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1"/>
        <w:gridCol w:w="3055"/>
      </w:tblGrid>
      <w:tr w:rsidR="005A23DE" w:rsidRPr="003307F9" w:rsidTr="007E55EF">
        <w:tc>
          <w:tcPr>
            <w:tcW w:w="6121" w:type="dxa"/>
            <w:tcBorders>
              <w:top w:val="nil"/>
              <w:left w:val="nil"/>
              <w:bottom w:val="nil"/>
              <w:right w:val="nil"/>
            </w:tcBorders>
            <w:hideMark/>
          </w:tcPr>
          <w:p w:rsidR="005A23DE" w:rsidRPr="003307F9" w:rsidRDefault="005A23DE">
            <w:pPr>
              <w:pStyle w:val="StlusSzvegtrzs12pt"/>
              <w:spacing w:line="256" w:lineRule="auto"/>
              <w:jc w:val="center"/>
              <w:rPr>
                <w:rFonts w:ascii="Verdana" w:hAnsi="Verdana"/>
                <w:b/>
                <w:bCs/>
                <w:sz w:val="20"/>
                <w:szCs w:val="20"/>
                <w:u w:val="single"/>
                <w:lang w:eastAsia="en-US"/>
              </w:rPr>
            </w:pPr>
            <w:r w:rsidRPr="003307F9">
              <w:rPr>
                <w:rFonts w:ascii="Verdana" w:hAnsi="Verdana"/>
                <w:b/>
                <w:bCs/>
                <w:sz w:val="20"/>
                <w:szCs w:val="20"/>
                <w:u w:val="single"/>
                <w:lang w:eastAsia="en-US"/>
              </w:rPr>
              <w:t>NEMZETI KÖZSZOLGÁLATI EGYETEM</w:t>
            </w:r>
          </w:p>
          <w:p w:rsidR="005A23DE" w:rsidRPr="003307F9" w:rsidRDefault="007E55EF">
            <w:pPr>
              <w:pStyle w:val="StlusSzvegtrzs12pt"/>
              <w:spacing w:line="256" w:lineRule="auto"/>
              <w:jc w:val="center"/>
              <w:rPr>
                <w:rFonts w:ascii="Verdana" w:hAnsi="Verdana"/>
                <w:sz w:val="20"/>
                <w:szCs w:val="20"/>
                <w:lang w:eastAsia="en-US"/>
              </w:rPr>
            </w:pPr>
            <w:r w:rsidRPr="003307F9">
              <w:rPr>
                <w:rFonts w:ascii="Verdana" w:hAnsi="Verdana"/>
                <w:b/>
                <w:bCs/>
                <w:sz w:val="20"/>
                <w:szCs w:val="20"/>
                <w:u w:val="single"/>
                <w:lang w:eastAsia="en-US"/>
              </w:rPr>
              <w:t xml:space="preserve">HADTUDOMÁNYI ÉS HOVÉDTISZTKÉPZŐ </w:t>
            </w:r>
            <w:r w:rsidR="005A23DE" w:rsidRPr="003307F9">
              <w:rPr>
                <w:rFonts w:ascii="Verdana" w:hAnsi="Verdana"/>
                <w:b/>
                <w:bCs/>
                <w:sz w:val="20"/>
                <w:szCs w:val="20"/>
                <w:u w:val="single"/>
                <w:lang w:eastAsia="en-US"/>
              </w:rPr>
              <w:t>KAR</w:t>
            </w:r>
          </w:p>
        </w:tc>
        <w:tc>
          <w:tcPr>
            <w:tcW w:w="3055" w:type="dxa"/>
            <w:tcBorders>
              <w:top w:val="nil"/>
              <w:left w:val="nil"/>
              <w:bottom w:val="nil"/>
              <w:right w:val="nil"/>
            </w:tcBorders>
          </w:tcPr>
          <w:p w:rsidR="005A23DE" w:rsidRPr="003307F9" w:rsidRDefault="005A23DE">
            <w:pPr>
              <w:pStyle w:val="StlusSzvegtrzs12pt"/>
              <w:spacing w:line="256" w:lineRule="auto"/>
              <w:rPr>
                <w:rFonts w:ascii="Verdana" w:hAnsi="Verdana"/>
                <w:sz w:val="20"/>
                <w:szCs w:val="20"/>
                <w:lang w:eastAsia="en-US"/>
              </w:rPr>
            </w:pPr>
          </w:p>
          <w:p w:rsidR="005A23DE" w:rsidRPr="003307F9" w:rsidRDefault="005A23DE">
            <w:pPr>
              <w:pStyle w:val="StlusSzvegtrzs12pt"/>
              <w:spacing w:line="256" w:lineRule="auto"/>
              <w:rPr>
                <w:rFonts w:ascii="Verdana" w:hAnsi="Verdana"/>
                <w:sz w:val="20"/>
                <w:szCs w:val="20"/>
                <w:lang w:eastAsia="en-US"/>
              </w:rPr>
            </w:pPr>
          </w:p>
          <w:p w:rsidR="005A23DE" w:rsidRPr="003307F9" w:rsidRDefault="005A23DE">
            <w:pPr>
              <w:pStyle w:val="StlusSzvegtrzs12pt"/>
              <w:spacing w:line="256" w:lineRule="auto"/>
              <w:jc w:val="right"/>
              <w:rPr>
                <w:rFonts w:ascii="Verdana" w:hAnsi="Verdana"/>
                <w:sz w:val="20"/>
                <w:szCs w:val="20"/>
                <w:lang w:eastAsia="en-US"/>
              </w:rPr>
            </w:pPr>
          </w:p>
        </w:tc>
      </w:tr>
    </w:tbl>
    <w:p w:rsidR="005A23DE" w:rsidRPr="003307F9" w:rsidRDefault="005A23DE" w:rsidP="005A23DE">
      <w:pPr>
        <w:pStyle w:val="StlusSzvegtrzs12pt"/>
        <w:rPr>
          <w:rFonts w:ascii="Verdana" w:hAnsi="Verdana"/>
          <w:sz w:val="20"/>
          <w:szCs w:val="20"/>
        </w:rPr>
      </w:pPr>
    </w:p>
    <w:p w:rsidR="005A23DE" w:rsidRPr="003307F9" w:rsidRDefault="005A23DE" w:rsidP="007E55EF">
      <w:pPr>
        <w:pStyle w:val="StlusSzvegtrzs12pt"/>
        <w:tabs>
          <w:tab w:val="left" w:pos="7230"/>
        </w:tabs>
        <w:rPr>
          <w:rFonts w:ascii="Verdana" w:hAnsi="Verdana"/>
          <w:sz w:val="20"/>
          <w:szCs w:val="20"/>
        </w:rPr>
      </w:pPr>
      <w:r w:rsidRPr="003307F9">
        <w:rPr>
          <w:rFonts w:ascii="Verdana" w:hAnsi="Verdana"/>
          <w:sz w:val="20"/>
          <w:szCs w:val="20"/>
        </w:rPr>
        <w:t>Nyilvántartási szám:</w:t>
      </w:r>
      <w:r w:rsidR="007E55EF" w:rsidRPr="003307F9">
        <w:rPr>
          <w:rFonts w:ascii="Verdana" w:hAnsi="Verdana"/>
          <w:sz w:val="20"/>
          <w:szCs w:val="20"/>
        </w:rPr>
        <w:tab/>
      </w:r>
      <w:r w:rsidRPr="003307F9">
        <w:rPr>
          <w:rFonts w:ascii="Verdana" w:hAnsi="Verdana"/>
          <w:sz w:val="20"/>
          <w:szCs w:val="20"/>
        </w:rPr>
        <w:t>. számú példány</w:t>
      </w:r>
    </w:p>
    <w:p w:rsidR="005A23DE" w:rsidRPr="003307F9" w:rsidRDefault="005A23DE" w:rsidP="005A23DE">
      <w:pPr>
        <w:pStyle w:val="StlusSzvegtrzs12pt"/>
        <w:rPr>
          <w:rFonts w:ascii="Verdana" w:hAnsi="Verdana"/>
          <w:sz w:val="20"/>
          <w:szCs w:val="20"/>
        </w:rPr>
      </w:pPr>
    </w:p>
    <w:p w:rsidR="005A23DE" w:rsidRPr="003307F9" w:rsidRDefault="005A23DE" w:rsidP="005A23DE">
      <w:pPr>
        <w:pStyle w:val="StlusSzvegtrzs12pt"/>
        <w:rPr>
          <w:rFonts w:ascii="Verdana" w:hAnsi="Verdana"/>
          <w:sz w:val="20"/>
          <w:szCs w:val="20"/>
        </w:rPr>
      </w:pPr>
    </w:p>
    <w:p w:rsidR="005A23DE" w:rsidRPr="003307F9" w:rsidRDefault="005A23DE" w:rsidP="005A23DE">
      <w:pPr>
        <w:pStyle w:val="StlusSzvegtrzs12pt"/>
        <w:rPr>
          <w:rFonts w:ascii="Verdana" w:hAnsi="Verdana"/>
          <w:sz w:val="20"/>
          <w:szCs w:val="20"/>
        </w:rPr>
      </w:pPr>
    </w:p>
    <w:p w:rsidR="005A23DE" w:rsidRPr="003307F9" w:rsidRDefault="005A23DE" w:rsidP="005A23DE">
      <w:pPr>
        <w:pStyle w:val="StlusSzvegtrzs12pt"/>
        <w:rPr>
          <w:rFonts w:ascii="Verdana" w:hAnsi="Verdana"/>
          <w:sz w:val="20"/>
          <w:szCs w:val="20"/>
        </w:rPr>
      </w:pPr>
    </w:p>
    <w:p w:rsidR="005A23DE" w:rsidRPr="003307F9" w:rsidRDefault="005A23DE" w:rsidP="005A23DE">
      <w:pPr>
        <w:pStyle w:val="StlusSzvegtrzs12pt"/>
        <w:rPr>
          <w:rFonts w:ascii="Verdana" w:hAnsi="Verdana"/>
          <w:sz w:val="20"/>
          <w:szCs w:val="20"/>
        </w:rPr>
      </w:pPr>
    </w:p>
    <w:p w:rsidR="005A23DE" w:rsidRPr="003307F9" w:rsidRDefault="005A23DE" w:rsidP="005A23DE">
      <w:pPr>
        <w:pStyle w:val="StlusSzvegtrzs12pt"/>
        <w:rPr>
          <w:rFonts w:ascii="Verdana" w:hAnsi="Verdana"/>
          <w:sz w:val="20"/>
          <w:szCs w:val="20"/>
        </w:rPr>
      </w:pPr>
    </w:p>
    <w:p w:rsidR="005A23DE" w:rsidRPr="003307F9" w:rsidRDefault="005A23DE" w:rsidP="005A23DE">
      <w:pPr>
        <w:spacing w:after="0" w:line="240" w:lineRule="auto"/>
        <w:rPr>
          <w:rFonts w:ascii="Verdana" w:hAnsi="Verdana" w:cs="Times New Roman"/>
          <w:sz w:val="20"/>
          <w:szCs w:val="20"/>
        </w:rPr>
      </w:pPr>
    </w:p>
    <w:p w:rsidR="005A23DE" w:rsidRPr="003307F9" w:rsidRDefault="005A23DE" w:rsidP="005A23DE">
      <w:pPr>
        <w:spacing w:after="0" w:line="240" w:lineRule="auto"/>
        <w:rPr>
          <w:rFonts w:ascii="Verdana" w:hAnsi="Verdana" w:cs="Times New Roman"/>
          <w:sz w:val="20"/>
          <w:szCs w:val="20"/>
        </w:rPr>
      </w:pPr>
    </w:p>
    <w:p w:rsidR="005A23DE" w:rsidRPr="003307F9" w:rsidRDefault="005A23DE" w:rsidP="005A23DE">
      <w:pPr>
        <w:spacing w:after="0" w:line="240" w:lineRule="auto"/>
        <w:jc w:val="center"/>
        <w:rPr>
          <w:rFonts w:ascii="Verdana" w:hAnsi="Verdana" w:cs="Times New Roman"/>
          <w:b/>
          <w:bCs/>
          <w:sz w:val="20"/>
          <w:szCs w:val="20"/>
        </w:rPr>
      </w:pPr>
    </w:p>
    <w:p w:rsidR="005A23DE" w:rsidRPr="003307F9" w:rsidRDefault="007E55EF" w:rsidP="005A23DE">
      <w:pPr>
        <w:spacing w:after="0" w:line="240" w:lineRule="auto"/>
        <w:jc w:val="center"/>
        <w:rPr>
          <w:rFonts w:ascii="Verdana" w:hAnsi="Verdana" w:cs="Times New Roman"/>
          <w:b/>
          <w:bCs/>
          <w:sz w:val="20"/>
          <w:szCs w:val="20"/>
        </w:rPr>
      </w:pPr>
      <w:r w:rsidRPr="003307F9">
        <w:rPr>
          <w:rFonts w:ascii="Verdana" w:hAnsi="Verdana" w:cs="Times New Roman"/>
          <w:b/>
          <w:bCs/>
          <w:sz w:val="20"/>
          <w:szCs w:val="20"/>
        </w:rPr>
        <w:t>ÁLLAMI LÉGIKÖZLEKEDÉSI</w:t>
      </w:r>
      <w:r w:rsidR="005A23DE" w:rsidRPr="003307F9">
        <w:rPr>
          <w:rFonts w:ascii="Verdana" w:hAnsi="Verdana" w:cs="Times New Roman"/>
          <w:b/>
          <w:bCs/>
          <w:sz w:val="20"/>
          <w:szCs w:val="20"/>
        </w:rPr>
        <w:t xml:space="preserve"> ALAPKÉPZÉSI SZAK AJÁNLOTT TANTERVE</w:t>
      </w:r>
    </w:p>
    <w:p w:rsidR="005A23DE" w:rsidRPr="003307F9" w:rsidRDefault="005A23DE" w:rsidP="005A23DE">
      <w:pPr>
        <w:spacing w:after="0" w:line="240" w:lineRule="auto"/>
        <w:jc w:val="center"/>
        <w:rPr>
          <w:rFonts w:ascii="Verdana" w:hAnsi="Verdana" w:cs="Times New Roman"/>
          <w:sz w:val="20"/>
          <w:szCs w:val="20"/>
        </w:rPr>
      </w:pPr>
    </w:p>
    <w:p w:rsidR="005A23DE" w:rsidRPr="003307F9" w:rsidRDefault="005A23DE" w:rsidP="005A23DE">
      <w:pPr>
        <w:spacing w:after="0" w:line="240" w:lineRule="auto"/>
        <w:jc w:val="center"/>
        <w:rPr>
          <w:rFonts w:ascii="Verdana" w:hAnsi="Verdana" w:cs="Times New Roman"/>
          <w:sz w:val="20"/>
          <w:szCs w:val="20"/>
        </w:rPr>
      </w:pPr>
    </w:p>
    <w:p w:rsidR="005A23DE" w:rsidRPr="003307F9" w:rsidRDefault="005A23DE" w:rsidP="005A23DE">
      <w:pPr>
        <w:spacing w:after="0" w:line="240" w:lineRule="auto"/>
        <w:jc w:val="center"/>
        <w:rPr>
          <w:rFonts w:ascii="Verdana" w:hAnsi="Verdana" w:cs="Times New Roman"/>
          <w:sz w:val="20"/>
          <w:szCs w:val="20"/>
        </w:rPr>
      </w:pPr>
    </w:p>
    <w:p w:rsidR="005A23DE" w:rsidRPr="003307F9" w:rsidRDefault="005A23DE" w:rsidP="005A23DE">
      <w:pPr>
        <w:spacing w:after="0" w:line="240" w:lineRule="auto"/>
        <w:rPr>
          <w:rFonts w:ascii="Verdana" w:hAnsi="Verdana" w:cs="Times New Roman"/>
          <w:sz w:val="20"/>
          <w:szCs w:val="20"/>
        </w:rPr>
      </w:pPr>
    </w:p>
    <w:p w:rsidR="005A23DE" w:rsidRPr="003307F9" w:rsidRDefault="005A23DE" w:rsidP="005A23DE">
      <w:pPr>
        <w:spacing w:after="0" w:line="240" w:lineRule="auto"/>
        <w:rPr>
          <w:rFonts w:ascii="Verdana" w:hAnsi="Verdana" w:cs="Times New Roman"/>
          <w:sz w:val="20"/>
          <w:szCs w:val="20"/>
        </w:rPr>
      </w:pPr>
    </w:p>
    <w:p w:rsidR="005A23DE" w:rsidRPr="003307F9" w:rsidRDefault="005A23DE" w:rsidP="005A23DE">
      <w:pPr>
        <w:spacing w:after="0" w:line="240" w:lineRule="auto"/>
        <w:jc w:val="center"/>
        <w:rPr>
          <w:rFonts w:ascii="Verdana" w:hAnsi="Verdana" w:cs="Times New Roman"/>
          <w:b/>
          <w:bCs/>
          <w:sz w:val="20"/>
          <w:szCs w:val="20"/>
        </w:rPr>
      </w:pPr>
      <w:r w:rsidRPr="003307F9">
        <w:rPr>
          <w:rFonts w:ascii="Verdana" w:hAnsi="Verdana" w:cs="Times New Roman"/>
          <w:b/>
          <w:bCs/>
          <w:sz w:val="20"/>
          <w:szCs w:val="20"/>
        </w:rPr>
        <w:t>Alkalmazandó:</w:t>
      </w:r>
    </w:p>
    <w:p w:rsidR="00BB0B93" w:rsidRPr="003307F9" w:rsidRDefault="00BB0B93" w:rsidP="00BB0B93">
      <w:pPr>
        <w:spacing w:after="0" w:line="240" w:lineRule="auto"/>
        <w:jc w:val="center"/>
        <w:rPr>
          <w:rFonts w:ascii="Verdana" w:hAnsi="Verdana" w:cs="Times New Roman"/>
          <w:b/>
          <w:bCs/>
          <w:sz w:val="20"/>
          <w:szCs w:val="20"/>
        </w:rPr>
      </w:pPr>
      <w:r w:rsidRPr="003307F9">
        <w:rPr>
          <w:rFonts w:ascii="Verdana" w:hAnsi="Verdana" w:cs="Times New Roman"/>
          <w:b/>
          <w:bCs/>
          <w:sz w:val="20"/>
          <w:szCs w:val="20"/>
        </w:rPr>
        <w:t>a 2024/2025. tanévtől felmenő rendszerben</w:t>
      </w:r>
    </w:p>
    <w:p w:rsidR="00BB0B93" w:rsidRPr="003307F9" w:rsidRDefault="00BB0B93" w:rsidP="00BB0B93">
      <w:pPr>
        <w:spacing w:after="0" w:line="240" w:lineRule="auto"/>
        <w:rPr>
          <w:rFonts w:ascii="Verdana" w:hAnsi="Verdana" w:cs="Times New Roman"/>
          <w:sz w:val="20"/>
          <w:szCs w:val="20"/>
        </w:rPr>
      </w:pPr>
    </w:p>
    <w:p w:rsidR="00BB0B93" w:rsidRPr="003307F9" w:rsidRDefault="00BB0B93" w:rsidP="00BB0B93">
      <w:pPr>
        <w:spacing w:after="0" w:line="240" w:lineRule="auto"/>
        <w:jc w:val="center"/>
        <w:rPr>
          <w:rFonts w:ascii="Verdana" w:hAnsi="Verdana" w:cs="Times New Roman"/>
          <w:sz w:val="20"/>
          <w:szCs w:val="20"/>
        </w:rPr>
      </w:pPr>
      <w:r w:rsidRPr="003307F9">
        <w:rPr>
          <w:rFonts w:ascii="Verdana" w:hAnsi="Verdana" w:cs="Times New Roman"/>
          <w:sz w:val="20"/>
          <w:szCs w:val="20"/>
        </w:rPr>
        <w:t>Utolsó módosítás:2024. június</w:t>
      </w:r>
    </w:p>
    <w:p w:rsidR="00BB0B93" w:rsidRPr="003307F9" w:rsidRDefault="00BB0B93" w:rsidP="00BB0B93">
      <w:pPr>
        <w:spacing w:after="0" w:line="240" w:lineRule="auto"/>
        <w:rPr>
          <w:rFonts w:ascii="Verdana" w:hAnsi="Verdana" w:cs="Times New Roman"/>
          <w:sz w:val="20"/>
          <w:szCs w:val="20"/>
        </w:rPr>
      </w:pPr>
    </w:p>
    <w:p w:rsidR="005A23DE" w:rsidRPr="003307F9" w:rsidRDefault="005A23DE" w:rsidP="005A23DE">
      <w:pPr>
        <w:spacing w:after="0" w:line="240" w:lineRule="auto"/>
        <w:rPr>
          <w:rFonts w:ascii="Verdana" w:hAnsi="Verdana" w:cs="Times New Roman"/>
          <w:sz w:val="20"/>
          <w:szCs w:val="20"/>
        </w:rPr>
      </w:pPr>
    </w:p>
    <w:p w:rsidR="005A23DE" w:rsidRPr="003307F9" w:rsidRDefault="005A23DE" w:rsidP="005A23DE">
      <w:pPr>
        <w:spacing w:after="0" w:line="240" w:lineRule="auto"/>
        <w:rPr>
          <w:rFonts w:ascii="Verdana" w:hAnsi="Verdana" w:cs="Times New Roman"/>
          <w:sz w:val="20"/>
          <w:szCs w:val="20"/>
        </w:rPr>
      </w:pPr>
    </w:p>
    <w:p w:rsidR="005A23DE" w:rsidRPr="003307F9" w:rsidRDefault="005A23DE" w:rsidP="005A23DE">
      <w:pPr>
        <w:spacing w:after="0" w:line="240" w:lineRule="auto"/>
        <w:rPr>
          <w:rFonts w:ascii="Verdana" w:hAnsi="Verdana" w:cs="Times New Roman"/>
          <w:sz w:val="20"/>
          <w:szCs w:val="20"/>
        </w:rPr>
      </w:pPr>
    </w:p>
    <w:p w:rsidR="005A23DE" w:rsidRPr="003307F9" w:rsidRDefault="005A23DE" w:rsidP="005A23DE">
      <w:pPr>
        <w:spacing w:after="0" w:line="240" w:lineRule="auto"/>
        <w:rPr>
          <w:rFonts w:ascii="Verdana" w:hAnsi="Verdana" w:cs="Times New Roman"/>
          <w:sz w:val="20"/>
          <w:szCs w:val="20"/>
        </w:rPr>
      </w:pPr>
    </w:p>
    <w:p w:rsidR="005A23DE" w:rsidRPr="003307F9" w:rsidRDefault="005A23DE" w:rsidP="005A23DE">
      <w:pPr>
        <w:spacing w:after="0" w:line="240" w:lineRule="auto"/>
        <w:rPr>
          <w:rFonts w:ascii="Verdana" w:hAnsi="Verdana" w:cs="Times New Roman"/>
          <w:sz w:val="20"/>
          <w:szCs w:val="20"/>
        </w:rPr>
      </w:pPr>
    </w:p>
    <w:p w:rsidR="005A23DE" w:rsidRPr="003307F9" w:rsidRDefault="005A23DE" w:rsidP="005A23DE">
      <w:pPr>
        <w:spacing w:after="0" w:line="240" w:lineRule="auto"/>
        <w:rPr>
          <w:rFonts w:ascii="Verdana" w:hAnsi="Verdana" w:cs="Times New Roman"/>
          <w:sz w:val="20"/>
          <w:szCs w:val="20"/>
        </w:rPr>
      </w:pPr>
    </w:p>
    <w:p w:rsidR="005A23DE" w:rsidRPr="003307F9" w:rsidRDefault="005A23DE" w:rsidP="005A23DE">
      <w:pPr>
        <w:spacing w:after="0" w:line="240" w:lineRule="auto"/>
        <w:rPr>
          <w:rFonts w:ascii="Verdana" w:hAnsi="Verdana" w:cs="Times New Roman"/>
          <w:sz w:val="20"/>
          <w:szCs w:val="20"/>
        </w:rPr>
      </w:pPr>
    </w:p>
    <w:p w:rsidR="005A23DE" w:rsidRPr="003307F9" w:rsidRDefault="005A23DE" w:rsidP="005A23DE">
      <w:pPr>
        <w:spacing w:after="0" w:line="240" w:lineRule="auto"/>
        <w:rPr>
          <w:rFonts w:ascii="Verdana" w:hAnsi="Verdana" w:cs="Times New Roman"/>
          <w:sz w:val="20"/>
          <w:szCs w:val="20"/>
        </w:rPr>
      </w:pPr>
    </w:p>
    <w:p w:rsidR="005A23DE" w:rsidRPr="003307F9" w:rsidRDefault="005A23DE" w:rsidP="005A23DE">
      <w:pPr>
        <w:spacing w:after="0" w:line="240" w:lineRule="auto"/>
        <w:rPr>
          <w:rFonts w:ascii="Verdana" w:hAnsi="Verdana" w:cs="Times New Roman"/>
          <w:sz w:val="20"/>
          <w:szCs w:val="20"/>
        </w:rPr>
      </w:pPr>
    </w:p>
    <w:p w:rsidR="005A23DE" w:rsidRPr="003307F9" w:rsidRDefault="005A23DE" w:rsidP="005A23DE">
      <w:pPr>
        <w:spacing w:after="0" w:line="240" w:lineRule="auto"/>
        <w:rPr>
          <w:rFonts w:ascii="Verdana" w:hAnsi="Verdana" w:cs="Times New Roman"/>
          <w:sz w:val="20"/>
          <w:szCs w:val="20"/>
        </w:rPr>
      </w:pPr>
    </w:p>
    <w:p w:rsidR="005A23DE" w:rsidRPr="003307F9" w:rsidRDefault="005A23DE" w:rsidP="005A23DE">
      <w:pPr>
        <w:spacing w:after="0" w:line="240" w:lineRule="auto"/>
        <w:rPr>
          <w:rFonts w:ascii="Verdana" w:hAnsi="Verdana" w:cs="Times New Roman"/>
          <w:sz w:val="20"/>
          <w:szCs w:val="20"/>
        </w:rPr>
      </w:pPr>
    </w:p>
    <w:p w:rsidR="005A23DE" w:rsidRPr="003307F9" w:rsidRDefault="005A23DE" w:rsidP="005A23DE">
      <w:pPr>
        <w:spacing w:after="0" w:line="240" w:lineRule="auto"/>
        <w:rPr>
          <w:rFonts w:ascii="Verdana" w:hAnsi="Verdana"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4511"/>
        <w:gridCol w:w="4549"/>
      </w:tblGrid>
      <w:tr w:rsidR="005A23DE" w:rsidRPr="003307F9" w:rsidTr="005A23DE">
        <w:tc>
          <w:tcPr>
            <w:tcW w:w="4744" w:type="dxa"/>
            <w:tcBorders>
              <w:top w:val="single" w:sz="4" w:space="0" w:color="auto"/>
              <w:left w:val="single" w:sz="4" w:space="0" w:color="auto"/>
              <w:bottom w:val="single" w:sz="4" w:space="0" w:color="auto"/>
              <w:right w:val="single" w:sz="4" w:space="0" w:color="auto"/>
            </w:tcBorders>
            <w:shd w:val="clear" w:color="auto" w:fill="auto"/>
            <w:hideMark/>
          </w:tcPr>
          <w:p w:rsidR="005A23DE" w:rsidRPr="003307F9" w:rsidRDefault="005A23DE">
            <w:pPr>
              <w:spacing w:after="0" w:line="240" w:lineRule="auto"/>
              <w:rPr>
                <w:rFonts w:ascii="Verdana" w:hAnsi="Verdana" w:cs="Times New Roman"/>
                <w:b/>
                <w:sz w:val="20"/>
                <w:szCs w:val="20"/>
              </w:rPr>
            </w:pPr>
            <w:r w:rsidRPr="003307F9">
              <w:rPr>
                <w:rFonts w:ascii="Verdana" w:hAnsi="Verdana" w:cs="Times New Roman"/>
                <w:b/>
                <w:sz w:val="20"/>
                <w:szCs w:val="20"/>
              </w:rPr>
              <w:t>Szenátusi döntés</w:t>
            </w:r>
          </w:p>
        </w:tc>
        <w:tc>
          <w:tcPr>
            <w:tcW w:w="4744" w:type="dxa"/>
            <w:tcBorders>
              <w:top w:val="single" w:sz="4" w:space="0" w:color="auto"/>
              <w:left w:val="single" w:sz="4" w:space="0" w:color="auto"/>
              <w:bottom w:val="single" w:sz="4" w:space="0" w:color="auto"/>
              <w:right w:val="single" w:sz="4" w:space="0" w:color="auto"/>
            </w:tcBorders>
            <w:shd w:val="clear" w:color="auto" w:fill="auto"/>
            <w:hideMark/>
          </w:tcPr>
          <w:p w:rsidR="005A23DE" w:rsidRPr="003307F9" w:rsidRDefault="005A23DE">
            <w:pPr>
              <w:spacing w:after="0" w:line="240" w:lineRule="auto"/>
              <w:rPr>
                <w:rFonts w:ascii="Verdana" w:hAnsi="Verdana" w:cs="Times New Roman"/>
                <w:b/>
                <w:sz w:val="20"/>
                <w:szCs w:val="20"/>
              </w:rPr>
            </w:pPr>
            <w:r w:rsidRPr="003307F9">
              <w:rPr>
                <w:rFonts w:ascii="Verdana" w:hAnsi="Verdana" w:cs="Times New Roman"/>
                <w:b/>
                <w:sz w:val="20"/>
                <w:szCs w:val="20"/>
              </w:rPr>
              <w:t>Fenntartói döntés</w:t>
            </w:r>
          </w:p>
        </w:tc>
      </w:tr>
      <w:tr w:rsidR="005A23DE" w:rsidRPr="003307F9" w:rsidTr="005A23DE">
        <w:tc>
          <w:tcPr>
            <w:tcW w:w="4744" w:type="dxa"/>
            <w:tcBorders>
              <w:top w:val="single" w:sz="4" w:space="0" w:color="auto"/>
              <w:left w:val="single" w:sz="4" w:space="0" w:color="auto"/>
              <w:bottom w:val="single" w:sz="4" w:space="0" w:color="auto"/>
              <w:right w:val="single" w:sz="4" w:space="0" w:color="auto"/>
            </w:tcBorders>
            <w:shd w:val="clear" w:color="auto" w:fill="auto"/>
            <w:hideMark/>
          </w:tcPr>
          <w:p w:rsidR="005A23DE" w:rsidRPr="003307F9" w:rsidRDefault="005A23DE">
            <w:pPr>
              <w:spacing w:after="0" w:line="240" w:lineRule="auto"/>
              <w:rPr>
                <w:rFonts w:ascii="Verdana" w:hAnsi="Verdana" w:cs="Times New Roman"/>
                <w:b/>
                <w:sz w:val="20"/>
                <w:szCs w:val="20"/>
              </w:rPr>
            </w:pPr>
            <w:r w:rsidRPr="003307F9">
              <w:rPr>
                <w:rFonts w:ascii="Verdana" w:hAnsi="Verdana" w:cs="Times New Roman"/>
                <w:sz w:val="20"/>
                <w:szCs w:val="20"/>
              </w:rPr>
              <w:t>Elfogadta a Szenátus ………………… számú határozatával.</w:t>
            </w:r>
          </w:p>
        </w:tc>
        <w:tc>
          <w:tcPr>
            <w:tcW w:w="4744" w:type="dxa"/>
            <w:tcBorders>
              <w:top w:val="single" w:sz="4" w:space="0" w:color="auto"/>
              <w:left w:val="single" w:sz="4" w:space="0" w:color="auto"/>
              <w:bottom w:val="single" w:sz="4" w:space="0" w:color="auto"/>
              <w:right w:val="single" w:sz="4" w:space="0" w:color="auto"/>
            </w:tcBorders>
            <w:shd w:val="clear" w:color="auto" w:fill="auto"/>
            <w:hideMark/>
          </w:tcPr>
          <w:p w:rsidR="005A23DE" w:rsidRPr="003307F9" w:rsidRDefault="005A23DE">
            <w:pPr>
              <w:spacing w:after="0" w:line="240" w:lineRule="auto"/>
              <w:rPr>
                <w:rFonts w:ascii="Verdana" w:hAnsi="Verdana" w:cs="Times New Roman"/>
                <w:b/>
                <w:sz w:val="20"/>
                <w:szCs w:val="20"/>
              </w:rPr>
            </w:pPr>
            <w:r w:rsidRPr="003307F9">
              <w:rPr>
                <w:rFonts w:ascii="Verdana" w:hAnsi="Verdana" w:cs="Times New Roman"/>
                <w:sz w:val="20"/>
                <w:szCs w:val="20"/>
              </w:rPr>
              <w:t>Jóváhagyta a Fenntartó ……………….számú határozatával.</w:t>
            </w:r>
          </w:p>
        </w:tc>
      </w:tr>
    </w:tbl>
    <w:p w:rsidR="005A23DE" w:rsidRPr="003307F9" w:rsidRDefault="005A23DE" w:rsidP="005A23DE">
      <w:pPr>
        <w:spacing w:after="0" w:line="240" w:lineRule="auto"/>
        <w:rPr>
          <w:rFonts w:ascii="Verdana" w:hAnsi="Verdana" w:cs="Times New Roman"/>
          <w:sz w:val="20"/>
          <w:szCs w:val="20"/>
        </w:rPr>
      </w:pPr>
    </w:p>
    <w:p w:rsidR="005A23DE" w:rsidRPr="003307F9" w:rsidRDefault="005A23DE" w:rsidP="005A23DE">
      <w:pPr>
        <w:spacing w:after="0" w:line="240" w:lineRule="auto"/>
        <w:rPr>
          <w:rFonts w:ascii="Verdana" w:hAnsi="Verdana" w:cs="Times New Roman"/>
          <w:sz w:val="20"/>
          <w:szCs w:val="20"/>
        </w:rPr>
      </w:pPr>
    </w:p>
    <w:p w:rsidR="005A23DE" w:rsidRPr="003307F9" w:rsidRDefault="005A23DE" w:rsidP="005A23DE">
      <w:pPr>
        <w:spacing w:after="0" w:line="240" w:lineRule="auto"/>
        <w:rPr>
          <w:rFonts w:ascii="Verdana" w:hAnsi="Verdana" w:cs="Times New Roman"/>
          <w:sz w:val="20"/>
          <w:szCs w:val="20"/>
        </w:rPr>
      </w:pPr>
    </w:p>
    <w:p w:rsidR="005A23DE" w:rsidRPr="003307F9" w:rsidRDefault="005A23DE" w:rsidP="005A23DE">
      <w:pPr>
        <w:spacing w:after="0" w:line="240" w:lineRule="auto"/>
        <w:rPr>
          <w:rFonts w:ascii="Verdana" w:hAnsi="Verdana" w:cs="Times New Roman"/>
          <w:sz w:val="20"/>
          <w:szCs w:val="20"/>
        </w:rPr>
      </w:pPr>
    </w:p>
    <w:p w:rsidR="005A23DE" w:rsidRPr="003307F9" w:rsidRDefault="005A23DE" w:rsidP="005A23DE">
      <w:pPr>
        <w:spacing w:after="0" w:line="240" w:lineRule="auto"/>
        <w:rPr>
          <w:rFonts w:ascii="Verdana" w:hAnsi="Verdana" w:cs="Times New Roman"/>
          <w:sz w:val="20"/>
          <w:szCs w:val="20"/>
        </w:rPr>
      </w:pPr>
    </w:p>
    <w:p w:rsidR="005A23DE" w:rsidRPr="003307F9" w:rsidRDefault="005A23DE" w:rsidP="005A23DE">
      <w:pPr>
        <w:spacing w:after="0" w:line="240" w:lineRule="auto"/>
        <w:rPr>
          <w:rFonts w:ascii="Verdana" w:hAnsi="Verdana" w:cs="Times New Roman"/>
          <w:sz w:val="20"/>
          <w:szCs w:val="20"/>
        </w:rPr>
      </w:pPr>
    </w:p>
    <w:p w:rsidR="005A23DE" w:rsidRPr="003307F9" w:rsidRDefault="005A23DE" w:rsidP="005A23DE">
      <w:pPr>
        <w:spacing w:after="0" w:line="240" w:lineRule="auto"/>
        <w:rPr>
          <w:rFonts w:ascii="Verdana" w:hAnsi="Verdana" w:cs="Times New Roman"/>
          <w:sz w:val="20"/>
          <w:szCs w:val="20"/>
        </w:rPr>
      </w:pPr>
    </w:p>
    <w:p w:rsidR="005A23DE" w:rsidRPr="003307F9" w:rsidRDefault="005A23DE" w:rsidP="005A23DE">
      <w:pPr>
        <w:spacing w:after="0" w:line="240" w:lineRule="auto"/>
        <w:rPr>
          <w:rFonts w:ascii="Verdana" w:hAnsi="Verdana" w:cs="Times New Roman"/>
          <w:sz w:val="20"/>
          <w:szCs w:val="20"/>
        </w:rPr>
      </w:pPr>
    </w:p>
    <w:p w:rsidR="005A23DE" w:rsidRPr="003307F9" w:rsidRDefault="005A23DE" w:rsidP="005A23DE">
      <w:pPr>
        <w:spacing w:after="0" w:line="240" w:lineRule="auto"/>
        <w:rPr>
          <w:rFonts w:ascii="Verdana" w:hAnsi="Verdana" w:cs="Times New Roman"/>
          <w:sz w:val="20"/>
          <w:szCs w:val="20"/>
        </w:rPr>
      </w:pPr>
    </w:p>
    <w:p w:rsidR="00BB0B93" w:rsidRPr="003307F9" w:rsidRDefault="00BB0B93" w:rsidP="00BB0B93">
      <w:pPr>
        <w:spacing w:after="0" w:line="240" w:lineRule="auto"/>
        <w:jc w:val="center"/>
        <w:rPr>
          <w:rFonts w:ascii="Verdana" w:hAnsi="Verdana" w:cs="Times New Roman"/>
          <w:sz w:val="20"/>
          <w:szCs w:val="20"/>
        </w:rPr>
      </w:pPr>
      <w:r w:rsidRPr="003307F9">
        <w:rPr>
          <w:rFonts w:ascii="Verdana" w:hAnsi="Verdana" w:cs="Times New Roman"/>
          <w:sz w:val="20"/>
          <w:szCs w:val="20"/>
        </w:rPr>
        <w:t>Budapest, 2024</w:t>
      </w:r>
    </w:p>
    <w:p w:rsidR="00BB0B93" w:rsidRPr="003307F9" w:rsidRDefault="00BB0B93" w:rsidP="005A23DE">
      <w:pPr>
        <w:spacing w:after="0" w:line="240" w:lineRule="auto"/>
        <w:jc w:val="center"/>
        <w:rPr>
          <w:rFonts w:ascii="Verdana" w:hAnsi="Verdana" w:cs="Times New Roman"/>
          <w:sz w:val="20"/>
          <w:szCs w:val="20"/>
        </w:rPr>
      </w:pPr>
    </w:p>
    <w:p w:rsidR="005A23DE" w:rsidRPr="003307F9" w:rsidRDefault="005A23DE" w:rsidP="005A23DE">
      <w:pPr>
        <w:spacing w:after="0" w:line="240" w:lineRule="auto"/>
        <w:rPr>
          <w:rFonts w:ascii="Verdana" w:hAnsi="Verdana" w:cs="Times New Roman"/>
          <w:sz w:val="20"/>
          <w:szCs w:val="20"/>
        </w:rPr>
        <w:sectPr w:rsidR="005A23DE" w:rsidRPr="003307F9" w:rsidSect="001F29E1">
          <w:headerReference w:type="default" r:id="rId11"/>
          <w:footerReference w:type="default" r:id="rId12"/>
          <w:pgSz w:w="11906" w:h="16838"/>
          <w:pgMar w:top="1418" w:right="1418" w:bottom="1418" w:left="1418" w:header="709" w:footer="709" w:gutter="0"/>
          <w:cols w:space="708"/>
        </w:sectPr>
      </w:pPr>
    </w:p>
    <w:p w:rsidR="005A23DE" w:rsidRPr="003307F9" w:rsidRDefault="005A23DE" w:rsidP="005A23DE">
      <w:pPr>
        <w:spacing w:after="0" w:line="240" w:lineRule="auto"/>
        <w:jc w:val="center"/>
        <w:rPr>
          <w:rFonts w:ascii="Verdana" w:hAnsi="Verdana" w:cs="Times New Roman"/>
          <w:b/>
          <w:bCs/>
          <w:sz w:val="20"/>
          <w:szCs w:val="20"/>
        </w:rPr>
      </w:pPr>
    </w:p>
    <w:p w:rsidR="005A23DE" w:rsidRPr="003307F9" w:rsidRDefault="005A23DE" w:rsidP="005A23DE">
      <w:pPr>
        <w:spacing w:after="0" w:line="240" w:lineRule="auto"/>
        <w:jc w:val="center"/>
        <w:rPr>
          <w:rFonts w:ascii="Verdana" w:hAnsi="Verdana" w:cs="Times New Roman"/>
          <w:b/>
          <w:bCs/>
          <w:sz w:val="20"/>
          <w:szCs w:val="20"/>
        </w:rPr>
      </w:pPr>
    </w:p>
    <w:p w:rsidR="005A23DE" w:rsidRPr="003307F9" w:rsidRDefault="005A23DE" w:rsidP="005A23DE">
      <w:pPr>
        <w:spacing w:after="0" w:line="240" w:lineRule="auto"/>
        <w:jc w:val="center"/>
        <w:rPr>
          <w:rFonts w:ascii="Verdana" w:hAnsi="Verdana" w:cs="Times New Roman"/>
          <w:b/>
          <w:bCs/>
          <w:sz w:val="20"/>
          <w:szCs w:val="20"/>
        </w:rPr>
      </w:pPr>
    </w:p>
    <w:p w:rsidR="005A23DE" w:rsidRPr="003307F9" w:rsidRDefault="005A23DE" w:rsidP="005A23DE">
      <w:pPr>
        <w:spacing w:after="0" w:line="240" w:lineRule="auto"/>
        <w:jc w:val="center"/>
        <w:rPr>
          <w:rFonts w:ascii="Verdana" w:hAnsi="Verdana" w:cs="Times New Roman"/>
          <w:b/>
          <w:bCs/>
          <w:sz w:val="20"/>
          <w:szCs w:val="20"/>
          <w:u w:val="single"/>
        </w:rPr>
      </w:pPr>
      <w:r w:rsidRPr="003307F9">
        <w:rPr>
          <w:rFonts w:ascii="Verdana" w:hAnsi="Verdana" w:cs="Times New Roman"/>
          <w:b/>
          <w:bCs/>
          <w:sz w:val="20"/>
          <w:szCs w:val="20"/>
        </w:rPr>
        <w:t xml:space="preserve">A szakfelelős: </w:t>
      </w:r>
      <w:r w:rsidR="00BB0B93" w:rsidRPr="003307F9">
        <w:rPr>
          <w:rFonts w:ascii="Verdana" w:hAnsi="Verdana" w:cs="Times New Roman"/>
          <w:b/>
          <w:bCs/>
          <w:sz w:val="20"/>
          <w:szCs w:val="20"/>
        </w:rPr>
        <w:t>Dr. Palik Mátyás, PhD, egyetemi docens</w:t>
      </w:r>
    </w:p>
    <w:p w:rsidR="005A23DE" w:rsidRPr="003307F9" w:rsidRDefault="005A23DE" w:rsidP="005A23DE">
      <w:pPr>
        <w:spacing w:after="0" w:line="240" w:lineRule="auto"/>
        <w:jc w:val="center"/>
        <w:rPr>
          <w:rFonts w:ascii="Verdana" w:hAnsi="Verdana" w:cs="Times New Roman"/>
          <w:b/>
          <w:bCs/>
          <w:sz w:val="20"/>
          <w:szCs w:val="20"/>
        </w:rPr>
      </w:pPr>
    </w:p>
    <w:p w:rsidR="005A23DE" w:rsidRPr="003307F9" w:rsidRDefault="005A23DE" w:rsidP="005A23DE">
      <w:pPr>
        <w:spacing w:after="0" w:line="240" w:lineRule="auto"/>
        <w:jc w:val="center"/>
        <w:rPr>
          <w:rFonts w:ascii="Verdana" w:hAnsi="Verdana" w:cs="Times New Roman"/>
          <w:b/>
          <w:bCs/>
          <w:sz w:val="20"/>
          <w:szCs w:val="20"/>
        </w:rPr>
      </w:pPr>
    </w:p>
    <w:p w:rsidR="005A23DE" w:rsidRPr="003307F9" w:rsidRDefault="005A23DE" w:rsidP="005A23DE">
      <w:pPr>
        <w:spacing w:after="0" w:line="240" w:lineRule="auto"/>
        <w:jc w:val="center"/>
        <w:rPr>
          <w:rFonts w:ascii="Verdana" w:hAnsi="Verdana" w:cs="Times New Roman"/>
          <w:b/>
          <w:bCs/>
          <w:sz w:val="20"/>
          <w:szCs w:val="20"/>
        </w:rPr>
      </w:pPr>
    </w:p>
    <w:p w:rsidR="005A23DE" w:rsidRPr="003307F9" w:rsidRDefault="005A23DE" w:rsidP="005A23DE">
      <w:pPr>
        <w:spacing w:after="0" w:line="240" w:lineRule="auto"/>
        <w:jc w:val="center"/>
        <w:rPr>
          <w:rFonts w:ascii="Verdana" w:hAnsi="Verdana" w:cs="Times New Roman"/>
          <w:b/>
          <w:bCs/>
          <w:sz w:val="20"/>
          <w:szCs w:val="20"/>
        </w:rPr>
      </w:pPr>
    </w:p>
    <w:p w:rsidR="005A23DE" w:rsidRPr="003307F9" w:rsidRDefault="005A23DE" w:rsidP="005A23DE">
      <w:pPr>
        <w:spacing w:after="0" w:line="240" w:lineRule="auto"/>
        <w:jc w:val="center"/>
        <w:rPr>
          <w:rFonts w:ascii="Verdana" w:hAnsi="Verdana" w:cs="Times New Roman"/>
          <w:b/>
          <w:bCs/>
          <w:sz w:val="20"/>
          <w:szCs w:val="20"/>
        </w:rPr>
      </w:pPr>
    </w:p>
    <w:p w:rsidR="005A23DE" w:rsidRPr="003307F9" w:rsidRDefault="005A23DE" w:rsidP="005A23DE">
      <w:pPr>
        <w:spacing w:after="0" w:line="240" w:lineRule="auto"/>
        <w:jc w:val="center"/>
        <w:rPr>
          <w:rFonts w:ascii="Verdana" w:hAnsi="Verdana" w:cs="Times New Roman"/>
          <w:b/>
          <w:bCs/>
          <w:sz w:val="20"/>
          <w:szCs w:val="20"/>
        </w:rPr>
      </w:pPr>
    </w:p>
    <w:p w:rsidR="005A23DE" w:rsidRPr="003307F9" w:rsidRDefault="005A23DE" w:rsidP="005A23DE">
      <w:pPr>
        <w:spacing w:after="0" w:line="240" w:lineRule="auto"/>
        <w:jc w:val="center"/>
        <w:rPr>
          <w:rFonts w:ascii="Verdana" w:hAnsi="Verdana" w:cs="Times New Roman"/>
          <w:b/>
          <w:bCs/>
          <w:sz w:val="20"/>
          <w:szCs w:val="20"/>
        </w:rPr>
      </w:pPr>
    </w:p>
    <w:p w:rsidR="005A23DE" w:rsidRPr="003307F9" w:rsidRDefault="005A23DE" w:rsidP="005A23DE">
      <w:pPr>
        <w:spacing w:after="0" w:line="240" w:lineRule="auto"/>
        <w:jc w:val="center"/>
        <w:rPr>
          <w:rFonts w:ascii="Verdana" w:hAnsi="Verdana" w:cs="Times New Roman"/>
          <w:b/>
          <w:bCs/>
          <w:sz w:val="20"/>
          <w:szCs w:val="20"/>
        </w:rPr>
      </w:pPr>
      <w:r w:rsidRPr="003307F9">
        <w:rPr>
          <w:rFonts w:ascii="Verdana" w:hAnsi="Verdana" w:cs="Times New Roman"/>
          <w:b/>
          <w:bCs/>
          <w:sz w:val="20"/>
          <w:szCs w:val="20"/>
        </w:rPr>
        <w:t>A szakirányok/specializációk felelősei</w:t>
      </w:r>
    </w:p>
    <w:p w:rsidR="005A23DE" w:rsidRPr="003307F9" w:rsidRDefault="005A23DE" w:rsidP="005A23DE">
      <w:pPr>
        <w:spacing w:after="0" w:line="240" w:lineRule="auto"/>
        <w:jc w:val="both"/>
        <w:rPr>
          <w:rFonts w:ascii="Verdana" w:hAnsi="Verdana" w:cs="Times New Roman"/>
          <w:sz w:val="20"/>
          <w:szCs w:val="20"/>
          <w:u w:val="single"/>
        </w:rPr>
      </w:pPr>
    </w:p>
    <w:p w:rsidR="001D3C48" w:rsidRPr="003307F9" w:rsidRDefault="001D3C48" w:rsidP="001D3C48">
      <w:pPr>
        <w:spacing w:after="0" w:line="240"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Állami légijármű-vezető szakirány: Dr. Dunai Pál, egyetemi docens, PhD</w:t>
      </w:r>
    </w:p>
    <w:p w:rsidR="005A23DE" w:rsidRPr="003307F9" w:rsidRDefault="005A23DE" w:rsidP="005A23DE">
      <w:pPr>
        <w:spacing w:after="0" w:line="240" w:lineRule="auto"/>
        <w:jc w:val="both"/>
        <w:rPr>
          <w:rFonts w:ascii="Verdana" w:hAnsi="Verdana" w:cs="Times New Roman"/>
          <w:sz w:val="20"/>
          <w:szCs w:val="20"/>
        </w:rPr>
      </w:pPr>
    </w:p>
    <w:p w:rsidR="001D3C48" w:rsidRPr="003307F9" w:rsidRDefault="001D3C48" w:rsidP="001D3C48">
      <w:pPr>
        <w:spacing w:after="0" w:line="240"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Katonai repülésirányító szakirány: Dr. Palik Mátyás, egyetemi docens, PhD</w:t>
      </w:r>
    </w:p>
    <w:p w:rsidR="005A23DE" w:rsidRPr="003307F9" w:rsidRDefault="005A23DE" w:rsidP="001D3C48">
      <w:pPr>
        <w:spacing w:after="0" w:line="240" w:lineRule="auto"/>
        <w:rPr>
          <w:rFonts w:ascii="Verdana" w:eastAsia="Times New Roman" w:hAnsi="Verdana" w:cs="Times New Roman"/>
          <w:sz w:val="20"/>
          <w:szCs w:val="20"/>
          <w:lang w:eastAsia="hu-HU"/>
        </w:rPr>
      </w:pPr>
    </w:p>
    <w:p w:rsidR="001D3C48" w:rsidRPr="003307F9" w:rsidRDefault="001D3C48" w:rsidP="001D3C48">
      <w:pPr>
        <w:spacing w:after="0" w:line="240"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Katonai repülőműszaki szakirány: Dr. Békési Bertold, egyetemi docens, PhD</w:t>
      </w:r>
    </w:p>
    <w:p w:rsidR="001D3C48" w:rsidRPr="003307F9" w:rsidRDefault="001D3C48" w:rsidP="005A23DE">
      <w:pPr>
        <w:spacing w:after="0" w:line="240" w:lineRule="auto"/>
        <w:jc w:val="both"/>
        <w:rPr>
          <w:rFonts w:ascii="Verdana" w:hAnsi="Verdana" w:cs="Times New Roman"/>
          <w:sz w:val="20"/>
          <w:szCs w:val="20"/>
          <w:u w:val="single"/>
        </w:rPr>
      </w:pPr>
    </w:p>
    <w:p w:rsidR="005A23DE" w:rsidRPr="003307F9" w:rsidRDefault="005A23DE" w:rsidP="005A23DE">
      <w:pPr>
        <w:spacing w:after="0" w:line="240" w:lineRule="auto"/>
        <w:jc w:val="center"/>
        <w:rPr>
          <w:rFonts w:ascii="Verdana" w:hAnsi="Verdana" w:cs="Times New Roman"/>
          <w:b/>
          <w:bCs/>
          <w:sz w:val="20"/>
          <w:szCs w:val="20"/>
        </w:rPr>
      </w:pPr>
    </w:p>
    <w:p w:rsidR="005A23DE" w:rsidRPr="003307F9" w:rsidRDefault="005A23DE" w:rsidP="005A23DE">
      <w:pPr>
        <w:spacing w:after="0" w:line="240" w:lineRule="auto"/>
        <w:rPr>
          <w:rFonts w:ascii="Verdana" w:hAnsi="Verdana" w:cs="Times New Roman"/>
          <w:sz w:val="20"/>
          <w:szCs w:val="20"/>
        </w:rPr>
      </w:pPr>
      <w:r w:rsidRPr="003307F9">
        <w:rPr>
          <w:rFonts w:ascii="Verdana" w:hAnsi="Verdana" w:cs="Times New Roman"/>
          <w:sz w:val="20"/>
          <w:szCs w:val="20"/>
        </w:rPr>
        <w:br w:type="page"/>
      </w:r>
    </w:p>
    <w:p w:rsidR="005A23DE" w:rsidRPr="003307F9" w:rsidRDefault="005A23DE" w:rsidP="005A23DE">
      <w:pPr>
        <w:spacing w:after="0" w:line="240" w:lineRule="auto"/>
        <w:jc w:val="both"/>
        <w:rPr>
          <w:rFonts w:ascii="Verdana" w:hAnsi="Verdana" w:cs="Times New Roman"/>
          <w:sz w:val="20"/>
          <w:szCs w:val="20"/>
        </w:rPr>
      </w:pPr>
    </w:p>
    <w:p w:rsidR="005A23DE" w:rsidRPr="003307F9" w:rsidRDefault="005A23DE" w:rsidP="005A23DE">
      <w:pPr>
        <w:spacing w:after="0" w:line="240" w:lineRule="auto"/>
        <w:jc w:val="center"/>
        <w:rPr>
          <w:rFonts w:ascii="Verdana" w:hAnsi="Verdana" w:cs="Times New Roman"/>
          <w:b/>
          <w:bCs/>
          <w:sz w:val="20"/>
          <w:szCs w:val="20"/>
        </w:rPr>
      </w:pPr>
      <w:r w:rsidRPr="003307F9">
        <w:rPr>
          <w:rFonts w:ascii="Verdana" w:hAnsi="Verdana" w:cs="Times New Roman"/>
          <w:b/>
          <w:bCs/>
          <w:sz w:val="20"/>
          <w:szCs w:val="20"/>
        </w:rPr>
        <w:t>Az ajánlott tanterv jogi hátterét az alábbi főbb jogszabályok és egyetemi szabályzatok képezik:</w:t>
      </w:r>
    </w:p>
    <w:p w:rsidR="005A23DE" w:rsidRPr="003307F9" w:rsidRDefault="005A23DE" w:rsidP="005A23DE">
      <w:pPr>
        <w:spacing w:after="0" w:line="240" w:lineRule="auto"/>
        <w:rPr>
          <w:rFonts w:ascii="Verdana" w:hAnsi="Verdana" w:cs="Times New Roman"/>
          <w:sz w:val="20"/>
          <w:szCs w:val="20"/>
        </w:rPr>
      </w:pPr>
    </w:p>
    <w:p w:rsidR="005A23DE" w:rsidRPr="003307F9" w:rsidRDefault="005A23DE" w:rsidP="005A23DE">
      <w:pPr>
        <w:numPr>
          <w:ilvl w:val="0"/>
          <w:numId w:val="1"/>
        </w:numPr>
        <w:spacing w:after="0" w:line="240" w:lineRule="auto"/>
        <w:rPr>
          <w:rFonts w:ascii="Verdana" w:hAnsi="Verdana" w:cs="Times New Roman"/>
          <w:sz w:val="20"/>
          <w:szCs w:val="20"/>
        </w:rPr>
      </w:pPr>
      <w:r w:rsidRPr="003307F9">
        <w:rPr>
          <w:rFonts w:ascii="Verdana" w:hAnsi="Verdana" w:cs="Times New Roman"/>
          <w:sz w:val="20"/>
          <w:szCs w:val="20"/>
        </w:rPr>
        <w:t>A nemzeti felsőoktatásról szóló 2011. évi CCIV. törvény;</w:t>
      </w:r>
    </w:p>
    <w:p w:rsidR="005A23DE" w:rsidRPr="003307F9" w:rsidRDefault="005A23DE" w:rsidP="005A23DE">
      <w:pPr>
        <w:numPr>
          <w:ilvl w:val="0"/>
          <w:numId w:val="1"/>
        </w:numPr>
        <w:spacing w:after="0" w:line="240" w:lineRule="auto"/>
        <w:jc w:val="both"/>
        <w:rPr>
          <w:rFonts w:ascii="Verdana" w:hAnsi="Verdana" w:cs="Times New Roman"/>
          <w:sz w:val="20"/>
          <w:szCs w:val="20"/>
        </w:rPr>
      </w:pPr>
      <w:r w:rsidRPr="003307F9">
        <w:rPr>
          <w:rFonts w:ascii="Verdana" w:hAnsi="Verdana" w:cs="Times New Roman"/>
          <w:sz w:val="20"/>
          <w:szCs w:val="20"/>
        </w:rPr>
        <w:t>A Nemzeti Közszolgálati Egyetemről, valamint a közigazgatási, rendészeti és katonai felsőoktatásról szóló 2011. évi CXXXII törvény;</w:t>
      </w:r>
    </w:p>
    <w:p w:rsidR="005A23DE" w:rsidRPr="003307F9" w:rsidRDefault="005A23DE" w:rsidP="005A23DE">
      <w:pPr>
        <w:numPr>
          <w:ilvl w:val="0"/>
          <w:numId w:val="1"/>
        </w:numPr>
        <w:suppressAutoHyphens/>
        <w:autoSpaceDE w:val="0"/>
        <w:spacing w:after="0" w:line="240" w:lineRule="auto"/>
        <w:jc w:val="both"/>
        <w:rPr>
          <w:rFonts w:ascii="Verdana" w:hAnsi="Verdana" w:cs="Times New Roman"/>
          <w:sz w:val="20"/>
          <w:szCs w:val="20"/>
          <w:lang w:eastAsia="ar-SA"/>
        </w:rPr>
      </w:pPr>
      <w:r w:rsidRPr="003307F9">
        <w:rPr>
          <w:rFonts w:ascii="Verdana" w:hAnsi="Verdana" w:cs="Times New Roman"/>
          <w:sz w:val="20"/>
          <w:szCs w:val="20"/>
          <w:lang w:eastAsia="ar-SA"/>
        </w:rPr>
        <w:t>A nemzeti felsőoktatásról szóló 2011. évi CCIV. törvény egyes rendelkezéseinek végrehajtásáról szóló 87/2015. (IV. 9.) Korm. rendelet;</w:t>
      </w:r>
    </w:p>
    <w:p w:rsidR="005A23DE" w:rsidRPr="003307F9" w:rsidRDefault="00667792" w:rsidP="005A23DE">
      <w:pPr>
        <w:numPr>
          <w:ilvl w:val="0"/>
          <w:numId w:val="1"/>
        </w:numPr>
        <w:suppressAutoHyphens/>
        <w:autoSpaceDE w:val="0"/>
        <w:spacing w:after="0" w:line="240" w:lineRule="auto"/>
        <w:jc w:val="both"/>
        <w:rPr>
          <w:rFonts w:ascii="Verdana" w:hAnsi="Verdana" w:cs="Times New Roman"/>
          <w:sz w:val="20"/>
          <w:szCs w:val="20"/>
          <w:lang w:eastAsia="ar-SA"/>
        </w:rPr>
      </w:pPr>
      <w:r w:rsidRPr="003307F9">
        <w:rPr>
          <w:rFonts w:ascii="Verdana" w:hAnsi="Verdana" w:cs="Times New Roman"/>
          <w:sz w:val="20"/>
          <w:szCs w:val="20"/>
        </w:rPr>
        <w:t xml:space="preserve">A </w:t>
      </w:r>
      <w:r w:rsidR="005A23DE" w:rsidRPr="003307F9">
        <w:rPr>
          <w:rFonts w:ascii="Verdana" w:hAnsi="Verdana" w:cs="Times New Roman"/>
          <w:sz w:val="20"/>
          <w:szCs w:val="20"/>
        </w:rPr>
        <w:t>Nemzeti Közszolgálati Egyetemről, valamint a közigazgatási, rendészeti és katonai felsőoktatásról szóló 2011. évi CXXXII. törvény egyes rendelkezéseinek végrehajtásáról szóló 363/2011. (XII.30.) Korm. rendelet;</w:t>
      </w:r>
    </w:p>
    <w:p w:rsidR="005A23DE" w:rsidRPr="003307F9" w:rsidRDefault="00667792" w:rsidP="00741733">
      <w:pPr>
        <w:pStyle w:val="Listaszerbekezds"/>
        <w:numPr>
          <w:ilvl w:val="0"/>
          <w:numId w:val="1"/>
        </w:numPr>
        <w:spacing w:after="0" w:line="240" w:lineRule="auto"/>
        <w:jc w:val="both"/>
        <w:rPr>
          <w:rFonts w:ascii="Verdana" w:hAnsi="Verdana" w:cs="Times New Roman"/>
          <w:bCs/>
          <w:sz w:val="20"/>
          <w:szCs w:val="20"/>
        </w:rPr>
      </w:pPr>
      <w:r w:rsidRPr="003307F9">
        <w:rPr>
          <w:rFonts w:ascii="Verdana" w:hAnsi="Verdana" w:cs="Times New Roman"/>
          <w:bCs/>
          <w:sz w:val="20"/>
          <w:szCs w:val="20"/>
        </w:rPr>
        <w:t>A</w:t>
      </w:r>
      <w:r w:rsidR="00741733" w:rsidRPr="003307F9">
        <w:rPr>
          <w:rFonts w:ascii="Verdana" w:hAnsi="Verdana" w:cs="Times New Roman"/>
          <w:bCs/>
          <w:sz w:val="20"/>
          <w:szCs w:val="20"/>
        </w:rPr>
        <w:t xml:space="preserve"> felsőoktatásban szerezhető képesítések jegyzékéről és az új képzések létesítéséről szóló 65/2021. (XII. 29.) ITM rendelet</w:t>
      </w:r>
      <w:r w:rsidRPr="003307F9">
        <w:rPr>
          <w:rFonts w:ascii="Verdana" w:hAnsi="Verdana" w:cs="Times New Roman"/>
          <w:bCs/>
          <w:sz w:val="20"/>
          <w:szCs w:val="20"/>
        </w:rPr>
        <w:t>, valamint</w:t>
      </w:r>
      <w:r w:rsidR="00967CA7" w:rsidRPr="003307F9">
        <w:rPr>
          <w:rFonts w:ascii="Verdana" w:hAnsi="Verdana" w:cs="Times New Roman"/>
          <w:bCs/>
          <w:sz w:val="20"/>
          <w:szCs w:val="20"/>
        </w:rPr>
        <w:t xml:space="preserve"> a felsőoktatási szakképzések, az alap- és mesterképzések képzési és kimeneti követelményeiről szóló vonatkozó miniszteri közlemény</w:t>
      </w:r>
      <w:r w:rsidR="005A23DE" w:rsidRPr="003307F9">
        <w:rPr>
          <w:rFonts w:ascii="Verdana" w:hAnsi="Verdana" w:cs="Times New Roman"/>
          <w:bCs/>
          <w:sz w:val="20"/>
          <w:szCs w:val="20"/>
        </w:rPr>
        <w:t>;</w:t>
      </w:r>
    </w:p>
    <w:p w:rsidR="00BB0B93" w:rsidRPr="003307F9" w:rsidRDefault="00BB0B93" w:rsidP="00BB0B93">
      <w:pPr>
        <w:pStyle w:val="Listaszerbekezds"/>
        <w:numPr>
          <w:ilvl w:val="0"/>
          <w:numId w:val="1"/>
        </w:numPr>
        <w:spacing w:after="0" w:line="240" w:lineRule="auto"/>
        <w:jc w:val="both"/>
        <w:rPr>
          <w:rFonts w:ascii="Verdana" w:hAnsi="Verdana" w:cs="Times New Roman"/>
          <w:bCs/>
          <w:color w:val="000000"/>
          <w:sz w:val="20"/>
          <w:szCs w:val="20"/>
        </w:rPr>
      </w:pPr>
      <w:r w:rsidRPr="003307F9">
        <w:rPr>
          <w:rFonts w:ascii="Verdana" w:hAnsi="Verdana" w:cs="Times New Roman"/>
          <w:bCs/>
          <w:color w:val="000000"/>
          <w:sz w:val="20"/>
          <w:szCs w:val="20"/>
        </w:rPr>
        <w:t>Az államtudományi képzési terület képzéseiről szóló 534/2023. (XII. 5.) Korm. rendelet;</w:t>
      </w:r>
    </w:p>
    <w:p w:rsidR="005A23DE" w:rsidRPr="003307F9" w:rsidRDefault="005A23DE" w:rsidP="005A23DE">
      <w:pPr>
        <w:pStyle w:val="Listaszerbekezds"/>
        <w:numPr>
          <w:ilvl w:val="0"/>
          <w:numId w:val="1"/>
        </w:numPr>
        <w:spacing w:after="0" w:line="240" w:lineRule="auto"/>
        <w:rPr>
          <w:rFonts w:ascii="Verdana" w:hAnsi="Verdana" w:cs="Times New Roman"/>
          <w:sz w:val="20"/>
          <w:szCs w:val="20"/>
        </w:rPr>
      </w:pPr>
      <w:r w:rsidRPr="003307F9">
        <w:rPr>
          <w:rFonts w:ascii="Verdana" w:hAnsi="Verdana" w:cs="Times New Roman"/>
          <w:sz w:val="20"/>
          <w:szCs w:val="20"/>
        </w:rPr>
        <w:t>A Nemzeti Közszolgálati Egyetem Tanulmányi és Vizsgaszabályzata</w:t>
      </w:r>
      <w:r w:rsidR="00505789" w:rsidRPr="003307F9">
        <w:rPr>
          <w:rFonts w:ascii="Verdana" w:hAnsi="Verdana" w:cs="Times New Roman"/>
          <w:sz w:val="20"/>
          <w:szCs w:val="20"/>
        </w:rPr>
        <w:t>;</w:t>
      </w:r>
    </w:p>
    <w:p w:rsidR="005A23DE" w:rsidRPr="003307F9" w:rsidRDefault="00505789" w:rsidP="005A23DE">
      <w:pPr>
        <w:pStyle w:val="Listaszerbekezds"/>
        <w:numPr>
          <w:ilvl w:val="0"/>
          <w:numId w:val="1"/>
        </w:numPr>
        <w:spacing w:after="0" w:line="240" w:lineRule="auto"/>
        <w:rPr>
          <w:rFonts w:ascii="Verdana" w:hAnsi="Verdana" w:cs="Times New Roman"/>
          <w:sz w:val="20"/>
          <w:szCs w:val="20"/>
        </w:rPr>
      </w:pPr>
      <w:r w:rsidRPr="003307F9">
        <w:rPr>
          <w:rFonts w:ascii="Verdana" w:hAnsi="Verdana" w:cs="Times New Roman"/>
          <w:sz w:val="20"/>
          <w:szCs w:val="20"/>
        </w:rPr>
        <w:t xml:space="preserve">A </w:t>
      </w:r>
      <w:r w:rsidR="005A23DE" w:rsidRPr="003307F9">
        <w:rPr>
          <w:rFonts w:ascii="Verdana" w:hAnsi="Verdana" w:cs="Times New Roman"/>
          <w:sz w:val="20"/>
          <w:szCs w:val="20"/>
        </w:rPr>
        <w:t>képzésekkel kapcsolatos eljárásrendről szóló rektori utasítás</w:t>
      </w:r>
    </w:p>
    <w:p w:rsidR="005A23DE" w:rsidRPr="003307F9" w:rsidRDefault="005A23DE" w:rsidP="005A23DE">
      <w:pPr>
        <w:pStyle w:val="Listaszerbekezds"/>
        <w:spacing w:after="0" w:line="240" w:lineRule="auto"/>
        <w:rPr>
          <w:rFonts w:ascii="Verdana" w:hAnsi="Verdana" w:cs="Times New Roman"/>
          <w:sz w:val="20"/>
          <w:szCs w:val="20"/>
          <w:highlight w:val="yellow"/>
        </w:rPr>
      </w:pPr>
    </w:p>
    <w:p w:rsidR="005A23DE" w:rsidRPr="003307F9" w:rsidRDefault="005A23DE" w:rsidP="005A23DE">
      <w:pPr>
        <w:pStyle w:val="Listaszerbekezds"/>
        <w:spacing w:after="0" w:line="240" w:lineRule="auto"/>
        <w:rPr>
          <w:rFonts w:ascii="Verdana" w:hAnsi="Verdana" w:cs="Times New Roman"/>
          <w:sz w:val="20"/>
          <w:szCs w:val="20"/>
          <w:highlight w:val="yellow"/>
        </w:rPr>
      </w:pPr>
    </w:p>
    <w:p w:rsidR="005A23DE" w:rsidRPr="003307F9" w:rsidRDefault="005A23DE" w:rsidP="005A23DE">
      <w:pPr>
        <w:spacing w:after="0" w:line="240" w:lineRule="auto"/>
        <w:jc w:val="center"/>
        <w:rPr>
          <w:rFonts w:ascii="Verdana" w:hAnsi="Verdana" w:cs="Times New Roman"/>
          <w:b/>
          <w:bCs/>
          <w:sz w:val="20"/>
          <w:szCs w:val="20"/>
        </w:rPr>
      </w:pPr>
      <w:r w:rsidRPr="003307F9">
        <w:rPr>
          <w:rFonts w:ascii="Verdana" w:hAnsi="Verdana" w:cs="Times New Roman"/>
          <w:b/>
          <w:bCs/>
          <w:sz w:val="20"/>
          <w:szCs w:val="20"/>
        </w:rPr>
        <w:t>A képzés hitelesítő adatai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3600"/>
      </w:tblGrid>
      <w:tr w:rsidR="001D3C48" w:rsidRPr="003307F9" w:rsidTr="001D3C48">
        <w:trPr>
          <w:jc w:val="center"/>
        </w:trPr>
        <w:tc>
          <w:tcPr>
            <w:tcW w:w="3780" w:type="dxa"/>
            <w:tcBorders>
              <w:top w:val="single" w:sz="4" w:space="0" w:color="auto"/>
              <w:left w:val="single" w:sz="4" w:space="0" w:color="auto"/>
              <w:bottom w:val="single" w:sz="4" w:space="0" w:color="auto"/>
              <w:right w:val="single" w:sz="4" w:space="0" w:color="auto"/>
            </w:tcBorders>
            <w:hideMark/>
          </w:tcPr>
          <w:p w:rsidR="001D3C48" w:rsidRPr="003307F9" w:rsidRDefault="001D3C48" w:rsidP="001D3C48">
            <w:pPr>
              <w:spacing w:after="0" w:line="240" w:lineRule="auto"/>
              <w:rPr>
                <w:rFonts w:ascii="Verdana" w:hAnsi="Verdana" w:cs="Times New Roman"/>
                <w:sz w:val="20"/>
                <w:szCs w:val="20"/>
              </w:rPr>
            </w:pPr>
            <w:r w:rsidRPr="003307F9">
              <w:rPr>
                <w:rFonts w:ascii="Verdana" w:hAnsi="Verdana" w:cs="Times New Roman"/>
                <w:sz w:val="20"/>
                <w:szCs w:val="20"/>
              </w:rPr>
              <w:t>Kari Tanács határozatának száma:</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1D3C48" w:rsidRPr="003307F9" w:rsidRDefault="001D3C48" w:rsidP="001D3C48">
            <w:pPr>
              <w:spacing w:after="0" w:line="240" w:lineRule="auto"/>
              <w:rPr>
                <w:rFonts w:ascii="Verdana" w:hAnsi="Verdana" w:cs="Times New Roman"/>
                <w:sz w:val="20"/>
                <w:szCs w:val="20"/>
                <w:highlight w:val="lightGray"/>
              </w:rPr>
            </w:pPr>
            <w:r w:rsidRPr="003307F9">
              <w:rPr>
                <w:rFonts w:ascii="Verdana" w:hAnsi="Verdana"/>
              </w:rPr>
              <w:t>34000/109-20/2020 (V.19)</w:t>
            </w:r>
          </w:p>
        </w:tc>
      </w:tr>
      <w:tr w:rsidR="001D3C48" w:rsidRPr="003307F9" w:rsidTr="001D3C48">
        <w:trPr>
          <w:jc w:val="center"/>
        </w:trPr>
        <w:tc>
          <w:tcPr>
            <w:tcW w:w="3780" w:type="dxa"/>
            <w:tcBorders>
              <w:top w:val="single" w:sz="4" w:space="0" w:color="auto"/>
              <w:left w:val="single" w:sz="4" w:space="0" w:color="auto"/>
              <w:bottom w:val="single" w:sz="4" w:space="0" w:color="auto"/>
              <w:right w:val="single" w:sz="4" w:space="0" w:color="auto"/>
            </w:tcBorders>
            <w:hideMark/>
          </w:tcPr>
          <w:p w:rsidR="001D3C48" w:rsidRPr="003307F9" w:rsidRDefault="001D3C48" w:rsidP="001D3C48">
            <w:pPr>
              <w:spacing w:after="0" w:line="240" w:lineRule="auto"/>
              <w:rPr>
                <w:rFonts w:ascii="Verdana" w:hAnsi="Verdana" w:cs="Times New Roman"/>
                <w:sz w:val="20"/>
                <w:szCs w:val="20"/>
              </w:rPr>
            </w:pPr>
            <w:r w:rsidRPr="003307F9">
              <w:rPr>
                <w:rFonts w:ascii="Verdana" w:hAnsi="Verdana" w:cs="Times New Roman"/>
                <w:sz w:val="20"/>
                <w:szCs w:val="20"/>
              </w:rPr>
              <w:t>Szenátusi határozat száma:</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1D3C48" w:rsidRPr="003307F9" w:rsidRDefault="001D3C48" w:rsidP="001D3C48">
            <w:pPr>
              <w:spacing w:after="0" w:line="240" w:lineRule="auto"/>
              <w:rPr>
                <w:rFonts w:ascii="Verdana" w:hAnsi="Verdana" w:cs="Times New Roman"/>
                <w:sz w:val="20"/>
                <w:szCs w:val="20"/>
                <w:highlight w:val="lightGray"/>
              </w:rPr>
            </w:pPr>
            <w:r w:rsidRPr="003307F9">
              <w:rPr>
                <w:rFonts w:ascii="Verdana" w:hAnsi="Verdana"/>
              </w:rPr>
              <w:t>61/2020. (V.21)</w:t>
            </w:r>
          </w:p>
        </w:tc>
      </w:tr>
      <w:tr w:rsidR="001D3C48" w:rsidRPr="003307F9" w:rsidTr="001D3C48">
        <w:trPr>
          <w:jc w:val="center"/>
        </w:trPr>
        <w:tc>
          <w:tcPr>
            <w:tcW w:w="3780" w:type="dxa"/>
            <w:tcBorders>
              <w:top w:val="single" w:sz="4" w:space="0" w:color="auto"/>
              <w:left w:val="single" w:sz="4" w:space="0" w:color="auto"/>
              <w:bottom w:val="single" w:sz="4" w:space="0" w:color="auto"/>
              <w:right w:val="single" w:sz="4" w:space="0" w:color="auto"/>
            </w:tcBorders>
            <w:hideMark/>
          </w:tcPr>
          <w:p w:rsidR="001D3C48" w:rsidRPr="003307F9" w:rsidRDefault="001D3C48" w:rsidP="001D3C48">
            <w:pPr>
              <w:spacing w:after="0" w:line="240" w:lineRule="auto"/>
              <w:rPr>
                <w:rFonts w:ascii="Verdana" w:hAnsi="Verdana" w:cs="Times New Roman"/>
                <w:sz w:val="20"/>
                <w:szCs w:val="20"/>
              </w:rPr>
            </w:pPr>
            <w:r w:rsidRPr="003307F9">
              <w:rPr>
                <w:rFonts w:ascii="Verdana" w:hAnsi="Verdana" w:cs="Times New Roman"/>
                <w:sz w:val="20"/>
                <w:szCs w:val="20"/>
              </w:rPr>
              <w:t>Fenntartói határozat száma:</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1D3C48" w:rsidRPr="003307F9" w:rsidRDefault="001D3C48" w:rsidP="001D3C48">
            <w:pPr>
              <w:spacing w:after="0" w:line="240" w:lineRule="auto"/>
              <w:rPr>
                <w:rFonts w:ascii="Verdana" w:hAnsi="Verdana" w:cs="Times New Roman"/>
                <w:sz w:val="20"/>
                <w:szCs w:val="20"/>
                <w:highlight w:val="lightGray"/>
              </w:rPr>
            </w:pPr>
            <w:r w:rsidRPr="003307F9">
              <w:rPr>
                <w:rFonts w:ascii="Verdana" w:hAnsi="Verdana"/>
              </w:rPr>
              <w:t>13/2020. (V.28.)</w:t>
            </w:r>
          </w:p>
        </w:tc>
      </w:tr>
      <w:tr w:rsidR="001D3C48" w:rsidRPr="003307F9" w:rsidTr="001D3C48">
        <w:trPr>
          <w:jc w:val="center"/>
        </w:trPr>
        <w:tc>
          <w:tcPr>
            <w:tcW w:w="3780" w:type="dxa"/>
            <w:tcBorders>
              <w:top w:val="single" w:sz="4" w:space="0" w:color="auto"/>
              <w:left w:val="single" w:sz="4" w:space="0" w:color="auto"/>
              <w:bottom w:val="single" w:sz="4" w:space="0" w:color="auto"/>
              <w:right w:val="single" w:sz="4" w:space="0" w:color="auto"/>
            </w:tcBorders>
            <w:hideMark/>
          </w:tcPr>
          <w:p w:rsidR="001D3C48" w:rsidRPr="003307F9" w:rsidRDefault="001D3C48" w:rsidP="001D3C48">
            <w:pPr>
              <w:spacing w:after="0" w:line="240" w:lineRule="auto"/>
              <w:rPr>
                <w:rFonts w:ascii="Verdana" w:hAnsi="Verdana" w:cs="Times New Roman"/>
                <w:sz w:val="20"/>
                <w:szCs w:val="20"/>
              </w:rPr>
            </w:pPr>
            <w:r w:rsidRPr="003307F9">
              <w:rPr>
                <w:rFonts w:ascii="Verdana" w:hAnsi="Verdana" w:cs="Times New Roman"/>
                <w:sz w:val="20"/>
                <w:szCs w:val="20"/>
              </w:rPr>
              <w:t>MAB kód:</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1D3C48" w:rsidRPr="003307F9" w:rsidRDefault="001D3C48" w:rsidP="001D3C48">
            <w:pPr>
              <w:spacing w:after="0" w:line="240" w:lineRule="auto"/>
              <w:rPr>
                <w:rFonts w:ascii="Verdana" w:hAnsi="Verdana" w:cs="Times New Roman"/>
                <w:sz w:val="20"/>
                <w:szCs w:val="20"/>
                <w:highlight w:val="lightGray"/>
              </w:rPr>
            </w:pPr>
            <w:r w:rsidRPr="003307F9">
              <w:rPr>
                <w:rFonts w:ascii="Verdana" w:hAnsi="Verdana"/>
              </w:rPr>
              <w:t>Bs1425</w:t>
            </w:r>
          </w:p>
        </w:tc>
      </w:tr>
      <w:tr w:rsidR="001D3C48" w:rsidRPr="003307F9" w:rsidTr="001D3C48">
        <w:trPr>
          <w:jc w:val="center"/>
        </w:trPr>
        <w:tc>
          <w:tcPr>
            <w:tcW w:w="3780" w:type="dxa"/>
            <w:tcBorders>
              <w:top w:val="single" w:sz="4" w:space="0" w:color="auto"/>
              <w:left w:val="single" w:sz="4" w:space="0" w:color="auto"/>
              <w:bottom w:val="single" w:sz="4" w:space="0" w:color="auto"/>
              <w:right w:val="single" w:sz="4" w:space="0" w:color="auto"/>
            </w:tcBorders>
            <w:hideMark/>
          </w:tcPr>
          <w:p w:rsidR="001D3C48" w:rsidRPr="003307F9" w:rsidRDefault="001D3C48" w:rsidP="001D3C48">
            <w:pPr>
              <w:spacing w:after="0" w:line="240" w:lineRule="auto"/>
              <w:rPr>
                <w:rFonts w:ascii="Verdana" w:hAnsi="Verdana" w:cs="Times New Roman"/>
                <w:sz w:val="20"/>
                <w:szCs w:val="20"/>
              </w:rPr>
            </w:pPr>
            <w:r w:rsidRPr="003307F9">
              <w:rPr>
                <w:rFonts w:ascii="Verdana" w:hAnsi="Verdana" w:cs="Times New Roman"/>
                <w:sz w:val="20"/>
                <w:szCs w:val="20"/>
              </w:rPr>
              <w:t>MAB határozat száma:</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1D3C48" w:rsidRPr="003307F9" w:rsidRDefault="001D3C48" w:rsidP="001D3C48">
            <w:pPr>
              <w:spacing w:after="0" w:line="240" w:lineRule="auto"/>
              <w:rPr>
                <w:rFonts w:ascii="Verdana" w:hAnsi="Verdana" w:cs="Times New Roman"/>
                <w:sz w:val="20"/>
                <w:szCs w:val="20"/>
                <w:highlight w:val="lightGray"/>
              </w:rPr>
            </w:pPr>
            <w:r w:rsidRPr="003307F9">
              <w:rPr>
                <w:rFonts w:ascii="Verdana" w:hAnsi="Verdana"/>
              </w:rPr>
              <w:t>2017/7/VIII/6</w:t>
            </w:r>
          </w:p>
        </w:tc>
      </w:tr>
      <w:tr w:rsidR="001D3C48" w:rsidRPr="003307F9" w:rsidTr="001D3C48">
        <w:trPr>
          <w:jc w:val="center"/>
        </w:trPr>
        <w:tc>
          <w:tcPr>
            <w:tcW w:w="3780" w:type="dxa"/>
            <w:tcBorders>
              <w:top w:val="single" w:sz="4" w:space="0" w:color="auto"/>
              <w:left w:val="single" w:sz="4" w:space="0" w:color="auto"/>
              <w:bottom w:val="single" w:sz="4" w:space="0" w:color="auto"/>
              <w:right w:val="single" w:sz="4" w:space="0" w:color="auto"/>
            </w:tcBorders>
            <w:hideMark/>
          </w:tcPr>
          <w:p w:rsidR="001D3C48" w:rsidRPr="003307F9" w:rsidRDefault="001D3C48" w:rsidP="001D3C48">
            <w:pPr>
              <w:spacing w:after="0" w:line="240" w:lineRule="auto"/>
              <w:rPr>
                <w:rFonts w:ascii="Verdana" w:hAnsi="Verdana" w:cs="Times New Roman"/>
                <w:sz w:val="20"/>
                <w:szCs w:val="20"/>
              </w:rPr>
            </w:pPr>
            <w:r w:rsidRPr="003307F9">
              <w:rPr>
                <w:rFonts w:ascii="Verdana" w:hAnsi="Verdana" w:cs="Times New Roman"/>
                <w:sz w:val="20"/>
                <w:szCs w:val="20"/>
              </w:rPr>
              <w:t>OH nyilvántartásba vételi szám:</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1D3C48" w:rsidRPr="003307F9" w:rsidRDefault="001D3C48" w:rsidP="001D3C48">
            <w:pPr>
              <w:spacing w:after="0" w:line="240" w:lineRule="auto"/>
              <w:rPr>
                <w:rFonts w:ascii="Verdana" w:hAnsi="Verdana" w:cs="Times New Roman"/>
                <w:sz w:val="20"/>
                <w:szCs w:val="20"/>
                <w:highlight w:val="lightGray"/>
              </w:rPr>
            </w:pPr>
            <w:r w:rsidRPr="003307F9">
              <w:rPr>
                <w:rFonts w:ascii="Verdana" w:hAnsi="Verdana"/>
              </w:rPr>
              <w:t>FNYF/1179-8/2017</w:t>
            </w:r>
          </w:p>
        </w:tc>
      </w:tr>
      <w:tr w:rsidR="001D3C48" w:rsidRPr="003307F9" w:rsidTr="001D3C48">
        <w:trPr>
          <w:jc w:val="center"/>
        </w:trPr>
        <w:tc>
          <w:tcPr>
            <w:tcW w:w="3780" w:type="dxa"/>
            <w:tcBorders>
              <w:top w:val="single" w:sz="4" w:space="0" w:color="auto"/>
              <w:left w:val="single" w:sz="4" w:space="0" w:color="auto"/>
              <w:bottom w:val="single" w:sz="4" w:space="0" w:color="auto"/>
              <w:right w:val="single" w:sz="4" w:space="0" w:color="auto"/>
            </w:tcBorders>
            <w:hideMark/>
          </w:tcPr>
          <w:p w:rsidR="001D3C48" w:rsidRPr="003307F9" w:rsidRDefault="001D3C48" w:rsidP="001D3C48">
            <w:pPr>
              <w:spacing w:after="0" w:line="240" w:lineRule="auto"/>
              <w:rPr>
                <w:rFonts w:ascii="Verdana" w:hAnsi="Verdana" w:cs="Times New Roman"/>
                <w:sz w:val="20"/>
                <w:szCs w:val="20"/>
              </w:rPr>
            </w:pPr>
            <w:r w:rsidRPr="003307F9">
              <w:rPr>
                <w:rFonts w:ascii="Verdana" w:hAnsi="Verdana" w:cs="Times New Roman"/>
                <w:sz w:val="20"/>
                <w:szCs w:val="20"/>
              </w:rPr>
              <w:t>A képzés FIR kódja:</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1D3C48" w:rsidRPr="003307F9" w:rsidRDefault="001D3C48" w:rsidP="001D3C48">
            <w:pPr>
              <w:spacing w:after="0" w:line="240" w:lineRule="auto"/>
              <w:rPr>
                <w:rFonts w:ascii="Verdana" w:hAnsi="Verdana" w:cs="Times New Roman"/>
                <w:sz w:val="20"/>
                <w:szCs w:val="20"/>
                <w:highlight w:val="lightGray"/>
              </w:rPr>
            </w:pPr>
            <w:r w:rsidRPr="003307F9">
              <w:rPr>
                <w:rFonts w:ascii="Verdana" w:hAnsi="Verdana"/>
              </w:rPr>
              <w:t>BSZKAIA</w:t>
            </w:r>
          </w:p>
        </w:tc>
      </w:tr>
      <w:tr w:rsidR="001D3C48" w:rsidRPr="003307F9" w:rsidTr="001D3C48">
        <w:trPr>
          <w:jc w:val="center"/>
        </w:trPr>
        <w:tc>
          <w:tcPr>
            <w:tcW w:w="3780" w:type="dxa"/>
            <w:tcBorders>
              <w:top w:val="single" w:sz="4" w:space="0" w:color="auto"/>
              <w:left w:val="single" w:sz="4" w:space="0" w:color="auto"/>
              <w:bottom w:val="single" w:sz="4" w:space="0" w:color="auto"/>
              <w:right w:val="single" w:sz="4" w:space="0" w:color="auto"/>
            </w:tcBorders>
            <w:hideMark/>
          </w:tcPr>
          <w:p w:rsidR="001D3C48" w:rsidRPr="003307F9" w:rsidRDefault="001D3C48" w:rsidP="001D3C48">
            <w:pPr>
              <w:spacing w:after="0" w:line="240" w:lineRule="auto"/>
              <w:rPr>
                <w:rFonts w:ascii="Verdana" w:hAnsi="Verdana" w:cs="Times New Roman"/>
                <w:sz w:val="20"/>
                <w:szCs w:val="20"/>
              </w:rPr>
            </w:pPr>
            <w:r w:rsidRPr="003307F9">
              <w:rPr>
                <w:rFonts w:ascii="Verdana" w:hAnsi="Verdana" w:cs="Times New Roman"/>
                <w:sz w:val="20"/>
                <w:szCs w:val="20"/>
              </w:rPr>
              <w:t>A meghirdetés első éve:</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1D3C48" w:rsidRPr="003307F9" w:rsidRDefault="001D3C48" w:rsidP="001D3C48">
            <w:pPr>
              <w:spacing w:after="0" w:line="240" w:lineRule="auto"/>
              <w:rPr>
                <w:rFonts w:ascii="Verdana" w:hAnsi="Verdana" w:cs="Times New Roman"/>
                <w:sz w:val="20"/>
                <w:szCs w:val="20"/>
                <w:highlight w:val="darkGray"/>
              </w:rPr>
            </w:pPr>
            <w:r w:rsidRPr="003307F9">
              <w:rPr>
                <w:rFonts w:ascii="Verdana" w:hAnsi="Verdana"/>
              </w:rPr>
              <w:t>2020/2021. tanév I. félév</w:t>
            </w:r>
          </w:p>
        </w:tc>
      </w:tr>
    </w:tbl>
    <w:p w:rsidR="005A23DE" w:rsidRPr="003307F9" w:rsidRDefault="005A23DE" w:rsidP="005A23DE">
      <w:pPr>
        <w:spacing w:after="0" w:line="240" w:lineRule="auto"/>
        <w:jc w:val="center"/>
        <w:rPr>
          <w:rFonts w:ascii="Verdana" w:hAnsi="Verdana" w:cs="Times New Roman"/>
          <w:b/>
          <w:bCs/>
          <w:sz w:val="20"/>
          <w:szCs w:val="20"/>
        </w:rPr>
      </w:pPr>
    </w:p>
    <w:p w:rsidR="005A23DE" w:rsidRPr="003307F9" w:rsidRDefault="005A23DE" w:rsidP="005A23DE">
      <w:pPr>
        <w:spacing w:after="0" w:line="240" w:lineRule="auto"/>
        <w:jc w:val="center"/>
        <w:rPr>
          <w:rFonts w:ascii="Verdana" w:hAnsi="Verdana" w:cs="Times New Roman"/>
          <w:b/>
          <w:bCs/>
          <w:sz w:val="20"/>
          <w:szCs w:val="20"/>
        </w:rPr>
      </w:pPr>
      <w:r w:rsidRPr="003307F9">
        <w:rPr>
          <w:rFonts w:ascii="Verdana" w:hAnsi="Verdana" w:cs="Times New Roman"/>
          <w:b/>
          <w:bCs/>
          <w:sz w:val="20"/>
          <w:szCs w:val="20"/>
        </w:rPr>
        <w:br w:type="page"/>
      </w:r>
      <w:r w:rsidRPr="003307F9">
        <w:rPr>
          <w:rFonts w:ascii="Verdana" w:hAnsi="Verdana" w:cs="Times New Roman"/>
          <w:b/>
          <w:bCs/>
          <w:sz w:val="20"/>
          <w:szCs w:val="20"/>
        </w:rPr>
        <w:lastRenderedPageBreak/>
        <w:t>Tartalomjegyzék</w:t>
      </w:r>
    </w:p>
    <w:p w:rsidR="005A23DE" w:rsidRPr="003307F9" w:rsidRDefault="005A23DE" w:rsidP="005A23DE">
      <w:pPr>
        <w:spacing w:after="0" w:line="240" w:lineRule="auto"/>
        <w:jc w:val="center"/>
        <w:rPr>
          <w:rFonts w:ascii="Verdana" w:hAnsi="Verdana" w:cs="Times New Roman"/>
          <w:b/>
          <w:bCs/>
          <w:sz w:val="20"/>
          <w:szCs w:val="20"/>
        </w:rPr>
      </w:pPr>
    </w:p>
    <w:p w:rsidR="00EE12CC" w:rsidRDefault="001D3C48">
      <w:pPr>
        <w:pStyle w:val="TJ1"/>
        <w:rPr>
          <w:rFonts w:asciiTheme="minorHAnsi" w:eastAsiaTheme="minorEastAsia" w:hAnsiTheme="minorHAnsi" w:cstheme="minorBidi"/>
          <w:noProof/>
          <w:sz w:val="22"/>
          <w:lang w:eastAsia="hu-HU"/>
        </w:rPr>
      </w:pPr>
      <w:r w:rsidRPr="003307F9">
        <w:rPr>
          <w:rFonts w:cs="Times New Roman"/>
          <w:b/>
          <w:bCs/>
          <w:szCs w:val="20"/>
          <w:highlight w:val="lightGray"/>
        </w:rPr>
        <w:fldChar w:fldCharType="begin"/>
      </w:r>
      <w:r w:rsidRPr="003307F9">
        <w:rPr>
          <w:rFonts w:cs="Times New Roman"/>
          <w:b/>
          <w:bCs/>
          <w:szCs w:val="20"/>
          <w:highlight w:val="lightGray"/>
        </w:rPr>
        <w:instrText xml:space="preserve"> TOC \o "1-3" \u </w:instrText>
      </w:r>
      <w:r w:rsidRPr="003307F9">
        <w:rPr>
          <w:rFonts w:cs="Times New Roman"/>
          <w:b/>
          <w:bCs/>
          <w:szCs w:val="20"/>
          <w:highlight w:val="lightGray"/>
        </w:rPr>
        <w:fldChar w:fldCharType="separate"/>
      </w:r>
      <w:r w:rsidR="00EE12CC" w:rsidRPr="00C62D8A">
        <w:rPr>
          <w:noProof/>
        </w:rPr>
        <w:t>1. A szak megnevezése</w:t>
      </w:r>
      <w:r w:rsidR="00EE12CC">
        <w:rPr>
          <w:noProof/>
        </w:rPr>
        <w:tab/>
      </w:r>
      <w:r w:rsidR="00EE12CC">
        <w:rPr>
          <w:noProof/>
        </w:rPr>
        <w:fldChar w:fldCharType="begin"/>
      </w:r>
      <w:r w:rsidR="00EE12CC">
        <w:rPr>
          <w:noProof/>
        </w:rPr>
        <w:instrText xml:space="preserve"> PAGEREF _Toc167862571 \h </w:instrText>
      </w:r>
      <w:r w:rsidR="00EE12CC">
        <w:rPr>
          <w:noProof/>
        </w:rPr>
      </w:r>
      <w:r w:rsidR="00EE12CC">
        <w:rPr>
          <w:noProof/>
        </w:rPr>
        <w:fldChar w:fldCharType="separate"/>
      </w:r>
      <w:r w:rsidR="00EE12CC">
        <w:rPr>
          <w:noProof/>
        </w:rPr>
        <w:t>5</w:t>
      </w:r>
      <w:r w:rsidR="00EE12CC">
        <w:rPr>
          <w:noProof/>
        </w:rPr>
        <w:fldChar w:fldCharType="end"/>
      </w:r>
    </w:p>
    <w:p w:rsidR="00EE12CC" w:rsidRDefault="00EE12CC">
      <w:pPr>
        <w:pStyle w:val="TJ1"/>
        <w:rPr>
          <w:rFonts w:asciiTheme="minorHAnsi" w:eastAsiaTheme="minorEastAsia" w:hAnsiTheme="minorHAnsi" w:cstheme="minorBidi"/>
          <w:noProof/>
          <w:sz w:val="22"/>
          <w:lang w:eastAsia="hu-HU"/>
        </w:rPr>
      </w:pPr>
      <w:r w:rsidRPr="00C62D8A">
        <w:rPr>
          <w:noProof/>
        </w:rPr>
        <w:t>2. Képzési terület, az NKE tv. 3. §-ában meghatározott felsőoktatási terület</w:t>
      </w:r>
      <w:r>
        <w:rPr>
          <w:noProof/>
        </w:rPr>
        <w:tab/>
      </w:r>
      <w:r>
        <w:rPr>
          <w:noProof/>
        </w:rPr>
        <w:fldChar w:fldCharType="begin"/>
      </w:r>
      <w:r>
        <w:rPr>
          <w:noProof/>
        </w:rPr>
        <w:instrText xml:space="preserve"> PAGEREF _Toc167862572 \h </w:instrText>
      </w:r>
      <w:r>
        <w:rPr>
          <w:noProof/>
        </w:rPr>
      </w:r>
      <w:r>
        <w:rPr>
          <w:noProof/>
        </w:rPr>
        <w:fldChar w:fldCharType="separate"/>
      </w:r>
      <w:r>
        <w:rPr>
          <w:noProof/>
        </w:rPr>
        <w:t>5</w:t>
      </w:r>
      <w:r>
        <w:rPr>
          <w:noProof/>
        </w:rPr>
        <w:fldChar w:fldCharType="end"/>
      </w:r>
    </w:p>
    <w:p w:rsidR="00EE12CC" w:rsidRDefault="00EE12CC">
      <w:pPr>
        <w:pStyle w:val="TJ1"/>
        <w:rPr>
          <w:rFonts w:asciiTheme="minorHAnsi" w:eastAsiaTheme="minorEastAsia" w:hAnsiTheme="minorHAnsi" w:cstheme="minorBidi"/>
          <w:noProof/>
          <w:sz w:val="22"/>
          <w:lang w:eastAsia="hu-HU"/>
        </w:rPr>
      </w:pPr>
      <w:r w:rsidRPr="00C62D8A">
        <w:rPr>
          <w:noProof/>
        </w:rPr>
        <w:t>3. A szak szakirányai</w:t>
      </w:r>
      <w:r>
        <w:rPr>
          <w:noProof/>
        </w:rPr>
        <w:tab/>
      </w:r>
      <w:r>
        <w:rPr>
          <w:noProof/>
        </w:rPr>
        <w:fldChar w:fldCharType="begin"/>
      </w:r>
      <w:r>
        <w:rPr>
          <w:noProof/>
        </w:rPr>
        <w:instrText xml:space="preserve"> PAGEREF _Toc167862573 \h </w:instrText>
      </w:r>
      <w:r>
        <w:rPr>
          <w:noProof/>
        </w:rPr>
      </w:r>
      <w:r>
        <w:rPr>
          <w:noProof/>
        </w:rPr>
        <w:fldChar w:fldCharType="separate"/>
      </w:r>
      <w:r>
        <w:rPr>
          <w:noProof/>
        </w:rPr>
        <w:t>5</w:t>
      </w:r>
      <w:r>
        <w:rPr>
          <w:noProof/>
        </w:rPr>
        <w:fldChar w:fldCharType="end"/>
      </w:r>
    </w:p>
    <w:p w:rsidR="00EE12CC" w:rsidRDefault="00EE12CC">
      <w:pPr>
        <w:pStyle w:val="TJ1"/>
        <w:rPr>
          <w:rFonts w:asciiTheme="minorHAnsi" w:eastAsiaTheme="minorEastAsia" w:hAnsiTheme="minorHAnsi" w:cstheme="minorBidi"/>
          <w:noProof/>
          <w:sz w:val="22"/>
          <w:lang w:eastAsia="hu-HU"/>
        </w:rPr>
      </w:pPr>
      <w:r w:rsidRPr="00C62D8A">
        <w:rPr>
          <w:noProof/>
        </w:rPr>
        <w:t>4. Végzettségi szint</w:t>
      </w:r>
      <w:r>
        <w:rPr>
          <w:noProof/>
        </w:rPr>
        <w:tab/>
      </w:r>
      <w:r>
        <w:rPr>
          <w:noProof/>
        </w:rPr>
        <w:fldChar w:fldCharType="begin"/>
      </w:r>
      <w:r>
        <w:rPr>
          <w:noProof/>
        </w:rPr>
        <w:instrText xml:space="preserve"> PAGEREF _Toc167862574 \h </w:instrText>
      </w:r>
      <w:r>
        <w:rPr>
          <w:noProof/>
        </w:rPr>
      </w:r>
      <w:r>
        <w:rPr>
          <w:noProof/>
        </w:rPr>
        <w:fldChar w:fldCharType="separate"/>
      </w:r>
      <w:r>
        <w:rPr>
          <w:noProof/>
        </w:rPr>
        <w:t>5</w:t>
      </w:r>
      <w:r>
        <w:rPr>
          <w:noProof/>
        </w:rPr>
        <w:fldChar w:fldCharType="end"/>
      </w:r>
    </w:p>
    <w:p w:rsidR="00EE12CC" w:rsidRDefault="00EE12CC">
      <w:pPr>
        <w:pStyle w:val="TJ1"/>
        <w:rPr>
          <w:rFonts w:asciiTheme="minorHAnsi" w:eastAsiaTheme="minorEastAsia" w:hAnsiTheme="minorHAnsi" w:cstheme="minorBidi"/>
          <w:noProof/>
          <w:sz w:val="22"/>
          <w:lang w:eastAsia="hu-HU"/>
        </w:rPr>
      </w:pPr>
      <w:r w:rsidRPr="00C62D8A">
        <w:rPr>
          <w:noProof/>
        </w:rPr>
        <w:t>5. A szakon megszerezhető szakképzettség oklevélben szereplő megnevezése</w:t>
      </w:r>
      <w:r>
        <w:rPr>
          <w:noProof/>
        </w:rPr>
        <w:tab/>
      </w:r>
      <w:r>
        <w:rPr>
          <w:noProof/>
        </w:rPr>
        <w:fldChar w:fldCharType="begin"/>
      </w:r>
      <w:r>
        <w:rPr>
          <w:noProof/>
        </w:rPr>
        <w:instrText xml:space="preserve"> PAGEREF _Toc167862575 \h </w:instrText>
      </w:r>
      <w:r>
        <w:rPr>
          <w:noProof/>
        </w:rPr>
      </w:r>
      <w:r>
        <w:rPr>
          <w:noProof/>
        </w:rPr>
        <w:fldChar w:fldCharType="separate"/>
      </w:r>
      <w:r>
        <w:rPr>
          <w:noProof/>
        </w:rPr>
        <w:t>5</w:t>
      </w:r>
      <w:r>
        <w:rPr>
          <w:noProof/>
        </w:rPr>
        <w:fldChar w:fldCharType="end"/>
      </w:r>
    </w:p>
    <w:p w:rsidR="00EE12CC" w:rsidRDefault="00EE12CC">
      <w:pPr>
        <w:pStyle w:val="TJ1"/>
        <w:rPr>
          <w:rFonts w:asciiTheme="minorHAnsi" w:eastAsiaTheme="minorEastAsia" w:hAnsiTheme="minorHAnsi" w:cstheme="minorBidi"/>
          <w:noProof/>
          <w:sz w:val="22"/>
          <w:lang w:eastAsia="hu-HU"/>
        </w:rPr>
      </w:pPr>
      <w:r w:rsidRPr="00C62D8A">
        <w:rPr>
          <w:noProof/>
        </w:rPr>
        <w:t>6. A képzés célja és az elsajátítandó szakmai kompetenciák</w:t>
      </w:r>
      <w:r>
        <w:rPr>
          <w:noProof/>
        </w:rPr>
        <w:tab/>
      </w:r>
      <w:r>
        <w:rPr>
          <w:noProof/>
        </w:rPr>
        <w:fldChar w:fldCharType="begin"/>
      </w:r>
      <w:r>
        <w:rPr>
          <w:noProof/>
        </w:rPr>
        <w:instrText xml:space="preserve"> PAGEREF _Toc167862576 \h </w:instrText>
      </w:r>
      <w:r>
        <w:rPr>
          <w:noProof/>
        </w:rPr>
      </w:r>
      <w:r>
        <w:rPr>
          <w:noProof/>
        </w:rPr>
        <w:fldChar w:fldCharType="separate"/>
      </w:r>
      <w:r>
        <w:rPr>
          <w:noProof/>
        </w:rPr>
        <w:t>5</w:t>
      </w:r>
      <w:r>
        <w:rPr>
          <w:noProof/>
        </w:rPr>
        <w:fldChar w:fldCharType="end"/>
      </w:r>
    </w:p>
    <w:p w:rsidR="00EE12CC" w:rsidRDefault="00EE12CC">
      <w:pPr>
        <w:pStyle w:val="TJ1"/>
        <w:rPr>
          <w:rFonts w:asciiTheme="minorHAnsi" w:eastAsiaTheme="minorEastAsia" w:hAnsiTheme="minorHAnsi" w:cstheme="minorBidi"/>
          <w:noProof/>
          <w:sz w:val="22"/>
          <w:lang w:eastAsia="hu-HU"/>
        </w:rPr>
      </w:pPr>
      <w:r w:rsidRPr="00C62D8A">
        <w:rPr>
          <w:noProof/>
        </w:rPr>
        <w:t>7. A képzés időtényezői</w:t>
      </w:r>
      <w:r>
        <w:rPr>
          <w:noProof/>
        </w:rPr>
        <w:tab/>
      </w:r>
      <w:r>
        <w:rPr>
          <w:noProof/>
        </w:rPr>
        <w:fldChar w:fldCharType="begin"/>
      </w:r>
      <w:r>
        <w:rPr>
          <w:noProof/>
        </w:rPr>
        <w:instrText xml:space="preserve"> PAGEREF _Toc167862577 \h </w:instrText>
      </w:r>
      <w:r>
        <w:rPr>
          <w:noProof/>
        </w:rPr>
      </w:r>
      <w:r>
        <w:rPr>
          <w:noProof/>
        </w:rPr>
        <w:fldChar w:fldCharType="separate"/>
      </w:r>
      <w:r>
        <w:rPr>
          <w:noProof/>
        </w:rPr>
        <w:t>13</w:t>
      </w:r>
      <w:r>
        <w:rPr>
          <w:noProof/>
        </w:rPr>
        <w:fldChar w:fldCharType="end"/>
      </w:r>
    </w:p>
    <w:p w:rsidR="00EE12CC" w:rsidRDefault="00EE12CC">
      <w:pPr>
        <w:pStyle w:val="TJ1"/>
        <w:rPr>
          <w:rFonts w:asciiTheme="minorHAnsi" w:eastAsiaTheme="minorEastAsia" w:hAnsiTheme="minorHAnsi" w:cstheme="minorBidi"/>
          <w:noProof/>
          <w:sz w:val="22"/>
          <w:lang w:eastAsia="hu-HU"/>
        </w:rPr>
      </w:pPr>
      <w:r w:rsidRPr="00C62D8A">
        <w:rPr>
          <w:noProof/>
        </w:rPr>
        <w:t>8.</w:t>
      </w:r>
      <w:r w:rsidRPr="00C62D8A">
        <w:rPr>
          <w:noProof/>
          <w:lang w:eastAsia="ar-SA"/>
        </w:rPr>
        <w:t xml:space="preserve"> A képzés felépítése</w:t>
      </w:r>
      <w:r>
        <w:rPr>
          <w:noProof/>
        </w:rPr>
        <w:tab/>
      </w:r>
      <w:r>
        <w:rPr>
          <w:noProof/>
        </w:rPr>
        <w:fldChar w:fldCharType="begin"/>
      </w:r>
      <w:r>
        <w:rPr>
          <w:noProof/>
        </w:rPr>
        <w:instrText xml:space="preserve"> PAGEREF _Toc167862578 \h </w:instrText>
      </w:r>
      <w:r>
        <w:rPr>
          <w:noProof/>
        </w:rPr>
      </w:r>
      <w:r>
        <w:rPr>
          <w:noProof/>
        </w:rPr>
        <w:fldChar w:fldCharType="separate"/>
      </w:r>
      <w:r>
        <w:rPr>
          <w:noProof/>
        </w:rPr>
        <w:t>13</w:t>
      </w:r>
      <w:r>
        <w:rPr>
          <w:noProof/>
        </w:rPr>
        <w:fldChar w:fldCharType="end"/>
      </w:r>
    </w:p>
    <w:p w:rsidR="00EE12CC" w:rsidRDefault="00EE12CC">
      <w:pPr>
        <w:pStyle w:val="TJ1"/>
        <w:rPr>
          <w:rFonts w:asciiTheme="minorHAnsi" w:eastAsiaTheme="minorEastAsia" w:hAnsiTheme="minorHAnsi" w:cstheme="minorBidi"/>
          <w:noProof/>
          <w:sz w:val="22"/>
          <w:lang w:eastAsia="hu-HU"/>
        </w:rPr>
      </w:pPr>
      <w:r w:rsidRPr="00C62D8A">
        <w:rPr>
          <w:noProof/>
        </w:rPr>
        <w:t>9. A tanóra-, kredit- és vizsgaterv</w:t>
      </w:r>
      <w:r>
        <w:rPr>
          <w:noProof/>
        </w:rPr>
        <w:tab/>
      </w:r>
      <w:r>
        <w:rPr>
          <w:noProof/>
        </w:rPr>
        <w:fldChar w:fldCharType="begin"/>
      </w:r>
      <w:r>
        <w:rPr>
          <w:noProof/>
        </w:rPr>
        <w:instrText xml:space="preserve"> PAGEREF _Toc167862579 \h </w:instrText>
      </w:r>
      <w:r>
        <w:rPr>
          <w:noProof/>
        </w:rPr>
      </w:r>
      <w:r>
        <w:rPr>
          <w:noProof/>
        </w:rPr>
        <w:fldChar w:fldCharType="separate"/>
      </w:r>
      <w:r>
        <w:rPr>
          <w:noProof/>
        </w:rPr>
        <w:t>13</w:t>
      </w:r>
      <w:r>
        <w:rPr>
          <w:noProof/>
        </w:rPr>
        <w:fldChar w:fldCharType="end"/>
      </w:r>
    </w:p>
    <w:p w:rsidR="00EE12CC" w:rsidRDefault="00EE12CC">
      <w:pPr>
        <w:pStyle w:val="TJ1"/>
        <w:rPr>
          <w:rFonts w:asciiTheme="minorHAnsi" w:eastAsiaTheme="minorEastAsia" w:hAnsiTheme="minorHAnsi" w:cstheme="minorBidi"/>
          <w:noProof/>
          <w:sz w:val="22"/>
          <w:lang w:eastAsia="hu-HU"/>
        </w:rPr>
      </w:pPr>
      <w:r w:rsidRPr="00C62D8A">
        <w:rPr>
          <w:noProof/>
        </w:rPr>
        <w:t>10. Az előtanulmányi rend</w:t>
      </w:r>
      <w:r>
        <w:rPr>
          <w:noProof/>
        </w:rPr>
        <w:tab/>
      </w:r>
      <w:r>
        <w:rPr>
          <w:noProof/>
        </w:rPr>
        <w:fldChar w:fldCharType="begin"/>
      </w:r>
      <w:r>
        <w:rPr>
          <w:noProof/>
        </w:rPr>
        <w:instrText xml:space="preserve"> PAGEREF _Toc167862580 \h </w:instrText>
      </w:r>
      <w:r>
        <w:rPr>
          <w:noProof/>
        </w:rPr>
      </w:r>
      <w:r>
        <w:rPr>
          <w:noProof/>
        </w:rPr>
        <w:fldChar w:fldCharType="separate"/>
      </w:r>
      <w:r>
        <w:rPr>
          <w:noProof/>
        </w:rPr>
        <w:t>14</w:t>
      </w:r>
      <w:r>
        <w:rPr>
          <w:noProof/>
        </w:rPr>
        <w:fldChar w:fldCharType="end"/>
      </w:r>
    </w:p>
    <w:p w:rsidR="00EE12CC" w:rsidRDefault="00EE12CC">
      <w:pPr>
        <w:pStyle w:val="TJ1"/>
        <w:rPr>
          <w:rFonts w:asciiTheme="minorHAnsi" w:eastAsiaTheme="minorEastAsia" w:hAnsiTheme="minorHAnsi" w:cstheme="minorBidi"/>
          <w:noProof/>
          <w:sz w:val="22"/>
          <w:lang w:eastAsia="hu-HU"/>
        </w:rPr>
      </w:pPr>
      <w:r w:rsidRPr="00C62D8A">
        <w:rPr>
          <w:noProof/>
        </w:rPr>
        <w:t>11. Az ismeretek ellenőrzési rendszere</w:t>
      </w:r>
      <w:r>
        <w:rPr>
          <w:noProof/>
        </w:rPr>
        <w:tab/>
      </w:r>
      <w:r>
        <w:rPr>
          <w:noProof/>
        </w:rPr>
        <w:fldChar w:fldCharType="begin"/>
      </w:r>
      <w:r>
        <w:rPr>
          <w:noProof/>
        </w:rPr>
        <w:instrText xml:space="preserve"> PAGEREF _Toc167862581 \h </w:instrText>
      </w:r>
      <w:r>
        <w:rPr>
          <w:noProof/>
        </w:rPr>
      </w:r>
      <w:r>
        <w:rPr>
          <w:noProof/>
        </w:rPr>
        <w:fldChar w:fldCharType="separate"/>
      </w:r>
      <w:r>
        <w:rPr>
          <w:noProof/>
        </w:rPr>
        <w:t>14</w:t>
      </w:r>
      <w:r>
        <w:rPr>
          <w:noProof/>
        </w:rPr>
        <w:fldChar w:fldCharType="end"/>
      </w:r>
    </w:p>
    <w:p w:rsidR="00EE12CC" w:rsidRDefault="00EE12CC">
      <w:pPr>
        <w:pStyle w:val="TJ1"/>
        <w:rPr>
          <w:rFonts w:asciiTheme="minorHAnsi" w:eastAsiaTheme="minorEastAsia" w:hAnsiTheme="minorHAnsi" w:cstheme="minorBidi"/>
          <w:noProof/>
          <w:sz w:val="22"/>
          <w:lang w:eastAsia="hu-HU"/>
        </w:rPr>
      </w:pPr>
      <w:r w:rsidRPr="00C62D8A">
        <w:rPr>
          <w:noProof/>
        </w:rPr>
        <w:t>12. A záróvizsga</w:t>
      </w:r>
      <w:r>
        <w:rPr>
          <w:noProof/>
        </w:rPr>
        <w:tab/>
      </w:r>
      <w:r>
        <w:rPr>
          <w:noProof/>
        </w:rPr>
        <w:fldChar w:fldCharType="begin"/>
      </w:r>
      <w:r>
        <w:rPr>
          <w:noProof/>
        </w:rPr>
        <w:instrText xml:space="preserve"> PAGEREF _Toc167862582 \h </w:instrText>
      </w:r>
      <w:r>
        <w:rPr>
          <w:noProof/>
        </w:rPr>
      </w:r>
      <w:r>
        <w:rPr>
          <w:noProof/>
        </w:rPr>
        <w:fldChar w:fldCharType="separate"/>
      </w:r>
      <w:r>
        <w:rPr>
          <w:noProof/>
        </w:rPr>
        <w:t>14</w:t>
      </w:r>
      <w:r>
        <w:rPr>
          <w:noProof/>
        </w:rPr>
        <w:fldChar w:fldCharType="end"/>
      </w:r>
    </w:p>
    <w:p w:rsidR="00EE12CC" w:rsidRDefault="00EE12CC">
      <w:pPr>
        <w:pStyle w:val="TJ1"/>
        <w:rPr>
          <w:rFonts w:asciiTheme="minorHAnsi" w:eastAsiaTheme="minorEastAsia" w:hAnsiTheme="minorHAnsi" w:cstheme="minorBidi"/>
          <w:noProof/>
          <w:sz w:val="22"/>
          <w:lang w:eastAsia="hu-HU"/>
        </w:rPr>
      </w:pPr>
      <w:r w:rsidRPr="00C62D8A">
        <w:rPr>
          <w:noProof/>
        </w:rPr>
        <w:t>13. A szakdolgozat/diplomamunka</w:t>
      </w:r>
      <w:r>
        <w:rPr>
          <w:noProof/>
        </w:rPr>
        <w:tab/>
      </w:r>
      <w:r>
        <w:rPr>
          <w:noProof/>
        </w:rPr>
        <w:fldChar w:fldCharType="begin"/>
      </w:r>
      <w:r>
        <w:rPr>
          <w:noProof/>
        </w:rPr>
        <w:instrText xml:space="preserve"> PAGEREF _Toc167862583 \h </w:instrText>
      </w:r>
      <w:r>
        <w:rPr>
          <w:noProof/>
        </w:rPr>
      </w:r>
      <w:r>
        <w:rPr>
          <w:noProof/>
        </w:rPr>
        <w:fldChar w:fldCharType="separate"/>
      </w:r>
      <w:r>
        <w:rPr>
          <w:noProof/>
        </w:rPr>
        <w:t>17</w:t>
      </w:r>
      <w:r>
        <w:rPr>
          <w:noProof/>
        </w:rPr>
        <w:fldChar w:fldCharType="end"/>
      </w:r>
    </w:p>
    <w:p w:rsidR="00EE12CC" w:rsidRDefault="00EE12CC">
      <w:pPr>
        <w:pStyle w:val="TJ1"/>
        <w:rPr>
          <w:rFonts w:asciiTheme="minorHAnsi" w:eastAsiaTheme="minorEastAsia" w:hAnsiTheme="minorHAnsi" w:cstheme="minorBidi"/>
          <w:noProof/>
          <w:sz w:val="22"/>
          <w:lang w:eastAsia="hu-HU"/>
        </w:rPr>
      </w:pPr>
      <w:r w:rsidRPr="00C62D8A">
        <w:rPr>
          <w:noProof/>
        </w:rPr>
        <w:t>14. Az oklevél</w:t>
      </w:r>
      <w:r>
        <w:rPr>
          <w:noProof/>
        </w:rPr>
        <w:tab/>
      </w:r>
      <w:r>
        <w:rPr>
          <w:noProof/>
        </w:rPr>
        <w:fldChar w:fldCharType="begin"/>
      </w:r>
      <w:r>
        <w:rPr>
          <w:noProof/>
        </w:rPr>
        <w:instrText xml:space="preserve"> PAGEREF _Toc167862584 \h </w:instrText>
      </w:r>
      <w:r>
        <w:rPr>
          <w:noProof/>
        </w:rPr>
      </w:r>
      <w:r>
        <w:rPr>
          <w:noProof/>
        </w:rPr>
        <w:fldChar w:fldCharType="separate"/>
      </w:r>
      <w:r>
        <w:rPr>
          <w:noProof/>
        </w:rPr>
        <w:t>17</w:t>
      </w:r>
      <w:r>
        <w:rPr>
          <w:noProof/>
        </w:rPr>
        <w:fldChar w:fldCharType="end"/>
      </w:r>
    </w:p>
    <w:p w:rsidR="00EE12CC" w:rsidRDefault="00EE12CC">
      <w:pPr>
        <w:pStyle w:val="TJ1"/>
        <w:rPr>
          <w:rFonts w:asciiTheme="minorHAnsi" w:eastAsiaTheme="minorEastAsia" w:hAnsiTheme="minorHAnsi" w:cstheme="minorBidi"/>
          <w:noProof/>
          <w:sz w:val="22"/>
          <w:lang w:eastAsia="hu-HU"/>
        </w:rPr>
      </w:pPr>
      <w:r w:rsidRPr="00C62D8A">
        <w:rPr>
          <w:noProof/>
        </w:rPr>
        <w:t>15. A szakmai gyakorlat</w:t>
      </w:r>
      <w:r>
        <w:rPr>
          <w:noProof/>
        </w:rPr>
        <w:tab/>
      </w:r>
      <w:r>
        <w:rPr>
          <w:noProof/>
        </w:rPr>
        <w:fldChar w:fldCharType="begin"/>
      </w:r>
      <w:r>
        <w:rPr>
          <w:noProof/>
        </w:rPr>
        <w:instrText xml:space="preserve"> PAGEREF _Toc167862585 \h </w:instrText>
      </w:r>
      <w:r>
        <w:rPr>
          <w:noProof/>
        </w:rPr>
      </w:r>
      <w:r>
        <w:rPr>
          <w:noProof/>
        </w:rPr>
        <w:fldChar w:fldCharType="separate"/>
      </w:r>
      <w:r>
        <w:rPr>
          <w:noProof/>
        </w:rPr>
        <w:t>17</w:t>
      </w:r>
      <w:r>
        <w:rPr>
          <w:noProof/>
        </w:rPr>
        <w:fldChar w:fldCharType="end"/>
      </w:r>
    </w:p>
    <w:p w:rsidR="00EE12CC" w:rsidRDefault="00EE12CC">
      <w:pPr>
        <w:pStyle w:val="TJ1"/>
        <w:rPr>
          <w:rFonts w:asciiTheme="minorHAnsi" w:eastAsiaTheme="minorEastAsia" w:hAnsiTheme="minorHAnsi" w:cstheme="minorBidi"/>
          <w:noProof/>
          <w:sz w:val="22"/>
          <w:lang w:eastAsia="hu-HU"/>
        </w:rPr>
      </w:pPr>
      <w:r w:rsidRPr="00C62D8A">
        <w:rPr>
          <w:rFonts w:eastAsia="Calibri"/>
          <w:noProof/>
        </w:rPr>
        <w:t>16. A külföldi részképzés céljából nemzetközi hallgatói mobilitásra felhasználható időszak (mobilitási ablak)</w:t>
      </w:r>
      <w:r>
        <w:rPr>
          <w:noProof/>
        </w:rPr>
        <w:tab/>
      </w:r>
      <w:r>
        <w:rPr>
          <w:noProof/>
        </w:rPr>
        <w:fldChar w:fldCharType="begin"/>
      </w:r>
      <w:r>
        <w:rPr>
          <w:noProof/>
        </w:rPr>
        <w:instrText xml:space="preserve"> PAGEREF _Toc167862586 \h </w:instrText>
      </w:r>
      <w:r>
        <w:rPr>
          <w:noProof/>
        </w:rPr>
      </w:r>
      <w:r>
        <w:rPr>
          <w:noProof/>
        </w:rPr>
        <w:fldChar w:fldCharType="separate"/>
      </w:r>
      <w:r>
        <w:rPr>
          <w:noProof/>
        </w:rPr>
        <w:t>18</w:t>
      </w:r>
      <w:r>
        <w:rPr>
          <w:noProof/>
        </w:rPr>
        <w:fldChar w:fldCharType="end"/>
      </w:r>
    </w:p>
    <w:p w:rsidR="00EE12CC" w:rsidRDefault="00EE12CC">
      <w:pPr>
        <w:pStyle w:val="TJ1"/>
        <w:rPr>
          <w:rFonts w:asciiTheme="minorHAnsi" w:eastAsiaTheme="minorEastAsia" w:hAnsiTheme="minorHAnsi" w:cstheme="minorBidi"/>
          <w:noProof/>
          <w:sz w:val="22"/>
          <w:lang w:eastAsia="hu-HU"/>
        </w:rPr>
      </w:pPr>
      <w:r w:rsidRPr="00C62D8A">
        <w:rPr>
          <w:rFonts w:eastAsia="Calibri"/>
          <w:noProof/>
        </w:rPr>
        <w:t>17. További szakspecifikus követelmények</w:t>
      </w:r>
      <w:r>
        <w:rPr>
          <w:noProof/>
        </w:rPr>
        <w:tab/>
      </w:r>
      <w:r>
        <w:rPr>
          <w:noProof/>
        </w:rPr>
        <w:fldChar w:fldCharType="begin"/>
      </w:r>
      <w:r>
        <w:rPr>
          <w:noProof/>
        </w:rPr>
        <w:instrText xml:space="preserve"> PAGEREF _Toc167862587 \h </w:instrText>
      </w:r>
      <w:r>
        <w:rPr>
          <w:noProof/>
        </w:rPr>
      </w:r>
      <w:r>
        <w:rPr>
          <w:noProof/>
        </w:rPr>
        <w:fldChar w:fldCharType="separate"/>
      </w:r>
      <w:r>
        <w:rPr>
          <w:noProof/>
        </w:rPr>
        <w:t>19</w:t>
      </w:r>
      <w:r>
        <w:rPr>
          <w:noProof/>
        </w:rPr>
        <w:fldChar w:fldCharType="end"/>
      </w:r>
    </w:p>
    <w:p w:rsidR="00EE12CC" w:rsidRDefault="00EE12CC">
      <w:pPr>
        <w:pStyle w:val="TJ1"/>
        <w:rPr>
          <w:rFonts w:asciiTheme="minorHAnsi" w:eastAsiaTheme="minorEastAsia" w:hAnsiTheme="minorHAnsi" w:cstheme="minorBidi"/>
          <w:noProof/>
          <w:sz w:val="22"/>
          <w:lang w:eastAsia="hu-HU"/>
        </w:rPr>
      </w:pPr>
      <w:r w:rsidRPr="00C62D8A">
        <w:rPr>
          <w:noProof/>
        </w:rPr>
        <w:t>18. A tantárgyi programok listája</w:t>
      </w:r>
      <w:r>
        <w:rPr>
          <w:noProof/>
        </w:rPr>
        <w:tab/>
      </w:r>
      <w:r>
        <w:rPr>
          <w:noProof/>
        </w:rPr>
        <w:fldChar w:fldCharType="begin"/>
      </w:r>
      <w:r>
        <w:rPr>
          <w:noProof/>
        </w:rPr>
        <w:instrText xml:space="preserve"> PAGEREF _Toc167862588 \h </w:instrText>
      </w:r>
      <w:r>
        <w:rPr>
          <w:noProof/>
        </w:rPr>
      </w:r>
      <w:r>
        <w:rPr>
          <w:noProof/>
        </w:rPr>
        <w:fldChar w:fldCharType="separate"/>
      </w:r>
      <w:r>
        <w:rPr>
          <w:noProof/>
        </w:rPr>
        <w:t>20</w:t>
      </w:r>
      <w:r>
        <w:rPr>
          <w:noProof/>
        </w:rPr>
        <w:fldChar w:fldCharType="end"/>
      </w:r>
    </w:p>
    <w:p w:rsidR="00EE12CC" w:rsidRDefault="00EE12CC">
      <w:pPr>
        <w:pStyle w:val="TJ1"/>
        <w:rPr>
          <w:rFonts w:asciiTheme="minorHAnsi" w:eastAsiaTheme="minorEastAsia" w:hAnsiTheme="minorHAnsi" w:cstheme="minorBidi"/>
          <w:noProof/>
          <w:sz w:val="22"/>
          <w:lang w:eastAsia="hu-HU"/>
        </w:rPr>
      </w:pPr>
      <w:r w:rsidRPr="00C62D8A">
        <w:rPr>
          <w:noProof/>
        </w:rPr>
        <w:t>18.1. Az állami légiközlekedési alapképzési szak – törzsanyag tantárgyai</w:t>
      </w:r>
      <w:r>
        <w:rPr>
          <w:noProof/>
        </w:rPr>
        <w:tab/>
      </w:r>
      <w:r>
        <w:rPr>
          <w:noProof/>
        </w:rPr>
        <w:fldChar w:fldCharType="begin"/>
      </w:r>
      <w:r>
        <w:rPr>
          <w:noProof/>
        </w:rPr>
        <w:instrText xml:space="preserve"> PAGEREF _Toc167862589 \h </w:instrText>
      </w:r>
      <w:r>
        <w:rPr>
          <w:noProof/>
        </w:rPr>
      </w:r>
      <w:r>
        <w:rPr>
          <w:noProof/>
        </w:rPr>
        <w:fldChar w:fldCharType="separate"/>
      </w:r>
      <w:r>
        <w:rPr>
          <w:noProof/>
        </w:rPr>
        <w:t>25</w:t>
      </w:r>
      <w:r>
        <w:rPr>
          <w:noProof/>
        </w:rPr>
        <w:fldChar w:fldCharType="end"/>
      </w:r>
    </w:p>
    <w:p w:rsidR="00EE12CC" w:rsidRDefault="00EE12CC">
      <w:pPr>
        <w:pStyle w:val="TJ1"/>
        <w:rPr>
          <w:rFonts w:asciiTheme="minorHAnsi" w:eastAsiaTheme="minorEastAsia" w:hAnsiTheme="minorHAnsi" w:cstheme="minorBidi"/>
          <w:noProof/>
          <w:sz w:val="22"/>
          <w:lang w:eastAsia="hu-HU"/>
        </w:rPr>
      </w:pPr>
      <w:r w:rsidRPr="00C62D8A">
        <w:rPr>
          <w:noProof/>
        </w:rPr>
        <w:t>18.2. Az állami légijármű-vezető szakirány – szakirány közös tantárgyai</w:t>
      </w:r>
      <w:r>
        <w:rPr>
          <w:noProof/>
        </w:rPr>
        <w:tab/>
      </w:r>
      <w:r>
        <w:rPr>
          <w:noProof/>
        </w:rPr>
        <w:fldChar w:fldCharType="begin"/>
      </w:r>
      <w:r>
        <w:rPr>
          <w:noProof/>
        </w:rPr>
        <w:instrText xml:space="preserve"> PAGEREF _Toc167862590 \h </w:instrText>
      </w:r>
      <w:r>
        <w:rPr>
          <w:noProof/>
        </w:rPr>
      </w:r>
      <w:r>
        <w:rPr>
          <w:noProof/>
        </w:rPr>
        <w:fldChar w:fldCharType="separate"/>
      </w:r>
      <w:r>
        <w:rPr>
          <w:noProof/>
        </w:rPr>
        <w:t>160</w:t>
      </w:r>
      <w:r>
        <w:rPr>
          <w:noProof/>
        </w:rPr>
        <w:fldChar w:fldCharType="end"/>
      </w:r>
    </w:p>
    <w:p w:rsidR="00EE12CC" w:rsidRDefault="00EE12CC">
      <w:pPr>
        <w:pStyle w:val="TJ1"/>
        <w:rPr>
          <w:rFonts w:asciiTheme="minorHAnsi" w:eastAsiaTheme="minorEastAsia" w:hAnsiTheme="minorHAnsi" w:cstheme="minorBidi"/>
          <w:noProof/>
          <w:sz w:val="22"/>
          <w:lang w:eastAsia="hu-HU"/>
        </w:rPr>
      </w:pPr>
      <w:r w:rsidRPr="00C62D8A">
        <w:rPr>
          <w:noProof/>
        </w:rPr>
        <w:t>18.2.1. Az állami légijármű-vezető szakirány –repülőgép-vezető modul tantárgyai</w:t>
      </w:r>
      <w:r>
        <w:rPr>
          <w:noProof/>
        </w:rPr>
        <w:tab/>
      </w:r>
      <w:r>
        <w:rPr>
          <w:noProof/>
        </w:rPr>
        <w:fldChar w:fldCharType="begin"/>
      </w:r>
      <w:r>
        <w:rPr>
          <w:noProof/>
        </w:rPr>
        <w:instrText xml:space="preserve"> PAGEREF _Toc167862591 \h </w:instrText>
      </w:r>
      <w:r>
        <w:rPr>
          <w:noProof/>
        </w:rPr>
      </w:r>
      <w:r>
        <w:rPr>
          <w:noProof/>
        </w:rPr>
        <w:fldChar w:fldCharType="separate"/>
      </w:r>
      <w:r>
        <w:rPr>
          <w:noProof/>
        </w:rPr>
        <w:t>245</w:t>
      </w:r>
      <w:r>
        <w:rPr>
          <w:noProof/>
        </w:rPr>
        <w:fldChar w:fldCharType="end"/>
      </w:r>
    </w:p>
    <w:p w:rsidR="00EE12CC" w:rsidRDefault="00EE12CC">
      <w:pPr>
        <w:pStyle w:val="TJ1"/>
        <w:rPr>
          <w:rFonts w:asciiTheme="minorHAnsi" w:eastAsiaTheme="minorEastAsia" w:hAnsiTheme="minorHAnsi" w:cstheme="minorBidi"/>
          <w:noProof/>
          <w:sz w:val="22"/>
          <w:lang w:eastAsia="hu-HU"/>
        </w:rPr>
      </w:pPr>
      <w:r w:rsidRPr="00C62D8A">
        <w:rPr>
          <w:noProof/>
        </w:rPr>
        <w:t>18.2.2. Az állami légijármű-vezető szakirány – helikopter-vezető modul tantárgyai</w:t>
      </w:r>
      <w:r>
        <w:rPr>
          <w:noProof/>
        </w:rPr>
        <w:tab/>
      </w:r>
      <w:r>
        <w:rPr>
          <w:noProof/>
        </w:rPr>
        <w:fldChar w:fldCharType="begin"/>
      </w:r>
      <w:r>
        <w:rPr>
          <w:noProof/>
        </w:rPr>
        <w:instrText xml:space="preserve"> PAGEREF _Toc167862592 \h </w:instrText>
      </w:r>
      <w:r>
        <w:rPr>
          <w:noProof/>
        </w:rPr>
      </w:r>
      <w:r>
        <w:rPr>
          <w:noProof/>
        </w:rPr>
        <w:fldChar w:fldCharType="separate"/>
      </w:r>
      <w:r>
        <w:rPr>
          <w:noProof/>
        </w:rPr>
        <w:t>260</w:t>
      </w:r>
      <w:r>
        <w:rPr>
          <w:noProof/>
        </w:rPr>
        <w:fldChar w:fldCharType="end"/>
      </w:r>
    </w:p>
    <w:p w:rsidR="00EE12CC" w:rsidRDefault="00EE12CC">
      <w:pPr>
        <w:pStyle w:val="TJ1"/>
        <w:rPr>
          <w:rFonts w:asciiTheme="minorHAnsi" w:eastAsiaTheme="minorEastAsia" w:hAnsiTheme="minorHAnsi" w:cstheme="minorBidi"/>
          <w:noProof/>
          <w:sz w:val="22"/>
          <w:lang w:eastAsia="hu-HU"/>
        </w:rPr>
      </w:pPr>
      <w:r w:rsidRPr="00C62D8A">
        <w:rPr>
          <w:noProof/>
        </w:rPr>
        <w:t>18.3. A katonai repülésirányító szakirány – szakirány közös tantárgyai</w:t>
      </w:r>
      <w:r>
        <w:rPr>
          <w:noProof/>
        </w:rPr>
        <w:tab/>
      </w:r>
      <w:r>
        <w:rPr>
          <w:noProof/>
        </w:rPr>
        <w:fldChar w:fldCharType="begin"/>
      </w:r>
      <w:r>
        <w:rPr>
          <w:noProof/>
        </w:rPr>
        <w:instrText xml:space="preserve"> PAGEREF _Toc167862593 \h </w:instrText>
      </w:r>
      <w:r>
        <w:rPr>
          <w:noProof/>
        </w:rPr>
      </w:r>
      <w:r>
        <w:rPr>
          <w:noProof/>
        </w:rPr>
        <w:fldChar w:fldCharType="separate"/>
      </w:r>
      <w:r>
        <w:rPr>
          <w:noProof/>
        </w:rPr>
        <w:t>274</w:t>
      </w:r>
      <w:r>
        <w:rPr>
          <w:noProof/>
        </w:rPr>
        <w:fldChar w:fldCharType="end"/>
      </w:r>
    </w:p>
    <w:p w:rsidR="00EE12CC" w:rsidRDefault="00EE12CC">
      <w:pPr>
        <w:pStyle w:val="TJ1"/>
        <w:rPr>
          <w:rFonts w:asciiTheme="minorHAnsi" w:eastAsiaTheme="minorEastAsia" w:hAnsiTheme="minorHAnsi" w:cstheme="minorBidi"/>
          <w:noProof/>
          <w:sz w:val="22"/>
          <w:lang w:eastAsia="hu-HU"/>
        </w:rPr>
      </w:pPr>
      <w:r w:rsidRPr="00C62D8A">
        <w:rPr>
          <w:noProof/>
        </w:rPr>
        <w:t>18.3.1. A katonai repülésirányító szakirány – légiforgalmi irányító modul tantárgyai</w:t>
      </w:r>
      <w:r>
        <w:rPr>
          <w:noProof/>
        </w:rPr>
        <w:tab/>
      </w:r>
      <w:r>
        <w:rPr>
          <w:noProof/>
        </w:rPr>
        <w:fldChar w:fldCharType="begin"/>
      </w:r>
      <w:r>
        <w:rPr>
          <w:noProof/>
        </w:rPr>
        <w:instrText xml:space="preserve"> PAGEREF _Toc167862594 \h </w:instrText>
      </w:r>
      <w:r>
        <w:rPr>
          <w:noProof/>
        </w:rPr>
      </w:r>
      <w:r>
        <w:rPr>
          <w:noProof/>
        </w:rPr>
        <w:fldChar w:fldCharType="separate"/>
      </w:r>
      <w:r>
        <w:rPr>
          <w:noProof/>
        </w:rPr>
        <w:t>351</w:t>
      </w:r>
      <w:r>
        <w:rPr>
          <w:noProof/>
        </w:rPr>
        <w:fldChar w:fldCharType="end"/>
      </w:r>
    </w:p>
    <w:p w:rsidR="00EE12CC" w:rsidRDefault="00EE12CC">
      <w:pPr>
        <w:pStyle w:val="TJ1"/>
        <w:rPr>
          <w:rFonts w:asciiTheme="minorHAnsi" w:eastAsiaTheme="minorEastAsia" w:hAnsiTheme="minorHAnsi" w:cstheme="minorBidi"/>
          <w:noProof/>
          <w:sz w:val="22"/>
          <w:lang w:eastAsia="hu-HU"/>
        </w:rPr>
      </w:pPr>
      <w:r w:rsidRPr="00C62D8A">
        <w:rPr>
          <w:noProof/>
        </w:rPr>
        <w:t>18.3.2. A katonai repülésirányító szakirány – légvédelmi irányító modul tantárgyai</w:t>
      </w:r>
      <w:r>
        <w:rPr>
          <w:noProof/>
        </w:rPr>
        <w:tab/>
      </w:r>
      <w:r>
        <w:rPr>
          <w:noProof/>
        </w:rPr>
        <w:fldChar w:fldCharType="begin"/>
      </w:r>
      <w:r>
        <w:rPr>
          <w:noProof/>
        </w:rPr>
        <w:instrText xml:space="preserve"> PAGEREF _Toc167862595 \h </w:instrText>
      </w:r>
      <w:r>
        <w:rPr>
          <w:noProof/>
        </w:rPr>
      </w:r>
      <w:r>
        <w:rPr>
          <w:noProof/>
        </w:rPr>
        <w:fldChar w:fldCharType="separate"/>
      </w:r>
      <w:r>
        <w:rPr>
          <w:noProof/>
        </w:rPr>
        <w:t>369</w:t>
      </w:r>
      <w:r>
        <w:rPr>
          <w:noProof/>
        </w:rPr>
        <w:fldChar w:fldCharType="end"/>
      </w:r>
    </w:p>
    <w:p w:rsidR="00EE12CC" w:rsidRDefault="00EE12CC">
      <w:pPr>
        <w:pStyle w:val="TJ1"/>
        <w:rPr>
          <w:rFonts w:asciiTheme="minorHAnsi" w:eastAsiaTheme="minorEastAsia" w:hAnsiTheme="minorHAnsi" w:cstheme="minorBidi"/>
          <w:noProof/>
          <w:sz w:val="22"/>
          <w:lang w:eastAsia="hu-HU"/>
        </w:rPr>
      </w:pPr>
      <w:r w:rsidRPr="00C62D8A">
        <w:rPr>
          <w:noProof/>
        </w:rPr>
        <w:t>18.4. A katonai repülőműszaki szakirány – szakirány közös tantárgyai</w:t>
      </w:r>
      <w:r>
        <w:rPr>
          <w:noProof/>
        </w:rPr>
        <w:tab/>
      </w:r>
      <w:r>
        <w:rPr>
          <w:noProof/>
        </w:rPr>
        <w:fldChar w:fldCharType="begin"/>
      </w:r>
      <w:r>
        <w:rPr>
          <w:noProof/>
        </w:rPr>
        <w:instrText xml:space="preserve"> PAGEREF _Toc167862596 \h </w:instrText>
      </w:r>
      <w:r>
        <w:rPr>
          <w:noProof/>
        </w:rPr>
      </w:r>
      <w:r>
        <w:rPr>
          <w:noProof/>
        </w:rPr>
        <w:fldChar w:fldCharType="separate"/>
      </w:r>
      <w:r>
        <w:rPr>
          <w:noProof/>
        </w:rPr>
        <w:t>388</w:t>
      </w:r>
      <w:r>
        <w:rPr>
          <w:noProof/>
        </w:rPr>
        <w:fldChar w:fldCharType="end"/>
      </w:r>
    </w:p>
    <w:p w:rsidR="00EE12CC" w:rsidRDefault="00EE12CC">
      <w:pPr>
        <w:pStyle w:val="TJ1"/>
        <w:rPr>
          <w:rFonts w:asciiTheme="minorHAnsi" w:eastAsiaTheme="minorEastAsia" w:hAnsiTheme="minorHAnsi" w:cstheme="minorBidi"/>
          <w:noProof/>
          <w:sz w:val="22"/>
          <w:lang w:eastAsia="hu-HU"/>
        </w:rPr>
      </w:pPr>
      <w:r w:rsidRPr="00C62D8A">
        <w:rPr>
          <w:noProof/>
        </w:rPr>
        <w:t>18.4.1. A katonai repülőműszaki szakirány –repülő sárkány-hajtómű modul tantárgyai</w:t>
      </w:r>
      <w:r>
        <w:rPr>
          <w:noProof/>
        </w:rPr>
        <w:tab/>
      </w:r>
      <w:r>
        <w:rPr>
          <w:noProof/>
        </w:rPr>
        <w:fldChar w:fldCharType="begin"/>
      </w:r>
      <w:r>
        <w:rPr>
          <w:noProof/>
        </w:rPr>
        <w:instrText xml:space="preserve"> PAGEREF _Toc167862597 \h </w:instrText>
      </w:r>
      <w:r>
        <w:rPr>
          <w:noProof/>
        </w:rPr>
      </w:r>
      <w:r>
        <w:rPr>
          <w:noProof/>
        </w:rPr>
        <w:fldChar w:fldCharType="separate"/>
      </w:r>
      <w:r>
        <w:rPr>
          <w:noProof/>
        </w:rPr>
        <w:t>434</w:t>
      </w:r>
      <w:r>
        <w:rPr>
          <w:noProof/>
        </w:rPr>
        <w:fldChar w:fldCharType="end"/>
      </w:r>
    </w:p>
    <w:p w:rsidR="00EE12CC" w:rsidRDefault="00EE12CC">
      <w:pPr>
        <w:pStyle w:val="TJ1"/>
        <w:rPr>
          <w:rFonts w:asciiTheme="minorHAnsi" w:eastAsiaTheme="minorEastAsia" w:hAnsiTheme="minorHAnsi" w:cstheme="minorBidi"/>
          <w:noProof/>
          <w:sz w:val="22"/>
          <w:lang w:eastAsia="hu-HU"/>
        </w:rPr>
      </w:pPr>
      <w:r w:rsidRPr="00C62D8A">
        <w:rPr>
          <w:noProof/>
        </w:rPr>
        <w:t>18.4.2. A katonai repülőműszaki szakirány –avionika modul tantárgyai</w:t>
      </w:r>
      <w:r>
        <w:rPr>
          <w:noProof/>
        </w:rPr>
        <w:tab/>
      </w:r>
      <w:r>
        <w:rPr>
          <w:noProof/>
        </w:rPr>
        <w:fldChar w:fldCharType="begin"/>
      </w:r>
      <w:r>
        <w:rPr>
          <w:noProof/>
        </w:rPr>
        <w:instrText xml:space="preserve"> PAGEREF _Toc167862598 \h </w:instrText>
      </w:r>
      <w:r>
        <w:rPr>
          <w:noProof/>
        </w:rPr>
      </w:r>
      <w:r>
        <w:rPr>
          <w:noProof/>
        </w:rPr>
        <w:fldChar w:fldCharType="separate"/>
      </w:r>
      <w:r>
        <w:rPr>
          <w:noProof/>
        </w:rPr>
        <w:t>483</w:t>
      </w:r>
      <w:r>
        <w:rPr>
          <w:noProof/>
        </w:rPr>
        <w:fldChar w:fldCharType="end"/>
      </w:r>
    </w:p>
    <w:p w:rsidR="00EE12CC" w:rsidRDefault="00EE12CC">
      <w:pPr>
        <w:pStyle w:val="TJ1"/>
        <w:rPr>
          <w:rFonts w:asciiTheme="minorHAnsi" w:eastAsiaTheme="minorEastAsia" w:hAnsiTheme="minorHAnsi" w:cstheme="minorBidi"/>
          <w:noProof/>
          <w:sz w:val="22"/>
          <w:lang w:eastAsia="hu-HU"/>
        </w:rPr>
      </w:pPr>
      <w:r w:rsidRPr="00C62D8A">
        <w:rPr>
          <w:noProof/>
        </w:rPr>
        <w:t>18.5. Az állami légiközlekedési szak – szabadon választható tantárgyai</w:t>
      </w:r>
      <w:r>
        <w:rPr>
          <w:noProof/>
        </w:rPr>
        <w:tab/>
      </w:r>
      <w:r>
        <w:rPr>
          <w:noProof/>
        </w:rPr>
        <w:fldChar w:fldCharType="begin"/>
      </w:r>
      <w:r>
        <w:rPr>
          <w:noProof/>
        </w:rPr>
        <w:instrText xml:space="preserve"> PAGEREF _Toc167862599 \h </w:instrText>
      </w:r>
      <w:r>
        <w:rPr>
          <w:noProof/>
        </w:rPr>
      </w:r>
      <w:r>
        <w:rPr>
          <w:noProof/>
        </w:rPr>
        <w:fldChar w:fldCharType="separate"/>
      </w:r>
      <w:r>
        <w:rPr>
          <w:noProof/>
        </w:rPr>
        <w:t>541</w:t>
      </w:r>
      <w:r>
        <w:rPr>
          <w:noProof/>
        </w:rPr>
        <w:fldChar w:fldCharType="end"/>
      </w:r>
    </w:p>
    <w:p w:rsidR="00EE12CC" w:rsidRDefault="00EE12CC">
      <w:pPr>
        <w:pStyle w:val="TJ1"/>
        <w:rPr>
          <w:rFonts w:asciiTheme="minorHAnsi" w:eastAsiaTheme="minorEastAsia" w:hAnsiTheme="minorHAnsi" w:cstheme="minorBidi"/>
          <w:noProof/>
          <w:sz w:val="22"/>
          <w:lang w:eastAsia="hu-HU"/>
        </w:rPr>
      </w:pPr>
      <w:r w:rsidRPr="00C62D8A">
        <w:rPr>
          <w:noProof/>
        </w:rPr>
        <w:t>18.6. Kritériumkövetelmények</w:t>
      </w:r>
      <w:r>
        <w:rPr>
          <w:noProof/>
        </w:rPr>
        <w:tab/>
      </w:r>
      <w:r>
        <w:rPr>
          <w:noProof/>
        </w:rPr>
        <w:fldChar w:fldCharType="begin"/>
      </w:r>
      <w:r>
        <w:rPr>
          <w:noProof/>
        </w:rPr>
        <w:instrText xml:space="preserve"> PAGEREF _Toc167862600 \h </w:instrText>
      </w:r>
      <w:r>
        <w:rPr>
          <w:noProof/>
        </w:rPr>
      </w:r>
      <w:r>
        <w:rPr>
          <w:noProof/>
        </w:rPr>
        <w:fldChar w:fldCharType="separate"/>
      </w:r>
      <w:r>
        <w:rPr>
          <w:noProof/>
        </w:rPr>
        <w:t>699</w:t>
      </w:r>
      <w:r>
        <w:rPr>
          <w:noProof/>
        </w:rPr>
        <w:fldChar w:fldCharType="end"/>
      </w:r>
    </w:p>
    <w:p w:rsidR="00EE12CC" w:rsidRDefault="00EE12CC">
      <w:pPr>
        <w:pStyle w:val="TJ1"/>
        <w:rPr>
          <w:rFonts w:asciiTheme="minorHAnsi" w:eastAsiaTheme="minorEastAsia" w:hAnsiTheme="minorHAnsi" w:cstheme="minorBidi"/>
          <w:noProof/>
          <w:sz w:val="22"/>
          <w:lang w:eastAsia="hu-HU"/>
        </w:rPr>
      </w:pPr>
      <w:r w:rsidRPr="00C62D8A">
        <w:rPr>
          <w:noProof/>
        </w:rPr>
        <w:t>1. számú melléklet: Tanóra-, kredit- és vizsgaterv</w:t>
      </w:r>
      <w:r>
        <w:rPr>
          <w:noProof/>
        </w:rPr>
        <w:tab/>
      </w:r>
      <w:r>
        <w:rPr>
          <w:noProof/>
        </w:rPr>
        <w:fldChar w:fldCharType="begin"/>
      </w:r>
      <w:r>
        <w:rPr>
          <w:noProof/>
        </w:rPr>
        <w:instrText xml:space="preserve"> PAGEREF _Toc167862601 \h </w:instrText>
      </w:r>
      <w:r>
        <w:rPr>
          <w:noProof/>
        </w:rPr>
      </w:r>
      <w:r>
        <w:rPr>
          <w:noProof/>
        </w:rPr>
        <w:fldChar w:fldCharType="separate"/>
      </w:r>
      <w:r>
        <w:rPr>
          <w:noProof/>
        </w:rPr>
        <w:t>707</w:t>
      </w:r>
      <w:r>
        <w:rPr>
          <w:noProof/>
        </w:rPr>
        <w:fldChar w:fldCharType="end"/>
      </w:r>
    </w:p>
    <w:p w:rsidR="00EE12CC" w:rsidRDefault="00EE12CC">
      <w:pPr>
        <w:pStyle w:val="TJ1"/>
        <w:rPr>
          <w:rFonts w:asciiTheme="minorHAnsi" w:eastAsiaTheme="minorEastAsia" w:hAnsiTheme="minorHAnsi" w:cstheme="minorBidi"/>
          <w:noProof/>
          <w:sz w:val="22"/>
          <w:lang w:eastAsia="hu-HU"/>
        </w:rPr>
      </w:pPr>
      <w:r w:rsidRPr="00C62D8A">
        <w:rPr>
          <w:noProof/>
        </w:rPr>
        <w:t>2. számú melléklet: Az állami légiközlekedési alapképzési szak előtanulmányi rend</w:t>
      </w:r>
      <w:r>
        <w:rPr>
          <w:noProof/>
        </w:rPr>
        <w:tab/>
      </w:r>
      <w:r>
        <w:rPr>
          <w:noProof/>
        </w:rPr>
        <w:fldChar w:fldCharType="begin"/>
      </w:r>
      <w:r>
        <w:rPr>
          <w:noProof/>
        </w:rPr>
        <w:instrText xml:space="preserve"> PAGEREF _Toc167862602 \h </w:instrText>
      </w:r>
      <w:r>
        <w:rPr>
          <w:noProof/>
        </w:rPr>
      </w:r>
      <w:r>
        <w:rPr>
          <w:noProof/>
        </w:rPr>
        <w:fldChar w:fldCharType="separate"/>
      </w:r>
      <w:r>
        <w:rPr>
          <w:noProof/>
        </w:rPr>
        <w:t>715</w:t>
      </w:r>
      <w:r>
        <w:rPr>
          <w:noProof/>
        </w:rPr>
        <w:fldChar w:fldCharType="end"/>
      </w:r>
    </w:p>
    <w:p w:rsidR="00EE12CC" w:rsidRDefault="00EE12CC">
      <w:pPr>
        <w:pStyle w:val="TJ1"/>
        <w:rPr>
          <w:rFonts w:asciiTheme="minorHAnsi" w:eastAsiaTheme="minorEastAsia" w:hAnsiTheme="minorHAnsi" w:cstheme="minorBidi"/>
          <w:noProof/>
          <w:sz w:val="22"/>
          <w:lang w:eastAsia="hu-HU"/>
        </w:rPr>
      </w:pPr>
      <w:r w:rsidRPr="00C62D8A">
        <w:rPr>
          <w:noProof/>
        </w:rPr>
        <w:t>3. számú melléklet: Az állami légijármű-vezető szakirány, gyakorlati repülés értékelési elvek</w:t>
      </w:r>
      <w:r>
        <w:rPr>
          <w:noProof/>
        </w:rPr>
        <w:tab/>
      </w:r>
      <w:r>
        <w:rPr>
          <w:noProof/>
        </w:rPr>
        <w:fldChar w:fldCharType="begin"/>
      </w:r>
      <w:r>
        <w:rPr>
          <w:noProof/>
        </w:rPr>
        <w:instrText xml:space="preserve"> PAGEREF _Toc167862603 \h </w:instrText>
      </w:r>
      <w:r>
        <w:rPr>
          <w:noProof/>
        </w:rPr>
      </w:r>
      <w:r>
        <w:rPr>
          <w:noProof/>
        </w:rPr>
        <w:fldChar w:fldCharType="separate"/>
      </w:r>
      <w:r>
        <w:rPr>
          <w:noProof/>
        </w:rPr>
        <w:t>718</w:t>
      </w:r>
      <w:r>
        <w:rPr>
          <w:noProof/>
        </w:rPr>
        <w:fldChar w:fldCharType="end"/>
      </w:r>
    </w:p>
    <w:p w:rsidR="00EE12CC" w:rsidRDefault="00EE12CC">
      <w:pPr>
        <w:pStyle w:val="TJ1"/>
        <w:rPr>
          <w:rFonts w:asciiTheme="minorHAnsi" w:eastAsiaTheme="minorEastAsia" w:hAnsiTheme="minorHAnsi" w:cstheme="minorBidi"/>
          <w:noProof/>
          <w:sz w:val="22"/>
          <w:lang w:eastAsia="hu-HU"/>
        </w:rPr>
      </w:pPr>
      <w:r w:rsidRPr="00C62D8A">
        <w:rPr>
          <w:rFonts w:eastAsia="Calibri"/>
          <w:noProof/>
        </w:rPr>
        <w:t>19. A tantervvel kapcsolatos észrevételek, módosítások</w:t>
      </w:r>
      <w:r>
        <w:rPr>
          <w:noProof/>
        </w:rPr>
        <w:tab/>
      </w:r>
      <w:r>
        <w:rPr>
          <w:noProof/>
        </w:rPr>
        <w:fldChar w:fldCharType="begin"/>
      </w:r>
      <w:r>
        <w:rPr>
          <w:noProof/>
        </w:rPr>
        <w:instrText xml:space="preserve"> PAGEREF _Toc167862604 \h </w:instrText>
      </w:r>
      <w:r>
        <w:rPr>
          <w:noProof/>
        </w:rPr>
      </w:r>
      <w:r>
        <w:rPr>
          <w:noProof/>
        </w:rPr>
        <w:fldChar w:fldCharType="separate"/>
      </w:r>
      <w:r>
        <w:rPr>
          <w:noProof/>
        </w:rPr>
        <w:t>720</w:t>
      </w:r>
      <w:r>
        <w:rPr>
          <w:noProof/>
        </w:rPr>
        <w:fldChar w:fldCharType="end"/>
      </w:r>
    </w:p>
    <w:p w:rsidR="005A23DE" w:rsidRPr="003307F9" w:rsidRDefault="001D3C48" w:rsidP="004E246B">
      <w:pPr>
        <w:pStyle w:val="TJ1"/>
        <w:rPr>
          <w:rFonts w:cs="Times New Roman"/>
          <w:szCs w:val="20"/>
        </w:rPr>
      </w:pPr>
      <w:r w:rsidRPr="003307F9">
        <w:rPr>
          <w:rFonts w:cs="Times New Roman"/>
          <w:b/>
          <w:bCs/>
          <w:szCs w:val="20"/>
          <w:highlight w:val="lightGray"/>
        </w:rPr>
        <w:lastRenderedPageBreak/>
        <w:fldChar w:fldCharType="end"/>
      </w:r>
      <w:r w:rsidR="005A23DE" w:rsidRPr="003307F9">
        <w:rPr>
          <w:rFonts w:cs="Times New Roman"/>
          <w:b/>
          <w:bCs/>
          <w:szCs w:val="20"/>
        </w:rPr>
        <w:br w:type="page"/>
      </w:r>
    </w:p>
    <w:p w:rsidR="005A23DE" w:rsidRPr="003307F9" w:rsidRDefault="005A23DE" w:rsidP="005A23DE">
      <w:pPr>
        <w:pStyle w:val="Cmsor1"/>
        <w:rPr>
          <w:rFonts w:ascii="Verdana" w:hAnsi="Verdana"/>
          <w:i w:val="0"/>
          <w:sz w:val="20"/>
          <w:szCs w:val="20"/>
          <w:u w:val="none"/>
        </w:rPr>
      </w:pPr>
      <w:bookmarkStart w:id="0" w:name="_Toc167862571"/>
      <w:r w:rsidRPr="003307F9">
        <w:rPr>
          <w:rFonts w:ascii="Verdana" w:hAnsi="Verdana"/>
          <w:i w:val="0"/>
          <w:sz w:val="20"/>
          <w:szCs w:val="20"/>
          <w:u w:val="none"/>
        </w:rPr>
        <w:lastRenderedPageBreak/>
        <w:t>1. A szak megnevezése</w:t>
      </w:r>
      <w:bookmarkEnd w:id="0"/>
    </w:p>
    <w:p w:rsidR="001D3C48" w:rsidRPr="003307F9" w:rsidRDefault="001D3C48" w:rsidP="003A5B4A">
      <w:pPr>
        <w:pStyle w:val="Listaszerbekezds"/>
        <w:numPr>
          <w:ilvl w:val="0"/>
          <w:numId w:val="347"/>
        </w:numPr>
        <w:spacing w:after="0" w:line="240"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magyar nyelven: </w:t>
      </w:r>
      <w:r w:rsidR="00A36A64" w:rsidRPr="003307F9">
        <w:rPr>
          <w:rFonts w:ascii="Verdana" w:eastAsia="Times New Roman" w:hAnsi="Verdana" w:cs="Times New Roman"/>
          <w:sz w:val="20"/>
          <w:szCs w:val="20"/>
          <w:lang w:eastAsia="hu-HU"/>
        </w:rPr>
        <w:t xml:space="preserve">állami légiközlekedési </w:t>
      </w:r>
      <w:r w:rsidRPr="003307F9">
        <w:rPr>
          <w:rFonts w:ascii="Verdana" w:eastAsia="Times New Roman" w:hAnsi="Verdana" w:cs="Times New Roman"/>
          <w:sz w:val="20"/>
          <w:szCs w:val="20"/>
          <w:lang w:eastAsia="hu-HU"/>
        </w:rPr>
        <w:t>alapképzési szak</w:t>
      </w:r>
    </w:p>
    <w:p w:rsidR="001D3C48" w:rsidRPr="003307F9" w:rsidRDefault="001D3C48" w:rsidP="003A5B4A">
      <w:pPr>
        <w:pStyle w:val="Listaszerbekezds"/>
        <w:numPr>
          <w:ilvl w:val="0"/>
          <w:numId w:val="347"/>
        </w:numPr>
        <w:spacing w:after="0" w:line="240"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angol nyelven: </w:t>
      </w:r>
      <w:r w:rsidR="00A36A64" w:rsidRPr="003307F9">
        <w:rPr>
          <w:rFonts w:ascii="Verdana" w:eastAsia="Times New Roman" w:hAnsi="Verdana" w:cs="Times New Roman"/>
          <w:sz w:val="20"/>
          <w:szCs w:val="20"/>
          <w:lang w:eastAsia="hu-HU"/>
        </w:rPr>
        <w:t xml:space="preserve">State Aviation </w:t>
      </w:r>
      <w:r w:rsidRPr="003307F9">
        <w:rPr>
          <w:rFonts w:ascii="Verdana" w:eastAsia="Times New Roman" w:hAnsi="Verdana" w:cs="Times New Roman"/>
          <w:sz w:val="20"/>
          <w:szCs w:val="20"/>
          <w:lang w:eastAsia="hu-HU"/>
        </w:rPr>
        <w:t>bachelor programme</w:t>
      </w:r>
    </w:p>
    <w:p w:rsidR="001D3C48" w:rsidRPr="003307F9" w:rsidRDefault="001D3C48" w:rsidP="001D3C48">
      <w:pPr>
        <w:spacing w:after="0" w:line="240" w:lineRule="auto"/>
        <w:rPr>
          <w:rFonts w:ascii="Verdana" w:hAnsi="Verdana" w:cs="Times New Roman"/>
          <w:sz w:val="20"/>
          <w:szCs w:val="20"/>
          <w:lang w:eastAsia="hu-HU"/>
        </w:rPr>
      </w:pPr>
    </w:p>
    <w:p w:rsidR="005A23DE" w:rsidRPr="003307F9" w:rsidRDefault="005A23DE" w:rsidP="005A23DE">
      <w:pPr>
        <w:pStyle w:val="Cmsor1"/>
        <w:rPr>
          <w:rFonts w:ascii="Verdana" w:hAnsi="Verdana"/>
          <w:i w:val="0"/>
          <w:sz w:val="20"/>
          <w:szCs w:val="20"/>
          <w:u w:val="none"/>
        </w:rPr>
      </w:pPr>
      <w:bookmarkStart w:id="1" w:name="_Toc167862572"/>
      <w:r w:rsidRPr="003307F9">
        <w:rPr>
          <w:rFonts w:ascii="Verdana" w:hAnsi="Verdana"/>
          <w:i w:val="0"/>
          <w:sz w:val="20"/>
          <w:szCs w:val="20"/>
          <w:u w:val="none"/>
        </w:rPr>
        <w:t>2. Képzési terület, az NKE tv. 3. §-ában meghatározott felsőoktatási terület</w:t>
      </w:r>
      <w:bookmarkEnd w:id="1"/>
    </w:p>
    <w:p w:rsidR="001D3C48" w:rsidRPr="003307F9" w:rsidRDefault="001D3C48" w:rsidP="001D3C48">
      <w:pPr>
        <w:spacing w:after="0" w:line="240" w:lineRule="auto"/>
        <w:rPr>
          <w:rFonts w:ascii="Verdana" w:hAnsi="Verdana" w:cs="Times New Roman"/>
          <w:sz w:val="20"/>
          <w:szCs w:val="20"/>
        </w:rPr>
      </w:pPr>
      <w:r w:rsidRPr="003307F9">
        <w:rPr>
          <w:rFonts w:ascii="Verdana" w:hAnsi="Verdana" w:cs="Times New Roman"/>
          <w:sz w:val="20"/>
          <w:szCs w:val="20"/>
        </w:rPr>
        <w:t>államtudományi képzési terület, katonai felsőoktatás</w:t>
      </w:r>
    </w:p>
    <w:p w:rsidR="005A23DE" w:rsidRPr="003307F9" w:rsidRDefault="005A23DE" w:rsidP="005A23DE">
      <w:pPr>
        <w:spacing w:after="0" w:line="240" w:lineRule="auto"/>
        <w:rPr>
          <w:rFonts w:ascii="Verdana" w:hAnsi="Verdana" w:cs="Times New Roman"/>
          <w:sz w:val="20"/>
          <w:szCs w:val="20"/>
          <w:lang w:eastAsia="hu-HU"/>
        </w:rPr>
      </w:pPr>
    </w:p>
    <w:p w:rsidR="005A23DE" w:rsidRPr="003307F9" w:rsidRDefault="005A23DE" w:rsidP="005A23DE">
      <w:pPr>
        <w:pStyle w:val="Cmsor1"/>
        <w:rPr>
          <w:rFonts w:ascii="Verdana" w:hAnsi="Verdana"/>
          <w:i w:val="0"/>
          <w:sz w:val="20"/>
          <w:szCs w:val="20"/>
          <w:u w:val="none"/>
        </w:rPr>
      </w:pPr>
      <w:bookmarkStart w:id="2" w:name="_Toc167862573"/>
      <w:r w:rsidRPr="003307F9">
        <w:rPr>
          <w:rFonts w:ascii="Verdana" w:hAnsi="Verdana"/>
          <w:i w:val="0"/>
          <w:sz w:val="20"/>
          <w:szCs w:val="20"/>
          <w:u w:val="none"/>
        </w:rPr>
        <w:t>3. A szak szakirányai</w:t>
      </w:r>
      <w:bookmarkEnd w:id="2"/>
    </w:p>
    <w:p w:rsidR="00A36A64" w:rsidRPr="003307F9" w:rsidRDefault="00A36A64" w:rsidP="00A36A64">
      <w:pPr>
        <w:pStyle w:val="Listaszerbekezds"/>
        <w:spacing w:after="0" w:line="240"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w:t>
      </w:r>
      <w:r w:rsidRPr="003307F9">
        <w:rPr>
          <w:rFonts w:ascii="Verdana" w:eastAsia="Times New Roman" w:hAnsi="Verdana" w:cs="Times New Roman"/>
          <w:sz w:val="20"/>
          <w:szCs w:val="20"/>
          <w:lang w:eastAsia="hu-HU"/>
        </w:rPr>
        <w:tab/>
        <w:t>magyar nyelven: állami légijármű-vezetői szakirány</w:t>
      </w:r>
    </w:p>
    <w:p w:rsidR="00A36A64" w:rsidRPr="003307F9" w:rsidRDefault="00A36A64" w:rsidP="00A36A64">
      <w:pPr>
        <w:pStyle w:val="Listaszerbekezds"/>
        <w:spacing w:after="0" w:line="240"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b)</w:t>
      </w:r>
      <w:r w:rsidRPr="003307F9">
        <w:rPr>
          <w:rFonts w:ascii="Verdana" w:eastAsia="Times New Roman" w:hAnsi="Verdana" w:cs="Times New Roman"/>
          <w:sz w:val="20"/>
          <w:szCs w:val="20"/>
          <w:lang w:eastAsia="hu-HU"/>
        </w:rPr>
        <w:tab/>
        <w:t>angol nyelven: Specialization in State Aviation Pilot</w:t>
      </w:r>
    </w:p>
    <w:p w:rsidR="00A36A64" w:rsidRPr="003307F9" w:rsidRDefault="00A36A64" w:rsidP="00A36A64">
      <w:pPr>
        <w:pStyle w:val="Listaszerbekezds"/>
        <w:spacing w:after="0" w:line="240" w:lineRule="auto"/>
        <w:rPr>
          <w:rFonts w:ascii="Verdana" w:eastAsia="Times New Roman" w:hAnsi="Verdana" w:cs="Times New Roman"/>
          <w:sz w:val="20"/>
          <w:szCs w:val="20"/>
          <w:lang w:eastAsia="hu-HU"/>
        </w:rPr>
      </w:pPr>
    </w:p>
    <w:p w:rsidR="00A36A64" w:rsidRPr="003307F9" w:rsidRDefault="00A36A64" w:rsidP="00A36A64">
      <w:pPr>
        <w:pStyle w:val="Listaszerbekezds"/>
        <w:spacing w:after="0" w:line="240"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c)</w:t>
      </w:r>
      <w:r w:rsidRPr="003307F9">
        <w:rPr>
          <w:rFonts w:ascii="Verdana" w:eastAsia="Times New Roman" w:hAnsi="Verdana" w:cs="Times New Roman"/>
          <w:sz w:val="20"/>
          <w:szCs w:val="20"/>
          <w:lang w:eastAsia="hu-HU"/>
        </w:rPr>
        <w:tab/>
        <w:t>magyar nyelven: katonai repülésirányító szakirány</w:t>
      </w:r>
    </w:p>
    <w:p w:rsidR="00A36A64" w:rsidRPr="003307F9" w:rsidRDefault="00A36A64" w:rsidP="00A36A64">
      <w:pPr>
        <w:pStyle w:val="Listaszerbekezds"/>
        <w:spacing w:after="0" w:line="240"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w:t>
      </w:r>
      <w:r w:rsidRPr="003307F9">
        <w:rPr>
          <w:rFonts w:ascii="Verdana" w:eastAsia="Times New Roman" w:hAnsi="Verdana" w:cs="Times New Roman"/>
          <w:sz w:val="20"/>
          <w:szCs w:val="20"/>
          <w:lang w:eastAsia="hu-HU"/>
        </w:rPr>
        <w:tab/>
        <w:t>angol nyelven: Specialization in Military Aerospace Control</w:t>
      </w:r>
    </w:p>
    <w:p w:rsidR="00A36A64" w:rsidRPr="003307F9" w:rsidRDefault="00A36A64" w:rsidP="00A36A64">
      <w:pPr>
        <w:pStyle w:val="Listaszerbekezds"/>
        <w:spacing w:after="0" w:line="240" w:lineRule="auto"/>
        <w:rPr>
          <w:rFonts w:ascii="Verdana" w:eastAsia="Times New Roman" w:hAnsi="Verdana" w:cs="Times New Roman"/>
          <w:sz w:val="20"/>
          <w:szCs w:val="20"/>
          <w:lang w:eastAsia="hu-HU"/>
        </w:rPr>
      </w:pPr>
    </w:p>
    <w:p w:rsidR="00A36A64" w:rsidRPr="003307F9" w:rsidRDefault="00A36A64" w:rsidP="00A36A64">
      <w:pPr>
        <w:pStyle w:val="Listaszerbekezds"/>
        <w:spacing w:after="0" w:line="240"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e)</w:t>
      </w:r>
      <w:r w:rsidRPr="003307F9">
        <w:rPr>
          <w:rFonts w:ascii="Verdana" w:eastAsia="Times New Roman" w:hAnsi="Verdana" w:cs="Times New Roman"/>
          <w:sz w:val="20"/>
          <w:szCs w:val="20"/>
          <w:lang w:eastAsia="hu-HU"/>
        </w:rPr>
        <w:tab/>
        <w:t>magyar nyelven: katonai repülőműszaki szakirány</w:t>
      </w:r>
    </w:p>
    <w:p w:rsidR="001D3C48" w:rsidRPr="003307F9" w:rsidRDefault="00A36A64" w:rsidP="00A36A64">
      <w:pPr>
        <w:pStyle w:val="Listaszerbekezds"/>
        <w:spacing w:after="0" w:line="240"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f)</w:t>
      </w:r>
      <w:r w:rsidRPr="003307F9">
        <w:rPr>
          <w:rFonts w:ascii="Verdana" w:eastAsia="Times New Roman" w:hAnsi="Verdana" w:cs="Times New Roman"/>
          <w:sz w:val="20"/>
          <w:szCs w:val="20"/>
          <w:lang w:eastAsia="hu-HU"/>
        </w:rPr>
        <w:tab/>
        <w:t>angol nyelven: Specialization in Military Aviation Technical</w:t>
      </w:r>
    </w:p>
    <w:p w:rsidR="005A23DE" w:rsidRPr="003307F9" w:rsidRDefault="005A23DE" w:rsidP="005A23DE">
      <w:pPr>
        <w:spacing w:after="0" w:line="240" w:lineRule="auto"/>
        <w:rPr>
          <w:rFonts w:ascii="Verdana" w:hAnsi="Verdana" w:cs="Times New Roman"/>
          <w:i/>
          <w:iCs/>
          <w:sz w:val="20"/>
          <w:szCs w:val="20"/>
        </w:rPr>
      </w:pPr>
    </w:p>
    <w:p w:rsidR="005A23DE" w:rsidRPr="003307F9" w:rsidRDefault="005A23DE" w:rsidP="005A23DE">
      <w:pPr>
        <w:pStyle w:val="Cmsor1"/>
        <w:rPr>
          <w:rFonts w:ascii="Verdana" w:hAnsi="Verdana"/>
          <w:b w:val="0"/>
          <w:bCs w:val="0"/>
          <w:sz w:val="20"/>
          <w:szCs w:val="20"/>
        </w:rPr>
      </w:pPr>
      <w:bookmarkStart w:id="3" w:name="_Toc167862574"/>
      <w:r w:rsidRPr="003307F9">
        <w:rPr>
          <w:rFonts w:ascii="Verdana" w:hAnsi="Verdana"/>
          <w:i w:val="0"/>
          <w:sz w:val="20"/>
          <w:szCs w:val="20"/>
          <w:u w:val="none"/>
        </w:rPr>
        <w:t xml:space="preserve">4. </w:t>
      </w:r>
      <w:r w:rsidRPr="003307F9">
        <w:rPr>
          <w:rFonts w:ascii="Verdana" w:hAnsi="Verdana"/>
          <w:bCs w:val="0"/>
          <w:i w:val="0"/>
          <w:sz w:val="20"/>
          <w:szCs w:val="20"/>
          <w:u w:val="none"/>
        </w:rPr>
        <w:t>Végzettségi szint</w:t>
      </w:r>
      <w:bookmarkEnd w:id="3"/>
    </w:p>
    <w:p w:rsidR="001D3C48" w:rsidRPr="003307F9" w:rsidRDefault="001D3C48" w:rsidP="001D3C48">
      <w:pPr>
        <w:spacing w:after="0" w:line="240"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w:t>
      </w:r>
      <w:r w:rsidRPr="003307F9">
        <w:rPr>
          <w:rFonts w:ascii="Verdana" w:eastAsia="Times New Roman" w:hAnsi="Verdana" w:cs="Times New Roman"/>
          <w:sz w:val="20"/>
          <w:szCs w:val="20"/>
          <w:lang w:eastAsia="hu-HU"/>
        </w:rPr>
        <w:tab/>
        <w:t>alapfokozat (baccalaureus, bachelor of science, rövidítve: BSc)</w:t>
      </w:r>
    </w:p>
    <w:p w:rsidR="001D3C48" w:rsidRPr="003307F9" w:rsidRDefault="001D3C48" w:rsidP="001D3C48">
      <w:pPr>
        <w:spacing w:after="0" w:line="240"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b)</w:t>
      </w:r>
      <w:r w:rsidRPr="003307F9">
        <w:rPr>
          <w:rFonts w:ascii="Verdana" w:eastAsia="Times New Roman" w:hAnsi="Verdana" w:cs="Times New Roman"/>
          <w:sz w:val="20"/>
          <w:szCs w:val="20"/>
          <w:lang w:eastAsia="hu-HU"/>
        </w:rPr>
        <w:tab/>
        <w:t>ISCED 2011 szerint: 665</w:t>
      </w:r>
    </w:p>
    <w:p w:rsidR="001D3C48" w:rsidRPr="003307F9" w:rsidRDefault="001D3C48" w:rsidP="001D3C48">
      <w:pPr>
        <w:spacing w:after="0" w:line="240"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c)</w:t>
      </w:r>
      <w:r w:rsidRPr="003307F9">
        <w:rPr>
          <w:rFonts w:ascii="Verdana" w:eastAsia="Times New Roman" w:hAnsi="Verdana" w:cs="Times New Roman"/>
          <w:sz w:val="20"/>
          <w:szCs w:val="20"/>
          <w:lang w:eastAsia="hu-HU"/>
        </w:rPr>
        <w:tab/>
        <w:t>Magyar Képesítési Keretrendszer/Európai Képesítési Keretrendszer szerint: 6</w:t>
      </w:r>
    </w:p>
    <w:p w:rsidR="005A23DE" w:rsidRPr="003307F9" w:rsidRDefault="005A23DE" w:rsidP="005A23DE">
      <w:pPr>
        <w:spacing w:after="0" w:line="240" w:lineRule="auto"/>
        <w:rPr>
          <w:rFonts w:ascii="Verdana" w:hAnsi="Verdana" w:cs="Times New Roman"/>
          <w:b/>
          <w:sz w:val="20"/>
          <w:szCs w:val="20"/>
        </w:rPr>
      </w:pPr>
    </w:p>
    <w:p w:rsidR="005A23DE" w:rsidRPr="003307F9" w:rsidRDefault="005A23DE" w:rsidP="005A23DE">
      <w:pPr>
        <w:pStyle w:val="Cmsor1"/>
        <w:rPr>
          <w:rFonts w:ascii="Verdana" w:hAnsi="Verdana"/>
          <w:i w:val="0"/>
          <w:sz w:val="20"/>
          <w:szCs w:val="20"/>
          <w:u w:val="none"/>
        </w:rPr>
      </w:pPr>
      <w:bookmarkStart w:id="4" w:name="_Toc167862575"/>
      <w:r w:rsidRPr="003307F9">
        <w:rPr>
          <w:rFonts w:ascii="Verdana" w:hAnsi="Verdana"/>
          <w:i w:val="0"/>
          <w:sz w:val="20"/>
          <w:szCs w:val="20"/>
          <w:u w:val="none"/>
        </w:rPr>
        <w:t>5. A szakon megszerezhető szakképzettség oklevélben szereplő megnevezése</w:t>
      </w:r>
      <w:bookmarkEnd w:id="4"/>
    </w:p>
    <w:p w:rsidR="00CE6BBC" w:rsidRPr="003307F9" w:rsidRDefault="00CE6BBC" w:rsidP="00CE6BBC">
      <w:pPr>
        <w:pStyle w:val="Listaszerbekezds"/>
        <w:spacing w:after="0" w:line="240"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w:t>
      </w:r>
      <w:r w:rsidRPr="003307F9">
        <w:rPr>
          <w:rFonts w:ascii="Verdana" w:eastAsia="Times New Roman" w:hAnsi="Verdana" w:cs="Times New Roman"/>
          <w:sz w:val="20"/>
          <w:szCs w:val="20"/>
          <w:lang w:eastAsia="hu-HU"/>
        </w:rPr>
        <w:tab/>
        <w:t xml:space="preserve">magyar nyelven: </w:t>
      </w:r>
      <w:r w:rsidR="0078654A" w:rsidRPr="003307F9">
        <w:rPr>
          <w:rFonts w:ascii="Verdana" w:eastAsia="Times New Roman" w:hAnsi="Verdana" w:cs="Times New Roman"/>
          <w:sz w:val="20"/>
          <w:szCs w:val="20"/>
          <w:lang w:eastAsia="hu-HU"/>
        </w:rPr>
        <w:t>állami légijármű-vezető tiszt</w:t>
      </w:r>
    </w:p>
    <w:p w:rsidR="00CE6BBC" w:rsidRPr="003307F9" w:rsidRDefault="00CE6BBC" w:rsidP="00CE6BBC">
      <w:pPr>
        <w:pStyle w:val="Listaszerbekezds"/>
        <w:spacing w:after="0" w:line="240"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b)</w:t>
      </w:r>
      <w:r w:rsidRPr="003307F9">
        <w:rPr>
          <w:rFonts w:ascii="Verdana" w:eastAsia="Times New Roman" w:hAnsi="Verdana" w:cs="Times New Roman"/>
          <w:sz w:val="20"/>
          <w:szCs w:val="20"/>
          <w:lang w:eastAsia="hu-HU"/>
        </w:rPr>
        <w:tab/>
        <w:t xml:space="preserve">angol nyelven: </w:t>
      </w:r>
      <w:r w:rsidR="00A36A64" w:rsidRPr="003307F9">
        <w:rPr>
          <w:rFonts w:ascii="Verdana" w:eastAsia="Times New Roman" w:hAnsi="Verdana" w:cs="Times New Roman"/>
          <w:sz w:val="20"/>
          <w:szCs w:val="20"/>
          <w:lang w:eastAsia="hu-HU"/>
        </w:rPr>
        <w:t>State Aviation Pilot</w:t>
      </w:r>
    </w:p>
    <w:p w:rsidR="00CE6BBC" w:rsidRPr="003307F9" w:rsidRDefault="00CE6BBC" w:rsidP="00CE6BBC">
      <w:pPr>
        <w:pStyle w:val="Listaszerbekezds"/>
        <w:spacing w:after="0" w:line="240" w:lineRule="auto"/>
        <w:rPr>
          <w:rFonts w:ascii="Verdana" w:eastAsia="Times New Roman" w:hAnsi="Verdana" w:cs="Times New Roman"/>
          <w:sz w:val="20"/>
          <w:szCs w:val="20"/>
          <w:lang w:eastAsia="hu-HU"/>
        </w:rPr>
      </w:pPr>
    </w:p>
    <w:p w:rsidR="00CE6BBC" w:rsidRPr="003307F9" w:rsidRDefault="00CE6BBC" w:rsidP="00CE6BBC">
      <w:pPr>
        <w:pStyle w:val="Listaszerbekezds"/>
        <w:spacing w:after="0" w:line="240"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c)</w:t>
      </w:r>
      <w:r w:rsidRPr="003307F9">
        <w:rPr>
          <w:rFonts w:ascii="Verdana" w:eastAsia="Times New Roman" w:hAnsi="Verdana" w:cs="Times New Roman"/>
          <w:sz w:val="20"/>
          <w:szCs w:val="20"/>
          <w:lang w:eastAsia="hu-HU"/>
        </w:rPr>
        <w:tab/>
        <w:t xml:space="preserve">magyar nyelven: </w:t>
      </w:r>
      <w:r w:rsidR="0078654A" w:rsidRPr="003307F9">
        <w:rPr>
          <w:rFonts w:ascii="Verdana" w:eastAsia="Times New Roman" w:hAnsi="Verdana" w:cs="Times New Roman"/>
          <w:sz w:val="20"/>
          <w:szCs w:val="20"/>
          <w:lang w:eastAsia="hu-HU"/>
        </w:rPr>
        <w:t>katonai repülésirányító tisz</w:t>
      </w:r>
      <w:r w:rsidRPr="003307F9">
        <w:rPr>
          <w:rFonts w:ascii="Verdana" w:eastAsia="Times New Roman" w:hAnsi="Verdana" w:cs="Times New Roman"/>
          <w:sz w:val="20"/>
          <w:szCs w:val="20"/>
          <w:lang w:eastAsia="hu-HU"/>
        </w:rPr>
        <w:t>t</w:t>
      </w:r>
    </w:p>
    <w:p w:rsidR="00CE6BBC" w:rsidRPr="003307F9" w:rsidRDefault="00CE6BBC" w:rsidP="00CE6BBC">
      <w:pPr>
        <w:pStyle w:val="Listaszerbekezds"/>
        <w:spacing w:after="0" w:line="240"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w:t>
      </w:r>
      <w:r w:rsidRPr="003307F9">
        <w:rPr>
          <w:rFonts w:ascii="Verdana" w:eastAsia="Times New Roman" w:hAnsi="Verdana" w:cs="Times New Roman"/>
          <w:sz w:val="20"/>
          <w:szCs w:val="20"/>
          <w:lang w:eastAsia="hu-HU"/>
        </w:rPr>
        <w:tab/>
        <w:t xml:space="preserve">angol nyelven: </w:t>
      </w:r>
      <w:r w:rsidR="00A36A64" w:rsidRPr="003307F9">
        <w:rPr>
          <w:rFonts w:ascii="Verdana" w:eastAsia="Times New Roman" w:hAnsi="Verdana" w:cs="Times New Roman"/>
          <w:sz w:val="20"/>
          <w:szCs w:val="20"/>
          <w:lang w:eastAsia="hu-HU"/>
        </w:rPr>
        <w:t>Military Aerospace Control Officer</w:t>
      </w:r>
    </w:p>
    <w:p w:rsidR="00CE6BBC" w:rsidRPr="003307F9" w:rsidRDefault="00CE6BBC" w:rsidP="00CE6BBC">
      <w:pPr>
        <w:pStyle w:val="Listaszerbekezds"/>
        <w:spacing w:after="0" w:line="240" w:lineRule="auto"/>
        <w:rPr>
          <w:rFonts w:ascii="Verdana" w:eastAsia="Times New Roman" w:hAnsi="Verdana" w:cs="Times New Roman"/>
          <w:sz w:val="20"/>
          <w:szCs w:val="20"/>
          <w:lang w:eastAsia="hu-HU"/>
        </w:rPr>
      </w:pPr>
    </w:p>
    <w:p w:rsidR="00CE6BBC" w:rsidRPr="003307F9" w:rsidRDefault="00CE6BBC" w:rsidP="00CE6BBC">
      <w:pPr>
        <w:pStyle w:val="Listaszerbekezds"/>
        <w:spacing w:after="0" w:line="240"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e)</w:t>
      </w:r>
      <w:r w:rsidRPr="003307F9">
        <w:rPr>
          <w:rFonts w:ascii="Verdana" w:eastAsia="Times New Roman" w:hAnsi="Verdana" w:cs="Times New Roman"/>
          <w:sz w:val="20"/>
          <w:szCs w:val="20"/>
          <w:lang w:eastAsia="hu-HU"/>
        </w:rPr>
        <w:tab/>
        <w:t xml:space="preserve">magyar nyelven: </w:t>
      </w:r>
      <w:r w:rsidR="0078654A" w:rsidRPr="003307F9">
        <w:rPr>
          <w:rFonts w:ascii="Verdana" w:eastAsia="Times New Roman" w:hAnsi="Verdana" w:cs="Times New Roman"/>
          <w:sz w:val="20"/>
          <w:szCs w:val="20"/>
          <w:lang w:eastAsia="hu-HU"/>
        </w:rPr>
        <w:t>katonai repülőműszaki tiszt</w:t>
      </w:r>
    </w:p>
    <w:p w:rsidR="00CE6BBC" w:rsidRPr="003307F9" w:rsidRDefault="00CE6BBC" w:rsidP="00CE6BBC">
      <w:pPr>
        <w:pStyle w:val="Listaszerbekezds"/>
        <w:spacing w:after="0" w:line="240"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f)</w:t>
      </w:r>
      <w:r w:rsidRPr="003307F9">
        <w:rPr>
          <w:rFonts w:ascii="Verdana" w:eastAsia="Times New Roman" w:hAnsi="Verdana" w:cs="Times New Roman"/>
          <w:sz w:val="20"/>
          <w:szCs w:val="20"/>
          <w:lang w:eastAsia="hu-HU"/>
        </w:rPr>
        <w:tab/>
        <w:t xml:space="preserve">angol nyelven: Military </w:t>
      </w:r>
      <w:r w:rsidR="00A36A64" w:rsidRPr="003307F9">
        <w:rPr>
          <w:rFonts w:ascii="Verdana" w:eastAsia="Times New Roman" w:hAnsi="Verdana" w:cs="Times New Roman"/>
          <w:sz w:val="20"/>
          <w:szCs w:val="20"/>
          <w:lang w:eastAsia="hu-HU"/>
        </w:rPr>
        <w:t xml:space="preserve">Aviation </w:t>
      </w:r>
      <w:r w:rsidRPr="003307F9">
        <w:rPr>
          <w:rFonts w:ascii="Verdana" w:eastAsia="Times New Roman" w:hAnsi="Verdana" w:cs="Times New Roman"/>
          <w:sz w:val="20"/>
          <w:szCs w:val="20"/>
          <w:lang w:eastAsia="hu-HU"/>
        </w:rPr>
        <w:t>Techn</w:t>
      </w:r>
      <w:r w:rsidR="00A36A64" w:rsidRPr="003307F9">
        <w:rPr>
          <w:rFonts w:ascii="Verdana" w:eastAsia="Times New Roman" w:hAnsi="Verdana" w:cs="Times New Roman"/>
          <w:sz w:val="20"/>
          <w:szCs w:val="20"/>
          <w:lang w:eastAsia="hu-HU"/>
        </w:rPr>
        <w:t xml:space="preserve">ical </w:t>
      </w:r>
      <w:r w:rsidRPr="003307F9">
        <w:rPr>
          <w:rFonts w:ascii="Verdana" w:eastAsia="Times New Roman" w:hAnsi="Verdana" w:cs="Times New Roman"/>
          <w:sz w:val="20"/>
          <w:szCs w:val="20"/>
          <w:lang w:eastAsia="hu-HU"/>
        </w:rPr>
        <w:t>Officer</w:t>
      </w:r>
    </w:p>
    <w:p w:rsidR="005A23DE" w:rsidRPr="003307F9" w:rsidRDefault="005A23DE" w:rsidP="005A23DE">
      <w:pPr>
        <w:spacing w:after="0" w:line="240" w:lineRule="auto"/>
        <w:rPr>
          <w:rFonts w:ascii="Verdana" w:hAnsi="Verdana" w:cs="Times New Roman"/>
          <w:i/>
          <w:sz w:val="20"/>
          <w:szCs w:val="20"/>
        </w:rPr>
      </w:pPr>
    </w:p>
    <w:p w:rsidR="005A23DE" w:rsidRPr="003307F9" w:rsidRDefault="005A23DE" w:rsidP="005A23DE">
      <w:pPr>
        <w:pStyle w:val="Cmsor1"/>
        <w:rPr>
          <w:rFonts w:ascii="Verdana" w:hAnsi="Verdana"/>
          <w:bCs w:val="0"/>
          <w:i w:val="0"/>
          <w:sz w:val="20"/>
          <w:szCs w:val="20"/>
          <w:u w:val="none"/>
        </w:rPr>
      </w:pPr>
      <w:bookmarkStart w:id="5" w:name="_Toc167862576"/>
      <w:r w:rsidRPr="003307F9">
        <w:rPr>
          <w:rFonts w:ascii="Verdana" w:hAnsi="Verdana"/>
          <w:bCs w:val="0"/>
          <w:i w:val="0"/>
          <w:sz w:val="20"/>
          <w:szCs w:val="20"/>
          <w:u w:val="none"/>
        </w:rPr>
        <w:t>6. A képzés célja és az elsajátítandó szakmai kompetenciák</w:t>
      </w:r>
      <w:bookmarkEnd w:id="5"/>
    </w:p>
    <w:p w:rsidR="00CE6BBC" w:rsidRPr="003307F9" w:rsidRDefault="00141AF0" w:rsidP="00CE6BBC">
      <w:pPr>
        <w:tabs>
          <w:tab w:val="left" w:pos="284"/>
        </w:tabs>
        <w:spacing w:after="0" w:line="240" w:lineRule="auto"/>
        <w:jc w:val="both"/>
        <w:rPr>
          <w:rFonts w:ascii="Verdana" w:eastAsia="Calibri" w:hAnsi="Verdana" w:cs="Times New Roman"/>
          <w:sz w:val="20"/>
          <w:szCs w:val="20"/>
        </w:rPr>
      </w:pPr>
      <w:r w:rsidRPr="003307F9">
        <w:rPr>
          <w:rFonts w:ascii="Verdana" w:eastAsia="Times New Roman" w:hAnsi="Verdana" w:cs="Times New Roman"/>
          <w:b/>
          <w:sz w:val="20"/>
          <w:szCs w:val="20"/>
          <w:lang w:eastAsia="hu-HU"/>
        </w:rPr>
        <w:t xml:space="preserve">6.1. </w:t>
      </w:r>
      <w:r w:rsidR="00CE6BBC" w:rsidRPr="003307F9">
        <w:rPr>
          <w:rFonts w:ascii="Verdana" w:eastAsia="Calibri" w:hAnsi="Verdana" w:cs="Times New Roman"/>
          <w:sz w:val="20"/>
          <w:szCs w:val="20"/>
        </w:rPr>
        <w:t>A képzés célja olyan felsőfokú végzettségűlégiközlekedési szakemberek képzése, akik a szükséges általános katonai és speciális légiközlekedési, repülőműszaki alapismeretekkel rendelkeznek, képesek az állami célú légiközlekedés nemzeti és nemzetközi elvárások szerinti sajátos, védelmi célú feladatainak végrehajtására. Megszerzett ismereteik birtokában alkalmasak az állami szféra repüléssel és légiközlekedéssel foglalkozó szervezeteinél a szakirányuknak megfelelően légijármű-vezetői, repülésirányítói és repülő-műszaki tevékenységek ellátására.</w:t>
      </w:r>
    </w:p>
    <w:p w:rsidR="0078654A" w:rsidRPr="003307F9" w:rsidRDefault="0078654A" w:rsidP="00CE6BBC">
      <w:pPr>
        <w:tabs>
          <w:tab w:val="left" w:pos="284"/>
        </w:tabs>
        <w:spacing w:after="0" w:line="240" w:lineRule="auto"/>
        <w:jc w:val="both"/>
        <w:rPr>
          <w:rFonts w:ascii="Verdana" w:eastAsia="Calibri" w:hAnsi="Verdana" w:cs="Times New Roman"/>
          <w:sz w:val="20"/>
          <w:szCs w:val="20"/>
        </w:rPr>
      </w:pPr>
    </w:p>
    <w:p w:rsidR="00141AF0" w:rsidRPr="003307F9" w:rsidRDefault="00141AF0" w:rsidP="00141AF0">
      <w:pPr>
        <w:spacing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6.2</w:t>
      </w:r>
      <w:r w:rsidR="00A36A64" w:rsidRPr="003307F9">
        <w:rPr>
          <w:rFonts w:ascii="Verdana" w:eastAsia="Times New Roman" w:hAnsi="Verdana" w:cs="Times New Roman"/>
          <w:b/>
          <w:sz w:val="20"/>
          <w:szCs w:val="20"/>
          <w:lang w:eastAsia="hu-HU"/>
        </w:rPr>
        <w:t>.</w:t>
      </w:r>
      <w:r w:rsidRPr="003307F9">
        <w:rPr>
          <w:rFonts w:ascii="Verdana" w:eastAsia="Times New Roman" w:hAnsi="Verdana" w:cs="Times New Roman"/>
          <w:b/>
          <w:sz w:val="20"/>
          <w:szCs w:val="20"/>
          <w:lang w:eastAsia="hu-HU"/>
        </w:rPr>
        <w:t xml:space="preserve"> Az elsajátítandó közös szakmai kompetenciák</w:t>
      </w:r>
    </w:p>
    <w:p w:rsidR="00141AF0" w:rsidRPr="003307F9" w:rsidRDefault="00141AF0" w:rsidP="00141AF0">
      <w:pPr>
        <w:spacing w:after="0" w:line="240" w:lineRule="auto"/>
        <w:rPr>
          <w:rFonts w:ascii="Verdana" w:hAnsi="Verdana" w:cs="Times New Roman"/>
          <w:b/>
          <w:sz w:val="20"/>
          <w:szCs w:val="20"/>
          <w:lang w:eastAsia="hu-HU"/>
        </w:rPr>
      </w:pPr>
    </w:p>
    <w:p w:rsidR="00141AF0" w:rsidRPr="003307F9" w:rsidRDefault="00141AF0" w:rsidP="00141AF0">
      <w:pPr>
        <w:spacing w:after="0" w:line="240" w:lineRule="auto"/>
        <w:rPr>
          <w:rFonts w:ascii="Verdana" w:hAnsi="Verdana" w:cs="Times New Roman"/>
          <w:b/>
          <w:sz w:val="20"/>
          <w:szCs w:val="20"/>
          <w:lang w:eastAsia="hu-HU"/>
        </w:rPr>
      </w:pPr>
      <w:bookmarkStart w:id="6" w:name="_Toc141279372"/>
      <w:bookmarkStart w:id="7" w:name="_Toc144386646"/>
      <w:r w:rsidRPr="003307F9">
        <w:rPr>
          <w:rFonts w:ascii="Verdana" w:hAnsi="Verdana" w:cs="Times New Roman"/>
          <w:b/>
          <w:sz w:val="20"/>
          <w:szCs w:val="20"/>
          <w:lang w:eastAsia="hu-HU"/>
        </w:rPr>
        <w:t xml:space="preserve">6.2.1. Az államtudományi képzési terület közös szakmai kompetenciái </w:t>
      </w:r>
      <w:bookmarkEnd w:id="6"/>
      <w:bookmarkEnd w:id="7"/>
      <w:r w:rsidRPr="003307F9">
        <w:rPr>
          <w:rFonts w:ascii="Verdana" w:hAnsi="Verdana" w:cs="Times New Roman"/>
          <w:b/>
          <w:sz w:val="20"/>
          <w:szCs w:val="20"/>
          <w:lang w:eastAsia="hu-HU"/>
        </w:rPr>
        <w:t>alapképzésben</w:t>
      </w:r>
    </w:p>
    <w:p w:rsidR="00141AF0" w:rsidRPr="003307F9" w:rsidRDefault="00141AF0" w:rsidP="00141AF0">
      <w:pPr>
        <w:spacing w:after="0" w:line="240" w:lineRule="auto"/>
        <w:contextualSpacing/>
        <w:rPr>
          <w:rFonts w:ascii="Verdana" w:eastAsia="Times New Roman" w:hAnsi="Verdana" w:cs="Times New Roman"/>
          <w:b/>
          <w:sz w:val="20"/>
          <w:szCs w:val="20"/>
          <w:lang w:eastAsia="hu-HU"/>
        </w:rPr>
      </w:pPr>
    </w:p>
    <w:p w:rsidR="00141AF0" w:rsidRPr="003307F9" w:rsidRDefault="00141AF0" w:rsidP="00141AF0">
      <w:pPr>
        <w:spacing w:after="0" w:line="240" w:lineRule="auto"/>
        <w:contextualSpacing/>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Tudás:</w:t>
      </w:r>
    </w:p>
    <w:p w:rsidR="00141AF0" w:rsidRPr="003307F9" w:rsidRDefault="00141AF0" w:rsidP="003A5B4A">
      <w:pPr>
        <w:numPr>
          <w:ilvl w:val="0"/>
          <w:numId w:val="348"/>
        </w:numPr>
        <w:tabs>
          <w:tab w:val="left" w:pos="284"/>
        </w:tabs>
        <w:spacing w:after="0" w:line="240" w:lineRule="auto"/>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Ismeretekkel rendelkezik Magyarország történelmével, társadalmi, környezeti jellemzőivel, kulturális örökségével és geopolitikai helyzetével kapcsolatban, valamint a 21. századi világ stratégiai dimenzióiról, az aktuális globális és lokális problémákról és ezek összefüggéseiről.</w:t>
      </w:r>
    </w:p>
    <w:p w:rsidR="00141AF0" w:rsidRPr="003307F9" w:rsidRDefault="00141AF0" w:rsidP="003A5B4A">
      <w:pPr>
        <w:numPr>
          <w:ilvl w:val="0"/>
          <w:numId w:val="348"/>
        </w:numPr>
        <w:tabs>
          <w:tab w:val="left" w:pos="284"/>
        </w:tabs>
        <w:spacing w:after="0" w:line="240" w:lineRule="auto"/>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Összességében átfogó képpel rendelkezik a rendészettudományi, a hadtudományi, az állam- és jogtudományi területek alapvető tényeiről, irányairól és határairól hazai és nemzetközi vonulatban is. </w:t>
      </w:r>
    </w:p>
    <w:p w:rsidR="00141AF0" w:rsidRPr="003307F9" w:rsidRDefault="00141AF0" w:rsidP="003A5B4A">
      <w:pPr>
        <w:numPr>
          <w:ilvl w:val="0"/>
          <w:numId w:val="348"/>
        </w:numPr>
        <w:tabs>
          <w:tab w:val="left" w:pos="284"/>
        </w:tabs>
        <w:spacing w:after="0" w:line="240" w:lineRule="auto"/>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lastRenderedPageBreak/>
        <w:t>Alapvető ismeretekkel rendelkezik a hivatásrendjétől eltérő további közszolgálati hivatásrendek felépítéséről, szervezetéről, működéséről és feladatairól. Közös közszolgálati érték- és fogalomkészlettel bír.</w:t>
      </w:r>
    </w:p>
    <w:p w:rsidR="00141AF0" w:rsidRPr="003307F9" w:rsidRDefault="00141AF0" w:rsidP="003A5B4A">
      <w:pPr>
        <w:numPr>
          <w:ilvl w:val="0"/>
          <w:numId w:val="348"/>
        </w:numPr>
        <w:tabs>
          <w:tab w:val="left" w:pos="284"/>
        </w:tabs>
        <w:spacing w:after="0" w:line="240" w:lineRule="auto"/>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Birtokában van a különböző közszolgálati szervekkel szemben támasztott hivatásetikai feltételrendszer által megkövetelt kritériumoknak.</w:t>
      </w:r>
    </w:p>
    <w:p w:rsidR="00141AF0" w:rsidRPr="003307F9" w:rsidRDefault="00141AF0" w:rsidP="003A5B4A">
      <w:pPr>
        <w:numPr>
          <w:ilvl w:val="0"/>
          <w:numId w:val="348"/>
        </w:numPr>
        <w:tabs>
          <w:tab w:val="left" w:pos="284"/>
        </w:tabs>
        <w:spacing w:after="0" w:line="240" w:lineRule="auto"/>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 külső és belső biztonság legfontosabb összefüggéseit, elméleteit és az ezeket felépítő fogalomrendszert.</w:t>
      </w:r>
    </w:p>
    <w:p w:rsidR="00141AF0" w:rsidRPr="003307F9" w:rsidRDefault="00141AF0" w:rsidP="003A5B4A">
      <w:pPr>
        <w:numPr>
          <w:ilvl w:val="0"/>
          <w:numId w:val="348"/>
        </w:numPr>
        <w:tabs>
          <w:tab w:val="left" w:pos="284"/>
        </w:tabs>
        <w:spacing w:after="0" w:line="240" w:lineRule="auto"/>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Átfogóan ismeri a békeidőszaktól eltérő, Magyarország Alaptörvényében nevesített különleges jogrend során alkalmazott törzsek, egységek felépítését, alkalmazásának célját, működésének rendjét, továbbá annak vezetés-irányítási rendszerét.</w:t>
      </w:r>
    </w:p>
    <w:p w:rsidR="00141AF0" w:rsidRPr="003307F9" w:rsidRDefault="00141AF0" w:rsidP="003A5B4A">
      <w:pPr>
        <w:numPr>
          <w:ilvl w:val="0"/>
          <w:numId w:val="348"/>
        </w:numPr>
        <w:tabs>
          <w:tab w:val="left" w:pos="284"/>
        </w:tabs>
        <w:spacing w:after="0" w:line="240" w:lineRule="auto"/>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és érti a honvédelem és a haderő tevékenységének alapelveit. Birtokában van a katonai szervezetekkel való együttműködéshez szükséges alapismereteknek.</w:t>
      </w:r>
    </w:p>
    <w:p w:rsidR="00141AF0" w:rsidRPr="003307F9" w:rsidRDefault="00141AF0" w:rsidP="003A5B4A">
      <w:pPr>
        <w:numPr>
          <w:ilvl w:val="0"/>
          <w:numId w:val="348"/>
        </w:numPr>
        <w:tabs>
          <w:tab w:val="left" w:pos="284"/>
        </w:tabs>
        <w:spacing w:after="0" w:line="240" w:lineRule="auto"/>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az egyes kiemelt védelmi szakterületek működési kereteit és mechanizmusait.</w:t>
      </w:r>
    </w:p>
    <w:p w:rsidR="00141AF0" w:rsidRPr="003307F9" w:rsidRDefault="00141AF0" w:rsidP="003A5B4A">
      <w:pPr>
        <w:numPr>
          <w:ilvl w:val="0"/>
          <w:numId w:val="348"/>
        </w:numPr>
        <w:tabs>
          <w:tab w:val="left" w:pos="284"/>
        </w:tabs>
        <w:spacing w:after="0" w:line="240" w:lineRule="auto"/>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 válságkezelési és a különleges jogrendi kategóriarendszer alapvető fogalmait és eljárásait, a védelmi és biztonsági intézményrendszer alapvető döntéshozatali elemeit.</w:t>
      </w:r>
    </w:p>
    <w:p w:rsidR="00141AF0" w:rsidRPr="003307F9" w:rsidRDefault="00141AF0" w:rsidP="003A5B4A">
      <w:pPr>
        <w:numPr>
          <w:ilvl w:val="0"/>
          <w:numId w:val="348"/>
        </w:numPr>
        <w:tabs>
          <w:tab w:val="left" w:pos="284"/>
        </w:tabs>
        <w:spacing w:after="0" w:line="240" w:lineRule="auto"/>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Ismeretekkel rendelkezik Magyarország természeti örökségével kapcsolatban, valamint az aktuális globális és lokális problémákról és ezek összefüggéseiről. Ismeri a fenntartható fejlődés alapvető fogalmait, folyamatait, összefüggéseit.</w:t>
      </w:r>
    </w:p>
    <w:p w:rsidR="00141AF0" w:rsidRPr="003307F9" w:rsidRDefault="00141AF0" w:rsidP="003A5B4A">
      <w:pPr>
        <w:numPr>
          <w:ilvl w:val="0"/>
          <w:numId w:val="348"/>
        </w:numPr>
        <w:tabs>
          <w:tab w:val="left" w:pos="284"/>
        </w:tabs>
        <w:spacing w:after="0" w:line="240" w:lineRule="auto"/>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Alapvető ismeretekkel rendelkezik a személyes adatok védelmével és a közérdekű adatokkal kapcsolatos jogi szabályozás tekintetében.</w:t>
      </w:r>
    </w:p>
    <w:p w:rsidR="00141AF0" w:rsidRPr="003307F9" w:rsidRDefault="00141AF0" w:rsidP="003A5B4A">
      <w:pPr>
        <w:numPr>
          <w:ilvl w:val="0"/>
          <w:numId w:val="348"/>
        </w:numPr>
        <w:tabs>
          <w:tab w:val="left" w:pos="284"/>
        </w:tabs>
        <w:spacing w:after="0" w:line="240" w:lineRule="auto"/>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Rendelkezik a szakmai feladatellátásához szükséges idegennyelv tudással legalább egy idegen nyelven.</w:t>
      </w:r>
    </w:p>
    <w:p w:rsidR="00141AF0" w:rsidRPr="003307F9" w:rsidRDefault="00141AF0" w:rsidP="003A5B4A">
      <w:pPr>
        <w:numPr>
          <w:ilvl w:val="0"/>
          <w:numId w:val="348"/>
        </w:numPr>
        <w:tabs>
          <w:tab w:val="left" w:pos="284"/>
        </w:tabs>
        <w:spacing w:after="0" w:line="240" w:lineRule="auto"/>
        <w:contextualSpacing/>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Ismeri a közszolgálatban a saját szakterületén rendszeresített digitális technológiákat és a velük történő kommunikáció módját, továbbá ismeri az adott környezethez megfelelő digitális kommunikációs eszközöket.</w:t>
      </w:r>
    </w:p>
    <w:p w:rsidR="00141AF0" w:rsidRPr="003307F9" w:rsidRDefault="00141AF0" w:rsidP="00141AF0">
      <w:pPr>
        <w:tabs>
          <w:tab w:val="left" w:pos="426"/>
        </w:tabs>
        <w:spacing w:after="0" w:line="240" w:lineRule="auto"/>
        <w:contextualSpacing/>
        <w:jc w:val="both"/>
        <w:rPr>
          <w:rFonts w:ascii="Verdana" w:eastAsia="Times New Roman" w:hAnsi="Verdana" w:cs="Times New Roman"/>
          <w:b/>
          <w:sz w:val="20"/>
          <w:szCs w:val="20"/>
          <w:lang w:eastAsia="hu-HU"/>
        </w:rPr>
      </w:pPr>
    </w:p>
    <w:p w:rsidR="00141AF0" w:rsidRPr="003307F9" w:rsidRDefault="00141AF0" w:rsidP="00141AF0">
      <w:pPr>
        <w:tabs>
          <w:tab w:val="left" w:pos="426"/>
        </w:tabs>
        <w:spacing w:after="0" w:line="240" w:lineRule="auto"/>
        <w:contextualSpacing/>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Képesség:</w:t>
      </w:r>
    </w:p>
    <w:p w:rsidR="00141AF0" w:rsidRPr="003307F9" w:rsidRDefault="00141AF0" w:rsidP="003A5B4A">
      <w:pPr>
        <w:numPr>
          <w:ilvl w:val="0"/>
          <w:numId w:val="349"/>
        </w:numPr>
        <w:tabs>
          <w:tab w:val="left" w:pos="284"/>
        </w:tabs>
        <w:spacing w:after="0" w:line="240" w:lineRule="auto"/>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Képes hatékonyan értelmezni és értékelni az Európára és Magyarországra ható globális eseményeket és világfolyamatokat, valamint hatékonyan feldolgozza a kapcsolódó információkat, adatokat.</w:t>
      </w:r>
    </w:p>
    <w:p w:rsidR="00141AF0" w:rsidRPr="003307F9" w:rsidRDefault="00141AF0" w:rsidP="003A5B4A">
      <w:pPr>
        <w:numPr>
          <w:ilvl w:val="0"/>
          <w:numId w:val="349"/>
        </w:numPr>
        <w:tabs>
          <w:tab w:val="left" w:pos="284"/>
        </w:tabs>
        <w:spacing w:after="0" w:line="240" w:lineRule="auto"/>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vezetési funkciók gyakorlásán keresztül képes arra, hogy a rábízott törzseket, egységeket és rendszereket alsó- és középszinten hatékonyan irányítsa és vezesse, azt a hivatásrendjére jellemző szakterületi feladatainak végrehajtása függvényében működtesse. Képes arra, hogy összehangolt műveleteket folytasson le a közszolgálati műveletirányítás közös rendszerében.</w:t>
      </w:r>
    </w:p>
    <w:p w:rsidR="00141AF0" w:rsidRPr="003307F9" w:rsidRDefault="00141AF0" w:rsidP="003A5B4A">
      <w:pPr>
        <w:numPr>
          <w:ilvl w:val="0"/>
          <w:numId w:val="349"/>
        </w:numPr>
        <w:tabs>
          <w:tab w:val="left" w:pos="284"/>
        </w:tabs>
        <w:spacing w:after="0" w:line="240" w:lineRule="auto"/>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Képes rendszerben gondolkozni és felismerni az ökológiai rendszer alapvető szolgáltatásainak hasznosításából eredő kockázatokat és konfliktusokat, továbbá munkaköréhez és feladataihoz kapcsolódóan megoldásokat keresni azok megelőzésére, enyhítésére, megoldására.</w:t>
      </w:r>
    </w:p>
    <w:p w:rsidR="00141AF0" w:rsidRPr="003307F9" w:rsidRDefault="00141AF0" w:rsidP="003A5B4A">
      <w:pPr>
        <w:numPr>
          <w:ilvl w:val="0"/>
          <w:numId w:val="349"/>
        </w:numPr>
        <w:tabs>
          <w:tab w:val="left" w:pos="284"/>
        </w:tabs>
        <w:spacing w:after="0" w:line="240" w:lineRule="auto"/>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Képes a munkaköréhez és feladataihoz kapcsolódó jogszabályi háttér értelmezésére és gyakorlati alkalmazására.</w:t>
      </w:r>
    </w:p>
    <w:p w:rsidR="00141AF0" w:rsidRPr="003307F9" w:rsidRDefault="00141AF0" w:rsidP="003A5B4A">
      <w:pPr>
        <w:numPr>
          <w:ilvl w:val="0"/>
          <w:numId w:val="349"/>
        </w:numPr>
        <w:tabs>
          <w:tab w:val="left" w:pos="284"/>
        </w:tabs>
        <w:spacing w:after="0" w:line="240" w:lineRule="auto"/>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Széles körű felkészültsége folytán alkalmas arra, hogy a környezeti változásokhoz és a változó munkateherhez alkalmazkodjon.</w:t>
      </w:r>
    </w:p>
    <w:p w:rsidR="00141AF0" w:rsidRPr="003307F9" w:rsidRDefault="00141AF0" w:rsidP="003A5B4A">
      <w:pPr>
        <w:numPr>
          <w:ilvl w:val="0"/>
          <w:numId w:val="349"/>
        </w:numPr>
        <w:tabs>
          <w:tab w:val="left" w:pos="284"/>
        </w:tabs>
        <w:spacing w:after="0" w:line="240" w:lineRule="auto"/>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Képes a csoportmunkára.</w:t>
      </w:r>
    </w:p>
    <w:p w:rsidR="00141AF0" w:rsidRPr="003307F9" w:rsidRDefault="00141AF0" w:rsidP="003A5B4A">
      <w:pPr>
        <w:numPr>
          <w:ilvl w:val="0"/>
          <w:numId w:val="349"/>
        </w:numPr>
        <w:tabs>
          <w:tab w:val="left" w:pos="284"/>
        </w:tabs>
        <w:spacing w:after="0" w:line="240" w:lineRule="auto"/>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Megfelelően alkalmazza a közszolgálatban a saját szakterületén rendszeresített digitális technológiákat.</w:t>
      </w:r>
      <w:r w:rsidRPr="003307F9">
        <w:rPr>
          <w:rFonts w:ascii="Verdana" w:eastAsia="Times New Roman" w:hAnsi="Verdana" w:cs="Times New Roman"/>
          <w:color w:val="1F497D"/>
          <w:sz w:val="20"/>
          <w:szCs w:val="20"/>
          <w:lang w:eastAsia="hu-HU"/>
        </w:rPr>
        <w:t xml:space="preserve"> </w:t>
      </w:r>
      <w:r w:rsidRPr="003307F9">
        <w:rPr>
          <w:rFonts w:ascii="Verdana" w:eastAsia="Times New Roman" w:hAnsi="Verdana" w:cs="Times New Roman"/>
          <w:sz w:val="20"/>
          <w:szCs w:val="20"/>
          <w:lang w:eastAsia="hu-HU"/>
        </w:rPr>
        <w:t xml:space="preserve">Képes az IKT-rendszerek használata során a megfelelő </w:t>
      </w:r>
      <w:r w:rsidRPr="003307F9">
        <w:rPr>
          <w:rFonts w:ascii="Verdana" w:eastAsia="Times New Roman" w:hAnsi="Verdana" w:cs="Times New Roman"/>
          <w:bCs/>
          <w:sz w:val="20"/>
          <w:szCs w:val="20"/>
          <w:lang w:eastAsia="hu-HU"/>
        </w:rPr>
        <w:t xml:space="preserve">biztonsági </w:t>
      </w:r>
      <w:r w:rsidRPr="003307F9">
        <w:rPr>
          <w:rFonts w:ascii="Verdana" w:eastAsia="Times New Roman" w:hAnsi="Verdana" w:cs="Times New Roman"/>
          <w:sz w:val="20"/>
          <w:szCs w:val="20"/>
          <w:lang w:eastAsia="hu-HU"/>
        </w:rPr>
        <w:t>előírások és szabályok alkalmazására, betartására.</w:t>
      </w:r>
    </w:p>
    <w:p w:rsidR="00141AF0" w:rsidRPr="003307F9" w:rsidRDefault="00141AF0" w:rsidP="003A5B4A">
      <w:pPr>
        <w:numPr>
          <w:ilvl w:val="0"/>
          <w:numId w:val="349"/>
        </w:numPr>
        <w:tabs>
          <w:tab w:val="left" w:pos="284"/>
        </w:tabs>
        <w:spacing w:after="0" w:line="240" w:lineRule="auto"/>
        <w:contextualSpacing/>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Szakmai feladatellátása során megfelelően alkalmaz legalább egy idegennyelvet.</w:t>
      </w:r>
    </w:p>
    <w:p w:rsidR="00141AF0" w:rsidRPr="003307F9" w:rsidRDefault="00141AF0" w:rsidP="003A5B4A">
      <w:pPr>
        <w:numPr>
          <w:ilvl w:val="0"/>
          <w:numId w:val="349"/>
        </w:numPr>
        <w:tabs>
          <w:tab w:val="left" w:pos="284"/>
        </w:tabs>
        <w:spacing w:after="0" w:line="240" w:lineRule="auto"/>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Rendelkezik olyan tanulási készségekkel, amelyek szükségesek ahhoz, hogy nagyfokú önállósággal folytathassa további tanulmányait.</w:t>
      </w:r>
    </w:p>
    <w:p w:rsidR="00141AF0" w:rsidRPr="003307F9" w:rsidRDefault="00141AF0" w:rsidP="00141AF0">
      <w:pPr>
        <w:tabs>
          <w:tab w:val="left" w:pos="426"/>
        </w:tabs>
        <w:spacing w:after="0" w:line="240" w:lineRule="auto"/>
        <w:contextualSpacing/>
        <w:jc w:val="both"/>
        <w:rPr>
          <w:rFonts w:ascii="Verdana" w:eastAsia="Times New Roman" w:hAnsi="Verdana" w:cs="Times New Roman"/>
          <w:sz w:val="20"/>
          <w:szCs w:val="20"/>
          <w:lang w:eastAsia="hu-HU"/>
        </w:rPr>
      </w:pPr>
    </w:p>
    <w:p w:rsidR="00141AF0" w:rsidRPr="003307F9" w:rsidRDefault="00141AF0" w:rsidP="00141AF0">
      <w:pPr>
        <w:tabs>
          <w:tab w:val="left" w:pos="426"/>
        </w:tabs>
        <w:spacing w:after="0" w:line="240" w:lineRule="auto"/>
        <w:contextualSpacing/>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Attitűd:</w:t>
      </w:r>
    </w:p>
    <w:p w:rsidR="00141AF0" w:rsidRPr="003307F9" w:rsidRDefault="00141AF0" w:rsidP="003A5B4A">
      <w:pPr>
        <w:numPr>
          <w:ilvl w:val="0"/>
          <w:numId w:val="350"/>
        </w:numPr>
        <w:tabs>
          <w:tab w:val="left" w:pos="284"/>
        </w:tabs>
        <w:spacing w:after="0" w:line="240" w:lineRule="auto"/>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Elkötelezett a közszolgálat iránt, felismeri a közszolgálati hivatásrenddel járó felelősséget, és hitelesen képviseli annak szellemiségét.</w:t>
      </w:r>
    </w:p>
    <w:p w:rsidR="00141AF0" w:rsidRPr="003307F9" w:rsidRDefault="00141AF0" w:rsidP="003A5B4A">
      <w:pPr>
        <w:numPr>
          <w:ilvl w:val="0"/>
          <w:numId w:val="350"/>
        </w:numPr>
        <w:tabs>
          <w:tab w:val="left" w:pos="284"/>
        </w:tabs>
        <w:spacing w:after="0" w:line="240" w:lineRule="auto"/>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lastRenderedPageBreak/>
        <w:t>Elkötelezett az ország jövője és sikerei iránt, nyitott az új ismeretekre és kihívásokra, amelyek Magyarország helyét és lehetőségeit érintik a 21. században.</w:t>
      </w:r>
    </w:p>
    <w:p w:rsidR="00141AF0" w:rsidRPr="003307F9" w:rsidRDefault="00141AF0" w:rsidP="003A5B4A">
      <w:pPr>
        <w:numPr>
          <w:ilvl w:val="0"/>
          <w:numId w:val="350"/>
        </w:numPr>
        <w:tabs>
          <w:tab w:val="left" w:pos="284"/>
        </w:tabs>
        <w:spacing w:after="0" w:line="240" w:lineRule="auto"/>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Elkötelezett a demokratikus értékek és a jogállamiság mellett.</w:t>
      </w:r>
    </w:p>
    <w:p w:rsidR="00141AF0" w:rsidRPr="003307F9" w:rsidRDefault="00141AF0" w:rsidP="003A5B4A">
      <w:pPr>
        <w:numPr>
          <w:ilvl w:val="0"/>
          <w:numId w:val="350"/>
        </w:numPr>
        <w:tabs>
          <w:tab w:val="left" w:pos="284"/>
        </w:tabs>
        <w:spacing w:after="0" w:line="240" w:lineRule="auto"/>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Elkötelezett a fenntartható fejlődés megvalósítása mellett.</w:t>
      </w:r>
    </w:p>
    <w:p w:rsidR="00141AF0" w:rsidRPr="003307F9" w:rsidRDefault="00141AF0" w:rsidP="003A5B4A">
      <w:pPr>
        <w:numPr>
          <w:ilvl w:val="0"/>
          <w:numId w:val="350"/>
        </w:numPr>
        <w:tabs>
          <w:tab w:val="left" w:pos="284"/>
        </w:tabs>
        <w:spacing w:after="0" w:line="240" w:lineRule="auto"/>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Elfogadja szakterülete etikai normáit és szabályait, és ezeket a szakmai feladatok ellátásában, az emberi kapcsolatokban és a kommunikációban egyaránt képes betartani. </w:t>
      </w:r>
    </w:p>
    <w:p w:rsidR="00141AF0" w:rsidRPr="003307F9" w:rsidRDefault="00141AF0" w:rsidP="003A5B4A">
      <w:pPr>
        <w:numPr>
          <w:ilvl w:val="0"/>
          <w:numId w:val="350"/>
        </w:numPr>
        <w:tabs>
          <w:tab w:val="left" w:pos="284"/>
        </w:tabs>
        <w:spacing w:after="0" w:line="240" w:lineRule="auto"/>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Sajátjának tudja, megőrzi és továbbadja a különböző közszolgálati hivatásrendek etikai értékeit, nyitott azok szellemi adaptációjára.</w:t>
      </w:r>
    </w:p>
    <w:p w:rsidR="00141AF0" w:rsidRPr="003307F9" w:rsidRDefault="00141AF0" w:rsidP="003A5B4A">
      <w:pPr>
        <w:numPr>
          <w:ilvl w:val="0"/>
          <w:numId w:val="350"/>
        </w:numPr>
        <w:tabs>
          <w:tab w:val="left" w:pos="284"/>
        </w:tabs>
        <w:spacing w:after="0" w:line="240" w:lineRule="auto"/>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Elkötelezett a minőségi szakmai munkavégzés iránt, azt a pontosságra való törekvés jellemzi.</w:t>
      </w:r>
    </w:p>
    <w:p w:rsidR="00141AF0" w:rsidRPr="003307F9" w:rsidRDefault="00141AF0" w:rsidP="003A5B4A">
      <w:pPr>
        <w:numPr>
          <w:ilvl w:val="0"/>
          <w:numId w:val="350"/>
        </w:numPr>
        <w:tabs>
          <w:tab w:val="left" w:pos="284"/>
        </w:tabs>
        <w:spacing w:after="0" w:line="240" w:lineRule="auto"/>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Nyitottan, valamint feladat- és megoldás-központúan viszonyul a szakterületén tapasztalt kihívásokhoz. Megfelelő kezdeményező képességgel rendelkezik a problémafelismerés és -kezelés területén. Kritikusan gondolkodik.</w:t>
      </w:r>
    </w:p>
    <w:p w:rsidR="00141AF0" w:rsidRPr="003307F9" w:rsidRDefault="00141AF0" w:rsidP="003A5B4A">
      <w:pPr>
        <w:numPr>
          <w:ilvl w:val="0"/>
          <w:numId w:val="350"/>
        </w:numPr>
        <w:tabs>
          <w:tab w:val="left" w:pos="284"/>
        </w:tabs>
        <w:spacing w:after="0" w:line="240" w:lineRule="auto"/>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Komplex megközelítést kívánó, illetve a békeidőszaktól eltérő, Magyarország Alaptörvényében nevesített különleges jogrendben is felismeri az általa vezetett, illetve irányított szervezet feladatait és lehetőségeit.</w:t>
      </w:r>
    </w:p>
    <w:p w:rsidR="00141AF0" w:rsidRPr="003307F9" w:rsidRDefault="00141AF0" w:rsidP="003A5B4A">
      <w:pPr>
        <w:numPr>
          <w:ilvl w:val="0"/>
          <w:numId w:val="350"/>
        </w:numPr>
        <w:tabs>
          <w:tab w:val="left" w:pos="284"/>
        </w:tabs>
        <w:spacing w:after="0" w:line="240" w:lineRule="auto"/>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Érzékeny és nyitott a társadalmi problémákra, szemléletét áthatja a szakmai és emberi szolidaritás. Elkötelezett az esélyegyenlőség mellett. Toleráns különböző társadalmi és kulturális csoportokkal és közösségekkel szemben.</w:t>
      </w:r>
    </w:p>
    <w:p w:rsidR="00141AF0" w:rsidRPr="003307F9" w:rsidRDefault="00141AF0" w:rsidP="003A5B4A">
      <w:pPr>
        <w:numPr>
          <w:ilvl w:val="0"/>
          <w:numId w:val="350"/>
        </w:numPr>
        <w:tabs>
          <w:tab w:val="left" w:pos="284"/>
        </w:tabs>
        <w:spacing w:after="0" w:line="240" w:lineRule="auto"/>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Mások véleményét tiszteletben tartja, ugyanakkor álláspontját hitelesen képviseli.</w:t>
      </w:r>
    </w:p>
    <w:p w:rsidR="00141AF0" w:rsidRPr="003307F9" w:rsidRDefault="00141AF0" w:rsidP="003A5B4A">
      <w:pPr>
        <w:numPr>
          <w:ilvl w:val="0"/>
          <w:numId w:val="350"/>
        </w:numPr>
        <w:tabs>
          <w:tab w:val="left" w:pos="284"/>
        </w:tabs>
        <w:spacing w:after="0" w:line="240" w:lineRule="auto"/>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Feladatellátása során törekszik a megfelelő önkontroll tanúsítására, az előítéletektől mentes, toleráns és empatikus viselkedésre, az egyenlő bánásmódra, segítőkész, tiszteletben tartja az alapvető emberi és állampolgári jogokat.</w:t>
      </w:r>
    </w:p>
    <w:p w:rsidR="00141AF0" w:rsidRPr="003307F9" w:rsidRDefault="00141AF0" w:rsidP="003A5B4A">
      <w:pPr>
        <w:numPr>
          <w:ilvl w:val="0"/>
          <w:numId w:val="350"/>
        </w:numPr>
        <w:tabs>
          <w:tab w:val="left" w:pos="284"/>
        </w:tabs>
        <w:spacing w:after="0" w:line="240" w:lineRule="auto"/>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Munkájában és emberi kapcsolataiban megbízhatóság jellemzi.</w:t>
      </w:r>
    </w:p>
    <w:p w:rsidR="00141AF0" w:rsidRPr="003307F9" w:rsidRDefault="00141AF0" w:rsidP="003A5B4A">
      <w:pPr>
        <w:numPr>
          <w:ilvl w:val="0"/>
          <w:numId w:val="350"/>
        </w:numPr>
        <w:tabs>
          <w:tab w:val="left" w:pos="284"/>
        </w:tabs>
        <w:spacing w:after="0" w:line="240" w:lineRule="auto"/>
        <w:contextualSpacing/>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rsidR="00141AF0" w:rsidRPr="003307F9" w:rsidRDefault="00141AF0" w:rsidP="00141AF0">
      <w:pPr>
        <w:tabs>
          <w:tab w:val="left" w:pos="426"/>
        </w:tabs>
        <w:spacing w:after="0" w:line="240" w:lineRule="auto"/>
        <w:contextualSpacing/>
        <w:jc w:val="both"/>
        <w:rPr>
          <w:rFonts w:ascii="Verdana" w:eastAsia="Times New Roman" w:hAnsi="Verdana" w:cs="Times New Roman"/>
          <w:sz w:val="20"/>
          <w:szCs w:val="20"/>
          <w:lang w:eastAsia="hu-HU"/>
        </w:rPr>
      </w:pPr>
    </w:p>
    <w:p w:rsidR="00141AF0" w:rsidRPr="003307F9" w:rsidRDefault="00141AF0" w:rsidP="00141AF0">
      <w:pPr>
        <w:tabs>
          <w:tab w:val="left" w:pos="426"/>
        </w:tabs>
        <w:spacing w:after="0" w:line="240" w:lineRule="auto"/>
        <w:contextualSpacing/>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Autonómia és felelősség:</w:t>
      </w:r>
    </w:p>
    <w:p w:rsidR="00141AF0" w:rsidRPr="003307F9" w:rsidRDefault="00141AF0"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Szabadon és felelős módon viszonyul az Európa és Magyarország jövőjével kapcsolatos kihívásokhoz, valamint az egyéni és közösségi felelősségvállalás lehetőségeihez.</w:t>
      </w:r>
    </w:p>
    <w:p w:rsidR="00141AF0" w:rsidRPr="003307F9" w:rsidRDefault="00141AF0"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Felelősséget érez a közszolgálat egésze iránt, és kialakult benne az a magával szembeni igényesség, amely biztosítja, hogy saját szakterületén méltó részt vállaljon annak működtetésében.</w:t>
      </w:r>
    </w:p>
    <w:p w:rsidR="00141AF0" w:rsidRPr="003307F9" w:rsidRDefault="00141AF0"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Vállalja a közszolgálati hivatásrenddel, a köz érdekében végzett munkával járó felelősséget. </w:t>
      </w:r>
    </w:p>
    <w:p w:rsidR="00141AF0" w:rsidRPr="003307F9" w:rsidRDefault="00141AF0"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Felelősséget vállal a munkájával és a magatartásával kapcsolatos szakmai, jogi és etikai normák és szabályok betartása terén.</w:t>
      </w:r>
    </w:p>
    <w:p w:rsidR="00141AF0" w:rsidRPr="003307F9" w:rsidRDefault="00141AF0"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Keresi a fenntarthatóságot veszélyeztető problémák megoldásának lehetőségét munkájában.</w:t>
      </w:r>
    </w:p>
    <w:p w:rsidR="00141AF0" w:rsidRPr="003307F9" w:rsidRDefault="00141AF0"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Feladatellátása során a saját hivatásrendjével, valamint a közszolgálat más szakterületein, továbbá egyéb érintett szakterületeken dolgozókkal is hatékony együttműködést valósít meg.</w:t>
      </w:r>
    </w:p>
    <w:p w:rsidR="00141AF0" w:rsidRPr="003307F9" w:rsidRDefault="00141AF0"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Szervezeti struktúrában elfoglalt helyének megfelelő önállósággal és felelősséggel és a hivatali út betartásával tervezi, szervezi, ellenőrzi, értékeli saját és az általa irányított, vezetett szervezet munkáját.</w:t>
      </w:r>
    </w:p>
    <w:p w:rsidR="00141AF0" w:rsidRPr="003307F9" w:rsidRDefault="00141AF0"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color w:val="000000"/>
          <w:sz w:val="20"/>
          <w:szCs w:val="20"/>
          <w:lang w:eastAsia="hu-HU"/>
        </w:rPr>
        <w:t xml:space="preserve">Felelősséget vállal szakmai döntéseiért, illetve beosztottjainak szakmai </w:t>
      </w:r>
      <w:r w:rsidRPr="003307F9">
        <w:rPr>
          <w:rFonts w:ascii="Verdana" w:eastAsia="Times New Roman" w:hAnsi="Verdana" w:cs="Times New Roman"/>
          <w:sz w:val="20"/>
          <w:szCs w:val="20"/>
          <w:lang w:eastAsia="hu-HU"/>
        </w:rPr>
        <w:t>tevékenységéért. Tisztában van érdemi döntései közvetlen és közvetett következményeivel.</w:t>
      </w:r>
    </w:p>
    <w:p w:rsidR="00141AF0" w:rsidRPr="003307F9" w:rsidRDefault="00141AF0"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Felelősséget érez a munkája ellátása során tudomására jutott adatok, információk kezelése és azok megosztása tekintetében.</w:t>
      </w:r>
    </w:p>
    <w:p w:rsidR="00141AF0" w:rsidRPr="003307F9" w:rsidRDefault="00141AF0" w:rsidP="00141AF0">
      <w:pPr>
        <w:spacing w:after="0" w:line="240" w:lineRule="auto"/>
        <w:jc w:val="both"/>
        <w:rPr>
          <w:rFonts w:ascii="Verdana" w:eastAsia="Times New Roman" w:hAnsi="Verdana" w:cs="Times New Roman"/>
          <w:b/>
          <w:i/>
          <w:strike/>
          <w:sz w:val="20"/>
          <w:szCs w:val="20"/>
          <w:lang w:eastAsia="hu-HU"/>
        </w:rPr>
      </w:pPr>
    </w:p>
    <w:p w:rsidR="00141AF0" w:rsidRPr="003307F9" w:rsidRDefault="00141AF0" w:rsidP="00141AF0">
      <w:pPr>
        <w:spacing w:after="0" w:line="240" w:lineRule="auto"/>
        <w:rPr>
          <w:rFonts w:ascii="Verdana" w:hAnsi="Verdana" w:cs="Times New Roman"/>
          <w:b/>
          <w:sz w:val="20"/>
          <w:szCs w:val="20"/>
          <w:lang w:eastAsia="hu-HU"/>
        </w:rPr>
      </w:pPr>
      <w:r w:rsidRPr="003307F9">
        <w:rPr>
          <w:rFonts w:ascii="Verdana" w:hAnsi="Verdana" w:cs="Times New Roman"/>
          <w:b/>
          <w:sz w:val="20"/>
          <w:szCs w:val="20"/>
          <w:lang w:eastAsia="hu-HU"/>
        </w:rPr>
        <w:t xml:space="preserve">6.2.2. A katonai felsőoktatás közös szakmai kompetenciái alapképzésben </w:t>
      </w:r>
    </w:p>
    <w:p w:rsidR="00141AF0" w:rsidRPr="003307F9" w:rsidRDefault="00141AF0" w:rsidP="00141AF0">
      <w:pPr>
        <w:spacing w:after="0" w:line="240" w:lineRule="auto"/>
        <w:rPr>
          <w:rFonts w:ascii="Verdana" w:hAnsi="Verdana" w:cs="Times New Roman"/>
          <w:b/>
          <w:sz w:val="20"/>
          <w:szCs w:val="20"/>
          <w:lang w:eastAsia="hu-HU"/>
        </w:rPr>
      </w:pPr>
    </w:p>
    <w:p w:rsidR="00141AF0" w:rsidRPr="003307F9" w:rsidRDefault="00141AF0" w:rsidP="00141AF0">
      <w:pPr>
        <w:spacing w:after="0" w:line="240" w:lineRule="auto"/>
        <w:rPr>
          <w:rFonts w:ascii="Verdana" w:hAnsi="Verdana" w:cs="Times New Roman"/>
          <w:b/>
          <w:sz w:val="20"/>
          <w:szCs w:val="20"/>
          <w:lang w:eastAsia="hu-HU"/>
        </w:rPr>
      </w:pPr>
      <w:r w:rsidRPr="003307F9">
        <w:rPr>
          <w:rFonts w:ascii="Verdana" w:hAnsi="Verdana" w:cs="Times New Roman"/>
          <w:b/>
          <w:sz w:val="20"/>
          <w:szCs w:val="20"/>
          <w:lang w:eastAsia="hu-HU"/>
        </w:rPr>
        <w:t>Tudás:</w:t>
      </w:r>
    </w:p>
    <w:p w:rsidR="00141AF0" w:rsidRPr="003307F9" w:rsidRDefault="00141AF0"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lastRenderedPageBreak/>
        <w:t>Ismeri a katonai terminológia raj, szakasz, század szintű alapfogalmait, szakkifejezéseit, a térképi ábrázolás szabályait.</w:t>
      </w:r>
    </w:p>
    <w:p w:rsidR="00141AF0" w:rsidRPr="003307F9" w:rsidRDefault="00141AF0"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az alegység szintű NATO harcászati egyezményes jeleket, a terep tanulmányozását és értékelését, a parancsnoki tereptájékoztató tartalmát.</w:t>
      </w:r>
    </w:p>
    <w:p w:rsidR="00141AF0" w:rsidRPr="003307F9" w:rsidRDefault="00141AF0"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 gyalogos lövész harcászat alapjait, sajátosságait nappal és éjszaka, valamint az erők megóvásának rendszabályait.</w:t>
      </w:r>
    </w:p>
    <w:p w:rsidR="00141AF0" w:rsidRPr="003307F9" w:rsidRDefault="00141AF0"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Átfogóan ismeri a szakasz szintű harcvezetés okmányrendszerét, azok vezetésének szabályait.</w:t>
      </w:r>
    </w:p>
    <w:p w:rsidR="00141AF0" w:rsidRPr="003307F9" w:rsidRDefault="00141AF0"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Részletesen ismeri a gyalogos lövész raj és lövész szakasz harc és harccal kapcsolatos tevékenységeit, a harctámogatás és harckiszolgáló támogatások lehetőségeit, rendjét és feladatait.</w:t>
      </w:r>
    </w:p>
    <w:p w:rsidR="00141AF0" w:rsidRPr="003307F9" w:rsidRDefault="00141AF0"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Átfogóan ismeri a küldetésalapú vezetést, a raj, szakasz vezetésének rendjét a védelmi, a támadó harc megvívásának időszakában.</w:t>
      </w:r>
    </w:p>
    <w:p w:rsidR="00141AF0" w:rsidRPr="003307F9" w:rsidRDefault="00141AF0"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az összfegyvernemi harc megvívásával kapcsolatos alapismereteket, annak főbb jellemzőit, a harctámogatás, a harckiszolgáló támogatás, a haderőnemek, a fegyvernemek és szakcsapatok szervezeti felépítését, harceljárásait.</w:t>
      </w:r>
    </w:p>
    <w:p w:rsidR="00141AF0" w:rsidRPr="003307F9" w:rsidRDefault="00141AF0"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Rendelkezik alapvető vezetői ismeretekkel, tisztában van a vezetői kompetenciákkal és a beosztottak eredményes irányításához szükséges alapvető ismeretekkel, valamint rendelkezik a beosztottak motiválásához szükséges módszertani ismeretekkel, technikákkal.</w:t>
      </w:r>
    </w:p>
    <w:p w:rsidR="00141AF0" w:rsidRPr="003307F9" w:rsidRDefault="00141AF0"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 katonai kommunikáció, hírközlés alapvető elveit és eszközeit, a titokvédelem és az információbiztonság szabályait.</w:t>
      </w:r>
    </w:p>
    <w:p w:rsidR="00141AF0" w:rsidRPr="003307F9" w:rsidRDefault="00141AF0"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az alegységek kiképzéséhez szükséges szakmódszertanokat, kiképzési elveket és eljárásokat.</w:t>
      </w:r>
    </w:p>
    <w:p w:rsidR="00141AF0" w:rsidRPr="003307F9" w:rsidRDefault="00141AF0"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Meghatározó módon rendelkezik magabiztos angol katonai szaknyelvi ismeretekkel.</w:t>
      </w:r>
    </w:p>
    <w:p w:rsidR="00141AF0" w:rsidRPr="003307F9" w:rsidRDefault="00141AF0" w:rsidP="00141AF0">
      <w:pPr>
        <w:tabs>
          <w:tab w:val="left" w:pos="284"/>
        </w:tabs>
        <w:spacing w:after="0" w:line="240" w:lineRule="auto"/>
        <w:jc w:val="both"/>
        <w:rPr>
          <w:rFonts w:ascii="Verdana" w:eastAsia="Times New Roman" w:hAnsi="Verdana" w:cs="Times New Roman"/>
          <w:b/>
          <w:color w:val="000000"/>
          <w:sz w:val="20"/>
          <w:szCs w:val="20"/>
          <w:lang w:eastAsia="hu-HU"/>
        </w:rPr>
      </w:pPr>
    </w:p>
    <w:p w:rsidR="00141AF0" w:rsidRPr="003307F9" w:rsidRDefault="00141AF0" w:rsidP="00141AF0">
      <w:pPr>
        <w:spacing w:after="0" w:line="240" w:lineRule="auto"/>
        <w:rPr>
          <w:rFonts w:ascii="Verdana" w:hAnsi="Verdana" w:cs="Times New Roman"/>
          <w:b/>
          <w:sz w:val="20"/>
          <w:szCs w:val="20"/>
          <w:lang w:eastAsia="hu-HU"/>
        </w:rPr>
      </w:pPr>
      <w:r w:rsidRPr="003307F9">
        <w:rPr>
          <w:rFonts w:ascii="Verdana" w:hAnsi="Verdana" w:cs="Times New Roman"/>
          <w:b/>
          <w:sz w:val="20"/>
          <w:szCs w:val="20"/>
          <w:lang w:eastAsia="hu-HU"/>
        </w:rPr>
        <w:t>Képesség:</w:t>
      </w:r>
    </w:p>
    <w:p w:rsidR="00141AF0" w:rsidRPr="003307F9" w:rsidRDefault="00141AF0"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Képes a gyalogos lövész alegység részére harcparancs kiadására szóban és terepasztalon.</w:t>
      </w:r>
    </w:p>
    <w:p w:rsidR="00141AF0" w:rsidRPr="003307F9" w:rsidRDefault="00141AF0"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Képes a gyalogos lövész szakasz adminisztratív és harci menetének, védelmi és támadó harcának megtervezésére, megszervezésére és vezetésére különböző terep- és időjárási viszonyok között.</w:t>
      </w:r>
    </w:p>
    <w:p w:rsidR="00141AF0" w:rsidRPr="003307F9" w:rsidRDefault="00141AF0"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Képes az egyéni és tűzpár lövész szakgyakorlatok, illetve a gyalogos lövész raj és lövész szakasz kötelék lőgyakorlatok végrehajtására védelemben és támadásban.</w:t>
      </w:r>
    </w:p>
    <w:p w:rsidR="00141AF0" w:rsidRPr="003307F9" w:rsidRDefault="00141AF0"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Képes az első tiszti beosztás ellátásához szükséges jogok, kötelezettségek, parancsadási és fegyelmi jogkörök gyakorlására.</w:t>
      </w:r>
    </w:p>
    <w:p w:rsidR="00141AF0" w:rsidRPr="003307F9" w:rsidRDefault="00141AF0"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Képes a honvédekkel szemben támasztott mindenkori fizikai és pszichikai követelményeknek megfelelni.</w:t>
      </w:r>
    </w:p>
    <w:p w:rsidR="00141AF0" w:rsidRPr="003307F9" w:rsidRDefault="00141AF0"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Képes a munkájához szükséges módszerek és eljárások kiválasztására, azok egyedi és komplex alkalmazására.</w:t>
      </w:r>
    </w:p>
    <w:p w:rsidR="00141AF0" w:rsidRPr="003307F9" w:rsidRDefault="00141AF0"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Meghatározó módon rendelkezik magabiztos angol katonai szaknyelvi kommunikációs készségekkel. Képes a katonai szakmai terminológia magyar és angol nyelven történő alkalmazására.</w:t>
      </w:r>
    </w:p>
    <w:p w:rsidR="00141AF0" w:rsidRPr="003307F9" w:rsidRDefault="00141AF0" w:rsidP="00141AF0">
      <w:pPr>
        <w:tabs>
          <w:tab w:val="left" w:pos="284"/>
        </w:tabs>
        <w:spacing w:after="0" w:line="240" w:lineRule="auto"/>
        <w:jc w:val="both"/>
        <w:rPr>
          <w:rFonts w:ascii="Verdana" w:eastAsia="Times New Roman" w:hAnsi="Verdana" w:cs="Times New Roman"/>
          <w:b/>
          <w:color w:val="000000"/>
          <w:sz w:val="20"/>
          <w:szCs w:val="20"/>
          <w:lang w:eastAsia="hu-HU"/>
        </w:rPr>
      </w:pPr>
    </w:p>
    <w:p w:rsidR="00141AF0" w:rsidRPr="003307F9" w:rsidRDefault="00141AF0" w:rsidP="00141AF0">
      <w:pPr>
        <w:spacing w:after="0" w:line="240" w:lineRule="auto"/>
        <w:rPr>
          <w:rFonts w:ascii="Verdana" w:hAnsi="Verdana" w:cs="Times New Roman"/>
          <w:b/>
          <w:sz w:val="20"/>
          <w:szCs w:val="20"/>
          <w:lang w:eastAsia="hu-HU"/>
        </w:rPr>
      </w:pPr>
      <w:r w:rsidRPr="003307F9">
        <w:rPr>
          <w:rFonts w:ascii="Verdana" w:hAnsi="Verdana" w:cs="Times New Roman"/>
          <w:b/>
          <w:sz w:val="20"/>
          <w:szCs w:val="20"/>
          <w:lang w:eastAsia="hu-HU"/>
        </w:rPr>
        <w:t>Attitűd:</w:t>
      </w:r>
    </w:p>
    <w:p w:rsidR="00141AF0" w:rsidRPr="003307F9" w:rsidRDefault="00141AF0"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Elkötelezett a nemzeti érdekek, a haza védelme iránt.</w:t>
      </w:r>
    </w:p>
    <w:p w:rsidR="00141AF0" w:rsidRPr="003307F9" w:rsidRDefault="00141AF0"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Feladatai ellátása során törekszik a beosztottak bevonására a döntési folyamatokba.</w:t>
      </w:r>
    </w:p>
    <w:p w:rsidR="00141AF0" w:rsidRPr="003307F9" w:rsidRDefault="00141AF0"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Figyel beosztottjai szakmai fejlődésének előmozdítására, ilyen irányú törekvéseik kezelésére és segítésére.</w:t>
      </w:r>
    </w:p>
    <w:p w:rsidR="00141AF0" w:rsidRPr="003307F9" w:rsidRDefault="00141AF0"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Nyitott a képesítésével, szakterületével kapcsolatos szakmai, technológiai, fejlesztési eredmények megismerésére, befogadására, és törekszik saját tudásának megosztására.</w:t>
      </w:r>
    </w:p>
    <w:p w:rsidR="00141AF0" w:rsidRPr="003307F9" w:rsidRDefault="00141AF0" w:rsidP="00141AF0">
      <w:pPr>
        <w:tabs>
          <w:tab w:val="left" w:pos="284"/>
        </w:tabs>
        <w:spacing w:after="0" w:line="240" w:lineRule="auto"/>
        <w:contextualSpacing/>
        <w:jc w:val="both"/>
        <w:rPr>
          <w:rFonts w:ascii="Verdana" w:eastAsia="Times New Roman" w:hAnsi="Verdana" w:cs="Times New Roman"/>
          <w:sz w:val="20"/>
          <w:szCs w:val="20"/>
          <w:lang w:eastAsia="hu-HU"/>
        </w:rPr>
      </w:pPr>
    </w:p>
    <w:p w:rsidR="00141AF0" w:rsidRPr="003307F9" w:rsidRDefault="00141AF0" w:rsidP="00141AF0">
      <w:pPr>
        <w:spacing w:after="0" w:line="240" w:lineRule="auto"/>
        <w:rPr>
          <w:rFonts w:ascii="Verdana" w:hAnsi="Verdana" w:cs="Times New Roman"/>
          <w:b/>
          <w:sz w:val="20"/>
          <w:szCs w:val="20"/>
          <w:lang w:eastAsia="hu-HU"/>
        </w:rPr>
      </w:pPr>
      <w:r w:rsidRPr="003307F9">
        <w:rPr>
          <w:rFonts w:ascii="Verdana" w:hAnsi="Verdana" w:cs="Times New Roman"/>
          <w:b/>
          <w:sz w:val="20"/>
          <w:szCs w:val="20"/>
          <w:lang w:eastAsia="hu-HU"/>
        </w:rPr>
        <w:t>Autonómia és felelősség:</w:t>
      </w:r>
    </w:p>
    <w:p w:rsidR="00141AF0" w:rsidRPr="003307F9" w:rsidRDefault="00141AF0"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Az elöljárói feladatszabás és a parancsnoki hierarchia keretein belül, a tevékenységének kritikus értékelése és folyamatos korrekciója mellett, önállóan végzi szakmai munkáját.</w:t>
      </w:r>
    </w:p>
    <w:p w:rsidR="00141AF0" w:rsidRPr="003307F9" w:rsidRDefault="00141AF0"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lastRenderedPageBreak/>
        <w:t>A szakterületén megjelenő folyamatokban képes önállóan döntéseket hozni, azokat felelősséggel, a jogszabályi keretek figyelembevételével végrehajtani.</w:t>
      </w:r>
    </w:p>
    <w:p w:rsidR="00141AF0" w:rsidRPr="003307F9" w:rsidRDefault="00141AF0"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Értékeli beosztottjai munkáját. Értékeli a beosztottak munkavégzésének hatékonyságát, eredményességét. Kritikai észrevételekkel elősegíti szakmai fejlődésüket.</w:t>
      </w:r>
    </w:p>
    <w:p w:rsidR="00141AF0" w:rsidRPr="003307F9" w:rsidRDefault="00141AF0" w:rsidP="00141AF0">
      <w:pPr>
        <w:tabs>
          <w:tab w:val="left" w:pos="284"/>
        </w:tabs>
        <w:spacing w:after="0" w:line="240" w:lineRule="auto"/>
        <w:jc w:val="both"/>
        <w:rPr>
          <w:rFonts w:ascii="Verdana" w:eastAsia="Times New Roman" w:hAnsi="Verdana" w:cs="Times New Roman"/>
          <w:b/>
          <w:color w:val="000000"/>
          <w:sz w:val="20"/>
          <w:szCs w:val="20"/>
          <w:lang w:eastAsia="hu-HU"/>
        </w:rPr>
      </w:pPr>
    </w:p>
    <w:p w:rsidR="00141AF0" w:rsidRPr="003307F9" w:rsidRDefault="00141AF0" w:rsidP="00141AF0">
      <w:pPr>
        <w:spacing w:after="0" w:line="240" w:lineRule="auto"/>
        <w:rPr>
          <w:rFonts w:ascii="Verdana" w:hAnsi="Verdana" w:cs="Times New Roman"/>
          <w:b/>
          <w:sz w:val="20"/>
          <w:szCs w:val="20"/>
          <w:lang w:eastAsia="hu-HU"/>
        </w:rPr>
      </w:pPr>
      <w:r w:rsidRPr="003307F9">
        <w:rPr>
          <w:rFonts w:ascii="Verdana" w:hAnsi="Verdana" w:cs="Times New Roman"/>
          <w:b/>
          <w:sz w:val="20"/>
          <w:szCs w:val="20"/>
          <w:lang w:eastAsia="hu-HU"/>
        </w:rPr>
        <w:t>6.3. A</w:t>
      </w:r>
      <w:r w:rsidR="00A36A64" w:rsidRPr="003307F9">
        <w:rPr>
          <w:rFonts w:ascii="Verdana" w:hAnsi="Verdana" w:cs="Times New Roman"/>
          <w:b/>
          <w:sz w:val="20"/>
          <w:szCs w:val="20"/>
          <w:lang w:eastAsia="hu-HU"/>
        </w:rPr>
        <w:t xml:space="preserve">z állami légiközlekedési </w:t>
      </w:r>
      <w:r w:rsidRPr="003307F9">
        <w:rPr>
          <w:rFonts w:ascii="Verdana" w:hAnsi="Verdana" w:cs="Times New Roman"/>
          <w:b/>
          <w:sz w:val="20"/>
          <w:szCs w:val="20"/>
          <w:lang w:eastAsia="hu-HU"/>
        </w:rPr>
        <w:t>alapképzési szakon elsajátítandó szakmai kompetenciák</w:t>
      </w:r>
    </w:p>
    <w:p w:rsidR="00141AF0" w:rsidRPr="003307F9" w:rsidRDefault="00141AF0" w:rsidP="00141AF0">
      <w:pPr>
        <w:spacing w:after="0" w:line="240" w:lineRule="auto"/>
        <w:jc w:val="both"/>
        <w:rPr>
          <w:rFonts w:ascii="Verdana" w:eastAsia="Calibri" w:hAnsi="Verdana" w:cs="Times New Roman"/>
          <w:b/>
          <w:bCs/>
          <w:sz w:val="20"/>
          <w:szCs w:val="20"/>
        </w:rPr>
      </w:pPr>
    </w:p>
    <w:p w:rsidR="00141AF0" w:rsidRPr="003307F9" w:rsidRDefault="00141AF0" w:rsidP="00141AF0">
      <w:pPr>
        <w:spacing w:after="0" w:line="240" w:lineRule="auto"/>
        <w:jc w:val="both"/>
        <w:rPr>
          <w:rFonts w:ascii="Verdana" w:eastAsia="Calibri" w:hAnsi="Verdana" w:cs="Times New Roman"/>
          <w:sz w:val="20"/>
          <w:szCs w:val="20"/>
        </w:rPr>
      </w:pPr>
      <w:r w:rsidRPr="003307F9">
        <w:rPr>
          <w:rFonts w:ascii="Verdana" w:eastAsia="Calibri" w:hAnsi="Verdana" w:cs="Times New Roman"/>
          <w:b/>
          <w:bCs/>
          <w:sz w:val="20"/>
          <w:szCs w:val="20"/>
        </w:rPr>
        <w:t>6.3.1. Az elsajátítandó szakon közös kompetenciák</w:t>
      </w:r>
    </w:p>
    <w:p w:rsidR="00141AF0" w:rsidRPr="003307F9" w:rsidRDefault="00141AF0" w:rsidP="00141AF0">
      <w:pPr>
        <w:tabs>
          <w:tab w:val="left" w:pos="284"/>
        </w:tabs>
        <w:spacing w:after="0" w:line="240" w:lineRule="auto"/>
        <w:jc w:val="both"/>
        <w:rPr>
          <w:rFonts w:ascii="Verdana" w:eastAsia="Times New Roman" w:hAnsi="Verdana" w:cs="Times New Roman"/>
          <w:b/>
          <w:color w:val="000000"/>
          <w:sz w:val="20"/>
          <w:szCs w:val="20"/>
          <w:lang w:eastAsia="hu-HU"/>
        </w:rPr>
      </w:pPr>
    </w:p>
    <w:p w:rsidR="00141AF0" w:rsidRPr="003307F9" w:rsidRDefault="00141AF0" w:rsidP="00815CFD">
      <w:pPr>
        <w:spacing w:after="0" w:line="240" w:lineRule="auto"/>
        <w:rPr>
          <w:rFonts w:ascii="Verdana" w:hAnsi="Verdana" w:cs="Times New Roman"/>
          <w:b/>
          <w:sz w:val="20"/>
          <w:szCs w:val="20"/>
          <w:lang w:eastAsia="hu-HU"/>
        </w:rPr>
      </w:pPr>
      <w:r w:rsidRPr="003307F9">
        <w:rPr>
          <w:rFonts w:ascii="Verdana" w:hAnsi="Verdana" w:cs="Times New Roman"/>
          <w:b/>
          <w:sz w:val="20"/>
          <w:szCs w:val="20"/>
          <w:lang w:eastAsia="hu-HU"/>
        </w:rPr>
        <w:t>Tudás:</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 légiközlekedési terület műveléséhez szükséges általános természettudományos törvényeket, jelenségeket, folyamatokat.</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 Ismeri az elektrotechnika, a mechanika alapfogalmait, alaptörvényszerűségeit, az alapjelenségek leírásának módját.</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Alapvetően ismeri a repüléselmélethez kapcsolódó alapfogalmakat, összefüggéseket.</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 légijárművek szerkezetét, fő rendszereit, berendezéseit, azok funkcióit.</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 NATO összhaderőnemi légi műveletek megvalósításának elveit, a végrehajtásban részt vevő erők, eszközök feladatait.</w:t>
      </w:r>
    </w:p>
    <w:p w:rsidR="00A36A64" w:rsidRPr="003307F9" w:rsidRDefault="00A36A64" w:rsidP="00510CD2">
      <w:pPr>
        <w:tabs>
          <w:tab w:val="left" w:pos="284"/>
        </w:tabs>
        <w:spacing w:after="0" w:line="240" w:lineRule="auto"/>
        <w:ind w:left="284"/>
        <w:contextualSpacing/>
        <w:jc w:val="both"/>
        <w:rPr>
          <w:rFonts w:ascii="Verdana" w:eastAsia="Times New Roman" w:hAnsi="Verdana" w:cs="Times New Roman"/>
          <w:sz w:val="20"/>
          <w:szCs w:val="20"/>
          <w:lang w:eastAsia="hu-HU"/>
        </w:rPr>
      </w:pPr>
    </w:p>
    <w:p w:rsidR="00A36A64" w:rsidRPr="003307F9" w:rsidRDefault="00A36A64" w:rsidP="00510CD2">
      <w:pPr>
        <w:spacing w:after="0" w:line="240" w:lineRule="auto"/>
        <w:rPr>
          <w:rFonts w:ascii="Verdana" w:hAnsi="Verdana" w:cs="Times New Roman"/>
          <w:b/>
          <w:sz w:val="20"/>
          <w:szCs w:val="20"/>
          <w:lang w:eastAsia="hu-HU"/>
        </w:rPr>
      </w:pPr>
      <w:r w:rsidRPr="003307F9">
        <w:rPr>
          <w:rFonts w:ascii="Verdana" w:hAnsi="Verdana" w:cs="Times New Roman"/>
          <w:b/>
          <w:sz w:val="20"/>
          <w:szCs w:val="20"/>
          <w:lang w:eastAsia="hu-HU"/>
        </w:rPr>
        <w:t>Képesség:</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Képes a munkaköréhez kapcsolódó dokumentumok, nyomtatványok, jegyzőkönyvek, feljegyzések és emlékeztetők önálló elkészítésére, okmányok kitöltésére, a munkaköréhez kapcsolódó események szervezésére, technikai előkészítésére.</w:t>
      </w:r>
    </w:p>
    <w:p w:rsidR="00A36A64" w:rsidRPr="003307F9" w:rsidRDefault="00A36A64" w:rsidP="00815CFD">
      <w:pPr>
        <w:tabs>
          <w:tab w:val="left" w:pos="284"/>
        </w:tabs>
        <w:spacing w:after="0" w:line="240" w:lineRule="auto"/>
        <w:ind w:left="284"/>
        <w:contextualSpacing/>
        <w:jc w:val="both"/>
        <w:rPr>
          <w:rFonts w:ascii="Verdana" w:eastAsia="Times New Roman" w:hAnsi="Verdana" w:cs="Times New Roman"/>
          <w:sz w:val="20"/>
          <w:szCs w:val="20"/>
          <w:lang w:eastAsia="hu-HU"/>
        </w:rPr>
      </w:pPr>
    </w:p>
    <w:p w:rsidR="00A36A64" w:rsidRPr="003307F9" w:rsidRDefault="00A36A64" w:rsidP="00815CFD">
      <w:pPr>
        <w:spacing w:after="0" w:line="240" w:lineRule="auto"/>
        <w:rPr>
          <w:rFonts w:ascii="Verdana" w:hAnsi="Verdana" w:cs="Times New Roman"/>
          <w:b/>
          <w:sz w:val="20"/>
          <w:szCs w:val="20"/>
          <w:lang w:eastAsia="hu-HU"/>
        </w:rPr>
      </w:pPr>
      <w:r w:rsidRPr="003307F9">
        <w:rPr>
          <w:rFonts w:ascii="Verdana" w:hAnsi="Verdana" w:cs="Times New Roman"/>
          <w:b/>
          <w:sz w:val="20"/>
          <w:szCs w:val="20"/>
          <w:lang w:eastAsia="hu-HU"/>
        </w:rPr>
        <w:t>Attitűd:</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Elkötelezett a légiközlekedés-biztonság szempontjainak figyelembevételére.</w:t>
      </w:r>
    </w:p>
    <w:p w:rsidR="00A36A64" w:rsidRPr="003307F9" w:rsidRDefault="00A36A64" w:rsidP="00510CD2">
      <w:pPr>
        <w:tabs>
          <w:tab w:val="left" w:pos="284"/>
        </w:tabs>
        <w:spacing w:after="0" w:line="240" w:lineRule="auto"/>
        <w:ind w:left="284"/>
        <w:contextualSpacing/>
        <w:jc w:val="both"/>
        <w:rPr>
          <w:rFonts w:ascii="Verdana" w:eastAsia="Times New Roman" w:hAnsi="Verdana" w:cs="Times New Roman"/>
          <w:sz w:val="20"/>
          <w:szCs w:val="20"/>
          <w:lang w:eastAsia="hu-HU"/>
        </w:rPr>
      </w:pPr>
    </w:p>
    <w:p w:rsidR="00A36A64" w:rsidRPr="003307F9" w:rsidRDefault="00A36A64" w:rsidP="00815CFD">
      <w:pPr>
        <w:spacing w:after="0" w:line="240" w:lineRule="auto"/>
        <w:rPr>
          <w:rFonts w:ascii="Verdana" w:hAnsi="Verdana" w:cs="Times New Roman"/>
          <w:b/>
          <w:sz w:val="20"/>
          <w:szCs w:val="20"/>
          <w:lang w:eastAsia="hu-HU"/>
        </w:rPr>
      </w:pPr>
      <w:r w:rsidRPr="003307F9">
        <w:rPr>
          <w:rFonts w:ascii="Verdana" w:hAnsi="Verdana" w:cs="Times New Roman"/>
          <w:b/>
          <w:sz w:val="20"/>
          <w:szCs w:val="20"/>
          <w:lang w:eastAsia="hu-HU"/>
        </w:rPr>
        <w:t>Autonómia és felelősség:</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Felelősséget érez a rábízott légi járművek és légi-vezetési eszközök szakszerű üzemeltetéséért.</w:t>
      </w:r>
    </w:p>
    <w:p w:rsidR="00A36A64" w:rsidRPr="003307F9" w:rsidRDefault="00A36A64" w:rsidP="008E7739">
      <w:pPr>
        <w:tabs>
          <w:tab w:val="left" w:pos="284"/>
        </w:tabs>
        <w:spacing w:after="0" w:line="240" w:lineRule="auto"/>
        <w:ind w:left="284"/>
        <w:contextualSpacing/>
        <w:jc w:val="both"/>
        <w:rPr>
          <w:rFonts w:ascii="Verdana" w:eastAsia="Times New Roman" w:hAnsi="Verdana" w:cs="Times New Roman"/>
          <w:sz w:val="20"/>
          <w:szCs w:val="20"/>
          <w:lang w:eastAsia="hu-HU"/>
        </w:rPr>
      </w:pPr>
    </w:p>
    <w:p w:rsidR="00A36A64" w:rsidRPr="003307F9" w:rsidRDefault="00A36A64" w:rsidP="00815CFD">
      <w:pPr>
        <w:spacing w:after="0" w:line="240" w:lineRule="auto"/>
        <w:jc w:val="both"/>
        <w:rPr>
          <w:rFonts w:ascii="Verdana" w:eastAsia="Calibri" w:hAnsi="Verdana" w:cs="Times New Roman"/>
          <w:b/>
          <w:bCs/>
          <w:sz w:val="20"/>
          <w:szCs w:val="20"/>
        </w:rPr>
      </w:pPr>
      <w:r w:rsidRPr="003307F9">
        <w:rPr>
          <w:rFonts w:ascii="Verdana" w:eastAsia="Calibri" w:hAnsi="Verdana" w:cs="Times New Roman"/>
          <w:b/>
          <w:bCs/>
          <w:sz w:val="20"/>
          <w:szCs w:val="20"/>
        </w:rPr>
        <w:t xml:space="preserve">6.3.2. Az elsajátítandó szakirányú kompetenciák </w:t>
      </w:r>
    </w:p>
    <w:p w:rsidR="00A36A64" w:rsidRPr="003307F9" w:rsidRDefault="00A36A64" w:rsidP="00510CD2">
      <w:pPr>
        <w:tabs>
          <w:tab w:val="left" w:pos="284"/>
        </w:tabs>
        <w:spacing w:after="0" w:line="240" w:lineRule="auto"/>
        <w:ind w:left="284"/>
        <w:contextualSpacing/>
        <w:jc w:val="both"/>
        <w:rPr>
          <w:rFonts w:ascii="Verdana" w:eastAsia="Times New Roman" w:hAnsi="Verdana" w:cs="Times New Roman"/>
          <w:sz w:val="20"/>
          <w:szCs w:val="20"/>
          <w:lang w:eastAsia="hu-HU"/>
        </w:rPr>
      </w:pPr>
    </w:p>
    <w:p w:rsidR="00A36A64" w:rsidRPr="003307F9" w:rsidRDefault="00A36A64" w:rsidP="00815CFD">
      <w:pPr>
        <w:spacing w:after="0" w:line="240" w:lineRule="auto"/>
        <w:jc w:val="both"/>
        <w:rPr>
          <w:rFonts w:ascii="Verdana" w:eastAsia="Calibri" w:hAnsi="Verdana" w:cs="Times New Roman"/>
          <w:b/>
          <w:bCs/>
          <w:sz w:val="20"/>
          <w:szCs w:val="20"/>
        </w:rPr>
      </w:pPr>
      <w:r w:rsidRPr="003307F9">
        <w:rPr>
          <w:rFonts w:ascii="Verdana" w:eastAsia="Calibri" w:hAnsi="Verdana" w:cs="Times New Roman"/>
          <w:b/>
          <w:bCs/>
          <w:sz w:val="20"/>
          <w:szCs w:val="20"/>
        </w:rPr>
        <w:t>6.3.2.1. Az állami légijármű-vezető szakirányon</w:t>
      </w:r>
    </w:p>
    <w:p w:rsidR="00382375" w:rsidRPr="003307F9" w:rsidRDefault="00382375"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p>
    <w:p w:rsidR="00A36A64" w:rsidRPr="003307F9" w:rsidRDefault="00A36A64" w:rsidP="00815CFD">
      <w:pPr>
        <w:spacing w:after="0" w:line="240" w:lineRule="auto"/>
        <w:rPr>
          <w:rFonts w:ascii="Verdana" w:hAnsi="Verdana" w:cs="Times New Roman"/>
          <w:b/>
          <w:sz w:val="20"/>
          <w:szCs w:val="20"/>
          <w:lang w:eastAsia="hu-HU"/>
        </w:rPr>
      </w:pPr>
      <w:r w:rsidRPr="003307F9">
        <w:rPr>
          <w:rFonts w:ascii="Verdana" w:hAnsi="Verdana" w:cs="Times New Roman"/>
          <w:b/>
          <w:sz w:val="20"/>
          <w:szCs w:val="20"/>
          <w:lang w:eastAsia="hu-HU"/>
        </w:rPr>
        <w:t>Tudás:</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Behatóan ismeri a repülés (légiközlekedés) történetét, fontosabb eseményeit.</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 repülésbiztonságot befolyásoló tényezőket, a Repülésbiztonsági Rendszer (Safety Management System - SMS) alapjait és a repülésbiztonsági előírásokat.</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 repülőtereken folyó légi és földi műveleteket biztosító technikai eszközöket, berendezéseket, azok alkalmazásának módjait.</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és alkalmazni tudja a látás utáni navigációs eljárásokat és a műszeres navigációs eljárásokat, valamint a modern navigációs eszközök használatát.</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Magas szinten ismeri és alkalmazni tudja a navigációs és teljesítményszámításhoz szükséges elméleti alapokat.</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az egyéni mentőeszköz felépítését, működését, alkalmazásának feltételeit és végrehajtásának szabályait.</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az általános és a légi járművek üzemeltetésével kapcsolatos környezetvédelmi előírásokat, eljárásokat.</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 meteorológia alapfogalmait, jelenségeit, azok repülésre gyakorolt hatását és a repülésre veszélyes légköri folyamatokat, valamint a repülésmeteorológiai támogatás alapelveit.</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 légiközlekedés és a repülés nemzetközi és hazai szervezeteit, az általuk kiadott legfontosabb előírásokat, jogszabályokat.</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lastRenderedPageBreak/>
        <w:t>Ismeri és alkalmazni tudja a repülések megszervezéséhez, megtervezéséhez szükséges eljárásokat.</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 légtérigénylés és a légtérfelhasználás alapvető módját és módszereit.</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 repülés alapvető szabályait, a légiforgalmi és a repülési eljárásokat.</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Rendelkezik nemzetközi rádió-távbeszélő kezelői ismeretekkel, ismeri a rádióforgalmazás szabályait, valamint az ICAO kritériumoknak megfelelő repülés-szakmai szaknyelv használatát. </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az emberi tényezők helyét, szerepét, struktúráját a légiközlekedésben.</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 repülés pillanatnyi és hosszan tartó egészségügyi állapotát befolyásoló tényezőinek hatását a saját munkavégző képességére.</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az állami és a polgári légiközlekedésben alkalmazott repüléstájékoztató rendszereket, adatbázisokat, azok felhasználásának lehetőségeit.</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 harcászati repülő vagy helikopter erők hadműveleti alkalmazásának elveit, rendszerét.</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 NATO légi vezetési és irányítási rendszerének elemeit, a légtérellenőrzésre vonatkozó dokumentumok tartalmát, a teljesítésben részt vevő erőket, eszközöket.</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 kiképzésre rendszeresített repülő eszközök felépítését, fedélzeti rendszereit és berendezéseit, azok működését, üzemeltetési rendjét.</w:t>
      </w:r>
    </w:p>
    <w:p w:rsidR="005A23DE" w:rsidRPr="003307F9" w:rsidRDefault="005A23DE" w:rsidP="00510CD2">
      <w:pPr>
        <w:tabs>
          <w:tab w:val="left" w:pos="284"/>
        </w:tabs>
        <w:spacing w:after="0" w:line="240" w:lineRule="auto"/>
        <w:ind w:left="284"/>
        <w:contextualSpacing/>
        <w:jc w:val="both"/>
        <w:rPr>
          <w:rFonts w:ascii="Verdana" w:eastAsia="Times New Roman" w:hAnsi="Verdana" w:cs="Times New Roman"/>
          <w:sz w:val="20"/>
          <w:szCs w:val="20"/>
          <w:lang w:eastAsia="hu-HU"/>
        </w:rPr>
      </w:pPr>
    </w:p>
    <w:p w:rsidR="00A36A64" w:rsidRPr="003307F9" w:rsidRDefault="00A36A64" w:rsidP="00815CFD">
      <w:pPr>
        <w:spacing w:after="0" w:line="240" w:lineRule="auto"/>
        <w:rPr>
          <w:rFonts w:ascii="Verdana" w:hAnsi="Verdana" w:cs="Times New Roman"/>
          <w:b/>
          <w:sz w:val="20"/>
          <w:szCs w:val="20"/>
          <w:lang w:eastAsia="hu-HU"/>
        </w:rPr>
      </w:pPr>
      <w:r w:rsidRPr="003307F9">
        <w:rPr>
          <w:rFonts w:ascii="Verdana" w:hAnsi="Verdana" w:cs="Times New Roman"/>
          <w:b/>
          <w:sz w:val="20"/>
          <w:szCs w:val="20"/>
          <w:lang w:eastAsia="hu-HU"/>
        </w:rPr>
        <w:t>Képesség:</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Képes a meteorológiai helyzet elemzésére, értékelésére, a repülést érintő szükséges döntés meghozatalára, a meteorológiai táviratok és jelentések értelmezésére.</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Képes a repülés megtervezésére, a repülési terv elkészítésére, leadására, a szükséges léginavigációs és teljesítményszámítás elvégzésére.</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Képes a fedélzeti rádió- és rádiónavigációs berendezések beállítására, használatára.</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Képes a repülőgép berendezéseinek és rendszereinek, fedélzeti műszereinek és műszerrendszereinek a Légi Üzemeltetési Utasításban leírtak szerinti üzemeltetésére, az esetlegesen bekövetkező meghibásodások és különleges esetek felismerésére és szakszerű kezelésére.</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Képes látás utáni, műszeres, kötelék- és éjszakai repülések végrehajtására.</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Képes az angol nyelvű rádióforgalmazásra és az operatív munkavégzéshez szükséges, ICAO kritériumoknak megfelelő (Level4) repülés-szakmai szaknyelv használatára.</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Képes az egyéni mentőeszköz biztonságos használatára.</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Képes a repülési teljesítményét negatívan befolyásoló élettani jelenségek felismerésére, az ennek csökkentéséhez szükséges cselekvéssor végrehajtására.</w:t>
      </w:r>
    </w:p>
    <w:p w:rsidR="00A36A64" w:rsidRPr="003307F9" w:rsidRDefault="00A36A64" w:rsidP="008E7739">
      <w:pPr>
        <w:tabs>
          <w:tab w:val="left" w:pos="284"/>
        </w:tabs>
        <w:spacing w:after="0" w:line="240" w:lineRule="auto"/>
        <w:ind w:left="284"/>
        <w:contextualSpacing/>
        <w:jc w:val="both"/>
        <w:rPr>
          <w:rFonts w:ascii="Verdana" w:eastAsia="Times New Roman" w:hAnsi="Verdana" w:cs="Times New Roman"/>
          <w:sz w:val="20"/>
          <w:szCs w:val="20"/>
          <w:lang w:eastAsia="hu-HU"/>
        </w:rPr>
      </w:pPr>
    </w:p>
    <w:p w:rsidR="00A36A64" w:rsidRPr="003307F9" w:rsidRDefault="00A36A64" w:rsidP="00815CFD">
      <w:pPr>
        <w:spacing w:after="0" w:line="240" w:lineRule="auto"/>
        <w:rPr>
          <w:rFonts w:ascii="Verdana" w:hAnsi="Verdana" w:cs="Times New Roman"/>
          <w:b/>
          <w:sz w:val="20"/>
          <w:szCs w:val="20"/>
          <w:lang w:eastAsia="hu-HU"/>
        </w:rPr>
      </w:pPr>
      <w:r w:rsidRPr="003307F9">
        <w:rPr>
          <w:rFonts w:ascii="Verdana" w:hAnsi="Verdana" w:cs="Times New Roman"/>
          <w:b/>
          <w:sz w:val="20"/>
          <w:szCs w:val="20"/>
          <w:lang w:eastAsia="hu-HU"/>
        </w:rPr>
        <w:t>Attitűd:</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Vállalja és hitelesen közvetíti a katonai repülő hivatás társadalmi szerepét, viszonyát szűkebb és tágabb környezetéhez.</w:t>
      </w:r>
    </w:p>
    <w:p w:rsidR="00A36A64" w:rsidRPr="003307F9" w:rsidRDefault="00A36A64" w:rsidP="00510CD2">
      <w:pPr>
        <w:tabs>
          <w:tab w:val="left" w:pos="284"/>
        </w:tabs>
        <w:spacing w:after="0" w:line="240" w:lineRule="auto"/>
        <w:ind w:left="284"/>
        <w:contextualSpacing/>
        <w:jc w:val="both"/>
        <w:rPr>
          <w:rFonts w:ascii="Verdana" w:eastAsia="Times New Roman" w:hAnsi="Verdana" w:cs="Times New Roman"/>
          <w:sz w:val="20"/>
          <w:szCs w:val="20"/>
          <w:lang w:eastAsia="hu-HU"/>
        </w:rPr>
      </w:pPr>
    </w:p>
    <w:p w:rsidR="00A36A64" w:rsidRPr="003307F9" w:rsidRDefault="00A36A64" w:rsidP="00815CFD">
      <w:pPr>
        <w:spacing w:after="0" w:line="240" w:lineRule="auto"/>
        <w:rPr>
          <w:rFonts w:ascii="Verdana" w:hAnsi="Verdana" w:cs="Times New Roman"/>
          <w:b/>
          <w:sz w:val="20"/>
          <w:szCs w:val="20"/>
          <w:lang w:eastAsia="hu-HU"/>
        </w:rPr>
      </w:pPr>
      <w:r w:rsidRPr="003307F9">
        <w:rPr>
          <w:rFonts w:ascii="Verdana" w:hAnsi="Verdana" w:cs="Times New Roman"/>
          <w:b/>
          <w:sz w:val="20"/>
          <w:szCs w:val="20"/>
          <w:lang w:eastAsia="hu-HU"/>
        </w:rPr>
        <w:t>Autonómia és felelősség:</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légijárművek üzemeltetése során légijármű-vezetői tevékenységét önállóan, a magas szintű minőségi munkavégzés felelősségének tudatával végzi.</w:t>
      </w:r>
    </w:p>
    <w:p w:rsidR="00A36A64" w:rsidRPr="003307F9" w:rsidRDefault="00A36A64" w:rsidP="008E7739">
      <w:pPr>
        <w:tabs>
          <w:tab w:val="left" w:pos="284"/>
        </w:tabs>
        <w:spacing w:after="0" w:line="240" w:lineRule="auto"/>
        <w:ind w:left="284"/>
        <w:contextualSpacing/>
        <w:jc w:val="both"/>
        <w:rPr>
          <w:rFonts w:ascii="Verdana" w:eastAsia="Times New Roman" w:hAnsi="Verdana" w:cs="Times New Roman"/>
          <w:sz w:val="20"/>
          <w:szCs w:val="20"/>
          <w:lang w:eastAsia="hu-HU"/>
        </w:rPr>
      </w:pPr>
    </w:p>
    <w:p w:rsidR="00A36A64" w:rsidRPr="003307F9" w:rsidRDefault="00A36A64" w:rsidP="00815CFD">
      <w:pPr>
        <w:spacing w:after="0" w:line="240" w:lineRule="auto"/>
        <w:jc w:val="both"/>
        <w:rPr>
          <w:rFonts w:ascii="Verdana" w:eastAsia="Calibri" w:hAnsi="Verdana" w:cs="Times New Roman"/>
          <w:b/>
          <w:bCs/>
          <w:sz w:val="20"/>
          <w:szCs w:val="20"/>
        </w:rPr>
      </w:pPr>
      <w:r w:rsidRPr="003307F9">
        <w:rPr>
          <w:rFonts w:ascii="Verdana" w:eastAsia="Calibri" w:hAnsi="Verdana" w:cs="Times New Roman"/>
          <w:b/>
          <w:bCs/>
          <w:sz w:val="20"/>
          <w:szCs w:val="20"/>
        </w:rPr>
        <w:t>6.3.2.2. A katonai repülésirányító szakirányon</w:t>
      </w:r>
    </w:p>
    <w:p w:rsidR="00382375" w:rsidRPr="003307F9" w:rsidRDefault="00382375" w:rsidP="00510CD2">
      <w:pPr>
        <w:tabs>
          <w:tab w:val="left" w:pos="284"/>
        </w:tabs>
        <w:spacing w:after="0" w:line="240" w:lineRule="auto"/>
        <w:ind w:left="284"/>
        <w:contextualSpacing/>
        <w:jc w:val="both"/>
        <w:rPr>
          <w:rFonts w:ascii="Verdana" w:eastAsia="Times New Roman" w:hAnsi="Verdana" w:cs="Times New Roman"/>
          <w:sz w:val="20"/>
          <w:szCs w:val="20"/>
          <w:lang w:eastAsia="hu-HU"/>
        </w:rPr>
      </w:pPr>
    </w:p>
    <w:p w:rsidR="00A36A64" w:rsidRPr="003307F9" w:rsidRDefault="00A36A64" w:rsidP="00815CFD">
      <w:pPr>
        <w:spacing w:after="0" w:line="240" w:lineRule="auto"/>
        <w:rPr>
          <w:rFonts w:ascii="Verdana" w:hAnsi="Verdana" w:cs="Times New Roman"/>
          <w:b/>
          <w:sz w:val="20"/>
          <w:szCs w:val="20"/>
          <w:lang w:eastAsia="hu-HU"/>
        </w:rPr>
      </w:pPr>
      <w:r w:rsidRPr="003307F9">
        <w:rPr>
          <w:rFonts w:ascii="Verdana" w:hAnsi="Verdana" w:cs="Times New Roman"/>
          <w:b/>
          <w:sz w:val="20"/>
          <w:szCs w:val="20"/>
          <w:lang w:eastAsia="hu-HU"/>
        </w:rPr>
        <w:t>Tudás:</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Behatóan ismeri a repülés, a légiközlekedés történetét, fontosabb eseményeit.</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 repülésbiztonságot befolyásoló tényezőket, a Repülésbiztonsági Rendszer (Safety Management System - SMS) alapjait és a repülésbiztonsági előírásokat.</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 repülőtereken folyó légi és földi műveleteket biztosító technikai eszközöket, berendezéseket, azok alkalmazásának módjait.</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az általános és a légi járművek üzemeltetésével kapcsolatos környezetvédelmi előírásokat, eljárásokat.</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lastRenderedPageBreak/>
        <w:t>Ismeri a meteorológia alapfogalmait, jelenségeit, azok repülésre gyakorolt hatását és a repülésre veszélyes légköri folyamatokat, valamint a repülésmeteorológiai támogatás alapelveit.</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 repülésben alkalmazott navigációs berendezéseket, és a hozzájuk kapcsolódó navigációs eljárásokat.</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 légiközlekedés és a repülés nemzetközi és hazai szervezeteit, az általuk kiadott legfontosabb előírásokat, jogszabályokat.</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 légtérigénylés és a légtérfelhasználás alapvető módját és módszereit.</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 repülés alapvető szabályait és eljárásait.</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Ismeri a nemzetközi rádió-távbeszélő kezelői ismereteket, a rádióforgalmazás szabályait, valamint az ICAO kritériumoknak megfelelő repülés-szakmai szaknyelv használatát. </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az emberi tényezők helyét, szerepét, struktúráját a légiközlekedésben.</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az állami és a polgári légiközlekedésben alkalmazott repüléstájékoztató rendszereket, adatbázisokat, azok felhasználásának lehetőségeit.</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 radarirányítási eljárásokat és a hozzá kapcsolódó alapvető módszereket.</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 Légierő repülő technikájának főbb harcászat-technikai adatait, harci lehetőségeit.</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az alkalmazott radarok alapvető harcászat-technikai adatait, üzemmódjait, felhasználásának lehetőségeit.</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 repülések irányítása során alkalmazott biztonsági rendszabályokat és elkülönítési módszereket.</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 NATO-ban alkalmazott rávezetési módszereket, irányítási típusokat, a célravezetések végrehajtásához szükséges szakterminológiát.</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 légiforgalmi és a légvédelmi irányító szolgálatok működési gyakorlatát, ellátásának, felelősségük megoszlásának szabályait, a körzeti, a bevezető és a repülőtéri irányító, a repüléstájékoztató, tanácsadó és a riasztó szolgálatok fő feladatait.</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 légiforgalmi és a légvédelmi irányítás során alkalmazott biztonsági rendszabályokat.</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 NATO légi vezetési és irányítási rendszerének elemeit, a légtérellenőrzésre vonatkozó dokumentumok tartalmát, a teljesítésben részt vevő erőket, eszközöket.</w:t>
      </w:r>
    </w:p>
    <w:p w:rsidR="00A36A64" w:rsidRPr="003307F9" w:rsidRDefault="00A36A64" w:rsidP="008E7739">
      <w:pPr>
        <w:tabs>
          <w:tab w:val="left" w:pos="284"/>
        </w:tabs>
        <w:spacing w:after="0" w:line="240" w:lineRule="auto"/>
        <w:ind w:left="284"/>
        <w:contextualSpacing/>
        <w:jc w:val="both"/>
        <w:rPr>
          <w:rFonts w:ascii="Verdana" w:eastAsia="Times New Roman" w:hAnsi="Verdana" w:cs="Times New Roman"/>
          <w:sz w:val="20"/>
          <w:szCs w:val="20"/>
          <w:lang w:eastAsia="hu-HU"/>
        </w:rPr>
      </w:pPr>
    </w:p>
    <w:p w:rsidR="00A36A64" w:rsidRPr="003307F9" w:rsidRDefault="00A36A64" w:rsidP="00815CFD">
      <w:pPr>
        <w:spacing w:after="0" w:line="240" w:lineRule="auto"/>
        <w:rPr>
          <w:rFonts w:ascii="Verdana" w:hAnsi="Verdana" w:cs="Times New Roman"/>
          <w:b/>
          <w:sz w:val="20"/>
          <w:szCs w:val="20"/>
          <w:lang w:eastAsia="hu-HU"/>
        </w:rPr>
      </w:pPr>
      <w:r w:rsidRPr="003307F9">
        <w:rPr>
          <w:rFonts w:ascii="Verdana" w:hAnsi="Verdana" w:cs="Times New Roman"/>
          <w:b/>
          <w:sz w:val="20"/>
          <w:szCs w:val="20"/>
          <w:lang w:eastAsia="hu-HU"/>
        </w:rPr>
        <w:t>Képesség:</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Képes a meteorológiai helyzet elemzésére és a meteorológiai táviratok és jelentések értelmezésére.</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Képes navigációs elméleti ismereteinek gyakorlati alkalmazására.</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Képes a repülésirányításban rendszeresített berendezések és technikai eszközök hatékony alkalmazására.</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Képes a légiforgalmi és légvédelmi, valamint a radarirányítás során megismert eljárások hatékony alkalmazására.</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Képes az irányítás során alkalmazott biztonsági rendszabályok figyelembevételével történő elkülönítési eljárások kiválasztására és alkalmazására.</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Képes az alkalmazott radarberendezések által előállított légi helyzetképek alapján történő döntések meghozatalára és ezek végrehajtására.</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Képes a NATO szabvány eljárásrend alkalmazására a légiforgalmi és légvédelmi irányítási folyamatban.</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Képes a légiforgalmi és a légvédelmi irányítás biztonsági rendszabályainak betartása mellett végezni feladatát.</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Képes az angol nyelvű rádióforgalmazásra és az operatív munkavégzéshez szükséges, ICAO kritériumoknak megfelelő (Level4) repülés-szakmai szaknyelv használatára.</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Képes a feladatai végrehajtásának során esetlegesen fellépő teljesítménycsökkenés felismerésére és ennek hatásának csökkentésére.</w:t>
      </w:r>
    </w:p>
    <w:p w:rsidR="00A36A64" w:rsidRPr="003307F9" w:rsidRDefault="00A36A64" w:rsidP="008E7739">
      <w:pPr>
        <w:tabs>
          <w:tab w:val="left" w:pos="284"/>
        </w:tabs>
        <w:spacing w:after="0" w:line="240" w:lineRule="auto"/>
        <w:ind w:left="284"/>
        <w:contextualSpacing/>
        <w:jc w:val="both"/>
        <w:rPr>
          <w:rFonts w:ascii="Verdana" w:eastAsia="Times New Roman" w:hAnsi="Verdana" w:cs="Times New Roman"/>
          <w:sz w:val="20"/>
          <w:szCs w:val="20"/>
          <w:lang w:eastAsia="hu-HU"/>
        </w:rPr>
      </w:pPr>
    </w:p>
    <w:p w:rsidR="00A36A64" w:rsidRPr="003307F9" w:rsidRDefault="00A36A64" w:rsidP="00815CFD">
      <w:pPr>
        <w:spacing w:after="0" w:line="240" w:lineRule="auto"/>
        <w:rPr>
          <w:rFonts w:ascii="Verdana" w:hAnsi="Verdana" w:cs="Times New Roman"/>
          <w:b/>
          <w:sz w:val="20"/>
          <w:szCs w:val="20"/>
          <w:lang w:eastAsia="hu-HU"/>
        </w:rPr>
      </w:pPr>
      <w:r w:rsidRPr="003307F9">
        <w:rPr>
          <w:rFonts w:ascii="Verdana" w:hAnsi="Verdana" w:cs="Times New Roman"/>
          <w:b/>
          <w:sz w:val="20"/>
          <w:szCs w:val="20"/>
          <w:lang w:eastAsia="hu-HU"/>
        </w:rPr>
        <w:t>Attitűd:</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lastRenderedPageBreak/>
        <w:t>Vállalja és hitelesen közvetíti a katonai repülésirányító szakma társadalmi szerepét, viszonyát szűkebb és tágabb környezetéhez.</w:t>
      </w:r>
    </w:p>
    <w:p w:rsidR="00A36A64" w:rsidRPr="003307F9" w:rsidRDefault="00A36A64" w:rsidP="008E7739">
      <w:pPr>
        <w:tabs>
          <w:tab w:val="left" w:pos="284"/>
        </w:tabs>
        <w:spacing w:after="0" w:line="240" w:lineRule="auto"/>
        <w:ind w:left="284"/>
        <w:contextualSpacing/>
        <w:jc w:val="both"/>
        <w:rPr>
          <w:rFonts w:ascii="Verdana" w:eastAsia="Times New Roman" w:hAnsi="Verdana" w:cs="Times New Roman"/>
          <w:sz w:val="20"/>
          <w:szCs w:val="20"/>
          <w:lang w:eastAsia="hu-HU"/>
        </w:rPr>
      </w:pPr>
    </w:p>
    <w:p w:rsidR="00A36A64" w:rsidRPr="003307F9" w:rsidRDefault="00A36A64" w:rsidP="00815CFD">
      <w:pPr>
        <w:spacing w:after="0" w:line="240" w:lineRule="auto"/>
        <w:rPr>
          <w:rFonts w:ascii="Verdana" w:hAnsi="Verdana" w:cs="Times New Roman"/>
          <w:b/>
          <w:sz w:val="20"/>
          <w:szCs w:val="20"/>
          <w:lang w:eastAsia="hu-HU"/>
        </w:rPr>
      </w:pPr>
      <w:r w:rsidRPr="003307F9">
        <w:rPr>
          <w:rFonts w:ascii="Verdana" w:hAnsi="Verdana" w:cs="Times New Roman"/>
          <w:b/>
          <w:sz w:val="20"/>
          <w:szCs w:val="20"/>
          <w:lang w:eastAsia="hu-HU"/>
        </w:rPr>
        <w:t>Autonómia és felelősség:</w:t>
      </w:r>
    </w:p>
    <w:p w:rsidR="00A36A64" w:rsidRPr="003307F9" w:rsidRDefault="00A36A64"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légijárművek irányítása során katonai repülésirányító tevékenységét önállóan, a magas szintű minőségi munkavégzés felelősségének tudatával végzi.</w:t>
      </w:r>
    </w:p>
    <w:p w:rsidR="00A36A64" w:rsidRPr="003307F9" w:rsidRDefault="00A36A64" w:rsidP="008E7739">
      <w:pPr>
        <w:tabs>
          <w:tab w:val="left" w:pos="284"/>
        </w:tabs>
        <w:spacing w:after="0" w:line="240" w:lineRule="auto"/>
        <w:ind w:left="284"/>
        <w:contextualSpacing/>
        <w:jc w:val="both"/>
        <w:rPr>
          <w:rFonts w:ascii="Verdana" w:eastAsia="Times New Roman" w:hAnsi="Verdana" w:cs="Times New Roman"/>
          <w:sz w:val="20"/>
          <w:szCs w:val="20"/>
          <w:lang w:eastAsia="hu-HU"/>
        </w:rPr>
      </w:pPr>
    </w:p>
    <w:p w:rsidR="00382375" w:rsidRPr="003307F9" w:rsidRDefault="00382375" w:rsidP="00815CFD">
      <w:pPr>
        <w:spacing w:after="0" w:line="240" w:lineRule="auto"/>
        <w:jc w:val="both"/>
        <w:rPr>
          <w:rFonts w:ascii="Verdana" w:eastAsia="Calibri" w:hAnsi="Verdana" w:cs="Times New Roman"/>
          <w:b/>
          <w:bCs/>
          <w:sz w:val="20"/>
          <w:szCs w:val="20"/>
        </w:rPr>
      </w:pPr>
      <w:r w:rsidRPr="003307F9">
        <w:rPr>
          <w:rFonts w:ascii="Verdana" w:eastAsia="Calibri" w:hAnsi="Verdana" w:cs="Times New Roman"/>
          <w:b/>
          <w:bCs/>
          <w:sz w:val="20"/>
          <w:szCs w:val="20"/>
        </w:rPr>
        <w:t>6.3.2.</w:t>
      </w:r>
      <w:r w:rsidR="00815CFD" w:rsidRPr="003307F9">
        <w:rPr>
          <w:rFonts w:ascii="Verdana" w:eastAsia="Calibri" w:hAnsi="Verdana" w:cs="Times New Roman"/>
          <w:b/>
          <w:bCs/>
          <w:sz w:val="20"/>
          <w:szCs w:val="20"/>
        </w:rPr>
        <w:t>3</w:t>
      </w:r>
      <w:r w:rsidRPr="003307F9">
        <w:rPr>
          <w:rFonts w:ascii="Verdana" w:eastAsia="Calibri" w:hAnsi="Verdana" w:cs="Times New Roman"/>
          <w:b/>
          <w:bCs/>
          <w:sz w:val="20"/>
          <w:szCs w:val="20"/>
        </w:rPr>
        <w:t>. A katonai repülőműszaki szakirányon</w:t>
      </w:r>
    </w:p>
    <w:p w:rsidR="00382375" w:rsidRPr="003307F9" w:rsidRDefault="00382375" w:rsidP="00510CD2">
      <w:pPr>
        <w:tabs>
          <w:tab w:val="left" w:pos="284"/>
        </w:tabs>
        <w:spacing w:after="0" w:line="240" w:lineRule="auto"/>
        <w:ind w:left="284"/>
        <w:contextualSpacing/>
        <w:jc w:val="both"/>
        <w:rPr>
          <w:rFonts w:ascii="Verdana" w:eastAsia="Times New Roman" w:hAnsi="Verdana" w:cs="Times New Roman"/>
          <w:sz w:val="20"/>
          <w:szCs w:val="20"/>
          <w:lang w:eastAsia="hu-HU"/>
        </w:rPr>
      </w:pPr>
    </w:p>
    <w:p w:rsidR="00382375" w:rsidRPr="003307F9" w:rsidRDefault="00382375" w:rsidP="00815CFD">
      <w:pPr>
        <w:spacing w:after="0" w:line="240" w:lineRule="auto"/>
        <w:rPr>
          <w:rFonts w:ascii="Verdana" w:hAnsi="Verdana" w:cs="Times New Roman"/>
          <w:b/>
          <w:sz w:val="20"/>
          <w:szCs w:val="20"/>
          <w:lang w:eastAsia="hu-HU"/>
        </w:rPr>
      </w:pPr>
      <w:r w:rsidRPr="003307F9">
        <w:rPr>
          <w:rFonts w:ascii="Verdana" w:hAnsi="Verdana" w:cs="Times New Roman"/>
          <w:b/>
          <w:sz w:val="20"/>
          <w:szCs w:val="20"/>
          <w:lang w:eastAsia="hu-HU"/>
        </w:rPr>
        <w:t>Tudás:</w:t>
      </w:r>
    </w:p>
    <w:p w:rsidR="00382375" w:rsidRPr="003307F9" w:rsidRDefault="00382375"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 repülőműszaki szakterület műveléséhez szükséges általános törvényszerűségeket, elméleteket, valamint az ezekhez kapcsolódó fogalomrendszert.</w:t>
      </w:r>
    </w:p>
    <w:p w:rsidR="00382375" w:rsidRPr="003307F9" w:rsidRDefault="00382375"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 légi járművek sárkány</w:t>
      </w:r>
      <w:r w:rsidR="00815CFD"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sz w:val="20"/>
          <w:szCs w:val="20"/>
          <w:lang w:eastAsia="hu-HU"/>
        </w:rPr>
        <w:t>és hajtóműrendszereinek szerkezeti kialakításával, működésével kapcsolatos általános természettudományos törvényszerűségeket, elméleteket és ezek fogalomrendszerét.</w:t>
      </w:r>
    </w:p>
    <w:p w:rsidR="00382375" w:rsidRPr="003307F9" w:rsidRDefault="00382375"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Ismeri a légi járművek fedélzeti rendszereinek kialakításával és működésével kapcsolatos általános törvényszerűségeket, </w:t>
      </w:r>
      <w:r w:rsidR="00815CFD" w:rsidRPr="003307F9">
        <w:rPr>
          <w:rFonts w:ascii="Verdana" w:eastAsia="Times New Roman" w:hAnsi="Verdana" w:cs="Times New Roman"/>
          <w:sz w:val="20"/>
          <w:szCs w:val="20"/>
          <w:lang w:eastAsia="hu-HU"/>
        </w:rPr>
        <w:t>elméleteket,</w:t>
      </w:r>
      <w:r w:rsidRPr="003307F9">
        <w:rPr>
          <w:rFonts w:ascii="Verdana" w:eastAsia="Times New Roman" w:hAnsi="Verdana" w:cs="Times New Roman"/>
          <w:sz w:val="20"/>
          <w:szCs w:val="20"/>
          <w:lang w:eastAsia="hu-HU"/>
        </w:rPr>
        <w:t xml:space="preserve"> valamint az ezekhez kapcsolódó fogalomrendszert.</w:t>
      </w:r>
    </w:p>
    <w:p w:rsidR="00382375" w:rsidRPr="003307F9" w:rsidRDefault="00382375"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 korszerű légijárművek gépészeti rendszereinek feladatait, a rendszereket alkotó főbb berendezések szerkezeti kialakítását, működését és rendszeren belüli együttműködését.</w:t>
      </w:r>
    </w:p>
    <w:p w:rsidR="00382375" w:rsidRPr="003307F9" w:rsidRDefault="00382375"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 repülőtechnika üzemeltetési és javítási szabályait, a repülőeszközre vonatkozó üzemeltetési szabályzatokat és technológiákat, tájékozott a korszerű harci repülőgépek és helikopterek üzemeltetési eljárásairól.</w:t>
      </w:r>
    </w:p>
    <w:p w:rsidR="00382375" w:rsidRPr="003307F9" w:rsidRDefault="00382375"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 katonai repülések megszervezésével, a repülések műszaki biztosításához kapcsolódó környezetvédelmi, munkavédelmi előírásokat, a repülőműszaki tevékenység dokumentációs rendszerét.</w:t>
      </w:r>
    </w:p>
    <w:p w:rsidR="00382375" w:rsidRPr="003307F9" w:rsidRDefault="00382375"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Magas szintű, széleskörű elméleti tudással és gyakorlati technológiai ismeretekkel bír a repülőtechnika szerkezeti sérüléseinek feltárása, a javíthatóság eldöntése és a javítási lehetőségek kiválasztása terén.</w:t>
      </w:r>
    </w:p>
    <w:p w:rsidR="00382375" w:rsidRPr="003307F9" w:rsidRDefault="00382375"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Tájékozott a számítógépes szimuláció alapjairól, valamint elméleti ismeretei számítógépes környezetben való alkalmazásának lehetőségeiről.</w:t>
      </w:r>
    </w:p>
    <w:p w:rsidR="00382375" w:rsidRPr="003307F9" w:rsidRDefault="00382375"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 repülőszerkezetek fedélzeti és földi villamos rendszereit, ezen belül az energiaellátó és szabályozó rendszerek elvi felépítését, működési és üzemeltetési sajátosságait.</w:t>
      </w:r>
    </w:p>
    <w:p w:rsidR="00382375" w:rsidRPr="003307F9" w:rsidRDefault="00382375"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 légijárműveken alkalmazott fedélzeti műszerek és műszerrendszerek működésének elméleti alapjait, azok szerkezeti felépítését, működését és a legelterjedtebb berendezéseket.</w:t>
      </w:r>
    </w:p>
    <w:p w:rsidR="00382375" w:rsidRPr="003307F9" w:rsidRDefault="00382375"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Általános ismeretekkel rendelkezik a légijárművek fedélzeti rádiónavigációs és híradástechnikai rendszereinek felépítéséről és az azokkal kommunikáló rendszerekről.</w:t>
      </w:r>
    </w:p>
    <w:p w:rsidR="00382375" w:rsidRPr="003307F9" w:rsidRDefault="00382375"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Ismeri a repülőfedélzeti pusztító eszközök működésének elveit, jellemzőit, felépítését, birtokában van azok üzemeltetésének szabályaival és sajátosságaival.</w:t>
      </w:r>
    </w:p>
    <w:p w:rsidR="00382375" w:rsidRPr="003307F9" w:rsidRDefault="00382375"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Átfogó ismeretekkel bír a légijárművek rádiólokációs rendszereiről, azok együttműködéséről más rendszerekkel, valamint azok üzemeltetési sajátosságaival kapcsolatosan.</w:t>
      </w:r>
    </w:p>
    <w:p w:rsidR="00382375" w:rsidRPr="003307F9" w:rsidRDefault="00382375" w:rsidP="00815CFD">
      <w:pPr>
        <w:tabs>
          <w:tab w:val="left" w:pos="284"/>
        </w:tabs>
        <w:spacing w:after="0" w:line="240" w:lineRule="auto"/>
        <w:ind w:left="284"/>
        <w:contextualSpacing/>
        <w:jc w:val="both"/>
        <w:rPr>
          <w:rFonts w:ascii="Verdana" w:eastAsia="Times New Roman" w:hAnsi="Verdana" w:cs="Times New Roman"/>
          <w:sz w:val="20"/>
          <w:szCs w:val="20"/>
          <w:lang w:eastAsia="hu-HU"/>
        </w:rPr>
      </w:pPr>
    </w:p>
    <w:p w:rsidR="00382375" w:rsidRPr="003307F9" w:rsidRDefault="00382375" w:rsidP="00815CFD">
      <w:pPr>
        <w:spacing w:after="0" w:line="240" w:lineRule="auto"/>
        <w:rPr>
          <w:rFonts w:ascii="Verdana" w:hAnsi="Verdana" w:cs="Times New Roman"/>
          <w:b/>
          <w:sz w:val="20"/>
          <w:szCs w:val="20"/>
          <w:lang w:eastAsia="hu-HU"/>
        </w:rPr>
      </w:pPr>
      <w:r w:rsidRPr="003307F9">
        <w:rPr>
          <w:rFonts w:ascii="Verdana" w:hAnsi="Verdana" w:cs="Times New Roman"/>
          <w:b/>
          <w:sz w:val="20"/>
          <w:szCs w:val="20"/>
          <w:lang w:eastAsia="hu-HU"/>
        </w:rPr>
        <w:t>Képesség:</w:t>
      </w:r>
    </w:p>
    <w:p w:rsidR="00382375" w:rsidRPr="003307F9" w:rsidRDefault="00382375"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Képes a légijárművek gépészeti rendszereinek szerkezeti és üzemeltetési sajátosságaival kapcsolatos elméleti ismeretei magas szintű alkalmazására és gyakorlati hasznosítására.</w:t>
      </w:r>
    </w:p>
    <w:p w:rsidR="00382375" w:rsidRPr="003307F9" w:rsidRDefault="00382375"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Képes a légijárművek avionikai rendszereivel kapcsolatos elméleti ismeretei magas szintű alkalmazására az üzemeltetés gyakorlati folyamataiban.</w:t>
      </w:r>
    </w:p>
    <w:p w:rsidR="00382375" w:rsidRPr="003307F9" w:rsidRDefault="00382375"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Képes a műszaki, repülés kiszolgálási, karbantartási munkák megszervezésére és irányítására, a légijárművek biztonságos üzemeltetésére.</w:t>
      </w:r>
    </w:p>
    <w:p w:rsidR="00382375" w:rsidRPr="003307F9" w:rsidRDefault="00382375"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Magyar és idegen nyelven egyaránt képes a repülőtechnikával kapcsolatos alapdokumentációk és a kapcsolódó szakirodalom feldolgozására.</w:t>
      </w:r>
    </w:p>
    <w:p w:rsidR="00382375" w:rsidRPr="003307F9" w:rsidRDefault="00382375"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lastRenderedPageBreak/>
        <w:t>Képes szakterületének megfelelően a repülőtechnika üzemeltetési és javítási szabályainak, a repülőeszközre vonatkozó üzemeltetési szabályzatok és technológiák önálló feldolgozására és alkalmazására.</w:t>
      </w:r>
    </w:p>
    <w:p w:rsidR="00382375" w:rsidRPr="003307F9" w:rsidRDefault="00382375"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Képes szakterületének megfelelően a repülőtechnika és berendezései meghibásodásának feltárására, azok technológiai előírás szerinti szakszerű kijavítására, illetve kijavíttatására.</w:t>
      </w:r>
    </w:p>
    <w:p w:rsidR="00382375" w:rsidRPr="003307F9" w:rsidRDefault="00382375"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szakterületének megfelelő üzemeltetési feladatok megoldása kapcsán képes a pontos, precíz munkavégzésre, végrehajtásra.</w:t>
      </w:r>
    </w:p>
    <w:p w:rsidR="00382375" w:rsidRPr="003307F9" w:rsidRDefault="00382375"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Képes a repülések műszaki biztosításához kapcsolódó környezet-, munka- és tűzvédelmi előírások maradéktalan betartására.</w:t>
      </w:r>
    </w:p>
    <w:p w:rsidR="00382375" w:rsidRPr="003307F9" w:rsidRDefault="00382375"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Képes az üzembentartási és javítási műszaki okmányok előírásszerű vezetésére.</w:t>
      </w:r>
    </w:p>
    <w:p w:rsidR="00382375" w:rsidRPr="003307F9" w:rsidRDefault="00382375" w:rsidP="008E7739">
      <w:pPr>
        <w:tabs>
          <w:tab w:val="left" w:pos="284"/>
        </w:tabs>
        <w:spacing w:after="0" w:line="240" w:lineRule="auto"/>
        <w:ind w:left="284"/>
        <w:contextualSpacing/>
        <w:jc w:val="both"/>
        <w:rPr>
          <w:rFonts w:ascii="Verdana" w:eastAsia="Times New Roman" w:hAnsi="Verdana" w:cs="Times New Roman"/>
          <w:sz w:val="20"/>
          <w:szCs w:val="20"/>
          <w:lang w:eastAsia="hu-HU"/>
        </w:rPr>
      </w:pPr>
    </w:p>
    <w:p w:rsidR="00382375" w:rsidRPr="003307F9" w:rsidRDefault="00382375" w:rsidP="00815CFD">
      <w:pPr>
        <w:spacing w:after="0" w:line="240" w:lineRule="auto"/>
        <w:rPr>
          <w:rFonts w:ascii="Verdana" w:hAnsi="Verdana" w:cs="Times New Roman"/>
          <w:b/>
          <w:sz w:val="20"/>
          <w:szCs w:val="20"/>
          <w:lang w:eastAsia="hu-HU"/>
        </w:rPr>
      </w:pPr>
      <w:r w:rsidRPr="003307F9">
        <w:rPr>
          <w:rFonts w:ascii="Verdana" w:hAnsi="Verdana" w:cs="Times New Roman"/>
          <w:b/>
          <w:sz w:val="20"/>
          <w:szCs w:val="20"/>
          <w:lang w:eastAsia="hu-HU"/>
        </w:rPr>
        <w:t>Attitűd:</w:t>
      </w:r>
    </w:p>
    <w:p w:rsidR="00382375" w:rsidRPr="003307F9" w:rsidRDefault="00382375"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Elkötelezett a szakmai előmenetel feltételeinek teljesítésében.</w:t>
      </w:r>
    </w:p>
    <w:p w:rsidR="00382375" w:rsidRPr="003307F9" w:rsidRDefault="00382375" w:rsidP="00815CFD">
      <w:pPr>
        <w:tabs>
          <w:tab w:val="left" w:pos="284"/>
        </w:tabs>
        <w:spacing w:after="0" w:line="240" w:lineRule="auto"/>
        <w:ind w:left="284"/>
        <w:contextualSpacing/>
        <w:jc w:val="both"/>
        <w:rPr>
          <w:rFonts w:ascii="Verdana" w:eastAsia="Times New Roman" w:hAnsi="Verdana" w:cs="Times New Roman"/>
          <w:sz w:val="20"/>
          <w:szCs w:val="20"/>
          <w:lang w:eastAsia="hu-HU"/>
        </w:rPr>
      </w:pPr>
    </w:p>
    <w:p w:rsidR="00382375" w:rsidRPr="003307F9" w:rsidRDefault="00382375" w:rsidP="00815CFD">
      <w:pPr>
        <w:spacing w:after="0" w:line="240" w:lineRule="auto"/>
        <w:rPr>
          <w:rFonts w:ascii="Verdana" w:hAnsi="Verdana" w:cs="Times New Roman"/>
          <w:b/>
          <w:sz w:val="20"/>
          <w:szCs w:val="20"/>
          <w:lang w:eastAsia="hu-HU"/>
        </w:rPr>
      </w:pPr>
      <w:r w:rsidRPr="003307F9">
        <w:rPr>
          <w:rFonts w:ascii="Verdana" w:hAnsi="Verdana" w:cs="Times New Roman"/>
          <w:b/>
          <w:sz w:val="20"/>
          <w:szCs w:val="20"/>
          <w:lang w:eastAsia="hu-HU"/>
        </w:rPr>
        <w:t>Autonómia és felelősség:</w:t>
      </w:r>
    </w:p>
    <w:p w:rsidR="00382375" w:rsidRPr="003307F9" w:rsidRDefault="00382375"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Felelősen részt vesz a munkakörében hozzá rendelt szakemberek szakmai továbbképzésében, annak tervezésében és szervezésében.</w:t>
      </w:r>
    </w:p>
    <w:p w:rsidR="00382375" w:rsidRPr="003307F9" w:rsidRDefault="00382375"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repülőeszközök műszaki üzembentartása során a hibabehatárolás és javítás folyamatában tevékenységét önállóan, a magas szintű minőségi munkavégzés felelősségének tudatával végzi.</w:t>
      </w:r>
    </w:p>
    <w:p w:rsidR="00382375" w:rsidRPr="003307F9" w:rsidRDefault="00382375" w:rsidP="003A5B4A">
      <w:pPr>
        <w:numPr>
          <w:ilvl w:val="0"/>
          <w:numId w:val="351"/>
        </w:numPr>
        <w:tabs>
          <w:tab w:val="left" w:pos="284"/>
        </w:tabs>
        <w:spacing w:after="0" w:line="240" w:lineRule="auto"/>
        <w:ind w:left="709" w:hanging="425"/>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Az üzemeltetésben való részvételhez szükséges jogosultságok megszerzése érdekében önálló tanulással és felkészüléssel sajátítja el a munkaköréhez tartozó repülőgép típus üzemeltetési ismereteit.</w:t>
      </w:r>
    </w:p>
    <w:p w:rsidR="00382375" w:rsidRPr="003307F9" w:rsidRDefault="00382375" w:rsidP="005A23DE">
      <w:pPr>
        <w:spacing w:after="0" w:line="240" w:lineRule="auto"/>
        <w:rPr>
          <w:rFonts w:ascii="Verdana" w:hAnsi="Verdana" w:cs="Times New Roman"/>
          <w:i/>
          <w:sz w:val="20"/>
          <w:szCs w:val="20"/>
        </w:rPr>
      </w:pPr>
    </w:p>
    <w:p w:rsidR="005A23DE" w:rsidRPr="003307F9" w:rsidRDefault="005A23DE" w:rsidP="005A23DE">
      <w:pPr>
        <w:pStyle w:val="Cmsor1"/>
        <w:rPr>
          <w:rFonts w:ascii="Verdana" w:hAnsi="Verdana"/>
          <w:i w:val="0"/>
          <w:sz w:val="20"/>
          <w:szCs w:val="20"/>
          <w:u w:val="none"/>
        </w:rPr>
      </w:pPr>
      <w:bookmarkStart w:id="8" w:name="_Toc167862577"/>
      <w:r w:rsidRPr="003307F9">
        <w:rPr>
          <w:rFonts w:ascii="Verdana" w:hAnsi="Verdana"/>
          <w:i w:val="0"/>
          <w:sz w:val="20"/>
          <w:szCs w:val="20"/>
          <w:u w:val="none"/>
        </w:rPr>
        <w:t>7. A képzés időtényezői</w:t>
      </w:r>
      <w:bookmarkEnd w:id="8"/>
    </w:p>
    <w:p w:rsidR="005A23DE" w:rsidRPr="003307F9" w:rsidRDefault="005A23DE" w:rsidP="005A23DE">
      <w:pPr>
        <w:spacing w:after="0" w:line="240" w:lineRule="auto"/>
        <w:rPr>
          <w:rFonts w:ascii="Verdana" w:hAnsi="Verdana" w:cs="Times New Roman"/>
          <w:b/>
          <w:sz w:val="20"/>
          <w:szCs w:val="20"/>
        </w:rPr>
      </w:pPr>
      <w:r w:rsidRPr="003307F9">
        <w:rPr>
          <w:rFonts w:ascii="Verdana" w:hAnsi="Verdana" w:cs="Times New Roman"/>
          <w:sz w:val="20"/>
          <w:szCs w:val="20"/>
        </w:rPr>
        <w:t xml:space="preserve">A képzési idő félévekben: </w:t>
      </w:r>
      <w:r w:rsidR="00CE6BBC" w:rsidRPr="003307F9">
        <w:rPr>
          <w:rFonts w:ascii="Verdana" w:hAnsi="Verdana" w:cs="Times New Roman"/>
          <w:sz w:val="20"/>
          <w:szCs w:val="20"/>
        </w:rPr>
        <w:t>8</w:t>
      </w:r>
      <w:r w:rsidRPr="003307F9">
        <w:rPr>
          <w:rFonts w:ascii="Verdana" w:hAnsi="Verdana" w:cs="Times New Roman"/>
          <w:b/>
          <w:sz w:val="20"/>
          <w:szCs w:val="20"/>
        </w:rPr>
        <w:t xml:space="preserve"> </w:t>
      </w:r>
      <w:r w:rsidRPr="003307F9">
        <w:rPr>
          <w:rFonts w:ascii="Verdana" w:hAnsi="Verdana" w:cs="Times New Roman"/>
          <w:sz w:val="20"/>
          <w:szCs w:val="20"/>
        </w:rPr>
        <w:t>félév</w:t>
      </w:r>
    </w:p>
    <w:p w:rsidR="005A23DE" w:rsidRPr="003307F9" w:rsidRDefault="005A23DE" w:rsidP="005A23DE">
      <w:pPr>
        <w:spacing w:after="0" w:line="240" w:lineRule="auto"/>
        <w:rPr>
          <w:rFonts w:ascii="Verdana" w:hAnsi="Verdana" w:cs="Times New Roman"/>
          <w:sz w:val="20"/>
          <w:szCs w:val="20"/>
        </w:rPr>
      </w:pPr>
    </w:p>
    <w:p w:rsidR="005A23DE" w:rsidRPr="003307F9" w:rsidRDefault="005A23DE" w:rsidP="005A23DE">
      <w:pPr>
        <w:spacing w:after="0" w:line="240" w:lineRule="auto"/>
        <w:rPr>
          <w:rFonts w:ascii="Verdana" w:hAnsi="Verdana" w:cs="Times New Roman"/>
          <w:b/>
          <w:sz w:val="20"/>
          <w:szCs w:val="20"/>
        </w:rPr>
      </w:pPr>
      <w:r w:rsidRPr="003307F9">
        <w:rPr>
          <w:rFonts w:ascii="Verdana" w:hAnsi="Verdana" w:cs="Times New Roman"/>
          <w:b/>
          <w:sz w:val="20"/>
          <w:szCs w:val="20"/>
        </w:rPr>
        <w:t>A képzési idő részletezése:</w:t>
      </w:r>
    </w:p>
    <w:tbl>
      <w:tblPr>
        <w:tblW w:w="858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334"/>
        <w:gridCol w:w="4246"/>
      </w:tblGrid>
      <w:tr w:rsidR="0078654A" w:rsidRPr="003307F9" w:rsidTr="0078654A">
        <w:tc>
          <w:tcPr>
            <w:tcW w:w="4334" w:type="dxa"/>
            <w:tcBorders>
              <w:top w:val="single" w:sz="4" w:space="0" w:color="auto"/>
              <w:left w:val="single" w:sz="4" w:space="0" w:color="auto"/>
              <w:bottom w:val="single" w:sz="4" w:space="0" w:color="auto"/>
              <w:right w:val="single" w:sz="4" w:space="0" w:color="auto"/>
            </w:tcBorders>
            <w:hideMark/>
          </w:tcPr>
          <w:p w:rsidR="0078654A" w:rsidRPr="003307F9" w:rsidRDefault="0078654A" w:rsidP="0078654A">
            <w:pPr>
              <w:spacing w:after="0" w:line="240" w:lineRule="auto"/>
              <w:rPr>
                <w:rFonts w:ascii="Verdana" w:hAnsi="Verdana" w:cs="Times New Roman"/>
                <w:sz w:val="20"/>
                <w:szCs w:val="20"/>
              </w:rPr>
            </w:pPr>
            <w:r w:rsidRPr="003307F9">
              <w:rPr>
                <w:rFonts w:ascii="Verdana" w:hAnsi="Verdana" w:cs="Times New Roman"/>
                <w:sz w:val="20"/>
                <w:szCs w:val="20"/>
              </w:rPr>
              <w:t>A fokozat megszerzéséhez összegyűjtendő kreditek száma</w:t>
            </w:r>
          </w:p>
        </w:tc>
        <w:tc>
          <w:tcPr>
            <w:tcW w:w="4246" w:type="dxa"/>
            <w:tcBorders>
              <w:top w:val="single" w:sz="4" w:space="0" w:color="auto"/>
              <w:left w:val="single" w:sz="4" w:space="0" w:color="auto"/>
              <w:bottom w:val="single" w:sz="4" w:space="0" w:color="auto"/>
              <w:right w:val="single" w:sz="4" w:space="0" w:color="auto"/>
            </w:tcBorders>
            <w:vAlign w:val="center"/>
          </w:tcPr>
          <w:p w:rsidR="0078654A" w:rsidRPr="003307F9" w:rsidRDefault="0078654A" w:rsidP="0078654A">
            <w:pPr>
              <w:spacing w:after="0" w:line="240" w:lineRule="auto"/>
              <w:rPr>
                <w:rFonts w:ascii="Verdana" w:hAnsi="Verdana" w:cs="Times New Roman"/>
                <w:bCs/>
                <w:sz w:val="20"/>
                <w:szCs w:val="20"/>
              </w:rPr>
            </w:pPr>
            <w:r w:rsidRPr="003307F9">
              <w:rPr>
                <w:rFonts w:ascii="Verdana" w:hAnsi="Verdana" w:cs="Times New Roman"/>
                <w:bCs/>
                <w:sz w:val="20"/>
                <w:szCs w:val="20"/>
              </w:rPr>
              <w:t xml:space="preserve">240 kredit </w:t>
            </w:r>
          </w:p>
        </w:tc>
      </w:tr>
      <w:tr w:rsidR="0078654A" w:rsidRPr="003307F9" w:rsidTr="0078654A">
        <w:tc>
          <w:tcPr>
            <w:tcW w:w="4334" w:type="dxa"/>
            <w:tcBorders>
              <w:top w:val="single" w:sz="4" w:space="0" w:color="auto"/>
              <w:left w:val="single" w:sz="4" w:space="0" w:color="auto"/>
              <w:bottom w:val="single" w:sz="4" w:space="0" w:color="auto"/>
              <w:right w:val="single" w:sz="4" w:space="0" w:color="auto"/>
            </w:tcBorders>
            <w:hideMark/>
          </w:tcPr>
          <w:p w:rsidR="0078654A" w:rsidRPr="003307F9" w:rsidRDefault="0078654A" w:rsidP="0078654A">
            <w:pPr>
              <w:spacing w:after="0" w:line="240" w:lineRule="auto"/>
              <w:rPr>
                <w:rFonts w:ascii="Verdana" w:hAnsi="Verdana" w:cs="Times New Roman"/>
                <w:sz w:val="20"/>
                <w:szCs w:val="20"/>
              </w:rPr>
            </w:pPr>
            <w:r w:rsidRPr="003307F9">
              <w:rPr>
                <w:rFonts w:ascii="Verdana" w:hAnsi="Verdana" w:cs="Times New Roman"/>
                <w:sz w:val="20"/>
                <w:szCs w:val="20"/>
              </w:rPr>
              <w:t>Összes hallgatói tanulmányi munkaóra</w:t>
            </w:r>
          </w:p>
        </w:tc>
        <w:tc>
          <w:tcPr>
            <w:tcW w:w="4246" w:type="dxa"/>
            <w:tcBorders>
              <w:top w:val="single" w:sz="4" w:space="0" w:color="auto"/>
              <w:left w:val="single" w:sz="4" w:space="0" w:color="auto"/>
              <w:bottom w:val="single" w:sz="4" w:space="0" w:color="auto"/>
              <w:right w:val="single" w:sz="4" w:space="0" w:color="auto"/>
            </w:tcBorders>
          </w:tcPr>
          <w:p w:rsidR="0078654A" w:rsidRPr="003307F9" w:rsidRDefault="0078654A" w:rsidP="0078654A">
            <w:pPr>
              <w:spacing w:after="0" w:line="240" w:lineRule="auto"/>
              <w:rPr>
                <w:rFonts w:ascii="Verdana" w:hAnsi="Verdana" w:cs="Times New Roman"/>
                <w:bCs/>
                <w:sz w:val="20"/>
                <w:szCs w:val="20"/>
              </w:rPr>
            </w:pPr>
            <w:r w:rsidRPr="003307F9">
              <w:rPr>
                <w:rFonts w:ascii="Verdana" w:hAnsi="Verdana" w:cs="Times New Roman"/>
                <w:bCs/>
                <w:sz w:val="20"/>
                <w:szCs w:val="20"/>
              </w:rPr>
              <w:t>7200 munkaóra</w:t>
            </w:r>
          </w:p>
        </w:tc>
      </w:tr>
      <w:tr w:rsidR="0078654A" w:rsidRPr="003307F9" w:rsidTr="0078654A">
        <w:tc>
          <w:tcPr>
            <w:tcW w:w="4334" w:type="dxa"/>
            <w:tcBorders>
              <w:top w:val="single" w:sz="4" w:space="0" w:color="auto"/>
              <w:left w:val="single" w:sz="4" w:space="0" w:color="auto"/>
              <w:bottom w:val="single" w:sz="4" w:space="0" w:color="auto"/>
              <w:right w:val="single" w:sz="4" w:space="0" w:color="auto"/>
            </w:tcBorders>
            <w:hideMark/>
          </w:tcPr>
          <w:p w:rsidR="0078654A" w:rsidRPr="003307F9" w:rsidRDefault="0078654A" w:rsidP="0078654A">
            <w:pPr>
              <w:spacing w:after="0" w:line="240" w:lineRule="auto"/>
              <w:rPr>
                <w:rFonts w:ascii="Verdana" w:hAnsi="Verdana" w:cs="Times New Roman"/>
                <w:sz w:val="20"/>
                <w:szCs w:val="20"/>
              </w:rPr>
            </w:pPr>
            <w:r w:rsidRPr="003307F9">
              <w:rPr>
                <w:rFonts w:ascii="Verdana" w:hAnsi="Verdana" w:cs="Times New Roman"/>
                <w:sz w:val="20"/>
                <w:szCs w:val="20"/>
              </w:rPr>
              <w:t>Hallgatói munkamennyiség kreditben egy tanulmányi félévben:</w:t>
            </w:r>
          </w:p>
        </w:tc>
        <w:tc>
          <w:tcPr>
            <w:tcW w:w="4246" w:type="dxa"/>
            <w:tcBorders>
              <w:top w:val="single" w:sz="4" w:space="0" w:color="auto"/>
              <w:left w:val="single" w:sz="4" w:space="0" w:color="auto"/>
              <w:bottom w:val="single" w:sz="4" w:space="0" w:color="auto"/>
              <w:right w:val="single" w:sz="4" w:space="0" w:color="auto"/>
            </w:tcBorders>
          </w:tcPr>
          <w:p w:rsidR="0078654A" w:rsidRPr="003307F9" w:rsidRDefault="0078654A" w:rsidP="0078654A">
            <w:pPr>
              <w:spacing w:after="0" w:line="240" w:lineRule="auto"/>
              <w:rPr>
                <w:rFonts w:ascii="Verdana" w:hAnsi="Verdana" w:cs="Times New Roman"/>
                <w:bCs/>
                <w:sz w:val="20"/>
                <w:szCs w:val="20"/>
              </w:rPr>
            </w:pPr>
            <w:r w:rsidRPr="003307F9">
              <w:rPr>
                <w:rFonts w:ascii="Verdana" w:hAnsi="Verdana" w:cs="Times New Roman"/>
                <w:bCs/>
                <w:sz w:val="20"/>
                <w:szCs w:val="20"/>
              </w:rPr>
              <w:t>átlagosan 30 kredit</w:t>
            </w:r>
          </w:p>
        </w:tc>
      </w:tr>
      <w:tr w:rsidR="0078654A" w:rsidRPr="003307F9" w:rsidTr="0078654A">
        <w:tc>
          <w:tcPr>
            <w:tcW w:w="4334" w:type="dxa"/>
            <w:tcBorders>
              <w:top w:val="single" w:sz="4" w:space="0" w:color="auto"/>
              <w:left w:val="single" w:sz="4" w:space="0" w:color="auto"/>
              <w:bottom w:val="single" w:sz="4" w:space="0" w:color="auto"/>
              <w:right w:val="single" w:sz="4" w:space="0" w:color="auto"/>
            </w:tcBorders>
            <w:hideMark/>
          </w:tcPr>
          <w:p w:rsidR="0078654A" w:rsidRPr="003307F9" w:rsidRDefault="0078654A" w:rsidP="0078654A">
            <w:pPr>
              <w:spacing w:after="0" w:line="240" w:lineRule="auto"/>
              <w:rPr>
                <w:rFonts w:ascii="Verdana" w:hAnsi="Verdana" w:cs="Times New Roman"/>
                <w:sz w:val="20"/>
                <w:szCs w:val="20"/>
              </w:rPr>
            </w:pPr>
            <w:r w:rsidRPr="003307F9">
              <w:rPr>
                <w:rFonts w:ascii="Verdana" w:hAnsi="Verdana" w:cs="Times New Roman"/>
                <w:sz w:val="20"/>
                <w:szCs w:val="20"/>
              </w:rPr>
              <w:t>Egy tanulmányi félévben a tanórák száma nappali munkarendben</w:t>
            </w:r>
          </w:p>
        </w:tc>
        <w:tc>
          <w:tcPr>
            <w:tcW w:w="4246" w:type="dxa"/>
            <w:tcBorders>
              <w:top w:val="single" w:sz="4" w:space="0" w:color="auto"/>
              <w:left w:val="single" w:sz="4" w:space="0" w:color="auto"/>
              <w:bottom w:val="single" w:sz="4" w:space="0" w:color="auto"/>
              <w:right w:val="single" w:sz="4" w:space="0" w:color="auto"/>
            </w:tcBorders>
            <w:vAlign w:val="center"/>
          </w:tcPr>
          <w:p w:rsidR="0078654A" w:rsidRPr="003307F9" w:rsidRDefault="0078654A" w:rsidP="0078654A">
            <w:pPr>
              <w:spacing w:after="0" w:line="240" w:lineRule="auto"/>
              <w:rPr>
                <w:rFonts w:ascii="Verdana" w:hAnsi="Verdana" w:cs="Times New Roman"/>
                <w:bCs/>
                <w:sz w:val="20"/>
                <w:szCs w:val="20"/>
              </w:rPr>
            </w:pPr>
            <w:r w:rsidRPr="003307F9">
              <w:rPr>
                <w:rFonts w:ascii="Verdana" w:hAnsi="Verdana" w:cs="Times New Roman"/>
                <w:bCs/>
                <w:sz w:val="20"/>
                <w:szCs w:val="20"/>
              </w:rPr>
              <w:t>átlagosan 450 tanóra</w:t>
            </w:r>
          </w:p>
        </w:tc>
      </w:tr>
      <w:tr w:rsidR="0078654A" w:rsidRPr="003307F9" w:rsidTr="0078654A">
        <w:tc>
          <w:tcPr>
            <w:tcW w:w="4334" w:type="dxa"/>
            <w:tcBorders>
              <w:top w:val="single" w:sz="4" w:space="0" w:color="auto"/>
              <w:left w:val="single" w:sz="4" w:space="0" w:color="auto"/>
              <w:bottom w:val="single" w:sz="4" w:space="0" w:color="auto"/>
              <w:right w:val="single" w:sz="4" w:space="0" w:color="auto"/>
            </w:tcBorders>
            <w:hideMark/>
          </w:tcPr>
          <w:p w:rsidR="0078654A" w:rsidRPr="003307F9" w:rsidRDefault="0078654A" w:rsidP="0078654A">
            <w:pPr>
              <w:spacing w:after="0" w:line="240" w:lineRule="auto"/>
              <w:rPr>
                <w:rFonts w:ascii="Verdana" w:hAnsi="Verdana" w:cs="Times New Roman"/>
                <w:sz w:val="20"/>
                <w:szCs w:val="20"/>
              </w:rPr>
            </w:pPr>
            <w:r w:rsidRPr="003307F9">
              <w:rPr>
                <w:rFonts w:ascii="Verdana" w:hAnsi="Verdana" w:cs="Times New Roman"/>
                <w:sz w:val="20"/>
                <w:szCs w:val="20"/>
              </w:rPr>
              <w:t>A heti tanórák jellemző száma nappali munkarendben</w:t>
            </w:r>
          </w:p>
        </w:tc>
        <w:tc>
          <w:tcPr>
            <w:tcW w:w="4246" w:type="dxa"/>
            <w:tcBorders>
              <w:top w:val="single" w:sz="4" w:space="0" w:color="auto"/>
              <w:left w:val="single" w:sz="4" w:space="0" w:color="auto"/>
              <w:bottom w:val="single" w:sz="4" w:space="0" w:color="auto"/>
              <w:right w:val="single" w:sz="4" w:space="0" w:color="auto"/>
            </w:tcBorders>
            <w:vAlign w:val="center"/>
          </w:tcPr>
          <w:p w:rsidR="0078654A" w:rsidRPr="003307F9" w:rsidRDefault="0078654A" w:rsidP="0078654A">
            <w:pPr>
              <w:spacing w:after="0" w:line="240" w:lineRule="auto"/>
              <w:rPr>
                <w:rFonts w:ascii="Verdana" w:hAnsi="Verdana" w:cs="Times New Roman"/>
                <w:bCs/>
                <w:sz w:val="20"/>
                <w:szCs w:val="20"/>
              </w:rPr>
            </w:pPr>
            <w:r w:rsidRPr="003307F9">
              <w:rPr>
                <w:rFonts w:ascii="Verdana" w:hAnsi="Verdana" w:cs="Times New Roman"/>
                <w:bCs/>
                <w:sz w:val="20"/>
                <w:szCs w:val="20"/>
              </w:rPr>
              <w:t>átlagosan 30 tanóra, ebből a kredithez rendelt tanórák száma átlagosan: 26 tanóra</w:t>
            </w:r>
          </w:p>
        </w:tc>
      </w:tr>
      <w:tr w:rsidR="0078654A" w:rsidRPr="003307F9" w:rsidTr="0078654A">
        <w:tc>
          <w:tcPr>
            <w:tcW w:w="4334" w:type="dxa"/>
            <w:tcBorders>
              <w:top w:val="single" w:sz="4" w:space="0" w:color="auto"/>
              <w:left w:val="single" w:sz="4" w:space="0" w:color="auto"/>
              <w:bottom w:val="single" w:sz="4" w:space="0" w:color="auto"/>
              <w:right w:val="single" w:sz="4" w:space="0" w:color="auto"/>
            </w:tcBorders>
            <w:hideMark/>
          </w:tcPr>
          <w:p w:rsidR="0078654A" w:rsidRPr="003307F9" w:rsidRDefault="0078654A" w:rsidP="0078654A">
            <w:pPr>
              <w:spacing w:after="0" w:line="240" w:lineRule="auto"/>
              <w:rPr>
                <w:rFonts w:ascii="Verdana" w:hAnsi="Verdana" w:cs="Times New Roman"/>
                <w:sz w:val="20"/>
                <w:szCs w:val="20"/>
              </w:rPr>
            </w:pPr>
            <w:r w:rsidRPr="003307F9">
              <w:rPr>
                <w:rFonts w:ascii="Verdana" w:hAnsi="Verdana" w:cs="Times New Roman"/>
                <w:sz w:val="20"/>
                <w:szCs w:val="20"/>
              </w:rPr>
              <w:t>Egy tanulmányi félévben a tanórák száma levelező munkarendben</w:t>
            </w:r>
          </w:p>
        </w:tc>
        <w:tc>
          <w:tcPr>
            <w:tcW w:w="4246" w:type="dxa"/>
            <w:tcBorders>
              <w:top w:val="single" w:sz="4" w:space="0" w:color="auto"/>
              <w:left w:val="single" w:sz="4" w:space="0" w:color="auto"/>
              <w:bottom w:val="single" w:sz="4" w:space="0" w:color="auto"/>
              <w:right w:val="single" w:sz="4" w:space="0" w:color="auto"/>
            </w:tcBorders>
            <w:vAlign w:val="center"/>
          </w:tcPr>
          <w:p w:rsidR="0078654A" w:rsidRPr="003307F9" w:rsidRDefault="0078654A" w:rsidP="0078654A">
            <w:pPr>
              <w:spacing w:after="0" w:line="240" w:lineRule="auto"/>
              <w:rPr>
                <w:rFonts w:ascii="Verdana" w:hAnsi="Verdana" w:cs="Times New Roman"/>
                <w:bCs/>
                <w:sz w:val="20"/>
                <w:szCs w:val="20"/>
              </w:rPr>
            </w:pPr>
            <w:r w:rsidRPr="003307F9">
              <w:rPr>
                <w:rFonts w:ascii="Verdana" w:hAnsi="Verdana"/>
                <w:sz w:val="20"/>
                <w:szCs w:val="20"/>
              </w:rPr>
              <w:t>átlagosan 0 tanóra</w:t>
            </w:r>
          </w:p>
        </w:tc>
      </w:tr>
      <w:tr w:rsidR="0078654A" w:rsidRPr="003307F9" w:rsidTr="0078654A">
        <w:tc>
          <w:tcPr>
            <w:tcW w:w="4334" w:type="dxa"/>
            <w:tcBorders>
              <w:top w:val="single" w:sz="4" w:space="0" w:color="auto"/>
              <w:left w:val="single" w:sz="4" w:space="0" w:color="auto"/>
              <w:bottom w:val="single" w:sz="4" w:space="0" w:color="auto"/>
              <w:right w:val="single" w:sz="4" w:space="0" w:color="auto"/>
            </w:tcBorders>
            <w:hideMark/>
          </w:tcPr>
          <w:p w:rsidR="0078654A" w:rsidRPr="003307F9" w:rsidRDefault="0078654A" w:rsidP="0078654A">
            <w:pPr>
              <w:spacing w:after="0" w:line="240" w:lineRule="auto"/>
              <w:rPr>
                <w:rFonts w:ascii="Verdana" w:hAnsi="Verdana" w:cs="Times New Roman"/>
                <w:sz w:val="20"/>
                <w:szCs w:val="20"/>
              </w:rPr>
            </w:pPr>
            <w:r w:rsidRPr="003307F9">
              <w:rPr>
                <w:rFonts w:ascii="Verdana" w:hAnsi="Verdana" w:cs="Times New Roman"/>
                <w:sz w:val="20"/>
                <w:szCs w:val="20"/>
              </w:rPr>
              <w:t>Szakmai gyakorlat(ok) időtartama:</w:t>
            </w:r>
          </w:p>
        </w:tc>
        <w:tc>
          <w:tcPr>
            <w:tcW w:w="4246" w:type="dxa"/>
            <w:tcBorders>
              <w:top w:val="single" w:sz="4" w:space="0" w:color="auto"/>
              <w:left w:val="single" w:sz="4" w:space="0" w:color="auto"/>
              <w:bottom w:val="single" w:sz="4" w:space="0" w:color="auto"/>
              <w:right w:val="single" w:sz="4" w:space="0" w:color="auto"/>
            </w:tcBorders>
          </w:tcPr>
          <w:p w:rsidR="0078654A" w:rsidRPr="003307F9" w:rsidRDefault="0078654A" w:rsidP="0078654A">
            <w:pPr>
              <w:spacing w:after="0" w:line="240" w:lineRule="auto"/>
              <w:rPr>
                <w:rFonts w:ascii="Verdana" w:hAnsi="Verdana" w:cs="Times New Roman"/>
                <w:bCs/>
                <w:sz w:val="20"/>
                <w:szCs w:val="20"/>
              </w:rPr>
            </w:pPr>
            <w:r w:rsidRPr="003307F9">
              <w:rPr>
                <w:rFonts w:ascii="Verdana" w:hAnsi="Verdana" w:cs="Times New Roman"/>
                <w:bCs/>
                <w:sz w:val="20"/>
                <w:szCs w:val="20"/>
              </w:rPr>
              <w:t>8 hét / 224 óra</w:t>
            </w:r>
          </w:p>
        </w:tc>
      </w:tr>
    </w:tbl>
    <w:p w:rsidR="005A23DE" w:rsidRPr="003307F9" w:rsidRDefault="005A23DE" w:rsidP="005A23DE">
      <w:pPr>
        <w:spacing w:after="0" w:line="240" w:lineRule="auto"/>
        <w:rPr>
          <w:rFonts w:ascii="Verdana" w:hAnsi="Verdana" w:cs="Times New Roman"/>
          <w:sz w:val="20"/>
          <w:szCs w:val="20"/>
        </w:rPr>
      </w:pPr>
    </w:p>
    <w:p w:rsidR="005A23DE" w:rsidRPr="003307F9" w:rsidRDefault="005A23DE" w:rsidP="005A23DE">
      <w:pPr>
        <w:pStyle w:val="Cmsor1"/>
        <w:rPr>
          <w:rFonts w:ascii="Verdana" w:hAnsi="Verdana"/>
          <w:i w:val="0"/>
          <w:sz w:val="20"/>
          <w:szCs w:val="20"/>
          <w:u w:val="none"/>
          <w:lang w:eastAsia="ar-SA"/>
        </w:rPr>
      </w:pPr>
      <w:bookmarkStart w:id="9" w:name="_Toc167862578"/>
      <w:r w:rsidRPr="003307F9">
        <w:rPr>
          <w:rFonts w:ascii="Verdana" w:hAnsi="Verdana"/>
          <w:i w:val="0"/>
          <w:sz w:val="20"/>
          <w:szCs w:val="20"/>
          <w:u w:val="none"/>
        </w:rPr>
        <w:t>8.</w:t>
      </w:r>
      <w:r w:rsidRPr="003307F9">
        <w:rPr>
          <w:rFonts w:ascii="Verdana" w:hAnsi="Verdana"/>
          <w:i w:val="0"/>
          <w:sz w:val="20"/>
          <w:szCs w:val="20"/>
          <w:u w:val="none"/>
          <w:lang w:eastAsia="ar-SA"/>
        </w:rPr>
        <w:t xml:space="preserve"> A képzés felépítése</w:t>
      </w:r>
      <w:bookmarkEnd w:id="9"/>
    </w:p>
    <w:p w:rsidR="005A23DE" w:rsidRPr="003307F9" w:rsidRDefault="005A23DE" w:rsidP="005A23DE">
      <w:pPr>
        <w:spacing w:after="0" w:line="240" w:lineRule="auto"/>
        <w:jc w:val="both"/>
        <w:rPr>
          <w:rFonts w:ascii="Verdana" w:hAnsi="Verdana" w:cs="Times New Roman"/>
          <w:sz w:val="20"/>
          <w:szCs w:val="20"/>
          <w:lang w:eastAsia="ar-SA"/>
        </w:rPr>
      </w:pPr>
    </w:p>
    <w:p w:rsidR="0069018F" w:rsidRPr="003307F9" w:rsidRDefault="0069018F" w:rsidP="0069018F">
      <w:pPr>
        <w:spacing w:after="0" w:line="240" w:lineRule="auto"/>
        <w:jc w:val="both"/>
        <w:rPr>
          <w:rFonts w:ascii="Verdana" w:eastAsia="Times New Roman" w:hAnsi="Verdana" w:cs="Times New Roman"/>
          <w:b/>
          <w:i/>
          <w:sz w:val="20"/>
          <w:szCs w:val="20"/>
          <w:lang w:eastAsia="ar-SA"/>
        </w:rPr>
      </w:pPr>
      <w:r w:rsidRPr="003307F9">
        <w:rPr>
          <w:rFonts w:ascii="Verdana" w:eastAsia="Times New Roman" w:hAnsi="Verdana" w:cs="Times New Roman"/>
          <w:b/>
          <w:i/>
          <w:sz w:val="20"/>
          <w:szCs w:val="20"/>
          <w:lang w:eastAsia="ar-SA"/>
        </w:rPr>
        <w:t>8.1. A szakdolgozathoz vagy diplomamunka elkészítéséhez rendelt kreditek száma:</w:t>
      </w:r>
      <w:r w:rsidR="0078654A" w:rsidRPr="003307F9">
        <w:rPr>
          <w:rFonts w:ascii="Verdana" w:eastAsia="Times New Roman" w:hAnsi="Verdana" w:cs="Times New Roman"/>
          <w:b/>
          <w:i/>
          <w:sz w:val="20"/>
          <w:szCs w:val="20"/>
          <w:lang w:eastAsia="ar-SA"/>
        </w:rPr>
        <w:t xml:space="preserve"> </w:t>
      </w:r>
      <w:r w:rsidR="0078654A" w:rsidRPr="003307F9">
        <w:rPr>
          <w:rFonts w:ascii="Verdana" w:eastAsia="Times New Roman" w:hAnsi="Verdana" w:cs="Times New Roman"/>
          <w:i/>
          <w:sz w:val="20"/>
          <w:szCs w:val="20"/>
          <w:lang w:eastAsia="ar-SA"/>
        </w:rPr>
        <w:t>10</w:t>
      </w:r>
      <w:r w:rsidRPr="003307F9">
        <w:rPr>
          <w:rFonts w:ascii="Verdana" w:eastAsia="Times New Roman" w:hAnsi="Verdana" w:cs="Times New Roman"/>
          <w:i/>
          <w:sz w:val="20"/>
          <w:szCs w:val="20"/>
          <w:lang w:eastAsia="ar-SA"/>
        </w:rPr>
        <w:t xml:space="preserve"> kredit</w:t>
      </w:r>
    </w:p>
    <w:p w:rsidR="0069018F" w:rsidRPr="003307F9" w:rsidRDefault="0069018F" w:rsidP="0069018F">
      <w:pPr>
        <w:spacing w:after="0" w:line="240" w:lineRule="auto"/>
        <w:jc w:val="both"/>
        <w:rPr>
          <w:rFonts w:ascii="Verdana" w:eastAsia="Times New Roman" w:hAnsi="Verdana" w:cs="Times New Roman"/>
          <w:b/>
          <w:i/>
          <w:sz w:val="20"/>
          <w:szCs w:val="20"/>
          <w:lang w:eastAsia="ar-SA"/>
        </w:rPr>
      </w:pPr>
      <w:bookmarkStart w:id="10" w:name="_heading=h.gjdgxs" w:colFirst="0" w:colLast="0"/>
      <w:bookmarkEnd w:id="10"/>
      <w:r w:rsidRPr="003307F9">
        <w:rPr>
          <w:rFonts w:ascii="Verdana" w:eastAsia="Times New Roman" w:hAnsi="Verdana" w:cs="Times New Roman"/>
          <w:b/>
          <w:i/>
          <w:sz w:val="20"/>
          <w:szCs w:val="20"/>
          <w:lang w:eastAsia="ar-SA"/>
        </w:rPr>
        <w:t xml:space="preserve">8.2. Szakmai gyakorlati képzéshez rendelt kreditek száma: </w:t>
      </w:r>
      <w:r w:rsidR="0078654A" w:rsidRPr="003307F9">
        <w:rPr>
          <w:rFonts w:ascii="Verdana" w:eastAsia="Times New Roman" w:hAnsi="Verdana" w:cs="Times New Roman"/>
          <w:i/>
          <w:sz w:val="20"/>
          <w:szCs w:val="20"/>
          <w:lang w:eastAsia="ar-SA"/>
        </w:rPr>
        <w:t>8</w:t>
      </w:r>
      <w:r w:rsidRPr="003307F9">
        <w:rPr>
          <w:rFonts w:ascii="Verdana" w:eastAsia="Times New Roman" w:hAnsi="Verdana" w:cs="Times New Roman"/>
          <w:i/>
          <w:sz w:val="20"/>
          <w:szCs w:val="20"/>
          <w:lang w:eastAsia="ar-SA"/>
        </w:rPr>
        <w:t xml:space="preserve"> kredit</w:t>
      </w:r>
    </w:p>
    <w:p w:rsidR="005A23DE" w:rsidRPr="003307F9" w:rsidRDefault="0069018F" w:rsidP="008E7739">
      <w:pPr>
        <w:spacing w:after="0" w:line="240" w:lineRule="auto"/>
        <w:jc w:val="both"/>
        <w:rPr>
          <w:rFonts w:ascii="Verdana" w:hAnsi="Verdana" w:cs="Times New Roman"/>
          <w:sz w:val="20"/>
          <w:szCs w:val="20"/>
        </w:rPr>
      </w:pPr>
      <w:r w:rsidRPr="003307F9">
        <w:rPr>
          <w:rFonts w:ascii="Verdana" w:eastAsia="Times New Roman" w:hAnsi="Verdana" w:cs="Times New Roman"/>
          <w:b/>
          <w:i/>
          <w:sz w:val="20"/>
          <w:szCs w:val="20"/>
          <w:lang w:eastAsia="ar-SA"/>
        </w:rPr>
        <w:t xml:space="preserve">8.3. A szakirány elvégzésével összegyűjtendő kreditek minimális száma: </w:t>
      </w:r>
      <w:r w:rsidR="0078654A" w:rsidRPr="003307F9">
        <w:rPr>
          <w:rFonts w:ascii="Verdana" w:eastAsia="Times New Roman" w:hAnsi="Verdana" w:cs="Times New Roman"/>
          <w:i/>
          <w:sz w:val="20"/>
          <w:szCs w:val="20"/>
          <w:lang w:eastAsia="ar-SA"/>
        </w:rPr>
        <w:t>70</w:t>
      </w:r>
      <w:r w:rsidRPr="003307F9">
        <w:rPr>
          <w:rFonts w:ascii="Verdana" w:eastAsia="Times New Roman" w:hAnsi="Verdana" w:cs="Times New Roman"/>
          <w:i/>
          <w:sz w:val="20"/>
          <w:szCs w:val="20"/>
          <w:lang w:eastAsia="ar-SA"/>
        </w:rPr>
        <w:t xml:space="preserve"> kredit </w:t>
      </w:r>
    </w:p>
    <w:p w:rsidR="005A23DE" w:rsidRPr="003307F9" w:rsidRDefault="005A23DE" w:rsidP="005A23DE">
      <w:pPr>
        <w:pStyle w:val="Cmsor1"/>
        <w:rPr>
          <w:rFonts w:ascii="Verdana" w:hAnsi="Verdana"/>
          <w:i w:val="0"/>
          <w:sz w:val="20"/>
          <w:szCs w:val="20"/>
          <w:u w:val="none"/>
        </w:rPr>
      </w:pPr>
      <w:bookmarkStart w:id="11" w:name="_Toc167862579"/>
      <w:r w:rsidRPr="003307F9">
        <w:rPr>
          <w:rFonts w:ascii="Verdana" w:hAnsi="Verdana"/>
          <w:i w:val="0"/>
          <w:sz w:val="20"/>
          <w:szCs w:val="20"/>
          <w:u w:val="none"/>
        </w:rPr>
        <w:t>9. A tanóra-, kredit- és vizsgaterv</w:t>
      </w:r>
      <w:bookmarkEnd w:id="11"/>
    </w:p>
    <w:p w:rsidR="005A23DE" w:rsidRPr="003307F9" w:rsidRDefault="005A23DE" w:rsidP="005A23DE">
      <w:pPr>
        <w:spacing w:after="0" w:line="240" w:lineRule="auto"/>
        <w:jc w:val="both"/>
        <w:rPr>
          <w:rFonts w:ascii="Verdana" w:hAnsi="Verdana"/>
          <w:bCs/>
          <w:kern w:val="32"/>
          <w:sz w:val="20"/>
          <w:szCs w:val="20"/>
          <w:lang w:eastAsia="hu-HU"/>
        </w:rPr>
      </w:pPr>
      <w:r w:rsidRPr="003307F9">
        <w:rPr>
          <w:rFonts w:ascii="Verdana" w:hAnsi="Verdana" w:cs="Times New Roman"/>
          <w:sz w:val="20"/>
          <w:szCs w:val="20"/>
        </w:rPr>
        <w:t xml:space="preserve">A tanóra-, kredit- és vizsgaterv </w:t>
      </w:r>
      <w:r w:rsidRPr="003307F9">
        <w:rPr>
          <w:rFonts w:ascii="Verdana" w:hAnsi="Verdana"/>
          <w:bCs/>
          <w:kern w:val="32"/>
          <w:sz w:val="20"/>
          <w:szCs w:val="20"/>
          <w:lang w:eastAsia="hu-HU"/>
        </w:rPr>
        <w:t>tartalmazza oktatási időszakonkénti bontásban az összes tantárgy (kritériumkövetelmény – a továbbiakban együtt: tantárgy) vonatkozásában</w:t>
      </w:r>
    </w:p>
    <w:p w:rsidR="005A23DE" w:rsidRPr="003307F9" w:rsidRDefault="005A23DE" w:rsidP="005A23DE">
      <w:pPr>
        <w:pStyle w:val="Listaszerbekezds"/>
        <w:numPr>
          <w:ilvl w:val="0"/>
          <w:numId w:val="2"/>
        </w:numPr>
        <w:spacing w:after="0" w:line="240" w:lineRule="auto"/>
        <w:ind w:left="851" w:hanging="425"/>
        <w:jc w:val="both"/>
        <w:rPr>
          <w:rFonts w:ascii="Verdana" w:hAnsi="Verdana"/>
          <w:bCs/>
          <w:kern w:val="32"/>
          <w:sz w:val="20"/>
          <w:szCs w:val="20"/>
          <w:lang w:eastAsia="hu-HU"/>
        </w:rPr>
      </w:pPr>
      <w:r w:rsidRPr="003307F9">
        <w:rPr>
          <w:rFonts w:ascii="Verdana" w:hAnsi="Verdana"/>
          <w:bCs/>
          <w:kern w:val="32"/>
          <w:sz w:val="20"/>
          <w:szCs w:val="20"/>
          <w:lang w:eastAsia="hu-HU"/>
        </w:rPr>
        <w:t>a tantárgyak Neptun-kódját,</w:t>
      </w:r>
    </w:p>
    <w:p w:rsidR="005A23DE" w:rsidRPr="003307F9" w:rsidRDefault="005A23DE" w:rsidP="005A23DE">
      <w:pPr>
        <w:pStyle w:val="Listaszerbekezds"/>
        <w:numPr>
          <w:ilvl w:val="0"/>
          <w:numId w:val="2"/>
        </w:numPr>
        <w:spacing w:after="0" w:line="240" w:lineRule="auto"/>
        <w:ind w:left="851" w:hanging="425"/>
        <w:jc w:val="both"/>
        <w:rPr>
          <w:rFonts w:ascii="Verdana" w:hAnsi="Verdana"/>
          <w:bCs/>
          <w:kern w:val="32"/>
          <w:sz w:val="20"/>
          <w:szCs w:val="20"/>
          <w:lang w:eastAsia="hu-HU"/>
        </w:rPr>
      </w:pPr>
      <w:r w:rsidRPr="003307F9">
        <w:rPr>
          <w:rFonts w:ascii="Verdana" w:hAnsi="Verdana"/>
          <w:bCs/>
          <w:kern w:val="32"/>
          <w:sz w:val="20"/>
          <w:szCs w:val="20"/>
          <w:lang w:eastAsia="hu-HU"/>
        </w:rPr>
        <w:t>a tantárgyak jellegét (kötelező, kötelezően választható, szabadon választható, kritériumkövetelmény),</w:t>
      </w:r>
    </w:p>
    <w:p w:rsidR="005A23DE" w:rsidRPr="003307F9" w:rsidRDefault="005A23DE" w:rsidP="005A23DE">
      <w:pPr>
        <w:pStyle w:val="Listaszerbekezds"/>
        <w:numPr>
          <w:ilvl w:val="0"/>
          <w:numId w:val="2"/>
        </w:numPr>
        <w:spacing w:after="0" w:line="240" w:lineRule="auto"/>
        <w:ind w:left="851" w:hanging="425"/>
        <w:jc w:val="both"/>
        <w:rPr>
          <w:rFonts w:ascii="Verdana" w:hAnsi="Verdana"/>
          <w:bCs/>
          <w:kern w:val="32"/>
          <w:sz w:val="20"/>
          <w:szCs w:val="20"/>
          <w:lang w:eastAsia="hu-HU"/>
        </w:rPr>
      </w:pPr>
      <w:r w:rsidRPr="003307F9">
        <w:rPr>
          <w:rFonts w:ascii="Verdana" w:hAnsi="Verdana"/>
          <w:bCs/>
          <w:kern w:val="32"/>
          <w:sz w:val="20"/>
          <w:szCs w:val="20"/>
          <w:lang w:eastAsia="hu-HU"/>
        </w:rPr>
        <w:lastRenderedPageBreak/>
        <w:t>a meghirdetés féléveit,</w:t>
      </w:r>
    </w:p>
    <w:p w:rsidR="005A23DE" w:rsidRPr="003307F9" w:rsidRDefault="005A23DE" w:rsidP="005A23DE">
      <w:pPr>
        <w:pStyle w:val="Listaszerbekezds"/>
        <w:numPr>
          <w:ilvl w:val="0"/>
          <w:numId w:val="2"/>
        </w:numPr>
        <w:spacing w:after="0" w:line="240" w:lineRule="auto"/>
        <w:ind w:left="851" w:hanging="425"/>
        <w:jc w:val="both"/>
        <w:rPr>
          <w:rFonts w:ascii="Verdana" w:hAnsi="Verdana"/>
          <w:bCs/>
          <w:kern w:val="32"/>
          <w:sz w:val="20"/>
          <w:szCs w:val="20"/>
          <w:lang w:eastAsia="hu-HU"/>
        </w:rPr>
      </w:pPr>
      <w:r w:rsidRPr="003307F9">
        <w:rPr>
          <w:rFonts w:ascii="Verdana" w:hAnsi="Verdana"/>
          <w:bCs/>
          <w:kern w:val="32"/>
          <w:sz w:val="20"/>
          <w:szCs w:val="20"/>
          <w:lang w:eastAsia="hu-HU"/>
        </w:rPr>
        <w:t>a tantárgyak heti és félévi vagy félévi óraszámát a tanóra típusa szerinti bontásban,</w:t>
      </w:r>
    </w:p>
    <w:p w:rsidR="005A23DE" w:rsidRPr="003307F9" w:rsidRDefault="005A23DE" w:rsidP="005A23DE">
      <w:pPr>
        <w:pStyle w:val="Listaszerbekezds"/>
        <w:numPr>
          <w:ilvl w:val="0"/>
          <w:numId w:val="2"/>
        </w:numPr>
        <w:spacing w:after="0" w:line="240" w:lineRule="auto"/>
        <w:ind w:left="851" w:hanging="425"/>
        <w:jc w:val="both"/>
        <w:rPr>
          <w:rFonts w:ascii="Verdana" w:hAnsi="Verdana"/>
          <w:bCs/>
          <w:kern w:val="32"/>
          <w:sz w:val="20"/>
          <w:szCs w:val="20"/>
          <w:lang w:eastAsia="hu-HU"/>
        </w:rPr>
      </w:pPr>
      <w:r w:rsidRPr="003307F9">
        <w:rPr>
          <w:rFonts w:ascii="Verdana" w:hAnsi="Verdana"/>
          <w:bCs/>
          <w:kern w:val="32"/>
          <w:sz w:val="20"/>
          <w:szCs w:val="20"/>
          <w:lang w:eastAsia="hu-HU"/>
        </w:rPr>
        <w:t>a tantárgyakhoz rendelt krediteket,</w:t>
      </w:r>
    </w:p>
    <w:p w:rsidR="005A23DE" w:rsidRPr="003307F9" w:rsidRDefault="005A23DE" w:rsidP="005A23DE">
      <w:pPr>
        <w:pStyle w:val="Listaszerbekezds"/>
        <w:numPr>
          <w:ilvl w:val="0"/>
          <w:numId w:val="2"/>
        </w:numPr>
        <w:spacing w:after="0" w:line="240" w:lineRule="auto"/>
        <w:ind w:left="851" w:hanging="425"/>
        <w:jc w:val="both"/>
        <w:rPr>
          <w:rFonts w:ascii="Verdana" w:hAnsi="Verdana"/>
          <w:bCs/>
          <w:kern w:val="32"/>
          <w:sz w:val="20"/>
          <w:szCs w:val="20"/>
          <w:lang w:eastAsia="hu-HU"/>
        </w:rPr>
      </w:pPr>
      <w:r w:rsidRPr="003307F9">
        <w:rPr>
          <w:rFonts w:ascii="Verdana" w:hAnsi="Verdana"/>
          <w:bCs/>
          <w:kern w:val="32"/>
          <w:sz w:val="20"/>
          <w:szCs w:val="20"/>
          <w:lang w:eastAsia="hu-HU"/>
        </w:rPr>
        <w:t>a hallgatói teljesítmény értékelésének módját (számonkérés);</w:t>
      </w:r>
    </w:p>
    <w:p w:rsidR="005A23DE" w:rsidRPr="003307F9" w:rsidRDefault="005A23DE" w:rsidP="005A23DE">
      <w:pPr>
        <w:pStyle w:val="Listaszerbekezds"/>
        <w:numPr>
          <w:ilvl w:val="0"/>
          <w:numId w:val="2"/>
        </w:numPr>
        <w:spacing w:after="0" w:line="240" w:lineRule="auto"/>
        <w:ind w:left="851" w:hanging="425"/>
        <w:jc w:val="both"/>
        <w:rPr>
          <w:rFonts w:ascii="Verdana" w:hAnsi="Verdana"/>
          <w:bCs/>
          <w:kern w:val="32"/>
          <w:sz w:val="20"/>
          <w:szCs w:val="20"/>
          <w:lang w:eastAsia="hu-HU"/>
        </w:rPr>
      </w:pPr>
      <w:r w:rsidRPr="003307F9">
        <w:rPr>
          <w:rFonts w:ascii="Verdana" w:hAnsi="Verdana"/>
          <w:bCs/>
          <w:kern w:val="32"/>
          <w:sz w:val="20"/>
          <w:szCs w:val="20"/>
          <w:lang w:eastAsia="hu-HU"/>
        </w:rPr>
        <w:t>a tantárgyfelelős szervezeti egységet és a tantárgyfelelős személyét.</w:t>
      </w:r>
    </w:p>
    <w:p w:rsidR="005A23DE" w:rsidRPr="003307F9" w:rsidRDefault="005A23DE" w:rsidP="005A23DE">
      <w:pPr>
        <w:spacing w:after="0" w:line="240" w:lineRule="auto"/>
        <w:rPr>
          <w:rFonts w:ascii="Verdana" w:hAnsi="Verdana" w:cs="Times New Roman"/>
          <w:b/>
          <w:sz w:val="20"/>
          <w:szCs w:val="20"/>
        </w:rPr>
      </w:pPr>
    </w:p>
    <w:p w:rsidR="005A23DE" w:rsidRPr="003307F9" w:rsidRDefault="005A23DE" w:rsidP="005A23DE">
      <w:pPr>
        <w:spacing w:after="0" w:line="240" w:lineRule="auto"/>
        <w:rPr>
          <w:rFonts w:ascii="Verdana" w:hAnsi="Verdana" w:cs="Times New Roman"/>
          <w:sz w:val="20"/>
          <w:szCs w:val="20"/>
        </w:rPr>
      </w:pPr>
      <w:r w:rsidRPr="003307F9">
        <w:rPr>
          <w:rFonts w:ascii="Verdana" w:hAnsi="Verdana" w:cs="Times New Roman"/>
          <w:sz w:val="20"/>
          <w:szCs w:val="20"/>
        </w:rPr>
        <w:t>A tanóratípusok rövidítései:</w:t>
      </w:r>
    </w:p>
    <w:p w:rsidR="005A23DE" w:rsidRPr="003307F9" w:rsidRDefault="005A23DE" w:rsidP="005A23DE">
      <w:pPr>
        <w:pStyle w:val="Listaszerbekezds"/>
        <w:numPr>
          <w:ilvl w:val="0"/>
          <w:numId w:val="3"/>
        </w:numPr>
        <w:spacing w:after="0" w:line="240" w:lineRule="auto"/>
        <w:rPr>
          <w:rFonts w:ascii="Verdana" w:hAnsi="Verdana" w:cs="Times New Roman"/>
          <w:sz w:val="20"/>
          <w:szCs w:val="20"/>
        </w:rPr>
      </w:pPr>
      <w:r w:rsidRPr="003307F9">
        <w:rPr>
          <w:rFonts w:ascii="Verdana" w:hAnsi="Verdana" w:cs="Times New Roman"/>
          <w:sz w:val="20"/>
          <w:szCs w:val="20"/>
        </w:rPr>
        <w:t>előadás: EA</w:t>
      </w:r>
    </w:p>
    <w:p w:rsidR="005A23DE" w:rsidRPr="003307F9" w:rsidRDefault="005A23DE" w:rsidP="005A23DE">
      <w:pPr>
        <w:pStyle w:val="Listaszerbekezds"/>
        <w:numPr>
          <w:ilvl w:val="0"/>
          <w:numId w:val="3"/>
        </w:numPr>
        <w:spacing w:after="0" w:line="240" w:lineRule="auto"/>
        <w:rPr>
          <w:rFonts w:ascii="Verdana" w:hAnsi="Verdana" w:cs="Times New Roman"/>
          <w:sz w:val="20"/>
          <w:szCs w:val="20"/>
        </w:rPr>
      </w:pPr>
      <w:r w:rsidRPr="003307F9">
        <w:rPr>
          <w:rFonts w:ascii="Verdana" w:hAnsi="Verdana" w:cs="Times New Roman"/>
          <w:sz w:val="20"/>
          <w:szCs w:val="20"/>
        </w:rPr>
        <w:t>szeminárium: SZ</w:t>
      </w:r>
    </w:p>
    <w:p w:rsidR="005A23DE" w:rsidRPr="003307F9" w:rsidRDefault="005A23DE" w:rsidP="005A23DE">
      <w:pPr>
        <w:pStyle w:val="Listaszerbekezds"/>
        <w:numPr>
          <w:ilvl w:val="0"/>
          <w:numId w:val="3"/>
        </w:numPr>
        <w:spacing w:after="0" w:line="240" w:lineRule="auto"/>
        <w:rPr>
          <w:rFonts w:ascii="Verdana" w:hAnsi="Verdana" w:cs="Times New Roman"/>
          <w:sz w:val="20"/>
          <w:szCs w:val="20"/>
        </w:rPr>
      </w:pPr>
      <w:r w:rsidRPr="003307F9">
        <w:rPr>
          <w:rFonts w:ascii="Verdana" w:hAnsi="Verdana" w:cs="Times New Roman"/>
          <w:sz w:val="20"/>
          <w:szCs w:val="20"/>
        </w:rPr>
        <w:t>gyakorlat: GY</w:t>
      </w:r>
    </w:p>
    <w:p w:rsidR="005A23DE" w:rsidRPr="003307F9" w:rsidRDefault="005A23DE" w:rsidP="005A23DE">
      <w:pPr>
        <w:pStyle w:val="Listaszerbekezds"/>
        <w:numPr>
          <w:ilvl w:val="0"/>
          <w:numId w:val="3"/>
        </w:numPr>
        <w:spacing w:after="0" w:line="240" w:lineRule="auto"/>
        <w:rPr>
          <w:rFonts w:ascii="Verdana" w:hAnsi="Verdana" w:cs="Times New Roman"/>
          <w:sz w:val="20"/>
          <w:szCs w:val="20"/>
        </w:rPr>
      </w:pPr>
      <w:r w:rsidRPr="003307F9">
        <w:rPr>
          <w:rFonts w:ascii="Verdana" w:hAnsi="Verdana" w:cs="Times New Roman"/>
          <w:sz w:val="20"/>
          <w:szCs w:val="20"/>
        </w:rPr>
        <w:t>e-szeminárium: ESZ</w:t>
      </w:r>
    </w:p>
    <w:p w:rsidR="005A23DE" w:rsidRPr="003307F9" w:rsidRDefault="005A23DE" w:rsidP="005A23DE">
      <w:pPr>
        <w:spacing w:after="0" w:line="240" w:lineRule="auto"/>
        <w:rPr>
          <w:rFonts w:ascii="Verdana" w:hAnsi="Verdana" w:cs="Times New Roman"/>
          <w:sz w:val="20"/>
          <w:szCs w:val="20"/>
        </w:rPr>
      </w:pPr>
    </w:p>
    <w:p w:rsidR="005A23DE" w:rsidRPr="003307F9" w:rsidRDefault="005A23DE" w:rsidP="005A23DE">
      <w:pPr>
        <w:spacing w:after="0" w:line="240" w:lineRule="auto"/>
        <w:rPr>
          <w:rFonts w:ascii="Verdana" w:hAnsi="Verdana" w:cs="Times New Roman"/>
          <w:sz w:val="20"/>
          <w:szCs w:val="20"/>
        </w:rPr>
      </w:pPr>
      <w:r w:rsidRPr="003307F9">
        <w:rPr>
          <w:rFonts w:ascii="Verdana" w:hAnsi="Verdana" w:cs="Times New Roman"/>
          <w:sz w:val="20"/>
          <w:szCs w:val="20"/>
        </w:rPr>
        <w:t>A tanóra-, kredit- és vizsgatervet az 1. számú melléklet tartalmazza.</w:t>
      </w:r>
    </w:p>
    <w:p w:rsidR="005A23DE" w:rsidRPr="003307F9" w:rsidRDefault="005A23DE" w:rsidP="005A23DE">
      <w:pPr>
        <w:spacing w:after="0" w:line="240" w:lineRule="auto"/>
        <w:rPr>
          <w:rFonts w:ascii="Verdana" w:hAnsi="Verdana" w:cs="Times New Roman"/>
          <w:b/>
          <w:sz w:val="20"/>
          <w:szCs w:val="20"/>
        </w:rPr>
      </w:pPr>
    </w:p>
    <w:p w:rsidR="005A23DE" w:rsidRPr="003307F9" w:rsidRDefault="005A23DE" w:rsidP="005A23DE">
      <w:pPr>
        <w:pStyle w:val="Cmsor1"/>
        <w:rPr>
          <w:rFonts w:ascii="Verdana" w:hAnsi="Verdana"/>
          <w:i w:val="0"/>
          <w:sz w:val="20"/>
          <w:szCs w:val="20"/>
          <w:u w:val="none"/>
        </w:rPr>
      </w:pPr>
      <w:bookmarkStart w:id="12" w:name="_Toc167862580"/>
      <w:r w:rsidRPr="003307F9">
        <w:rPr>
          <w:rFonts w:ascii="Verdana" w:hAnsi="Verdana"/>
          <w:i w:val="0"/>
          <w:sz w:val="20"/>
          <w:szCs w:val="20"/>
          <w:u w:val="none"/>
        </w:rPr>
        <w:t>10. Az előtanulmányi rend</w:t>
      </w:r>
      <w:bookmarkEnd w:id="12"/>
    </w:p>
    <w:p w:rsidR="005A23DE" w:rsidRPr="003307F9" w:rsidRDefault="005A23DE" w:rsidP="005A23DE">
      <w:pPr>
        <w:spacing w:after="0" w:line="240" w:lineRule="auto"/>
        <w:jc w:val="both"/>
        <w:rPr>
          <w:rFonts w:ascii="Verdana" w:hAnsi="Verdana"/>
          <w:bCs/>
          <w:kern w:val="32"/>
          <w:sz w:val="20"/>
          <w:szCs w:val="20"/>
          <w:lang w:eastAsia="hu-HU"/>
        </w:rPr>
      </w:pPr>
      <w:r w:rsidRPr="003307F9">
        <w:rPr>
          <w:rFonts w:ascii="Verdana" w:hAnsi="Verdana"/>
          <w:bCs/>
          <w:kern w:val="32"/>
          <w:sz w:val="20"/>
          <w:szCs w:val="20"/>
          <w:lang w:eastAsia="hu-HU"/>
        </w:rPr>
        <w:t>A tanterv határozza meg, hogy az egyes tantárgyak felvételéhez milyen más tantárgyak előzetes vagy egyidejű teljesítése szükséges (előtanulmányi rend).</w:t>
      </w:r>
    </w:p>
    <w:p w:rsidR="005A23DE" w:rsidRPr="003307F9" w:rsidRDefault="005A23DE" w:rsidP="005A23DE">
      <w:pPr>
        <w:spacing w:after="0" w:line="240" w:lineRule="auto"/>
        <w:rPr>
          <w:rFonts w:ascii="Verdana" w:hAnsi="Verdana"/>
          <w:bCs/>
          <w:kern w:val="32"/>
          <w:sz w:val="20"/>
          <w:szCs w:val="20"/>
          <w:lang w:eastAsia="hu-HU"/>
        </w:rPr>
      </w:pPr>
    </w:p>
    <w:p w:rsidR="005A23DE" w:rsidRPr="003307F9" w:rsidRDefault="005A23DE" w:rsidP="005A23DE">
      <w:pPr>
        <w:spacing w:after="0" w:line="240" w:lineRule="auto"/>
        <w:rPr>
          <w:rFonts w:ascii="Verdana" w:hAnsi="Verdana"/>
          <w:bCs/>
          <w:kern w:val="32"/>
          <w:sz w:val="20"/>
          <w:szCs w:val="20"/>
          <w:lang w:eastAsia="hu-HU"/>
        </w:rPr>
      </w:pPr>
      <w:r w:rsidRPr="003307F9">
        <w:rPr>
          <w:rFonts w:ascii="Verdana" w:hAnsi="Verdana"/>
          <w:bCs/>
          <w:kern w:val="32"/>
          <w:sz w:val="20"/>
          <w:szCs w:val="20"/>
          <w:lang w:eastAsia="hu-HU"/>
        </w:rPr>
        <w:t>Az előtanulmányi rendet a 2. számú melléklet tartalmazza.</w:t>
      </w:r>
    </w:p>
    <w:p w:rsidR="005A23DE" w:rsidRPr="003307F9" w:rsidRDefault="005A23DE" w:rsidP="005A23DE">
      <w:pPr>
        <w:spacing w:after="0" w:line="240" w:lineRule="auto"/>
        <w:rPr>
          <w:rFonts w:ascii="Verdana" w:hAnsi="Verdana" w:cs="Times New Roman"/>
          <w:sz w:val="20"/>
          <w:szCs w:val="20"/>
        </w:rPr>
      </w:pPr>
    </w:p>
    <w:p w:rsidR="005A23DE" w:rsidRPr="003307F9" w:rsidRDefault="005A23DE" w:rsidP="005A23DE">
      <w:pPr>
        <w:pStyle w:val="Cmsor1"/>
        <w:rPr>
          <w:rFonts w:ascii="Verdana" w:hAnsi="Verdana"/>
          <w:i w:val="0"/>
          <w:sz w:val="20"/>
          <w:szCs w:val="20"/>
          <w:u w:val="none"/>
        </w:rPr>
      </w:pPr>
      <w:bookmarkStart w:id="13" w:name="_Toc167862581"/>
      <w:r w:rsidRPr="003307F9">
        <w:rPr>
          <w:rFonts w:ascii="Verdana" w:hAnsi="Verdana"/>
          <w:i w:val="0"/>
          <w:sz w:val="20"/>
          <w:szCs w:val="20"/>
          <w:u w:val="none"/>
        </w:rPr>
        <w:t>11. Az ismeretek ellenőrzési rendszere</w:t>
      </w:r>
      <w:bookmarkEnd w:id="13"/>
    </w:p>
    <w:p w:rsidR="005A23DE" w:rsidRPr="003307F9" w:rsidRDefault="005A23DE" w:rsidP="005A23DE">
      <w:pPr>
        <w:spacing w:after="0" w:line="240" w:lineRule="auto"/>
        <w:rPr>
          <w:rFonts w:ascii="Verdana" w:hAnsi="Verdana" w:cs="Times New Roman"/>
          <w:sz w:val="20"/>
          <w:szCs w:val="20"/>
        </w:rPr>
      </w:pPr>
      <w:r w:rsidRPr="003307F9">
        <w:rPr>
          <w:rFonts w:ascii="Verdana" w:hAnsi="Verdana" w:cs="Times New Roman"/>
          <w:sz w:val="20"/>
          <w:szCs w:val="20"/>
        </w:rPr>
        <w:t>A tananyag ismeretének ellenőrzése és értékelése történhet:</w:t>
      </w:r>
    </w:p>
    <w:p w:rsidR="005A23DE" w:rsidRPr="003307F9" w:rsidRDefault="005A23DE" w:rsidP="005A23DE">
      <w:pPr>
        <w:numPr>
          <w:ilvl w:val="0"/>
          <w:numId w:val="4"/>
        </w:numPr>
        <w:spacing w:after="0" w:line="240" w:lineRule="auto"/>
        <w:jc w:val="both"/>
        <w:rPr>
          <w:rFonts w:ascii="Verdana" w:hAnsi="Verdana" w:cs="Times New Roman"/>
          <w:sz w:val="20"/>
          <w:szCs w:val="20"/>
        </w:rPr>
      </w:pPr>
      <w:r w:rsidRPr="003307F9">
        <w:rPr>
          <w:rFonts w:ascii="Verdana" w:hAnsi="Verdana" w:cs="Times New Roman"/>
          <w:sz w:val="20"/>
          <w:szCs w:val="20"/>
        </w:rPr>
        <w:t>szorgalmi időszakban a tanórán tett írásbeli vagy szóbeli számonkéréssel, írásbeli (zárthelyi) dolgozattal, otthoni munkával készített feladat értékelésével vagy gyakorlati feladat-végrehajtás értékelésével félévközi jegy formájában;</w:t>
      </w:r>
    </w:p>
    <w:p w:rsidR="005A23DE" w:rsidRPr="003307F9" w:rsidRDefault="005A23DE" w:rsidP="005A23DE">
      <w:pPr>
        <w:numPr>
          <w:ilvl w:val="0"/>
          <w:numId w:val="4"/>
        </w:numPr>
        <w:spacing w:after="0" w:line="240" w:lineRule="auto"/>
        <w:jc w:val="both"/>
        <w:rPr>
          <w:rFonts w:ascii="Verdana" w:hAnsi="Verdana" w:cs="Times New Roman"/>
          <w:sz w:val="20"/>
          <w:szCs w:val="20"/>
        </w:rPr>
      </w:pPr>
      <w:r w:rsidRPr="003307F9">
        <w:rPr>
          <w:rFonts w:ascii="Verdana" w:hAnsi="Verdana" w:cs="Times New Roman"/>
          <w:sz w:val="20"/>
          <w:szCs w:val="20"/>
        </w:rPr>
        <w:t>a vizsgaidőszakban tett vizsgával;</w:t>
      </w:r>
    </w:p>
    <w:p w:rsidR="005A23DE" w:rsidRPr="003307F9" w:rsidRDefault="005A23DE" w:rsidP="005A23DE">
      <w:pPr>
        <w:numPr>
          <w:ilvl w:val="0"/>
          <w:numId w:val="4"/>
        </w:numPr>
        <w:spacing w:after="0" w:line="240" w:lineRule="auto"/>
        <w:rPr>
          <w:rFonts w:ascii="Verdana" w:hAnsi="Verdana" w:cs="Times New Roman"/>
          <w:sz w:val="20"/>
          <w:szCs w:val="20"/>
        </w:rPr>
      </w:pPr>
      <w:r w:rsidRPr="003307F9">
        <w:rPr>
          <w:rFonts w:ascii="Verdana" w:hAnsi="Verdana" w:cs="Times New Roman"/>
          <w:sz w:val="20"/>
          <w:szCs w:val="20"/>
        </w:rPr>
        <w:t>a félévközi követelmények és a vizsga alapján együttesen.</w:t>
      </w:r>
    </w:p>
    <w:p w:rsidR="005A23DE" w:rsidRPr="003307F9" w:rsidRDefault="005A23DE" w:rsidP="005A23DE">
      <w:pPr>
        <w:spacing w:after="0" w:line="240" w:lineRule="auto"/>
        <w:rPr>
          <w:rFonts w:ascii="Verdana" w:hAnsi="Verdana" w:cs="Times New Roman"/>
          <w:sz w:val="20"/>
          <w:szCs w:val="20"/>
        </w:rPr>
      </w:pPr>
    </w:p>
    <w:p w:rsidR="005A23DE" w:rsidRPr="003307F9" w:rsidRDefault="005A23DE" w:rsidP="005A23DE">
      <w:pPr>
        <w:spacing w:after="0" w:line="240" w:lineRule="auto"/>
        <w:jc w:val="both"/>
        <w:rPr>
          <w:rFonts w:ascii="Verdana" w:hAnsi="Verdana" w:cs="Times New Roman"/>
          <w:sz w:val="20"/>
          <w:szCs w:val="20"/>
        </w:rPr>
      </w:pPr>
      <w:r w:rsidRPr="003307F9">
        <w:rPr>
          <w:rFonts w:ascii="Verdana" w:hAnsi="Verdana" w:cs="Times New Roman"/>
          <w:sz w:val="20"/>
          <w:szCs w:val="20"/>
        </w:rPr>
        <w:t>Kredittel nem rendelkező kritériumkövetelmény esetén annak teljesítésének feltétele önmagában az aláírás is lehet.</w:t>
      </w:r>
    </w:p>
    <w:p w:rsidR="005A23DE" w:rsidRPr="003307F9" w:rsidRDefault="005A23DE" w:rsidP="005A23DE">
      <w:pPr>
        <w:spacing w:after="0" w:line="240" w:lineRule="auto"/>
        <w:rPr>
          <w:rFonts w:ascii="Verdana" w:hAnsi="Verdana" w:cs="Times New Roman"/>
          <w:sz w:val="20"/>
          <w:szCs w:val="20"/>
        </w:rPr>
      </w:pPr>
    </w:p>
    <w:p w:rsidR="005A23DE" w:rsidRPr="003307F9" w:rsidRDefault="005A23DE" w:rsidP="005A23DE">
      <w:pPr>
        <w:spacing w:after="0" w:line="240" w:lineRule="auto"/>
        <w:jc w:val="both"/>
        <w:rPr>
          <w:rFonts w:ascii="Verdana" w:hAnsi="Verdana" w:cs="Times New Roman"/>
          <w:sz w:val="20"/>
          <w:szCs w:val="20"/>
        </w:rPr>
      </w:pPr>
      <w:r w:rsidRPr="003307F9">
        <w:rPr>
          <w:rFonts w:ascii="Verdana" w:hAnsi="Verdana" w:cs="Times New Roman"/>
          <w:sz w:val="20"/>
          <w:szCs w:val="20"/>
        </w:rPr>
        <w:t xml:space="preserve">A hallgató tanulmányait záróvizsgával fejezi be. A záróvizsga az oklevél megszerzéséhez szükséges ismeretek, készségek és képességek ellenőrzése és értékelése, amelynek során a hallgatónak arról is tanúságot kell tennie, hogy a tanult ismereteket alkalmazni tudja. </w:t>
      </w:r>
    </w:p>
    <w:p w:rsidR="005A23DE" w:rsidRPr="003307F9" w:rsidRDefault="005A23DE" w:rsidP="005A23DE">
      <w:pPr>
        <w:spacing w:after="0" w:line="240" w:lineRule="auto"/>
        <w:jc w:val="both"/>
        <w:rPr>
          <w:rFonts w:ascii="Verdana" w:hAnsi="Verdana" w:cs="Times New Roman"/>
          <w:sz w:val="20"/>
          <w:szCs w:val="20"/>
        </w:rPr>
      </w:pPr>
    </w:p>
    <w:p w:rsidR="005A23DE" w:rsidRPr="003307F9" w:rsidRDefault="005A23DE" w:rsidP="005A23DE">
      <w:pPr>
        <w:spacing w:after="0" w:line="240" w:lineRule="auto"/>
        <w:jc w:val="both"/>
        <w:rPr>
          <w:rFonts w:ascii="Verdana" w:hAnsi="Verdana" w:cs="Times New Roman"/>
          <w:sz w:val="20"/>
          <w:szCs w:val="20"/>
        </w:rPr>
      </w:pPr>
      <w:r w:rsidRPr="003307F9">
        <w:rPr>
          <w:rFonts w:ascii="Verdana" w:hAnsi="Verdana" w:cs="Times New Roman"/>
          <w:sz w:val="20"/>
          <w:szCs w:val="20"/>
        </w:rPr>
        <w:t>Az értékeléstípusok rövidítései:</w:t>
      </w:r>
    </w:p>
    <w:p w:rsidR="005A23DE" w:rsidRPr="003307F9" w:rsidRDefault="005A23DE" w:rsidP="005A23DE">
      <w:pPr>
        <w:pStyle w:val="Listaszerbekezds"/>
        <w:numPr>
          <w:ilvl w:val="0"/>
          <w:numId w:val="5"/>
        </w:numPr>
        <w:spacing w:after="0" w:line="240" w:lineRule="auto"/>
        <w:jc w:val="both"/>
        <w:rPr>
          <w:rFonts w:ascii="Verdana" w:hAnsi="Verdana" w:cs="Times New Roman"/>
          <w:sz w:val="20"/>
          <w:szCs w:val="20"/>
        </w:rPr>
      </w:pPr>
      <w:r w:rsidRPr="003307F9">
        <w:rPr>
          <w:rFonts w:ascii="Verdana" w:hAnsi="Verdana" w:cs="Times New Roman"/>
          <w:sz w:val="20"/>
          <w:szCs w:val="20"/>
        </w:rPr>
        <w:t>évközi értékelés: ÉÉ / évközi értékelés (((záróvizsga tárgy((ÉÉ(Z)))</w:t>
      </w:r>
    </w:p>
    <w:p w:rsidR="005A23DE" w:rsidRPr="003307F9" w:rsidRDefault="005A23DE" w:rsidP="005A23DE">
      <w:pPr>
        <w:pStyle w:val="Listaszerbekezds"/>
        <w:numPr>
          <w:ilvl w:val="0"/>
          <w:numId w:val="5"/>
        </w:numPr>
        <w:spacing w:after="0" w:line="240" w:lineRule="auto"/>
        <w:jc w:val="both"/>
        <w:rPr>
          <w:rFonts w:ascii="Verdana" w:hAnsi="Verdana" w:cs="Times New Roman"/>
          <w:sz w:val="20"/>
          <w:szCs w:val="20"/>
        </w:rPr>
      </w:pPr>
      <w:r w:rsidRPr="003307F9">
        <w:rPr>
          <w:rFonts w:ascii="Verdana" w:hAnsi="Verdana" w:cs="Times New Roman"/>
          <w:sz w:val="20"/>
          <w:szCs w:val="20"/>
        </w:rPr>
        <w:t>gyakorlati jegy: GYJ / gyakorlati jegy (((záróvizsga tárgy((GYJ(Z)))</w:t>
      </w:r>
    </w:p>
    <w:p w:rsidR="005A23DE" w:rsidRPr="003307F9" w:rsidRDefault="005A23DE" w:rsidP="005A23DE">
      <w:pPr>
        <w:pStyle w:val="Listaszerbekezds"/>
        <w:numPr>
          <w:ilvl w:val="0"/>
          <w:numId w:val="5"/>
        </w:numPr>
        <w:spacing w:after="0" w:line="240" w:lineRule="auto"/>
        <w:jc w:val="both"/>
        <w:rPr>
          <w:rFonts w:ascii="Verdana" w:hAnsi="Verdana" w:cs="Times New Roman"/>
          <w:sz w:val="20"/>
          <w:szCs w:val="20"/>
        </w:rPr>
      </w:pPr>
      <w:r w:rsidRPr="003307F9">
        <w:rPr>
          <w:rFonts w:ascii="Verdana" w:hAnsi="Verdana" w:cs="Times New Roman"/>
          <w:sz w:val="20"/>
          <w:szCs w:val="20"/>
        </w:rPr>
        <w:t>kollokvium: K / kollokvium (((záróvizsga tárgy((K(Z)))</w:t>
      </w:r>
    </w:p>
    <w:p w:rsidR="005A23DE" w:rsidRPr="003307F9" w:rsidRDefault="005A23DE" w:rsidP="005A23DE">
      <w:pPr>
        <w:pStyle w:val="Listaszerbekezds"/>
        <w:numPr>
          <w:ilvl w:val="0"/>
          <w:numId w:val="5"/>
        </w:numPr>
        <w:spacing w:after="0" w:line="240" w:lineRule="auto"/>
        <w:jc w:val="both"/>
        <w:rPr>
          <w:rFonts w:ascii="Verdana" w:hAnsi="Verdana" w:cs="Times New Roman"/>
          <w:sz w:val="20"/>
          <w:szCs w:val="20"/>
        </w:rPr>
      </w:pPr>
      <w:r w:rsidRPr="003307F9">
        <w:rPr>
          <w:rFonts w:ascii="Verdana" w:hAnsi="Verdana" w:cs="Times New Roman"/>
          <w:sz w:val="20"/>
          <w:szCs w:val="20"/>
        </w:rPr>
        <w:t>beszámoló: B</w:t>
      </w:r>
    </w:p>
    <w:p w:rsidR="0069018F" w:rsidRPr="003307F9" w:rsidRDefault="0069018F" w:rsidP="005A23DE">
      <w:pPr>
        <w:pStyle w:val="Listaszerbekezds"/>
        <w:numPr>
          <w:ilvl w:val="0"/>
          <w:numId w:val="5"/>
        </w:numPr>
        <w:spacing w:after="0" w:line="240" w:lineRule="auto"/>
        <w:jc w:val="both"/>
        <w:rPr>
          <w:rFonts w:ascii="Verdana" w:hAnsi="Verdana" w:cs="Times New Roman"/>
          <w:sz w:val="20"/>
          <w:szCs w:val="20"/>
        </w:rPr>
      </w:pPr>
      <w:r w:rsidRPr="003307F9">
        <w:rPr>
          <w:rFonts w:ascii="Verdana" w:hAnsi="Verdana" w:cs="Times New Roman"/>
          <w:sz w:val="20"/>
          <w:szCs w:val="20"/>
        </w:rPr>
        <w:t>projektfeladat: PF</w:t>
      </w:r>
    </w:p>
    <w:p w:rsidR="005A23DE" w:rsidRPr="003307F9" w:rsidRDefault="005A23DE" w:rsidP="005A23DE">
      <w:pPr>
        <w:pStyle w:val="Listaszerbekezds"/>
        <w:numPr>
          <w:ilvl w:val="0"/>
          <w:numId w:val="5"/>
        </w:numPr>
        <w:spacing w:after="0" w:line="240" w:lineRule="auto"/>
        <w:jc w:val="both"/>
        <w:rPr>
          <w:rFonts w:ascii="Verdana" w:hAnsi="Verdana" w:cs="Times New Roman"/>
          <w:sz w:val="20"/>
          <w:szCs w:val="20"/>
        </w:rPr>
      </w:pPr>
      <w:r w:rsidRPr="003307F9">
        <w:rPr>
          <w:rFonts w:ascii="Verdana" w:hAnsi="Verdana" w:cs="Times New Roman"/>
          <w:sz w:val="20"/>
          <w:szCs w:val="20"/>
        </w:rPr>
        <w:t>alapvizsga: AV</w:t>
      </w:r>
    </w:p>
    <w:p w:rsidR="005A23DE" w:rsidRPr="003307F9" w:rsidRDefault="005A23DE" w:rsidP="005A23DE">
      <w:pPr>
        <w:pStyle w:val="Listaszerbekezds"/>
        <w:numPr>
          <w:ilvl w:val="0"/>
          <w:numId w:val="5"/>
        </w:numPr>
        <w:spacing w:after="0" w:line="240" w:lineRule="auto"/>
        <w:jc w:val="both"/>
        <w:rPr>
          <w:rFonts w:ascii="Verdana" w:hAnsi="Verdana" w:cs="Times New Roman"/>
          <w:sz w:val="20"/>
          <w:szCs w:val="20"/>
        </w:rPr>
      </w:pPr>
      <w:r w:rsidRPr="003307F9">
        <w:rPr>
          <w:rFonts w:ascii="Verdana" w:hAnsi="Verdana" w:cs="Times New Roman"/>
          <w:sz w:val="20"/>
          <w:szCs w:val="20"/>
        </w:rPr>
        <w:t>szigorlat: SZG</w:t>
      </w:r>
    </w:p>
    <w:p w:rsidR="005A23DE" w:rsidRPr="003307F9" w:rsidRDefault="005A23DE" w:rsidP="005A23DE">
      <w:pPr>
        <w:pStyle w:val="Listaszerbekezds"/>
        <w:numPr>
          <w:ilvl w:val="0"/>
          <w:numId w:val="5"/>
        </w:numPr>
        <w:spacing w:after="0" w:line="240" w:lineRule="auto"/>
        <w:jc w:val="both"/>
        <w:rPr>
          <w:rFonts w:ascii="Verdana" w:hAnsi="Verdana" w:cs="Times New Roman"/>
          <w:sz w:val="20"/>
          <w:szCs w:val="20"/>
        </w:rPr>
      </w:pPr>
      <w:r w:rsidRPr="003307F9">
        <w:rPr>
          <w:rFonts w:ascii="Verdana" w:hAnsi="Verdana" w:cs="Times New Roman"/>
          <w:sz w:val="20"/>
          <w:szCs w:val="20"/>
        </w:rPr>
        <w:t>komplex vizsga: KV</w:t>
      </w:r>
    </w:p>
    <w:p w:rsidR="005A23DE" w:rsidRPr="003307F9" w:rsidRDefault="005A23DE" w:rsidP="005A23DE">
      <w:pPr>
        <w:pStyle w:val="Listaszerbekezds"/>
        <w:numPr>
          <w:ilvl w:val="0"/>
          <w:numId w:val="5"/>
        </w:numPr>
        <w:spacing w:after="0" w:line="240" w:lineRule="auto"/>
        <w:jc w:val="both"/>
        <w:rPr>
          <w:rFonts w:ascii="Verdana" w:hAnsi="Verdana" w:cs="Times New Roman"/>
          <w:sz w:val="20"/>
          <w:szCs w:val="20"/>
        </w:rPr>
      </w:pPr>
      <w:r w:rsidRPr="003307F9">
        <w:rPr>
          <w:rFonts w:ascii="Verdana" w:hAnsi="Verdana" w:cs="Times New Roman"/>
          <w:sz w:val="20"/>
          <w:szCs w:val="20"/>
        </w:rPr>
        <w:t>záróvizsga: ZV</w:t>
      </w:r>
    </w:p>
    <w:p w:rsidR="005A23DE" w:rsidRPr="003307F9" w:rsidRDefault="005A23DE" w:rsidP="005A23DE">
      <w:pPr>
        <w:spacing w:after="0" w:line="240" w:lineRule="auto"/>
        <w:ind w:left="360"/>
        <w:jc w:val="both"/>
        <w:rPr>
          <w:rFonts w:ascii="Verdana" w:hAnsi="Verdana" w:cs="Times New Roman"/>
          <w:sz w:val="20"/>
          <w:szCs w:val="20"/>
        </w:rPr>
      </w:pPr>
    </w:p>
    <w:p w:rsidR="005A23DE" w:rsidRPr="003307F9" w:rsidRDefault="005A23DE" w:rsidP="005A23DE">
      <w:pPr>
        <w:spacing w:after="0" w:line="240" w:lineRule="auto"/>
        <w:jc w:val="both"/>
        <w:rPr>
          <w:rFonts w:ascii="Verdana" w:hAnsi="Verdana" w:cs="Times New Roman"/>
          <w:sz w:val="20"/>
          <w:szCs w:val="20"/>
        </w:rPr>
      </w:pPr>
      <w:r w:rsidRPr="003307F9">
        <w:rPr>
          <w:rFonts w:ascii="Verdana" w:hAnsi="Verdana" w:cs="Times New Roman"/>
          <w:sz w:val="20"/>
          <w:szCs w:val="20"/>
        </w:rPr>
        <w:t>Az ismeretek ellenőrzésének rendjét részletesen a vonatkozó jogszabályokban, valamint a Tanulmányi és Vizsgaszabályzatban meghatározottak alapján:</w:t>
      </w:r>
    </w:p>
    <w:p w:rsidR="005A23DE" w:rsidRPr="003307F9" w:rsidRDefault="005A23DE" w:rsidP="005A23DE">
      <w:pPr>
        <w:pStyle w:val="Listaszerbekezds"/>
        <w:numPr>
          <w:ilvl w:val="0"/>
          <w:numId w:val="5"/>
        </w:numPr>
        <w:spacing w:after="0" w:line="240" w:lineRule="auto"/>
        <w:jc w:val="both"/>
        <w:rPr>
          <w:rFonts w:ascii="Verdana" w:hAnsi="Verdana" w:cs="Times New Roman"/>
          <w:sz w:val="20"/>
          <w:szCs w:val="20"/>
        </w:rPr>
      </w:pPr>
      <w:r w:rsidRPr="003307F9">
        <w:rPr>
          <w:rFonts w:ascii="Verdana" w:hAnsi="Verdana" w:cs="Times New Roman"/>
          <w:sz w:val="20"/>
          <w:szCs w:val="20"/>
        </w:rPr>
        <w:t>a jelen ajánlott tanterv részét képező tantárgyi programok, valamint</w:t>
      </w:r>
    </w:p>
    <w:p w:rsidR="005A23DE" w:rsidRPr="003307F9" w:rsidRDefault="005A23DE" w:rsidP="005A23DE">
      <w:pPr>
        <w:pStyle w:val="Listaszerbekezds"/>
        <w:numPr>
          <w:ilvl w:val="0"/>
          <w:numId w:val="5"/>
        </w:numPr>
        <w:spacing w:after="0" w:line="240" w:lineRule="auto"/>
        <w:jc w:val="both"/>
        <w:rPr>
          <w:rFonts w:ascii="Verdana" w:hAnsi="Verdana" w:cs="Times New Roman"/>
          <w:sz w:val="20"/>
          <w:szCs w:val="20"/>
        </w:rPr>
      </w:pPr>
      <w:r w:rsidRPr="003307F9">
        <w:rPr>
          <w:rFonts w:ascii="Verdana" w:hAnsi="Verdana" w:cs="Times New Roman"/>
          <w:sz w:val="20"/>
          <w:szCs w:val="20"/>
        </w:rPr>
        <w:t>a záróvizsga tekintetében a jelen fejezet 12. pontja</w:t>
      </w:r>
    </w:p>
    <w:p w:rsidR="005A23DE" w:rsidRPr="003307F9" w:rsidRDefault="005A23DE" w:rsidP="005A23DE">
      <w:pPr>
        <w:spacing w:after="0" w:line="240" w:lineRule="auto"/>
        <w:jc w:val="both"/>
        <w:rPr>
          <w:rFonts w:ascii="Verdana" w:hAnsi="Verdana" w:cs="Times New Roman"/>
          <w:sz w:val="20"/>
          <w:szCs w:val="20"/>
        </w:rPr>
      </w:pPr>
      <w:r w:rsidRPr="003307F9">
        <w:rPr>
          <w:rFonts w:ascii="Verdana" w:hAnsi="Verdana" w:cs="Times New Roman"/>
          <w:sz w:val="20"/>
          <w:szCs w:val="20"/>
        </w:rPr>
        <w:t>határozzák meg.</w:t>
      </w:r>
    </w:p>
    <w:p w:rsidR="005A23DE" w:rsidRPr="003307F9" w:rsidRDefault="005A23DE" w:rsidP="005A23DE">
      <w:pPr>
        <w:spacing w:after="0" w:line="240" w:lineRule="auto"/>
        <w:rPr>
          <w:rFonts w:ascii="Verdana" w:hAnsi="Verdana" w:cs="Times New Roman"/>
          <w:sz w:val="20"/>
          <w:szCs w:val="20"/>
        </w:rPr>
      </w:pPr>
    </w:p>
    <w:p w:rsidR="005A23DE" w:rsidRPr="003307F9" w:rsidRDefault="005A23DE" w:rsidP="005A23DE">
      <w:pPr>
        <w:pStyle w:val="Cmsor1"/>
        <w:rPr>
          <w:rFonts w:ascii="Verdana" w:hAnsi="Verdana"/>
          <w:i w:val="0"/>
          <w:sz w:val="20"/>
          <w:szCs w:val="20"/>
          <w:u w:val="none"/>
        </w:rPr>
      </w:pPr>
      <w:bookmarkStart w:id="14" w:name="_Toc167862582"/>
      <w:r w:rsidRPr="003307F9">
        <w:rPr>
          <w:rFonts w:ascii="Verdana" w:hAnsi="Verdana"/>
          <w:i w:val="0"/>
          <w:sz w:val="20"/>
          <w:szCs w:val="20"/>
          <w:u w:val="none"/>
        </w:rPr>
        <w:t>12. A záróvizsga</w:t>
      </w:r>
      <w:bookmarkEnd w:id="14"/>
    </w:p>
    <w:p w:rsidR="005A23DE" w:rsidRPr="003307F9" w:rsidRDefault="005A23DE" w:rsidP="005A23DE">
      <w:pPr>
        <w:spacing w:after="0" w:line="240" w:lineRule="auto"/>
        <w:rPr>
          <w:rFonts w:ascii="Verdana" w:hAnsi="Verdana" w:cs="Times New Roman"/>
          <w:b/>
          <w:bCs/>
          <w:i/>
          <w:sz w:val="20"/>
          <w:szCs w:val="20"/>
        </w:rPr>
      </w:pPr>
      <w:r w:rsidRPr="003307F9">
        <w:rPr>
          <w:rFonts w:ascii="Verdana" w:hAnsi="Verdana" w:cs="Times New Roman"/>
          <w:b/>
          <w:i/>
          <w:sz w:val="20"/>
          <w:szCs w:val="20"/>
        </w:rPr>
        <w:t>12.1. A záróvizsgára bocsátás feltételei</w:t>
      </w:r>
    </w:p>
    <w:p w:rsidR="005A23DE" w:rsidRPr="003307F9" w:rsidRDefault="005A23DE" w:rsidP="005A23DE">
      <w:pPr>
        <w:spacing w:after="0" w:line="240" w:lineRule="auto"/>
        <w:jc w:val="both"/>
        <w:rPr>
          <w:rFonts w:ascii="Verdana" w:hAnsi="Verdana" w:cs="Times New Roman"/>
          <w:sz w:val="20"/>
          <w:szCs w:val="20"/>
        </w:rPr>
      </w:pPr>
      <w:r w:rsidRPr="003307F9">
        <w:rPr>
          <w:rFonts w:ascii="Verdana" w:hAnsi="Verdana" w:cs="Times New Roman"/>
          <w:sz w:val="20"/>
          <w:szCs w:val="20"/>
        </w:rPr>
        <w:lastRenderedPageBreak/>
        <w:t>A záróvizsgára bocsátás feltételei:</w:t>
      </w:r>
    </w:p>
    <w:p w:rsidR="00DA4082" w:rsidRPr="003307F9" w:rsidRDefault="00DA4082" w:rsidP="00DA4082">
      <w:pPr>
        <w:pStyle w:val="Listaszerbekezds"/>
        <w:numPr>
          <w:ilvl w:val="0"/>
          <w:numId w:val="5"/>
        </w:numPr>
        <w:spacing w:after="0" w:line="240" w:lineRule="auto"/>
        <w:ind w:left="567"/>
        <w:jc w:val="both"/>
        <w:rPr>
          <w:rFonts w:ascii="Verdana" w:hAnsi="Verdana" w:cs="Times New Roman"/>
          <w:iCs/>
          <w:sz w:val="20"/>
          <w:szCs w:val="20"/>
        </w:rPr>
      </w:pPr>
      <w:r w:rsidRPr="003307F9">
        <w:rPr>
          <w:rFonts w:ascii="Verdana" w:hAnsi="Verdana" w:cs="Times New Roman"/>
          <w:sz w:val="20"/>
          <w:szCs w:val="20"/>
        </w:rPr>
        <w:t>az abszolutórium (végbizonyítvány megszerzése): az Egyetem</w:t>
      </w:r>
      <w:r w:rsidRPr="003307F9">
        <w:rPr>
          <w:rFonts w:ascii="Verdana" w:hAnsi="Verdana" w:cs="Times New Roman"/>
          <w:iCs/>
          <w:sz w:val="20"/>
          <w:szCs w:val="20"/>
        </w:rPr>
        <w:t xml:space="preserve"> annak a hallgatónak, aki a tantervben előírt tanulmányi és vizsgakövetelményeket és az előírt szakmai gyakorlatot, a szakdolgozat elkészítése kivételével – teljesítette, és az előírt krediteket megszerezte, végbizonyítványt állít ki (abszolutórium), amely minősítés és értékelés nélkül tanúsítja, hogy a hallgató a tantervben előírt tanulmányi és vizsgakövetelménynek mindenben eleget tett;</w:t>
      </w:r>
    </w:p>
    <w:p w:rsidR="00DA4082" w:rsidRPr="003307F9" w:rsidRDefault="00DA4082" w:rsidP="00DA4082">
      <w:pPr>
        <w:pStyle w:val="Listaszerbekezds"/>
        <w:numPr>
          <w:ilvl w:val="0"/>
          <w:numId w:val="5"/>
        </w:numPr>
        <w:spacing w:after="0" w:line="240" w:lineRule="auto"/>
        <w:ind w:left="567"/>
        <w:jc w:val="both"/>
        <w:rPr>
          <w:rFonts w:ascii="Verdana" w:hAnsi="Verdana" w:cs="Times New Roman"/>
          <w:iCs/>
          <w:sz w:val="20"/>
          <w:szCs w:val="20"/>
        </w:rPr>
      </w:pPr>
      <w:r w:rsidRPr="003307F9">
        <w:rPr>
          <w:rFonts w:ascii="Verdana" w:hAnsi="Verdana" w:cs="Times New Roman"/>
          <w:iCs/>
          <w:sz w:val="20"/>
          <w:szCs w:val="20"/>
        </w:rPr>
        <w:t>a bírálaton részt vett szakdolgozat.</w:t>
      </w:r>
    </w:p>
    <w:p w:rsidR="005A23DE" w:rsidRPr="003307F9" w:rsidRDefault="005A23DE" w:rsidP="005A23DE">
      <w:pPr>
        <w:spacing w:after="0" w:line="240" w:lineRule="auto"/>
        <w:rPr>
          <w:rFonts w:ascii="Verdana" w:hAnsi="Verdana" w:cs="Times New Roman"/>
          <w:sz w:val="20"/>
          <w:szCs w:val="20"/>
        </w:rPr>
      </w:pPr>
    </w:p>
    <w:p w:rsidR="005A23DE" w:rsidRPr="003307F9" w:rsidRDefault="005A23DE" w:rsidP="005A23DE">
      <w:pPr>
        <w:spacing w:after="0" w:line="240" w:lineRule="auto"/>
        <w:jc w:val="both"/>
        <w:rPr>
          <w:rFonts w:ascii="Verdana" w:hAnsi="Verdana" w:cs="Times New Roman"/>
          <w:b/>
          <w:bCs/>
          <w:i/>
          <w:sz w:val="20"/>
          <w:szCs w:val="20"/>
        </w:rPr>
      </w:pPr>
      <w:r w:rsidRPr="003307F9">
        <w:rPr>
          <w:rFonts w:ascii="Verdana" w:hAnsi="Verdana" w:cs="Times New Roman"/>
          <w:b/>
          <w:i/>
          <w:sz w:val="20"/>
          <w:szCs w:val="20"/>
        </w:rPr>
        <w:t>12.2. A záróvizsga részei</w:t>
      </w:r>
    </w:p>
    <w:p w:rsidR="00DA4082" w:rsidRPr="003307F9" w:rsidRDefault="00DA4082" w:rsidP="00DA4082">
      <w:pPr>
        <w:spacing w:after="0" w:line="240" w:lineRule="auto"/>
        <w:jc w:val="both"/>
        <w:rPr>
          <w:rFonts w:ascii="Verdana" w:hAnsi="Verdana" w:cs="Times New Roman"/>
          <w:sz w:val="20"/>
          <w:szCs w:val="20"/>
        </w:rPr>
      </w:pPr>
      <w:r w:rsidRPr="003307F9">
        <w:rPr>
          <w:rFonts w:ascii="Verdana" w:hAnsi="Verdana" w:cs="Times New Roman"/>
          <w:sz w:val="20"/>
          <w:szCs w:val="20"/>
        </w:rPr>
        <w:t xml:space="preserve">A záróvizsga tantárgyi, illetve a záróvizsga teljesítésének részletes feltételei. </w:t>
      </w:r>
    </w:p>
    <w:p w:rsidR="00DA4082" w:rsidRPr="003307F9" w:rsidRDefault="00DA4082" w:rsidP="00DA4082">
      <w:pPr>
        <w:spacing w:after="0" w:line="240" w:lineRule="auto"/>
        <w:rPr>
          <w:rFonts w:ascii="Verdana" w:hAnsi="Verdana" w:cs="Times New Roman"/>
          <w:b/>
          <w:sz w:val="20"/>
          <w:szCs w:val="20"/>
        </w:rPr>
      </w:pPr>
    </w:p>
    <w:p w:rsidR="00DA4082" w:rsidRPr="003307F9" w:rsidRDefault="00DA4082" w:rsidP="00DA4082">
      <w:pPr>
        <w:spacing w:after="0" w:line="240" w:lineRule="auto"/>
        <w:rPr>
          <w:rFonts w:ascii="Verdana" w:hAnsi="Verdana" w:cs="Times New Roman"/>
          <w:b/>
          <w:sz w:val="20"/>
          <w:szCs w:val="20"/>
        </w:rPr>
      </w:pPr>
      <w:r w:rsidRPr="003307F9">
        <w:rPr>
          <w:rFonts w:ascii="Verdana" w:hAnsi="Verdana" w:cs="Times New Roman"/>
          <w:b/>
          <w:sz w:val="20"/>
          <w:szCs w:val="20"/>
        </w:rPr>
        <w:t>Állami légijármű-vezető szakirány:</w:t>
      </w:r>
    </w:p>
    <w:p w:rsidR="00DA4082" w:rsidRPr="003307F9" w:rsidRDefault="00DA4082" w:rsidP="00DA4082">
      <w:pPr>
        <w:spacing w:after="0" w:line="240" w:lineRule="auto"/>
        <w:rPr>
          <w:rFonts w:ascii="Verdana" w:hAnsi="Verdana" w:cs="Times New Roman"/>
          <w:b/>
          <w:i/>
          <w:sz w:val="20"/>
          <w:szCs w:val="20"/>
        </w:rPr>
      </w:pPr>
      <w:r w:rsidRPr="003307F9">
        <w:rPr>
          <w:rFonts w:ascii="Verdana" w:hAnsi="Verdana" w:cs="Times New Roman"/>
          <w:b/>
          <w:i/>
          <w:sz w:val="20"/>
          <w:szCs w:val="20"/>
        </w:rPr>
        <w:t>Repülőgépvezető modul</w:t>
      </w:r>
    </w:p>
    <w:p w:rsidR="00DA4082" w:rsidRPr="003307F9" w:rsidRDefault="00DA4082" w:rsidP="00DA4082">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Szakdolgozat védés RGV</w:t>
      </w:r>
      <w:r w:rsidRPr="003307F9">
        <w:rPr>
          <w:rFonts w:ascii="Verdana" w:hAnsi="Verdana" w:cs="Times New Roman"/>
          <w:sz w:val="20"/>
          <w:szCs w:val="20"/>
        </w:rPr>
        <w:tab/>
        <w:t>HK916A091</w:t>
      </w:r>
    </w:p>
    <w:p w:rsidR="00DA4082" w:rsidRPr="003307F9" w:rsidRDefault="00DA4082" w:rsidP="00DA4082">
      <w:pPr>
        <w:tabs>
          <w:tab w:val="left" w:pos="5387"/>
        </w:tabs>
        <w:spacing w:after="0" w:line="240" w:lineRule="auto"/>
        <w:rPr>
          <w:rFonts w:ascii="Verdana" w:hAnsi="Verdana" w:cs="Times New Roman"/>
          <w:b/>
          <w:i/>
          <w:sz w:val="20"/>
          <w:szCs w:val="20"/>
        </w:rPr>
      </w:pPr>
    </w:p>
    <w:p w:rsidR="00DA4082" w:rsidRPr="003307F9" w:rsidRDefault="00CA6219" w:rsidP="00DA4082">
      <w:pPr>
        <w:tabs>
          <w:tab w:val="left" w:pos="5387"/>
        </w:tabs>
        <w:spacing w:after="0" w:line="240" w:lineRule="auto"/>
        <w:rPr>
          <w:rFonts w:ascii="Verdana" w:hAnsi="Verdana" w:cs="Times New Roman"/>
          <w:b/>
          <w:i/>
          <w:sz w:val="20"/>
          <w:szCs w:val="20"/>
        </w:rPr>
      </w:pPr>
      <w:r w:rsidRPr="003307F9">
        <w:rPr>
          <w:rFonts w:ascii="Verdana" w:hAnsi="Verdana" w:cs="Times New Roman"/>
          <w:b/>
          <w:i/>
          <w:sz w:val="20"/>
          <w:szCs w:val="20"/>
        </w:rPr>
        <w:t>Záróvizsga RGV</w:t>
      </w:r>
      <w:r w:rsidRPr="003307F9">
        <w:rPr>
          <w:rFonts w:ascii="Verdana" w:hAnsi="Verdana" w:cs="Times New Roman"/>
          <w:b/>
          <w:i/>
          <w:sz w:val="20"/>
          <w:szCs w:val="20"/>
        </w:rPr>
        <w:tab/>
        <w:t>HK916A119 (13 kr.)</w:t>
      </w:r>
    </w:p>
    <w:p w:rsidR="00DA4082" w:rsidRPr="003307F9" w:rsidRDefault="00DA4082" w:rsidP="00DA4082">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Légierő harcászat I.</w:t>
      </w:r>
      <w:r w:rsidRPr="003307F9">
        <w:rPr>
          <w:rFonts w:ascii="Verdana" w:hAnsi="Verdana" w:cs="Times New Roman"/>
          <w:sz w:val="20"/>
          <w:szCs w:val="20"/>
        </w:rPr>
        <w:tab/>
        <w:t>HK916A165</w:t>
      </w:r>
      <w:r w:rsidR="00943084" w:rsidRPr="003307F9">
        <w:rPr>
          <w:rFonts w:ascii="Verdana" w:hAnsi="Verdana" w:cs="Times New Roman"/>
          <w:sz w:val="20"/>
          <w:szCs w:val="20"/>
        </w:rPr>
        <w:t xml:space="preserve"> (2 kr.)</w:t>
      </w:r>
    </w:p>
    <w:p w:rsidR="00DA4082" w:rsidRPr="003307F9" w:rsidRDefault="00DA4082" w:rsidP="00DA4082">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Légierő harcászat II.</w:t>
      </w:r>
      <w:r w:rsidRPr="003307F9">
        <w:rPr>
          <w:rFonts w:ascii="Verdana" w:hAnsi="Verdana" w:cs="Times New Roman"/>
          <w:sz w:val="20"/>
          <w:szCs w:val="20"/>
        </w:rPr>
        <w:tab/>
        <w:t>HK916A166</w:t>
      </w:r>
      <w:r w:rsidR="00943084" w:rsidRPr="003307F9">
        <w:rPr>
          <w:rFonts w:ascii="Verdana" w:hAnsi="Verdana" w:cs="Times New Roman"/>
          <w:sz w:val="20"/>
          <w:szCs w:val="20"/>
        </w:rPr>
        <w:t xml:space="preserve"> (2 kr.)</w:t>
      </w:r>
    </w:p>
    <w:p w:rsidR="00DA4082" w:rsidRPr="003307F9" w:rsidRDefault="00DA4082" w:rsidP="00DA4082">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Légierő harcászat III.</w:t>
      </w:r>
      <w:r w:rsidRPr="003307F9">
        <w:rPr>
          <w:rFonts w:ascii="Verdana" w:hAnsi="Verdana" w:cs="Times New Roman"/>
          <w:sz w:val="20"/>
          <w:szCs w:val="20"/>
        </w:rPr>
        <w:tab/>
        <w:t>HK916A018</w:t>
      </w:r>
      <w:r w:rsidR="00943084" w:rsidRPr="003307F9">
        <w:rPr>
          <w:rFonts w:ascii="Verdana" w:hAnsi="Verdana" w:cs="Times New Roman"/>
          <w:sz w:val="20"/>
          <w:szCs w:val="20"/>
        </w:rPr>
        <w:t xml:space="preserve"> </w:t>
      </w:r>
      <w:r w:rsidR="00987D0F" w:rsidRPr="003307F9">
        <w:rPr>
          <w:rFonts w:ascii="Verdana" w:hAnsi="Verdana" w:cs="Times New Roman"/>
          <w:sz w:val="20"/>
          <w:szCs w:val="20"/>
        </w:rPr>
        <w:t>(2 kr.)</w:t>
      </w:r>
    </w:p>
    <w:p w:rsidR="00DA4082" w:rsidRPr="003307F9" w:rsidRDefault="00DA4082" w:rsidP="00DA4082">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 xml:space="preserve">Légi jog, légtér szerkezet és repülési szabályok </w:t>
      </w:r>
      <w:r w:rsidRPr="003307F9">
        <w:rPr>
          <w:rFonts w:ascii="Verdana" w:hAnsi="Verdana" w:cs="Times New Roman"/>
          <w:sz w:val="20"/>
          <w:szCs w:val="20"/>
        </w:rPr>
        <w:tab/>
        <w:t>HK916A163</w:t>
      </w:r>
      <w:r w:rsidR="00943084" w:rsidRPr="003307F9">
        <w:rPr>
          <w:rFonts w:ascii="Verdana" w:hAnsi="Verdana" w:cs="Times New Roman"/>
          <w:sz w:val="20"/>
          <w:szCs w:val="20"/>
        </w:rPr>
        <w:t xml:space="preserve"> </w:t>
      </w:r>
      <w:bookmarkStart w:id="15" w:name="_Hlk167835054"/>
      <w:r w:rsidR="00987D0F" w:rsidRPr="003307F9">
        <w:rPr>
          <w:rFonts w:ascii="Verdana" w:hAnsi="Verdana" w:cs="Times New Roman"/>
          <w:sz w:val="20"/>
          <w:szCs w:val="20"/>
        </w:rPr>
        <w:t>(7 kr.)</w:t>
      </w:r>
      <w:bookmarkEnd w:id="15"/>
    </w:p>
    <w:p w:rsidR="00DA4082" w:rsidRPr="003307F9" w:rsidRDefault="00DA4082" w:rsidP="00DA4082">
      <w:pPr>
        <w:tabs>
          <w:tab w:val="left" w:pos="5387"/>
        </w:tabs>
        <w:spacing w:after="0" w:line="240" w:lineRule="auto"/>
        <w:rPr>
          <w:rFonts w:ascii="Verdana" w:hAnsi="Verdana" w:cs="Times New Roman"/>
          <w:b/>
          <w:i/>
          <w:sz w:val="20"/>
          <w:szCs w:val="20"/>
        </w:rPr>
      </w:pPr>
    </w:p>
    <w:p w:rsidR="00DA4082" w:rsidRPr="003307F9" w:rsidRDefault="00DA4082" w:rsidP="00DA4082">
      <w:pPr>
        <w:tabs>
          <w:tab w:val="left" w:pos="5387"/>
        </w:tabs>
        <w:spacing w:after="0" w:line="240" w:lineRule="auto"/>
        <w:rPr>
          <w:rFonts w:ascii="Verdana" w:hAnsi="Verdana" w:cs="Times New Roman"/>
          <w:b/>
          <w:i/>
          <w:sz w:val="20"/>
          <w:szCs w:val="20"/>
        </w:rPr>
      </w:pPr>
      <w:r w:rsidRPr="003307F9">
        <w:rPr>
          <w:rFonts w:ascii="Verdana" w:hAnsi="Verdana" w:cs="Times New Roman"/>
          <w:b/>
          <w:i/>
          <w:sz w:val="20"/>
          <w:szCs w:val="20"/>
        </w:rPr>
        <w:t>Gyakorlati záróvizsga tárgyak:</w:t>
      </w:r>
    </w:p>
    <w:p w:rsidR="00DA4082" w:rsidRPr="003307F9" w:rsidRDefault="00DA4082" w:rsidP="00DA4082">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Repülési gyakorlat (RGV) IV.</w:t>
      </w:r>
      <w:r w:rsidRPr="003307F9">
        <w:rPr>
          <w:rFonts w:ascii="Verdana" w:hAnsi="Verdana" w:cs="Times New Roman"/>
          <w:sz w:val="20"/>
          <w:szCs w:val="20"/>
        </w:rPr>
        <w:tab/>
        <w:t>HK916A183</w:t>
      </w:r>
      <w:r w:rsidR="00943084" w:rsidRPr="003307F9">
        <w:rPr>
          <w:rFonts w:ascii="Verdana" w:hAnsi="Verdana" w:cs="Times New Roman"/>
          <w:sz w:val="20"/>
          <w:szCs w:val="20"/>
        </w:rPr>
        <w:t xml:space="preserve"> </w:t>
      </w:r>
      <w:r w:rsidR="00987D0F" w:rsidRPr="003307F9">
        <w:rPr>
          <w:rFonts w:ascii="Verdana" w:hAnsi="Verdana" w:cs="Times New Roman"/>
          <w:sz w:val="20"/>
          <w:szCs w:val="20"/>
        </w:rPr>
        <w:t>(4 kr.)</w:t>
      </w:r>
    </w:p>
    <w:p w:rsidR="00DA4082" w:rsidRPr="003307F9" w:rsidRDefault="00DA4082" w:rsidP="00DA4082">
      <w:pPr>
        <w:spacing w:after="0" w:line="240" w:lineRule="auto"/>
        <w:rPr>
          <w:rFonts w:ascii="Verdana" w:hAnsi="Verdana" w:cs="Times New Roman"/>
          <w:b/>
          <w:i/>
          <w:sz w:val="20"/>
          <w:szCs w:val="20"/>
        </w:rPr>
      </w:pPr>
    </w:p>
    <w:p w:rsidR="00DA4082" w:rsidRPr="003307F9" w:rsidRDefault="00DA4082" w:rsidP="00DA4082">
      <w:pPr>
        <w:spacing w:after="0" w:line="240" w:lineRule="auto"/>
        <w:rPr>
          <w:rFonts w:ascii="Verdana" w:hAnsi="Verdana" w:cs="Times New Roman"/>
          <w:b/>
          <w:i/>
          <w:sz w:val="20"/>
          <w:szCs w:val="20"/>
        </w:rPr>
      </w:pPr>
      <w:r w:rsidRPr="003307F9">
        <w:rPr>
          <w:rFonts w:ascii="Verdana" w:hAnsi="Verdana" w:cs="Times New Roman"/>
          <w:b/>
          <w:i/>
          <w:sz w:val="20"/>
          <w:szCs w:val="20"/>
        </w:rPr>
        <w:t>Helikoptervezető modul</w:t>
      </w:r>
    </w:p>
    <w:p w:rsidR="00DA4082" w:rsidRPr="003307F9" w:rsidRDefault="00DA4082" w:rsidP="00DA4082">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Szakdolgozat védés HEV</w:t>
      </w:r>
      <w:r w:rsidRPr="003307F9">
        <w:rPr>
          <w:rFonts w:ascii="Verdana" w:hAnsi="Verdana" w:cs="Times New Roman"/>
          <w:sz w:val="20"/>
          <w:szCs w:val="20"/>
        </w:rPr>
        <w:tab/>
        <w:t>HK916A092</w:t>
      </w:r>
      <w:r w:rsidR="00943084" w:rsidRPr="003307F9">
        <w:rPr>
          <w:rFonts w:ascii="Verdana" w:hAnsi="Verdana" w:cs="Times New Roman"/>
          <w:sz w:val="20"/>
          <w:szCs w:val="20"/>
        </w:rPr>
        <w:t xml:space="preserve"> </w:t>
      </w:r>
    </w:p>
    <w:p w:rsidR="00DA4082" w:rsidRPr="003307F9" w:rsidRDefault="00DA4082" w:rsidP="00DA4082">
      <w:pPr>
        <w:tabs>
          <w:tab w:val="left" w:pos="5387"/>
        </w:tabs>
        <w:spacing w:after="0" w:line="240" w:lineRule="auto"/>
        <w:rPr>
          <w:rFonts w:ascii="Verdana" w:hAnsi="Verdana" w:cs="Times New Roman"/>
          <w:b/>
          <w:i/>
          <w:sz w:val="20"/>
          <w:szCs w:val="20"/>
        </w:rPr>
      </w:pPr>
    </w:p>
    <w:p w:rsidR="00D15520" w:rsidRPr="003307F9" w:rsidRDefault="00D15520" w:rsidP="00D15520">
      <w:pPr>
        <w:tabs>
          <w:tab w:val="left" w:pos="5387"/>
        </w:tabs>
        <w:spacing w:after="0" w:line="240" w:lineRule="auto"/>
        <w:rPr>
          <w:rFonts w:ascii="Verdana" w:hAnsi="Verdana" w:cs="Times New Roman"/>
          <w:b/>
          <w:i/>
          <w:sz w:val="20"/>
          <w:szCs w:val="20"/>
        </w:rPr>
      </w:pPr>
      <w:r w:rsidRPr="003307F9">
        <w:rPr>
          <w:rFonts w:ascii="Verdana" w:hAnsi="Verdana" w:cs="Times New Roman"/>
          <w:b/>
          <w:i/>
          <w:sz w:val="20"/>
          <w:szCs w:val="20"/>
        </w:rPr>
        <w:t>Záróvizsga HEV</w:t>
      </w:r>
      <w:r w:rsidRPr="003307F9">
        <w:rPr>
          <w:rFonts w:ascii="Verdana" w:hAnsi="Verdana" w:cs="Times New Roman"/>
          <w:b/>
          <w:i/>
          <w:sz w:val="20"/>
          <w:szCs w:val="20"/>
        </w:rPr>
        <w:tab/>
        <w:t>HK916A120 (13 kr.)</w:t>
      </w:r>
    </w:p>
    <w:p w:rsidR="00DA4082" w:rsidRPr="003307F9" w:rsidRDefault="00DA4082" w:rsidP="00DA4082">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Légierő harcászat I.</w:t>
      </w:r>
      <w:r w:rsidRPr="003307F9">
        <w:rPr>
          <w:rFonts w:ascii="Verdana" w:hAnsi="Verdana" w:cs="Times New Roman"/>
          <w:sz w:val="20"/>
          <w:szCs w:val="20"/>
        </w:rPr>
        <w:tab/>
        <w:t>HK916A165</w:t>
      </w:r>
      <w:r w:rsidR="00943084" w:rsidRPr="003307F9">
        <w:rPr>
          <w:rFonts w:ascii="Verdana" w:hAnsi="Verdana" w:cs="Times New Roman"/>
          <w:sz w:val="20"/>
          <w:szCs w:val="20"/>
        </w:rPr>
        <w:t xml:space="preserve"> (2 kr.)</w:t>
      </w:r>
    </w:p>
    <w:p w:rsidR="00DA4082" w:rsidRPr="003307F9" w:rsidRDefault="00DA4082" w:rsidP="00DA4082">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Légierő harcászat II.</w:t>
      </w:r>
      <w:r w:rsidRPr="003307F9">
        <w:rPr>
          <w:rFonts w:ascii="Verdana" w:hAnsi="Verdana" w:cs="Times New Roman"/>
          <w:sz w:val="20"/>
          <w:szCs w:val="20"/>
        </w:rPr>
        <w:tab/>
        <w:t>HK916A166</w:t>
      </w:r>
      <w:r w:rsidR="00943084" w:rsidRPr="003307F9">
        <w:rPr>
          <w:rFonts w:ascii="Verdana" w:hAnsi="Verdana" w:cs="Times New Roman"/>
          <w:sz w:val="20"/>
          <w:szCs w:val="20"/>
        </w:rPr>
        <w:t xml:space="preserve"> </w:t>
      </w:r>
      <w:r w:rsidR="00987D0F" w:rsidRPr="003307F9">
        <w:rPr>
          <w:rFonts w:ascii="Verdana" w:hAnsi="Verdana" w:cs="Times New Roman"/>
          <w:sz w:val="20"/>
          <w:szCs w:val="20"/>
        </w:rPr>
        <w:t>(2 kr.)</w:t>
      </w:r>
    </w:p>
    <w:p w:rsidR="00DA4082" w:rsidRPr="003307F9" w:rsidRDefault="00DA4082" w:rsidP="00DA4082">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Légierő harcászat III.</w:t>
      </w:r>
      <w:r w:rsidRPr="003307F9">
        <w:rPr>
          <w:rFonts w:ascii="Verdana" w:hAnsi="Verdana" w:cs="Times New Roman"/>
          <w:sz w:val="20"/>
          <w:szCs w:val="20"/>
        </w:rPr>
        <w:tab/>
        <w:t>HK916A018</w:t>
      </w:r>
      <w:r w:rsidR="00943084" w:rsidRPr="003307F9">
        <w:rPr>
          <w:rFonts w:ascii="Verdana" w:hAnsi="Verdana" w:cs="Times New Roman"/>
          <w:sz w:val="20"/>
          <w:szCs w:val="20"/>
        </w:rPr>
        <w:t xml:space="preserve"> </w:t>
      </w:r>
      <w:r w:rsidR="00987D0F" w:rsidRPr="003307F9">
        <w:rPr>
          <w:rFonts w:ascii="Verdana" w:hAnsi="Verdana" w:cs="Times New Roman"/>
          <w:sz w:val="20"/>
          <w:szCs w:val="20"/>
        </w:rPr>
        <w:t>(2 kr.)</w:t>
      </w:r>
    </w:p>
    <w:p w:rsidR="00DA4082" w:rsidRPr="003307F9" w:rsidRDefault="00DA4082" w:rsidP="00DA4082">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 xml:space="preserve">Légi jog, légtér szerkezet és repülési szabályok </w:t>
      </w:r>
      <w:r w:rsidRPr="003307F9">
        <w:rPr>
          <w:rFonts w:ascii="Verdana" w:hAnsi="Verdana" w:cs="Times New Roman"/>
          <w:sz w:val="20"/>
          <w:szCs w:val="20"/>
        </w:rPr>
        <w:tab/>
        <w:t>HK916A163</w:t>
      </w:r>
      <w:r w:rsidR="00943084" w:rsidRPr="003307F9">
        <w:rPr>
          <w:rFonts w:ascii="Verdana" w:hAnsi="Verdana" w:cs="Times New Roman"/>
          <w:sz w:val="20"/>
          <w:szCs w:val="20"/>
        </w:rPr>
        <w:t xml:space="preserve"> </w:t>
      </w:r>
      <w:r w:rsidR="00987D0F" w:rsidRPr="003307F9">
        <w:rPr>
          <w:rFonts w:ascii="Verdana" w:hAnsi="Verdana" w:cs="Times New Roman"/>
          <w:sz w:val="20"/>
          <w:szCs w:val="20"/>
        </w:rPr>
        <w:t>(7 kr.)</w:t>
      </w:r>
    </w:p>
    <w:p w:rsidR="00DA4082" w:rsidRPr="003307F9" w:rsidRDefault="00DA4082" w:rsidP="00DA4082">
      <w:pPr>
        <w:tabs>
          <w:tab w:val="left" w:pos="5387"/>
        </w:tabs>
        <w:spacing w:after="0" w:line="240" w:lineRule="auto"/>
        <w:rPr>
          <w:rFonts w:ascii="Verdana" w:hAnsi="Verdana" w:cs="Times New Roman"/>
          <w:b/>
          <w:i/>
          <w:sz w:val="20"/>
          <w:szCs w:val="20"/>
        </w:rPr>
      </w:pPr>
    </w:p>
    <w:p w:rsidR="00DA4082" w:rsidRPr="003307F9" w:rsidRDefault="00DA4082" w:rsidP="00DA4082">
      <w:pPr>
        <w:tabs>
          <w:tab w:val="left" w:pos="5387"/>
        </w:tabs>
        <w:spacing w:after="0" w:line="240" w:lineRule="auto"/>
        <w:rPr>
          <w:rFonts w:ascii="Verdana" w:hAnsi="Verdana" w:cs="Times New Roman"/>
          <w:b/>
          <w:i/>
          <w:sz w:val="20"/>
          <w:szCs w:val="20"/>
        </w:rPr>
      </w:pPr>
      <w:r w:rsidRPr="003307F9">
        <w:rPr>
          <w:rFonts w:ascii="Verdana" w:hAnsi="Verdana" w:cs="Times New Roman"/>
          <w:b/>
          <w:i/>
          <w:sz w:val="20"/>
          <w:szCs w:val="20"/>
        </w:rPr>
        <w:t>Gyakorlati záróvizsga tárgyak:</w:t>
      </w:r>
    </w:p>
    <w:p w:rsidR="00DA4082" w:rsidRPr="003307F9" w:rsidRDefault="00DA4082" w:rsidP="00DA4082">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Repülési gyakorlat (HEV) IV.</w:t>
      </w:r>
      <w:r w:rsidRPr="003307F9">
        <w:rPr>
          <w:rFonts w:ascii="Verdana" w:hAnsi="Verdana" w:cs="Times New Roman"/>
          <w:sz w:val="20"/>
          <w:szCs w:val="20"/>
        </w:rPr>
        <w:tab/>
        <w:t>HK916A145</w:t>
      </w:r>
      <w:r w:rsidR="00943084" w:rsidRPr="003307F9">
        <w:rPr>
          <w:rFonts w:ascii="Verdana" w:hAnsi="Verdana" w:cs="Times New Roman"/>
          <w:sz w:val="20"/>
          <w:szCs w:val="20"/>
        </w:rPr>
        <w:t xml:space="preserve"> </w:t>
      </w:r>
      <w:r w:rsidR="00987D0F" w:rsidRPr="003307F9">
        <w:rPr>
          <w:rFonts w:ascii="Verdana" w:hAnsi="Verdana" w:cs="Times New Roman"/>
          <w:sz w:val="20"/>
          <w:szCs w:val="20"/>
        </w:rPr>
        <w:t>(4 kr.)</w:t>
      </w:r>
    </w:p>
    <w:p w:rsidR="00DA4082" w:rsidRPr="003307F9" w:rsidRDefault="00DA4082" w:rsidP="00DA4082">
      <w:pPr>
        <w:rPr>
          <w:rFonts w:ascii="Verdana" w:hAnsi="Verdana" w:cs="Times New Roman"/>
          <w:b/>
          <w:sz w:val="20"/>
          <w:szCs w:val="20"/>
        </w:rPr>
      </w:pPr>
    </w:p>
    <w:p w:rsidR="00DA4082" w:rsidRPr="003307F9" w:rsidRDefault="00DA4082" w:rsidP="00DA4082">
      <w:pPr>
        <w:spacing w:after="0" w:line="240" w:lineRule="auto"/>
        <w:rPr>
          <w:rFonts w:ascii="Verdana" w:hAnsi="Verdana" w:cs="Times New Roman"/>
          <w:b/>
          <w:sz w:val="20"/>
          <w:szCs w:val="20"/>
        </w:rPr>
      </w:pPr>
      <w:r w:rsidRPr="003307F9">
        <w:rPr>
          <w:rFonts w:ascii="Verdana" w:hAnsi="Verdana" w:cs="Times New Roman"/>
          <w:b/>
          <w:sz w:val="20"/>
          <w:szCs w:val="20"/>
        </w:rPr>
        <w:t>Katonai repülésirányító szakirány:</w:t>
      </w:r>
    </w:p>
    <w:p w:rsidR="00DA4082" w:rsidRPr="003307F9" w:rsidRDefault="00DA4082" w:rsidP="00DA4082">
      <w:pPr>
        <w:pStyle w:val="lfej"/>
        <w:tabs>
          <w:tab w:val="clear" w:pos="9072"/>
        </w:tabs>
        <w:jc w:val="both"/>
        <w:rPr>
          <w:rFonts w:ascii="Verdana" w:hAnsi="Verdana"/>
          <w:b/>
          <w:i/>
          <w:sz w:val="20"/>
          <w:szCs w:val="20"/>
        </w:rPr>
      </w:pPr>
    </w:p>
    <w:p w:rsidR="00DA4082" w:rsidRPr="003307F9" w:rsidRDefault="00DA4082" w:rsidP="00DA4082">
      <w:pPr>
        <w:pStyle w:val="lfej"/>
        <w:tabs>
          <w:tab w:val="clear" w:pos="9072"/>
        </w:tabs>
        <w:jc w:val="both"/>
        <w:rPr>
          <w:rFonts w:ascii="Verdana" w:hAnsi="Verdana"/>
          <w:b/>
          <w:i/>
          <w:sz w:val="20"/>
          <w:szCs w:val="20"/>
        </w:rPr>
      </w:pPr>
      <w:r w:rsidRPr="003307F9">
        <w:rPr>
          <w:rFonts w:ascii="Verdana" w:hAnsi="Verdana"/>
          <w:b/>
          <w:i/>
          <w:sz w:val="20"/>
          <w:szCs w:val="20"/>
        </w:rPr>
        <w:t>Katonai légiforgalmi irányító modul</w:t>
      </w:r>
    </w:p>
    <w:p w:rsidR="00DA4082" w:rsidRPr="003307F9" w:rsidRDefault="00DA4082" w:rsidP="00DA4082">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Szakdolgozat védés ATC</w:t>
      </w:r>
      <w:r w:rsidRPr="003307F9">
        <w:rPr>
          <w:rFonts w:ascii="Verdana" w:hAnsi="Verdana" w:cs="Times New Roman"/>
          <w:sz w:val="20"/>
          <w:szCs w:val="20"/>
        </w:rPr>
        <w:tab/>
        <w:t>HK916A093</w:t>
      </w:r>
      <w:r w:rsidR="00943084" w:rsidRPr="003307F9">
        <w:rPr>
          <w:rFonts w:ascii="Verdana" w:hAnsi="Verdana" w:cs="Times New Roman"/>
          <w:sz w:val="20"/>
          <w:szCs w:val="20"/>
        </w:rPr>
        <w:t xml:space="preserve"> </w:t>
      </w:r>
    </w:p>
    <w:p w:rsidR="00DA4082" w:rsidRPr="003307F9" w:rsidRDefault="00DA4082" w:rsidP="00DA4082">
      <w:pPr>
        <w:tabs>
          <w:tab w:val="left" w:pos="5387"/>
        </w:tabs>
        <w:spacing w:after="0" w:line="240" w:lineRule="auto"/>
        <w:rPr>
          <w:rFonts w:ascii="Verdana" w:hAnsi="Verdana" w:cs="Times New Roman"/>
          <w:b/>
          <w:i/>
          <w:sz w:val="20"/>
          <w:szCs w:val="20"/>
        </w:rPr>
      </w:pPr>
    </w:p>
    <w:p w:rsidR="00D15520" w:rsidRPr="003307F9" w:rsidRDefault="00D15520" w:rsidP="00D15520">
      <w:pPr>
        <w:tabs>
          <w:tab w:val="left" w:pos="5387"/>
        </w:tabs>
        <w:spacing w:after="0" w:line="240" w:lineRule="auto"/>
        <w:rPr>
          <w:rFonts w:ascii="Verdana" w:hAnsi="Verdana" w:cs="Times New Roman"/>
          <w:b/>
          <w:i/>
          <w:sz w:val="20"/>
          <w:szCs w:val="20"/>
        </w:rPr>
      </w:pPr>
      <w:r w:rsidRPr="003307F9">
        <w:rPr>
          <w:rFonts w:ascii="Verdana" w:hAnsi="Verdana" w:cs="Times New Roman"/>
          <w:b/>
          <w:i/>
          <w:sz w:val="20"/>
          <w:szCs w:val="20"/>
        </w:rPr>
        <w:t>Záróvizsga ATC</w:t>
      </w:r>
      <w:r w:rsidRPr="003307F9">
        <w:rPr>
          <w:rFonts w:ascii="Verdana" w:hAnsi="Verdana" w:cs="Times New Roman"/>
          <w:b/>
          <w:i/>
          <w:sz w:val="20"/>
          <w:szCs w:val="20"/>
        </w:rPr>
        <w:tab/>
        <w:t>HK916A121 (23 kr.)</w:t>
      </w:r>
    </w:p>
    <w:p w:rsidR="00124BA9" w:rsidRPr="003307F9" w:rsidRDefault="00124BA9" w:rsidP="00124BA9">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Légierő harcászat I.</w:t>
      </w:r>
      <w:r w:rsidRPr="003307F9">
        <w:rPr>
          <w:rFonts w:ascii="Verdana" w:hAnsi="Verdana" w:cs="Times New Roman"/>
          <w:sz w:val="20"/>
          <w:szCs w:val="20"/>
        </w:rPr>
        <w:tab/>
        <w:t>HK916A165</w:t>
      </w:r>
      <w:r w:rsidR="00943084" w:rsidRPr="003307F9">
        <w:rPr>
          <w:rFonts w:ascii="Verdana" w:hAnsi="Verdana" w:cs="Times New Roman"/>
          <w:sz w:val="20"/>
          <w:szCs w:val="20"/>
        </w:rPr>
        <w:t xml:space="preserve"> (2 kr.)</w:t>
      </w:r>
    </w:p>
    <w:p w:rsidR="00124BA9" w:rsidRPr="003307F9" w:rsidRDefault="00124BA9" w:rsidP="00124BA9">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Légierő harcászat II.</w:t>
      </w:r>
      <w:r w:rsidRPr="003307F9">
        <w:rPr>
          <w:rFonts w:ascii="Verdana" w:hAnsi="Verdana" w:cs="Times New Roman"/>
          <w:sz w:val="20"/>
          <w:szCs w:val="20"/>
        </w:rPr>
        <w:tab/>
        <w:t>HK916A166</w:t>
      </w:r>
      <w:r w:rsidR="00943084" w:rsidRPr="003307F9">
        <w:rPr>
          <w:rFonts w:ascii="Verdana" w:hAnsi="Verdana" w:cs="Times New Roman"/>
          <w:sz w:val="20"/>
          <w:szCs w:val="20"/>
        </w:rPr>
        <w:t xml:space="preserve"> </w:t>
      </w:r>
      <w:r w:rsidR="00987D0F" w:rsidRPr="003307F9">
        <w:rPr>
          <w:rFonts w:ascii="Verdana" w:hAnsi="Verdana" w:cs="Times New Roman"/>
          <w:sz w:val="20"/>
          <w:szCs w:val="20"/>
        </w:rPr>
        <w:t>(2 kr.)</w:t>
      </w:r>
    </w:p>
    <w:p w:rsidR="00124BA9" w:rsidRPr="003307F9" w:rsidRDefault="00124BA9" w:rsidP="00124BA9">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Légierő harcászat III.</w:t>
      </w:r>
      <w:r w:rsidRPr="003307F9">
        <w:rPr>
          <w:rFonts w:ascii="Verdana" w:hAnsi="Verdana" w:cs="Times New Roman"/>
          <w:sz w:val="20"/>
          <w:szCs w:val="20"/>
        </w:rPr>
        <w:tab/>
        <w:t>HK916A018</w:t>
      </w:r>
      <w:r w:rsidR="00943084" w:rsidRPr="003307F9">
        <w:rPr>
          <w:rFonts w:ascii="Verdana" w:hAnsi="Verdana" w:cs="Times New Roman"/>
          <w:sz w:val="20"/>
          <w:szCs w:val="20"/>
        </w:rPr>
        <w:t xml:space="preserve"> </w:t>
      </w:r>
      <w:r w:rsidR="00987D0F" w:rsidRPr="003307F9">
        <w:rPr>
          <w:rFonts w:ascii="Verdana" w:hAnsi="Verdana" w:cs="Times New Roman"/>
          <w:sz w:val="20"/>
          <w:szCs w:val="20"/>
        </w:rPr>
        <w:t>(2 kr.)</w:t>
      </w:r>
    </w:p>
    <w:p w:rsidR="00124BA9" w:rsidRPr="003307F9" w:rsidRDefault="00124BA9" w:rsidP="00124BA9">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 xml:space="preserve">Légi jog, légtér szerkezet és repülési szabályok </w:t>
      </w:r>
      <w:r w:rsidRPr="003307F9">
        <w:rPr>
          <w:rFonts w:ascii="Verdana" w:hAnsi="Verdana" w:cs="Times New Roman"/>
          <w:sz w:val="20"/>
          <w:szCs w:val="20"/>
        </w:rPr>
        <w:tab/>
        <w:t>HK916A163</w:t>
      </w:r>
      <w:r w:rsidR="00943084" w:rsidRPr="003307F9">
        <w:rPr>
          <w:rFonts w:ascii="Verdana" w:hAnsi="Verdana" w:cs="Times New Roman"/>
          <w:sz w:val="20"/>
          <w:szCs w:val="20"/>
        </w:rPr>
        <w:t xml:space="preserve"> </w:t>
      </w:r>
      <w:r w:rsidR="00987D0F" w:rsidRPr="003307F9">
        <w:rPr>
          <w:rFonts w:ascii="Verdana" w:hAnsi="Verdana" w:cs="Times New Roman"/>
          <w:sz w:val="20"/>
          <w:szCs w:val="20"/>
        </w:rPr>
        <w:t>(7 kr.)</w:t>
      </w:r>
    </w:p>
    <w:p w:rsidR="00DA4082" w:rsidRPr="003307F9" w:rsidRDefault="00DA4082" w:rsidP="00DA4082">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Légiforgalmi irányítás eljárásai</w:t>
      </w:r>
      <w:r w:rsidRPr="003307F9">
        <w:rPr>
          <w:rFonts w:ascii="Verdana" w:hAnsi="Verdana" w:cs="Times New Roman"/>
          <w:sz w:val="20"/>
          <w:szCs w:val="20"/>
        </w:rPr>
        <w:tab/>
        <w:t>HK916A</w:t>
      </w:r>
      <w:r w:rsidR="00124BA9" w:rsidRPr="003307F9">
        <w:rPr>
          <w:rFonts w:ascii="Verdana" w:hAnsi="Verdana" w:cs="Times New Roman"/>
          <w:sz w:val="20"/>
          <w:szCs w:val="20"/>
        </w:rPr>
        <w:t>167</w:t>
      </w:r>
      <w:r w:rsidR="00943084" w:rsidRPr="003307F9">
        <w:rPr>
          <w:rFonts w:ascii="Verdana" w:hAnsi="Verdana" w:cs="Times New Roman"/>
          <w:sz w:val="20"/>
          <w:szCs w:val="20"/>
        </w:rPr>
        <w:t xml:space="preserve"> </w:t>
      </w:r>
      <w:r w:rsidR="00987D0F" w:rsidRPr="003307F9">
        <w:rPr>
          <w:rFonts w:ascii="Verdana" w:hAnsi="Verdana" w:cs="Times New Roman"/>
          <w:sz w:val="20"/>
          <w:szCs w:val="20"/>
        </w:rPr>
        <w:t>(10 kr.)</w:t>
      </w:r>
    </w:p>
    <w:p w:rsidR="00DA4082" w:rsidRPr="003307F9" w:rsidRDefault="00DA4082" w:rsidP="00DA4082">
      <w:pPr>
        <w:pStyle w:val="lfej"/>
        <w:tabs>
          <w:tab w:val="clear" w:pos="9072"/>
        </w:tabs>
        <w:jc w:val="both"/>
        <w:rPr>
          <w:rFonts w:ascii="Verdana" w:hAnsi="Verdana"/>
          <w:b/>
          <w:i/>
          <w:sz w:val="20"/>
          <w:szCs w:val="20"/>
        </w:rPr>
      </w:pPr>
    </w:p>
    <w:p w:rsidR="00DA4082" w:rsidRPr="003307F9" w:rsidRDefault="00DA4082" w:rsidP="00DA4082">
      <w:pPr>
        <w:tabs>
          <w:tab w:val="left" w:pos="5387"/>
        </w:tabs>
        <w:spacing w:after="0" w:line="240" w:lineRule="auto"/>
        <w:rPr>
          <w:rFonts w:ascii="Verdana" w:hAnsi="Verdana" w:cs="Times New Roman"/>
          <w:b/>
          <w:i/>
          <w:sz w:val="20"/>
          <w:szCs w:val="20"/>
        </w:rPr>
      </w:pPr>
      <w:r w:rsidRPr="003307F9">
        <w:rPr>
          <w:rFonts w:ascii="Verdana" w:hAnsi="Verdana" w:cs="Times New Roman"/>
          <w:b/>
          <w:i/>
          <w:sz w:val="20"/>
          <w:szCs w:val="20"/>
        </w:rPr>
        <w:t>Gyakorlati záróvizsga tárgyak:</w:t>
      </w:r>
    </w:p>
    <w:p w:rsidR="00DA4082" w:rsidRPr="003307F9" w:rsidRDefault="00124BA9" w:rsidP="00124BA9">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 xml:space="preserve">Légiforgalmi irányítás gyakorlata és </w:t>
      </w:r>
      <w:r w:rsidR="008F6B17" w:rsidRPr="003307F9">
        <w:rPr>
          <w:rFonts w:ascii="Verdana" w:hAnsi="Verdana" w:cs="Times New Roman"/>
          <w:sz w:val="20"/>
          <w:szCs w:val="20"/>
        </w:rPr>
        <w:t>KH</w:t>
      </w:r>
      <w:r w:rsidRPr="003307F9">
        <w:rPr>
          <w:rFonts w:ascii="Verdana" w:hAnsi="Verdana" w:cs="Times New Roman"/>
          <w:sz w:val="20"/>
          <w:szCs w:val="20"/>
        </w:rPr>
        <w:t xml:space="preserve"> kezelése</w:t>
      </w:r>
      <w:r w:rsidRPr="003307F9">
        <w:rPr>
          <w:rFonts w:ascii="Verdana" w:hAnsi="Verdana" w:cs="Times New Roman"/>
          <w:sz w:val="20"/>
          <w:szCs w:val="20"/>
        </w:rPr>
        <w:tab/>
      </w:r>
      <w:r w:rsidR="00DA4082" w:rsidRPr="003307F9">
        <w:rPr>
          <w:rFonts w:ascii="Verdana" w:hAnsi="Verdana" w:cs="Times New Roman"/>
          <w:sz w:val="20"/>
          <w:szCs w:val="20"/>
        </w:rPr>
        <w:t>HK916A16</w:t>
      </w:r>
      <w:r w:rsidRPr="003307F9">
        <w:rPr>
          <w:rFonts w:ascii="Verdana" w:hAnsi="Verdana" w:cs="Times New Roman"/>
          <w:sz w:val="20"/>
          <w:szCs w:val="20"/>
        </w:rPr>
        <w:t>8</w:t>
      </w:r>
      <w:r w:rsidR="00943084" w:rsidRPr="003307F9">
        <w:rPr>
          <w:rFonts w:ascii="Verdana" w:hAnsi="Verdana" w:cs="Times New Roman"/>
          <w:sz w:val="20"/>
          <w:szCs w:val="20"/>
        </w:rPr>
        <w:t xml:space="preserve"> </w:t>
      </w:r>
      <w:r w:rsidR="00987D0F" w:rsidRPr="003307F9">
        <w:rPr>
          <w:rFonts w:ascii="Verdana" w:hAnsi="Verdana" w:cs="Times New Roman"/>
          <w:sz w:val="20"/>
          <w:szCs w:val="20"/>
        </w:rPr>
        <w:t>(7 kr.)</w:t>
      </w:r>
    </w:p>
    <w:p w:rsidR="00DA4082" w:rsidRPr="003307F9" w:rsidRDefault="00DA4082" w:rsidP="00DA4082">
      <w:pPr>
        <w:pStyle w:val="lfej"/>
        <w:tabs>
          <w:tab w:val="clear" w:pos="9072"/>
        </w:tabs>
        <w:jc w:val="both"/>
        <w:rPr>
          <w:rFonts w:ascii="Verdana" w:hAnsi="Verdana"/>
          <w:b/>
          <w:i/>
          <w:sz w:val="20"/>
          <w:szCs w:val="20"/>
        </w:rPr>
      </w:pPr>
    </w:p>
    <w:p w:rsidR="00DA4082" w:rsidRPr="003307F9" w:rsidRDefault="00DA4082" w:rsidP="00DA4082">
      <w:pPr>
        <w:pStyle w:val="lfej"/>
        <w:tabs>
          <w:tab w:val="clear" w:pos="9072"/>
        </w:tabs>
        <w:jc w:val="both"/>
        <w:rPr>
          <w:rFonts w:ascii="Verdana" w:hAnsi="Verdana"/>
          <w:b/>
          <w:i/>
          <w:sz w:val="20"/>
          <w:szCs w:val="20"/>
        </w:rPr>
      </w:pPr>
      <w:r w:rsidRPr="003307F9">
        <w:rPr>
          <w:rFonts w:ascii="Verdana" w:hAnsi="Verdana"/>
          <w:b/>
          <w:i/>
          <w:sz w:val="20"/>
          <w:szCs w:val="20"/>
        </w:rPr>
        <w:t>Katonai légvédelmi irányító modul</w:t>
      </w:r>
    </w:p>
    <w:p w:rsidR="00DA4082" w:rsidRPr="003307F9" w:rsidRDefault="00DA4082" w:rsidP="00DA4082">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Szakdolgozat védés ADC</w:t>
      </w:r>
      <w:r w:rsidRPr="003307F9">
        <w:rPr>
          <w:rFonts w:ascii="Verdana" w:hAnsi="Verdana" w:cs="Times New Roman"/>
          <w:sz w:val="20"/>
          <w:szCs w:val="20"/>
        </w:rPr>
        <w:tab/>
        <w:t>HK916A094</w:t>
      </w:r>
      <w:r w:rsidR="00943084" w:rsidRPr="003307F9">
        <w:rPr>
          <w:rFonts w:ascii="Verdana" w:hAnsi="Verdana" w:cs="Times New Roman"/>
          <w:sz w:val="20"/>
          <w:szCs w:val="20"/>
        </w:rPr>
        <w:t xml:space="preserve"> </w:t>
      </w:r>
    </w:p>
    <w:p w:rsidR="00DA4082" w:rsidRPr="003307F9" w:rsidRDefault="00DA4082" w:rsidP="00DA4082">
      <w:pPr>
        <w:tabs>
          <w:tab w:val="left" w:pos="5387"/>
        </w:tabs>
        <w:spacing w:after="0" w:line="240" w:lineRule="auto"/>
        <w:rPr>
          <w:rFonts w:ascii="Verdana" w:hAnsi="Verdana" w:cs="Times New Roman"/>
          <w:b/>
          <w:i/>
          <w:sz w:val="20"/>
          <w:szCs w:val="20"/>
        </w:rPr>
      </w:pPr>
    </w:p>
    <w:p w:rsidR="00D15520" w:rsidRPr="003307F9" w:rsidRDefault="00D15520" w:rsidP="00D15520">
      <w:pPr>
        <w:tabs>
          <w:tab w:val="left" w:pos="5387"/>
        </w:tabs>
        <w:spacing w:after="0" w:line="240" w:lineRule="auto"/>
        <w:rPr>
          <w:rFonts w:ascii="Verdana" w:hAnsi="Verdana" w:cs="Times New Roman"/>
          <w:b/>
          <w:i/>
          <w:sz w:val="20"/>
          <w:szCs w:val="20"/>
        </w:rPr>
      </w:pPr>
      <w:r w:rsidRPr="003307F9">
        <w:rPr>
          <w:rFonts w:ascii="Verdana" w:hAnsi="Verdana" w:cs="Times New Roman"/>
          <w:b/>
          <w:i/>
          <w:sz w:val="20"/>
          <w:szCs w:val="20"/>
        </w:rPr>
        <w:t>Záróvizsga ATC</w:t>
      </w:r>
      <w:r w:rsidRPr="003307F9">
        <w:rPr>
          <w:rFonts w:ascii="Verdana" w:hAnsi="Verdana" w:cs="Times New Roman"/>
          <w:b/>
          <w:i/>
          <w:sz w:val="20"/>
          <w:szCs w:val="20"/>
        </w:rPr>
        <w:tab/>
        <w:t>HK916A122 (23 kr.)</w:t>
      </w:r>
    </w:p>
    <w:p w:rsidR="00124BA9" w:rsidRPr="003307F9" w:rsidRDefault="00124BA9" w:rsidP="00124BA9">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lastRenderedPageBreak/>
        <w:t>Légierő harcászat I.</w:t>
      </w:r>
      <w:r w:rsidRPr="003307F9">
        <w:rPr>
          <w:rFonts w:ascii="Verdana" w:hAnsi="Verdana" w:cs="Times New Roman"/>
          <w:sz w:val="20"/>
          <w:szCs w:val="20"/>
        </w:rPr>
        <w:tab/>
        <w:t>HK916A165</w:t>
      </w:r>
      <w:r w:rsidR="00943084" w:rsidRPr="003307F9">
        <w:rPr>
          <w:rFonts w:ascii="Verdana" w:hAnsi="Verdana" w:cs="Times New Roman"/>
          <w:sz w:val="20"/>
          <w:szCs w:val="20"/>
        </w:rPr>
        <w:t xml:space="preserve"> (2 kr.)</w:t>
      </w:r>
    </w:p>
    <w:p w:rsidR="00124BA9" w:rsidRPr="003307F9" w:rsidRDefault="00124BA9" w:rsidP="00124BA9">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Légierő harcászat II.</w:t>
      </w:r>
      <w:r w:rsidRPr="003307F9">
        <w:rPr>
          <w:rFonts w:ascii="Verdana" w:hAnsi="Verdana" w:cs="Times New Roman"/>
          <w:sz w:val="20"/>
          <w:szCs w:val="20"/>
        </w:rPr>
        <w:tab/>
        <w:t>HK916A166</w:t>
      </w:r>
      <w:r w:rsidR="00943084" w:rsidRPr="003307F9">
        <w:rPr>
          <w:rFonts w:ascii="Verdana" w:hAnsi="Verdana" w:cs="Times New Roman"/>
          <w:sz w:val="20"/>
          <w:szCs w:val="20"/>
        </w:rPr>
        <w:t xml:space="preserve"> </w:t>
      </w:r>
      <w:r w:rsidR="00987D0F" w:rsidRPr="003307F9">
        <w:rPr>
          <w:rFonts w:ascii="Verdana" w:hAnsi="Verdana" w:cs="Times New Roman"/>
          <w:sz w:val="20"/>
          <w:szCs w:val="20"/>
        </w:rPr>
        <w:t>(2 kr.)</w:t>
      </w:r>
    </w:p>
    <w:p w:rsidR="00124BA9" w:rsidRPr="003307F9" w:rsidRDefault="00124BA9" w:rsidP="00124BA9">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Légierő harcászat III.</w:t>
      </w:r>
      <w:r w:rsidRPr="003307F9">
        <w:rPr>
          <w:rFonts w:ascii="Verdana" w:hAnsi="Verdana" w:cs="Times New Roman"/>
          <w:sz w:val="20"/>
          <w:szCs w:val="20"/>
        </w:rPr>
        <w:tab/>
        <w:t>HK916A018</w:t>
      </w:r>
      <w:r w:rsidR="00943084" w:rsidRPr="003307F9">
        <w:rPr>
          <w:rFonts w:ascii="Verdana" w:hAnsi="Verdana" w:cs="Times New Roman"/>
          <w:sz w:val="20"/>
          <w:szCs w:val="20"/>
        </w:rPr>
        <w:t xml:space="preserve"> </w:t>
      </w:r>
      <w:r w:rsidR="00987D0F" w:rsidRPr="003307F9">
        <w:rPr>
          <w:rFonts w:ascii="Verdana" w:hAnsi="Verdana" w:cs="Times New Roman"/>
          <w:sz w:val="20"/>
          <w:szCs w:val="20"/>
        </w:rPr>
        <w:t>(2 kr.)</w:t>
      </w:r>
    </w:p>
    <w:p w:rsidR="00124BA9" w:rsidRPr="003307F9" w:rsidRDefault="00124BA9" w:rsidP="00124BA9">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 xml:space="preserve">Légi jog, légtér szerkezet és repülési szabályok </w:t>
      </w:r>
      <w:r w:rsidRPr="003307F9">
        <w:rPr>
          <w:rFonts w:ascii="Verdana" w:hAnsi="Verdana" w:cs="Times New Roman"/>
          <w:sz w:val="20"/>
          <w:szCs w:val="20"/>
        </w:rPr>
        <w:tab/>
        <w:t>HK916A163</w:t>
      </w:r>
      <w:r w:rsidR="00943084" w:rsidRPr="003307F9">
        <w:rPr>
          <w:rFonts w:ascii="Verdana" w:hAnsi="Verdana" w:cs="Times New Roman"/>
          <w:sz w:val="20"/>
          <w:szCs w:val="20"/>
        </w:rPr>
        <w:t xml:space="preserve"> </w:t>
      </w:r>
      <w:r w:rsidR="00987D0F" w:rsidRPr="003307F9">
        <w:rPr>
          <w:rFonts w:ascii="Verdana" w:hAnsi="Verdana" w:cs="Times New Roman"/>
          <w:sz w:val="20"/>
          <w:szCs w:val="20"/>
        </w:rPr>
        <w:t>(7 kr.)</w:t>
      </w:r>
    </w:p>
    <w:p w:rsidR="00124BA9" w:rsidRPr="003307F9" w:rsidRDefault="00124BA9" w:rsidP="00124BA9">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Légvédelmi irányítás eljárásai</w:t>
      </w:r>
      <w:r w:rsidRPr="003307F9">
        <w:rPr>
          <w:rFonts w:ascii="Verdana" w:hAnsi="Verdana" w:cs="Times New Roman"/>
          <w:sz w:val="20"/>
          <w:szCs w:val="20"/>
        </w:rPr>
        <w:tab/>
        <w:t>HK916A174</w:t>
      </w:r>
      <w:r w:rsidR="00943084" w:rsidRPr="003307F9">
        <w:rPr>
          <w:rFonts w:ascii="Verdana" w:hAnsi="Verdana" w:cs="Times New Roman"/>
          <w:sz w:val="20"/>
          <w:szCs w:val="20"/>
        </w:rPr>
        <w:t xml:space="preserve"> </w:t>
      </w:r>
      <w:r w:rsidR="00987D0F" w:rsidRPr="003307F9">
        <w:rPr>
          <w:rFonts w:ascii="Verdana" w:hAnsi="Verdana" w:cs="Times New Roman"/>
          <w:sz w:val="20"/>
          <w:szCs w:val="20"/>
        </w:rPr>
        <w:t>(10 kr.)</w:t>
      </w:r>
    </w:p>
    <w:p w:rsidR="00124BA9" w:rsidRPr="003307F9" w:rsidRDefault="00124BA9" w:rsidP="00DA4082">
      <w:pPr>
        <w:tabs>
          <w:tab w:val="left" w:pos="5387"/>
        </w:tabs>
        <w:spacing w:after="0" w:line="240" w:lineRule="auto"/>
        <w:rPr>
          <w:rFonts w:ascii="Verdana" w:hAnsi="Verdana" w:cs="Times New Roman"/>
          <w:b/>
          <w:i/>
          <w:sz w:val="20"/>
          <w:szCs w:val="20"/>
        </w:rPr>
      </w:pPr>
    </w:p>
    <w:p w:rsidR="00DA4082" w:rsidRPr="003307F9" w:rsidRDefault="00DA4082" w:rsidP="00DA4082">
      <w:pPr>
        <w:tabs>
          <w:tab w:val="left" w:pos="5387"/>
        </w:tabs>
        <w:spacing w:after="0" w:line="240" w:lineRule="auto"/>
        <w:rPr>
          <w:rFonts w:ascii="Verdana" w:hAnsi="Verdana" w:cs="Times New Roman"/>
          <w:b/>
          <w:i/>
          <w:sz w:val="20"/>
          <w:szCs w:val="20"/>
        </w:rPr>
      </w:pPr>
      <w:r w:rsidRPr="003307F9">
        <w:rPr>
          <w:rFonts w:ascii="Verdana" w:hAnsi="Verdana" w:cs="Times New Roman"/>
          <w:b/>
          <w:i/>
          <w:sz w:val="20"/>
          <w:szCs w:val="20"/>
        </w:rPr>
        <w:t>Gyakorlati záróvizsga tárgyak:</w:t>
      </w:r>
    </w:p>
    <w:p w:rsidR="00DA4082" w:rsidRPr="003307F9" w:rsidRDefault="00124BA9" w:rsidP="00DA4082">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 xml:space="preserve">Légvédelmi irányítás gyakorlata és </w:t>
      </w:r>
      <w:r w:rsidR="008F6B17" w:rsidRPr="003307F9">
        <w:rPr>
          <w:rFonts w:ascii="Verdana" w:hAnsi="Verdana" w:cs="Times New Roman"/>
          <w:sz w:val="20"/>
          <w:szCs w:val="20"/>
        </w:rPr>
        <w:t>KH</w:t>
      </w:r>
      <w:r w:rsidRPr="003307F9">
        <w:rPr>
          <w:rFonts w:ascii="Verdana" w:hAnsi="Verdana" w:cs="Times New Roman"/>
          <w:sz w:val="20"/>
          <w:szCs w:val="20"/>
        </w:rPr>
        <w:t xml:space="preserve"> kezelése</w:t>
      </w:r>
      <w:r w:rsidR="00DA4082" w:rsidRPr="003307F9">
        <w:rPr>
          <w:rFonts w:ascii="Verdana" w:hAnsi="Verdana" w:cs="Times New Roman"/>
          <w:sz w:val="20"/>
          <w:szCs w:val="20"/>
        </w:rPr>
        <w:tab/>
        <w:t>HK916A1</w:t>
      </w:r>
      <w:r w:rsidRPr="003307F9">
        <w:rPr>
          <w:rFonts w:ascii="Verdana" w:hAnsi="Verdana" w:cs="Times New Roman"/>
          <w:sz w:val="20"/>
          <w:szCs w:val="20"/>
        </w:rPr>
        <w:t>75</w:t>
      </w:r>
      <w:r w:rsidR="00943084" w:rsidRPr="003307F9">
        <w:rPr>
          <w:rFonts w:ascii="Verdana" w:hAnsi="Verdana" w:cs="Times New Roman"/>
          <w:sz w:val="20"/>
          <w:szCs w:val="20"/>
        </w:rPr>
        <w:t xml:space="preserve"> </w:t>
      </w:r>
      <w:r w:rsidR="00987D0F" w:rsidRPr="003307F9">
        <w:rPr>
          <w:rFonts w:ascii="Verdana" w:hAnsi="Verdana" w:cs="Times New Roman"/>
          <w:sz w:val="20"/>
          <w:szCs w:val="20"/>
        </w:rPr>
        <w:t>(7 kr.)</w:t>
      </w:r>
    </w:p>
    <w:p w:rsidR="00DA4082" w:rsidRPr="003307F9" w:rsidRDefault="00DA4082" w:rsidP="00DA4082">
      <w:pPr>
        <w:tabs>
          <w:tab w:val="left" w:pos="5387"/>
        </w:tabs>
        <w:spacing w:after="0" w:line="240" w:lineRule="auto"/>
        <w:rPr>
          <w:rFonts w:ascii="Verdana" w:hAnsi="Verdana" w:cs="Times New Roman"/>
          <w:sz w:val="20"/>
          <w:szCs w:val="20"/>
        </w:rPr>
      </w:pPr>
    </w:p>
    <w:p w:rsidR="00DA4082" w:rsidRPr="003307F9" w:rsidRDefault="00DA4082" w:rsidP="00DA4082">
      <w:pPr>
        <w:tabs>
          <w:tab w:val="left" w:pos="4820"/>
        </w:tabs>
        <w:spacing w:after="0" w:line="240" w:lineRule="auto"/>
        <w:rPr>
          <w:rFonts w:ascii="Verdana" w:hAnsi="Verdana" w:cs="Times New Roman"/>
          <w:b/>
          <w:sz w:val="20"/>
          <w:szCs w:val="20"/>
        </w:rPr>
      </w:pPr>
      <w:r w:rsidRPr="003307F9">
        <w:rPr>
          <w:rFonts w:ascii="Verdana" w:hAnsi="Verdana" w:cs="Times New Roman"/>
          <w:b/>
          <w:sz w:val="20"/>
          <w:szCs w:val="20"/>
        </w:rPr>
        <w:t>Katonai repülőműszaki szakirány:</w:t>
      </w:r>
    </w:p>
    <w:p w:rsidR="00DA4082" w:rsidRPr="003307F9" w:rsidRDefault="00DA4082" w:rsidP="00DA4082">
      <w:pPr>
        <w:spacing w:after="0" w:line="240" w:lineRule="auto"/>
        <w:rPr>
          <w:rFonts w:ascii="Verdana" w:hAnsi="Verdana" w:cs="Times New Roman"/>
          <w:b/>
          <w:i/>
          <w:sz w:val="20"/>
          <w:szCs w:val="20"/>
        </w:rPr>
      </w:pPr>
      <w:r w:rsidRPr="003307F9">
        <w:rPr>
          <w:rFonts w:ascii="Verdana" w:hAnsi="Verdana" w:cs="Times New Roman"/>
          <w:b/>
          <w:i/>
          <w:sz w:val="20"/>
          <w:szCs w:val="20"/>
        </w:rPr>
        <w:t>Avionika modul:</w:t>
      </w:r>
    </w:p>
    <w:p w:rsidR="00DA4082" w:rsidRPr="003307F9" w:rsidRDefault="00DA4082" w:rsidP="00DA4082">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Szakdolgozat védés Avionika</w:t>
      </w:r>
      <w:r w:rsidRPr="003307F9">
        <w:rPr>
          <w:rFonts w:ascii="Verdana" w:hAnsi="Verdana" w:cs="Times New Roman"/>
          <w:sz w:val="20"/>
          <w:szCs w:val="20"/>
        </w:rPr>
        <w:tab/>
        <w:t>HK916A095</w:t>
      </w:r>
      <w:r w:rsidR="00943084" w:rsidRPr="003307F9">
        <w:rPr>
          <w:rFonts w:ascii="Verdana" w:hAnsi="Verdana" w:cs="Times New Roman"/>
          <w:sz w:val="20"/>
          <w:szCs w:val="20"/>
        </w:rPr>
        <w:t xml:space="preserve"> </w:t>
      </w:r>
    </w:p>
    <w:p w:rsidR="00DA4082" w:rsidRPr="003307F9" w:rsidRDefault="00DA4082" w:rsidP="00DA4082">
      <w:pPr>
        <w:tabs>
          <w:tab w:val="left" w:pos="5387"/>
        </w:tabs>
        <w:spacing w:after="0" w:line="240" w:lineRule="auto"/>
        <w:rPr>
          <w:rFonts w:ascii="Verdana" w:hAnsi="Verdana" w:cs="Times New Roman"/>
          <w:sz w:val="20"/>
          <w:szCs w:val="20"/>
        </w:rPr>
      </w:pPr>
    </w:p>
    <w:p w:rsidR="00DA4082" w:rsidRPr="003307F9" w:rsidRDefault="00D15520" w:rsidP="00DA4082">
      <w:pPr>
        <w:tabs>
          <w:tab w:val="left" w:pos="5387"/>
        </w:tabs>
        <w:spacing w:after="0" w:line="240" w:lineRule="auto"/>
        <w:rPr>
          <w:rFonts w:ascii="Verdana" w:hAnsi="Verdana" w:cs="Times New Roman"/>
          <w:b/>
          <w:i/>
          <w:sz w:val="20"/>
          <w:szCs w:val="20"/>
        </w:rPr>
      </w:pPr>
      <w:r w:rsidRPr="003307F9">
        <w:rPr>
          <w:rFonts w:ascii="Verdana" w:hAnsi="Verdana" w:cs="Times New Roman"/>
          <w:b/>
          <w:i/>
          <w:sz w:val="20"/>
          <w:szCs w:val="20"/>
        </w:rPr>
        <w:t>Záróvizsga Avionika</w:t>
      </w:r>
      <w:r w:rsidRPr="003307F9">
        <w:rPr>
          <w:rFonts w:ascii="Verdana" w:hAnsi="Verdana" w:cs="Times New Roman"/>
          <w:b/>
          <w:i/>
          <w:sz w:val="20"/>
          <w:szCs w:val="20"/>
        </w:rPr>
        <w:tab/>
        <w:t>HK916A123 (22 kr.)</w:t>
      </w:r>
    </w:p>
    <w:p w:rsidR="00124BA9" w:rsidRPr="003307F9" w:rsidRDefault="00124BA9" w:rsidP="00124BA9">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Légierő harcászat I.</w:t>
      </w:r>
      <w:r w:rsidRPr="003307F9">
        <w:rPr>
          <w:rFonts w:ascii="Verdana" w:hAnsi="Verdana" w:cs="Times New Roman"/>
          <w:sz w:val="20"/>
          <w:szCs w:val="20"/>
        </w:rPr>
        <w:tab/>
        <w:t>HK916A165</w:t>
      </w:r>
      <w:r w:rsidR="00943084" w:rsidRPr="003307F9">
        <w:rPr>
          <w:rFonts w:ascii="Verdana" w:hAnsi="Verdana" w:cs="Times New Roman"/>
          <w:sz w:val="20"/>
          <w:szCs w:val="20"/>
        </w:rPr>
        <w:t xml:space="preserve"> (2 kr.)</w:t>
      </w:r>
    </w:p>
    <w:p w:rsidR="00DA4082" w:rsidRPr="003307F9" w:rsidRDefault="00DA4082" w:rsidP="00DA4082">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 xml:space="preserve">Katonai légijárművek </w:t>
      </w:r>
      <w:r w:rsidR="008F6B17" w:rsidRPr="003307F9">
        <w:rPr>
          <w:rFonts w:ascii="Verdana" w:hAnsi="Verdana" w:cs="Times New Roman"/>
          <w:sz w:val="20"/>
          <w:szCs w:val="20"/>
        </w:rPr>
        <w:t>EV</w:t>
      </w:r>
      <w:r w:rsidRPr="003307F9">
        <w:rPr>
          <w:rFonts w:ascii="Verdana" w:hAnsi="Verdana" w:cs="Times New Roman"/>
          <w:sz w:val="20"/>
          <w:szCs w:val="20"/>
        </w:rPr>
        <w:t xml:space="preserve"> rendszerei</w:t>
      </w:r>
      <w:r w:rsidRPr="003307F9">
        <w:rPr>
          <w:rFonts w:ascii="Verdana" w:hAnsi="Verdana" w:cs="Times New Roman"/>
          <w:sz w:val="20"/>
          <w:szCs w:val="20"/>
        </w:rPr>
        <w:tab/>
        <w:t>HK916A</w:t>
      </w:r>
      <w:r w:rsidR="008F6B17" w:rsidRPr="003307F9">
        <w:rPr>
          <w:rFonts w:ascii="Verdana" w:hAnsi="Verdana" w:cs="Times New Roman"/>
          <w:sz w:val="20"/>
          <w:szCs w:val="20"/>
        </w:rPr>
        <w:t>154</w:t>
      </w:r>
      <w:r w:rsidR="00943084" w:rsidRPr="003307F9">
        <w:rPr>
          <w:rFonts w:ascii="Verdana" w:hAnsi="Verdana" w:cs="Times New Roman"/>
          <w:sz w:val="20"/>
          <w:szCs w:val="20"/>
        </w:rPr>
        <w:t xml:space="preserve"> </w:t>
      </w:r>
      <w:r w:rsidR="00987D0F" w:rsidRPr="003307F9">
        <w:rPr>
          <w:rFonts w:ascii="Verdana" w:hAnsi="Verdana" w:cs="Times New Roman"/>
          <w:sz w:val="20"/>
          <w:szCs w:val="20"/>
        </w:rPr>
        <w:t>(6 kr.)</w:t>
      </w:r>
    </w:p>
    <w:p w:rsidR="00DA4082" w:rsidRPr="003307F9" w:rsidRDefault="00DA4082" w:rsidP="00DA4082">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 xml:space="preserve">Katonai légijárművek fedélzeti műszerrendszerei </w:t>
      </w:r>
      <w:r w:rsidRPr="003307F9">
        <w:rPr>
          <w:rFonts w:ascii="Verdana" w:hAnsi="Verdana" w:cs="Times New Roman"/>
          <w:sz w:val="20"/>
          <w:szCs w:val="20"/>
        </w:rPr>
        <w:tab/>
        <w:t>HK916A</w:t>
      </w:r>
      <w:r w:rsidR="008F6B17" w:rsidRPr="003307F9">
        <w:rPr>
          <w:rFonts w:ascii="Verdana" w:hAnsi="Verdana" w:cs="Times New Roman"/>
          <w:sz w:val="20"/>
          <w:szCs w:val="20"/>
        </w:rPr>
        <w:t>201</w:t>
      </w:r>
      <w:r w:rsidR="00943084" w:rsidRPr="003307F9">
        <w:rPr>
          <w:rFonts w:ascii="Verdana" w:hAnsi="Verdana" w:cs="Times New Roman"/>
          <w:sz w:val="20"/>
          <w:szCs w:val="20"/>
        </w:rPr>
        <w:t xml:space="preserve"> </w:t>
      </w:r>
      <w:r w:rsidR="00987D0F" w:rsidRPr="003307F9">
        <w:rPr>
          <w:rFonts w:ascii="Verdana" w:hAnsi="Verdana" w:cs="Times New Roman"/>
          <w:sz w:val="20"/>
          <w:szCs w:val="20"/>
        </w:rPr>
        <w:t>(5 kr.)</w:t>
      </w:r>
    </w:p>
    <w:p w:rsidR="00DA4082" w:rsidRPr="003307F9" w:rsidRDefault="00DA4082" w:rsidP="00DA4082">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 xml:space="preserve">Katonai légijárművek </w:t>
      </w:r>
      <w:r w:rsidR="008F6B17" w:rsidRPr="003307F9">
        <w:rPr>
          <w:rFonts w:ascii="Verdana" w:hAnsi="Verdana" w:cs="Times New Roman"/>
          <w:sz w:val="20"/>
          <w:szCs w:val="20"/>
        </w:rPr>
        <w:t xml:space="preserve">HIR-NAV </w:t>
      </w:r>
      <w:r w:rsidRPr="003307F9">
        <w:rPr>
          <w:rFonts w:ascii="Verdana" w:hAnsi="Verdana" w:cs="Times New Roman"/>
          <w:sz w:val="20"/>
          <w:szCs w:val="20"/>
        </w:rPr>
        <w:t xml:space="preserve">rendszerei </w:t>
      </w:r>
      <w:r w:rsidRPr="003307F9">
        <w:rPr>
          <w:rFonts w:ascii="Verdana" w:hAnsi="Verdana" w:cs="Times New Roman"/>
          <w:sz w:val="20"/>
          <w:szCs w:val="20"/>
        </w:rPr>
        <w:tab/>
        <w:t>HK916A</w:t>
      </w:r>
      <w:r w:rsidR="008F6B17" w:rsidRPr="003307F9">
        <w:rPr>
          <w:rFonts w:ascii="Verdana" w:hAnsi="Verdana" w:cs="Times New Roman"/>
          <w:sz w:val="20"/>
          <w:szCs w:val="20"/>
        </w:rPr>
        <w:t>156</w:t>
      </w:r>
      <w:r w:rsidR="00943084" w:rsidRPr="003307F9">
        <w:rPr>
          <w:rFonts w:ascii="Verdana" w:hAnsi="Verdana" w:cs="Times New Roman"/>
          <w:sz w:val="20"/>
          <w:szCs w:val="20"/>
        </w:rPr>
        <w:t xml:space="preserve"> </w:t>
      </w:r>
      <w:r w:rsidR="00987D0F" w:rsidRPr="003307F9">
        <w:rPr>
          <w:rFonts w:ascii="Verdana" w:hAnsi="Verdana" w:cs="Times New Roman"/>
          <w:sz w:val="20"/>
          <w:szCs w:val="20"/>
        </w:rPr>
        <w:t>(6 kr.)</w:t>
      </w:r>
    </w:p>
    <w:p w:rsidR="00DA4082" w:rsidRPr="003307F9" w:rsidRDefault="00DA4082" w:rsidP="00DA4082">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 xml:space="preserve">Katonai légijárművek Rádiólokációs rendszerei </w:t>
      </w:r>
      <w:r w:rsidRPr="003307F9">
        <w:rPr>
          <w:rFonts w:ascii="Verdana" w:hAnsi="Verdana" w:cs="Times New Roman"/>
          <w:sz w:val="20"/>
          <w:szCs w:val="20"/>
        </w:rPr>
        <w:tab/>
        <w:t>HK916A069</w:t>
      </w:r>
      <w:r w:rsidR="00943084" w:rsidRPr="003307F9">
        <w:rPr>
          <w:rFonts w:ascii="Verdana" w:hAnsi="Verdana" w:cs="Times New Roman"/>
          <w:sz w:val="20"/>
          <w:szCs w:val="20"/>
        </w:rPr>
        <w:t xml:space="preserve"> </w:t>
      </w:r>
      <w:r w:rsidR="00987D0F" w:rsidRPr="003307F9">
        <w:rPr>
          <w:rFonts w:ascii="Verdana" w:hAnsi="Verdana" w:cs="Times New Roman"/>
          <w:sz w:val="20"/>
          <w:szCs w:val="20"/>
        </w:rPr>
        <w:t>(3 kr.)</w:t>
      </w:r>
    </w:p>
    <w:p w:rsidR="00DA4082" w:rsidRPr="003307F9" w:rsidRDefault="00DA4082" w:rsidP="00DA4082">
      <w:pPr>
        <w:tabs>
          <w:tab w:val="left" w:pos="5387"/>
        </w:tabs>
        <w:spacing w:after="0" w:line="240" w:lineRule="auto"/>
        <w:rPr>
          <w:rFonts w:ascii="Verdana" w:hAnsi="Verdana" w:cs="Times New Roman"/>
          <w:sz w:val="20"/>
          <w:szCs w:val="20"/>
        </w:rPr>
      </w:pPr>
    </w:p>
    <w:p w:rsidR="00DA4082" w:rsidRPr="003307F9" w:rsidRDefault="00DA4082" w:rsidP="00DA4082">
      <w:pPr>
        <w:tabs>
          <w:tab w:val="left" w:pos="5387"/>
        </w:tabs>
        <w:spacing w:after="0" w:line="240" w:lineRule="auto"/>
        <w:rPr>
          <w:rFonts w:ascii="Verdana" w:hAnsi="Verdana" w:cs="Times New Roman"/>
          <w:b/>
          <w:i/>
          <w:sz w:val="20"/>
          <w:szCs w:val="20"/>
        </w:rPr>
      </w:pPr>
      <w:r w:rsidRPr="003307F9">
        <w:rPr>
          <w:rFonts w:ascii="Verdana" w:hAnsi="Verdana" w:cs="Times New Roman"/>
          <w:b/>
          <w:i/>
          <w:sz w:val="20"/>
          <w:szCs w:val="20"/>
        </w:rPr>
        <w:t>Gyakorlati záróvizsga tárgyak:</w:t>
      </w:r>
    </w:p>
    <w:p w:rsidR="00DA4082" w:rsidRPr="003307F9" w:rsidRDefault="00DA4082" w:rsidP="00DA4082">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 xml:space="preserve">Katonai légijárművek </w:t>
      </w:r>
      <w:r w:rsidR="008F6B17" w:rsidRPr="003307F9">
        <w:rPr>
          <w:rFonts w:ascii="Verdana" w:hAnsi="Verdana" w:cs="Times New Roman"/>
          <w:sz w:val="20"/>
          <w:szCs w:val="20"/>
        </w:rPr>
        <w:t>ÜGY</w:t>
      </w:r>
      <w:r w:rsidRPr="003307F9">
        <w:rPr>
          <w:rFonts w:ascii="Verdana" w:hAnsi="Verdana" w:cs="Times New Roman"/>
          <w:sz w:val="20"/>
          <w:szCs w:val="20"/>
        </w:rPr>
        <w:t xml:space="preserve"> </w:t>
      </w:r>
      <w:r w:rsidR="008F6B17" w:rsidRPr="003307F9">
        <w:rPr>
          <w:rFonts w:ascii="Verdana" w:hAnsi="Verdana" w:cs="Times New Roman"/>
          <w:sz w:val="20"/>
          <w:szCs w:val="20"/>
        </w:rPr>
        <w:t>KRM</w:t>
      </w:r>
      <w:r w:rsidRPr="003307F9">
        <w:rPr>
          <w:rFonts w:ascii="Verdana" w:hAnsi="Verdana" w:cs="Times New Roman"/>
          <w:sz w:val="20"/>
          <w:szCs w:val="20"/>
        </w:rPr>
        <w:t xml:space="preserve"> </w:t>
      </w:r>
      <w:r w:rsidRPr="003307F9">
        <w:rPr>
          <w:rFonts w:ascii="Verdana" w:hAnsi="Verdana" w:cs="Times New Roman"/>
          <w:sz w:val="20"/>
          <w:szCs w:val="20"/>
        </w:rPr>
        <w:tab/>
        <w:t>HK916A</w:t>
      </w:r>
      <w:r w:rsidR="008F6B17" w:rsidRPr="003307F9">
        <w:rPr>
          <w:rFonts w:ascii="Verdana" w:hAnsi="Verdana" w:cs="Times New Roman"/>
          <w:sz w:val="20"/>
          <w:szCs w:val="20"/>
        </w:rPr>
        <w:t>160</w:t>
      </w:r>
      <w:r w:rsidR="00943084" w:rsidRPr="003307F9">
        <w:rPr>
          <w:rFonts w:ascii="Verdana" w:hAnsi="Verdana" w:cs="Times New Roman"/>
          <w:sz w:val="20"/>
          <w:szCs w:val="20"/>
        </w:rPr>
        <w:t xml:space="preserve"> </w:t>
      </w:r>
      <w:r w:rsidR="00987D0F" w:rsidRPr="003307F9">
        <w:rPr>
          <w:rFonts w:ascii="Verdana" w:hAnsi="Verdana" w:cs="Times New Roman"/>
          <w:sz w:val="20"/>
          <w:szCs w:val="20"/>
        </w:rPr>
        <w:t>(5 kr.)</w:t>
      </w:r>
    </w:p>
    <w:p w:rsidR="00DA4082" w:rsidRPr="003307F9" w:rsidRDefault="00DA4082" w:rsidP="00DA4082">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 xml:space="preserve">Katonai légijárművek </w:t>
      </w:r>
      <w:r w:rsidR="008F6B17" w:rsidRPr="003307F9">
        <w:rPr>
          <w:rFonts w:ascii="Verdana" w:hAnsi="Verdana" w:cs="Times New Roman"/>
          <w:sz w:val="20"/>
          <w:szCs w:val="20"/>
        </w:rPr>
        <w:t>ÜGY</w:t>
      </w:r>
      <w:r w:rsidR="00124BA9" w:rsidRPr="003307F9">
        <w:rPr>
          <w:rFonts w:ascii="Verdana" w:hAnsi="Verdana" w:cs="Times New Roman"/>
          <w:sz w:val="20"/>
          <w:szCs w:val="20"/>
        </w:rPr>
        <w:t xml:space="preserve"> </w:t>
      </w:r>
      <w:r w:rsidRPr="003307F9">
        <w:rPr>
          <w:rFonts w:ascii="Verdana" w:hAnsi="Verdana" w:cs="Times New Roman"/>
          <w:sz w:val="20"/>
          <w:szCs w:val="20"/>
        </w:rPr>
        <w:t xml:space="preserve">avionika I. </w:t>
      </w:r>
      <w:r w:rsidRPr="003307F9">
        <w:rPr>
          <w:rFonts w:ascii="Verdana" w:hAnsi="Verdana" w:cs="Times New Roman"/>
          <w:sz w:val="20"/>
          <w:szCs w:val="20"/>
        </w:rPr>
        <w:tab/>
        <w:t>HK916A</w:t>
      </w:r>
      <w:r w:rsidR="008F6B17" w:rsidRPr="003307F9">
        <w:rPr>
          <w:rFonts w:ascii="Verdana" w:hAnsi="Verdana" w:cs="Times New Roman"/>
          <w:sz w:val="20"/>
          <w:szCs w:val="20"/>
        </w:rPr>
        <w:t>158</w:t>
      </w:r>
      <w:r w:rsidR="00943084" w:rsidRPr="003307F9">
        <w:rPr>
          <w:rFonts w:ascii="Verdana" w:hAnsi="Verdana" w:cs="Times New Roman"/>
          <w:sz w:val="20"/>
          <w:szCs w:val="20"/>
        </w:rPr>
        <w:t xml:space="preserve"> </w:t>
      </w:r>
      <w:r w:rsidR="00987D0F" w:rsidRPr="003307F9">
        <w:rPr>
          <w:rFonts w:ascii="Verdana" w:hAnsi="Verdana" w:cs="Times New Roman"/>
          <w:sz w:val="20"/>
          <w:szCs w:val="20"/>
        </w:rPr>
        <w:t>(6 kr.)</w:t>
      </w:r>
    </w:p>
    <w:p w:rsidR="008F6B17" w:rsidRPr="003307F9" w:rsidRDefault="008F6B17" w:rsidP="008F6B17">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 xml:space="preserve">Katonai légijárművek ÜGY avionika II. </w:t>
      </w:r>
      <w:r w:rsidRPr="003307F9">
        <w:rPr>
          <w:rFonts w:ascii="Verdana" w:hAnsi="Verdana" w:cs="Times New Roman"/>
          <w:sz w:val="20"/>
          <w:szCs w:val="20"/>
        </w:rPr>
        <w:tab/>
        <w:t>HK916A159</w:t>
      </w:r>
      <w:r w:rsidR="00987D0F" w:rsidRPr="003307F9">
        <w:rPr>
          <w:rFonts w:ascii="Verdana" w:hAnsi="Verdana" w:cs="Times New Roman"/>
          <w:sz w:val="20"/>
          <w:szCs w:val="20"/>
        </w:rPr>
        <w:t xml:space="preserve"> (4 kr.)</w:t>
      </w:r>
    </w:p>
    <w:p w:rsidR="00DA4082" w:rsidRPr="003307F9" w:rsidRDefault="00943084" w:rsidP="00DA4082">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 xml:space="preserve"> </w:t>
      </w:r>
    </w:p>
    <w:p w:rsidR="00DA4082" w:rsidRPr="003307F9" w:rsidRDefault="00DA4082" w:rsidP="00DA4082">
      <w:pPr>
        <w:spacing w:after="0" w:line="240" w:lineRule="auto"/>
        <w:rPr>
          <w:rFonts w:ascii="Verdana" w:hAnsi="Verdana" w:cs="Times New Roman"/>
          <w:b/>
          <w:i/>
          <w:sz w:val="20"/>
          <w:szCs w:val="20"/>
        </w:rPr>
      </w:pPr>
    </w:p>
    <w:p w:rsidR="00DA4082" w:rsidRPr="003307F9" w:rsidRDefault="00DA4082" w:rsidP="00DA4082">
      <w:pPr>
        <w:spacing w:after="0" w:line="240" w:lineRule="auto"/>
        <w:rPr>
          <w:rFonts w:ascii="Verdana" w:hAnsi="Verdana" w:cs="Times New Roman"/>
          <w:b/>
          <w:i/>
          <w:sz w:val="20"/>
          <w:szCs w:val="20"/>
        </w:rPr>
      </w:pPr>
      <w:r w:rsidRPr="003307F9">
        <w:rPr>
          <w:rFonts w:ascii="Verdana" w:hAnsi="Verdana" w:cs="Times New Roman"/>
          <w:b/>
          <w:i/>
          <w:sz w:val="20"/>
          <w:szCs w:val="20"/>
        </w:rPr>
        <w:t>Repülő Sárkány-hajtómű modul:</w:t>
      </w:r>
    </w:p>
    <w:p w:rsidR="00DA4082" w:rsidRPr="003307F9" w:rsidRDefault="00DA4082" w:rsidP="00DA4082">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Szakdolgozat védés RSHM</w:t>
      </w:r>
      <w:r w:rsidRPr="003307F9">
        <w:rPr>
          <w:rFonts w:ascii="Verdana" w:hAnsi="Verdana" w:cs="Times New Roman"/>
          <w:sz w:val="20"/>
          <w:szCs w:val="20"/>
        </w:rPr>
        <w:tab/>
        <w:t>HK916A096</w:t>
      </w:r>
      <w:r w:rsidR="00943084" w:rsidRPr="003307F9">
        <w:rPr>
          <w:rFonts w:ascii="Verdana" w:hAnsi="Verdana" w:cs="Times New Roman"/>
          <w:sz w:val="20"/>
          <w:szCs w:val="20"/>
        </w:rPr>
        <w:t xml:space="preserve"> </w:t>
      </w:r>
    </w:p>
    <w:p w:rsidR="00DA4082" w:rsidRPr="003307F9" w:rsidRDefault="00DA4082" w:rsidP="00DA4082">
      <w:pPr>
        <w:tabs>
          <w:tab w:val="left" w:pos="5387"/>
        </w:tabs>
        <w:spacing w:after="0" w:line="240" w:lineRule="auto"/>
        <w:rPr>
          <w:rFonts w:ascii="Verdana" w:hAnsi="Verdana" w:cs="Times New Roman"/>
          <w:sz w:val="20"/>
          <w:szCs w:val="20"/>
        </w:rPr>
      </w:pPr>
    </w:p>
    <w:p w:rsidR="00D15520" w:rsidRPr="003307F9" w:rsidRDefault="00D15520" w:rsidP="00D15520">
      <w:pPr>
        <w:tabs>
          <w:tab w:val="left" w:pos="5387"/>
        </w:tabs>
        <w:spacing w:after="0" w:line="240" w:lineRule="auto"/>
        <w:rPr>
          <w:rFonts w:ascii="Verdana" w:hAnsi="Verdana" w:cs="Times New Roman"/>
          <w:b/>
          <w:i/>
          <w:sz w:val="20"/>
          <w:szCs w:val="20"/>
        </w:rPr>
      </w:pPr>
      <w:r w:rsidRPr="003307F9">
        <w:rPr>
          <w:rFonts w:ascii="Verdana" w:hAnsi="Verdana" w:cs="Times New Roman"/>
          <w:b/>
          <w:i/>
          <w:sz w:val="20"/>
          <w:szCs w:val="20"/>
        </w:rPr>
        <w:t>Záróvizsga RSHM</w:t>
      </w:r>
      <w:r w:rsidRPr="003307F9">
        <w:rPr>
          <w:rFonts w:ascii="Verdana" w:hAnsi="Verdana" w:cs="Times New Roman"/>
          <w:b/>
          <w:i/>
          <w:sz w:val="20"/>
          <w:szCs w:val="20"/>
        </w:rPr>
        <w:tab/>
        <w:t>HK916A124 (22 kr.)</w:t>
      </w:r>
    </w:p>
    <w:p w:rsidR="00124BA9" w:rsidRPr="003307F9" w:rsidRDefault="00124BA9" w:rsidP="00124BA9">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Légierő harcászat I.</w:t>
      </w:r>
      <w:r w:rsidRPr="003307F9">
        <w:rPr>
          <w:rFonts w:ascii="Verdana" w:hAnsi="Verdana" w:cs="Times New Roman"/>
          <w:sz w:val="20"/>
          <w:szCs w:val="20"/>
        </w:rPr>
        <w:tab/>
        <w:t>HK916A165</w:t>
      </w:r>
      <w:r w:rsidR="00943084" w:rsidRPr="003307F9">
        <w:rPr>
          <w:rFonts w:ascii="Verdana" w:hAnsi="Verdana" w:cs="Times New Roman"/>
          <w:sz w:val="20"/>
          <w:szCs w:val="20"/>
        </w:rPr>
        <w:t xml:space="preserve"> (2 kr.)</w:t>
      </w:r>
    </w:p>
    <w:p w:rsidR="00DA4082" w:rsidRPr="003307F9" w:rsidRDefault="00DA4082" w:rsidP="00DA4082">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Hajtómű elmélet</w:t>
      </w:r>
      <w:r w:rsidRPr="003307F9">
        <w:rPr>
          <w:rFonts w:ascii="Verdana" w:hAnsi="Verdana" w:cs="Times New Roman"/>
          <w:sz w:val="20"/>
          <w:szCs w:val="20"/>
        </w:rPr>
        <w:tab/>
        <w:t>HK916A074</w:t>
      </w:r>
      <w:r w:rsidR="00943084" w:rsidRPr="003307F9">
        <w:rPr>
          <w:rFonts w:ascii="Verdana" w:hAnsi="Verdana" w:cs="Times New Roman"/>
          <w:sz w:val="20"/>
          <w:szCs w:val="20"/>
        </w:rPr>
        <w:t xml:space="preserve"> </w:t>
      </w:r>
      <w:r w:rsidR="00766438" w:rsidRPr="003307F9">
        <w:rPr>
          <w:rFonts w:ascii="Verdana" w:hAnsi="Verdana" w:cs="Times New Roman"/>
          <w:sz w:val="20"/>
          <w:szCs w:val="20"/>
        </w:rPr>
        <w:t>(3 kr.)</w:t>
      </w:r>
    </w:p>
    <w:p w:rsidR="00DA4082" w:rsidRPr="003307F9" w:rsidRDefault="00DA4082" w:rsidP="00DA4082">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Hajtómű szerkezettan</w:t>
      </w:r>
      <w:r w:rsidRPr="003307F9">
        <w:rPr>
          <w:rFonts w:ascii="Verdana" w:hAnsi="Verdana" w:cs="Times New Roman"/>
          <w:sz w:val="20"/>
          <w:szCs w:val="20"/>
        </w:rPr>
        <w:tab/>
        <w:t>HK916A076</w:t>
      </w:r>
      <w:r w:rsidR="00943084" w:rsidRPr="003307F9">
        <w:rPr>
          <w:rFonts w:ascii="Verdana" w:hAnsi="Verdana" w:cs="Times New Roman"/>
          <w:sz w:val="20"/>
          <w:szCs w:val="20"/>
        </w:rPr>
        <w:t xml:space="preserve"> </w:t>
      </w:r>
      <w:r w:rsidR="00766438" w:rsidRPr="003307F9">
        <w:rPr>
          <w:rFonts w:ascii="Verdana" w:hAnsi="Verdana" w:cs="Times New Roman"/>
          <w:sz w:val="20"/>
          <w:szCs w:val="20"/>
        </w:rPr>
        <w:t>(6 kr.)</w:t>
      </w:r>
    </w:p>
    <w:p w:rsidR="00DA4082" w:rsidRPr="003307F9" w:rsidRDefault="00DA4082" w:rsidP="00DA4082">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Repülőgépek szerkezete I.</w:t>
      </w:r>
      <w:r w:rsidRPr="003307F9">
        <w:rPr>
          <w:rFonts w:ascii="Verdana" w:hAnsi="Verdana" w:cs="Times New Roman"/>
          <w:sz w:val="20"/>
          <w:szCs w:val="20"/>
        </w:rPr>
        <w:tab/>
        <w:t>HK916A077</w:t>
      </w:r>
      <w:r w:rsidR="00943084" w:rsidRPr="003307F9">
        <w:rPr>
          <w:rFonts w:ascii="Verdana" w:hAnsi="Verdana" w:cs="Times New Roman"/>
          <w:sz w:val="20"/>
          <w:szCs w:val="20"/>
        </w:rPr>
        <w:t xml:space="preserve"> </w:t>
      </w:r>
      <w:r w:rsidR="00766438" w:rsidRPr="003307F9">
        <w:rPr>
          <w:rFonts w:ascii="Verdana" w:hAnsi="Verdana" w:cs="Times New Roman"/>
          <w:sz w:val="20"/>
          <w:szCs w:val="20"/>
        </w:rPr>
        <w:t>(6 kr.)</w:t>
      </w:r>
    </w:p>
    <w:p w:rsidR="00DA4082" w:rsidRPr="003307F9" w:rsidRDefault="00DA4082" w:rsidP="00DA4082">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Repülőgépek szerkezete II.</w:t>
      </w:r>
      <w:r w:rsidRPr="003307F9">
        <w:rPr>
          <w:rFonts w:ascii="Verdana" w:hAnsi="Verdana" w:cs="Times New Roman"/>
          <w:sz w:val="20"/>
          <w:szCs w:val="20"/>
        </w:rPr>
        <w:tab/>
        <w:t>HK916A</w:t>
      </w:r>
      <w:r w:rsidR="008F6B17" w:rsidRPr="003307F9">
        <w:rPr>
          <w:rFonts w:ascii="Verdana" w:hAnsi="Verdana" w:cs="Times New Roman"/>
          <w:sz w:val="20"/>
          <w:szCs w:val="20"/>
        </w:rPr>
        <w:t>199</w:t>
      </w:r>
      <w:r w:rsidR="00943084" w:rsidRPr="003307F9">
        <w:rPr>
          <w:rFonts w:ascii="Verdana" w:hAnsi="Verdana" w:cs="Times New Roman"/>
          <w:sz w:val="20"/>
          <w:szCs w:val="20"/>
        </w:rPr>
        <w:t xml:space="preserve"> </w:t>
      </w:r>
      <w:r w:rsidR="00766438" w:rsidRPr="003307F9">
        <w:rPr>
          <w:rFonts w:ascii="Verdana" w:hAnsi="Verdana" w:cs="Times New Roman"/>
          <w:sz w:val="20"/>
          <w:szCs w:val="20"/>
        </w:rPr>
        <w:t>(5 kr.)</w:t>
      </w:r>
    </w:p>
    <w:p w:rsidR="00DA4082" w:rsidRPr="003307F9" w:rsidRDefault="00DA4082" w:rsidP="00DA4082">
      <w:pPr>
        <w:tabs>
          <w:tab w:val="left" w:pos="5387"/>
        </w:tabs>
        <w:spacing w:after="0" w:line="240" w:lineRule="auto"/>
        <w:rPr>
          <w:rFonts w:ascii="Verdana" w:hAnsi="Verdana" w:cs="Times New Roman"/>
          <w:sz w:val="20"/>
          <w:szCs w:val="20"/>
        </w:rPr>
      </w:pPr>
    </w:p>
    <w:p w:rsidR="00DA4082" w:rsidRPr="003307F9" w:rsidRDefault="00DA4082" w:rsidP="00DA4082">
      <w:pPr>
        <w:tabs>
          <w:tab w:val="left" w:pos="5387"/>
        </w:tabs>
        <w:spacing w:after="0" w:line="240" w:lineRule="auto"/>
        <w:rPr>
          <w:rFonts w:ascii="Verdana" w:hAnsi="Verdana" w:cs="Times New Roman"/>
          <w:b/>
          <w:i/>
          <w:sz w:val="20"/>
          <w:szCs w:val="20"/>
        </w:rPr>
      </w:pPr>
      <w:r w:rsidRPr="003307F9">
        <w:rPr>
          <w:rFonts w:ascii="Verdana" w:hAnsi="Verdana" w:cs="Times New Roman"/>
          <w:b/>
          <w:i/>
          <w:sz w:val="20"/>
          <w:szCs w:val="20"/>
        </w:rPr>
        <w:t>Gyakorlati záróvizsga tárgyak:</w:t>
      </w:r>
    </w:p>
    <w:p w:rsidR="008F6B17" w:rsidRPr="003307F9" w:rsidRDefault="008F6B17" w:rsidP="008F6B17">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 xml:space="preserve">Katonai légijárművek ÜGY KRM </w:t>
      </w:r>
      <w:r w:rsidRPr="003307F9">
        <w:rPr>
          <w:rFonts w:ascii="Verdana" w:hAnsi="Verdana" w:cs="Times New Roman"/>
          <w:sz w:val="20"/>
          <w:szCs w:val="20"/>
        </w:rPr>
        <w:tab/>
        <w:t>HK916A160</w:t>
      </w:r>
      <w:r w:rsidR="00943084" w:rsidRPr="003307F9">
        <w:rPr>
          <w:rFonts w:ascii="Verdana" w:hAnsi="Verdana" w:cs="Times New Roman"/>
          <w:sz w:val="20"/>
          <w:szCs w:val="20"/>
        </w:rPr>
        <w:t xml:space="preserve"> </w:t>
      </w:r>
      <w:r w:rsidR="00766438" w:rsidRPr="003307F9">
        <w:rPr>
          <w:rFonts w:ascii="Verdana" w:hAnsi="Verdana" w:cs="Times New Roman"/>
          <w:sz w:val="20"/>
          <w:szCs w:val="20"/>
        </w:rPr>
        <w:t>(5 kr.)</w:t>
      </w:r>
    </w:p>
    <w:p w:rsidR="00DA4082" w:rsidRPr="003307F9" w:rsidRDefault="00DA4082" w:rsidP="00DA4082">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 xml:space="preserve">Katonai légijárművek </w:t>
      </w:r>
      <w:r w:rsidR="008F6B17" w:rsidRPr="003307F9">
        <w:rPr>
          <w:rFonts w:ascii="Verdana" w:hAnsi="Verdana" w:cs="Times New Roman"/>
          <w:sz w:val="20"/>
          <w:szCs w:val="20"/>
        </w:rPr>
        <w:t>ÜGY</w:t>
      </w:r>
      <w:r w:rsidRPr="003307F9">
        <w:rPr>
          <w:rFonts w:ascii="Verdana" w:hAnsi="Verdana" w:cs="Times New Roman"/>
          <w:sz w:val="20"/>
          <w:szCs w:val="20"/>
        </w:rPr>
        <w:t xml:space="preserve"> RSH</w:t>
      </w:r>
      <w:r w:rsidR="008F6B17" w:rsidRPr="003307F9">
        <w:rPr>
          <w:rFonts w:ascii="Verdana" w:hAnsi="Verdana" w:cs="Times New Roman"/>
          <w:sz w:val="20"/>
          <w:szCs w:val="20"/>
        </w:rPr>
        <w:t xml:space="preserve"> I.</w:t>
      </w:r>
      <w:r w:rsidRPr="003307F9">
        <w:rPr>
          <w:rFonts w:ascii="Verdana" w:hAnsi="Verdana" w:cs="Times New Roman"/>
          <w:sz w:val="20"/>
          <w:szCs w:val="20"/>
        </w:rPr>
        <w:tab/>
        <w:t>HK916A</w:t>
      </w:r>
      <w:r w:rsidR="008F6B17" w:rsidRPr="003307F9">
        <w:rPr>
          <w:rFonts w:ascii="Verdana" w:hAnsi="Verdana" w:cs="Times New Roman"/>
          <w:sz w:val="20"/>
          <w:szCs w:val="20"/>
        </w:rPr>
        <w:t>161</w:t>
      </w:r>
      <w:r w:rsidR="00943084" w:rsidRPr="003307F9">
        <w:rPr>
          <w:rFonts w:ascii="Verdana" w:hAnsi="Verdana" w:cs="Times New Roman"/>
          <w:sz w:val="20"/>
          <w:szCs w:val="20"/>
        </w:rPr>
        <w:t xml:space="preserve"> </w:t>
      </w:r>
      <w:r w:rsidR="00766438" w:rsidRPr="003307F9">
        <w:rPr>
          <w:rFonts w:ascii="Verdana" w:hAnsi="Verdana" w:cs="Times New Roman"/>
          <w:sz w:val="20"/>
          <w:szCs w:val="20"/>
        </w:rPr>
        <w:t>(7 kr.)</w:t>
      </w:r>
    </w:p>
    <w:p w:rsidR="008F6B17" w:rsidRPr="003307F9" w:rsidRDefault="008F6B17" w:rsidP="008F6B17">
      <w:pPr>
        <w:tabs>
          <w:tab w:val="left" w:pos="5387"/>
        </w:tabs>
        <w:spacing w:after="0" w:line="240" w:lineRule="auto"/>
        <w:rPr>
          <w:rFonts w:ascii="Verdana" w:hAnsi="Verdana" w:cs="Times New Roman"/>
          <w:sz w:val="20"/>
          <w:szCs w:val="20"/>
        </w:rPr>
      </w:pPr>
      <w:r w:rsidRPr="003307F9">
        <w:rPr>
          <w:rFonts w:ascii="Verdana" w:hAnsi="Verdana" w:cs="Times New Roman"/>
          <w:sz w:val="20"/>
          <w:szCs w:val="20"/>
        </w:rPr>
        <w:t>Katonai légijárművek ÜGY RSH II.</w:t>
      </w:r>
      <w:r w:rsidRPr="003307F9">
        <w:rPr>
          <w:rFonts w:ascii="Verdana" w:hAnsi="Verdana" w:cs="Times New Roman"/>
          <w:sz w:val="20"/>
          <w:szCs w:val="20"/>
        </w:rPr>
        <w:tab/>
        <w:t>HK916A162</w:t>
      </w:r>
      <w:r w:rsidR="00943084" w:rsidRPr="003307F9">
        <w:rPr>
          <w:rFonts w:ascii="Verdana" w:hAnsi="Verdana" w:cs="Times New Roman"/>
          <w:sz w:val="20"/>
          <w:szCs w:val="20"/>
        </w:rPr>
        <w:t xml:space="preserve"> </w:t>
      </w:r>
      <w:r w:rsidR="00766438" w:rsidRPr="003307F9">
        <w:rPr>
          <w:rFonts w:ascii="Verdana" w:hAnsi="Verdana" w:cs="Times New Roman"/>
          <w:sz w:val="20"/>
          <w:szCs w:val="20"/>
        </w:rPr>
        <w:t>(4 kr.)</w:t>
      </w:r>
    </w:p>
    <w:p w:rsidR="005A23DE" w:rsidRPr="003307F9" w:rsidRDefault="005A23DE" w:rsidP="005A23DE">
      <w:pPr>
        <w:spacing w:after="0" w:line="240" w:lineRule="auto"/>
        <w:rPr>
          <w:rFonts w:ascii="Verdana" w:hAnsi="Verdana" w:cs="Times New Roman"/>
          <w:sz w:val="20"/>
          <w:szCs w:val="20"/>
        </w:rPr>
      </w:pPr>
    </w:p>
    <w:p w:rsidR="005A23DE" w:rsidRPr="003307F9" w:rsidRDefault="005A23DE" w:rsidP="005A23DE">
      <w:pPr>
        <w:spacing w:after="0" w:line="240" w:lineRule="auto"/>
        <w:rPr>
          <w:rFonts w:ascii="Verdana" w:hAnsi="Verdana" w:cs="Times New Roman"/>
          <w:b/>
          <w:i/>
          <w:sz w:val="20"/>
          <w:szCs w:val="20"/>
        </w:rPr>
      </w:pPr>
      <w:r w:rsidRPr="003307F9">
        <w:rPr>
          <w:rFonts w:ascii="Verdana" w:hAnsi="Verdana" w:cs="Times New Roman"/>
          <w:b/>
          <w:i/>
          <w:sz w:val="20"/>
          <w:szCs w:val="20"/>
        </w:rPr>
        <w:t>12.3 A záróvizsga eredménye</w:t>
      </w:r>
    </w:p>
    <w:p w:rsidR="00CA6219" w:rsidRPr="003307F9" w:rsidRDefault="00CA6219" w:rsidP="005A23DE">
      <w:pPr>
        <w:spacing w:after="0" w:line="240" w:lineRule="auto"/>
        <w:jc w:val="both"/>
        <w:rPr>
          <w:rFonts w:ascii="Verdana" w:hAnsi="Verdana" w:cs="Times New Roman"/>
          <w:sz w:val="20"/>
          <w:szCs w:val="20"/>
          <w:highlight w:val="lightGray"/>
        </w:rPr>
      </w:pPr>
    </w:p>
    <w:p w:rsidR="005A23DE" w:rsidRPr="003307F9" w:rsidRDefault="005A23DE" w:rsidP="005A23DE">
      <w:pPr>
        <w:spacing w:after="0" w:line="240" w:lineRule="auto"/>
        <w:jc w:val="both"/>
        <w:rPr>
          <w:rFonts w:ascii="Verdana" w:hAnsi="Verdana" w:cs="Times New Roman"/>
          <w:bCs/>
          <w:sz w:val="20"/>
          <w:szCs w:val="20"/>
        </w:rPr>
      </w:pPr>
      <w:r w:rsidRPr="003307F9">
        <w:rPr>
          <w:rFonts w:ascii="Verdana" w:hAnsi="Verdana" w:cs="Times New Roman"/>
          <w:bCs/>
          <w:sz w:val="20"/>
          <w:szCs w:val="20"/>
        </w:rPr>
        <w:t xml:space="preserve">A TVSZ értelmében a záróvizsga érdemjegyét a kapott osztályzatok számtani átlaga adja. Bármelyik elem vizsgatételére kapott elégtelen osztályzat esetében a záróvizsga értékelése elégtelen. </w:t>
      </w:r>
    </w:p>
    <w:p w:rsidR="00CA6219" w:rsidRPr="003307F9" w:rsidRDefault="00CA6219" w:rsidP="005A23DE">
      <w:pPr>
        <w:spacing w:after="0" w:line="240" w:lineRule="auto"/>
        <w:jc w:val="both"/>
        <w:rPr>
          <w:rFonts w:ascii="Verdana" w:hAnsi="Verdana" w:cs="Times New Roman"/>
          <w:sz w:val="20"/>
          <w:szCs w:val="20"/>
        </w:rPr>
      </w:pPr>
    </w:p>
    <w:p w:rsidR="005A23DE" w:rsidRPr="003307F9" w:rsidRDefault="00CA6219" w:rsidP="005A23DE">
      <w:pPr>
        <w:spacing w:after="0" w:line="240" w:lineRule="auto"/>
        <w:jc w:val="both"/>
        <w:rPr>
          <w:rFonts w:ascii="Verdana" w:eastAsia="Calibri" w:hAnsi="Verdana" w:cs="Times New Roman"/>
          <w:bCs/>
          <w:kern w:val="32"/>
          <w:sz w:val="20"/>
          <w:szCs w:val="20"/>
          <w:lang w:eastAsia="hu-HU"/>
        </w:rPr>
      </w:pPr>
      <w:r w:rsidRPr="003307F9">
        <w:rPr>
          <w:rFonts w:ascii="Verdana" w:eastAsia="Calibri" w:hAnsi="Verdana" w:cs="Times New Roman"/>
          <w:bCs/>
          <w:kern w:val="32"/>
          <w:sz w:val="20"/>
          <w:szCs w:val="20"/>
          <w:lang w:eastAsia="hu-HU"/>
        </w:rPr>
        <w:t xml:space="preserve">A </w:t>
      </w:r>
      <w:r w:rsidR="005A23DE" w:rsidRPr="003307F9">
        <w:rPr>
          <w:rFonts w:ascii="Verdana" w:eastAsia="Calibri" w:hAnsi="Verdana" w:cs="Times New Roman"/>
          <w:bCs/>
          <w:kern w:val="32"/>
          <w:sz w:val="20"/>
          <w:szCs w:val="20"/>
          <w:lang w:eastAsia="hu-HU"/>
        </w:rPr>
        <w:t xml:space="preserve">záróvizsga eredményét a részeredményeinek egyszerű átlaga képezi, az alábbiak szerint: </w:t>
      </w:r>
    </w:p>
    <w:p w:rsidR="00D15520" w:rsidRPr="003307F9" w:rsidRDefault="00D15520" w:rsidP="005A23DE">
      <w:pPr>
        <w:spacing w:after="0" w:line="240" w:lineRule="auto"/>
        <w:jc w:val="center"/>
        <w:rPr>
          <w:rFonts w:ascii="Verdana" w:eastAsia="Calibri" w:hAnsi="Verdana" w:cs="Times New Roman"/>
          <w:bCs/>
          <w:kern w:val="32"/>
          <w:sz w:val="20"/>
          <w:szCs w:val="20"/>
          <w:lang w:eastAsia="hu-HU"/>
        </w:rPr>
      </w:pPr>
    </w:p>
    <w:p w:rsidR="005A23DE" w:rsidRPr="003307F9" w:rsidRDefault="005A23DE" w:rsidP="005A23DE">
      <w:pPr>
        <w:spacing w:after="0" w:line="240" w:lineRule="auto"/>
        <w:jc w:val="center"/>
        <w:rPr>
          <w:rFonts w:ascii="Verdana" w:eastAsia="Calibri" w:hAnsi="Verdana" w:cs="Times New Roman"/>
          <w:bCs/>
          <w:kern w:val="32"/>
          <w:sz w:val="20"/>
          <w:szCs w:val="20"/>
          <w:lang w:eastAsia="hu-HU"/>
        </w:rPr>
      </w:pPr>
      <w:r w:rsidRPr="003307F9">
        <w:rPr>
          <w:rFonts w:ascii="Verdana" w:eastAsia="Calibri" w:hAnsi="Verdana" w:cs="Times New Roman"/>
          <w:bCs/>
          <w:kern w:val="32"/>
          <w:sz w:val="20"/>
          <w:szCs w:val="20"/>
          <w:lang w:eastAsia="hu-HU"/>
        </w:rPr>
        <w:t>ZvÖ = (SzD + Zv + Gy) / 3</w:t>
      </w:r>
    </w:p>
    <w:p w:rsidR="00CA6219" w:rsidRPr="003307F9" w:rsidRDefault="00CA6219" w:rsidP="005A23DE">
      <w:pPr>
        <w:spacing w:after="0" w:line="240" w:lineRule="auto"/>
        <w:jc w:val="center"/>
        <w:rPr>
          <w:rFonts w:ascii="Verdana" w:eastAsia="Calibri" w:hAnsi="Verdana" w:cs="Times New Roman"/>
          <w:bCs/>
          <w:kern w:val="32"/>
          <w:sz w:val="20"/>
          <w:szCs w:val="20"/>
          <w:lang w:eastAsia="hu-HU"/>
        </w:rPr>
      </w:pPr>
    </w:p>
    <w:p w:rsidR="005A23DE" w:rsidRPr="003307F9" w:rsidRDefault="005A23DE" w:rsidP="005A23DE">
      <w:pPr>
        <w:spacing w:after="0" w:line="240" w:lineRule="auto"/>
        <w:jc w:val="both"/>
        <w:rPr>
          <w:rFonts w:ascii="Verdana" w:eastAsia="Calibri" w:hAnsi="Verdana" w:cs="Times New Roman"/>
          <w:bCs/>
          <w:kern w:val="32"/>
          <w:sz w:val="20"/>
          <w:szCs w:val="20"/>
          <w:lang w:eastAsia="hu-HU"/>
        </w:rPr>
      </w:pPr>
      <w:r w:rsidRPr="003307F9">
        <w:rPr>
          <w:rFonts w:ascii="Verdana" w:eastAsia="Calibri" w:hAnsi="Verdana" w:cs="Times New Roman"/>
          <w:bCs/>
          <w:kern w:val="32"/>
          <w:sz w:val="20"/>
          <w:szCs w:val="20"/>
          <w:lang w:eastAsia="hu-HU"/>
        </w:rPr>
        <w:t>Azaz a záróvizsga összesített eredménye a szakdolgozatra adott egy osztályzat, a záróvizsga szóbeli részére (a több elemből álló záróvizsga esetén az elemek értékelésének egész számra kerekített átlaga) adott egy osztályzat és a gyakorlati feladat végrehajtására adott egy osztályzat összegének egyszerű átlaga.</w:t>
      </w:r>
    </w:p>
    <w:p w:rsidR="005A23DE" w:rsidRPr="003307F9" w:rsidRDefault="005A23DE" w:rsidP="005A23DE">
      <w:pPr>
        <w:spacing w:after="0" w:line="240" w:lineRule="auto"/>
        <w:rPr>
          <w:rFonts w:ascii="Verdana" w:hAnsi="Verdana" w:cs="Times New Roman"/>
          <w:sz w:val="20"/>
          <w:szCs w:val="20"/>
        </w:rPr>
      </w:pPr>
    </w:p>
    <w:p w:rsidR="005A23DE" w:rsidRPr="003307F9" w:rsidRDefault="005A23DE" w:rsidP="005A23DE">
      <w:pPr>
        <w:pStyle w:val="Cmsor1"/>
        <w:rPr>
          <w:rFonts w:ascii="Verdana" w:hAnsi="Verdana"/>
          <w:i w:val="0"/>
          <w:sz w:val="20"/>
          <w:szCs w:val="20"/>
          <w:u w:val="none"/>
        </w:rPr>
      </w:pPr>
      <w:bookmarkStart w:id="16" w:name="_Toc167862583"/>
      <w:r w:rsidRPr="003307F9">
        <w:rPr>
          <w:rFonts w:ascii="Verdana" w:hAnsi="Verdana"/>
          <w:i w:val="0"/>
          <w:sz w:val="20"/>
          <w:szCs w:val="20"/>
          <w:u w:val="none"/>
        </w:rPr>
        <w:lastRenderedPageBreak/>
        <w:t>13. A szakdolgozat/diplomamunka</w:t>
      </w:r>
      <w:bookmarkEnd w:id="16"/>
    </w:p>
    <w:p w:rsidR="005A23DE" w:rsidRPr="003307F9" w:rsidRDefault="005A23DE" w:rsidP="005A23DE">
      <w:pPr>
        <w:spacing w:after="0" w:line="240" w:lineRule="auto"/>
        <w:jc w:val="both"/>
        <w:rPr>
          <w:rFonts w:ascii="Verdana" w:hAnsi="Verdana" w:cs="Times New Roman"/>
          <w:sz w:val="20"/>
          <w:szCs w:val="20"/>
        </w:rPr>
      </w:pPr>
      <w:r w:rsidRPr="003307F9">
        <w:rPr>
          <w:rFonts w:ascii="Verdana" w:hAnsi="Verdana" w:cs="Times New Roman"/>
          <w:sz w:val="20"/>
          <w:szCs w:val="20"/>
        </w:rPr>
        <w:t>A szakdolgozat a szakirányhoz kapcsolódó feladat, amely a hallgató tanulmányaira támaszkodva, konzulens irányításával egy félév alatt elvégezhető, és igazolja azt, hogy a hallgató kellő jártasságot szerzett a tanult ismeretanyag gyakorlati alkalmazásában, és szakmai irányítással képes a témához kapcsolódó szakirodalom feldolgozására, továbbá képes az elvégzett munka és az eredmények szakszerű összefoglalására.</w:t>
      </w:r>
    </w:p>
    <w:p w:rsidR="005A23DE" w:rsidRPr="003307F9" w:rsidRDefault="005A23DE" w:rsidP="005A23DE">
      <w:pPr>
        <w:spacing w:after="0" w:line="240" w:lineRule="auto"/>
        <w:jc w:val="both"/>
        <w:rPr>
          <w:rFonts w:ascii="Verdana" w:hAnsi="Verdana" w:cs="Times New Roman"/>
          <w:sz w:val="20"/>
          <w:szCs w:val="20"/>
        </w:rPr>
      </w:pPr>
    </w:p>
    <w:p w:rsidR="00D15520" w:rsidRPr="003307F9" w:rsidRDefault="00D15520" w:rsidP="00D15520">
      <w:pPr>
        <w:spacing w:after="0" w:line="240" w:lineRule="auto"/>
        <w:jc w:val="both"/>
        <w:rPr>
          <w:rFonts w:ascii="Verdana" w:hAnsi="Verdana" w:cs="Times New Roman"/>
          <w:sz w:val="20"/>
          <w:szCs w:val="20"/>
          <w:lang w:eastAsia="hu-HU"/>
        </w:rPr>
      </w:pPr>
      <w:r w:rsidRPr="003307F9">
        <w:rPr>
          <w:rFonts w:ascii="Verdana" w:hAnsi="Verdana" w:cs="Times New Roman"/>
          <w:sz w:val="20"/>
          <w:szCs w:val="20"/>
        </w:rPr>
        <w:t xml:space="preserve">A szakdolgozat elkészítéséhez rendelt kreditérték: 10 kredit </w:t>
      </w:r>
    </w:p>
    <w:p w:rsidR="00D15520" w:rsidRPr="003307F9" w:rsidRDefault="00D15520" w:rsidP="00D15520">
      <w:pPr>
        <w:spacing w:after="0" w:line="240" w:lineRule="auto"/>
        <w:jc w:val="both"/>
        <w:rPr>
          <w:rFonts w:ascii="Verdana" w:hAnsi="Verdana" w:cs="Times New Roman"/>
          <w:sz w:val="20"/>
          <w:szCs w:val="20"/>
          <w:lang w:eastAsia="hu-HU"/>
        </w:rPr>
      </w:pPr>
    </w:p>
    <w:p w:rsidR="00D15520" w:rsidRPr="003307F9" w:rsidRDefault="00D15520" w:rsidP="00D15520">
      <w:pPr>
        <w:spacing w:after="0" w:line="240" w:lineRule="auto"/>
        <w:jc w:val="both"/>
        <w:rPr>
          <w:rFonts w:ascii="Verdana" w:hAnsi="Verdana" w:cs="Times New Roman"/>
          <w:sz w:val="20"/>
          <w:szCs w:val="20"/>
          <w:lang w:eastAsia="hu-HU"/>
        </w:rPr>
      </w:pPr>
      <w:r w:rsidRPr="003307F9">
        <w:rPr>
          <w:rFonts w:ascii="Verdana" w:hAnsi="Verdana" w:cs="Times New Roman"/>
          <w:sz w:val="20"/>
          <w:szCs w:val="20"/>
        </w:rPr>
        <w:t>A szakdolgozat tantárgya:</w:t>
      </w:r>
    </w:p>
    <w:p w:rsidR="00D15520" w:rsidRPr="003307F9" w:rsidRDefault="00D15520" w:rsidP="00D15520">
      <w:pPr>
        <w:spacing w:after="0" w:line="240" w:lineRule="auto"/>
        <w:jc w:val="both"/>
        <w:rPr>
          <w:rFonts w:ascii="Verdana" w:hAnsi="Verdana" w:cs="Times New Roman"/>
          <w:sz w:val="20"/>
          <w:szCs w:val="20"/>
          <w:lang w:eastAsia="hu-HU"/>
        </w:rPr>
      </w:pPr>
      <w:r w:rsidRPr="003307F9">
        <w:rPr>
          <w:rFonts w:ascii="Verdana" w:hAnsi="Verdana" w:cs="Times New Roman"/>
          <w:sz w:val="20"/>
          <w:szCs w:val="20"/>
          <w:lang w:eastAsia="hu-HU"/>
        </w:rPr>
        <w:t xml:space="preserve">Szakdolgozat készítés ÁLSZ </w:t>
      </w:r>
      <w:r w:rsidRPr="003307F9">
        <w:rPr>
          <w:rFonts w:ascii="Verdana" w:hAnsi="Verdana" w:cs="Times New Roman"/>
          <w:sz w:val="20"/>
          <w:szCs w:val="20"/>
          <w:lang w:eastAsia="hu-HU"/>
        </w:rPr>
        <w:tab/>
        <w:t>HK916A090</w:t>
      </w:r>
    </w:p>
    <w:p w:rsidR="00D15520" w:rsidRPr="003307F9" w:rsidRDefault="00D15520" w:rsidP="00D15520">
      <w:pPr>
        <w:spacing w:after="0" w:line="240" w:lineRule="auto"/>
        <w:rPr>
          <w:rFonts w:ascii="Verdana" w:hAnsi="Verdana" w:cs="Times New Roman"/>
          <w:sz w:val="20"/>
          <w:szCs w:val="20"/>
        </w:rPr>
      </w:pPr>
    </w:p>
    <w:p w:rsidR="00D15520" w:rsidRPr="003307F9" w:rsidRDefault="00D15520" w:rsidP="00D15520">
      <w:pPr>
        <w:spacing w:after="0" w:line="240" w:lineRule="auto"/>
        <w:rPr>
          <w:rFonts w:ascii="Verdana" w:hAnsi="Verdana" w:cs="Times New Roman"/>
          <w:sz w:val="20"/>
          <w:szCs w:val="20"/>
        </w:rPr>
      </w:pPr>
      <w:r w:rsidRPr="003307F9">
        <w:rPr>
          <w:rFonts w:ascii="Verdana" w:hAnsi="Verdana" w:cs="Times New Roman"/>
          <w:sz w:val="20"/>
          <w:szCs w:val="20"/>
        </w:rPr>
        <w:t>A szakdolgozat elkészítésének rendjét, tartalmi és formai követelményeit egyebekben a Tanulmányi és Vizsgaszabályzat határozza meg.</w:t>
      </w:r>
    </w:p>
    <w:p w:rsidR="005A23DE" w:rsidRPr="003307F9" w:rsidRDefault="005A23DE" w:rsidP="005A23DE">
      <w:pPr>
        <w:spacing w:after="0" w:line="240" w:lineRule="auto"/>
        <w:rPr>
          <w:rFonts w:ascii="Verdana" w:hAnsi="Verdana" w:cs="Times New Roman"/>
          <w:sz w:val="20"/>
          <w:szCs w:val="20"/>
        </w:rPr>
      </w:pPr>
    </w:p>
    <w:p w:rsidR="005A23DE" w:rsidRPr="003307F9" w:rsidRDefault="005A23DE" w:rsidP="005A23DE">
      <w:pPr>
        <w:pStyle w:val="Cmsor1"/>
        <w:rPr>
          <w:rFonts w:ascii="Verdana" w:hAnsi="Verdana"/>
          <w:i w:val="0"/>
          <w:sz w:val="20"/>
          <w:szCs w:val="20"/>
          <w:u w:val="none"/>
        </w:rPr>
      </w:pPr>
      <w:bookmarkStart w:id="17" w:name="_Toc167862584"/>
      <w:r w:rsidRPr="003307F9">
        <w:rPr>
          <w:rFonts w:ascii="Verdana" w:hAnsi="Verdana"/>
          <w:i w:val="0"/>
          <w:sz w:val="20"/>
          <w:szCs w:val="20"/>
          <w:u w:val="none"/>
        </w:rPr>
        <w:t>14. Az oklevél</w:t>
      </w:r>
      <w:bookmarkEnd w:id="17"/>
    </w:p>
    <w:p w:rsidR="005A23DE" w:rsidRPr="003307F9" w:rsidRDefault="005A23DE" w:rsidP="005A23DE">
      <w:pPr>
        <w:spacing w:after="0" w:line="240" w:lineRule="auto"/>
        <w:rPr>
          <w:rFonts w:ascii="Verdana" w:hAnsi="Verdana" w:cs="Times New Roman"/>
          <w:b/>
          <w:i/>
          <w:iCs/>
          <w:sz w:val="20"/>
          <w:szCs w:val="20"/>
        </w:rPr>
      </w:pPr>
      <w:r w:rsidRPr="003307F9">
        <w:rPr>
          <w:rFonts w:ascii="Verdana" w:hAnsi="Verdana" w:cs="Times New Roman"/>
          <w:b/>
          <w:i/>
          <w:sz w:val="20"/>
          <w:szCs w:val="20"/>
        </w:rPr>
        <w:t>14.1. Az oklevél kiadásának feltétele</w:t>
      </w:r>
    </w:p>
    <w:p w:rsidR="000F0AC7" w:rsidRPr="003307F9" w:rsidRDefault="000F0AC7" w:rsidP="000F0AC7">
      <w:pPr>
        <w:pStyle w:val="Listaszerbekezds"/>
        <w:numPr>
          <w:ilvl w:val="0"/>
          <w:numId w:val="5"/>
        </w:numPr>
        <w:spacing w:after="0" w:line="240" w:lineRule="auto"/>
        <w:rPr>
          <w:rFonts w:ascii="Verdana" w:hAnsi="Verdana" w:cs="Times New Roman"/>
          <w:sz w:val="20"/>
          <w:szCs w:val="20"/>
        </w:rPr>
      </w:pPr>
      <w:r w:rsidRPr="003307F9">
        <w:rPr>
          <w:rFonts w:ascii="Verdana" w:hAnsi="Verdana" w:cs="Times New Roman"/>
          <w:sz w:val="20"/>
          <w:szCs w:val="20"/>
        </w:rPr>
        <w:t>az eredményes záróvizsga, továbbá</w:t>
      </w:r>
    </w:p>
    <w:p w:rsidR="000F0AC7" w:rsidRPr="003307F9" w:rsidRDefault="000F0AC7" w:rsidP="000F0AC7">
      <w:pPr>
        <w:pStyle w:val="Listaszerbekezds"/>
        <w:numPr>
          <w:ilvl w:val="0"/>
          <w:numId w:val="5"/>
        </w:numPr>
        <w:spacing w:line="259" w:lineRule="auto"/>
        <w:rPr>
          <w:rFonts w:ascii="Verdana" w:hAnsi="Verdana" w:cs="Times New Roman"/>
          <w:sz w:val="20"/>
          <w:szCs w:val="20"/>
        </w:rPr>
      </w:pPr>
      <w:r w:rsidRPr="003307F9">
        <w:rPr>
          <w:rFonts w:ascii="Verdana" w:hAnsi="Verdana" w:cs="Times New Roman"/>
          <w:sz w:val="20"/>
          <w:szCs w:val="20"/>
        </w:rPr>
        <w:t>az állami légiközlekedési alapképzési szak állami légijármű-vezető és a katonai repülésirányító szakirányán emellett a szakképzettséghez angol nyelvből legalább négyes szintű ICAO repülés-szakmai szaknyelvi tudást kell megszerezni.</w:t>
      </w:r>
    </w:p>
    <w:p w:rsidR="00B35092" w:rsidRPr="003307F9" w:rsidRDefault="00B35092" w:rsidP="00FF2606">
      <w:pPr>
        <w:spacing w:after="0" w:line="240" w:lineRule="auto"/>
        <w:rPr>
          <w:rFonts w:ascii="Verdana" w:hAnsi="Verdana" w:cs="Times New Roman"/>
          <w:sz w:val="20"/>
          <w:szCs w:val="20"/>
          <w:highlight w:val="lightGray"/>
        </w:rPr>
      </w:pPr>
    </w:p>
    <w:p w:rsidR="005A23DE" w:rsidRPr="003307F9" w:rsidRDefault="005A23DE" w:rsidP="005A23DE">
      <w:pPr>
        <w:spacing w:after="0" w:line="240" w:lineRule="auto"/>
        <w:rPr>
          <w:rFonts w:ascii="Verdana" w:hAnsi="Verdana" w:cs="Times New Roman"/>
          <w:b/>
          <w:i/>
          <w:iCs/>
          <w:sz w:val="20"/>
          <w:szCs w:val="20"/>
        </w:rPr>
      </w:pPr>
      <w:r w:rsidRPr="003307F9">
        <w:rPr>
          <w:rFonts w:ascii="Verdana" w:hAnsi="Verdana" w:cs="Times New Roman"/>
          <w:b/>
          <w:i/>
          <w:sz w:val="20"/>
          <w:szCs w:val="20"/>
        </w:rPr>
        <w:t>14.2. Az oklevél minősítésének megállapítása</w:t>
      </w:r>
    </w:p>
    <w:p w:rsidR="005A23DE" w:rsidRPr="003307F9" w:rsidRDefault="005A23DE" w:rsidP="005A23DE">
      <w:pPr>
        <w:suppressAutoHyphens/>
        <w:spacing w:after="0" w:line="240" w:lineRule="auto"/>
        <w:ind w:firstLine="15"/>
        <w:jc w:val="both"/>
        <w:rPr>
          <w:rFonts w:ascii="Verdana" w:hAnsi="Verdana"/>
          <w:sz w:val="20"/>
          <w:szCs w:val="20"/>
          <w:lang w:eastAsia="ar-SA"/>
        </w:rPr>
      </w:pPr>
      <w:r w:rsidRPr="003307F9">
        <w:rPr>
          <w:rFonts w:ascii="Verdana" w:hAnsi="Verdana"/>
          <w:sz w:val="20"/>
          <w:szCs w:val="20"/>
          <w:lang w:eastAsia="ar-SA"/>
        </w:rPr>
        <w:t xml:space="preserve">Az oklevél minősítését az alábbiak egyszerű átlaga adja meg: </w:t>
      </w:r>
    </w:p>
    <w:p w:rsidR="005A23DE" w:rsidRPr="003307F9" w:rsidRDefault="005A23DE" w:rsidP="005A23DE">
      <w:pPr>
        <w:suppressAutoHyphens/>
        <w:spacing w:after="0" w:line="240" w:lineRule="auto"/>
        <w:ind w:left="709" w:hanging="283"/>
        <w:jc w:val="both"/>
        <w:rPr>
          <w:rFonts w:ascii="Verdana" w:hAnsi="Verdana"/>
          <w:sz w:val="20"/>
          <w:szCs w:val="20"/>
          <w:lang w:eastAsia="ar-SA"/>
        </w:rPr>
      </w:pPr>
      <w:r w:rsidRPr="003307F9">
        <w:rPr>
          <w:rFonts w:ascii="Verdana" w:hAnsi="Verdana"/>
          <w:sz w:val="20"/>
          <w:szCs w:val="20"/>
          <w:lang w:eastAsia="ar-SA"/>
        </w:rPr>
        <w:t>a)</w:t>
      </w:r>
      <w:r w:rsidRPr="003307F9">
        <w:rPr>
          <w:rFonts w:ascii="Verdana" w:hAnsi="Verdana"/>
          <w:sz w:val="20"/>
          <w:szCs w:val="20"/>
          <w:lang w:eastAsia="ar-SA"/>
        </w:rPr>
        <w:tab/>
        <w:t xml:space="preserve">a szakdolgozat védésére adott osztályzat; </w:t>
      </w:r>
    </w:p>
    <w:p w:rsidR="005A23DE" w:rsidRPr="003307F9" w:rsidRDefault="005A23DE" w:rsidP="005A23DE">
      <w:pPr>
        <w:suppressAutoHyphens/>
        <w:spacing w:after="0" w:line="240" w:lineRule="auto"/>
        <w:ind w:left="709" w:hanging="283"/>
        <w:jc w:val="both"/>
        <w:rPr>
          <w:rFonts w:ascii="Verdana" w:hAnsi="Verdana"/>
          <w:sz w:val="20"/>
          <w:szCs w:val="20"/>
          <w:lang w:eastAsia="ar-SA"/>
        </w:rPr>
      </w:pPr>
      <w:r w:rsidRPr="003307F9">
        <w:rPr>
          <w:rFonts w:ascii="Verdana" w:hAnsi="Verdana"/>
          <w:sz w:val="20"/>
          <w:szCs w:val="20"/>
          <w:lang w:eastAsia="ar-SA"/>
        </w:rPr>
        <w:t>b)</w:t>
      </w:r>
      <w:r w:rsidRPr="003307F9">
        <w:rPr>
          <w:rFonts w:ascii="Verdana" w:hAnsi="Verdana"/>
          <w:sz w:val="20"/>
          <w:szCs w:val="20"/>
          <w:lang w:eastAsia="ar-SA"/>
        </w:rPr>
        <w:tab/>
        <w:t xml:space="preserve">a záróvizsga szóbeli részére adott (több elemből álló vizsga esetén az elemekre adott osztályzatok átlaga egész számra kerekítve) egy osztályzat; </w:t>
      </w:r>
    </w:p>
    <w:p w:rsidR="005A23DE" w:rsidRPr="003307F9" w:rsidRDefault="005A23DE" w:rsidP="005A23DE">
      <w:pPr>
        <w:suppressAutoHyphens/>
        <w:spacing w:after="0" w:line="240" w:lineRule="auto"/>
        <w:ind w:left="709" w:hanging="283"/>
        <w:jc w:val="both"/>
        <w:rPr>
          <w:rFonts w:ascii="Verdana" w:hAnsi="Verdana"/>
          <w:sz w:val="20"/>
          <w:szCs w:val="20"/>
          <w:lang w:eastAsia="ar-SA"/>
        </w:rPr>
      </w:pPr>
      <w:r w:rsidRPr="003307F9">
        <w:rPr>
          <w:rFonts w:ascii="Verdana" w:hAnsi="Verdana"/>
          <w:sz w:val="20"/>
          <w:szCs w:val="20"/>
          <w:lang w:eastAsia="ar-SA"/>
        </w:rPr>
        <w:t>c)</w:t>
      </w:r>
      <w:r w:rsidRPr="003307F9">
        <w:rPr>
          <w:rFonts w:ascii="Verdana" w:hAnsi="Verdana"/>
          <w:sz w:val="20"/>
          <w:szCs w:val="20"/>
          <w:lang w:eastAsia="ar-SA"/>
        </w:rPr>
        <w:tab/>
        <w:t xml:space="preserve">a gyakorlati záróvizsgára adott osztályzat (ha van); </w:t>
      </w:r>
    </w:p>
    <w:p w:rsidR="005A23DE" w:rsidRPr="003307F9" w:rsidRDefault="005A23DE" w:rsidP="005A23DE">
      <w:pPr>
        <w:suppressAutoHyphens/>
        <w:spacing w:after="0" w:line="240" w:lineRule="auto"/>
        <w:ind w:left="709" w:hanging="283"/>
        <w:jc w:val="both"/>
        <w:rPr>
          <w:rFonts w:ascii="Verdana" w:hAnsi="Verdana"/>
          <w:sz w:val="20"/>
          <w:szCs w:val="20"/>
          <w:lang w:eastAsia="ar-SA"/>
        </w:rPr>
      </w:pPr>
      <w:r w:rsidRPr="003307F9">
        <w:rPr>
          <w:rFonts w:ascii="Verdana" w:hAnsi="Verdana"/>
          <w:sz w:val="20"/>
          <w:szCs w:val="20"/>
          <w:lang w:eastAsia="ar-SA"/>
        </w:rPr>
        <w:t>d)</w:t>
      </w:r>
      <w:r w:rsidRPr="003307F9">
        <w:rPr>
          <w:rFonts w:ascii="Verdana" w:hAnsi="Verdana"/>
          <w:sz w:val="20"/>
          <w:szCs w:val="20"/>
          <w:lang w:eastAsia="ar-SA"/>
        </w:rPr>
        <w:tab/>
        <w:t>a teljesített félévek (két tizedesig kifejezett) súlyozott tanulmányi átlagainak átlaga:</w:t>
      </w:r>
    </w:p>
    <w:p w:rsidR="00D15520" w:rsidRPr="003307F9" w:rsidRDefault="00D15520" w:rsidP="005A23DE">
      <w:pPr>
        <w:suppressAutoHyphens/>
        <w:spacing w:after="0" w:line="240" w:lineRule="auto"/>
        <w:ind w:firstLine="15"/>
        <w:jc w:val="center"/>
        <w:rPr>
          <w:rFonts w:ascii="Verdana" w:hAnsi="Verdana"/>
          <w:sz w:val="20"/>
          <w:szCs w:val="20"/>
          <w:lang w:eastAsia="ar-SA"/>
        </w:rPr>
      </w:pPr>
    </w:p>
    <w:p w:rsidR="005A23DE" w:rsidRPr="003307F9" w:rsidRDefault="005A23DE" w:rsidP="005A23DE">
      <w:pPr>
        <w:suppressAutoHyphens/>
        <w:spacing w:after="0" w:line="240" w:lineRule="auto"/>
        <w:ind w:firstLine="15"/>
        <w:jc w:val="center"/>
        <w:rPr>
          <w:rFonts w:ascii="Verdana" w:hAnsi="Verdana"/>
          <w:sz w:val="20"/>
          <w:szCs w:val="20"/>
          <w:lang w:eastAsia="ar-SA"/>
        </w:rPr>
      </w:pPr>
      <w:r w:rsidRPr="003307F9">
        <w:rPr>
          <w:rFonts w:ascii="Verdana" w:hAnsi="Verdana"/>
          <w:sz w:val="20"/>
          <w:szCs w:val="20"/>
          <w:lang w:eastAsia="ar-SA"/>
        </w:rPr>
        <w:t>(SZD + ZV + GY + (Á1+…+Án)/n) / 4</w:t>
      </w:r>
    </w:p>
    <w:p w:rsidR="00D15520" w:rsidRPr="003307F9" w:rsidRDefault="00D15520" w:rsidP="005A23DE">
      <w:pPr>
        <w:suppressAutoHyphens/>
        <w:spacing w:after="0" w:line="240" w:lineRule="auto"/>
        <w:ind w:firstLine="15"/>
        <w:jc w:val="center"/>
        <w:rPr>
          <w:rFonts w:ascii="Verdana" w:hAnsi="Verdana"/>
          <w:sz w:val="20"/>
          <w:szCs w:val="20"/>
          <w:lang w:eastAsia="ar-SA"/>
        </w:rPr>
      </w:pPr>
    </w:p>
    <w:p w:rsidR="00D15520" w:rsidRPr="003307F9" w:rsidRDefault="00D15520" w:rsidP="00D15520">
      <w:pPr>
        <w:suppressAutoHyphens/>
        <w:spacing w:after="0" w:line="240" w:lineRule="auto"/>
        <w:ind w:firstLine="15"/>
        <w:jc w:val="both"/>
        <w:rPr>
          <w:rFonts w:ascii="Verdana" w:hAnsi="Verdana"/>
          <w:sz w:val="20"/>
          <w:szCs w:val="20"/>
          <w:lang w:eastAsia="ar-SA"/>
        </w:rPr>
      </w:pPr>
      <w:r w:rsidRPr="003307F9">
        <w:rPr>
          <w:rFonts w:ascii="Verdana" w:hAnsi="Verdana"/>
          <w:sz w:val="20"/>
          <w:szCs w:val="20"/>
          <w:lang w:eastAsia="ar-SA"/>
        </w:rPr>
        <w:t>Az oklevél minősítésének megállapítása az alábbi határértékek figyelembevételével történik, ha a fenti módszer alapján számított érték:</w:t>
      </w:r>
    </w:p>
    <w:p w:rsidR="00D15520" w:rsidRPr="003307F9" w:rsidRDefault="00D15520" w:rsidP="00D15520">
      <w:pPr>
        <w:pStyle w:val="Listaszerbekezds"/>
        <w:numPr>
          <w:ilvl w:val="1"/>
          <w:numId w:val="6"/>
        </w:numPr>
        <w:suppressAutoHyphens/>
        <w:spacing w:after="0" w:line="240" w:lineRule="auto"/>
        <w:ind w:left="709" w:hanging="283"/>
        <w:jc w:val="both"/>
        <w:rPr>
          <w:rFonts w:ascii="Verdana" w:hAnsi="Verdana"/>
          <w:sz w:val="20"/>
          <w:szCs w:val="20"/>
          <w:lang w:eastAsia="ar-SA"/>
        </w:rPr>
      </w:pPr>
      <w:r w:rsidRPr="003307F9">
        <w:rPr>
          <w:rFonts w:ascii="Verdana" w:hAnsi="Verdana"/>
          <w:sz w:val="20"/>
          <w:szCs w:val="20"/>
          <w:lang w:eastAsia="ar-SA"/>
        </w:rPr>
        <w:t>kitűnő, ha az átlag 5,00</w:t>
      </w:r>
    </w:p>
    <w:p w:rsidR="00D15520" w:rsidRPr="003307F9" w:rsidRDefault="00D15520" w:rsidP="00D15520">
      <w:pPr>
        <w:pStyle w:val="Listaszerbekezds"/>
        <w:numPr>
          <w:ilvl w:val="1"/>
          <w:numId w:val="6"/>
        </w:numPr>
        <w:suppressAutoHyphens/>
        <w:spacing w:after="0" w:line="240" w:lineRule="auto"/>
        <w:ind w:left="709" w:hanging="283"/>
        <w:jc w:val="both"/>
        <w:rPr>
          <w:rFonts w:ascii="Verdana" w:hAnsi="Verdana"/>
          <w:sz w:val="20"/>
          <w:szCs w:val="20"/>
          <w:lang w:eastAsia="ar-SA"/>
        </w:rPr>
      </w:pPr>
      <w:r w:rsidRPr="003307F9">
        <w:rPr>
          <w:rFonts w:ascii="Verdana" w:hAnsi="Verdana"/>
          <w:sz w:val="20"/>
          <w:szCs w:val="20"/>
          <w:lang w:eastAsia="ar-SA"/>
        </w:rPr>
        <w:t>jeles, ha az átlag 4,51-4,99</w:t>
      </w:r>
    </w:p>
    <w:p w:rsidR="00D15520" w:rsidRPr="003307F9" w:rsidRDefault="00D15520" w:rsidP="00D15520">
      <w:pPr>
        <w:pStyle w:val="Listaszerbekezds"/>
        <w:numPr>
          <w:ilvl w:val="1"/>
          <w:numId w:val="6"/>
        </w:numPr>
        <w:suppressAutoHyphens/>
        <w:spacing w:after="0" w:line="240" w:lineRule="auto"/>
        <w:ind w:left="709" w:hanging="283"/>
        <w:jc w:val="both"/>
        <w:rPr>
          <w:rFonts w:ascii="Verdana" w:hAnsi="Verdana"/>
          <w:sz w:val="20"/>
          <w:szCs w:val="20"/>
          <w:lang w:eastAsia="ar-SA"/>
        </w:rPr>
      </w:pPr>
      <w:r w:rsidRPr="003307F9">
        <w:rPr>
          <w:rFonts w:ascii="Verdana" w:hAnsi="Verdana"/>
          <w:sz w:val="20"/>
          <w:szCs w:val="20"/>
          <w:lang w:eastAsia="ar-SA"/>
        </w:rPr>
        <w:t>jó, ha az átlag 3,51-4,50</w:t>
      </w:r>
    </w:p>
    <w:p w:rsidR="00D15520" w:rsidRPr="003307F9" w:rsidRDefault="00D15520" w:rsidP="00D15520">
      <w:pPr>
        <w:pStyle w:val="Listaszerbekezds"/>
        <w:numPr>
          <w:ilvl w:val="1"/>
          <w:numId w:val="6"/>
        </w:numPr>
        <w:suppressAutoHyphens/>
        <w:spacing w:after="0" w:line="240" w:lineRule="auto"/>
        <w:ind w:left="709" w:hanging="283"/>
        <w:jc w:val="both"/>
        <w:rPr>
          <w:rFonts w:ascii="Verdana" w:hAnsi="Verdana"/>
          <w:sz w:val="20"/>
          <w:szCs w:val="20"/>
          <w:lang w:eastAsia="ar-SA"/>
        </w:rPr>
      </w:pPr>
      <w:r w:rsidRPr="003307F9">
        <w:rPr>
          <w:rFonts w:ascii="Verdana" w:hAnsi="Verdana"/>
          <w:sz w:val="20"/>
          <w:szCs w:val="20"/>
          <w:lang w:eastAsia="ar-SA"/>
        </w:rPr>
        <w:t>közepes, ha az átlag 2,51-3,50</w:t>
      </w:r>
    </w:p>
    <w:p w:rsidR="00D15520" w:rsidRPr="003307F9" w:rsidRDefault="00D15520" w:rsidP="00D15520">
      <w:pPr>
        <w:pStyle w:val="Listaszerbekezds"/>
        <w:numPr>
          <w:ilvl w:val="1"/>
          <w:numId w:val="6"/>
        </w:numPr>
        <w:suppressAutoHyphens/>
        <w:spacing w:after="0" w:line="240" w:lineRule="auto"/>
        <w:ind w:left="709" w:hanging="283"/>
        <w:jc w:val="both"/>
        <w:rPr>
          <w:rFonts w:ascii="Verdana" w:hAnsi="Verdana"/>
          <w:sz w:val="20"/>
          <w:szCs w:val="20"/>
          <w:lang w:eastAsia="ar-SA"/>
        </w:rPr>
      </w:pPr>
      <w:r w:rsidRPr="003307F9">
        <w:rPr>
          <w:rFonts w:ascii="Verdana" w:hAnsi="Verdana"/>
          <w:sz w:val="20"/>
          <w:szCs w:val="20"/>
          <w:lang w:eastAsia="ar-SA"/>
        </w:rPr>
        <w:t>elégséges, ha az átlag legalább 2,00 – de legfeljebb 2,50.</w:t>
      </w:r>
    </w:p>
    <w:p w:rsidR="00D15520" w:rsidRPr="003307F9" w:rsidRDefault="00D15520" w:rsidP="00D15520">
      <w:pPr>
        <w:suppressAutoHyphens/>
        <w:spacing w:after="0" w:line="240" w:lineRule="auto"/>
        <w:ind w:firstLine="15"/>
        <w:jc w:val="both"/>
        <w:rPr>
          <w:rFonts w:ascii="Verdana" w:hAnsi="Verdana"/>
          <w:sz w:val="20"/>
          <w:szCs w:val="20"/>
          <w:lang w:eastAsia="ar-SA"/>
        </w:rPr>
      </w:pPr>
    </w:p>
    <w:p w:rsidR="00D15520" w:rsidRPr="003307F9" w:rsidRDefault="00D15520" w:rsidP="00D15520">
      <w:pPr>
        <w:suppressAutoHyphens/>
        <w:spacing w:after="0" w:line="240" w:lineRule="auto"/>
        <w:ind w:firstLine="15"/>
        <w:jc w:val="both"/>
        <w:rPr>
          <w:rFonts w:ascii="Verdana" w:hAnsi="Verdana"/>
          <w:sz w:val="20"/>
          <w:szCs w:val="20"/>
          <w:lang w:eastAsia="ar-SA"/>
        </w:rPr>
      </w:pPr>
      <w:r w:rsidRPr="003307F9">
        <w:rPr>
          <w:rFonts w:ascii="Verdana" w:hAnsi="Verdana"/>
          <w:sz w:val="20"/>
          <w:szCs w:val="20"/>
          <w:lang w:eastAsia="ar-SA"/>
        </w:rPr>
        <w:t>Kiváló eredménnyel végez az a hallgató, akinek oklevél-minősítése kitűnő. Kiváló eredménnyel végez továbbá az is, akié jeles, valamint az összes többi vizsgájának és gyakorlati jegyének átlaga legalább 4,51.</w:t>
      </w:r>
    </w:p>
    <w:p w:rsidR="005A23DE" w:rsidRPr="003307F9" w:rsidRDefault="005A23DE" w:rsidP="005A23DE">
      <w:pPr>
        <w:spacing w:after="0" w:line="240" w:lineRule="auto"/>
        <w:rPr>
          <w:rFonts w:ascii="Verdana" w:hAnsi="Verdana" w:cs="Times New Roman"/>
          <w:b/>
          <w:sz w:val="20"/>
          <w:szCs w:val="20"/>
        </w:rPr>
      </w:pPr>
    </w:p>
    <w:p w:rsidR="005A23DE" w:rsidRPr="003307F9" w:rsidRDefault="005A23DE" w:rsidP="005A23DE">
      <w:pPr>
        <w:pStyle w:val="Cmsor1"/>
        <w:rPr>
          <w:rFonts w:ascii="Verdana" w:hAnsi="Verdana"/>
          <w:i w:val="0"/>
          <w:sz w:val="20"/>
          <w:szCs w:val="20"/>
          <w:u w:val="none"/>
        </w:rPr>
      </w:pPr>
      <w:bookmarkStart w:id="18" w:name="_Toc167862585"/>
      <w:r w:rsidRPr="003307F9">
        <w:rPr>
          <w:rFonts w:ascii="Verdana" w:hAnsi="Verdana"/>
          <w:i w:val="0"/>
          <w:sz w:val="20"/>
          <w:szCs w:val="20"/>
          <w:u w:val="none"/>
        </w:rPr>
        <w:t>15. A szakmai gyakorlat</w:t>
      </w:r>
      <w:bookmarkEnd w:id="18"/>
    </w:p>
    <w:p w:rsidR="000F0AC7" w:rsidRPr="003307F9" w:rsidRDefault="000F0AC7" w:rsidP="0097445E">
      <w:pPr>
        <w:spacing w:after="0" w:line="240" w:lineRule="auto"/>
        <w:jc w:val="both"/>
        <w:rPr>
          <w:rFonts w:ascii="Verdana" w:hAnsi="Verdana" w:cs="Times New Roman"/>
          <w:sz w:val="20"/>
          <w:szCs w:val="20"/>
        </w:rPr>
      </w:pPr>
      <w:r w:rsidRPr="003307F9">
        <w:rPr>
          <w:rFonts w:ascii="Verdana" w:hAnsi="Verdana" w:cs="Times New Roman"/>
          <w:sz w:val="20"/>
          <w:szCs w:val="20"/>
        </w:rPr>
        <w:t>Valamennyi szakirány esetében a szakmai gyakorlat az VIII. szemeszterben, 8 hét időtartamban kerül lebonyolításra.</w:t>
      </w:r>
    </w:p>
    <w:p w:rsidR="000F0AC7" w:rsidRPr="003307F9" w:rsidRDefault="000F0AC7" w:rsidP="0097445E">
      <w:pPr>
        <w:spacing w:after="0" w:line="240" w:lineRule="auto"/>
        <w:jc w:val="both"/>
        <w:rPr>
          <w:rFonts w:ascii="Verdana" w:hAnsi="Verdana" w:cs="Times New Roman"/>
          <w:sz w:val="20"/>
          <w:szCs w:val="20"/>
        </w:rPr>
      </w:pPr>
      <w:r w:rsidRPr="003307F9">
        <w:rPr>
          <w:rFonts w:ascii="Verdana" w:hAnsi="Verdana" w:cs="Times New Roman"/>
          <w:sz w:val="20"/>
          <w:szCs w:val="20"/>
        </w:rPr>
        <w:t>A légijármű-vezető jelölt hallgatók a kijelölt repülő alakulatoknál hajtják végre repülőgép és a helikoptervezető munakörben, egyéni felkészülési terv szerinti gyakorlati repüléseiket, amelynek végén gyakorlati vizsgát tesznek bizottság előtt.</w:t>
      </w:r>
    </w:p>
    <w:p w:rsidR="000F0AC7" w:rsidRPr="003307F9" w:rsidRDefault="000F0AC7" w:rsidP="0097445E">
      <w:pPr>
        <w:spacing w:after="0" w:line="240" w:lineRule="auto"/>
        <w:jc w:val="both"/>
        <w:rPr>
          <w:rFonts w:ascii="Verdana" w:hAnsi="Verdana" w:cs="Times New Roman"/>
          <w:sz w:val="20"/>
          <w:szCs w:val="20"/>
        </w:rPr>
      </w:pPr>
    </w:p>
    <w:p w:rsidR="000F0AC7" w:rsidRPr="003307F9" w:rsidRDefault="000F0AC7" w:rsidP="0097445E">
      <w:pPr>
        <w:spacing w:after="0" w:line="240" w:lineRule="auto"/>
        <w:jc w:val="both"/>
        <w:rPr>
          <w:rFonts w:ascii="Verdana" w:hAnsi="Verdana" w:cs="Times New Roman"/>
          <w:sz w:val="20"/>
          <w:szCs w:val="20"/>
        </w:rPr>
      </w:pPr>
      <w:r w:rsidRPr="003307F9">
        <w:rPr>
          <w:rFonts w:ascii="Verdana" w:hAnsi="Verdana" w:cs="Times New Roman"/>
          <w:sz w:val="20"/>
          <w:szCs w:val="20"/>
        </w:rPr>
        <w:t xml:space="preserve">A repülésirányító hallgatók a Magyar Honvédség légvédelmi, vagy légiforgalmi irányító központjaiban gyakoroljak be az irányító feladataikat ahová a végzést követően beosztásba </w:t>
      </w:r>
      <w:r w:rsidRPr="003307F9">
        <w:rPr>
          <w:rFonts w:ascii="Verdana" w:hAnsi="Verdana" w:cs="Times New Roman"/>
          <w:sz w:val="20"/>
          <w:szCs w:val="20"/>
        </w:rPr>
        <w:lastRenderedPageBreak/>
        <w:t>lettek tervezve (Felkészítés az első tiszti beosztásra). A szakmai gyakorlat célja az elsajátított elméleti ismeretek és nagyszámú szimulációs gyakorlatok után a valós repülések irányítása, valós irányítói munkahelyről. A gyakorlat végén kerül sor, az adott alkulatnál a gyakorlati vizsga a lebonyolítására, ami valós körülmények közötti irányítói feladatokból áll.</w:t>
      </w:r>
    </w:p>
    <w:p w:rsidR="000F0AC7" w:rsidRPr="003307F9" w:rsidRDefault="000F0AC7" w:rsidP="0097445E">
      <w:pPr>
        <w:spacing w:after="0" w:line="240" w:lineRule="auto"/>
        <w:jc w:val="both"/>
        <w:rPr>
          <w:rFonts w:ascii="Verdana" w:hAnsi="Verdana" w:cs="Times New Roman"/>
          <w:sz w:val="20"/>
          <w:szCs w:val="20"/>
        </w:rPr>
      </w:pPr>
    </w:p>
    <w:p w:rsidR="000F0AC7" w:rsidRPr="003307F9" w:rsidRDefault="000F0AC7" w:rsidP="0097445E">
      <w:pPr>
        <w:spacing w:after="0" w:line="240" w:lineRule="auto"/>
        <w:jc w:val="both"/>
        <w:rPr>
          <w:rFonts w:ascii="Verdana" w:hAnsi="Verdana" w:cs="Times New Roman"/>
          <w:sz w:val="20"/>
          <w:szCs w:val="20"/>
        </w:rPr>
      </w:pPr>
      <w:r w:rsidRPr="003307F9">
        <w:rPr>
          <w:rFonts w:ascii="Verdana" w:hAnsi="Verdana" w:cs="Times New Roman"/>
          <w:sz w:val="20"/>
          <w:szCs w:val="20"/>
        </w:rPr>
        <w:t>A repülőműszaki tisztjelöltek számára is annál az alakulatnál kerül végrehajtásra a szakmai gyakorlat, ahová a végzést követően beosztásba lettek tervezve (Felkészítés az első tiszti beosztásra). A szakmai gyakorlat célja, leendő beosztásának megfelelően, típus specifikusan:</w:t>
      </w:r>
    </w:p>
    <w:p w:rsidR="000F0AC7" w:rsidRPr="003307F9" w:rsidRDefault="000F0AC7" w:rsidP="0097445E">
      <w:pPr>
        <w:pStyle w:val="Listaszerbekezds"/>
        <w:numPr>
          <w:ilvl w:val="0"/>
          <w:numId w:val="5"/>
        </w:numPr>
        <w:spacing w:line="259" w:lineRule="auto"/>
        <w:jc w:val="both"/>
        <w:rPr>
          <w:rFonts w:ascii="Verdana" w:hAnsi="Verdana" w:cs="Times New Roman"/>
          <w:sz w:val="20"/>
          <w:szCs w:val="20"/>
        </w:rPr>
      </w:pPr>
      <w:r w:rsidRPr="003307F9">
        <w:rPr>
          <w:rFonts w:ascii="Verdana" w:hAnsi="Verdana" w:cs="Times New Roman"/>
          <w:sz w:val="20"/>
          <w:szCs w:val="20"/>
        </w:rPr>
        <w:t>szerezzen gyakorlatot a repülőtechnika műszaki kiszolgálásában, a kiszolgálási utasítások, technológiák, közlönyök előírásainak végrehajtásában;</w:t>
      </w:r>
    </w:p>
    <w:p w:rsidR="000F0AC7" w:rsidRPr="003307F9" w:rsidRDefault="000F0AC7" w:rsidP="0097445E">
      <w:pPr>
        <w:pStyle w:val="Listaszerbekezds"/>
        <w:numPr>
          <w:ilvl w:val="0"/>
          <w:numId w:val="5"/>
        </w:numPr>
        <w:spacing w:line="259" w:lineRule="auto"/>
        <w:jc w:val="both"/>
        <w:rPr>
          <w:rFonts w:ascii="Verdana" w:hAnsi="Verdana" w:cs="Times New Roman"/>
          <w:sz w:val="20"/>
          <w:szCs w:val="20"/>
        </w:rPr>
      </w:pPr>
      <w:r w:rsidRPr="003307F9">
        <w:rPr>
          <w:rFonts w:ascii="Verdana" w:hAnsi="Verdana" w:cs="Times New Roman"/>
          <w:sz w:val="20"/>
          <w:szCs w:val="20"/>
        </w:rPr>
        <w:t>szerezzen jártasságot a repülőtechnika hibáinak szakszerű feltárásában, a hibák kijavításában, a mérő-ellenőrző berendezések alkalmazásában, a műszaki dokumentációk előírás szerinti, kultúrált vezetésében;</w:t>
      </w:r>
    </w:p>
    <w:p w:rsidR="000F0AC7" w:rsidRPr="003307F9" w:rsidRDefault="000F0AC7" w:rsidP="0097445E">
      <w:pPr>
        <w:pStyle w:val="Listaszerbekezds"/>
        <w:numPr>
          <w:ilvl w:val="0"/>
          <w:numId w:val="5"/>
        </w:numPr>
        <w:spacing w:line="259" w:lineRule="auto"/>
        <w:jc w:val="both"/>
        <w:rPr>
          <w:rFonts w:ascii="Verdana" w:hAnsi="Verdana" w:cs="Times New Roman"/>
          <w:sz w:val="20"/>
          <w:szCs w:val="20"/>
        </w:rPr>
      </w:pPr>
      <w:r w:rsidRPr="003307F9">
        <w:rPr>
          <w:rFonts w:ascii="Verdana" w:hAnsi="Verdana" w:cs="Times New Roman"/>
          <w:sz w:val="20"/>
          <w:szCs w:val="20"/>
        </w:rPr>
        <w:t>szerezzen gyakorlatot a repülőtechnika karbantartásának és csapatjavításának végrehajtásában;</w:t>
      </w:r>
    </w:p>
    <w:p w:rsidR="000F0AC7" w:rsidRPr="003307F9" w:rsidRDefault="000F0AC7" w:rsidP="0097445E">
      <w:pPr>
        <w:pStyle w:val="Listaszerbekezds"/>
        <w:numPr>
          <w:ilvl w:val="0"/>
          <w:numId w:val="5"/>
        </w:numPr>
        <w:spacing w:line="259" w:lineRule="auto"/>
        <w:jc w:val="both"/>
        <w:rPr>
          <w:rFonts w:ascii="Verdana" w:hAnsi="Verdana" w:cs="Times New Roman"/>
          <w:sz w:val="20"/>
          <w:szCs w:val="20"/>
        </w:rPr>
      </w:pPr>
      <w:r w:rsidRPr="003307F9">
        <w:rPr>
          <w:rFonts w:ascii="Verdana" w:hAnsi="Verdana" w:cs="Times New Roman"/>
          <w:sz w:val="20"/>
          <w:szCs w:val="20"/>
        </w:rPr>
        <w:t>ismerje meg a műszaki tevékenység szervezési és vezetési kérdéseinek gyakorlatát, a munkarend és technológiai fegyelem megkövetelésének módszereit;</w:t>
      </w:r>
    </w:p>
    <w:p w:rsidR="000F0AC7" w:rsidRPr="003307F9" w:rsidRDefault="000F0AC7" w:rsidP="0097445E">
      <w:pPr>
        <w:pStyle w:val="Listaszerbekezds"/>
        <w:numPr>
          <w:ilvl w:val="0"/>
          <w:numId w:val="5"/>
        </w:numPr>
        <w:spacing w:line="259" w:lineRule="auto"/>
        <w:jc w:val="both"/>
        <w:rPr>
          <w:rFonts w:ascii="Verdana" w:hAnsi="Verdana" w:cs="Times New Roman"/>
          <w:sz w:val="20"/>
          <w:szCs w:val="20"/>
        </w:rPr>
      </w:pPr>
      <w:r w:rsidRPr="003307F9">
        <w:rPr>
          <w:rFonts w:ascii="Verdana" w:hAnsi="Verdana" w:cs="Times New Roman"/>
          <w:sz w:val="20"/>
          <w:szCs w:val="20"/>
        </w:rPr>
        <w:t>készüljön fel a leendő beosztási helyén végzendő napi feladatok ellátására. Az elsajátított elméleti ismeretek és gyakorlatok után a valós repülések előkészítése, valós irányítói munkahelyről.</w:t>
      </w:r>
    </w:p>
    <w:p w:rsidR="000F0AC7" w:rsidRPr="003307F9" w:rsidRDefault="000F0AC7" w:rsidP="000F0AC7">
      <w:pPr>
        <w:spacing w:after="0" w:line="240" w:lineRule="auto"/>
        <w:rPr>
          <w:rFonts w:ascii="Verdana" w:hAnsi="Verdana" w:cs="Times New Roman"/>
          <w:sz w:val="20"/>
          <w:szCs w:val="20"/>
        </w:rPr>
      </w:pPr>
    </w:p>
    <w:p w:rsidR="000F0AC7" w:rsidRPr="003307F9" w:rsidRDefault="000F0AC7" w:rsidP="0097445E">
      <w:pPr>
        <w:spacing w:after="0" w:line="240" w:lineRule="auto"/>
        <w:jc w:val="both"/>
        <w:rPr>
          <w:rFonts w:ascii="Verdana" w:hAnsi="Verdana" w:cs="Times New Roman"/>
          <w:sz w:val="20"/>
          <w:szCs w:val="20"/>
        </w:rPr>
      </w:pPr>
      <w:r w:rsidRPr="003307F9">
        <w:rPr>
          <w:rFonts w:ascii="Verdana" w:hAnsi="Verdana" w:cs="Times New Roman"/>
          <w:sz w:val="20"/>
          <w:szCs w:val="20"/>
        </w:rPr>
        <w:t xml:space="preserve">Mindhárom szakirányon tanuló hallgatók gyakorlati felkészítésének értékelése az egyéni képzési tervek részét képező ellenőrzési módszertani útmutató alapján történik. A szakmai gyakorlatokon az egyetemi oktatókon kívül az adott szakterület, oktató szakszolgálati engedéllyel rendelkező tagjai is segítik a hallgatók felkészülését, mentorálják őket. A hallgatók a szakmai gyakorlatokra személyre szóló, a szakirány-felelősök által jóváhagyott felkészülési tervvel érkeznek, mely napi bontásban rögzíti tervezett feladataikat. </w:t>
      </w:r>
    </w:p>
    <w:p w:rsidR="0097445E" w:rsidRPr="003307F9" w:rsidRDefault="0097445E" w:rsidP="0097445E">
      <w:pPr>
        <w:spacing w:after="0" w:line="240" w:lineRule="auto"/>
        <w:jc w:val="both"/>
        <w:rPr>
          <w:rFonts w:ascii="Verdana" w:hAnsi="Verdana" w:cs="Times New Roman"/>
          <w:sz w:val="20"/>
          <w:szCs w:val="20"/>
        </w:rPr>
      </w:pPr>
    </w:p>
    <w:p w:rsidR="005A23DE" w:rsidRPr="003307F9" w:rsidRDefault="000F0AC7" w:rsidP="0097445E">
      <w:pPr>
        <w:spacing w:after="0" w:line="240" w:lineRule="auto"/>
        <w:jc w:val="both"/>
        <w:rPr>
          <w:rFonts w:ascii="Verdana" w:hAnsi="Verdana" w:cs="Times New Roman"/>
          <w:sz w:val="20"/>
          <w:szCs w:val="20"/>
        </w:rPr>
      </w:pPr>
      <w:r w:rsidRPr="003307F9">
        <w:rPr>
          <w:rFonts w:ascii="Verdana" w:hAnsi="Verdana" w:cs="Times New Roman"/>
          <w:sz w:val="20"/>
          <w:szCs w:val="20"/>
        </w:rPr>
        <w:t>A szakmai gyakorlatokra a Magyar Honvédség éves kiképzési terve és előzetes tervezés alapján kerül sor. A gyakorlatra történő kirendelést a Kar dékánja kezdeményezi. A szakmai gyakorló helyeken (légiforgalmi/légvédelmi irányító központ, kiképző repülő alegység, repülőműszaki zászlóalj) oktató szakszolgálati engedéllyel rendelkező „mentor”, (csoport-, váltásparancsnok, kiképző-rajparancsnok, oktató-pilóta) vezeti és irányítja a hallgatók szakmai munkáját. Mindezek és az egyetem oktatóinak folyamatos részvétele biztosítéka a kiváló gyakorlati felkészítésnek és a minőségbiztosításnak.</w:t>
      </w:r>
    </w:p>
    <w:p w:rsidR="000F0AC7" w:rsidRPr="003307F9" w:rsidRDefault="000F0AC7" w:rsidP="000F0AC7">
      <w:pPr>
        <w:spacing w:after="0" w:line="240" w:lineRule="auto"/>
        <w:rPr>
          <w:rFonts w:ascii="Verdana" w:hAnsi="Verdana" w:cs="Times New Roman"/>
          <w:sz w:val="20"/>
          <w:szCs w:val="20"/>
        </w:rPr>
      </w:pPr>
    </w:p>
    <w:p w:rsidR="005A23DE" w:rsidRPr="003307F9" w:rsidRDefault="005A23DE" w:rsidP="005A23DE">
      <w:pPr>
        <w:pStyle w:val="Cmsor1"/>
        <w:rPr>
          <w:rFonts w:ascii="Verdana" w:eastAsia="Calibri" w:hAnsi="Verdana"/>
          <w:i w:val="0"/>
          <w:sz w:val="20"/>
          <w:szCs w:val="20"/>
          <w:u w:val="none"/>
        </w:rPr>
      </w:pPr>
      <w:bookmarkStart w:id="19" w:name="_Toc167862586"/>
      <w:r w:rsidRPr="003307F9">
        <w:rPr>
          <w:rFonts w:ascii="Verdana" w:eastAsia="Calibri" w:hAnsi="Verdana"/>
          <w:i w:val="0"/>
          <w:sz w:val="20"/>
          <w:szCs w:val="20"/>
          <w:u w:val="none"/>
        </w:rPr>
        <w:t>16. A külföldi részképzés céljából nemzetközi hallgatói mobilitásra felhasználható időszak (mobilitási ablak)</w:t>
      </w:r>
      <w:bookmarkEnd w:id="19"/>
    </w:p>
    <w:p w:rsidR="005A23DE" w:rsidRPr="003307F9" w:rsidRDefault="000F0AC7" w:rsidP="005A23DE">
      <w:pPr>
        <w:spacing w:before="60" w:after="60" w:line="240" w:lineRule="auto"/>
        <w:jc w:val="both"/>
        <w:rPr>
          <w:rFonts w:ascii="Verdana" w:eastAsia="Calibri" w:hAnsi="Verdana" w:cs="Times New Roman"/>
          <w:sz w:val="20"/>
          <w:szCs w:val="20"/>
        </w:rPr>
      </w:pPr>
      <w:r w:rsidRPr="003307F9">
        <w:rPr>
          <w:rFonts w:ascii="Verdana" w:eastAsia="Calibri" w:hAnsi="Verdana" w:cs="Times New Roman"/>
          <w:sz w:val="20"/>
          <w:szCs w:val="20"/>
        </w:rPr>
        <w:t xml:space="preserve">A szak mindhárom szakirányán tanulmányokat folyató hallgatók számára is lehetőséget kívánunk biztosítani – elsősorban – az ERASMUS+ nemzetközi hallgatói mobilitási programokba történő csatlakozásra. A program a külföldi szakmai kapcsolatok kiépítésére és ápolására ösztöndíjat juttat azoknak a hallgatóknak, akik beszélnek idegen nyelveket és kiemelkedő teljesítményt mutatnak fel. A szakon a hallgatói mobilitás is fontos cél melyet kommunikálunk az oktatóink felé is, az oktatók támogató hozzáállásának biztosítása (ösztönzés, vizsgakövetelmények formálása, tanulmányok beszámítása) érdekében. Képzéseink speciális (állami-közszolgálati-katonai) jellegéből adódóan a partner intézmények közel 90%-a ugyancsak a katonai-védelmi szféra oktatási intézményei közül kerülnek ki, elsősorban a környező országokból. A képzésünk szerkezetét tekintve a lehetséges Mobilitási ablakok a II., a III. és a IV., V, szemeszterekben vannak. Ezeken kívüli időszakokban a kritérium követelmények, valamint a kötelező gyakorlatok végrehajtására rendelkezésre álló szűk időkeret miatt nincs, illetve korlátozott a programban való részvételi lehetőség. Erre tekintettel fő szabályként kezeljük a gondos tervezést és a rugalmasságot, a hallgatóink időben történő tájékoztatását, a „75%-os egyezés” rugalmas kezelését, az „Azonos </w:t>
      </w:r>
      <w:r w:rsidRPr="003307F9">
        <w:rPr>
          <w:rFonts w:ascii="Verdana" w:eastAsia="Calibri" w:hAnsi="Verdana" w:cs="Times New Roman"/>
          <w:sz w:val="20"/>
          <w:szCs w:val="20"/>
        </w:rPr>
        <w:lastRenderedPageBreak/>
        <w:t>értékű” tárgyak megfeleltetését. Fontosnak tartjuk az oktatók szemléletének további formálását is, mint például a nagyobb kreditértékű tanegység több, kisebb kreditértékű hazai tárgynak való megfeleltetését, maradványkreditek beszámítását a kötelezően választható, vagy a szabadon választható kreditblokkba.</w:t>
      </w:r>
    </w:p>
    <w:p w:rsidR="000F0AC7" w:rsidRPr="003307F9" w:rsidRDefault="000F0AC7" w:rsidP="005A23DE">
      <w:pPr>
        <w:spacing w:before="60" w:after="60" w:line="240" w:lineRule="auto"/>
        <w:jc w:val="both"/>
        <w:rPr>
          <w:rFonts w:ascii="Verdana" w:eastAsia="Calibri" w:hAnsi="Verdana" w:cs="Times New Roman"/>
          <w:sz w:val="20"/>
          <w:szCs w:val="20"/>
        </w:rPr>
      </w:pPr>
    </w:p>
    <w:p w:rsidR="005A23DE" w:rsidRPr="003307F9" w:rsidRDefault="005A23DE" w:rsidP="005A23DE">
      <w:pPr>
        <w:pStyle w:val="Cmsor1"/>
        <w:rPr>
          <w:rFonts w:ascii="Verdana" w:eastAsia="Calibri" w:hAnsi="Verdana"/>
          <w:i w:val="0"/>
          <w:sz w:val="20"/>
          <w:szCs w:val="20"/>
          <w:u w:val="none"/>
        </w:rPr>
      </w:pPr>
      <w:bookmarkStart w:id="20" w:name="_Toc167862587"/>
      <w:r w:rsidRPr="003307F9">
        <w:rPr>
          <w:rFonts w:ascii="Verdana" w:eastAsia="Calibri" w:hAnsi="Verdana"/>
          <w:i w:val="0"/>
          <w:sz w:val="20"/>
          <w:szCs w:val="20"/>
          <w:u w:val="none"/>
        </w:rPr>
        <w:t>17. További szakspecifikus követelmények</w:t>
      </w:r>
      <w:bookmarkEnd w:id="20"/>
    </w:p>
    <w:p w:rsidR="005A23DE" w:rsidRPr="003307F9" w:rsidRDefault="005A23DE" w:rsidP="005A23DE">
      <w:pPr>
        <w:spacing w:before="60" w:after="60" w:line="240" w:lineRule="auto"/>
        <w:jc w:val="both"/>
        <w:rPr>
          <w:rFonts w:ascii="Verdana" w:eastAsia="Calibri" w:hAnsi="Verdana" w:cs="Times New Roman"/>
          <w:b/>
          <w:sz w:val="20"/>
          <w:szCs w:val="20"/>
        </w:rPr>
      </w:pPr>
      <w:r w:rsidRPr="003307F9">
        <w:rPr>
          <w:rFonts w:ascii="Verdana" w:eastAsia="Calibri" w:hAnsi="Verdana" w:cs="Times New Roman"/>
          <w:b/>
          <w:sz w:val="20"/>
          <w:szCs w:val="20"/>
        </w:rPr>
        <w:t>17.1. Szakirányválasztás feltételei</w:t>
      </w:r>
    </w:p>
    <w:p w:rsidR="00ED4980" w:rsidRPr="003307F9" w:rsidRDefault="00ED4980" w:rsidP="005A23DE">
      <w:pPr>
        <w:spacing w:after="0" w:line="240" w:lineRule="auto"/>
        <w:jc w:val="both"/>
        <w:rPr>
          <w:rFonts w:ascii="Verdana" w:hAnsi="Verdana" w:cs="Times New Roman"/>
          <w:sz w:val="20"/>
          <w:szCs w:val="20"/>
        </w:rPr>
      </w:pPr>
      <w:r w:rsidRPr="003307F9">
        <w:rPr>
          <w:rFonts w:ascii="Verdana" w:hAnsi="Verdana" w:cs="Times New Roman"/>
          <w:sz w:val="20"/>
          <w:szCs w:val="20"/>
        </w:rPr>
        <w:t xml:space="preserve">A szakirányok eltérő speciális repülő-orvosi alkalmassági feltételei miatt a szakra történő jelentkezéskor a választott szakirányt meg kell jelölni, erre történik </w:t>
      </w:r>
    </w:p>
    <w:p w:rsidR="00ED4980" w:rsidRPr="003307F9" w:rsidRDefault="00ED4980" w:rsidP="005A23DE">
      <w:pPr>
        <w:spacing w:after="0" w:line="240" w:lineRule="auto"/>
        <w:jc w:val="both"/>
        <w:rPr>
          <w:rFonts w:ascii="Verdana" w:hAnsi="Verdana" w:cs="Times New Roman"/>
          <w:sz w:val="20"/>
          <w:szCs w:val="20"/>
        </w:rPr>
      </w:pPr>
    </w:p>
    <w:p w:rsidR="005A23DE" w:rsidRPr="003307F9" w:rsidRDefault="005A23DE" w:rsidP="005A23DE">
      <w:pPr>
        <w:spacing w:after="0" w:line="240" w:lineRule="auto"/>
        <w:jc w:val="both"/>
        <w:rPr>
          <w:rFonts w:ascii="Verdana" w:hAnsi="Verdana" w:cs="Times New Roman"/>
          <w:b/>
          <w:i/>
          <w:sz w:val="20"/>
          <w:szCs w:val="20"/>
        </w:rPr>
      </w:pPr>
      <w:r w:rsidRPr="003307F9">
        <w:rPr>
          <w:rFonts w:ascii="Verdana" w:hAnsi="Verdana" w:cs="Times New Roman"/>
          <w:b/>
          <w:i/>
          <w:sz w:val="20"/>
          <w:szCs w:val="20"/>
        </w:rPr>
        <w:t>17.</w:t>
      </w:r>
      <w:r w:rsidR="00ED4980" w:rsidRPr="003307F9">
        <w:rPr>
          <w:rFonts w:ascii="Verdana" w:hAnsi="Verdana" w:cs="Times New Roman"/>
          <w:b/>
          <w:i/>
          <w:sz w:val="20"/>
          <w:szCs w:val="20"/>
        </w:rPr>
        <w:t>2</w:t>
      </w:r>
      <w:r w:rsidRPr="003307F9">
        <w:rPr>
          <w:rFonts w:ascii="Verdana" w:hAnsi="Verdana" w:cs="Times New Roman"/>
          <w:b/>
          <w:i/>
          <w:sz w:val="20"/>
          <w:szCs w:val="20"/>
        </w:rPr>
        <w:t>. Kritériumkövetelmények</w:t>
      </w:r>
    </w:p>
    <w:p w:rsidR="00ED4980" w:rsidRPr="003307F9" w:rsidRDefault="00ED4980" w:rsidP="003A5B4A">
      <w:pPr>
        <w:pStyle w:val="Listaszerbekezds"/>
        <w:numPr>
          <w:ilvl w:val="0"/>
          <w:numId w:val="352"/>
        </w:numPr>
        <w:spacing w:after="0" w:line="240" w:lineRule="auto"/>
        <w:jc w:val="both"/>
        <w:rPr>
          <w:rFonts w:ascii="Verdana" w:hAnsi="Verdana" w:cs="Times New Roman"/>
          <w:sz w:val="20"/>
          <w:szCs w:val="20"/>
        </w:rPr>
      </w:pPr>
      <w:r w:rsidRPr="003307F9">
        <w:rPr>
          <w:rFonts w:ascii="Verdana" w:hAnsi="Verdana" w:cs="Times New Roman"/>
          <w:sz w:val="20"/>
          <w:szCs w:val="20"/>
        </w:rPr>
        <w:t>STANAG 2 nyelvvizsga kritérium</w:t>
      </w:r>
      <w:r w:rsidRPr="003307F9">
        <w:rPr>
          <w:rFonts w:ascii="Verdana" w:hAnsi="Verdana" w:cs="Times New Roman"/>
          <w:sz w:val="20"/>
          <w:szCs w:val="20"/>
        </w:rPr>
        <w:tab/>
        <w:t>HKISZLA118</w:t>
      </w:r>
    </w:p>
    <w:p w:rsidR="005A23DE" w:rsidRPr="003307F9" w:rsidRDefault="005A23DE" w:rsidP="005A23DE">
      <w:pPr>
        <w:spacing w:after="0" w:line="240" w:lineRule="auto"/>
        <w:jc w:val="both"/>
        <w:rPr>
          <w:rFonts w:ascii="Verdana" w:hAnsi="Verdana" w:cs="Times New Roman"/>
          <w:i/>
          <w:sz w:val="20"/>
          <w:szCs w:val="20"/>
        </w:rPr>
      </w:pPr>
    </w:p>
    <w:p w:rsidR="005A23DE" w:rsidRPr="003307F9" w:rsidRDefault="005A23DE" w:rsidP="005A23DE">
      <w:pPr>
        <w:spacing w:after="0" w:line="240" w:lineRule="auto"/>
        <w:jc w:val="both"/>
        <w:rPr>
          <w:rFonts w:ascii="Verdana" w:hAnsi="Verdana" w:cs="Times New Roman"/>
          <w:b/>
          <w:i/>
          <w:sz w:val="20"/>
          <w:szCs w:val="20"/>
        </w:rPr>
      </w:pPr>
      <w:r w:rsidRPr="003307F9">
        <w:rPr>
          <w:rFonts w:ascii="Verdana" w:hAnsi="Verdana" w:cs="Times New Roman"/>
          <w:b/>
          <w:i/>
          <w:sz w:val="20"/>
          <w:szCs w:val="20"/>
        </w:rPr>
        <w:t>17.</w:t>
      </w:r>
      <w:r w:rsidR="00ED4980" w:rsidRPr="003307F9">
        <w:rPr>
          <w:rFonts w:ascii="Verdana" w:hAnsi="Verdana" w:cs="Times New Roman"/>
          <w:b/>
          <w:i/>
          <w:sz w:val="20"/>
          <w:szCs w:val="20"/>
        </w:rPr>
        <w:t>3</w:t>
      </w:r>
      <w:r w:rsidRPr="003307F9">
        <w:rPr>
          <w:rFonts w:ascii="Verdana" w:hAnsi="Verdana" w:cs="Times New Roman"/>
          <w:b/>
          <w:i/>
          <w:sz w:val="20"/>
          <w:szCs w:val="20"/>
        </w:rPr>
        <w:t>. A képzésben alkalmazott sajátos oktatási-tanulási, tanulás-támogatási eszköztár, módszertan, eljárások</w:t>
      </w:r>
    </w:p>
    <w:p w:rsidR="005A23DE" w:rsidRPr="003307F9" w:rsidRDefault="005A23DE" w:rsidP="005A23DE">
      <w:pPr>
        <w:spacing w:after="0" w:line="240" w:lineRule="auto"/>
        <w:jc w:val="both"/>
        <w:rPr>
          <w:rFonts w:ascii="Verdana" w:hAnsi="Verdana" w:cs="Times New Roman"/>
          <w:b/>
          <w:i/>
          <w:sz w:val="20"/>
          <w:szCs w:val="20"/>
        </w:rPr>
      </w:pPr>
    </w:p>
    <w:p w:rsidR="00ED4980" w:rsidRPr="003307F9" w:rsidRDefault="00ED4980" w:rsidP="00ED4980">
      <w:pPr>
        <w:spacing w:after="0" w:line="240" w:lineRule="auto"/>
        <w:jc w:val="both"/>
        <w:rPr>
          <w:rFonts w:ascii="Verdana" w:hAnsi="Verdana" w:cs="Times New Roman"/>
          <w:sz w:val="20"/>
          <w:szCs w:val="20"/>
        </w:rPr>
      </w:pPr>
      <w:r w:rsidRPr="003307F9">
        <w:rPr>
          <w:rFonts w:ascii="Verdana" w:hAnsi="Verdana" w:cs="Times New Roman"/>
          <w:sz w:val="20"/>
          <w:szCs w:val="20"/>
        </w:rPr>
        <w:t xml:space="preserve">A képzés során a tanulmányi munka tanórái és tanórán kívüli munkaformáira, különösen a tudományos diákköri, valamint a szakkollégiumi tevékenységre koncentrálunk azzal a céllal, hogy megalapozzuk a legtehetségesebbek majdani speciális előmenetelének támogatását. </w:t>
      </w:r>
    </w:p>
    <w:p w:rsidR="0097445E" w:rsidRPr="003307F9" w:rsidRDefault="0097445E" w:rsidP="00ED4980">
      <w:pPr>
        <w:spacing w:after="0" w:line="240" w:lineRule="auto"/>
        <w:jc w:val="both"/>
        <w:rPr>
          <w:rFonts w:ascii="Verdana" w:hAnsi="Verdana" w:cs="Times New Roman"/>
          <w:sz w:val="20"/>
          <w:szCs w:val="20"/>
        </w:rPr>
      </w:pPr>
    </w:p>
    <w:p w:rsidR="00ED4980" w:rsidRPr="003307F9" w:rsidRDefault="00ED4980" w:rsidP="00ED4980">
      <w:pPr>
        <w:spacing w:after="0" w:line="240" w:lineRule="auto"/>
        <w:jc w:val="both"/>
        <w:rPr>
          <w:rFonts w:ascii="Verdana" w:hAnsi="Verdana" w:cs="Times New Roman"/>
          <w:sz w:val="20"/>
          <w:szCs w:val="20"/>
        </w:rPr>
      </w:pPr>
      <w:r w:rsidRPr="003307F9">
        <w:rPr>
          <w:rFonts w:ascii="Verdana" w:hAnsi="Verdana" w:cs="Times New Roman"/>
          <w:sz w:val="20"/>
          <w:szCs w:val="20"/>
        </w:rPr>
        <w:t>Minősített oktatók magas arányának biztosítása és a szakma kiváló művelőinek bevonása a képzésbe. Az oktatók permanens önképzése, és az oktatott tananyag elsajátítási szintje folyamatos ellenőrzésének biztosítása.</w:t>
      </w:r>
    </w:p>
    <w:p w:rsidR="005A23DE" w:rsidRPr="003307F9" w:rsidRDefault="005A23DE" w:rsidP="005A23DE">
      <w:pPr>
        <w:spacing w:after="0" w:line="240" w:lineRule="auto"/>
        <w:rPr>
          <w:rFonts w:ascii="Verdana" w:hAnsi="Verdana" w:cs="Times New Roman"/>
          <w:b/>
          <w:i/>
          <w:sz w:val="20"/>
          <w:szCs w:val="20"/>
        </w:rPr>
      </w:pPr>
    </w:p>
    <w:tbl>
      <w:tblPr>
        <w:tblW w:w="0" w:type="auto"/>
        <w:tblInd w:w="2" w:type="dxa"/>
        <w:tblLook w:val="01E0" w:firstRow="1" w:lastRow="1" w:firstColumn="1" w:lastColumn="1" w:noHBand="0" w:noVBand="0"/>
      </w:tblPr>
      <w:tblGrid>
        <w:gridCol w:w="3875"/>
        <w:gridCol w:w="5193"/>
      </w:tblGrid>
      <w:tr w:rsidR="005A23DE" w:rsidRPr="003307F9" w:rsidTr="005A23DE">
        <w:tc>
          <w:tcPr>
            <w:tcW w:w="3936" w:type="dxa"/>
            <w:hideMark/>
          </w:tcPr>
          <w:p w:rsidR="005A23DE" w:rsidRPr="003307F9" w:rsidRDefault="005A23DE">
            <w:pPr>
              <w:spacing w:after="0" w:line="240" w:lineRule="auto"/>
              <w:rPr>
                <w:rFonts w:ascii="Verdana" w:hAnsi="Verdana" w:cs="Times New Roman"/>
                <w:sz w:val="20"/>
                <w:szCs w:val="20"/>
              </w:rPr>
            </w:pPr>
            <w:r w:rsidRPr="003307F9">
              <w:rPr>
                <w:rFonts w:ascii="Verdana" w:hAnsi="Verdana" w:cs="Times New Roman"/>
                <w:sz w:val="20"/>
                <w:szCs w:val="20"/>
              </w:rPr>
              <w:t>Budapest, 20</w:t>
            </w:r>
            <w:r w:rsidR="00ED4980" w:rsidRPr="003307F9">
              <w:rPr>
                <w:rFonts w:ascii="Verdana" w:hAnsi="Verdana" w:cs="Times New Roman"/>
                <w:sz w:val="20"/>
                <w:szCs w:val="20"/>
              </w:rPr>
              <w:t>24. május 29.</w:t>
            </w:r>
          </w:p>
        </w:tc>
        <w:tc>
          <w:tcPr>
            <w:tcW w:w="5276" w:type="dxa"/>
          </w:tcPr>
          <w:p w:rsidR="005A23DE" w:rsidRPr="003307F9" w:rsidRDefault="005A23DE">
            <w:pPr>
              <w:spacing w:after="0" w:line="240" w:lineRule="auto"/>
              <w:jc w:val="center"/>
              <w:rPr>
                <w:rFonts w:ascii="Verdana" w:hAnsi="Verdana" w:cs="Times New Roman"/>
                <w:bCs/>
                <w:sz w:val="20"/>
                <w:szCs w:val="20"/>
              </w:rPr>
            </w:pPr>
          </w:p>
          <w:p w:rsidR="005A23DE" w:rsidRPr="003307F9" w:rsidRDefault="005A23DE">
            <w:pPr>
              <w:spacing w:after="0" w:line="240" w:lineRule="auto"/>
              <w:jc w:val="center"/>
              <w:rPr>
                <w:rFonts w:ascii="Verdana" w:hAnsi="Verdana" w:cs="Times New Roman"/>
                <w:bCs/>
                <w:sz w:val="20"/>
                <w:szCs w:val="20"/>
              </w:rPr>
            </w:pPr>
          </w:p>
          <w:p w:rsidR="005A23DE" w:rsidRPr="003307F9" w:rsidRDefault="00ED4980">
            <w:pPr>
              <w:spacing w:after="0" w:line="240" w:lineRule="auto"/>
              <w:jc w:val="center"/>
              <w:rPr>
                <w:rFonts w:ascii="Verdana" w:hAnsi="Verdana" w:cs="Times New Roman"/>
                <w:b/>
                <w:bCs/>
                <w:sz w:val="20"/>
                <w:szCs w:val="20"/>
                <w:u w:val="single"/>
              </w:rPr>
            </w:pPr>
            <w:r w:rsidRPr="003307F9">
              <w:rPr>
                <w:rFonts w:ascii="Verdana" w:hAnsi="Verdana" w:cs="Times New Roman"/>
                <w:b/>
                <w:bCs/>
                <w:sz w:val="20"/>
                <w:szCs w:val="20"/>
              </w:rPr>
              <w:t>Dr. Palik Mátyás (PhD)</w:t>
            </w:r>
            <w:r w:rsidR="005A23DE" w:rsidRPr="003307F9">
              <w:rPr>
                <w:rFonts w:ascii="Verdana" w:hAnsi="Verdana" w:cs="Times New Roman"/>
                <w:b/>
                <w:bCs/>
                <w:sz w:val="20"/>
                <w:szCs w:val="20"/>
              </w:rPr>
              <w:t xml:space="preserve">, </w:t>
            </w:r>
            <w:r w:rsidRPr="003307F9">
              <w:rPr>
                <w:rFonts w:ascii="Verdana" w:hAnsi="Verdana" w:cs="Times New Roman"/>
                <w:b/>
                <w:bCs/>
                <w:sz w:val="20"/>
                <w:szCs w:val="20"/>
              </w:rPr>
              <w:t>egyetemi docens</w:t>
            </w:r>
          </w:p>
          <w:p w:rsidR="005A23DE" w:rsidRPr="003307F9" w:rsidRDefault="00ED4980">
            <w:pPr>
              <w:spacing w:after="0" w:line="240" w:lineRule="auto"/>
              <w:jc w:val="center"/>
              <w:rPr>
                <w:rFonts w:ascii="Verdana" w:hAnsi="Verdana" w:cs="Times New Roman"/>
                <w:b/>
                <w:sz w:val="20"/>
                <w:szCs w:val="20"/>
              </w:rPr>
            </w:pPr>
            <w:r w:rsidRPr="003307F9">
              <w:rPr>
                <w:rFonts w:ascii="Verdana" w:hAnsi="Verdana" w:cs="Times New Roman"/>
                <w:b/>
                <w:sz w:val="20"/>
                <w:szCs w:val="20"/>
              </w:rPr>
              <w:t>szakfelelős</w:t>
            </w:r>
          </w:p>
          <w:p w:rsidR="005A23DE" w:rsidRPr="003307F9" w:rsidRDefault="005A23DE">
            <w:pPr>
              <w:spacing w:after="0" w:line="240" w:lineRule="auto"/>
              <w:rPr>
                <w:rFonts w:ascii="Verdana" w:hAnsi="Verdana" w:cs="Times New Roman"/>
                <w:sz w:val="20"/>
                <w:szCs w:val="20"/>
              </w:rPr>
            </w:pPr>
          </w:p>
        </w:tc>
      </w:tr>
    </w:tbl>
    <w:p w:rsidR="005A23DE" w:rsidRPr="003307F9" w:rsidRDefault="005A23DE" w:rsidP="005A23DE">
      <w:pPr>
        <w:spacing w:after="0" w:line="240" w:lineRule="auto"/>
        <w:rPr>
          <w:rFonts w:ascii="Verdana" w:hAnsi="Verdana" w:cs="Times New Roman"/>
          <w:sz w:val="20"/>
          <w:szCs w:val="20"/>
        </w:rPr>
      </w:pPr>
    </w:p>
    <w:p w:rsidR="005A23DE" w:rsidRPr="003307F9" w:rsidRDefault="005A23DE" w:rsidP="005A23DE">
      <w:pPr>
        <w:spacing w:after="0" w:line="240" w:lineRule="auto"/>
        <w:rPr>
          <w:rFonts w:ascii="Verdana" w:hAnsi="Verdana" w:cs="Times New Roman"/>
          <w:sz w:val="20"/>
          <w:szCs w:val="20"/>
        </w:rPr>
      </w:pPr>
    </w:p>
    <w:p w:rsidR="005A23DE" w:rsidRPr="003307F9" w:rsidRDefault="005A23DE" w:rsidP="005A23DE">
      <w:pPr>
        <w:spacing w:after="0" w:line="240" w:lineRule="auto"/>
        <w:rPr>
          <w:rFonts w:ascii="Verdana" w:hAnsi="Verdana" w:cs="Times New Roman"/>
          <w:sz w:val="20"/>
          <w:szCs w:val="20"/>
        </w:rPr>
        <w:sectPr w:rsidR="005A23DE" w:rsidRPr="003307F9" w:rsidSect="00FB3B16">
          <w:pgSz w:w="11906" w:h="16838"/>
          <w:pgMar w:top="1418" w:right="1418" w:bottom="1418" w:left="1418" w:header="708" w:footer="708" w:gutter="0"/>
          <w:cols w:space="708"/>
        </w:sectPr>
      </w:pPr>
    </w:p>
    <w:p w:rsidR="005A23DE" w:rsidRPr="003307F9" w:rsidRDefault="006E442F" w:rsidP="005A23DE">
      <w:pPr>
        <w:pStyle w:val="Cmsor1"/>
        <w:jc w:val="center"/>
        <w:rPr>
          <w:rFonts w:ascii="Verdana" w:hAnsi="Verdana"/>
          <w:i w:val="0"/>
          <w:sz w:val="20"/>
          <w:szCs w:val="20"/>
          <w:u w:val="none"/>
        </w:rPr>
      </w:pPr>
      <w:bookmarkStart w:id="21" w:name="_Toc167862588"/>
      <w:r>
        <w:rPr>
          <w:rFonts w:ascii="Verdana" w:hAnsi="Verdana"/>
          <w:i w:val="0"/>
          <w:sz w:val="20"/>
          <w:szCs w:val="20"/>
          <w:u w:val="none"/>
        </w:rPr>
        <w:lastRenderedPageBreak/>
        <w:t xml:space="preserve">18. </w:t>
      </w:r>
      <w:r w:rsidR="00400CAE" w:rsidRPr="003307F9">
        <w:rPr>
          <w:rFonts w:ascii="Verdana" w:hAnsi="Verdana"/>
          <w:i w:val="0"/>
          <w:sz w:val="20"/>
          <w:szCs w:val="20"/>
          <w:u w:val="none"/>
        </w:rPr>
        <w:t>A tantárgyi programok listája</w:t>
      </w:r>
      <w:bookmarkEnd w:id="21"/>
    </w:p>
    <w:p w:rsidR="005A23DE" w:rsidRPr="003307F9" w:rsidRDefault="005A23DE" w:rsidP="005A23DE">
      <w:pPr>
        <w:pStyle w:val="lfej"/>
        <w:jc w:val="both"/>
        <w:rPr>
          <w:rFonts w:ascii="Verdana" w:hAnsi="Verdana" w:cs="Times New Roman"/>
          <w:sz w:val="20"/>
          <w:szCs w:val="20"/>
          <w:highlight w:val="lightGray"/>
        </w:rPr>
      </w:pPr>
    </w:p>
    <w:p w:rsidR="005A23DE" w:rsidRPr="003307F9" w:rsidRDefault="005A23DE" w:rsidP="005A23DE">
      <w:pPr>
        <w:pStyle w:val="lfej"/>
        <w:jc w:val="both"/>
        <w:rPr>
          <w:rFonts w:ascii="Verdana" w:hAnsi="Verdana" w:cs="Times New Roman"/>
          <w:b/>
          <w:sz w:val="20"/>
          <w:szCs w:val="20"/>
        </w:rPr>
      </w:pPr>
      <w:r w:rsidRPr="003307F9">
        <w:rPr>
          <w:rFonts w:ascii="Verdana" w:hAnsi="Verdana" w:cs="Times New Roman"/>
          <w:b/>
          <w:sz w:val="20"/>
          <w:szCs w:val="20"/>
        </w:rPr>
        <w:t>I. Törzsanyag</w:t>
      </w:r>
    </w:p>
    <w:p w:rsidR="000F7B25" w:rsidRPr="003307F9" w:rsidRDefault="000F7B25" w:rsidP="005A23DE">
      <w:pPr>
        <w:pStyle w:val="lfej"/>
        <w:jc w:val="both"/>
        <w:rPr>
          <w:rFonts w:ascii="Verdana" w:hAnsi="Verdana" w:cs="Times New Roman"/>
          <w:sz w:val="20"/>
          <w:szCs w:val="20"/>
        </w:rPr>
      </w:pPr>
    </w:p>
    <w:p w:rsidR="000F7B25" w:rsidRPr="003307F9" w:rsidRDefault="000F7B25"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Katonai alapfelkészítés</w:t>
      </w:r>
      <w:r w:rsidRPr="003307F9">
        <w:rPr>
          <w:rFonts w:ascii="Verdana" w:eastAsia="Times New Roman" w:hAnsi="Verdana" w:cs="Times New Roman"/>
          <w:sz w:val="20"/>
          <w:szCs w:val="20"/>
          <w:lang w:eastAsia="hu-HU"/>
        </w:rPr>
        <w:tab/>
        <w:t>HKÖMTA800</w:t>
      </w:r>
    </w:p>
    <w:p w:rsidR="000F7B25" w:rsidRPr="003307F9" w:rsidRDefault="000F7B25"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Gyalogos lövész alapozó felkészítés </w:t>
      </w:r>
      <w:r w:rsidRPr="003307F9">
        <w:rPr>
          <w:rFonts w:ascii="Verdana" w:eastAsia="Times New Roman" w:hAnsi="Verdana" w:cs="Times New Roman"/>
          <w:sz w:val="20"/>
          <w:szCs w:val="20"/>
          <w:lang w:eastAsia="hu-HU"/>
        </w:rPr>
        <w:tab/>
        <w:t>HKÖMTA901</w:t>
      </w:r>
    </w:p>
    <w:p w:rsidR="000F7B25" w:rsidRPr="003307F9" w:rsidRDefault="000F7B25"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Egységes Gyalogostiszti felkészítés I.</w:t>
      </w:r>
      <w:r w:rsidRPr="003307F9">
        <w:rPr>
          <w:rFonts w:ascii="Verdana" w:eastAsia="Times New Roman" w:hAnsi="Verdana" w:cs="Times New Roman"/>
          <w:sz w:val="20"/>
          <w:szCs w:val="20"/>
          <w:lang w:eastAsia="hu-HU"/>
        </w:rPr>
        <w:tab/>
        <w:t>HKÖMTA902</w:t>
      </w:r>
    </w:p>
    <w:p w:rsidR="000F7B25" w:rsidRPr="003307F9" w:rsidRDefault="000F7B25"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Egységes Gyalogostiszti felkészítés II.</w:t>
      </w:r>
      <w:r w:rsidRPr="003307F9">
        <w:rPr>
          <w:rFonts w:ascii="Verdana" w:eastAsia="Times New Roman" w:hAnsi="Verdana" w:cs="Times New Roman"/>
          <w:sz w:val="20"/>
          <w:szCs w:val="20"/>
          <w:lang w:eastAsia="hu-HU"/>
        </w:rPr>
        <w:tab/>
        <w:t>HKÖMTA903</w:t>
      </w:r>
    </w:p>
    <w:p w:rsidR="000F7B25" w:rsidRPr="003307F9" w:rsidRDefault="000F7B25"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Egységes Gyalogostiszti felkészítés III.</w:t>
      </w:r>
      <w:r w:rsidRPr="003307F9">
        <w:rPr>
          <w:rFonts w:ascii="Verdana" w:eastAsia="Times New Roman" w:hAnsi="Verdana" w:cs="Times New Roman"/>
          <w:sz w:val="20"/>
          <w:szCs w:val="20"/>
          <w:lang w:eastAsia="hu-HU"/>
        </w:rPr>
        <w:tab/>
        <w:t>HKÖMTA904</w:t>
      </w:r>
    </w:p>
    <w:p w:rsidR="00E73E63" w:rsidRPr="003307F9" w:rsidRDefault="00E73E63"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Katonai vezetés alapjai</w:t>
      </w:r>
      <w:r w:rsidRPr="003307F9">
        <w:rPr>
          <w:rFonts w:ascii="Verdana" w:eastAsia="Times New Roman" w:hAnsi="Verdana" w:cs="Times New Roman"/>
          <w:sz w:val="20"/>
          <w:szCs w:val="20"/>
          <w:lang w:eastAsia="hu-HU"/>
        </w:rPr>
        <w:tab/>
        <w:t>HKKVKA04</w:t>
      </w:r>
    </w:p>
    <w:p w:rsidR="00E73E63" w:rsidRPr="003307F9" w:rsidRDefault="00E73E63"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Idegen hadseregek-ismerete és drón felhasználás</w:t>
      </w:r>
      <w:r w:rsidRPr="003307F9">
        <w:rPr>
          <w:rFonts w:ascii="Verdana" w:eastAsia="Times New Roman" w:hAnsi="Verdana" w:cs="Times New Roman"/>
          <w:sz w:val="20"/>
          <w:szCs w:val="20"/>
          <w:lang w:eastAsia="hu-HU"/>
        </w:rPr>
        <w:tab/>
        <w:t>HKMTTA14</w:t>
      </w:r>
    </w:p>
    <w:p w:rsidR="00E73E63" w:rsidRPr="003307F9" w:rsidRDefault="00E73E63"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Hadtörténelem</w:t>
      </w:r>
      <w:r w:rsidRPr="003307F9">
        <w:rPr>
          <w:rFonts w:ascii="Verdana" w:eastAsia="Times New Roman" w:hAnsi="Verdana" w:cs="Times New Roman"/>
          <w:sz w:val="20"/>
          <w:szCs w:val="20"/>
          <w:lang w:eastAsia="hu-HU"/>
        </w:rPr>
        <w:tab/>
        <w:t>HKHFKTA03</w:t>
      </w:r>
    </w:p>
    <w:p w:rsidR="00E73E63" w:rsidRPr="003307F9" w:rsidRDefault="00E73E63"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Hadijog és honvédelmi jog</w:t>
      </w:r>
      <w:r w:rsidRPr="003307F9">
        <w:rPr>
          <w:rFonts w:ascii="Verdana" w:eastAsia="Times New Roman" w:hAnsi="Verdana" w:cs="Times New Roman"/>
          <w:sz w:val="20"/>
          <w:szCs w:val="20"/>
          <w:lang w:eastAsia="hu-HU"/>
        </w:rPr>
        <w:tab/>
        <w:t>HKHJITA084</w:t>
      </w:r>
    </w:p>
    <w:p w:rsidR="000F7B25" w:rsidRPr="003307F9" w:rsidRDefault="000F7B25"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Katonai Testnevelés II.</w:t>
      </w:r>
      <w:r w:rsidRPr="003307F9">
        <w:rPr>
          <w:rFonts w:ascii="Verdana" w:eastAsia="Times New Roman" w:hAnsi="Verdana" w:cs="Times New Roman"/>
          <w:sz w:val="20"/>
          <w:szCs w:val="20"/>
          <w:lang w:eastAsia="hu-HU"/>
        </w:rPr>
        <w:tab/>
        <w:t>HKTSKA12</w:t>
      </w:r>
    </w:p>
    <w:p w:rsidR="000F7B25" w:rsidRPr="003307F9" w:rsidRDefault="000F7B25"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Szakmai angol 2. (katonai)</w:t>
      </w:r>
      <w:r w:rsidRPr="003307F9">
        <w:rPr>
          <w:rFonts w:ascii="Verdana" w:eastAsia="Times New Roman" w:hAnsi="Verdana" w:cs="Times New Roman"/>
          <w:sz w:val="20"/>
          <w:szCs w:val="20"/>
          <w:lang w:eastAsia="hu-HU"/>
        </w:rPr>
        <w:tab/>
        <w:t>HKISZLA112</w:t>
      </w:r>
    </w:p>
    <w:p w:rsidR="00E73E63" w:rsidRPr="003307F9" w:rsidRDefault="00E73E63"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Az analízis alapjai</w:t>
      </w:r>
      <w:r w:rsidRPr="003307F9">
        <w:rPr>
          <w:rFonts w:ascii="Verdana" w:eastAsia="Times New Roman" w:hAnsi="Verdana" w:cs="Times New Roman"/>
          <w:sz w:val="20"/>
          <w:szCs w:val="20"/>
          <w:lang w:eastAsia="hu-HU"/>
        </w:rPr>
        <w:tab/>
        <w:t>HK925A723</w:t>
      </w:r>
    </w:p>
    <w:p w:rsidR="000F7B25" w:rsidRPr="003307F9" w:rsidRDefault="000F7B25"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Repüléstörténet</w:t>
      </w:r>
      <w:r w:rsidRPr="003307F9">
        <w:rPr>
          <w:rFonts w:ascii="Verdana" w:eastAsia="Times New Roman" w:hAnsi="Verdana" w:cs="Times New Roman"/>
          <w:sz w:val="20"/>
          <w:szCs w:val="20"/>
          <w:lang w:eastAsia="hu-HU"/>
        </w:rPr>
        <w:tab/>
        <w:t>HK916A189</w:t>
      </w:r>
    </w:p>
    <w:p w:rsidR="000F7B25" w:rsidRPr="003307F9" w:rsidRDefault="000F7B25"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Repülésbiztonság I.</w:t>
      </w:r>
      <w:r w:rsidRPr="003307F9">
        <w:rPr>
          <w:rFonts w:ascii="Verdana" w:eastAsia="Times New Roman" w:hAnsi="Verdana" w:cs="Times New Roman"/>
          <w:sz w:val="20"/>
          <w:szCs w:val="20"/>
          <w:lang w:eastAsia="hu-HU"/>
        </w:rPr>
        <w:tab/>
        <w:t>HK916A002</w:t>
      </w:r>
    </w:p>
    <w:p w:rsidR="000F7B25" w:rsidRPr="003307F9" w:rsidRDefault="000F7B25"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Légierő harcászat I.</w:t>
      </w:r>
      <w:r w:rsidRPr="003307F9">
        <w:rPr>
          <w:rFonts w:ascii="Verdana" w:eastAsia="Times New Roman" w:hAnsi="Verdana" w:cs="Times New Roman"/>
          <w:sz w:val="20"/>
          <w:szCs w:val="20"/>
          <w:lang w:eastAsia="hu-HU"/>
        </w:rPr>
        <w:tab/>
        <w:t>HK916A165</w:t>
      </w:r>
    </w:p>
    <w:p w:rsidR="000F7B25" w:rsidRPr="003307F9" w:rsidRDefault="000F7B25"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Alapkiképzés módszertana</w:t>
      </w:r>
      <w:r w:rsidRPr="003307F9">
        <w:rPr>
          <w:rFonts w:ascii="Verdana" w:eastAsia="Times New Roman" w:hAnsi="Verdana" w:cs="Times New Roman"/>
          <w:sz w:val="20"/>
          <w:szCs w:val="20"/>
          <w:lang w:eastAsia="hu-HU"/>
        </w:rPr>
        <w:tab/>
        <w:t>HKÖMTA611</w:t>
      </w:r>
    </w:p>
    <w:p w:rsidR="000F7B25" w:rsidRPr="003307F9" w:rsidRDefault="00E73E63"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Katonai v</w:t>
      </w:r>
      <w:r w:rsidR="000F7B25" w:rsidRPr="003307F9">
        <w:rPr>
          <w:rFonts w:ascii="Verdana" w:eastAsia="Times New Roman" w:hAnsi="Verdana" w:cs="Times New Roman"/>
          <w:sz w:val="20"/>
          <w:szCs w:val="20"/>
          <w:lang w:eastAsia="hu-HU"/>
        </w:rPr>
        <w:t>ezetői döntéshozatal</w:t>
      </w:r>
      <w:r w:rsidR="000F7B25" w:rsidRPr="003307F9">
        <w:rPr>
          <w:rFonts w:ascii="Verdana" w:eastAsia="Times New Roman" w:hAnsi="Verdana" w:cs="Times New Roman"/>
          <w:sz w:val="20"/>
          <w:szCs w:val="20"/>
          <w:lang w:eastAsia="hu-HU"/>
        </w:rPr>
        <w:tab/>
        <w:t>HKHFKTA</w:t>
      </w:r>
      <w:r w:rsidRPr="003307F9">
        <w:rPr>
          <w:rFonts w:ascii="Verdana" w:eastAsia="Times New Roman" w:hAnsi="Verdana" w:cs="Times New Roman"/>
          <w:sz w:val="20"/>
          <w:szCs w:val="20"/>
          <w:lang w:eastAsia="hu-HU"/>
        </w:rPr>
        <w:t>20</w:t>
      </w:r>
    </w:p>
    <w:p w:rsidR="000F7B25" w:rsidRPr="003307F9" w:rsidRDefault="000F7B25"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Civilizációnk kihívásai </w:t>
      </w:r>
      <w:r w:rsidRPr="003307F9">
        <w:rPr>
          <w:rFonts w:ascii="Verdana" w:eastAsia="Times New Roman" w:hAnsi="Verdana" w:cs="Times New Roman"/>
          <w:sz w:val="20"/>
          <w:szCs w:val="20"/>
          <w:lang w:eastAsia="hu-HU"/>
        </w:rPr>
        <w:tab/>
        <w:t>ÁÁJTB06</w:t>
      </w:r>
    </w:p>
    <w:p w:rsidR="000F7B25" w:rsidRPr="003307F9" w:rsidRDefault="000F7B25"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Katonai Testnevelés III.</w:t>
      </w:r>
      <w:r w:rsidRPr="003307F9">
        <w:rPr>
          <w:rFonts w:ascii="Verdana" w:eastAsia="Times New Roman" w:hAnsi="Verdana" w:cs="Times New Roman"/>
          <w:sz w:val="20"/>
          <w:szCs w:val="20"/>
          <w:lang w:eastAsia="hu-HU"/>
        </w:rPr>
        <w:tab/>
        <w:t>HKTSKA13</w:t>
      </w:r>
    </w:p>
    <w:p w:rsidR="000F7B25" w:rsidRPr="003307F9" w:rsidRDefault="000F7B25"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Szakmai angol 3. (katonai)</w:t>
      </w:r>
      <w:r w:rsidRPr="003307F9">
        <w:rPr>
          <w:rFonts w:ascii="Verdana" w:eastAsia="Times New Roman" w:hAnsi="Verdana" w:cs="Times New Roman"/>
          <w:sz w:val="20"/>
          <w:szCs w:val="20"/>
          <w:lang w:eastAsia="hu-HU"/>
        </w:rPr>
        <w:tab/>
        <w:t>HKISZLA113</w:t>
      </w:r>
    </w:p>
    <w:p w:rsidR="000F7B25" w:rsidRPr="003307F9" w:rsidRDefault="000F7B25"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Légiközlekedési rendszerek</w:t>
      </w:r>
      <w:r w:rsidRPr="003307F9">
        <w:rPr>
          <w:rFonts w:ascii="Verdana" w:eastAsia="Times New Roman" w:hAnsi="Verdana" w:cs="Times New Roman"/>
          <w:sz w:val="20"/>
          <w:szCs w:val="20"/>
          <w:lang w:eastAsia="hu-HU"/>
        </w:rPr>
        <w:tab/>
        <w:t>HK916A173</w:t>
      </w:r>
    </w:p>
    <w:p w:rsidR="000F7B25" w:rsidRPr="003307F9" w:rsidRDefault="000F7B25"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Az aviatika matematikai alapjai</w:t>
      </w:r>
      <w:r w:rsidRPr="003307F9">
        <w:rPr>
          <w:rFonts w:ascii="Verdana" w:eastAsia="Times New Roman" w:hAnsi="Verdana" w:cs="Times New Roman"/>
          <w:sz w:val="20"/>
          <w:szCs w:val="20"/>
          <w:lang w:eastAsia="hu-HU"/>
        </w:rPr>
        <w:tab/>
        <w:t>HK925A735</w:t>
      </w:r>
    </w:p>
    <w:p w:rsidR="000F7B25" w:rsidRPr="003307F9" w:rsidRDefault="000F7B25"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Mechanika LK</w:t>
      </w:r>
      <w:r w:rsidRPr="003307F9">
        <w:rPr>
          <w:rFonts w:ascii="Verdana" w:eastAsia="Times New Roman" w:hAnsi="Verdana" w:cs="Times New Roman"/>
          <w:sz w:val="20"/>
          <w:szCs w:val="20"/>
          <w:lang w:eastAsia="hu-HU"/>
        </w:rPr>
        <w:tab/>
        <w:t>HK925A740</w:t>
      </w:r>
    </w:p>
    <w:p w:rsidR="00E73E63" w:rsidRPr="003307F9" w:rsidRDefault="00E73E63"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Katonai vezetői gyakorlati felkészítés</w:t>
      </w:r>
      <w:r w:rsidRPr="003307F9">
        <w:rPr>
          <w:rFonts w:ascii="Verdana" w:eastAsia="Times New Roman" w:hAnsi="Verdana" w:cs="Times New Roman"/>
          <w:sz w:val="20"/>
          <w:szCs w:val="20"/>
          <w:lang w:eastAsia="hu-HU"/>
        </w:rPr>
        <w:tab/>
        <w:t>HKHFKTA20</w:t>
      </w:r>
    </w:p>
    <w:p w:rsidR="000F7B25" w:rsidRPr="003307F9" w:rsidRDefault="000F7B25"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Katonai Testnevelés IV.</w:t>
      </w:r>
      <w:r w:rsidRPr="003307F9">
        <w:rPr>
          <w:rFonts w:ascii="Verdana" w:eastAsia="Times New Roman" w:hAnsi="Verdana" w:cs="Times New Roman"/>
          <w:sz w:val="20"/>
          <w:szCs w:val="20"/>
          <w:lang w:eastAsia="hu-HU"/>
        </w:rPr>
        <w:tab/>
        <w:t>HKTSKA14</w:t>
      </w:r>
    </w:p>
    <w:p w:rsidR="000F7B25" w:rsidRPr="003307F9" w:rsidRDefault="000F7B25"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Szakmai angol 4. (katonai)</w:t>
      </w:r>
      <w:r w:rsidRPr="003307F9">
        <w:rPr>
          <w:rFonts w:ascii="Verdana" w:eastAsia="Times New Roman" w:hAnsi="Verdana" w:cs="Times New Roman"/>
          <w:sz w:val="20"/>
          <w:szCs w:val="20"/>
          <w:lang w:eastAsia="hu-HU"/>
        </w:rPr>
        <w:tab/>
        <w:t>HKISZLA114</w:t>
      </w:r>
    </w:p>
    <w:p w:rsidR="000F7B25" w:rsidRPr="003307F9" w:rsidRDefault="000F7B25"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Katonai Testnevelés V.</w:t>
      </w:r>
      <w:r w:rsidRPr="003307F9">
        <w:rPr>
          <w:rFonts w:ascii="Verdana" w:eastAsia="Times New Roman" w:hAnsi="Verdana" w:cs="Times New Roman"/>
          <w:sz w:val="20"/>
          <w:szCs w:val="20"/>
          <w:lang w:eastAsia="hu-HU"/>
        </w:rPr>
        <w:tab/>
        <w:t>HKTSKA15</w:t>
      </w:r>
    </w:p>
    <w:p w:rsidR="000F7B25" w:rsidRPr="003307F9" w:rsidRDefault="000F7B25"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Repüléselmélet</w:t>
      </w:r>
      <w:r w:rsidRPr="003307F9">
        <w:rPr>
          <w:rFonts w:ascii="Verdana" w:eastAsia="Times New Roman" w:hAnsi="Verdana" w:cs="Times New Roman"/>
          <w:sz w:val="20"/>
          <w:szCs w:val="20"/>
          <w:lang w:eastAsia="hu-HU"/>
        </w:rPr>
        <w:tab/>
        <w:t>HK916A008</w:t>
      </w:r>
    </w:p>
    <w:p w:rsidR="000F7B25" w:rsidRPr="003307F9" w:rsidRDefault="000F7B25"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Katonai Testnevelés VI.</w:t>
      </w:r>
      <w:r w:rsidRPr="003307F9">
        <w:rPr>
          <w:rFonts w:ascii="Verdana" w:eastAsia="Times New Roman" w:hAnsi="Verdana" w:cs="Times New Roman"/>
          <w:sz w:val="20"/>
          <w:szCs w:val="20"/>
          <w:lang w:eastAsia="hu-HU"/>
        </w:rPr>
        <w:tab/>
        <w:t>HKTSKA16</w:t>
      </w:r>
    </w:p>
    <w:p w:rsidR="000F7B25" w:rsidRPr="003307F9" w:rsidRDefault="000F7B25"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Közös közszolgálati gyakorlat</w:t>
      </w:r>
      <w:r w:rsidRPr="003307F9">
        <w:rPr>
          <w:rFonts w:ascii="Verdana" w:eastAsia="Times New Roman" w:hAnsi="Verdana" w:cs="Times New Roman"/>
          <w:sz w:val="20"/>
          <w:szCs w:val="20"/>
          <w:lang w:eastAsia="hu-HU"/>
        </w:rPr>
        <w:tab/>
        <w:t>RRVTB06</w:t>
      </w:r>
    </w:p>
    <w:p w:rsidR="000F7B25" w:rsidRPr="003307F9" w:rsidRDefault="000F7B25"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Katonai Testnevelés VII.</w:t>
      </w:r>
      <w:r w:rsidRPr="003307F9">
        <w:rPr>
          <w:rFonts w:ascii="Verdana" w:eastAsia="Times New Roman" w:hAnsi="Verdana" w:cs="Times New Roman"/>
          <w:sz w:val="20"/>
          <w:szCs w:val="20"/>
          <w:lang w:eastAsia="hu-HU"/>
        </w:rPr>
        <w:tab/>
        <w:t>HKTSKA17</w:t>
      </w:r>
    </w:p>
    <w:p w:rsidR="00751BA7" w:rsidRPr="003307F9" w:rsidRDefault="000F7B25"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Katonai Testnevelés VIII.</w:t>
      </w:r>
      <w:r w:rsidRPr="003307F9">
        <w:rPr>
          <w:rFonts w:ascii="Verdana" w:eastAsia="Times New Roman" w:hAnsi="Verdana" w:cs="Times New Roman"/>
          <w:sz w:val="20"/>
          <w:szCs w:val="20"/>
          <w:lang w:eastAsia="hu-HU"/>
        </w:rPr>
        <w:tab/>
        <w:t>HKTSKA18</w:t>
      </w:r>
    </w:p>
    <w:p w:rsidR="00751BA7" w:rsidRPr="003307F9" w:rsidRDefault="00751BA7"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Szakdolgozat készítés ÁLSZ</w:t>
      </w:r>
      <w:r w:rsidRPr="003307F9">
        <w:rPr>
          <w:rFonts w:ascii="Verdana" w:eastAsia="Times New Roman" w:hAnsi="Verdana" w:cs="Times New Roman"/>
          <w:sz w:val="20"/>
          <w:szCs w:val="20"/>
          <w:lang w:eastAsia="hu-HU"/>
        </w:rPr>
        <w:tab/>
        <w:t>HK916A090</w:t>
      </w:r>
    </w:p>
    <w:p w:rsidR="00751BA7" w:rsidRPr="003307F9" w:rsidRDefault="00751BA7" w:rsidP="00E73E63">
      <w:pPr>
        <w:pStyle w:val="lfej"/>
        <w:tabs>
          <w:tab w:val="clear" w:pos="4536"/>
          <w:tab w:val="clear" w:pos="9072"/>
          <w:tab w:val="left" w:pos="6521"/>
        </w:tabs>
        <w:jc w:val="both"/>
        <w:rPr>
          <w:rFonts w:ascii="Verdana" w:hAnsi="Verdana" w:cs="Times New Roman"/>
          <w:sz w:val="20"/>
          <w:szCs w:val="20"/>
        </w:rPr>
      </w:pPr>
    </w:p>
    <w:p w:rsidR="00751BA7" w:rsidRPr="003307F9" w:rsidRDefault="00751BA7" w:rsidP="00751BA7">
      <w:pPr>
        <w:pStyle w:val="lfej"/>
        <w:tabs>
          <w:tab w:val="clear" w:pos="9072"/>
        </w:tabs>
        <w:jc w:val="both"/>
        <w:rPr>
          <w:rFonts w:ascii="Verdana" w:hAnsi="Verdana"/>
          <w:b/>
          <w:i/>
          <w:sz w:val="20"/>
          <w:szCs w:val="20"/>
        </w:rPr>
      </w:pPr>
      <w:r w:rsidRPr="003307F9">
        <w:rPr>
          <w:rFonts w:ascii="Verdana" w:hAnsi="Verdana"/>
          <w:b/>
          <w:i/>
          <w:sz w:val="20"/>
          <w:szCs w:val="20"/>
        </w:rPr>
        <w:t>I/1. Állami légijármű-vezető szakirány</w:t>
      </w:r>
    </w:p>
    <w:p w:rsidR="00751BA7" w:rsidRPr="003307F9" w:rsidRDefault="00751BA7" w:rsidP="00751BA7">
      <w:pPr>
        <w:pStyle w:val="lfej"/>
        <w:tabs>
          <w:tab w:val="clear" w:pos="9072"/>
        </w:tabs>
        <w:jc w:val="both"/>
        <w:rPr>
          <w:rFonts w:ascii="Verdana" w:hAnsi="Verdana"/>
          <w:b/>
          <w:i/>
          <w:sz w:val="20"/>
          <w:szCs w:val="20"/>
        </w:rPr>
      </w:pPr>
      <w:r w:rsidRPr="003307F9">
        <w:rPr>
          <w:rFonts w:ascii="Verdana" w:hAnsi="Verdana"/>
          <w:b/>
          <w:i/>
          <w:sz w:val="20"/>
          <w:szCs w:val="20"/>
        </w:rPr>
        <w:t>Szakirány közös</w:t>
      </w:r>
    </w:p>
    <w:p w:rsidR="00751BA7" w:rsidRPr="003307F9" w:rsidRDefault="00751BA7"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Repülő-pszichológia</w:t>
      </w:r>
      <w:r w:rsidRPr="003307F9">
        <w:rPr>
          <w:rFonts w:ascii="Verdana" w:eastAsia="Times New Roman" w:hAnsi="Verdana" w:cs="Times New Roman"/>
          <w:sz w:val="20"/>
          <w:szCs w:val="20"/>
          <w:lang w:eastAsia="hu-HU"/>
        </w:rPr>
        <w:tab/>
        <w:t>HKKVKA22</w:t>
      </w:r>
    </w:p>
    <w:p w:rsidR="00751BA7" w:rsidRPr="003307F9" w:rsidRDefault="00751BA7"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Repülési ismeretek</w:t>
      </w:r>
      <w:r w:rsidRPr="003307F9">
        <w:rPr>
          <w:rFonts w:ascii="Verdana" w:eastAsia="Times New Roman" w:hAnsi="Verdana" w:cs="Times New Roman"/>
          <w:sz w:val="20"/>
          <w:szCs w:val="20"/>
          <w:lang w:eastAsia="hu-HU"/>
        </w:rPr>
        <w:tab/>
        <w:t>HK916A186</w:t>
      </w:r>
    </w:p>
    <w:p w:rsidR="00751BA7" w:rsidRPr="003307F9" w:rsidRDefault="00751BA7"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Repülésbiztonság II.</w:t>
      </w:r>
      <w:r w:rsidRPr="003307F9">
        <w:rPr>
          <w:rFonts w:ascii="Verdana" w:eastAsia="Times New Roman" w:hAnsi="Verdana" w:cs="Times New Roman"/>
          <w:sz w:val="20"/>
          <w:szCs w:val="20"/>
          <w:lang w:eastAsia="hu-HU"/>
        </w:rPr>
        <w:tab/>
        <w:t>HK916A100</w:t>
      </w:r>
    </w:p>
    <w:p w:rsidR="00751BA7" w:rsidRPr="003307F9" w:rsidRDefault="00751BA7"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Ejtőernyős felkészítés L</w:t>
      </w:r>
      <w:r w:rsidR="00E73E63" w:rsidRPr="003307F9">
        <w:rPr>
          <w:rFonts w:ascii="Verdana" w:eastAsia="Times New Roman" w:hAnsi="Verdana" w:cs="Times New Roman"/>
          <w:sz w:val="20"/>
          <w:szCs w:val="20"/>
          <w:lang w:eastAsia="hu-HU"/>
        </w:rPr>
        <w:t>JV</w:t>
      </w:r>
      <w:r w:rsidRPr="003307F9">
        <w:rPr>
          <w:rFonts w:ascii="Verdana" w:eastAsia="Times New Roman" w:hAnsi="Verdana" w:cs="Times New Roman"/>
          <w:sz w:val="20"/>
          <w:szCs w:val="20"/>
          <w:lang w:eastAsia="hu-HU"/>
        </w:rPr>
        <w:tab/>
      </w:r>
      <w:r w:rsidR="00E73E63" w:rsidRPr="003307F9">
        <w:rPr>
          <w:rFonts w:ascii="Verdana" w:eastAsia="Times New Roman" w:hAnsi="Verdana" w:cs="Times New Roman"/>
          <w:sz w:val="20"/>
          <w:szCs w:val="20"/>
          <w:lang w:eastAsia="hu-HU"/>
        </w:rPr>
        <w:t>HK916A198</w:t>
      </w:r>
    </w:p>
    <w:p w:rsidR="00751BA7" w:rsidRPr="003307F9" w:rsidRDefault="00751BA7"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Csapatgyakoroltatás (EJE)</w:t>
      </w:r>
      <w:r w:rsidRPr="003307F9">
        <w:rPr>
          <w:rFonts w:ascii="Verdana" w:eastAsia="Times New Roman" w:hAnsi="Verdana" w:cs="Times New Roman"/>
          <w:sz w:val="20"/>
          <w:szCs w:val="20"/>
          <w:lang w:eastAsia="hu-HU"/>
        </w:rPr>
        <w:tab/>
        <w:t>HK916A148</w:t>
      </w:r>
    </w:p>
    <w:p w:rsidR="00751BA7" w:rsidRPr="003307F9" w:rsidRDefault="00751BA7"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Repülésmeteorológia</w:t>
      </w:r>
      <w:r w:rsidRPr="003307F9">
        <w:rPr>
          <w:rFonts w:ascii="Verdana" w:eastAsia="Times New Roman" w:hAnsi="Verdana" w:cs="Times New Roman"/>
          <w:sz w:val="20"/>
          <w:szCs w:val="20"/>
          <w:lang w:eastAsia="hu-HU"/>
        </w:rPr>
        <w:tab/>
        <w:t>HK916A188</w:t>
      </w:r>
    </w:p>
    <w:p w:rsidR="00751BA7" w:rsidRPr="003307F9" w:rsidRDefault="00751BA7"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Légi navigáció</w:t>
      </w:r>
      <w:r w:rsidRPr="003307F9">
        <w:rPr>
          <w:rFonts w:ascii="Verdana" w:eastAsia="Times New Roman" w:hAnsi="Verdana" w:cs="Times New Roman"/>
          <w:sz w:val="20"/>
          <w:szCs w:val="20"/>
          <w:lang w:eastAsia="hu-HU"/>
        </w:rPr>
        <w:tab/>
        <w:t>HK916A164</w:t>
      </w:r>
    </w:p>
    <w:p w:rsidR="00751BA7" w:rsidRPr="003307F9" w:rsidRDefault="00751BA7"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Repülési gyakorlat (RGV-HEV) I.</w:t>
      </w:r>
      <w:r w:rsidRPr="003307F9">
        <w:rPr>
          <w:rFonts w:ascii="Verdana" w:eastAsia="Times New Roman" w:hAnsi="Verdana" w:cs="Times New Roman"/>
          <w:sz w:val="20"/>
          <w:szCs w:val="20"/>
          <w:lang w:eastAsia="hu-HU"/>
        </w:rPr>
        <w:tab/>
        <w:t>HK916A184</w:t>
      </w:r>
    </w:p>
    <w:p w:rsidR="00751BA7" w:rsidRPr="003307F9" w:rsidRDefault="00751BA7"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Hajózó testnevelés</w:t>
      </w:r>
      <w:r w:rsidRPr="003307F9">
        <w:rPr>
          <w:rFonts w:ascii="Verdana" w:eastAsia="Times New Roman" w:hAnsi="Verdana" w:cs="Times New Roman"/>
          <w:sz w:val="20"/>
          <w:szCs w:val="20"/>
          <w:lang w:eastAsia="hu-HU"/>
        </w:rPr>
        <w:tab/>
        <w:t>HK916A020</w:t>
      </w:r>
    </w:p>
    <w:p w:rsidR="00751BA7" w:rsidRPr="003307F9" w:rsidRDefault="00751BA7"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ICAO szakmai nyelv I.</w:t>
      </w:r>
      <w:r w:rsidRPr="003307F9">
        <w:rPr>
          <w:rFonts w:ascii="Verdana" w:eastAsia="Times New Roman" w:hAnsi="Verdana" w:cs="Times New Roman"/>
          <w:sz w:val="20"/>
          <w:szCs w:val="20"/>
          <w:lang w:eastAsia="hu-HU"/>
        </w:rPr>
        <w:tab/>
        <w:t>HK916A149</w:t>
      </w:r>
    </w:p>
    <w:p w:rsidR="00751BA7" w:rsidRPr="003307F9" w:rsidRDefault="00751BA7"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Légi jog, légtér szerkezet és repülési szabályok</w:t>
      </w:r>
      <w:r w:rsidRPr="003307F9">
        <w:rPr>
          <w:rFonts w:ascii="Verdana" w:eastAsia="Times New Roman" w:hAnsi="Verdana" w:cs="Times New Roman"/>
          <w:sz w:val="20"/>
          <w:szCs w:val="20"/>
          <w:lang w:eastAsia="hu-HU"/>
        </w:rPr>
        <w:tab/>
        <w:t>HK916A163</w:t>
      </w:r>
    </w:p>
    <w:p w:rsidR="00751BA7" w:rsidRPr="003307F9" w:rsidRDefault="00751BA7"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Légierő harcászat II.</w:t>
      </w:r>
      <w:r w:rsidRPr="003307F9">
        <w:rPr>
          <w:rFonts w:ascii="Verdana" w:eastAsia="Times New Roman" w:hAnsi="Verdana" w:cs="Times New Roman"/>
          <w:sz w:val="20"/>
          <w:szCs w:val="20"/>
          <w:lang w:eastAsia="hu-HU"/>
        </w:rPr>
        <w:tab/>
        <w:t>HK916A166</w:t>
      </w:r>
    </w:p>
    <w:p w:rsidR="00751BA7" w:rsidRPr="003307F9" w:rsidRDefault="00751BA7"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Rádiókommunikációs eljárások</w:t>
      </w:r>
      <w:r w:rsidRPr="003307F9">
        <w:rPr>
          <w:rFonts w:ascii="Verdana" w:eastAsia="Times New Roman" w:hAnsi="Verdana" w:cs="Times New Roman"/>
          <w:sz w:val="20"/>
          <w:szCs w:val="20"/>
          <w:lang w:eastAsia="hu-HU"/>
        </w:rPr>
        <w:tab/>
        <w:t>HK916A176</w:t>
      </w:r>
    </w:p>
    <w:p w:rsidR="00751BA7" w:rsidRPr="003307F9" w:rsidRDefault="00751BA7"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Emberi tényező és korlátai a repülésben</w:t>
      </w:r>
      <w:r w:rsidRPr="003307F9">
        <w:rPr>
          <w:rFonts w:ascii="Verdana" w:eastAsia="Times New Roman" w:hAnsi="Verdana" w:cs="Times New Roman"/>
          <w:sz w:val="20"/>
          <w:szCs w:val="20"/>
          <w:lang w:eastAsia="hu-HU"/>
        </w:rPr>
        <w:tab/>
        <w:t>HK916A017</w:t>
      </w:r>
    </w:p>
    <w:p w:rsidR="00D30957" w:rsidRPr="003307F9" w:rsidRDefault="00D30957"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ICAO szakmai nyelv II.</w:t>
      </w:r>
      <w:r w:rsidRPr="003307F9">
        <w:rPr>
          <w:rFonts w:ascii="Verdana" w:eastAsia="Times New Roman" w:hAnsi="Verdana" w:cs="Times New Roman"/>
          <w:sz w:val="20"/>
          <w:szCs w:val="20"/>
          <w:lang w:eastAsia="hu-HU"/>
        </w:rPr>
        <w:tab/>
        <w:t>HK916A150</w:t>
      </w:r>
    </w:p>
    <w:p w:rsidR="00D30957" w:rsidRPr="003307F9" w:rsidRDefault="00D30957"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Légierő harcászat III.</w:t>
      </w:r>
      <w:r w:rsidRPr="003307F9">
        <w:rPr>
          <w:rFonts w:ascii="Verdana" w:eastAsia="Times New Roman" w:hAnsi="Verdana" w:cs="Times New Roman"/>
          <w:sz w:val="20"/>
          <w:szCs w:val="20"/>
          <w:lang w:eastAsia="hu-HU"/>
        </w:rPr>
        <w:tab/>
        <w:t>HK916A018</w:t>
      </w:r>
    </w:p>
    <w:p w:rsidR="00D30957" w:rsidRPr="003307F9" w:rsidRDefault="00D30957"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lastRenderedPageBreak/>
        <w:t>Légijárművek műszaki rendszerei</w:t>
      </w:r>
      <w:r w:rsidRPr="003307F9">
        <w:rPr>
          <w:rFonts w:ascii="Verdana" w:eastAsia="Times New Roman" w:hAnsi="Verdana" w:cs="Times New Roman"/>
          <w:sz w:val="20"/>
          <w:szCs w:val="20"/>
          <w:lang w:eastAsia="hu-HU"/>
        </w:rPr>
        <w:tab/>
        <w:t>HK916A172</w:t>
      </w:r>
    </w:p>
    <w:p w:rsidR="00751BA7" w:rsidRPr="003307F9" w:rsidRDefault="00D30957"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Tömeg-, egyensúly és teljesítményszámítás</w:t>
      </w:r>
      <w:r w:rsidRPr="003307F9">
        <w:rPr>
          <w:rFonts w:ascii="Verdana" w:eastAsia="Times New Roman" w:hAnsi="Verdana" w:cs="Times New Roman"/>
          <w:sz w:val="20"/>
          <w:szCs w:val="20"/>
          <w:lang w:eastAsia="hu-HU"/>
        </w:rPr>
        <w:tab/>
        <w:t>HK916A196</w:t>
      </w:r>
    </w:p>
    <w:p w:rsidR="00D30957" w:rsidRPr="003307F9" w:rsidRDefault="00D30957"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ICAO szakmai nyelv III.</w:t>
      </w:r>
      <w:r w:rsidRPr="003307F9">
        <w:rPr>
          <w:rFonts w:ascii="Verdana" w:eastAsia="Times New Roman" w:hAnsi="Verdana" w:cs="Times New Roman"/>
          <w:sz w:val="20"/>
          <w:szCs w:val="20"/>
          <w:lang w:eastAsia="hu-HU"/>
        </w:rPr>
        <w:tab/>
        <w:t>HK916A151</w:t>
      </w:r>
    </w:p>
    <w:p w:rsidR="00D30957" w:rsidRPr="003307F9" w:rsidRDefault="00D30957"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Repülés tervezés és üzemeltetési eljárások</w:t>
      </w:r>
      <w:r w:rsidRPr="003307F9">
        <w:rPr>
          <w:rFonts w:ascii="Verdana" w:eastAsia="Times New Roman" w:hAnsi="Verdana" w:cs="Times New Roman"/>
          <w:sz w:val="20"/>
          <w:szCs w:val="20"/>
          <w:lang w:eastAsia="hu-HU"/>
        </w:rPr>
        <w:tab/>
        <w:t>HK916A187</w:t>
      </w:r>
    </w:p>
    <w:p w:rsidR="00D30957" w:rsidRPr="003307F9" w:rsidRDefault="00D30957"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ICAO szakmai nyelv IV.</w:t>
      </w:r>
      <w:r w:rsidRPr="003307F9">
        <w:rPr>
          <w:rFonts w:ascii="Verdana" w:eastAsia="Times New Roman" w:hAnsi="Verdana" w:cs="Times New Roman"/>
          <w:sz w:val="20"/>
          <w:szCs w:val="20"/>
          <w:lang w:eastAsia="hu-HU"/>
        </w:rPr>
        <w:tab/>
        <w:t>HK916A152</w:t>
      </w:r>
    </w:p>
    <w:p w:rsidR="00D30957" w:rsidRPr="003307F9" w:rsidRDefault="00D30957" w:rsidP="00D30957">
      <w:pPr>
        <w:pStyle w:val="lfej"/>
        <w:tabs>
          <w:tab w:val="clear" w:pos="4536"/>
          <w:tab w:val="left" w:pos="6237"/>
        </w:tabs>
        <w:jc w:val="both"/>
        <w:rPr>
          <w:rFonts w:ascii="Verdana" w:hAnsi="Verdana"/>
          <w:sz w:val="20"/>
          <w:szCs w:val="20"/>
        </w:rPr>
      </w:pPr>
    </w:p>
    <w:p w:rsidR="00D30957" w:rsidRPr="003307F9" w:rsidRDefault="00D30957" w:rsidP="00D30957">
      <w:pPr>
        <w:pStyle w:val="lfej"/>
        <w:tabs>
          <w:tab w:val="clear" w:pos="9072"/>
        </w:tabs>
        <w:jc w:val="both"/>
        <w:rPr>
          <w:rFonts w:ascii="Verdana" w:hAnsi="Verdana"/>
          <w:b/>
          <w:i/>
          <w:sz w:val="20"/>
          <w:szCs w:val="20"/>
        </w:rPr>
      </w:pPr>
      <w:r w:rsidRPr="003307F9">
        <w:rPr>
          <w:rFonts w:ascii="Verdana" w:hAnsi="Verdana"/>
          <w:b/>
          <w:i/>
          <w:sz w:val="20"/>
          <w:szCs w:val="20"/>
        </w:rPr>
        <w:t xml:space="preserve">Repülőgép-vezető modul </w:t>
      </w:r>
    </w:p>
    <w:p w:rsidR="00D30957" w:rsidRPr="003307F9" w:rsidRDefault="00D30957"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Repülési gyakorlat (RGV) II.</w:t>
      </w:r>
      <w:r w:rsidRPr="003307F9">
        <w:rPr>
          <w:rFonts w:ascii="Verdana" w:eastAsia="Times New Roman" w:hAnsi="Verdana" w:cs="Times New Roman"/>
          <w:sz w:val="20"/>
          <w:szCs w:val="20"/>
          <w:lang w:eastAsia="hu-HU"/>
        </w:rPr>
        <w:tab/>
        <w:t>HK916A181</w:t>
      </w:r>
    </w:p>
    <w:p w:rsidR="00D30957" w:rsidRPr="003307F9" w:rsidRDefault="00D30957"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Repülési gyakorlat (RGV) III.</w:t>
      </w:r>
      <w:r w:rsidRPr="003307F9">
        <w:rPr>
          <w:rFonts w:ascii="Verdana" w:eastAsia="Times New Roman" w:hAnsi="Verdana" w:cs="Times New Roman"/>
          <w:sz w:val="20"/>
          <w:szCs w:val="20"/>
          <w:lang w:eastAsia="hu-HU"/>
        </w:rPr>
        <w:tab/>
        <w:t>HK916A182</w:t>
      </w:r>
    </w:p>
    <w:p w:rsidR="00D30957" w:rsidRPr="003307F9" w:rsidRDefault="00D30957"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Repülési gyakorlat (RGV) IV.</w:t>
      </w:r>
      <w:r w:rsidRPr="003307F9">
        <w:rPr>
          <w:rFonts w:ascii="Verdana" w:eastAsia="Times New Roman" w:hAnsi="Verdana" w:cs="Times New Roman"/>
          <w:sz w:val="20"/>
          <w:szCs w:val="20"/>
          <w:lang w:eastAsia="hu-HU"/>
        </w:rPr>
        <w:tab/>
        <w:t>HK916A183</w:t>
      </w:r>
    </w:p>
    <w:p w:rsidR="00D30957" w:rsidRPr="003307F9" w:rsidRDefault="00D30957"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Záróvizsga RGV</w:t>
      </w:r>
      <w:r w:rsidRPr="003307F9">
        <w:rPr>
          <w:rFonts w:ascii="Verdana" w:eastAsia="Times New Roman" w:hAnsi="Verdana" w:cs="Times New Roman"/>
          <w:sz w:val="20"/>
          <w:szCs w:val="20"/>
          <w:lang w:eastAsia="hu-HU"/>
        </w:rPr>
        <w:tab/>
        <w:t>HK916A119</w:t>
      </w:r>
    </w:p>
    <w:p w:rsidR="00D30957" w:rsidRPr="003307F9" w:rsidRDefault="00D30957" w:rsidP="00E73E63">
      <w:pPr>
        <w:pStyle w:val="lfej"/>
        <w:tabs>
          <w:tab w:val="clear" w:pos="4536"/>
          <w:tab w:val="clear" w:pos="9072"/>
          <w:tab w:val="left" w:pos="6521"/>
        </w:tabs>
        <w:jc w:val="both"/>
        <w:rPr>
          <w:rFonts w:ascii="Verdana" w:hAnsi="Verdana" w:cs="Times New Roman"/>
          <w:sz w:val="20"/>
          <w:szCs w:val="20"/>
        </w:rPr>
      </w:pPr>
    </w:p>
    <w:p w:rsidR="00D30957" w:rsidRPr="003307F9" w:rsidRDefault="00D30957" w:rsidP="00D30957">
      <w:pPr>
        <w:pStyle w:val="lfej"/>
        <w:tabs>
          <w:tab w:val="clear" w:pos="9072"/>
        </w:tabs>
        <w:jc w:val="both"/>
        <w:rPr>
          <w:rFonts w:ascii="Verdana" w:hAnsi="Verdana"/>
          <w:b/>
          <w:i/>
          <w:sz w:val="20"/>
          <w:szCs w:val="20"/>
        </w:rPr>
      </w:pPr>
      <w:r w:rsidRPr="003307F9">
        <w:rPr>
          <w:rFonts w:ascii="Verdana" w:hAnsi="Verdana"/>
          <w:b/>
          <w:i/>
          <w:sz w:val="20"/>
          <w:szCs w:val="20"/>
        </w:rPr>
        <w:t xml:space="preserve">Helikoptervezető modul </w:t>
      </w:r>
    </w:p>
    <w:p w:rsidR="00D30957" w:rsidRPr="003307F9" w:rsidRDefault="00D30957"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Repülési gyakorlat (HEV) II.</w:t>
      </w:r>
      <w:r w:rsidRPr="003307F9">
        <w:rPr>
          <w:rFonts w:ascii="Verdana" w:eastAsia="Times New Roman" w:hAnsi="Verdana" w:cs="Times New Roman"/>
          <w:sz w:val="20"/>
          <w:szCs w:val="20"/>
          <w:lang w:eastAsia="hu-HU"/>
        </w:rPr>
        <w:tab/>
        <w:t>HK916A178</w:t>
      </w:r>
    </w:p>
    <w:p w:rsidR="00D30957" w:rsidRPr="003307F9" w:rsidRDefault="00D30957"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Repülési gyakorlat (HEV) III.</w:t>
      </w:r>
      <w:r w:rsidRPr="003307F9">
        <w:rPr>
          <w:rFonts w:ascii="Verdana" w:eastAsia="Times New Roman" w:hAnsi="Verdana" w:cs="Times New Roman"/>
          <w:sz w:val="20"/>
          <w:szCs w:val="20"/>
          <w:lang w:eastAsia="hu-HU"/>
        </w:rPr>
        <w:tab/>
        <w:t>HK916A179</w:t>
      </w:r>
    </w:p>
    <w:p w:rsidR="00D30957" w:rsidRPr="003307F9" w:rsidRDefault="00D30957"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Repülési gyakorlat (HEV) IV.</w:t>
      </w:r>
      <w:r w:rsidRPr="003307F9">
        <w:rPr>
          <w:rFonts w:ascii="Verdana" w:eastAsia="Times New Roman" w:hAnsi="Verdana" w:cs="Times New Roman"/>
          <w:sz w:val="20"/>
          <w:szCs w:val="20"/>
          <w:lang w:eastAsia="hu-HU"/>
        </w:rPr>
        <w:tab/>
        <w:t>HK916A180</w:t>
      </w:r>
    </w:p>
    <w:p w:rsidR="00D30957" w:rsidRPr="003307F9" w:rsidRDefault="00D30957"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Záróvizsga HEV</w:t>
      </w:r>
      <w:r w:rsidRPr="003307F9">
        <w:rPr>
          <w:rFonts w:ascii="Verdana" w:eastAsia="Times New Roman" w:hAnsi="Verdana" w:cs="Times New Roman"/>
          <w:sz w:val="20"/>
          <w:szCs w:val="20"/>
          <w:lang w:eastAsia="hu-HU"/>
        </w:rPr>
        <w:tab/>
        <w:t>HK916A120</w:t>
      </w:r>
    </w:p>
    <w:p w:rsidR="00D30957" w:rsidRPr="003307F9" w:rsidRDefault="00D30957" w:rsidP="00E73E63">
      <w:pPr>
        <w:pStyle w:val="lfej"/>
        <w:tabs>
          <w:tab w:val="clear" w:pos="4536"/>
          <w:tab w:val="clear" w:pos="9072"/>
          <w:tab w:val="left" w:pos="6521"/>
        </w:tabs>
        <w:jc w:val="both"/>
        <w:rPr>
          <w:rFonts w:ascii="Verdana" w:hAnsi="Verdana" w:cs="Times New Roman"/>
          <w:sz w:val="20"/>
          <w:szCs w:val="20"/>
        </w:rPr>
      </w:pPr>
    </w:p>
    <w:p w:rsidR="00D30957" w:rsidRPr="003307F9" w:rsidRDefault="00D30957" w:rsidP="00D30957">
      <w:pPr>
        <w:pStyle w:val="lfej"/>
        <w:tabs>
          <w:tab w:val="clear" w:pos="9072"/>
        </w:tabs>
        <w:jc w:val="both"/>
        <w:rPr>
          <w:rFonts w:ascii="Verdana" w:hAnsi="Verdana"/>
          <w:b/>
          <w:i/>
          <w:sz w:val="20"/>
          <w:szCs w:val="20"/>
        </w:rPr>
      </w:pPr>
      <w:r w:rsidRPr="003307F9">
        <w:rPr>
          <w:rFonts w:ascii="Verdana" w:hAnsi="Verdana"/>
          <w:b/>
          <w:i/>
          <w:sz w:val="20"/>
          <w:szCs w:val="20"/>
        </w:rPr>
        <w:t>I/2. Katonai repülésirányító szakirány</w:t>
      </w:r>
    </w:p>
    <w:p w:rsidR="00D30957" w:rsidRPr="003307F9" w:rsidRDefault="00D30957" w:rsidP="00D30957">
      <w:pPr>
        <w:pStyle w:val="lfej"/>
        <w:tabs>
          <w:tab w:val="clear" w:pos="9072"/>
        </w:tabs>
        <w:jc w:val="both"/>
        <w:rPr>
          <w:rFonts w:ascii="Verdana" w:hAnsi="Verdana"/>
          <w:b/>
          <w:i/>
          <w:sz w:val="20"/>
          <w:szCs w:val="20"/>
        </w:rPr>
      </w:pPr>
      <w:r w:rsidRPr="003307F9">
        <w:rPr>
          <w:rFonts w:ascii="Verdana" w:hAnsi="Verdana"/>
          <w:b/>
          <w:i/>
          <w:sz w:val="20"/>
          <w:szCs w:val="20"/>
        </w:rPr>
        <w:t>Szakirány közös</w:t>
      </w:r>
    </w:p>
    <w:p w:rsidR="006B10E6" w:rsidRPr="003307F9" w:rsidRDefault="006B10E6"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Repülő-pszichológia</w:t>
      </w:r>
      <w:r w:rsidRPr="003307F9">
        <w:rPr>
          <w:rFonts w:ascii="Verdana" w:eastAsia="Times New Roman" w:hAnsi="Verdana" w:cs="Times New Roman"/>
          <w:sz w:val="20"/>
          <w:szCs w:val="20"/>
          <w:lang w:eastAsia="hu-HU"/>
        </w:rPr>
        <w:tab/>
        <w:t>HKKVKA22</w:t>
      </w:r>
    </w:p>
    <w:p w:rsidR="006B10E6" w:rsidRPr="003307F9" w:rsidRDefault="006B10E6"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Repülési ismeretek</w:t>
      </w:r>
      <w:r w:rsidRPr="003307F9">
        <w:rPr>
          <w:rFonts w:ascii="Verdana" w:eastAsia="Times New Roman" w:hAnsi="Verdana" w:cs="Times New Roman"/>
          <w:sz w:val="20"/>
          <w:szCs w:val="20"/>
          <w:lang w:eastAsia="hu-HU"/>
        </w:rPr>
        <w:tab/>
        <w:t>HK916A186</w:t>
      </w:r>
    </w:p>
    <w:p w:rsidR="006B10E6" w:rsidRPr="003307F9" w:rsidRDefault="006B10E6"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Repülésbiztonság II.</w:t>
      </w:r>
      <w:r w:rsidRPr="003307F9">
        <w:rPr>
          <w:rFonts w:ascii="Verdana" w:eastAsia="Times New Roman" w:hAnsi="Verdana" w:cs="Times New Roman"/>
          <w:sz w:val="20"/>
          <w:szCs w:val="20"/>
          <w:lang w:eastAsia="hu-HU"/>
        </w:rPr>
        <w:tab/>
        <w:t>HK916A100</w:t>
      </w:r>
    </w:p>
    <w:p w:rsidR="006B10E6" w:rsidRPr="003307F9" w:rsidRDefault="006B10E6"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Légiforgalmi tájékoztatás</w:t>
      </w:r>
      <w:r w:rsidRPr="003307F9">
        <w:rPr>
          <w:rFonts w:ascii="Verdana" w:eastAsia="Times New Roman" w:hAnsi="Verdana" w:cs="Times New Roman"/>
          <w:sz w:val="20"/>
          <w:szCs w:val="20"/>
          <w:lang w:eastAsia="hu-HU"/>
        </w:rPr>
        <w:tab/>
        <w:t>HK916A169</w:t>
      </w:r>
    </w:p>
    <w:p w:rsidR="006B10E6" w:rsidRPr="003307F9" w:rsidRDefault="006B10E6"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Repülési gyakorlat (RI)</w:t>
      </w:r>
      <w:r w:rsidRPr="003307F9">
        <w:rPr>
          <w:rFonts w:ascii="Verdana" w:eastAsia="Times New Roman" w:hAnsi="Verdana" w:cs="Times New Roman"/>
          <w:sz w:val="20"/>
          <w:szCs w:val="20"/>
          <w:lang w:eastAsia="hu-HU"/>
        </w:rPr>
        <w:tab/>
        <w:t>HK916A185</w:t>
      </w:r>
    </w:p>
    <w:p w:rsidR="006B10E6" w:rsidRPr="003307F9" w:rsidRDefault="006B10E6"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Csapatgyakoroltatás (RI) I.</w:t>
      </w:r>
      <w:r w:rsidRPr="003307F9">
        <w:rPr>
          <w:rFonts w:ascii="Verdana" w:eastAsia="Times New Roman" w:hAnsi="Verdana" w:cs="Times New Roman"/>
          <w:sz w:val="20"/>
          <w:szCs w:val="20"/>
          <w:lang w:eastAsia="hu-HU"/>
        </w:rPr>
        <w:tab/>
        <w:t>HK916A133</w:t>
      </w:r>
    </w:p>
    <w:p w:rsidR="006B10E6" w:rsidRPr="003307F9" w:rsidRDefault="006B10E6"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Repülésmeteorológia</w:t>
      </w:r>
      <w:r w:rsidRPr="003307F9">
        <w:rPr>
          <w:rFonts w:ascii="Verdana" w:eastAsia="Times New Roman" w:hAnsi="Verdana" w:cs="Times New Roman"/>
          <w:sz w:val="20"/>
          <w:szCs w:val="20"/>
          <w:lang w:eastAsia="hu-HU"/>
        </w:rPr>
        <w:tab/>
        <w:t>HK916A188</w:t>
      </w:r>
    </w:p>
    <w:p w:rsidR="006B10E6" w:rsidRPr="003307F9" w:rsidRDefault="006B10E6"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Légi navigáció</w:t>
      </w:r>
      <w:r w:rsidRPr="003307F9">
        <w:rPr>
          <w:rFonts w:ascii="Verdana" w:eastAsia="Times New Roman" w:hAnsi="Verdana" w:cs="Times New Roman"/>
          <w:sz w:val="20"/>
          <w:szCs w:val="20"/>
          <w:lang w:eastAsia="hu-HU"/>
        </w:rPr>
        <w:tab/>
        <w:t>HK916A164</w:t>
      </w:r>
    </w:p>
    <w:p w:rsidR="006B10E6" w:rsidRPr="003307F9" w:rsidRDefault="006B10E6"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Légijármű rendszer- és típusismeret</w:t>
      </w:r>
      <w:r w:rsidRPr="003307F9">
        <w:rPr>
          <w:rFonts w:ascii="Verdana" w:eastAsia="Times New Roman" w:hAnsi="Verdana" w:cs="Times New Roman"/>
          <w:sz w:val="20"/>
          <w:szCs w:val="20"/>
          <w:lang w:eastAsia="hu-HU"/>
        </w:rPr>
        <w:tab/>
        <w:t>HK916A171</w:t>
      </w:r>
    </w:p>
    <w:p w:rsidR="006B10E6" w:rsidRPr="003307F9" w:rsidRDefault="006B10E6"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Légiforgalom szervezés előre jön</w:t>
      </w:r>
      <w:r w:rsidRPr="003307F9">
        <w:rPr>
          <w:rFonts w:ascii="Verdana" w:eastAsia="Times New Roman" w:hAnsi="Verdana" w:cs="Times New Roman"/>
          <w:sz w:val="20"/>
          <w:szCs w:val="20"/>
          <w:lang w:eastAsia="hu-HU"/>
        </w:rPr>
        <w:tab/>
        <w:t>HK916A170</w:t>
      </w:r>
    </w:p>
    <w:p w:rsidR="006B10E6" w:rsidRPr="003307F9" w:rsidRDefault="006B10E6"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ICAO szakmai nyelv I.</w:t>
      </w:r>
      <w:r w:rsidRPr="003307F9">
        <w:rPr>
          <w:rFonts w:ascii="Verdana" w:eastAsia="Times New Roman" w:hAnsi="Verdana" w:cs="Times New Roman"/>
          <w:sz w:val="20"/>
          <w:szCs w:val="20"/>
          <w:lang w:eastAsia="hu-HU"/>
        </w:rPr>
        <w:tab/>
        <w:t>HK916A149</w:t>
      </w:r>
    </w:p>
    <w:p w:rsidR="006B10E6" w:rsidRPr="003307F9" w:rsidRDefault="006B10E6"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Légi jog, légtér szerkezet és repülési szabályok</w:t>
      </w:r>
      <w:r w:rsidRPr="003307F9">
        <w:rPr>
          <w:rFonts w:ascii="Verdana" w:eastAsia="Times New Roman" w:hAnsi="Verdana" w:cs="Times New Roman"/>
          <w:sz w:val="20"/>
          <w:szCs w:val="20"/>
          <w:lang w:eastAsia="hu-HU"/>
        </w:rPr>
        <w:tab/>
        <w:t>HK916A163</w:t>
      </w:r>
    </w:p>
    <w:p w:rsidR="006B10E6" w:rsidRPr="003307F9" w:rsidRDefault="006B10E6"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Légierő harcászat II.</w:t>
      </w:r>
      <w:r w:rsidRPr="003307F9">
        <w:rPr>
          <w:rFonts w:ascii="Verdana" w:eastAsia="Times New Roman" w:hAnsi="Verdana" w:cs="Times New Roman"/>
          <w:sz w:val="20"/>
          <w:szCs w:val="20"/>
          <w:lang w:eastAsia="hu-HU"/>
        </w:rPr>
        <w:tab/>
        <w:t>HK916A166</w:t>
      </w:r>
    </w:p>
    <w:p w:rsidR="006B10E6" w:rsidRPr="003307F9" w:rsidRDefault="006B10E6"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Rádiókommunikációs eljárások KRI</w:t>
      </w:r>
      <w:r w:rsidRPr="003307F9">
        <w:rPr>
          <w:rFonts w:ascii="Verdana" w:eastAsia="Times New Roman" w:hAnsi="Verdana" w:cs="Times New Roman"/>
          <w:sz w:val="20"/>
          <w:szCs w:val="20"/>
          <w:lang w:eastAsia="hu-HU"/>
        </w:rPr>
        <w:tab/>
        <w:t>HK916A177</w:t>
      </w:r>
    </w:p>
    <w:p w:rsidR="006B10E6" w:rsidRPr="003307F9" w:rsidRDefault="006B10E6"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Emberi tényező és korlátai a repülésben</w:t>
      </w:r>
      <w:r w:rsidRPr="003307F9">
        <w:rPr>
          <w:rFonts w:ascii="Verdana" w:eastAsia="Times New Roman" w:hAnsi="Verdana" w:cs="Times New Roman"/>
          <w:sz w:val="20"/>
          <w:szCs w:val="20"/>
          <w:lang w:eastAsia="hu-HU"/>
        </w:rPr>
        <w:tab/>
        <w:t>HK916A017</w:t>
      </w:r>
    </w:p>
    <w:p w:rsidR="006B10E6" w:rsidRPr="003307F9" w:rsidRDefault="006B10E6"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Csapatgyakoroltatás (RI) II.</w:t>
      </w:r>
      <w:r w:rsidRPr="003307F9">
        <w:rPr>
          <w:rFonts w:ascii="Verdana" w:eastAsia="Times New Roman" w:hAnsi="Verdana" w:cs="Times New Roman"/>
          <w:sz w:val="20"/>
          <w:szCs w:val="20"/>
          <w:lang w:eastAsia="hu-HU"/>
        </w:rPr>
        <w:tab/>
        <w:t>HK916A043</w:t>
      </w:r>
    </w:p>
    <w:p w:rsidR="006B10E6" w:rsidRPr="003307F9" w:rsidRDefault="006B10E6"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ICAO szakmai nyelv II.</w:t>
      </w:r>
      <w:r w:rsidRPr="003307F9">
        <w:rPr>
          <w:rFonts w:ascii="Verdana" w:eastAsia="Times New Roman" w:hAnsi="Verdana" w:cs="Times New Roman"/>
          <w:sz w:val="20"/>
          <w:szCs w:val="20"/>
          <w:lang w:eastAsia="hu-HU"/>
        </w:rPr>
        <w:tab/>
        <w:t>HK916A150</w:t>
      </w:r>
    </w:p>
    <w:p w:rsidR="006B10E6" w:rsidRPr="003307F9" w:rsidRDefault="006B10E6"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Légierő harcászat III.</w:t>
      </w:r>
      <w:r w:rsidRPr="003307F9">
        <w:rPr>
          <w:rFonts w:ascii="Verdana" w:eastAsia="Times New Roman" w:hAnsi="Verdana" w:cs="Times New Roman"/>
          <w:sz w:val="20"/>
          <w:szCs w:val="20"/>
          <w:lang w:eastAsia="hu-HU"/>
        </w:rPr>
        <w:tab/>
        <w:t>HK916A018</w:t>
      </w:r>
    </w:p>
    <w:p w:rsidR="006B10E6" w:rsidRPr="003307F9" w:rsidRDefault="006B10E6"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Radarirányítói eljárások</w:t>
      </w:r>
      <w:r w:rsidRPr="003307F9">
        <w:rPr>
          <w:rFonts w:ascii="Verdana" w:eastAsia="Times New Roman" w:hAnsi="Verdana" w:cs="Times New Roman"/>
          <w:sz w:val="20"/>
          <w:szCs w:val="20"/>
          <w:lang w:eastAsia="hu-HU"/>
        </w:rPr>
        <w:tab/>
        <w:t>HK916A044</w:t>
      </w:r>
    </w:p>
    <w:p w:rsidR="006B10E6" w:rsidRPr="003307F9" w:rsidRDefault="006B10E6"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ICAO szakmai nyelv III.</w:t>
      </w:r>
      <w:r w:rsidRPr="003307F9">
        <w:rPr>
          <w:rFonts w:ascii="Verdana" w:eastAsia="Times New Roman" w:hAnsi="Verdana" w:cs="Times New Roman"/>
          <w:sz w:val="20"/>
          <w:szCs w:val="20"/>
          <w:lang w:eastAsia="hu-HU"/>
        </w:rPr>
        <w:tab/>
        <w:t>HK916A151</w:t>
      </w:r>
    </w:p>
    <w:p w:rsidR="00D30957" w:rsidRPr="003307F9" w:rsidRDefault="006B10E6"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ICAO szakmai nyelv IV.</w:t>
      </w:r>
      <w:r w:rsidRPr="003307F9">
        <w:rPr>
          <w:rFonts w:ascii="Verdana" w:eastAsia="Times New Roman" w:hAnsi="Verdana" w:cs="Times New Roman"/>
          <w:sz w:val="20"/>
          <w:szCs w:val="20"/>
          <w:lang w:eastAsia="hu-HU"/>
        </w:rPr>
        <w:tab/>
        <w:t>HK916A152</w:t>
      </w:r>
    </w:p>
    <w:p w:rsidR="00D30957" w:rsidRPr="003307F9" w:rsidRDefault="00D30957" w:rsidP="00E73E63">
      <w:pPr>
        <w:pStyle w:val="lfej"/>
        <w:tabs>
          <w:tab w:val="clear" w:pos="4536"/>
          <w:tab w:val="clear" w:pos="9072"/>
          <w:tab w:val="left" w:pos="6521"/>
        </w:tabs>
        <w:jc w:val="both"/>
        <w:rPr>
          <w:rFonts w:ascii="Verdana" w:hAnsi="Verdana" w:cs="Times New Roman"/>
          <w:sz w:val="20"/>
          <w:szCs w:val="20"/>
        </w:rPr>
      </w:pPr>
    </w:p>
    <w:p w:rsidR="00D30957" w:rsidRPr="003307F9" w:rsidRDefault="00D30957" w:rsidP="00D30957">
      <w:pPr>
        <w:pStyle w:val="lfej"/>
        <w:tabs>
          <w:tab w:val="clear" w:pos="9072"/>
        </w:tabs>
        <w:jc w:val="both"/>
        <w:rPr>
          <w:rFonts w:ascii="Verdana" w:hAnsi="Verdana"/>
          <w:b/>
          <w:i/>
          <w:sz w:val="20"/>
          <w:szCs w:val="20"/>
        </w:rPr>
      </w:pPr>
      <w:r w:rsidRPr="003307F9">
        <w:rPr>
          <w:rFonts w:ascii="Verdana" w:hAnsi="Verdana"/>
          <w:b/>
          <w:i/>
          <w:sz w:val="20"/>
          <w:szCs w:val="20"/>
        </w:rPr>
        <w:t>Katonai légiforgalmi irányító modul</w:t>
      </w:r>
    </w:p>
    <w:p w:rsidR="006B10E6" w:rsidRPr="003307F9" w:rsidRDefault="006B10E6"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Légiforgalmi irányítás gyakorlata I.</w:t>
      </w:r>
      <w:r w:rsidRPr="003307F9">
        <w:rPr>
          <w:rFonts w:ascii="Verdana" w:eastAsia="Times New Roman" w:hAnsi="Verdana" w:cs="Times New Roman"/>
          <w:sz w:val="20"/>
          <w:szCs w:val="20"/>
          <w:lang w:eastAsia="hu-HU"/>
        </w:rPr>
        <w:tab/>
        <w:t>HK916A046</w:t>
      </w:r>
    </w:p>
    <w:p w:rsidR="006B10E6" w:rsidRPr="003307F9" w:rsidRDefault="006B10E6"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Légiforgalmi irányítás eljárásai</w:t>
      </w:r>
      <w:r w:rsidRPr="003307F9">
        <w:rPr>
          <w:rFonts w:ascii="Verdana" w:eastAsia="Times New Roman" w:hAnsi="Verdana" w:cs="Times New Roman"/>
          <w:sz w:val="20"/>
          <w:szCs w:val="20"/>
          <w:lang w:eastAsia="hu-HU"/>
        </w:rPr>
        <w:tab/>
        <w:t>HK916A167</w:t>
      </w:r>
    </w:p>
    <w:p w:rsidR="006B10E6" w:rsidRPr="003307F9" w:rsidRDefault="006B10E6"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Légiforgalmi irányítás gyakorlata és kényszerhelyzetek kezelése</w:t>
      </w:r>
      <w:r w:rsidRPr="003307F9">
        <w:rPr>
          <w:rFonts w:ascii="Verdana" w:eastAsia="Times New Roman" w:hAnsi="Verdana" w:cs="Times New Roman"/>
          <w:sz w:val="20"/>
          <w:szCs w:val="20"/>
          <w:lang w:eastAsia="hu-HU"/>
        </w:rPr>
        <w:tab/>
        <w:t>HK916A168</w:t>
      </w:r>
    </w:p>
    <w:p w:rsidR="006B10E6" w:rsidRPr="003307F9" w:rsidRDefault="006B10E6"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Záróvizsga ATC</w:t>
      </w:r>
      <w:r w:rsidRPr="003307F9">
        <w:rPr>
          <w:rFonts w:ascii="Verdana" w:eastAsia="Times New Roman" w:hAnsi="Verdana" w:cs="Times New Roman"/>
          <w:sz w:val="20"/>
          <w:szCs w:val="20"/>
          <w:lang w:eastAsia="hu-HU"/>
        </w:rPr>
        <w:tab/>
        <w:t>HK916A121</w:t>
      </w:r>
    </w:p>
    <w:p w:rsidR="00D30957" w:rsidRPr="003307F9" w:rsidRDefault="00D30957" w:rsidP="00E73E63">
      <w:pPr>
        <w:pStyle w:val="lfej"/>
        <w:tabs>
          <w:tab w:val="clear" w:pos="4536"/>
          <w:tab w:val="clear" w:pos="9072"/>
          <w:tab w:val="left" w:pos="6521"/>
        </w:tabs>
        <w:jc w:val="both"/>
        <w:rPr>
          <w:rFonts w:ascii="Verdana" w:hAnsi="Verdana" w:cs="Times New Roman"/>
          <w:sz w:val="20"/>
          <w:szCs w:val="20"/>
        </w:rPr>
      </w:pPr>
    </w:p>
    <w:p w:rsidR="00D30957" w:rsidRPr="003307F9" w:rsidRDefault="00D30957" w:rsidP="00D30957">
      <w:pPr>
        <w:pStyle w:val="lfej"/>
        <w:tabs>
          <w:tab w:val="clear" w:pos="9072"/>
        </w:tabs>
        <w:jc w:val="both"/>
        <w:rPr>
          <w:rFonts w:ascii="Verdana" w:hAnsi="Verdana"/>
          <w:b/>
          <w:i/>
          <w:sz w:val="20"/>
          <w:szCs w:val="20"/>
        </w:rPr>
      </w:pPr>
      <w:r w:rsidRPr="003307F9">
        <w:rPr>
          <w:rFonts w:ascii="Verdana" w:hAnsi="Verdana"/>
          <w:b/>
          <w:i/>
          <w:sz w:val="20"/>
          <w:szCs w:val="20"/>
        </w:rPr>
        <w:t>Katonai légvédelmi irányító modul</w:t>
      </w:r>
    </w:p>
    <w:p w:rsidR="006B10E6" w:rsidRPr="003307F9" w:rsidRDefault="006B10E6"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Légvédelmi irányítás gyakorlata I.</w:t>
      </w:r>
      <w:r w:rsidRPr="003307F9">
        <w:rPr>
          <w:rFonts w:ascii="Verdana" w:eastAsia="Times New Roman" w:hAnsi="Verdana" w:cs="Times New Roman"/>
          <w:sz w:val="20"/>
          <w:szCs w:val="20"/>
          <w:lang w:eastAsia="hu-HU"/>
        </w:rPr>
        <w:tab/>
        <w:t>HK916A050</w:t>
      </w:r>
    </w:p>
    <w:p w:rsidR="006B10E6" w:rsidRPr="003307F9" w:rsidRDefault="006B10E6"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Légvédelmi irányítás eljárásai</w:t>
      </w:r>
      <w:r w:rsidRPr="003307F9">
        <w:rPr>
          <w:rFonts w:ascii="Verdana" w:eastAsia="Times New Roman" w:hAnsi="Verdana" w:cs="Times New Roman"/>
          <w:sz w:val="20"/>
          <w:szCs w:val="20"/>
          <w:lang w:eastAsia="hu-HU"/>
        </w:rPr>
        <w:tab/>
        <w:t>HK916A174</w:t>
      </w:r>
    </w:p>
    <w:p w:rsidR="006B10E6" w:rsidRPr="003307F9" w:rsidRDefault="006B10E6"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Légvédelmi irányítás gyakorlata és kényszerhelyzetek kezelése</w:t>
      </w:r>
      <w:r w:rsidRPr="003307F9">
        <w:rPr>
          <w:rFonts w:ascii="Verdana" w:eastAsia="Times New Roman" w:hAnsi="Verdana" w:cs="Times New Roman"/>
          <w:sz w:val="20"/>
          <w:szCs w:val="20"/>
          <w:lang w:eastAsia="hu-HU"/>
        </w:rPr>
        <w:tab/>
        <w:t>HK916A175</w:t>
      </w:r>
    </w:p>
    <w:p w:rsidR="004C7CB4" w:rsidRPr="003307F9" w:rsidRDefault="004C7CB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Záróvizsga ADC</w:t>
      </w:r>
      <w:r w:rsidRPr="003307F9">
        <w:rPr>
          <w:rFonts w:ascii="Verdana" w:eastAsia="Times New Roman" w:hAnsi="Verdana" w:cs="Times New Roman"/>
          <w:sz w:val="20"/>
          <w:szCs w:val="20"/>
          <w:lang w:eastAsia="hu-HU"/>
        </w:rPr>
        <w:tab/>
        <w:t>HK916A122</w:t>
      </w:r>
    </w:p>
    <w:p w:rsidR="00D30957" w:rsidRPr="003307F9" w:rsidRDefault="00D30957" w:rsidP="00E73E63">
      <w:pPr>
        <w:pStyle w:val="lfej"/>
        <w:tabs>
          <w:tab w:val="clear" w:pos="4536"/>
          <w:tab w:val="clear" w:pos="9072"/>
          <w:tab w:val="left" w:pos="6521"/>
        </w:tabs>
        <w:jc w:val="both"/>
        <w:rPr>
          <w:rFonts w:ascii="Verdana" w:hAnsi="Verdana" w:cs="Times New Roman"/>
          <w:sz w:val="20"/>
          <w:szCs w:val="20"/>
        </w:rPr>
      </w:pPr>
    </w:p>
    <w:p w:rsidR="00D30957" w:rsidRPr="003307F9" w:rsidRDefault="00D30957" w:rsidP="00D30957">
      <w:pPr>
        <w:pStyle w:val="lfej"/>
        <w:tabs>
          <w:tab w:val="clear" w:pos="9072"/>
        </w:tabs>
        <w:jc w:val="both"/>
        <w:rPr>
          <w:rFonts w:ascii="Verdana" w:hAnsi="Verdana"/>
          <w:b/>
          <w:i/>
          <w:sz w:val="20"/>
          <w:szCs w:val="20"/>
        </w:rPr>
      </w:pPr>
      <w:r w:rsidRPr="003307F9">
        <w:rPr>
          <w:rFonts w:ascii="Verdana" w:hAnsi="Verdana"/>
          <w:b/>
          <w:i/>
          <w:sz w:val="20"/>
          <w:szCs w:val="20"/>
        </w:rPr>
        <w:t>I/3. Katonai repülőműszaki szakirány</w:t>
      </w:r>
    </w:p>
    <w:p w:rsidR="00D30957" w:rsidRPr="003307F9" w:rsidRDefault="00D30957" w:rsidP="00D30957">
      <w:pPr>
        <w:pStyle w:val="lfej"/>
        <w:tabs>
          <w:tab w:val="clear" w:pos="9072"/>
        </w:tabs>
        <w:jc w:val="both"/>
        <w:rPr>
          <w:rFonts w:ascii="Verdana" w:hAnsi="Verdana"/>
          <w:b/>
          <w:i/>
          <w:sz w:val="20"/>
          <w:szCs w:val="20"/>
        </w:rPr>
      </w:pPr>
      <w:r w:rsidRPr="003307F9">
        <w:rPr>
          <w:rFonts w:ascii="Verdana" w:hAnsi="Verdana"/>
          <w:b/>
          <w:i/>
          <w:sz w:val="20"/>
          <w:szCs w:val="20"/>
        </w:rPr>
        <w:t>Szakirány közös</w:t>
      </w:r>
    </w:p>
    <w:p w:rsidR="004C7CB4" w:rsidRPr="003307F9" w:rsidRDefault="004C7CB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Kalkulus 2. LK KRM </w:t>
      </w:r>
      <w:r w:rsidRPr="003307F9">
        <w:rPr>
          <w:rFonts w:ascii="Verdana" w:eastAsia="Times New Roman" w:hAnsi="Verdana" w:cs="Times New Roman"/>
          <w:sz w:val="20"/>
          <w:szCs w:val="20"/>
          <w:lang w:eastAsia="hu-HU"/>
        </w:rPr>
        <w:tab/>
        <w:t>HK925A734</w:t>
      </w:r>
    </w:p>
    <w:p w:rsidR="004C7CB4" w:rsidRPr="003307F9" w:rsidRDefault="004C7CB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lastRenderedPageBreak/>
        <w:t>Villamosságtan KRM</w:t>
      </w:r>
      <w:r w:rsidRPr="003307F9">
        <w:rPr>
          <w:rFonts w:ascii="Verdana" w:eastAsia="Times New Roman" w:hAnsi="Verdana" w:cs="Times New Roman"/>
          <w:sz w:val="20"/>
          <w:szCs w:val="20"/>
          <w:lang w:eastAsia="hu-HU"/>
        </w:rPr>
        <w:tab/>
        <w:t>HK916A200</w:t>
      </w:r>
    </w:p>
    <w:p w:rsidR="004C7CB4" w:rsidRPr="003307F9" w:rsidRDefault="004C7CB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Vektoranalízis LK KRM</w:t>
      </w:r>
      <w:r w:rsidRPr="003307F9">
        <w:rPr>
          <w:rFonts w:ascii="Verdana" w:eastAsia="Times New Roman" w:hAnsi="Verdana" w:cs="Times New Roman"/>
          <w:sz w:val="20"/>
          <w:szCs w:val="20"/>
          <w:lang w:eastAsia="hu-HU"/>
        </w:rPr>
        <w:tab/>
        <w:t>HK925A748</w:t>
      </w:r>
    </w:p>
    <w:p w:rsidR="004C7CB4" w:rsidRPr="003307F9" w:rsidRDefault="004C7CB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Differenciálegyenletek és függvénytranszformációk LK KRM</w:t>
      </w:r>
      <w:r w:rsidRPr="003307F9">
        <w:rPr>
          <w:rFonts w:ascii="Verdana" w:eastAsia="Times New Roman" w:hAnsi="Verdana" w:cs="Times New Roman"/>
          <w:sz w:val="20"/>
          <w:szCs w:val="20"/>
          <w:lang w:eastAsia="hu-HU"/>
        </w:rPr>
        <w:tab/>
        <w:t>HK925A747</w:t>
      </w:r>
    </w:p>
    <w:p w:rsidR="004C7CB4" w:rsidRPr="003307F9" w:rsidRDefault="004C7CB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Analóg és digitális technika</w:t>
      </w:r>
      <w:r w:rsidR="00FC0480" w:rsidRPr="003307F9">
        <w:rPr>
          <w:rFonts w:ascii="Verdana" w:eastAsia="Times New Roman" w:hAnsi="Verdana" w:cs="Times New Roman"/>
          <w:sz w:val="20"/>
          <w:szCs w:val="20"/>
          <w:lang w:eastAsia="hu-HU"/>
        </w:rPr>
        <w:t xml:space="preserve"> KRM</w:t>
      </w:r>
      <w:r w:rsidRPr="003307F9">
        <w:rPr>
          <w:rFonts w:ascii="Verdana" w:eastAsia="Times New Roman" w:hAnsi="Verdana" w:cs="Times New Roman"/>
          <w:sz w:val="20"/>
          <w:szCs w:val="20"/>
          <w:lang w:eastAsia="hu-HU"/>
        </w:rPr>
        <w:tab/>
        <w:t>HK</w:t>
      </w:r>
      <w:r w:rsidR="00FC0480" w:rsidRPr="003307F9">
        <w:rPr>
          <w:rFonts w:ascii="Verdana" w:eastAsia="Times New Roman" w:hAnsi="Verdana" w:cs="Times New Roman"/>
          <w:sz w:val="20"/>
          <w:szCs w:val="20"/>
          <w:lang w:eastAsia="hu-HU"/>
        </w:rPr>
        <w:t>916</w:t>
      </w:r>
      <w:r w:rsidRPr="003307F9">
        <w:rPr>
          <w:rFonts w:ascii="Verdana" w:eastAsia="Times New Roman" w:hAnsi="Verdana" w:cs="Times New Roman"/>
          <w:sz w:val="20"/>
          <w:szCs w:val="20"/>
          <w:lang w:eastAsia="hu-HU"/>
        </w:rPr>
        <w:t>A2</w:t>
      </w:r>
      <w:r w:rsidR="00FC0480" w:rsidRPr="003307F9">
        <w:rPr>
          <w:rFonts w:ascii="Verdana" w:eastAsia="Times New Roman" w:hAnsi="Verdana" w:cs="Times New Roman"/>
          <w:sz w:val="20"/>
          <w:szCs w:val="20"/>
          <w:lang w:eastAsia="hu-HU"/>
        </w:rPr>
        <w:t>02</w:t>
      </w:r>
    </w:p>
    <w:p w:rsidR="004C7CB4" w:rsidRPr="003307F9" w:rsidRDefault="004C7CB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Repülési ismeretek</w:t>
      </w:r>
      <w:r w:rsidRPr="003307F9">
        <w:rPr>
          <w:rFonts w:ascii="Verdana" w:eastAsia="Times New Roman" w:hAnsi="Verdana" w:cs="Times New Roman"/>
          <w:sz w:val="20"/>
          <w:szCs w:val="20"/>
          <w:lang w:eastAsia="hu-HU"/>
        </w:rPr>
        <w:tab/>
        <w:t>HK916A186</w:t>
      </w:r>
    </w:p>
    <w:p w:rsidR="004C7CB4" w:rsidRPr="003307F9" w:rsidRDefault="004C7CB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Repülőműszaki alapismeretek</w:t>
      </w:r>
      <w:r w:rsidRPr="003307F9">
        <w:rPr>
          <w:rFonts w:ascii="Verdana" w:eastAsia="Times New Roman" w:hAnsi="Verdana" w:cs="Times New Roman"/>
          <w:sz w:val="20"/>
          <w:szCs w:val="20"/>
          <w:lang w:eastAsia="hu-HU"/>
        </w:rPr>
        <w:tab/>
        <w:t>HK916A053</w:t>
      </w:r>
    </w:p>
    <w:p w:rsidR="004C7CB4" w:rsidRPr="003307F9" w:rsidRDefault="004C7CB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Katonai légijárművek automatikai és elektrotechnikai alapjai</w:t>
      </w:r>
      <w:r w:rsidRPr="003307F9">
        <w:rPr>
          <w:rFonts w:ascii="Verdana" w:eastAsia="Times New Roman" w:hAnsi="Verdana" w:cs="Times New Roman"/>
          <w:sz w:val="20"/>
          <w:szCs w:val="20"/>
          <w:lang w:eastAsia="hu-HU"/>
        </w:rPr>
        <w:tab/>
        <w:t>HK916A</w:t>
      </w:r>
      <w:r w:rsidR="00DD35E7" w:rsidRPr="003307F9">
        <w:rPr>
          <w:rFonts w:ascii="Verdana" w:eastAsia="Times New Roman" w:hAnsi="Verdana" w:cs="Times New Roman"/>
          <w:sz w:val="20"/>
          <w:szCs w:val="20"/>
          <w:lang w:eastAsia="hu-HU"/>
        </w:rPr>
        <w:t>203</w:t>
      </w:r>
    </w:p>
    <w:p w:rsidR="004C7CB4" w:rsidRPr="003307F9" w:rsidRDefault="004C7CB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Műszer és méréstechnika KRM</w:t>
      </w:r>
      <w:r w:rsidRPr="003307F9">
        <w:rPr>
          <w:rFonts w:ascii="Verdana" w:eastAsia="Times New Roman" w:hAnsi="Verdana" w:cs="Times New Roman"/>
          <w:sz w:val="20"/>
          <w:szCs w:val="20"/>
          <w:lang w:eastAsia="hu-HU"/>
        </w:rPr>
        <w:tab/>
        <w:t>HK916A055</w:t>
      </w:r>
    </w:p>
    <w:p w:rsidR="004C7CB4" w:rsidRPr="003307F9" w:rsidRDefault="004C7CB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Katonai légijárművek villamos gépei</w:t>
      </w:r>
      <w:r w:rsidRPr="003307F9">
        <w:rPr>
          <w:rFonts w:ascii="Verdana" w:eastAsia="Times New Roman" w:hAnsi="Verdana" w:cs="Times New Roman"/>
          <w:sz w:val="20"/>
          <w:szCs w:val="20"/>
          <w:lang w:eastAsia="hu-HU"/>
        </w:rPr>
        <w:tab/>
        <w:t>HK916A056</w:t>
      </w:r>
    </w:p>
    <w:p w:rsidR="00D30957" w:rsidRPr="003307F9" w:rsidRDefault="004C7CB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Katonai légijárművek üzemeltetési gyakorlata KRM </w:t>
      </w:r>
      <w:r w:rsidRPr="003307F9">
        <w:rPr>
          <w:rFonts w:ascii="Verdana" w:eastAsia="Times New Roman" w:hAnsi="Verdana" w:cs="Times New Roman"/>
          <w:sz w:val="20"/>
          <w:szCs w:val="20"/>
          <w:lang w:eastAsia="hu-HU"/>
        </w:rPr>
        <w:tab/>
        <w:t>HK916A160</w:t>
      </w:r>
    </w:p>
    <w:p w:rsidR="00D30957" w:rsidRPr="003307F9" w:rsidRDefault="00D30957" w:rsidP="00E73E63">
      <w:pPr>
        <w:pStyle w:val="lfej"/>
        <w:tabs>
          <w:tab w:val="clear" w:pos="4536"/>
          <w:tab w:val="clear" w:pos="9072"/>
          <w:tab w:val="left" w:pos="6521"/>
        </w:tabs>
        <w:jc w:val="both"/>
        <w:rPr>
          <w:rFonts w:ascii="Verdana" w:hAnsi="Verdana" w:cs="Times New Roman"/>
          <w:sz w:val="20"/>
          <w:szCs w:val="20"/>
        </w:rPr>
      </w:pPr>
    </w:p>
    <w:p w:rsidR="00D30957" w:rsidRPr="003307F9" w:rsidRDefault="00D30957" w:rsidP="00D30957">
      <w:pPr>
        <w:pStyle w:val="lfej"/>
        <w:tabs>
          <w:tab w:val="clear" w:pos="9072"/>
        </w:tabs>
        <w:jc w:val="both"/>
        <w:rPr>
          <w:rFonts w:ascii="Verdana" w:hAnsi="Verdana"/>
          <w:b/>
          <w:i/>
          <w:sz w:val="20"/>
          <w:szCs w:val="20"/>
        </w:rPr>
      </w:pPr>
      <w:r w:rsidRPr="003307F9">
        <w:rPr>
          <w:rFonts w:ascii="Verdana" w:hAnsi="Verdana"/>
          <w:b/>
          <w:i/>
          <w:sz w:val="20"/>
          <w:szCs w:val="20"/>
        </w:rPr>
        <w:t>SHM modul</w:t>
      </w:r>
    </w:p>
    <w:p w:rsidR="004C7CB4" w:rsidRPr="003307F9" w:rsidRDefault="004C7CB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Repülésmechanika</w:t>
      </w:r>
      <w:r w:rsidRPr="003307F9">
        <w:rPr>
          <w:rFonts w:ascii="Verdana" w:eastAsia="Times New Roman" w:hAnsi="Verdana" w:cs="Times New Roman"/>
          <w:sz w:val="20"/>
          <w:szCs w:val="20"/>
          <w:lang w:eastAsia="hu-HU"/>
        </w:rPr>
        <w:tab/>
        <w:t>HK916A071</w:t>
      </w:r>
    </w:p>
    <w:p w:rsidR="004C7CB4" w:rsidRPr="003307F9" w:rsidRDefault="004C7CB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Alkalmazott számítástechnika (CAD, ANSYS)</w:t>
      </w:r>
      <w:r w:rsidRPr="003307F9">
        <w:rPr>
          <w:rFonts w:ascii="Verdana" w:eastAsia="Times New Roman" w:hAnsi="Verdana" w:cs="Times New Roman"/>
          <w:sz w:val="20"/>
          <w:szCs w:val="20"/>
          <w:lang w:eastAsia="hu-HU"/>
        </w:rPr>
        <w:tab/>
        <w:t>HK916A072</w:t>
      </w:r>
    </w:p>
    <w:p w:rsidR="004C7CB4" w:rsidRPr="003307F9" w:rsidRDefault="004C7CB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Szakrajz és gépelemek</w:t>
      </w:r>
      <w:r w:rsidRPr="003307F9">
        <w:rPr>
          <w:rFonts w:ascii="Verdana" w:eastAsia="Times New Roman" w:hAnsi="Verdana" w:cs="Times New Roman"/>
          <w:sz w:val="20"/>
          <w:szCs w:val="20"/>
          <w:lang w:eastAsia="hu-HU"/>
        </w:rPr>
        <w:tab/>
        <w:t>HK916A073</w:t>
      </w:r>
    </w:p>
    <w:p w:rsidR="004C7CB4" w:rsidRPr="003307F9" w:rsidRDefault="004C7CB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Hajtómű elmélet</w:t>
      </w:r>
      <w:r w:rsidRPr="003307F9">
        <w:rPr>
          <w:rFonts w:ascii="Verdana" w:eastAsia="Times New Roman" w:hAnsi="Verdana" w:cs="Times New Roman"/>
          <w:sz w:val="20"/>
          <w:szCs w:val="20"/>
          <w:lang w:eastAsia="hu-HU"/>
        </w:rPr>
        <w:tab/>
        <w:t>HK916A074</w:t>
      </w:r>
    </w:p>
    <w:p w:rsidR="004C7CB4" w:rsidRPr="003307F9" w:rsidRDefault="004C7CB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Katonai repülőgépek szilárdságtana I.</w:t>
      </w:r>
      <w:r w:rsidRPr="003307F9">
        <w:rPr>
          <w:rFonts w:ascii="Verdana" w:eastAsia="Times New Roman" w:hAnsi="Verdana" w:cs="Times New Roman"/>
          <w:sz w:val="20"/>
          <w:szCs w:val="20"/>
          <w:lang w:eastAsia="hu-HU"/>
        </w:rPr>
        <w:tab/>
        <w:t>HK916A075</w:t>
      </w:r>
    </w:p>
    <w:p w:rsidR="004C7CB4" w:rsidRPr="003307F9" w:rsidRDefault="004C7CB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Hajtómű szerkezettan</w:t>
      </w:r>
      <w:r w:rsidRPr="003307F9">
        <w:rPr>
          <w:rFonts w:ascii="Verdana" w:eastAsia="Times New Roman" w:hAnsi="Verdana" w:cs="Times New Roman"/>
          <w:sz w:val="20"/>
          <w:szCs w:val="20"/>
          <w:lang w:eastAsia="hu-HU"/>
        </w:rPr>
        <w:tab/>
        <w:t>HK916A076</w:t>
      </w:r>
    </w:p>
    <w:p w:rsidR="004C7CB4" w:rsidRPr="003307F9" w:rsidRDefault="004C7CB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Repülőgépek szerkezete I.</w:t>
      </w:r>
      <w:r w:rsidRPr="003307F9">
        <w:rPr>
          <w:rFonts w:ascii="Verdana" w:eastAsia="Times New Roman" w:hAnsi="Verdana" w:cs="Times New Roman"/>
          <w:sz w:val="20"/>
          <w:szCs w:val="20"/>
          <w:lang w:eastAsia="hu-HU"/>
        </w:rPr>
        <w:tab/>
        <w:t>HK916A077</w:t>
      </w:r>
    </w:p>
    <w:p w:rsidR="004C7CB4" w:rsidRPr="003307F9" w:rsidRDefault="004C7CB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Katonai repülőgépek szilárdságtana II.</w:t>
      </w:r>
      <w:r w:rsidRPr="003307F9">
        <w:rPr>
          <w:rFonts w:ascii="Verdana" w:eastAsia="Times New Roman" w:hAnsi="Verdana" w:cs="Times New Roman"/>
          <w:sz w:val="20"/>
          <w:szCs w:val="20"/>
          <w:lang w:eastAsia="hu-HU"/>
        </w:rPr>
        <w:tab/>
        <w:t>HK916A097</w:t>
      </w:r>
    </w:p>
    <w:p w:rsidR="004C7CB4" w:rsidRPr="003307F9" w:rsidRDefault="004C7CB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Katonai légijárművek üzemeltetési gyakorlata RSH I.</w:t>
      </w:r>
      <w:r w:rsidRPr="003307F9">
        <w:rPr>
          <w:rFonts w:ascii="Verdana" w:eastAsia="Times New Roman" w:hAnsi="Verdana" w:cs="Times New Roman"/>
          <w:sz w:val="20"/>
          <w:szCs w:val="20"/>
          <w:lang w:eastAsia="hu-HU"/>
        </w:rPr>
        <w:tab/>
        <w:t>HK916A161</w:t>
      </w:r>
    </w:p>
    <w:p w:rsidR="004C7CB4" w:rsidRPr="003307F9" w:rsidRDefault="004C7CB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Repülőgépek szerkezete II.</w:t>
      </w:r>
      <w:r w:rsidRPr="003307F9">
        <w:rPr>
          <w:rFonts w:ascii="Verdana" w:eastAsia="Times New Roman" w:hAnsi="Verdana" w:cs="Times New Roman"/>
          <w:sz w:val="20"/>
          <w:szCs w:val="20"/>
          <w:lang w:eastAsia="hu-HU"/>
        </w:rPr>
        <w:tab/>
        <w:t>HK916A199</w:t>
      </w:r>
    </w:p>
    <w:p w:rsidR="004C7CB4" w:rsidRPr="003307F9" w:rsidRDefault="004C7CB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Katonai légijárművek üzemeltetési gyakorlata RSH II.</w:t>
      </w:r>
      <w:r w:rsidRPr="003307F9">
        <w:rPr>
          <w:rFonts w:ascii="Verdana" w:eastAsia="Times New Roman" w:hAnsi="Verdana" w:cs="Times New Roman"/>
          <w:sz w:val="20"/>
          <w:szCs w:val="20"/>
          <w:lang w:eastAsia="hu-HU"/>
        </w:rPr>
        <w:tab/>
        <w:t>HK916A162</w:t>
      </w:r>
    </w:p>
    <w:p w:rsidR="00D30957" w:rsidRPr="003307F9" w:rsidRDefault="004C7CB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Záróvizsga RSHM</w:t>
      </w:r>
      <w:r w:rsidRPr="003307F9">
        <w:rPr>
          <w:rFonts w:ascii="Verdana" w:eastAsia="Times New Roman" w:hAnsi="Verdana" w:cs="Times New Roman"/>
          <w:sz w:val="20"/>
          <w:szCs w:val="20"/>
          <w:lang w:eastAsia="hu-HU"/>
        </w:rPr>
        <w:tab/>
        <w:t>HK916A124</w:t>
      </w:r>
    </w:p>
    <w:p w:rsidR="00D30957" w:rsidRPr="003307F9" w:rsidRDefault="00D30957" w:rsidP="00E73E63">
      <w:pPr>
        <w:pStyle w:val="lfej"/>
        <w:tabs>
          <w:tab w:val="clear" w:pos="4536"/>
          <w:tab w:val="clear" w:pos="9072"/>
          <w:tab w:val="left" w:pos="6521"/>
        </w:tabs>
        <w:jc w:val="both"/>
        <w:rPr>
          <w:rFonts w:ascii="Verdana" w:hAnsi="Verdana" w:cs="Times New Roman"/>
          <w:sz w:val="20"/>
          <w:szCs w:val="20"/>
        </w:rPr>
      </w:pPr>
    </w:p>
    <w:p w:rsidR="00D30957" w:rsidRPr="003307F9" w:rsidRDefault="00D30957" w:rsidP="00D30957">
      <w:pPr>
        <w:pStyle w:val="lfej"/>
        <w:tabs>
          <w:tab w:val="clear" w:pos="9072"/>
        </w:tabs>
        <w:jc w:val="both"/>
        <w:rPr>
          <w:rFonts w:ascii="Verdana" w:hAnsi="Verdana"/>
          <w:b/>
          <w:i/>
          <w:sz w:val="20"/>
          <w:szCs w:val="20"/>
        </w:rPr>
      </w:pPr>
      <w:r w:rsidRPr="003307F9">
        <w:rPr>
          <w:rFonts w:ascii="Verdana" w:hAnsi="Verdana"/>
          <w:b/>
          <w:i/>
          <w:sz w:val="20"/>
          <w:szCs w:val="20"/>
        </w:rPr>
        <w:t>Avionika modul</w:t>
      </w:r>
    </w:p>
    <w:p w:rsidR="004C7CB4" w:rsidRPr="003307F9" w:rsidRDefault="004C7CB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Analóg és digitális technika FRM</w:t>
      </w:r>
      <w:r w:rsidRPr="003307F9">
        <w:rPr>
          <w:rFonts w:ascii="Verdana" w:eastAsia="Times New Roman" w:hAnsi="Verdana" w:cs="Times New Roman"/>
          <w:sz w:val="20"/>
          <w:szCs w:val="20"/>
          <w:lang w:eastAsia="hu-HU"/>
        </w:rPr>
        <w:tab/>
        <w:t>HK916A057</w:t>
      </w:r>
    </w:p>
    <w:p w:rsidR="004C7CB4" w:rsidRPr="003307F9" w:rsidRDefault="004C7CB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Katonai légijárművek villamos rendszertana</w:t>
      </w:r>
      <w:r w:rsidRPr="003307F9">
        <w:rPr>
          <w:rFonts w:ascii="Verdana" w:eastAsia="Times New Roman" w:hAnsi="Verdana" w:cs="Times New Roman"/>
          <w:sz w:val="20"/>
          <w:szCs w:val="20"/>
          <w:lang w:eastAsia="hu-HU"/>
        </w:rPr>
        <w:tab/>
        <w:t>HK916A197</w:t>
      </w:r>
    </w:p>
    <w:p w:rsidR="004C7CB4" w:rsidRPr="003307F9" w:rsidRDefault="004C7CB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Katonai légijárművek elektrodinamikája</w:t>
      </w:r>
      <w:r w:rsidRPr="003307F9">
        <w:rPr>
          <w:rFonts w:ascii="Verdana" w:eastAsia="Times New Roman" w:hAnsi="Verdana" w:cs="Times New Roman"/>
          <w:sz w:val="20"/>
          <w:szCs w:val="20"/>
          <w:lang w:eastAsia="hu-HU"/>
        </w:rPr>
        <w:tab/>
        <w:t>HK916A153</w:t>
      </w:r>
    </w:p>
    <w:p w:rsidR="004C7CB4" w:rsidRPr="003307F9" w:rsidRDefault="004C7CB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Katonai légijárművek energetikai és vezérlőrendszerei</w:t>
      </w:r>
      <w:r w:rsidRPr="003307F9">
        <w:rPr>
          <w:rFonts w:ascii="Verdana" w:eastAsia="Times New Roman" w:hAnsi="Verdana" w:cs="Times New Roman"/>
          <w:sz w:val="20"/>
          <w:szCs w:val="20"/>
          <w:lang w:eastAsia="hu-HU"/>
        </w:rPr>
        <w:tab/>
        <w:t>HK916A154</w:t>
      </w:r>
    </w:p>
    <w:p w:rsidR="004C7CB4" w:rsidRPr="003307F9" w:rsidRDefault="004C7CB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Katonai légijárművek fedélzeti fegyverei</w:t>
      </w:r>
      <w:r w:rsidRPr="003307F9">
        <w:rPr>
          <w:rFonts w:ascii="Verdana" w:eastAsia="Times New Roman" w:hAnsi="Verdana" w:cs="Times New Roman"/>
          <w:sz w:val="20"/>
          <w:szCs w:val="20"/>
          <w:lang w:eastAsia="hu-HU"/>
        </w:rPr>
        <w:tab/>
        <w:t>HK916A155</w:t>
      </w:r>
    </w:p>
    <w:p w:rsidR="004C7CB4" w:rsidRPr="003307F9" w:rsidRDefault="004C7CB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Katonai légijárművek híradástechnikai és navigációs rendszerei</w:t>
      </w:r>
      <w:r w:rsidRPr="003307F9">
        <w:rPr>
          <w:rFonts w:ascii="Verdana" w:eastAsia="Times New Roman" w:hAnsi="Verdana" w:cs="Times New Roman"/>
          <w:sz w:val="20"/>
          <w:szCs w:val="20"/>
          <w:lang w:eastAsia="hu-HU"/>
        </w:rPr>
        <w:tab/>
        <w:t>HK916A156</w:t>
      </w:r>
    </w:p>
    <w:p w:rsidR="004C7CB4" w:rsidRPr="003307F9" w:rsidRDefault="004C7CB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Katonai légijárművek repülésszabályozása</w:t>
      </w:r>
      <w:r w:rsidRPr="003307F9">
        <w:rPr>
          <w:rFonts w:ascii="Verdana" w:eastAsia="Times New Roman" w:hAnsi="Verdana" w:cs="Times New Roman"/>
          <w:sz w:val="20"/>
          <w:szCs w:val="20"/>
          <w:lang w:eastAsia="hu-HU"/>
        </w:rPr>
        <w:tab/>
        <w:t>HK916A157</w:t>
      </w:r>
    </w:p>
    <w:p w:rsidR="004C7CB4" w:rsidRPr="003307F9" w:rsidRDefault="004C7CB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Katonai légijárművek üzemeltetési gyakorlata avionika I.</w:t>
      </w:r>
      <w:r w:rsidRPr="003307F9">
        <w:rPr>
          <w:rFonts w:ascii="Verdana" w:eastAsia="Times New Roman" w:hAnsi="Verdana" w:cs="Times New Roman"/>
          <w:sz w:val="20"/>
          <w:szCs w:val="20"/>
          <w:lang w:eastAsia="hu-HU"/>
        </w:rPr>
        <w:tab/>
        <w:t>HK916A158</w:t>
      </w:r>
    </w:p>
    <w:p w:rsidR="004C7CB4" w:rsidRPr="003307F9" w:rsidRDefault="004C7CB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Katonai légijárművek korszerű szabályozástechnikája</w:t>
      </w:r>
      <w:r w:rsidRPr="003307F9">
        <w:rPr>
          <w:rFonts w:ascii="Verdana" w:eastAsia="Times New Roman" w:hAnsi="Verdana" w:cs="Times New Roman"/>
          <w:sz w:val="20"/>
          <w:szCs w:val="20"/>
          <w:lang w:eastAsia="hu-HU"/>
        </w:rPr>
        <w:tab/>
        <w:t>HK916A066</w:t>
      </w:r>
    </w:p>
    <w:p w:rsidR="004C7CB4" w:rsidRPr="003307F9" w:rsidRDefault="004C7CB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Katonai légijárművek fedélzeti műszerrendszerei</w:t>
      </w:r>
      <w:r w:rsidRPr="003307F9">
        <w:rPr>
          <w:rFonts w:ascii="Verdana" w:eastAsia="Times New Roman" w:hAnsi="Verdana" w:cs="Times New Roman"/>
          <w:sz w:val="20"/>
          <w:szCs w:val="20"/>
          <w:lang w:eastAsia="hu-HU"/>
        </w:rPr>
        <w:tab/>
        <w:t>HK916A201</w:t>
      </w:r>
    </w:p>
    <w:p w:rsidR="004C7CB4" w:rsidRPr="003307F9" w:rsidRDefault="004C7CB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Katonai légijárművek rádiólokációs rendszerei</w:t>
      </w:r>
      <w:r w:rsidRPr="003307F9">
        <w:rPr>
          <w:rFonts w:ascii="Verdana" w:eastAsia="Times New Roman" w:hAnsi="Verdana" w:cs="Times New Roman"/>
          <w:sz w:val="20"/>
          <w:szCs w:val="20"/>
          <w:lang w:eastAsia="hu-HU"/>
        </w:rPr>
        <w:tab/>
        <w:t>HK916A069</w:t>
      </w:r>
    </w:p>
    <w:p w:rsidR="004C7CB4" w:rsidRPr="003307F9" w:rsidRDefault="004C7CB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Katonai légijárművek üzemeltetési gyakorlata avionika II.</w:t>
      </w:r>
      <w:r w:rsidRPr="003307F9">
        <w:rPr>
          <w:rFonts w:ascii="Verdana" w:eastAsia="Times New Roman" w:hAnsi="Verdana" w:cs="Times New Roman"/>
          <w:sz w:val="20"/>
          <w:szCs w:val="20"/>
          <w:lang w:eastAsia="hu-HU"/>
        </w:rPr>
        <w:tab/>
        <w:t>HK916A159</w:t>
      </w:r>
    </w:p>
    <w:p w:rsidR="00D30957" w:rsidRPr="003307F9" w:rsidRDefault="004C7CB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Záróvizsga Avionika</w:t>
      </w:r>
      <w:r w:rsidRPr="003307F9">
        <w:rPr>
          <w:rFonts w:ascii="Verdana" w:eastAsia="Times New Roman" w:hAnsi="Verdana" w:cs="Times New Roman"/>
          <w:sz w:val="20"/>
          <w:szCs w:val="20"/>
          <w:lang w:eastAsia="hu-HU"/>
        </w:rPr>
        <w:tab/>
        <w:t>HK916A123</w:t>
      </w:r>
    </w:p>
    <w:p w:rsidR="005A23DE" w:rsidRPr="003307F9" w:rsidRDefault="005A23DE" w:rsidP="00E73E63">
      <w:pPr>
        <w:pStyle w:val="lfej"/>
        <w:tabs>
          <w:tab w:val="clear" w:pos="4536"/>
          <w:tab w:val="clear" w:pos="9072"/>
          <w:tab w:val="left" w:pos="6521"/>
        </w:tabs>
        <w:jc w:val="both"/>
        <w:rPr>
          <w:rFonts w:ascii="Verdana" w:hAnsi="Verdana" w:cs="Times New Roman"/>
          <w:sz w:val="20"/>
          <w:szCs w:val="20"/>
        </w:rPr>
      </w:pPr>
    </w:p>
    <w:p w:rsidR="005A23DE" w:rsidRPr="003307F9" w:rsidRDefault="005A23DE" w:rsidP="005A23DE">
      <w:pPr>
        <w:pStyle w:val="lfej"/>
        <w:jc w:val="both"/>
        <w:rPr>
          <w:rFonts w:ascii="Verdana" w:hAnsi="Verdana" w:cs="Times New Roman"/>
          <w:b/>
          <w:sz w:val="20"/>
          <w:szCs w:val="20"/>
        </w:rPr>
      </w:pPr>
      <w:r w:rsidRPr="003307F9">
        <w:rPr>
          <w:rFonts w:ascii="Verdana" w:hAnsi="Verdana" w:cs="Times New Roman"/>
          <w:b/>
          <w:sz w:val="20"/>
          <w:szCs w:val="20"/>
        </w:rPr>
        <w:t>II. Szakdolgozat/Diplomamunka</w:t>
      </w:r>
    </w:p>
    <w:p w:rsidR="00D30957" w:rsidRPr="003307F9" w:rsidRDefault="00D30957"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Szakdolgozat védés RGV</w:t>
      </w:r>
      <w:r w:rsidRPr="003307F9">
        <w:rPr>
          <w:rFonts w:ascii="Verdana" w:eastAsia="Times New Roman" w:hAnsi="Verdana" w:cs="Times New Roman"/>
          <w:sz w:val="20"/>
          <w:szCs w:val="20"/>
          <w:lang w:eastAsia="hu-HU"/>
        </w:rPr>
        <w:tab/>
        <w:t>HK916A091</w:t>
      </w:r>
    </w:p>
    <w:p w:rsidR="00D30957" w:rsidRPr="003307F9" w:rsidRDefault="00D30957"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Szakdolgozat védés HEV</w:t>
      </w:r>
      <w:r w:rsidRPr="003307F9">
        <w:rPr>
          <w:rFonts w:ascii="Verdana" w:eastAsia="Times New Roman" w:hAnsi="Verdana" w:cs="Times New Roman"/>
          <w:sz w:val="20"/>
          <w:szCs w:val="20"/>
          <w:lang w:eastAsia="hu-HU"/>
        </w:rPr>
        <w:tab/>
        <w:t>HK916A092</w:t>
      </w:r>
    </w:p>
    <w:p w:rsidR="00D30957" w:rsidRPr="003307F9" w:rsidRDefault="00D30957"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Szakdolgozat védés ATC</w:t>
      </w:r>
      <w:r w:rsidRPr="003307F9">
        <w:rPr>
          <w:rFonts w:ascii="Verdana" w:eastAsia="Times New Roman" w:hAnsi="Verdana" w:cs="Times New Roman"/>
          <w:sz w:val="20"/>
          <w:szCs w:val="20"/>
          <w:lang w:eastAsia="hu-HU"/>
        </w:rPr>
        <w:tab/>
        <w:t>HK916A093</w:t>
      </w:r>
    </w:p>
    <w:p w:rsidR="00D30957" w:rsidRPr="003307F9" w:rsidRDefault="00D30957"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Szakdolgozat védés ADC</w:t>
      </w:r>
      <w:r w:rsidRPr="003307F9">
        <w:rPr>
          <w:rFonts w:ascii="Verdana" w:eastAsia="Times New Roman" w:hAnsi="Verdana" w:cs="Times New Roman"/>
          <w:sz w:val="20"/>
          <w:szCs w:val="20"/>
          <w:lang w:eastAsia="hu-HU"/>
        </w:rPr>
        <w:tab/>
        <w:t>HK916A094</w:t>
      </w:r>
    </w:p>
    <w:p w:rsidR="00D30957" w:rsidRPr="003307F9" w:rsidRDefault="00D30957"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Szakdolgozat védés Avionika</w:t>
      </w:r>
      <w:r w:rsidRPr="003307F9">
        <w:rPr>
          <w:rFonts w:ascii="Verdana" w:eastAsia="Times New Roman" w:hAnsi="Verdana" w:cs="Times New Roman"/>
          <w:sz w:val="20"/>
          <w:szCs w:val="20"/>
          <w:lang w:eastAsia="hu-HU"/>
        </w:rPr>
        <w:tab/>
        <w:t>HK916A095</w:t>
      </w:r>
    </w:p>
    <w:p w:rsidR="005A23DE" w:rsidRPr="003307F9" w:rsidRDefault="00D30957"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Szakdolgozat védés RSHM</w:t>
      </w:r>
      <w:r w:rsidRPr="003307F9">
        <w:rPr>
          <w:rFonts w:ascii="Verdana" w:eastAsia="Times New Roman" w:hAnsi="Verdana" w:cs="Times New Roman"/>
          <w:sz w:val="20"/>
          <w:szCs w:val="20"/>
          <w:lang w:eastAsia="hu-HU"/>
        </w:rPr>
        <w:tab/>
        <w:t>HK916A096</w:t>
      </w:r>
    </w:p>
    <w:p w:rsidR="00D30957" w:rsidRPr="003307F9" w:rsidRDefault="00D30957" w:rsidP="00E73E63">
      <w:pPr>
        <w:pStyle w:val="lfej"/>
        <w:tabs>
          <w:tab w:val="clear" w:pos="4536"/>
          <w:tab w:val="clear" w:pos="9072"/>
          <w:tab w:val="left" w:pos="6804"/>
        </w:tabs>
        <w:jc w:val="both"/>
        <w:rPr>
          <w:rFonts w:ascii="Verdana" w:eastAsia="Times New Roman" w:hAnsi="Verdana" w:cs="Times New Roman"/>
          <w:sz w:val="20"/>
          <w:szCs w:val="20"/>
          <w:lang w:eastAsia="hu-HU"/>
        </w:rPr>
      </w:pPr>
    </w:p>
    <w:p w:rsidR="00D30957" w:rsidRPr="003307F9" w:rsidRDefault="00D30957" w:rsidP="00E73E63">
      <w:pPr>
        <w:pStyle w:val="lfej"/>
        <w:tabs>
          <w:tab w:val="clear" w:pos="4536"/>
          <w:tab w:val="clear" w:pos="9072"/>
          <w:tab w:val="left" w:pos="6521"/>
        </w:tabs>
        <w:jc w:val="both"/>
        <w:rPr>
          <w:rFonts w:ascii="Verdana" w:hAnsi="Verdana" w:cs="Times New Roman"/>
          <w:sz w:val="20"/>
          <w:szCs w:val="20"/>
        </w:rPr>
      </w:pPr>
    </w:p>
    <w:p w:rsidR="005A23DE" w:rsidRPr="003307F9" w:rsidRDefault="00BD771C" w:rsidP="005A23DE">
      <w:pPr>
        <w:pStyle w:val="lfej"/>
        <w:jc w:val="both"/>
        <w:rPr>
          <w:rFonts w:ascii="Verdana" w:hAnsi="Verdana" w:cs="Times New Roman"/>
          <w:b/>
          <w:sz w:val="20"/>
          <w:szCs w:val="20"/>
        </w:rPr>
      </w:pPr>
      <w:r w:rsidRPr="003307F9">
        <w:rPr>
          <w:rFonts w:ascii="Verdana" w:hAnsi="Verdana" w:cs="Times New Roman"/>
          <w:b/>
          <w:sz w:val="20"/>
          <w:szCs w:val="20"/>
        </w:rPr>
        <w:t>III</w:t>
      </w:r>
      <w:r w:rsidR="005A23DE" w:rsidRPr="003307F9">
        <w:rPr>
          <w:rFonts w:ascii="Verdana" w:hAnsi="Verdana" w:cs="Times New Roman"/>
          <w:b/>
          <w:sz w:val="20"/>
          <w:szCs w:val="20"/>
        </w:rPr>
        <w:t>. Szakmai gyakorlat</w:t>
      </w:r>
    </w:p>
    <w:p w:rsidR="00D30957" w:rsidRPr="003307F9" w:rsidRDefault="00D30957"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Szakmai gyakorlat RGV</w:t>
      </w:r>
      <w:r w:rsidRPr="003307F9">
        <w:rPr>
          <w:rFonts w:ascii="Verdana" w:eastAsia="Times New Roman" w:hAnsi="Verdana" w:cs="Times New Roman"/>
          <w:sz w:val="20"/>
          <w:szCs w:val="20"/>
          <w:lang w:eastAsia="hu-HU"/>
        </w:rPr>
        <w:tab/>
        <w:t>HK916A194</w:t>
      </w:r>
    </w:p>
    <w:p w:rsidR="00D30957" w:rsidRPr="003307F9" w:rsidRDefault="00D30957"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Szakmai gyakorlat HEV</w:t>
      </w:r>
      <w:r w:rsidRPr="003307F9">
        <w:rPr>
          <w:rFonts w:ascii="Verdana" w:eastAsia="Times New Roman" w:hAnsi="Verdana" w:cs="Times New Roman"/>
          <w:sz w:val="20"/>
          <w:szCs w:val="20"/>
          <w:lang w:eastAsia="hu-HU"/>
        </w:rPr>
        <w:tab/>
        <w:t>HK916A193</w:t>
      </w:r>
    </w:p>
    <w:p w:rsidR="00DD47C4" w:rsidRPr="003307F9" w:rsidRDefault="00DD47C4" w:rsidP="00DD47C4">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Szakmai gyakorlat ATC</w:t>
      </w:r>
      <w:r w:rsidRPr="003307F9">
        <w:rPr>
          <w:rFonts w:ascii="Verdana" w:eastAsia="Times New Roman" w:hAnsi="Verdana" w:cs="Times New Roman"/>
          <w:sz w:val="20"/>
          <w:szCs w:val="20"/>
          <w:lang w:eastAsia="hu-HU"/>
        </w:rPr>
        <w:tab/>
        <w:t>HK916A191</w:t>
      </w:r>
    </w:p>
    <w:p w:rsidR="00DD47C4" w:rsidRPr="003307F9" w:rsidRDefault="00DD47C4" w:rsidP="00DD47C4">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Szakmai gyakorlat ADC</w:t>
      </w:r>
      <w:r w:rsidRPr="003307F9">
        <w:rPr>
          <w:rFonts w:ascii="Verdana" w:eastAsia="Times New Roman" w:hAnsi="Verdana" w:cs="Times New Roman"/>
          <w:sz w:val="20"/>
          <w:szCs w:val="20"/>
          <w:lang w:eastAsia="hu-HU"/>
        </w:rPr>
        <w:tab/>
        <w:t>HK916A190</w:t>
      </w:r>
    </w:p>
    <w:p w:rsidR="00DD35E7" w:rsidRPr="003307F9" w:rsidRDefault="00DD35E7" w:rsidP="00DD35E7">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Szakmai gyakorlat Avionika</w:t>
      </w:r>
      <w:r w:rsidRPr="003307F9">
        <w:rPr>
          <w:rFonts w:ascii="Verdana" w:eastAsia="Times New Roman" w:hAnsi="Verdana" w:cs="Times New Roman"/>
          <w:sz w:val="20"/>
          <w:szCs w:val="20"/>
          <w:lang w:eastAsia="hu-HU"/>
        </w:rPr>
        <w:tab/>
        <w:t>HK916A192</w:t>
      </w:r>
    </w:p>
    <w:p w:rsidR="00DD47C4" w:rsidRPr="003307F9" w:rsidRDefault="00DD47C4" w:rsidP="00DD47C4">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Szakmai gyakorlat RSH</w:t>
      </w:r>
      <w:r w:rsidRPr="003307F9">
        <w:rPr>
          <w:rFonts w:ascii="Verdana" w:eastAsia="Times New Roman" w:hAnsi="Verdana" w:cs="Times New Roman"/>
          <w:sz w:val="20"/>
          <w:szCs w:val="20"/>
          <w:lang w:eastAsia="hu-HU"/>
        </w:rPr>
        <w:tab/>
        <w:t>HK916A195</w:t>
      </w:r>
    </w:p>
    <w:p w:rsidR="00D30957" w:rsidRPr="003307F9" w:rsidRDefault="00D30957" w:rsidP="00D30957">
      <w:pPr>
        <w:pStyle w:val="lfej"/>
        <w:tabs>
          <w:tab w:val="clear" w:pos="4536"/>
          <w:tab w:val="clear" w:pos="9072"/>
          <w:tab w:val="left" w:pos="6521"/>
        </w:tabs>
        <w:jc w:val="both"/>
        <w:rPr>
          <w:rFonts w:ascii="Verdana" w:hAnsi="Verdana" w:cs="Times New Roman"/>
          <w:sz w:val="20"/>
          <w:szCs w:val="20"/>
        </w:rPr>
      </w:pPr>
    </w:p>
    <w:p w:rsidR="005A23DE" w:rsidRPr="003307F9" w:rsidRDefault="00BD771C" w:rsidP="005A23DE">
      <w:pPr>
        <w:pStyle w:val="lfej"/>
        <w:jc w:val="both"/>
        <w:rPr>
          <w:rFonts w:ascii="Verdana" w:hAnsi="Verdana" w:cs="Times New Roman"/>
          <w:b/>
          <w:sz w:val="20"/>
          <w:szCs w:val="20"/>
        </w:rPr>
      </w:pPr>
      <w:r w:rsidRPr="003307F9">
        <w:rPr>
          <w:rFonts w:ascii="Verdana" w:hAnsi="Verdana" w:cs="Times New Roman"/>
          <w:b/>
          <w:sz w:val="20"/>
          <w:szCs w:val="20"/>
        </w:rPr>
        <w:lastRenderedPageBreak/>
        <w:t>I</w:t>
      </w:r>
      <w:r w:rsidR="005A23DE" w:rsidRPr="003307F9">
        <w:rPr>
          <w:rFonts w:ascii="Verdana" w:hAnsi="Verdana" w:cs="Times New Roman"/>
          <w:b/>
          <w:sz w:val="20"/>
          <w:szCs w:val="20"/>
        </w:rPr>
        <w:t>V. Szabadon választható tantárgyak</w:t>
      </w:r>
    </w:p>
    <w:p w:rsidR="00DD47C4"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Matematika VF</w:t>
      </w:r>
      <w:r w:rsidRPr="003307F9">
        <w:rPr>
          <w:rFonts w:ascii="Verdana" w:eastAsia="Times New Roman" w:hAnsi="Verdana" w:cs="Times New Roman"/>
          <w:sz w:val="20"/>
          <w:szCs w:val="20"/>
          <w:lang w:eastAsia="hu-HU"/>
        </w:rPr>
        <w:tab/>
        <w:t>HK925A600</w:t>
      </w:r>
    </w:p>
    <w:p w:rsidR="00DD47C4"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Modern fizika</w:t>
      </w:r>
      <w:r w:rsidRPr="003307F9">
        <w:rPr>
          <w:rFonts w:ascii="Verdana" w:eastAsia="Times New Roman" w:hAnsi="Verdana" w:cs="Times New Roman"/>
          <w:sz w:val="20"/>
          <w:szCs w:val="20"/>
          <w:lang w:eastAsia="hu-HU"/>
        </w:rPr>
        <w:tab/>
        <w:t>HK925A602</w:t>
      </w:r>
    </w:p>
    <w:p w:rsidR="00DD47C4"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Modern Physics</w:t>
      </w:r>
      <w:r w:rsidRPr="003307F9">
        <w:rPr>
          <w:rFonts w:ascii="Verdana" w:eastAsia="Times New Roman" w:hAnsi="Verdana" w:cs="Times New Roman"/>
          <w:sz w:val="20"/>
          <w:szCs w:val="20"/>
          <w:lang w:eastAsia="hu-HU"/>
        </w:rPr>
        <w:tab/>
        <w:t>HK925A603</w:t>
      </w:r>
    </w:p>
    <w:p w:rsidR="00DD47C4"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Ludovika Szabadegyetem</w:t>
      </w:r>
      <w:r w:rsidRPr="003307F9">
        <w:rPr>
          <w:rFonts w:ascii="Verdana" w:eastAsia="Times New Roman" w:hAnsi="Verdana" w:cs="Times New Roman"/>
          <w:sz w:val="20"/>
          <w:szCs w:val="20"/>
          <w:lang w:eastAsia="hu-HU"/>
        </w:rPr>
        <w:tab/>
        <w:t>HKHFKTA08</w:t>
      </w:r>
    </w:p>
    <w:p w:rsidR="00D22DC4" w:rsidRPr="003307F9" w:rsidRDefault="00D22DC4" w:rsidP="00D22DC4">
      <w:pPr>
        <w:pStyle w:val="lfej"/>
        <w:tabs>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Biblia kultúrtörténeti hatása a nyugati világban</w:t>
      </w:r>
      <w:r w:rsidRPr="003307F9">
        <w:rPr>
          <w:rFonts w:ascii="Verdana" w:eastAsia="Times New Roman" w:hAnsi="Verdana" w:cs="Times New Roman"/>
          <w:sz w:val="20"/>
          <w:szCs w:val="20"/>
          <w:lang w:eastAsia="hu-HU"/>
        </w:rPr>
        <w:tab/>
        <w:t>ÁÁJTV27</w:t>
      </w:r>
    </w:p>
    <w:p w:rsidR="00D22DC4" w:rsidRPr="003307F9" w:rsidRDefault="00D22DC4" w:rsidP="00D22DC4">
      <w:pPr>
        <w:pStyle w:val="lfej"/>
        <w:tabs>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Vallás és kultusz a Római Birodalomban</w:t>
      </w:r>
      <w:r w:rsidRPr="003307F9">
        <w:rPr>
          <w:rFonts w:ascii="Verdana" w:eastAsia="Times New Roman" w:hAnsi="Verdana" w:cs="Times New Roman"/>
          <w:sz w:val="20"/>
          <w:szCs w:val="20"/>
          <w:lang w:eastAsia="hu-HU"/>
        </w:rPr>
        <w:tab/>
      </w:r>
      <w:r w:rsidRPr="003307F9">
        <w:rPr>
          <w:rFonts w:ascii="Verdana" w:eastAsia="Times New Roman" w:hAnsi="Verdana" w:cs="Times New Roman"/>
          <w:sz w:val="20"/>
          <w:szCs w:val="20"/>
          <w:lang w:eastAsia="hu-HU"/>
        </w:rPr>
        <w:tab/>
        <w:t>ÁÁJTV28</w:t>
      </w:r>
    </w:p>
    <w:p w:rsidR="00D22DC4" w:rsidRPr="003307F9" w:rsidRDefault="00D22DC4" w:rsidP="00D22DC4">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Magyar katonaköltők és – írók</w:t>
      </w:r>
      <w:r w:rsidRPr="003307F9">
        <w:rPr>
          <w:rFonts w:ascii="Verdana" w:eastAsia="Times New Roman" w:hAnsi="Verdana" w:cs="Times New Roman"/>
          <w:sz w:val="20"/>
          <w:szCs w:val="20"/>
          <w:lang w:eastAsia="hu-HU"/>
        </w:rPr>
        <w:tab/>
        <w:t>ÁÁJTV29</w:t>
      </w:r>
    </w:p>
    <w:p w:rsidR="00DD47C4" w:rsidRPr="003307F9" w:rsidRDefault="00DD47C4" w:rsidP="00D22DC4">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Gyakorlati hadijog </w:t>
      </w:r>
      <w:r w:rsidRPr="003307F9">
        <w:rPr>
          <w:rFonts w:ascii="Verdana" w:eastAsia="Times New Roman" w:hAnsi="Verdana" w:cs="Times New Roman"/>
          <w:sz w:val="20"/>
          <w:szCs w:val="20"/>
          <w:lang w:eastAsia="hu-HU"/>
        </w:rPr>
        <w:tab/>
        <w:t>HKHJITM080</w:t>
      </w:r>
    </w:p>
    <w:p w:rsidR="00DD47C4"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Statisztikai következtetések gyakorlata</w:t>
      </w:r>
      <w:r w:rsidRPr="003307F9">
        <w:rPr>
          <w:rFonts w:ascii="Verdana" w:eastAsia="Times New Roman" w:hAnsi="Verdana" w:cs="Times New Roman"/>
          <w:sz w:val="20"/>
          <w:szCs w:val="20"/>
          <w:lang w:eastAsia="hu-HU"/>
        </w:rPr>
        <w:tab/>
        <w:t>HK925A606</w:t>
      </w:r>
    </w:p>
    <w:p w:rsidR="00DD47C4"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Gyakorlati hipotézisvizsgálat</w:t>
      </w:r>
      <w:r w:rsidRPr="003307F9">
        <w:rPr>
          <w:rFonts w:ascii="Verdana" w:eastAsia="Times New Roman" w:hAnsi="Verdana" w:cs="Times New Roman"/>
          <w:sz w:val="20"/>
          <w:szCs w:val="20"/>
          <w:lang w:eastAsia="hu-HU"/>
        </w:rPr>
        <w:tab/>
        <w:t>HK925A608</w:t>
      </w:r>
    </w:p>
    <w:p w:rsidR="00DD47C4"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Tudománytörténet</w:t>
      </w:r>
      <w:r w:rsidRPr="003307F9">
        <w:rPr>
          <w:rFonts w:ascii="Verdana" w:eastAsia="Times New Roman" w:hAnsi="Verdana" w:cs="Times New Roman"/>
          <w:sz w:val="20"/>
          <w:szCs w:val="20"/>
          <w:lang w:eastAsia="hu-HU"/>
        </w:rPr>
        <w:tab/>
        <w:t>HK925A610</w:t>
      </w:r>
    </w:p>
    <w:p w:rsidR="00DD47C4"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Bevezetés a csillagászatba</w:t>
      </w:r>
      <w:r w:rsidRPr="003307F9">
        <w:rPr>
          <w:rFonts w:ascii="Verdana" w:eastAsia="Times New Roman" w:hAnsi="Verdana" w:cs="Times New Roman"/>
          <w:sz w:val="20"/>
          <w:szCs w:val="20"/>
          <w:lang w:eastAsia="hu-HU"/>
        </w:rPr>
        <w:tab/>
        <w:t>HK925A612</w:t>
      </w:r>
    </w:p>
    <w:p w:rsidR="00DD47C4"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Az űrtevékenység története</w:t>
      </w:r>
      <w:r w:rsidRPr="003307F9">
        <w:rPr>
          <w:rFonts w:ascii="Verdana" w:eastAsia="Times New Roman" w:hAnsi="Verdana" w:cs="Times New Roman"/>
          <w:sz w:val="20"/>
          <w:szCs w:val="20"/>
          <w:lang w:eastAsia="hu-HU"/>
        </w:rPr>
        <w:tab/>
        <w:t>HK925A614</w:t>
      </w:r>
    </w:p>
    <w:p w:rsidR="00DD47C4"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Égi Mechanika alapjai</w:t>
      </w:r>
      <w:r w:rsidRPr="003307F9">
        <w:rPr>
          <w:rFonts w:ascii="Verdana" w:eastAsia="Times New Roman" w:hAnsi="Verdana" w:cs="Times New Roman"/>
          <w:sz w:val="20"/>
          <w:szCs w:val="20"/>
          <w:lang w:eastAsia="hu-HU"/>
        </w:rPr>
        <w:tab/>
        <w:t>HK925A618</w:t>
      </w:r>
    </w:p>
    <w:p w:rsidR="00DD47C4"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Mesterséges égitestek mozgása</w:t>
      </w:r>
      <w:r w:rsidRPr="003307F9">
        <w:rPr>
          <w:rFonts w:ascii="Verdana" w:eastAsia="Times New Roman" w:hAnsi="Verdana" w:cs="Times New Roman"/>
          <w:sz w:val="20"/>
          <w:szCs w:val="20"/>
          <w:lang w:eastAsia="hu-HU"/>
        </w:rPr>
        <w:tab/>
        <w:t>HK925A620</w:t>
      </w:r>
    </w:p>
    <w:p w:rsidR="00DD47C4"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Űrfotometria és távérzékelés</w:t>
      </w:r>
      <w:r w:rsidRPr="003307F9">
        <w:rPr>
          <w:rFonts w:ascii="Verdana" w:eastAsia="Times New Roman" w:hAnsi="Verdana" w:cs="Times New Roman"/>
          <w:sz w:val="20"/>
          <w:szCs w:val="20"/>
          <w:lang w:eastAsia="hu-HU"/>
        </w:rPr>
        <w:tab/>
        <w:t>HK925A622</w:t>
      </w:r>
    </w:p>
    <w:p w:rsidR="00DD47C4"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Helikopter specifikus ismeretek</w:t>
      </w:r>
      <w:r w:rsidRPr="003307F9">
        <w:rPr>
          <w:rFonts w:ascii="Verdana" w:eastAsia="Times New Roman" w:hAnsi="Verdana" w:cs="Times New Roman"/>
          <w:sz w:val="20"/>
          <w:szCs w:val="20"/>
          <w:lang w:eastAsia="hu-HU"/>
        </w:rPr>
        <w:tab/>
        <w:t>HK916A099</w:t>
      </w:r>
    </w:p>
    <w:p w:rsidR="00DD47C4"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Repüléselektronikai rendszerek</w:t>
      </w:r>
      <w:r w:rsidRPr="003307F9">
        <w:rPr>
          <w:rFonts w:ascii="Verdana" w:eastAsia="Times New Roman" w:hAnsi="Verdana" w:cs="Times New Roman"/>
          <w:sz w:val="20"/>
          <w:szCs w:val="20"/>
          <w:lang w:eastAsia="hu-HU"/>
        </w:rPr>
        <w:tab/>
        <w:t>HK916A101</w:t>
      </w:r>
    </w:p>
    <w:p w:rsidR="00DD47C4"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Katonai repülőgépek szerkezete és rendszerei</w:t>
      </w:r>
      <w:r w:rsidRPr="003307F9">
        <w:rPr>
          <w:rFonts w:ascii="Verdana" w:eastAsia="Times New Roman" w:hAnsi="Verdana" w:cs="Times New Roman"/>
          <w:sz w:val="20"/>
          <w:szCs w:val="20"/>
          <w:lang w:eastAsia="hu-HU"/>
        </w:rPr>
        <w:tab/>
        <w:t>HK916A102</w:t>
      </w:r>
    </w:p>
    <w:p w:rsidR="00DD47C4"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Mechanika SHM</w:t>
      </w:r>
      <w:r w:rsidRPr="003307F9">
        <w:rPr>
          <w:rFonts w:ascii="Verdana" w:eastAsia="Times New Roman" w:hAnsi="Verdana" w:cs="Times New Roman"/>
          <w:sz w:val="20"/>
          <w:szCs w:val="20"/>
          <w:lang w:eastAsia="hu-HU"/>
        </w:rPr>
        <w:tab/>
        <w:t>HK916A103</w:t>
      </w:r>
    </w:p>
    <w:p w:rsidR="00DD47C4"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Kényszerhelyzeti kommunikációs eljárások</w:t>
      </w:r>
      <w:r w:rsidRPr="003307F9">
        <w:rPr>
          <w:rFonts w:ascii="Verdana" w:eastAsia="Times New Roman" w:hAnsi="Verdana" w:cs="Times New Roman"/>
          <w:sz w:val="20"/>
          <w:szCs w:val="20"/>
          <w:lang w:eastAsia="hu-HU"/>
        </w:rPr>
        <w:tab/>
        <w:t>HK916A104</w:t>
      </w:r>
    </w:p>
    <w:p w:rsidR="00DD47C4"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hajózók fizikai felkészítési rendszere, eszközei és módszerei</w:t>
      </w:r>
      <w:r w:rsidRPr="003307F9">
        <w:rPr>
          <w:rFonts w:ascii="Verdana" w:eastAsia="Times New Roman" w:hAnsi="Verdana" w:cs="Times New Roman"/>
          <w:sz w:val="20"/>
          <w:szCs w:val="20"/>
          <w:lang w:eastAsia="hu-HU"/>
        </w:rPr>
        <w:tab/>
        <w:t>HK916A105</w:t>
      </w:r>
    </w:p>
    <w:p w:rsidR="00DD47C4"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Navigáció és lokáció </w:t>
      </w:r>
      <w:r w:rsidRPr="003307F9">
        <w:rPr>
          <w:rFonts w:ascii="Verdana" w:eastAsia="Times New Roman" w:hAnsi="Verdana" w:cs="Times New Roman"/>
          <w:sz w:val="20"/>
          <w:szCs w:val="20"/>
          <w:lang w:eastAsia="hu-HU"/>
        </w:rPr>
        <w:tab/>
        <w:t>HK916A107</w:t>
      </w:r>
    </w:p>
    <w:p w:rsidR="00DD47C4"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Szimulációs rendszerek üzemeltetése</w:t>
      </w:r>
      <w:r w:rsidRPr="003307F9">
        <w:rPr>
          <w:rFonts w:ascii="Verdana" w:eastAsia="Times New Roman" w:hAnsi="Verdana" w:cs="Times New Roman"/>
          <w:sz w:val="20"/>
          <w:szCs w:val="20"/>
          <w:lang w:eastAsia="hu-HU"/>
        </w:rPr>
        <w:tab/>
        <w:t>HK916A108</w:t>
      </w:r>
    </w:p>
    <w:p w:rsidR="00DD47C4"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hajózók teljesítményfokozásának rendszere és módszertana</w:t>
      </w:r>
      <w:r w:rsidRPr="003307F9">
        <w:rPr>
          <w:rFonts w:ascii="Verdana" w:eastAsia="Times New Roman" w:hAnsi="Verdana" w:cs="Times New Roman"/>
          <w:sz w:val="20"/>
          <w:szCs w:val="20"/>
          <w:lang w:eastAsia="hu-HU"/>
        </w:rPr>
        <w:tab/>
        <w:t>HK916A109</w:t>
      </w:r>
    </w:p>
    <w:p w:rsidR="00DD47C4"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Modern légifelderítés</w:t>
      </w:r>
      <w:r w:rsidRPr="003307F9">
        <w:rPr>
          <w:rFonts w:ascii="Verdana" w:eastAsia="Times New Roman" w:hAnsi="Verdana" w:cs="Times New Roman"/>
          <w:sz w:val="20"/>
          <w:szCs w:val="20"/>
          <w:lang w:eastAsia="hu-HU"/>
        </w:rPr>
        <w:tab/>
        <w:t>HK916A110</w:t>
      </w:r>
    </w:p>
    <w:p w:rsidR="00DD47C4"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Katonai légijárművek fegyverrendszerei I.</w:t>
      </w:r>
      <w:r w:rsidRPr="003307F9">
        <w:rPr>
          <w:rFonts w:ascii="Verdana" w:eastAsia="Times New Roman" w:hAnsi="Verdana" w:cs="Times New Roman"/>
          <w:sz w:val="20"/>
          <w:szCs w:val="20"/>
          <w:lang w:eastAsia="hu-HU"/>
        </w:rPr>
        <w:tab/>
        <w:t>HK916A111</w:t>
      </w:r>
    </w:p>
    <w:p w:rsidR="00DD47C4"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Légijárművek energiaellátó rendszerei</w:t>
      </w:r>
      <w:r w:rsidRPr="003307F9">
        <w:rPr>
          <w:rFonts w:ascii="Verdana" w:eastAsia="Times New Roman" w:hAnsi="Verdana" w:cs="Times New Roman"/>
          <w:sz w:val="20"/>
          <w:szCs w:val="20"/>
          <w:lang w:eastAsia="hu-HU"/>
        </w:rPr>
        <w:tab/>
        <w:t>HK916A112</w:t>
      </w:r>
    </w:p>
    <w:p w:rsidR="00DD47C4"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Repülő és légvédelmi gyakorlatok tervezése</w:t>
      </w:r>
      <w:r w:rsidRPr="003307F9">
        <w:rPr>
          <w:rFonts w:ascii="Verdana" w:eastAsia="Times New Roman" w:hAnsi="Verdana" w:cs="Times New Roman"/>
          <w:sz w:val="20"/>
          <w:szCs w:val="20"/>
          <w:lang w:eastAsia="hu-HU"/>
        </w:rPr>
        <w:tab/>
        <w:t>HK916A113</w:t>
      </w:r>
    </w:p>
    <w:p w:rsidR="00DD47C4"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Speciális repülőeszközök katonai alkalmazása</w:t>
      </w:r>
      <w:r w:rsidRPr="003307F9">
        <w:rPr>
          <w:rFonts w:ascii="Verdana" w:eastAsia="Times New Roman" w:hAnsi="Verdana" w:cs="Times New Roman"/>
          <w:sz w:val="20"/>
          <w:szCs w:val="20"/>
          <w:lang w:eastAsia="hu-HU"/>
        </w:rPr>
        <w:tab/>
        <w:t>HK916A114</w:t>
      </w:r>
    </w:p>
    <w:p w:rsidR="00DD47C4"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hajózók teljesítménymérésének lehetőségei és módszerei</w:t>
      </w:r>
      <w:r w:rsidRPr="003307F9">
        <w:rPr>
          <w:rFonts w:ascii="Verdana" w:eastAsia="Times New Roman" w:hAnsi="Verdana" w:cs="Times New Roman"/>
          <w:sz w:val="20"/>
          <w:szCs w:val="20"/>
          <w:lang w:eastAsia="hu-HU"/>
        </w:rPr>
        <w:tab/>
        <w:t>HK916A115</w:t>
      </w:r>
    </w:p>
    <w:p w:rsidR="00DD47C4"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Pszichofizikai teljesítmény és korlátai a repülésre</w:t>
      </w:r>
      <w:r w:rsidRPr="003307F9">
        <w:rPr>
          <w:rFonts w:ascii="Verdana" w:eastAsia="Times New Roman" w:hAnsi="Verdana" w:cs="Times New Roman"/>
          <w:sz w:val="20"/>
          <w:szCs w:val="20"/>
          <w:lang w:eastAsia="hu-HU"/>
        </w:rPr>
        <w:tab/>
        <w:t>HK916A116</w:t>
      </w:r>
    </w:p>
    <w:p w:rsidR="00DD47C4"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Hajtómű rendszerek</w:t>
      </w:r>
      <w:r w:rsidRPr="003307F9">
        <w:rPr>
          <w:rFonts w:ascii="Verdana" w:eastAsia="Times New Roman" w:hAnsi="Verdana" w:cs="Times New Roman"/>
          <w:sz w:val="20"/>
          <w:szCs w:val="20"/>
          <w:lang w:eastAsia="hu-HU"/>
        </w:rPr>
        <w:tab/>
        <w:t>HK916A117</w:t>
      </w:r>
    </w:p>
    <w:p w:rsidR="00DD47C4"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Katonai légijárművek fegyverrendszerei II.</w:t>
      </w:r>
      <w:r w:rsidRPr="003307F9">
        <w:rPr>
          <w:rFonts w:ascii="Verdana" w:eastAsia="Times New Roman" w:hAnsi="Verdana" w:cs="Times New Roman"/>
          <w:sz w:val="20"/>
          <w:szCs w:val="20"/>
          <w:lang w:eastAsia="hu-HU"/>
        </w:rPr>
        <w:tab/>
        <w:t>HK916A118</w:t>
      </w:r>
    </w:p>
    <w:p w:rsidR="00DD47C4" w:rsidRPr="003307F9" w:rsidRDefault="00DD47C4" w:rsidP="00E73E63">
      <w:pPr>
        <w:pStyle w:val="lfej"/>
        <w:tabs>
          <w:tab w:val="clear" w:pos="4536"/>
          <w:tab w:val="clear" w:pos="9072"/>
          <w:tab w:val="left" w:pos="6804"/>
        </w:tabs>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teljesítmény-diagnosztika alkalmazása a repülőszakember</w:t>
      </w:r>
      <w:r w:rsidRPr="003307F9">
        <w:rPr>
          <w:rFonts w:ascii="Verdana" w:eastAsia="Times New Roman" w:hAnsi="Verdana" w:cs="Times New Roman"/>
          <w:sz w:val="20"/>
          <w:szCs w:val="20"/>
          <w:lang w:eastAsia="hu-HU"/>
        </w:rPr>
        <w:br/>
        <w:t>képzésben</w:t>
      </w:r>
      <w:r w:rsidRPr="003307F9">
        <w:rPr>
          <w:rFonts w:ascii="Verdana" w:eastAsia="Times New Roman" w:hAnsi="Verdana" w:cs="Times New Roman"/>
          <w:sz w:val="20"/>
          <w:szCs w:val="20"/>
          <w:lang w:eastAsia="hu-HU"/>
        </w:rPr>
        <w:tab/>
        <w:t>HK916A134</w:t>
      </w:r>
    </w:p>
    <w:p w:rsidR="00DD47C4" w:rsidRPr="003307F9" w:rsidRDefault="00DD47C4" w:rsidP="00E73E63">
      <w:pPr>
        <w:pStyle w:val="lfej"/>
        <w:tabs>
          <w:tab w:val="clear" w:pos="4536"/>
          <w:tab w:val="clear" w:pos="9072"/>
          <w:tab w:val="left" w:pos="6804"/>
        </w:tabs>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Pszichofiziológiai módszerek alkalmazása a repülő szakember</w:t>
      </w:r>
      <w:r w:rsidRPr="003307F9">
        <w:rPr>
          <w:rFonts w:ascii="Verdana" w:eastAsia="Times New Roman" w:hAnsi="Verdana" w:cs="Times New Roman"/>
          <w:sz w:val="20"/>
          <w:szCs w:val="20"/>
          <w:lang w:eastAsia="hu-HU"/>
        </w:rPr>
        <w:br/>
        <w:t>képzésben</w:t>
      </w:r>
      <w:r w:rsidRPr="003307F9">
        <w:rPr>
          <w:rFonts w:ascii="Verdana" w:eastAsia="Times New Roman" w:hAnsi="Verdana" w:cs="Times New Roman"/>
          <w:sz w:val="20"/>
          <w:szCs w:val="20"/>
          <w:lang w:eastAsia="hu-HU"/>
        </w:rPr>
        <w:tab/>
        <w:t>HK916A135</w:t>
      </w:r>
    </w:p>
    <w:p w:rsidR="00DD47C4"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Fenntartható repülés</w:t>
      </w:r>
      <w:r w:rsidRPr="003307F9">
        <w:rPr>
          <w:rFonts w:ascii="Verdana" w:eastAsia="Times New Roman" w:hAnsi="Verdana" w:cs="Times New Roman"/>
          <w:sz w:val="20"/>
          <w:szCs w:val="20"/>
          <w:lang w:eastAsia="hu-HU"/>
        </w:rPr>
        <w:tab/>
        <w:t>HK916A136</w:t>
      </w:r>
    </w:p>
    <w:p w:rsidR="00DD47C4" w:rsidRPr="003307F9" w:rsidRDefault="00DD47C4" w:rsidP="00E73E63">
      <w:pPr>
        <w:pStyle w:val="lfej"/>
        <w:tabs>
          <w:tab w:val="clear" w:pos="4536"/>
          <w:tab w:val="clear" w:pos="9072"/>
          <w:tab w:val="left" w:pos="6804"/>
        </w:tabs>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Gázturbina égőtér áramlástani modellezése ANSYS szoftver</w:t>
      </w:r>
      <w:r w:rsidRPr="003307F9">
        <w:rPr>
          <w:rFonts w:ascii="Verdana" w:eastAsia="Times New Roman" w:hAnsi="Verdana" w:cs="Times New Roman"/>
          <w:sz w:val="20"/>
          <w:szCs w:val="20"/>
          <w:lang w:eastAsia="hu-HU"/>
        </w:rPr>
        <w:br/>
        <w:t>környezetben</w:t>
      </w:r>
      <w:r w:rsidRPr="003307F9">
        <w:rPr>
          <w:rFonts w:ascii="Verdana" w:eastAsia="Times New Roman" w:hAnsi="Verdana" w:cs="Times New Roman"/>
          <w:sz w:val="20"/>
          <w:szCs w:val="20"/>
          <w:lang w:eastAsia="hu-HU"/>
        </w:rPr>
        <w:tab/>
        <w:t>HK916A137</w:t>
      </w:r>
    </w:p>
    <w:p w:rsidR="00DD47C4"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Drón üzemeltetés</w:t>
      </w:r>
      <w:r w:rsidRPr="003307F9">
        <w:rPr>
          <w:rFonts w:ascii="Verdana" w:eastAsia="Times New Roman" w:hAnsi="Verdana" w:cs="Times New Roman"/>
          <w:sz w:val="20"/>
          <w:szCs w:val="20"/>
          <w:lang w:eastAsia="hu-HU"/>
        </w:rPr>
        <w:tab/>
        <w:t>HK916A138</w:t>
      </w:r>
    </w:p>
    <w:p w:rsidR="00DD47C4"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Airport structure and safety</w:t>
      </w:r>
      <w:r w:rsidRPr="003307F9">
        <w:rPr>
          <w:rFonts w:ascii="Verdana" w:eastAsia="Times New Roman" w:hAnsi="Verdana" w:cs="Times New Roman"/>
          <w:sz w:val="20"/>
          <w:szCs w:val="20"/>
          <w:lang w:eastAsia="hu-HU"/>
        </w:rPr>
        <w:tab/>
        <w:t>HK916E001</w:t>
      </w:r>
    </w:p>
    <w:p w:rsidR="00DD47C4" w:rsidRPr="003307F9" w:rsidRDefault="00DD47C4" w:rsidP="00E73E63">
      <w:pPr>
        <w:pStyle w:val="lfej"/>
        <w:tabs>
          <w:tab w:val="clear" w:pos="4536"/>
          <w:tab w:val="clear" w:pos="9072"/>
          <w:tab w:val="left" w:pos="6804"/>
        </w:tabs>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Application of Biomedical, Psycho-physiological Performance</w:t>
      </w:r>
      <w:r w:rsidRPr="003307F9">
        <w:rPr>
          <w:rFonts w:ascii="Verdana" w:eastAsia="Times New Roman" w:hAnsi="Verdana" w:cs="Times New Roman"/>
          <w:sz w:val="20"/>
          <w:szCs w:val="20"/>
          <w:lang w:eastAsia="hu-HU"/>
        </w:rPr>
        <w:br/>
        <w:t>Diagnostic Measurement Methods in Aviation</w:t>
      </w:r>
      <w:r w:rsidRPr="003307F9">
        <w:rPr>
          <w:rFonts w:ascii="Verdana" w:eastAsia="Times New Roman" w:hAnsi="Verdana" w:cs="Times New Roman"/>
          <w:sz w:val="20"/>
          <w:szCs w:val="20"/>
          <w:lang w:eastAsia="hu-HU"/>
        </w:rPr>
        <w:tab/>
        <w:t>HK916E002</w:t>
      </w:r>
    </w:p>
    <w:p w:rsidR="00DD47C4"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Application of Unmanned Aircrafts Systems</w:t>
      </w:r>
      <w:r w:rsidRPr="003307F9">
        <w:rPr>
          <w:rFonts w:ascii="Verdana" w:eastAsia="Times New Roman" w:hAnsi="Verdana" w:cs="Times New Roman"/>
          <w:sz w:val="20"/>
          <w:szCs w:val="20"/>
          <w:lang w:eastAsia="hu-HU"/>
        </w:rPr>
        <w:tab/>
        <w:t>HK916E003</w:t>
      </w:r>
    </w:p>
    <w:p w:rsidR="00DD47C4"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Aviation Safety Management in Practice</w:t>
      </w:r>
      <w:r w:rsidRPr="003307F9">
        <w:rPr>
          <w:rFonts w:ascii="Verdana" w:eastAsia="Times New Roman" w:hAnsi="Verdana" w:cs="Times New Roman"/>
          <w:sz w:val="20"/>
          <w:szCs w:val="20"/>
          <w:lang w:eastAsia="hu-HU"/>
        </w:rPr>
        <w:tab/>
        <w:t>HK916E004</w:t>
      </w:r>
    </w:p>
    <w:p w:rsidR="00DD47C4"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Base of Aeronautical Information Services</w:t>
      </w:r>
      <w:r w:rsidRPr="003307F9">
        <w:rPr>
          <w:rFonts w:ascii="Verdana" w:eastAsia="Times New Roman" w:hAnsi="Verdana" w:cs="Times New Roman"/>
          <w:sz w:val="20"/>
          <w:szCs w:val="20"/>
          <w:lang w:eastAsia="hu-HU"/>
        </w:rPr>
        <w:tab/>
        <w:t>HK916E005</w:t>
      </w:r>
    </w:p>
    <w:p w:rsidR="00DD47C4"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Base of Radar Control</w:t>
      </w:r>
      <w:r w:rsidRPr="003307F9">
        <w:rPr>
          <w:rFonts w:ascii="Verdana" w:eastAsia="Times New Roman" w:hAnsi="Verdana" w:cs="Times New Roman"/>
          <w:sz w:val="20"/>
          <w:szCs w:val="20"/>
          <w:lang w:eastAsia="hu-HU"/>
        </w:rPr>
        <w:tab/>
        <w:t>HK916E006</w:t>
      </w:r>
    </w:p>
    <w:p w:rsidR="00DD47C4"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Human Factors in Aircraft Maintenance</w:t>
      </w:r>
      <w:r w:rsidRPr="003307F9">
        <w:rPr>
          <w:rFonts w:ascii="Verdana" w:eastAsia="Times New Roman" w:hAnsi="Verdana" w:cs="Times New Roman"/>
          <w:sz w:val="20"/>
          <w:szCs w:val="20"/>
          <w:lang w:eastAsia="hu-HU"/>
        </w:rPr>
        <w:tab/>
        <w:t>HK916E008</w:t>
      </w:r>
    </w:p>
    <w:p w:rsidR="00DD47C4"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Military Air Traffic Management Procedures</w:t>
      </w:r>
      <w:r w:rsidRPr="003307F9">
        <w:rPr>
          <w:rFonts w:ascii="Verdana" w:eastAsia="Times New Roman" w:hAnsi="Verdana" w:cs="Times New Roman"/>
          <w:sz w:val="20"/>
          <w:szCs w:val="20"/>
          <w:lang w:eastAsia="hu-HU"/>
        </w:rPr>
        <w:tab/>
        <w:t>HK916E009</w:t>
      </w:r>
    </w:p>
    <w:p w:rsidR="00DD47C4"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Modern ATM systems</w:t>
      </w:r>
      <w:r w:rsidRPr="003307F9">
        <w:rPr>
          <w:rFonts w:ascii="Verdana" w:eastAsia="Times New Roman" w:hAnsi="Verdana" w:cs="Times New Roman"/>
          <w:sz w:val="20"/>
          <w:szCs w:val="20"/>
          <w:lang w:eastAsia="hu-HU"/>
        </w:rPr>
        <w:tab/>
        <w:t>HK916E010</w:t>
      </w:r>
    </w:p>
    <w:p w:rsidR="00DD47C4"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On-board Flight Instruments</w:t>
      </w:r>
      <w:r w:rsidRPr="003307F9">
        <w:rPr>
          <w:rFonts w:ascii="Verdana" w:eastAsia="Times New Roman" w:hAnsi="Verdana" w:cs="Times New Roman"/>
          <w:sz w:val="20"/>
          <w:szCs w:val="20"/>
          <w:lang w:eastAsia="hu-HU"/>
        </w:rPr>
        <w:tab/>
        <w:t>HK916E011</w:t>
      </w:r>
    </w:p>
    <w:p w:rsidR="00DD47C4"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On-board Weapon System</w:t>
      </w:r>
      <w:r w:rsidRPr="003307F9">
        <w:rPr>
          <w:rFonts w:ascii="Verdana" w:eastAsia="Times New Roman" w:hAnsi="Verdana" w:cs="Times New Roman"/>
          <w:sz w:val="20"/>
          <w:szCs w:val="20"/>
          <w:lang w:eastAsia="hu-HU"/>
        </w:rPr>
        <w:tab/>
        <w:t>HK916E012</w:t>
      </w:r>
    </w:p>
    <w:p w:rsidR="00DD47C4"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European Air Traffic Management</w:t>
      </w:r>
      <w:r w:rsidRPr="003307F9">
        <w:rPr>
          <w:rFonts w:ascii="Verdana" w:eastAsia="Times New Roman" w:hAnsi="Verdana" w:cs="Times New Roman"/>
          <w:sz w:val="20"/>
          <w:szCs w:val="20"/>
          <w:lang w:eastAsia="hu-HU"/>
        </w:rPr>
        <w:tab/>
        <w:t>HK916E015</w:t>
      </w:r>
    </w:p>
    <w:p w:rsidR="005A23DE" w:rsidRPr="003307F9" w:rsidRDefault="00DD47C4" w:rsidP="00E73E63">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Basic Aviation Terms and Definitions</w:t>
      </w:r>
      <w:r w:rsidRPr="003307F9">
        <w:rPr>
          <w:rFonts w:ascii="Verdana" w:eastAsia="Times New Roman" w:hAnsi="Verdana" w:cs="Times New Roman"/>
          <w:sz w:val="20"/>
          <w:szCs w:val="20"/>
          <w:lang w:eastAsia="hu-HU"/>
        </w:rPr>
        <w:tab/>
        <w:t>HK916E018</w:t>
      </w:r>
    </w:p>
    <w:p w:rsidR="00DD47C4" w:rsidRPr="003307F9" w:rsidRDefault="00DD47C4" w:rsidP="00E73E63">
      <w:pPr>
        <w:pStyle w:val="lfej"/>
        <w:tabs>
          <w:tab w:val="clear" w:pos="4536"/>
          <w:tab w:val="clear" w:pos="9072"/>
          <w:tab w:val="left" w:pos="6521"/>
        </w:tabs>
        <w:jc w:val="both"/>
        <w:rPr>
          <w:rFonts w:ascii="Verdana" w:hAnsi="Verdana" w:cs="Times New Roman"/>
          <w:sz w:val="20"/>
          <w:szCs w:val="20"/>
        </w:rPr>
      </w:pPr>
    </w:p>
    <w:p w:rsidR="005A23DE" w:rsidRPr="003307F9" w:rsidRDefault="005A23DE" w:rsidP="005A23DE">
      <w:pPr>
        <w:pStyle w:val="lfej"/>
        <w:jc w:val="both"/>
        <w:rPr>
          <w:rFonts w:ascii="Verdana" w:hAnsi="Verdana" w:cs="Times New Roman"/>
          <w:b/>
          <w:sz w:val="20"/>
          <w:szCs w:val="20"/>
        </w:rPr>
      </w:pPr>
      <w:r w:rsidRPr="003307F9">
        <w:rPr>
          <w:rFonts w:ascii="Verdana" w:hAnsi="Verdana" w:cs="Times New Roman"/>
          <w:b/>
          <w:sz w:val="20"/>
          <w:szCs w:val="20"/>
        </w:rPr>
        <w:t>V. Kritériumkövetelmények</w:t>
      </w:r>
    </w:p>
    <w:p w:rsidR="005A23DE" w:rsidRPr="003307F9" w:rsidRDefault="005A23DE" w:rsidP="005A23DE">
      <w:pPr>
        <w:pStyle w:val="lfej"/>
        <w:jc w:val="both"/>
        <w:rPr>
          <w:rFonts w:ascii="Verdana" w:hAnsi="Verdana" w:cs="Times New Roman"/>
          <w:sz w:val="20"/>
          <w:szCs w:val="20"/>
        </w:rPr>
      </w:pPr>
    </w:p>
    <w:p w:rsidR="00DD35E7" w:rsidRPr="003307F9" w:rsidRDefault="00DD35E7" w:rsidP="00DD35E7">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STANAG 2 nyelvvizsga kritérium</w:t>
      </w:r>
      <w:r w:rsidRPr="003307F9">
        <w:rPr>
          <w:rFonts w:ascii="Verdana" w:eastAsia="Times New Roman" w:hAnsi="Verdana" w:cs="Times New Roman"/>
          <w:sz w:val="20"/>
          <w:szCs w:val="20"/>
          <w:lang w:eastAsia="hu-HU"/>
        </w:rPr>
        <w:tab/>
        <w:t>HKISZLA118</w:t>
      </w:r>
    </w:p>
    <w:p w:rsidR="00D22DC4" w:rsidRPr="003307F9" w:rsidRDefault="00D22DC4" w:rsidP="00DD35E7">
      <w:pPr>
        <w:pStyle w:val="lfej"/>
        <w:tabs>
          <w:tab w:val="clear" w:pos="4536"/>
          <w:tab w:val="clear" w:pos="9072"/>
          <w:tab w:val="left" w:pos="6804"/>
        </w:tabs>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Ludovika Fesztivál Szabadegyetem</w:t>
      </w:r>
      <w:r w:rsidRPr="003307F9">
        <w:rPr>
          <w:rFonts w:ascii="Verdana" w:eastAsia="Times New Roman" w:hAnsi="Verdana" w:cs="Times New Roman"/>
          <w:sz w:val="20"/>
          <w:szCs w:val="20"/>
          <w:lang w:eastAsia="hu-HU"/>
        </w:rPr>
        <w:tab/>
        <w:t>LFSZEB01</w:t>
      </w:r>
    </w:p>
    <w:p w:rsidR="00DD35E7" w:rsidRPr="003307F9" w:rsidRDefault="00DD35E7" w:rsidP="005A23DE">
      <w:pPr>
        <w:pStyle w:val="lfej"/>
        <w:jc w:val="both"/>
        <w:rPr>
          <w:rFonts w:ascii="Verdana" w:hAnsi="Verdana" w:cs="Times New Roman"/>
          <w:sz w:val="20"/>
          <w:szCs w:val="20"/>
        </w:rPr>
      </w:pPr>
    </w:p>
    <w:p w:rsidR="005A23DE" w:rsidRPr="003307F9" w:rsidRDefault="005A23DE" w:rsidP="005A23DE">
      <w:pPr>
        <w:rPr>
          <w:rFonts w:ascii="Verdana" w:hAnsi="Verdana"/>
          <w:sz w:val="20"/>
          <w:szCs w:val="20"/>
        </w:rPr>
      </w:pPr>
      <w:r w:rsidRPr="003307F9">
        <w:rPr>
          <w:rFonts w:ascii="Verdana" w:hAnsi="Verdana"/>
          <w:sz w:val="20"/>
          <w:szCs w:val="20"/>
        </w:rPr>
        <w:br w:type="page"/>
      </w:r>
    </w:p>
    <w:p w:rsidR="005A23DE" w:rsidRPr="003307F9" w:rsidRDefault="005A23DE" w:rsidP="005A23DE">
      <w:pPr>
        <w:spacing w:after="0" w:line="240" w:lineRule="auto"/>
        <w:jc w:val="center"/>
        <w:rPr>
          <w:rFonts w:ascii="Verdana" w:hAnsi="Verdana" w:cs="Times New Roman"/>
          <w:b/>
          <w:sz w:val="20"/>
          <w:szCs w:val="20"/>
        </w:rPr>
      </w:pPr>
    </w:p>
    <w:p w:rsidR="005A23DE" w:rsidRPr="003307F9" w:rsidRDefault="005A23DE" w:rsidP="005A23DE">
      <w:pPr>
        <w:spacing w:after="0" w:line="240" w:lineRule="auto"/>
        <w:jc w:val="center"/>
        <w:rPr>
          <w:rFonts w:ascii="Verdana" w:hAnsi="Verdana" w:cs="Times New Roman"/>
          <w:b/>
          <w:sz w:val="20"/>
          <w:szCs w:val="20"/>
        </w:rPr>
      </w:pPr>
    </w:p>
    <w:p w:rsidR="005A23DE" w:rsidRPr="003307F9" w:rsidRDefault="005A23DE" w:rsidP="005A23DE">
      <w:pPr>
        <w:spacing w:after="0" w:line="240" w:lineRule="auto"/>
        <w:jc w:val="center"/>
        <w:rPr>
          <w:rFonts w:ascii="Verdana" w:hAnsi="Verdana" w:cs="Times New Roman"/>
          <w:b/>
          <w:sz w:val="20"/>
          <w:szCs w:val="20"/>
        </w:rPr>
      </w:pPr>
    </w:p>
    <w:p w:rsidR="005A23DE" w:rsidRPr="003307F9" w:rsidRDefault="005A23DE" w:rsidP="005A23DE">
      <w:pPr>
        <w:spacing w:after="0" w:line="240" w:lineRule="auto"/>
        <w:jc w:val="center"/>
        <w:rPr>
          <w:rFonts w:ascii="Verdana" w:hAnsi="Verdana" w:cs="Times New Roman"/>
          <w:b/>
          <w:sz w:val="20"/>
          <w:szCs w:val="20"/>
        </w:rPr>
      </w:pPr>
    </w:p>
    <w:p w:rsidR="005A23DE" w:rsidRPr="003307F9" w:rsidRDefault="005A23DE" w:rsidP="005A23DE">
      <w:pPr>
        <w:spacing w:after="0" w:line="240" w:lineRule="auto"/>
        <w:jc w:val="center"/>
        <w:rPr>
          <w:rFonts w:ascii="Verdana" w:hAnsi="Verdana" w:cs="Times New Roman"/>
          <w:b/>
          <w:sz w:val="20"/>
          <w:szCs w:val="20"/>
        </w:rPr>
      </w:pPr>
    </w:p>
    <w:p w:rsidR="00DD47C4" w:rsidRPr="003307F9" w:rsidRDefault="00DD47C4" w:rsidP="00DD47C4">
      <w:pPr>
        <w:spacing w:after="0" w:line="240" w:lineRule="auto"/>
        <w:jc w:val="center"/>
        <w:rPr>
          <w:rFonts w:ascii="Verdana" w:hAnsi="Verdana" w:cs="Times New Roman"/>
          <w:b/>
          <w:sz w:val="20"/>
          <w:szCs w:val="20"/>
        </w:rPr>
      </w:pPr>
    </w:p>
    <w:p w:rsidR="00DD47C4" w:rsidRPr="003307F9" w:rsidRDefault="00DD47C4" w:rsidP="00DD47C4">
      <w:pPr>
        <w:spacing w:after="0" w:line="240" w:lineRule="auto"/>
        <w:jc w:val="center"/>
        <w:rPr>
          <w:rFonts w:ascii="Verdana" w:hAnsi="Verdana" w:cs="Times New Roman"/>
          <w:b/>
          <w:sz w:val="20"/>
          <w:szCs w:val="20"/>
        </w:rPr>
      </w:pPr>
    </w:p>
    <w:p w:rsidR="005A23DE" w:rsidRPr="003307F9" w:rsidRDefault="009A0DA6" w:rsidP="00915713">
      <w:pPr>
        <w:pStyle w:val="Cmsor1"/>
        <w:jc w:val="center"/>
        <w:rPr>
          <w:rFonts w:ascii="Verdana" w:hAnsi="Verdana"/>
          <w:b w:val="0"/>
          <w:sz w:val="20"/>
          <w:szCs w:val="20"/>
        </w:rPr>
      </w:pPr>
      <w:bookmarkStart w:id="22" w:name="_Toc138794960"/>
      <w:bookmarkStart w:id="23" w:name="_Toc167862589"/>
      <w:r>
        <w:rPr>
          <w:rFonts w:ascii="Verdana" w:hAnsi="Verdana"/>
          <w:i w:val="0"/>
          <w:sz w:val="20"/>
          <w:szCs w:val="20"/>
          <w:u w:val="none"/>
        </w:rPr>
        <w:t xml:space="preserve">18.1. </w:t>
      </w:r>
      <w:r w:rsidR="00D64E48" w:rsidRPr="003307F9">
        <w:rPr>
          <w:rFonts w:ascii="Verdana" w:hAnsi="Verdana"/>
          <w:i w:val="0"/>
          <w:sz w:val="20"/>
          <w:szCs w:val="20"/>
          <w:u w:val="none"/>
        </w:rPr>
        <w:t>Az állami légiközlekedési alapképzési szak –</w:t>
      </w:r>
      <w:bookmarkEnd w:id="22"/>
      <w:r w:rsidR="00915713">
        <w:rPr>
          <w:rFonts w:ascii="Verdana" w:hAnsi="Verdana"/>
          <w:i w:val="0"/>
          <w:sz w:val="20"/>
          <w:szCs w:val="20"/>
          <w:u w:val="none"/>
        </w:rPr>
        <w:t xml:space="preserve"> </w:t>
      </w:r>
      <w:r w:rsidR="00D64E48" w:rsidRPr="003307F9">
        <w:rPr>
          <w:rFonts w:ascii="Verdana" w:hAnsi="Verdana"/>
          <w:i w:val="0"/>
          <w:sz w:val="20"/>
          <w:szCs w:val="20"/>
          <w:u w:val="none"/>
        </w:rPr>
        <w:t>törzsanyag</w:t>
      </w:r>
      <w:r w:rsidR="00915713">
        <w:rPr>
          <w:rFonts w:ascii="Verdana" w:hAnsi="Verdana"/>
          <w:i w:val="0"/>
          <w:sz w:val="20"/>
          <w:szCs w:val="20"/>
          <w:u w:val="none"/>
        </w:rPr>
        <w:t xml:space="preserve"> tantárgyai</w:t>
      </w:r>
      <w:bookmarkEnd w:id="23"/>
    </w:p>
    <w:p w:rsidR="009C48A2" w:rsidRPr="003307F9" w:rsidRDefault="009C48A2">
      <w:pPr>
        <w:spacing w:line="259" w:lineRule="auto"/>
        <w:rPr>
          <w:rFonts w:ascii="Verdana" w:hAnsi="Verdana" w:cs="Times New Roman"/>
          <w:b/>
          <w:sz w:val="20"/>
          <w:szCs w:val="20"/>
        </w:rPr>
      </w:pPr>
      <w:r w:rsidRPr="003307F9">
        <w:rPr>
          <w:rFonts w:ascii="Verdana" w:hAnsi="Verdana" w:cs="Times New Roman"/>
          <w:b/>
          <w:sz w:val="20"/>
          <w:szCs w:val="20"/>
        </w:rPr>
        <w:br w:type="page"/>
      </w:r>
    </w:p>
    <w:tbl>
      <w:tblPr>
        <w:tblW w:w="4855" w:type="dxa"/>
        <w:tblInd w:w="113" w:type="dxa"/>
        <w:tblLook w:val="01E0" w:firstRow="1" w:lastRow="1" w:firstColumn="1" w:lastColumn="1" w:noHBand="0" w:noVBand="0"/>
      </w:tblPr>
      <w:tblGrid>
        <w:gridCol w:w="4855"/>
      </w:tblGrid>
      <w:tr w:rsidR="002E1C1F" w:rsidRPr="003307F9" w:rsidTr="006C3052">
        <w:tc>
          <w:tcPr>
            <w:tcW w:w="4855" w:type="dxa"/>
            <w:tcBorders>
              <w:top w:val="nil"/>
              <w:left w:val="nil"/>
              <w:bottom w:val="single" w:sz="4" w:space="0" w:color="auto"/>
              <w:right w:val="nil"/>
            </w:tcBorders>
            <w:hideMark/>
          </w:tcPr>
          <w:p w:rsidR="002E1C1F" w:rsidRPr="003307F9" w:rsidRDefault="002E1C1F" w:rsidP="006C3052">
            <w:pPr>
              <w:pageBreakBefore/>
              <w:autoSpaceDE w:val="0"/>
              <w:autoSpaceDN w:val="0"/>
              <w:adjustRightInd w:val="0"/>
              <w:spacing w:after="0" w:line="254" w:lineRule="auto"/>
              <w:jc w:val="center"/>
              <w:rPr>
                <w:rFonts w:ascii="Verdana" w:eastAsia="Times New Roman" w:hAnsi="Verdana" w:cs="Times New Roman"/>
                <w:b/>
                <w:smallCaps/>
                <w:sz w:val="20"/>
                <w:szCs w:val="20"/>
              </w:rPr>
            </w:pPr>
            <w:r w:rsidRPr="003307F9">
              <w:rPr>
                <w:rFonts w:ascii="Verdana" w:eastAsia="Times New Roman" w:hAnsi="Verdana" w:cs="Times New Roman"/>
                <w:b/>
                <w:smallCaps/>
                <w:sz w:val="20"/>
                <w:szCs w:val="20"/>
              </w:rPr>
              <w:lastRenderedPageBreak/>
              <w:t>Nemzeti Közszolgálati Egyetem</w:t>
            </w:r>
          </w:p>
        </w:tc>
      </w:tr>
      <w:tr w:rsidR="002E1C1F" w:rsidRPr="003307F9" w:rsidTr="006C3052">
        <w:tc>
          <w:tcPr>
            <w:tcW w:w="4855" w:type="dxa"/>
            <w:tcBorders>
              <w:top w:val="single" w:sz="4" w:space="0" w:color="auto"/>
              <w:left w:val="nil"/>
              <w:bottom w:val="nil"/>
              <w:right w:val="nil"/>
            </w:tcBorders>
            <w:hideMark/>
          </w:tcPr>
          <w:p w:rsidR="002E1C1F" w:rsidRPr="003307F9" w:rsidRDefault="002E1C1F" w:rsidP="006C3052">
            <w:pPr>
              <w:autoSpaceDE w:val="0"/>
              <w:autoSpaceDN w:val="0"/>
              <w:adjustRightInd w:val="0"/>
              <w:spacing w:after="0" w:line="254" w:lineRule="auto"/>
              <w:jc w:val="center"/>
              <w:rPr>
                <w:rFonts w:ascii="Verdana" w:eastAsia="Times New Roman" w:hAnsi="Verdana" w:cs="Times New Roman"/>
                <w:b/>
                <w:sz w:val="20"/>
                <w:szCs w:val="20"/>
              </w:rPr>
            </w:pPr>
            <w:r w:rsidRPr="003307F9">
              <w:rPr>
                <w:rFonts w:ascii="Verdana" w:eastAsia="Times New Roman" w:hAnsi="Verdana" w:cs="Times New Roman"/>
                <w:b/>
                <w:sz w:val="20"/>
                <w:szCs w:val="20"/>
              </w:rPr>
              <w:t>Hadtudományi és Honvédtiszképző Kar</w:t>
            </w:r>
          </w:p>
        </w:tc>
      </w:tr>
    </w:tbl>
    <w:p w:rsidR="002E1C1F" w:rsidRPr="003307F9" w:rsidRDefault="002E1C1F" w:rsidP="002E1C1F">
      <w:pPr>
        <w:tabs>
          <w:tab w:val="right" w:pos="0"/>
          <w:tab w:val="center" w:pos="4536"/>
          <w:tab w:val="right" w:pos="9072"/>
        </w:tabs>
        <w:spacing w:after="0" w:line="240" w:lineRule="auto"/>
        <w:jc w:val="both"/>
        <w:rPr>
          <w:rFonts w:ascii="Verdana" w:eastAsia="Times New Roman" w:hAnsi="Verdana" w:cs="Times New Roman"/>
          <w:bCs/>
          <w:sz w:val="20"/>
          <w:szCs w:val="20"/>
          <w:lang w:eastAsia="hu-HU"/>
        </w:rPr>
      </w:pPr>
    </w:p>
    <w:p w:rsidR="002E1C1F" w:rsidRPr="003307F9" w:rsidRDefault="002E1C1F" w:rsidP="002E1C1F">
      <w:pPr>
        <w:jc w:val="center"/>
        <w:rPr>
          <w:rFonts w:ascii="Verdana" w:eastAsia="Calibri" w:hAnsi="Verdana" w:cs="Times New Roman"/>
          <w:b/>
          <w:bCs/>
          <w:sz w:val="20"/>
          <w:szCs w:val="20"/>
        </w:rPr>
      </w:pPr>
      <w:r w:rsidRPr="003307F9">
        <w:rPr>
          <w:rFonts w:ascii="Verdana" w:eastAsia="Calibri" w:hAnsi="Verdana" w:cs="Times New Roman"/>
          <w:b/>
          <w:bCs/>
          <w:sz w:val="20"/>
          <w:szCs w:val="20"/>
        </w:rPr>
        <w:t>TANTÁRGYI PROGRAM</w:t>
      </w:r>
    </w:p>
    <w:p w:rsidR="002E1C1F" w:rsidRPr="003307F9" w:rsidRDefault="002E1C1F" w:rsidP="003A5B4A">
      <w:pPr>
        <w:numPr>
          <w:ilvl w:val="0"/>
          <w:numId w:val="343"/>
        </w:numPr>
        <w:tabs>
          <w:tab w:val="num" w:pos="644"/>
          <w:tab w:val="right" w:pos="900"/>
          <w:tab w:val="center" w:pos="4536"/>
          <w:tab w:val="right" w:pos="9072"/>
        </w:tabs>
        <w:spacing w:before="120" w:after="0" w:line="240" w:lineRule="auto"/>
        <w:ind w:left="644"/>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HKÖMTA800</w:t>
      </w:r>
    </w:p>
    <w:p w:rsidR="002E1C1F" w:rsidRPr="003307F9" w:rsidRDefault="002E1C1F" w:rsidP="003A5B4A">
      <w:pPr>
        <w:numPr>
          <w:ilvl w:val="0"/>
          <w:numId w:val="343"/>
        </w:numPr>
        <w:tabs>
          <w:tab w:val="num" w:pos="644"/>
          <w:tab w:val="right" w:pos="900"/>
          <w:tab w:val="center" w:pos="4536"/>
          <w:tab w:val="right" w:pos="9072"/>
        </w:tabs>
        <w:spacing w:before="120" w:after="0" w:line="240" w:lineRule="auto"/>
        <w:ind w:left="644"/>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bCs/>
          <w:sz w:val="20"/>
          <w:szCs w:val="20"/>
          <w:lang w:eastAsia="hu-HU"/>
        </w:rPr>
        <w:t>Katonai alapfelkészítés</w:t>
      </w:r>
    </w:p>
    <w:p w:rsidR="002E1C1F" w:rsidRPr="003307F9" w:rsidRDefault="002E1C1F" w:rsidP="003A5B4A">
      <w:pPr>
        <w:numPr>
          <w:ilvl w:val="0"/>
          <w:numId w:val="343"/>
        </w:numPr>
        <w:tabs>
          <w:tab w:val="num" w:pos="644"/>
          <w:tab w:val="right" w:pos="900"/>
          <w:tab w:val="center" w:pos="4536"/>
          <w:tab w:val="right" w:pos="9072"/>
        </w:tabs>
        <w:spacing w:before="120" w:after="0" w:line="240" w:lineRule="auto"/>
        <w:ind w:left="644"/>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megnevezése (angolul): </w:t>
      </w:r>
      <w:r w:rsidRPr="003307F9">
        <w:rPr>
          <w:rFonts w:ascii="Verdana" w:eastAsia="Times New Roman" w:hAnsi="Verdana" w:cs="Times New Roman"/>
          <w:bCs/>
          <w:sz w:val="20"/>
          <w:szCs w:val="20"/>
          <w:lang w:eastAsia="hu-HU"/>
        </w:rPr>
        <w:t>Military Basic Training</w:t>
      </w:r>
    </w:p>
    <w:p w:rsidR="002E1C1F" w:rsidRPr="003307F9" w:rsidRDefault="002E1C1F" w:rsidP="003A5B4A">
      <w:pPr>
        <w:numPr>
          <w:ilvl w:val="0"/>
          <w:numId w:val="343"/>
        </w:numPr>
        <w:tabs>
          <w:tab w:val="num" w:pos="644"/>
          <w:tab w:val="right" w:pos="900"/>
          <w:tab w:val="center" w:pos="4536"/>
          <w:tab w:val="right" w:pos="9072"/>
        </w:tabs>
        <w:spacing w:before="120" w:after="0" w:line="240" w:lineRule="auto"/>
        <w:ind w:left="644"/>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2E1C1F" w:rsidRPr="003307F9" w:rsidRDefault="002E1C1F" w:rsidP="003A5B4A">
      <w:pPr>
        <w:widowControl w:val="0"/>
        <w:numPr>
          <w:ilvl w:val="1"/>
          <w:numId w:val="343"/>
        </w:numPr>
        <w:spacing w:before="120" w:after="120" w:line="240" w:lineRule="auto"/>
        <w:ind w:left="1134" w:hanging="566"/>
        <w:contextualSpacing/>
        <w:jc w:val="both"/>
        <w:rPr>
          <w:rFonts w:ascii="Verdana" w:eastAsia="Calibri" w:hAnsi="Verdana" w:cs="Times New Roman"/>
          <w:bCs/>
          <w:sz w:val="20"/>
          <w:szCs w:val="20"/>
        </w:rPr>
      </w:pPr>
      <w:r w:rsidRPr="003307F9">
        <w:rPr>
          <w:rFonts w:ascii="Verdana" w:eastAsia="Calibri" w:hAnsi="Verdana" w:cs="Times New Roman"/>
          <w:bCs/>
          <w:sz w:val="20"/>
          <w:szCs w:val="20"/>
        </w:rPr>
        <w:t xml:space="preserve"> 8 kredit</w:t>
      </w:r>
    </w:p>
    <w:p w:rsidR="002E1C1F" w:rsidRPr="003307F9" w:rsidRDefault="002E1C1F" w:rsidP="003A5B4A">
      <w:pPr>
        <w:widowControl w:val="0"/>
        <w:numPr>
          <w:ilvl w:val="1"/>
          <w:numId w:val="343"/>
        </w:numPr>
        <w:spacing w:before="120" w:after="120" w:line="240" w:lineRule="auto"/>
        <w:ind w:left="1134" w:hanging="566"/>
        <w:contextualSpacing/>
        <w:jc w:val="both"/>
        <w:rPr>
          <w:rFonts w:ascii="Verdana" w:eastAsia="Calibri" w:hAnsi="Verdana" w:cs="Times New Roman"/>
          <w:bCs/>
          <w:sz w:val="20"/>
          <w:szCs w:val="20"/>
        </w:rPr>
      </w:pPr>
      <w:r w:rsidRPr="003307F9">
        <w:rPr>
          <w:rFonts w:ascii="Verdana" w:eastAsia="Calibri" w:hAnsi="Verdana" w:cs="Times New Roman"/>
          <w:bCs/>
          <w:sz w:val="20"/>
          <w:szCs w:val="20"/>
        </w:rPr>
        <w:t xml:space="preserve"> a tantárgy elméleti vagy gyakorlati jellegének mértéke: 0 % elmélet, 100 % gyakorlat, </w:t>
      </w:r>
    </w:p>
    <w:p w:rsidR="002E1C1F" w:rsidRPr="003307F9" w:rsidRDefault="002E1C1F" w:rsidP="003A5B4A">
      <w:pPr>
        <w:numPr>
          <w:ilvl w:val="0"/>
          <w:numId w:val="343"/>
        </w:numPr>
        <w:tabs>
          <w:tab w:val="num" w:pos="644"/>
          <w:tab w:val="right" w:pos="900"/>
          <w:tab w:val="center" w:pos="4536"/>
          <w:tab w:val="right" w:pos="9072"/>
        </w:tabs>
        <w:spacing w:before="120" w:after="0" w:line="240" w:lineRule="auto"/>
        <w:ind w:left="644"/>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 megnevezése (ahol oktatják):</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noProof/>
          <w:sz w:val="20"/>
          <w:szCs w:val="20"/>
          <w:lang w:eastAsia="hu-HU"/>
        </w:rPr>
        <w:t>Katonai alapszakok</w:t>
      </w:r>
    </w:p>
    <w:p w:rsidR="002E1C1F" w:rsidRPr="003307F9" w:rsidRDefault="002E1C1F" w:rsidP="003A5B4A">
      <w:pPr>
        <w:numPr>
          <w:ilvl w:val="0"/>
          <w:numId w:val="343"/>
        </w:numPr>
        <w:tabs>
          <w:tab w:val="num" w:pos="644"/>
          <w:tab w:val="right" w:pos="900"/>
          <w:tab w:val="center" w:pos="4536"/>
          <w:tab w:val="right" w:pos="9072"/>
        </w:tabs>
        <w:spacing w:before="120" w:after="0" w:line="240" w:lineRule="auto"/>
        <w:ind w:left="644"/>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Összhaderőnemi Műveleti Tanszék</w:t>
      </w:r>
    </w:p>
    <w:p w:rsidR="002E1C1F" w:rsidRPr="003307F9" w:rsidRDefault="002E1C1F" w:rsidP="003A5B4A">
      <w:pPr>
        <w:numPr>
          <w:ilvl w:val="0"/>
          <w:numId w:val="343"/>
        </w:numPr>
        <w:tabs>
          <w:tab w:val="num" w:pos="644"/>
          <w:tab w:val="right" w:pos="900"/>
          <w:tab w:val="center" w:pos="4536"/>
          <w:tab w:val="right" w:pos="9072"/>
        </w:tabs>
        <w:spacing w:before="120" w:after="0" w:line="240" w:lineRule="auto"/>
        <w:ind w:left="644"/>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bCs/>
          <w:noProof/>
          <w:sz w:val="20"/>
          <w:szCs w:val="20"/>
          <w:lang w:eastAsia="hu-HU"/>
        </w:rPr>
        <w:t>Dr. Komjáthy Lajos alezredes, adjunktus, PhD (hadtudomány)</w:t>
      </w:r>
    </w:p>
    <w:p w:rsidR="002E1C1F" w:rsidRPr="003307F9" w:rsidRDefault="002E1C1F" w:rsidP="003A5B4A">
      <w:pPr>
        <w:numPr>
          <w:ilvl w:val="0"/>
          <w:numId w:val="343"/>
        </w:numPr>
        <w:tabs>
          <w:tab w:val="num" w:pos="644"/>
          <w:tab w:val="right" w:pos="900"/>
          <w:tab w:val="center" w:pos="4536"/>
          <w:tab w:val="right" w:pos="9072"/>
        </w:tabs>
        <w:spacing w:before="120" w:after="0" w:line="240" w:lineRule="auto"/>
        <w:ind w:left="644"/>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(előadás+gyakorlat)</w:t>
      </w:r>
    </w:p>
    <w:p w:rsidR="002E1C1F" w:rsidRPr="003307F9" w:rsidRDefault="002E1C1F" w:rsidP="003A5B4A">
      <w:pPr>
        <w:widowControl w:val="0"/>
        <w:numPr>
          <w:ilvl w:val="1"/>
          <w:numId w:val="343"/>
        </w:numPr>
        <w:spacing w:before="120" w:after="120" w:line="240" w:lineRule="auto"/>
        <w:ind w:left="1134" w:hanging="566"/>
        <w:contextualSpacing/>
        <w:jc w:val="both"/>
        <w:rPr>
          <w:rFonts w:ascii="Verdana" w:eastAsia="Calibri" w:hAnsi="Verdana" w:cs="Times New Roman"/>
          <w:bCs/>
          <w:sz w:val="20"/>
          <w:szCs w:val="20"/>
        </w:rPr>
      </w:pPr>
      <w:r w:rsidRPr="003307F9">
        <w:rPr>
          <w:rFonts w:ascii="Verdana" w:eastAsia="Calibri" w:hAnsi="Verdana" w:cs="Times New Roman"/>
          <w:bCs/>
          <w:sz w:val="20"/>
          <w:szCs w:val="20"/>
        </w:rPr>
        <w:t>össz óraszám/félév: 180</w:t>
      </w:r>
    </w:p>
    <w:p w:rsidR="002E1C1F" w:rsidRPr="003307F9" w:rsidRDefault="002E1C1F" w:rsidP="003A5B4A">
      <w:pPr>
        <w:widowControl w:val="0"/>
        <w:numPr>
          <w:ilvl w:val="2"/>
          <w:numId w:val="343"/>
        </w:numPr>
        <w:tabs>
          <w:tab w:val="num" w:pos="1134"/>
        </w:tabs>
        <w:spacing w:before="120" w:after="120" w:line="240" w:lineRule="auto"/>
        <w:jc w:val="both"/>
        <w:rPr>
          <w:rFonts w:ascii="Verdana" w:eastAsia="Calibri" w:hAnsi="Verdana" w:cs="Times New Roman"/>
          <w:bCs/>
          <w:sz w:val="20"/>
          <w:szCs w:val="20"/>
        </w:rPr>
      </w:pPr>
      <w:r w:rsidRPr="003307F9">
        <w:rPr>
          <w:rFonts w:ascii="Verdana" w:eastAsia="Calibri" w:hAnsi="Verdana" w:cs="Times New Roman"/>
          <w:bCs/>
          <w:sz w:val="20"/>
          <w:szCs w:val="20"/>
        </w:rPr>
        <w:t>nappali munkarend: 180 (0 EA + 0 SZ + 180 GY)</w:t>
      </w:r>
    </w:p>
    <w:p w:rsidR="002E1C1F" w:rsidRPr="003307F9" w:rsidRDefault="002E1C1F" w:rsidP="003A5B4A">
      <w:pPr>
        <w:widowControl w:val="0"/>
        <w:numPr>
          <w:ilvl w:val="2"/>
          <w:numId w:val="343"/>
        </w:numPr>
        <w:tabs>
          <w:tab w:val="num" w:pos="1134"/>
        </w:tabs>
        <w:spacing w:before="120" w:after="120" w:line="240" w:lineRule="auto"/>
        <w:jc w:val="both"/>
        <w:rPr>
          <w:rFonts w:ascii="Verdana" w:eastAsia="Calibri" w:hAnsi="Verdana" w:cs="Times New Roman"/>
          <w:bCs/>
          <w:sz w:val="20"/>
          <w:szCs w:val="20"/>
        </w:rPr>
      </w:pPr>
      <w:r w:rsidRPr="003307F9">
        <w:rPr>
          <w:rFonts w:ascii="Verdana" w:eastAsia="Calibri" w:hAnsi="Verdana" w:cs="Times New Roman"/>
          <w:bCs/>
          <w:sz w:val="20"/>
          <w:szCs w:val="20"/>
        </w:rPr>
        <w:t xml:space="preserve">levelező munkarend: - </w:t>
      </w:r>
    </w:p>
    <w:p w:rsidR="002E1C1F" w:rsidRPr="003307F9" w:rsidRDefault="002E1C1F" w:rsidP="003A5B4A">
      <w:pPr>
        <w:widowControl w:val="0"/>
        <w:numPr>
          <w:ilvl w:val="1"/>
          <w:numId w:val="343"/>
        </w:numPr>
        <w:spacing w:before="120" w:after="120" w:line="240" w:lineRule="auto"/>
        <w:ind w:left="1134" w:hanging="566"/>
        <w:contextualSpacing/>
        <w:jc w:val="both"/>
        <w:rPr>
          <w:rFonts w:ascii="Verdana" w:eastAsia="Calibri" w:hAnsi="Verdana" w:cs="Times New Roman"/>
          <w:bCs/>
          <w:sz w:val="20"/>
          <w:szCs w:val="20"/>
        </w:rPr>
      </w:pPr>
      <w:r w:rsidRPr="003307F9">
        <w:rPr>
          <w:rFonts w:ascii="Verdana" w:eastAsia="Calibri" w:hAnsi="Verdana" w:cs="Times New Roman"/>
          <w:bCs/>
          <w:sz w:val="20"/>
          <w:szCs w:val="20"/>
        </w:rPr>
        <w:t>heti óraszám - nappali munkarend: 30</w:t>
      </w:r>
    </w:p>
    <w:p w:rsidR="002E1C1F" w:rsidRPr="003307F9" w:rsidRDefault="002E1C1F" w:rsidP="003A5B4A">
      <w:pPr>
        <w:widowControl w:val="0"/>
        <w:numPr>
          <w:ilvl w:val="1"/>
          <w:numId w:val="343"/>
        </w:numPr>
        <w:spacing w:before="120" w:after="120" w:line="240" w:lineRule="auto"/>
        <w:ind w:left="1134" w:hanging="566"/>
        <w:contextualSpacing/>
        <w:jc w:val="both"/>
        <w:rPr>
          <w:rFonts w:ascii="Verdana" w:eastAsia="Calibri" w:hAnsi="Verdana" w:cs="Times New Roman"/>
          <w:bCs/>
          <w:sz w:val="20"/>
          <w:szCs w:val="20"/>
        </w:rPr>
      </w:pPr>
      <w:r w:rsidRPr="003307F9">
        <w:rPr>
          <w:rFonts w:ascii="Verdana" w:eastAsia="Calibri" w:hAnsi="Verdana" w:cs="Times New Roman"/>
          <w:sz w:val="20"/>
          <w:szCs w:val="20"/>
        </w:rPr>
        <w:t>Az ismeret átadásában alkalmazandó további sajátos módok, jellemzők: A tárgy oktatása a Magyar Honvédség alapkiképzések keretében valósul meg. A tantárgy oktatását hat hetes időintervallumban, a Magyar Honvédség Egységes Alapkiképzési és Lövész Alapozó Felkészítési Programja alapján kell végrehajtani.</w:t>
      </w:r>
    </w:p>
    <w:p w:rsidR="002E1C1F" w:rsidRPr="003307F9" w:rsidRDefault="002E1C1F" w:rsidP="003A5B4A">
      <w:pPr>
        <w:numPr>
          <w:ilvl w:val="0"/>
          <w:numId w:val="343"/>
        </w:numPr>
        <w:tabs>
          <w:tab w:val="num" w:pos="644"/>
          <w:tab w:val="right" w:pos="900"/>
          <w:tab w:val="center" w:pos="4536"/>
          <w:tab w:val="right" w:pos="9072"/>
        </w:tabs>
        <w:spacing w:before="120" w:after="0" w:line="240" w:lineRule="auto"/>
        <w:ind w:left="644"/>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A tantárgy szakmai tartalma (magyarul):</w:t>
      </w:r>
      <w:r w:rsidRPr="003307F9">
        <w:rPr>
          <w:rFonts w:ascii="Verdana" w:eastAsia="Times New Roman" w:hAnsi="Verdana" w:cs="Times New Roman"/>
          <w:bCs/>
          <w:sz w:val="20"/>
          <w:szCs w:val="20"/>
          <w:lang w:eastAsia="hu-HU"/>
        </w:rPr>
        <w:t xml:space="preserve"> A kurzus folyam</w:t>
      </w:r>
      <w:r w:rsidRPr="003307F9">
        <w:rPr>
          <w:rFonts w:ascii="Verdana" w:eastAsia="Times New Roman" w:hAnsi="Verdana" w:cs="Times New Roman"/>
          <w:sz w:val="20"/>
          <w:szCs w:val="20"/>
          <w:lang w:eastAsia="hu-HU"/>
        </w:rPr>
        <w:t>á</w:t>
      </w:r>
      <w:r w:rsidRPr="003307F9">
        <w:rPr>
          <w:rFonts w:ascii="Verdana" w:eastAsia="Times New Roman" w:hAnsi="Verdana" w:cs="Times New Roman"/>
          <w:bCs/>
          <w:sz w:val="20"/>
          <w:szCs w:val="20"/>
          <w:lang w:eastAsia="hu-HU"/>
        </w:rPr>
        <w:t>n a hallgatók megismerkedhetnek a katonai egyéni alapképzés legfontosabb szabályzatismereti, műszaki, vegyvédelmi, híradó, harcászati, lőkiképzési és fegyvezet-technikai elemeivel.</w:t>
      </w:r>
    </w:p>
    <w:p w:rsidR="002E1C1F" w:rsidRPr="003307F9" w:rsidRDefault="002E1C1F" w:rsidP="002E1C1F">
      <w:pPr>
        <w:tabs>
          <w:tab w:val="right" w:pos="900"/>
          <w:tab w:val="center" w:pos="4536"/>
          <w:tab w:val="right" w:pos="9072"/>
        </w:tabs>
        <w:spacing w:before="120" w:after="0" w:line="240" w:lineRule="auto"/>
        <w:ind w:left="644"/>
        <w:jc w:val="both"/>
        <w:rPr>
          <w:rFonts w:ascii="Verdana" w:eastAsia="Times New Roman" w:hAnsi="Verdana" w:cs="Times New Roman"/>
          <w:b/>
          <w:bCs/>
          <w:sz w:val="20"/>
          <w:szCs w:val="20"/>
          <w:lang w:val="en-US" w:eastAsia="hu-HU"/>
        </w:rPr>
      </w:pPr>
      <w:r w:rsidRPr="003307F9">
        <w:rPr>
          <w:rFonts w:ascii="Verdana" w:eastAsia="Times New Roman" w:hAnsi="Verdana" w:cs="Times New Roman"/>
          <w:b/>
          <w:bCs/>
          <w:sz w:val="20"/>
          <w:szCs w:val="20"/>
          <w:lang w:val="en-US" w:eastAsia="hu-HU"/>
        </w:rPr>
        <w:t>A tantárgy szakmai tartalma (angolul):</w:t>
      </w:r>
      <w:r w:rsidRPr="003307F9">
        <w:rPr>
          <w:rFonts w:ascii="Verdana" w:eastAsia="Times New Roman" w:hAnsi="Verdana" w:cs="Times New Roman"/>
          <w:bCs/>
          <w:sz w:val="20"/>
          <w:szCs w:val="20"/>
          <w:lang w:val="en-US" w:eastAsia="hu-HU"/>
        </w:rPr>
        <w:t xml:space="preserve"> </w:t>
      </w:r>
      <w:r w:rsidRPr="003307F9">
        <w:rPr>
          <w:rFonts w:ascii="Verdana" w:eastAsia="Times New Roman" w:hAnsi="Verdana" w:cs="Times New Roman"/>
          <w:bCs/>
          <w:sz w:val="20"/>
          <w:szCs w:val="20"/>
          <w:lang w:eastAsia="hu-HU"/>
        </w:rPr>
        <w:t>This introductory course will provide students with the basic understand of modern era (land) combined arms operations including theoretical knowledge of combat, combat service and combat service support activities throughout the full-spectrum of operations as well as the tactical application of the operations process</w:t>
      </w:r>
      <w:r w:rsidRPr="003307F9">
        <w:rPr>
          <w:rFonts w:ascii="Verdana" w:eastAsia="Times New Roman" w:hAnsi="Verdana" w:cs="Times New Roman"/>
          <w:bCs/>
          <w:sz w:val="20"/>
          <w:szCs w:val="20"/>
          <w:lang w:val="en-US" w:eastAsia="hu-HU"/>
        </w:rPr>
        <w:t>.</w:t>
      </w:r>
    </w:p>
    <w:p w:rsidR="002E1C1F" w:rsidRPr="003307F9" w:rsidRDefault="002E1C1F" w:rsidP="003A5B4A">
      <w:pPr>
        <w:numPr>
          <w:ilvl w:val="0"/>
          <w:numId w:val="343"/>
        </w:numPr>
        <w:tabs>
          <w:tab w:val="num" w:pos="644"/>
          <w:tab w:val="right" w:pos="900"/>
          <w:tab w:val="center" w:pos="4536"/>
          <w:tab w:val="right" w:pos="9072"/>
        </w:tabs>
        <w:spacing w:before="120" w:after="0" w:line="240" w:lineRule="auto"/>
        <w:ind w:left="644"/>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Elérendő kompetenciák (magyarul): </w:t>
      </w:r>
    </w:p>
    <w:p w:rsidR="002E1C1F" w:rsidRPr="003307F9" w:rsidRDefault="002E1C1F" w:rsidP="002E1C1F">
      <w:pPr>
        <w:widowControl w:val="0"/>
        <w:spacing w:before="120" w:after="120"/>
        <w:ind w:left="426"/>
        <w:jc w:val="both"/>
        <w:rPr>
          <w:rFonts w:ascii="Verdana" w:eastAsia="Calibri" w:hAnsi="Verdana" w:cs="Times New Roman"/>
          <w:bCs/>
          <w:sz w:val="20"/>
          <w:szCs w:val="20"/>
        </w:rPr>
      </w:pPr>
      <w:r w:rsidRPr="003307F9">
        <w:rPr>
          <w:rFonts w:ascii="Verdana" w:eastAsia="Calibri" w:hAnsi="Verdana" w:cs="Times New Roman"/>
          <w:b/>
          <w:bCs/>
          <w:sz w:val="20"/>
          <w:szCs w:val="20"/>
        </w:rPr>
        <w:t>Tudása:</w:t>
      </w:r>
      <w:r w:rsidRPr="003307F9">
        <w:rPr>
          <w:rFonts w:ascii="Verdana" w:eastAsia="Calibri" w:hAnsi="Verdana" w:cs="Times New Roman"/>
          <w:bCs/>
          <w:sz w:val="20"/>
          <w:szCs w:val="20"/>
        </w:rPr>
        <w:t xml:space="preserve"> </w:t>
      </w:r>
    </w:p>
    <w:p w:rsidR="002E1C1F" w:rsidRPr="003307F9" w:rsidRDefault="002E1C1F" w:rsidP="002E1C1F">
      <w:pPr>
        <w:widowControl w:val="0"/>
        <w:numPr>
          <w:ilvl w:val="0"/>
          <w:numId w:val="241"/>
        </w:numPr>
        <w:spacing w:after="0" w:line="240" w:lineRule="auto"/>
        <w:contextualSpacing/>
        <w:jc w:val="both"/>
        <w:rPr>
          <w:rFonts w:ascii="Verdana" w:eastAsia="Calibri" w:hAnsi="Verdana" w:cs="Times New Roman"/>
          <w:bCs/>
          <w:sz w:val="20"/>
          <w:szCs w:val="20"/>
        </w:rPr>
      </w:pPr>
      <w:r w:rsidRPr="003307F9">
        <w:rPr>
          <w:rFonts w:ascii="Verdana" w:eastAsia="Calibri" w:hAnsi="Verdana" w:cs="Times New Roman"/>
          <w:bCs/>
          <w:sz w:val="20"/>
          <w:szCs w:val="20"/>
        </w:rPr>
        <w:t xml:space="preserve">Ismeri az alapvető katonai szabályok és előírások alkalmazását a napi feladatok végrehajtása során; </w:t>
      </w:r>
    </w:p>
    <w:p w:rsidR="002E1C1F" w:rsidRPr="003307F9" w:rsidRDefault="002E1C1F" w:rsidP="002E1C1F">
      <w:pPr>
        <w:widowControl w:val="0"/>
        <w:numPr>
          <w:ilvl w:val="0"/>
          <w:numId w:val="241"/>
        </w:numPr>
        <w:spacing w:after="0" w:line="240" w:lineRule="auto"/>
        <w:contextualSpacing/>
        <w:jc w:val="both"/>
        <w:rPr>
          <w:rFonts w:ascii="Verdana" w:eastAsia="Calibri" w:hAnsi="Verdana" w:cs="Times New Roman"/>
          <w:bCs/>
          <w:sz w:val="20"/>
          <w:szCs w:val="20"/>
        </w:rPr>
      </w:pPr>
      <w:r w:rsidRPr="003307F9">
        <w:rPr>
          <w:rFonts w:ascii="Verdana" w:eastAsia="Calibri" w:hAnsi="Verdana" w:cs="Times New Roman"/>
          <w:bCs/>
          <w:sz w:val="20"/>
          <w:szCs w:val="20"/>
        </w:rPr>
        <w:t>Ismerni és érti a Magyar Honvédség szerepét, feladatait, a katonai etikai elvárásokat;</w:t>
      </w:r>
    </w:p>
    <w:p w:rsidR="002E1C1F" w:rsidRPr="003307F9" w:rsidRDefault="002E1C1F" w:rsidP="002E1C1F">
      <w:pPr>
        <w:widowControl w:val="0"/>
        <w:numPr>
          <w:ilvl w:val="0"/>
          <w:numId w:val="241"/>
        </w:numPr>
        <w:spacing w:after="0" w:line="240" w:lineRule="auto"/>
        <w:contextualSpacing/>
        <w:jc w:val="both"/>
        <w:rPr>
          <w:rFonts w:ascii="Verdana" w:eastAsia="Calibri" w:hAnsi="Verdana" w:cs="Times New Roman"/>
          <w:bCs/>
          <w:sz w:val="20"/>
          <w:szCs w:val="20"/>
        </w:rPr>
      </w:pPr>
      <w:r w:rsidRPr="003307F9">
        <w:rPr>
          <w:rFonts w:ascii="Verdana" w:eastAsia="Calibri" w:hAnsi="Verdana" w:cs="Times New Roman"/>
          <w:bCs/>
          <w:sz w:val="20"/>
          <w:szCs w:val="20"/>
        </w:rPr>
        <w:t xml:space="preserve">Ismeri és alkalmazza az alaki fogásokat és mozdulatokat; </w:t>
      </w:r>
    </w:p>
    <w:p w:rsidR="002E1C1F" w:rsidRPr="003307F9" w:rsidRDefault="002E1C1F" w:rsidP="002E1C1F">
      <w:pPr>
        <w:widowControl w:val="0"/>
        <w:numPr>
          <w:ilvl w:val="0"/>
          <w:numId w:val="241"/>
        </w:numPr>
        <w:spacing w:after="0" w:line="240" w:lineRule="auto"/>
        <w:contextualSpacing/>
        <w:jc w:val="both"/>
        <w:rPr>
          <w:rFonts w:ascii="Verdana" w:eastAsia="Calibri" w:hAnsi="Verdana" w:cs="Times New Roman"/>
          <w:bCs/>
          <w:sz w:val="20"/>
          <w:szCs w:val="20"/>
        </w:rPr>
      </w:pPr>
      <w:r w:rsidRPr="003307F9">
        <w:rPr>
          <w:rFonts w:ascii="Verdana" w:eastAsia="Calibri" w:hAnsi="Verdana" w:cs="Times New Roman"/>
          <w:bCs/>
          <w:sz w:val="20"/>
          <w:szCs w:val="20"/>
        </w:rPr>
        <w:t xml:space="preserve">Ismerni a katonai szolgálat ellátására vonatkozó alapvető jogi előírásokat; </w:t>
      </w:r>
    </w:p>
    <w:p w:rsidR="002E1C1F" w:rsidRPr="003307F9" w:rsidRDefault="002E1C1F" w:rsidP="002E1C1F">
      <w:pPr>
        <w:widowControl w:val="0"/>
        <w:numPr>
          <w:ilvl w:val="0"/>
          <w:numId w:val="241"/>
        </w:numPr>
        <w:spacing w:after="0" w:line="240" w:lineRule="auto"/>
        <w:contextualSpacing/>
        <w:jc w:val="both"/>
        <w:rPr>
          <w:rFonts w:ascii="Verdana" w:eastAsia="Calibri" w:hAnsi="Verdana" w:cs="Times New Roman"/>
          <w:bCs/>
          <w:sz w:val="20"/>
          <w:szCs w:val="20"/>
        </w:rPr>
      </w:pPr>
      <w:r w:rsidRPr="003307F9">
        <w:rPr>
          <w:rFonts w:ascii="Verdana" w:eastAsia="Calibri" w:hAnsi="Verdana" w:cs="Times New Roman"/>
          <w:bCs/>
          <w:sz w:val="20"/>
          <w:szCs w:val="20"/>
        </w:rPr>
        <w:t>Ismerni az alapvető munka-, tűz-, környezet és balesetvédelem alapvető előírásit;</w:t>
      </w:r>
    </w:p>
    <w:p w:rsidR="002E1C1F" w:rsidRPr="003307F9" w:rsidRDefault="002E1C1F" w:rsidP="002E1C1F">
      <w:pPr>
        <w:widowControl w:val="0"/>
        <w:numPr>
          <w:ilvl w:val="0"/>
          <w:numId w:val="241"/>
        </w:numPr>
        <w:spacing w:after="0" w:line="240" w:lineRule="auto"/>
        <w:contextualSpacing/>
        <w:jc w:val="both"/>
        <w:rPr>
          <w:rFonts w:ascii="Verdana" w:eastAsia="Calibri" w:hAnsi="Verdana" w:cs="Times New Roman"/>
          <w:bCs/>
          <w:sz w:val="20"/>
          <w:szCs w:val="20"/>
        </w:rPr>
      </w:pPr>
      <w:r w:rsidRPr="003307F9">
        <w:rPr>
          <w:rFonts w:ascii="Verdana" w:eastAsia="Calibri" w:hAnsi="Verdana" w:cs="Times New Roman"/>
          <w:bCs/>
          <w:sz w:val="20"/>
          <w:szCs w:val="20"/>
        </w:rPr>
        <w:t>Ismeri a fegyvernemek és szakcsapatok feladatait, eszközeit.</w:t>
      </w:r>
    </w:p>
    <w:p w:rsidR="002E1C1F" w:rsidRPr="003307F9" w:rsidRDefault="002E1C1F" w:rsidP="002E1C1F">
      <w:pPr>
        <w:widowControl w:val="0"/>
        <w:spacing w:before="120" w:after="120"/>
        <w:ind w:left="426"/>
        <w:jc w:val="both"/>
        <w:rPr>
          <w:rFonts w:ascii="Verdana" w:eastAsia="Calibri" w:hAnsi="Verdana" w:cs="Times New Roman"/>
          <w:bCs/>
          <w:sz w:val="20"/>
          <w:szCs w:val="20"/>
        </w:rPr>
      </w:pPr>
      <w:r w:rsidRPr="003307F9">
        <w:rPr>
          <w:rFonts w:ascii="Verdana" w:eastAsia="Calibri" w:hAnsi="Verdana" w:cs="Times New Roman"/>
          <w:b/>
          <w:bCs/>
          <w:sz w:val="20"/>
          <w:szCs w:val="20"/>
        </w:rPr>
        <w:t>Képességei:</w:t>
      </w:r>
      <w:r w:rsidRPr="003307F9">
        <w:rPr>
          <w:rFonts w:ascii="Verdana" w:eastAsia="Calibri" w:hAnsi="Verdana" w:cs="Times New Roman"/>
          <w:bCs/>
          <w:sz w:val="20"/>
          <w:szCs w:val="20"/>
        </w:rPr>
        <w:t xml:space="preserve"> </w:t>
      </w:r>
    </w:p>
    <w:p w:rsidR="002E1C1F" w:rsidRPr="003307F9" w:rsidRDefault="002E1C1F" w:rsidP="002E1C1F">
      <w:pPr>
        <w:widowControl w:val="0"/>
        <w:numPr>
          <w:ilvl w:val="0"/>
          <w:numId w:val="241"/>
        </w:numPr>
        <w:spacing w:after="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Képes a megszerzett tudás alkalmazására és gyakorlati hasznosítására, a problémamegoldó technikák használatára.</w:t>
      </w:r>
    </w:p>
    <w:p w:rsidR="002E1C1F" w:rsidRPr="003307F9" w:rsidRDefault="002E1C1F" w:rsidP="002E1C1F">
      <w:pPr>
        <w:widowControl w:val="0"/>
        <w:numPr>
          <w:ilvl w:val="0"/>
          <w:numId w:val="241"/>
        </w:numPr>
        <w:spacing w:after="0" w:line="240" w:lineRule="auto"/>
        <w:contextualSpacing/>
        <w:jc w:val="both"/>
        <w:rPr>
          <w:rFonts w:ascii="Verdana" w:eastAsia="Calibri" w:hAnsi="Verdana" w:cs="Times New Roman"/>
          <w:bCs/>
          <w:sz w:val="20"/>
          <w:szCs w:val="20"/>
        </w:rPr>
      </w:pPr>
      <w:r w:rsidRPr="003307F9">
        <w:rPr>
          <w:rFonts w:ascii="Verdana" w:eastAsia="Calibri" w:hAnsi="Verdana" w:cs="Times New Roman"/>
          <w:bCs/>
          <w:sz w:val="20"/>
          <w:szCs w:val="20"/>
        </w:rPr>
        <w:t>Képes a megszerzett korszerű ismeretek birtokában a kialakult helyzet elemzésére, döntések előkészítésére és meghozatalára;</w:t>
      </w:r>
    </w:p>
    <w:p w:rsidR="002E1C1F" w:rsidRPr="003307F9" w:rsidRDefault="002E1C1F" w:rsidP="002E1C1F">
      <w:pPr>
        <w:widowControl w:val="0"/>
        <w:numPr>
          <w:ilvl w:val="0"/>
          <w:numId w:val="241"/>
        </w:numPr>
        <w:spacing w:after="0" w:line="240" w:lineRule="auto"/>
        <w:contextualSpacing/>
        <w:jc w:val="both"/>
        <w:rPr>
          <w:rFonts w:ascii="Verdana" w:eastAsia="Calibri" w:hAnsi="Verdana" w:cs="Times New Roman"/>
          <w:bCs/>
          <w:sz w:val="20"/>
          <w:szCs w:val="20"/>
        </w:rPr>
      </w:pPr>
      <w:r w:rsidRPr="003307F9">
        <w:rPr>
          <w:rFonts w:ascii="Verdana" w:eastAsia="Calibri" w:hAnsi="Verdana" w:cs="Times New Roman"/>
          <w:bCs/>
          <w:sz w:val="20"/>
          <w:szCs w:val="20"/>
        </w:rPr>
        <w:lastRenderedPageBreak/>
        <w:t>Elviseli a katonai szolgálattal együtt járó szellemi és fizikai terheléseket;</w:t>
      </w:r>
    </w:p>
    <w:p w:rsidR="002E1C1F" w:rsidRPr="003307F9" w:rsidRDefault="002E1C1F" w:rsidP="002E1C1F">
      <w:pPr>
        <w:widowControl w:val="0"/>
        <w:numPr>
          <w:ilvl w:val="0"/>
          <w:numId w:val="241"/>
        </w:numPr>
        <w:spacing w:after="0" w:line="240" w:lineRule="auto"/>
        <w:contextualSpacing/>
        <w:jc w:val="both"/>
        <w:rPr>
          <w:rFonts w:ascii="Verdana" w:eastAsia="Calibri" w:hAnsi="Verdana" w:cs="Times New Roman"/>
          <w:bCs/>
          <w:sz w:val="20"/>
          <w:szCs w:val="20"/>
        </w:rPr>
      </w:pPr>
      <w:r w:rsidRPr="003307F9">
        <w:rPr>
          <w:rFonts w:ascii="Verdana" w:eastAsia="Calibri" w:hAnsi="Verdana" w:cs="Times New Roman"/>
          <w:bCs/>
          <w:sz w:val="20"/>
          <w:szCs w:val="20"/>
        </w:rPr>
        <w:t>Alkalmas katonai szakértelme fejlesztésére, pozitív személyiségi jegyeinek erősítésére, rugalmasságának növelésére;</w:t>
      </w:r>
    </w:p>
    <w:p w:rsidR="002E1C1F" w:rsidRPr="003307F9" w:rsidRDefault="002E1C1F" w:rsidP="002E1C1F">
      <w:pPr>
        <w:widowControl w:val="0"/>
        <w:numPr>
          <w:ilvl w:val="0"/>
          <w:numId w:val="241"/>
        </w:numPr>
        <w:spacing w:after="0" w:line="240" w:lineRule="auto"/>
        <w:contextualSpacing/>
        <w:jc w:val="both"/>
        <w:rPr>
          <w:rFonts w:ascii="Verdana" w:eastAsia="Calibri" w:hAnsi="Verdana" w:cs="Times New Roman"/>
          <w:bCs/>
          <w:sz w:val="20"/>
          <w:szCs w:val="20"/>
        </w:rPr>
      </w:pPr>
      <w:r w:rsidRPr="003307F9">
        <w:rPr>
          <w:rFonts w:ascii="Verdana" w:eastAsia="Calibri" w:hAnsi="Verdana" w:cs="Times New Roman"/>
          <w:bCs/>
          <w:sz w:val="20"/>
          <w:szCs w:val="20"/>
        </w:rPr>
        <w:t>Képes testi épségét megóvni, a baleseteket, egészségkárosodásokat megelőzni, valamint a tűzvédelmi rendszabályokat alkalmazni;</w:t>
      </w:r>
    </w:p>
    <w:p w:rsidR="002E1C1F" w:rsidRPr="003307F9" w:rsidRDefault="002E1C1F" w:rsidP="002E1C1F">
      <w:pPr>
        <w:widowControl w:val="0"/>
        <w:numPr>
          <w:ilvl w:val="0"/>
          <w:numId w:val="241"/>
        </w:numPr>
        <w:spacing w:after="0" w:line="240" w:lineRule="auto"/>
        <w:contextualSpacing/>
        <w:jc w:val="both"/>
        <w:rPr>
          <w:rFonts w:ascii="Verdana" w:eastAsia="Calibri" w:hAnsi="Verdana" w:cs="Times New Roman"/>
          <w:bCs/>
          <w:sz w:val="20"/>
          <w:szCs w:val="20"/>
        </w:rPr>
      </w:pPr>
      <w:r w:rsidRPr="003307F9">
        <w:rPr>
          <w:rFonts w:ascii="Verdana" w:eastAsia="Calibri" w:hAnsi="Verdana" w:cs="Times New Roman"/>
          <w:bCs/>
          <w:sz w:val="20"/>
          <w:szCs w:val="20"/>
        </w:rPr>
        <w:t>Képes a katonai felszereléseket előírás szerint használni és karbantartani;</w:t>
      </w:r>
    </w:p>
    <w:p w:rsidR="002E1C1F" w:rsidRPr="003307F9" w:rsidRDefault="002E1C1F" w:rsidP="002E1C1F">
      <w:pPr>
        <w:widowControl w:val="0"/>
        <w:numPr>
          <w:ilvl w:val="0"/>
          <w:numId w:val="241"/>
        </w:numPr>
        <w:spacing w:after="0" w:line="240" w:lineRule="auto"/>
        <w:contextualSpacing/>
        <w:jc w:val="both"/>
        <w:rPr>
          <w:rFonts w:ascii="Verdana" w:eastAsia="Calibri" w:hAnsi="Verdana" w:cs="Times New Roman"/>
          <w:bCs/>
          <w:sz w:val="20"/>
          <w:szCs w:val="20"/>
        </w:rPr>
      </w:pPr>
      <w:r w:rsidRPr="003307F9">
        <w:rPr>
          <w:rFonts w:ascii="Verdana" w:eastAsia="Calibri" w:hAnsi="Verdana" w:cs="Times New Roman"/>
          <w:bCs/>
          <w:sz w:val="20"/>
          <w:szCs w:val="20"/>
        </w:rPr>
        <w:t>Képes alkalmazni a napi tevékenység során a szolgálati szabályzat előírásait;</w:t>
      </w:r>
    </w:p>
    <w:p w:rsidR="002E1C1F" w:rsidRPr="003307F9" w:rsidRDefault="002E1C1F" w:rsidP="002E1C1F">
      <w:pPr>
        <w:widowControl w:val="0"/>
        <w:numPr>
          <w:ilvl w:val="0"/>
          <w:numId w:val="241"/>
        </w:numPr>
        <w:spacing w:after="0" w:line="240" w:lineRule="auto"/>
        <w:contextualSpacing/>
        <w:jc w:val="both"/>
        <w:rPr>
          <w:rFonts w:ascii="Verdana" w:eastAsia="Calibri" w:hAnsi="Verdana" w:cs="Times New Roman"/>
          <w:bCs/>
          <w:sz w:val="20"/>
          <w:szCs w:val="20"/>
        </w:rPr>
      </w:pPr>
      <w:r w:rsidRPr="003307F9">
        <w:rPr>
          <w:rFonts w:ascii="Verdana" w:eastAsia="Calibri" w:hAnsi="Verdana" w:cs="Times New Roman"/>
          <w:bCs/>
          <w:sz w:val="20"/>
          <w:szCs w:val="20"/>
        </w:rPr>
        <w:t>Képes a harcmezőn helyet változtatni, mozogni, tüzet vezetni, tüzet helyesbíteni, a harcmezőn kommunikálni, a harcban túlélni, folyamatosan alkalmazkodni;</w:t>
      </w:r>
    </w:p>
    <w:p w:rsidR="002E1C1F" w:rsidRPr="003307F9" w:rsidRDefault="002E1C1F" w:rsidP="002E1C1F">
      <w:pPr>
        <w:widowControl w:val="0"/>
        <w:spacing w:before="120" w:after="120"/>
        <w:ind w:firstLine="426"/>
        <w:jc w:val="both"/>
        <w:rPr>
          <w:rFonts w:ascii="Verdana" w:eastAsia="Calibri" w:hAnsi="Verdana" w:cs="Times New Roman"/>
          <w:b/>
          <w:bCs/>
          <w:sz w:val="20"/>
          <w:szCs w:val="20"/>
        </w:rPr>
      </w:pPr>
      <w:r w:rsidRPr="003307F9">
        <w:rPr>
          <w:rFonts w:ascii="Verdana" w:eastAsia="Calibri" w:hAnsi="Verdana" w:cs="Times New Roman"/>
          <w:b/>
          <w:bCs/>
          <w:sz w:val="20"/>
          <w:szCs w:val="20"/>
        </w:rPr>
        <w:t xml:space="preserve">Attitűdje: </w:t>
      </w:r>
    </w:p>
    <w:p w:rsidR="002E1C1F" w:rsidRPr="003307F9" w:rsidRDefault="002E1C1F" w:rsidP="002E1C1F">
      <w:pPr>
        <w:widowControl w:val="0"/>
        <w:numPr>
          <w:ilvl w:val="0"/>
          <w:numId w:val="241"/>
        </w:numPr>
        <w:spacing w:after="0" w:line="240" w:lineRule="auto"/>
        <w:contextualSpacing/>
        <w:jc w:val="both"/>
        <w:rPr>
          <w:rFonts w:ascii="Verdana" w:eastAsia="Calibri" w:hAnsi="Verdana" w:cs="Times New Roman"/>
          <w:bCs/>
          <w:sz w:val="20"/>
          <w:szCs w:val="20"/>
        </w:rPr>
      </w:pPr>
      <w:r w:rsidRPr="003307F9">
        <w:rPr>
          <w:rFonts w:ascii="Verdana" w:eastAsia="Calibri" w:hAnsi="Verdana" w:cs="Times New Roman"/>
          <w:bCs/>
          <w:sz w:val="20"/>
          <w:szCs w:val="20"/>
        </w:rPr>
        <w:t xml:space="preserve">Katonai szolgálat során a jogszabályok és etikai normák teljekörű figyelembevételével hozza meg döntéseit. </w:t>
      </w:r>
    </w:p>
    <w:p w:rsidR="002E1C1F" w:rsidRPr="003307F9" w:rsidRDefault="002E1C1F" w:rsidP="002E1C1F">
      <w:pPr>
        <w:widowControl w:val="0"/>
        <w:numPr>
          <w:ilvl w:val="0"/>
          <w:numId w:val="241"/>
        </w:numPr>
        <w:spacing w:after="0" w:line="240" w:lineRule="auto"/>
        <w:contextualSpacing/>
        <w:jc w:val="both"/>
        <w:rPr>
          <w:rFonts w:ascii="Verdana" w:eastAsia="Calibri" w:hAnsi="Verdana" w:cs="Times New Roman"/>
          <w:bCs/>
          <w:sz w:val="20"/>
          <w:szCs w:val="20"/>
        </w:rPr>
      </w:pPr>
      <w:r w:rsidRPr="003307F9">
        <w:rPr>
          <w:rFonts w:ascii="Verdana" w:eastAsia="Calibri" w:hAnsi="Verdana" w:cs="Times New Roman"/>
          <w:bCs/>
          <w:sz w:val="20"/>
          <w:szCs w:val="20"/>
        </w:rPr>
        <w:t>Érdeklődő a szakterülettel összefüggő új módszerek és eszközök iránt.</w:t>
      </w:r>
    </w:p>
    <w:p w:rsidR="002E1C1F" w:rsidRPr="003307F9" w:rsidRDefault="002E1C1F" w:rsidP="002E1C1F">
      <w:pPr>
        <w:widowControl w:val="0"/>
        <w:spacing w:before="120" w:after="120"/>
        <w:ind w:firstLine="426"/>
        <w:jc w:val="both"/>
        <w:rPr>
          <w:rFonts w:ascii="Verdana" w:eastAsia="Calibri" w:hAnsi="Verdana" w:cs="Times New Roman"/>
          <w:b/>
          <w:bCs/>
          <w:sz w:val="20"/>
          <w:szCs w:val="20"/>
        </w:rPr>
      </w:pPr>
      <w:r w:rsidRPr="003307F9">
        <w:rPr>
          <w:rFonts w:ascii="Verdana" w:eastAsia="Calibri" w:hAnsi="Verdana" w:cs="Times New Roman"/>
          <w:b/>
          <w:bCs/>
          <w:sz w:val="20"/>
          <w:szCs w:val="20"/>
        </w:rPr>
        <w:t>Autonómiája és felelőssége:</w:t>
      </w:r>
    </w:p>
    <w:p w:rsidR="002E1C1F" w:rsidRPr="003307F9" w:rsidRDefault="002E1C1F" w:rsidP="002E1C1F">
      <w:pPr>
        <w:widowControl w:val="0"/>
        <w:numPr>
          <w:ilvl w:val="0"/>
          <w:numId w:val="241"/>
        </w:numPr>
        <w:spacing w:after="0" w:line="240" w:lineRule="auto"/>
        <w:contextualSpacing/>
        <w:jc w:val="both"/>
        <w:rPr>
          <w:rFonts w:ascii="Verdana" w:eastAsia="Calibri" w:hAnsi="Verdana" w:cs="Times New Roman"/>
          <w:sz w:val="20"/>
          <w:szCs w:val="20"/>
        </w:rPr>
      </w:pPr>
      <w:r w:rsidRPr="003307F9">
        <w:rPr>
          <w:rFonts w:ascii="Verdana" w:eastAsia="Calibri" w:hAnsi="Verdana" w:cs="Times New Roman"/>
          <w:sz w:val="20"/>
          <w:szCs w:val="20"/>
        </w:rPr>
        <w:t>Beosztásában, felelősségi és jogköréből adódóan önállóan tervezi és végzi szakmai tevékenységét;</w:t>
      </w:r>
    </w:p>
    <w:p w:rsidR="002E1C1F" w:rsidRPr="003307F9" w:rsidRDefault="002E1C1F" w:rsidP="002E1C1F">
      <w:pPr>
        <w:widowControl w:val="0"/>
        <w:numPr>
          <w:ilvl w:val="0"/>
          <w:numId w:val="241"/>
        </w:numPr>
        <w:spacing w:after="0" w:line="240" w:lineRule="auto"/>
        <w:contextualSpacing/>
        <w:jc w:val="both"/>
        <w:rPr>
          <w:rFonts w:ascii="Verdana" w:eastAsia="Calibri" w:hAnsi="Verdana" w:cs="Times New Roman"/>
          <w:sz w:val="20"/>
          <w:szCs w:val="20"/>
        </w:rPr>
      </w:pPr>
      <w:r w:rsidRPr="003307F9">
        <w:rPr>
          <w:rFonts w:ascii="Verdana" w:eastAsia="Calibri" w:hAnsi="Verdana" w:cs="Times New Roman"/>
          <w:sz w:val="20"/>
          <w:szCs w:val="20"/>
        </w:rPr>
        <w:t>Döntési helyzetekben felelősséget vállal az azok következtében kialakuló komplex hatásaiért;</w:t>
      </w:r>
    </w:p>
    <w:p w:rsidR="002E1C1F" w:rsidRPr="003307F9" w:rsidRDefault="002E1C1F" w:rsidP="002E1C1F">
      <w:pPr>
        <w:widowControl w:val="0"/>
        <w:numPr>
          <w:ilvl w:val="0"/>
          <w:numId w:val="241"/>
        </w:numPr>
        <w:spacing w:after="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kern w:val="2"/>
          <w:sz w:val="20"/>
          <w:szCs w:val="20"/>
        </w:rPr>
        <w:t>Beosztásából adódó önállósággal végzi az általános és speciális szakmai kérdések végig gondolását és adott tényezők és körülmények alapján történő kidolgozását, amely során széles látókörére, általános és szakmai műveltségére, valamint problémafelismerő és -megoldó készségére támaszkodik.</w:t>
      </w:r>
    </w:p>
    <w:p w:rsidR="002E1C1F" w:rsidRPr="003307F9" w:rsidRDefault="002E1C1F" w:rsidP="002E1C1F">
      <w:pPr>
        <w:spacing w:before="120" w:after="120"/>
        <w:rPr>
          <w:rFonts w:ascii="Verdana" w:eastAsia="Calibri" w:hAnsi="Verdana" w:cs="Times New Roman"/>
          <w:b/>
          <w:bCs/>
          <w:sz w:val="20"/>
          <w:szCs w:val="20"/>
          <w:lang w:val="en-US"/>
        </w:rPr>
      </w:pPr>
      <w:r w:rsidRPr="003307F9">
        <w:rPr>
          <w:rFonts w:ascii="Verdana" w:eastAsia="Calibri" w:hAnsi="Verdana" w:cs="Times New Roman"/>
          <w:b/>
          <w:bCs/>
          <w:sz w:val="20"/>
          <w:szCs w:val="20"/>
        </w:rPr>
        <w:t>Elérendő kompetenciák (angolul) (</w:t>
      </w:r>
      <w:r w:rsidRPr="003307F9">
        <w:rPr>
          <w:rFonts w:ascii="Verdana" w:eastAsia="Calibri" w:hAnsi="Verdana" w:cs="Times New Roman"/>
          <w:b/>
          <w:bCs/>
          <w:sz w:val="20"/>
          <w:szCs w:val="20"/>
          <w:lang w:val="en-US"/>
        </w:rPr>
        <w:t xml:space="preserve">Competences – English): </w:t>
      </w:r>
    </w:p>
    <w:p w:rsidR="002E1C1F" w:rsidRPr="003307F9" w:rsidRDefault="002E1C1F" w:rsidP="002E1C1F">
      <w:pPr>
        <w:widowControl w:val="0"/>
        <w:spacing w:before="120" w:after="120"/>
        <w:ind w:left="426"/>
        <w:jc w:val="both"/>
        <w:rPr>
          <w:rFonts w:ascii="Verdana" w:eastAsia="Calibri" w:hAnsi="Verdana" w:cs="Times New Roman"/>
          <w:bCs/>
          <w:sz w:val="20"/>
          <w:szCs w:val="20"/>
          <w:lang w:val="en-US"/>
        </w:rPr>
      </w:pPr>
      <w:r w:rsidRPr="003307F9">
        <w:rPr>
          <w:rFonts w:ascii="Verdana" w:eastAsia="Calibri" w:hAnsi="Verdana" w:cs="Times New Roman"/>
          <w:b/>
          <w:sz w:val="20"/>
          <w:szCs w:val="20"/>
          <w:lang w:val="en-US"/>
        </w:rPr>
        <w:t>Knowledge</w:t>
      </w:r>
      <w:r w:rsidRPr="003307F9">
        <w:rPr>
          <w:rFonts w:ascii="Verdana" w:eastAsia="Calibri" w:hAnsi="Verdana" w:cs="Times New Roman"/>
          <w:sz w:val="20"/>
          <w:szCs w:val="20"/>
          <w:lang w:val="en-US"/>
        </w:rPr>
        <w:t xml:space="preserve">: </w:t>
      </w:r>
    </w:p>
    <w:p w:rsidR="002E1C1F" w:rsidRPr="003307F9" w:rsidRDefault="002E1C1F" w:rsidP="002E1C1F">
      <w:pPr>
        <w:widowControl w:val="0"/>
        <w:numPr>
          <w:ilvl w:val="0"/>
          <w:numId w:val="241"/>
        </w:numPr>
        <w:spacing w:after="0" w:line="240" w:lineRule="auto"/>
        <w:contextualSpacing/>
        <w:jc w:val="both"/>
        <w:rPr>
          <w:rFonts w:ascii="Verdana" w:eastAsia="Calibri" w:hAnsi="Verdana" w:cs="Times New Roman"/>
          <w:bCs/>
          <w:sz w:val="20"/>
          <w:szCs w:val="20"/>
          <w:lang w:val="en-US"/>
        </w:rPr>
      </w:pPr>
      <w:r w:rsidRPr="003307F9">
        <w:rPr>
          <w:rFonts w:ascii="Verdana" w:eastAsia="Calibri" w:hAnsi="Verdana" w:cs="Times New Roman"/>
          <w:bCs/>
          <w:sz w:val="20"/>
          <w:szCs w:val="20"/>
          <w:lang w:val="en-US"/>
        </w:rPr>
        <w:t>Is familiar with the basic military rules and regulations in the use of daily tasks;</w:t>
      </w:r>
    </w:p>
    <w:p w:rsidR="002E1C1F" w:rsidRPr="003307F9" w:rsidRDefault="002E1C1F" w:rsidP="002E1C1F">
      <w:pPr>
        <w:widowControl w:val="0"/>
        <w:numPr>
          <w:ilvl w:val="0"/>
          <w:numId w:val="241"/>
        </w:numPr>
        <w:spacing w:after="0" w:line="240" w:lineRule="auto"/>
        <w:contextualSpacing/>
        <w:jc w:val="both"/>
        <w:rPr>
          <w:rFonts w:ascii="Verdana" w:eastAsia="Calibri" w:hAnsi="Verdana" w:cs="Times New Roman"/>
          <w:bCs/>
          <w:sz w:val="20"/>
          <w:szCs w:val="20"/>
          <w:lang w:val="en-US"/>
        </w:rPr>
      </w:pPr>
      <w:r w:rsidRPr="003307F9">
        <w:rPr>
          <w:rFonts w:ascii="Verdana" w:eastAsia="Calibri" w:hAnsi="Verdana" w:cs="Times New Roman"/>
          <w:bCs/>
          <w:sz w:val="20"/>
          <w:szCs w:val="20"/>
          <w:lang w:val="en-US"/>
        </w:rPr>
        <w:t>To know and understand the role, tasks and military ethical expectations of the Hungarian Defense Forces;</w:t>
      </w:r>
    </w:p>
    <w:p w:rsidR="002E1C1F" w:rsidRPr="003307F9" w:rsidRDefault="002E1C1F" w:rsidP="002E1C1F">
      <w:pPr>
        <w:widowControl w:val="0"/>
        <w:numPr>
          <w:ilvl w:val="0"/>
          <w:numId w:val="241"/>
        </w:numPr>
        <w:spacing w:after="0" w:line="240" w:lineRule="auto"/>
        <w:contextualSpacing/>
        <w:jc w:val="both"/>
        <w:rPr>
          <w:rFonts w:ascii="Verdana" w:eastAsia="Calibri" w:hAnsi="Verdana" w:cs="Times New Roman"/>
          <w:bCs/>
          <w:sz w:val="20"/>
          <w:szCs w:val="20"/>
          <w:lang w:val="en-US"/>
        </w:rPr>
      </w:pPr>
      <w:r w:rsidRPr="003307F9">
        <w:rPr>
          <w:rFonts w:ascii="Verdana" w:eastAsia="Calibri" w:hAnsi="Verdana" w:cs="Times New Roman"/>
          <w:bCs/>
          <w:sz w:val="20"/>
          <w:szCs w:val="20"/>
          <w:lang w:val="en-US"/>
        </w:rPr>
        <w:t>Knows and applies the drill and ceremony;</w:t>
      </w:r>
    </w:p>
    <w:p w:rsidR="002E1C1F" w:rsidRPr="003307F9" w:rsidRDefault="002E1C1F" w:rsidP="002E1C1F">
      <w:pPr>
        <w:widowControl w:val="0"/>
        <w:numPr>
          <w:ilvl w:val="0"/>
          <w:numId w:val="241"/>
        </w:numPr>
        <w:spacing w:after="0" w:line="240" w:lineRule="auto"/>
        <w:contextualSpacing/>
        <w:jc w:val="both"/>
        <w:rPr>
          <w:rFonts w:ascii="Verdana" w:eastAsia="Calibri" w:hAnsi="Verdana" w:cs="Times New Roman"/>
          <w:bCs/>
          <w:sz w:val="20"/>
          <w:szCs w:val="20"/>
          <w:lang w:val="en-US"/>
        </w:rPr>
      </w:pPr>
      <w:r w:rsidRPr="003307F9">
        <w:rPr>
          <w:rFonts w:ascii="Verdana" w:eastAsia="Calibri" w:hAnsi="Verdana" w:cs="Times New Roman"/>
          <w:bCs/>
          <w:sz w:val="20"/>
          <w:szCs w:val="20"/>
          <w:lang w:val="en-US"/>
        </w:rPr>
        <w:t>Know the basic legal requirements for military service;</w:t>
      </w:r>
    </w:p>
    <w:p w:rsidR="002E1C1F" w:rsidRPr="003307F9" w:rsidRDefault="002E1C1F" w:rsidP="002E1C1F">
      <w:pPr>
        <w:widowControl w:val="0"/>
        <w:numPr>
          <w:ilvl w:val="0"/>
          <w:numId w:val="241"/>
        </w:numPr>
        <w:spacing w:after="0" w:line="240" w:lineRule="auto"/>
        <w:contextualSpacing/>
        <w:jc w:val="both"/>
        <w:rPr>
          <w:rFonts w:ascii="Verdana" w:eastAsia="Calibri" w:hAnsi="Verdana" w:cs="Times New Roman"/>
          <w:bCs/>
          <w:sz w:val="20"/>
          <w:szCs w:val="20"/>
          <w:lang w:val="en-US"/>
        </w:rPr>
      </w:pPr>
      <w:r w:rsidRPr="003307F9">
        <w:rPr>
          <w:rFonts w:ascii="Verdana" w:eastAsia="Calibri" w:hAnsi="Verdana" w:cs="Times New Roman"/>
          <w:bCs/>
          <w:sz w:val="20"/>
          <w:szCs w:val="20"/>
          <w:lang w:val="en-US"/>
        </w:rPr>
        <w:t>Know the basic requirements for basic „work, fire, environment and accident” protection;</w:t>
      </w:r>
    </w:p>
    <w:p w:rsidR="002E1C1F" w:rsidRPr="003307F9" w:rsidRDefault="002E1C1F" w:rsidP="002E1C1F">
      <w:pPr>
        <w:widowControl w:val="0"/>
        <w:numPr>
          <w:ilvl w:val="0"/>
          <w:numId w:val="241"/>
        </w:numPr>
        <w:spacing w:after="0" w:line="240" w:lineRule="auto"/>
        <w:contextualSpacing/>
        <w:jc w:val="both"/>
        <w:rPr>
          <w:rFonts w:ascii="Verdana" w:eastAsia="Calibri" w:hAnsi="Verdana" w:cs="Times New Roman"/>
          <w:bCs/>
          <w:sz w:val="20"/>
          <w:szCs w:val="20"/>
          <w:lang w:val="en-US"/>
        </w:rPr>
      </w:pPr>
      <w:r w:rsidRPr="003307F9">
        <w:rPr>
          <w:rFonts w:ascii="Verdana" w:eastAsia="Calibri" w:hAnsi="Verdana" w:cs="Times New Roman"/>
          <w:bCs/>
          <w:sz w:val="20"/>
          <w:szCs w:val="20"/>
          <w:lang w:val="en-US"/>
        </w:rPr>
        <w:t>Knows the tasks and tools of combat arms and branches.</w:t>
      </w:r>
    </w:p>
    <w:p w:rsidR="002E1C1F" w:rsidRPr="003307F9" w:rsidRDefault="002E1C1F" w:rsidP="002E1C1F">
      <w:pPr>
        <w:widowControl w:val="0"/>
        <w:spacing w:before="120" w:after="120"/>
        <w:ind w:left="426"/>
        <w:jc w:val="both"/>
        <w:rPr>
          <w:rFonts w:ascii="Verdana" w:eastAsia="Calibri" w:hAnsi="Verdana" w:cs="Times New Roman"/>
          <w:sz w:val="20"/>
          <w:szCs w:val="20"/>
          <w:lang w:val="en-US"/>
        </w:rPr>
      </w:pPr>
      <w:r w:rsidRPr="003307F9">
        <w:rPr>
          <w:rFonts w:ascii="Verdana" w:eastAsia="Calibri" w:hAnsi="Verdana" w:cs="Times New Roman"/>
          <w:b/>
          <w:sz w:val="20"/>
          <w:szCs w:val="20"/>
          <w:lang w:val="en-US"/>
        </w:rPr>
        <w:t>Capabilities</w:t>
      </w:r>
      <w:r w:rsidRPr="003307F9">
        <w:rPr>
          <w:rFonts w:ascii="Verdana" w:eastAsia="Calibri" w:hAnsi="Verdana" w:cs="Times New Roman"/>
          <w:sz w:val="20"/>
          <w:szCs w:val="20"/>
          <w:lang w:val="en-US"/>
        </w:rPr>
        <w:t xml:space="preserve">: </w:t>
      </w:r>
    </w:p>
    <w:p w:rsidR="002E1C1F" w:rsidRPr="003307F9" w:rsidRDefault="002E1C1F" w:rsidP="002E1C1F">
      <w:pPr>
        <w:widowControl w:val="0"/>
        <w:numPr>
          <w:ilvl w:val="0"/>
          <w:numId w:val="241"/>
        </w:numPr>
        <w:spacing w:after="0" w:line="240" w:lineRule="auto"/>
        <w:contextualSpacing/>
        <w:jc w:val="both"/>
        <w:rPr>
          <w:rFonts w:ascii="Verdana" w:eastAsia="Calibri" w:hAnsi="Verdana" w:cs="Times New Roman"/>
          <w:bCs/>
          <w:sz w:val="20"/>
          <w:szCs w:val="20"/>
          <w:lang w:val="en-US"/>
        </w:rPr>
      </w:pPr>
      <w:r w:rsidRPr="003307F9">
        <w:rPr>
          <w:rFonts w:ascii="Verdana" w:eastAsia="Calibri" w:hAnsi="Verdana" w:cs="Times New Roman"/>
          <w:bCs/>
          <w:sz w:val="20"/>
          <w:szCs w:val="20"/>
          <w:lang w:val="en-US"/>
        </w:rPr>
        <w:t>Is able to apply the acquired knowledge and problem-solving techniques.</w:t>
      </w:r>
    </w:p>
    <w:p w:rsidR="002E1C1F" w:rsidRPr="003307F9" w:rsidRDefault="002E1C1F" w:rsidP="002E1C1F">
      <w:pPr>
        <w:widowControl w:val="0"/>
        <w:numPr>
          <w:ilvl w:val="0"/>
          <w:numId w:val="241"/>
        </w:numPr>
        <w:spacing w:after="0" w:line="240" w:lineRule="auto"/>
        <w:contextualSpacing/>
        <w:jc w:val="both"/>
        <w:rPr>
          <w:rFonts w:ascii="Verdana" w:eastAsia="Calibri" w:hAnsi="Verdana" w:cs="Times New Roman"/>
          <w:bCs/>
          <w:sz w:val="20"/>
          <w:szCs w:val="20"/>
          <w:lang w:val="en-US"/>
        </w:rPr>
      </w:pPr>
      <w:r w:rsidRPr="003307F9">
        <w:rPr>
          <w:rFonts w:ascii="Verdana" w:eastAsia="Calibri" w:hAnsi="Verdana" w:cs="Times New Roman"/>
          <w:bCs/>
          <w:sz w:val="20"/>
          <w:szCs w:val="20"/>
          <w:lang w:val="en-US"/>
        </w:rPr>
        <w:t>Ability to analyze the current situation, make decisions with the acquired modern knowledge;</w:t>
      </w:r>
    </w:p>
    <w:p w:rsidR="002E1C1F" w:rsidRPr="003307F9" w:rsidRDefault="002E1C1F" w:rsidP="002E1C1F">
      <w:pPr>
        <w:widowControl w:val="0"/>
        <w:numPr>
          <w:ilvl w:val="0"/>
          <w:numId w:val="241"/>
        </w:numPr>
        <w:spacing w:after="0" w:line="240" w:lineRule="auto"/>
        <w:contextualSpacing/>
        <w:jc w:val="both"/>
        <w:rPr>
          <w:rFonts w:ascii="Verdana" w:eastAsia="Calibri" w:hAnsi="Verdana" w:cs="Times New Roman"/>
          <w:bCs/>
          <w:sz w:val="20"/>
          <w:szCs w:val="20"/>
          <w:lang w:val="en-US"/>
        </w:rPr>
      </w:pPr>
      <w:r w:rsidRPr="003307F9">
        <w:rPr>
          <w:rFonts w:ascii="Verdana" w:eastAsia="Calibri" w:hAnsi="Verdana" w:cs="Times New Roman"/>
          <w:bCs/>
          <w:sz w:val="20"/>
          <w:szCs w:val="20"/>
          <w:lang w:val="en-US"/>
        </w:rPr>
        <w:t>Can tolerate mental and physical strains of military service;</w:t>
      </w:r>
    </w:p>
    <w:p w:rsidR="002E1C1F" w:rsidRPr="003307F9" w:rsidRDefault="002E1C1F" w:rsidP="002E1C1F">
      <w:pPr>
        <w:widowControl w:val="0"/>
        <w:numPr>
          <w:ilvl w:val="0"/>
          <w:numId w:val="241"/>
        </w:numPr>
        <w:spacing w:after="0" w:line="240" w:lineRule="auto"/>
        <w:contextualSpacing/>
        <w:jc w:val="both"/>
        <w:rPr>
          <w:rFonts w:ascii="Verdana" w:eastAsia="Calibri" w:hAnsi="Verdana" w:cs="Times New Roman"/>
          <w:bCs/>
          <w:sz w:val="20"/>
          <w:szCs w:val="20"/>
          <w:lang w:val="en-US"/>
        </w:rPr>
      </w:pPr>
      <w:r w:rsidRPr="003307F9">
        <w:rPr>
          <w:rFonts w:ascii="Verdana" w:eastAsia="Calibri" w:hAnsi="Verdana" w:cs="Times New Roman"/>
          <w:bCs/>
          <w:sz w:val="20"/>
          <w:szCs w:val="20"/>
          <w:lang w:val="en-US"/>
        </w:rPr>
        <w:t>Suitable for developing his / her military expertise, enhancing his / her positive personality traits and increasing his / her flexibility;</w:t>
      </w:r>
    </w:p>
    <w:p w:rsidR="002E1C1F" w:rsidRPr="003307F9" w:rsidRDefault="002E1C1F" w:rsidP="002E1C1F">
      <w:pPr>
        <w:widowControl w:val="0"/>
        <w:numPr>
          <w:ilvl w:val="0"/>
          <w:numId w:val="241"/>
        </w:numPr>
        <w:spacing w:after="0" w:line="240" w:lineRule="auto"/>
        <w:contextualSpacing/>
        <w:jc w:val="both"/>
        <w:rPr>
          <w:rFonts w:ascii="Verdana" w:eastAsia="Calibri" w:hAnsi="Verdana" w:cs="Times New Roman"/>
          <w:bCs/>
          <w:sz w:val="20"/>
          <w:szCs w:val="20"/>
          <w:lang w:val="en-US"/>
        </w:rPr>
      </w:pPr>
      <w:r w:rsidRPr="003307F9">
        <w:rPr>
          <w:rFonts w:ascii="Verdana" w:eastAsia="Calibri" w:hAnsi="Verdana" w:cs="Times New Roman"/>
          <w:bCs/>
          <w:sz w:val="20"/>
          <w:szCs w:val="20"/>
          <w:lang w:val="en-US"/>
        </w:rPr>
        <w:t>Able to protect his or her physical integrity, prevent accidents, damage to health and apply fire protection regulations;</w:t>
      </w:r>
    </w:p>
    <w:p w:rsidR="002E1C1F" w:rsidRPr="003307F9" w:rsidRDefault="002E1C1F" w:rsidP="002E1C1F">
      <w:pPr>
        <w:widowControl w:val="0"/>
        <w:numPr>
          <w:ilvl w:val="0"/>
          <w:numId w:val="241"/>
        </w:numPr>
        <w:spacing w:after="0" w:line="240" w:lineRule="auto"/>
        <w:contextualSpacing/>
        <w:jc w:val="both"/>
        <w:rPr>
          <w:rFonts w:ascii="Verdana" w:eastAsia="Calibri" w:hAnsi="Verdana" w:cs="Times New Roman"/>
          <w:bCs/>
          <w:sz w:val="20"/>
          <w:szCs w:val="20"/>
          <w:lang w:val="en-US"/>
        </w:rPr>
      </w:pPr>
      <w:r w:rsidRPr="003307F9">
        <w:rPr>
          <w:rFonts w:ascii="Verdana" w:eastAsia="Calibri" w:hAnsi="Verdana" w:cs="Times New Roman"/>
          <w:bCs/>
          <w:sz w:val="20"/>
          <w:szCs w:val="20"/>
          <w:lang w:val="en-US"/>
        </w:rPr>
        <w:t>Capable of operating and maintaining military equipment;</w:t>
      </w:r>
    </w:p>
    <w:p w:rsidR="002E1C1F" w:rsidRPr="003307F9" w:rsidRDefault="002E1C1F" w:rsidP="002E1C1F">
      <w:pPr>
        <w:widowControl w:val="0"/>
        <w:numPr>
          <w:ilvl w:val="0"/>
          <w:numId w:val="241"/>
        </w:numPr>
        <w:spacing w:after="0" w:line="240" w:lineRule="auto"/>
        <w:contextualSpacing/>
        <w:jc w:val="both"/>
        <w:rPr>
          <w:rFonts w:ascii="Verdana" w:eastAsia="Calibri" w:hAnsi="Verdana" w:cs="Times New Roman"/>
          <w:bCs/>
          <w:sz w:val="20"/>
          <w:szCs w:val="20"/>
          <w:lang w:val="en-US"/>
        </w:rPr>
      </w:pPr>
      <w:r w:rsidRPr="003307F9">
        <w:rPr>
          <w:rFonts w:ascii="Verdana" w:eastAsia="Calibri" w:hAnsi="Verdana" w:cs="Times New Roman"/>
          <w:bCs/>
          <w:sz w:val="20"/>
          <w:szCs w:val="20"/>
          <w:lang w:val="en-US"/>
        </w:rPr>
        <w:t>Is be able to apply the provisions of the Roles and Regulations in the course of his daily activities;</w:t>
      </w:r>
    </w:p>
    <w:p w:rsidR="002E1C1F" w:rsidRPr="003307F9" w:rsidRDefault="002E1C1F" w:rsidP="002E1C1F">
      <w:pPr>
        <w:widowControl w:val="0"/>
        <w:numPr>
          <w:ilvl w:val="0"/>
          <w:numId w:val="241"/>
        </w:numPr>
        <w:spacing w:after="0" w:line="240" w:lineRule="auto"/>
        <w:contextualSpacing/>
        <w:jc w:val="both"/>
        <w:rPr>
          <w:rFonts w:ascii="Verdana" w:eastAsia="Calibri" w:hAnsi="Verdana" w:cs="Times New Roman"/>
          <w:bCs/>
          <w:sz w:val="20"/>
          <w:szCs w:val="20"/>
          <w:lang w:val="en-US"/>
        </w:rPr>
      </w:pPr>
      <w:r w:rsidRPr="003307F9">
        <w:rPr>
          <w:rFonts w:ascii="Verdana" w:eastAsia="Calibri" w:hAnsi="Verdana" w:cs="Times New Roman"/>
          <w:bCs/>
          <w:sz w:val="20"/>
          <w:szCs w:val="20"/>
          <w:lang w:val="en-US"/>
        </w:rPr>
        <w:t>Able to change place on the battlefield, move, lead fire, correct fire, communicate on the battlefield, survive in combat and constantly adapt;</w:t>
      </w:r>
    </w:p>
    <w:p w:rsidR="002E1C1F" w:rsidRPr="003307F9" w:rsidRDefault="002E1C1F" w:rsidP="002E1C1F">
      <w:pPr>
        <w:widowControl w:val="0"/>
        <w:spacing w:before="120" w:after="120"/>
        <w:ind w:left="426"/>
        <w:jc w:val="both"/>
        <w:rPr>
          <w:rFonts w:ascii="Verdana" w:eastAsia="Calibri" w:hAnsi="Verdana" w:cs="Times New Roman"/>
          <w:b/>
          <w:sz w:val="20"/>
          <w:szCs w:val="20"/>
          <w:lang w:val="en-US"/>
        </w:rPr>
      </w:pPr>
      <w:r w:rsidRPr="003307F9">
        <w:rPr>
          <w:rFonts w:ascii="Verdana" w:eastAsia="Calibri" w:hAnsi="Verdana" w:cs="Times New Roman"/>
          <w:b/>
          <w:sz w:val="20"/>
          <w:szCs w:val="20"/>
          <w:lang w:val="en-US"/>
        </w:rPr>
        <w:t xml:space="preserve">Attitude: </w:t>
      </w:r>
    </w:p>
    <w:p w:rsidR="002E1C1F" w:rsidRPr="003307F9" w:rsidRDefault="002E1C1F" w:rsidP="002E1C1F">
      <w:pPr>
        <w:widowControl w:val="0"/>
        <w:numPr>
          <w:ilvl w:val="0"/>
          <w:numId w:val="241"/>
        </w:numPr>
        <w:spacing w:after="0" w:line="240" w:lineRule="auto"/>
        <w:contextualSpacing/>
        <w:jc w:val="both"/>
        <w:rPr>
          <w:rFonts w:ascii="Verdana" w:eastAsia="Calibri" w:hAnsi="Verdana" w:cs="Times New Roman"/>
          <w:bCs/>
          <w:sz w:val="20"/>
          <w:szCs w:val="20"/>
          <w:lang w:val="en-US"/>
        </w:rPr>
      </w:pPr>
      <w:r w:rsidRPr="003307F9">
        <w:rPr>
          <w:rFonts w:ascii="Verdana" w:eastAsia="Calibri" w:hAnsi="Verdana" w:cs="Times New Roman"/>
          <w:bCs/>
          <w:sz w:val="20"/>
          <w:szCs w:val="20"/>
          <w:lang w:val="en-US"/>
        </w:rPr>
        <w:t>Make decisions in full compliance with legal and ethical standards during military service.</w:t>
      </w:r>
    </w:p>
    <w:p w:rsidR="002E1C1F" w:rsidRPr="003307F9" w:rsidRDefault="002E1C1F" w:rsidP="002E1C1F">
      <w:pPr>
        <w:widowControl w:val="0"/>
        <w:numPr>
          <w:ilvl w:val="0"/>
          <w:numId w:val="241"/>
        </w:numPr>
        <w:spacing w:after="0" w:line="240" w:lineRule="auto"/>
        <w:contextualSpacing/>
        <w:jc w:val="both"/>
        <w:rPr>
          <w:rFonts w:ascii="Verdana" w:eastAsia="Calibri" w:hAnsi="Verdana" w:cs="Times New Roman"/>
          <w:bCs/>
          <w:sz w:val="20"/>
          <w:szCs w:val="20"/>
          <w:lang w:val="en-US"/>
        </w:rPr>
      </w:pPr>
      <w:r w:rsidRPr="003307F9">
        <w:rPr>
          <w:rFonts w:ascii="Verdana" w:eastAsia="Calibri" w:hAnsi="Verdana" w:cs="Times New Roman"/>
          <w:bCs/>
          <w:sz w:val="20"/>
          <w:szCs w:val="20"/>
          <w:lang w:val="en-US"/>
        </w:rPr>
        <w:t>Interested in new methods and tools related to his /her professional field.</w:t>
      </w:r>
    </w:p>
    <w:p w:rsidR="002E1C1F" w:rsidRPr="003307F9" w:rsidRDefault="002E1C1F" w:rsidP="002E1C1F">
      <w:pPr>
        <w:widowControl w:val="0"/>
        <w:spacing w:before="120" w:after="120"/>
        <w:ind w:left="426"/>
        <w:jc w:val="both"/>
        <w:rPr>
          <w:rFonts w:ascii="Verdana" w:eastAsia="Calibri" w:hAnsi="Verdana" w:cs="Times New Roman"/>
          <w:b/>
          <w:sz w:val="20"/>
          <w:szCs w:val="20"/>
          <w:lang w:val="en-US"/>
        </w:rPr>
      </w:pPr>
      <w:r w:rsidRPr="003307F9">
        <w:rPr>
          <w:rFonts w:ascii="Verdana" w:eastAsia="Calibri" w:hAnsi="Verdana" w:cs="Times New Roman"/>
          <w:b/>
          <w:sz w:val="20"/>
          <w:szCs w:val="20"/>
          <w:lang w:val="en-US"/>
        </w:rPr>
        <w:lastRenderedPageBreak/>
        <w:t xml:space="preserve">Autonomy and responsibility: </w:t>
      </w:r>
    </w:p>
    <w:p w:rsidR="002E1C1F" w:rsidRPr="003307F9" w:rsidRDefault="002E1C1F" w:rsidP="002E1C1F">
      <w:pPr>
        <w:widowControl w:val="0"/>
        <w:numPr>
          <w:ilvl w:val="0"/>
          <w:numId w:val="241"/>
        </w:numPr>
        <w:spacing w:after="0" w:line="240" w:lineRule="auto"/>
        <w:contextualSpacing/>
        <w:jc w:val="both"/>
        <w:rPr>
          <w:rFonts w:ascii="Verdana" w:eastAsia="Calibri" w:hAnsi="Verdana" w:cs="Times New Roman"/>
          <w:bCs/>
          <w:sz w:val="20"/>
          <w:szCs w:val="20"/>
          <w:lang w:val="en-US"/>
        </w:rPr>
      </w:pPr>
      <w:r w:rsidRPr="003307F9">
        <w:rPr>
          <w:rFonts w:ascii="Verdana" w:eastAsia="Calibri" w:hAnsi="Verdana" w:cs="Times New Roman"/>
          <w:bCs/>
          <w:sz w:val="20"/>
          <w:szCs w:val="20"/>
          <w:lang w:val="en-US"/>
        </w:rPr>
        <w:t>Plans and carries out his / her professional activities independently in his / her position;</w:t>
      </w:r>
    </w:p>
    <w:p w:rsidR="002E1C1F" w:rsidRPr="003307F9" w:rsidRDefault="002E1C1F" w:rsidP="002E1C1F">
      <w:pPr>
        <w:widowControl w:val="0"/>
        <w:numPr>
          <w:ilvl w:val="0"/>
          <w:numId w:val="241"/>
        </w:numPr>
        <w:spacing w:after="0" w:line="240" w:lineRule="auto"/>
        <w:contextualSpacing/>
        <w:jc w:val="both"/>
        <w:rPr>
          <w:rFonts w:ascii="Verdana" w:eastAsia="Calibri" w:hAnsi="Verdana" w:cs="Times New Roman"/>
          <w:bCs/>
          <w:sz w:val="20"/>
          <w:szCs w:val="20"/>
          <w:lang w:val="en-US"/>
        </w:rPr>
      </w:pPr>
      <w:r w:rsidRPr="003307F9">
        <w:rPr>
          <w:rFonts w:ascii="Verdana" w:eastAsia="Calibri" w:hAnsi="Verdana" w:cs="Times New Roman"/>
          <w:bCs/>
          <w:sz w:val="20"/>
          <w:szCs w:val="20"/>
          <w:lang w:val="en-US"/>
        </w:rPr>
        <w:t>Take responsibility in decision situations for the complex effects that result from them;</w:t>
      </w:r>
    </w:p>
    <w:p w:rsidR="002E1C1F" w:rsidRPr="003307F9" w:rsidRDefault="002E1C1F" w:rsidP="002E1C1F">
      <w:pPr>
        <w:widowControl w:val="0"/>
        <w:numPr>
          <w:ilvl w:val="0"/>
          <w:numId w:val="241"/>
        </w:numPr>
        <w:spacing w:after="0" w:line="240" w:lineRule="auto"/>
        <w:contextualSpacing/>
        <w:jc w:val="both"/>
        <w:rPr>
          <w:rFonts w:ascii="Verdana" w:eastAsia="Calibri" w:hAnsi="Verdana" w:cs="Times New Roman"/>
          <w:bCs/>
          <w:sz w:val="20"/>
          <w:szCs w:val="20"/>
          <w:lang w:val="en-US"/>
        </w:rPr>
      </w:pPr>
      <w:r w:rsidRPr="003307F9">
        <w:rPr>
          <w:rFonts w:ascii="Verdana" w:eastAsia="Calibri" w:hAnsi="Verdana" w:cs="Times New Roman"/>
          <w:bCs/>
          <w:sz w:val="20"/>
          <w:szCs w:val="20"/>
          <w:lang w:val="en-US"/>
        </w:rPr>
        <w:t>Has the autonomy of his position to think through and develop general and specific professional issues based on a wide range of horizons, general and professional literacy, and problem-solving and problem-solving skills.</w:t>
      </w:r>
    </w:p>
    <w:p w:rsidR="002E1C1F" w:rsidRPr="003307F9" w:rsidRDefault="002E1C1F" w:rsidP="003A5B4A">
      <w:pPr>
        <w:numPr>
          <w:ilvl w:val="0"/>
          <w:numId w:val="343"/>
        </w:numPr>
        <w:tabs>
          <w:tab w:val="num" w:pos="644"/>
          <w:tab w:val="right" w:pos="900"/>
          <w:tab w:val="center" w:pos="4536"/>
          <w:tab w:val="right" w:pos="9072"/>
        </w:tabs>
        <w:spacing w:before="120" w:after="0" w:line="240" w:lineRule="auto"/>
        <w:ind w:left="644"/>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Előtanulmányi kötelezettségek: </w:t>
      </w:r>
      <w:r w:rsidRPr="003307F9">
        <w:rPr>
          <w:rFonts w:ascii="Verdana" w:eastAsia="Times New Roman" w:hAnsi="Verdana" w:cs="Times New Roman"/>
          <w:bCs/>
          <w:sz w:val="20"/>
          <w:szCs w:val="20"/>
          <w:lang w:eastAsia="hu-HU"/>
        </w:rPr>
        <w:t>-</w:t>
      </w:r>
    </w:p>
    <w:p w:rsidR="002E1C1F" w:rsidRPr="003307F9" w:rsidRDefault="002E1C1F" w:rsidP="003A5B4A">
      <w:pPr>
        <w:numPr>
          <w:ilvl w:val="0"/>
          <w:numId w:val="343"/>
        </w:numPr>
        <w:tabs>
          <w:tab w:val="num" w:pos="644"/>
          <w:tab w:val="right" w:pos="900"/>
          <w:tab w:val="center" w:pos="4536"/>
          <w:tab w:val="right" w:pos="9072"/>
        </w:tabs>
        <w:spacing w:before="120" w:after="0" w:line="240" w:lineRule="auto"/>
        <w:ind w:left="64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 </w:t>
      </w:r>
      <w:r w:rsidRPr="003307F9">
        <w:rPr>
          <w:rFonts w:ascii="Verdana" w:eastAsia="Times New Roman" w:hAnsi="Verdana" w:cs="Times New Roman"/>
          <w:b/>
          <w:bCs/>
          <w:sz w:val="20"/>
          <w:szCs w:val="20"/>
          <w:lang w:eastAsia="hu-HU"/>
        </w:rPr>
        <w:t>tantárgy</w:t>
      </w:r>
      <w:r w:rsidRPr="003307F9">
        <w:rPr>
          <w:rFonts w:ascii="Verdana" w:eastAsia="Times New Roman" w:hAnsi="Verdana" w:cs="Times New Roman"/>
          <w:b/>
          <w:sz w:val="20"/>
          <w:szCs w:val="20"/>
          <w:lang w:eastAsia="hu-HU"/>
        </w:rPr>
        <w:t xml:space="preserve"> tematikája:</w:t>
      </w:r>
    </w:p>
    <w:p w:rsidR="002E1C1F" w:rsidRPr="003307F9" w:rsidRDefault="002E1C1F" w:rsidP="002E1C1F">
      <w:pPr>
        <w:numPr>
          <w:ilvl w:val="1"/>
          <w:numId w:val="242"/>
        </w:numPr>
        <w:spacing w:after="0" w:line="240" w:lineRule="auto"/>
        <w:ind w:left="1276" w:hanging="709"/>
        <w:contextualSpacing/>
        <w:jc w:val="both"/>
        <w:rPr>
          <w:rFonts w:ascii="Verdana" w:eastAsia="Calibri" w:hAnsi="Verdana" w:cs="Times New Roman"/>
          <w:b/>
          <w:i/>
          <w:sz w:val="20"/>
          <w:szCs w:val="20"/>
        </w:rPr>
      </w:pPr>
      <w:r w:rsidRPr="003307F9">
        <w:rPr>
          <w:rFonts w:ascii="Verdana" w:eastAsia="Calibri" w:hAnsi="Verdana" w:cs="Times New Roman"/>
          <w:sz w:val="20"/>
          <w:szCs w:val="20"/>
        </w:rPr>
        <w:t xml:space="preserve">Honvédelmi ismeretek. A MH alkotmányos rendeltetése a társadalomban elfoglalt helye. </w:t>
      </w:r>
      <w:r w:rsidRPr="003307F9">
        <w:rPr>
          <w:rFonts w:ascii="Verdana" w:eastAsia="Calibri" w:hAnsi="Verdana" w:cs="Times New Roman"/>
          <w:i/>
          <w:sz w:val="20"/>
          <w:szCs w:val="20"/>
        </w:rPr>
        <w:t xml:space="preserve"> (The </w:t>
      </w:r>
      <w:r w:rsidRPr="003307F9">
        <w:rPr>
          <w:rFonts w:ascii="Verdana" w:eastAsia="Calibri" w:hAnsi="Verdana" w:cs="Times New Roman"/>
          <w:i/>
          <w:color w:val="000000"/>
          <w:sz w:val="20"/>
          <w:szCs w:val="20"/>
          <w:shd w:val="clear" w:color="auto" w:fill="FFFFFF"/>
        </w:rPr>
        <w:t>constitutional duties</w:t>
      </w:r>
      <w:r w:rsidRPr="003307F9">
        <w:rPr>
          <w:rFonts w:ascii="Verdana" w:eastAsia="Calibri" w:hAnsi="Verdana" w:cs="Times New Roman"/>
          <w:i/>
          <w:sz w:val="20"/>
          <w:szCs w:val="20"/>
        </w:rPr>
        <w:t xml:space="preserve"> of the HDF.)</w:t>
      </w:r>
    </w:p>
    <w:p w:rsidR="002E1C1F" w:rsidRPr="003307F9" w:rsidRDefault="002E1C1F" w:rsidP="002E1C1F">
      <w:pPr>
        <w:numPr>
          <w:ilvl w:val="1"/>
          <w:numId w:val="242"/>
        </w:numPr>
        <w:spacing w:after="0" w:line="240" w:lineRule="auto"/>
        <w:ind w:left="1276" w:hanging="709"/>
        <w:contextualSpacing/>
        <w:jc w:val="both"/>
        <w:rPr>
          <w:rFonts w:ascii="Verdana" w:eastAsia="Calibri" w:hAnsi="Verdana" w:cs="Times New Roman"/>
          <w:sz w:val="20"/>
          <w:szCs w:val="20"/>
        </w:rPr>
      </w:pPr>
      <w:r w:rsidRPr="003307F9">
        <w:rPr>
          <w:rFonts w:ascii="Verdana" w:eastAsia="Calibri" w:hAnsi="Verdana" w:cs="Times New Roman"/>
          <w:sz w:val="20"/>
          <w:szCs w:val="20"/>
        </w:rPr>
        <w:t>Katonai testnevelés (</w:t>
      </w:r>
      <w:r w:rsidRPr="003307F9">
        <w:rPr>
          <w:rFonts w:ascii="Verdana" w:eastAsia="Calibri" w:hAnsi="Verdana" w:cs="Times New Roman"/>
          <w:i/>
          <w:sz w:val="20"/>
          <w:szCs w:val="20"/>
        </w:rPr>
        <w:t>Military Physical Education)</w:t>
      </w:r>
    </w:p>
    <w:p w:rsidR="002E1C1F" w:rsidRPr="003307F9" w:rsidRDefault="002E1C1F" w:rsidP="002E1C1F">
      <w:pPr>
        <w:numPr>
          <w:ilvl w:val="1"/>
          <w:numId w:val="242"/>
        </w:numPr>
        <w:spacing w:after="0" w:line="240" w:lineRule="auto"/>
        <w:ind w:left="1276" w:hanging="709"/>
        <w:contextualSpacing/>
        <w:jc w:val="both"/>
        <w:rPr>
          <w:rFonts w:ascii="Verdana" w:eastAsia="Calibri" w:hAnsi="Verdana" w:cs="Times New Roman"/>
          <w:b/>
          <w:sz w:val="20"/>
          <w:szCs w:val="20"/>
        </w:rPr>
      </w:pPr>
      <w:r w:rsidRPr="003307F9">
        <w:rPr>
          <w:rFonts w:ascii="Verdana" w:eastAsia="Calibri" w:hAnsi="Verdana" w:cs="Times New Roman"/>
          <w:sz w:val="20"/>
          <w:szCs w:val="20"/>
        </w:rPr>
        <w:t xml:space="preserve">Alaki kiképzés. </w:t>
      </w:r>
      <w:r w:rsidRPr="003307F9">
        <w:rPr>
          <w:rFonts w:ascii="Verdana" w:eastAsia="Calibri" w:hAnsi="Verdana" w:cs="Times New Roman"/>
          <w:i/>
          <w:sz w:val="20"/>
          <w:szCs w:val="20"/>
        </w:rPr>
        <w:t xml:space="preserve">(Military formal training) </w:t>
      </w:r>
    </w:p>
    <w:p w:rsidR="002E1C1F" w:rsidRPr="003307F9" w:rsidRDefault="002E1C1F" w:rsidP="002E1C1F">
      <w:pPr>
        <w:numPr>
          <w:ilvl w:val="1"/>
          <w:numId w:val="242"/>
        </w:numPr>
        <w:spacing w:after="0" w:line="240" w:lineRule="auto"/>
        <w:ind w:left="1276" w:hanging="709"/>
        <w:contextualSpacing/>
        <w:jc w:val="both"/>
        <w:rPr>
          <w:rFonts w:ascii="Verdana" w:eastAsia="Calibri" w:hAnsi="Verdana" w:cs="Times New Roman"/>
          <w:b/>
          <w:i/>
          <w:sz w:val="20"/>
          <w:szCs w:val="20"/>
        </w:rPr>
      </w:pPr>
      <w:r w:rsidRPr="003307F9">
        <w:rPr>
          <w:rFonts w:ascii="Verdana" w:eastAsia="Calibri" w:hAnsi="Verdana" w:cs="Times New Roman"/>
          <w:sz w:val="20"/>
          <w:szCs w:val="20"/>
        </w:rPr>
        <w:t xml:space="preserve">Jogi és hadijogi ismeretek. </w:t>
      </w:r>
      <w:r w:rsidRPr="003307F9">
        <w:rPr>
          <w:rFonts w:ascii="Verdana" w:eastAsia="Calibri" w:hAnsi="Verdana" w:cs="Times New Roman"/>
          <w:i/>
          <w:sz w:val="20"/>
          <w:szCs w:val="20"/>
        </w:rPr>
        <w:t>(</w:t>
      </w:r>
      <w:r w:rsidRPr="003307F9">
        <w:rPr>
          <w:rFonts w:ascii="Verdana" w:eastAsia="Calibri" w:hAnsi="Verdana" w:cs="Times New Roman"/>
          <w:i/>
          <w:color w:val="000000"/>
          <w:sz w:val="20"/>
          <w:szCs w:val="20"/>
          <w:shd w:val="clear" w:color="auto" w:fill="FFFFFF"/>
        </w:rPr>
        <w:t>Legal knowledge)</w:t>
      </w:r>
    </w:p>
    <w:p w:rsidR="002E1C1F" w:rsidRPr="003307F9" w:rsidRDefault="002E1C1F" w:rsidP="002E1C1F">
      <w:pPr>
        <w:numPr>
          <w:ilvl w:val="1"/>
          <w:numId w:val="242"/>
        </w:numPr>
        <w:spacing w:after="0" w:line="240" w:lineRule="auto"/>
        <w:ind w:left="1276" w:hanging="709"/>
        <w:contextualSpacing/>
        <w:jc w:val="both"/>
        <w:rPr>
          <w:rFonts w:ascii="Verdana" w:eastAsia="Calibri" w:hAnsi="Verdana" w:cs="Times New Roman"/>
          <w:sz w:val="20"/>
          <w:szCs w:val="20"/>
        </w:rPr>
      </w:pPr>
      <w:r w:rsidRPr="003307F9">
        <w:rPr>
          <w:rFonts w:ascii="Verdana" w:eastAsia="Calibri" w:hAnsi="Verdana" w:cs="Times New Roman"/>
          <w:sz w:val="20"/>
          <w:szCs w:val="20"/>
        </w:rPr>
        <w:t>Szolgálati szabályzatismeret, (</w:t>
      </w:r>
      <w:r w:rsidRPr="003307F9">
        <w:rPr>
          <w:rFonts w:ascii="Verdana" w:eastAsia="Calibri" w:hAnsi="Verdana" w:cs="Times New Roman"/>
          <w:i/>
          <w:sz w:val="20"/>
          <w:szCs w:val="20"/>
          <w:shd w:val="clear" w:color="auto" w:fill="FFFFFF"/>
        </w:rPr>
        <w:t>Military laws, and rules and regulations for the Army)</w:t>
      </w:r>
    </w:p>
    <w:p w:rsidR="002E1C1F" w:rsidRPr="003307F9" w:rsidRDefault="002E1C1F" w:rsidP="002E1C1F">
      <w:pPr>
        <w:numPr>
          <w:ilvl w:val="1"/>
          <w:numId w:val="242"/>
        </w:numPr>
        <w:spacing w:after="0" w:line="240" w:lineRule="auto"/>
        <w:ind w:left="1276" w:hanging="709"/>
        <w:contextualSpacing/>
        <w:jc w:val="both"/>
        <w:rPr>
          <w:rFonts w:ascii="Verdana" w:eastAsia="Calibri" w:hAnsi="Verdana" w:cs="Times New Roman"/>
          <w:b/>
          <w:sz w:val="20"/>
          <w:szCs w:val="20"/>
        </w:rPr>
      </w:pPr>
      <w:r w:rsidRPr="003307F9">
        <w:rPr>
          <w:rFonts w:ascii="Verdana" w:eastAsia="Calibri" w:hAnsi="Verdana" w:cs="Times New Roman"/>
          <w:sz w:val="20"/>
          <w:szCs w:val="20"/>
        </w:rPr>
        <w:t xml:space="preserve">Munka-, tűz-, baleset és környezetvédelmi ismeretek. </w:t>
      </w:r>
      <w:r w:rsidRPr="003307F9">
        <w:rPr>
          <w:rFonts w:ascii="Verdana" w:eastAsia="Calibri" w:hAnsi="Verdana" w:cs="Times New Roman"/>
          <w:i/>
          <w:sz w:val="20"/>
          <w:szCs w:val="20"/>
        </w:rPr>
        <w:t>(Fire, labour and enviromental safety)</w:t>
      </w:r>
      <w:r w:rsidRPr="003307F9">
        <w:rPr>
          <w:rFonts w:ascii="Verdana" w:eastAsia="Calibri" w:hAnsi="Verdana" w:cs="Times New Roman"/>
          <w:sz w:val="20"/>
          <w:szCs w:val="20"/>
        </w:rPr>
        <w:t xml:space="preserve"> </w:t>
      </w:r>
    </w:p>
    <w:p w:rsidR="002E1C1F" w:rsidRPr="003307F9" w:rsidRDefault="002E1C1F" w:rsidP="002E1C1F">
      <w:pPr>
        <w:numPr>
          <w:ilvl w:val="1"/>
          <w:numId w:val="242"/>
        </w:numPr>
        <w:spacing w:after="0" w:line="240" w:lineRule="auto"/>
        <w:ind w:left="1276" w:hanging="709"/>
        <w:contextualSpacing/>
        <w:jc w:val="both"/>
        <w:rPr>
          <w:rFonts w:ascii="Verdana" w:eastAsia="Calibri" w:hAnsi="Verdana" w:cs="Times New Roman"/>
          <w:b/>
          <w:sz w:val="20"/>
          <w:szCs w:val="20"/>
        </w:rPr>
      </w:pPr>
      <w:r w:rsidRPr="003307F9">
        <w:rPr>
          <w:rFonts w:ascii="Verdana" w:eastAsia="Calibri" w:hAnsi="Verdana" w:cs="Times New Roman"/>
          <w:sz w:val="20"/>
          <w:szCs w:val="20"/>
        </w:rPr>
        <w:t xml:space="preserve">Nemzetbiztonsági ismeretek. A nemzeti és a katonai biztonság alapjai. </w:t>
      </w:r>
      <w:r w:rsidRPr="003307F9">
        <w:rPr>
          <w:rFonts w:ascii="Verdana" w:eastAsia="Calibri" w:hAnsi="Verdana" w:cs="Times New Roman"/>
          <w:i/>
          <w:color w:val="000000"/>
          <w:sz w:val="20"/>
          <w:szCs w:val="20"/>
          <w:shd w:val="clear" w:color="auto" w:fill="FFFFFF"/>
        </w:rPr>
        <w:t>(Knowledge of national security)</w:t>
      </w:r>
    </w:p>
    <w:p w:rsidR="002E1C1F" w:rsidRPr="003307F9" w:rsidRDefault="002E1C1F" w:rsidP="002E1C1F">
      <w:pPr>
        <w:numPr>
          <w:ilvl w:val="1"/>
          <w:numId w:val="242"/>
        </w:numPr>
        <w:spacing w:after="0" w:line="240" w:lineRule="auto"/>
        <w:ind w:left="1276" w:hanging="709"/>
        <w:contextualSpacing/>
        <w:jc w:val="both"/>
        <w:rPr>
          <w:rFonts w:ascii="Verdana" w:eastAsia="Calibri" w:hAnsi="Verdana" w:cs="Times New Roman"/>
          <w:b/>
          <w:sz w:val="20"/>
          <w:szCs w:val="20"/>
        </w:rPr>
      </w:pPr>
      <w:r w:rsidRPr="003307F9">
        <w:rPr>
          <w:rFonts w:ascii="Verdana" w:eastAsia="Calibri" w:hAnsi="Verdana" w:cs="Times New Roman"/>
          <w:sz w:val="20"/>
          <w:szCs w:val="20"/>
        </w:rPr>
        <w:t xml:space="preserve">Műszaki kiképzés. </w:t>
      </w:r>
      <w:r w:rsidRPr="003307F9">
        <w:rPr>
          <w:rFonts w:ascii="Verdana" w:eastAsia="Calibri" w:hAnsi="Verdana" w:cs="Times New Roman"/>
          <w:i/>
          <w:sz w:val="20"/>
          <w:szCs w:val="20"/>
        </w:rPr>
        <w:t>(</w:t>
      </w:r>
      <w:r w:rsidRPr="003307F9">
        <w:rPr>
          <w:rFonts w:ascii="Verdana" w:eastAsia="Calibri" w:hAnsi="Verdana" w:cs="Times New Roman"/>
          <w:i/>
          <w:color w:val="000000"/>
          <w:sz w:val="20"/>
          <w:szCs w:val="20"/>
          <w:shd w:val="clear" w:color="auto" w:fill="FFFFFF"/>
        </w:rPr>
        <w:t>Engineering training)</w:t>
      </w:r>
    </w:p>
    <w:p w:rsidR="002E1C1F" w:rsidRPr="003307F9" w:rsidRDefault="002E1C1F" w:rsidP="002E1C1F">
      <w:pPr>
        <w:numPr>
          <w:ilvl w:val="1"/>
          <w:numId w:val="242"/>
        </w:numPr>
        <w:spacing w:after="0" w:line="240" w:lineRule="auto"/>
        <w:ind w:left="1276" w:hanging="709"/>
        <w:contextualSpacing/>
        <w:jc w:val="both"/>
        <w:rPr>
          <w:rFonts w:ascii="Verdana" w:eastAsia="Calibri" w:hAnsi="Verdana" w:cs="Times New Roman"/>
          <w:b/>
          <w:sz w:val="20"/>
          <w:szCs w:val="20"/>
        </w:rPr>
      </w:pPr>
      <w:r w:rsidRPr="003307F9">
        <w:rPr>
          <w:rFonts w:ascii="Verdana" w:eastAsia="Times New Roman" w:hAnsi="Verdana" w:cs="Times New Roman"/>
          <w:sz w:val="20"/>
          <w:szCs w:val="20"/>
          <w:lang w:eastAsia="hu-HU"/>
        </w:rPr>
        <w:t xml:space="preserve">ABV védelmi kiképzés. </w:t>
      </w:r>
      <w:r w:rsidRPr="003307F9">
        <w:rPr>
          <w:rFonts w:ascii="Verdana" w:eastAsia="Times New Roman" w:hAnsi="Verdana" w:cs="Times New Roman"/>
          <w:i/>
          <w:sz w:val="20"/>
          <w:szCs w:val="20"/>
          <w:lang w:eastAsia="hu-HU"/>
        </w:rPr>
        <w:t>(CBRN training)</w:t>
      </w:r>
    </w:p>
    <w:p w:rsidR="002E1C1F" w:rsidRPr="003307F9" w:rsidRDefault="002E1C1F" w:rsidP="002E1C1F">
      <w:pPr>
        <w:numPr>
          <w:ilvl w:val="1"/>
          <w:numId w:val="242"/>
        </w:numPr>
        <w:spacing w:after="0" w:line="240" w:lineRule="auto"/>
        <w:ind w:left="1276" w:hanging="709"/>
        <w:contextualSpacing/>
        <w:jc w:val="both"/>
        <w:rPr>
          <w:rFonts w:ascii="Verdana" w:eastAsia="Calibri" w:hAnsi="Verdana" w:cs="Times New Roman"/>
          <w:sz w:val="20"/>
          <w:szCs w:val="20"/>
        </w:rPr>
      </w:pPr>
      <w:r w:rsidRPr="003307F9">
        <w:rPr>
          <w:rFonts w:ascii="Verdana" w:eastAsia="Calibri" w:hAnsi="Verdana" w:cs="Times New Roman"/>
          <w:sz w:val="20"/>
          <w:szCs w:val="20"/>
        </w:rPr>
        <w:t xml:space="preserve">Katonai tereptan. </w:t>
      </w:r>
      <w:r w:rsidRPr="003307F9">
        <w:rPr>
          <w:rFonts w:ascii="Verdana" w:eastAsia="Calibri" w:hAnsi="Verdana" w:cs="Times New Roman"/>
          <w:i/>
          <w:sz w:val="20"/>
          <w:szCs w:val="20"/>
        </w:rPr>
        <w:t>(Tactical field training)</w:t>
      </w:r>
    </w:p>
    <w:p w:rsidR="002E1C1F" w:rsidRPr="003307F9" w:rsidRDefault="002E1C1F" w:rsidP="002E1C1F">
      <w:pPr>
        <w:numPr>
          <w:ilvl w:val="1"/>
          <w:numId w:val="242"/>
        </w:numPr>
        <w:spacing w:after="0" w:line="240" w:lineRule="auto"/>
        <w:ind w:left="1276" w:hanging="709"/>
        <w:contextualSpacing/>
        <w:jc w:val="both"/>
        <w:rPr>
          <w:rFonts w:ascii="Verdana" w:eastAsia="Calibri" w:hAnsi="Verdana" w:cs="Times New Roman"/>
          <w:b/>
          <w:sz w:val="20"/>
          <w:szCs w:val="20"/>
        </w:rPr>
      </w:pPr>
      <w:r w:rsidRPr="003307F9">
        <w:rPr>
          <w:rFonts w:ascii="Verdana" w:eastAsia="Calibri" w:hAnsi="Verdana" w:cs="Times New Roman"/>
          <w:sz w:val="20"/>
          <w:szCs w:val="20"/>
        </w:rPr>
        <w:t xml:space="preserve">Katonai logisztikai ismeretek. </w:t>
      </w:r>
      <w:r w:rsidRPr="003307F9">
        <w:rPr>
          <w:rFonts w:ascii="Verdana" w:eastAsia="Calibri" w:hAnsi="Verdana" w:cs="Times New Roman"/>
          <w:i/>
          <w:sz w:val="20"/>
          <w:szCs w:val="20"/>
        </w:rPr>
        <w:t>(Military logistics skills)</w:t>
      </w:r>
    </w:p>
    <w:p w:rsidR="002E1C1F" w:rsidRPr="003307F9" w:rsidRDefault="002E1C1F" w:rsidP="002E1C1F">
      <w:pPr>
        <w:numPr>
          <w:ilvl w:val="1"/>
          <w:numId w:val="242"/>
        </w:numPr>
        <w:spacing w:after="0" w:line="240" w:lineRule="auto"/>
        <w:ind w:left="1276" w:hanging="709"/>
        <w:contextualSpacing/>
        <w:jc w:val="both"/>
        <w:rPr>
          <w:rFonts w:ascii="Verdana" w:eastAsia="Calibri" w:hAnsi="Verdana" w:cs="Times New Roman"/>
          <w:b/>
          <w:sz w:val="20"/>
          <w:szCs w:val="20"/>
        </w:rPr>
      </w:pPr>
      <w:r w:rsidRPr="003307F9">
        <w:rPr>
          <w:rFonts w:ascii="Verdana" w:eastAsia="Calibri" w:hAnsi="Verdana" w:cs="Times New Roman"/>
          <w:sz w:val="20"/>
          <w:szCs w:val="20"/>
        </w:rPr>
        <w:t xml:space="preserve">Egészségügyi kiképzés. </w:t>
      </w:r>
      <w:r w:rsidRPr="003307F9">
        <w:rPr>
          <w:rFonts w:ascii="Verdana" w:eastAsia="Calibri" w:hAnsi="Verdana" w:cs="Times New Roman"/>
          <w:i/>
          <w:sz w:val="20"/>
          <w:szCs w:val="20"/>
        </w:rPr>
        <w:t>(Tactical Combat Casualty Care - TCCC).</w:t>
      </w:r>
      <w:r w:rsidRPr="003307F9">
        <w:rPr>
          <w:rFonts w:ascii="Verdana" w:eastAsia="Calibri" w:hAnsi="Verdana" w:cs="Times New Roman"/>
          <w:sz w:val="20"/>
          <w:szCs w:val="20"/>
        </w:rPr>
        <w:t xml:space="preserve"> </w:t>
      </w:r>
    </w:p>
    <w:p w:rsidR="002E1C1F" w:rsidRPr="003307F9" w:rsidRDefault="002E1C1F" w:rsidP="002E1C1F">
      <w:pPr>
        <w:numPr>
          <w:ilvl w:val="1"/>
          <w:numId w:val="242"/>
        </w:numPr>
        <w:spacing w:after="0" w:line="240" w:lineRule="auto"/>
        <w:ind w:left="1276" w:hanging="709"/>
        <w:contextualSpacing/>
        <w:jc w:val="both"/>
        <w:rPr>
          <w:rFonts w:ascii="Verdana" w:eastAsia="Calibri" w:hAnsi="Verdana" w:cs="Times New Roman"/>
          <w:i/>
          <w:sz w:val="20"/>
          <w:szCs w:val="20"/>
        </w:rPr>
      </w:pPr>
      <w:r w:rsidRPr="003307F9">
        <w:rPr>
          <w:rFonts w:ascii="Verdana" w:eastAsia="Calibri" w:hAnsi="Verdana" w:cs="Times New Roman"/>
          <w:sz w:val="20"/>
          <w:szCs w:val="20"/>
        </w:rPr>
        <w:t xml:space="preserve">Híradó kiképzés. </w:t>
      </w:r>
      <w:r w:rsidRPr="003307F9">
        <w:rPr>
          <w:rFonts w:ascii="Verdana" w:eastAsia="Calibri" w:hAnsi="Verdana" w:cs="Times New Roman"/>
          <w:i/>
          <w:sz w:val="20"/>
          <w:szCs w:val="20"/>
        </w:rPr>
        <w:t>(Signal training)</w:t>
      </w:r>
    </w:p>
    <w:p w:rsidR="002E1C1F" w:rsidRPr="003307F9" w:rsidRDefault="002E1C1F" w:rsidP="002E1C1F">
      <w:pPr>
        <w:numPr>
          <w:ilvl w:val="1"/>
          <w:numId w:val="242"/>
        </w:numPr>
        <w:spacing w:after="0" w:line="240" w:lineRule="auto"/>
        <w:ind w:left="1276" w:hanging="709"/>
        <w:contextualSpacing/>
        <w:jc w:val="both"/>
        <w:rPr>
          <w:rFonts w:ascii="Verdana" w:eastAsia="Calibri" w:hAnsi="Verdana" w:cs="Times New Roman"/>
          <w:i/>
          <w:sz w:val="20"/>
          <w:szCs w:val="20"/>
        </w:rPr>
      </w:pPr>
      <w:r w:rsidRPr="003307F9">
        <w:rPr>
          <w:rFonts w:ascii="Verdana" w:eastAsia="Calibri" w:hAnsi="Verdana" w:cs="Times New Roman"/>
          <w:sz w:val="20"/>
          <w:szCs w:val="20"/>
        </w:rPr>
        <w:t xml:space="preserve">Általános lőkiképzés </w:t>
      </w:r>
      <w:r w:rsidRPr="003307F9">
        <w:rPr>
          <w:rFonts w:ascii="Verdana" w:eastAsia="Times New Roman" w:hAnsi="Verdana" w:cs="Times New Roman"/>
          <w:i/>
          <w:sz w:val="20"/>
          <w:szCs w:val="20"/>
          <w:lang w:eastAsia="hu-HU"/>
        </w:rPr>
        <w:t>(Shooting training)</w:t>
      </w:r>
    </w:p>
    <w:p w:rsidR="002E1C1F" w:rsidRPr="003307F9" w:rsidRDefault="002E1C1F" w:rsidP="002E1C1F">
      <w:pPr>
        <w:numPr>
          <w:ilvl w:val="1"/>
          <w:numId w:val="242"/>
        </w:numPr>
        <w:spacing w:after="0" w:line="240" w:lineRule="auto"/>
        <w:ind w:left="1276" w:hanging="709"/>
        <w:contextualSpacing/>
        <w:jc w:val="both"/>
        <w:rPr>
          <w:rFonts w:ascii="Verdana" w:eastAsia="Calibri" w:hAnsi="Verdana" w:cs="Times New Roman"/>
          <w:i/>
          <w:sz w:val="20"/>
          <w:szCs w:val="20"/>
        </w:rPr>
      </w:pPr>
      <w:r w:rsidRPr="003307F9">
        <w:rPr>
          <w:rFonts w:ascii="Verdana" w:eastAsia="Calibri" w:hAnsi="Verdana" w:cs="Times New Roman"/>
          <w:sz w:val="20"/>
          <w:szCs w:val="20"/>
        </w:rPr>
        <w:t xml:space="preserve">Általános harcászat </w:t>
      </w:r>
      <w:r w:rsidRPr="003307F9">
        <w:rPr>
          <w:rFonts w:ascii="Verdana" w:eastAsia="Times New Roman" w:hAnsi="Verdana" w:cs="Times New Roman"/>
          <w:i/>
          <w:sz w:val="20"/>
          <w:szCs w:val="20"/>
          <w:lang w:eastAsia="hu-HU"/>
        </w:rPr>
        <w:t>(Basic tactical training)</w:t>
      </w:r>
    </w:p>
    <w:p w:rsidR="002E1C1F" w:rsidRPr="003307F9" w:rsidRDefault="002E1C1F" w:rsidP="003A5B4A">
      <w:pPr>
        <w:numPr>
          <w:ilvl w:val="0"/>
          <w:numId w:val="343"/>
        </w:numPr>
        <w:tabs>
          <w:tab w:val="num" w:pos="644"/>
          <w:tab w:val="right" w:pos="900"/>
          <w:tab w:val="center" w:pos="4536"/>
          <w:tab w:val="right" w:pos="9072"/>
        </w:tabs>
        <w:spacing w:before="120" w:after="0" w:line="240" w:lineRule="auto"/>
        <w:ind w:left="64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b/>
      </w: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Times New Roman"/>
          <w:bCs/>
          <w:sz w:val="20"/>
          <w:szCs w:val="20"/>
          <w:lang w:eastAsia="hu-HU"/>
        </w:rPr>
        <w:t>1. félév</w:t>
      </w:r>
    </w:p>
    <w:p w:rsidR="002E1C1F" w:rsidRPr="003307F9" w:rsidRDefault="002E1C1F" w:rsidP="003A5B4A">
      <w:pPr>
        <w:numPr>
          <w:ilvl w:val="0"/>
          <w:numId w:val="343"/>
        </w:numPr>
        <w:tabs>
          <w:tab w:val="num" w:pos="644"/>
          <w:tab w:val="right" w:pos="900"/>
          <w:tab w:val="center" w:pos="4536"/>
          <w:tab w:val="right" w:pos="9072"/>
        </w:tabs>
        <w:spacing w:before="120" w:after="0" w:line="240" w:lineRule="auto"/>
        <w:ind w:left="644"/>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foglalkozásokon való részvétel követelményei, elfogadható hiányzások mértéke, távolmaradás pótlásának lehetősége: </w:t>
      </w:r>
      <w:r w:rsidRPr="003307F9">
        <w:rPr>
          <w:rFonts w:ascii="Verdana" w:eastAsia="Times New Roman" w:hAnsi="Verdana" w:cs="Times New Roman"/>
          <w:bCs/>
          <w:sz w:val="20"/>
          <w:szCs w:val="20"/>
          <w:lang w:eastAsia="hu-HU"/>
        </w:rPr>
        <w:t>A hallgató köteles az alapkiképzési foglalkozások legalább 75%-án részt venni. Amennyiben a hallgató az elfogadható hiányzások mértékét túllépi, a hiányzás nem pótolható. Ebben az esetben a katonai alapkiképzést meg kell ismételni, tanulmányait tovább nem folytathatja.</w:t>
      </w:r>
    </w:p>
    <w:p w:rsidR="002E1C1F" w:rsidRPr="003307F9" w:rsidRDefault="002E1C1F" w:rsidP="003A5B4A">
      <w:pPr>
        <w:numPr>
          <w:ilvl w:val="0"/>
          <w:numId w:val="343"/>
        </w:numPr>
        <w:tabs>
          <w:tab w:val="num" w:pos="644"/>
          <w:tab w:val="right" w:pos="900"/>
          <w:tab w:val="center" w:pos="4536"/>
          <w:tab w:val="right" w:pos="9072"/>
        </w:tabs>
        <w:spacing w:before="120" w:after="0" w:line="240" w:lineRule="auto"/>
        <w:ind w:left="64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Félévközi </w:t>
      </w:r>
      <w:r w:rsidRPr="003307F9">
        <w:rPr>
          <w:rFonts w:ascii="Verdana" w:eastAsia="Times New Roman" w:hAnsi="Verdana" w:cs="Times New Roman"/>
          <w:b/>
          <w:bCs/>
          <w:sz w:val="20"/>
          <w:szCs w:val="20"/>
          <w:lang w:eastAsia="hu-HU"/>
        </w:rPr>
        <w:t>feladatok</w:t>
      </w:r>
      <w:r w:rsidRPr="003307F9">
        <w:rPr>
          <w:rFonts w:ascii="Verdana" w:eastAsia="Times New Roman" w:hAnsi="Verdana" w:cs="Times New Roman"/>
          <w:b/>
          <w:sz w:val="20"/>
          <w:szCs w:val="20"/>
          <w:lang w:eastAsia="hu-HU"/>
        </w:rPr>
        <w:t xml:space="preserve">, ismeretek ellenőrzésének rendje: </w:t>
      </w:r>
    </w:p>
    <w:p w:rsidR="002E1C1F" w:rsidRPr="003307F9" w:rsidRDefault="002E1C1F" w:rsidP="002E1C1F">
      <w:pPr>
        <w:tabs>
          <w:tab w:val="right" w:pos="900"/>
          <w:tab w:val="center" w:pos="4536"/>
          <w:tab w:val="right" w:pos="9072"/>
        </w:tabs>
        <w:spacing w:after="0" w:line="240" w:lineRule="auto"/>
        <w:ind w:left="64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 tanulmányi munka alapja az alapkiképzésen történő részvétel (a 14. pont szerint). Az alapkiképzést vizsgáztatás nélkül megfelelő, illetve nem megfelelő minősítéssel kell zárni. A megfelelő értékeléshez szükséges minimálisan elvárt követelményként végre kell hajtani:</w:t>
      </w:r>
    </w:p>
    <w:p w:rsidR="002E1C1F" w:rsidRPr="003307F9" w:rsidRDefault="002E1C1F" w:rsidP="002E1C1F">
      <w:pPr>
        <w:numPr>
          <w:ilvl w:val="2"/>
          <w:numId w:val="256"/>
        </w:numPr>
        <w:tabs>
          <w:tab w:val="right" w:pos="900"/>
          <w:tab w:val="center" w:pos="4536"/>
          <w:tab w:val="right" w:pos="9072"/>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 lövészeteket,</w:t>
      </w:r>
    </w:p>
    <w:p w:rsidR="002E1C1F" w:rsidRPr="003307F9" w:rsidRDefault="002E1C1F" w:rsidP="002E1C1F">
      <w:pPr>
        <w:numPr>
          <w:ilvl w:val="2"/>
          <w:numId w:val="256"/>
        </w:numPr>
        <w:tabs>
          <w:tab w:val="right" w:pos="900"/>
          <w:tab w:val="center" w:pos="4536"/>
          <w:tab w:val="right" w:pos="9072"/>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 kézigránát dobó gyakorlatot,</w:t>
      </w:r>
    </w:p>
    <w:p w:rsidR="002E1C1F" w:rsidRPr="003307F9" w:rsidRDefault="002E1C1F" w:rsidP="002E1C1F">
      <w:pPr>
        <w:numPr>
          <w:ilvl w:val="2"/>
          <w:numId w:val="256"/>
        </w:numPr>
        <w:tabs>
          <w:tab w:val="right" w:pos="900"/>
          <w:tab w:val="center" w:pos="4536"/>
          <w:tab w:val="right" w:pos="9072"/>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az általános harcászatot és</w:t>
      </w:r>
    </w:p>
    <w:p w:rsidR="002E1C1F" w:rsidRPr="003307F9" w:rsidRDefault="002E1C1F" w:rsidP="002E1C1F">
      <w:pPr>
        <w:numPr>
          <w:ilvl w:val="2"/>
          <w:numId w:val="256"/>
        </w:numPr>
        <w:tabs>
          <w:tab w:val="right" w:pos="900"/>
          <w:tab w:val="center" w:pos="4536"/>
          <w:tab w:val="right" w:pos="9072"/>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 robbantást megfelelő eredménnyel.</w:t>
      </w:r>
    </w:p>
    <w:p w:rsidR="002E1C1F" w:rsidRPr="003307F9" w:rsidRDefault="002E1C1F" w:rsidP="002E1C1F">
      <w:pPr>
        <w:tabs>
          <w:tab w:val="right" w:pos="900"/>
          <w:tab w:val="center" w:pos="4536"/>
          <w:tab w:val="right" w:pos="9072"/>
        </w:tabs>
        <w:spacing w:before="120" w:after="0" w:line="240" w:lineRule="auto"/>
        <w:ind w:left="64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A fenti pontban meghatározott követelmény elmaradása esetén, illetve nem megfelelő értékelés esetén a honvéd tisztjelölt nem folytathatja tovább tanulmányait. </w:t>
      </w:r>
    </w:p>
    <w:p w:rsidR="002E1C1F" w:rsidRPr="003307F9" w:rsidRDefault="002E1C1F" w:rsidP="002E1C1F">
      <w:pPr>
        <w:tabs>
          <w:tab w:val="right" w:pos="900"/>
          <w:tab w:val="center" w:pos="4536"/>
          <w:tab w:val="right" w:pos="9072"/>
        </w:tabs>
        <w:spacing w:after="0" w:line="240" w:lineRule="auto"/>
        <w:ind w:left="646"/>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 tanulmányi munka része a 12.1-12.15. foglalkozások anyagából a félév végén teszt jellegű ZH dolgozatok megírása az Ilias rendszer alkalmazásával. A zárthelyi dolgozat értékelése: ötfokozatú értékelés – (a helyes válaszok aránya 0-60% elégtelen; 61-70% elégséges; 71-80% közepes; 81-90% jó; 91-100% jeles osztályzat). Eredménytelen zárthelyi dolgozat kétszer javítható.</w:t>
      </w:r>
    </w:p>
    <w:p w:rsidR="002E1C1F" w:rsidRPr="003307F9" w:rsidRDefault="002E1C1F" w:rsidP="003A5B4A">
      <w:pPr>
        <w:numPr>
          <w:ilvl w:val="0"/>
          <w:numId w:val="343"/>
        </w:numPr>
        <w:tabs>
          <w:tab w:val="num" w:pos="644"/>
          <w:tab w:val="right" w:pos="900"/>
          <w:tab w:val="center" w:pos="4536"/>
          <w:tab w:val="right" w:pos="9072"/>
        </w:tabs>
        <w:spacing w:before="120" w:after="0" w:line="240" w:lineRule="auto"/>
        <w:ind w:left="644"/>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lastRenderedPageBreak/>
        <w:t xml:space="preserve">Az </w:t>
      </w:r>
      <w:r w:rsidRPr="003307F9">
        <w:rPr>
          <w:rFonts w:ascii="Verdana" w:eastAsia="Times New Roman" w:hAnsi="Verdana" w:cs="Times New Roman"/>
          <w:b/>
          <w:bCs/>
          <w:sz w:val="20"/>
          <w:szCs w:val="20"/>
          <w:lang w:eastAsia="hu-HU"/>
        </w:rPr>
        <w:t>aláírás</w:t>
      </w:r>
      <w:r w:rsidRPr="003307F9">
        <w:rPr>
          <w:rFonts w:ascii="Verdana" w:eastAsia="Times New Roman" w:hAnsi="Verdana" w:cs="Times New Roman"/>
          <w:b/>
          <w:sz w:val="20"/>
          <w:szCs w:val="20"/>
          <w:lang w:eastAsia="hu-HU"/>
        </w:rPr>
        <w:t xml:space="preserve"> és a kreditek megszerzésének pontos feltételei </w:t>
      </w:r>
      <w:r w:rsidRPr="003307F9">
        <w:rPr>
          <w:rFonts w:ascii="Verdana" w:eastAsia="Times New Roman" w:hAnsi="Verdana" w:cs="Times New Roman"/>
          <w:sz w:val="20"/>
          <w:szCs w:val="20"/>
          <w:lang w:eastAsia="hu-HU"/>
        </w:rPr>
        <w:t xml:space="preserve">a félév végi aláírás feltétele az előadások látogatása a pontban rögzített feltételek szerint. </w:t>
      </w:r>
    </w:p>
    <w:p w:rsidR="002E1C1F" w:rsidRPr="003307F9" w:rsidRDefault="002E1C1F" w:rsidP="002E1C1F">
      <w:pPr>
        <w:widowControl w:val="0"/>
        <w:numPr>
          <w:ilvl w:val="1"/>
          <w:numId w:val="255"/>
        </w:numPr>
        <w:tabs>
          <w:tab w:val="left" w:pos="709"/>
        </w:tabs>
        <w:spacing w:before="120" w:after="120" w:line="240" w:lineRule="auto"/>
        <w:ind w:left="1134" w:hanging="566"/>
        <w:jc w:val="both"/>
        <w:rPr>
          <w:rFonts w:ascii="Verdana" w:eastAsia="Calibri" w:hAnsi="Verdana" w:cs="Times New Roman"/>
          <w:sz w:val="20"/>
          <w:szCs w:val="20"/>
        </w:rPr>
      </w:pPr>
      <w:r w:rsidRPr="003307F9">
        <w:rPr>
          <w:rFonts w:ascii="Verdana" w:eastAsia="Calibri" w:hAnsi="Verdana" w:cs="Times New Roman"/>
          <w:b/>
          <w:sz w:val="20"/>
          <w:szCs w:val="20"/>
        </w:rPr>
        <w:t xml:space="preserve">Az aláírás megszerzésének feltételei: </w:t>
      </w:r>
      <w:r w:rsidRPr="003307F9">
        <w:rPr>
          <w:rFonts w:ascii="Verdana" w:eastAsia="Calibri" w:hAnsi="Verdana" w:cs="Times New Roman"/>
          <w:sz w:val="20"/>
          <w:szCs w:val="20"/>
        </w:rPr>
        <w:t>Az aláírás megszerzésének feltétele a 14. pontban meghatározott arányú részvétel a foglalkozásokon, illetve a 15 pontban meghatározott követelmények megfelelő szintű teljesítése és legalább elégséges ZH értékelés.</w:t>
      </w:r>
    </w:p>
    <w:p w:rsidR="002E1C1F" w:rsidRPr="003307F9" w:rsidRDefault="002E1C1F" w:rsidP="002E1C1F">
      <w:pPr>
        <w:widowControl w:val="0"/>
        <w:numPr>
          <w:ilvl w:val="1"/>
          <w:numId w:val="255"/>
        </w:numPr>
        <w:tabs>
          <w:tab w:val="left" w:pos="709"/>
        </w:tabs>
        <w:spacing w:before="120" w:after="120" w:line="240" w:lineRule="auto"/>
        <w:ind w:left="1134" w:hanging="566"/>
        <w:jc w:val="both"/>
        <w:rPr>
          <w:rFonts w:ascii="Verdana" w:eastAsia="Calibri" w:hAnsi="Verdana" w:cs="Times New Roman"/>
          <w:sz w:val="20"/>
          <w:szCs w:val="20"/>
        </w:rPr>
      </w:pPr>
      <w:r w:rsidRPr="003307F9">
        <w:rPr>
          <w:rFonts w:ascii="Verdana" w:eastAsia="Calibri" w:hAnsi="Verdana" w:cs="Times New Roman"/>
          <w:b/>
          <w:sz w:val="20"/>
          <w:szCs w:val="20"/>
        </w:rPr>
        <w:t xml:space="preserve">Az értékelés: </w:t>
      </w:r>
      <w:r w:rsidRPr="003307F9">
        <w:rPr>
          <w:rFonts w:ascii="Verdana" w:eastAsia="Calibri" w:hAnsi="Verdana" w:cs="Times New Roman"/>
          <w:b/>
          <w:i/>
          <w:sz w:val="20"/>
          <w:szCs w:val="20"/>
        </w:rPr>
        <w:t>Gyakorlati jegy</w:t>
      </w:r>
      <w:r w:rsidRPr="003307F9">
        <w:rPr>
          <w:rFonts w:ascii="Verdana" w:eastAsia="Calibri" w:hAnsi="Verdana" w:cs="Times New Roman"/>
          <w:sz w:val="20"/>
          <w:szCs w:val="20"/>
        </w:rPr>
        <w:t xml:space="preserve"> ötfokozatú értékelés</w:t>
      </w:r>
      <w:r w:rsidRPr="003307F9">
        <w:rPr>
          <w:rFonts w:ascii="Verdana" w:eastAsia="Calibri" w:hAnsi="Verdana" w:cs="Times New Roman"/>
          <w:b/>
          <w:sz w:val="20"/>
          <w:szCs w:val="20"/>
        </w:rPr>
        <w:t xml:space="preserve">, </w:t>
      </w:r>
      <w:r w:rsidRPr="003307F9">
        <w:rPr>
          <w:rFonts w:ascii="Verdana" w:eastAsia="Calibri" w:hAnsi="Verdana" w:cs="Times New Roman"/>
          <w:sz w:val="20"/>
          <w:szCs w:val="20"/>
        </w:rPr>
        <w:t>amit</w:t>
      </w:r>
      <w:r w:rsidRPr="003307F9">
        <w:rPr>
          <w:rFonts w:ascii="Verdana" w:eastAsia="Calibri" w:hAnsi="Verdana" w:cs="Times New Roman"/>
          <w:b/>
          <w:sz w:val="20"/>
          <w:szCs w:val="20"/>
        </w:rPr>
        <w:t xml:space="preserve"> az alapkiképzés minősítése és a </w:t>
      </w:r>
      <w:r w:rsidRPr="003307F9">
        <w:rPr>
          <w:rFonts w:ascii="Verdana" w:eastAsia="Calibri" w:hAnsi="Verdana" w:cs="Times New Roman"/>
          <w:sz w:val="20"/>
          <w:szCs w:val="20"/>
        </w:rPr>
        <w:t>szorgalmi időszak végén írt ZH (teszt) eredménye adja. A ZH (írásbeli számonkérés) a kötelező irodalomra és az alapkiképzés keretében megtartott előadások anyagára épül.</w:t>
      </w:r>
    </w:p>
    <w:p w:rsidR="002E1C1F" w:rsidRPr="003307F9" w:rsidRDefault="002E1C1F" w:rsidP="002E1C1F">
      <w:pPr>
        <w:widowControl w:val="0"/>
        <w:numPr>
          <w:ilvl w:val="1"/>
          <w:numId w:val="255"/>
        </w:numPr>
        <w:tabs>
          <w:tab w:val="left" w:pos="709"/>
        </w:tabs>
        <w:spacing w:before="120" w:after="120" w:line="240" w:lineRule="auto"/>
        <w:ind w:left="1134" w:hanging="566"/>
        <w:jc w:val="both"/>
        <w:rPr>
          <w:rFonts w:ascii="Verdana" w:eastAsia="Calibri" w:hAnsi="Verdana" w:cs="Times New Roman"/>
          <w:sz w:val="20"/>
          <w:szCs w:val="20"/>
        </w:rPr>
      </w:pPr>
      <w:r w:rsidRPr="003307F9">
        <w:rPr>
          <w:rFonts w:ascii="Verdana" w:eastAsia="Calibri" w:hAnsi="Verdana" w:cs="Times New Roman"/>
          <w:b/>
          <w:sz w:val="20"/>
          <w:szCs w:val="20"/>
        </w:rPr>
        <w:t>A kreditek megszerzésének feltételei:</w:t>
      </w:r>
      <w:r w:rsidRPr="003307F9">
        <w:rPr>
          <w:rFonts w:ascii="Verdana" w:eastAsia="Calibri" w:hAnsi="Verdana" w:cs="Times New Roman"/>
          <w:sz w:val="20"/>
          <w:szCs w:val="20"/>
        </w:rPr>
        <w:t xml:space="preserve"> A kreditek megszerzésének feltétele az aláírás megszerzése és legalább elégséges gyakorlati jegy.</w:t>
      </w:r>
    </w:p>
    <w:p w:rsidR="002E1C1F" w:rsidRPr="003307F9" w:rsidRDefault="002E1C1F" w:rsidP="003A5B4A">
      <w:pPr>
        <w:numPr>
          <w:ilvl w:val="0"/>
          <w:numId w:val="343"/>
        </w:numPr>
        <w:tabs>
          <w:tab w:val="num" w:pos="644"/>
          <w:tab w:val="right" w:pos="900"/>
          <w:tab w:val="center" w:pos="4536"/>
          <w:tab w:val="right" w:pos="9072"/>
        </w:tabs>
        <w:spacing w:before="120" w:after="0" w:line="240" w:lineRule="auto"/>
        <w:ind w:left="64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b/>
      </w:r>
      <w:r w:rsidRPr="003307F9">
        <w:rPr>
          <w:rFonts w:ascii="Verdana" w:eastAsia="Times New Roman" w:hAnsi="Verdana" w:cs="Times New Roman"/>
          <w:b/>
          <w:bCs/>
          <w:sz w:val="20"/>
          <w:szCs w:val="20"/>
          <w:lang w:eastAsia="hu-HU"/>
        </w:rPr>
        <w:t>Irodalomjegyzék</w:t>
      </w:r>
      <w:r w:rsidRPr="003307F9">
        <w:rPr>
          <w:rFonts w:ascii="Verdana" w:eastAsia="Times New Roman" w:hAnsi="Verdana" w:cs="Times New Roman"/>
          <w:b/>
          <w:sz w:val="20"/>
          <w:szCs w:val="20"/>
          <w:lang w:eastAsia="hu-HU"/>
        </w:rPr>
        <w:t>:</w:t>
      </w:r>
    </w:p>
    <w:p w:rsidR="002E1C1F" w:rsidRPr="003307F9" w:rsidRDefault="002E1C1F" w:rsidP="002E1C1F">
      <w:pPr>
        <w:numPr>
          <w:ilvl w:val="1"/>
          <w:numId w:val="243"/>
        </w:numPr>
        <w:spacing w:before="120" w:after="0" w:line="240" w:lineRule="auto"/>
        <w:ind w:left="1134" w:hanging="56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Kötelező irodalom:</w:t>
      </w:r>
    </w:p>
    <w:p w:rsidR="002E1C1F" w:rsidRPr="003307F9" w:rsidRDefault="002E1C1F" w:rsidP="002E1C1F">
      <w:pPr>
        <w:numPr>
          <w:ilvl w:val="0"/>
          <w:numId w:val="244"/>
        </w:numPr>
        <w:tabs>
          <w:tab w:val="center" w:pos="4536"/>
          <w:tab w:val="right" w:pos="9072"/>
        </w:tabs>
        <w:spacing w:after="0" w:line="240" w:lineRule="auto"/>
        <w:ind w:left="992" w:hanging="35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Bakos Csaba Attila (2016): A szárazföldi csapatok harcászata. Budapest, NKE, ISBN 9786155680120;</w:t>
      </w:r>
    </w:p>
    <w:p w:rsidR="002E1C1F" w:rsidRPr="003307F9" w:rsidRDefault="002E1C1F" w:rsidP="002E1C1F">
      <w:pPr>
        <w:numPr>
          <w:ilvl w:val="0"/>
          <w:numId w:val="244"/>
        </w:numPr>
        <w:tabs>
          <w:tab w:val="center" w:pos="4536"/>
          <w:tab w:val="right" w:pos="9072"/>
        </w:tabs>
        <w:spacing w:after="0" w:line="240" w:lineRule="auto"/>
        <w:ind w:left="992" w:hanging="35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Magyar Honvédség Szárazföldi Harcszabályzat II. rész, Budapest, MH, 2013;</w:t>
      </w:r>
    </w:p>
    <w:p w:rsidR="002E1C1F" w:rsidRPr="003307F9" w:rsidRDefault="002E1C1F" w:rsidP="002E1C1F">
      <w:pPr>
        <w:numPr>
          <w:ilvl w:val="0"/>
          <w:numId w:val="244"/>
        </w:numPr>
        <w:tabs>
          <w:tab w:val="center" w:pos="4536"/>
          <w:tab w:val="right" w:pos="9072"/>
        </w:tabs>
        <w:spacing w:after="0" w:line="240" w:lineRule="auto"/>
        <w:ind w:left="992" w:hanging="35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Ált/23 A Magyar Honvédség Szolgálati Szabályzata, A Magyar Honvédség kiadványa 2007.</w:t>
      </w:r>
    </w:p>
    <w:p w:rsidR="002E1C1F" w:rsidRPr="003307F9" w:rsidRDefault="002E1C1F" w:rsidP="002E1C1F">
      <w:pPr>
        <w:numPr>
          <w:ilvl w:val="0"/>
          <w:numId w:val="244"/>
        </w:numPr>
        <w:tabs>
          <w:tab w:val="center" w:pos="4536"/>
          <w:tab w:val="right" w:pos="9072"/>
        </w:tabs>
        <w:spacing w:after="0" w:line="240" w:lineRule="auto"/>
        <w:ind w:left="992" w:hanging="35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Ált/50 A Magyar Honvédség Alaki Szabályzata A Magyar Honvédség kiadványa 2010 </w:t>
      </w:r>
    </w:p>
    <w:p w:rsidR="002E1C1F" w:rsidRPr="003307F9" w:rsidRDefault="002E1C1F" w:rsidP="002E1C1F">
      <w:pPr>
        <w:numPr>
          <w:ilvl w:val="0"/>
          <w:numId w:val="244"/>
        </w:numPr>
        <w:tabs>
          <w:tab w:val="center" w:pos="4536"/>
          <w:tab w:val="right" w:pos="9072"/>
        </w:tabs>
        <w:spacing w:after="0" w:line="240" w:lineRule="auto"/>
        <w:ind w:left="992" w:hanging="35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Ált/25 A Magyar Honvédség Öltözködési Szabályzata. A Magyar Honvédség kiadványa</w:t>
      </w:r>
    </w:p>
    <w:p w:rsidR="002E1C1F" w:rsidRPr="003307F9" w:rsidRDefault="002E1C1F" w:rsidP="002E1C1F">
      <w:pPr>
        <w:numPr>
          <w:ilvl w:val="1"/>
          <w:numId w:val="243"/>
        </w:numPr>
        <w:spacing w:before="120" w:after="0" w:line="240" w:lineRule="auto"/>
        <w:ind w:left="1134" w:hanging="56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Ajánlott irodalom: </w:t>
      </w:r>
    </w:p>
    <w:p w:rsidR="002E1C1F" w:rsidRPr="003307F9" w:rsidRDefault="002E1C1F" w:rsidP="003A5B4A">
      <w:pPr>
        <w:numPr>
          <w:ilvl w:val="0"/>
          <w:numId w:val="288"/>
        </w:numPr>
        <w:tabs>
          <w:tab w:val="center" w:pos="4536"/>
          <w:tab w:val="right" w:pos="9072"/>
        </w:tabs>
        <w:spacing w:after="0" w:line="240" w:lineRule="auto"/>
        <w:ind w:left="992" w:hanging="35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Allied Land Tactics– ATP-3.2.1 NATO Standardization Agency, 2009;</w:t>
      </w:r>
    </w:p>
    <w:p w:rsidR="002E1C1F" w:rsidRPr="003307F9" w:rsidRDefault="002E1C1F" w:rsidP="003A5B4A">
      <w:pPr>
        <w:numPr>
          <w:ilvl w:val="0"/>
          <w:numId w:val="288"/>
        </w:numPr>
        <w:tabs>
          <w:tab w:val="center" w:pos="4536"/>
          <w:tab w:val="right" w:pos="9072"/>
        </w:tabs>
        <w:spacing w:after="0" w:line="240" w:lineRule="auto"/>
        <w:ind w:left="992" w:hanging="35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Command and Control of Allied Land Forces– ATP-3.2.2 NATO Standardization Agency, 2009.</w:t>
      </w:r>
    </w:p>
    <w:p w:rsidR="002E1C1F" w:rsidRPr="003307F9" w:rsidRDefault="002E1C1F" w:rsidP="003A5B4A">
      <w:pPr>
        <w:numPr>
          <w:ilvl w:val="0"/>
          <w:numId w:val="288"/>
        </w:numPr>
        <w:tabs>
          <w:tab w:val="center" w:pos="4536"/>
          <w:tab w:val="right" w:pos="9072"/>
        </w:tabs>
        <w:spacing w:after="0" w:line="240" w:lineRule="auto"/>
        <w:ind w:left="992" w:hanging="35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Mü/243 Műszaki szakutasítás a nem műszaki alegységek számára. Honvédelmi Minisztérium 1978</w:t>
      </w:r>
    </w:p>
    <w:p w:rsidR="002E1C1F" w:rsidRPr="003307F9" w:rsidRDefault="002E1C1F" w:rsidP="003A5B4A">
      <w:pPr>
        <w:numPr>
          <w:ilvl w:val="0"/>
          <w:numId w:val="288"/>
        </w:numPr>
        <w:tabs>
          <w:tab w:val="center" w:pos="4536"/>
          <w:tab w:val="right" w:pos="9072"/>
        </w:tabs>
        <w:spacing w:after="0" w:line="240" w:lineRule="auto"/>
        <w:ind w:left="992" w:hanging="35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Magyar Honvédség Összhaderőnemi Doktrína 3. kiadás, Budapest, MH, 2012;</w:t>
      </w:r>
    </w:p>
    <w:p w:rsidR="002E1C1F" w:rsidRPr="003307F9" w:rsidRDefault="002E1C1F" w:rsidP="002E1C1F">
      <w:pPr>
        <w:jc w:val="both"/>
        <w:rPr>
          <w:rFonts w:ascii="Verdana" w:eastAsia="Calibri" w:hAnsi="Verdana" w:cs="Times New Roman"/>
          <w:sz w:val="20"/>
          <w:szCs w:val="20"/>
        </w:rPr>
      </w:pPr>
    </w:p>
    <w:p w:rsidR="002E1C1F" w:rsidRPr="003307F9" w:rsidRDefault="002E1C1F" w:rsidP="002E1C1F">
      <w:pPr>
        <w:widowControl w:val="0"/>
        <w:spacing w:before="120" w:after="120" w:line="240" w:lineRule="auto"/>
        <w:ind w:firstLine="63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 június 12-én</w:t>
      </w:r>
      <w:r w:rsidRPr="003307F9">
        <w:rPr>
          <w:rFonts w:ascii="Verdana" w:eastAsia="Times New Roman" w:hAnsi="Verdana" w:cs="Times New Roman"/>
          <w:bCs/>
          <w:sz w:val="20"/>
          <w:szCs w:val="20"/>
        </w:rPr>
        <w:tab/>
      </w:r>
      <w:r w:rsidRPr="003307F9">
        <w:rPr>
          <w:rFonts w:ascii="Verdana" w:eastAsia="Times New Roman" w:hAnsi="Verdana" w:cs="Times New Roman"/>
          <w:bCs/>
          <w:sz w:val="20"/>
          <w:szCs w:val="20"/>
        </w:rPr>
        <w:tab/>
      </w:r>
      <w:r w:rsidRPr="003307F9">
        <w:rPr>
          <w:rFonts w:ascii="Verdana" w:eastAsia="Times New Roman" w:hAnsi="Verdana" w:cs="Times New Roman"/>
          <w:bCs/>
          <w:sz w:val="20"/>
          <w:szCs w:val="20"/>
        </w:rPr>
        <w:tab/>
      </w:r>
      <w:r w:rsidRPr="003307F9">
        <w:rPr>
          <w:rFonts w:ascii="Verdana" w:eastAsia="Times New Roman" w:hAnsi="Verdana" w:cs="Times New Roman"/>
          <w:bCs/>
          <w:sz w:val="20"/>
          <w:szCs w:val="20"/>
        </w:rPr>
        <w:tab/>
      </w:r>
      <w:r w:rsidRPr="003307F9">
        <w:rPr>
          <w:rFonts w:ascii="Verdana" w:eastAsia="Times New Roman" w:hAnsi="Verdana" w:cs="Times New Roman"/>
          <w:bCs/>
          <w:sz w:val="20"/>
          <w:szCs w:val="20"/>
        </w:rPr>
        <w:tab/>
      </w:r>
      <w:r w:rsidRPr="003307F9">
        <w:rPr>
          <w:rFonts w:ascii="Verdana" w:eastAsia="Times New Roman" w:hAnsi="Verdana" w:cs="Times New Roman"/>
          <w:bCs/>
          <w:sz w:val="20"/>
          <w:szCs w:val="20"/>
        </w:rPr>
        <w:tab/>
      </w:r>
    </w:p>
    <w:p w:rsidR="002E1C1F" w:rsidRPr="003307F9" w:rsidRDefault="002E1C1F" w:rsidP="002E1C1F">
      <w:pPr>
        <w:widowControl w:val="0"/>
        <w:spacing w:after="0" w:line="240" w:lineRule="auto"/>
        <w:ind w:left="5664" w:firstLine="6"/>
        <w:jc w:val="center"/>
        <w:rPr>
          <w:rFonts w:ascii="Verdana" w:eastAsia="Times New Roman" w:hAnsi="Verdana" w:cs="Times New Roman"/>
          <w:b/>
          <w:bCs/>
          <w:sz w:val="20"/>
          <w:szCs w:val="20"/>
        </w:rPr>
      </w:pPr>
      <w:r w:rsidRPr="003307F9">
        <w:rPr>
          <w:rFonts w:ascii="Verdana" w:eastAsia="Times New Roman" w:hAnsi="Verdana" w:cs="Times New Roman"/>
          <w:b/>
          <w:bCs/>
          <w:sz w:val="20"/>
          <w:szCs w:val="20"/>
        </w:rPr>
        <w:t>Dr. Zentai Károly alezredes</w:t>
      </w:r>
    </w:p>
    <w:p w:rsidR="002E1C1F" w:rsidRPr="003307F9" w:rsidRDefault="002E1C1F" w:rsidP="002E1C1F">
      <w:pPr>
        <w:widowControl w:val="0"/>
        <w:spacing w:after="0" w:line="240" w:lineRule="auto"/>
        <w:ind w:left="5664" w:firstLine="6"/>
        <w:jc w:val="center"/>
        <w:rPr>
          <w:rFonts w:ascii="Verdana" w:eastAsia="Times New Roman" w:hAnsi="Verdana" w:cs="Times New Roman"/>
          <w:bCs/>
          <w:sz w:val="20"/>
          <w:szCs w:val="20"/>
        </w:rPr>
      </w:pPr>
      <w:r w:rsidRPr="003307F9">
        <w:rPr>
          <w:rFonts w:ascii="Verdana" w:eastAsia="Times New Roman" w:hAnsi="Verdana" w:cs="Times New Roman"/>
          <w:bCs/>
          <w:sz w:val="20"/>
          <w:szCs w:val="20"/>
        </w:rPr>
        <w:t>adjunktus sk.</w:t>
      </w:r>
    </w:p>
    <w:p w:rsidR="002E1C1F" w:rsidRPr="003307F9" w:rsidRDefault="002E1C1F" w:rsidP="002E1C1F">
      <w:pPr>
        <w:spacing w:after="200" w:line="276" w:lineRule="auto"/>
        <w:rPr>
          <w:rFonts w:ascii="Verdana" w:hAnsi="Verdana" w:cs="Times New Roman"/>
          <w:sz w:val="24"/>
        </w:rPr>
      </w:pPr>
      <w:r w:rsidRPr="003307F9">
        <w:rPr>
          <w:rFonts w:ascii="Verdana" w:hAnsi="Verdana"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2E1C1F" w:rsidRPr="003307F9" w:rsidTr="006C3052">
        <w:tc>
          <w:tcPr>
            <w:tcW w:w="4855" w:type="dxa"/>
            <w:tcBorders>
              <w:bottom w:val="single" w:sz="4" w:space="0" w:color="auto"/>
            </w:tcBorders>
          </w:tcPr>
          <w:p w:rsidR="002E1C1F" w:rsidRPr="003307F9" w:rsidRDefault="002E1C1F" w:rsidP="006C3052">
            <w:pPr>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c>
          <w:tcPr>
            <w:tcW w:w="1620" w:type="dxa"/>
          </w:tcPr>
          <w:p w:rsidR="002E1C1F" w:rsidRPr="003307F9" w:rsidRDefault="002E1C1F" w:rsidP="006C3052">
            <w:pPr>
              <w:spacing w:after="0" w:line="240" w:lineRule="auto"/>
              <w:jc w:val="both"/>
              <w:rPr>
                <w:rFonts w:ascii="Verdana" w:eastAsia="Times New Roman" w:hAnsi="Verdana" w:cs="Times New Roman"/>
                <w:sz w:val="20"/>
                <w:szCs w:val="20"/>
                <w:lang w:eastAsia="hu-HU"/>
              </w:rPr>
            </w:pPr>
          </w:p>
        </w:tc>
        <w:tc>
          <w:tcPr>
            <w:tcW w:w="2597" w:type="dxa"/>
          </w:tcPr>
          <w:p w:rsidR="002E1C1F" w:rsidRPr="003307F9" w:rsidRDefault="002E1C1F" w:rsidP="006C3052">
            <w:pPr>
              <w:spacing w:after="0" w:line="240" w:lineRule="auto"/>
              <w:jc w:val="right"/>
              <w:rPr>
                <w:rFonts w:ascii="Verdana" w:eastAsia="Times New Roman" w:hAnsi="Verdana" w:cs="Times New Roman"/>
                <w:sz w:val="20"/>
                <w:szCs w:val="20"/>
                <w:lang w:eastAsia="hu-HU"/>
              </w:rPr>
            </w:pPr>
          </w:p>
        </w:tc>
      </w:tr>
      <w:tr w:rsidR="002E1C1F" w:rsidRPr="003307F9" w:rsidTr="006C3052">
        <w:tc>
          <w:tcPr>
            <w:tcW w:w="4855" w:type="dxa"/>
            <w:tcBorders>
              <w:top w:val="single" w:sz="4" w:space="0" w:color="auto"/>
            </w:tcBorders>
          </w:tcPr>
          <w:p w:rsidR="002E1C1F" w:rsidRPr="003307F9" w:rsidRDefault="002E1C1F" w:rsidP="006C3052">
            <w:pPr>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c>
          <w:tcPr>
            <w:tcW w:w="1620" w:type="dxa"/>
          </w:tcPr>
          <w:p w:rsidR="002E1C1F" w:rsidRPr="003307F9" w:rsidRDefault="002E1C1F" w:rsidP="006C3052">
            <w:pPr>
              <w:spacing w:after="0" w:line="240" w:lineRule="auto"/>
              <w:jc w:val="both"/>
              <w:rPr>
                <w:rFonts w:ascii="Verdana" w:eastAsia="Times New Roman" w:hAnsi="Verdana" w:cs="Times New Roman"/>
                <w:sz w:val="20"/>
                <w:szCs w:val="20"/>
                <w:lang w:eastAsia="hu-HU"/>
              </w:rPr>
            </w:pPr>
          </w:p>
        </w:tc>
        <w:tc>
          <w:tcPr>
            <w:tcW w:w="2597" w:type="dxa"/>
          </w:tcPr>
          <w:p w:rsidR="002E1C1F" w:rsidRPr="003307F9" w:rsidRDefault="002E1C1F" w:rsidP="006C3052">
            <w:pPr>
              <w:spacing w:after="0" w:line="240" w:lineRule="auto"/>
              <w:jc w:val="both"/>
              <w:rPr>
                <w:rFonts w:ascii="Verdana" w:eastAsia="Times New Roman" w:hAnsi="Verdana" w:cs="Times New Roman"/>
                <w:sz w:val="20"/>
                <w:szCs w:val="20"/>
                <w:lang w:eastAsia="hu-HU"/>
              </w:rPr>
            </w:pPr>
          </w:p>
        </w:tc>
      </w:tr>
    </w:tbl>
    <w:p w:rsidR="002E1C1F" w:rsidRPr="003307F9" w:rsidRDefault="002E1C1F" w:rsidP="002E1C1F">
      <w:pPr>
        <w:widowControl w:val="0"/>
        <w:spacing w:before="120" w:after="120" w:line="240" w:lineRule="auto"/>
        <w:ind w:left="426" w:hanging="142"/>
        <w:jc w:val="center"/>
        <w:rPr>
          <w:rFonts w:ascii="Verdana" w:eastAsia="Times New Roman" w:hAnsi="Verdana" w:cs="Times New Roman"/>
          <w:b/>
          <w:bCs/>
          <w:sz w:val="20"/>
          <w:szCs w:val="20"/>
        </w:rPr>
      </w:pPr>
    </w:p>
    <w:p w:rsidR="002E1C1F" w:rsidRPr="003307F9" w:rsidRDefault="002E1C1F" w:rsidP="002E1C1F">
      <w:pPr>
        <w:widowControl w:val="0"/>
        <w:spacing w:before="120" w:after="120" w:line="240" w:lineRule="auto"/>
        <w:ind w:left="426" w:hanging="142"/>
        <w:jc w:val="center"/>
        <w:rPr>
          <w:rFonts w:ascii="Verdana" w:eastAsia="Times New Roman" w:hAnsi="Verdana" w:cs="Times New Roman"/>
          <w:b/>
          <w:bCs/>
          <w:sz w:val="20"/>
          <w:szCs w:val="20"/>
        </w:rPr>
      </w:pPr>
      <w:r w:rsidRPr="003307F9">
        <w:rPr>
          <w:rFonts w:ascii="Verdana" w:eastAsia="Times New Roman" w:hAnsi="Verdana" w:cs="Times New Roman"/>
          <w:b/>
          <w:bCs/>
          <w:sz w:val="20"/>
          <w:szCs w:val="20"/>
        </w:rPr>
        <w:t>TANTÁRGYI PROGRAM</w:t>
      </w:r>
    </w:p>
    <w:p w:rsidR="002E1C1F" w:rsidRPr="003307F9" w:rsidRDefault="002E1C1F" w:rsidP="003A5B4A">
      <w:pPr>
        <w:widowControl w:val="0"/>
        <w:numPr>
          <w:ilvl w:val="0"/>
          <w:numId w:val="334"/>
        </w:numPr>
        <w:spacing w:before="120" w:after="120" w:line="240" w:lineRule="auto"/>
        <w:ind w:left="641" w:hanging="357"/>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HKÖMTA901</w:t>
      </w:r>
    </w:p>
    <w:p w:rsidR="002E1C1F" w:rsidRPr="003307F9" w:rsidRDefault="002E1C1F" w:rsidP="003A5B4A">
      <w:pPr>
        <w:widowControl w:val="0"/>
        <w:numPr>
          <w:ilvl w:val="0"/>
          <w:numId w:val="334"/>
        </w:numPr>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A tantárgy megnevezése (magyarul):</w:t>
      </w:r>
      <w:r w:rsidRPr="003307F9">
        <w:rPr>
          <w:rFonts w:ascii="Verdana" w:eastAsia="Times New Roman" w:hAnsi="Verdana" w:cs="Times New Roman"/>
          <w:bCs/>
          <w:sz w:val="20"/>
          <w:szCs w:val="20"/>
        </w:rPr>
        <w:t xml:space="preserve"> Gyalogos</w:t>
      </w:r>
      <w:r w:rsidRPr="003307F9">
        <w:rPr>
          <w:rFonts w:ascii="Verdana" w:eastAsia="Times New Roman" w:hAnsi="Verdana" w:cs="Times New Roman"/>
          <w:bCs/>
          <w:color w:val="FF0000"/>
          <w:sz w:val="20"/>
          <w:szCs w:val="20"/>
        </w:rPr>
        <w:t xml:space="preserve"> </w:t>
      </w:r>
      <w:r w:rsidRPr="003307F9">
        <w:rPr>
          <w:rFonts w:ascii="Verdana" w:eastAsia="Times New Roman" w:hAnsi="Verdana" w:cs="Times New Roman"/>
          <w:bCs/>
          <w:sz w:val="20"/>
          <w:szCs w:val="20"/>
        </w:rPr>
        <w:t>Lövész Alapozó Felkészítés</w:t>
      </w:r>
    </w:p>
    <w:p w:rsidR="002E1C1F" w:rsidRPr="003307F9" w:rsidRDefault="002E1C1F" w:rsidP="003A5B4A">
      <w:pPr>
        <w:widowControl w:val="0"/>
        <w:numPr>
          <w:ilvl w:val="0"/>
          <w:numId w:val="334"/>
        </w:numPr>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bCs/>
          <w:sz w:val="20"/>
          <w:szCs w:val="20"/>
        </w:rPr>
        <w:t>Infantry Basic Skills</w:t>
      </w:r>
    </w:p>
    <w:p w:rsidR="002E1C1F" w:rsidRPr="003307F9" w:rsidRDefault="002E1C1F" w:rsidP="003A5B4A">
      <w:pPr>
        <w:widowControl w:val="0"/>
        <w:numPr>
          <w:ilvl w:val="0"/>
          <w:numId w:val="334"/>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2E1C1F" w:rsidRPr="003307F9" w:rsidRDefault="002E1C1F" w:rsidP="003A5B4A">
      <w:pPr>
        <w:widowControl w:val="0"/>
        <w:numPr>
          <w:ilvl w:val="1"/>
          <w:numId w:val="334"/>
        </w:numPr>
        <w:spacing w:before="120" w:after="120" w:line="240" w:lineRule="auto"/>
        <w:ind w:left="1134" w:hanging="567"/>
        <w:contextualSpacing/>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3 kredit</w:t>
      </w:r>
    </w:p>
    <w:p w:rsidR="002E1C1F" w:rsidRPr="003307F9" w:rsidRDefault="002E1C1F" w:rsidP="003A5B4A">
      <w:pPr>
        <w:widowControl w:val="0"/>
        <w:numPr>
          <w:ilvl w:val="1"/>
          <w:numId w:val="334"/>
        </w:numPr>
        <w:spacing w:before="120" w:after="120" w:line="240" w:lineRule="auto"/>
        <w:ind w:left="1134" w:hanging="567"/>
        <w:contextualSpacing/>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100</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rPr>
        <w:t>% gyakorlat, 0 % elmélet</w:t>
      </w:r>
    </w:p>
    <w:p w:rsidR="002E1C1F" w:rsidRPr="003307F9" w:rsidRDefault="002E1C1F" w:rsidP="003A5B4A">
      <w:pPr>
        <w:widowControl w:val="0"/>
        <w:numPr>
          <w:ilvl w:val="0"/>
          <w:numId w:val="334"/>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katonai alapképzési szakok</w:t>
      </w:r>
    </w:p>
    <w:p w:rsidR="002E1C1F" w:rsidRPr="003307F9" w:rsidRDefault="002E1C1F" w:rsidP="003A5B4A">
      <w:pPr>
        <w:widowControl w:val="0"/>
        <w:numPr>
          <w:ilvl w:val="0"/>
          <w:numId w:val="334"/>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Összhaderőnemi Műveleti Tanszék</w:t>
      </w:r>
    </w:p>
    <w:p w:rsidR="002E1C1F" w:rsidRPr="003307F9" w:rsidRDefault="002E1C1F" w:rsidP="003A5B4A">
      <w:pPr>
        <w:widowControl w:val="0"/>
        <w:numPr>
          <w:ilvl w:val="0"/>
          <w:numId w:val="334"/>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tantárgyfelelős oktató neve, beosztása, tudományos fokozata:</w:t>
      </w:r>
      <w:r w:rsidRPr="003307F9">
        <w:rPr>
          <w:rFonts w:ascii="Verdana" w:eastAsia="Times New Roman" w:hAnsi="Verdana" w:cs="Times New Roman"/>
          <w:bCs/>
          <w:sz w:val="20"/>
          <w:szCs w:val="20"/>
        </w:rPr>
        <w:t xml:space="preserve"> Dr. Zentai Károly alezredes </w:t>
      </w:r>
    </w:p>
    <w:p w:rsidR="002E1C1F" w:rsidRPr="003307F9" w:rsidRDefault="002E1C1F" w:rsidP="003A5B4A">
      <w:pPr>
        <w:widowControl w:val="0"/>
        <w:numPr>
          <w:ilvl w:val="0"/>
          <w:numId w:val="334"/>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2E1C1F" w:rsidRPr="003307F9" w:rsidRDefault="002E1C1F" w:rsidP="003A5B4A">
      <w:pPr>
        <w:widowControl w:val="0"/>
        <w:numPr>
          <w:ilvl w:val="1"/>
          <w:numId w:val="334"/>
        </w:numPr>
        <w:spacing w:before="120" w:after="120" w:line="240" w:lineRule="auto"/>
        <w:ind w:left="993" w:hanging="567"/>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össz óraszám/félév: 60</w:t>
      </w:r>
    </w:p>
    <w:p w:rsidR="002E1C1F" w:rsidRPr="003307F9" w:rsidRDefault="002E1C1F" w:rsidP="003A5B4A">
      <w:pPr>
        <w:widowControl w:val="0"/>
        <w:numPr>
          <w:ilvl w:val="2"/>
          <w:numId w:val="334"/>
        </w:numPr>
        <w:spacing w:before="120" w:after="120" w:line="240" w:lineRule="auto"/>
        <w:ind w:left="1134"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60 (0 EA + 0 SZ + 60 GY)</w:t>
      </w:r>
    </w:p>
    <w:p w:rsidR="002E1C1F" w:rsidRPr="003307F9" w:rsidRDefault="002E1C1F" w:rsidP="003A5B4A">
      <w:pPr>
        <w:widowControl w:val="0"/>
        <w:numPr>
          <w:ilvl w:val="2"/>
          <w:numId w:val="334"/>
        </w:numPr>
        <w:spacing w:before="120" w:after="120" w:line="240" w:lineRule="auto"/>
        <w:ind w:left="1134"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levelező munkarend: 0 (0 EA + 0 SZ + 0 GY)</w:t>
      </w:r>
    </w:p>
    <w:p w:rsidR="002E1C1F" w:rsidRPr="003307F9" w:rsidRDefault="002E1C1F" w:rsidP="003A5B4A">
      <w:pPr>
        <w:widowControl w:val="0"/>
        <w:numPr>
          <w:ilvl w:val="1"/>
          <w:numId w:val="334"/>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30</w:t>
      </w:r>
    </w:p>
    <w:p w:rsidR="002E1C1F" w:rsidRPr="003307F9" w:rsidRDefault="002E1C1F" w:rsidP="003A5B4A">
      <w:pPr>
        <w:widowControl w:val="0"/>
        <w:numPr>
          <w:ilvl w:val="1"/>
          <w:numId w:val="334"/>
        </w:numPr>
        <w:spacing w:before="120" w:after="120" w:line="240" w:lineRule="auto"/>
        <w:ind w:left="993" w:hanging="567"/>
        <w:jc w:val="both"/>
        <w:rPr>
          <w:rFonts w:ascii="Verdana" w:eastAsia="Times New Roman" w:hAnsi="Verdana" w:cs="Times New Roman"/>
          <w:b/>
          <w:bCs/>
          <w:sz w:val="20"/>
          <w:szCs w:val="20"/>
        </w:rPr>
      </w:pPr>
      <w:r w:rsidRPr="003307F9">
        <w:rPr>
          <w:rFonts w:ascii="Verdana" w:eastAsia="Calibri" w:hAnsi="Verdana" w:cs="Times New Roman"/>
          <w:sz w:val="20"/>
          <w:szCs w:val="20"/>
        </w:rPr>
        <w:t xml:space="preserve">Az </w:t>
      </w:r>
      <w:r w:rsidRPr="003307F9">
        <w:rPr>
          <w:rFonts w:ascii="Verdana" w:eastAsia="Times New Roman" w:hAnsi="Verdana" w:cs="Times New Roman"/>
          <w:bCs/>
          <w:sz w:val="20"/>
          <w:szCs w:val="20"/>
        </w:rPr>
        <w:t>ismeret</w:t>
      </w:r>
      <w:r w:rsidRPr="003307F9">
        <w:rPr>
          <w:rFonts w:ascii="Verdana" w:eastAsia="Calibri" w:hAnsi="Verdana" w:cs="Times New Roman"/>
          <w:sz w:val="20"/>
          <w:szCs w:val="20"/>
        </w:rPr>
        <w:t xml:space="preserve"> átadásában alkalmazandó további sajátos módok, jellemzők: A tantárgy oktatását két hetes időintervallumban, a Magyar Honvédség Egységes Alapkiképzési és Lövész Alapozó Felkészítési Programja alapján kell végrehajtani.</w:t>
      </w:r>
    </w:p>
    <w:p w:rsidR="002E1C1F" w:rsidRPr="003307F9" w:rsidRDefault="002E1C1F" w:rsidP="003A5B4A">
      <w:pPr>
        <w:widowControl w:val="0"/>
        <w:numPr>
          <w:ilvl w:val="0"/>
          <w:numId w:val="334"/>
        </w:numPr>
        <w:spacing w:before="120" w:after="120" w:line="240" w:lineRule="auto"/>
        <w:ind w:left="426" w:hanging="69"/>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(magyarul):</w:t>
      </w:r>
      <w:r w:rsidRPr="003307F9">
        <w:rPr>
          <w:rFonts w:ascii="Verdana" w:eastAsia="Times New Roman" w:hAnsi="Verdana" w:cs="Times New Roman"/>
          <w:bCs/>
          <w:sz w:val="20"/>
          <w:szCs w:val="20"/>
        </w:rPr>
        <w:t xml:space="preserve"> A tantárgy a Magyar Honvédség Egységes Alapkiképzési és Lövész Alapozó Felkészítési Programjában szereplő Általános harcászat, Általános lőkiképzés, Katonai tereptan és Katonai testnevelés kiképzési ágakat foglalja össze.</w:t>
      </w:r>
    </w:p>
    <w:p w:rsidR="002E1C1F" w:rsidRPr="003307F9" w:rsidRDefault="002E1C1F" w:rsidP="002E1C1F">
      <w:pPr>
        <w:widowControl w:val="0"/>
        <w:spacing w:before="120" w:after="120" w:line="276" w:lineRule="auto"/>
        <w:ind w:left="426"/>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rPr>
        <w:t>The subject summarizes the sub-themes of the HDF’s Unified Basic And Infantry Training Program, such as Tactics, Weapons training, Topography and Physical training</w:t>
      </w:r>
    </w:p>
    <w:p w:rsidR="002E1C1F" w:rsidRPr="003307F9" w:rsidRDefault="002E1C1F" w:rsidP="003A5B4A">
      <w:pPr>
        <w:widowControl w:val="0"/>
        <w:numPr>
          <w:ilvl w:val="0"/>
          <w:numId w:val="334"/>
        </w:numPr>
        <w:spacing w:before="120" w:after="120" w:line="240" w:lineRule="auto"/>
        <w:ind w:left="426" w:hanging="69"/>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2E1C1F" w:rsidRPr="003307F9" w:rsidRDefault="002E1C1F" w:rsidP="002E1C1F">
      <w:pPr>
        <w:widowControl w:val="0"/>
        <w:spacing w:before="120" w:after="120" w:line="276"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Tudása:</w:t>
      </w:r>
      <w:r w:rsidRPr="003307F9">
        <w:rPr>
          <w:rFonts w:ascii="Verdana" w:eastAsia="Times New Roman" w:hAnsi="Verdana" w:cs="Times New Roman"/>
          <w:bCs/>
          <w:sz w:val="20"/>
          <w:szCs w:val="20"/>
        </w:rPr>
        <w:t xml:space="preserve"> A honvéd tisztjelölt rendelkezik a rendszeresített pisztoly és géppuska kezeléséhez szükséges elméleti és gyakorlati ismeretekkel. Ismeri a terepen való tájékozódás módszereit térkép és tájoló segítségével. Ismeri a gyalogos lövész tűzpár feladatait támadásban és védelemben. Ismeri az alapvető túlélési technikákat.</w:t>
      </w:r>
    </w:p>
    <w:p w:rsidR="002E1C1F" w:rsidRPr="003307F9" w:rsidRDefault="002E1C1F" w:rsidP="002E1C1F">
      <w:pPr>
        <w:widowControl w:val="0"/>
        <w:spacing w:before="120" w:after="120" w:line="276"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Képességei:</w:t>
      </w:r>
      <w:r w:rsidRPr="003307F9">
        <w:rPr>
          <w:rFonts w:ascii="Verdana" w:eastAsia="Times New Roman" w:hAnsi="Verdana" w:cs="Times New Roman"/>
          <w:bCs/>
          <w:sz w:val="20"/>
          <w:szCs w:val="20"/>
        </w:rPr>
        <w:t xml:space="preserve"> A honvéd tisztjelölt képes a rendszeresített pisztoly és géppuska kezelésére. Képes önállóan tájékozódni terepen térkép és tájoló segítségével. Képes tűzpár tagjaként tevékenykedni. Képes természetes környezetben az alapvető túlélési technikák alkalmazására.</w:t>
      </w:r>
    </w:p>
    <w:p w:rsidR="002E1C1F" w:rsidRPr="003307F9" w:rsidRDefault="002E1C1F" w:rsidP="002E1C1F">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Attitűdje:</w:t>
      </w:r>
      <w:r w:rsidRPr="003307F9">
        <w:rPr>
          <w:rFonts w:ascii="Verdana" w:eastAsia="Times New Roman" w:hAnsi="Verdana" w:cs="Times New Roman"/>
          <w:bCs/>
          <w:sz w:val="20"/>
          <w:szCs w:val="20"/>
        </w:rPr>
        <w:t xml:space="preserve"> Elkötelezett az alapvető gyalogos lövész ismeretek elsajátítása iránt.</w:t>
      </w:r>
    </w:p>
    <w:p w:rsidR="002E1C1F" w:rsidRPr="003307F9" w:rsidRDefault="002E1C1F" w:rsidP="002E1C1F">
      <w:pPr>
        <w:widowControl w:val="0"/>
        <w:spacing w:before="120" w:after="120" w:line="276"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Autonómiája és felelőssége:</w:t>
      </w:r>
      <w:r w:rsidRPr="003307F9">
        <w:rPr>
          <w:rFonts w:ascii="Verdana" w:eastAsia="Times New Roman" w:hAnsi="Verdana" w:cs="Times New Roman"/>
          <w:bCs/>
          <w:sz w:val="20"/>
          <w:szCs w:val="20"/>
        </w:rPr>
        <w:t xml:space="preserve"> A hallgató a foglalkozásokon való részvétel után rendelkezzen a gyalogos lövész tűzpár feladatainak ismeretével. Ismereteit legyen képes </w:t>
      </w:r>
      <w:r w:rsidRPr="003307F9">
        <w:rPr>
          <w:rFonts w:ascii="Verdana" w:eastAsia="Times New Roman" w:hAnsi="Verdana" w:cs="Times New Roman"/>
          <w:bCs/>
          <w:sz w:val="20"/>
          <w:szCs w:val="20"/>
        </w:rPr>
        <w:lastRenderedPageBreak/>
        <w:t xml:space="preserve">alkalmazni. </w:t>
      </w:r>
    </w:p>
    <w:p w:rsidR="002E1C1F" w:rsidRPr="003307F9" w:rsidRDefault="002E1C1F" w:rsidP="002E1C1F">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2E1C1F" w:rsidRPr="003307F9" w:rsidRDefault="002E1C1F" w:rsidP="002E1C1F">
      <w:pPr>
        <w:widowControl w:val="0"/>
        <w:spacing w:before="120" w:after="120" w:line="276"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r w:rsidRPr="003307F9">
        <w:rPr>
          <w:rFonts w:ascii="Verdana" w:eastAsia="Times New Roman" w:hAnsi="Verdana" w:cs="Times New Roman"/>
          <w:sz w:val="20"/>
          <w:szCs w:val="20"/>
          <w:lang w:val="en"/>
        </w:rPr>
        <w:t>The officer candidate has the theoretical and practical knowledge required to handle the regularized pistols and machine guns. Knows the methods of orientation in the field with the help of a map and compass. Knows the tasks of the infantry fire team in attack and defense. Knows the basic survival techniques.</w:t>
      </w:r>
    </w:p>
    <w:p w:rsidR="002E1C1F" w:rsidRPr="003307F9" w:rsidRDefault="002E1C1F" w:rsidP="002E1C1F">
      <w:pPr>
        <w:widowControl w:val="0"/>
        <w:spacing w:before="120" w:after="120" w:line="276"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r w:rsidRPr="003307F9">
        <w:rPr>
          <w:rFonts w:ascii="Verdana" w:eastAsia="Times New Roman" w:hAnsi="Verdana" w:cs="Times New Roman"/>
          <w:sz w:val="20"/>
          <w:szCs w:val="20"/>
          <w:lang w:val="en"/>
        </w:rPr>
        <w:t>The officer candidate is able to handle regularized pistols and machine guns. He is able to orientate himself in the field with the help of a map and compass. Able to act as a member of an infantry fire team. Able to use basic survival techniques in a natural environment.</w:t>
      </w:r>
    </w:p>
    <w:p w:rsidR="002E1C1F" w:rsidRPr="003307F9" w:rsidRDefault="002E1C1F" w:rsidP="002E1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jc w:val="both"/>
        <w:rPr>
          <w:rFonts w:ascii="Verdana" w:eastAsia="Times New Roman" w:hAnsi="Verdana" w:cs="Times New Roman"/>
          <w:bCs/>
          <w:sz w:val="20"/>
          <w:szCs w:val="20"/>
        </w:rPr>
      </w:pPr>
      <w:r w:rsidRPr="003307F9">
        <w:rPr>
          <w:rFonts w:ascii="Verdana" w:eastAsia="Times New Roman" w:hAnsi="Verdana" w:cs="Times New Roman"/>
          <w:b/>
          <w:sz w:val="20"/>
          <w:szCs w:val="20"/>
          <w:lang w:val="en-GB"/>
        </w:rPr>
        <w:t>Attitude:</w:t>
      </w:r>
      <w:r w:rsidRPr="003307F9">
        <w:rPr>
          <w:rFonts w:ascii="Verdana" w:eastAsia="Times New Roman" w:hAnsi="Verdana" w:cs="Times New Roman"/>
          <w:sz w:val="20"/>
          <w:szCs w:val="20"/>
          <w:lang w:val="en-GB"/>
        </w:rPr>
        <w:t xml:space="preserve"> </w:t>
      </w:r>
      <w:r w:rsidRPr="003307F9">
        <w:rPr>
          <w:rFonts w:ascii="Verdana" w:eastAsia="Times New Roman" w:hAnsi="Verdana" w:cs="Times New Roman"/>
          <w:bCs/>
          <w:sz w:val="20"/>
          <w:szCs w:val="20"/>
          <w:lang w:val="en"/>
        </w:rPr>
        <w:t>Committed to mastering basic infantry skills.</w:t>
      </w:r>
    </w:p>
    <w:p w:rsidR="002E1C1F" w:rsidRPr="003307F9" w:rsidRDefault="002E1C1F" w:rsidP="002E1C1F">
      <w:p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3307F9">
        <w:rPr>
          <w:rFonts w:ascii="Verdana" w:eastAsia="Times New Roman" w:hAnsi="Verdana" w:cs="Times New Roman"/>
          <w:b/>
          <w:bCs/>
          <w:sz w:val="20"/>
          <w:szCs w:val="20"/>
          <w:lang w:val="en-GB"/>
        </w:rPr>
        <w:t xml:space="preserve"> </w:t>
      </w:r>
      <w:r w:rsidRPr="003307F9">
        <w:rPr>
          <w:rFonts w:ascii="Verdana" w:eastAsia="Times New Roman" w:hAnsi="Verdana" w:cs="Times New Roman"/>
          <w:b/>
          <w:sz w:val="20"/>
          <w:szCs w:val="20"/>
          <w:lang w:val="en-GB"/>
        </w:rPr>
        <w:t xml:space="preserve">Autonomy and responsibility: </w:t>
      </w:r>
      <w:r w:rsidRPr="003307F9">
        <w:rPr>
          <w:rFonts w:ascii="Verdana" w:eastAsia="Calibri" w:hAnsi="Verdana" w:cs="Times New Roman"/>
          <w:sz w:val="20"/>
          <w:szCs w:val="20"/>
        </w:rPr>
        <w:t xml:space="preserve"> </w:t>
      </w:r>
      <w:r w:rsidRPr="003307F9">
        <w:rPr>
          <w:rFonts w:ascii="Verdana" w:eastAsia="Times New Roman" w:hAnsi="Verdana" w:cs="Times New Roman"/>
          <w:sz w:val="20"/>
          <w:szCs w:val="20"/>
          <w:lang w:val="en-GB"/>
        </w:rPr>
        <w:t>After participating in the sessions, the officer candidate should have knowledge of the tasks of the infantry fire team. He is able to apply his knowledge.</w:t>
      </w:r>
    </w:p>
    <w:p w:rsidR="002E1C1F" w:rsidRPr="003307F9" w:rsidRDefault="002E1C1F" w:rsidP="002E1C1F">
      <w:p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p>
    <w:p w:rsidR="002E1C1F" w:rsidRPr="003307F9" w:rsidRDefault="002E1C1F" w:rsidP="003A5B4A">
      <w:pPr>
        <w:numPr>
          <w:ilvl w:val="0"/>
          <w:numId w:val="3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Verdana" w:eastAsia="Times New Roman" w:hAnsi="Verdana" w:cs="Times New Roman"/>
          <w:bCs/>
          <w:i/>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w:t>
      </w:r>
    </w:p>
    <w:p w:rsidR="002E1C1F" w:rsidRPr="003307F9" w:rsidRDefault="002E1C1F" w:rsidP="003A5B4A">
      <w:pPr>
        <w:widowControl w:val="0"/>
        <w:numPr>
          <w:ilvl w:val="0"/>
          <w:numId w:val="334"/>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tananyagának leírása, tematika:</w:t>
      </w:r>
    </w:p>
    <w:p w:rsidR="002E1C1F" w:rsidRPr="003307F9" w:rsidRDefault="002E1C1F" w:rsidP="003A5B4A">
      <w:pPr>
        <w:numPr>
          <w:ilvl w:val="1"/>
          <w:numId w:val="334"/>
        </w:numPr>
        <w:spacing w:line="259" w:lineRule="auto"/>
        <w:ind w:left="1134" w:hanging="715"/>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Pisztoly anyagismeret, rendszeresített lőszerek. A fegyver fő részei, működése, a szét- összeszerelés rendje, a technikai kiszolgálás, karbantartás, tisztítás rendje. a szét- összeszerelés és a tárazás gyakorlása. </w:t>
      </w:r>
    </w:p>
    <w:p w:rsidR="002E1C1F" w:rsidRPr="003307F9" w:rsidRDefault="002E1C1F" w:rsidP="003A5B4A">
      <w:pPr>
        <w:numPr>
          <w:ilvl w:val="1"/>
          <w:numId w:val="334"/>
        </w:numPr>
        <w:spacing w:line="259" w:lineRule="auto"/>
        <w:ind w:left="1134" w:hanging="715"/>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rPr>
        <w:t>Géppuska anyagismeret, rendszeresített lőszerek. A fegyver fő részei, működése, a szét- összeszerelés rendje, a technikai kiszolgálás, karbantartás, tisztítás rendje. a szét- összeszerelés és a hevederezés gyakorlása.</w:t>
      </w:r>
    </w:p>
    <w:p w:rsidR="002E1C1F" w:rsidRPr="003307F9" w:rsidRDefault="002E1C1F" w:rsidP="003A5B4A">
      <w:pPr>
        <w:numPr>
          <w:ilvl w:val="1"/>
          <w:numId w:val="334"/>
        </w:numPr>
        <w:spacing w:line="259" w:lineRule="auto"/>
        <w:ind w:left="1134" w:hanging="71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Lőelmélet. Célzás és tüzelés szabályai géppuskával és pisztollyal.</w:t>
      </w:r>
    </w:p>
    <w:p w:rsidR="002E1C1F" w:rsidRPr="003307F9" w:rsidRDefault="002E1C1F" w:rsidP="003A5B4A">
      <w:pPr>
        <w:numPr>
          <w:ilvl w:val="1"/>
          <w:numId w:val="334"/>
        </w:numPr>
        <w:spacing w:line="259" w:lineRule="auto"/>
        <w:ind w:left="1134" w:hanging="71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NF96 és NF 93 kézigránátok anyagismerete.</w:t>
      </w:r>
    </w:p>
    <w:p w:rsidR="002E1C1F" w:rsidRPr="003307F9" w:rsidRDefault="002E1C1F" w:rsidP="003A5B4A">
      <w:pPr>
        <w:numPr>
          <w:ilvl w:val="1"/>
          <w:numId w:val="334"/>
        </w:numPr>
        <w:spacing w:line="259" w:lineRule="auto"/>
        <w:ind w:left="1134" w:hanging="715"/>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Tüzelési </w:t>
      </w:r>
      <w:r w:rsidRPr="003307F9">
        <w:rPr>
          <w:rFonts w:ascii="Verdana" w:eastAsia="Times New Roman" w:hAnsi="Verdana" w:cs="Times New Roman"/>
          <w:bCs/>
          <w:sz w:val="20"/>
          <w:szCs w:val="20"/>
        </w:rPr>
        <w:t>fogások</w:t>
      </w:r>
      <w:r w:rsidRPr="003307F9">
        <w:rPr>
          <w:rFonts w:ascii="Verdana" w:eastAsia="Times New Roman" w:hAnsi="Verdana" w:cs="Times New Roman"/>
          <w:sz w:val="20"/>
          <w:szCs w:val="20"/>
        </w:rPr>
        <w:t xml:space="preserve"> és szabályok, tüzelési testhelyzetek géppuskával és pisztollyal. Kézigránát dobási testhelyzetek, technikák</w:t>
      </w:r>
    </w:p>
    <w:p w:rsidR="002E1C1F" w:rsidRPr="003307F9" w:rsidRDefault="002E1C1F" w:rsidP="003A5B4A">
      <w:pPr>
        <w:numPr>
          <w:ilvl w:val="1"/>
          <w:numId w:val="334"/>
        </w:numPr>
        <w:spacing w:line="259" w:lineRule="auto"/>
        <w:ind w:left="1134" w:hanging="715"/>
        <w:contextualSpacing/>
        <w:jc w:val="both"/>
        <w:rPr>
          <w:rFonts w:ascii="Verdana" w:eastAsia="Times New Roman" w:hAnsi="Verdana" w:cs="Times New Roman"/>
          <w:sz w:val="20"/>
          <w:szCs w:val="20"/>
        </w:rPr>
      </w:pPr>
      <w:r w:rsidRPr="003307F9">
        <w:rPr>
          <w:rFonts w:ascii="Verdana" w:eastAsia="Times New Roman" w:hAnsi="Verdana" w:cs="Times New Roman"/>
          <w:bCs/>
          <w:sz w:val="20"/>
          <w:szCs w:val="20"/>
        </w:rPr>
        <w:t>Komplex</w:t>
      </w:r>
      <w:r w:rsidRPr="003307F9">
        <w:rPr>
          <w:rFonts w:ascii="Verdana" w:eastAsia="Times New Roman" w:hAnsi="Verdana" w:cs="Times New Roman"/>
          <w:sz w:val="20"/>
          <w:szCs w:val="20"/>
        </w:rPr>
        <w:t xml:space="preserve"> foglalkozás. Felkészülés géppuska és pisztoly szakalap lőgyakorlat végrehajtására. Ellenőrző-felmérő foglalkozás. Géppuska szakalap előkészítő lőgyakorlat végrehajtása. Fegyver belövés. Géppuska, pisztoly szakalap lőgyakorlat és 1/a. kézigránát dobógyakorlat végrehajtása.</w:t>
      </w:r>
    </w:p>
    <w:p w:rsidR="002E1C1F" w:rsidRPr="003307F9" w:rsidRDefault="002E1C1F" w:rsidP="003A5B4A">
      <w:pPr>
        <w:numPr>
          <w:ilvl w:val="1"/>
          <w:numId w:val="334"/>
        </w:numPr>
        <w:spacing w:line="259" w:lineRule="auto"/>
        <w:ind w:left="1134" w:hanging="715"/>
        <w:contextualSpacing/>
        <w:jc w:val="both"/>
        <w:rPr>
          <w:rFonts w:ascii="Verdana" w:eastAsia="Times New Roman" w:hAnsi="Verdana" w:cs="Times New Roman"/>
          <w:bCs/>
          <w:sz w:val="20"/>
          <w:szCs w:val="20"/>
        </w:rPr>
      </w:pPr>
      <w:r w:rsidRPr="003307F9">
        <w:rPr>
          <w:rFonts w:ascii="Verdana" w:eastAsia="Times New Roman" w:hAnsi="Verdana" w:cs="Times New Roman"/>
          <w:sz w:val="20"/>
          <w:szCs w:val="20"/>
        </w:rPr>
        <w:t xml:space="preserve">Tájékozódás </w:t>
      </w:r>
      <w:r w:rsidRPr="003307F9">
        <w:rPr>
          <w:rFonts w:ascii="Verdana" w:eastAsia="Times New Roman" w:hAnsi="Verdana" w:cs="Times New Roman"/>
          <w:bCs/>
          <w:sz w:val="20"/>
          <w:szCs w:val="20"/>
        </w:rPr>
        <w:t>terepen térképpel.</w:t>
      </w:r>
    </w:p>
    <w:p w:rsidR="002E1C1F" w:rsidRPr="003307F9" w:rsidRDefault="002E1C1F" w:rsidP="003A5B4A">
      <w:pPr>
        <w:numPr>
          <w:ilvl w:val="1"/>
          <w:numId w:val="334"/>
        </w:numPr>
        <w:spacing w:line="259" w:lineRule="auto"/>
        <w:ind w:left="1134" w:hanging="71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testi képességek fejlesztése. </w:t>
      </w:r>
    </w:p>
    <w:p w:rsidR="002E1C1F" w:rsidRPr="003307F9" w:rsidRDefault="002E1C1F" w:rsidP="003A5B4A">
      <w:pPr>
        <w:numPr>
          <w:ilvl w:val="1"/>
          <w:numId w:val="334"/>
        </w:numPr>
        <w:spacing w:line="259" w:lineRule="auto"/>
        <w:ind w:left="1134" w:hanging="71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tűzpár tevékenysége a támadó és a védelmi harc megvívása során nappal és éjszaka.</w:t>
      </w:r>
    </w:p>
    <w:p w:rsidR="002E1C1F" w:rsidRPr="003307F9" w:rsidRDefault="002E1C1F" w:rsidP="003A5B4A">
      <w:pPr>
        <w:numPr>
          <w:ilvl w:val="1"/>
          <w:numId w:val="334"/>
        </w:numPr>
        <w:spacing w:line="259" w:lineRule="auto"/>
        <w:ind w:left="1134" w:hanging="714"/>
        <w:jc w:val="both"/>
        <w:rPr>
          <w:rFonts w:ascii="Verdana" w:eastAsia="Times New Roman" w:hAnsi="Verdana" w:cs="Times New Roman"/>
          <w:sz w:val="20"/>
          <w:szCs w:val="20"/>
          <w:lang w:val="en-US"/>
        </w:rPr>
      </w:pPr>
      <w:r w:rsidRPr="003307F9">
        <w:rPr>
          <w:rFonts w:ascii="Verdana" w:eastAsia="Times New Roman" w:hAnsi="Verdana" w:cs="Times New Roman"/>
          <w:bCs/>
          <w:sz w:val="20"/>
          <w:szCs w:val="20"/>
        </w:rPr>
        <w:t>A személyi m</w:t>
      </w:r>
      <w:r w:rsidRPr="003307F9">
        <w:rPr>
          <w:rFonts w:ascii="Verdana" w:eastAsia="Times New Roman" w:hAnsi="Verdana" w:cs="Times New Roman"/>
          <w:sz w:val="20"/>
          <w:szCs w:val="20"/>
        </w:rPr>
        <w:t>entés (Personnel Recovery) alapismeretek, menedék építés baráti és ellenséges viszonyok között, tűzgyújtás, élelem és vízszerzés, kommunikáció és jelző felszerelés használata, az ellenség elkerülése, terepakadályok leküzdése, tevékenység fogságba kerülés esetén.</w:t>
      </w:r>
    </w:p>
    <w:p w:rsidR="002E1C1F" w:rsidRPr="003307F9" w:rsidRDefault="002E1C1F" w:rsidP="003A5B4A">
      <w:pPr>
        <w:widowControl w:val="0"/>
        <w:numPr>
          <w:ilvl w:val="0"/>
          <w:numId w:val="334"/>
        </w:numPr>
        <w:tabs>
          <w:tab w:val="num" w:pos="36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eastAsia="Times New Roman" w:hAnsi="Verdana" w:cs="Times New Roman"/>
          <w:bCs/>
          <w:sz w:val="20"/>
          <w:szCs w:val="20"/>
        </w:rPr>
        <w:t>1. félév</w:t>
      </w:r>
    </w:p>
    <w:p w:rsidR="002E1C1F" w:rsidRPr="003307F9" w:rsidRDefault="002E1C1F" w:rsidP="003A5B4A">
      <w:pPr>
        <w:widowControl w:val="0"/>
        <w:numPr>
          <w:ilvl w:val="0"/>
          <w:numId w:val="334"/>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r w:rsidRPr="003307F9">
        <w:rPr>
          <w:rFonts w:ascii="Verdana" w:eastAsia="Times New Roman" w:hAnsi="Verdana" w:cs="Times New Roman"/>
          <w:bCs/>
          <w:sz w:val="20"/>
          <w:szCs w:val="20"/>
        </w:rPr>
        <w:t xml:space="preserve"> A hallgató köteles a gyakorlati foglalkozások 75%-án és a lő- és kézigránát dobógyakorlatokon részt venni. </w:t>
      </w:r>
    </w:p>
    <w:p w:rsidR="002E1C1F" w:rsidRPr="003307F9" w:rsidRDefault="002E1C1F" w:rsidP="003A5B4A">
      <w:pPr>
        <w:widowControl w:val="0"/>
        <w:numPr>
          <w:ilvl w:val="0"/>
          <w:numId w:val="334"/>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
          <w:sz w:val="20"/>
          <w:szCs w:val="20"/>
        </w:rPr>
        <w:t xml:space="preserve">Félévközi feladatok, ismeretek ellenőrzésének rendje: </w:t>
      </w:r>
      <w:r w:rsidRPr="003307F9">
        <w:rPr>
          <w:rFonts w:ascii="Verdana" w:eastAsia="Times New Roman" w:hAnsi="Verdana" w:cs="Times New Roman"/>
          <w:bCs/>
          <w:sz w:val="20"/>
          <w:szCs w:val="20"/>
        </w:rPr>
        <w:t xml:space="preserve">A tantárgy ismeretanyagát feldolgozó tárgykörök elsajátításának szintfelmérése a gyakorlati feladatok kontrollált végrehajtásával valósul meg. A lőgyakorlatokra, a kézigránát dobógyakorlatra kapott értékelését, a terepen való tájékozódás és a tűzpár szintű harcászati </w:t>
      </w:r>
      <w:r w:rsidRPr="003307F9">
        <w:rPr>
          <w:rFonts w:ascii="Verdana" w:eastAsia="Times New Roman" w:hAnsi="Verdana" w:cs="Times New Roman"/>
          <w:bCs/>
          <w:sz w:val="20"/>
          <w:szCs w:val="20"/>
        </w:rPr>
        <w:lastRenderedPageBreak/>
        <w:t>feladatok értékelését kell osztályzattá (megfelelő=elégséges/közepes, jó=jó, kiváló=jeles) alakítani.</w:t>
      </w:r>
    </w:p>
    <w:p w:rsidR="002E1C1F" w:rsidRPr="003307F9" w:rsidRDefault="002E1C1F" w:rsidP="003A5B4A">
      <w:pPr>
        <w:widowControl w:val="0"/>
        <w:numPr>
          <w:ilvl w:val="0"/>
          <w:numId w:val="334"/>
        </w:numPr>
        <w:spacing w:before="120" w:after="120" w:line="276" w:lineRule="auto"/>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2E1C1F" w:rsidRPr="003307F9" w:rsidRDefault="002E1C1F" w:rsidP="003A5B4A">
      <w:pPr>
        <w:widowControl w:val="0"/>
        <w:numPr>
          <w:ilvl w:val="1"/>
          <w:numId w:val="334"/>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w:t>
      </w:r>
    </w:p>
    <w:p w:rsidR="002E1C1F" w:rsidRPr="003307F9" w:rsidRDefault="002E1C1F" w:rsidP="002E1C1F">
      <w:pPr>
        <w:widowControl w:val="0"/>
        <w:tabs>
          <w:tab w:val="left" w:pos="993"/>
        </w:tabs>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Az aláírás megszerzésének feltétele a 14. pontban meghatározott arányú részvétel a foglalkozásokon és a 15. pontban meghatározott feladatok legalább elégséges teljesítése.</w:t>
      </w:r>
    </w:p>
    <w:p w:rsidR="002E1C1F" w:rsidRPr="003307F9" w:rsidRDefault="002E1C1F" w:rsidP="003A5B4A">
      <w:pPr>
        <w:widowControl w:val="0"/>
        <w:numPr>
          <w:ilvl w:val="1"/>
          <w:numId w:val="334"/>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gyakorlati jegy. </w:t>
      </w:r>
    </w:p>
    <w:p w:rsidR="002E1C1F" w:rsidRPr="003307F9" w:rsidRDefault="002E1C1F" w:rsidP="002E1C1F">
      <w:pPr>
        <w:widowControl w:val="0"/>
        <w:tabs>
          <w:tab w:val="left" w:pos="993"/>
        </w:tabs>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 gyakorlati jegy megszerzése a 12. pontban kifejtett tematika alapján zajló kiképzési foglalkozásokon való aktív részvétel, a feladatok sikeres teljesítésével és a 15. pontban meghatározott gyakorlati feladatok eredményeinek kerekített 2.0 számtani átlag elérése.</w:t>
      </w:r>
    </w:p>
    <w:p w:rsidR="002E1C1F" w:rsidRPr="003307F9" w:rsidRDefault="002E1C1F" w:rsidP="003A5B4A">
      <w:pPr>
        <w:widowControl w:val="0"/>
        <w:numPr>
          <w:ilvl w:val="1"/>
          <w:numId w:val="334"/>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w:t>
      </w:r>
    </w:p>
    <w:p w:rsidR="002E1C1F" w:rsidRPr="003307F9" w:rsidRDefault="002E1C1F" w:rsidP="002E1C1F">
      <w:pPr>
        <w:widowControl w:val="0"/>
        <w:tabs>
          <w:tab w:val="left" w:pos="993"/>
        </w:tabs>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A kreditek megszerzésének feltétele az aláírás megszerzése és a legalább elégséges gyakorlati jegy.  </w:t>
      </w:r>
    </w:p>
    <w:p w:rsidR="002E1C1F" w:rsidRPr="003307F9" w:rsidRDefault="002E1C1F" w:rsidP="003A5B4A">
      <w:pPr>
        <w:widowControl w:val="0"/>
        <w:numPr>
          <w:ilvl w:val="0"/>
          <w:numId w:val="334"/>
        </w:numPr>
        <w:tabs>
          <w:tab w:val="num" w:pos="360"/>
        </w:tabs>
        <w:spacing w:before="120" w:after="120" w:line="240" w:lineRule="auto"/>
        <w:ind w:left="426" w:hanging="142"/>
        <w:jc w:val="both"/>
        <w:rPr>
          <w:rFonts w:ascii="Verdana" w:eastAsia="Times New Roman" w:hAnsi="Verdana" w:cs="Times New Roman"/>
          <w:bCs/>
          <w:color w:val="FF0000"/>
          <w:sz w:val="20"/>
          <w:szCs w:val="20"/>
        </w:rPr>
      </w:pPr>
      <w:r w:rsidRPr="003307F9">
        <w:rPr>
          <w:rFonts w:ascii="Verdana" w:eastAsia="Times New Roman" w:hAnsi="Verdana" w:cs="Times New Roman"/>
          <w:b/>
          <w:bCs/>
          <w:sz w:val="20"/>
          <w:szCs w:val="20"/>
        </w:rPr>
        <w:t xml:space="preserve">Irodalomjegyzék:  </w:t>
      </w:r>
    </w:p>
    <w:p w:rsidR="002E1C1F" w:rsidRPr="003307F9" w:rsidRDefault="002E1C1F" w:rsidP="003A5B4A">
      <w:pPr>
        <w:widowControl w:val="0"/>
        <w:numPr>
          <w:ilvl w:val="1"/>
          <w:numId w:val="334"/>
        </w:numPr>
        <w:tabs>
          <w:tab w:val="left" w:pos="709"/>
          <w:tab w:val="left" w:pos="993"/>
        </w:tabs>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
          <w:sz w:val="20"/>
          <w:szCs w:val="20"/>
        </w:rPr>
        <w:t>Kötelező</w:t>
      </w:r>
      <w:r w:rsidRPr="003307F9">
        <w:rPr>
          <w:rFonts w:ascii="Verdana" w:eastAsia="Times New Roman" w:hAnsi="Verdana" w:cs="Times New Roman"/>
          <w:b/>
          <w:bCs/>
          <w:sz w:val="20"/>
          <w:szCs w:val="20"/>
        </w:rPr>
        <w:t xml:space="preserve"> irodalom:</w:t>
      </w:r>
    </w:p>
    <w:p w:rsidR="002E1C1F" w:rsidRPr="003307F9" w:rsidRDefault="002E1C1F" w:rsidP="003A5B4A">
      <w:pPr>
        <w:numPr>
          <w:ilvl w:val="0"/>
          <w:numId w:val="332"/>
        </w:numPr>
        <w:suppressAutoHyphens/>
        <w:spacing w:after="120" w:line="240" w:lineRule="auto"/>
        <w:ind w:left="714" w:hanging="357"/>
        <w:jc w:val="both"/>
        <w:rPr>
          <w:rFonts w:ascii="Verdana" w:eastAsia="Arial" w:hAnsi="Verdana" w:cs="Times New Roman"/>
          <w:sz w:val="20"/>
          <w:szCs w:val="20"/>
          <w:lang w:eastAsia="ar-SA"/>
        </w:rPr>
      </w:pPr>
      <w:r w:rsidRPr="003307F9">
        <w:rPr>
          <w:rFonts w:ascii="Verdana" w:eastAsia="Arial" w:hAnsi="Verdana" w:cs="Times New Roman"/>
          <w:sz w:val="20"/>
          <w:szCs w:val="20"/>
          <w:lang w:eastAsia="ar-SA"/>
        </w:rPr>
        <w:t>Löv/4 Tüzelési fogások egyéni gyalogsági fegyverekkel (MH 2016)</w:t>
      </w:r>
      <w:r w:rsidRPr="003307F9">
        <w:rPr>
          <w:rFonts w:ascii="Verdana" w:eastAsia="Calibri" w:hAnsi="Verdana" w:cs="Times New Roman"/>
          <w:sz w:val="20"/>
          <w:szCs w:val="20"/>
        </w:rPr>
        <w:t xml:space="preserve"> </w:t>
      </w:r>
    </w:p>
    <w:p w:rsidR="002E1C1F" w:rsidRPr="003307F9" w:rsidRDefault="002E1C1F" w:rsidP="003A5B4A">
      <w:pPr>
        <w:numPr>
          <w:ilvl w:val="0"/>
          <w:numId w:val="332"/>
        </w:numPr>
        <w:suppressAutoHyphens/>
        <w:spacing w:after="120" w:line="240" w:lineRule="auto"/>
        <w:ind w:left="714" w:hanging="357"/>
        <w:jc w:val="both"/>
        <w:rPr>
          <w:rFonts w:ascii="Verdana" w:eastAsia="Arial" w:hAnsi="Verdana" w:cs="Times New Roman"/>
          <w:sz w:val="20"/>
          <w:szCs w:val="20"/>
          <w:lang w:eastAsia="ar-SA"/>
        </w:rPr>
      </w:pPr>
      <w:r w:rsidRPr="003307F9">
        <w:rPr>
          <w:rFonts w:ascii="Verdana" w:eastAsia="Arial" w:hAnsi="Verdana" w:cs="Times New Roman"/>
          <w:sz w:val="20"/>
          <w:szCs w:val="20"/>
          <w:lang w:eastAsia="ar-SA"/>
        </w:rPr>
        <w:t>A CZ P09 pisztoly anyagismereti és kezelési utasítása</w:t>
      </w:r>
    </w:p>
    <w:p w:rsidR="002E1C1F" w:rsidRPr="003307F9" w:rsidRDefault="002E1C1F" w:rsidP="003A5B4A">
      <w:pPr>
        <w:numPr>
          <w:ilvl w:val="0"/>
          <w:numId w:val="332"/>
        </w:numPr>
        <w:suppressAutoHyphens/>
        <w:spacing w:after="120" w:line="240" w:lineRule="auto"/>
        <w:ind w:left="714" w:hanging="357"/>
        <w:jc w:val="both"/>
        <w:rPr>
          <w:rFonts w:ascii="Verdana" w:eastAsia="Arial" w:hAnsi="Verdana" w:cs="Times New Roman"/>
          <w:sz w:val="20"/>
          <w:szCs w:val="20"/>
          <w:lang w:eastAsia="ar-SA"/>
        </w:rPr>
      </w:pPr>
      <w:r w:rsidRPr="003307F9">
        <w:rPr>
          <w:rFonts w:ascii="Verdana" w:eastAsia="Arial" w:hAnsi="Verdana" w:cs="Times New Roman"/>
          <w:sz w:val="20"/>
          <w:szCs w:val="20"/>
          <w:lang w:eastAsia="ar-SA"/>
        </w:rPr>
        <w:t xml:space="preserve">Löfe/104 A 7,62mm-es PKM és PKMSZ Kalasnyikov géppuska anyagismerete és lőutasítása </w:t>
      </w:r>
    </w:p>
    <w:p w:rsidR="002E1C1F" w:rsidRPr="003307F9" w:rsidRDefault="002E1C1F" w:rsidP="003A5B4A">
      <w:pPr>
        <w:numPr>
          <w:ilvl w:val="0"/>
          <w:numId w:val="332"/>
        </w:numPr>
        <w:suppressAutoHyphens/>
        <w:spacing w:after="120" w:line="240" w:lineRule="auto"/>
        <w:ind w:left="714" w:hanging="357"/>
        <w:jc w:val="both"/>
        <w:rPr>
          <w:rFonts w:ascii="Verdana" w:eastAsia="Arial" w:hAnsi="Verdana" w:cs="Times New Roman"/>
          <w:sz w:val="20"/>
          <w:szCs w:val="20"/>
          <w:lang w:eastAsia="ar-SA"/>
        </w:rPr>
      </w:pPr>
      <w:r w:rsidRPr="003307F9">
        <w:rPr>
          <w:rFonts w:ascii="Verdana" w:eastAsia="Arial" w:hAnsi="Verdana" w:cs="Times New Roman"/>
          <w:sz w:val="20"/>
          <w:szCs w:val="20"/>
          <w:lang w:eastAsia="ar-SA"/>
        </w:rPr>
        <w:t>Egységes Lövészeti Szakutasítás</w:t>
      </w:r>
    </w:p>
    <w:p w:rsidR="002E1C1F" w:rsidRPr="003307F9" w:rsidRDefault="002E1C1F" w:rsidP="003A5B4A">
      <w:pPr>
        <w:numPr>
          <w:ilvl w:val="0"/>
          <w:numId w:val="332"/>
        </w:numPr>
        <w:spacing w:after="120" w:line="240" w:lineRule="auto"/>
        <w:ind w:left="714" w:hanging="357"/>
        <w:contextualSpacing/>
        <w:rPr>
          <w:rFonts w:ascii="Verdana" w:eastAsia="Arial" w:hAnsi="Verdana" w:cs="Times New Roman"/>
          <w:sz w:val="20"/>
          <w:szCs w:val="20"/>
          <w:lang w:eastAsia="ar-SA"/>
        </w:rPr>
      </w:pPr>
      <w:r w:rsidRPr="003307F9">
        <w:rPr>
          <w:rFonts w:ascii="Verdana" w:eastAsia="Arial" w:hAnsi="Verdana" w:cs="Times New Roman"/>
          <w:sz w:val="20"/>
          <w:szCs w:val="20"/>
          <w:lang w:eastAsia="ar-SA"/>
        </w:rPr>
        <w:t>Ált/204 Katonai tereptan. A Magyar Honvédség Parancsnokság kiadványa, 1991;</w:t>
      </w:r>
    </w:p>
    <w:p w:rsidR="002E1C1F" w:rsidRPr="003307F9" w:rsidRDefault="002E1C1F" w:rsidP="003A5B4A">
      <w:pPr>
        <w:widowControl w:val="0"/>
        <w:numPr>
          <w:ilvl w:val="1"/>
          <w:numId w:val="334"/>
        </w:numPr>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2E1C1F" w:rsidRPr="003307F9" w:rsidRDefault="002E1C1F" w:rsidP="003A5B4A">
      <w:pPr>
        <w:numPr>
          <w:ilvl w:val="0"/>
          <w:numId w:val="333"/>
        </w:numPr>
        <w:spacing w:after="200" w:line="276" w:lineRule="auto"/>
        <w:contextualSpacing/>
        <w:jc w:val="both"/>
        <w:rPr>
          <w:rFonts w:ascii="Verdana" w:eastAsia="Times New Roman" w:hAnsi="Verdana" w:cs="Times New Roman"/>
          <w:sz w:val="20"/>
          <w:szCs w:val="20"/>
          <w:lang w:eastAsia="ar-SA"/>
        </w:rPr>
      </w:pPr>
      <w:r w:rsidRPr="003307F9">
        <w:rPr>
          <w:rFonts w:ascii="Verdana" w:eastAsia="Times New Roman" w:hAnsi="Verdana" w:cs="Times New Roman"/>
          <w:sz w:val="20"/>
          <w:szCs w:val="20"/>
          <w:lang w:eastAsia="ar-SA"/>
        </w:rPr>
        <w:t xml:space="preserve">Gerhard Buzek: A túlélés kézikönyve. </w:t>
      </w:r>
    </w:p>
    <w:p w:rsidR="002E1C1F" w:rsidRPr="003307F9" w:rsidRDefault="002E1C1F" w:rsidP="002E1C1F">
      <w:pPr>
        <w:widowControl w:val="0"/>
        <w:spacing w:before="120" w:after="120" w:line="240" w:lineRule="auto"/>
        <w:jc w:val="both"/>
        <w:rPr>
          <w:rFonts w:ascii="Verdana" w:eastAsia="Times New Roman" w:hAnsi="Verdana" w:cs="Times New Roman"/>
          <w:bCs/>
          <w:sz w:val="20"/>
          <w:szCs w:val="20"/>
        </w:rPr>
      </w:pPr>
    </w:p>
    <w:p w:rsidR="002E1C1F" w:rsidRPr="003307F9" w:rsidRDefault="002E1C1F" w:rsidP="002E1C1F">
      <w:pPr>
        <w:widowControl w:val="0"/>
        <w:spacing w:before="120" w:after="120" w:line="240" w:lineRule="auto"/>
        <w:jc w:val="both"/>
        <w:rPr>
          <w:rFonts w:ascii="Verdana" w:eastAsia="Times New Roman" w:hAnsi="Verdana" w:cs="Times New Roman"/>
          <w:bCs/>
          <w:sz w:val="20"/>
          <w:szCs w:val="20"/>
        </w:rPr>
      </w:pPr>
    </w:p>
    <w:p w:rsidR="002E1C1F" w:rsidRPr="003307F9" w:rsidRDefault="002E1C1F" w:rsidP="002E1C1F">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 március 22-én</w:t>
      </w:r>
      <w:r w:rsidRPr="003307F9">
        <w:rPr>
          <w:rFonts w:ascii="Verdana" w:eastAsia="Times New Roman" w:hAnsi="Verdana" w:cs="Times New Roman"/>
          <w:bCs/>
          <w:sz w:val="20"/>
          <w:szCs w:val="20"/>
        </w:rPr>
        <w:tab/>
      </w:r>
      <w:r w:rsidRPr="003307F9">
        <w:rPr>
          <w:rFonts w:ascii="Verdana" w:eastAsia="Times New Roman" w:hAnsi="Verdana" w:cs="Times New Roman"/>
          <w:bCs/>
          <w:sz w:val="20"/>
          <w:szCs w:val="20"/>
        </w:rPr>
        <w:tab/>
      </w:r>
      <w:r w:rsidRPr="003307F9">
        <w:rPr>
          <w:rFonts w:ascii="Verdana" w:eastAsia="Times New Roman" w:hAnsi="Verdana" w:cs="Times New Roman"/>
          <w:bCs/>
          <w:sz w:val="20"/>
          <w:szCs w:val="20"/>
        </w:rPr>
        <w:tab/>
      </w:r>
      <w:r w:rsidRPr="003307F9">
        <w:rPr>
          <w:rFonts w:ascii="Verdana" w:eastAsia="Times New Roman" w:hAnsi="Verdana" w:cs="Times New Roman"/>
          <w:bCs/>
          <w:sz w:val="20"/>
          <w:szCs w:val="20"/>
        </w:rPr>
        <w:tab/>
      </w:r>
      <w:r w:rsidRPr="003307F9">
        <w:rPr>
          <w:rFonts w:ascii="Verdana" w:eastAsia="Times New Roman" w:hAnsi="Verdana" w:cs="Times New Roman"/>
          <w:bCs/>
          <w:sz w:val="20"/>
          <w:szCs w:val="20"/>
        </w:rPr>
        <w:tab/>
      </w:r>
      <w:r w:rsidRPr="003307F9">
        <w:rPr>
          <w:rFonts w:ascii="Verdana" w:eastAsia="Times New Roman" w:hAnsi="Verdana" w:cs="Times New Roman"/>
          <w:bCs/>
          <w:sz w:val="20"/>
          <w:szCs w:val="20"/>
        </w:rPr>
        <w:tab/>
      </w:r>
    </w:p>
    <w:p w:rsidR="002E1C1F" w:rsidRPr="003307F9" w:rsidRDefault="002E1C1F" w:rsidP="002E1C1F">
      <w:pPr>
        <w:widowControl w:val="0"/>
        <w:spacing w:after="0" w:line="240" w:lineRule="auto"/>
        <w:ind w:left="5664" w:hanging="135"/>
        <w:jc w:val="center"/>
        <w:rPr>
          <w:rFonts w:ascii="Verdana" w:eastAsia="Times New Roman" w:hAnsi="Verdana" w:cs="Times New Roman"/>
          <w:b/>
          <w:bCs/>
          <w:sz w:val="20"/>
          <w:szCs w:val="20"/>
        </w:rPr>
      </w:pPr>
      <w:r w:rsidRPr="003307F9">
        <w:rPr>
          <w:rFonts w:ascii="Verdana" w:eastAsia="Times New Roman" w:hAnsi="Verdana" w:cs="Times New Roman"/>
          <w:b/>
          <w:bCs/>
          <w:sz w:val="20"/>
          <w:szCs w:val="20"/>
        </w:rPr>
        <w:t>Dr. Zentai Károly alezredes</w:t>
      </w:r>
    </w:p>
    <w:p w:rsidR="002E1C1F" w:rsidRPr="003307F9" w:rsidRDefault="002E1C1F" w:rsidP="002E1C1F">
      <w:pPr>
        <w:widowControl w:val="0"/>
        <w:spacing w:after="0" w:line="240" w:lineRule="auto"/>
        <w:ind w:left="5664" w:hanging="135"/>
        <w:jc w:val="center"/>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  adjunktus sk.</w:t>
      </w:r>
    </w:p>
    <w:p w:rsidR="002E1C1F" w:rsidRPr="003307F9" w:rsidRDefault="002E1C1F" w:rsidP="002E1C1F">
      <w:pPr>
        <w:spacing w:after="200" w:line="276" w:lineRule="auto"/>
        <w:rPr>
          <w:rFonts w:ascii="Verdana" w:hAnsi="Verdana" w:cs="Times New Roman"/>
          <w:sz w:val="24"/>
        </w:rPr>
      </w:pPr>
    </w:p>
    <w:p w:rsidR="002E1C1F" w:rsidRPr="003307F9" w:rsidRDefault="002E1C1F" w:rsidP="002E1C1F">
      <w:pPr>
        <w:spacing w:after="200" w:line="276" w:lineRule="auto"/>
        <w:rPr>
          <w:rFonts w:ascii="Verdana" w:hAnsi="Verdana" w:cs="Times New Roman"/>
          <w:sz w:val="24"/>
        </w:rPr>
      </w:pPr>
      <w:r w:rsidRPr="003307F9">
        <w:rPr>
          <w:rFonts w:ascii="Verdana" w:hAnsi="Verdana" w:cs="Times New Roman"/>
          <w:sz w:val="24"/>
        </w:rPr>
        <w:br w:type="page"/>
      </w:r>
    </w:p>
    <w:tbl>
      <w:tblPr>
        <w:tblW w:w="4855" w:type="dxa"/>
        <w:tblInd w:w="113" w:type="dxa"/>
        <w:tblLook w:val="01E0" w:firstRow="1" w:lastRow="1" w:firstColumn="1" w:lastColumn="1" w:noHBand="0" w:noVBand="0"/>
      </w:tblPr>
      <w:tblGrid>
        <w:gridCol w:w="4855"/>
      </w:tblGrid>
      <w:tr w:rsidR="002E1C1F" w:rsidRPr="003307F9" w:rsidTr="006C3052">
        <w:tc>
          <w:tcPr>
            <w:tcW w:w="4855" w:type="dxa"/>
            <w:tcBorders>
              <w:bottom w:val="single" w:sz="4" w:space="0" w:color="auto"/>
            </w:tcBorders>
          </w:tcPr>
          <w:p w:rsidR="002E1C1F" w:rsidRPr="003307F9" w:rsidRDefault="002E1C1F" w:rsidP="006C3052">
            <w:pPr>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2E1C1F" w:rsidRPr="003307F9" w:rsidTr="006C3052">
        <w:tc>
          <w:tcPr>
            <w:tcW w:w="4855" w:type="dxa"/>
            <w:tcBorders>
              <w:top w:val="single" w:sz="4" w:space="0" w:color="auto"/>
            </w:tcBorders>
          </w:tcPr>
          <w:p w:rsidR="002E1C1F" w:rsidRPr="003307F9" w:rsidRDefault="002E1C1F" w:rsidP="006C3052">
            <w:pPr>
              <w:spacing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2E1C1F" w:rsidRPr="003307F9" w:rsidRDefault="002E1C1F" w:rsidP="002E1C1F">
      <w:pPr>
        <w:widowControl w:val="0"/>
        <w:spacing w:before="120" w:after="120" w:line="240" w:lineRule="auto"/>
        <w:ind w:left="426" w:hanging="142"/>
        <w:jc w:val="both"/>
        <w:rPr>
          <w:rFonts w:ascii="Verdana" w:eastAsia="Times New Roman" w:hAnsi="Verdana" w:cs="Times New Roman"/>
          <w:b/>
          <w:bCs/>
          <w:sz w:val="20"/>
          <w:szCs w:val="20"/>
        </w:rPr>
      </w:pPr>
    </w:p>
    <w:p w:rsidR="002E1C1F" w:rsidRPr="003307F9" w:rsidRDefault="002E1C1F" w:rsidP="002E1C1F">
      <w:pPr>
        <w:widowControl w:val="0"/>
        <w:spacing w:before="120" w:after="120" w:line="240" w:lineRule="auto"/>
        <w:ind w:left="426" w:hanging="142"/>
        <w:jc w:val="center"/>
        <w:rPr>
          <w:rFonts w:ascii="Verdana" w:eastAsia="Times New Roman" w:hAnsi="Verdana" w:cs="Times New Roman"/>
          <w:b/>
          <w:bCs/>
          <w:sz w:val="20"/>
          <w:szCs w:val="20"/>
        </w:rPr>
      </w:pPr>
      <w:r w:rsidRPr="003307F9">
        <w:rPr>
          <w:rFonts w:ascii="Verdana" w:eastAsia="Times New Roman" w:hAnsi="Verdana" w:cs="Times New Roman"/>
          <w:b/>
          <w:bCs/>
          <w:sz w:val="20"/>
          <w:szCs w:val="20"/>
        </w:rPr>
        <w:t>TANTÁRGYI PROGRAM</w:t>
      </w:r>
    </w:p>
    <w:p w:rsidR="002E1C1F" w:rsidRPr="003307F9" w:rsidRDefault="002E1C1F" w:rsidP="003A5B4A">
      <w:pPr>
        <w:widowControl w:val="0"/>
        <w:numPr>
          <w:ilvl w:val="0"/>
          <w:numId w:val="353"/>
        </w:numPr>
        <w:spacing w:before="120" w:after="120" w:line="240" w:lineRule="auto"/>
        <w:ind w:left="641" w:hanging="357"/>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HKÖMTA902</w:t>
      </w:r>
    </w:p>
    <w:p w:rsidR="002E1C1F" w:rsidRPr="003307F9" w:rsidRDefault="002E1C1F" w:rsidP="003A5B4A">
      <w:pPr>
        <w:widowControl w:val="0"/>
        <w:numPr>
          <w:ilvl w:val="0"/>
          <w:numId w:val="353"/>
        </w:numPr>
        <w:spacing w:before="120" w:after="120" w:line="240" w:lineRule="auto"/>
        <w:ind w:left="641" w:hanging="357"/>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A tantárgy megnevezése (magyarul):</w:t>
      </w:r>
      <w:r w:rsidRPr="003307F9">
        <w:rPr>
          <w:rFonts w:ascii="Verdana" w:eastAsia="Times New Roman" w:hAnsi="Verdana" w:cs="Times New Roman"/>
          <w:bCs/>
          <w:sz w:val="20"/>
          <w:szCs w:val="20"/>
        </w:rPr>
        <w:t xml:space="preserve"> Egységes Gyalogostiszti Felkészítés I.</w:t>
      </w:r>
    </w:p>
    <w:p w:rsidR="002E1C1F" w:rsidRPr="003307F9" w:rsidRDefault="002E1C1F" w:rsidP="003A5B4A">
      <w:pPr>
        <w:widowControl w:val="0"/>
        <w:numPr>
          <w:ilvl w:val="0"/>
          <w:numId w:val="353"/>
        </w:numPr>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bCs/>
          <w:sz w:val="20"/>
          <w:szCs w:val="20"/>
        </w:rPr>
        <w:t>Unified</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rPr>
        <w:t>Infantry Officer Training I.</w:t>
      </w:r>
    </w:p>
    <w:p w:rsidR="002E1C1F" w:rsidRPr="003307F9" w:rsidRDefault="002E1C1F" w:rsidP="003A5B4A">
      <w:pPr>
        <w:widowControl w:val="0"/>
        <w:numPr>
          <w:ilvl w:val="0"/>
          <w:numId w:val="353"/>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2E1C1F" w:rsidRPr="003307F9" w:rsidRDefault="002E1C1F" w:rsidP="003A5B4A">
      <w:pPr>
        <w:widowControl w:val="0"/>
        <w:numPr>
          <w:ilvl w:val="1"/>
          <w:numId w:val="353"/>
        </w:numPr>
        <w:spacing w:before="120" w:after="120" w:line="240" w:lineRule="auto"/>
        <w:ind w:left="1134" w:hanging="567"/>
        <w:contextualSpacing/>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5 kredit</w:t>
      </w:r>
    </w:p>
    <w:p w:rsidR="002E1C1F" w:rsidRPr="003307F9" w:rsidRDefault="002E1C1F" w:rsidP="003A5B4A">
      <w:pPr>
        <w:widowControl w:val="0"/>
        <w:numPr>
          <w:ilvl w:val="1"/>
          <w:numId w:val="353"/>
        </w:numPr>
        <w:spacing w:before="120" w:after="120" w:line="240" w:lineRule="auto"/>
        <w:ind w:left="1134" w:hanging="567"/>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100</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rPr>
        <w:t>% gyakorlat, 0 % elmélet</w:t>
      </w:r>
    </w:p>
    <w:p w:rsidR="002E1C1F" w:rsidRPr="003307F9" w:rsidRDefault="002E1C1F" w:rsidP="003A5B4A">
      <w:pPr>
        <w:widowControl w:val="0"/>
        <w:numPr>
          <w:ilvl w:val="0"/>
          <w:numId w:val="353"/>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katonai alapképzési szakok</w:t>
      </w:r>
    </w:p>
    <w:p w:rsidR="002E1C1F" w:rsidRPr="003307F9" w:rsidRDefault="002E1C1F" w:rsidP="003A5B4A">
      <w:pPr>
        <w:widowControl w:val="0"/>
        <w:numPr>
          <w:ilvl w:val="0"/>
          <w:numId w:val="353"/>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Összhaderőnemi Műveleti Tanszék</w:t>
      </w:r>
    </w:p>
    <w:p w:rsidR="002E1C1F" w:rsidRPr="003307F9" w:rsidRDefault="002E1C1F" w:rsidP="003A5B4A">
      <w:pPr>
        <w:widowControl w:val="0"/>
        <w:numPr>
          <w:ilvl w:val="0"/>
          <w:numId w:val="353"/>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tantárgyfelelős oktató neve, beosztása, tudományos fokozata:</w:t>
      </w:r>
      <w:r w:rsidRPr="003307F9">
        <w:rPr>
          <w:rFonts w:ascii="Verdana" w:eastAsia="Times New Roman" w:hAnsi="Verdana" w:cs="Times New Roman"/>
          <w:bCs/>
          <w:sz w:val="20"/>
          <w:szCs w:val="20"/>
        </w:rPr>
        <w:t xml:space="preserve"> Dr. Zentai Károly alezredes</w:t>
      </w:r>
    </w:p>
    <w:p w:rsidR="002E1C1F" w:rsidRPr="003307F9" w:rsidRDefault="002E1C1F" w:rsidP="003A5B4A">
      <w:pPr>
        <w:widowControl w:val="0"/>
        <w:numPr>
          <w:ilvl w:val="0"/>
          <w:numId w:val="353"/>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2E1C1F" w:rsidRPr="003307F9" w:rsidRDefault="002E1C1F" w:rsidP="003A5B4A">
      <w:pPr>
        <w:widowControl w:val="0"/>
        <w:numPr>
          <w:ilvl w:val="1"/>
          <w:numId w:val="353"/>
        </w:numPr>
        <w:spacing w:before="120" w:after="120" w:line="240" w:lineRule="auto"/>
        <w:ind w:left="993" w:hanging="567"/>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 xml:space="preserve">össz </w:t>
      </w:r>
      <w:r w:rsidRPr="003307F9">
        <w:rPr>
          <w:rFonts w:ascii="Verdana" w:eastAsia="Calibri" w:hAnsi="Verdana" w:cs="Times New Roman"/>
          <w:sz w:val="20"/>
          <w:szCs w:val="20"/>
        </w:rPr>
        <w:t>óraszám</w:t>
      </w:r>
      <w:r w:rsidRPr="003307F9">
        <w:rPr>
          <w:rFonts w:ascii="Verdana" w:eastAsia="Times New Roman" w:hAnsi="Verdana" w:cs="Times New Roman"/>
          <w:bCs/>
          <w:sz w:val="20"/>
          <w:szCs w:val="20"/>
        </w:rPr>
        <w:t>/félév: 90</w:t>
      </w:r>
    </w:p>
    <w:p w:rsidR="002E1C1F" w:rsidRPr="003307F9" w:rsidRDefault="002E1C1F" w:rsidP="003A5B4A">
      <w:pPr>
        <w:widowControl w:val="0"/>
        <w:numPr>
          <w:ilvl w:val="2"/>
          <w:numId w:val="353"/>
        </w:numPr>
        <w:tabs>
          <w:tab w:val="num" w:pos="1134"/>
        </w:tabs>
        <w:spacing w:before="120" w:after="120" w:line="240" w:lineRule="auto"/>
        <w:ind w:left="1276"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90 (EA + 0 SZ + 90 GY)</w:t>
      </w:r>
    </w:p>
    <w:p w:rsidR="002E1C1F" w:rsidRPr="003307F9" w:rsidRDefault="002E1C1F" w:rsidP="003A5B4A">
      <w:pPr>
        <w:widowControl w:val="0"/>
        <w:numPr>
          <w:ilvl w:val="2"/>
          <w:numId w:val="353"/>
        </w:numPr>
        <w:tabs>
          <w:tab w:val="num" w:pos="1134"/>
        </w:tabs>
        <w:spacing w:before="120" w:after="120" w:line="240" w:lineRule="auto"/>
        <w:ind w:left="1276"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levelező munkarend: 0 (0 EA + 0 SZ + 0 GY)</w:t>
      </w:r>
    </w:p>
    <w:p w:rsidR="002E1C1F" w:rsidRPr="003307F9" w:rsidRDefault="002E1C1F" w:rsidP="003A5B4A">
      <w:pPr>
        <w:widowControl w:val="0"/>
        <w:numPr>
          <w:ilvl w:val="1"/>
          <w:numId w:val="353"/>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Calibri" w:hAnsi="Verdana" w:cs="Times New Roman"/>
          <w:sz w:val="20"/>
          <w:szCs w:val="20"/>
        </w:rPr>
        <w:t>heti</w:t>
      </w:r>
      <w:r w:rsidRPr="003307F9">
        <w:rPr>
          <w:rFonts w:ascii="Verdana" w:eastAsia="Times New Roman" w:hAnsi="Verdana" w:cs="Times New Roman"/>
          <w:bCs/>
          <w:sz w:val="20"/>
          <w:szCs w:val="20"/>
        </w:rPr>
        <w:t xml:space="preserve"> óraszám - nappali munkarend: 30</w:t>
      </w:r>
    </w:p>
    <w:p w:rsidR="002E1C1F" w:rsidRPr="003307F9" w:rsidRDefault="002E1C1F" w:rsidP="003A5B4A">
      <w:pPr>
        <w:widowControl w:val="0"/>
        <w:numPr>
          <w:ilvl w:val="1"/>
          <w:numId w:val="353"/>
        </w:numPr>
        <w:spacing w:before="120" w:after="120" w:line="240" w:lineRule="auto"/>
        <w:ind w:left="993" w:hanging="567"/>
        <w:jc w:val="both"/>
        <w:rPr>
          <w:rFonts w:ascii="Verdana" w:eastAsia="Times New Roman" w:hAnsi="Verdana" w:cs="Times New Roman"/>
          <w:b/>
          <w:bCs/>
          <w:sz w:val="20"/>
          <w:szCs w:val="20"/>
        </w:rPr>
      </w:pPr>
      <w:r w:rsidRPr="003307F9">
        <w:rPr>
          <w:rFonts w:ascii="Verdana" w:eastAsia="Calibri" w:hAnsi="Verdana" w:cs="Times New Roman"/>
          <w:sz w:val="20"/>
          <w:szCs w:val="20"/>
        </w:rPr>
        <w:t xml:space="preserve">Az </w:t>
      </w:r>
      <w:r w:rsidRPr="003307F9">
        <w:rPr>
          <w:rFonts w:ascii="Verdana" w:eastAsia="Times New Roman" w:hAnsi="Verdana" w:cs="Times New Roman"/>
          <w:bCs/>
          <w:sz w:val="20"/>
          <w:szCs w:val="20"/>
        </w:rPr>
        <w:t>ismeret</w:t>
      </w:r>
      <w:r w:rsidRPr="003307F9">
        <w:rPr>
          <w:rFonts w:ascii="Verdana" w:eastAsia="Calibri" w:hAnsi="Verdana" w:cs="Times New Roman"/>
          <w:sz w:val="20"/>
          <w:szCs w:val="20"/>
        </w:rPr>
        <w:t xml:space="preserve"> átadásában alkalmazandó további sajátos módok, jellemzők: A tantárgy oktatását három hetes időintervallumban, a Magyar Honvédség Egységes Gyalogostiszti Felkészítés Kiképzési Programja alapján kell végrehajtani.</w:t>
      </w:r>
    </w:p>
    <w:p w:rsidR="002E1C1F" w:rsidRPr="003307F9" w:rsidRDefault="002E1C1F" w:rsidP="003A5B4A">
      <w:pPr>
        <w:widowControl w:val="0"/>
        <w:numPr>
          <w:ilvl w:val="0"/>
          <w:numId w:val="353"/>
        </w:numPr>
        <w:spacing w:before="120" w:after="120" w:line="276" w:lineRule="auto"/>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(magyarul):</w:t>
      </w:r>
      <w:r w:rsidRPr="003307F9">
        <w:rPr>
          <w:rFonts w:ascii="Verdana" w:eastAsia="Times New Roman" w:hAnsi="Verdana" w:cs="Times New Roman"/>
          <w:bCs/>
          <w:sz w:val="20"/>
          <w:szCs w:val="20"/>
        </w:rPr>
        <w:t xml:space="preserve"> A tantárgy a Magyar Honvédség Egységes Gyalogostiszti Felkészítési Programjában szereplő Általános harcászat, Lőkiképzés, Híradó kiképzés, Műszaki kiképzés, Egészségügyi kiképzés, Katonai tereptan és Katonai testnevelés kiképzési ágakat foglalja össze.</w:t>
      </w:r>
    </w:p>
    <w:p w:rsidR="002E1C1F" w:rsidRPr="003307F9" w:rsidRDefault="002E1C1F" w:rsidP="002E1C1F">
      <w:pPr>
        <w:widowControl w:val="0"/>
        <w:spacing w:before="120" w:after="120" w:line="276" w:lineRule="auto"/>
        <w:ind w:left="426"/>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rPr>
        <w:t>The subject summarizes the sub-themes of the HDF’s Unified Infantry Officer Training Program, such as Tactics, Marksmanship training, Signalling, Engineer training, First Aid training, Topography and Physical training.</w:t>
      </w:r>
    </w:p>
    <w:p w:rsidR="002E1C1F" w:rsidRPr="003307F9" w:rsidRDefault="002E1C1F" w:rsidP="003A5B4A">
      <w:pPr>
        <w:widowControl w:val="0"/>
        <w:numPr>
          <w:ilvl w:val="0"/>
          <w:numId w:val="353"/>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2E1C1F" w:rsidRPr="003307F9" w:rsidRDefault="002E1C1F" w:rsidP="002E1C1F">
      <w:pPr>
        <w:widowControl w:val="0"/>
        <w:spacing w:before="240" w:after="0" w:line="276" w:lineRule="auto"/>
        <w:ind w:left="425"/>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Tudása:</w:t>
      </w:r>
      <w:r w:rsidRPr="003307F9">
        <w:rPr>
          <w:rFonts w:ascii="Verdana" w:eastAsia="Times New Roman" w:hAnsi="Verdana" w:cs="Times New Roman"/>
          <w:bCs/>
          <w:sz w:val="20"/>
          <w:szCs w:val="20"/>
        </w:rPr>
        <w:t xml:space="preserve"> </w:t>
      </w:r>
    </w:p>
    <w:p w:rsidR="002E1C1F" w:rsidRPr="003307F9" w:rsidRDefault="002E1C1F" w:rsidP="003A5B4A">
      <w:pPr>
        <w:widowControl w:val="0"/>
        <w:numPr>
          <w:ilvl w:val="0"/>
          <w:numId w:val="335"/>
        </w:numPr>
        <w:spacing w:after="0" w:line="240" w:lineRule="auto"/>
        <w:ind w:left="426"/>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honvéd tisztjelölt ismerje meg a katonai testnevelési foglalkozásokkal kapcsolatos baleset-megelőzési és biztonsági rendszabályokat, a fizikai képességfejlesztés alapvető törvényszerűségeit, az, étkezési és higiéniai ajánlásokat, és legyenek képesek ezek betartására. Ismerje meg a katonai közelharc alapvető technikáit és fogásait.</w:t>
      </w:r>
    </w:p>
    <w:p w:rsidR="002E1C1F" w:rsidRPr="003307F9" w:rsidRDefault="002E1C1F" w:rsidP="003A5B4A">
      <w:pPr>
        <w:widowControl w:val="0"/>
        <w:numPr>
          <w:ilvl w:val="0"/>
          <w:numId w:val="335"/>
        </w:numPr>
        <w:spacing w:after="0" w:line="240" w:lineRule="auto"/>
        <w:ind w:left="426"/>
        <w:contextualSpacing/>
        <w:jc w:val="both"/>
        <w:rPr>
          <w:rFonts w:ascii="Verdana" w:eastAsia="Calibri" w:hAnsi="Verdana" w:cs="Times New Roman"/>
          <w:sz w:val="20"/>
          <w:szCs w:val="20"/>
        </w:rPr>
      </w:pPr>
      <w:r w:rsidRPr="003307F9">
        <w:rPr>
          <w:rFonts w:ascii="Verdana" w:eastAsia="Times New Roman" w:hAnsi="Verdana" w:cs="Times New Roman"/>
          <w:bCs/>
          <w:sz w:val="20"/>
          <w:szCs w:val="20"/>
        </w:rPr>
        <w:t>Ismerje az álcázás feladatait, követelményeit, valamint a rendszeresített álcahálókat és szükségálcázó anyagokat</w:t>
      </w:r>
    </w:p>
    <w:p w:rsidR="002E1C1F" w:rsidRPr="003307F9" w:rsidRDefault="002E1C1F" w:rsidP="003A5B4A">
      <w:pPr>
        <w:widowControl w:val="0"/>
        <w:numPr>
          <w:ilvl w:val="0"/>
          <w:numId w:val="335"/>
        </w:numPr>
        <w:spacing w:after="0" w:line="240" w:lineRule="auto"/>
        <w:ind w:left="426"/>
        <w:contextualSpacing/>
        <w:jc w:val="both"/>
        <w:rPr>
          <w:rFonts w:ascii="Verdana" w:eastAsia="Calibri" w:hAnsi="Verdana" w:cs="Times New Roman"/>
          <w:sz w:val="20"/>
          <w:szCs w:val="20"/>
        </w:rPr>
      </w:pPr>
      <w:r w:rsidRPr="003307F9">
        <w:rPr>
          <w:rFonts w:ascii="Verdana" w:eastAsia="Times New Roman" w:hAnsi="Verdana" w:cs="Times New Roman"/>
          <w:bCs/>
          <w:sz w:val="20"/>
          <w:szCs w:val="20"/>
        </w:rPr>
        <w:t>A felkészítésen résztvevők ismerjék meg a tájékozódás alapelveit, a harci okmányokon alkalmazott alap-, szervezeti-, fegyvernemi-, csapattest-, harcászati és egyéb jelek, NATO térképi jelek szerkesztésének a szabályait és a fontosabb jeleket lövész század szintig.</w:t>
      </w:r>
      <w:r w:rsidRPr="003307F9">
        <w:rPr>
          <w:rFonts w:ascii="Verdana" w:eastAsia="Calibri" w:hAnsi="Verdana" w:cs="Times New Roman"/>
          <w:sz w:val="20"/>
          <w:szCs w:val="20"/>
        </w:rPr>
        <w:t xml:space="preserve"> </w:t>
      </w:r>
    </w:p>
    <w:p w:rsidR="002E1C1F" w:rsidRPr="003307F9" w:rsidRDefault="002E1C1F" w:rsidP="003A5B4A">
      <w:pPr>
        <w:widowControl w:val="0"/>
        <w:numPr>
          <w:ilvl w:val="0"/>
          <w:numId w:val="335"/>
        </w:numPr>
        <w:spacing w:after="0" w:line="240" w:lineRule="auto"/>
        <w:ind w:left="426"/>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lastRenderedPageBreak/>
        <w:t xml:space="preserve">Ismerje meg a rendszeresített egyéni egészségügyi felszerelést, ezen belül kiemelten az Individual First Aid Kit (a továbbiakban: IFAK) tartalmát képező eszközök, valamint a rugalmas pólya és a háromszögletű kendő használatát. </w:t>
      </w:r>
    </w:p>
    <w:p w:rsidR="002E1C1F" w:rsidRPr="003307F9" w:rsidRDefault="002E1C1F" w:rsidP="003A5B4A">
      <w:pPr>
        <w:widowControl w:val="0"/>
        <w:numPr>
          <w:ilvl w:val="0"/>
          <w:numId w:val="335"/>
        </w:numPr>
        <w:spacing w:after="0" w:line="240" w:lineRule="auto"/>
        <w:ind w:left="426"/>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Ismerje meg gyalogos lövészalegységeknél rendszeresített kézi (AN/PRC-152) és háti (AN/PRC-150C) rádiókat. Ismerje meg a lövésszázad, lövésszakasz hírhálóját.</w:t>
      </w:r>
    </w:p>
    <w:p w:rsidR="002E1C1F" w:rsidRPr="003307F9" w:rsidRDefault="002E1C1F" w:rsidP="003A5B4A">
      <w:pPr>
        <w:widowControl w:val="0"/>
        <w:numPr>
          <w:ilvl w:val="0"/>
          <w:numId w:val="335"/>
        </w:numPr>
        <w:spacing w:after="0" w:line="240" w:lineRule="auto"/>
        <w:ind w:left="426"/>
        <w:contextualSpacing/>
        <w:jc w:val="both"/>
        <w:rPr>
          <w:rFonts w:ascii="Verdana" w:eastAsia="Times New Roman" w:hAnsi="Verdana" w:cs="Times New Roman"/>
          <w:bCs/>
          <w:i/>
          <w:sz w:val="20"/>
          <w:szCs w:val="20"/>
        </w:rPr>
      </w:pPr>
      <w:r w:rsidRPr="003307F9">
        <w:rPr>
          <w:rFonts w:ascii="Verdana" w:eastAsia="Times New Roman" w:hAnsi="Verdana" w:cs="Times New Roman"/>
          <w:bCs/>
          <w:sz w:val="20"/>
          <w:szCs w:val="20"/>
        </w:rPr>
        <w:t>Ismerje a rendszeresített gépkarabély, géppuska és pisztoly, valamint lőszereinek, illetve a 96M kézigránát rendeltetését, harcászati-technikai adatait, működését, kezelésének fogásait, karbantartásuk módjait. Ismerje a gyalogsági fegyverekre vonatkozó alapvető lőelméleti és tüzelési szabályokat, fogásokat. Ismerje a célfelderítés, a távolság meghatározás fogásait. Ismerje a fekvő (gépkarabély, géppuska), a térdelő (gépkarabély) és az álló (pisztoly) tüzelési testhelyzeteket és a célzás alapvető szabályait. Ismerje a lőtéren betartandó baleset-, munka-, tűz- és környezetvédelmi, illetve biztonsági rendszabályokat. Tudja biztonságosan kezelni a rendszeresített gépkarabélyt, géppuskát és pisztolyt. Ismerje a technikai tárcserét, a töltés- ürítés végrehajtásának a rendjét, a fegyver tűzkésszé tételét.</w:t>
      </w:r>
      <w:r w:rsidRPr="003307F9">
        <w:rPr>
          <w:rFonts w:ascii="Verdana" w:eastAsia="Times New Roman" w:hAnsi="Verdana" w:cs="Times New Roman"/>
          <w:color w:val="000000"/>
          <w:sz w:val="20"/>
          <w:szCs w:val="20"/>
        </w:rPr>
        <w:t xml:space="preserve"> </w:t>
      </w:r>
    </w:p>
    <w:p w:rsidR="002E1C1F" w:rsidRPr="003307F9" w:rsidRDefault="002E1C1F" w:rsidP="003A5B4A">
      <w:pPr>
        <w:widowControl w:val="0"/>
        <w:numPr>
          <w:ilvl w:val="0"/>
          <w:numId w:val="335"/>
        </w:numPr>
        <w:spacing w:after="0" w:line="240" w:lineRule="auto"/>
        <w:ind w:left="426"/>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Ismerje a gyalogos lövész raj-, szakasz-, század szintű alapfogalmakat, valamint a gyalogos raj-, szakasz felépítését és alkalmazásának az elveit. Ismerje a katona általános feladatait, az összfegyvernemi harc alapjait, a harcot befolyásoló harctéri körülményeket és tényezőket. </w:t>
      </w:r>
      <w:r w:rsidRPr="003307F9">
        <w:rPr>
          <w:rFonts w:ascii="Verdana" w:eastAsia="Times New Roman" w:hAnsi="Verdana" w:cs="Times New Roman"/>
          <w:bCs/>
          <w:iCs/>
          <w:sz w:val="20"/>
          <w:szCs w:val="20"/>
        </w:rPr>
        <w:t>Ismerje a harc, a harctámogatás, a harckiszolgáló támogatás, a harcbiztosítás fajtáit és azok tartalmát</w:t>
      </w:r>
      <w:r w:rsidRPr="003307F9">
        <w:rPr>
          <w:rFonts w:ascii="Verdana" w:eastAsia="Times New Roman" w:hAnsi="Verdana" w:cs="Times New Roman"/>
          <w:bCs/>
          <w:sz w:val="20"/>
          <w:szCs w:val="20"/>
        </w:rPr>
        <w:t>. Ismerje a l</w:t>
      </w:r>
      <w:r w:rsidRPr="003307F9">
        <w:rPr>
          <w:rFonts w:ascii="Verdana" w:eastAsia="Times New Roman" w:hAnsi="Verdana" w:cs="Times New Roman"/>
          <w:bCs/>
          <w:iCs/>
          <w:sz w:val="20"/>
          <w:szCs w:val="20"/>
        </w:rPr>
        <w:t>övész alegységek haditechnikai eszközeit és azok paramétereit</w:t>
      </w:r>
      <w:r w:rsidRPr="003307F9">
        <w:rPr>
          <w:rFonts w:ascii="Verdana" w:eastAsia="Times New Roman" w:hAnsi="Verdana" w:cs="Times New Roman"/>
          <w:bCs/>
          <w:sz w:val="20"/>
          <w:szCs w:val="20"/>
        </w:rPr>
        <w:t xml:space="preserve">. </w:t>
      </w:r>
      <w:r w:rsidRPr="003307F9">
        <w:rPr>
          <w:rFonts w:ascii="Verdana" w:eastAsia="Times New Roman" w:hAnsi="Verdana" w:cs="Times New Roman"/>
          <w:bCs/>
          <w:iCs/>
          <w:sz w:val="20"/>
          <w:szCs w:val="20"/>
        </w:rPr>
        <w:t>Ismerje a lövész alegységek képességeit, alkalmazásuk módjait, feladataikat a különböző harctevékenységek során</w:t>
      </w:r>
      <w:r w:rsidRPr="003307F9">
        <w:rPr>
          <w:rFonts w:ascii="Verdana" w:eastAsia="Times New Roman" w:hAnsi="Verdana" w:cs="Times New Roman"/>
          <w:bCs/>
          <w:sz w:val="20"/>
          <w:szCs w:val="20"/>
        </w:rPr>
        <w:t xml:space="preserve">. Ismerje a </w:t>
      </w:r>
      <w:r w:rsidRPr="003307F9">
        <w:rPr>
          <w:rFonts w:ascii="Verdana" w:eastAsia="Times New Roman" w:hAnsi="Verdana" w:cs="Times New Roman"/>
          <w:bCs/>
          <w:iCs/>
          <w:sz w:val="20"/>
          <w:szCs w:val="20"/>
        </w:rPr>
        <w:t>támogató és a megerősítő fegyvernemi és szakalegységek (mesterlövész, aknavető, páncéltörő) rendeltetését, képességeit és korlátait</w:t>
      </w:r>
      <w:r w:rsidRPr="003307F9">
        <w:rPr>
          <w:rFonts w:ascii="Verdana" w:eastAsia="Times New Roman" w:hAnsi="Verdana" w:cs="Times New Roman"/>
          <w:bCs/>
          <w:sz w:val="20"/>
          <w:szCs w:val="20"/>
        </w:rPr>
        <w:t>.</w:t>
      </w:r>
    </w:p>
    <w:p w:rsidR="002E1C1F" w:rsidRPr="003307F9" w:rsidRDefault="002E1C1F" w:rsidP="002E1C1F">
      <w:pPr>
        <w:widowControl w:val="0"/>
        <w:spacing w:after="0" w:line="240" w:lineRule="auto"/>
        <w:ind w:left="426"/>
        <w:jc w:val="both"/>
        <w:rPr>
          <w:rFonts w:ascii="Verdana" w:eastAsia="Times New Roman" w:hAnsi="Verdana" w:cs="Times New Roman"/>
          <w:bCs/>
          <w:sz w:val="20"/>
          <w:szCs w:val="20"/>
        </w:rPr>
      </w:pPr>
    </w:p>
    <w:p w:rsidR="002E1C1F" w:rsidRPr="003307F9" w:rsidRDefault="002E1C1F" w:rsidP="002E1C1F">
      <w:pPr>
        <w:widowControl w:val="0"/>
        <w:spacing w:before="120" w:after="0" w:line="276" w:lineRule="auto"/>
        <w:ind w:left="425"/>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Képességei:</w:t>
      </w:r>
      <w:r w:rsidRPr="003307F9">
        <w:rPr>
          <w:rFonts w:ascii="Verdana" w:eastAsia="Times New Roman" w:hAnsi="Verdana" w:cs="Times New Roman"/>
          <w:bCs/>
          <w:sz w:val="20"/>
          <w:szCs w:val="20"/>
        </w:rPr>
        <w:t xml:space="preserve"> </w:t>
      </w:r>
    </w:p>
    <w:p w:rsidR="002E1C1F" w:rsidRPr="003307F9" w:rsidRDefault="002E1C1F" w:rsidP="003A5B4A">
      <w:pPr>
        <w:widowControl w:val="0"/>
        <w:numPr>
          <w:ilvl w:val="0"/>
          <w:numId w:val="336"/>
        </w:numPr>
        <w:spacing w:after="0" w:line="240" w:lineRule="auto"/>
        <w:ind w:left="426"/>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honvéd tisztjelölt legyen képes felszerelésben, fegyverrel a különböző testhelyzetek hatékony váltására, egyenetlen talajviszonyok között kitartóan és biztonságosan menetelni, futni, egyszerűbb vízszintes és függőleges tereptárgyakon biztonságosan és hatékonyan áthaladni. Rendelkezzen azokkal a koordinációs és kondicionális képességekkel, melyek a természetes és mesterséges akadályok leküzdéséhez, illetve a leküzdési technikák elsajátításához szükségesek. Legyen képes 3200 méter teljesítésére folyamatos futással, sportfelszerelésben. Legyen képes a 25 km-es menetgyakorlat végrehajtására hadi gyakorló öltözetben, fegyverrel.</w:t>
      </w:r>
    </w:p>
    <w:p w:rsidR="002E1C1F" w:rsidRPr="003307F9" w:rsidRDefault="002E1C1F" w:rsidP="003A5B4A">
      <w:pPr>
        <w:widowControl w:val="0"/>
        <w:numPr>
          <w:ilvl w:val="0"/>
          <w:numId w:val="337"/>
        </w:numPr>
        <w:spacing w:after="0" w:line="240" w:lineRule="auto"/>
        <w:ind w:left="426"/>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Legyen képes önmagának, felszerelésének és a rendszeresített egyéni fegyverének álcázására. Legyen képes a lövész rajállás helyének kiválasztására, a tüzelőállások helyének meghatározására. </w:t>
      </w:r>
    </w:p>
    <w:p w:rsidR="002E1C1F" w:rsidRPr="003307F9" w:rsidRDefault="002E1C1F" w:rsidP="003A5B4A">
      <w:pPr>
        <w:widowControl w:val="0"/>
        <w:numPr>
          <w:ilvl w:val="0"/>
          <w:numId w:val="337"/>
        </w:numPr>
        <w:spacing w:after="0" w:line="240" w:lineRule="auto"/>
        <w:ind w:left="426"/>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Legyen képes a tájékozódáshoz szükséges eszközök alkalmazására és a felkészítés végén legyen képes a gyalogos szakasz menetének a megtervezésére nappal és éjszaka. Tudja használni (térképolvasás, koordináta meghatározása) a MH és a NATO által használt térképeket és légifényképeket. Tudja használni a Magyar Honvédségben rendszeresített tájoló és helymeghatározó (GPS) eszközöket. Legyen képes menetek megtervezésére és végrehajtására. </w:t>
      </w:r>
    </w:p>
    <w:p w:rsidR="002E1C1F" w:rsidRPr="003307F9" w:rsidRDefault="002E1C1F" w:rsidP="003A5B4A">
      <w:pPr>
        <w:widowControl w:val="0"/>
        <w:numPr>
          <w:ilvl w:val="0"/>
          <w:numId w:val="337"/>
        </w:numPr>
        <w:spacing w:after="0" w:line="240" w:lineRule="auto"/>
        <w:ind w:left="426"/>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Legyen képes az alapvető életjelenségek (légzés, keringés) megfigyelésére vagy annak hiányának felismerésére, illetve a segítséghívásra. Legyen képes a különböző testtájakon előforduló sérülések tüneteinek alapszintű felismerésére és az elsősegélynyújtás általános alapelvei szerint, azok ellátására. Legyen képes helyesen alkalmazni a rendszeresített elsősegélynyújtó felszereléseket. Legyen képes a harctéri segítségnyújtásban aktívan részt venni, a katonai feladatok során a kiképzési követelményekben meghatározottak (érvényes protokoll) szerinti tevékenységeket önállóan, illetve együttműködőként elvégezni. Legyen képes az egészségügyi szakszemélyzettel együttműködni, az akut egészségkárosodást szenvedett, a katonai feladatban közvetlenül résztvevő személyek állapotát stabilizálni, megfigyelni és a sebesült kiürítést végző részére a beteget átadni.</w:t>
      </w:r>
    </w:p>
    <w:p w:rsidR="002E1C1F" w:rsidRPr="003307F9" w:rsidRDefault="002E1C1F" w:rsidP="003A5B4A">
      <w:pPr>
        <w:widowControl w:val="0"/>
        <w:numPr>
          <w:ilvl w:val="0"/>
          <w:numId w:val="337"/>
        </w:numPr>
        <w:spacing w:after="0" w:line="240" w:lineRule="auto"/>
        <w:ind w:left="426"/>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Legyen képes a lövésszakaszparancsnok melletti híradó katona feladatainak koordiná</w:t>
      </w:r>
      <w:r w:rsidRPr="003307F9">
        <w:rPr>
          <w:rFonts w:ascii="Verdana" w:eastAsia="Times New Roman" w:hAnsi="Verdana" w:cs="Times New Roman"/>
          <w:bCs/>
          <w:sz w:val="20"/>
          <w:szCs w:val="20"/>
        </w:rPr>
        <w:lastRenderedPageBreak/>
        <w:t>lására, a híradó ismeretanyag gyakorlati alkalmazására a lövészet, harcászat foglalkozások végrehajtása során.</w:t>
      </w:r>
      <w:r w:rsidRPr="003307F9">
        <w:rPr>
          <w:rFonts w:ascii="Verdana" w:eastAsia="Times New Roman" w:hAnsi="Verdana" w:cs="Times New Roman"/>
          <w:sz w:val="20"/>
          <w:szCs w:val="20"/>
        </w:rPr>
        <w:t xml:space="preserve"> </w:t>
      </w:r>
    </w:p>
    <w:p w:rsidR="002E1C1F" w:rsidRPr="003307F9" w:rsidRDefault="002E1C1F" w:rsidP="003A5B4A">
      <w:pPr>
        <w:widowControl w:val="0"/>
        <w:numPr>
          <w:ilvl w:val="0"/>
          <w:numId w:val="337"/>
        </w:numPr>
        <w:spacing w:after="0" w:line="240" w:lineRule="auto"/>
        <w:ind w:left="426"/>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Legyen képes a fegyverét magabiztosan kezelni. Legyen képes az önálló célfelderítésre, a kezdőelemek gyors meghatározására, a megfelelő tüzelési testhelyzet kiválasztására és felvételére, tüzelőállás váltásra, illetve a pontos tüzelés végrehajtására felbukkanó és mozgó célokra. Legyen képes a tüzelés közben előforduló technikai hibák felismerésére és azok önállóan történő elhárításra.</w:t>
      </w:r>
    </w:p>
    <w:p w:rsidR="002E1C1F" w:rsidRPr="003307F9" w:rsidRDefault="002E1C1F" w:rsidP="002E1C1F">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Attitűdje:</w:t>
      </w:r>
      <w:r w:rsidRPr="003307F9">
        <w:rPr>
          <w:rFonts w:ascii="Verdana" w:eastAsia="Times New Roman" w:hAnsi="Verdana" w:cs="Times New Roman"/>
          <w:bCs/>
          <w:sz w:val="20"/>
          <w:szCs w:val="20"/>
        </w:rPr>
        <w:t xml:space="preserve"> Elkötelezett a saját alapvető gyalogos lövész képességeinek fejlesztése iránt.</w:t>
      </w:r>
    </w:p>
    <w:p w:rsidR="002E1C1F" w:rsidRPr="003307F9" w:rsidRDefault="002E1C1F" w:rsidP="002E1C1F">
      <w:pPr>
        <w:widowControl w:val="0"/>
        <w:spacing w:before="120" w:after="0" w:line="276" w:lineRule="auto"/>
        <w:ind w:left="425"/>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Autonómiája és felelőssége:</w:t>
      </w:r>
      <w:r w:rsidRPr="003307F9">
        <w:rPr>
          <w:rFonts w:ascii="Verdana" w:eastAsia="Times New Roman" w:hAnsi="Verdana" w:cs="Times New Roman"/>
          <w:bCs/>
          <w:sz w:val="20"/>
          <w:szCs w:val="20"/>
        </w:rPr>
        <w:t xml:space="preserve"> </w:t>
      </w:r>
    </w:p>
    <w:p w:rsidR="002E1C1F" w:rsidRPr="003307F9" w:rsidRDefault="002E1C1F" w:rsidP="003A5B4A">
      <w:pPr>
        <w:widowControl w:val="0"/>
        <w:numPr>
          <w:ilvl w:val="0"/>
          <w:numId w:val="338"/>
        </w:numPr>
        <w:spacing w:after="0" w:line="240" w:lineRule="auto"/>
        <w:ind w:left="426"/>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hallgató a foglalkozásokon való részvétel után rendelkezzen olyan kondicionális képességekkel, ami feltétele a mindennapos, rendszeres fizikai terhelés elviselésének, és ami megalapozza a pozitív edzés-alkalmazkodási folyamatok beindulását. </w:t>
      </w:r>
    </w:p>
    <w:p w:rsidR="002E1C1F" w:rsidRPr="003307F9" w:rsidRDefault="002E1C1F" w:rsidP="003A5B4A">
      <w:pPr>
        <w:widowControl w:val="0"/>
        <w:numPr>
          <w:ilvl w:val="0"/>
          <w:numId w:val="338"/>
        </w:numPr>
        <w:spacing w:after="0" w:line="240" w:lineRule="auto"/>
        <w:ind w:left="426"/>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Az elsajátított ismeretanyag felhasználásával a kiképzésen résztvevő végrehajthat feladatokat térképen, majd terepen, lehetőleg olyan helyen, ahol a jellemző tereptárgyak megtalálhatóak. </w:t>
      </w:r>
    </w:p>
    <w:p w:rsidR="002E1C1F" w:rsidRPr="003307F9" w:rsidRDefault="002E1C1F" w:rsidP="003A5B4A">
      <w:pPr>
        <w:widowControl w:val="0"/>
        <w:numPr>
          <w:ilvl w:val="0"/>
          <w:numId w:val="338"/>
        </w:numPr>
        <w:spacing w:after="0" w:line="240" w:lineRule="auto"/>
        <w:ind w:left="426"/>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harctéri sérülések ellátásához szükséges ismeretanyag gyakorlatban történő elsajátítása után a kiképzésen résztvevő önállóan is képes alkalmazni azokat.</w:t>
      </w:r>
      <w:r w:rsidRPr="003307F9">
        <w:rPr>
          <w:rFonts w:ascii="Verdana" w:eastAsia="Times New Roman" w:hAnsi="Verdana" w:cs="Times New Roman"/>
          <w:color w:val="000000"/>
          <w:sz w:val="20"/>
          <w:szCs w:val="20"/>
        </w:rPr>
        <w:t xml:space="preserve"> </w:t>
      </w:r>
    </w:p>
    <w:p w:rsidR="002E1C1F" w:rsidRPr="003307F9" w:rsidRDefault="002E1C1F" w:rsidP="003A5B4A">
      <w:pPr>
        <w:widowControl w:val="0"/>
        <w:numPr>
          <w:ilvl w:val="0"/>
          <w:numId w:val="338"/>
        </w:numPr>
        <w:spacing w:after="0" w:line="240" w:lineRule="auto"/>
        <w:ind w:left="426"/>
        <w:contextualSpacing/>
        <w:jc w:val="both"/>
        <w:rPr>
          <w:rFonts w:ascii="Verdana" w:eastAsia="Times New Roman" w:hAnsi="Verdana" w:cs="Times New Roman"/>
          <w:bCs/>
          <w:sz w:val="20"/>
          <w:szCs w:val="20"/>
        </w:rPr>
      </w:pPr>
      <w:r w:rsidRPr="003307F9">
        <w:rPr>
          <w:rFonts w:ascii="Verdana" w:eastAsia="Times New Roman" w:hAnsi="Verdana" w:cs="Times New Roman"/>
          <w:color w:val="000000"/>
          <w:sz w:val="20"/>
          <w:szCs w:val="20"/>
        </w:rPr>
        <w:t xml:space="preserve">Alkalmazza </w:t>
      </w:r>
      <w:r w:rsidRPr="003307F9">
        <w:rPr>
          <w:rFonts w:ascii="Verdana" w:eastAsia="Times New Roman" w:hAnsi="Verdana" w:cs="Times New Roman"/>
          <w:bCs/>
          <w:sz w:val="20"/>
          <w:szCs w:val="20"/>
        </w:rPr>
        <w:t>a gyalogos lövész szakasznál rendszeresített hordozható (kézi) rádióeszközöket, valamint az összeköttetés felvétel és a rádióforgalmazás alapvető szabályait.</w:t>
      </w:r>
      <w:r w:rsidRPr="003307F9">
        <w:rPr>
          <w:rFonts w:ascii="Verdana" w:eastAsia="Times New Roman" w:hAnsi="Verdana" w:cs="Times New Roman"/>
          <w:color w:val="000000"/>
          <w:sz w:val="20"/>
          <w:szCs w:val="20"/>
        </w:rPr>
        <w:t xml:space="preserve"> </w:t>
      </w:r>
    </w:p>
    <w:p w:rsidR="002E1C1F" w:rsidRPr="003307F9" w:rsidRDefault="002E1C1F" w:rsidP="003A5B4A">
      <w:pPr>
        <w:widowControl w:val="0"/>
        <w:numPr>
          <w:ilvl w:val="0"/>
          <w:numId w:val="338"/>
        </w:numPr>
        <w:spacing w:after="0" w:line="240" w:lineRule="auto"/>
        <w:ind w:left="426"/>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Rendelkezik a pisztoly, a gépkarabély, a géppuska, valamint a kézigránát magabiztos, balesetmentes, hatásos alkalmazására való képességgel a fegyveres küzdelem során. A fegyverzet-technikai ismeretek, a lőelmélet és a tüzelés szabályainak, illetve a lő- és harcászati képességek folyamatos fejlesztésével készen áll egyéni és tűzpár lőgyakorlatok eredményes végrehajtására.</w:t>
      </w:r>
    </w:p>
    <w:p w:rsidR="002E1C1F" w:rsidRPr="003307F9" w:rsidRDefault="002E1C1F" w:rsidP="002E1C1F">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2E1C1F" w:rsidRPr="003307F9" w:rsidRDefault="002E1C1F" w:rsidP="002E1C1F">
      <w:pPr>
        <w:widowControl w:val="0"/>
        <w:spacing w:before="120" w:after="0" w:line="276" w:lineRule="auto"/>
        <w:ind w:left="425"/>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2E1C1F" w:rsidRPr="003307F9" w:rsidRDefault="002E1C1F" w:rsidP="003A5B4A">
      <w:pPr>
        <w:widowControl w:val="0"/>
        <w:numPr>
          <w:ilvl w:val="0"/>
          <w:numId w:val="339"/>
        </w:numPr>
        <w:spacing w:after="0" w:line="240" w:lineRule="auto"/>
        <w:ind w:left="426"/>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lang w:val="en"/>
        </w:rPr>
        <w:t xml:space="preserve">The officer candidate should be familiar with the accident prevention and safety regulations related to military physical education, the basic legalities of physical skill development, dietary and hygiene recommendations, and be able to comply with them. Learn the basic techniques of military close combat. </w:t>
      </w:r>
    </w:p>
    <w:p w:rsidR="002E1C1F" w:rsidRPr="003307F9" w:rsidRDefault="002E1C1F" w:rsidP="003A5B4A">
      <w:pPr>
        <w:widowControl w:val="0"/>
        <w:numPr>
          <w:ilvl w:val="0"/>
          <w:numId w:val="339"/>
        </w:numPr>
        <w:spacing w:after="0" w:line="240" w:lineRule="auto"/>
        <w:ind w:left="426"/>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lang w:val="en"/>
        </w:rPr>
        <w:t xml:space="preserve">Knows the tasks and requirements of camouflage, as well as regularized camouflage nets and emergency materials. Know the types of mines (IHR-60) in the HDF and their application. </w:t>
      </w:r>
    </w:p>
    <w:p w:rsidR="002E1C1F" w:rsidRPr="003307F9" w:rsidRDefault="002E1C1F" w:rsidP="003A5B4A">
      <w:pPr>
        <w:widowControl w:val="0"/>
        <w:numPr>
          <w:ilvl w:val="0"/>
          <w:numId w:val="339"/>
        </w:numPr>
        <w:spacing w:after="0" w:line="240" w:lineRule="auto"/>
        <w:ind w:left="426"/>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lang w:val="en"/>
        </w:rPr>
        <w:t xml:space="preserve">Knows the basic principles of orientation, the rules for editing the basic, organizational, weapon type, troop body, combat and other signs used on combat documents, NATO map signs, and the most important signs up to the rifle company level. </w:t>
      </w:r>
    </w:p>
    <w:p w:rsidR="002E1C1F" w:rsidRPr="003307F9" w:rsidRDefault="002E1C1F" w:rsidP="003A5B4A">
      <w:pPr>
        <w:widowControl w:val="0"/>
        <w:numPr>
          <w:ilvl w:val="0"/>
          <w:numId w:val="339"/>
        </w:numPr>
        <w:spacing w:line="240" w:lineRule="auto"/>
        <w:ind w:left="426"/>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lang w:val="en"/>
        </w:rPr>
        <w:t>Knows the regularized individual medical equipment, the Individual First Aid Kit (IFAK), as well as the use of the flexible bandage and the triangular cloth.</w:t>
      </w:r>
      <w:r w:rsidRPr="003307F9">
        <w:rPr>
          <w:rFonts w:ascii="Verdana" w:eastAsia="Times New Roman" w:hAnsi="Verdana" w:cs="Courier New"/>
          <w:color w:val="202124"/>
          <w:sz w:val="20"/>
          <w:szCs w:val="20"/>
          <w:lang w:val="en" w:eastAsia="hu-HU"/>
        </w:rPr>
        <w:t xml:space="preserve"> </w:t>
      </w:r>
    </w:p>
    <w:p w:rsidR="002E1C1F" w:rsidRPr="003307F9" w:rsidRDefault="002E1C1F" w:rsidP="003A5B4A">
      <w:pPr>
        <w:widowControl w:val="0"/>
        <w:numPr>
          <w:ilvl w:val="0"/>
          <w:numId w:val="339"/>
        </w:numPr>
        <w:spacing w:line="240" w:lineRule="auto"/>
        <w:ind w:left="426"/>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lang w:val="en"/>
        </w:rPr>
        <w:t xml:space="preserve"> Knows the hand-held (AN/PRC-152) and backpack (AN/PRC-150C) radios used in infantry rifle units. Knows the signal of the infantry squad and platoon. </w:t>
      </w:r>
    </w:p>
    <w:p w:rsidR="002E1C1F" w:rsidRPr="003307F9" w:rsidRDefault="002E1C1F" w:rsidP="003A5B4A">
      <w:pPr>
        <w:widowControl w:val="0"/>
        <w:numPr>
          <w:ilvl w:val="0"/>
          <w:numId w:val="339"/>
        </w:numPr>
        <w:spacing w:line="240" w:lineRule="auto"/>
        <w:ind w:left="426"/>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lang w:val="en"/>
        </w:rPr>
        <w:t>Knows the regularized assault rifles, and pistols, their ammunition, the 96M hand grenade. Knows the basic firing rules for infantry weapons. Knows the techniques of target detection and distance determination. Knows the prone (machine gun, machine gun), kneeling (machine gun) and standing (pistol) firing positions and the rules of aiming. Knows the accident, work, fire and environmental protection and safety regulations at LIVEX’s. Able to safely handle regularized assault rifles, MGs and pistols. Knows the technical magazine change, the procedure for loading and unloading, and conditioning the weapon ready to fire.</w:t>
      </w:r>
      <w:r w:rsidRPr="003307F9">
        <w:rPr>
          <w:rFonts w:ascii="Verdana" w:eastAsia="Times New Roman" w:hAnsi="Verdana" w:cs="Courier New"/>
          <w:color w:val="202124"/>
          <w:sz w:val="20"/>
          <w:szCs w:val="20"/>
          <w:lang w:val="en" w:eastAsia="hu-HU"/>
        </w:rPr>
        <w:t xml:space="preserve"> </w:t>
      </w:r>
    </w:p>
    <w:p w:rsidR="002E1C1F" w:rsidRPr="003307F9" w:rsidRDefault="002E1C1F" w:rsidP="003A5B4A">
      <w:pPr>
        <w:widowControl w:val="0"/>
        <w:numPr>
          <w:ilvl w:val="0"/>
          <w:numId w:val="339"/>
        </w:numPr>
        <w:spacing w:line="240" w:lineRule="auto"/>
        <w:ind w:left="426"/>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lang w:val="en"/>
        </w:rPr>
        <w:t xml:space="preserve">Knows the basic concepts of infantry platoon/squad, as well as the structure and principles of application of them. Knows the general tasks of the soldier, the basics of land combat, the battlefield conditions and factors that influence combat. Knows the types of combat, combat support, combat service support. Ksnow the armament of the infantry subunits and their parameters. Knows the capabilities of the infantry units , </w:t>
      </w:r>
      <w:r w:rsidRPr="003307F9">
        <w:rPr>
          <w:rFonts w:ascii="Verdana" w:eastAsia="Times New Roman" w:hAnsi="Verdana" w:cs="Times New Roman"/>
          <w:sz w:val="20"/>
          <w:szCs w:val="20"/>
          <w:lang w:val="en"/>
        </w:rPr>
        <w:lastRenderedPageBreak/>
        <w:t>their application methods, and their tasks during various combat activities. Knows the purpose, capabilities and limitations of the supporting weapons and units (sniper, mortar, anti-tank).</w:t>
      </w:r>
    </w:p>
    <w:p w:rsidR="002E1C1F" w:rsidRPr="003307F9" w:rsidRDefault="002E1C1F" w:rsidP="002E1C1F">
      <w:pPr>
        <w:widowControl w:val="0"/>
        <w:spacing w:before="120" w:after="0" w:line="276" w:lineRule="auto"/>
        <w:ind w:left="425"/>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2E1C1F" w:rsidRPr="003307F9" w:rsidRDefault="002E1C1F" w:rsidP="003A5B4A">
      <w:pPr>
        <w:widowControl w:val="0"/>
        <w:numPr>
          <w:ilvl w:val="0"/>
          <w:numId w:val="340"/>
        </w:numPr>
        <w:spacing w:after="0" w:line="240" w:lineRule="auto"/>
        <w:ind w:left="426"/>
        <w:contextualSpacing/>
        <w:jc w:val="both"/>
        <w:rPr>
          <w:rFonts w:ascii="Verdana" w:eastAsia="Times New Roman" w:hAnsi="Verdana" w:cs="Times New Roman"/>
          <w:sz w:val="20"/>
          <w:szCs w:val="20"/>
          <w:lang w:val="en"/>
        </w:rPr>
      </w:pPr>
      <w:r w:rsidRPr="003307F9">
        <w:rPr>
          <w:rFonts w:ascii="Verdana" w:eastAsia="Times New Roman" w:hAnsi="Verdana" w:cs="Times New Roman"/>
          <w:sz w:val="20"/>
          <w:szCs w:val="20"/>
          <w:lang w:val="en"/>
        </w:rPr>
        <w:t xml:space="preserve">The officer candidate should be able to change body positions in equipment and with a weapon, to march and run persistently and safely in field conditions, and to safely cross terrain. Have the coordination and conditioning skills necessary to overcome natural and artificial obstacles. Be able to complete 3200 meters with continuous running in sports equipment. Be able to perform 25 km footmarch with a weapon and equipment. </w:t>
      </w:r>
    </w:p>
    <w:p w:rsidR="002E1C1F" w:rsidRPr="003307F9" w:rsidRDefault="002E1C1F" w:rsidP="003A5B4A">
      <w:pPr>
        <w:widowControl w:val="0"/>
        <w:numPr>
          <w:ilvl w:val="0"/>
          <w:numId w:val="340"/>
        </w:numPr>
        <w:spacing w:after="0" w:line="240" w:lineRule="auto"/>
        <w:ind w:left="426"/>
        <w:contextualSpacing/>
        <w:jc w:val="both"/>
        <w:rPr>
          <w:rFonts w:ascii="Verdana" w:eastAsia="Times New Roman" w:hAnsi="Verdana" w:cs="Times New Roman"/>
          <w:sz w:val="20"/>
          <w:szCs w:val="20"/>
          <w:lang w:val="en"/>
        </w:rPr>
      </w:pPr>
      <w:r w:rsidRPr="003307F9">
        <w:rPr>
          <w:rFonts w:ascii="Verdana" w:eastAsia="Times New Roman" w:hAnsi="Verdana" w:cs="Times New Roman"/>
          <w:sz w:val="20"/>
          <w:szCs w:val="20"/>
          <w:lang w:val="en"/>
        </w:rPr>
        <w:t xml:space="preserve">Be able to camouflage himself, his equipment, and his weapon. Be able to choose the location of the gunner's and the squad’s fortified firing position. </w:t>
      </w:r>
    </w:p>
    <w:p w:rsidR="002E1C1F" w:rsidRPr="003307F9" w:rsidRDefault="002E1C1F" w:rsidP="003A5B4A">
      <w:pPr>
        <w:widowControl w:val="0"/>
        <w:numPr>
          <w:ilvl w:val="0"/>
          <w:numId w:val="340"/>
        </w:numPr>
        <w:spacing w:after="0" w:line="240" w:lineRule="auto"/>
        <w:ind w:left="426"/>
        <w:contextualSpacing/>
        <w:jc w:val="both"/>
        <w:rPr>
          <w:rFonts w:ascii="Verdana" w:eastAsia="Times New Roman" w:hAnsi="Verdana" w:cs="Times New Roman"/>
          <w:sz w:val="20"/>
          <w:szCs w:val="20"/>
          <w:lang w:val="en"/>
        </w:rPr>
      </w:pPr>
      <w:r w:rsidRPr="003307F9">
        <w:rPr>
          <w:rFonts w:ascii="Verdana" w:eastAsia="Times New Roman" w:hAnsi="Verdana" w:cs="Times New Roman"/>
          <w:sz w:val="20"/>
          <w:szCs w:val="20"/>
          <w:lang w:val="en"/>
        </w:rPr>
        <w:t xml:space="preserve">Be able to use the tools necessary for orientation and, at the end of the training be able to plan the route of the infantry platoon day and night. Able to use (map reading, coordinate determination) the maps and aerial photographs used by HDF and NATO. Able to use the orientation and positioning (GPS) devices provided by the Hungarian Armed Forces. Able to plan and execute footmarches. </w:t>
      </w:r>
    </w:p>
    <w:p w:rsidR="002E1C1F" w:rsidRPr="003307F9" w:rsidRDefault="002E1C1F" w:rsidP="003A5B4A">
      <w:pPr>
        <w:widowControl w:val="0"/>
        <w:numPr>
          <w:ilvl w:val="0"/>
          <w:numId w:val="340"/>
        </w:numPr>
        <w:spacing w:line="240" w:lineRule="auto"/>
        <w:ind w:left="426"/>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lang w:val="en"/>
        </w:rPr>
        <w:t>Be able to observe basic life phenomena (breathing, circulation) or recognize their absence, as well as call for help, to recognize the symptoms of injuries occurring on different parts of the body at a basic level and treat them according to the general principles of first aid. Be able to correctly use the regulated first aid equipment. Be able to actively participate in battlefield assistance, to carry out the activities defined in the training requirements (valid protocol) independently or as a collaborator during military tasks. Be able to cooperate with medical personnel, stabilize and observe the condition of persons who have suffered acute health damage, who are directly participating in military tasks, and hand over the patient to the part that carries out the evacuation of the wounded.</w:t>
      </w:r>
      <w:r w:rsidRPr="003307F9">
        <w:rPr>
          <w:rFonts w:ascii="Verdana" w:eastAsia="Times New Roman" w:hAnsi="Verdana" w:cs="Courier New"/>
          <w:color w:val="202124"/>
          <w:sz w:val="20"/>
          <w:szCs w:val="20"/>
          <w:lang w:val="en" w:eastAsia="hu-HU"/>
        </w:rPr>
        <w:t xml:space="preserve"> </w:t>
      </w:r>
    </w:p>
    <w:p w:rsidR="002E1C1F" w:rsidRPr="003307F9" w:rsidRDefault="002E1C1F" w:rsidP="003A5B4A">
      <w:pPr>
        <w:widowControl w:val="0"/>
        <w:numPr>
          <w:ilvl w:val="0"/>
          <w:numId w:val="340"/>
        </w:numPr>
        <w:spacing w:line="240" w:lineRule="auto"/>
        <w:ind w:left="426"/>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lang w:val="en"/>
        </w:rPr>
        <w:t xml:space="preserve">Able to coordinate the tasks of the signaler next to the platoon commander, and to apply the knowledge material during the execution of life firing and combat exercises. </w:t>
      </w:r>
    </w:p>
    <w:p w:rsidR="002E1C1F" w:rsidRPr="003307F9" w:rsidRDefault="002E1C1F" w:rsidP="003A5B4A">
      <w:pPr>
        <w:widowControl w:val="0"/>
        <w:numPr>
          <w:ilvl w:val="0"/>
          <w:numId w:val="340"/>
        </w:numPr>
        <w:spacing w:line="240" w:lineRule="auto"/>
        <w:ind w:left="426"/>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lang w:val="en"/>
        </w:rPr>
        <w:t>Able to handle his weapon with confidence. Capable of independent target detection, quick determination of initial elements, selection and adoption of the appropriate firing posture, change of firing position, and accurate firing at emerging and moving targets. Be able to recognize jams occurring during firing and solve them independently.</w:t>
      </w:r>
    </w:p>
    <w:p w:rsidR="002E1C1F" w:rsidRPr="003307F9" w:rsidRDefault="002E1C1F" w:rsidP="002E1C1F">
      <w:pPr>
        <w:widowControl w:val="0"/>
        <w:spacing w:before="120" w:after="120" w:line="276" w:lineRule="auto"/>
        <w:ind w:left="426"/>
        <w:jc w:val="both"/>
        <w:rPr>
          <w:rFonts w:ascii="Verdana" w:eastAsia="Times New Roman" w:hAnsi="Verdana" w:cs="Times New Roman"/>
          <w:bCs/>
          <w:sz w:val="20"/>
          <w:szCs w:val="20"/>
        </w:rPr>
      </w:pPr>
      <w:r w:rsidRPr="003307F9">
        <w:rPr>
          <w:rFonts w:ascii="Verdana" w:eastAsia="Times New Roman" w:hAnsi="Verdana" w:cs="Times New Roman"/>
          <w:b/>
          <w:sz w:val="20"/>
          <w:szCs w:val="20"/>
          <w:lang w:val="en-GB"/>
        </w:rPr>
        <w:t>Attitude:</w:t>
      </w:r>
      <w:r w:rsidRPr="003307F9">
        <w:rPr>
          <w:rFonts w:ascii="Verdana" w:eastAsia="Times New Roman" w:hAnsi="Verdana" w:cs="Times New Roman"/>
          <w:sz w:val="20"/>
          <w:szCs w:val="20"/>
          <w:lang w:val="en-GB"/>
        </w:rPr>
        <w:t xml:space="preserve"> </w:t>
      </w:r>
      <w:r w:rsidRPr="003307F9">
        <w:rPr>
          <w:rFonts w:ascii="Verdana" w:eastAsia="Times New Roman" w:hAnsi="Verdana" w:cs="Times New Roman"/>
          <w:bCs/>
          <w:sz w:val="20"/>
          <w:szCs w:val="20"/>
          <w:lang w:val="en"/>
        </w:rPr>
        <w:t>Committed to mastering his own basic infantry knowledge and skills.</w:t>
      </w:r>
    </w:p>
    <w:p w:rsidR="002E1C1F" w:rsidRPr="003307F9" w:rsidRDefault="002E1C1F" w:rsidP="002E1C1F">
      <w:p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5"/>
        <w:jc w:val="both"/>
        <w:rPr>
          <w:rFonts w:ascii="Verdana" w:eastAsia="Calibri" w:hAnsi="Verdana" w:cs="Times New Roman"/>
          <w:sz w:val="20"/>
          <w:szCs w:val="20"/>
        </w:rPr>
      </w:pPr>
      <w:r w:rsidRPr="003307F9">
        <w:rPr>
          <w:rFonts w:ascii="Verdana" w:eastAsia="Times New Roman" w:hAnsi="Verdana" w:cs="Times New Roman"/>
          <w:b/>
          <w:bCs/>
          <w:sz w:val="20"/>
          <w:szCs w:val="20"/>
          <w:lang w:val="en-GB"/>
        </w:rPr>
        <w:t xml:space="preserve"> </w:t>
      </w:r>
      <w:r w:rsidRPr="003307F9">
        <w:rPr>
          <w:rFonts w:ascii="Verdana" w:eastAsia="Times New Roman" w:hAnsi="Verdana" w:cs="Times New Roman"/>
          <w:b/>
          <w:sz w:val="20"/>
          <w:szCs w:val="20"/>
          <w:lang w:val="en-GB"/>
        </w:rPr>
        <w:t xml:space="preserve">Autonomy and responsibility: </w:t>
      </w:r>
      <w:r w:rsidRPr="003307F9">
        <w:rPr>
          <w:rFonts w:ascii="Verdana" w:eastAsia="Calibri" w:hAnsi="Verdana" w:cs="Times New Roman"/>
          <w:sz w:val="20"/>
          <w:szCs w:val="20"/>
        </w:rPr>
        <w:t xml:space="preserve"> </w:t>
      </w:r>
    </w:p>
    <w:p w:rsidR="002E1C1F" w:rsidRPr="003307F9" w:rsidRDefault="002E1C1F" w:rsidP="003A5B4A">
      <w:pPr>
        <w:numPr>
          <w:ilvl w:val="0"/>
          <w:numId w:val="3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After participating in the sessions, the candidate should have such conditional abilities that are a condition for enduring everyday regular physical stress and that lay the foundation for the initiation of positive training and adaptation processes. </w:t>
      </w:r>
    </w:p>
    <w:p w:rsidR="002E1C1F" w:rsidRPr="003307F9" w:rsidRDefault="002E1C1F" w:rsidP="003A5B4A">
      <w:pPr>
        <w:numPr>
          <w:ilvl w:val="0"/>
          <w:numId w:val="3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Using the acquired knowledge, the candidate can perform tasks on a map and then in the field, preferably in a place where typical landmarks can be found. </w:t>
      </w:r>
    </w:p>
    <w:p w:rsidR="002E1C1F" w:rsidRPr="003307F9" w:rsidRDefault="002E1C1F" w:rsidP="003A5B4A">
      <w:pPr>
        <w:numPr>
          <w:ilvl w:val="0"/>
          <w:numId w:val="3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After learning the knowledge material necessary for treating battlefield injuries in practice, the candidate able to apply them independently.</w:t>
      </w:r>
      <w:r w:rsidRPr="003307F9">
        <w:rPr>
          <w:rFonts w:ascii="Verdana" w:eastAsia="Calibri" w:hAnsi="Verdana" w:cs="Times New Roman"/>
          <w:sz w:val="20"/>
          <w:szCs w:val="20"/>
        </w:rPr>
        <w:t xml:space="preserve"> </w:t>
      </w:r>
    </w:p>
    <w:p w:rsidR="002E1C1F" w:rsidRPr="003307F9" w:rsidRDefault="002E1C1F" w:rsidP="003A5B4A">
      <w:pPr>
        <w:numPr>
          <w:ilvl w:val="0"/>
          <w:numId w:val="3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contextualSpacing/>
        <w:jc w:val="both"/>
        <w:rPr>
          <w:rFonts w:ascii="Verdana" w:eastAsia="Times New Roman" w:hAnsi="Verdana" w:cs="Times New Roman"/>
          <w:sz w:val="20"/>
          <w:szCs w:val="20"/>
        </w:rPr>
      </w:pPr>
      <w:r w:rsidRPr="003307F9">
        <w:rPr>
          <w:rFonts w:ascii="Verdana" w:eastAsia="Calibri" w:hAnsi="Verdana" w:cs="Times New Roman"/>
          <w:sz w:val="20"/>
          <w:szCs w:val="20"/>
        </w:rPr>
        <w:t>U</w:t>
      </w:r>
      <w:r w:rsidRPr="003307F9">
        <w:rPr>
          <w:rFonts w:ascii="Verdana" w:eastAsia="Times New Roman" w:hAnsi="Verdana" w:cs="Times New Roman"/>
          <w:sz w:val="20"/>
          <w:szCs w:val="20"/>
          <w:lang w:val="en-GB"/>
        </w:rPr>
        <w:t>ses the portable (hand-held) radio devices regulated by the infantry rifle platoon, as well as the basic rules of signaling.</w:t>
      </w:r>
      <w:r w:rsidRPr="003307F9">
        <w:rPr>
          <w:rFonts w:ascii="Verdana" w:eastAsia="Times New Roman" w:hAnsi="Verdana" w:cs="Courier New"/>
          <w:color w:val="202124"/>
          <w:sz w:val="20"/>
          <w:szCs w:val="20"/>
          <w:lang w:val="en" w:eastAsia="hu-HU"/>
        </w:rPr>
        <w:t xml:space="preserve"> </w:t>
      </w:r>
    </w:p>
    <w:p w:rsidR="002E1C1F" w:rsidRPr="003307F9" w:rsidRDefault="002E1C1F" w:rsidP="003A5B4A">
      <w:pPr>
        <w:numPr>
          <w:ilvl w:val="0"/>
          <w:numId w:val="3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lang w:val="en"/>
        </w:rPr>
        <w:t>Possesses the ability to confidently, accident-free and effectively use pistols, assault rifles, machine guns, and hand grenades during armed combat. With the continuous development of weapons-technical knowledge, theory of fire and firing rules, as well as shooting and combat skills, ready for the effective execution of platoon level live firing exercises.</w:t>
      </w:r>
    </w:p>
    <w:p w:rsidR="002E1C1F" w:rsidRPr="003307F9" w:rsidRDefault="002E1C1F" w:rsidP="002E1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contextualSpacing/>
        <w:jc w:val="both"/>
        <w:rPr>
          <w:rFonts w:ascii="Verdana" w:eastAsia="Times New Roman" w:hAnsi="Verdana" w:cs="Times New Roman"/>
          <w:sz w:val="20"/>
          <w:szCs w:val="20"/>
        </w:rPr>
      </w:pPr>
    </w:p>
    <w:p w:rsidR="002E1C1F" w:rsidRPr="003307F9" w:rsidRDefault="002E1C1F" w:rsidP="003A5B4A">
      <w:pPr>
        <w:widowControl w:val="0"/>
        <w:numPr>
          <w:ilvl w:val="0"/>
          <w:numId w:val="353"/>
        </w:numPr>
        <w:spacing w:before="120" w:after="120" w:line="240" w:lineRule="auto"/>
        <w:ind w:left="426" w:hanging="142"/>
        <w:jc w:val="both"/>
        <w:rPr>
          <w:rFonts w:ascii="Verdana" w:eastAsia="Times New Roman" w:hAnsi="Verdana" w:cs="Times New Roman"/>
          <w:bCs/>
          <w:i/>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w:t>
      </w:r>
    </w:p>
    <w:p w:rsidR="002E1C1F" w:rsidRPr="003307F9" w:rsidRDefault="002E1C1F" w:rsidP="002E1C1F">
      <w:pPr>
        <w:rPr>
          <w:rFonts w:ascii="Verdana" w:eastAsia="Times New Roman" w:hAnsi="Verdana" w:cs="Times New Roman"/>
          <w:b/>
          <w:bCs/>
          <w:sz w:val="20"/>
          <w:szCs w:val="20"/>
        </w:rPr>
      </w:pPr>
      <w:r w:rsidRPr="003307F9">
        <w:rPr>
          <w:rFonts w:ascii="Verdana" w:eastAsia="Times New Roman" w:hAnsi="Verdana" w:cs="Times New Roman"/>
          <w:b/>
          <w:bCs/>
          <w:sz w:val="20"/>
          <w:szCs w:val="20"/>
        </w:rPr>
        <w:br w:type="page"/>
      </w:r>
    </w:p>
    <w:p w:rsidR="002E1C1F" w:rsidRPr="003307F9" w:rsidRDefault="002E1C1F" w:rsidP="003A5B4A">
      <w:pPr>
        <w:widowControl w:val="0"/>
        <w:numPr>
          <w:ilvl w:val="0"/>
          <w:numId w:val="353"/>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lastRenderedPageBreak/>
        <w:t>A tantárgy tananyagának leírása, tematika. Description of the subject, curriculum (magyarul, angolul - English):</w:t>
      </w:r>
    </w:p>
    <w:p w:rsidR="002E1C1F" w:rsidRPr="003307F9" w:rsidRDefault="002E1C1F" w:rsidP="003A5B4A">
      <w:pPr>
        <w:numPr>
          <w:ilvl w:val="1"/>
          <w:numId w:val="353"/>
        </w:numPr>
        <w:spacing w:line="259" w:lineRule="auto"/>
        <w:ind w:left="1276" w:hanging="715"/>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Futások: hosszútávfutás 3000 m-től, középtávfutás 800 m-3000 m, rövid – sprint jellegű futások 800 m-ig, tartós futások, fartlek (iramjátékos) futások, intervall (résztávos) futások, terepfutás, felszereléses futások, futóiskola feladatok. Ugrások: szökdelések páros illetve egy lábon, szökkenések, lépcsőzések, magasba ugrások, mélybe ugrások, távolugrások. Dobások: kézigránát hajítás, medicinlabda dobás, különböző egyéni-és páros dobógyakorlatok. Társhordások: Talicska, háton, vállon, ölben hordások egyedül és párban. Mászás-kúszás: fegyver nélkül, fegyverrel. A katonai közelharc alapvető technikái és fogásai. - </w:t>
      </w:r>
      <w:r w:rsidRPr="003307F9">
        <w:rPr>
          <w:rFonts w:ascii="Verdana" w:eastAsia="Times New Roman" w:hAnsi="Verdana" w:cs="Times New Roman"/>
          <w:i/>
          <w:sz w:val="20"/>
          <w:szCs w:val="20"/>
          <w:lang w:val="en"/>
        </w:rPr>
        <w:t>Runs: long-distance running from 3000 m, middle-distance running 800 m-3000 m, short-sprint-type runs up to 800 m, sustained runs, fartlek runs, interval runs, cross-country runs, equipment runs, running school tasks. Jumps: jumps in pairs or on one leg, jumps, climbing stairs, high jumps, deep jumps, long jumps. Throws: hand grenade throwing, medicine ball throwing, various individual and paired throwing exercises. Co-carries: Wheelbarrow, back, shoulder, lap carries alone and in pairs. Climbing-crawling: without weapons, with weapons. Basic techniques and techniques of military close combat.</w:t>
      </w:r>
    </w:p>
    <w:p w:rsidR="002E1C1F" w:rsidRPr="003307F9" w:rsidRDefault="002E1C1F" w:rsidP="003A5B4A">
      <w:pPr>
        <w:numPr>
          <w:ilvl w:val="1"/>
          <w:numId w:val="353"/>
        </w:numPr>
        <w:spacing w:line="259" w:lineRule="auto"/>
        <w:ind w:left="1276" w:hanging="715"/>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A géppuska tüzelőállás, a rajállás és a szakasztámpont rendeltetése, helyének kiválasztása, műszaki jellemzői, kiépítésük sorrendje és normái, a kiépítés során alkalmazandó sáncszerszámok fajtái és jellemzői. Műszaki zárás (Irányított repeszaknák alkalmazása). - </w:t>
      </w:r>
      <w:r w:rsidRPr="003307F9">
        <w:rPr>
          <w:rFonts w:ascii="Verdana" w:eastAsia="Times New Roman" w:hAnsi="Verdana" w:cs="Times New Roman"/>
          <w:i/>
          <w:sz w:val="20"/>
          <w:szCs w:val="20"/>
          <w:lang w:val="en"/>
        </w:rPr>
        <w:t>The purpose of the machine gun firing position, the platoon position, the selection of their location, their technical characteristics, the standards of their construction, the types of the tools to be used during fortification. Mines.</w:t>
      </w:r>
    </w:p>
    <w:p w:rsidR="002E1C1F" w:rsidRPr="003307F9" w:rsidRDefault="002E1C1F" w:rsidP="003A5B4A">
      <w:pPr>
        <w:numPr>
          <w:ilvl w:val="1"/>
          <w:numId w:val="353"/>
        </w:numPr>
        <w:spacing w:line="259" w:lineRule="auto"/>
        <w:ind w:left="1276" w:hanging="715"/>
        <w:contextualSpacing/>
        <w:jc w:val="both"/>
        <w:rPr>
          <w:rFonts w:ascii="Verdana" w:eastAsia="Times New Roman" w:hAnsi="Verdana" w:cs="Times New Roman"/>
          <w:bCs/>
          <w:i/>
          <w:sz w:val="20"/>
          <w:szCs w:val="20"/>
        </w:rPr>
      </w:pPr>
      <w:r w:rsidRPr="003307F9">
        <w:rPr>
          <w:rFonts w:ascii="Verdana" w:eastAsia="Times New Roman" w:hAnsi="Verdana" w:cs="Times New Roman"/>
          <w:bCs/>
          <w:sz w:val="20"/>
          <w:szCs w:val="20"/>
        </w:rPr>
        <w:t xml:space="preserve">Térképismeret (katonai, légifénykép). Tájékozódás alapelvei és eszközei. A térképi ábrázolás szabályai. Harci okmányokon alkalmazott alap-, szervezeti-, fegyvernemi-, csapattest-, harcászati és egyéb jelek. Menetek végrehajtása térképpel nappal és éjszaka (5-25 km). - </w:t>
      </w:r>
      <w:r w:rsidRPr="003307F9">
        <w:rPr>
          <w:rFonts w:ascii="Verdana" w:eastAsia="Times New Roman" w:hAnsi="Verdana" w:cs="Times New Roman"/>
          <w:bCs/>
          <w:i/>
          <w:sz w:val="20"/>
          <w:szCs w:val="20"/>
          <w:lang w:val="en"/>
        </w:rPr>
        <w:t>Knowledge of maps (military, aerial photography). Principles and tools of orientation. Rules of map representation. Basic, organizational, weapon type, troop body, tactical and other signs used on combat documents. Carrying out marches with a map during the day and at night (5-25 km).</w:t>
      </w:r>
    </w:p>
    <w:p w:rsidR="002E1C1F" w:rsidRPr="003307F9" w:rsidRDefault="002E1C1F" w:rsidP="003A5B4A">
      <w:pPr>
        <w:numPr>
          <w:ilvl w:val="1"/>
          <w:numId w:val="353"/>
        </w:numPr>
        <w:spacing w:line="259" w:lineRule="auto"/>
        <w:ind w:left="1276" w:hanging="71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Megelőzhető harctéri halálokok felismerése és kezelése: sebek, vérzések, légút. Egyéni elsősegély felszerelés tartalma. A sérült vizsgálata és az életjelenségek megállapítása. A végtagok csont és ízületi sérüléseinek rögzítése, ellátása A sérült kimentése, mozgatása, mobilizálása szimulációs körülmények között, fektetési módok és alkalmazásuk a sérülés jellegének megfelelően. Újraélesztés (BLS). - </w:t>
      </w:r>
      <w:r w:rsidRPr="003307F9">
        <w:rPr>
          <w:rFonts w:ascii="Verdana" w:eastAsia="Times New Roman" w:hAnsi="Verdana" w:cs="Times New Roman"/>
          <w:bCs/>
          <w:i/>
          <w:sz w:val="20"/>
          <w:szCs w:val="20"/>
          <w:lang w:val="en"/>
        </w:rPr>
        <w:t>Recognition and treatment of causes of death on the battlefield: wounds, bleeding, respiratory tract. Contents of personal first aid equipment. Examination of the injured and determination of vital signs. Fixation and treatment of bone and joint injuries of the limbs Rescue, movement and mobilization of the injured in simulated conditions, laying methods and their application according to the nature of the injury. Resuscitation (BLS).</w:t>
      </w:r>
    </w:p>
    <w:p w:rsidR="002E1C1F" w:rsidRPr="003307F9" w:rsidRDefault="002E1C1F" w:rsidP="003A5B4A">
      <w:pPr>
        <w:widowControl w:val="0"/>
        <w:numPr>
          <w:ilvl w:val="1"/>
          <w:numId w:val="353"/>
        </w:numPr>
        <w:tabs>
          <w:tab w:val="left" w:pos="709"/>
          <w:tab w:val="left" w:pos="993"/>
        </w:tabs>
        <w:spacing w:line="240" w:lineRule="auto"/>
        <w:ind w:left="1276" w:hanging="715"/>
        <w:jc w:val="both"/>
        <w:rPr>
          <w:rFonts w:ascii="Verdana" w:eastAsia="Times New Roman" w:hAnsi="Verdana" w:cs="Times New Roman"/>
          <w:i/>
          <w:sz w:val="20"/>
          <w:szCs w:val="20"/>
        </w:rPr>
      </w:pPr>
      <w:r w:rsidRPr="003307F9">
        <w:rPr>
          <w:rFonts w:ascii="Verdana" w:eastAsia="Times New Roman" w:hAnsi="Verdana" w:cs="Times New Roman"/>
          <w:sz w:val="20"/>
          <w:szCs w:val="20"/>
        </w:rPr>
        <w:t xml:space="preserve">A gyalogos lövészalegységeknél rendszeresített kézi (AN/PRC-152) és háti (AN/PRC-150C) rádiók bemutatása, rendeltetése, harcászat-technikai adatai, kezelőszervei, rendszeresített antennái és azok alkalmazása. A lövésszázad, lövésszakasz hírhálójának megszervezése. A lövésszakaszparancsnok melletti híradó katona feladatainak koordinálása. A rádióforgalmazás alapvető szabályai. - </w:t>
      </w:r>
      <w:r w:rsidRPr="003307F9">
        <w:rPr>
          <w:rFonts w:ascii="Verdana" w:eastAsia="Times New Roman" w:hAnsi="Verdana" w:cs="Times New Roman"/>
          <w:i/>
          <w:sz w:val="20"/>
          <w:szCs w:val="20"/>
          <w:lang w:val="en"/>
        </w:rPr>
        <w:t xml:space="preserve">Presentation of hand-held (AN/PRC-152) and backpack (AN/PRC-150C) radios used in infantry units, their purpose, combat technical data, controls. Antennas and their use. Organization of the signal network of the infantry </w:t>
      </w:r>
      <w:r w:rsidRPr="003307F9">
        <w:rPr>
          <w:rFonts w:ascii="Verdana" w:eastAsia="Times New Roman" w:hAnsi="Verdana" w:cs="Times New Roman"/>
          <w:i/>
          <w:sz w:val="20"/>
          <w:szCs w:val="20"/>
          <w:lang w:val="en"/>
        </w:rPr>
        <w:lastRenderedPageBreak/>
        <w:t>unit. Coordinating the duties of the signaller next to the platoon commander. Basic rules of signalling.</w:t>
      </w:r>
    </w:p>
    <w:p w:rsidR="002E1C1F" w:rsidRPr="003307F9" w:rsidRDefault="002E1C1F" w:rsidP="003A5B4A">
      <w:pPr>
        <w:widowControl w:val="0"/>
        <w:numPr>
          <w:ilvl w:val="1"/>
          <w:numId w:val="353"/>
        </w:numPr>
        <w:tabs>
          <w:tab w:val="left" w:pos="709"/>
          <w:tab w:val="left" w:pos="993"/>
        </w:tabs>
        <w:spacing w:line="240" w:lineRule="auto"/>
        <w:ind w:left="1276" w:hanging="715"/>
        <w:jc w:val="both"/>
        <w:rPr>
          <w:rFonts w:ascii="Verdana" w:eastAsia="Times New Roman" w:hAnsi="Verdana" w:cs="Times New Roman"/>
          <w:bCs/>
          <w:i/>
          <w:sz w:val="20"/>
          <w:szCs w:val="20"/>
        </w:rPr>
      </w:pPr>
      <w:r w:rsidRPr="003307F9">
        <w:rPr>
          <w:rFonts w:ascii="Verdana" w:eastAsia="Times New Roman" w:hAnsi="Verdana" w:cs="Times New Roman"/>
          <w:bCs/>
          <w:sz w:val="20"/>
          <w:szCs w:val="20"/>
        </w:rPr>
        <w:t xml:space="preserve">Tüzelési fogások és szabályok, tüzelési testhelyzetek. Pisztoly, gépkarabély, géppuska szaklőgyakorlat 1-3. 1. sz. békeműveleti lőgyakorlat gépkarabéllyal. 7. sz. speciális lőgyakorlat gépkarabéllyal. 8. számú speciális tűzpár lőgyakorlat gépkarabéllyal. 1. számú kézigránát dobógyakorlat végrehajtása. Tűzvezetési gyakorlat végrehajtása. - </w:t>
      </w:r>
      <w:r w:rsidRPr="003307F9">
        <w:rPr>
          <w:rFonts w:ascii="Verdana" w:eastAsia="Times New Roman" w:hAnsi="Verdana" w:cs="Times New Roman"/>
          <w:bCs/>
          <w:i/>
          <w:sz w:val="20"/>
          <w:szCs w:val="20"/>
          <w:lang w:val="en"/>
        </w:rPr>
        <w:t>Firing techniques and rules. Pistol, assault rifle, LIVEX No. 1-3. No. 1 peacekeeping LIVEX with an assault rifle. No. 7 special LIVEX with an assault rifle. No. 8 special fire pair LIVEX with an assault rifle. Hand grenade throwing exercise No. 1..</w:t>
      </w:r>
    </w:p>
    <w:p w:rsidR="002E1C1F" w:rsidRPr="003307F9" w:rsidRDefault="002E1C1F" w:rsidP="003A5B4A">
      <w:pPr>
        <w:widowControl w:val="0"/>
        <w:numPr>
          <w:ilvl w:val="1"/>
          <w:numId w:val="353"/>
        </w:numPr>
        <w:tabs>
          <w:tab w:val="left" w:pos="709"/>
          <w:tab w:val="left" w:pos="993"/>
        </w:tabs>
        <w:spacing w:line="240" w:lineRule="auto"/>
        <w:ind w:left="1276" w:hanging="715"/>
        <w:jc w:val="both"/>
        <w:rPr>
          <w:rFonts w:ascii="Verdana" w:eastAsia="Times New Roman" w:hAnsi="Verdana" w:cs="Times New Roman"/>
          <w:bCs/>
          <w:iCs/>
          <w:sz w:val="20"/>
          <w:szCs w:val="20"/>
        </w:rPr>
      </w:pPr>
      <w:r w:rsidRPr="003307F9">
        <w:rPr>
          <w:rFonts w:ascii="Verdana" w:eastAsia="Times New Roman" w:hAnsi="Verdana" w:cs="Times New Roman"/>
          <w:bCs/>
          <w:iCs/>
          <w:sz w:val="20"/>
          <w:szCs w:val="20"/>
        </w:rPr>
        <w:t>A harc, a harctámogatás, a harckiszolgáló támogatás, a harcbiztosítás fajtái, azok tartalma. A csapatok tevékenységének felosztása. Lövész alegységek szervezete, haditechnikai eszközei, azok paraméterei. Lövész alegységek  képességei, alkalmazásuk módjai, feladataik a különböző harctevékenységek során. Harcrendjének kiterjedése védelemben és támadásban. A szervezeti struktúrába integrált támogató és a megerősítő fegyvernemi és szakalegységek mesterlövész, aknavető, páncéltörő) rendeltetése, képességei, korlátai. Az alegységek nagyságrendi tagozódása, a lövész század, szakasz, raj,</w:t>
      </w:r>
      <w:r w:rsidRPr="003307F9">
        <w:rPr>
          <w:rFonts w:ascii="Verdana" w:eastAsia="Times New Roman" w:hAnsi="Verdana" w:cs="Times New Roman"/>
          <w:bCs/>
          <w:sz w:val="20"/>
          <w:szCs w:val="20"/>
        </w:rPr>
        <w:t xml:space="preserve"> tűzpár/tűzcsoport</w:t>
      </w:r>
      <w:r w:rsidRPr="003307F9">
        <w:rPr>
          <w:rFonts w:ascii="Verdana" w:eastAsia="Times New Roman" w:hAnsi="Verdana" w:cs="Times New Roman"/>
          <w:bCs/>
          <w:iCs/>
          <w:sz w:val="20"/>
          <w:szCs w:val="20"/>
        </w:rPr>
        <w:t xml:space="preserve"> összetétele. - </w:t>
      </w:r>
      <w:r w:rsidRPr="003307F9">
        <w:rPr>
          <w:rFonts w:ascii="Verdana" w:eastAsia="Times New Roman" w:hAnsi="Verdana" w:cs="Times New Roman"/>
          <w:bCs/>
          <w:i/>
          <w:iCs/>
          <w:sz w:val="20"/>
          <w:szCs w:val="20"/>
          <w:lang w:val="en"/>
        </w:rPr>
        <w:t>Combat, combat support, combat service support and, their content. The organization, military equipment, and parameters of infantry subunits . Capabilities and their methods of application, tasks during various combat activities. The extent of its order of battle in defense and attack. The purpose, capabilities, and limitations of the supporting and reinforcing military and combat units integrated into the organizational structure (sniper, mortar, anti-tank). Subunits divided by size, the composition of the rifle company, platoon, squad, fire team.</w:t>
      </w:r>
    </w:p>
    <w:p w:rsidR="002E1C1F" w:rsidRPr="003307F9" w:rsidRDefault="002E1C1F" w:rsidP="003A5B4A">
      <w:pPr>
        <w:widowControl w:val="0"/>
        <w:numPr>
          <w:ilvl w:val="0"/>
          <w:numId w:val="353"/>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eastAsia="Times New Roman" w:hAnsi="Verdana" w:cs="Times New Roman"/>
          <w:bCs/>
          <w:sz w:val="20"/>
          <w:szCs w:val="20"/>
        </w:rPr>
        <w:t>1. félév</w:t>
      </w:r>
    </w:p>
    <w:p w:rsidR="002E1C1F" w:rsidRPr="003307F9" w:rsidRDefault="002E1C1F" w:rsidP="003A5B4A">
      <w:pPr>
        <w:widowControl w:val="0"/>
        <w:numPr>
          <w:ilvl w:val="0"/>
          <w:numId w:val="353"/>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r w:rsidRPr="003307F9">
        <w:rPr>
          <w:rFonts w:ascii="Verdana" w:eastAsia="Times New Roman" w:hAnsi="Verdana" w:cs="Times New Roman"/>
          <w:bCs/>
          <w:sz w:val="20"/>
          <w:szCs w:val="20"/>
        </w:rPr>
        <w:t xml:space="preserve"> A hallgató köteles a foglalkozások 75%-án részt venni. </w:t>
      </w:r>
    </w:p>
    <w:p w:rsidR="002E1C1F" w:rsidRPr="003307F9" w:rsidRDefault="002E1C1F" w:rsidP="003A5B4A">
      <w:pPr>
        <w:widowControl w:val="0"/>
        <w:numPr>
          <w:ilvl w:val="0"/>
          <w:numId w:val="353"/>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
          <w:sz w:val="20"/>
          <w:szCs w:val="20"/>
        </w:rPr>
        <w:t xml:space="preserve">Félévközi feladatok, ismeretek ellenőrzésének rendje: </w:t>
      </w:r>
      <w:r w:rsidRPr="003307F9">
        <w:rPr>
          <w:rFonts w:ascii="Verdana" w:eastAsia="Times New Roman" w:hAnsi="Verdana" w:cs="Times New Roman"/>
          <w:bCs/>
          <w:sz w:val="20"/>
          <w:szCs w:val="20"/>
        </w:rPr>
        <w:t>A tantárgy ismeretanyagát feldolgozó tárgykörök elsajátításának szintfelmérése a gyakorlati feladatok kontrollált végrehajtásával valósul meg. A gyakorlati feladatok értékelését és a testnevelés fizikai felmérések eredményeit kell osztályzattá (megfelelő=elégséges/közepes, jó=jó, kiváló=jeles) alakítani.</w:t>
      </w:r>
    </w:p>
    <w:p w:rsidR="002E1C1F" w:rsidRPr="003307F9" w:rsidRDefault="002E1C1F" w:rsidP="003A5B4A">
      <w:pPr>
        <w:widowControl w:val="0"/>
        <w:numPr>
          <w:ilvl w:val="0"/>
          <w:numId w:val="353"/>
        </w:numPr>
        <w:spacing w:before="120" w:after="120" w:line="276" w:lineRule="auto"/>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2E1C1F" w:rsidRPr="003307F9" w:rsidRDefault="002E1C1F" w:rsidP="003A5B4A">
      <w:pPr>
        <w:widowControl w:val="0"/>
        <w:numPr>
          <w:ilvl w:val="1"/>
          <w:numId w:val="353"/>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w:t>
      </w:r>
    </w:p>
    <w:p w:rsidR="002E1C1F" w:rsidRPr="003307F9" w:rsidRDefault="002E1C1F" w:rsidP="002E1C1F">
      <w:pPr>
        <w:widowControl w:val="0"/>
        <w:tabs>
          <w:tab w:val="left" w:pos="993"/>
        </w:tabs>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Az aláírás megszerzésének feltétele a 14. pontban meghatározott arányú részvétel a foglalkozásokon és a 15. pontban meghatározott feladatok legalább elégséges teljesítése.</w:t>
      </w:r>
    </w:p>
    <w:p w:rsidR="002E1C1F" w:rsidRPr="003307F9" w:rsidRDefault="002E1C1F" w:rsidP="003A5B4A">
      <w:pPr>
        <w:widowControl w:val="0"/>
        <w:numPr>
          <w:ilvl w:val="1"/>
          <w:numId w:val="353"/>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gyakorlati jegy. </w:t>
      </w:r>
    </w:p>
    <w:p w:rsidR="002E1C1F" w:rsidRPr="003307F9" w:rsidRDefault="002E1C1F" w:rsidP="002E1C1F">
      <w:pPr>
        <w:widowControl w:val="0"/>
        <w:tabs>
          <w:tab w:val="left" w:pos="993"/>
        </w:tabs>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 gyakorlati jegy megszerzése a 12. pontban kifejtett tematika alapján zajló kiképzési foglalkozásokon való aktív részvétel, a feladatok sikeres teljesítésével és a 15. pontban meghatározott gyakorlati feladatok eredményeinek kerekített 2.0 számtani átlag elérése.</w:t>
      </w:r>
    </w:p>
    <w:p w:rsidR="002E1C1F" w:rsidRPr="003307F9" w:rsidRDefault="002E1C1F" w:rsidP="003A5B4A">
      <w:pPr>
        <w:widowControl w:val="0"/>
        <w:numPr>
          <w:ilvl w:val="1"/>
          <w:numId w:val="353"/>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w:t>
      </w:r>
    </w:p>
    <w:p w:rsidR="002E1C1F" w:rsidRPr="003307F9" w:rsidRDefault="002E1C1F" w:rsidP="002E1C1F">
      <w:pPr>
        <w:widowControl w:val="0"/>
        <w:tabs>
          <w:tab w:val="left" w:pos="993"/>
        </w:tabs>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A kreditek megszerzésének feltétele az aláírás megszerzése és a legalább elégséges gyakorlati jegy.  </w:t>
      </w:r>
    </w:p>
    <w:p w:rsidR="002E1C1F" w:rsidRPr="003307F9" w:rsidRDefault="002E1C1F" w:rsidP="003A5B4A">
      <w:pPr>
        <w:widowControl w:val="0"/>
        <w:numPr>
          <w:ilvl w:val="0"/>
          <w:numId w:val="353"/>
        </w:numPr>
        <w:spacing w:before="120" w:after="120" w:line="240" w:lineRule="auto"/>
        <w:ind w:left="426" w:hanging="142"/>
        <w:jc w:val="both"/>
        <w:rPr>
          <w:rFonts w:ascii="Verdana" w:eastAsia="Times New Roman" w:hAnsi="Verdana" w:cs="Times New Roman"/>
          <w:bCs/>
          <w:color w:val="FF0000"/>
          <w:sz w:val="20"/>
          <w:szCs w:val="20"/>
        </w:rPr>
      </w:pPr>
      <w:r w:rsidRPr="003307F9">
        <w:rPr>
          <w:rFonts w:ascii="Verdana" w:eastAsia="Times New Roman" w:hAnsi="Verdana" w:cs="Times New Roman"/>
          <w:b/>
          <w:bCs/>
          <w:sz w:val="20"/>
          <w:szCs w:val="20"/>
        </w:rPr>
        <w:t xml:space="preserve">Irodalomjegyzék:  </w:t>
      </w:r>
    </w:p>
    <w:p w:rsidR="002E1C1F" w:rsidRPr="003307F9" w:rsidRDefault="002E1C1F" w:rsidP="003A5B4A">
      <w:pPr>
        <w:widowControl w:val="0"/>
        <w:numPr>
          <w:ilvl w:val="1"/>
          <w:numId w:val="353"/>
        </w:numPr>
        <w:spacing w:before="120" w:after="120" w:line="240" w:lineRule="auto"/>
        <w:ind w:left="1134" w:hanging="850"/>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lastRenderedPageBreak/>
        <w:t>Kötelező irodalom:</w:t>
      </w:r>
    </w:p>
    <w:p w:rsidR="002E1C1F" w:rsidRPr="003307F9" w:rsidRDefault="002E1C1F" w:rsidP="003A5B4A">
      <w:pPr>
        <w:numPr>
          <w:ilvl w:val="0"/>
          <w:numId w:val="332"/>
        </w:numPr>
        <w:suppressAutoHyphens/>
        <w:spacing w:after="0" w:line="276" w:lineRule="auto"/>
        <w:ind w:left="714" w:hanging="357"/>
        <w:jc w:val="both"/>
        <w:rPr>
          <w:rFonts w:ascii="Verdana" w:eastAsia="Arial" w:hAnsi="Verdana" w:cs="Times New Roman"/>
          <w:sz w:val="20"/>
          <w:szCs w:val="20"/>
          <w:lang w:eastAsia="ar-SA"/>
        </w:rPr>
      </w:pPr>
      <w:r w:rsidRPr="003307F9">
        <w:rPr>
          <w:rFonts w:ascii="Verdana" w:eastAsia="Arial" w:hAnsi="Verdana" w:cs="Times New Roman"/>
          <w:sz w:val="20"/>
          <w:szCs w:val="20"/>
          <w:lang w:eastAsia="ar-SA"/>
        </w:rPr>
        <w:t>Egységes Lövészeti Szakutasítás</w:t>
      </w:r>
    </w:p>
    <w:p w:rsidR="002E1C1F" w:rsidRPr="003307F9" w:rsidRDefault="002E1C1F" w:rsidP="003A5B4A">
      <w:pPr>
        <w:numPr>
          <w:ilvl w:val="0"/>
          <w:numId w:val="332"/>
        </w:numPr>
        <w:spacing w:after="0" w:line="276" w:lineRule="auto"/>
        <w:contextualSpacing/>
        <w:jc w:val="both"/>
        <w:rPr>
          <w:rFonts w:ascii="Verdana" w:eastAsia="Arial" w:hAnsi="Verdana" w:cs="Times New Roman"/>
          <w:sz w:val="20"/>
          <w:szCs w:val="20"/>
          <w:lang w:eastAsia="ar-SA"/>
        </w:rPr>
      </w:pPr>
      <w:r w:rsidRPr="003307F9">
        <w:rPr>
          <w:rFonts w:ascii="Verdana" w:eastAsia="Arial" w:hAnsi="Verdana" w:cs="Times New Roman"/>
          <w:sz w:val="20"/>
          <w:szCs w:val="20"/>
          <w:lang w:eastAsia="ar-SA"/>
        </w:rPr>
        <w:t>Az általános katonai kiképzés kézikönyve 1-2. kötet.  A Honvédelmi Minisztérium Hadműveleti és Kiképzési Főosztály kiadványa, 2008.</w:t>
      </w:r>
    </w:p>
    <w:p w:rsidR="002E1C1F" w:rsidRPr="003307F9" w:rsidRDefault="002E1C1F" w:rsidP="003A5B4A">
      <w:pPr>
        <w:numPr>
          <w:ilvl w:val="0"/>
          <w:numId w:val="332"/>
        </w:numPr>
        <w:spacing w:after="0" w:line="276" w:lineRule="auto"/>
        <w:contextualSpacing/>
        <w:jc w:val="both"/>
        <w:rPr>
          <w:rFonts w:ascii="Verdana" w:eastAsia="Arial" w:hAnsi="Verdana" w:cs="Times New Roman"/>
          <w:sz w:val="20"/>
          <w:szCs w:val="20"/>
          <w:lang w:eastAsia="ar-SA"/>
        </w:rPr>
      </w:pPr>
      <w:r w:rsidRPr="003307F9">
        <w:rPr>
          <w:rFonts w:ascii="Verdana" w:eastAsia="Arial" w:hAnsi="Verdana" w:cs="Times New Roman"/>
          <w:sz w:val="20"/>
          <w:szCs w:val="20"/>
          <w:lang w:eastAsia="ar-SA"/>
        </w:rPr>
        <w:t>Katonai alapismeretek, Zrínyi Kiadó, Budapest 2010, HM Zrínyi Nonprofit Közhasznú Kft.;</w:t>
      </w:r>
    </w:p>
    <w:p w:rsidR="002E1C1F" w:rsidRPr="003307F9" w:rsidRDefault="002E1C1F" w:rsidP="003A5B4A">
      <w:pPr>
        <w:numPr>
          <w:ilvl w:val="0"/>
          <w:numId w:val="332"/>
        </w:numPr>
        <w:spacing w:after="0" w:line="276" w:lineRule="auto"/>
        <w:contextualSpacing/>
        <w:jc w:val="both"/>
        <w:rPr>
          <w:rFonts w:ascii="Verdana" w:eastAsia="Arial" w:hAnsi="Verdana" w:cs="Times New Roman"/>
          <w:sz w:val="20"/>
          <w:szCs w:val="20"/>
          <w:lang w:eastAsia="ar-SA"/>
        </w:rPr>
      </w:pPr>
      <w:r w:rsidRPr="003307F9">
        <w:rPr>
          <w:rFonts w:ascii="Verdana" w:eastAsia="Arial" w:hAnsi="Verdana" w:cs="Times New Roman"/>
          <w:sz w:val="20"/>
          <w:szCs w:val="20"/>
          <w:lang w:eastAsia="ar-SA"/>
        </w:rPr>
        <w:t xml:space="preserve">Katonai térképészeti ismeretek tankönyv, ZMNE és az MH Térképészeti Hivatal kiadványa 1997.  </w:t>
      </w:r>
    </w:p>
    <w:p w:rsidR="002E1C1F" w:rsidRPr="003307F9" w:rsidRDefault="002E1C1F" w:rsidP="003A5B4A">
      <w:pPr>
        <w:numPr>
          <w:ilvl w:val="0"/>
          <w:numId w:val="332"/>
        </w:numPr>
        <w:spacing w:after="0" w:line="276" w:lineRule="auto"/>
        <w:contextualSpacing/>
        <w:jc w:val="both"/>
        <w:rPr>
          <w:rFonts w:ascii="Verdana" w:eastAsia="Arial" w:hAnsi="Verdana" w:cs="Times New Roman"/>
          <w:sz w:val="20"/>
          <w:szCs w:val="20"/>
          <w:lang w:eastAsia="ar-SA"/>
        </w:rPr>
      </w:pPr>
      <w:r w:rsidRPr="003307F9">
        <w:rPr>
          <w:rFonts w:ascii="Verdana" w:eastAsia="Arial" w:hAnsi="Verdana" w:cs="Times New Roman"/>
          <w:sz w:val="20"/>
          <w:szCs w:val="20"/>
          <w:lang w:eastAsia="ar-SA"/>
        </w:rPr>
        <w:t>Harcászati kézikönyv szakaszparancsnokoknak és szakasz vezénylő tiszthelyetteseknek.  A Magyar Honvédség Műveleti Központ kiadványa, 2010.</w:t>
      </w:r>
    </w:p>
    <w:p w:rsidR="002E1C1F" w:rsidRPr="003307F9" w:rsidRDefault="002E1C1F" w:rsidP="002E1C1F">
      <w:pPr>
        <w:ind w:left="720"/>
        <w:contextualSpacing/>
        <w:jc w:val="both"/>
        <w:rPr>
          <w:rFonts w:ascii="Verdana" w:eastAsia="Arial" w:hAnsi="Verdana" w:cs="Times New Roman"/>
          <w:sz w:val="20"/>
          <w:szCs w:val="20"/>
          <w:lang w:eastAsia="ar-SA"/>
        </w:rPr>
      </w:pPr>
    </w:p>
    <w:p w:rsidR="002E1C1F" w:rsidRPr="003307F9" w:rsidRDefault="002E1C1F" w:rsidP="003A5B4A">
      <w:pPr>
        <w:widowControl w:val="0"/>
        <w:numPr>
          <w:ilvl w:val="1"/>
          <w:numId w:val="353"/>
        </w:numPr>
        <w:spacing w:before="120" w:after="120" w:line="240" w:lineRule="auto"/>
        <w:ind w:left="1134" w:hanging="850"/>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2E1C1F" w:rsidRPr="003307F9" w:rsidRDefault="002E1C1F" w:rsidP="003A5B4A">
      <w:pPr>
        <w:numPr>
          <w:ilvl w:val="0"/>
          <w:numId w:val="342"/>
        </w:numPr>
        <w:spacing w:after="0" w:line="276" w:lineRule="auto"/>
        <w:contextualSpacing/>
        <w:jc w:val="both"/>
        <w:rPr>
          <w:rFonts w:ascii="Verdana" w:eastAsia="Arial" w:hAnsi="Verdana" w:cs="Times New Roman"/>
          <w:sz w:val="20"/>
          <w:szCs w:val="20"/>
          <w:lang w:eastAsia="ar-SA"/>
        </w:rPr>
      </w:pPr>
      <w:r w:rsidRPr="003307F9">
        <w:rPr>
          <w:rFonts w:ascii="Verdana" w:eastAsia="Arial" w:hAnsi="Verdana" w:cs="Times New Roman"/>
          <w:sz w:val="20"/>
          <w:szCs w:val="20"/>
          <w:lang w:eastAsia="ar-SA"/>
        </w:rPr>
        <w:t xml:space="preserve">Gerhard Buzek: A túlélés kézikönyve. </w:t>
      </w:r>
    </w:p>
    <w:p w:rsidR="002E1C1F" w:rsidRPr="003307F9" w:rsidRDefault="002E1C1F" w:rsidP="003A5B4A">
      <w:pPr>
        <w:numPr>
          <w:ilvl w:val="0"/>
          <w:numId w:val="342"/>
        </w:numPr>
        <w:spacing w:after="0" w:line="276" w:lineRule="auto"/>
        <w:contextualSpacing/>
        <w:jc w:val="both"/>
        <w:rPr>
          <w:rFonts w:ascii="Verdana" w:eastAsia="Arial" w:hAnsi="Verdana" w:cs="Times New Roman"/>
          <w:sz w:val="20"/>
          <w:szCs w:val="20"/>
          <w:lang w:eastAsia="ar-SA"/>
        </w:rPr>
      </w:pPr>
      <w:r w:rsidRPr="003307F9">
        <w:rPr>
          <w:rFonts w:ascii="Verdana" w:eastAsia="Arial" w:hAnsi="Verdana" w:cs="Times New Roman"/>
          <w:sz w:val="20"/>
          <w:szCs w:val="20"/>
          <w:lang w:eastAsia="ar-SA"/>
        </w:rPr>
        <w:t>Az elsősegély kézikönyve;</w:t>
      </w:r>
    </w:p>
    <w:p w:rsidR="002E1C1F" w:rsidRPr="003307F9" w:rsidRDefault="002E1C1F" w:rsidP="003A5B4A">
      <w:pPr>
        <w:numPr>
          <w:ilvl w:val="0"/>
          <w:numId w:val="342"/>
        </w:numPr>
        <w:spacing w:after="0" w:line="276" w:lineRule="auto"/>
        <w:contextualSpacing/>
        <w:jc w:val="both"/>
        <w:rPr>
          <w:rFonts w:ascii="Verdana" w:eastAsia="Arial" w:hAnsi="Verdana" w:cs="Times New Roman"/>
          <w:sz w:val="20"/>
          <w:szCs w:val="20"/>
          <w:lang w:eastAsia="ar-SA"/>
        </w:rPr>
      </w:pPr>
      <w:r w:rsidRPr="003307F9">
        <w:rPr>
          <w:rFonts w:ascii="Verdana" w:eastAsia="Arial" w:hAnsi="Verdana" w:cs="Times New Roman"/>
          <w:sz w:val="20"/>
          <w:szCs w:val="20"/>
          <w:lang w:eastAsia="ar-SA"/>
        </w:rPr>
        <w:t>A Magyar Honvédség Szárazföldi Haderőnemének harcszabályzata IV. rész szakasz, raj, kezelőszemélyzet, honvéd. A Magyar Honvédség kiadványa, 2013;</w:t>
      </w:r>
    </w:p>
    <w:p w:rsidR="002E1C1F" w:rsidRPr="003307F9" w:rsidRDefault="002E1C1F" w:rsidP="002E1C1F">
      <w:pPr>
        <w:widowControl w:val="0"/>
        <w:spacing w:before="120" w:after="120" w:line="240" w:lineRule="auto"/>
        <w:jc w:val="both"/>
        <w:rPr>
          <w:rFonts w:ascii="Verdana" w:eastAsia="Times New Roman" w:hAnsi="Verdana" w:cs="Times New Roman"/>
          <w:bCs/>
          <w:sz w:val="20"/>
          <w:szCs w:val="20"/>
        </w:rPr>
      </w:pPr>
    </w:p>
    <w:p w:rsidR="002E1C1F" w:rsidRPr="003307F9" w:rsidRDefault="002E1C1F" w:rsidP="002E1C1F">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 június 12-én</w:t>
      </w:r>
      <w:r w:rsidRPr="003307F9">
        <w:rPr>
          <w:rFonts w:ascii="Verdana" w:eastAsia="Times New Roman" w:hAnsi="Verdana" w:cs="Times New Roman"/>
          <w:bCs/>
          <w:sz w:val="20"/>
          <w:szCs w:val="20"/>
        </w:rPr>
        <w:tab/>
      </w:r>
      <w:r w:rsidRPr="003307F9">
        <w:rPr>
          <w:rFonts w:ascii="Verdana" w:eastAsia="Times New Roman" w:hAnsi="Verdana" w:cs="Times New Roman"/>
          <w:bCs/>
          <w:sz w:val="20"/>
          <w:szCs w:val="20"/>
        </w:rPr>
        <w:tab/>
      </w:r>
      <w:r w:rsidRPr="003307F9">
        <w:rPr>
          <w:rFonts w:ascii="Verdana" w:eastAsia="Times New Roman" w:hAnsi="Verdana" w:cs="Times New Roman"/>
          <w:bCs/>
          <w:sz w:val="20"/>
          <w:szCs w:val="20"/>
        </w:rPr>
        <w:tab/>
      </w:r>
      <w:r w:rsidRPr="003307F9">
        <w:rPr>
          <w:rFonts w:ascii="Verdana" w:eastAsia="Times New Roman" w:hAnsi="Verdana" w:cs="Times New Roman"/>
          <w:bCs/>
          <w:sz w:val="20"/>
          <w:szCs w:val="20"/>
        </w:rPr>
        <w:tab/>
      </w:r>
      <w:r w:rsidRPr="003307F9">
        <w:rPr>
          <w:rFonts w:ascii="Verdana" w:eastAsia="Times New Roman" w:hAnsi="Verdana" w:cs="Times New Roman"/>
          <w:bCs/>
          <w:sz w:val="20"/>
          <w:szCs w:val="20"/>
        </w:rPr>
        <w:tab/>
      </w:r>
      <w:r w:rsidRPr="003307F9">
        <w:rPr>
          <w:rFonts w:ascii="Verdana" w:eastAsia="Times New Roman" w:hAnsi="Verdana" w:cs="Times New Roman"/>
          <w:bCs/>
          <w:sz w:val="20"/>
          <w:szCs w:val="20"/>
        </w:rPr>
        <w:tab/>
      </w:r>
    </w:p>
    <w:p w:rsidR="002E1C1F" w:rsidRPr="003307F9" w:rsidRDefault="002E1C1F" w:rsidP="002E1C1F">
      <w:pPr>
        <w:widowControl w:val="0"/>
        <w:spacing w:after="0" w:line="240" w:lineRule="auto"/>
        <w:ind w:left="5664" w:firstLine="6"/>
        <w:jc w:val="center"/>
        <w:rPr>
          <w:rFonts w:ascii="Verdana" w:eastAsia="Times New Roman" w:hAnsi="Verdana" w:cs="Times New Roman"/>
          <w:b/>
          <w:bCs/>
          <w:sz w:val="20"/>
          <w:szCs w:val="20"/>
        </w:rPr>
      </w:pPr>
      <w:r w:rsidRPr="003307F9">
        <w:rPr>
          <w:rFonts w:ascii="Verdana" w:eastAsia="Times New Roman" w:hAnsi="Verdana" w:cs="Times New Roman"/>
          <w:b/>
          <w:bCs/>
          <w:sz w:val="20"/>
          <w:szCs w:val="20"/>
        </w:rPr>
        <w:t>Dr. Zentai Károly alezredes</w:t>
      </w:r>
    </w:p>
    <w:p w:rsidR="002E1C1F" w:rsidRPr="003307F9" w:rsidRDefault="002E1C1F" w:rsidP="002E1C1F">
      <w:pPr>
        <w:widowControl w:val="0"/>
        <w:spacing w:after="0" w:line="240" w:lineRule="auto"/>
        <w:ind w:left="5664" w:firstLine="6"/>
        <w:jc w:val="center"/>
        <w:rPr>
          <w:rFonts w:ascii="Verdana" w:eastAsia="Times New Roman" w:hAnsi="Verdana" w:cs="Times New Roman"/>
          <w:bCs/>
          <w:sz w:val="20"/>
          <w:szCs w:val="20"/>
        </w:rPr>
      </w:pPr>
      <w:r w:rsidRPr="003307F9">
        <w:rPr>
          <w:rFonts w:ascii="Verdana" w:eastAsia="Times New Roman" w:hAnsi="Verdana" w:cs="Times New Roman"/>
          <w:bCs/>
          <w:sz w:val="20"/>
          <w:szCs w:val="20"/>
        </w:rPr>
        <w:t>adjunktus sk.</w:t>
      </w:r>
    </w:p>
    <w:p w:rsidR="002E1C1F" w:rsidRPr="003307F9" w:rsidRDefault="002E1C1F" w:rsidP="002E1C1F">
      <w:pPr>
        <w:spacing w:after="200" w:line="276" w:lineRule="auto"/>
        <w:rPr>
          <w:rFonts w:ascii="Verdana" w:hAnsi="Verdana" w:cs="Times New Roman"/>
          <w:sz w:val="24"/>
        </w:rPr>
      </w:pPr>
    </w:p>
    <w:p w:rsidR="002E1C1F" w:rsidRPr="003307F9" w:rsidRDefault="002E1C1F" w:rsidP="002E1C1F">
      <w:pPr>
        <w:spacing w:after="200" w:line="276" w:lineRule="auto"/>
        <w:rPr>
          <w:rFonts w:ascii="Verdana" w:hAnsi="Verdana" w:cs="Times New Roman"/>
          <w:sz w:val="24"/>
        </w:rPr>
      </w:pPr>
      <w:r w:rsidRPr="003307F9">
        <w:rPr>
          <w:rFonts w:ascii="Verdana" w:hAnsi="Verdana" w:cs="Times New Roman"/>
          <w:sz w:val="24"/>
        </w:rPr>
        <w:br w:type="page"/>
      </w:r>
    </w:p>
    <w:tbl>
      <w:tblPr>
        <w:tblW w:w="4855" w:type="dxa"/>
        <w:tblInd w:w="113" w:type="dxa"/>
        <w:tblLook w:val="01E0" w:firstRow="1" w:lastRow="1" w:firstColumn="1" w:lastColumn="1" w:noHBand="0" w:noVBand="0"/>
      </w:tblPr>
      <w:tblGrid>
        <w:gridCol w:w="4855"/>
      </w:tblGrid>
      <w:tr w:rsidR="002E1C1F" w:rsidRPr="003307F9" w:rsidTr="006C3052">
        <w:tc>
          <w:tcPr>
            <w:tcW w:w="4855" w:type="dxa"/>
            <w:tcBorders>
              <w:bottom w:val="single" w:sz="4" w:space="0" w:color="auto"/>
            </w:tcBorders>
          </w:tcPr>
          <w:p w:rsidR="002E1C1F" w:rsidRPr="003307F9" w:rsidRDefault="002E1C1F" w:rsidP="006C3052">
            <w:pPr>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2E1C1F" w:rsidRPr="003307F9" w:rsidTr="006C3052">
        <w:tc>
          <w:tcPr>
            <w:tcW w:w="4855" w:type="dxa"/>
            <w:tcBorders>
              <w:top w:val="single" w:sz="4" w:space="0" w:color="auto"/>
            </w:tcBorders>
          </w:tcPr>
          <w:p w:rsidR="002E1C1F" w:rsidRPr="003307F9" w:rsidRDefault="002E1C1F" w:rsidP="006C3052">
            <w:pPr>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2E1C1F" w:rsidRPr="003307F9" w:rsidRDefault="002E1C1F" w:rsidP="002E1C1F">
      <w:pPr>
        <w:widowControl w:val="0"/>
        <w:spacing w:before="120" w:after="120" w:line="240" w:lineRule="auto"/>
        <w:ind w:left="426" w:hanging="142"/>
        <w:jc w:val="center"/>
        <w:rPr>
          <w:rFonts w:ascii="Verdana" w:eastAsia="Times New Roman" w:hAnsi="Verdana" w:cs="Times New Roman"/>
          <w:b/>
          <w:bCs/>
          <w:sz w:val="20"/>
          <w:szCs w:val="20"/>
        </w:rPr>
      </w:pPr>
    </w:p>
    <w:p w:rsidR="002E1C1F" w:rsidRPr="003307F9" w:rsidRDefault="002E1C1F" w:rsidP="002E1C1F">
      <w:pPr>
        <w:widowControl w:val="0"/>
        <w:spacing w:before="120" w:after="120" w:line="240" w:lineRule="auto"/>
        <w:ind w:left="426" w:hanging="142"/>
        <w:jc w:val="center"/>
        <w:rPr>
          <w:rFonts w:ascii="Verdana" w:eastAsia="Times New Roman" w:hAnsi="Verdana" w:cs="Times New Roman"/>
          <w:b/>
          <w:bCs/>
          <w:sz w:val="20"/>
          <w:szCs w:val="20"/>
        </w:rPr>
      </w:pPr>
      <w:r w:rsidRPr="003307F9">
        <w:rPr>
          <w:rFonts w:ascii="Verdana" w:eastAsia="Times New Roman" w:hAnsi="Verdana" w:cs="Times New Roman"/>
          <w:b/>
          <w:bCs/>
          <w:sz w:val="20"/>
          <w:szCs w:val="20"/>
        </w:rPr>
        <w:t>TANTÁRGYI PROGRAM</w:t>
      </w:r>
    </w:p>
    <w:p w:rsidR="002E1C1F" w:rsidRPr="003307F9" w:rsidRDefault="002E1C1F" w:rsidP="003A5B4A">
      <w:pPr>
        <w:widowControl w:val="0"/>
        <w:numPr>
          <w:ilvl w:val="0"/>
          <w:numId w:val="354"/>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HKÖMTA903</w:t>
      </w:r>
    </w:p>
    <w:p w:rsidR="002E1C1F" w:rsidRPr="003307F9" w:rsidRDefault="002E1C1F" w:rsidP="003A5B4A">
      <w:pPr>
        <w:widowControl w:val="0"/>
        <w:numPr>
          <w:ilvl w:val="0"/>
          <w:numId w:val="354"/>
        </w:numPr>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A tantárgy megnevezése (magyarul):</w:t>
      </w:r>
      <w:r w:rsidRPr="003307F9">
        <w:rPr>
          <w:rFonts w:ascii="Verdana" w:eastAsia="Times New Roman" w:hAnsi="Verdana" w:cs="Times New Roman"/>
          <w:bCs/>
          <w:sz w:val="20"/>
          <w:szCs w:val="20"/>
        </w:rPr>
        <w:t xml:space="preserve"> Egységes Gyalogostiszti Felkészítés II.</w:t>
      </w:r>
    </w:p>
    <w:p w:rsidR="002E1C1F" w:rsidRPr="003307F9" w:rsidRDefault="002E1C1F" w:rsidP="003A5B4A">
      <w:pPr>
        <w:widowControl w:val="0"/>
        <w:numPr>
          <w:ilvl w:val="0"/>
          <w:numId w:val="354"/>
        </w:numPr>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bCs/>
          <w:sz w:val="20"/>
          <w:szCs w:val="20"/>
        </w:rPr>
        <w:t>Unified</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rPr>
        <w:t>Infantry Officer Training II.</w:t>
      </w:r>
    </w:p>
    <w:p w:rsidR="002E1C1F" w:rsidRPr="003307F9" w:rsidRDefault="002E1C1F" w:rsidP="003A5B4A">
      <w:pPr>
        <w:widowControl w:val="0"/>
        <w:numPr>
          <w:ilvl w:val="0"/>
          <w:numId w:val="354"/>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2E1C1F" w:rsidRPr="003307F9" w:rsidRDefault="002E1C1F" w:rsidP="003A5B4A">
      <w:pPr>
        <w:widowControl w:val="0"/>
        <w:numPr>
          <w:ilvl w:val="1"/>
          <w:numId w:val="354"/>
        </w:numPr>
        <w:spacing w:before="120" w:after="120" w:line="240" w:lineRule="auto"/>
        <w:ind w:left="1134" w:hanging="567"/>
        <w:contextualSpacing/>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5 kredit</w:t>
      </w:r>
    </w:p>
    <w:p w:rsidR="002E1C1F" w:rsidRPr="003307F9" w:rsidRDefault="002E1C1F" w:rsidP="003A5B4A">
      <w:pPr>
        <w:widowControl w:val="0"/>
        <w:numPr>
          <w:ilvl w:val="1"/>
          <w:numId w:val="354"/>
        </w:numPr>
        <w:spacing w:before="120" w:after="120" w:line="240" w:lineRule="auto"/>
        <w:ind w:left="1134" w:hanging="567"/>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100</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rPr>
        <w:t>% gyakorlat, 0 % elmélet</w:t>
      </w:r>
    </w:p>
    <w:p w:rsidR="002E1C1F" w:rsidRPr="003307F9" w:rsidRDefault="002E1C1F" w:rsidP="003A5B4A">
      <w:pPr>
        <w:widowControl w:val="0"/>
        <w:numPr>
          <w:ilvl w:val="0"/>
          <w:numId w:val="354"/>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katonai alapképzési szakok</w:t>
      </w:r>
    </w:p>
    <w:p w:rsidR="002E1C1F" w:rsidRPr="003307F9" w:rsidRDefault="002E1C1F" w:rsidP="003A5B4A">
      <w:pPr>
        <w:widowControl w:val="0"/>
        <w:numPr>
          <w:ilvl w:val="0"/>
          <w:numId w:val="354"/>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Összhaderőnemi Műveleti Tanszék</w:t>
      </w:r>
    </w:p>
    <w:p w:rsidR="002E1C1F" w:rsidRPr="003307F9" w:rsidRDefault="002E1C1F" w:rsidP="003A5B4A">
      <w:pPr>
        <w:widowControl w:val="0"/>
        <w:numPr>
          <w:ilvl w:val="0"/>
          <w:numId w:val="354"/>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tantárgyfelelős oktató neve, beosztása, tudományos fokozata:</w:t>
      </w:r>
      <w:r w:rsidRPr="003307F9">
        <w:rPr>
          <w:rFonts w:ascii="Verdana" w:eastAsia="Times New Roman" w:hAnsi="Verdana" w:cs="Times New Roman"/>
          <w:bCs/>
          <w:sz w:val="20"/>
          <w:szCs w:val="20"/>
        </w:rPr>
        <w:t xml:space="preserve"> Dr. Zentai Károly alezredes</w:t>
      </w:r>
    </w:p>
    <w:p w:rsidR="002E1C1F" w:rsidRPr="003307F9" w:rsidRDefault="002E1C1F" w:rsidP="003A5B4A">
      <w:pPr>
        <w:widowControl w:val="0"/>
        <w:numPr>
          <w:ilvl w:val="0"/>
          <w:numId w:val="354"/>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2E1C1F" w:rsidRPr="003307F9" w:rsidRDefault="002E1C1F" w:rsidP="003A5B4A">
      <w:pPr>
        <w:widowControl w:val="0"/>
        <w:numPr>
          <w:ilvl w:val="1"/>
          <w:numId w:val="354"/>
        </w:numPr>
        <w:tabs>
          <w:tab w:val="num" w:pos="2069"/>
        </w:tabs>
        <w:spacing w:before="120" w:after="120" w:line="240" w:lineRule="auto"/>
        <w:ind w:left="993" w:hanging="567"/>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össz óraszám/félév: 90</w:t>
      </w:r>
    </w:p>
    <w:p w:rsidR="002E1C1F" w:rsidRPr="003307F9" w:rsidRDefault="002E1C1F" w:rsidP="003A5B4A">
      <w:pPr>
        <w:widowControl w:val="0"/>
        <w:numPr>
          <w:ilvl w:val="2"/>
          <w:numId w:val="354"/>
        </w:numPr>
        <w:tabs>
          <w:tab w:val="num" w:pos="1134"/>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90 ( EA + 0 SZ + 90 GY)</w:t>
      </w:r>
    </w:p>
    <w:p w:rsidR="002E1C1F" w:rsidRPr="003307F9" w:rsidRDefault="002E1C1F" w:rsidP="003A5B4A">
      <w:pPr>
        <w:widowControl w:val="0"/>
        <w:numPr>
          <w:ilvl w:val="2"/>
          <w:numId w:val="354"/>
        </w:numPr>
        <w:tabs>
          <w:tab w:val="num" w:pos="1134"/>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levelező munkarend: 0 (0 EA + 0 SZ + 0 GY)</w:t>
      </w:r>
    </w:p>
    <w:p w:rsidR="002E1C1F" w:rsidRPr="003307F9" w:rsidRDefault="002E1C1F" w:rsidP="003A5B4A">
      <w:pPr>
        <w:widowControl w:val="0"/>
        <w:numPr>
          <w:ilvl w:val="1"/>
          <w:numId w:val="354"/>
        </w:numPr>
        <w:tabs>
          <w:tab w:val="num" w:pos="2069"/>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30</w:t>
      </w:r>
    </w:p>
    <w:p w:rsidR="002E1C1F" w:rsidRPr="003307F9" w:rsidRDefault="002E1C1F" w:rsidP="003A5B4A">
      <w:pPr>
        <w:widowControl w:val="0"/>
        <w:numPr>
          <w:ilvl w:val="1"/>
          <w:numId w:val="354"/>
        </w:numPr>
        <w:tabs>
          <w:tab w:val="num" w:pos="2069"/>
        </w:tabs>
        <w:spacing w:before="120" w:after="120" w:line="240" w:lineRule="auto"/>
        <w:ind w:left="993" w:hanging="567"/>
        <w:jc w:val="both"/>
        <w:rPr>
          <w:rFonts w:ascii="Verdana" w:eastAsia="Times New Roman" w:hAnsi="Verdana" w:cs="Times New Roman"/>
          <w:b/>
          <w:bCs/>
          <w:sz w:val="20"/>
          <w:szCs w:val="20"/>
        </w:rPr>
      </w:pPr>
      <w:r w:rsidRPr="003307F9">
        <w:rPr>
          <w:rFonts w:ascii="Verdana" w:eastAsia="Calibri" w:hAnsi="Verdana" w:cs="Times New Roman"/>
          <w:sz w:val="20"/>
          <w:szCs w:val="20"/>
        </w:rPr>
        <w:t xml:space="preserve">Az </w:t>
      </w:r>
      <w:r w:rsidRPr="003307F9">
        <w:rPr>
          <w:rFonts w:ascii="Verdana" w:eastAsia="Times New Roman" w:hAnsi="Verdana" w:cs="Times New Roman"/>
          <w:bCs/>
          <w:sz w:val="20"/>
          <w:szCs w:val="20"/>
        </w:rPr>
        <w:t>ismeret</w:t>
      </w:r>
      <w:r w:rsidRPr="003307F9">
        <w:rPr>
          <w:rFonts w:ascii="Verdana" w:eastAsia="Calibri" w:hAnsi="Verdana" w:cs="Times New Roman"/>
          <w:sz w:val="20"/>
          <w:szCs w:val="20"/>
        </w:rPr>
        <w:t xml:space="preserve"> átadásában alkalmazandó további sajátos módok, jellemzők: A tantárgy oktatását három hetes időintervallumban, a Magyar Honvédség Egységes Gyalogostiszti Felkészítés Kiképzési Programja alapján kell végrehajtani.</w:t>
      </w:r>
    </w:p>
    <w:p w:rsidR="002E1C1F" w:rsidRPr="003307F9" w:rsidRDefault="002E1C1F" w:rsidP="003A5B4A">
      <w:pPr>
        <w:widowControl w:val="0"/>
        <w:numPr>
          <w:ilvl w:val="0"/>
          <w:numId w:val="354"/>
        </w:numPr>
        <w:spacing w:before="120" w:after="120" w:line="276" w:lineRule="auto"/>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(magyarul):</w:t>
      </w:r>
      <w:r w:rsidRPr="003307F9">
        <w:rPr>
          <w:rFonts w:ascii="Verdana" w:eastAsia="Times New Roman" w:hAnsi="Verdana" w:cs="Times New Roman"/>
          <w:bCs/>
          <w:sz w:val="20"/>
          <w:szCs w:val="20"/>
        </w:rPr>
        <w:t xml:space="preserve"> A tantárgy a Magyar Honvédség Egységes Gyalogostiszti Felkészítési Programjában szereplő Könnyűlövész szakharcászat, Lőkiképzés és Műszaki kiképzési ágakat foglalja össze.</w:t>
      </w:r>
    </w:p>
    <w:p w:rsidR="002E1C1F" w:rsidRPr="003307F9" w:rsidRDefault="002E1C1F" w:rsidP="002E1C1F">
      <w:pPr>
        <w:widowControl w:val="0"/>
        <w:spacing w:before="120" w:after="120" w:line="276" w:lineRule="auto"/>
        <w:ind w:left="426"/>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rPr>
        <w:t>The subject summarizes the sub-themes of the HDF’s Unified Infantry Officer Training Program, such as Light Infantry Tactics, Marksmanship and Engineer training (mines).</w:t>
      </w:r>
    </w:p>
    <w:p w:rsidR="002E1C1F" w:rsidRPr="003307F9" w:rsidRDefault="002E1C1F" w:rsidP="003A5B4A">
      <w:pPr>
        <w:widowControl w:val="0"/>
        <w:numPr>
          <w:ilvl w:val="0"/>
          <w:numId w:val="354"/>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2E1C1F" w:rsidRPr="003307F9" w:rsidRDefault="002E1C1F" w:rsidP="002E1C1F">
      <w:pPr>
        <w:widowControl w:val="0"/>
        <w:spacing w:before="240" w:after="0" w:line="276" w:lineRule="auto"/>
        <w:ind w:left="425"/>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Tudása:</w:t>
      </w:r>
      <w:r w:rsidRPr="003307F9">
        <w:rPr>
          <w:rFonts w:ascii="Verdana" w:eastAsia="Times New Roman" w:hAnsi="Verdana" w:cs="Times New Roman"/>
          <w:bCs/>
          <w:sz w:val="20"/>
          <w:szCs w:val="20"/>
        </w:rPr>
        <w:t xml:space="preserve"> </w:t>
      </w:r>
    </w:p>
    <w:p w:rsidR="002E1C1F" w:rsidRPr="003307F9" w:rsidRDefault="002E1C1F" w:rsidP="003A5B4A">
      <w:pPr>
        <w:widowControl w:val="0"/>
        <w:numPr>
          <w:ilvl w:val="0"/>
          <w:numId w:val="335"/>
        </w:numPr>
        <w:spacing w:after="0" w:line="240" w:lineRule="auto"/>
        <w:ind w:left="426"/>
        <w:contextualSpacing/>
        <w:jc w:val="both"/>
        <w:rPr>
          <w:rFonts w:ascii="Verdana" w:eastAsia="Times New Roman" w:hAnsi="Verdana" w:cs="Times New Roman"/>
          <w:bCs/>
          <w:i/>
          <w:sz w:val="20"/>
          <w:szCs w:val="20"/>
        </w:rPr>
      </w:pPr>
      <w:r w:rsidRPr="003307F9">
        <w:rPr>
          <w:rFonts w:ascii="Verdana" w:eastAsia="Times New Roman" w:hAnsi="Verdana" w:cs="Times New Roman"/>
          <w:bCs/>
          <w:sz w:val="20"/>
          <w:szCs w:val="20"/>
        </w:rPr>
        <w:t>Ismerje a védelmi és támadó jellegű rajkötelék lőgyakorlatok végrehajtásának rendjét. Ismerje a lőtéren betartandó baleset-, munka-, tűz- és környezetvédelmi, illetve biztonsági rendszabályokat.</w:t>
      </w:r>
      <w:r w:rsidRPr="003307F9">
        <w:rPr>
          <w:rFonts w:ascii="Verdana" w:eastAsia="Times New Roman" w:hAnsi="Verdana" w:cs="Times New Roman"/>
          <w:color w:val="000000"/>
          <w:sz w:val="20"/>
          <w:szCs w:val="20"/>
        </w:rPr>
        <w:t xml:space="preserve"> </w:t>
      </w:r>
    </w:p>
    <w:p w:rsidR="002E1C1F" w:rsidRPr="003307F9" w:rsidRDefault="002E1C1F" w:rsidP="003A5B4A">
      <w:pPr>
        <w:widowControl w:val="0"/>
        <w:numPr>
          <w:ilvl w:val="0"/>
          <w:numId w:val="335"/>
        </w:numPr>
        <w:spacing w:after="0" w:line="240" w:lineRule="auto"/>
        <w:ind w:left="426"/>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Ismerje a tűztámogatással kapcsolatos alapfogalmakat. Tudja alkalmazni a gyalogos lövész raj számára rendelkezésre álló támogató eszközöket. Legyen képes a NATO előírások szerinti tűzigénylés leadására. Ismerje a harcparancs tartalmi és formai követelményeit. </w:t>
      </w:r>
    </w:p>
    <w:p w:rsidR="002E1C1F" w:rsidRPr="003307F9" w:rsidRDefault="002E1C1F" w:rsidP="003A5B4A">
      <w:pPr>
        <w:widowControl w:val="0"/>
        <w:numPr>
          <w:ilvl w:val="0"/>
          <w:numId w:val="335"/>
        </w:numPr>
        <w:spacing w:after="0" w:line="240" w:lineRule="auto"/>
        <w:ind w:left="426"/>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Ismerje a műszaki zárak fajtáit, a Magyar Honvédségben rendszeresített irányított repeszaknák (IHR-60) és azok alkalmazásának a területeit.</w:t>
      </w:r>
    </w:p>
    <w:p w:rsidR="002E1C1F" w:rsidRPr="003307F9" w:rsidRDefault="002E1C1F" w:rsidP="002E1C1F">
      <w:pPr>
        <w:widowControl w:val="0"/>
        <w:spacing w:after="0" w:line="240" w:lineRule="auto"/>
        <w:ind w:left="426"/>
        <w:contextualSpacing/>
        <w:jc w:val="both"/>
        <w:rPr>
          <w:rFonts w:ascii="Verdana" w:eastAsia="Times New Roman" w:hAnsi="Verdana" w:cs="Times New Roman"/>
          <w:bCs/>
          <w:sz w:val="20"/>
          <w:szCs w:val="20"/>
        </w:rPr>
      </w:pPr>
    </w:p>
    <w:p w:rsidR="002E1C1F" w:rsidRPr="003307F9" w:rsidRDefault="002E1C1F" w:rsidP="002E1C1F">
      <w:pPr>
        <w:widowControl w:val="0"/>
        <w:spacing w:before="120" w:after="0" w:line="276" w:lineRule="auto"/>
        <w:ind w:left="425"/>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Képességei:</w:t>
      </w:r>
      <w:r w:rsidRPr="003307F9">
        <w:rPr>
          <w:rFonts w:ascii="Verdana" w:eastAsia="Times New Roman" w:hAnsi="Verdana" w:cs="Times New Roman"/>
          <w:bCs/>
          <w:sz w:val="20"/>
          <w:szCs w:val="20"/>
        </w:rPr>
        <w:t xml:space="preserve"> </w:t>
      </w:r>
    </w:p>
    <w:p w:rsidR="002E1C1F" w:rsidRPr="003307F9" w:rsidRDefault="002E1C1F" w:rsidP="003A5B4A">
      <w:pPr>
        <w:widowControl w:val="0"/>
        <w:numPr>
          <w:ilvl w:val="0"/>
          <w:numId w:val="337"/>
        </w:numPr>
        <w:spacing w:after="0" w:line="240" w:lineRule="auto"/>
        <w:ind w:left="426"/>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lastRenderedPageBreak/>
        <w:t>Legyen képes a raj tüzének vezetésére, célok meghatározásra, tűzfeladat meghatározására, tűzparancs kiadására, tüzelési szektorok kijelölésére. Legyen képes a gyalogos lövész raj támadó harcának a megtervezésére, megszervezésére és vezetésére.</w:t>
      </w:r>
    </w:p>
    <w:p w:rsidR="002E1C1F" w:rsidRPr="003307F9" w:rsidRDefault="002E1C1F" w:rsidP="003A5B4A">
      <w:pPr>
        <w:widowControl w:val="0"/>
        <w:numPr>
          <w:ilvl w:val="0"/>
          <w:numId w:val="337"/>
        </w:numPr>
        <w:spacing w:after="0" w:line="259" w:lineRule="auto"/>
        <w:ind w:left="426"/>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Legyen képes a gyalogos lövész raj harcának és harccal kapcsolatos tevékenységének a megtervezésére, megszervezésére és vezetésére. Legyen tisztában a beépített területen vívott harc alapelveivel, legyen képes azok alkalmazására épület megközelítése és épületben való mozgás során. Legyen képes készségszinten kommunikálni kéz-, kar (lámpa) jelekkel. Legyen jártas a jelentések megtételében.</w:t>
      </w:r>
    </w:p>
    <w:p w:rsidR="002E1C1F" w:rsidRPr="003307F9" w:rsidRDefault="002E1C1F" w:rsidP="002E1C1F">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Attitűdje:</w:t>
      </w:r>
      <w:r w:rsidRPr="003307F9">
        <w:rPr>
          <w:rFonts w:ascii="Verdana" w:eastAsia="Times New Roman" w:hAnsi="Verdana" w:cs="Times New Roman"/>
          <w:bCs/>
          <w:sz w:val="20"/>
          <w:szCs w:val="20"/>
        </w:rPr>
        <w:t xml:space="preserve"> Elkötelezett a saját alapvető gyalogos lövész képességeinek fejlesztése iránt.</w:t>
      </w:r>
    </w:p>
    <w:p w:rsidR="002E1C1F" w:rsidRPr="003307F9" w:rsidRDefault="002E1C1F" w:rsidP="002E1C1F">
      <w:pPr>
        <w:widowControl w:val="0"/>
        <w:spacing w:before="120" w:after="0" w:line="276" w:lineRule="auto"/>
        <w:ind w:left="425"/>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Autonómiája és felelőssége:</w:t>
      </w:r>
      <w:r w:rsidRPr="003307F9">
        <w:rPr>
          <w:rFonts w:ascii="Verdana" w:eastAsia="Times New Roman" w:hAnsi="Verdana" w:cs="Times New Roman"/>
          <w:bCs/>
          <w:sz w:val="20"/>
          <w:szCs w:val="20"/>
        </w:rPr>
        <w:t xml:space="preserve"> </w:t>
      </w:r>
    </w:p>
    <w:p w:rsidR="002E1C1F" w:rsidRPr="003307F9" w:rsidRDefault="002E1C1F" w:rsidP="003A5B4A">
      <w:pPr>
        <w:widowControl w:val="0"/>
        <w:numPr>
          <w:ilvl w:val="0"/>
          <w:numId w:val="338"/>
        </w:numPr>
        <w:spacing w:after="0" w:line="240" w:lineRule="auto"/>
        <w:ind w:left="426"/>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fegyverzettechnikai ismeretek, a lőelmélet és a tüzelés szabályainak, illetve a lő- és harcászati képességek folyamatos fejlesztésével készen áll a rajkötelék lőgyakorlatok és a raj szintű harcászati feladatok eredményes végrehajtására.</w:t>
      </w:r>
      <w:r w:rsidRPr="003307F9">
        <w:rPr>
          <w:rFonts w:ascii="Verdana" w:eastAsia="Times New Roman" w:hAnsi="Verdana" w:cs="Times New Roman"/>
          <w:color w:val="000000"/>
          <w:sz w:val="20"/>
          <w:szCs w:val="20"/>
        </w:rPr>
        <w:t xml:space="preserve"> </w:t>
      </w:r>
    </w:p>
    <w:p w:rsidR="002E1C1F" w:rsidRPr="003307F9" w:rsidRDefault="002E1C1F" w:rsidP="003A5B4A">
      <w:pPr>
        <w:widowControl w:val="0"/>
        <w:numPr>
          <w:ilvl w:val="0"/>
          <w:numId w:val="338"/>
        </w:numPr>
        <w:spacing w:after="0" w:line="240" w:lineRule="auto"/>
        <w:ind w:left="426"/>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gyalogos raj támadó és védelmi harctevékenységeinek, a harccal kapcsolatos feladatainak, a harcbiztosítás feladatainak végrehajtását, a haditechnikai eszközök adottságainak optimális kihasználását parancsnoki felügyelet mellett tervezi. </w:t>
      </w:r>
    </w:p>
    <w:p w:rsidR="002E1C1F" w:rsidRPr="003307F9" w:rsidRDefault="002E1C1F" w:rsidP="002E1C1F">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2E1C1F" w:rsidRPr="003307F9" w:rsidRDefault="002E1C1F" w:rsidP="002E1C1F">
      <w:pPr>
        <w:widowControl w:val="0"/>
        <w:spacing w:before="120" w:after="0" w:line="276" w:lineRule="auto"/>
        <w:ind w:left="425"/>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2E1C1F" w:rsidRPr="003307F9" w:rsidRDefault="002E1C1F" w:rsidP="003A5B4A">
      <w:pPr>
        <w:widowControl w:val="0"/>
        <w:numPr>
          <w:ilvl w:val="0"/>
          <w:numId w:val="339"/>
        </w:numPr>
        <w:spacing w:line="240" w:lineRule="auto"/>
        <w:ind w:left="426"/>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lang w:val="en"/>
        </w:rPr>
        <w:t xml:space="preserve">Knows the procedure for executing defensive and offensive squad level LIVEXs. Knows safety regulations during LIVEXs. </w:t>
      </w:r>
    </w:p>
    <w:p w:rsidR="002E1C1F" w:rsidRPr="003307F9" w:rsidRDefault="002E1C1F" w:rsidP="003A5B4A">
      <w:pPr>
        <w:widowControl w:val="0"/>
        <w:numPr>
          <w:ilvl w:val="0"/>
          <w:numId w:val="339"/>
        </w:numPr>
        <w:spacing w:line="240" w:lineRule="auto"/>
        <w:ind w:left="426"/>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lang w:val="en"/>
        </w:rPr>
        <w:t>Knows the basic concepts related to fire support. Able to employ supporting assets available to infantry rifle squad. Be able to submit a fire call according to NATO regulations. Know the content and form requirements of reports.</w:t>
      </w:r>
    </w:p>
    <w:p w:rsidR="002E1C1F" w:rsidRPr="003307F9" w:rsidRDefault="002E1C1F" w:rsidP="002E1C1F">
      <w:pPr>
        <w:widowControl w:val="0"/>
        <w:spacing w:before="120" w:after="0" w:line="276" w:lineRule="auto"/>
        <w:ind w:left="425"/>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2E1C1F" w:rsidRPr="003307F9" w:rsidRDefault="002E1C1F" w:rsidP="003A5B4A">
      <w:pPr>
        <w:widowControl w:val="0"/>
        <w:numPr>
          <w:ilvl w:val="0"/>
          <w:numId w:val="340"/>
        </w:numPr>
        <w:spacing w:line="240" w:lineRule="auto"/>
        <w:ind w:left="426"/>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lang w:val="en"/>
        </w:rPr>
        <w:t xml:space="preserve">Able to direct the fire of the squad, determine targets, define fire tasks, issue fire orders, and designate firing sectors. Able to handle his weapon with confidence. Capable of independent target detection, quick determination of initial elements, selection and adoption of the appropriate firing posture, change of firing position, and accurate firing at emerging and moving targets. Be able to recognize jams occurring during firing and solve them independently. </w:t>
      </w:r>
    </w:p>
    <w:p w:rsidR="002E1C1F" w:rsidRPr="003307F9" w:rsidRDefault="002E1C1F" w:rsidP="003A5B4A">
      <w:pPr>
        <w:widowControl w:val="0"/>
        <w:numPr>
          <w:ilvl w:val="0"/>
          <w:numId w:val="340"/>
        </w:numPr>
        <w:spacing w:line="240" w:lineRule="auto"/>
        <w:ind w:left="426"/>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lang w:val="en"/>
        </w:rPr>
        <w:t>Able to plan, organize and lead the combat and combat-related activities of the infantry squad. Aware of the basic principles of combat in the built-up area, able to apply them when approaching a building and moving around a building. Able to communicate with hand and arm (light) signals at a skill level. Proficient in reporting.</w:t>
      </w:r>
    </w:p>
    <w:p w:rsidR="002E1C1F" w:rsidRPr="003307F9" w:rsidRDefault="002E1C1F" w:rsidP="002E1C1F">
      <w:pPr>
        <w:widowControl w:val="0"/>
        <w:spacing w:before="120" w:after="120" w:line="276" w:lineRule="auto"/>
        <w:ind w:left="426"/>
        <w:jc w:val="both"/>
        <w:rPr>
          <w:rFonts w:ascii="Verdana" w:eastAsia="Times New Roman" w:hAnsi="Verdana" w:cs="Times New Roman"/>
          <w:bCs/>
          <w:sz w:val="20"/>
          <w:szCs w:val="20"/>
        </w:rPr>
      </w:pPr>
      <w:r w:rsidRPr="003307F9">
        <w:rPr>
          <w:rFonts w:ascii="Verdana" w:eastAsia="Times New Roman" w:hAnsi="Verdana" w:cs="Times New Roman"/>
          <w:b/>
          <w:sz w:val="20"/>
          <w:szCs w:val="20"/>
          <w:lang w:val="en-GB"/>
        </w:rPr>
        <w:t>Attitude:</w:t>
      </w:r>
      <w:r w:rsidRPr="003307F9">
        <w:rPr>
          <w:rFonts w:ascii="Verdana" w:eastAsia="Times New Roman" w:hAnsi="Verdana" w:cs="Times New Roman"/>
          <w:sz w:val="20"/>
          <w:szCs w:val="20"/>
          <w:lang w:val="en-GB"/>
        </w:rPr>
        <w:t xml:space="preserve"> </w:t>
      </w:r>
      <w:r w:rsidRPr="003307F9">
        <w:rPr>
          <w:rFonts w:ascii="Verdana" w:eastAsia="Times New Roman" w:hAnsi="Verdana" w:cs="Times New Roman"/>
          <w:bCs/>
          <w:sz w:val="20"/>
          <w:szCs w:val="20"/>
          <w:lang w:val="en"/>
        </w:rPr>
        <w:t>Committed to mastering his own basic infantry knowledge and skills.</w:t>
      </w:r>
    </w:p>
    <w:p w:rsidR="002E1C1F" w:rsidRPr="003307F9" w:rsidRDefault="002E1C1F" w:rsidP="002E1C1F">
      <w:p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5"/>
        <w:jc w:val="both"/>
        <w:rPr>
          <w:rFonts w:ascii="Verdana" w:eastAsia="Calibri" w:hAnsi="Verdana" w:cs="Times New Roman"/>
          <w:sz w:val="20"/>
          <w:szCs w:val="20"/>
        </w:rPr>
      </w:pPr>
      <w:r w:rsidRPr="003307F9">
        <w:rPr>
          <w:rFonts w:ascii="Verdana" w:eastAsia="Times New Roman" w:hAnsi="Verdana" w:cs="Times New Roman"/>
          <w:b/>
          <w:bCs/>
          <w:sz w:val="20"/>
          <w:szCs w:val="20"/>
          <w:lang w:val="en-GB"/>
        </w:rPr>
        <w:t xml:space="preserve"> </w:t>
      </w:r>
      <w:r w:rsidRPr="003307F9">
        <w:rPr>
          <w:rFonts w:ascii="Verdana" w:eastAsia="Times New Roman" w:hAnsi="Verdana" w:cs="Times New Roman"/>
          <w:b/>
          <w:sz w:val="20"/>
          <w:szCs w:val="20"/>
          <w:lang w:val="en-GB"/>
        </w:rPr>
        <w:t xml:space="preserve">Autonomy and responsibility: </w:t>
      </w:r>
      <w:r w:rsidRPr="003307F9">
        <w:rPr>
          <w:rFonts w:ascii="Verdana" w:eastAsia="Calibri" w:hAnsi="Verdana" w:cs="Times New Roman"/>
          <w:sz w:val="20"/>
          <w:szCs w:val="20"/>
        </w:rPr>
        <w:t xml:space="preserve"> </w:t>
      </w:r>
    </w:p>
    <w:p w:rsidR="002E1C1F" w:rsidRPr="003307F9" w:rsidRDefault="002E1C1F" w:rsidP="003A5B4A">
      <w:pPr>
        <w:numPr>
          <w:ilvl w:val="0"/>
          <w:numId w:val="3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lang w:val="en"/>
        </w:rPr>
        <w:t>With the continuous development of weapons-technical knowledge, theory of fire and firing rules, as well as shooting and combat skills, ready for the effective execution of squad level live firing and tactical exercises.</w:t>
      </w:r>
    </w:p>
    <w:p w:rsidR="002E1C1F" w:rsidRPr="003307F9" w:rsidRDefault="002E1C1F" w:rsidP="003A5B4A">
      <w:pPr>
        <w:numPr>
          <w:ilvl w:val="0"/>
          <w:numId w:val="3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lang w:val="en"/>
        </w:rPr>
        <w:t>Plans the infantry squad's offensive and defensive combat activities, combat-related tasks, combat support tasks, and the optimal utilization of the capabilities of military equipment under the supervision of his commander.</w:t>
      </w:r>
    </w:p>
    <w:p w:rsidR="002E1C1F" w:rsidRPr="003307F9" w:rsidRDefault="002E1C1F" w:rsidP="002E1C1F">
      <w:p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p>
    <w:p w:rsidR="002E1C1F" w:rsidRPr="003307F9" w:rsidRDefault="002E1C1F" w:rsidP="003A5B4A">
      <w:pPr>
        <w:numPr>
          <w:ilvl w:val="0"/>
          <w:numId w:val="3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Verdana" w:eastAsia="Times New Roman" w:hAnsi="Verdana" w:cs="Times New Roman"/>
          <w:bCs/>
          <w:i/>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w:t>
      </w:r>
    </w:p>
    <w:p w:rsidR="002E1C1F" w:rsidRPr="003307F9" w:rsidRDefault="002E1C1F" w:rsidP="003A5B4A">
      <w:pPr>
        <w:widowControl w:val="0"/>
        <w:numPr>
          <w:ilvl w:val="0"/>
          <w:numId w:val="354"/>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tananyagának leírása, tematika. Description of the subject, curriculum (magyarul, angolul - English):</w:t>
      </w:r>
    </w:p>
    <w:p w:rsidR="002E1C1F" w:rsidRPr="003307F9" w:rsidRDefault="002E1C1F" w:rsidP="003A5B4A">
      <w:pPr>
        <w:numPr>
          <w:ilvl w:val="1"/>
          <w:numId w:val="354"/>
        </w:numPr>
        <w:spacing w:line="259" w:lineRule="auto"/>
        <w:ind w:left="1134" w:hanging="715"/>
        <w:contextualSpacing/>
        <w:jc w:val="both"/>
        <w:rPr>
          <w:rFonts w:ascii="Verdana" w:eastAsia="Times New Roman" w:hAnsi="Verdana" w:cs="Times New Roman"/>
          <w:i/>
          <w:sz w:val="20"/>
          <w:szCs w:val="20"/>
        </w:rPr>
      </w:pPr>
      <w:r w:rsidRPr="003307F9">
        <w:rPr>
          <w:rFonts w:ascii="Verdana" w:eastAsia="Times New Roman" w:hAnsi="Verdana" w:cs="Times New Roman"/>
          <w:sz w:val="20"/>
          <w:szCs w:val="20"/>
        </w:rPr>
        <w:t xml:space="preserve">Felkészülés a rajkötelék lőgyakorlat végrehajtására. Rajkötelék védelmi és  jellegű lőgyakorlatok végrehajtása. - </w:t>
      </w:r>
      <w:r w:rsidRPr="003307F9">
        <w:rPr>
          <w:rFonts w:ascii="Verdana" w:eastAsia="Times New Roman" w:hAnsi="Verdana" w:cs="Times New Roman"/>
          <w:i/>
          <w:sz w:val="20"/>
          <w:szCs w:val="20"/>
          <w:lang w:val="en"/>
        </w:rPr>
        <w:t>Preparation for squad level LIVEXs. Execution of squad level LIVEXs.</w:t>
      </w:r>
    </w:p>
    <w:p w:rsidR="002E1C1F" w:rsidRPr="003307F9" w:rsidRDefault="002E1C1F" w:rsidP="003A5B4A">
      <w:pPr>
        <w:numPr>
          <w:ilvl w:val="1"/>
          <w:numId w:val="354"/>
        </w:numPr>
        <w:spacing w:line="259" w:lineRule="auto"/>
        <w:ind w:left="1134" w:hanging="715"/>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rPr>
        <w:lastRenderedPageBreak/>
        <w:t xml:space="preserve">Tűztámogatás alapjai. SERE ismeretek. Harctevékenységek (raj támadásban). Harctevékenységek (raj védelemben). Harccal kapcsolatos tevékenységek (lövész raj menetben, menetbiztosításban). Harccal kapcsolatos tevékenységek (lövész raj lesállásban). Harccal kapcsolatos tevékenységek (a raj körletben, nyugvás, nyugvásbiztosítás). - </w:t>
      </w:r>
      <w:r w:rsidRPr="003307F9">
        <w:rPr>
          <w:rFonts w:ascii="Verdana" w:eastAsia="Times New Roman" w:hAnsi="Verdana" w:cs="Times New Roman"/>
          <w:i/>
          <w:sz w:val="20"/>
          <w:szCs w:val="20"/>
          <w:lang w:val="en"/>
        </w:rPr>
        <w:t>Basics of fire support. SERE training. Combat activities (squad in attack). Combat activities (squad ib defense). Combat-related activities.</w:t>
      </w:r>
    </w:p>
    <w:p w:rsidR="002E1C1F" w:rsidRPr="003307F9" w:rsidRDefault="002E1C1F" w:rsidP="003A5B4A">
      <w:pPr>
        <w:widowControl w:val="0"/>
        <w:numPr>
          <w:ilvl w:val="0"/>
          <w:numId w:val="354"/>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eastAsia="Times New Roman" w:hAnsi="Verdana" w:cs="Times New Roman"/>
          <w:bCs/>
          <w:sz w:val="20"/>
          <w:szCs w:val="20"/>
        </w:rPr>
        <w:t>1. félév</w:t>
      </w:r>
    </w:p>
    <w:p w:rsidR="002E1C1F" w:rsidRPr="003307F9" w:rsidRDefault="002E1C1F" w:rsidP="003A5B4A">
      <w:pPr>
        <w:widowControl w:val="0"/>
        <w:numPr>
          <w:ilvl w:val="0"/>
          <w:numId w:val="354"/>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r w:rsidRPr="003307F9">
        <w:rPr>
          <w:rFonts w:ascii="Verdana" w:eastAsia="Times New Roman" w:hAnsi="Verdana" w:cs="Times New Roman"/>
          <w:bCs/>
          <w:sz w:val="20"/>
          <w:szCs w:val="20"/>
        </w:rPr>
        <w:t xml:space="preserve"> A hallgató köteles a foglalkozások 75%-án részt venni. </w:t>
      </w:r>
    </w:p>
    <w:p w:rsidR="002E1C1F" w:rsidRPr="003307F9" w:rsidRDefault="002E1C1F" w:rsidP="003A5B4A">
      <w:pPr>
        <w:widowControl w:val="0"/>
        <w:numPr>
          <w:ilvl w:val="0"/>
          <w:numId w:val="354"/>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
          <w:sz w:val="20"/>
          <w:szCs w:val="20"/>
        </w:rPr>
        <w:t xml:space="preserve">Félévközi feladatok, ismeretek ellenőrzésének rendje: </w:t>
      </w:r>
      <w:r w:rsidRPr="003307F9">
        <w:rPr>
          <w:rFonts w:ascii="Verdana" w:eastAsia="Times New Roman" w:hAnsi="Verdana" w:cs="Times New Roman"/>
          <w:bCs/>
          <w:sz w:val="20"/>
          <w:szCs w:val="20"/>
        </w:rPr>
        <w:t>A tantárgy ismeretanyagát feldolgozó tárgykörök elsajátításának szintfelmérése a gyakorlati feladatok kontrollált végrehajtásával valósul meg. A gyakorlati feladatok értékelését kell osztályzattá (megfelelő=elégséges/közepes, jó=jó, kiváló=jeles) alakítani.</w:t>
      </w:r>
    </w:p>
    <w:p w:rsidR="002E1C1F" w:rsidRPr="003307F9" w:rsidRDefault="002E1C1F" w:rsidP="003A5B4A">
      <w:pPr>
        <w:widowControl w:val="0"/>
        <w:numPr>
          <w:ilvl w:val="0"/>
          <w:numId w:val="354"/>
        </w:numPr>
        <w:spacing w:before="120" w:after="120" w:line="276" w:lineRule="auto"/>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2E1C1F" w:rsidRPr="003307F9" w:rsidRDefault="002E1C1F" w:rsidP="003A5B4A">
      <w:pPr>
        <w:widowControl w:val="0"/>
        <w:numPr>
          <w:ilvl w:val="1"/>
          <w:numId w:val="354"/>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w:t>
      </w:r>
    </w:p>
    <w:p w:rsidR="002E1C1F" w:rsidRPr="003307F9" w:rsidRDefault="002E1C1F" w:rsidP="002E1C1F">
      <w:pPr>
        <w:widowControl w:val="0"/>
        <w:tabs>
          <w:tab w:val="left" w:pos="993"/>
        </w:tabs>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Az aláírás megszerzésének feltétele a 14. pontban meghatározott arányú részvétel a foglalkozásokon és a 15. pontban meghatározott feladatok legalább elégséges teljesítése.</w:t>
      </w:r>
    </w:p>
    <w:p w:rsidR="002E1C1F" w:rsidRPr="003307F9" w:rsidRDefault="002E1C1F" w:rsidP="003A5B4A">
      <w:pPr>
        <w:widowControl w:val="0"/>
        <w:numPr>
          <w:ilvl w:val="1"/>
          <w:numId w:val="354"/>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gyakorlati jegy. </w:t>
      </w:r>
    </w:p>
    <w:p w:rsidR="002E1C1F" w:rsidRPr="003307F9" w:rsidRDefault="002E1C1F" w:rsidP="002E1C1F">
      <w:pPr>
        <w:widowControl w:val="0"/>
        <w:tabs>
          <w:tab w:val="left" w:pos="993"/>
        </w:tabs>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 gyakorlati jegy megszerzése a 12. pontban kifejtett tematika alapján zajló kiképzési foglalkozásokon való aktív részvétel, a feladatok sikeres teljesítésével és a 15. pontban meghatározott gyakorlati feladatok eredményeinek kerekített 2.0 számtani átlag elérése.</w:t>
      </w:r>
    </w:p>
    <w:p w:rsidR="002E1C1F" w:rsidRPr="003307F9" w:rsidRDefault="002E1C1F" w:rsidP="003A5B4A">
      <w:pPr>
        <w:widowControl w:val="0"/>
        <w:numPr>
          <w:ilvl w:val="1"/>
          <w:numId w:val="354"/>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w:t>
      </w:r>
    </w:p>
    <w:p w:rsidR="002E1C1F" w:rsidRPr="003307F9" w:rsidRDefault="002E1C1F" w:rsidP="002E1C1F">
      <w:pPr>
        <w:widowControl w:val="0"/>
        <w:tabs>
          <w:tab w:val="left" w:pos="993"/>
        </w:tabs>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A kreditek megszerzésének feltétele az aláírás megszerzése és a legalább elégséges gyakorlati jegy.  </w:t>
      </w:r>
    </w:p>
    <w:p w:rsidR="002E1C1F" w:rsidRPr="003307F9" w:rsidRDefault="002E1C1F" w:rsidP="003A5B4A">
      <w:pPr>
        <w:widowControl w:val="0"/>
        <w:numPr>
          <w:ilvl w:val="0"/>
          <w:numId w:val="354"/>
        </w:numPr>
        <w:spacing w:before="120" w:after="120" w:line="240" w:lineRule="auto"/>
        <w:ind w:left="426" w:hanging="142"/>
        <w:jc w:val="both"/>
        <w:rPr>
          <w:rFonts w:ascii="Verdana" w:eastAsia="Times New Roman" w:hAnsi="Verdana" w:cs="Times New Roman"/>
          <w:bCs/>
          <w:color w:val="FF0000"/>
          <w:sz w:val="20"/>
          <w:szCs w:val="20"/>
        </w:rPr>
      </w:pPr>
      <w:r w:rsidRPr="003307F9">
        <w:rPr>
          <w:rFonts w:ascii="Verdana" w:eastAsia="Times New Roman" w:hAnsi="Verdana" w:cs="Times New Roman"/>
          <w:b/>
          <w:bCs/>
          <w:sz w:val="20"/>
          <w:szCs w:val="20"/>
        </w:rPr>
        <w:t xml:space="preserve">Irodalomjegyzék:  </w:t>
      </w:r>
    </w:p>
    <w:p w:rsidR="002E1C1F" w:rsidRPr="003307F9" w:rsidRDefault="002E1C1F" w:rsidP="003A5B4A">
      <w:pPr>
        <w:widowControl w:val="0"/>
        <w:numPr>
          <w:ilvl w:val="1"/>
          <w:numId w:val="354"/>
        </w:numPr>
        <w:tabs>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2E1C1F" w:rsidRPr="003307F9" w:rsidRDefault="002E1C1F" w:rsidP="003A5B4A">
      <w:pPr>
        <w:numPr>
          <w:ilvl w:val="0"/>
          <w:numId w:val="355"/>
        </w:numPr>
        <w:spacing w:after="0" w:line="276" w:lineRule="auto"/>
        <w:contextualSpacing/>
        <w:rPr>
          <w:rFonts w:ascii="Verdana" w:eastAsia="Arial" w:hAnsi="Verdana" w:cs="Times New Roman"/>
          <w:sz w:val="20"/>
          <w:szCs w:val="20"/>
          <w:lang w:eastAsia="ar-SA"/>
        </w:rPr>
      </w:pPr>
      <w:r w:rsidRPr="003307F9">
        <w:rPr>
          <w:rFonts w:ascii="Verdana" w:eastAsia="Arial" w:hAnsi="Verdana" w:cs="Times New Roman"/>
          <w:sz w:val="20"/>
          <w:szCs w:val="20"/>
          <w:lang w:eastAsia="ar-SA"/>
        </w:rPr>
        <w:t>Harcászati kézikönyv szakaszparancsnokoknak és szakasz vezénylő tiszthelyetteseknek.  A Magyar Honvédség Műveleti Központ kiadványa, 2010.</w:t>
      </w:r>
    </w:p>
    <w:p w:rsidR="002E1C1F" w:rsidRPr="003307F9" w:rsidRDefault="002E1C1F" w:rsidP="003A5B4A">
      <w:pPr>
        <w:numPr>
          <w:ilvl w:val="0"/>
          <w:numId w:val="355"/>
        </w:numPr>
        <w:spacing w:after="0" w:line="276" w:lineRule="auto"/>
        <w:contextualSpacing/>
        <w:rPr>
          <w:rFonts w:ascii="Verdana" w:eastAsia="Arial" w:hAnsi="Verdana" w:cs="Times New Roman"/>
          <w:sz w:val="20"/>
          <w:szCs w:val="20"/>
          <w:lang w:eastAsia="ar-SA"/>
        </w:rPr>
      </w:pPr>
      <w:r w:rsidRPr="003307F9">
        <w:rPr>
          <w:rFonts w:ascii="Verdana" w:eastAsia="Arial" w:hAnsi="Verdana" w:cs="Times New Roman"/>
          <w:sz w:val="20"/>
          <w:szCs w:val="20"/>
          <w:lang w:eastAsia="ar-SA"/>
        </w:rPr>
        <w:t>Az általános katonai kiképzés kézikönyve 1-2. kötet.  A Honvédelmi Minisztérium Hadműveleti és Kiképzési Főosztály kiadványa, 2008.</w:t>
      </w:r>
    </w:p>
    <w:p w:rsidR="002E1C1F" w:rsidRPr="003307F9" w:rsidRDefault="002E1C1F" w:rsidP="003A5B4A">
      <w:pPr>
        <w:numPr>
          <w:ilvl w:val="0"/>
          <w:numId w:val="355"/>
        </w:numPr>
        <w:spacing w:after="0" w:line="276" w:lineRule="auto"/>
        <w:contextualSpacing/>
        <w:rPr>
          <w:rFonts w:ascii="Verdana" w:eastAsia="Arial" w:hAnsi="Verdana" w:cs="Times New Roman"/>
          <w:sz w:val="20"/>
          <w:szCs w:val="20"/>
          <w:lang w:eastAsia="ar-SA"/>
        </w:rPr>
      </w:pPr>
      <w:r w:rsidRPr="003307F9">
        <w:rPr>
          <w:rFonts w:ascii="Verdana" w:eastAsia="Arial" w:hAnsi="Verdana" w:cs="Times New Roman"/>
          <w:sz w:val="20"/>
          <w:szCs w:val="20"/>
          <w:lang w:eastAsia="ar-SA"/>
        </w:rPr>
        <w:t xml:space="preserve">A 175/2021. MH PK intézkedéssel kiadott Egységes Lövészeti Szakutasítás (a gyalogsági-, a harcjármű-, a harckocsi fegyverekhez, valamint a támogató szakasz aknavető és páncéltörő fegyvereihez). </w:t>
      </w:r>
    </w:p>
    <w:p w:rsidR="002E1C1F" w:rsidRPr="003307F9" w:rsidRDefault="002E1C1F" w:rsidP="003A5B4A">
      <w:pPr>
        <w:numPr>
          <w:ilvl w:val="0"/>
          <w:numId w:val="355"/>
        </w:numPr>
        <w:spacing w:after="0" w:line="276" w:lineRule="auto"/>
        <w:contextualSpacing/>
        <w:rPr>
          <w:rFonts w:ascii="Verdana" w:eastAsia="Arial" w:hAnsi="Verdana" w:cs="Times New Roman"/>
          <w:sz w:val="20"/>
          <w:szCs w:val="20"/>
          <w:lang w:eastAsia="ar-SA"/>
        </w:rPr>
      </w:pPr>
      <w:r w:rsidRPr="003307F9">
        <w:rPr>
          <w:rFonts w:ascii="Verdana" w:eastAsia="Arial" w:hAnsi="Verdana" w:cs="Times New Roman"/>
          <w:sz w:val="20"/>
          <w:szCs w:val="20"/>
          <w:lang w:eastAsia="ar-SA"/>
        </w:rPr>
        <w:t>Löv/4 Tüzelési fogások egyéni gyalogsági fegyverekkel. A Magyar Honvédség kiadványa, 2016.</w:t>
      </w:r>
    </w:p>
    <w:p w:rsidR="002E1C1F" w:rsidRPr="003307F9" w:rsidRDefault="002E1C1F" w:rsidP="003A5B4A">
      <w:pPr>
        <w:numPr>
          <w:ilvl w:val="0"/>
          <w:numId w:val="355"/>
        </w:numPr>
        <w:tabs>
          <w:tab w:val="left" w:pos="709"/>
        </w:tabs>
        <w:suppressAutoHyphens/>
        <w:spacing w:after="0" w:line="276" w:lineRule="auto"/>
        <w:jc w:val="both"/>
        <w:rPr>
          <w:rFonts w:ascii="Verdana" w:eastAsia="Arial" w:hAnsi="Verdana" w:cs="Times New Roman"/>
          <w:sz w:val="20"/>
          <w:szCs w:val="20"/>
          <w:lang w:eastAsia="ar-SA"/>
        </w:rPr>
      </w:pPr>
      <w:r w:rsidRPr="003307F9">
        <w:rPr>
          <w:rFonts w:ascii="Verdana" w:eastAsia="Arial" w:hAnsi="Verdana" w:cs="Times New Roman"/>
          <w:sz w:val="20"/>
          <w:szCs w:val="20"/>
          <w:lang w:eastAsia="ar-SA"/>
        </w:rPr>
        <w:t>Löv/4 Tüzelési fogások egyéni gyalogsági fegyverekkel (MH 2016)</w:t>
      </w:r>
      <w:r w:rsidRPr="003307F9">
        <w:rPr>
          <w:rFonts w:ascii="Verdana" w:eastAsia="Calibri" w:hAnsi="Verdana" w:cs="Times New Roman"/>
          <w:sz w:val="20"/>
          <w:szCs w:val="20"/>
        </w:rPr>
        <w:t xml:space="preserve"> </w:t>
      </w:r>
    </w:p>
    <w:p w:rsidR="002E1C1F" w:rsidRPr="003307F9" w:rsidRDefault="002E1C1F" w:rsidP="002E1C1F">
      <w:pPr>
        <w:spacing w:after="0" w:line="276" w:lineRule="auto"/>
        <w:ind w:left="720"/>
        <w:contextualSpacing/>
        <w:rPr>
          <w:rFonts w:ascii="Verdana" w:eastAsia="Arial" w:hAnsi="Verdana" w:cs="Times New Roman"/>
          <w:sz w:val="20"/>
          <w:szCs w:val="20"/>
          <w:lang w:eastAsia="ar-SA"/>
        </w:rPr>
      </w:pPr>
    </w:p>
    <w:p w:rsidR="002E1C1F" w:rsidRPr="003307F9" w:rsidRDefault="002E1C1F" w:rsidP="003A5B4A">
      <w:pPr>
        <w:widowControl w:val="0"/>
        <w:numPr>
          <w:ilvl w:val="1"/>
          <w:numId w:val="354"/>
        </w:numPr>
        <w:tabs>
          <w:tab w:val="left" w:pos="851"/>
          <w:tab w:val="left" w:pos="993"/>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2E1C1F" w:rsidRPr="003307F9" w:rsidRDefault="002E1C1F" w:rsidP="003A5B4A">
      <w:pPr>
        <w:numPr>
          <w:ilvl w:val="0"/>
          <w:numId w:val="356"/>
        </w:numPr>
        <w:spacing w:after="200" w:line="276" w:lineRule="auto"/>
        <w:contextualSpacing/>
        <w:jc w:val="both"/>
        <w:rPr>
          <w:rFonts w:ascii="Verdana" w:eastAsia="Times New Roman" w:hAnsi="Verdana" w:cs="Times New Roman"/>
          <w:sz w:val="20"/>
          <w:szCs w:val="20"/>
          <w:lang w:eastAsia="ar-SA"/>
        </w:rPr>
      </w:pPr>
      <w:r w:rsidRPr="003307F9">
        <w:rPr>
          <w:rFonts w:ascii="Verdana" w:eastAsia="Times New Roman" w:hAnsi="Verdana" w:cs="Times New Roman"/>
          <w:sz w:val="20"/>
          <w:szCs w:val="20"/>
          <w:lang w:eastAsia="ar-SA"/>
        </w:rPr>
        <w:t xml:space="preserve">Gerhard Buzek: A túlélés kézikönyve. </w:t>
      </w:r>
    </w:p>
    <w:p w:rsidR="002E1C1F" w:rsidRPr="003307F9" w:rsidRDefault="002E1C1F" w:rsidP="003A5B4A">
      <w:pPr>
        <w:numPr>
          <w:ilvl w:val="0"/>
          <w:numId w:val="356"/>
        </w:numPr>
        <w:tabs>
          <w:tab w:val="left" w:pos="709"/>
        </w:tabs>
        <w:suppressAutoHyphens/>
        <w:spacing w:after="0" w:line="276" w:lineRule="auto"/>
        <w:jc w:val="both"/>
        <w:rPr>
          <w:rFonts w:ascii="Verdana" w:eastAsia="Arial" w:hAnsi="Verdana" w:cs="Times New Roman"/>
          <w:sz w:val="20"/>
          <w:szCs w:val="20"/>
          <w:lang w:eastAsia="ar-SA"/>
        </w:rPr>
      </w:pPr>
      <w:r w:rsidRPr="003307F9">
        <w:rPr>
          <w:rFonts w:ascii="Verdana" w:eastAsia="Arial" w:hAnsi="Verdana" w:cs="Times New Roman"/>
          <w:sz w:val="20"/>
          <w:szCs w:val="20"/>
          <w:lang w:eastAsia="ar-SA"/>
        </w:rPr>
        <w:t xml:space="preserve">Löfe/104 A 7,62mm-es PKM és PKMSZ Kalasnyikov géppuska anyagismerete és lőutasítása </w:t>
      </w:r>
    </w:p>
    <w:p w:rsidR="002E1C1F" w:rsidRPr="003307F9" w:rsidRDefault="002E1C1F" w:rsidP="003A5B4A">
      <w:pPr>
        <w:numPr>
          <w:ilvl w:val="0"/>
          <w:numId w:val="356"/>
        </w:numPr>
        <w:spacing w:after="200" w:line="276" w:lineRule="auto"/>
        <w:contextualSpacing/>
        <w:jc w:val="both"/>
        <w:rPr>
          <w:rFonts w:ascii="Verdana" w:eastAsia="Times New Roman" w:hAnsi="Verdana" w:cs="Times New Roman"/>
          <w:sz w:val="20"/>
          <w:szCs w:val="20"/>
          <w:lang w:eastAsia="ar-SA"/>
        </w:rPr>
      </w:pPr>
      <w:r w:rsidRPr="003307F9">
        <w:rPr>
          <w:rFonts w:ascii="Verdana" w:eastAsia="Times New Roman" w:hAnsi="Verdana" w:cs="Times New Roman"/>
          <w:sz w:val="20"/>
          <w:szCs w:val="20"/>
          <w:lang w:eastAsia="ar-SA"/>
        </w:rPr>
        <w:lastRenderedPageBreak/>
        <w:t>Műszaki leírás, kezelési és karbantartási utasítás az IHR-60 irányított hatású repesztöltethez.</w:t>
      </w:r>
    </w:p>
    <w:p w:rsidR="002E1C1F" w:rsidRPr="003307F9" w:rsidRDefault="002E1C1F" w:rsidP="003A5B4A">
      <w:pPr>
        <w:numPr>
          <w:ilvl w:val="0"/>
          <w:numId w:val="356"/>
        </w:numPr>
        <w:spacing w:after="200" w:line="276" w:lineRule="auto"/>
        <w:contextualSpacing/>
        <w:jc w:val="both"/>
        <w:rPr>
          <w:rFonts w:ascii="Verdana" w:eastAsia="Arial" w:hAnsi="Verdana" w:cs="Times New Roman"/>
          <w:sz w:val="20"/>
          <w:szCs w:val="20"/>
          <w:lang w:eastAsia="ar-SA"/>
        </w:rPr>
      </w:pPr>
      <w:r w:rsidRPr="003307F9">
        <w:rPr>
          <w:rFonts w:ascii="Verdana" w:eastAsia="Times New Roman" w:hAnsi="Verdana" w:cs="Times New Roman"/>
          <w:sz w:val="20"/>
          <w:szCs w:val="20"/>
          <w:lang w:eastAsia="ar-SA"/>
        </w:rPr>
        <w:t>140/24/2005 Lőelmélet alapjai a gyalogsági lőfegyverekhez. A Honvédelmi Minisztérium</w:t>
      </w:r>
      <w:r w:rsidRPr="003307F9">
        <w:rPr>
          <w:rFonts w:ascii="Verdana" w:eastAsia="Arial" w:hAnsi="Verdana" w:cs="Times New Roman"/>
          <w:sz w:val="20"/>
          <w:szCs w:val="20"/>
          <w:lang w:eastAsia="ar-SA"/>
        </w:rPr>
        <w:t xml:space="preserve"> Honvéd Vezérkar Katonai tervező Főcsoportfőnökség kiadványa, 2005.</w:t>
      </w:r>
    </w:p>
    <w:p w:rsidR="002E1C1F" w:rsidRPr="003307F9" w:rsidRDefault="002E1C1F" w:rsidP="002E1C1F">
      <w:pPr>
        <w:widowControl w:val="0"/>
        <w:spacing w:before="120" w:after="120" w:line="240" w:lineRule="auto"/>
        <w:jc w:val="both"/>
        <w:rPr>
          <w:rFonts w:ascii="Verdana" w:eastAsia="Times New Roman" w:hAnsi="Verdana" w:cs="Times New Roman"/>
          <w:bCs/>
          <w:sz w:val="20"/>
          <w:szCs w:val="20"/>
        </w:rPr>
      </w:pPr>
    </w:p>
    <w:p w:rsidR="002E1C1F" w:rsidRPr="003307F9" w:rsidRDefault="002E1C1F" w:rsidP="002E1C1F">
      <w:pPr>
        <w:widowControl w:val="0"/>
        <w:spacing w:before="120" w:after="120" w:line="240" w:lineRule="auto"/>
        <w:ind w:firstLine="36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 június 12-én</w:t>
      </w:r>
      <w:r w:rsidRPr="003307F9">
        <w:rPr>
          <w:rFonts w:ascii="Verdana" w:eastAsia="Times New Roman" w:hAnsi="Verdana" w:cs="Times New Roman"/>
          <w:bCs/>
          <w:sz w:val="20"/>
          <w:szCs w:val="20"/>
        </w:rPr>
        <w:tab/>
      </w:r>
    </w:p>
    <w:p w:rsidR="002E1C1F" w:rsidRPr="003307F9" w:rsidRDefault="002E1C1F" w:rsidP="002E1C1F">
      <w:pPr>
        <w:widowControl w:val="0"/>
        <w:spacing w:before="120" w:after="120" w:line="240" w:lineRule="auto"/>
        <w:ind w:firstLine="36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b/>
      </w:r>
      <w:r w:rsidRPr="003307F9">
        <w:rPr>
          <w:rFonts w:ascii="Verdana" w:eastAsia="Times New Roman" w:hAnsi="Verdana" w:cs="Times New Roman"/>
          <w:bCs/>
          <w:sz w:val="20"/>
          <w:szCs w:val="20"/>
        </w:rPr>
        <w:tab/>
      </w:r>
      <w:r w:rsidRPr="003307F9">
        <w:rPr>
          <w:rFonts w:ascii="Verdana" w:eastAsia="Times New Roman" w:hAnsi="Verdana" w:cs="Times New Roman"/>
          <w:bCs/>
          <w:sz w:val="20"/>
          <w:szCs w:val="20"/>
        </w:rPr>
        <w:tab/>
      </w:r>
      <w:r w:rsidRPr="003307F9">
        <w:rPr>
          <w:rFonts w:ascii="Verdana" w:eastAsia="Times New Roman" w:hAnsi="Verdana" w:cs="Times New Roman"/>
          <w:bCs/>
          <w:sz w:val="20"/>
          <w:szCs w:val="20"/>
        </w:rPr>
        <w:tab/>
      </w:r>
      <w:r w:rsidRPr="003307F9">
        <w:rPr>
          <w:rFonts w:ascii="Verdana" w:eastAsia="Times New Roman" w:hAnsi="Verdana" w:cs="Times New Roman"/>
          <w:bCs/>
          <w:sz w:val="20"/>
          <w:szCs w:val="20"/>
        </w:rPr>
        <w:tab/>
      </w:r>
    </w:p>
    <w:p w:rsidR="002E1C1F" w:rsidRPr="003307F9" w:rsidRDefault="002E1C1F" w:rsidP="002E1C1F">
      <w:pPr>
        <w:widowControl w:val="0"/>
        <w:spacing w:after="0" w:line="240" w:lineRule="auto"/>
        <w:ind w:left="5664" w:firstLine="6"/>
        <w:jc w:val="center"/>
        <w:rPr>
          <w:rFonts w:ascii="Verdana" w:eastAsia="Times New Roman" w:hAnsi="Verdana" w:cs="Times New Roman"/>
          <w:b/>
          <w:bCs/>
          <w:sz w:val="20"/>
          <w:szCs w:val="20"/>
        </w:rPr>
      </w:pPr>
      <w:r w:rsidRPr="003307F9">
        <w:rPr>
          <w:rFonts w:ascii="Verdana" w:eastAsia="Times New Roman" w:hAnsi="Verdana" w:cs="Times New Roman"/>
          <w:b/>
          <w:bCs/>
          <w:sz w:val="20"/>
          <w:szCs w:val="20"/>
        </w:rPr>
        <w:t>Dr. Zentai Károly alezredes</w:t>
      </w:r>
    </w:p>
    <w:p w:rsidR="002E1C1F" w:rsidRPr="003307F9" w:rsidRDefault="002E1C1F" w:rsidP="002E1C1F">
      <w:pPr>
        <w:widowControl w:val="0"/>
        <w:spacing w:after="0" w:line="240" w:lineRule="auto"/>
        <w:ind w:left="5664" w:firstLine="6"/>
        <w:jc w:val="center"/>
        <w:rPr>
          <w:rFonts w:ascii="Verdana" w:eastAsia="Calibri" w:hAnsi="Verdana" w:cs="Times New Roman"/>
          <w:sz w:val="20"/>
          <w:szCs w:val="20"/>
        </w:rPr>
      </w:pPr>
      <w:r w:rsidRPr="003307F9">
        <w:rPr>
          <w:rFonts w:ascii="Verdana" w:eastAsia="Times New Roman" w:hAnsi="Verdana" w:cs="Times New Roman"/>
          <w:bCs/>
          <w:sz w:val="20"/>
          <w:szCs w:val="20"/>
        </w:rPr>
        <w:t xml:space="preserve">  adjunktus sk.</w:t>
      </w:r>
    </w:p>
    <w:p w:rsidR="002E1C1F" w:rsidRPr="003307F9" w:rsidRDefault="002E1C1F" w:rsidP="002E1C1F">
      <w:pPr>
        <w:spacing w:after="200" w:line="276" w:lineRule="auto"/>
        <w:rPr>
          <w:rFonts w:ascii="Verdana" w:hAnsi="Verdana" w:cs="Times New Roman"/>
          <w:sz w:val="24"/>
        </w:rPr>
      </w:pPr>
    </w:p>
    <w:p w:rsidR="002E1C1F" w:rsidRPr="003307F9" w:rsidRDefault="002E1C1F" w:rsidP="002E1C1F">
      <w:pPr>
        <w:spacing w:after="200" w:line="276" w:lineRule="auto"/>
        <w:rPr>
          <w:rFonts w:ascii="Verdana" w:hAnsi="Verdana" w:cs="Times New Roman"/>
          <w:sz w:val="24"/>
        </w:rPr>
      </w:pPr>
      <w:r w:rsidRPr="003307F9">
        <w:rPr>
          <w:rFonts w:ascii="Verdana" w:hAnsi="Verdana" w:cs="Times New Roman"/>
          <w:sz w:val="24"/>
        </w:rPr>
        <w:br w:type="page"/>
      </w:r>
    </w:p>
    <w:tbl>
      <w:tblPr>
        <w:tblW w:w="4855" w:type="dxa"/>
        <w:tblInd w:w="113" w:type="dxa"/>
        <w:tblLook w:val="01E0" w:firstRow="1" w:lastRow="1" w:firstColumn="1" w:lastColumn="1" w:noHBand="0" w:noVBand="0"/>
      </w:tblPr>
      <w:tblGrid>
        <w:gridCol w:w="4855"/>
      </w:tblGrid>
      <w:tr w:rsidR="002E1C1F" w:rsidRPr="003307F9" w:rsidTr="006C3052">
        <w:tc>
          <w:tcPr>
            <w:tcW w:w="4855" w:type="dxa"/>
            <w:tcBorders>
              <w:bottom w:val="single" w:sz="4" w:space="0" w:color="auto"/>
            </w:tcBorders>
          </w:tcPr>
          <w:p w:rsidR="002E1C1F" w:rsidRPr="003307F9" w:rsidRDefault="002E1C1F" w:rsidP="006C3052">
            <w:pPr>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2E1C1F" w:rsidRPr="003307F9" w:rsidTr="006C3052">
        <w:tc>
          <w:tcPr>
            <w:tcW w:w="4855" w:type="dxa"/>
            <w:tcBorders>
              <w:top w:val="single" w:sz="4" w:space="0" w:color="auto"/>
            </w:tcBorders>
          </w:tcPr>
          <w:p w:rsidR="002E1C1F" w:rsidRPr="003307F9" w:rsidRDefault="002E1C1F" w:rsidP="006C3052">
            <w:pPr>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2E1C1F" w:rsidRPr="003307F9" w:rsidRDefault="002E1C1F" w:rsidP="002E1C1F">
      <w:pPr>
        <w:widowControl w:val="0"/>
        <w:spacing w:before="120" w:after="120" w:line="240" w:lineRule="auto"/>
        <w:ind w:left="426" w:hanging="142"/>
        <w:jc w:val="center"/>
        <w:rPr>
          <w:rFonts w:ascii="Verdana" w:eastAsia="Times New Roman" w:hAnsi="Verdana" w:cs="Times New Roman"/>
          <w:b/>
          <w:bCs/>
          <w:sz w:val="20"/>
          <w:szCs w:val="20"/>
        </w:rPr>
      </w:pPr>
    </w:p>
    <w:p w:rsidR="002E1C1F" w:rsidRPr="003307F9" w:rsidRDefault="002E1C1F" w:rsidP="002E1C1F">
      <w:pPr>
        <w:widowControl w:val="0"/>
        <w:spacing w:before="120" w:after="120" w:line="240" w:lineRule="auto"/>
        <w:ind w:left="426" w:hanging="142"/>
        <w:jc w:val="center"/>
        <w:rPr>
          <w:rFonts w:ascii="Verdana" w:eastAsia="Times New Roman" w:hAnsi="Verdana" w:cs="Times New Roman"/>
          <w:b/>
          <w:bCs/>
          <w:sz w:val="20"/>
          <w:szCs w:val="20"/>
        </w:rPr>
      </w:pPr>
      <w:r w:rsidRPr="003307F9">
        <w:rPr>
          <w:rFonts w:ascii="Verdana" w:eastAsia="Times New Roman" w:hAnsi="Verdana" w:cs="Times New Roman"/>
          <w:b/>
          <w:bCs/>
          <w:sz w:val="20"/>
          <w:szCs w:val="20"/>
        </w:rPr>
        <w:t>TANTÁRGYI PROGRAM</w:t>
      </w:r>
    </w:p>
    <w:p w:rsidR="002E1C1F" w:rsidRPr="003307F9" w:rsidRDefault="002E1C1F" w:rsidP="003A5B4A">
      <w:pPr>
        <w:widowControl w:val="0"/>
        <w:numPr>
          <w:ilvl w:val="0"/>
          <w:numId w:val="357"/>
        </w:numPr>
        <w:spacing w:before="120" w:after="120" w:line="240" w:lineRule="auto"/>
        <w:ind w:left="641" w:hanging="357"/>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HKÖMTA904</w:t>
      </w:r>
    </w:p>
    <w:p w:rsidR="002E1C1F" w:rsidRPr="003307F9" w:rsidRDefault="002E1C1F" w:rsidP="003A5B4A">
      <w:pPr>
        <w:widowControl w:val="0"/>
        <w:numPr>
          <w:ilvl w:val="0"/>
          <w:numId w:val="357"/>
        </w:numPr>
        <w:spacing w:before="120" w:after="120" w:line="240" w:lineRule="auto"/>
        <w:ind w:left="641" w:hanging="357"/>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A tantárgy megnevezése (magyarul):</w:t>
      </w:r>
      <w:r w:rsidRPr="003307F9">
        <w:rPr>
          <w:rFonts w:ascii="Verdana" w:eastAsia="Times New Roman" w:hAnsi="Verdana" w:cs="Times New Roman"/>
          <w:bCs/>
          <w:sz w:val="20"/>
          <w:szCs w:val="20"/>
        </w:rPr>
        <w:t xml:space="preserve"> Egységes Gyalogostiszti Felkészítés III.</w:t>
      </w:r>
    </w:p>
    <w:p w:rsidR="002E1C1F" w:rsidRPr="003307F9" w:rsidRDefault="002E1C1F" w:rsidP="003A5B4A">
      <w:pPr>
        <w:widowControl w:val="0"/>
        <w:numPr>
          <w:ilvl w:val="0"/>
          <w:numId w:val="357"/>
        </w:numPr>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bCs/>
          <w:sz w:val="20"/>
          <w:szCs w:val="20"/>
        </w:rPr>
        <w:t>Unified</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rPr>
        <w:t>Infantry Officer Training III.</w:t>
      </w:r>
    </w:p>
    <w:p w:rsidR="002E1C1F" w:rsidRPr="003307F9" w:rsidRDefault="002E1C1F" w:rsidP="003A5B4A">
      <w:pPr>
        <w:widowControl w:val="0"/>
        <w:numPr>
          <w:ilvl w:val="0"/>
          <w:numId w:val="357"/>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2E1C1F" w:rsidRPr="003307F9" w:rsidRDefault="002E1C1F" w:rsidP="003A5B4A">
      <w:pPr>
        <w:widowControl w:val="0"/>
        <w:numPr>
          <w:ilvl w:val="1"/>
          <w:numId w:val="357"/>
        </w:numPr>
        <w:spacing w:before="120" w:after="120" w:line="240" w:lineRule="auto"/>
        <w:ind w:left="1134" w:hanging="567"/>
        <w:contextualSpacing/>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6 kredit</w:t>
      </w:r>
    </w:p>
    <w:p w:rsidR="002E1C1F" w:rsidRPr="003307F9" w:rsidRDefault="002E1C1F" w:rsidP="003A5B4A">
      <w:pPr>
        <w:widowControl w:val="0"/>
        <w:numPr>
          <w:ilvl w:val="1"/>
          <w:numId w:val="357"/>
        </w:numPr>
        <w:spacing w:before="120" w:after="120" w:line="240" w:lineRule="auto"/>
        <w:ind w:left="1134" w:hanging="567"/>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100</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rPr>
        <w:t>% gyakorlat, 0 % elmélet</w:t>
      </w:r>
    </w:p>
    <w:p w:rsidR="002E1C1F" w:rsidRPr="003307F9" w:rsidRDefault="002E1C1F" w:rsidP="003A5B4A">
      <w:pPr>
        <w:widowControl w:val="0"/>
        <w:numPr>
          <w:ilvl w:val="0"/>
          <w:numId w:val="357"/>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katonai alapképzési szakok</w:t>
      </w:r>
    </w:p>
    <w:p w:rsidR="002E1C1F" w:rsidRPr="003307F9" w:rsidRDefault="002E1C1F" w:rsidP="003A5B4A">
      <w:pPr>
        <w:widowControl w:val="0"/>
        <w:numPr>
          <w:ilvl w:val="0"/>
          <w:numId w:val="357"/>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Összhaderőnemi Műveleti Tanszék</w:t>
      </w:r>
    </w:p>
    <w:p w:rsidR="002E1C1F" w:rsidRPr="003307F9" w:rsidRDefault="002E1C1F" w:rsidP="003A5B4A">
      <w:pPr>
        <w:widowControl w:val="0"/>
        <w:numPr>
          <w:ilvl w:val="0"/>
          <w:numId w:val="357"/>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tantárgyfelelős oktató neve, beosztása, tudományos fokozata:</w:t>
      </w:r>
      <w:r w:rsidRPr="003307F9">
        <w:rPr>
          <w:rFonts w:ascii="Verdana" w:eastAsia="Times New Roman" w:hAnsi="Verdana" w:cs="Times New Roman"/>
          <w:bCs/>
          <w:sz w:val="20"/>
          <w:szCs w:val="20"/>
        </w:rPr>
        <w:t xml:space="preserve"> Dr. Zentai Károly alezredes</w:t>
      </w:r>
    </w:p>
    <w:p w:rsidR="002E1C1F" w:rsidRPr="003307F9" w:rsidRDefault="002E1C1F" w:rsidP="003A5B4A">
      <w:pPr>
        <w:widowControl w:val="0"/>
        <w:numPr>
          <w:ilvl w:val="0"/>
          <w:numId w:val="357"/>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2E1C1F" w:rsidRPr="003307F9" w:rsidRDefault="002E1C1F" w:rsidP="003A5B4A">
      <w:pPr>
        <w:widowControl w:val="0"/>
        <w:numPr>
          <w:ilvl w:val="1"/>
          <w:numId w:val="357"/>
        </w:numPr>
        <w:spacing w:before="120" w:after="120" w:line="240" w:lineRule="auto"/>
        <w:ind w:left="1134" w:hanging="567"/>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össz óraszám/félév: 180</w:t>
      </w:r>
    </w:p>
    <w:p w:rsidR="002E1C1F" w:rsidRPr="003307F9" w:rsidRDefault="002E1C1F" w:rsidP="003A5B4A">
      <w:pPr>
        <w:widowControl w:val="0"/>
        <w:numPr>
          <w:ilvl w:val="2"/>
          <w:numId w:val="357"/>
        </w:numPr>
        <w:tabs>
          <w:tab w:val="num" w:pos="1134"/>
        </w:tabs>
        <w:spacing w:before="120" w:after="120" w:line="240" w:lineRule="auto"/>
        <w:ind w:left="1418"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180 ( EA + 0 SZ + 180 GY)</w:t>
      </w:r>
    </w:p>
    <w:p w:rsidR="002E1C1F" w:rsidRPr="003307F9" w:rsidRDefault="002E1C1F" w:rsidP="003A5B4A">
      <w:pPr>
        <w:widowControl w:val="0"/>
        <w:numPr>
          <w:ilvl w:val="2"/>
          <w:numId w:val="357"/>
        </w:numPr>
        <w:tabs>
          <w:tab w:val="num" w:pos="1134"/>
        </w:tabs>
        <w:spacing w:before="120" w:after="120" w:line="240" w:lineRule="auto"/>
        <w:ind w:left="1418"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levelező munkarend: 0 (0 EA + 0 SZ + 0 GY)</w:t>
      </w:r>
    </w:p>
    <w:p w:rsidR="002E1C1F" w:rsidRPr="003307F9" w:rsidRDefault="002E1C1F" w:rsidP="003A5B4A">
      <w:pPr>
        <w:widowControl w:val="0"/>
        <w:numPr>
          <w:ilvl w:val="1"/>
          <w:numId w:val="357"/>
        </w:numPr>
        <w:spacing w:before="120" w:after="120" w:line="240" w:lineRule="auto"/>
        <w:ind w:left="1134"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30</w:t>
      </w:r>
    </w:p>
    <w:p w:rsidR="002E1C1F" w:rsidRPr="003307F9" w:rsidRDefault="002E1C1F" w:rsidP="003A5B4A">
      <w:pPr>
        <w:widowControl w:val="0"/>
        <w:numPr>
          <w:ilvl w:val="1"/>
          <w:numId w:val="357"/>
        </w:numPr>
        <w:spacing w:before="120" w:after="120" w:line="240" w:lineRule="auto"/>
        <w:ind w:left="1134" w:hanging="567"/>
        <w:jc w:val="both"/>
        <w:rPr>
          <w:rFonts w:ascii="Verdana" w:eastAsia="Times New Roman" w:hAnsi="Verdana" w:cs="Times New Roman"/>
          <w:b/>
          <w:bCs/>
          <w:sz w:val="20"/>
          <w:szCs w:val="20"/>
        </w:rPr>
      </w:pPr>
      <w:r w:rsidRPr="003307F9">
        <w:rPr>
          <w:rFonts w:ascii="Verdana" w:eastAsia="Calibri" w:hAnsi="Verdana" w:cs="Times New Roman"/>
          <w:sz w:val="20"/>
          <w:szCs w:val="20"/>
        </w:rPr>
        <w:t xml:space="preserve">Az </w:t>
      </w:r>
      <w:r w:rsidRPr="003307F9">
        <w:rPr>
          <w:rFonts w:ascii="Verdana" w:eastAsia="Times New Roman" w:hAnsi="Verdana" w:cs="Times New Roman"/>
          <w:bCs/>
          <w:sz w:val="20"/>
          <w:szCs w:val="20"/>
        </w:rPr>
        <w:t>ismeret</w:t>
      </w:r>
      <w:r w:rsidRPr="003307F9">
        <w:rPr>
          <w:rFonts w:ascii="Verdana" w:eastAsia="Calibri" w:hAnsi="Verdana" w:cs="Times New Roman"/>
          <w:sz w:val="20"/>
          <w:szCs w:val="20"/>
        </w:rPr>
        <w:t xml:space="preserve"> </w:t>
      </w:r>
      <w:r w:rsidRPr="003307F9">
        <w:rPr>
          <w:rFonts w:ascii="Verdana" w:eastAsia="Times New Roman" w:hAnsi="Verdana" w:cs="Times New Roman"/>
          <w:bCs/>
          <w:sz w:val="20"/>
          <w:szCs w:val="20"/>
        </w:rPr>
        <w:t>átadásában</w:t>
      </w:r>
      <w:r w:rsidRPr="003307F9">
        <w:rPr>
          <w:rFonts w:ascii="Verdana" w:eastAsia="Calibri" w:hAnsi="Verdana" w:cs="Times New Roman"/>
          <w:sz w:val="20"/>
          <w:szCs w:val="20"/>
        </w:rPr>
        <w:t xml:space="preserve"> alkalmazandó további sajátos módok, jellemzők: A tantárgy oktatását hat hetes időintervallumban, a Magyar Honvédség Egységes Gyalogostiszti Felkészítés Kiképzési Programja alapján kell végrehajtani.</w:t>
      </w:r>
    </w:p>
    <w:p w:rsidR="002E1C1F" w:rsidRPr="003307F9" w:rsidRDefault="002E1C1F" w:rsidP="003A5B4A">
      <w:pPr>
        <w:widowControl w:val="0"/>
        <w:numPr>
          <w:ilvl w:val="0"/>
          <w:numId w:val="357"/>
        </w:numPr>
        <w:spacing w:before="120" w:after="120" w:line="276" w:lineRule="auto"/>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(magyarul):</w:t>
      </w:r>
      <w:r w:rsidRPr="003307F9">
        <w:rPr>
          <w:rFonts w:ascii="Verdana" w:eastAsia="Times New Roman" w:hAnsi="Verdana" w:cs="Times New Roman"/>
          <w:bCs/>
          <w:sz w:val="20"/>
          <w:szCs w:val="20"/>
        </w:rPr>
        <w:t xml:space="preserve"> A tantárgy a Magyar Honvédség Egységes Gyalogostiszti Felkészítési Programjában szereplő Testnevelés, Gyalogoslövész szakharcászat és Lőkiképzés kiképzési ágakat foglalja össze.</w:t>
      </w:r>
    </w:p>
    <w:p w:rsidR="002E1C1F" w:rsidRPr="003307F9" w:rsidRDefault="002E1C1F" w:rsidP="002E1C1F">
      <w:pPr>
        <w:widowControl w:val="0"/>
        <w:spacing w:before="120" w:after="120" w:line="276" w:lineRule="auto"/>
        <w:ind w:left="426"/>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rPr>
        <w:t>The subject summarizes the sub-themes of the HDF’s Unified Infantry Officer Training Program, such as Light Infantry Tactics and Marksmanship.</w:t>
      </w:r>
    </w:p>
    <w:p w:rsidR="002E1C1F" w:rsidRPr="003307F9" w:rsidRDefault="002E1C1F" w:rsidP="003A5B4A">
      <w:pPr>
        <w:widowControl w:val="0"/>
        <w:numPr>
          <w:ilvl w:val="0"/>
          <w:numId w:val="357"/>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2E1C1F" w:rsidRPr="003307F9" w:rsidRDefault="002E1C1F" w:rsidP="002E1C1F">
      <w:pPr>
        <w:widowControl w:val="0"/>
        <w:spacing w:before="240" w:after="0" w:line="276" w:lineRule="auto"/>
        <w:ind w:left="425"/>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Tudása:</w:t>
      </w:r>
      <w:r w:rsidRPr="003307F9">
        <w:rPr>
          <w:rFonts w:ascii="Verdana" w:eastAsia="Times New Roman" w:hAnsi="Verdana" w:cs="Times New Roman"/>
          <w:bCs/>
          <w:sz w:val="20"/>
          <w:szCs w:val="20"/>
        </w:rPr>
        <w:t xml:space="preserve"> </w:t>
      </w:r>
    </w:p>
    <w:p w:rsidR="002E1C1F" w:rsidRPr="003307F9" w:rsidRDefault="002E1C1F" w:rsidP="003A5B4A">
      <w:pPr>
        <w:widowControl w:val="0"/>
        <w:numPr>
          <w:ilvl w:val="0"/>
          <w:numId w:val="335"/>
        </w:numPr>
        <w:spacing w:after="0" w:line="240" w:lineRule="auto"/>
        <w:ind w:left="426"/>
        <w:contextualSpacing/>
        <w:jc w:val="both"/>
        <w:rPr>
          <w:rFonts w:ascii="Verdana" w:eastAsia="Times New Roman" w:hAnsi="Verdana" w:cs="Times New Roman"/>
          <w:bCs/>
          <w:i/>
          <w:sz w:val="20"/>
          <w:szCs w:val="20"/>
        </w:rPr>
      </w:pPr>
      <w:r w:rsidRPr="003307F9">
        <w:rPr>
          <w:rFonts w:ascii="Verdana" w:eastAsia="Times New Roman" w:hAnsi="Verdana" w:cs="Times New Roman"/>
          <w:bCs/>
          <w:sz w:val="20"/>
          <w:szCs w:val="20"/>
        </w:rPr>
        <w:t>Ismerje a védelmi és támadó jellegű szakaszkötelék lőgyakorlatok végrehajtásának rendjét. Ismerje a lőtéren betartandó baleset-, munka-, tűz- és környezetvédelmi, illetve biztonsági rendszabályokat.</w:t>
      </w:r>
      <w:r w:rsidRPr="003307F9">
        <w:rPr>
          <w:rFonts w:ascii="Verdana" w:eastAsia="Times New Roman" w:hAnsi="Verdana" w:cs="Times New Roman"/>
          <w:color w:val="000000"/>
          <w:sz w:val="20"/>
          <w:szCs w:val="20"/>
        </w:rPr>
        <w:t xml:space="preserve"> </w:t>
      </w:r>
    </w:p>
    <w:p w:rsidR="002E1C1F" w:rsidRPr="003307F9" w:rsidRDefault="002E1C1F" w:rsidP="003A5B4A">
      <w:pPr>
        <w:widowControl w:val="0"/>
        <w:numPr>
          <w:ilvl w:val="0"/>
          <w:numId w:val="335"/>
        </w:numPr>
        <w:spacing w:after="0" w:line="240" w:lineRule="auto"/>
        <w:ind w:left="426"/>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Ismerje a tűztámogatással kapcsolatos alapfogalmakat. Tudja alkalmazni a gyalogos lövész raj és szakasz számára rendelkezésre álló támogató eszközöket. Legyen képes a NATO előírások szerinti tűzigénylés leadására. Ismerje a harcparancs tartalmi és formai követelményeit. </w:t>
      </w:r>
    </w:p>
    <w:p w:rsidR="002E1C1F" w:rsidRPr="003307F9" w:rsidRDefault="002E1C1F" w:rsidP="002E1C1F">
      <w:pPr>
        <w:widowControl w:val="0"/>
        <w:spacing w:before="120" w:after="0" w:line="276" w:lineRule="auto"/>
        <w:ind w:left="425"/>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Képességei:</w:t>
      </w:r>
      <w:r w:rsidRPr="003307F9">
        <w:rPr>
          <w:rFonts w:ascii="Verdana" w:eastAsia="Times New Roman" w:hAnsi="Verdana" w:cs="Times New Roman"/>
          <w:bCs/>
          <w:sz w:val="20"/>
          <w:szCs w:val="20"/>
        </w:rPr>
        <w:t xml:space="preserve"> </w:t>
      </w:r>
    </w:p>
    <w:p w:rsidR="002E1C1F" w:rsidRPr="003307F9" w:rsidRDefault="002E1C1F" w:rsidP="003A5B4A">
      <w:pPr>
        <w:widowControl w:val="0"/>
        <w:numPr>
          <w:ilvl w:val="0"/>
          <w:numId w:val="337"/>
        </w:numPr>
        <w:spacing w:after="0" w:line="240" w:lineRule="auto"/>
        <w:ind w:left="426"/>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Legyen képes a szakasz tüzének vezetésére, célok meghatározásra, tűzfeladat meghatározására, tűzparancs kiadására, tüzelési szektorok kijelölésére. Legyen képes a gyalogos lövész szakasz támadó harcának a megtervezésére, megszervezésére és vezetésére.</w:t>
      </w:r>
    </w:p>
    <w:p w:rsidR="002E1C1F" w:rsidRPr="003307F9" w:rsidRDefault="002E1C1F" w:rsidP="003A5B4A">
      <w:pPr>
        <w:widowControl w:val="0"/>
        <w:numPr>
          <w:ilvl w:val="0"/>
          <w:numId w:val="337"/>
        </w:numPr>
        <w:spacing w:after="0" w:line="259" w:lineRule="auto"/>
        <w:ind w:left="426"/>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lastRenderedPageBreak/>
        <w:t>Legyen képes a gyalogos lövész szakasz harcának és harccal kapcsolatos tevékenységének a megtervezésére, megszervezésére és vezetésére. Legyen tisztában a beépített területen vívott harc alapelveivel, legyen képes azok alkalmazására épület megközelítése és épületben való mozgás során. Legyen képes készségszinten kommunikálni kéz-, kar (lámpa) jelekkel. Legyen jártas a jelentések megtételében.</w:t>
      </w:r>
    </w:p>
    <w:p w:rsidR="002E1C1F" w:rsidRPr="003307F9" w:rsidRDefault="002E1C1F" w:rsidP="002E1C1F">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Attitűdje:</w:t>
      </w:r>
      <w:r w:rsidRPr="003307F9">
        <w:rPr>
          <w:rFonts w:ascii="Verdana" w:eastAsia="Times New Roman" w:hAnsi="Verdana" w:cs="Times New Roman"/>
          <w:bCs/>
          <w:sz w:val="20"/>
          <w:szCs w:val="20"/>
        </w:rPr>
        <w:t xml:space="preserve"> Elkötelezett a saját alapvető gyalogos lövész képességeinek fejlesztése iránt.</w:t>
      </w:r>
    </w:p>
    <w:p w:rsidR="002E1C1F" w:rsidRPr="003307F9" w:rsidRDefault="002E1C1F" w:rsidP="002E1C1F">
      <w:pPr>
        <w:widowControl w:val="0"/>
        <w:spacing w:before="120" w:after="0" w:line="276" w:lineRule="auto"/>
        <w:ind w:left="425"/>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Autonómiája és felelőssége:</w:t>
      </w:r>
      <w:r w:rsidRPr="003307F9">
        <w:rPr>
          <w:rFonts w:ascii="Verdana" w:eastAsia="Times New Roman" w:hAnsi="Verdana" w:cs="Times New Roman"/>
          <w:bCs/>
          <w:sz w:val="20"/>
          <w:szCs w:val="20"/>
        </w:rPr>
        <w:t xml:space="preserve"> </w:t>
      </w:r>
    </w:p>
    <w:p w:rsidR="002E1C1F" w:rsidRPr="003307F9" w:rsidRDefault="002E1C1F" w:rsidP="003A5B4A">
      <w:pPr>
        <w:widowControl w:val="0"/>
        <w:numPr>
          <w:ilvl w:val="0"/>
          <w:numId w:val="338"/>
        </w:numPr>
        <w:spacing w:after="0" w:line="240" w:lineRule="auto"/>
        <w:ind w:left="426"/>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fegyverzettechnikai ismeretek, a lőelmélet és a tüzelés szabályainak, illetve a lő- és harcászati képességek folyamatos fejlesztésével készen áll a szakaszkötelék lőgyakorlatok és a szakasz szintű harcászati feladatok eredményes végrehajtására.</w:t>
      </w:r>
      <w:r w:rsidRPr="003307F9">
        <w:rPr>
          <w:rFonts w:ascii="Verdana" w:eastAsia="Times New Roman" w:hAnsi="Verdana" w:cs="Times New Roman"/>
          <w:color w:val="000000"/>
          <w:sz w:val="20"/>
          <w:szCs w:val="20"/>
        </w:rPr>
        <w:t xml:space="preserve"> </w:t>
      </w:r>
    </w:p>
    <w:p w:rsidR="002E1C1F" w:rsidRPr="003307F9" w:rsidRDefault="002E1C1F" w:rsidP="003A5B4A">
      <w:pPr>
        <w:widowControl w:val="0"/>
        <w:numPr>
          <w:ilvl w:val="0"/>
          <w:numId w:val="338"/>
        </w:numPr>
        <w:spacing w:after="0" w:line="240" w:lineRule="auto"/>
        <w:ind w:left="426"/>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gyalogos szakasz támadó és védelmi harctevékenységeinek, a harccal kapcsolatos feladatainak, a harcbiztosítás feladatainak végrehajtását, a haditechnikai eszközök adottságainak optimális kihasználását parancsnoki felügyelet mellett tervezi. </w:t>
      </w:r>
    </w:p>
    <w:p w:rsidR="002E1C1F" w:rsidRPr="003307F9" w:rsidRDefault="002E1C1F" w:rsidP="002E1C1F">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2E1C1F" w:rsidRPr="003307F9" w:rsidRDefault="002E1C1F" w:rsidP="002E1C1F">
      <w:pPr>
        <w:widowControl w:val="0"/>
        <w:spacing w:before="120" w:after="0" w:line="276" w:lineRule="auto"/>
        <w:ind w:left="425"/>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2E1C1F" w:rsidRPr="003307F9" w:rsidRDefault="002E1C1F" w:rsidP="003A5B4A">
      <w:pPr>
        <w:widowControl w:val="0"/>
        <w:numPr>
          <w:ilvl w:val="0"/>
          <w:numId w:val="339"/>
        </w:numPr>
        <w:spacing w:line="240" w:lineRule="auto"/>
        <w:ind w:left="426"/>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lang w:val="en"/>
        </w:rPr>
        <w:t xml:space="preserve">Knows the procedure for executing defensive and offensive platoon level LIVEXs. Knows safety regulations during LIVEXs. </w:t>
      </w:r>
    </w:p>
    <w:p w:rsidR="002E1C1F" w:rsidRPr="003307F9" w:rsidRDefault="002E1C1F" w:rsidP="003A5B4A">
      <w:pPr>
        <w:widowControl w:val="0"/>
        <w:numPr>
          <w:ilvl w:val="0"/>
          <w:numId w:val="339"/>
        </w:numPr>
        <w:spacing w:line="240" w:lineRule="auto"/>
        <w:ind w:left="426"/>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lang w:val="en"/>
        </w:rPr>
        <w:t>Knows the basic concepts related to fire support. Able to employ supporting assets available to infantry rifle platoon. Be able to submit a fire call according to NATO regulations. Know the content and form requirements of reports.</w:t>
      </w:r>
    </w:p>
    <w:p w:rsidR="002E1C1F" w:rsidRPr="003307F9" w:rsidRDefault="002E1C1F" w:rsidP="002E1C1F">
      <w:pPr>
        <w:widowControl w:val="0"/>
        <w:spacing w:before="120" w:after="0" w:line="276" w:lineRule="auto"/>
        <w:ind w:left="425"/>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2E1C1F" w:rsidRPr="003307F9" w:rsidRDefault="002E1C1F" w:rsidP="003A5B4A">
      <w:pPr>
        <w:widowControl w:val="0"/>
        <w:numPr>
          <w:ilvl w:val="0"/>
          <w:numId w:val="340"/>
        </w:numPr>
        <w:spacing w:line="240" w:lineRule="auto"/>
        <w:ind w:left="426"/>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lang w:val="en"/>
        </w:rPr>
        <w:t xml:space="preserve">Able to direct the fire of the platoon, determine targets, define fire tasks, issue fire orders, and designate firing sectors. Able to handle his weapon with confidence. Capable of independent target detection, quick determination of initial elements, selection and adoption of the appropriate firing posture, change of firing position, and accurate firing at emerging and moving targets. Be able to recognize jams occurring during firing and solve them independently. </w:t>
      </w:r>
    </w:p>
    <w:p w:rsidR="002E1C1F" w:rsidRPr="003307F9" w:rsidRDefault="002E1C1F" w:rsidP="003A5B4A">
      <w:pPr>
        <w:widowControl w:val="0"/>
        <w:numPr>
          <w:ilvl w:val="0"/>
          <w:numId w:val="340"/>
        </w:numPr>
        <w:spacing w:line="240" w:lineRule="auto"/>
        <w:ind w:left="426"/>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lang w:val="en"/>
        </w:rPr>
        <w:t>Able to plan, organize and lead the combat and combat-related activities of the infantry platoon. Aware of the basic principles of combat in the built-up area, able to apply them when approaching a building and moving around a building. Able to communicate with hand and arm (light) signals at a skill level. Proficient in reporting.</w:t>
      </w:r>
    </w:p>
    <w:p w:rsidR="002E1C1F" w:rsidRPr="003307F9" w:rsidRDefault="002E1C1F" w:rsidP="002E1C1F">
      <w:pPr>
        <w:widowControl w:val="0"/>
        <w:spacing w:before="120" w:after="120" w:line="276" w:lineRule="auto"/>
        <w:ind w:left="426"/>
        <w:jc w:val="both"/>
        <w:rPr>
          <w:rFonts w:ascii="Verdana" w:eastAsia="Times New Roman" w:hAnsi="Verdana" w:cs="Times New Roman"/>
          <w:bCs/>
          <w:sz w:val="20"/>
          <w:szCs w:val="20"/>
        </w:rPr>
      </w:pPr>
      <w:r w:rsidRPr="003307F9">
        <w:rPr>
          <w:rFonts w:ascii="Verdana" w:eastAsia="Times New Roman" w:hAnsi="Verdana" w:cs="Times New Roman"/>
          <w:b/>
          <w:sz w:val="20"/>
          <w:szCs w:val="20"/>
          <w:lang w:val="en-GB"/>
        </w:rPr>
        <w:t>Attitude:</w:t>
      </w:r>
      <w:r w:rsidRPr="003307F9">
        <w:rPr>
          <w:rFonts w:ascii="Verdana" w:eastAsia="Times New Roman" w:hAnsi="Verdana" w:cs="Times New Roman"/>
          <w:sz w:val="20"/>
          <w:szCs w:val="20"/>
          <w:lang w:val="en-GB"/>
        </w:rPr>
        <w:t xml:space="preserve"> </w:t>
      </w:r>
      <w:r w:rsidRPr="003307F9">
        <w:rPr>
          <w:rFonts w:ascii="Verdana" w:eastAsia="Times New Roman" w:hAnsi="Verdana" w:cs="Times New Roman"/>
          <w:bCs/>
          <w:sz w:val="20"/>
          <w:szCs w:val="20"/>
          <w:lang w:val="en"/>
        </w:rPr>
        <w:t>Committed to mastering his own basic infantry knowledge and skills.</w:t>
      </w:r>
    </w:p>
    <w:p w:rsidR="002E1C1F" w:rsidRPr="003307F9" w:rsidRDefault="002E1C1F" w:rsidP="002E1C1F">
      <w:p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5"/>
        <w:jc w:val="both"/>
        <w:rPr>
          <w:rFonts w:ascii="Verdana" w:eastAsia="Calibri" w:hAnsi="Verdana" w:cs="Times New Roman"/>
          <w:sz w:val="20"/>
          <w:szCs w:val="20"/>
        </w:rPr>
      </w:pPr>
      <w:r w:rsidRPr="003307F9">
        <w:rPr>
          <w:rFonts w:ascii="Verdana" w:eastAsia="Times New Roman" w:hAnsi="Verdana" w:cs="Times New Roman"/>
          <w:b/>
          <w:bCs/>
          <w:sz w:val="20"/>
          <w:szCs w:val="20"/>
          <w:lang w:val="en-GB"/>
        </w:rPr>
        <w:t xml:space="preserve"> </w:t>
      </w:r>
      <w:r w:rsidRPr="003307F9">
        <w:rPr>
          <w:rFonts w:ascii="Verdana" w:eastAsia="Times New Roman" w:hAnsi="Verdana" w:cs="Times New Roman"/>
          <w:b/>
          <w:sz w:val="20"/>
          <w:szCs w:val="20"/>
          <w:lang w:val="en-GB"/>
        </w:rPr>
        <w:t xml:space="preserve">Autonomy and responsibility: </w:t>
      </w:r>
      <w:r w:rsidRPr="003307F9">
        <w:rPr>
          <w:rFonts w:ascii="Verdana" w:eastAsia="Calibri" w:hAnsi="Verdana" w:cs="Times New Roman"/>
          <w:sz w:val="20"/>
          <w:szCs w:val="20"/>
        </w:rPr>
        <w:t xml:space="preserve"> </w:t>
      </w:r>
    </w:p>
    <w:p w:rsidR="002E1C1F" w:rsidRPr="003307F9" w:rsidRDefault="002E1C1F" w:rsidP="003A5B4A">
      <w:pPr>
        <w:numPr>
          <w:ilvl w:val="0"/>
          <w:numId w:val="3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lang w:val="en"/>
        </w:rPr>
        <w:t>With the continuous development of weapons-technical knowledge, theory of fire and firing rules, as well as shooting and combat skills, ready for the effective execution of platoon level live firing and tactical exercises.</w:t>
      </w:r>
    </w:p>
    <w:p w:rsidR="002E1C1F" w:rsidRPr="003307F9" w:rsidRDefault="002E1C1F" w:rsidP="003A5B4A">
      <w:pPr>
        <w:numPr>
          <w:ilvl w:val="0"/>
          <w:numId w:val="3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lang w:val="en"/>
        </w:rPr>
        <w:t>Plans the infantry platoon's offensive and defensive combat activities, combat-related tasks, combat support tasks, and the optimal utilization of the capabilities of military equipment under the supervision of his commander.</w:t>
      </w:r>
    </w:p>
    <w:p w:rsidR="002E1C1F" w:rsidRPr="003307F9" w:rsidRDefault="002E1C1F" w:rsidP="002E1C1F">
      <w:p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p>
    <w:p w:rsidR="002E1C1F" w:rsidRPr="003307F9" w:rsidRDefault="002E1C1F" w:rsidP="003A5B4A">
      <w:pPr>
        <w:numPr>
          <w:ilvl w:val="0"/>
          <w:numId w:val="3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Verdana" w:eastAsia="Times New Roman" w:hAnsi="Verdana" w:cs="Times New Roman"/>
          <w:bCs/>
          <w:i/>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w:t>
      </w:r>
    </w:p>
    <w:p w:rsidR="002E1C1F" w:rsidRPr="003307F9" w:rsidRDefault="002E1C1F" w:rsidP="003A5B4A">
      <w:pPr>
        <w:widowControl w:val="0"/>
        <w:numPr>
          <w:ilvl w:val="0"/>
          <w:numId w:val="357"/>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tananyagának leírása, tematika. Description of the subject, curriculum (magyarul, angolul - English):</w:t>
      </w:r>
    </w:p>
    <w:p w:rsidR="002E1C1F" w:rsidRPr="003307F9" w:rsidRDefault="002E1C1F" w:rsidP="003A5B4A">
      <w:pPr>
        <w:numPr>
          <w:ilvl w:val="1"/>
          <w:numId w:val="357"/>
        </w:numPr>
        <w:spacing w:line="259" w:lineRule="auto"/>
        <w:ind w:left="1134" w:hanging="715"/>
        <w:contextualSpacing/>
        <w:jc w:val="both"/>
        <w:rPr>
          <w:rFonts w:ascii="Verdana" w:eastAsia="Times New Roman" w:hAnsi="Verdana" w:cs="Times New Roman"/>
          <w:i/>
          <w:sz w:val="20"/>
          <w:szCs w:val="20"/>
        </w:rPr>
      </w:pPr>
      <w:r w:rsidRPr="003307F9">
        <w:rPr>
          <w:rFonts w:ascii="Verdana" w:eastAsia="Times New Roman" w:hAnsi="Verdana" w:cs="Times New Roman"/>
          <w:sz w:val="20"/>
          <w:szCs w:val="20"/>
        </w:rPr>
        <w:t xml:space="preserve">Felkészülés a szakaszkötelék lőgyakorlat végrehajtására. Szakaszkötelék védelmi és támadó jellegű lőgyakorlatok végrehajtása. - </w:t>
      </w:r>
      <w:r w:rsidRPr="003307F9">
        <w:rPr>
          <w:rFonts w:ascii="Verdana" w:eastAsia="Times New Roman" w:hAnsi="Verdana" w:cs="Times New Roman"/>
          <w:i/>
          <w:sz w:val="20"/>
          <w:szCs w:val="20"/>
          <w:lang w:val="en"/>
        </w:rPr>
        <w:t>Preparation for platoon level LIVEXs. Execution of platoon level LIVEXs.</w:t>
      </w:r>
    </w:p>
    <w:p w:rsidR="002E1C1F" w:rsidRPr="003307F9" w:rsidRDefault="002E1C1F" w:rsidP="003A5B4A">
      <w:pPr>
        <w:numPr>
          <w:ilvl w:val="1"/>
          <w:numId w:val="357"/>
        </w:numPr>
        <w:spacing w:line="259" w:lineRule="auto"/>
        <w:ind w:left="1134" w:hanging="715"/>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Tűztámogatás alapjai. SERE ismeretek. Harctevékenységek (szakasz támadásban). Harctevékenységek (szakasz védelemben). Harccal kapcsolatos tevékenységek (lövész szakasz menetben, menetbiztosításban). Harccal kapcsolatos tevékenységek (lövész szakasz lesállásban). Harccal kapcsolatos tevékenységek (szakasz körletben, nyugvás, nyugvásbiztosítás). - </w:t>
      </w:r>
      <w:r w:rsidRPr="003307F9">
        <w:rPr>
          <w:rFonts w:ascii="Verdana" w:eastAsia="Times New Roman" w:hAnsi="Verdana" w:cs="Times New Roman"/>
          <w:i/>
          <w:sz w:val="20"/>
          <w:szCs w:val="20"/>
          <w:lang w:val="en"/>
        </w:rPr>
        <w:t xml:space="preserve">Basics of fire support. </w:t>
      </w:r>
      <w:r w:rsidRPr="003307F9">
        <w:rPr>
          <w:rFonts w:ascii="Verdana" w:eastAsia="Times New Roman" w:hAnsi="Verdana" w:cs="Times New Roman"/>
          <w:i/>
          <w:sz w:val="20"/>
          <w:szCs w:val="20"/>
          <w:lang w:val="en"/>
        </w:rPr>
        <w:lastRenderedPageBreak/>
        <w:t>SERE training. Combat activities (platoon in attack). Combat activities (platoon in defense). Combat-related activities.</w:t>
      </w:r>
    </w:p>
    <w:p w:rsidR="002E1C1F" w:rsidRPr="003307F9" w:rsidRDefault="002E1C1F" w:rsidP="003A5B4A">
      <w:pPr>
        <w:widowControl w:val="0"/>
        <w:numPr>
          <w:ilvl w:val="0"/>
          <w:numId w:val="357"/>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eastAsia="Times New Roman" w:hAnsi="Verdana" w:cs="Times New Roman"/>
          <w:bCs/>
          <w:sz w:val="20"/>
          <w:szCs w:val="20"/>
        </w:rPr>
        <w:t>1. félév</w:t>
      </w:r>
    </w:p>
    <w:p w:rsidR="002E1C1F" w:rsidRPr="003307F9" w:rsidRDefault="002E1C1F" w:rsidP="003A5B4A">
      <w:pPr>
        <w:widowControl w:val="0"/>
        <w:numPr>
          <w:ilvl w:val="0"/>
          <w:numId w:val="357"/>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r w:rsidRPr="003307F9">
        <w:rPr>
          <w:rFonts w:ascii="Verdana" w:eastAsia="Times New Roman" w:hAnsi="Verdana" w:cs="Times New Roman"/>
          <w:bCs/>
          <w:sz w:val="20"/>
          <w:szCs w:val="20"/>
        </w:rPr>
        <w:t xml:space="preserve"> A hallgató köteles a foglalkozások 75%-án részt venni. </w:t>
      </w:r>
    </w:p>
    <w:p w:rsidR="002E1C1F" w:rsidRPr="003307F9" w:rsidRDefault="002E1C1F" w:rsidP="003A5B4A">
      <w:pPr>
        <w:widowControl w:val="0"/>
        <w:numPr>
          <w:ilvl w:val="0"/>
          <w:numId w:val="357"/>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
          <w:sz w:val="20"/>
          <w:szCs w:val="20"/>
        </w:rPr>
        <w:t xml:space="preserve">Félévközi feladatok, ismeretek ellenőrzésének rendje: </w:t>
      </w:r>
      <w:r w:rsidRPr="003307F9">
        <w:rPr>
          <w:rFonts w:ascii="Verdana" w:eastAsia="Times New Roman" w:hAnsi="Verdana" w:cs="Times New Roman"/>
          <w:bCs/>
          <w:sz w:val="20"/>
          <w:szCs w:val="20"/>
        </w:rPr>
        <w:t>A tantárgy ismeretanyagát feldolgozó tárgykörök elsajátításának szintfelmérése a gyakorlati feladatok kontrollált végrehajtásával valósul meg. A gyakorlati feladatok értékelését és a testnevelés fizikai felmérések eredményeit kell osztályzattá (megfelelő=elégséges/közepes, jó=jó, kiváló=jeles) alakítani.</w:t>
      </w:r>
    </w:p>
    <w:p w:rsidR="002E1C1F" w:rsidRPr="003307F9" w:rsidRDefault="002E1C1F" w:rsidP="003A5B4A">
      <w:pPr>
        <w:widowControl w:val="0"/>
        <w:numPr>
          <w:ilvl w:val="0"/>
          <w:numId w:val="357"/>
        </w:numPr>
        <w:spacing w:before="120" w:after="120" w:line="276" w:lineRule="auto"/>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2E1C1F" w:rsidRPr="003307F9" w:rsidRDefault="002E1C1F" w:rsidP="003A5B4A">
      <w:pPr>
        <w:widowControl w:val="0"/>
        <w:numPr>
          <w:ilvl w:val="1"/>
          <w:numId w:val="357"/>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w:t>
      </w:r>
    </w:p>
    <w:p w:rsidR="002E1C1F" w:rsidRPr="003307F9" w:rsidRDefault="002E1C1F" w:rsidP="002E1C1F">
      <w:pPr>
        <w:widowControl w:val="0"/>
        <w:tabs>
          <w:tab w:val="left" w:pos="993"/>
        </w:tabs>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Az aláírás megszerzésének feltétele a 14. pontban meghatározott arányú részvétel a foglalkozásokon és a 15. pontban meghatározott feladatok legalább elégséges teljesítése.</w:t>
      </w:r>
    </w:p>
    <w:p w:rsidR="002E1C1F" w:rsidRPr="003307F9" w:rsidRDefault="002E1C1F" w:rsidP="003A5B4A">
      <w:pPr>
        <w:widowControl w:val="0"/>
        <w:numPr>
          <w:ilvl w:val="1"/>
          <w:numId w:val="357"/>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gyakorlati jegy. </w:t>
      </w:r>
    </w:p>
    <w:p w:rsidR="002E1C1F" w:rsidRPr="003307F9" w:rsidRDefault="002E1C1F" w:rsidP="002E1C1F">
      <w:pPr>
        <w:widowControl w:val="0"/>
        <w:tabs>
          <w:tab w:val="left" w:pos="993"/>
        </w:tabs>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 gyakorlati jegy megszerzése a 12. pontban kifejtett tematika alapján zajló kiképzési foglalkozásokon való aktív részvétel, a feladatok sikeres teljesítésével és a 15. pontban meghatározott gyakorlati feladatok eredményeinek kerekített 2.0 számtani átlag elérése.</w:t>
      </w:r>
    </w:p>
    <w:p w:rsidR="002E1C1F" w:rsidRPr="003307F9" w:rsidRDefault="002E1C1F" w:rsidP="003A5B4A">
      <w:pPr>
        <w:widowControl w:val="0"/>
        <w:numPr>
          <w:ilvl w:val="1"/>
          <w:numId w:val="357"/>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w:t>
      </w:r>
    </w:p>
    <w:p w:rsidR="002E1C1F" w:rsidRPr="003307F9" w:rsidRDefault="002E1C1F" w:rsidP="002E1C1F">
      <w:pPr>
        <w:widowControl w:val="0"/>
        <w:tabs>
          <w:tab w:val="left" w:pos="993"/>
        </w:tabs>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A kreditek megszerzésének feltétele az aláírás megszerzése és a legalább elégséges gyakorlati jegy.  </w:t>
      </w:r>
    </w:p>
    <w:p w:rsidR="002E1C1F" w:rsidRPr="003307F9" w:rsidRDefault="002E1C1F" w:rsidP="003A5B4A">
      <w:pPr>
        <w:widowControl w:val="0"/>
        <w:numPr>
          <w:ilvl w:val="0"/>
          <w:numId w:val="357"/>
        </w:numPr>
        <w:spacing w:before="120" w:after="120" w:line="240" w:lineRule="auto"/>
        <w:ind w:left="426" w:hanging="142"/>
        <w:jc w:val="both"/>
        <w:rPr>
          <w:rFonts w:ascii="Verdana" w:eastAsia="Times New Roman" w:hAnsi="Verdana" w:cs="Times New Roman"/>
          <w:bCs/>
          <w:color w:val="FF0000"/>
          <w:sz w:val="20"/>
          <w:szCs w:val="20"/>
        </w:rPr>
      </w:pPr>
      <w:r w:rsidRPr="003307F9">
        <w:rPr>
          <w:rFonts w:ascii="Verdana" w:eastAsia="Times New Roman" w:hAnsi="Verdana" w:cs="Times New Roman"/>
          <w:b/>
          <w:bCs/>
          <w:sz w:val="20"/>
          <w:szCs w:val="20"/>
        </w:rPr>
        <w:t xml:space="preserve">Irodalomjegyzék:  </w:t>
      </w:r>
    </w:p>
    <w:p w:rsidR="002E1C1F" w:rsidRPr="003307F9" w:rsidRDefault="002E1C1F" w:rsidP="003A5B4A">
      <w:pPr>
        <w:widowControl w:val="0"/>
        <w:numPr>
          <w:ilvl w:val="1"/>
          <w:numId w:val="357"/>
        </w:numPr>
        <w:tabs>
          <w:tab w:val="left" w:pos="709"/>
          <w:tab w:val="left" w:pos="993"/>
        </w:tabs>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
          <w:sz w:val="20"/>
          <w:szCs w:val="20"/>
        </w:rPr>
        <w:t>Kötelező</w:t>
      </w:r>
      <w:r w:rsidRPr="003307F9">
        <w:rPr>
          <w:rFonts w:ascii="Verdana" w:eastAsia="Times New Roman" w:hAnsi="Verdana" w:cs="Times New Roman"/>
          <w:b/>
          <w:bCs/>
          <w:sz w:val="20"/>
          <w:szCs w:val="20"/>
        </w:rPr>
        <w:t xml:space="preserve"> irodalom:</w:t>
      </w:r>
    </w:p>
    <w:p w:rsidR="002E1C1F" w:rsidRPr="003307F9" w:rsidRDefault="002E1C1F" w:rsidP="003A5B4A">
      <w:pPr>
        <w:numPr>
          <w:ilvl w:val="0"/>
          <w:numId w:val="358"/>
        </w:numPr>
        <w:spacing w:after="0" w:line="276" w:lineRule="auto"/>
        <w:contextualSpacing/>
        <w:rPr>
          <w:rFonts w:ascii="Verdana" w:eastAsia="Arial" w:hAnsi="Verdana" w:cs="Times New Roman"/>
          <w:sz w:val="20"/>
          <w:szCs w:val="20"/>
          <w:lang w:eastAsia="ar-SA"/>
        </w:rPr>
      </w:pPr>
      <w:r w:rsidRPr="003307F9">
        <w:rPr>
          <w:rFonts w:ascii="Verdana" w:eastAsia="Arial" w:hAnsi="Verdana" w:cs="Times New Roman"/>
          <w:sz w:val="20"/>
          <w:szCs w:val="20"/>
          <w:lang w:eastAsia="ar-SA"/>
        </w:rPr>
        <w:t>Harcászati kézikönyv szakaszparancsnokoknak és szakasz vezénylő tiszthelyetteseknek.  A Magyar Honvédség Műveleti Központ kiadványa, 2010.</w:t>
      </w:r>
    </w:p>
    <w:p w:rsidR="002E1C1F" w:rsidRPr="003307F9" w:rsidRDefault="002E1C1F" w:rsidP="003A5B4A">
      <w:pPr>
        <w:numPr>
          <w:ilvl w:val="0"/>
          <w:numId w:val="358"/>
        </w:numPr>
        <w:spacing w:after="0" w:line="276" w:lineRule="auto"/>
        <w:contextualSpacing/>
        <w:rPr>
          <w:rFonts w:ascii="Verdana" w:eastAsia="Arial" w:hAnsi="Verdana" w:cs="Times New Roman"/>
          <w:sz w:val="20"/>
          <w:szCs w:val="20"/>
          <w:lang w:eastAsia="ar-SA"/>
        </w:rPr>
      </w:pPr>
      <w:r w:rsidRPr="003307F9">
        <w:rPr>
          <w:rFonts w:ascii="Verdana" w:eastAsia="Arial" w:hAnsi="Verdana" w:cs="Times New Roman"/>
          <w:sz w:val="20"/>
          <w:szCs w:val="20"/>
          <w:lang w:eastAsia="ar-SA"/>
        </w:rPr>
        <w:t>Az általános katonai kiképzés kézikönyve 1-2. kötet.  A Honvédelmi Minisztérium Hadműveleti és Kiképzési Főosztály kiadványa, 2008.</w:t>
      </w:r>
    </w:p>
    <w:p w:rsidR="002E1C1F" w:rsidRPr="003307F9" w:rsidRDefault="002E1C1F" w:rsidP="003A5B4A">
      <w:pPr>
        <w:numPr>
          <w:ilvl w:val="0"/>
          <w:numId w:val="358"/>
        </w:numPr>
        <w:spacing w:after="0" w:line="276" w:lineRule="auto"/>
        <w:contextualSpacing/>
        <w:rPr>
          <w:rFonts w:ascii="Verdana" w:eastAsia="Arial" w:hAnsi="Verdana" w:cs="Times New Roman"/>
          <w:sz w:val="20"/>
          <w:szCs w:val="20"/>
          <w:lang w:eastAsia="ar-SA"/>
        </w:rPr>
      </w:pPr>
      <w:r w:rsidRPr="003307F9">
        <w:rPr>
          <w:rFonts w:ascii="Verdana" w:eastAsia="Arial" w:hAnsi="Verdana" w:cs="Times New Roman"/>
          <w:sz w:val="20"/>
          <w:szCs w:val="20"/>
          <w:lang w:eastAsia="ar-SA"/>
        </w:rPr>
        <w:t>Löv/4 Tüzelési fogások egyéni gyalogsági fegyverekkel. A Magyar Honvédség kiadványa, 2016.</w:t>
      </w:r>
    </w:p>
    <w:p w:rsidR="002E1C1F" w:rsidRPr="003307F9" w:rsidRDefault="002E1C1F" w:rsidP="003A5B4A">
      <w:pPr>
        <w:numPr>
          <w:ilvl w:val="0"/>
          <w:numId w:val="358"/>
        </w:numPr>
        <w:spacing w:after="0" w:line="276" w:lineRule="auto"/>
        <w:contextualSpacing/>
        <w:rPr>
          <w:rFonts w:ascii="Verdana" w:eastAsia="Arial" w:hAnsi="Verdana" w:cs="Times New Roman"/>
          <w:sz w:val="20"/>
          <w:szCs w:val="20"/>
          <w:lang w:eastAsia="ar-SA"/>
        </w:rPr>
      </w:pPr>
      <w:r w:rsidRPr="003307F9">
        <w:rPr>
          <w:rFonts w:ascii="Verdana" w:eastAsia="Arial" w:hAnsi="Verdana" w:cs="Times New Roman"/>
          <w:sz w:val="20"/>
          <w:szCs w:val="20"/>
          <w:lang w:eastAsia="ar-SA"/>
        </w:rPr>
        <w:t>140/24/2005 Lőelmélet alapjai a gyalogsági lőfegyverekhez. A Honvédelmi Minisztérium Honvéd Vezérkar Katonai tervező Főcsoportfőnökség kiadványa, 2005.</w:t>
      </w:r>
    </w:p>
    <w:p w:rsidR="002E1C1F" w:rsidRPr="003307F9" w:rsidRDefault="002E1C1F" w:rsidP="003A5B4A">
      <w:pPr>
        <w:widowControl w:val="0"/>
        <w:numPr>
          <w:ilvl w:val="1"/>
          <w:numId w:val="357"/>
        </w:numPr>
        <w:tabs>
          <w:tab w:val="left" w:pos="709"/>
          <w:tab w:val="left" w:pos="993"/>
        </w:tabs>
        <w:spacing w:before="120" w:after="120" w:line="240" w:lineRule="auto"/>
        <w:ind w:left="1134" w:hanging="708"/>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Ajánlott </w:t>
      </w:r>
      <w:r w:rsidRPr="003307F9">
        <w:rPr>
          <w:rFonts w:ascii="Verdana" w:eastAsia="Times New Roman" w:hAnsi="Verdana" w:cs="Times New Roman"/>
          <w:b/>
          <w:sz w:val="20"/>
          <w:szCs w:val="20"/>
        </w:rPr>
        <w:t>irodalom</w:t>
      </w:r>
      <w:r w:rsidRPr="003307F9">
        <w:rPr>
          <w:rFonts w:ascii="Verdana" w:eastAsia="Times New Roman" w:hAnsi="Verdana" w:cs="Times New Roman"/>
          <w:b/>
          <w:bCs/>
          <w:sz w:val="20"/>
          <w:szCs w:val="20"/>
        </w:rPr>
        <w:t>:</w:t>
      </w:r>
    </w:p>
    <w:p w:rsidR="002E1C1F" w:rsidRPr="003307F9" w:rsidRDefault="002E1C1F" w:rsidP="003A5B4A">
      <w:pPr>
        <w:numPr>
          <w:ilvl w:val="0"/>
          <w:numId w:val="359"/>
        </w:numPr>
        <w:spacing w:after="200" w:line="259" w:lineRule="auto"/>
        <w:jc w:val="both"/>
        <w:rPr>
          <w:rFonts w:ascii="Verdana" w:eastAsia="Times New Roman" w:hAnsi="Verdana" w:cs="Times New Roman"/>
          <w:sz w:val="20"/>
          <w:szCs w:val="20"/>
          <w:lang w:eastAsia="ar-SA"/>
        </w:rPr>
      </w:pPr>
      <w:r w:rsidRPr="003307F9">
        <w:rPr>
          <w:rFonts w:ascii="Verdana" w:eastAsia="Times New Roman" w:hAnsi="Verdana" w:cs="Times New Roman"/>
          <w:sz w:val="20"/>
          <w:szCs w:val="20"/>
          <w:lang w:eastAsia="ar-SA"/>
        </w:rPr>
        <w:t>STANAG 2019, NATO Joint Military Symbology – APP-6(D).</w:t>
      </w:r>
    </w:p>
    <w:p w:rsidR="002E1C1F" w:rsidRPr="003307F9" w:rsidRDefault="002E1C1F" w:rsidP="002E1C1F">
      <w:pPr>
        <w:widowControl w:val="0"/>
        <w:spacing w:before="120" w:after="120" w:line="240" w:lineRule="auto"/>
        <w:jc w:val="both"/>
        <w:rPr>
          <w:rFonts w:ascii="Verdana" w:eastAsia="Times New Roman" w:hAnsi="Verdana" w:cs="Times New Roman"/>
          <w:bCs/>
          <w:sz w:val="20"/>
          <w:szCs w:val="20"/>
        </w:rPr>
      </w:pPr>
    </w:p>
    <w:p w:rsidR="002E1C1F" w:rsidRPr="003307F9" w:rsidRDefault="002E1C1F" w:rsidP="002E1C1F">
      <w:pPr>
        <w:widowControl w:val="0"/>
        <w:spacing w:before="120" w:after="120" w:line="240" w:lineRule="auto"/>
        <w:ind w:firstLine="36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 június 12-én</w:t>
      </w:r>
      <w:r w:rsidRPr="003307F9">
        <w:rPr>
          <w:rFonts w:ascii="Verdana" w:eastAsia="Times New Roman" w:hAnsi="Verdana" w:cs="Times New Roman"/>
          <w:bCs/>
          <w:sz w:val="20"/>
          <w:szCs w:val="20"/>
        </w:rPr>
        <w:tab/>
      </w:r>
      <w:r w:rsidRPr="003307F9">
        <w:rPr>
          <w:rFonts w:ascii="Verdana" w:eastAsia="Times New Roman" w:hAnsi="Verdana" w:cs="Times New Roman"/>
          <w:bCs/>
          <w:sz w:val="20"/>
          <w:szCs w:val="20"/>
        </w:rPr>
        <w:tab/>
      </w:r>
    </w:p>
    <w:p w:rsidR="002E1C1F" w:rsidRPr="003307F9" w:rsidRDefault="002E1C1F" w:rsidP="002E1C1F">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b/>
      </w:r>
      <w:r w:rsidRPr="003307F9">
        <w:rPr>
          <w:rFonts w:ascii="Verdana" w:eastAsia="Times New Roman" w:hAnsi="Verdana" w:cs="Times New Roman"/>
          <w:bCs/>
          <w:sz w:val="20"/>
          <w:szCs w:val="20"/>
        </w:rPr>
        <w:tab/>
      </w:r>
      <w:r w:rsidRPr="003307F9">
        <w:rPr>
          <w:rFonts w:ascii="Verdana" w:eastAsia="Times New Roman" w:hAnsi="Verdana" w:cs="Times New Roman"/>
          <w:bCs/>
          <w:sz w:val="20"/>
          <w:szCs w:val="20"/>
        </w:rPr>
        <w:tab/>
      </w:r>
      <w:r w:rsidRPr="003307F9">
        <w:rPr>
          <w:rFonts w:ascii="Verdana" w:eastAsia="Times New Roman" w:hAnsi="Verdana" w:cs="Times New Roman"/>
          <w:bCs/>
          <w:sz w:val="20"/>
          <w:szCs w:val="20"/>
        </w:rPr>
        <w:tab/>
      </w:r>
    </w:p>
    <w:p w:rsidR="002E1C1F" w:rsidRPr="003307F9" w:rsidRDefault="002E1C1F" w:rsidP="002E1C1F">
      <w:pPr>
        <w:widowControl w:val="0"/>
        <w:spacing w:after="0" w:line="240" w:lineRule="auto"/>
        <w:ind w:left="5664" w:firstLine="6"/>
        <w:jc w:val="center"/>
        <w:rPr>
          <w:rFonts w:ascii="Verdana" w:eastAsia="Calibri" w:hAnsi="Verdana" w:cs="Times New Roman"/>
          <w:sz w:val="20"/>
          <w:szCs w:val="20"/>
        </w:rPr>
      </w:pPr>
      <w:r w:rsidRPr="003307F9">
        <w:rPr>
          <w:rFonts w:ascii="Verdana" w:eastAsia="Times New Roman" w:hAnsi="Verdana" w:cs="Times New Roman"/>
          <w:b/>
          <w:bCs/>
          <w:sz w:val="20"/>
          <w:szCs w:val="20"/>
        </w:rPr>
        <w:t>Dr. Zentai Károly alezredes</w:t>
      </w:r>
      <w:r w:rsidRPr="003307F9">
        <w:rPr>
          <w:rFonts w:ascii="Verdana" w:eastAsia="Times New Roman" w:hAnsi="Verdana" w:cs="Times New Roman"/>
          <w:bCs/>
          <w:sz w:val="20"/>
          <w:szCs w:val="20"/>
        </w:rPr>
        <w:t xml:space="preserve">  adjunktus sk.</w:t>
      </w:r>
    </w:p>
    <w:p w:rsidR="002E1C1F" w:rsidRPr="003307F9" w:rsidRDefault="002E1C1F" w:rsidP="002E1C1F">
      <w:pPr>
        <w:spacing w:after="200" w:line="276" w:lineRule="auto"/>
        <w:rPr>
          <w:rFonts w:ascii="Verdana" w:hAnsi="Verdana" w:cs="Times New Roman"/>
          <w:sz w:val="24"/>
        </w:rPr>
      </w:pPr>
      <w:r w:rsidRPr="003307F9">
        <w:rPr>
          <w:rFonts w:ascii="Verdana" w:hAnsi="Verdana"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2E1C1F" w:rsidRPr="003307F9" w:rsidTr="006C3052">
        <w:tc>
          <w:tcPr>
            <w:tcW w:w="4855" w:type="dxa"/>
            <w:tcBorders>
              <w:top w:val="nil"/>
              <w:left w:val="nil"/>
              <w:bottom w:val="single" w:sz="4" w:space="0" w:color="auto"/>
              <w:right w:val="nil"/>
            </w:tcBorders>
            <w:hideMark/>
          </w:tcPr>
          <w:p w:rsidR="002E1C1F" w:rsidRPr="003307F9" w:rsidRDefault="002E1C1F" w:rsidP="006C3052">
            <w:pPr>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c>
          <w:tcPr>
            <w:tcW w:w="1620" w:type="dxa"/>
          </w:tcPr>
          <w:p w:rsidR="002E1C1F" w:rsidRPr="003307F9" w:rsidRDefault="002E1C1F" w:rsidP="006C3052">
            <w:pPr>
              <w:spacing w:after="0" w:line="240" w:lineRule="auto"/>
              <w:jc w:val="both"/>
              <w:rPr>
                <w:rFonts w:ascii="Verdana" w:eastAsia="Times New Roman" w:hAnsi="Verdana" w:cs="Times New Roman"/>
                <w:sz w:val="20"/>
                <w:szCs w:val="20"/>
                <w:lang w:eastAsia="hu-HU"/>
              </w:rPr>
            </w:pPr>
          </w:p>
        </w:tc>
        <w:tc>
          <w:tcPr>
            <w:tcW w:w="2597" w:type="dxa"/>
          </w:tcPr>
          <w:p w:rsidR="002E1C1F" w:rsidRPr="003307F9" w:rsidRDefault="002E1C1F" w:rsidP="006C3052">
            <w:pPr>
              <w:spacing w:after="0" w:line="240" w:lineRule="auto"/>
              <w:jc w:val="right"/>
              <w:rPr>
                <w:rFonts w:ascii="Verdana" w:eastAsia="Times New Roman" w:hAnsi="Verdana" w:cs="Times New Roman"/>
                <w:sz w:val="20"/>
                <w:szCs w:val="20"/>
                <w:lang w:eastAsia="hu-HU"/>
              </w:rPr>
            </w:pPr>
          </w:p>
        </w:tc>
      </w:tr>
      <w:tr w:rsidR="002E1C1F" w:rsidRPr="003307F9" w:rsidTr="006C3052">
        <w:tc>
          <w:tcPr>
            <w:tcW w:w="4855" w:type="dxa"/>
            <w:tcBorders>
              <w:top w:val="single" w:sz="4" w:space="0" w:color="auto"/>
              <w:left w:val="nil"/>
              <w:bottom w:val="nil"/>
              <w:right w:val="nil"/>
            </w:tcBorders>
            <w:hideMark/>
          </w:tcPr>
          <w:p w:rsidR="002E1C1F" w:rsidRPr="003307F9" w:rsidRDefault="002E1C1F" w:rsidP="006C3052">
            <w:pPr>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c>
          <w:tcPr>
            <w:tcW w:w="1620" w:type="dxa"/>
          </w:tcPr>
          <w:p w:rsidR="002E1C1F" w:rsidRPr="003307F9" w:rsidRDefault="002E1C1F" w:rsidP="006C3052">
            <w:pPr>
              <w:spacing w:after="0" w:line="240" w:lineRule="auto"/>
              <w:jc w:val="both"/>
              <w:rPr>
                <w:rFonts w:ascii="Verdana" w:eastAsia="Times New Roman" w:hAnsi="Verdana" w:cs="Times New Roman"/>
                <w:sz w:val="20"/>
                <w:szCs w:val="20"/>
                <w:lang w:eastAsia="hu-HU"/>
              </w:rPr>
            </w:pPr>
          </w:p>
        </w:tc>
        <w:tc>
          <w:tcPr>
            <w:tcW w:w="2597" w:type="dxa"/>
          </w:tcPr>
          <w:p w:rsidR="002E1C1F" w:rsidRPr="003307F9" w:rsidRDefault="002E1C1F" w:rsidP="006C3052">
            <w:pPr>
              <w:spacing w:after="0" w:line="240" w:lineRule="auto"/>
              <w:jc w:val="both"/>
              <w:rPr>
                <w:rFonts w:ascii="Verdana" w:eastAsia="Times New Roman" w:hAnsi="Verdana" w:cs="Times New Roman"/>
                <w:sz w:val="20"/>
                <w:szCs w:val="20"/>
                <w:lang w:eastAsia="hu-HU"/>
              </w:rPr>
            </w:pPr>
          </w:p>
        </w:tc>
      </w:tr>
    </w:tbl>
    <w:p w:rsidR="002E1C1F" w:rsidRPr="003307F9" w:rsidRDefault="002E1C1F" w:rsidP="002E1C1F">
      <w:pPr>
        <w:widowControl w:val="0"/>
        <w:spacing w:before="120" w:after="120" w:line="240" w:lineRule="auto"/>
        <w:ind w:left="426" w:hanging="142"/>
        <w:jc w:val="center"/>
        <w:rPr>
          <w:rFonts w:ascii="Verdana" w:eastAsia="Times New Roman" w:hAnsi="Verdana" w:cs="Times New Roman"/>
          <w:b/>
          <w:bCs/>
          <w:sz w:val="20"/>
          <w:szCs w:val="20"/>
        </w:rPr>
      </w:pPr>
    </w:p>
    <w:p w:rsidR="002E1C1F" w:rsidRPr="003307F9" w:rsidRDefault="002E1C1F" w:rsidP="002E1C1F">
      <w:pPr>
        <w:widowControl w:val="0"/>
        <w:spacing w:before="120" w:after="120" w:line="240" w:lineRule="auto"/>
        <w:ind w:left="426" w:hanging="142"/>
        <w:jc w:val="center"/>
        <w:rPr>
          <w:rFonts w:ascii="Verdana" w:eastAsia="Times New Roman" w:hAnsi="Verdana" w:cs="Times New Roman"/>
          <w:b/>
          <w:bCs/>
          <w:sz w:val="20"/>
          <w:szCs w:val="20"/>
        </w:rPr>
      </w:pPr>
      <w:r w:rsidRPr="003307F9">
        <w:rPr>
          <w:rFonts w:ascii="Verdana" w:eastAsia="Times New Roman" w:hAnsi="Verdana" w:cs="Times New Roman"/>
          <w:b/>
          <w:bCs/>
          <w:sz w:val="20"/>
          <w:szCs w:val="20"/>
        </w:rPr>
        <w:t>TANTÁRGYI PROGRAM</w:t>
      </w:r>
    </w:p>
    <w:p w:rsidR="002E1C1F" w:rsidRPr="003307F9" w:rsidRDefault="002E1C1F" w:rsidP="003A5B4A">
      <w:pPr>
        <w:widowControl w:val="0"/>
        <w:numPr>
          <w:ilvl w:val="0"/>
          <w:numId w:val="360"/>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kódja: </w:t>
      </w:r>
      <w:r w:rsidR="00156A2F">
        <w:rPr>
          <w:rFonts w:ascii="Verdana" w:eastAsia="Times New Roman" w:hAnsi="Verdana" w:cs="Times New Roman"/>
          <w:bCs/>
          <w:sz w:val="20"/>
          <w:szCs w:val="20"/>
        </w:rPr>
        <w:t>HKKVT</w:t>
      </w:r>
      <w:bookmarkStart w:id="24" w:name="_GoBack"/>
      <w:bookmarkEnd w:id="24"/>
      <w:r w:rsidRPr="003307F9">
        <w:rPr>
          <w:rFonts w:ascii="Verdana" w:eastAsia="Times New Roman" w:hAnsi="Verdana" w:cs="Times New Roman"/>
          <w:bCs/>
          <w:sz w:val="20"/>
          <w:szCs w:val="20"/>
        </w:rPr>
        <w:t>A04</w:t>
      </w:r>
    </w:p>
    <w:p w:rsidR="002E1C1F" w:rsidRPr="003307F9" w:rsidRDefault="002E1C1F" w:rsidP="003A5B4A">
      <w:pPr>
        <w:widowControl w:val="0"/>
        <w:numPr>
          <w:ilvl w:val="0"/>
          <w:numId w:val="360"/>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megnevezése (magyarul):</w:t>
      </w:r>
      <w:r w:rsidRPr="003307F9">
        <w:rPr>
          <w:rFonts w:ascii="Verdana" w:eastAsia="Times New Roman" w:hAnsi="Verdana" w:cs="Times New Roman"/>
          <w:bCs/>
          <w:sz w:val="20"/>
          <w:szCs w:val="20"/>
          <w:lang w:eastAsia="hu-HU"/>
        </w:rPr>
        <w:t xml:space="preserve"> A katonai vezetés alapjai </w:t>
      </w:r>
    </w:p>
    <w:p w:rsidR="002E1C1F" w:rsidRPr="003307F9" w:rsidRDefault="002E1C1F" w:rsidP="003A5B4A">
      <w:pPr>
        <w:widowControl w:val="0"/>
        <w:numPr>
          <w:ilvl w:val="0"/>
          <w:numId w:val="360"/>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bCs/>
          <w:sz w:val="20"/>
          <w:szCs w:val="20"/>
        </w:rPr>
        <w:t>Fundamentals of Military Leadership</w:t>
      </w:r>
    </w:p>
    <w:p w:rsidR="002E1C1F" w:rsidRPr="003307F9" w:rsidRDefault="002E1C1F" w:rsidP="003A5B4A">
      <w:pPr>
        <w:widowControl w:val="0"/>
        <w:numPr>
          <w:ilvl w:val="0"/>
          <w:numId w:val="360"/>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2E1C1F" w:rsidRPr="003307F9" w:rsidRDefault="002E1C1F" w:rsidP="003A5B4A">
      <w:pPr>
        <w:widowControl w:val="0"/>
        <w:numPr>
          <w:ilvl w:val="1"/>
          <w:numId w:val="360"/>
        </w:numPr>
        <w:tabs>
          <w:tab w:val="clear" w:pos="3551"/>
        </w:tabs>
        <w:spacing w:before="120" w:after="120" w:line="240" w:lineRule="auto"/>
        <w:ind w:left="993" w:hanging="426"/>
        <w:contextualSpacing/>
        <w:jc w:val="both"/>
        <w:rPr>
          <w:rFonts w:ascii="Verdana" w:eastAsia="Times New Roman" w:hAnsi="Verdana" w:cs="Times New Roman"/>
          <w:b/>
          <w:bCs/>
          <w:sz w:val="20"/>
          <w:szCs w:val="20"/>
        </w:rPr>
      </w:pPr>
      <w:r w:rsidRPr="003307F9">
        <w:rPr>
          <w:rFonts w:ascii="Verdana" w:eastAsia="Times New Roman" w:hAnsi="Verdana" w:cs="Times New Roman"/>
          <w:bCs/>
          <w:sz w:val="20"/>
          <w:szCs w:val="20"/>
          <w:lang w:eastAsia="hu-HU"/>
        </w:rPr>
        <w:t xml:space="preserve">6 </w:t>
      </w:r>
      <w:r w:rsidRPr="003307F9">
        <w:rPr>
          <w:rFonts w:ascii="Verdana" w:eastAsia="Times New Roman" w:hAnsi="Verdana" w:cs="Times New Roman"/>
          <w:bCs/>
          <w:sz w:val="20"/>
          <w:szCs w:val="20"/>
        </w:rPr>
        <w:t>kredit</w:t>
      </w:r>
    </w:p>
    <w:p w:rsidR="002E1C1F" w:rsidRPr="003307F9" w:rsidRDefault="002E1C1F" w:rsidP="003A5B4A">
      <w:pPr>
        <w:widowControl w:val="0"/>
        <w:numPr>
          <w:ilvl w:val="1"/>
          <w:numId w:val="360"/>
        </w:numPr>
        <w:tabs>
          <w:tab w:val="clear" w:pos="3551"/>
        </w:tabs>
        <w:spacing w:before="120" w:after="120" w:line="240" w:lineRule="auto"/>
        <w:ind w:left="993" w:hanging="426"/>
        <w:contextualSpacing/>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83% elmélet, 17% gyakorlat</w:t>
      </w:r>
    </w:p>
    <w:p w:rsidR="002E1C1F" w:rsidRPr="003307F9" w:rsidRDefault="002E1C1F" w:rsidP="003A5B4A">
      <w:pPr>
        <w:widowControl w:val="0"/>
        <w:numPr>
          <w:ilvl w:val="0"/>
          <w:numId w:val="360"/>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szak(ok), szakirányok/specializációk megnevezése (ahol oktatják): </w:t>
      </w:r>
      <w:r w:rsidRPr="003307F9">
        <w:rPr>
          <w:rFonts w:ascii="Verdana" w:eastAsia="Times New Roman" w:hAnsi="Verdana" w:cs="Times New Roman"/>
          <w:bCs/>
          <w:sz w:val="20"/>
          <w:szCs w:val="20"/>
        </w:rPr>
        <w:t>a Kar valamennyi alapképzési szakán</w:t>
      </w:r>
    </w:p>
    <w:p w:rsidR="002E1C1F" w:rsidRPr="003307F9" w:rsidRDefault="002E1C1F" w:rsidP="003A5B4A">
      <w:pPr>
        <w:widowControl w:val="0"/>
        <w:numPr>
          <w:ilvl w:val="0"/>
          <w:numId w:val="360"/>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NKE</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lang w:eastAsia="hu-HU"/>
        </w:rPr>
        <w:t>HHK Katonai Vezetéstudományi Tanszék</w:t>
      </w:r>
    </w:p>
    <w:p w:rsidR="002E1C1F" w:rsidRPr="003307F9" w:rsidRDefault="002E1C1F" w:rsidP="003A5B4A">
      <w:pPr>
        <w:widowControl w:val="0"/>
        <w:numPr>
          <w:ilvl w:val="0"/>
          <w:numId w:val="360"/>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tantárgyfelelős oktató neve, beosztása, tudományos fokozata:</w:t>
      </w:r>
      <w:r w:rsidRPr="003307F9">
        <w:rPr>
          <w:rFonts w:ascii="Verdana" w:eastAsia="Times New Roman" w:hAnsi="Verdana" w:cs="Times New Roman"/>
          <w:bCs/>
          <w:sz w:val="20"/>
          <w:szCs w:val="20"/>
        </w:rPr>
        <w:t xml:space="preserve"> </w:t>
      </w:r>
      <w:r w:rsidRPr="003307F9">
        <w:rPr>
          <w:rFonts w:ascii="Verdana" w:eastAsia="Times New Roman" w:hAnsi="Verdana" w:cs="Times New Roman"/>
          <w:bCs/>
          <w:sz w:val="20"/>
          <w:szCs w:val="20"/>
          <w:lang w:eastAsia="hu-HU"/>
        </w:rPr>
        <w:t>Dr. Ujházy László ezredes, tanszékvezető, egyetemi docens, PhD</w:t>
      </w:r>
    </w:p>
    <w:p w:rsidR="002E1C1F" w:rsidRPr="003307F9" w:rsidRDefault="002E1C1F" w:rsidP="003A5B4A">
      <w:pPr>
        <w:widowControl w:val="0"/>
        <w:numPr>
          <w:ilvl w:val="0"/>
          <w:numId w:val="360"/>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2E1C1F" w:rsidRPr="003307F9" w:rsidRDefault="002E1C1F" w:rsidP="003A5B4A">
      <w:pPr>
        <w:widowControl w:val="0"/>
        <w:numPr>
          <w:ilvl w:val="1"/>
          <w:numId w:val="360"/>
        </w:numPr>
        <w:tabs>
          <w:tab w:val="clear" w:pos="3551"/>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w:t>
      </w:r>
    </w:p>
    <w:p w:rsidR="002E1C1F" w:rsidRPr="003307F9" w:rsidRDefault="002E1C1F" w:rsidP="003A5B4A">
      <w:pPr>
        <w:widowControl w:val="0"/>
        <w:numPr>
          <w:ilvl w:val="2"/>
          <w:numId w:val="360"/>
        </w:numPr>
        <w:tabs>
          <w:tab w:val="clear" w:pos="1800"/>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84 (70 EA + 14 GY)</w:t>
      </w:r>
    </w:p>
    <w:p w:rsidR="002E1C1F" w:rsidRPr="003307F9" w:rsidRDefault="002E1C1F" w:rsidP="003A5B4A">
      <w:pPr>
        <w:widowControl w:val="0"/>
        <w:numPr>
          <w:ilvl w:val="2"/>
          <w:numId w:val="360"/>
        </w:numPr>
        <w:tabs>
          <w:tab w:val="clear" w:pos="1800"/>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levelező munkarend: –</w:t>
      </w:r>
    </w:p>
    <w:p w:rsidR="002E1C1F" w:rsidRPr="003307F9" w:rsidRDefault="002E1C1F" w:rsidP="003A5B4A">
      <w:pPr>
        <w:widowControl w:val="0"/>
        <w:numPr>
          <w:ilvl w:val="1"/>
          <w:numId w:val="360"/>
        </w:numPr>
        <w:tabs>
          <w:tab w:val="clear" w:pos="3551"/>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6 (5 EA + 1 GY)</w:t>
      </w:r>
    </w:p>
    <w:p w:rsidR="002E1C1F" w:rsidRPr="003307F9" w:rsidRDefault="002E1C1F" w:rsidP="003A5B4A">
      <w:pPr>
        <w:widowControl w:val="0"/>
        <w:numPr>
          <w:ilvl w:val="1"/>
          <w:numId w:val="360"/>
        </w:numPr>
        <w:tabs>
          <w:tab w:val="clear" w:pos="3551"/>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Az ismeret átadásában alkalmazandó további sajátos módok, jellemzők: A tantárgy oktatása példaanyaggal egészül ki, amelyet interaktív módszerekkel értelmeznek. Az előadásokat kiscsoportos esetfeldolgozások szakíthatják meg, amelyeket a kommunikáció fejlesztése érdekében rotált szószólós megbeszélés követ.</w:t>
      </w:r>
    </w:p>
    <w:p w:rsidR="002E1C1F" w:rsidRPr="003307F9" w:rsidRDefault="002E1C1F" w:rsidP="003A5B4A">
      <w:pPr>
        <w:widowControl w:val="0"/>
        <w:numPr>
          <w:ilvl w:val="0"/>
          <w:numId w:val="360"/>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(magyarul):</w:t>
      </w:r>
      <w:r w:rsidRPr="003307F9">
        <w:rPr>
          <w:rFonts w:ascii="Verdana" w:eastAsia="Times New Roman" w:hAnsi="Verdana" w:cs="Times New Roman"/>
          <w:bCs/>
          <w:sz w:val="20"/>
          <w:szCs w:val="20"/>
          <w:lang w:eastAsia="hu-HU"/>
        </w:rPr>
        <w:t xml:space="preserve"> </w:t>
      </w:r>
    </w:p>
    <w:p w:rsidR="002E1C1F" w:rsidRPr="003307F9" w:rsidRDefault="002E1C1F" w:rsidP="002E1C1F">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A hallgatók megismerik a vezetés fejlődését, tudományos megalapozását és a legfontosabb elméleti irányzatait, továbbá az alárendeltek befolyásolásának elméleti alapjait. Megismerik a vezetési eszközök, módszerek alkalmazhatóságának lehetőségeit és a vezetési folyamatmegoldás főbb megoldási módjait. Rendszerezett ismereteket sajátítanak el a vezetés megvalósításáról a haderő területén.</w:t>
      </w:r>
    </w:p>
    <w:p w:rsidR="002E1C1F" w:rsidRPr="003307F9" w:rsidRDefault="002E1C1F" w:rsidP="002E1C1F">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fr-FR"/>
        </w:rPr>
        <w:t>Course description</w:t>
      </w:r>
      <w:r w:rsidRPr="003307F9">
        <w:rPr>
          <w:rFonts w:ascii="Verdana" w:eastAsia="Times New Roman" w:hAnsi="Verdana" w:cs="Times New Roman"/>
          <w:b/>
          <w:bCs/>
          <w:sz w:val="20"/>
          <w:szCs w:val="20"/>
        </w:rPr>
        <w:t xml:space="preserve">): </w:t>
      </w:r>
    </w:p>
    <w:p w:rsidR="002E1C1F" w:rsidRPr="003307F9" w:rsidRDefault="002E1C1F" w:rsidP="002E1C1F">
      <w:pPr>
        <w:widowControl w:val="0"/>
        <w:spacing w:before="120" w:after="120" w:line="240" w:lineRule="auto"/>
        <w:ind w:left="426"/>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 w:eastAsia="hu-HU"/>
        </w:rPr>
        <w:t>Students will learn about the development of</w:t>
      </w:r>
      <w:r w:rsidRPr="003307F9">
        <w:rPr>
          <w:rFonts w:ascii="Verdana" w:eastAsia="Calibri" w:hAnsi="Verdana" w:cs="Times New Roman"/>
          <w:sz w:val="20"/>
          <w:szCs w:val="20"/>
        </w:rPr>
        <w:t xml:space="preserve"> </w:t>
      </w:r>
      <w:r w:rsidRPr="003307F9">
        <w:rPr>
          <w:rFonts w:ascii="Verdana" w:eastAsia="Times New Roman" w:hAnsi="Verdana" w:cs="Times New Roman"/>
          <w:bCs/>
          <w:sz w:val="20"/>
          <w:szCs w:val="20"/>
          <w:lang w:val="en" w:eastAsia="hu-HU"/>
        </w:rPr>
        <w:t>leadership, its scientific foundation and its most important theoretical trends, as well as the theoretical foundations for influencing subordinates. They learn about the applicability of management tools and methods and the main solutions of the management process. They acquire systematic knowledge of the implementation of leadership in the armed forces.</w:t>
      </w:r>
    </w:p>
    <w:p w:rsidR="002E1C1F" w:rsidRPr="003307F9" w:rsidRDefault="002E1C1F" w:rsidP="003A5B4A">
      <w:pPr>
        <w:widowControl w:val="0"/>
        <w:numPr>
          <w:ilvl w:val="0"/>
          <w:numId w:val="360"/>
        </w:numPr>
        <w:tabs>
          <w:tab w:val="clear" w:pos="72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2E1C1F" w:rsidRPr="003307F9" w:rsidRDefault="002E1C1F" w:rsidP="002E1C1F">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Tudása:</w:t>
      </w:r>
      <w:r w:rsidRPr="003307F9">
        <w:rPr>
          <w:rFonts w:ascii="Verdana" w:eastAsia="Times New Roman" w:hAnsi="Verdana" w:cs="Times New Roman"/>
          <w:bCs/>
          <w:sz w:val="20"/>
          <w:szCs w:val="20"/>
        </w:rPr>
        <w:t xml:space="preserve"> </w:t>
      </w:r>
    </w:p>
    <w:p w:rsidR="002E1C1F" w:rsidRPr="003307F9" w:rsidRDefault="002E1C1F" w:rsidP="002E1C1F">
      <w:pPr>
        <w:numPr>
          <w:ilvl w:val="0"/>
          <w:numId w:val="191"/>
        </w:numPr>
        <w:spacing w:after="0" w:line="240" w:lineRule="auto"/>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rPr>
        <w:t>Rendelkezik alapvető vezetői ismeretekkel, tisztában van a vezetői kompetenciákkal és a beosztottak eredményes irányításához szükséges alapvető ismeretekkel, valamint a beosztottakat motiváló képességekkel.</w:t>
      </w:r>
    </w:p>
    <w:p w:rsidR="002E1C1F" w:rsidRPr="003307F9" w:rsidRDefault="002E1C1F" w:rsidP="002E1C1F">
      <w:pPr>
        <w:numPr>
          <w:ilvl w:val="0"/>
          <w:numId w:val="191"/>
        </w:numPr>
        <w:spacing w:after="0" w:line="240" w:lineRule="auto"/>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rPr>
        <w:t>Ismeri a szakalegységek alaprendeltetéséből fakadó vezetési munkák végrehajtásának feladatait a békeidőszaki honvédelmi, a béketámogató, valamint háborús tevékenységekben.</w:t>
      </w:r>
    </w:p>
    <w:p w:rsidR="002E1C1F" w:rsidRPr="003307F9" w:rsidRDefault="002E1C1F" w:rsidP="002E1C1F">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lastRenderedPageBreak/>
        <w:t>Képességei:</w:t>
      </w:r>
    </w:p>
    <w:p w:rsidR="002E1C1F" w:rsidRPr="003307F9" w:rsidRDefault="002E1C1F" w:rsidP="002E1C1F">
      <w:pPr>
        <w:numPr>
          <w:ilvl w:val="0"/>
          <w:numId w:val="191"/>
        </w:numPr>
        <w:spacing w:line="240" w:lineRule="auto"/>
        <w:contextualSpacing/>
        <w:jc w:val="both"/>
        <w:rPr>
          <w:rFonts w:ascii="Verdana" w:eastAsia="Calibri" w:hAnsi="Verdana" w:cs="Times New Roman"/>
          <w:sz w:val="20"/>
          <w:szCs w:val="20"/>
        </w:rPr>
      </w:pPr>
      <w:r w:rsidRPr="003307F9">
        <w:rPr>
          <w:rFonts w:ascii="Verdana" w:eastAsia="Calibri" w:hAnsi="Verdana" w:cs="Times New Roman"/>
          <w:sz w:val="20"/>
          <w:szCs w:val="20"/>
        </w:rPr>
        <w:t>Képes a rábízott alegység békeidőszaki és békétől eltérő körülmények közötti vezetésére.</w:t>
      </w:r>
    </w:p>
    <w:p w:rsidR="002E1C1F" w:rsidRPr="003307F9" w:rsidRDefault="002E1C1F" w:rsidP="002E1C1F">
      <w:pPr>
        <w:numPr>
          <w:ilvl w:val="0"/>
          <w:numId w:val="191"/>
        </w:numPr>
        <w:spacing w:line="240" w:lineRule="auto"/>
        <w:contextualSpacing/>
        <w:jc w:val="both"/>
        <w:rPr>
          <w:rFonts w:ascii="Verdana" w:eastAsia="Calibri" w:hAnsi="Verdana" w:cs="Times New Roman"/>
          <w:sz w:val="20"/>
          <w:szCs w:val="20"/>
        </w:rPr>
      </w:pPr>
      <w:r w:rsidRPr="003307F9">
        <w:rPr>
          <w:rFonts w:ascii="Verdana" w:eastAsia="Calibri" w:hAnsi="Verdana" w:cs="Times New Roman"/>
          <w:sz w:val="20"/>
          <w:szCs w:val="20"/>
        </w:rPr>
        <w:t>Képes a vezetéselméleti ismeretek elsajátítására, alkalmazására és beosztottjainak történő átadására.</w:t>
      </w:r>
    </w:p>
    <w:p w:rsidR="002E1C1F" w:rsidRPr="003307F9" w:rsidRDefault="002E1C1F" w:rsidP="002E1C1F">
      <w:pPr>
        <w:numPr>
          <w:ilvl w:val="0"/>
          <w:numId w:val="191"/>
        </w:numPr>
        <w:spacing w:line="240" w:lineRule="auto"/>
        <w:contextualSpacing/>
        <w:jc w:val="both"/>
        <w:rPr>
          <w:rFonts w:ascii="Verdana" w:eastAsia="Calibri" w:hAnsi="Verdana" w:cs="Times New Roman"/>
          <w:sz w:val="20"/>
          <w:szCs w:val="20"/>
        </w:rPr>
      </w:pPr>
      <w:r w:rsidRPr="003307F9">
        <w:rPr>
          <w:rFonts w:ascii="Verdana" w:eastAsia="Calibri" w:hAnsi="Verdana" w:cs="Times New Roman"/>
          <w:sz w:val="20"/>
          <w:szCs w:val="20"/>
        </w:rPr>
        <w:t>Képes beosztottjai általános katonai és szakmai vezetésére, munkájuk hatékony megszervezésére, a végrehajtás ellenőrzésére.</w:t>
      </w:r>
    </w:p>
    <w:p w:rsidR="002E1C1F" w:rsidRPr="003307F9" w:rsidRDefault="002E1C1F" w:rsidP="002E1C1F">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Attitűdje:</w:t>
      </w:r>
    </w:p>
    <w:p w:rsidR="002E1C1F" w:rsidRPr="003307F9" w:rsidRDefault="002E1C1F" w:rsidP="002E1C1F">
      <w:pPr>
        <w:numPr>
          <w:ilvl w:val="0"/>
          <w:numId w:val="191"/>
        </w:numPr>
        <w:spacing w:line="240" w:lineRule="auto"/>
        <w:contextualSpacing/>
        <w:jc w:val="both"/>
        <w:rPr>
          <w:rFonts w:ascii="Verdana" w:eastAsia="Calibri" w:hAnsi="Verdana" w:cs="Times New Roman"/>
          <w:sz w:val="20"/>
          <w:szCs w:val="20"/>
        </w:rPr>
      </w:pPr>
      <w:r w:rsidRPr="003307F9">
        <w:rPr>
          <w:rFonts w:ascii="Verdana" w:eastAsia="Calibri" w:hAnsi="Verdana" w:cs="Times New Roman"/>
          <w:sz w:val="20"/>
          <w:szCs w:val="20"/>
        </w:rPr>
        <w:t>Nyitott az új ismeretek, illetve tudása gyarapítása iránt.</w:t>
      </w:r>
    </w:p>
    <w:p w:rsidR="002E1C1F" w:rsidRPr="003307F9" w:rsidRDefault="002E1C1F" w:rsidP="002E1C1F">
      <w:pPr>
        <w:numPr>
          <w:ilvl w:val="0"/>
          <w:numId w:val="191"/>
        </w:numPr>
        <w:spacing w:line="240" w:lineRule="auto"/>
        <w:contextualSpacing/>
        <w:jc w:val="both"/>
        <w:rPr>
          <w:rFonts w:ascii="Verdana" w:eastAsia="Calibri" w:hAnsi="Verdana" w:cs="Times New Roman"/>
          <w:sz w:val="20"/>
          <w:szCs w:val="20"/>
        </w:rPr>
      </w:pPr>
      <w:r w:rsidRPr="003307F9">
        <w:rPr>
          <w:rFonts w:ascii="Verdana" w:eastAsia="Calibri" w:hAnsi="Verdana" w:cs="Times New Roman"/>
          <w:sz w:val="20"/>
          <w:szCs w:val="20"/>
        </w:rPr>
        <w:t>Feladatai ellátása során együttműködési készség jellemzi, törekszik a beosztottak bevonására a döntési folyamatokba.</w:t>
      </w:r>
    </w:p>
    <w:p w:rsidR="002E1C1F" w:rsidRPr="003307F9" w:rsidRDefault="002E1C1F" w:rsidP="002E1C1F">
      <w:pPr>
        <w:numPr>
          <w:ilvl w:val="0"/>
          <w:numId w:val="191"/>
        </w:numPr>
        <w:spacing w:line="240" w:lineRule="auto"/>
        <w:contextualSpacing/>
        <w:jc w:val="both"/>
        <w:rPr>
          <w:rFonts w:ascii="Verdana" w:eastAsia="Calibri" w:hAnsi="Verdana" w:cs="Times New Roman"/>
          <w:sz w:val="20"/>
          <w:szCs w:val="20"/>
        </w:rPr>
      </w:pPr>
      <w:r w:rsidRPr="003307F9">
        <w:rPr>
          <w:rFonts w:ascii="Verdana" w:eastAsia="Calibri" w:hAnsi="Verdana" w:cs="Times New Roman"/>
          <w:sz w:val="20"/>
          <w:szCs w:val="20"/>
        </w:rPr>
        <w:t>Törekszik feladatellátása során a megfelelő önkontroll, tolerancia, empátia és az előítéletektől mentes gondolkodás és viselkedés tanúsítására.</w:t>
      </w:r>
    </w:p>
    <w:p w:rsidR="002E1C1F" w:rsidRPr="003307F9" w:rsidRDefault="002E1C1F" w:rsidP="002E1C1F">
      <w:pPr>
        <w:numPr>
          <w:ilvl w:val="0"/>
          <w:numId w:val="191"/>
        </w:numPr>
        <w:spacing w:line="240" w:lineRule="auto"/>
        <w:contextualSpacing/>
        <w:jc w:val="both"/>
        <w:rPr>
          <w:rFonts w:ascii="Verdana" w:eastAsia="Calibri" w:hAnsi="Verdana" w:cs="Times New Roman"/>
          <w:sz w:val="20"/>
          <w:szCs w:val="20"/>
        </w:rPr>
      </w:pPr>
      <w:r w:rsidRPr="003307F9">
        <w:rPr>
          <w:rFonts w:ascii="Verdana" w:eastAsia="Calibri" w:hAnsi="Verdana" w:cs="Times New Roman"/>
          <w:sz w:val="20"/>
          <w:szCs w:val="20"/>
        </w:rPr>
        <w:t>Munkájában és emberi kapcsolataiban megbízhatóság jellemzi.</w:t>
      </w:r>
    </w:p>
    <w:p w:rsidR="002E1C1F" w:rsidRPr="003307F9" w:rsidRDefault="002E1C1F" w:rsidP="002E1C1F">
      <w:pPr>
        <w:numPr>
          <w:ilvl w:val="0"/>
          <w:numId w:val="191"/>
        </w:numPr>
        <w:spacing w:line="240" w:lineRule="auto"/>
        <w:contextualSpacing/>
        <w:jc w:val="both"/>
        <w:rPr>
          <w:rFonts w:ascii="Verdana" w:eastAsia="Calibri" w:hAnsi="Verdana" w:cs="Times New Roman"/>
          <w:sz w:val="20"/>
          <w:szCs w:val="20"/>
        </w:rPr>
      </w:pPr>
      <w:r w:rsidRPr="003307F9">
        <w:rPr>
          <w:rFonts w:ascii="Verdana" w:eastAsia="Calibri" w:hAnsi="Verdana" w:cs="Times New Roman"/>
          <w:sz w:val="20"/>
          <w:szCs w:val="20"/>
        </w:rPr>
        <w:t>Elkötelezett a minőségi szakmai munkavégzés iránt, a pontosságra való törekvés jellemzi.</w:t>
      </w:r>
    </w:p>
    <w:p w:rsidR="002E1C1F" w:rsidRPr="003307F9" w:rsidRDefault="002E1C1F" w:rsidP="002E1C1F">
      <w:pPr>
        <w:numPr>
          <w:ilvl w:val="0"/>
          <w:numId w:val="191"/>
        </w:numPr>
        <w:spacing w:line="240" w:lineRule="auto"/>
        <w:contextualSpacing/>
        <w:jc w:val="both"/>
        <w:rPr>
          <w:rFonts w:ascii="Verdana" w:eastAsia="Calibri" w:hAnsi="Verdana" w:cs="Times New Roman"/>
          <w:sz w:val="20"/>
          <w:szCs w:val="20"/>
        </w:rPr>
      </w:pPr>
      <w:r w:rsidRPr="003307F9">
        <w:rPr>
          <w:rFonts w:ascii="Verdana" w:eastAsia="Calibri" w:hAnsi="Verdana" w:cs="Times New Roman"/>
          <w:sz w:val="20"/>
          <w:szCs w:val="20"/>
        </w:rPr>
        <w:t>Jó szervezőkészség jellemzi.</w:t>
      </w:r>
    </w:p>
    <w:p w:rsidR="002E1C1F" w:rsidRPr="003307F9" w:rsidRDefault="002E1C1F" w:rsidP="002E1C1F">
      <w:pPr>
        <w:numPr>
          <w:ilvl w:val="0"/>
          <w:numId w:val="191"/>
        </w:numPr>
        <w:spacing w:line="240" w:lineRule="auto"/>
        <w:contextualSpacing/>
        <w:jc w:val="both"/>
        <w:rPr>
          <w:rFonts w:ascii="Verdana" w:eastAsia="Calibri" w:hAnsi="Verdana" w:cs="Times New Roman"/>
          <w:sz w:val="20"/>
          <w:szCs w:val="20"/>
        </w:rPr>
      </w:pPr>
      <w:r w:rsidRPr="003307F9">
        <w:rPr>
          <w:rFonts w:ascii="Verdana" w:eastAsia="Calibri" w:hAnsi="Verdana" w:cs="Times New Roman"/>
          <w:sz w:val="20"/>
          <w:szCs w:val="20"/>
        </w:rPr>
        <w:t>Jól kiismeri és otthonosan érzi magát a katonai hierarchiában.</w:t>
      </w:r>
    </w:p>
    <w:p w:rsidR="002E1C1F" w:rsidRPr="003307F9" w:rsidRDefault="002E1C1F" w:rsidP="002E1C1F">
      <w:pPr>
        <w:numPr>
          <w:ilvl w:val="0"/>
          <w:numId w:val="191"/>
        </w:numPr>
        <w:spacing w:line="240" w:lineRule="auto"/>
        <w:contextualSpacing/>
        <w:jc w:val="both"/>
        <w:rPr>
          <w:rFonts w:ascii="Verdana" w:eastAsia="Calibri" w:hAnsi="Verdana" w:cs="Times New Roman"/>
          <w:sz w:val="20"/>
          <w:szCs w:val="20"/>
        </w:rPr>
      </w:pPr>
      <w:r w:rsidRPr="003307F9">
        <w:rPr>
          <w:rFonts w:ascii="Verdana" w:eastAsia="Calibri" w:hAnsi="Verdana" w:cs="Times New Roman"/>
          <w:sz w:val="20"/>
          <w:szCs w:val="20"/>
        </w:rPr>
        <w:t>Nyitott szakterülete új eredményei, innovációi iránt, törekszik azok megismerésére, megértésére és alkalmazására, elkötelezett önmaga folyamatos képzésére.</w:t>
      </w:r>
    </w:p>
    <w:p w:rsidR="002E1C1F" w:rsidRPr="003307F9" w:rsidRDefault="002E1C1F" w:rsidP="002E1C1F">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Autonómiája és felelőssége:</w:t>
      </w:r>
    </w:p>
    <w:p w:rsidR="002E1C1F" w:rsidRPr="003307F9" w:rsidRDefault="002E1C1F" w:rsidP="002E1C1F">
      <w:pPr>
        <w:numPr>
          <w:ilvl w:val="0"/>
          <w:numId w:val="191"/>
        </w:numPr>
        <w:spacing w:line="240" w:lineRule="auto"/>
        <w:contextualSpacing/>
        <w:jc w:val="both"/>
        <w:rPr>
          <w:rFonts w:ascii="Verdana" w:eastAsia="Calibri" w:hAnsi="Verdana" w:cs="Times New Roman"/>
          <w:sz w:val="20"/>
          <w:szCs w:val="20"/>
        </w:rPr>
      </w:pPr>
      <w:r w:rsidRPr="003307F9">
        <w:rPr>
          <w:rFonts w:ascii="Verdana" w:eastAsia="Calibri" w:hAnsi="Verdana" w:cs="Times New Roman"/>
          <w:sz w:val="20"/>
          <w:szCs w:val="20"/>
        </w:rPr>
        <w:t>Képes önállóan döntéseket hozni, azokat felelősséggel, a jogszabályi keretek figyelembevételével végrehajtani.</w:t>
      </w:r>
    </w:p>
    <w:p w:rsidR="002E1C1F" w:rsidRPr="003307F9" w:rsidRDefault="002E1C1F" w:rsidP="002E1C1F">
      <w:pPr>
        <w:numPr>
          <w:ilvl w:val="0"/>
          <w:numId w:val="191"/>
        </w:numPr>
        <w:spacing w:line="240" w:lineRule="auto"/>
        <w:contextualSpacing/>
        <w:jc w:val="both"/>
        <w:rPr>
          <w:rFonts w:ascii="Verdana" w:eastAsia="Calibri" w:hAnsi="Verdana" w:cs="Times New Roman"/>
          <w:sz w:val="20"/>
          <w:szCs w:val="20"/>
        </w:rPr>
      </w:pPr>
      <w:r w:rsidRPr="003307F9">
        <w:rPr>
          <w:rFonts w:ascii="Verdana" w:eastAsia="Calibri" w:hAnsi="Verdana" w:cs="Times New Roman"/>
          <w:sz w:val="20"/>
          <w:szCs w:val="20"/>
        </w:rPr>
        <w:t>Tisztában van döntéseinek hatásaival, következményeivel.</w:t>
      </w:r>
    </w:p>
    <w:p w:rsidR="002E1C1F" w:rsidRPr="003307F9" w:rsidRDefault="002E1C1F" w:rsidP="002E1C1F">
      <w:pPr>
        <w:numPr>
          <w:ilvl w:val="0"/>
          <w:numId w:val="191"/>
        </w:numPr>
        <w:spacing w:line="240" w:lineRule="auto"/>
        <w:contextualSpacing/>
        <w:jc w:val="both"/>
        <w:rPr>
          <w:rFonts w:ascii="Verdana" w:eastAsia="Calibri" w:hAnsi="Verdana" w:cs="Times New Roman"/>
          <w:sz w:val="20"/>
          <w:szCs w:val="20"/>
        </w:rPr>
      </w:pPr>
      <w:r w:rsidRPr="003307F9">
        <w:rPr>
          <w:rFonts w:ascii="Verdana" w:eastAsia="Calibri" w:hAnsi="Verdana" w:cs="Times New Roman"/>
          <w:sz w:val="20"/>
          <w:szCs w:val="20"/>
        </w:rPr>
        <w:t>Felelősséget vállal a vezetése alatt álló beosztottjainak szakmai tevékenységéért.</w:t>
      </w:r>
    </w:p>
    <w:p w:rsidR="002E1C1F" w:rsidRPr="003307F9" w:rsidRDefault="002E1C1F" w:rsidP="002E1C1F">
      <w:pPr>
        <w:widowControl w:val="0"/>
        <w:spacing w:before="120" w:after="120" w:line="240" w:lineRule="auto"/>
        <w:ind w:left="426"/>
        <w:jc w:val="both"/>
        <w:rPr>
          <w:rFonts w:ascii="Verdana" w:eastAsia="Times New Roman" w:hAnsi="Verdana" w:cs="Times New Roman"/>
          <w:b/>
          <w:bCs/>
          <w:sz w:val="20"/>
          <w:szCs w:val="20"/>
          <w:lang w:val="en-AU"/>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AU"/>
        </w:rPr>
        <w:t xml:space="preserve">Competences – English): </w:t>
      </w:r>
    </w:p>
    <w:p w:rsidR="002E1C1F" w:rsidRPr="003307F9" w:rsidRDefault="002E1C1F" w:rsidP="002E1C1F">
      <w:pPr>
        <w:widowControl w:val="0"/>
        <w:spacing w:before="120" w:after="120" w:line="240" w:lineRule="auto"/>
        <w:ind w:left="426"/>
        <w:jc w:val="both"/>
        <w:rPr>
          <w:rFonts w:ascii="Verdana" w:eastAsia="Times New Roman" w:hAnsi="Verdana" w:cs="Times New Roman"/>
          <w:sz w:val="20"/>
          <w:szCs w:val="20"/>
          <w:lang w:val="en-AU"/>
        </w:rPr>
      </w:pPr>
      <w:r w:rsidRPr="003307F9">
        <w:rPr>
          <w:rFonts w:ascii="Verdana" w:eastAsia="Times New Roman" w:hAnsi="Verdana" w:cs="Times New Roman"/>
          <w:b/>
          <w:sz w:val="20"/>
          <w:szCs w:val="20"/>
          <w:lang w:val="en-AU"/>
        </w:rPr>
        <w:t>Knowledge</w:t>
      </w:r>
      <w:r w:rsidRPr="003307F9">
        <w:rPr>
          <w:rFonts w:ascii="Verdana" w:eastAsia="Times New Roman" w:hAnsi="Verdana" w:cs="Times New Roman"/>
          <w:sz w:val="20"/>
          <w:szCs w:val="20"/>
          <w:lang w:val="en-AU"/>
        </w:rPr>
        <w:t>:</w:t>
      </w:r>
    </w:p>
    <w:p w:rsidR="002E1C1F" w:rsidRPr="003307F9" w:rsidRDefault="002E1C1F" w:rsidP="002E1C1F">
      <w:pPr>
        <w:numPr>
          <w:ilvl w:val="0"/>
          <w:numId w:val="191"/>
        </w:numPr>
        <w:spacing w:line="240" w:lineRule="auto"/>
        <w:contextualSpacing/>
        <w:jc w:val="both"/>
        <w:rPr>
          <w:rFonts w:ascii="Verdana" w:eastAsia="Calibri" w:hAnsi="Verdana" w:cs="Times New Roman"/>
          <w:sz w:val="20"/>
          <w:szCs w:val="20"/>
          <w:lang w:val="en-AU"/>
        </w:rPr>
      </w:pPr>
      <w:r w:rsidRPr="003307F9">
        <w:rPr>
          <w:rFonts w:ascii="Verdana" w:eastAsia="Calibri" w:hAnsi="Verdana" w:cs="Times New Roman"/>
          <w:sz w:val="20"/>
          <w:szCs w:val="20"/>
          <w:lang w:val="en"/>
        </w:rPr>
        <w:t>Has basic leadership skills, is aware of leadership competencies and the basic knowledge needed to lead subordinates effectively, and has the ability to motivate them.</w:t>
      </w:r>
    </w:p>
    <w:p w:rsidR="002E1C1F" w:rsidRPr="003307F9" w:rsidRDefault="002E1C1F" w:rsidP="002E1C1F">
      <w:pPr>
        <w:numPr>
          <w:ilvl w:val="0"/>
          <w:numId w:val="191"/>
        </w:numPr>
        <w:spacing w:line="240" w:lineRule="auto"/>
        <w:contextualSpacing/>
        <w:jc w:val="both"/>
        <w:rPr>
          <w:rFonts w:ascii="Verdana" w:eastAsia="Calibri" w:hAnsi="Verdana" w:cs="Times New Roman"/>
          <w:sz w:val="20"/>
          <w:szCs w:val="20"/>
          <w:lang w:val="en-AU"/>
        </w:rPr>
      </w:pPr>
      <w:r w:rsidRPr="003307F9">
        <w:rPr>
          <w:rFonts w:ascii="Verdana" w:eastAsia="Calibri" w:hAnsi="Verdana" w:cs="Times New Roman"/>
          <w:sz w:val="20"/>
          <w:szCs w:val="20"/>
          <w:lang w:val="en-AU"/>
        </w:rPr>
        <w:t>Is familiar with executing the leadership tasks of the specialized units in peacetime, peace support and war activities.</w:t>
      </w:r>
    </w:p>
    <w:p w:rsidR="002E1C1F" w:rsidRPr="003307F9" w:rsidRDefault="002E1C1F" w:rsidP="002E1C1F">
      <w:pPr>
        <w:widowControl w:val="0"/>
        <w:spacing w:before="120" w:after="120" w:line="240" w:lineRule="auto"/>
        <w:ind w:left="426"/>
        <w:jc w:val="both"/>
        <w:rPr>
          <w:rFonts w:ascii="Verdana" w:eastAsia="Times New Roman" w:hAnsi="Verdana" w:cs="Times New Roman"/>
          <w:sz w:val="20"/>
          <w:szCs w:val="20"/>
          <w:lang w:val="en-AU"/>
        </w:rPr>
      </w:pPr>
      <w:r w:rsidRPr="003307F9">
        <w:rPr>
          <w:rFonts w:ascii="Verdana" w:eastAsia="Times New Roman" w:hAnsi="Verdana" w:cs="Times New Roman"/>
          <w:b/>
          <w:sz w:val="20"/>
          <w:szCs w:val="20"/>
          <w:lang w:val="en-AU"/>
        </w:rPr>
        <w:t>Capabilities</w:t>
      </w:r>
      <w:r w:rsidRPr="003307F9">
        <w:rPr>
          <w:rFonts w:ascii="Verdana" w:eastAsia="Times New Roman" w:hAnsi="Verdana" w:cs="Times New Roman"/>
          <w:sz w:val="20"/>
          <w:szCs w:val="20"/>
          <w:lang w:val="en-AU"/>
        </w:rPr>
        <w:t>:</w:t>
      </w:r>
    </w:p>
    <w:p w:rsidR="002E1C1F" w:rsidRPr="003307F9" w:rsidRDefault="002E1C1F" w:rsidP="002E1C1F">
      <w:pPr>
        <w:numPr>
          <w:ilvl w:val="0"/>
          <w:numId w:val="191"/>
        </w:numPr>
        <w:spacing w:line="240" w:lineRule="auto"/>
        <w:contextualSpacing/>
        <w:jc w:val="both"/>
        <w:rPr>
          <w:rFonts w:ascii="Verdana" w:eastAsia="Calibri" w:hAnsi="Verdana" w:cs="Times New Roman"/>
          <w:sz w:val="20"/>
          <w:szCs w:val="20"/>
          <w:lang w:val="en-AU"/>
        </w:rPr>
      </w:pPr>
      <w:r w:rsidRPr="003307F9">
        <w:rPr>
          <w:rFonts w:ascii="Verdana" w:eastAsia="Calibri" w:hAnsi="Verdana" w:cs="Times New Roman"/>
          <w:sz w:val="20"/>
          <w:szCs w:val="20"/>
          <w:lang w:val="en-AU"/>
        </w:rPr>
        <w:t>Capable of the leadership of a subunit in peacetime and under non-peaceful conditions.</w:t>
      </w:r>
    </w:p>
    <w:p w:rsidR="002E1C1F" w:rsidRPr="003307F9" w:rsidRDefault="002E1C1F" w:rsidP="002E1C1F">
      <w:pPr>
        <w:numPr>
          <w:ilvl w:val="0"/>
          <w:numId w:val="191"/>
        </w:numPr>
        <w:spacing w:line="240" w:lineRule="auto"/>
        <w:contextualSpacing/>
        <w:jc w:val="both"/>
        <w:rPr>
          <w:rFonts w:ascii="Verdana" w:eastAsia="Calibri" w:hAnsi="Verdana" w:cs="Times New Roman"/>
          <w:sz w:val="20"/>
          <w:szCs w:val="20"/>
          <w:lang w:val="en-AU"/>
        </w:rPr>
      </w:pPr>
      <w:r w:rsidRPr="003307F9">
        <w:rPr>
          <w:rFonts w:ascii="Verdana" w:eastAsia="Calibri" w:hAnsi="Verdana" w:cs="Times New Roman"/>
          <w:sz w:val="20"/>
          <w:szCs w:val="20"/>
          <w:lang w:val="en-AU"/>
        </w:rPr>
        <w:t>Capable of acquiring, applying and transferring leadership knowledge to subordinates.</w:t>
      </w:r>
    </w:p>
    <w:p w:rsidR="002E1C1F" w:rsidRPr="003307F9" w:rsidRDefault="002E1C1F" w:rsidP="002E1C1F">
      <w:pPr>
        <w:numPr>
          <w:ilvl w:val="0"/>
          <w:numId w:val="191"/>
        </w:numPr>
        <w:spacing w:line="240" w:lineRule="auto"/>
        <w:contextualSpacing/>
        <w:jc w:val="both"/>
        <w:rPr>
          <w:rFonts w:ascii="Verdana" w:eastAsia="Calibri" w:hAnsi="Verdana" w:cs="Times New Roman"/>
          <w:sz w:val="20"/>
          <w:szCs w:val="20"/>
          <w:lang w:val="en-AU"/>
        </w:rPr>
      </w:pPr>
      <w:r w:rsidRPr="003307F9">
        <w:rPr>
          <w:rFonts w:ascii="Verdana" w:eastAsia="Calibri" w:hAnsi="Verdana" w:cs="Times New Roman"/>
          <w:sz w:val="20"/>
          <w:szCs w:val="20"/>
          <w:lang w:val="en-AU"/>
        </w:rPr>
        <w:t>Capable of commanding his/her subordinates and organizing their work efficiently.</w:t>
      </w:r>
    </w:p>
    <w:p w:rsidR="002E1C1F" w:rsidRPr="003307F9" w:rsidRDefault="002E1C1F" w:rsidP="002E1C1F">
      <w:pPr>
        <w:widowControl w:val="0"/>
        <w:spacing w:before="120" w:after="120" w:line="240" w:lineRule="auto"/>
        <w:ind w:left="426"/>
        <w:jc w:val="both"/>
        <w:rPr>
          <w:rFonts w:ascii="Verdana" w:eastAsia="Times New Roman" w:hAnsi="Verdana" w:cs="Times New Roman"/>
          <w:b/>
          <w:sz w:val="20"/>
          <w:szCs w:val="20"/>
          <w:lang w:val="en-AU"/>
        </w:rPr>
      </w:pPr>
      <w:r w:rsidRPr="003307F9">
        <w:rPr>
          <w:rFonts w:ascii="Verdana" w:eastAsia="Times New Roman" w:hAnsi="Verdana" w:cs="Times New Roman"/>
          <w:b/>
          <w:sz w:val="20"/>
          <w:szCs w:val="20"/>
          <w:lang w:val="en-AU"/>
        </w:rPr>
        <w:t>Attitude:</w:t>
      </w:r>
    </w:p>
    <w:p w:rsidR="002E1C1F" w:rsidRPr="003307F9" w:rsidRDefault="002E1C1F" w:rsidP="002E1C1F">
      <w:pPr>
        <w:numPr>
          <w:ilvl w:val="0"/>
          <w:numId w:val="191"/>
        </w:numPr>
        <w:spacing w:line="240" w:lineRule="auto"/>
        <w:contextualSpacing/>
        <w:jc w:val="both"/>
        <w:rPr>
          <w:rFonts w:ascii="Verdana" w:eastAsia="Times New Roman" w:hAnsi="Verdana" w:cs="Times New Roman"/>
          <w:sz w:val="20"/>
          <w:szCs w:val="20"/>
          <w:lang w:val="en-AU"/>
        </w:rPr>
      </w:pPr>
      <w:r w:rsidRPr="003307F9">
        <w:rPr>
          <w:rFonts w:ascii="Verdana" w:eastAsia="Times New Roman" w:hAnsi="Verdana" w:cs="Times New Roman"/>
          <w:sz w:val="20"/>
          <w:szCs w:val="20"/>
          <w:lang w:val="en-AU"/>
        </w:rPr>
        <w:t>Open to new knowledge.</w:t>
      </w:r>
    </w:p>
    <w:p w:rsidR="002E1C1F" w:rsidRPr="003307F9" w:rsidRDefault="002E1C1F" w:rsidP="002E1C1F">
      <w:pPr>
        <w:numPr>
          <w:ilvl w:val="0"/>
          <w:numId w:val="191"/>
        </w:numPr>
        <w:spacing w:line="240" w:lineRule="auto"/>
        <w:contextualSpacing/>
        <w:jc w:val="both"/>
        <w:rPr>
          <w:rFonts w:ascii="Verdana" w:eastAsia="Times New Roman" w:hAnsi="Verdana" w:cs="Times New Roman"/>
          <w:sz w:val="20"/>
          <w:szCs w:val="20"/>
          <w:lang w:val="en-AU"/>
        </w:rPr>
      </w:pPr>
      <w:r w:rsidRPr="003307F9">
        <w:rPr>
          <w:rFonts w:ascii="Verdana" w:eastAsia="Times New Roman" w:hAnsi="Verdana" w:cs="Times New Roman"/>
          <w:sz w:val="20"/>
          <w:szCs w:val="20"/>
          <w:lang w:val="en-AU"/>
        </w:rPr>
        <w:t>Characterized by a willingness to cooperate and strives to involve subordinates in decision-making processes.</w:t>
      </w:r>
    </w:p>
    <w:p w:rsidR="002E1C1F" w:rsidRPr="003307F9" w:rsidRDefault="002E1C1F" w:rsidP="002E1C1F">
      <w:pPr>
        <w:numPr>
          <w:ilvl w:val="0"/>
          <w:numId w:val="191"/>
        </w:numPr>
        <w:spacing w:line="240" w:lineRule="auto"/>
        <w:contextualSpacing/>
        <w:jc w:val="both"/>
        <w:rPr>
          <w:rFonts w:ascii="Verdana" w:eastAsia="Times New Roman" w:hAnsi="Verdana" w:cs="Times New Roman"/>
          <w:sz w:val="20"/>
          <w:szCs w:val="20"/>
          <w:lang w:val="en-AU"/>
        </w:rPr>
      </w:pPr>
      <w:r w:rsidRPr="003307F9">
        <w:rPr>
          <w:rFonts w:ascii="Verdana" w:eastAsia="Times New Roman" w:hAnsi="Verdana" w:cs="Times New Roman"/>
          <w:sz w:val="20"/>
          <w:szCs w:val="20"/>
          <w:lang w:val="en-AU"/>
        </w:rPr>
        <w:t>Exhibits appropriate self-control, tolerance, empathy, and non-biased thinking and behaviour.</w:t>
      </w:r>
    </w:p>
    <w:p w:rsidR="002E1C1F" w:rsidRPr="003307F9" w:rsidRDefault="002E1C1F" w:rsidP="002E1C1F">
      <w:pPr>
        <w:numPr>
          <w:ilvl w:val="0"/>
          <w:numId w:val="191"/>
        </w:numPr>
        <w:spacing w:line="240" w:lineRule="auto"/>
        <w:contextualSpacing/>
        <w:jc w:val="both"/>
        <w:rPr>
          <w:rFonts w:ascii="Verdana" w:eastAsia="Times New Roman" w:hAnsi="Verdana" w:cs="Times New Roman"/>
          <w:sz w:val="20"/>
          <w:szCs w:val="20"/>
          <w:lang w:val="en-AU"/>
        </w:rPr>
      </w:pPr>
      <w:r w:rsidRPr="003307F9">
        <w:rPr>
          <w:rFonts w:ascii="Verdana" w:eastAsia="Times New Roman" w:hAnsi="Verdana" w:cs="Times New Roman"/>
          <w:sz w:val="20"/>
          <w:szCs w:val="20"/>
          <w:lang w:val="en-AU"/>
        </w:rPr>
        <w:t>Characterized by reliability in his/her work and human relationships.</w:t>
      </w:r>
    </w:p>
    <w:p w:rsidR="002E1C1F" w:rsidRPr="003307F9" w:rsidRDefault="002E1C1F" w:rsidP="002E1C1F">
      <w:pPr>
        <w:numPr>
          <w:ilvl w:val="0"/>
          <w:numId w:val="191"/>
        </w:numPr>
        <w:spacing w:line="240" w:lineRule="auto"/>
        <w:contextualSpacing/>
        <w:jc w:val="both"/>
        <w:rPr>
          <w:rFonts w:ascii="Verdana" w:eastAsia="Times New Roman" w:hAnsi="Verdana" w:cs="Times New Roman"/>
          <w:sz w:val="20"/>
          <w:szCs w:val="20"/>
          <w:lang w:val="en-AU"/>
        </w:rPr>
      </w:pPr>
      <w:r w:rsidRPr="003307F9">
        <w:rPr>
          <w:rFonts w:ascii="Verdana" w:eastAsia="Times New Roman" w:hAnsi="Verdana" w:cs="Times New Roman"/>
          <w:sz w:val="20"/>
          <w:szCs w:val="20"/>
          <w:lang w:val="en-AU"/>
        </w:rPr>
        <w:t>Committed to quality professional work and strives for accuracy.</w:t>
      </w:r>
    </w:p>
    <w:p w:rsidR="002E1C1F" w:rsidRPr="003307F9" w:rsidRDefault="002E1C1F" w:rsidP="002E1C1F">
      <w:pPr>
        <w:numPr>
          <w:ilvl w:val="0"/>
          <w:numId w:val="191"/>
        </w:numPr>
        <w:spacing w:line="240" w:lineRule="auto"/>
        <w:contextualSpacing/>
        <w:jc w:val="both"/>
        <w:rPr>
          <w:rFonts w:ascii="Verdana" w:eastAsia="Times New Roman" w:hAnsi="Verdana" w:cs="Times New Roman"/>
          <w:sz w:val="20"/>
          <w:szCs w:val="20"/>
          <w:lang w:val="en-AU"/>
        </w:rPr>
      </w:pPr>
      <w:r w:rsidRPr="003307F9">
        <w:rPr>
          <w:rFonts w:ascii="Verdana" w:eastAsia="Times New Roman" w:hAnsi="Verdana" w:cs="Times New Roman"/>
          <w:sz w:val="20"/>
          <w:szCs w:val="20"/>
          <w:lang w:val="en-AU"/>
        </w:rPr>
        <w:t>Has good organizing skills.</w:t>
      </w:r>
    </w:p>
    <w:p w:rsidR="002E1C1F" w:rsidRPr="003307F9" w:rsidRDefault="002E1C1F" w:rsidP="002E1C1F">
      <w:pPr>
        <w:numPr>
          <w:ilvl w:val="0"/>
          <w:numId w:val="191"/>
        </w:numPr>
        <w:spacing w:line="240" w:lineRule="auto"/>
        <w:contextualSpacing/>
        <w:jc w:val="both"/>
        <w:rPr>
          <w:rFonts w:ascii="Verdana" w:eastAsia="Times New Roman" w:hAnsi="Verdana" w:cs="Times New Roman"/>
          <w:sz w:val="20"/>
          <w:szCs w:val="20"/>
          <w:lang w:val="en-AU"/>
        </w:rPr>
      </w:pPr>
      <w:r w:rsidRPr="003307F9">
        <w:rPr>
          <w:rFonts w:ascii="Verdana" w:eastAsia="Times New Roman" w:hAnsi="Verdana" w:cs="Times New Roman"/>
          <w:sz w:val="20"/>
          <w:szCs w:val="20"/>
          <w:lang w:val="en-AU"/>
        </w:rPr>
        <w:t>Is aware and feels at home in the military hierarchy.</w:t>
      </w:r>
    </w:p>
    <w:p w:rsidR="002E1C1F" w:rsidRPr="003307F9" w:rsidRDefault="002E1C1F" w:rsidP="002E1C1F">
      <w:pPr>
        <w:numPr>
          <w:ilvl w:val="0"/>
          <w:numId w:val="191"/>
        </w:numPr>
        <w:spacing w:line="240" w:lineRule="auto"/>
        <w:contextualSpacing/>
        <w:jc w:val="both"/>
        <w:rPr>
          <w:rFonts w:ascii="Verdana" w:eastAsia="Times New Roman" w:hAnsi="Verdana" w:cs="Times New Roman"/>
          <w:sz w:val="20"/>
          <w:szCs w:val="20"/>
          <w:lang w:val="en-AU"/>
        </w:rPr>
      </w:pPr>
      <w:r w:rsidRPr="003307F9">
        <w:rPr>
          <w:rFonts w:ascii="Verdana" w:eastAsia="Times New Roman" w:hAnsi="Verdana" w:cs="Times New Roman"/>
          <w:sz w:val="20"/>
          <w:szCs w:val="20"/>
          <w:lang w:val="en-AU"/>
        </w:rPr>
        <w:t>Open-minded in his/her new achievements, innovations, strives to know, understand and apply them, and is committed to continuous self-education.</w:t>
      </w:r>
    </w:p>
    <w:p w:rsidR="002E1C1F" w:rsidRPr="003307F9" w:rsidRDefault="002E1C1F" w:rsidP="002E1C1F">
      <w:pPr>
        <w:widowControl w:val="0"/>
        <w:spacing w:before="120" w:after="120" w:line="240" w:lineRule="auto"/>
        <w:ind w:left="426"/>
        <w:jc w:val="both"/>
        <w:rPr>
          <w:rFonts w:ascii="Verdana" w:eastAsia="Times New Roman" w:hAnsi="Verdana" w:cs="Times New Roman"/>
          <w:b/>
          <w:sz w:val="20"/>
          <w:szCs w:val="20"/>
          <w:lang w:val="en-AU"/>
        </w:rPr>
      </w:pPr>
      <w:r w:rsidRPr="003307F9">
        <w:rPr>
          <w:rFonts w:ascii="Verdana" w:eastAsia="Times New Roman" w:hAnsi="Verdana" w:cs="Times New Roman"/>
          <w:b/>
          <w:sz w:val="20"/>
          <w:szCs w:val="20"/>
          <w:lang w:val="en-AU"/>
        </w:rPr>
        <w:t>Autonomy and responsibility:</w:t>
      </w:r>
    </w:p>
    <w:p w:rsidR="002E1C1F" w:rsidRPr="003307F9" w:rsidRDefault="002E1C1F" w:rsidP="002E1C1F">
      <w:pPr>
        <w:numPr>
          <w:ilvl w:val="0"/>
          <w:numId w:val="191"/>
        </w:numPr>
        <w:spacing w:line="240" w:lineRule="auto"/>
        <w:contextualSpacing/>
        <w:jc w:val="both"/>
        <w:rPr>
          <w:rFonts w:ascii="Verdana" w:eastAsia="Times New Roman" w:hAnsi="Verdana" w:cs="Times New Roman"/>
          <w:sz w:val="20"/>
          <w:szCs w:val="20"/>
          <w:lang w:val="en-AU"/>
        </w:rPr>
      </w:pPr>
      <w:r w:rsidRPr="003307F9">
        <w:rPr>
          <w:rFonts w:ascii="Verdana" w:eastAsia="Times New Roman" w:hAnsi="Verdana" w:cs="Times New Roman"/>
          <w:sz w:val="20"/>
          <w:szCs w:val="20"/>
          <w:lang w:val="en-AU"/>
        </w:rPr>
        <w:t>Able to make decisions independently, to implement them with responsibility and within the legal framework.</w:t>
      </w:r>
    </w:p>
    <w:p w:rsidR="002E1C1F" w:rsidRPr="003307F9" w:rsidRDefault="002E1C1F" w:rsidP="002E1C1F">
      <w:pPr>
        <w:numPr>
          <w:ilvl w:val="0"/>
          <w:numId w:val="191"/>
        </w:numPr>
        <w:spacing w:line="240" w:lineRule="auto"/>
        <w:contextualSpacing/>
        <w:jc w:val="both"/>
        <w:rPr>
          <w:rFonts w:ascii="Verdana" w:eastAsia="Times New Roman" w:hAnsi="Verdana" w:cs="Times New Roman"/>
          <w:sz w:val="20"/>
          <w:szCs w:val="20"/>
          <w:lang w:val="en-AU"/>
        </w:rPr>
      </w:pPr>
      <w:r w:rsidRPr="003307F9">
        <w:rPr>
          <w:rFonts w:ascii="Verdana" w:eastAsia="Times New Roman" w:hAnsi="Verdana" w:cs="Times New Roman"/>
          <w:sz w:val="20"/>
          <w:szCs w:val="20"/>
          <w:lang w:val="en-AU"/>
        </w:rPr>
        <w:lastRenderedPageBreak/>
        <w:t>Aware of the effects and consequences of his/her decisions.</w:t>
      </w:r>
    </w:p>
    <w:p w:rsidR="002E1C1F" w:rsidRPr="003307F9" w:rsidRDefault="002E1C1F" w:rsidP="002E1C1F">
      <w:pPr>
        <w:numPr>
          <w:ilvl w:val="0"/>
          <w:numId w:val="191"/>
        </w:numPr>
        <w:spacing w:line="240" w:lineRule="auto"/>
        <w:contextualSpacing/>
        <w:jc w:val="both"/>
        <w:rPr>
          <w:rFonts w:ascii="Verdana" w:eastAsia="Times New Roman" w:hAnsi="Verdana" w:cs="Times New Roman"/>
          <w:sz w:val="20"/>
          <w:szCs w:val="20"/>
          <w:lang w:val="en-AU"/>
        </w:rPr>
      </w:pPr>
      <w:r w:rsidRPr="003307F9">
        <w:rPr>
          <w:rFonts w:ascii="Verdana" w:eastAsia="Times New Roman" w:hAnsi="Verdana" w:cs="Times New Roman"/>
          <w:sz w:val="20"/>
          <w:szCs w:val="20"/>
          <w:lang w:val="en-AU"/>
        </w:rPr>
        <w:t>Takes responsibility for the professional activities of his/her subordinates.</w:t>
      </w:r>
    </w:p>
    <w:p w:rsidR="002E1C1F" w:rsidRPr="003307F9" w:rsidRDefault="002E1C1F" w:rsidP="003A5B4A">
      <w:pPr>
        <w:widowControl w:val="0"/>
        <w:numPr>
          <w:ilvl w:val="0"/>
          <w:numId w:val="360"/>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nincs</w:t>
      </w:r>
    </w:p>
    <w:p w:rsidR="002E1C1F" w:rsidRPr="003307F9" w:rsidRDefault="002E1C1F" w:rsidP="003A5B4A">
      <w:pPr>
        <w:widowControl w:val="0"/>
        <w:numPr>
          <w:ilvl w:val="0"/>
          <w:numId w:val="360"/>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tananyagának leírása, tematika. Description of the subject, curriculum</w:t>
      </w:r>
    </w:p>
    <w:p w:rsidR="002E1C1F" w:rsidRPr="003307F9" w:rsidRDefault="002E1C1F" w:rsidP="002E1C1F">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(magyarul, angolul – English):</w:t>
      </w:r>
    </w:p>
    <w:p w:rsidR="002E1C1F" w:rsidRPr="003307F9" w:rsidRDefault="002E1C1F" w:rsidP="002E1C1F">
      <w:pPr>
        <w:widowControl w:val="0"/>
        <w:shd w:val="clear" w:color="auto" w:fill="FFFFFF"/>
        <w:tabs>
          <w:tab w:val="left" w:pos="993"/>
        </w:tabs>
        <w:spacing w:before="120" w:after="120" w:line="240" w:lineRule="auto"/>
        <w:ind w:left="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12.1. Vezetés- és szervezéselmélet </w:t>
      </w:r>
    </w:p>
    <w:p w:rsidR="002E1C1F" w:rsidRPr="003307F9" w:rsidRDefault="002E1C1F" w:rsidP="002E1C1F">
      <w:pPr>
        <w:widowControl w:val="0"/>
        <w:shd w:val="clear" w:color="auto" w:fill="FFFFFF"/>
        <w:tabs>
          <w:tab w:val="left" w:pos="993"/>
        </w:tabs>
        <w:spacing w:before="120" w:after="120" w:line="240" w:lineRule="auto"/>
        <w:ind w:left="709"/>
        <w:jc w:val="both"/>
        <w:rPr>
          <w:rFonts w:ascii="Verdana" w:eastAsia="Times New Roman" w:hAnsi="Verdana" w:cs="Times New Roman"/>
          <w:bCs/>
          <w:sz w:val="20"/>
          <w:szCs w:val="20"/>
          <w:lang w:val="en-AU"/>
        </w:rPr>
      </w:pPr>
      <w:r w:rsidRPr="003307F9">
        <w:rPr>
          <w:rFonts w:ascii="Verdana" w:eastAsia="Times New Roman" w:hAnsi="Verdana" w:cs="Times New Roman"/>
          <w:bCs/>
          <w:sz w:val="20"/>
          <w:szCs w:val="20"/>
        </w:rPr>
        <w:t xml:space="preserve">12.1.1. A vezetés fogalmi rendszere, fejlődése 20 századig. </w:t>
      </w:r>
      <w:r w:rsidRPr="003307F9">
        <w:rPr>
          <w:rFonts w:ascii="Verdana" w:eastAsia="Times New Roman" w:hAnsi="Verdana" w:cs="Times New Roman"/>
          <w:bCs/>
          <w:sz w:val="20"/>
          <w:szCs w:val="20"/>
          <w:lang w:eastAsia="hu-HU"/>
        </w:rPr>
        <w:t>A vezetési gondolkodás fejlődése napjainkig</w:t>
      </w:r>
      <w:r w:rsidRPr="003307F9">
        <w:rPr>
          <w:rFonts w:ascii="Verdana" w:eastAsia="Times New Roman" w:hAnsi="Verdana" w:cs="Times New Roman"/>
          <w:bCs/>
          <w:i/>
          <w:sz w:val="20"/>
          <w:szCs w:val="20"/>
        </w:rPr>
        <w:t xml:space="preserve"> (T</w:t>
      </w:r>
      <w:r w:rsidRPr="003307F9">
        <w:rPr>
          <w:rFonts w:ascii="Verdana" w:eastAsia="Times New Roman" w:hAnsi="Verdana" w:cs="Times New Roman"/>
          <w:bCs/>
          <w:i/>
          <w:sz w:val="20"/>
          <w:szCs w:val="20"/>
          <w:lang w:val="en"/>
        </w:rPr>
        <w:t>he conceptual system of management and its development to the 20</w:t>
      </w:r>
      <w:r w:rsidRPr="003307F9">
        <w:rPr>
          <w:rFonts w:ascii="Verdana" w:eastAsia="Times New Roman" w:hAnsi="Verdana" w:cs="Times New Roman"/>
          <w:bCs/>
          <w:i/>
          <w:sz w:val="20"/>
          <w:szCs w:val="20"/>
          <w:vertAlign w:val="superscript"/>
          <w:lang w:val="en"/>
        </w:rPr>
        <w:t>th</w:t>
      </w:r>
      <w:r w:rsidRPr="003307F9">
        <w:rPr>
          <w:rFonts w:ascii="Verdana" w:eastAsia="Times New Roman" w:hAnsi="Verdana" w:cs="Times New Roman"/>
          <w:bCs/>
          <w:i/>
          <w:sz w:val="20"/>
          <w:szCs w:val="20"/>
          <w:lang w:val="en"/>
        </w:rPr>
        <w:t xml:space="preserve"> century. </w:t>
      </w:r>
      <w:r w:rsidRPr="003307F9">
        <w:rPr>
          <w:rFonts w:ascii="Verdana" w:eastAsia="Times New Roman" w:hAnsi="Verdana" w:cs="Times New Roman"/>
          <w:bCs/>
          <w:i/>
          <w:sz w:val="20"/>
          <w:szCs w:val="20"/>
          <w:lang w:val="en" w:eastAsia="hu-HU"/>
        </w:rPr>
        <w:t>Development of leadership thinking to the present day</w:t>
      </w:r>
      <w:r w:rsidRPr="003307F9">
        <w:rPr>
          <w:rFonts w:ascii="Verdana" w:eastAsia="Times New Roman" w:hAnsi="Verdana" w:cs="Times New Roman"/>
          <w:bCs/>
          <w:i/>
          <w:sz w:val="20"/>
          <w:szCs w:val="20"/>
          <w:lang w:val="en"/>
        </w:rPr>
        <w:t>)</w:t>
      </w:r>
    </w:p>
    <w:p w:rsidR="002E1C1F" w:rsidRPr="003307F9" w:rsidRDefault="002E1C1F" w:rsidP="002E1C1F">
      <w:pPr>
        <w:widowControl w:val="0"/>
        <w:shd w:val="clear" w:color="auto" w:fill="FFFFFF"/>
        <w:tabs>
          <w:tab w:val="left" w:pos="709"/>
          <w:tab w:val="left" w:pos="993"/>
        </w:tabs>
        <w:spacing w:before="120" w:after="120" w:line="240" w:lineRule="auto"/>
        <w:ind w:left="709"/>
        <w:jc w:val="both"/>
        <w:rPr>
          <w:rFonts w:ascii="Verdana" w:eastAsia="Times New Roman" w:hAnsi="Verdana" w:cs="Times New Roman"/>
          <w:bCs/>
          <w:sz w:val="20"/>
          <w:szCs w:val="20"/>
          <w:lang w:val="en-AU" w:eastAsia="hu-HU"/>
        </w:rPr>
      </w:pPr>
      <w:r w:rsidRPr="003307F9">
        <w:rPr>
          <w:rFonts w:ascii="Verdana" w:eastAsia="Times New Roman" w:hAnsi="Verdana" w:cs="Times New Roman"/>
          <w:bCs/>
          <w:sz w:val="20"/>
          <w:szCs w:val="20"/>
          <w:lang w:val="en-AU" w:eastAsia="hu-HU"/>
        </w:rPr>
        <w:t xml:space="preserve">12.1.2. </w:t>
      </w:r>
      <w:r w:rsidRPr="003307F9">
        <w:rPr>
          <w:rFonts w:ascii="Verdana" w:eastAsia="Times New Roman" w:hAnsi="Verdana" w:cs="Times New Roman"/>
          <w:bCs/>
          <w:sz w:val="20"/>
          <w:szCs w:val="20"/>
          <w:lang w:eastAsia="hu-HU"/>
        </w:rPr>
        <w:t xml:space="preserve">Szervezeti kultúra, az egyének és a csoportok a szervezetben, a szervezeti hatalom </w:t>
      </w:r>
      <w:r w:rsidRPr="003307F9">
        <w:rPr>
          <w:rFonts w:ascii="Verdana" w:eastAsia="Times New Roman" w:hAnsi="Verdana" w:cs="Times New Roman"/>
          <w:bCs/>
          <w:i/>
          <w:sz w:val="20"/>
          <w:szCs w:val="20"/>
          <w:lang w:eastAsia="hu-HU"/>
        </w:rPr>
        <w:t>(</w:t>
      </w:r>
      <w:r w:rsidRPr="003307F9">
        <w:rPr>
          <w:rFonts w:ascii="Verdana" w:eastAsia="Times New Roman" w:hAnsi="Verdana" w:cs="Times New Roman"/>
          <w:bCs/>
          <w:i/>
          <w:sz w:val="20"/>
          <w:szCs w:val="20"/>
          <w:lang w:val="en" w:eastAsia="hu-HU"/>
        </w:rPr>
        <w:t>Organizational culture, individuals and groups within the organization, organizational power)</w:t>
      </w:r>
    </w:p>
    <w:p w:rsidR="002E1C1F" w:rsidRPr="003307F9" w:rsidRDefault="002E1C1F" w:rsidP="002E1C1F">
      <w:pPr>
        <w:widowControl w:val="0"/>
        <w:shd w:val="clear" w:color="auto" w:fill="FFFFFF"/>
        <w:tabs>
          <w:tab w:val="left" w:pos="709"/>
          <w:tab w:val="left" w:pos="993"/>
        </w:tabs>
        <w:spacing w:before="120" w:after="120" w:line="240" w:lineRule="auto"/>
        <w:ind w:left="709"/>
        <w:jc w:val="both"/>
        <w:rPr>
          <w:rFonts w:ascii="Verdana" w:eastAsia="Times New Roman" w:hAnsi="Verdana" w:cs="Times New Roman"/>
          <w:bCs/>
          <w:sz w:val="20"/>
          <w:szCs w:val="20"/>
          <w:lang w:val="en-AU"/>
        </w:rPr>
      </w:pPr>
      <w:r w:rsidRPr="003307F9">
        <w:rPr>
          <w:rFonts w:ascii="Verdana" w:eastAsia="Times New Roman" w:hAnsi="Verdana" w:cs="Times New Roman"/>
          <w:bCs/>
          <w:sz w:val="20"/>
          <w:szCs w:val="20"/>
          <w:lang w:eastAsia="hu-HU"/>
        </w:rPr>
        <w:t xml:space="preserve">12.1.3. A vezető, vezetési stílusok, a vezetői kommunikáció, a vezetési rendszer struktúrája </w:t>
      </w:r>
      <w:r w:rsidRPr="003307F9">
        <w:rPr>
          <w:rFonts w:ascii="Verdana" w:eastAsia="Times New Roman" w:hAnsi="Verdana" w:cs="Times New Roman"/>
          <w:bCs/>
          <w:i/>
          <w:sz w:val="20"/>
          <w:szCs w:val="20"/>
          <w:lang w:eastAsia="hu-HU"/>
        </w:rPr>
        <w:t>(</w:t>
      </w:r>
      <w:r w:rsidRPr="003307F9">
        <w:rPr>
          <w:rFonts w:ascii="Verdana" w:eastAsia="Times New Roman" w:hAnsi="Verdana" w:cs="Times New Roman"/>
          <w:bCs/>
          <w:i/>
          <w:sz w:val="20"/>
          <w:szCs w:val="20"/>
          <w:lang w:val="en" w:eastAsia="hu-HU"/>
        </w:rPr>
        <w:t>The leader, leadership styles, management communication, structure of organizational management)</w:t>
      </w:r>
    </w:p>
    <w:p w:rsidR="002E1C1F" w:rsidRPr="003307F9" w:rsidRDefault="002E1C1F" w:rsidP="002E1C1F">
      <w:pPr>
        <w:widowControl w:val="0"/>
        <w:shd w:val="clear" w:color="auto" w:fill="FFFFFF"/>
        <w:tabs>
          <w:tab w:val="left" w:pos="709"/>
          <w:tab w:val="left" w:pos="993"/>
        </w:tabs>
        <w:spacing w:before="120" w:after="120" w:line="240" w:lineRule="auto"/>
        <w:ind w:left="709"/>
        <w:jc w:val="both"/>
        <w:rPr>
          <w:rFonts w:ascii="Verdana" w:eastAsia="Times New Roman" w:hAnsi="Verdana" w:cs="Times New Roman"/>
          <w:bCs/>
          <w:sz w:val="20"/>
          <w:szCs w:val="20"/>
          <w:lang w:val="en-AU"/>
        </w:rPr>
      </w:pPr>
      <w:r w:rsidRPr="003307F9">
        <w:rPr>
          <w:rFonts w:ascii="Verdana" w:eastAsia="Times New Roman" w:hAnsi="Verdana" w:cs="Times New Roman"/>
          <w:bCs/>
          <w:sz w:val="20"/>
          <w:szCs w:val="20"/>
          <w:lang w:eastAsia="hu-HU"/>
        </w:rPr>
        <w:t xml:space="preserve">12.1.4. A közszolgálati szervezetek típusai és főbb jellemzői. </w:t>
      </w:r>
      <w:r w:rsidRPr="003307F9">
        <w:rPr>
          <w:rFonts w:ascii="Verdana" w:eastAsia="Times New Roman" w:hAnsi="Verdana"/>
          <w:bCs/>
          <w:sz w:val="20"/>
          <w:szCs w:val="20"/>
          <w:lang w:eastAsia="hu-HU"/>
        </w:rPr>
        <w:t xml:space="preserve">A szervezeti teljesítmény fokozásának lehetőségei </w:t>
      </w:r>
      <w:r w:rsidRPr="003307F9">
        <w:rPr>
          <w:rFonts w:ascii="Verdana" w:eastAsia="Times New Roman" w:hAnsi="Verdana" w:cs="Times New Roman"/>
          <w:bCs/>
          <w:i/>
          <w:sz w:val="20"/>
          <w:szCs w:val="20"/>
          <w:lang w:eastAsia="hu-HU"/>
        </w:rPr>
        <w:t>(</w:t>
      </w:r>
      <w:r w:rsidRPr="003307F9">
        <w:rPr>
          <w:rFonts w:ascii="Verdana" w:eastAsia="Times New Roman" w:hAnsi="Verdana" w:cs="Times New Roman"/>
          <w:bCs/>
          <w:i/>
          <w:sz w:val="20"/>
          <w:szCs w:val="20"/>
          <w:lang w:val="en" w:eastAsia="hu-HU"/>
        </w:rPr>
        <w:t xml:space="preserve">Types and main characteristics of public service organizations. </w:t>
      </w:r>
      <w:r w:rsidRPr="003307F9">
        <w:rPr>
          <w:rFonts w:ascii="Verdana" w:eastAsia="Times New Roman" w:hAnsi="Verdana"/>
          <w:bCs/>
          <w:i/>
          <w:sz w:val="20"/>
          <w:szCs w:val="20"/>
          <w:lang w:val="en" w:eastAsia="hu-HU"/>
        </w:rPr>
        <w:t>Possibilities to improve organizational performance</w:t>
      </w:r>
      <w:r w:rsidRPr="003307F9">
        <w:rPr>
          <w:rFonts w:ascii="Verdana" w:eastAsia="Times New Roman" w:hAnsi="Verdana" w:cs="Times New Roman"/>
          <w:bCs/>
          <w:i/>
          <w:sz w:val="20"/>
          <w:szCs w:val="20"/>
          <w:lang w:val="en" w:eastAsia="hu-HU"/>
        </w:rPr>
        <w:t>)</w:t>
      </w:r>
    </w:p>
    <w:p w:rsidR="002E1C1F" w:rsidRPr="003307F9" w:rsidRDefault="002E1C1F" w:rsidP="002E1C1F">
      <w:pPr>
        <w:widowControl w:val="0"/>
        <w:shd w:val="clear" w:color="auto" w:fill="FFFFFF"/>
        <w:tabs>
          <w:tab w:val="left" w:pos="709"/>
          <w:tab w:val="left" w:pos="993"/>
        </w:tabs>
        <w:spacing w:before="120" w:after="120" w:line="240" w:lineRule="auto"/>
        <w:ind w:left="709"/>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12.1.5. </w:t>
      </w:r>
      <w:r w:rsidRPr="003307F9">
        <w:rPr>
          <w:rFonts w:ascii="Verdana" w:eastAsia="Times New Roman" w:hAnsi="Verdana"/>
          <w:bCs/>
          <w:color w:val="000000"/>
          <w:sz w:val="20"/>
          <w:szCs w:val="20"/>
          <w:lang w:eastAsia="hu-HU"/>
        </w:rPr>
        <w:t>A parancs- és a küldetésalapú katonai vezetésszeméletek jellemzői. T</w:t>
      </w:r>
      <w:r w:rsidRPr="003307F9">
        <w:rPr>
          <w:rFonts w:ascii="Verdana" w:eastAsia="Times New Roman" w:hAnsi="Verdana"/>
          <w:bCs/>
          <w:sz w:val="20"/>
          <w:szCs w:val="20"/>
          <w:lang w:eastAsia="hu-HU"/>
        </w:rPr>
        <w:t>örténelmi szükségesség, működésének felételei, előnyei és korlátai.</w:t>
      </w:r>
      <w:r w:rsidRPr="003307F9">
        <w:rPr>
          <w:rFonts w:ascii="Verdana" w:eastAsia="Times New Roman" w:hAnsi="Verdana"/>
          <w:bCs/>
          <w:i/>
          <w:color w:val="000000"/>
          <w:sz w:val="20"/>
          <w:szCs w:val="20"/>
          <w:lang w:eastAsia="hu-HU"/>
        </w:rPr>
        <w:t xml:space="preserve"> </w:t>
      </w:r>
      <w:r w:rsidRPr="003307F9">
        <w:rPr>
          <w:rFonts w:ascii="Verdana" w:eastAsia="Times New Roman" w:hAnsi="Verdana"/>
          <w:bCs/>
          <w:sz w:val="20"/>
          <w:szCs w:val="20"/>
          <w:lang w:eastAsia="hu-HU"/>
        </w:rPr>
        <w:t>A küldetésalapú katonai vezetésszemlélet gyakorlati megvalósításának lehetőségei</w:t>
      </w:r>
      <w:r w:rsidRPr="003307F9">
        <w:rPr>
          <w:rFonts w:ascii="Verdana" w:eastAsia="Times New Roman" w:hAnsi="Verdana"/>
          <w:bCs/>
          <w:i/>
          <w:color w:val="000000"/>
          <w:sz w:val="20"/>
          <w:szCs w:val="20"/>
          <w:lang w:eastAsia="hu-HU"/>
        </w:rPr>
        <w:t xml:space="preserve"> (Characteristics of command- and mission-based military command approaches. </w:t>
      </w:r>
      <w:r w:rsidRPr="003307F9">
        <w:rPr>
          <w:rFonts w:ascii="Verdana" w:eastAsia="Times New Roman" w:hAnsi="Verdana"/>
          <w:bCs/>
          <w:i/>
          <w:sz w:val="20"/>
          <w:szCs w:val="20"/>
          <w:lang w:eastAsia="hu-HU"/>
        </w:rPr>
        <w:t>The historical necessity, preconditions, advantages and limitations. Opportunities for putting mission command into practice</w:t>
      </w:r>
      <w:r w:rsidRPr="003307F9">
        <w:rPr>
          <w:rFonts w:ascii="Verdana" w:eastAsia="Times New Roman" w:hAnsi="Verdana"/>
          <w:bCs/>
          <w:i/>
          <w:color w:val="000000"/>
          <w:sz w:val="20"/>
          <w:szCs w:val="20"/>
          <w:lang w:val="en" w:eastAsia="hu-HU"/>
        </w:rPr>
        <w:t>)</w:t>
      </w:r>
    </w:p>
    <w:p w:rsidR="002E1C1F" w:rsidRPr="003307F9" w:rsidRDefault="002E1C1F" w:rsidP="002E1C1F">
      <w:pPr>
        <w:widowControl w:val="0"/>
        <w:shd w:val="clear" w:color="auto" w:fill="FFFFFF"/>
        <w:tabs>
          <w:tab w:val="left" w:pos="709"/>
          <w:tab w:val="left" w:pos="993"/>
        </w:tabs>
        <w:spacing w:before="120" w:after="120" w:line="240" w:lineRule="auto"/>
        <w:ind w:left="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12.2. Szociológia</w:t>
      </w:r>
    </w:p>
    <w:p w:rsidR="002E1C1F" w:rsidRPr="003307F9" w:rsidRDefault="002E1C1F" w:rsidP="002E1C1F">
      <w:pPr>
        <w:widowControl w:val="0"/>
        <w:shd w:val="clear" w:color="auto" w:fill="FFFFFF"/>
        <w:tabs>
          <w:tab w:val="left" w:pos="709"/>
          <w:tab w:val="left" w:pos="993"/>
        </w:tabs>
        <w:spacing w:before="120" w:after="120" w:line="240" w:lineRule="auto"/>
        <w:ind w:left="709"/>
        <w:jc w:val="both"/>
        <w:rPr>
          <w:rFonts w:ascii="Verdana" w:eastAsia="Times New Roman" w:hAnsi="Verdana" w:cs="Times New Roman"/>
          <w:bCs/>
          <w:sz w:val="20"/>
          <w:szCs w:val="20"/>
          <w:lang w:val="en-AU"/>
        </w:rPr>
      </w:pPr>
      <w:r w:rsidRPr="003307F9">
        <w:rPr>
          <w:rFonts w:ascii="Verdana" w:eastAsia="Times New Roman" w:hAnsi="Verdana" w:cs="Times New Roman"/>
          <w:bCs/>
          <w:sz w:val="20"/>
          <w:szCs w:val="20"/>
        </w:rPr>
        <w:t xml:space="preserve">12.2.1. </w:t>
      </w:r>
      <w:r w:rsidRPr="003307F9">
        <w:rPr>
          <w:rFonts w:ascii="Verdana" w:eastAsia="Times New Roman" w:hAnsi="Verdana" w:cs="Times New Roman"/>
          <w:sz w:val="20"/>
          <w:szCs w:val="20"/>
        </w:rPr>
        <w:t xml:space="preserve">A szociológia kialakulása, helye a tudományok rendszerében. </w:t>
      </w:r>
      <w:r w:rsidRPr="003307F9">
        <w:rPr>
          <w:rFonts w:ascii="Verdana" w:eastAsia="Times New Roman" w:hAnsi="Verdana" w:cs="Times New Roman"/>
          <w:i/>
          <w:iCs/>
          <w:sz w:val="20"/>
          <w:szCs w:val="20"/>
        </w:rPr>
        <w:t>(</w:t>
      </w:r>
      <w:r w:rsidRPr="003307F9">
        <w:rPr>
          <w:rFonts w:ascii="Verdana" w:eastAsia="Times New Roman" w:hAnsi="Verdana" w:cs="Times New Roman"/>
          <w:i/>
          <w:iCs/>
          <w:sz w:val="20"/>
          <w:szCs w:val="20"/>
          <w:lang w:val="en-AU"/>
        </w:rPr>
        <w:t>The origins of sociology and its place among the system of sciences.)</w:t>
      </w:r>
    </w:p>
    <w:p w:rsidR="002E1C1F" w:rsidRPr="003307F9" w:rsidRDefault="002E1C1F" w:rsidP="002E1C1F">
      <w:pPr>
        <w:widowControl w:val="0"/>
        <w:shd w:val="clear" w:color="auto" w:fill="FFFFFF"/>
        <w:tabs>
          <w:tab w:val="left" w:pos="709"/>
          <w:tab w:val="left" w:pos="993"/>
        </w:tabs>
        <w:spacing w:before="120" w:after="120" w:line="240" w:lineRule="auto"/>
        <w:ind w:left="709"/>
        <w:jc w:val="both"/>
        <w:rPr>
          <w:rFonts w:ascii="Verdana" w:eastAsia="Times New Roman" w:hAnsi="Verdana" w:cs="Times New Roman"/>
          <w:i/>
          <w:iCs/>
          <w:sz w:val="20"/>
          <w:szCs w:val="20"/>
          <w:lang w:val="en-AU"/>
        </w:rPr>
      </w:pPr>
      <w:r w:rsidRPr="003307F9">
        <w:rPr>
          <w:rFonts w:ascii="Verdana" w:eastAsia="Times New Roman" w:hAnsi="Verdana" w:cs="Times New Roman"/>
          <w:bCs/>
          <w:sz w:val="20"/>
          <w:szCs w:val="20"/>
          <w:lang w:val="en-AU"/>
        </w:rPr>
        <w:t xml:space="preserve">12.2.2. </w:t>
      </w:r>
      <w:r w:rsidRPr="003307F9">
        <w:rPr>
          <w:rFonts w:ascii="Verdana" w:eastAsia="Times New Roman" w:hAnsi="Verdana" w:cs="Times New Roman"/>
          <w:sz w:val="20"/>
          <w:szCs w:val="20"/>
        </w:rPr>
        <w:t xml:space="preserve">A szociológia alapítói: Emile Durkheim, Karl Marx, Max Weber </w:t>
      </w:r>
      <w:r w:rsidRPr="003307F9">
        <w:rPr>
          <w:rFonts w:ascii="Verdana" w:eastAsia="Times New Roman" w:hAnsi="Verdana" w:cs="Times New Roman"/>
          <w:i/>
          <w:iCs/>
          <w:sz w:val="20"/>
          <w:szCs w:val="20"/>
        </w:rPr>
        <w:t>(</w:t>
      </w:r>
      <w:r w:rsidRPr="003307F9">
        <w:rPr>
          <w:rFonts w:ascii="Verdana" w:eastAsia="Times New Roman" w:hAnsi="Verdana" w:cs="Times New Roman"/>
          <w:i/>
          <w:iCs/>
          <w:sz w:val="20"/>
          <w:szCs w:val="20"/>
          <w:lang w:val="en-AU"/>
        </w:rPr>
        <w:t>The founders of sociology: Emile Durkheim, Karl Marx, Max Weber)</w:t>
      </w:r>
    </w:p>
    <w:p w:rsidR="002E1C1F" w:rsidRPr="003307F9" w:rsidRDefault="002E1C1F" w:rsidP="002E1C1F">
      <w:pPr>
        <w:widowControl w:val="0"/>
        <w:shd w:val="clear" w:color="auto" w:fill="FFFFFF"/>
        <w:tabs>
          <w:tab w:val="left" w:pos="709"/>
          <w:tab w:val="left" w:pos="993"/>
        </w:tabs>
        <w:spacing w:before="120" w:after="120" w:line="240" w:lineRule="auto"/>
        <w:ind w:left="709"/>
        <w:jc w:val="both"/>
        <w:rPr>
          <w:rFonts w:ascii="Verdana" w:eastAsia="Times New Roman" w:hAnsi="Verdana" w:cs="Times New Roman"/>
          <w:bCs/>
          <w:sz w:val="20"/>
          <w:szCs w:val="20"/>
          <w:lang w:val="en-AU"/>
        </w:rPr>
      </w:pPr>
      <w:r w:rsidRPr="003307F9">
        <w:rPr>
          <w:rFonts w:ascii="Verdana" w:eastAsia="Times New Roman" w:hAnsi="Verdana" w:cs="Times New Roman"/>
          <w:bCs/>
          <w:sz w:val="20"/>
          <w:szCs w:val="20"/>
          <w:lang w:val="en-AU" w:eastAsia="hu-HU"/>
        </w:rPr>
        <w:t xml:space="preserve">12.2.3. </w:t>
      </w:r>
      <w:r w:rsidRPr="003307F9">
        <w:rPr>
          <w:rFonts w:ascii="Verdana" w:eastAsia="Times New Roman" w:hAnsi="Verdana" w:cs="Times New Roman"/>
          <w:sz w:val="20"/>
          <w:szCs w:val="20"/>
        </w:rPr>
        <w:t xml:space="preserve">A szociológiai módszertan alapjai </w:t>
      </w:r>
      <w:r w:rsidRPr="003307F9">
        <w:rPr>
          <w:rFonts w:ascii="Verdana" w:eastAsia="Times New Roman" w:hAnsi="Verdana" w:cs="Times New Roman"/>
          <w:i/>
          <w:iCs/>
          <w:sz w:val="20"/>
          <w:szCs w:val="20"/>
        </w:rPr>
        <w:t>(</w:t>
      </w:r>
      <w:r w:rsidRPr="003307F9">
        <w:rPr>
          <w:rFonts w:ascii="Verdana" w:eastAsia="Times New Roman" w:hAnsi="Verdana" w:cs="Times New Roman"/>
          <w:i/>
          <w:iCs/>
          <w:sz w:val="20"/>
          <w:szCs w:val="20"/>
          <w:lang w:val="en-AU"/>
        </w:rPr>
        <w:t>Methodological principles of sociology)</w:t>
      </w:r>
    </w:p>
    <w:p w:rsidR="002E1C1F" w:rsidRPr="003307F9" w:rsidRDefault="002E1C1F" w:rsidP="002E1C1F">
      <w:pPr>
        <w:widowControl w:val="0"/>
        <w:shd w:val="clear" w:color="auto" w:fill="FFFFFF"/>
        <w:tabs>
          <w:tab w:val="left" w:pos="709"/>
          <w:tab w:val="left" w:pos="993"/>
        </w:tabs>
        <w:spacing w:before="120" w:after="120" w:line="240" w:lineRule="auto"/>
        <w:ind w:left="709"/>
        <w:jc w:val="both"/>
        <w:rPr>
          <w:rFonts w:ascii="Verdana" w:eastAsia="Times New Roman" w:hAnsi="Verdana" w:cs="Times New Roman"/>
          <w:bCs/>
          <w:sz w:val="20"/>
          <w:szCs w:val="20"/>
          <w:lang w:val="en-AU"/>
        </w:rPr>
      </w:pPr>
      <w:r w:rsidRPr="003307F9">
        <w:rPr>
          <w:rFonts w:ascii="Verdana" w:eastAsia="Times New Roman" w:hAnsi="Verdana" w:cs="Times New Roman"/>
          <w:bCs/>
          <w:sz w:val="20"/>
          <w:szCs w:val="20"/>
          <w:lang w:eastAsia="hu-HU"/>
        </w:rPr>
        <w:t xml:space="preserve">12.2.4. A társadalmi struktúra és a rétegződés. </w:t>
      </w:r>
      <w:r w:rsidRPr="003307F9">
        <w:rPr>
          <w:rFonts w:ascii="Verdana" w:eastAsia="Times New Roman" w:hAnsi="Verdana" w:cs="Times New Roman"/>
          <w:sz w:val="20"/>
          <w:szCs w:val="20"/>
        </w:rPr>
        <w:t xml:space="preserve">A magyar társadalom szerkezetének történelmi meghatározottsága. A nyugati társadalmak rétegződése </w:t>
      </w:r>
      <w:r w:rsidRPr="003307F9">
        <w:rPr>
          <w:rFonts w:ascii="Verdana" w:eastAsia="Times New Roman" w:hAnsi="Verdana" w:cs="Times New Roman"/>
          <w:bCs/>
          <w:sz w:val="20"/>
          <w:szCs w:val="20"/>
          <w:lang w:eastAsia="hu-HU"/>
        </w:rPr>
        <w:t>(</w:t>
      </w:r>
      <w:r w:rsidRPr="003307F9">
        <w:rPr>
          <w:rFonts w:ascii="Verdana" w:eastAsia="Times New Roman" w:hAnsi="Verdana" w:cs="Times New Roman"/>
          <w:bCs/>
          <w:i/>
          <w:sz w:val="20"/>
          <w:szCs w:val="20"/>
          <w:lang w:eastAsia="hu-HU"/>
        </w:rPr>
        <w:t xml:space="preserve">The </w:t>
      </w:r>
      <w:r w:rsidRPr="003307F9">
        <w:rPr>
          <w:rFonts w:ascii="Verdana" w:eastAsia="Times New Roman" w:hAnsi="Verdana" w:cs="Times New Roman"/>
          <w:i/>
          <w:iCs/>
          <w:sz w:val="20"/>
          <w:szCs w:val="20"/>
          <w:lang w:val="en-AU"/>
        </w:rPr>
        <w:t>social structure and its hierarchy. Defining historical aspects of the structure of Hungarian society. The hierarchy of Western societies</w:t>
      </w:r>
      <w:r w:rsidRPr="003307F9">
        <w:rPr>
          <w:rFonts w:ascii="Verdana" w:eastAsia="Times New Roman" w:hAnsi="Verdana" w:cs="Times New Roman"/>
          <w:bCs/>
          <w:sz w:val="20"/>
          <w:szCs w:val="20"/>
          <w:lang w:eastAsia="hu-HU"/>
        </w:rPr>
        <w:t>)</w:t>
      </w:r>
    </w:p>
    <w:p w:rsidR="002E1C1F" w:rsidRPr="003307F9" w:rsidRDefault="002E1C1F" w:rsidP="002E1C1F">
      <w:pPr>
        <w:widowControl w:val="0"/>
        <w:shd w:val="clear" w:color="auto" w:fill="FFFFFF"/>
        <w:tabs>
          <w:tab w:val="left" w:pos="709"/>
          <w:tab w:val="left" w:pos="993"/>
        </w:tabs>
        <w:spacing w:before="120" w:after="120" w:line="240" w:lineRule="auto"/>
        <w:ind w:left="709"/>
        <w:jc w:val="both"/>
        <w:rPr>
          <w:rFonts w:ascii="Verdana" w:eastAsia="Times New Roman" w:hAnsi="Verdana" w:cs="Times New Roman"/>
          <w:bCs/>
          <w:sz w:val="20"/>
          <w:szCs w:val="20"/>
          <w:lang w:val="en-AU"/>
        </w:rPr>
      </w:pPr>
      <w:r w:rsidRPr="003307F9">
        <w:rPr>
          <w:rFonts w:ascii="Verdana" w:eastAsia="Times New Roman" w:hAnsi="Verdana" w:cs="Times New Roman"/>
          <w:bCs/>
          <w:sz w:val="20"/>
          <w:szCs w:val="20"/>
          <w:lang w:eastAsia="hu-HU"/>
        </w:rPr>
        <w:t>12.2.5.</w:t>
      </w:r>
      <w:r w:rsidRPr="003307F9">
        <w:rPr>
          <w:rFonts w:ascii="Verdana" w:eastAsia="Times New Roman" w:hAnsi="Verdana" w:cs="Times New Roman"/>
          <w:sz w:val="20"/>
          <w:szCs w:val="20"/>
        </w:rPr>
        <w:t xml:space="preserve"> Demográfiai alapfogalmak, kiemelt demográfiai csoportok. A migráció szociológiai vonásai</w:t>
      </w:r>
      <w:r w:rsidRPr="003307F9">
        <w:rPr>
          <w:rFonts w:ascii="Verdana" w:eastAsia="Times New Roman" w:hAnsi="Verdana" w:cs="Times New Roman"/>
          <w:i/>
          <w:iCs/>
          <w:sz w:val="20"/>
          <w:szCs w:val="20"/>
        </w:rPr>
        <w:t xml:space="preserve"> (</w:t>
      </w:r>
      <w:r w:rsidRPr="003307F9">
        <w:rPr>
          <w:rFonts w:ascii="Verdana" w:eastAsia="Times New Roman" w:hAnsi="Verdana" w:cs="Times New Roman"/>
          <w:i/>
          <w:iCs/>
          <w:sz w:val="20"/>
          <w:szCs w:val="20"/>
          <w:lang w:val="en-AU"/>
        </w:rPr>
        <w:t>Basic principles of demography, important demographical groups. The sociological aspects of migration)</w:t>
      </w:r>
    </w:p>
    <w:p w:rsidR="002E1C1F" w:rsidRPr="003307F9" w:rsidRDefault="002E1C1F" w:rsidP="002E1C1F">
      <w:pPr>
        <w:widowControl w:val="0"/>
        <w:shd w:val="clear" w:color="auto" w:fill="FFFFFF"/>
        <w:tabs>
          <w:tab w:val="left" w:pos="709"/>
          <w:tab w:val="left" w:pos="993"/>
        </w:tabs>
        <w:spacing w:before="120" w:after="120" w:line="240" w:lineRule="auto"/>
        <w:ind w:left="709"/>
        <w:jc w:val="both"/>
        <w:rPr>
          <w:rFonts w:ascii="Verdana" w:eastAsia="Times New Roman" w:hAnsi="Verdana"/>
          <w:bCs/>
          <w:sz w:val="20"/>
          <w:szCs w:val="20"/>
          <w:lang w:eastAsia="hu-HU"/>
        </w:rPr>
      </w:pPr>
      <w:r w:rsidRPr="003307F9">
        <w:rPr>
          <w:rFonts w:ascii="Verdana" w:eastAsia="Times New Roman" w:hAnsi="Verdana"/>
          <w:bCs/>
          <w:sz w:val="20"/>
          <w:szCs w:val="20"/>
          <w:lang w:eastAsia="hu-HU"/>
        </w:rPr>
        <w:t xml:space="preserve">12.2.6. A média, nyilvánosság, közvélemény szociológiája </w:t>
      </w:r>
      <w:r w:rsidRPr="003307F9">
        <w:rPr>
          <w:rFonts w:ascii="Verdana" w:eastAsia="Times New Roman" w:hAnsi="Verdana"/>
          <w:bCs/>
          <w:i/>
          <w:sz w:val="20"/>
          <w:szCs w:val="20"/>
          <w:lang w:eastAsia="hu-HU"/>
        </w:rPr>
        <w:t>(Sociology of the media, public and public opinion)</w:t>
      </w:r>
    </w:p>
    <w:p w:rsidR="002E1C1F" w:rsidRPr="003307F9" w:rsidRDefault="002E1C1F" w:rsidP="002E1C1F">
      <w:pPr>
        <w:widowControl w:val="0"/>
        <w:shd w:val="clear" w:color="auto" w:fill="FFFFFF"/>
        <w:tabs>
          <w:tab w:val="left" w:pos="709"/>
          <w:tab w:val="left" w:pos="993"/>
        </w:tabs>
        <w:spacing w:before="120" w:after="120" w:line="240" w:lineRule="auto"/>
        <w:ind w:left="709"/>
        <w:jc w:val="both"/>
        <w:rPr>
          <w:rFonts w:ascii="Verdana" w:eastAsia="Times New Roman" w:hAnsi="Verdana"/>
          <w:bCs/>
          <w:color w:val="000000"/>
          <w:sz w:val="20"/>
          <w:szCs w:val="20"/>
          <w:lang w:eastAsia="hu-HU"/>
        </w:rPr>
      </w:pPr>
      <w:r w:rsidRPr="003307F9">
        <w:rPr>
          <w:rFonts w:ascii="Verdana" w:eastAsia="Times New Roman" w:hAnsi="Verdana"/>
          <w:bCs/>
          <w:color w:val="000000"/>
          <w:sz w:val="20"/>
          <w:szCs w:val="20"/>
          <w:lang w:eastAsia="hu-HU"/>
        </w:rPr>
        <w:t xml:space="preserve">12.2.7. </w:t>
      </w:r>
      <w:r w:rsidRPr="003307F9">
        <w:rPr>
          <w:rFonts w:ascii="Verdana" w:eastAsia="Times New Roman" w:hAnsi="Verdana" w:cs="Times New Roman"/>
          <w:sz w:val="20"/>
          <w:szCs w:val="20"/>
        </w:rPr>
        <w:t xml:space="preserve">A rendvédelmi szervek elhelyezkedése a társadalom intézményi, szervezeti bizalom struktúrájában </w:t>
      </w:r>
      <w:r w:rsidRPr="003307F9">
        <w:rPr>
          <w:rFonts w:ascii="Verdana" w:eastAsia="Times New Roman" w:hAnsi="Verdana" w:cs="Times New Roman"/>
          <w:i/>
          <w:iCs/>
          <w:sz w:val="20"/>
          <w:szCs w:val="20"/>
        </w:rPr>
        <w:t>(</w:t>
      </w:r>
      <w:r w:rsidRPr="003307F9">
        <w:rPr>
          <w:rFonts w:ascii="Verdana" w:eastAsia="Times New Roman" w:hAnsi="Verdana" w:cs="Times New Roman"/>
          <w:i/>
          <w:iCs/>
          <w:sz w:val="20"/>
          <w:szCs w:val="20"/>
          <w:lang w:val="en-AU"/>
        </w:rPr>
        <w:t>The place of law enforcement organizations among the institutional and</w:t>
      </w:r>
      <w:r w:rsidRPr="003307F9">
        <w:rPr>
          <w:rFonts w:ascii="Verdana" w:eastAsia="Times New Roman" w:hAnsi="Verdana" w:cs="Times New Roman"/>
          <w:i/>
          <w:iCs/>
          <w:sz w:val="20"/>
          <w:szCs w:val="20"/>
        </w:rPr>
        <w:t xml:space="preserve"> </w:t>
      </w:r>
      <w:r w:rsidRPr="003307F9">
        <w:rPr>
          <w:rFonts w:ascii="Verdana" w:eastAsia="Times New Roman" w:hAnsi="Verdana" w:cs="Times New Roman"/>
          <w:i/>
          <w:iCs/>
          <w:sz w:val="20"/>
          <w:szCs w:val="20"/>
          <w:lang w:val="en-AU"/>
        </w:rPr>
        <w:t>organizational trust structure of societies</w:t>
      </w:r>
      <w:r w:rsidRPr="003307F9">
        <w:rPr>
          <w:rFonts w:ascii="Verdana" w:eastAsia="Times New Roman" w:hAnsi="Verdana" w:cs="Times New Roman"/>
          <w:i/>
          <w:iCs/>
          <w:sz w:val="20"/>
          <w:szCs w:val="20"/>
        </w:rPr>
        <w:t>)</w:t>
      </w:r>
    </w:p>
    <w:p w:rsidR="002E1C1F" w:rsidRPr="003307F9" w:rsidRDefault="002E1C1F" w:rsidP="002E1C1F">
      <w:pPr>
        <w:widowControl w:val="0"/>
        <w:shd w:val="clear" w:color="auto" w:fill="FFFFFF"/>
        <w:tabs>
          <w:tab w:val="left" w:pos="709"/>
          <w:tab w:val="left" w:pos="993"/>
        </w:tabs>
        <w:spacing w:before="120" w:after="120" w:line="240" w:lineRule="auto"/>
        <w:ind w:left="709"/>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12.2.8. A katona státusza a társadalomban </w:t>
      </w:r>
      <w:r w:rsidRPr="003307F9">
        <w:rPr>
          <w:rFonts w:ascii="Verdana" w:eastAsia="Times New Roman" w:hAnsi="Verdana" w:cs="Times New Roman"/>
          <w:sz w:val="20"/>
          <w:szCs w:val="20"/>
        </w:rPr>
        <w:t>A rendvédelmi hivatások pozíciói a foglalkozások presztízs hierarchiájában</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i/>
          <w:sz w:val="20"/>
          <w:szCs w:val="20"/>
          <w:lang w:eastAsia="hu-HU"/>
        </w:rPr>
        <w:t xml:space="preserve">The status of the soldier / officer in the society. </w:t>
      </w:r>
      <w:r w:rsidRPr="003307F9">
        <w:rPr>
          <w:rFonts w:ascii="Verdana" w:eastAsia="Times New Roman" w:hAnsi="Verdana" w:cs="Times New Roman"/>
          <w:i/>
          <w:iCs/>
          <w:sz w:val="20"/>
          <w:szCs w:val="20"/>
          <w:lang w:val="en-AU"/>
        </w:rPr>
        <w:t>The status of law enforcement jobs in the prestige hierarchy of employment</w:t>
      </w:r>
      <w:r w:rsidRPr="003307F9">
        <w:rPr>
          <w:rFonts w:ascii="Verdana" w:eastAsia="Times New Roman" w:hAnsi="Verdana" w:cs="Times New Roman"/>
          <w:bCs/>
          <w:sz w:val="20"/>
          <w:szCs w:val="20"/>
          <w:lang w:eastAsia="hu-HU"/>
        </w:rPr>
        <w:t>)</w:t>
      </w:r>
    </w:p>
    <w:p w:rsidR="002E1C1F" w:rsidRPr="003307F9" w:rsidRDefault="002E1C1F" w:rsidP="002E1C1F">
      <w:pPr>
        <w:widowControl w:val="0"/>
        <w:shd w:val="clear" w:color="auto" w:fill="FFFFFF"/>
        <w:tabs>
          <w:tab w:val="left" w:pos="709"/>
          <w:tab w:val="left" w:pos="993"/>
        </w:tabs>
        <w:spacing w:before="120" w:after="120" w:line="240" w:lineRule="auto"/>
        <w:ind w:left="425"/>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12.3. Alkalmazott pedagógia alapjai</w:t>
      </w:r>
    </w:p>
    <w:p w:rsidR="002E1C1F" w:rsidRPr="003307F9" w:rsidRDefault="002E1C1F" w:rsidP="002E1C1F">
      <w:pPr>
        <w:widowControl w:val="0"/>
        <w:shd w:val="clear" w:color="auto" w:fill="FFFFFF"/>
        <w:tabs>
          <w:tab w:val="left" w:pos="709"/>
          <w:tab w:val="left" w:pos="993"/>
        </w:tabs>
        <w:spacing w:before="120" w:after="120" w:line="240" w:lineRule="auto"/>
        <w:ind w:left="709"/>
        <w:jc w:val="both"/>
        <w:rPr>
          <w:rFonts w:ascii="Verdana" w:eastAsia="Times New Roman" w:hAnsi="Verdana" w:cs="Times New Roman"/>
          <w:bCs/>
          <w:sz w:val="20"/>
          <w:szCs w:val="20"/>
          <w:lang w:val="en-AU" w:eastAsia="hu-HU"/>
        </w:rPr>
      </w:pPr>
      <w:r w:rsidRPr="003307F9">
        <w:rPr>
          <w:rFonts w:ascii="Verdana" w:eastAsia="Times New Roman" w:hAnsi="Verdana" w:cs="Times New Roman"/>
          <w:bCs/>
          <w:sz w:val="20"/>
          <w:szCs w:val="20"/>
        </w:rPr>
        <w:lastRenderedPageBreak/>
        <w:t>12.3.1. A nevelhetőség paradigmái. A g</w:t>
      </w:r>
      <w:r w:rsidRPr="003307F9">
        <w:rPr>
          <w:rFonts w:ascii="Verdana" w:eastAsia="Times New Roman" w:hAnsi="Verdana" w:cs="Times New Roman"/>
          <w:sz w:val="20"/>
          <w:szCs w:val="20"/>
          <w:lang w:eastAsia="hu-HU"/>
        </w:rPr>
        <w:t xml:space="preserve">enerációs különbségekből fakadó kihívások </w:t>
      </w:r>
      <w:r w:rsidRPr="003307F9">
        <w:rPr>
          <w:rFonts w:ascii="Verdana" w:eastAsia="Times New Roman" w:hAnsi="Verdana" w:cs="Times New Roman"/>
          <w:i/>
          <w:sz w:val="20"/>
          <w:szCs w:val="20"/>
          <w:lang w:eastAsia="hu-HU"/>
        </w:rPr>
        <w:t>(</w:t>
      </w:r>
      <w:r w:rsidRPr="003307F9">
        <w:rPr>
          <w:rFonts w:ascii="Verdana" w:eastAsia="Times New Roman" w:hAnsi="Verdana" w:cs="Times New Roman"/>
          <w:i/>
          <w:sz w:val="20"/>
          <w:szCs w:val="20"/>
        </w:rPr>
        <w:t xml:space="preserve">Educational paradigms. </w:t>
      </w:r>
      <w:r w:rsidRPr="003307F9">
        <w:rPr>
          <w:rFonts w:ascii="Verdana" w:eastAsia="Times New Roman" w:hAnsi="Verdana" w:cs="Times New Roman"/>
          <w:i/>
          <w:sz w:val="20"/>
          <w:szCs w:val="20"/>
          <w:lang w:val="en-GB"/>
        </w:rPr>
        <w:t>Challenges arising from generational differences).</w:t>
      </w:r>
    </w:p>
    <w:p w:rsidR="002E1C1F" w:rsidRPr="003307F9" w:rsidRDefault="002E1C1F" w:rsidP="002E1C1F">
      <w:pPr>
        <w:widowControl w:val="0"/>
        <w:shd w:val="clear" w:color="auto" w:fill="FFFFFF"/>
        <w:tabs>
          <w:tab w:val="left" w:pos="709"/>
          <w:tab w:val="left" w:pos="993"/>
        </w:tabs>
        <w:spacing w:before="120" w:after="120" w:line="240" w:lineRule="auto"/>
        <w:ind w:left="709"/>
        <w:jc w:val="both"/>
        <w:rPr>
          <w:rFonts w:ascii="Verdana" w:eastAsia="Times New Roman" w:hAnsi="Verdana" w:cs="Times New Roman"/>
          <w:bCs/>
          <w:sz w:val="20"/>
          <w:szCs w:val="20"/>
          <w:lang w:val="en-AU" w:eastAsia="hu-HU"/>
        </w:rPr>
      </w:pPr>
      <w:r w:rsidRPr="003307F9">
        <w:rPr>
          <w:rFonts w:ascii="Verdana" w:eastAsia="Times New Roman" w:hAnsi="Verdana" w:cs="Times New Roman"/>
          <w:bCs/>
          <w:sz w:val="20"/>
          <w:szCs w:val="20"/>
          <w:lang w:val="en-AU"/>
        </w:rPr>
        <w:t xml:space="preserve">12.3.2. </w:t>
      </w:r>
      <w:r w:rsidRPr="003307F9">
        <w:rPr>
          <w:rFonts w:ascii="Verdana" w:eastAsia="Times New Roman" w:hAnsi="Verdana" w:cs="Times New Roman"/>
          <w:bCs/>
          <w:sz w:val="20"/>
          <w:szCs w:val="20"/>
        </w:rPr>
        <w:t xml:space="preserve">A nevelés, mint értékközvetítés a történelemben, neveléstörténeti paradigmák </w:t>
      </w:r>
      <w:r w:rsidRPr="003307F9">
        <w:rPr>
          <w:rFonts w:ascii="Verdana" w:eastAsia="Times New Roman" w:hAnsi="Verdana" w:cs="Times New Roman"/>
          <w:bCs/>
          <w:i/>
          <w:sz w:val="20"/>
          <w:szCs w:val="20"/>
        </w:rPr>
        <w:t>(</w:t>
      </w:r>
      <w:r w:rsidRPr="003307F9">
        <w:rPr>
          <w:rFonts w:ascii="Verdana" w:eastAsia="Times New Roman" w:hAnsi="Verdana" w:cs="Times New Roman"/>
          <w:i/>
          <w:sz w:val="20"/>
          <w:szCs w:val="20"/>
          <w:lang w:val="en-GB"/>
        </w:rPr>
        <w:t>Education as a transmission of values in the history, paradigms in the history of education).</w:t>
      </w:r>
    </w:p>
    <w:p w:rsidR="002E1C1F" w:rsidRPr="003307F9" w:rsidRDefault="002E1C1F" w:rsidP="002E1C1F">
      <w:pPr>
        <w:widowControl w:val="0"/>
        <w:shd w:val="clear" w:color="auto" w:fill="FFFFFF"/>
        <w:tabs>
          <w:tab w:val="left" w:pos="709"/>
          <w:tab w:val="left" w:pos="993"/>
        </w:tabs>
        <w:spacing w:before="120" w:after="120" w:line="240" w:lineRule="auto"/>
        <w:ind w:left="709"/>
        <w:jc w:val="both"/>
        <w:rPr>
          <w:rFonts w:ascii="Verdana" w:eastAsia="Times New Roman" w:hAnsi="Verdana" w:cs="Times New Roman"/>
          <w:i/>
          <w:sz w:val="20"/>
          <w:szCs w:val="20"/>
          <w:lang w:val="en-GB"/>
        </w:rPr>
      </w:pPr>
      <w:r w:rsidRPr="003307F9">
        <w:rPr>
          <w:rFonts w:ascii="Verdana" w:eastAsia="Times New Roman" w:hAnsi="Verdana" w:cs="Times New Roman"/>
          <w:bCs/>
          <w:sz w:val="20"/>
          <w:szCs w:val="20"/>
          <w:lang w:val="en-AU" w:eastAsia="hu-HU"/>
        </w:rPr>
        <w:t xml:space="preserve">12.3.3. A tanulók megismerésének módszerei. </w:t>
      </w:r>
      <w:r w:rsidRPr="003307F9">
        <w:rPr>
          <w:rFonts w:ascii="Verdana" w:eastAsia="Times New Roman" w:hAnsi="Verdana" w:cs="Times New Roman"/>
          <w:bCs/>
          <w:sz w:val="20"/>
          <w:szCs w:val="20"/>
        </w:rPr>
        <w:t xml:space="preserve">A nevelői szerepek. </w:t>
      </w:r>
      <w:r w:rsidRPr="003307F9">
        <w:rPr>
          <w:rFonts w:ascii="Verdana" w:eastAsia="Times New Roman" w:hAnsi="Verdana" w:cs="Times New Roman"/>
          <w:sz w:val="20"/>
          <w:szCs w:val="20"/>
          <w:lang w:eastAsia="hu-HU"/>
        </w:rPr>
        <w:t xml:space="preserve">A jutalmazás és a büntetés motivációs hatásai </w:t>
      </w:r>
      <w:r w:rsidRPr="003307F9">
        <w:rPr>
          <w:rFonts w:ascii="Verdana" w:eastAsia="Times New Roman" w:hAnsi="Verdana" w:cs="Times New Roman"/>
          <w:i/>
          <w:sz w:val="20"/>
          <w:szCs w:val="20"/>
          <w:lang w:eastAsia="hu-HU"/>
        </w:rPr>
        <w:t xml:space="preserve">(Methods of learning about students. </w:t>
      </w:r>
      <w:r w:rsidRPr="003307F9">
        <w:rPr>
          <w:rFonts w:ascii="Verdana" w:eastAsia="Times New Roman" w:hAnsi="Verdana" w:cs="Times New Roman"/>
          <w:i/>
          <w:sz w:val="20"/>
          <w:szCs w:val="20"/>
          <w:lang w:val="en-GB"/>
        </w:rPr>
        <w:t>The roles of an educator. Motivational effects of reward and punishment)</w:t>
      </w:r>
    </w:p>
    <w:p w:rsidR="002E1C1F" w:rsidRPr="003307F9" w:rsidRDefault="002E1C1F" w:rsidP="002E1C1F">
      <w:pPr>
        <w:widowControl w:val="0"/>
        <w:shd w:val="clear" w:color="auto" w:fill="FFFFFF"/>
        <w:tabs>
          <w:tab w:val="left" w:pos="709"/>
          <w:tab w:val="left" w:pos="993"/>
        </w:tabs>
        <w:spacing w:before="120" w:after="120" w:line="240" w:lineRule="auto"/>
        <w:ind w:left="709"/>
        <w:jc w:val="both"/>
        <w:rPr>
          <w:rFonts w:ascii="Verdana" w:eastAsia="Times New Roman" w:hAnsi="Verdana" w:cs="Times New Roman"/>
          <w:bCs/>
          <w:sz w:val="20"/>
          <w:szCs w:val="20"/>
          <w:lang w:val="en-AU" w:eastAsia="hu-HU"/>
        </w:rPr>
      </w:pPr>
      <w:r w:rsidRPr="003307F9">
        <w:rPr>
          <w:rFonts w:ascii="Verdana" w:eastAsia="Times New Roman" w:hAnsi="Verdana" w:cs="Times New Roman"/>
          <w:bCs/>
          <w:sz w:val="20"/>
          <w:szCs w:val="20"/>
          <w:lang w:eastAsia="hu-HU"/>
        </w:rPr>
        <w:t xml:space="preserve">12.3.4. </w:t>
      </w:r>
      <w:r w:rsidRPr="003307F9">
        <w:rPr>
          <w:rFonts w:ascii="Verdana" w:eastAsia="Times New Roman" w:hAnsi="Verdana" w:cs="Times New Roman"/>
          <w:sz w:val="20"/>
          <w:szCs w:val="20"/>
          <w:lang w:eastAsia="hu-HU"/>
        </w:rPr>
        <w:t xml:space="preserve">Az oktatás, képzés fogalma. Az előadás, mint oktatási módszer. </w:t>
      </w:r>
      <w:r w:rsidRPr="003307F9">
        <w:rPr>
          <w:rFonts w:ascii="Verdana" w:eastAsia="Times New Roman" w:hAnsi="Verdana" w:cs="Times New Roman"/>
          <w:bCs/>
          <w:sz w:val="20"/>
          <w:szCs w:val="20"/>
          <w:lang w:eastAsia="hu-HU"/>
        </w:rPr>
        <w:t>Az ismétlés és gyakoroltatás módszere. A szemléltetés módszere. További oktatási módszerek</w:t>
      </w:r>
      <w:r w:rsidRPr="003307F9">
        <w:rPr>
          <w:rFonts w:ascii="Verdana" w:eastAsia="Times New Roman" w:hAnsi="Verdana" w:cs="Times New Roman"/>
          <w:i/>
          <w:sz w:val="20"/>
          <w:szCs w:val="20"/>
          <w:lang w:eastAsia="hu-HU"/>
        </w:rPr>
        <w:t xml:space="preserve"> (</w:t>
      </w:r>
      <w:r w:rsidRPr="003307F9">
        <w:rPr>
          <w:rFonts w:ascii="Verdana" w:eastAsia="Times New Roman" w:hAnsi="Verdana" w:cs="Times New Roman"/>
          <w:i/>
          <w:sz w:val="20"/>
          <w:szCs w:val="20"/>
        </w:rPr>
        <w:t xml:space="preserve">Definition of education and training. </w:t>
      </w:r>
      <w:r w:rsidRPr="003307F9">
        <w:rPr>
          <w:rFonts w:ascii="Verdana" w:eastAsia="Times New Roman" w:hAnsi="Verdana" w:cs="Times New Roman"/>
          <w:i/>
          <w:sz w:val="20"/>
          <w:szCs w:val="20"/>
          <w:lang w:val="en-GB"/>
        </w:rPr>
        <w:t>Lecture as an educational method.</w:t>
      </w:r>
      <w:r w:rsidRPr="003307F9">
        <w:rPr>
          <w:rFonts w:ascii="Verdana" w:eastAsia="Times New Roman" w:hAnsi="Verdana" w:cs="Times New Roman"/>
          <w:bCs/>
          <w:i/>
          <w:sz w:val="20"/>
          <w:szCs w:val="20"/>
          <w:lang w:eastAsia="hu-HU"/>
        </w:rPr>
        <w:t xml:space="preserve"> The repetition and practice method. The method of demonstration. Additional teaching methods</w:t>
      </w:r>
      <w:r w:rsidRPr="003307F9">
        <w:rPr>
          <w:rFonts w:ascii="Verdana" w:eastAsia="Times New Roman" w:hAnsi="Verdana" w:cs="Times New Roman"/>
          <w:i/>
          <w:sz w:val="20"/>
          <w:szCs w:val="20"/>
          <w:lang w:val="en-GB"/>
        </w:rPr>
        <w:t>)</w:t>
      </w:r>
    </w:p>
    <w:p w:rsidR="002E1C1F" w:rsidRPr="003307F9" w:rsidRDefault="002E1C1F" w:rsidP="002E1C1F">
      <w:pPr>
        <w:widowControl w:val="0"/>
        <w:shd w:val="clear" w:color="auto" w:fill="FFFFFF"/>
        <w:tabs>
          <w:tab w:val="left" w:pos="709"/>
          <w:tab w:val="left" w:pos="993"/>
        </w:tabs>
        <w:spacing w:before="120" w:after="120" w:line="240" w:lineRule="auto"/>
        <w:ind w:left="709"/>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12.3.5. </w:t>
      </w:r>
      <w:r w:rsidRPr="003307F9">
        <w:rPr>
          <w:rFonts w:ascii="Verdana" w:eastAsia="Times New Roman" w:hAnsi="Verdana" w:cs="Times New Roman"/>
          <w:sz w:val="20"/>
          <w:szCs w:val="20"/>
        </w:rPr>
        <w:t xml:space="preserve">Az egészségpedagógia főbb kérdései </w:t>
      </w:r>
      <w:r w:rsidRPr="003307F9">
        <w:rPr>
          <w:rFonts w:ascii="Verdana" w:eastAsia="Times New Roman" w:hAnsi="Verdana" w:cs="Times New Roman"/>
          <w:i/>
          <w:sz w:val="20"/>
          <w:szCs w:val="20"/>
        </w:rPr>
        <w:t>(</w:t>
      </w:r>
      <w:r w:rsidRPr="003307F9">
        <w:rPr>
          <w:rFonts w:ascii="Verdana" w:eastAsia="Times New Roman" w:hAnsi="Verdana" w:cs="Times New Roman"/>
          <w:i/>
          <w:sz w:val="20"/>
          <w:szCs w:val="20"/>
          <w:lang w:val="en-GB"/>
        </w:rPr>
        <w:t>Main issues of health education)</w:t>
      </w:r>
    </w:p>
    <w:p w:rsidR="002E1C1F" w:rsidRPr="003307F9" w:rsidRDefault="002E1C1F" w:rsidP="002E1C1F">
      <w:pPr>
        <w:widowControl w:val="0"/>
        <w:shd w:val="clear" w:color="auto" w:fill="FFFFFF"/>
        <w:tabs>
          <w:tab w:val="left" w:pos="709"/>
          <w:tab w:val="left" w:pos="993"/>
        </w:tabs>
        <w:spacing w:before="120" w:after="120" w:line="240" w:lineRule="auto"/>
        <w:ind w:left="425"/>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12.4. Alkalmazott pszichológia alapjai</w:t>
      </w:r>
    </w:p>
    <w:p w:rsidR="002E1C1F" w:rsidRPr="003307F9" w:rsidRDefault="002E1C1F" w:rsidP="002E1C1F">
      <w:pPr>
        <w:widowControl w:val="0"/>
        <w:shd w:val="clear" w:color="auto" w:fill="FFFFFF"/>
        <w:tabs>
          <w:tab w:val="left" w:pos="709"/>
          <w:tab w:val="left" w:pos="993"/>
        </w:tabs>
        <w:spacing w:before="120" w:after="120" w:line="240" w:lineRule="auto"/>
        <w:ind w:left="709"/>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12.4.1. A megismerés és az önismeret lélektani alapjai </w:t>
      </w:r>
      <w:r w:rsidRPr="003307F9">
        <w:rPr>
          <w:rFonts w:ascii="Verdana" w:eastAsia="Times New Roman" w:hAnsi="Verdana" w:cs="Times New Roman"/>
          <w:bCs/>
          <w:i/>
          <w:sz w:val="20"/>
          <w:szCs w:val="20"/>
          <w:lang w:eastAsia="hu-HU"/>
        </w:rPr>
        <w:t>(Foundations of cognitive psychology and self-knowledge)</w:t>
      </w:r>
    </w:p>
    <w:p w:rsidR="002E1C1F" w:rsidRPr="003307F9" w:rsidRDefault="002E1C1F" w:rsidP="002E1C1F">
      <w:pPr>
        <w:tabs>
          <w:tab w:val="num" w:pos="716"/>
          <w:tab w:val="right" w:pos="900"/>
        </w:tabs>
        <w:spacing w:after="0" w:line="240" w:lineRule="auto"/>
        <w:ind w:left="709"/>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12.4.2. Az érzelmek és a motiváció szerepe a megismerésben és a viselkedés alakításában </w:t>
      </w:r>
      <w:r w:rsidRPr="003307F9">
        <w:rPr>
          <w:rFonts w:ascii="Verdana" w:eastAsia="Times New Roman" w:hAnsi="Verdana" w:cs="Times New Roman"/>
          <w:bCs/>
          <w:i/>
          <w:sz w:val="20"/>
          <w:szCs w:val="20"/>
          <w:lang w:eastAsia="hu-HU"/>
        </w:rPr>
        <w:t>(</w:t>
      </w:r>
      <w:r w:rsidRPr="003307F9">
        <w:rPr>
          <w:rFonts w:ascii="Verdana" w:eastAsia="Times New Roman" w:hAnsi="Verdana" w:cs="Times New Roman"/>
          <w:i/>
          <w:sz w:val="20"/>
          <w:szCs w:val="20"/>
          <w:lang w:val="en-GB"/>
        </w:rPr>
        <w:t>The role of emotions and motivation in cognition and behaviour)</w:t>
      </w:r>
    </w:p>
    <w:p w:rsidR="002E1C1F" w:rsidRPr="003307F9" w:rsidRDefault="002E1C1F" w:rsidP="002E1C1F">
      <w:pPr>
        <w:widowControl w:val="0"/>
        <w:shd w:val="clear" w:color="auto" w:fill="FFFFFF"/>
        <w:tabs>
          <w:tab w:val="left" w:pos="709"/>
          <w:tab w:val="left" w:pos="993"/>
        </w:tabs>
        <w:spacing w:before="120" w:after="120" w:line="240" w:lineRule="auto"/>
        <w:ind w:left="709"/>
        <w:jc w:val="both"/>
        <w:rPr>
          <w:rFonts w:ascii="Verdana" w:eastAsia="Times New Roman" w:hAnsi="Verdana"/>
          <w:bCs/>
          <w:sz w:val="20"/>
          <w:szCs w:val="20"/>
          <w:lang w:eastAsia="hu-HU"/>
        </w:rPr>
      </w:pPr>
      <w:r w:rsidRPr="003307F9">
        <w:rPr>
          <w:rFonts w:ascii="Verdana" w:eastAsia="Times New Roman" w:hAnsi="Verdana"/>
          <w:bCs/>
          <w:sz w:val="20"/>
          <w:szCs w:val="20"/>
          <w:lang w:eastAsia="hu-HU"/>
        </w:rPr>
        <w:t xml:space="preserve">12.4.3. </w:t>
      </w:r>
      <w:r w:rsidRPr="003307F9">
        <w:rPr>
          <w:rFonts w:ascii="Verdana" w:eastAsia="Times New Roman" w:hAnsi="Verdana" w:cs="Times New Roman"/>
          <w:bCs/>
          <w:sz w:val="20"/>
          <w:szCs w:val="20"/>
          <w:lang w:eastAsia="hu-HU"/>
        </w:rPr>
        <w:t xml:space="preserve">A gondolkodás, érzelmek és a motiváció szerepe az önismeret alakításában </w:t>
      </w:r>
      <w:r w:rsidRPr="003307F9">
        <w:rPr>
          <w:rFonts w:ascii="Verdana" w:eastAsia="Times New Roman" w:hAnsi="Verdana" w:cs="Times New Roman"/>
          <w:bCs/>
          <w:i/>
          <w:sz w:val="20"/>
          <w:szCs w:val="20"/>
          <w:lang w:eastAsia="hu-HU"/>
        </w:rPr>
        <w:t>(</w:t>
      </w:r>
      <w:r w:rsidRPr="003307F9">
        <w:rPr>
          <w:rFonts w:ascii="Verdana" w:eastAsia="Times New Roman" w:hAnsi="Verdana" w:cs="Times New Roman"/>
          <w:i/>
          <w:sz w:val="20"/>
          <w:szCs w:val="20"/>
          <w:lang w:val="en-GB"/>
        </w:rPr>
        <w:t>The role of thinking, emotions and motivation in self-awareness)</w:t>
      </w:r>
    </w:p>
    <w:p w:rsidR="002E1C1F" w:rsidRPr="003307F9" w:rsidRDefault="002E1C1F" w:rsidP="002E1C1F">
      <w:pPr>
        <w:widowControl w:val="0"/>
        <w:shd w:val="clear" w:color="auto" w:fill="FFFFFF"/>
        <w:tabs>
          <w:tab w:val="left" w:pos="709"/>
          <w:tab w:val="left" w:pos="993"/>
        </w:tabs>
        <w:spacing w:before="120" w:after="120" w:line="240" w:lineRule="auto"/>
        <w:ind w:left="709"/>
        <w:jc w:val="both"/>
        <w:rPr>
          <w:rFonts w:ascii="Verdana" w:eastAsia="Times New Roman" w:hAnsi="Verdana"/>
          <w:bCs/>
          <w:sz w:val="20"/>
          <w:szCs w:val="20"/>
          <w:lang w:eastAsia="hu-HU"/>
        </w:rPr>
      </w:pPr>
      <w:r w:rsidRPr="003307F9">
        <w:rPr>
          <w:rFonts w:ascii="Verdana" w:eastAsia="Times New Roman" w:hAnsi="Verdana"/>
          <w:bCs/>
          <w:sz w:val="20"/>
          <w:szCs w:val="20"/>
          <w:lang w:eastAsia="hu-HU"/>
        </w:rPr>
        <w:t xml:space="preserve">12.4.4. </w:t>
      </w:r>
      <w:r w:rsidRPr="003307F9">
        <w:rPr>
          <w:rFonts w:ascii="Verdana" w:eastAsia="Times New Roman" w:hAnsi="Verdana" w:cs="Times New Roman"/>
          <w:bCs/>
          <w:sz w:val="20"/>
          <w:szCs w:val="20"/>
          <w:lang w:eastAsia="hu-HU"/>
        </w:rPr>
        <w:t xml:space="preserve">A foglalkozási stressz pszichológiája. A harctéri stressz </w:t>
      </w:r>
      <w:r w:rsidRPr="003307F9">
        <w:rPr>
          <w:rFonts w:ascii="Verdana" w:eastAsia="Times New Roman" w:hAnsi="Verdana" w:cs="Times New Roman"/>
          <w:i/>
          <w:sz w:val="20"/>
          <w:szCs w:val="20"/>
        </w:rPr>
        <w:t xml:space="preserve">(Psychology of workplace stress. </w:t>
      </w:r>
      <w:r w:rsidRPr="003307F9">
        <w:rPr>
          <w:rFonts w:ascii="Verdana" w:eastAsia="Times New Roman" w:hAnsi="Verdana" w:cs="Times New Roman"/>
          <w:i/>
          <w:sz w:val="20"/>
          <w:szCs w:val="20"/>
          <w:lang w:val="en-GB"/>
        </w:rPr>
        <w:t>Stress on the battlefield)</w:t>
      </w:r>
    </w:p>
    <w:p w:rsidR="002E1C1F" w:rsidRPr="003307F9" w:rsidRDefault="002E1C1F" w:rsidP="002E1C1F">
      <w:pPr>
        <w:tabs>
          <w:tab w:val="right" w:pos="900"/>
          <w:tab w:val="left" w:pos="1276"/>
        </w:tabs>
        <w:spacing w:after="0" w:line="240" w:lineRule="auto"/>
        <w:ind w:left="709"/>
        <w:jc w:val="both"/>
        <w:rPr>
          <w:rFonts w:ascii="Verdana" w:eastAsia="Times New Roman" w:hAnsi="Verdana"/>
          <w:bCs/>
          <w:color w:val="000000"/>
          <w:sz w:val="20"/>
          <w:szCs w:val="20"/>
          <w:lang w:eastAsia="hu-HU"/>
        </w:rPr>
      </w:pPr>
      <w:r w:rsidRPr="003307F9">
        <w:rPr>
          <w:rFonts w:ascii="Verdana" w:eastAsia="Times New Roman" w:hAnsi="Verdana"/>
          <w:bCs/>
          <w:color w:val="000000"/>
          <w:sz w:val="20"/>
          <w:szCs w:val="20"/>
          <w:lang w:eastAsia="hu-HU"/>
        </w:rPr>
        <w:t>12.4.5.</w:t>
      </w:r>
      <w:r w:rsidRPr="003307F9">
        <w:rPr>
          <w:rFonts w:ascii="Verdana" w:eastAsia="Times New Roman" w:hAnsi="Verdana" w:cs="Times New Roman"/>
          <w:bCs/>
          <w:sz w:val="20"/>
          <w:szCs w:val="20"/>
          <w:lang w:eastAsia="hu-HU"/>
        </w:rPr>
        <w:t xml:space="preserve"> Kulturális sokk</w:t>
      </w:r>
      <w:r w:rsidRPr="003307F9">
        <w:rPr>
          <w:rFonts w:ascii="Verdana" w:eastAsia="Times New Roman" w:hAnsi="Verdana" w:cs="Times New Roman"/>
          <w:i/>
          <w:sz w:val="20"/>
          <w:szCs w:val="20"/>
          <w:lang w:val="en-GB"/>
        </w:rPr>
        <w:t xml:space="preserve"> (Cultural shock)</w:t>
      </w:r>
    </w:p>
    <w:p w:rsidR="002E1C1F" w:rsidRPr="003307F9" w:rsidRDefault="002E1C1F" w:rsidP="002E1C1F">
      <w:pPr>
        <w:widowControl w:val="0"/>
        <w:shd w:val="clear" w:color="auto" w:fill="FFFFFF"/>
        <w:tabs>
          <w:tab w:val="left" w:pos="709"/>
          <w:tab w:val="left" w:pos="993"/>
        </w:tabs>
        <w:spacing w:before="120" w:after="120" w:line="240" w:lineRule="auto"/>
        <w:ind w:left="709"/>
        <w:jc w:val="both"/>
        <w:rPr>
          <w:rFonts w:ascii="Verdana" w:eastAsia="Times New Roman" w:hAnsi="Verdana"/>
          <w:bCs/>
          <w:sz w:val="20"/>
          <w:szCs w:val="20"/>
          <w:lang w:eastAsia="hu-HU"/>
        </w:rPr>
      </w:pPr>
      <w:r w:rsidRPr="003307F9">
        <w:rPr>
          <w:rFonts w:ascii="Verdana" w:eastAsia="Times New Roman" w:hAnsi="Verdana"/>
          <w:bCs/>
          <w:sz w:val="20"/>
          <w:szCs w:val="20"/>
          <w:lang w:eastAsia="hu-HU"/>
        </w:rPr>
        <w:t xml:space="preserve">12.4.6. </w:t>
      </w:r>
      <w:r w:rsidRPr="003307F9">
        <w:rPr>
          <w:rFonts w:ascii="Verdana" w:eastAsia="Times New Roman" w:hAnsi="Verdana" w:cs="Times New Roman"/>
          <w:bCs/>
          <w:sz w:val="20"/>
          <w:szCs w:val="20"/>
          <w:lang w:eastAsia="hu-HU"/>
        </w:rPr>
        <w:t xml:space="preserve">Szervezeti magatartás, pályaszocializáció </w:t>
      </w:r>
      <w:r w:rsidRPr="003307F9">
        <w:rPr>
          <w:rFonts w:ascii="Verdana" w:eastAsia="Times New Roman" w:hAnsi="Verdana" w:cs="Times New Roman"/>
          <w:bCs/>
          <w:i/>
          <w:sz w:val="20"/>
          <w:szCs w:val="20"/>
          <w:lang w:eastAsia="hu-HU"/>
        </w:rPr>
        <w:t>(</w:t>
      </w:r>
      <w:r w:rsidRPr="003307F9">
        <w:rPr>
          <w:rFonts w:ascii="Verdana" w:eastAsia="Times New Roman" w:hAnsi="Verdana" w:cs="Times New Roman"/>
          <w:i/>
          <w:sz w:val="20"/>
          <w:szCs w:val="20"/>
          <w:lang w:val="en-GB"/>
        </w:rPr>
        <w:t>Organizational behaviour, career socialization)</w:t>
      </w:r>
    </w:p>
    <w:p w:rsidR="002E1C1F" w:rsidRPr="003307F9" w:rsidRDefault="002E1C1F" w:rsidP="003A5B4A">
      <w:pPr>
        <w:widowControl w:val="0"/>
        <w:numPr>
          <w:ilvl w:val="0"/>
          <w:numId w:val="360"/>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eastAsia="Times New Roman" w:hAnsi="Verdana" w:cs="Times New Roman"/>
          <w:bCs/>
          <w:sz w:val="20"/>
          <w:szCs w:val="20"/>
          <w:lang w:eastAsia="hu-HU"/>
        </w:rPr>
        <w:t>tavaszi/őszi félév</w:t>
      </w:r>
      <w:r w:rsidRPr="003307F9">
        <w:rPr>
          <w:rFonts w:ascii="Verdana" w:eastAsia="Times New Roman" w:hAnsi="Verdana" w:cs="Times New Roman"/>
          <w:b/>
          <w:bCs/>
          <w:sz w:val="20"/>
          <w:szCs w:val="20"/>
        </w:rPr>
        <w:t xml:space="preserve"> </w:t>
      </w:r>
    </w:p>
    <w:p w:rsidR="002E1C1F" w:rsidRPr="003307F9" w:rsidRDefault="002E1C1F" w:rsidP="003A5B4A">
      <w:pPr>
        <w:widowControl w:val="0"/>
        <w:numPr>
          <w:ilvl w:val="0"/>
          <w:numId w:val="360"/>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p>
    <w:p w:rsidR="002E1C1F" w:rsidRPr="003307F9" w:rsidRDefault="002E1C1F" w:rsidP="002E1C1F">
      <w:pPr>
        <w:widowControl w:val="0"/>
        <w:spacing w:before="120" w:after="120" w:line="240" w:lineRule="auto"/>
        <w:ind w:left="426"/>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w:t>
      </w:r>
      <w:r w:rsidRPr="003307F9">
        <w:rPr>
          <w:rFonts w:ascii="Verdana" w:eastAsia="Calibri" w:hAnsi="Verdana" w:cs="Times New Roman"/>
          <w:sz w:val="20"/>
          <w:szCs w:val="20"/>
        </w:rPr>
        <w:t xml:space="preserve"> </w:t>
      </w:r>
      <w:r w:rsidRPr="003307F9">
        <w:rPr>
          <w:rFonts w:ascii="Verdana" w:eastAsia="Times New Roman" w:hAnsi="Verdana" w:cs="Times New Roman"/>
          <w:bCs/>
          <w:sz w:val="20"/>
          <w:szCs w:val="20"/>
          <w:lang w:eastAsia="hu-HU"/>
        </w:rPr>
        <w:t>hallgató köteles a foglalkozások legalább 70%-án részt venni. Amennyiben a hallgató az elfogadható hiányzások mértékét túllépi, a részvétel az oktatóval való egyeztetetés alapján meghatározott témában beadott, szóközök nélkül minimum tízezer karakter terjedelmű, legalább elégségesre értékelt házidolgozattal pótolható.</w:t>
      </w:r>
    </w:p>
    <w:p w:rsidR="002E1C1F" w:rsidRPr="003307F9" w:rsidRDefault="002E1C1F" w:rsidP="003A5B4A">
      <w:pPr>
        <w:widowControl w:val="0"/>
        <w:numPr>
          <w:ilvl w:val="0"/>
          <w:numId w:val="360"/>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p>
    <w:p w:rsidR="002E1C1F" w:rsidRPr="003307F9" w:rsidRDefault="002E1C1F" w:rsidP="002E1C1F">
      <w:pPr>
        <w:widowControl w:val="0"/>
        <w:spacing w:before="120" w:after="120" w:line="240" w:lineRule="auto"/>
        <w:ind w:left="426"/>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Az elméleti anyagból öt darab zárthelyi dolgozat, és egy szemináriumi beszámoló átlaga adja ki az évközi érdemjegyet. A zárthelyi dolgozatok, és a szemináriumi beszámoló értékelése ötfokozatú skálán történik (51%-tól elégséges, 60%-tól közepes, 75%-tól jó, 90%-tól jeles). A zárthelyi dolgozatban részben esszéjellegű, részben teszt jellegű kérdések szerepelnek. A zárthelyi dolgozat témakörei a 12. pontban olvashatók. A félévközi feladatok pótlása, kijavítása a szorgalmi időszak végéig legfeljebb két alkalommal lehetséges az oktatóval egyeztett időpontban.</w:t>
      </w:r>
    </w:p>
    <w:p w:rsidR="002E1C1F" w:rsidRPr="003307F9" w:rsidRDefault="002E1C1F" w:rsidP="003A5B4A">
      <w:pPr>
        <w:widowControl w:val="0"/>
        <w:numPr>
          <w:ilvl w:val="0"/>
          <w:numId w:val="360"/>
        </w:numPr>
        <w:tabs>
          <w:tab w:val="clear" w:pos="720"/>
        </w:tabs>
        <w:spacing w:before="120" w:after="120" w:line="240" w:lineRule="auto"/>
        <w:ind w:left="426" w:hanging="142"/>
        <w:jc w:val="both"/>
        <w:rPr>
          <w:rFonts w:ascii="Verdana" w:eastAsia="Times New Roman" w:hAnsi="Verdana" w:cs="Times New Roman"/>
          <w:b/>
          <w:sz w:val="20"/>
          <w:szCs w:val="20"/>
        </w:rPr>
      </w:pPr>
      <w:r w:rsidRPr="003307F9">
        <w:rPr>
          <w:rFonts w:ascii="Verdana" w:eastAsia="Times New Roman" w:hAnsi="Verdana" w:cs="Times New Roman"/>
          <w:b/>
          <w:sz w:val="20"/>
          <w:szCs w:val="20"/>
        </w:rPr>
        <w:t xml:space="preserve">Az értékelés, az aláírás és a kreditek megszerzésének pontos feltételei: </w:t>
      </w:r>
    </w:p>
    <w:p w:rsidR="002E1C1F" w:rsidRPr="003307F9" w:rsidRDefault="002E1C1F" w:rsidP="003A5B4A">
      <w:pPr>
        <w:widowControl w:val="0"/>
        <w:numPr>
          <w:ilvl w:val="1"/>
          <w:numId w:val="360"/>
        </w:numPr>
        <w:tabs>
          <w:tab w:val="clear" w:pos="3551"/>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p>
    <w:p w:rsidR="002E1C1F" w:rsidRPr="003307F9" w:rsidRDefault="002E1C1F" w:rsidP="002E1C1F">
      <w:pPr>
        <w:widowControl w:val="0"/>
        <w:spacing w:before="120" w:after="120" w:line="240" w:lineRule="auto"/>
        <w:ind w:left="426"/>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Az aláírás megszerzésének feltétele a 14. pontban meghatározott arányú részvétel a foglalkozásokon és a 15. pontban meghatározott félévközi feladatok legalább elégséges teljesítése.</w:t>
      </w:r>
    </w:p>
    <w:p w:rsidR="002E1C1F" w:rsidRPr="003307F9" w:rsidRDefault="002E1C1F" w:rsidP="003A5B4A">
      <w:pPr>
        <w:widowControl w:val="0"/>
        <w:numPr>
          <w:ilvl w:val="1"/>
          <w:numId w:val="360"/>
        </w:numPr>
        <w:tabs>
          <w:tab w:val="clear" w:pos="3551"/>
        </w:tabs>
        <w:spacing w:before="120" w:after="120" w:line="240" w:lineRule="auto"/>
        <w:ind w:left="426" w:firstLine="0"/>
        <w:jc w:val="both"/>
        <w:rPr>
          <w:rFonts w:ascii="Verdana" w:eastAsia="Times New Roman" w:hAnsi="Verdana" w:cs="Times New Roman"/>
          <w:b/>
          <w:sz w:val="20"/>
          <w:szCs w:val="20"/>
        </w:rPr>
      </w:pPr>
      <w:r w:rsidRPr="003307F9">
        <w:rPr>
          <w:rFonts w:ascii="Verdana" w:eastAsia="Times New Roman" w:hAnsi="Verdana" w:cs="Times New Roman"/>
          <w:b/>
          <w:sz w:val="20"/>
          <w:szCs w:val="20"/>
        </w:rPr>
        <w:lastRenderedPageBreak/>
        <w:t>Az értékelés:</w:t>
      </w:r>
    </w:p>
    <w:p w:rsidR="002E1C1F" w:rsidRPr="003307F9" w:rsidRDefault="002E1C1F" w:rsidP="002E1C1F">
      <w:pPr>
        <w:widowControl w:val="0"/>
        <w:spacing w:before="120" w:after="120" w:line="240" w:lineRule="auto"/>
        <w:ind w:left="426"/>
        <w:jc w:val="both"/>
        <w:rPr>
          <w:rFonts w:ascii="Verdana" w:eastAsia="Times New Roman" w:hAnsi="Verdana" w:cs="Times New Roman"/>
          <w:bCs/>
          <w:sz w:val="20"/>
          <w:szCs w:val="20"/>
          <w:lang w:eastAsia="hu-HU"/>
        </w:rPr>
      </w:pPr>
      <w:r w:rsidRPr="003307F9">
        <w:rPr>
          <w:rFonts w:ascii="Verdana" w:eastAsia="Times New Roman" w:hAnsi="Verdana" w:cs="Times New Roman"/>
          <w:b/>
          <w:bCs/>
          <w:i/>
          <w:sz w:val="20"/>
          <w:szCs w:val="20"/>
          <w:lang w:eastAsia="hu-HU"/>
        </w:rPr>
        <w:t>Évközi értékelés</w:t>
      </w:r>
      <w:r w:rsidRPr="003307F9">
        <w:rPr>
          <w:rFonts w:ascii="Verdana" w:eastAsia="Times New Roman" w:hAnsi="Verdana" w:cs="Times New Roman"/>
          <w:bCs/>
          <w:sz w:val="20"/>
          <w:szCs w:val="20"/>
          <w:lang w:eastAsia="hu-HU"/>
        </w:rPr>
        <w:t xml:space="preserve"> (ötfokozatú) a 15. pontban meghatározottak szerint.</w:t>
      </w:r>
    </w:p>
    <w:p w:rsidR="002E1C1F" w:rsidRPr="003307F9" w:rsidRDefault="002E1C1F" w:rsidP="003A5B4A">
      <w:pPr>
        <w:widowControl w:val="0"/>
        <w:numPr>
          <w:ilvl w:val="1"/>
          <w:numId w:val="360"/>
        </w:numPr>
        <w:tabs>
          <w:tab w:val="clear" w:pos="3551"/>
        </w:tabs>
        <w:spacing w:before="120" w:after="120" w:line="240" w:lineRule="auto"/>
        <w:ind w:left="426" w:firstLine="0"/>
        <w:jc w:val="both"/>
        <w:rPr>
          <w:rFonts w:ascii="Verdana" w:eastAsia="Times New Roman" w:hAnsi="Verdana" w:cs="Times New Roman"/>
          <w:b/>
          <w:sz w:val="20"/>
          <w:szCs w:val="20"/>
        </w:rPr>
      </w:pPr>
      <w:r w:rsidRPr="003307F9">
        <w:rPr>
          <w:rFonts w:ascii="Verdana" w:eastAsia="Times New Roman" w:hAnsi="Verdana" w:cs="Times New Roman"/>
          <w:b/>
          <w:sz w:val="20"/>
          <w:szCs w:val="20"/>
        </w:rPr>
        <w:t xml:space="preserve">A kreditek megszerzésének feltételei: </w:t>
      </w:r>
    </w:p>
    <w:p w:rsidR="002E1C1F" w:rsidRPr="003307F9" w:rsidRDefault="002E1C1F" w:rsidP="002E1C1F">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Cs/>
          <w:sz w:val="20"/>
          <w:szCs w:val="20"/>
        </w:rPr>
        <w:t>A kreditek megszerzésének feltétele az aláírás megszerzése és a legalább elégséges évközi értékelés.</w:t>
      </w:r>
    </w:p>
    <w:p w:rsidR="002E1C1F" w:rsidRPr="003307F9" w:rsidRDefault="002E1C1F" w:rsidP="003A5B4A">
      <w:pPr>
        <w:widowControl w:val="0"/>
        <w:numPr>
          <w:ilvl w:val="0"/>
          <w:numId w:val="360"/>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2E1C1F" w:rsidRPr="003307F9" w:rsidRDefault="002E1C1F" w:rsidP="003A5B4A">
      <w:pPr>
        <w:widowControl w:val="0"/>
        <w:numPr>
          <w:ilvl w:val="1"/>
          <w:numId w:val="360"/>
        </w:numPr>
        <w:tabs>
          <w:tab w:val="clear" w:pos="3551"/>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2E1C1F" w:rsidRPr="003307F9" w:rsidRDefault="002E1C1F" w:rsidP="002E1C1F">
      <w:pPr>
        <w:pStyle w:val="Listaszerbekezds"/>
        <w:widowControl w:val="0"/>
        <w:numPr>
          <w:ilvl w:val="0"/>
          <w:numId w:val="192"/>
        </w:numPr>
        <w:tabs>
          <w:tab w:val="left" w:pos="709"/>
          <w:tab w:val="left" w:pos="851"/>
        </w:tabs>
        <w:spacing w:after="0" w:line="240" w:lineRule="auto"/>
        <w:ind w:left="1069"/>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Atkinson, Richard – Hilgard, Ernest: Pszichológia. Osiris Kiadó, Budapest, 2005. ISBN: 9789633897133</w:t>
      </w:r>
    </w:p>
    <w:p w:rsidR="002E1C1F" w:rsidRPr="003307F9" w:rsidRDefault="002E1C1F" w:rsidP="002E1C1F">
      <w:pPr>
        <w:pStyle w:val="Listaszerbekezds"/>
        <w:widowControl w:val="0"/>
        <w:numPr>
          <w:ilvl w:val="0"/>
          <w:numId w:val="192"/>
        </w:numPr>
        <w:tabs>
          <w:tab w:val="left" w:pos="709"/>
          <w:tab w:val="left" w:pos="851"/>
        </w:tabs>
        <w:spacing w:after="0" w:line="240" w:lineRule="auto"/>
        <w:ind w:left="1069"/>
        <w:jc w:val="both"/>
        <w:rPr>
          <w:rFonts w:ascii="Verdana" w:eastAsia="Times New Roman" w:hAnsi="Verdana" w:cs="Times New Roman"/>
          <w:bCs/>
          <w:sz w:val="20"/>
          <w:szCs w:val="20"/>
        </w:rPr>
      </w:pPr>
      <w:r w:rsidRPr="003307F9">
        <w:rPr>
          <w:rFonts w:ascii="Verdana" w:eastAsia="Times New Roman" w:hAnsi="Verdana" w:cs="Times New Roman"/>
          <w:bCs/>
          <w:sz w:val="20"/>
          <w:szCs w:val="20"/>
        </w:rPr>
        <w:t>Czuprák Ottó – Kovács Gábor: A szervezetvezetés elmélete: A közszolgálati szervezetek vezetésének elméleti alapjai. Dialóg Campus Kiadó, Budapest, 2017. ISBN: 9786155764424</w:t>
      </w:r>
    </w:p>
    <w:p w:rsidR="002E1C1F" w:rsidRPr="003307F9" w:rsidRDefault="002E1C1F" w:rsidP="002E1C1F">
      <w:pPr>
        <w:pStyle w:val="Listaszerbekezds"/>
        <w:widowControl w:val="0"/>
        <w:numPr>
          <w:ilvl w:val="0"/>
          <w:numId w:val="192"/>
        </w:numPr>
        <w:tabs>
          <w:tab w:val="left" w:pos="709"/>
          <w:tab w:val="left" w:pos="851"/>
        </w:tabs>
        <w:spacing w:after="0" w:line="240" w:lineRule="auto"/>
        <w:ind w:left="1069"/>
        <w:jc w:val="both"/>
        <w:rPr>
          <w:rFonts w:ascii="Verdana" w:eastAsia="Times New Roman" w:hAnsi="Verdana" w:cs="Times New Roman"/>
          <w:bCs/>
          <w:sz w:val="20"/>
          <w:szCs w:val="20"/>
        </w:rPr>
      </w:pPr>
      <w:r w:rsidRPr="003307F9">
        <w:rPr>
          <w:rFonts w:ascii="Verdana" w:eastAsia="Times New Roman" w:hAnsi="Verdana" w:cs="Times New Roman"/>
          <w:bCs/>
          <w:sz w:val="20"/>
          <w:szCs w:val="20"/>
        </w:rPr>
        <w:t>Giddens, Anthony: Szociológia. 2. kiadás. Osiris Kiadó, Budapest, 2006. ISBN: 9789633899847</w:t>
      </w:r>
    </w:p>
    <w:p w:rsidR="002E1C1F" w:rsidRPr="003307F9" w:rsidRDefault="002E1C1F" w:rsidP="002E1C1F">
      <w:pPr>
        <w:pStyle w:val="Listaszerbekezds"/>
        <w:widowControl w:val="0"/>
        <w:numPr>
          <w:ilvl w:val="0"/>
          <w:numId w:val="192"/>
        </w:numPr>
        <w:tabs>
          <w:tab w:val="left" w:pos="709"/>
          <w:tab w:val="left" w:pos="851"/>
        </w:tabs>
        <w:spacing w:after="0" w:line="240" w:lineRule="auto"/>
        <w:ind w:left="1069"/>
        <w:jc w:val="both"/>
        <w:rPr>
          <w:rFonts w:ascii="Verdana" w:eastAsia="Times New Roman" w:hAnsi="Verdana" w:cs="Times New Roman"/>
          <w:bCs/>
          <w:sz w:val="20"/>
          <w:szCs w:val="20"/>
        </w:rPr>
      </w:pPr>
      <w:r w:rsidRPr="003307F9">
        <w:rPr>
          <w:rFonts w:ascii="Verdana" w:eastAsia="Times New Roman" w:hAnsi="Verdana" w:cs="Times New Roman"/>
          <w:bCs/>
          <w:sz w:val="20"/>
          <w:szCs w:val="20"/>
        </w:rPr>
        <w:t>Mészáros László (szerk.): Pedagógia I. Zrínyi Miklós Nemzetvédelmi Egyetem Egyetemi Kiadó, Budapest, 2004. ISBN: –</w:t>
      </w:r>
    </w:p>
    <w:p w:rsidR="002E1C1F" w:rsidRPr="003307F9" w:rsidRDefault="00710B0A" w:rsidP="002E1C1F">
      <w:pPr>
        <w:widowControl w:val="0"/>
        <w:spacing w:after="0" w:line="240" w:lineRule="auto"/>
        <w:ind w:left="1080"/>
        <w:contextualSpacing/>
        <w:rPr>
          <w:rFonts w:ascii="Verdana" w:eastAsia="Times New Roman" w:hAnsi="Verdana" w:cs="Times New Roman"/>
          <w:bCs/>
          <w:sz w:val="20"/>
          <w:szCs w:val="20"/>
        </w:rPr>
      </w:pPr>
      <w:hyperlink r:id="rId13" w:history="1"/>
    </w:p>
    <w:p w:rsidR="002E1C1F" w:rsidRPr="003307F9" w:rsidRDefault="002E1C1F" w:rsidP="003A5B4A">
      <w:pPr>
        <w:widowControl w:val="0"/>
        <w:numPr>
          <w:ilvl w:val="1"/>
          <w:numId w:val="360"/>
        </w:numPr>
        <w:tabs>
          <w:tab w:val="clear" w:pos="3551"/>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2E1C1F" w:rsidRPr="003307F9" w:rsidRDefault="002E1C1F" w:rsidP="003A5B4A">
      <w:pPr>
        <w:widowControl w:val="0"/>
        <w:numPr>
          <w:ilvl w:val="0"/>
          <w:numId w:val="361"/>
        </w:numPr>
        <w:spacing w:after="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Andorka Rudolf: Bevezetés a szociológiába. Osiris Kiadó, Budapest, 2006. ISBN: 963389848X</w:t>
      </w:r>
    </w:p>
    <w:p w:rsidR="002E1C1F" w:rsidRPr="003307F9" w:rsidRDefault="002E1C1F" w:rsidP="003A5B4A">
      <w:pPr>
        <w:widowControl w:val="0"/>
        <w:numPr>
          <w:ilvl w:val="0"/>
          <w:numId w:val="361"/>
        </w:numPr>
        <w:spacing w:after="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Angelusz Róbert – Tardos Róbert – Terestyéni Tamás (szerk.): Média, nyilvánosság, közvélemény – Szöveggyűjtemény. Gondolat Kiadó, Budapest, 2007. ISBN: 9789639610934</w:t>
      </w:r>
    </w:p>
    <w:p w:rsidR="002E1C1F" w:rsidRPr="003307F9" w:rsidRDefault="002E1C1F" w:rsidP="003A5B4A">
      <w:pPr>
        <w:widowControl w:val="0"/>
        <w:numPr>
          <w:ilvl w:val="0"/>
          <w:numId w:val="361"/>
        </w:numPr>
        <w:spacing w:after="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Bábosik István: A konstruktív életvezetés pedagógiája és iskolája. Eötvös József Könyvkiadó, Budapest, 2020. ISBN: </w:t>
      </w:r>
      <w:r w:rsidRPr="003307F9">
        <w:rPr>
          <w:rFonts w:ascii="Verdana" w:hAnsi="Verdana" w:cs="Arial"/>
          <w:sz w:val="20"/>
          <w:szCs w:val="20"/>
          <w:shd w:val="clear" w:color="auto" w:fill="FFFFFF"/>
        </w:rPr>
        <w:t>9789639955943</w:t>
      </w:r>
    </w:p>
    <w:p w:rsidR="002E1C1F" w:rsidRPr="003307F9" w:rsidRDefault="002E1C1F" w:rsidP="003A5B4A">
      <w:pPr>
        <w:widowControl w:val="0"/>
        <w:numPr>
          <w:ilvl w:val="0"/>
          <w:numId w:val="361"/>
        </w:numPr>
        <w:spacing w:after="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Bakacsi Gyula: Szervezeti magatartás és vezetés. Aula Kiadó, Budapest. 2004. ISBN: 9789639585492</w:t>
      </w:r>
    </w:p>
    <w:p w:rsidR="002E1C1F" w:rsidRPr="003307F9" w:rsidRDefault="00710B0A" w:rsidP="003A5B4A">
      <w:pPr>
        <w:widowControl w:val="0"/>
        <w:numPr>
          <w:ilvl w:val="0"/>
          <w:numId w:val="361"/>
        </w:numPr>
        <w:spacing w:after="0" w:line="240" w:lineRule="auto"/>
        <w:contextualSpacing/>
        <w:jc w:val="both"/>
        <w:rPr>
          <w:rFonts w:ascii="Verdana" w:eastAsia="Times New Roman" w:hAnsi="Verdana" w:cs="Times New Roman"/>
          <w:bCs/>
          <w:sz w:val="20"/>
          <w:szCs w:val="20"/>
        </w:rPr>
      </w:pPr>
      <w:hyperlink r:id="rId14" w:history="1">
        <w:r w:rsidR="002E1C1F" w:rsidRPr="003307F9">
          <w:rPr>
            <w:rFonts w:ascii="Verdana" w:eastAsia="Times New Roman" w:hAnsi="Verdana" w:cs="Times New Roman"/>
            <w:bCs/>
            <w:sz w:val="20"/>
            <w:szCs w:val="20"/>
          </w:rPr>
          <w:t>Dobák Miklós</w:t>
        </w:r>
      </w:hyperlink>
      <w:r w:rsidR="002E1C1F" w:rsidRPr="003307F9">
        <w:rPr>
          <w:rFonts w:ascii="Verdana" w:eastAsia="Times New Roman" w:hAnsi="Verdana" w:cs="Times New Roman"/>
          <w:bCs/>
          <w:sz w:val="20"/>
          <w:szCs w:val="20"/>
        </w:rPr>
        <w:t xml:space="preserve"> – Antal Zsuzsanna: Vezetés és szervezés. Szervezetek kialakítása és működtetése. </w:t>
      </w:r>
      <w:hyperlink r:id="rId15" w:history="1">
        <w:r w:rsidR="002E1C1F" w:rsidRPr="003307F9">
          <w:rPr>
            <w:rFonts w:ascii="Verdana" w:eastAsia="Times New Roman" w:hAnsi="Verdana" w:cs="Times New Roman"/>
            <w:bCs/>
            <w:sz w:val="20"/>
            <w:szCs w:val="20"/>
          </w:rPr>
          <w:t>Akadémiai</w:t>
        </w:r>
      </w:hyperlink>
      <w:r w:rsidR="002E1C1F" w:rsidRPr="003307F9">
        <w:rPr>
          <w:rFonts w:ascii="Verdana" w:eastAsia="Times New Roman" w:hAnsi="Verdana" w:cs="Times New Roman"/>
          <w:bCs/>
          <w:sz w:val="20"/>
          <w:szCs w:val="20"/>
        </w:rPr>
        <w:t xml:space="preserve"> Kiadó, Budapest, 2013. ISBN: 9789630594479</w:t>
      </w:r>
    </w:p>
    <w:p w:rsidR="002E1C1F" w:rsidRPr="003307F9" w:rsidRDefault="002E1C1F" w:rsidP="003A5B4A">
      <w:pPr>
        <w:pStyle w:val="Listaszerbekezds"/>
        <w:widowControl w:val="0"/>
        <w:numPr>
          <w:ilvl w:val="0"/>
          <w:numId w:val="361"/>
        </w:numPr>
        <w:tabs>
          <w:tab w:val="left" w:pos="709"/>
          <w:tab w:val="left" w:pos="851"/>
        </w:tabs>
        <w:spacing w:after="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Eysenck, Michael – Keane,</w:t>
      </w:r>
      <w:r w:rsidRPr="003307F9">
        <w:rPr>
          <w:rFonts w:ascii="Verdana" w:hAnsi="Verdana"/>
          <w:sz w:val="20"/>
          <w:szCs w:val="20"/>
        </w:rPr>
        <w:t xml:space="preserve"> </w:t>
      </w:r>
      <w:r w:rsidRPr="003307F9">
        <w:rPr>
          <w:rFonts w:ascii="Verdana" w:eastAsia="Times New Roman" w:hAnsi="Verdana" w:cs="Times New Roman"/>
          <w:bCs/>
          <w:sz w:val="20"/>
          <w:szCs w:val="20"/>
        </w:rPr>
        <w:t>Mark: Kognitív pszichológia –</w:t>
      </w:r>
      <w:r w:rsidRPr="003307F9">
        <w:rPr>
          <w:rFonts w:ascii="Verdana" w:hAnsi="Verdana"/>
          <w:sz w:val="20"/>
          <w:szCs w:val="20"/>
        </w:rPr>
        <w:t xml:space="preserve"> </w:t>
      </w:r>
      <w:r w:rsidRPr="003307F9">
        <w:rPr>
          <w:rFonts w:ascii="Verdana" w:eastAsia="Times New Roman" w:hAnsi="Verdana" w:cs="Times New Roman"/>
          <w:bCs/>
          <w:sz w:val="20"/>
          <w:szCs w:val="20"/>
        </w:rPr>
        <w:t>Hallgatói kézikönyv. Nemzedékek Tudása Tankönyvkiadó, Budapest, 2003. ISBN: 9789631945232</w:t>
      </w:r>
    </w:p>
    <w:p w:rsidR="002E1C1F" w:rsidRPr="003307F9" w:rsidRDefault="002E1C1F" w:rsidP="003A5B4A">
      <w:pPr>
        <w:pStyle w:val="Listaszerbekezds"/>
        <w:widowControl w:val="0"/>
        <w:numPr>
          <w:ilvl w:val="0"/>
          <w:numId w:val="361"/>
        </w:numPr>
        <w:tabs>
          <w:tab w:val="left" w:pos="709"/>
          <w:tab w:val="left" w:pos="851"/>
        </w:tabs>
        <w:spacing w:after="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Falus Iván – Szivák Judit: Didaktika. Comenius Bt., Pécs, 2004. ISBN: 9789638671189 </w:t>
      </w:r>
    </w:p>
    <w:p w:rsidR="002E1C1F" w:rsidRPr="003307F9" w:rsidRDefault="002E1C1F" w:rsidP="003A5B4A">
      <w:pPr>
        <w:widowControl w:val="0"/>
        <w:numPr>
          <w:ilvl w:val="0"/>
          <w:numId w:val="361"/>
        </w:numPr>
        <w:spacing w:after="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Jakab András – Urbán László (szerk.): Hegymenet. Társadalmi és politikai kihívások Magyarországon. Osiris Kiadó, Budapest, 2017. ISBN: 9789632762869</w:t>
      </w:r>
    </w:p>
    <w:p w:rsidR="002E1C1F" w:rsidRPr="003307F9" w:rsidRDefault="002E1C1F" w:rsidP="003A5B4A">
      <w:pPr>
        <w:pStyle w:val="Listaszerbekezds"/>
        <w:widowControl w:val="0"/>
        <w:numPr>
          <w:ilvl w:val="0"/>
          <w:numId w:val="361"/>
        </w:numPr>
        <w:tabs>
          <w:tab w:val="left" w:pos="709"/>
          <w:tab w:val="left" w:pos="851"/>
        </w:tabs>
        <w:spacing w:after="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Pavlina, Zelemir – Komar, Zoran (szerk): Katonapszichológia. Zrínyi Kiadó, Budapest, 2007. ISBN: 9789633274385 </w:t>
      </w:r>
    </w:p>
    <w:p w:rsidR="002E1C1F" w:rsidRPr="003307F9" w:rsidRDefault="002E1C1F" w:rsidP="003A5B4A">
      <w:pPr>
        <w:pStyle w:val="Listaszerbekezds"/>
        <w:widowControl w:val="0"/>
        <w:numPr>
          <w:ilvl w:val="0"/>
          <w:numId w:val="361"/>
        </w:numPr>
        <w:tabs>
          <w:tab w:val="left" w:pos="709"/>
          <w:tab w:val="left" w:pos="851"/>
        </w:tabs>
        <w:spacing w:after="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Zrinszky László: Neveléselmélet. Műszaki Kiadó, Budapest, 2006. </w:t>
      </w:r>
      <w:r w:rsidRPr="003307F9">
        <w:rPr>
          <w:rFonts w:ascii="Verdana" w:hAnsi="Verdana" w:cs="Arial"/>
          <w:sz w:val="20"/>
          <w:szCs w:val="18"/>
          <w:shd w:val="clear" w:color="auto" w:fill="FFFFFF"/>
        </w:rPr>
        <w:t>ISBN: 9789631628111</w:t>
      </w:r>
    </w:p>
    <w:p w:rsidR="002E1C1F" w:rsidRPr="003307F9" w:rsidRDefault="002E1C1F" w:rsidP="002E1C1F">
      <w:pPr>
        <w:widowControl w:val="0"/>
        <w:spacing w:before="120" w:after="120" w:line="240" w:lineRule="auto"/>
        <w:jc w:val="both"/>
        <w:rPr>
          <w:rFonts w:ascii="Verdana" w:eastAsia="Times New Roman" w:hAnsi="Verdana" w:cs="Times New Roman"/>
          <w:bCs/>
          <w:sz w:val="20"/>
          <w:szCs w:val="20"/>
        </w:rPr>
      </w:pPr>
    </w:p>
    <w:p w:rsidR="002E1C1F" w:rsidRPr="003307F9" w:rsidRDefault="002E1C1F" w:rsidP="002E1C1F">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2024. március 28.</w:t>
      </w:r>
    </w:p>
    <w:p w:rsidR="002E1C1F" w:rsidRPr="003307F9" w:rsidRDefault="002E1C1F" w:rsidP="002E1C1F">
      <w:pPr>
        <w:widowControl w:val="0"/>
        <w:spacing w:before="120" w:after="120" w:line="240" w:lineRule="auto"/>
        <w:jc w:val="both"/>
        <w:rPr>
          <w:rFonts w:ascii="Verdana" w:eastAsia="Times New Roman" w:hAnsi="Verdana" w:cs="Times New Roman"/>
          <w:bCs/>
          <w:sz w:val="20"/>
          <w:szCs w:val="20"/>
        </w:rPr>
      </w:pPr>
    </w:p>
    <w:p w:rsidR="002E1C1F" w:rsidRPr="003307F9" w:rsidRDefault="002E1C1F" w:rsidP="002E1C1F">
      <w:pPr>
        <w:widowControl w:val="0"/>
        <w:spacing w:before="120" w:after="120" w:line="240" w:lineRule="auto"/>
        <w:jc w:val="both"/>
        <w:rPr>
          <w:rFonts w:ascii="Verdana" w:eastAsia="Times New Roman" w:hAnsi="Verdana" w:cs="Times New Roman"/>
          <w:bCs/>
          <w:sz w:val="20"/>
          <w:szCs w:val="20"/>
        </w:rPr>
      </w:pPr>
    </w:p>
    <w:p w:rsidR="002E1C1F" w:rsidRPr="003307F9" w:rsidRDefault="002E1C1F" w:rsidP="002E1C1F">
      <w:pPr>
        <w:spacing w:after="0" w:line="240" w:lineRule="auto"/>
        <w:ind w:left="2835" w:firstLine="1134"/>
        <w:jc w:val="center"/>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Dr. Ujházy László ezredes, PhD, s. k.</w:t>
      </w:r>
    </w:p>
    <w:p w:rsidR="002E1C1F" w:rsidRPr="003307F9" w:rsidRDefault="002E1C1F" w:rsidP="002E1C1F">
      <w:pPr>
        <w:spacing w:after="0" w:line="240" w:lineRule="auto"/>
        <w:ind w:left="2835" w:firstLine="1134"/>
        <w:jc w:val="center"/>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egyetemi docens</w:t>
      </w:r>
    </w:p>
    <w:p w:rsidR="002E1C1F" w:rsidRPr="003307F9" w:rsidRDefault="002E1C1F" w:rsidP="002E1C1F">
      <w:pPr>
        <w:rPr>
          <w:rFonts w:ascii="Verdana" w:hAnsi="Verdana" w:cs="Times New Roman"/>
          <w:sz w:val="20"/>
          <w:szCs w:val="20"/>
        </w:rPr>
      </w:pPr>
    </w:p>
    <w:p w:rsidR="002E1C1F" w:rsidRPr="003307F9" w:rsidRDefault="002E1C1F" w:rsidP="002E1C1F">
      <w:pPr>
        <w:spacing w:after="200" w:line="276" w:lineRule="auto"/>
        <w:rPr>
          <w:rFonts w:ascii="Verdana" w:hAnsi="Verdana" w:cs="Times New Roman"/>
          <w:sz w:val="24"/>
        </w:rPr>
      </w:pPr>
      <w:r w:rsidRPr="003307F9">
        <w:rPr>
          <w:rFonts w:ascii="Verdana" w:hAnsi="Verdana" w:cs="Times New Roman"/>
          <w:sz w:val="24"/>
        </w:rPr>
        <w:br w:type="page"/>
      </w:r>
    </w:p>
    <w:tbl>
      <w:tblPr>
        <w:tblW w:w="4855" w:type="dxa"/>
        <w:tblInd w:w="113" w:type="dxa"/>
        <w:tblLook w:val="01E0" w:firstRow="1" w:lastRow="1" w:firstColumn="1" w:lastColumn="1" w:noHBand="0" w:noVBand="0"/>
      </w:tblPr>
      <w:tblGrid>
        <w:gridCol w:w="4855"/>
      </w:tblGrid>
      <w:tr w:rsidR="006C3052" w:rsidRPr="003307F9" w:rsidTr="006C3052">
        <w:tc>
          <w:tcPr>
            <w:tcW w:w="4855" w:type="dxa"/>
            <w:tcBorders>
              <w:bottom w:val="single" w:sz="4" w:space="0" w:color="auto"/>
            </w:tcBorders>
          </w:tcPr>
          <w:p w:rsidR="006C3052" w:rsidRPr="003307F9" w:rsidRDefault="006C3052" w:rsidP="006C3052">
            <w:pPr>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6C3052" w:rsidRPr="003307F9" w:rsidTr="006C3052">
        <w:tc>
          <w:tcPr>
            <w:tcW w:w="4855" w:type="dxa"/>
            <w:tcBorders>
              <w:top w:val="single" w:sz="4" w:space="0" w:color="auto"/>
            </w:tcBorders>
          </w:tcPr>
          <w:p w:rsidR="006C3052" w:rsidRPr="003307F9" w:rsidRDefault="006C3052" w:rsidP="006C3052">
            <w:pPr>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Hadtudományi és Honvédtisztképző Kar </w:t>
            </w:r>
          </w:p>
        </w:tc>
      </w:tr>
    </w:tbl>
    <w:p w:rsidR="006C3052" w:rsidRPr="003307F9" w:rsidRDefault="006C3052" w:rsidP="006C3052">
      <w:pPr>
        <w:widowControl w:val="0"/>
        <w:spacing w:before="120" w:after="120" w:line="240" w:lineRule="auto"/>
        <w:ind w:left="426" w:hanging="142"/>
        <w:jc w:val="center"/>
        <w:rPr>
          <w:rFonts w:ascii="Verdana" w:eastAsia="Times New Roman" w:hAnsi="Verdana" w:cs="Times New Roman"/>
          <w:b/>
          <w:bCs/>
          <w:sz w:val="20"/>
          <w:szCs w:val="20"/>
        </w:rPr>
      </w:pPr>
    </w:p>
    <w:p w:rsidR="006C3052" w:rsidRPr="003307F9" w:rsidRDefault="006C3052" w:rsidP="006C3052">
      <w:pPr>
        <w:widowControl w:val="0"/>
        <w:spacing w:before="120" w:after="120" w:line="240" w:lineRule="auto"/>
        <w:ind w:left="426" w:hanging="142"/>
        <w:jc w:val="center"/>
        <w:rPr>
          <w:rFonts w:ascii="Verdana" w:eastAsia="Times New Roman" w:hAnsi="Verdana" w:cs="Times New Roman"/>
          <w:b/>
          <w:bCs/>
          <w:sz w:val="20"/>
          <w:szCs w:val="20"/>
        </w:rPr>
      </w:pPr>
      <w:r w:rsidRPr="003307F9">
        <w:rPr>
          <w:rFonts w:ascii="Verdana" w:eastAsia="Times New Roman" w:hAnsi="Verdana" w:cs="Times New Roman"/>
          <w:b/>
          <w:bCs/>
          <w:sz w:val="20"/>
          <w:szCs w:val="20"/>
        </w:rPr>
        <w:t>TANTÁRGYI PROGRAM</w:t>
      </w:r>
    </w:p>
    <w:p w:rsidR="006C3052" w:rsidRPr="003307F9" w:rsidRDefault="006C3052" w:rsidP="003A5B4A">
      <w:pPr>
        <w:widowControl w:val="0"/>
        <w:numPr>
          <w:ilvl w:val="0"/>
          <w:numId w:val="365"/>
        </w:numPr>
        <w:tabs>
          <w:tab w:val="num" w:pos="56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sz w:val="20"/>
          <w:szCs w:val="20"/>
        </w:rPr>
        <w:t>HKMTTA14</w:t>
      </w:r>
    </w:p>
    <w:p w:rsidR="006C3052" w:rsidRPr="003307F9" w:rsidRDefault="006C3052" w:rsidP="003A5B4A">
      <w:pPr>
        <w:widowControl w:val="0"/>
        <w:numPr>
          <w:ilvl w:val="0"/>
          <w:numId w:val="365"/>
        </w:numPr>
        <w:tabs>
          <w:tab w:val="num" w:pos="567"/>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 xml:space="preserve">A tantárgy megnevezése (magyarul): </w:t>
      </w:r>
      <w:r w:rsidRPr="003307F9">
        <w:rPr>
          <w:rFonts w:ascii="Verdana" w:eastAsia="Times New Roman" w:hAnsi="Verdana" w:cs="Times New Roman"/>
          <w:bCs/>
          <w:sz w:val="20"/>
          <w:szCs w:val="20"/>
        </w:rPr>
        <w:t>Idegen hadseregek-ismerete és drón felhasználás</w:t>
      </w:r>
    </w:p>
    <w:p w:rsidR="006C3052" w:rsidRPr="003307F9" w:rsidRDefault="006C3052" w:rsidP="003A5B4A">
      <w:pPr>
        <w:widowControl w:val="0"/>
        <w:numPr>
          <w:ilvl w:val="0"/>
          <w:numId w:val="365"/>
        </w:numPr>
        <w:tabs>
          <w:tab w:val="num" w:pos="567"/>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A tantárgy megnevezése (angolul):</w:t>
      </w:r>
      <w:r w:rsidRPr="003307F9">
        <w:rPr>
          <w:rFonts w:ascii="Verdana" w:eastAsia="Times New Roman" w:hAnsi="Verdana" w:cs="Times New Roman"/>
          <w:bCs/>
          <w:sz w:val="20"/>
          <w:szCs w:val="20"/>
        </w:rPr>
        <w:t xml:space="preserve"> </w:t>
      </w:r>
      <w:r w:rsidRPr="003307F9">
        <w:rPr>
          <w:rFonts w:ascii="Verdana" w:eastAsia="Times New Roman" w:hAnsi="Verdana" w:cs="Times New Roman"/>
          <w:sz w:val="20"/>
          <w:szCs w:val="20"/>
        </w:rPr>
        <w:t>Foreign armies - knowledge and use of drones</w:t>
      </w:r>
    </w:p>
    <w:p w:rsidR="006C3052" w:rsidRPr="003307F9" w:rsidRDefault="006C3052" w:rsidP="003A5B4A">
      <w:pPr>
        <w:widowControl w:val="0"/>
        <w:numPr>
          <w:ilvl w:val="0"/>
          <w:numId w:val="365"/>
        </w:numPr>
        <w:tabs>
          <w:tab w:val="num" w:pos="567"/>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6C3052" w:rsidRPr="003307F9" w:rsidRDefault="006C3052" w:rsidP="003A5B4A">
      <w:pPr>
        <w:widowControl w:val="0"/>
        <w:numPr>
          <w:ilvl w:val="1"/>
          <w:numId w:val="365"/>
        </w:numPr>
        <w:tabs>
          <w:tab w:val="clear" w:pos="3977"/>
          <w:tab w:val="num" w:pos="1134"/>
        </w:tabs>
        <w:spacing w:before="120" w:after="120" w:line="240" w:lineRule="auto"/>
        <w:ind w:left="993" w:hanging="426"/>
        <w:contextualSpacing/>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2 kredit</w:t>
      </w:r>
    </w:p>
    <w:p w:rsidR="006C3052" w:rsidRPr="003307F9" w:rsidRDefault="006C3052" w:rsidP="003A5B4A">
      <w:pPr>
        <w:widowControl w:val="0"/>
        <w:numPr>
          <w:ilvl w:val="1"/>
          <w:numId w:val="365"/>
        </w:numPr>
        <w:tabs>
          <w:tab w:val="clear" w:pos="3977"/>
          <w:tab w:val="num" w:pos="1134"/>
        </w:tabs>
        <w:spacing w:before="120" w:after="120" w:line="240" w:lineRule="auto"/>
        <w:ind w:left="993" w:hanging="426"/>
        <w:contextualSpacing/>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0% gyakorlat, 100% elmélet.</w:t>
      </w:r>
    </w:p>
    <w:p w:rsidR="006C3052" w:rsidRPr="003307F9" w:rsidRDefault="006C3052" w:rsidP="003A5B4A">
      <w:pPr>
        <w:widowControl w:val="0"/>
        <w:numPr>
          <w:ilvl w:val="0"/>
          <w:numId w:val="365"/>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Katonai alapképzési szakok</w:t>
      </w:r>
    </w:p>
    <w:p w:rsidR="006C3052" w:rsidRPr="003307F9" w:rsidRDefault="006C3052" w:rsidP="003A5B4A">
      <w:pPr>
        <w:widowControl w:val="0"/>
        <w:numPr>
          <w:ilvl w:val="0"/>
          <w:numId w:val="365"/>
        </w:numPr>
        <w:tabs>
          <w:tab w:val="num" w:pos="567"/>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 xml:space="preserve">HHK Műveleti Támogató Tanszék. </w:t>
      </w:r>
    </w:p>
    <w:p w:rsidR="006C3052" w:rsidRPr="003307F9" w:rsidRDefault="006C3052" w:rsidP="003A5B4A">
      <w:pPr>
        <w:widowControl w:val="0"/>
        <w:numPr>
          <w:ilvl w:val="0"/>
          <w:numId w:val="365"/>
        </w:numPr>
        <w:tabs>
          <w:tab w:val="num" w:pos="56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tantárgyfelelős oktató neve, beosztása, tudományos fokozata:</w:t>
      </w:r>
      <w:r w:rsidRPr="003307F9">
        <w:rPr>
          <w:rFonts w:ascii="Verdana" w:eastAsia="Times New Roman" w:hAnsi="Verdana" w:cs="Times New Roman"/>
          <w:bCs/>
          <w:sz w:val="20"/>
          <w:szCs w:val="20"/>
        </w:rPr>
        <w:t xml:space="preserve"> Dudás Tamás őrnagy, gyakorlati oktató</w:t>
      </w:r>
    </w:p>
    <w:p w:rsidR="006C3052" w:rsidRPr="003307F9" w:rsidRDefault="006C3052" w:rsidP="003A5B4A">
      <w:pPr>
        <w:widowControl w:val="0"/>
        <w:numPr>
          <w:ilvl w:val="0"/>
          <w:numId w:val="365"/>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6C3052" w:rsidRPr="003307F9" w:rsidRDefault="006C3052" w:rsidP="003A5B4A">
      <w:pPr>
        <w:widowControl w:val="0"/>
        <w:numPr>
          <w:ilvl w:val="1"/>
          <w:numId w:val="365"/>
        </w:numPr>
        <w:tabs>
          <w:tab w:val="num" w:pos="709"/>
          <w:tab w:val="num" w:pos="1134"/>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28</w:t>
      </w:r>
    </w:p>
    <w:p w:rsidR="006C3052" w:rsidRPr="003307F9" w:rsidRDefault="006C3052" w:rsidP="003A5B4A">
      <w:pPr>
        <w:widowControl w:val="0"/>
        <w:numPr>
          <w:ilvl w:val="2"/>
          <w:numId w:val="365"/>
        </w:numPr>
        <w:tabs>
          <w:tab w:val="num" w:pos="709"/>
          <w:tab w:val="num" w:pos="1134"/>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28 óra/félév (14 EA + 0 SZ + 14 GY)</w:t>
      </w:r>
    </w:p>
    <w:p w:rsidR="006C3052" w:rsidRPr="003307F9" w:rsidRDefault="006C3052" w:rsidP="003A5B4A">
      <w:pPr>
        <w:widowControl w:val="0"/>
        <w:numPr>
          <w:ilvl w:val="2"/>
          <w:numId w:val="365"/>
        </w:numPr>
        <w:tabs>
          <w:tab w:val="num" w:pos="709"/>
          <w:tab w:val="num" w:pos="1134"/>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levelező munkarend: 0</w:t>
      </w:r>
    </w:p>
    <w:p w:rsidR="006C3052" w:rsidRPr="003307F9" w:rsidRDefault="006C3052" w:rsidP="003A5B4A">
      <w:pPr>
        <w:widowControl w:val="0"/>
        <w:numPr>
          <w:ilvl w:val="1"/>
          <w:numId w:val="365"/>
        </w:numPr>
        <w:tabs>
          <w:tab w:val="clear" w:pos="3977"/>
          <w:tab w:val="num" w:pos="709"/>
          <w:tab w:val="num" w:pos="2069"/>
        </w:tabs>
        <w:spacing w:before="120" w:after="120" w:line="240" w:lineRule="auto"/>
        <w:ind w:left="993"/>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heti óraszám - nappali munkarend: 2 </w:t>
      </w:r>
    </w:p>
    <w:p w:rsidR="006C3052" w:rsidRPr="003307F9" w:rsidRDefault="006C3052" w:rsidP="003A5B4A">
      <w:pPr>
        <w:widowControl w:val="0"/>
        <w:numPr>
          <w:ilvl w:val="1"/>
          <w:numId w:val="365"/>
        </w:numPr>
        <w:tabs>
          <w:tab w:val="clear" w:pos="3977"/>
          <w:tab w:val="num" w:pos="709"/>
          <w:tab w:val="num" w:pos="2069"/>
        </w:tabs>
        <w:spacing w:before="120" w:after="120" w:line="240" w:lineRule="auto"/>
        <w:ind w:left="993"/>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Az ismeret átadásában alkalmazandó további sajátos módok, jellemzők: Elemzésen és irodalom-feldolgozáson alapuló egyéni és csoportmunka keretében kidolgozandó feladatokkal és prezentációk megtartásával történik. </w:t>
      </w:r>
    </w:p>
    <w:p w:rsidR="006C3052" w:rsidRPr="003307F9" w:rsidRDefault="006C3052" w:rsidP="003A5B4A">
      <w:pPr>
        <w:widowControl w:val="0"/>
        <w:numPr>
          <w:ilvl w:val="0"/>
          <w:numId w:val="365"/>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(magyarul):</w:t>
      </w:r>
      <w:r w:rsidRPr="003307F9">
        <w:rPr>
          <w:rFonts w:ascii="Verdana" w:eastAsia="Times New Roman" w:hAnsi="Verdana" w:cs="Times New Roman"/>
          <w:bCs/>
          <w:sz w:val="20"/>
          <w:szCs w:val="20"/>
        </w:rPr>
        <w:t xml:space="preserve">  </w:t>
      </w:r>
    </w:p>
    <w:p w:rsidR="006C3052" w:rsidRPr="003307F9" w:rsidRDefault="006C3052" w:rsidP="006C3052">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Megismertetni a hallgatókkal a más nemzetek által használt főbb haditechnikai eszközöket és fegyvereket, azok fontosabb technikai jellemzőit és felismerési jegyeit.</w:t>
      </w:r>
    </w:p>
    <w:p w:rsidR="006C3052" w:rsidRPr="003307F9" w:rsidRDefault="006C3052" w:rsidP="006C3052">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Megismertetni a hallgatókkal a pilóta nélküli légijármű rendszerek (UAS) kialakulásának főbb állomásait, a rendszerek általános felépítését, a katonai célú felhasználásuk sajátosságait, alkalmazásuk elveit és az ellenük való védekezés lehetőségeit.</w:t>
      </w:r>
    </w:p>
    <w:p w:rsidR="006C3052" w:rsidRPr="003307F9" w:rsidRDefault="006C3052" w:rsidP="006C3052">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rPr>
        <w:t xml:space="preserve"> </w:t>
      </w:r>
    </w:p>
    <w:p w:rsidR="006C3052" w:rsidRPr="003307F9" w:rsidRDefault="006C3052" w:rsidP="006C3052">
      <w:pPr>
        <w:widowControl w:val="0"/>
        <w:spacing w:before="120" w:after="120" w:line="240" w:lineRule="auto"/>
        <w:ind w:left="426"/>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Teach the military students the main specifications of different military vehicles and weapons systems and the ability to identify them by its unique marks and features.</w:t>
      </w:r>
    </w:p>
    <w:p w:rsidR="006C3052" w:rsidRPr="003307F9" w:rsidRDefault="006C3052" w:rsidP="006C3052">
      <w:pPr>
        <w:widowControl w:val="0"/>
        <w:spacing w:before="120" w:after="120" w:line="240" w:lineRule="auto"/>
        <w:ind w:left="426"/>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To familiarise students with the main developmental milestones of Unmanned Aircraft Systems (UAS), their general design, the specificities of their military use, the principles of their application and the possibilities of defence against them.</w:t>
      </w:r>
    </w:p>
    <w:p w:rsidR="006C3052" w:rsidRPr="003307F9" w:rsidRDefault="006C3052" w:rsidP="003A5B4A">
      <w:pPr>
        <w:widowControl w:val="0"/>
        <w:numPr>
          <w:ilvl w:val="0"/>
          <w:numId w:val="365"/>
        </w:numPr>
        <w:tabs>
          <w:tab w:val="clear" w:pos="720"/>
          <w:tab w:val="num" w:pos="426"/>
        </w:tabs>
        <w:spacing w:before="120" w:after="120" w:line="240" w:lineRule="auto"/>
        <w:ind w:hanging="436"/>
        <w:contextualSpacing/>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6C3052" w:rsidRPr="003307F9" w:rsidRDefault="006C3052" w:rsidP="006C3052">
      <w:pPr>
        <w:widowControl w:val="0"/>
        <w:tabs>
          <w:tab w:val="num" w:pos="426"/>
        </w:tabs>
        <w:spacing w:before="120" w:after="0" w:line="240" w:lineRule="auto"/>
        <w:ind w:left="425"/>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Tudása: </w:t>
      </w:r>
    </w:p>
    <w:p w:rsidR="006C3052" w:rsidRPr="003307F9" w:rsidRDefault="006C3052" w:rsidP="003A5B4A">
      <w:pPr>
        <w:widowControl w:val="0"/>
        <w:numPr>
          <w:ilvl w:val="0"/>
          <w:numId w:val="362"/>
        </w:numPr>
        <w:spacing w:after="120" w:line="240" w:lineRule="auto"/>
        <w:ind w:left="993"/>
        <w:jc w:val="both"/>
        <w:rPr>
          <w:rFonts w:ascii="Verdana" w:eastAsia="Times New Roman" w:hAnsi="Verdana"/>
          <w:bCs/>
          <w:sz w:val="20"/>
          <w:szCs w:val="20"/>
        </w:rPr>
      </w:pPr>
      <w:r w:rsidRPr="003307F9">
        <w:rPr>
          <w:rFonts w:ascii="Verdana" w:eastAsia="Times New Roman" w:hAnsi="Verdana"/>
          <w:bCs/>
          <w:sz w:val="20"/>
          <w:szCs w:val="20"/>
        </w:rPr>
        <w:t xml:space="preserve">Ismeri a más nemzetek által használt főbb haditechnikai eszközöket, azok fontosabb paramétereit, képességeit, felismerési jegyeit. </w:t>
      </w:r>
    </w:p>
    <w:p w:rsidR="006C3052" w:rsidRPr="003307F9" w:rsidRDefault="006C3052" w:rsidP="003A5B4A">
      <w:pPr>
        <w:widowControl w:val="0"/>
        <w:numPr>
          <w:ilvl w:val="0"/>
          <w:numId w:val="362"/>
        </w:numPr>
        <w:spacing w:after="120" w:line="240" w:lineRule="auto"/>
        <w:ind w:left="993"/>
        <w:jc w:val="both"/>
        <w:rPr>
          <w:rFonts w:ascii="Verdana" w:eastAsia="Times New Roman" w:hAnsi="Verdana"/>
          <w:bCs/>
          <w:sz w:val="20"/>
          <w:szCs w:val="20"/>
        </w:rPr>
      </w:pPr>
      <w:r w:rsidRPr="003307F9">
        <w:rPr>
          <w:rFonts w:ascii="Verdana" w:eastAsia="Times New Roman" w:hAnsi="Verdana"/>
          <w:bCs/>
          <w:sz w:val="20"/>
          <w:szCs w:val="20"/>
        </w:rPr>
        <w:t>Ismeri a pilóta nélküli légijármű rendszerek katonai alkalmazásának főbb elveit és az ellenük való védekezés általános elveit.</w:t>
      </w:r>
    </w:p>
    <w:p w:rsidR="006C3052" w:rsidRPr="003307F9" w:rsidRDefault="006C3052" w:rsidP="006C3052">
      <w:pPr>
        <w:widowControl w:val="0"/>
        <w:tabs>
          <w:tab w:val="num" w:pos="426"/>
        </w:tabs>
        <w:spacing w:before="120" w:after="0" w:line="240" w:lineRule="auto"/>
        <w:ind w:left="425"/>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Képességei:</w:t>
      </w:r>
      <w:r w:rsidRPr="003307F9">
        <w:rPr>
          <w:rFonts w:ascii="Verdana" w:eastAsia="Times New Roman" w:hAnsi="Verdana" w:cs="Times New Roman"/>
          <w:bCs/>
          <w:sz w:val="20"/>
          <w:szCs w:val="20"/>
        </w:rPr>
        <w:t xml:space="preserve"> </w:t>
      </w:r>
    </w:p>
    <w:p w:rsidR="006C3052" w:rsidRPr="003307F9" w:rsidRDefault="006C3052" w:rsidP="003A5B4A">
      <w:pPr>
        <w:widowControl w:val="0"/>
        <w:numPr>
          <w:ilvl w:val="0"/>
          <w:numId w:val="362"/>
        </w:numPr>
        <w:spacing w:after="120" w:line="240" w:lineRule="auto"/>
        <w:ind w:left="993"/>
        <w:jc w:val="both"/>
        <w:rPr>
          <w:rFonts w:ascii="Verdana" w:eastAsia="Times New Roman" w:hAnsi="Verdana"/>
          <w:bCs/>
          <w:sz w:val="20"/>
          <w:szCs w:val="20"/>
        </w:rPr>
      </w:pPr>
      <w:r w:rsidRPr="003307F9">
        <w:rPr>
          <w:rFonts w:ascii="Verdana" w:eastAsia="Times New Roman" w:hAnsi="Verdana"/>
          <w:bCs/>
          <w:sz w:val="20"/>
          <w:szCs w:val="20"/>
        </w:rPr>
        <w:lastRenderedPageBreak/>
        <w:t>Képes felismerni a jellegzetes jegyei alapján az adott haditechnikai eszköz típusát.</w:t>
      </w:r>
    </w:p>
    <w:p w:rsidR="006C3052" w:rsidRPr="003307F9" w:rsidRDefault="006C3052" w:rsidP="003A5B4A">
      <w:pPr>
        <w:widowControl w:val="0"/>
        <w:numPr>
          <w:ilvl w:val="0"/>
          <w:numId w:val="362"/>
        </w:numPr>
        <w:spacing w:after="120" w:line="240" w:lineRule="auto"/>
        <w:ind w:left="993"/>
        <w:jc w:val="both"/>
        <w:rPr>
          <w:rFonts w:ascii="Verdana" w:eastAsia="Times New Roman" w:hAnsi="Verdana"/>
          <w:bCs/>
          <w:sz w:val="20"/>
          <w:szCs w:val="20"/>
        </w:rPr>
      </w:pPr>
      <w:r w:rsidRPr="003307F9">
        <w:rPr>
          <w:rFonts w:ascii="Verdana" w:eastAsia="Times New Roman" w:hAnsi="Verdana"/>
          <w:bCs/>
          <w:sz w:val="20"/>
          <w:szCs w:val="20"/>
        </w:rPr>
        <w:t>Képes</w:t>
      </w:r>
      <w:r w:rsidRPr="003307F9">
        <w:rPr>
          <w:rFonts w:ascii="Verdana" w:eastAsia="Times New Roman" w:hAnsi="Verdana" w:cs="Times New Roman"/>
          <w:sz w:val="20"/>
          <w:szCs w:val="20"/>
          <w:lang w:eastAsia="hu-HU"/>
        </w:rPr>
        <w:t xml:space="preserve"> a drón alkalmazásokhoz kapcsolódó alapdokumentációk és kapcsolódó szakirodalom feldolgozására.</w:t>
      </w:r>
      <w:r w:rsidRPr="003307F9">
        <w:rPr>
          <w:rFonts w:ascii="Verdana" w:eastAsia="Times New Roman" w:hAnsi="Verdana"/>
          <w:bCs/>
          <w:sz w:val="20"/>
          <w:szCs w:val="20"/>
        </w:rPr>
        <w:t xml:space="preserve"> </w:t>
      </w:r>
    </w:p>
    <w:p w:rsidR="006C3052" w:rsidRPr="003307F9" w:rsidRDefault="006C3052" w:rsidP="006C3052">
      <w:pPr>
        <w:widowControl w:val="0"/>
        <w:tabs>
          <w:tab w:val="num" w:pos="426"/>
        </w:tabs>
        <w:spacing w:before="120" w:after="0" w:line="240" w:lineRule="auto"/>
        <w:ind w:left="425"/>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Attitűdje:</w:t>
      </w:r>
      <w:r w:rsidRPr="003307F9">
        <w:rPr>
          <w:rFonts w:ascii="Verdana" w:eastAsia="Times New Roman" w:hAnsi="Verdana" w:cs="Times New Roman"/>
          <w:bCs/>
          <w:sz w:val="20"/>
          <w:szCs w:val="20"/>
        </w:rPr>
        <w:t xml:space="preserve"> </w:t>
      </w:r>
    </w:p>
    <w:p w:rsidR="006C3052" w:rsidRPr="003307F9" w:rsidRDefault="006C3052" w:rsidP="003A5B4A">
      <w:pPr>
        <w:widowControl w:val="0"/>
        <w:numPr>
          <w:ilvl w:val="0"/>
          <w:numId w:val="362"/>
        </w:numPr>
        <w:spacing w:after="120" w:line="240" w:lineRule="auto"/>
        <w:ind w:left="992" w:hanging="357"/>
        <w:jc w:val="both"/>
        <w:rPr>
          <w:rFonts w:ascii="Verdana" w:eastAsia="Times New Roman" w:hAnsi="Verdana"/>
          <w:bCs/>
          <w:sz w:val="20"/>
          <w:szCs w:val="20"/>
        </w:rPr>
      </w:pPr>
      <w:r w:rsidRPr="003307F9">
        <w:rPr>
          <w:rFonts w:ascii="Verdana" w:eastAsia="Times New Roman" w:hAnsi="Verdana"/>
          <w:bCs/>
          <w:sz w:val="20"/>
          <w:szCs w:val="20"/>
        </w:rPr>
        <w:t>Fogékony az új ismeretek elsajátítására.</w:t>
      </w:r>
    </w:p>
    <w:p w:rsidR="006C3052" w:rsidRPr="003307F9" w:rsidRDefault="006C3052" w:rsidP="003A5B4A">
      <w:pPr>
        <w:widowControl w:val="0"/>
        <w:numPr>
          <w:ilvl w:val="0"/>
          <w:numId w:val="362"/>
        </w:numPr>
        <w:spacing w:after="120" w:line="240" w:lineRule="auto"/>
        <w:ind w:left="992" w:hanging="357"/>
        <w:jc w:val="both"/>
        <w:rPr>
          <w:rFonts w:ascii="Verdana" w:eastAsia="Times New Roman" w:hAnsi="Verdana"/>
          <w:bCs/>
          <w:sz w:val="20"/>
          <w:szCs w:val="20"/>
        </w:rPr>
      </w:pPr>
      <w:r w:rsidRPr="003307F9">
        <w:rPr>
          <w:rFonts w:ascii="Verdana" w:eastAsia="Times New Roman" w:hAnsi="Verdana"/>
          <w:bCs/>
          <w:sz w:val="20"/>
          <w:szCs w:val="20"/>
        </w:rPr>
        <w:t>Motivált a további önképzésre, fejlődésre, ismeretek bővítésére és elsajátítására.</w:t>
      </w:r>
    </w:p>
    <w:p w:rsidR="006C3052" w:rsidRPr="003307F9" w:rsidRDefault="006C3052" w:rsidP="003A5B4A">
      <w:pPr>
        <w:widowControl w:val="0"/>
        <w:numPr>
          <w:ilvl w:val="0"/>
          <w:numId w:val="362"/>
        </w:numPr>
        <w:spacing w:after="120" w:line="240" w:lineRule="auto"/>
        <w:ind w:left="992" w:hanging="357"/>
        <w:jc w:val="both"/>
        <w:rPr>
          <w:rFonts w:ascii="Verdana" w:eastAsia="Times New Roman" w:hAnsi="Verdana"/>
          <w:bCs/>
          <w:sz w:val="20"/>
          <w:szCs w:val="20"/>
        </w:rPr>
      </w:pPr>
      <w:r w:rsidRPr="003307F9">
        <w:rPr>
          <w:rFonts w:ascii="Verdana" w:eastAsia="Times New Roman" w:hAnsi="Verdana"/>
          <w:bCs/>
          <w:sz w:val="20"/>
          <w:szCs w:val="20"/>
        </w:rPr>
        <w:t xml:space="preserve">Nyitott a drón szakterülettel kapcsolatos szakmai ismereteinek gyarapítása iránt. </w:t>
      </w:r>
    </w:p>
    <w:p w:rsidR="006C3052" w:rsidRPr="003307F9" w:rsidRDefault="006C3052" w:rsidP="006C3052">
      <w:pPr>
        <w:widowControl w:val="0"/>
        <w:tabs>
          <w:tab w:val="num" w:pos="426"/>
        </w:tabs>
        <w:spacing w:before="120" w:after="0" w:line="240" w:lineRule="auto"/>
        <w:ind w:left="425"/>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Autonómiája és felelőssége:</w:t>
      </w:r>
    </w:p>
    <w:p w:rsidR="006C3052" w:rsidRPr="003307F9" w:rsidRDefault="006C3052" w:rsidP="003A5B4A">
      <w:pPr>
        <w:widowControl w:val="0"/>
        <w:numPr>
          <w:ilvl w:val="0"/>
          <w:numId w:val="362"/>
        </w:numPr>
        <w:spacing w:after="120" w:line="240" w:lineRule="auto"/>
        <w:ind w:left="993"/>
        <w:jc w:val="both"/>
        <w:rPr>
          <w:rFonts w:ascii="Verdana" w:eastAsia="Times New Roman" w:hAnsi="Verdana"/>
          <w:bCs/>
          <w:sz w:val="20"/>
          <w:szCs w:val="20"/>
        </w:rPr>
      </w:pPr>
      <w:r w:rsidRPr="003307F9">
        <w:rPr>
          <w:rFonts w:ascii="Verdana" w:eastAsia="Times New Roman" w:hAnsi="Verdana"/>
          <w:bCs/>
          <w:sz w:val="20"/>
          <w:szCs w:val="20"/>
        </w:rPr>
        <w:t>A megszerzett ismeretek elmélyítése és napra készen tartása gyakorlással.</w:t>
      </w:r>
    </w:p>
    <w:p w:rsidR="006C3052" w:rsidRPr="003307F9" w:rsidRDefault="006C3052" w:rsidP="006C3052">
      <w:pPr>
        <w:widowControl w:val="0"/>
        <w:tabs>
          <w:tab w:val="num" w:pos="426"/>
        </w:tabs>
        <w:spacing w:before="120" w:after="0" w:line="240" w:lineRule="auto"/>
        <w:ind w:left="425"/>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6C3052" w:rsidRPr="003307F9" w:rsidRDefault="006C3052" w:rsidP="006C3052">
      <w:pPr>
        <w:widowControl w:val="0"/>
        <w:tabs>
          <w:tab w:val="num" w:pos="426"/>
        </w:tabs>
        <w:spacing w:before="120" w:after="0" w:line="240" w:lineRule="auto"/>
        <w:ind w:left="425"/>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Knowledge</w:t>
      </w:r>
      <w:r w:rsidRPr="003307F9">
        <w:rPr>
          <w:rFonts w:ascii="Verdana" w:eastAsia="Times New Roman" w:hAnsi="Verdana" w:cs="Times New Roman"/>
          <w:bCs/>
          <w:sz w:val="20"/>
          <w:szCs w:val="20"/>
          <w:lang w:val="en-GB"/>
        </w:rPr>
        <w:t>:</w:t>
      </w:r>
    </w:p>
    <w:p w:rsidR="006C3052" w:rsidRPr="003307F9" w:rsidRDefault="006C3052" w:rsidP="003A5B4A">
      <w:pPr>
        <w:widowControl w:val="0"/>
        <w:numPr>
          <w:ilvl w:val="0"/>
          <w:numId w:val="362"/>
        </w:numPr>
        <w:spacing w:after="120" w:line="240" w:lineRule="auto"/>
        <w:ind w:left="993"/>
        <w:jc w:val="both"/>
        <w:rPr>
          <w:rFonts w:ascii="Verdana" w:eastAsia="Times New Roman" w:hAnsi="Verdana"/>
          <w:bCs/>
          <w:sz w:val="20"/>
          <w:szCs w:val="20"/>
        </w:rPr>
      </w:pPr>
      <w:r w:rsidRPr="003307F9">
        <w:rPr>
          <w:rFonts w:ascii="Verdana" w:eastAsia="Times New Roman" w:hAnsi="Verdana"/>
          <w:bCs/>
          <w:sz w:val="20"/>
          <w:szCs w:val="20"/>
        </w:rPr>
        <w:t xml:space="preserve">Student knowledge covers the visual identification marks of different military vehicles and weapons systems used by other countries. </w:t>
      </w:r>
    </w:p>
    <w:p w:rsidR="006C3052" w:rsidRPr="003307F9" w:rsidRDefault="006C3052" w:rsidP="003A5B4A">
      <w:pPr>
        <w:widowControl w:val="0"/>
        <w:numPr>
          <w:ilvl w:val="0"/>
          <w:numId w:val="362"/>
        </w:numPr>
        <w:spacing w:after="120" w:line="240" w:lineRule="auto"/>
        <w:ind w:left="993"/>
        <w:jc w:val="both"/>
        <w:rPr>
          <w:rFonts w:ascii="Verdana" w:eastAsia="Times New Roman" w:hAnsi="Verdana"/>
          <w:bCs/>
          <w:sz w:val="20"/>
          <w:szCs w:val="20"/>
        </w:rPr>
      </w:pPr>
      <w:r w:rsidRPr="003307F9">
        <w:rPr>
          <w:rFonts w:ascii="Verdana" w:eastAsia="Times New Roman" w:hAnsi="Verdana"/>
          <w:bCs/>
          <w:sz w:val="20"/>
          <w:szCs w:val="20"/>
        </w:rPr>
        <w:t>The student will be familiar with the main principles of the military application of unmanned aircraft systems and the general principles of defence against them.</w:t>
      </w:r>
    </w:p>
    <w:p w:rsidR="006C3052" w:rsidRPr="003307F9" w:rsidRDefault="006C3052" w:rsidP="006C3052">
      <w:pPr>
        <w:widowControl w:val="0"/>
        <w:tabs>
          <w:tab w:val="num" w:pos="426"/>
        </w:tabs>
        <w:spacing w:before="120" w:after="0" w:line="240" w:lineRule="auto"/>
        <w:ind w:left="425"/>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Capabilities</w:t>
      </w:r>
      <w:r w:rsidRPr="003307F9">
        <w:rPr>
          <w:rFonts w:ascii="Verdana" w:eastAsia="Times New Roman" w:hAnsi="Verdana" w:cs="Times New Roman"/>
          <w:bCs/>
          <w:sz w:val="20"/>
          <w:szCs w:val="20"/>
          <w:lang w:val="en-GB"/>
        </w:rPr>
        <w:t xml:space="preserve">: </w:t>
      </w:r>
    </w:p>
    <w:p w:rsidR="006C3052" w:rsidRPr="003307F9" w:rsidRDefault="006C3052" w:rsidP="003A5B4A">
      <w:pPr>
        <w:widowControl w:val="0"/>
        <w:numPr>
          <w:ilvl w:val="0"/>
          <w:numId w:val="362"/>
        </w:numPr>
        <w:spacing w:after="120" w:line="240" w:lineRule="auto"/>
        <w:ind w:left="993"/>
        <w:jc w:val="both"/>
        <w:rPr>
          <w:rFonts w:ascii="Verdana" w:eastAsia="Times New Roman" w:hAnsi="Verdana"/>
          <w:bCs/>
          <w:sz w:val="20"/>
          <w:szCs w:val="20"/>
        </w:rPr>
      </w:pPr>
      <w:r w:rsidRPr="003307F9">
        <w:rPr>
          <w:rFonts w:ascii="Verdana" w:eastAsia="Times New Roman" w:hAnsi="Verdana"/>
          <w:bCs/>
          <w:sz w:val="20"/>
          <w:szCs w:val="20"/>
        </w:rPr>
        <w:t>Capable of identifying a specific military vehicle or weapons system based on its unique marks and features.</w:t>
      </w:r>
    </w:p>
    <w:p w:rsidR="006C3052" w:rsidRPr="003307F9" w:rsidRDefault="006C3052" w:rsidP="003A5B4A">
      <w:pPr>
        <w:widowControl w:val="0"/>
        <w:numPr>
          <w:ilvl w:val="0"/>
          <w:numId w:val="362"/>
        </w:numPr>
        <w:spacing w:after="120" w:line="240" w:lineRule="auto"/>
        <w:ind w:left="993"/>
        <w:jc w:val="both"/>
        <w:rPr>
          <w:rFonts w:ascii="Verdana" w:eastAsia="Times New Roman" w:hAnsi="Verdana"/>
          <w:bCs/>
          <w:sz w:val="20"/>
          <w:szCs w:val="20"/>
        </w:rPr>
      </w:pPr>
      <w:r w:rsidRPr="003307F9">
        <w:rPr>
          <w:rFonts w:ascii="Verdana" w:eastAsia="Times New Roman" w:hAnsi="Verdana"/>
          <w:bCs/>
          <w:sz w:val="20"/>
          <w:szCs w:val="20"/>
        </w:rPr>
        <w:t>Capable of processing basic documentation and related literature related to drone applications.</w:t>
      </w:r>
    </w:p>
    <w:p w:rsidR="006C3052" w:rsidRPr="003307F9" w:rsidRDefault="006C3052" w:rsidP="006C3052">
      <w:pPr>
        <w:widowControl w:val="0"/>
        <w:tabs>
          <w:tab w:val="num" w:pos="426"/>
        </w:tabs>
        <w:spacing w:before="120" w:after="0" w:line="240" w:lineRule="auto"/>
        <w:ind w:left="425"/>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Attitude:</w:t>
      </w:r>
      <w:r w:rsidRPr="003307F9">
        <w:rPr>
          <w:rFonts w:ascii="Verdana" w:eastAsia="Times New Roman" w:hAnsi="Verdana" w:cs="Times New Roman"/>
          <w:bCs/>
          <w:sz w:val="20"/>
          <w:szCs w:val="20"/>
          <w:lang w:val="en-GB"/>
        </w:rPr>
        <w:t xml:space="preserve"> </w:t>
      </w:r>
    </w:p>
    <w:p w:rsidR="006C3052" w:rsidRPr="003307F9" w:rsidRDefault="006C3052" w:rsidP="003A5B4A">
      <w:pPr>
        <w:widowControl w:val="0"/>
        <w:numPr>
          <w:ilvl w:val="0"/>
          <w:numId w:val="362"/>
        </w:numPr>
        <w:spacing w:after="120" w:line="240" w:lineRule="auto"/>
        <w:ind w:left="993"/>
        <w:jc w:val="both"/>
        <w:rPr>
          <w:rFonts w:ascii="Verdana" w:eastAsia="Times New Roman" w:hAnsi="Verdana"/>
          <w:bCs/>
          <w:sz w:val="20"/>
          <w:szCs w:val="20"/>
        </w:rPr>
      </w:pPr>
      <w:r w:rsidRPr="003307F9">
        <w:rPr>
          <w:rFonts w:ascii="Verdana" w:eastAsia="Times New Roman" w:hAnsi="Verdana"/>
          <w:bCs/>
          <w:sz w:val="20"/>
          <w:szCs w:val="20"/>
        </w:rPr>
        <w:t>Receptive to learn new information and skills</w:t>
      </w:r>
    </w:p>
    <w:p w:rsidR="006C3052" w:rsidRPr="003307F9" w:rsidRDefault="006C3052" w:rsidP="003A5B4A">
      <w:pPr>
        <w:widowControl w:val="0"/>
        <w:numPr>
          <w:ilvl w:val="0"/>
          <w:numId w:val="362"/>
        </w:numPr>
        <w:spacing w:after="120" w:line="240" w:lineRule="auto"/>
        <w:ind w:left="993"/>
        <w:jc w:val="both"/>
        <w:rPr>
          <w:rFonts w:ascii="Verdana" w:eastAsia="Times New Roman" w:hAnsi="Verdana"/>
          <w:bCs/>
          <w:sz w:val="20"/>
          <w:szCs w:val="20"/>
        </w:rPr>
      </w:pPr>
      <w:r w:rsidRPr="003307F9">
        <w:rPr>
          <w:rFonts w:ascii="Verdana" w:eastAsia="Times New Roman" w:hAnsi="Verdana"/>
          <w:bCs/>
          <w:sz w:val="20"/>
          <w:szCs w:val="20"/>
        </w:rPr>
        <w:t>Motivated to self-improvement and extanding of current level of knowledge.</w:t>
      </w:r>
    </w:p>
    <w:p w:rsidR="006C3052" w:rsidRPr="003307F9" w:rsidRDefault="006C3052" w:rsidP="003A5B4A">
      <w:pPr>
        <w:widowControl w:val="0"/>
        <w:numPr>
          <w:ilvl w:val="0"/>
          <w:numId w:val="362"/>
        </w:numPr>
        <w:spacing w:after="120" w:line="240" w:lineRule="auto"/>
        <w:ind w:left="993"/>
        <w:jc w:val="both"/>
        <w:rPr>
          <w:rFonts w:ascii="Verdana" w:eastAsia="Times New Roman" w:hAnsi="Verdana"/>
          <w:bCs/>
          <w:sz w:val="20"/>
          <w:szCs w:val="20"/>
        </w:rPr>
      </w:pPr>
      <w:r w:rsidRPr="003307F9">
        <w:rPr>
          <w:rFonts w:ascii="Verdana" w:eastAsia="Times New Roman" w:hAnsi="Verdana"/>
          <w:bCs/>
          <w:sz w:val="20"/>
          <w:szCs w:val="20"/>
        </w:rPr>
        <w:t>The student is open increasing his drone’s knowledge in the field of aviation.</w:t>
      </w:r>
    </w:p>
    <w:p w:rsidR="006C3052" w:rsidRPr="003307F9" w:rsidRDefault="006C3052" w:rsidP="006C3052">
      <w:pPr>
        <w:widowControl w:val="0"/>
        <w:tabs>
          <w:tab w:val="num" w:pos="426"/>
        </w:tabs>
        <w:spacing w:before="120" w:after="0" w:line="240" w:lineRule="auto"/>
        <w:ind w:left="425"/>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Autonomy and responsibility:</w:t>
      </w:r>
    </w:p>
    <w:p w:rsidR="006C3052" w:rsidRPr="003307F9" w:rsidRDefault="006C3052" w:rsidP="003A5B4A">
      <w:pPr>
        <w:widowControl w:val="0"/>
        <w:numPr>
          <w:ilvl w:val="0"/>
          <w:numId w:val="362"/>
        </w:numPr>
        <w:spacing w:after="120" w:line="240" w:lineRule="auto"/>
        <w:ind w:left="993"/>
        <w:jc w:val="both"/>
        <w:rPr>
          <w:rFonts w:ascii="Verdana" w:eastAsia="Times New Roman" w:hAnsi="Verdana"/>
          <w:bCs/>
          <w:sz w:val="20"/>
          <w:szCs w:val="20"/>
        </w:rPr>
      </w:pPr>
      <w:r w:rsidRPr="003307F9">
        <w:rPr>
          <w:rFonts w:ascii="Verdana" w:eastAsia="Times New Roman" w:hAnsi="Verdana"/>
          <w:bCs/>
          <w:sz w:val="20"/>
          <w:szCs w:val="20"/>
        </w:rPr>
        <w:t>Extanding of new knowledge by regular practice.</w:t>
      </w:r>
    </w:p>
    <w:p w:rsidR="006C3052" w:rsidRPr="003307F9" w:rsidRDefault="006C3052" w:rsidP="003A5B4A">
      <w:pPr>
        <w:widowControl w:val="0"/>
        <w:numPr>
          <w:ilvl w:val="0"/>
          <w:numId w:val="365"/>
        </w:numPr>
        <w:tabs>
          <w:tab w:val="num" w:pos="567"/>
        </w:tabs>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sz w:val="20"/>
          <w:szCs w:val="20"/>
        </w:rPr>
        <w:t>-</w:t>
      </w:r>
    </w:p>
    <w:p w:rsidR="006C3052" w:rsidRPr="003307F9" w:rsidRDefault="006C3052" w:rsidP="003A5B4A">
      <w:pPr>
        <w:widowControl w:val="0"/>
        <w:numPr>
          <w:ilvl w:val="0"/>
          <w:numId w:val="365"/>
        </w:numPr>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tananyagának leírása, tematika. Description of the subject, curriculum (magyarul, angolul - English):</w:t>
      </w:r>
    </w:p>
    <w:p w:rsidR="006C3052" w:rsidRPr="003307F9" w:rsidRDefault="006C3052" w:rsidP="003A5B4A">
      <w:pPr>
        <w:widowControl w:val="0"/>
        <w:numPr>
          <w:ilvl w:val="1"/>
          <w:numId w:val="365"/>
        </w:numPr>
        <w:tabs>
          <w:tab w:val="clear" w:pos="3977"/>
          <w:tab w:val="num" w:pos="851"/>
        </w:tabs>
        <w:spacing w:after="120" w:line="240" w:lineRule="auto"/>
        <w:ind w:left="851" w:hanging="709"/>
        <w:jc w:val="both"/>
        <w:rPr>
          <w:rFonts w:ascii="Verdana" w:eastAsia="Times New Roman" w:hAnsi="Verdana" w:cs="Times New Roman"/>
          <w:bCs/>
          <w:i/>
          <w:sz w:val="20"/>
          <w:szCs w:val="20"/>
        </w:rPr>
      </w:pPr>
      <w:r w:rsidRPr="003307F9">
        <w:rPr>
          <w:rFonts w:ascii="Verdana" w:eastAsia="Times New Roman" w:hAnsi="Verdana" w:cs="Times New Roman"/>
          <w:bCs/>
          <w:sz w:val="20"/>
          <w:szCs w:val="20"/>
        </w:rPr>
        <w:t xml:space="preserve">Más államok haditechnikai eszközeinek ismerete. </w:t>
      </w:r>
      <w:r w:rsidRPr="003307F9">
        <w:rPr>
          <w:rFonts w:ascii="Verdana" w:eastAsia="Times New Roman" w:hAnsi="Verdana" w:cs="Times New Roman"/>
          <w:bCs/>
          <w:i/>
          <w:sz w:val="20"/>
          <w:szCs w:val="20"/>
        </w:rPr>
        <w:t>(Foreign Military Equipment Studies)</w:t>
      </w:r>
    </w:p>
    <w:p w:rsidR="006C3052" w:rsidRPr="003307F9" w:rsidRDefault="006C3052" w:rsidP="003A5B4A">
      <w:pPr>
        <w:widowControl w:val="0"/>
        <w:numPr>
          <w:ilvl w:val="1"/>
          <w:numId w:val="365"/>
        </w:numPr>
        <w:tabs>
          <w:tab w:val="clear" w:pos="3977"/>
          <w:tab w:val="num" w:pos="851"/>
        </w:tabs>
        <w:spacing w:after="120" w:line="240" w:lineRule="auto"/>
        <w:ind w:left="851" w:hanging="709"/>
        <w:jc w:val="both"/>
        <w:rPr>
          <w:rFonts w:ascii="Verdana" w:eastAsia="Times New Roman" w:hAnsi="Verdana" w:cs="Times New Roman"/>
          <w:bCs/>
          <w:i/>
          <w:sz w:val="20"/>
          <w:szCs w:val="20"/>
        </w:rPr>
      </w:pPr>
      <w:r w:rsidRPr="003307F9">
        <w:rPr>
          <w:rFonts w:ascii="Verdana" w:eastAsia="Times New Roman" w:hAnsi="Verdana" w:cs="Times New Roman"/>
          <w:bCs/>
          <w:sz w:val="20"/>
          <w:szCs w:val="20"/>
        </w:rPr>
        <w:t xml:space="preserve">Harcjárművek. </w:t>
      </w:r>
      <w:r w:rsidRPr="003307F9">
        <w:rPr>
          <w:rFonts w:ascii="Verdana" w:eastAsia="Times New Roman" w:hAnsi="Verdana" w:cs="Times New Roman"/>
          <w:bCs/>
          <w:i/>
          <w:sz w:val="20"/>
          <w:szCs w:val="20"/>
        </w:rPr>
        <w:t>(Infantry Fighting Vehicles and Armored Personnel Carriers)</w:t>
      </w:r>
    </w:p>
    <w:p w:rsidR="006C3052" w:rsidRPr="003307F9" w:rsidRDefault="006C3052" w:rsidP="003A5B4A">
      <w:pPr>
        <w:widowControl w:val="0"/>
        <w:numPr>
          <w:ilvl w:val="1"/>
          <w:numId w:val="365"/>
        </w:numPr>
        <w:tabs>
          <w:tab w:val="clear" w:pos="3977"/>
          <w:tab w:val="num" w:pos="851"/>
        </w:tabs>
        <w:spacing w:after="120" w:line="240" w:lineRule="auto"/>
        <w:ind w:left="851" w:hanging="709"/>
        <w:jc w:val="both"/>
        <w:rPr>
          <w:rFonts w:ascii="Verdana" w:eastAsia="Times New Roman" w:hAnsi="Verdana" w:cs="Times New Roman"/>
          <w:bCs/>
          <w:i/>
          <w:sz w:val="20"/>
          <w:szCs w:val="20"/>
        </w:rPr>
      </w:pPr>
      <w:r w:rsidRPr="003307F9">
        <w:rPr>
          <w:rFonts w:ascii="Verdana" w:eastAsia="Times New Roman" w:hAnsi="Verdana" w:cs="Times New Roman"/>
          <w:bCs/>
          <w:sz w:val="20"/>
          <w:szCs w:val="20"/>
        </w:rPr>
        <w:t xml:space="preserve">Harckocsik </w:t>
      </w:r>
      <w:r w:rsidRPr="003307F9">
        <w:rPr>
          <w:rFonts w:ascii="Verdana" w:eastAsia="Times New Roman" w:hAnsi="Verdana" w:cs="Times New Roman"/>
          <w:bCs/>
          <w:i/>
          <w:sz w:val="20"/>
          <w:szCs w:val="20"/>
        </w:rPr>
        <w:t>(Tanks)</w:t>
      </w:r>
    </w:p>
    <w:p w:rsidR="006C3052" w:rsidRPr="003307F9" w:rsidRDefault="006C3052" w:rsidP="003A5B4A">
      <w:pPr>
        <w:widowControl w:val="0"/>
        <w:numPr>
          <w:ilvl w:val="1"/>
          <w:numId w:val="365"/>
        </w:numPr>
        <w:tabs>
          <w:tab w:val="clear" w:pos="3977"/>
          <w:tab w:val="num" w:pos="851"/>
        </w:tabs>
        <w:spacing w:after="120" w:line="240" w:lineRule="auto"/>
        <w:ind w:left="851" w:hanging="709"/>
        <w:jc w:val="both"/>
        <w:rPr>
          <w:rFonts w:ascii="Verdana" w:eastAsia="Times New Roman" w:hAnsi="Verdana" w:cs="Times New Roman"/>
          <w:bCs/>
          <w:i/>
          <w:sz w:val="20"/>
          <w:szCs w:val="20"/>
        </w:rPr>
      </w:pPr>
      <w:r w:rsidRPr="003307F9">
        <w:rPr>
          <w:rFonts w:ascii="Verdana" w:eastAsia="Times New Roman" w:hAnsi="Verdana" w:cs="Times New Roman"/>
          <w:bCs/>
          <w:sz w:val="20"/>
          <w:szCs w:val="20"/>
        </w:rPr>
        <w:t xml:space="preserve">Tüzérségi eszközök </w:t>
      </w:r>
      <w:r w:rsidRPr="003307F9">
        <w:rPr>
          <w:rFonts w:ascii="Verdana" w:eastAsia="Times New Roman" w:hAnsi="Verdana" w:cs="Times New Roman"/>
          <w:bCs/>
          <w:i/>
          <w:sz w:val="20"/>
          <w:szCs w:val="20"/>
        </w:rPr>
        <w:t>(Artillery)</w:t>
      </w:r>
    </w:p>
    <w:p w:rsidR="006C3052" w:rsidRPr="003307F9" w:rsidRDefault="006C3052" w:rsidP="003A5B4A">
      <w:pPr>
        <w:widowControl w:val="0"/>
        <w:numPr>
          <w:ilvl w:val="1"/>
          <w:numId w:val="365"/>
        </w:numPr>
        <w:tabs>
          <w:tab w:val="clear" w:pos="3977"/>
          <w:tab w:val="num" w:pos="851"/>
        </w:tabs>
        <w:spacing w:after="120" w:line="240" w:lineRule="auto"/>
        <w:ind w:left="851" w:hanging="709"/>
        <w:jc w:val="both"/>
        <w:rPr>
          <w:rFonts w:ascii="Verdana" w:eastAsia="Times New Roman" w:hAnsi="Verdana" w:cs="Times New Roman"/>
          <w:bCs/>
          <w:i/>
          <w:sz w:val="20"/>
          <w:szCs w:val="20"/>
        </w:rPr>
      </w:pPr>
      <w:r w:rsidRPr="003307F9">
        <w:rPr>
          <w:rFonts w:ascii="Verdana" w:eastAsia="Times New Roman" w:hAnsi="Verdana" w:cs="Times New Roman"/>
          <w:bCs/>
          <w:sz w:val="20"/>
          <w:szCs w:val="20"/>
        </w:rPr>
        <w:t xml:space="preserve">Egyéb eszközök: műszaki, légvédelmi, felderítő </w:t>
      </w:r>
      <w:r w:rsidRPr="003307F9">
        <w:rPr>
          <w:rFonts w:ascii="Verdana" w:eastAsia="Times New Roman" w:hAnsi="Verdana" w:cs="Times New Roman"/>
          <w:bCs/>
          <w:i/>
          <w:sz w:val="20"/>
          <w:szCs w:val="20"/>
        </w:rPr>
        <w:t>(Other: engineer, air defense, reconnaissance)</w:t>
      </w:r>
    </w:p>
    <w:p w:rsidR="006C3052" w:rsidRPr="003307F9" w:rsidRDefault="006C3052" w:rsidP="003A5B4A">
      <w:pPr>
        <w:widowControl w:val="0"/>
        <w:numPr>
          <w:ilvl w:val="1"/>
          <w:numId w:val="365"/>
        </w:numPr>
        <w:tabs>
          <w:tab w:val="clear" w:pos="3977"/>
          <w:tab w:val="num" w:pos="851"/>
        </w:tabs>
        <w:spacing w:after="120" w:line="240" w:lineRule="auto"/>
        <w:ind w:left="851" w:hanging="709"/>
        <w:jc w:val="both"/>
        <w:rPr>
          <w:rFonts w:ascii="Verdana" w:eastAsia="Times New Roman" w:hAnsi="Verdana" w:cs="Times New Roman"/>
          <w:bCs/>
          <w:i/>
          <w:sz w:val="20"/>
          <w:szCs w:val="20"/>
        </w:rPr>
      </w:pPr>
      <w:r w:rsidRPr="003307F9">
        <w:rPr>
          <w:rFonts w:ascii="Verdana" w:eastAsia="Times New Roman" w:hAnsi="Verdana" w:cs="Times New Roman"/>
          <w:bCs/>
          <w:sz w:val="20"/>
          <w:szCs w:val="20"/>
        </w:rPr>
        <w:t xml:space="preserve">Repülő eszközök: helikopterek, repülőgépek, drónok </w:t>
      </w:r>
      <w:r w:rsidRPr="003307F9">
        <w:rPr>
          <w:rFonts w:ascii="Verdana" w:eastAsia="Times New Roman" w:hAnsi="Verdana" w:cs="Times New Roman"/>
          <w:bCs/>
          <w:i/>
          <w:sz w:val="20"/>
          <w:szCs w:val="20"/>
        </w:rPr>
        <w:t xml:space="preserve">(Aerial assets: rotary wing, fixed wing, UAS &amp; drones) </w:t>
      </w:r>
    </w:p>
    <w:p w:rsidR="006C3052" w:rsidRPr="003307F9" w:rsidRDefault="006C3052" w:rsidP="003A5B4A">
      <w:pPr>
        <w:widowControl w:val="0"/>
        <w:numPr>
          <w:ilvl w:val="1"/>
          <w:numId w:val="365"/>
        </w:numPr>
        <w:tabs>
          <w:tab w:val="clear" w:pos="3977"/>
          <w:tab w:val="num" w:pos="851"/>
        </w:tabs>
        <w:spacing w:after="120" w:line="240" w:lineRule="auto"/>
        <w:ind w:left="851" w:hanging="709"/>
        <w:jc w:val="both"/>
        <w:rPr>
          <w:rFonts w:ascii="Verdana" w:eastAsia="Times New Roman" w:hAnsi="Verdana" w:cs="Times New Roman"/>
          <w:bCs/>
          <w:i/>
          <w:sz w:val="20"/>
          <w:szCs w:val="20"/>
        </w:rPr>
      </w:pPr>
      <w:bookmarkStart w:id="25" w:name="_Hlk165448951"/>
      <w:r w:rsidRPr="003307F9">
        <w:rPr>
          <w:rFonts w:ascii="Verdana" w:eastAsia="Times New Roman" w:hAnsi="Verdana" w:cs="Times New Roman"/>
          <w:bCs/>
          <w:sz w:val="20"/>
          <w:szCs w:val="20"/>
        </w:rPr>
        <w:t xml:space="preserve">Ellenőrző foglalkozás. 1. sz. zárthelyi dolgozat. </w:t>
      </w:r>
      <w:r w:rsidRPr="003307F9">
        <w:rPr>
          <w:rFonts w:ascii="Verdana" w:eastAsia="Times New Roman" w:hAnsi="Verdana" w:cs="Times New Roman"/>
          <w:bCs/>
          <w:i/>
          <w:sz w:val="20"/>
          <w:szCs w:val="20"/>
        </w:rPr>
        <w:t xml:space="preserve">(mid-term test.) </w:t>
      </w:r>
    </w:p>
    <w:bookmarkEnd w:id="25"/>
    <w:p w:rsidR="006C3052" w:rsidRPr="003307F9" w:rsidRDefault="006C3052" w:rsidP="003A5B4A">
      <w:pPr>
        <w:pStyle w:val="Listaszerbekezds"/>
        <w:widowControl w:val="0"/>
        <w:numPr>
          <w:ilvl w:val="1"/>
          <w:numId w:val="365"/>
        </w:numPr>
        <w:tabs>
          <w:tab w:val="clear" w:pos="3977"/>
          <w:tab w:val="num" w:pos="851"/>
        </w:tabs>
        <w:spacing w:after="120" w:line="240" w:lineRule="auto"/>
        <w:ind w:left="851" w:hanging="709"/>
        <w:contextualSpacing w:val="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Ismeretköri bevezetés. A pilóta nélküli légijárművek fejlődésének főbb állomásai, korai felhasználásuk jellemzői, fejlődésük főbb állomásai. </w:t>
      </w:r>
      <w:r w:rsidRPr="003307F9">
        <w:rPr>
          <w:rFonts w:ascii="Verdana" w:eastAsia="Times New Roman" w:hAnsi="Verdana" w:cs="Times New Roman"/>
          <w:bCs/>
          <w:i/>
          <w:sz w:val="20"/>
          <w:szCs w:val="20"/>
        </w:rPr>
        <w:t>(Introduction to the curriculum. Main milestones in the development of unmanned aircraft, characteristics of their early use, main stages in their development.)</w:t>
      </w:r>
    </w:p>
    <w:p w:rsidR="006C3052" w:rsidRPr="003307F9" w:rsidRDefault="006C3052" w:rsidP="003A5B4A">
      <w:pPr>
        <w:pStyle w:val="Listaszerbekezds"/>
        <w:widowControl w:val="0"/>
        <w:numPr>
          <w:ilvl w:val="1"/>
          <w:numId w:val="365"/>
        </w:numPr>
        <w:tabs>
          <w:tab w:val="clear" w:pos="3977"/>
          <w:tab w:val="num" w:pos="851"/>
        </w:tabs>
        <w:spacing w:after="120" w:line="240" w:lineRule="auto"/>
        <w:ind w:left="851" w:hanging="709"/>
        <w:contextualSpacing w:val="0"/>
        <w:jc w:val="both"/>
        <w:rPr>
          <w:rFonts w:ascii="Verdana" w:eastAsia="Times New Roman" w:hAnsi="Verdana" w:cs="Times New Roman"/>
          <w:bCs/>
          <w:sz w:val="20"/>
          <w:szCs w:val="20"/>
        </w:rPr>
      </w:pPr>
      <w:r w:rsidRPr="003307F9">
        <w:rPr>
          <w:rFonts w:ascii="Verdana" w:eastAsia="Times New Roman" w:hAnsi="Verdana" w:cs="Times New Roman"/>
          <w:bCs/>
          <w:sz w:val="20"/>
          <w:szCs w:val="20"/>
        </w:rPr>
        <w:lastRenderedPageBreak/>
        <w:t>A pilóta nélküli légijármű rendszerek osztályozása, működési elve, hasznos terhei.</w:t>
      </w:r>
      <w:r w:rsidRPr="003307F9">
        <w:rPr>
          <w:rFonts w:ascii="Verdana" w:eastAsia="Times New Roman" w:hAnsi="Verdana" w:cs="Times New Roman"/>
          <w:bCs/>
          <w:i/>
          <w:sz w:val="20"/>
          <w:szCs w:val="20"/>
        </w:rPr>
        <w:t xml:space="preserve"> (Classification, operating principles, payloads of unmanned aircraft systems.)</w:t>
      </w:r>
    </w:p>
    <w:p w:rsidR="006C3052" w:rsidRPr="003307F9" w:rsidRDefault="006C3052" w:rsidP="003A5B4A">
      <w:pPr>
        <w:pStyle w:val="Listaszerbekezds"/>
        <w:widowControl w:val="0"/>
        <w:numPr>
          <w:ilvl w:val="1"/>
          <w:numId w:val="365"/>
        </w:numPr>
        <w:tabs>
          <w:tab w:val="clear" w:pos="3977"/>
          <w:tab w:val="num" w:pos="851"/>
        </w:tabs>
        <w:spacing w:after="120" w:line="240" w:lineRule="auto"/>
        <w:ind w:left="851" w:hanging="709"/>
        <w:contextualSpacing w:val="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pilóta nélküli légijárművek felhasználása a modern hadviselésben. A légi felderítés kialakulásának és fejlődésének története. A pilóta nélküli légijárművek felhasználása az ISTAR műveletekben. Drónok alkalmazása a szárazföldi erők érdekében folytatott műveletekben és egyéb katonai műveletekben, speciális küldetésekben.</w:t>
      </w:r>
      <w:r w:rsidRPr="003307F9">
        <w:rPr>
          <w:rFonts w:ascii="Verdana" w:eastAsia="Times New Roman" w:hAnsi="Verdana" w:cs="Times New Roman"/>
          <w:bCs/>
          <w:i/>
          <w:sz w:val="20"/>
          <w:szCs w:val="20"/>
        </w:rPr>
        <w:t xml:space="preserve"> (Applications of unmanned aircraft in modern warfare. The use of unmanned aerial vehicles in ISTAR operations. Use of drones in ground forces operations and other military operations and special missions.)</w:t>
      </w:r>
    </w:p>
    <w:p w:rsidR="006C3052" w:rsidRPr="003307F9" w:rsidRDefault="006C3052" w:rsidP="003A5B4A">
      <w:pPr>
        <w:pStyle w:val="Listaszerbekezds"/>
        <w:widowControl w:val="0"/>
        <w:numPr>
          <w:ilvl w:val="1"/>
          <w:numId w:val="365"/>
        </w:numPr>
        <w:tabs>
          <w:tab w:val="clear" w:pos="3977"/>
          <w:tab w:val="num" w:pos="851"/>
        </w:tabs>
        <w:spacing w:after="120" w:line="240" w:lineRule="auto"/>
        <w:ind w:left="851" w:hanging="709"/>
        <w:contextualSpacing w:val="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Magyar Honvédségben alkalmazott pilóta nélküli légijármű rendszerek bemutatása. </w:t>
      </w:r>
      <w:r w:rsidRPr="003307F9">
        <w:rPr>
          <w:rFonts w:ascii="Verdana" w:eastAsia="Times New Roman" w:hAnsi="Verdana" w:cs="Times New Roman"/>
          <w:bCs/>
          <w:i/>
          <w:sz w:val="20"/>
          <w:szCs w:val="20"/>
        </w:rPr>
        <w:t>(Introduction to unmanned aircraft systems used in the Hungarian Defence Forces.)</w:t>
      </w:r>
    </w:p>
    <w:p w:rsidR="006C3052" w:rsidRPr="003307F9" w:rsidRDefault="006C3052" w:rsidP="003A5B4A">
      <w:pPr>
        <w:pStyle w:val="Listaszerbekezds"/>
        <w:widowControl w:val="0"/>
        <w:numPr>
          <w:ilvl w:val="1"/>
          <w:numId w:val="365"/>
        </w:numPr>
        <w:tabs>
          <w:tab w:val="clear" w:pos="3977"/>
          <w:tab w:val="num" w:pos="851"/>
        </w:tabs>
        <w:spacing w:after="120" w:line="240" w:lineRule="auto"/>
        <w:ind w:left="851" w:hanging="709"/>
        <w:contextualSpacing w:val="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Drónok elleni védekezés lehetőségei és technikai eszközei (CUAV). </w:t>
      </w:r>
      <w:r w:rsidRPr="003307F9">
        <w:rPr>
          <w:rFonts w:ascii="Verdana" w:eastAsia="Times New Roman" w:hAnsi="Verdana" w:cs="Times New Roman"/>
          <w:bCs/>
          <w:i/>
          <w:sz w:val="20"/>
          <w:szCs w:val="20"/>
        </w:rPr>
        <w:t>(The possibilities and technical means of countering drones (CUAV).)</w:t>
      </w:r>
    </w:p>
    <w:p w:rsidR="006C3052" w:rsidRPr="003307F9" w:rsidRDefault="006C3052" w:rsidP="003A5B4A">
      <w:pPr>
        <w:pStyle w:val="Listaszerbekezds"/>
        <w:widowControl w:val="0"/>
        <w:numPr>
          <w:ilvl w:val="1"/>
          <w:numId w:val="365"/>
        </w:numPr>
        <w:tabs>
          <w:tab w:val="clear" w:pos="3977"/>
          <w:tab w:val="num" w:pos="851"/>
        </w:tabs>
        <w:spacing w:after="120" w:line="240" w:lineRule="auto"/>
        <w:ind w:left="851" w:hanging="709"/>
        <w:contextualSpacing w:val="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pilóta nélküli állami légijárművek felhasználásának legfontosabb jogszabályai.</w:t>
      </w:r>
      <w:r w:rsidRPr="003307F9">
        <w:rPr>
          <w:rFonts w:ascii="Verdana" w:eastAsia="Times New Roman" w:hAnsi="Verdana" w:cs="Times New Roman"/>
          <w:bCs/>
          <w:i/>
          <w:sz w:val="20"/>
          <w:szCs w:val="20"/>
        </w:rPr>
        <w:t xml:space="preserve"> (The key legislation on the use of unmanned state aircraft)</w:t>
      </w:r>
    </w:p>
    <w:p w:rsidR="006C3052" w:rsidRPr="003307F9" w:rsidRDefault="006C3052" w:rsidP="003A5B4A">
      <w:pPr>
        <w:pStyle w:val="Listaszerbekezds"/>
        <w:widowControl w:val="0"/>
        <w:numPr>
          <w:ilvl w:val="1"/>
          <w:numId w:val="365"/>
        </w:numPr>
        <w:tabs>
          <w:tab w:val="clear" w:pos="3977"/>
          <w:tab w:val="num" w:pos="851"/>
        </w:tabs>
        <w:spacing w:after="120" w:line="240" w:lineRule="auto"/>
        <w:ind w:left="851" w:hanging="709"/>
        <w:contextualSpacing w:val="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Ellenőrző foglalkozás. 2. sz. zárthelyi dolgozat. (mid-term test.) </w:t>
      </w:r>
    </w:p>
    <w:p w:rsidR="006C3052" w:rsidRPr="003307F9" w:rsidRDefault="006C3052" w:rsidP="003A5B4A">
      <w:pPr>
        <w:widowControl w:val="0"/>
        <w:numPr>
          <w:ilvl w:val="0"/>
          <w:numId w:val="365"/>
        </w:numPr>
        <w:tabs>
          <w:tab w:val="num" w:pos="36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eastAsia="Times New Roman" w:hAnsi="Verdana" w:cs="Times New Roman"/>
          <w:bCs/>
          <w:sz w:val="20"/>
          <w:szCs w:val="20"/>
        </w:rPr>
        <w:t>Tavaszi félév / 2 félév</w:t>
      </w:r>
    </w:p>
    <w:p w:rsidR="006C3052" w:rsidRPr="003307F9" w:rsidRDefault="006C3052" w:rsidP="003A5B4A">
      <w:pPr>
        <w:widowControl w:val="0"/>
        <w:numPr>
          <w:ilvl w:val="0"/>
          <w:numId w:val="365"/>
        </w:numPr>
        <w:tabs>
          <w:tab w:val="num" w:pos="36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 A tanórákon való részvétel követelményei, az elfogadható hiányzások mértéke, a távolmaradás pótlásának lehetősége: </w:t>
      </w:r>
    </w:p>
    <w:p w:rsidR="006C3052" w:rsidRPr="003307F9" w:rsidRDefault="006C3052" w:rsidP="006C3052">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elfogadásához a tanórák legalább 70%-án jelen kell lennie a hallgatónak. A távollétet a hiányzást követő első foglalkozáson kell igazolnia. 30%-ot meghaladó hiányzás esetén a félév teljesítése nem írható alá. A hallgató köteles az előadás anyagát beszerezni, abból önállóan felkészülni. Az elégtelen osztályzatot a szorgalmi időszak végéig lehet javítani, ha ez nem sikerül, a tantárgy újbóli felvételére az NKE TVSZ rendelkezései a mérvadók.</w:t>
      </w:r>
    </w:p>
    <w:p w:rsidR="006C3052" w:rsidRPr="003307F9" w:rsidRDefault="006C3052" w:rsidP="003A5B4A">
      <w:pPr>
        <w:widowControl w:val="0"/>
        <w:numPr>
          <w:ilvl w:val="0"/>
          <w:numId w:val="365"/>
        </w:numPr>
        <w:tabs>
          <w:tab w:val="num" w:pos="36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w:t>
      </w:r>
    </w:p>
    <w:p w:rsidR="006C3052" w:rsidRPr="003307F9" w:rsidRDefault="006C3052" w:rsidP="006C3052">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sz w:val="20"/>
          <w:szCs w:val="20"/>
        </w:rPr>
        <w:t>A tanulmányi munka alapja az előadások rendszeres látogatása (a 14. pont szerint), a nappali képzésben a ZH dolgozatok megírása. A zárthelyi dolgozatok értékelése: ötfokozatú értékelés – (a helyes válaszok aránya 0-60% elégtelen; 61-70% elégséges; 71-80% közepes; 81-90% jó; 91-100% jeles osztályzat). Eredménytelen zárthelyi dolgozat kétszer javítható.</w:t>
      </w:r>
      <w:r w:rsidRPr="003307F9">
        <w:rPr>
          <w:rFonts w:ascii="Verdana" w:eastAsia="Times New Roman" w:hAnsi="Verdana" w:cs="Times New Roman"/>
          <w:bCs/>
          <w:sz w:val="20"/>
          <w:szCs w:val="20"/>
        </w:rPr>
        <w:t xml:space="preserve"> </w:t>
      </w:r>
      <w:r w:rsidRPr="003307F9">
        <w:rPr>
          <w:rFonts w:ascii="Verdana" w:eastAsia="Times New Roman" w:hAnsi="Verdana" w:cs="Times New Roman"/>
          <w:sz w:val="20"/>
          <w:szCs w:val="20"/>
          <w:lang w:eastAsia="hu-HU"/>
        </w:rPr>
        <w:t>Az online ZH-ban különböző teszt jellegű kérdések szerepelnek. A zárthelyi dolgozat témáit a kötelező irodalmak anyagából, illetve az előadásokon elhangzott ismeretanyagból kell összeállítani.</w:t>
      </w:r>
    </w:p>
    <w:p w:rsidR="006C3052" w:rsidRPr="003307F9" w:rsidRDefault="006C3052" w:rsidP="003A5B4A">
      <w:pPr>
        <w:widowControl w:val="0"/>
        <w:numPr>
          <w:ilvl w:val="0"/>
          <w:numId w:val="365"/>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6C3052" w:rsidRPr="003307F9" w:rsidRDefault="006C3052" w:rsidP="003A5B4A">
      <w:pPr>
        <w:numPr>
          <w:ilvl w:val="1"/>
          <w:numId w:val="363"/>
        </w:numPr>
        <w:tabs>
          <w:tab w:val="right" w:pos="900"/>
          <w:tab w:val="right" w:pos="1276"/>
        </w:tabs>
        <w:spacing w:before="120" w:after="120" w:line="240" w:lineRule="auto"/>
        <w:ind w:left="426" w:firstLine="0"/>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Az aláírás megszerzésének feltételei:</w:t>
      </w:r>
    </w:p>
    <w:p w:rsidR="006C3052" w:rsidRPr="003307F9" w:rsidRDefault="006C3052" w:rsidP="006C3052">
      <w:pPr>
        <w:tabs>
          <w:tab w:val="right" w:pos="900"/>
        </w:tabs>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Az aláírás megszerzésének feltétele a 14. pontban meghatározott arányú részvétel a foglalkozásokon és a 15. pontban meghatározott félévközi feladatok legalább elégséges teljesítése, az integrált gyakorlati részek legalább elégséges teljesítése. </w:t>
      </w:r>
    </w:p>
    <w:p w:rsidR="006C3052" w:rsidRPr="003307F9" w:rsidRDefault="006C3052" w:rsidP="003A5B4A">
      <w:pPr>
        <w:numPr>
          <w:ilvl w:val="1"/>
          <w:numId w:val="363"/>
        </w:numPr>
        <w:tabs>
          <w:tab w:val="right" w:pos="900"/>
          <w:tab w:val="right" w:pos="1276"/>
        </w:tabs>
        <w:spacing w:after="120" w:line="240" w:lineRule="auto"/>
        <w:ind w:left="426" w:firstLine="0"/>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Az értékelés: </w:t>
      </w:r>
    </w:p>
    <w:p w:rsidR="006C3052" w:rsidRPr="003307F9" w:rsidRDefault="006C3052" w:rsidP="006C3052">
      <w:pPr>
        <w:tabs>
          <w:tab w:val="right" w:pos="900"/>
        </w:tabs>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Az </w:t>
      </w:r>
      <w:r w:rsidRPr="003307F9">
        <w:rPr>
          <w:rFonts w:ascii="Verdana" w:eastAsia="Times New Roman" w:hAnsi="Verdana" w:cs="Times New Roman"/>
          <w:b/>
          <w:bCs/>
          <w:sz w:val="20"/>
          <w:szCs w:val="20"/>
        </w:rPr>
        <w:t>évközi értékelés</w:t>
      </w:r>
      <w:r w:rsidRPr="003307F9">
        <w:rPr>
          <w:rFonts w:ascii="Verdana" w:eastAsia="Times New Roman" w:hAnsi="Verdana" w:cs="Times New Roman"/>
          <w:bCs/>
          <w:sz w:val="20"/>
          <w:szCs w:val="20"/>
        </w:rPr>
        <w:t xml:space="preserve"> értékét a félév során tett írásbeli zárthelyi dolgozatokra (ZH) kapott eredmények kerekített matematikai átlaga képezi. A bármelyikből kapott elégtelen (1) osztályzat elégtelen (1) osztályzatot jelent. A ZH dolgozat javítására a szorgalmi időszak utolsó hetében van lehetőség</w:t>
      </w:r>
    </w:p>
    <w:p w:rsidR="006C3052" w:rsidRPr="003307F9" w:rsidRDefault="006C3052" w:rsidP="003A5B4A">
      <w:pPr>
        <w:numPr>
          <w:ilvl w:val="1"/>
          <w:numId w:val="363"/>
        </w:numPr>
        <w:tabs>
          <w:tab w:val="right" w:pos="900"/>
          <w:tab w:val="right" w:pos="1276"/>
        </w:tabs>
        <w:spacing w:before="120" w:after="120" w:line="240" w:lineRule="auto"/>
        <w:ind w:left="426" w:firstLine="0"/>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A kreditek megszerzésének feltételei:</w:t>
      </w:r>
    </w:p>
    <w:p w:rsidR="006C3052" w:rsidRPr="003307F9" w:rsidRDefault="006C3052" w:rsidP="006C3052">
      <w:pPr>
        <w:tabs>
          <w:tab w:val="right" w:pos="900"/>
        </w:tabs>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kreditek megszerzésének feltétele az aláírás megszerzése és a legalább elégséges évközi jegyértékelés.</w:t>
      </w:r>
    </w:p>
    <w:p w:rsidR="006C3052" w:rsidRPr="003307F9" w:rsidRDefault="006C3052" w:rsidP="003A5B4A">
      <w:pPr>
        <w:widowControl w:val="0"/>
        <w:numPr>
          <w:ilvl w:val="0"/>
          <w:numId w:val="365"/>
        </w:numPr>
        <w:tabs>
          <w:tab w:val="num" w:pos="36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lastRenderedPageBreak/>
        <w:t>Irodalomjegyzék:</w:t>
      </w:r>
    </w:p>
    <w:p w:rsidR="006C3052" w:rsidRPr="003307F9" w:rsidRDefault="006C3052" w:rsidP="003A5B4A">
      <w:pPr>
        <w:widowControl w:val="0"/>
        <w:numPr>
          <w:ilvl w:val="1"/>
          <w:numId w:val="365"/>
        </w:numPr>
        <w:tabs>
          <w:tab w:val="num" w:pos="567"/>
          <w:tab w:val="num" w:pos="2069"/>
        </w:tabs>
        <w:spacing w:before="120" w:after="120" w:line="240" w:lineRule="auto"/>
        <w:ind w:left="993" w:hanging="709"/>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6C3052" w:rsidRPr="003307F9" w:rsidRDefault="006C3052" w:rsidP="003A5B4A">
      <w:pPr>
        <w:numPr>
          <w:ilvl w:val="0"/>
          <w:numId w:val="366"/>
        </w:numPr>
        <w:tabs>
          <w:tab w:val="right" w:pos="709"/>
          <w:tab w:val="left" w:pos="5220"/>
        </w:tabs>
        <w:spacing w:before="120" w:after="120" w:line="240" w:lineRule="auto"/>
        <w:ind w:left="567" w:hanging="283"/>
        <w:contextualSpacing/>
        <w:jc w:val="both"/>
        <w:rPr>
          <w:rFonts w:ascii="Verdana" w:eastAsia="Calibri" w:hAnsi="Verdana" w:cs="Times New Roman"/>
          <w:bCs/>
          <w:sz w:val="20"/>
          <w:szCs w:val="20"/>
          <w:lang w:val="en-GB" w:eastAsia="hu-HU"/>
        </w:rPr>
      </w:pPr>
      <w:r w:rsidRPr="003307F9">
        <w:rPr>
          <w:rFonts w:ascii="Verdana" w:eastAsia="Calibri" w:hAnsi="Verdana" w:cs="Times New Roman"/>
          <w:bCs/>
          <w:sz w:val="20"/>
          <w:szCs w:val="20"/>
          <w:lang w:val="en-GB" w:eastAsia="hu-HU"/>
        </w:rPr>
        <w:t>Dr. Forray László, Holndonner Hermann, Német Tamás: Idegen hadseregek haditechnikai eszközei és harci alkalmazási elvei</w:t>
      </w:r>
    </w:p>
    <w:p w:rsidR="006C3052" w:rsidRPr="003307F9" w:rsidRDefault="006C3052" w:rsidP="003A5B4A">
      <w:pPr>
        <w:pStyle w:val="Listaszerbekezds"/>
        <w:numPr>
          <w:ilvl w:val="0"/>
          <w:numId w:val="366"/>
        </w:numPr>
        <w:spacing w:line="259" w:lineRule="auto"/>
        <w:ind w:left="567" w:hanging="283"/>
        <w:rPr>
          <w:rFonts w:ascii="Verdana" w:eastAsia="Calibri" w:hAnsi="Verdana" w:cs="Times New Roman"/>
          <w:bCs/>
          <w:sz w:val="20"/>
          <w:szCs w:val="20"/>
          <w:lang w:val="en-GB" w:eastAsia="hu-HU"/>
        </w:rPr>
      </w:pPr>
      <w:r w:rsidRPr="003307F9">
        <w:rPr>
          <w:rFonts w:ascii="Verdana" w:eastAsia="Calibri" w:hAnsi="Verdana" w:cs="Times New Roman"/>
          <w:bCs/>
          <w:sz w:val="20"/>
          <w:szCs w:val="20"/>
          <w:lang w:val="en-GB" w:eastAsia="hu-HU"/>
        </w:rPr>
        <w:t>Palik Mátyás (szerk.), Pilóta nélküli repülés profiknak és amatőröknek. Budapest: Nemzeti Közszolgálati Egyetem, 2013. 320 p. (ISBN:9789630869232)</w:t>
      </w:r>
    </w:p>
    <w:p w:rsidR="006C3052" w:rsidRPr="003307F9" w:rsidRDefault="006C3052" w:rsidP="003A5B4A">
      <w:pPr>
        <w:widowControl w:val="0"/>
        <w:numPr>
          <w:ilvl w:val="1"/>
          <w:numId w:val="365"/>
        </w:numPr>
        <w:tabs>
          <w:tab w:val="num" w:pos="567"/>
          <w:tab w:val="num" w:pos="2069"/>
        </w:tabs>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6C3052" w:rsidRPr="003307F9" w:rsidRDefault="006C3052" w:rsidP="003A5B4A">
      <w:pPr>
        <w:numPr>
          <w:ilvl w:val="0"/>
          <w:numId w:val="364"/>
        </w:numPr>
        <w:tabs>
          <w:tab w:val="num" w:pos="567"/>
          <w:tab w:val="right" w:pos="709"/>
          <w:tab w:val="left" w:pos="5220"/>
        </w:tabs>
        <w:spacing w:before="120" w:after="120" w:line="240" w:lineRule="auto"/>
        <w:ind w:left="426" w:hanging="142"/>
        <w:jc w:val="both"/>
        <w:rPr>
          <w:rFonts w:ascii="Verdana" w:eastAsia="Calibri" w:hAnsi="Verdana" w:cs="Times New Roman"/>
          <w:bCs/>
          <w:sz w:val="20"/>
          <w:szCs w:val="20"/>
          <w:lang w:val="en-GB" w:eastAsia="hu-HU"/>
        </w:rPr>
      </w:pPr>
      <w:r w:rsidRPr="003307F9">
        <w:rPr>
          <w:rFonts w:ascii="Verdana" w:eastAsia="Calibri" w:hAnsi="Verdana" w:cs="Times New Roman"/>
          <w:bCs/>
          <w:sz w:val="20"/>
          <w:szCs w:val="20"/>
          <w:lang w:val="en-GB" w:eastAsia="hu-HU"/>
        </w:rPr>
        <w:t>Wordwide Equipment Guide Volume 1-3 (2016)</w:t>
      </w:r>
    </w:p>
    <w:p w:rsidR="006C3052" w:rsidRPr="003307F9" w:rsidRDefault="006C3052" w:rsidP="003A5B4A">
      <w:pPr>
        <w:numPr>
          <w:ilvl w:val="0"/>
          <w:numId w:val="364"/>
        </w:numPr>
        <w:tabs>
          <w:tab w:val="num" w:pos="567"/>
          <w:tab w:val="right" w:pos="709"/>
          <w:tab w:val="left" w:pos="5220"/>
        </w:tabs>
        <w:spacing w:before="120" w:after="120" w:line="240" w:lineRule="auto"/>
        <w:ind w:left="426" w:hanging="142"/>
        <w:contextualSpacing/>
        <w:jc w:val="both"/>
        <w:rPr>
          <w:rFonts w:ascii="Verdana" w:eastAsia="Calibri" w:hAnsi="Verdana" w:cs="Times New Roman"/>
          <w:bCs/>
          <w:sz w:val="20"/>
          <w:szCs w:val="20"/>
          <w:lang w:val="en-GB" w:eastAsia="hu-HU"/>
        </w:rPr>
      </w:pPr>
      <w:r w:rsidRPr="003307F9">
        <w:rPr>
          <w:rFonts w:ascii="Verdana" w:eastAsia="Calibri" w:hAnsi="Verdana" w:cs="Times New Roman"/>
          <w:bCs/>
          <w:sz w:val="20"/>
          <w:szCs w:val="20"/>
          <w:lang w:val="en-GB" w:eastAsia="hu-HU"/>
        </w:rPr>
        <w:t>Ványa László, Hogyan védekezzünk a drónok ellen? Repüléstudományi Közlemények, XXV. évfolyam, 2013. 2. szám, https://www.repulestudomany.hu/kulonszamok/2013_cikkek/2013-2-17-Vanya_Laszlo.pdf</w:t>
      </w:r>
    </w:p>
    <w:p w:rsidR="006C3052" w:rsidRPr="003307F9" w:rsidRDefault="006C3052" w:rsidP="006C3052">
      <w:pPr>
        <w:spacing w:before="120" w:after="120" w:line="240" w:lineRule="auto"/>
        <w:ind w:left="426" w:hanging="142"/>
        <w:jc w:val="both"/>
        <w:rPr>
          <w:rFonts w:ascii="Verdana" w:eastAsia="Times New Roman" w:hAnsi="Verdana" w:cs="Times New Roman"/>
          <w:bCs/>
          <w:sz w:val="20"/>
          <w:szCs w:val="20"/>
        </w:rPr>
      </w:pPr>
    </w:p>
    <w:p w:rsidR="006C3052" w:rsidRPr="003307F9" w:rsidRDefault="006C3052" w:rsidP="006C3052">
      <w:pPr>
        <w:spacing w:before="120" w:after="120" w:line="240" w:lineRule="auto"/>
        <w:ind w:left="426" w:hanging="142"/>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Budapest, </w:t>
      </w:r>
      <w:r w:rsidRPr="003307F9">
        <w:rPr>
          <w:rFonts w:ascii="Verdana" w:eastAsia="Times New Roman" w:hAnsi="Verdana" w:cs="Times New Roman"/>
          <w:sz w:val="20"/>
          <w:szCs w:val="20"/>
          <w:lang w:eastAsia="hu-HU"/>
        </w:rPr>
        <w:t>2024. április 26.</w:t>
      </w:r>
    </w:p>
    <w:p w:rsidR="006C3052" w:rsidRPr="003307F9" w:rsidRDefault="006C3052" w:rsidP="006C3052">
      <w:pPr>
        <w:spacing w:before="120" w:after="120" w:line="240" w:lineRule="auto"/>
        <w:ind w:left="426" w:hanging="142"/>
        <w:jc w:val="both"/>
        <w:rPr>
          <w:rFonts w:ascii="Verdana" w:eastAsia="Times New Roman" w:hAnsi="Verdana" w:cs="Times New Roman"/>
          <w:b/>
          <w:bCs/>
          <w:sz w:val="20"/>
          <w:szCs w:val="20"/>
          <w:lang w:eastAsia="hu-HU"/>
        </w:rPr>
      </w:pPr>
    </w:p>
    <w:p w:rsidR="006C3052" w:rsidRPr="003307F9" w:rsidRDefault="006C3052" w:rsidP="006C3052">
      <w:pPr>
        <w:spacing w:after="0" w:line="240" w:lineRule="auto"/>
        <w:ind w:left="5103"/>
        <w:jc w:val="center"/>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Dudás Tamás </w:t>
      </w:r>
    </w:p>
    <w:p w:rsidR="006C3052" w:rsidRPr="003307F9" w:rsidRDefault="006C3052" w:rsidP="006C3052">
      <w:pPr>
        <w:spacing w:after="0" w:line="240" w:lineRule="auto"/>
        <w:ind w:left="5103"/>
        <w:jc w:val="center"/>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gyakorlati oktató, sk.</w:t>
      </w:r>
    </w:p>
    <w:p w:rsidR="006C3052" w:rsidRPr="003307F9" w:rsidRDefault="005A23DE">
      <w:pPr>
        <w:spacing w:line="259" w:lineRule="auto"/>
        <w:rPr>
          <w:rFonts w:ascii="Verdana" w:hAnsi="Verdana" w:cs="Times New Roman"/>
          <w:b/>
          <w:sz w:val="20"/>
          <w:szCs w:val="20"/>
        </w:rPr>
      </w:pPr>
      <w:r w:rsidRPr="003307F9">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6C3052" w:rsidRPr="003307F9" w:rsidTr="006C3052">
        <w:tc>
          <w:tcPr>
            <w:tcW w:w="4855" w:type="dxa"/>
            <w:tcBorders>
              <w:bottom w:val="single" w:sz="4" w:space="0" w:color="auto"/>
            </w:tcBorders>
          </w:tcPr>
          <w:p w:rsidR="006C3052" w:rsidRPr="003307F9" w:rsidRDefault="006C3052" w:rsidP="006C3052">
            <w:pPr>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c>
          <w:tcPr>
            <w:tcW w:w="1620" w:type="dxa"/>
          </w:tcPr>
          <w:p w:rsidR="006C3052" w:rsidRPr="003307F9" w:rsidRDefault="006C3052" w:rsidP="006C3052">
            <w:pPr>
              <w:spacing w:after="0" w:line="240" w:lineRule="auto"/>
              <w:jc w:val="both"/>
              <w:rPr>
                <w:rFonts w:ascii="Verdana" w:eastAsia="Times New Roman" w:hAnsi="Verdana" w:cs="Times New Roman"/>
                <w:sz w:val="20"/>
                <w:szCs w:val="20"/>
                <w:lang w:eastAsia="hu-HU"/>
              </w:rPr>
            </w:pPr>
          </w:p>
        </w:tc>
        <w:tc>
          <w:tcPr>
            <w:tcW w:w="2597" w:type="dxa"/>
          </w:tcPr>
          <w:p w:rsidR="006C3052" w:rsidRPr="003307F9" w:rsidRDefault="006C3052" w:rsidP="006C3052">
            <w:pPr>
              <w:spacing w:after="0" w:line="240" w:lineRule="auto"/>
              <w:jc w:val="right"/>
              <w:rPr>
                <w:rFonts w:ascii="Verdana" w:eastAsia="Times New Roman" w:hAnsi="Verdana" w:cs="Times New Roman"/>
                <w:sz w:val="20"/>
                <w:szCs w:val="20"/>
                <w:lang w:eastAsia="hu-HU"/>
              </w:rPr>
            </w:pPr>
          </w:p>
        </w:tc>
      </w:tr>
      <w:tr w:rsidR="006C3052" w:rsidRPr="003307F9" w:rsidTr="006C3052">
        <w:tc>
          <w:tcPr>
            <w:tcW w:w="4855" w:type="dxa"/>
            <w:tcBorders>
              <w:top w:val="single" w:sz="4" w:space="0" w:color="auto"/>
            </w:tcBorders>
          </w:tcPr>
          <w:p w:rsidR="006C3052" w:rsidRPr="003307F9" w:rsidRDefault="006C3052" w:rsidP="006C3052">
            <w:pPr>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c>
          <w:tcPr>
            <w:tcW w:w="1620" w:type="dxa"/>
          </w:tcPr>
          <w:p w:rsidR="006C3052" w:rsidRPr="003307F9" w:rsidRDefault="006C3052" w:rsidP="006C3052">
            <w:pPr>
              <w:spacing w:after="0" w:line="240" w:lineRule="auto"/>
              <w:jc w:val="both"/>
              <w:rPr>
                <w:rFonts w:ascii="Verdana" w:eastAsia="Times New Roman" w:hAnsi="Verdana" w:cs="Times New Roman"/>
                <w:sz w:val="20"/>
                <w:szCs w:val="20"/>
                <w:lang w:eastAsia="hu-HU"/>
              </w:rPr>
            </w:pPr>
          </w:p>
        </w:tc>
        <w:tc>
          <w:tcPr>
            <w:tcW w:w="2597" w:type="dxa"/>
          </w:tcPr>
          <w:p w:rsidR="006C3052" w:rsidRPr="003307F9" w:rsidRDefault="006C3052" w:rsidP="006C3052">
            <w:pPr>
              <w:spacing w:after="0" w:line="240" w:lineRule="auto"/>
              <w:jc w:val="both"/>
              <w:rPr>
                <w:rFonts w:ascii="Verdana" w:eastAsia="Times New Roman" w:hAnsi="Verdana" w:cs="Times New Roman"/>
                <w:sz w:val="20"/>
                <w:szCs w:val="20"/>
                <w:lang w:eastAsia="hu-HU"/>
              </w:rPr>
            </w:pPr>
          </w:p>
        </w:tc>
      </w:tr>
    </w:tbl>
    <w:p w:rsidR="006C3052" w:rsidRPr="003307F9" w:rsidRDefault="006C3052" w:rsidP="006C3052">
      <w:pPr>
        <w:widowControl w:val="0"/>
        <w:spacing w:before="120" w:after="120" w:line="240" w:lineRule="auto"/>
        <w:ind w:left="426" w:hanging="142"/>
        <w:jc w:val="center"/>
        <w:rPr>
          <w:rFonts w:ascii="Verdana" w:eastAsia="Times New Roman" w:hAnsi="Verdana" w:cs="Times New Roman"/>
          <w:b/>
          <w:bCs/>
          <w:sz w:val="20"/>
          <w:szCs w:val="20"/>
        </w:rPr>
      </w:pPr>
    </w:p>
    <w:p w:rsidR="006C3052" w:rsidRPr="003307F9" w:rsidRDefault="006C3052" w:rsidP="006C3052">
      <w:pPr>
        <w:widowControl w:val="0"/>
        <w:spacing w:before="120" w:after="120" w:line="240" w:lineRule="auto"/>
        <w:ind w:left="426" w:hanging="142"/>
        <w:jc w:val="center"/>
        <w:rPr>
          <w:rFonts w:ascii="Verdana" w:eastAsia="Times New Roman" w:hAnsi="Verdana" w:cs="Times New Roman"/>
          <w:b/>
          <w:bCs/>
          <w:sz w:val="20"/>
          <w:szCs w:val="20"/>
        </w:rPr>
      </w:pPr>
      <w:r w:rsidRPr="003307F9">
        <w:rPr>
          <w:rFonts w:ascii="Verdana" w:eastAsia="Times New Roman" w:hAnsi="Verdana" w:cs="Times New Roman"/>
          <w:b/>
          <w:bCs/>
          <w:sz w:val="20"/>
          <w:szCs w:val="20"/>
        </w:rPr>
        <w:t>TANTÁRGYI PROGRAM</w:t>
      </w:r>
    </w:p>
    <w:p w:rsidR="006C3052" w:rsidRPr="003307F9" w:rsidRDefault="006C3052" w:rsidP="003A5B4A">
      <w:pPr>
        <w:widowControl w:val="0"/>
        <w:numPr>
          <w:ilvl w:val="0"/>
          <w:numId w:val="369"/>
        </w:numPr>
        <w:tabs>
          <w:tab w:val="num" w:pos="56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HKHFKTA03</w:t>
      </w:r>
    </w:p>
    <w:p w:rsidR="006C3052" w:rsidRPr="003307F9" w:rsidRDefault="006C3052" w:rsidP="003A5B4A">
      <w:pPr>
        <w:widowControl w:val="0"/>
        <w:numPr>
          <w:ilvl w:val="0"/>
          <w:numId w:val="369"/>
        </w:numPr>
        <w:tabs>
          <w:tab w:val="num" w:pos="567"/>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A tantárgy megnevezése (magyarul):</w:t>
      </w:r>
      <w:r w:rsidRPr="003307F9">
        <w:rPr>
          <w:rFonts w:ascii="Verdana" w:eastAsia="Times New Roman" w:hAnsi="Verdana" w:cs="Times New Roman"/>
          <w:bCs/>
          <w:sz w:val="20"/>
          <w:szCs w:val="20"/>
        </w:rPr>
        <w:t xml:space="preserve"> Hadtörténelem</w:t>
      </w:r>
    </w:p>
    <w:p w:rsidR="006C3052" w:rsidRPr="003307F9" w:rsidRDefault="006C3052" w:rsidP="003A5B4A">
      <w:pPr>
        <w:widowControl w:val="0"/>
        <w:numPr>
          <w:ilvl w:val="0"/>
          <w:numId w:val="369"/>
        </w:numPr>
        <w:tabs>
          <w:tab w:val="num" w:pos="567"/>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bCs/>
          <w:sz w:val="20"/>
          <w:szCs w:val="20"/>
        </w:rPr>
        <w:t>Military History</w:t>
      </w:r>
    </w:p>
    <w:p w:rsidR="006C3052" w:rsidRPr="003307F9" w:rsidRDefault="006C3052" w:rsidP="003A5B4A">
      <w:pPr>
        <w:widowControl w:val="0"/>
        <w:numPr>
          <w:ilvl w:val="0"/>
          <w:numId w:val="369"/>
        </w:numPr>
        <w:tabs>
          <w:tab w:val="num" w:pos="567"/>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6C3052" w:rsidRPr="003307F9" w:rsidRDefault="006C3052" w:rsidP="003A5B4A">
      <w:pPr>
        <w:widowControl w:val="0"/>
        <w:numPr>
          <w:ilvl w:val="1"/>
          <w:numId w:val="369"/>
        </w:numPr>
        <w:spacing w:before="120" w:after="120" w:line="240" w:lineRule="auto"/>
        <w:ind w:left="1134" w:hanging="567"/>
        <w:contextualSpacing/>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2 kredit</w:t>
      </w:r>
    </w:p>
    <w:p w:rsidR="006C3052" w:rsidRPr="003307F9" w:rsidRDefault="006C3052" w:rsidP="003A5B4A">
      <w:pPr>
        <w:widowControl w:val="0"/>
        <w:numPr>
          <w:ilvl w:val="1"/>
          <w:numId w:val="369"/>
        </w:numPr>
        <w:spacing w:before="120" w:after="120" w:line="240" w:lineRule="auto"/>
        <w:ind w:left="1134" w:hanging="567"/>
        <w:contextualSpacing/>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0 % gyakorlat, 100 % elmélet</w:t>
      </w:r>
    </w:p>
    <w:p w:rsidR="006C3052" w:rsidRPr="003307F9" w:rsidRDefault="006C3052" w:rsidP="003A5B4A">
      <w:pPr>
        <w:widowControl w:val="0"/>
        <w:numPr>
          <w:ilvl w:val="0"/>
          <w:numId w:val="369"/>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Katonai vezető, Katonai logisztika, Katonai Üzemeltető, Állami légiközlekedés</w:t>
      </w:r>
    </w:p>
    <w:p w:rsidR="006C3052" w:rsidRPr="003307F9" w:rsidRDefault="006C3052" w:rsidP="003A5B4A">
      <w:pPr>
        <w:widowControl w:val="0"/>
        <w:numPr>
          <w:ilvl w:val="0"/>
          <w:numId w:val="369"/>
        </w:numPr>
        <w:tabs>
          <w:tab w:val="num" w:pos="56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Hadtörténelmi, Filozófiai és Kultúrtörténeti Tanszék</w:t>
      </w:r>
    </w:p>
    <w:p w:rsidR="006C3052" w:rsidRPr="003307F9" w:rsidRDefault="006C3052" w:rsidP="003A5B4A">
      <w:pPr>
        <w:widowControl w:val="0"/>
        <w:numPr>
          <w:ilvl w:val="0"/>
          <w:numId w:val="369"/>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tantárgyfelelős oktató neve, beosztása, tudományos fokozata:</w:t>
      </w:r>
      <w:r w:rsidRPr="003307F9">
        <w:rPr>
          <w:rFonts w:ascii="Verdana" w:eastAsia="Times New Roman" w:hAnsi="Verdana" w:cs="Times New Roman"/>
          <w:bCs/>
          <w:sz w:val="20"/>
          <w:szCs w:val="20"/>
        </w:rPr>
        <w:t xml:space="preserve"> Dr. Négyesi Lajos ezredes, egyetemi docens</w:t>
      </w:r>
    </w:p>
    <w:p w:rsidR="006C3052" w:rsidRPr="003307F9" w:rsidRDefault="006C3052" w:rsidP="003A5B4A">
      <w:pPr>
        <w:widowControl w:val="0"/>
        <w:numPr>
          <w:ilvl w:val="0"/>
          <w:numId w:val="369"/>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6C3052" w:rsidRPr="003307F9" w:rsidRDefault="006C3052" w:rsidP="003A5B4A">
      <w:pPr>
        <w:widowControl w:val="0"/>
        <w:numPr>
          <w:ilvl w:val="1"/>
          <w:numId w:val="369"/>
        </w:numPr>
        <w:tabs>
          <w:tab w:val="num" w:pos="709"/>
          <w:tab w:val="num" w:pos="2069"/>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28</w:t>
      </w:r>
    </w:p>
    <w:p w:rsidR="006C3052" w:rsidRPr="003307F9" w:rsidRDefault="006C3052" w:rsidP="003A5B4A">
      <w:pPr>
        <w:widowControl w:val="0"/>
        <w:numPr>
          <w:ilvl w:val="2"/>
          <w:numId w:val="369"/>
        </w:numPr>
        <w:tabs>
          <w:tab w:val="num" w:pos="709"/>
          <w:tab w:val="num" w:pos="1134"/>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28 (28 EA + 0 SZ + 0 GY)</w:t>
      </w:r>
    </w:p>
    <w:p w:rsidR="006C3052" w:rsidRPr="003307F9" w:rsidRDefault="006C3052" w:rsidP="003A5B4A">
      <w:pPr>
        <w:widowControl w:val="0"/>
        <w:numPr>
          <w:ilvl w:val="2"/>
          <w:numId w:val="369"/>
        </w:numPr>
        <w:tabs>
          <w:tab w:val="num" w:pos="709"/>
          <w:tab w:val="num" w:pos="1134"/>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levelező munkarend: -</w:t>
      </w:r>
    </w:p>
    <w:p w:rsidR="006C3052" w:rsidRPr="003307F9" w:rsidRDefault="006C3052" w:rsidP="003A5B4A">
      <w:pPr>
        <w:widowControl w:val="0"/>
        <w:numPr>
          <w:ilvl w:val="1"/>
          <w:numId w:val="369"/>
        </w:numPr>
        <w:tabs>
          <w:tab w:val="num" w:pos="993"/>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2</w:t>
      </w:r>
    </w:p>
    <w:p w:rsidR="006C3052" w:rsidRPr="003307F9" w:rsidRDefault="006C3052" w:rsidP="003A5B4A">
      <w:pPr>
        <w:widowControl w:val="0"/>
        <w:numPr>
          <w:ilvl w:val="1"/>
          <w:numId w:val="369"/>
        </w:numPr>
        <w:tabs>
          <w:tab w:val="num" w:pos="709"/>
          <w:tab w:val="num" w:pos="993"/>
        </w:tabs>
        <w:spacing w:before="120" w:after="120" w:line="240" w:lineRule="auto"/>
        <w:ind w:left="851" w:hanging="425"/>
        <w:jc w:val="both"/>
        <w:rPr>
          <w:rFonts w:ascii="Verdana" w:eastAsia="Times New Roman" w:hAnsi="Verdana" w:cs="Times New Roman"/>
          <w:bCs/>
          <w:sz w:val="20"/>
          <w:szCs w:val="20"/>
        </w:rPr>
      </w:pPr>
      <w:r w:rsidRPr="003307F9">
        <w:rPr>
          <w:rFonts w:ascii="Verdana" w:hAnsi="Verdana" w:cs="Times New Roman"/>
          <w:sz w:val="20"/>
          <w:szCs w:val="20"/>
        </w:rPr>
        <w:t xml:space="preserve">Az ismeret átadásában alkalmazandó további sajátos módok, jellemzők: Az egyetemi Kreatív Tanulási Osztály által összegyűjtött jó gyakorlatok gyűjteményére alapozva, az élményszerűség elérésére a foglalkozások a játékos oktatás/tanulás (Game Based Learning/Pedagogy) módszertanára épülnek. Ennek során az oktatás tantermi keretek között, de egyéni/kis csoportos foglalkozások keretében vegyes tanulási programban (blended learning) és kooperatív csoportmunkában valósul meg. </w:t>
      </w:r>
    </w:p>
    <w:p w:rsidR="006C3052" w:rsidRPr="003307F9" w:rsidRDefault="006C3052" w:rsidP="003A5B4A">
      <w:pPr>
        <w:widowControl w:val="0"/>
        <w:numPr>
          <w:ilvl w:val="0"/>
          <w:numId w:val="369"/>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(magyarul):</w:t>
      </w:r>
      <w:r w:rsidRPr="003307F9">
        <w:rPr>
          <w:rFonts w:ascii="Verdana" w:eastAsia="Times New Roman" w:hAnsi="Verdana" w:cs="Times New Roman"/>
          <w:bCs/>
          <w:sz w:val="20"/>
          <w:szCs w:val="20"/>
        </w:rPr>
        <w:t xml:space="preserve"> Az egyetemes és a magyar hadtörténet meghatározó szerepet játszó eseményeinek és az azokat előidéző folyamatok megismertetése a hallgatókkal.</w:t>
      </w:r>
    </w:p>
    <w:p w:rsidR="006C3052" w:rsidRPr="003307F9" w:rsidRDefault="006C3052" w:rsidP="006C3052">
      <w:pPr>
        <w:widowControl w:val="0"/>
        <w:tabs>
          <w:tab w:val="left" w:pos="851"/>
        </w:tabs>
        <w:spacing w:before="120" w:after="120" w:line="240" w:lineRule="auto"/>
        <w:ind w:left="709"/>
        <w:contextualSpacing/>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w:t>
      </w:r>
      <w:r w:rsidRPr="003307F9">
        <w:rPr>
          <w:rFonts w:ascii="Verdana" w:eastAsia="Times New Roman" w:hAnsi="Verdana" w:cs="Times New Roman"/>
          <w:bCs/>
          <w:sz w:val="20"/>
          <w:szCs w:val="20"/>
          <w:lang w:val="en-GB"/>
        </w:rPr>
        <w:t xml:space="preserve"> To introduce students to the major events of the World and Hungarian military history and the processes leading to them.</w:t>
      </w:r>
    </w:p>
    <w:p w:rsidR="006C3052" w:rsidRPr="003307F9" w:rsidRDefault="006C3052" w:rsidP="003A5B4A">
      <w:pPr>
        <w:widowControl w:val="0"/>
        <w:numPr>
          <w:ilvl w:val="0"/>
          <w:numId w:val="369"/>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6C3052" w:rsidRPr="003307F9" w:rsidRDefault="006C3052" w:rsidP="006C3052">
      <w:pPr>
        <w:widowControl w:val="0"/>
        <w:spacing w:before="120" w:after="120" w:line="240" w:lineRule="auto"/>
        <w:ind w:left="360"/>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tudása</w:t>
      </w:r>
    </w:p>
    <w:p w:rsidR="006C3052" w:rsidRPr="003307F9" w:rsidRDefault="006C3052" w:rsidP="003A5B4A">
      <w:pPr>
        <w:widowControl w:val="0"/>
        <w:numPr>
          <w:ilvl w:val="0"/>
          <w:numId w:val="367"/>
        </w:numPr>
        <w:spacing w:before="120" w:after="120" w:line="240" w:lineRule="auto"/>
        <w:ind w:left="1068"/>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Átfogóan ismeri a nemzetközi − Európai Unió, Észak-atlanti Szerződés Szervezete (a továbbiakban: NATO), Egyesült Nemzetek Szervezete (a továbbiakban: ENSZ) − környezetben, háborús és békeműveleti helyzetekben, különböző vallási, etnikai és kulturális területen való feladat-végrehajtás feladatait.</w:t>
      </w:r>
    </w:p>
    <w:p w:rsidR="006C3052" w:rsidRPr="003307F9" w:rsidRDefault="006C3052" w:rsidP="003A5B4A">
      <w:pPr>
        <w:widowControl w:val="0"/>
        <w:numPr>
          <w:ilvl w:val="0"/>
          <w:numId w:val="367"/>
        </w:numPr>
        <w:spacing w:before="120" w:after="120" w:line="240" w:lineRule="auto"/>
        <w:ind w:left="1068"/>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Behatóan ismeri a harctevékenységi fajtákat, továbbá a harccal kapcsolatos tevékenységek feladatait.</w:t>
      </w:r>
    </w:p>
    <w:p w:rsidR="006C3052" w:rsidRPr="003307F9" w:rsidRDefault="006C3052" w:rsidP="003A5B4A">
      <w:pPr>
        <w:widowControl w:val="0"/>
        <w:numPr>
          <w:ilvl w:val="0"/>
          <w:numId w:val="367"/>
        </w:numPr>
        <w:spacing w:before="120" w:after="120" w:line="240" w:lineRule="auto"/>
        <w:ind w:left="1068"/>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Ismeri az összfegyvernemi harc támogatásának és kiszolgáló támogatásának alapvető feladatait.</w:t>
      </w:r>
    </w:p>
    <w:p w:rsidR="006C3052" w:rsidRPr="003307F9" w:rsidRDefault="006C3052" w:rsidP="003A5B4A">
      <w:pPr>
        <w:widowControl w:val="0"/>
        <w:numPr>
          <w:ilvl w:val="0"/>
          <w:numId w:val="367"/>
        </w:numPr>
        <w:spacing w:before="120" w:after="120" w:line="240" w:lineRule="auto"/>
        <w:ind w:left="1068"/>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Átfogóan rendelkezik a szakasz (század) rendszeresített fegyverzeti, haditechnikai eszközeinek és harcanyagainak ismeretével.</w:t>
      </w:r>
    </w:p>
    <w:p w:rsidR="006C3052" w:rsidRPr="003307F9" w:rsidRDefault="006C3052" w:rsidP="003A5B4A">
      <w:pPr>
        <w:widowControl w:val="0"/>
        <w:numPr>
          <w:ilvl w:val="0"/>
          <w:numId w:val="367"/>
        </w:numPr>
        <w:spacing w:before="120" w:after="120" w:line="240" w:lineRule="auto"/>
        <w:ind w:left="1068"/>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Részletekbe menően ismeri szakasz (század) szinten a műszaki-zárási, az erődítési-álcázási, és a robbantási alapismereteket.</w:t>
      </w:r>
    </w:p>
    <w:p w:rsidR="006C3052" w:rsidRPr="003307F9" w:rsidRDefault="006C3052" w:rsidP="003A5B4A">
      <w:pPr>
        <w:widowControl w:val="0"/>
        <w:numPr>
          <w:ilvl w:val="0"/>
          <w:numId w:val="367"/>
        </w:numPr>
        <w:spacing w:before="120" w:after="120" w:line="240" w:lineRule="auto"/>
        <w:ind w:left="1068"/>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lastRenderedPageBreak/>
        <w:t>Rendelkezik korszerű katonai térképészeti, tereptani és katonaföldrajzi ismeretekkel.</w:t>
      </w:r>
    </w:p>
    <w:p w:rsidR="006C3052" w:rsidRPr="003307F9" w:rsidRDefault="006C3052" w:rsidP="003A5B4A">
      <w:pPr>
        <w:widowControl w:val="0"/>
        <w:numPr>
          <w:ilvl w:val="0"/>
          <w:numId w:val="367"/>
        </w:numPr>
        <w:spacing w:before="120" w:after="120" w:line="240" w:lineRule="auto"/>
        <w:ind w:left="1068"/>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Meghatározó módon rendelkezik magabiztos angol katonai szaknyelvi kommunikációs készségekkel.</w:t>
      </w:r>
    </w:p>
    <w:p w:rsidR="006C3052" w:rsidRPr="003307F9" w:rsidRDefault="006C3052" w:rsidP="003A5B4A">
      <w:pPr>
        <w:widowControl w:val="0"/>
        <w:numPr>
          <w:ilvl w:val="0"/>
          <w:numId w:val="367"/>
        </w:numPr>
        <w:spacing w:before="120" w:after="120" w:line="240" w:lineRule="auto"/>
        <w:ind w:left="1068"/>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Ismeri a Magyar Honvédség haderőnemeinek felépítését és alkalmazásának elveit.</w:t>
      </w:r>
    </w:p>
    <w:p w:rsidR="006C3052" w:rsidRPr="003307F9" w:rsidRDefault="006C3052" w:rsidP="003A5B4A">
      <w:pPr>
        <w:widowControl w:val="0"/>
        <w:numPr>
          <w:ilvl w:val="0"/>
          <w:numId w:val="367"/>
        </w:numPr>
        <w:spacing w:before="120" w:after="120" w:line="240" w:lineRule="auto"/>
        <w:ind w:left="1068"/>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Ismeri általánosan a szárazföldi haderőnem harcászati szintű összfegyvernemi kötelékek összhaderőnemi műveleti környezetben történő alkalmazási elveit.</w:t>
      </w:r>
    </w:p>
    <w:p w:rsidR="006C3052" w:rsidRPr="003307F9" w:rsidRDefault="006C3052" w:rsidP="006C3052">
      <w:pPr>
        <w:widowControl w:val="0"/>
        <w:spacing w:before="120" w:after="120" w:line="240" w:lineRule="auto"/>
        <w:ind w:left="360"/>
        <w:jc w:val="both"/>
        <w:rPr>
          <w:rFonts w:ascii="Verdana" w:eastAsia="Times New Roman" w:hAnsi="Verdana" w:cs="Times New Roman"/>
          <w:b/>
          <w:bCs/>
          <w:sz w:val="20"/>
          <w:szCs w:val="20"/>
        </w:rPr>
      </w:pPr>
    </w:p>
    <w:p w:rsidR="006C3052" w:rsidRPr="003307F9" w:rsidRDefault="006C3052" w:rsidP="006C3052">
      <w:pPr>
        <w:widowControl w:val="0"/>
        <w:spacing w:before="120" w:after="120" w:line="240" w:lineRule="auto"/>
        <w:ind w:left="360"/>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b) képességei</w:t>
      </w:r>
    </w:p>
    <w:p w:rsidR="006C3052" w:rsidRPr="003307F9" w:rsidRDefault="006C3052" w:rsidP="003A5B4A">
      <w:pPr>
        <w:widowControl w:val="0"/>
        <w:numPr>
          <w:ilvl w:val="0"/>
          <w:numId w:val="367"/>
        </w:numPr>
        <w:spacing w:before="120" w:after="120" w:line="240" w:lineRule="auto"/>
        <w:ind w:left="1068"/>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Képes a rábízott alegység harc és harccal kapcsolatos tevékenységének megtervezésére, megszervezésére és vezetésére.</w:t>
      </w:r>
    </w:p>
    <w:p w:rsidR="006C3052" w:rsidRPr="003307F9" w:rsidRDefault="006C3052" w:rsidP="003A5B4A">
      <w:pPr>
        <w:widowControl w:val="0"/>
        <w:numPr>
          <w:ilvl w:val="0"/>
          <w:numId w:val="367"/>
        </w:numPr>
        <w:spacing w:before="120" w:after="120" w:line="240" w:lineRule="auto"/>
        <w:ind w:left="1068"/>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Képes a szakasz kiképzéséhez szükséges szakmódszertani ismeretek alkalmazására.</w:t>
      </w:r>
    </w:p>
    <w:p w:rsidR="006C3052" w:rsidRPr="003307F9" w:rsidRDefault="006C3052" w:rsidP="003A5B4A">
      <w:pPr>
        <w:widowControl w:val="0"/>
        <w:numPr>
          <w:ilvl w:val="0"/>
          <w:numId w:val="367"/>
        </w:numPr>
        <w:spacing w:before="120" w:after="120" w:line="240" w:lineRule="auto"/>
        <w:ind w:left="1068"/>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Képes más fegyvernemekkel és szakalegységekkel való együttműködésre.</w:t>
      </w:r>
    </w:p>
    <w:p w:rsidR="006C3052" w:rsidRPr="003307F9" w:rsidRDefault="006C3052" w:rsidP="006C3052">
      <w:pPr>
        <w:widowControl w:val="0"/>
        <w:spacing w:before="120" w:after="120" w:line="240" w:lineRule="auto"/>
        <w:ind w:left="360"/>
        <w:jc w:val="both"/>
        <w:rPr>
          <w:rFonts w:ascii="Verdana" w:eastAsia="Times New Roman" w:hAnsi="Verdana" w:cs="Times New Roman"/>
          <w:b/>
          <w:bCs/>
          <w:sz w:val="20"/>
          <w:szCs w:val="20"/>
        </w:rPr>
      </w:pPr>
    </w:p>
    <w:p w:rsidR="006C3052" w:rsidRPr="003307F9" w:rsidRDefault="006C3052" w:rsidP="006C3052">
      <w:pPr>
        <w:widowControl w:val="0"/>
        <w:spacing w:before="120" w:after="120" w:line="240" w:lineRule="auto"/>
        <w:ind w:left="360"/>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c) attitűdje</w:t>
      </w:r>
    </w:p>
    <w:p w:rsidR="006C3052" w:rsidRPr="003307F9" w:rsidRDefault="006C3052" w:rsidP="003A5B4A">
      <w:pPr>
        <w:widowControl w:val="0"/>
        <w:numPr>
          <w:ilvl w:val="0"/>
          <w:numId w:val="367"/>
        </w:numPr>
        <w:spacing w:before="120" w:after="120" w:line="240" w:lineRule="auto"/>
        <w:ind w:left="1068"/>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Vállalja és hitelesen képviseli szakterületét, a képesítése szerinti tevékenységeket és azok eredményeit.</w:t>
      </w:r>
    </w:p>
    <w:p w:rsidR="006C3052" w:rsidRPr="003307F9" w:rsidRDefault="006C3052" w:rsidP="003A5B4A">
      <w:pPr>
        <w:widowControl w:val="0"/>
        <w:numPr>
          <w:ilvl w:val="0"/>
          <w:numId w:val="367"/>
        </w:numPr>
        <w:spacing w:before="120" w:after="120" w:line="240" w:lineRule="auto"/>
        <w:ind w:left="1068"/>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Elkötelezett fegyvernemi munkája eredményessége, hatékonysága iránt.</w:t>
      </w:r>
    </w:p>
    <w:p w:rsidR="006C3052" w:rsidRPr="003307F9" w:rsidRDefault="006C3052" w:rsidP="003A5B4A">
      <w:pPr>
        <w:widowControl w:val="0"/>
        <w:numPr>
          <w:ilvl w:val="0"/>
          <w:numId w:val="367"/>
        </w:numPr>
        <w:spacing w:before="120" w:after="120" w:line="240" w:lineRule="auto"/>
        <w:ind w:left="1068"/>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Elkötelezett szakterülete etikai és jogi szabályainak betartására.</w:t>
      </w:r>
    </w:p>
    <w:p w:rsidR="006C3052" w:rsidRPr="003307F9" w:rsidRDefault="006C3052" w:rsidP="003A5B4A">
      <w:pPr>
        <w:widowControl w:val="0"/>
        <w:numPr>
          <w:ilvl w:val="0"/>
          <w:numId w:val="367"/>
        </w:numPr>
        <w:spacing w:before="120" w:after="120" w:line="240" w:lineRule="auto"/>
        <w:ind w:left="1068"/>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Nyitott a képesítésével, szakterületével kapcsolatos szakmai, technológiai, fejlesztési eredmények megismerésére, befogadására, és törekszik saját tudásának megosztására.</w:t>
      </w:r>
    </w:p>
    <w:p w:rsidR="006C3052" w:rsidRPr="003307F9" w:rsidRDefault="006C3052" w:rsidP="003A5B4A">
      <w:pPr>
        <w:widowControl w:val="0"/>
        <w:numPr>
          <w:ilvl w:val="0"/>
          <w:numId w:val="367"/>
        </w:numPr>
        <w:spacing w:before="120" w:after="120" w:line="240" w:lineRule="auto"/>
        <w:ind w:left="1068"/>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Érdeklődő a szakterülettel összefüggő új módszerek és eszközök iránt.</w:t>
      </w:r>
    </w:p>
    <w:p w:rsidR="006C3052" w:rsidRPr="003307F9" w:rsidRDefault="006C3052" w:rsidP="003A5B4A">
      <w:pPr>
        <w:widowControl w:val="0"/>
        <w:numPr>
          <w:ilvl w:val="0"/>
          <w:numId w:val="367"/>
        </w:numPr>
        <w:spacing w:before="120" w:after="120" w:line="240" w:lineRule="auto"/>
        <w:ind w:left="1068"/>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Megérti az élethosszig tartó tanulás jelentőségét, törekszik ennek megvalósítására, a folyamatos szakmai képzésre és általános önképzésre.</w:t>
      </w:r>
    </w:p>
    <w:p w:rsidR="006C3052" w:rsidRPr="003307F9" w:rsidRDefault="006C3052" w:rsidP="006C3052">
      <w:pPr>
        <w:widowControl w:val="0"/>
        <w:spacing w:before="120" w:after="120" w:line="240" w:lineRule="auto"/>
        <w:ind w:left="360"/>
        <w:jc w:val="both"/>
        <w:rPr>
          <w:rFonts w:ascii="Verdana" w:eastAsia="Times New Roman" w:hAnsi="Verdana" w:cs="Times New Roman"/>
          <w:b/>
          <w:bCs/>
          <w:sz w:val="20"/>
          <w:szCs w:val="20"/>
        </w:rPr>
      </w:pPr>
    </w:p>
    <w:p w:rsidR="006C3052" w:rsidRPr="003307F9" w:rsidRDefault="006C3052" w:rsidP="006C3052">
      <w:pPr>
        <w:widowControl w:val="0"/>
        <w:spacing w:before="120" w:after="120" w:line="240" w:lineRule="auto"/>
        <w:ind w:left="360"/>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d) autonómiája és felelőssége</w:t>
      </w:r>
    </w:p>
    <w:p w:rsidR="006C3052" w:rsidRPr="003307F9" w:rsidRDefault="006C3052" w:rsidP="003A5B4A">
      <w:pPr>
        <w:widowControl w:val="0"/>
        <w:numPr>
          <w:ilvl w:val="0"/>
          <w:numId w:val="367"/>
        </w:numPr>
        <w:spacing w:before="120" w:after="120" w:line="240" w:lineRule="auto"/>
        <w:ind w:left="1068"/>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Beosztásából adódó önállósággal végzi az általános és speciális szakmai kérdések végiggondolását és adott tényezők és körülmények alapján történő kidolgozását, amely során széles látókörére, általános és szakmai műveltségére, valamint problémafelismerő és -megoldó készségére támaszkodik.</w:t>
      </w:r>
    </w:p>
    <w:p w:rsidR="006C3052" w:rsidRPr="003307F9" w:rsidRDefault="006C3052" w:rsidP="003A5B4A">
      <w:pPr>
        <w:widowControl w:val="0"/>
        <w:numPr>
          <w:ilvl w:val="0"/>
          <w:numId w:val="367"/>
        </w:numPr>
        <w:spacing w:before="120" w:after="120" w:line="240" w:lineRule="auto"/>
        <w:ind w:left="1068"/>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Beosztásában, felelősségi és jogköréből adódóan önállóan tervezi és végzi szakmai tevékenységét.</w:t>
      </w:r>
    </w:p>
    <w:p w:rsidR="006C3052" w:rsidRPr="003307F9" w:rsidRDefault="006C3052" w:rsidP="003A5B4A">
      <w:pPr>
        <w:widowControl w:val="0"/>
        <w:numPr>
          <w:ilvl w:val="0"/>
          <w:numId w:val="367"/>
        </w:numPr>
        <w:spacing w:before="120" w:after="120" w:line="240" w:lineRule="auto"/>
        <w:ind w:left="1068"/>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Beosztásából adódóan és azzal összefüggésben bekapcsolódik a tevékenységi körébe tartozó kutatásokba és fejlesztésekbe és a projektcsoportban a cél, illetve a célok elérése érdekében autonóm módon, a csoport többi tagjával együttműködve mozgósítja elméleti és gyakorlati tudását, képességeit.</w:t>
      </w:r>
    </w:p>
    <w:p w:rsidR="006C3052" w:rsidRPr="003307F9" w:rsidRDefault="006C3052" w:rsidP="006C3052">
      <w:pPr>
        <w:widowControl w:val="0"/>
        <w:spacing w:before="120" w:after="120" w:line="240" w:lineRule="auto"/>
        <w:ind w:left="360"/>
        <w:jc w:val="both"/>
        <w:rPr>
          <w:rFonts w:ascii="Verdana" w:eastAsia="Times New Roman" w:hAnsi="Verdana" w:cs="Times New Roman"/>
          <w:b/>
          <w:bCs/>
          <w:sz w:val="20"/>
          <w:szCs w:val="20"/>
        </w:rPr>
      </w:pPr>
    </w:p>
    <w:p w:rsidR="006C3052" w:rsidRPr="003307F9" w:rsidRDefault="006C3052" w:rsidP="006C3052">
      <w:pPr>
        <w:widowControl w:val="0"/>
        <w:spacing w:before="120" w:after="120" w:line="240" w:lineRule="auto"/>
        <w:ind w:left="360"/>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6C3052" w:rsidRPr="003307F9" w:rsidRDefault="006C3052" w:rsidP="006C3052">
      <w:pPr>
        <w:widowControl w:val="0"/>
        <w:spacing w:before="120" w:after="120" w:line="240" w:lineRule="auto"/>
        <w:ind w:left="360"/>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6C3052" w:rsidRPr="003307F9" w:rsidRDefault="006C3052" w:rsidP="003A5B4A">
      <w:pPr>
        <w:widowControl w:val="0"/>
        <w:numPr>
          <w:ilvl w:val="0"/>
          <w:numId w:val="367"/>
        </w:numPr>
        <w:spacing w:before="120" w:after="120" w:line="240" w:lineRule="auto"/>
        <w:ind w:left="1068"/>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Comprehensive knowledge of tasks in international environment, (European Union, North Atlantic Treaty Organization ("NATO"), United Nations ("UN"), war and peacekeeping situations, in various religious, ethnic and cultural fields .</w:t>
      </w:r>
    </w:p>
    <w:p w:rsidR="006C3052" w:rsidRPr="003307F9" w:rsidRDefault="006C3052" w:rsidP="003A5B4A">
      <w:pPr>
        <w:widowControl w:val="0"/>
        <w:numPr>
          <w:ilvl w:val="0"/>
          <w:numId w:val="367"/>
        </w:numPr>
        <w:spacing w:before="120" w:after="120" w:line="240" w:lineRule="auto"/>
        <w:ind w:left="1068"/>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Is thoroughly familiar with the types of combat activities and the tasks of combat related activities.</w:t>
      </w:r>
    </w:p>
    <w:p w:rsidR="006C3052" w:rsidRPr="003307F9" w:rsidRDefault="006C3052" w:rsidP="003A5B4A">
      <w:pPr>
        <w:widowControl w:val="0"/>
        <w:numPr>
          <w:ilvl w:val="0"/>
          <w:numId w:val="367"/>
        </w:numPr>
        <w:spacing w:before="120" w:after="120" w:line="240" w:lineRule="auto"/>
        <w:ind w:left="1068"/>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Knows the basic tasks of combat support and combat support services.</w:t>
      </w:r>
    </w:p>
    <w:p w:rsidR="006C3052" w:rsidRPr="003307F9" w:rsidRDefault="006C3052" w:rsidP="003A5B4A">
      <w:pPr>
        <w:widowControl w:val="0"/>
        <w:numPr>
          <w:ilvl w:val="0"/>
          <w:numId w:val="367"/>
        </w:numPr>
        <w:spacing w:before="120" w:after="120" w:line="240" w:lineRule="auto"/>
        <w:ind w:left="1068"/>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Comprehensive knowledge of the armaments, military equipment and war material of the platoon (company).</w:t>
      </w:r>
    </w:p>
    <w:p w:rsidR="006C3052" w:rsidRPr="003307F9" w:rsidRDefault="006C3052" w:rsidP="006C3052">
      <w:pPr>
        <w:widowControl w:val="0"/>
        <w:spacing w:before="120" w:after="120" w:line="240" w:lineRule="auto"/>
        <w:ind w:left="360"/>
        <w:jc w:val="both"/>
        <w:rPr>
          <w:rFonts w:ascii="Verdana" w:eastAsia="Times New Roman" w:hAnsi="Verdana" w:cs="Times New Roman"/>
          <w:b/>
          <w:sz w:val="20"/>
          <w:szCs w:val="20"/>
          <w:lang w:val="en-GB"/>
        </w:rPr>
      </w:pPr>
    </w:p>
    <w:p w:rsidR="006C3052" w:rsidRPr="003307F9" w:rsidRDefault="006C3052" w:rsidP="006C3052">
      <w:pPr>
        <w:widowControl w:val="0"/>
        <w:spacing w:before="120" w:after="120" w:line="240" w:lineRule="auto"/>
        <w:ind w:left="360"/>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w:t>
      </w:r>
    </w:p>
    <w:p w:rsidR="006C3052" w:rsidRPr="003307F9" w:rsidRDefault="006C3052" w:rsidP="003A5B4A">
      <w:pPr>
        <w:widowControl w:val="0"/>
        <w:numPr>
          <w:ilvl w:val="0"/>
          <w:numId w:val="367"/>
        </w:numPr>
        <w:spacing w:before="120" w:after="120" w:line="240" w:lineRule="auto"/>
        <w:ind w:left="1068"/>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lastRenderedPageBreak/>
        <w:t>Ability to plan, organize and conduct combat and combat-related activities of the subordinate.</w:t>
      </w:r>
    </w:p>
    <w:p w:rsidR="006C3052" w:rsidRPr="003307F9" w:rsidRDefault="006C3052" w:rsidP="003A5B4A">
      <w:pPr>
        <w:widowControl w:val="0"/>
        <w:numPr>
          <w:ilvl w:val="0"/>
          <w:numId w:val="367"/>
        </w:numPr>
        <w:spacing w:before="120" w:after="120" w:line="240" w:lineRule="auto"/>
        <w:ind w:left="1068"/>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Is able to apply the necessary technical knowledge for the training of the platoon.</w:t>
      </w:r>
    </w:p>
    <w:p w:rsidR="006C3052" w:rsidRPr="003307F9" w:rsidRDefault="006C3052" w:rsidP="003A5B4A">
      <w:pPr>
        <w:widowControl w:val="0"/>
        <w:numPr>
          <w:ilvl w:val="0"/>
          <w:numId w:val="367"/>
        </w:numPr>
        <w:spacing w:before="120" w:after="120" w:line="240" w:lineRule="auto"/>
        <w:ind w:left="1068"/>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Cooperation in work with other branch.</w:t>
      </w:r>
    </w:p>
    <w:p w:rsidR="006C3052" w:rsidRPr="003307F9" w:rsidRDefault="006C3052" w:rsidP="006C30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Verdana" w:eastAsia="Times New Roman" w:hAnsi="Verdana" w:cs="Times New Roman"/>
          <w:b/>
          <w:sz w:val="20"/>
          <w:szCs w:val="20"/>
          <w:lang w:val="en-GB"/>
        </w:rPr>
      </w:pPr>
    </w:p>
    <w:p w:rsidR="006C3052" w:rsidRPr="003307F9" w:rsidRDefault="006C3052" w:rsidP="006C30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Attitude:</w:t>
      </w:r>
    </w:p>
    <w:p w:rsidR="006C3052" w:rsidRPr="003307F9" w:rsidRDefault="006C3052" w:rsidP="003A5B4A">
      <w:pPr>
        <w:widowControl w:val="0"/>
        <w:numPr>
          <w:ilvl w:val="0"/>
          <w:numId w:val="367"/>
        </w:numPr>
        <w:spacing w:before="120" w:after="120" w:line="240" w:lineRule="auto"/>
        <w:ind w:left="1068"/>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Undertakes and credibly represents its area of expertise, the activities it has qualified for, and its results.</w:t>
      </w:r>
    </w:p>
    <w:p w:rsidR="006C3052" w:rsidRPr="003307F9" w:rsidRDefault="006C3052" w:rsidP="003A5B4A">
      <w:pPr>
        <w:widowControl w:val="0"/>
        <w:numPr>
          <w:ilvl w:val="0"/>
          <w:numId w:val="367"/>
        </w:numPr>
        <w:spacing w:before="120" w:after="120" w:line="240" w:lineRule="auto"/>
        <w:ind w:left="1068"/>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 is committed to the efficiency and effectiveness of his military work.</w:t>
      </w:r>
    </w:p>
    <w:p w:rsidR="006C3052" w:rsidRPr="003307F9" w:rsidRDefault="006C3052" w:rsidP="003A5B4A">
      <w:pPr>
        <w:widowControl w:val="0"/>
        <w:numPr>
          <w:ilvl w:val="0"/>
          <w:numId w:val="367"/>
        </w:numPr>
        <w:spacing w:before="120" w:after="120" w:line="240" w:lineRule="auto"/>
        <w:ind w:left="1068"/>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Committed to complying with ethical and legal standards in his/her own area of expertise.</w:t>
      </w:r>
    </w:p>
    <w:p w:rsidR="006C3052" w:rsidRPr="003307F9" w:rsidRDefault="006C3052" w:rsidP="003A5B4A">
      <w:pPr>
        <w:widowControl w:val="0"/>
        <w:numPr>
          <w:ilvl w:val="0"/>
          <w:numId w:val="367"/>
        </w:numPr>
        <w:spacing w:before="120" w:after="120" w:line="240" w:lineRule="auto"/>
        <w:ind w:left="1068"/>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He/she is open to get to know and accept the professional, technological and development results related to his / her qualification and specialty, and seeks to share his / her knowledge.</w:t>
      </w:r>
    </w:p>
    <w:p w:rsidR="006C3052" w:rsidRPr="003307F9" w:rsidRDefault="006C3052" w:rsidP="003A5B4A">
      <w:pPr>
        <w:widowControl w:val="0"/>
        <w:numPr>
          <w:ilvl w:val="0"/>
          <w:numId w:val="367"/>
        </w:numPr>
        <w:spacing w:before="120" w:after="120" w:line="240" w:lineRule="auto"/>
        <w:ind w:left="1068"/>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Interested in new methods and tools related to the field.</w:t>
      </w:r>
    </w:p>
    <w:p w:rsidR="006C3052" w:rsidRPr="003307F9" w:rsidRDefault="006C3052" w:rsidP="003A5B4A">
      <w:pPr>
        <w:widowControl w:val="0"/>
        <w:numPr>
          <w:ilvl w:val="0"/>
          <w:numId w:val="367"/>
        </w:numPr>
        <w:spacing w:before="120" w:after="120" w:line="240" w:lineRule="auto"/>
        <w:ind w:left="1068"/>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Accept the importance of lifelong learning, pursues it, continuous vocational training and general self-education.</w:t>
      </w:r>
    </w:p>
    <w:p w:rsidR="006C3052" w:rsidRPr="003307F9" w:rsidRDefault="006C3052" w:rsidP="006C3052">
      <w:pPr>
        <w:widowControl w:val="0"/>
        <w:spacing w:before="120" w:after="120" w:line="240" w:lineRule="auto"/>
        <w:ind w:left="360"/>
        <w:jc w:val="both"/>
        <w:rPr>
          <w:rFonts w:ascii="Verdana" w:eastAsia="Times New Roman" w:hAnsi="Verdana" w:cs="Times New Roman"/>
          <w:b/>
          <w:sz w:val="20"/>
          <w:szCs w:val="20"/>
          <w:lang w:val="en-GB"/>
        </w:rPr>
      </w:pPr>
    </w:p>
    <w:p w:rsidR="006C3052" w:rsidRPr="003307F9" w:rsidRDefault="006C3052" w:rsidP="006C3052">
      <w:pPr>
        <w:widowControl w:val="0"/>
        <w:spacing w:before="120" w:after="120" w:line="240" w:lineRule="auto"/>
        <w:ind w:left="360"/>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Autonomy and responsibility:</w:t>
      </w:r>
    </w:p>
    <w:p w:rsidR="006C3052" w:rsidRPr="003307F9" w:rsidRDefault="006C3052" w:rsidP="003A5B4A">
      <w:pPr>
        <w:widowControl w:val="0"/>
        <w:numPr>
          <w:ilvl w:val="0"/>
          <w:numId w:val="367"/>
        </w:numPr>
        <w:spacing w:before="120" w:after="120" w:line="240" w:lineRule="auto"/>
        <w:ind w:left="1068"/>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Has the autonomy of his/her or her position to think through and develop general and specific professional issues based on specific factors and circumstances, relying on his or her wide scope, general and professional literacy, and problem-solving and problem-solving skills.</w:t>
      </w:r>
    </w:p>
    <w:p w:rsidR="006C3052" w:rsidRPr="003307F9" w:rsidRDefault="006C3052" w:rsidP="003A5B4A">
      <w:pPr>
        <w:widowControl w:val="0"/>
        <w:numPr>
          <w:ilvl w:val="0"/>
          <w:numId w:val="367"/>
        </w:numPr>
        <w:spacing w:before="120" w:after="120" w:line="240" w:lineRule="auto"/>
        <w:ind w:left="1068"/>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Plans and carries out his / her professional activities independently in his / her position, responsibility and authority.</w:t>
      </w:r>
    </w:p>
    <w:p w:rsidR="006C3052" w:rsidRPr="003307F9" w:rsidRDefault="006C3052" w:rsidP="003A5B4A">
      <w:pPr>
        <w:widowControl w:val="0"/>
        <w:numPr>
          <w:ilvl w:val="0"/>
          <w:numId w:val="367"/>
        </w:numPr>
        <w:spacing w:before="120" w:after="120" w:line="240" w:lineRule="auto"/>
        <w:ind w:left="1068"/>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Involves, by virtue of and in connection with his / her position, in research and development within his / her field of activity and mobilizes his / her theoretical and practical knowledge and skills autonomously, in cooperation with the other members of the group, to achieve the goal (s).</w:t>
      </w:r>
    </w:p>
    <w:p w:rsidR="006C3052" w:rsidRPr="003307F9" w:rsidRDefault="006C3052" w:rsidP="003A5B4A">
      <w:pPr>
        <w:widowControl w:val="0"/>
        <w:numPr>
          <w:ilvl w:val="0"/>
          <w:numId w:val="367"/>
        </w:numPr>
        <w:spacing w:before="120" w:after="120" w:line="240" w:lineRule="auto"/>
        <w:ind w:left="1068"/>
        <w:contextualSpacing/>
        <w:jc w:val="both"/>
        <w:rPr>
          <w:rFonts w:ascii="Verdana" w:eastAsia="Times New Roman" w:hAnsi="Verdana" w:cs="Times New Roman"/>
          <w:sz w:val="20"/>
          <w:szCs w:val="20"/>
          <w:lang w:val="en-GB"/>
        </w:rPr>
      </w:pPr>
    </w:p>
    <w:p w:rsidR="006C3052" w:rsidRPr="003307F9" w:rsidRDefault="006C3052" w:rsidP="003A5B4A">
      <w:pPr>
        <w:widowControl w:val="0"/>
        <w:numPr>
          <w:ilvl w:val="0"/>
          <w:numId w:val="369"/>
        </w:numPr>
        <w:tabs>
          <w:tab w:val="num" w:pos="56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Nincs</w:t>
      </w:r>
    </w:p>
    <w:p w:rsidR="006C3052" w:rsidRPr="003307F9" w:rsidRDefault="006C3052" w:rsidP="003A5B4A">
      <w:pPr>
        <w:widowControl w:val="0"/>
        <w:numPr>
          <w:ilvl w:val="0"/>
          <w:numId w:val="369"/>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tananyagának leírása, tematika. Description of the subject, curriculum (magyarul, angolul - English):</w:t>
      </w:r>
    </w:p>
    <w:p w:rsidR="006C3052" w:rsidRPr="003307F9" w:rsidRDefault="006C3052" w:rsidP="003A5B4A">
      <w:pPr>
        <w:numPr>
          <w:ilvl w:val="1"/>
          <w:numId w:val="369"/>
        </w:numPr>
        <w:tabs>
          <w:tab w:val="num" w:pos="3545"/>
        </w:tabs>
        <w:spacing w:line="259" w:lineRule="auto"/>
        <w:ind w:left="1134" w:hanging="708"/>
        <w:contextualSpacing/>
        <w:rPr>
          <w:rFonts w:ascii="Verdana" w:eastAsia="Times New Roman" w:hAnsi="Verdana" w:cs="Times New Roman"/>
          <w:bCs/>
          <w:color w:val="000000"/>
          <w:sz w:val="20"/>
          <w:szCs w:val="20"/>
        </w:rPr>
      </w:pPr>
      <w:r w:rsidRPr="003307F9">
        <w:rPr>
          <w:rFonts w:ascii="Verdana" w:eastAsia="Times New Roman" w:hAnsi="Verdana" w:cs="Times New Roman"/>
          <w:bCs/>
          <w:color w:val="000000"/>
          <w:sz w:val="20"/>
          <w:szCs w:val="20"/>
        </w:rPr>
        <w:t xml:space="preserve">A korai középkor hadtörténete I. (pozsonyi csata 907, augsburgi csata 955, hastingsi csata 1066) </w:t>
      </w:r>
      <w:r w:rsidRPr="003307F9">
        <w:rPr>
          <w:rFonts w:ascii="Verdana" w:eastAsia="Times New Roman" w:hAnsi="Verdana" w:cs="Times New Roman"/>
          <w:bCs/>
          <w:i/>
          <w:color w:val="000000"/>
          <w:sz w:val="20"/>
          <w:szCs w:val="20"/>
        </w:rPr>
        <w:t>(</w:t>
      </w:r>
      <w:r w:rsidRPr="003307F9">
        <w:rPr>
          <w:rFonts w:ascii="Verdana" w:eastAsia="Times New Roman" w:hAnsi="Verdana" w:cs="Times New Roman"/>
          <w:i/>
          <w:color w:val="000000"/>
          <w:sz w:val="20"/>
          <w:szCs w:val="20"/>
        </w:rPr>
        <w:t>Military History of the Early Middle Ages I. (Battle of Bratislava 907, Battle of Augsburg 955, Battle of Hastings 1066))</w:t>
      </w:r>
    </w:p>
    <w:p w:rsidR="006C3052" w:rsidRPr="003307F9" w:rsidRDefault="006C3052" w:rsidP="003A5B4A">
      <w:pPr>
        <w:numPr>
          <w:ilvl w:val="1"/>
          <w:numId w:val="369"/>
        </w:numPr>
        <w:tabs>
          <w:tab w:val="num" w:pos="3545"/>
        </w:tabs>
        <w:spacing w:line="259" w:lineRule="auto"/>
        <w:ind w:left="1134" w:hanging="708"/>
        <w:contextualSpacing/>
        <w:rPr>
          <w:rFonts w:ascii="Verdana" w:eastAsia="Times New Roman" w:hAnsi="Verdana" w:cs="Times New Roman"/>
          <w:color w:val="000000"/>
          <w:sz w:val="20"/>
          <w:szCs w:val="20"/>
        </w:rPr>
      </w:pPr>
      <w:r w:rsidRPr="003307F9">
        <w:rPr>
          <w:rFonts w:ascii="Verdana" w:eastAsia="Times New Roman" w:hAnsi="Verdana" w:cs="Times New Roman"/>
          <w:bCs/>
          <w:color w:val="000000"/>
          <w:sz w:val="20"/>
          <w:szCs w:val="20"/>
        </w:rPr>
        <w:t>A korai középkor hadtörténete II. (muhi csata 1241, morvamezei csata 1278, Keresztes háborúk) </w:t>
      </w:r>
      <w:r w:rsidRPr="003307F9">
        <w:rPr>
          <w:rFonts w:ascii="Verdana" w:eastAsia="Times New Roman" w:hAnsi="Verdana" w:cs="Times New Roman"/>
          <w:bCs/>
          <w:i/>
          <w:color w:val="000000"/>
          <w:sz w:val="20"/>
          <w:szCs w:val="20"/>
        </w:rPr>
        <w:t>(</w:t>
      </w:r>
      <w:r w:rsidRPr="003307F9">
        <w:rPr>
          <w:rFonts w:ascii="Verdana" w:eastAsia="Times New Roman" w:hAnsi="Verdana" w:cs="Times New Roman"/>
          <w:i/>
          <w:color w:val="000000"/>
          <w:sz w:val="20"/>
          <w:szCs w:val="20"/>
        </w:rPr>
        <w:t>Early Medieval Military History II. (Battle of Muhi 1241, Battle of Morava Field 1278, Crusades))</w:t>
      </w:r>
    </w:p>
    <w:p w:rsidR="006C3052" w:rsidRPr="003307F9" w:rsidRDefault="006C3052" w:rsidP="003A5B4A">
      <w:pPr>
        <w:numPr>
          <w:ilvl w:val="1"/>
          <w:numId w:val="369"/>
        </w:numPr>
        <w:tabs>
          <w:tab w:val="num" w:pos="3545"/>
        </w:tabs>
        <w:spacing w:line="259" w:lineRule="auto"/>
        <w:ind w:left="1134" w:hanging="708"/>
        <w:contextualSpacing/>
        <w:rPr>
          <w:rFonts w:ascii="Verdana" w:eastAsia="Times New Roman" w:hAnsi="Verdana" w:cs="Times New Roman"/>
          <w:color w:val="000000"/>
          <w:sz w:val="20"/>
          <w:szCs w:val="20"/>
        </w:rPr>
      </w:pPr>
      <w:r w:rsidRPr="003307F9">
        <w:rPr>
          <w:rFonts w:ascii="Verdana" w:eastAsia="Times New Roman" w:hAnsi="Verdana" w:cs="Times New Roman"/>
          <w:bCs/>
          <w:color w:val="000000"/>
          <w:sz w:val="20"/>
          <w:szCs w:val="20"/>
        </w:rPr>
        <w:t xml:space="preserve">Reneszánsz háborúk (nándorfehérvári diadal 1456, Kenyérmezei csata 1479, Százéves háború) </w:t>
      </w:r>
      <w:r w:rsidRPr="003307F9">
        <w:rPr>
          <w:rFonts w:ascii="Verdana" w:eastAsia="Times New Roman" w:hAnsi="Verdana" w:cs="Times New Roman"/>
          <w:bCs/>
          <w:i/>
          <w:color w:val="000000"/>
          <w:sz w:val="20"/>
          <w:szCs w:val="20"/>
        </w:rPr>
        <w:t>(</w:t>
      </w:r>
      <w:r w:rsidRPr="003307F9">
        <w:rPr>
          <w:rFonts w:ascii="Verdana" w:eastAsia="Times New Roman" w:hAnsi="Verdana" w:cs="Times New Roman"/>
          <w:i/>
          <w:color w:val="000000"/>
          <w:sz w:val="20"/>
          <w:szCs w:val="20"/>
        </w:rPr>
        <w:t>Renaissance Wars (Triumph of Nándorfehérvár 1456, Battle of Kenyérmező 1479, 100 Years War))</w:t>
      </w:r>
    </w:p>
    <w:p w:rsidR="006C3052" w:rsidRPr="003307F9" w:rsidRDefault="006C3052" w:rsidP="003A5B4A">
      <w:pPr>
        <w:numPr>
          <w:ilvl w:val="1"/>
          <w:numId w:val="369"/>
        </w:numPr>
        <w:tabs>
          <w:tab w:val="num" w:pos="3545"/>
        </w:tabs>
        <w:spacing w:line="259" w:lineRule="auto"/>
        <w:ind w:left="1134" w:hanging="708"/>
        <w:contextualSpacing/>
        <w:rPr>
          <w:rFonts w:ascii="Verdana" w:eastAsia="Times New Roman" w:hAnsi="Verdana" w:cs="Times New Roman"/>
          <w:color w:val="000000"/>
          <w:sz w:val="20"/>
          <w:szCs w:val="20"/>
        </w:rPr>
      </w:pPr>
      <w:r w:rsidRPr="003307F9">
        <w:rPr>
          <w:rFonts w:ascii="Verdana" w:eastAsia="Times New Roman" w:hAnsi="Verdana" w:cs="Times New Roman"/>
          <w:bCs/>
          <w:color w:val="000000"/>
          <w:sz w:val="20"/>
          <w:szCs w:val="20"/>
        </w:rPr>
        <w:t xml:space="preserve">A kora-újkor hadtörténete I. (mohácsi csata 1526, Szigetvár védelme 1566, A páviai csata 1525) </w:t>
      </w:r>
      <w:r w:rsidRPr="003307F9">
        <w:rPr>
          <w:rFonts w:ascii="Verdana" w:eastAsia="Times New Roman" w:hAnsi="Verdana" w:cs="Times New Roman"/>
          <w:bCs/>
          <w:i/>
          <w:color w:val="000000"/>
          <w:sz w:val="20"/>
          <w:szCs w:val="20"/>
        </w:rPr>
        <w:t>(</w:t>
      </w:r>
      <w:r w:rsidRPr="003307F9">
        <w:rPr>
          <w:rFonts w:ascii="Verdana" w:eastAsia="Times New Roman" w:hAnsi="Verdana" w:cs="Times New Roman"/>
          <w:i/>
          <w:color w:val="000000"/>
          <w:sz w:val="20"/>
          <w:szCs w:val="20"/>
        </w:rPr>
        <w:t>Early Modern Age Military History I. (Battle of Mohács 1526, Defense of Szigetvár 1566, Battle of Pavia 1525))</w:t>
      </w:r>
    </w:p>
    <w:p w:rsidR="006C3052" w:rsidRPr="003307F9" w:rsidRDefault="006C3052" w:rsidP="003A5B4A">
      <w:pPr>
        <w:numPr>
          <w:ilvl w:val="1"/>
          <w:numId w:val="369"/>
        </w:numPr>
        <w:tabs>
          <w:tab w:val="num" w:pos="3545"/>
        </w:tabs>
        <w:spacing w:line="259" w:lineRule="auto"/>
        <w:ind w:left="1134" w:hanging="708"/>
        <w:contextualSpacing/>
        <w:rPr>
          <w:rFonts w:ascii="Verdana" w:eastAsia="Times New Roman" w:hAnsi="Verdana" w:cs="Times New Roman"/>
          <w:color w:val="000000"/>
          <w:sz w:val="20"/>
          <w:szCs w:val="20"/>
        </w:rPr>
      </w:pPr>
      <w:r w:rsidRPr="003307F9">
        <w:rPr>
          <w:rFonts w:ascii="Verdana" w:eastAsia="Times New Roman" w:hAnsi="Verdana" w:cs="Times New Roman"/>
          <w:bCs/>
          <w:color w:val="000000"/>
          <w:sz w:val="20"/>
          <w:szCs w:val="20"/>
        </w:rPr>
        <w:t xml:space="preserve">A kora-újkor hadtörténete II. (Zrínyi Miklós harcai a török ellen 1664-ben, a török ellenes felszabadító háborúk 1683-87, Harmincéves háború) </w:t>
      </w:r>
      <w:r w:rsidRPr="003307F9">
        <w:rPr>
          <w:rFonts w:ascii="Verdana" w:eastAsia="Times New Roman" w:hAnsi="Verdana" w:cs="Times New Roman"/>
          <w:bCs/>
          <w:i/>
          <w:color w:val="000000"/>
          <w:sz w:val="20"/>
          <w:szCs w:val="20"/>
        </w:rPr>
        <w:t>(</w:t>
      </w:r>
      <w:r w:rsidRPr="003307F9">
        <w:rPr>
          <w:rFonts w:ascii="Verdana" w:eastAsia="Times New Roman" w:hAnsi="Verdana" w:cs="Times New Roman"/>
          <w:i/>
          <w:color w:val="000000"/>
          <w:sz w:val="20"/>
          <w:szCs w:val="20"/>
        </w:rPr>
        <w:t>Early Modern Age Military History II. (Miklós Zrínyi's battles against the Turks in 1664, the liberation wars against the Turks in 1683-87, the Thirty Years' War))</w:t>
      </w:r>
    </w:p>
    <w:p w:rsidR="006C3052" w:rsidRPr="003307F9" w:rsidRDefault="006C3052" w:rsidP="003A5B4A">
      <w:pPr>
        <w:numPr>
          <w:ilvl w:val="1"/>
          <w:numId w:val="369"/>
        </w:numPr>
        <w:tabs>
          <w:tab w:val="num" w:pos="3545"/>
        </w:tabs>
        <w:spacing w:line="259" w:lineRule="auto"/>
        <w:ind w:left="1134" w:hanging="708"/>
        <w:contextualSpacing/>
        <w:rPr>
          <w:rFonts w:ascii="Verdana" w:eastAsia="Times New Roman" w:hAnsi="Verdana" w:cs="Times New Roman"/>
          <w:color w:val="000000"/>
          <w:sz w:val="20"/>
          <w:szCs w:val="20"/>
        </w:rPr>
      </w:pPr>
      <w:r w:rsidRPr="003307F9">
        <w:rPr>
          <w:rFonts w:ascii="Verdana" w:eastAsia="Times New Roman" w:hAnsi="Verdana" w:cs="Times New Roman"/>
          <w:bCs/>
          <w:color w:val="000000"/>
          <w:sz w:val="20"/>
          <w:szCs w:val="20"/>
        </w:rPr>
        <w:t xml:space="preserve">A XVIII. század háborúi  (Rákóczi szabadságharc, Romhányi csata 1710, Hadik berlini portyája) </w:t>
      </w:r>
      <w:r w:rsidRPr="003307F9">
        <w:rPr>
          <w:rFonts w:ascii="Verdana" w:eastAsia="Times New Roman" w:hAnsi="Verdana" w:cs="Times New Roman"/>
          <w:bCs/>
          <w:i/>
          <w:color w:val="000000"/>
          <w:sz w:val="20"/>
          <w:szCs w:val="20"/>
        </w:rPr>
        <w:t>(</w:t>
      </w:r>
      <w:r w:rsidRPr="003307F9">
        <w:rPr>
          <w:rFonts w:ascii="Verdana" w:eastAsia="Times New Roman" w:hAnsi="Verdana" w:cs="Times New Roman"/>
          <w:i/>
          <w:color w:val="000000"/>
          <w:sz w:val="20"/>
          <w:szCs w:val="20"/>
        </w:rPr>
        <w:t>XVIII. Century Wars (Rákóczi's War of Independence, Battle of Romhány, Hadik's raid against Berlin))</w:t>
      </w:r>
    </w:p>
    <w:p w:rsidR="006C3052" w:rsidRPr="003307F9" w:rsidRDefault="006C3052" w:rsidP="003A5B4A">
      <w:pPr>
        <w:numPr>
          <w:ilvl w:val="1"/>
          <w:numId w:val="369"/>
        </w:numPr>
        <w:tabs>
          <w:tab w:val="num" w:pos="3545"/>
        </w:tabs>
        <w:spacing w:line="259" w:lineRule="auto"/>
        <w:ind w:left="1134" w:hanging="708"/>
        <w:contextualSpacing/>
        <w:rPr>
          <w:rFonts w:ascii="Verdana" w:eastAsia="Times New Roman" w:hAnsi="Verdana" w:cs="Times New Roman"/>
          <w:i/>
          <w:color w:val="000000"/>
          <w:sz w:val="20"/>
          <w:szCs w:val="20"/>
        </w:rPr>
      </w:pPr>
      <w:r w:rsidRPr="003307F9">
        <w:rPr>
          <w:rFonts w:ascii="Verdana" w:eastAsia="Times New Roman" w:hAnsi="Verdana" w:cs="Times New Roman"/>
          <w:bCs/>
          <w:color w:val="000000"/>
          <w:sz w:val="20"/>
          <w:szCs w:val="20"/>
        </w:rPr>
        <w:lastRenderedPageBreak/>
        <w:t xml:space="preserve">Napóleoni háborúk (győri csata 1809, waterlooi csata) </w:t>
      </w:r>
      <w:r w:rsidRPr="003307F9">
        <w:rPr>
          <w:rFonts w:ascii="Verdana" w:eastAsia="Times New Roman" w:hAnsi="Verdana" w:cs="Times New Roman"/>
          <w:bCs/>
          <w:i/>
          <w:color w:val="000000"/>
          <w:sz w:val="20"/>
          <w:szCs w:val="20"/>
        </w:rPr>
        <w:t>(</w:t>
      </w:r>
      <w:r w:rsidRPr="003307F9">
        <w:rPr>
          <w:rFonts w:ascii="Verdana" w:eastAsia="Times New Roman" w:hAnsi="Verdana" w:cs="Times New Roman"/>
          <w:i/>
          <w:color w:val="000000"/>
          <w:sz w:val="20"/>
          <w:szCs w:val="20"/>
        </w:rPr>
        <w:t>Napoleonic Wars (Battle of Győr 1809, Battle of Waterloo))</w:t>
      </w:r>
    </w:p>
    <w:p w:rsidR="006C3052" w:rsidRPr="003307F9" w:rsidRDefault="006C3052" w:rsidP="003A5B4A">
      <w:pPr>
        <w:numPr>
          <w:ilvl w:val="1"/>
          <w:numId w:val="369"/>
        </w:numPr>
        <w:tabs>
          <w:tab w:val="num" w:pos="3545"/>
        </w:tabs>
        <w:spacing w:line="259" w:lineRule="auto"/>
        <w:ind w:left="1134" w:hanging="708"/>
        <w:contextualSpacing/>
        <w:rPr>
          <w:rFonts w:ascii="Verdana" w:eastAsia="Times New Roman" w:hAnsi="Verdana" w:cs="Times New Roman"/>
          <w:color w:val="000000"/>
          <w:sz w:val="20"/>
          <w:szCs w:val="20"/>
        </w:rPr>
      </w:pPr>
      <w:r w:rsidRPr="003307F9">
        <w:rPr>
          <w:rFonts w:ascii="Verdana" w:eastAsia="Times New Roman" w:hAnsi="Verdana" w:cs="Times New Roman"/>
          <w:bCs/>
          <w:color w:val="000000"/>
          <w:sz w:val="20"/>
          <w:szCs w:val="20"/>
        </w:rPr>
        <w:t>A nemzetállamok háborúi I. (Tavaszi hadjárat 1849, solferinoi csata 1859) (</w:t>
      </w:r>
      <w:r w:rsidRPr="003307F9">
        <w:rPr>
          <w:rFonts w:ascii="Verdana" w:eastAsia="Times New Roman" w:hAnsi="Verdana" w:cs="Times New Roman"/>
          <w:color w:val="000000"/>
          <w:sz w:val="20"/>
          <w:szCs w:val="20"/>
        </w:rPr>
        <w:t>. The Wars of the Nation-States I. (Spring Campaign 1849, Battle of Solferino 1859))</w:t>
      </w:r>
    </w:p>
    <w:p w:rsidR="006C3052" w:rsidRPr="003307F9" w:rsidRDefault="006C3052" w:rsidP="003A5B4A">
      <w:pPr>
        <w:numPr>
          <w:ilvl w:val="1"/>
          <w:numId w:val="369"/>
        </w:numPr>
        <w:tabs>
          <w:tab w:val="num" w:pos="3545"/>
        </w:tabs>
        <w:spacing w:line="259" w:lineRule="auto"/>
        <w:ind w:left="1134" w:hanging="708"/>
        <w:contextualSpacing/>
        <w:rPr>
          <w:rFonts w:ascii="Verdana" w:eastAsia="Times New Roman" w:hAnsi="Verdana" w:cs="Times New Roman"/>
          <w:color w:val="000000"/>
          <w:sz w:val="20"/>
          <w:szCs w:val="20"/>
        </w:rPr>
      </w:pPr>
      <w:r w:rsidRPr="003307F9">
        <w:rPr>
          <w:rFonts w:ascii="Verdana" w:eastAsia="Times New Roman" w:hAnsi="Verdana" w:cs="Times New Roman"/>
          <w:bCs/>
          <w:color w:val="000000"/>
          <w:sz w:val="20"/>
          <w:szCs w:val="20"/>
        </w:rPr>
        <w:t xml:space="preserve">A nemzetállamok háborúi II. (Magyar Királyi Honvédség, a magyar tisztképzés kezdete -Ludoviceum, königgratzi csata 1866) </w:t>
      </w:r>
      <w:r w:rsidRPr="003307F9">
        <w:rPr>
          <w:rFonts w:ascii="Verdana" w:eastAsia="Times New Roman" w:hAnsi="Verdana" w:cs="Times New Roman"/>
          <w:bCs/>
          <w:i/>
          <w:color w:val="000000"/>
          <w:sz w:val="20"/>
          <w:szCs w:val="20"/>
        </w:rPr>
        <w:t>(</w:t>
      </w:r>
      <w:r w:rsidRPr="003307F9">
        <w:rPr>
          <w:rFonts w:ascii="Verdana" w:eastAsia="Times New Roman" w:hAnsi="Verdana" w:cs="Times New Roman"/>
          <w:i/>
          <w:color w:val="000000"/>
          <w:sz w:val="20"/>
          <w:szCs w:val="20"/>
        </w:rPr>
        <w:t>The Wars of the Nation-States II. (Royal Hungarian Defense Forces, beginning of Hungarian officer training -Ludoviceum, Battle of Königgratz 1866))</w:t>
      </w:r>
    </w:p>
    <w:p w:rsidR="006C3052" w:rsidRPr="003307F9" w:rsidRDefault="006C3052" w:rsidP="003A5B4A">
      <w:pPr>
        <w:numPr>
          <w:ilvl w:val="1"/>
          <w:numId w:val="369"/>
        </w:numPr>
        <w:tabs>
          <w:tab w:val="num" w:pos="3545"/>
        </w:tabs>
        <w:spacing w:line="259" w:lineRule="auto"/>
        <w:ind w:left="1276" w:hanging="850"/>
        <w:contextualSpacing/>
        <w:rPr>
          <w:rFonts w:ascii="Verdana" w:eastAsia="Times New Roman" w:hAnsi="Verdana" w:cs="Times New Roman"/>
          <w:i/>
          <w:color w:val="000000"/>
          <w:sz w:val="20"/>
          <w:szCs w:val="20"/>
        </w:rPr>
      </w:pPr>
      <w:r w:rsidRPr="003307F9">
        <w:rPr>
          <w:rFonts w:ascii="Verdana" w:eastAsia="Times New Roman" w:hAnsi="Verdana" w:cs="Times New Roman"/>
          <w:bCs/>
          <w:color w:val="000000"/>
          <w:sz w:val="20"/>
          <w:szCs w:val="20"/>
        </w:rPr>
        <w:t xml:space="preserve"> Az első világháború I. (I vh. 1914-15 Limanova, Isonzói csaták) </w:t>
      </w:r>
      <w:r w:rsidRPr="003307F9">
        <w:rPr>
          <w:rFonts w:ascii="Verdana" w:eastAsia="Times New Roman" w:hAnsi="Verdana" w:cs="Times New Roman"/>
          <w:bCs/>
          <w:i/>
          <w:color w:val="000000"/>
          <w:sz w:val="20"/>
          <w:szCs w:val="20"/>
        </w:rPr>
        <w:t>(</w:t>
      </w:r>
      <w:r w:rsidRPr="003307F9">
        <w:rPr>
          <w:rFonts w:ascii="Verdana" w:eastAsia="Times New Roman" w:hAnsi="Verdana" w:cs="Times New Roman"/>
          <w:i/>
          <w:color w:val="000000"/>
          <w:sz w:val="20"/>
          <w:szCs w:val="20"/>
        </w:rPr>
        <w:t>World War I (1914-15 Limanova, Battles of Isonzo))</w:t>
      </w:r>
    </w:p>
    <w:p w:rsidR="006C3052" w:rsidRPr="003307F9" w:rsidRDefault="006C3052" w:rsidP="003A5B4A">
      <w:pPr>
        <w:numPr>
          <w:ilvl w:val="1"/>
          <w:numId w:val="369"/>
        </w:numPr>
        <w:tabs>
          <w:tab w:val="num" w:pos="3545"/>
        </w:tabs>
        <w:spacing w:line="259" w:lineRule="auto"/>
        <w:ind w:left="1276" w:hanging="850"/>
        <w:contextualSpacing/>
        <w:rPr>
          <w:rFonts w:ascii="Verdana" w:eastAsia="Times New Roman" w:hAnsi="Verdana" w:cs="Times New Roman"/>
          <w:i/>
          <w:color w:val="000000"/>
          <w:sz w:val="20"/>
          <w:szCs w:val="20"/>
        </w:rPr>
      </w:pPr>
      <w:r w:rsidRPr="003307F9">
        <w:rPr>
          <w:rFonts w:ascii="Verdana" w:eastAsia="Times New Roman" w:hAnsi="Verdana" w:cs="Times New Roman"/>
          <w:bCs/>
          <w:color w:val="000000"/>
          <w:sz w:val="20"/>
          <w:szCs w:val="20"/>
        </w:rPr>
        <w:t xml:space="preserve">Az első világháború II. (I vh. 1916-1918, a Magyaros visszafoglalása, a caporettoi áttörés) </w:t>
      </w:r>
      <w:r w:rsidRPr="003307F9">
        <w:rPr>
          <w:rFonts w:ascii="Verdana" w:eastAsia="Times New Roman" w:hAnsi="Verdana" w:cs="Times New Roman"/>
          <w:bCs/>
          <w:i/>
          <w:color w:val="000000"/>
          <w:sz w:val="20"/>
          <w:szCs w:val="20"/>
        </w:rPr>
        <w:t>(</w:t>
      </w:r>
      <w:r w:rsidRPr="003307F9">
        <w:rPr>
          <w:rFonts w:ascii="Verdana" w:eastAsia="Times New Roman" w:hAnsi="Verdana" w:cs="Times New Roman"/>
          <w:i/>
          <w:color w:val="000000"/>
          <w:sz w:val="20"/>
          <w:szCs w:val="20"/>
        </w:rPr>
        <w:t>World War II. (1916-1918, Transsylvania, Caporetto breakthrough))</w:t>
      </w:r>
    </w:p>
    <w:p w:rsidR="006C3052" w:rsidRPr="003307F9" w:rsidRDefault="006C3052" w:rsidP="003A5B4A">
      <w:pPr>
        <w:numPr>
          <w:ilvl w:val="1"/>
          <w:numId w:val="369"/>
        </w:numPr>
        <w:tabs>
          <w:tab w:val="num" w:pos="3545"/>
        </w:tabs>
        <w:spacing w:line="259" w:lineRule="auto"/>
        <w:ind w:left="1276" w:hanging="850"/>
        <w:contextualSpacing/>
        <w:rPr>
          <w:rFonts w:ascii="Verdana" w:eastAsia="Times New Roman" w:hAnsi="Verdana" w:cs="Times New Roman"/>
          <w:color w:val="000000"/>
          <w:sz w:val="20"/>
          <w:szCs w:val="20"/>
        </w:rPr>
      </w:pPr>
      <w:r w:rsidRPr="003307F9">
        <w:rPr>
          <w:rFonts w:ascii="Verdana" w:eastAsia="Times New Roman" w:hAnsi="Verdana" w:cs="Times New Roman"/>
          <w:bCs/>
          <w:color w:val="000000"/>
          <w:sz w:val="20"/>
          <w:szCs w:val="20"/>
        </w:rPr>
        <w:t xml:space="preserve">Magyarország a két világháború között (Balassagyarmati csehkiverés 1919, Miskolc visszafoglalása 1919, a trianoni békediktátum katonai határozványai) </w:t>
      </w:r>
      <w:r w:rsidRPr="003307F9">
        <w:rPr>
          <w:rFonts w:ascii="Verdana" w:eastAsia="Times New Roman" w:hAnsi="Verdana" w:cs="Times New Roman"/>
          <w:bCs/>
          <w:i/>
          <w:color w:val="000000"/>
          <w:sz w:val="20"/>
          <w:szCs w:val="20"/>
        </w:rPr>
        <w:t>(</w:t>
      </w:r>
      <w:r w:rsidRPr="003307F9">
        <w:rPr>
          <w:rFonts w:ascii="Verdana" w:eastAsia="Times New Roman" w:hAnsi="Verdana" w:cs="Times New Roman"/>
          <w:i/>
          <w:color w:val="000000"/>
          <w:sz w:val="20"/>
          <w:szCs w:val="20"/>
        </w:rPr>
        <w:t>Hungary between the two World Wars (Balassagyarmat 1919, recapture of Miskolc 1919, military rulings of the Trianon peace dictate))</w:t>
      </w:r>
    </w:p>
    <w:p w:rsidR="006C3052" w:rsidRPr="003307F9" w:rsidRDefault="006C3052" w:rsidP="003A5B4A">
      <w:pPr>
        <w:numPr>
          <w:ilvl w:val="1"/>
          <w:numId w:val="369"/>
        </w:numPr>
        <w:tabs>
          <w:tab w:val="num" w:pos="3545"/>
        </w:tabs>
        <w:spacing w:line="259" w:lineRule="auto"/>
        <w:ind w:left="1276" w:hanging="850"/>
        <w:contextualSpacing/>
        <w:rPr>
          <w:rFonts w:ascii="Verdana" w:eastAsia="Times New Roman" w:hAnsi="Verdana" w:cs="Times New Roman"/>
          <w:color w:val="000000"/>
          <w:sz w:val="20"/>
          <w:szCs w:val="20"/>
        </w:rPr>
      </w:pPr>
      <w:r w:rsidRPr="003307F9">
        <w:rPr>
          <w:rFonts w:ascii="Verdana" w:eastAsia="Times New Roman" w:hAnsi="Verdana" w:cs="Times New Roman"/>
          <w:bCs/>
          <w:color w:val="000000"/>
          <w:sz w:val="20"/>
          <w:szCs w:val="20"/>
        </w:rPr>
        <w:t>A második világháború (Jugoszlávia megtámadása 1941, Don-kanyar 1942-43, magyarországi hadszíntér 1944-45) (</w:t>
      </w:r>
      <w:r w:rsidRPr="003307F9">
        <w:rPr>
          <w:rFonts w:ascii="Verdana" w:eastAsia="Times New Roman" w:hAnsi="Verdana" w:cs="Times New Roman"/>
          <w:color w:val="000000"/>
          <w:sz w:val="20"/>
          <w:szCs w:val="20"/>
        </w:rPr>
        <w:t xml:space="preserve">World War II. </w:t>
      </w:r>
      <w:r w:rsidRPr="003307F9">
        <w:rPr>
          <w:rFonts w:ascii="Verdana" w:eastAsia="Times New Roman" w:hAnsi="Verdana" w:cs="Times New Roman"/>
          <w:i/>
          <w:color w:val="000000"/>
          <w:sz w:val="20"/>
          <w:szCs w:val="20"/>
        </w:rPr>
        <w:t>(Attack on Yugoslavia 1941, Don-bend 1942-43, Operations in Hungary 1944-45))</w:t>
      </w:r>
    </w:p>
    <w:p w:rsidR="006C3052" w:rsidRPr="003307F9" w:rsidRDefault="006C3052" w:rsidP="003A5B4A">
      <w:pPr>
        <w:numPr>
          <w:ilvl w:val="1"/>
          <w:numId w:val="369"/>
        </w:numPr>
        <w:tabs>
          <w:tab w:val="num" w:pos="3545"/>
        </w:tabs>
        <w:spacing w:line="259" w:lineRule="auto"/>
        <w:ind w:left="1276" w:hanging="850"/>
        <w:contextualSpacing/>
        <w:rPr>
          <w:rFonts w:ascii="Verdana" w:eastAsia="Times New Roman" w:hAnsi="Verdana" w:cs="Times New Roman"/>
          <w:b/>
          <w:sz w:val="20"/>
          <w:szCs w:val="20"/>
        </w:rPr>
      </w:pPr>
      <w:r w:rsidRPr="003307F9">
        <w:rPr>
          <w:rFonts w:ascii="Verdana" w:eastAsia="Times New Roman" w:hAnsi="Verdana" w:cs="Times New Roman"/>
          <w:bCs/>
          <w:color w:val="000000"/>
          <w:sz w:val="20"/>
          <w:szCs w:val="20"/>
        </w:rPr>
        <w:t>A hidegháború (A Néphadsereg megszervezése, az 1956-os forradalom, Magyarország a NATO tagjaként)</w:t>
      </w:r>
      <w:r w:rsidRPr="003307F9">
        <w:rPr>
          <w:rFonts w:ascii="Verdana" w:eastAsia="Times New Roman" w:hAnsi="Verdana" w:cs="Times New Roman"/>
          <w:b/>
          <w:sz w:val="20"/>
          <w:szCs w:val="20"/>
        </w:rPr>
        <w:t xml:space="preserve"> </w:t>
      </w:r>
      <w:r w:rsidRPr="003307F9">
        <w:rPr>
          <w:rFonts w:ascii="Verdana" w:eastAsia="Times New Roman" w:hAnsi="Verdana" w:cs="Times New Roman"/>
          <w:b/>
          <w:i/>
          <w:sz w:val="20"/>
          <w:szCs w:val="20"/>
        </w:rPr>
        <w:t>(</w:t>
      </w:r>
      <w:r w:rsidRPr="003307F9">
        <w:rPr>
          <w:rFonts w:ascii="Verdana" w:eastAsia="Times New Roman" w:hAnsi="Verdana" w:cs="Times New Roman"/>
          <w:i/>
          <w:color w:val="000000"/>
          <w:sz w:val="20"/>
          <w:szCs w:val="20"/>
        </w:rPr>
        <w:t>The Cold War (Organization of the Hungarian People's Army, 1956 Revolution, Hungary as a NATO Member))</w:t>
      </w:r>
    </w:p>
    <w:p w:rsidR="006C3052" w:rsidRPr="003307F9" w:rsidRDefault="006C3052" w:rsidP="006C3052">
      <w:pPr>
        <w:ind w:left="1134"/>
        <w:contextualSpacing/>
        <w:rPr>
          <w:rFonts w:ascii="Verdana" w:eastAsia="Times New Roman" w:hAnsi="Verdana" w:cs="Times New Roman"/>
          <w:b/>
          <w:sz w:val="20"/>
          <w:szCs w:val="20"/>
        </w:rPr>
      </w:pPr>
    </w:p>
    <w:p w:rsidR="006C3052" w:rsidRPr="003307F9" w:rsidRDefault="006C3052" w:rsidP="003A5B4A">
      <w:pPr>
        <w:widowControl w:val="0"/>
        <w:numPr>
          <w:ilvl w:val="0"/>
          <w:numId w:val="369"/>
        </w:numPr>
        <w:tabs>
          <w:tab w:val="num" w:pos="36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eastAsia="Times New Roman" w:hAnsi="Verdana" w:cs="Times New Roman"/>
          <w:bCs/>
          <w:sz w:val="20"/>
          <w:szCs w:val="20"/>
        </w:rPr>
        <w:t>3. félév.</w:t>
      </w:r>
    </w:p>
    <w:p w:rsidR="006C3052" w:rsidRPr="003307F9" w:rsidRDefault="006C3052" w:rsidP="003A5B4A">
      <w:pPr>
        <w:widowControl w:val="0"/>
        <w:numPr>
          <w:ilvl w:val="0"/>
          <w:numId w:val="369"/>
        </w:numPr>
        <w:tabs>
          <w:tab w:val="num" w:pos="36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r w:rsidRPr="003307F9">
        <w:rPr>
          <w:rFonts w:ascii="Verdana" w:eastAsia="Times New Roman" w:hAnsi="Verdana" w:cs="Times New Roman"/>
          <w:bCs/>
          <w:sz w:val="20"/>
          <w:szCs w:val="20"/>
        </w:rPr>
        <w:t xml:space="preserve"> </w:t>
      </w:r>
      <w:r w:rsidRPr="003307F9">
        <w:rPr>
          <w:rFonts w:ascii="Verdana" w:hAnsi="Verdana" w:cs="Times New Roman"/>
          <w:sz w:val="20"/>
          <w:szCs w:val="20"/>
        </w:rPr>
        <w:t>3 hiányzás elfogadott, a távolmaradás pótlása az előadó által meghatározott feladattal teljesíthető. A hallgató köteles az előadás és a gyakorlat anyagát beszerezni, abból önállóan felkészülni.</w:t>
      </w:r>
    </w:p>
    <w:p w:rsidR="006C3052" w:rsidRPr="003307F9" w:rsidRDefault="006C3052" w:rsidP="003A5B4A">
      <w:pPr>
        <w:widowControl w:val="0"/>
        <w:numPr>
          <w:ilvl w:val="0"/>
          <w:numId w:val="369"/>
        </w:numPr>
        <w:tabs>
          <w:tab w:val="num" w:pos="36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w:t>
      </w:r>
    </w:p>
    <w:p w:rsidR="006C3052" w:rsidRPr="003307F9" w:rsidRDefault="006C3052" w:rsidP="006C3052">
      <w:pPr>
        <w:widowControl w:val="0"/>
        <w:spacing w:before="120" w:after="12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Zárthelyi dolgozat megírása a 8. foglalkozáson az első hét, a 14. foglalkozáson a 8-13. foglalkozások anyagából. A dolgozatok 14 kérdésből állnak, mindegyik foglalkozás anyagából két kérdést tartalmaz. A kérdésekre adható pontszámot a dolgozatot összeállító állapítja meg, de mindegyik kérdést azonos súllyal kell figyelembe venni. Értékelése: 0-50% elégtelen, 51-60% elégséges, 61-75% közepes, 76-90% jó, 91-100% kitűnő. Igazolt távolmaradás esetén a zárthelyi dolgozat megírását egy másik alkalommal kell biztosítani. A zárthelyi dolgozat egy alkalommal az oktatóval egyeztetett időpontban írásban vagy szóban javítható.</w:t>
      </w:r>
    </w:p>
    <w:p w:rsidR="006C3052" w:rsidRPr="003307F9" w:rsidRDefault="006C3052" w:rsidP="006C3052">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sz w:val="20"/>
          <w:szCs w:val="20"/>
        </w:rPr>
        <w:t>Legalább három oldalas kritikai elemzés megírása könyvészeti és elektronikus források felhasználásával az oktató által megadott, elektronikusan hozzáférhető hadtörténelmi tárgyú írásról, melynek tartalmaznia kell a vizsgált témához kapcsolódó legalább 5-5 tételből álló nyomtatott és elektronikus művek jegyzékét. Beadása elektronikus formában történik a hivatkozások követhető megjelenítésével.</w:t>
      </w:r>
    </w:p>
    <w:p w:rsidR="006C3052" w:rsidRPr="003307F9" w:rsidRDefault="006C3052" w:rsidP="006C3052">
      <w:pPr>
        <w:spacing w:after="200" w:line="276" w:lineRule="auto"/>
        <w:rPr>
          <w:rFonts w:ascii="Verdana" w:eastAsia="Times New Roman" w:hAnsi="Verdana" w:cs="Times New Roman"/>
          <w:b/>
          <w:bCs/>
          <w:sz w:val="20"/>
          <w:szCs w:val="20"/>
        </w:rPr>
      </w:pPr>
      <w:r w:rsidRPr="003307F9">
        <w:rPr>
          <w:rFonts w:ascii="Verdana" w:eastAsia="Times New Roman" w:hAnsi="Verdana" w:cs="Times New Roman"/>
          <w:b/>
          <w:bCs/>
          <w:sz w:val="20"/>
          <w:szCs w:val="20"/>
        </w:rPr>
        <w:br w:type="page"/>
      </w:r>
    </w:p>
    <w:p w:rsidR="006C3052" w:rsidRPr="003307F9" w:rsidRDefault="006C3052" w:rsidP="003A5B4A">
      <w:pPr>
        <w:widowControl w:val="0"/>
        <w:numPr>
          <w:ilvl w:val="0"/>
          <w:numId w:val="369"/>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lastRenderedPageBreak/>
        <w:t xml:space="preserve">Az értékelés, az aláírás és a kreditek megszerzésének pontos feltételei: </w:t>
      </w:r>
    </w:p>
    <w:p w:rsidR="006C3052" w:rsidRPr="003307F9" w:rsidRDefault="006C3052" w:rsidP="003A5B4A">
      <w:pPr>
        <w:widowControl w:val="0"/>
        <w:numPr>
          <w:ilvl w:val="1"/>
          <w:numId w:val="369"/>
        </w:numPr>
        <w:tabs>
          <w:tab w:val="left" w:pos="709"/>
          <w:tab w:val="left" w:pos="993"/>
          <w:tab w:val="num" w:pos="2069"/>
        </w:tabs>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w:t>
      </w:r>
    </w:p>
    <w:p w:rsidR="006C3052" w:rsidRPr="003307F9" w:rsidRDefault="006C3052" w:rsidP="006C3052">
      <w:pPr>
        <w:widowControl w:val="0"/>
        <w:tabs>
          <w:tab w:val="left" w:pos="993"/>
        </w:tabs>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 tanórákon való részvétel, figyelembe véve az engedélyezett hiányzás mértékét, valamint a meghatározott követelmények szerinti esszé és a két zárthelyi eredményes (legalább elégséges) szintű megírása.</w:t>
      </w:r>
    </w:p>
    <w:p w:rsidR="006C3052" w:rsidRPr="003307F9" w:rsidRDefault="006C3052" w:rsidP="003A5B4A">
      <w:pPr>
        <w:widowControl w:val="0"/>
        <w:numPr>
          <w:ilvl w:val="1"/>
          <w:numId w:val="369"/>
        </w:numPr>
        <w:tabs>
          <w:tab w:val="left" w:pos="709"/>
          <w:tab w:val="left" w:pos="993"/>
          <w:tab w:val="num" w:pos="2069"/>
        </w:tabs>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ÉÉ, mely a zárthelyik és az esszé érdemjegyeinek átlaga. </w:t>
      </w:r>
    </w:p>
    <w:p w:rsidR="006C3052" w:rsidRPr="003307F9" w:rsidRDefault="006C3052" w:rsidP="003A5B4A">
      <w:pPr>
        <w:widowControl w:val="0"/>
        <w:numPr>
          <w:ilvl w:val="1"/>
          <w:numId w:val="369"/>
        </w:numPr>
        <w:tabs>
          <w:tab w:val="left" w:pos="709"/>
          <w:tab w:val="left" w:pos="993"/>
          <w:tab w:val="num" w:pos="2069"/>
        </w:tabs>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w:t>
      </w:r>
    </w:p>
    <w:p w:rsidR="006C3052" w:rsidRPr="003307F9" w:rsidRDefault="006C3052" w:rsidP="006C3052">
      <w:pPr>
        <w:widowControl w:val="0"/>
        <w:tabs>
          <w:tab w:val="left" w:pos="993"/>
        </w:tabs>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Cs/>
          <w:sz w:val="20"/>
          <w:szCs w:val="20"/>
        </w:rPr>
        <w:t>Legalább elégséges szintű félévközi jegy megszerzése</w:t>
      </w:r>
      <w:r w:rsidRPr="003307F9">
        <w:rPr>
          <w:rFonts w:ascii="Verdana" w:eastAsia="Times New Roman" w:hAnsi="Verdana" w:cs="Times New Roman"/>
          <w:sz w:val="20"/>
          <w:szCs w:val="20"/>
        </w:rPr>
        <w:t>.</w:t>
      </w:r>
    </w:p>
    <w:p w:rsidR="006C3052" w:rsidRPr="003307F9" w:rsidRDefault="006C3052" w:rsidP="003A5B4A">
      <w:pPr>
        <w:widowControl w:val="0"/>
        <w:numPr>
          <w:ilvl w:val="0"/>
          <w:numId w:val="369"/>
        </w:numPr>
        <w:tabs>
          <w:tab w:val="num" w:pos="36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6C3052" w:rsidRPr="003307F9" w:rsidRDefault="006C3052" w:rsidP="003A5B4A">
      <w:pPr>
        <w:widowControl w:val="0"/>
        <w:numPr>
          <w:ilvl w:val="1"/>
          <w:numId w:val="369"/>
        </w:numPr>
        <w:tabs>
          <w:tab w:val="left" w:pos="709"/>
          <w:tab w:val="left" w:pos="993"/>
          <w:tab w:val="num" w:pos="2069"/>
        </w:tabs>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
          <w:sz w:val="20"/>
          <w:szCs w:val="20"/>
        </w:rPr>
        <w:t>Kötelező</w:t>
      </w:r>
      <w:r w:rsidRPr="003307F9">
        <w:rPr>
          <w:rFonts w:ascii="Verdana" w:eastAsia="Times New Roman" w:hAnsi="Verdana" w:cs="Times New Roman"/>
          <w:b/>
          <w:bCs/>
          <w:sz w:val="20"/>
          <w:szCs w:val="20"/>
        </w:rPr>
        <w:t xml:space="preserve"> irodalom:</w:t>
      </w:r>
    </w:p>
    <w:p w:rsidR="006C3052" w:rsidRPr="003307F9" w:rsidRDefault="006C3052" w:rsidP="003A5B4A">
      <w:pPr>
        <w:widowControl w:val="0"/>
        <w:numPr>
          <w:ilvl w:val="0"/>
          <w:numId w:val="370"/>
        </w:numPr>
        <w:spacing w:before="120" w:after="120" w:line="240" w:lineRule="auto"/>
        <w:contextualSpacing/>
        <w:jc w:val="both"/>
        <w:rPr>
          <w:rFonts w:ascii="Verdana" w:hAnsi="Verdana" w:cs="Times New Roman"/>
          <w:bCs/>
          <w:sz w:val="20"/>
          <w:szCs w:val="20"/>
        </w:rPr>
      </w:pPr>
      <w:r w:rsidRPr="003307F9">
        <w:rPr>
          <w:rFonts w:ascii="Verdana" w:hAnsi="Verdana" w:cs="Times New Roman"/>
          <w:bCs/>
          <w:sz w:val="20"/>
          <w:szCs w:val="20"/>
        </w:rPr>
        <w:t>A magyar hadtörténelem évszázadai. Szerk.: Király Béla-Veszprémy László. Budapest, 2003. pp. 243-322. (Centuries of Hungarian military history.)</w:t>
      </w:r>
    </w:p>
    <w:p w:rsidR="006C3052" w:rsidRPr="003307F9" w:rsidRDefault="006C3052" w:rsidP="003A5B4A">
      <w:pPr>
        <w:widowControl w:val="0"/>
        <w:numPr>
          <w:ilvl w:val="0"/>
          <w:numId w:val="370"/>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bCs/>
          <w:sz w:val="20"/>
          <w:szCs w:val="20"/>
        </w:rPr>
        <w:t>John Keegan: A csata arca: a közkatonák háborúja. Debrecen 2000</w:t>
      </w:r>
      <w:r w:rsidRPr="003307F9">
        <w:rPr>
          <w:rFonts w:ascii="Verdana" w:eastAsia="Times New Roman" w:hAnsi="Verdana" w:cs="Times New Roman"/>
          <w:sz w:val="20"/>
          <w:szCs w:val="20"/>
        </w:rPr>
        <w:t>.</w:t>
      </w:r>
    </w:p>
    <w:p w:rsidR="006C3052" w:rsidRPr="003307F9" w:rsidRDefault="006C3052" w:rsidP="006C3052">
      <w:pPr>
        <w:widowControl w:val="0"/>
        <w:spacing w:after="0" w:line="240" w:lineRule="auto"/>
        <w:ind w:left="644"/>
        <w:jc w:val="both"/>
        <w:rPr>
          <w:rFonts w:ascii="Verdana" w:eastAsia="Times New Roman" w:hAnsi="Verdana" w:cs="Times New Roman"/>
          <w:sz w:val="20"/>
          <w:szCs w:val="20"/>
        </w:rPr>
      </w:pPr>
    </w:p>
    <w:p w:rsidR="006C3052" w:rsidRPr="003307F9" w:rsidRDefault="006C3052" w:rsidP="003A5B4A">
      <w:pPr>
        <w:widowControl w:val="0"/>
        <w:numPr>
          <w:ilvl w:val="1"/>
          <w:numId w:val="369"/>
        </w:numPr>
        <w:tabs>
          <w:tab w:val="num" w:pos="567"/>
          <w:tab w:val="num" w:pos="2069"/>
        </w:tabs>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6C3052" w:rsidRPr="003307F9" w:rsidRDefault="006C3052" w:rsidP="003A5B4A">
      <w:pPr>
        <w:widowControl w:val="0"/>
        <w:numPr>
          <w:ilvl w:val="0"/>
          <w:numId w:val="368"/>
        </w:numPr>
        <w:tabs>
          <w:tab w:val="num" w:pos="2069"/>
        </w:tabs>
        <w:spacing w:before="120" w:after="120" w:line="240" w:lineRule="auto"/>
        <w:ind w:left="567" w:hanging="283"/>
        <w:contextualSpacing/>
        <w:rPr>
          <w:rFonts w:ascii="Verdana" w:eastAsia="Times New Roman" w:hAnsi="Verdana" w:cs="Times New Roman"/>
          <w:bCs/>
          <w:sz w:val="20"/>
          <w:szCs w:val="20"/>
        </w:rPr>
      </w:pPr>
      <w:r w:rsidRPr="003307F9">
        <w:rPr>
          <w:rFonts w:ascii="Verdana" w:eastAsia="Times New Roman" w:hAnsi="Verdana" w:cs="Times New Roman"/>
          <w:bCs/>
          <w:sz w:val="20"/>
          <w:szCs w:val="20"/>
        </w:rPr>
        <w:t>Bánlaky József: A magyar nemzet hadtörténelme. (https://mek.oszk.hu/09400/09477/html/index.html)</w:t>
      </w:r>
    </w:p>
    <w:p w:rsidR="006C3052" w:rsidRPr="003307F9" w:rsidRDefault="006C3052" w:rsidP="003A5B4A">
      <w:pPr>
        <w:widowControl w:val="0"/>
        <w:numPr>
          <w:ilvl w:val="0"/>
          <w:numId w:val="368"/>
        </w:numPr>
        <w:spacing w:before="120" w:after="120" w:line="240" w:lineRule="auto"/>
        <w:ind w:left="567" w:hanging="28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Csikány Tamás: Az európai hadművészet a harmincéves háborútól a XIX. század végéig. Budapest : ZMNE, 2001.</w:t>
      </w:r>
    </w:p>
    <w:p w:rsidR="006C3052" w:rsidRPr="003307F9" w:rsidRDefault="006C3052" w:rsidP="003A5B4A">
      <w:pPr>
        <w:widowControl w:val="0"/>
        <w:numPr>
          <w:ilvl w:val="0"/>
          <w:numId w:val="368"/>
        </w:numPr>
        <w:spacing w:before="120" w:after="120" w:line="240" w:lineRule="auto"/>
        <w:ind w:left="567" w:hanging="28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Csikány Tamás: Magyarország hadügye 1715 és 1867 között: hadtörténelmi jegyzet / Budapest, ZMKA, 1995.</w:t>
      </w:r>
    </w:p>
    <w:p w:rsidR="006C3052" w:rsidRPr="003307F9" w:rsidRDefault="006C3052" w:rsidP="003A5B4A">
      <w:pPr>
        <w:widowControl w:val="0"/>
        <w:numPr>
          <w:ilvl w:val="0"/>
          <w:numId w:val="368"/>
        </w:numPr>
        <w:spacing w:before="120" w:after="120" w:line="240" w:lineRule="auto"/>
        <w:ind w:left="567" w:hanging="28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Csikány Tamás: Az első világháború eseményei és hadművészete. Budapest, ZMNE, 2010.</w:t>
      </w:r>
    </w:p>
    <w:p w:rsidR="006C3052" w:rsidRPr="003307F9" w:rsidRDefault="006C3052" w:rsidP="006C3052">
      <w:pPr>
        <w:widowControl w:val="0"/>
        <w:spacing w:before="120" w:after="120" w:line="240" w:lineRule="auto"/>
        <w:jc w:val="both"/>
        <w:rPr>
          <w:rFonts w:ascii="Verdana" w:eastAsia="Times New Roman" w:hAnsi="Verdana" w:cs="Times New Roman"/>
          <w:bCs/>
          <w:sz w:val="20"/>
          <w:szCs w:val="20"/>
        </w:rPr>
      </w:pPr>
    </w:p>
    <w:p w:rsidR="006C3052" w:rsidRPr="003307F9" w:rsidRDefault="006C3052" w:rsidP="006C3052">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 11. 13</w:t>
      </w:r>
    </w:p>
    <w:p w:rsidR="006C3052" w:rsidRPr="003307F9" w:rsidRDefault="006C3052" w:rsidP="006C3052">
      <w:pPr>
        <w:widowControl w:val="0"/>
        <w:spacing w:before="120" w:after="120" w:line="240" w:lineRule="auto"/>
        <w:jc w:val="both"/>
        <w:rPr>
          <w:rFonts w:ascii="Verdana" w:eastAsia="Times New Roman" w:hAnsi="Verdana" w:cs="Times New Roman"/>
          <w:bCs/>
          <w:sz w:val="20"/>
          <w:szCs w:val="20"/>
        </w:rPr>
      </w:pPr>
    </w:p>
    <w:p w:rsidR="006C3052" w:rsidRPr="003307F9" w:rsidRDefault="006C3052" w:rsidP="006C3052">
      <w:pPr>
        <w:widowControl w:val="0"/>
        <w:spacing w:after="0" w:line="240" w:lineRule="auto"/>
        <w:ind w:left="5387"/>
        <w:jc w:val="center"/>
        <w:rPr>
          <w:rFonts w:ascii="Verdana" w:eastAsia="Times New Roman" w:hAnsi="Verdana" w:cs="Times New Roman"/>
          <w:b/>
          <w:bCs/>
          <w:sz w:val="20"/>
          <w:szCs w:val="20"/>
        </w:rPr>
      </w:pPr>
      <w:r w:rsidRPr="003307F9">
        <w:rPr>
          <w:rFonts w:ascii="Verdana" w:eastAsia="Times New Roman" w:hAnsi="Verdana" w:cs="Times New Roman"/>
          <w:b/>
          <w:bCs/>
          <w:sz w:val="20"/>
          <w:szCs w:val="20"/>
        </w:rPr>
        <w:t>Dr. Négyesi Lajos ezredes, PhD</w:t>
      </w:r>
    </w:p>
    <w:p w:rsidR="006C3052" w:rsidRPr="003307F9" w:rsidRDefault="006C3052" w:rsidP="006C3052">
      <w:pPr>
        <w:widowControl w:val="0"/>
        <w:spacing w:after="0" w:line="240" w:lineRule="auto"/>
        <w:ind w:left="5387"/>
        <w:jc w:val="center"/>
        <w:rPr>
          <w:rFonts w:ascii="Verdana" w:eastAsia="Times New Roman" w:hAnsi="Verdana" w:cs="Times New Roman"/>
          <w:bCs/>
          <w:sz w:val="20"/>
          <w:szCs w:val="20"/>
        </w:rPr>
      </w:pPr>
      <w:r w:rsidRPr="003307F9">
        <w:rPr>
          <w:rFonts w:ascii="Verdana" w:eastAsia="Times New Roman" w:hAnsi="Verdana" w:cs="Times New Roman"/>
          <w:bCs/>
          <w:sz w:val="20"/>
          <w:szCs w:val="20"/>
        </w:rPr>
        <w:t>egyetemi docens sk.</w:t>
      </w:r>
    </w:p>
    <w:p w:rsidR="00A008B3" w:rsidRPr="003307F9" w:rsidRDefault="006C3052" w:rsidP="006C3052">
      <w:pPr>
        <w:spacing w:after="200" w:line="276" w:lineRule="auto"/>
        <w:rPr>
          <w:rFonts w:ascii="Verdana" w:hAnsi="Verdana" w:cs="Times New Roman"/>
          <w:sz w:val="24"/>
        </w:rPr>
      </w:pPr>
      <w:r w:rsidRPr="003307F9">
        <w:rPr>
          <w:rFonts w:ascii="Verdana" w:hAnsi="Verdana" w:cs="Times New Roman"/>
          <w:sz w:val="24"/>
        </w:rPr>
        <w:br w:type="page"/>
      </w:r>
    </w:p>
    <w:tbl>
      <w:tblPr>
        <w:tblW w:w="9072" w:type="dxa"/>
        <w:tblInd w:w="113" w:type="dxa"/>
        <w:tblLook w:val="04A0" w:firstRow="1" w:lastRow="0" w:firstColumn="1" w:lastColumn="0" w:noHBand="0" w:noVBand="1"/>
      </w:tblPr>
      <w:tblGrid>
        <w:gridCol w:w="4855"/>
        <w:gridCol w:w="1620"/>
        <w:gridCol w:w="2597"/>
      </w:tblGrid>
      <w:tr w:rsidR="00A008B3" w:rsidRPr="003307F9" w:rsidTr="00C54FA3">
        <w:tc>
          <w:tcPr>
            <w:tcW w:w="4855" w:type="dxa"/>
            <w:tcBorders>
              <w:bottom w:val="single" w:sz="4" w:space="0" w:color="auto"/>
            </w:tcBorders>
          </w:tcPr>
          <w:p w:rsidR="00A008B3" w:rsidRPr="003307F9" w:rsidRDefault="00A008B3" w:rsidP="00C54FA3">
            <w:pPr>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c>
          <w:tcPr>
            <w:tcW w:w="1620" w:type="dxa"/>
          </w:tcPr>
          <w:p w:rsidR="00A008B3" w:rsidRPr="003307F9" w:rsidRDefault="00A008B3" w:rsidP="00C54FA3">
            <w:pPr>
              <w:spacing w:after="0" w:line="240" w:lineRule="auto"/>
              <w:jc w:val="both"/>
              <w:rPr>
                <w:rFonts w:ascii="Verdana" w:eastAsia="Times New Roman" w:hAnsi="Verdana" w:cs="Times New Roman"/>
                <w:sz w:val="20"/>
                <w:szCs w:val="20"/>
                <w:lang w:eastAsia="hu-HU"/>
              </w:rPr>
            </w:pPr>
          </w:p>
        </w:tc>
        <w:tc>
          <w:tcPr>
            <w:tcW w:w="2597" w:type="dxa"/>
          </w:tcPr>
          <w:p w:rsidR="00A008B3" w:rsidRPr="003307F9" w:rsidRDefault="00A008B3" w:rsidP="00C54FA3">
            <w:pPr>
              <w:spacing w:after="0" w:line="240" w:lineRule="auto"/>
              <w:jc w:val="right"/>
              <w:rPr>
                <w:rFonts w:ascii="Verdana" w:eastAsia="Times New Roman" w:hAnsi="Verdana" w:cs="Times New Roman"/>
                <w:sz w:val="20"/>
                <w:szCs w:val="20"/>
                <w:lang w:eastAsia="hu-HU"/>
              </w:rPr>
            </w:pPr>
          </w:p>
        </w:tc>
      </w:tr>
      <w:tr w:rsidR="00A008B3" w:rsidRPr="003307F9" w:rsidTr="00C54FA3">
        <w:tc>
          <w:tcPr>
            <w:tcW w:w="4855" w:type="dxa"/>
            <w:tcBorders>
              <w:top w:val="single" w:sz="4" w:space="0" w:color="auto"/>
            </w:tcBorders>
          </w:tcPr>
          <w:p w:rsidR="00A008B3" w:rsidRPr="003307F9" w:rsidRDefault="00A008B3" w:rsidP="00C54FA3">
            <w:pPr>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c>
          <w:tcPr>
            <w:tcW w:w="1620" w:type="dxa"/>
          </w:tcPr>
          <w:p w:rsidR="00A008B3" w:rsidRPr="003307F9" w:rsidRDefault="00A008B3" w:rsidP="00C54FA3">
            <w:pPr>
              <w:spacing w:after="0" w:line="240" w:lineRule="auto"/>
              <w:jc w:val="both"/>
              <w:rPr>
                <w:rFonts w:ascii="Verdana" w:eastAsia="Times New Roman" w:hAnsi="Verdana" w:cs="Times New Roman"/>
                <w:sz w:val="20"/>
                <w:szCs w:val="20"/>
                <w:lang w:eastAsia="hu-HU"/>
              </w:rPr>
            </w:pPr>
          </w:p>
        </w:tc>
        <w:tc>
          <w:tcPr>
            <w:tcW w:w="2597" w:type="dxa"/>
          </w:tcPr>
          <w:p w:rsidR="00A008B3" w:rsidRPr="003307F9" w:rsidRDefault="00A008B3" w:rsidP="00C54FA3">
            <w:pPr>
              <w:spacing w:after="0" w:line="240" w:lineRule="auto"/>
              <w:jc w:val="both"/>
              <w:rPr>
                <w:rFonts w:ascii="Verdana" w:eastAsia="Times New Roman" w:hAnsi="Verdana" w:cs="Times New Roman"/>
                <w:sz w:val="20"/>
                <w:szCs w:val="20"/>
                <w:lang w:eastAsia="hu-HU"/>
              </w:rPr>
            </w:pPr>
          </w:p>
        </w:tc>
      </w:tr>
    </w:tbl>
    <w:p w:rsidR="00A008B3" w:rsidRPr="003307F9" w:rsidRDefault="00A008B3" w:rsidP="00A008B3">
      <w:pPr>
        <w:widowControl w:val="0"/>
        <w:spacing w:before="120" w:after="120" w:line="240" w:lineRule="auto"/>
        <w:ind w:left="426" w:hanging="142"/>
        <w:jc w:val="center"/>
        <w:rPr>
          <w:rFonts w:ascii="Verdana" w:eastAsia="Times New Roman" w:hAnsi="Verdana" w:cs="Times New Roman"/>
          <w:b/>
          <w:bCs/>
          <w:sz w:val="20"/>
          <w:szCs w:val="20"/>
        </w:rPr>
      </w:pPr>
    </w:p>
    <w:p w:rsidR="00A008B3" w:rsidRPr="003307F9" w:rsidRDefault="00A008B3" w:rsidP="00A008B3">
      <w:pPr>
        <w:widowControl w:val="0"/>
        <w:spacing w:before="120" w:after="240" w:line="240" w:lineRule="auto"/>
        <w:jc w:val="center"/>
        <w:rPr>
          <w:rFonts w:ascii="Verdana" w:eastAsia="Times New Roman" w:hAnsi="Verdana" w:cs="Times New Roman"/>
          <w:b/>
          <w:bCs/>
          <w:sz w:val="20"/>
          <w:szCs w:val="20"/>
        </w:rPr>
      </w:pPr>
      <w:r w:rsidRPr="003307F9">
        <w:rPr>
          <w:rFonts w:ascii="Verdana" w:eastAsia="Times New Roman" w:hAnsi="Verdana" w:cs="Times New Roman"/>
          <w:b/>
          <w:bCs/>
          <w:sz w:val="20"/>
          <w:szCs w:val="20"/>
        </w:rPr>
        <w:t>TANTÁRGYI PROGRAM</w:t>
      </w:r>
    </w:p>
    <w:p w:rsidR="00A008B3" w:rsidRPr="003307F9" w:rsidRDefault="00A008B3" w:rsidP="003A5B4A">
      <w:pPr>
        <w:widowControl w:val="0"/>
        <w:numPr>
          <w:ilvl w:val="0"/>
          <w:numId w:val="372"/>
        </w:numPr>
        <w:tabs>
          <w:tab w:val="left" w:pos="56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HKHJITA084</w:t>
      </w:r>
      <w:r w:rsidRPr="003307F9">
        <w:rPr>
          <w:rFonts w:ascii="Verdana" w:eastAsia="Calibri" w:hAnsi="Verdana" w:cs="Calibri"/>
          <w:sz w:val="20"/>
          <w:szCs w:val="20"/>
          <w:lang w:val="hu" w:eastAsia="zh-CN" w:bidi="ar"/>
        </w:rPr>
        <w:t xml:space="preserve">  </w:t>
      </w:r>
    </w:p>
    <w:p w:rsidR="00A008B3" w:rsidRPr="003307F9" w:rsidRDefault="00A008B3" w:rsidP="003A5B4A">
      <w:pPr>
        <w:widowControl w:val="0"/>
        <w:numPr>
          <w:ilvl w:val="0"/>
          <w:numId w:val="372"/>
        </w:numPr>
        <w:tabs>
          <w:tab w:val="left" w:pos="567"/>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megnevezése (magyarul):</w:t>
      </w:r>
      <w:r w:rsidRPr="003307F9">
        <w:rPr>
          <w:rFonts w:ascii="Verdana" w:eastAsia="Times New Roman" w:hAnsi="Verdana" w:cs="Times New Roman"/>
          <w:bCs/>
          <w:sz w:val="20"/>
          <w:szCs w:val="20"/>
        </w:rPr>
        <w:t xml:space="preserve"> Hadijog és honvédelmi jog   </w:t>
      </w:r>
    </w:p>
    <w:p w:rsidR="00A008B3" w:rsidRPr="003307F9" w:rsidRDefault="00A008B3" w:rsidP="003A5B4A">
      <w:pPr>
        <w:widowControl w:val="0"/>
        <w:numPr>
          <w:ilvl w:val="0"/>
          <w:numId w:val="372"/>
        </w:numPr>
        <w:tabs>
          <w:tab w:val="left" w:pos="567"/>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bCs/>
          <w:sz w:val="20"/>
          <w:szCs w:val="20"/>
        </w:rPr>
        <w:t>Law of Armed Conflict and Defense Law</w:t>
      </w:r>
      <w:r w:rsidRPr="003307F9">
        <w:rPr>
          <w:rFonts w:ascii="Verdana" w:eastAsia="Times New Roman" w:hAnsi="Verdana" w:cs="Times New Roman"/>
          <w:bCs/>
          <w:sz w:val="20"/>
          <w:szCs w:val="20"/>
          <w:lang w:val="en-GB"/>
        </w:rPr>
        <w:t xml:space="preserve">  </w:t>
      </w:r>
    </w:p>
    <w:p w:rsidR="00A008B3" w:rsidRPr="003307F9" w:rsidRDefault="00A008B3" w:rsidP="003A5B4A">
      <w:pPr>
        <w:widowControl w:val="0"/>
        <w:numPr>
          <w:ilvl w:val="0"/>
          <w:numId w:val="372"/>
        </w:numPr>
        <w:tabs>
          <w:tab w:val="left" w:pos="567"/>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A008B3" w:rsidRPr="003307F9" w:rsidRDefault="00A008B3" w:rsidP="003A5B4A">
      <w:pPr>
        <w:widowControl w:val="0"/>
        <w:numPr>
          <w:ilvl w:val="1"/>
          <w:numId w:val="372"/>
        </w:numPr>
        <w:spacing w:before="120" w:after="120" w:line="240" w:lineRule="auto"/>
        <w:ind w:left="1276" w:hanging="709"/>
        <w:contextualSpacing/>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2 kredit</w:t>
      </w:r>
    </w:p>
    <w:p w:rsidR="00A008B3" w:rsidRPr="003307F9" w:rsidRDefault="00A008B3" w:rsidP="003A5B4A">
      <w:pPr>
        <w:widowControl w:val="0"/>
        <w:numPr>
          <w:ilvl w:val="1"/>
          <w:numId w:val="372"/>
        </w:numPr>
        <w:spacing w:before="120" w:after="120" w:line="240" w:lineRule="auto"/>
        <w:ind w:left="1276" w:hanging="709"/>
        <w:contextualSpacing/>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0</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rPr>
        <w:t>% gyakorlat, 100 % elmélet</w:t>
      </w:r>
    </w:p>
    <w:p w:rsidR="00A008B3" w:rsidRPr="003307F9" w:rsidRDefault="00A008B3" w:rsidP="003A5B4A">
      <w:pPr>
        <w:widowControl w:val="0"/>
        <w:numPr>
          <w:ilvl w:val="0"/>
          <w:numId w:val="372"/>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valamennyi alapképzési (BSc) szakon</w:t>
      </w:r>
    </w:p>
    <w:p w:rsidR="00A008B3" w:rsidRPr="003307F9" w:rsidRDefault="00A008B3" w:rsidP="003A5B4A">
      <w:pPr>
        <w:widowControl w:val="0"/>
        <w:numPr>
          <w:ilvl w:val="0"/>
          <w:numId w:val="372"/>
        </w:numPr>
        <w:tabs>
          <w:tab w:val="left" w:pos="56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Hadtudományi és Honvédtisztképző Kar, Honvédelmi Jogi és Igazgatási Tanszék</w:t>
      </w:r>
      <w:r w:rsidRPr="003307F9">
        <w:rPr>
          <w:rFonts w:ascii="Verdana" w:eastAsia="Times New Roman" w:hAnsi="Verdana" w:cs="Times New Roman"/>
          <w:b/>
          <w:bCs/>
          <w:sz w:val="20"/>
          <w:szCs w:val="20"/>
        </w:rPr>
        <w:t xml:space="preserve"> </w:t>
      </w:r>
    </w:p>
    <w:p w:rsidR="00A008B3" w:rsidRPr="003307F9" w:rsidRDefault="00A008B3" w:rsidP="003A5B4A">
      <w:pPr>
        <w:widowControl w:val="0"/>
        <w:numPr>
          <w:ilvl w:val="0"/>
          <w:numId w:val="372"/>
        </w:numPr>
        <w:tabs>
          <w:tab w:val="left" w:pos="56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tantárgyfelelős oktató neve, beosztása, tudományos fokozata:</w:t>
      </w:r>
      <w:r w:rsidRPr="003307F9">
        <w:rPr>
          <w:rFonts w:ascii="Verdana" w:eastAsia="Times New Roman" w:hAnsi="Verdana" w:cs="Times New Roman"/>
          <w:bCs/>
          <w:sz w:val="20"/>
          <w:szCs w:val="20"/>
        </w:rPr>
        <w:t xml:space="preserve"> Dr. Petruska Ferenc alezredes, egyetemi docens, (PhD)</w:t>
      </w:r>
    </w:p>
    <w:p w:rsidR="00A008B3" w:rsidRPr="003307F9" w:rsidRDefault="00A008B3" w:rsidP="003A5B4A">
      <w:pPr>
        <w:widowControl w:val="0"/>
        <w:numPr>
          <w:ilvl w:val="0"/>
          <w:numId w:val="372"/>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A008B3" w:rsidRPr="003307F9" w:rsidRDefault="00A008B3" w:rsidP="003A5B4A">
      <w:pPr>
        <w:widowControl w:val="0"/>
        <w:numPr>
          <w:ilvl w:val="1"/>
          <w:numId w:val="372"/>
        </w:numPr>
        <w:tabs>
          <w:tab w:val="left" w:pos="709"/>
          <w:tab w:val="left" w:pos="2069"/>
          <w:tab w:val="left" w:pos="2133"/>
        </w:tabs>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28</w:t>
      </w:r>
    </w:p>
    <w:p w:rsidR="00A008B3" w:rsidRPr="003307F9" w:rsidRDefault="00A008B3" w:rsidP="003A5B4A">
      <w:pPr>
        <w:widowControl w:val="0"/>
        <w:numPr>
          <w:ilvl w:val="2"/>
          <w:numId w:val="372"/>
        </w:numPr>
        <w:tabs>
          <w:tab w:val="left" w:pos="709"/>
          <w:tab w:val="left" w:pos="2280"/>
        </w:tabs>
        <w:spacing w:before="120" w:after="120" w:line="240" w:lineRule="auto"/>
        <w:ind w:left="1560" w:hanging="851"/>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28 (28 EA + 0 SZ + 0 GY)</w:t>
      </w:r>
    </w:p>
    <w:p w:rsidR="00A008B3" w:rsidRPr="003307F9" w:rsidRDefault="00A008B3" w:rsidP="003A5B4A">
      <w:pPr>
        <w:widowControl w:val="0"/>
        <w:numPr>
          <w:ilvl w:val="2"/>
          <w:numId w:val="372"/>
        </w:numPr>
        <w:tabs>
          <w:tab w:val="left" w:pos="709"/>
          <w:tab w:val="left" w:pos="2280"/>
        </w:tabs>
        <w:spacing w:before="120" w:after="120" w:line="240" w:lineRule="auto"/>
        <w:ind w:left="1560" w:hanging="851"/>
        <w:jc w:val="both"/>
        <w:rPr>
          <w:rFonts w:ascii="Verdana" w:eastAsia="Times New Roman" w:hAnsi="Verdana" w:cs="Times New Roman"/>
          <w:bCs/>
          <w:sz w:val="20"/>
          <w:szCs w:val="20"/>
        </w:rPr>
      </w:pPr>
      <w:r w:rsidRPr="003307F9">
        <w:rPr>
          <w:rFonts w:ascii="Verdana" w:eastAsia="Times New Roman" w:hAnsi="Verdana" w:cs="Times New Roman"/>
          <w:bCs/>
          <w:sz w:val="20"/>
          <w:szCs w:val="20"/>
        </w:rPr>
        <w:t>levelező munkarend: 0 (0 EA + 0 SZ + 0 GY)</w:t>
      </w:r>
    </w:p>
    <w:p w:rsidR="00A008B3" w:rsidRPr="003307F9" w:rsidRDefault="00A008B3" w:rsidP="003A5B4A">
      <w:pPr>
        <w:widowControl w:val="0"/>
        <w:numPr>
          <w:ilvl w:val="1"/>
          <w:numId w:val="372"/>
        </w:numPr>
        <w:tabs>
          <w:tab w:val="left" w:pos="709"/>
          <w:tab w:val="left" w:pos="2069"/>
          <w:tab w:val="left" w:pos="2133"/>
        </w:tabs>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2</w:t>
      </w:r>
    </w:p>
    <w:p w:rsidR="00A008B3" w:rsidRPr="003307F9" w:rsidRDefault="00A008B3" w:rsidP="003A5B4A">
      <w:pPr>
        <w:widowControl w:val="0"/>
        <w:numPr>
          <w:ilvl w:val="1"/>
          <w:numId w:val="372"/>
        </w:numPr>
        <w:tabs>
          <w:tab w:val="left" w:pos="709"/>
          <w:tab w:val="left" w:pos="2069"/>
          <w:tab w:val="left" w:pos="2133"/>
        </w:tabs>
        <w:spacing w:before="120" w:after="120" w:line="240" w:lineRule="auto"/>
        <w:ind w:left="1134" w:hanging="708"/>
        <w:jc w:val="both"/>
        <w:rPr>
          <w:rFonts w:ascii="Verdana" w:eastAsia="Times New Roman" w:hAnsi="Verdana" w:cs="Times New Roman"/>
          <w:bCs/>
          <w:sz w:val="20"/>
          <w:szCs w:val="20"/>
        </w:rPr>
      </w:pPr>
      <w:r w:rsidRPr="003307F9">
        <w:rPr>
          <w:rFonts w:ascii="Verdana" w:eastAsia="Calibri" w:hAnsi="Verdana" w:cs="Times New Roman"/>
          <w:sz w:val="20"/>
          <w:szCs w:val="20"/>
        </w:rPr>
        <w:t xml:space="preserve">Az </w:t>
      </w:r>
      <w:r w:rsidRPr="003307F9">
        <w:rPr>
          <w:rFonts w:ascii="Verdana" w:eastAsia="Times New Roman" w:hAnsi="Verdana" w:cs="Times New Roman"/>
          <w:bCs/>
          <w:sz w:val="20"/>
          <w:szCs w:val="20"/>
        </w:rPr>
        <w:t>ismeret</w:t>
      </w:r>
      <w:r w:rsidRPr="003307F9">
        <w:rPr>
          <w:rFonts w:ascii="Verdana" w:eastAsia="Calibri" w:hAnsi="Verdana" w:cs="Times New Roman"/>
          <w:sz w:val="20"/>
          <w:szCs w:val="20"/>
        </w:rPr>
        <w:t xml:space="preserve"> átadásában alkalmazandó további sajátos módok, jellemzők: jogesetmegoldás </w:t>
      </w:r>
      <w:r w:rsidRPr="003307F9">
        <w:rPr>
          <w:rFonts w:ascii="Verdana" w:eastAsia="Calibri" w:hAnsi="Verdana" w:cs="Times New Roman"/>
          <w:i/>
          <w:sz w:val="20"/>
          <w:szCs w:val="20"/>
        </w:rPr>
        <w:t>(case study)</w:t>
      </w:r>
    </w:p>
    <w:p w:rsidR="00A008B3" w:rsidRPr="003307F9" w:rsidRDefault="00A008B3" w:rsidP="003A5B4A">
      <w:pPr>
        <w:widowControl w:val="0"/>
        <w:numPr>
          <w:ilvl w:val="0"/>
          <w:numId w:val="372"/>
        </w:numPr>
        <w:tabs>
          <w:tab w:val="left" w:pos="56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szakmai tartalma (magyarul): </w:t>
      </w:r>
      <w:r w:rsidRPr="003307F9">
        <w:rPr>
          <w:rFonts w:ascii="Verdana" w:eastAsia="Times New Roman" w:hAnsi="Verdana" w:cs="Times New Roman"/>
          <w:bCs/>
          <w:sz w:val="20"/>
          <w:szCs w:val="20"/>
        </w:rPr>
        <w:t>A tantárgy oktatásának célja a honvédelem szervezetrendszerének, feladatainak és jogi szabályozóinak elsajátítása, illetve szélesebb körben, a 21. századi válságokra és kihívásokra reagálni képes védelmi és biztonsági szabályozás reformjának és jogintézményeinek ismerete és ennek honvédelmi vonatkozásai. A tárgy keretében ismertetésre kerülnek a katonák jogai és kötelmei, a katonák széleskörű közreműködési kötelezettségei.</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sz w:val="20"/>
          <w:szCs w:val="20"/>
        </w:rPr>
        <w:t>A tantárgy keretében emellett a hallgatók megismerkednek a nemzetközi hadijog alapelveivel és legfontosabb előírásaival.</w:t>
      </w:r>
    </w:p>
    <w:p w:rsidR="00A008B3" w:rsidRPr="003307F9" w:rsidRDefault="00A008B3" w:rsidP="00A008B3">
      <w:pPr>
        <w:widowControl w:val="0"/>
        <w:tabs>
          <w:tab w:val="left" w:pos="567"/>
        </w:tabs>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bCs/>
          <w:sz w:val="20"/>
          <w:szCs w:val="20"/>
        </w:rPr>
        <w:t>A tantárgy szakmai t</w:t>
      </w:r>
      <w:r w:rsidRPr="003307F9">
        <w:rPr>
          <w:rFonts w:ascii="Verdana" w:eastAsia="Times New Roman" w:hAnsi="Verdana" w:cs="Times New Roman"/>
          <w:b/>
          <w:bCs/>
          <w:sz w:val="20"/>
          <w:szCs w:val="20"/>
          <w:lang w:val="en-GB"/>
        </w:rPr>
        <w:t xml:space="preserve">artalma (angolul) (Course description): </w:t>
      </w:r>
      <w:r w:rsidRPr="003307F9">
        <w:rPr>
          <w:rFonts w:ascii="Verdana" w:eastAsia="Times New Roman" w:hAnsi="Verdana" w:cs="Times New Roman"/>
          <w:bCs/>
          <w:sz w:val="20"/>
          <w:szCs w:val="20"/>
          <w:lang w:val="en-GB"/>
        </w:rPr>
        <w:t>All students and participants are to receive training on the following topics: the institutional system, tasks and regulations of national defence; the rights, cooperation and duties of military staff</w:t>
      </w:r>
      <w:r w:rsidRPr="003307F9">
        <w:rPr>
          <w:rFonts w:ascii="Verdana" w:eastAsia="Times New Roman" w:hAnsi="Verdana" w:cs="Times New Roman"/>
          <w:b/>
          <w:bCs/>
          <w:sz w:val="20"/>
          <w:szCs w:val="20"/>
          <w:lang w:val="en-GB"/>
        </w:rPr>
        <w:t xml:space="preserve">. </w:t>
      </w:r>
      <w:r w:rsidRPr="003307F9">
        <w:rPr>
          <w:rFonts w:ascii="Verdana" w:eastAsia="Times New Roman" w:hAnsi="Verdana" w:cs="Times New Roman"/>
          <w:sz w:val="20"/>
          <w:szCs w:val="20"/>
          <w:lang w:val="en-GB"/>
        </w:rPr>
        <w:t>Furthermore, the students will get acquainted with the reform – in light of the crises and challenges of the 21</w:t>
      </w:r>
      <w:r w:rsidRPr="003307F9">
        <w:rPr>
          <w:rFonts w:ascii="Verdana" w:eastAsia="Times New Roman" w:hAnsi="Verdana" w:cs="Times New Roman"/>
          <w:sz w:val="20"/>
          <w:szCs w:val="20"/>
          <w:vertAlign w:val="superscript"/>
          <w:lang w:val="en-GB"/>
        </w:rPr>
        <w:t>st</w:t>
      </w:r>
      <w:r w:rsidRPr="003307F9">
        <w:rPr>
          <w:rFonts w:ascii="Verdana" w:eastAsia="Times New Roman" w:hAnsi="Verdana" w:cs="Times New Roman"/>
          <w:sz w:val="20"/>
          <w:szCs w:val="20"/>
          <w:lang w:val="en-GB"/>
        </w:rPr>
        <w:t xml:space="preserve"> century – of the defense and security law and related legal institutions and its national defense aspects. In the framework of the course, the students receive knowledge on the principles and the main provisions of LOAC.</w:t>
      </w:r>
    </w:p>
    <w:p w:rsidR="00A008B3" w:rsidRPr="003307F9" w:rsidRDefault="00A008B3" w:rsidP="003A5B4A">
      <w:pPr>
        <w:widowControl w:val="0"/>
        <w:numPr>
          <w:ilvl w:val="0"/>
          <w:numId w:val="372"/>
        </w:numPr>
        <w:tabs>
          <w:tab w:val="left" w:pos="56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A008B3" w:rsidRPr="003307F9" w:rsidRDefault="00A008B3" w:rsidP="00A008B3">
      <w:pPr>
        <w:widowControl w:val="0"/>
        <w:spacing w:after="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Tudása:</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Ismeri az állam vezetésének, és azon belül a haderő és haderőnemek vezetésének alapjait. </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Ismeri Magyarország és a Magyar Honvédség alapvető stratégiai céljait.</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Rendelkezik alapvető vezetői ismeretekkel, tisztában van a vezetői kompetenciákkal és a beosztottak eredményes irányításához szükséges alapvető ismeretekkel, valamint a beosztottakat motiváló képességekkel.</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lastRenderedPageBreak/>
        <w:t xml:space="preserve">Ismeri a háború fogalmát, tartalmát, formáit, illetve a különböző hadműveleti, harcászati meghatározó elméleteket.  </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Ismeri a haderő, azon belül a haderőnemek helyét, szerepét, képességeit és szervezetét. </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Ismeri a békeműveletek rendszerét, a Magyar Honvédség békeműveleti feladatait, valamint az alapvető békefenntartási eljárásokat. </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Ismeri a honvédelmi jog és igazgatás alapvető szabályait és intézményeit.</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Érti a harc- és hadműveletek és hadtörténelem alapelméletét, törvényszerűségeit és nemzetközi jogi szabályozását.</w:t>
      </w:r>
    </w:p>
    <w:p w:rsidR="00A008B3" w:rsidRPr="003307F9" w:rsidRDefault="00A008B3" w:rsidP="003A5B4A">
      <w:pPr>
        <w:widowControl w:val="0"/>
        <w:numPr>
          <w:ilvl w:val="0"/>
          <w:numId w:val="371"/>
        </w:numPr>
        <w:spacing w:before="120" w:after="120" w:line="240" w:lineRule="auto"/>
        <w:ind w:left="782" w:hanging="357"/>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Ismeri a harc- és hadművelet támogatásának és vezetésének elméleti és gyakorlati kérdéseit.</w:t>
      </w:r>
    </w:p>
    <w:p w:rsidR="00A008B3" w:rsidRPr="003307F9" w:rsidRDefault="00A008B3" w:rsidP="00A008B3">
      <w:pPr>
        <w:widowControl w:val="0"/>
        <w:spacing w:after="0" w:line="240" w:lineRule="auto"/>
        <w:ind w:left="426"/>
        <w:jc w:val="both"/>
        <w:rPr>
          <w:rFonts w:ascii="Verdana" w:eastAsia="Times New Roman" w:hAnsi="Verdana" w:cs="Times New Roman"/>
          <w:b/>
          <w:bCs/>
          <w:sz w:val="20"/>
          <w:szCs w:val="20"/>
        </w:rPr>
      </w:pPr>
    </w:p>
    <w:p w:rsidR="00A008B3" w:rsidRPr="003307F9" w:rsidRDefault="00A008B3" w:rsidP="00A008B3">
      <w:pPr>
        <w:widowControl w:val="0"/>
        <w:spacing w:after="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Képességei:</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Képes a szakmai terminológia magyar nyelven történő alkalmazására.</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Képes a munkaköréhez és feladataihoz kapcsolódó jogszabályi háttér értelmezésére és gyakorlati alkalmazására.</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Képes az első tiszti beosztás ellátásához szükséges jogok, kötelezettségek, parancsadási és fegyelmi jogkörök gyakorlására.</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Képes a korszerű teljesítményértékelési és a beosztottakat motiváló eljárásokat alkalmazni.</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Képes a munkaköréhez kapcsolódó dokumentumok elkészítésére, a munkaköréhez kapcsolódó események szervezésére, technikai előkészítésére.</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Képes a Magyar Honvédségben a honvédelmi alkalmazott, a katonák kiképzéséhez szükséges szakmódszertan alkalmazására.</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Képes az általános katonai ismeretek oktatására és alkalmazására.</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Képes az egyéni lőfegyverek használatára, alkalmazására és ezek oktatására.</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Képes az első tiszti beosztásában rendszeresített parancsnoki és más szakbeosztások betöltésére.</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Képes harcászati és hadműveleti törzsekben törzskari feladatok ellátására döntések előkészítésére, a szaktisztek munkájának vezetésére, koordinálására.</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Képes a megszerzett tudás alkalmazására és gyakorlati hasznosítására, a problémamegoldó technikák használatára.</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Képes a tudományágban megszerzett szakmai tapasztalat ismereti határaiból származó információk, felmerülő új problémák, új jelenségek feldolgozására.</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Képes megalapozott vélemény, illetve bírálat megfogalmazására, következtetések levonására, döntések meghozatalára.</w:t>
      </w:r>
    </w:p>
    <w:p w:rsidR="00A008B3" w:rsidRPr="003307F9" w:rsidRDefault="00A008B3" w:rsidP="00A008B3">
      <w:pPr>
        <w:widowControl w:val="0"/>
        <w:spacing w:after="0" w:line="240" w:lineRule="auto"/>
        <w:ind w:left="786"/>
        <w:contextualSpacing/>
        <w:jc w:val="both"/>
        <w:rPr>
          <w:rFonts w:ascii="Verdana" w:eastAsia="Times New Roman" w:hAnsi="Verdana" w:cs="Times New Roman"/>
          <w:bCs/>
          <w:sz w:val="20"/>
          <w:szCs w:val="20"/>
        </w:rPr>
      </w:pPr>
    </w:p>
    <w:p w:rsidR="00A008B3" w:rsidRPr="003307F9" w:rsidRDefault="00A008B3" w:rsidP="00A008B3">
      <w:pPr>
        <w:widowControl w:val="0"/>
        <w:spacing w:after="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Attitűdje:</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Elkötelezett a nemzeti érdekek, a haza védelme iránt.</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Elkötelezett szakterülete etikai és jogi szabályainak betartására.</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Megérti az élethosszig tartó tanulás jelentőségét, törekszik ennek megvalósítására, a folyamatos szakmai képzésre és általános önképzésre.</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Nyitott szakterülete új eredményei, innovációi iránt, törekszik azok megismerésére, megértésére és alkalmazására, elkötelezett önmaga folyamatos képzésére.</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Feladatai ellátása során együttműködési készség jellemzi, törekszik a beosztottak bevonására a döntési folyamatokba.</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Feladatellátása során törekszik a megfelelő önkontroll, tolerancia, empátia, az előítéletektől mentes gondolkodás és viselkedés tanúsítására.</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Munkájában és emberi kapcsolataiban megbízhatóság jellemzi.</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minőségi szakmai munkavégzés iránt elkötelezett, azt a pontosságra való törekvés jellemzi.</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Feladatainak végrehajtása során az együttműködésre törekszik.</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Tevékenységét a hatékonyság központú szemlélet jellemzi.</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Jó szervezőkészség jellemzi.</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Nyitott ismereteinek gyarapítása iránt.</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Törekszik feladatellátása során a megfelelő önkontroll, tolerancia, empátia és az előítéletektől mentes gondolkodás és viselkedés tanúsítására. </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lastRenderedPageBreak/>
        <w:t>Elkötelezett az elvek és irányelvek középszintű megfogalmazásában, a harcászati-hadműveleti gondolkodás gyakorlatba ültetésében.</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Elkötelezett a működési (műveleti) környezet komplex jelenségeinek harcászati-hadműveleti szemléletű megközelítése tekintetében.</w:t>
      </w:r>
    </w:p>
    <w:p w:rsidR="00A008B3" w:rsidRPr="003307F9" w:rsidRDefault="00A008B3" w:rsidP="00A008B3">
      <w:pPr>
        <w:widowControl w:val="0"/>
        <w:spacing w:after="0" w:line="240" w:lineRule="auto"/>
        <w:ind w:left="426"/>
        <w:jc w:val="both"/>
        <w:rPr>
          <w:rFonts w:ascii="Verdana" w:eastAsia="Times New Roman" w:hAnsi="Verdana" w:cs="Times New Roman"/>
          <w:b/>
          <w:bCs/>
          <w:sz w:val="20"/>
          <w:szCs w:val="20"/>
        </w:rPr>
      </w:pPr>
    </w:p>
    <w:p w:rsidR="00A008B3" w:rsidRPr="003307F9" w:rsidRDefault="00A008B3" w:rsidP="00A008B3">
      <w:pPr>
        <w:widowControl w:val="0"/>
        <w:spacing w:after="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Autonómiája és felelőssége:</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Beosztásában, felelősségi- és jogköréből adódóan önállóan tervezi és végzi szakmai tevékenységét.</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Felelősséget vállal a vezetése alatt álló beosztottjainak szakmai tevékenységéért.</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szakterületén megjelenő folyamatokban képes önállóan döntéseket hozni, azokat felelősséggel, a jogszabályi keretek figyelembevételével végrehajtani.</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Tisztában van döntéseinek, tevékenységének az alegysége egészére gyakorolt hatásaival, következményeivel.</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Az elöljárói feladatszabás és a parancsnoki hierarchia keretein belül, a tevékenységének kritikus értékelése és folyamatos korrekciója mellett, önállóan végzi szakmai munkáját.</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Értékeli beosztottjai munkáját, kritikai észrevételekkel elősegíti szakmai fejlődésüket.</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Felelősséget vállal szakmai döntéseiért, illetve az általa irányított szakmai tevékenységekért.</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Folyamatos önképzéssel és szervezett továbbképzésekkel fejleszti meglévő képességeit, új kompetenciákat fejleszt, amelyek birtokában alkalmassá válhat magasabb munkakör betöltésére. </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Elsajátított ismeretei és megszerzett készségei alapján szakmailag megfelelő módon értelmezi és alkalmazza a megszerzett vezetői-irányítói metódusokat, elemző-értékelő módszereket.</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rábízott szakmai területeket tudása és képességei legjavát alkalmazva elemzi-értékeli, a döntések előkészítésében, meghozatalában és végrehajtásában következetes.</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Felelősséget vállal a célkitűzések végrehajtására és a szervezete problémáinak kezelésére.</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Kellő hatékonysággal alkalmazza a szükséges eszköz- és kapcsolatrendszert.</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Elsajátított ismeretei és készségei birtokában felelősséggel viszonyul feladataihoz.</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Tudatosan keresi a nemzetközi és a hazai szakmai fórumokat, a szakma képviselőivel való </w:t>
      </w:r>
    </w:p>
    <w:p w:rsidR="00A008B3" w:rsidRPr="003307F9" w:rsidRDefault="00A008B3" w:rsidP="00A008B3">
      <w:pPr>
        <w:widowControl w:val="0"/>
        <w:spacing w:before="120" w:after="120" w:line="240" w:lineRule="auto"/>
        <w:ind w:left="786"/>
        <w:contextualSpacing/>
        <w:jc w:val="both"/>
        <w:rPr>
          <w:rFonts w:ascii="Verdana" w:eastAsia="Times New Roman" w:hAnsi="Verdana" w:cs="Times New Roman"/>
          <w:bCs/>
          <w:sz w:val="20"/>
          <w:szCs w:val="20"/>
        </w:rPr>
      </w:pPr>
    </w:p>
    <w:p w:rsidR="00A008B3" w:rsidRPr="003307F9" w:rsidRDefault="00A008B3" w:rsidP="00A008B3">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A008B3" w:rsidRPr="003307F9" w:rsidRDefault="00A008B3" w:rsidP="00A008B3">
      <w:pPr>
        <w:widowControl w:val="0"/>
        <w:spacing w:after="120" w:line="240" w:lineRule="auto"/>
        <w:ind w:left="425"/>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Knowledge: </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He/she knows the system of state leadership, and within it the command of the army and the generations of forces.</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He/she knows the strategic goals of Hungary and the Hungarian Armed Forces, the National Security Strategy and the National Military Strategy.</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He/she has basic management skills, is aware of managerial competencies and basic knowledge necessary for the effective management of subordinates, as well as the skills that motivate subordinates.</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He/she knows the methods and techniques of military leadership, the theory of mission-oriented leadership.</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He/she knows the concept, content, forms of war, as well as the various theories of military operations and tactics.</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He/she knows the location, role, capabilities and organization of the force, including the forces.</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He/she knows the principles and main characteristics of the fight against all-armed struggle, the general organizational structure and combat procedures of combat support, combat service support, armed forces, armed forces and professional teams.</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lastRenderedPageBreak/>
        <w:t>He/she knows the system of peace operations, the peacekeeping tasks of the Hungarian Armed Forces, and the basic peacekeeping procedures.</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 xml:space="preserve">He/she knows the regulation and organizations of military law and administration. </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He/she clearly understands the theory and regularities of military operations and military history and defence law and administration.</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He/she clearly understands the theoretical and practical aspects of tactical and operational military support.</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He/she knows problem-solving techniques for research or scientific work.</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He/she knows global social and economic processes.</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He/she is familiar with the analysis, management, control and monitoring of civil and military systems, and operating methods.</w:t>
      </w:r>
    </w:p>
    <w:p w:rsidR="00A008B3" w:rsidRPr="003307F9" w:rsidRDefault="00A008B3" w:rsidP="00A008B3">
      <w:pPr>
        <w:widowControl w:val="0"/>
        <w:spacing w:before="120" w:after="120" w:line="240" w:lineRule="auto"/>
        <w:ind w:left="786"/>
        <w:contextualSpacing/>
        <w:jc w:val="both"/>
        <w:rPr>
          <w:rFonts w:ascii="Verdana" w:eastAsia="Times New Roman" w:hAnsi="Verdana" w:cs="Times New Roman"/>
          <w:bCs/>
          <w:sz w:val="20"/>
          <w:szCs w:val="20"/>
          <w:lang w:val="en-US"/>
        </w:rPr>
      </w:pPr>
    </w:p>
    <w:p w:rsidR="00A008B3" w:rsidRPr="003307F9" w:rsidRDefault="00A008B3" w:rsidP="00A008B3">
      <w:pPr>
        <w:widowControl w:val="0"/>
        <w:spacing w:after="120" w:line="240" w:lineRule="auto"/>
        <w:ind w:left="425"/>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Capabilities: </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 xml:space="preserve">He/she is able to manage logistic support for units and subunits. </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He/she able to cooperate with national and international staffs.</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He/she is able to manage material supply, maintenance and movement management tasks.</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He/she is able to use problem solving techniques, and apply the acquired knowledge in practice.</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He/she is able to process new information in the discipline.</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He/she is able to form an opinion or criticism, draw conclusions, make decisions.</w:t>
      </w:r>
    </w:p>
    <w:p w:rsidR="00A008B3" w:rsidRPr="003307F9" w:rsidRDefault="00A008B3" w:rsidP="00A008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US"/>
        </w:rPr>
      </w:pPr>
    </w:p>
    <w:p w:rsidR="00A008B3" w:rsidRPr="003307F9" w:rsidRDefault="00A008B3" w:rsidP="00A008B3">
      <w:pPr>
        <w:widowControl w:val="0"/>
        <w:spacing w:after="120" w:line="240" w:lineRule="auto"/>
        <w:ind w:left="425"/>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Attitude:</w:t>
      </w:r>
      <w:r w:rsidRPr="003307F9">
        <w:rPr>
          <w:rFonts w:ascii="Verdana" w:eastAsia="Times New Roman" w:hAnsi="Verdana" w:cs="Times New Roman"/>
          <w:sz w:val="20"/>
          <w:szCs w:val="20"/>
          <w:lang w:val="en-GB"/>
        </w:rPr>
        <w:t xml:space="preserve"> </w:t>
      </w:r>
    </w:p>
    <w:p w:rsidR="00A008B3" w:rsidRPr="003307F9" w:rsidRDefault="00A008B3" w:rsidP="003A5B4A">
      <w:pPr>
        <w:widowControl w:val="0"/>
        <w:numPr>
          <w:ilvl w:val="0"/>
          <w:numId w:val="371"/>
        </w:numPr>
        <w:spacing w:after="0" w:line="240" w:lineRule="auto"/>
        <w:contextualSpacing/>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He/she identifies with the overall and special circumstances and professional identity required for the scientific research and the elaboration of alternative solutions for the theoretical and practical problems of joint force operations;</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He/she makes decisions taking into account the legal and ethical norms regarding joint force operations and his/her own activities;</w:t>
      </w:r>
    </w:p>
    <w:p w:rsidR="00A008B3" w:rsidRPr="003307F9" w:rsidRDefault="00A008B3" w:rsidP="003A5B4A">
      <w:pPr>
        <w:widowControl w:val="0"/>
        <w:numPr>
          <w:ilvl w:val="0"/>
          <w:numId w:val="371"/>
        </w:numPr>
        <w:spacing w:before="120" w:after="120" w:line="240" w:lineRule="auto"/>
        <w:ind w:left="782" w:hanging="357"/>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He/she takes a proactive role for the effective operation of the military diplomacy system as well as  for the military decision-making processes of international organizations.</w:t>
      </w:r>
    </w:p>
    <w:p w:rsidR="00A008B3" w:rsidRPr="003307F9" w:rsidRDefault="00A008B3" w:rsidP="00A008B3">
      <w:pPr>
        <w:widowControl w:val="0"/>
        <w:spacing w:after="120" w:line="240" w:lineRule="auto"/>
        <w:ind w:left="425"/>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Autonomy and responsibility: </w:t>
      </w:r>
    </w:p>
    <w:p w:rsidR="00A008B3" w:rsidRPr="003307F9" w:rsidRDefault="00A008B3" w:rsidP="003A5B4A">
      <w:pPr>
        <w:widowControl w:val="0"/>
        <w:numPr>
          <w:ilvl w:val="0"/>
          <w:numId w:val="371"/>
        </w:numPr>
        <w:spacing w:before="120" w:after="0" w:line="240" w:lineRule="auto"/>
        <w:contextualSpacing/>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He/she properly applies the acquired managerial-management methods and analytical-evaluation methods.</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He/she takes responsibility for achieving military goals.</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 xml:space="preserve">He/she applies the necessary relationships. </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He/she monitors feedbacks.</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He/she takes responsibility for his continuous development and training.</w:t>
      </w:r>
    </w:p>
    <w:p w:rsidR="00A008B3" w:rsidRPr="003307F9" w:rsidRDefault="00A008B3" w:rsidP="003A5B4A">
      <w:pPr>
        <w:widowControl w:val="0"/>
        <w:numPr>
          <w:ilvl w:val="0"/>
          <w:numId w:val="371"/>
        </w:numPr>
        <w:spacing w:before="120" w:after="120" w:line="240" w:lineRule="auto"/>
        <w:contextualSpacing/>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He/she applies the acquired knowledge to improve the life and organizational culture of his/her organization</w:t>
      </w:r>
    </w:p>
    <w:p w:rsidR="00A008B3" w:rsidRPr="003307F9" w:rsidRDefault="00A008B3" w:rsidP="00A008B3">
      <w:pPr>
        <w:widowControl w:val="0"/>
        <w:spacing w:before="120" w:after="120" w:line="240" w:lineRule="auto"/>
        <w:ind w:left="786"/>
        <w:contextualSpacing/>
        <w:jc w:val="both"/>
        <w:rPr>
          <w:rFonts w:ascii="Verdana" w:eastAsia="Times New Roman" w:hAnsi="Verdana" w:cs="Times New Roman"/>
          <w:bCs/>
          <w:sz w:val="20"/>
          <w:szCs w:val="20"/>
          <w:lang w:val="en-US"/>
        </w:rPr>
      </w:pPr>
    </w:p>
    <w:p w:rsidR="00A008B3" w:rsidRPr="003307F9" w:rsidRDefault="00A008B3" w:rsidP="003A5B4A">
      <w:pPr>
        <w:widowControl w:val="0"/>
        <w:numPr>
          <w:ilvl w:val="0"/>
          <w:numId w:val="372"/>
        </w:numPr>
        <w:tabs>
          <w:tab w:val="left" w:pos="56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nincs.</w:t>
      </w:r>
    </w:p>
    <w:p w:rsidR="00A008B3" w:rsidRPr="003307F9" w:rsidRDefault="00A008B3" w:rsidP="003A5B4A">
      <w:pPr>
        <w:widowControl w:val="0"/>
        <w:numPr>
          <w:ilvl w:val="0"/>
          <w:numId w:val="372"/>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tananyagának leírása, tematika.   (magyarul, angolul - English):</w:t>
      </w:r>
    </w:p>
    <w:p w:rsidR="00A008B3" w:rsidRPr="003307F9" w:rsidRDefault="00A008B3" w:rsidP="003A5B4A">
      <w:pPr>
        <w:widowControl w:val="0"/>
        <w:numPr>
          <w:ilvl w:val="1"/>
          <w:numId w:val="372"/>
        </w:numPr>
        <w:spacing w:before="120" w:after="120" w:line="240" w:lineRule="auto"/>
        <w:ind w:left="993" w:hanging="851"/>
        <w:jc w:val="both"/>
        <w:rPr>
          <w:rFonts w:ascii="Verdana" w:eastAsia="Times New Roman" w:hAnsi="Verdana" w:cs="Times New Roman"/>
          <w:iCs/>
          <w:sz w:val="20"/>
          <w:szCs w:val="20"/>
        </w:rPr>
      </w:pPr>
      <w:r w:rsidRPr="003307F9">
        <w:rPr>
          <w:rFonts w:ascii="Verdana" w:eastAsia="Times New Roman" w:hAnsi="Verdana" w:cs="Times New Roman"/>
          <w:iCs/>
          <w:sz w:val="20"/>
          <w:szCs w:val="20"/>
        </w:rPr>
        <w:t>Bevezetés a hadijogba, történeti előzmények. A hadijog célja és alkalmazhatósága. Alapelvek. A hadijog fontossága a műveletek tervezésében és végrehajtásában. (</w:t>
      </w:r>
      <w:r w:rsidRPr="003307F9">
        <w:rPr>
          <w:rFonts w:ascii="Verdana" w:eastAsia="Times New Roman" w:hAnsi="Verdana" w:cs="Times New Roman"/>
          <w:i/>
          <w:sz w:val="20"/>
          <w:szCs w:val="20"/>
        </w:rPr>
        <w:t>Introduction to LOAC, historical background. Purpose, rationale and applicability of LOAC. Importance of LOAC in planning and conduct of operations.</w:t>
      </w:r>
      <w:r w:rsidRPr="003307F9">
        <w:rPr>
          <w:rFonts w:ascii="Verdana" w:eastAsia="Times New Roman" w:hAnsi="Verdana" w:cs="Times New Roman"/>
          <w:iCs/>
          <w:sz w:val="20"/>
          <w:szCs w:val="20"/>
        </w:rPr>
        <w:t>)</w:t>
      </w:r>
    </w:p>
    <w:p w:rsidR="00A008B3" w:rsidRPr="003307F9" w:rsidRDefault="00A008B3" w:rsidP="003A5B4A">
      <w:pPr>
        <w:widowControl w:val="0"/>
        <w:numPr>
          <w:ilvl w:val="1"/>
          <w:numId w:val="372"/>
        </w:numPr>
        <w:spacing w:before="120" w:after="120" w:line="240" w:lineRule="auto"/>
        <w:ind w:left="993" w:hanging="851"/>
        <w:jc w:val="both"/>
        <w:rPr>
          <w:rFonts w:ascii="Verdana" w:eastAsia="Times New Roman" w:hAnsi="Verdana" w:cs="Times New Roman"/>
          <w:iCs/>
          <w:sz w:val="20"/>
          <w:szCs w:val="20"/>
        </w:rPr>
      </w:pPr>
      <w:r w:rsidRPr="003307F9">
        <w:rPr>
          <w:rFonts w:ascii="Verdana" w:eastAsia="Times New Roman" w:hAnsi="Verdana" w:cs="Times New Roman"/>
          <w:iCs/>
          <w:sz w:val="20"/>
          <w:szCs w:val="20"/>
        </w:rPr>
        <w:t>A hadviselés eszközei és módjai. A megszállás joga szerinti tilalmak és a vonatkozó nemzeti kötelezettségek. (</w:t>
      </w:r>
      <w:r w:rsidRPr="003307F9">
        <w:rPr>
          <w:rFonts w:ascii="Verdana" w:eastAsia="Times New Roman" w:hAnsi="Verdana" w:cs="Times New Roman"/>
          <w:i/>
          <w:sz w:val="20"/>
          <w:szCs w:val="20"/>
        </w:rPr>
        <w:t>Means and methods of warfare. A megszállás joga szerinti tilalmak és a vonatkozó nemzeti kötelezettségek.</w:t>
      </w:r>
      <w:r w:rsidRPr="003307F9">
        <w:rPr>
          <w:rFonts w:ascii="Verdana" w:eastAsia="Times New Roman" w:hAnsi="Verdana" w:cs="Times New Roman"/>
          <w:iCs/>
          <w:sz w:val="20"/>
          <w:szCs w:val="20"/>
        </w:rPr>
        <w:t>)</w:t>
      </w:r>
    </w:p>
    <w:p w:rsidR="00A008B3" w:rsidRPr="003307F9" w:rsidRDefault="00A008B3" w:rsidP="003A5B4A">
      <w:pPr>
        <w:widowControl w:val="0"/>
        <w:numPr>
          <w:ilvl w:val="1"/>
          <w:numId w:val="372"/>
        </w:numPr>
        <w:spacing w:before="120" w:after="120" w:line="240" w:lineRule="auto"/>
        <w:ind w:left="993" w:hanging="851"/>
        <w:jc w:val="both"/>
        <w:rPr>
          <w:rFonts w:ascii="Verdana" w:eastAsia="Times New Roman" w:hAnsi="Verdana" w:cs="Times New Roman"/>
          <w:iCs/>
          <w:sz w:val="20"/>
          <w:szCs w:val="20"/>
        </w:rPr>
      </w:pPr>
      <w:r w:rsidRPr="003307F9">
        <w:rPr>
          <w:rFonts w:ascii="Verdana" w:eastAsia="Times New Roman" w:hAnsi="Verdana" w:cs="Times New Roman"/>
          <w:iCs/>
          <w:sz w:val="20"/>
          <w:szCs w:val="20"/>
        </w:rPr>
        <w:t>Kombattánsok, harcoló felek státusa. (</w:t>
      </w:r>
      <w:r w:rsidRPr="003307F9">
        <w:rPr>
          <w:rFonts w:ascii="Verdana" w:eastAsia="Times New Roman" w:hAnsi="Verdana" w:cs="Times New Roman"/>
          <w:i/>
          <w:sz w:val="20"/>
          <w:szCs w:val="20"/>
        </w:rPr>
        <w:t>Status of combattants and warring parties.</w:t>
      </w:r>
      <w:r w:rsidRPr="003307F9">
        <w:rPr>
          <w:rFonts w:ascii="Verdana" w:eastAsia="Times New Roman" w:hAnsi="Verdana" w:cs="Times New Roman"/>
          <w:iCs/>
          <w:sz w:val="20"/>
          <w:szCs w:val="20"/>
        </w:rPr>
        <w:t>)</w:t>
      </w:r>
    </w:p>
    <w:p w:rsidR="00A008B3" w:rsidRPr="003307F9" w:rsidRDefault="00A008B3" w:rsidP="003A5B4A">
      <w:pPr>
        <w:widowControl w:val="0"/>
        <w:numPr>
          <w:ilvl w:val="1"/>
          <w:numId w:val="372"/>
        </w:numPr>
        <w:spacing w:before="120" w:after="120" w:line="240" w:lineRule="auto"/>
        <w:ind w:left="993" w:hanging="851"/>
        <w:jc w:val="both"/>
        <w:rPr>
          <w:rFonts w:ascii="Verdana" w:eastAsia="Times New Roman" w:hAnsi="Verdana" w:cs="Times New Roman"/>
          <w:iCs/>
          <w:sz w:val="20"/>
          <w:szCs w:val="20"/>
        </w:rPr>
      </w:pPr>
      <w:r w:rsidRPr="003307F9">
        <w:rPr>
          <w:rFonts w:ascii="Verdana" w:eastAsia="Times New Roman" w:hAnsi="Verdana" w:cs="Times New Roman"/>
          <w:iCs/>
          <w:sz w:val="20"/>
          <w:szCs w:val="20"/>
        </w:rPr>
        <w:lastRenderedPageBreak/>
        <w:t>Védett személyek és védett objektumok a hadijogban. Védő és megkülönböztető jelek. (</w:t>
      </w:r>
      <w:r w:rsidRPr="003307F9">
        <w:rPr>
          <w:rFonts w:ascii="Verdana" w:eastAsia="Times New Roman" w:hAnsi="Verdana" w:cs="Times New Roman"/>
          <w:i/>
          <w:sz w:val="20"/>
          <w:szCs w:val="20"/>
        </w:rPr>
        <w:t>Protected persons and protected objects in LOAC. Protective and distinctive emblems.</w:t>
      </w:r>
      <w:r w:rsidRPr="003307F9">
        <w:rPr>
          <w:rFonts w:ascii="Verdana" w:eastAsia="Times New Roman" w:hAnsi="Verdana" w:cs="Times New Roman"/>
          <w:iCs/>
          <w:sz w:val="20"/>
          <w:szCs w:val="20"/>
        </w:rPr>
        <w:t>)</w:t>
      </w:r>
    </w:p>
    <w:p w:rsidR="00A008B3" w:rsidRPr="003307F9" w:rsidRDefault="00A008B3" w:rsidP="003A5B4A">
      <w:pPr>
        <w:widowControl w:val="0"/>
        <w:numPr>
          <w:ilvl w:val="1"/>
          <w:numId w:val="372"/>
        </w:numPr>
        <w:spacing w:before="120" w:after="120" w:line="240" w:lineRule="auto"/>
        <w:ind w:left="993" w:hanging="851"/>
        <w:jc w:val="both"/>
        <w:rPr>
          <w:rFonts w:ascii="Verdana" w:eastAsia="Times New Roman" w:hAnsi="Verdana" w:cs="Times New Roman"/>
          <w:iCs/>
          <w:sz w:val="20"/>
          <w:szCs w:val="20"/>
        </w:rPr>
      </w:pPr>
      <w:r w:rsidRPr="003307F9">
        <w:rPr>
          <w:rFonts w:ascii="Verdana" w:eastAsia="Times New Roman" w:hAnsi="Verdana" w:cs="Times New Roman"/>
          <w:iCs/>
          <w:sz w:val="20"/>
          <w:szCs w:val="20"/>
        </w:rPr>
        <w:t>A hadijog kikényszerítése, a nemzetközi büntetőbíróságok. Az egyéni büntetőjogi felelősség alakzatai. (</w:t>
      </w:r>
      <w:r w:rsidRPr="003307F9">
        <w:rPr>
          <w:rFonts w:ascii="Verdana" w:eastAsia="Times New Roman" w:hAnsi="Verdana" w:cs="Times New Roman"/>
          <w:i/>
          <w:sz w:val="20"/>
          <w:szCs w:val="20"/>
        </w:rPr>
        <w:t>Enforcement of LOAC, international criminal courts. Individual responsibility under international criminal law</w:t>
      </w:r>
      <w:r w:rsidRPr="003307F9">
        <w:rPr>
          <w:rFonts w:ascii="Verdana" w:eastAsia="Times New Roman" w:hAnsi="Verdana" w:cs="Times New Roman"/>
          <w:iCs/>
          <w:sz w:val="20"/>
          <w:szCs w:val="20"/>
        </w:rPr>
        <w:t>)</w:t>
      </w:r>
    </w:p>
    <w:p w:rsidR="00A008B3" w:rsidRPr="003307F9" w:rsidRDefault="00A008B3" w:rsidP="003A5B4A">
      <w:pPr>
        <w:widowControl w:val="0"/>
        <w:numPr>
          <w:ilvl w:val="1"/>
          <w:numId w:val="372"/>
        </w:numPr>
        <w:tabs>
          <w:tab w:val="left" w:pos="1134"/>
        </w:tabs>
        <w:spacing w:before="120" w:after="120" w:line="240" w:lineRule="auto"/>
        <w:ind w:left="993" w:hanging="851"/>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A honvédelmet érintő kihívások és azok szabályozási kérdései hazai viszonylatban. Magyarország biztonságát sértő kibertámadások kezelése. A nemzeti ellenálló képesség. </w:t>
      </w:r>
      <w:r w:rsidRPr="003307F9">
        <w:rPr>
          <w:rFonts w:ascii="Verdana" w:eastAsia="Times New Roman" w:hAnsi="Verdana" w:cs="Times New Roman"/>
          <w:i/>
          <w:sz w:val="20"/>
          <w:szCs w:val="20"/>
          <w:lang w:val="en-US"/>
        </w:rPr>
        <w:t>(</w:t>
      </w:r>
      <w:r w:rsidRPr="003307F9">
        <w:rPr>
          <w:rFonts w:ascii="Verdana" w:eastAsia="Times New Roman" w:hAnsi="Verdana" w:cs="Times New Roman"/>
          <w:i/>
          <w:sz w:val="20"/>
          <w:szCs w:val="20"/>
          <w:lang w:val="en-GB"/>
        </w:rPr>
        <w:t xml:space="preserve">Contemporary challenges in the field of defence and their regulatory issues in the domestic context. </w:t>
      </w:r>
      <w:r w:rsidRPr="003307F9">
        <w:rPr>
          <w:rFonts w:ascii="Verdana" w:eastAsia="Times New Roman" w:hAnsi="Verdana" w:cs="Times New Roman"/>
          <w:i/>
          <w:sz w:val="20"/>
          <w:szCs w:val="20"/>
          <w:lang w:val="en-US"/>
        </w:rPr>
        <w:t>Action against military cyber operations. National resilience.)</w:t>
      </w:r>
    </w:p>
    <w:p w:rsidR="00A008B3" w:rsidRPr="003307F9" w:rsidRDefault="00A008B3" w:rsidP="003A5B4A">
      <w:pPr>
        <w:widowControl w:val="0"/>
        <w:numPr>
          <w:ilvl w:val="1"/>
          <w:numId w:val="372"/>
        </w:numPr>
        <w:spacing w:before="120" w:after="120" w:line="240" w:lineRule="auto"/>
        <w:ind w:left="993" w:hanging="851"/>
        <w:jc w:val="both"/>
        <w:rPr>
          <w:rFonts w:ascii="Verdana" w:eastAsia="Times New Roman" w:hAnsi="Verdana" w:cs="Times New Roman"/>
          <w:b/>
          <w:sz w:val="20"/>
          <w:szCs w:val="20"/>
        </w:rPr>
      </w:pPr>
      <w:r w:rsidRPr="003307F9">
        <w:rPr>
          <w:rFonts w:ascii="Verdana" w:eastAsia="Times New Roman" w:hAnsi="Verdana" w:cs="Times New Roman"/>
          <w:sz w:val="20"/>
          <w:szCs w:val="20"/>
        </w:rPr>
        <w:t xml:space="preserve">A honvédelemi jogi fontosabb szabályozói, az Alaptörvény honvédelemre vonatkozó rendelkezései. A honvédelemről és a Magyar Honvédségről szóló törvény, a honvédek jogállásáról szóló törvény. A védelmi és biztonsági tevékenységek összehangolásáról szóló törvény honvédelmi vonatkozásai. </w:t>
      </w:r>
      <w:r w:rsidRPr="003307F9">
        <w:rPr>
          <w:rFonts w:ascii="Verdana" w:eastAsia="Times New Roman" w:hAnsi="Verdana" w:cs="Times New Roman"/>
          <w:i/>
          <w:sz w:val="20"/>
          <w:szCs w:val="20"/>
        </w:rPr>
        <w:t>(Regulators of defence law, the provisions of the Fundamental Law on defence. The Law of Military Defence and the Hungarian Defence Forces, the Law on the Status of the Soldiers, and the military aspects of Act on the Coordination of Defence and Security Activities)</w:t>
      </w:r>
    </w:p>
    <w:p w:rsidR="00A008B3" w:rsidRPr="003307F9" w:rsidRDefault="00A008B3" w:rsidP="003A5B4A">
      <w:pPr>
        <w:widowControl w:val="0"/>
        <w:numPr>
          <w:ilvl w:val="1"/>
          <w:numId w:val="372"/>
        </w:numPr>
        <w:spacing w:before="120" w:after="120" w:line="240" w:lineRule="auto"/>
        <w:ind w:left="993" w:hanging="851"/>
        <w:jc w:val="both"/>
        <w:rPr>
          <w:rFonts w:ascii="Verdana" w:eastAsia="Times New Roman" w:hAnsi="Verdana" w:cs="Times New Roman"/>
          <w:b/>
          <w:sz w:val="20"/>
          <w:szCs w:val="20"/>
        </w:rPr>
      </w:pPr>
      <w:r w:rsidRPr="003307F9">
        <w:rPr>
          <w:rFonts w:ascii="Verdana" w:eastAsia="Times New Roman" w:hAnsi="Verdana" w:cs="Times New Roman"/>
          <w:sz w:val="20"/>
          <w:szCs w:val="20"/>
        </w:rPr>
        <w:t xml:space="preserve">A Magyar Honvédség és a Katonai Nemzetbiztonsági Szolgálat kapcsolata és közösen ellátott funkciói. </w:t>
      </w:r>
      <w:r w:rsidRPr="003307F9">
        <w:rPr>
          <w:rFonts w:ascii="Verdana" w:eastAsia="Times New Roman" w:hAnsi="Verdana" w:cs="Times New Roman"/>
          <w:i/>
          <w:sz w:val="20"/>
          <w:szCs w:val="20"/>
        </w:rPr>
        <w:t>(Relations and joint functions of the Hungarian Defence Forces and the Military National Security Services)</w:t>
      </w:r>
    </w:p>
    <w:p w:rsidR="00A008B3" w:rsidRPr="003307F9" w:rsidRDefault="00A008B3" w:rsidP="003A5B4A">
      <w:pPr>
        <w:widowControl w:val="0"/>
        <w:numPr>
          <w:ilvl w:val="1"/>
          <w:numId w:val="372"/>
        </w:numPr>
        <w:spacing w:before="120" w:after="120" w:line="240" w:lineRule="auto"/>
        <w:ind w:left="993" w:hanging="851"/>
        <w:jc w:val="both"/>
        <w:rPr>
          <w:rFonts w:ascii="Verdana" w:eastAsia="Times New Roman" w:hAnsi="Verdana" w:cs="Times New Roman"/>
          <w:b/>
          <w:sz w:val="20"/>
          <w:szCs w:val="20"/>
        </w:rPr>
      </w:pPr>
      <w:r w:rsidRPr="003307F9">
        <w:rPr>
          <w:rFonts w:ascii="Verdana" w:eastAsia="Times New Roman" w:hAnsi="Verdana" w:cs="Times New Roman"/>
          <w:sz w:val="20"/>
          <w:szCs w:val="20"/>
        </w:rPr>
        <w:t>A NATO és EU tagságból adódó kollektív védelmi, illetve védelmi és biztonsági együttműködési alapfeladatok a honvédelem rendszerében.</w:t>
      </w:r>
      <w:r w:rsidRPr="003307F9">
        <w:rPr>
          <w:rFonts w:ascii="Verdana" w:eastAsia="Times New Roman" w:hAnsi="Verdana" w:cs="Times New Roman"/>
          <w:i/>
          <w:sz w:val="20"/>
          <w:szCs w:val="20"/>
        </w:rPr>
        <w:t xml:space="preserve"> (Collective defence and security and security cooperation tasks arising from NATO and EU membership of Hungary in the defence system)</w:t>
      </w:r>
    </w:p>
    <w:p w:rsidR="00A008B3" w:rsidRPr="003307F9" w:rsidRDefault="00A008B3" w:rsidP="003A5B4A">
      <w:pPr>
        <w:widowControl w:val="0"/>
        <w:numPr>
          <w:ilvl w:val="1"/>
          <w:numId w:val="372"/>
        </w:numPr>
        <w:tabs>
          <w:tab w:val="left" w:pos="993"/>
        </w:tabs>
        <w:spacing w:before="120" w:after="120" w:line="240" w:lineRule="auto"/>
        <w:ind w:left="993" w:hanging="851"/>
        <w:jc w:val="both"/>
        <w:rPr>
          <w:rFonts w:ascii="Verdana" w:eastAsia="Times New Roman" w:hAnsi="Verdana" w:cs="Times New Roman"/>
          <w:b/>
          <w:sz w:val="20"/>
          <w:szCs w:val="20"/>
        </w:rPr>
      </w:pPr>
      <w:r w:rsidRPr="003307F9">
        <w:rPr>
          <w:rFonts w:ascii="Verdana" w:eastAsia="Times New Roman" w:hAnsi="Verdana" w:cs="Times New Roman"/>
          <w:sz w:val="20"/>
          <w:szCs w:val="20"/>
        </w:rPr>
        <w:t xml:space="preserve">A hivatásos, szerződéses katona, a tartalékosok fajtái, jogállásuk. A katona lőfegyverhasználata és egyéb kényszerítő eszközök. </w:t>
      </w:r>
      <w:r w:rsidRPr="003307F9">
        <w:rPr>
          <w:rFonts w:ascii="Verdana" w:eastAsia="Times New Roman" w:hAnsi="Verdana" w:cs="Times New Roman"/>
          <w:i/>
          <w:sz w:val="20"/>
          <w:szCs w:val="20"/>
        </w:rPr>
        <w:t>(The professional and contract soldiers, the types of reservists and their legal status. Use of firearms of soldiers and other coercive measures.)</w:t>
      </w:r>
    </w:p>
    <w:p w:rsidR="00A008B3" w:rsidRPr="003307F9" w:rsidRDefault="00A008B3" w:rsidP="003A5B4A">
      <w:pPr>
        <w:widowControl w:val="0"/>
        <w:numPr>
          <w:ilvl w:val="1"/>
          <w:numId w:val="372"/>
        </w:numPr>
        <w:tabs>
          <w:tab w:val="left" w:pos="993"/>
        </w:tabs>
        <w:spacing w:before="120" w:after="120" w:line="240" w:lineRule="auto"/>
        <w:ind w:left="993" w:hanging="851"/>
        <w:jc w:val="both"/>
        <w:rPr>
          <w:rFonts w:ascii="Verdana" w:eastAsia="Times New Roman" w:hAnsi="Verdana" w:cs="Times New Roman"/>
          <w:b/>
          <w:sz w:val="20"/>
          <w:szCs w:val="20"/>
        </w:rPr>
      </w:pPr>
      <w:r w:rsidRPr="003307F9">
        <w:rPr>
          <w:rFonts w:ascii="Verdana" w:eastAsia="Times New Roman" w:hAnsi="Verdana" w:cs="Times New Roman"/>
          <w:sz w:val="20"/>
          <w:szCs w:val="20"/>
        </w:rPr>
        <w:t xml:space="preserve">Függelmi viszonyok, a parancsadás szabályai. Szolgálati jogviszony létesítése, megszüntetése, vezénylés szabályai. Fegyelmi, kártérítési és járadék szabályok. </w:t>
      </w:r>
      <w:r w:rsidRPr="003307F9">
        <w:rPr>
          <w:rFonts w:ascii="Verdana" w:eastAsia="Times New Roman" w:hAnsi="Verdana" w:cs="Times New Roman"/>
          <w:i/>
          <w:sz w:val="20"/>
          <w:szCs w:val="20"/>
        </w:rPr>
        <w:t>(The professional and contract soldiers, the types of reservists and their legal status. Dependencies, rules of command. Establishment, termination, rules of conduct of service. Disciplinary, indemnification and annuity rules.)</w:t>
      </w:r>
    </w:p>
    <w:p w:rsidR="00A008B3" w:rsidRPr="003307F9" w:rsidRDefault="00A008B3" w:rsidP="003A5B4A">
      <w:pPr>
        <w:widowControl w:val="0"/>
        <w:numPr>
          <w:ilvl w:val="1"/>
          <w:numId w:val="372"/>
        </w:numPr>
        <w:tabs>
          <w:tab w:val="left" w:pos="993"/>
        </w:tabs>
        <w:spacing w:before="120" w:after="120" w:line="240" w:lineRule="auto"/>
        <w:ind w:left="993" w:hanging="851"/>
        <w:jc w:val="both"/>
        <w:rPr>
          <w:rFonts w:ascii="Verdana" w:eastAsia="Times New Roman" w:hAnsi="Verdana" w:cs="Times New Roman"/>
          <w:b/>
          <w:sz w:val="20"/>
          <w:szCs w:val="20"/>
        </w:rPr>
      </w:pPr>
      <w:r w:rsidRPr="003307F9">
        <w:rPr>
          <w:rFonts w:ascii="Verdana" w:eastAsia="Times New Roman" w:hAnsi="Verdana" w:cs="Times New Roman"/>
          <w:sz w:val="20"/>
          <w:szCs w:val="20"/>
        </w:rPr>
        <w:t xml:space="preserve">A különleges jogrend funkciója, tartalma, jellemzői. A nem különleges jogrendi válsághelyzetek szabályozása és honvédelmi vonatkozásai. Az összehangolt védelmi tevékenység. </w:t>
      </w:r>
      <w:r w:rsidRPr="003307F9">
        <w:rPr>
          <w:rFonts w:ascii="Verdana" w:eastAsia="Times New Roman" w:hAnsi="Verdana" w:cs="Times New Roman"/>
          <w:i/>
          <w:sz w:val="20"/>
          <w:szCs w:val="20"/>
        </w:rPr>
        <w:t>(Function, content and characteristics of Hungarian special legal order. Regulation and defence aspects of low crisis situations. Coordinated defense activity</w:t>
      </w:r>
      <w:r w:rsidRPr="003307F9">
        <w:rPr>
          <w:rFonts w:ascii="Verdana" w:eastAsia="Times New Roman" w:hAnsi="Verdana" w:cs="Times New Roman"/>
          <w:b/>
          <w:sz w:val="20"/>
          <w:szCs w:val="20"/>
        </w:rPr>
        <w:t>)</w:t>
      </w:r>
    </w:p>
    <w:p w:rsidR="00A008B3" w:rsidRPr="003307F9" w:rsidRDefault="00A008B3" w:rsidP="003A5B4A">
      <w:pPr>
        <w:widowControl w:val="0"/>
        <w:numPr>
          <w:ilvl w:val="1"/>
          <w:numId w:val="372"/>
        </w:numPr>
        <w:tabs>
          <w:tab w:val="left" w:pos="993"/>
        </w:tabs>
        <w:spacing w:before="120" w:after="120" w:line="240" w:lineRule="auto"/>
        <w:ind w:left="993" w:hanging="851"/>
        <w:jc w:val="both"/>
        <w:rPr>
          <w:rFonts w:ascii="Verdana" w:eastAsia="Times New Roman" w:hAnsi="Verdana" w:cs="Times New Roman"/>
          <w:i/>
          <w:sz w:val="20"/>
          <w:szCs w:val="20"/>
        </w:rPr>
      </w:pPr>
      <w:r w:rsidRPr="003307F9">
        <w:rPr>
          <w:rFonts w:ascii="Verdana" w:eastAsia="Times New Roman" w:hAnsi="Verdana" w:cs="Times New Roman"/>
          <w:sz w:val="20"/>
          <w:szCs w:val="20"/>
        </w:rPr>
        <w:t xml:space="preserve">A védelmi és biztonsági tevékenységek irányítása (Országgyűlés, köztársasági elnök, Kormány, miniszter). A védelmi és biztonsági célú tervezés rendszere. </w:t>
      </w:r>
      <w:r w:rsidRPr="003307F9">
        <w:rPr>
          <w:rFonts w:ascii="Verdana" w:eastAsia="Times New Roman" w:hAnsi="Verdana" w:cs="Times New Roman"/>
          <w:i/>
          <w:sz w:val="20"/>
          <w:szCs w:val="20"/>
        </w:rPr>
        <w:t xml:space="preserve">(Governance of defense and security activities (Parliament, President of the republic, Government, minister). The system of defense and security planning.) </w:t>
      </w:r>
    </w:p>
    <w:p w:rsidR="00A008B3" w:rsidRPr="003307F9" w:rsidRDefault="00A008B3" w:rsidP="003A5B4A">
      <w:pPr>
        <w:widowControl w:val="0"/>
        <w:numPr>
          <w:ilvl w:val="1"/>
          <w:numId w:val="372"/>
        </w:numPr>
        <w:tabs>
          <w:tab w:val="left" w:pos="993"/>
        </w:tabs>
        <w:spacing w:before="120" w:after="120" w:line="240" w:lineRule="auto"/>
        <w:ind w:left="993" w:hanging="851"/>
        <w:jc w:val="both"/>
        <w:rPr>
          <w:rFonts w:ascii="Verdana" w:eastAsia="Times New Roman" w:hAnsi="Verdana" w:cs="Times New Roman"/>
          <w:sz w:val="20"/>
          <w:szCs w:val="20"/>
          <w:lang w:val="en-US"/>
        </w:rPr>
      </w:pPr>
      <w:r w:rsidRPr="003307F9">
        <w:rPr>
          <w:rFonts w:ascii="Verdana" w:eastAsia="Times New Roman" w:hAnsi="Verdana" w:cs="Times New Roman"/>
          <w:sz w:val="20"/>
          <w:szCs w:val="20"/>
        </w:rPr>
        <w:t xml:space="preserve">A védelmi és biztonsági igazgatás rendszere, központi, területi és helyi szerveinek struktúrája, feladatai, működése békeidőszakban és honvédelmi típusú különleges jogrendben. </w:t>
      </w:r>
      <w:r w:rsidRPr="003307F9">
        <w:rPr>
          <w:rFonts w:ascii="Verdana" w:eastAsia="Times New Roman" w:hAnsi="Verdana" w:cs="Times New Roman"/>
          <w:i/>
          <w:sz w:val="20"/>
          <w:szCs w:val="20"/>
        </w:rPr>
        <w:t>(Structure, tasks and operation of the central, territorial and local institutions of the defence administration during peacetime period and during military special legal order.)</w:t>
      </w:r>
    </w:p>
    <w:p w:rsidR="00A008B3" w:rsidRPr="003307F9" w:rsidRDefault="00A008B3" w:rsidP="003A5B4A">
      <w:pPr>
        <w:widowControl w:val="0"/>
        <w:numPr>
          <w:ilvl w:val="1"/>
          <w:numId w:val="372"/>
        </w:numPr>
        <w:tabs>
          <w:tab w:val="left" w:pos="993"/>
        </w:tabs>
        <w:spacing w:before="120" w:after="120" w:line="240" w:lineRule="auto"/>
        <w:ind w:left="993" w:hanging="851"/>
        <w:jc w:val="both"/>
        <w:rPr>
          <w:rFonts w:ascii="Verdana" w:eastAsia="Times New Roman" w:hAnsi="Verdana" w:cs="Times New Roman"/>
          <w:b/>
          <w:sz w:val="20"/>
          <w:szCs w:val="20"/>
        </w:rPr>
      </w:pPr>
      <w:r w:rsidRPr="003307F9">
        <w:rPr>
          <w:rFonts w:ascii="Verdana" w:eastAsia="Times New Roman" w:hAnsi="Verdana" w:cs="Times New Roman"/>
          <w:sz w:val="20"/>
          <w:szCs w:val="20"/>
        </w:rPr>
        <w:t xml:space="preserve">A Magyar Honvédség feltöltésével, a meghagyással, a gazdasági anyagi szolgáltatással kapcsolatos katonai igazgatási és honvédelmi igazgatási feladatok. A </w:t>
      </w:r>
      <w:r w:rsidRPr="003307F9">
        <w:rPr>
          <w:rFonts w:ascii="Verdana" w:eastAsia="Times New Roman" w:hAnsi="Verdana" w:cs="Times New Roman"/>
          <w:sz w:val="20"/>
          <w:szCs w:val="20"/>
        </w:rPr>
        <w:lastRenderedPageBreak/>
        <w:t xml:space="preserve">honvédelmi kötelezettségek rendszere. </w:t>
      </w:r>
      <w:r w:rsidRPr="003307F9">
        <w:rPr>
          <w:rFonts w:ascii="Verdana" w:eastAsia="Times New Roman" w:hAnsi="Verdana" w:cs="Times New Roman"/>
          <w:i/>
          <w:sz w:val="20"/>
          <w:szCs w:val="20"/>
        </w:rPr>
        <w:t>(Military administration and defence administration tasks related to the renewal of the Hungarian Defence Forces. System of defence obligations.)</w:t>
      </w:r>
    </w:p>
    <w:p w:rsidR="00A008B3" w:rsidRPr="003307F9" w:rsidRDefault="00A008B3" w:rsidP="003A5B4A">
      <w:pPr>
        <w:widowControl w:val="0"/>
        <w:numPr>
          <w:ilvl w:val="0"/>
          <w:numId w:val="372"/>
        </w:numPr>
        <w:tabs>
          <w:tab w:val="left" w:pos="36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eastAsia="Times New Roman" w:hAnsi="Verdana" w:cs="Times New Roman"/>
          <w:bCs/>
          <w:sz w:val="20"/>
          <w:szCs w:val="20"/>
        </w:rPr>
        <w:t>2. félév</w:t>
      </w:r>
    </w:p>
    <w:p w:rsidR="00A008B3" w:rsidRPr="003307F9" w:rsidRDefault="00A008B3" w:rsidP="003A5B4A">
      <w:pPr>
        <w:widowControl w:val="0"/>
        <w:numPr>
          <w:ilvl w:val="0"/>
          <w:numId w:val="372"/>
        </w:numPr>
        <w:tabs>
          <w:tab w:val="left" w:pos="36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r w:rsidRPr="003307F9">
        <w:rPr>
          <w:rFonts w:ascii="Verdana" w:eastAsia="Times New Roman" w:hAnsi="Verdana" w:cs="Times New Roman"/>
          <w:bCs/>
          <w:sz w:val="20"/>
          <w:szCs w:val="20"/>
        </w:rPr>
        <w:t xml:space="preserve"> </w:t>
      </w:r>
    </w:p>
    <w:p w:rsidR="00A008B3" w:rsidRPr="003307F9" w:rsidRDefault="00A008B3" w:rsidP="00A008B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hallgató köteles a foglalkozások legalább 80%-án részt venni. Ammennyiben az elfogadható hiányzások mértékét túllépi, úgy a félév végi aláírás megtagadásra kerül. A hiányzás pótolható beadandó házidolgozattal. </w:t>
      </w:r>
    </w:p>
    <w:p w:rsidR="00A008B3" w:rsidRPr="003307F9" w:rsidRDefault="00A008B3" w:rsidP="003A5B4A">
      <w:pPr>
        <w:widowControl w:val="0"/>
        <w:numPr>
          <w:ilvl w:val="0"/>
          <w:numId w:val="372"/>
        </w:numPr>
        <w:tabs>
          <w:tab w:val="left" w:pos="36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zárthelyi dolgozat a 12. pontban meghatározott követelményekből, illetve annak a zárthelyi dolgozatig leadott részéből.</w:t>
      </w:r>
    </w:p>
    <w:p w:rsidR="00A008B3" w:rsidRPr="003307F9" w:rsidRDefault="00A008B3" w:rsidP="003A5B4A">
      <w:pPr>
        <w:widowControl w:val="0"/>
        <w:numPr>
          <w:ilvl w:val="0"/>
          <w:numId w:val="372"/>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A008B3" w:rsidRPr="003307F9" w:rsidRDefault="00A008B3" w:rsidP="003A5B4A">
      <w:pPr>
        <w:widowControl w:val="0"/>
        <w:numPr>
          <w:ilvl w:val="1"/>
          <w:numId w:val="372"/>
        </w:numPr>
        <w:tabs>
          <w:tab w:val="left" w:pos="709"/>
          <w:tab w:val="left" w:pos="993"/>
          <w:tab w:val="left" w:pos="2069"/>
        </w:tabs>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p>
    <w:p w:rsidR="00A008B3" w:rsidRPr="003307F9" w:rsidRDefault="00A008B3" w:rsidP="00A008B3">
      <w:pPr>
        <w:widowControl w:val="0"/>
        <w:tabs>
          <w:tab w:val="left" w:pos="993"/>
        </w:tabs>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Cs/>
          <w:sz w:val="20"/>
          <w:szCs w:val="20"/>
        </w:rPr>
        <w:t>Az aláírás megszerzésének feltétele a 14. pontban meghatározott arányú részvétel a foglalkozásokon.</w:t>
      </w:r>
    </w:p>
    <w:p w:rsidR="00A008B3" w:rsidRPr="003307F9" w:rsidRDefault="00A008B3" w:rsidP="003A5B4A">
      <w:pPr>
        <w:widowControl w:val="0"/>
        <w:numPr>
          <w:ilvl w:val="1"/>
          <w:numId w:val="372"/>
        </w:numPr>
        <w:tabs>
          <w:tab w:val="left" w:pos="709"/>
          <w:tab w:val="left" w:pos="993"/>
          <w:tab w:val="left" w:pos="2069"/>
        </w:tabs>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w:t>
      </w:r>
    </w:p>
    <w:p w:rsidR="00A008B3" w:rsidRPr="003307F9" w:rsidRDefault="00A008B3" w:rsidP="00A008B3">
      <w:pPr>
        <w:widowControl w:val="0"/>
        <w:tabs>
          <w:tab w:val="left" w:pos="709"/>
          <w:tab w:val="left" w:pos="993"/>
        </w:tabs>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A tárgy a félév végén kollokviummal (írásbeli) zárul, melynek formája az utolsó előadáson megírt dolgozat. A dolgozat a tantárgyi tematikára és a megadott irodalomra épül. </w:t>
      </w:r>
    </w:p>
    <w:p w:rsidR="00A008B3" w:rsidRPr="003307F9" w:rsidRDefault="00A008B3" w:rsidP="00A008B3">
      <w:pPr>
        <w:widowControl w:val="0"/>
        <w:tabs>
          <w:tab w:val="left" w:pos="709"/>
          <w:tab w:val="left" w:pos="993"/>
        </w:tabs>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Az értékelés ötfokozatú skálán történik: 60%-tól elégséges, 70%-tól közepes, 80%-tól jó, 90%-tól jeles. </w:t>
      </w:r>
    </w:p>
    <w:p w:rsidR="00A008B3" w:rsidRPr="003307F9" w:rsidRDefault="00A008B3" w:rsidP="003A5B4A">
      <w:pPr>
        <w:widowControl w:val="0"/>
        <w:numPr>
          <w:ilvl w:val="1"/>
          <w:numId w:val="372"/>
        </w:numPr>
        <w:tabs>
          <w:tab w:val="left" w:pos="709"/>
          <w:tab w:val="left" w:pos="993"/>
          <w:tab w:val="left" w:pos="2069"/>
        </w:tabs>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w:t>
      </w:r>
    </w:p>
    <w:p w:rsidR="00A008B3" w:rsidRPr="003307F9" w:rsidRDefault="00A008B3" w:rsidP="00A008B3">
      <w:pPr>
        <w:widowControl w:val="0"/>
        <w:tabs>
          <w:tab w:val="left" w:pos="709"/>
          <w:tab w:val="left" w:pos="993"/>
        </w:tabs>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A kreditek megszerzésének feltétele az aláírás megszerzése és legalább elégséges vizsgajegy. </w:t>
      </w:r>
    </w:p>
    <w:p w:rsidR="00A008B3" w:rsidRPr="003307F9" w:rsidRDefault="00A008B3" w:rsidP="003A5B4A">
      <w:pPr>
        <w:widowControl w:val="0"/>
        <w:numPr>
          <w:ilvl w:val="0"/>
          <w:numId w:val="372"/>
        </w:numPr>
        <w:tabs>
          <w:tab w:val="left" w:pos="36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A008B3" w:rsidRPr="003307F9" w:rsidRDefault="00A008B3" w:rsidP="003A5B4A">
      <w:pPr>
        <w:widowControl w:val="0"/>
        <w:numPr>
          <w:ilvl w:val="1"/>
          <w:numId w:val="372"/>
        </w:numPr>
        <w:tabs>
          <w:tab w:val="left" w:pos="567"/>
          <w:tab w:val="left" w:pos="2069"/>
        </w:tabs>
        <w:spacing w:before="120" w:after="120" w:line="240" w:lineRule="auto"/>
        <w:ind w:left="993" w:hanging="709"/>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A008B3" w:rsidRPr="003307F9" w:rsidRDefault="00A008B3" w:rsidP="003A5B4A">
      <w:pPr>
        <w:widowControl w:val="0"/>
        <w:numPr>
          <w:ilvl w:val="0"/>
          <w:numId w:val="373"/>
        </w:numPr>
        <w:tabs>
          <w:tab w:val="left" w:pos="567"/>
          <w:tab w:val="left" w:pos="851"/>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 Farkas Ádám: A védelem és biztonság-szavatolás szabályozásának alapkérdései Magyarországon. Budapest, Magyar Katonai Jogi és Hadijogi Társaság, 2022. ISBN: – 978-615-6248-05-3 (elektronikus [e-PDF])  </w:t>
      </w:r>
    </w:p>
    <w:p w:rsidR="00A008B3" w:rsidRPr="003307F9" w:rsidRDefault="00A008B3" w:rsidP="003A5B4A">
      <w:pPr>
        <w:numPr>
          <w:ilvl w:val="0"/>
          <w:numId w:val="373"/>
        </w:numPr>
        <w:spacing w:line="259" w:lineRule="auto"/>
        <w:contextualSpacing/>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Kende Tamás, Nagy Boldizsár, Sonnevend Pál, Valki László (szerk.): Nemzetközi jog. (2., átdolgozott kiadás, Budapest, Wolters Kluwer, 2019. ISBN 978 963 295 908 5 (elektronikus [e-PDF])  </w:t>
      </w:r>
    </w:p>
    <w:p w:rsidR="00A008B3" w:rsidRPr="003307F9" w:rsidRDefault="00A008B3" w:rsidP="003A5B4A">
      <w:pPr>
        <w:widowControl w:val="0"/>
        <w:numPr>
          <w:ilvl w:val="0"/>
          <w:numId w:val="373"/>
        </w:numPr>
        <w:tabs>
          <w:tab w:val="left" w:pos="567"/>
          <w:tab w:val="left" w:pos="851"/>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Kovács Péter: Nemzetközi közjog. Budapest, Osiris Kiadó, 2016. ISBN: 9789632762753</w:t>
      </w:r>
    </w:p>
    <w:p w:rsidR="00A008B3" w:rsidRPr="003307F9" w:rsidRDefault="00A008B3" w:rsidP="003A5B4A">
      <w:pPr>
        <w:numPr>
          <w:ilvl w:val="0"/>
          <w:numId w:val="373"/>
        </w:numPr>
        <w:spacing w:line="259" w:lineRule="auto"/>
        <w:contextualSpacing/>
        <w:rPr>
          <w:rFonts w:ascii="Verdana" w:eastAsia="Times New Roman" w:hAnsi="Verdana" w:cs="Times New Roman"/>
          <w:sz w:val="20"/>
          <w:szCs w:val="20"/>
        </w:rPr>
      </w:pPr>
      <w:r w:rsidRPr="003307F9">
        <w:rPr>
          <w:rFonts w:ascii="Verdana" w:eastAsia="Times New Roman" w:hAnsi="Verdana" w:cs="Times New Roman"/>
          <w:sz w:val="20"/>
          <w:szCs w:val="20"/>
        </w:rPr>
        <w:t xml:space="preserve">Bódi Stefánia – Kádár Pál – Petruska Ferenc: Jogi alapismeretek honvéd tisztjelölteknek. Nemzeti Közszolgálati Egyetem, Budapest, 2014. ISBN: 978-615-5491-07-8   </w:t>
      </w:r>
      <w:r w:rsidRPr="003307F9">
        <w:rPr>
          <w:rFonts w:ascii="Verdana" w:eastAsia="Times New Roman" w:hAnsi="Verdana" w:cs="Times New Roman"/>
          <w:bCs/>
          <w:sz w:val="20"/>
          <w:szCs w:val="20"/>
        </w:rPr>
        <w:t xml:space="preserve">(elektronikus [e-PDF])  </w:t>
      </w:r>
    </w:p>
    <w:p w:rsidR="00A008B3" w:rsidRPr="003307F9" w:rsidRDefault="00A008B3" w:rsidP="003A5B4A">
      <w:pPr>
        <w:widowControl w:val="0"/>
        <w:numPr>
          <w:ilvl w:val="0"/>
          <w:numId w:val="373"/>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Balogh András József – Farkas Ádám – Kelemen Roland – Kereki Ádám – Lépné Balogh Krisztina – Patyi András – Pongrácz Alex – Raffay Bálint: A honvédelem jogának elméleti, történeti és kortárs kérdései. Dialóg Campus Kiadó, Budapest, 2018. ISBN 978-615-5889-73-8 (nyomtatott), ISBN 978-615-5889-74-5 (elektronikus [e-PDF])  </w:t>
      </w:r>
    </w:p>
    <w:p w:rsidR="00A008B3" w:rsidRPr="003307F9" w:rsidRDefault="00A008B3" w:rsidP="003A5B4A">
      <w:pPr>
        <w:widowControl w:val="0"/>
        <w:numPr>
          <w:ilvl w:val="1"/>
          <w:numId w:val="372"/>
        </w:numPr>
        <w:tabs>
          <w:tab w:val="left" w:pos="567"/>
          <w:tab w:val="left" w:pos="2069"/>
        </w:tabs>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A008B3" w:rsidRPr="003307F9" w:rsidRDefault="00A008B3" w:rsidP="003A5B4A">
      <w:pPr>
        <w:widowControl w:val="0"/>
        <w:numPr>
          <w:ilvl w:val="0"/>
          <w:numId w:val="374"/>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Hornyacsek Júlia – Kádár Pál – Keszely László – Lakatos László – Muhoray Árpád: A védelmi igazgatás működésének gyakorlati tapasztalatai napjaink kihívásainak tükrében. Dialóg Campus Kiadó, Budapest 2019. ISBN: 9786155945663 </w:t>
      </w:r>
    </w:p>
    <w:p w:rsidR="00A008B3" w:rsidRPr="003307F9" w:rsidRDefault="00A008B3" w:rsidP="003A5B4A">
      <w:pPr>
        <w:widowControl w:val="0"/>
        <w:numPr>
          <w:ilvl w:val="0"/>
          <w:numId w:val="374"/>
        </w:numPr>
        <w:tabs>
          <w:tab w:val="left" w:pos="2069"/>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lastRenderedPageBreak/>
        <w:t xml:space="preserve">Lakatos László: Honvédelmi igazgatás. Zrínyi Miklós Nemzetvédelmi Egyetem (egyetemi e-jegyzet) 2011. </w:t>
      </w:r>
    </w:p>
    <w:p w:rsidR="00A008B3" w:rsidRPr="003307F9" w:rsidRDefault="00A008B3" w:rsidP="003A5B4A">
      <w:pPr>
        <w:widowControl w:val="0"/>
        <w:numPr>
          <w:ilvl w:val="0"/>
          <w:numId w:val="374"/>
        </w:numPr>
        <w:tabs>
          <w:tab w:val="left" w:pos="567"/>
          <w:tab w:val="left" w:pos="851"/>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Kardos Gábor – Lattmann Tamás (szerk.): Nemzetközi jog. Budapest, ELTE Eötvös Kiadó, 2015.  ISBN: 9789633120224 </w:t>
      </w:r>
    </w:p>
    <w:p w:rsidR="00A008B3" w:rsidRPr="003307F9" w:rsidRDefault="00A008B3" w:rsidP="003A5B4A">
      <w:pPr>
        <w:widowControl w:val="0"/>
        <w:numPr>
          <w:ilvl w:val="0"/>
          <w:numId w:val="374"/>
        </w:numPr>
        <w:tabs>
          <w:tab w:val="left" w:pos="567"/>
          <w:tab w:val="left" w:pos="851"/>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 Krizbai János – Hausner Gábor (szerk.): Fiatal tisztek zsebkönyve. (Hetedik, javított, átdolgozott kiadás), Ludovika Egyetemi Kiadó, Budapest, 2022. Magyarország Alaptörvénye</w:t>
      </w:r>
    </w:p>
    <w:p w:rsidR="00A008B3" w:rsidRPr="003307F9" w:rsidRDefault="00A008B3" w:rsidP="00A008B3">
      <w:pPr>
        <w:widowControl w:val="0"/>
        <w:spacing w:before="120" w:after="120" w:line="240" w:lineRule="auto"/>
        <w:ind w:left="720"/>
        <w:contextualSpacing/>
        <w:jc w:val="both"/>
        <w:rPr>
          <w:rFonts w:ascii="Verdana" w:eastAsia="Times New Roman" w:hAnsi="Verdana" w:cs="Times New Roman"/>
          <w:bCs/>
          <w:sz w:val="20"/>
          <w:szCs w:val="20"/>
        </w:rPr>
      </w:pPr>
    </w:p>
    <w:p w:rsidR="00A008B3" w:rsidRPr="003307F9" w:rsidRDefault="00A008B3" w:rsidP="00A008B3">
      <w:pPr>
        <w:widowControl w:val="0"/>
        <w:spacing w:before="120" w:after="120" w:line="240" w:lineRule="auto"/>
        <w:ind w:firstLine="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2023.06.24.</w:t>
      </w:r>
    </w:p>
    <w:p w:rsidR="00A008B3" w:rsidRPr="003307F9" w:rsidRDefault="00A008B3" w:rsidP="00A008B3">
      <w:pPr>
        <w:widowControl w:val="0"/>
        <w:spacing w:after="0" w:line="240" w:lineRule="auto"/>
        <w:ind w:left="4956"/>
        <w:jc w:val="center"/>
        <w:rPr>
          <w:rFonts w:ascii="Verdana" w:eastAsia="Times New Roman" w:hAnsi="Verdana" w:cs="Times New Roman"/>
          <w:b/>
          <w:bCs/>
          <w:sz w:val="20"/>
          <w:szCs w:val="20"/>
        </w:rPr>
      </w:pPr>
      <w:r w:rsidRPr="003307F9">
        <w:rPr>
          <w:rFonts w:ascii="Verdana" w:eastAsia="Times New Roman" w:hAnsi="Verdana" w:cs="Times New Roman"/>
          <w:b/>
          <w:bCs/>
          <w:sz w:val="20"/>
          <w:szCs w:val="20"/>
        </w:rPr>
        <w:t>Dr. Petruska Ferenc alezredes sk.</w:t>
      </w:r>
    </w:p>
    <w:p w:rsidR="00A008B3" w:rsidRPr="003307F9" w:rsidRDefault="00A008B3" w:rsidP="00A008B3">
      <w:pPr>
        <w:widowControl w:val="0"/>
        <w:spacing w:after="0" w:line="240" w:lineRule="auto"/>
        <w:ind w:left="4956"/>
        <w:jc w:val="center"/>
        <w:rPr>
          <w:rFonts w:ascii="Verdana" w:eastAsia="Times New Roman" w:hAnsi="Verdana" w:cs="Times New Roman"/>
          <w:bCs/>
          <w:sz w:val="20"/>
          <w:szCs w:val="20"/>
        </w:rPr>
      </w:pPr>
      <w:r w:rsidRPr="003307F9">
        <w:rPr>
          <w:rFonts w:ascii="Verdana" w:eastAsia="Times New Roman" w:hAnsi="Verdana" w:cs="Times New Roman"/>
          <w:bCs/>
          <w:sz w:val="20"/>
          <w:szCs w:val="20"/>
        </w:rPr>
        <w:t>egyetemi docens</w:t>
      </w:r>
    </w:p>
    <w:p w:rsidR="009F2D05" w:rsidRPr="003307F9" w:rsidRDefault="00A008B3">
      <w:pPr>
        <w:spacing w:line="259" w:lineRule="auto"/>
        <w:rPr>
          <w:rFonts w:ascii="Verdana" w:hAnsi="Verdana" w:cs="Times New Roman"/>
          <w:sz w:val="24"/>
        </w:rPr>
      </w:pPr>
      <w:r w:rsidRPr="003307F9">
        <w:rPr>
          <w:rFonts w:ascii="Verdana" w:hAnsi="Verdana" w:cs="Times New Roman"/>
          <w:sz w:val="24"/>
        </w:rPr>
        <w:br w:type="page"/>
      </w:r>
    </w:p>
    <w:tbl>
      <w:tblPr>
        <w:tblW w:w="4855" w:type="dxa"/>
        <w:tblInd w:w="113" w:type="dxa"/>
        <w:tblLook w:val="01E0" w:firstRow="1" w:lastRow="1" w:firstColumn="1" w:lastColumn="1" w:noHBand="0" w:noVBand="0"/>
      </w:tblPr>
      <w:tblGrid>
        <w:gridCol w:w="4855"/>
      </w:tblGrid>
      <w:tr w:rsidR="009F2D05" w:rsidRPr="003307F9" w:rsidTr="00C54FA3">
        <w:tc>
          <w:tcPr>
            <w:tcW w:w="4855" w:type="dxa"/>
            <w:tcBorders>
              <w:bottom w:val="single" w:sz="4" w:space="0" w:color="auto"/>
            </w:tcBorders>
          </w:tcPr>
          <w:p w:rsidR="009F2D05" w:rsidRPr="003307F9" w:rsidRDefault="009F2D05" w:rsidP="00C54FA3">
            <w:pPr>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9F2D05" w:rsidRPr="003307F9" w:rsidTr="00C54FA3">
        <w:tc>
          <w:tcPr>
            <w:tcW w:w="4855" w:type="dxa"/>
            <w:tcBorders>
              <w:top w:val="single" w:sz="4" w:space="0" w:color="auto"/>
            </w:tcBorders>
          </w:tcPr>
          <w:p w:rsidR="009F2D05" w:rsidRPr="003307F9" w:rsidRDefault="009F2D05" w:rsidP="00C54FA3">
            <w:pPr>
              <w:spacing w:after="0" w:line="240" w:lineRule="auto"/>
              <w:jc w:val="center"/>
              <w:rPr>
                <w:rFonts w:ascii="Verdana" w:eastAsia="Times New Roman" w:hAnsi="Verdana" w:cs="Times New Roman"/>
                <w:b/>
                <w:sz w:val="20"/>
                <w:szCs w:val="20"/>
                <w:lang w:eastAsia="hu-HU"/>
              </w:rPr>
            </w:pPr>
            <w:r w:rsidRPr="003307F9">
              <w:rPr>
                <w:rFonts w:ascii="Verdana" w:eastAsia="Calibri" w:hAnsi="Verdana" w:cs="Times New Roman"/>
                <w:b/>
                <w:sz w:val="20"/>
                <w:szCs w:val="20"/>
              </w:rPr>
              <w:t>Hadtudományi és Honvédtisztképző Kar</w:t>
            </w:r>
          </w:p>
        </w:tc>
      </w:tr>
    </w:tbl>
    <w:p w:rsidR="009F2D05" w:rsidRPr="003307F9" w:rsidRDefault="009F2D05" w:rsidP="009F2D05">
      <w:pPr>
        <w:widowControl w:val="0"/>
        <w:spacing w:before="240" w:after="240" w:line="240" w:lineRule="auto"/>
        <w:ind w:left="426" w:hanging="142"/>
        <w:jc w:val="center"/>
        <w:rPr>
          <w:rFonts w:ascii="Verdana" w:eastAsia="Times New Roman" w:hAnsi="Verdana" w:cs="Times New Roman"/>
          <w:b/>
          <w:bCs/>
          <w:sz w:val="20"/>
          <w:szCs w:val="20"/>
        </w:rPr>
      </w:pPr>
      <w:r w:rsidRPr="003307F9">
        <w:rPr>
          <w:rFonts w:ascii="Verdana" w:eastAsia="Times New Roman" w:hAnsi="Verdana" w:cs="Times New Roman"/>
          <w:b/>
          <w:bCs/>
          <w:sz w:val="20"/>
          <w:szCs w:val="20"/>
        </w:rPr>
        <w:t>TANTÁRGYI PROGRAM</w:t>
      </w:r>
    </w:p>
    <w:p w:rsidR="009F2D05" w:rsidRPr="003307F9" w:rsidRDefault="009F2D05" w:rsidP="003A5B4A">
      <w:pPr>
        <w:widowControl w:val="0"/>
        <w:numPr>
          <w:ilvl w:val="0"/>
          <w:numId w:val="421"/>
        </w:numPr>
        <w:tabs>
          <w:tab w:val="num" w:pos="785"/>
        </w:tabs>
        <w:spacing w:before="120" w:after="120" w:line="240" w:lineRule="auto"/>
        <w:ind w:left="426" w:hanging="142"/>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Calibri" w:hAnsi="Verdana" w:cs="Times New Roman"/>
          <w:bCs/>
          <w:sz w:val="20"/>
          <w:szCs w:val="20"/>
        </w:rPr>
        <w:t>HKTSKA12</w:t>
      </w:r>
    </w:p>
    <w:p w:rsidR="009F2D05" w:rsidRPr="003307F9" w:rsidRDefault="009F2D05" w:rsidP="003A5B4A">
      <w:pPr>
        <w:widowControl w:val="0"/>
        <w:numPr>
          <w:ilvl w:val="0"/>
          <w:numId w:val="421"/>
        </w:numPr>
        <w:tabs>
          <w:tab w:val="num" w:pos="785"/>
        </w:tabs>
        <w:spacing w:before="120" w:after="120" w:line="240" w:lineRule="auto"/>
        <w:ind w:left="426" w:hanging="142"/>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A tantárgy megnevezése (magyarul):</w:t>
      </w:r>
      <w:r w:rsidRPr="003307F9">
        <w:rPr>
          <w:rFonts w:ascii="Verdana" w:eastAsia="Times New Roman" w:hAnsi="Verdana" w:cs="Times New Roman"/>
          <w:bCs/>
          <w:sz w:val="20"/>
          <w:szCs w:val="20"/>
        </w:rPr>
        <w:t xml:space="preserve"> </w:t>
      </w:r>
      <w:r w:rsidRPr="003307F9">
        <w:rPr>
          <w:rFonts w:ascii="Verdana" w:eastAsia="Calibri" w:hAnsi="Verdana" w:cs="Times New Roman"/>
          <w:bCs/>
          <w:sz w:val="20"/>
          <w:szCs w:val="20"/>
        </w:rPr>
        <w:t xml:space="preserve">Katonai testnevelés II. </w:t>
      </w:r>
    </w:p>
    <w:p w:rsidR="009F2D05" w:rsidRPr="003307F9" w:rsidRDefault="009F2D05" w:rsidP="003A5B4A">
      <w:pPr>
        <w:widowControl w:val="0"/>
        <w:numPr>
          <w:ilvl w:val="0"/>
          <w:numId w:val="421"/>
        </w:numPr>
        <w:tabs>
          <w:tab w:val="num" w:pos="785"/>
        </w:tabs>
        <w:spacing w:before="120" w:after="120" w:line="240" w:lineRule="auto"/>
        <w:ind w:left="426" w:hanging="142"/>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 xml:space="preserve">A tantárgy megnevezése (angolul): </w:t>
      </w:r>
      <w:r w:rsidRPr="003307F9">
        <w:rPr>
          <w:rFonts w:ascii="Verdana" w:eastAsia="Calibri" w:hAnsi="Verdana" w:cs="Times New Roman"/>
          <w:bCs/>
          <w:sz w:val="20"/>
          <w:szCs w:val="20"/>
        </w:rPr>
        <w:t>Military Physical Education II.</w:t>
      </w:r>
      <w:r w:rsidRPr="003307F9">
        <w:rPr>
          <w:rFonts w:ascii="Verdana" w:eastAsia="Times New Roman" w:hAnsi="Verdana" w:cs="Times New Roman"/>
          <w:bCs/>
          <w:sz w:val="20"/>
          <w:szCs w:val="20"/>
          <w:highlight w:val="lightGray"/>
        </w:rPr>
        <w:t xml:space="preserve"> </w:t>
      </w:r>
    </w:p>
    <w:p w:rsidR="009F2D05" w:rsidRPr="003307F9" w:rsidRDefault="009F2D05" w:rsidP="003A5B4A">
      <w:pPr>
        <w:widowControl w:val="0"/>
        <w:numPr>
          <w:ilvl w:val="0"/>
          <w:numId w:val="421"/>
        </w:numPr>
        <w:tabs>
          <w:tab w:val="num" w:pos="785"/>
        </w:tabs>
        <w:spacing w:before="120" w:after="120" w:line="240" w:lineRule="auto"/>
        <w:ind w:left="426" w:hanging="142"/>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9F2D05" w:rsidRPr="003307F9" w:rsidRDefault="009F2D05" w:rsidP="003A5B4A">
      <w:pPr>
        <w:widowControl w:val="0"/>
        <w:numPr>
          <w:ilvl w:val="1"/>
          <w:numId w:val="421"/>
        </w:numPr>
        <w:spacing w:before="120" w:after="120" w:line="240" w:lineRule="auto"/>
        <w:ind w:left="1276" w:hanging="709"/>
        <w:contextualSpacing/>
        <w:rPr>
          <w:rFonts w:ascii="Verdana" w:eastAsia="Times New Roman" w:hAnsi="Verdana" w:cs="Times New Roman"/>
          <w:b/>
          <w:bCs/>
          <w:sz w:val="20"/>
          <w:szCs w:val="20"/>
        </w:rPr>
      </w:pPr>
      <w:r w:rsidRPr="003307F9">
        <w:rPr>
          <w:rFonts w:ascii="Verdana" w:eastAsia="Times New Roman" w:hAnsi="Verdana" w:cs="Times New Roman"/>
          <w:bCs/>
          <w:sz w:val="20"/>
          <w:szCs w:val="20"/>
        </w:rPr>
        <w:t>2 kredit</w:t>
      </w:r>
    </w:p>
    <w:p w:rsidR="009F2D05" w:rsidRPr="003307F9" w:rsidRDefault="009F2D05" w:rsidP="003A5B4A">
      <w:pPr>
        <w:widowControl w:val="0"/>
        <w:numPr>
          <w:ilvl w:val="1"/>
          <w:numId w:val="421"/>
        </w:numPr>
        <w:spacing w:before="120" w:after="120" w:line="240" w:lineRule="auto"/>
        <w:ind w:left="1276" w:hanging="709"/>
        <w:contextualSpacing/>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100</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rPr>
        <w:t xml:space="preserve">% gyakorlat, </w:t>
      </w:r>
    </w:p>
    <w:p w:rsidR="009F2D05" w:rsidRPr="003307F9" w:rsidRDefault="009F2D05" w:rsidP="003A5B4A">
      <w:pPr>
        <w:widowControl w:val="0"/>
        <w:numPr>
          <w:ilvl w:val="0"/>
          <w:numId w:val="421"/>
        </w:numPr>
        <w:tabs>
          <w:tab w:val="num" w:pos="785"/>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szak(ok), szakirányok/specializációk megnevezése (ahol oktatják):  </w:t>
      </w:r>
      <w:r w:rsidRPr="003307F9">
        <w:rPr>
          <w:rFonts w:ascii="Verdana" w:eastAsia="Calibri" w:hAnsi="Verdana" w:cs="Times New Roman"/>
          <w:bCs/>
          <w:sz w:val="20"/>
          <w:szCs w:val="20"/>
        </w:rPr>
        <w:t>Katonai Vezető-, Katonai Üzemeltetés-, Katonai Logisztika, Állami Légiközlekedési alapképzési  szak.</w:t>
      </w:r>
      <w:r w:rsidRPr="003307F9">
        <w:rPr>
          <w:rFonts w:ascii="Verdana" w:eastAsia="Times New Roman" w:hAnsi="Verdana" w:cs="Times New Roman"/>
          <w:bCs/>
          <w:sz w:val="20"/>
          <w:szCs w:val="20"/>
          <w:highlight w:val="lightGray"/>
        </w:rPr>
        <w:t xml:space="preserve"> </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rPr>
        <w:t xml:space="preserve"> </w:t>
      </w:r>
    </w:p>
    <w:p w:rsidR="009F2D05" w:rsidRPr="003307F9" w:rsidRDefault="009F2D05" w:rsidP="003A5B4A">
      <w:pPr>
        <w:numPr>
          <w:ilvl w:val="0"/>
          <w:numId w:val="421"/>
        </w:numPr>
        <w:tabs>
          <w:tab w:val="num" w:pos="785"/>
          <w:tab w:val="right" w:pos="900"/>
          <w:tab w:val="center" w:pos="4536"/>
          <w:tab w:val="right" w:pos="9072"/>
        </w:tabs>
        <w:spacing w:before="120" w:after="0" w:line="240" w:lineRule="auto"/>
        <w:ind w:left="426" w:hanging="142"/>
        <w:rPr>
          <w:rFonts w:ascii="Verdana" w:eastAsia="Calibri"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Calibri" w:hAnsi="Verdana" w:cs="Times New Roman"/>
          <w:bCs/>
          <w:sz w:val="20"/>
          <w:szCs w:val="20"/>
        </w:rPr>
        <w:t>Katonai Testnevelési és Sportközpont</w:t>
      </w:r>
    </w:p>
    <w:p w:rsidR="009F2D05" w:rsidRPr="003307F9" w:rsidRDefault="009F2D05" w:rsidP="003A5B4A">
      <w:pPr>
        <w:numPr>
          <w:ilvl w:val="0"/>
          <w:numId w:val="421"/>
        </w:numPr>
        <w:tabs>
          <w:tab w:val="right" w:pos="900"/>
          <w:tab w:val="center" w:pos="4536"/>
          <w:tab w:val="right" w:pos="9072"/>
        </w:tabs>
        <w:spacing w:before="120" w:after="0" w:line="240" w:lineRule="auto"/>
        <w:ind w:left="426" w:hanging="142"/>
        <w:rPr>
          <w:rFonts w:ascii="Verdana" w:eastAsia="Calibri" w:hAnsi="Verdana" w:cs="Times New Roman"/>
          <w:bCs/>
          <w:sz w:val="20"/>
          <w:szCs w:val="20"/>
        </w:rPr>
      </w:pPr>
      <w:r w:rsidRPr="003307F9">
        <w:rPr>
          <w:rFonts w:ascii="Verdana" w:eastAsia="Times New Roman" w:hAnsi="Verdana" w:cs="Times New Roman"/>
          <w:b/>
          <w:bCs/>
          <w:sz w:val="20"/>
          <w:szCs w:val="20"/>
        </w:rPr>
        <w:t>A tantárgyfelelős oktató neve, beosztása, tudományos fokozata:</w:t>
      </w:r>
      <w:r w:rsidRPr="003307F9">
        <w:rPr>
          <w:rFonts w:ascii="Verdana" w:eastAsia="Times New Roman" w:hAnsi="Verdana" w:cs="Times New Roman"/>
          <w:bCs/>
          <w:sz w:val="20"/>
          <w:szCs w:val="20"/>
        </w:rPr>
        <w:t xml:space="preserve"> </w:t>
      </w:r>
      <w:r w:rsidRPr="003307F9">
        <w:rPr>
          <w:rFonts w:ascii="Verdana" w:eastAsia="Calibri" w:hAnsi="Verdana" w:cs="Times New Roman"/>
          <w:bCs/>
          <w:sz w:val="20"/>
          <w:szCs w:val="20"/>
        </w:rPr>
        <w:t>Molnár Imre alezredes Katonai Testnevelési és Sportközpont testnevelő tanár</w:t>
      </w:r>
      <w:r w:rsidRPr="003307F9">
        <w:rPr>
          <w:rFonts w:ascii="Verdana" w:eastAsia="Times New Roman" w:hAnsi="Verdana" w:cs="Times New Roman"/>
          <w:bCs/>
          <w:sz w:val="20"/>
          <w:szCs w:val="20"/>
          <w:highlight w:val="lightGray"/>
        </w:rPr>
        <w:t xml:space="preserve"> </w:t>
      </w:r>
    </w:p>
    <w:p w:rsidR="009F2D05" w:rsidRPr="003307F9" w:rsidRDefault="009F2D05" w:rsidP="003A5B4A">
      <w:pPr>
        <w:widowControl w:val="0"/>
        <w:numPr>
          <w:ilvl w:val="0"/>
          <w:numId w:val="421"/>
        </w:numPr>
        <w:spacing w:before="120" w:after="120" w:line="240" w:lineRule="auto"/>
        <w:ind w:left="426" w:hanging="142"/>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9F2D05" w:rsidRPr="003307F9" w:rsidRDefault="009F2D05" w:rsidP="003A5B4A">
      <w:pPr>
        <w:widowControl w:val="0"/>
        <w:numPr>
          <w:ilvl w:val="1"/>
          <w:numId w:val="421"/>
        </w:numPr>
        <w:spacing w:before="120" w:after="120" w:line="240" w:lineRule="auto"/>
        <w:ind w:left="1276" w:hanging="850"/>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28</w:t>
      </w:r>
    </w:p>
    <w:p w:rsidR="009F2D05" w:rsidRPr="003307F9" w:rsidRDefault="009F2D05" w:rsidP="003A5B4A">
      <w:pPr>
        <w:widowControl w:val="0"/>
        <w:numPr>
          <w:ilvl w:val="2"/>
          <w:numId w:val="421"/>
        </w:numPr>
        <w:tabs>
          <w:tab w:val="num" w:pos="1134"/>
        </w:tabs>
        <w:spacing w:before="120" w:after="120" w:line="240" w:lineRule="auto"/>
        <w:ind w:left="1276" w:hanging="850"/>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28 (0 EA +0 SZ + 28 GY)</w:t>
      </w:r>
    </w:p>
    <w:p w:rsidR="009F2D05" w:rsidRPr="003307F9" w:rsidRDefault="009F2D05" w:rsidP="003A5B4A">
      <w:pPr>
        <w:widowControl w:val="0"/>
        <w:numPr>
          <w:ilvl w:val="2"/>
          <w:numId w:val="421"/>
        </w:numPr>
        <w:tabs>
          <w:tab w:val="num" w:pos="1134"/>
        </w:tabs>
        <w:spacing w:before="120" w:after="120" w:line="240" w:lineRule="auto"/>
        <w:ind w:left="1276" w:hanging="850"/>
        <w:rPr>
          <w:rFonts w:ascii="Verdana" w:eastAsia="Times New Roman" w:hAnsi="Verdana" w:cs="Times New Roman"/>
          <w:bCs/>
          <w:sz w:val="20"/>
          <w:szCs w:val="20"/>
        </w:rPr>
      </w:pPr>
      <w:r w:rsidRPr="003307F9">
        <w:rPr>
          <w:rFonts w:ascii="Verdana" w:eastAsia="Times New Roman" w:hAnsi="Verdana" w:cs="Times New Roman"/>
          <w:bCs/>
          <w:sz w:val="20"/>
          <w:szCs w:val="20"/>
        </w:rPr>
        <w:t>levelező munkarend: -</w:t>
      </w:r>
    </w:p>
    <w:p w:rsidR="009F2D05" w:rsidRPr="003307F9" w:rsidRDefault="009F2D05" w:rsidP="003A5B4A">
      <w:pPr>
        <w:widowControl w:val="0"/>
        <w:numPr>
          <w:ilvl w:val="1"/>
          <w:numId w:val="421"/>
        </w:numPr>
        <w:spacing w:before="120" w:after="120" w:line="240" w:lineRule="auto"/>
        <w:ind w:left="1276" w:hanging="850"/>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2</w:t>
      </w:r>
    </w:p>
    <w:p w:rsidR="009F2D05" w:rsidRPr="003307F9" w:rsidRDefault="009F2D05" w:rsidP="003A5B4A">
      <w:pPr>
        <w:widowControl w:val="0"/>
        <w:numPr>
          <w:ilvl w:val="1"/>
          <w:numId w:val="421"/>
        </w:numPr>
        <w:spacing w:before="120" w:after="120" w:line="240" w:lineRule="auto"/>
        <w:ind w:left="1276" w:hanging="850"/>
        <w:rPr>
          <w:rFonts w:ascii="Verdana" w:eastAsia="Times New Roman" w:hAnsi="Verdana" w:cs="Times New Roman"/>
          <w:bCs/>
          <w:sz w:val="20"/>
          <w:szCs w:val="20"/>
        </w:rPr>
      </w:pPr>
      <w:r w:rsidRPr="003307F9">
        <w:rPr>
          <w:rFonts w:ascii="Verdana" w:eastAsia="Calibri" w:hAnsi="Verdana" w:cs="Times New Roman"/>
          <w:sz w:val="20"/>
          <w:szCs w:val="20"/>
        </w:rPr>
        <w:t>Az ismeret átadásában alkalmazandó további sajátos módok, jellemzők:-</w:t>
      </w:r>
    </w:p>
    <w:p w:rsidR="009F2D05" w:rsidRPr="003307F9" w:rsidRDefault="009F2D05" w:rsidP="003A5B4A">
      <w:pPr>
        <w:widowControl w:val="0"/>
        <w:numPr>
          <w:ilvl w:val="0"/>
          <w:numId w:val="421"/>
        </w:numPr>
        <w:spacing w:before="120" w:after="120" w:line="240" w:lineRule="auto"/>
        <w:ind w:left="426" w:hanging="142"/>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(magyarul):</w:t>
      </w:r>
      <w:r w:rsidRPr="003307F9">
        <w:rPr>
          <w:rFonts w:ascii="Verdana" w:eastAsia="Times New Roman" w:hAnsi="Verdana" w:cs="Times New Roman"/>
          <w:bCs/>
          <w:sz w:val="20"/>
          <w:szCs w:val="20"/>
        </w:rPr>
        <w:t xml:space="preserve"> </w:t>
      </w:r>
      <w:r w:rsidRPr="003307F9">
        <w:rPr>
          <w:rFonts w:ascii="Verdana" w:eastAsia="Calibri" w:hAnsi="Verdana" w:cs="Times New Roman"/>
          <w:bCs/>
          <w:sz w:val="20"/>
          <w:szCs w:val="20"/>
        </w:rPr>
        <w:t>Kondicionális képességek fejlesztése, Természetes és mesterséges akadályok leküzdése. A mezei futóbajnokság versenyszámai. Kézigránát hajítás.</w:t>
      </w:r>
    </w:p>
    <w:p w:rsidR="009F2D05" w:rsidRPr="003307F9" w:rsidRDefault="009F2D05" w:rsidP="003A5B4A">
      <w:pPr>
        <w:numPr>
          <w:ilvl w:val="0"/>
          <w:numId w:val="421"/>
        </w:numPr>
        <w:spacing w:line="259" w:lineRule="auto"/>
        <w:ind w:left="567" w:hanging="142"/>
        <w:contextualSpacing/>
        <w:rPr>
          <w:rFonts w:ascii="Verdana" w:eastAsia="Calibri" w:hAnsi="Verdana" w:cs="Times New Roman"/>
          <w:sz w:val="20"/>
          <w:szCs w:val="20"/>
          <w:lang w:val="en-GB"/>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w:t>
      </w:r>
      <w:r w:rsidRPr="003307F9">
        <w:rPr>
          <w:rFonts w:ascii="Verdana" w:eastAsia="Calibri" w:hAnsi="Verdana" w:cs="Arial"/>
          <w:sz w:val="20"/>
          <w:szCs w:val="20"/>
          <w:lang w:val="en-GB"/>
        </w:rPr>
        <w:t xml:space="preserve"> </w:t>
      </w:r>
      <w:r w:rsidRPr="003307F9">
        <w:rPr>
          <w:rFonts w:ascii="Verdana" w:eastAsia="Calibri" w:hAnsi="Verdana" w:cs="Times New Roman"/>
          <w:sz w:val="20"/>
          <w:szCs w:val="20"/>
          <w:lang w:val="en-GB"/>
        </w:rPr>
        <w:t>Development of physical skills, overcoming natural and artificial obstacles, events of cross-country running championship, hand grenade throwing</w:t>
      </w:r>
    </w:p>
    <w:p w:rsidR="009F2D05" w:rsidRPr="003307F9" w:rsidRDefault="009F2D05" w:rsidP="009F2D05">
      <w:pPr>
        <w:widowControl w:val="0"/>
        <w:spacing w:before="120" w:after="120" w:line="240" w:lineRule="auto"/>
        <w:ind w:left="720"/>
        <w:contextualSpacing/>
        <w:rPr>
          <w:rFonts w:ascii="Verdana" w:eastAsia="Times New Roman" w:hAnsi="Verdana" w:cs="Times New Roman"/>
          <w:b/>
          <w:bCs/>
          <w:sz w:val="20"/>
          <w:szCs w:val="20"/>
          <w:lang w:val="en-GB"/>
        </w:rPr>
      </w:pPr>
    </w:p>
    <w:p w:rsidR="009F2D05" w:rsidRPr="003307F9" w:rsidRDefault="009F2D05" w:rsidP="009F2D05">
      <w:pPr>
        <w:widowControl w:val="0"/>
        <w:spacing w:before="120" w:after="240" w:line="240" w:lineRule="auto"/>
        <w:ind w:left="425"/>
        <w:contextualSpacing/>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Elérendő kompetenciák (magyarul): </w:t>
      </w:r>
    </w:p>
    <w:p w:rsidR="009F2D05" w:rsidRPr="003307F9" w:rsidRDefault="009F2D05" w:rsidP="009F2D05">
      <w:pPr>
        <w:widowControl w:val="0"/>
        <w:spacing w:before="120" w:after="240" w:line="240" w:lineRule="auto"/>
        <w:contextualSpacing/>
        <w:rPr>
          <w:rFonts w:ascii="Verdana" w:eastAsia="Times New Roman" w:hAnsi="Verdana" w:cs="Times New Roman"/>
          <w:bCs/>
          <w:sz w:val="10"/>
          <w:szCs w:val="20"/>
        </w:rPr>
      </w:pPr>
    </w:p>
    <w:p w:rsidR="009F2D05" w:rsidRPr="003307F9" w:rsidRDefault="009F2D05" w:rsidP="009F2D05">
      <w:pPr>
        <w:widowControl w:val="0"/>
        <w:spacing w:before="240" w:after="0" w:line="240" w:lineRule="auto"/>
        <w:ind w:left="425"/>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Tudása: </w:t>
      </w:r>
    </w:p>
    <w:p w:rsidR="009F2D05" w:rsidRPr="003307F9" w:rsidRDefault="009F2D05" w:rsidP="003A5B4A">
      <w:pPr>
        <w:widowControl w:val="0"/>
        <w:numPr>
          <w:ilvl w:val="0"/>
          <w:numId w:val="420"/>
        </w:numPr>
        <w:spacing w:before="120" w:after="120" w:line="240" w:lineRule="auto"/>
        <w:contextualSpacing/>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Fejleszteni a kondicionális képességeket.  Koordinációs képességek fejlesztése. A hallgatók ismerjék meg az akadályok leküzdésének módját. A Nemzeti Közszolgálati Egyetem honvéd tisztjelöltjei ismerjék meg a mezei futóbajnokság versenyszámait. A sportöltözetes, gyakorló felszereléses és fegyveres váltófutások jártasság szintű ismerete. </w:t>
      </w:r>
    </w:p>
    <w:p w:rsidR="009F2D05" w:rsidRPr="003307F9" w:rsidRDefault="009F2D05" w:rsidP="009F2D05">
      <w:pPr>
        <w:widowControl w:val="0"/>
        <w:spacing w:before="240" w:after="0" w:line="240" w:lineRule="auto"/>
        <w:ind w:left="425"/>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Képességei: </w:t>
      </w:r>
    </w:p>
    <w:p w:rsidR="009F2D05" w:rsidRPr="003307F9" w:rsidRDefault="009F2D05" w:rsidP="003A5B4A">
      <w:pPr>
        <w:widowControl w:val="0"/>
        <w:numPr>
          <w:ilvl w:val="0"/>
          <w:numId w:val="420"/>
        </w:numPr>
        <w:spacing w:before="120" w:after="120" w:line="240" w:lineRule="auto"/>
        <w:contextualSpacing/>
        <w:rPr>
          <w:rFonts w:ascii="Verdana" w:eastAsia="Times New Roman" w:hAnsi="Verdana" w:cs="Times New Roman"/>
          <w:bCs/>
          <w:sz w:val="20"/>
          <w:szCs w:val="20"/>
        </w:rPr>
      </w:pPr>
      <w:r w:rsidRPr="003307F9">
        <w:rPr>
          <w:rFonts w:ascii="Verdana" w:eastAsia="Times New Roman" w:hAnsi="Verdana" w:cs="Times New Roman"/>
          <w:bCs/>
          <w:sz w:val="20"/>
          <w:szCs w:val="20"/>
        </w:rPr>
        <w:t>Rendelkezzék az állóképesség és az erő-állóképesség megfelelő szintjével. Eltudja látni a katonai sportolók, rendszeres fizikai aktivitást végzők felkészítését és versenyeztetését.</w:t>
      </w:r>
    </w:p>
    <w:p w:rsidR="009F2D05" w:rsidRPr="003307F9" w:rsidRDefault="009F2D05" w:rsidP="009F2D05">
      <w:pPr>
        <w:widowControl w:val="0"/>
        <w:spacing w:before="240" w:after="0" w:line="240" w:lineRule="auto"/>
        <w:ind w:left="425"/>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Attitűdje: </w:t>
      </w:r>
    </w:p>
    <w:p w:rsidR="009F2D05" w:rsidRPr="003307F9" w:rsidRDefault="009F2D05" w:rsidP="003A5B4A">
      <w:pPr>
        <w:widowControl w:val="0"/>
        <w:numPr>
          <w:ilvl w:val="0"/>
          <w:numId w:val="420"/>
        </w:numPr>
        <w:spacing w:before="120" w:after="120" w:line="240" w:lineRule="auto"/>
        <w:contextualSpacing/>
        <w:rPr>
          <w:rFonts w:ascii="Verdana" w:eastAsia="Times New Roman" w:hAnsi="Verdana" w:cs="Times New Roman"/>
          <w:bCs/>
          <w:sz w:val="20"/>
          <w:szCs w:val="20"/>
        </w:rPr>
      </w:pPr>
      <w:r w:rsidRPr="003307F9">
        <w:rPr>
          <w:rFonts w:ascii="Verdana" w:eastAsia="Times New Roman" w:hAnsi="Verdana" w:cs="Times New Roman"/>
          <w:bCs/>
          <w:sz w:val="20"/>
          <w:szCs w:val="20"/>
        </w:rPr>
        <w:t>Elfogadja, hogy a társadalmi, gazdasági, kulturális jelenségek és a sport összefüggésben állnak. Legjobb tudása szerint törekszik pozitívan befolyásolni ezeket az összefüggéseket.</w:t>
      </w:r>
    </w:p>
    <w:p w:rsidR="009F2D05" w:rsidRPr="003307F9" w:rsidRDefault="009F2D05" w:rsidP="009F2D05">
      <w:pPr>
        <w:widowControl w:val="0"/>
        <w:spacing w:before="120" w:after="120" w:line="240" w:lineRule="auto"/>
        <w:ind w:left="1146"/>
        <w:contextualSpacing/>
        <w:rPr>
          <w:rFonts w:ascii="Verdana" w:eastAsia="Times New Roman" w:hAnsi="Verdana" w:cs="Times New Roman"/>
          <w:bCs/>
          <w:sz w:val="20"/>
          <w:szCs w:val="20"/>
        </w:rPr>
      </w:pPr>
    </w:p>
    <w:p w:rsidR="009F2D05" w:rsidRPr="003307F9" w:rsidRDefault="009F2D05" w:rsidP="009F2D05">
      <w:pPr>
        <w:spacing w:after="200" w:line="276" w:lineRule="auto"/>
        <w:rPr>
          <w:rFonts w:ascii="Verdana" w:eastAsia="Times New Roman" w:hAnsi="Verdana" w:cs="Times New Roman"/>
          <w:b/>
          <w:bCs/>
          <w:sz w:val="20"/>
          <w:szCs w:val="20"/>
        </w:rPr>
      </w:pPr>
      <w:r w:rsidRPr="003307F9">
        <w:rPr>
          <w:rFonts w:ascii="Verdana" w:eastAsia="Times New Roman" w:hAnsi="Verdana" w:cs="Times New Roman"/>
          <w:b/>
          <w:bCs/>
          <w:sz w:val="20"/>
          <w:szCs w:val="20"/>
        </w:rPr>
        <w:br w:type="page"/>
      </w:r>
    </w:p>
    <w:p w:rsidR="009F2D05" w:rsidRPr="003307F9" w:rsidRDefault="009F2D05" w:rsidP="009F2D05">
      <w:pPr>
        <w:widowControl w:val="0"/>
        <w:spacing w:before="240" w:after="0" w:line="240" w:lineRule="auto"/>
        <w:ind w:left="425"/>
        <w:rPr>
          <w:rFonts w:ascii="Verdana" w:eastAsia="Times New Roman" w:hAnsi="Verdana" w:cs="Times New Roman"/>
          <w:b/>
          <w:bCs/>
          <w:sz w:val="20"/>
          <w:szCs w:val="20"/>
        </w:rPr>
      </w:pPr>
      <w:r w:rsidRPr="003307F9">
        <w:rPr>
          <w:rFonts w:ascii="Verdana" w:eastAsia="Times New Roman" w:hAnsi="Verdana" w:cs="Times New Roman"/>
          <w:b/>
          <w:bCs/>
          <w:sz w:val="20"/>
          <w:szCs w:val="20"/>
        </w:rPr>
        <w:lastRenderedPageBreak/>
        <w:t xml:space="preserve">Autonómiája és felelőssége: </w:t>
      </w:r>
    </w:p>
    <w:p w:rsidR="009F2D05" w:rsidRPr="003307F9" w:rsidRDefault="009F2D05" w:rsidP="003A5B4A">
      <w:pPr>
        <w:widowControl w:val="0"/>
        <w:numPr>
          <w:ilvl w:val="0"/>
          <w:numId w:val="420"/>
        </w:numPr>
        <w:spacing w:before="120" w:after="120" w:line="240" w:lineRule="auto"/>
        <w:contextualSpacing/>
        <w:rPr>
          <w:rFonts w:ascii="Verdana" w:eastAsia="Times New Roman" w:hAnsi="Verdana" w:cs="Times New Roman"/>
          <w:bCs/>
          <w:sz w:val="20"/>
          <w:szCs w:val="20"/>
        </w:rPr>
      </w:pPr>
      <w:r w:rsidRPr="003307F9">
        <w:rPr>
          <w:rFonts w:ascii="Verdana" w:eastAsia="Times New Roman" w:hAnsi="Verdana" w:cs="Times New Roman"/>
          <w:color w:val="000000"/>
          <w:sz w:val="20"/>
          <w:szCs w:val="20"/>
          <w:lang w:eastAsia="hu-HU"/>
        </w:rPr>
        <w:t>Minden esetben a fair play szellemében tevékenykedik, amivel mintát ad teljes környezetének.</w:t>
      </w:r>
    </w:p>
    <w:p w:rsidR="009F2D05" w:rsidRPr="003307F9" w:rsidRDefault="009F2D05" w:rsidP="009F2D05">
      <w:pPr>
        <w:widowControl w:val="0"/>
        <w:spacing w:before="120" w:after="120" w:line="240" w:lineRule="auto"/>
        <w:ind w:left="786"/>
        <w:contextualSpacing/>
        <w:rPr>
          <w:rFonts w:ascii="Verdana" w:eastAsia="Times New Roman" w:hAnsi="Verdana" w:cs="Times New Roman"/>
          <w:bCs/>
          <w:sz w:val="20"/>
          <w:szCs w:val="20"/>
        </w:rPr>
      </w:pPr>
    </w:p>
    <w:p w:rsidR="009F2D05" w:rsidRPr="003307F9" w:rsidRDefault="009F2D05" w:rsidP="009F2D05">
      <w:pPr>
        <w:widowControl w:val="0"/>
        <w:spacing w:before="120" w:after="120" w:line="240" w:lineRule="auto"/>
        <w:ind w:left="426"/>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9F2D05" w:rsidRPr="003307F9" w:rsidRDefault="009F2D05" w:rsidP="009F2D05">
      <w:pPr>
        <w:widowControl w:val="0"/>
        <w:spacing w:before="120" w:after="0" w:line="240" w:lineRule="auto"/>
        <w:ind w:left="425"/>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Knowledge: </w:t>
      </w:r>
    </w:p>
    <w:p w:rsidR="009F2D05" w:rsidRPr="003307F9" w:rsidRDefault="009F2D05" w:rsidP="003A5B4A">
      <w:pPr>
        <w:numPr>
          <w:ilvl w:val="0"/>
          <w:numId w:val="420"/>
        </w:numPr>
        <w:spacing w:line="259" w:lineRule="auto"/>
        <w:contextualSpacing/>
        <w:rPr>
          <w:rFonts w:ascii="Verdana" w:eastAsia="Calibri" w:hAnsi="Verdana" w:cs="Arial"/>
          <w:sz w:val="20"/>
          <w:szCs w:val="20"/>
          <w:lang w:val="en-GB"/>
        </w:rPr>
      </w:pPr>
      <w:r w:rsidRPr="003307F9">
        <w:rPr>
          <w:rFonts w:ascii="Verdana" w:eastAsia="Calibri" w:hAnsi="Verdana" w:cs="Times New Roman"/>
          <w:sz w:val="20"/>
          <w:szCs w:val="20"/>
          <w:lang w:val="en-GB"/>
        </w:rPr>
        <w:t>To improve the physical skills. to develop the coordination skills, the students should learn how to overcome obstacles. The officer cadets of the National University of Public Service should learn events of cross-country running championship. Proficiency in sportswear, practice gear and armed gear relay racing</w:t>
      </w:r>
      <w:r w:rsidRPr="003307F9">
        <w:rPr>
          <w:rFonts w:ascii="Verdana" w:eastAsia="Calibri" w:hAnsi="Verdana" w:cs="Arial"/>
          <w:sz w:val="20"/>
          <w:szCs w:val="20"/>
          <w:lang w:val="en-GB"/>
        </w:rPr>
        <w:t>.</w:t>
      </w:r>
    </w:p>
    <w:p w:rsidR="009F2D05" w:rsidRPr="003307F9" w:rsidRDefault="009F2D05" w:rsidP="009F2D05">
      <w:pPr>
        <w:widowControl w:val="0"/>
        <w:spacing w:before="240" w:after="0" w:line="240" w:lineRule="auto"/>
        <w:ind w:left="425"/>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Capabilities: </w:t>
      </w:r>
    </w:p>
    <w:p w:rsidR="009F2D05" w:rsidRPr="003307F9" w:rsidRDefault="009F2D05" w:rsidP="003A5B4A">
      <w:pPr>
        <w:numPr>
          <w:ilvl w:val="0"/>
          <w:numId w:val="420"/>
        </w:numPr>
        <w:tabs>
          <w:tab w:val="right" w:pos="9072"/>
        </w:tabs>
        <w:spacing w:line="259" w:lineRule="auto"/>
        <w:ind w:left="851" w:hanging="851"/>
        <w:contextualSpacing/>
        <w:rPr>
          <w:rFonts w:ascii="Verdana" w:eastAsia="Calibri" w:hAnsi="Verdana" w:cs="Times New Roman"/>
          <w:sz w:val="20"/>
          <w:szCs w:val="20"/>
          <w:lang w:val="en-GB"/>
        </w:rPr>
      </w:pPr>
      <w:r w:rsidRPr="003307F9">
        <w:rPr>
          <w:rFonts w:ascii="Verdana" w:eastAsia="Calibri" w:hAnsi="Verdana" w:cs="Times New Roman"/>
          <w:sz w:val="20"/>
          <w:szCs w:val="20"/>
          <w:lang w:val="en-GB"/>
        </w:rPr>
        <w:t>Have an appropriate level of endurance and strength-endurance. Can provide training and competitions for military athletes and for those doing regular physical activity.</w:t>
      </w:r>
    </w:p>
    <w:p w:rsidR="009F2D05" w:rsidRPr="003307F9" w:rsidRDefault="009F2D05" w:rsidP="009F2D05">
      <w:pPr>
        <w:widowControl w:val="0"/>
        <w:spacing w:before="240" w:after="0" w:line="240" w:lineRule="auto"/>
        <w:ind w:left="425"/>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Attitude: </w:t>
      </w:r>
      <w:r w:rsidRPr="003307F9">
        <w:rPr>
          <w:rFonts w:ascii="Verdana" w:eastAsia="Times New Roman" w:hAnsi="Verdana" w:cs="Times New Roman"/>
          <w:b/>
          <w:bCs/>
          <w:sz w:val="20"/>
          <w:szCs w:val="20"/>
        </w:rPr>
        <w:tab/>
      </w:r>
    </w:p>
    <w:p w:rsidR="009F2D05" w:rsidRPr="003307F9" w:rsidRDefault="009F2D05" w:rsidP="003A5B4A">
      <w:pPr>
        <w:numPr>
          <w:ilvl w:val="0"/>
          <w:numId w:val="420"/>
        </w:numPr>
        <w:spacing w:line="259" w:lineRule="auto"/>
        <w:contextualSpacing/>
        <w:rPr>
          <w:rFonts w:ascii="Verdana" w:eastAsia="Times New Roman" w:hAnsi="Verdana" w:cs="Times New Roman"/>
          <w:b/>
          <w:sz w:val="20"/>
          <w:szCs w:val="20"/>
          <w:lang w:val="en-GB"/>
        </w:rPr>
      </w:pPr>
      <w:r w:rsidRPr="003307F9">
        <w:rPr>
          <w:rFonts w:ascii="Verdana" w:eastAsia="Calibri" w:hAnsi="Verdana" w:cs="Times New Roman"/>
          <w:sz w:val="20"/>
          <w:szCs w:val="20"/>
          <w:lang w:val="en-GB"/>
        </w:rPr>
        <w:t>Accepts that social, economic, cultural phenomena and sport are linked. To the best of his knowledge, he strives to positively influence these relationships.</w:t>
      </w:r>
    </w:p>
    <w:p w:rsidR="009F2D05" w:rsidRPr="003307F9" w:rsidRDefault="009F2D05" w:rsidP="009F2D05">
      <w:pPr>
        <w:widowControl w:val="0"/>
        <w:spacing w:before="240" w:after="0" w:line="240" w:lineRule="auto"/>
        <w:ind w:left="425"/>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Autonomy and responsibility: </w:t>
      </w:r>
    </w:p>
    <w:p w:rsidR="009F2D05" w:rsidRPr="003307F9" w:rsidRDefault="009F2D05" w:rsidP="003A5B4A">
      <w:pPr>
        <w:numPr>
          <w:ilvl w:val="0"/>
          <w:numId w:val="420"/>
        </w:numPr>
        <w:spacing w:after="0" w:line="240" w:lineRule="auto"/>
        <w:rPr>
          <w:rFonts w:ascii="Verdana" w:eastAsia="Calibri" w:hAnsi="Verdana" w:cs="Times New Roman"/>
          <w:sz w:val="20"/>
          <w:szCs w:val="20"/>
          <w:lang w:val="en-GB"/>
        </w:rPr>
      </w:pPr>
      <w:r w:rsidRPr="003307F9">
        <w:rPr>
          <w:rFonts w:ascii="Verdana" w:eastAsia="Calibri" w:hAnsi="Verdana" w:cs="Times New Roman"/>
          <w:sz w:val="20"/>
          <w:szCs w:val="20"/>
          <w:lang w:val="en-GB"/>
        </w:rPr>
        <w:t>In any case, he/she operates in the spirit of fair play, providing a model for his/her entire environment.</w:t>
      </w:r>
    </w:p>
    <w:p w:rsidR="009F2D05" w:rsidRPr="003307F9" w:rsidRDefault="009F2D05" w:rsidP="003A5B4A">
      <w:pPr>
        <w:widowControl w:val="0"/>
        <w:numPr>
          <w:ilvl w:val="0"/>
          <w:numId w:val="421"/>
        </w:numPr>
        <w:tabs>
          <w:tab w:val="num" w:pos="785"/>
        </w:tabs>
        <w:spacing w:before="120" w:after="120" w:line="240" w:lineRule="auto"/>
        <w:ind w:left="426" w:hanging="142"/>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nincs</w:t>
      </w:r>
      <w:r w:rsidRPr="003307F9">
        <w:rPr>
          <w:rFonts w:ascii="Verdana" w:eastAsia="Times New Roman" w:hAnsi="Verdana" w:cs="Times New Roman"/>
          <w:b/>
          <w:bCs/>
          <w:sz w:val="20"/>
          <w:szCs w:val="20"/>
        </w:rPr>
        <w:t xml:space="preserve"> </w:t>
      </w:r>
    </w:p>
    <w:p w:rsidR="009F2D05" w:rsidRPr="003307F9" w:rsidRDefault="009F2D05" w:rsidP="003A5B4A">
      <w:pPr>
        <w:widowControl w:val="0"/>
        <w:numPr>
          <w:ilvl w:val="0"/>
          <w:numId w:val="421"/>
        </w:numPr>
        <w:tabs>
          <w:tab w:val="num" w:pos="785"/>
        </w:tabs>
        <w:spacing w:before="120" w:after="120" w:line="240" w:lineRule="auto"/>
        <w:ind w:left="426" w:hanging="142"/>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tananyagának leírása, tematika. </w:t>
      </w:r>
    </w:p>
    <w:p w:rsidR="009F2D05" w:rsidRPr="003307F9" w:rsidRDefault="009F2D05" w:rsidP="009F2D05">
      <w:pPr>
        <w:widowControl w:val="0"/>
        <w:spacing w:before="120" w:after="120" w:line="240" w:lineRule="auto"/>
        <w:ind w:left="851" w:hanging="425"/>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12.1. </w:t>
      </w:r>
      <w:r w:rsidRPr="003307F9">
        <w:rPr>
          <w:rFonts w:ascii="Verdana" w:eastAsia="Times New Roman" w:hAnsi="Verdana" w:cs="Times New Roman"/>
          <w:bCs/>
          <w:sz w:val="20"/>
          <w:szCs w:val="20"/>
        </w:rPr>
        <w:t>Kondicionális képességek fejlesztése. Általános hatású és sokoldalúan fejlesztő szabad és szabad gyakorlati alapformájú gyakorlatok. (</w:t>
      </w:r>
      <w:r w:rsidRPr="003307F9">
        <w:rPr>
          <w:rFonts w:ascii="Verdana" w:eastAsia="Calibri" w:hAnsi="Verdana" w:cs="Times New Roman"/>
          <w:i/>
          <w:sz w:val="20"/>
          <w:szCs w:val="20"/>
          <w:shd w:val="clear" w:color="auto" w:fill="F5F5F5"/>
        </w:rPr>
        <w:t>Development of conditioning capacities. Free-to-practice and free-form basic exercises with general effect and versatile development.)</w:t>
      </w:r>
    </w:p>
    <w:p w:rsidR="009F2D05" w:rsidRPr="003307F9" w:rsidRDefault="009F2D05" w:rsidP="009F2D05">
      <w:pPr>
        <w:widowControl w:val="0"/>
        <w:spacing w:before="120" w:after="120" w:line="240" w:lineRule="auto"/>
        <w:ind w:left="851" w:hanging="425"/>
        <w:jc w:val="both"/>
        <w:rPr>
          <w:rFonts w:ascii="Verdana" w:eastAsia="Times New Roman" w:hAnsi="Verdana" w:cs="Times New Roman"/>
          <w:bCs/>
          <w:i/>
          <w:sz w:val="20"/>
          <w:szCs w:val="20"/>
        </w:rPr>
      </w:pPr>
      <w:r w:rsidRPr="003307F9">
        <w:rPr>
          <w:rFonts w:ascii="Verdana" w:eastAsia="Times New Roman" w:hAnsi="Verdana" w:cs="Times New Roman"/>
          <w:b/>
          <w:bCs/>
          <w:sz w:val="20"/>
          <w:szCs w:val="20"/>
        </w:rPr>
        <w:t xml:space="preserve">12.2. </w:t>
      </w:r>
      <w:r w:rsidRPr="003307F9">
        <w:rPr>
          <w:rFonts w:ascii="Verdana" w:eastAsia="Times New Roman" w:hAnsi="Verdana" w:cs="Times New Roman"/>
          <w:bCs/>
          <w:sz w:val="20"/>
          <w:szCs w:val="20"/>
        </w:rPr>
        <w:t>Természetes mozgások: Menetek, futások, ugrások, dobások, emelések és hordások, mászások, függeszkedések. Kiegészítő gyakorlatok tornaszereken. (</w:t>
      </w:r>
      <w:r w:rsidRPr="003307F9">
        <w:rPr>
          <w:rFonts w:ascii="Verdana" w:eastAsia="Calibri" w:hAnsi="Verdana" w:cs="Times New Roman"/>
          <w:i/>
          <w:sz w:val="20"/>
          <w:szCs w:val="20"/>
        </w:rPr>
        <w:t>Natural Movements: Runs, runs, jumps, throws, raises and carries, climbs, hangs.</w:t>
      </w:r>
      <w:r w:rsidRPr="003307F9">
        <w:rPr>
          <w:rFonts w:ascii="Verdana" w:eastAsia="Calibri" w:hAnsi="Verdana" w:cs="Times New Roman"/>
          <w:i/>
          <w:sz w:val="20"/>
          <w:szCs w:val="20"/>
          <w:shd w:val="clear" w:color="auto" w:fill="F5F5F5"/>
        </w:rPr>
        <w:t xml:space="preserve"> </w:t>
      </w:r>
      <w:r w:rsidRPr="003307F9">
        <w:rPr>
          <w:rFonts w:ascii="Verdana" w:eastAsia="Calibri" w:hAnsi="Verdana" w:cs="Times New Roman"/>
          <w:i/>
          <w:sz w:val="20"/>
          <w:szCs w:val="20"/>
        </w:rPr>
        <w:t>Additional exercises on gymnastic equipment.)</w:t>
      </w:r>
    </w:p>
    <w:p w:rsidR="009F2D05" w:rsidRPr="003307F9" w:rsidRDefault="009F2D05" w:rsidP="009F2D05">
      <w:pPr>
        <w:widowControl w:val="0"/>
        <w:spacing w:before="120" w:after="120" w:line="240" w:lineRule="auto"/>
        <w:ind w:left="993" w:hanging="567"/>
        <w:jc w:val="both"/>
        <w:rPr>
          <w:rFonts w:ascii="Verdana" w:eastAsia="Times New Roman" w:hAnsi="Verdana" w:cs="Times New Roman"/>
          <w:bCs/>
          <w:i/>
          <w:sz w:val="20"/>
          <w:szCs w:val="20"/>
        </w:rPr>
      </w:pPr>
      <w:r w:rsidRPr="003307F9">
        <w:rPr>
          <w:rFonts w:ascii="Verdana" w:eastAsia="Times New Roman" w:hAnsi="Verdana" w:cs="Times New Roman"/>
          <w:b/>
          <w:bCs/>
          <w:sz w:val="20"/>
          <w:szCs w:val="20"/>
        </w:rPr>
        <w:t xml:space="preserve">12.3. </w:t>
      </w:r>
      <w:r w:rsidRPr="003307F9">
        <w:rPr>
          <w:rFonts w:ascii="Verdana" w:eastAsia="Times New Roman" w:hAnsi="Verdana" w:cs="Times New Roman"/>
          <w:bCs/>
          <w:sz w:val="20"/>
          <w:szCs w:val="20"/>
        </w:rPr>
        <w:t>Temészetes és mesterséges akadályok leküzdése. Mélybe -, fel-és átugrások. Emelések és hordások. (</w:t>
      </w:r>
      <w:r w:rsidRPr="003307F9">
        <w:rPr>
          <w:rFonts w:ascii="Verdana" w:eastAsia="Calibri" w:hAnsi="Verdana" w:cs="Times New Roman"/>
          <w:i/>
          <w:sz w:val="20"/>
          <w:szCs w:val="20"/>
        </w:rPr>
        <w:t>Overcoming natural and artificial barriers.</w:t>
      </w:r>
      <w:r w:rsidRPr="003307F9">
        <w:rPr>
          <w:rFonts w:ascii="Verdana" w:eastAsia="Calibri" w:hAnsi="Verdana" w:cs="Times New Roman"/>
          <w:i/>
          <w:sz w:val="20"/>
          <w:szCs w:val="20"/>
          <w:shd w:val="clear" w:color="auto" w:fill="F5F5F5"/>
        </w:rPr>
        <w:t xml:space="preserve"> </w:t>
      </w:r>
      <w:r w:rsidRPr="003307F9">
        <w:rPr>
          <w:rFonts w:ascii="Verdana" w:eastAsia="Calibri" w:hAnsi="Verdana" w:cs="Times New Roman"/>
          <w:i/>
          <w:sz w:val="20"/>
          <w:szCs w:val="20"/>
        </w:rPr>
        <w:t>Deep - jumps and jumps.</w:t>
      </w:r>
      <w:r w:rsidRPr="003307F9">
        <w:rPr>
          <w:rFonts w:ascii="Verdana" w:eastAsia="Calibri" w:hAnsi="Verdana" w:cs="Times New Roman"/>
          <w:i/>
          <w:sz w:val="20"/>
          <w:szCs w:val="20"/>
          <w:shd w:val="clear" w:color="auto" w:fill="F5F5F5"/>
        </w:rPr>
        <w:t xml:space="preserve"> </w:t>
      </w:r>
      <w:r w:rsidRPr="003307F9">
        <w:rPr>
          <w:rFonts w:ascii="Verdana" w:eastAsia="Calibri" w:hAnsi="Verdana" w:cs="Times New Roman"/>
          <w:i/>
          <w:sz w:val="20"/>
          <w:szCs w:val="20"/>
        </w:rPr>
        <w:t>Lifts and Carriers )</w:t>
      </w:r>
    </w:p>
    <w:p w:rsidR="009F2D05" w:rsidRPr="003307F9" w:rsidRDefault="009F2D05" w:rsidP="009F2D05">
      <w:pPr>
        <w:widowControl w:val="0"/>
        <w:spacing w:before="120" w:after="120" w:line="240" w:lineRule="auto"/>
        <w:jc w:val="both"/>
        <w:rPr>
          <w:rFonts w:ascii="Verdana" w:eastAsia="Times New Roman" w:hAnsi="Verdana" w:cs="Times New Roman"/>
          <w:bCs/>
          <w:i/>
          <w:sz w:val="20"/>
          <w:szCs w:val="20"/>
        </w:rPr>
      </w:pPr>
      <w:r w:rsidRPr="003307F9">
        <w:rPr>
          <w:rFonts w:ascii="Verdana" w:eastAsia="Times New Roman" w:hAnsi="Verdana" w:cs="Times New Roman"/>
          <w:b/>
          <w:bCs/>
          <w:sz w:val="20"/>
          <w:szCs w:val="20"/>
        </w:rPr>
        <w:t xml:space="preserve">       12.4. </w:t>
      </w:r>
      <w:r w:rsidRPr="003307F9">
        <w:rPr>
          <w:rFonts w:ascii="Verdana" w:eastAsia="Times New Roman" w:hAnsi="Verdana" w:cs="Times New Roman"/>
          <w:bCs/>
          <w:sz w:val="20"/>
          <w:szCs w:val="20"/>
        </w:rPr>
        <w:t>Mászások, függeszkedések. (</w:t>
      </w:r>
      <w:r w:rsidRPr="003307F9">
        <w:rPr>
          <w:rFonts w:ascii="Verdana" w:eastAsia="Calibri" w:hAnsi="Verdana" w:cs="Times New Roman"/>
          <w:i/>
          <w:sz w:val="20"/>
          <w:szCs w:val="20"/>
          <w:shd w:val="clear" w:color="auto" w:fill="F5F5F5"/>
        </w:rPr>
        <w:t>Climbing, hanging.)</w:t>
      </w:r>
      <w:r w:rsidRPr="003307F9">
        <w:rPr>
          <w:rFonts w:ascii="Verdana" w:eastAsia="Times New Roman" w:hAnsi="Verdana" w:cs="Times New Roman"/>
          <w:b/>
          <w:bCs/>
          <w:sz w:val="20"/>
          <w:szCs w:val="20"/>
        </w:rPr>
        <w:tab/>
      </w:r>
    </w:p>
    <w:p w:rsidR="009F2D05" w:rsidRPr="003307F9" w:rsidRDefault="009F2D05" w:rsidP="009F2D05">
      <w:pPr>
        <w:widowControl w:val="0"/>
        <w:spacing w:before="120" w:after="120" w:line="240" w:lineRule="auto"/>
        <w:ind w:left="851" w:hanging="851"/>
        <w:jc w:val="both"/>
        <w:rPr>
          <w:rFonts w:ascii="Verdana" w:eastAsia="Times New Roman" w:hAnsi="Verdana" w:cs="Times New Roman"/>
          <w:bCs/>
          <w:i/>
          <w:sz w:val="20"/>
          <w:szCs w:val="20"/>
        </w:rPr>
      </w:pPr>
      <w:r w:rsidRPr="003307F9">
        <w:rPr>
          <w:rFonts w:ascii="Verdana" w:eastAsia="Times New Roman" w:hAnsi="Verdana" w:cs="Times New Roman"/>
          <w:b/>
          <w:bCs/>
          <w:sz w:val="20"/>
          <w:szCs w:val="20"/>
        </w:rPr>
        <w:t xml:space="preserve">       12.5. </w:t>
      </w:r>
      <w:r w:rsidRPr="003307F9">
        <w:rPr>
          <w:rFonts w:ascii="Verdana" w:eastAsia="Times New Roman" w:hAnsi="Verdana" w:cs="Times New Roman"/>
          <w:bCs/>
          <w:sz w:val="20"/>
          <w:szCs w:val="20"/>
        </w:rPr>
        <w:t>A katonai sportok ismerete a mezei futóbajnokság versenyszámainak elsajátításán  keresztül.  (</w:t>
      </w:r>
      <w:r w:rsidRPr="003307F9">
        <w:rPr>
          <w:rFonts w:ascii="Verdana" w:eastAsia="Calibri" w:hAnsi="Verdana" w:cs="Times New Roman"/>
          <w:i/>
          <w:sz w:val="20"/>
          <w:szCs w:val="20"/>
          <w:shd w:val="clear" w:color="auto" w:fill="F5F5F5"/>
        </w:rPr>
        <w:t>Knowledge of military sports through the competitions of the Field Running Championship.</w:t>
      </w:r>
      <w:r w:rsidRPr="003307F9">
        <w:rPr>
          <w:rFonts w:ascii="Verdana" w:eastAsia="Times New Roman" w:hAnsi="Verdana" w:cs="Times New Roman"/>
          <w:bCs/>
          <w:i/>
          <w:sz w:val="20"/>
          <w:szCs w:val="20"/>
        </w:rPr>
        <w:t>)</w:t>
      </w:r>
    </w:p>
    <w:p w:rsidR="009F2D05" w:rsidRPr="003307F9" w:rsidRDefault="009F2D05" w:rsidP="009F2D05">
      <w:pPr>
        <w:widowControl w:val="0"/>
        <w:spacing w:before="120" w:after="120" w:line="240" w:lineRule="auto"/>
        <w:ind w:left="709" w:hanging="283"/>
        <w:rPr>
          <w:rFonts w:ascii="Verdana" w:eastAsia="Times New Roman" w:hAnsi="Verdana" w:cs="Times New Roman"/>
          <w:b/>
          <w:bCs/>
          <w:i/>
          <w:sz w:val="20"/>
          <w:szCs w:val="20"/>
        </w:rPr>
      </w:pPr>
      <w:r w:rsidRPr="003307F9">
        <w:rPr>
          <w:rFonts w:ascii="Verdana" w:eastAsia="Times New Roman" w:hAnsi="Verdana" w:cs="Times New Roman"/>
          <w:b/>
          <w:bCs/>
          <w:sz w:val="20"/>
          <w:szCs w:val="20"/>
        </w:rPr>
        <w:t xml:space="preserve">12.6. </w:t>
      </w:r>
      <w:r w:rsidRPr="003307F9">
        <w:rPr>
          <w:rFonts w:ascii="Verdana" w:eastAsia="Times New Roman" w:hAnsi="Verdana" w:cs="Times New Roman"/>
          <w:bCs/>
          <w:sz w:val="20"/>
          <w:szCs w:val="20"/>
        </w:rPr>
        <w:t>Sportöltözetes futások, gyakorló felszereléses futások, fegyveres váltók.</w:t>
      </w:r>
      <w:r w:rsidRPr="003307F9">
        <w:rPr>
          <w:rFonts w:ascii="Verdana" w:eastAsia="Times New Roman" w:hAnsi="Verdana" w:cs="Times New Roman"/>
          <w:b/>
          <w:bCs/>
          <w:sz w:val="20"/>
          <w:szCs w:val="20"/>
        </w:rPr>
        <w:t xml:space="preserve"> (</w:t>
      </w:r>
      <w:r w:rsidRPr="003307F9">
        <w:rPr>
          <w:rFonts w:ascii="Verdana" w:eastAsia="Calibri" w:hAnsi="Verdana" w:cs="Times New Roman"/>
          <w:i/>
          <w:sz w:val="20"/>
          <w:szCs w:val="20"/>
          <w:shd w:val="clear" w:color="auto" w:fill="F5F5F5"/>
        </w:rPr>
        <w:t>Running suits, running gear runs, armed gear.)</w:t>
      </w:r>
    </w:p>
    <w:p w:rsidR="009F2D05" w:rsidRPr="003307F9" w:rsidRDefault="009F2D05" w:rsidP="009F2D05">
      <w:pPr>
        <w:widowControl w:val="0"/>
        <w:spacing w:before="120" w:after="120" w:line="240" w:lineRule="auto"/>
        <w:ind w:left="993" w:hanging="567"/>
        <w:rPr>
          <w:rFonts w:ascii="Verdana" w:eastAsia="Times New Roman" w:hAnsi="Verdana" w:cs="Times New Roman"/>
          <w:bCs/>
          <w:i/>
          <w:sz w:val="20"/>
          <w:szCs w:val="20"/>
        </w:rPr>
      </w:pPr>
      <w:r w:rsidRPr="003307F9">
        <w:rPr>
          <w:rFonts w:ascii="Verdana" w:eastAsia="Times New Roman" w:hAnsi="Verdana" w:cs="Times New Roman"/>
          <w:b/>
          <w:bCs/>
          <w:sz w:val="20"/>
          <w:szCs w:val="20"/>
        </w:rPr>
        <w:t xml:space="preserve">12.7. </w:t>
      </w:r>
      <w:r w:rsidRPr="003307F9">
        <w:rPr>
          <w:rFonts w:ascii="Verdana" w:eastAsia="Times New Roman" w:hAnsi="Verdana" w:cs="Times New Roman"/>
          <w:bCs/>
          <w:sz w:val="20"/>
          <w:szCs w:val="20"/>
        </w:rPr>
        <w:t>Maratoni vagy többlettáv módszer alkalmazása. (</w:t>
      </w:r>
      <w:r w:rsidRPr="003307F9">
        <w:rPr>
          <w:rFonts w:ascii="Verdana" w:eastAsia="Calibri" w:hAnsi="Verdana" w:cs="Times New Roman"/>
          <w:i/>
          <w:sz w:val="20"/>
          <w:szCs w:val="20"/>
          <w:shd w:val="clear" w:color="auto" w:fill="F5F5F5"/>
        </w:rPr>
        <w:t>Use marathon or extra distance method.)</w:t>
      </w:r>
    </w:p>
    <w:p w:rsidR="009F2D05" w:rsidRPr="003307F9" w:rsidRDefault="009F2D05" w:rsidP="009F2D05">
      <w:pPr>
        <w:widowControl w:val="0"/>
        <w:spacing w:before="120" w:after="120" w:line="240" w:lineRule="auto"/>
        <w:ind w:left="426"/>
        <w:rPr>
          <w:rFonts w:ascii="Verdana" w:eastAsia="Times New Roman" w:hAnsi="Verdana" w:cs="Times New Roman"/>
          <w:b/>
          <w:bCs/>
          <w:i/>
          <w:sz w:val="20"/>
          <w:szCs w:val="20"/>
        </w:rPr>
      </w:pPr>
      <w:r w:rsidRPr="003307F9">
        <w:rPr>
          <w:rFonts w:ascii="Verdana" w:eastAsia="Times New Roman" w:hAnsi="Verdana" w:cs="Times New Roman"/>
          <w:b/>
          <w:bCs/>
          <w:sz w:val="20"/>
          <w:szCs w:val="20"/>
        </w:rPr>
        <w:t xml:space="preserve">12.8. </w:t>
      </w:r>
      <w:r w:rsidRPr="003307F9">
        <w:rPr>
          <w:rFonts w:ascii="Verdana" w:eastAsia="Times New Roman" w:hAnsi="Verdana" w:cs="Times New Roman"/>
          <w:bCs/>
          <w:sz w:val="20"/>
          <w:szCs w:val="20"/>
        </w:rPr>
        <w:t>Iramjátékos módszer alkalmazása (</w:t>
      </w:r>
      <w:r w:rsidRPr="003307F9">
        <w:rPr>
          <w:rFonts w:ascii="Verdana" w:eastAsia="Calibri" w:hAnsi="Verdana" w:cs="Times New Roman"/>
          <w:i/>
          <w:sz w:val="20"/>
          <w:szCs w:val="20"/>
          <w:shd w:val="clear" w:color="auto" w:fill="F5F5F5"/>
        </w:rPr>
        <w:t>Applying a playwright method)</w:t>
      </w:r>
    </w:p>
    <w:p w:rsidR="009F2D05" w:rsidRPr="003307F9" w:rsidRDefault="009F2D05" w:rsidP="009F2D05">
      <w:pPr>
        <w:widowControl w:val="0"/>
        <w:spacing w:before="120" w:after="120" w:line="240" w:lineRule="auto"/>
        <w:ind w:left="426"/>
        <w:rPr>
          <w:rFonts w:ascii="Verdana" w:eastAsia="Times New Roman" w:hAnsi="Verdana" w:cs="Times New Roman"/>
          <w:b/>
          <w:bCs/>
          <w:i/>
          <w:sz w:val="20"/>
          <w:szCs w:val="20"/>
        </w:rPr>
      </w:pPr>
      <w:r w:rsidRPr="003307F9">
        <w:rPr>
          <w:rFonts w:ascii="Verdana" w:eastAsia="Times New Roman" w:hAnsi="Verdana" w:cs="Times New Roman"/>
          <w:b/>
          <w:bCs/>
          <w:sz w:val="20"/>
          <w:szCs w:val="20"/>
        </w:rPr>
        <w:t xml:space="preserve">12.9. </w:t>
      </w:r>
      <w:r w:rsidRPr="003307F9">
        <w:rPr>
          <w:rFonts w:ascii="Verdana" w:eastAsia="Times New Roman" w:hAnsi="Verdana" w:cs="Times New Roman"/>
          <w:bCs/>
          <w:sz w:val="20"/>
          <w:szCs w:val="20"/>
        </w:rPr>
        <w:t>Interwall módszer alkalmazása (</w:t>
      </w:r>
      <w:r w:rsidRPr="003307F9">
        <w:rPr>
          <w:rFonts w:ascii="Verdana" w:eastAsia="Calibri" w:hAnsi="Verdana" w:cs="Times New Roman"/>
          <w:i/>
          <w:sz w:val="20"/>
          <w:szCs w:val="20"/>
          <w:shd w:val="clear" w:color="auto" w:fill="F5F5F5"/>
        </w:rPr>
        <w:t>Application of the Interwall method)</w:t>
      </w:r>
    </w:p>
    <w:p w:rsidR="009F2D05" w:rsidRPr="003307F9" w:rsidRDefault="009F2D05" w:rsidP="009F2D05">
      <w:pPr>
        <w:widowControl w:val="0"/>
        <w:spacing w:before="120" w:after="120" w:line="240" w:lineRule="auto"/>
        <w:ind w:left="426"/>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12.10. </w:t>
      </w:r>
      <w:r w:rsidRPr="003307F9">
        <w:rPr>
          <w:rFonts w:ascii="Verdana" w:eastAsia="Times New Roman" w:hAnsi="Verdana" w:cs="Times New Roman"/>
          <w:bCs/>
          <w:sz w:val="20"/>
          <w:szCs w:val="20"/>
        </w:rPr>
        <w:t>Mozgásformák ellenőrzése (</w:t>
      </w:r>
      <w:r w:rsidRPr="003307F9">
        <w:rPr>
          <w:rFonts w:ascii="Verdana" w:eastAsia="Calibri" w:hAnsi="Verdana" w:cs="Times New Roman"/>
          <w:i/>
          <w:sz w:val="20"/>
          <w:szCs w:val="20"/>
          <w:shd w:val="clear" w:color="auto" w:fill="F5F5F5"/>
        </w:rPr>
        <w:t>Checking motion forms)</w:t>
      </w:r>
    </w:p>
    <w:p w:rsidR="009F2D05" w:rsidRPr="003307F9" w:rsidRDefault="009F2D05" w:rsidP="009F2D05">
      <w:pPr>
        <w:widowControl w:val="0"/>
        <w:spacing w:before="120" w:after="120" w:line="240" w:lineRule="auto"/>
        <w:ind w:left="426"/>
        <w:rPr>
          <w:rFonts w:ascii="Verdana" w:eastAsia="Times New Roman" w:hAnsi="Verdana" w:cs="Times New Roman"/>
          <w:bCs/>
          <w:sz w:val="20"/>
          <w:szCs w:val="20"/>
        </w:rPr>
      </w:pPr>
      <w:r w:rsidRPr="003307F9">
        <w:rPr>
          <w:rFonts w:ascii="Verdana" w:eastAsia="Times New Roman" w:hAnsi="Verdana" w:cs="Times New Roman"/>
          <w:b/>
          <w:bCs/>
          <w:sz w:val="20"/>
          <w:szCs w:val="20"/>
        </w:rPr>
        <w:t>12.11</w:t>
      </w:r>
      <w:r w:rsidRPr="003307F9">
        <w:rPr>
          <w:rFonts w:ascii="Verdana" w:eastAsia="Times New Roman" w:hAnsi="Verdana" w:cs="Times New Roman"/>
          <w:bCs/>
          <w:sz w:val="20"/>
          <w:szCs w:val="20"/>
        </w:rPr>
        <w:t xml:space="preserve">. Dobóképesség fejlesztése. A kézigránát távdobás mozgástechnikájának </w:t>
      </w:r>
    </w:p>
    <w:p w:rsidR="009F2D05" w:rsidRPr="003307F9" w:rsidRDefault="009F2D05" w:rsidP="009F2D05">
      <w:pPr>
        <w:widowControl w:val="0"/>
        <w:spacing w:before="120" w:after="120" w:line="240" w:lineRule="auto"/>
        <w:ind w:left="1134"/>
        <w:rPr>
          <w:rFonts w:ascii="Verdana" w:eastAsia="Times New Roman" w:hAnsi="Verdana" w:cs="Times New Roman"/>
          <w:bCs/>
          <w:i/>
          <w:sz w:val="20"/>
          <w:szCs w:val="20"/>
        </w:rPr>
      </w:pPr>
      <w:r w:rsidRPr="003307F9">
        <w:rPr>
          <w:rFonts w:ascii="Verdana" w:eastAsia="Times New Roman" w:hAnsi="Verdana" w:cs="Times New Roman"/>
          <w:bCs/>
          <w:sz w:val="20"/>
          <w:szCs w:val="20"/>
        </w:rPr>
        <w:t>változatos körülmények között történő végrehajtása. (</w:t>
      </w:r>
      <w:r w:rsidRPr="003307F9">
        <w:rPr>
          <w:rFonts w:ascii="Verdana" w:eastAsia="Calibri" w:hAnsi="Verdana" w:cs="Times New Roman"/>
          <w:i/>
          <w:sz w:val="20"/>
          <w:szCs w:val="20"/>
        </w:rPr>
        <w:t>Improvement of throwing capability.</w:t>
      </w:r>
      <w:r w:rsidRPr="003307F9">
        <w:rPr>
          <w:rFonts w:ascii="Verdana" w:eastAsia="Calibri" w:hAnsi="Verdana" w:cs="Times New Roman"/>
          <w:i/>
          <w:sz w:val="20"/>
          <w:szCs w:val="20"/>
          <w:shd w:val="clear" w:color="auto" w:fill="F5F5F5"/>
        </w:rPr>
        <w:t xml:space="preserve"> </w:t>
      </w:r>
      <w:r w:rsidRPr="003307F9">
        <w:rPr>
          <w:rFonts w:ascii="Verdana" w:eastAsia="Calibri" w:hAnsi="Verdana" w:cs="Times New Roman"/>
          <w:i/>
          <w:sz w:val="20"/>
          <w:szCs w:val="20"/>
        </w:rPr>
        <w:t>The hand grenade is a telecommuting technique</w:t>
      </w:r>
      <w:r w:rsidRPr="003307F9">
        <w:rPr>
          <w:rFonts w:ascii="Verdana" w:eastAsia="Calibri" w:hAnsi="Verdana" w:cs="Times New Roman"/>
          <w:i/>
          <w:sz w:val="20"/>
          <w:szCs w:val="20"/>
        </w:rPr>
        <w:br/>
        <w:t>in a variety of circumstances.)</w:t>
      </w:r>
    </w:p>
    <w:p w:rsidR="009F2D05" w:rsidRPr="003307F9" w:rsidRDefault="009F2D05" w:rsidP="009F2D05">
      <w:pPr>
        <w:widowControl w:val="0"/>
        <w:spacing w:before="120" w:after="120" w:line="240" w:lineRule="auto"/>
        <w:ind w:left="1134" w:hanging="708"/>
        <w:rPr>
          <w:rFonts w:ascii="Verdana" w:eastAsia="Times New Roman" w:hAnsi="Verdana" w:cs="Times New Roman"/>
          <w:bCs/>
          <w:i/>
          <w:sz w:val="20"/>
          <w:szCs w:val="20"/>
        </w:rPr>
      </w:pPr>
      <w:r w:rsidRPr="003307F9">
        <w:rPr>
          <w:rFonts w:ascii="Verdana" w:eastAsia="Times New Roman" w:hAnsi="Verdana" w:cs="Times New Roman"/>
          <w:b/>
          <w:bCs/>
          <w:sz w:val="20"/>
          <w:szCs w:val="20"/>
        </w:rPr>
        <w:lastRenderedPageBreak/>
        <w:t>12.12</w:t>
      </w:r>
      <w:r w:rsidRPr="003307F9">
        <w:rPr>
          <w:rFonts w:ascii="Verdana" w:eastAsia="Times New Roman" w:hAnsi="Verdana" w:cs="Times New Roman"/>
          <w:bCs/>
          <w:sz w:val="20"/>
          <w:szCs w:val="20"/>
        </w:rPr>
        <w:t>.Természetes és mesterséges akadályok leküzdése. Mélybe-fel- és átugrások. Emelések és hordások. (</w:t>
      </w:r>
      <w:r w:rsidRPr="003307F9">
        <w:rPr>
          <w:rFonts w:ascii="Verdana" w:eastAsia="Calibri" w:hAnsi="Verdana" w:cs="Times New Roman"/>
          <w:i/>
          <w:sz w:val="20"/>
          <w:szCs w:val="20"/>
        </w:rPr>
        <w:t>Overcoming natural and artificial barriers.</w:t>
      </w:r>
      <w:r w:rsidRPr="003307F9">
        <w:rPr>
          <w:rFonts w:ascii="Verdana" w:eastAsia="Calibri" w:hAnsi="Verdana" w:cs="Times New Roman"/>
          <w:i/>
          <w:sz w:val="20"/>
          <w:szCs w:val="20"/>
          <w:shd w:val="clear" w:color="auto" w:fill="F5F5F5"/>
        </w:rPr>
        <w:t xml:space="preserve"> </w:t>
      </w:r>
      <w:r w:rsidRPr="003307F9">
        <w:rPr>
          <w:rFonts w:ascii="Verdana" w:eastAsia="Calibri" w:hAnsi="Verdana" w:cs="Times New Roman"/>
          <w:i/>
          <w:sz w:val="20"/>
          <w:szCs w:val="20"/>
        </w:rPr>
        <w:t>Deep jumps and jumps.</w:t>
      </w:r>
      <w:r w:rsidRPr="003307F9">
        <w:rPr>
          <w:rFonts w:ascii="Verdana" w:eastAsia="Calibri" w:hAnsi="Verdana" w:cs="Times New Roman"/>
          <w:i/>
          <w:sz w:val="20"/>
          <w:szCs w:val="20"/>
          <w:shd w:val="clear" w:color="auto" w:fill="F5F5F5"/>
        </w:rPr>
        <w:t xml:space="preserve"> </w:t>
      </w:r>
      <w:r w:rsidRPr="003307F9">
        <w:rPr>
          <w:rFonts w:ascii="Verdana" w:eastAsia="Calibri" w:hAnsi="Verdana" w:cs="Times New Roman"/>
          <w:i/>
          <w:sz w:val="20"/>
          <w:szCs w:val="20"/>
        </w:rPr>
        <w:t>Lifts and Carriers.)</w:t>
      </w:r>
    </w:p>
    <w:p w:rsidR="009F2D05" w:rsidRPr="003307F9" w:rsidRDefault="009F2D05" w:rsidP="003A5B4A">
      <w:pPr>
        <w:widowControl w:val="0"/>
        <w:numPr>
          <w:ilvl w:val="0"/>
          <w:numId w:val="421"/>
        </w:numPr>
        <w:tabs>
          <w:tab w:val="num" w:pos="785"/>
        </w:tabs>
        <w:spacing w:before="120" w:after="120" w:line="240" w:lineRule="auto"/>
        <w:ind w:left="426" w:hanging="142"/>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meghirdetésének gyakorisága/a tantervben történő félévi elhelyezkedése:</w:t>
      </w:r>
      <w:r w:rsidRPr="003307F9">
        <w:rPr>
          <w:rFonts w:ascii="Verdana" w:eastAsia="Calibri" w:hAnsi="Verdana" w:cs="Times New Roman"/>
          <w:bCs/>
          <w:sz w:val="20"/>
          <w:szCs w:val="20"/>
        </w:rPr>
        <w:t xml:space="preserve"> II. félév</w:t>
      </w:r>
    </w:p>
    <w:p w:rsidR="009F2D05" w:rsidRPr="003307F9" w:rsidRDefault="009F2D05" w:rsidP="003A5B4A">
      <w:pPr>
        <w:widowControl w:val="0"/>
        <w:numPr>
          <w:ilvl w:val="0"/>
          <w:numId w:val="421"/>
        </w:numPr>
        <w:tabs>
          <w:tab w:val="num" w:pos="993"/>
          <w:tab w:val="left" w:pos="7260"/>
        </w:tabs>
        <w:spacing w:before="120" w:after="120" w:line="240" w:lineRule="auto"/>
        <w:ind w:left="426" w:hanging="142"/>
        <w:contextualSpacing/>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r w:rsidRPr="003307F9">
        <w:rPr>
          <w:rFonts w:ascii="Verdana" w:eastAsia="Calibri" w:hAnsi="Verdana" w:cs="Times New Roman"/>
          <w:bCs/>
          <w:sz w:val="20"/>
          <w:szCs w:val="20"/>
        </w:rPr>
        <w:t xml:space="preserve"> A honvéd tisztjelöltek részvétele a foglalkozáson kötelező. Betegség, szabadság miatti hiányzások mértéke maximálisan 30% lehet. Vezénylés, szolgálat miatti távollét nem számít bele a hiányzásba.</w:t>
      </w:r>
      <w:r w:rsidRPr="003307F9">
        <w:rPr>
          <w:rFonts w:ascii="Verdana" w:eastAsia="Times New Roman" w:hAnsi="Verdana" w:cs="Times New Roman"/>
          <w:bCs/>
          <w:sz w:val="20"/>
          <w:szCs w:val="20"/>
        </w:rPr>
        <w:t xml:space="preserve"> A hallgatónak a tanórák legalább 70 %-án jelen kell lennie, 30 %-ot meghaladó hiányzás esetén a félév teljesítése nem írható alá. A hallgató köteles a gyakorlat anyagát beszerezni, abból önállóan felkészülni.</w:t>
      </w:r>
    </w:p>
    <w:p w:rsidR="009F2D05" w:rsidRPr="003307F9" w:rsidRDefault="009F2D05" w:rsidP="009F2D05">
      <w:pPr>
        <w:widowControl w:val="0"/>
        <w:tabs>
          <w:tab w:val="num" w:pos="993"/>
          <w:tab w:val="left" w:pos="7260"/>
        </w:tabs>
        <w:spacing w:before="120" w:after="120" w:line="240" w:lineRule="auto"/>
        <w:ind w:left="426"/>
        <w:contextualSpacing/>
        <w:jc w:val="both"/>
        <w:rPr>
          <w:rFonts w:ascii="Verdana" w:eastAsia="Times New Roman" w:hAnsi="Verdana" w:cs="Times New Roman"/>
          <w:bCs/>
          <w:sz w:val="20"/>
          <w:szCs w:val="20"/>
        </w:rPr>
      </w:pPr>
    </w:p>
    <w:p w:rsidR="009F2D05" w:rsidRPr="003307F9" w:rsidRDefault="009F2D05" w:rsidP="003A5B4A">
      <w:pPr>
        <w:widowControl w:val="0"/>
        <w:numPr>
          <w:ilvl w:val="0"/>
          <w:numId w:val="421"/>
        </w:numPr>
        <w:tabs>
          <w:tab w:val="num" w:pos="785"/>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Az ismeretek ellenőrzése a különböző mozgásformák bemutatásával történik. Az oktató az alábbi szempontok alapján értékeli a hallgatót:</w:t>
      </w:r>
      <w:r w:rsidRPr="003307F9">
        <w:rPr>
          <w:rFonts w:ascii="Verdana" w:eastAsia="Calibri" w:hAnsi="Verdana" w:cs="Times New Roman"/>
          <w:sz w:val="20"/>
          <w:szCs w:val="20"/>
        </w:rPr>
        <w:t xml:space="preserve"> az elégséges értékeléshez mozgásformánként el kell érni a minimum pontszámot, valamint az összesített pontszám tekintetében el kell érni a 130 pontot. A mozgásformák a következők: 3200m futás, fekvőtámasz, felülés, kötélmászás, 200m fegyveres futás gyakorlóban, 2000m futás gyakorló ruházatban, kézigránát hajítás távolságra, akadálypálya gyakorlat időkorlát nélkül. Sikertelen kísérlet esetén, a hallgatónak a félév folyamán kétszer van lehetősége a javításra. </w:t>
      </w:r>
    </w:p>
    <w:p w:rsidR="009F2D05" w:rsidRPr="003307F9" w:rsidRDefault="009F2D05" w:rsidP="003A5B4A">
      <w:pPr>
        <w:widowControl w:val="0"/>
        <w:numPr>
          <w:ilvl w:val="0"/>
          <w:numId w:val="421"/>
        </w:numPr>
        <w:spacing w:before="120" w:after="120" w:line="240" w:lineRule="auto"/>
        <w:ind w:left="426" w:hanging="142"/>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r w:rsidRPr="003307F9">
        <w:rPr>
          <w:rFonts w:ascii="Verdana" w:eastAsia="Calibri" w:hAnsi="Verdana" w:cs="Times New Roman"/>
          <w:bCs/>
          <w:sz w:val="20"/>
          <w:szCs w:val="20"/>
        </w:rPr>
        <w:t>Az aláírás feltétele tanórák 70%-án történő aktív részvétel</w:t>
      </w:r>
      <w:r w:rsidRPr="003307F9">
        <w:rPr>
          <w:rFonts w:ascii="Verdana" w:eastAsia="Calibri" w:hAnsi="Verdana" w:cs="Times New Roman"/>
          <w:sz w:val="20"/>
          <w:szCs w:val="20"/>
        </w:rPr>
        <w:t xml:space="preserve">, valamint az elégséges értékeléshez mozgásformánként el kell érni a minimum pontszámot, valamint az összesített pontszám tekintetében el kell érni a 130 pontot. </w:t>
      </w:r>
    </w:p>
    <w:p w:rsidR="009F2D05" w:rsidRPr="003307F9" w:rsidRDefault="009F2D05" w:rsidP="003A5B4A">
      <w:pPr>
        <w:widowControl w:val="0"/>
        <w:numPr>
          <w:ilvl w:val="1"/>
          <w:numId w:val="421"/>
        </w:numPr>
        <w:spacing w:before="120" w:after="120" w:line="240" w:lineRule="auto"/>
        <w:ind w:left="1134" w:hanging="708"/>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Calibri" w:hAnsi="Verdana" w:cs="Times New Roman"/>
          <w:bCs/>
          <w:sz w:val="20"/>
          <w:szCs w:val="20"/>
        </w:rPr>
        <w:t xml:space="preserve"> Az aláírás feltétele tanórák 70%-án történő aktív részvétel</w:t>
      </w:r>
      <w:r w:rsidRPr="003307F9">
        <w:rPr>
          <w:rFonts w:ascii="Verdana" w:eastAsia="Calibri" w:hAnsi="Verdana" w:cs="Times New Roman"/>
          <w:sz w:val="20"/>
          <w:szCs w:val="20"/>
        </w:rPr>
        <w:t>. valamint az elégséges értékeléshez mozgásformánként el kell érni a minimum pontszámot, valamint az összesített pontszám tekintetében el kell érni a minimális 130 pontot.</w:t>
      </w:r>
    </w:p>
    <w:p w:rsidR="009F2D05" w:rsidRPr="003307F9" w:rsidRDefault="009F2D05" w:rsidP="003A5B4A">
      <w:pPr>
        <w:widowControl w:val="0"/>
        <w:numPr>
          <w:ilvl w:val="1"/>
          <w:numId w:val="421"/>
        </w:numPr>
        <w:spacing w:before="120" w:after="120" w:line="240" w:lineRule="auto"/>
        <w:ind w:left="1134" w:hanging="708"/>
        <w:rPr>
          <w:rFonts w:ascii="Verdana" w:eastAsia="Times New Roman" w:hAnsi="Verdana" w:cs="Times New Roman"/>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Gyakorlati jegy megszerzése: A</w:t>
      </w:r>
      <w:r w:rsidRPr="003307F9">
        <w:rPr>
          <w:rFonts w:ascii="Verdana" w:eastAsia="Calibri" w:hAnsi="Verdana" w:cs="Times New Roman"/>
          <w:sz w:val="20"/>
          <w:szCs w:val="20"/>
        </w:rPr>
        <w:t>z elégséges értékeléshez mozgásformánként el kell érni a minimum pontszámot, valamint az összesített pontszám tekintetében el kell érni a minimális 130 pontot. 130-199 pont elégséges, 200-269 pont közepes, 270-339 pont jó 340-400 kiváló osztályzatot jelent</w:t>
      </w:r>
      <w:r w:rsidRPr="003307F9">
        <w:rPr>
          <w:rFonts w:ascii="Verdana" w:eastAsia="Times New Roman" w:hAnsi="Verdana" w:cs="Times New Roman"/>
          <w:sz w:val="20"/>
          <w:szCs w:val="20"/>
        </w:rPr>
        <w:t>.</w:t>
      </w:r>
    </w:p>
    <w:p w:rsidR="009F2D05" w:rsidRPr="003307F9" w:rsidRDefault="009F2D05" w:rsidP="003A5B4A">
      <w:pPr>
        <w:widowControl w:val="0"/>
        <w:numPr>
          <w:ilvl w:val="1"/>
          <w:numId w:val="421"/>
        </w:numPr>
        <w:spacing w:before="120" w:after="120" w:line="240" w:lineRule="auto"/>
        <w:ind w:left="1134" w:hanging="708"/>
        <w:rPr>
          <w:rFonts w:ascii="Verdana" w:eastAsia="Times New Roman" w:hAnsi="Verdana" w:cs="Times New Roman"/>
          <w:sz w:val="20"/>
          <w:szCs w:val="20"/>
        </w:rPr>
      </w:pPr>
      <w:r w:rsidRPr="003307F9">
        <w:rPr>
          <w:rFonts w:ascii="Verdana" w:eastAsia="Times New Roman" w:hAnsi="Verdana" w:cs="Times New Roman"/>
          <w:b/>
          <w:sz w:val="20"/>
          <w:szCs w:val="20"/>
        </w:rPr>
        <w:t xml:space="preserve">A kreditek megszerzésének feltételei: </w:t>
      </w:r>
      <w:r w:rsidRPr="003307F9">
        <w:rPr>
          <w:rFonts w:ascii="Verdana" w:eastAsia="Times New Roman" w:hAnsi="Verdana" w:cs="Times New Roman"/>
          <w:sz w:val="20"/>
          <w:szCs w:val="20"/>
        </w:rPr>
        <w:t>A mozgásformák minimum szintjeinek és a minimum összpontszámnak az elérése.</w:t>
      </w:r>
    </w:p>
    <w:p w:rsidR="009F2D05" w:rsidRPr="003307F9" w:rsidRDefault="009F2D05" w:rsidP="003A5B4A">
      <w:pPr>
        <w:widowControl w:val="0"/>
        <w:numPr>
          <w:ilvl w:val="0"/>
          <w:numId w:val="421"/>
        </w:numPr>
        <w:tabs>
          <w:tab w:val="num" w:pos="785"/>
        </w:tabs>
        <w:spacing w:before="120" w:after="120" w:line="240" w:lineRule="auto"/>
        <w:ind w:left="426" w:hanging="142"/>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9F2D05" w:rsidRPr="003307F9" w:rsidRDefault="009F2D05" w:rsidP="003A5B4A">
      <w:pPr>
        <w:widowControl w:val="0"/>
        <w:numPr>
          <w:ilvl w:val="1"/>
          <w:numId w:val="421"/>
        </w:numPr>
        <w:spacing w:before="120" w:after="120" w:line="240" w:lineRule="auto"/>
        <w:ind w:left="993" w:hanging="709"/>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9F2D05" w:rsidRPr="003307F9" w:rsidRDefault="009F2D05" w:rsidP="009F2D05">
      <w:pPr>
        <w:widowControl w:val="0"/>
        <w:spacing w:after="0" w:line="240" w:lineRule="auto"/>
        <w:ind w:left="426" w:hanging="142"/>
        <w:rPr>
          <w:rFonts w:ascii="Verdana" w:eastAsia="Times New Roman" w:hAnsi="Verdana" w:cs="Times New Roman"/>
          <w:sz w:val="20"/>
          <w:szCs w:val="20"/>
          <w:highlight w:val="lightGray"/>
        </w:rPr>
      </w:pPr>
      <w:r w:rsidRPr="003307F9">
        <w:rPr>
          <w:rFonts w:ascii="Verdana" w:eastAsia="Calibri" w:hAnsi="Verdana" w:cs="Times New Roman"/>
          <w:sz w:val="20"/>
          <w:szCs w:val="20"/>
        </w:rPr>
        <w:t>1. A Magyar Honvédség Katonai Testnevelés Kiképzés és Sportbajnokságok szabályzata (A Magyar Honvédség Kiadványa 2017)</w:t>
      </w:r>
    </w:p>
    <w:p w:rsidR="009F2D05" w:rsidRPr="003307F9" w:rsidRDefault="009F2D05" w:rsidP="003A5B4A">
      <w:pPr>
        <w:widowControl w:val="0"/>
        <w:numPr>
          <w:ilvl w:val="1"/>
          <w:numId w:val="421"/>
        </w:numPr>
        <w:spacing w:before="120" w:after="120" w:line="240" w:lineRule="auto"/>
        <w:ind w:left="993" w:hanging="709"/>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9F2D05" w:rsidRPr="003307F9" w:rsidRDefault="009F2D05" w:rsidP="003A5B4A">
      <w:pPr>
        <w:widowControl w:val="0"/>
        <w:numPr>
          <w:ilvl w:val="0"/>
          <w:numId w:val="422"/>
        </w:numPr>
        <w:spacing w:after="0" w:line="240" w:lineRule="auto"/>
        <w:contextualSpacing/>
        <w:jc w:val="both"/>
        <w:rPr>
          <w:rFonts w:ascii="Verdana" w:eastAsia="Times New Roman" w:hAnsi="Verdana" w:cs="Times New Roman"/>
          <w:sz w:val="20"/>
          <w:szCs w:val="20"/>
        </w:rPr>
      </w:pPr>
      <w:r w:rsidRPr="003307F9">
        <w:rPr>
          <w:rFonts w:ascii="Verdana" w:eastAsia="Calibri" w:hAnsi="Verdana" w:cs="Times New Roman"/>
          <w:bCs/>
          <w:sz w:val="20"/>
          <w:szCs w:val="20"/>
        </w:rPr>
        <w:t xml:space="preserve">Nádori László: Az edzés elmélete és módszertana MTE jegyzet 1991 </w:t>
      </w:r>
      <w:r w:rsidRPr="003307F9">
        <w:rPr>
          <w:rFonts w:ascii="Verdana" w:eastAsia="Times New Roman" w:hAnsi="Verdana" w:cs="Times New Roman"/>
          <w:sz w:val="20"/>
          <w:szCs w:val="20"/>
        </w:rPr>
        <w:t xml:space="preserve"> ISBN: 963-253-033-0</w:t>
      </w:r>
    </w:p>
    <w:p w:rsidR="009F2D05" w:rsidRPr="003307F9" w:rsidRDefault="009F2D05" w:rsidP="003A5B4A">
      <w:pPr>
        <w:widowControl w:val="0"/>
        <w:numPr>
          <w:ilvl w:val="0"/>
          <w:numId w:val="422"/>
        </w:numPr>
        <w:spacing w:after="0" w:line="240" w:lineRule="auto"/>
        <w:contextualSpacing/>
        <w:rPr>
          <w:rFonts w:ascii="Verdana" w:eastAsia="Times New Roman" w:hAnsi="Verdana" w:cs="Times New Roman"/>
          <w:sz w:val="20"/>
          <w:szCs w:val="20"/>
        </w:rPr>
      </w:pPr>
      <w:r w:rsidRPr="003307F9">
        <w:rPr>
          <w:rFonts w:ascii="Verdana" w:eastAsia="Calibri" w:hAnsi="Verdana" w:cs="Times New Roman"/>
          <w:sz w:val="20"/>
          <w:szCs w:val="20"/>
        </w:rPr>
        <w:t>Arold Imre: Az úszás oktatása Sport kiadó 1979 ISBN:9632530187</w:t>
      </w:r>
    </w:p>
    <w:p w:rsidR="009F2D05" w:rsidRPr="003307F9" w:rsidRDefault="009F2D05" w:rsidP="003A5B4A">
      <w:pPr>
        <w:numPr>
          <w:ilvl w:val="0"/>
          <w:numId w:val="422"/>
        </w:numPr>
        <w:tabs>
          <w:tab w:val="center" w:pos="4536"/>
          <w:tab w:val="right" w:pos="9072"/>
        </w:tabs>
        <w:spacing w:after="0" w:line="240" w:lineRule="auto"/>
        <w:rPr>
          <w:rFonts w:ascii="Verdana" w:eastAsia="Calibri" w:hAnsi="Verdana" w:cs="Times New Roman"/>
          <w:bCs/>
          <w:sz w:val="20"/>
          <w:szCs w:val="20"/>
        </w:rPr>
      </w:pPr>
      <w:r w:rsidRPr="003307F9">
        <w:rPr>
          <w:rFonts w:ascii="Verdana" w:eastAsia="Calibri" w:hAnsi="Verdana" w:cs="Times New Roman"/>
          <w:bCs/>
          <w:sz w:val="20"/>
          <w:szCs w:val="20"/>
        </w:rPr>
        <w:t>Kerezsi Endre: Torna III. (1979. Sport Kiadó) ISBN: 963-253-012-8</w:t>
      </w:r>
    </w:p>
    <w:p w:rsidR="009F2D05" w:rsidRPr="003307F9" w:rsidRDefault="009F2D05" w:rsidP="009F2D05">
      <w:pPr>
        <w:widowControl w:val="0"/>
        <w:spacing w:after="0" w:line="240" w:lineRule="auto"/>
        <w:ind w:left="720"/>
        <w:contextualSpacing/>
        <w:rPr>
          <w:rFonts w:ascii="Verdana" w:eastAsia="Times New Roman" w:hAnsi="Verdana" w:cs="Times New Roman"/>
          <w:sz w:val="16"/>
          <w:szCs w:val="20"/>
        </w:rPr>
      </w:pPr>
    </w:p>
    <w:p w:rsidR="009F2D05" w:rsidRPr="003307F9" w:rsidRDefault="009F2D05" w:rsidP="009F2D05">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2023-06-29.</w:t>
      </w:r>
    </w:p>
    <w:p w:rsidR="009F2D05" w:rsidRPr="003307F9" w:rsidRDefault="009F2D05" w:rsidP="009F2D05">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Molnár Imre alezredes, </w:t>
      </w:r>
    </w:p>
    <w:p w:rsidR="007A689E" w:rsidRPr="003307F9" w:rsidRDefault="009F2D05" w:rsidP="009F2D05">
      <w:pPr>
        <w:widowControl w:val="0"/>
        <w:spacing w:after="0" w:line="240" w:lineRule="auto"/>
        <w:jc w:val="right"/>
        <w:rPr>
          <w:rFonts w:ascii="Verdana" w:hAnsi="Verdana" w:cs="Times New Roman"/>
          <w:sz w:val="24"/>
        </w:rPr>
      </w:pPr>
      <w:r w:rsidRPr="003307F9">
        <w:rPr>
          <w:rFonts w:ascii="Verdana" w:eastAsia="Times New Roman" w:hAnsi="Verdana" w:cs="Times New Roman"/>
          <w:bCs/>
          <w:sz w:val="20"/>
          <w:szCs w:val="20"/>
        </w:rPr>
        <w:t>KTSK testnevelő tanár, sk.</w:t>
      </w:r>
      <w:r w:rsidR="007A689E" w:rsidRPr="003307F9">
        <w:rPr>
          <w:rFonts w:ascii="Verdana" w:hAnsi="Verdana" w:cs="Times New Roman"/>
          <w:sz w:val="24"/>
        </w:rPr>
        <w:br w:type="page"/>
      </w:r>
    </w:p>
    <w:p w:rsidR="00C54FA3" w:rsidRPr="003307F9" w:rsidRDefault="00C54FA3" w:rsidP="00C54FA3">
      <w:pPr>
        <w:spacing w:before="120" w:after="120" w:line="240" w:lineRule="auto"/>
        <w:ind w:left="1800"/>
        <w:jc w:val="right"/>
        <w:rPr>
          <w:rFonts w:ascii="Verdana" w:eastAsia="Times New Roman" w:hAnsi="Verdana" w:cs="Times New Roman"/>
          <w:sz w:val="24"/>
          <w:szCs w:val="24"/>
        </w:rPr>
      </w:pPr>
    </w:p>
    <w:tbl>
      <w:tblPr>
        <w:tblW w:w="5382" w:type="dxa"/>
        <w:tblInd w:w="113" w:type="dxa"/>
        <w:tblLook w:val="01E0" w:firstRow="1" w:lastRow="1" w:firstColumn="1" w:lastColumn="1" w:noHBand="0" w:noVBand="0"/>
      </w:tblPr>
      <w:tblGrid>
        <w:gridCol w:w="5382"/>
      </w:tblGrid>
      <w:tr w:rsidR="00C54FA3" w:rsidRPr="003307F9" w:rsidTr="00C54FA3">
        <w:tc>
          <w:tcPr>
            <w:tcW w:w="5382" w:type="dxa"/>
            <w:tcBorders>
              <w:bottom w:val="single" w:sz="4" w:space="0" w:color="auto"/>
            </w:tcBorders>
          </w:tcPr>
          <w:p w:rsidR="00C54FA3" w:rsidRPr="003307F9" w:rsidRDefault="00C54FA3" w:rsidP="00C54FA3">
            <w:pPr>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t>Nemzeti Közszolgálati Egyetem</w:t>
            </w:r>
          </w:p>
        </w:tc>
      </w:tr>
      <w:tr w:rsidR="00C54FA3" w:rsidRPr="003307F9" w:rsidTr="00C54FA3">
        <w:tc>
          <w:tcPr>
            <w:tcW w:w="5382" w:type="dxa"/>
            <w:tcBorders>
              <w:top w:val="single" w:sz="4" w:space="0" w:color="auto"/>
            </w:tcBorders>
          </w:tcPr>
          <w:p w:rsidR="00C54FA3" w:rsidRPr="003307F9" w:rsidRDefault="00C54FA3" w:rsidP="00C54FA3">
            <w:pPr>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C54FA3" w:rsidRPr="003307F9" w:rsidRDefault="00C54FA3" w:rsidP="00C54FA3">
      <w:pPr>
        <w:spacing w:before="120" w:after="0" w:line="240" w:lineRule="auto"/>
        <w:rPr>
          <w:rFonts w:ascii="Verdana" w:eastAsia="Times New Roman" w:hAnsi="Verdana" w:cs="Times New Roman"/>
          <w:b/>
          <w:bCs/>
          <w:sz w:val="20"/>
          <w:szCs w:val="20"/>
          <w:lang w:eastAsia="hu-HU"/>
        </w:rPr>
      </w:pPr>
    </w:p>
    <w:p w:rsidR="00C54FA3" w:rsidRPr="003307F9" w:rsidRDefault="00C54FA3" w:rsidP="00C54FA3">
      <w:pPr>
        <w:spacing w:before="120" w:after="0" w:line="240" w:lineRule="auto"/>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C54FA3" w:rsidRPr="003307F9" w:rsidRDefault="00C54FA3" w:rsidP="003A5B4A">
      <w:pPr>
        <w:numPr>
          <w:ilvl w:val="0"/>
          <w:numId w:val="446"/>
        </w:numPr>
        <w:tabs>
          <w:tab w:val="right" w:pos="90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HKISZLA112</w:t>
      </w:r>
    </w:p>
    <w:p w:rsidR="00C54FA3" w:rsidRPr="003307F9" w:rsidRDefault="00C54FA3" w:rsidP="003A5B4A">
      <w:pPr>
        <w:numPr>
          <w:ilvl w:val="0"/>
          <w:numId w:val="446"/>
        </w:numPr>
        <w:tabs>
          <w:tab w:val="right" w:pos="90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(magyarul):</w:t>
      </w:r>
      <w:r w:rsidRPr="003307F9">
        <w:rPr>
          <w:rFonts w:ascii="Verdana" w:eastAsia="Times New Roman" w:hAnsi="Verdana" w:cs="Times New Roman"/>
          <w:bCs/>
          <w:sz w:val="20"/>
          <w:szCs w:val="20"/>
          <w:lang w:eastAsia="hu-HU"/>
        </w:rPr>
        <w:t xml:space="preserve"> Szakmai Angol 2 (Katonai)</w:t>
      </w:r>
    </w:p>
    <w:p w:rsidR="00C54FA3" w:rsidRPr="003307F9" w:rsidRDefault="00C54FA3" w:rsidP="003A5B4A">
      <w:pPr>
        <w:numPr>
          <w:ilvl w:val="0"/>
          <w:numId w:val="446"/>
        </w:numPr>
        <w:tabs>
          <w:tab w:val="right" w:pos="900"/>
        </w:tabs>
        <w:spacing w:before="120" w:after="0" w:line="240" w:lineRule="auto"/>
        <w:ind w:left="357" w:hanging="357"/>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sz w:val="20"/>
          <w:szCs w:val="20"/>
        </w:rPr>
        <w:t>Specialized English 2 (Military)</w:t>
      </w:r>
    </w:p>
    <w:p w:rsidR="00C54FA3" w:rsidRPr="003307F9" w:rsidRDefault="00C54FA3" w:rsidP="003A5B4A">
      <w:pPr>
        <w:numPr>
          <w:ilvl w:val="0"/>
          <w:numId w:val="446"/>
        </w:numPr>
        <w:tabs>
          <w:tab w:val="right" w:pos="900"/>
        </w:tabs>
        <w:spacing w:before="120" w:after="0" w:line="240" w:lineRule="auto"/>
        <w:ind w:left="357" w:hanging="357"/>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Kreditérték:</w:t>
      </w:r>
      <w:r w:rsidRPr="003307F9">
        <w:rPr>
          <w:rFonts w:ascii="Verdana" w:eastAsia="Times New Roman" w:hAnsi="Verdana" w:cs="Times New Roman"/>
          <w:bCs/>
          <w:sz w:val="20"/>
          <w:szCs w:val="20"/>
          <w:lang w:eastAsia="hu-HU"/>
        </w:rPr>
        <w:t xml:space="preserve"> 2 kredit</w:t>
      </w:r>
    </w:p>
    <w:p w:rsidR="00C54FA3" w:rsidRPr="003307F9" w:rsidRDefault="00C54FA3" w:rsidP="003A5B4A">
      <w:pPr>
        <w:numPr>
          <w:ilvl w:val="0"/>
          <w:numId w:val="446"/>
        </w:numPr>
        <w:tabs>
          <w:tab w:val="right" w:pos="900"/>
        </w:tabs>
        <w:spacing w:before="120" w:after="0" w:line="240" w:lineRule="auto"/>
        <w:ind w:left="357" w:hanging="357"/>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 megnevezése (ahol oktatják):</w:t>
      </w:r>
      <w:r w:rsidRPr="003307F9">
        <w:rPr>
          <w:rFonts w:ascii="Verdana" w:eastAsia="Times New Roman" w:hAnsi="Verdana" w:cs="Times New Roman"/>
          <w:bCs/>
          <w:sz w:val="20"/>
          <w:szCs w:val="20"/>
          <w:lang w:eastAsia="hu-HU"/>
        </w:rPr>
        <w:t xml:space="preserve"> A Nemzeti Közszolgálati Egyetem Hadtudományi és Honvédtisztképző Karának minden alapképzési szakán nappali munkarendben</w:t>
      </w:r>
    </w:p>
    <w:p w:rsidR="00C54FA3" w:rsidRPr="003307F9" w:rsidRDefault="00C54FA3" w:rsidP="003A5B4A">
      <w:pPr>
        <w:numPr>
          <w:ilvl w:val="0"/>
          <w:numId w:val="446"/>
        </w:numPr>
        <w:spacing w:before="120" w:after="200" w:line="240" w:lineRule="auto"/>
        <w:ind w:left="357" w:hanging="357"/>
        <w:contextualSpacing/>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lang w:eastAsia="hu-HU"/>
        </w:rPr>
        <w:t>Hadtudományi és Honvédtisztképző Kar, Idegennyelvi és Szaknyelvi Lektorátus</w:t>
      </w:r>
    </w:p>
    <w:p w:rsidR="00C54FA3" w:rsidRPr="003307F9" w:rsidRDefault="00C54FA3" w:rsidP="003A5B4A">
      <w:pPr>
        <w:numPr>
          <w:ilvl w:val="0"/>
          <w:numId w:val="446"/>
        </w:numPr>
        <w:tabs>
          <w:tab w:val="right" w:pos="900"/>
        </w:tabs>
        <w:spacing w:before="120" w:after="0" w:line="240" w:lineRule="auto"/>
        <w:ind w:left="357" w:hanging="357"/>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bCs/>
          <w:sz w:val="20"/>
          <w:szCs w:val="20"/>
          <w:lang w:eastAsia="hu-HU"/>
        </w:rPr>
        <w:t>Dr. Kiss Gabriella lektorátusvezető</w:t>
      </w:r>
    </w:p>
    <w:p w:rsidR="00C54FA3" w:rsidRPr="003307F9" w:rsidRDefault="00C54FA3" w:rsidP="003A5B4A">
      <w:pPr>
        <w:numPr>
          <w:ilvl w:val="0"/>
          <w:numId w:val="446"/>
        </w:numPr>
        <w:tabs>
          <w:tab w:val="right" w:pos="90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tanórákszáma és típusa </w:t>
      </w:r>
      <w:r w:rsidRPr="003307F9">
        <w:rPr>
          <w:rFonts w:ascii="Verdana" w:eastAsia="Times New Roman" w:hAnsi="Verdana" w:cs="Times New Roman"/>
          <w:b/>
          <w:bCs/>
          <w:i/>
          <w:sz w:val="20"/>
          <w:szCs w:val="20"/>
          <w:lang w:eastAsia="hu-HU"/>
        </w:rPr>
        <w:t>(előadás+szeminárium+gyakorlat):</w:t>
      </w:r>
    </w:p>
    <w:p w:rsidR="00C54FA3" w:rsidRPr="003307F9" w:rsidRDefault="00C54FA3" w:rsidP="003A5B4A">
      <w:pPr>
        <w:numPr>
          <w:ilvl w:val="1"/>
          <w:numId w:val="446"/>
        </w:numPr>
        <w:tabs>
          <w:tab w:val="right" w:pos="90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összóraszám:</w:t>
      </w:r>
      <w:r w:rsidRPr="003307F9">
        <w:rPr>
          <w:rFonts w:ascii="Verdana" w:eastAsia="Times New Roman" w:hAnsi="Verdana" w:cs="Times New Roman"/>
          <w:bCs/>
          <w:sz w:val="20"/>
          <w:szCs w:val="20"/>
          <w:lang w:eastAsia="hu-HU"/>
        </w:rPr>
        <w:t xml:space="preserve"> 56</w:t>
      </w:r>
    </w:p>
    <w:p w:rsidR="00C54FA3" w:rsidRPr="003307F9" w:rsidRDefault="00C54FA3" w:rsidP="003A5B4A">
      <w:pPr>
        <w:numPr>
          <w:ilvl w:val="2"/>
          <w:numId w:val="446"/>
        </w:numPr>
        <w:tabs>
          <w:tab w:val="right" w:pos="90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Nappali munkarend: 56 (56 EA + 0 SZ + 0 GY)</w:t>
      </w:r>
    </w:p>
    <w:p w:rsidR="00C54FA3" w:rsidRPr="003307F9" w:rsidRDefault="00C54FA3" w:rsidP="003A5B4A">
      <w:pPr>
        <w:numPr>
          <w:ilvl w:val="2"/>
          <w:numId w:val="446"/>
        </w:numPr>
        <w:tabs>
          <w:tab w:val="right" w:pos="90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C54FA3" w:rsidRPr="003307F9" w:rsidRDefault="00C54FA3" w:rsidP="003A5B4A">
      <w:pPr>
        <w:numPr>
          <w:ilvl w:val="1"/>
          <w:numId w:val="446"/>
        </w:numPr>
        <w:tabs>
          <w:tab w:val="right" w:pos="90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heti óraszám nappali munkarend:</w:t>
      </w:r>
      <w:r w:rsidRPr="003307F9">
        <w:rPr>
          <w:rFonts w:ascii="Verdana" w:eastAsia="Times New Roman" w:hAnsi="Verdana" w:cs="Times New Roman"/>
          <w:bCs/>
          <w:sz w:val="20"/>
          <w:szCs w:val="20"/>
          <w:lang w:eastAsia="hu-HU"/>
        </w:rPr>
        <w:t xml:space="preserve"> 2*2</w:t>
      </w:r>
    </w:p>
    <w:p w:rsidR="00C54FA3" w:rsidRPr="003307F9" w:rsidRDefault="00C54FA3" w:rsidP="003A5B4A">
      <w:pPr>
        <w:numPr>
          <w:ilvl w:val="0"/>
          <w:numId w:val="446"/>
        </w:numPr>
        <w:tabs>
          <w:tab w:val="right" w:pos="900"/>
          <w:tab w:val="center" w:pos="4536"/>
          <w:tab w:val="right" w:pos="9072"/>
        </w:tabs>
        <w:spacing w:before="120" w:after="0" w:line="240" w:lineRule="auto"/>
        <w:ind w:left="357" w:hanging="357"/>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Times New Roman"/>
          <w:bCs/>
          <w:sz w:val="20"/>
          <w:szCs w:val="20"/>
          <w:lang w:eastAsia="hu-HU"/>
        </w:rPr>
        <w:t>A szakmai angol nyelv ismereteinek elsajátítása, beszédkészség, beszédértés és íráskészségek fejlesztése.</w:t>
      </w:r>
    </w:p>
    <w:p w:rsidR="00C54FA3" w:rsidRPr="003307F9" w:rsidRDefault="00C54FA3" w:rsidP="00C54FA3">
      <w:pPr>
        <w:spacing w:before="120" w:after="0" w:line="240" w:lineRule="auto"/>
        <w:ind w:left="357"/>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szakmai tartalma (angolul):</w:t>
      </w:r>
      <w:r w:rsidRPr="003307F9">
        <w:rPr>
          <w:rFonts w:ascii="Verdana" w:eastAsia="Times New Roman" w:hAnsi="Verdana" w:cs="Times New Roman"/>
          <w:bCs/>
          <w:sz w:val="20"/>
          <w:szCs w:val="20"/>
          <w:lang w:eastAsia="hu-HU"/>
        </w:rPr>
        <w:t xml:space="preserve"> Acquirement of professional English language, and the enhancement of speaking, listening, and writing skills.</w:t>
      </w:r>
    </w:p>
    <w:p w:rsidR="00C54FA3" w:rsidRPr="003307F9" w:rsidRDefault="00C54FA3" w:rsidP="003A5B4A">
      <w:pPr>
        <w:numPr>
          <w:ilvl w:val="0"/>
          <w:numId w:val="446"/>
        </w:numPr>
        <w:tabs>
          <w:tab w:val="right" w:pos="90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Elérendő kompetenciák (magyarul):</w:t>
      </w:r>
    </w:p>
    <w:p w:rsidR="00C54FA3" w:rsidRPr="003307F9" w:rsidRDefault="00C54FA3" w:rsidP="00C54FA3">
      <w:pPr>
        <w:tabs>
          <w:tab w:val="right" w:pos="90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Tudása:</w:t>
      </w:r>
      <w:r w:rsidRPr="003307F9">
        <w:rPr>
          <w:rFonts w:ascii="Verdana" w:eastAsia="Times New Roman" w:hAnsi="Verdana" w:cs="Times New Roman"/>
          <w:bCs/>
          <w:sz w:val="20"/>
          <w:szCs w:val="20"/>
          <w:lang w:eastAsia="hu-HU"/>
        </w:rPr>
        <w:t xml:space="preserve"> </w:t>
      </w:r>
    </w:p>
    <w:p w:rsidR="00C54FA3" w:rsidRPr="003307F9" w:rsidRDefault="00C54FA3" w:rsidP="003A5B4A">
      <w:pPr>
        <w:numPr>
          <w:ilvl w:val="0"/>
          <w:numId w:val="455"/>
        </w:numPr>
        <w:tabs>
          <w:tab w:val="right" w:pos="900"/>
        </w:tabs>
        <w:spacing w:after="0" w:line="240" w:lineRule="auto"/>
        <w:ind w:left="426"/>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Ismeri az összfegyvernemi harc megvívásával, a harctámogatással, a harckiszolgáló támogatással, a haderőnemek, a fegyvernemek és szakcsapatok szervezeti felépítésével és harceljárásaival kapcsolatos alapszókincset.</w:t>
      </w:r>
    </w:p>
    <w:p w:rsidR="00C54FA3" w:rsidRPr="003307F9" w:rsidRDefault="00C54FA3" w:rsidP="003A5B4A">
      <w:pPr>
        <w:numPr>
          <w:ilvl w:val="0"/>
          <w:numId w:val="455"/>
        </w:numPr>
        <w:tabs>
          <w:tab w:val="right" w:pos="900"/>
        </w:tabs>
        <w:spacing w:after="0" w:line="240" w:lineRule="auto"/>
        <w:ind w:left="426"/>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Birtokában van azon nyelvtani ismereteknek, melyek szükségesek az összfegyvernemi harc megvívásával, a harctámogatással, a harckiszolgáló támogatással, a haderőnemek, a fegyvernemek és szakcsapatok szervezeti felépítésével és harceljárásaival kapcsolatos kommunikáció lebonyolításához.</w:t>
      </w:r>
    </w:p>
    <w:p w:rsidR="00C54FA3" w:rsidRPr="003307F9" w:rsidRDefault="00C54FA3" w:rsidP="003A5B4A">
      <w:pPr>
        <w:numPr>
          <w:ilvl w:val="0"/>
          <w:numId w:val="455"/>
        </w:numPr>
        <w:tabs>
          <w:tab w:val="right" w:pos="900"/>
        </w:tabs>
        <w:spacing w:after="0" w:line="240" w:lineRule="auto"/>
        <w:ind w:left="426"/>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Ismeri a NATO dokumentumok megértéséhez szükséges angol terminológiát</w:t>
      </w:r>
    </w:p>
    <w:p w:rsidR="00C54FA3" w:rsidRPr="003307F9" w:rsidRDefault="00C54FA3" w:rsidP="003A5B4A">
      <w:pPr>
        <w:numPr>
          <w:ilvl w:val="0"/>
          <w:numId w:val="455"/>
        </w:numPr>
        <w:tabs>
          <w:tab w:val="right" w:pos="900"/>
        </w:tabs>
        <w:spacing w:after="0" w:line="240" w:lineRule="auto"/>
        <w:ind w:left="426"/>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Ismeri a béketámogató műveletek, a Magyar Honvédség békeműveleti feladatai valamint a békefenntartó eljárások leírásához szükséges angol terminológiát</w:t>
      </w:r>
    </w:p>
    <w:p w:rsidR="00C54FA3" w:rsidRPr="003307F9" w:rsidRDefault="00C54FA3" w:rsidP="00C54FA3">
      <w:pPr>
        <w:tabs>
          <w:tab w:val="right" w:pos="90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Képességei:</w:t>
      </w:r>
      <w:r w:rsidRPr="003307F9">
        <w:rPr>
          <w:rFonts w:ascii="Verdana" w:eastAsia="Times New Roman" w:hAnsi="Verdana" w:cs="Times New Roman"/>
          <w:bCs/>
          <w:sz w:val="20"/>
          <w:szCs w:val="20"/>
          <w:lang w:eastAsia="hu-HU"/>
        </w:rPr>
        <w:t xml:space="preserve"> </w:t>
      </w:r>
    </w:p>
    <w:p w:rsidR="00C54FA3" w:rsidRPr="003307F9" w:rsidRDefault="00C54FA3" w:rsidP="003A5B4A">
      <w:pPr>
        <w:numPr>
          <w:ilvl w:val="0"/>
          <w:numId w:val="454"/>
        </w:numPr>
        <w:tabs>
          <w:tab w:val="right" w:pos="900"/>
        </w:tabs>
        <w:spacing w:after="0" w:line="240" w:lineRule="auto"/>
        <w:ind w:left="426"/>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Képes a szakterületéhez kapcsolódó NATO dokumentumok megértésére.</w:t>
      </w:r>
    </w:p>
    <w:p w:rsidR="00C54FA3" w:rsidRPr="003307F9" w:rsidRDefault="00C54FA3" w:rsidP="003A5B4A">
      <w:pPr>
        <w:numPr>
          <w:ilvl w:val="0"/>
          <w:numId w:val="454"/>
        </w:numPr>
        <w:tabs>
          <w:tab w:val="right" w:pos="900"/>
        </w:tabs>
        <w:spacing w:after="0" w:line="240" w:lineRule="auto"/>
        <w:ind w:left="426"/>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Képes alkalmazni a szakterületéhez tartozó angol terminológiát</w:t>
      </w:r>
    </w:p>
    <w:p w:rsidR="00C54FA3" w:rsidRPr="003307F9" w:rsidRDefault="00C54FA3" w:rsidP="003A5B4A">
      <w:pPr>
        <w:numPr>
          <w:ilvl w:val="0"/>
          <w:numId w:val="454"/>
        </w:numPr>
        <w:tabs>
          <w:tab w:val="right" w:pos="900"/>
        </w:tabs>
        <w:spacing w:after="0" w:line="240" w:lineRule="auto"/>
        <w:ind w:left="426"/>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Képes angol nyelven dokumentumokat, nyomtatványokat, jegyzőkönyveket,  feljegyzéseket készíteni, valamint azokat kitölteni.</w:t>
      </w:r>
    </w:p>
    <w:p w:rsidR="00C54FA3" w:rsidRPr="003307F9" w:rsidRDefault="00C54FA3" w:rsidP="003A5B4A">
      <w:pPr>
        <w:numPr>
          <w:ilvl w:val="0"/>
          <w:numId w:val="454"/>
        </w:numPr>
        <w:tabs>
          <w:tab w:val="right" w:pos="900"/>
        </w:tabs>
        <w:spacing w:after="0" w:line="240" w:lineRule="auto"/>
        <w:ind w:left="426"/>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Képes prezentációkat és eligazításokat tartani angol nyelven.</w:t>
      </w:r>
    </w:p>
    <w:p w:rsidR="00C54FA3" w:rsidRPr="003307F9" w:rsidRDefault="00C54FA3" w:rsidP="003A5B4A">
      <w:pPr>
        <w:numPr>
          <w:ilvl w:val="0"/>
          <w:numId w:val="454"/>
        </w:numPr>
        <w:tabs>
          <w:tab w:val="right" w:pos="900"/>
        </w:tabs>
        <w:spacing w:after="0" w:line="240" w:lineRule="auto"/>
        <w:ind w:left="426"/>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Képes a szakterületéhez kapcsolódó angol nyelvű prezentációk, eligazítások és munkával kapcsolatos megbeszélések lényegét megérteni.</w:t>
      </w:r>
    </w:p>
    <w:p w:rsidR="00C54FA3" w:rsidRPr="003307F9" w:rsidRDefault="00C54FA3" w:rsidP="003A5B4A">
      <w:pPr>
        <w:widowControl w:val="0"/>
        <w:numPr>
          <w:ilvl w:val="0"/>
          <w:numId w:val="454"/>
        </w:numPr>
        <w:spacing w:after="0" w:line="240" w:lineRule="auto"/>
        <w:ind w:left="426"/>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rPr>
        <w:t>Képes oly mértékben folyékonyan és spontánul kommunikálni anyanyelvi beszélőkkel, hogy az nem jelent megerőltetést semelyik fél számára.</w:t>
      </w:r>
    </w:p>
    <w:p w:rsidR="00C54FA3" w:rsidRPr="003307F9" w:rsidRDefault="00C54FA3" w:rsidP="00C54FA3">
      <w:pPr>
        <w:tabs>
          <w:tab w:val="right" w:pos="900"/>
        </w:tabs>
        <w:spacing w:before="120" w:after="0" w:line="240" w:lineRule="auto"/>
        <w:jc w:val="both"/>
        <w:rPr>
          <w:rFonts w:ascii="Verdana" w:eastAsia="Times New Roman" w:hAnsi="Verdana" w:cs="Times New Roman"/>
          <w:b/>
          <w:bCs/>
          <w:sz w:val="20"/>
          <w:szCs w:val="20"/>
          <w:lang w:eastAsia="hu-HU"/>
        </w:rPr>
      </w:pPr>
    </w:p>
    <w:p w:rsidR="00C54FA3" w:rsidRPr="003307F9" w:rsidRDefault="00C54FA3" w:rsidP="00C54FA3">
      <w:pPr>
        <w:tabs>
          <w:tab w:val="right" w:pos="90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lastRenderedPageBreak/>
        <w:t>Attitüdje:</w:t>
      </w:r>
      <w:r w:rsidRPr="003307F9">
        <w:rPr>
          <w:rFonts w:ascii="Verdana" w:eastAsia="Times New Roman" w:hAnsi="Verdana" w:cs="Times New Roman"/>
          <w:bCs/>
          <w:sz w:val="20"/>
          <w:szCs w:val="20"/>
          <w:lang w:eastAsia="hu-HU"/>
        </w:rPr>
        <w:t xml:space="preserve"> </w:t>
      </w:r>
    </w:p>
    <w:p w:rsidR="00C54FA3" w:rsidRPr="003307F9" w:rsidRDefault="00C54FA3" w:rsidP="003A5B4A">
      <w:pPr>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rPr>
        <w:t>Hajlandó elsajátítani a szakterületéhez tartozó új terminológiát, igyekszik annak megértésére és használatára, és törekszik a saját szakterületén a folyamatos nyelvi vonatkozású önképzésre.</w:t>
      </w:r>
    </w:p>
    <w:p w:rsidR="00C54FA3" w:rsidRPr="003307F9" w:rsidRDefault="00C54FA3" w:rsidP="003A5B4A">
      <w:pPr>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rPr>
        <w:t>Az angol nyelv használata során pontosságra törekszik.</w:t>
      </w:r>
    </w:p>
    <w:p w:rsidR="00C54FA3" w:rsidRPr="003307F9" w:rsidRDefault="00C54FA3" w:rsidP="003A5B4A">
      <w:pPr>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rPr>
        <w:t>Nem fél vagy szégyell segítséget kérni abban az esetben, ha nehézségekkel szembesül a nyelvhasználat során.</w:t>
      </w:r>
    </w:p>
    <w:p w:rsidR="00C54FA3" w:rsidRPr="003307F9" w:rsidRDefault="00C54FA3" w:rsidP="003A5B4A">
      <w:pPr>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rPr>
        <w:t>Minden alkalmat megragad nyelvi készségeinek fejlesztésére.</w:t>
      </w:r>
    </w:p>
    <w:p w:rsidR="00C54FA3" w:rsidRPr="003307F9" w:rsidRDefault="00C54FA3" w:rsidP="00C54FA3">
      <w:pPr>
        <w:tabs>
          <w:tab w:val="right" w:pos="90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Autonómiája és felelőssége:</w:t>
      </w:r>
      <w:r w:rsidRPr="003307F9">
        <w:rPr>
          <w:rFonts w:ascii="Verdana" w:eastAsia="Times New Roman" w:hAnsi="Verdana" w:cs="Times New Roman"/>
          <w:bCs/>
          <w:sz w:val="20"/>
          <w:szCs w:val="20"/>
          <w:lang w:eastAsia="hu-HU"/>
        </w:rPr>
        <w:t xml:space="preserve"> </w:t>
      </w:r>
    </w:p>
    <w:p w:rsidR="00C54FA3" w:rsidRPr="003307F9" w:rsidRDefault="00C54FA3" w:rsidP="003A5B4A">
      <w:pPr>
        <w:widowControl w:val="0"/>
        <w:numPr>
          <w:ilvl w:val="0"/>
          <w:numId w:val="452"/>
        </w:numPr>
        <w:spacing w:after="0" w:line="240" w:lineRule="auto"/>
        <w:ind w:left="426"/>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Képes önállóan fejleszteni ismereteit a logisztikai szakterület terminológiájának területén. </w:t>
      </w:r>
    </w:p>
    <w:p w:rsidR="00C54FA3" w:rsidRPr="003307F9" w:rsidRDefault="00C54FA3" w:rsidP="003A5B4A">
      <w:pPr>
        <w:widowControl w:val="0"/>
        <w:numPr>
          <w:ilvl w:val="0"/>
          <w:numId w:val="452"/>
        </w:numPr>
        <w:spacing w:after="0" w:line="240" w:lineRule="auto"/>
        <w:ind w:left="426"/>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Tisztában van az angol nyelven történő hatékony kommunikáció szükségességével többnemzeti környezetben. </w:t>
      </w:r>
    </w:p>
    <w:p w:rsidR="00C54FA3" w:rsidRPr="003307F9" w:rsidRDefault="00C54FA3" w:rsidP="003A5B4A">
      <w:pPr>
        <w:widowControl w:val="0"/>
        <w:numPr>
          <w:ilvl w:val="0"/>
          <w:numId w:val="452"/>
        </w:numPr>
        <w:spacing w:after="0" w:line="240" w:lineRule="auto"/>
        <w:ind w:left="426"/>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Felelősséget vállal saját angol nyelvű szóbeli és írásbeli kommunikációjáért.</w:t>
      </w:r>
    </w:p>
    <w:p w:rsidR="00C54FA3" w:rsidRPr="003307F9" w:rsidRDefault="00C54FA3" w:rsidP="00C54FA3">
      <w:pPr>
        <w:tabs>
          <w:tab w:val="right" w:pos="900"/>
        </w:tabs>
        <w:spacing w:before="240" w:after="0" w:line="240" w:lineRule="auto"/>
        <w:jc w:val="both"/>
        <w:rPr>
          <w:rFonts w:ascii="Verdana" w:eastAsia="Times New Roman" w:hAnsi="Verdana" w:cs="Times New Roman"/>
          <w:bCs/>
          <w:sz w:val="20"/>
          <w:szCs w:val="20"/>
          <w:lang w:val="en-GB" w:eastAsia="hu-HU"/>
        </w:rPr>
      </w:pPr>
      <w:r w:rsidRPr="003307F9">
        <w:rPr>
          <w:rFonts w:ascii="Verdana" w:eastAsia="Times New Roman" w:hAnsi="Verdana" w:cs="Times New Roman"/>
          <w:b/>
          <w:bCs/>
          <w:sz w:val="20"/>
          <w:szCs w:val="20"/>
          <w:lang w:val="en-GB" w:eastAsia="hu-HU"/>
        </w:rPr>
        <w:t>Elérendő kompetenciák (angolul):</w:t>
      </w:r>
    </w:p>
    <w:p w:rsidR="00C54FA3" w:rsidRPr="003307F9" w:rsidRDefault="00C54FA3" w:rsidP="00C54FA3">
      <w:pPr>
        <w:spacing w:before="120" w:after="0" w:line="276" w:lineRule="auto"/>
        <w:rPr>
          <w:rFonts w:ascii="Verdana" w:eastAsia="Times New Roman" w:hAnsi="Verdana" w:cs="Times New Roman"/>
          <w:bCs/>
          <w:sz w:val="20"/>
          <w:szCs w:val="20"/>
          <w:lang w:val="en-GB" w:eastAsia="hu-HU"/>
        </w:rPr>
      </w:pPr>
      <w:r w:rsidRPr="003307F9">
        <w:rPr>
          <w:rFonts w:ascii="Verdana" w:eastAsia="Times New Roman" w:hAnsi="Verdana" w:cs="Times New Roman"/>
          <w:b/>
          <w:bCs/>
          <w:sz w:val="20"/>
          <w:szCs w:val="20"/>
          <w:lang w:val="en-GB" w:eastAsia="hu-HU"/>
        </w:rPr>
        <w:t>Knowledge:</w:t>
      </w:r>
      <w:r w:rsidRPr="003307F9">
        <w:rPr>
          <w:rFonts w:ascii="Verdana" w:eastAsia="Times New Roman" w:hAnsi="Verdana" w:cs="Times New Roman"/>
          <w:bCs/>
          <w:sz w:val="20"/>
          <w:szCs w:val="20"/>
          <w:lang w:val="en-GB" w:eastAsia="hu-HU"/>
        </w:rPr>
        <w:t xml:space="preserve"> </w:t>
      </w:r>
    </w:p>
    <w:p w:rsidR="00C54FA3" w:rsidRPr="003307F9" w:rsidRDefault="00C54FA3" w:rsidP="003A5B4A">
      <w:pPr>
        <w:numPr>
          <w:ilvl w:val="0"/>
          <w:numId w:val="456"/>
        </w:numPr>
        <w:spacing w:after="0" w:line="240" w:lineRule="auto"/>
        <w:ind w:left="426"/>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Possesses the basic vocabulary to describe the basic procedures and features of the battle   carried out by combined arms, the combat service (CS) and combat service support (CSS) tasks, the battle procedures and organizational structures of the military services, branches and specific units.</w:t>
      </w:r>
    </w:p>
    <w:p w:rsidR="00C54FA3" w:rsidRPr="003307F9" w:rsidRDefault="00C54FA3" w:rsidP="003A5B4A">
      <w:pPr>
        <w:numPr>
          <w:ilvl w:val="0"/>
          <w:numId w:val="456"/>
        </w:numPr>
        <w:spacing w:after="0" w:line="240" w:lineRule="auto"/>
        <w:ind w:left="426"/>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Knows the grammatical structures to describe the basic procedures and features of the battle carried out by combined arms, the combat service (CS) and combat service support (CSS) tasks, the battle procedures and organizational structures of the military services, branches and specific units.</w:t>
      </w:r>
    </w:p>
    <w:p w:rsidR="00C54FA3" w:rsidRPr="003307F9" w:rsidRDefault="00C54FA3" w:rsidP="003A5B4A">
      <w:pPr>
        <w:numPr>
          <w:ilvl w:val="0"/>
          <w:numId w:val="456"/>
        </w:numPr>
        <w:spacing w:after="0" w:line="240" w:lineRule="auto"/>
        <w:ind w:left="426"/>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Has an adequate knowledge of the English terminology to understand NATO documents.</w:t>
      </w:r>
    </w:p>
    <w:p w:rsidR="00C54FA3" w:rsidRPr="003307F9" w:rsidRDefault="00C54FA3" w:rsidP="003A5B4A">
      <w:pPr>
        <w:numPr>
          <w:ilvl w:val="0"/>
          <w:numId w:val="456"/>
        </w:numPr>
        <w:spacing w:after="0" w:line="240" w:lineRule="auto"/>
        <w:ind w:left="426"/>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Is familiar with the English terminology to describe Peace Support Operations, the tasks of the Hungarian Defence Forces in peace operations and the basic peacekeeping procedures.</w:t>
      </w:r>
    </w:p>
    <w:p w:rsidR="00C54FA3" w:rsidRPr="003307F9" w:rsidRDefault="00C54FA3" w:rsidP="00C54FA3">
      <w:pPr>
        <w:tabs>
          <w:tab w:val="right" w:pos="900"/>
        </w:tabs>
        <w:spacing w:before="120" w:after="0" w:line="240" w:lineRule="auto"/>
        <w:jc w:val="both"/>
        <w:rPr>
          <w:rFonts w:ascii="Verdana" w:eastAsia="Times New Roman" w:hAnsi="Verdana" w:cs="Times New Roman"/>
          <w:b/>
          <w:bCs/>
          <w:sz w:val="20"/>
          <w:szCs w:val="20"/>
          <w:lang w:val="en-GB" w:eastAsia="hu-HU"/>
        </w:rPr>
      </w:pPr>
      <w:r w:rsidRPr="003307F9">
        <w:rPr>
          <w:rFonts w:ascii="Verdana" w:eastAsia="Times New Roman" w:hAnsi="Verdana" w:cs="Times New Roman"/>
          <w:b/>
          <w:bCs/>
          <w:sz w:val="20"/>
          <w:szCs w:val="20"/>
          <w:lang w:val="en-GB" w:eastAsia="hu-HU"/>
        </w:rPr>
        <w:t>Capabilities:</w:t>
      </w:r>
    </w:p>
    <w:p w:rsidR="00C54FA3" w:rsidRPr="003307F9" w:rsidRDefault="00C54FA3" w:rsidP="003A5B4A">
      <w:pPr>
        <w:numPr>
          <w:ilvl w:val="0"/>
          <w:numId w:val="451"/>
        </w:numPr>
        <w:tabs>
          <w:tab w:val="right" w:pos="900"/>
        </w:tabs>
        <w:spacing w:after="0" w:line="240" w:lineRule="auto"/>
        <w:ind w:left="426"/>
        <w:contextualSpacing/>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Capable of understanding NATO documents related to his/her specialization.</w:t>
      </w:r>
    </w:p>
    <w:p w:rsidR="00C54FA3" w:rsidRPr="003307F9" w:rsidRDefault="00C54FA3" w:rsidP="003A5B4A">
      <w:pPr>
        <w:numPr>
          <w:ilvl w:val="0"/>
          <w:numId w:val="451"/>
        </w:numPr>
        <w:tabs>
          <w:tab w:val="right" w:pos="900"/>
        </w:tabs>
        <w:spacing w:after="0" w:line="240" w:lineRule="auto"/>
        <w:ind w:left="426"/>
        <w:contextualSpacing/>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Capable of using the professional terminology in English.</w:t>
      </w:r>
    </w:p>
    <w:p w:rsidR="00C54FA3" w:rsidRPr="003307F9" w:rsidRDefault="00C54FA3" w:rsidP="003A5B4A">
      <w:pPr>
        <w:numPr>
          <w:ilvl w:val="0"/>
          <w:numId w:val="451"/>
        </w:numPr>
        <w:tabs>
          <w:tab w:val="right" w:pos="900"/>
        </w:tabs>
        <w:spacing w:after="0" w:line="240" w:lineRule="auto"/>
        <w:ind w:left="426"/>
        <w:contextualSpacing/>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Capable of preparing documents, forms, minutes, notes and memos and completing documents in English.</w:t>
      </w:r>
    </w:p>
    <w:p w:rsidR="00C54FA3" w:rsidRPr="003307F9" w:rsidRDefault="00C54FA3" w:rsidP="003A5B4A">
      <w:pPr>
        <w:numPr>
          <w:ilvl w:val="0"/>
          <w:numId w:val="451"/>
        </w:numPr>
        <w:tabs>
          <w:tab w:val="right" w:pos="900"/>
        </w:tabs>
        <w:spacing w:after="0" w:line="240" w:lineRule="auto"/>
        <w:ind w:left="426"/>
        <w:contextualSpacing/>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Capable of verbal and written work-related communication in English.</w:t>
      </w:r>
    </w:p>
    <w:p w:rsidR="00C54FA3" w:rsidRPr="003307F9" w:rsidRDefault="00C54FA3" w:rsidP="003A5B4A">
      <w:pPr>
        <w:numPr>
          <w:ilvl w:val="0"/>
          <w:numId w:val="451"/>
        </w:numPr>
        <w:tabs>
          <w:tab w:val="right" w:pos="900"/>
        </w:tabs>
        <w:spacing w:after="0" w:line="240" w:lineRule="auto"/>
        <w:ind w:left="426"/>
        <w:contextualSpacing/>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Capable of preparing presentations and giving briefings in English.</w:t>
      </w:r>
    </w:p>
    <w:p w:rsidR="00C54FA3" w:rsidRPr="003307F9" w:rsidRDefault="00C54FA3" w:rsidP="003A5B4A">
      <w:pPr>
        <w:numPr>
          <w:ilvl w:val="0"/>
          <w:numId w:val="451"/>
        </w:numPr>
        <w:tabs>
          <w:tab w:val="right" w:pos="900"/>
        </w:tabs>
        <w:spacing w:after="0" w:line="240" w:lineRule="auto"/>
        <w:ind w:left="426"/>
        <w:contextualSpacing/>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Capable of understanding the main ideas of presentations, briefings and work-related discussions in his/her specialization.</w:t>
      </w:r>
    </w:p>
    <w:p w:rsidR="00C54FA3" w:rsidRPr="003307F9" w:rsidRDefault="00C54FA3" w:rsidP="003A5B4A">
      <w:pPr>
        <w:numPr>
          <w:ilvl w:val="0"/>
          <w:numId w:val="451"/>
        </w:numPr>
        <w:tabs>
          <w:tab w:val="right" w:pos="900"/>
        </w:tabs>
        <w:spacing w:after="0" w:line="240" w:lineRule="auto"/>
        <w:ind w:left="426"/>
        <w:contextualSpacing/>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Capable of interacting with a degree of fluency and spontaneity that makes regular interaction with native speakers quite possible without strain for either party.</w:t>
      </w:r>
    </w:p>
    <w:p w:rsidR="00C54FA3" w:rsidRPr="003307F9" w:rsidRDefault="00C54FA3" w:rsidP="00C54FA3">
      <w:pPr>
        <w:tabs>
          <w:tab w:val="right" w:pos="900"/>
        </w:tabs>
        <w:spacing w:before="120" w:after="0" w:line="240" w:lineRule="auto"/>
        <w:jc w:val="both"/>
        <w:rPr>
          <w:rFonts w:ascii="Verdana" w:eastAsia="Times New Roman" w:hAnsi="Verdana" w:cs="Times New Roman"/>
          <w:bCs/>
          <w:sz w:val="20"/>
          <w:szCs w:val="20"/>
          <w:lang w:val="en-GB" w:eastAsia="hu-HU"/>
        </w:rPr>
      </w:pPr>
      <w:r w:rsidRPr="003307F9">
        <w:rPr>
          <w:rFonts w:ascii="Verdana" w:eastAsia="Times New Roman" w:hAnsi="Verdana" w:cs="Times New Roman"/>
          <w:b/>
          <w:bCs/>
          <w:sz w:val="20"/>
          <w:szCs w:val="20"/>
          <w:lang w:val="en-GB" w:eastAsia="hu-HU"/>
        </w:rPr>
        <w:t>Attitude:</w:t>
      </w:r>
      <w:r w:rsidRPr="003307F9">
        <w:rPr>
          <w:rFonts w:ascii="Verdana" w:eastAsia="Times New Roman" w:hAnsi="Verdana" w:cs="Times New Roman"/>
          <w:bCs/>
          <w:sz w:val="20"/>
          <w:szCs w:val="20"/>
          <w:lang w:val="en-GB" w:eastAsia="hu-HU"/>
        </w:rPr>
        <w:t xml:space="preserve"> </w:t>
      </w:r>
    </w:p>
    <w:p w:rsidR="00C54FA3" w:rsidRPr="003307F9" w:rsidRDefault="00C54FA3" w:rsidP="003A5B4A">
      <w:pPr>
        <w:numPr>
          <w:ilvl w:val="0"/>
          <w:numId w:val="450"/>
        </w:numPr>
        <w:spacing w:after="0" w:line="240" w:lineRule="auto"/>
        <w:ind w:left="426"/>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Is willing to learn the new terminology in his/her specialization, strives to understand and use it, and is committed to continuous self-education in his/her specialization.</w:t>
      </w:r>
    </w:p>
    <w:p w:rsidR="00C54FA3" w:rsidRPr="003307F9" w:rsidRDefault="00C54FA3" w:rsidP="003A5B4A">
      <w:pPr>
        <w:numPr>
          <w:ilvl w:val="0"/>
          <w:numId w:val="450"/>
        </w:numPr>
        <w:spacing w:after="0" w:line="240" w:lineRule="auto"/>
        <w:ind w:left="426"/>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Is committed to accuracy when using the English language at work.</w:t>
      </w:r>
    </w:p>
    <w:p w:rsidR="00C54FA3" w:rsidRPr="003307F9" w:rsidRDefault="00C54FA3" w:rsidP="003A5B4A">
      <w:pPr>
        <w:numPr>
          <w:ilvl w:val="0"/>
          <w:numId w:val="450"/>
        </w:numPr>
        <w:spacing w:after="0" w:line="240" w:lineRule="auto"/>
        <w:ind w:left="426"/>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Is not afraid or embarrassed to seek help when he/she faces problems with the English language.</w:t>
      </w:r>
    </w:p>
    <w:p w:rsidR="00C54FA3" w:rsidRPr="003307F9" w:rsidRDefault="00C54FA3" w:rsidP="003A5B4A">
      <w:pPr>
        <w:numPr>
          <w:ilvl w:val="0"/>
          <w:numId w:val="450"/>
        </w:numPr>
        <w:spacing w:after="0" w:line="240" w:lineRule="auto"/>
        <w:ind w:left="426"/>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Takes every opportunity to improve his/her knowledge of English.</w:t>
      </w:r>
    </w:p>
    <w:p w:rsidR="00C54FA3" w:rsidRPr="003307F9" w:rsidRDefault="00C54FA3" w:rsidP="00C54FA3">
      <w:pPr>
        <w:tabs>
          <w:tab w:val="right" w:pos="900"/>
        </w:tabs>
        <w:spacing w:before="120" w:after="0" w:line="240" w:lineRule="auto"/>
        <w:jc w:val="both"/>
        <w:rPr>
          <w:rFonts w:ascii="Verdana" w:eastAsia="Times New Roman" w:hAnsi="Verdana" w:cs="Times New Roman"/>
          <w:bCs/>
          <w:sz w:val="20"/>
          <w:szCs w:val="20"/>
          <w:lang w:val="en-GB" w:eastAsia="hu-HU"/>
        </w:rPr>
      </w:pPr>
      <w:r w:rsidRPr="003307F9">
        <w:rPr>
          <w:rFonts w:ascii="Verdana" w:eastAsia="Times New Roman" w:hAnsi="Verdana" w:cs="Times New Roman"/>
          <w:b/>
          <w:bCs/>
          <w:sz w:val="20"/>
          <w:szCs w:val="20"/>
          <w:lang w:val="en-GB" w:eastAsia="hu-HU"/>
        </w:rPr>
        <w:t>Autonomy and responsibility:</w:t>
      </w:r>
      <w:r w:rsidRPr="003307F9">
        <w:rPr>
          <w:rFonts w:ascii="Verdana" w:eastAsia="Times New Roman" w:hAnsi="Verdana" w:cs="Times New Roman"/>
          <w:bCs/>
          <w:sz w:val="20"/>
          <w:szCs w:val="20"/>
          <w:lang w:val="en-GB" w:eastAsia="hu-HU"/>
        </w:rPr>
        <w:t xml:space="preserve"> </w:t>
      </w:r>
    </w:p>
    <w:p w:rsidR="00C54FA3" w:rsidRPr="003307F9" w:rsidRDefault="00C54FA3" w:rsidP="003A5B4A">
      <w:pPr>
        <w:numPr>
          <w:ilvl w:val="0"/>
          <w:numId w:val="449"/>
        </w:numPr>
        <w:spacing w:after="0" w:line="240" w:lineRule="auto"/>
        <w:ind w:left="426"/>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Able to autonomously improve his/her knowledge of the terminology</w:t>
      </w:r>
    </w:p>
    <w:p w:rsidR="00C54FA3" w:rsidRPr="003307F9" w:rsidRDefault="00C54FA3" w:rsidP="003A5B4A">
      <w:pPr>
        <w:numPr>
          <w:ilvl w:val="0"/>
          <w:numId w:val="449"/>
        </w:numPr>
        <w:spacing w:after="0" w:line="240" w:lineRule="auto"/>
        <w:ind w:left="426"/>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Aware of the importance of being able to effectively communicate in English in a multinational environment </w:t>
      </w:r>
    </w:p>
    <w:p w:rsidR="00C54FA3" w:rsidRPr="003307F9" w:rsidRDefault="00C54FA3" w:rsidP="003A5B4A">
      <w:pPr>
        <w:numPr>
          <w:ilvl w:val="0"/>
          <w:numId w:val="449"/>
        </w:numPr>
        <w:spacing w:before="120" w:after="360" w:line="240" w:lineRule="auto"/>
        <w:ind w:left="425" w:hanging="357"/>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Takes responsibility for his/her written/verbal communication in English.</w:t>
      </w:r>
    </w:p>
    <w:p w:rsidR="00C54FA3" w:rsidRPr="003307F9" w:rsidRDefault="00C54FA3" w:rsidP="003A5B4A">
      <w:pPr>
        <w:numPr>
          <w:ilvl w:val="0"/>
          <w:numId w:val="446"/>
        </w:numPr>
        <w:spacing w:before="240" w:after="0" w:line="276" w:lineRule="auto"/>
        <w:contextualSpacing/>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lastRenderedPageBreak/>
        <w:t>Előtanulmányi kötelezettségek:</w:t>
      </w:r>
      <w:r w:rsidRPr="003307F9">
        <w:rPr>
          <w:rFonts w:ascii="Verdana" w:eastAsia="Times New Roman" w:hAnsi="Verdana" w:cs="Times New Roman"/>
          <w:bCs/>
          <w:sz w:val="20"/>
          <w:szCs w:val="20"/>
          <w:lang w:eastAsia="hu-HU"/>
        </w:rPr>
        <w:t xml:space="preserve"> Komplex C típusú középfokú nyelvvizsga általános nyelvből</w:t>
      </w:r>
    </w:p>
    <w:p w:rsidR="00C54FA3" w:rsidRPr="003307F9" w:rsidRDefault="00C54FA3" w:rsidP="003A5B4A">
      <w:pPr>
        <w:widowControl w:val="0"/>
        <w:numPr>
          <w:ilvl w:val="0"/>
          <w:numId w:val="446"/>
        </w:numPr>
        <w:spacing w:before="120" w:after="120" w:line="240" w:lineRule="auto"/>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tananyagának leírása, tematika. Description of the subject, curriculum (magyarul, angolul - English):</w:t>
      </w:r>
    </w:p>
    <w:p w:rsidR="00C54FA3" w:rsidRPr="003307F9" w:rsidRDefault="00C54FA3" w:rsidP="003A5B4A">
      <w:pPr>
        <w:numPr>
          <w:ilvl w:val="1"/>
          <w:numId w:val="457"/>
        </w:numPr>
        <w:spacing w:after="0" w:line="240" w:lineRule="auto"/>
        <w:ind w:left="1276" w:hanging="905"/>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 Tisztképzés. (Officer training and education)</w:t>
      </w:r>
    </w:p>
    <w:p w:rsidR="00C54FA3" w:rsidRPr="003307F9" w:rsidRDefault="00C54FA3" w:rsidP="003A5B4A">
      <w:pPr>
        <w:numPr>
          <w:ilvl w:val="1"/>
          <w:numId w:val="457"/>
        </w:numPr>
        <w:spacing w:after="0" w:line="240" w:lineRule="auto"/>
        <w:ind w:left="1276" w:hanging="905"/>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 Alegységek, egységek, rendfokozatok, egyenruha, felszerelés. (Subunits, units, ranks, uniform, equipment)</w:t>
      </w:r>
    </w:p>
    <w:p w:rsidR="00C54FA3" w:rsidRPr="003307F9" w:rsidRDefault="00C54FA3" w:rsidP="003A5B4A">
      <w:pPr>
        <w:numPr>
          <w:ilvl w:val="1"/>
          <w:numId w:val="457"/>
        </w:numPr>
        <w:spacing w:after="0" w:line="240" w:lineRule="auto"/>
        <w:ind w:left="1276" w:hanging="905"/>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 Haderőnemek, fegyvernemek rendeltetése, fegyverzete  (Services and branches, their  missions and weapons systems)</w:t>
      </w:r>
    </w:p>
    <w:p w:rsidR="00C54FA3" w:rsidRPr="003307F9" w:rsidRDefault="00C54FA3" w:rsidP="003A5B4A">
      <w:pPr>
        <w:numPr>
          <w:ilvl w:val="1"/>
          <w:numId w:val="457"/>
        </w:numPr>
        <w:spacing w:after="0" w:line="240" w:lineRule="auto"/>
        <w:ind w:left="1276" w:hanging="905"/>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 A katonai pályakép. Előmeneteli rendszer. (Military career model, promotional system)</w:t>
      </w:r>
    </w:p>
    <w:p w:rsidR="00C54FA3" w:rsidRPr="003307F9" w:rsidRDefault="00C54FA3" w:rsidP="003A5B4A">
      <w:pPr>
        <w:numPr>
          <w:ilvl w:val="1"/>
          <w:numId w:val="457"/>
        </w:numPr>
        <w:spacing w:after="0" w:line="240" w:lineRule="auto"/>
        <w:ind w:left="1276" w:hanging="905"/>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 Kiképzés a hadseregben: alapkiképzés, kiképzettségi szint fenntartása  (Training in the military: basic training, maintaining training levels)</w:t>
      </w:r>
    </w:p>
    <w:p w:rsidR="00C54FA3" w:rsidRPr="003307F9" w:rsidRDefault="00C54FA3" w:rsidP="003A5B4A">
      <w:pPr>
        <w:numPr>
          <w:ilvl w:val="1"/>
          <w:numId w:val="457"/>
        </w:numPr>
        <w:spacing w:after="0" w:line="240" w:lineRule="auto"/>
        <w:ind w:left="1276" w:hanging="905"/>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 A Magyar Honvédség szervezeti felépítése, rendeltetése. Haderőreform. (The organisational structure and the tasks of the HDF. Military reform)</w:t>
      </w:r>
    </w:p>
    <w:p w:rsidR="00C54FA3" w:rsidRPr="003307F9" w:rsidRDefault="00C54FA3" w:rsidP="003A5B4A">
      <w:pPr>
        <w:numPr>
          <w:ilvl w:val="1"/>
          <w:numId w:val="457"/>
        </w:numPr>
        <w:spacing w:after="0" w:line="240" w:lineRule="auto"/>
        <w:ind w:left="1276" w:hanging="905"/>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 Önkéntes haderő kontra sorozott haderő. Toborzás és hadkiegészítés.  (Professional force vs conscription-based force. recruitment and augmentation)</w:t>
      </w:r>
    </w:p>
    <w:p w:rsidR="00C54FA3" w:rsidRPr="003307F9" w:rsidRDefault="00C54FA3" w:rsidP="003A5B4A">
      <w:pPr>
        <w:numPr>
          <w:ilvl w:val="1"/>
          <w:numId w:val="457"/>
        </w:numPr>
        <w:spacing w:after="0" w:line="240" w:lineRule="auto"/>
        <w:ind w:left="1276" w:hanging="905"/>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 NATO: feladatok, missziók és műveletek. (NATO: Tasks, missions and operations)</w:t>
      </w:r>
    </w:p>
    <w:p w:rsidR="00C54FA3" w:rsidRPr="003307F9" w:rsidRDefault="00C54FA3" w:rsidP="003A5B4A">
      <w:pPr>
        <w:numPr>
          <w:ilvl w:val="1"/>
          <w:numId w:val="457"/>
        </w:numPr>
        <w:spacing w:after="0" w:line="240" w:lineRule="auto"/>
        <w:ind w:left="1276" w:hanging="905"/>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 Magyarország NATO csatlakozása és szerepe a NATO-ban. (Hungary’s NATO accession and role in the Alliance)</w:t>
      </w:r>
    </w:p>
    <w:p w:rsidR="00C54FA3" w:rsidRPr="003307F9" w:rsidRDefault="00C54FA3" w:rsidP="003A5B4A">
      <w:pPr>
        <w:numPr>
          <w:ilvl w:val="1"/>
          <w:numId w:val="457"/>
        </w:numPr>
        <w:spacing w:after="0" w:line="240" w:lineRule="auto"/>
        <w:ind w:left="1276" w:hanging="905"/>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Békefenntartó műveletek. (Peace Support Operations)</w:t>
      </w:r>
    </w:p>
    <w:p w:rsidR="00C54FA3" w:rsidRPr="003307F9" w:rsidRDefault="00C54FA3" w:rsidP="003A5B4A">
      <w:pPr>
        <w:numPr>
          <w:ilvl w:val="1"/>
          <w:numId w:val="457"/>
        </w:numPr>
        <w:spacing w:after="0" w:line="240" w:lineRule="auto"/>
        <w:ind w:left="1276" w:hanging="905"/>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Saját szakterület részletes bemutatása. (Cadets’ own military occupational specialty in detail)</w:t>
      </w:r>
    </w:p>
    <w:p w:rsidR="00C54FA3" w:rsidRPr="003307F9" w:rsidRDefault="00C54FA3" w:rsidP="003A5B4A">
      <w:pPr>
        <w:numPr>
          <w:ilvl w:val="1"/>
          <w:numId w:val="457"/>
        </w:numPr>
        <w:spacing w:after="0" w:line="240" w:lineRule="auto"/>
        <w:ind w:left="1276" w:hanging="905"/>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Magyarország biztonság-és védelempolitikája. (Hungary’s defence and security policy)</w:t>
      </w:r>
    </w:p>
    <w:p w:rsidR="00C54FA3" w:rsidRPr="003307F9" w:rsidRDefault="00C54FA3" w:rsidP="003A5B4A">
      <w:pPr>
        <w:numPr>
          <w:ilvl w:val="1"/>
          <w:numId w:val="457"/>
        </w:numPr>
        <w:spacing w:after="0" w:line="240" w:lineRule="auto"/>
        <w:ind w:left="1276" w:hanging="905"/>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Katonai szakmai szöveg értése.  (Reading professional military texts)  </w:t>
      </w:r>
    </w:p>
    <w:p w:rsidR="00C54FA3" w:rsidRPr="003307F9" w:rsidRDefault="00C54FA3" w:rsidP="003A5B4A">
      <w:pPr>
        <w:numPr>
          <w:ilvl w:val="1"/>
          <w:numId w:val="457"/>
        </w:numPr>
        <w:spacing w:after="0" w:line="240" w:lineRule="auto"/>
        <w:ind w:left="1276" w:hanging="905"/>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Katonai szakmai témájú levél/jelentés írása. (Writing military reports and letters)</w:t>
      </w:r>
    </w:p>
    <w:p w:rsidR="00C54FA3" w:rsidRPr="003307F9" w:rsidRDefault="00C54FA3" w:rsidP="003A5B4A">
      <w:pPr>
        <w:numPr>
          <w:ilvl w:val="1"/>
          <w:numId w:val="457"/>
        </w:numPr>
        <w:spacing w:after="0" w:line="240" w:lineRule="auto"/>
        <w:ind w:left="1276" w:hanging="905"/>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Aktuális katona-politikai események, kérdések. (Topical military-political events and issues)</w:t>
      </w:r>
    </w:p>
    <w:p w:rsidR="00C54FA3" w:rsidRPr="003307F9" w:rsidRDefault="00C54FA3" w:rsidP="003A5B4A">
      <w:pPr>
        <w:numPr>
          <w:ilvl w:val="0"/>
          <w:numId w:val="446"/>
        </w:numPr>
        <w:tabs>
          <w:tab w:val="right" w:pos="900"/>
        </w:tabs>
        <w:spacing w:before="120" w:after="0" w:line="240" w:lineRule="auto"/>
        <w:ind w:left="357" w:hanging="357"/>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p>
    <w:p w:rsidR="00C54FA3" w:rsidRPr="003307F9" w:rsidRDefault="00C54FA3" w:rsidP="00C54FA3">
      <w:pPr>
        <w:tabs>
          <w:tab w:val="right" w:pos="900"/>
        </w:tabs>
        <w:spacing w:before="120" w:after="0" w:line="240" w:lineRule="auto"/>
        <w:ind w:left="360"/>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Hadtudományi és Honvédtisztképző Karának minden alapképzési szakán nappali munkarendben</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rPr>
        <w:t>2. tanulmányi félévben.</w:t>
      </w:r>
    </w:p>
    <w:p w:rsidR="00C54FA3" w:rsidRPr="003307F9" w:rsidRDefault="00C54FA3" w:rsidP="003A5B4A">
      <w:pPr>
        <w:numPr>
          <w:ilvl w:val="0"/>
          <w:numId w:val="446"/>
        </w:numPr>
        <w:tabs>
          <w:tab w:val="right" w:pos="900"/>
        </w:tabs>
        <w:spacing w:before="120" w:after="0" w:line="240" w:lineRule="auto"/>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foglalkozásokon való részvétel követelményei, elfogadható hiányzások mértéke, távolmaradás pótlásának lehetősége:</w:t>
      </w:r>
      <w:r w:rsidRPr="003307F9">
        <w:rPr>
          <w:rFonts w:ascii="Verdana" w:eastAsia="Times New Roman" w:hAnsi="Verdana" w:cs="Times New Roman"/>
          <w:bCs/>
          <w:sz w:val="20"/>
          <w:szCs w:val="20"/>
        </w:rPr>
        <w:t xml:space="preserve"> A hallgatónak a tanórák legalább 75 %-án jelen kell lennie, 25 % -ot meghaladó hiányzás esetén a félév teljesítése nem irható alá. A hallgató köteles az előadások és a gyakorlat anyagát beszerezni, abból önállóan felkészülni. Amennyiben a hallgató hiányzása meghaladja a 25%-ot, a hallgató köteles a félév végén a tanár által meghatározott témákból szóban beszámolni az aláírás teljesítése érdekében.</w:t>
      </w:r>
    </w:p>
    <w:p w:rsidR="00C54FA3" w:rsidRPr="003307F9" w:rsidRDefault="00C54FA3" w:rsidP="003A5B4A">
      <w:pPr>
        <w:numPr>
          <w:ilvl w:val="0"/>
          <w:numId w:val="446"/>
        </w:numPr>
        <w:tabs>
          <w:tab w:val="right" w:pos="900"/>
        </w:tabs>
        <w:spacing w:before="120" w:after="0" w:line="240" w:lineRule="auto"/>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w:t>
      </w:r>
      <w:r w:rsidRPr="003307F9">
        <w:rPr>
          <w:rFonts w:ascii="Verdana" w:eastAsia="Times New Roman" w:hAnsi="Verdana" w:cs="Times New Roman"/>
          <w:sz w:val="20"/>
          <w:szCs w:val="20"/>
        </w:rPr>
        <w:t>A foglakozás anyagainak és a kötelező irodalom feldolgozása, 2 zárthelyi dolgozat és egy szóbeli beszámoló legalább 60 %-os értékeléssel történő teljesítése a tanár előzetes bejelentése alapján, a foglalkozások ismereteiből. A zárthelyi dolgozat és a szóbeli beszámoló értékelése: ötfokozatú értékelés – (a helyes válaszok aránya 0-60% elégtelen; 61-70% elégséges; 71-80% közepes; 81-90% jó; 91-100% jeles osztályzat). Eredménytelen zárthelyi dolgozat kétszer javítható a tanárral egyeztetett időpontban.</w:t>
      </w:r>
    </w:p>
    <w:p w:rsidR="00C54FA3" w:rsidRPr="003307F9" w:rsidRDefault="00C54FA3" w:rsidP="00C54FA3">
      <w:pPr>
        <w:tabs>
          <w:tab w:val="right" w:pos="900"/>
        </w:tabs>
        <w:spacing w:before="120" w:after="0" w:line="240" w:lineRule="auto"/>
        <w:ind w:left="360"/>
        <w:jc w:val="both"/>
        <w:rPr>
          <w:rFonts w:ascii="Verdana" w:eastAsia="Times New Roman" w:hAnsi="Verdana" w:cs="Times New Roman"/>
          <w:b/>
          <w:sz w:val="20"/>
          <w:szCs w:val="20"/>
        </w:rPr>
      </w:pPr>
    </w:p>
    <w:p w:rsidR="00C54FA3" w:rsidRPr="003307F9" w:rsidRDefault="00C54FA3" w:rsidP="00C54FA3">
      <w:pPr>
        <w:tabs>
          <w:tab w:val="right" w:pos="900"/>
        </w:tabs>
        <w:spacing w:before="120" w:after="0" w:line="240" w:lineRule="auto"/>
        <w:ind w:left="360"/>
        <w:jc w:val="both"/>
        <w:rPr>
          <w:rFonts w:ascii="Verdana" w:eastAsia="Times New Roman" w:hAnsi="Verdana" w:cs="Times New Roman"/>
          <w:bCs/>
          <w:sz w:val="20"/>
          <w:szCs w:val="20"/>
        </w:rPr>
      </w:pPr>
    </w:p>
    <w:p w:rsidR="00C54FA3" w:rsidRPr="003307F9" w:rsidRDefault="00C54FA3" w:rsidP="003A5B4A">
      <w:pPr>
        <w:numPr>
          <w:ilvl w:val="0"/>
          <w:numId w:val="446"/>
        </w:numPr>
        <w:tabs>
          <w:tab w:val="right" w:pos="900"/>
        </w:tabs>
        <w:spacing w:before="120" w:after="0" w:line="240" w:lineRule="auto"/>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C54FA3" w:rsidRPr="003307F9" w:rsidRDefault="00C54FA3" w:rsidP="003A5B4A">
      <w:pPr>
        <w:numPr>
          <w:ilvl w:val="1"/>
          <w:numId w:val="446"/>
        </w:numPr>
        <w:spacing w:before="120" w:after="0" w:line="240" w:lineRule="auto"/>
        <w:ind w:left="993" w:hanging="633"/>
        <w:jc w:val="both"/>
        <w:rPr>
          <w:rFonts w:ascii="Verdana" w:eastAsia="Times New Roman" w:hAnsi="Verdana" w:cs="Times New Roman"/>
          <w:bCs/>
          <w:sz w:val="20"/>
          <w:szCs w:val="20"/>
        </w:rPr>
      </w:pPr>
      <w:r w:rsidRPr="003307F9">
        <w:rPr>
          <w:rFonts w:ascii="Verdana" w:eastAsia="Times New Roman" w:hAnsi="Verdana" w:cs="Times New Roman"/>
          <w:b/>
          <w:sz w:val="20"/>
          <w:szCs w:val="20"/>
        </w:rPr>
        <w:lastRenderedPageBreak/>
        <w:t xml:space="preserve">Az aláírás megszerzésének feltételei: </w:t>
      </w:r>
      <w:r w:rsidRPr="003307F9">
        <w:rPr>
          <w:rFonts w:ascii="Verdana" w:eastAsia="Times New Roman" w:hAnsi="Verdana" w:cs="Times New Roman"/>
          <w:sz w:val="20"/>
          <w:szCs w:val="20"/>
        </w:rPr>
        <w:t>Az aláírás megszerzésének feltétele a 14. pontban meghatározott arányú részvétel a foglalkozásokon és a 15. pontban meghatározott félévközi feladatok legalább elégséges teljesítése.</w:t>
      </w:r>
    </w:p>
    <w:p w:rsidR="00C54FA3" w:rsidRPr="003307F9" w:rsidRDefault="00C54FA3" w:rsidP="003A5B4A">
      <w:pPr>
        <w:numPr>
          <w:ilvl w:val="1"/>
          <w:numId w:val="446"/>
        </w:numPr>
        <w:spacing w:before="120" w:after="0" w:line="240" w:lineRule="auto"/>
        <w:ind w:left="993" w:hanging="633"/>
        <w:jc w:val="both"/>
        <w:rPr>
          <w:rFonts w:ascii="Verdana" w:eastAsia="Times New Roman" w:hAnsi="Verdana" w:cs="Times New Roman"/>
          <w:bCs/>
          <w:sz w:val="20"/>
          <w:szCs w:val="20"/>
        </w:rPr>
      </w:pPr>
      <w:r w:rsidRPr="003307F9">
        <w:rPr>
          <w:rFonts w:ascii="Verdana" w:eastAsia="Times New Roman" w:hAnsi="Verdana" w:cs="Times New Roman"/>
          <w:b/>
          <w:sz w:val="20"/>
          <w:szCs w:val="20"/>
        </w:rPr>
        <w:t xml:space="preserve"> Az értékelés: </w:t>
      </w:r>
      <w:r w:rsidRPr="003307F9">
        <w:rPr>
          <w:rFonts w:ascii="Verdana" w:eastAsia="Times New Roman" w:hAnsi="Verdana" w:cs="Times New Roman"/>
          <w:sz w:val="20"/>
          <w:szCs w:val="20"/>
        </w:rPr>
        <w:t>Gyakorlati jegy.</w:t>
      </w:r>
      <w:r w:rsidRPr="003307F9">
        <w:rPr>
          <w:rFonts w:ascii="Verdana" w:eastAsia="Times New Roman" w:hAnsi="Verdana" w:cs="Times New Roman"/>
          <w:b/>
          <w:sz w:val="20"/>
          <w:szCs w:val="20"/>
        </w:rPr>
        <w:t xml:space="preserve"> </w:t>
      </w:r>
      <w:r w:rsidRPr="003307F9">
        <w:rPr>
          <w:rFonts w:ascii="Verdana" w:eastAsia="Times New Roman" w:hAnsi="Verdana" w:cs="Times New Roman"/>
          <w:sz w:val="20"/>
          <w:szCs w:val="20"/>
        </w:rPr>
        <w:t xml:space="preserve">Az ötfokozatú évközi jegy a zárthelyi dolgozatok, valamint a szóbeli beszámoló eredményeinek átlaga alapján kerül meghatározásra. </w:t>
      </w:r>
    </w:p>
    <w:p w:rsidR="00C54FA3" w:rsidRPr="003307F9" w:rsidRDefault="00C54FA3" w:rsidP="003A5B4A">
      <w:pPr>
        <w:numPr>
          <w:ilvl w:val="1"/>
          <w:numId w:val="446"/>
        </w:numPr>
        <w:spacing w:before="120" w:after="0" w:line="240" w:lineRule="auto"/>
        <w:ind w:left="993" w:hanging="633"/>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A kreditek megszerzésének feltétele az aláírás megszerzése és legalább elégséges évközi érdemjegy.</w:t>
      </w:r>
    </w:p>
    <w:p w:rsidR="00C54FA3" w:rsidRPr="003307F9" w:rsidRDefault="00C54FA3" w:rsidP="003A5B4A">
      <w:pPr>
        <w:numPr>
          <w:ilvl w:val="0"/>
          <w:numId w:val="446"/>
        </w:numPr>
        <w:tabs>
          <w:tab w:val="right" w:pos="90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Irodalomjegyzék:</w:t>
      </w:r>
    </w:p>
    <w:p w:rsidR="00C54FA3" w:rsidRPr="003307F9" w:rsidRDefault="00C54FA3" w:rsidP="003A5B4A">
      <w:pPr>
        <w:numPr>
          <w:ilvl w:val="1"/>
          <w:numId w:val="446"/>
        </w:numPr>
        <w:tabs>
          <w:tab w:val="right" w:pos="900"/>
          <w:tab w:val="num" w:pos="1134"/>
          <w:tab w:val="center" w:pos="4536"/>
          <w:tab w:val="right" w:pos="9072"/>
        </w:tabs>
        <w:spacing w:before="120" w:after="120" w:line="240" w:lineRule="auto"/>
        <w:ind w:left="788" w:hanging="431"/>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Kötelező irodalom:</w:t>
      </w:r>
    </w:p>
    <w:p w:rsidR="00C54FA3" w:rsidRPr="003307F9" w:rsidRDefault="00C54FA3" w:rsidP="003A5B4A">
      <w:pPr>
        <w:numPr>
          <w:ilvl w:val="0"/>
          <w:numId w:val="447"/>
        </w:numPr>
        <w:tabs>
          <w:tab w:val="right" w:pos="900"/>
        </w:tabs>
        <w:spacing w:before="120" w:after="0" w:line="240" w:lineRule="auto"/>
        <w:ind w:left="851"/>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Dr. Kovácsné dr. Nábrádi Márta: Basic Military English, ZMNE jegyzet</w:t>
      </w:r>
    </w:p>
    <w:p w:rsidR="00C54FA3" w:rsidRPr="003307F9" w:rsidRDefault="00C54FA3" w:rsidP="003A5B4A">
      <w:pPr>
        <w:numPr>
          <w:ilvl w:val="0"/>
          <w:numId w:val="447"/>
        </w:numPr>
        <w:tabs>
          <w:tab w:val="right" w:pos="900"/>
        </w:tabs>
        <w:spacing w:before="120" w:after="0" w:line="240" w:lineRule="auto"/>
        <w:ind w:left="851"/>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Vadász Istvánné: Focus on the military,  ZMNE jegyzet</w:t>
      </w:r>
      <w:r w:rsidRPr="003307F9">
        <w:rPr>
          <w:rFonts w:ascii="Verdana" w:eastAsia="Times New Roman" w:hAnsi="Verdana" w:cs="Times New Roman"/>
          <w:bCs/>
          <w:sz w:val="20"/>
          <w:szCs w:val="20"/>
          <w:lang w:eastAsia="hu-HU"/>
        </w:rPr>
        <w:tab/>
      </w:r>
    </w:p>
    <w:p w:rsidR="00C54FA3" w:rsidRPr="003307F9" w:rsidRDefault="00C54FA3" w:rsidP="003A5B4A">
      <w:pPr>
        <w:numPr>
          <w:ilvl w:val="0"/>
          <w:numId w:val="447"/>
        </w:numPr>
        <w:tabs>
          <w:tab w:val="right" w:pos="900"/>
        </w:tabs>
        <w:spacing w:before="120" w:after="0" w:line="240" w:lineRule="auto"/>
        <w:ind w:left="851"/>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Simon Mellor Clark – Yvonne Baker de Altamirano: Campaign – English for the Military 2</w:t>
      </w:r>
    </w:p>
    <w:p w:rsidR="00C54FA3" w:rsidRPr="003307F9" w:rsidRDefault="00C54FA3" w:rsidP="003A5B4A">
      <w:pPr>
        <w:numPr>
          <w:ilvl w:val="0"/>
          <w:numId w:val="447"/>
        </w:numPr>
        <w:tabs>
          <w:tab w:val="right" w:pos="900"/>
        </w:tabs>
        <w:spacing w:before="120" w:after="0" w:line="240" w:lineRule="auto"/>
        <w:ind w:left="851"/>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Jobbágy Ilona – Katona Lucia – Kevin Shopland: General Communications Skills</w:t>
      </w:r>
    </w:p>
    <w:p w:rsidR="00C54FA3" w:rsidRPr="003307F9" w:rsidRDefault="00C54FA3" w:rsidP="003A5B4A">
      <w:pPr>
        <w:numPr>
          <w:ilvl w:val="0"/>
          <w:numId w:val="447"/>
        </w:numPr>
        <w:tabs>
          <w:tab w:val="right" w:pos="900"/>
        </w:tabs>
        <w:spacing w:before="120" w:after="0" w:line="240" w:lineRule="auto"/>
        <w:ind w:left="851"/>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Némethné Hock Ildikó: 1000 kérdés 1000 válasz az „A” típusú nyelvvizsgához</w:t>
      </w:r>
    </w:p>
    <w:p w:rsidR="00C54FA3" w:rsidRPr="003307F9" w:rsidRDefault="00C54FA3" w:rsidP="003A5B4A">
      <w:pPr>
        <w:numPr>
          <w:ilvl w:val="1"/>
          <w:numId w:val="446"/>
        </w:numPr>
        <w:tabs>
          <w:tab w:val="right" w:pos="900"/>
          <w:tab w:val="num" w:pos="1134"/>
          <w:tab w:val="center" w:pos="4536"/>
          <w:tab w:val="right" w:pos="9072"/>
        </w:tabs>
        <w:spacing w:before="120" w:after="120" w:line="240" w:lineRule="auto"/>
        <w:ind w:left="788" w:hanging="431"/>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Ajánlott irodalom:</w:t>
      </w:r>
    </w:p>
    <w:p w:rsidR="00C54FA3" w:rsidRPr="003307F9" w:rsidRDefault="00C54FA3" w:rsidP="003A5B4A">
      <w:pPr>
        <w:numPr>
          <w:ilvl w:val="0"/>
          <w:numId w:val="448"/>
        </w:numPr>
        <w:spacing w:before="120" w:after="0" w:line="240" w:lineRule="auto"/>
        <w:ind w:left="851"/>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James Arnold – Robert SAcco: Command English</w:t>
      </w:r>
    </w:p>
    <w:p w:rsidR="00C54FA3" w:rsidRPr="003307F9" w:rsidRDefault="00C54FA3" w:rsidP="003A5B4A">
      <w:pPr>
        <w:numPr>
          <w:ilvl w:val="0"/>
          <w:numId w:val="448"/>
        </w:numPr>
        <w:spacing w:before="120" w:after="0" w:line="240" w:lineRule="auto"/>
        <w:ind w:left="851"/>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Raymund Murphy: English Grammar in Use </w:t>
      </w:r>
    </w:p>
    <w:p w:rsidR="00C54FA3" w:rsidRPr="003307F9" w:rsidRDefault="00C54FA3" w:rsidP="003A5B4A">
      <w:pPr>
        <w:numPr>
          <w:ilvl w:val="0"/>
          <w:numId w:val="448"/>
        </w:numPr>
        <w:spacing w:before="120" w:after="0" w:line="240" w:lineRule="auto"/>
        <w:ind w:left="851"/>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Norman Coe, Mark Harrison és Ken Paterson . Oxford Angol Nyelvtan</w:t>
      </w:r>
    </w:p>
    <w:p w:rsidR="00C54FA3" w:rsidRPr="003307F9" w:rsidRDefault="00C54FA3" w:rsidP="003A5B4A">
      <w:pPr>
        <w:numPr>
          <w:ilvl w:val="0"/>
          <w:numId w:val="448"/>
        </w:numPr>
        <w:spacing w:before="120" w:after="0" w:line="240" w:lineRule="auto"/>
        <w:ind w:left="851"/>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Ruth Grain és Stuart Rodman: Oxford Word Skills Intermediate </w:t>
      </w:r>
    </w:p>
    <w:p w:rsidR="00C54FA3" w:rsidRPr="003307F9" w:rsidRDefault="00C54FA3" w:rsidP="003A5B4A">
      <w:pPr>
        <w:numPr>
          <w:ilvl w:val="0"/>
          <w:numId w:val="448"/>
        </w:numPr>
        <w:spacing w:before="120" w:after="0" w:line="240" w:lineRule="auto"/>
        <w:ind w:left="851"/>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Király Zsolt: Blackbird</w:t>
      </w:r>
    </w:p>
    <w:p w:rsidR="00C54FA3" w:rsidRPr="003307F9" w:rsidRDefault="00C54FA3" w:rsidP="00C54FA3">
      <w:pPr>
        <w:tabs>
          <w:tab w:val="right" w:pos="900"/>
        </w:tabs>
        <w:spacing w:before="120" w:after="0" w:line="240" w:lineRule="auto"/>
        <w:rPr>
          <w:rFonts w:ascii="Verdana" w:eastAsia="Times New Roman" w:hAnsi="Verdana" w:cs="Times New Roman"/>
          <w:bCs/>
          <w:sz w:val="20"/>
          <w:szCs w:val="20"/>
        </w:rPr>
      </w:pPr>
    </w:p>
    <w:p w:rsidR="00C54FA3" w:rsidRPr="003307F9" w:rsidRDefault="00C54FA3" w:rsidP="00C54FA3">
      <w:pPr>
        <w:tabs>
          <w:tab w:val="right" w:pos="900"/>
        </w:tabs>
        <w:spacing w:before="120" w:after="0" w:line="240" w:lineRule="auto"/>
        <w:jc w:val="right"/>
        <w:rPr>
          <w:rFonts w:ascii="Verdana" w:eastAsia="Times New Roman" w:hAnsi="Verdana" w:cs="Times New Roman"/>
          <w:sz w:val="20"/>
          <w:szCs w:val="20"/>
        </w:rPr>
      </w:pPr>
      <w:r w:rsidRPr="003307F9">
        <w:rPr>
          <w:rFonts w:ascii="Verdana" w:eastAsia="Times New Roman" w:hAnsi="Verdana" w:cs="Times New Roman"/>
          <w:bCs/>
          <w:sz w:val="20"/>
          <w:szCs w:val="20"/>
        </w:rPr>
        <w:t>Budapest, 2023. március 3.</w:t>
      </w:r>
      <w:r w:rsidRPr="003307F9">
        <w:rPr>
          <w:rFonts w:ascii="Verdana" w:eastAsia="Times New Roman" w:hAnsi="Verdana" w:cs="Times New Roman"/>
          <w:bCs/>
          <w:sz w:val="20"/>
          <w:szCs w:val="20"/>
          <w:lang w:eastAsia="hu-HU"/>
        </w:rPr>
        <w:tab/>
      </w:r>
      <w:r w:rsidRPr="003307F9">
        <w:rPr>
          <w:rFonts w:ascii="Verdana" w:eastAsia="Times New Roman" w:hAnsi="Verdana" w:cs="Times New Roman"/>
          <w:bCs/>
          <w:sz w:val="20"/>
          <w:szCs w:val="20"/>
          <w:lang w:eastAsia="hu-HU"/>
        </w:rPr>
        <w:tab/>
      </w:r>
      <w:r w:rsidRPr="003307F9">
        <w:rPr>
          <w:rFonts w:ascii="Verdana" w:eastAsia="Times New Roman" w:hAnsi="Verdana" w:cs="Times New Roman"/>
          <w:bCs/>
          <w:sz w:val="20"/>
          <w:szCs w:val="20"/>
          <w:lang w:eastAsia="hu-HU"/>
        </w:rPr>
        <w:tab/>
      </w:r>
      <w:r w:rsidRPr="003307F9">
        <w:rPr>
          <w:rFonts w:ascii="Verdana" w:eastAsia="Times New Roman" w:hAnsi="Verdana" w:cs="Times New Roman"/>
          <w:bCs/>
          <w:sz w:val="20"/>
          <w:szCs w:val="20"/>
          <w:lang w:eastAsia="hu-HU"/>
        </w:rPr>
        <w:tab/>
      </w:r>
      <w:r w:rsidRPr="003307F9">
        <w:rPr>
          <w:rFonts w:ascii="Verdana" w:eastAsia="Times New Roman" w:hAnsi="Verdana" w:cs="Times New Roman"/>
          <w:bCs/>
          <w:sz w:val="20"/>
          <w:szCs w:val="20"/>
          <w:lang w:eastAsia="hu-HU"/>
        </w:rPr>
        <w:tab/>
      </w:r>
      <w:r w:rsidRPr="003307F9">
        <w:rPr>
          <w:rFonts w:ascii="Verdana" w:eastAsia="Times New Roman" w:hAnsi="Verdana" w:cs="Times New Roman"/>
          <w:bCs/>
          <w:sz w:val="20"/>
          <w:szCs w:val="20"/>
          <w:lang w:eastAsia="hu-HU"/>
        </w:rPr>
        <w:tab/>
      </w:r>
      <w:r w:rsidRPr="003307F9">
        <w:rPr>
          <w:rFonts w:ascii="Verdana" w:eastAsia="Times New Roman" w:hAnsi="Verdana" w:cs="Times New Roman"/>
          <w:bCs/>
          <w:sz w:val="20"/>
          <w:szCs w:val="20"/>
          <w:lang w:eastAsia="hu-HU"/>
        </w:rPr>
        <w:tab/>
      </w:r>
      <w:r w:rsidRPr="003307F9">
        <w:rPr>
          <w:rFonts w:ascii="Verdana" w:eastAsia="Times New Roman" w:hAnsi="Verdana" w:cs="Times New Roman"/>
          <w:bCs/>
          <w:sz w:val="20"/>
          <w:szCs w:val="20"/>
          <w:lang w:eastAsia="hu-HU"/>
        </w:rPr>
        <w:tab/>
      </w:r>
      <w:r w:rsidRPr="003307F9">
        <w:rPr>
          <w:rFonts w:ascii="Verdana" w:eastAsia="Times New Roman" w:hAnsi="Verdana" w:cs="Times New Roman"/>
          <w:bCs/>
          <w:sz w:val="20"/>
          <w:szCs w:val="20"/>
          <w:lang w:eastAsia="hu-HU"/>
        </w:rPr>
        <w:tab/>
        <w:t xml:space="preserve">  </w:t>
      </w:r>
      <w:r w:rsidRPr="003307F9">
        <w:rPr>
          <w:rFonts w:ascii="Verdana" w:eastAsia="Times New Roman" w:hAnsi="Verdana" w:cs="Times New Roman"/>
          <w:sz w:val="20"/>
          <w:szCs w:val="20"/>
        </w:rPr>
        <w:t xml:space="preserve">  </w:t>
      </w:r>
    </w:p>
    <w:p w:rsidR="00C54FA3" w:rsidRPr="003307F9" w:rsidRDefault="00C54FA3" w:rsidP="00C54FA3">
      <w:pPr>
        <w:tabs>
          <w:tab w:val="right" w:pos="900"/>
        </w:tabs>
        <w:spacing w:before="120" w:after="0" w:line="240" w:lineRule="auto"/>
        <w:ind w:left="6379"/>
        <w:jc w:val="center"/>
        <w:rPr>
          <w:rFonts w:ascii="Verdana" w:eastAsia="Times New Roman" w:hAnsi="Verdana" w:cs="Times New Roman"/>
          <w:b/>
          <w:bCs/>
          <w:sz w:val="20"/>
          <w:szCs w:val="20"/>
        </w:rPr>
      </w:pPr>
      <w:r w:rsidRPr="003307F9">
        <w:rPr>
          <w:rFonts w:ascii="Verdana" w:eastAsia="Times New Roman" w:hAnsi="Verdana" w:cs="Times New Roman"/>
          <w:b/>
          <w:sz w:val="20"/>
          <w:szCs w:val="20"/>
        </w:rPr>
        <w:t>Dr. Kiss Gabriella sk.</w:t>
      </w:r>
    </w:p>
    <w:p w:rsidR="00C54FA3" w:rsidRPr="003307F9" w:rsidRDefault="00C54FA3" w:rsidP="00C54FA3">
      <w:pPr>
        <w:spacing w:after="200" w:line="276" w:lineRule="auto"/>
        <w:ind w:left="6379"/>
        <w:jc w:val="center"/>
        <w:rPr>
          <w:rFonts w:ascii="Verdana" w:eastAsia="Times New Roman" w:hAnsi="Verdana" w:cs="Times New Roman"/>
          <w:sz w:val="20"/>
          <w:szCs w:val="20"/>
        </w:rPr>
      </w:pPr>
      <w:r w:rsidRPr="003307F9">
        <w:rPr>
          <w:rFonts w:ascii="Verdana" w:eastAsia="Times New Roman" w:hAnsi="Verdana" w:cs="Times New Roman"/>
          <w:sz w:val="20"/>
          <w:szCs w:val="20"/>
        </w:rPr>
        <w:t>tantárgyfelelős</w:t>
      </w:r>
    </w:p>
    <w:p w:rsidR="007A689E" w:rsidRPr="003307F9" w:rsidRDefault="007A689E">
      <w:pPr>
        <w:spacing w:line="259" w:lineRule="auto"/>
        <w:rPr>
          <w:rFonts w:ascii="Verdana" w:hAnsi="Verdana" w:cs="Times New Roman"/>
          <w:sz w:val="24"/>
        </w:rPr>
      </w:pPr>
      <w:r w:rsidRPr="003307F9">
        <w:rPr>
          <w:rFonts w:ascii="Verdana" w:hAnsi="Verdana"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C54FA3" w:rsidRPr="003307F9" w:rsidTr="00C54FA3">
        <w:tc>
          <w:tcPr>
            <w:tcW w:w="4855" w:type="dxa"/>
            <w:tcBorders>
              <w:bottom w:val="single" w:sz="4" w:space="0" w:color="auto"/>
            </w:tcBorders>
          </w:tcPr>
          <w:p w:rsidR="00C54FA3" w:rsidRPr="003307F9" w:rsidRDefault="00C54FA3" w:rsidP="00C54FA3">
            <w:pPr>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c>
          <w:tcPr>
            <w:tcW w:w="1620" w:type="dxa"/>
          </w:tcPr>
          <w:p w:rsidR="00C54FA3" w:rsidRPr="003307F9" w:rsidRDefault="00C54FA3" w:rsidP="00C54FA3">
            <w:pPr>
              <w:spacing w:after="0" w:line="240" w:lineRule="auto"/>
              <w:jc w:val="both"/>
              <w:rPr>
                <w:rFonts w:ascii="Verdana" w:eastAsia="Times New Roman" w:hAnsi="Verdana" w:cs="Times New Roman"/>
                <w:sz w:val="20"/>
                <w:szCs w:val="20"/>
                <w:lang w:eastAsia="hu-HU"/>
              </w:rPr>
            </w:pPr>
          </w:p>
        </w:tc>
        <w:tc>
          <w:tcPr>
            <w:tcW w:w="2597" w:type="dxa"/>
          </w:tcPr>
          <w:p w:rsidR="00C54FA3" w:rsidRPr="003307F9" w:rsidRDefault="00C54FA3" w:rsidP="00C54FA3">
            <w:pPr>
              <w:spacing w:after="0" w:line="240" w:lineRule="auto"/>
              <w:jc w:val="right"/>
              <w:rPr>
                <w:rFonts w:ascii="Verdana" w:eastAsia="Times New Roman" w:hAnsi="Verdana" w:cs="Times New Roman"/>
                <w:sz w:val="20"/>
                <w:szCs w:val="20"/>
                <w:lang w:eastAsia="hu-HU"/>
              </w:rPr>
            </w:pPr>
          </w:p>
        </w:tc>
      </w:tr>
      <w:tr w:rsidR="00C54FA3" w:rsidRPr="003307F9" w:rsidTr="00C54FA3">
        <w:tc>
          <w:tcPr>
            <w:tcW w:w="4855" w:type="dxa"/>
            <w:tcBorders>
              <w:top w:val="single" w:sz="4" w:space="0" w:color="auto"/>
            </w:tcBorders>
          </w:tcPr>
          <w:p w:rsidR="00C54FA3" w:rsidRPr="003307F9" w:rsidRDefault="00C54FA3" w:rsidP="00C54FA3">
            <w:pPr>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c>
          <w:tcPr>
            <w:tcW w:w="1620" w:type="dxa"/>
          </w:tcPr>
          <w:p w:rsidR="00C54FA3" w:rsidRPr="003307F9" w:rsidRDefault="00C54FA3" w:rsidP="00C54FA3">
            <w:pPr>
              <w:spacing w:after="0" w:line="240" w:lineRule="auto"/>
              <w:jc w:val="both"/>
              <w:rPr>
                <w:rFonts w:ascii="Verdana" w:eastAsia="Times New Roman" w:hAnsi="Verdana" w:cs="Times New Roman"/>
                <w:sz w:val="20"/>
                <w:szCs w:val="20"/>
                <w:lang w:eastAsia="hu-HU"/>
              </w:rPr>
            </w:pPr>
          </w:p>
        </w:tc>
        <w:tc>
          <w:tcPr>
            <w:tcW w:w="2597" w:type="dxa"/>
          </w:tcPr>
          <w:p w:rsidR="00C54FA3" w:rsidRPr="003307F9" w:rsidRDefault="00C54FA3" w:rsidP="00C54FA3">
            <w:pPr>
              <w:spacing w:after="0" w:line="240" w:lineRule="auto"/>
              <w:jc w:val="both"/>
              <w:rPr>
                <w:rFonts w:ascii="Verdana" w:eastAsia="Times New Roman" w:hAnsi="Verdana" w:cs="Times New Roman"/>
                <w:sz w:val="20"/>
                <w:szCs w:val="20"/>
                <w:lang w:eastAsia="hu-HU"/>
              </w:rPr>
            </w:pPr>
          </w:p>
        </w:tc>
      </w:tr>
    </w:tbl>
    <w:p w:rsidR="00C54FA3" w:rsidRPr="003307F9" w:rsidRDefault="00C54FA3" w:rsidP="00C54FA3">
      <w:pPr>
        <w:widowControl w:val="0"/>
        <w:spacing w:before="120" w:after="120" w:line="240" w:lineRule="auto"/>
        <w:ind w:left="426" w:hanging="142"/>
        <w:jc w:val="center"/>
        <w:rPr>
          <w:rFonts w:ascii="Verdana" w:eastAsia="Times New Roman" w:hAnsi="Verdana" w:cs="Times New Roman"/>
          <w:b/>
          <w:bCs/>
          <w:sz w:val="20"/>
          <w:szCs w:val="20"/>
        </w:rPr>
      </w:pPr>
    </w:p>
    <w:p w:rsidR="00C54FA3" w:rsidRPr="003307F9" w:rsidRDefault="00C54FA3" w:rsidP="00C54FA3">
      <w:pPr>
        <w:widowControl w:val="0"/>
        <w:spacing w:before="120" w:after="120" w:line="240" w:lineRule="auto"/>
        <w:ind w:left="426" w:hanging="142"/>
        <w:jc w:val="center"/>
        <w:rPr>
          <w:rFonts w:ascii="Verdana" w:eastAsia="Times New Roman" w:hAnsi="Verdana" w:cs="Times New Roman"/>
          <w:b/>
          <w:bCs/>
          <w:sz w:val="20"/>
          <w:szCs w:val="20"/>
        </w:rPr>
      </w:pPr>
      <w:r w:rsidRPr="003307F9">
        <w:rPr>
          <w:rFonts w:ascii="Verdana" w:eastAsia="Times New Roman" w:hAnsi="Verdana" w:cs="Times New Roman"/>
          <w:b/>
          <w:bCs/>
          <w:sz w:val="20"/>
          <w:szCs w:val="20"/>
        </w:rPr>
        <w:t>TANTÁRGYI PROGRAM</w:t>
      </w:r>
    </w:p>
    <w:p w:rsidR="00C54FA3" w:rsidRPr="003307F9" w:rsidRDefault="00C54FA3" w:rsidP="00C54FA3">
      <w:pPr>
        <w:widowControl w:val="0"/>
        <w:numPr>
          <w:ilvl w:val="0"/>
          <w:numId w:val="27"/>
        </w:numPr>
        <w:tabs>
          <w:tab w:val="clear" w:pos="720"/>
          <w:tab w:val="num" w:pos="502"/>
          <w:tab w:val="num" w:pos="56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HK925A723</w:t>
      </w:r>
    </w:p>
    <w:p w:rsidR="00C54FA3" w:rsidRPr="003307F9" w:rsidRDefault="00C54FA3" w:rsidP="00C54FA3">
      <w:pPr>
        <w:widowControl w:val="0"/>
        <w:numPr>
          <w:ilvl w:val="0"/>
          <w:numId w:val="27"/>
        </w:numPr>
        <w:tabs>
          <w:tab w:val="clear" w:pos="720"/>
          <w:tab w:val="num" w:pos="502"/>
          <w:tab w:val="num" w:pos="567"/>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A tantárgy megnevezése (magyarul):</w:t>
      </w:r>
      <w:r w:rsidRPr="003307F9">
        <w:rPr>
          <w:rFonts w:ascii="Verdana" w:eastAsia="Times New Roman" w:hAnsi="Verdana" w:cs="Times New Roman"/>
          <w:bCs/>
          <w:sz w:val="20"/>
          <w:szCs w:val="20"/>
        </w:rPr>
        <w:t xml:space="preserve"> Az analízis alapjai</w:t>
      </w:r>
    </w:p>
    <w:p w:rsidR="00C54FA3" w:rsidRPr="003307F9" w:rsidRDefault="00C54FA3" w:rsidP="00C54FA3">
      <w:pPr>
        <w:widowControl w:val="0"/>
        <w:numPr>
          <w:ilvl w:val="0"/>
          <w:numId w:val="27"/>
        </w:numPr>
        <w:tabs>
          <w:tab w:val="clear" w:pos="720"/>
          <w:tab w:val="num" w:pos="502"/>
          <w:tab w:val="num" w:pos="567"/>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bCs/>
          <w:sz w:val="20"/>
          <w:szCs w:val="20"/>
        </w:rPr>
        <w:t>The basics of analysis</w:t>
      </w:r>
    </w:p>
    <w:p w:rsidR="00C54FA3" w:rsidRPr="003307F9" w:rsidRDefault="00C54FA3" w:rsidP="00C54FA3">
      <w:pPr>
        <w:widowControl w:val="0"/>
        <w:numPr>
          <w:ilvl w:val="0"/>
          <w:numId w:val="27"/>
        </w:numPr>
        <w:tabs>
          <w:tab w:val="clear" w:pos="720"/>
          <w:tab w:val="num" w:pos="502"/>
          <w:tab w:val="num" w:pos="567"/>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C54FA3" w:rsidRPr="003307F9" w:rsidRDefault="00C54FA3" w:rsidP="00C54FA3">
      <w:pPr>
        <w:pStyle w:val="Listaszerbekezds"/>
        <w:widowControl w:val="0"/>
        <w:numPr>
          <w:ilvl w:val="1"/>
          <w:numId w:val="27"/>
        </w:numPr>
        <w:tabs>
          <w:tab w:val="clear" w:pos="3977"/>
        </w:tabs>
        <w:spacing w:before="120" w:after="120" w:line="240" w:lineRule="auto"/>
        <w:ind w:left="993" w:hanging="426"/>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6 kredit</w:t>
      </w:r>
    </w:p>
    <w:p w:rsidR="00C54FA3" w:rsidRPr="003307F9" w:rsidRDefault="00C54FA3" w:rsidP="00C54FA3">
      <w:pPr>
        <w:pStyle w:val="Listaszerbekezds"/>
        <w:widowControl w:val="0"/>
        <w:numPr>
          <w:ilvl w:val="1"/>
          <w:numId w:val="27"/>
        </w:numPr>
        <w:tabs>
          <w:tab w:val="clear" w:pos="3977"/>
        </w:tabs>
        <w:spacing w:before="120" w:after="120" w:line="240" w:lineRule="auto"/>
        <w:ind w:left="993" w:hanging="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67% gyakorlat, 33% elmélet</w:t>
      </w:r>
    </w:p>
    <w:p w:rsidR="00C54FA3" w:rsidRPr="003307F9" w:rsidRDefault="00C54FA3" w:rsidP="00C54FA3">
      <w:pPr>
        <w:widowControl w:val="0"/>
        <w:numPr>
          <w:ilvl w:val="0"/>
          <w:numId w:val="27"/>
        </w:numPr>
        <w:tabs>
          <w:tab w:val="clear" w:pos="720"/>
          <w:tab w:val="num" w:pos="502"/>
        </w:tabs>
        <w:spacing w:before="120" w:after="120" w:line="240" w:lineRule="auto"/>
        <w:ind w:left="426" w:hanging="142"/>
        <w:jc w:val="both"/>
        <w:rPr>
          <w:rFonts w:ascii="Verdana" w:eastAsia="Times New Roman" w:hAnsi="Verdana" w:cs="Times New Roman"/>
          <w:bCs/>
          <w:color w:val="92D050"/>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Állami légiközlekedési alapszak</w:t>
      </w:r>
    </w:p>
    <w:p w:rsidR="00C54FA3" w:rsidRPr="003307F9" w:rsidRDefault="00C54FA3" w:rsidP="00C54FA3">
      <w:pPr>
        <w:widowControl w:val="0"/>
        <w:numPr>
          <w:ilvl w:val="0"/>
          <w:numId w:val="27"/>
        </w:numPr>
        <w:tabs>
          <w:tab w:val="clear" w:pos="720"/>
          <w:tab w:val="num" w:pos="502"/>
          <w:tab w:val="num" w:pos="56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Természettudományi Tanszék</w:t>
      </w:r>
    </w:p>
    <w:p w:rsidR="00C54FA3" w:rsidRPr="003307F9" w:rsidRDefault="00C54FA3" w:rsidP="00C54FA3">
      <w:pPr>
        <w:widowControl w:val="0"/>
        <w:numPr>
          <w:ilvl w:val="0"/>
          <w:numId w:val="27"/>
        </w:numPr>
        <w:tabs>
          <w:tab w:val="clear" w:pos="720"/>
          <w:tab w:val="num" w:pos="502"/>
          <w:tab w:val="num" w:pos="56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tantárgyfelelős oktató neve, beosztása, tudományos fokozata:</w:t>
      </w:r>
      <w:r w:rsidRPr="003307F9">
        <w:rPr>
          <w:rFonts w:ascii="Verdana" w:eastAsia="Times New Roman" w:hAnsi="Verdana" w:cs="Times New Roman"/>
          <w:bCs/>
          <w:sz w:val="20"/>
          <w:szCs w:val="20"/>
        </w:rPr>
        <w:t xml:space="preserve"> Dr. Horváth István, egyetemi tanár, DSc</w:t>
      </w:r>
    </w:p>
    <w:p w:rsidR="00C54FA3" w:rsidRPr="003307F9" w:rsidRDefault="00C54FA3" w:rsidP="00C54FA3">
      <w:pPr>
        <w:widowControl w:val="0"/>
        <w:numPr>
          <w:ilvl w:val="0"/>
          <w:numId w:val="27"/>
        </w:numPr>
        <w:tabs>
          <w:tab w:val="clear" w:pos="720"/>
          <w:tab w:val="num" w:pos="502"/>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C54FA3" w:rsidRPr="003307F9" w:rsidRDefault="00C54FA3" w:rsidP="00C54FA3">
      <w:pPr>
        <w:widowControl w:val="0"/>
        <w:numPr>
          <w:ilvl w:val="1"/>
          <w:numId w:val="27"/>
        </w:numPr>
        <w:tabs>
          <w:tab w:val="clear" w:pos="3977"/>
          <w:tab w:val="num" w:pos="709"/>
          <w:tab w:val="num" w:pos="2069"/>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w:t>
      </w:r>
    </w:p>
    <w:p w:rsidR="00C54FA3" w:rsidRPr="003307F9" w:rsidRDefault="00C54FA3" w:rsidP="00C54FA3">
      <w:pPr>
        <w:widowControl w:val="0"/>
        <w:numPr>
          <w:ilvl w:val="2"/>
          <w:numId w:val="27"/>
        </w:numPr>
        <w:tabs>
          <w:tab w:val="num" w:pos="709"/>
          <w:tab w:val="num" w:pos="1134"/>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84 (28 EA + 0 SZ + 56 GY)</w:t>
      </w:r>
    </w:p>
    <w:p w:rsidR="00C54FA3" w:rsidRPr="003307F9" w:rsidRDefault="00C54FA3" w:rsidP="00C54FA3">
      <w:pPr>
        <w:widowControl w:val="0"/>
        <w:numPr>
          <w:ilvl w:val="2"/>
          <w:numId w:val="27"/>
        </w:numPr>
        <w:tabs>
          <w:tab w:val="num" w:pos="709"/>
          <w:tab w:val="num" w:pos="1134"/>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levelező munkarend: 0 (0 EA + 0 SZ + 0 GY)</w:t>
      </w:r>
    </w:p>
    <w:p w:rsidR="00C54FA3" w:rsidRPr="003307F9" w:rsidRDefault="00C54FA3" w:rsidP="00C54FA3">
      <w:pPr>
        <w:widowControl w:val="0"/>
        <w:numPr>
          <w:ilvl w:val="1"/>
          <w:numId w:val="27"/>
        </w:numPr>
        <w:tabs>
          <w:tab w:val="clear" w:pos="3977"/>
          <w:tab w:val="num" w:pos="709"/>
          <w:tab w:val="num" w:pos="2069"/>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2+4</w:t>
      </w:r>
    </w:p>
    <w:p w:rsidR="00C54FA3" w:rsidRPr="003307F9" w:rsidRDefault="00C54FA3" w:rsidP="00C54FA3">
      <w:pPr>
        <w:widowControl w:val="0"/>
        <w:numPr>
          <w:ilvl w:val="1"/>
          <w:numId w:val="27"/>
        </w:numPr>
        <w:tabs>
          <w:tab w:val="clear" w:pos="3977"/>
          <w:tab w:val="num" w:pos="709"/>
          <w:tab w:val="num" w:pos="2069"/>
        </w:tabs>
        <w:spacing w:before="120" w:after="120" w:line="240" w:lineRule="auto"/>
        <w:ind w:left="851" w:hanging="425"/>
        <w:jc w:val="both"/>
        <w:rPr>
          <w:rFonts w:ascii="Verdana" w:eastAsia="Times New Roman" w:hAnsi="Verdana" w:cs="Times New Roman"/>
          <w:bCs/>
          <w:sz w:val="20"/>
          <w:szCs w:val="20"/>
        </w:rPr>
      </w:pPr>
      <w:r w:rsidRPr="003307F9">
        <w:rPr>
          <w:rFonts w:ascii="Verdana" w:hAnsi="Verdana" w:cs="Times New Roman"/>
          <w:sz w:val="20"/>
          <w:szCs w:val="20"/>
        </w:rPr>
        <w:t>Az ismeret átadásában alkalmazandó további sajátos módok, jellemzők: nincsenek</w:t>
      </w:r>
    </w:p>
    <w:p w:rsidR="00C54FA3" w:rsidRPr="003307F9" w:rsidRDefault="00C54FA3" w:rsidP="003A5B4A">
      <w:pPr>
        <w:widowControl w:val="0"/>
        <w:numPr>
          <w:ilvl w:val="0"/>
          <w:numId w:val="458"/>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(magyarul):</w:t>
      </w:r>
      <w:r w:rsidRPr="003307F9">
        <w:rPr>
          <w:rFonts w:ascii="Verdana" w:eastAsia="Times New Roman" w:hAnsi="Verdana" w:cs="Times New Roman"/>
          <w:bCs/>
          <w:sz w:val="20"/>
          <w:szCs w:val="20"/>
        </w:rPr>
        <w:t xml:space="preserve"> Nevezetes azonosságok. Hatványozás azonosságai, negatív kitevők, gyökvonás azonosságai, racionális kitevők. Abszolútérték kezelése, egyenletek és egyenlőtlenségek. Másodfokú egyenlet, megoldóképlet, gyöktényezős alak. Egyenletek, egyenletrendszerek, egyenlőtlenségek, egyenlőtlenség rendszerek megoldása. Racionális törtfüggvények előjelének vizsgálata gyöktényezős alakban. Exponenciális és logaritmus függvények, tulajdonságok, azonosságok. Exponenciális és logaritmikus egyenletek és egyenlőtlenségek. Polinomosztás. Résztörtekre bontás (alapgondolatok). A geometria alapjai (fogalmak, jelölések, néhány nevezetes tétel). Trigonometria, azonosságok. Koordinátageometria. Halmazműveletek. Hozzárendelések. Értelmezési tartomány, értékkészlet, zérushelyek, tengelymetszet, grafikon, monotonitás, szélsőértékek, konvexitás, inflexió. Kölcsönös egyértelműség, inverz függvény. Elemi függvények. Sorozat fogalma, számtani és mértani sorozat. </w:t>
      </w:r>
      <w:r w:rsidRPr="003307F9">
        <w:rPr>
          <w:rFonts w:ascii="Verdana" w:eastAsia="Times New Roman" w:hAnsi="Verdana" w:cs="Times New Roman"/>
          <w:sz w:val="20"/>
          <w:szCs w:val="20"/>
        </w:rPr>
        <w:t>Matematikai analízis alapjai és differenciálszámítás. Differenciálhányados alkalmazásai, intő egyenes.</w:t>
      </w:r>
    </w:p>
    <w:p w:rsidR="00C54FA3" w:rsidRPr="003307F9" w:rsidRDefault="00C54FA3" w:rsidP="00C54FA3">
      <w:pPr>
        <w:widowControl w:val="0"/>
        <w:spacing w:before="120" w:after="120" w:line="240" w:lineRule="auto"/>
        <w:ind w:left="426"/>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w:t>
      </w:r>
      <w:r w:rsidRPr="003307F9">
        <w:rPr>
          <w:rFonts w:ascii="Verdana" w:eastAsia="Times New Roman" w:hAnsi="Verdana" w:cs="Times New Roman"/>
          <w:bCs/>
          <w:sz w:val="20"/>
          <w:szCs w:val="20"/>
          <w:lang w:val="en-GB"/>
        </w:rPr>
        <w:t xml:space="preserve"> Algebraic identities. Identiteis of exponents and radicals, negative and rational exponents. Absolute value function (equations and inequalities). Quadratic equations. Solving basic equations, systems of equations, inequalities, and systems of inequalities. Determining the signs of rational functions. Exponential and logarithmic functions, properties and identities. Exponential and logarithmic equations and inequalities. Polinomial division.  Partial fraction expansion of a rational function (basic ideas). Basics of geometry (concepts, notations, some important theorems). Trigonometry and trigonometric identities. Coordinate geometry. Set operations. Assignments. Domain, range, function val</w:t>
      </w:r>
      <w:r w:rsidRPr="003307F9">
        <w:rPr>
          <w:rFonts w:ascii="Verdana" w:eastAsia="Times New Roman" w:hAnsi="Verdana" w:cs="Times New Roman"/>
          <w:bCs/>
          <w:sz w:val="20"/>
          <w:szCs w:val="20"/>
          <w:lang w:val="en-GB"/>
        </w:rPr>
        <w:lastRenderedPageBreak/>
        <w:t>ues, axis-intersection, graph, monotony, global and local minimum/maximum, convexity, inflection points. One-to-one functions and inverse functions. Elementary functions. Concept of series, arithmetic and geometric series. Basics of mathematical analysis and differential calculus. Applications of Differential, tangent line.</w:t>
      </w:r>
    </w:p>
    <w:p w:rsidR="00C54FA3" w:rsidRPr="003307F9" w:rsidRDefault="00C54FA3" w:rsidP="003A5B4A">
      <w:pPr>
        <w:pStyle w:val="Listaszerbekezds"/>
        <w:widowControl w:val="0"/>
        <w:numPr>
          <w:ilvl w:val="0"/>
          <w:numId w:val="458"/>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C54FA3" w:rsidRPr="003307F9" w:rsidRDefault="00C54FA3" w:rsidP="00C54FA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Tudása:</w:t>
      </w:r>
      <w:r w:rsidRPr="003307F9">
        <w:rPr>
          <w:rFonts w:ascii="Verdana" w:eastAsia="Times New Roman" w:hAnsi="Verdana" w:cs="Times New Roman"/>
          <w:bCs/>
          <w:sz w:val="20"/>
          <w:szCs w:val="20"/>
        </w:rPr>
        <w:t xml:space="preserve"> </w:t>
      </w:r>
    </w:p>
    <w:p w:rsidR="00C54FA3" w:rsidRPr="003307F9" w:rsidRDefault="00C54FA3" w:rsidP="00C54FA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Ismeri a repülőműszaki szakterület műveléséhez szükséges általános törvényszerűségeket, elméleteket, valamint az ezekhez kapcsolódó fogalomrendszert.</w:t>
      </w:r>
    </w:p>
    <w:p w:rsidR="00C54FA3" w:rsidRPr="003307F9" w:rsidRDefault="00C54FA3" w:rsidP="00C54FA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Ismeri a légi járművek sárkány és hajtómű, valamint azok rendszereinek szerkezeti kialakításával, működésével kapcsolatos általános természettudományos törvényszerűségeket, elméleteket és ezek fogalomrendszerét.</w:t>
      </w:r>
    </w:p>
    <w:p w:rsidR="00C54FA3" w:rsidRPr="003307F9" w:rsidRDefault="00C54FA3" w:rsidP="00C54FA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Képességei:</w:t>
      </w:r>
      <w:r w:rsidRPr="003307F9">
        <w:rPr>
          <w:rFonts w:ascii="Verdana" w:eastAsia="Times New Roman" w:hAnsi="Verdana" w:cs="Times New Roman"/>
          <w:bCs/>
          <w:sz w:val="20"/>
          <w:szCs w:val="20"/>
        </w:rPr>
        <w:t xml:space="preserve"> </w:t>
      </w:r>
    </w:p>
    <w:p w:rsidR="00C54FA3" w:rsidRPr="003307F9" w:rsidRDefault="00C54FA3" w:rsidP="00C54FA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Képes a munkájához szükséges módszerek és eljárások kiválasztására, azok egyedi és komplex alkalmazására.</w:t>
      </w:r>
    </w:p>
    <w:p w:rsidR="00C54FA3" w:rsidRPr="003307F9" w:rsidRDefault="00C54FA3" w:rsidP="00C54FA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Attitűdje:</w:t>
      </w:r>
      <w:r w:rsidRPr="003307F9">
        <w:rPr>
          <w:rFonts w:ascii="Verdana" w:eastAsia="Times New Roman" w:hAnsi="Verdana" w:cs="Times New Roman"/>
          <w:bCs/>
          <w:sz w:val="20"/>
          <w:szCs w:val="20"/>
        </w:rPr>
        <w:t xml:space="preserve"> </w:t>
      </w:r>
    </w:p>
    <w:p w:rsidR="00C54FA3" w:rsidRPr="003307F9" w:rsidRDefault="00C54FA3" w:rsidP="00C54FA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Nyitott ismereteinek gyarapítása iránt.</w:t>
      </w:r>
    </w:p>
    <w:p w:rsidR="00C54FA3" w:rsidRPr="003307F9" w:rsidRDefault="00C54FA3" w:rsidP="00C54FA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Autonómiája és felelőssége:</w:t>
      </w:r>
      <w:r w:rsidRPr="003307F9">
        <w:rPr>
          <w:rFonts w:ascii="Verdana" w:eastAsia="Times New Roman" w:hAnsi="Verdana" w:cs="Times New Roman"/>
          <w:bCs/>
          <w:sz w:val="20"/>
          <w:szCs w:val="20"/>
        </w:rPr>
        <w:t xml:space="preserve"> </w:t>
      </w:r>
    </w:p>
    <w:p w:rsidR="00C54FA3" w:rsidRPr="003307F9" w:rsidRDefault="00C54FA3" w:rsidP="00C54FA3">
      <w:pPr>
        <w:widowControl w:val="0"/>
        <w:spacing w:before="120" w:after="120" w:line="240" w:lineRule="auto"/>
        <w:ind w:left="426"/>
        <w:jc w:val="both"/>
        <w:rPr>
          <w:rFonts w:ascii="Verdana" w:eastAsia="Calibri" w:hAnsi="Verdana" w:cs="Times New Roman"/>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r>
      <w:r w:rsidRPr="003307F9">
        <w:rPr>
          <w:rFonts w:ascii="Verdana" w:eastAsia="Calibri" w:hAnsi="Verdana" w:cs="Times New Roman"/>
          <w:sz w:val="20"/>
          <w:szCs w:val="20"/>
        </w:rPr>
        <w:t>A szakterületén megjelenő folyamatokban képes önállóan döntéseket hozni, azokat felelősséggel, a jogszabályi keretek figyelembevételével végrehajtani.</w:t>
      </w:r>
    </w:p>
    <w:p w:rsidR="00C54FA3" w:rsidRPr="003307F9" w:rsidRDefault="00C54FA3" w:rsidP="00C54FA3">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C54FA3" w:rsidRPr="003307F9" w:rsidRDefault="00C54FA3" w:rsidP="00C54FA3">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C54FA3" w:rsidRPr="003307F9" w:rsidRDefault="00C54FA3" w:rsidP="00C54FA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Knows the general laws, theories, and related concepts needed to practice the specialty of aeronautics.</w:t>
      </w:r>
    </w:p>
    <w:p w:rsidR="00C54FA3" w:rsidRPr="003307F9" w:rsidRDefault="00C54FA3" w:rsidP="00C54FA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Knows the general scientific laws, theories and concepts of aircraft structure, operation, and their systems.</w:t>
      </w:r>
    </w:p>
    <w:p w:rsidR="00C54FA3" w:rsidRPr="003307F9" w:rsidRDefault="00C54FA3" w:rsidP="00C54FA3">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C54FA3" w:rsidRPr="003307F9" w:rsidRDefault="00C54FA3" w:rsidP="00C54FA3">
      <w:pPr>
        <w:widowControl w:val="0"/>
        <w:spacing w:before="120" w:after="120" w:line="240" w:lineRule="auto"/>
        <w:ind w:left="426"/>
        <w:jc w:val="both"/>
        <w:rPr>
          <w:rFonts w:ascii="Verdana" w:eastAsia="Calibri" w:hAnsi="Verdana" w:cs="Times New Roman"/>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r>
      <w:r w:rsidRPr="003307F9">
        <w:rPr>
          <w:rFonts w:ascii="Verdana" w:eastAsia="Calibri" w:hAnsi="Verdana" w:cs="Times New Roman"/>
          <w:sz w:val="20"/>
          <w:szCs w:val="20"/>
        </w:rPr>
        <w:t>Able to select the methods and procedures required for their job, and apply them individually and complexly.</w:t>
      </w:r>
    </w:p>
    <w:p w:rsidR="00C54FA3" w:rsidRPr="003307F9" w:rsidRDefault="00C54FA3" w:rsidP="00C54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Attitude:</w:t>
      </w:r>
      <w:r w:rsidRPr="003307F9">
        <w:rPr>
          <w:rFonts w:ascii="Verdana" w:eastAsia="Times New Roman" w:hAnsi="Verdana" w:cs="Times New Roman"/>
          <w:sz w:val="20"/>
          <w:szCs w:val="20"/>
          <w:lang w:val="en-GB"/>
        </w:rPr>
        <w:t xml:space="preserve"> </w:t>
      </w:r>
    </w:p>
    <w:p w:rsidR="00C54FA3" w:rsidRPr="003307F9" w:rsidRDefault="00C54FA3" w:rsidP="00C54FA3">
      <w:pPr>
        <w:widowControl w:val="0"/>
        <w:spacing w:before="120" w:after="120" w:line="240" w:lineRule="auto"/>
        <w:ind w:left="426"/>
        <w:jc w:val="both"/>
        <w:rPr>
          <w:rFonts w:ascii="Verdana" w:eastAsia="Calibri" w:hAnsi="Verdana" w:cs="Times New Roman"/>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r>
      <w:r w:rsidRPr="003307F9">
        <w:rPr>
          <w:rFonts w:ascii="Verdana" w:eastAsia="Calibri" w:hAnsi="Verdana" w:cs="Times New Roman"/>
          <w:sz w:val="20"/>
          <w:szCs w:val="20"/>
        </w:rPr>
        <w:t>Open to new knowledge.</w:t>
      </w:r>
    </w:p>
    <w:p w:rsidR="00C54FA3" w:rsidRPr="003307F9" w:rsidRDefault="00C54FA3" w:rsidP="00C54FA3">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 xml:space="preserve">Autonomy and responsibility: </w:t>
      </w:r>
    </w:p>
    <w:p w:rsidR="00C54FA3" w:rsidRPr="003307F9" w:rsidRDefault="00C54FA3" w:rsidP="00C54FA3">
      <w:pPr>
        <w:widowControl w:val="0"/>
        <w:spacing w:before="120" w:after="120" w:line="240" w:lineRule="auto"/>
        <w:ind w:left="426"/>
        <w:jc w:val="both"/>
        <w:rPr>
          <w:rFonts w:ascii="Verdana" w:eastAsia="Calibri" w:hAnsi="Verdana" w:cs="Times New Roman"/>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Able to make decisions independently in the processes emerging in his / her field of responsibility, and to implement them with responsibility and within the legal framework.</w:t>
      </w:r>
    </w:p>
    <w:p w:rsidR="00C54FA3" w:rsidRPr="003307F9" w:rsidRDefault="00C54FA3" w:rsidP="003A5B4A">
      <w:pPr>
        <w:widowControl w:val="0"/>
        <w:numPr>
          <w:ilvl w:val="0"/>
          <w:numId w:val="458"/>
        </w:numPr>
        <w:tabs>
          <w:tab w:val="num" w:pos="56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hAnsi="Verdana" w:cs="Times New Roman"/>
          <w:sz w:val="20"/>
          <w:szCs w:val="20"/>
        </w:rPr>
        <w:t>nincs</w:t>
      </w:r>
    </w:p>
    <w:p w:rsidR="00C54FA3" w:rsidRPr="003307F9" w:rsidRDefault="00C54FA3" w:rsidP="003A5B4A">
      <w:pPr>
        <w:widowControl w:val="0"/>
        <w:numPr>
          <w:ilvl w:val="0"/>
          <w:numId w:val="458"/>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tananyagának leírása, tematika. Description of the subject, curriculum (magyarul, angolul - English):</w:t>
      </w:r>
      <w:r w:rsidRPr="003307F9">
        <w:rPr>
          <w:rFonts w:ascii="Verdana" w:eastAsiaTheme="majorEastAsia" w:hAnsi="Verdana" w:cs="Times New Roman"/>
          <w:sz w:val="20"/>
          <w:szCs w:val="20"/>
          <w:vertAlign w:val="superscript"/>
        </w:rPr>
        <w:footnoteReference w:id="1"/>
      </w:r>
    </w:p>
    <w:p w:rsidR="00C54FA3" w:rsidRPr="003307F9" w:rsidRDefault="00C54FA3" w:rsidP="003A5B4A">
      <w:pPr>
        <w:widowControl w:val="0"/>
        <w:numPr>
          <w:ilvl w:val="1"/>
          <w:numId w:val="458"/>
        </w:numPr>
        <w:tabs>
          <w:tab w:val="clear" w:pos="3977"/>
          <w:tab w:val="left" w:pos="709"/>
          <w:tab w:val="left" w:pos="993"/>
          <w:tab w:val="num" w:pos="1134"/>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Cs/>
          <w:sz w:val="20"/>
          <w:szCs w:val="20"/>
        </w:rPr>
        <w:t>Nevezetes azonosságok, hatványozás azonosságai, negatív kitevők, gyökvonás azonosságai, racionális kitevők (</w:t>
      </w:r>
      <w:r w:rsidRPr="003307F9">
        <w:rPr>
          <w:rFonts w:ascii="Verdana" w:eastAsia="Times New Roman" w:hAnsi="Verdana" w:cs="Times New Roman"/>
          <w:bCs/>
          <w:sz w:val="20"/>
          <w:szCs w:val="20"/>
          <w:lang w:val="en-GB"/>
        </w:rPr>
        <w:t>Algebraic identities, identiteis of exponents and radicals, negative and rational exponents</w:t>
      </w:r>
      <w:r w:rsidRPr="003307F9">
        <w:rPr>
          <w:rFonts w:ascii="Verdana" w:eastAsia="Times New Roman" w:hAnsi="Verdana" w:cs="Times New Roman"/>
          <w:bCs/>
          <w:sz w:val="20"/>
          <w:szCs w:val="20"/>
        </w:rPr>
        <w:t>)</w:t>
      </w:r>
    </w:p>
    <w:p w:rsidR="00C54FA3" w:rsidRPr="003307F9" w:rsidRDefault="00C54FA3" w:rsidP="003A5B4A">
      <w:pPr>
        <w:widowControl w:val="0"/>
        <w:numPr>
          <w:ilvl w:val="1"/>
          <w:numId w:val="458"/>
        </w:numPr>
        <w:tabs>
          <w:tab w:val="clear" w:pos="3977"/>
          <w:tab w:val="left" w:pos="709"/>
          <w:tab w:val="left" w:pos="993"/>
          <w:tab w:val="num" w:pos="1134"/>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Cs/>
          <w:sz w:val="20"/>
          <w:szCs w:val="20"/>
        </w:rPr>
        <w:t xml:space="preserve">Abszolútérték kezelése, egyenletek és egyenlőtlenségek, másodfokú egyenlet, </w:t>
      </w:r>
      <w:r w:rsidRPr="003307F9">
        <w:rPr>
          <w:rFonts w:ascii="Verdana" w:eastAsia="Times New Roman" w:hAnsi="Verdana" w:cs="Times New Roman"/>
          <w:bCs/>
          <w:sz w:val="20"/>
          <w:szCs w:val="20"/>
        </w:rPr>
        <w:lastRenderedPageBreak/>
        <w:t>megoldóképlet, gyöktényezős alak, egyenletek, egyenletrendszerek, egyenlőtlenségek, egyenlőtlenség rendszerek megoldása. (</w:t>
      </w:r>
      <w:r w:rsidRPr="003307F9">
        <w:rPr>
          <w:rFonts w:ascii="Verdana" w:eastAsia="Times New Roman" w:hAnsi="Verdana" w:cs="Times New Roman"/>
          <w:bCs/>
          <w:sz w:val="20"/>
          <w:szCs w:val="20"/>
          <w:lang w:val="en-GB"/>
        </w:rPr>
        <w:t>Absolute value function (equations and inequalities), quadratic equations, solving basic equations, systems of equations, inequalities, and systems of inequalities.</w:t>
      </w:r>
      <w:r w:rsidRPr="003307F9">
        <w:rPr>
          <w:rFonts w:ascii="Verdana" w:eastAsia="Times New Roman" w:hAnsi="Verdana" w:cs="Times New Roman"/>
          <w:bCs/>
          <w:sz w:val="20"/>
          <w:szCs w:val="20"/>
        </w:rPr>
        <w:t>)</w:t>
      </w:r>
    </w:p>
    <w:p w:rsidR="00C54FA3" w:rsidRPr="003307F9" w:rsidRDefault="00C54FA3" w:rsidP="003A5B4A">
      <w:pPr>
        <w:widowControl w:val="0"/>
        <w:numPr>
          <w:ilvl w:val="1"/>
          <w:numId w:val="458"/>
        </w:numPr>
        <w:tabs>
          <w:tab w:val="clear" w:pos="3977"/>
          <w:tab w:val="left" w:pos="709"/>
          <w:tab w:val="left" w:pos="993"/>
          <w:tab w:val="num" w:pos="1134"/>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Cs/>
          <w:sz w:val="20"/>
          <w:szCs w:val="20"/>
        </w:rPr>
        <w:t>Racionális törtfüggvények előjelének vizsgálata gyöktényezős alakban (</w:t>
      </w:r>
      <w:r w:rsidRPr="003307F9">
        <w:rPr>
          <w:rFonts w:ascii="Verdana" w:eastAsia="Times New Roman" w:hAnsi="Verdana" w:cs="Times New Roman"/>
          <w:bCs/>
          <w:sz w:val="20"/>
          <w:szCs w:val="20"/>
          <w:lang w:val="en-GB"/>
        </w:rPr>
        <w:t>Determining the signs of rational functions</w:t>
      </w:r>
      <w:r w:rsidRPr="003307F9">
        <w:rPr>
          <w:rFonts w:ascii="Verdana" w:eastAsia="Times New Roman" w:hAnsi="Verdana" w:cs="Times New Roman"/>
          <w:bCs/>
          <w:sz w:val="20"/>
          <w:szCs w:val="20"/>
        </w:rPr>
        <w:t>)</w:t>
      </w:r>
    </w:p>
    <w:p w:rsidR="00C54FA3" w:rsidRPr="003307F9" w:rsidRDefault="00C54FA3" w:rsidP="003A5B4A">
      <w:pPr>
        <w:widowControl w:val="0"/>
        <w:numPr>
          <w:ilvl w:val="1"/>
          <w:numId w:val="458"/>
        </w:numPr>
        <w:tabs>
          <w:tab w:val="clear" w:pos="3977"/>
          <w:tab w:val="left" w:pos="709"/>
          <w:tab w:val="left" w:pos="993"/>
          <w:tab w:val="num" w:pos="1134"/>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Cs/>
          <w:sz w:val="20"/>
          <w:szCs w:val="20"/>
        </w:rPr>
        <w:t>Exponenciális és logaritmikus egyenletek és egyenlőtlenségek (</w:t>
      </w:r>
      <w:r w:rsidRPr="003307F9">
        <w:rPr>
          <w:rFonts w:ascii="Verdana" w:eastAsia="Times New Roman" w:hAnsi="Verdana" w:cs="Times New Roman"/>
          <w:bCs/>
          <w:sz w:val="20"/>
          <w:szCs w:val="20"/>
          <w:lang w:val="en-GB"/>
        </w:rPr>
        <w:t>Exponential and logarithmic equations and inequalities</w:t>
      </w:r>
      <w:r w:rsidRPr="003307F9">
        <w:rPr>
          <w:rFonts w:ascii="Verdana" w:eastAsia="Times New Roman" w:hAnsi="Verdana" w:cs="Times New Roman"/>
          <w:bCs/>
          <w:sz w:val="20"/>
          <w:szCs w:val="20"/>
        </w:rPr>
        <w:t>)</w:t>
      </w:r>
    </w:p>
    <w:p w:rsidR="00C54FA3" w:rsidRPr="003307F9" w:rsidRDefault="00C54FA3" w:rsidP="003A5B4A">
      <w:pPr>
        <w:widowControl w:val="0"/>
        <w:numPr>
          <w:ilvl w:val="1"/>
          <w:numId w:val="458"/>
        </w:numPr>
        <w:tabs>
          <w:tab w:val="clear" w:pos="3977"/>
          <w:tab w:val="left" w:pos="709"/>
          <w:tab w:val="left" w:pos="993"/>
          <w:tab w:val="num" w:pos="1134"/>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Cs/>
          <w:sz w:val="20"/>
          <w:szCs w:val="20"/>
        </w:rPr>
        <w:t>Polinomosztás, résztörtekre bontás (alapgondolatok). (</w:t>
      </w:r>
      <w:r w:rsidRPr="003307F9">
        <w:rPr>
          <w:rFonts w:ascii="Verdana" w:eastAsia="Times New Roman" w:hAnsi="Verdana" w:cs="Times New Roman"/>
          <w:bCs/>
          <w:sz w:val="20"/>
          <w:szCs w:val="20"/>
          <w:lang w:val="en-GB"/>
        </w:rPr>
        <w:t>Polinomial division, partial fraction expansion of a rational function (basic ideas)</w:t>
      </w:r>
      <w:r w:rsidRPr="003307F9">
        <w:rPr>
          <w:rFonts w:ascii="Verdana" w:eastAsia="Times New Roman" w:hAnsi="Verdana" w:cs="Times New Roman"/>
          <w:bCs/>
          <w:sz w:val="20"/>
          <w:szCs w:val="20"/>
        </w:rPr>
        <w:t>)</w:t>
      </w:r>
    </w:p>
    <w:p w:rsidR="00C54FA3" w:rsidRPr="003307F9" w:rsidRDefault="00C54FA3" w:rsidP="003A5B4A">
      <w:pPr>
        <w:widowControl w:val="0"/>
        <w:numPr>
          <w:ilvl w:val="1"/>
          <w:numId w:val="458"/>
        </w:numPr>
        <w:tabs>
          <w:tab w:val="clear" w:pos="3977"/>
          <w:tab w:val="left" w:pos="709"/>
          <w:tab w:val="left" w:pos="993"/>
          <w:tab w:val="num" w:pos="1134"/>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Cs/>
          <w:sz w:val="20"/>
          <w:szCs w:val="20"/>
        </w:rPr>
        <w:t>A geometria alapjai (fogalmak, jelölések, néhány nevezetes tétel)</w:t>
      </w:r>
      <w:r w:rsidRPr="003307F9">
        <w:rPr>
          <w:rFonts w:ascii="Verdana" w:eastAsia="Times New Roman" w:hAnsi="Verdana" w:cs="Times New Roman"/>
          <w:bCs/>
          <w:sz w:val="20"/>
          <w:szCs w:val="20"/>
          <w:lang w:val="en-GB"/>
        </w:rPr>
        <w:t xml:space="preserve"> (Basics of geometry (concepts, notations, some important theorems)</w:t>
      </w:r>
      <w:r w:rsidRPr="003307F9">
        <w:rPr>
          <w:rFonts w:ascii="Verdana" w:eastAsia="Times New Roman" w:hAnsi="Verdana" w:cs="Times New Roman"/>
          <w:bCs/>
          <w:sz w:val="20"/>
          <w:szCs w:val="20"/>
        </w:rPr>
        <w:t>)</w:t>
      </w:r>
    </w:p>
    <w:p w:rsidR="00C54FA3" w:rsidRPr="003307F9" w:rsidRDefault="00C54FA3" w:rsidP="003A5B4A">
      <w:pPr>
        <w:widowControl w:val="0"/>
        <w:numPr>
          <w:ilvl w:val="1"/>
          <w:numId w:val="458"/>
        </w:numPr>
        <w:tabs>
          <w:tab w:val="clear" w:pos="3977"/>
          <w:tab w:val="left" w:pos="709"/>
          <w:tab w:val="left" w:pos="993"/>
          <w:tab w:val="num" w:pos="1134"/>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Cs/>
          <w:sz w:val="20"/>
          <w:szCs w:val="20"/>
        </w:rPr>
        <w:t>Trigonometria, azonosságok (</w:t>
      </w:r>
      <w:r w:rsidRPr="003307F9">
        <w:rPr>
          <w:rFonts w:ascii="Verdana" w:eastAsia="Times New Roman" w:hAnsi="Verdana" w:cs="Times New Roman"/>
          <w:bCs/>
          <w:sz w:val="20"/>
          <w:szCs w:val="20"/>
          <w:lang w:val="en-GB"/>
        </w:rPr>
        <w:t>Trigonometry and trigonometric identities</w:t>
      </w:r>
      <w:r w:rsidRPr="003307F9">
        <w:rPr>
          <w:rFonts w:ascii="Verdana" w:eastAsia="Times New Roman" w:hAnsi="Verdana" w:cs="Times New Roman"/>
          <w:bCs/>
          <w:sz w:val="20"/>
          <w:szCs w:val="20"/>
        </w:rPr>
        <w:t>)</w:t>
      </w:r>
    </w:p>
    <w:p w:rsidR="00C54FA3" w:rsidRPr="003307F9" w:rsidRDefault="00C54FA3" w:rsidP="003A5B4A">
      <w:pPr>
        <w:widowControl w:val="0"/>
        <w:numPr>
          <w:ilvl w:val="1"/>
          <w:numId w:val="458"/>
        </w:numPr>
        <w:tabs>
          <w:tab w:val="clear" w:pos="3977"/>
          <w:tab w:val="left" w:pos="709"/>
          <w:tab w:val="left" w:pos="993"/>
          <w:tab w:val="num" w:pos="1134"/>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Cs/>
          <w:sz w:val="20"/>
          <w:szCs w:val="20"/>
        </w:rPr>
        <w:t>Koordinátageometria (</w:t>
      </w:r>
      <w:r w:rsidRPr="003307F9">
        <w:rPr>
          <w:rFonts w:ascii="Verdana" w:eastAsia="Times New Roman" w:hAnsi="Verdana" w:cs="Times New Roman"/>
          <w:bCs/>
          <w:sz w:val="20"/>
          <w:szCs w:val="20"/>
          <w:lang w:val="en-GB"/>
        </w:rPr>
        <w:t>Coordinate geometry</w:t>
      </w:r>
      <w:r w:rsidRPr="003307F9">
        <w:rPr>
          <w:rFonts w:ascii="Verdana" w:eastAsia="Times New Roman" w:hAnsi="Verdana" w:cs="Times New Roman"/>
          <w:bCs/>
          <w:sz w:val="20"/>
          <w:szCs w:val="20"/>
        </w:rPr>
        <w:t>)</w:t>
      </w:r>
    </w:p>
    <w:p w:rsidR="00C54FA3" w:rsidRPr="003307F9" w:rsidRDefault="00C54FA3" w:rsidP="003A5B4A">
      <w:pPr>
        <w:widowControl w:val="0"/>
        <w:numPr>
          <w:ilvl w:val="1"/>
          <w:numId w:val="458"/>
        </w:numPr>
        <w:tabs>
          <w:tab w:val="clear" w:pos="3977"/>
          <w:tab w:val="left" w:pos="709"/>
          <w:tab w:val="left" w:pos="993"/>
          <w:tab w:val="num" w:pos="1134"/>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Halmazműveletek, hozzárendelések (Set operations, assignments)</w:t>
      </w:r>
    </w:p>
    <w:p w:rsidR="00C54FA3" w:rsidRPr="003307F9" w:rsidRDefault="00C54FA3" w:rsidP="003A5B4A">
      <w:pPr>
        <w:widowControl w:val="0"/>
        <w:numPr>
          <w:ilvl w:val="1"/>
          <w:numId w:val="458"/>
        </w:numPr>
        <w:tabs>
          <w:tab w:val="clear" w:pos="3977"/>
          <w:tab w:val="left" w:pos="709"/>
          <w:tab w:val="left" w:pos="993"/>
          <w:tab w:val="num" w:pos="1134"/>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 Értelmezési tartomány, értékkészlet, zérushelyek, tengelymetszet, grafikon, monotonitás, szélsőértékek, konvexitás, inflexió (Domain, range, function values, axis-intersection, graph, monotony, global and local minimum/maximum, convexity, inflection points)</w:t>
      </w:r>
    </w:p>
    <w:p w:rsidR="00C54FA3" w:rsidRPr="003307F9" w:rsidRDefault="00C54FA3" w:rsidP="003A5B4A">
      <w:pPr>
        <w:widowControl w:val="0"/>
        <w:numPr>
          <w:ilvl w:val="1"/>
          <w:numId w:val="458"/>
        </w:numPr>
        <w:tabs>
          <w:tab w:val="clear" w:pos="3977"/>
          <w:tab w:val="left" w:pos="709"/>
          <w:tab w:val="left" w:pos="993"/>
          <w:tab w:val="num" w:pos="1134"/>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 Kölcsönös egyértelműség (One-to-one functions)</w:t>
      </w:r>
    </w:p>
    <w:p w:rsidR="00C54FA3" w:rsidRPr="003307F9" w:rsidRDefault="00C54FA3" w:rsidP="003A5B4A">
      <w:pPr>
        <w:widowControl w:val="0"/>
        <w:numPr>
          <w:ilvl w:val="1"/>
          <w:numId w:val="458"/>
        </w:numPr>
        <w:tabs>
          <w:tab w:val="clear" w:pos="3977"/>
          <w:tab w:val="left" w:pos="709"/>
          <w:tab w:val="left" w:pos="993"/>
          <w:tab w:val="num" w:pos="1134"/>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 Függvénytani alapfogalmak, elemi függvények (</w:t>
      </w:r>
      <w:r w:rsidRPr="003307F9">
        <w:rPr>
          <w:rFonts w:ascii="Verdana" w:eastAsia="Times New Roman" w:hAnsi="Verdana" w:cs="Times New Roman"/>
          <w:i/>
          <w:sz w:val="20"/>
          <w:szCs w:val="20"/>
        </w:rPr>
        <w:t>Basic functions</w:t>
      </w:r>
      <w:r w:rsidRPr="003307F9">
        <w:rPr>
          <w:rFonts w:ascii="Verdana" w:eastAsia="Times New Roman" w:hAnsi="Verdana" w:cs="Times New Roman"/>
          <w:sz w:val="20"/>
          <w:szCs w:val="20"/>
        </w:rPr>
        <w:t xml:space="preserve">, </w:t>
      </w:r>
      <w:r w:rsidRPr="003307F9">
        <w:rPr>
          <w:rFonts w:ascii="Verdana" w:eastAsia="Times New Roman" w:hAnsi="Verdana" w:cs="Times New Roman"/>
          <w:i/>
          <w:sz w:val="20"/>
          <w:szCs w:val="20"/>
        </w:rPr>
        <w:t>basic concepts of function</w:t>
      </w:r>
      <w:r w:rsidRPr="003307F9">
        <w:rPr>
          <w:rFonts w:ascii="Verdana" w:eastAsia="Times New Roman" w:hAnsi="Verdana" w:cs="Times New Roman"/>
          <w:sz w:val="20"/>
          <w:szCs w:val="20"/>
        </w:rPr>
        <w:t>).</w:t>
      </w:r>
    </w:p>
    <w:p w:rsidR="00C54FA3" w:rsidRPr="003307F9" w:rsidRDefault="00C54FA3" w:rsidP="003A5B4A">
      <w:pPr>
        <w:widowControl w:val="0"/>
        <w:numPr>
          <w:ilvl w:val="1"/>
          <w:numId w:val="458"/>
        </w:numPr>
        <w:tabs>
          <w:tab w:val="clear" w:pos="3977"/>
          <w:tab w:val="left" w:pos="709"/>
          <w:tab w:val="left" w:pos="993"/>
          <w:tab w:val="num" w:pos="1134"/>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 Inverz függvény (inverse functions)</w:t>
      </w:r>
    </w:p>
    <w:p w:rsidR="00C54FA3" w:rsidRPr="003307F9" w:rsidRDefault="00C54FA3" w:rsidP="003A5B4A">
      <w:pPr>
        <w:widowControl w:val="0"/>
        <w:numPr>
          <w:ilvl w:val="1"/>
          <w:numId w:val="458"/>
        </w:numPr>
        <w:tabs>
          <w:tab w:val="clear" w:pos="3977"/>
          <w:tab w:val="left" w:pos="709"/>
          <w:tab w:val="left" w:pos="993"/>
          <w:tab w:val="num" w:pos="1134"/>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 Sorozat fogalma, számtani és mértani sorozat (Concept of series, arithmetic and geometric series)</w:t>
      </w:r>
    </w:p>
    <w:p w:rsidR="00C54FA3" w:rsidRPr="003307F9" w:rsidRDefault="00C54FA3" w:rsidP="003A5B4A">
      <w:pPr>
        <w:widowControl w:val="0"/>
        <w:numPr>
          <w:ilvl w:val="1"/>
          <w:numId w:val="458"/>
        </w:numPr>
        <w:tabs>
          <w:tab w:val="clear" w:pos="3977"/>
          <w:tab w:val="left" w:pos="709"/>
          <w:tab w:val="left" w:pos="993"/>
          <w:tab w:val="num" w:pos="1134"/>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 Számtani sorozatok és függvények monotonitása, korlátossága, és határértéke (</w:t>
      </w:r>
      <w:r w:rsidRPr="003307F9">
        <w:rPr>
          <w:rFonts w:ascii="Verdana" w:eastAsia="Times New Roman" w:hAnsi="Verdana" w:cs="Times New Roman"/>
          <w:i/>
          <w:sz w:val="20"/>
          <w:szCs w:val="20"/>
        </w:rPr>
        <w:t>Monotonicity, boundedness, and limit of series and functions</w:t>
      </w:r>
      <w:r w:rsidRPr="003307F9">
        <w:rPr>
          <w:rFonts w:ascii="Verdana" w:eastAsia="Times New Roman" w:hAnsi="Verdana" w:cs="Times New Roman"/>
          <w:sz w:val="20"/>
          <w:szCs w:val="20"/>
        </w:rPr>
        <w:t>).</w:t>
      </w:r>
    </w:p>
    <w:p w:rsidR="00C54FA3" w:rsidRPr="003307F9" w:rsidRDefault="00C54FA3" w:rsidP="003A5B4A">
      <w:pPr>
        <w:widowControl w:val="0"/>
        <w:numPr>
          <w:ilvl w:val="1"/>
          <w:numId w:val="458"/>
        </w:numPr>
        <w:tabs>
          <w:tab w:val="clear" w:pos="3977"/>
          <w:tab w:val="left" w:pos="709"/>
          <w:tab w:val="left" w:pos="993"/>
          <w:tab w:val="num" w:pos="1134"/>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 Függvények folytonossága (</w:t>
      </w:r>
      <w:r w:rsidRPr="003307F9">
        <w:rPr>
          <w:rFonts w:ascii="Verdana" w:eastAsia="Times New Roman" w:hAnsi="Verdana" w:cs="Times New Roman"/>
          <w:i/>
          <w:sz w:val="20"/>
          <w:szCs w:val="20"/>
        </w:rPr>
        <w:t>Continuity of functions</w:t>
      </w:r>
      <w:r w:rsidRPr="003307F9">
        <w:rPr>
          <w:rFonts w:ascii="Verdana" w:eastAsia="Times New Roman" w:hAnsi="Verdana" w:cs="Times New Roman"/>
          <w:sz w:val="20"/>
          <w:szCs w:val="20"/>
        </w:rPr>
        <w:t>).</w:t>
      </w:r>
    </w:p>
    <w:p w:rsidR="00C54FA3" w:rsidRPr="003307F9" w:rsidRDefault="00C54FA3" w:rsidP="003A5B4A">
      <w:pPr>
        <w:widowControl w:val="0"/>
        <w:numPr>
          <w:ilvl w:val="1"/>
          <w:numId w:val="458"/>
        </w:numPr>
        <w:tabs>
          <w:tab w:val="clear" w:pos="3977"/>
          <w:tab w:val="left" w:pos="709"/>
          <w:tab w:val="left" w:pos="993"/>
          <w:tab w:val="num" w:pos="1134"/>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 A differenciálhányados fogalma (</w:t>
      </w:r>
      <w:r w:rsidRPr="003307F9">
        <w:rPr>
          <w:rFonts w:ascii="Verdana" w:eastAsia="Times New Roman" w:hAnsi="Verdana" w:cs="Times New Roman"/>
          <w:i/>
          <w:sz w:val="20"/>
          <w:szCs w:val="20"/>
        </w:rPr>
        <w:t>The concept of differential</w:t>
      </w:r>
      <w:r w:rsidRPr="003307F9">
        <w:rPr>
          <w:rFonts w:ascii="Verdana" w:eastAsia="Times New Roman" w:hAnsi="Verdana" w:cs="Times New Roman"/>
          <w:sz w:val="20"/>
          <w:szCs w:val="20"/>
        </w:rPr>
        <w:t>).</w:t>
      </w:r>
    </w:p>
    <w:p w:rsidR="00C54FA3" w:rsidRPr="003307F9" w:rsidRDefault="00C54FA3" w:rsidP="003A5B4A">
      <w:pPr>
        <w:widowControl w:val="0"/>
        <w:numPr>
          <w:ilvl w:val="1"/>
          <w:numId w:val="458"/>
        </w:numPr>
        <w:tabs>
          <w:tab w:val="clear" w:pos="3977"/>
          <w:tab w:val="left" w:pos="709"/>
          <w:tab w:val="left" w:pos="993"/>
          <w:tab w:val="num" w:pos="1134"/>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 Deriválási szabályok, alapderiváltak (</w:t>
      </w:r>
      <w:r w:rsidRPr="003307F9">
        <w:rPr>
          <w:rFonts w:ascii="Verdana" w:eastAsia="Times New Roman" w:hAnsi="Verdana" w:cs="Times New Roman"/>
          <w:i/>
          <w:sz w:val="20"/>
          <w:szCs w:val="20"/>
        </w:rPr>
        <w:t>Derivation rules, basic derivatives</w:t>
      </w:r>
      <w:r w:rsidRPr="003307F9">
        <w:rPr>
          <w:rFonts w:ascii="Verdana" w:eastAsia="Times New Roman" w:hAnsi="Verdana" w:cs="Times New Roman"/>
          <w:sz w:val="20"/>
          <w:szCs w:val="20"/>
        </w:rPr>
        <w:t>).</w:t>
      </w:r>
    </w:p>
    <w:p w:rsidR="00C54FA3" w:rsidRPr="003307F9" w:rsidRDefault="00C54FA3" w:rsidP="003A5B4A">
      <w:pPr>
        <w:widowControl w:val="0"/>
        <w:numPr>
          <w:ilvl w:val="1"/>
          <w:numId w:val="458"/>
        </w:numPr>
        <w:tabs>
          <w:tab w:val="clear" w:pos="3977"/>
          <w:tab w:val="left" w:pos="709"/>
          <w:tab w:val="left" w:pos="993"/>
          <w:tab w:val="num" w:pos="1134"/>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 A differenciálhányados geometriai és fizikai jelentése (</w:t>
      </w:r>
      <w:r w:rsidRPr="003307F9">
        <w:rPr>
          <w:rFonts w:ascii="Verdana" w:eastAsia="Times New Roman" w:hAnsi="Verdana" w:cs="Times New Roman"/>
          <w:i/>
          <w:sz w:val="20"/>
          <w:szCs w:val="20"/>
        </w:rPr>
        <w:t>The geometric and physical meaning of the differential</w:t>
      </w:r>
      <w:r w:rsidRPr="003307F9">
        <w:rPr>
          <w:rFonts w:ascii="Verdana" w:eastAsia="Times New Roman" w:hAnsi="Verdana" w:cs="Times New Roman"/>
          <w:sz w:val="20"/>
          <w:szCs w:val="20"/>
        </w:rPr>
        <w:t>).</w:t>
      </w:r>
    </w:p>
    <w:p w:rsidR="00C54FA3" w:rsidRPr="003307F9" w:rsidRDefault="00C54FA3" w:rsidP="003A5B4A">
      <w:pPr>
        <w:widowControl w:val="0"/>
        <w:numPr>
          <w:ilvl w:val="1"/>
          <w:numId w:val="458"/>
        </w:numPr>
        <w:tabs>
          <w:tab w:val="clear" w:pos="3977"/>
          <w:tab w:val="left" w:pos="709"/>
          <w:tab w:val="left" w:pos="993"/>
          <w:tab w:val="num" w:pos="1134"/>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 Érintő egyenes, lineáris közelítés (</w:t>
      </w:r>
      <w:r w:rsidRPr="003307F9">
        <w:rPr>
          <w:rFonts w:ascii="Verdana" w:eastAsia="Times New Roman" w:hAnsi="Verdana" w:cs="Times New Roman"/>
          <w:i/>
          <w:sz w:val="20"/>
          <w:szCs w:val="20"/>
        </w:rPr>
        <w:t>Tangent line, linear approximation</w:t>
      </w:r>
      <w:r w:rsidRPr="003307F9">
        <w:rPr>
          <w:rFonts w:ascii="Verdana" w:eastAsia="Times New Roman" w:hAnsi="Verdana" w:cs="Times New Roman"/>
          <w:sz w:val="20"/>
          <w:szCs w:val="20"/>
        </w:rPr>
        <w:t>).</w:t>
      </w:r>
    </w:p>
    <w:p w:rsidR="00C54FA3" w:rsidRPr="003307F9" w:rsidRDefault="00C54FA3" w:rsidP="003A5B4A">
      <w:pPr>
        <w:widowControl w:val="0"/>
        <w:numPr>
          <w:ilvl w:val="1"/>
          <w:numId w:val="458"/>
        </w:numPr>
        <w:tabs>
          <w:tab w:val="clear" w:pos="3977"/>
          <w:tab w:val="left" w:pos="709"/>
          <w:tab w:val="left" w:pos="993"/>
          <w:tab w:val="num" w:pos="1134"/>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 Differenciálhányados alkalmazásai: szélsőértékek meghatározása, L'Hospital szabály, teljes függvényvizsgálat (</w:t>
      </w:r>
      <w:r w:rsidRPr="003307F9">
        <w:rPr>
          <w:rFonts w:ascii="Verdana" w:eastAsia="Times New Roman" w:hAnsi="Verdana" w:cs="Times New Roman"/>
          <w:i/>
          <w:sz w:val="20"/>
          <w:szCs w:val="20"/>
        </w:rPr>
        <w:t>Applications of Differential: Determining Extreme values, L'Hospital Rule, Complet analysis of a function</w:t>
      </w:r>
      <w:r w:rsidRPr="003307F9">
        <w:rPr>
          <w:rFonts w:ascii="Verdana" w:eastAsia="Times New Roman" w:hAnsi="Verdana" w:cs="Times New Roman"/>
          <w:sz w:val="20"/>
          <w:szCs w:val="20"/>
        </w:rPr>
        <w:t>).</w:t>
      </w:r>
    </w:p>
    <w:p w:rsidR="00C54FA3" w:rsidRPr="003307F9" w:rsidRDefault="00C54FA3" w:rsidP="003A5B4A">
      <w:pPr>
        <w:widowControl w:val="0"/>
        <w:numPr>
          <w:ilvl w:val="0"/>
          <w:numId w:val="458"/>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eastAsia="Times New Roman" w:hAnsi="Verdana" w:cs="Times New Roman"/>
          <w:b/>
          <w:bCs/>
          <w:sz w:val="20"/>
          <w:szCs w:val="20"/>
        </w:rPr>
        <w:br/>
      </w:r>
      <w:r w:rsidRPr="003307F9">
        <w:rPr>
          <w:rFonts w:ascii="Verdana" w:hAnsi="Verdana" w:cs="Times New Roman"/>
          <w:sz w:val="20"/>
          <w:szCs w:val="20"/>
        </w:rPr>
        <w:t>évente / 2. félév</w:t>
      </w:r>
    </w:p>
    <w:p w:rsidR="00C54FA3" w:rsidRPr="003307F9" w:rsidRDefault="00C54FA3" w:rsidP="003A5B4A">
      <w:pPr>
        <w:widowControl w:val="0"/>
        <w:numPr>
          <w:ilvl w:val="0"/>
          <w:numId w:val="458"/>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r w:rsidRPr="003307F9">
        <w:rPr>
          <w:rFonts w:ascii="Verdana" w:eastAsia="Times New Roman" w:hAnsi="Verdana" w:cs="Times New Roman"/>
          <w:bCs/>
          <w:sz w:val="20"/>
          <w:szCs w:val="20"/>
        </w:rPr>
        <w:t xml:space="preserve"> A tantárgy teljesítéséhez a tanórák legalább 70%-án jelen kell lennie a hallgatónak. A távollétet a hiányzást követő első foglalkozáson kell igazolnia. A hallgató köteles a mulasztott tanóra anyagát beszerezni, abból önállóan felkészülni.</w:t>
      </w:r>
    </w:p>
    <w:p w:rsidR="00C54FA3" w:rsidRPr="003307F9" w:rsidRDefault="00C54FA3" w:rsidP="003A5B4A">
      <w:pPr>
        <w:widowControl w:val="0"/>
        <w:numPr>
          <w:ilvl w:val="0"/>
          <w:numId w:val="458"/>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w:t>
      </w:r>
    </w:p>
    <w:p w:rsidR="00C54FA3" w:rsidRPr="003307F9" w:rsidRDefault="00C54FA3" w:rsidP="00C54FA3">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Cs/>
          <w:sz w:val="20"/>
          <w:szCs w:val="20"/>
        </w:rPr>
        <w:lastRenderedPageBreak/>
        <w:t xml:space="preserve">A számonkérés a félév során folyamatosan történik, beadandók valamint zárthelyi dolgozatok illetve beszámolók keretében. </w:t>
      </w:r>
    </w:p>
    <w:p w:rsidR="00C54FA3" w:rsidRPr="003307F9" w:rsidRDefault="00C54FA3" w:rsidP="00C54FA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dolgozatok és beszámolók pótlására, a szorgalmi időszak kontaktóráján van lehetőség.</w:t>
      </w:r>
    </w:p>
    <w:p w:rsidR="00C54FA3" w:rsidRPr="003307F9" w:rsidRDefault="00C54FA3" w:rsidP="00C54FA3">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Cs/>
          <w:sz w:val="20"/>
          <w:szCs w:val="20"/>
        </w:rPr>
        <w:t>Az eredménytelenül teljesített félévi számonkérés pótlására egyszer, a szorgalmi időszak utolsó kontaktóráján van lehetőség.</w:t>
      </w:r>
    </w:p>
    <w:p w:rsidR="00C54FA3" w:rsidRPr="003307F9" w:rsidRDefault="00C54FA3" w:rsidP="00C54FA3">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Az érdemjegy megszerzéséhez a dolgozatok illetve a pótdolgozat pontszámaiból több mint 50%-ot szükséges megszerezni. Az elégséges érdemjegyhez több mint 50% szükséges, közepeshez több mint 60%, jóhoz több mint 75%, jeleshez több mint 90%.</w:t>
      </w:r>
    </w:p>
    <w:p w:rsidR="00C54FA3" w:rsidRPr="003307F9" w:rsidRDefault="00C54FA3" w:rsidP="003A5B4A">
      <w:pPr>
        <w:widowControl w:val="0"/>
        <w:numPr>
          <w:ilvl w:val="0"/>
          <w:numId w:val="458"/>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C54FA3" w:rsidRPr="003307F9" w:rsidRDefault="00C54FA3" w:rsidP="003A5B4A">
      <w:pPr>
        <w:widowControl w:val="0"/>
        <w:numPr>
          <w:ilvl w:val="1"/>
          <w:numId w:val="458"/>
        </w:numPr>
        <w:tabs>
          <w:tab w:val="clear" w:pos="3977"/>
          <w:tab w:val="left" w:pos="709"/>
          <w:tab w:val="left" w:pos="993"/>
          <w:tab w:val="num" w:pos="1276"/>
        </w:tabs>
        <w:spacing w:before="120" w:after="120" w:line="240" w:lineRule="auto"/>
        <w:ind w:left="425"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Az aláírás megszerzésének feltétele a 14. pontban meghatározott arányú részvétel a foglalkozásokon valamint a 15. pontban meghatározott félévközi feladatok legalább elégséges teljesítése.</w:t>
      </w:r>
    </w:p>
    <w:p w:rsidR="00C54FA3" w:rsidRPr="003307F9" w:rsidRDefault="00C54FA3" w:rsidP="003A5B4A">
      <w:pPr>
        <w:widowControl w:val="0"/>
        <w:numPr>
          <w:ilvl w:val="1"/>
          <w:numId w:val="458"/>
        </w:numPr>
        <w:tabs>
          <w:tab w:val="clear" w:pos="3977"/>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gyakorlati jegy</w:t>
      </w:r>
    </w:p>
    <w:p w:rsidR="00C54FA3" w:rsidRPr="003307F9" w:rsidRDefault="00C54FA3" w:rsidP="003A5B4A">
      <w:pPr>
        <w:widowControl w:val="0"/>
        <w:numPr>
          <w:ilvl w:val="1"/>
          <w:numId w:val="458"/>
        </w:numPr>
        <w:tabs>
          <w:tab w:val="clear" w:pos="3977"/>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w:t>
      </w:r>
    </w:p>
    <w:p w:rsidR="00C54FA3" w:rsidRPr="003307F9" w:rsidRDefault="00C54FA3" w:rsidP="00621480">
      <w:pPr>
        <w:widowControl w:val="0"/>
        <w:tabs>
          <w:tab w:val="left" w:pos="993"/>
          <w:tab w:val="num" w:pos="1276"/>
        </w:tabs>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 kreditek megszerzésének feltétele az aláírás megszerzése és legalább elégséges érdemjegy.</w:t>
      </w:r>
    </w:p>
    <w:p w:rsidR="00C54FA3" w:rsidRPr="003307F9" w:rsidRDefault="00C54FA3" w:rsidP="003A5B4A">
      <w:pPr>
        <w:widowControl w:val="0"/>
        <w:numPr>
          <w:ilvl w:val="0"/>
          <w:numId w:val="458"/>
        </w:numPr>
        <w:tabs>
          <w:tab w:val="num" w:pos="1276"/>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C54FA3" w:rsidRPr="003307F9" w:rsidRDefault="00C54FA3" w:rsidP="003A5B4A">
      <w:pPr>
        <w:widowControl w:val="0"/>
        <w:numPr>
          <w:ilvl w:val="1"/>
          <w:numId w:val="458"/>
        </w:numPr>
        <w:tabs>
          <w:tab w:val="clear" w:pos="3977"/>
          <w:tab w:val="left" w:pos="567"/>
          <w:tab w:val="left" w:pos="851"/>
          <w:tab w:val="num" w:pos="1276"/>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C54FA3" w:rsidRPr="003307F9" w:rsidRDefault="00C54FA3" w:rsidP="00621480">
      <w:pPr>
        <w:widowControl w:val="0"/>
        <w:numPr>
          <w:ilvl w:val="0"/>
          <w:numId w:val="155"/>
        </w:numPr>
        <w:tabs>
          <w:tab w:val="num" w:pos="1276"/>
        </w:tabs>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Kocsiné Fábián Margit: Függvénytan és differenciálszámítás, ZMNE, 2006.</w:t>
      </w:r>
    </w:p>
    <w:p w:rsidR="00C54FA3" w:rsidRPr="003307F9" w:rsidRDefault="00C54FA3" w:rsidP="00621480">
      <w:pPr>
        <w:pStyle w:val="Listaszerbekezds"/>
        <w:widowControl w:val="0"/>
        <w:numPr>
          <w:ilvl w:val="0"/>
          <w:numId w:val="155"/>
        </w:numPr>
        <w:tabs>
          <w:tab w:val="num" w:pos="1276"/>
        </w:tabs>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Szeitz Judit: Matematikai feladatgyűjtemény, ZMNE, 2004.</w:t>
      </w:r>
    </w:p>
    <w:p w:rsidR="00C54FA3" w:rsidRPr="003307F9" w:rsidRDefault="00C54FA3" w:rsidP="00621480">
      <w:pPr>
        <w:pStyle w:val="Listaszerbekezds"/>
        <w:widowControl w:val="0"/>
        <w:numPr>
          <w:ilvl w:val="0"/>
          <w:numId w:val="155"/>
        </w:numPr>
        <w:tabs>
          <w:tab w:val="num" w:pos="1276"/>
        </w:tabs>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Bárczy Barnabás: Differenciálszámítás, Műszaki Könyvkiadó, 2007. ISBN: 9789631630381</w:t>
      </w:r>
    </w:p>
    <w:p w:rsidR="00C54FA3" w:rsidRPr="003307F9" w:rsidRDefault="00C54FA3" w:rsidP="00621480">
      <w:pPr>
        <w:widowControl w:val="0"/>
        <w:tabs>
          <w:tab w:val="num" w:pos="1276"/>
        </w:tabs>
        <w:spacing w:after="0" w:line="240" w:lineRule="auto"/>
        <w:jc w:val="both"/>
        <w:rPr>
          <w:rFonts w:ascii="Verdana" w:eastAsia="Times New Roman" w:hAnsi="Verdana" w:cs="Times New Roman"/>
          <w:sz w:val="20"/>
          <w:szCs w:val="20"/>
        </w:rPr>
      </w:pPr>
    </w:p>
    <w:p w:rsidR="00C54FA3" w:rsidRPr="003307F9" w:rsidRDefault="00C54FA3" w:rsidP="003A5B4A">
      <w:pPr>
        <w:widowControl w:val="0"/>
        <w:numPr>
          <w:ilvl w:val="1"/>
          <w:numId w:val="458"/>
        </w:numPr>
        <w:tabs>
          <w:tab w:val="num" w:pos="2069"/>
        </w:tabs>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C54FA3" w:rsidRPr="003307F9" w:rsidRDefault="00C54FA3" w:rsidP="00C54FA3">
      <w:pPr>
        <w:pStyle w:val="Listaszerbekezds"/>
        <w:numPr>
          <w:ilvl w:val="0"/>
          <w:numId w:val="28"/>
        </w:numPr>
        <w:spacing w:line="259" w:lineRule="auto"/>
        <w:rPr>
          <w:rFonts w:ascii="Verdana" w:eastAsia="Times New Roman" w:hAnsi="Verdana" w:cs="Times New Roman"/>
          <w:sz w:val="20"/>
          <w:szCs w:val="20"/>
        </w:rPr>
      </w:pPr>
      <w:r w:rsidRPr="003307F9">
        <w:rPr>
          <w:rFonts w:ascii="Verdana" w:eastAsia="Times New Roman" w:hAnsi="Verdana" w:cs="Times New Roman"/>
          <w:sz w:val="20"/>
          <w:szCs w:val="20"/>
        </w:rPr>
        <w:t>Joel R. Hass, Christopher E. Heil, Maurice D. Weir: Thomas’ Calculus, Pearson, 2017. ISBN: 9780134438986</w:t>
      </w:r>
    </w:p>
    <w:p w:rsidR="00C54FA3" w:rsidRPr="003307F9" w:rsidRDefault="00C54FA3" w:rsidP="00C54FA3">
      <w:pPr>
        <w:pStyle w:val="Listaszerbekezds"/>
        <w:numPr>
          <w:ilvl w:val="0"/>
          <w:numId w:val="28"/>
        </w:numPr>
        <w:spacing w:line="259" w:lineRule="auto"/>
        <w:rPr>
          <w:rFonts w:ascii="Verdana" w:eastAsia="Times New Roman" w:hAnsi="Verdana" w:cs="Times New Roman"/>
          <w:sz w:val="20"/>
          <w:szCs w:val="20"/>
        </w:rPr>
      </w:pPr>
      <w:r w:rsidRPr="003307F9">
        <w:rPr>
          <w:rFonts w:ascii="Verdana" w:eastAsia="Times New Roman" w:hAnsi="Verdana" w:cs="Times New Roman"/>
          <w:sz w:val="20"/>
          <w:szCs w:val="20"/>
        </w:rPr>
        <w:t>Kovács József, Takács Gábor, Takács Miklós: Analízis, Nemzeti Tankönyvkiadó, 2012. ISBN: 9789631954913</w:t>
      </w:r>
    </w:p>
    <w:p w:rsidR="00C54FA3" w:rsidRPr="003307F9" w:rsidRDefault="00C54FA3" w:rsidP="00C54FA3">
      <w:pPr>
        <w:pStyle w:val="Listaszerbekezds"/>
        <w:numPr>
          <w:ilvl w:val="0"/>
          <w:numId w:val="28"/>
        </w:numPr>
        <w:spacing w:line="259" w:lineRule="auto"/>
        <w:rPr>
          <w:rFonts w:ascii="Verdana" w:eastAsia="Times New Roman" w:hAnsi="Verdana" w:cs="Times New Roman"/>
          <w:sz w:val="20"/>
          <w:szCs w:val="20"/>
        </w:rPr>
      </w:pPr>
      <w:r w:rsidRPr="003307F9">
        <w:rPr>
          <w:rFonts w:ascii="Verdana" w:eastAsia="Times New Roman" w:hAnsi="Verdana" w:cs="Times New Roman"/>
          <w:sz w:val="20"/>
          <w:szCs w:val="20"/>
        </w:rPr>
        <w:t>Scharnitzky Viktor: Matematikai feladatok, Nemzeti Tankönyvkiadó, 2002. ISBN: 963193330X</w:t>
      </w:r>
    </w:p>
    <w:p w:rsidR="00C54FA3" w:rsidRPr="003307F9" w:rsidRDefault="00C54FA3" w:rsidP="00C54FA3">
      <w:pPr>
        <w:pStyle w:val="Listaszerbekezds"/>
        <w:numPr>
          <w:ilvl w:val="0"/>
          <w:numId w:val="28"/>
        </w:numPr>
        <w:spacing w:line="259" w:lineRule="auto"/>
        <w:rPr>
          <w:rFonts w:ascii="Verdana" w:eastAsia="Times New Roman" w:hAnsi="Verdana" w:cs="Times New Roman"/>
          <w:sz w:val="20"/>
          <w:szCs w:val="20"/>
        </w:rPr>
      </w:pPr>
      <w:r w:rsidRPr="003307F9">
        <w:rPr>
          <w:rFonts w:ascii="Verdana" w:eastAsia="Times New Roman" w:hAnsi="Verdana" w:cs="Times New Roman"/>
          <w:sz w:val="20"/>
          <w:szCs w:val="20"/>
        </w:rPr>
        <w:t xml:space="preserve">Obádovics J. Gyula: Felsőbb Matematikai Feladatgyűjtemény. Scolar Kiadó, 2011. ISBN: 9789632443072 </w:t>
      </w:r>
    </w:p>
    <w:p w:rsidR="00C54FA3" w:rsidRPr="003307F9" w:rsidRDefault="00C54FA3" w:rsidP="00C54FA3">
      <w:pPr>
        <w:pStyle w:val="Listaszerbekezds"/>
        <w:numPr>
          <w:ilvl w:val="0"/>
          <w:numId w:val="28"/>
        </w:numPr>
        <w:spacing w:line="259" w:lineRule="auto"/>
        <w:rPr>
          <w:rFonts w:ascii="Verdana" w:eastAsia="Times New Roman" w:hAnsi="Verdana" w:cs="Times New Roman"/>
          <w:sz w:val="20"/>
          <w:szCs w:val="20"/>
        </w:rPr>
      </w:pPr>
      <w:r w:rsidRPr="003307F9">
        <w:rPr>
          <w:rFonts w:ascii="Verdana" w:eastAsia="Times New Roman" w:hAnsi="Verdana" w:cs="Times New Roman"/>
          <w:sz w:val="20"/>
          <w:szCs w:val="20"/>
        </w:rPr>
        <w:t>Reiman István: Matematika. Műszaki Kiadó, 2011. ISBN: 9789632793009</w:t>
      </w:r>
    </w:p>
    <w:p w:rsidR="00C54FA3" w:rsidRPr="003307F9" w:rsidRDefault="00C54FA3" w:rsidP="00C54FA3">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 október 31.</w:t>
      </w:r>
    </w:p>
    <w:p w:rsidR="00C54FA3" w:rsidRPr="003307F9" w:rsidRDefault="00C54FA3" w:rsidP="00C54FA3">
      <w:pPr>
        <w:widowControl w:val="0"/>
        <w:spacing w:before="120" w:after="120" w:line="240" w:lineRule="auto"/>
        <w:jc w:val="both"/>
        <w:rPr>
          <w:rFonts w:ascii="Verdana" w:eastAsia="Times New Roman" w:hAnsi="Verdana" w:cs="Times New Roman"/>
          <w:bCs/>
          <w:sz w:val="20"/>
          <w:szCs w:val="20"/>
        </w:rPr>
      </w:pPr>
    </w:p>
    <w:p w:rsidR="00C54FA3" w:rsidRPr="003307F9" w:rsidRDefault="00C54FA3" w:rsidP="00C54FA3">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Dr. Horváth István, DSc </w:t>
      </w:r>
    </w:p>
    <w:p w:rsidR="00C54FA3" w:rsidRPr="003307F9" w:rsidRDefault="00C54FA3" w:rsidP="00C54FA3">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egyetemi tanár, sk.</w:t>
      </w:r>
    </w:p>
    <w:p w:rsidR="007A689E" w:rsidRPr="003307F9" w:rsidRDefault="007A689E">
      <w:pPr>
        <w:spacing w:line="259" w:lineRule="auto"/>
        <w:rPr>
          <w:rFonts w:ascii="Verdana" w:hAnsi="Verdana" w:cs="Times New Roman"/>
          <w:sz w:val="24"/>
        </w:rPr>
      </w:pPr>
      <w:r w:rsidRPr="003307F9">
        <w:rPr>
          <w:rFonts w:ascii="Verdana" w:hAnsi="Verdana" w:cs="Times New Roman"/>
          <w:sz w:val="24"/>
        </w:rPr>
        <w:br w:type="page"/>
      </w:r>
    </w:p>
    <w:tbl>
      <w:tblPr>
        <w:tblW w:w="4855" w:type="dxa"/>
        <w:tblInd w:w="113" w:type="dxa"/>
        <w:tblLook w:val="01E0" w:firstRow="1" w:lastRow="1" w:firstColumn="1" w:lastColumn="1" w:noHBand="0" w:noVBand="0"/>
      </w:tblPr>
      <w:tblGrid>
        <w:gridCol w:w="4855"/>
      </w:tblGrid>
      <w:tr w:rsidR="00621480" w:rsidRPr="003307F9" w:rsidTr="00E91554">
        <w:tc>
          <w:tcPr>
            <w:tcW w:w="4855" w:type="dxa"/>
            <w:tcBorders>
              <w:top w:val="nil"/>
              <w:left w:val="nil"/>
              <w:bottom w:val="single" w:sz="4" w:space="0" w:color="auto"/>
              <w:right w:val="nil"/>
            </w:tcBorders>
            <w:hideMark/>
          </w:tcPr>
          <w:p w:rsidR="00621480" w:rsidRPr="003307F9" w:rsidRDefault="00621480" w:rsidP="00E91554">
            <w:pPr>
              <w:pageBreakBefore/>
              <w:autoSpaceDE w:val="0"/>
              <w:autoSpaceDN w:val="0"/>
              <w:adjustRightInd w:val="0"/>
              <w:spacing w:after="0" w:line="240" w:lineRule="auto"/>
              <w:ind w:left="29" w:hanging="29"/>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621480" w:rsidRPr="003307F9" w:rsidTr="00E91554">
        <w:tc>
          <w:tcPr>
            <w:tcW w:w="4855" w:type="dxa"/>
            <w:tcBorders>
              <w:top w:val="single" w:sz="4" w:space="0" w:color="auto"/>
              <w:left w:val="nil"/>
              <w:bottom w:val="nil"/>
              <w:right w:val="nil"/>
            </w:tcBorders>
            <w:hideMark/>
          </w:tcPr>
          <w:p w:rsidR="00621480" w:rsidRPr="003307F9" w:rsidRDefault="00621480" w:rsidP="00E91554">
            <w:pPr>
              <w:autoSpaceDE w:val="0"/>
              <w:autoSpaceDN w:val="0"/>
              <w:adjustRightInd w:val="0"/>
              <w:spacing w:after="0" w:line="240" w:lineRule="auto"/>
              <w:ind w:left="29" w:hanging="29"/>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621480" w:rsidRPr="003307F9" w:rsidRDefault="00621480" w:rsidP="00621480">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621480" w:rsidRPr="003307F9" w:rsidRDefault="00621480" w:rsidP="00621480">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621480" w:rsidRPr="003307F9" w:rsidRDefault="00621480" w:rsidP="003A5B4A">
      <w:pPr>
        <w:numPr>
          <w:ilvl w:val="0"/>
          <w:numId w:val="459"/>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HK916A189</w:t>
      </w:r>
    </w:p>
    <w:p w:rsidR="00621480" w:rsidRPr="003307F9" w:rsidRDefault="00621480" w:rsidP="003A5B4A">
      <w:pPr>
        <w:numPr>
          <w:ilvl w:val="0"/>
          <w:numId w:val="45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sz w:val="20"/>
          <w:szCs w:val="20"/>
          <w:lang w:eastAsia="hu-HU"/>
        </w:rPr>
        <w:t>Repüléstörténet</w:t>
      </w:r>
    </w:p>
    <w:p w:rsidR="00621480" w:rsidRPr="003307F9" w:rsidRDefault="00621480" w:rsidP="003A5B4A">
      <w:pPr>
        <w:numPr>
          <w:ilvl w:val="0"/>
          <w:numId w:val="45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History of Aviation</w:t>
      </w:r>
    </w:p>
    <w:p w:rsidR="00621480" w:rsidRPr="003307F9" w:rsidRDefault="00621480" w:rsidP="003A5B4A">
      <w:pPr>
        <w:numPr>
          <w:ilvl w:val="0"/>
          <w:numId w:val="45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621480" w:rsidRPr="003307F9" w:rsidRDefault="00621480" w:rsidP="003A5B4A">
      <w:pPr>
        <w:widowControl w:val="0"/>
        <w:numPr>
          <w:ilvl w:val="1"/>
          <w:numId w:val="465"/>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2</w:t>
      </w:r>
      <w:r w:rsidRPr="003307F9">
        <w:rPr>
          <w:rFonts w:ascii="Verdana" w:eastAsia="Times New Roman" w:hAnsi="Verdana" w:cs="Times New Roman"/>
          <w:bCs/>
          <w:sz w:val="20"/>
          <w:szCs w:val="20"/>
        </w:rPr>
        <w:t xml:space="preserve"> kredit</w:t>
      </w:r>
    </w:p>
    <w:p w:rsidR="00621480" w:rsidRPr="003307F9" w:rsidRDefault="00621480" w:rsidP="003A5B4A">
      <w:pPr>
        <w:widowControl w:val="0"/>
        <w:numPr>
          <w:ilvl w:val="1"/>
          <w:numId w:val="465"/>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0% gyakorlat, 100% elmélet</w:t>
      </w:r>
    </w:p>
    <w:p w:rsidR="00621480" w:rsidRPr="003307F9" w:rsidRDefault="00621480" w:rsidP="003A5B4A">
      <w:pPr>
        <w:numPr>
          <w:ilvl w:val="0"/>
          <w:numId w:val="45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szakirányok/specializációk megnevezése (ahol oktatják):</w:t>
      </w:r>
      <w:r w:rsidRPr="003307F9">
        <w:rPr>
          <w:rFonts w:ascii="Verdana" w:eastAsia="Times New Roman" w:hAnsi="Verdana" w:cs="Times New Roman"/>
          <w:bCs/>
          <w:sz w:val="20"/>
          <w:szCs w:val="20"/>
          <w:lang w:eastAsia="hu-HU"/>
        </w:rPr>
        <w:t xml:space="preserve"> Állami légiközlekedési alapképzési szak</w:t>
      </w:r>
    </w:p>
    <w:p w:rsidR="00621480" w:rsidRPr="003307F9" w:rsidRDefault="00621480" w:rsidP="003A5B4A">
      <w:pPr>
        <w:numPr>
          <w:ilvl w:val="0"/>
          <w:numId w:val="45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Hadtudományi és Honvédtisztképző Kar, Repülésirányító és Repülő-hajózó Tanszék</w:t>
      </w:r>
    </w:p>
    <w:p w:rsidR="00621480" w:rsidRPr="003307F9" w:rsidRDefault="00621480" w:rsidP="003A5B4A">
      <w:pPr>
        <w:numPr>
          <w:ilvl w:val="0"/>
          <w:numId w:val="459"/>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sz w:val="20"/>
          <w:szCs w:val="20"/>
          <w:lang w:eastAsia="hu-HU"/>
        </w:rPr>
        <w:t>Dr. Kaló József, egyetemi docens, PhD</w:t>
      </w:r>
    </w:p>
    <w:p w:rsidR="00621480" w:rsidRPr="003307F9" w:rsidRDefault="00621480" w:rsidP="003A5B4A">
      <w:pPr>
        <w:numPr>
          <w:ilvl w:val="0"/>
          <w:numId w:val="45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w:t>
      </w:r>
    </w:p>
    <w:p w:rsidR="00621480" w:rsidRPr="003307F9" w:rsidRDefault="00621480" w:rsidP="003A5B4A">
      <w:pPr>
        <w:numPr>
          <w:ilvl w:val="1"/>
          <w:numId w:val="459"/>
        </w:numPr>
        <w:tabs>
          <w:tab w:val="clear" w:pos="792"/>
        </w:tabs>
        <w:spacing w:before="120" w:after="120" w:line="240" w:lineRule="auto"/>
        <w:ind w:left="788" w:hanging="431"/>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 össz óraszám/félév: 28</w:t>
      </w:r>
    </w:p>
    <w:p w:rsidR="00621480" w:rsidRPr="003307F9" w:rsidRDefault="00621480" w:rsidP="003A5B4A">
      <w:pPr>
        <w:widowControl w:val="0"/>
        <w:numPr>
          <w:ilvl w:val="2"/>
          <w:numId w:val="459"/>
        </w:numPr>
        <w:tabs>
          <w:tab w:val="num" w:pos="709"/>
          <w:tab w:val="num" w:pos="1134"/>
        </w:tabs>
        <w:spacing w:after="0" w:line="240" w:lineRule="auto"/>
        <w:ind w:left="805" w:hanging="425"/>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nappali munkarend: </w:t>
      </w:r>
      <w:r w:rsidRPr="003307F9">
        <w:rPr>
          <w:rFonts w:ascii="Verdana" w:eastAsia="Times New Roman" w:hAnsi="Verdana" w:cs="Times New Roman"/>
          <w:bCs/>
          <w:sz w:val="20"/>
          <w:szCs w:val="20"/>
        </w:rPr>
        <w:t>28 óra/félév (28 EA + 0 SZ + 0 GY)</w:t>
      </w:r>
    </w:p>
    <w:p w:rsidR="00621480" w:rsidRPr="003307F9" w:rsidRDefault="00621480" w:rsidP="003A5B4A">
      <w:pPr>
        <w:widowControl w:val="0"/>
        <w:numPr>
          <w:ilvl w:val="2"/>
          <w:numId w:val="459"/>
        </w:numPr>
        <w:tabs>
          <w:tab w:val="num" w:pos="709"/>
          <w:tab w:val="num" w:pos="1134"/>
        </w:tabs>
        <w:spacing w:after="0" w:line="240" w:lineRule="auto"/>
        <w:ind w:left="805" w:hanging="425"/>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levelező munkarend: </w:t>
      </w:r>
      <w:r w:rsidRPr="003307F9">
        <w:rPr>
          <w:rFonts w:ascii="Verdana" w:eastAsia="Times New Roman" w:hAnsi="Verdana" w:cs="Times New Roman"/>
          <w:bCs/>
          <w:sz w:val="20"/>
          <w:szCs w:val="20"/>
        </w:rPr>
        <w:t>-</w:t>
      </w:r>
    </w:p>
    <w:p w:rsidR="00621480" w:rsidRPr="003307F9" w:rsidRDefault="00621480" w:rsidP="003A5B4A">
      <w:pPr>
        <w:numPr>
          <w:ilvl w:val="1"/>
          <w:numId w:val="459"/>
        </w:numPr>
        <w:tabs>
          <w:tab w:val="right" w:pos="900"/>
          <w:tab w:val="center" w:pos="4536"/>
          <w:tab w:val="right" w:pos="9072"/>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2 óra/hét</w:t>
      </w:r>
    </w:p>
    <w:p w:rsidR="00621480" w:rsidRPr="003307F9" w:rsidRDefault="00621480" w:rsidP="003A5B4A">
      <w:pPr>
        <w:pStyle w:val="Listaszerbekezds"/>
        <w:numPr>
          <w:ilvl w:val="1"/>
          <w:numId w:val="459"/>
        </w:numPr>
        <w:spacing w:line="259"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Az </w:t>
      </w:r>
      <w:r w:rsidRPr="003307F9">
        <w:rPr>
          <w:rFonts w:ascii="Verdana" w:eastAsia="Times New Roman" w:hAnsi="Verdana" w:cs="Times New Roman"/>
          <w:bCs/>
          <w:sz w:val="20"/>
          <w:szCs w:val="20"/>
          <w:lang w:eastAsia="hu-HU"/>
        </w:rPr>
        <w:t>ismeret</w:t>
      </w:r>
      <w:r w:rsidRPr="003307F9">
        <w:rPr>
          <w:rFonts w:ascii="Verdana" w:eastAsia="Times New Roman" w:hAnsi="Verdana" w:cs="Times New Roman"/>
          <w:sz w:val="20"/>
          <w:szCs w:val="20"/>
          <w:lang w:eastAsia="hu-HU"/>
        </w:rPr>
        <w:t xml:space="preserve"> átadásában alkalmazandó további sajátos módok, jellemzők: Elemzésen és irodalom-feldolgozáson alapuló egyéni és csoportmunka keretében kidolgozandó feladatokkal és prezentációk megtartásával történik. </w:t>
      </w:r>
    </w:p>
    <w:p w:rsidR="00621480" w:rsidRPr="003307F9" w:rsidRDefault="00621480" w:rsidP="003A5B4A">
      <w:pPr>
        <w:numPr>
          <w:ilvl w:val="0"/>
          <w:numId w:val="459"/>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Times New Roman"/>
          <w:sz w:val="20"/>
          <w:szCs w:val="20"/>
          <w:lang w:eastAsia="hu-HU"/>
        </w:rPr>
        <w:t>Katonai repüléstörténet a kezdetektől napjainkig. Ókori és középkori előzmények. A géprepülés kialakulása, Wright-fivérek. Az első világháború és a katonai repülés kezdete, kialakulása, légiászok. Két világháború közötti technikai-technológiai fejlődés és eredményei (hajtómű, szerkezet, fegyver, hatótáv-sebesség). A repülő-fegyvernemek kialakulása. A második világháború repüléstörténete és a jelentősebb események, technológiai fejlődés, légiászok. (Angliai csata, csendes óceáni műveletek, jellemző típusok, radar, nukleáris bombázások). Hidegháborús fejlesztések (gyorsabban-magasabbra, sugárhajtómű, fegyverek fedélzeti rakéták, radar stb.) A helyi háborúk hatása a katonai repülésre, légvédelem megjelenése. Vietnam, Afganisztán, Falkland-szigetek, a NATO szerbiai légiháborúja, Öböl-háborúk, Irak, napjaink konfliktusai. Pilóta nélküli repülés megjelenése és felfutása. Az egyetemes fejlődéstörténetet követve, azzal párhuzamosan a magyar katonai repüléstörténet főbb csomópontjainak bemutatása: technikai fejlesztések, főbb típusok a magyar légierőben, az első világháborútól napjainkig. Magyar légi ászok.</w:t>
      </w:r>
    </w:p>
    <w:p w:rsidR="00621480" w:rsidRPr="003307F9" w:rsidRDefault="00621480" w:rsidP="00621480">
      <w:pPr>
        <w:spacing w:before="120" w:after="0" w:line="240" w:lineRule="auto"/>
        <w:ind w:left="426"/>
        <w:jc w:val="both"/>
        <w:rPr>
          <w:rFonts w:ascii="Verdana" w:eastAsia="Times New Roman" w:hAnsi="Verdana" w:cs="Times New Roman"/>
          <w:bCs/>
          <w:sz w:val="20"/>
          <w:szCs w:val="20"/>
          <w:lang w:val="en-GB" w:eastAsia="hu-HU"/>
        </w:rPr>
      </w:pPr>
      <w:r w:rsidRPr="003307F9">
        <w:rPr>
          <w:rFonts w:ascii="Verdana" w:eastAsia="Times New Roman" w:hAnsi="Verdana" w:cs="Times New Roman"/>
          <w:b/>
          <w:bCs/>
          <w:sz w:val="20"/>
          <w:szCs w:val="20"/>
          <w:lang w:eastAsia="hu-HU"/>
        </w:rPr>
        <w:t xml:space="preserve">A tantárgy szakmai tartalma (angolul) (Course description): </w:t>
      </w:r>
      <w:r w:rsidRPr="003307F9">
        <w:rPr>
          <w:rFonts w:ascii="Verdana" w:eastAsia="Times New Roman" w:hAnsi="Verdana" w:cs="Times New Roman"/>
          <w:bCs/>
          <w:sz w:val="20"/>
          <w:szCs w:val="20"/>
          <w:lang w:val="en-GB" w:eastAsia="hu-HU"/>
        </w:rPr>
        <w:t xml:space="preserve">History of military aviation from the beginning to the present day. Ancient and Medieval History. The emergence of machine flight, Wright brothers. Beginning of the First World War and Military Aviation, technological developments, flying aces. Technological development and results between the two world wars (gear, structure, weapon, speed range). The emergence of air force branch. World War II flight history and major events, technological development, aviation. (Battle of England, Pacific Operation, Typical Types, Radar, Nuclear Bombings). Cold war developments (faster-to-high, jet engines, missile launches, radar, etc.) The impact of limited wars on military aviation and the appearance of air defense. Vietnam, Afghanistan, Falkland Islands, NATO's Serbian Air War, Gulf Wars, Iraq, today's conflicts. The appearance and rising of a pilot without flying. </w:t>
      </w:r>
      <w:r w:rsidRPr="003307F9">
        <w:rPr>
          <w:rFonts w:ascii="Verdana" w:eastAsia="Times New Roman" w:hAnsi="Verdana" w:cs="Times New Roman"/>
          <w:bCs/>
          <w:sz w:val="20"/>
          <w:szCs w:val="20"/>
          <w:lang w:val="en-GB" w:eastAsia="hu-HU"/>
        </w:rPr>
        <w:lastRenderedPageBreak/>
        <w:t>The Hungarian military aviation history: technical developments, major types in the Hungarian Air Force, from World War I to the present. Hungarian flying aces.</w:t>
      </w:r>
    </w:p>
    <w:p w:rsidR="00621480" w:rsidRPr="003307F9" w:rsidRDefault="00621480" w:rsidP="003A5B4A">
      <w:pPr>
        <w:numPr>
          <w:ilvl w:val="0"/>
          <w:numId w:val="460"/>
        </w:numPr>
        <w:tabs>
          <w:tab w:val="num" w:pos="851"/>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sz w:val="20"/>
          <w:szCs w:val="20"/>
          <w:lang w:eastAsia="hu-HU"/>
        </w:rPr>
        <w:t>Elérendő</w:t>
      </w:r>
      <w:r w:rsidRPr="003307F9">
        <w:rPr>
          <w:rFonts w:ascii="Verdana" w:eastAsia="Times New Roman" w:hAnsi="Verdana" w:cs="Times New Roman"/>
          <w:b/>
          <w:bCs/>
          <w:sz w:val="20"/>
          <w:szCs w:val="20"/>
          <w:lang w:eastAsia="hu-HU"/>
        </w:rPr>
        <w:t xml:space="preserve"> kompetenciák (magyarul): </w:t>
      </w:r>
    </w:p>
    <w:p w:rsidR="00621480" w:rsidRPr="003307F9" w:rsidRDefault="00621480" w:rsidP="00621480">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Tudása: </w:t>
      </w:r>
    </w:p>
    <w:p w:rsidR="00621480" w:rsidRPr="003307F9" w:rsidRDefault="00621480" w:rsidP="003A5B4A">
      <w:pPr>
        <w:numPr>
          <w:ilvl w:val="0"/>
          <w:numId w:val="466"/>
        </w:numPr>
        <w:spacing w:before="120" w:after="0" w:line="240" w:lineRule="auto"/>
        <w:ind w:left="992" w:hanging="357"/>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A hallgató behatóan ismerje a repülés (légiközlekedés) történetét, fontosabb eseményeit. </w:t>
      </w:r>
    </w:p>
    <w:p w:rsidR="00621480" w:rsidRPr="003307F9" w:rsidRDefault="00621480" w:rsidP="00621480">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621480" w:rsidRPr="003307F9" w:rsidRDefault="00621480" w:rsidP="003A5B4A">
      <w:pPr>
        <w:numPr>
          <w:ilvl w:val="0"/>
          <w:numId w:val="466"/>
        </w:numPr>
        <w:spacing w:before="120" w:after="0" w:line="240" w:lineRule="auto"/>
        <w:ind w:left="993"/>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A hallgató legyen képes magas szinten alkalmazni a szakterminológiát magyarul és angolul is.</w:t>
      </w:r>
    </w:p>
    <w:p w:rsidR="00621480" w:rsidRPr="003307F9" w:rsidRDefault="00621480" w:rsidP="003A5B4A">
      <w:pPr>
        <w:numPr>
          <w:ilvl w:val="0"/>
          <w:numId w:val="466"/>
        </w:numPr>
        <w:spacing w:before="120" w:after="0" w:line="240" w:lineRule="auto"/>
        <w:ind w:left="993"/>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Képes legyen idegen nyelvű szakirodalom olvasására, feldolgozására.</w:t>
      </w:r>
    </w:p>
    <w:p w:rsidR="00621480" w:rsidRPr="003307F9" w:rsidRDefault="00621480" w:rsidP="00621480">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621480" w:rsidRPr="003307F9" w:rsidRDefault="00621480" w:rsidP="003A5B4A">
      <w:pPr>
        <w:numPr>
          <w:ilvl w:val="0"/>
          <w:numId w:val="466"/>
        </w:numPr>
        <w:spacing w:before="120" w:after="0" w:line="240" w:lineRule="auto"/>
        <w:ind w:left="993"/>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A hallgató legyen nyitott ismereteinek gyarapítása, szakterülete új eredményei, innovációi iránt, törekedjen azok megismerésére, megértésére és alkalmazására, legyen elkötelezett önmaga folyamatos képzésére.</w:t>
      </w:r>
    </w:p>
    <w:p w:rsidR="00621480" w:rsidRPr="003307F9" w:rsidRDefault="00621480" w:rsidP="00621480">
      <w:pPr>
        <w:tabs>
          <w:tab w:val="right" w:pos="900"/>
          <w:tab w:val="center" w:pos="4536"/>
          <w:tab w:val="right" w:pos="9072"/>
        </w:tabs>
        <w:spacing w:before="120" w:after="0" w:line="240" w:lineRule="auto"/>
        <w:ind w:left="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Autonómiája és felelőssége: </w:t>
      </w:r>
    </w:p>
    <w:p w:rsidR="00621480" w:rsidRPr="003307F9" w:rsidRDefault="00621480" w:rsidP="003A5B4A">
      <w:pPr>
        <w:numPr>
          <w:ilvl w:val="0"/>
          <w:numId w:val="466"/>
        </w:numPr>
        <w:spacing w:before="120" w:after="0" w:line="240" w:lineRule="auto"/>
        <w:ind w:left="99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 légiközlekedés területén megjelenő folyamatokban képes önállóan döntéseket hozni, azokat felelősséggel, a jogszabályi keretek figyelembevételével végrehajtani.</w:t>
      </w:r>
    </w:p>
    <w:p w:rsidR="00621480" w:rsidRPr="003307F9" w:rsidRDefault="00621480" w:rsidP="00621480">
      <w:pPr>
        <w:tabs>
          <w:tab w:val="right" w:pos="900"/>
        </w:tabs>
        <w:spacing w:before="120" w:after="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621480" w:rsidRPr="003307F9" w:rsidRDefault="00621480" w:rsidP="00621480">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621480" w:rsidRPr="003307F9" w:rsidRDefault="00621480" w:rsidP="003A5B4A">
      <w:pPr>
        <w:numPr>
          <w:ilvl w:val="0"/>
          <w:numId w:val="466"/>
        </w:numPr>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The student should know </w:t>
      </w:r>
      <w:r w:rsidRPr="003307F9">
        <w:rPr>
          <w:rFonts w:ascii="Verdana" w:eastAsia="Times New Roman" w:hAnsi="Verdana" w:cs="Times New Roman"/>
          <w:sz w:val="20"/>
          <w:szCs w:val="20"/>
          <w:lang w:eastAsia="hu-HU"/>
        </w:rPr>
        <w:t>the</w:t>
      </w:r>
      <w:r w:rsidRPr="003307F9">
        <w:rPr>
          <w:rFonts w:ascii="Verdana" w:eastAsia="Times New Roman" w:hAnsi="Verdana" w:cs="Times New Roman"/>
          <w:sz w:val="20"/>
          <w:szCs w:val="20"/>
          <w:lang w:val="en-GB" w:eastAsia="hu-HU"/>
        </w:rPr>
        <w:t xml:space="preserve"> history of flying (air transport), its major events.</w:t>
      </w:r>
      <w:r w:rsidRPr="003307F9">
        <w:rPr>
          <w:rFonts w:ascii="Verdana" w:eastAsia="Times New Roman" w:hAnsi="Verdana" w:cs="Times New Roman"/>
          <w:b/>
          <w:sz w:val="20"/>
          <w:szCs w:val="20"/>
          <w:lang w:val="en-GB" w:eastAsia="hu-HU"/>
        </w:rPr>
        <w:t xml:space="preserve"> </w:t>
      </w:r>
    </w:p>
    <w:p w:rsidR="00621480" w:rsidRPr="003307F9" w:rsidRDefault="00621480" w:rsidP="00621480">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621480" w:rsidRPr="003307F9" w:rsidRDefault="00621480" w:rsidP="003A5B4A">
      <w:pPr>
        <w:numPr>
          <w:ilvl w:val="0"/>
          <w:numId w:val="466"/>
        </w:numPr>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The student should be able to apply the professional terminology in Hungarian and English at a high level.</w:t>
      </w:r>
    </w:p>
    <w:p w:rsidR="00621480" w:rsidRPr="003307F9" w:rsidRDefault="00621480" w:rsidP="003A5B4A">
      <w:pPr>
        <w:numPr>
          <w:ilvl w:val="0"/>
          <w:numId w:val="466"/>
        </w:numPr>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Can be able to </w:t>
      </w:r>
      <w:r w:rsidRPr="003307F9">
        <w:rPr>
          <w:rFonts w:ascii="Verdana" w:eastAsia="Times New Roman" w:hAnsi="Verdana" w:cs="Times New Roman"/>
          <w:sz w:val="20"/>
          <w:szCs w:val="20"/>
          <w:lang w:eastAsia="hu-HU"/>
        </w:rPr>
        <w:t>read</w:t>
      </w:r>
      <w:r w:rsidRPr="003307F9">
        <w:rPr>
          <w:rFonts w:ascii="Verdana" w:eastAsia="Times New Roman" w:hAnsi="Verdana" w:cs="Times New Roman"/>
          <w:sz w:val="20"/>
          <w:szCs w:val="20"/>
          <w:lang w:val="en-GB" w:eastAsia="hu-HU"/>
        </w:rPr>
        <w:t xml:space="preserve"> and process foreign-language literature.</w:t>
      </w:r>
    </w:p>
    <w:p w:rsidR="00621480" w:rsidRPr="003307F9" w:rsidRDefault="00621480" w:rsidP="00621480">
      <w:pPr>
        <w:tabs>
          <w:tab w:val="right" w:pos="900"/>
          <w:tab w:val="center" w:pos="4536"/>
          <w:tab w:val="right" w:pos="9072"/>
        </w:tabs>
        <w:spacing w:before="120" w:after="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621480" w:rsidRPr="003307F9" w:rsidRDefault="00621480" w:rsidP="003A5B4A">
      <w:pPr>
        <w:numPr>
          <w:ilvl w:val="0"/>
          <w:numId w:val="466"/>
        </w:numPr>
        <w:spacing w:before="120" w:after="0" w:line="240" w:lineRule="auto"/>
        <w:ind w:left="993"/>
        <w:jc w:val="both"/>
        <w:rPr>
          <w:rFonts w:ascii="Verdana" w:eastAsia="Times New Roman" w:hAnsi="Verdana" w:cs="Times New Roman"/>
          <w:b/>
          <w:sz w:val="20"/>
          <w:szCs w:val="20"/>
          <w:lang w:val="en-GB" w:eastAsia="hu-HU"/>
        </w:rPr>
      </w:pPr>
      <w:r w:rsidRPr="003307F9">
        <w:rPr>
          <w:rFonts w:ascii="Verdana" w:eastAsia="Times New Roman" w:hAnsi="Verdana" w:cs="Times New Roman"/>
          <w:sz w:val="20"/>
          <w:szCs w:val="20"/>
          <w:lang w:val="en-GB" w:eastAsia="hu-HU"/>
        </w:rPr>
        <w:t>The student should be able to gain new knowledge and achievements and innovations, apply them and be committed to continuous training.</w:t>
      </w:r>
    </w:p>
    <w:p w:rsidR="00621480" w:rsidRPr="003307F9" w:rsidRDefault="00621480" w:rsidP="00621480">
      <w:pPr>
        <w:tabs>
          <w:tab w:val="right" w:pos="900"/>
        </w:tabs>
        <w:spacing w:before="120" w:after="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Autonomy and responsibility: </w:t>
      </w:r>
    </w:p>
    <w:p w:rsidR="00621480" w:rsidRPr="003307F9" w:rsidRDefault="00621480" w:rsidP="003A5B4A">
      <w:pPr>
        <w:numPr>
          <w:ilvl w:val="0"/>
          <w:numId w:val="466"/>
        </w:numPr>
        <w:spacing w:before="120" w:after="0" w:line="240" w:lineRule="auto"/>
        <w:ind w:left="993"/>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val="en-GB" w:eastAsia="hu-HU"/>
        </w:rPr>
        <w:t>It is able to make decisions independently in the processes occurring in the field of aviation, and to implement them with responsibility and within the legal framework.</w:t>
      </w:r>
    </w:p>
    <w:p w:rsidR="00621480" w:rsidRPr="003307F9" w:rsidRDefault="00621480" w:rsidP="003A5B4A">
      <w:pPr>
        <w:numPr>
          <w:ilvl w:val="0"/>
          <w:numId w:val="461"/>
        </w:numPr>
        <w:tabs>
          <w:tab w:val="clear" w:pos="360"/>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Előtanulmányi kötelezettségek</w:t>
      </w:r>
      <w:r w:rsidRPr="003307F9">
        <w:rPr>
          <w:rFonts w:ascii="Verdana" w:eastAsia="Times New Roman" w:hAnsi="Verdana" w:cs="Times New Roman"/>
          <w:b/>
          <w:sz w:val="20"/>
          <w:szCs w:val="20"/>
          <w:lang w:eastAsia="hu-HU"/>
        </w:rPr>
        <w:t>:</w:t>
      </w:r>
      <w:r w:rsidRPr="003307F9">
        <w:rPr>
          <w:rFonts w:ascii="Verdana" w:eastAsia="Times New Roman" w:hAnsi="Verdana" w:cs="Times New Roman"/>
          <w:sz w:val="20"/>
          <w:szCs w:val="20"/>
          <w:lang w:eastAsia="hu-HU"/>
        </w:rPr>
        <w:t xml:space="preserve"> nincs</w:t>
      </w:r>
    </w:p>
    <w:p w:rsidR="00621480" w:rsidRPr="003307F9" w:rsidRDefault="00621480" w:rsidP="003A5B4A">
      <w:pPr>
        <w:widowControl w:val="0"/>
        <w:numPr>
          <w:ilvl w:val="0"/>
          <w:numId w:val="462"/>
        </w:numPr>
        <w:tabs>
          <w:tab w:val="clear" w:pos="360"/>
        </w:tabs>
        <w:spacing w:before="120" w:after="12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 tantárgy </w:t>
      </w:r>
      <w:r w:rsidRPr="003307F9">
        <w:rPr>
          <w:rFonts w:ascii="Verdana" w:eastAsia="Times New Roman" w:hAnsi="Verdana" w:cs="Times New Roman"/>
          <w:b/>
          <w:bCs/>
          <w:sz w:val="20"/>
          <w:szCs w:val="20"/>
          <w:lang w:eastAsia="hu-HU"/>
        </w:rPr>
        <w:t>tananyagának</w:t>
      </w:r>
      <w:r w:rsidRPr="003307F9">
        <w:rPr>
          <w:rFonts w:ascii="Verdana" w:eastAsia="Times New Roman" w:hAnsi="Verdana" w:cs="Times New Roman"/>
          <w:b/>
          <w:sz w:val="20"/>
          <w:szCs w:val="20"/>
          <w:lang w:eastAsia="hu-HU"/>
        </w:rPr>
        <w:t xml:space="preserve"> leírása, tematika. Description of the subject, curriculum (magyarul, angolul - English):</w:t>
      </w:r>
    </w:p>
    <w:p w:rsidR="00621480" w:rsidRPr="003307F9" w:rsidRDefault="00621480" w:rsidP="003A5B4A">
      <w:pPr>
        <w:numPr>
          <w:ilvl w:val="1"/>
          <w:numId w:val="462"/>
        </w:numPr>
        <w:tabs>
          <w:tab w:val="clear" w:pos="1000"/>
        </w:tabs>
        <w:spacing w:before="60" w:after="0" w:line="240" w:lineRule="auto"/>
        <w:ind w:left="1134" w:hanging="708"/>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Katonai repüléstörténet a kezdetektől napjainkig. Ókori és középkori előzmények. </w:t>
      </w:r>
      <w:r w:rsidRPr="003307F9">
        <w:rPr>
          <w:rFonts w:ascii="Verdana" w:eastAsia="Times New Roman" w:hAnsi="Verdana" w:cs="Times New Roman"/>
          <w:bCs/>
          <w:i/>
          <w:sz w:val="20"/>
          <w:szCs w:val="20"/>
          <w:lang w:eastAsia="hu-HU"/>
        </w:rPr>
        <w:t>(Military aviation history from the beginning to the present. Ancient and medieval antecedents.)</w:t>
      </w:r>
    </w:p>
    <w:p w:rsidR="00621480" w:rsidRPr="003307F9" w:rsidRDefault="00621480" w:rsidP="003A5B4A">
      <w:pPr>
        <w:numPr>
          <w:ilvl w:val="1"/>
          <w:numId w:val="462"/>
        </w:numPr>
        <w:tabs>
          <w:tab w:val="clear" w:pos="1000"/>
        </w:tabs>
        <w:spacing w:before="60" w:after="0" w:line="240" w:lineRule="auto"/>
        <w:ind w:left="1134" w:hanging="708"/>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A géprepülés kialakulása, Wright-fivérek. </w:t>
      </w:r>
      <w:r w:rsidRPr="003307F9">
        <w:rPr>
          <w:rFonts w:ascii="Verdana" w:eastAsia="Times New Roman" w:hAnsi="Verdana" w:cs="Times New Roman"/>
          <w:bCs/>
          <w:i/>
          <w:sz w:val="20"/>
          <w:szCs w:val="20"/>
          <w:lang w:eastAsia="hu-HU"/>
        </w:rPr>
        <w:t>(The Evolution of Machine Flying, Wright Brothers.)</w:t>
      </w:r>
    </w:p>
    <w:p w:rsidR="00621480" w:rsidRPr="003307F9" w:rsidRDefault="00621480" w:rsidP="003A5B4A">
      <w:pPr>
        <w:numPr>
          <w:ilvl w:val="1"/>
          <w:numId w:val="462"/>
        </w:numPr>
        <w:tabs>
          <w:tab w:val="clear" w:pos="1000"/>
        </w:tabs>
        <w:spacing w:before="60" w:after="0" w:line="240" w:lineRule="auto"/>
        <w:ind w:left="1134" w:hanging="708"/>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Az első világháború és a katonai repülés kezdete, kialakulása, légiászok. </w:t>
      </w:r>
      <w:r w:rsidRPr="003307F9">
        <w:rPr>
          <w:rFonts w:ascii="Verdana" w:eastAsia="Times New Roman" w:hAnsi="Verdana" w:cs="Times New Roman"/>
          <w:bCs/>
          <w:i/>
          <w:sz w:val="20"/>
          <w:szCs w:val="20"/>
          <w:lang w:eastAsia="hu-HU"/>
        </w:rPr>
        <w:t>(World War I and the beginning of military flight, flying aces)</w:t>
      </w:r>
    </w:p>
    <w:p w:rsidR="00621480" w:rsidRPr="003307F9" w:rsidRDefault="00621480" w:rsidP="003A5B4A">
      <w:pPr>
        <w:numPr>
          <w:ilvl w:val="1"/>
          <w:numId w:val="462"/>
        </w:numPr>
        <w:tabs>
          <w:tab w:val="clear" w:pos="1000"/>
        </w:tabs>
        <w:spacing w:before="60" w:after="0" w:line="240" w:lineRule="auto"/>
        <w:ind w:left="1134" w:hanging="708"/>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Két világháború közötti technikai-technológiai fejlődés és eredményei (hajtómű, szerkezet, fegyver, hatótáv-sebesség). A repülő-fegyvernemek kialakulása. </w:t>
      </w:r>
      <w:r w:rsidRPr="003307F9">
        <w:rPr>
          <w:rFonts w:ascii="Verdana" w:eastAsia="Times New Roman" w:hAnsi="Verdana" w:cs="Times New Roman"/>
          <w:bCs/>
          <w:i/>
          <w:sz w:val="20"/>
          <w:szCs w:val="20"/>
          <w:lang w:eastAsia="hu-HU"/>
        </w:rPr>
        <w:t xml:space="preserve">(Technical and technological developments and results (engine, structure, </w:t>
      </w:r>
      <w:r w:rsidRPr="003307F9">
        <w:rPr>
          <w:rFonts w:ascii="Verdana" w:eastAsia="Times New Roman" w:hAnsi="Verdana" w:cs="Times New Roman"/>
          <w:bCs/>
          <w:i/>
          <w:sz w:val="20"/>
          <w:szCs w:val="20"/>
          <w:lang w:eastAsia="hu-HU"/>
        </w:rPr>
        <w:lastRenderedPageBreak/>
        <w:t>weapon, range-speed) between the two World Wars. Evolution of flying combat arms)</w:t>
      </w:r>
    </w:p>
    <w:p w:rsidR="00621480" w:rsidRPr="003307F9" w:rsidRDefault="00621480" w:rsidP="003A5B4A">
      <w:pPr>
        <w:numPr>
          <w:ilvl w:val="1"/>
          <w:numId w:val="462"/>
        </w:numPr>
        <w:tabs>
          <w:tab w:val="clear" w:pos="1000"/>
        </w:tabs>
        <w:spacing w:before="60" w:after="0" w:line="240" w:lineRule="auto"/>
        <w:ind w:left="1134" w:hanging="708"/>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A második világháború repüléstörténete és a jelentősebb események, technológiai fejlődés, légiászok. (Angliai csata, jellemző típusok, radar). </w:t>
      </w:r>
      <w:r w:rsidRPr="003307F9">
        <w:rPr>
          <w:rFonts w:ascii="Verdana" w:eastAsia="Times New Roman" w:hAnsi="Verdana" w:cs="Times New Roman"/>
          <w:bCs/>
          <w:i/>
          <w:sz w:val="20"/>
          <w:szCs w:val="20"/>
          <w:lang w:eastAsia="hu-HU"/>
        </w:rPr>
        <w:t>(Aviation history of World War II and major events, technological advances, flying aces – Battle of Britain, typical types, radar)</w:t>
      </w:r>
    </w:p>
    <w:p w:rsidR="00621480" w:rsidRPr="003307F9" w:rsidRDefault="00621480" w:rsidP="003A5B4A">
      <w:pPr>
        <w:numPr>
          <w:ilvl w:val="1"/>
          <w:numId w:val="462"/>
        </w:numPr>
        <w:tabs>
          <w:tab w:val="clear" w:pos="1000"/>
        </w:tabs>
        <w:spacing w:before="60" w:after="0" w:line="240" w:lineRule="auto"/>
        <w:ind w:left="1134" w:hanging="708"/>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A második világháború repüléstörténete és a jelentősebb események, technológiai fejlődés, légiászok. (Csendes óceáni műveletek, jellemző típusok, radar, nukleáris bombázások). </w:t>
      </w:r>
      <w:r w:rsidRPr="003307F9">
        <w:rPr>
          <w:rFonts w:ascii="Verdana" w:eastAsia="Times New Roman" w:hAnsi="Verdana" w:cs="Times New Roman"/>
          <w:bCs/>
          <w:i/>
          <w:sz w:val="20"/>
          <w:szCs w:val="20"/>
          <w:lang w:eastAsia="hu-HU"/>
        </w:rPr>
        <w:t>(Aviation history of World War II and major events, technological advances, flying aces – Pacific operations, typical types, radar, nuclear bombing)</w:t>
      </w:r>
    </w:p>
    <w:p w:rsidR="00621480" w:rsidRPr="003307F9" w:rsidRDefault="00621480" w:rsidP="003A5B4A">
      <w:pPr>
        <w:numPr>
          <w:ilvl w:val="1"/>
          <w:numId w:val="462"/>
        </w:numPr>
        <w:tabs>
          <w:tab w:val="clear" w:pos="1000"/>
        </w:tabs>
        <w:spacing w:before="60" w:after="0" w:line="240" w:lineRule="auto"/>
        <w:ind w:left="1134" w:hanging="708"/>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Számonkérés. </w:t>
      </w:r>
      <w:r w:rsidRPr="003307F9">
        <w:rPr>
          <w:rFonts w:ascii="Verdana" w:eastAsia="Times New Roman" w:hAnsi="Verdana" w:cs="Times New Roman"/>
          <w:bCs/>
          <w:i/>
          <w:sz w:val="20"/>
          <w:szCs w:val="20"/>
          <w:lang w:eastAsia="hu-HU"/>
        </w:rPr>
        <w:t>(Exam.)</w:t>
      </w:r>
    </w:p>
    <w:p w:rsidR="00621480" w:rsidRPr="003307F9" w:rsidRDefault="00621480" w:rsidP="003A5B4A">
      <w:pPr>
        <w:numPr>
          <w:ilvl w:val="1"/>
          <w:numId w:val="462"/>
        </w:numPr>
        <w:tabs>
          <w:tab w:val="clear" w:pos="1000"/>
        </w:tabs>
        <w:spacing w:before="60" w:after="0" w:line="240" w:lineRule="auto"/>
        <w:ind w:left="1134" w:hanging="708"/>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Hidegháborús fejlesztések (gyorsabban-magasabbra, sugárhajtómű, fegyverek fedélzeti rakéták, radar stb.). </w:t>
      </w:r>
      <w:r w:rsidRPr="003307F9">
        <w:rPr>
          <w:rFonts w:ascii="Verdana" w:eastAsia="Times New Roman" w:hAnsi="Verdana" w:cs="Times New Roman"/>
          <w:bCs/>
          <w:i/>
          <w:sz w:val="20"/>
          <w:szCs w:val="20"/>
          <w:lang w:eastAsia="hu-HU"/>
        </w:rPr>
        <w:t>(Cold War technological developments: faster or higher, jet propulsion, weapons on-board missiles, radar, etc.)</w:t>
      </w:r>
    </w:p>
    <w:p w:rsidR="00621480" w:rsidRPr="003307F9" w:rsidRDefault="00621480" w:rsidP="003A5B4A">
      <w:pPr>
        <w:numPr>
          <w:ilvl w:val="1"/>
          <w:numId w:val="462"/>
        </w:numPr>
        <w:tabs>
          <w:tab w:val="clear" w:pos="1000"/>
        </w:tabs>
        <w:spacing w:before="60" w:after="0" w:line="240" w:lineRule="auto"/>
        <w:ind w:left="1134" w:hanging="708"/>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A helyi háborúk hatása a katonai repülésre, légvédelem megjelenése. Vietnam, Afganisztán, Falkland-szigetek. </w:t>
      </w:r>
      <w:r w:rsidRPr="003307F9">
        <w:rPr>
          <w:rFonts w:ascii="Verdana" w:eastAsia="Times New Roman" w:hAnsi="Verdana" w:cs="Times New Roman"/>
          <w:bCs/>
          <w:i/>
          <w:sz w:val="20"/>
          <w:szCs w:val="20"/>
          <w:lang w:eastAsia="hu-HU"/>
        </w:rPr>
        <w:t>(Influence of limited wars on military aviation, appearance of air defense. Vietnam, Afghanistan, Falkland Islands)</w:t>
      </w:r>
    </w:p>
    <w:p w:rsidR="00621480" w:rsidRPr="003307F9" w:rsidRDefault="00621480" w:rsidP="003A5B4A">
      <w:pPr>
        <w:numPr>
          <w:ilvl w:val="1"/>
          <w:numId w:val="462"/>
        </w:numPr>
        <w:tabs>
          <w:tab w:val="clear" w:pos="1000"/>
        </w:tabs>
        <w:spacing w:before="60" w:after="0" w:line="240" w:lineRule="auto"/>
        <w:ind w:left="1134" w:hanging="708"/>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Napjaink konfliktusai: a NATO szerbiai légiháborúja, Öböl-háborúk, Szíria stb. </w:t>
      </w:r>
      <w:r w:rsidRPr="003307F9">
        <w:rPr>
          <w:rFonts w:ascii="Verdana" w:eastAsia="Times New Roman" w:hAnsi="Verdana" w:cs="Times New Roman"/>
          <w:bCs/>
          <w:i/>
          <w:sz w:val="20"/>
          <w:szCs w:val="20"/>
          <w:lang w:eastAsia="hu-HU"/>
        </w:rPr>
        <w:t>(Today's conflicts: NATO air war in Serbia, Gulf wars, Syria, etc.)</w:t>
      </w:r>
    </w:p>
    <w:p w:rsidR="00621480" w:rsidRPr="003307F9" w:rsidRDefault="00621480" w:rsidP="003A5B4A">
      <w:pPr>
        <w:numPr>
          <w:ilvl w:val="1"/>
          <w:numId w:val="462"/>
        </w:numPr>
        <w:tabs>
          <w:tab w:val="clear" w:pos="1000"/>
        </w:tabs>
        <w:spacing w:before="60" w:after="0" w:line="240" w:lineRule="auto"/>
        <w:ind w:left="1134" w:hanging="708"/>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Pilóta nélküli repülés megjelenése és felfutása. </w:t>
      </w:r>
      <w:r w:rsidRPr="003307F9">
        <w:rPr>
          <w:rFonts w:ascii="Verdana" w:eastAsia="Times New Roman" w:hAnsi="Verdana" w:cs="Times New Roman"/>
          <w:bCs/>
          <w:i/>
          <w:sz w:val="20"/>
          <w:szCs w:val="20"/>
          <w:lang w:eastAsia="hu-HU"/>
        </w:rPr>
        <w:t>(The appearance and growth of unmanned flight.)</w:t>
      </w:r>
    </w:p>
    <w:p w:rsidR="00621480" w:rsidRPr="003307F9" w:rsidRDefault="00621480" w:rsidP="003A5B4A">
      <w:pPr>
        <w:numPr>
          <w:ilvl w:val="1"/>
          <w:numId w:val="462"/>
        </w:numPr>
        <w:tabs>
          <w:tab w:val="clear" w:pos="1000"/>
        </w:tabs>
        <w:spacing w:before="60" w:after="0" w:line="240" w:lineRule="auto"/>
        <w:ind w:left="1134" w:hanging="708"/>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A magyar katonai repüléstörténet főbb csomópontjainak bemutatása: technikai fejlesztések. Főbb típusok a magyar légierőben az első világháborútól napjainkig. Magyar légi ászok. </w:t>
      </w:r>
      <w:r w:rsidRPr="003307F9">
        <w:rPr>
          <w:rFonts w:ascii="Verdana" w:eastAsia="Times New Roman" w:hAnsi="Verdana" w:cs="Times New Roman"/>
          <w:bCs/>
          <w:i/>
          <w:sz w:val="20"/>
          <w:szCs w:val="20"/>
          <w:lang w:eastAsia="hu-HU"/>
        </w:rPr>
        <w:t>(Introduction to the major junctions of the Hungarian military aviation history: technical developments. Main types in the Hungarian Air Force from World War I to the present day. Hungarian flying aces.)</w:t>
      </w:r>
    </w:p>
    <w:p w:rsidR="00621480" w:rsidRPr="003307F9" w:rsidRDefault="00621480" w:rsidP="003A5B4A">
      <w:pPr>
        <w:numPr>
          <w:ilvl w:val="1"/>
          <w:numId w:val="462"/>
        </w:numPr>
        <w:tabs>
          <w:tab w:val="clear" w:pos="1000"/>
        </w:tabs>
        <w:spacing w:before="60" w:after="0" w:line="240" w:lineRule="auto"/>
        <w:ind w:left="1134" w:hanging="708"/>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Összefoglalás, Szeminárium. </w:t>
      </w:r>
      <w:r w:rsidRPr="003307F9">
        <w:rPr>
          <w:rFonts w:ascii="Verdana" w:eastAsia="Times New Roman" w:hAnsi="Verdana" w:cs="Times New Roman"/>
          <w:bCs/>
          <w:i/>
          <w:sz w:val="20"/>
          <w:szCs w:val="20"/>
          <w:lang w:eastAsia="hu-HU"/>
        </w:rPr>
        <w:t>(Summary, Seminar.)</w:t>
      </w:r>
    </w:p>
    <w:p w:rsidR="00621480" w:rsidRPr="003307F9" w:rsidRDefault="00621480" w:rsidP="003A5B4A">
      <w:pPr>
        <w:numPr>
          <w:ilvl w:val="1"/>
          <w:numId w:val="462"/>
        </w:numPr>
        <w:tabs>
          <w:tab w:val="clear" w:pos="1000"/>
        </w:tabs>
        <w:spacing w:before="60" w:after="0" w:line="240" w:lineRule="auto"/>
        <w:ind w:left="1134" w:hanging="708"/>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Számonkérés. </w:t>
      </w:r>
      <w:r w:rsidRPr="003307F9">
        <w:rPr>
          <w:rFonts w:ascii="Verdana" w:eastAsia="Times New Roman" w:hAnsi="Verdana" w:cs="Times New Roman"/>
          <w:bCs/>
          <w:i/>
          <w:sz w:val="20"/>
          <w:szCs w:val="20"/>
          <w:lang w:eastAsia="hu-HU"/>
        </w:rPr>
        <w:t>(Exam.)</w:t>
      </w:r>
    </w:p>
    <w:p w:rsidR="00621480" w:rsidRPr="003307F9" w:rsidRDefault="00621480" w:rsidP="003A5B4A">
      <w:pPr>
        <w:numPr>
          <w:ilvl w:val="0"/>
          <w:numId w:val="462"/>
        </w:numPr>
        <w:tabs>
          <w:tab w:val="clear" w:pos="360"/>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Times New Roman"/>
          <w:bCs/>
          <w:sz w:val="20"/>
          <w:szCs w:val="20"/>
          <w:lang w:eastAsia="hu-HU"/>
        </w:rPr>
        <w:t>tavaszi félévben/2. félév</w:t>
      </w:r>
    </w:p>
    <w:p w:rsidR="00621480" w:rsidRPr="003307F9" w:rsidRDefault="00621480" w:rsidP="003A5B4A">
      <w:pPr>
        <w:numPr>
          <w:ilvl w:val="0"/>
          <w:numId w:val="46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tanórákon való részvétel követelményei, elfogadható hiányzások mértéke, távolmaradás pótlásának lehetősége: </w:t>
      </w:r>
      <w:r w:rsidRPr="003307F9">
        <w:rPr>
          <w:rFonts w:ascii="Verdana" w:eastAsia="Times New Roman" w:hAnsi="Verdana" w:cs="Times New Roman"/>
          <w:bCs/>
          <w:sz w:val="20"/>
          <w:szCs w:val="20"/>
        </w:rPr>
        <w:t>A tanórákon való részvétel kötelező.</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rPr>
        <w:t>A félév elfogadásának feltétele a tanórák minimum 70%-án való részvétel. Ennél magasabb mértékű távolmaradás pótlása az oktató engedélyével történhet. A hallgatónak a kimaradt tananyagot önképzés keretén belül kell elsajátítani. A kimaradt tananyag jobb megértése érdekében az oktatók konzultációs lehetőséget biztosíthatnak.</w:t>
      </w:r>
      <w:r w:rsidRPr="003307F9">
        <w:rPr>
          <w:rFonts w:ascii="Verdana" w:eastAsia="Times New Roman" w:hAnsi="Verdana" w:cs="Times New Roman"/>
          <w:bCs/>
          <w:sz w:val="20"/>
          <w:szCs w:val="20"/>
          <w:lang w:eastAsia="hu-HU"/>
        </w:rPr>
        <w:t xml:space="preserve"> </w:t>
      </w:r>
    </w:p>
    <w:p w:rsidR="00621480" w:rsidRPr="003307F9" w:rsidRDefault="00621480" w:rsidP="003A5B4A">
      <w:pPr>
        <w:numPr>
          <w:ilvl w:val="0"/>
          <w:numId w:val="462"/>
        </w:numPr>
        <w:tabs>
          <w:tab w:val="clear" w:pos="360"/>
        </w:tabs>
        <w:spacing w:before="120" w:after="0" w:line="240" w:lineRule="auto"/>
        <w:ind w:left="426" w:hanging="426"/>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Félévközi feladatok, ismeretek ellenőrzésének rendje: </w:t>
      </w:r>
      <w:r w:rsidRPr="003307F9">
        <w:rPr>
          <w:rFonts w:ascii="Verdana" w:eastAsia="Times New Roman" w:hAnsi="Verdana" w:cs="Times New Roman"/>
          <w:sz w:val="20"/>
          <w:szCs w:val="20"/>
        </w:rPr>
        <w:t>A hallgató a félév során kettő zárthelyi dolgozatot ír. A zárthelyi dolgozatok értékelése: ötfokozatú értékelés – (a helyes válaszok aránya 0-50% elégtelen; 51-70% elégséges; 71-80% közepes; 81-90% jó; 91-100% jeles osztályzat). Eredménytelen zárthelyi dolgozat egyszer javítható.</w:t>
      </w:r>
    </w:p>
    <w:p w:rsidR="00621480" w:rsidRPr="003307F9" w:rsidRDefault="00621480" w:rsidP="003A5B4A">
      <w:pPr>
        <w:numPr>
          <w:ilvl w:val="0"/>
          <w:numId w:val="462"/>
        </w:numPr>
        <w:tabs>
          <w:tab w:val="left" w:pos="284"/>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értékelés, az aláírás és a kreditek megszerzésének pontos feltételei </w:t>
      </w:r>
    </w:p>
    <w:p w:rsidR="00621480" w:rsidRPr="003307F9" w:rsidRDefault="00621480" w:rsidP="003A5B4A">
      <w:pPr>
        <w:widowControl w:val="0"/>
        <w:numPr>
          <w:ilvl w:val="1"/>
          <w:numId w:val="462"/>
        </w:numPr>
        <w:tabs>
          <w:tab w:val="clear" w:pos="1000"/>
        </w:tabs>
        <w:spacing w:before="120" w:after="120" w:line="240" w:lineRule="auto"/>
        <w:ind w:left="426"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sz w:val="20"/>
          <w:szCs w:val="20"/>
          <w:lang w:eastAsia="hu-HU"/>
        </w:rPr>
        <w:t>Az aláírás feltétele a tanórákon történő – 14. pontban meghatározott – részvétel, valamint a félévet lezáró zárthelyi dolgozat legalább elégséges teljesítése.</w:t>
      </w:r>
    </w:p>
    <w:p w:rsidR="00621480" w:rsidRPr="003307F9" w:rsidRDefault="00621480" w:rsidP="003A5B4A">
      <w:pPr>
        <w:widowControl w:val="0"/>
        <w:numPr>
          <w:ilvl w:val="1"/>
          <w:numId w:val="462"/>
        </w:numPr>
        <w:tabs>
          <w:tab w:val="clear" w:pos="1000"/>
        </w:tabs>
        <w:spacing w:before="120" w:after="12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
          <w:sz w:val="20"/>
          <w:szCs w:val="20"/>
          <w:lang w:eastAsia="hu-HU"/>
        </w:rPr>
        <w:t xml:space="preserve">Az értékelés: </w:t>
      </w:r>
      <w:r w:rsidRPr="003307F9">
        <w:rPr>
          <w:rFonts w:ascii="Verdana" w:eastAsia="Times New Roman" w:hAnsi="Verdana" w:cs="Times New Roman"/>
          <w:sz w:val="20"/>
          <w:szCs w:val="20"/>
          <w:lang w:eastAsia="hu-HU"/>
        </w:rPr>
        <w:t>Az évközi értékelés értékét a félév során tett írásbeli zárthelyi dolgozatokra (ZH) kapott eredmények kerekített matematikai átlaga képezi. A bármelyikből kapott elégtelen (1) osztályzat elégtelen (1) osztályzatot jelent. A ZH dolgozat javítására a szorgalmi időszak utolsó hetében van lehetőség</w:t>
      </w:r>
    </w:p>
    <w:p w:rsidR="00621480" w:rsidRPr="003307F9" w:rsidRDefault="00621480" w:rsidP="003A5B4A">
      <w:pPr>
        <w:widowControl w:val="0"/>
        <w:numPr>
          <w:ilvl w:val="1"/>
          <w:numId w:val="462"/>
        </w:numPr>
        <w:tabs>
          <w:tab w:val="clear" w:pos="1000"/>
        </w:tabs>
        <w:spacing w:before="120" w:after="12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
          <w:sz w:val="20"/>
          <w:szCs w:val="20"/>
          <w:lang w:eastAsia="hu-HU"/>
        </w:rPr>
        <w:lastRenderedPageBreak/>
        <w:t xml:space="preserve">A kreditek megszerzésének feltételei: </w:t>
      </w:r>
      <w:r w:rsidRPr="003307F9">
        <w:rPr>
          <w:rFonts w:ascii="Verdana" w:eastAsia="Times New Roman" w:hAnsi="Verdana" w:cs="Times New Roman"/>
          <w:bCs/>
          <w:sz w:val="20"/>
          <w:szCs w:val="20"/>
          <w:lang w:eastAsia="hu-HU"/>
        </w:rPr>
        <w:t>A kreditek megszerzésének feltétele az aláírás megszerzése és a legalább elégséges évközi jegyértékelés.</w:t>
      </w:r>
    </w:p>
    <w:p w:rsidR="00621480" w:rsidRPr="003307F9" w:rsidRDefault="00621480" w:rsidP="003A5B4A">
      <w:pPr>
        <w:numPr>
          <w:ilvl w:val="0"/>
          <w:numId w:val="462"/>
        </w:numPr>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Irodalomjegyzék (magyar, angol):</w:t>
      </w:r>
    </w:p>
    <w:p w:rsidR="00621480" w:rsidRPr="003307F9" w:rsidRDefault="00621480" w:rsidP="003A5B4A">
      <w:pPr>
        <w:widowControl w:val="0"/>
        <w:numPr>
          <w:ilvl w:val="1"/>
          <w:numId w:val="462"/>
        </w:numPr>
        <w:tabs>
          <w:tab w:val="clear" w:pos="1000"/>
        </w:tabs>
        <w:spacing w:before="120" w:after="120" w:line="240" w:lineRule="auto"/>
        <w:ind w:left="426"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Kötelező irodalom: </w:t>
      </w:r>
    </w:p>
    <w:p w:rsidR="00621480" w:rsidRPr="003307F9" w:rsidRDefault="00621480" w:rsidP="003A5B4A">
      <w:pPr>
        <w:numPr>
          <w:ilvl w:val="0"/>
          <w:numId w:val="463"/>
        </w:numPr>
        <w:tabs>
          <w:tab w:val="center" w:pos="4536"/>
          <w:tab w:val="center" w:pos="4819"/>
          <w:tab w:val="right" w:pos="9072"/>
        </w:tabs>
        <w:spacing w:before="60" w:after="0" w:line="240" w:lineRule="auto"/>
        <w:ind w:left="1276"/>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Szabó József: A Galambtól a Griffmadárig: a magyar katonai repülés 100 éve, HM Térképészeti Közhasznú Nonprofit Kht. Budapest, 2010;</w:t>
      </w:r>
    </w:p>
    <w:p w:rsidR="00621480" w:rsidRPr="003307F9" w:rsidRDefault="00621480" w:rsidP="003A5B4A">
      <w:pPr>
        <w:numPr>
          <w:ilvl w:val="0"/>
          <w:numId w:val="463"/>
        </w:numPr>
        <w:tabs>
          <w:tab w:val="center" w:pos="4536"/>
          <w:tab w:val="center" w:pos="4819"/>
          <w:tab w:val="right" w:pos="9072"/>
        </w:tabs>
        <w:spacing w:after="0" w:line="240" w:lineRule="auto"/>
        <w:ind w:left="1276" w:hanging="357"/>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Jarrett, Philipp: The Modern War Machine: Military Aviation since 1945. Putnam Aeronautical Books, London. 2000;</w:t>
      </w:r>
    </w:p>
    <w:p w:rsidR="00621480" w:rsidRPr="003307F9" w:rsidRDefault="00621480" w:rsidP="003A5B4A">
      <w:pPr>
        <w:numPr>
          <w:ilvl w:val="0"/>
          <w:numId w:val="463"/>
        </w:numPr>
        <w:tabs>
          <w:tab w:val="center" w:pos="4819"/>
          <w:tab w:val="right" w:pos="9072"/>
        </w:tabs>
        <w:spacing w:before="60" w:after="0" w:line="240" w:lineRule="auto"/>
        <w:ind w:left="1276"/>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Curley, Robert: Complete History of Aviation: From Ballooning to Supersonic Flight. Rosen Education Service, London. 2011.</w:t>
      </w:r>
    </w:p>
    <w:p w:rsidR="00621480" w:rsidRPr="003307F9" w:rsidRDefault="00621480" w:rsidP="003A5B4A">
      <w:pPr>
        <w:widowControl w:val="0"/>
        <w:numPr>
          <w:ilvl w:val="1"/>
          <w:numId w:val="462"/>
        </w:numPr>
        <w:tabs>
          <w:tab w:val="clear" w:pos="1000"/>
        </w:tabs>
        <w:spacing w:before="120" w:after="120" w:line="240" w:lineRule="auto"/>
        <w:ind w:left="426"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Ajánlott irodalom: </w:t>
      </w:r>
    </w:p>
    <w:p w:rsidR="00621480" w:rsidRPr="003307F9" w:rsidRDefault="00621480" w:rsidP="003A5B4A">
      <w:pPr>
        <w:numPr>
          <w:ilvl w:val="0"/>
          <w:numId w:val="464"/>
        </w:numPr>
        <w:tabs>
          <w:tab w:val="center" w:pos="4536"/>
          <w:tab w:val="center" w:pos="4819"/>
          <w:tab w:val="right" w:pos="9072"/>
        </w:tabs>
        <w:spacing w:before="60" w:after="0" w:line="240" w:lineRule="auto"/>
        <w:ind w:left="1276"/>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March, Peter: A repülés története: a Wright fivérektől a Concorde-ig, Budapest, Zrínyi Kiadó. 2008;</w:t>
      </w:r>
    </w:p>
    <w:p w:rsidR="00621480" w:rsidRPr="003307F9" w:rsidRDefault="00621480" w:rsidP="003A5B4A">
      <w:pPr>
        <w:numPr>
          <w:ilvl w:val="0"/>
          <w:numId w:val="464"/>
        </w:numPr>
        <w:tabs>
          <w:tab w:val="center" w:pos="4536"/>
          <w:tab w:val="center" w:pos="4819"/>
          <w:tab w:val="right" w:pos="9072"/>
        </w:tabs>
        <w:spacing w:after="0" w:line="240" w:lineRule="auto"/>
        <w:ind w:left="1276" w:hanging="35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Győri János: A magyar katonai repülés kronológiája 1945-2008, Budapest, Zrínyi. 2009;</w:t>
      </w:r>
    </w:p>
    <w:p w:rsidR="00621480" w:rsidRPr="003307F9" w:rsidRDefault="00621480" w:rsidP="003A5B4A">
      <w:pPr>
        <w:numPr>
          <w:ilvl w:val="0"/>
          <w:numId w:val="464"/>
        </w:numPr>
        <w:tabs>
          <w:tab w:val="center" w:pos="4819"/>
          <w:tab w:val="right" w:pos="9072"/>
        </w:tabs>
        <w:spacing w:after="0" w:line="240" w:lineRule="auto"/>
        <w:ind w:left="1276" w:hanging="35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Bernárd Dénes: A nemzet szárnyai: a magyar katonai repülés évszázados története, Budapest, Zrínyi. 2013.</w:t>
      </w:r>
    </w:p>
    <w:p w:rsidR="00621480" w:rsidRPr="003307F9" w:rsidRDefault="00621480" w:rsidP="00621480">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621480" w:rsidRPr="003307F9" w:rsidRDefault="00621480" w:rsidP="00621480">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621480" w:rsidRPr="003307F9" w:rsidRDefault="00621480" w:rsidP="00621480">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2024. március 10.</w:t>
      </w:r>
    </w:p>
    <w:p w:rsidR="00621480" w:rsidRPr="003307F9" w:rsidRDefault="00621480" w:rsidP="00621480">
      <w:pPr>
        <w:spacing w:after="0" w:line="240" w:lineRule="auto"/>
        <w:ind w:left="850" w:hanging="357"/>
        <w:jc w:val="both"/>
        <w:rPr>
          <w:rFonts w:ascii="Verdana" w:eastAsia="Times New Roman" w:hAnsi="Verdana" w:cs="Times New Roman"/>
          <w:sz w:val="20"/>
          <w:szCs w:val="20"/>
          <w:lang w:eastAsia="hu-HU"/>
        </w:rPr>
      </w:pPr>
    </w:p>
    <w:p w:rsidR="00621480" w:rsidRPr="003307F9" w:rsidRDefault="00621480" w:rsidP="00621480">
      <w:pPr>
        <w:spacing w:after="0" w:line="240" w:lineRule="auto"/>
        <w:ind w:left="850" w:hanging="357"/>
        <w:jc w:val="right"/>
        <w:rPr>
          <w:rFonts w:ascii="Verdana" w:eastAsia="Times New Roman" w:hAnsi="Verdana" w:cs="Times New Roman"/>
          <w:sz w:val="20"/>
          <w:szCs w:val="20"/>
          <w:lang w:eastAsia="hu-HU"/>
        </w:rPr>
      </w:pPr>
    </w:p>
    <w:p w:rsidR="00621480" w:rsidRPr="003307F9" w:rsidRDefault="00621480" w:rsidP="00621480">
      <w:pPr>
        <w:spacing w:after="0" w:line="240" w:lineRule="auto"/>
        <w:ind w:left="850" w:firstLine="4536"/>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Dr. Kaló József PhD</w:t>
      </w:r>
    </w:p>
    <w:p w:rsidR="00621480" w:rsidRPr="003307F9" w:rsidRDefault="00621480" w:rsidP="00621480">
      <w:pPr>
        <w:spacing w:after="0" w:line="240" w:lineRule="auto"/>
        <w:ind w:left="850" w:firstLine="4536"/>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egyetemi docens sk.</w:t>
      </w:r>
    </w:p>
    <w:p w:rsidR="00621480" w:rsidRPr="003307F9" w:rsidRDefault="00621480" w:rsidP="00621480">
      <w:pPr>
        <w:rPr>
          <w:rFonts w:ascii="Verdana" w:hAnsi="Verdana"/>
        </w:rPr>
      </w:pPr>
    </w:p>
    <w:p w:rsidR="00621480" w:rsidRPr="003307F9" w:rsidRDefault="007A689E">
      <w:pPr>
        <w:spacing w:line="259" w:lineRule="auto"/>
        <w:rPr>
          <w:rFonts w:ascii="Verdana" w:hAnsi="Verdana" w:cs="Times New Roman"/>
          <w:sz w:val="24"/>
        </w:rPr>
      </w:pPr>
      <w:r w:rsidRPr="003307F9">
        <w:rPr>
          <w:rFonts w:ascii="Verdana" w:hAnsi="Verdana" w:cs="Times New Roman"/>
          <w:sz w:val="24"/>
        </w:rPr>
        <w:br w:type="page"/>
      </w:r>
    </w:p>
    <w:tbl>
      <w:tblPr>
        <w:tblW w:w="5416" w:type="dxa"/>
        <w:tblInd w:w="113" w:type="dxa"/>
        <w:tblLook w:val="01E0" w:firstRow="1" w:lastRow="1" w:firstColumn="1" w:lastColumn="1" w:noHBand="0" w:noVBand="0"/>
      </w:tblPr>
      <w:tblGrid>
        <w:gridCol w:w="5416"/>
      </w:tblGrid>
      <w:tr w:rsidR="00621480" w:rsidRPr="003307F9" w:rsidTr="00E91554">
        <w:tc>
          <w:tcPr>
            <w:tcW w:w="5416" w:type="dxa"/>
            <w:tcBorders>
              <w:top w:val="nil"/>
              <w:left w:val="nil"/>
              <w:bottom w:val="single" w:sz="4" w:space="0" w:color="auto"/>
              <w:right w:val="nil"/>
            </w:tcBorders>
            <w:hideMark/>
          </w:tcPr>
          <w:p w:rsidR="00621480" w:rsidRPr="003307F9" w:rsidRDefault="00621480" w:rsidP="00E91554">
            <w:pPr>
              <w:pageBreakBefore/>
              <w:autoSpaceDE w:val="0"/>
              <w:autoSpaceDN w:val="0"/>
              <w:adjustRightInd w:val="0"/>
              <w:spacing w:after="0" w:line="240" w:lineRule="auto"/>
              <w:ind w:left="58"/>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621480" w:rsidRPr="003307F9" w:rsidTr="00E91554">
        <w:tc>
          <w:tcPr>
            <w:tcW w:w="5416" w:type="dxa"/>
            <w:tcBorders>
              <w:top w:val="single" w:sz="4" w:space="0" w:color="auto"/>
              <w:left w:val="nil"/>
              <w:bottom w:val="nil"/>
              <w:right w:val="nil"/>
            </w:tcBorders>
            <w:hideMark/>
          </w:tcPr>
          <w:p w:rsidR="00621480" w:rsidRPr="003307F9" w:rsidRDefault="00621480" w:rsidP="00E91554">
            <w:pPr>
              <w:autoSpaceDE w:val="0"/>
              <w:autoSpaceDN w:val="0"/>
              <w:adjustRightInd w:val="0"/>
              <w:spacing w:after="0" w:line="240" w:lineRule="auto"/>
              <w:ind w:left="58"/>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621480" w:rsidRPr="003307F9" w:rsidRDefault="00621480" w:rsidP="00621480">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621480" w:rsidRPr="003307F9" w:rsidRDefault="00621480" w:rsidP="00621480">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621480" w:rsidRPr="003307F9" w:rsidRDefault="00621480" w:rsidP="003A5B4A">
      <w:pPr>
        <w:numPr>
          <w:ilvl w:val="0"/>
          <w:numId w:val="467"/>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HK916A002</w:t>
      </w:r>
    </w:p>
    <w:p w:rsidR="00621480" w:rsidRPr="003307F9" w:rsidRDefault="00621480" w:rsidP="003A5B4A">
      <w:pPr>
        <w:numPr>
          <w:ilvl w:val="0"/>
          <w:numId w:val="467"/>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bCs/>
          <w:sz w:val="20"/>
          <w:szCs w:val="20"/>
          <w:lang w:eastAsia="hu-HU"/>
        </w:rPr>
        <w:t>Repülésbiztonság I.</w:t>
      </w:r>
    </w:p>
    <w:p w:rsidR="00621480" w:rsidRPr="003307F9" w:rsidRDefault="00621480" w:rsidP="003A5B4A">
      <w:pPr>
        <w:numPr>
          <w:ilvl w:val="0"/>
          <w:numId w:val="467"/>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Aviation safety I.</w:t>
      </w:r>
    </w:p>
    <w:p w:rsidR="00621480" w:rsidRPr="003307F9" w:rsidRDefault="00621480" w:rsidP="003A5B4A">
      <w:pPr>
        <w:numPr>
          <w:ilvl w:val="0"/>
          <w:numId w:val="467"/>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621480" w:rsidRPr="003307F9" w:rsidRDefault="00621480" w:rsidP="003A5B4A">
      <w:pPr>
        <w:widowControl w:val="0"/>
        <w:numPr>
          <w:ilvl w:val="1"/>
          <w:numId w:val="470"/>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3 </w:t>
      </w:r>
      <w:r w:rsidRPr="003307F9">
        <w:rPr>
          <w:rFonts w:ascii="Verdana" w:eastAsia="Times New Roman" w:hAnsi="Verdana" w:cs="Times New Roman"/>
          <w:bCs/>
          <w:sz w:val="20"/>
          <w:szCs w:val="20"/>
        </w:rPr>
        <w:t>kredit</w:t>
      </w:r>
    </w:p>
    <w:p w:rsidR="00621480" w:rsidRPr="003307F9" w:rsidRDefault="00621480" w:rsidP="003A5B4A">
      <w:pPr>
        <w:widowControl w:val="0"/>
        <w:numPr>
          <w:ilvl w:val="1"/>
          <w:numId w:val="470"/>
        </w:numPr>
        <w:tabs>
          <w:tab w:val="clear" w:pos="792"/>
        </w:tabs>
        <w:spacing w:before="120" w:after="120" w:line="240" w:lineRule="auto"/>
        <w:ind w:left="992" w:hanging="431"/>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0% gyakorlat, 100% elmélet</w:t>
      </w:r>
    </w:p>
    <w:p w:rsidR="00621480" w:rsidRPr="003307F9" w:rsidRDefault="00621480" w:rsidP="003A5B4A">
      <w:pPr>
        <w:numPr>
          <w:ilvl w:val="0"/>
          <w:numId w:val="467"/>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szakirányok/specializációk megnevezése (ahol oktatják):</w:t>
      </w:r>
      <w:r w:rsidRPr="003307F9">
        <w:rPr>
          <w:rFonts w:ascii="Verdana" w:eastAsia="Times New Roman" w:hAnsi="Verdana" w:cs="Times New Roman"/>
          <w:bCs/>
          <w:sz w:val="20"/>
          <w:szCs w:val="20"/>
          <w:lang w:eastAsia="hu-HU"/>
        </w:rPr>
        <w:t xml:space="preserve"> Állami légiközlekedési alapképzési szak</w:t>
      </w:r>
    </w:p>
    <w:p w:rsidR="00621480" w:rsidRPr="003307F9" w:rsidRDefault="00621480" w:rsidP="003A5B4A">
      <w:pPr>
        <w:numPr>
          <w:ilvl w:val="0"/>
          <w:numId w:val="467"/>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621480" w:rsidRPr="003307F9" w:rsidRDefault="00621480" w:rsidP="003A5B4A">
      <w:pPr>
        <w:numPr>
          <w:ilvl w:val="0"/>
          <w:numId w:val="467"/>
        </w:numPr>
        <w:tabs>
          <w:tab w:val="clear" w:pos="360"/>
        </w:tabs>
        <w:spacing w:before="120" w:after="0" w:line="240" w:lineRule="auto"/>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bCs/>
          <w:sz w:val="20"/>
          <w:szCs w:val="20"/>
          <w:lang w:eastAsia="hu-HU"/>
        </w:rPr>
        <w:t>Dr. Dudás Zoltán, adjunktus, PhD</w:t>
      </w:r>
    </w:p>
    <w:p w:rsidR="00621480" w:rsidRPr="003307F9" w:rsidRDefault="00621480" w:rsidP="003A5B4A">
      <w:pPr>
        <w:widowControl w:val="0"/>
        <w:numPr>
          <w:ilvl w:val="0"/>
          <w:numId w:val="467"/>
        </w:numPr>
        <w:tabs>
          <w:tab w:val="clear" w:pos="360"/>
        </w:tabs>
        <w:spacing w:before="120" w:after="120" w:line="240" w:lineRule="auto"/>
        <w:ind w:left="426" w:hanging="426"/>
        <w:jc w:val="both"/>
        <w:rPr>
          <w:rFonts w:ascii="Verdana" w:eastAsia="Times New Roman" w:hAnsi="Verdana" w:cs="Times New Roman"/>
          <w:bCs/>
          <w:sz w:val="20"/>
          <w:szCs w:val="20"/>
        </w:rPr>
      </w:pPr>
      <w:r w:rsidRPr="003307F9">
        <w:rPr>
          <w:rFonts w:ascii="Verdana" w:eastAsia="Times New Roman" w:hAnsi="Verdana" w:cs="Times New Roman"/>
          <w:b/>
          <w:bCs/>
          <w:sz w:val="20"/>
          <w:szCs w:val="20"/>
          <w:lang w:eastAsia="hu-HU"/>
        </w:rPr>
        <w:t xml:space="preserve">A tanórák száma és típusa </w:t>
      </w:r>
    </w:p>
    <w:p w:rsidR="00621480" w:rsidRPr="003307F9" w:rsidRDefault="00621480" w:rsidP="003A5B4A">
      <w:pPr>
        <w:numPr>
          <w:ilvl w:val="1"/>
          <w:numId w:val="467"/>
        </w:numPr>
        <w:tabs>
          <w:tab w:val="num" w:pos="1000"/>
        </w:tabs>
        <w:spacing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összes óraszám/félév: 28</w:t>
      </w:r>
    </w:p>
    <w:p w:rsidR="00621480" w:rsidRPr="003307F9" w:rsidRDefault="00621480" w:rsidP="003A5B4A">
      <w:pPr>
        <w:widowControl w:val="0"/>
        <w:numPr>
          <w:ilvl w:val="2"/>
          <w:numId w:val="467"/>
        </w:numPr>
        <w:tabs>
          <w:tab w:val="num" w:pos="709"/>
          <w:tab w:val="num" w:pos="1134"/>
        </w:tabs>
        <w:spacing w:before="120"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nappali munkarend: </w:t>
      </w:r>
      <w:r w:rsidRPr="003307F9">
        <w:rPr>
          <w:rFonts w:ascii="Verdana" w:eastAsia="Times New Roman" w:hAnsi="Verdana" w:cs="Times New Roman"/>
          <w:bCs/>
          <w:sz w:val="20"/>
          <w:szCs w:val="20"/>
        </w:rPr>
        <w:t>28 óra/félév (28 EA + 0 SZ + 0 GY)</w:t>
      </w:r>
    </w:p>
    <w:p w:rsidR="00621480" w:rsidRPr="003307F9" w:rsidRDefault="00621480" w:rsidP="003A5B4A">
      <w:pPr>
        <w:widowControl w:val="0"/>
        <w:numPr>
          <w:ilvl w:val="2"/>
          <w:numId w:val="467"/>
        </w:numPr>
        <w:tabs>
          <w:tab w:val="num" w:pos="709"/>
          <w:tab w:val="num" w:pos="1134"/>
        </w:tabs>
        <w:spacing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levelező munkarend: –</w:t>
      </w:r>
    </w:p>
    <w:p w:rsidR="00621480" w:rsidRPr="003307F9" w:rsidRDefault="00621480" w:rsidP="003A5B4A">
      <w:pPr>
        <w:numPr>
          <w:ilvl w:val="1"/>
          <w:numId w:val="467"/>
        </w:numPr>
        <w:tabs>
          <w:tab w:val="right" w:pos="993"/>
        </w:tabs>
        <w:spacing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heti óraszám - nappali munkarend: 2 óra/hét </w:t>
      </w:r>
    </w:p>
    <w:p w:rsidR="00621480" w:rsidRPr="003307F9" w:rsidRDefault="00621480" w:rsidP="003A5B4A">
      <w:pPr>
        <w:widowControl w:val="0"/>
        <w:numPr>
          <w:ilvl w:val="1"/>
          <w:numId w:val="467"/>
        </w:numPr>
        <w:tabs>
          <w:tab w:val="clear" w:pos="792"/>
        </w:tabs>
        <w:spacing w:before="120" w:after="120" w:line="240" w:lineRule="auto"/>
        <w:ind w:left="851"/>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 xml:space="preserve">Az ismeret átadásában alkalmazandó további sajátos módok, jellemzők: </w:t>
      </w:r>
    </w:p>
    <w:p w:rsidR="00621480" w:rsidRPr="003307F9" w:rsidRDefault="00621480" w:rsidP="003A5B4A">
      <w:pPr>
        <w:numPr>
          <w:ilvl w:val="0"/>
          <w:numId w:val="467"/>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Times New Roman"/>
          <w:bCs/>
          <w:sz w:val="20"/>
          <w:szCs w:val="20"/>
          <w:lang w:eastAsia="hu-HU"/>
        </w:rPr>
        <w:t>R</w:t>
      </w:r>
      <w:r w:rsidRPr="003307F9">
        <w:rPr>
          <w:rFonts w:ascii="Verdana" w:eastAsia="Times New Roman" w:hAnsi="Verdana" w:cs="Times New Roman"/>
          <w:sz w:val="20"/>
          <w:szCs w:val="20"/>
          <w:lang w:eastAsia="hu-HU"/>
        </w:rPr>
        <w:t>epülésbiztonsági alapismeretek: a biztonság általános fogalma és összetevői, a légiközlekedés biztonság alapfogalmai és főbb területei. Feldolgozandó témakörök: biztonságfelfogás, biztonságszemlélet, légiközlekedés rendszer elemei, légiközlekedés biztonság fogalma, légiközlekedés biztonságra ható tényezők, légiközlekedés biztonság területei, légiközlekedés biztonsági jogforrások, légiközlekedés biztonságot szabályozó szervezetek.</w:t>
      </w:r>
    </w:p>
    <w:p w:rsidR="00621480" w:rsidRPr="003307F9" w:rsidRDefault="00621480" w:rsidP="00621480">
      <w:pPr>
        <w:spacing w:before="120" w:after="0" w:line="240" w:lineRule="auto"/>
        <w:ind w:left="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(angolul) (Course description): </w:t>
      </w:r>
      <w:r w:rsidRPr="003307F9">
        <w:rPr>
          <w:rFonts w:ascii="Verdana" w:eastAsia="Times New Roman" w:hAnsi="Verdana" w:cs="Times New Roman"/>
          <w:bCs/>
          <w:sz w:val="20"/>
          <w:szCs w:val="20"/>
          <w:lang w:val="en-GB" w:eastAsia="hu-HU"/>
        </w:rPr>
        <w:t>Principals of safety: core definition and elements of safety, aviation safety as a system. Main subjects of the course: concept of safety, comprehension of safety, aviation as a system of elements, definition of aviation safety, affecting factors of safety, domains of aviation safety promotion, rules and regulatory authorities.</w:t>
      </w:r>
    </w:p>
    <w:p w:rsidR="00621480" w:rsidRPr="003307F9" w:rsidRDefault="00621480" w:rsidP="003A5B4A">
      <w:pPr>
        <w:numPr>
          <w:ilvl w:val="0"/>
          <w:numId w:val="467"/>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(magyarul): </w:t>
      </w:r>
    </w:p>
    <w:p w:rsidR="00621480" w:rsidRPr="003307F9" w:rsidRDefault="00621480" w:rsidP="00621480">
      <w:pPr>
        <w:spacing w:before="120" w:after="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Tudása: </w:t>
      </w:r>
    </w:p>
    <w:p w:rsidR="00621480" w:rsidRPr="003307F9" w:rsidRDefault="00621480" w:rsidP="00621480">
      <w:pPr>
        <w:pStyle w:val="bekezd"/>
        <w:rPr>
          <w:rFonts w:ascii="Verdana" w:hAnsi="Verdana"/>
          <w:sz w:val="20"/>
          <w:szCs w:val="20"/>
        </w:rPr>
      </w:pPr>
      <w:r w:rsidRPr="003307F9">
        <w:rPr>
          <w:rFonts w:ascii="Verdana" w:hAnsi="Verdana"/>
          <w:sz w:val="20"/>
          <w:szCs w:val="20"/>
        </w:rPr>
        <w:t>A kurzus végeztével a hallgató ismeri a repülésbiztonság fogalmát, összetevőit és befolyásoló tényezőit, valamint a Repülésbiztonság Irányítási Rendszer (SMS) egyes elemeit és az alapvető repülésbiztonsági előírásokat.</w:t>
      </w:r>
    </w:p>
    <w:p w:rsidR="00621480" w:rsidRPr="003307F9" w:rsidRDefault="00621480" w:rsidP="00621480">
      <w:pPr>
        <w:spacing w:before="120" w:after="120" w:line="240" w:lineRule="auto"/>
        <w:ind w:left="425"/>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621480" w:rsidRPr="003307F9" w:rsidRDefault="00621480" w:rsidP="00621480">
      <w:pPr>
        <w:pStyle w:val="bekezd"/>
        <w:rPr>
          <w:rFonts w:ascii="Verdana" w:hAnsi="Verdana"/>
          <w:sz w:val="20"/>
          <w:szCs w:val="20"/>
        </w:rPr>
      </w:pPr>
      <w:r w:rsidRPr="003307F9">
        <w:rPr>
          <w:rFonts w:ascii="Verdana" w:hAnsi="Verdana"/>
          <w:sz w:val="20"/>
          <w:szCs w:val="20"/>
        </w:rPr>
        <w:t>Képes a repülésbiztonsági rendszer elemeinek megkülönböztetésére és a szabályzók értelmezésére, valamint a repülésbiztonsági szakterminológiát magas szinten alkalmazására, magyar és angol nyelven egyaránt.</w:t>
      </w:r>
    </w:p>
    <w:p w:rsidR="00621480" w:rsidRPr="003307F9" w:rsidRDefault="00621480" w:rsidP="00621480">
      <w:pPr>
        <w:spacing w:before="120" w:after="120" w:line="240" w:lineRule="auto"/>
        <w:ind w:left="425"/>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621480" w:rsidRPr="003307F9" w:rsidRDefault="00621480" w:rsidP="00621480">
      <w:pPr>
        <w:pStyle w:val="bekezd"/>
        <w:rPr>
          <w:rFonts w:ascii="Verdana" w:hAnsi="Verdana"/>
          <w:sz w:val="20"/>
          <w:szCs w:val="20"/>
        </w:rPr>
      </w:pPr>
      <w:r w:rsidRPr="003307F9">
        <w:rPr>
          <w:rFonts w:ascii="Verdana" w:hAnsi="Verdana"/>
          <w:sz w:val="20"/>
          <w:szCs w:val="20"/>
        </w:rPr>
        <w:t>Elkötelezett a minőségi légiközlekedés biztonság kialakítása és fenntartása iránt.</w:t>
      </w:r>
    </w:p>
    <w:p w:rsidR="00621480" w:rsidRPr="003307F9" w:rsidRDefault="00621480" w:rsidP="00621480">
      <w:pPr>
        <w:pStyle w:val="bekezd"/>
        <w:rPr>
          <w:rFonts w:ascii="Verdana" w:hAnsi="Verdana"/>
          <w:sz w:val="20"/>
          <w:szCs w:val="20"/>
        </w:rPr>
      </w:pPr>
      <w:r w:rsidRPr="003307F9">
        <w:rPr>
          <w:rFonts w:ascii="Verdana" w:hAnsi="Verdana"/>
          <w:sz w:val="20"/>
          <w:szCs w:val="20"/>
        </w:rPr>
        <w:lastRenderedPageBreak/>
        <w:t>Nyitott szakterülete új eredményei, innovációi iránt, törekszik azok megismerésére, megértésére és alkalmazására, elkötelezett önmaga folyamatos képzésére.</w:t>
      </w:r>
    </w:p>
    <w:p w:rsidR="00621480" w:rsidRPr="003307F9" w:rsidRDefault="00621480" w:rsidP="00621480">
      <w:pPr>
        <w:tabs>
          <w:tab w:val="num" w:pos="851"/>
        </w:tabs>
        <w:spacing w:before="120" w:after="0" w:line="240" w:lineRule="auto"/>
        <w:ind w:left="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Autonómiája és felelőssége: </w:t>
      </w:r>
    </w:p>
    <w:p w:rsidR="00621480" w:rsidRPr="003307F9" w:rsidRDefault="00621480" w:rsidP="00621480">
      <w:pPr>
        <w:pStyle w:val="bekezd"/>
        <w:rPr>
          <w:rFonts w:ascii="Verdana" w:hAnsi="Verdana"/>
          <w:b/>
          <w:sz w:val="20"/>
          <w:szCs w:val="20"/>
        </w:rPr>
      </w:pPr>
      <w:r w:rsidRPr="003307F9">
        <w:rPr>
          <w:rFonts w:ascii="Verdana" w:hAnsi="Verdana"/>
          <w:sz w:val="20"/>
          <w:szCs w:val="20"/>
        </w:rPr>
        <w:t>Tisztában van döntéseinek, tevékenységének a légiközlekedés-biztonságra gyakorolt hatásaival, következményeivel.</w:t>
      </w:r>
    </w:p>
    <w:p w:rsidR="00621480" w:rsidRPr="003307F9" w:rsidRDefault="00621480" w:rsidP="00621480">
      <w:pPr>
        <w:tabs>
          <w:tab w:val="right" w:pos="900"/>
        </w:tabs>
        <w:spacing w:before="120" w:after="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621480" w:rsidRPr="003307F9" w:rsidRDefault="00621480" w:rsidP="00621480">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621480" w:rsidRPr="003307F9" w:rsidRDefault="00621480" w:rsidP="00621480">
      <w:pPr>
        <w:pStyle w:val="bekezd"/>
        <w:rPr>
          <w:rFonts w:ascii="Verdana" w:hAnsi="Verdana"/>
          <w:sz w:val="20"/>
          <w:szCs w:val="20"/>
          <w:lang w:val="en-GB"/>
        </w:rPr>
      </w:pPr>
      <w:r w:rsidRPr="003307F9">
        <w:rPr>
          <w:rFonts w:ascii="Verdana" w:hAnsi="Verdana"/>
          <w:sz w:val="20"/>
          <w:szCs w:val="20"/>
          <w:lang w:val="en-GB"/>
        </w:rPr>
        <w:t>Students become practiced with the key factors and requirements of aviation safety and the basic elements of Safety Management System.</w:t>
      </w:r>
    </w:p>
    <w:p w:rsidR="00621480" w:rsidRPr="003307F9" w:rsidRDefault="00621480" w:rsidP="00621480">
      <w:pPr>
        <w:pStyle w:val="bekezd"/>
        <w:rPr>
          <w:rFonts w:ascii="Verdana" w:hAnsi="Verdana"/>
          <w:sz w:val="20"/>
          <w:szCs w:val="20"/>
          <w:lang w:val="en-GB"/>
        </w:rPr>
      </w:pPr>
      <w:r w:rsidRPr="003307F9">
        <w:rPr>
          <w:rFonts w:ascii="Verdana" w:hAnsi="Verdana"/>
          <w:sz w:val="20"/>
          <w:szCs w:val="20"/>
          <w:lang w:val="en-GB"/>
        </w:rPr>
        <w:t xml:space="preserve">They acquire a solid knowledge on the concepts and elements of safety as well as the influencing factors of safety. </w:t>
      </w:r>
    </w:p>
    <w:p w:rsidR="00621480" w:rsidRPr="003307F9" w:rsidRDefault="00621480" w:rsidP="00621480">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621480" w:rsidRPr="003307F9" w:rsidRDefault="00621480" w:rsidP="00621480">
      <w:pPr>
        <w:pStyle w:val="bekezd"/>
        <w:rPr>
          <w:rFonts w:ascii="Verdana" w:hAnsi="Verdana"/>
          <w:sz w:val="20"/>
          <w:szCs w:val="20"/>
          <w:lang w:val="en-GB"/>
        </w:rPr>
      </w:pPr>
      <w:r w:rsidRPr="003307F9">
        <w:rPr>
          <w:rFonts w:ascii="Verdana" w:hAnsi="Verdana"/>
          <w:sz w:val="20"/>
          <w:szCs w:val="20"/>
        </w:rPr>
        <w:t>Participants acquire a solid knowledge on applications of safety related rules and</w:t>
      </w:r>
      <w:r w:rsidRPr="003307F9">
        <w:rPr>
          <w:rFonts w:ascii="Verdana" w:hAnsi="Verdana"/>
          <w:sz w:val="20"/>
          <w:szCs w:val="20"/>
          <w:lang w:val="en-GB"/>
        </w:rPr>
        <w:t xml:space="preserve"> requirements as well as safety terminology.</w:t>
      </w:r>
    </w:p>
    <w:p w:rsidR="00621480" w:rsidRPr="003307F9" w:rsidRDefault="00621480" w:rsidP="00621480">
      <w:pPr>
        <w:pStyle w:val="bekezd"/>
        <w:rPr>
          <w:rFonts w:ascii="Verdana" w:hAnsi="Verdana"/>
          <w:sz w:val="20"/>
          <w:szCs w:val="20"/>
          <w:lang w:val="en-GB"/>
        </w:rPr>
      </w:pPr>
      <w:r w:rsidRPr="003307F9">
        <w:rPr>
          <w:rFonts w:ascii="Verdana" w:hAnsi="Verdana"/>
          <w:sz w:val="20"/>
          <w:szCs w:val="20"/>
          <w:lang w:val="en-GB"/>
        </w:rPr>
        <w:t xml:space="preserve">Become capable of making difference among safety system’s elements and explanation of rules. </w:t>
      </w:r>
    </w:p>
    <w:p w:rsidR="00621480" w:rsidRPr="003307F9" w:rsidRDefault="00621480" w:rsidP="00621480">
      <w:pPr>
        <w:tabs>
          <w:tab w:val="right" w:pos="900"/>
          <w:tab w:val="center" w:pos="4536"/>
          <w:tab w:val="right" w:pos="9072"/>
        </w:tabs>
        <w:spacing w:before="120" w:after="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621480" w:rsidRPr="003307F9" w:rsidRDefault="00621480" w:rsidP="00621480">
      <w:pPr>
        <w:pStyle w:val="bekezd"/>
        <w:rPr>
          <w:rFonts w:ascii="Verdana" w:hAnsi="Verdana"/>
          <w:b/>
          <w:sz w:val="20"/>
          <w:szCs w:val="20"/>
          <w:lang w:val="en-GB"/>
        </w:rPr>
      </w:pPr>
      <w:r w:rsidRPr="003307F9">
        <w:rPr>
          <w:rFonts w:ascii="Verdana" w:hAnsi="Verdana"/>
          <w:sz w:val="20"/>
          <w:szCs w:val="20"/>
          <w:lang w:val="en-GB"/>
        </w:rPr>
        <w:t xml:space="preserve">Students get committed to a high quality of work, to self-education, to study innovations </w:t>
      </w:r>
      <w:r w:rsidRPr="003307F9">
        <w:rPr>
          <w:rFonts w:ascii="Verdana" w:hAnsi="Verdana"/>
          <w:sz w:val="20"/>
          <w:szCs w:val="20"/>
        </w:rPr>
        <w:t>in aviation particularly in aviation safety.</w:t>
      </w:r>
    </w:p>
    <w:p w:rsidR="00621480" w:rsidRPr="003307F9" w:rsidRDefault="00621480" w:rsidP="00621480">
      <w:pPr>
        <w:pStyle w:val="bekezd"/>
        <w:rPr>
          <w:rFonts w:ascii="Verdana" w:hAnsi="Verdana"/>
          <w:b/>
          <w:sz w:val="20"/>
          <w:szCs w:val="20"/>
          <w:lang w:val="en-GB"/>
        </w:rPr>
      </w:pPr>
      <w:r w:rsidRPr="003307F9">
        <w:rPr>
          <w:rFonts w:ascii="Verdana" w:hAnsi="Verdana"/>
          <w:sz w:val="20"/>
          <w:szCs w:val="20"/>
        </w:rPr>
        <w:t>They become committed to aviation safety</w:t>
      </w:r>
      <w:r w:rsidRPr="003307F9">
        <w:rPr>
          <w:rFonts w:ascii="Verdana" w:hAnsi="Verdana"/>
          <w:sz w:val="20"/>
          <w:szCs w:val="20"/>
          <w:lang w:val="en-GB"/>
        </w:rPr>
        <w:t xml:space="preserve"> promotion.</w:t>
      </w:r>
    </w:p>
    <w:p w:rsidR="00621480" w:rsidRPr="003307F9" w:rsidRDefault="00621480" w:rsidP="00621480">
      <w:pPr>
        <w:tabs>
          <w:tab w:val="right" w:pos="900"/>
        </w:tabs>
        <w:spacing w:before="120" w:after="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Autonomy and responsibility: </w:t>
      </w:r>
    </w:p>
    <w:p w:rsidR="00621480" w:rsidRPr="003307F9" w:rsidRDefault="00621480" w:rsidP="00621480">
      <w:pPr>
        <w:pStyle w:val="bekezd"/>
        <w:rPr>
          <w:rFonts w:ascii="Verdana" w:hAnsi="Verdana"/>
          <w:sz w:val="20"/>
          <w:szCs w:val="20"/>
        </w:rPr>
      </w:pPr>
      <w:r w:rsidRPr="003307F9">
        <w:rPr>
          <w:rFonts w:ascii="Verdana" w:hAnsi="Verdana"/>
          <w:sz w:val="20"/>
          <w:szCs w:val="20"/>
          <w:lang w:val="en-GB"/>
        </w:rPr>
        <w:t xml:space="preserve">They are aware of the effects and consequences of their decisions and activities on aviation </w:t>
      </w:r>
      <w:r w:rsidRPr="003307F9">
        <w:rPr>
          <w:rFonts w:ascii="Verdana" w:hAnsi="Verdana"/>
          <w:sz w:val="20"/>
          <w:szCs w:val="20"/>
        </w:rPr>
        <w:t>safety.</w:t>
      </w:r>
    </w:p>
    <w:p w:rsidR="00621480" w:rsidRPr="003307F9" w:rsidRDefault="00621480" w:rsidP="003A5B4A">
      <w:pPr>
        <w:numPr>
          <w:ilvl w:val="0"/>
          <w:numId w:val="467"/>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Előtanulmányi követelmények:</w:t>
      </w:r>
      <w:r w:rsidRPr="003307F9">
        <w:rPr>
          <w:rFonts w:ascii="Verdana" w:eastAsia="Times New Roman" w:hAnsi="Verdana" w:cs="Times New Roman"/>
          <w:b/>
          <w:sz w:val="20"/>
          <w:szCs w:val="20"/>
          <w:lang w:eastAsia="hu-HU"/>
        </w:rPr>
        <w:t xml:space="preserve"> </w:t>
      </w:r>
      <w:r w:rsidRPr="003307F9">
        <w:rPr>
          <w:rFonts w:ascii="Verdana" w:eastAsia="Times New Roman" w:hAnsi="Verdana" w:cs="Times New Roman"/>
          <w:sz w:val="20"/>
          <w:szCs w:val="20"/>
          <w:lang w:eastAsia="hu-HU"/>
        </w:rPr>
        <w:t>nincs</w:t>
      </w:r>
    </w:p>
    <w:p w:rsidR="00621480" w:rsidRPr="003307F9" w:rsidRDefault="00621480" w:rsidP="003A5B4A">
      <w:pPr>
        <w:widowControl w:val="0"/>
        <w:numPr>
          <w:ilvl w:val="0"/>
          <w:numId w:val="467"/>
        </w:numPr>
        <w:tabs>
          <w:tab w:val="clear" w:pos="360"/>
        </w:tabs>
        <w:spacing w:before="120" w:after="12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A tantárgy tananyagának leírása, tematika. Description of the subject, curriculum (magyarul, angolul - English):</w:t>
      </w:r>
    </w:p>
    <w:p w:rsidR="00621480" w:rsidRPr="003307F9" w:rsidRDefault="00621480" w:rsidP="003A5B4A">
      <w:pPr>
        <w:widowControl w:val="0"/>
        <w:numPr>
          <w:ilvl w:val="1"/>
          <w:numId w:val="467"/>
        </w:numPr>
        <w:tabs>
          <w:tab w:val="clear" w:pos="792"/>
        </w:tabs>
        <w:spacing w:before="120" w:after="120" w:line="240" w:lineRule="auto"/>
        <w:ind w:left="426" w:firstLine="0"/>
        <w:jc w:val="both"/>
        <w:rPr>
          <w:rFonts w:ascii="Verdana" w:eastAsia="Times New Roman" w:hAnsi="Verdana" w:cs="Times New Roman"/>
          <w:i/>
          <w:sz w:val="20"/>
          <w:szCs w:val="20"/>
        </w:rPr>
      </w:pPr>
      <w:r w:rsidRPr="003307F9">
        <w:rPr>
          <w:rFonts w:ascii="Verdana" w:eastAsia="Times New Roman" w:hAnsi="Verdana" w:cs="Times New Roman"/>
          <w:sz w:val="20"/>
          <w:szCs w:val="20"/>
        </w:rPr>
        <w:t xml:space="preserve">Biztonság általános fogalma. </w:t>
      </w:r>
      <w:r w:rsidRPr="003307F9">
        <w:rPr>
          <w:rFonts w:ascii="Verdana" w:eastAsia="Times New Roman" w:hAnsi="Verdana" w:cs="Times New Roman"/>
          <w:i/>
          <w:sz w:val="20"/>
          <w:szCs w:val="20"/>
        </w:rPr>
        <w:t>(General definition of safety)</w:t>
      </w:r>
    </w:p>
    <w:p w:rsidR="00621480" w:rsidRPr="003307F9" w:rsidRDefault="00621480" w:rsidP="003A5B4A">
      <w:pPr>
        <w:widowControl w:val="0"/>
        <w:numPr>
          <w:ilvl w:val="1"/>
          <w:numId w:val="467"/>
        </w:numPr>
        <w:tabs>
          <w:tab w:val="clear" w:pos="792"/>
        </w:tabs>
        <w:spacing w:before="120" w:after="120" w:line="240" w:lineRule="auto"/>
        <w:ind w:left="426" w:firstLine="0"/>
        <w:jc w:val="both"/>
        <w:rPr>
          <w:rFonts w:ascii="Verdana" w:eastAsia="Times New Roman" w:hAnsi="Verdana" w:cs="Times New Roman"/>
          <w:i/>
          <w:sz w:val="20"/>
          <w:szCs w:val="20"/>
        </w:rPr>
      </w:pPr>
      <w:r w:rsidRPr="003307F9">
        <w:rPr>
          <w:rFonts w:ascii="Verdana" w:eastAsia="Times New Roman" w:hAnsi="Verdana" w:cs="Times New Roman"/>
          <w:sz w:val="20"/>
          <w:szCs w:val="20"/>
        </w:rPr>
        <w:t xml:space="preserve">A repülésbiztonság fogalmi elemei. </w:t>
      </w:r>
      <w:r w:rsidRPr="003307F9">
        <w:rPr>
          <w:rFonts w:ascii="Verdana" w:eastAsia="Times New Roman" w:hAnsi="Verdana" w:cs="Times New Roman"/>
          <w:i/>
          <w:sz w:val="20"/>
          <w:szCs w:val="20"/>
        </w:rPr>
        <w:t>(Core definition of aviation safety)</w:t>
      </w:r>
    </w:p>
    <w:p w:rsidR="00621480" w:rsidRPr="003307F9" w:rsidRDefault="00621480" w:rsidP="003A5B4A">
      <w:pPr>
        <w:widowControl w:val="0"/>
        <w:numPr>
          <w:ilvl w:val="1"/>
          <w:numId w:val="467"/>
        </w:numPr>
        <w:tabs>
          <w:tab w:val="clear" w:pos="792"/>
        </w:tabs>
        <w:spacing w:before="120" w:after="120" w:line="240" w:lineRule="auto"/>
        <w:ind w:left="426" w:firstLine="0"/>
        <w:jc w:val="both"/>
        <w:rPr>
          <w:rFonts w:ascii="Verdana" w:eastAsia="Times New Roman" w:hAnsi="Verdana" w:cs="Times New Roman"/>
          <w:i/>
          <w:sz w:val="20"/>
          <w:szCs w:val="20"/>
        </w:rPr>
      </w:pPr>
      <w:r w:rsidRPr="003307F9">
        <w:rPr>
          <w:rFonts w:ascii="Verdana" w:eastAsia="Times New Roman" w:hAnsi="Verdana" w:cs="Times New Roman"/>
          <w:sz w:val="20"/>
          <w:szCs w:val="20"/>
        </w:rPr>
        <w:t>A repülésbiztonság területei. (</w:t>
      </w:r>
      <w:r w:rsidRPr="003307F9">
        <w:rPr>
          <w:rFonts w:ascii="Verdana" w:eastAsia="Times New Roman" w:hAnsi="Verdana" w:cs="Times New Roman"/>
          <w:i/>
          <w:sz w:val="20"/>
          <w:szCs w:val="20"/>
        </w:rPr>
        <w:t>Prevention and investigation)</w:t>
      </w:r>
    </w:p>
    <w:p w:rsidR="00621480" w:rsidRPr="003307F9" w:rsidRDefault="00621480" w:rsidP="003A5B4A">
      <w:pPr>
        <w:widowControl w:val="0"/>
        <w:numPr>
          <w:ilvl w:val="1"/>
          <w:numId w:val="467"/>
        </w:numPr>
        <w:tabs>
          <w:tab w:val="clear" w:pos="792"/>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Biztonsági összetevői. (Core elements of aviation safety)</w:t>
      </w:r>
    </w:p>
    <w:p w:rsidR="00621480" w:rsidRPr="003307F9" w:rsidRDefault="00621480" w:rsidP="003A5B4A">
      <w:pPr>
        <w:widowControl w:val="0"/>
        <w:numPr>
          <w:ilvl w:val="1"/>
          <w:numId w:val="467"/>
        </w:numPr>
        <w:tabs>
          <w:tab w:val="clear" w:pos="792"/>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A repülésbiztonságra ható tényezők </w:t>
      </w:r>
      <w:r w:rsidRPr="003307F9">
        <w:rPr>
          <w:rFonts w:ascii="Verdana" w:eastAsia="Times New Roman" w:hAnsi="Verdana" w:cs="Times New Roman"/>
          <w:i/>
          <w:sz w:val="20"/>
          <w:szCs w:val="20"/>
        </w:rPr>
        <w:t>(Influencing factors of aviation safety)</w:t>
      </w:r>
    </w:p>
    <w:p w:rsidR="00621480" w:rsidRPr="003307F9" w:rsidRDefault="00621480" w:rsidP="003A5B4A">
      <w:pPr>
        <w:widowControl w:val="0"/>
        <w:numPr>
          <w:ilvl w:val="1"/>
          <w:numId w:val="467"/>
        </w:numPr>
        <w:tabs>
          <w:tab w:val="clear" w:pos="792"/>
        </w:tabs>
        <w:spacing w:before="120" w:after="120" w:line="240" w:lineRule="auto"/>
        <w:ind w:left="426" w:firstLine="0"/>
        <w:jc w:val="both"/>
        <w:rPr>
          <w:rFonts w:ascii="Verdana" w:eastAsia="Times New Roman" w:hAnsi="Verdana" w:cs="Times New Roman"/>
          <w:i/>
          <w:sz w:val="20"/>
          <w:szCs w:val="20"/>
        </w:rPr>
      </w:pPr>
      <w:r w:rsidRPr="003307F9">
        <w:rPr>
          <w:rFonts w:ascii="Verdana" w:eastAsia="Times New Roman" w:hAnsi="Verdana" w:cs="Times New Roman"/>
          <w:sz w:val="20"/>
          <w:szCs w:val="20"/>
        </w:rPr>
        <w:t xml:space="preserve">Megelőzési tevékenység és kivizsgálás </w:t>
      </w:r>
      <w:r w:rsidRPr="003307F9">
        <w:rPr>
          <w:rFonts w:ascii="Verdana" w:eastAsia="Times New Roman" w:hAnsi="Verdana" w:cs="Times New Roman"/>
          <w:i/>
          <w:sz w:val="20"/>
          <w:szCs w:val="20"/>
        </w:rPr>
        <w:t>(Prevention and investigation)</w:t>
      </w:r>
    </w:p>
    <w:p w:rsidR="00621480" w:rsidRPr="003307F9" w:rsidRDefault="00621480" w:rsidP="003A5B4A">
      <w:pPr>
        <w:widowControl w:val="0"/>
        <w:numPr>
          <w:ilvl w:val="1"/>
          <w:numId w:val="467"/>
        </w:numPr>
        <w:tabs>
          <w:tab w:val="clear" w:pos="792"/>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A repülésbiztonsági redndszer modellezése (</w:t>
      </w:r>
      <w:r w:rsidRPr="003307F9">
        <w:rPr>
          <w:rFonts w:ascii="Verdana" w:eastAsia="Times New Roman" w:hAnsi="Verdana" w:cs="Times New Roman"/>
          <w:i/>
          <w:sz w:val="20"/>
          <w:szCs w:val="20"/>
        </w:rPr>
        <w:t>Modelling safety: Heinrich, Iceberg)</w:t>
      </w:r>
    </w:p>
    <w:p w:rsidR="00621480" w:rsidRPr="003307F9" w:rsidRDefault="00621480" w:rsidP="003A5B4A">
      <w:pPr>
        <w:widowControl w:val="0"/>
        <w:numPr>
          <w:ilvl w:val="1"/>
          <w:numId w:val="467"/>
        </w:numPr>
        <w:tabs>
          <w:tab w:val="clear" w:pos="792"/>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Leíiró rendszermodellek </w:t>
      </w:r>
      <w:r w:rsidRPr="003307F9">
        <w:rPr>
          <w:rFonts w:ascii="Verdana" w:eastAsia="Times New Roman" w:hAnsi="Verdana" w:cs="Times New Roman"/>
          <w:i/>
          <w:sz w:val="20"/>
          <w:szCs w:val="20"/>
        </w:rPr>
        <w:t>(Prescriptive sytem models: Reason, Rasmusen, SHELL)</w:t>
      </w:r>
    </w:p>
    <w:p w:rsidR="00621480" w:rsidRPr="003307F9" w:rsidRDefault="00621480" w:rsidP="003A5B4A">
      <w:pPr>
        <w:widowControl w:val="0"/>
        <w:numPr>
          <w:ilvl w:val="1"/>
          <w:numId w:val="467"/>
        </w:numPr>
        <w:tabs>
          <w:tab w:val="clear" w:pos="792"/>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Zárthelyi dolgozat </w:t>
      </w:r>
      <w:r w:rsidRPr="003307F9">
        <w:rPr>
          <w:rFonts w:ascii="Verdana" w:eastAsia="Times New Roman" w:hAnsi="Verdana" w:cs="Times New Roman"/>
          <w:i/>
          <w:sz w:val="20"/>
          <w:szCs w:val="20"/>
        </w:rPr>
        <w:t>(Test paper)</w:t>
      </w:r>
    </w:p>
    <w:p w:rsidR="00621480" w:rsidRPr="003307F9" w:rsidRDefault="00621480" w:rsidP="003A5B4A">
      <w:pPr>
        <w:widowControl w:val="0"/>
        <w:numPr>
          <w:ilvl w:val="1"/>
          <w:numId w:val="467"/>
        </w:numPr>
        <w:tabs>
          <w:tab w:val="clear" w:pos="792"/>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Biztonságirányítás </w:t>
      </w:r>
      <w:r w:rsidRPr="003307F9">
        <w:rPr>
          <w:rFonts w:ascii="Verdana" w:eastAsia="Times New Roman" w:hAnsi="Verdana" w:cs="Times New Roman"/>
          <w:i/>
          <w:sz w:val="20"/>
          <w:szCs w:val="20"/>
        </w:rPr>
        <w:t>(Safety Managemen System)</w:t>
      </w:r>
    </w:p>
    <w:p w:rsidR="00621480" w:rsidRPr="003307F9" w:rsidRDefault="00621480" w:rsidP="003A5B4A">
      <w:pPr>
        <w:widowControl w:val="0"/>
        <w:numPr>
          <w:ilvl w:val="1"/>
          <w:numId w:val="467"/>
        </w:numPr>
        <w:tabs>
          <w:tab w:val="clear" w:pos="792"/>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A repülésbiztonság építőkövei </w:t>
      </w:r>
      <w:r w:rsidRPr="003307F9">
        <w:rPr>
          <w:rFonts w:ascii="Verdana" w:eastAsia="Times New Roman" w:hAnsi="Verdana" w:cs="Times New Roman"/>
          <w:i/>
          <w:sz w:val="20"/>
          <w:szCs w:val="20"/>
        </w:rPr>
        <w:t>(Building SMS)</w:t>
      </w:r>
    </w:p>
    <w:p w:rsidR="00621480" w:rsidRPr="003307F9" w:rsidRDefault="00621480" w:rsidP="003A5B4A">
      <w:pPr>
        <w:widowControl w:val="0"/>
        <w:numPr>
          <w:ilvl w:val="1"/>
          <w:numId w:val="467"/>
        </w:numPr>
        <w:tabs>
          <w:tab w:val="clear" w:pos="792"/>
        </w:tabs>
        <w:spacing w:before="120" w:after="120" w:line="240" w:lineRule="auto"/>
        <w:ind w:left="426" w:firstLine="0"/>
        <w:jc w:val="both"/>
        <w:rPr>
          <w:rFonts w:ascii="Verdana" w:eastAsia="Times New Roman" w:hAnsi="Verdana" w:cs="Times New Roman"/>
          <w:i/>
          <w:sz w:val="20"/>
          <w:szCs w:val="20"/>
        </w:rPr>
      </w:pPr>
      <w:r w:rsidRPr="003307F9">
        <w:rPr>
          <w:rFonts w:ascii="Verdana" w:eastAsia="Times New Roman" w:hAnsi="Verdana" w:cs="Times New Roman"/>
          <w:sz w:val="20"/>
          <w:szCs w:val="20"/>
        </w:rPr>
        <w:t xml:space="preserve">Repülésbiztonsági információs rendszer </w:t>
      </w:r>
      <w:r w:rsidRPr="003307F9">
        <w:rPr>
          <w:rFonts w:ascii="Verdana" w:eastAsia="Times New Roman" w:hAnsi="Verdana" w:cs="Times New Roman"/>
          <w:i/>
          <w:sz w:val="20"/>
          <w:szCs w:val="20"/>
        </w:rPr>
        <w:t>(Safety information for SMS)</w:t>
      </w:r>
    </w:p>
    <w:p w:rsidR="00621480" w:rsidRPr="003307F9" w:rsidRDefault="00621480" w:rsidP="003A5B4A">
      <w:pPr>
        <w:widowControl w:val="0"/>
        <w:numPr>
          <w:ilvl w:val="1"/>
          <w:numId w:val="467"/>
        </w:numPr>
        <w:tabs>
          <w:tab w:val="clear" w:pos="792"/>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Szabályozó szervezetek </w:t>
      </w:r>
      <w:r w:rsidRPr="003307F9">
        <w:rPr>
          <w:rFonts w:ascii="Verdana" w:eastAsia="Times New Roman" w:hAnsi="Verdana" w:cs="Times New Roman"/>
          <w:i/>
          <w:sz w:val="20"/>
          <w:szCs w:val="20"/>
        </w:rPr>
        <w:t>(Regulatory bodies of SMS: NATO, ICAO, EASA, EuroControl)</w:t>
      </w:r>
    </w:p>
    <w:p w:rsidR="00621480" w:rsidRPr="003307F9" w:rsidRDefault="00621480" w:rsidP="003A5B4A">
      <w:pPr>
        <w:widowControl w:val="0"/>
        <w:numPr>
          <w:ilvl w:val="1"/>
          <w:numId w:val="467"/>
        </w:numPr>
        <w:tabs>
          <w:tab w:val="clear" w:pos="792"/>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Zárthelyi dolgozat (Test paper)</w:t>
      </w:r>
    </w:p>
    <w:p w:rsidR="00621480" w:rsidRPr="003307F9" w:rsidRDefault="00621480" w:rsidP="003A5B4A">
      <w:pPr>
        <w:numPr>
          <w:ilvl w:val="0"/>
          <w:numId w:val="467"/>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lastRenderedPageBreak/>
        <w:t xml:space="preserve">A tantárgy meghirdetésének gyakorisága/a tantervben történő félévi elhelyezkedése: </w:t>
      </w:r>
      <w:r w:rsidRPr="003307F9">
        <w:rPr>
          <w:rFonts w:ascii="Verdana" w:eastAsia="Times New Roman" w:hAnsi="Verdana" w:cs="Times New Roman"/>
          <w:bCs/>
          <w:sz w:val="20"/>
          <w:szCs w:val="20"/>
          <w:lang w:eastAsia="hu-HU"/>
        </w:rPr>
        <w:t>tavaszi félévben/2. félév</w:t>
      </w:r>
      <w:r w:rsidRPr="003307F9">
        <w:rPr>
          <w:rFonts w:ascii="Verdana" w:eastAsia="Times New Roman" w:hAnsi="Verdana" w:cs="Times New Roman"/>
          <w:b/>
          <w:bCs/>
          <w:sz w:val="20"/>
          <w:szCs w:val="20"/>
          <w:lang w:eastAsia="hu-HU"/>
        </w:rPr>
        <w:br w:type="page"/>
      </w:r>
    </w:p>
    <w:p w:rsidR="00621480" w:rsidRPr="003307F9" w:rsidRDefault="00621480" w:rsidP="003A5B4A">
      <w:pPr>
        <w:widowControl w:val="0"/>
        <w:numPr>
          <w:ilvl w:val="0"/>
          <w:numId w:val="467"/>
        </w:numPr>
        <w:tabs>
          <w:tab w:val="clear" w:pos="360"/>
        </w:tabs>
        <w:spacing w:before="120" w:after="12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lastRenderedPageBreak/>
        <w:t>A tanórákon való részvétel követelményei, az elfogadható hiányzások mértéke, a távolmaradás pótlásának lehetősége:</w:t>
      </w:r>
    </w:p>
    <w:p w:rsidR="00621480" w:rsidRPr="003307F9" w:rsidRDefault="00621480" w:rsidP="00621480">
      <w:pPr>
        <w:tabs>
          <w:tab w:val="right" w:pos="900"/>
          <w:tab w:val="center" w:pos="4536"/>
          <w:tab w:val="right" w:pos="9072"/>
        </w:tabs>
        <w:spacing w:before="120" w:after="0" w:line="240" w:lineRule="auto"/>
        <w:ind w:left="425"/>
        <w:jc w:val="both"/>
        <w:rPr>
          <w:rFonts w:ascii="Verdana" w:eastAsia="Times New Roman" w:hAnsi="Verdana" w:cs="Times New Roman"/>
          <w:sz w:val="20"/>
          <w:szCs w:val="20"/>
          <w:lang w:eastAsia="hu-HU"/>
        </w:rPr>
      </w:pPr>
      <w:r w:rsidRPr="003307F9">
        <w:rPr>
          <w:rFonts w:ascii="Verdana" w:eastAsia="Times New Roman" w:hAnsi="Verdana" w:cs="Times New Roman"/>
          <w:bCs/>
          <w:sz w:val="20"/>
          <w:szCs w:val="20"/>
          <w:lang w:eastAsia="hu-HU"/>
        </w:rPr>
        <w:t xml:space="preserve">A hallgatók kötelesek a tanórák 80%-án részt venni. Az elmaradt tanórák a tanárral való egyeztetés alapján konzultáció keretében pótolhatók. </w:t>
      </w:r>
      <w:r w:rsidRPr="003307F9">
        <w:rPr>
          <w:rFonts w:ascii="Verdana" w:eastAsia="Times New Roman" w:hAnsi="Verdana" w:cs="Times New Roman"/>
          <w:sz w:val="20"/>
          <w:szCs w:val="20"/>
          <w:lang w:eastAsia="hu-HU"/>
        </w:rPr>
        <w:t xml:space="preserve">Az órák 20%-át meghaladó hiányzás az aláírás megtagadásával jár, amennyiben az elmaradt órák pótlása nem történik meg. </w:t>
      </w:r>
    </w:p>
    <w:p w:rsidR="00621480" w:rsidRPr="003307F9" w:rsidRDefault="00621480" w:rsidP="003A5B4A">
      <w:pPr>
        <w:widowControl w:val="0"/>
        <w:numPr>
          <w:ilvl w:val="0"/>
          <w:numId w:val="467"/>
        </w:numPr>
        <w:tabs>
          <w:tab w:val="clear" w:pos="360"/>
        </w:tabs>
        <w:spacing w:before="120" w:after="12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Félévközi feladatok, </w:t>
      </w:r>
      <w:r w:rsidRPr="003307F9">
        <w:rPr>
          <w:rFonts w:ascii="Verdana" w:eastAsia="Times New Roman" w:hAnsi="Verdana" w:cs="Times New Roman"/>
          <w:b/>
          <w:bCs/>
          <w:sz w:val="20"/>
          <w:szCs w:val="20"/>
          <w:lang w:eastAsia="hu-HU"/>
        </w:rPr>
        <w:t>ismeretek</w:t>
      </w:r>
      <w:r w:rsidRPr="003307F9">
        <w:rPr>
          <w:rFonts w:ascii="Verdana" w:eastAsia="Times New Roman" w:hAnsi="Verdana" w:cs="Times New Roman"/>
          <w:b/>
          <w:sz w:val="20"/>
          <w:szCs w:val="20"/>
          <w:lang w:eastAsia="hu-HU"/>
        </w:rPr>
        <w:t xml:space="preserve"> ellenőrzésének rendje</w:t>
      </w:r>
      <w:r w:rsidRPr="003307F9">
        <w:rPr>
          <w:rFonts w:ascii="Verdana" w:eastAsia="Times New Roman" w:hAnsi="Verdana" w:cs="Times New Roman"/>
          <w:sz w:val="20"/>
          <w:szCs w:val="20"/>
          <w:lang w:eastAsia="hu-HU"/>
        </w:rPr>
        <w:t xml:space="preserve">: </w:t>
      </w:r>
    </w:p>
    <w:p w:rsidR="00621480" w:rsidRPr="003307F9" w:rsidRDefault="00621480" w:rsidP="00621480">
      <w:pPr>
        <w:widowControl w:val="0"/>
        <w:spacing w:before="120" w:after="120" w:line="240" w:lineRule="auto"/>
        <w:ind w:left="426"/>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A hallgatók összesen két zárthelyi dolgozatot írnak</w:t>
      </w:r>
      <w:r w:rsidRPr="003307F9">
        <w:rPr>
          <w:rFonts w:ascii="Verdana" w:eastAsia="Times New Roman" w:hAnsi="Verdana" w:cs="Times New Roman"/>
          <w:bCs/>
          <w:sz w:val="20"/>
          <w:szCs w:val="20"/>
          <w:lang w:eastAsia="hu-HU"/>
        </w:rPr>
        <w:t xml:space="preserve"> a 12. pontban felsorol 1-8, valamint 10-13 témakörök anyagából, valamint egy 15 perc hosszúságú prezentációt mutatnak be az 1-8, vagy a 10-13 témakörök lezárását követően. A zárthelyi dolgozat egyszer pótolható. Értékelése ötfokozatú (60%-tól elégséges, 70%-tól közepes, 80%-tól jó, 90%-tól jeles). A tanár a prezentációt ötfokozatú skálán értékeli az alábbi szempontok szerint: szakmai tartalom, nyelvezet, ismeretek alkotó alkalmazása, időkeret betartása, következtetések használhatósága. </w:t>
      </w:r>
    </w:p>
    <w:p w:rsidR="00621480" w:rsidRPr="003307F9" w:rsidRDefault="00621480" w:rsidP="003A5B4A">
      <w:pPr>
        <w:numPr>
          <w:ilvl w:val="0"/>
          <w:numId w:val="467"/>
        </w:numPr>
        <w:tabs>
          <w:tab w:val="left" w:pos="284"/>
          <w:tab w:val="num" w:pos="993"/>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értékelés, az aláírás és a kreditek megszerzésének pontos feltételei </w:t>
      </w:r>
    </w:p>
    <w:p w:rsidR="00621480" w:rsidRPr="003307F9" w:rsidRDefault="00621480" w:rsidP="003A5B4A">
      <w:pPr>
        <w:widowControl w:val="0"/>
        <w:numPr>
          <w:ilvl w:val="1"/>
          <w:numId w:val="467"/>
        </w:numPr>
        <w:tabs>
          <w:tab w:val="clear" w:pos="792"/>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sz w:val="20"/>
          <w:szCs w:val="20"/>
          <w:lang w:eastAsia="hu-HU"/>
        </w:rPr>
        <w:t xml:space="preserve">Az aláírás és az érvényes félév teljesítésének feltétele az előadások 14. pont szerinti rendszeres látogatása és legalább két elégséges értékelésű zárthelyi dolgozat (teszt és esszé) megírása, illetőleg az órákon való aktív közreműködés és egy legalább elégséges értékelésű prezentáció bemutatása. Az órák 20%-át meghaladó hiányzás az aláírás megtagadásával jár a 14. pont szerint. </w:t>
      </w:r>
    </w:p>
    <w:p w:rsidR="00621480" w:rsidRPr="003307F9" w:rsidRDefault="00621480" w:rsidP="003A5B4A">
      <w:pPr>
        <w:widowControl w:val="0"/>
        <w:numPr>
          <w:ilvl w:val="1"/>
          <w:numId w:val="467"/>
        </w:numPr>
        <w:tabs>
          <w:tab w:val="clear" w:pos="792"/>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lang w:eastAsia="hu-HU"/>
        </w:rPr>
        <w:t xml:space="preserve">Az értékelés: </w:t>
      </w:r>
      <w:r w:rsidRPr="003307F9">
        <w:rPr>
          <w:rFonts w:ascii="Verdana" w:eastAsia="Times New Roman" w:hAnsi="Verdana" w:cs="Times New Roman"/>
          <w:sz w:val="20"/>
          <w:szCs w:val="20"/>
          <w:lang w:eastAsia="hu-HU"/>
        </w:rPr>
        <w:t xml:space="preserve">A félévközi értékelést a megszerzett 15. pont szerinti érdemjegyek kerekített számtani átlaga adja. </w:t>
      </w:r>
    </w:p>
    <w:p w:rsidR="00621480" w:rsidRPr="003307F9" w:rsidRDefault="00621480" w:rsidP="003A5B4A">
      <w:pPr>
        <w:widowControl w:val="0"/>
        <w:numPr>
          <w:ilvl w:val="1"/>
          <w:numId w:val="467"/>
        </w:numPr>
        <w:tabs>
          <w:tab w:val="clear" w:pos="792"/>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 xml:space="preserve">A kredit megszerzésének feltétele aláírás és legalább elégséges érdemjegyű évközi értékelés. </w:t>
      </w:r>
    </w:p>
    <w:p w:rsidR="00621480" w:rsidRPr="003307F9" w:rsidRDefault="00621480" w:rsidP="003A5B4A">
      <w:pPr>
        <w:numPr>
          <w:ilvl w:val="0"/>
          <w:numId w:val="467"/>
        </w:numPr>
        <w:spacing w:before="120" w:after="0" w:line="240" w:lineRule="auto"/>
        <w:ind w:left="425" w:hanging="425"/>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Irodalomjegyzék:</w:t>
      </w:r>
    </w:p>
    <w:p w:rsidR="00621480" w:rsidRPr="003307F9" w:rsidRDefault="00621480" w:rsidP="003A5B4A">
      <w:pPr>
        <w:widowControl w:val="0"/>
        <w:numPr>
          <w:ilvl w:val="1"/>
          <w:numId w:val="467"/>
        </w:numPr>
        <w:tabs>
          <w:tab w:val="clear" w:pos="792"/>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lang w:eastAsia="hu-HU"/>
        </w:rPr>
        <w:t xml:space="preserve">Kötelező irodalom: </w:t>
      </w:r>
    </w:p>
    <w:p w:rsidR="00621480" w:rsidRPr="003307F9" w:rsidRDefault="00621480" w:rsidP="003A5B4A">
      <w:pPr>
        <w:numPr>
          <w:ilvl w:val="0"/>
          <w:numId w:val="468"/>
        </w:numPr>
        <w:tabs>
          <w:tab w:val="center" w:pos="4819"/>
          <w:tab w:val="right" w:pos="9072"/>
        </w:tabs>
        <w:spacing w:before="6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James Reason: The Human Contribution: unsafe acts, accidents and heroic recoveries. Ashgate Publishing Ltd., 2008. ISBN 9780754674023</w:t>
      </w:r>
    </w:p>
    <w:p w:rsidR="00621480" w:rsidRPr="003307F9" w:rsidRDefault="00621480" w:rsidP="003A5B4A">
      <w:pPr>
        <w:numPr>
          <w:ilvl w:val="0"/>
          <w:numId w:val="468"/>
        </w:numPr>
        <w:tabs>
          <w:tab w:val="center" w:pos="4819"/>
          <w:tab w:val="right" w:pos="9072"/>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ICAO Annex 19, Safety Management</w:t>
      </w:r>
    </w:p>
    <w:p w:rsidR="00621480" w:rsidRPr="003307F9" w:rsidRDefault="00621480" w:rsidP="003A5B4A">
      <w:pPr>
        <w:widowControl w:val="0"/>
        <w:numPr>
          <w:ilvl w:val="1"/>
          <w:numId w:val="467"/>
        </w:numPr>
        <w:tabs>
          <w:tab w:val="clear" w:pos="792"/>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lang w:eastAsia="hu-HU"/>
        </w:rPr>
        <w:t xml:space="preserve"> Ajánlott irodalom: </w:t>
      </w:r>
    </w:p>
    <w:p w:rsidR="00621480" w:rsidRPr="003307F9" w:rsidRDefault="00621480" w:rsidP="003A5B4A">
      <w:pPr>
        <w:numPr>
          <w:ilvl w:val="0"/>
          <w:numId w:val="469"/>
        </w:numPr>
        <w:tabs>
          <w:tab w:val="center" w:pos="4819"/>
          <w:tab w:val="right" w:pos="9072"/>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NATO Stanag 7160, AFSP I.; Aviation safety</w:t>
      </w:r>
    </w:p>
    <w:p w:rsidR="00621480" w:rsidRPr="003307F9" w:rsidRDefault="00621480" w:rsidP="003A5B4A">
      <w:pPr>
        <w:numPr>
          <w:ilvl w:val="0"/>
          <w:numId w:val="469"/>
        </w:numPr>
        <w:tabs>
          <w:tab w:val="center" w:pos="4819"/>
          <w:tab w:val="right" w:pos="9072"/>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Dudás Zoltán: Repülésbiztonsági veszélyek és kockázatok</w:t>
      </w:r>
      <w:r w:rsidRPr="003307F9">
        <w:rPr>
          <w:rFonts w:ascii="Verdana" w:eastAsia="Times New Roman" w:hAnsi="Verdana" w:cs="Times New Roman"/>
          <w:bCs/>
          <w:i/>
          <w:sz w:val="20"/>
          <w:szCs w:val="20"/>
          <w:lang w:eastAsia="hu-HU"/>
        </w:rPr>
        <w:t xml:space="preserve">, </w:t>
      </w:r>
      <w:r w:rsidRPr="003307F9">
        <w:rPr>
          <w:rFonts w:ascii="Verdana" w:eastAsia="Times New Roman" w:hAnsi="Verdana" w:cs="Times New Roman"/>
          <w:bCs/>
          <w:sz w:val="20"/>
          <w:szCs w:val="20"/>
          <w:lang w:eastAsia="hu-HU"/>
        </w:rPr>
        <w:t>Repüléstudományi Közlemények 2003. 2. szám; ISSN 1417:0604</w:t>
      </w:r>
    </w:p>
    <w:p w:rsidR="00621480" w:rsidRPr="003307F9" w:rsidRDefault="00621480" w:rsidP="00621480">
      <w:pPr>
        <w:tabs>
          <w:tab w:val="center" w:pos="4819"/>
          <w:tab w:val="right" w:pos="9072"/>
        </w:tabs>
        <w:spacing w:after="0" w:line="240" w:lineRule="auto"/>
        <w:ind w:left="1004"/>
        <w:jc w:val="both"/>
        <w:rPr>
          <w:rFonts w:ascii="Verdana" w:eastAsia="Times New Roman" w:hAnsi="Verdana" w:cs="Times New Roman"/>
          <w:bCs/>
          <w:sz w:val="20"/>
          <w:szCs w:val="20"/>
          <w:lang w:eastAsia="hu-HU"/>
        </w:rPr>
      </w:pPr>
    </w:p>
    <w:p w:rsidR="00621480" w:rsidRPr="003307F9" w:rsidRDefault="00621480" w:rsidP="00621480">
      <w:pPr>
        <w:tabs>
          <w:tab w:val="right" w:pos="900"/>
          <w:tab w:val="center" w:pos="4536"/>
        </w:tabs>
        <w:spacing w:after="0" w:line="240" w:lineRule="auto"/>
        <w:ind w:left="850" w:hanging="850"/>
        <w:jc w:val="both"/>
        <w:rPr>
          <w:rFonts w:ascii="Verdana" w:eastAsia="Times New Roman" w:hAnsi="Verdana" w:cs="Times New Roman"/>
          <w:bCs/>
          <w:sz w:val="20"/>
          <w:szCs w:val="20"/>
          <w:lang w:eastAsia="hu-HU"/>
        </w:rPr>
      </w:pPr>
    </w:p>
    <w:p w:rsidR="00621480" w:rsidRPr="003307F9" w:rsidRDefault="00621480" w:rsidP="00621480">
      <w:pPr>
        <w:tabs>
          <w:tab w:val="right" w:pos="900"/>
          <w:tab w:val="center" w:pos="4536"/>
        </w:tabs>
        <w:spacing w:after="0" w:line="240" w:lineRule="auto"/>
        <w:ind w:left="850" w:hanging="85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2024. február 11.</w:t>
      </w:r>
    </w:p>
    <w:p w:rsidR="00621480" w:rsidRPr="003307F9" w:rsidRDefault="00621480" w:rsidP="00621480">
      <w:pPr>
        <w:spacing w:after="0" w:line="240" w:lineRule="auto"/>
        <w:jc w:val="right"/>
        <w:rPr>
          <w:rFonts w:ascii="Verdana" w:eastAsia="Times New Roman" w:hAnsi="Verdana" w:cs="Times New Roman"/>
          <w:sz w:val="20"/>
          <w:szCs w:val="20"/>
          <w:lang w:eastAsia="hu-HU"/>
        </w:rPr>
      </w:pPr>
    </w:p>
    <w:p w:rsidR="00621480" w:rsidRPr="003307F9" w:rsidRDefault="00621480" w:rsidP="00621480">
      <w:pPr>
        <w:spacing w:after="0" w:line="240" w:lineRule="auto"/>
        <w:ind w:left="5103"/>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Dr. Dudás Zoltán, PhD</w:t>
      </w:r>
    </w:p>
    <w:p w:rsidR="00621480" w:rsidRPr="003307F9" w:rsidRDefault="00621480" w:rsidP="00621480">
      <w:pPr>
        <w:spacing w:after="0" w:line="240" w:lineRule="auto"/>
        <w:ind w:left="5103"/>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adjunktus sk.</w:t>
      </w:r>
    </w:p>
    <w:p w:rsidR="00621480" w:rsidRPr="003307F9" w:rsidRDefault="00621480">
      <w:pPr>
        <w:spacing w:line="259"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br w:type="page"/>
      </w:r>
    </w:p>
    <w:tbl>
      <w:tblPr>
        <w:tblW w:w="5274" w:type="dxa"/>
        <w:tblInd w:w="113" w:type="dxa"/>
        <w:tblLook w:val="01E0" w:firstRow="1" w:lastRow="1" w:firstColumn="1" w:lastColumn="1" w:noHBand="0" w:noVBand="0"/>
      </w:tblPr>
      <w:tblGrid>
        <w:gridCol w:w="5274"/>
      </w:tblGrid>
      <w:tr w:rsidR="00621480" w:rsidRPr="003307F9" w:rsidTr="00E91554">
        <w:tc>
          <w:tcPr>
            <w:tcW w:w="5274" w:type="dxa"/>
            <w:tcBorders>
              <w:top w:val="nil"/>
              <w:left w:val="nil"/>
              <w:bottom w:val="single" w:sz="4" w:space="0" w:color="auto"/>
              <w:right w:val="nil"/>
            </w:tcBorders>
            <w:hideMark/>
          </w:tcPr>
          <w:p w:rsidR="00621480" w:rsidRPr="003307F9" w:rsidRDefault="00621480" w:rsidP="00E91554">
            <w:pPr>
              <w:pageBreakBefore/>
              <w:autoSpaceDE w:val="0"/>
              <w:autoSpaceDN w:val="0"/>
              <w:adjustRightInd w:val="0"/>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621480" w:rsidRPr="003307F9" w:rsidTr="00E91554">
        <w:tc>
          <w:tcPr>
            <w:tcW w:w="5274" w:type="dxa"/>
            <w:tcBorders>
              <w:top w:val="single" w:sz="4" w:space="0" w:color="auto"/>
              <w:left w:val="nil"/>
              <w:bottom w:val="nil"/>
              <w:right w:val="nil"/>
            </w:tcBorders>
            <w:hideMark/>
          </w:tcPr>
          <w:p w:rsidR="00621480" w:rsidRPr="003307F9" w:rsidRDefault="00621480" w:rsidP="00E91554">
            <w:pPr>
              <w:autoSpaceDE w:val="0"/>
              <w:autoSpaceDN w:val="0"/>
              <w:adjustRightInd w:val="0"/>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621480" w:rsidRPr="003307F9" w:rsidRDefault="00621480" w:rsidP="00621480">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621480" w:rsidRPr="003307F9" w:rsidRDefault="00621480" w:rsidP="00621480">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621480" w:rsidRPr="003307F9" w:rsidRDefault="00621480" w:rsidP="003A5B4A">
      <w:pPr>
        <w:numPr>
          <w:ilvl w:val="0"/>
          <w:numId w:val="471"/>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HK916A165</w:t>
      </w:r>
    </w:p>
    <w:p w:rsidR="00621480" w:rsidRPr="003307F9" w:rsidRDefault="00621480" w:rsidP="003A5B4A">
      <w:pPr>
        <w:numPr>
          <w:ilvl w:val="0"/>
          <w:numId w:val="471"/>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sz w:val="20"/>
          <w:szCs w:val="20"/>
          <w:lang w:eastAsia="hu-HU"/>
        </w:rPr>
        <w:t>Légierő harcászat I.</w:t>
      </w:r>
    </w:p>
    <w:p w:rsidR="00621480" w:rsidRPr="003307F9" w:rsidRDefault="00621480" w:rsidP="003A5B4A">
      <w:pPr>
        <w:numPr>
          <w:ilvl w:val="0"/>
          <w:numId w:val="471"/>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sz w:val="20"/>
          <w:szCs w:val="20"/>
          <w:lang w:val="en-GB" w:eastAsia="hu-HU"/>
        </w:rPr>
        <w:t>Air Force operations I.</w:t>
      </w:r>
    </w:p>
    <w:p w:rsidR="00621480" w:rsidRPr="003307F9" w:rsidRDefault="00621480" w:rsidP="003A5B4A">
      <w:pPr>
        <w:numPr>
          <w:ilvl w:val="0"/>
          <w:numId w:val="471"/>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621480" w:rsidRPr="003307F9" w:rsidRDefault="00621480" w:rsidP="003A5B4A">
      <w:pPr>
        <w:widowControl w:val="0"/>
        <w:numPr>
          <w:ilvl w:val="1"/>
          <w:numId w:val="474"/>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 2</w:t>
      </w:r>
      <w:r w:rsidRPr="003307F9">
        <w:rPr>
          <w:rFonts w:ascii="Verdana" w:eastAsia="Times New Roman" w:hAnsi="Verdana" w:cs="Times New Roman"/>
          <w:bCs/>
          <w:sz w:val="20"/>
          <w:szCs w:val="20"/>
        </w:rPr>
        <w:t xml:space="preserve"> kredit</w:t>
      </w:r>
    </w:p>
    <w:p w:rsidR="00621480" w:rsidRPr="003307F9" w:rsidRDefault="00621480" w:rsidP="003A5B4A">
      <w:pPr>
        <w:widowControl w:val="0"/>
        <w:numPr>
          <w:ilvl w:val="1"/>
          <w:numId w:val="474"/>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 a tantárgy elméleti vagy gyakorlati jellegének mértéke: 0% gyakorlat, 100% elmélet</w:t>
      </w:r>
    </w:p>
    <w:p w:rsidR="00621480" w:rsidRPr="003307F9" w:rsidRDefault="00621480" w:rsidP="003A5B4A">
      <w:pPr>
        <w:numPr>
          <w:ilvl w:val="0"/>
          <w:numId w:val="471"/>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w:t>
      </w:r>
      <w:r w:rsidRPr="003307F9">
        <w:rPr>
          <w:rFonts w:ascii="Verdana" w:hAnsi="Verdana" w:cs="Times New Roman"/>
          <w:b/>
          <w:bCs/>
          <w:sz w:val="20"/>
          <w:szCs w:val="20"/>
        </w:rPr>
        <w:t>/</w:t>
      </w:r>
      <w:r w:rsidRPr="003307F9">
        <w:rPr>
          <w:rFonts w:ascii="Verdana" w:hAnsi="Verdana" w:cs="Times New Roman"/>
          <w:b/>
          <w:sz w:val="20"/>
          <w:szCs w:val="20"/>
        </w:rPr>
        <w:t>specializációk</w:t>
      </w:r>
      <w:r w:rsidRPr="003307F9">
        <w:rPr>
          <w:rFonts w:ascii="Verdana" w:eastAsia="Times New Roman" w:hAnsi="Verdana" w:cs="Times New Roman"/>
          <w:b/>
          <w:bCs/>
          <w:sz w:val="20"/>
          <w:szCs w:val="20"/>
          <w:lang w:eastAsia="hu-HU"/>
        </w:rPr>
        <w:t xml:space="preserve"> megnevezése (ahol oktatják):</w:t>
      </w:r>
      <w:r w:rsidRPr="003307F9">
        <w:rPr>
          <w:rFonts w:ascii="Verdana" w:eastAsia="Times New Roman" w:hAnsi="Verdana" w:cs="Times New Roman"/>
          <w:bCs/>
          <w:sz w:val="20"/>
          <w:szCs w:val="20"/>
          <w:lang w:eastAsia="hu-HU"/>
        </w:rPr>
        <w:t xml:space="preserve"> Állami légiközlekedési alapképzési szak </w:t>
      </w:r>
    </w:p>
    <w:p w:rsidR="00621480" w:rsidRPr="003307F9" w:rsidRDefault="00621480" w:rsidP="003A5B4A">
      <w:pPr>
        <w:numPr>
          <w:ilvl w:val="0"/>
          <w:numId w:val="471"/>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621480" w:rsidRPr="003307F9" w:rsidRDefault="00621480" w:rsidP="003A5B4A">
      <w:pPr>
        <w:numPr>
          <w:ilvl w:val="0"/>
          <w:numId w:val="471"/>
        </w:numPr>
        <w:tabs>
          <w:tab w:val="clear" w:pos="360"/>
        </w:tabs>
        <w:spacing w:before="120" w:after="0" w:line="240" w:lineRule="auto"/>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sz w:val="20"/>
          <w:szCs w:val="20"/>
          <w:lang w:eastAsia="hu-HU"/>
        </w:rPr>
        <w:t>Dr. Krajnc Zoltán, egyetemi tanár, PhD</w:t>
      </w:r>
    </w:p>
    <w:p w:rsidR="00621480" w:rsidRPr="003307F9" w:rsidRDefault="00621480" w:rsidP="003A5B4A">
      <w:pPr>
        <w:numPr>
          <w:ilvl w:val="0"/>
          <w:numId w:val="471"/>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tanórák száma és típusa </w:t>
      </w:r>
    </w:p>
    <w:p w:rsidR="00621480" w:rsidRPr="003307F9" w:rsidRDefault="00621480" w:rsidP="003A5B4A">
      <w:pPr>
        <w:numPr>
          <w:ilvl w:val="1"/>
          <w:numId w:val="471"/>
        </w:numPr>
        <w:tabs>
          <w:tab w:val="right" w:pos="709"/>
          <w:tab w:val="num" w:pos="1000"/>
          <w:tab w:val="num" w:pos="1424"/>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Óraszám/félév: 28</w:t>
      </w:r>
    </w:p>
    <w:p w:rsidR="00621480" w:rsidRPr="003307F9" w:rsidRDefault="00621480" w:rsidP="003A5B4A">
      <w:pPr>
        <w:numPr>
          <w:ilvl w:val="2"/>
          <w:numId w:val="471"/>
        </w:numPr>
        <w:spacing w:before="120"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nappali munkarend: </w:t>
      </w:r>
      <w:r w:rsidRPr="003307F9">
        <w:rPr>
          <w:rFonts w:ascii="Verdana" w:eastAsia="Times New Roman" w:hAnsi="Verdana" w:cs="Times New Roman"/>
          <w:bCs/>
          <w:sz w:val="20"/>
          <w:szCs w:val="20"/>
        </w:rPr>
        <w:t>28 óra/félév (28 EA + 0 SZ + 0 GY)</w:t>
      </w:r>
    </w:p>
    <w:p w:rsidR="00621480" w:rsidRPr="003307F9" w:rsidRDefault="00621480" w:rsidP="003A5B4A">
      <w:pPr>
        <w:numPr>
          <w:ilvl w:val="2"/>
          <w:numId w:val="471"/>
        </w:numPr>
        <w:spacing w:after="0" w:line="240" w:lineRule="auto"/>
        <w:ind w:left="425" w:firstLine="0"/>
        <w:jc w:val="both"/>
        <w:rPr>
          <w:rFonts w:ascii="Verdana" w:eastAsia="Times New Roman" w:hAnsi="Verdana" w:cs="Times New Roman"/>
          <w:bCs/>
          <w:kern w:val="2"/>
          <w:sz w:val="20"/>
          <w:szCs w:val="20"/>
          <w:lang w:eastAsia="hu-HU"/>
        </w:rPr>
      </w:pPr>
      <w:r w:rsidRPr="003307F9">
        <w:rPr>
          <w:rFonts w:ascii="Verdana" w:eastAsia="Times New Roman" w:hAnsi="Verdana" w:cs="Times New Roman"/>
          <w:bCs/>
          <w:kern w:val="2"/>
          <w:sz w:val="20"/>
          <w:szCs w:val="20"/>
          <w:lang w:eastAsia="hu-HU"/>
        </w:rPr>
        <w:t xml:space="preserve">levelező </w:t>
      </w:r>
      <w:r w:rsidRPr="003307F9">
        <w:rPr>
          <w:rFonts w:ascii="Verdana" w:eastAsia="Times New Roman" w:hAnsi="Verdana" w:cs="Times New Roman"/>
          <w:bCs/>
          <w:sz w:val="20"/>
          <w:szCs w:val="20"/>
          <w:lang w:eastAsia="hu-HU"/>
        </w:rPr>
        <w:t>munkarend</w:t>
      </w:r>
      <w:r w:rsidRPr="003307F9">
        <w:rPr>
          <w:rFonts w:ascii="Verdana" w:eastAsia="Times New Roman" w:hAnsi="Verdana" w:cs="Times New Roman"/>
          <w:bCs/>
          <w:kern w:val="2"/>
          <w:sz w:val="20"/>
          <w:szCs w:val="20"/>
          <w:lang w:eastAsia="hu-HU"/>
        </w:rPr>
        <w:t>: -</w:t>
      </w:r>
    </w:p>
    <w:p w:rsidR="00621480" w:rsidRPr="003307F9" w:rsidRDefault="00621480" w:rsidP="003A5B4A">
      <w:pPr>
        <w:numPr>
          <w:ilvl w:val="1"/>
          <w:numId w:val="471"/>
        </w:numPr>
        <w:tabs>
          <w:tab w:val="right" w:pos="709"/>
          <w:tab w:val="num" w:pos="1000"/>
          <w:tab w:val="num" w:pos="1424"/>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2 óra/hét</w:t>
      </w:r>
    </w:p>
    <w:p w:rsidR="00621480" w:rsidRPr="003307F9" w:rsidRDefault="00621480" w:rsidP="003A5B4A">
      <w:pPr>
        <w:widowControl w:val="0"/>
        <w:numPr>
          <w:ilvl w:val="1"/>
          <w:numId w:val="471"/>
        </w:numPr>
        <w:tabs>
          <w:tab w:val="num" w:pos="993"/>
        </w:tabs>
        <w:spacing w:before="120" w:after="120" w:line="240" w:lineRule="auto"/>
        <w:ind w:hanging="36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Az ismeret átadásában alkalmazandó további sajátos módok, jellemzők: Elemzésen és irodalom-feldolgozáson alapuló egyéni és csoportmunka keretében kidolgozandó feladatokkal és prezentációk megtartásával történik. </w:t>
      </w:r>
    </w:p>
    <w:p w:rsidR="00621480" w:rsidRPr="003307F9" w:rsidRDefault="00621480" w:rsidP="003A5B4A">
      <w:pPr>
        <w:numPr>
          <w:ilvl w:val="0"/>
          <w:numId w:val="471"/>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Times New Roman"/>
          <w:sz w:val="20"/>
          <w:szCs w:val="20"/>
          <w:lang w:eastAsia="hu-HU"/>
        </w:rPr>
        <w:t>A stratégiai dokumentumok rendszere, katonai doktrínák. A háború alapelvei és összefüggései. A NATO doktrínális rendszere. A légierő haderőnem helye és szerepe a védelmi rendszerben. A légierő alkalmazási elvei, az alapvető hadműveleti formák, jellemzésük.</w:t>
      </w:r>
    </w:p>
    <w:p w:rsidR="00621480" w:rsidRPr="003307F9" w:rsidRDefault="00621480" w:rsidP="00621480">
      <w:pPr>
        <w:spacing w:before="120" w:after="0" w:line="240" w:lineRule="auto"/>
        <w:ind w:left="426"/>
        <w:jc w:val="both"/>
        <w:rPr>
          <w:rFonts w:ascii="Verdana" w:eastAsia="Times New Roman" w:hAnsi="Verdana" w:cs="Times New Roman"/>
          <w:bCs/>
          <w:sz w:val="20"/>
          <w:szCs w:val="20"/>
          <w:lang w:val="en-GB" w:eastAsia="hu-HU"/>
        </w:rPr>
      </w:pPr>
      <w:r w:rsidRPr="003307F9">
        <w:rPr>
          <w:rFonts w:ascii="Verdana" w:eastAsia="Times New Roman" w:hAnsi="Verdana" w:cs="Times New Roman"/>
          <w:b/>
          <w:bCs/>
          <w:sz w:val="20"/>
          <w:szCs w:val="20"/>
          <w:lang w:eastAsia="hu-HU"/>
        </w:rPr>
        <w:t xml:space="preserve">A tantárgy szakmai tartalma (angolul) (Course description): </w:t>
      </w:r>
      <w:r w:rsidRPr="003307F9">
        <w:rPr>
          <w:rFonts w:ascii="Verdana" w:eastAsia="Times New Roman" w:hAnsi="Verdana" w:cs="Times New Roman"/>
          <w:bCs/>
          <w:sz w:val="20"/>
          <w:szCs w:val="20"/>
          <w:lang w:val="en-GB" w:eastAsia="hu-HU"/>
        </w:rPr>
        <w:t>The strategical documents system, military doctrines. The Principles and Contexts of War. The doctrinal system of NATO. The Air Force's position and role in the defense system. Principles of application of the Air Force, Basic Operations, Characterization.</w:t>
      </w:r>
    </w:p>
    <w:p w:rsidR="00621480" w:rsidRPr="003307F9" w:rsidRDefault="00621480" w:rsidP="003A5B4A">
      <w:pPr>
        <w:numPr>
          <w:ilvl w:val="0"/>
          <w:numId w:val="471"/>
        </w:numPr>
        <w:tabs>
          <w:tab w:val="left" w:pos="284"/>
          <w:tab w:val="num" w:pos="644"/>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Elérendő kompetenciák (magyarul): </w:t>
      </w:r>
    </w:p>
    <w:p w:rsidR="00621480" w:rsidRPr="003307F9" w:rsidRDefault="00621480" w:rsidP="00621480">
      <w:pPr>
        <w:tabs>
          <w:tab w:val="left" w:pos="284"/>
        </w:tabs>
        <w:spacing w:before="120" w:after="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Tudása: </w:t>
      </w:r>
    </w:p>
    <w:p w:rsidR="00621480" w:rsidRPr="003307F9" w:rsidRDefault="00621480" w:rsidP="003A5B4A">
      <w:pPr>
        <w:numPr>
          <w:ilvl w:val="0"/>
          <w:numId w:val="475"/>
        </w:numPr>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Ismeri a NATO összhaderőnemi légi műveletek megvalósításának elveit, a végrehajtásban részt vevő erők, eszközök feladatait. </w:t>
      </w:r>
    </w:p>
    <w:p w:rsidR="00621480" w:rsidRPr="003307F9" w:rsidRDefault="00621480" w:rsidP="00621480">
      <w:pPr>
        <w:tabs>
          <w:tab w:val="left" w:pos="284"/>
        </w:tabs>
        <w:spacing w:before="120" w:after="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621480" w:rsidRPr="003307F9" w:rsidRDefault="00621480" w:rsidP="003A5B4A">
      <w:pPr>
        <w:numPr>
          <w:ilvl w:val="0"/>
          <w:numId w:val="475"/>
        </w:numPr>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A hallgató képes eligazodni a stratégiai szintű doktrínák rendszerében és ismeri azok tartalmát alkalmazói szinten. </w:t>
      </w:r>
    </w:p>
    <w:p w:rsidR="00621480" w:rsidRPr="003307F9" w:rsidRDefault="00621480" w:rsidP="00621480">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621480" w:rsidRPr="003307F9" w:rsidRDefault="00621480" w:rsidP="003A5B4A">
      <w:pPr>
        <w:numPr>
          <w:ilvl w:val="0"/>
          <w:numId w:val="475"/>
        </w:numPr>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Nyitott szakterülete új eredményei, innovációi iránt, törekszik azok megismerésére, megértésére és alkalmazására, elkötelezett önmaga folyamatos képzésére</w:t>
      </w:r>
    </w:p>
    <w:p w:rsidR="00621480" w:rsidRPr="003307F9" w:rsidRDefault="00621480" w:rsidP="00621480">
      <w:pPr>
        <w:tabs>
          <w:tab w:val="left" w:pos="284"/>
          <w:tab w:val="num" w:pos="644"/>
        </w:tabs>
        <w:spacing w:before="120" w:after="0" w:line="240" w:lineRule="auto"/>
        <w:ind w:left="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Autonómiája és felelőssége: </w:t>
      </w:r>
    </w:p>
    <w:p w:rsidR="00621480" w:rsidRPr="003307F9" w:rsidRDefault="00621480" w:rsidP="003A5B4A">
      <w:pPr>
        <w:numPr>
          <w:ilvl w:val="0"/>
          <w:numId w:val="475"/>
        </w:numPr>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lastRenderedPageBreak/>
        <w:t>A légiközlekedés területén megjelenő folyamatokban képes önállóan döntéseket hozni, azokat felelősséggel, a jogszabályi keretek figyelembevételével végrehajtani.</w:t>
      </w:r>
    </w:p>
    <w:p w:rsidR="00621480" w:rsidRPr="003307F9" w:rsidRDefault="00621480" w:rsidP="00621480">
      <w:pPr>
        <w:tabs>
          <w:tab w:val="right" w:pos="900"/>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621480" w:rsidRPr="003307F9" w:rsidRDefault="00621480" w:rsidP="00621480">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621480" w:rsidRPr="003307F9" w:rsidRDefault="00621480" w:rsidP="003A5B4A">
      <w:pPr>
        <w:numPr>
          <w:ilvl w:val="0"/>
          <w:numId w:val="475"/>
        </w:numPr>
        <w:spacing w:before="120" w:after="0" w:line="240" w:lineRule="auto"/>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Aware of principles of </w:t>
      </w:r>
      <w:r w:rsidRPr="003307F9">
        <w:rPr>
          <w:rFonts w:ascii="Verdana" w:eastAsia="Times New Roman" w:hAnsi="Verdana" w:cs="Times New Roman"/>
          <w:sz w:val="20"/>
          <w:szCs w:val="20"/>
          <w:lang w:eastAsia="hu-HU"/>
        </w:rPr>
        <w:t>NATO's</w:t>
      </w:r>
      <w:r w:rsidRPr="003307F9">
        <w:rPr>
          <w:rFonts w:ascii="Verdana" w:eastAsia="Times New Roman" w:hAnsi="Verdana" w:cs="Times New Roman"/>
          <w:sz w:val="20"/>
          <w:szCs w:val="20"/>
          <w:lang w:val="en-GB" w:eastAsia="hu-HU"/>
        </w:rPr>
        <w:t xml:space="preserve"> full-scale air operations, implementation of forces involved in the operations.</w:t>
      </w:r>
      <w:r w:rsidRPr="003307F9">
        <w:rPr>
          <w:rFonts w:ascii="Verdana" w:eastAsia="Times New Roman" w:hAnsi="Verdana" w:cs="Times New Roman"/>
          <w:b/>
          <w:sz w:val="20"/>
          <w:szCs w:val="20"/>
          <w:lang w:val="en-GB" w:eastAsia="hu-HU"/>
        </w:rPr>
        <w:t xml:space="preserve"> </w:t>
      </w:r>
    </w:p>
    <w:p w:rsidR="00621480" w:rsidRPr="003307F9" w:rsidRDefault="00621480" w:rsidP="00621480">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621480" w:rsidRPr="003307F9" w:rsidRDefault="00621480" w:rsidP="003A5B4A">
      <w:pPr>
        <w:numPr>
          <w:ilvl w:val="0"/>
          <w:numId w:val="475"/>
        </w:numPr>
        <w:tabs>
          <w:tab w:val="left" w:pos="284"/>
        </w:tabs>
        <w:spacing w:before="120" w:after="0" w:line="240" w:lineRule="auto"/>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The student is able to navigate in the system of doctrines at strategic level and knows their content at the operational </w:t>
      </w:r>
      <w:r w:rsidRPr="003307F9">
        <w:rPr>
          <w:rFonts w:ascii="Verdana" w:eastAsia="Times New Roman" w:hAnsi="Verdana" w:cs="Times New Roman"/>
          <w:sz w:val="20"/>
          <w:szCs w:val="20"/>
          <w:lang w:eastAsia="hu-HU"/>
        </w:rPr>
        <w:t>and</w:t>
      </w:r>
      <w:r w:rsidRPr="003307F9">
        <w:rPr>
          <w:rFonts w:ascii="Verdana" w:eastAsia="Times New Roman" w:hAnsi="Verdana" w:cs="Times New Roman"/>
          <w:sz w:val="20"/>
          <w:szCs w:val="20"/>
          <w:lang w:val="en-GB" w:eastAsia="hu-HU"/>
        </w:rPr>
        <w:t xml:space="preserve"> tactical level. </w:t>
      </w:r>
    </w:p>
    <w:p w:rsidR="00621480" w:rsidRPr="003307F9" w:rsidRDefault="00621480" w:rsidP="00621480">
      <w:pPr>
        <w:tabs>
          <w:tab w:val="right" w:pos="900"/>
          <w:tab w:val="center" w:pos="4536"/>
          <w:tab w:val="right" w:pos="9072"/>
        </w:tabs>
        <w:spacing w:before="120" w:after="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621480" w:rsidRPr="003307F9" w:rsidRDefault="00621480" w:rsidP="003A5B4A">
      <w:pPr>
        <w:numPr>
          <w:ilvl w:val="0"/>
          <w:numId w:val="475"/>
        </w:numPr>
        <w:spacing w:before="120" w:after="0" w:line="240" w:lineRule="auto"/>
        <w:jc w:val="both"/>
        <w:rPr>
          <w:rFonts w:ascii="Verdana" w:eastAsia="Times New Roman" w:hAnsi="Verdana" w:cs="Times New Roman"/>
          <w:b/>
          <w:sz w:val="20"/>
          <w:szCs w:val="20"/>
          <w:lang w:val="en-GB" w:eastAsia="hu-HU"/>
        </w:rPr>
      </w:pPr>
      <w:r w:rsidRPr="003307F9">
        <w:rPr>
          <w:rFonts w:ascii="Verdana" w:eastAsia="Times New Roman" w:hAnsi="Verdana" w:cs="Times New Roman"/>
          <w:sz w:val="20"/>
          <w:szCs w:val="20"/>
          <w:lang w:val="en-GB" w:eastAsia="hu-HU"/>
        </w:rPr>
        <w:t xml:space="preserve">Open at her/his field of expertise for new achievements and innovations, seeks out to know, understand </w:t>
      </w:r>
      <w:r w:rsidRPr="003307F9">
        <w:rPr>
          <w:rFonts w:ascii="Verdana" w:eastAsia="Times New Roman" w:hAnsi="Verdana" w:cs="Times New Roman"/>
          <w:sz w:val="20"/>
          <w:szCs w:val="20"/>
          <w:lang w:eastAsia="hu-HU"/>
        </w:rPr>
        <w:t>and</w:t>
      </w:r>
      <w:r w:rsidRPr="003307F9">
        <w:rPr>
          <w:rFonts w:ascii="Verdana" w:eastAsia="Times New Roman" w:hAnsi="Verdana" w:cs="Times New Roman"/>
          <w:sz w:val="20"/>
          <w:szCs w:val="20"/>
          <w:lang w:val="en-GB" w:eastAsia="hu-HU"/>
        </w:rPr>
        <w:t xml:space="preserve"> apply it, committed to her/his continuous knowledge development.</w:t>
      </w:r>
    </w:p>
    <w:p w:rsidR="00621480" w:rsidRPr="003307F9" w:rsidRDefault="00621480" w:rsidP="00621480">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Autonomy and responsibility:</w:t>
      </w:r>
      <w:r w:rsidRPr="003307F9">
        <w:rPr>
          <w:rFonts w:ascii="Verdana" w:eastAsia="Times New Roman" w:hAnsi="Verdana" w:cs="Times New Roman"/>
          <w:sz w:val="20"/>
          <w:szCs w:val="20"/>
          <w:lang w:val="en-GB" w:eastAsia="hu-HU"/>
        </w:rPr>
        <w:t xml:space="preserve"> </w:t>
      </w:r>
    </w:p>
    <w:p w:rsidR="00621480" w:rsidRPr="003307F9" w:rsidRDefault="00621480" w:rsidP="003A5B4A">
      <w:pPr>
        <w:numPr>
          <w:ilvl w:val="0"/>
          <w:numId w:val="475"/>
        </w:numPr>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val="en-GB" w:eastAsia="hu-HU"/>
        </w:rPr>
        <w:t>Able to make decisions independently in the processes occurring in aviation, and to implement them with responsibility within legal framework.</w:t>
      </w:r>
    </w:p>
    <w:p w:rsidR="00621480" w:rsidRPr="003307F9" w:rsidRDefault="00621480" w:rsidP="003A5B4A">
      <w:pPr>
        <w:numPr>
          <w:ilvl w:val="0"/>
          <w:numId w:val="471"/>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Előtanulmányi </w:t>
      </w:r>
      <w:r w:rsidRPr="003307F9">
        <w:rPr>
          <w:rFonts w:ascii="Verdana" w:eastAsia="Times New Roman" w:hAnsi="Verdana" w:cs="Times New Roman"/>
          <w:b/>
          <w:bCs/>
          <w:kern w:val="2"/>
          <w:sz w:val="20"/>
          <w:szCs w:val="20"/>
          <w:lang w:eastAsia="hu-HU"/>
        </w:rPr>
        <w:t>követelmények</w:t>
      </w:r>
      <w:r w:rsidRPr="003307F9">
        <w:rPr>
          <w:rFonts w:ascii="Verdana" w:eastAsia="Times New Roman" w:hAnsi="Verdana" w:cs="Times New Roman"/>
          <w:b/>
          <w:bCs/>
          <w:sz w:val="20"/>
          <w:szCs w:val="20"/>
          <w:lang w:eastAsia="hu-HU"/>
        </w:rPr>
        <w:t>: -</w:t>
      </w:r>
    </w:p>
    <w:p w:rsidR="00621480" w:rsidRPr="003307F9" w:rsidRDefault="00621480" w:rsidP="003A5B4A">
      <w:pPr>
        <w:numPr>
          <w:ilvl w:val="0"/>
          <w:numId w:val="471"/>
        </w:numPr>
        <w:tabs>
          <w:tab w:val="clear" w:pos="360"/>
        </w:tabs>
        <w:spacing w:before="120" w:after="120" w:line="240" w:lineRule="auto"/>
        <w:ind w:left="425" w:hanging="425"/>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 tantárgy tananyagának leírása, tematika. Description of the subject, curriculum (magyarul, angolul - English):</w:t>
      </w:r>
    </w:p>
    <w:p w:rsidR="00621480" w:rsidRPr="003307F9" w:rsidRDefault="00621480" w:rsidP="003A5B4A">
      <w:pPr>
        <w:numPr>
          <w:ilvl w:val="1"/>
          <w:numId w:val="471"/>
        </w:numPr>
        <w:tabs>
          <w:tab w:val="num" w:pos="1276"/>
        </w:tabs>
        <w:spacing w:before="60" w:after="0" w:line="240" w:lineRule="auto"/>
        <w:ind w:left="1134" w:hanging="709"/>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nemzeti biztonsági stratégia és a nemzeti katonai stratégia elvei, fontosabb meghatározásai. </w:t>
      </w:r>
      <w:r w:rsidRPr="003307F9">
        <w:rPr>
          <w:rFonts w:ascii="Verdana" w:eastAsia="Times New Roman" w:hAnsi="Verdana" w:cs="Times New Roman"/>
          <w:i/>
          <w:sz w:val="20"/>
          <w:szCs w:val="20"/>
          <w:lang w:eastAsia="hu-HU"/>
        </w:rPr>
        <w:t>(Theoritical fundaments of National Security Strategy)</w:t>
      </w:r>
    </w:p>
    <w:p w:rsidR="00621480" w:rsidRPr="003307F9" w:rsidRDefault="00621480" w:rsidP="003A5B4A">
      <w:pPr>
        <w:numPr>
          <w:ilvl w:val="1"/>
          <w:numId w:val="471"/>
        </w:numPr>
        <w:tabs>
          <w:tab w:val="num" w:pos="1276"/>
        </w:tabs>
        <w:spacing w:before="60" w:after="0" w:line="240" w:lineRule="auto"/>
        <w:ind w:left="1134" w:hanging="709"/>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A nemzeti katonai stratégia elvei, fontosabb meghatározásai. (</w:t>
      </w:r>
      <w:r w:rsidRPr="003307F9">
        <w:rPr>
          <w:rFonts w:ascii="Verdana" w:eastAsia="Times New Roman" w:hAnsi="Verdana" w:cs="Times New Roman"/>
          <w:i/>
          <w:sz w:val="20"/>
          <w:szCs w:val="20"/>
          <w:lang w:eastAsia="hu-HU"/>
        </w:rPr>
        <w:t>Theoritical fundaments of National Military Strategy)</w:t>
      </w:r>
    </w:p>
    <w:p w:rsidR="00621480" w:rsidRPr="003307F9" w:rsidRDefault="00621480" w:rsidP="003A5B4A">
      <w:pPr>
        <w:numPr>
          <w:ilvl w:val="1"/>
          <w:numId w:val="471"/>
        </w:numPr>
        <w:tabs>
          <w:tab w:val="num" w:pos="1276"/>
        </w:tabs>
        <w:spacing w:before="60" w:after="0" w:line="240" w:lineRule="auto"/>
        <w:ind w:left="1134" w:hanging="709"/>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katonai doktrínák rendszere, típusai, felépítésük. </w:t>
      </w:r>
      <w:r w:rsidRPr="003307F9">
        <w:rPr>
          <w:rFonts w:ascii="Verdana" w:eastAsia="Times New Roman" w:hAnsi="Verdana" w:cs="Times New Roman"/>
          <w:i/>
          <w:sz w:val="20"/>
          <w:szCs w:val="20"/>
          <w:lang w:eastAsia="hu-HU"/>
        </w:rPr>
        <w:t>(Military Doctrinal System and types, structures)</w:t>
      </w:r>
    </w:p>
    <w:p w:rsidR="00621480" w:rsidRPr="003307F9" w:rsidRDefault="00621480" w:rsidP="003A5B4A">
      <w:pPr>
        <w:numPr>
          <w:ilvl w:val="1"/>
          <w:numId w:val="471"/>
        </w:numPr>
        <w:tabs>
          <w:tab w:val="num" w:pos="1276"/>
        </w:tabs>
        <w:spacing w:before="60" w:after="0" w:line="240" w:lineRule="auto"/>
        <w:ind w:left="1134" w:hanging="709"/>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NATO doktrinálisan rendszere. </w:t>
      </w:r>
      <w:r w:rsidRPr="003307F9">
        <w:rPr>
          <w:rFonts w:ascii="Verdana" w:eastAsia="Times New Roman" w:hAnsi="Verdana" w:cs="Times New Roman"/>
          <w:i/>
          <w:sz w:val="20"/>
          <w:szCs w:val="20"/>
          <w:lang w:eastAsia="hu-HU"/>
        </w:rPr>
        <w:t>(The doctrinal system of NATO)</w:t>
      </w:r>
    </w:p>
    <w:p w:rsidR="00621480" w:rsidRPr="003307F9" w:rsidRDefault="00621480" w:rsidP="003A5B4A">
      <w:pPr>
        <w:numPr>
          <w:ilvl w:val="1"/>
          <w:numId w:val="471"/>
        </w:numPr>
        <w:tabs>
          <w:tab w:val="num" w:pos="1276"/>
        </w:tabs>
        <w:spacing w:before="60" w:after="0" w:line="240" w:lineRule="auto"/>
        <w:ind w:left="1134" w:hanging="709"/>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hadviselés alapelvei és összefüggései. </w:t>
      </w:r>
      <w:r w:rsidRPr="003307F9">
        <w:rPr>
          <w:rFonts w:ascii="Verdana" w:eastAsia="Times New Roman" w:hAnsi="Verdana" w:cs="Times New Roman"/>
          <w:i/>
          <w:sz w:val="20"/>
          <w:szCs w:val="20"/>
          <w:lang w:eastAsia="hu-HU"/>
        </w:rPr>
        <w:t>(Means and principles of warfare)</w:t>
      </w:r>
    </w:p>
    <w:p w:rsidR="00621480" w:rsidRPr="003307F9" w:rsidRDefault="00621480" w:rsidP="003A5B4A">
      <w:pPr>
        <w:numPr>
          <w:ilvl w:val="1"/>
          <w:numId w:val="471"/>
        </w:numPr>
        <w:tabs>
          <w:tab w:val="num" w:pos="1276"/>
        </w:tabs>
        <w:spacing w:before="60" w:after="0" w:line="240" w:lineRule="auto"/>
        <w:ind w:left="1134" w:hanging="709"/>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légierő fogalma, feladatai, jellemzői, helye az összhaderőnemi műveletekben. </w:t>
      </w:r>
      <w:r w:rsidRPr="003307F9">
        <w:rPr>
          <w:rFonts w:ascii="Verdana" w:eastAsia="Times New Roman" w:hAnsi="Verdana" w:cs="Times New Roman"/>
          <w:i/>
          <w:sz w:val="20"/>
          <w:szCs w:val="20"/>
          <w:lang w:eastAsia="hu-HU"/>
        </w:rPr>
        <w:t>(Air force and air power and their tasks and responsipilities in joint operations.)</w:t>
      </w:r>
    </w:p>
    <w:p w:rsidR="00621480" w:rsidRPr="003307F9" w:rsidRDefault="00621480" w:rsidP="003A5B4A">
      <w:pPr>
        <w:numPr>
          <w:ilvl w:val="1"/>
          <w:numId w:val="471"/>
        </w:numPr>
        <w:tabs>
          <w:tab w:val="num" w:pos="1276"/>
        </w:tabs>
        <w:spacing w:before="60" w:after="0" w:line="240" w:lineRule="auto"/>
        <w:ind w:left="1134" w:hanging="709"/>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NATO összhaderőnemi légi-és űrdoktrína tartalma. </w:t>
      </w:r>
      <w:r w:rsidRPr="003307F9">
        <w:rPr>
          <w:rFonts w:ascii="Verdana" w:eastAsia="Times New Roman" w:hAnsi="Verdana" w:cs="Times New Roman"/>
          <w:i/>
          <w:sz w:val="20"/>
          <w:szCs w:val="20"/>
          <w:lang w:eastAsia="hu-HU"/>
        </w:rPr>
        <w:t>(NATO Joint Air and Space Doctrine)</w:t>
      </w:r>
    </w:p>
    <w:p w:rsidR="00621480" w:rsidRPr="003307F9" w:rsidRDefault="00621480" w:rsidP="003A5B4A">
      <w:pPr>
        <w:numPr>
          <w:ilvl w:val="1"/>
          <w:numId w:val="471"/>
        </w:numPr>
        <w:tabs>
          <w:tab w:val="num" w:pos="1276"/>
        </w:tabs>
        <w:spacing w:before="60" w:after="0" w:line="240" w:lineRule="auto"/>
        <w:ind w:left="1134" w:hanging="709"/>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légierő alkalmazási elvei, a légierő jellemzői. </w:t>
      </w:r>
      <w:r w:rsidRPr="003307F9">
        <w:rPr>
          <w:rFonts w:ascii="Verdana" w:eastAsia="Times New Roman" w:hAnsi="Verdana" w:cs="Times New Roman"/>
          <w:i/>
          <w:sz w:val="20"/>
          <w:szCs w:val="20"/>
          <w:lang w:eastAsia="hu-HU"/>
        </w:rPr>
        <w:t>(Application theory of air power)</w:t>
      </w:r>
    </w:p>
    <w:p w:rsidR="00621480" w:rsidRPr="003307F9" w:rsidRDefault="00621480" w:rsidP="003A5B4A">
      <w:pPr>
        <w:numPr>
          <w:ilvl w:val="1"/>
          <w:numId w:val="471"/>
        </w:numPr>
        <w:tabs>
          <w:tab w:val="num" w:pos="1276"/>
        </w:tabs>
        <w:spacing w:before="60" w:after="0" w:line="240" w:lineRule="auto"/>
        <w:ind w:left="1134" w:hanging="709"/>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Az űr és a stratégiai légi műveletek tartalma, elemei, eszközrendszerei, végrehajtásuk jellemzői. </w:t>
      </w:r>
      <w:r w:rsidRPr="003307F9">
        <w:rPr>
          <w:rFonts w:ascii="Verdana" w:eastAsia="Times New Roman" w:hAnsi="Verdana" w:cs="Times New Roman"/>
          <w:i/>
          <w:sz w:val="20"/>
          <w:szCs w:val="20"/>
          <w:lang w:eastAsia="hu-HU"/>
        </w:rPr>
        <w:t>(Elements, tools, execution of space and air operations)</w:t>
      </w:r>
    </w:p>
    <w:p w:rsidR="00621480" w:rsidRPr="003307F9" w:rsidRDefault="00621480" w:rsidP="003A5B4A">
      <w:pPr>
        <w:numPr>
          <w:ilvl w:val="1"/>
          <w:numId w:val="471"/>
        </w:numPr>
        <w:tabs>
          <w:tab w:val="num" w:pos="1276"/>
        </w:tabs>
        <w:spacing w:before="60" w:after="0" w:line="240" w:lineRule="auto"/>
        <w:ind w:left="1134" w:hanging="709"/>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légi szembenállási műveletek tartalma, elemei, eszközei, végrehajtásának jellemzői. </w:t>
      </w:r>
      <w:r w:rsidRPr="003307F9">
        <w:rPr>
          <w:rFonts w:ascii="Verdana" w:eastAsia="Times New Roman" w:hAnsi="Verdana" w:cs="Times New Roman"/>
          <w:i/>
          <w:sz w:val="20"/>
          <w:szCs w:val="20"/>
          <w:lang w:eastAsia="hu-HU"/>
        </w:rPr>
        <w:t>(Elements, tools, execution of Counter Air Operations)</w:t>
      </w:r>
    </w:p>
    <w:p w:rsidR="00621480" w:rsidRPr="003307F9" w:rsidRDefault="00621480" w:rsidP="003A5B4A">
      <w:pPr>
        <w:numPr>
          <w:ilvl w:val="1"/>
          <w:numId w:val="471"/>
        </w:numPr>
        <w:tabs>
          <w:tab w:val="num" w:pos="1276"/>
        </w:tabs>
        <w:spacing w:before="60" w:after="0" w:line="240" w:lineRule="auto"/>
        <w:ind w:left="1134" w:hanging="709"/>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felszíni erők elleni légi műveletek tartalma, elemei, eszközei, végrehajtásának jellemzői. </w:t>
      </w:r>
      <w:r w:rsidRPr="003307F9">
        <w:rPr>
          <w:rFonts w:ascii="Verdana" w:eastAsia="Times New Roman" w:hAnsi="Verdana" w:cs="Times New Roman"/>
          <w:i/>
          <w:sz w:val="20"/>
          <w:szCs w:val="20"/>
          <w:lang w:eastAsia="hu-HU"/>
        </w:rPr>
        <w:t>(Elements, tools, execution of Anti Surface Force Operations.)</w:t>
      </w:r>
    </w:p>
    <w:p w:rsidR="00621480" w:rsidRPr="003307F9" w:rsidRDefault="00621480" w:rsidP="003A5B4A">
      <w:pPr>
        <w:numPr>
          <w:ilvl w:val="1"/>
          <w:numId w:val="471"/>
        </w:numPr>
        <w:tabs>
          <w:tab w:val="num" w:pos="1276"/>
        </w:tabs>
        <w:spacing w:before="60" w:after="0" w:line="240" w:lineRule="auto"/>
        <w:ind w:left="1134" w:hanging="709"/>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támogató légi műveletek tartalma, elemei, eszközei, végrehajtásának jellemzői. </w:t>
      </w:r>
      <w:r w:rsidRPr="003307F9">
        <w:rPr>
          <w:rFonts w:ascii="Verdana" w:eastAsia="Times New Roman" w:hAnsi="Verdana" w:cs="Times New Roman"/>
          <w:i/>
          <w:sz w:val="20"/>
          <w:szCs w:val="20"/>
          <w:lang w:eastAsia="hu-HU"/>
        </w:rPr>
        <w:t>(Elements, tools, execution of Supporting Air Operations)</w:t>
      </w:r>
    </w:p>
    <w:p w:rsidR="00621480" w:rsidRPr="003307F9" w:rsidRDefault="00621480" w:rsidP="003A5B4A">
      <w:pPr>
        <w:numPr>
          <w:ilvl w:val="1"/>
          <w:numId w:val="471"/>
        </w:numPr>
        <w:tabs>
          <w:tab w:val="num" w:pos="1276"/>
        </w:tabs>
        <w:spacing w:before="60" w:after="0" w:line="240" w:lineRule="auto"/>
        <w:ind w:left="1134" w:hanging="709"/>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műveletek végrehajtásának szabályai – ROE. </w:t>
      </w:r>
      <w:r w:rsidRPr="003307F9">
        <w:rPr>
          <w:rFonts w:ascii="Verdana" w:eastAsia="Times New Roman" w:hAnsi="Verdana" w:cs="Times New Roman"/>
          <w:i/>
          <w:sz w:val="20"/>
          <w:szCs w:val="20"/>
          <w:lang w:eastAsia="hu-HU"/>
        </w:rPr>
        <w:t>(General Rules of Engagement)</w:t>
      </w:r>
    </w:p>
    <w:p w:rsidR="00621480" w:rsidRPr="003307F9" w:rsidRDefault="00621480" w:rsidP="003A5B4A">
      <w:pPr>
        <w:numPr>
          <w:ilvl w:val="1"/>
          <w:numId w:val="471"/>
        </w:numPr>
        <w:tabs>
          <w:tab w:val="num" w:pos="1276"/>
        </w:tabs>
        <w:spacing w:before="60" w:after="0" w:line="240" w:lineRule="auto"/>
        <w:ind w:left="1134" w:hanging="709"/>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Szeminárium (hallgatói előadások megtartása). </w:t>
      </w:r>
      <w:r w:rsidRPr="003307F9">
        <w:rPr>
          <w:rFonts w:ascii="Verdana" w:eastAsia="Times New Roman" w:hAnsi="Verdana" w:cs="Times New Roman"/>
          <w:i/>
          <w:sz w:val="20"/>
          <w:szCs w:val="20"/>
          <w:lang w:eastAsia="hu-HU"/>
        </w:rPr>
        <w:t>(Seminar.)</w:t>
      </w:r>
    </w:p>
    <w:p w:rsidR="00621480" w:rsidRPr="003307F9" w:rsidRDefault="00621480" w:rsidP="003A5B4A">
      <w:pPr>
        <w:numPr>
          <w:ilvl w:val="0"/>
          <w:numId w:val="471"/>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Times New Roman"/>
          <w:bCs/>
          <w:sz w:val="20"/>
          <w:szCs w:val="20"/>
          <w:lang w:eastAsia="hu-HU"/>
        </w:rPr>
        <w:t>tavaszi félévben/2. félév</w:t>
      </w:r>
    </w:p>
    <w:p w:rsidR="00621480" w:rsidRPr="003307F9" w:rsidRDefault="00621480" w:rsidP="003A5B4A">
      <w:pPr>
        <w:widowControl w:val="0"/>
        <w:numPr>
          <w:ilvl w:val="0"/>
          <w:numId w:val="471"/>
        </w:numPr>
        <w:tabs>
          <w:tab w:val="clear" w:pos="360"/>
        </w:tabs>
        <w:spacing w:before="120" w:after="12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lastRenderedPageBreak/>
        <w:t>A tanórákon való részvétel követelményei, az elfogadható hiányzások mértéke, a távolmaradás pótlásának lehetősége:</w:t>
      </w:r>
    </w:p>
    <w:p w:rsidR="00621480" w:rsidRPr="003307F9" w:rsidRDefault="00621480" w:rsidP="00621480">
      <w:pPr>
        <w:tabs>
          <w:tab w:val="right" w:pos="900"/>
          <w:tab w:val="center" w:pos="4536"/>
          <w:tab w:val="right" w:pos="9072"/>
        </w:tabs>
        <w:spacing w:before="120" w:after="0" w:line="240" w:lineRule="auto"/>
        <w:ind w:left="425"/>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A hallgatók kötelesek a tanórák 70%-án részt venni. Az elmaradt tanórák a tanárral való egyeztetés alapján konzultáció keretében pótolhatók. </w:t>
      </w:r>
      <w:r w:rsidRPr="003307F9">
        <w:rPr>
          <w:rFonts w:ascii="Verdana" w:eastAsia="Times New Roman" w:hAnsi="Verdana" w:cs="Times New Roman"/>
          <w:sz w:val="20"/>
          <w:szCs w:val="20"/>
          <w:lang w:eastAsia="hu-HU"/>
        </w:rPr>
        <w:t xml:space="preserve">Az órák 30%-át meghaladó hiányzás az aláírás megtagadásával jár, amennyiben az elmaradt órák pótlása nem történik meg. </w:t>
      </w:r>
      <w:r w:rsidRPr="003307F9">
        <w:rPr>
          <w:rFonts w:ascii="Verdana" w:eastAsia="Times New Roman" w:hAnsi="Verdana" w:cs="Times New Roman"/>
          <w:bCs/>
          <w:sz w:val="20"/>
          <w:szCs w:val="20"/>
          <w:lang w:eastAsia="hu-HU"/>
        </w:rPr>
        <w:t xml:space="preserve">Az elmaradt tanórák pótlása konzultáció keretében lehetséges. </w:t>
      </w:r>
    </w:p>
    <w:p w:rsidR="00621480" w:rsidRPr="003307F9" w:rsidRDefault="00621480" w:rsidP="003A5B4A">
      <w:pPr>
        <w:widowControl w:val="0"/>
        <w:numPr>
          <w:ilvl w:val="0"/>
          <w:numId w:val="471"/>
        </w:numPr>
        <w:tabs>
          <w:tab w:val="clear" w:pos="360"/>
        </w:tabs>
        <w:spacing w:before="120" w:after="12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Félévközi feladatok, ismeretek ellenőrzésének rendje: </w:t>
      </w:r>
    </w:p>
    <w:p w:rsidR="00621480" w:rsidRPr="003307F9" w:rsidRDefault="00621480" w:rsidP="00621480">
      <w:pPr>
        <w:spacing w:before="120" w:after="0" w:line="240" w:lineRule="auto"/>
        <w:ind w:left="426" w:firstLine="1"/>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A hallgatók összesen két zárthelyi dolgozatot írnak, továbbá egy csoportosan elkészített projektmunkát készítenek, a Re/419 kiadvány választott részéből</w:t>
      </w:r>
      <w:r w:rsidRPr="003307F9">
        <w:rPr>
          <w:rFonts w:ascii="Verdana" w:eastAsia="Times New Roman" w:hAnsi="Verdana" w:cs="Times New Roman"/>
          <w:bCs/>
          <w:sz w:val="20"/>
          <w:szCs w:val="20"/>
          <w:lang w:eastAsia="hu-HU"/>
        </w:rPr>
        <w:t xml:space="preserve">. A zárthelyi dolgozat és a projektmunka bemutató egyszer pótolható. Értékelése ötfokozatú (60%-tól elégséges, 70%-tól közepes, 80%-tól jó, 90%-tól jeles). A tanár a projektmunka prezentációt ötfokozatú skálán értékeli az alábbi szempontok szerint: szakmai tartalom, nyelvezet, ismeretek alkotó alkalmazása, időkeret betartása, következtetések használhatósága. </w:t>
      </w:r>
    </w:p>
    <w:p w:rsidR="00621480" w:rsidRPr="003307F9" w:rsidRDefault="00621480" w:rsidP="003A5B4A">
      <w:pPr>
        <w:numPr>
          <w:ilvl w:val="0"/>
          <w:numId w:val="471"/>
        </w:numPr>
        <w:tabs>
          <w:tab w:val="left" w:pos="284"/>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értékelés, az aláírás és a kreditek megszerzésének pontos feltételei </w:t>
      </w:r>
    </w:p>
    <w:p w:rsidR="00621480" w:rsidRPr="003307F9" w:rsidRDefault="00621480" w:rsidP="003A5B4A">
      <w:pPr>
        <w:widowControl w:val="0"/>
        <w:numPr>
          <w:ilvl w:val="1"/>
          <w:numId w:val="471"/>
        </w:numPr>
        <w:tabs>
          <w:tab w:val="clear" w:pos="792"/>
        </w:tabs>
        <w:spacing w:before="120" w:after="12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sz w:val="20"/>
          <w:szCs w:val="20"/>
          <w:lang w:eastAsia="hu-HU"/>
        </w:rPr>
        <w:t xml:space="preserve">Az aláírás és a félév érvényes teljesítésének feltétele az előadások 14. pont szerinti látogatása és legalább két elégséges értékelésű zárthelyi dolgozat megírása, illetőleg a projektmunkában való részvétel. </w:t>
      </w:r>
    </w:p>
    <w:p w:rsidR="00621480" w:rsidRPr="003307F9" w:rsidRDefault="00621480" w:rsidP="003A5B4A">
      <w:pPr>
        <w:widowControl w:val="0"/>
        <w:numPr>
          <w:ilvl w:val="1"/>
          <w:numId w:val="471"/>
        </w:numPr>
        <w:tabs>
          <w:tab w:val="clear" w:pos="792"/>
        </w:tabs>
        <w:spacing w:before="120" w:after="12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értékelés: </w:t>
      </w:r>
      <w:r w:rsidRPr="003307F9">
        <w:rPr>
          <w:rFonts w:ascii="Verdana" w:eastAsia="Times New Roman" w:hAnsi="Verdana" w:cs="Times New Roman"/>
          <w:sz w:val="20"/>
          <w:szCs w:val="20"/>
          <w:lang w:eastAsia="hu-HU"/>
        </w:rPr>
        <w:t>Az évközi értékelés (ÉÉ(ZV)) értékét a félév során írásbeli zárthelyi dolgozatokra (ZH) kapott eredmények és a projektmunkára kapott osztályzat kerekített matematikai átlaga képezi. A bármelyikből kapott elégtelen (1) osztályzat elégtelen (1) osztályzatot jelent. A ZH dolgozat javítására a szorgalmi időszak utolsó hetében van lehetőség</w:t>
      </w:r>
    </w:p>
    <w:p w:rsidR="00621480" w:rsidRPr="003307F9" w:rsidRDefault="00621480" w:rsidP="003A5B4A">
      <w:pPr>
        <w:widowControl w:val="0"/>
        <w:numPr>
          <w:ilvl w:val="1"/>
          <w:numId w:val="471"/>
        </w:numPr>
        <w:tabs>
          <w:tab w:val="clear" w:pos="792"/>
        </w:tabs>
        <w:spacing w:before="120" w:after="12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 xml:space="preserve">A kredit megszerzésének feltétele az aláírás, valamint </w:t>
      </w:r>
      <w:r w:rsidRPr="003307F9">
        <w:rPr>
          <w:rFonts w:ascii="Verdana" w:eastAsia="Times New Roman" w:hAnsi="Verdana" w:cs="Times New Roman"/>
          <w:b/>
          <w:sz w:val="20"/>
          <w:szCs w:val="20"/>
          <w:lang w:eastAsia="hu-HU"/>
        </w:rPr>
        <w:t xml:space="preserve">kollokvium </w:t>
      </w:r>
      <w:r w:rsidRPr="003307F9">
        <w:rPr>
          <w:rFonts w:ascii="Verdana" w:eastAsia="Times New Roman" w:hAnsi="Verdana" w:cs="Times New Roman"/>
          <w:sz w:val="20"/>
          <w:szCs w:val="20"/>
          <w:lang w:eastAsia="hu-HU"/>
        </w:rPr>
        <w:t xml:space="preserve">legalább elégséges szintű teljesítése. </w:t>
      </w:r>
    </w:p>
    <w:p w:rsidR="00621480" w:rsidRPr="003307F9" w:rsidRDefault="00621480" w:rsidP="003A5B4A">
      <w:pPr>
        <w:numPr>
          <w:ilvl w:val="0"/>
          <w:numId w:val="471"/>
        </w:numPr>
        <w:tabs>
          <w:tab w:val="num" w:pos="284"/>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Irodalomjegyzék (magyar, angol): </w:t>
      </w:r>
    </w:p>
    <w:p w:rsidR="00621480" w:rsidRPr="003307F9" w:rsidRDefault="00621480" w:rsidP="003A5B4A">
      <w:pPr>
        <w:numPr>
          <w:ilvl w:val="1"/>
          <w:numId w:val="471"/>
        </w:numPr>
        <w:tabs>
          <w:tab w:val="num" w:pos="1000"/>
          <w:tab w:val="num" w:pos="1424"/>
        </w:tabs>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Kötelező irodalom: </w:t>
      </w:r>
    </w:p>
    <w:p w:rsidR="00621480" w:rsidRPr="003307F9" w:rsidRDefault="00621480" w:rsidP="003A5B4A">
      <w:pPr>
        <w:numPr>
          <w:ilvl w:val="0"/>
          <w:numId w:val="472"/>
        </w:numPr>
        <w:tabs>
          <w:tab w:val="num" w:pos="426"/>
        </w:tabs>
        <w:spacing w:before="60" w:after="0" w:line="240" w:lineRule="auto"/>
        <w:ind w:left="993"/>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HM: Magyarország Nemzeti Biztonsági Stratégiája;</w:t>
      </w:r>
    </w:p>
    <w:p w:rsidR="00621480" w:rsidRPr="003307F9" w:rsidRDefault="00621480" w:rsidP="003A5B4A">
      <w:pPr>
        <w:numPr>
          <w:ilvl w:val="0"/>
          <w:numId w:val="472"/>
        </w:numPr>
        <w:tabs>
          <w:tab w:val="num" w:pos="426"/>
        </w:tabs>
        <w:spacing w:before="60" w:after="0" w:line="240" w:lineRule="auto"/>
        <w:ind w:left="993"/>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HM: Magyarország Nemzeti Katonai Stratégiája;</w:t>
      </w:r>
    </w:p>
    <w:p w:rsidR="00621480" w:rsidRPr="003307F9" w:rsidRDefault="00621480" w:rsidP="003A5B4A">
      <w:pPr>
        <w:numPr>
          <w:ilvl w:val="0"/>
          <w:numId w:val="472"/>
        </w:numPr>
        <w:tabs>
          <w:tab w:val="num" w:pos="426"/>
        </w:tabs>
        <w:spacing w:before="60" w:after="0" w:line="240" w:lineRule="auto"/>
        <w:ind w:left="993"/>
        <w:jc w:val="both"/>
        <w:rPr>
          <w:rFonts w:ascii="Verdana" w:eastAsia="Times New Roman" w:hAnsi="Verdana" w:cs="Times New Roman"/>
          <w:sz w:val="20"/>
          <w:szCs w:val="20"/>
          <w:lang w:eastAsia="hu-HU"/>
        </w:rPr>
      </w:pPr>
      <w:r w:rsidRPr="003307F9">
        <w:rPr>
          <w:rFonts w:ascii="Verdana" w:eastAsia="Times New Roman" w:hAnsi="Verdana" w:cs="Times New Roman"/>
          <w:bCs/>
          <w:sz w:val="20"/>
          <w:szCs w:val="20"/>
          <w:lang w:eastAsia="hu-HU"/>
        </w:rPr>
        <w:t>Légi Műveletek Doktrína, Re/419.</w:t>
      </w:r>
    </w:p>
    <w:p w:rsidR="00621480" w:rsidRPr="003307F9" w:rsidRDefault="00621480" w:rsidP="003A5B4A">
      <w:pPr>
        <w:numPr>
          <w:ilvl w:val="1"/>
          <w:numId w:val="471"/>
        </w:numPr>
        <w:tabs>
          <w:tab w:val="num" w:pos="1000"/>
          <w:tab w:val="num" w:pos="1424"/>
        </w:tabs>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Ajánlott irodalom: </w:t>
      </w:r>
    </w:p>
    <w:p w:rsidR="00621480" w:rsidRPr="003307F9" w:rsidRDefault="00621480" w:rsidP="003A5B4A">
      <w:pPr>
        <w:numPr>
          <w:ilvl w:val="0"/>
          <w:numId w:val="473"/>
        </w:numPr>
        <w:tabs>
          <w:tab w:val="center" w:pos="4819"/>
          <w:tab w:val="right" w:pos="9072"/>
        </w:tabs>
        <w:spacing w:before="60" w:after="0" w:line="240" w:lineRule="auto"/>
        <w:ind w:left="99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Dr. Lükő Dénes: A légierő alkalmazásának alapjai, , Budapest, 1998, Tansegédlet;</w:t>
      </w:r>
    </w:p>
    <w:p w:rsidR="00621480" w:rsidRPr="003307F9" w:rsidRDefault="00621480" w:rsidP="003A5B4A">
      <w:pPr>
        <w:numPr>
          <w:ilvl w:val="0"/>
          <w:numId w:val="473"/>
        </w:numPr>
        <w:tabs>
          <w:tab w:val="center" w:pos="4819"/>
          <w:tab w:val="right" w:pos="9072"/>
        </w:tabs>
        <w:spacing w:before="60" w:after="0" w:line="240" w:lineRule="auto"/>
        <w:ind w:left="99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Dr. Krajnc Zoltán: A Légierő, mint eszmerendszer, 2003, Budapest;</w:t>
      </w:r>
    </w:p>
    <w:p w:rsidR="00621480" w:rsidRPr="003307F9" w:rsidRDefault="00621480" w:rsidP="003A5B4A">
      <w:pPr>
        <w:numPr>
          <w:ilvl w:val="0"/>
          <w:numId w:val="473"/>
        </w:numPr>
        <w:tabs>
          <w:tab w:val="center" w:pos="4819"/>
          <w:tab w:val="right" w:pos="9072"/>
        </w:tabs>
        <w:spacing w:before="60" w:after="0" w:line="240" w:lineRule="auto"/>
        <w:ind w:left="99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Allied Joint Publication (AJP) 3.3 Joint Air and Space Operations</w:t>
      </w:r>
    </w:p>
    <w:p w:rsidR="00621480" w:rsidRPr="003307F9" w:rsidRDefault="00621480" w:rsidP="00621480">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621480" w:rsidRPr="003307F9" w:rsidRDefault="00621480" w:rsidP="00621480">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621480" w:rsidRPr="003307F9" w:rsidRDefault="00621480" w:rsidP="00621480">
      <w:pPr>
        <w:tabs>
          <w:tab w:val="right" w:pos="900"/>
          <w:tab w:val="center" w:pos="4536"/>
        </w:tabs>
        <w:spacing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Cs/>
          <w:sz w:val="20"/>
          <w:szCs w:val="20"/>
          <w:lang w:eastAsia="hu-HU"/>
        </w:rPr>
        <w:t>Budapest, 2024. március 11.</w:t>
      </w:r>
    </w:p>
    <w:p w:rsidR="00621480" w:rsidRPr="003307F9" w:rsidRDefault="00621480" w:rsidP="00621480">
      <w:pPr>
        <w:spacing w:after="0" w:line="240" w:lineRule="auto"/>
        <w:ind w:left="850" w:hanging="357"/>
        <w:jc w:val="both"/>
        <w:rPr>
          <w:rFonts w:ascii="Verdana" w:eastAsia="Times New Roman" w:hAnsi="Verdana" w:cs="Times New Roman"/>
          <w:sz w:val="20"/>
          <w:szCs w:val="20"/>
          <w:lang w:eastAsia="hu-HU"/>
        </w:rPr>
      </w:pPr>
    </w:p>
    <w:p w:rsidR="00621480" w:rsidRPr="003307F9" w:rsidRDefault="00621480" w:rsidP="00621480">
      <w:pPr>
        <w:spacing w:after="0" w:line="240" w:lineRule="auto"/>
        <w:ind w:left="850" w:firstLine="4112"/>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Dr. Krajnc Zoltán, PhD</w:t>
      </w:r>
    </w:p>
    <w:p w:rsidR="00621480" w:rsidRPr="003307F9" w:rsidRDefault="00621480" w:rsidP="00621480">
      <w:pPr>
        <w:spacing w:after="0" w:line="240" w:lineRule="auto"/>
        <w:ind w:left="850" w:firstLine="4112"/>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egyetemi tanár sk.</w:t>
      </w:r>
    </w:p>
    <w:p w:rsidR="00621480" w:rsidRPr="003307F9" w:rsidRDefault="00621480" w:rsidP="00621480">
      <w:pPr>
        <w:rPr>
          <w:rFonts w:ascii="Verdana" w:hAnsi="Verdana"/>
        </w:rPr>
      </w:pPr>
    </w:p>
    <w:p w:rsidR="00621480" w:rsidRPr="003307F9" w:rsidRDefault="00621480" w:rsidP="00621480">
      <w:pPr>
        <w:spacing w:after="0" w:line="240" w:lineRule="auto"/>
        <w:rPr>
          <w:rFonts w:ascii="Verdana" w:eastAsia="Times New Roman" w:hAnsi="Verdana" w:cs="Times New Roman"/>
          <w:sz w:val="20"/>
          <w:szCs w:val="20"/>
          <w:lang w:eastAsia="hu-HU"/>
        </w:rPr>
      </w:pPr>
    </w:p>
    <w:p w:rsidR="00621480" w:rsidRPr="003307F9" w:rsidRDefault="00621480" w:rsidP="00621480">
      <w:pPr>
        <w:rPr>
          <w:rFonts w:ascii="Verdana" w:hAnsi="Verdana"/>
        </w:rPr>
      </w:pPr>
    </w:p>
    <w:p w:rsidR="007A689E" w:rsidRPr="003307F9" w:rsidRDefault="007A689E">
      <w:pPr>
        <w:spacing w:line="259" w:lineRule="auto"/>
        <w:rPr>
          <w:rFonts w:ascii="Verdana" w:hAnsi="Verdana" w:cs="Times New Roman"/>
          <w:sz w:val="24"/>
        </w:rPr>
      </w:pPr>
    </w:p>
    <w:tbl>
      <w:tblPr>
        <w:tblW w:w="9072" w:type="dxa"/>
        <w:tblInd w:w="113" w:type="dxa"/>
        <w:tblLook w:val="01E0" w:firstRow="1" w:lastRow="1" w:firstColumn="1" w:lastColumn="1" w:noHBand="0" w:noVBand="0"/>
      </w:tblPr>
      <w:tblGrid>
        <w:gridCol w:w="4855"/>
        <w:gridCol w:w="1620"/>
        <w:gridCol w:w="2597"/>
      </w:tblGrid>
      <w:tr w:rsidR="007A689E" w:rsidRPr="003307F9" w:rsidTr="00C54FA3">
        <w:tc>
          <w:tcPr>
            <w:tcW w:w="4855" w:type="dxa"/>
            <w:tcBorders>
              <w:top w:val="nil"/>
              <w:left w:val="nil"/>
              <w:bottom w:val="single" w:sz="4" w:space="0" w:color="auto"/>
              <w:right w:val="nil"/>
            </w:tcBorders>
            <w:hideMark/>
          </w:tcPr>
          <w:p w:rsidR="007A689E" w:rsidRPr="003307F9" w:rsidRDefault="007A689E" w:rsidP="00C54FA3">
            <w:pPr>
              <w:pageBreakBefore/>
              <w:autoSpaceDE w:val="0"/>
              <w:autoSpaceDN w:val="0"/>
              <w:adjustRightInd w:val="0"/>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c>
          <w:tcPr>
            <w:tcW w:w="1620" w:type="dxa"/>
          </w:tcPr>
          <w:p w:rsidR="007A689E" w:rsidRPr="003307F9" w:rsidRDefault="007A689E" w:rsidP="00C54FA3">
            <w:pPr>
              <w:autoSpaceDE w:val="0"/>
              <w:autoSpaceDN w:val="0"/>
              <w:adjustRightInd w:val="0"/>
              <w:spacing w:after="0" w:line="240" w:lineRule="auto"/>
              <w:jc w:val="both"/>
              <w:rPr>
                <w:rFonts w:ascii="Verdana" w:eastAsia="Times New Roman" w:hAnsi="Verdana" w:cs="Times New Roman"/>
                <w:sz w:val="20"/>
                <w:szCs w:val="20"/>
                <w:lang w:eastAsia="hu-HU"/>
              </w:rPr>
            </w:pPr>
          </w:p>
        </w:tc>
        <w:tc>
          <w:tcPr>
            <w:tcW w:w="2597" w:type="dxa"/>
          </w:tcPr>
          <w:p w:rsidR="007A689E" w:rsidRPr="003307F9" w:rsidRDefault="007A689E" w:rsidP="00C54FA3">
            <w:pPr>
              <w:autoSpaceDE w:val="0"/>
              <w:autoSpaceDN w:val="0"/>
              <w:adjustRightInd w:val="0"/>
              <w:spacing w:after="0" w:line="240" w:lineRule="auto"/>
              <w:jc w:val="right"/>
              <w:rPr>
                <w:rFonts w:ascii="Verdana" w:eastAsia="Times New Roman" w:hAnsi="Verdana" w:cs="Times New Roman"/>
                <w:sz w:val="20"/>
                <w:szCs w:val="20"/>
                <w:lang w:eastAsia="hu-HU"/>
              </w:rPr>
            </w:pPr>
          </w:p>
        </w:tc>
      </w:tr>
      <w:tr w:rsidR="007A689E" w:rsidRPr="003307F9" w:rsidTr="00C54FA3">
        <w:tc>
          <w:tcPr>
            <w:tcW w:w="4855" w:type="dxa"/>
            <w:tcBorders>
              <w:top w:val="single" w:sz="4" w:space="0" w:color="auto"/>
              <w:left w:val="nil"/>
              <w:bottom w:val="nil"/>
              <w:right w:val="nil"/>
            </w:tcBorders>
            <w:hideMark/>
          </w:tcPr>
          <w:p w:rsidR="007A689E" w:rsidRPr="003307F9" w:rsidRDefault="007A689E" w:rsidP="00C54FA3">
            <w:pPr>
              <w:autoSpaceDE w:val="0"/>
              <w:autoSpaceDN w:val="0"/>
              <w:adjustRightInd w:val="0"/>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Honvédtiszképző Kar</w:t>
            </w:r>
          </w:p>
        </w:tc>
        <w:tc>
          <w:tcPr>
            <w:tcW w:w="1620" w:type="dxa"/>
          </w:tcPr>
          <w:p w:rsidR="007A689E" w:rsidRPr="003307F9" w:rsidRDefault="007A689E" w:rsidP="00C54FA3">
            <w:pPr>
              <w:autoSpaceDE w:val="0"/>
              <w:autoSpaceDN w:val="0"/>
              <w:adjustRightInd w:val="0"/>
              <w:spacing w:after="0" w:line="240" w:lineRule="auto"/>
              <w:jc w:val="both"/>
              <w:rPr>
                <w:rFonts w:ascii="Verdana" w:eastAsia="Times New Roman" w:hAnsi="Verdana" w:cs="Times New Roman"/>
                <w:sz w:val="20"/>
                <w:szCs w:val="20"/>
                <w:lang w:eastAsia="hu-HU"/>
              </w:rPr>
            </w:pPr>
          </w:p>
        </w:tc>
        <w:tc>
          <w:tcPr>
            <w:tcW w:w="2597" w:type="dxa"/>
          </w:tcPr>
          <w:p w:rsidR="007A689E" w:rsidRPr="003307F9" w:rsidRDefault="007A689E" w:rsidP="00C54FA3">
            <w:pPr>
              <w:autoSpaceDE w:val="0"/>
              <w:autoSpaceDN w:val="0"/>
              <w:adjustRightInd w:val="0"/>
              <w:spacing w:after="0" w:line="240" w:lineRule="auto"/>
              <w:jc w:val="both"/>
              <w:rPr>
                <w:rFonts w:ascii="Verdana" w:eastAsia="Times New Roman" w:hAnsi="Verdana" w:cs="Times New Roman"/>
                <w:sz w:val="20"/>
                <w:szCs w:val="20"/>
                <w:lang w:eastAsia="hu-HU"/>
              </w:rPr>
            </w:pPr>
          </w:p>
        </w:tc>
      </w:tr>
    </w:tbl>
    <w:p w:rsidR="007A689E" w:rsidRPr="003307F9" w:rsidRDefault="007A689E" w:rsidP="007A689E">
      <w:pPr>
        <w:tabs>
          <w:tab w:val="right" w:pos="0"/>
          <w:tab w:val="center" w:pos="4536"/>
          <w:tab w:val="right" w:pos="9072"/>
        </w:tabs>
        <w:spacing w:after="0" w:line="240" w:lineRule="auto"/>
        <w:jc w:val="both"/>
        <w:rPr>
          <w:rFonts w:ascii="Verdana" w:eastAsia="Times New Roman" w:hAnsi="Verdana" w:cs="Times New Roman"/>
          <w:bCs/>
          <w:sz w:val="20"/>
          <w:szCs w:val="20"/>
          <w:lang w:eastAsia="hu-HU"/>
        </w:rPr>
      </w:pPr>
    </w:p>
    <w:p w:rsidR="007A689E" w:rsidRPr="003307F9" w:rsidRDefault="007A689E" w:rsidP="007A689E">
      <w:pPr>
        <w:spacing w:after="0" w:line="240" w:lineRule="auto"/>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7A689E" w:rsidRPr="003307F9" w:rsidRDefault="007A689E" w:rsidP="003A5B4A">
      <w:pPr>
        <w:numPr>
          <w:ilvl w:val="0"/>
          <w:numId w:val="382"/>
        </w:numPr>
        <w:tabs>
          <w:tab w:val="center" w:pos="4536"/>
          <w:tab w:val="right" w:pos="9072"/>
        </w:tabs>
        <w:spacing w:before="120" w:after="0" w:line="240" w:lineRule="auto"/>
        <w:ind w:left="284" w:hanging="284"/>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HKÖMTA611</w:t>
      </w:r>
    </w:p>
    <w:p w:rsidR="007A689E" w:rsidRPr="003307F9" w:rsidRDefault="007A689E" w:rsidP="003A5B4A">
      <w:pPr>
        <w:numPr>
          <w:ilvl w:val="0"/>
          <w:numId w:val="382"/>
        </w:numPr>
        <w:tabs>
          <w:tab w:val="center" w:pos="4536"/>
          <w:tab w:val="right" w:pos="9072"/>
        </w:tabs>
        <w:spacing w:before="120" w:after="0" w:line="240" w:lineRule="auto"/>
        <w:ind w:left="284" w:hanging="284"/>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bCs/>
          <w:sz w:val="20"/>
          <w:szCs w:val="20"/>
          <w:lang w:eastAsia="hu-HU"/>
        </w:rPr>
        <w:t>Alapkiképzés módszertana</w:t>
      </w:r>
    </w:p>
    <w:p w:rsidR="007A689E" w:rsidRPr="003307F9" w:rsidRDefault="007A689E" w:rsidP="003A5B4A">
      <w:pPr>
        <w:numPr>
          <w:ilvl w:val="0"/>
          <w:numId w:val="382"/>
        </w:numPr>
        <w:tabs>
          <w:tab w:val="center" w:pos="4536"/>
          <w:tab w:val="right" w:pos="9072"/>
        </w:tabs>
        <w:spacing w:before="120" w:after="0" w:line="240" w:lineRule="auto"/>
        <w:ind w:left="284" w:hanging="284"/>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megnevezése (angolul): </w:t>
      </w:r>
      <w:r w:rsidRPr="003307F9">
        <w:rPr>
          <w:rFonts w:ascii="Verdana" w:eastAsia="Times New Roman" w:hAnsi="Verdana" w:cs="Times New Roman"/>
          <w:bCs/>
          <w:sz w:val="20"/>
          <w:szCs w:val="20"/>
          <w:lang w:eastAsia="hu-HU"/>
        </w:rPr>
        <w:t>Military methodology of the basic training</w:t>
      </w:r>
    </w:p>
    <w:p w:rsidR="007A689E" w:rsidRPr="003307F9" w:rsidRDefault="007A689E" w:rsidP="003A5B4A">
      <w:pPr>
        <w:numPr>
          <w:ilvl w:val="0"/>
          <w:numId w:val="382"/>
        </w:numPr>
        <w:tabs>
          <w:tab w:val="center" w:pos="4536"/>
          <w:tab w:val="right" w:pos="9072"/>
        </w:tabs>
        <w:spacing w:before="120" w:after="0" w:line="240" w:lineRule="auto"/>
        <w:ind w:left="284" w:hanging="284"/>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7A689E" w:rsidRPr="003307F9" w:rsidRDefault="007A689E" w:rsidP="003A5B4A">
      <w:pPr>
        <w:widowControl w:val="0"/>
        <w:numPr>
          <w:ilvl w:val="1"/>
          <w:numId w:val="382"/>
        </w:numPr>
        <w:tabs>
          <w:tab w:val="num" w:pos="1425"/>
        </w:tabs>
        <w:spacing w:before="120" w:after="120" w:line="240" w:lineRule="auto"/>
        <w:ind w:left="1425"/>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8 kredit</w:t>
      </w:r>
    </w:p>
    <w:p w:rsidR="007A689E" w:rsidRPr="003307F9" w:rsidRDefault="007A689E" w:rsidP="003A5B4A">
      <w:pPr>
        <w:widowControl w:val="0"/>
        <w:numPr>
          <w:ilvl w:val="1"/>
          <w:numId w:val="382"/>
        </w:numPr>
        <w:tabs>
          <w:tab w:val="num" w:pos="1425"/>
        </w:tabs>
        <w:spacing w:before="120" w:after="120" w:line="240" w:lineRule="auto"/>
        <w:ind w:left="1425"/>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a tantárgy elméleti vagy gyakorlati jellegének mértéke: 0% elmélet, 100% gyakorlat, </w:t>
      </w:r>
    </w:p>
    <w:p w:rsidR="007A689E" w:rsidRPr="003307F9" w:rsidRDefault="007A689E" w:rsidP="003A5B4A">
      <w:pPr>
        <w:numPr>
          <w:ilvl w:val="0"/>
          <w:numId w:val="382"/>
        </w:numPr>
        <w:tabs>
          <w:tab w:val="center" w:pos="4536"/>
          <w:tab w:val="right" w:pos="9072"/>
        </w:tabs>
        <w:spacing w:before="120" w:after="0" w:line="240" w:lineRule="auto"/>
        <w:ind w:left="284" w:hanging="284"/>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 megnevezése (ahol oktatják):</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noProof/>
          <w:sz w:val="20"/>
          <w:szCs w:val="20"/>
          <w:lang w:eastAsia="hu-HU"/>
        </w:rPr>
        <w:t>Katonai alapképzési szakok</w:t>
      </w:r>
    </w:p>
    <w:p w:rsidR="007A689E" w:rsidRPr="003307F9" w:rsidRDefault="007A689E" w:rsidP="003A5B4A">
      <w:pPr>
        <w:numPr>
          <w:ilvl w:val="0"/>
          <w:numId w:val="382"/>
        </w:numPr>
        <w:tabs>
          <w:tab w:val="center" w:pos="4536"/>
          <w:tab w:val="right" w:pos="9072"/>
        </w:tabs>
        <w:spacing w:before="120" w:after="0" w:line="240" w:lineRule="auto"/>
        <w:ind w:left="284" w:hanging="284"/>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Összhaderőnemi Műveleti Tanszék</w:t>
      </w:r>
    </w:p>
    <w:p w:rsidR="007A689E" w:rsidRPr="003307F9" w:rsidRDefault="007A689E" w:rsidP="003A5B4A">
      <w:pPr>
        <w:numPr>
          <w:ilvl w:val="0"/>
          <w:numId w:val="382"/>
        </w:numPr>
        <w:tabs>
          <w:tab w:val="center" w:pos="4536"/>
          <w:tab w:val="right" w:pos="9072"/>
        </w:tabs>
        <w:spacing w:before="120" w:after="0" w:line="240" w:lineRule="auto"/>
        <w:ind w:left="284" w:hanging="284"/>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bCs/>
          <w:noProof/>
          <w:sz w:val="20"/>
          <w:szCs w:val="20"/>
          <w:lang w:eastAsia="hu-HU"/>
        </w:rPr>
        <w:t>Dr. Komjáthy Lajos, adjunktus, PhD</w:t>
      </w:r>
    </w:p>
    <w:p w:rsidR="007A689E" w:rsidRPr="003307F9" w:rsidRDefault="007A689E" w:rsidP="003A5B4A">
      <w:pPr>
        <w:numPr>
          <w:ilvl w:val="0"/>
          <w:numId w:val="382"/>
        </w:numPr>
        <w:tabs>
          <w:tab w:val="center" w:pos="4536"/>
          <w:tab w:val="right" w:pos="9072"/>
        </w:tabs>
        <w:spacing w:before="120" w:after="0" w:line="240" w:lineRule="auto"/>
        <w:ind w:left="284" w:hanging="284"/>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(előadás+gyakorlat)</w:t>
      </w:r>
    </w:p>
    <w:p w:rsidR="007A689E" w:rsidRPr="003307F9" w:rsidRDefault="007A689E" w:rsidP="003A5B4A">
      <w:pPr>
        <w:widowControl w:val="0"/>
        <w:numPr>
          <w:ilvl w:val="1"/>
          <w:numId w:val="382"/>
        </w:numPr>
        <w:tabs>
          <w:tab w:val="num" w:pos="2069"/>
        </w:tabs>
        <w:spacing w:before="120" w:after="120" w:line="240" w:lineRule="auto"/>
        <w:ind w:left="99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 óraszám/félév: 150</w:t>
      </w:r>
    </w:p>
    <w:p w:rsidR="007A689E" w:rsidRPr="003307F9" w:rsidRDefault="007A689E" w:rsidP="003A5B4A">
      <w:pPr>
        <w:widowControl w:val="0"/>
        <w:numPr>
          <w:ilvl w:val="2"/>
          <w:numId w:val="382"/>
        </w:numPr>
        <w:tabs>
          <w:tab w:val="num" w:pos="2138"/>
        </w:tabs>
        <w:spacing w:after="0" w:line="240" w:lineRule="auto"/>
        <w:ind w:left="1276" w:hanging="505"/>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nappali munkarend: 150 óra/félév (0 EA + 0 SZ + 150 GY)</w:t>
      </w:r>
    </w:p>
    <w:p w:rsidR="007A689E" w:rsidRPr="003307F9" w:rsidRDefault="007A689E" w:rsidP="003A5B4A">
      <w:pPr>
        <w:widowControl w:val="0"/>
        <w:numPr>
          <w:ilvl w:val="2"/>
          <w:numId w:val="382"/>
        </w:numPr>
        <w:tabs>
          <w:tab w:val="num" w:pos="2138"/>
        </w:tabs>
        <w:spacing w:after="0" w:line="240" w:lineRule="auto"/>
        <w:ind w:left="1276" w:hanging="505"/>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levelező munkarend: - </w:t>
      </w:r>
    </w:p>
    <w:p w:rsidR="007A689E" w:rsidRPr="003307F9" w:rsidRDefault="007A689E" w:rsidP="003A5B4A">
      <w:pPr>
        <w:widowControl w:val="0"/>
        <w:numPr>
          <w:ilvl w:val="1"/>
          <w:numId w:val="382"/>
        </w:numPr>
        <w:tabs>
          <w:tab w:val="num" w:pos="2069"/>
        </w:tabs>
        <w:spacing w:before="120" w:after="120" w:line="240" w:lineRule="auto"/>
        <w:ind w:left="99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8 óra/hét (0+8)</w:t>
      </w:r>
    </w:p>
    <w:p w:rsidR="007A689E" w:rsidRPr="003307F9" w:rsidRDefault="007A689E" w:rsidP="003A5B4A">
      <w:pPr>
        <w:widowControl w:val="0"/>
        <w:numPr>
          <w:ilvl w:val="1"/>
          <w:numId w:val="382"/>
        </w:numPr>
        <w:tabs>
          <w:tab w:val="num" w:pos="2069"/>
        </w:tabs>
        <w:spacing w:before="120" w:after="120" w:line="240" w:lineRule="auto"/>
        <w:ind w:left="993"/>
        <w:jc w:val="both"/>
        <w:rPr>
          <w:rFonts w:ascii="Verdana" w:eastAsia="Calibri" w:hAnsi="Verdana" w:cs="Times New Roman"/>
          <w:bCs/>
          <w:sz w:val="20"/>
          <w:szCs w:val="20"/>
        </w:rPr>
      </w:pPr>
      <w:r w:rsidRPr="003307F9">
        <w:rPr>
          <w:rFonts w:ascii="Verdana" w:eastAsia="Calibri" w:hAnsi="Verdana" w:cs="Times New Roman"/>
          <w:sz w:val="20"/>
          <w:szCs w:val="20"/>
        </w:rPr>
        <w:t xml:space="preserve">Az </w:t>
      </w:r>
      <w:r w:rsidRPr="003307F9">
        <w:rPr>
          <w:rFonts w:ascii="Verdana" w:eastAsia="Times New Roman" w:hAnsi="Verdana" w:cs="Times New Roman"/>
          <w:sz w:val="20"/>
          <w:szCs w:val="20"/>
          <w:lang w:eastAsia="hu-HU"/>
        </w:rPr>
        <w:t>ismeret</w:t>
      </w:r>
      <w:r w:rsidRPr="003307F9">
        <w:rPr>
          <w:rFonts w:ascii="Verdana" w:eastAsia="Calibri" w:hAnsi="Verdana" w:cs="Times New Roman"/>
          <w:sz w:val="20"/>
          <w:szCs w:val="20"/>
        </w:rPr>
        <w:t xml:space="preserve"> átadásában alkalmazandó további sajátos módok, jellemzők: a foglalkozások egybefüggő öt hetes időtartamban, a Magyar Honvédség Parancsnoksága kijelölt alakulatainál kerülnek levezetésre, az adott alakulat szakembereinek szakmai mentorálásával.</w:t>
      </w:r>
    </w:p>
    <w:p w:rsidR="007A689E" w:rsidRPr="003307F9" w:rsidRDefault="007A689E" w:rsidP="003A5B4A">
      <w:pPr>
        <w:numPr>
          <w:ilvl w:val="0"/>
          <w:numId w:val="382"/>
        </w:numPr>
        <w:tabs>
          <w:tab w:val="center" w:pos="4536"/>
          <w:tab w:val="right" w:pos="9072"/>
        </w:tabs>
        <w:spacing w:before="120" w:after="0" w:line="240" w:lineRule="auto"/>
        <w:ind w:left="284" w:hanging="284"/>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A tantárgy szakmai tartalma (magyarul):</w:t>
      </w:r>
      <w:r w:rsidRPr="003307F9">
        <w:rPr>
          <w:rFonts w:ascii="Verdana" w:eastAsia="Times New Roman" w:hAnsi="Verdana" w:cs="Times New Roman"/>
          <w:bCs/>
          <w:sz w:val="20"/>
          <w:szCs w:val="20"/>
          <w:lang w:eastAsia="hu-HU"/>
        </w:rPr>
        <w:t xml:space="preserve"> A kurzus folyam</w:t>
      </w:r>
      <w:r w:rsidRPr="003307F9">
        <w:rPr>
          <w:rFonts w:ascii="Verdana" w:eastAsia="Times New Roman" w:hAnsi="Verdana" w:cs="Times New Roman"/>
          <w:sz w:val="20"/>
          <w:szCs w:val="20"/>
          <w:lang w:eastAsia="hu-HU"/>
        </w:rPr>
        <w:t>á</w:t>
      </w:r>
      <w:r w:rsidRPr="003307F9">
        <w:rPr>
          <w:rFonts w:ascii="Verdana" w:eastAsia="Times New Roman" w:hAnsi="Verdana" w:cs="Times New Roman"/>
          <w:bCs/>
          <w:sz w:val="20"/>
          <w:szCs w:val="20"/>
          <w:lang w:eastAsia="hu-HU"/>
        </w:rPr>
        <w:t>n a hallgatók megismerkedhetik a korszer</w:t>
      </w:r>
      <w:r w:rsidRPr="003307F9">
        <w:rPr>
          <w:rFonts w:ascii="Verdana" w:eastAsia="Times New Roman" w:hAnsi="Verdana" w:cs="Times New Roman"/>
          <w:sz w:val="20"/>
          <w:szCs w:val="20"/>
          <w:lang w:eastAsia="hu-HU"/>
        </w:rPr>
        <w:t>ű</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sz w:val="20"/>
          <w:szCs w:val="20"/>
          <w:lang w:eastAsia="hu-HU"/>
        </w:rPr>
        <w:t>katonai kiképzés módszer- és eszköz rendszerét; a kiképzési ágak tartalmát és a tervezés alapokmányait; az alapkiképzés foglalkozásaira történő felkészülés folyamatát, azok előkészítését és levezetését.</w:t>
      </w:r>
    </w:p>
    <w:p w:rsidR="007A689E" w:rsidRPr="003307F9" w:rsidRDefault="007A689E" w:rsidP="007A689E">
      <w:pPr>
        <w:tabs>
          <w:tab w:val="center" w:pos="4536"/>
          <w:tab w:val="right" w:pos="9072"/>
        </w:tabs>
        <w:spacing w:before="120" w:after="0" w:line="240" w:lineRule="auto"/>
        <w:ind w:left="284"/>
        <w:jc w:val="both"/>
        <w:rPr>
          <w:rFonts w:ascii="Verdana" w:eastAsia="Times New Roman" w:hAnsi="Verdana" w:cs="Times New Roman"/>
          <w:b/>
          <w:bCs/>
          <w:sz w:val="20"/>
          <w:szCs w:val="20"/>
          <w:lang w:val="en-US" w:eastAsia="hu-HU"/>
        </w:rPr>
      </w:pPr>
      <w:r w:rsidRPr="003307F9">
        <w:rPr>
          <w:rFonts w:ascii="Verdana" w:eastAsia="Times New Roman" w:hAnsi="Verdana" w:cs="Times New Roman"/>
          <w:b/>
          <w:bCs/>
          <w:sz w:val="20"/>
          <w:szCs w:val="20"/>
          <w:lang w:val="en-US" w:eastAsia="hu-HU"/>
        </w:rPr>
        <w:t>A tantárgy szakmai tartalma (angolul):</w:t>
      </w:r>
      <w:r w:rsidRPr="003307F9">
        <w:rPr>
          <w:rFonts w:ascii="Verdana" w:eastAsia="Times New Roman" w:hAnsi="Verdana" w:cs="Times New Roman"/>
          <w:bCs/>
          <w:sz w:val="20"/>
          <w:szCs w:val="20"/>
          <w:lang w:val="en-US" w:eastAsia="hu-HU"/>
        </w:rPr>
        <w:t xml:space="preserve"> </w:t>
      </w:r>
      <w:r w:rsidRPr="003307F9">
        <w:rPr>
          <w:rFonts w:ascii="Verdana" w:eastAsia="Times New Roman" w:hAnsi="Verdana" w:cs="Times New Roman"/>
          <w:bCs/>
          <w:sz w:val="20"/>
          <w:szCs w:val="20"/>
          <w:lang w:eastAsia="hu-HU"/>
        </w:rPr>
        <w:t>This introductory course will provide students with the basic understand of modern era (land) combined arms operations including theoretical knowledge of combat, combat service and combat service support activities throughout the full-spectrum of operations as well as the tactical application of the operations process</w:t>
      </w:r>
      <w:r w:rsidRPr="003307F9">
        <w:rPr>
          <w:rFonts w:ascii="Verdana" w:eastAsia="Times New Roman" w:hAnsi="Verdana" w:cs="Times New Roman"/>
          <w:bCs/>
          <w:sz w:val="20"/>
          <w:szCs w:val="20"/>
          <w:lang w:val="en-US" w:eastAsia="hu-HU"/>
        </w:rPr>
        <w:t>.</w:t>
      </w:r>
    </w:p>
    <w:p w:rsidR="007A689E" w:rsidRPr="003307F9" w:rsidRDefault="007A689E" w:rsidP="003A5B4A">
      <w:pPr>
        <w:widowControl w:val="0"/>
        <w:numPr>
          <w:ilvl w:val="0"/>
          <w:numId w:val="381"/>
        </w:numPr>
        <w:tabs>
          <w:tab w:val="num" w:pos="567"/>
        </w:tabs>
        <w:spacing w:before="120" w:after="12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Elérendő kompetenciák (magyarul): </w:t>
      </w:r>
    </w:p>
    <w:p w:rsidR="007A689E" w:rsidRPr="003307F9" w:rsidRDefault="007A689E" w:rsidP="007A689E">
      <w:pPr>
        <w:widowControl w:val="0"/>
        <w:spacing w:before="120" w:after="0" w:line="240" w:lineRule="auto"/>
        <w:ind w:left="425"/>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Tudása: </w:t>
      </w:r>
    </w:p>
    <w:p w:rsidR="007A689E" w:rsidRPr="003307F9" w:rsidRDefault="007A689E" w:rsidP="007A689E">
      <w:pPr>
        <w:widowControl w:val="0"/>
        <w:numPr>
          <w:ilvl w:val="0"/>
          <w:numId w:val="241"/>
        </w:numPr>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Ismeri szakterülete társadalomtudományi és hadtudományi elméleti és gyakorlati általános és specifikus jellemzőit, legfontosabb fejlődési irányait, a hadtudomány interdiszciplináris kapcsolódásait. </w:t>
      </w:r>
    </w:p>
    <w:p w:rsidR="007A689E" w:rsidRPr="003307F9" w:rsidRDefault="007A689E" w:rsidP="007A689E">
      <w:pPr>
        <w:widowControl w:val="0"/>
        <w:numPr>
          <w:ilvl w:val="0"/>
          <w:numId w:val="241"/>
        </w:numPr>
        <w:spacing w:before="120" w:after="120" w:line="240" w:lineRule="auto"/>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Ismeri az elmélet és gyakorlat sajátos kutatási módszereit, absztrakciós technikáit az elvi kérdések gyakorlati vonatkozásainak kidolgozási módjait.</w:t>
      </w:r>
    </w:p>
    <w:p w:rsidR="007A689E" w:rsidRPr="003307F9" w:rsidRDefault="007A689E" w:rsidP="007A689E">
      <w:pPr>
        <w:widowControl w:val="0"/>
        <w:numPr>
          <w:ilvl w:val="0"/>
          <w:numId w:val="241"/>
        </w:numPr>
        <w:spacing w:before="120" w:after="120" w:line="240" w:lineRule="auto"/>
        <w:ind w:left="782" w:hanging="357"/>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Ismeri az oktatási metodikákat és technikákat;</w:t>
      </w:r>
    </w:p>
    <w:p w:rsidR="007A689E" w:rsidRPr="003307F9" w:rsidRDefault="007A689E" w:rsidP="007A689E">
      <w:pPr>
        <w:widowControl w:val="0"/>
        <w:spacing w:before="120" w:after="0" w:line="240" w:lineRule="auto"/>
        <w:ind w:left="425"/>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Képességei: </w:t>
      </w:r>
    </w:p>
    <w:p w:rsidR="007A689E" w:rsidRPr="003307F9" w:rsidRDefault="007A689E" w:rsidP="007A689E">
      <w:pPr>
        <w:widowControl w:val="0"/>
        <w:numPr>
          <w:ilvl w:val="0"/>
          <w:numId w:val="241"/>
        </w:numPr>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A megszerzett korszerű módszertani ismeretek birtokában az alapkiképzés foglalkozásainak vezetése. </w:t>
      </w:r>
    </w:p>
    <w:p w:rsidR="007A689E" w:rsidRPr="003307F9" w:rsidRDefault="007A689E" w:rsidP="007A689E">
      <w:pPr>
        <w:widowControl w:val="0"/>
        <w:numPr>
          <w:ilvl w:val="0"/>
          <w:numId w:val="241"/>
        </w:numPr>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Képesek a foglalkozások magas színvonalú megtervezésére, levezetésére; </w:t>
      </w:r>
    </w:p>
    <w:p w:rsidR="007A689E" w:rsidRPr="003307F9" w:rsidRDefault="007A689E" w:rsidP="007A689E">
      <w:pPr>
        <w:widowControl w:val="0"/>
        <w:numPr>
          <w:ilvl w:val="0"/>
          <w:numId w:val="241"/>
        </w:numPr>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Képes a kiképzési ágban tanultak alkotó módon történő alkalmazására, mint az elméleti-, mint a gyakorlati oktatásban</w:t>
      </w:r>
    </w:p>
    <w:p w:rsidR="007A689E" w:rsidRPr="003307F9" w:rsidRDefault="007A689E" w:rsidP="007A689E">
      <w:pPr>
        <w:widowControl w:val="0"/>
        <w:spacing w:before="120" w:after="0" w:line="240" w:lineRule="auto"/>
        <w:ind w:left="425"/>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lastRenderedPageBreak/>
        <w:t xml:space="preserve">Attitűdje: </w:t>
      </w:r>
    </w:p>
    <w:p w:rsidR="007A689E" w:rsidRPr="003307F9" w:rsidRDefault="007A689E" w:rsidP="007A689E">
      <w:pPr>
        <w:widowControl w:val="0"/>
        <w:numPr>
          <w:ilvl w:val="0"/>
          <w:numId w:val="241"/>
        </w:numPr>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A kiképzés tervezése, szervezése és irányítása vonatkozásában kezdeményező szerepet vállal. </w:t>
      </w:r>
    </w:p>
    <w:p w:rsidR="007A689E" w:rsidRPr="003307F9" w:rsidRDefault="007A689E" w:rsidP="007A689E">
      <w:pPr>
        <w:widowControl w:val="0"/>
        <w:numPr>
          <w:ilvl w:val="0"/>
          <w:numId w:val="241"/>
        </w:numPr>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A kiképzés során a jogszabályok és etikai normák teljekörű figyelembevételével hozza meg döntéseit. </w:t>
      </w:r>
    </w:p>
    <w:p w:rsidR="007A689E" w:rsidRPr="003307F9" w:rsidRDefault="007A689E" w:rsidP="007A689E">
      <w:pPr>
        <w:widowControl w:val="0"/>
        <w:spacing w:before="120" w:after="0" w:line="240" w:lineRule="auto"/>
        <w:ind w:left="425"/>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Autonómiája és felelőssége:</w:t>
      </w:r>
    </w:p>
    <w:p w:rsidR="007A689E" w:rsidRPr="003307F9" w:rsidRDefault="007A689E" w:rsidP="003A5B4A">
      <w:pPr>
        <w:widowControl w:val="0"/>
        <w:numPr>
          <w:ilvl w:val="0"/>
          <w:numId w:val="380"/>
        </w:numPr>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Beosztásában, felelősségi és jogköréből adódóan önállóan tervezi és végzi szakmai tevékenységét.</w:t>
      </w:r>
    </w:p>
    <w:p w:rsidR="007A689E" w:rsidRPr="003307F9" w:rsidRDefault="007A689E" w:rsidP="003A5B4A">
      <w:pPr>
        <w:widowControl w:val="0"/>
        <w:numPr>
          <w:ilvl w:val="0"/>
          <w:numId w:val="380"/>
        </w:numPr>
        <w:spacing w:before="120" w:after="120" w:line="240" w:lineRule="auto"/>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Döntési helyzetekben felelősséget vállal az azok következtében kialakuló komplex hatásaiért.</w:t>
      </w:r>
    </w:p>
    <w:p w:rsidR="007A689E" w:rsidRPr="003307F9" w:rsidRDefault="007A689E" w:rsidP="007A689E">
      <w:pPr>
        <w:spacing w:before="240" w:after="0" w:line="240" w:lineRule="auto"/>
        <w:rPr>
          <w:rFonts w:ascii="Verdana" w:eastAsia="Times New Roman" w:hAnsi="Verdana" w:cs="Times New Roman"/>
          <w:b/>
          <w:bCs/>
          <w:sz w:val="20"/>
          <w:szCs w:val="20"/>
          <w:lang w:val="en-US" w:eastAsia="hu-HU"/>
        </w:rPr>
      </w:pPr>
      <w:r w:rsidRPr="003307F9">
        <w:rPr>
          <w:rFonts w:ascii="Verdana" w:eastAsia="Times New Roman" w:hAnsi="Verdana" w:cs="Times New Roman"/>
          <w:b/>
          <w:bCs/>
          <w:sz w:val="20"/>
          <w:szCs w:val="20"/>
          <w:lang w:eastAsia="hu-HU"/>
        </w:rPr>
        <w:t>Elérendő kompetenciák (angolul) (</w:t>
      </w:r>
      <w:r w:rsidRPr="003307F9">
        <w:rPr>
          <w:rFonts w:ascii="Verdana" w:eastAsia="Times New Roman" w:hAnsi="Verdana" w:cs="Times New Roman"/>
          <w:b/>
          <w:bCs/>
          <w:sz w:val="20"/>
          <w:szCs w:val="20"/>
          <w:lang w:val="en-US" w:eastAsia="hu-HU"/>
        </w:rPr>
        <w:t xml:space="preserve">Competences – English): </w:t>
      </w:r>
    </w:p>
    <w:p w:rsidR="007A689E" w:rsidRPr="003307F9" w:rsidRDefault="007A689E" w:rsidP="007A689E">
      <w:pPr>
        <w:widowControl w:val="0"/>
        <w:spacing w:before="120" w:after="0" w:line="240" w:lineRule="auto"/>
        <w:ind w:left="425"/>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Knowledge: </w:t>
      </w:r>
    </w:p>
    <w:p w:rsidR="007A689E" w:rsidRPr="003307F9" w:rsidRDefault="007A689E" w:rsidP="003A5B4A">
      <w:pPr>
        <w:widowControl w:val="0"/>
        <w:numPr>
          <w:ilvl w:val="0"/>
          <w:numId w:val="380"/>
        </w:numPr>
        <w:spacing w:before="120" w:after="120" w:line="240" w:lineRule="auto"/>
        <w:contextualSpacing/>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He / she is familiar with the general and specific features, main directions of development and interdisciplinary connections of military science.</w:t>
      </w:r>
    </w:p>
    <w:p w:rsidR="007A689E" w:rsidRPr="003307F9" w:rsidRDefault="007A689E" w:rsidP="007A689E">
      <w:pPr>
        <w:widowControl w:val="0"/>
        <w:numPr>
          <w:ilvl w:val="0"/>
          <w:numId w:val="241"/>
        </w:numPr>
        <w:spacing w:before="120" w:after="120" w:line="240" w:lineRule="auto"/>
        <w:contextualSpacing/>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Knows the specific research methods and abstraction techniques of military theory and practice and the ways of developing practical aspects of theoretical questions.</w:t>
      </w:r>
    </w:p>
    <w:p w:rsidR="007A689E" w:rsidRPr="003307F9" w:rsidRDefault="007A689E" w:rsidP="007A689E">
      <w:pPr>
        <w:widowControl w:val="0"/>
        <w:numPr>
          <w:ilvl w:val="0"/>
          <w:numId w:val="241"/>
        </w:numPr>
        <w:spacing w:before="120" w:after="120" w:line="240" w:lineRule="auto"/>
        <w:contextualSpacing/>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Knows the methodology and technics of education and teaching.</w:t>
      </w:r>
    </w:p>
    <w:p w:rsidR="007A689E" w:rsidRPr="003307F9" w:rsidRDefault="007A689E" w:rsidP="007A689E">
      <w:pPr>
        <w:widowControl w:val="0"/>
        <w:spacing w:before="120" w:after="0" w:line="240" w:lineRule="auto"/>
        <w:ind w:left="425"/>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Capabilities: </w:t>
      </w:r>
    </w:p>
    <w:p w:rsidR="007A689E" w:rsidRPr="003307F9" w:rsidRDefault="007A689E" w:rsidP="003A5B4A">
      <w:pPr>
        <w:widowControl w:val="0"/>
        <w:numPr>
          <w:ilvl w:val="0"/>
          <w:numId w:val="380"/>
        </w:numPr>
        <w:spacing w:before="120" w:after="120" w:line="240" w:lineRule="auto"/>
        <w:contextualSpacing/>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Able to lead basic military training with the acquired modern methodological knowledge</w:t>
      </w:r>
    </w:p>
    <w:p w:rsidR="007A689E" w:rsidRPr="003307F9" w:rsidRDefault="007A689E" w:rsidP="003A5B4A">
      <w:pPr>
        <w:widowControl w:val="0"/>
        <w:numPr>
          <w:ilvl w:val="0"/>
          <w:numId w:val="380"/>
        </w:numPr>
        <w:spacing w:before="120" w:after="120" w:line="240" w:lineRule="auto"/>
        <w:contextualSpacing/>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Able to plan and conduct of trainings in high quality</w:t>
      </w:r>
    </w:p>
    <w:p w:rsidR="007A689E" w:rsidRPr="003307F9" w:rsidRDefault="007A689E" w:rsidP="003A5B4A">
      <w:pPr>
        <w:widowControl w:val="0"/>
        <w:numPr>
          <w:ilvl w:val="0"/>
          <w:numId w:val="380"/>
        </w:numPr>
        <w:spacing w:before="120" w:after="120" w:line="240" w:lineRule="auto"/>
        <w:contextualSpacing/>
        <w:jc w:val="both"/>
        <w:rPr>
          <w:rFonts w:ascii="Verdana" w:eastAsia="Times New Roman" w:hAnsi="Verdana" w:cs="Times New Roman"/>
          <w:b/>
          <w:sz w:val="20"/>
          <w:szCs w:val="20"/>
          <w:lang w:val="en-GB" w:eastAsia="hu-HU"/>
        </w:rPr>
      </w:pPr>
      <w:r w:rsidRPr="003307F9">
        <w:rPr>
          <w:rFonts w:ascii="Verdana" w:eastAsia="Times New Roman" w:hAnsi="Verdana" w:cs="Times New Roman"/>
          <w:bCs/>
          <w:sz w:val="20"/>
          <w:szCs w:val="20"/>
          <w:lang w:val="en-GB" w:eastAsia="hu-HU"/>
        </w:rPr>
        <w:t>Able to apply what has been learned both in theoretical and practical education/training</w:t>
      </w:r>
    </w:p>
    <w:p w:rsidR="007A689E" w:rsidRPr="003307F9" w:rsidRDefault="007A689E" w:rsidP="007A689E">
      <w:pPr>
        <w:widowControl w:val="0"/>
        <w:spacing w:before="120" w:after="0" w:line="240" w:lineRule="auto"/>
        <w:ind w:left="425"/>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Attitude: </w:t>
      </w:r>
    </w:p>
    <w:p w:rsidR="007A689E" w:rsidRPr="003307F9" w:rsidRDefault="007A689E" w:rsidP="007A689E">
      <w:pPr>
        <w:widowControl w:val="0"/>
        <w:numPr>
          <w:ilvl w:val="0"/>
          <w:numId w:val="241"/>
        </w:numPr>
        <w:spacing w:before="120" w:after="120" w:line="240" w:lineRule="auto"/>
        <w:contextualSpacing/>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He / She is initiative in planning, organizing and managing trainings and activities.</w:t>
      </w:r>
    </w:p>
    <w:p w:rsidR="007A689E" w:rsidRPr="003307F9" w:rsidRDefault="007A689E" w:rsidP="007A689E">
      <w:pPr>
        <w:widowControl w:val="0"/>
        <w:numPr>
          <w:ilvl w:val="0"/>
          <w:numId w:val="241"/>
        </w:numPr>
        <w:spacing w:before="120" w:after="120" w:line="240" w:lineRule="auto"/>
        <w:contextualSpacing/>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Make decisions in full compliance with legal and ethical standards during military service.</w:t>
      </w:r>
    </w:p>
    <w:p w:rsidR="007A689E" w:rsidRPr="003307F9" w:rsidRDefault="007A689E" w:rsidP="007A689E">
      <w:pPr>
        <w:widowControl w:val="0"/>
        <w:spacing w:before="120" w:after="0" w:line="240" w:lineRule="auto"/>
        <w:ind w:left="425"/>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Autonomy and responsibility: </w:t>
      </w:r>
    </w:p>
    <w:p w:rsidR="007A689E" w:rsidRPr="003307F9" w:rsidRDefault="007A689E" w:rsidP="007A689E">
      <w:pPr>
        <w:widowControl w:val="0"/>
        <w:numPr>
          <w:ilvl w:val="0"/>
          <w:numId w:val="241"/>
        </w:numPr>
        <w:spacing w:before="120" w:after="120" w:line="240" w:lineRule="auto"/>
        <w:contextualSpacing/>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Due to his position, responsibilities and powers of its own planning and carrying out his professional activities</w:t>
      </w:r>
    </w:p>
    <w:p w:rsidR="007A689E" w:rsidRPr="003307F9" w:rsidRDefault="007A689E" w:rsidP="007A689E">
      <w:pPr>
        <w:widowControl w:val="0"/>
        <w:numPr>
          <w:ilvl w:val="0"/>
          <w:numId w:val="241"/>
        </w:numPr>
        <w:spacing w:before="120" w:after="120" w:line="240" w:lineRule="auto"/>
        <w:contextualSpacing/>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Responsible for the complex formed as a result of their effects of decision situations.</w:t>
      </w:r>
    </w:p>
    <w:p w:rsidR="007A689E" w:rsidRPr="003307F9" w:rsidRDefault="007A689E" w:rsidP="003A5B4A">
      <w:pPr>
        <w:numPr>
          <w:ilvl w:val="0"/>
          <w:numId w:val="383"/>
        </w:numPr>
        <w:tabs>
          <w:tab w:val="right" w:pos="900"/>
          <w:tab w:val="center" w:pos="4536"/>
          <w:tab w:val="right" w:pos="9072"/>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Előtanulmányi követelmények: </w:t>
      </w:r>
      <w:r w:rsidRPr="003307F9">
        <w:rPr>
          <w:rFonts w:ascii="Verdana" w:eastAsia="Times New Roman" w:hAnsi="Verdana" w:cs="Times New Roman"/>
          <w:bCs/>
          <w:sz w:val="20"/>
          <w:szCs w:val="20"/>
          <w:lang w:eastAsia="hu-HU"/>
        </w:rPr>
        <w:t>-</w:t>
      </w:r>
    </w:p>
    <w:p w:rsidR="007A689E" w:rsidRPr="003307F9" w:rsidRDefault="007A689E" w:rsidP="003A5B4A">
      <w:pPr>
        <w:numPr>
          <w:ilvl w:val="0"/>
          <w:numId w:val="384"/>
        </w:numPr>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 tantárgy tananyagának leírása, tematika. Description of the subject, curriculum (magyarul, angolul – English):</w:t>
      </w:r>
    </w:p>
    <w:p w:rsidR="007A689E" w:rsidRPr="003307F9" w:rsidRDefault="007A689E" w:rsidP="003A5B4A">
      <w:pPr>
        <w:numPr>
          <w:ilvl w:val="1"/>
          <w:numId w:val="384"/>
        </w:numPr>
        <w:spacing w:after="0" w:line="240" w:lineRule="auto"/>
        <w:ind w:left="993" w:hanging="633"/>
        <w:jc w:val="both"/>
        <w:rPr>
          <w:rFonts w:ascii="Verdana" w:eastAsia="Times New Roman" w:hAnsi="Verdana" w:cs="Times New Roman"/>
          <w:b/>
          <w:i/>
          <w:sz w:val="20"/>
          <w:szCs w:val="20"/>
          <w:lang w:eastAsia="hu-HU"/>
        </w:rPr>
      </w:pPr>
      <w:r w:rsidRPr="003307F9">
        <w:rPr>
          <w:rFonts w:ascii="Verdana" w:eastAsia="Times New Roman" w:hAnsi="Verdana" w:cs="Times New Roman"/>
          <w:sz w:val="20"/>
          <w:szCs w:val="20"/>
          <w:lang w:eastAsia="hu-HU"/>
        </w:rPr>
        <w:t xml:space="preserve">A Magyar Honvédség kiképzési rendszerének oktatása.  Az alapkiképzés metodikai elvei, tervezése és végrehajtása a Magyar Honvédségben. </w:t>
      </w:r>
      <w:r w:rsidRPr="003307F9">
        <w:rPr>
          <w:rFonts w:ascii="Verdana" w:eastAsia="Times New Roman" w:hAnsi="Verdana" w:cs="Times New Roman"/>
          <w:i/>
          <w:sz w:val="20"/>
          <w:szCs w:val="20"/>
          <w:lang w:eastAsia="hu-HU"/>
        </w:rPr>
        <w:t>(Military training system in HDF, Basic military training)</w:t>
      </w:r>
    </w:p>
    <w:p w:rsidR="007A689E" w:rsidRPr="003307F9" w:rsidRDefault="007A689E" w:rsidP="003A5B4A">
      <w:pPr>
        <w:numPr>
          <w:ilvl w:val="1"/>
          <w:numId w:val="384"/>
        </w:numPr>
        <w:spacing w:after="0" w:line="240" w:lineRule="auto"/>
        <w:ind w:left="993" w:hanging="633"/>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Az MH Alaptörvényben foglalt feladatainak és a katonai etikai alapismeretek oktatása. </w:t>
      </w:r>
      <w:r w:rsidRPr="003307F9">
        <w:rPr>
          <w:rFonts w:ascii="Verdana" w:eastAsia="Times New Roman" w:hAnsi="Verdana" w:cs="Times New Roman"/>
          <w:i/>
          <w:sz w:val="20"/>
          <w:szCs w:val="20"/>
          <w:lang w:eastAsia="hu-HU"/>
        </w:rPr>
        <w:t>HDF basic Task, basic military ethics,</w:t>
      </w:r>
    </w:p>
    <w:p w:rsidR="007A689E" w:rsidRPr="003307F9" w:rsidRDefault="007A689E" w:rsidP="003A5B4A">
      <w:pPr>
        <w:numPr>
          <w:ilvl w:val="1"/>
          <w:numId w:val="384"/>
        </w:numPr>
        <w:spacing w:after="0" w:line="240" w:lineRule="auto"/>
        <w:ind w:left="993" w:hanging="633"/>
        <w:jc w:val="both"/>
        <w:rPr>
          <w:rFonts w:ascii="Verdana" w:eastAsia="Times New Roman" w:hAnsi="Verdana" w:cs="Times New Roman"/>
          <w:b/>
          <w:i/>
          <w:sz w:val="20"/>
          <w:szCs w:val="20"/>
          <w:lang w:eastAsia="hu-HU"/>
        </w:rPr>
      </w:pPr>
      <w:r w:rsidRPr="003307F9">
        <w:rPr>
          <w:rFonts w:ascii="Verdana" w:eastAsia="Times New Roman" w:hAnsi="Verdana" w:cs="Times New Roman"/>
          <w:sz w:val="20"/>
          <w:szCs w:val="20"/>
          <w:lang w:eastAsia="hu-HU"/>
        </w:rPr>
        <w:t xml:space="preserve">Az alapkiképzés katonai testnevelés foglalkozásainak vezetése (Akadályok leküzdése, menetgyakorlat, katonai kézitusa). </w:t>
      </w:r>
      <w:r w:rsidRPr="003307F9">
        <w:rPr>
          <w:rFonts w:ascii="Verdana" w:eastAsia="Times New Roman" w:hAnsi="Verdana" w:cs="Times New Roman"/>
          <w:i/>
          <w:sz w:val="20"/>
          <w:szCs w:val="20"/>
          <w:lang w:eastAsia="hu-HU"/>
        </w:rPr>
        <w:t>(Conducting of Military physical education)</w:t>
      </w:r>
    </w:p>
    <w:p w:rsidR="007A689E" w:rsidRPr="003307F9" w:rsidRDefault="007A689E" w:rsidP="003A5B4A">
      <w:pPr>
        <w:numPr>
          <w:ilvl w:val="1"/>
          <w:numId w:val="384"/>
        </w:numPr>
        <w:spacing w:after="0" w:line="240" w:lineRule="auto"/>
        <w:ind w:left="993" w:hanging="633"/>
        <w:jc w:val="both"/>
        <w:rPr>
          <w:rFonts w:ascii="Verdana" w:eastAsia="Times New Roman" w:hAnsi="Verdana" w:cs="Times New Roman"/>
          <w:b/>
          <w:i/>
          <w:sz w:val="20"/>
          <w:szCs w:val="20"/>
          <w:lang w:eastAsia="hu-HU"/>
        </w:rPr>
      </w:pPr>
      <w:r w:rsidRPr="003307F9">
        <w:rPr>
          <w:rFonts w:ascii="Verdana" w:eastAsia="Times New Roman" w:hAnsi="Verdana" w:cs="Times New Roman"/>
          <w:sz w:val="20"/>
          <w:szCs w:val="20"/>
          <w:lang w:eastAsia="hu-HU"/>
        </w:rPr>
        <w:t xml:space="preserve">Az alapkiképzés alaki kiképzés foglalkozásainak vezetése. </w:t>
      </w:r>
      <w:r w:rsidRPr="003307F9">
        <w:rPr>
          <w:rFonts w:ascii="Verdana" w:eastAsia="Times New Roman" w:hAnsi="Verdana" w:cs="Times New Roman"/>
          <w:i/>
          <w:sz w:val="20"/>
          <w:szCs w:val="20"/>
          <w:lang w:eastAsia="hu-HU"/>
        </w:rPr>
        <w:t>(Conducting of military basic training)</w:t>
      </w:r>
    </w:p>
    <w:p w:rsidR="007A689E" w:rsidRPr="003307F9" w:rsidRDefault="007A689E" w:rsidP="003A5B4A">
      <w:pPr>
        <w:numPr>
          <w:ilvl w:val="1"/>
          <w:numId w:val="384"/>
        </w:numPr>
        <w:spacing w:after="0" w:line="240" w:lineRule="auto"/>
        <w:ind w:left="993" w:hanging="633"/>
        <w:jc w:val="both"/>
        <w:rPr>
          <w:rFonts w:ascii="Verdana" w:eastAsia="Times New Roman" w:hAnsi="Verdana" w:cs="Times New Roman"/>
          <w:b/>
          <w:i/>
          <w:sz w:val="20"/>
          <w:szCs w:val="20"/>
          <w:lang w:eastAsia="hu-HU"/>
        </w:rPr>
      </w:pPr>
      <w:r w:rsidRPr="003307F9">
        <w:rPr>
          <w:rFonts w:ascii="Verdana" w:eastAsia="Times New Roman" w:hAnsi="Verdana" w:cs="Times New Roman"/>
          <w:sz w:val="20"/>
          <w:szCs w:val="20"/>
          <w:lang w:eastAsia="hu-HU"/>
        </w:rPr>
        <w:t xml:space="preserve">Az alapkiképzés jogi és hadijogi ismeretek foglalkozásainak vezetése részfoglalkozásvezetőként </w:t>
      </w:r>
      <w:r w:rsidRPr="003307F9">
        <w:rPr>
          <w:rFonts w:ascii="Verdana" w:eastAsia="Times New Roman" w:hAnsi="Verdana" w:cs="Times New Roman"/>
          <w:i/>
          <w:sz w:val="20"/>
          <w:szCs w:val="20"/>
          <w:lang w:eastAsia="hu-HU"/>
        </w:rPr>
        <w:t>(Conducting of military legal Education)</w:t>
      </w:r>
    </w:p>
    <w:p w:rsidR="007A689E" w:rsidRPr="003307F9" w:rsidRDefault="007A689E" w:rsidP="003A5B4A">
      <w:pPr>
        <w:numPr>
          <w:ilvl w:val="1"/>
          <w:numId w:val="384"/>
        </w:numPr>
        <w:spacing w:after="0" w:line="240" w:lineRule="auto"/>
        <w:ind w:left="993" w:hanging="633"/>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Az alapkiképzés alaki kiképzés foglalkozásainak vezetése. </w:t>
      </w:r>
      <w:r w:rsidRPr="003307F9">
        <w:rPr>
          <w:rFonts w:ascii="Verdana" w:eastAsia="Times New Roman" w:hAnsi="Verdana" w:cs="Times New Roman"/>
          <w:i/>
          <w:sz w:val="20"/>
          <w:szCs w:val="20"/>
          <w:lang w:eastAsia="hu-HU"/>
        </w:rPr>
        <w:t>(Conducting of formal training)</w:t>
      </w:r>
    </w:p>
    <w:p w:rsidR="007A689E" w:rsidRPr="003307F9" w:rsidRDefault="007A689E" w:rsidP="003A5B4A">
      <w:pPr>
        <w:numPr>
          <w:ilvl w:val="1"/>
          <w:numId w:val="384"/>
        </w:numPr>
        <w:spacing w:after="0" w:line="240" w:lineRule="auto"/>
        <w:ind w:left="993" w:hanging="633"/>
        <w:jc w:val="both"/>
        <w:rPr>
          <w:rFonts w:ascii="Verdana" w:eastAsia="Times New Roman" w:hAnsi="Verdana" w:cs="Times New Roman"/>
          <w:b/>
          <w:i/>
          <w:sz w:val="20"/>
          <w:szCs w:val="20"/>
          <w:lang w:eastAsia="hu-HU"/>
        </w:rPr>
      </w:pPr>
      <w:r w:rsidRPr="003307F9">
        <w:rPr>
          <w:rFonts w:ascii="Verdana" w:eastAsia="Times New Roman" w:hAnsi="Verdana" w:cs="Times New Roman"/>
          <w:sz w:val="20"/>
          <w:szCs w:val="20"/>
          <w:lang w:eastAsia="hu-HU"/>
        </w:rPr>
        <w:t xml:space="preserve">Az alapkiképzés szabályzat ismeret foglalkozásainak vezetése részfoglalkozásvezetőként. </w:t>
      </w:r>
      <w:r w:rsidRPr="003307F9">
        <w:rPr>
          <w:rFonts w:ascii="Verdana" w:eastAsia="Times New Roman" w:hAnsi="Verdana" w:cs="Times New Roman"/>
          <w:i/>
          <w:sz w:val="20"/>
          <w:szCs w:val="20"/>
          <w:lang w:eastAsia="hu-HU"/>
        </w:rPr>
        <w:t>(Conducting of knowledge’s rules)</w:t>
      </w:r>
    </w:p>
    <w:p w:rsidR="007A689E" w:rsidRPr="003307F9" w:rsidRDefault="007A689E" w:rsidP="003A5B4A">
      <w:pPr>
        <w:numPr>
          <w:ilvl w:val="1"/>
          <w:numId w:val="384"/>
        </w:numPr>
        <w:spacing w:after="0" w:line="240" w:lineRule="auto"/>
        <w:ind w:left="993" w:hanging="633"/>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Az alapkiképzés műszaki kiképzés foglalkozásainak vezetése részfoglalkozásvezetőként,</w:t>
      </w:r>
      <w:r w:rsidRPr="003307F9">
        <w:rPr>
          <w:rFonts w:ascii="Verdana" w:eastAsia="Times New Roman" w:hAnsi="Verdana" w:cs="Times New Roman"/>
          <w:i/>
          <w:sz w:val="20"/>
          <w:szCs w:val="20"/>
          <w:lang w:eastAsia="hu-HU"/>
        </w:rPr>
        <w:t xml:space="preserve"> (Conducting of engineer training)</w:t>
      </w:r>
    </w:p>
    <w:p w:rsidR="007A689E" w:rsidRPr="003307F9" w:rsidRDefault="007A689E" w:rsidP="003A5B4A">
      <w:pPr>
        <w:numPr>
          <w:ilvl w:val="1"/>
          <w:numId w:val="384"/>
        </w:numPr>
        <w:spacing w:after="0" w:line="240" w:lineRule="auto"/>
        <w:ind w:left="993" w:hanging="633"/>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Az alapkiképzés ABV védelmi kiképzés foglalkozásainak vezetése részfoglalkozásvezetőként. </w:t>
      </w:r>
      <w:r w:rsidRPr="003307F9">
        <w:rPr>
          <w:rFonts w:ascii="Verdana" w:eastAsia="Times New Roman" w:hAnsi="Verdana" w:cs="Times New Roman"/>
          <w:i/>
          <w:sz w:val="20"/>
          <w:szCs w:val="20"/>
          <w:lang w:eastAsia="hu-HU"/>
        </w:rPr>
        <w:t>(Conducting of CBRN training)</w:t>
      </w:r>
    </w:p>
    <w:p w:rsidR="007A689E" w:rsidRPr="003307F9" w:rsidRDefault="007A689E" w:rsidP="003A5B4A">
      <w:pPr>
        <w:numPr>
          <w:ilvl w:val="1"/>
          <w:numId w:val="384"/>
        </w:numPr>
        <w:spacing w:after="0" w:line="240" w:lineRule="auto"/>
        <w:ind w:left="993" w:hanging="633"/>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lastRenderedPageBreak/>
        <w:t xml:space="preserve">Az alapkiképzés katonai tereptan ismeretek foglalkozásainak vezetése részfoglalkozásvezetőként. </w:t>
      </w:r>
      <w:r w:rsidRPr="003307F9">
        <w:rPr>
          <w:rFonts w:ascii="Verdana" w:eastAsia="Times New Roman" w:hAnsi="Verdana" w:cs="Times New Roman"/>
          <w:i/>
          <w:sz w:val="20"/>
          <w:szCs w:val="20"/>
          <w:lang w:eastAsia="hu-HU"/>
        </w:rPr>
        <w:t>(Conducting of tactical field training)</w:t>
      </w:r>
    </w:p>
    <w:p w:rsidR="007A689E" w:rsidRPr="003307F9" w:rsidRDefault="007A689E" w:rsidP="003A5B4A">
      <w:pPr>
        <w:numPr>
          <w:ilvl w:val="1"/>
          <w:numId w:val="384"/>
        </w:numPr>
        <w:spacing w:after="0" w:line="240" w:lineRule="auto"/>
        <w:ind w:left="993" w:hanging="633"/>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Az alapkiképzés logisztikai ismeretek foglalkozásainak vezetése részfoglalkozásvezetőként. </w:t>
      </w:r>
      <w:r w:rsidRPr="003307F9">
        <w:rPr>
          <w:rFonts w:ascii="Verdana" w:eastAsia="Times New Roman" w:hAnsi="Verdana" w:cs="Times New Roman"/>
          <w:i/>
          <w:sz w:val="20"/>
          <w:szCs w:val="20"/>
          <w:lang w:eastAsia="hu-HU"/>
        </w:rPr>
        <w:t>(Conducting of logistic training)</w:t>
      </w:r>
    </w:p>
    <w:p w:rsidR="007A689E" w:rsidRPr="003307F9" w:rsidRDefault="007A689E" w:rsidP="003A5B4A">
      <w:pPr>
        <w:numPr>
          <w:ilvl w:val="1"/>
          <w:numId w:val="384"/>
        </w:numPr>
        <w:spacing w:after="0" w:line="240" w:lineRule="auto"/>
        <w:ind w:left="993" w:hanging="633"/>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Az alapkiképzés egészségügyi kiképzés foglalkozásainak vezetése részfoglalkozásvezetőként. </w:t>
      </w:r>
      <w:r w:rsidRPr="003307F9">
        <w:rPr>
          <w:rFonts w:ascii="Verdana" w:eastAsia="Times New Roman" w:hAnsi="Verdana" w:cs="Times New Roman"/>
          <w:i/>
          <w:sz w:val="20"/>
          <w:szCs w:val="20"/>
          <w:lang w:eastAsia="hu-HU"/>
        </w:rPr>
        <w:t>(Conducting of healthcare training)</w:t>
      </w:r>
    </w:p>
    <w:p w:rsidR="007A689E" w:rsidRPr="003307F9" w:rsidRDefault="007A689E" w:rsidP="003A5B4A">
      <w:pPr>
        <w:numPr>
          <w:ilvl w:val="1"/>
          <w:numId w:val="384"/>
        </w:numPr>
        <w:spacing w:after="0" w:line="240" w:lineRule="auto"/>
        <w:ind w:left="993" w:hanging="633"/>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Az alapkiképzés híradó kiképzés foglalkozásainak vezetése részfoglalkozásvezetőként. </w:t>
      </w:r>
      <w:r w:rsidRPr="003307F9">
        <w:rPr>
          <w:rFonts w:ascii="Verdana" w:eastAsia="Times New Roman" w:hAnsi="Verdana" w:cs="Times New Roman"/>
          <w:i/>
          <w:sz w:val="20"/>
          <w:szCs w:val="20"/>
          <w:lang w:eastAsia="hu-HU"/>
        </w:rPr>
        <w:t>(Conducting of signal training)</w:t>
      </w:r>
    </w:p>
    <w:p w:rsidR="007A689E" w:rsidRPr="003307F9" w:rsidRDefault="007A689E" w:rsidP="003A5B4A">
      <w:pPr>
        <w:numPr>
          <w:ilvl w:val="1"/>
          <w:numId w:val="384"/>
        </w:numPr>
        <w:spacing w:after="0" w:line="240" w:lineRule="auto"/>
        <w:ind w:left="993" w:hanging="633"/>
        <w:jc w:val="both"/>
        <w:rPr>
          <w:rFonts w:ascii="Verdana" w:eastAsia="Times New Roman" w:hAnsi="Verdana" w:cs="Times New Roman"/>
          <w:b/>
          <w:i/>
          <w:sz w:val="20"/>
          <w:szCs w:val="20"/>
          <w:lang w:eastAsia="hu-HU"/>
        </w:rPr>
      </w:pPr>
      <w:r w:rsidRPr="003307F9">
        <w:rPr>
          <w:rFonts w:ascii="Verdana" w:eastAsia="Times New Roman" w:hAnsi="Verdana" w:cs="Times New Roman"/>
          <w:sz w:val="20"/>
          <w:szCs w:val="20"/>
          <w:lang w:eastAsia="hu-HU"/>
        </w:rPr>
        <w:t xml:space="preserve">Az alapkiképzés általános lőkiképzés foglalkozásainak vezetése részfoglalkozásvezetőként </w:t>
      </w:r>
      <w:r w:rsidRPr="003307F9">
        <w:rPr>
          <w:rFonts w:ascii="Verdana" w:eastAsia="Times New Roman" w:hAnsi="Verdana" w:cs="Times New Roman"/>
          <w:i/>
          <w:sz w:val="20"/>
          <w:szCs w:val="20"/>
          <w:lang w:eastAsia="hu-HU"/>
        </w:rPr>
        <w:t>Conducting of shooting training.</w:t>
      </w:r>
    </w:p>
    <w:p w:rsidR="007A689E" w:rsidRPr="003307F9" w:rsidRDefault="007A689E" w:rsidP="003A5B4A">
      <w:pPr>
        <w:numPr>
          <w:ilvl w:val="1"/>
          <w:numId w:val="384"/>
        </w:numPr>
        <w:spacing w:after="0" w:line="240" w:lineRule="auto"/>
        <w:ind w:left="993" w:hanging="633"/>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Az alapkiképzés általános harcászati kiképzés foglalkozásainak vezetése részfoglalkozásvezetőként. </w:t>
      </w:r>
      <w:r w:rsidRPr="003307F9">
        <w:rPr>
          <w:rFonts w:ascii="Verdana" w:eastAsia="Times New Roman" w:hAnsi="Verdana" w:cs="Times New Roman"/>
          <w:i/>
          <w:sz w:val="20"/>
          <w:szCs w:val="20"/>
          <w:lang w:eastAsia="hu-HU"/>
        </w:rPr>
        <w:t>(Conducting of basic tactical training)</w:t>
      </w:r>
    </w:p>
    <w:p w:rsidR="007A689E" w:rsidRPr="003307F9" w:rsidRDefault="007A689E" w:rsidP="003A5B4A">
      <w:pPr>
        <w:numPr>
          <w:ilvl w:val="0"/>
          <w:numId w:val="384"/>
        </w:numPr>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w:t>
      </w:r>
      <w:r w:rsidRPr="003307F9">
        <w:rPr>
          <w:rFonts w:ascii="Verdana" w:eastAsia="Times New Roman" w:hAnsi="Verdana" w:cs="Times New Roman"/>
          <w:b/>
          <w:sz w:val="20"/>
          <w:szCs w:val="20"/>
          <w:lang w:eastAsia="hu-HU"/>
        </w:rPr>
        <w:t>tantárgy</w:t>
      </w:r>
      <w:r w:rsidRPr="003307F9">
        <w:rPr>
          <w:rFonts w:ascii="Verdana" w:eastAsia="Times New Roman" w:hAnsi="Verdana" w:cs="Times New Roman"/>
          <w:b/>
          <w:bCs/>
          <w:sz w:val="20"/>
          <w:szCs w:val="20"/>
          <w:lang w:eastAsia="hu-HU"/>
        </w:rPr>
        <w:t xml:space="preserve"> meghirdetésének gyakorisága/a tantervben történő félévi elhelyezkedése: </w:t>
      </w:r>
      <w:r w:rsidRPr="003307F9">
        <w:rPr>
          <w:rFonts w:ascii="Verdana" w:eastAsia="Times New Roman" w:hAnsi="Verdana" w:cs="Times New Roman"/>
          <w:bCs/>
          <w:sz w:val="20"/>
          <w:szCs w:val="20"/>
          <w:lang w:eastAsia="hu-HU"/>
        </w:rPr>
        <w:t>3. félév</w:t>
      </w:r>
    </w:p>
    <w:p w:rsidR="007A689E" w:rsidRPr="003307F9" w:rsidRDefault="007A689E" w:rsidP="003A5B4A">
      <w:pPr>
        <w:numPr>
          <w:ilvl w:val="0"/>
          <w:numId w:val="384"/>
        </w:numPr>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w:t>
      </w:r>
      <w:r w:rsidRPr="003307F9">
        <w:rPr>
          <w:rFonts w:ascii="Verdana" w:eastAsia="Times New Roman" w:hAnsi="Verdana" w:cs="Times New Roman"/>
          <w:b/>
          <w:sz w:val="20"/>
          <w:szCs w:val="20"/>
          <w:lang w:eastAsia="hu-HU"/>
        </w:rPr>
        <w:t>foglalkozásokon</w:t>
      </w:r>
      <w:r w:rsidRPr="003307F9">
        <w:rPr>
          <w:rFonts w:ascii="Verdana" w:eastAsia="Times New Roman" w:hAnsi="Verdana" w:cs="Times New Roman"/>
          <w:b/>
          <w:bCs/>
          <w:sz w:val="20"/>
          <w:szCs w:val="20"/>
          <w:lang w:eastAsia="hu-HU"/>
        </w:rPr>
        <w:t xml:space="preserve"> való részvétel követelményei, elfogadható hiányzások mértéke, távolmaradás pótlásának lehetősége: </w:t>
      </w:r>
      <w:r w:rsidRPr="003307F9">
        <w:rPr>
          <w:rFonts w:ascii="Verdana" w:eastAsia="Times New Roman" w:hAnsi="Verdana" w:cs="Times New Roman"/>
          <w:bCs/>
          <w:sz w:val="20"/>
          <w:szCs w:val="20"/>
          <w:lang w:eastAsia="hu-HU"/>
        </w:rPr>
        <w:t>a tanórák minimum 75%-án való részvétel. A képzés gyakorlati jellegéből adódóan a hiányzások nem pótolhatók, a megengedett mértéknél nagyobb hiányzás az aláírás megtagadását vonja maga után.</w:t>
      </w:r>
    </w:p>
    <w:p w:rsidR="007A689E" w:rsidRPr="003307F9" w:rsidRDefault="007A689E" w:rsidP="003A5B4A">
      <w:pPr>
        <w:widowControl w:val="0"/>
        <w:numPr>
          <w:ilvl w:val="0"/>
          <w:numId w:val="384"/>
        </w:numPr>
        <w:tabs>
          <w:tab w:val="left" w:pos="709"/>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Félévközi feladatok, ismeretek ellenőrzésének rendje: </w:t>
      </w:r>
      <w:r w:rsidRPr="003307F9">
        <w:rPr>
          <w:rFonts w:ascii="Verdana" w:eastAsia="Calibri" w:hAnsi="Verdana" w:cs="Times New Roman"/>
          <w:sz w:val="20"/>
          <w:szCs w:val="20"/>
        </w:rPr>
        <w:t>Az egybefüggő öt hetes felkészítés során a kijelölt mentor szakmai értékelést készít, aminek alapja a tantárgyfelelős által kiadott Gyakorlati Feladatlap értékelési követelménye.</w:t>
      </w:r>
    </w:p>
    <w:p w:rsidR="007A689E" w:rsidRPr="003307F9" w:rsidRDefault="007A689E" w:rsidP="007A689E">
      <w:pPr>
        <w:widowControl w:val="0"/>
        <w:tabs>
          <w:tab w:val="left" w:pos="709"/>
        </w:tabs>
        <w:spacing w:before="120" w:after="0" w:line="240" w:lineRule="auto"/>
        <w:ind w:left="360"/>
        <w:jc w:val="both"/>
        <w:rPr>
          <w:rFonts w:ascii="Verdana" w:eastAsia="Times New Roman" w:hAnsi="Verdana" w:cs="Times New Roman"/>
          <w:b/>
          <w:sz w:val="20"/>
          <w:szCs w:val="20"/>
          <w:lang w:eastAsia="hu-HU"/>
        </w:rPr>
      </w:pPr>
      <w:r w:rsidRPr="003307F9">
        <w:rPr>
          <w:rFonts w:ascii="Verdana" w:eastAsia="Calibri" w:hAnsi="Verdana" w:cs="Times New Roman"/>
          <w:sz w:val="20"/>
          <w:szCs w:val="20"/>
        </w:rPr>
        <w:t>A tanulmányi munka része a 12.1-12.15. foglalkozások anyagából a félév végén teszt jellegű ZH dolgozatok megírása az Ilias rendszer alkalmazásával. A zárthelyi dolgozat értékelése: ötfokozatú értékelés – (a helyes válaszok aránya 0-60% elégtelen; 61-70% elégséges; 71-80% közepes; 81-90% jó; 91-100% jeles osztályzat). Eredménytelen zárthelyi dolgozat kétszer javítható.</w:t>
      </w:r>
    </w:p>
    <w:p w:rsidR="007A689E" w:rsidRPr="003307F9" w:rsidRDefault="007A689E" w:rsidP="003A5B4A">
      <w:pPr>
        <w:numPr>
          <w:ilvl w:val="0"/>
          <w:numId w:val="384"/>
        </w:numPr>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aláírás és a kreditek megszerzésének pontos feltételei: </w:t>
      </w:r>
      <w:r w:rsidRPr="003307F9">
        <w:rPr>
          <w:rFonts w:ascii="Verdana" w:eastAsia="Times New Roman" w:hAnsi="Verdana" w:cs="Times New Roman"/>
          <w:sz w:val="20"/>
          <w:szCs w:val="20"/>
          <w:lang w:eastAsia="hu-HU"/>
        </w:rPr>
        <w:t xml:space="preserve"> </w:t>
      </w:r>
    </w:p>
    <w:p w:rsidR="007A689E" w:rsidRPr="003307F9" w:rsidRDefault="007A689E" w:rsidP="003A5B4A">
      <w:pPr>
        <w:widowControl w:val="0"/>
        <w:numPr>
          <w:ilvl w:val="1"/>
          <w:numId w:val="388"/>
        </w:numPr>
        <w:spacing w:before="120" w:after="0" w:line="240" w:lineRule="auto"/>
        <w:ind w:left="851" w:hanging="574"/>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Az aláírás megszerzésének feltételei:</w:t>
      </w:r>
      <w:r w:rsidRPr="003307F9">
        <w:rPr>
          <w:rFonts w:ascii="Verdana" w:eastAsia="Times New Roman" w:hAnsi="Verdana" w:cs="Times New Roman"/>
          <w:sz w:val="20"/>
          <w:szCs w:val="20"/>
          <w:lang w:eastAsia="hu-HU"/>
        </w:rPr>
        <w:t xml:space="preserve"> Az aláírás megszerzésének feltétele a 14. pontban meghatározott arányú részvétel a foglalkozásokon és a 15. pontban meghatározott félévközi feladatok legalább elégséges teljesítése.</w:t>
      </w:r>
    </w:p>
    <w:p w:rsidR="007A689E" w:rsidRPr="003307F9" w:rsidRDefault="007A689E" w:rsidP="003A5B4A">
      <w:pPr>
        <w:widowControl w:val="0"/>
        <w:numPr>
          <w:ilvl w:val="1"/>
          <w:numId w:val="388"/>
        </w:numPr>
        <w:spacing w:before="120" w:after="0" w:line="240" w:lineRule="auto"/>
        <w:ind w:left="851" w:hanging="574"/>
        <w:jc w:val="both"/>
        <w:rPr>
          <w:rFonts w:ascii="Verdana" w:eastAsia="Calibri" w:hAnsi="Verdana" w:cs="Times New Roman"/>
          <w:sz w:val="20"/>
          <w:szCs w:val="20"/>
        </w:rPr>
      </w:pPr>
      <w:r w:rsidRPr="003307F9">
        <w:rPr>
          <w:rFonts w:ascii="Verdana" w:eastAsia="Times New Roman" w:hAnsi="Verdana" w:cs="Times New Roman"/>
          <w:b/>
          <w:sz w:val="20"/>
          <w:szCs w:val="20"/>
          <w:lang w:eastAsia="hu-HU"/>
        </w:rPr>
        <w:t xml:space="preserve">Az értékelés: </w:t>
      </w:r>
      <w:r w:rsidRPr="003307F9">
        <w:rPr>
          <w:rFonts w:ascii="Verdana" w:eastAsia="Times New Roman" w:hAnsi="Verdana" w:cs="Times New Roman"/>
          <w:sz w:val="20"/>
          <w:szCs w:val="20"/>
          <w:lang w:eastAsia="hu-HU"/>
        </w:rPr>
        <w:t xml:space="preserve">A számonkérés módja </w:t>
      </w:r>
      <w:r w:rsidRPr="003307F9">
        <w:rPr>
          <w:rFonts w:ascii="Verdana" w:eastAsia="Calibri" w:hAnsi="Verdana" w:cs="Times New Roman"/>
          <w:b/>
          <w:i/>
          <w:sz w:val="20"/>
          <w:szCs w:val="20"/>
        </w:rPr>
        <w:t>Gyakorlati jegy</w:t>
      </w:r>
      <w:r w:rsidRPr="003307F9">
        <w:rPr>
          <w:rFonts w:ascii="Verdana" w:eastAsia="Calibri" w:hAnsi="Verdana" w:cs="Times New Roman"/>
          <w:sz w:val="20"/>
          <w:szCs w:val="20"/>
        </w:rPr>
        <w:t xml:space="preserve"> ötfokozatú értékelés</w:t>
      </w:r>
      <w:r w:rsidRPr="003307F9">
        <w:rPr>
          <w:rFonts w:ascii="Verdana" w:eastAsia="Calibri" w:hAnsi="Verdana" w:cs="Times New Roman"/>
          <w:b/>
          <w:sz w:val="20"/>
          <w:szCs w:val="20"/>
        </w:rPr>
        <w:t xml:space="preserve">, </w:t>
      </w:r>
      <w:r w:rsidRPr="003307F9">
        <w:rPr>
          <w:rFonts w:ascii="Verdana" w:eastAsia="Calibri" w:hAnsi="Verdana" w:cs="Times New Roman"/>
          <w:sz w:val="20"/>
          <w:szCs w:val="20"/>
        </w:rPr>
        <w:t>amit</w:t>
      </w:r>
      <w:r w:rsidRPr="003307F9">
        <w:rPr>
          <w:rFonts w:ascii="Verdana" w:eastAsia="Calibri" w:hAnsi="Verdana" w:cs="Times New Roman"/>
          <w:b/>
          <w:sz w:val="20"/>
          <w:szCs w:val="20"/>
        </w:rPr>
        <w:t xml:space="preserve"> </w:t>
      </w:r>
      <w:r w:rsidRPr="003307F9">
        <w:rPr>
          <w:rFonts w:ascii="Verdana" w:eastAsia="Calibri" w:hAnsi="Verdana" w:cs="Times New Roman"/>
          <w:sz w:val="20"/>
          <w:szCs w:val="20"/>
        </w:rPr>
        <w:t>az alapkiképzés módszertana gyakorlati felkészítés parancsnoki minősítése és a szorgalmi időszak végén írt ZH (teszt) eredménye adja. A gyakorlati jegy értékelése szummatív: 0-50% - elégtelen, 51-70% - elégséges, 71-80% - közepe, 81-90% - jó, 91-100% - jeles.</w:t>
      </w:r>
    </w:p>
    <w:p w:rsidR="007A689E" w:rsidRPr="003307F9" w:rsidRDefault="007A689E" w:rsidP="003A5B4A">
      <w:pPr>
        <w:widowControl w:val="0"/>
        <w:numPr>
          <w:ilvl w:val="1"/>
          <w:numId w:val="388"/>
        </w:numPr>
        <w:spacing w:before="120" w:after="120" w:line="240" w:lineRule="auto"/>
        <w:ind w:left="851" w:hanging="574"/>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A kreditek megszerzésének feltételei:</w:t>
      </w:r>
      <w:r w:rsidRPr="003307F9">
        <w:rPr>
          <w:rFonts w:ascii="Verdana" w:eastAsia="Times New Roman" w:hAnsi="Verdana" w:cs="Times New Roman"/>
          <w:sz w:val="20"/>
          <w:szCs w:val="20"/>
          <w:lang w:eastAsia="hu-HU"/>
        </w:rPr>
        <w:t xml:space="preserve"> A kreditek megszerzésének feltétele az aláírás megszerzése és legalább elégséges gyakorlati jegy.</w:t>
      </w:r>
    </w:p>
    <w:p w:rsidR="007A689E" w:rsidRPr="003307F9" w:rsidRDefault="007A689E" w:rsidP="003A5B4A">
      <w:pPr>
        <w:numPr>
          <w:ilvl w:val="0"/>
          <w:numId w:val="385"/>
        </w:numPr>
        <w:tabs>
          <w:tab w:val="left" w:pos="284"/>
        </w:tabs>
        <w:spacing w:before="120" w:after="0" w:line="240" w:lineRule="auto"/>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b/>
        <w:t>Irodalomjegyzék (magyarul, angolul):</w:t>
      </w:r>
    </w:p>
    <w:p w:rsidR="007A689E" w:rsidRPr="003307F9" w:rsidRDefault="007A689E" w:rsidP="003A5B4A">
      <w:pPr>
        <w:numPr>
          <w:ilvl w:val="1"/>
          <w:numId w:val="385"/>
        </w:numPr>
        <w:spacing w:before="120" w:after="0" w:line="240" w:lineRule="auto"/>
        <w:ind w:left="1134" w:hanging="56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Kötelező irodalom:</w:t>
      </w:r>
    </w:p>
    <w:p w:rsidR="007A689E" w:rsidRPr="003307F9" w:rsidRDefault="007A689E" w:rsidP="003A5B4A">
      <w:pPr>
        <w:numPr>
          <w:ilvl w:val="0"/>
          <w:numId w:val="386"/>
        </w:numPr>
        <w:spacing w:before="60" w:after="0" w:line="240" w:lineRule="auto"/>
        <w:ind w:left="1287" w:hanging="35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Magyar Honvédség Kiképzési Doktrína. A Magyar Honvédség Kiadványa. Budapest, 2012.</w:t>
      </w:r>
    </w:p>
    <w:p w:rsidR="007A689E" w:rsidRPr="003307F9" w:rsidRDefault="007A689E" w:rsidP="003A5B4A">
      <w:pPr>
        <w:numPr>
          <w:ilvl w:val="0"/>
          <w:numId w:val="386"/>
        </w:numPr>
        <w:spacing w:before="60" w:after="0" w:line="240" w:lineRule="auto"/>
        <w:ind w:left="1287" w:hanging="35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Bakos Csaba Attila (2016): A szárazföldi csapatok harcászata. Budapest, NKE, ISBN 9786155680120;</w:t>
      </w:r>
    </w:p>
    <w:p w:rsidR="007A689E" w:rsidRPr="003307F9" w:rsidRDefault="007A689E" w:rsidP="003A5B4A">
      <w:pPr>
        <w:numPr>
          <w:ilvl w:val="0"/>
          <w:numId w:val="386"/>
        </w:numPr>
        <w:spacing w:before="60" w:after="0" w:line="240" w:lineRule="auto"/>
        <w:ind w:left="1287" w:hanging="35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Magyar Honvédség Összhaderőnemi Doktrína 3. kiadás, Budapest, MH, 2012;</w:t>
      </w:r>
    </w:p>
    <w:p w:rsidR="007A689E" w:rsidRPr="003307F9" w:rsidRDefault="007A689E" w:rsidP="003A5B4A">
      <w:pPr>
        <w:numPr>
          <w:ilvl w:val="0"/>
          <w:numId w:val="386"/>
        </w:numPr>
        <w:spacing w:before="60" w:after="0" w:line="240" w:lineRule="auto"/>
        <w:ind w:left="1287" w:hanging="35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Magyar Honvédség Szárazföldi Harcszabályzat II. rész, Budapest, MH, 2013;</w:t>
      </w:r>
    </w:p>
    <w:p w:rsidR="007A689E" w:rsidRPr="003307F9" w:rsidRDefault="007A689E" w:rsidP="003A5B4A">
      <w:pPr>
        <w:numPr>
          <w:ilvl w:val="0"/>
          <w:numId w:val="386"/>
        </w:numPr>
        <w:spacing w:before="60" w:after="0" w:line="240" w:lineRule="auto"/>
        <w:ind w:left="1287" w:hanging="35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Magyar Honvédség Törzsszolgálati Szabályzata II. rész, Budapest, MH, 2015.</w:t>
      </w:r>
    </w:p>
    <w:p w:rsidR="007A689E" w:rsidRPr="003307F9" w:rsidRDefault="007A689E" w:rsidP="003A5B4A">
      <w:pPr>
        <w:numPr>
          <w:ilvl w:val="1"/>
          <w:numId w:val="385"/>
        </w:numPr>
        <w:spacing w:before="120" w:after="0" w:line="240" w:lineRule="auto"/>
        <w:ind w:left="1134" w:hanging="566"/>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Ajánlott irodalom</w:t>
      </w:r>
      <w:r w:rsidRPr="003307F9">
        <w:rPr>
          <w:rFonts w:ascii="Verdana" w:eastAsia="Times New Roman" w:hAnsi="Verdana" w:cs="Times New Roman"/>
          <w:sz w:val="20"/>
          <w:szCs w:val="20"/>
          <w:lang w:eastAsia="hu-HU"/>
        </w:rPr>
        <w:t xml:space="preserve">: </w:t>
      </w:r>
    </w:p>
    <w:p w:rsidR="007A689E" w:rsidRPr="003307F9" w:rsidRDefault="007A689E" w:rsidP="003A5B4A">
      <w:pPr>
        <w:numPr>
          <w:ilvl w:val="0"/>
          <w:numId w:val="387"/>
        </w:numPr>
        <w:tabs>
          <w:tab w:val="num" w:pos="1276"/>
        </w:tabs>
        <w:spacing w:before="60" w:after="0" w:line="240" w:lineRule="auto"/>
        <w:ind w:left="1276" w:hanging="28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Allied Land Tactics [Szövetségi Szárazföldi Harcászat] – ATP-3.2.1 NATO Standardization Agency, 2009;</w:t>
      </w:r>
    </w:p>
    <w:p w:rsidR="007A689E" w:rsidRPr="003307F9" w:rsidRDefault="007A689E" w:rsidP="003A5B4A">
      <w:pPr>
        <w:numPr>
          <w:ilvl w:val="0"/>
          <w:numId w:val="387"/>
        </w:numPr>
        <w:tabs>
          <w:tab w:val="num" w:pos="1276"/>
        </w:tabs>
        <w:spacing w:before="60" w:after="0" w:line="240" w:lineRule="auto"/>
        <w:ind w:left="1276" w:hanging="28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lastRenderedPageBreak/>
        <w:t>Command and Control of Allied Land Forces – ATP-3.2.2 NATO Standardization Agency, 2009.</w:t>
      </w:r>
    </w:p>
    <w:p w:rsidR="007A689E" w:rsidRPr="003307F9" w:rsidRDefault="007A689E" w:rsidP="007A689E">
      <w:pPr>
        <w:tabs>
          <w:tab w:val="num" w:pos="1276"/>
        </w:tabs>
        <w:spacing w:before="60" w:after="0" w:line="240" w:lineRule="auto"/>
        <w:ind w:left="1276" w:hanging="284"/>
        <w:contextualSpacing/>
        <w:jc w:val="both"/>
        <w:rPr>
          <w:rFonts w:ascii="Verdana" w:eastAsia="Times New Roman" w:hAnsi="Verdana" w:cs="Times New Roman"/>
          <w:sz w:val="20"/>
          <w:szCs w:val="20"/>
          <w:lang w:eastAsia="hu-HU"/>
        </w:rPr>
      </w:pPr>
    </w:p>
    <w:p w:rsidR="007A689E" w:rsidRPr="003307F9" w:rsidRDefault="007A689E" w:rsidP="007A689E">
      <w:pPr>
        <w:ind w:left="2835" w:hanging="2268"/>
        <w:rPr>
          <w:rFonts w:ascii="Verdana" w:hAnsi="Verdana" w:cs="Times New Roman"/>
          <w:bCs/>
          <w:sz w:val="20"/>
          <w:szCs w:val="20"/>
        </w:rPr>
      </w:pPr>
      <w:r w:rsidRPr="003307F9">
        <w:rPr>
          <w:rFonts w:ascii="Verdana" w:hAnsi="Verdana" w:cs="Times New Roman"/>
          <w:bCs/>
          <w:sz w:val="20"/>
          <w:szCs w:val="20"/>
        </w:rPr>
        <w:t xml:space="preserve">Budapest, </w:t>
      </w:r>
      <w:r w:rsidRPr="003307F9">
        <w:rPr>
          <w:rFonts w:ascii="Verdana" w:hAnsi="Verdana" w:cs="Times New Roman"/>
          <w:sz w:val="20"/>
          <w:szCs w:val="20"/>
        </w:rPr>
        <w:t>2023. június 26.</w:t>
      </w:r>
    </w:p>
    <w:p w:rsidR="007A689E" w:rsidRPr="003307F9" w:rsidRDefault="007A689E" w:rsidP="007A689E">
      <w:pPr>
        <w:spacing w:after="0" w:line="240" w:lineRule="auto"/>
        <w:ind w:firstLine="3686"/>
        <w:jc w:val="center"/>
        <w:rPr>
          <w:rFonts w:ascii="Verdana" w:hAnsi="Verdana" w:cs="Times New Roman"/>
          <w:b/>
          <w:bCs/>
          <w:sz w:val="20"/>
          <w:szCs w:val="20"/>
        </w:rPr>
      </w:pPr>
      <w:r w:rsidRPr="003307F9">
        <w:rPr>
          <w:rFonts w:ascii="Verdana" w:hAnsi="Verdana" w:cs="Times New Roman"/>
          <w:b/>
          <w:bCs/>
          <w:sz w:val="20"/>
          <w:szCs w:val="20"/>
        </w:rPr>
        <w:t>Dr. Zentai Károly alezredes</w:t>
      </w:r>
    </w:p>
    <w:p w:rsidR="007A689E" w:rsidRPr="003307F9" w:rsidRDefault="007A689E" w:rsidP="007A689E">
      <w:pPr>
        <w:spacing w:after="0" w:line="240" w:lineRule="auto"/>
        <w:ind w:firstLine="3686"/>
        <w:jc w:val="center"/>
        <w:rPr>
          <w:rFonts w:ascii="Verdana" w:hAnsi="Verdana" w:cs="Times New Roman"/>
          <w:b/>
          <w:bCs/>
          <w:sz w:val="20"/>
          <w:szCs w:val="20"/>
        </w:rPr>
      </w:pPr>
      <w:r w:rsidRPr="003307F9">
        <w:rPr>
          <w:rFonts w:ascii="Verdana" w:hAnsi="Verdana" w:cs="Times New Roman"/>
          <w:bCs/>
          <w:sz w:val="20"/>
          <w:szCs w:val="20"/>
        </w:rPr>
        <w:t>tantárgyfelelős</w:t>
      </w:r>
    </w:p>
    <w:p w:rsidR="007A689E" w:rsidRPr="003307F9" w:rsidRDefault="007A689E" w:rsidP="007A689E">
      <w:pPr>
        <w:spacing w:after="200" w:line="276" w:lineRule="auto"/>
        <w:rPr>
          <w:rFonts w:ascii="Verdana" w:hAnsi="Verdana" w:cs="Times New Roman"/>
          <w:sz w:val="24"/>
        </w:rPr>
      </w:pPr>
      <w:r w:rsidRPr="003307F9">
        <w:rPr>
          <w:rFonts w:ascii="Verdana" w:hAnsi="Verdana"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7A689E" w:rsidRPr="003307F9" w:rsidTr="00C54FA3">
        <w:tc>
          <w:tcPr>
            <w:tcW w:w="4855" w:type="dxa"/>
            <w:tcBorders>
              <w:bottom w:val="single" w:sz="4" w:space="0" w:color="auto"/>
            </w:tcBorders>
          </w:tcPr>
          <w:p w:rsidR="007A689E" w:rsidRPr="003307F9" w:rsidRDefault="007A689E" w:rsidP="00C54FA3">
            <w:pPr>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c>
          <w:tcPr>
            <w:tcW w:w="1620" w:type="dxa"/>
          </w:tcPr>
          <w:p w:rsidR="007A689E" w:rsidRPr="003307F9" w:rsidRDefault="007A689E" w:rsidP="00C54FA3">
            <w:pPr>
              <w:spacing w:after="0" w:line="240" w:lineRule="auto"/>
              <w:jc w:val="both"/>
              <w:rPr>
                <w:rFonts w:ascii="Verdana" w:eastAsia="Times New Roman" w:hAnsi="Verdana" w:cs="Times New Roman"/>
                <w:sz w:val="20"/>
                <w:szCs w:val="20"/>
                <w:lang w:eastAsia="hu-HU"/>
              </w:rPr>
            </w:pPr>
          </w:p>
        </w:tc>
        <w:tc>
          <w:tcPr>
            <w:tcW w:w="2597" w:type="dxa"/>
          </w:tcPr>
          <w:p w:rsidR="007A689E" w:rsidRPr="003307F9" w:rsidRDefault="007A689E" w:rsidP="00C54FA3">
            <w:pPr>
              <w:spacing w:after="0" w:line="240" w:lineRule="auto"/>
              <w:jc w:val="right"/>
              <w:rPr>
                <w:rFonts w:ascii="Verdana" w:eastAsia="Times New Roman" w:hAnsi="Verdana" w:cs="Times New Roman"/>
                <w:sz w:val="20"/>
                <w:szCs w:val="20"/>
                <w:lang w:eastAsia="hu-HU"/>
              </w:rPr>
            </w:pPr>
          </w:p>
        </w:tc>
      </w:tr>
      <w:tr w:rsidR="007A689E" w:rsidRPr="003307F9" w:rsidTr="00C54FA3">
        <w:tc>
          <w:tcPr>
            <w:tcW w:w="4855" w:type="dxa"/>
            <w:tcBorders>
              <w:top w:val="single" w:sz="4" w:space="0" w:color="auto"/>
            </w:tcBorders>
          </w:tcPr>
          <w:p w:rsidR="007A689E" w:rsidRPr="003307F9" w:rsidRDefault="007A689E" w:rsidP="00C54FA3">
            <w:pPr>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c>
          <w:tcPr>
            <w:tcW w:w="1620" w:type="dxa"/>
          </w:tcPr>
          <w:p w:rsidR="007A689E" w:rsidRPr="003307F9" w:rsidRDefault="007A689E" w:rsidP="00C54FA3">
            <w:pPr>
              <w:spacing w:after="0" w:line="240" w:lineRule="auto"/>
              <w:jc w:val="both"/>
              <w:rPr>
                <w:rFonts w:ascii="Verdana" w:eastAsia="Times New Roman" w:hAnsi="Verdana" w:cs="Times New Roman"/>
                <w:sz w:val="20"/>
                <w:szCs w:val="20"/>
                <w:lang w:eastAsia="hu-HU"/>
              </w:rPr>
            </w:pPr>
          </w:p>
        </w:tc>
        <w:tc>
          <w:tcPr>
            <w:tcW w:w="2597" w:type="dxa"/>
          </w:tcPr>
          <w:p w:rsidR="007A689E" w:rsidRPr="003307F9" w:rsidRDefault="007A689E" w:rsidP="00C54FA3">
            <w:pPr>
              <w:spacing w:after="0" w:line="240" w:lineRule="auto"/>
              <w:jc w:val="both"/>
              <w:rPr>
                <w:rFonts w:ascii="Verdana" w:eastAsia="Times New Roman" w:hAnsi="Verdana" w:cs="Times New Roman"/>
                <w:sz w:val="20"/>
                <w:szCs w:val="20"/>
                <w:lang w:eastAsia="hu-HU"/>
              </w:rPr>
            </w:pPr>
          </w:p>
        </w:tc>
      </w:tr>
    </w:tbl>
    <w:p w:rsidR="007A689E" w:rsidRPr="003307F9" w:rsidRDefault="007A689E" w:rsidP="007A689E">
      <w:pPr>
        <w:widowControl w:val="0"/>
        <w:spacing w:before="120" w:after="120" w:line="240" w:lineRule="auto"/>
        <w:ind w:left="426" w:hanging="142"/>
        <w:jc w:val="center"/>
        <w:rPr>
          <w:rFonts w:ascii="Verdana" w:eastAsia="Times New Roman" w:hAnsi="Verdana" w:cs="Times New Roman"/>
          <w:b/>
          <w:bCs/>
          <w:sz w:val="20"/>
          <w:szCs w:val="20"/>
        </w:rPr>
      </w:pPr>
    </w:p>
    <w:p w:rsidR="007A689E" w:rsidRPr="003307F9" w:rsidRDefault="007A689E" w:rsidP="007A689E">
      <w:pPr>
        <w:widowControl w:val="0"/>
        <w:spacing w:before="120" w:after="120" w:line="240" w:lineRule="auto"/>
        <w:ind w:left="426" w:hanging="142"/>
        <w:jc w:val="center"/>
        <w:rPr>
          <w:rFonts w:ascii="Verdana" w:eastAsia="Times New Roman" w:hAnsi="Verdana" w:cs="Times New Roman"/>
          <w:b/>
          <w:bCs/>
          <w:sz w:val="20"/>
          <w:szCs w:val="20"/>
        </w:rPr>
      </w:pPr>
      <w:r w:rsidRPr="003307F9">
        <w:rPr>
          <w:rFonts w:ascii="Verdana" w:eastAsia="Times New Roman" w:hAnsi="Verdana" w:cs="Times New Roman"/>
          <w:b/>
          <w:bCs/>
          <w:sz w:val="20"/>
          <w:szCs w:val="20"/>
        </w:rPr>
        <w:t>TANTÁRGYI PROGRAM</w:t>
      </w:r>
    </w:p>
    <w:p w:rsidR="007A689E" w:rsidRPr="003307F9" w:rsidRDefault="007A689E" w:rsidP="003A5B4A">
      <w:pPr>
        <w:widowControl w:val="0"/>
        <w:numPr>
          <w:ilvl w:val="0"/>
          <w:numId w:val="378"/>
        </w:numPr>
        <w:tabs>
          <w:tab w:val="num" w:pos="56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color w:val="000000"/>
          <w:sz w:val="20"/>
          <w:szCs w:val="20"/>
          <w:lang w:eastAsia="hu-HU"/>
        </w:rPr>
        <w:t>HKHFKTA20</w:t>
      </w:r>
    </w:p>
    <w:p w:rsidR="007A689E" w:rsidRPr="003307F9" w:rsidRDefault="007A689E" w:rsidP="003A5B4A">
      <w:pPr>
        <w:widowControl w:val="0"/>
        <w:numPr>
          <w:ilvl w:val="0"/>
          <w:numId w:val="378"/>
        </w:numPr>
        <w:tabs>
          <w:tab w:val="num" w:pos="56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megnevezése (magyarul):</w:t>
      </w:r>
      <w:r w:rsidRPr="003307F9">
        <w:rPr>
          <w:rFonts w:ascii="Verdana" w:eastAsia="Times New Roman" w:hAnsi="Verdana" w:cs="Times New Roman"/>
          <w:bCs/>
          <w:sz w:val="20"/>
          <w:szCs w:val="20"/>
        </w:rPr>
        <w:t xml:space="preserve"> Katonai vezetői döntéshozatal</w:t>
      </w:r>
    </w:p>
    <w:p w:rsidR="007A689E" w:rsidRPr="003307F9" w:rsidRDefault="007A689E" w:rsidP="003A5B4A">
      <w:pPr>
        <w:widowControl w:val="0"/>
        <w:numPr>
          <w:ilvl w:val="0"/>
          <w:numId w:val="378"/>
        </w:numPr>
        <w:tabs>
          <w:tab w:val="num" w:pos="567"/>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sz w:val="20"/>
          <w:szCs w:val="20"/>
        </w:rPr>
        <w:t>D</w:t>
      </w:r>
      <w:r w:rsidRPr="003307F9">
        <w:rPr>
          <w:rFonts w:ascii="Verdana" w:eastAsia="Times New Roman" w:hAnsi="Verdana" w:cs="Times New Roman"/>
          <w:bCs/>
          <w:color w:val="000000"/>
          <w:sz w:val="20"/>
          <w:szCs w:val="20"/>
          <w:lang w:val="en-GB" w:eastAsia="hu-HU"/>
        </w:rPr>
        <w:t>ecision-making</w:t>
      </w:r>
      <w:r w:rsidRPr="003307F9">
        <w:rPr>
          <w:rFonts w:ascii="Verdana" w:eastAsia="Times New Roman" w:hAnsi="Verdana" w:cs="Times New Roman"/>
          <w:sz w:val="20"/>
          <w:szCs w:val="20"/>
        </w:rPr>
        <w:t xml:space="preserve"> in military</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color w:val="000000"/>
          <w:sz w:val="20"/>
          <w:szCs w:val="20"/>
          <w:lang w:val="en-GB" w:eastAsia="hu-HU"/>
        </w:rPr>
        <w:t>leadership</w:t>
      </w:r>
    </w:p>
    <w:p w:rsidR="007A689E" w:rsidRPr="003307F9" w:rsidRDefault="007A689E" w:rsidP="003A5B4A">
      <w:pPr>
        <w:widowControl w:val="0"/>
        <w:numPr>
          <w:ilvl w:val="0"/>
          <w:numId w:val="378"/>
        </w:numPr>
        <w:tabs>
          <w:tab w:val="num" w:pos="567"/>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7A689E" w:rsidRPr="003307F9" w:rsidRDefault="007A689E" w:rsidP="003A5B4A">
      <w:pPr>
        <w:widowControl w:val="0"/>
        <w:numPr>
          <w:ilvl w:val="1"/>
          <w:numId w:val="378"/>
        </w:numPr>
        <w:tabs>
          <w:tab w:val="clear" w:pos="3977"/>
          <w:tab w:val="num" w:pos="1134"/>
        </w:tabs>
        <w:spacing w:before="120" w:after="120" w:line="240" w:lineRule="auto"/>
        <w:ind w:left="993" w:hanging="426"/>
        <w:contextualSpacing/>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 xml:space="preserve">4 kredit </w:t>
      </w:r>
    </w:p>
    <w:p w:rsidR="007A689E" w:rsidRPr="003307F9" w:rsidRDefault="007A689E" w:rsidP="003A5B4A">
      <w:pPr>
        <w:widowControl w:val="0"/>
        <w:numPr>
          <w:ilvl w:val="1"/>
          <w:numId w:val="378"/>
        </w:numPr>
        <w:tabs>
          <w:tab w:val="clear" w:pos="3977"/>
          <w:tab w:val="num" w:pos="1134"/>
        </w:tabs>
        <w:spacing w:before="120" w:after="120" w:line="240" w:lineRule="auto"/>
        <w:ind w:left="993" w:hanging="426"/>
        <w:contextualSpacing/>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 xml:space="preserve">a tantárgy elméleti vagy gyakorlati jellegének mértéke: 50% elmélet, 50% gyakorlat, </w:t>
      </w:r>
    </w:p>
    <w:p w:rsidR="007A689E" w:rsidRPr="003307F9" w:rsidRDefault="007A689E" w:rsidP="003A5B4A">
      <w:pPr>
        <w:widowControl w:val="0"/>
        <w:numPr>
          <w:ilvl w:val="0"/>
          <w:numId w:val="378"/>
        </w:numPr>
        <w:spacing w:before="120" w:after="120" w:line="240" w:lineRule="auto"/>
        <w:ind w:left="426" w:hanging="142"/>
        <w:jc w:val="both"/>
        <w:rPr>
          <w:rFonts w:ascii="Verdana" w:eastAsia="Times New Roman" w:hAnsi="Verdana" w:cs="Times New Roman"/>
          <w:bCs/>
          <w:color w:val="000000"/>
          <w:sz w:val="20"/>
          <w:szCs w:val="20"/>
          <w:lang w:eastAsia="hu-HU"/>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w:t>
      </w:r>
      <w:r w:rsidRPr="003307F9">
        <w:rPr>
          <w:rFonts w:ascii="Verdana" w:eastAsia="Times New Roman" w:hAnsi="Verdana" w:cs="Times New Roman"/>
          <w:bCs/>
          <w:color w:val="000000"/>
          <w:sz w:val="20"/>
          <w:szCs w:val="20"/>
          <w:lang w:eastAsia="hu-HU"/>
        </w:rPr>
        <w:t>a Kar valamennyi katonai alapképzési szakán</w:t>
      </w:r>
    </w:p>
    <w:p w:rsidR="007A689E" w:rsidRPr="003307F9" w:rsidRDefault="007A689E" w:rsidP="003A5B4A">
      <w:pPr>
        <w:widowControl w:val="0"/>
        <w:numPr>
          <w:ilvl w:val="0"/>
          <w:numId w:val="378"/>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color w:val="000000"/>
          <w:sz w:val="20"/>
          <w:szCs w:val="20"/>
          <w:lang w:eastAsia="hu-HU"/>
        </w:rPr>
        <w:t>Hadtudományi és Honvédtisztképző Kar, Hadtörténelmi, Filozófiai és Kultúrtörténeti Tanszék</w:t>
      </w:r>
    </w:p>
    <w:p w:rsidR="007A689E" w:rsidRPr="003307F9" w:rsidRDefault="007A689E" w:rsidP="003A5B4A">
      <w:pPr>
        <w:widowControl w:val="0"/>
        <w:numPr>
          <w:ilvl w:val="0"/>
          <w:numId w:val="378"/>
        </w:numPr>
        <w:tabs>
          <w:tab w:val="num" w:pos="56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tantárgyfelelős oktató neve, beosztása, tudományos fokozata:</w:t>
      </w:r>
      <w:r w:rsidRPr="003307F9">
        <w:rPr>
          <w:rFonts w:ascii="Verdana" w:eastAsia="Times New Roman" w:hAnsi="Verdana" w:cs="Times New Roman"/>
          <w:bCs/>
          <w:sz w:val="20"/>
          <w:szCs w:val="20"/>
        </w:rPr>
        <w:t xml:space="preserve"> </w:t>
      </w:r>
      <w:r w:rsidRPr="003307F9">
        <w:rPr>
          <w:rFonts w:ascii="Verdana" w:eastAsia="Times New Roman" w:hAnsi="Verdana" w:cs="Times New Roman"/>
          <w:bCs/>
          <w:color w:val="000000"/>
          <w:sz w:val="20"/>
          <w:szCs w:val="20"/>
          <w:lang w:eastAsia="hu-HU"/>
        </w:rPr>
        <w:t>Dr. Boda Mihály, tanszékvezető, habilitált egyetemi docens</w:t>
      </w:r>
    </w:p>
    <w:p w:rsidR="007A689E" w:rsidRPr="003307F9" w:rsidRDefault="007A689E" w:rsidP="003A5B4A">
      <w:pPr>
        <w:widowControl w:val="0"/>
        <w:numPr>
          <w:ilvl w:val="0"/>
          <w:numId w:val="378"/>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7A689E" w:rsidRPr="003307F9" w:rsidRDefault="007A689E" w:rsidP="003A5B4A">
      <w:pPr>
        <w:widowControl w:val="0"/>
        <w:numPr>
          <w:ilvl w:val="1"/>
          <w:numId w:val="378"/>
        </w:numPr>
        <w:tabs>
          <w:tab w:val="clear" w:pos="3977"/>
          <w:tab w:val="num" w:pos="709"/>
          <w:tab w:val="num" w:pos="1134"/>
          <w:tab w:val="num" w:pos="2069"/>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56</w:t>
      </w:r>
    </w:p>
    <w:p w:rsidR="007A689E" w:rsidRPr="003307F9" w:rsidRDefault="007A689E" w:rsidP="003A5B4A">
      <w:pPr>
        <w:widowControl w:val="0"/>
        <w:numPr>
          <w:ilvl w:val="2"/>
          <w:numId w:val="378"/>
        </w:numPr>
        <w:tabs>
          <w:tab w:val="num" w:pos="709"/>
          <w:tab w:val="num" w:pos="1134"/>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56 (28 EA + 28 GY)</w:t>
      </w:r>
    </w:p>
    <w:p w:rsidR="007A689E" w:rsidRPr="003307F9" w:rsidRDefault="007A689E" w:rsidP="003A5B4A">
      <w:pPr>
        <w:widowControl w:val="0"/>
        <w:numPr>
          <w:ilvl w:val="2"/>
          <w:numId w:val="378"/>
        </w:numPr>
        <w:tabs>
          <w:tab w:val="num" w:pos="709"/>
          <w:tab w:val="num" w:pos="1134"/>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levelező munkarend: –</w:t>
      </w:r>
    </w:p>
    <w:p w:rsidR="007A689E" w:rsidRPr="003307F9" w:rsidRDefault="007A689E" w:rsidP="003A5B4A">
      <w:pPr>
        <w:widowControl w:val="0"/>
        <w:numPr>
          <w:ilvl w:val="1"/>
          <w:numId w:val="378"/>
        </w:numPr>
        <w:tabs>
          <w:tab w:val="clear" w:pos="3977"/>
          <w:tab w:val="num" w:pos="709"/>
          <w:tab w:val="num" w:pos="1134"/>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2 (tömbösítve)</w:t>
      </w:r>
    </w:p>
    <w:p w:rsidR="007A689E" w:rsidRPr="003307F9" w:rsidRDefault="007A689E" w:rsidP="003A5B4A">
      <w:pPr>
        <w:widowControl w:val="0"/>
        <w:numPr>
          <w:ilvl w:val="1"/>
          <w:numId w:val="378"/>
        </w:numPr>
        <w:tabs>
          <w:tab w:val="clear" w:pos="3977"/>
          <w:tab w:val="num" w:pos="1134"/>
        </w:tabs>
        <w:spacing w:before="120" w:after="120" w:line="240" w:lineRule="auto"/>
        <w:ind w:left="851"/>
        <w:jc w:val="both"/>
        <w:rPr>
          <w:rFonts w:ascii="Verdana" w:eastAsia="Times New Roman" w:hAnsi="Verdana" w:cs="Times New Roman"/>
          <w:bCs/>
          <w:i/>
          <w:sz w:val="20"/>
          <w:szCs w:val="20"/>
        </w:rPr>
      </w:pPr>
      <w:r w:rsidRPr="003307F9">
        <w:rPr>
          <w:rFonts w:ascii="Verdana" w:eastAsia="Times New Roman" w:hAnsi="Verdana" w:cs="Times New Roman"/>
          <w:bCs/>
          <w:sz w:val="20"/>
          <w:szCs w:val="20"/>
        </w:rPr>
        <w:t>Az ismeret átadásában alkalmazandó további sajátos módok, jellemzők: Az egyetemi Kreatív Tanulási Osztály által összegyűjtött jó gyakorlatok gyűjteményére alapozva, az élményszerűség elérésére a foglalkozások a játékos oktatás/tanulás (Game Based Learning/Pedagogy) módszertanára épülnek. Ennek során az oktatás tantermi keretek között, de egyéni/kis csoportos foglalkozások keretében vegyes tanulási programban (blended learning) és kooperatív csoportmunkában valósul meg.</w:t>
      </w:r>
    </w:p>
    <w:p w:rsidR="007A689E" w:rsidRPr="003307F9" w:rsidRDefault="007A689E" w:rsidP="003A5B4A">
      <w:pPr>
        <w:widowControl w:val="0"/>
        <w:numPr>
          <w:ilvl w:val="0"/>
          <w:numId w:val="378"/>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szakmai tartalma (magyarul): </w:t>
      </w:r>
    </w:p>
    <w:p w:rsidR="007A689E" w:rsidRPr="003307F9" w:rsidRDefault="007A689E" w:rsidP="007A689E">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tárgy keretében a hallgatók megismerkednek a katonatisztek erkölcsi és morális értékeivel, a katonatisztek személyközi kommunikációjának jellemzőivel, illetve a csoportos és egyéni döntések kialakításának módszereivel. A gyakorlati órákon a hallgatók gyakorolják ezek alkalmazását és abban jártasságot szereznek, ami által kialakítják a magabiztos, határozott és tisztelet parancsoló katonai vezetői viselkedést.</w:t>
      </w:r>
    </w:p>
    <w:p w:rsidR="007A689E" w:rsidRPr="003307F9" w:rsidRDefault="007A689E" w:rsidP="007A689E">
      <w:pPr>
        <w:widowControl w:val="0"/>
        <w:spacing w:before="120" w:after="120" w:line="240" w:lineRule="auto"/>
        <w:ind w:left="426"/>
        <w:jc w:val="both"/>
        <w:rPr>
          <w:rFonts w:ascii="Verdana" w:eastAsia="Times New Roman" w:hAnsi="Verdana" w:cs="Times New Roman"/>
          <w:b/>
          <w:bCs/>
          <w:sz w:val="20"/>
          <w:szCs w:val="20"/>
          <w:lang w:val="en-AU"/>
        </w:rPr>
      </w:pPr>
      <w:r w:rsidRPr="003307F9">
        <w:rPr>
          <w:rFonts w:ascii="Verdana" w:eastAsia="Times New Roman" w:hAnsi="Verdana" w:cs="Times New Roman"/>
          <w:b/>
          <w:bCs/>
          <w:sz w:val="20"/>
          <w:szCs w:val="20"/>
          <w:lang w:val="en-AU"/>
        </w:rPr>
        <w:t xml:space="preserve">Course description (The content of the training): </w:t>
      </w:r>
    </w:p>
    <w:p w:rsidR="007A689E" w:rsidRPr="003307F9" w:rsidRDefault="007A689E" w:rsidP="007A689E">
      <w:pPr>
        <w:widowControl w:val="0"/>
        <w:spacing w:before="120" w:after="120" w:line="240" w:lineRule="auto"/>
        <w:ind w:left="426"/>
        <w:jc w:val="both"/>
        <w:rPr>
          <w:rFonts w:ascii="Verdana" w:eastAsia="Times New Roman" w:hAnsi="Verdana" w:cs="Times New Roman"/>
          <w:bCs/>
          <w:sz w:val="20"/>
          <w:szCs w:val="20"/>
          <w:lang w:val="en-AU"/>
        </w:rPr>
      </w:pPr>
      <w:r w:rsidRPr="003307F9">
        <w:rPr>
          <w:rFonts w:ascii="Verdana" w:eastAsia="Times New Roman" w:hAnsi="Verdana" w:cs="Times New Roman"/>
          <w:bCs/>
          <w:sz w:val="20"/>
          <w:szCs w:val="20"/>
          <w:lang w:val="en-AU"/>
        </w:rPr>
        <w:t xml:space="preserve">The course gives insight into the ethical and moral values of Hungarian military officers, and into the characters of their communication on the personal level, and decision-making procedures in groups and individually. With the help of the practical classes students acquires skills in solving organizational tasks, develops cooperation between subordinates and managing teamwork, and develops a confident, resolute and respectful military leadership attitude. </w:t>
      </w:r>
    </w:p>
    <w:p w:rsidR="007A689E" w:rsidRPr="003307F9" w:rsidRDefault="007A689E" w:rsidP="003A5B4A">
      <w:pPr>
        <w:widowControl w:val="0"/>
        <w:numPr>
          <w:ilvl w:val="0"/>
          <w:numId w:val="378"/>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7A689E" w:rsidRPr="003307F9" w:rsidRDefault="007A689E" w:rsidP="007A689E">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Tudása:</w:t>
      </w:r>
      <w:r w:rsidRPr="003307F9">
        <w:rPr>
          <w:rFonts w:ascii="Verdana" w:eastAsia="Times New Roman" w:hAnsi="Verdana" w:cs="Times New Roman"/>
          <w:bCs/>
          <w:sz w:val="20"/>
          <w:szCs w:val="20"/>
        </w:rPr>
        <w:t xml:space="preserve"> </w:t>
      </w:r>
    </w:p>
    <w:p w:rsidR="007A689E" w:rsidRPr="003307F9" w:rsidRDefault="007A689E" w:rsidP="003A5B4A">
      <w:pPr>
        <w:widowControl w:val="0"/>
        <w:numPr>
          <w:ilvl w:val="0"/>
          <w:numId w:val="375"/>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Átfogóan ismeri a magyar és az egyetemes hadtörténelem által meghatározott és </w:t>
      </w:r>
      <w:r w:rsidRPr="003307F9">
        <w:rPr>
          <w:rFonts w:ascii="Verdana" w:eastAsia="Times New Roman" w:hAnsi="Verdana" w:cs="Times New Roman"/>
          <w:bCs/>
          <w:sz w:val="20"/>
          <w:szCs w:val="20"/>
        </w:rPr>
        <w:lastRenderedPageBreak/>
        <w:t>a hadtudományi alapismeretek szerves részekét képező nemzeti és egyetemes katonai értékrendet.</w:t>
      </w:r>
    </w:p>
    <w:p w:rsidR="007A689E" w:rsidRPr="003307F9" w:rsidRDefault="007A689E" w:rsidP="003A5B4A">
      <w:pPr>
        <w:widowControl w:val="0"/>
        <w:numPr>
          <w:ilvl w:val="0"/>
          <w:numId w:val="375"/>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Átfogóan ismeri a médiával kapcsolatos eljárásokat, ideértve a személyközi kommunikáció jellemzőit.</w:t>
      </w:r>
    </w:p>
    <w:p w:rsidR="007A689E" w:rsidRPr="003307F9" w:rsidRDefault="007A689E" w:rsidP="003A5B4A">
      <w:pPr>
        <w:widowControl w:val="0"/>
        <w:numPr>
          <w:ilvl w:val="0"/>
          <w:numId w:val="375"/>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Átfogóan ismeri a korszerű teljesítményértékelési és a beosztottakat motiváló eljárásokat. Valamint tisztában van a:</w:t>
      </w:r>
    </w:p>
    <w:p w:rsidR="007A689E" w:rsidRPr="003307F9" w:rsidRDefault="007A689E" w:rsidP="003A5B4A">
      <w:pPr>
        <w:widowControl w:val="0"/>
        <w:numPr>
          <w:ilvl w:val="0"/>
          <w:numId w:val="376"/>
        </w:numPr>
        <w:tabs>
          <w:tab w:val="right" w:pos="900"/>
          <w:tab w:val="center" w:pos="4536"/>
          <w:tab w:val="right" w:pos="9071"/>
        </w:tabs>
        <w:spacing w:after="0" w:line="240" w:lineRule="auto"/>
        <w:ind w:left="1361" w:hanging="357"/>
        <w:contextualSpacing/>
        <w:jc w:val="both"/>
        <w:rPr>
          <w:rFonts w:ascii="Verdana" w:eastAsia="Times New Roman" w:hAnsi="Verdana" w:cs="Times New Roman"/>
          <w:color w:val="000000"/>
          <w:sz w:val="20"/>
          <w:szCs w:val="20"/>
          <w:lang w:eastAsia="hu-HU"/>
        </w:rPr>
      </w:pPr>
      <w:r w:rsidRPr="003307F9">
        <w:rPr>
          <w:rFonts w:ascii="Verdana" w:eastAsia="Times New Roman" w:hAnsi="Verdana" w:cs="Times New Roman"/>
          <w:color w:val="000000"/>
          <w:sz w:val="20"/>
          <w:szCs w:val="20"/>
          <w:lang w:eastAsia="hu-HU"/>
        </w:rPr>
        <w:t>kompetencia fogalmával;</w:t>
      </w:r>
    </w:p>
    <w:p w:rsidR="007A689E" w:rsidRPr="003307F9" w:rsidRDefault="007A689E" w:rsidP="003A5B4A">
      <w:pPr>
        <w:widowControl w:val="0"/>
        <w:numPr>
          <w:ilvl w:val="0"/>
          <w:numId w:val="376"/>
        </w:numPr>
        <w:tabs>
          <w:tab w:val="right" w:pos="900"/>
          <w:tab w:val="center" w:pos="4536"/>
          <w:tab w:val="right" w:pos="9071"/>
        </w:tabs>
        <w:spacing w:after="0" w:line="240" w:lineRule="auto"/>
        <w:ind w:left="1361" w:hanging="357"/>
        <w:contextualSpacing/>
        <w:jc w:val="both"/>
        <w:rPr>
          <w:rFonts w:ascii="Verdana" w:eastAsia="Times New Roman" w:hAnsi="Verdana" w:cs="Times New Roman"/>
          <w:color w:val="000000"/>
          <w:sz w:val="20"/>
          <w:szCs w:val="20"/>
          <w:lang w:eastAsia="hu-HU"/>
        </w:rPr>
      </w:pPr>
      <w:r w:rsidRPr="003307F9">
        <w:rPr>
          <w:rFonts w:ascii="Verdana" w:eastAsia="Times New Roman" w:hAnsi="Verdana" w:cs="Times New Roman"/>
          <w:color w:val="000000"/>
          <w:sz w:val="20"/>
          <w:szCs w:val="20"/>
          <w:lang w:eastAsia="hu-HU"/>
        </w:rPr>
        <w:t>kompetencia alapú előmenetellel;</w:t>
      </w:r>
    </w:p>
    <w:p w:rsidR="007A689E" w:rsidRPr="003307F9" w:rsidRDefault="007A689E" w:rsidP="003A5B4A">
      <w:pPr>
        <w:widowControl w:val="0"/>
        <w:numPr>
          <w:ilvl w:val="0"/>
          <w:numId w:val="376"/>
        </w:numPr>
        <w:tabs>
          <w:tab w:val="right" w:pos="900"/>
          <w:tab w:val="center" w:pos="4536"/>
          <w:tab w:val="right" w:pos="9071"/>
        </w:tabs>
        <w:spacing w:after="0" w:line="240" w:lineRule="auto"/>
        <w:ind w:left="1361" w:hanging="357"/>
        <w:contextualSpacing/>
        <w:jc w:val="both"/>
        <w:rPr>
          <w:rFonts w:ascii="Verdana" w:eastAsia="Times New Roman" w:hAnsi="Verdana" w:cs="Times New Roman"/>
          <w:color w:val="000000"/>
          <w:sz w:val="20"/>
          <w:szCs w:val="20"/>
          <w:lang w:eastAsia="hu-HU"/>
        </w:rPr>
      </w:pPr>
      <w:r w:rsidRPr="003307F9">
        <w:rPr>
          <w:rFonts w:ascii="Verdana" w:eastAsia="Times New Roman" w:hAnsi="Verdana" w:cs="Times New Roman"/>
          <w:color w:val="000000"/>
          <w:sz w:val="20"/>
          <w:szCs w:val="20"/>
          <w:lang w:eastAsia="hu-HU"/>
        </w:rPr>
        <w:t>pályaképpel, jövőképpel;</w:t>
      </w:r>
    </w:p>
    <w:p w:rsidR="007A689E" w:rsidRPr="003307F9" w:rsidRDefault="007A689E" w:rsidP="003A5B4A">
      <w:pPr>
        <w:widowControl w:val="0"/>
        <w:numPr>
          <w:ilvl w:val="0"/>
          <w:numId w:val="376"/>
        </w:numPr>
        <w:tabs>
          <w:tab w:val="right" w:pos="900"/>
          <w:tab w:val="center" w:pos="4536"/>
          <w:tab w:val="right" w:pos="9071"/>
        </w:tabs>
        <w:spacing w:after="0" w:line="240" w:lineRule="auto"/>
        <w:ind w:left="1361" w:hanging="357"/>
        <w:contextualSpacing/>
        <w:jc w:val="both"/>
        <w:rPr>
          <w:rFonts w:ascii="Verdana" w:eastAsia="Times New Roman" w:hAnsi="Verdana" w:cs="Times New Roman"/>
          <w:color w:val="000000"/>
          <w:sz w:val="20"/>
          <w:szCs w:val="20"/>
          <w:lang w:eastAsia="hu-HU"/>
        </w:rPr>
      </w:pPr>
      <w:r w:rsidRPr="003307F9">
        <w:rPr>
          <w:rFonts w:ascii="Verdana" w:eastAsia="Times New Roman" w:hAnsi="Verdana" w:cs="Times New Roman"/>
          <w:color w:val="000000"/>
          <w:sz w:val="20"/>
          <w:szCs w:val="20"/>
          <w:lang w:eastAsia="hu-HU"/>
        </w:rPr>
        <w:t>vezetői kompetenciákkal;</w:t>
      </w:r>
    </w:p>
    <w:p w:rsidR="007A689E" w:rsidRPr="003307F9" w:rsidRDefault="007A689E" w:rsidP="003A5B4A">
      <w:pPr>
        <w:widowControl w:val="0"/>
        <w:numPr>
          <w:ilvl w:val="0"/>
          <w:numId w:val="376"/>
        </w:numPr>
        <w:tabs>
          <w:tab w:val="right" w:pos="900"/>
          <w:tab w:val="center" w:pos="4536"/>
          <w:tab w:val="right" w:pos="9071"/>
        </w:tabs>
        <w:spacing w:after="0" w:line="240" w:lineRule="auto"/>
        <w:ind w:left="1361" w:hanging="357"/>
        <w:contextualSpacing/>
        <w:jc w:val="both"/>
        <w:rPr>
          <w:rFonts w:ascii="Verdana" w:eastAsia="Times New Roman" w:hAnsi="Verdana" w:cs="Times New Roman"/>
          <w:color w:val="000000" w:themeColor="text1"/>
          <w:sz w:val="20"/>
          <w:szCs w:val="20"/>
          <w:lang w:eastAsia="hu-HU"/>
        </w:rPr>
      </w:pPr>
      <w:r w:rsidRPr="003307F9">
        <w:rPr>
          <w:rFonts w:ascii="Verdana" w:eastAsia="Times New Roman" w:hAnsi="Verdana" w:cs="Times New Roman"/>
          <w:color w:val="000000" w:themeColor="text1"/>
          <w:sz w:val="20"/>
          <w:szCs w:val="20"/>
          <w:lang w:eastAsia="hu-HU"/>
        </w:rPr>
        <w:t>a döntési folyamatok mechanizmusaival.</w:t>
      </w:r>
    </w:p>
    <w:p w:rsidR="007A689E" w:rsidRPr="003307F9" w:rsidRDefault="007A689E" w:rsidP="007A689E">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Képességei:</w:t>
      </w:r>
      <w:r w:rsidRPr="003307F9">
        <w:rPr>
          <w:rFonts w:ascii="Verdana" w:eastAsia="Times New Roman" w:hAnsi="Verdana" w:cs="Times New Roman"/>
          <w:bCs/>
          <w:sz w:val="20"/>
          <w:szCs w:val="20"/>
        </w:rPr>
        <w:t xml:space="preserve"> </w:t>
      </w:r>
    </w:p>
    <w:p w:rsidR="007A689E" w:rsidRPr="003307F9" w:rsidRDefault="007A689E" w:rsidP="003A5B4A">
      <w:pPr>
        <w:widowControl w:val="0"/>
        <w:numPr>
          <w:ilvl w:val="0"/>
          <w:numId w:val="375"/>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Meghatározó módon rendelkezik a katonai alegység (szakasz) vezetésére alkalmas szakmai tudással. Ezeken kívül képes asszertív kommunikációra, feszültség kontrollra, és rendelkezik empatikus képességgel.</w:t>
      </w:r>
    </w:p>
    <w:p w:rsidR="007A689E" w:rsidRPr="003307F9" w:rsidRDefault="007A689E" w:rsidP="007A689E">
      <w:pPr>
        <w:widowControl w:val="0"/>
        <w:spacing w:before="120" w:after="120" w:line="240" w:lineRule="auto"/>
        <w:ind w:left="426"/>
        <w:jc w:val="both"/>
        <w:rPr>
          <w:rFonts w:ascii="Verdana" w:eastAsia="Times New Roman" w:hAnsi="Verdana" w:cs="Times New Roman"/>
          <w:b/>
          <w:bCs/>
          <w:sz w:val="10"/>
          <w:szCs w:val="20"/>
        </w:rPr>
      </w:pPr>
    </w:p>
    <w:p w:rsidR="007A689E" w:rsidRPr="003307F9" w:rsidRDefault="007A689E" w:rsidP="007A689E">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Attitűdje:</w:t>
      </w:r>
      <w:r w:rsidRPr="003307F9">
        <w:rPr>
          <w:rFonts w:ascii="Verdana" w:eastAsia="Times New Roman" w:hAnsi="Verdana" w:cs="Times New Roman"/>
          <w:bCs/>
          <w:sz w:val="20"/>
          <w:szCs w:val="20"/>
        </w:rPr>
        <w:t xml:space="preserve"> </w:t>
      </w:r>
    </w:p>
    <w:p w:rsidR="007A689E" w:rsidRPr="003307F9" w:rsidRDefault="007A689E" w:rsidP="003A5B4A">
      <w:pPr>
        <w:widowControl w:val="0"/>
        <w:numPr>
          <w:ilvl w:val="0"/>
          <w:numId w:val="375"/>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Nyitott a képesítésével, szakterületével kapcsolatos szakmai, technológiai, fejlesztési eredmények megismerésére, befogadására, és törekszik saját tudásának megosztására.</w:t>
      </w:r>
    </w:p>
    <w:p w:rsidR="007A689E" w:rsidRPr="003307F9" w:rsidRDefault="007A689E" w:rsidP="003A5B4A">
      <w:pPr>
        <w:widowControl w:val="0"/>
        <w:numPr>
          <w:ilvl w:val="0"/>
          <w:numId w:val="375"/>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Érdeklődő a szakterülettel összefüggő új módszerek és eszközök iránt. Megérti az élethosszig tartó tanulás jelentőségét, törekszik ennek megvalósítására, a folyamatos szakmai képzésre és általános önképzésre. Ezeken felül rendelkezik problémaközpontú megoldásmóddal.</w:t>
      </w:r>
    </w:p>
    <w:p w:rsidR="007A689E" w:rsidRPr="003307F9" w:rsidRDefault="007A689E" w:rsidP="007A689E">
      <w:pPr>
        <w:widowControl w:val="0"/>
        <w:spacing w:before="120" w:after="120" w:line="240" w:lineRule="auto"/>
        <w:ind w:left="786"/>
        <w:contextualSpacing/>
        <w:jc w:val="both"/>
        <w:rPr>
          <w:rFonts w:ascii="Verdana" w:eastAsia="Times New Roman" w:hAnsi="Verdana" w:cs="Times New Roman"/>
          <w:bCs/>
          <w:sz w:val="20"/>
          <w:szCs w:val="20"/>
        </w:rPr>
      </w:pPr>
    </w:p>
    <w:p w:rsidR="007A689E" w:rsidRPr="003307F9" w:rsidRDefault="007A689E" w:rsidP="007A689E">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Autonómiája és felelőssége:</w:t>
      </w:r>
      <w:r w:rsidRPr="003307F9">
        <w:rPr>
          <w:rFonts w:ascii="Verdana" w:eastAsia="Times New Roman" w:hAnsi="Verdana" w:cs="Times New Roman"/>
          <w:bCs/>
          <w:sz w:val="20"/>
          <w:szCs w:val="20"/>
        </w:rPr>
        <w:t xml:space="preserve"> </w:t>
      </w:r>
    </w:p>
    <w:p w:rsidR="007A689E" w:rsidRPr="003307F9" w:rsidRDefault="007A689E" w:rsidP="003A5B4A">
      <w:pPr>
        <w:widowControl w:val="0"/>
        <w:numPr>
          <w:ilvl w:val="0"/>
          <w:numId w:val="375"/>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Beosztásából adódó önállósággal végzi az általános és speciális szakmai kérdések végig gondolását és adott tényezők és körülmények alapján történő kidolgozását, amely során széles látókörére, általános és szakmai műveltségére, valamint problémafelismerő és megoldó készségére támaszkodik. </w:t>
      </w:r>
    </w:p>
    <w:p w:rsidR="007A689E" w:rsidRPr="003307F9" w:rsidRDefault="007A689E" w:rsidP="003A5B4A">
      <w:pPr>
        <w:widowControl w:val="0"/>
        <w:numPr>
          <w:ilvl w:val="0"/>
          <w:numId w:val="375"/>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Beosztásában, felelősségi és jogköréből adódóan önállóan tervezi és végzi szakmai tevékenységét. </w:t>
      </w:r>
    </w:p>
    <w:p w:rsidR="007A689E" w:rsidRPr="003307F9" w:rsidRDefault="007A689E" w:rsidP="003A5B4A">
      <w:pPr>
        <w:widowControl w:val="0"/>
        <w:numPr>
          <w:ilvl w:val="0"/>
          <w:numId w:val="375"/>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Beosztásából adódóan a célok elérése érdekében autonóm módon vagy a csoport többi tagjával együttműködve mozgósítja elméleti és gyakorlati tudását, képességeit. </w:t>
      </w:r>
    </w:p>
    <w:p w:rsidR="007A689E" w:rsidRPr="003307F9" w:rsidRDefault="007A689E" w:rsidP="003A5B4A">
      <w:pPr>
        <w:widowControl w:val="0"/>
        <w:numPr>
          <w:ilvl w:val="0"/>
          <w:numId w:val="375"/>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Szakmai véleményét döntési helyzetekben önállóan képviseli. </w:t>
      </w:r>
    </w:p>
    <w:p w:rsidR="007A689E" w:rsidRPr="003307F9" w:rsidRDefault="007A689E" w:rsidP="007A689E">
      <w:pPr>
        <w:widowControl w:val="0"/>
        <w:spacing w:before="120" w:after="120" w:line="240" w:lineRule="auto"/>
        <w:ind w:left="426"/>
        <w:jc w:val="both"/>
        <w:rPr>
          <w:rFonts w:ascii="Verdana" w:eastAsia="Times New Roman" w:hAnsi="Verdana" w:cs="Times New Roman"/>
          <w:b/>
          <w:bCs/>
          <w:sz w:val="20"/>
          <w:szCs w:val="20"/>
        </w:rPr>
      </w:pPr>
    </w:p>
    <w:p w:rsidR="007A689E" w:rsidRPr="003307F9" w:rsidRDefault="007A689E" w:rsidP="007A689E">
      <w:pPr>
        <w:widowControl w:val="0"/>
        <w:spacing w:before="120" w:after="120" w:line="240" w:lineRule="auto"/>
        <w:ind w:left="426"/>
        <w:jc w:val="both"/>
        <w:rPr>
          <w:rFonts w:ascii="Verdana" w:eastAsia="Times New Roman" w:hAnsi="Verdana" w:cs="Times New Roman"/>
          <w:b/>
          <w:bCs/>
          <w:sz w:val="20"/>
          <w:szCs w:val="20"/>
          <w:lang w:val="en-AU"/>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AU"/>
        </w:rPr>
        <w:t xml:space="preserve">Competences – English): </w:t>
      </w:r>
    </w:p>
    <w:p w:rsidR="007A689E" w:rsidRPr="003307F9" w:rsidRDefault="007A689E" w:rsidP="007A689E">
      <w:pPr>
        <w:widowControl w:val="0"/>
        <w:spacing w:before="120" w:after="120" w:line="240" w:lineRule="auto"/>
        <w:ind w:left="426"/>
        <w:jc w:val="both"/>
        <w:rPr>
          <w:rFonts w:ascii="Verdana" w:eastAsia="Times New Roman" w:hAnsi="Verdana" w:cs="Times New Roman"/>
          <w:sz w:val="20"/>
          <w:szCs w:val="20"/>
          <w:lang w:val="en-AU"/>
        </w:rPr>
      </w:pPr>
      <w:r w:rsidRPr="003307F9">
        <w:rPr>
          <w:rFonts w:ascii="Verdana" w:eastAsia="Times New Roman" w:hAnsi="Verdana" w:cs="Times New Roman"/>
          <w:b/>
          <w:sz w:val="20"/>
          <w:szCs w:val="20"/>
          <w:lang w:val="en-AU"/>
        </w:rPr>
        <w:t>Knowledge</w:t>
      </w:r>
      <w:r w:rsidRPr="003307F9">
        <w:rPr>
          <w:rFonts w:ascii="Verdana" w:eastAsia="Times New Roman" w:hAnsi="Verdana" w:cs="Times New Roman"/>
          <w:sz w:val="20"/>
          <w:szCs w:val="20"/>
          <w:lang w:val="en-AU"/>
        </w:rPr>
        <w:t>:</w:t>
      </w:r>
    </w:p>
    <w:p w:rsidR="007A689E" w:rsidRPr="003307F9" w:rsidRDefault="007A689E" w:rsidP="003A5B4A">
      <w:pPr>
        <w:widowControl w:val="0"/>
        <w:numPr>
          <w:ilvl w:val="0"/>
          <w:numId w:val="375"/>
        </w:numPr>
        <w:spacing w:before="120" w:after="120" w:line="240" w:lineRule="auto"/>
        <w:contextualSpacing/>
        <w:jc w:val="both"/>
        <w:rPr>
          <w:rFonts w:ascii="Verdana" w:eastAsia="Times New Roman" w:hAnsi="Verdana" w:cs="Times New Roman"/>
          <w:bCs/>
          <w:sz w:val="20"/>
          <w:szCs w:val="20"/>
          <w:lang w:val="en-AU"/>
        </w:rPr>
      </w:pPr>
      <w:r w:rsidRPr="003307F9">
        <w:rPr>
          <w:rFonts w:ascii="Verdana" w:eastAsia="Times New Roman" w:hAnsi="Verdana" w:cs="Times New Roman"/>
          <w:bCs/>
          <w:sz w:val="20"/>
          <w:szCs w:val="20"/>
          <w:lang w:val="en-AU"/>
        </w:rPr>
        <w:t>Advanced knowledge in the Hungarian and universal military tradition and officer’s values based on the military history.</w:t>
      </w:r>
    </w:p>
    <w:p w:rsidR="007A689E" w:rsidRPr="003307F9" w:rsidRDefault="007A689E" w:rsidP="003A5B4A">
      <w:pPr>
        <w:widowControl w:val="0"/>
        <w:numPr>
          <w:ilvl w:val="0"/>
          <w:numId w:val="375"/>
        </w:numPr>
        <w:spacing w:before="120" w:after="120" w:line="240" w:lineRule="auto"/>
        <w:contextualSpacing/>
        <w:jc w:val="both"/>
        <w:rPr>
          <w:rFonts w:ascii="Verdana" w:eastAsia="Times New Roman" w:hAnsi="Verdana" w:cs="Times New Roman"/>
          <w:bCs/>
          <w:sz w:val="20"/>
          <w:szCs w:val="20"/>
          <w:lang w:val="en-AU"/>
        </w:rPr>
      </w:pPr>
      <w:r w:rsidRPr="003307F9">
        <w:rPr>
          <w:rFonts w:ascii="Verdana" w:eastAsia="Times New Roman" w:hAnsi="Verdana" w:cs="Times New Roman"/>
          <w:bCs/>
          <w:sz w:val="20"/>
          <w:szCs w:val="20"/>
          <w:lang w:val="en-AU"/>
        </w:rPr>
        <w:t>Advanced knowledge in the procedures of media, including the features of the personal communication.</w:t>
      </w:r>
    </w:p>
    <w:p w:rsidR="007A689E" w:rsidRPr="003307F9" w:rsidRDefault="007A689E" w:rsidP="003A5B4A">
      <w:pPr>
        <w:widowControl w:val="0"/>
        <w:numPr>
          <w:ilvl w:val="0"/>
          <w:numId w:val="375"/>
        </w:numPr>
        <w:spacing w:before="120" w:after="120" w:line="240" w:lineRule="auto"/>
        <w:contextualSpacing/>
        <w:jc w:val="both"/>
        <w:rPr>
          <w:rFonts w:ascii="Verdana" w:eastAsia="Times New Roman" w:hAnsi="Verdana" w:cs="Times New Roman"/>
          <w:bCs/>
          <w:sz w:val="20"/>
          <w:szCs w:val="20"/>
          <w:lang w:val="en-AU"/>
        </w:rPr>
      </w:pPr>
      <w:r w:rsidRPr="003307F9">
        <w:rPr>
          <w:rFonts w:ascii="Verdana" w:eastAsia="Times New Roman" w:hAnsi="Verdana" w:cs="Times New Roman"/>
          <w:bCs/>
          <w:sz w:val="20"/>
          <w:szCs w:val="20"/>
          <w:lang w:val="en-AU"/>
        </w:rPr>
        <w:t xml:space="preserve">Advanced knowledge on the field of performance evaluation and work motivation procedures. Also aware of: </w:t>
      </w:r>
    </w:p>
    <w:p w:rsidR="007A689E" w:rsidRPr="003307F9" w:rsidRDefault="007A689E" w:rsidP="003A5B4A">
      <w:pPr>
        <w:widowControl w:val="0"/>
        <w:numPr>
          <w:ilvl w:val="0"/>
          <w:numId w:val="376"/>
        </w:numPr>
        <w:tabs>
          <w:tab w:val="right" w:pos="900"/>
          <w:tab w:val="center" w:pos="4536"/>
          <w:tab w:val="right" w:pos="9071"/>
        </w:tabs>
        <w:spacing w:after="0" w:line="240" w:lineRule="auto"/>
        <w:ind w:left="1361" w:hanging="357"/>
        <w:contextualSpacing/>
        <w:jc w:val="both"/>
        <w:rPr>
          <w:rFonts w:ascii="Verdana" w:eastAsia="Times New Roman" w:hAnsi="Verdana" w:cs="Times New Roman"/>
          <w:color w:val="000000"/>
          <w:sz w:val="20"/>
          <w:szCs w:val="20"/>
          <w:lang w:val="en-AU" w:eastAsia="hu-HU"/>
        </w:rPr>
      </w:pPr>
      <w:r w:rsidRPr="003307F9">
        <w:rPr>
          <w:rFonts w:ascii="Verdana" w:eastAsia="Times New Roman" w:hAnsi="Verdana" w:cs="Times New Roman"/>
          <w:color w:val="000000"/>
          <w:sz w:val="20"/>
          <w:szCs w:val="20"/>
          <w:lang w:val="en-AU" w:eastAsia="hu-HU"/>
        </w:rPr>
        <w:t>the concept of competence;</w:t>
      </w:r>
    </w:p>
    <w:p w:rsidR="007A689E" w:rsidRPr="003307F9" w:rsidRDefault="007A689E" w:rsidP="003A5B4A">
      <w:pPr>
        <w:widowControl w:val="0"/>
        <w:numPr>
          <w:ilvl w:val="0"/>
          <w:numId w:val="376"/>
        </w:numPr>
        <w:tabs>
          <w:tab w:val="right" w:pos="900"/>
          <w:tab w:val="center" w:pos="4536"/>
          <w:tab w:val="right" w:pos="9071"/>
        </w:tabs>
        <w:spacing w:after="0" w:line="240" w:lineRule="auto"/>
        <w:ind w:left="1361" w:hanging="357"/>
        <w:contextualSpacing/>
        <w:jc w:val="both"/>
        <w:rPr>
          <w:rFonts w:ascii="Verdana" w:eastAsia="Times New Roman" w:hAnsi="Verdana" w:cs="Times New Roman"/>
          <w:color w:val="000000"/>
          <w:sz w:val="20"/>
          <w:szCs w:val="20"/>
          <w:lang w:val="en-AU" w:eastAsia="hu-HU"/>
        </w:rPr>
      </w:pPr>
      <w:r w:rsidRPr="003307F9">
        <w:rPr>
          <w:rFonts w:ascii="Verdana" w:eastAsia="Times New Roman" w:hAnsi="Verdana" w:cs="Times New Roman"/>
          <w:color w:val="000000"/>
          <w:sz w:val="20"/>
          <w:szCs w:val="20"/>
          <w:lang w:val="en-AU" w:eastAsia="hu-HU"/>
        </w:rPr>
        <w:t>competence-based advancement;</w:t>
      </w:r>
    </w:p>
    <w:p w:rsidR="007A689E" w:rsidRPr="003307F9" w:rsidRDefault="007A689E" w:rsidP="003A5B4A">
      <w:pPr>
        <w:widowControl w:val="0"/>
        <w:numPr>
          <w:ilvl w:val="0"/>
          <w:numId w:val="376"/>
        </w:numPr>
        <w:tabs>
          <w:tab w:val="right" w:pos="900"/>
          <w:tab w:val="center" w:pos="4536"/>
          <w:tab w:val="right" w:pos="9071"/>
        </w:tabs>
        <w:spacing w:after="0" w:line="240" w:lineRule="auto"/>
        <w:ind w:left="1361" w:hanging="357"/>
        <w:contextualSpacing/>
        <w:jc w:val="both"/>
        <w:rPr>
          <w:rFonts w:ascii="Verdana" w:eastAsia="Times New Roman" w:hAnsi="Verdana" w:cs="Times New Roman"/>
          <w:color w:val="000000"/>
          <w:sz w:val="20"/>
          <w:szCs w:val="20"/>
          <w:lang w:val="en-AU" w:eastAsia="hu-HU"/>
        </w:rPr>
      </w:pPr>
      <w:r w:rsidRPr="003307F9">
        <w:rPr>
          <w:rFonts w:ascii="Verdana" w:eastAsia="Times New Roman" w:hAnsi="Verdana" w:cs="Times New Roman"/>
          <w:color w:val="000000"/>
          <w:sz w:val="20"/>
          <w:szCs w:val="20"/>
          <w:lang w:val="en-AU" w:eastAsia="hu-HU"/>
        </w:rPr>
        <w:t>career plans, vision;</w:t>
      </w:r>
    </w:p>
    <w:p w:rsidR="007A689E" w:rsidRPr="003307F9" w:rsidRDefault="007A689E" w:rsidP="003A5B4A">
      <w:pPr>
        <w:widowControl w:val="0"/>
        <w:numPr>
          <w:ilvl w:val="0"/>
          <w:numId w:val="376"/>
        </w:numPr>
        <w:tabs>
          <w:tab w:val="right" w:pos="900"/>
          <w:tab w:val="center" w:pos="4536"/>
          <w:tab w:val="right" w:pos="9071"/>
        </w:tabs>
        <w:spacing w:after="0" w:line="240" w:lineRule="auto"/>
        <w:ind w:left="1361" w:hanging="357"/>
        <w:contextualSpacing/>
        <w:jc w:val="both"/>
        <w:rPr>
          <w:rFonts w:ascii="Verdana" w:eastAsia="Times New Roman" w:hAnsi="Verdana" w:cs="Times New Roman"/>
          <w:color w:val="000000"/>
          <w:sz w:val="20"/>
          <w:szCs w:val="20"/>
          <w:lang w:val="en-AU" w:eastAsia="hu-HU"/>
        </w:rPr>
      </w:pPr>
      <w:r w:rsidRPr="003307F9">
        <w:rPr>
          <w:rFonts w:ascii="Verdana" w:eastAsia="Times New Roman" w:hAnsi="Verdana" w:cs="Times New Roman"/>
          <w:color w:val="000000"/>
          <w:sz w:val="20"/>
          <w:szCs w:val="20"/>
          <w:lang w:val="en-AU" w:eastAsia="hu-HU"/>
        </w:rPr>
        <w:t>management competencies;</w:t>
      </w:r>
    </w:p>
    <w:p w:rsidR="007A689E" w:rsidRPr="003307F9" w:rsidRDefault="007A689E" w:rsidP="003A5B4A">
      <w:pPr>
        <w:widowControl w:val="0"/>
        <w:numPr>
          <w:ilvl w:val="0"/>
          <w:numId w:val="376"/>
        </w:numPr>
        <w:tabs>
          <w:tab w:val="right" w:pos="900"/>
          <w:tab w:val="center" w:pos="4536"/>
          <w:tab w:val="right" w:pos="9071"/>
        </w:tabs>
        <w:spacing w:after="0" w:line="240" w:lineRule="auto"/>
        <w:ind w:left="1361" w:hanging="357"/>
        <w:contextualSpacing/>
        <w:jc w:val="both"/>
        <w:rPr>
          <w:rFonts w:ascii="Verdana" w:eastAsia="Times New Roman" w:hAnsi="Verdana" w:cs="Times New Roman"/>
          <w:color w:val="000000"/>
          <w:sz w:val="20"/>
          <w:szCs w:val="20"/>
          <w:lang w:val="en-AU" w:eastAsia="hu-HU"/>
        </w:rPr>
      </w:pPr>
      <w:r w:rsidRPr="003307F9">
        <w:rPr>
          <w:rFonts w:ascii="Verdana" w:eastAsia="Times New Roman" w:hAnsi="Verdana" w:cs="Times New Roman"/>
          <w:color w:val="000000"/>
          <w:sz w:val="20"/>
          <w:szCs w:val="20"/>
          <w:lang w:val="en-AU" w:eastAsia="hu-HU"/>
        </w:rPr>
        <w:t>decision making mechanisms.</w:t>
      </w:r>
    </w:p>
    <w:p w:rsidR="007A689E" w:rsidRPr="003307F9" w:rsidRDefault="007A689E" w:rsidP="007A689E">
      <w:pPr>
        <w:widowControl w:val="0"/>
        <w:spacing w:before="120" w:after="120" w:line="240" w:lineRule="auto"/>
        <w:ind w:left="426"/>
        <w:jc w:val="both"/>
        <w:rPr>
          <w:rFonts w:ascii="Verdana" w:eastAsia="Times New Roman" w:hAnsi="Verdana" w:cs="Times New Roman"/>
          <w:b/>
          <w:sz w:val="20"/>
          <w:szCs w:val="20"/>
          <w:lang w:val="en-GB"/>
        </w:rPr>
      </w:pPr>
    </w:p>
    <w:p w:rsidR="007A689E" w:rsidRPr="003307F9" w:rsidRDefault="007A689E" w:rsidP="007A689E">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7A689E" w:rsidRPr="003307F9" w:rsidRDefault="007A689E" w:rsidP="003A5B4A">
      <w:pPr>
        <w:widowControl w:val="0"/>
        <w:numPr>
          <w:ilvl w:val="0"/>
          <w:numId w:val="375"/>
        </w:numPr>
        <w:spacing w:before="120" w:after="120" w:line="240" w:lineRule="auto"/>
        <w:contextualSpacing/>
        <w:jc w:val="both"/>
        <w:rPr>
          <w:rFonts w:ascii="Verdana" w:eastAsia="Times New Roman" w:hAnsi="Verdana" w:cs="Times New Roman"/>
          <w:bCs/>
          <w:sz w:val="20"/>
          <w:szCs w:val="20"/>
          <w:lang w:val="en-AU"/>
        </w:rPr>
      </w:pPr>
      <w:r w:rsidRPr="003307F9">
        <w:rPr>
          <w:rFonts w:ascii="Verdana" w:eastAsia="Times New Roman" w:hAnsi="Verdana" w:cs="Times New Roman"/>
          <w:bCs/>
          <w:sz w:val="20"/>
          <w:szCs w:val="20"/>
          <w:lang w:val="en-AU"/>
        </w:rPr>
        <w:lastRenderedPageBreak/>
        <w:t xml:space="preserve">Advanced competencies in military leadership to lead troops successfully with professional leadership tools. The capability of assertive communication, stress control, and empathy. </w:t>
      </w:r>
    </w:p>
    <w:p w:rsidR="007A689E" w:rsidRPr="003307F9" w:rsidRDefault="007A689E" w:rsidP="007A6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AU"/>
        </w:rPr>
      </w:pPr>
    </w:p>
    <w:p w:rsidR="007A689E" w:rsidRPr="003307F9" w:rsidRDefault="007A689E" w:rsidP="007A6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AU"/>
        </w:rPr>
      </w:pPr>
      <w:r w:rsidRPr="003307F9">
        <w:rPr>
          <w:rFonts w:ascii="Verdana" w:eastAsia="Times New Roman" w:hAnsi="Verdana" w:cs="Times New Roman"/>
          <w:b/>
          <w:sz w:val="20"/>
          <w:szCs w:val="20"/>
          <w:lang w:val="en-AU"/>
        </w:rPr>
        <w:t>Attitude:</w:t>
      </w:r>
      <w:r w:rsidRPr="003307F9">
        <w:rPr>
          <w:rFonts w:ascii="Verdana" w:eastAsia="Times New Roman" w:hAnsi="Verdana" w:cs="Times New Roman"/>
          <w:sz w:val="20"/>
          <w:szCs w:val="20"/>
          <w:lang w:val="en-AU"/>
        </w:rPr>
        <w:t xml:space="preserve"> </w:t>
      </w:r>
    </w:p>
    <w:p w:rsidR="007A689E" w:rsidRPr="003307F9" w:rsidRDefault="007A689E" w:rsidP="003A5B4A">
      <w:pPr>
        <w:widowControl w:val="0"/>
        <w:numPr>
          <w:ilvl w:val="0"/>
          <w:numId w:val="375"/>
        </w:numPr>
        <w:spacing w:before="120" w:after="120" w:line="240" w:lineRule="auto"/>
        <w:contextualSpacing/>
        <w:jc w:val="both"/>
        <w:rPr>
          <w:rFonts w:ascii="Verdana" w:eastAsia="Times New Roman" w:hAnsi="Verdana" w:cs="Times New Roman"/>
          <w:bCs/>
          <w:sz w:val="20"/>
          <w:szCs w:val="20"/>
          <w:lang w:val="en-AU"/>
        </w:rPr>
      </w:pPr>
      <w:r w:rsidRPr="003307F9">
        <w:rPr>
          <w:rFonts w:ascii="Verdana" w:eastAsia="Times New Roman" w:hAnsi="Verdana" w:cs="Times New Roman"/>
          <w:bCs/>
          <w:sz w:val="20"/>
          <w:szCs w:val="20"/>
          <w:lang w:val="en-AU"/>
        </w:rPr>
        <w:t xml:space="preserve">Open-minded attitude towards cognizing and accepting professional, technological and development results related to his/her qualification and field. </w:t>
      </w:r>
    </w:p>
    <w:p w:rsidR="007A689E" w:rsidRPr="003307F9" w:rsidRDefault="007A689E" w:rsidP="003A5B4A">
      <w:pPr>
        <w:widowControl w:val="0"/>
        <w:numPr>
          <w:ilvl w:val="0"/>
          <w:numId w:val="375"/>
        </w:numPr>
        <w:spacing w:before="120" w:after="120" w:line="240" w:lineRule="auto"/>
        <w:contextualSpacing/>
        <w:jc w:val="both"/>
        <w:rPr>
          <w:rFonts w:ascii="Verdana" w:eastAsia="Times New Roman" w:hAnsi="Verdana" w:cs="Times New Roman"/>
          <w:bCs/>
          <w:sz w:val="20"/>
          <w:szCs w:val="20"/>
          <w:lang w:val="en-AU"/>
        </w:rPr>
      </w:pPr>
      <w:r w:rsidRPr="003307F9">
        <w:rPr>
          <w:rFonts w:ascii="Verdana" w:eastAsia="Times New Roman" w:hAnsi="Verdana" w:cs="Times New Roman"/>
          <w:bCs/>
          <w:sz w:val="20"/>
          <w:szCs w:val="20"/>
          <w:lang w:val="en-AU"/>
        </w:rPr>
        <w:t xml:space="preserve">Strives to share his/her knowledge. </w:t>
      </w:r>
    </w:p>
    <w:p w:rsidR="007A689E" w:rsidRPr="003307F9" w:rsidRDefault="007A689E" w:rsidP="003A5B4A">
      <w:pPr>
        <w:widowControl w:val="0"/>
        <w:numPr>
          <w:ilvl w:val="0"/>
          <w:numId w:val="375"/>
        </w:numPr>
        <w:spacing w:before="120" w:after="120" w:line="240" w:lineRule="auto"/>
        <w:contextualSpacing/>
        <w:jc w:val="both"/>
        <w:rPr>
          <w:rFonts w:ascii="Verdana" w:eastAsia="Times New Roman" w:hAnsi="Verdana" w:cs="Times New Roman"/>
          <w:bCs/>
          <w:sz w:val="20"/>
          <w:szCs w:val="20"/>
          <w:lang w:val="en-AU"/>
        </w:rPr>
      </w:pPr>
      <w:r w:rsidRPr="003307F9">
        <w:rPr>
          <w:rFonts w:ascii="Verdana" w:eastAsia="Times New Roman" w:hAnsi="Verdana" w:cs="Times New Roman"/>
          <w:bCs/>
          <w:sz w:val="20"/>
          <w:szCs w:val="20"/>
          <w:lang w:val="en-AU"/>
        </w:rPr>
        <w:t xml:space="preserve">Interested in new methods and tools related to the field. </w:t>
      </w:r>
    </w:p>
    <w:p w:rsidR="007A689E" w:rsidRPr="003307F9" w:rsidRDefault="007A689E" w:rsidP="003A5B4A">
      <w:pPr>
        <w:widowControl w:val="0"/>
        <w:numPr>
          <w:ilvl w:val="0"/>
          <w:numId w:val="375"/>
        </w:numPr>
        <w:spacing w:before="120" w:after="120" w:line="240" w:lineRule="auto"/>
        <w:contextualSpacing/>
        <w:jc w:val="both"/>
        <w:rPr>
          <w:rFonts w:ascii="Verdana" w:eastAsia="Times New Roman" w:hAnsi="Verdana" w:cs="Times New Roman"/>
          <w:bCs/>
          <w:sz w:val="20"/>
          <w:szCs w:val="20"/>
          <w:lang w:val="en-AU"/>
        </w:rPr>
      </w:pPr>
      <w:r w:rsidRPr="003307F9">
        <w:rPr>
          <w:rFonts w:ascii="Verdana" w:eastAsia="Times New Roman" w:hAnsi="Verdana" w:cs="Times New Roman"/>
          <w:bCs/>
          <w:sz w:val="20"/>
          <w:szCs w:val="20"/>
          <w:lang w:val="en-AU"/>
        </w:rPr>
        <w:t xml:space="preserve">Understands the importance of lifelong learning, strives for realization, continuous vocational training and general self-education. </w:t>
      </w:r>
    </w:p>
    <w:p w:rsidR="007A689E" w:rsidRPr="003307F9" w:rsidRDefault="007A689E" w:rsidP="003A5B4A">
      <w:pPr>
        <w:widowControl w:val="0"/>
        <w:numPr>
          <w:ilvl w:val="0"/>
          <w:numId w:val="375"/>
        </w:numPr>
        <w:spacing w:before="120" w:after="120" w:line="240" w:lineRule="auto"/>
        <w:contextualSpacing/>
        <w:jc w:val="both"/>
        <w:rPr>
          <w:rFonts w:ascii="Verdana" w:eastAsia="Times New Roman" w:hAnsi="Verdana" w:cs="Times New Roman"/>
          <w:bCs/>
          <w:sz w:val="20"/>
          <w:szCs w:val="20"/>
          <w:lang w:val="en-AU"/>
        </w:rPr>
      </w:pPr>
      <w:r w:rsidRPr="003307F9">
        <w:rPr>
          <w:rFonts w:ascii="Verdana" w:eastAsia="Times New Roman" w:hAnsi="Verdana" w:cs="Times New Roman"/>
          <w:bCs/>
          <w:sz w:val="20"/>
          <w:szCs w:val="20"/>
          <w:lang w:val="en-AU"/>
        </w:rPr>
        <w:t>Starts to familiarize and use problem-focused solutions.</w:t>
      </w:r>
    </w:p>
    <w:p w:rsidR="007A689E" w:rsidRPr="003307F9" w:rsidRDefault="007A689E" w:rsidP="007A689E">
      <w:pPr>
        <w:widowControl w:val="0"/>
        <w:spacing w:before="120" w:after="120" w:line="240" w:lineRule="auto"/>
        <w:ind w:left="426"/>
        <w:jc w:val="both"/>
        <w:rPr>
          <w:rFonts w:ascii="Verdana" w:eastAsia="Times New Roman" w:hAnsi="Verdana" w:cs="Times New Roman"/>
          <w:b/>
          <w:sz w:val="20"/>
          <w:szCs w:val="20"/>
          <w:lang w:val="en-GB"/>
        </w:rPr>
      </w:pPr>
    </w:p>
    <w:p w:rsidR="007A689E" w:rsidRPr="003307F9" w:rsidRDefault="007A689E" w:rsidP="007A689E">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 xml:space="preserve">Autonomy and responsibility: </w:t>
      </w:r>
    </w:p>
    <w:p w:rsidR="007A689E" w:rsidRPr="003307F9" w:rsidRDefault="007A689E" w:rsidP="003A5B4A">
      <w:pPr>
        <w:widowControl w:val="0"/>
        <w:numPr>
          <w:ilvl w:val="0"/>
          <w:numId w:val="375"/>
        </w:numPr>
        <w:spacing w:before="120" w:after="120" w:line="240" w:lineRule="auto"/>
        <w:contextualSpacing/>
        <w:jc w:val="both"/>
        <w:rPr>
          <w:rFonts w:ascii="Verdana" w:eastAsia="Times New Roman" w:hAnsi="Verdana" w:cs="Times New Roman"/>
          <w:bCs/>
          <w:sz w:val="20"/>
          <w:szCs w:val="20"/>
          <w:lang w:val="en-AU"/>
        </w:rPr>
      </w:pPr>
      <w:r w:rsidRPr="003307F9">
        <w:rPr>
          <w:rFonts w:ascii="Verdana" w:eastAsia="Times New Roman" w:hAnsi="Verdana" w:cs="Times New Roman"/>
          <w:bCs/>
          <w:sz w:val="20"/>
          <w:szCs w:val="20"/>
          <w:lang w:val="en-AU"/>
        </w:rPr>
        <w:t xml:space="preserve">Autonomy in carrying out general and specific professional issues, developing basic methods considering specific factors and circumstances, relying on his/her general and professional literacy, and the ability to recognize and solve problems. </w:t>
      </w:r>
    </w:p>
    <w:p w:rsidR="007A689E" w:rsidRPr="003307F9" w:rsidRDefault="007A689E" w:rsidP="003A5B4A">
      <w:pPr>
        <w:widowControl w:val="0"/>
        <w:numPr>
          <w:ilvl w:val="0"/>
          <w:numId w:val="375"/>
        </w:numPr>
        <w:spacing w:before="120" w:after="120" w:line="240" w:lineRule="auto"/>
        <w:contextualSpacing/>
        <w:jc w:val="both"/>
        <w:rPr>
          <w:rFonts w:ascii="Verdana" w:eastAsia="Times New Roman" w:hAnsi="Verdana" w:cs="Times New Roman"/>
          <w:bCs/>
          <w:sz w:val="20"/>
          <w:szCs w:val="20"/>
          <w:lang w:val="en-AU"/>
        </w:rPr>
      </w:pPr>
      <w:r w:rsidRPr="003307F9">
        <w:rPr>
          <w:rFonts w:ascii="Verdana" w:eastAsia="Times New Roman" w:hAnsi="Verdana" w:cs="Times New Roman"/>
          <w:bCs/>
          <w:sz w:val="20"/>
          <w:szCs w:val="20"/>
          <w:lang w:val="en-AU"/>
        </w:rPr>
        <w:t xml:space="preserve">Responsible for planning and carrying out professional activities independently whether in a team or individually. </w:t>
      </w:r>
    </w:p>
    <w:p w:rsidR="007A689E" w:rsidRPr="003307F9" w:rsidRDefault="007A689E" w:rsidP="003A5B4A">
      <w:pPr>
        <w:widowControl w:val="0"/>
        <w:numPr>
          <w:ilvl w:val="0"/>
          <w:numId w:val="375"/>
        </w:numPr>
        <w:spacing w:before="120" w:after="120" w:line="240" w:lineRule="auto"/>
        <w:contextualSpacing/>
        <w:jc w:val="both"/>
        <w:rPr>
          <w:rFonts w:ascii="Verdana" w:eastAsia="Times New Roman" w:hAnsi="Verdana" w:cs="Times New Roman"/>
          <w:bCs/>
          <w:sz w:val="20"/>
          <w:szCs w:val="20"/>
          <w:lang w:val="en-AU"/>
        </w:rPr>
      </w:pPr>
      <w:r w:rsidRPr="003307F9">
        <w:rPr>
          <w:rFonts w:ascii="Verdana" w:eastAsia="Times New Roman" w:hAnsi="Verdana" w:cs="Times New Roman"/>
          <w:bCs/>
          <w:sz w:val="20"/>
          <w:szCs w:val="20"/>
          <w:lang w:val="en-AU"/>
        </w:rPr>
        <w:t xml:space="preserve">Mobilizes his/her own theoretical and practical knowledge and skills autonomously or in cooperation with other members of the group in order to achieve the main goals. </w:t>
      </w:r>
    </w:p>
    <w:p w:rsidR="007A689E" w:rsidRPr="003307F9" w:rsidRDefault="007A689E" w:rsidP="003A5B4A">
      <w:pPr>
        <w:widowControl w:val="0"/>
        <w:numPr>
          <w:ilvl w:val="0"/>
          <w:numId w:val="375"/>
        </w:numPr>
        <w:spacing w:before="120" w:after="120" w:line="240" w:lineRule="auto"/>
        <w:contextualSpacing/>
        <w:jc w:val="both"/>
        <w:rPr>
          <w:rFonts w:ascii="Verdana" w:eastAsia="Times New Roman" w:hAnsi="Verdana" w:cs="Times New Roman"/>
          <w:bCs/>
          <w:sz w:val="20"/>
          <w:szCs w:val="20"/>
          <w:lang w:val="en-AU"/>
        </w:rPr>
      </w:pPr>
      <w:r w:rsidRPr="003307F9">
        <w:rPr>
          <w:rFonts w:ascii="Verdana" w:eastAsia="Times New Roman" w:hAnsi="Verdana" w:cs="Times New Roman"/>
          <w:bCs/>
          <w:sz w:val="20"/>
          <w:szCs w:val="20"/>
          <w:lang w:val="en-AU"/>
        </w:rPr>
        <w:t>Acts for his/her professional opinion independently in decision-making situations.</w:t>
      </w:r>
    </w:p>
    <w:p w:rsidR="007A689E" w:rsidRPr="003307F9" w:rsidRDefault="007A689E" w:rsidP="003A5B4A">
      <w:pPr>
        <w:widowControl w:val="0"/>
        <w:numPr>
          <w:ilvl w:val="0"/>
          <w:numId w:val="378"/>
        </w:numPr>
        <w:tabs>
          <w:tab w:val="num" w:pos="56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nincs</w:t>
      </w:r>
    </w:p>
    <w:p w:rsidR="007A689E" w:rsidRPr="003307F9" w:rsidRDefault="007A689E" w:rsidP="003A5B4A">
      <w:pPr>
        <w:widowControl w:val="0"/>
        <w:numPr>
          <w:ilvl w:val="0"/>
          <w:numId w:val="378"/>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tananyagának leírása, tematika. Description of the subject, curriculum (magyarul, angolul – English):</w:t>
      </w:r>
    </w:p>
    <w:p w:rsidR="007A689E" w:rsidRPr="003307F9" w:rsidRDefault="007A689E" w:rsidP="003A5B4A">
      <w:pPr>
        <w:widowControl w:val="0"/>
        <w:numPr>
          <w:ilvl w:val="1"/>
          <w:numId w:val="378"/>
        </w:numPr>
        <w:tabs>
          <w:tab w:val="clear" w:pos="3977"/>
          <w:tab w:val="left" w:pos="709"/>
          <w:tab w:val="left" w:pos="993"/>
          <w:tab w:val="num" w:pos="3545"/>
        </w:tabs>
        <w:spacing w:before="120" w:after="120" w:line="240" w:lineRule="auto"/>
        <w:ind w:left="851"/>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Bevezetés az etikába (Introduction to Ethics). </w:t>
      </w:r>
    </w:p>
    <w:p w:rsidR="007A689E" w:rsidRPr="003307F9" w:rsidRDefault="007A689E" w:rsidP="003A5B4A">
      <w:pPr>
        <w:widowControl w:val="0"/>
        <w:numPr>
          <w:ilvl w:val="1"/>
          <w:numId w:val="378"/>
        </w:numPr>
        <w:tabs>
          <w:tab w:val="clear" w:pos="3977"/>
          <w:tab w:val="left" w:pos="709"/>
          <w:tab w:val="left" w:pos="993"/>
          <w:tab w:val="num" w:pos="3545"/>
        </w:tabs>
        <w:spacing w:before="120" w:after="120" w:line="240" w:lineRule="auto"/>
        <w:ind w:left="851"/>
        <w:jc w:val="both"/>
        <w:rPr>
          <w:rFonts w:ascii="Verdana" w:eastAsia="Times New Roman" w:hAnsi="Verdana" w:cs="Times New Roman"/>
          <w:sz w:val="20"/>
          <w:szCs w:val="20"/>
        </w:rPr>
      </w:pPr>
      <w:r w:rsidRPr="003307F9">
        <w:rPr>
          <w:rFonts w:ascii="Verdana" w:eastAsia="Times New Roman" w:hAnsi="Verdana" w:cs="Times New Roman"/>
          <w:sz w:val="20"/>
          <w:szCs w:val="20"/>
        </w:rPr>
        <w:t>Bevezetés a katonai etikába (Introduction to Military Ethics. The Idea of Military Profession).</w:t>
      </w:r>
    </w:p>
    <w:p w:rsidR="007A689E" w:rsidRPr="003307F9" w:rsidRDefault="007A689E" w:rsidP="003A5B4A">
      <w:pPr>
        <w:widowControl w:val="0"/>
        <w:numPr>
          <w:ilvl w:val="1"/>
          <w:numId w:val="378"/>
        </w:numPr>
        <w:tabs>
          <w:tab w:val="clear" w:pos="3977"/>
          <w:tab w:val="left" w:pos="709"/>
          <w:tab w:val="left" w:pos="993"/>
          <w:tab w:val="num" w:pos="3545"/>
        </w:tabs>
        <w:spacing w:before="120" w:after="120" w:line="240" w:lineRule="auto"/>
        <w:ind w:left="851"/>
        <w:jc w:val="both"/>
        <w:rPr>
          <w:rFonts w:ascii="Verdana" w:eastAsia="Times New Roman" w:hAnsi="Verdana" w:cs="Times New Roman"/>
          <w:sz w:val="20"/>
          <w:szCs w:val="20"/>
        </w:rPr>
      </w:pPr>
      <w:r w:rsidRPr="003307F9">
        <w:rPr>
          <w:rFonts w:ascii="Verdana" w:eastAsia="Times New Roman" w:hAnsi="Verdana" w:cs="Times New Roman"/>
          <w:sz w:val="20"/>
          <w:szCs w:val="20"/>
        </w:rPr>
        <w:t>Az igazságos háború elmélete: konvencionális és nem-konvencionális háborúk (Just War Theoy: Conventional and Non-Conventional Wars).</w:t>
      </w:r>
    </w:p>
    <w:p w:rsidR="007A689E" w:rsidRPr="003307F9" w:rsidRDefault="007A689E" w:rsidP="003A5B4A">
      <w:pPr>
        <w:widowControl w:val="0"/>
        <w:numPr>
          <w:ilvl w:val="1"/>
          <w:numId w:val="378"/>
        </w:numPr>
        <w:tabs>
          <w:tab w:val="clear" w:pos="3977"/>
          <w:tab w:val="left" w:pos="709"/>
          <w:tab w:val="left" w:pos="993"/>
          <w:tab w:val="num" w:pos="3545"/>
        </w:tabs>
        <w:spacing w:before="120" w:after="120" w:line="240" w:lineRule="auto"/>
        <w:ind w:left="851"/>
        <w:jc w:val="both"/>
        <w:rPr>
          <w:rFonts w:ascii="Verdana" w:eastAsia="Times New Roman" w:hAnsi="Verdana" w:cs="Times New Roman"/>
          <w:sz w:val="20"/>
          <w:szCs w:val="20"/>
        </w:rPr>
      </w:pPr>
      <w:r w:rsidRPr="003307F9">
        <w:rPr>
          <w:rFonts w:ascii="Verdana" w:eastAsia="Times New Roman" w:hAnsi="Verdana" w:cs="Times New Roman"/>
          <w:sz w:val="20"/>
          <w:szCs w:val="20"/>
        </w:rPr>
        <w:t>Alapvető katonai erények (Basic Military Virtues).</w:t>
      </w:r>
    </w:p>
    <w:p w:rsidR="007A689E" w:rsidRPr="003307F9" w:rsidRDefault="007A689E" w:rsidP="003A5B4A">
      <w:pPr>
        <w:widowControl w:val="0"/>
        <w:numPr>
          <w:ilvl w:val="1"/>
          <w:numId w:val="378"/>
        </w:numPr>
        <w:tabs>
          <w:tab w:val="clear" w:pos="3977"/>
          <w:tab w:val="left" w:pos="709"/>
          <w:tab w:val="left" w:pos="993"/>
          <w:tab w:val="num" w:pos="3545"/>
        </w:tabs>
        <w:spacing w:before="120" w:after="120" w:line="240" w:lineRule="auto"/>
        <w:ind w:left="851"/>
        <w:jc w:val="both"/>
        <w:rPr>
          <w:rFonts w:ascii="Verdana" w:eastAsia="Times New Roman" w:hAnsi="Verdana" w:cs="Times New Roman"/>
          <w:sz w:val="20"/>
          <w:szCs w:val="20"/>
        </w:rPr>
      </w:pPr>
      <w:r w:rsidRPr="003307F9">
        <w:rPr>
          <w:rFonts w:ascii="Verdana" w:eastAsia="Times New Roman" w:hAnsi="Verdana" w:cs="Times New Roman"/>
          <w:sz w:val="20"/>
          <w:szCs w:val="20"/>
        </w:rPr>
        <w:t>A magyar nemzet és haza fogalmai, reprezentációi (Concepts and Representations of Hungarian Nation and Country).</w:t>
      </w:r>
    </w:p>
    <w:p w:rsidR="007A689E" w:rsidRPr="003307F9" w:rsidRDefault="007A689E" w:rsidP="003A5B4A">
      <w:pPr>
        <w:widowControl w:val="0"/>
        <w:numPr>
          <w:ilvl w:val="1"/>
          <w:numId w:val="378"/>
        </w:numPr>
        <w:tabs>
          <w:tab w:val="clear" w:pos="3977"/>
          <w:tab w:val="left" w:pos="709"/>
          <w:tab w:val="left" w:pos="993"/>
          <w:tab w:val="num" w:pos="3545"/>
        </w:tabs>
        <w:spacing w:before="120" w:after="120" w:line="240" w:lineRule="auto"/>
        <w:ind w:left="851"/>
        <w:jc w:val="both"/>
        <w:rPr>
          <w:rFonts w:ascii="Verdana" w:eastAsia="Times New Roman" w:hAnsi="Verdana" w:cs="Times New Roman"/>
          <w:sz w:val="20"/>
          <w:szCs w:val="20"/>
        </w:rPr>
      </w:pPr>
      <w:r w:rsidRPr="003307F9">
        <w:rPr>
          <w:rFonts w:ascii="Verdana" w:eastAsia="Times New Roman" w:hAnsi="Verdana" w:cs="Times New Roman"/>
          <w:sz w:val="20"/>
          <w:szCs w:val="20"/>
        </w:rPr>
        <w:t>A kommunikáció, mint tudomány jelentősége, tanulmányozásának módszerei (Communication as Science, and its Methods).</w:t>
      </w:r>
    </w:p>
    <w:p w:rsidR="007A689E" w:rsidRPr="003307F9" w:rsidRDefault="007A689E" w:rsidP="003A5B4A">
      <w:pPr>
        <w:widowControl w:val="0"/>
        <w:numPr>
          <w:ilvl w:val="1"/>
          <w:numId w:val="378"/>
        </w:numPr>
        <w:tabs>
          <w:tab w:val="clear" w:pos="3977"/>
          <w:tab w:val="left" w:pos="709"/>
          <w:tab w:val="left" w:pos="993"/>
          <w:tab w:val="num" w:pos="3545"/>
        </w:tabs>
        <w:spacing w:before="120" w:after="120" w:line="240" w:lineRule="auto"/>
        <w:ind w:left="851"/>
        <w:jc w:val="both"/>
        <w:rPr>
          <w:rFonts w:ascii="Verdana" w:eastAsia="Times New Roman" w:hAnsi="Verdana" w:cs="Times New Roman"/>
          <w:sz w:val="20"/>
          <w:szCs w:val="20"/>
        </w:rPr>
      </w:pPr>
      <w:r w:rsidRPr="003307F9">
        <w:rPr>
          <w:rFonts w:ascii="Verdana" w:eastAsia="Times New Roman" w:hAnsi="Verdana" w:cs="Times New Roman"/>
          <w:sz w:val="20"/>
          <w:szCs w:val="20"/>
        </w:rPr>
        <w:t>A személyközi kommunikáció alapjai. A verbális és nonverbális (testnyelv, gesztusok, mimika, proxemika) elmélete és gyakorlata (Basics of Personal Communication. Theory and Practice of Verbal and Nonverbal Communication).</w:t>
      </w:r>
    </w:p>
    <w:p w:rsidR="007A689E" w:rsidRPr="003307F9" w:rsidRDefault="007A689E" w:rsidP="003A5B4A">
      <w:pPr>
        <w:widowControl w:val="0"/>
        <w:numPr>
          <w:ilvl w:val="1"/>
          <w:numId w:val="378"/>
        </w:numPr>
        <w:tabs>
          <w:tab w:val="clear" w:pos="3977"/>
          <w:tab w:val="left" w:pos="709"/>
          <w:tab w:val="left" w:pos="1276"/>
          <w:tab w:val="num" w:pos="3545"/>
        </w:tabs>
        <w:spacing w:before="120" w:after="120" w:line="240" w:lineRule="auto"/>
        <w:ind w:left="851"/>
        <w:jc w:val="both"/>
        <w:rPr>
          <w:rFonts w:ascii="Verdana" w:eastAsia="Times New Roman" w:hAnsi="Verdana" w:cs="Times New Roman"/>
          <w:sz w:val="20"/>
          <w:szCs w:val="20"/>
        </w:rPr>
      </w:pPr>
      <w:r w:rsidRPr="003307F9">
        <w:rPr>
          <w:rFonts w:ascii="Verdana" w:eastAsia="Times New Roman" w:hAnsi="Verdana" w:cs="Times New Roman"/>
          <w:sz w:val="20"/>
          <w:szCs w:val="20"/>
        </w:rPr>
        <w:t>Közszereplés módszertani felkészítése, retorika (Rhetorics, and the Methodology of Public Communication).</w:t>
      </w:r>
    </w:p>
    <w:p w:rsidR="007A689E" w:rsidRPr="003307F9" w:rsidRDefault="007A689E" w:rsidP="003A5B4A">
      <w:pPr>
        <w:widowControl w:val="0"/>
        <w:numPr>
          <w:ilvl w:val="1"/>
          <w:numId w:val="378"/>
        </w:numPr>
        <w:tabs>
          <w:tab w:val="clear" w:pos="3977"/>
          <w:tab w:val="left" w:pos="709"/>
          <w:tab w:val="left" w:pos="1276"/>
          <w:tab w:val="num" w:pos="3545"/>
        </w:tabs>
        <w:spacing w:before="120" w:after="120" w:line="240" w:lineRule="auto"/>
        <w:ind w:left="851"/>
        <w:jc w:val="both"/>
        <w:rPr>
          <w:rFonts w:ascii="Verdana" w:eastAsia="Times New Roman" w:hAnsi="Verdana" w:cs="Times New Roman"/>
          <w:sz w:val="20"/>
          <w:szCs w:val="20"/>
        </w:rPr>
      </w:pPr>
      <w:r w:rsidRPr="003307F9">
        <w:rPr>
          <w:rFonts w:ascii="Verdana" w:eastAsia="Times New Roman" w:hAnsi="Verdana" w:cs="Times New Roman"/>
          <w:sz w:val="20"/>
          <w:szCs w:val="20"/>
        </w:rPr>
        <w:t>Kommunikáció idegen kultúrákban és multikulturális környezetben (Communication in other Cultures and Multicultural Situations).</w:t>
      </w:r>
    </w:p>
    <w:p w:rsidR="007A689E" w:rsidRPr="003307F9" w:rsidRDefault="007A689E" w:rsidP="003A5B4A">
      <w:pPr>
        <w:widowControl w:val="0"/>
        <w:numPr>
          <w:ilvl w:val="1"/>
          <w:numId w:val="378"/>
        </w:numPr>
        <w:tabs>
          <w:tab w:val="clear" w:pos="3977"/>
          <w:tab w:val="left" w:pos="709"/>
          <w:tab w:val="left" w:pos="1276"/>
          <w:tab w:val="num" w:pos="3545"/>
        </w:tabs>
        <w:spacing w:before="120" w:after="120" w:line="240" w:lineRule="auto"/>
        <w:ind w:left="851"/>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A katonai vezető szereppel szemben támasztott elméleti és gyakorlati követelmények </w:t>
      </w:r>
      <w:r w:rsidRPr="003307F9">
        <w:rPr>
          <w:rFonts w:ascii="Verdana" w:eastAsia="Times New Roman" w:hAnsi="Verdana" w:cs="Times New Roman"/>
          <w:i/>
          <w:sz w:val="20"/>
          <w:szCs w:val="20"/>
        </w:rPr>
        <w:t>(Theoretical and practical requirements for military leadership)</w:t>
      </w:r>
      <w:r w:rsidRPr="003307F9">
        <w:rPr>
          <w:rFonts w:ascii="Verdana" w:eastAsia="Times New Roman" w:hAnsi="Verdana" w:cs="Times New Roman"/>
          <w:iCs/>
          <w:sz w:val="20"/>
          <w:szCs w:val="20"/>
        </w:rPr>
        <w:t>.</w:t>
      </w:r>
    </w:p>
    <w:p w:rsidR="007A689E" w:rsidRPr="003307F9" w:rsidRDefault="007A689E" w:rsidP="003A5B4A">
      <w:pPr>
        <w:widowControl w:val="0"/>
        <w:numPr>
          <w:ilvl w:val="1"/>
          <w:numId w:val="378"/>
        </w:numPr>
        <w:tabs>
          <w:tab w:val="clear" w:pos="3977"/>
          <w:tab w:val="left" w:pos="709"/>
          <w:tab w:val="left" w:pos="1276"/>
          <w:tab w:val="num" w:pos="3545"/>
        </w:tabs>
        <w:spacing w:before="120" w:after="120" w:line="240" w:lineRule="auto"/>
        <w:ind w:left="851"/>
        <w:jc w:val="both"/>
        <w:rPr>
          <w:rFonts w:ascii="Verdana" w:eastAsia="Times New Roman" w:hAnsi="Verdana" w:cs="Times New Roman"/>
          <w:sz w:val="20"/>
          <w:szCs w:val="20"/>
        </w:rPr>
      </w:pPr>
      <w:r w:rsidRPr="003307F9">
        <w:rPr>
          <w:rFonts w:ascii="Verdana" w:eastAsia="Times New Roman" w:hAnsi="Verdana" w:cs="Times New Roman"/>
          <w:bCs/>
          <w:sz w:val="20"/>
          <w:szCs w:val="20"/>
        </w:rPr>
        <w:t xml:space="preserve">A csoportos és egyéni döntések kialakításának gyakorlása </w:t>
      </w:r>
      <w:r w:rsidRPr="003307F9">
        <w:rPr>
          <w:rFonts w:ascii="Verdana" w:eastAsia="Times New Roman" w:hAnsi="Verdana" w:cs="Times New Roman"/>
          <w:bCs/>
          <w:i/>
          <w:sz w:val="20"/>
          <w:szCs w:val="20"/>
        </w:rPr>
        <w:t>(</w:t>
      </w:r>
      <w:r w:rsidRPr="003307F9">
        <w:rPr>
          <w:rFonts w:ascii="Verdana" w:eastAsia="Times New Roman" w:hAnsi="Verdana" w:cs="Times New Roman"/>
          <w:i/>
          <w:sz w:val="20"/>
          <w:szCs w:val="20"/>
          <w:lang w:val="en-AU"/>
        </w:rPr>
        <w:t>Practicing group and individual decision making)</w:t>
      </w:r>
    </w:p>
    <w:p w:rsidR="007A689E" w:rsidRPr="003307F9" w:rsidRDefault="007A689E" w:rsidP="003A5B4A">
      <w:pPr>
        <w:widowControl w:val="0"/>
        <w:numPr>
          <w:ilvl w:val="1"/>
          <w:numId w:val="378"/>
        </w:numPr>
        <w:tabs>
          <w:tab w:val="clear" w:pos="3977"/>
          <w:tab w:val="left" w:pos="709"/>
          <w:tab w:val="left" w:pos="1276"/>
          <w:tab w:val="num" w:pos="3545"/>
        </w:tabs>
        <w:spacing w:before="120" w:after="120" w:line="240" w:lineRule="auto"/>
        <w:ind w:left="851"/>
        <w:jc w:val="both"/>
        <w:rPr>
          <w:rFonts w:ascii="Verdana" w:eastAsia="Times New Roman" w:hAnsi="Verdana" w:cs="Times New Roman"/>
          <w:sz w:val="20"/>
          <w:szCs w:val="20"/>
        </w:rPr>
      </w:pPr>
      <w:r w:rsidRPr="003307F9">
        <w:rPr>
          <w:rFonts w:ascii="Verdana" w:eastAsia="Times New Roman" w:hAnsi="Verdana" w:cs="Times New Roman"/>
          <w:sz w:val="20"/>
          <w:szCs w:val="20"/>
          <w:lang w:eastAsia="hu-HU"/>
        </w:rPr>
        <w:t>Személyes fejlesztési terv kidolgozása, törekvés az önmegvalósításra, a mo</w:t>
      </w:r>
      <w:r w:rsidRPr="003307F9">
        <w:rPr>
          <w:rFonts w:ascii="Verdana" w:eastAsia="Times New Roman" w:hAnsi="Verdana" w:cs="Times New Roman"/>
          <w:sz w:val="20"/>
          <w:szCs w:val="20"/>
          <w:lang w:eastAsia="hu-HU"/>
        </w:rPr>
        <w:lastRenderedPageBreak/>
        <w:t>tiváció alapjai, hatékony motivációs eszközök megismerése. Önérvényesítés, hatékony önérvényesítő magatartásformák</w:t>
      </w:r>
      <w:r w:rsidRPr="003307F9">
        <w:rPr>
          <w:rFonts w:ascii="Verdana" w:eastAsia="Times New Roman" w:hAnsi="Verdana" w:cs="Times New Roman"/>
          <w:i/>
          <w:sz w:val="20"/>
          <w:szCs w:val="20"/>
        </w:rPr>
        <w:t xml:space="preserve"> (</w:t>
      </w:r>
      <w:r w:rsidRPr="003307F9">
        <w:rPr>
          <w:rFonts w:ascii="Verdana" w:eastAsia="Times New Roman" w:hAnsi="Verdana" w:cs="Times New Roman"/>
          <w:i/>
          <w:sz w:val="20"/>
          <w:szCs w:val="20"/>
          <w:lang w:val="en-AU"/>
        </w:rPr>
        <w:t>Developing a personal progress plan, striving for self-actualization, basic knowledge about motivation and motivational tools. Self-efficiency, effective behavioural patterns achieving self-advocacy).</w:t>
      </w:r>
    </w:p>
    <w:p w:rsidR="007A689E" w:rsidRPr="003307F9" w:rsidRDefault="007A689E" w:rsidP="003A5B4A">
      <w:pPr>
        <w:widowControl w:val="0"/>
        <w:numPr>
          <w:ilvl w:val="1"/>
          <w:numId w:val="378"/>
        </w:numPr>
        <w:tabs>
          <w:tab w:val="clear" w:pos="3977"/>
          <w:tab w:val="left" w:pos="709"/>
          <w:tab w:val="left" w:pos="1276"/>
          <w:tab w:val="num" w:pos="3545"/>
        </w:tabs>
        <w:spacing w:before="120" w:after="120" w:line="240" w:lineRule="auto"/>
        <w:ind w:left="851"/>
        <w:jc w:val="both"/>
        <w:rPr>
          <w:rFonts w:ascii="Verdana" w:eastAsia="Times New Roman" w:hAnsi="Verdana" w:cs="Times New Roman"/>
          <w:sz w:val="20"/>
          <w:szCs w:val="20"/>
        </w:rPr>
      </w:pPr>
      <w:r w:rsidRPr="003307F9">
        <w:rPr>
          <w:rFonts w:ascii="Verdana" w:eastAsia="Times New Roman" w:hAnsi="Verdana" w:cs="Times New Roman"/>
          <w:sz w:val="20"/>
          <w:szCs w:val="20"/>
          <w:lang w:eastAsia="hu-HU"/>
        </w:rPr>
        <w:t>Különleges helyzetek típusai a katonai vezetői munkában és ezekben való személyes megfelelés. Kommunikációs gyakorlatok különleges helyzetekben, alá-, fölé- és mellérendelt viszonyban</w:t>
      </w:r>
      <w:r w:rsidRPr="003307F9">
        <w:rPr>
          <w:rFonts w:ascii="Verdana" w:eastAsia="Times New Roman" w:hAnsi="Verdana" w:cs="Times New Roman"/>
          <w:b/>
          <w:sz w:val="20"/>
          <w:szCs w:val="20"/>
        </w:rPr>
        <w:t xml:space="preserve"> </w:t>
      </w:r>
      <w:r w:rsidRPr="003307F9">
        <w:rPr>
          <w:rFonts w:ascii="Verdana" w:eastAsia="Times New Roman" w:hAnsi="Verdana" w:cs="Times New Roman"/>
          <w:i/>
          <w:sz w:val="20"/>
          <w:szCs w:val="20"/>
        </w:rPr>
        <w:t>(</w:t>
      </w:r>
      <w:r w:rsidRPr="003307F9">
        <w:rPr>
          <w:rFonts w:ascii="Verdana" w:eastAsia="Times New Roman" w:hAnsi="Verdana" w:cs="Times New Roman"/>
          <w:i/>
          <w:sz w:val="20"/>
          <w:szCs w:val="20"/>
          <w:lang w:val="en-AU"/>
        </w:rPr>
        <w:t>Learning usual types of special situations in military leadership and developing adaptive behavioural responses with communication exercises based on organizational hierarchical relationships).</w:t>
      </w:r>
    </w:p>
    <w:p w:rsidR="007A689E" w:rsidRPr="003307F9" w:rsidRDefault="007A689E" w:rsidP="003A5B4A">
      <w:pPr>
        <w:widowControl w:val="0"/>
        <w:numPr>
          <w:ilvl w:val="1"/>
          <w:numId w:val="378"/>
        </w:numPr>
        <w:tabs>
          <w:tab w:val="clear" w:pos="3977"/>
          <w:tab w:val="left" w:pos="709"/>
          <w:tab w:val="left" w:pos="1276"/>
          <w:tab w:val="num" w:pos="3545"/>
        </w:tabs>
        <w:spacing w:before="120" w:after="120" w:line="240" w:lineRule="auto"/>
        <w:ind w:left="851"/>
        <w:jc w:val="both"/>
        <w:rPr>
          <w:rFonts w:ascii="Verdana" w:eastAsia="Times New Roman" w:hAnsi="Verdana" w:cs="Times New Roman"/>
          <w:sz w:val="20"/>
          <w:szCs w:val="20"/>
        </w:rPr>
      </w:pPr>
      <w:r w:rsidRPr="003307F9">
        <w:rPr>
          <w:rFonts w:ascii="Verdana" w:eastAsia="Times New Roman" w:hAnsi="Verdana" w:cs="Times New Roman"/>
          <w:sz w:val="20"/>
          <w:szCs w:val="20"/>
          <w:lang w:eastAsia="hu-HU"/>
        </w:rPr>
        <w:t>A csapat működése, a hatékony csapatmunka elősegítéséhez szükséges parancsnoki viselkedés megismerése, az interperszonális hatékonyság növelése</w:t>
      </w:r>
      <w:r w:rsidRPr="003307F9">
        <w:rPr>
          <w:rFonts w:ascii="Verdana" w:eastAsia="Times New Roman" w:hAnsi="Verdana" w:cs="Times New Roman"/>
          <w:b/>
          <w:sz w:val="20"/>
          <w:szCs w:val="20"/>
        </w:rPr>
        <w:t xml:space="preserve"> </w:t>
      </w:r>
      <w:r w:rsidRPr="003307F9">
        <w:rPr>
          <w:rFonts w:ascii="Verdana" w:eastAsia="Times New Roman" w:hAnsi="Verdana" w:cs="Times New Roman"/>
          <w:i/>
          <w:sz w:val="20"/>
          <w:szCs w:val="20"/>
        </w:rPr>
        <w:t>(Understanding the practical meaning of teamwork and developing skills to increase interpersonal effectiveness)</w:t>
      </w:r>
      <w:r w:rsidRPr="003307F9">
        <w:rPr>
          <w:rFonts w:ascii="Verdana" w:eastAsia="Times New Roman" w:hAnsi="Verdana" w:cs="Times New Roman"/>
          <w:sz w:val="20"/>
          <w:szCs w:val="20"/>
        </w:rPr>
        <w:t>.</w:t>
      </w:r>
    </w:p>
    <w:p w:rsidR="007A689E" w:rsidRPr="003307F9" w:rsidRDefault="007A689E" w:rsidP="003A5B4A">
      <w:pPr>
        <w:widowControl w:val="0"/>
        <w:numPr>
          <w:ilvl w:val="1"/>
          <w:numId w:val="378"/>
        </w:numPr>
        <w:tabs>
          <w:tab w:val="clear" w:pos="3977"/>
          <w:tab w:val="left" w:pos="709"/>
          <w:tab w:val="left" w:pos="1276"/>
          <w:tab w:val="num" w:pos="3545"/>
        </w:tabs>
        <w:spacing w:before="120" w:after="120" w:line="240" w:lineRule="auto"/>
        <w:ind w:left="851"/>
        <w:jc w:val="both"/>
        <w:rPr>
          <w:rFonts w:ascii="Verdana" w:eastAsia="Times New Roman" w:hAnsi="Verdana" w:cs="Times New Roman"/>
          <w:sz w:val="20"/>
          <w:szCs w:val="20"/>
        </w:rPr>
      </w:pPr>
      <w:r w:rsidRPr="003307F9">
        <w:rPr>
          <w:rFonts w:ascii="Verdana" w:eastAsia="Times New Roman" w:hAnsi="Verdana" w:cs="Times New Roman"/>
          <w:sz w:val="20"/>
          <w:szCs w:val="20"/>
        </w:rPr>
        <w:t>Értékelés</w:t>
      </w:r>
    </w:p>
    <w:p w:rsidR="007A689E" w:rsidRPr="003307F9" w:rsidRDefault="007A689E" w:rsidP="003A5B4A">
      <w:pPr>
        <w:widowControl w:val="0"/>
        <w:numPr>
          <w:ilvl w:val="0"/>
          <w:numId w:val="378"/>
        </w:numPr>
        <w:tabs>
          <w:tab w:val="num" w:pos="360"/>
        </w:tabs>
        <w:spacing w:before="120" w:after="120" w:line="240" w:lineRule="auto"/>
        <w:ind w:left="426" w:hanging="142"/>
        <w:jc w:val="both"/>
        <w:rPr>
          <w:rFonts w:ascii="Verdana" w:eastAsia="Times New Roman" w:hAnsi="Verdana" w:cs="Times New Roman"/>
          <w:bCs/>
          <w:color w:val="FF0000"/>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eastAsia="Times New Roman" w:hAnsi="Verdana" w:cs="Times New Roman"/>
          <w:bCs/>
          <w:color w:val="000000"/>
          <w:sz w:val="20"/>
          <w:szCs w:val="20"/>
          <w:lang w:eastAsia="hu-HU"/>
        </w:rPr>
        <w:t>3. félév</w:t>
      </w:r>
    </w:p>
    <w:p w:rsidR="007A689E" w:rsidRPr="003307F9" w:rsidRDefault="007A689E" w:rsidP="003A5B4A">
      <w:pPr>
        <w:widowControl w:val="0"/>
        <w:numPr>
          <w:ilvl w:val="0"/>
          <w:numId w:val="378"/>
        </w:numPr>
        <w:tabs>
          <w:tab w:val="num" w:pos="36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r w:rsidRPr="003307F9">
        <w:rPr>
          <w:rFonts w:ascii="Verdana" w:eastAsia="Times New Roman" w:hAnsi="Verdana" w:cs="Times New Roman"/>
          <w:bCs/>
          <w:sz w:val="20"/>
          <w:szCs w:val="20"/>
        </w:rPr>
        <w:t xml:space="preserve"> </w:t>
      </w:r>
    </w:p>
    <w:p w:rsidR="007A689E" w:rsidRPr="003307F9" w:rsidRDefault="007A689E" w:rsidP="007A689E">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color w:val="000000"/>
          <w:sz w:val="20"/>
          <w:szCs w:val="20"/>
          <w:lang w:eastAsia="hu-HU"/>
        </w:rPr>
        <w:t>A foglalkozások minimum 80%-án való részvétel kötelező, ez az aláírás egyik feltétele. A hiányzások száma csak egyéni tanrend esetében léphetik túl a megengedett mértéket. Ez esetben külön az oktatóval egyeztetett egyéni feladattal pótolható.</w:t>
      </w:r>
    </w:p>
    <w:p w:rsidR="007A689E" w:rsidRPr="003307F9" w:rsidRDefault="007A689E" w:rsidP="003A5B4A">
      <w:pPr>
        <w:widowControl w:val="0"/>
        <w:numPr>
          <w:ilvl w:val="0"/>
          <w:numId w:val="378"/>
        </w:numPr>
        <w:tabs>
          <w:tab w:val="num" w:pos="36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p>
    <w:p w:rsidR="007A689E" w:rsidRPr="003307F9" w:rsidRDefault="007A689E" w:rsidP="007A689E">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tanulmányi munka modulokból épül fél: katonai etikai, személyközi kommunikáció és katonai vezetői tréning modulokból. Az elsajátított ismeretek ellenőrzésének a helye az egyes modulok végén van. A gyakorlati jegy a három modulra kapott jegyek átlaga.</w:t>
      </w:r>
    </w:p>
    <w:p w:rsidR="007A689E" w:rsidRPr="003307F9" w:rsidRDefault="007A689E" w:rsidP="007A689E">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katonai etikai ismeretek ellenőrzésének alapja a modulzáró Moodle-teszt, illetve a modul óráin önállóan vállalt kiselőadás. A teszt 30 kérdésből áll, arányosan elosztva a foglalkozások anyaga között. A kérdésekre adható pontszámot a dolgozatot összeállító állapítja meg, de mindegyik kérdést azonos súllyal kell figyelembe venni. Értékelése: 0-50% elégtelen, 51-60% elégséges, 61-75% közepes, 76-90% jó, 91-100% kitűnő. Igazolt távolmaradás esetén a teszt megírását egy másik alkalommal kell biztosítani. Eredménytelen teszt kétszer javítható, egyszer írásban, egyszer szóban.</w:t>
      </w:r>
    </w:p>
    <w:p w:rsidR="007A689E" w:rsidRPr="003307F9" w:rsidRDefault="007A689E" w:rsidP="007A689E">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személyközi kommunikáció ismeretei ellenőrzésének alapja legalább három oldalas kritikai elemzés megírása a vizsgaidőszak kezdetéig, könyvészeti és elektronikus források felhasználásával az oktató által megadott katonai etikai vagy kommunikáció tárgyú témában, melynek tartalmaznia kell a vizsgált témához kapcsolódó legalább 5-5 tételből álló nyomtatott és elektronikus művek jegyzékét. Beadása elektronikus formában történik a hivatkozások követhető megjelenítésével.</w:t>
      </w:r>
    </w:p>
    <w:p w:rsidR="007A689E" w:rsidRPr="003307F9" w:rsidRDefault="007A689E" w:rsidP="007A689E">
      <w:pPr>
        <w:widowControl w:val="0"/>
        <w:tabs>
          <w:tab w:val="left" w:pos="4253"/>
          <w:tab w:val="left" w:pos="4680"/>
          <w:tab w:val="left" w:pos="5580"/>
        </w:tabs>
        <w:spacing w:after="0" w:line="240" w:lineRule="auto"/>
        <w:ind w:left="4253" w:hanging="3612"/>
        <w:jc w:val="both"/>
        <w:rPr>
          <w:rFonts w:ascii="Verdana" w:eastAsia="Times New Roman" w:hAnsi="Verdana" w:cs="Times New Roman"/>
          <w:color w:val="000000"/>
          <w:sz w:val="20"/>
          <w:szCs w:val="20"/>
          <w:lang w:eastAsia="hu-HU"/>
        </w:rPr>
      </w:pPr>
      <w:r w:rsidRPr="003307F9">
        <w:rPr>
          <w:rFonts w:ascii="Verdana" w:eastAsia="Times New Roman" w:hAnsi="Verdana" w:cs="Times New Roman"/>
          <w:color w:val="000000"/>
          <w:sz w:val="20"/>
          <w:szCs w:val="20"/>
          <w:lang w:eastAsia="hu-HU"/>
        </w:rPr>
        <w:t>Az esszé értékelése:</w:t>
      </w:r>
      <w:r w:rsidRPr="003307F9">
        <w:rPr>
          <w:rFonts w:ascii="Verdana" w:eastAsia="Times New Roman" w:hAnsi="Verdana" w:cs="Times New Roman"/>
          <w:color w:val="000000"/>
          <w:sz w:val="20"/>
          <w:szCs w:val="20"/>
          <w:lang w:eastAsia="hu-HU"/>
        </w:rPr>
        <w:tab/>
        <w:t>95–100%</w:t>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t xml:space="preserve">             5</w:t>
      </w:r>
      <w:r w:rsidRPr="003307F9">
        <w:rPr>
          <w:rFonts w:ascii="Verdana" w:eastAsia="Times New Roman" w:hAnsi="Verdana" w:cs="Times New Roman"/>
          <w:color w:val="000000"/>
          <w:sz w:val="20"/>
          <w:szCs w:val="20"/>
          <w:lang w:eastAsia="hu-HU"/>
        </w:rPr>
        <w:tab/>
        <w:t>(jeles)</w:t>
      </w:r>
      <w:r w:rsidRPr="003307F9">
        <w:rPr>
          <w:rFonts w:ascii="Verdana" w:eastAsia="Times New Roman" w:hAnsi="Verdana" w:cs="Times New Roman"/>
          <w:color w:val="000000"/>
          <w:sz w:val="20"/>
          <w:szCs w:val="20"/>
          <w:lang w:eastAsia="hu-HU"/>
        </w:rPr>
        <w:br/>
        <w:t>85–94%</w:t>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t xml:space="preserve">             4</w:t>
      </w:r>
      <w:r w:rsidRPr="003307F9">
        <w:rPr>
          <w:rFonts w:ascii="Verdana" w:eastAsia="Times New Roman" w:hAnsi="Verdana" w:cs="Times New Roman"/>
          <w:color w:val="000000"/>
          <w:sz w:val="20"/>
          <w:szCs w:val="20"/>
          <w:lang w:eastAsia="hu-HU"/>
        </w:rPr>
        <w:tab/>
        <w:t>(jó)</w:t>
      </w:r>
      <w:r w:rsidRPr="003307F9">
        <w:rPr>
          <w:rFonts w:ascii="Verdana" w:eastAsia="Times New Roman" w:hAnsi="Verdana" w:cs="Times New Roman"/>
          <w:color w:val="000000"/>
          <w:sz w:val="20"/>
          <w:szCs w:val="20"/>
          <w:lang w:eastAsia="hu-HU"/>
        </w:rPr>
        <w:br/>
        <w:t>67–84%</w:t>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t xml:space="preserve">             3</w:t>
      </w:r>
      <w:r w:rsidRPr="003307F9">
        <w:rPr>
          <w:rFonts w:ascii="Verdana" w:eastAsia="Times New Roman" w:hAnsi="Verdana" w:cs="Times New Roman"/>
          <w:color w:val="000000"/>
          <w:sz w:val="20"/>
          <w:szCs w:val="20"/>
          <w:lang w:eastAsia="hu-HU"/>
        </w:rPr>
        <w:tab/>
        <w:t>(közepes)</w:t>
      </w:r>
      <w:r w:rsidRPr="003307F9">
        <w:rPr>
          <w:rFonts w:ascii="Verdana" w:eastAsia="Times New Roman" w:hAnsi="Verdana" w:cs="Times New Roman"/>
          <w:color w:val="000000"/>
          <w:sz w:val="20"/>
          <w:szCs w:val="20"/>
          <w:lang w:eastAsia="hu-HU"/>
        </w:rPr>
        <w:br/>
        <w:t>50–66%</w:t>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t xml:space="preserve">             2 </w:t>
      </w:r>
      <w:r w:rsidRPr="003307F9">
        <w:rPr>
          <w:rFonts w:ascii="Verdana" w:eastAsia="Times New Roman" w:hAnsi="Verdana" w:cs="Times New Roman"/>
          <w:color w:val="000000"/>
          <w:sz w:val="20"/>
          <w:szCs w:val="20"/>
          <w:lang w:eastAsia="hu-HU"/>
        </w:rPr>
        <w:tab/>
        <w:t>(elégséges)</w:t>
      </w:r>
    </w:p>
    <w:p w:rsidR="007A689E" w:rsidRPr="003307F9" w:rsidRDefault="007A689E" w:rsidP="007A689E">
      <w:pPr>
        <w:widowControl w:val="0"/>
        <w:tabs>
          <w:tab w:val="left" w:pos="4253"/>
          <w:tab w:val="left" w:pos="4680"/>
          <w:tab w:val="left" w:pos="5580"/>
        </w:tabs>
        <w:spacing w:after="0" w:line="240" w:lineRule="auto"/>
        <w:ind w:left="4253" w:hanging="3612"/>
        <w:jc w:val="both"/>
        <w:rPr>
          <w:rFonts w:ascii="Verdana" w:eastAsia="Times New Roman" w:hAnsi="Verdana" w:cs="Times New Roman"/>
          <w:color w:val="000000"/>
          <w:sz w:val="20"/>
          <w:szCs w:val="20"/>
          <w:lang w:eastAsia="hu-HU"/>
        </w:rPr>
      </w:pPr>
    </w:p>
    <w:p w:rsidR="007A689E" w:rsidRPr="003307F9" w:rsidRDefault="007A689E" w:rsidP="007A689E">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katonai vezetői tréning modul teljesítésének feltétele egy beadandó esszé, amely a személyes fejlesztési terv kidolgozása megadott szempontrendszer szerint, valamint egy prezentáció megtartása előre kiadott, az oktatóval egyeztetett témakörből. A katonai vezetői tréning modulra kapott jegy a beadandó esszére és a prezentációra kapott jegy átlaga. A beadandó esszé pótlására a szorgalmi időszak utolsó, vagy a vizsgaidőszak első hetén, egyeztetett időpontban van lehetőség. A prezentáció pótlására nincs lehetőség.</w:t>
      </w:r>
    </w:p>
    <w:p w:rsidR="007A689E" w:rsidRPr="003307F9" w:rsidRDefault="007A689E" w:rsidP="007A689E">
      <w:pPr>
        <w:widowControl w:val="0"/>
        <w:tabs>
          <w:tab w:val="left" w:pos="4253"/>
          <w:tab w:val="left" w:pos="4680"/>
          <w:tab w:val="left" w:pos="5580"/>
        </w:tabs>
        <w:spacing w:after="0" w:line="240" w:lineRule="auto"/>
        <w:ind w:left="4253" w:hanging="3612"/>
        <w:jc w:val="both"/>
        <w:rPr>
          <w:rFonts w:ascii="Verdana" w:eastAsia="Times New Roman" w:hAnsi="Verdana" w:cs="Times New Roman"/>
          <w:color w:val="000000"/>
          <w:sz w:val="20"/>
          <w:szCs w:val="20"/>
          <w:lang w:eastAsia="hu-HU"/>
        </w:rPr>
      </w:pPr>
      <w:r w:rsidRPr="003307F9">
        <w:rPr>
          <w:rFonts w:ascii="Verdana" w:eastAsia="Times New Roman" w:hAnsi="Verdana" w:cs="Times New Roman"/>
          <w:color w:val="000000"/>
          <w:sz w:val="20"/>
          <w:szCs w:val="20"/>
          <w:lang w:eastAsia="hu-HU"/>
        </w:rPr>
        <w:lastRenderedPageBreak/>
        <w:t xml:space="preserve">    Az esszé értékelése:</w:t>
      </w:r>
      <w:r w:rsidRPr="003307F9">
        <w:rPr>
          <w:rFonts w:ascii="Verdana" w:eastAsia="Times New Roman" w:hAnsi="Verdana" w:cs="Times New Roman"/>
          <w:color w:val="000000"/>
          <w:sz w:val="20"/>
          <w:szCs w:val="20"/>
          <w:lang w:eastAsia="hu-HU"/>
        </w:rPr>
        <w:tab/>
        <w:t>95–100%</w:t>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t xml:space="preserve">             5</w:t>
      </w:r>
      <w:r w:rsidRPr="003307F9">
        <w:rPr>
          <w:rFonts w:ascii="Verdana" w:eastAsia="Times New Roman" w:hAnsi="Verdana" w:cs="Times New Roman"/>
          <w:color w:val="000000"/>
          <w:sz w:val="20"/>
          <w:szCs w:val="20"/>
          <w:lang w:eastAsia="hu-HU"/>
        </w:rPr>
        <w:tab/>
        <w:t>(jeles)</w:t>
      </w:r>
      <w:r w:rsidRPr="003307F9">
        <w:rPr>
          <w:rFonts w:ascii="Verdana" w:eastAsia="Times New Roman" w:hAnsi="Verdana" w:cs="Times New Roman"/>
          <w:color w:val="000000"/>
          <w:sz w:val="20"/>
          <w:szCs w:val="20"/>
          <w:lang w:eastAsia="hu-HU"/>
        </w:rPr>
        <w:br/>
        <w:t>85–94%</w:t>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t xml:space="preserve">             4</w:t>
      </w:r>
      <w:r w:rsidRPr="003307F9">
        <w:rPr>
          <w:rFonts w:ascii="Verdana" w:eastAsia="Times New Roman" w:hAnsi="Verdana" w:cs="Times New Roman"/>
          <w:color w:val="000000"/>
          <w:sz w:val="20"/>
          <w:szCs w:val="20"/>
          <w:lang w:eastAsia="hu-HU"/>
        </w:rPr>
        <w:tab/>
        <w:t>(jó)</w:t>
      </w:r>
      <w:r w:rsidRPr="003307F9">
        <w:rPr>
          <w:rFonts w:ascii="Verdana" w:eastAsia="Times New Roman" w:hAnsi="Verdana" w:cs="Times New Roman"/>
          <w:color w:val="000000"/>
          <w:sz w:val="20"/>
          <w:szCs w:val="20"/>
          <w:lang w:eastAsia="hu-HU"/>
        </w:rPr>
        <w:br/>
        <w:t>67–84%</w:t>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t xml:space="preserve">             3</w:t>
      </w:r>
      <w:r w:rsidRPr="003307F9">
        <w:rPr>
          <w:rFonts w:ascii="Verdana" w:eastAsia="Times New Roman" w:hAnsi="Verdana" w:cs="Times New Roman"/>
          <w:color w:val="000000"/>
          <w:sz w:val="20"/>
          <w:szCs w:val="20"/>
          <w:lang w:eastAsia="hu-HU"/>
        </w:rPr>
        <w:tab/>
        <w:t>(közepes)</w:t>
      </w:r>
      <w:r w:rsidRPr="003307F9">
        <w:rPr>
          <w:rFonts w:ascii="Verdana" w:eastAsia="Times New Roman" w:hAnsi="Verdana" w:cs="Times New Roman"/>
          <w:color w:val="000000"/>
          <w:sz w:val="20"/>
          <w:szCs w:val="20"/>
          <w:lang w:eastAsia="hu-HU"/>
        </w:rPr>
        <w:br/>
        <w:t>50–66%</w:t>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t xml:space="preserve">             2 </w:t>
      </w:r>
      <w:r w:rsidRPr="003307F9">
        <w:rPr>
          <w:rFonts w:ascii="Verdana" w:eastAsia="Times New Roman" w:hAnsi="Verdana" w:cs="Times New Roman"/>
          <w:color w:val="000000"/>
          <w:sz w:val="20"/>
          <w:szCs w:val="20"/>
          <w:lang w:eastAsia="hu-HU"/>
        </w:rPr>
        <w:tab/>
        <w:t>(elégséges)</w:t>
      </w:r>
    </w:p>
    <w:p w:rsidR="007A689E" w:rsidRPr="003307F9" w:rsidRDefault="007A689E" w:rsidP="007A689E">
      <w:pPr>
        <w:widowControl w:val="0"/>
        <w:tabs>
          <w:tab w:val="left" w:pos="4253"/>
          <w:tab w:val="left" w:pos="4680"/>
          <w:tab w:val="left" w:pos="5580"/>
        </w:tabs>
        <w:spacing w:after="0" w:line="240" w:lineRule="auto"/>
        <w:ind w:left="4253" w:hanging="3612"/>
        <w:jc w:val="both"/>
        <w:rPr>
          <w:rFonts w:ascii="Verdana" w:eastAsia="Times New Roman" w:hAnsi="Verdana" w:cs="Times New Roman"/>
          <w:color w:val="000000"/>
          <w:sz w:val="20"/>
          <w:szCs w:val="20"/>
          <w:lang w:eastAsia="hu-HU"/>
        </w:rPr>
      </w:pPr>
    </w:p>
    <w:p w:rsidR="007A689E" w:rsidRPr="003307F9" w:rsidRDefault="007A689E" w:rsidP="007A689E">
      <w:pPr>
        <w:widowControl w:val="0"/>
        <w:tabs>
          <w:tab w:val="left" w:pos="851"/>
        </w:tabs>
        <w:spacing w:after="0" w:line="240" w:lineRule="auto"/>
        <w:ind w:left="349"/>
        <w:jc w:val="both"/>
        <w:rPr>
          <w:rFonts w:ascii="Verdana" w:eastAsia="Times New Roman" w:hAnsi="Verdana" w:cs="Times New Roman"/>
          <w:color w:val="000000"/>
          <w:sz w:val="20"/>
          <w:szCs w:val="20"/>
          <w:lang w:eastAsia="hu-HU"/>
        </w:rPr>
      </w:pPr>
      <w:r w:rsidRPr="003307F9">
        <w:rPr>
          <w:rFonts w:ascii="Verdana" w:eastAsia="Times New Roman" w:hAnsi="Verdana" w:cs="Times New Roman"/>
          <w:color w:val="000000"/>
          <w:sz w:val="20"/>
          <w:szCs w:val="20"/>
          <w:lang w:eastAsia="hu-HU"/>
        </w:rPr>
        <w:tab/>
        <w:t xml:space="preserve">A Prezentáció értékelése: </w:t>
      </w:r>
      <w:r w:rsidRPr="003307F9">
        <w:rPr>
          <w:rFonts w:ascii="Verdana" w:eastAsia="Times New Roman" w:hAnsi="Verdana" w:cs="Times New Roman"/>
          <w:color w:val="000000"/>
          <w:sz w:val="20"/>
          <w:szCs w:val="20"/>
          <w:lang w:eastAsia="hu-HU"/>
        </w:rPr>
        <w:tab/>
        <w:t xml:space="preserve">Tartalom </w:t>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t>10 pont</w:t>
      </w:r>
    </w:p>
    <w:p w:rsidR="007A689E" w:rsidRPr="003307F9" w:rsidRDefault="007A689E" w:rsidP="007A689E">
      <w:pPr>
        <w:widowControl w:val="0"/>
        <w:tabs>
          <w:tab w:val="left" w:pos="851"/>
        </w:tabs>
        <w:spacing w:after="0" w:line="240" w:lineRule="auto"/>
        <w:ind w:left="349"/>
        <w:jc w:val="both"/>
        <w:rPr>
          <w:rFonts w:ascii="Verdana" w:eastAsia="Times New Roman" w:hAnsi="Verdana" w:cs="Times New Roman"/>
          <w:color w:val="000000"/>
          <w:sz w:val="20"/>
          <w:szCs w:val="20"/>
          <w:lang w:eastAsia="hu-HU"/>
        </w:rPr>
      </w:pP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t>Rendszerezettség</w:t>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t>10 pont</w:t>
      </w:r>
    </w:p>
    <w:p w:rsidR="007A689E" w:rsidRPr="003307F9" w:rsidRDefault="007A689E" w:rsidP="007A689E">
      <w:pPr>
        <w:widowControl w:val="0"/>
        <w:tabs>
          <w:tab w:val="left" w:pos="851"/>
        </w:tabs>
        <w:spacing w:after="0" w:line="240" w:lineRule="auto"/>
        <w:ind w:left="349"/>
        <w:jc w:val="both"/>
        <w:rPr>
          <w:rFonts w:ascii="Verdana" w:eastAsia="Times New Roman" w:hAnsi="Verdana" w:cs="Times New Roman"/>
          <w:color w:val="000000"/>
          <w:sz w:val="20"/>
          <w:szCs w:val="20"/>
          <w:lang w:eastAsia="hu-HU"/>
        </w:rPr>
      </w:pP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t>Szakaszolás, mondanivaló felbontása</w:t>
      </w:r>
      <w:r w:rsidRPr="003307F9">
        <w:rPr>
          <w:rFonts w:ascii="Verdana" w:eastAsia="Times New Roman" w:hAnsi="Verdana" w:cs="Times New Roman"/>
          <w:color w:val="000000"/>
          <w:sz w:val="20"/>
          <w:szCs w:val="20"/>
          <w:lang w:eastAsia="hu-HU"/>
        </w:rPr>
        <w:tab/>
        <w:t>10 pont</w:t>
      </w:r>
    </w:p>
    <w:p w:rsidR="007A689E" w:rsidRPr="003307F9" w:rsidRDefault="007A689E" w:rsidP="007A689E">
      <w:pPr>
        <w:widowControl w:val="0"/>
        <w:tabs>
          <w:tab w:val="left" w:pos="851"/>
        </w:tabs>
        <w:spacing w:after="0" w:line="240" w:lineRule="auto"/>
        <w:ind w:left="349"/>
        <w:jc w:val="both"/>
        <w:rPr>
          <w:rFonts w:ascii="Verdana" w:eastAsia="Times New Roman" w:hAnsi="Verdana" w:cs="Times New Roman"/>
          <w:color w:val="000000"/>
          <w:sz w:val="20"/>
          <w:szCs w:val="20"/>
          <w:lang w:eastAsia="hu-HU"/>
        </w:rPr>
      </w:pP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t>Interakció</w:t>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t>10 pont</w:t>
      </w:r>
    </w:p>
    <w:p w:rsidR="007A689E" w:rsidRPr="003307F9" w:rsidRDefault="007A689E" w:rsidP="007A689E">
      <w:pPr>
        <w:widowControl w:val="0"/>
        <w:tabs>
          <w:tab w:val="left" w:pos="851"/>
        </w:tabs>
        <w:spacing w:after="0" w:line="240" w:lineRule="auto"/>
        <w:ind w:left="349"/>
        <w:jc w:val="both"/>
        <w:rPr>
          <w:rFonts w:ascii="Verdana" w:eastAsia="Times New Roman" w:hAnsi="Verdana" w:cs="Times New Roman"/>
          <w:color w:val="000000"/>
          <w:sz w:val="20"/>
          <w:szCs w:val="20"/>
          <w:lang w:eastAsia="hu-HU"/>
        </w:rPr>
      </w:pP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t>Összkép</w:t>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t>10 pont</w:t>
      </w:r>
    </w:p>
    <w:p w:rsidR="007A689E" w:rsidRPr="003307F9" w:rsidRDefault="007A689E" w:rsidP="007A689E">
      <w:pPr>
        <w:widowControl w:val="0"/>
        <w:tabs>
          <w:tab w:val="left" w:pos="851"/>
        </w:tabs>
        <w:spacing w:after="0" w:line="240" w:lineRule="auto"/>
        <w:jc w:val="both"/>
        <w:rPr>
          <w:rFonts w:ascii="Verdana" w:eastAsia="Times New Roman" w:hAnsi="Verdana" w:cs="Times New Roman"/>
          <w:color w:val="000000"/>
          <w:sz w:val="20"/>
          <w:szCs w:val="20"/>
          <w:lang w:eastAsia="hu-HU"/>
        </w:rPr>
      </w:pPr>
    </w:p>
    <w:p w:rsidR="007A689E" w:rsidRPr="003307F9" w:rsidRDefault="007A689E" w:rsidP="007A689E">
      <w:pPr>
        <w:widowControl w:val="0"/>
        <w:tabs>
          <w:tab w:val="left" w:pos="851"/>
        </w:tabs>
        <w:spacing w:after="0" w:line="240" w:lineRule="auto"/>
        <w:ind w:left="4248" w:hanging="704"/>
        <w:jc w:val="both"/>
        <w:rPr>
          <w:rFonts w:ascii="Verdana" w:eastAsia="Times New Roman" w:hAnsi="Verdana" w:cs="Times New Roman"/>
          <w:color w:val="000000"/>
          <w:sz w:val="20"/>
          <w:szCs w:val="20"/>
          <w:lang w:eastAsia="hu-HU"/>
        </w:rPr>
      </w:pPr>
      <w:r w:rsidRPr="003307F9">
        <w:rPr>
          <w:rFonts w:ascii="Verdana" w:eastAsia="Times New Roman" w:hAnsi="Verdana" w:cs="Times New Roman"/>
          <w:color w:val="000000"/>
          <w:sz w:val="20"/>
          <w:szCs w:val="20"/>
          <w:lang w:eastAsia="hu-HU"/>
        </w:rPr>
        <w:tab/>
        <w:t>95–100%</w:t>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t xml:space="preserve">             5</w:t>
      </w:r>
      <w:r w:rsidRPr="003307F9">
        <w:rPr>
          <w:rFonts w:ascii="Verdana" w:eastAsia="Times New Roman" w:hAnsi="Verdana" w:cs="Times New Roman"/>
          <w:color w:val="000000"/>
          <w:sz w:val="20"/>
          <w:szCs w:val="20"/>
          <w:lang w:eastAsia="hu-HU"/>
        </w:rPr>
        <w:tab/>
        <w:t>(jeles)</w:t>
      </w:r>
      <w:r w:rsidRPr="003307F9">
        <w:rPr>
          <w:rFonts w:ascii="Verdana" w:eastAsia="Times New Roman" w:hAnsi="Verdana" w:cs="Times New Roman"/>
          <w:color w:val="000000"/>
          <w:sz w:val="20"/>
          <w:szCs w:val="20"/>
          <w:lang w:eastAsia="hu-HU"/>
        </w:rPr>
        <w:br/>
        <w:t>85–94%</w:t>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t xml:space="preserve">             4</w:t>
      </w:r>
      <w:r w:rsidRPr="003307F9">
        <w:rPr>
          <w:rFonts w:ascii="Verdana" w:eastAsia="Times New Roman" w:hAnsi="Verdana" w:cs="Times New Roman"/>
          <w:color w:val="000000"/>
          <w:sz w:val="20"/>
          <w:szCs w:val="20"/>
          <w:lang w:eastAsia="hu-HU"/>
        </w:rPr>
        <w:tab/>
        <w:t>(jó)</w:t>
      </w:r>
      <w:r w:rsidRPr="003307F9">
        <w:rPr>
          <w:rFonts w:ascii="Verdana" w:eastAsia="Times New Roman" w:hAnsi="Verdana" w:cs="Times New Roman"/>
          <w:color w:val="000000"/>
          <w:sz w:val="20"/>
          <w:szCs w:val="20"/>
          <w:lang w:eastAsia="hu-HU"/>
        </w:rPr>
        <w:br/>
        <w:t>67–84%</w:t>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t xml:space="preserve">             3</w:t>
      </w:r>
      <w:r w:rsidRPr="003307F9">
        <w:rPr>
          <w:rFonts w:ascii="Verdana" w:eastAsia="Times New Roman" w:hAnsi="Verdana" w:cs="Times New Roman"/>
          <w:color w:val="000000"/>
          <w:sz w:val="20"/>
          <w:szCs w:val="20"/>
          <w:lang w:eastAsia="hu-HU"/>
        </w:rPr>
        <w:tab/>
        <w:t>(közepes)</w:t>
      </w:r>
      <w:r w:rsidRPr="003307F9">
        <w:rPr>
          <w:rFonts w:ascii="Verdana" w:eastAsia="Times New Roman" w:hAnsi="Verdana" w:cs="Times New Roman"/>
          <w:color w:val="000000"/>
          <w:sz w:val="20"/>
          <w:szCs w:val="20"/>
          <w:lang w:eastAsia="hu-HU"/>
        </w:rPr>
        <w:br/>
        <w:t>50–66%</w:t>
      </w:r>
      <w:r w:rsidRPr="003307F9">
        <w:rPr>
          <w:rFonts w:ascii="Verdana" w:eastAsia="Times New Roman" w:hAnsi="Verdana" w:cs="Times New Roman"/>
          <w:color w:val="000000"/>
          <w:sz w:val="20"/>
          <w:szCs w:val="20"/>
          <w:lang w:eastAsia="hu-HU"/>
        </w:rPr>
        <w:tab/>
      </w:r>
      <w:r w:rsidRPr="003307F9">
        <w:rPr>
          <w:rFonts w:ascii="Verdana" w:eastAsia="Times New Roman" w:hAnsi="Verdana" w:cs="Times New Roman"/>
          <w:color w:val="000000"/>
          <w:sz w:val="20"/>
          <w:szCs w:val="20"/>
          <w:lang w:eastAsia="hu-HU"/>
        </w:rPr>
        <w:tab/>
        <w:t xml:space="preserve">             2 </w:t>
      </w:r>
      <w:r w:rsidRPr="003307F9">
        <w:rPr>
          <w:rFonts w:ascii="Verdana" w:eastAsia="Times New Roman" w:hAnsi="Verdana" w:cs="Times New Roman"/>
          <w:color w:val="000000"/>
          <w:sz w:val="20"/>
          <w:szCs w:val="20"/>
          <w:lang w:eastAsia="hu-HU"/>
        </w:rPr>
        <w:tab/>
        <w:t>(elégséges)</w:t>
      </w:r>
    </w:p>
    <w:p w:rsidR="007A689E" w:rsidRPr="003307F9" w:rsidRDefault="007A689E" w:rsidP="003A5B4A">
      <w:pPr>
        <w:widowControl w:val="0"/>
        <w:numPr>
          <w:ilvl w:val="0"/>
          <w:numId w:val="378"/>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7A689E" w:rsidRPr="003307F9" w:rsidRDefault="007A689E" w:rsidP="003A5B4A">
      <w:pPr>
        <w:widowControl w:val="0"/>
        <w:numPr>
          <w:ilvl w:val="1"/>
          <w:numId w:val="378"/>
        </w:numPr>
        <w:tabs>
          <w:tab w:val="left" w:pos="709"/>
          <w:tab w:val="left" w:pos="993"/>
          <w:tab w:val="num" w:pos="1134"/>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w:t>
      </w:r>
    </w:p>
    <w:p w:rsidR="007A689E" w:rsidRPr="003307F9" w:rsidRDefault="007A689E" w:rsidP="007A689E">
      <w:pPr>
        <w:widowControl w:val="0"/>
        <w:tabs>
          <w:tab w:val="left" w:pos="993"/>
        </w:tabs>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Az aláírás megszerzésének feltétele a 14. pontban meghatározott arányú részvétel a foglalkozásokon és a 15. pontban meghatározott félévközi feladatok legalább elégséges teljesítése.</w:t>
      </w:r>
      <w:r w:rsidRPr="003307F9">
        <w:rPr>
          <w:rFonts w:ascii="Verdana" w:eastAsia="Times New Roman" w:hAnsi="Verdana" w:cs="Times New Roman"/>
          <w:bCs/>
          <w:sz w:val="20"/>
          <w:szCs w:val="20"/>
        </w:rPr>
        <w:t xml:space="preserve"> </w:t>
      </w:r>
    </w:p>
    <w:p w:rsidR="007A689E" w:rsidRPr="003307F9" w:rsidRDefault="007A689E" w:rsidP="003A5B4A">
      <w:pPr>
        <w:widowControl w:val="0"/>
        <w:numPr>
          <w:ilvl w:val="1"/>
          <w:numId w:val="378"/>
        </w:numPr>
        <w:tabs>
          <w:tab w:val="left" w:pos="709"/>
          <w:tab w:val="left" w:pos="993"/>
          <w:tab w:val="num" w:pos="1134"/>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w:t>
      </w:r>
      <w:r w:rsidRPr="003307F9">
        <w:rPr>
          <w:rFonts w:ascii="Verdana" w:eastAsia="Times New Roman" w:hAnsi="Verdana" w:cs="Times New Roman"/>
          <w:b/>
          <w:i/>
          <w:sz w:val="20"/>
          <w:szCs w:val="20"/>
        </w:rPr>
        <w:t>Gyakorlati jegy</w:t>
      </w:r>
      <w:r w:rsidRPr="003307F9">
        <w:rPr>
          <w:rFonts w:ascii="Verdana" w:eastAsia="Times New Roman" w:hAnsi="Verdana" w:cs="Times New Roman"/>
          <w:sz w:val="20"/>
          <w:szCs w:val="20"/>
        </w:rPr>
        <w:t xml:space="preserve"> (ötfokozatú). A gyakorlati jegy a tantárgy tanulmányi követelményeinek félévközi, folyamatos értékelésén alapul, amely a modulok értékelésének átlaga. Az érvényes gyakorlati jegyhez mindegyik modul értékelésének el kell érnie az elégségest külön-külön.</w:t>
      </w:r>
    </w:p>
    <w:p w:rsidR="007A689E" w:rsidRPr="003307F9" w:rsidRDefault="007A689E" w:rsidP="003A5B4A">
      <w:pPr>
        <w:widowControl w:val="0"/>
        <w:numPr>
          <w:ilvl w:val="1"/>
          <w:numId w:val="378"/>
        </w:numPr>
        <w:tabs>
          <w:tab w:val="left" w:pos="709"/>
          <w:tab w:val="left" w:pos="993"/>
          <w:tab w:val="num" w:pos="1134"/>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w:t>
      </w:r>
    </w:p>
    <w:p w:rsidR="007A689E" w:rsidRPr="003307F9" w:rsidRDefault="007A689E" w:rsidP="007A689E">
      <w:pPr>
        <w:widowControl w:val="0"/>
        <w:tabs>
          <w:tab w:val="left" w:pos="993"/>
        </w:tabs>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A kreditek megszerzésének feltétele a 14. pontban meghatározott arányú részvétel a foglalkozásokon és a 15. pontban meghatározott feladatok legalább elégséges teljesítése. </w:t>
      </w:r>
    </w:p>
    <w:p w:rsidR="007A689E" w:rsidRPr="003307F9" w:rsidRDefault="007A689E" w:rsidP="003A5B4A">
      <w:pPr>
        <w:widowControl w:val="0"/>
        <w:numPr>
          <w:ilvl w:val="0"/>
          <w:numId w:val="378"/>
        </w:numPr>
        <w:tabs>
          <w:tab w:val="num" w:pos="36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7A689E" w:rsidRPr="003307F9" w:rsidRDefault="007A689E" w:rsidP="003A5B4A">
      <w:pPr>
        <w:widowControl w:val="0"/>
        <w:numPr>
          <w:ilvl w:val="1"/>
          <w:numId w:val="378"/>
        </w:numPr>
        <w:tabs>
          <w:tab w:val="left" w:pos="567"/>
          <w:tab w:val="left" w:pos="851"/>
          <w:tab w:val="num" w:pos="993"/>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7A689E" w:rsidRPr="003307F9" w:rsidRDefault="007A689E" w:rsidP="003A5B4A">
      <w:pPr>
        <w:widowControl w:val="0"/>
        <w:numPr>
          <w:ilvl w:val="0"/>
          <w:numId w:val="379"/>
        </w:numPr>
        <w:spacing w:after="0" w:line="240" w:lineRule="auto"/>
        <w:jc w:val="both"/>
        <w:rPr>
          <w:rFonts w:ascii="Verdana" w:eastAsia="Times New Roman" w:hAnsi="Verdana" w:cs="Times New Roman"/>
          <w:color w:val="000000"/>
          <w:sz w:val="20"/>
          <w:szCs w:val="20"/>
          <w:lang w:eastAsia="hu-HU"/>
        </w:rPr>
      </w:pPr>
      <w:r w:rsidRPr="003307F9">
        <w:rPr>
          <w:rFonts w:ascii="Verdana" w:eastAsia="Times New Roman" w:hAnsi="Verdana" w:cs="Times New Roman"/>
          <w:color w:val="000000"/>
          <w:sz w:val="20"/>
          <w:szCs w:val="20"/>
          <w:lang w:eastAsia="hu-HU"/>
        </w:rPr>
        <w:t xml:space="preserve">Boda Mihály: </w:t>
      </w:r>
      <w:r w:rsidRPr="003307F9">
        <w:rPr>
          <w:rFonts w:ascii="Verdana" w:eastAsia="Times New Roman" w:hAnsi="Verdana" w:cs="Times New Roman"/>
          <w:i/>
          <w:iCs/>
          <w:color w:val="000000"/>
          <w:sz w:val="20"/>
          <w:szCs w:val="20"/>
          <w:lang w:eastAsia="hu-HU"/>
        </w:rPr>
        <w:t>Katonai etika</w:t>
      </w:r>
      <w:r w:rsidRPr="003307F9">
        <w:rPr>
          <w:rFonts w:ascii="Verdana" w:eastAsia="Times New Roman" w:hAnsi="Verdana" w:cs="Times New Roman"/>
          <w:color w:val="000000"/>
          <w:sz w:val="20"/>
          <w:szCs w:val="20"/>
          <w:lang w:eastAsia="hu-HU"/>
        </w:rPr>
        <w:t>. Budapest, Ludovika (megjelenés előtt).</w:t>
      </w:r>
    </w:p>
    <w:p w:rsidR="007A689E" w:rsidRPr="003307F9" w:rsidRDefault="007A689E" w:rsidP="003A5B4A">
      <w:pPr>
        <w:widowControl w:val="0"/>
        <w:numPr>
          <w:ilvl w:val="0"/>
          <w:numId w:val="379"/>
        </w:numPr>
        <w:spacing w:after="0" w:line="240" w:lineRule="auto"/>
        <w:jc w:val="both"/>
        <w:rPr>
          <w:rFonts w:ascii="Verdana" w:eastAsia="Times New Roman" w:hAnsi="Verdana" w:cs="Times New Roman"/>
          <w:color w:val="000000"/>
          <w:sz w:val="20"/>
          <w:szCs w:val="20"/>
          <w:lang w:eastAsia="hu-HU"/>
        </w:rPr>
      </w:pPr>
      <w:r w:rsidRPr="003307F9">
        <w:rPr>
          <w:rFonts w:ascii="Verdana" w:eastAsia="Times New Roman" w:hAnsi="Verdana" w:cs="Times New Roman"/>
          <w:color w:val="000000"/>
          <w:sz w:val="20"/>
          <w:szCs w:val="20"/>
          <w:lang w:eastAsia="hu-HU"/>
        </w:rPr>
        <w:t xml:space="preserve">Karoliny Mártonné – Poór József: Emberi erőforrás menedzsment kézikönyv. Wolters Kluwer Kft., Budapest, 2013. ISBN:9789632951089 </w:t>
      </w:r>
    </w:p>
    <w:p w:rsidR="007A689E" w:rsidRPr="003307F9" w:rsidRDefault="007A689E" w:rsidP="003A5B4A">
      <w:pPr>
        <w:widowControl w:val="0"/>
        <w:numPr>
          <w:ilvl w:val="0"/>
          <w:numId w:val="379"/>
        </w:numPr>
        <w:spacing w:after="0" w:line="240" w:lineRule="auto"/>
        <w:jc w:val="both"/>
        <w:rPr>
          <w:rFonts w:ascii="Verdana" w:eastAsia="Times New Roman" w:hAnsi="Verdana" w:cs="Times New Roman"/>
          <w:color w:val="000000"/>
          <w:sz w:val="20"/>
          <w:szCs w:val="20"/>
          <w:lang w:eastAsia="hu-HU"/>
        </w:rPr>
      </w:pPr>
      <w:r w:rsidRPr="003307F9">
        <w:rPr>
          <w:rFonts w:ascii="Verdana" w:eastAsia="Times New Roman" w:hAnsi="Verdana" w:cs="Times New Roman"/>
          <w:color w:val="000000"/>
          <w:sz w:val="20"/>
          <w:szCs w:val="20"/>
          <w:lang w:eastAsia="hu-HU"/>
        </w:rPr>
        <w:t>Porkoláb Imre: Szolgálj, hogy vezethess. HVG Könyvek, Budapest, 2016. ISBN: 9789633042960.</w:t>
      </w:r>
      <w:r w:rsidRPr="003307F9">
        <w:rPr>
          <w:rFonts w:ascii="Verdana" w:hAnsi="Verdana"/>
        </w:rPr>
        <w:t xml:space="preserve"> </w:t>
      </w:r>
    </w:p>
    <w:p w:rsidR="007A689E" w:rsidRPr="003307F9" w:rsidRDefault="007A689E" w:rsidP="003A5B4A">
      <w:pPr>
        <w:widowControl w:val="0"/>
        <w:numPr>
          <w:ilvl w:val="0"/>
          <w:numId w:val="379"/>
        </w:numPr>
        <w:spacing w:after="0" w:line="240" w:lineRule="auto"/>
        <w:jc w:val="both"/>
        <w:rPr>
          <w:rFonts w:ascii="Verdana" w:eastAsia="Times New Roman" w:hAnsi="Verdana" w:cs="Times New Roman"/>
          <w:color w:val="000000"/>
          <w:sz w:val="20"/>
          <w:szCs w:val="20"/>
          <w:lang w:eastAsia="hu-HU"/>
        </w:rPr>
      </w:pPr>
      <w:r w:rsidRPr="003307F9">
        <w:rPr>
          <w:rFonts w:ascii="Verdana" w:eastAsia="Times New Roman" w:hAnsi="Verdana" w:cs="Times New Roman"/>
          <w:color w:val="000000"/>
          <w:sz w:val="20"/>
          <w:szCs w:val="20"/>
          <w:lang w:eastAsia="hu-HU"/>
        </w:rPr>
        <w:t>Vincze Lajos (szerk.): Kommunikációkultúra. Budapest, ZMNE, 2004.</w:t>
      </w:r>
    </w:p>
    <w:p w:rsidR="007A689E" w:rsidRPr="003307F9" w:rsidRDefault="007A689E" w:rsidP="003A5B4A">
      <w:pPr>
        <w:widowControl w:val="0"/>
        <w:numPr>
          <w:ilvl w:val="0"/>
          <w:numId w:val="379"/>
        </w:numPr>
        <w:spacing w:after="0" w:line="240" w:lineRule="auto"/>
        <w:jc w:val="both"/>
        <w:rPr>
          <w:rFonts w:ascii="Verdana" w:eastAsia="Times New Roman" w:hAnsi="Verdana" w:cs="Times New Roman"/>
          <w:color w:val="000000"/>
          <w:sz w:val="20"/>
          <w:szCs w:val="20"/>
          <w:lang w:eastAsia="hu-HU"/>
        </w:rPr>
      </w:pPr>
      <w:r w:rsidRPr="003307F9">
        <w:rPr>
          <w:rFonts w:ascii="Verdana" w:eastAsia="Times New Roman" w:hAnsi="Verdana" w:cs="Times New Roman"/>
          <w:color w:val="000000"/>
          <w:sz w:val="20"/>
          <w:szCs w:val="20"/>
          <w:lang w:eastAsia="hu-HU"/>
        </w:rPr>
        <w:t xml:space="preserve">Vincze Lajos (szerk.): Kommunikációkultúra szöveggyűjtemény. Budapest, ZMNE, 2006. </w:t>
      </w:r>
    </w:p>
    <w:p w:rsidR="007A689E" w:rsidRPr="003307F9" w:rsidRDefault="007A689E" w:rsidP="007A689E">
      <w:pPr>
        <w:widowControl w:val="0"/>
        <w:spacing w:after="0" w:line="240" w:lineRule="auto"/>
        <w:ind w:left="567"/>
        <w:jc w:val="both"/>
        <w:rPr>
          <w:rFonts w:ascii="Verdana" w:eastAsia="Times New Roman" w:hAnsi="Verdana" w:cs="Times New Roman"/>
          <w:color w:val="000000"/>
          <w:sz w:val="20"/>
          <w:szCs w:val="20"/>
          <w:lang w:eastAsia="hu-HU"/>
        </w:rPr>
      </w:pPr>
    </w:p>
    <w:p w:rsidR="007A689E" w:rsidRPr="003307F9" w:rsidRDefault="007A689E" w:rsidP="003A5B4A">
      <w:pPr>
        <w:widowControl w:val="0"/>
        <w:numPr>
          <w:ilvl w:val="1"/>
          <w:numId w:val="378"/>
        </w:numPr>
        <w:tabs>
          <w:tab w:val="num" w:pos="567"/>
          <w:tab w:val="num" w:pos="2069"/>
        </w:tabs>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7A689E" w:rsidRPr="003307F9" w:rsidRDefault="007A689E" w:rsidP="003A5B4A">
      <w:pPr>
        <w:widowControl w:val="0"/>
        <w:numPr>
          <w:ilvl w:val="0"/>
          <w:numId w:val="377"/>
        </w:numPr>
        <w:spacing w:after="0" w:line="240" w:lineRule="auto"/>
        <w:jc w:val="both"/>
        <w:rPr>
          <w:rFonts w:ascii="Verdana" w:eastAsia="Times New Roman" w:hAnsi="Verdana" w:cs="Times New Roman"/>
          <w:color w:val="000000"/>
          <w:sz w:val="20"/>
          <w:szCs w:val="20"/>
          <w:lang w:eastAsia="hu-HU"/>
        </w:rPr>
      </w:pPr>
      <w:r w:rsidRPr="003307F9">
        <w:rPr>
          <w:rFonts w:ascii="Verdana" w:eastAsia="Times New Roman" w:hAnsi="Verdana" w:cs="Times New Roman"/>
          <w:color w:val="000000"/>
          <w:sz w:val="20"/>
          <w:szCs w:val="20"/>
          <w:lang w:eastAsia="hu-HU"/>
        </w:rPr>
        <w:t>Benkő Tibor: Gondolatok az ideális parancsnokról. Hadtudomány, 2008/3–4., pp. 91–103. ISSN: 15880605</w:t>
      </w:r>
    </w:p>
    <w:p w:rsidR="007A689E" w:rsidRPr="003307F9" w:rsidRDefault="007A689E" w:rsidP="003A5B4A">
      <w:pPr>
        <w:widowControl w:val="0"/>
        <w:numPr>
          <w:ilvl w:val="0"/>
          <w:numId w:val="377"/>
        </w:numPr>
        <w:spacing w:after="0" w:line="240" w:lineRule="auto"/>
        <w:jc w:val="both"/>
        <w:rPr>
          <w:rFonts w:ascii="Verdana" w:eastAsia="Times New Roman" w:hAnsi="Verdana" w:cs="Times New Roman"/>
          <w:color w:val="000000"/>
          <w:sz w:val="20"/>
          <w:szCs w:val="20"/>
          <w:lang w:eastAsia="hu-HU"/>
        </w:rPr>
      </w:pPr>
      <w:r w:rsidRPr="003307F9">
        <w:rPr>
          <w:rFonts w:ascii="Verdana" w:eastAsia="Times New Roman" w:hAnsi="Verdana" w:cs="Times New Roman"/>
          <w:color w:val="000000"/>
          <w:sz w:val="20"/>
          <w:szCs w:val="20"/>
          <w:lang w:eastAsia="hu-HU"/>
        </w:rPr>
        <w:t xml:space="preserve">Boda Mihály: </w:t>
      </w:r>
      <w:r w:rsidRPr="003307F9">
        <w:rPr>
          <w:rFonts w:ascii="Verdana" w:eastAsia="Times New Roman" w:hAnsi="Verdana" w:cs="Times New Roman"/>
          <w:i/>
          <w:iCs/>
          <w:color w:val="000000"/>
          <w:sz w:val="20"/>
          <w:szCs w:val="20"/>
          <w:lang w:eastAsia="hu-HU"/>
        </w:rPr>
        <w:t>Katonai erények</w:t>
      </w:r>
      <w:r w:rsidRPr="003307F9">
        <w:rPr>
          <w:rFonts w:ascii="Verdana" w:eastAsia="Times New Roman" w:hAnsi="Verdana" w:cs="Times New Roman"/>
          <w:color w:val="000000"/>
          <w:sz w:val="20"/>
          <w:szCs w:val="20"/>
          <w:lang w:eastAsia="hu-HU"/>
        </w:rPr>
        <w:t>. Budapest, Ludovika, 2021.</w:t>
      </w:r>
    </w:p>
    <w:p w:rsidR="007A689E" w:rsidRPr="003307F9" w:rsidRDefault="007A689E" w:rsidP="003A5B4A">
      <w:pPr>
        <w:widowControl w:val="0"/>
        <w:numPr>
          <w:ilvl w:val="0"/>
          <w:numId w:val="377"/>
        </w:numPr>
        <w:spacing w:after="0" w:line="240" w:lineRule="auto"/>
        <w:jc w:val="both"/>
        <w:rPr>
          <w:rFonts w:ascii="Verdana" w:eastAsia="Times New Roman" w:hAnsi="Verdana" w:cs="Times New Roman"/>
          <w:color w:val="000000"/>
          <w:sz w:val="20"/>
          <w:szCs w:val="20"/>
          <w:lang w:eastAsia="hu-HU"/>
        </w:rPr>
      </w:pPr>
      <w:r w:rsidRPr="003307F9">
        <w:rPr>
          <w:rFonts w:ascii="Verdana" w:eastAsia="Times New Roman" w:hAnsi="Verdana" w:cs="Times New Roman"/>
          <w:color w:val="000000"/>
          <w:sz w:val="20"/>
          <w:szCs w:val="20"/>
          <w:lang w:eastAsia="hu-HU"/>
        </w:rPr>
        <w:t>Palásti Ferenc: A honvéd vezérkar főnökének elvárásai a jövő tisztjével és a tisztképzéssel szemben. Hadtudomány, 2007/4., pp. 17–22. ISSN: 1588-0605.</w:t>
      </w:r>
    </w:p>
    <w:p w:rsidR="007A689E" w:rsidRPr="003307F9" w:rsidRDefault="007A689E" w:rsidP="003A5B4A">
      <w:pPr>
        <w:pStyle w:val="Listaszerbekezds"/>
        <w:numPr>
          <w:ilvl w:val="0"/>
          <w:numId w:val="377"/>
        </w:numPr>
        <w:spacing w:line="259" w:lineRule="auto"/>
        <w:rPr>
          <w:rFonts w:ascii="Verdana" w:eastAsia="Times New Roman" w:hAnsi="Verdana" w:cs="Times New Roman"/>
          <w:color w:val="000000"/>
          <w:sz w:val="20"/>
          <w:szCs w:val="20"/>
          <w:lang w:eastAsia="hu-HU"/>
        </w:rPr>
      </w:pPr>
      <w:r w:rsidRPr="003307F9">
        <w:rPr>
          <w:rFonts w:ascii="Verdana" w:eastAsia="Times New Roman" w:hAnsi="Verdana" w:cs="Times New Roman"/>
          <w:color w:val="000000"/>
          <w:sz w:val="20"/>
          <w:szCs w:val="20"/>
          <w:lang w:eastAsia="hu-HU"/>
        </w:rPr>
        <w:t>Szak Andrea: Társadalmi kommunikáció Bp., 2012. egyetemi jegyzet.</w:t>
      </w:r>
    </w:p>
    <w:p w:rsidR="007A689E" w:rsidRPr="003307F9" w:rsidRDefault="007A689E" w:rsidP="007A689E">
      <w:pPr>
        <w:widowControl w:val="0"/>
        <w:spacing w:after="0" w:line="240" w:lineRule="auto"/>
        <w:ind w:left="964"/>
        <w:jc w:val="both"/>
        <w:rPr>
          <w:rFonts w:ascii="Verdana" w:eastAsia="Times New Roman" w:hAnsi="Verdana" w:cs="Times New Roman"/>
          <w:color w:val="000000"/>
          <w:sz w:val="20"/>
          <w:szCs w:val="20"/>
          <w:lang w:eastAsia="hu-HU"/>
        </w:rPr>
      </w:pPr>
    </w:p>
    <w:p w:rsidR="007A689E" w:rsidRPr="003307F9" w:rsidRDefault="007A689E" w:rsidP="007A689E">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 november 13.</w:t>
      </w:r>
    </w:p>
    <w:p w:rsidR="007A689E" w:rsidRPr="003307F9" w:rsidRDefault="007A689E" w:rsidP="007A689E">
      <w:pPr>
        <w:widowControl w:val="0"/>
        <w:spacing w:before="120" w:after="120" w:line="240" w:lineRule="auto"/>
        <w:jc w:val="both"/>
        <w:rPr>
          <w:rFonts w:ascii="Verdana" w:eastAsia="Times New Roman" w:hAnsi="Verdana" w:cs="Times New Roman"/>
          <w:bCs/>
          <w:sz w:val="20"/>
          <w:szCs w:val="20"/>
        </w:rPr>
      </w:pPr>
    </w:p>
    <w:p w:rsidR="007A689E" w:rsidRPr="003307F9" w:rsidRDefault="007A689E" w:rsidP="007A689E">
      <w:pPr>
        <w:spacing w:after="0" w:line="240" w:lineRule="auto"/>
        <w:ind w:left="2835" w:firstLine="1134"/>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lastRenderedPageBreak/>
        <w:t xml:space="preserve">Dr. Boda Mihály, PhD, </w:t>
      </w:r>
    </w:p>
    <w:p w:rsidR="007A689E" w:rsidRPr="003307F9" w:rsidRDefault="007A689E" w:rsidP="007A689E">
      <w:pPr>
        <w:spacing w:after="0" w:line="240" w:lineRule="auto"/>
        <w:ind w:left="2835" w:firstLine="1134"/>
        <w:jc w:val="center"/>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habilitált egyetemi docens s. k.</w:t>
      </w:r>
    </w:p>
    <w:p w:rsidR="007A689E" w:rsidRPr="003307F9" w:rsidRDefault="007A689E" w:rsidP="007A689E">
      <w:pPr>
        <w:spacing w:after="200" w:line="276" w:lineRule="auto"/>
        <w:rPr>
          <w:rFonts w:ascii="Verdana" w:hAnsi="Verdana" w:cs="Times New Roman"/>
          <w:sz w:val="24"/>
        </w:rPr>
      </w:pPr>
      <w:r w:rsidRPr="003307F9">
        <w:rPr>
          <w:rFonts w:ascii="Verdana" w:hAnsi="Verdana" w:cs="Times New Roman"/>
          <w:sz w:val="24"/>
        </w:rPr>
        <w:br w:type="page"/>
      </w:r>
    </w:p>
    <w:tbl>
      <w:tblPr>
        <w:tblW w:w="4855" w:type="dxa"/>
        <w:tblInd w:w="113" w:type="dxa"/>
        <w:tblLook w:val="01E0" w:firstRow="1" w:lastRow="1" w:firstColumn="1" w:lastColumn="1" w:noHBand="0" w:noVBand="0"/>
      </w:tblPr>
      <w:tblGrid>
        <w:gridCol w:w="4855"/>
      </w:tblGrid>
      <w:tr w:rsidR="007A689E" w:rsidRPr="003307F9" w:rsidTr="00C54FA3">
        <w:tc>
          <w:tcPr>
            <w:tcW w:w="4855" w:type="dxa"/>
            <w:tcBorders>
              <w:bottom w:val="single" w:sz="4" w:space="0" w:color="auto"/>
            </w:tcBorders>
          </w:tcPr>
          <w:p w:rsidR="007A689E" w:rsidRPr="003307F9" w:rsidRDefault="007A689E" w:rsidP="00C54FA3">
            <w:pPr>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lastRenderedPageBreak/>
              <w:t>Nemzeti Közszolgálati Egyetem</w:t>
            </w:r>
          </w:p>
        </w:tc>
      </w:tr>
      <w:tr w:rsidR="007A689E" w:rsidRPr="003307F9" w:rsidTr="00C54FA3">
        <w:tc>
          <w:tcPr>
            <w:tcW w:w="4855" w:type="dxa"/>
            <w:tcBorders>
              <w:top w:val="single" w:sz="4" w:space="0" w:color="auto"/>
            </w:tcBorders>
          </w:tcPr>
          <w:p w:rsidR="007A689E" w:rsidRPr="003307F9" w:rsidRDefault="007A689E" w:rsidP="00C54FA3">
            <w:pPr>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Államtudományi és Nemzetközi Tanulmányok Kar</w:t>
            </w:r>
          </w:p>
        </w:tc>
      </w:tr>
    </w:tbl>
    <w:p w:rsidR="007A689E" w:rsidRPr="003307F9" w:rsidRDefault="007A689E" w:rsidP="007A689E">
      <w:pPr>
        <w:widowControl w:val="0"/>
        <w:spacing w:before="120" w:after="120" w:line="240" w:lineRule="auto"/>
        <w:ind w:left="426" w:hanging="142"/>
        <w:jc w:val="center"/>
        <w:rPr>
          <w:rFonts w:ascii="Verdana" w:eastAsia="Times New Roman" w:hAnsi="Verdana" w:cs="Times New Roman"/>
          <w:b/>
          <w:bCs/>
          <w:sz w:val="20"/>
          <w:szCs w:val="20"/>
        </w:rPr>
      </w:pPr>
    </w:p>
    <w:p w:rsidR="007A689E" w:rsidRPr="003307F9" w:rsidRDefault="007A689E" w:rsidP="007A689E">
      <w:pPr>
        <w:widowControl w:val="0"/>
        <w:spacing w:before="120" w:after="120" w:line="240" w:lineRule="auto"/>
        <w:ind w:left="426" w:hanging="142"/>
        <w:jc w:val="center"/>
        <w:rPr>
          <w:rFonts w:ascii="Verdana" w:eastAsia="Times New Roman" w:hAnsi="Verdana" w:cs="Times New Roman"/>
          <w:b/>
          <w:bCs/>
          <w:sz w:val="20"/>
          <w:szCs w:val="20"/>
        </w:rPr>
      </w:pPr>
      <w:r w:rsidRPr="003307F9">
        <w:rPr>
          <w:rFonts w:ascii="Verdana" w:eastAsia="Times New Roman" w:hAnsi="Verdana" w:cs="Times New Roman"/>
          <w:b/>
          <w:bCs/>
          <w:sz w:val="20"/>
          <w:szCs w:val="20"/>
        </w:rPr>
        <w:t>TANTÁRGYI PROGRAM</w:t>
      </w:r>
    </w:p>
    <w:p w:rsidR="007A689E" w:rsidRPr="003307F9" w:rsidRDefault="007A689E" w:rsidP="003A5B4A">
      <w:pPr>
        <w:widowControl w:val="0"/>
        <w:numPr>
          <w:ilvl w:val="0"/>
          <w:numId w:val="415"/>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sz w:val="20"/>
          <w:szCs w:val="20"/>
        </w:rPr>
        <w:t>ÁÁJTB06</w:t>
      </w:r>
    </w:p>
    <w:p w:rsidR="007A689E" w:rsidRPr="003307F9" w:rsidRDefault="007A689E" w:rsidP="003A5B4A">
      <w:pPr>
        <w:widowControl w:val="0"/>
        <w:numPr>
          <w:ilvl w:val="0"/>
          <w:numId w:val="415"/>
        </w:numPr>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A tantárgy megnevezése (magyarul):</w:t>
      </w:r>
      <w:r w:rsidRPr="003307F9">
        <w:rPr>
          <w:rFonts w:ascii="Verdana" w:eastAsia="Times New Roman" w:hAnsi="Verdana" w:cs="Times New Roman"/>
          <w:bCs/>
          <w:sz w:val="20"/>
          <w:szCs w:val="20"/>
        </w:rPr>
        <w:t xml:space="preserve"> </w:t>
      </w:r>
      <w:r w:rsidRPr="003307F9">
        <w:rPr>
          <w:rFonts w:ascii="Verdana" w:eastAsia="Arial" w:hAnsi="Verdana" w:cs="Times New Roman"/>
          <w:sz w:val="20"/>
          <w:szCs w:val="20"/>
          <w:lang w:val="hu" w:eastAsia="hu-HU"/>
        </w:rPr>
        <w:t xml:space="preserve">Civilizációnk kihívásai </w:t>
      </w:r>
    </w:p>
    <w:p w:rsidR="007A689E" w:rsidRPr="003307F9" w:rsidRDefault="007A689E" w:rsidP="003A5B4A">
      <w:pPr>
        <w:widowControl w:val="0"/>
        <w:numPr>
          <w:ilvl w:val="0"/>
          <w:numId w:val="415"/>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bCs/>
          <w:sz w:val="20"/>
          <w:szCs w:val="20"/>
        </w:rPr>
        <w:t>Challenges of our civilisation</w:t>
      </w:r>
    </w:p>
    <w:p w:rsidR="007A689E" w:rsidRPr="003307F9" w:rsidRDefault="007A689E" w:rsidP="003A5B4A">
      <w:pPr>
        <w:widowControl w:val="0"/>
        <w:numPr>
          <w:ilvl w:val="0"/>
          <w:numId w:val="415"/>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7A689E" w:rsidRPr="003307F9" w:rsidRDefault="007A689E" w:rsidP="003A5B4A">
      <w:pPr>
        <w:widowControl w:val="0"/>
        <w:numPr>
          <w:ilvl w:val="1"/>
          <w:numId w:val="415"/>
        </w:numPr>
        <w:spacing w:before="120" w:after="120" w:line="240" w:lineRule="auto"/>
        <w:ind w:left="1276" w:hanging="709"/>
        <w:contextualSpacing/>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2 kredit</w:t>
      </w:r>
    </w:p>
    <w:p w:rsidR="007A689E" w:rsidRPr="003307F9" w:rsidRDefault="007A689E" w:rsidP="003A5B4A">
      <w:pPr>
        <w:widowControl w:val="0"/>
        <w:numPr>
          <w:ilvl w:val="1"/>
          <w:numId w:val="415"/>
        </w:numPr>
        <w:spacing w:before="120" w:after="120" w:line="240" w:lineRule="auto"/>
        <w:ind w:left="1276" w:hanging="709"/>
        <w:contextualSpacing/>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100</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rPr>
        <w:t>% gyakorlat, 0 % elmélet</w:t>
      </w:r>
    </w:p>
    <w:p w:rsidR="007A689E" w:rsidRPr="003307F9" w:rsidRDefault="007A689E" w:rsidP="003A5B4A">
      <w:pPr>
        <w:widowControl w:val="0"/>
        <w:numPr>
          <w:ilvl w:val="0"/>
          <w:numId w:val="415"/>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Az államtudományi képzési terület valamennyi alapképzési szakán.</w:t>
      </w:r>
    </w:p>
    <w:p w:rsidR="007A689E" w:rsidRPr="003307F9" w:rsidRDefault="007A689E" w:rsidP="003A5B4A">
      <w:pPr>
        <w:widowControl w:val="0"/>
        <w:numPr>
          <w:ilvl w:val="0"/>
          <w:numId w:val="415"/>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 xml:space="preserve">Állam- és Jogtörténeti Tanszék </w:t>
      </w:r>
    </w:p>
    <w:p w:rsidR="007A689E" w:rsidRPr="003307F9" w:rsidRDefault="007A689E" w:rsidP="003A5B4A">
      <w:pPr>
        <w:widowControl w:val="0"/>
        <w:numPr>
          <w:ilvl w:val="0"/>
          <w:numId w:val="415"/>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tantárgyfelelős oktató neve, beosztása, tudományos fokozata:</w:t>
      </w:r>
      <w:r w:rsidRPr="003307F9">
        <w:rPr>
          <w:rFonts w:ascii="Verdana" w:eastAsia="Times New Roman" w:hAnsi="Verdana" w:cs="Times New Roman"/>
          <w:bCs/>
          <w:sz w:val="20"/>
          <w:szCs w:val="20"/>
        </w:rPr>
        <w:t xml:space="preserve"> Prof. Dr. Nagyernyei-Szabó Ádám Sándor DSc, kutatóprofesszor.</w:t>
      </w:r>
    </w:p>
    <w:p w:rsidR="007A689E" w:rsidRPr="003307F9" w:rsidRDefault="007A689E" w:rsidP="003A5B4A">
      <w:pPr>
        <w:widowControl w:val="0"/>
        <w:numPr>
          <w:ilvl w:val="0"/>
          <w:numId w:val="415"/>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7A689E" w:rsidRPr="003307F9" w:rsidRDefault="007A689E" w:rsidP="003A5B4A">
      <w:pPr>
        <w:widowControl w:val="0"/>
        <w:numPr>
          <w:ilvl w:val="1"/>
          <w:numId w:val="415"/>
        </w:numPr>
        <w:tabs>
          <w:tab w:val="left" w:pos="851"/>
          <w:tab w:val="left" w:pos="993"/>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össz óraszám/félév:</w:t>
      </w:r>
    </w:p>
    <w:p w:rsidR="007A689E" w:rsidRPr="003307F9" w:rsidRDefault="007A689E" w:rsidP="003A5B4A">
      <w:pPr>
        <w:widowControl w:val="0"/>
        <w:numPr>
          <w:ilvl w:val="2"/>
          <w:numId w:val="415"/>
        </w:numPr>
        <w:tabs>
          <w:tab w:val="num" w:pos="1134"/>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28 (0 EA + 28 SZ + 0 GY)</w:t>
      </w:r>
    </w:p>
    <w:p w:rsidR="007A689E" w:rsidRPr="003307F9" w:rsidRDefault="007A689E" w:rsidP="003A5B4A">
      <w:pPr>
        <w:widowControl w:val="0"/>
        <w:numPr>
          <w:ilvl w:val="2"/>
          <w:numId w:val="415"/>
        </w:numPr>
        <w:tabs>
          <w:tab w:val="num" w:pos="1134"/>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levelező munkarend: 8</w:t>
      </w:r>
    </w:p>
    <w:p w:rsidR="007A689E" w:rsidRPr="003307F9" w:rsidRDefault="007A689E" w:rsidP="003A5B4A">
      <w:pPr>
        <w:widowControl w:val="0"/>
        <w:numPr>
          <w:ilvl w:val="1"/>
          <w:numId w:val="415"/>
        </w:numPr>
        <w:tabs>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2 óra</w:t>
      </w:r>
    </w:p>
    <w:p w:rsidR="007A689E" w:rsidRPr="003307F9" w:rsidRDefault="007A689E" w:rsidP="003A5B4A">
      <w:pPr>
        <w:widowControl w:val="0"/>
        <w:numPr>
          <w:ilvl w:val="1"/>
          <w:numId w:val="415"/>
        </w:numPr>
        <w:tabs>
          <w:tab w:val="left" w:pos="851"/>
          <w:tab w:val="left" w:pos="993"/>
        </w:tabs>
        <w:spacing w:before="120" w:after="120" w:line="240" w:lineRule="auto"/>
        <w:ind w:left="426" w:hanging="142"/>
        <w:jc w:val="both"/>
        <w:rPr>
          <w:rFonts w:ascii="Verdana" w:eastAsia="Times New Roman" w:hAnsi="Verdana" w:cs="Times New Roman"/>
          <w:bCs/>
          <w:i/>
          <w:sz w:val="20"/>
          <w:szCs w:val="20"/>
        </w:rPr>
      </w:pPr>
      <w:r w:rsidRPr="003307F9">
        <w:rPr>
          <w:rFonts w:ascii="Verdana" w:eastAsia="Times New Roman" w:hAnsi="Verdana" w:cs="Times New Roman"/>
          <w:bCs/>
          <w:sz w:val="20"/>
          <w:szCs w:val="20"/>
        </w:rPr>
        <w:t>Az ismeret átadásában alkalmazandó további sajátos módok, jellemzők: a félév alatt 12 alkalom tantermi (vagy oktatási céllal kiválasztott más helyszínű) óra, egy alkalom egyetemi rendezvény (lehetőleg Ludovika Fesztivál előadásán), egy alkalom kulturális intézmény (min. Ludovika Történeti Kiállítás) meglátogatása. A tantárgy oktatása kooperatív csoportmunkában valósul meg.</w:t>
      </w:r>
    </w:p>
    <w:p w:rsidR="007A689E" w:rsidRPr="003307F9" w:rsidRDefault="007A689E" w:rsidP="003A5B4A">
      <w:pPr>
        <w:widowControl w:val="0"/>
        <w:numPr>
          <w:ilvl w:val="0"/>
          <w:numId w:val="415"/>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(magyarul):</w:t>
      </w:r>
    </w:p>
    <w:p w:rsidR="007A689E" w:rsidRPr="003307F9" w:rsidRDefault="007A689E" w:rsidP="007A689E">
      <w:pPr>
        <w:spacing w:after="0" w:line="240" w:lineRule="auto"/>
        <w:ind w:left="357"/>
        <w:jc w:val="both"/>
        <w:rPr>
          <w:rFonts w:ascii="Verdana" w:eastAsia="Arial" w:hAnsi="Verdana" w:cs="Times New Roman"/>
          <w:sz w:val="20"/>
          <w:szCs w:val="20"/>
          <w:lang w:val="hu" w:eastAsia="hu-HU"/>
        </w:rPr>
      </w:pPr>
      <w:r w:rsidRPr="003307F9">
        <w:rPr>
          <w:rFonts w:ascii="Verdana" w:eastAsia="Arial" w:hAnsi="Verdana" w:cs="Times New Roman"/>
          <w:sz w:val="20"/>
          <w:szCs w:val="20"/>
          <w:lang w:val="hu" w:eastAsia="hu-HU"/>
        </w:rPr>
        <w:t>A hatékony állam működéséhez nélkülözhetetlenek a jó államtudományi ismeretekkel rendelkező tagjai a különböző hivatásrendeknek, akik nemcsak lokálisan, hanem globálisan is képesek értelmezni a világban zajló folyamatokat. A tantárgyi tematikában az elmúlt évtizedek viszonylag nyugodt világrendjét érő elemi erejű változások egyes aspektusait dolgozzuk fel, az európai civilizáció fundamentumaival és több évszázados fejlődés általi eredményeivel összevetésben. Tantárgyunk célja, hogy a magyar államigazgatás és az egyes hivatásrendek jövőbeni szereplői világosan és pontosan átlássák azokat az erővonalakat, melyek meghatározzák a következő évtizedek Európáját. A tananyagban problémaközpontúan elemezzük a különböző kérdéseket tematikus szerkezetbe foglalva.</w:t>
      </w:r>
    </w:p>
    <w:p w:rsidR="007A689E" w:rsidRPr="003307F9" w:rsidRDefault="007A689E" w:rsidP="007A689E">
      <w:pPr>
        <w:spacing w:after="0" w:line="276" w:lineRule="auto"/>
        <w:ind w:left="360"/>
        <w:jc w:val="both"/>
        <w:rPr>
          <w:rFonts w:ascii="Verdana" w:eastAsia="Times New Roman" w:hAnsi="Verdana" w:cs="Times New Roman"/>
          <w:bCs/>
          <w:sz w:val="20"/>
          <w:szCs w:val="20"/>
        </w:rPr>
      </w:pPr>
    </w:p>
    <w:p w:rsidR="007A689E" w:rsidRPr="003307F9" w:rsidRDefault="007A689E" w:rsidP="007A689E">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 xml:space="preserve">): </w:t>
      </w:r>
    </w:p>
    <w:p w:rsidR="007A689E" w:rsidRPr="003307F9" w:rsidRDefault="007A689E" w:rsidP="007A689E">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Arial" w:hAnsi="Verdana" w:cs="Times New Roman"/>
          <w:sz w:val="20"/>
          <w:szCs w:val="20"/>
          <w:lang w:val="hu" w:eastAsia="hu-HU"/>
        </w:rPr>
        <w:t>Good knowledge of public governance is essential for the effective functioning of the state, and it requires staff who are capable of interpreting the processes occurring both locally and globally. In the curriculum of the course, we examine the elemental changes that have affected the relatively peaceful world order of the past decades and compare them with the foundations of European civilization and the results of its centuries-long development. The aim of our subject is to provide future participants of</w:t>
      </w:r>
      <w:r w:rsidRPr="003307F9">
        <w:rPr>
          <w:rFonts w:ascii="Verdana" w:eastAsia="Times New Roman" w:hAnsi="Verdana" w:cs="Times New Roman"/>
          <w:bCs/>
          <w:sz w:val="20"/>
          <w:szCs w:val="20"/>
        </w:rPr>
        <w:t xml:space="preserve"> the </w:t>
      </w:r>
      <w:r w:rsidRPr="003307F9">
        <w:rPr>
          <w:rFonts w:ascii="Verdana" w:eastAsia="Times New Roman" w:hAnsi="Verdana" w:cs="Times New Roman"/>
          <w:bCs/>
          <w:sz w:val="20"/>
          <w:szCs w:val="20"/>
        </w:rPr>
        <w:lastRenderedPageBreak/>
        <w:t>Hungarian public administration with a clear understanding of the power lines that will determine the future of Europe in the next decades. The course material is analyzed in a problem-centered manner, and various issues are organized in thematic structures.</w:t>
      </w:r>
    </w:p>
    <w:p w:rsidR="007A689E" w:rsidRPr="003307F9" w:rsidRDefault="007A689E" w:rsidP="003A5B4A">
      <w:pPr>
        <w:widowControl w:val="0"/>
        <w:numPr>
          <w:ilvl w:val="0"/>
          <w:numId w:val="415"/>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7A689E" w:rsidRPr="003307F9" w:rsidRDefault="007A689E" w:rsidP="007A689E">
      <w:pPr>
        <w:widowControl w:val="0"/>
        <w:spacing w:before="120" w:after="120" w:line="240" w:lineRule="auto"/>
        <w:ind w:left="426"/>
        <w:jc w:val="both"/>
        <w:rPr>
          <w:rFonts w:ascii="Verdana" w:eastAsia="Calibri" w:hAnsi="Verdana" w:cs="Times New Roman"/>
          <w:sz w:val="20"/>
          <w:szCs w:val="20"/>
          <w:lang w:eastAsia="hu-HU"/>
        </w:rPr>
      </w:pPr>
      <w:r w:rsidRPr="003307F9">
        <w:rPr>
          <w:rFonts w:ascii="Verdana" w:eastAsia="Times New Roman" w:hAnsi="Verdana" w:cs="Times New Roman"/>
          <w:b/>
          <w:bCs/>
          <w:sz w:val="20"/>
          <w:szCs w:val="20"/>
        </w:rPr>
        <w:t xml:space="preserve">Tudása: </w:t>
      </w:r>
      <w:r w:rsidRPr="003307F9">
        <w:rPr>
          <w:rFonts w:ascii="Verdana" w:eastAsia="Arial" w:hAnsi="Verdana" w:cs="Times New Roman"/>
          <w:sz w:val="20"/>
          <w:szCs w:val="20"/>
          <w:lang w:val="hu" w:eastAsia="hu-HU"/>
        </w:rPr>
        <w:t>Európa aktuális helyzetének, kihívásainak és lehetőségeinek, valamint a 21. század stratégiai dimenzióinak ismerete. A 21. századi világ átfogó problémáinak, kihívásainak és összefüggéseinek megismerése és megértése, azok globális és lokális szinten való értelmezése.</w:t>
      </w:r>
    </w:p>
    <w:p w:rsidR="007A689E" w:rsidRPr="003307F9" w:rsidRDefault="007A689E" w:rsidP="007A689E">
      <w:pPr>
        <w:widowControl w:val="0"/>
        <w:tabs>
          <w:tab w:val="left" w:pos="3212"/>
        </w:tabs>
        <w:spacing w:before="120" w:after="120" w:line="240" w:lineRule="auto"/>
        <w:ind w:left="426"/>
        <w:jc w:val="both"/>
        <w:rPr>
          <w:rFonts w:ascii="Verdana" w:eastAsia="Arial" w:hAnsi="Verdana" w:cs="Times New Roman"/>
          <w:sz w:val="20"/>
          <w:szCs w:val="20"/>
          <w:lang w:val="hu" w:eastAsia="hu-HU"/>
        </w:rPr>
      </w:pPr>
      <w:r w:rsidRPr="003307F9">
        <w:rPr>
          <w:rFonts w:ascii="Verdana" w:eastAsia="Times New Roman" w:hAnsi="Verdana" w:cs="Times New Roman"/>
          <w:b/>
          <w:bCs/>
          <w:sz w:val="20"/>
          <w:szCs w:val="20"/>
        </w:rPr>
        <w:t xml:space="preserve">Képességei: </w:t>
      </w:r>
      <w:r w:rsidRPr="003307F9">
        <w:rPr>
          <w:rFonts w:ascii="Verdana" w:eastAsia="Times New Roman" w:hAnsi="Verdana" w:cs="Times New Roman"/>
          <w:bCs/>
          <w:sz w:val="20"/>
          <w:szCs w:val="20"/>
        </w:rPr>
        <w:t>Szövegértési, -értelmezési, elemzési és értékelési készségek kialakítása, amelyek lehetővé teszik az Európára és Magyarországra ható globális események és világfolyamatok hatékony értelmezését és értékelését. A tantárgyhoz kapcsolódó adatok, szakirodalom kritikus értékelése és elemzése.</w:t>
      </w:r>
    </w:p>
    <w:p w:rsidR="007A689E" w:rsidRPr="003307F9" w:rsidRDefault="007A689E" w:rsidP="007A689E">
      <w:pPr>
        <w:spacing w:before="120" w:after="120" w:line="240" w:lineRule="auto"/>
        <w:ind w:left="426"/>
        <w:jc w:val="both"/>
        <w:rPr>
          <w:rFonts w:ascii="Verdana" w:eastAsia="Arial" w:hAnsi="Verdana" w:cs="Times New Roman"/>
          <w:sz w:val="20"/>
          <w:szCs w:val="20"/>
          <w:lang w:val="hu" w:eastAsia="hu-HU"/>
        </w:rPr>
      </w:pPr>
      <w:r w:rsidRPr="003307F9">
        <w:rPr>
          <w:rFonts w:ascii="Verdana" w:eastAsia="Times New Roman" w:hAnsi="Verdana" w:cs="Times New Roman"/>
          <w:b/>
          <w:bCs/>
          <w:sz w:val="20"/>
          <w:szCs w:val="20"/>
        </w:rPr>
        <w:t xml:space="preserve">Attitűdje: </w:t>
      </w:r>
      <w:r w:rsidRPr="003307F9">
        <w:rPr>
          <w:rFonts w:ascii="Verdana" w:eastAsia="Arial" w:hAnsi="Verdana" w:cs="Times New Roman"/>
          <w:sz w:val="20"/>
          <w:szCs w:val="20"/>
          <w:lang w:val="hu" w:eastAsia="hu-HU"/>
        </w:rPr>
        <w:t>Elkötelezettség az ország jövője és sikerei iránt, valamint nyitottság azokra az új ismeretekre és kihívásokra, amelyek Magyarország helyét és lehetőségeit érintik a 21. században. Elkötelezettség az önálló és elemző, kritikus gondolkodásra, egyéni munkára és együttműködésen alapuló csoportmunkára.</w:t>
      </w:r>
    </w:p>
    <w:p w:rsidR="007A689E" w:rsidRPr="003307F9" w:rsidRDefault="007A689E" w:rsidP="007A689E">
      <w:pPr>
        <w:spacing w:before="120" w:after="120" w:line="240" w:lineRule="auto"/>
        <w:ind w:left="425"/>
        <w:jc w:val="both"/>
        <w:rPr>
          <w:rFonts w:ascii="Verdana" w:eastAsia="Arial" w:hAnsi="Verdana" w:cs="Times New Roman"/>
          <w:sz w:val="20"/>
          <w:szCs w:val="20"/>
          <w:lang w:val="hu" w:eastAsia="hu-HU"/>
        </w:rPr>
      </w:pPr>
      <w:r w:rsidRPr="003307F9">
        <w:rPr>
          <w:rFonts w:ascii="Verdana" w:eastAsia="Times New Roman" w:hAnsi="Verdana" w:cs="Times New Roman"/>
          <w:b/>
          <w:bCs/>
          <w:sz w:val="20"/>
          <w:szCs w:val="20"/>
        </w:rPr>
        <w:t xml:space="preserve">Autonómiája és felelőssége: </w:t>
      </w:r>
      <w:r w:rsidRPr="003307F9">
        <w:rPr>
          <w:rFonts w:ascii="Verdana" w:eastAsia="Arial" w:hAnsi="Verdana" w:cs="Times New Roman"/>
          <w:sz w:val="20"/>
          <w:szCs w:val="20"/>
          <w:lang w:val="hu" w:eastAsia="hu-HU"/>
        </w:rPr>
        <w:t>Önálló és kritikus gondolkodás, érdeklődés és véleményformálás, önreflexió Európa és Magyarország jelenkori és jövőbeni kihívásainak és lehetőségeinek megértésére, valamint az egyes témakörökre vonatkozó információs források hatékony kezelése. A globális problémákhoz és kihívásokhoz kapcsolódó egyéni és közösségi felelősségvállalás támogatása Magyarország jövőjével kapcsolatban.</w:t>
      </w:r>
    </w:p>
    <w:p w:rsidR="007A689E" w:rsidRPr="003307F9" w:rsidRDefault="007A689E" w:rsidP="007A689E">
      <w:pPr>
        <w:spacing w:before="120" w:after="120" w:line="240" w:lineRule="auto"/>
        <w:ind w:left="425"/>
        <w:jc w:val="both"/>
        <w:rPr>
          <w:rFonts w:ascii="Verdana" w:eastAsia="Times New Roman" w:hAnsi="Verdana" w:cs="Times New Roman"/>
          <w:b/>
          <w:bCs/>
          <w:sz w:val="20"/>
          <w:szCs w:val="20"/>
        </w:rPr>
      </w:pPr>
    </w:p>
    <w:p w:rsidR="007A689E" w:rsidRPr="003307F9" w:rsidRDefault="007A689E" w:rsidP="007A689E">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7A689E" w:rsidRPr="003307F9" w:rsidRDefault="007A689E" w:rsidP="007A689E">
      <w:pPr>
        <w:widowControl w:val="0"/>
        <w:spacing w:before="120" w:after="120" w:line="240" w:lineRule="auto"/>
        <w:ind w:left="425"/>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Knowledge: </w:t>
      </w:r>
      <w:r w:rsidRPr="003307F9">
        <w:rPr>
          <w:rFonts w:ascii="Verdana" w:eastAsia="Times New Roman" w:hAnsi="Verdana" w:cs="Times New Roman"/>
          <w:bCs/>
          <w:sz w:val="20"/>
          <w:szCs w:val="20"/>
        </w:rPr>
        <w:t>Knowledge of Europe's current situation, challenges, and opportunities, as well as the strategic dimensions of the 21st century. Understanding and awareness of the comprehensive problems, challenges, and interconnections of the 21st-century world, and their global and local interpretations.</w:t>
      </w:r>
    </w:p>
    <w:p w:rsidR="007A689E" w:rsidRPr="003307F9" w:rsidRDefault="007A689E" w:rsidP="007A689E">
      <w:pPr>
        <w:widowControl w:val="0"/>
        <w:spacing w:before="120" w:after="120" w:line="240" w:lineRule="auto"/>
        <w:ind w:left="425"/>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Capabilities: </w:t>
      </w:r>
      <w:r w:rsidRPr="003307F9">
        <w:rPr>
          <w:rFonts w:ascii="Verdana" w:eastAsia="Times New Roman" w:hAnsi="Verdana" w:cs="Times New Roman"/>
          <w:bCs/>
          <w:sz w:val="20"/>
          <w:szCs w:val="20"/>
        </w:rPr>
        <w:t>Developing skills in reading comprehension, text interpretation, text analysis, and text evaluation, which enable effective interpretation and evaluation of global events and world processes affecting Europe and Hungary. Critical evaluation and analysis of data and literature related to the course.</w:t>
      </w:r>
    </w:p>
    <w:p w:rsidR="007A689E" w:rsidRPr="003307F9" w:rsidRDefault="007A689E" w:rsidP="007A689E">
      <w:pPr>
        <w:widowControl w:val="0"/>
        <w:spacing w:before="120" w:after="120" w:line="240" w:lineRule="auto"/>
        <w:ind w:left="425"/>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Attitude: </w:t>
      </w:r>
      <w:r w:rsidRPr="003307F9">
        <w:rPr>
          <w:rFonts w:ascii="Verdana" w:eastAsia="Times New Roman" w:hAnsi="Verdana" w:cs="Times New Roman"/>
          <w:bCs/>
          <w:sz w:val="20"/>
          <w:szCs w:val="20"/>
        </w:rPr>
        <w:t>Commitment to the future and success of the country, as well as openness to new knowledge and challenges that affect Hungary's position and opportunities in the 21st century. Commitment to independent and analytical, critical thinking, individual and group work through collaboration.</w:t>
      </w:r>
    </w:p>
    <w:p w:rsidR="007A689E" w:rsidRPr="003307F9" w:rsidRDefault="007A689E" w:rsidP="007A689E">
      <w:pPr>
        <w:widowControl w:val="0"/>
        <w:spacing w:before="120" w:after="120" w:line="240" w:lineRule="auto"/>
        <w:ind w:left="425"/>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Autonomy and responsibility:</w:t>
      </w:r>
      <w:r w:rsidRPr="003307F9">
        <w:rPr>
          <w:rFonts w:ascii="Verdana" w:eastAsia="Times New Roman" w:hAnsi="Verdana" w:cs="Times New Roman"/>
          <w:bCs/>
          <w:sz w:val="20"/>
          <w:szCs w:val="20"/>
        </w:rPr>
        <w:t xml:space="preserve"> Fostering independent and critical thinking, interest and opinion formation, self-reflection in understanding the contemporary and future challenges and opportunities of Europe and Hungary, as well as efficient management of information sources related to specific topics. Encouraging individual and collective responsibility for global problems and challenges concerning Hungary's future.</w:t>
      </w:r>
    </w:p>
    <w:p w:rsidR="007A689E" w:rsidRPr="003307F9" w:rsidRDefault="007A689E" w:rsidP="003A5B4A">
      <w:pPr>
        <w:widowControl w:val="0"/>
        <w:numPr>
          <w:ilvl w:val="0"/>
          <w:numId w:val="415"/>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nincsenek</w:t>
      </w:r>
    </w:p>
    <w:p w:rsidR="007A689E" w:rsidRPr="003307F9" w:rsidRDefault="007A689E" w:rsidP="003A5B4A">
      <w:pPr>
        <w:widowControl w:val="0"/>
        <w:numPr>
          <w:ilvl w:val="0"/>
          <w:numId w:val="415"/>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tananyagának leírása, tematika. Description of the subject, curriculum (magyarul, angolul - English):</w:t>
      </w:r>
    </w:p>
    <w:p w:rsidR="007A689E" w:rsidRPr="003307F9" w:rsidRDefault="007A689E" w:rsidP="003A5B4A">
      <w:pPr>
        <w:widowControl w:val="0"/>
        <w:numPr>
          <w:ilvl w:val="1"/>
          <w:numId w:val="415"/>
        </w:numPr>
        <w:tabs>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color w:val="000000"/>
          <w:sz w:val="20"/>
          <w:szCs w:val="20"/>
          <w:lang w:eastAsia="hu-HU"/>
        </w:rPr>
        <w:t>Az európai civilizáció alapjai: antikvitás-kereszténység</w:t>
      </w:r>
      <w:r w:rsidRPr="003307F9">
        <w:rPr>
          <w:rFonts w:ascii="Verdana" w:eastAsia="Times New Roman" w:hAnsi="Verdana" w:cs="Times New Roman"/>
          <w:bCs/>
          <w:color w:val="000000"/>
          <w:sz w:val="20"/>
          <w:szCs w:val="20"/>
          <w:lang w:eastAsia="hu-HU"/>
        </w:rPr>
        <w:t xml:space="preserve"> (The foundations of European civilization: Antiquity-Christianity)</w:t>
      </w:r>
    </w:p>
    <w:p w:rsidR="007A689E" w:rsidRPr="003307F9" w:rsidRDefault="007A689E" w:rsidP="003A5B4A">
      <w:pPr>
        <w:widowControl w:val="0"/>
        <w:numPr>
          <w:ilvl w:val="1"/>
          <w:numId w:val="415"/>
        </w:numPr>
        <w:tabs>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color w:val="000000"/>
          <w:sz w:val="20"/>
          <w:szCs w:val="20"/>
          <w:lang w:eastAsia="hu-HU"/>
        </w:rPr>
        <w:t xml:space="preserve">Európa népei </w:t>
      </w:r>
      <w:r w:rsidRPr="003307F9">
        <w:rPr>
          <w:rFonts w:ascii="Verdana" w:eastAsia="Times New Roman" w:hAnsi="Verdana" w:cs="Times New Roman"/>
          <w:bCs/>
          <w:color w:val="000000"/>
          <w:sz w:val="20"/>
          <w:szCs w:val="20"/>
          <w:lang w:eastAsia="hu-HU"/>
        </w:rPr>
        <w:t>(The peoples of Europe)</w:t>
      </w:r>
    </w:p>
    <w:p w:rsidR="007A689E" w:rsidRPr="003307F9" w:rsidRDefault="007A689E" w:rsidP="003A5B4A">
      <w:pPr>
        <w:widowControl w:val="0"/>
        <w:numPr>
          <w:ilvl w:val="1"/>
          <w:numId w:val="415"/>
        </w:numPr>
        <w:tabs>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3307F9">
        <w:rPr>
          <w:rFonts w:ascii="Verdana" w:eastAsia="Arial" w:hAnsi="Verdana" w:cs="Times New Roman"/>
          <w:b/>
          <w:sz w:val="20"/>
          <w:szCs w:val="20"/>
          <w:lang w:val="hu" w:eastAsia="hu-HU"/>
        </w:rPr>
        <w:t xml:space="preserve">Demográfiai kihívások Európában </w:t>
      </w:r>
      <w:r w:rsidRPr="003307F9">
        <w:rPr>
          <w:rFonts w:ascii="Verdana" w:eastAsia="Times New Roman" w:hAnsi="Verdana" w:cs="Times New Roman"/>
          <w:bCs/>
          <w:color w:val="000000"/>
          <w:sz w:val="20"/>
          <w:szCs w:val="20"/>
          <w:lang w:eastAsia="hu-HU"/>
        </w:rPr>
        <w:t>(Demographic challenges in Europe)</w:t>
      </w:r>
    </w:p>
    <w:p w:rsidR="007A689E" w:rsidRPr="003307F9" w:rsidRDefault="007A689E" w:rsidP="003A5B4A">
      <w:pPr>
        <w:widowControl w:val="0"/>
        <w:numPr>
          <w:ilvl w:val="1"/>
          <w:numId w:val="415"/>
        </w:numPr>
        <w:spacing w:before="120" w:after="120" w:line="240" w:lineRule="auto"/>
        <w:ind w:left="993" w:hanging="709"/>
        <w:jc w:val="both"/>
        <w:rPr>
          <w:rFonts w:ascii="Verdana" w:eastAsia="Times New Roman" w:hAnsi="Verdana" w:cs="Times New Roman"/>
          <w:bCs/>
          <w:sz w:val="20"/>
          <w:szCs w:val="20"/>
        </w:rPr>
      </w:pPr>
      <w:r w:rsidRPr="003307F9">
        <w:rPr>
          <w:rFonts w:ascii="Verdana" w:eastAsia="Arial" w:hAnsi="Verdana" w:cs="Times New Roman"/>
          <w:b/>
          <w:sz w:val="20"/>
          <w:szCs w:val="20"/>
          <w:lang w:val="hu" w:eastAsia="hu-HU"/>
        </w:rPr>
        <w:lastRenderedPageBreak/>
        <w:t xml:space="preserve">Hungarikumok és híres magyarok a világban </w:t>
      </w:r>
      <w:r w:rsidRPr="003307F9">
        <w:rPr>
          <w:rFonts w:ascii="Verdana" w:eastAsia="Times New Roman" w:hAnsi="Verdana" w:cs="Times New Roman"/>
          <w:bCs/>
          <w:color w:val="000000"/>
          <w:sz w:val="20"/>
          <w:szCs w:val="20"/>
          <w:lang w:eastAsia="hu-HU"/>
        </w:rPr>
        <w:t>(Hungaricums and famous Hungarians in the world)</w:t>
      </w:r>
    </w:p>
    <w:p w:rsidR="007A689E" w:rsidRPr="003307F9" w:rsidRDefault="007A689E" w:rsidP="003A5B4A">
      <w:pPr>
        <w:widowControl w:val="0"/>
        <w:numPr>
          <w:ilvl w:val="1"/>
          <w:numId w:val="415"/>
        </w:numPr>
        <w:tabs>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3307F9">
        <w:rPr>
          <w:rFonts w:ascii="Verdana" w:eastAsia="Arial" w:hAnsi="Verdana" w:cs="Times New Roman"/>
          <w:b/>
          <w:sz w:val="20"/>
          <w:szCs w:val="20"/>
          <w:lang w:val="hu" w:eastAsia="hu-HU"/>
        </w:rPr>
        <w:t xml:space="preserve">Energiafelhasználás Európában </w:t>
      </w:r>
      <w:r w:rsidRPr="003307F9">
        <w:rPr>
          <w:rFonts w:ascii="Verdana" w:eastAsia="Times New Roman" w:hAnsi="Verdana" w:cs="Times New Roman"/>
          <w:bCs/>
          <w:color w:val="000000"/>
          <w:sz w:val="20"/>
          <w:szCs w:val="20"/>
          <w:lang w:eastAsia="hu-HU"/>
        </w:rPr>
        <w:t>(Energy consumption in Europe)</w:t>
      </w:r>
    </w:p>
    <w:p w:rsidR="007A689E" w:rsidRPr="003307F9" w:rsidRDefault="007A689E" w:rsidP="003A5B4A">
      <w:pPr>
        <w:widowControl w:val="0"/>
        <w:numPr>
          <w:ilvl w:val="1"/>
          <w:numId w:val="415"/>
        </w:numPr>
        <w:tabs>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3307F9">
        <w:rPr>
          <w:rFonts w:ascii="Verdana" w:eastAsia="Arial" w:hAnsi="Verdana" w:cs="Times New Roman"/>
          <w:b/>
          <w:sz w:val="20"/>
          <w:szCs w:val="20"/>
          <w:lang w:val="hu" w:eastAsia="hu-HU"/>
        </w:rPr>
        <w:t xml:space="preserve">A klímaváltozás hatásai Európában </w:t>
      </w:r>
      <w:r w:rsidRPr="003307F9">
        <w:rPr>
          <w:rFonts w:ascii="Verdana" w:eastAsia="Times New Roman" w:hAnsi="Verdana" w:cs="Times New Roman"/>
          <w:bCs/>
          <w:color w:val="000000"/>
          <w:sz w:val="20"/>
          <w:szCs w:val="20"/>
          <w:lang w:eastAsia="hu-HU"/>
        </w:rPr>
        <w:t>(The impacts of climate change in Europe)</w:t>
      </w:r>
    </w:p>
    <w:p w:rsidR="007A689E" w:rsidRPr="003307F9" w:rsidRDefault="007A689E" w:rsidP="003A5B4A">
      <w:pPr>
        <w:widowControl w:val="0"/>
        <w:numPr>
          <w:ilvl w:val="1"/>
          <w:numId w:val="415"/>
        </w:numPr>
        <w:tabs>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3307F9">
        <w:rPr>
          <w:rFonts w:ascii="Verdana" w:eastAsia="Arial" w:hAnsi="Verdana" w:cs="Times New Roman"/>
          <w:b/>
          <w:sz w:val="20"/>
          <w:szCs w:val="20"/>
          <w:lang w:val="hu" w:eastAsia="hu-HU"/>
        </w:rPr>
        <w:t xml:space="preserve">A család helyzete és a nemi szerepek kérdése Európában </w:t>
      </w:r>
      <w:r w:rsidRPr="003307F9">
        <w:rPr>
          <w:rFonts w:ascii="Verdana" w:eastAsia="Times New Roman" w:hAnsi="Verdana" w:cs="Times New Roman"/>
          <w:bCs/>
          <w:color w:val="000000"/>
          <w:sz w:val="20"/>
          <w:szCs w:val="20"/>
          <w:lang w:eastAsia="hu-HU"/>
        </w:rPr>
        <w:t>(The situation of the family and issues of gender roles in Europe)</w:t>
      </w:r>
    </w:p>
    <w:p w:rsidR="007A689E" w:rsidRPr="003307F9" w:rsidRDefault="007A689E" w:rsidP="003A5B4A">
      <w:pPr>
        <w:widowControl w:val="0"/>
        <w:numPr>
          <w:ilvl w:val="1"/>
          <w:numId w:val="415"/>
        </w:numPr>
        <w:tabs>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3307F9">
        <w:rPr>
          <w:rFonts w:ascii="Verdana" w:eastAsia="Arial" w:hAnsi="Verdana" w:cs="Times New Roman"/>
          <w:b/>
          <w:sz w:val="20"/>
          <w:szCs w:val="20"/>
          <w:lang w:val="hu" w:eastAsia="hu-HU"/>
        </w:rPr>
        <w:t xml:space="preserve">Őshonos és új kisebbségek Európában </w:t>
      </w:r>
      <w:r w:rsidRPr="003307F9">
        <w:rPr>
          <w:rFonts w:ascii="Verdana" w:eastAsia="Times New Roman" w:hAnsi="Verdana" w:cs="Times New Roman"/>
          <w:bCs/>
          <w:color w:val="000000"/>
          <w:sz w:val="20"/>
          <w:szCs w:val="20"/>
          <w:lang w:eastAsia="hu-HU"/>
        </w:rPr>
        <w:t>(Indigenous and new minorities in Europe)</w:t>
      </w:r>
    </w:p>
    <w:p w:rsidR="007A689E" w:rsidRPr="003307F9" w:rsidRDefault="007A689E" w:rsidP="003A5B4A">
      <w:pPr>
        <w:widowControl w:val="0"/>
        <w:numPr>
          <w:ilvl w:val="1"/>
          <w:numId w:val="415"/>
        </w:numPr>
        <w:tabs>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3307F9">
        <w:rPr>
          <w:rFonts w:ascii="Verdana" w:eastAsia="Arial" w:hAnsi="Verdana" w:cs="Times New Roman"/>
          <w:b/>
          <w:sz w:val="20"/>
          <w:szCs w:val="20"/>
          <w:lang w:val="hu" w:eastAsia="hu-HU"/>
        </w:rPr>
        <w:t xml:space="preserve">A hadsereg a jövő Európájában </w:t>
      </w:r>
      <w:r w:rsidRPr="003307F9">
        <w:rPr>
          <w:rFonts w:ascii="Verdana" w:eastAsia="Times New Roman" w:hAnsi="Verdana" w:cs="Times New Roman"/>
          <w:bCs/>
          <w:color w:val="000000"/>
          <w:sz w:val="20"/>
          <w:szCs w:val="20"/>
          <w:lang w:eastAsia="hu-HU"/>
        </w:rPr>
        <w:t>(The Army in the Europe of the Future)</w:t>
      </w:r>
    </w:p>
    <w:p w:rsidR="007A689E" w:rsidRPr="003307F9" w:rsidRDefault="007A689E" w:rsidP="003A5B4A">
      <w:pPr>
        <w:widowControl w:val="0"/>
        <w:numPr>
          <w:ilvl w:val="1"/>
          <w:numId w:val="415"/>
        </w:numPr>
        <w:tabs>
          <w:tab w:val="left" w:pos="851"/>
          <w:tab w:val="left" w:pos="993"/>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Civilizációnk a veszélyek korában </w:t>
      </w:r>
      <w:r w:rsidRPr="003307F9">
        <w:rPr>
          <w:rFonts w:ascii="Verdana" w:eastAsia="Times New Roman" w:hAnsi="Verdana" w:cs="Times New Roman"/>
          <w:bCs/>
          <w:color w:val="000000"/>
          <w:sz w:val="20"/>
          <w:szCs w:val="20"/>
          <w:lang w:eastAsia="hu-HU"/>
        </w:rPr>
        <w:t>(Our civilization in the age of dangers)</w:t>
      </w:r>
    </w:p>
    <w:p w:rsidR="007A689E" w:rsidRPr="003307F9" w:rsidRDefault="007A689E" w:rsidP="003A5B4A">
      <w:pPr>
        <w:widowControl w:val="0"/>
        <w:numPr>
          <w:ilvl w:val="0"/>
          <w:numId w:val="390"/>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eastAsia="Times New Roman" w:hAnsi="Verdana" w:cs="Times New Roman"/>
          <w:bCs/>
          <w:sz w:val="20"/>
          <w:szCs w:val="20"/>
        </w:rPr>
        <w:t>őszi vagy tavaszi félév</w:t>
      </w:r>
    </w:p>
    <w:p w:rsidR="007A689E" w:rsidRPr="003307F9" w:rsidRDefault="007A689E" w:rsidP="003A5B4A">
      <w:pPr>
        <w:widowControl w:val="0"/>
        <w:numPr>
          <w:ilvl w:val="0"/>
          <w:numId w:val="390"/>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p>
    <w:p w:rsidR="007A689E" w:rsidRPr="003307F9" w:rsidRDefault="007A689E" w:rsidP="007A689E">
      <w:pPr>
        <w:widowControl w:val="0"/>
        <w:spacing w:before="120" w:after="120" w:line="240" w:lineRule="auto"/>
        <w:ind w:left="360"/>
        <w:jc w:val="both"/>
        <w:rPr>
          <w:rFonts w:ascii="Verdana" w:eastAsia="Times New Roman" w:hAnsi="Verdana" w:cs="Times New Roman"/>
          <w:bCs/>
          <w:sz w:val="20"/>
          <w:szCs w:val="20"/>
        </w:rPr>
      </w:pPr>
      <w:r w:rsidRPr="003307F9">
        <w:rPr>
          <w:rFonts w:ascii="Verdana" w:eastAsia="Times New Roman" w:hAnsi="Verdana" w:cs="Times New Roman"/>
          <w:bCs/>
          <w:noProof/>
          <w:sz w:val="20"/>
          <w:szCs w:val="20"/>
        </w:rPr>
        <w:t>A hallgatóknak a tanórák legalább 70%-án jelen kell lennie. 30%-ot meghaladó hiányzás esetén a hallgatónak egyedileg megbeszélt többletfeladatot kell megoldania az aláírás megszerzéséhez. Hiányzás esetén a hiányzást igazoló dokumentumot a hallgató köteles az oktató e-mail címére megküldeni. A hallgató köteles továbbá az előadás anyagát beszerezni, abból önállóan felkészülni.</w:t>
      </w:r>
    </w:p>
    <w:p w:rsidR="007A689E" w:rsidRPr="003307F9" w:rsidRDefault="007A689E" w:rsidP="003A5B4A">
      <w:pPr>
        <w:widowControl w:val="0"/>
        <w:numPr>
          <w:ilvl w:val="0"/>
          <w:numId w:val="390"/>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p>
    <w:p w:rsidR="007A689E" w:rsidRPr="003307F9" w:rsidRDefault="007A689E" w:rsidP="007A689E">
      <w:pPr>
        <w:spacing w:line="240" w:lineRule="auto"/>
        <w:ind w:left="426"/>
        <w:jc w:val="both"/>
        <w:rPr>
          <w:rFonts w:ascii="Verdana" w:eastAsia="Calibri" w:hAnsi="Verdana" w:cs="Times New Roman"/>
          <w:sz w:val="20"/>
          <w:szCs w:val="20"/>
        </w:rPr>
      </w:pPr>
      <w:r w:rsidRPr="003307F9">
        <w:rPr>
          <w:rFonts w:ascii="Verdana" w:eastAsia="Calibri" w:hAnsi="Verdana" w:cs="Times New Roman"/>
          <w:sz w:val="20"/>
          <w:szCs w:val="20"/>
        </w:rPr>
        <w:t>Nappali munkarend esetén:</w:t>
      </w:r>
    </w:p>
    <w:p w:rsidR="007A689E" w:rsidRPr="003307F9" w:rsidRDefault="007A689E" w:rsidP="007A689E">
      <w:pPr>
        <w:spacing w:line="240" w:lineRule="auto"/>
        <w:ind w:left="426"/>
        <w:jc w:val="both"/>
        <w:rPr>
          <w:rFonts w:ascii="Verdana" w:eastAsia="Calibri" w:hAnsi="Verdana" w:cs="Times New Roman"/>
          <w:sz w:val="20"/>
          <w:szCs w:val="20"/>
        </w:rPr>
      </w:pPr>
      <w:r w:rsidRPr="003307F9">
        <w:rPr>
          <w:rFonts w:ascii="Verdana" w:eastAsia="Calibri" w:hAnsi="Verdana" w:cs="Times New Roman"/>
          <w:sz w:val="20"/>
          <w:szCs w:val="20"/>
        </w:rPr>
        <w:t>A hallgatónak a félév folyamán az alábbi feladatokat szükséges teljesítenie:</w:t>
      </w:r>
    </w:p>
    <w:p w:rsidR="007A689E" w:rsidRPr="003307F9" w:rsidRDefault="007A689E" w:rsidP="003A5B4A">
      <w:pPr>
        <w:numPr>
          <w:ilvl w:val="0"/>
          <w:numId w:val="389"/>
        </w:numPr>
        <w:spacing w:line="240" w:lineRule="auto"/>
        <w:ind w:left="851"/>
        <w:jc w:val="both"/>
        <w:rPr>
          <w:rFonts w:ascii="Verdana" w:eastAsia="Calibri" w:hAnsi="Verdana" w:cs="Times New Roman"/>
          <w:sz w:val="20"/>
          <w:szCs w:val="20"/>
        </w:rPr>
      </w:pPr>
      <w:r w:rsidRPr="003307F9">
        <w:rPr>
          <w:rFonts w:ascii="Verdana" w:eastAsia="Calibri" w:hAnsi="Verdana" w:cs="Times New Roman"/>
          <w:sz w:val="20"/>
          <w:szCs w:val="20"/>
        </w:rPr>
        <w:t xml:space="preserve">Folyamatos, aktív szemináriumi csoportmunka. </w:t>
      </w:r>
    </w:p>
    <w:p w:rsidR="007A689E" w:rsidRPr="003307F9" w:rsidRDefault="007A689E" w:rsidP="003A5B4A">
      <w:pPr>
        <w:numPr>
          <w:ilvl w:val="0"/>
          <w:numId w:val="389"/>
        </w:numPr>
        <w:spacing w:line="240" w:lineRule="auto"/>
        <w:ind w:left="851"/>
        <w:rPr>
          <w:rFonts w:ascii="Verdana" w:eastAsia="Calibri" w:hAnsi="Verdana" w:cs="Times New Roman"/>
          <w:sz w:val="20"/>
          <w:szCs w:val="20"/>
        </w:rPr>
      </w:pPr>
      <w:r w:rsidRPr="003307F9">
        <w:rPr>
          <w:rFonts w:ascii="Verdana" w:eastAsia="Calibri" w:hAnsi="Verdana" w:cs="Times New Roman"/>
          <w:sz w:val="20"/>
          <w:szCs w:val="20"/>
        </w:rPr>
        <w:t xml:space="preserve">Két egyetemi rendezvényen való részvétel (pl. Ludovika Fesztivál), és az egyikről egy rövid beszámoló készítése. </w:t>
      </w:r>
    </w:p>
    <w:p w:rsidR="007A689E" w:rsidRPr="003307F9" w:rsidRDefault="007A689E" w:rsidP="007A689E">
      <w:pPr>
        <w:spacing w:line="240" w:lineRule="auto"/>
        <w:ind w:left="360"/>
        <w:jc w:val="both"/>
        <w:rPr>
          <w:rFonts w:ascii="Verdana" w:eastAsia="Calibri" w:hAnsi="Verdana" w:cs="Times New Roman"/>
          <w:sz w:val="20"/>
          <w:szCs w:val="20"/>
        </w:rPr>
      </w:pPr>
      <w:r w:rsidRPr="003307F9">
        <w:rPr>
          <w:rFonts w:ascii="Verdana" w:eastAsia="Calibri" w:hAnsi="Verdana" w:cs="Times New Roman"/>
          <w:sz w:val="20"/>
          <w:szCs w:val="20"/>
        </w:rPr>
        <w:t xml:space="preserve">Az évközi jegy 60%-át az aktív órai munka, 40%-át az egyetemi rendezvényeken való részvétel és az elkészült beszámoló adja. </w:t>
      </w:r>
    </w:p>
    <w:p w:rsidR="007A689E" w:rsidRPr="003307F9" w:rsidRDefault="007A689E" w:rsidP="007A689E">
      <w:pPr>
        <w:spacing w:line="240" w:lineRule="auto"/>
        <w:ind w:left="360"/>
        <w:jc w:val="both"/>
        <w:rPr>
          <w:rFonts w:ascii="Verdana" w:eastAsia="Calibri" w:hAnsi="Verdana" w:cs="Times New Roman"/>
          <w:sz w:val="20"/>
          <w:szCs w:val="20"/>
        </w:rPr>
      </w:pPr>
      <w:r w:rsidRPr="003307F9">
        <w:rPr>
          <w:rFonts w:ascii="Verdana" w:eastAsia="Calibri" w:hAnsi="Verdana" w:cs="Times New Roman"/>
          <w:sz w:val="20"/>
          <w:szCs w:val="20"/>
        </w:rPr>
        <w:t>Az értékelés a következő módon történik: 60 %-tól elégséges, 70 %-tól közepes, 80-tól % jó, 90 %-tól jeles.</w:t>
      </w:r>
    </w:p>
    <w:p w:rsidR="007A689E" w:rsidRPr="003307F9" w:rsidRDefault="007A689E" w:rsidP="007A689E">
      <w:pPr>
        <w:spacing w:line="240" w:lineRule="auto"/>
        <w:ind w:left="360"/>
        <w:jc w:val="both"/>
        <w:rPr>
          <w:rFonts w:ascii="Verdana" w:eastAsia="Calibri" w:hAnsi="Verdana" w:cs="Times New Roman"/>
          <w:sz w:val="20"/>
          <w:szCs w:val="20"/>
        </w:rPr>
      </w:pPr>
      <w:r w:rsidRPr="003307F9">
        <w:rPr>
          <w:rFonts w:ascii="Verdana" w:eastAsia="Calibri" w:hAnsi="Verdana" w:cs="Times New Roman"/>
          <w:sz w:val="20"/>
          <w:szCs w:val="20"/>
        </w:rPr>
        <w:t>Levelező munkarend esetén:</w:t>
      </w:r>
    </w:p>
    <w:p w:rsidR="007A689E" w:rsidRPr="003307F9" w:rsidRDefault="007A689E" w:rsidP="007A689E">
      <w:pPr>
        <w:spacing w:line="240" w:lineRule="auto"/>
        <w:ind w:left="360"/>
        <w:jc w:val="both"/>
        <w:rPr>
          <w:rFonts w:ascii="Verdana" w:eastAsia="Calibri" w:hAnsi="Verdana" w:cs="Times New Roman"/>
          <w:sz w:val="20"/>
          <w:szCs w:val="20"/>
        </w:rPr>
      </w:pPr>
      <w:r w:rsidRPr="003307F9">
        <w:rPr>
          <w:rFonts w:ascii="Verdana" w:eastAsia="Calibri" w:hAnsi="Verdana" w:cs="Times New Roman"/>
          <w:sz w:val="20"/>
          <w:szCs w:val="20"/>
        </w:rPr>
        <w:t>A hallgatónak a félév folyamán az alábbi feladatokat szükséges teljesítenie:</w:t>
      </w:r>
    </w:p>
    <w:p w:rsidR="007A689E" w:rsidRPr="003307F9" w:rsidRDefault="007A689E" w:rsidP="003A5B4A">
      <w:pPr>
        <w:numPr>
          <w:ilvl w:val="0"/>
          <w:numId w:val="389"/>
        </w:numPr>
        <w:spacing w:line="240" w:lineRule="auto"/>
        <w:ind w:left="851"/>
        <w:jc w:val="both"/>
        <w:rPr>
          <w:rFonts w:ascii="Verdana" w:eastAsia="Calibri" w:hAnsi="Verdana" w:cs="Times New Roman"/>
          <w:sz w:val="20"/>
          <w:szCs w:val="20"/>
        </w:rPr>
      </w:pPr>
      <w:r w:rsidRPr="003307F9">
        <w:rPr>
          <w:rFonts w:ascii="Verdana" w:eastAsia="Calibri" w:hAnsi="Verdana" w:cs="Times New Roman"/>
          <w:sz w:val="20"/>
          <w:szCs w:val="20"/>
        </w:rPr>
        <w:t>Két darab 1500 karakteres évközi beadandó a 12. pontban megadott tematikához kapcsolódóan.</w:t>
      </w:r>
    </w:p>
    <w:p w:rsidR="007A689E" w:rsidRPr="003307F9" w:rsidRDefault="007A689E" w:rsidP="007A689E">
      <w:pPr>
        <w:spacing w:line="240" w:lineRule="auto"/>
        <w:ind w:left="360"/>
        <w:jc w:val="both"/>
        <w:rPr>
          <w:rFonts w:ascii="Verdana" w:eastAsia="Calibri" w:hAnsi="Verdana" w:cs="Times New Roman"/>
          <w:sz w:val="20"/>
          <w:szCs w:val="20"/>
        </w:rPr>
      </w:pPr>
      <w:r w:rsidRPr="003307F9">
        <w:rPr>
          <w:rFonts w:ascii="Verdana" w:eastAsia="Calibri" w:hAnsi="Verdana" w:cs="Times New Roman"/>
          <w:sz w:val="20"/>
          <w:szCs w:val="20"/>
        </w:rPr>
        <w:t>Az értékelés a következő módon történik: 60 %-tól elégséges, 70 %-tól közepes, 80-tól % jó, 90 %-tól jeles.</w:t>
      </w:r>
    </w:p>
    <w:p w:rsidR="007A689E" w:rsidRPr="003307F9" w:rsidRDefault="007A689E" w:rsidP="003A5B4A">
      <w:pPr>
        <w:widowControl w:val="0"/>
        <w:numPr>
          <w:ilvl w:val="0"/>
          <w:numId w:val="390"/>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7A689E" w:rsidRPr="003307F9" w:rsidRDefault="007A689E" w:rsidP="003A5B4A">
      <w:pPr>
        <w:widowControl w:val="0"/>
        <w:numPr>
          <w:ilvl w:val="1"/>
          <w:numId w:val="391"/>
        </w:numPr>
        <w:spacing w:before="120" w:after="120" w:line="240" w:lineRule="auto"/>
        <w:ind w:left="993" w:hanging="61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aláírás megszerzésének feltételei: </w:t>
      </w:r>
      <w:r w:rsidRPr="003307F9">
        <w:rPr>
          <w:rFonts w:ascii="Verdana" w:eastAsia="Times New Roman" w:hAnsi="Verdana" w:cs="Times New Roman"/>
          <w:bCs/>
          <w:sz w:val="20"/>
          <w:szCs w:val="20"/>
        </w:rPr>
        <w:t>A tanórák legalább 70%-án való részvétel.</w:t>
      </w:r>
    </w:p>
    <w:p w:rsidR="007A689E" w:rsidRPr="003307F9" w:rsidRDefault="007A689E" w:rsidP="003A5B4A">
      <w:pPr>
        <w:widowControl w:val="0"/>
        <w:numPr>
          <w:ilvl w:val="1"/>
          <w:numId w:val="391"/>
        </w:numPr>
        <w:tabs>
          <w:tab w:val="left" w:pos="851"/>
          <w:tab w:val="left" w:pos="993"/>
        </w:tabs>
        <w:spacing w:before="120" w:after="120" w:line="240" w:lineRule="auto"/>
        <w:ind w:left="993" w:hanging="615"/>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w:t>
      </w:r>
      <w:r w:rsidRPr="003307F9">
        <w:rPr>
          <w:rFonts w:ascii="Verdana" w:eastAsia="Times New Roman" w:hAnsi="Verdana" w:cs="Times New Roman"/>
          <w:noProof/>
          <w:sz w:val="20"/>
          <w:szCs w:val="20"/>
        </w:rPr>
        <w:t xml:space="preserve">Az évközi értékelés megszerzésének feltétele az aláírás megszerzése és a 15. pontban részletezett feladatok teljesítése. </w:t>
      </w:r>
    </w:p>
    <w:p w:rsidR="007A689E" w:rsidRPr="003307F9" w:rsidRDefault="007A689E" w:rsidP="003A5B4A">
      <w:pPr>
        <w:widowControl w:val="0"/>
        <w:numPr>
          <w:ilvl w:val="1"/>
          <w:numId w:val="391"/>
        </w:numPr>
        <w:spacing w:before="120" w:after="120" w:line="240" w:lineRule="auto"/>
        <w:ind w:left="993" w:hanging="615"/>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lastRenderedPageBreak/>
        <w:t xml:space="preserve">A kreditek megszerzésének feltételei: </w:t>
      </w:r>
      <w:r w:rsidRPr="003307F9">
        <w:rPr>
          <w:rFonts w:ascii="Verdana" w:eastAsia="Times New Roman" w:hAnsi="Verdana" w:cs="Times New Roman"/>
          <w:bCs/>
          <w:sz w:val="20"/>
          <w:szCs w:val="20"/>
        </w:rPr>
        <w:t xml:space="preserve">Aláírás megszerzése és legalább elégséges évközi jegy. </w:t>
      </w:r>
    </w:p>
    <w:p w:rsidR="007A689E" w:rsidRPr="003307F9" w:rsidRDefault="007A689E" w:rsidP="003A5B4A">
      <w:pPr>
        <w:widowControl w:val="0"/>
        <w:numPr>
          <w:ilvl w:val="0"/>
          <w:numId w:val="391"/>
        </w:numPr>
        <w:spacing w:before="120" w:after="120" w:line="240" w:lineRule="auto"/>
        <w:ind w:left="426" w:hanging="142"/>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7A689E" w:rsidRPr="003307F9" w:rsidRDefault="007A689E" w:rsidP="007A689E">
      <w:pPr>
        <w:widowControl w:val="0"/>
        <w:contextualSpacing/>
        <w:jc w:val="both"/>
        <w:rPr>
          <w:rFonts w:ascii="Verdana" w:eastAsia="Calibri" w:hAnsi="Verdana" w:cs="Times New Roman"/>
          <w:b/>
          <w:iCs/>
          <w:sz w:val="20"/>
          <w:szCs w:val="20"/>
        </w:rPr>
      </w:pPr>
      <w:bookmarkStart w:id="26" w:name="_Toc137197494"/>
      <w:r w:rsidRPr="003307F9">
        <w:rPr>
          <w:rFonts w:ascii="Verdana" w:eastAsia="Calibri" w:hAnsi="Verdana" w:cs="Times New Roman"/>
          <w:b/>
          <w:iCs/>
          <w:sz w:val="20"/>
          <w:szCs w:val="20"/>
        </w:rPr>
        <w:t>Az európai civilizáció alapjai: antikvitás-kereszténység:</w:t>
      </w:r>
      <w:bookmarkEnd w:id="26"/>
      <w:r w:rsidRPr="003307F9">
        <w:rPr>
          <w:rFonts w:ascii="Verdana" w:eastAsia="Calibri" w:hAnsi="Verdana" w:cs="Times New Roman"/>
          <w:b/>
          <w:iCs/>
          <w:sz w:val="20"/>
          <w:szCs w:val="20"/>
        </w:rPr>
        <w:t> </w:t>
      </w:r>
    </w:p>
    <w:p w:rsidR="007A689E" w:rsidRPr="003307F9" w:rsidRDefault="00710B0A" w:rsidP="003A5B4A">
      <w:pPr>
        <w:widowControl w:val="0"/>
        <w:numPr>
          <w:ilvl w:val="0"/>
          <w:numId w:val="393"/>
        </w:numPr>
        <w:spacing w:line="259" w:lineRule="auto"/>
        <w:ind w:left="1134" w:hanging="283"/>
        <w:contextualSpacing/>
        <w:jc w:val="both"/>
        <w:rPr>
          <w:rFonts w:ascii="Verdana" w:eastAsia="Calibri" w:hAnsi="Verdana" w:cs="Times New Roman"/>
          <w:bCs/>
          <w:i/>
          <w:sz w:val="20"/>
          <w:szCs w:val="20"/>
        </w:rPr>
      </w:pPr>
      <w:hyperlink r:id="rId16" w:history="1">
        <w:r w:rsidR="007A689E" w:rsidRPr="003307F9">
          <w:rPr>
            <w:rFonts w:ascii="Verdana" w:eastAsia="Calibri" w:hAnsi="Verdana" w:cs="Times New Roman"/>
            <w:bCs/>
            <w:i/>
            <w:iCs/>
            <w:color w:val="0000FF"/>
            <w:sz w:val="20"/>
            <w:szCs w:val="20"/>
            <w:u w:val="single"/>
          </w:rPr>
          <w:t>Oscar Halecki - Európa millenniuma, MCC Press, 2022</w:t>
        </w:r>
      </w:hyperlink>
      <w:r w:rsidR="007A689E" w:rsidRPr="003307F9">
        <w:rPr>
          <w:rFonts w:ascii="Verdana" w:eastAsia="Calibri" w:hAnsi="Verdana" w:cs="Times New Roman"/>
          <w:bCs/>
          <w:i/>
          <w:sz w:val="20"/>
          <w:szCs w:val="20"/>
        </w:rPr>
        <w:t xml:space="preserve">: </w:t>
      </w:r>
    </w:p>
    <w:p w:rsidR="007A689E" w:rsidRPr="003307F9" w:rsidRDefault="007A689E" w:rsidP="003A5B4A">
      <w:pPr>
        <w:widowControl w:val="0"/>
        <w:numPr>
          <w:ilvl w:val="3"/>
          <w:numId w:val="392"/>
        </w:numPr>
        <w:spacing w:line="259" w:lineRule="auto"/>
        <w:ind w:left="1843" w:hanging="425"/>
        <w:contextualSpacing/>
        <w:jc w:val="both"/>
        <w:rPr>
          <w:rFonts w:ascii="Verdana" w:eastAsia="Calibri" w:hAnsi="Verdana" w:cs="Times New Roman"/>
          <w:sz w:val="20"/>
          <w:szCs w:val="20"/>
        </w:rPr>
      </w:pPr>
      <w:r w:rsidRPr="003307F9">
        <w:rPr>
          <w:rFonts w:ascii="Verdana" w:eastAsia="Calibri" w:hAnsi="Verdana" w:cs="Times New Roman"/>
          <w:sz w:val="20"/>
          <w:szCs w:val="20"/>
        </w:rPr>
        <w:t>Prológus: A kereszténység első millenniuma, 1-5. alfejezetek (25-67.o)</w:t>
      </w:r>
    </w:p>
    <w:p w:rsidR="007A689E" w:rsidRPr="003307F9" w:rsidRDefault="007A689E" w:rsidP="003A5B4A">
      <w:pPr>
        <w:widowControl w:val="0"/>
        <w:numPr>
          <w:ilvl w:val="3"/>
          <w:numId w:val="392"/>
        </w:numPr>
        <w:spacing w:line="259" w:lineRule="auto"/>
        <w:ind w:left="1843" w:hanging="425"/>
        <w:contextualSpacing/>
        <w:jc w:val="both"/>
        <w:rPr>
          <w:rFonts w:ascii="Verdana" w:eastAsia="Calibri" w:hAnsi="Verdana" w:cs="Times New Roman"/>
          <w:sz w:val="20"/>
          <w:szCs w:val="20"/>
        </w:rPr>
      </w:pPr>
      <w:r w:rsidRPr="003307F9">
        <w:rPr>
          <w:rFonts w:ascii="Verdana" w:eastAsia="Calibri" w:hAnsi="Verdana" w:cs="Times New Roman"/>
          <w:sz w:val="20"/>
          <w:szCs w:val="20"/>
        </w:rPr>
        <w:t xml:space="preserve">Második rész: A keresztény nemzetközösség; 11. alfejezet: Európa és a kereszténység (141-153.o) </w:t>
      </w:r>
    </w:p>
    <w:p w:rsidR="007A689E" w:rsidRPr="003307F9" w:rsidRDefault="007A689E" w:rsidP="007A689E">
      <w:pPr>
        <w:widowControl w:val="0"/>
        <w:contextualSpacing/>
        <w:jc w:val="both"/>
        <w:rPr>
          <w:rFonts w:ascii="Verdana" w:eastAsia="Calibri" w:hAnsi="Verdana" w:cs="Times New Roman"/>
          <w:b/>
          <w:iCs/>
          <w:sz w:val="20"/>
          <w:szCs w:val="20"/>
        </w:rPr>
      </w:pPr>
      <w:bookmarkStart w:id="27" w:name="_Toc137197495"/>
      <w:r w:rsidRPr="003307F9">
        <w:rPr>
          <w:rFonts w:ascii="Verdana" w:eastAsia="Calibri" w:hAnsi="Verdana" w:cs="Times New Roman"/>
          <w:b/>
          <w:iCs/>
          <w:sz w:val="20"/>
          <w:szCs w:val="20"/>
        </w:rPr>
        <w:t>Európa népei:</w:t>
      </w:r>
      <w:bookmarkEnd w:id="27"/>
      <w:r w:rsidRPr="003307F9">
        <w:rPr>
          <w:rFonts w:ascii="Verdana" w:eastAsia="Calibri" w:hAnsi="Verdana" w:cs="Times New Roman"/>
          <w:b/>
          <w:iCs/>
          <w:sz w:val="20"/>
          <w:szCs w:val="20"/>
        </w:rPr>
        <w:t xml:space="preserve"> </w:t>
      </w:r>
    </w:p>
    <w:p w:rsidR="007A689E" w:rsidRPr="003307F9" w:rsidRDefault="00710B0A" w:rsidP="003A5B4A">
      <w:pPr>
        <w:widowControl w:val="0"/>
        <w:numPr>
          <w:ilvl w:val="0"/>
          <w:numId w:val="414"/>
        </w:numPr>
        <w:spacing w:line="259" w:lineRule="auto"/>
        <w:ind w:left="993"/>
        <w:contextualSpacing/>
        <w:jc w:val="both"/>
        <w:rPr>
          <w:rFonts w:ascii="Verdana" w:eastAsia="Calibri" w:hAnsi="Verdana" w:cs="Times New Roman"/>
          <w:sz w:val="20"/>
          <w:szCs w:val="20"/>
        </w:rPr>
      </w:pPr>
      <w:hyperlink r:id="rId17" w:history="1">
        <w:r w:rsidR="007A689E" w:rsidRPr="003307F9">
          <w:rPr>
            <w:rFonts w:ascii="Verdana" w:eastAsia="Calibri" w:hAnsi="Verdana" w:cs="Times New Roman"/>
            <w:i/>
            <w:iCs/>
            <w:color w:val="0000FF"/>
            <w:sz w:val="20"/>
            <w:szCs w:val="20"/>
            <w:u w:val="single"/>
          </w:rPr>
          <w:t>Robert Schuman – Európáért, MCC Press, 2022</w:t>
        </w:r>
      </w:hyperlink>
      <w:r w:rsidR="007A689E" w:rsidRPr="003307F9">
        <w:rPr>
          <w:rFonts w:ascii="Verdana" w:eastAsia="Calibri" w:hAnsi="Verdana" w:cs="Times New Roman"/>
          <w:sz w:val="20"/>
          <w:szCs w:val="20"/>
        </w:rPr>
        <w:t>: (17-69.o)</w:t>
      </w:r>
    </w:p>
    <w:p w:rsidR="007A689E" w:rsidRPr="003307F9" w:rsidRDefault="007A689E" w:rsidP="003A5B4A">
      <w:pPr>
        <w:widowControl w:val="0"/>
        <w:numPr>
          <w:ilvl w:val="0"/>
          <w:numId w:val="399"/>
        </w:numPr>
        <w:spacing w:line="259" w:lineRule="auto"/>
        <w:ind w:left="1985" w:hanging="567"/>
        <w:contextualSpacing/>
        <w:jc w:val="both"/>
        <w:rPr>
          <w:rFonts w:ascii="Verdana" w:eastAsia="Calibri" w:hAnsi="Verdana" w:cs="Times New Roman"/>
          <w:sz w:val="20"/>
          <w:szCs w:val="20"/>
        </w:rPr>
      </w:pPr>
      <w:r w:rsidRPr="003307F9">
        <w:rPr>
          <w:rFonts w:ascii="Verdana" w:eastAsia="Calibri" w:hAnsi="Verdana" w:cs="Times New Roman"/>
          <w:sz w:val="20"/>
          <w:szCs w:val="20"/>
        </w:rPr>
        <w:t>I. fejezet: Európa feldarabolása idejét múlt abszurditássá vált;</w:t>
      </w:r>
    </w:p>
    <w:p w:rsidR="007A689E" w:rsidRPr="003307F9" w:rsidRDefault="007A689E" w:rsidP="003A5B4A">
      <w:pPr>
        <w:widowControl w:val="0"/>
        <w:numPr>
          <w:ilvl w:val="0"/>
          <w:numId w:val="399"/>
        </w:numPr>
        <w:spacing w:line="259" w:lineRule="auto"/>
        <w:ind w:left="1985" w:hanging="567"/>
        <w:contextualSpacing/>
        <w:jc w:val="both"/>
        <w:rPr>
          <w:rFonts w:ascii="Verdana" w:eastAsia="Calibri" w:hAnsi="Verdana" w:cs="Times New Roman"/>
          <w:sz w:val="20"/>
          <w:szCs w:val="20"/>
        </w:rPr>
      </w:pPr>
      <w:r w:rsidRPr="003307F9">
        <w:rPr>
          <w:rFonts w:ascii="Verdana" w:eastAsia="Calibri" w:hAnsi="Verdana" w:cs="Times New Roman"/>
          <w:sz w:val="20"/>
          <w:szCs w:val="20"/>
        </w:rPr>
        <w:t>II. fejezet: Mielőtt Európa katonai szövetséggé vagy gazdasági egységgé válna, a legnemesebb értelemben vett kulturális közösséggé kell lennie;</w:t>
      </w:r>
    </w:p>
    <w:p w:rsidR="007A689E" w:rsidRPr="003307F9" w:rsidRDefault="007A689E" w:rsidP="003A5B4A">
      <w:pPr>
        <w:widowControl w:val="0"/>
        <w:numPr>
          <w:ilvl w:val="0"/>
          <w:numId w:val="399"/>
        </w:numPr>
        <w:spacing w:line="259" w:lineRule="auto"/>
        <w:ind w:left="1985" w:hanging="567"/>
        <w:contextualSpacing/>
        <w:jc w:val="both"/>
        <w:rPr>
          <w:rFonts w:ascii="Verdana" w:eastAsia="Calibri" w:hAnsi="Verdana" w:cs="Times New Roman"/>
          <w:sz w:val="20"/>
          <w:szCs w:val="20"/>
        </w:rPr>
      </w:pPr>
      <w:r w:rsidRPr="003307F9">
        <w:rPr>
          <w:rFonts w:ascii="Verdana" w:eastAsia="Calibri" w:hAnsi="Verdana" w:cs="Times New Roman"/>
          <w:sz w:val="20"/>
          <w:szCs w:val="20"/>
        </w:rPr>
        <w:t>III. fejezet: Európát felépíteni Németország nélkül, akárcsak Franciaország nélkül lehetetlen;</w:t>
      </w:r>
    </w:p>
    <w:p w:rsidR="007A689E" w:rsidRPr="003307F9" w:rsidRDefault="007A689E" w:rsidP="003A5B4A">
      <w:pPr>
        <w:widowControl w:val="0"/>
        <w:numPr>
          <w:ilvl w:val="0"/>
          <w:numId w:val="399"/>
        </w:numPr>
        <w:spacing w:line="259" w:lineRule="auto"/>
        <w:ind w:left="1985" w:hanging="567"/>
        <w:contextualSpacing/>
        <w:jc w:val="both"/>
        <w:rPr>
          <w:rFonts w:ascii="Verdana" w:eastAsia="Calibri" w:hAnsi="Verdana" w:cs="Times New Roman"/>
          <w:sz w:val="20"/>
          <w:szCs w:val="20"/>
        </w:rPr>
      </w:pPr>
      <w:r w:rsidRPr="003307F9">
        <w:rPr>
          <w:rFonts w:ascii="Verdana" w:eastAsia="Calibri" w:hAnsi="Verdana" w:cs="Times New Roman"/>
          <w:sz w:val="20"/>
          <w:szCs w:val="20"/>
        </w:rPr>
        <w:t>IV. fejezet: Anglia csak a körülmények nyomására fogadja majd el, hogy Európába integrálódjék.</w:t>
      </w:r>
    </w:p>
    <w:p w:rsidR="007A689E" w:rsidRPr="003307F9" w:rsidRDefault="00710B0A" w:rsidP="003A5B4A">
      <w:pPr>
        <w:widowControl w:val="0"/>
        <w:numPr>
          <w:ilvl w:val="0"/>
          <w:numId w:val="414"/>
        </w:numPr>
        <w:spacing w:line="259" w:lineRule="auto"/>
        <w:ind w:left="1276" w:hanging="425"/>
        <w:contextualSpacing/>
        <w:jc w:val="both"/>
        <w:rPr>
          <w:rFonts w:ascii="Verdana" w:eastAsia="Calibri" w:hAnsi="Verdana" w:cs="Times New Roman"/>
          <w:sz w:val="20"/>
          <w:szCs w:val="20"/>
        </w:rPr>
      </w:pPr>
      <w:hyperlink r:id="rId18" w:history="1">
        <w:r w:rsidR="007A689E" w:rsidRPr="003307F9">
          <w:rPr>
            <w:rFonts w:ascii="Verdana" w:eastAsia="Calibri" w:hAnsi="Verdana" w:cs="Times New Roman"/>
            <w:color w:val="0000FF"/>
            <w:sz w:val="20"/>
            <w:szCs w:val="20"/>
            <w:u w:val="single"/>
          </w:rPr>
          <w:t>Robert D. Kaplan: A Földrajz Bosszúja, AJTK, 2022</w:t>
        </w:r>
      </w:hyperlink>
    </w:p>
    <w:p w:rsidR="007A689E" w:rsidRPr="003307F9" w:rsidRDefault="007A689E" w:rsidP="003A5B4A">
      <w:pPr>
        <w:widowControl w:val="0"/>
        <w:numPr>
          <w:ilvl w:val="0"/>
          <w:numId w:val="400"/>
        </w:numPr>
        <w:spacing w:line="259" w:lineRule="auto"/>
        <w:ind w:left="1985" w:hanging="567"/>
        <w:contextualSpacing/>
        <w:jc w:val="both"/>
        <w:rPr>
          <w:rFonts w:ascii="Verdana" w:eastAsia="Calibri" w:hAnsi="Verdana" w:cs="Times New Roman"/>
          <w:sz w:val="20"/>
          <w:szCs w:val="20"/>
        </w:rPr>
      </w:pPr>
      <w:r w:rsidRPr="003307F9">
        <w:rPr>
          <w:rFonts w:ascii="Verdana" w:eastAsia="Calibri" w:hAnsi="Verdana" w:cs="Times New Roman"/>
          <w:sz w:val="20"/>
          <w:szCs w:val="20"/>
        </w:rPr>
        <w:t>9. fejezet: Európa megosztottságának földrajza</w:t>
      </w:r>
    </w:p>
    <w:p w:rsidR="007A689E" w:rsidRPr="003307F9" w:rsidRDefault="007A689E" w:rsidP="003A5B4A">
      <w:pPr>
        <w:widowControl w:val="0"/>
        <w:numPr>
          <w:ilvl w:val="0"/>
          <w:numId w:val="414"/>
        </w:numPr>
        <w:spacing w:line="259" w:lineRule="auto"/>
        <w:ind w:left="1134" w:hanging="283"/>
        <w:contextualSpacing/>
        <w:jc w:val="both"/>
        <w:rPr>
          <w:rFonts w:ascii="Verdana" w:eastAsia="Calibri" w:hAnsi="Verdana" w:cs="Times New Roman"/>
          <w:sz w:val="20"/>
          <w:szCs w:val="20"/>
        </w:rPr>
      </w:pPr>
      <w:r w:rsidRPr="003307F9">
        <w:rPr>
          <w:rFonts w:ascii="Verdana" w:eastAsia="Calibri" w:hAnsi="Verdana" w:cs="Times New Roman"/>
          <w:sz w:val="20"/>
          <w:szCs w:val="20"/>
        </w:rPr>
        <w:t xml:space="preserve">Navracsics Tibor: Egyre szorosabb egység? – Jövőnk Európában in: </w:t>
      </w:r>
      <w:hyperlink r:id="rId19" w:history="1">
        <w:r w:rsidRPr="003307F9">
          <w:rPr>
            <w:rFonts w:ascii="Verdana" w:eastAsia="Calibri" w:hAnsi="Verdana" w:cs="Times New Roman"/>
            <w:color w:val="0000FF"/>
            <w:sz w:val="20"/>
            <w:szCs w:val="20"/>
            <w:u w:val="single"/>
          </w:rPr>
          <w:t>Mernyei Ákos – Orbán Balázs (szerk) –  Magyarország 2020, MCC Press, 2021</w:t>
        </w:r>
      </w:hyperlink>
      <w:r w:rsidRPr="003307F9">
        <w:rPr>
          <w:rFonts w:ascii="Verdana" w:eastAsia="Calibri" w:hAnsi="Verdana" w:cs="Times New Roman"/>
          <w:sz w:val="20"/>
          <w:szCs w:val="20"/>
        </w:rPr>
        <w:t>: 677-693.o.</w:t>
      </w:r>
    </w:p>
    <w:p w:rsidR="007A689E" w:rsidRPr="003307F9" w:rsidRDefault="007A689E" w:rsidP="007A689E">
      <w:pPr>
        <w:widowControl w:val="0"/>
        <w:contextualSpacing/>
        <w:jc w:val="both"/>
        <w:rPr>
          <w:rFonts w:ascii="Verdana" w:eastAsia="Calibri" w:hAnsi="Verdana" w:cs="Times New Roman"/>
          <w:b/>
          <w:iCs/>
          <w:sz w:val="20"/>
          <w:szCs w:val="20"/>
        </w:rPr>
      </w:pPr>
      <w:bookmarkStart w:id="28" w:name="_Toc137197496"/>
      <w:r w:rsidRPr="003307F9">
        <w:rPr>
          <w:rFonts w:ascii="Verdana" w:eastAsia="Calibri" w:hAnsi="Verdana" w:cs="Times New Roman"/>
          <w:b/>
          <w:iCs/>
          <w:sz w:val="20"/>
          <w:szCs w:val="20"/>
        </w:rPr>
        <w:t>Demográfiai kihívások Európában:</w:t>
      </w:r>
      <w:bookmarkEnd w:id="28"/>
      <w:r w:rsidRPr="003307F9">
        <w:rPr>
          <w:rFonts w:ascii="Verdana" w:eastAsia="Calibri" w:hAnsi="Verdana" w:cs="Times New Roman"/>
          <w:b/>
          <w:iCs/>
          <w:sz w:val="20"/>
          <w:szCs w:val="20"/>
        </w:rPr>
        <w:t xml:space="preserve"> </w:t>
      </w:r>
    </w:p>
    <w:p w:rsidR="007A689E" w:rsidRPr="003307F9" w:rsidRDefault="007A689E" w:rsidP="003A5B4A">
      <w:pPr>
        <w:widowControl w:val="0"/>
        <w:numPr>
          <w:ilvl w:val="0"/>
          <w:numId w:val="394"/>
        </w:numPr>
        <w:spacing w:line="259" w:lineRule="auto"/>
        <w:ind w:left="1134" w:hanging="283"/>
        <w:contextualSpacing/>
        <w:jc w:val="both"/>
        <w:rPr>
          <w:rFonts w:ascii="Verdana" w:eastAsia="Calibri" w:hAnsi="Verdana" w:cs="Times New Roman"/>
          <w:sz w:val="20"/>
          <w:szCs w:val="20"/>
        </w:rPr>
      </w:pPr>
      <w:r w:rsidRPr="003307F9">
        <w:rPr>
          <w:rFonts w:ascii="Verdana" w:eastAsia="Calibri" w:hAnsi="Verdana" w:cs="Times New Roman"/>
          <w:sz w:val="20"/>
          <w:szCs w:val="20"/>
        </w:rPr>
        <w:t xml:space="preserve">Dezső Tamás: A migrációs válság okairól és következményeiről, in: </w:t>
      </w:r>
      <w:hyperlink r:id="rId20" w:history="1">
        <w:r w:rsidRPr="003307F9">
          <w:rPr>
            <w:rFonts w:ascii="Verdana" w:eastAsia="Calibri" w:hAnsi="Verdana" w:cs="Times New Roman"/>
            <w:color w:val="0000FF"/>
            <w:sz w:val="20"/>
            <w:szCs w:val="20"/>
            <w:u w:val="single"/>
          </w:rPr>
          <w:t>Mernyei Ákos – Orbán Balázs (szerk) –  Magyarország 2020, MCC Press, 2021</w:t>
        </w:r>
      </w:hyperlink>
      <w:r w:rsidRPr="003307F9">
        <w:rPr>
          <w:rFonts w:ascii="Verdana" w:eastAsia="Calibri" w:hAnsi="Verdana" w:cs="Times New Roman"/>
          <w:sz w:val="20"/>
          <w:szCs w:val="20"/>
        </w:rPr>
        <w:t>: (195-215.o)</w:t>
      </w:r>
    </w:p>
    <w:p w:rsidR="007A689E" w:rsidRPr="003307F9" w:rsidRDefault="007A689E" w:rsidP="003A5B4A">
      <w:pPr>
        <w:widowControl w:val="0"/>
        <w:numPr>
          <w:ilvl w:val="0"/>
          <w:numId w:val="394"/>
        </w:numPr>
        <w:spacing w:line="259" w:lineRule="auto"/>
        <w:ind w:left="1134" w:hanging="283"/>
        <w:contextualSpacing/>
        <w:jc w:val="both"/>
        <w:rPr>
          <w:rFonts w:ascii="Verdana" w:eastAsia="Calibri" w:hAnsi="Verdana" w:cs="Times New Roman"/>
          <w:sz w:val="20"/>
          <w:szCs w:val="20"/>
        </w:rPr>
      </w:pPr>
      <w:r w:rsidRPr="003307F9">
        <w:rPr>
          <w:rFonts w:ascii="Verdana" w:eastAsia="Calibri" w:hAnsi="Verdana" w:cs="Times New Roman"/>
          <w:sz w:val="20"/>
          <w:szCs w:val="20"/>
        </w:rPr>
        <w:t xml:space="preserve">Fűrész Tünde: Család nélkül nincs nemzet – demográfiai fordulat Magyarországon, in: </w:t>
      </w:r>
      <w:hyperlink r:id="rId21" w:history="1">
        <w:r w:rsidRPr="003307F9">
          <w:rPr>
            <w:rFonts w:ascii="Verdana" w:eastAsia="Calibri" w:hAnsi="Verdana" w:cs="Times New Roman"/>
            <w:color w:val="0000FF"/>
            <w:sz w:val="20"/>
            <w:szCs w:val="20"/>
            <w:u w:val="single"/>
          </w:rPr>
          <w:t>Mernyei Ákos – Orbán Balázs (szerk) –  Magyarország 2020, MCC Press, 2021</w:t>
        </w:r>
      </w:hyperlink>
    </w:p>
    <w:p w:rsidR="007A689E" w:rsidRPr="003307F9" w:rsidRDefault="00710B0A" w:rsidP="003A5B4A">
      <w:pPr>
        <w:widowControl w:val="0"/>
        <w:numPr>
          <w:ilvl w:val="0"/>
          <w:numId w:val="394"/>
        </w:numPr>
        <w:spacing w:line="259" w:lineRule="auto"/>
        <w:ind w:left="1134" w:hanging="283"/>
        <w:contextualSpacing/>
        <w:jc w:val="both"/>
        <w:rPr>
          <w:rFonts w:ascii="Verdana" w:eastAsia="Calibri" w:hAnsi="Verdana" w:cs="Times New Roman"/>
          <w:sz w:val="20"/>
          <w:szCs w:val="20"/>
        </w:rPr>
      </w:pPr>
      <w:hyperlink r:id="rId22" w:history="1">
        <w:r w:rsidR="007A689E" w:rsidRPr="003307F9">
          <w:rPr>
            <w:rFonts w:ascii="Verdana" w:eastAsia="Calibri" w:hAnsi="Verdana" w:cs="Times New Roman"/>
            <w:color w:val="0000FF"/>
            <w:sz w:val="20"/>
            <w:szCs w:val="20"/>
            <w:u w:val="single"/>
          </w:rPr>
          <w:t>Ed West - A sokszínűség illúziója, MCC Press, 2023</w:t>
        </w:r>
      </w:hyperlink>
      <w:r w:rsidR="007A689E" w:rsidRPr="003307F9">
        <w:rPr>
          <w:rFonts w:ascii="Verdana" w:eastAsia="Calibri" w:hAnsi="Verdana" w:cs="Times New Roman"/>
          <w:sz w:val="20"/>
          <w:szCs w:val="20"/>
        </w:rPr>
        <w:t>:</w:t>
      </w:r>
    </w:p>
    <w:p w:rsidR="007A689E" w:rsidRPr="003307F9" w:rsidRDefault="007A689E" w:rsidP="003A5B4A">
      <w:pPr>
        <w:widowControl w:val="0"/>
        <w:numPr>
          <w:ilvl w:val="0"/>
          <w:numId w:val="398"/>
        </w:numPr>
        <w:spacing w:line="259" w:lineRule="auto"/>
        <w:ind w:left="1985" w:hanging="567"/>
        <w:contextualSpacing/>
        <w:jc w:val="both"/>
        <w:rPr>
          <w:rFonts w:ascii="Verdana" w:eastAsia="Calibri" w:hAnsi="Verdana" w:cs="Times New Roman"/>
          <w:sz w:val="20"/>
          <w:szCs w:val="20"/>
        </w:rPr>
      </w:pPr>
      <w:r w:rsidRPr="003307F9">
        <w:rPr>
          <w:rFonts w:ascii="Verdana" w:eastAsia="Calibri" w:hAnsi="Verdana" w:cs="Times New Roman"/>
          <w:sz w:val="20"/>
          <w:szCs w:val="20"/>
        </w:rPr>
        <w:t>4. fejezet: Elvégezni a britek helyett a munkát – Előnyös-e a tömeges bevándorlás a gazdaság számára? (112-139.o)</w:t>
      </w:r>
    </w:p>
    <w:p w:rsidR="007A689E" w:rsidRPr="003307F9" w:rsidRDefault="007A689E" w:rsidP="003A5B4A">
      <w:pPr>
        <w:widowControl w:val="0"/>
        <w:numPr>
          <w:ilvl w:val="0"/>
          <w:numId w:val="398"/>
        </w:numPr>
        <w:spacing w:line="259" w:lineRule="auto"/>
        <w:ind w:left="1985" w:hanging="567"/>
        <w:contextualSpacing/>
        <w:jc w:val="both"/>
        <w:rPr>
          <w:rFonts w:ascii="Verdana" w:eastAsia="Calibri" w:hAnsi="Verdana" w:cs="Times New Roman"/>
          <w:sz w:val="20"/>
          <w:szCs w:val="20"/>
        </w:rPr>
      </w:pPr>
      <w:r w:rsidRPr="003307F9">
        <w:rPr>
          <w:rFonts w:ascii="Verdana" w:eastAsia="Calibri" w:hAnsi="Verdana" w:cs="Times New Roman"/>
          <w:sz w:val="20"/>
          <w:szCs w:val="20"/>
        </w:rPr>
        <w:t>5. fejezet: Sokszínűség és egyenlőtlenség – A tömeges bevándorlás társadalmi ára (139-157.o)</w:t>
      </w:r>
    </w:p>
    <w:p w:rsidR="007A689E" w:rsidRPr="003307F9" w:rsidRDefault="007A689E" w:rsidP="007A689E">
      <w:pPr>
        <w:widowControl w:val="0"/>
        <w:contextualSpacing/>
        <w:jc w:val="both"/>
        <w:rPr>
          <w:rFonts w:ascii="Verdana" w:eastAsia="Calibri" w:hAnsi="Verdana" w:cs="Times New Roman"/>
          <w:b/>
          <w:iCs/>
          <w:sz w:val="20"/>
          <w:szCs w:val="20"/>
        </w:rPr>
      </w:pPr>
      <w:bookmarkStart w:id="29" w:name="_Toc137197497"/>
      <w:r w:rsidRPr="003307F9">
        <w:rPr>
          <w:rFonts w:ascii="Verdana" w:eastAsia="Calibri" w:hAnsi="Verdana" w:cs="Times New Roman"/>
          <w:b/>
          <w:iCs/>
          <w:sz w:val="20"/>
          <w:szCs w:val="20"/>
        </w:rPr>
        <w:t>Hungarikumok és híres magyarok a világban:</w:t>
      </w:r>
      <w:bookmarkEnd w:id="29"/>
      <w:r w:rsidRPr="003307F9">
        <w:rPr>
          <w:rFonts w:ascii="Verdana" w:eastAsia="Calibri" w:hAnsi="Verdana" w:cs="Times New Roman"/>
          <w:b/>
          <w:iCs/>
          <w:sz w:val="20"/>
          <w:szCs w:val="20"/>
        </w:rPr>
        <w:t xml:space="preserve"> </w:t>
      </w:r>
    </w:p>
    <w:p w:rsidR="007A689E" w:rsidRPr="003307F9" w:rsidRDefault="00710B0A" w:rsidP="003A5B4A">
      <w:pPr>
        <w:widowControl w:val="0"/>
        <w:numPr>
          <w:ilvl w:val="2"/>
          <w:numId w:val="394"/>
        </w:numPr>
        <w:spacing w:line="259" w:lineRule="auto"/>
        <w:ind w:left="1134" w:hanging="283"/>
        <w:contextualSpacing/>
        <w:jc w:val="both"/>
        <w:rPr>
          <w:rFonts w:ascii="Verdana" w:eastAsia="Calibri" w:hAnsi="Verdana" w:cs="Times New Roman"/>
          <w:sz w:val="20"/>
          <w:szCs w:val="20"/>
        </w:rPr>
      </w:pPr>
      <w:hyperlink r:id="rId23" w:history="1">
        <w:r w:rsidR="007A689E" w:rsidRPr="003307F9">
          <w:rPr>
            <w:rFonts w:ascii="Verdana" w:eastAsia="Calibri" w:hAnsi="Verdana" w:cs="Times New Roman"/>
            <w:color w:val="0000FF"/>
            <w:sz w:val="20"/>
            <w:szCs w:val="20"/>
            <w:u w:val="single"/>
          </w:rPr>
          <w:t>Tózsa István – Horváth Imre: Hungarikumok és nemzeti értékvédelem, Ludovika Egyetemi Kiadó, 2021</w:t>
        </w:r>
      </w:hyperlink>
    </w:p>
    <w:p w:rsidR="007A689E" w:rsidRPr="003307F9" w:rsidRDefault="007A689E" w:rsidP="003A5B4A">
      <w:pPr>
        <w:widowControl w:val="0"/>
        <w:numPr>
          <w:ilvl w:val="3"/>
          <w:numId w:val="394"/>
        </w:numPr>
        <w:spacing w:line="259" w:lineRule="auto"/>
        <w:ind w:left="1985" w:hanging="567"/>
        <w:contextualSpacing/>
        <w:jc w:val="both"/>
        <w:rPr>
          <w:rFonts w:ascii="Verdana" w:eastAsia="Calibri" w:hAnsi="Verdana" w:cs="Times New Roman"/>
          <w:sz w:val="20"/>
          <w:szCs w:val="20"/>
        </w:rPr>
      </w:pPr>
      <w:r w:rsidRPr="003307F9">
        <w:rPr>
          <w:rFonts w:ascii="Verdana" w:eastAsia="Calibri" w:hAnsi="Verdana" w:cs="Times New Roman"/>
          <w:sz w:val="20"/>
          <w:szCs w:val="20"/>
        </w:rPr>
        <w:t>III. Fejezet: A nemzeti értékek és Hungarikumok gyakorlati hasznosíthatóságának lehetőségei (38-55.o)</w:t>
      </w:r>
    </w:p>
    <w:p w:rsidR="007A689E" w:rsidRPr="003307F9" w:rsidRDefault="007A689E" w:rsidP="003A5B4A">
      <w:pPr>
        <w:widowControl w:val="0"/>
        <w:numPr>
          <w:ilvl w:val="3"/>
          <w:numId w:val="394"/>
        </w:numPr>
        <w:spacing w:line="259" w:lineRule="auto"/>
        <w:ind w:left="1985" w:hanging="567"/>
        <w:contextualSpacing/>
        <w:jc w:val="both"/>
        <w:rPr>
          <w:rFonts w:ascii="Verdana" w:eastAsia="Calibri" w:hAnsi="Verdana" w:cs="Times New Roman"/>
          <w:sz w:val="20"/>
          <w:szCs w:val="20"/>
        </w:rPr>
      </w:pPr>
      <w:r w:rsidRPr="003307F9">
        <w:rPr>
          <w:rFonts w:ascii="Verdana" w:eastAsia="Calibri" w:hAnsi="Verdana" w:cs="Times New Roman"/>
          <w:sz w:val="20"/>
          <w:szCs w:val="20"/>
        </w:rPr>
        <w:t>1. Melléklet: A Hungarikumok Gyűjteményének bővülése időrendi sorrendben (111-145.o)</w:t>
      </w:r>
    </w:p>
    <w:p w:rsidR="007A689E" w:rsidRPr="003307F9" w:rsidRDefault="007A689E" w:rsidP="003A5B4A">
      <w:pPr>
        <w:widowControl w:val="0"/>
        <w:numPr>
          <w:ilvl w:val="2"/>
          <w:numId w:val="394"/>
        </w:numPr>
        <w:spacing w:line="259" w:lineRule="auto"/>
        <w:ind w:left="1134" w:hanging="283"/>
        <w:contextualSpacing/>
        <w:jc w:val="both"/>
        <w:rPr>
          <w:rFonts w:ascii="Verdana" w:eastAsia="Calibri" w:hAnsi="Verdana" w:cs="Times New Roman"/>
          <w:sz w:val="20"/>
          <w:szCs w:val="20"/>
        </w:rPr>
      </w:pPr>
      <w:r w:rsidRPr="003307F9">
        <w:rPr>
          <w:rFonts w:ascii="Verdana" w:eastAsia="Calibri" w:hAnsi="Verdana" w:cs="Times New Roman"/>
          <w:sz w:val="20"/>
          <w:szCs w:val="20"/>
        </w:rPr>
        <w:t>Prágay Dezső – Híres Magyarok a Nagyvilágban, 1995</w:t>
      </w:r>
    </w:p>
    <w:p w:rsidR="007A689E" w:rsidRPr="003307F9" w:rsidRDefault="007A689E" w:rsidP="003A5B4A">
      <w:pPr>
        <w:widowControl w:val="0"/>
        <w:numPr>
          <w:ilvl w:val="3"/>
          <w:numId w:val="394"/>
        </w:numPr>
        <w:spacing w:line="259" w:lineRule="auto"/>
        <w:ind w:left="1985" w:hanging="567"/>
        <w:contextualSpacing/>
        <w:jc w:val="both"/>
        <w:rPr>
          <w:rFonts w:ascii="Verdana" w:eastAsia="Calibri" w:hAnsi="Verdana" w:cs="Times New Roman"/>
          <w:sz w:val="20"/>
          <w:szCs w:val="20"/>
        </w:rPr>
      </w:pPr>
      <w:r w:rsidRPr="003307F9">
        <w:rPr>
          <w:rFonts w:ascii="Verdana" w:eastAsia="Calibri" w:hAnsi="Verdana" w:cs="Times New Roman"/>
          <w:sz w:val="20"/>
          <w:szCs w:val="20"/>
        </w:rPr>
        <w:t>Első fejezet: Az egyes tudományágakban világhíressé vált magyarok (12-34.o)</w:t>
      </w:r>
    </w:p>
    <w:p w:rsidR="007A689E" w:rsidRPr="003307F9" w:rsidRDefault="007A689E" w:rsidP="003A5B4A">
      <w:pPr>
        <w:widowControl w:val="0"/>
        <w:numPr>
          <w:ilvl w:val="3"/>
          <w:numId w:val="394"/>
        </w:numPr>
        <w:spacing w:line="259" w:lineRule="auto"/>
        <w:ind w:left="1985" w:hanging="567"/>
        <w:contextualSpacing/>
        <w:jc w:val="both"/>
        <w:rPr>
          <w:rFonts w:ascii="Verdana" w:eastAsia="Calibri" w:hAnsi="Verdana" w:cs="Times New Roman"/>
          <w:sz w:val="20"/>
          <w:szCs w:val="20"/>
        </w:rPr>
      </w:pPr>
      <w:r w:rsidRPr="003307F9">
        <w:rPr>
          <w:rFonts w:ascii="Verdana" w:eastAsia="Calibri" w:hAnsi="Verdana" w:cs="Times New Roman"/>
          <w:sz w:val="20"/>
          <w:szCs w:val="20"/>
        </w:rPr>
        <w:t>Hetedik fejezet: Irodalom és művészetek: építészet, zene, film (54-65.o)</w:t>
      </w:r>
    </w:p>
    <w:p w:rsidR="007A689E" w:rsidRPr="003307F9" w:rsidRDefault="007A689E" w:rsidP="007A689E">
      <w:pPr>
        <w:widowControl w:val="0"/>
        <w:contextualSpacing/>
        <w:jc w:val="both"/>
        <w:rPr>
          <w:rFonts w:ascii="Verdana" w:eastAsia="Calibri" w:hAnsi="Verdana" w:cs="Times New Roman"/>
          <w:b/>
          <w:iCs/>
          <w:sz w:val="20"/>
          <w:szCs w:val="20"/>
        </w:rPr>
      </w:pPr>
      <w:bookmarkStart w:id="30" w:name="_Toc137197498"/>
      <w:r w:rsidRPr="003307F9">
        <w:rPr>
          <w:rFonts w:ascii="Verdana" w:eastAsia="Calibri" w:hAnsi="Verdana" w:cs="Times New Roman"/>
          <w:b/>
          <w:iCs/>
          <w:sz w:val="20"/>
          <w:szCs w:val="20"/>
        </w:rPr>
        <w:t>Energiafelhasználás Európában:</w:t>
      </w:r>
      <w:bookmarkEnd w:id="30"/>
      <w:r w:rsidRPr="003307F9">
        <w:rPr>
          <w:rFonts w:ascii="Verdana" w:eastAsia="Calibri" w:hAnsi="Verdana" w:cs="Times New Roman"/>
          <w:b/>
          <w:iCs/>
          <w:sz w:val="20"/>
          <w:szCs w:val="20"/>
        </w:rPr>
        <w:t xml:space="preserve"> </w:t>
      </w:r>
    </w:p>
    <w:p w:rsidR="007A689E" w:rsidRPr="003307F9" w:rsidRDefault="00710B0A" w:rsidP="003A5B4A">
      <w:pPr>
        <w:widowControl w:val="0"/>
        <w:numPr>
          <w:ilvl w:val="0"/>
          <w:numId w:val="395"/>
        </w:numPr>
        <w:spacing w:line="259" w:lineRule="auto"/>
        <w:ind w:left="1134" w:hanging="425"/>
        <w:contextualSpacing/>
        <w:jc w:val="both"/>
        <w:rPr>
          <w:rFonts w:ascii="Verdana" w:eastAsia="Calibri" w:hAnsi="Verdana" w:cs="Times New Roman"/>
          <w:sz w:val="20"/>
          <w:szCs w:val="20"/>
        </w:rPr>
      </w:pPr>
      <w:hyperlink r:id="rId24" w:history="1">
        <w:r w:rsidR="007A689E" w:rsidRPr="003307F9">
          <w:rPr>
            <w:rFonts w:ascii="Verdana" w:eastAsia="Calibri" w:hAnsi="Verdana" w:cs="Times New Roman"/>
            <w:i/>
            <w:iCs/>
            <w:color w:val="0000FF"/>
            <w:sz w:val="20"/>
            <w:szCs w:val="20"/>
            <w:u w:val="single"/>
          </w:rPr>
          <w:t>Daniel Yergin- Változó világtérkép - Energia, klíma és a nemzetek közti konfliktusok, MCC Press, 2023</w:t>
        </w:r>
      </w:hyperlink>
      <w:r w:rsidR="007A689E" w:rsidRPr="003307F9">
        <w:rPr>
          <w:rFonts w:ascii="Verdana" w:eastAsia="Calibri" w:hAnsi="Verdana" w:cs="Times New Roman"/>
          <w:i/>
          <w:iCs/>
          <w:sz w:val="20"/>
          <w:szCs w:val="20"/>
        </w:rPr>
        <w:t>:</w:t>
      </w:r>
    </w:p>
    <w:p w:rsidR="007A689E" w:rsidRPr="003307F9" w:rsidRDefault="007A689E" w:rsidP="003A5B4A">
      <w:pPr>
        <w:widowControl w:val="0"/>
        <w:numPr>
          <w:ilvl w:val="0"/>
          <w:numId w:val="401"/>
        </w:numPr>
        <w:spacing w:line="259" w:lineRule="auto"/>
        <w:ind w:left="1985" w:hanging="567"/>
        <w:contextualSpacing/>
        <w:jc w:val="both"/>
        <w:rPr>
          <w:rFonts w:ascii="Verdana" w:eastAsia="Calibri" w:hAnsi="Verdana" w:cs="Times New Roman"/>
          <w:sz w:val="20"/>
          <w:szCs w:val="20"/>
        </w:rPr>
      </w:pPr>
      <w:r w:rsidRPr="003307F9">
        <w:rPr>
          <w:rFonts w:ascii="Verdana" w:eastAsia="Calibri" w:hAnsi="Verdana" w:cs="Times New Roman"/>
          <w:sz w:val="20"/>
          <w:szCs w:val="20"/>
        </w:rPr>
        <w:t>10. fejezet: Krízis a földgáz körül</w:t>
      </w:r>
    </w:p>
    <w:p w:rsidR="007A689E" w:rsidRPr="003307F9" w:rsidRDefault="007A689E" w:rsidP="003A5B4A">
      <w:pPr>
        <w:widowControl w:val="0"/>
        <w:numPr>
          <w:ilvl w:val="0"/>
          <w:numId w:val="401"/>
        </w:numPr>
        <w:spacing w:line="259" w:lineRule="auto"/>
        <w:ind w:left="1985" w:hanging="567"/>
        <w:contextualSpacing/>
        <w:jc w:val="both"/>
        <w:rPr>
          <w:rFonts w:ascii="Verdana" w:eastAsia="Calibri" w:hAnsi="Verdana" w:cs="Times New Roman"/>
          <w:sz w:val="20"/>
          <w:szCs w:val="20"/>
        </w:rPr>
      </w:pPr>
      <w:r w:rsidRPr="003307F9">
        <w:rPr>
          <w:rFonts w:ascii="Verdana" w:eastAsia="Calibri" w:hAnsi="Verdana" w:cs="Times New Roman"/>
          <w:sz w:val="20"/>
          <w:szCs w:val="20"/>
        </w:rPr>
        <w:t>11. fejezet: ellentétek az energiabiztonság körül</w:t>
      </w:r>
    </w:p>
    <w:p w:rsidR="007A689E" w:rsidRPr="003307F9" w:rsidRDefault="007A689E" w:rsidP="003A5B4A">
      <w:pPr>
        <w:widowControl w:val="0"/>
        <w:numPr>
          <w:ilvl w:val="0"/>
          <w:numId w:val="401"/>
        </w:numPr>
        <w:spacing w:line="259" w:lineRule="auto"/>
        <w:ind w:left="1985" w:hanging="567"/>
        <w:contextualSpacing/>
        <w:jc w:val="both"/>
        <w:rPr>
          <w:rFonts w:ascii="Verdana" w:eastAsia="Calibri" w:hAnsi="Verdana" w:cs="Times New Roman"/>
          <w:sz w:val="20"/>
          <w:szCs w:val="20"/>
        </w:rPr>
      </w:pPr>
      <w:r w:rsidRPr="003307F9">
        <w:rPr>
          <w:rFonts w:ascii="Verdana" w:eastAsia="Calibri" w:hAnsi="Verdana" w:cs="Times New Roman"/>
          <w:sz w:val="20"/>
          <w:szCs w:val="20"/>
        </w:rPr>
        <w:lastRenderedPageBreak/>
        <w:t>12. fejezet: Ukrajna és az újabb szankciók (95-107.o)</w:t>
      </w:r>
    </w:p>
    <w:p w:rsidR="007A689E" w:rsidRPr="003307F9" w:rsidRDefault="007A689E" w:rsidP="003A5B4A">
      <w:pPr>
        <w:widowControl w:val="0"/>
        <w:numPr>
          <w:ilvl w:val="0"/>
          <w:numId w:val="401"/>
        </w:numPr>
        <w:spacing w:line="259" w:lineRule="auto"/>
        <w:ind w:left="1985" w:hanging="567"/>
        <w:contextualSpacing/>
        <w:jc w:val="both"/>
        <w:rPr>
          <w:rFonts w:ascii="Verdana" w:eastAsia="Calibri" w:hAnsi="Verdana" w:cs="Times New Roman"/>
          <w:sz w:val="20"/>
          <w:szCs w:val="20"/>
        </w:rPr>
      </w:pPr>
      <w:r w:rsidRPr="003307F9">
        <w:rPr>
          <w:rFonts w:ascii="Verdana" w:eastAsia="Calibri" w:hAnsi="Verdana" w:cs="Times New Roman"/>
          <w:sz w:val="20"/>
          <w:szCs w:val="20"/>
        </w:rPr>
        <w:t>14. fejezet: ellenhatás (117-129.o)</w:t>
      </w:r>
    </w:p>
    <w:p w:rsidR="007A689E" w:rsidRPr="003307F9" w:rsidRDefault="007A689E" w:rsidP="003A5B4A">
      <w:pPr>
        <w:widowControl w:val="0"/>
        <w:numPr>
          <w:ilvl w:val="0"/>
          <w:numId w:val="401"/>
        </w:numPr>
        <w:spacing w:line="259" w:lineRule="auto"/>
        <w:ind w:left="1985" w:hanging="567"/>
        <w:contextualSpacing/>
        <w:jc w:val="both"/>
        <w:rPr>
          <w:rFonts w:ascii="Verdana" w:eastAsia="Calibri" w:hAnsi="Verdana" w:cs="Times New Roman"/>
          <w:sz w:val="20"/>
          <w:szCs w:val="20"/>
        </w:rPr>
      </w:pPr>
      <w:r w:rsidRPr="003307F9">
        <w:rPr>
          <w:rFonts w:ascii="Verdana" w:eastAsia="Calibri" w:hAnsi="Verdana" w:cs="Times New Roman"/>
          <w:sz w:val="20"/>
          <w:szCs w:val="20"/>
        </w:rPr>
        <w:t>42. fejezet: Zöldmegállapodások (377.o – 382.o.)</w:t>
      </w:r>
    </w:p>
    <w:p w:rsidR="007A689E" w:rsidRPr="003307F9" w:rsidRDefault="007A689E" w:rsidP="003A5B4A">
      <w:pPr>
        <w:widowControl w:val="0"/>
        <w:numPr>
          <w:ilvl w:val="0"/>
          <w:numId w:val="395"/>
        </w:numPr>
        <w:spacing w:line="259" w:lineRule="auto"/>
        <w:ind w:left="1134" w:hanging="425"/>
        <w:contextualSpacing/>
        <w:jc w:val="both"/>
        <w:rPr>
          <w:rFonts w:ascii="Verdana" w:eastAsia="Calibri" w:hAnsi="Verdana" w:cs="Times New Roman"/>
          <w:sz w:val="20"/>
          <w:szCs w:val="20"/>
        </w:rPr>
      </w:pPr>
      <w:r w:rsidRPr="003307F9">
        <w:rPr>
          <w:rFonts w:ascii="Verdana" w:eastAsia="Calibri" w:hAnsi="Verdana" w:cs="Times New Roman"/>
          <w:sz w:val="20"/>
          <w:szCs w:val="20"/>
        </w:rPr>
        <w:t xml:space="preserve">Hernádi Zsolt: Ellátásbiztonság és energetikai szuverenitás – Magyar energetikai kilátások, in: </w:t>
      </w:r>
      <w:hyperlink r:id="rId25" w:history="1">
        <w:r w:rsidRPr="003307F9">
          <w:rPr>
            <w:rFonts w:ascii="Verdana" w:eastAsia="Calibri" w:hAnsi="Verdana" w:cs="Times New Roman"/>
            <w:color w:val="0000FF"/>
            <w:sz w:val="20"/>
            <w:szCs w:val="20"/>
            <w:u w:val="single"/>
          </w:rPr>
          <w:t>Mernyei Ákos – Orbán Balázs (szerk) –  Magyarország 2020, MCC Press, 2021</w:t>
        </w:r>
      </w:hyperlink>
    </w:p>
    <w:p w:rsidR="007A689E" w:rsidRPr="003307F9" w:rsidRDefault="007A689E" w:rsidP="007A689E">
      <w:pPr>
        <w:widowControl w:val="0"/>
        <w:contextualSpacing/>
        <w:jc w:val="both"/>
        <w:rPr>
          <w:rFonts w:ascii="Verdana" w:eastAsia="Calibri" w:hAnsi="Verdana" w:cs="Times New Roman"/>
          <w:b/>
          <w:iCs/>
          <w:sz w:val="20"/>
          <w:szCs w:val="20"/>
        </w:rPr>
      </w:pPr>
      <w:bookmarkStart w:id="31" w:name="_Toc137197499"/>
      <w:r w:rsidRPr="003307F9">
        <w:rPr>
          <w:rFonts w:ascii="Verdana" w:eastAsia="Calibri" w:hAnsi="Verdana" w:cs="Times New Roman"/>
          <w:b/>
          <w:iCs/>
          <w:sz w:val="20"/>
          <w:szCs w:val="20"/>
        </w:rPr>
        <w:t>A klímaváltozás hatásai Európában:</w:t>
      </w:r>
      <w:bookmarkEnd w:id="31"/>
      <w:r w:rsidRPr="003307F9">
        <w:rPr>
          <w:rFonts w:ascii="Verdana" w:eastAsia="Calibri" w:hAnsi="Verdana" w:cs="Times New Roman"/>
          <w:b/>
          <w:iCs/>
          <w:sz w:val="20"/>
          <w:szCs w:val="20"/>
        </w:rPr>
        <w:t xml:space="preserve"> </w:t>
      </w:r>
    </w:p>
    <w:p w:rsidR="007A689E" w:rsidRPr="003307F9" w:rsidRDefault="00710B0A" w:rsidP="003A5B4A">
      <w:pPr>
        <w:widowControl w:val="0"/>
        <w:numPr>
          <w:ilvl w:val="0"/>
          <w:numId w:val="396"/>
        </w:numPr>
        <w:spacing w:line="259" w:lineRule="auto"/>
        <w:ind w:left="1134" w:hanging="425"/>
        <w:contextualSpacing/>
        <w:jc w:val="both"/>
        <w:rPr>
          <w:rFonts w:ascii="Verdana" w:eastAsia="Calibri" w:hAnsi="Verdana" w:cs="Times New Roman"/>
          <w:sz w:val="20"/>
          <w:szCs w:val="20"/>
        </w:rPr>
      </w:pPr>
      <w:hyperlink r:id="rId26" w:history="1">
        <w:r w:rsidR="007A689E" w:rsidRPr="003307F9">
          <w:rPr>
            <w:rFonts w:ascii="Verdana" w:eastAsia="Calibri" w:hAnsi="Verdana" w:cs="Times New Roman"/>
            <w:color w:val="0000FF"/>
            <w:sz w:val="20"/>
            <w:szCs w:val="20"/>
            <w:u w:val="single"/>
          </w:rPr>
          <w:t>Bjorn Lomborg - Téves riasztás, MCC Press, 2022</w:t>
        </w:r>
      </w:hyperlink>
      <w:r w:rsidR="007A689E" w:rsidRPr="003307F9">
        <w:rPr>
          <w:rFonts w:ascii="Verdana" w:eastAsia="Calibri" w:hAnsi="Verdana" w:cs="Times New Roman"/>
          <w:sz w:val="20"/>
          <w:szCs w:val="20"/>
        </w:rPr>
        <w:t>:</w:t>
      </w:r>
    </w:p>
    <w:p w:rsidR="007A689E" w:rsidRPr="003307F9" w:rsidRDefault="007A689E" w:rsidP="003A5B4A">
      <w:pPr>
        <w:widowControl w:val="0"/>
        <w:numPr>
          <w:ilvl w:val="0"/>
          <w:numId w:val="402"/>
        </w:numPr>
        <w:spacing w:line="259" w:lineRule="auto"/>
        <w:ind w:left="1985" w:hanging="567"/>
        <w:contextualSpacing/>
        <w:jc w:val="both"/>
        <w:rPr>
          <w:rFonts w:ascii="Verdana" w:eastAsia="Calibri" w:hAnsi="Verdana" w:cs="Times New Roman"/>
          <w:sz w:val="20"/>
          <w:szCs w:val="20"/>
        </w:rPr>
      </w:pPr>
      <w:r w:rsidRPr="003307F9">
        <w:rPr>
          <w:rFonts w:ascii="Verdana" w:eastAsia="Calibri" w:hAnsi="Verdana" w:cs="Times New Roman"/>
          <w:sz w:val="20"/>
          <w:szCs w:val="20"/>
        </w:rPr>
        <w:t>Harmadik rész, 8. alfejezet: Mi áll a párizsi megállapodás kudarca mögött?</w:t>
      </w:r>
    </w:p>
    <w:p w:rsidR="007A689E" w:rsidRPr="003307F9" w:rsidRDefault="00710B0A" w:rsidP="003A5B4A">
      <w:pPr>
        <w:widowControl w:val="0"/>
        <w:numPr>
          <w:ilvl w:val="0"/>
          <w:numId w:val="396"/>
        </w:numPr>
        <w:spacing w:line="259" w:lineRule="auto"/>
        <w:ind w:left="1134" w:hanging="425"/>
        <w:contextualSpacing/>
        <w:jc w:val="both"/>
        <w:rPr>
          <w:rFonts w:ascii="Verdana" w:eastAsia="Calibri" w:hAnsi="Verdana" w:cs="Times New Roman"/>
          <w:sz w:val="20"/>
          <w:szCs w:val="20"/>
        </w:rPr>
      </w:pPr>
      <w:hyperlink r:id="rId27" w:history="1">
        <w:r w:rsidR="007A689E" w:rsidRPr="003307F9">
          <w:rPr>
            <w:rFonts w:ascii="Verdana" w:eastAsia="Calibri" w:hAnsi="Verdana" w:cs="Times New Roman"/>
            <w:color w:val="0000FF"/>
            <w:sz w:val="20"/>
            <w:szCs w:val="20"/>
            <w:u w:val="single"/>
          </w:rPr>
          <w:t>Francesco Giubilei - A természet megőrzése, MCC Press, 2022</w:t>
        </w:r>
      </w:hyperlink>
      <w:r w:rsidR="007A689E" w:rsidRPr="003307F9">
        <w:rPr>
          <w:rFonts w:ascii="Verdana" w:eastAsia="Calibri" w:hAnsi="Verdana" w:cs="Times New Roman"/>
          <w:sz w:val="20"/>
          <w:szCs w:val="20"/>
        </w:rPr>
        <w:t xml:space="preserve">: </w:t>
      </w:r>
    </w:p>
    <w:p w:rsidR="007A689E" w:rsidRPr="003307F9" w:rsidRDefault="007A689E" w:rsidP="003A5B4A">
      <w:pPr>
        <w:widowControl w:val="0"/>
        <w:numPr>
          <w:ilvl w:val="0"/>
          <w:numId w:val="402"/>
        </w:numPr>
        <w:spacing w:line="259" w:lineRule="auto"/>
        <w:ind w:left="1985" w:hanging="567"/>
        <w:contextualSpacing/>
        <w:jc w:val="both"/>
        <w:rPr>
          <w:rFonts w:ascii="Verdana" w:eastAsia="Calibri" w:hAnsi="Verdana" w:cs="Times New Roman"/>
          <w:sz w:val="20"/>
          <w:szCs w:val="20"/>
        </w:rPr>
      </w:pPr>
      <w:r w:rsidRPr="003307F9">
        <w:rPr>
          <w:rFonts w:ascii="Verdana" w:eastAsia="Calibri" w:hAnsi="Verdana" w:cs="Times New Roman"/>
          <w:sz w:val="20"/>
          <w:szCs w:val="20"/>
        </w:rPr>
        <w:t>Első rész, 6. alfejezet: Az Európa-párti környezettudatosság (65-71.o)</w:t>
      </w:r>
    </w:p>
    <w:p w:rsidR="007A689E" w:rsidRPr="003307F9" w:rsidRDefault="007A689E" w:rsidP="003A5B4A">
      <w:pPr>
        <w:widowControl w:val="0"/>
        <w:numPr>
          <w:ilvl w:val="0"/>
          <w:numId w:val="402"/>
        </w:numPr>
        <w:spacing w:line="259" w:lineRule="auto"/>
        <w:ind w:left="1985" w:hanging="567"/>
        <w:contextualSpacing/>
        <w:jc w:val="both"/>
        <w:rPr>
          <w:rFonts w:ascii="Verdana" w:eastAsia="Calibri" w:hAnsi="Verdana" w:cs="Times New Roman"/>
          <w:sz w:val="20"/>
          <w:szCs w:val="20"/>
        </w:rPr>
      </w:pPr>
      <w:r w:rsidRPr="003307F9">
        <w:rPr>
          <w:rFonts w:ascii="Verdana" w:eastAsia="Calibri" w:hAnsi="Verdana" w:cs="Times New Roman"/>
          <w:sz w:val="20"/>
          <w:szCs w:val="20"/>
        </w:rPr>
        <w:t xml:space="preserve">Harmadik rész: A jövő környezetvédelmi kihívásai, 219-259.o </w:t>
      </w:r>
    </w:p>
    <w:p w:rsidR="007A689E" w:rsidRPr="003307F9" w:rsidRDefault="00710B0A" w:rsidP="003A5B4A">
      <w:pPr>
        <w:widowControl w:val="0"/>
        <w:numPr>
          <w:ilvl w:val="0"/>
          <w:numId w:val="396"/>
        </w:numPr>
        <w:spacing w:line="259" w:lineRule="auto"/>
        <w:ind w:left="1134" w:hanging="425"/>
        <w:contextualSpacing/>
        <w:jc w:val="both"/>
        <w:rPr>
          <w:rFonts w:ascii="Verdana" w:eastAsia="Calibri" w:hAnsi="Verdana" w:cs="Times New Roman"/>
          <w:sz w:val="20"/>
          <w:szCs w:val="20"/>
        </w:rPr>
      </w:pPr>
      <w:hyperlink r:id="rId28" w:history="1">
        <w:r w:rsidR="007A689E" w:rsidRPr="003307F9">
          <w:rPr>
            <w:rFonts w:ascii="Verdana" w:eastAsia="Calibri" w:hAnsi="Verdana" w:cs="Times New Roman"/>
            <w:color w:val="0000FF"/>
            <w:sz w:val="20"/>
            <w:szCs w:val="20"/>
            <w:u w:val="single"/>
          </w:rPr>
          <w:t>Michael Shellenberger - Apokalipszis Soha, Gingko Kiadó – MCC Press, 2021</w:t>
        </w:r>
      </w:hyperlink>
      <w:r w:rsidR="007A689E" w:rsidRPr="003307F9">
        <w:rPr>
          <w:rFonts w:ascii="Verdana" w:eastAsia="Calibri" w:hAnsi="Verdana" w:cs="Times New Roman"/>
          <w:sz w:val="20"/>
          <w:szCs w:val="20"/>
        </w:rPr>
        <w:t>:</w:t>
      </w:r>
    </w:p>
    <w:p w:rsidR="007A689E" w:rsidRPr="003307F9" w:rsidRDefault="007A689E" w:rsidP="003A5B4A">
      <w:pPr>
        <w:widowControl w:val="0"/>
        <w:numPr>
          <w:ilvl w:val="0"/>
          <w:numId w:val="403"/>
        </w:numPr>
        <w:tabs>
          <w:tab w:val="left" w:pos="1701"/>
        </w:tabs>
        <w:spacing w:line="259" w:lineRule="auto"/>
        <w:ind w:left="1276" w:firstLine="0"/>
        <w:contextualSpacing/>
        <w:jc w:val="both"/>
        <w:rPr>
          <w:rFonts w:ascii="Verdana" w:eastAsia="Calibri" w:hAnsi="Verdana" w:cs="Times New Roman"/>
          <w:sz w:val="20"/>
          <w:szCs w:val="20"/>
        </w:rPr>
      </w:pPr>
      <w:r w:rsidRPr="003307F9">
        <w:rPr>
          <w:rFonts w:ascii="Verdana" w:eastAsia="Calibri" w:hAnsi="Verdana" w:cs="Times New Roman"/>
          <w:sz w:val="20"/>
          <w:szCs w:val="20"/>
        </w:rPr>
        <w:t>11. fejezet: az energia megtagadása, 263-294.o</w:t>
      </w:r>
    </w:p>
    <w:p w:rsidR="007A689E" w:rsidRPr="003307F9" w:rsidRDefault="00710B0A" w:rsidP="003A5B4A">
      <w:pPr>
        <w:widowControl w:val="0"/>
        <w:numPr>
          <w:ilvl w:val="0"/>
          <w:numId w:val="396"/>
        </w:numPr>
        <w:spacing w:line="259" w:lineRule="auto"/>
        <w:ind w:left="1134" w:hanging="425"/>
        <w:contextualSpacing/>
        <w:jc w:val="both"/>
        <w:rPr>
          <w:rFonts w:ascii="Verdana" w:eastAsia="Calibri" w:hAnsi="Verdana" w:cs="Times New Roman"/>
          <w:sz w:val="20"/>
          <w:szCs w:val="20"/>
        </w:rPr>
      </w:pPr>
      <w:hyperlink r:id="rId29" w:history="1">
        <w:r w:rsidR="007A689E" w:rsidRPr="003307F9">
          <w:rPr>
            <w:rFonts w:ascii="Verdana" w:eastAsia="Calibri" w:hAnsi="Verdana" w:cs="Times New Roman"/>
            <w:color w:val="0000FF"/>
            <w:sz w:val="20"/>
            <w:szCs w:val="20"/>
            <w:u w:val="single"/>
          </w:rPr>
          <w:t>Böszörményi-Nagy Gergely – Nonkonform, MCC Press, 2022</w:t>
        </w:r>
      </w:hyperlink>
      <w:r w:rsidR="007A689E" w:rsidRPr="003307F9">
        <w:rPr>
          <w:rFonts w:ascii="Verdana" w:eastAsia="Calibri" w:hAnsi="Verdana" w:cs="Times New Roman"/>
          <w:sz w:val="20"/>
          <w:szCs w:val="20"/>
        </w:rPr>
        <w:t>:</w:t>
      </w:r>
    </w:p>
    <w:p w:rsidR="007A689E" w:rsidRPr="003307F9" w:rsidRDefault="007A689E" w:rsidP="003A5B4A">
      <w:pPr>
        <w:widowControl w:val="0"/>
        <w:numPr>
          <w:ilvl w:val="0"/>
          <w:numId w:val="404"/>
        </w:numPr>
        <w:spacing w:line="259" w:lineRule="auto"/>
        <w:ind w:left="1701" w:hanging="425"/>
        <w:contextualSpacing/>
        <w:jc w:val="both"/>
        <w:rPr>
          <w:rFonts w:ascii="Verdana" w:eastAsia="Calibri" w:hAnsi="Verdana" w:cs="Times New Roman"/>
          <w:sz w:val="20"/>
          <w:szCs w:val="20"/>
        </w:rPr>
      </w:pPr>
      <w:r w:rsidRPr="003307F9">
        <w:rPr>
          <w:rFonts w:ascii="Verdana" w:eastAsia="Calibri" w:hAnsi="Verdana" w:cs="Times New Roman"/>
          <w:sz w:val="20"/>
          <w:szCs w:val="20"/>
        </w:rPr>
        <w:t>II. fejezet: Éghajlat és háború, 1-4. alfejezetek (104-131.o)</w:t>
      </w:r>
    </w:p>
    <w:p w:rsidR="007A689E" w:rsidRPr="003307F9" w:rsidRDefault="007A689E" w:rsidP="007A689E">
      <w:pPr>
        <w:widowControl w:val="0"/>
        <w:contextualSpacing/>
        <w:jc w:val="both"/>
        <w:rPr>
          <w:rFonts w:ascii="Verdana" w:eastAsia="Calibri" w:hAnsi="Verdana" w:cs="Times New Roman"/>
          <w:b/>
          <w:iCs/>
          <w:sz w:val="20"/>
          <w:szCs w:val="20"/>
        </w:rPr>
      </w:pPr>
      <w:bookmarkStart w:id="32" w:name="_Toc137197500"/>
      <w:r w:rsidRPr="003307F9">
        <w:rPr>
          <w:rFonts w:ascii="Verdana" w:eastAsia="Calibri" w:hAnsi="Verdana" w:cs="Times New Roman"/>
          <w:b/>
          <w:iCs/>
          <w:sz w:val="20"/>
          <w:szCs w:val="20"/>
        </w:rPr>
        <w:t>A család helyzete és a nemi szerepek kérdése Európában:</w:t>
      </w:r>
      <w:bookmarkEnd w:id="32"/>
      <w:r w:rsidRPr="003307F9">
        <w:rPr>
          <w:rFonts w:ascii="Verdana" w:eastAsia="Calibri" w:hAnsi="Verdana" w:cs="Times New Roman"/>
          <w:b/>
          <w:iCs/>
          <w:sz w:val="20"/>
          <w:szCs w:val="20"/>
        </w:rPr>
        <w:t xml:space="preserve"> </w:t>
      </w:r>
    </w:p>
    <w:p w:rsidR="007A689E" w:rsidRPr="003307F9" w:rsidRDefault="00710B0A" w:rsidP="003A5B4A">
      <w:pPr>
        <w:widowControl w:val="0"/>
        <w:numPr>
          <w:ilvl w:val="0"/>
          <w:numId w:val="397"/>
        </w:numPr>
        <w:spacing w:line="259" w:lineRule="auto"/>
        <w:ind w:left="1134" w:hanging="425"/>
        <w:contextualSpacing/>
        <w:jc w:val="both"/>
        <w:rPr>
          <w:rFonts w:ascii="Verdana" w:eastAsia="Calibri" w:hAnsi="Verdana" w:cs="Times New Roman"/>
          <w:sz w:val="20"/>
          <w:szCs w:val="20"/>
        </w:rPr>
      </w:pPr>
      <w:hyperlink r:id="rId30" w:history="1">
        <w:r w:rsidR="007A689E" w:rsidRPr="003307F9">
          <w:rPr>
            <w:rFonts w:ascii="Verdana" w:eastAsia="Calibri" w:hAnsi="Verdana" w:cs="Times New Roman"/>
            <w:i/>
            <w:iCs/>
            <w:color w:val="0000FF"/>
            <w:sz w:val="20"/>
            <w:szCs w:val="20"/>
            <w:u w:val="single"/>
          </w:rPr>
          <w:t>Ryan T. Anderson - Harryből Sally</w:t>
        </w:r>
        <w:r w:rsidR="007A689E" w:rsidRPr="003307F9">
          <w:rPr>
            <w:rFonts w:ascii="Verdana" w:eastAsia="Calibri" w:hAnsi="Verdana" w:cs="Times New Roman"/>
            <w:color w:val="0000FF"/>
            <w:sz w:val="20"/>
            <w:szCs w:val="20"/>
            <w:u w:val="single"/>
          </w:rPr>
          <w:t xml:space="preserve">, </w:t>
        </w:r>
        <w:r w:rsidR="007A689E" w:rsidRPr="003307F9">
          <w:rPr>
            <w:rFonts w:ascii="Verdana" w:eastAsia="Calibri" w:hAnsi="Verdana" w:cs="Times New Roman"/>
            <w:i/>
            <w:iCs/>
            <w:color w:val="0000FF"/>
            <w:sz w:val="20"/>
            <w:szCs w:val="20"/>
            <w:u w:val="single"/>
          </w:rPr>
          <w:t>MCC Press, 2022</w:t>
        </w:r>
      </w:hyperlink>
      <w:r w:rsidR="007A689E" w:rsidRPr="003307F9">
        <w:rPr>
          <w:rFonts w:ascii="Verdana" w:eastAsia="Calibri" w:hAnsi="Verdana" w:cs="Times New Roman"/>
          <w:i/>
          <w:iCs/>
          <w:sz w:val="20"/>
          <w:szCs w:val="20"/>
        </w:rPr>
        <w:t>:</w:t>
      </w:r>
    </w:p>
    <w:p w:rsidR="007A689E" w:rsidRPr="003307F9" w:rsidRDefault="007A689E" w:rsidP="003A5B4A">
      <w:pPr>
        <w:widowControl w:val="0"/>
        <w:numPr>
          <w:ilvl w:val="0"/>
          <w:numId w:val="405"/>
        </w:numPr>
        <w:spacing w:line="259" w:lineRule="auto"/>
        <w:ind w:left="1701" w:hanging="425"/>
        <w:contextualSpacing/>
        <w:jc w:val="both"/>
        <w:rPr>
          <w:rFonts w:ascii="Verdana" w:eastAsia="Calibri" w:hAnsi="Verdana" w:cs="Times New Roman"/>
          <w:sz w:val="20"/>
          <w:szCs w:val="20"/>
        </w:rPr>
      </w:pPr>
      <w:r w:rsidRPr="003307F9">
        <w:rPr>
          <w:rFonts w:ascii="Verdana" w:eastAsia="Calibri" w:hAnsi="Verdana" w:cs="Times New Roman"/>
          <w:sz w:val="20"/>
          <w:szCs w:val="20"/>
        </w:rPr>
        <w:t>4. fejezet: Mitől leszünk férfiak vagy nők? (125-147.o)</w:t>
      </w:r>
    </w:p>
    <w:p w:rsidR="007A689E" w:rsidRPr="003307F9" w:rsidRDefault="007A689E" w:rsidP="003A5B4A">
      <w:pPr>
        <w:widowControl w:val="0"/>
        <w:numPr>
          <w:ilvl w:val="0"/>
          <w:numId w:val="405"/>
        </w:numPr>
        <w:spacing w:line="259" w:lineRule="auto"/>
        <w:ind w:left="1701" w:hanging="425"/>
        <w:contextualSpacing/>
        <w:jc w:val="both"/>
        <w:rPr>
          <w:rFonts w:ascii="Verdana" w:eastAsia="Calibri" w:hAnsi="Verdana" w:cs="Times New Roman"/>
          <w:sz w:val="20"/>
          <w:szCs w:val="20"/>
        </w:rPr>
      </w:pPr>
      <w:r w:rsidRPr="003307F9">
        <w:rPr>
          <w:rFonts w:ascii="Verdana" w:eastAsia="Calibri" w:hAnsi="Verdana" w:cs="Times New Roman"/>
          <w:sz w:val="20"/>
          <w:szCs w:val="20"/>
        </w:rPr>
        <w:t xml:space="preserve">7. fejezet: Nem és kultúra (219-259.o) </w:t>
      </w:r>
    </w:p>
    <w:p w:rsidR="007A689E" w:rsidRPr="003307F9" w:rsidRDefault="00710B0A" w:rsidP="003A5B4A">
      <w:pPr>
        <w:widowControl w:val="0"/>
        <w:numPr>
          <w:ilvl w:val="0"/>
          <w:numId w:val="397"/>
        </w:numPr>
        <w:tabs>
          <w:tab w:val="left" w:pos="1134"/>
        </w:tabs>
        <w:spacing w:line="259" w:lineRule="auto"/>
        <w:ind w:left="1276" w:hanging="567"/>
        <w:contextualSpacing/>
        <w:jc w:val="both"/>
        <w:rPr>
          <w:rFonts w:ascii="Verdana" w:eastAsia="Calibri" w:hAnsi="Verdana" w:cs="Times New Roman"/>
          <w:sz w:val="20"/>
          <w:szCs w:val="20"/>
        </w:rPr>
      </w:pPr>
      <w:hyperlink r:id="rId31" w:history="1">
        <w:r w:rsidR="007A689E" w:rsidRPr="003307F9">
          <w:rPr>
            <w:rFonts w:ascii="Verdana" w:eastAsia="Calibri" w:hAnsi="Verdana" w:cs="Times New Roman"/>
            <w:i/>
            <w:iCs/>
            <w:color w:val="0000FF"/>
            <w:sz w:val="20"/>
            <w:szCs w:val="20"/>
            <w:u w:val="single"/>
          </w:rPr>
          <w:t>Eugénie Bastie - Viszlát Mademoiselle</w:t>
        </w:r>
        <w:r w:rsidR="007A689E" w:rsidRPr="003307F9">
          <w:rPr>
            <w:rFonts w:ascii="Verdana" w:eastAsia="Calibri" w:hAnsi="Verdana" w:cs="Times New Roman"/>
            <w:color w:val="0000FF"/>
            <w:sz w:val="20"/>
            <w:szCs w:val="20"/>
            <w:u w:val="single"/>
          </w:rPr>
          <w:t>!</w:t>
        </w:r>
        <w:r w:rsidR="007A689E" w:rsidRPr="003307F9">
          <w:rPr>
            <w:rFonts w:ascii="Verdana" w:eastAsia="Calibri" w:hAnsi="Verdana" w:cs="Times New Roman"/>
            <w:i/>
            <w:iCs/>
            <w:color w:val="0000FF"/>
            <w:sz w:val="20"/>
            <w:szCs w:val="20"/>
            <w:u w:val="single"/>
          </w:rPr>
          <w:t>, MCC Press, 2022:</w:t>
        </w:r>
      </w:hyperlink>
    </w:p>
    <w:p w:rsidR="007A689E" w:rsidRPr="003307F9" w:rsidRDefault="007A689E" w:rsidP="003A5B4A">
      <w:pPr>
        <w:widowControl w:val="0"/>
        <w:numPr>
          <w:ilvl w:val="0"/>
          <w:numId w:val="406"/>
        </w:numPr>
        <w:spacing w:line="259" w:lineRule="auto"/>
        <w:ind w:left="1843" w:hanging="425"/>
        <w:contextualSpacing/>
        <w:jc w:val="both"/>
        <w:rPr>
          <w:rFonts w:ascii="Verdana" w:eastAsia="Calibri" w:hAnsi="Verdana" w:cs="Times New Roman"/>
          <w:sz w:val="20"/>
          <w:szCs w:val="20"/>
        </w:rPr>
      </w:pPr>
      <w:r w:rsidRPr="003307F9">
        <w:rPr>
          <w:rFonts w:ascii="Verdana" w:eastAsia="Calibri" w:hAnsi="Verdana" w:cs="Times New Roman"/>
          <w:sz w:val="20"/>
          <w:szCs w:val="20"/>
        </w:rPr>
        <w:t xml:space="preserve"> 12. fejezet: éljen a nemek közötti különbség! (187-205.o)</w:t>
      </w:r>
    </w:p>
    <w:p w:rsidR="007A689E" w:rsidRPr="003307F9" w:rsidRDefault="00710B0A" w:rsidP="003A5B4A">
      <w:pPr>
        <w:widowControl w:val="0"/>
        <w:numPr>
          <w:ilvl w:val="0"/>
          <w:numId w:val="397"/>
        </w:numPr>
        <w:spacing w:line="259" w:lineRule="auto"/>
        <w:ind w:left="1134" w:hanging="425"/>
        <w:contextualSpacing/>
        <w:jc w:val="both"/>
        <w:rPr>
          <w:rFonts w:ascii="Verdana" w:eastAsia="Calibri" w:hAnsi="Verdana" w:cs="Times New Roman"/>
          <w:sz w:val="20"/>
          <w:szCs w:val="20"/>
        </w:rPr>
      </w:pPr>
      <w:hyperlink r:id="rId32" w:history="1">
        <w:r w:rsidR="007A689E" w:rsidRPr="003307F9">
          <w:rPr>
            <w:rFonts w:ascii="Verdana" w:eastAsia="Calibri" w:hAnsi="Verdana" w:cs="Times New Roman"/>
            <w:color w:val="0000FF"/>
            <w:sz w:val="20"/>
            <w:szCs w:val="20"/>
            <w:u w:val="single"/>
          </w:rPr>
          <w:t>David Engels - Mit tegyünk?, MCC Press, 2021</w:t>
        </w:r>
      </w:hyperlink>
      <w:r w:rsidR="007A689E" w:rsidRPr="003307F9">
        <w:rPr>
          <w:rFonts w:ascii="Verdana" w:eastAsia="Calibri" w:hAnsi="Verdana" w:cs="Times New Roman"/>
          <w:sz w:val="20"/>
          <w:szCs w:val="20"/>
        </w:rPr>
        <w:t xml:space="preserve">: </w:t>
      </w:r>
    </w:p>
    <w:p w:rsidR="007A689E" w:rsidRPr="003307F9" w:rsidRDefault="007A689E" w:rsidP="003A5B4A">
      <w:pPr>
        <w:widowControl w:val="0"/>
        <w:numPr>
          <w:ilvl w:val="0"/>
          <w:numId w:val="407"/>
        </w:numPr>
        <w:spacing w:line="259" w:lineRule="auto"/>
        <w:ind w:left="1843" w:hanging="425"/>
        <w:contextualSpacing/>
        <w:jc w:val="both"/>
        <w:rPr>
          <w:rFonts w:ascii="Verdana" w:eastAsia="Calibri" w:hAnsi="Verdana" w:cs="Times New Roman"/>
          <w:sz w:val="20"/>
          <w:szCs w:val="20"/>
        </w:rPr>
      </w:pPr>
      <w:r w:rsidRPr="003307F9">
        <w:rPr>
          <w:rFonts w:ascii="Verdana" w:eastAsia="Calibri" w:hAnsi="Verdana" w:cs="Times New Roman"/>
          <w:sz w:val="20"/>
          <w:szCs w:val="20"/>
        </w:rPr>
        <w:t>12. fejezet: A családalapítás jelentőségéről</w:t>
      </w:r>
    </w:p>
    <w:p w:rsidR="007A689E" w:rsidRPr="003307F9" w:rsidRDefault="007A689E" w:rsidP="003A5B4A">
      <w:pPr>
        <w:widowControl w:val="0"/>
        <w:numPr>
          <w:ilvl w:val="0"/>
          <w:numId w:val="407"/>
        </w:numPr>
        <w:spacing w:line="259" w:lineRule="auto"/>
        <w:ind w:left="1843" w:hanging="425"/>
        <w:contextualSpacing/>
        <w:jc w:val="both"/>
        <w:rPr>
          <w:rFonts w:ascii="Verdana" w:eastAsia="Calibri" w:hAnsi="Verdana" w:cs="Times New Roman"/>
          <w:sz w:val="20"/>
          <w:szCs w:val="20"/>
        </w:rPr>
      </w:pPr>
      <w:r w:rsidRPr="003307F9">
        <w:rPr>
          <w:rFonts w:ascii="Verdana" w:eastAsia="Calibri" w:hAnsi="Verdana" w:cs="Times New Roman"/>
          <w:sz w:val="20"/>
          <w:szCs w:val="20"/>
        </w:rPr>
        <w:t>13. fejezet: A gyermeknevelés fontosságáról (132-146.o)</w:t>
      </w:r>
    </w:p>
    <w:p w:rsidR="007A689E" w:rsidRPr="003307F9" w:rsidRDefault="00710B0A" w:rsidP="003A5B4A">
      <w:pPr>
        <w:widowControl w:val="0"/>
        <w:numPr>
          <w:ilvl w:val="0"/>
          <w:numId w:val="397"/>
        </w:numPr>
        <w:spacing w:line="259" w:lineRule="auto"/>
        <w:ind w:left="1134" w:hanging="425"/>
        <w:contextualSpacing/>
        <w:jc w:val="both"/>
        <w:rPr>
          <w:rFonts w:ascii="Verdana" w:eastAsia="Calibri" w:hAnsi="Verdana" w:cs="Times New Roman"/>
          <w:sz w:val="20"/>
          <w:szCs w:val="20"/>
        </w:rPr>
      </w:pPr>
      <w:hyperlink r:id="rId33" w:history="1">
        <w:r w:rsidR="007A689E" w:rsidRPr="003307F9">
          <w:rPr>
            <w:rFonts w:ascii="Verdana" w:eastAsia="Calibri" w:hAnsi="Verdana" w:cs="Times New Roman"/>
            <w:color w:val="0000FF"/>
            <w:sz w:val="20"/>
            <w:szCs w:val="20"/>
            <w:u w:val="single"/>
          </w:rPr>
          <w:t>Katy Faust, Stacy Manning - Szemünk fényei, MCC Press, 2022</w:t>
        </w:r>
      </w:hyperlink>
      <w:r w:rsidR="007A689E" w:rsidRPr="003307F9">
        <w:rPr>
          <w:rFonts w:ascii="Verdana" w:eastAsia="Calibri" w:hAnsi="Verdana" w:cs="Times New Roman"/>
          <w:sz w:val="20"/>
          <w:szCs w:val="20"/>
        </w:rPr>
        <w:t>:</w:t>
      </w:r>
    </w:p>
    <w:p w:rsidR="007A689E" w:rsidRPr="003307F9" w:rsidRDefault="007A689E" w:rsidP="003A5B4A">
      <w:pPr>
        <w:widowControl w:val="0"/>
        <w:numPr>
          <w:ilvl w:val="1"/>
          <w:numId w:val="397"/>
        </w:numPr>
        <w:spacing w:line="259" w:lineRule="auto"/>
        <w:ind w:left="1985" w:hanging="567"/>
        <w:contextualSpacing/>
        <w:jc w:val="both"/>
        <w:rPr>
          <w:rFonts w:ascii="Verdana" w:eastAsia="Calibri" w:hAnsi="Verdana" w:cs="Times New Roman"/>
          <w:sz w:val="20"/>
          <w:szCs w:val="20"/>
        </w:rPr>
      </w:pPr>
      <w:r w:rsidRPr="003307F9">
        <w:rPr>
          <w:rFonts w:ascii="Verdana" w:eastAsia="Calibri" w:hAnsi="Verdana" w:cs="Times New Roman"/>
          <w:sz w:val="20"/>
          <w:szCs w:val="20"/>
        </w:rPr>
        <w:t>2. Fejezet: A biológia számít (67-97.o)</w:t>
      </w:r>
    </w:p>
    <w:p w:rsidR="007A689E" w:rsidRPr="003307F9" w:rsidRDefault="007A689E" w:rsidP="003A5B4A">
      <w:pPr>
        <w:widowControl w:val="0"/>
        <w:numPr>
          <w:ilvl w:val="1"/>
          <w:numId w:val="397"/>
        </w:numPr>
        <w:spacing w:line="259" w:lineRule="auto"/>
        <w:ind w:left="1985" w:hanging="567"/>
        <w:contextualSpacing/>
        <w:jc w:val="both"/>
        <w:rPr>
          <w:rFonts w:ascii="Verdana" w:eastAsia="Calibri" w:hAnsi="Verdana" w:cs="Times New Roman"/>
          <w:sz w:val="20"/>
          <w:szCs w:val="20"/>
        </w:rPr>
      </w:pPr>
      <w:r w:rsidRPr="003307F9">
        <w:rPr>
          <w:rFonts w:ascii="Verdana" w:eastAsia="Calibri" w:hAnsi="Verdana" w:cs="Times New Roman"/>
          <w:sz w:val="20"/>
          <w:szCs w:val="20"/>
        </w:rPr>
        <w:t>3. Fejezet: Számít a nem (97-125.o)</w:t>
      </w:r>
    </w:p>
    <w:p w:rsidR="007A689E" w:rsidRPr="003307F9" w:rsidRDefault="007A689E" w:rsidP="003A5B4A">
      <w:pPr>
        <w:widowControl w:val="0"/>
        <w:numPr>
          <w:ilvl w:val="1"/>
          <w:numId w:val="397"/>
        </w:numPr>
        <w:spacing w:line="259" w:lineRule="auto"/>
        <w:ind w:left="1985" w:hanging="567"/>
        <w:contextualSpacing/>
        <w:jc w:val="both"/>
        <w:rPr>
          <w:rFonts w:ascii="Verdana" w:eastAsia="Calibri" w:hAnsi="Verdana" w:cs="Times New Roman"/>
          <w:sz w:val="20"/>
          <w:szCs w:val="20"/>
        </w:rPr>
      </w:pPr>
      <w:r w:rsidRPr="003307F9">
        <w:rPr>
          <w:rFonts w:ascii="Verdana" w:eastAsia="Calibri" w:hAnsi="Verdana" w:cs="Times New Roman"/>
          <w:sz w:val="20"/>
          <w:szCs w:val="20"/>
        </w:rPr>
        <w:t>4. Fejezet: Számít a házasság (125-157.o)</w:t>
      </w:r>
    </w:p>
    <w:p w:rsidR="007A689E" w:rsidRPr="003307F9" w:rsidRDefault="007A689E" w:rsidP="007A689E">
      <w:pPr>
        <w:widowControl w:val="0"/>
        <w:contextualSpacing/>
        <w:jc w:val="both"/>
        <w:rPr>
          <w:rFonts w:ascii="Verdana" w:eastAsia="Calibri" w:hAnsi="Verdana" w:cs="Times New Roman"/>
          <w:b/>
          <w:iCs/>
          <w:sz w:val="20"/>
          <w:szCs w:val="20"/>
        </w:rPr>
      </w:pPr>
      <w:bookmarkStart w:id="33" w:name="_Toc137197501"/>
      <w:r w:rsidRPr="003307F9">
        <w:rPr>
          <w:rFonts w:ascii="Verdana" w:eastAsia="Calibri" w:hAnsi="Verdana" w:cs="Times New Roman"/>
          <w:b/>
          <w:iCs/>
          <w:sz w:val="20"/>
          <w:szCs w:val="20"/>
        </w:rPr>
        <w:t>Őshonos és új kisebbségek Európában:</w:t>
      </w:r>
      <w:bookmarkEnd w:id="33"/>
      <w:r w:rsidRPr="003307F9">
        <w:rPr>
          <w:rFonts w:ascii="Verdana" w:eastAsia="Calibri" w:hAnsi="Verdana" w:cs="Times New Roman"/>
          <w:b/>
          <w:iCs/>
          <w:sz w:val="20"/>
          <w:szCs w:val="20"/>
        </w:rPr>
        <w:t xml:space="preserve"> </w:t>
      </w:r>
    </w:p>
    <w:p w:rsidR="007A689E" w:rsidRPr="003307F9" w:rsidRDefault="00710B0A" w:rsidP="003A5B4A">
      <w:pPr>
        <w:widowControl w:val="0"/>
        <w:numPr>
          <w:ilvl w:val="0"/>
          <w:numId w:val="409"/>
        </w:numPr>
        <w:spacing w:line="259" w:lineRule="auto"/>
        <w:ind w:left="1134" w:hanging="425"/>
        <w:contextualSpacing/>
        <w:jc w:val="both"/>
        <w:rPr>
          <w:rFonts w:ascii="Verdana" w:eastAsia="Calibri" w:hAnsi="Verdana" w:cs="Times New Roman"/>
          <w:sz w:val="20"/>
          <w:szCs w:val="20"/>
        </w:rPr>
      </w:pPr>
      <w:hyperlink r:id="rId34" w:history="1">
        <w:r w:rsidR="007A689E" w:rsidRPr="003307F9">
          <w:rPr>
            <w:rFonts w:ascii="Verdana" w:eastAsia="Calibri" w:hAnsi="Verdana" w:cs="Times New Roman"/>
            <w:color w:val="0000FF"/>
            <w:sz w:val="20"/>
            <w:szCs w:val="20"/>
            <w:u w:val="single"/>
          </w:rPr>
          <w:t>Ed West - A sokszínűség illúziója, MCC Press, 2023</w:t>
        </w:r>
      </w:hyperlink>
      <w:r w:rsidR="007A689E" w:rsidRPr="003307F9">
        <w:rPr>
          <w:rFonts w:ascii="Verdana" w:eastAsia="Calibri" w:hAnsi="Verdana" w:cs="Times New Roman"/>
          <w:sz w:val="20"/>
          <w:szCs w:val="20"/>
        </w:rPr>
        <w:t>:</w:t>
      </w:r>
    </w:p>
    <w:p w:rsidR="007A689E" w:rsidRPr="003307F9" w:rsidRDefault="007A689E" w:rsidP="003A5B4A">
      <w:pPr>
        <w:widowControl w:val="0"/>
        <w:numPr>
          <w:ilvl w:val="0"/>
          <w:numId w:val="411"/>
        </w:numPr>
        <w:spacing w:line="259" w:lineRule="auto"/>
        <w:ind w:left="1843" w:hanging="425"/>
        <w:contextualSpacing/>
        <w:jc w:val="both"/>
        <w:rPr>
          <w:rFonts w:ascii="Verdana" w:eastAsia="Calibri" w:hAnsi="Verdana" w:cs="Times New Roman"/>
          <w:sz w:val="20"/>
          <w:szCs w:val="20"/>
        </w:rPr>
      </w:pPr>
      <w:r w:rsidRPr="003307F9">
        <w:rPr>
          <w:rFonts w:ascii="Verdana" w:eastAsia="Calibri" w:hAnsi="Verdana" w:cs="Times New Roman"/>
          <w:sz w:val="20"/>
          <w:szCs w:val="20"/>
        </w:rPr>
        <w:t>5. fejezet: Sokszínűség és egyenlőtlenség – A tömeges bevándorlás társadalmi ára (139-157.o)</w:t>
      </w:r>
    </w:p>
    <w:p w:rsidR="007A689E" w:rsidRPr="003307F9" w:rsidRDefault="007A689E" w:rsidP="003A5B4A">
      <w:pPr>
        <w:widowControl w:val="0"/>
        <w:numPr>
          <w:ilvl w:val="0"/>
          <w:numId w:val="411"/>
        </w:numPr>
        <w:spacing w:line="259" w:lineRule="auto"/>
        <w:ind w:left="1843" w:hanging="425"/>
        <w:contextualSpacing/>
        <w:jc w:val="both"/>
        <w:rPr>
          <w:rFonts w:ascii="Verdana" w:eastAsia="Calibri" w:hAnsi="Verdana" w:cs="Times New Roman"/>
          <w:sz w:val="20"/>
          <w:szCs w:val="20"/>
        </w:rPr>
      </w:pPr>
      <w:r w:rsidRPr="003307F9">
        <w:rPr>
          <w:rFonts w:ascii="Verdana" w:eastAsia="Calibri" w:hAnsi="Verdana" w:cs="Times New Roman"/>
          <w:sz w:val="20"/>
          <w:szCs w:val="20"/>
        </w:rPr>
        <w:t>8. fejezet: Multikulturalizmus – A sokszínűségre adott liberális válasz (203-234.o)</w:t>
      </w:r>
    </w:p>
    <w:p w:rsidR="007A689E" w:rsidRPr="003307F9" w:rsidRDefault="00710B0A" w:rsidP="003A5B4A">
      <w:pPr>
        <w:widowControl w:val="0"/>
        <w:numPr>
          <w:ilvl w:val="0"/>
          <w:numId w:val="409"/>
        </w:numPr>
        <w:spacing w:line="259" w:lineRule="auto"/>
        <w:ind w:left="1134" w:hanging="425"/>
        <w:contextualSpacing/>
        <w:jc w:val="both"/>
        <w:rPr>
          <w:rFonts w:ascii="Verdana" w:eastAsia="Calibri" w:hAnsi="Verdana" w:cs="Times New Roman"/>
          <w:sz w:val="20"/>
          <w:szCs w:val="20"/>
        </w:rPr>
      </w:pPr>
      <w:hyperlink r:id="rId35" w:history="1">
        <w:r w:rsidR="007A689E" w:rsidRPr="003307F9">
          <w:rPr>
            <w:rFonts w:ascii="Verdana" w:eastAsia="Calibri" w:hAnsi="Verdana" w:cs="Times New Roman"/>
            <w:color w:val="0000FF"/>
            <w:sz w:val="20"/>
            <w:szCs w:val="20"/>
            <w:u w:val="single"/>
          </w:rPr>
          <w:t>Gyurcsík Iván (szerk.) – Gyönyör József Emlékkötet: Lesz-e Végre Igazi Hazánk?, 2022, Kisebbségekért – Pro Minoritate Alapítvány</w:t>
        </w:r>
      </w:hyperlink>
    </w:p>
    <w:p w:rsidR="007A689E" w:rsidRPr="003307F9" w:rsidRDefault="007A689E" w:rsidP="003A5B4A">
      <w:pPr>
        <w:widowControl w:val="0"/>
        <w:numPr>
          <w:ilvl w:val="1"/>
          <w:numId w:val="409"/>
        </w:numPr>
        <w:spacing w:line="259" w:lineRule="auto"/>
        <w:ind w:left="1985" w:hanging="567"/>
        <w:contextualSpacing/>
        <w:jc w:val="both"/>
        <w:rPr>
          <w:rFonts w:ascii="Verdana" w:eastAsia="Calibri" w:hAnsi="Verdana" w:cs="Times New Roman"/>
          <w:sz w:val="20"/>
          <w:szCs w:val="20"/>
        </w:rPr>
      </w:pPr>
      <w:r w:rsidRPr="003307F9">
        <w:rPr>
          <w:rFonts w:ascii="Verdana" w:eastAsia="Calibri" w:hAnsi="Verdana" w:cs="Times New Roman"/>
          <w:sz w:val="20"/>
          <w:szCs w:val="20"/>
        </w:rPr>
        <w:t>Fiatala-Butora János: A kollektív bűnösség árnyékában (173-196.o)</w:t>
      </w:r>
    </w:p>
    <w:p w:rsidR="007A689E" w:rsidRPr="003307F9" w:rsidRDefault="00710B0A" w:rsidP="003A5B4A">
      <w:pPr>
        <w:widowControl w:val="0"/>
        <w:numPr>
          <w:ilvl w:val="0"/>
          <w:numId w:val="409"/>
        </w:numPr>
        <w:spacing w:line="259" w:lineRule="auto"/>
        <w:ind w:left="1134" w:hanging="425"/>
        <w:contextualSpacing/>
        <w:jc w:val="both"/>
        <w:rPr>
          <w:rFonts w:ascii="Verdana" w:eastAsia="Calibri" w:hAnsi="Verdana" w:cs="Times New Roman"/>
          <w:sz w:val="20"/>
          <w:szCs w:val="20"/>
        </w:rPr>
      </w:pPr>
      <w:hyperlink r:id="rId36" w:history="1">
        <w:r w:rsidR="007A689E" w:rsidRPr="003307F9">
          <w:rPr>
            <w:rFonts w:ascii="Verdana" w:eastAsia="Calibri" w:hAnsi="Verdana" w:cs="Times New Roman"/>
            <w:color w:val="0000FF"/>
            <w:sz w:val="20"/>
            <w:szCs w:val="20"/>
            <w:u w:val="single"/>
          </w:rPr>
          <w:t>Ayaan Hirsi Ali - Préda – Bevándorlás, iszlám és a női jogok hanyatlása, MCC Press, 2022:</w:t>
        </w:r>
      </w:hyperlink>
    </w:p>
    <w:p w:rsidR="007A689E" w:rsidRPr="003307F9" w:rsidRDefault="007A689E" w:rsidP="003A5B4A">
      <w:pPr>
        <w:widowControl w:val="0"/>
        <w:numPr>
          <w:ilvl w:val="1"/>
          <w:numId w:val="409"/>
        </w:numPr>
        <w:spacing w:line="259" w:lineRule="auto"/>
        <w:ind w:left="1985" w:hanging="567"/>
        <w:contextualSpacing/>
        <w:jc w:val="both"/>
        <w:rPr>
          <w:rFonts w:ascii="Verdana" w:eastAsia="Calibri" w:hAnsi="Verdana" w:cs="Times New Roman"/>
          <w:sz w:val="20"/>
          <w:szCs w:val="20"/>
        </w:rPr>
      </w:pPr>
      <w:r w:rsidRPr="003307F9">
        <w:rPr>
          <w:rFonts w:ascii="Verdana" w:eastAsia="Calibri" w:hAnsi="Verdana" w:cs="Times New Roman"/>
          <w:sz w:val="20"/>
          <w:szCs w:val="20"/>
        </w:rPr>
        <w:t>III. Rész: A civilizációk csatája – újraértelmezve (191-280.o)</w:t>
      </w:r>
    </w:p>
    <w:p w:rsidR="007A689E" w:rsidRPr="003307F9" w:rsidRDefault="007A689E" w:rsidP="007A689E">
      <w:pPr>
        <w:widowControl w:val="0"/>
        <w:contextualSpacing/>
        <w:jc w:val="both"/>
        <w:rPr>
          <w:rFonts w:ascii="Verdana" w:eastAsia="Calibri" w:hAnsi="Verdana" w:cs="Times New Roman"/>
          <w:b/>
          <w:iCs/>
          <w:sz w:val="20"/>
          <w:szCs w:val="20"/>
        </w:rPr>
      </w:pPr>
      <w:bookmarkStart w:id="34" w:name="_Toc137197502"/>
      <w:r w:rsidRPr="003307F9">
        <w:rPr>
          <w:rFonts w:ascii="Verdana" w:eastAsia="Calibri" w:hAnsi="Verdana" w:cs="Times New Roman"/>
          <w:b/>
          <w:iCs/>
          <w:sz w:val="20"/>
          <w:szCs w:val="20"/>
        </w:rPr>
        <w:t>A hadsereg a jövő Európájában</w:t>
      </w:r>
      <w:bookmarkEnd w:id="34"/>
    </w:p>
    <w:p w:rsidR="007A689E" w:rsidRPr="003307F9" w:rsidRDefault="00710B0A" w:rsidP="003A5B4A">
      <w:pPr>
        <w:widowControl w:val="0"/>
        <w:numPr>
          <w:ilvl w:val="0"/>
          <w:numId w:val="408"/>
        </w:numPr>
        <w:spacing w:line="259" w:lineRule="auto"/>
        <w:ind w:left="1134" w:hanging="425"/>
        <w:contextualSpacing/>
        <w:jc w:val="both"/>
        <w:rPr>
          <w:rFonts w:ascii="Verdana" w:eastAsia="Calibri" w:hAnsi="Verdana" w:cs="Times New Roman"/>
          <w:sz w:val="20"/>
          <w:szCs w:val="20"/>
        </w:rPr>
      </w:pPr>
      <w:hyperlink r:id="rId37" w:history="1">
        <w:r w:rsidR="007A689E" w:rsidRPr="003307F9">
          <w:rPr>
            <w:rFonts w:ascii="Verdana" w:eastAsia="Calibri" w:hAnsi="Verdana" w:cs="Times New Roman"/>
            <w:color w:val="0000FF"/>
            <w:sz w:val="20"/>
            <w:szCs w:val="20"/>
            <w:u w:val="single"/>
          </w:rPr>
          <w:t>Szálkai Kinga-Baranyi Tamás Péter-Szarka E. Luca (szerk): Biztonságpolitikai Corvinák I-II, AJTK, 2021</w:t>
        </w:r>
      </w:hyperlink>
      <w:r w:rsidR="007A689E" w:rsidRPr="003307F9">
        <w:rPr>
          <w:rFonts w:ascii="Verdana" w:eastAsia="Calibri" w:hAnsi="Verdana" w:cs="Times New Roman"/>
          <w:sz w:val="20"/>
          <w:szCs w:val="20"/>
        </w:rPr>
        <w:t>:</w:t>
      </w:r>
    </w:p>
    <w:p w:rsidR="007A689E" w:rsidRPr="003307F9" w:rsidRDefault="007A689E" w:rsidP="003A5B4A">
      <w:pPr>
        <w:widowControl w:val="0"/>
        <w:numPr>
          <w:ilvl w:val="0"/>
          <w:numId w:val="410"/>
        </w:numPr>
        <w:spacing w:line="259" w:lineRule="auto"/>
        <w:ind w:left="1843" w:hanging="425"/>
        <w:contextualSpacing/>
        <w:jc w:val="both"/>
        <w:rPr>
          <w:rFonts w:ascii="Verdana" w:eastAsia="Calibri" w:hAnsi="Verdana" w:cs="Times New Roman"/>
          <w:sz w:val="20"/>
          <w:szCs w:val="20"/>
        </w:rPr>
      </w:pPr>
      <w:r w:rsidRPr="003307F9">
        <w:rPr>
          <w:rFonts w:ascii="Verdana" w:eastAsia="Calibri" w:hAnsi="Verdana" w:cs="Times New Roman"/>
          <w:sz w:val="20"/>
          <w:szCs w:val="20"/>
        </w:rPr>
        <w:t>2. Fejezet, 2. alfejezet: Kelemen Zoltán – Európa</w:t>
      </w:r>
    </w:p>
    <w:p w:rsidR="007A689E" w:rsidRPr="003307F9" w:rsidRDefault="00710B0A" w:rsidP="003A5B4A">
      <w:pPr>
        <w:widowControl w:val="0"/>
        <w:numPr>
          <w:ilvl w:val="0"/>
          <w:numId w:val="408"/>
        </w:numPr>
        <w:spacing w:line="259" w:lineRule="auto"/>
        <w:ind w:left="1134" w:hanging="425"/>
        <w:contextualSpacing/>
        <w:jc w:val="both"/>
        <w:rPr>
          <w:rFonts w:ascii="Verdana" w:eastAsia="Calibri" w:hAnsi="Verdana" w:cs="Times New Roman"/>
          <w:sz w:val="20"/>
          <w:szCs w:val="20"/>
        </w:rPr>
      </w:pPr>
      <w:hyperlink r:id="rId38" w:history="1">
        <w:r w:rsidR="007A689E" w:rsidRPr="003307F9">
          <w:rPr>
            <w:rFonts w:ascii="Verdana" w:eastAsia="Calibri" w:hAnsi="Verdana" w:cs="Times New Roman"/>
            <w:color w:val="0000FF"/>
            <w:sz w:val="20"/>
            <w:szCs w:val="20"/>
            <w:u w:val="single"/>
          </w:rPr>
          <w:t>Marton Péter – Balogh István – Rada Péter: Biztonsági Tanulmányok, AJTK, 2015</w:t>
        </w:r>
      </w:hyperlink>
      <w:r w:rsidR="007A689E" w:rsidRPr="003307F9">
        <w:rPr>
          <w:rFonts w:ascii="Verdana" w:eastAsia="Calibri" w:hAnsi="Verdana" w:cs="Times New Roman"/>
          <w:sz w:val="20"/>
          <w:szCs w:val="20"/>
        </w:rPr>
        <w:t>:</w:t>
      </w:r>
    </w:p>
    <w:p w:rsidR="007A689E" w:rsidRPr="003307F9" w:rsidRDefault="007A689E" w:rsidP="003A5B4A">
      <w:pPr>
        <w:widowControl w:val="0"/>
        <w:numPr>
          <w:ilvl w:val="0"/>
          <w:numId w:val="410"/>
        </w:numPr>
        <w:spacing w:line="259" w:lineRule="auto"/>
        <w:ind w:left="1843" w:hanging="425"/>
        <w:contextualSpacing/>
        <w:jc w:val="both"/>
        <w:rPr>
          <w:rFonts w:ascii="Verdana" w:eastAsia="Calibri" w:hAnsi="Verdana" w:cs="Times New Roman"/>
          <w:sz w:val="20"/>
          <w:szCs w:val="20"/>
        </w:rPr>
      </w:pPr>
      <w:r w:rsidRPr="003307F9">
        <w:rPr>
          <w:rFonts w:ascii="Verdana" w:eastAsia="Calibri" w:hAnsi="Verdana" w:cs="Times New Roman"/>
          <w:sz w:val="20"/>
          <w:szCs w:val="20"/>
        </w:rPr>
        <w:t xml:space="preserve"> 3. fejezet 7. alfejezet: A katonai (és hírszerzési) biztonsági komplexum</w:t>
      </w:r>
    </w:p>
    <w:p w:rsidR="007A689E" w:rsidRPr="003307F9" w:rsidRDefault="007A689E" w:rsidP="007A689E">
      <w:pPr>
        <w:widowControl w:val="0"/>
        <w:contextualSpacing/>
        <w:jc w:val="both"/>
        <w:rPr>
          <w:rFonts w:ascii="Verdana" w:eastAsia="Calibri" w:hAnsi="Verdana" w:cs="Times New Roman"/>
          <w:b/>
          <w:iCs/>
          <w:sz w:val="20"/>
          <w:szCs w:val="20"/>
        </w:rPr>
      </w:pPr>
      <w:bookmarkStart w:id="35" w:name="_Toc137197503"/>
      <w:r w:rsidRPr="003307F9">
        <w:rPr>
          <w:rFonts w:ascii="Verdana" w:eastAsia="Calibri" w:hAnsi="Verdana" w:cs="Times New Roman"/>
          <w:b/>
          <w:iCs/>
          <w:sz w:val="20"/>
          <w:szCs w:val="20"/>
        </w:rPr>
        <w:t>Civilizációnk a veszélyek korában:</w:t>
      </w:r>
      <w:bookmarkEnd w:id="35"/>
    </w:p>
    <w:p w:rsidR="007A689E" w:rsidRPr="003307F9" w:rsidRDefault="00710B0A" w:rsidP="003A5B4A">
      <w:pPr>
        <w:widowControl w:val="0"/>
        <w:numPr>
          <w:ilvl w:val="0"/>
          <w:numId w:val="412"/>
        </w:numPr>
        <w:spacing w:line="259" w:lineRule="auto"/>
        <w:ind w:left="1134" w:hanging="425"/>
        <w:contextualSpacing/>
        <w:jc w:val="both"/>
        <w:rPr>
          <w:rFonts w:ascii="Verdana" w:eastAsia="Calibri" w:hAnsi="Verdana" w:cs="Times New Roman"/>
          <w:sz w:val="20"/>
          <w:szCs w:val="20"/>
        </w:rPr>
      </w:pPr>
      <w:hyperlink r:id="rId39" w:history="1">
        <w:r w:rsidR="007A689E" w:rsidRPr="003307F9">
          <w:rPr>
            <w:rFonts w:ascii="Verdana" w:eastAsia="Calibri" w:hAnsi="Verdana" w:cs="Times New Roman"/>
            <w:color w:val="0000FF"/>
            <w:sz w:val="20"/>
            <w:szCs w:val="20"/>
            <w:u w:val="single"/>
          </w:rPr>
          <w:t>Szálkai Kinga-Baranyi Tamás Péter-Szarka E. Luca (szerk): Biztonságpolitikai Corvinák I-II, AJTK, 2021</w:t>
        </w:r>
      </w:hyperlink>
      <w:r w:rsidR="007A689E" w:rsidRPr="003307F9">
        <w:rPr>
          <w:rFonts w:ascii="Verdana" w:eastAsia="Calibri" w:hAnsi="Verdana" w:cs="Times New Roman"/>
          <w:sz w:val="20"/>
          <w:szCs w:val="20"/>
        </w:rPr>
        <w:t>:</w:t>
      </w:r>
    </w:p>
    <w:p w:rsidR="007A689E" w:rsidRPr="003307F9" w:rsidRDefault="007A689E" w:rsidP="003A5B4A">
      <w:pPr>
        <w:widowControl w:val="0"/>
        <w:numPr>
          <w:ilvl w:val="0"/>
          <w:numId w:val="413"/>
        </w:numPr>
        <w:spacing w:line="259" w:lineRule="auto"/>
        <w:ind w:left="1843" w:hanging="425"/>
        <w:contextualSpacing/>
        <w:jc w:val="both"/>
        <w:rPr>
          <w:rFonts w:ascii="Verdana" w:eastAsia="Calibri" w:hAnsi="Verdana" w:cs="Times New Roman"/>
          <w:sz w:val="20"/>
          <w:szCs w:val="20"/>
        </w:rPr>
      </w:pPr>
      <w:r w:rsidRPr="003307F9">
        <w:rPr>
          <w:rFonts w:ascii="Verdana" w:eastAsia="Calibri" w:hAnsi="Verdana" w:cs="Times New Roman"/>
          <w:sz w:val="20"/>
          <w:szCs w:val="20"/>
        </w:rPr>
        <w:t xml:space="preserve">Globális biztonsági kihívások (27-201.o; különös tekintettel az 1., 2., 3., </w:t>
      </w:r>
      <w:r w:rsidRPr="003307F9">
        <w:rPr>
          <w:rFonts w:ascii="Verdana" w:eastAsia="Calibri" w:hAnsi="Verdana" w:cs="Times New Roman"/>
          <w:sz w:val="20"/>
          <w:szCs w:val="20"/>
        </w:rPr>
        <w:lastRenderedPageBreak/>
        <w:t>5., 6. alfejezetekre)</w:t>
      </w:r>
    </w:p>
    <w:p w:rsidR="007A689E" w:rsidRPr="003307F9" w:rsidRDefault="007A689E" w:rsidP="007A689E">
      <w:pPr>
        <w:widowControl w:val="0"/>
        <w:spacing w:after="0" w:line="240" w:lineRule="auto"/>
        <w:ind w:left="851"/>
        <w:jc w:val="both"/>
        <w:rPr>
          <w:rFonts w:ascii="Verdana" w:eastAsia="Times New Roman" w:hAnsi="Verdana" w:cs="Times New Roman"/>
          <w:sz w:val="20"/>
          <w:szCs w:val="20"/>
        </w:rPr>
      </w:pPr>
    </w:p>
    <w:p w:rsidR="007A689E" w:rsidRPr="003307F9" w:rsidRDefault="007A689E" w:rsidP="007A689E">
      <w:pPr>
        <w:widowControl w:val="0"/>
        <w:spacing w:after="0" w:line="240" w:lineRule="auto"/>
        <w:ind w:left="851"/>
        <w:jc w:val="both"/>
        <w:rPr>
          <w:rFonts w:ascii="Verdana" w:eastAsia="Times New Roman" w:hAnsi="Verdana" w:cs="Times New Roman"/>
          <w:sz w:val="20"/>
          <w:szCs w:val="20"/>
        </w:rPr>
      </w:pPr>
    </w:p>
    <w:p w:rsidR="007A689E" w:rsidRPr="003307F9" w:rsidRDefault="007A689E" w:rsidP="007A689E">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 június 12.</w:t>
      </w:r>
    </w:p>
    <w:p w:rsidR="007A689E" w:rsidRPr="003307F9" w:rsidRDefault="007A689E" w:rsidP="007A689E">
      <w:pPr>
        <w:widowControl w:val="0"/>
        <w:spacing w:after="0" w:line="240" w:lineRule="auto"/>
        <w:ind w:left="4253"/>
        <w:jc w:val="center"/>
        <w:rPr>
          <w:rFonts w:ascii="Verdana" w:eastAsia="Times New Roman" w:hAnsi="Verdana" w:cs="Times New Roman"/>
          <w:bCs/>
          <w:sz w:val="20"/>
          <w:szCs w:val="20"/>
        </w:rPr>
      </w:pPr>
    </w:p>
    <w:p w:rsidR="007A689E" w:rsidRPr="003307F9" w:rsidRDefault="007A689E" w:rsidP="007A689E">
      <w:pPr>
        <w:widowControl w:val="0"/>
        <w:spacing w:after="0" w:line="240" w:lineRule="auto"/>
        <w:ind w:left="4253"/>
        <w:jc w:val="center"/>
        <w:rPr>
          <w:rFonts w:ascii="Verdana" w:eastAsia="Times New Roman" w:hAnsi="Verdana" w:cs="Times New Roman"/>
          <w:b/>
          <w:bCs/>
          <w:sz w:val="20"/>
          <w:szCs w:val="20"/>
        </w:rPr>
      </w:pPr>
      <w:r w:rsidRPr="003307F9">
        <w:rPr>
          <w:rFonts w:ascii="Verdana" w:eastAsia="Times New Roman" w:hAnsi="Verdana" w:cs="Times New Roman"/>
          <w:b/>
          <w:bCs/>
          <w:sz w:val="20"/>
          <w:szCs w:val="20"/>
        </w:rPr>
        <w:t>Prof. Dr. Nagyernyei-Szabó Ádám Sándor</w:t>
      </w:r>
    </w:p>
    <w:p w:rsidR="007A689E" w:rsidRPr="003307F9" w:rsidRDefault="007A689E" w:rsidP="007A689E">
      <w:pPr>
        <w:widowControl w:val="0"/>
        <w:spacing w:after="0" w:line="240" w:lineRule="auto"/>
        <w:ind w:left="4253"/>
        <w:jc w:val="center"/>
        <w:rPr>
          <w:rFonts w:ascii="Verdana" w:eastAsia="Times New Roman" w:hAnsi="Verdana" w:cs="Times New Roman"/>
          <w:bCs/>
          <w:sz w:val="20"/>
          <w:szCs w:val="20"/>
        </w:rPr>
      </w:pPr>
      <w:r w:rsidRPr="003307F9">
        <w:rPr>
          <w:rFonts w:ascii="Verdana" w:eastAsia="Times New Roman" w:hAnsi="Verdana" w:cs="Times New Roman"/>
          <w:bCs/>
          <w:sz w:val="20"/>
          <w:szCs w:val="20"/>
        </w:rPr>
        <w:t>DSc, kutatóprofesszor</w:t>
      </w:r>
    </w:p>
    <w:p w:rsidR="007A689E" w:rsidRPr="003307F9" w:rsidRDefault="007A689E" w:rsidP="007A689E">
      <w:pPr>
        <w:widowControl w:val="0"/>
        <w:spacing w:after="0" w:line="240" w:lineRule="auto"/>
        <w:ind w:left="4247"/>
        <w:jc w:val="center"/>
        <w:rPr>
          <w:rFonts w:ascii="Verdana" w:eastAsia="Times New Roman" w:hAnsi="Verdana" w:cs="Times New Roman"/>
          <w:b/>
          <w:bCs/>
          <w:sz w:val="20"/>
          <w:szCs w:val="20"/>
        </w:rPr>
      </w:pPr>
      <w:r w:rsidRPr="003307F9">
        <w:rPr>
          <w:rFonts w:ascii="Verdana" w:eastAsia="Times New Roman" w:hAnsi="Verdana" w:cs="Times New Roman"/>
          <w:bCs/>
          <w:sz w:val="20"/>
          <w:szCs w:val="20"/>
        </w:rPr>
        <w:t>tantárgyfelelős</w:t>
      </w:r>
    </w:p>
    <w:p w:rsidR="009F2D05" w:rsidRPr="003307F9" w:rsidRDefault="007A689E">
      <w:pPr>
        <w:spacing w:line="259" w:lineRule="auto"/>
        <w:rPr>
          <w:rFonts w:ascii="Verdana" w:hAnsi="Verdana" w:cs="Times New Roman"/>
          <w:sz w:val="24"/>
        </w:rPr>
      </w:pPr>
      <w:r w:rsidRPr="003307F9">
        <w:rPr>
          <w:rFonts w:ascii="Verdana" w:hAnsi="Verdana" w:cs="Times New Roman"/>
          <w:sz w:val="24"/>
        </w:rPr>
        <w:br w:type="page"/>
      </w:r>
    </w:p>
    <w:tbl>
      <w:tblPr>
        <w:tblW w:w="4855" w:type="dxa"/>
        <w:tblInd w:w="113" w:type="dxa"/>
        <w:tblLook w:val="01E0" w:firstRow="1" w:lastRow="1" w:firstColumn="1" w:lastColumn="1" w:noHBand="0" w:noVBand="0"/>
      </w:tblPr>
      <w:tblGrid>
        <w:gridCol w:w="4855"/>
      </w:tblGrid>
      <w:tr w:rsidR="009F2D05" w:rsidRPr="003307F9" w:rsidTr="00C54FA3">
        <w:tc>
          <w:tcPr>
            <w:tcW w:w="4855" w:type="dxa"/>
            <w:tcBorders>
              <w:bottom w:val="single" w:sz="4" w:space="0" w:color="auto"/>
            </w:tcBorders>
          </w:tcPr>
          <w:p w:rsidR="009F2D05" w:rsidRPr="003307F9" w:rsidRDefault="009F2D05" w:rsidP="00C54FA3">
            <w:pPr>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9F2D05" w:rsidRPr="003307F9" w:rsidTr="00C54FA3">
        <w:tc>
          <w:tcPr>
            <w:tcW w:w="4855" w:type="dxa"/>
            <w:tcBorders>
              <w:top w:val="single" w:sz="4" w:space="0" w:color="auto"/>
            </w:tcBorders>
          </w:tcPr>
          <w:p w:rsidR="009F2D05" w:rsidRPr="003307F9" w:rsidRDefault="009F2D05" w:rsidP="00C54FA3">
            <w:pPr>
              <w:spacing w:after="0" w:line="240" w:lineRule="auto"/>
              <w:jc w:val="center"/>
              <w:rPr>
                <w:rFonts w:ascii="Verdana" w:eastAsia="Times New Roman" w:hAnsi="Verdana" w:cs="Times New Roman"/>
                <w:b/>
                <w:sz w:val="20"/>
                <w:szCs w:val="20"/>
                <w:lang w:eastAsia="hu-HU"/>
              </w:rPr>
            </w:pPr>
            <w:r w:rsidRPr="003307F9">
              <w:rPr>
                <w:rFonts w:ascii="Verdana" w:eastAsia="Calibri" w:hAnsi="Verdana" w:cs="Times New Roman"/>
                <w:b/>
                <w:sz w:val="20"/>
                <w:szCs w:val="20"/>
              </w:rPr>
              <w:t>Hadtudományi és Honvédtisztképző Kar</w:t>
            </w:r>
          </w:p>
        </w:tc>
      </w:tr>
    </w:tbl>
    <w:p w:rsidR="009F2D05" w:rsidRPr="003307F9" w:rsidRDefault="009F2D05" w:rsidP="009F2D05">
      <w:pPr>
        <w:widowControl w:val="0"/>
        <w:spacing w:before="240" w:after="240" w:line="240" w:lineRule="auto"/>
        <w:ind w:left="426" w:hanging="142"/>
        <w:jc w:val="center"/>
        <w:rPr>
          <w:rFonts w:ascii="Verdana" w:eastAsia="Times New Roman" w:hAnsi="Verdana" w:cs="Times New Roman"/>
          <w:b/>
          <w:bCs/>
          <w:sz w:val="20"/>
          <w:szCs w:val="20"/>
        </w:rPr>
      </w:pPr>
      <w:r w:rsidRPr="003307F9">
        <w:rPr>
          <w:rFonts w:ascii="Verdana" w:eastAsia="Times New Roman" w:hAnsi="Verdana" w:cs="Times New Roman"/>
          <w:b/>
          <w:bCs/>
          <w:sz w:val="20"/>
          <w:szCs w:val="20"/>
        </w:rPr>
        <w:t>TANTÁRGYI PROGRAM</w:t>
      </w:r>
    </w:p>
    <w:p w:rsidR="009F2D05" w:rsidRPr="003307F9" w:rsidRDefault="009F2D05" w:rsidP="003A5B4A">
      <w:pPr>
        <w:widowControl w:val="0"/>
        <w:numPr>
          <w:ilvl w:val="0"/>
          <w:numId w:val="424"/>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Calibri" w:hAnsi="Verdana" w:cs="Times New Roman"/>
          <w:bCs/>
          <w:sz w:val="20"/>
          <w:szCs w:val="20"/>
        </w:rPr>
        <w:t>HKTSKA13</w:t>
      </w:r>
    </w:p>
    <w:p w:rsidR="009F2D05" w:rsidRPr="003307F9" w:rsidRDefault="009F2D05" w:rsidP="003A5B4A">
      <w:pPr>
        <w:widowControl w:val="0"/>
        <w:numPr>
          <w:ilvl w:val="0"/>
          <w:numId w:val="424"/>
        </w:numPr>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A tantárgy megnevezése (magyarul):</w:t>
      </w:r>
      <w:r w:rsidRPr="003307F9">
        <w:rPr>
          <w:rFonts w:ascii="Verdana" w:eastAsia="Times New Roman" w:hAnsi="Verdana" w:cs="Times New Roman"/>
          <w:bCs/>
          <w:sz w:val="20"/>
          <w:szCs w:val="20"/>
        </w:rPr>
        <w:t xml:space="preserve"> </w:t>
      </w:r>
      <w:r w:rsidRPr="003307F9">
        <w:rPr>
          <w:rFonts w:ascii="Verdana" w:eastAsia="Calibri" w:hAnsi="Verdana" w:cs="Times New Roman"/>
          <w:bCs/>
          <w:sz w:val="20"/>
          <w:szCs w:val="20"/>
        </w:rPr>
        <w:t xml:space="preserve">Katonai testnevelés III. </w:t>
      </w:r>
    </w:p>
    <w:p w:rsidR="009F2D05" w:rsidRPr="003307F9" w:rsidRDefault="009F2D05" w:rsidP="003A5B4A">
      <w:pPr>
        <w:widowControl w:val="0"/>
        <w:numPr>
          <w:ilvl w:val="0"/>
          <w:numId w:val="424"/>
        </w:numPr>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 xml:space="preserve">A tantárgy megnevezése (angolul): </w:t>
      </w:r>
      <w:r w:rsidRPr="003307F9">
        <w:rPr>
          <w:rFonts w:ascii="Verdana" w:eastAsia="Calibri" w:hAnsi="Verdana" w:cs="Times New Roman"/>
          <w:bCs/>
          <w:sz w:val="20"/>
          <w:szCs w:val="20"/>
        </w:rPr>
        <w:t>Military Physical Education III.</w:t>
      </w:r>
      <w:r w:rsidRPr="003307F9">
        <w:rPr>
          <w:rFonts w:ascii="Verdana" w:eastAsia="Times New Roman" w:hAnsi="Verdana" w:cs="Times New Roman"/>
          <w:bCs/>
          <w:sz w:val="20"/>
          <w:szCs w:val="20"/>
          <w:highlight w:val="lightGray"/>
        </w:rPr>
        <w:t xml:space="preserve"> </w:t>
      </w:r>
    </w:p>
    <w:p w:rsidR="009F2D05" w:rsidRPr="003307F9" w:rsidRDefault="009F2D05" w:rsidP="003A5B4A">
      <w:pPr>
        <w:widowControl w:val="0"/>
        <w:numPr>
          <w:ilvl w:val="0"/>
          <w:numId w:val="424"/>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9F2D05" w:rsidRPr="003307F9" w:rsidRDefault="009F2D05" w:rsidP="003A5B4A">
      <w:pPr>
        <w:widowControl w:val="0"/>
        <w:numPr>
          <w:ilvl w:val="1"/>
          <w:numId w:val="424"/>
        </w:numPr>
        <w:spacing w:before="120" w:after="120" w:line="240" w:lineRule="auto"/>
        <w:ind w:left="1276" w:hanging="709"/>
        <w:contextualSpacing/>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2 kredit</w:t>
      </w:r>
    </w:p>
    <w:p w:rsidR="009F2D05" w:rsidRPr="003307F9" w:rsidRDefault="009F2D05" w:rsidP="003A5B4A">
      <w:pPr>
        <w:widowControl w:val="0"/>
        <w:numPr>
          <w:ilvl w:val="1"/>
          <w:numId w:val="424"/>
        </w:numPr>
        <w:spacing w:before="120" w:after="120" w:line="240" w:lineRule="auto"/>
        <w:ind w:left="1276" w:hanging="709"/>
        <w:contextualSpacing/>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100</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rPr>
        <w:t xml:space="preserve">% gyakorlat, </w:t>
      </w:r>
    </w:p>
    <w:p w:rsidR="009F2D05" w:rsidRPr="003307F9" w:rsidRDefault="009F2D05" w:rsidP="003A5B4A">
      <w:pPr>
        <w:widowControl w:val="0"/>
        <w:numPr>
          <w:ilvl w:val="0"/>
          <w:numId w:val="424"/>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szak(ok), szakirányok/specializációk megnevezése (ahol oktatják):  </w:t>
      </w:r>
      <w:r w:rsidRPr="003307F9">
        <w:rPr>
          <w:rFonts w:ascii="Verdana" w:eastAsia="Calibri" w:hAnsi="Verdana" w:cs="Times New Roman"/>
          <w:bCs/>
          <w:sz w:val="20"/>
          <w:szCs w:val="20"/>
        </w:rPr>
        <w:t>Katonai Vezető-, Katonai Üzemeltetés-, Katonai Logisztika, Állami Légiközlekedési alapképzési  szak.</w:t>
      </w:r>
      <w:r w:rsidRPr="003307F9">
        <w:rPr>
          <w:rFonts w:ascii="Verdana" w:eastAsia="Times New Roman" w:hAnsi="Verdana" w:cs="Times New Roman"/>
          <w:bCs/>
          <w:sz w:val="20"/>
          <w:szCs w:val="20"/>
          <w:highlight w:val="lightGray"/>
        </w:rPr>
        <w:t xml:space="preserve"> </w:t>
      </w:r>
    </w:p>
    <w:p w:rsidR="009F2D05" w:rsidRPr="003307F9" w:rsidRDefault="009F2D05" w:rsidP="003A5B4A">
      <w:pPr>
        <w:numPr>
          <w:ilvl w:val="0"/>
          <w:numId w:val="424"/>
        </w:numPr>
        <w:tabs>
          <w:tab w:val="right" w:pos="900"/>
          <w:tab w:val="num" w:pos="1560"/>
          <w:tab w:val="center" w:pos="4536"/>
          <w:tab w:val="right" w:pos="9072"/>
        </w:tabs>
        <w:spacing w:before="120" w:after="0" w:line="240" w:lineRule="auto"/>
        <w:ind w:left="426" w:hanging="142"/>
        <w:jc w:val="both"/>
        <w:rPr>
          <w:rFonts w:ascii="Verdana" w:eastAsia="Calibri"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Calibri" w:hAnsi="Verdana" w:cs="Times New Roman"/>
          <w:bCs/>
          <w:sz w:val="20"/>
          <w:szCs w:val="20"/>
        </w:rPr>
        <w:t>Katonai Testnevelési és Sportközpont</w:t>
      </w:r>
    </w:p>
    <w:p w:rsidR="009F2D05" w:rsidRPr="003307F9" w:rsidRDefault="009F2D05" w:rsidP="003A5B4A">
      <w:pPr>
        <w:numPr>
          <w:ilvl w:val="0"/>
          <w:numId w:val="424"/>
        </w:numPr>
        <w:tabs>
          <w:tab w:val="right" w:pos="900"/>
          <w:tab w:val="num" w:pos="1560"/>
          <w:tab w:val="center" w:pos="4536"/>
          <w:tab w:val="right" w:pos="9072"/>
        </w:tabs>
        <w:spacing w:before="120" w:after="0" w:line="240" w:lineRule="auto"/>
        <w:ind w:left="426" w:hanging="142"/>
        <w:jc w:val="both"/>
        <w:rPr>
          <w:rFonts w:ascii="Verdana" w:eastAsia="Calibri" w:hAnsi="Verdana" w:cs="Times New Roman"/>
          <w:bCs/>
          <w:sz w:val="20"/>
          <w:szCs w:val="20"/>
        </w:rPr>
      </w:pPr>
      <w:r w:rsidRPr="003307F9">
        <w:rPr>
          <w:rFonts w:ascii="Verdana" w:eastAsia="Times New Roman" w:hAnsi="Verdana" w:cs="Times New Roman"/>
          <w:b/>
          <w:bCs/>
          <w:sz w:val="20"/>
          <w:szCs w:val="20"/>
        </w:rPr>
        <w:t>A tantárgyfelelős oktató neve, beosztása, tudományos fokozata:</w:t>
      </w:r>
      <w:r w:rsidRPr="003307F9">
        <w:rPr>
          <w:rFonts w:ascii="Verdana" w:eastAsia="Times New Roman" w:hAnsi="Verdana" w:cs="Times New Roman"/>
          <w:bCs/>
          <w:sz w:val="20"/>
          <w:szCs w:val="20"/>
        </w:rPr>
        <w:t xml:space="preserve"> </w:t>
      </w:r>
      <w:r w:rsidRPr="003307F9">
        <w:rPr>
          <w:rFonts w:ascii="Verdana" w:eastAsia="Calibri" w:hAnsi="Verdana" w:cs="Times New Roman"/>
          <w:bCs/>
          <w:sz w:val="20"/>
          <w:szCs w:val="20"/>
        </w:rPr>
        <w:t>Molnár Imre alezredes Katonai Testnevelési és Sportközpont testnevelő tanár</w:t>
      </w:r>
      <w:r w:rsidRPr="003307F9">
        <w:rPr>
          <w:rFonts w:ascii="Verdana" w:eastAsia="Times New Roman" w:hAnsi="Verdana" w:cs="Times New Roman"/>
          <w:bCs/>
          <w:sz w:val="20"/>
          <w:szCs w:val="20"/>
          <w:highlight w:val="lightGray"/>
        </w:rPr>
        <w:t xml:space="preserve"> </w:t>
      </w:r>
    </w:p>
    <w:p w:rsidR="009F2D05" w:rsidRPr="003307F9" w:rsidRDefault="009F2D05" w:rsidP="003A5B4A">
      <w:pPr>
        <w:widowControl w:val="0"/>
        <w:numPr>
          <w:ilvl w:val="0"/>
          <w:numId w:val="424"/>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9F2D05" w:rsidRPr="003307F9" w:rsidRDefault="009F2D05" w:rsidP="003A5B4A">
      <w:pPr>
        <w:widowControl w:val="0"/>
        <w:numPr>
          <w:ilvl w:val="1"/>
          <w:numId w:val="424"/>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28</w:t>
      </w:r>
    </w:p>
    <w:p w:rsidR="009F2D05" w:rsidRPr="003307F9" w:rsidRDefault="009F2D05" w:rsidP="003A5B4A">
      <w:pPr>
        <w:widowControl w:val="0"/>
        <w:numPr>
          <w:ilvl w:val="2"/>
          <w:numId w:val="424"/>
        </w:numPr>
        <w:tabs>
          <w:tab w:val="num" w:pos="1134"/>
        </w:tabs>
        <w:spacing w:before="120" w:after="120" w:line="240" w:lineRule="auto"/>
        <w:ind w:left="993"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28 (28 GY)</w:t>
      </w:r>
    </w:p>
    <w:p w:rsidR="009F2D05" w:rsidRPr="003307F9" w:rsidRDefault="009F2D05" w:rsidP="003A5B4A">
      <w:pPr>
        <w:widowControl w:val="0"/>
        <w:numPr>
          <w:ilvl w:val="2"/>
          <w:numId w:val="424"/>
        </w:numPr>
        <w:tabs>
          <w:tab w:val="num" w:pos="1134"/>
        </w:tabs>
        <w:spacing w:before="120" w:after="120" w:line="240" w:lineRule="auto"/>
        <w:ind w:left="993"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levelező munkarend: -</w:t>
      </w:r>
    </w:p>
    <w:p w:rsidR="009F2D05" w:rsidRPr="003307F9" w:rsidRDefault="009F2D05" w:rsidP="003A5B4A">
      <w:pPr>
        <w:widowControl w:val="0"/>
        <w:numPr>
          <w:ilvl w:val="1"/>
          <w:numId w:val="424"/>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2</w:t>
      </w:r>
    </w:p>
    <w:p w:rsidR="009F2D05" w:rsidRPr="003307F9" w:rsidRDefault="009F2D05" w:rsidP="003A5B4A">
      <w:pPr>
        <w:widowControl w:val="0"/>
        <w:numPr>
          <w:ilvl w:val="1"/>
          <w:numId w:val="424"/>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Calibri" w:hAnsi="Verdana" w:cs="Times New Roman"/>
          <w:sz w:val="20"/>
          <w:szCs w:val="20"/>
        </w:rPr>
        <w:t>Az ismeret átadásában alkalmazandó további sajátos módok, jellemzők:-</w:t>
      </w:r>
    </w:p>
    <w:p w:rsidR="009F2D05" w:rsidRPr="003307F9" w:rsidRDefault="009F2D05" w:rsidP="003A5B4A">
      <w:pPr>
        <w:widowControl w:val="0"/>
        <w:numPr>
          <w:ilvl w:val="0"/>
          <w:numId w:val="424"/>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(magyarul):</w:t>
      </w:r>
      <w:r w:rsidRPr="003307F9">
        <w:rPr>
          <w:rFonts w:ascii="Verdana" w:eastAsia="Times New Roman" w:hAnsi="Verdana" w:cs="Times New Roman"/>
          <w:bCs/>
          <w:sz w:val="20"/>
          <w:szCs w:val="20"/>
        </w:rPr>
        <w:t xml:space="preserve"> </w:t>
      </w:r>
      <w:r w:rsidRPr="003307F9">
        <w:rPr>
          <w:rFonts w:ascii="Verdana" w:eastAsia="Calibri" w:hAnsi="Verdana" w:cs="Times New Roman"/>
          <w:bCs/>
          <w:sz w:val="20"/>
          <w:szCs w:val="20"/>
        </w:rPr>
        <w:t xml:space="preserve">Kondicionális képességek fejlesztése. Alapszintű önvédelmi ismeretek elsajátítása. </w:t>
      </w:r>
    </w:p>
    <w:p w:rsidR="009F2D05" w:rsidRPr="003307F9" w:rsidRDefault="009F2D05" w:rsidP="003A5B4A">
      <w:pPr>
        <w:widowControl w:val="0"/>
        <w:numPr>
          <w:ilvl w:val="0"/>
          <w:numId w:val="424"/>
        </w:numPr>
        <w:tabs>
          <w:tab w:val="num" w:pos="851"/>
        </w:tabs>
        <w:spacing w:before="120" w:after="120" w:line="240" w:lineRule="auto"/>
        <w:ind w:left="426" w:hanging="142"/>
        <w:contextualSpacing/>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 xml:space="preserve">): </w:t>
      </w:r>
      <w:r w:rsidRPr="003307F9">
        <w:rPr>
          <w:rFonts w:ascii="Verdana" w:eastAsia="Calibri" w:hAnsi="Verdana" w:cs="Times New Roman"/>
          <w:sz w:val="20"/>
          <w:szCs w:val="20"/>
          <w:lang w:val="en-GB"/>
        </w:rPr>
        <w:t>Development of physical skills, acquiring basic self-defence skills</w:t>
      </w:r>
    </w:p>
    <w:p w:rsidR="009F2D05" w:rsidRPr="003307F9" w:rsidRDefault="009F2D05" w:rsidP="009F2D05">
      <w:pPr>
        <w:widowControl w:val="0"/>
        <w:spacing w:before="120" w:after="120" w:line="240" w:lineRule="auto"/>
        <w:ind w:left="426"/>
        <w:contextualSpacing/>
        <w:jc w:val="both"/>
        <w:rPr>
          <w:rFonts w:ascii="Verdana" w:eastAsia="Times New Roman" w:hAnsi="Verdana" w:cs="Times New Roman"/>
          <w:bCs/>
          <w:sz w:val="20"/>
          <w:szCs w:val="20"/>
          <w:lang w:val="en-GB"/>
        </w:rPr>
      </w:pPr>
    </w:p>
    <w:p w:rsidR="009F2D05" w:rsidRPr="003307F9" w:rsidRDefault="009F2D05" w:rsidP="009F2D05">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Elérendő kompetenciák (magyarul): </w:t>
      </w:r>
    </w:p>
    <w:p w:rsidR="009F2D05" w:rsidRPr="003307F9" w:rsidRDefault="009F2D05" w:rsidP="009F2D05">
      <w:pPr>
        <w:widowControl w:val="0"/>
        <w:spacing w:before="240" w:after="120" w:line="240" w:lineRule="auto"/>
        <w:ind w:left="425"/>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Tudása: </w:t>
      </w:r>
      <w:r w:rsidRPr="003307F9">
        <w:rPr>
          <w:rFonts w:ascii="Verdana" w:eastAsia="Times New Roman" w:hAnsi="Verdana" w:cs="Times New Roman"/>
          <w:bCs/>
          <w:sz w:val="20"/>
          <w:szCs w:val="20"/>
        </w:rPr>
        <w:t>Fejleszteni a kondicionális képességeket.  Koordinációs képességek fejlesztése. A tisztjelöltek ismerjék meg az alapvető közelharc és önvédelmi fogásokat. A Nemzeti Közszolgálati Egyetem honvéd tisztjelöltjei szerezzenek ismeretet a katonai közelharc alap és küzdőtechnikáiról. Ismerje az alapvető közelharc technikákat.</w:t>
      </w:r>
    </w:p>
    <w:p w:rsidR="009F2D05" w:rsidRPr="003307F9" w:rsidRDefault="009F2D05" w:rsidP="009F2D05">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Képességei:</w:t>
      </w:r>
      <w:r w:rsidRPr="003307F9">
        <w:rPr>
          <w:rFonts w:ascii="Verdana" w:eastAsia="Times New Roman" w:hAnsi="Verdana" w:cs="Times New Roman"/>
          <w:bCs/>
          <w:sz w:val="20"/>
          <w:szCs w:val="20"/>
        </w:rPr>
        <w:t xml:space="preserve"> Speciális kondicionális képességek fejlesztése a katonai közelharc ismeretanyagához adaptálva. Készség és képesség megszerzése az önvédelmi fogások alkalmazása során. Rendelkezzék a fizikai képességeik fejlesztésének vagy szinten tartásának ismeretével. </w:t>
      </w:r>
    </w:p>
    <w:p w:rsidR="009F2D05" w:rsidRPr="003307F9" w:rsidRDefault="009F2D05" w:rsidP="009F2D05">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Attitűdje: </w:t>
      </w:r>
      <w:r w:rsidRPr="003307F9">
        <w:rPr>
          <w:rFonts w:ascii="Verdana" w:eastAsia="Times New Roman" w:hAnsi="Verdana" w:cs="Times New Roman"/>
          <w:bCs/>
          <w:sz w:val="20"/>
          <w:szCs w:val="20"/>
        </w:rPr>
        <w:t>Nyitott ismereteinek gyarapítása iránt. Munkájában és emberi kapcsolataiban megbízhatóság jellemzi.</w:t>
      </w:r>
    </w:p>
    <w:p w:rsidR="009F2D05" w:rsidRPr="003307F9" w:rsidRDefault="009F2D05" w:rsidP="009F2D05">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Autonómiája és felelőssége: </w:t>
      </w:r>
      <w:r w:rsidRPr="003307F9">
        <w:rPr>
          <w:rFonts w:ascii="Verdana" w:eastAsia="Times New Roman" w:hAnsi="Verdana" w:cs="Times New Roman"/>
          <w:bCs/>
          <w:sz w:val="20"/>
          <w:szCs w:val="20"/>
        </w:rPr>
        <w:t xml:space="preserve">Tisztában van döntéseinek, tevékenységének az alegységének egészére gyakorolt hatásaival, következményeivel. </w:t>
      </w:r>
    </w:p>
    <w:p w:rsidR="009F2D05" w:rsidRPr="003307F9" w:rsidRDefault="009F2D05" w:rsidP="009F2D05">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9F2D05" w:rsidRPr="003307F9" w:rsidRDefault="009F2D05" w:rsidP="009F2D05">
      <w:pPr>
        <w:widowControl w:val="0"/>
        <w:spacing w:before="120" w:after="120" w:line="240" w:lineRule="auto"/>
        <w:ind w:left="426"/>
        <w:jc w:val="both"/>
        <w:rPr>
          <w:rFonts w:ascii="Verdana" w:eastAsia="Calibri"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r w:rsidRPr="003307F9">
        <w:rPr>
          <w:rFonts w:ascii="Verdana" w:eastAsia="Calibri" w:hAnsi="Verdana" w:cs="Times New Roman"/>
          <w:sz w:val="20"/>
          <w:szCs w:val="20"/>
          <w:lang w:val="en-GB"/>
        </w:rPr>
        <w:t xml:space="preserve">To develop the conditioning capacities; to develop the coordination capacities. Officer cadets </w:t>
      </w:r>
      <w:r w:rsidRPr="003307F9">
        <w:rPr>
          <w:rFonts w:ascii="Verdana" w:eastAsia="Times New Roman" w:hAnsi="Verdana" w:cs="Times New Roman"/>
          <w:sz w:val="20"/>
          <w:szCs w:val="20"/>
          <w:lang w:val="en-GB"/>
        </w:rPr>
        <w:t xml:space="preserve">should be familiar with basic close combat and self-defence techniques. Learn basic military combat techniques and fighting techniques. Learn </w:t>
      </w:r>
      <w:r w:rsidRPr="003307F9">
        <w:rPr>
          <w:rFonts w:ascii="Verdana" w:eastAsia="Times New Roman" w:hAnsi="Verdana" w:cs="Times New Roman"/>
          <w:sz w:val="20"/>
          <w:szCs w:val="20"/>
          <w:lang w:val="en-GB"/>
        </w:rPr>
        <w:lastRenderedPageBreak/>
        <w:t>basic close combat attack.</w:t>
      </w:r>
    </w:p>
    <w:p w:rsidR="009F2D05" w:rsidRPr="003307F9" w:rsidRDefault="009F2D05" w:rsidP="009F2D05">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Development of special physical</w:t>
      </w:r>
      <w:r w:rsidRPr="003307F9">
        <w:rPr>
          <w:rFonts w:ascii="Verdana" w:eastAsia="Calibri" w:hAnsi="Verdana" w:cs="Times New Roman"/>
          <w:sz w:val="20"/>
          <w:szCs w:val="20"/>
          <w:lang w:val="en-GB"/>
        </w:rPr>
        <w:t xml:space="preserve"> skills</w:t>
      </w:r>
      <w:r w:rsidRPr="003307F9">
        <w:rPr>
          <w:rFonts w:ascii="Verdana" w:eastAsia="Times New Roman" w:hAnsi="Verdana" w:cs="Times New Roman"/>
          <w:sz w:val="20"/>
          <w:szCs w:val="20"/>
          <w:lang w:val="en-GB"/>
        </w:rPr>
        <w:t xml:space="preserve"> adapted to military close combat knowledge. Acquiring skill and ability in self-defence techniques.</w:t>
      </w:r>
      <w:r w:rsidRPr="003307F9">
        <w:rPr>
          <w:rFonts w:ascii="Verdana" w:eastAsia="Times New Roman" w:hAnsi="Verdana" w:cs="Times New Roman"/>
          <w:sz w:val="20"/>
          <w:szCs w:val="20"/>
          <w:lang w:val="en-GB"/>
        </w:rPr>
        <w:tab/>
        <w:t>Have knowledge of improving or maintaining his/her physical abilities.</w:t>
      </w:r>
    </w:p>
    <w:p w:rsidR="009F2D05" w:rsidRPr="003307F9" w:rsidRDefault="009F2D05" w:rsidP="009F2D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Attitude:</w:t>
      </w:r>
      <w:r w:rsidRPr="003307F9">
        <w:rPr>
          <w:rFonts w:ascii="Verdana" w:eastAsia="Times New Roman" w:hAnsi="Verdana" w:cs="Times New Roman"/>
          <w:sz w:val="20"/>
          <w:szCs w:val="20"/>
          <w:lang w:val="en-GB"/>
        </w:rPr>
        <w:t xml:space="preserve"> Open to increase his/her knowledge. He/ She is characterized by reliability in his/her work and human relationships.</w:t>
      </w:r>
    </w:p>
    <w:p w:rsidR="009F2D05" w:rsidRPr="003307F9" w:rsidRDefault="009F2D05" w:rsidP="009F2D05">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 xml:space="preserve">Autonomy and responsibility: </w:t>
      </w:r>
      <w:r w:rsidRPr="003307F9">
        <w:rPr>
          <w:rFonts w:ascii="Verdana" w:eastAsia="Calibri" w:hAnsi="Verdana" w:cs="Times New Roman"/>
          <w:sz w:val="20"/>
          <w:szCs w:val="20"/>
          <w:lang w:val="en-GB"/>
        </w:rPr>
        <w:t>He / She is aware of the consequences and effects of his / her decisions and activities for his / her subunit.</w:t>
      </w:r>
    </w:p>
    <w:p w:rsidR="009F2D05" w:rsidRPr="003307F9" w:rsidRDefault="009F2D05" w:rsidP="003A5B4A">
      <w:pPr>
        <w:widowControl w:val="0"/>
        <w:numPr>
          <w:ilvl w:val="0"/>
          <w:numId w:val="424"/>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w:t>
      </w:r>
    </w:p>
    <w:p w:rsidR="009F2D05" w:rsidRPr="003307F9" w:rsidRDefault="009F2D05" w:rsidP="003A5B4A">
      <w:pPr>
        <w:widowControl w:val="0"/>
        <w:numPr>
          <w:ilvl w:val="0"/>
          <w:numId w:val="424"/>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tananyagának leírása, tematika. </w:t>
      </w:r>
    </w:p>
    <w:p w:rsidR="009F2D05" w:rsidRPr="003307F9" w:rsidRDefault="009F2D05" w:rsidP="009F2D05">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12.1. </w:t>
      </w:r>
      <w:r w:rsidRPr="003307F9">
        <w:rPr>
          <w:rFonts w:ascii="Verdana" w:eastAsia="Times New Roman" w:hAnsi="Verdana" w:cs="Times New Roman"/>
          <w:bCs/>
          <w:sz w:val="20"/>
          <w:szCs w:val="20"/>
        </w:rPr>
        <w:t>Speciális kondicionális képességek fejlesztése a katonai közelharc ismeretanyagához adaptálva.</w:t>
      </w:r>
    </w:p>
    <w:p w:rsidR="009F2D05" w:rsidRPr="003307F9" w:rsidRDefault="009F2D05" w:rsidP="009F2D05">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12.2. </w:t>
      </w:r>
      <w:r w:rsidRPr="003307F9">
        <w:rPr>
          <w:rFonts w:ascii="Verdana" w:eastAsia="Times New Roman" w:hAnsi="Verdana" w:cs="Times New Roman"/>
          <w:bCs/>
          <w:sz w:val="20"/>
          <w:szCs w:val="20"/>
        </w:rPr>
        <w:t>Természetes mozgások: Biztonsági rendszabályok ismertetése és betartatása a képzés során.</w:t>
      </w:r>
    </w:p>
    <w:p w:rsidR="009F2D05" w:rsidRPr="003307F9" w:rsidRDefault="009F2D05" w:rsidP="009F2D05">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12.3. </w:t>
      </w:r>
      <w:r w:rsidRPr="003307F9">
        <w:rPr>
          <w:rFonts w:ascii="Verdana" w:eastAsia="Times New Roman" w:hAnsi="Verdana" w:cs="Times New Roman"/>
          <w:bCs/>
          <w:sz w:val="20"/>
          <w:szCs w:val="20"/>
        </w:rPr>
        <w:t>Testhelyzetek, mozdulat és mozgás változtatások harci szituációkban</w:t>
      </w:r>
      <w:r w:rsidRPr="003307F9">
        <w:rPr>
          <w:rFonts w:ascii="Verdana" w:eastAsia="Times New Roman" w:hAnsi="Verdana" w:cs="Times New Roman"/>
          <w:b/>
          <w:bCs/>
          <w:sz w:val="20"/>
          <w:szCs w:val="20"/>
        </w:rPr>
        <w:t>.</w:t>
      </w:r>
    </w:p>
    <w:p w:rsidR="009F2D05" w:rsidRPr="003307F9" w:rsidRDefault="009F2D05" w:rsidP="009F2D05">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12.4. </w:t>
      </w:r>
      <w:r w:rsidRPr="003307F9">
        <w:rPr>
          <w:rFonts w:ascii="Verdana" w:eastAsia="Times New Roman" w:hAnsi="Verdana" w:cs="Times New Roman"/>
          <w:bCs/>
          <w:sz w:val="20"/>
          <w:szCs w:val="20"/>
        </w:rPr>
        <w:t>Esések. Gurulások, dobás előkészítések és dobások, földre viteli technikák.</w:t>
      </w:r>
    </w:p>
    <w:p w:rsidR="009F2D05" w:rsidRPr="003307F9" w:rsidRDefault="009F2D05" w:rsidP="009F2D05">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12.5. </w:t>
      </w:r>
      <w:r w:rsidRPr="003307F9">
        <w:rPr>
          <w:rFonts w:ascii="Verdana" w:eastAsia="Times New Roman" w:hAnsi="Verdana" w:cs="Times New Roman"/>
          <w:bCs/>
          <w:sz w:val="20"/>
          <w:szCs w:val="20"/>
        </w:rPr>
        <w:t>Technikailag képzett ütések, rúgások kivitelezései és ezek védései.</w:t>
      </w:r>
    </w:p>
    <w:p w:rsidR="009F2D05" w:rsidRPr="003307F9" w:rsidRDefault="009F2D05" w:rsidP="003A5B4A">
      <w:pPr>
        <w:widowControl w:val="0"/>
        <w:numPr>
          <w:ilvl w:val="0"/>
          <w:numId w:val="424"/>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meghirdetésének gyakorisága a tantervben történő félévi elhelyezkedése:</w:t>
      </w:r>
      <w:r w:rsidRPr="003307F9">
        <w:rPr>
          <w:rFonts w:ascii="Verdana" w:eastAsia="Calibri" w:hAnsi="Verdana" w:cs="Times New Roman"/>
          <w:bCs/>
          <w:sz w:val="20"/>
          <w:szCs w:val="20"/>
        </w:rPr>
        <w:t xml:space="preserve"> III. félév</w:t>
      </w:r>
    </w:p>
    <w:p w:rsidR="009F2D05" w:rsidRPr="003307F9" w:rsidRDefault="009F2D05" w:rsidP="003A5B4A">
      <w:pPr>
        <w:numPr>
          <w:ilvl w:val="0"/>
          <w:numId w:val="424"/>
        </w:numPr>
        <w:tabs>
          <w:tab w:val="right" w:pos="900"/>
          <w:tab w:val="num" w:pos="1418"/>
          <w:tab w:val="center" w:pos="4536"/>
          <w:tab w:val="right" w:pos="9072"/>
        </w:tabs>
        <w:spacing w:before="120" w:after="0" w:line="240" w:lineRule="auto"/>
        <w:ind w:left="426" w:hanging="142"/>
        <w:jc w:val="both"/>
        <w:rPr>
          <w:rFonts w:ascii="Verdana" w:eastAsia="Calibri" w:hAnsi="Verdana" w:cs="Times New Roman"/>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r w:rsidRPr="003307F9">
        <w:rPr>
          <w:rFonts w:ascii="Verdana" w:eastAsia="Calibri" w:hAnsi="Verdana" w:cs="Times New Roman"/>
          <w:bCs/>
          <w:sz w:val="20"/>
          <w:szCs w:val="20"/>
        </w:rPr>
        <w:t xml:space="preserve"> A honvéd tisztjelöltek részvétele a foglalkozáson  kötelező. Betegség, szabadság miatti hiányzások mértéke maximálisan 30% lehet. Vezénylés, szolgálat miatti távollét nem számít bele a hiányzásba.</w:t>
      </w:r>
      <w:r w:rsidRPr="003307F9">
        <w:rPr>
          <w:rFonts w:ascii="Verdana" w:eastAsia="Times New Roman" w:hAnsi="Verdana" w:cs="Times New Roman"/>
          <w:bCs/>
          <w:sz w:val="20"/>
          <w:szCs w:val="20"/>
        </w:rPr>
        <w:tab/>
      </w:r>
    </w:p>
    <w:p w:rsidR="009F2D05" w:rsidRPr="003307F9" w:rsidRDefault="009F2D05" w:rsidP="003A5B4A">
      <w:pPr>
        <w:widowControl w:val="0"/>
        <w:numPr>
          <w:ilvl w:val="0"/>
          <w:numId w:val="424"/>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Az ismeretek ellenőrzése a különböző mozgásformák bemutatásával történik.</w:t>
      </w:r>
    </w:p>
    <w:p w:rsidR="009F2D05" w:rsidRPr="003307F9" w:rsidRDefault="009F2D05" w:rsidP="003A5B4A">
      <w:pPr>
        <w:widowControl w:val="0"/>
        <w:numPr>
          <w:ilvl w:val="0"/>
          <w:numId w:val="424"/>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r w:rsidRPr="003307F9">
        <w:rPr>
          <w:rFonts w:ascii="Verdana" w:eastAsia="Calibri" w:hAnsi="Verdana" w:cs="Times New Roman"/>
          <w:bCs/>
          <w:sz w:val="20"/>
          <w:szCs w:val="20"/>
        </w:rPr>
        <w:t>Az aláírás feltétele tanórák 70%-án történő aktív részvétel</w:t>
      </w:r>
      <w:r w:rsidRPr="003307F9">
        <w:rPr>
          <w:rFonts w:ascii="Verdana" w:eastAsia="Calibri" w:hAnsi="Verdana" w:cs="Times New Roman"/>
          <w:sz w:val="20"/>
          <w:szCs w:val="20"/>
        </w:rPr>
        <w:t xml:space="preserve">, valamint az elégséges értékeléshez mozgásformánként el kell érni a minimum pontszámot, valamint az összesített pontszám tekintetében el kell érni a 130 pontot. </w:t>
      </w:r>
    </w:p>
    <w:p w:rsidR="009F2D05" w:rsidRPr="003307F9" w:rsidRDefault="009F2D05" w:rsidP="003A5B4A">
      <w:pPr>
        <w:widowControl w:val="0"/>
        <w:numPr>
          <w:ilvl w:val="1"/>
          <w:numId w:val="424"/>
        </w:numPr>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Calibri" w:hAnsi="Verdana" w:cs="Times New Roman"/>
          <w:bCs/>
          <w:sz w:val="20"/>
          <w:szCs w:val="20"/>
        </w:rPr>
        <w:t xml:space="preserve"> Az aláírás feltétele tanórák 70%-án történő aktív részvétel</w:t>
      </w:r>
      <w:r w:rsidRPr="003307F9">
        <w:rPr>
          <w:rFonts w:ascii="Verdana" w:eastAsia="Calibri" w:hAnsi="Verdana" w:cs="Times New Roman"/>
          <w:sz w:val="20"/>
          <w:szCs w:val="20"/>
        </w:rPr>
        <w:t>. valamint az elégséges értékeléshez mozgásformánként el kell érni a minimum pontszámot, valamint az összesített pontszám tekintetében el kell érni a minimális 130 pontot.</w:t>
      </w:r>
    </w:p>
    <w:p w:rsidR="009F2D05" w:rsidRPr="003307F9" w:rsidRDefault="009F2D05" w:rsidP="003A5B4A">
      <w:pPr>
        <w:widowControl w:val="0"/>
        <w:numPr>
          <w:ilvl w:val="1"/>
          <w:numId w:val="424"/>
        </w:numPr>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w:t>
      </w:r>
      <w:r w:rsidRPr="003307F9">
        <w:rPr>
          <w:rFonts w:ascii="Verdana" w:eastAsia="Times New Roman" w:hAnsi="Verdana" w:cs="Times New Roman"/>
          <w:b/>
          <w:i/>
          <w:sz w:val="20"/>
          <w:szCs w:val="20"/>
        </w:rPr>
        <w:t>Gyakorlati jegy</w:t>
      </w:r>
      <w:r w:rsidRPr="003307F9">
        <w:rPr>
          <w:rFonts w:ascii="Verdana" w:eastAsia="Times New Roman" w:hAnsi="Verdana" w:cs="Times New Roman"/>
          <w:sz w:val="20"/>
          <w:szCs w:val="20"/>
        </w:rPr>
        <w:t xml:space="preserve"> megszerzése: A</w:t>
      </w:r>
      <w:r w:rsidRPr="003307F9">
        <w:rPr>
          <w:rFonts w:ascii="Verdana" w:eastAsia="Calibri" w:hAnsi="Verdana" w:cs="Times New Roman"/>
          <w:sz w:val="20"/>
          <w:szCs w:val="20"/>
        </w:rPr>
        <w:t>z elégséges értékeléshez mozgásformánként el kell érni a minimum pontszámot, valamint az összesített pontszám tekintetében el kell érni a minimális 130 pontot. 130-199 pont elégséges, 200-269 pont közepes, 270-339 pont jó 340-400 kiváló osztályzatot jelent</w:t>
      </w:r>
      <w:r w:rsidRPr="003307F9">
        <w:rPr>
          <w:rFonts w:ascii="Verdana" w:eastAsia="Times New Roman" w:hAnsi="Verdana" w:cs="Times New Roman"/>
          <w:sz w:val="20"/>
          <w:szCs w:val="20"/>
        </w:rPr>
        <w:t>.</w:t>
      </w:r>
    </w:p>
    <w:p w:rsidR="009F2D05" w:rsidRPr="003307F9" w:rsidRDefault="009F2D05" w:rsidP="003A5B4A">
      <w:pPr>
        <w:widowControl w:val="0"/>
        <w:numPr>
          <w:ilvl w:val="1"/>
          <w:numId w:val="424"/>
        </w:numPr>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 kreditek megszerzésének feltételei: </w:t>
      </w:r>
      <w:r w:rsidRPr="003307F9">
        <w:rPr>
          <w:rFonts w:ascii="Verdana" w:eastAsia="Times New Roman" w:hAnsi="Verdana" w:cs="Times New Roman"/>
          <w:sz w:val="20"/>
          <w:szCs w:val="20"/>
        </w:rPr>
        <w:t>A mozgásformák minimum szintjeinek és a minimum összpontszámnak az elérése.</w:t>
      </w:r>
    </w:p>
    <w:p w:rsidR="009F2D05" w:rsidRPr="003307F9" w:rsidRDefault="009F2D05" w:rsidP="003A5B4A">
      <w:pPr>
        <w:widowControl w:val="0"/>
        <w:numPr>
          <w:ilvl w:val="0"/>
          <w:numId w:val="424"/>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9F2D05" w:rsidRPr="003307F9" w:rsidRDefault="009F2D05" w:rsidP="003A5B4A">
      <w:pPr>
        <w:widowControl w:val="0"/>
        <w:numPr>
          <w:ilvl w:val="1"/>
          <w:numId w:val="424"/>
        </w:numPr>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
          <w:sz w:val="20"/>
          <w:szCs w:val="20"/>
        </w:rPr>
        <w:t>Kötelező</w:t>
      </w:r>
      <w:r w:rsidRPr="003307F9">
        <w:rPr>
          <w:rFonts w:ascii="Verdana" w:eastAsia="Times New Roman" w:hAnsi="Verdana" w:cs="Times New Roman"/>
          <w:b/>
          <w:bCs/>
          <w:sz w:val="20"/>
          <w:szCs w:val="20"/>
        </w:rPr>
        <w:t xml:space="preserve"> irodalom:</w:t>
      </w:r>
    </w:p>
    <w:p w:rsidR="009F2D05" w:rsidRPr="003307F9" w:rsidRDefault="009F2D05" w:rsidP="003A5B4A">
      <w:pPr>
        <w:widowControl w:val="0"/>
        <w:numPr>
          <w:ilvl w:val="0"/>
          <w:numId w:val="425"/>
        </w:numPr>
        <w:spacing w:after="0" w:line="240" w:lineRule="auto"/>
        <w:ind w:left="709" w:hanging="425"/>
        <w:jc w:val="both"/>
        <w:rPr>
          <w:rFonts w:ascii="Verdana" w:eastAsia="Times New Roman" w:hAnsi="Verdana" w:cs="Times New Roman"/>
          <w:sz w:val="20"/>
          <w:szCs w:val="20"/>
        </w:rPr>
      </w:pPr>
      <w:r w:rsidRPr="003307F9">
        <w:rPr>
          <w:rFonts w:ascii="Verdana" w:eastAsia="Calibri" w:hAnsi="Verdana" w:cs="Times New Roman"/>
          <w:sz w:val="20"/>
          <w:szCs w:val="20"/>
        </w:rPr>
        <w:t>A Magyar Honvédség Katonai Testnevelés Kiképzés és Sportbajnokságok szabályzata (A Magyar Honvédség Kiadványa 2017)</w:t>
      </w:r>
    </w:p>
    <w:p w:rsidR="009F2D05" w:rsidRPr="003307F9" w:rsidRDefault="009F2D05" w:rsidP="003A5B4A">
      <w:pPr>
        <w:widowControl w:val="0"/>
        <w:numPr>
          <w:ilvl w:val="1"/>
          <w:numId w:val="424"/>
        </w:numPr>
        <w:spacing w:before="120" w:after="120" w:line="240" w:lineRule="auto"/>
        <w:ind w:left="1134" w:hanging="708"/>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Ajánlott </w:t>
      </w:r>
      <w:r w:rsidRPr="003307F9">
        <w:rPr>
          <w:rFonts w:ascii="Verdana" w:eastAsia="Times New Roman" w:hAnsi="Verdana" w:cs="Times New Roman"/>
          <w:b/>
          <w:sz w:val="20"/>
          <w:szCs w:val="20"/>
        </w:rPr>
        <w:t>irodalom</w:t>
      </w:r>
      <w:r w:rsidRPr="003307F9">
        <w:rPr>
          <w:rFonts w:ascii="Verdana" w:eastAsia="Times New Roman" w:hAnsi="Verdana" w:cs="Times New Roman"/>
          <w:b/>
          <w:bCs/>
          <w:sz w:val="20"/>
          <w:szCs w:val="20"/>
        </w:rPr>
        <w:t>:</w:t>
      </w:r>
    </w:p>
    <w:p w:rsidR="009F2D05" w:rsidRPr="003307F9" w:rsidRDefault="009F2D05" w:rsidP="003A5B4A">
      <w:pPr>
        <w:widowControl w:val="0"/>
        <w:numPr>
          <w:ilvl w:val="0"/>
          <w:numId w:val="423"/>
        </w:numPr>
        <w:spacing w:after="0" w:line="240" w:lineRule="auto"/>
        <w:ind w:left="709" w:hanging="425"/>
        <w:jc w:val="both"/>
        <w:rPr>
          <w:rFonts w:ascii="Verdana" w:eastAsia="Calibri" w:hAnsi="Verdana" w:cs="Times New Roman"/>
          <w:sz w:val="20"/>
          <w:szCs w:val="20"/>
        </w:rPr>
      </w:pPr>
      <w:r w:rsidRPr="003307F9">
        <w:rPr>
          <w:rFonts w:ascii="Verdana" w:eastAsia="Calibri" w:hAnsi="Verdana" w:cs="Times New Roman"/>
          <w:bCs/>
          <w:sz w:val="20"/>
          <w:szCs w:val="20"/>
        </w:rPr>
        <w:t xml:space="preserve">Vincze J. </w:t>
      </w:r>
      <w:r w:rsidRPr="003307F9">
        <w:rPr>
          <w:rFonts w:ascii="Verdana" w:eastAsia="Calibri" w:hAnsi="Verdana" w:cs="Times New Roman"/>
          <w:sz w:val="20"/>
          <w:szCs w:val="20"/>
        </w:rPr>
        <w:t xml:space="preserve">Közelharc BJKMF jegyzet 1998 </w:t>
      </w:r>
    </w:p>
    <w:p w:rsidR="009F2D05" w:rsidRPr="003307F9" w:rsidRDefault="009F2D05" w:rsidP="003A5B4A">
      <w:pPr>
        <w:widowControl w:val="0"/>
        <w:numPr>
          <w:ilvl w:val="0"/>
          <w:numId w:val="423"/>
        </w:numPr>
        <w:spacing w:after="0" w:line="240" w:lineRule="auto"/>
        <w:ind w:left="709" w:hanging="425"/>
        <w:jc w:val="both"/>
        <w:rPr>
          <w:rFonts w:ascii="Verdana" w:eastAsia="Calibri" w:hAnsi="Verdana" w:cs="Times New Roman"/>
          <w:sz w:val="20"/>
          <w:szCs w:val="20"/>
        </w:rPr>
      </w:pPr>
      <w:r w:rsidRPr="003307F9">
        <w:rPr>
          <w:rFonts w:ascii="Verdana" w:eastAsia="Calibri" w:hAnsi="Verdana" w:cs="Times New Roman"/>
          <w:sz w:val="20"/>
          <w:szCs w:val="20"/>
        </w:rPr>
        <w:lastRenderedPageBreak/>
        <w:t xml:space="preserve">Eleki-Kovács: A közelharc mozgásanyagához szükséges testi képességek és fejlesztésük lehetőségei – Szentendre: KLKF, 1996. </w:t>
      </w:r>
    </w:p>
    <w:p w:rsidR="009F2D05" w:rsidRPr="003307F9" w:rsidRDefault="009F2D05" w:rsidP="003A5B4A">
      <w:pPr>
        <w:widowControl w:val="0"/>
        <w:numPr>
          <w:ilvl w:val="0"/>
          <w:numId w:val="423"/>
        </w:numPr>
        <w:spacing w:after="0" w:line="240" w:lineRule="auto"/>
        <w:ind w:left="709" w:hanging="425"/>
        <w:jc w:val="both"/>
        <w:rPr>
          <w:rFonts w:ascii="Verdana" w:eastAsia="Calibri" w:hAnsi="Verdana" w:cs="Times New Roman"/>
          <w:bCs/>
          <w:sz w:val="20"/>
          <w:szCs w:val="20"/>
        </w:rPr>
      </w:pPr>
      <w:r w:rsidRPr="003307F9">
        <w:rPr>
          <w:rFonts w:ascii="Verdana" w:eastAsia="Calibri" w:hAnsi="Verdana" w:cs="Times New Roman"/>
          <w:sz w:val="20"/>
          <w:szCs w:val="20"/>
        </w:rPr>
        <w:t>Eleki-Kovács</w:t>
      </w:r>
      <w:r w:rsidRPr="003307F9">
        <w:rPr>
          <w:rFonts w:ascii="Verdana" w:eastAsia="Calibri" w:hAnsi="Verdana" w:cs="Times New Roman"/>
          <w:bCs/>
          <w:sz w:val="20"/>
          <w:szCs w:val="20"/>
        </w:rPr>
        <w:t xml:space="preserve">: A katonai közelharc eszközös technikái – Szentendre: KLKF, 1997 </w:t>
      </w:r>
    </w:p>
    <w:p w:rsidR="009F2D05" w:rsidRPr="003307F9" w:rsidRDefault="009F2D05" w:rsidP="009F2D05">
      <w:pPr>
        <w:widowControl w:val="0"/>
        <w:spacing w:after="0" w:line="240" w:lineRule="auto"/>
        <w:ind w:left="720"/>
        <w:contextualSpacing/>
        <w:jc w:val="both"/>
        <w:rPr>
          <w:rFonts w:ascii="Verdana" w:eastAsia="Times New Roman" w:hAnsi="Verdana" w:cs="Times New Roman"/>
          <w:sz w:val="20"/>
          <w:szCs w:val="20"/>
        </w:rPr>
      </w:pPr>
    </w:p>
    <w:p w:rsidR="009F2D05" w:rsidRPr="003307F9" w:rsidRDefault="009F2D05" w:rsidP="009F2D05">
      <w:pPr>
        <w:widowControl w:val="0"/>
        <w:spacing w:before="120" w:after="120" w:line="240" w:lineRule="auto"/>
        <w:ind w:firstLine="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2023-06-12.</w:t>
      </w:r>
    </w:p>
    <w:p w:rsidR="009F2D05" w:rsidRPr="003307F9" w:rsidRDefault="009F2D05" w:rsidP="009F2D05">
      <w:pPr>
        <w:widowControl w:val="0"/>
        <w:spacing w:after="0" w:line="240" w:lineRule="auto"/>
        <w:ind w:left="5387"/>
        <w:jc w:val="both"/>
        <w:rPr>
          <w:rFonts w:ascii="Verdana" w:eastAsia="Times New Roman" w:hAnsi="Verdana" w:cs="Times New Roman"/>
          <w:bCs/>
          <w:sz w:val="20"/>
          <w:szCs w:val="20"/>
        </w:rPr>
      </w:pPr>
    </w:p>
    <w:p w:rsidR="009F2D05" w:rsidRPr="003307F9" w:rsidRDefault="009F2D05" w:rsidP="009F2D05">
      <w:pPr>
        <w:widowControl w:val="0"/>
        <w:spacing w:after="0" w:line="240" w:lineRule="auto"/>
        <w:ind w:left="538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Molnár Imre alezredes,</w:t>
      </w:r>
    </w:p>
    <w:p w:rsidR="009F2D05" w:rsidRPr="003307F9" w:rsidRDefault="009F2D05" w:rsidP="009F2D05">
      <w:pPr>
        <w:widowControl w:val="0"/>
        <w:spacing w:after="0" w:line="240" w:lineRule="auto"/>
        <w:ind w:left="538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KTSK Testnevelő tanár, sk.</w:t>
      </w:r>
    </w:p>
    <w:p w:rsidR="007A689E" w:rsidRPr="003307F9" w:rsidRDefault="007A689E">
      <w:pPr>
        <w:spacing w:line="259" w:lineRule="auto"/>
        <w:rPr>
          <w:rFonts w:ascii="Verdana" w:hAnsi="Verdana" w:cs="Times New Roman"/>
          <w:sz w:val="24"/>
        </w:rPr>
      </w:pPr>
      <w:r w:rsidRPr="003307F9">
        <w:rPr>
          <w:rFonts w:ascii="Verdana" w:hAnsi="Verdana" w:cs="Times New Roman"/>
          <w:sz w:val="24"/>
        </w:rPr>
        <w:br w:type="page"/>
      </w:r>
    </w:p>
    <w:p w:rsidR="00134F75" w:rsidRPr="003307F9" w:rsidRDefault="00134F75" w:rsidP="00134F75">
      <w:pPr>
        <w:spacing w:before="120" w:after="120" w:line="240" w:lineRule="auto"/>
        <w:ind w:left="1800"/>
        <w:jc w:val="right"/>
        <w:rPr>
          <w:rFonts w:ascii="Verdana" w:hAnsi="Verdana"/>
          <w:sz w:val="24"/>
          <w:szCs w:val="24"/>
        </w:rPr>
      </w:pPr>
    </w:p>
    <w:tbl>
      <w:tblPr>
        <w:tblW w:w="5382" w:type="dxa"/>
        <w:tblInd w:w="113" w:type="dxa"/>
        <w:tblLook w:val="01E0" w:firstRow="1" w:lastRow="1" w:firstColumn="1" w:lastColumn="1" w:noHBand="0" w:noVBand="0"/>
      </w:tblPr>
      <w:tblGrid>
        <w:gridCol w:w="5382"/>
      </w:tblGrid>
      <w:tr w:rsidR="00134F75" w:rsidRPr="003307F9" w:rsidTr="00E91554">
        <w:tc>
          <w:tcPr>
            <w:tcW w:w="5382" w:type="dxa"/>
            <w:tcBorders>
              <w:bottom w:val="single" w:sz="4" w:space="0" w:color="auto"/>
            </w:tcBorders>
          </w:tcPr>
          <w:p w:rsidR="00134F75" w:rsidRPr="003307F9" w:rsidRDefault="00134F75" w:rsidP="00E91554">
            <w:pPr>
              <w:spacing w:after="0" w:line="240" w:lineRule="auto"/>
              <w:jc w:val="center"/>
              <w:rPr>
                <w:rFonts w:ascii="Verdana" w:hAnsi="Verdana"/>
                <w:b/>
                <w:smallCaps/>
                <w:sz w:val="20"/>
                <w:szCs w:val="20"/>
                <w:lang w:eastAsia="hu-HU"/>
              </w:rPr>
            </w:pPr>
            <w:r w:rsidRPr="003307F9">
              <w:rPr>
                <w:rFonts w:ascii="Verdana" w:hAnsi="Verdana"/>
                <w:b/>
                <w:smallCaps/>
                <w:sz w:val="20"/>
                <w:szCs w:val="20"/>
                <w:lang w:eastAsia="hu-HU"/>
              </w:rPr>
              <w:t>Nemzeti Közszolgálati Egyetem</w:t>
            </w:r>
          </w:p>
        </w:tc>
      </w:tr>
      <w:tr w:rsidR="00134F75" w:rsidRPr="003307F9" w:rsidTr="00E91554">
        <w:tc>
          <w:tcPr>
            <w:tcW w:w="5382" w:type="dxa"/>
            <w:tcBorders>
              <w:top w:val="single" w:sz="4" w:space="0" w:color="auto"/>
            </w:tcBorders>
          </w:tcPr>
          <w:p w:rsidR="00134F75" w:rsidRPr="003307F9" w:rsidRDefault="00134F75" w:rsidP="00E91554">
            <w:pPr>
              <w:spacing w:after="0" w:line="240" w:lineRule="auto"/>
              <w:jc w:val="center"/>
              <w:rPr>
                <w:rFonts w:ascii="Verdana" w:hAnsi="Verdana"/>
                <w:b/>
                <w:sz w:val="20"/>
                <w:szCs w:val="20"/>
                <w:lang w:eastAsia="hu-HU"/>
              </w:rPr>
            </w:pPr>
            <w:r w:rsidRPr="003307F9">
              <w:rPr>
                <w:rFonts w:ascii="Verdana" w:hAnsi="Verdana"/>
                <w:b/>
                <w:sz w:val="20"/>
                <w:szCs w:val="20"/>
                <w:lang w:eastAsia="hu-HU"/>
              </w:rPr>
              <w:t>Hadtudományi és Honvédtisztképző Kar</w:t>
            </w:r>
          </w:p>
        </w:tc>
      </w:tr>
    </w:tbl>
    <w:p w:rsidR="00134F75" w:rsidRPr="003307F9" w:rsidRDefault="00134F75" w:rsidP="00134F75">
      <w:pPr>
        <w:spacing w:before="120" w:after="0" w:line="240" w:lineRule="auto"/>
        <w:rPr>
          <w:rFonts w:ascii="Verdana" w:hAnsi="Verdana"/>
          <w:b/>
          <w:bCs/>
          <w:sz w:val="20"/>
          <w:szCs w:val="20"/>
          <w:lang w:eastAsia="hu-HU"/>
        </w:rPr>
      </w:pPr>
    </w:p>
    <w:p w:rsidR="00134F75" w:rsidRPr="003307F9" w:rsidRDefault="00134F75" w:rsidP="00134F75">
      <w:pPr>
        <w:spacing w:before="120" w:after="0" w:line="240" w:lineRule="auto"/>
        <w:jc w:val="center"/>
        <w:rPr>
          <w:rFonts w:ascii="Verdana" w:hAnsi="Verdana"/>
          <w:b/>
          <w:bCs/>
          <w:sz w:val="20"/>
          <w:szCs w:val="20"/>
          <w:lang w:eastAsia="hu-HU"/>
        </w:rPr>
      </w:pPr>
      <w:r w:rsidRPr="003307F9">
        <w:rPr>
          <w:rFonts w:ascii="Verdana" w:hAnsi="Verdana"/>
          <w:b/>
          <w:bCs/>
          <w:sz w:val="20"/>
          <w:szCs w:val="20"/>
          <w:lang w:eastAsia="hu-HU"/>
        </w:rPr>
        <w:t>TANTÁRGYI PROGRAM</w:t>
      </w:r>
    </w:p>
    <w:p w:rsidR="00134F75" w:rsidRPr="003307F9" w:rsidRDefault="00134F75" w:rsidP="003A5B4A">
      <w:pPr>
        <w:numPr>
          <w:ilvl w:val="0"/>
          <w:numId w:val="476"/>
        </w:numPr>
        <w:tabs>
          <w:tab w:val="right" w:pos="900"/>
        </w:tabs>
        <w:spacing w:before="120" w:after="0" w:line="240" w:lineRule="auto"/>
        <w:jc w:val="both"/>
        <w:rPr>
          <w:rFonts w:ascii="Verdana" w:hAnsi="Verdana"/>
          <w:bCs/>
          <w:sz w:val="20"/>
          <w:szCs w:val="20"/>
          <w:lang w:eastAsia="hu-HU"/>
        </w:rPr>
      </w:pPr>
      <w:r w:rsidRPr="003307F9">
        <w:rPr>
          <w:rFonts w:ascii="Verdana" w:hAnsi="Verdana"/>
          <w:b/>
          <w:bCs/>
          <w:sz w:val="20"/>
          <w:szCs w:val="20"/>
          <w:lang w:eastAsia="hu-HU"/>
        </w:rPr>
        <w:t xml:space="preserve">A tantárgy kódja: </w:t>
      </w:r>
      <w:r w:rsidRPr="003307F9">
        <w:rPr>
          <w:rFonts w:ascii="Verdana" w:hAnsi="Verdana"/>
          <w:bCs/>
          <w:sz w:val="20"/>
          <w:szCs w:val="20"/>
          <w:lang w:eastAsia="hu-HU"/>
        </w:rPr>
        <w:t>HKISZLA113</w:t>
      </w:r>
    </w:p>
    <w:p w:rsidR="00134F75" w:rsidRPr="003307F9" w:rsidRDefault="00134F75" w:rsidP="003A5B4A">
      <w:pPr>
        <w:numPr>
          <w:ilvl w:val="0"/>
          <w:numId w:val="476"/>
        </w:numPr>
        <w:tabs>
          <w:tab w:val="right" w:pos="900"/>
        </w:tabs>
        <w:spacing w:before="120" w:after="0" w:line="240" w:lineRule="auto"/>
        <w:jc w:val="both"/>
        <w:rPr>
          <w:rFonts w:ascii="Verdana" w:hAnsi="Verdana"/>
          <w:bCs/>
          <w:sz w:val="20"/>
          <w:szCs w:val="20"/>
          <w:lang w:eastAsia="hu-HU"/>
        </w:rPr>
      </w:pPr>
      <w:r w:rsidRPr="003307F9">
        <w:rPr>
          <w:rFonts w:ascii="Verdana" w:hAnsi="Verdana"/>
          <w:b/>
          <w:bCs/>
          <w:sz w:val="20"/>
          <w:szCs w:val="20"/>
          <w:lang w:eastAsia="hu-HU"/>
        </w:rPr>
        <w:t>A tantárgy megnevezése (magyarul):</w:t>
      </w:r>
      <w:r w:rsidRPr="003307F9">
        <w:rPr>
          <w:rFonts w:ascii="Verdana" w:hAnsi="Verdana"/>
          <w:bCs/>
          <w:sz w:val="20"/>
          <w:szCs w:val="20"/>
          <w:lang w:eastAsia="hu-HU"/>
        </w:rPr>
        <w:t xml:space="preserve"> Szakmai Angol 3 (Katonai)</w:t>
      </w:r>
    </w:p>
    <w:p w:rsidR="00134F75" w:rsidRPr="003307F9" w:rsidRDefault="00134F75" w:rsidP="003A5B4A">
      <w:pPr>
        <w:numPr>
          <w:ilvl w:val="0"/>
          <w:numId w:val="476"/>
        </w:numPr>
        <w:tabs>
          <w:tab w:val="right" w:pos="900"/>
        </w:tabs>
        <w:spacing w:before="120" w:after="0" w:line="240" w:lineRule="auto"/>
        <w:ind w:left="357" w:hanging="357"/>
        <w:jc w:val="both"/>
        <w:rPr>
          <w:rFonts w:ascii="Verdana" w:hAnsi="Verdana"/>
          <w:bCs/>
          <w:sz w:val="20"/>
          <w:szCs w:val="20"/>
          <w:lang w:eastAsia="hu-HU"/>
        </w:rPr>
      </w:pPr>
      <w:r w:rsidRPr="003307F9">
        <w:rPr>
          <w:rFonts w:ascii="Verdana" w:hAnsi="Verdana"/>
          <w:b/>
          <w:bCs/>
          <w:sz w:val="20"/>
          <w:szCs w:val="20"/>
          <w:lang w:eastAsia="hu-HU"/>
        </w:rPr>
        <w:t>A tantárgy megnevezése (angolul):</w:t>
      </w:r>
      <w:r w:rsidRPr="003307F9">
        <w:rPr>
          <w:rFonts w:ascii="Verdana" w:hAnsi="Verdana"/>
          <w:bCs/>
          <w:sz w:val="20"/>
          <w:szCs w:val="20"/>
          <w:lang w:eastAsia="hu-HU"/>
        </w:rPr>
        <w:t xml:space="preserve"> </w:t>
      </w:r>
      <w:r w:rsidRPr="003307F9">
        <w:rPr>
          <w:rFonts w:ascii="Verdana" w:hAnsi="Verdana"/>
          <w:sz w:val="20"/>
          <w:szCs w:val="20"/>
        </w:rPr>
        <w:t>Specialized English 3 (Military)</w:t>
      </w:r>
    </w:p>
    <w:p w:rsidR="00134F75" w:rsidRPr="003307F9" w:rsidRDefault="00134F75" w:rsidP="003A5B4A">
      <w:pPr>
        <w:numPr>
          <w:ilvl w:val="0"/>
          <w:numId w:val="476"/>
        </w:numPr>
        <w:tabs>
          <w:tab w:val="right" w:pos="900"/>
        </w:tabs>
        <w:spacing w:before="120" w:after="0" w:line="240" w:lineRule="auto"/>
        <w:ind w:left="357" w:hanging="357"/>
        <w:jc w:val="both"/>
        <w:rPr>
          <w:rFonts w:ascii="Verdana" w:hAnsi="Verdana"/>
          <w:bCs/>
          <w:sz w:val="20"/>
          <w:szCs w:val="20"/>
          <w:lang w:eastAsia="hu-HU"/>
        </w:rPr>
      </w:pPr>
      <w:r w:rsidRPr="003307F9">
        <w:rPr>
          <w:rFonts w:ascii="Verdana" w:hAnsi="Verdana"/>
          <w:b/>
          <w:bCs/>
          <w:sz w:val="20"/>
          <w:szCs w:val="20"/>
          <w:lang w:eastAsia="hu-HU"/>
        </w:rPr>
        <w:t>Kreditérték:</w:t>
      </w:r>
      <w:r w:rsidRPr="003307F9">
        <w:rPr>
          <w:rFonts w:ascii="Verdana" w:hAnsi="Verdana"/>
          <w:bCs/>
          <w:sz w:val="20"/>
          <w:szCs w:val="20"/>
          <w:lang w:eastAsia="hu-HU"/>
        </w:rPr>
        <w:t xml:space="preserve"> 2 kredit.</w:t>
      </w:r>
    </w:p>
    <w:p w:rsidR="00134F75" w:rsidRPr="003307F9" w:rsidRDefault="00134F75" w:rsidP="003A5B4A">
      <w:pPr>
        <w:numPr>
          <w:ilvl w:val="0"/>
          <w:numId w:val="476"/>
        </w:numPr>
        <w:tabs>
          <w:tab w:val="right" w:pos="900"/>
        </w:tabs>
        <w:spacing w:before="120" w:after="0" w:line="240" w:lineRule="auto"/>
        <w:ind w:left="357" w:hanging="357"/>
        <w:jc w:val="both"/>
        <w:rPr>
          <w:rFonts w:ascii="Verdana" w:hAnsi="Verdana"/>
          <w:bCs/>
          <w:sz w:val="20"/>
          <w:szCs w:val="20"/>
          <w:lang w:eastAsia="hu-HU"/>
        </w:rPr>
      </w:pPr>
      <w:r w:rsidRPr="003307F9">
        <w:rPr>
          <w:rFonts w:ascii="Verdana" w:hAnsi="Verdana"/>
          <w:b/>
          <w:bCs/>
          <w:sz w:val="20"/>
          <w:szCs w:val="20"/>
          <w:lang w:eastAsia="hu-HU"/>
        </w:rPr>
        <w:t>A szak(ok), szakirányok megnevezése (ahol oktatják):</w:t>
      </w:r>
      <w:r w:rsidRPr="003307F9">
        <w:rPr>
          <w:rFonts w:ascii="Verdana" w:hAnsi="Verdana"/>
          <w:bCs/>
          <w:sz w:val="20"/>
          <w:szCs w:val="20"/>
          <w:lang w:eastAsia="hu-HU"/>
        </w:rPr>
        <w:t xml:space="preserve"> A Nemzeti Közszolgálati Egyetem Hadtudományi és Honvédtisztképző Karának minden alapképzési szakán nappali munkarendben</w:t>
      </w:r>
    </w:p>
    <w:p w:rsidR="00134F75" w:rsidRPr="003307F9" w:rsidRDefault="00134F75" w:rsidP="003A5B4A">
      <w:pPr>
        <w:pStyle w:val="Listaszerbekezds"/>
        <w:numPr>
          <w:ilvl w:val="0"/>
          <w:numId w:val="476"/>
        </w:numPr>
        <w:spacing w:before="120" w:after="200" w:line="240" w:lineRule="auto"/>
        <w:ind w:left="357" w:hanging="357"/>
        <w:jc w:val="both"/>
        <w:rPr>
          <w:rFonts w:ascii="Verdana" w:hAnsi="Verdana"/>
          <w:b/>
          <w:bCs/>
          <w:sz w:val="20"/>
          <w:szCs w:val="20"/>
          <w:lang w:eastAsia="hu-HU"/>
        </w:rPr>
      </w:pPr>
      <w:r w:rsidRPr="003307F9">
        <w:rPr>
          <w:rFonts w:ascii="Verdana" w:hAnsi="Verdana"/>
          <w:b/>
          <w:bCs/>
          <w:sz w:val="20"/>
          <w:szCs w:val="20"/>
        </w:rPr>
        <w:t xml:space="preserve">Az oktatásért felelős oktatási szervezeti egység megnevezése: </w:t>
      </w:r>
      <w:r w:rsidRPr="003307F9">
        <w:rPr>
          <w:rFonts w:ascii="Verdana" w:hAnsi="Verdana"/>
          <w:bCs/>
          <w:sz w:val="20"/>
          <w:szCs w:val="20"/>
          <w:lang w:eastAsia="hu-HU"/>
        </w:rPr>
        <w:t>Hadtudományi és Honvédtisztképző Kar, Idegennyelvi és Szaknyelvi Lektorátus</w:t>
      </w:r>
    </w:p>
    <w:p w:rsidR="00134F75" w:rsidRPr="003307F9" w:rsidRDefault="00134F75" w:rsidP="003A5B4A">
      <w:pPr>
        <w:numPr>
          <w:ilvl w:val="0"/>
          <w:numId w:val="476"/>
        </w:numPr>
        <w:tabs>
          <w:tab w:val="right" w:pos="900"/>
        </w:tabs>
        <w:spacing w:before="120" w:after="0" w:line="240" w:lineRule="auto"/>
        <w:ind w:left="357" w:hanging="357"/>
        <w:jc w:val="both"/>
        <w:rPr>
          <w:rFonts w:ascii="Verdana" w:hAnsi="Verdana"/>
          <w:bCs/>
          <w:sz w:val="20"/>
          <w:szCs w:val="20"/>
          <w:lang w:eastAsia="hu-HU"/>
        </w:rPr>
      </w:pPr>
      <w:r w:rsidRPr="003307F9">
        <w:rPr>
          <w:rFonts w:ascii="Verdana" w:hAnsi="Verdana"/>
          <w:b/>
          <w:bCs/>
          <w:sz w:val="20"/>
          <w:szCs w:val="20"/>
          <w:lang w:eastAsia="hu-HU"/>
        </w:rPr>
        <w:t xml:space="preserve">A tantárgyfelelős oktató neve, beosztása, tudományos fokozata: </w:t>
      </w:r>
      <w:r w:rsidRPr="003307F9">
        <w:rPr>
          <w:rFonts w:ascii="Verdana" w:hAnsi="Verdana"/>
          <w:bCs/>
          <w:sz w:val="20"/>
          <w:szCs w:val="20"/>
          <w:lang w:eastAsia="hu-HU"/>
        </w:rPr>
        <w:t>Dr. Kiss Gabriella lektorátusvezető</w:t>
      </w:r>
    </w:p>
    <w:p w:rsidR="00134F75" w:rsidRPr="003307F9" w:rsidRDefault="00134F75" w:rsidP="003A5B4A">
      <w:pPr>
        <w:numPr>
          <w:ilvl w:val="0"/>
          <w:numId w:val="476"/>
        </w:numPr>
        <w:tabs>
          <w:tab w:val="right" w:pos="900"/>
        </w:tabs>
        <w:spacing w:before="120" w:after="0" w:line="240" w:lineRule="auto"/>
        <w:jc w:val="both"/>
        <w:rPr>
          <w:rFonts w:ascii="Verdana" w:hAnsi="Verdana"/>
          <w:bCs/>
          <w:sz w:val="20"/>
          <w:szCs w:val="20"/>
          <w:lang w:eastAsia="hu-HU"/>
        </w:rPr>
      </w:pPr>
      <w:r w:rsidRPr="003307F9">
        <w:rPr>
          <w:rFonts w:ascii="Verdana" w:hAnsi="Verdana"/>
          <w:b/>
          <w:bCs/>
          <w:sz w:val="20"/>
          <w:szCs w:val="20"/>
          <w:lang w:eastAsia="hu-HU"/>
        </w:rPr>
        <w:t xml:space="preserve">A tanórákszáma és típusa </w:t>
      </w:r>
      <w:r w:rsidRPr="003307F9">
        <w:rPr>
          <w:rFonts w:ascii="Verdana" w:hAnsi="Verdana"/>
          <w:b/>
          <w:bCs/>
          <w:i/>
          <w:sz w:val="20"/>
          <w:szCs w:val="20"/>
          <w:lang w:eastAsia="hu-HU"/>
        </w:rPr>
        <w:t>(előadás+szeminárium+gyakorlat):</w:t>
      </w:r>
    </w:p>
    <w:p w:rsidR="00134F75" w:rsidRPr="003307F9" w:rsidRDefault="00134F75" w:rsidP="003A5B4A">
      <w:pPr>
        <w:numPr>
          <w:ilvl w:val="1"/>
          <w:numId w:val="476"/>
        </w:numPr>
        <w:tabs>
          <w:tab w:val="right" w:pos="900"/>
        </w:tabs>
        <w:spacing w:before="120" w:after="0" w:line="240" w:lineRule="auto"/>
        <w:jc w:val="both"/>
        <w:rPr>
          <w:rFonts w:ascii="Verdana" w:hAnsi="Verdana"/>
          <w:bCs/>
          <w:sz w:val="20"/>
          <w:szCs w:val="20"/>
          <w:lang w:eastAsia="hu-HU"/>
        </w:rPr>
      </w:pPr>
      <w:r w:rsidRPr="003307F9">
        <w:rPr>
          <w:rFonts w:ascii="Verdana" w:hAnsi="Verdana"/>
          <w:b/>
          <w:bCs/>
          <w:sz w:val="20"/>
          <w:szCs w:val="20"/>
          <w:lang w:eastAsia="hu-HU"/>
        </w:rPr>
        <w:t>összóraszám:</w:t>
      </w:r>
      <w:r w:rsidRPr="003307F9">
        <w:rPr>
          <w:rFonts w:ascii="Verdana" w:hAnsi="Verdana"/>
          <w:bCs/>
          <w:sz w:val="20"/>
          <w:szCs w:val="20"/>
          <w:lang w:eastAsia="hu-HU"/>
        </w:rPr>
        <w:t xml:space="preserve"> 56</w:t>
      </w:r>
    </w:p>
    <w:p w:rsidR="00134F75" w:rsidRPr="003307F9" w:rsidRDefault="00134F75" w:rsidP="003A5B4A">
      <w:pPr>
        <w:numPr>
          <w:ilvl w:val="2"/>
          <w:numId w:val="476"/>
        </w:numPr>
        <w:tabs>
          <w:tab w:val="right" w:pos="900"/>
        </w:tabs>
        <w:spacing w:before="120" w:after="0" w:line="240" w:lineRule="auto"/>
        <w:jc w:val="both"/>
        <w:rPr>
          <w:rFonts w:ascii="Verdana" w:hAnsi="Verdana"/>
          <w:bCs/>
          <w:sz w:val="20"/>
          <w:szCs w:val="20"/>
          <w:lang w:eastAsia="hu-HU"/>
        </w:rPr>
      </w:pPr>
      <w:r w:rsidRPr="003307F9">
        <w:rPr>
          <w:rFonts w:ascii="Verdana" w:hAnsi="Verdana"/>
          <w:bCs/>
          <w:sz w:val="20"/>
          <w:szCs w:val="20"/>
          <w:lang w:eastAsia="hu-HU"/>
        </w:rPr>
        <w:t>Nappali munkarend: 56 (56 EA + 0 SZ + 0 GY)</w:t>
      </w:r>
    </w:p>
    <w:p w:rsidR="00134F75" w:rsidRPr="003307F9" w:rsidRDefault="00134F75" w:rsidP="003A5B4A">
      <w:pPr>
        <w:numPr>
          <w:ilvl w:val="2"/>
          <w:numId w:val="476"/>
        </w:numPr>
        <w:tabs>
          <w:tab w:val="right" w:pos="900"/>
        </w:tabs>
        <w:spacing w:before="120" w:after="0" w:line="240" w:lineRule="auto"/>
        <w:jc w:val="both"/>
        <w:rPr>
          <w:rFonts w:ascii="Verdana" w:hAnsi="Verdana"/>
          <w:bCs/>
          <w:sz w:val="20"/>
          <w:szCs w:val="20"/>
          <w:lang w:eastAsia="hu-HU"/>
        </w:rPr>
      </w:pPr>
      <w:r w:rsidRPr="003307F9">
        <w:rPr>
          <w:rFonts w:ascii="Verdana" w:hAnsi="Verdana"/>
          <w:bCs/>
          <w:sz w:val="20"/>
          <w:szCs w:val="20"/>
          <w:lang w:eastAsia="hu-HU"/>
        </w:rPr>
        <w:t>Levelező munkarend: -</w:t>
      </w:r>
    </w:p>
    <w:p w:rsidR="00134F75" w:rsidRPr="003307F9" w:rsidRDefault="00134F75" w:rsidP="003A5B4A">
      <w:pPr>
        <w:numPr>
          <w:ilvl w:val="1"/>
          <w:numId w:val="476"/>
        </w:numPr>
        <w:tabs>
          <w:tab w:val="right" w:pos="900"/>
        </w:tabs>
        <w:spacing w:before="120" w:after="0" w:line="240" w:lineRule="auto"/>
        <w:jc w:val="both"/>
        <w:rPr>
          <w:rFonts w:ascii="Verdana" w:hAnsi="Verdana"/>
          <w:bCs/>
          <w:sz w:val="20"/>
          <w:szCs w:val="20"/>
          <w:lang w:eastAsia="hu-HU"/>
        </w:rPr>
      </w:pPr>
      <w:r w:rsidRPr="003307F9">
        <w:rPr>
          <w:rFonts w:ascii="Verdana" w:hAnsi="Verdana"/>
          <w:b/>
          <w:bCs/>
          <w:sz w:val="20"/>
          <w:szCs w:val="20"/>
          <w:lang w:eastAsia="hu-HU"/>
        </w:rPr>
        <w:t>heti óraszám nappali munkarend:</w:t>
      </w:r>
      <w:r w:rsidRPr="003307F9">
        <w:rPr>
          <w:rFonts w:ascii="Verdana" w:hAnsi="Verdana"/>
          <w:bCs/>
          <w:sz w:val="20"/>
          <w:szCs w:val="20"/>
          <w:lang w:eastAsia="hu-HU"/>
        </w:rPr>
        <w:t xml:space="preserve"> 2*2</w:t>
      </w:r>
    </w:p>
    <w:p w:rsidR="00134F75" w:rsidRPr="003307F9" w:rsidRDefault="00134F75" w:rsidP="003A5B4A">
      <w:pPr>
        <w:numPr>
          <w:ilvl w:val="0"/>
          <w:numId w:val="476"/>
        </w:numPr>
        <w:tabs>
          <w:tab w:val="right" w:pos="900"/>
          <w:tab w:val="center" w:pos="4536"/>
          <w:tab w:val="right" w:pos="9072"/>
        </w:tabs>
        <w:spacing w:before="120" w:after="0" w:line="240" w:lineRule="auto"/>
        <w:ind w:left="357" w:hanging="357"/>
        <w:jc w:val="both"/>
        <w:rPr>
          <w:rFonts w:ascii="Verdana" w:hAnsi="Verdana"/>
          <w:bCs/>
          <w:sz w:val="20"/>
          <w:szCs w:val="20"/>
          <w:lang w:eastAsia="hu-HU"/>
        </w:rPr>
      </w:pPr>
      <w:r w:rsidRPr="003307F9">
        <w:rPr>
          <w:rFonts w:ascii="Verdana" w:hAnsi="Verdana"/>
          <w:b/>
          <w:bCs/>
          <w:sz w:val="20"/>
          <w:szCs w:val="20"/>
          <w:lang w:eastAsia="hu-HU"/>
        </w:rPr>
        <w:t xml:space="preserve">A tantárgy szakmai tartalma (magyarul): </w:t>
      </w:r>
      <w:r w:rsidRPr="003307F9">
        <w:rPr>
          <w:rFonts w:ascii="Verdana" w:hAnsi="Verdana"/>
          <w:bCs/>
          <w:sz w:val="20"/>
          <w:szCs w:val="20"/>
          <w:lang w:eastAsia="hu-HU"/>
        </w:rPr>
        <w:t>A szakmai angol nyelv ismereteinek elsajátítása, beszédkészség, beszédértés és íráskészségek fejlesztése.</w:t>
      </w:r>
    </w:p>
    <w:p w:rsidR="00134F75" w:rsidRPr="003307F9" w:rsidRDefault="00134F75" w:rsidP="00134F75">
      <w:pPr>
        <w:pStyle w:val="Listaszerbekezds"/>
        <w:spacing w:before="120" w:after="0" w:line="240" w:lineRule="auto"/>
        <w:ind w:left="357"/>
        <w:jc w:val="both"/>
        <w:rPr>
          <w:rFonts w:ascii="Verdana" w:hAnsi="Verdana"/>
          <w:bCs/>
          <w:sz w:val="20"/>
          <w:szCs w:val="20"/>
          <w:lang w:eastAsia="hu-HU"/>
        </w:rPr>
      </w:pPr>
      <w:r w:rsidRPr="003307F9">
        <w:rPr>
          <w:rFonts w:ascii="Verdana" w:hAnsi="Verdana"/>
          <w:b/>
          <w:bCs/>
          <w:sz w:val="20"/>
          <w:szCs w:val="20"/>
          <w:lang w:eastAsia="hu-HU"/>
        </w:rPr>
        <w:t>A tantárgy szakmai tartalma (angolul):</w:t>
      </w:r>
      <w:r w:rsidRPr="003307F9">
        <w:rPr>
          <w:rFonts w:ascii="Verdana" w:hAnsi="Verdana"/>
          <w:bCs/>
          <w:sz w:val="20"/>
          <w:szCs w:val="20"/>
          <w:lang w:eastAsia="hu-HU"/>
        </w:rPr>
        <w:t xml:space="preserve"> Acquirement of professional English language, and the enhancement of speaking, listening, and writing skills.</w:t>
      </w:r>
    </w:p>
    <w:p w:rsidR="00134F75" w:rsidRPr="003307F9" w:rsidRDefault="00134F75" w:rsidP="003A5B4A">
      <w:pPr>
        <w:numPr>
          <w:ilvl w:val="0"/>
          <w:numId w:val="476"/>
        </w:numPr>
        <w:tabs>
          <w:tab w:val="right" w:pos="900"/>
        </w:tabs>
        <w:spacing w:before="120" w:after="0" w:line="240" w:lineRule="auto"/>
        <w:jc w:val="both"/>
        <w:rPr>
          <w:rFonts w:ascii="Verdana" w:hAnsi="Verdana"/>
          <w:bCs/>
          <w:sz w:val="20"/>
          <w:szCs w:val="20"/>
          <w:lang w:eastAsia="hu-HU"/>
        </w:rPr>
      </w:pPr>
      <w:r w:rsidRPr="003307F9">
        <w:rPr>
          <w:rFonts w:ascii="Verdana" w:hAnsi="Verdana"/>
          <w:b/>
          <w:bCs/>
          <w:sz w:val="20"/>
          <w:szCs w:val="20"/>
          <w:lang w:eastAsia="hu-HU"/>
        </w:rPr>
        <w:t>Elérendő kompetenciák (magyarul):</w:t>
      </w:r>
    </w:p>
    <w:p w:rsidR="00134F75" w:rsidRPr="003307F9" w:rsidRDefault="00134F75" w:rsidP="00134F75">
      <w:pPr>
        <w:tabs>
          <w:tab w:val="right" w:pos="900"/>
        </w:tabs>
        <w:spacing w:before="120" w:after="0" w:line="240" w:lineRule="auto"/>
        <w:jc w:val="both"/>
        <w:rPr>
          <w:rFonts w:ascii="Verdana" w:hAnsi="Verdana"/>
          <w:bCs/>
          <w:sz w:val="20"/>
          <w:szCs w:val="20"/>
          <w:lang w:eastAsia="hu-HU"/>
        </w:rPr>
      </w:pPr>
      <w:r w:rsidRPr="003307F9">
        <w:rPr>
          <w:rFonts w:ascii="Verdana" w:hAnsi="Verdana"/>
          <w:b/>
          <w:bCs/>
          <w:sz w:val="20"/>
          <w:szCs w:val="20"/>
          <w:lang w:eastAsia="hu-HU"/>
        </w:rPr>
        <w:t>Tudása:</w:t>
      </w:r>
      <w:r w:rsidRPr="003307F9">
        <w:rPr>
          <w:rFonts w:ascii="Verdana" w:hAnsi="Verdana"/>
          <w:bCs/>
          <w:sz w:val="20"/>
          <w:szCs w:val="20"/>
          <w:lang w:eastAsia="hu-HU"/>
        </w:rPr>
        <w:t xml:space="preserve"> </w:t>
      </w:r>
    </w:p>
    <w:p w:rsidR="00134F75" w:rsidRPr="003307F9" w:rsidRDefault="00134F75" w:rsidP="003A5B4A">
      <w:pPr>
        <w:pStyle w:val="Listaszerbekezds"/>
        <w:numPr>
          <w:ilvl w:val="0"/>
          <w:numId w:val="455"/>
        </w:numPr>
        <w:tabs>
          <w:tab w:val="right" w:pos="900"/>
        </w:tabs>
        <w:spacing w:after="0" w:line="240" w:lineRule="auto"/>
        <w:ind w:left="426"/>
        <w:jc w:val="both"/>
        <w:rPr>
          <w:rFonts w:ascii="Verdana" w:hAnsi="Verdana"/>
          <w:bCs/>
          <w:sz w:val="20"/>
          <w:szCs w:val="20"/>
          <w:lang w:eastAsia="hu-HU"/>
        </w:rPr>
      </w:pPr>
      <w:r w:rsidRPr="003307F9">
        <w:rPr>
          <w:rFonts w:ascii="Verdana" w:hAnsi="Verdana"/>
          <w:bCs/>
          <w:sz w:val="20"/>
          <w:szCs w:val="20"/>
          <w:lang w:eastAsia="hu-HU"/>
        </w:rPr>
        <w:t>Ismeri az összfegyvernemi harc megvívásával, a harctámogatással, a harckiszolgáló támogatással, a haderőnemek, a fegyvernemek és szakcsapatok szervezeti felépítésével és harceljárásaival kapcsolatos alapszókincset.</w:t>
      </w:r>
    </w:p>
    <w:p w:rsidR="00134F75" w:rsidRPr="003307F9" w:rsidRDefault="00134F75" w:rsidP="003A5B4A">
      <w:pPr>
        <w:pStyle w:val="Listaszerbekezds"/>
        <w:numPr>
          <w:ilvl w:val="0"/>
          <w:numId w:val="455"/>
        </w:numPr>
        <w:tabs>
          <w:tab w:val="right" w:pos="900"/>
        </w:tabs>
        <w:spacing w:after="0" w:line="240" w:lineRule="auto"/>
        <w:ind w:left="426"/>
        <w:jc w:val="both"/>
        <w:rPr>
          <w:rFonts w:ascii="Verdana" w:hAnsi="Verdana"/>
          <w:bCs/>
          <w:sz w:val="20"/>
          <w:szCs w:val="20"/>
          <w:lang w:eastAsia="hu-HU"/>
        </w:rPr>
      </w:pPr>
      <w:r w:rsidRPr="003307F9">
        <w:rPr>
          <w:rFonts w:ascii="Verdana" w:hAnsi="Verdana"/>
          <w:bCs/>
          <w:sz w:val="20"/>
          <w:szCs w:val="20"/>
          <w:lang w:eastAsia="hu-HU"/>
        </w:rPr>
        <w:t>Birtokában van azon nyelvtani ismereteknek, melyek szükségesek az összfegyvernemi harc megvívásával, a harctámogatással, a harckiszolgáló támogatással, a haderőnemek, a fegyvernemek és szakcsapatok szervezeti felépítésével és harceljárásaival kapcsolatos kommunikáció lebonyolításához.</w:t>
      </w:r>
    </w:p>
    <w:p w:rsidR="00134F75" w:rsidRPr="003307F9" w:rsidRDefault="00134F75" w:rsidP="003A5B4A">
      <w:pPr>
        <w:pStyle w:val="Listaszerbekezds"/>
        <w:numPr>
          <w:ilvl w:val="0"/>
          <w:numId w:val="455"/>
        </w:numPr>
        <w:tabs>
          <w:tab w:val="right" w:pos="900"/>
        </w:tabs>
        <w:spacing w:after="0" w:line="240" w:lineRule="auto"/>
        <w:ind w:left="426"/>
        <w:jc w:val="both"/>
        <w:rPr>
          <w:rFonts w:ascii="Verdana" w:hAnsi="Verdana"/>
          <w:bCs/>
          <w:sz w:val="20"/>
          <w:szCs w:val="20"/>
          <w:lang w:eastAsia="hu-HU"/>
        </w:rPr>
      </w:pPr>
      <w:r w:rsidRPr="003307F9">
        <w:rPr>
          <w:rFonts w:ascii="Verdana" w:hAnsi="Verdana"/>
          <w:bCs/>
          <w:sz w:val="20"/>
          <w:szCs w:val="20"/>
          <w:lang w:eastAsia="hu-HU"/>
        </w:rPr>
        <w:t>Ismeri a NATO dokumentumok megértéséhez szükséges angol terminológiát</w:t>
      </w:r>
    </w:p>
    <w:p w:rsidR="00134F75" w:rsidRPr="003307F9" w:rsidRDefault="00134F75" w:rsidP="003A5B4A">
      <w:pPr>
        <w:pStyle w:val="Listaszerbekezds"/>
        <w:numPr>
          <w:ilvl w:val="0"/>
          <w:numId w:val="455"/>
        </w:numPr>
        <w:tabs>
          <w:tab w:val="right" w:pos="900"/>
        </w:tabs>
        <w:spacing w:after="0" w:line="240" w:lineRule="auto"/>
        <w:ind w:left="426"/>
        <w:jc w:val="both"/>
        <w:rPr>
          <w:rFonts w:ascii="Verdana" w:hAnsi="Verdana"/>
          <w:bCs/>
          <w:sz w:val="20"/>
          <w:szCs w:val="20"/>
          <w:lang w:eastAsia="hu-HU"/>
        </w:rPr>
      </w:pPr>
      <w:r w:rsidRPr="003307F9">
        <w:rPr>
          <w:rFonts w:ascii="Verdana" w:hAnsi="Verdana"/>
          <w:bCs/>
          <w:sz w:val="20"/>
          <w:szCs w:val="20"/>
          <w:lang w:eastAsia="hu-HU"/>
        </w:rPr>
        <w:t>Ismeri a béketámogató műveletek, a Magyar Honvédség békeműveleti feladatai valamint a békefenntartó eljárások leírásához szükséges angol terminológiát</w:t>
      </w:r>
    </w:p>
    <w:p w:rsidR="00134F75" w:rsidRPr="003307F9" w:rsidRDefault="00134F75" w:rsidP="00134F75">
      <w:pPr>
        <w:tabs>
          <w:tab w:val="right" w:pos="900"/>
        </w:tabs>
        <w:spacing w:before="120" w:after="0" w:line="240" w:lineRule="auto"/>
        <w:jc w:val="both"/>
        <w:rPr>
          <w:rFonts w:ascii="Verdana" w:hAnsi="Verdana"/>
          <w:bCs/>
          <w:sz w:val="20"/>
          <w:szCs w:val="20"/>
          <w:lang w:eastAsia="hu-HU"/>
        </w:rPr>
      </w:pPr>
      <w:r w:rsidRPr="003307F9">
        <w:rPr>
          <w:rFonts w:ascii="Verdana" w:hAnsi="Verdana"/>
          <w:b/>
          <w:bCs/>
          <w:sz w:val="20"/>
          <w:szCs w:val="20"/>
          <w:lang w:eastAsia="hu-HU"/>
        </w:rPr>
        <w:t>Képességei:</w:t>
      </w:r>
      <w:r w:rsidRPr="003307F9">
        <w:rPr>
          <w:rFonts w:ascii="Verdana" w:hAnsi="Verdana"/>
          <w:bCs/>
          <w:sz w:val="20"/>
          <w:szCs w:val="20"/>
          <w:lang w:eastAsia="hu-HU"/>
        </w:rPr>
        <w:t xml:space="preserve"> </w:t>
      </w:r>
    </w:p>
    <w:p w:rsidR="00134F75" w:rsidRPr="003307F9" w:rsidRDefault="00134F75" w:rsidP="003A5B4A">
      <w:pPr>
        <w:pStyle w:val="Listaszerbekezds"/>
        <w:numPr>
          <w:ilvl w:val="0"/>
          <w:numId w:val="454"/>
        </w:numPr>
        <w:tabs>
          <w:tab w:val="right" w:pos="900"/>
        </w:tabs>
        <w:spacing w:after="0" w:line="240" w:lineRule="auto"/>
        <w:ind w:left="426"/>
        <w:jc w:val="both"/>
        <w:rPr>
          <w:rFonts w:ascii="Verdana" w:hAnsi="Verdana"/>
          <w:bCs/>
          <w:sz w:val="20"/>
          <w:szCs w:val="20"/>
          <w:lang w:eastAsia="hu-HU"/>
        </w:rPr>
      </w:pPr>
      <w:r w:rsidRPr="003307F9">
        <w:rPr>
          <w:rFonts w:ascii="Verdana" w:hAnsi="Verdana"/>
          <w:bCs/>
          <w:sz w:val="20"/>
          <w:szCs w:val="20"/>
          <w:lang w:eastAsia="hu-HU"/>
        </w:rPr>
        <w:t>Képes a szakterületéhez kapcsolódó NATO dokumentumok megértésére.</w:t>
      </w:r>
    </w:p>
    <w:p w:rsidR="00134F75" w:rsidRPr="003307F9" w:rsidRDefault="00134F75" w:rsidP="003A5B4A">
      <w:pPr>
        <w:pStyle w:val="Listaszerbekezds"/>
        <w:numPr>
          <w:ilvl w:val="0"/>
          <w:numId w:val="454"/>
        </w:numPr>
        <w:tabs>
          <w:tab w:val="right" w:pos="900"/>
        </w:tabs>
        <w:spacing w:after="0" w:line="240" w:lineRule="auto"/>
        <w:ind w:left="426"/>
        <w:jc w:val="both"/>
        <w:rPr>
          <w:rFonts w:ascii="Verdana" w:hAnsi="Verdana"/>
          <w:bCs/>
          <w:sz w:val="20"/>
          <w:szCs w:val="20"/>
          <w:lang w:eastAsia="hu-HU"/>
        </w:rPr>
      </w:pPr>
      <w:r w:rsidRPr="003307F9">
        <w:rPr>
          <w:rFonts w:ascii="Verdana" w:hAnsi="Verdana"/>
          <w:bCs/>
          <w:sz w:val="20"/>
          <w:szCs w:val="20"/>
          <w:lang w:eastAsia="hu-HU"/>
        </w:rPr>
        <w:t>Képes alkalmazni a szakterületéhez tartozó angol terminológiát</w:t>
      </w:r>
    </w:p>
    <w:p w:rsidR="00134F75" w:rsidRPr="003307F9" w:rsidRDefault="00134F75" w:rsidP="003A5B4A">
      <w:pPr>
        <w:pStyle w:val="Listaszerbekezds"/>
        <w:numPr>
          <w:ilvl w:val="0"/>
          <w:numId w:val="454"/>
        </w:numPr>
        <w:tabs>
          <w:tab w:val="right" w:pos="900"/>
        </w:tabs>
        <w:spacing w:after="0" w:line="240" w:lineRule="auto"/>
        <w:ind w:left="426"/>
        <w:jc w:val="both"/>
        <w:rPr>
          <w:rFonts w:ascii="Verdana" w:hAnsi="Verdana"/>
          <w:bCs/>
          <w:sz w:val="20"/>
          <w:szCs w:val="20"/>
          <w:lang w:eastAsia="hu-HU"/>
        </w:rPr>
      </w:pPr>
      <w:r w:rsidRPr="003307F9">
        <w:rPr>
          <w:rFonts w:ascii="Verdana" w:hAnsi="Verdana"/>
          <w:bCs/>
          <w:sz w:val="20"/>
          <w:szCs w:val="20"/>
          <w:lang w:eastAsia="hu-HU"/>
        </w:rPr>
        <w:t>Képes angol nyelven dokumentumokat, nyomtatványokat, jegyzőkönyveket,  feljegyzéseket készíteni, valamint azokat kitölteni.</w:t>
      </w:r>
    </w:p>
    <w:p w:rsidR="00134F75" w:rsidRPr="003307F9" w:rsidRDefault="00134F75" w:rsidP="003A5B4A">
      <w:pPr>
        <w:pStyle w:val="Listaszerbekezds"/>
        <w:numPr>
          <w:ilvl w:val="0"/>
          <w:numId w:val="454"/>
        </w:numPr>
        <w:tabs>
          <w:tab w:val="right" w:pos="900"/>
        </w:tabs>
        <w:spacing w:after="0" w:line="240" w:lineRule="auto"/>
        <w:ind w:left="426"/>
        <w:jc w:val="both"/>
        <w:rPr>
          <w:rFonts w:ascii="Verdana" w:hAnsi="Verdana"/>
          <w:bCs/>
          <w:sz w:val="20"/>
          <w:szCs w:val="20"/>
          <w:lang w:eastAsia="hu-HU"/>
        </w:rPr>
      </w:pPr>
      <w:r w:rsidRPr="003307F9">
        <w:rPr>
          <w:rFonts w:ascii="Verdana" w:hAnsi="Verdana"/>
          <w:bCs/>
          <w:sz w:val="20"/>
          <w:szCs w:val="20"/>
          <w:lang w:eastAsia="hu-HU"/>
        </w:rPr>
        <w:t>Képes prezentációkat és eligazításokat tartani angol nyelven.</w:t>
      </w:r>
    </w:p>
    <w:p w:rsidR="00134F75" w:rsidRPr="003307F9" w:rsidRDefault="00134F75" w:rsidP="003A5B4A">
      <w:pPr>
        <w:pStyle w:val="Listaszerbekezds"/>
        <w:numPr>
          <w:ilvl w:val="0"/>
          <w:numId w:val="454"/>
        </w:numPr>
        <w:tabs>
          <w:tab w:val="right" w:pos="900"/>
        </w:tabs>
        <w:spacing w:after="0" w:line="240" w:lineRule="auto"/>
        <w:ind w:left="426"/>
        <w:jc w:val="both"/>
        <w:rPr>
          <w:rFonts w:ascii="Verdana" w:hAnsi="Verdana"/>
          <w:bCs/>
          <w:sz w:val="20"/>
          <w:szCs w:val="20"/>
          <w:lang w:eastAsia="hu-HU"/>
        </w:rPr>
      </w:pPr>
      <w:r w:rsidRPr="003307F9">
        <w:rPr>
          <w:rFonts w:ascii="Verdana" w:hAnsi="Verdana"/>
          <w:bCs/>
          <w:sz w:val="20"/>
          <w:szCs w:val="20"/>
          <w:lang w:eastAsia="hu-HU"/>
        </w:rPr>
        <w:t>Képes a szakterületéhez kapcsolódó angol nyelvű prezentációk, eligazítások és munkával kapcsolatos megbeszélések lényegét megérteni.</w:t>
      </w:r>
    </w:p>
    <w:p w:rsidR="00134F75" w:rsidRPr="003307F9" w:rsidRDefault="00134F75" w:rsidP="003A5B4A">
      <w:pPr>
        <w:pStyle w:val="Listaszerbekezds"/>
        <w:widowControl w:val="0"/>
        <w:numPr>
          <w:ilvl w:val="0"/>
          <w:numId w:val="454"/>
        </w:numPr>
        <w:spacing w:after="0" w:line="240" w:lineRule="auto"/>
        <w:ind w:left="426"/>
        <w:jc w:val="both"/>
        <w:rPr>
          <w:rFonts w:ascii="Verdana" w:hAnsi="Verdana"/>
          <w:sz w:val="20"/>
          <w:szCs w:val="20"/>
        </w:rPr>
      </w:pPr>
      <w:r w:rsidRPr="003307F9">
        <w:rPr>
          <w:rFonts w:ascii="Verdana" w:hAnsi="Verdana"/>
          <w:sz w:val="20"/>
          <w:szCs w:val="20"/>
        </w:rPr>
        <w:t xml:space="preserve">Képes oly mértékben folyékonyan és spontánul kommunikálni anyanyelvi beszélőkkel, </w:t>
      </w:r>
      <w:r w:rsidRPr="003307F9">
        <w:rPr>
          <w:rFonts w:ascii="Verdana" w:hAnsi="Verdana"/>
          <w:sz w:val="20"/>
          <w:szCs w:val="20"/>
        </w:rPr>
        <w:lastRenderedPageBreak/>
        <w:t>hogy az nem jelent megerőltetést semelyik fél számára.</w:t>
      </w:r>
    </w:p>
    <w:p w:rsidR="00134F75" w:rsidRPr="003307F9" w:rsidRDefault="00134F75" w:rsidP="00134F75">
      <w:pPr>
        <w:tabs>
          <w:tab w:val="right" w:pos="900"/>
        </w:tabs>
        <w:spacing w:before="120" w:after="0" w:line="240" w:lineRule="auto"/>
        <w:jc w:val="both"/>
        <w:rPr>
          <w:rFonts w:ascii="Verdana" w:hAnsi="Verdana"/>
          <w:bCs/>
          <w:sz w:val="20"/>
          <w:szCs w:val="20"/>
          <w:lang w:eastAsia="hu-HU"/>
        </w:rPr>
      </w:pPr>
      <w:r w:rsidRPr="003307F9">
        <w:rPr>
          <w:rFonts w:ascii="Verdana" w:hAnsi="Verdana"/>
          <w:b/>
          <w:bCs/>
          <w:sz w:val="20"/>
          <w:szCs w:val="20"/>
          <w:lang w:eastAsia="hu-HU"/>
        </w:rPr>
        <w:t>Attitüdje:</w:t>
      </w:r>
      <w:r w:rsidRPr="003307F9">
        <w:rPr>
          <w:rFonts w:ascii="Verdana" w:hAnsi="Verdana"/>
          <w:bCs/>
          <w:sz w:val="20"/>
          <w:szCs w:val="20"/>
          <w:lang w:eastAsia="hu-HU"/>
        </w:rPr>
        <w:t xml:space="preserve"> </w:t>
      </w:r>
    </w:p>
    <w:p w:rsidR="00134F75" w:rsidRPr="003307F9" w:rsidRDefault="00134F75" w:rsidP="003A5B4A">
      <w:pPr>
        <w:pStyle w:val="Listaszerbekezds"/>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sz w:val="20"/>
          <w:szCs w:val="20"/>
        </w:rPr>
      </w:pPr>
      <w:r w:rsidRPr="003307F9">
        <w:rPr>
          <w:rFonts w:ascii="Verdana" w:hAnsi="Verdana"/>
          <w:sz w:val="20"/>
          <w:szCs w:val="20"/>
        </w:rPr>
        <w:t>Hajlandó elsajátítani a szakterületéhez tartozó új terminológiát, igyekszik annak megértésére és használatára, és törekszik a saját szakterületén a folyamatos nyelvi vonatkozású önképzésre.</w:t>
      </w:r>
    </w:p>
    <w:p w:rsidR="00134F75" w:rsidRPr="003307F9" w:rsidRDefault="00134F75" w:rsidP="003A5B4A">
      <w:pPr>
        <w:pStyle w:val="Listaszerbekezds"/>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sz w:val="20"/>
          <w:szCs w:val="20"/>
        </w:rPr>
      </w:pPr>
      <w:r w:rsidRPr="003307F9">
        <w:rPr>
          <w:rFonts w:ascii="Verdana" w:hAnsi="Verdana"/>
          <w:sz w:val="20"/>
          <w:szCs w:val="20"/>
        </w:rPr>
        <w:t>Az angol nyelv használata során pontosságra törekszik.</w:t>
      </w:r>
    </w:p>
    <w:p w:rsidR="00134F75" w:rsidRPr="003307F9" w:rsidRDefault="00134F75" w:rsidP="003A5B4A">
      <w:pPr>
        <w:pStyle w:val="Listaszerbekezds"/>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sz w:val="20"/>
          <w:szCs w:val="20"/>
        </w:rPr>
      </w:pPr>
      <w:r w:rsidRPr="003307F9">
        <w:rPr>
          <w:rFonts w:ascii="Verdana" w:hAnsi="Verdana"/>
          <w:sz w:val="20"/>
          <w:szCs w:val="20"/>
        </w:rPr>
        <w:t>Nem fél vagy szégyell segítséget kérni abban az esetben, ha nehézségekkel szembesül a nyelvhasználat során.</w:t>
      </w:r>
    </w:p>
    <w:p w:rsidR="00134F75" w:rsidRPr="003307F9" w:rsidRDefault="00134F75" w:rsidP="003A5B4A">
      <w:pPr>
        <w:pStyle w:val="Listaszerbekezds"/>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sz w:val="20"/>
          <w:szCs w:val="20"/>
        </w:rPr>
      </w:pPr>
      <w:r w:rsidRPr="003307F9">
        <w:rPr>
          <w:rFonts w:ascii="Verdana" w:hAnsi="Verdana"/>
          <w:sz w:val="20"/>
          <w:szCs w:val="20"/>
        </w:rPr>
        <w:t>Minden alkalmat megragad nyelvi készségeinek fejlesztésére.</w:t>
      </w:r>
    </w:p>
    <w:p w:rsidR="00134F75" w:rsidRPr="003307F9" w:rsidRDefault="00134F75" w:rsidP="00134F75">
      <w:pPr>
        <w:tabs>
          <w:tab w:val="right" w:pos="900"/>
        </w:tabs>
        <w:spacing w:before="120" w:after="0" w:line="240" w:lineRule="auto"/>
        <w:jc w:val="both"/>
        <w:rPr>
          <w:rFonts w:ascii="Verdana" w:hAnsi="Verdana"/>
          <w:bCs/>
          <w:sz w:val="20"/>
          <w:szCs w:val="20"/>
          <w:lang w:eastAsia="hu-HU"/>
        </w:rPr>
      </w:pPr>
      <w:r w:rsidRPr="003307F9">
        <w:rPr>
          <w:rFonts w:ascii="Verdana" w:hAnsi="Verdana"/>
          <w:b/>
          <w:bCs/>
          <w:sz w:val="20"/>
          <w:szCs w:val="20"/>
          <w:lang w:eastAsia="hu-HU"/>
        </w:rPr>
        <w:t>Autonómiája és felelőssége:</w:t>
      </w:r>
      <w:r w:rsidRPr="003307F9">
        <w:rPr>
          <w:rFonts w:ascii="Verdana" w:hAnsi="Verdana"/>
          <w:bCs/>
          <w:sz w:val="20"/>
          <w:szCs w:val="20"/>
          <w:lang w:eastAsia="hu-HU"/>
        </w:rPr>
        <w:t xml:space="preserve"> </w:t>
      </w:r>
    </w:p>
    <w:p w:rsidR="00134F75" w:rsidRPr="003307F9" w:rsidRDefault="00134F75" w:rsidP="003A5B4A">
      <w:pPr>
        <w:pStyle w:val="Listaszerbekezds"/>
        <w:widowControl w:val="0"/>
        <w:numPr>
          <w:ilvl w:val="0"/>
          <w:numId w:val="452"/>
        </w:numPr>
        <w:spacing w:after="0" w:line="240" w:lineRule="auto"/>
        <w:ind w:left="426"/>
        <w:jc w:val="both"/>
        <w:rPr>
          <w:rFonts w:ascii="Verdana" w:hAnsi="Verdana"/>
          <w:bCs/>
          <w:sz w:val="20"/>
          <w:szCs w:val="20"/>
        </w:rPr>
      </w:pPr>
      <w:r w:rsidRPr="003307F9">
        <w:rPr>
          <w:rFonts w:ascii="Verdana" w:hAnsi="Verdana"/>
          <w:bCs/>
          <w:sz w:val="20"/>
          <w:szCs w:val="20"/>
        </w:rPr>
        <w:t xml:space="preserve">Képes önállóan fejleszteni ismereteit a logisztikai szakterület terminológiájának területén. </w:t>
      </w:r>
    </w:p>
    <w:p w:rsidR="00134F75" w:rsidRPr="003307F9" w:rsidRDefault="00134F75" w:rsidP="003A5B4A">
      <w:pPr>
        <w:pStyle w:val="Listaszerbekezds"/>
        <w:widowControl w:val="0"/>
        <w:numPr>
          <w:ilvl w:val="0"/>
          <w:numId w:val="452"/>
        </w:numPr>
        <w:spacing w:after="0" w:line="240" w:lineRule="auto"/>
        <w:ind w:left="426"/>
        <w:jc w:val="both"/>
        <w:rPr>
          <w:rFonts w:ascii="Verdana" w:hAnsi="Verdana"/>
          <w:bCs/>
          <w:sz w:val="20"/>
          <w:szCs w:val="20"/>
        </w:rPr>
      </w:pPr>
      <w:r w:rsidRPr="003307F9">
        <w:rPr>
          <w:rFonts w:ascii="Verdana" w:hAnsi="Verdana"/>
          <w:bCs/>
          <w:sz w:val="20"/>
          <w:szCs w:val="20"/>
        </w:rPr>
        <w:t xml:space="preserve">Tisztában van az angol nyelven történő hatékony kommunikáció szükségességével többnemzeti környezetben. </w:t>
      </w:r>
    </w:p>
    <w:p w:rsidR="00134F75" w:rsidRPr="003307F9" w:rsidRDefault="00134F75" w:rsidP="003A5B4A">
      <w:pPr>
        <w:pStyle w:val="Listaszerbekezds"/>
        <w:widowControl w:val="0"/>
        <w:numPr>
          <w:ilvl w:val="0"/>
          <w:numId w:val="452"/>
        </w:numPr>
        <w:spacing w:after="0" w:line="240" w:lineRule="auto"/>
        <w:ind w:left="426"/>
        <w:jc w:val="both"/>
        <w:rPr>
          <w:rFonts w:ascii="Verdana" w:hAnsi="Verdana"/>
          <w:bCs/>
          <w:sz w:val="20"/>
          <w:szCs w:val="20"/>
        </w:rPr>
      </w:pPr>
      <w:r w:rsidRPr="003307F9">
        <w:rPr>
          <w:rFonts w:ascii="Verdana" w:hAnsi="Verdana"/>
          <w:bCs/>
          <w:sz w:val="20"/>
          <w:szCs w:val="20"/>
        </w:rPr>
        <w:t>Felelősséget vállal saját angol nyelvű szóbeli és írásbeli kommunikációjáért.</w:t>
      </w:r>
    </w:p>
    <w:p w:rsidR="00134F75" w:rsidRPr="003307F9" w:rsidRDefault="00134F75" w:rsidP="00134F75">
      <w:pPr>
        <w:tabs>
          <w:tab w:val="right" w:pos="900"/>
        </w:tabs>
        <w:spacing w:before="240" w:after="0" w:line="240" w:lineRule="auto"/>
        <w:jc w:val="both"/>
        <w:rPr>
          <w:rFonts w:ascii="Verdana" w:hAnsi="Verdana"/>
          <w:bCs/>
          <w:sz w:val="20"/>
          <w:szCs w:val="20"/>
          <w:lang w:val="en-GB" w:eastAsia="hu-HU"/>
        </w:rPr>
      </w:pPr>
      <w:r w:rsidRPr="003307F9">
        <w:rPr>
          <w:rFonts w:ascii="Verdana" w:hAnsi="Verdana"/>
          <w:b/>
          <w:bCs/>
          <w:sz w:val="20"/>
          <w:szCs w:val="20"/>
          <w:lang w:val="en-GB" w:eastAsia="hu-HU"/>
        </w:rPr>
        <w:t>Elérendő kompetenciák (angolul):</w:t>
      </w:r>
    </w:p>
    <w:p w:rsidR="00134F75" w:rsidRPr="003307F9" w:rsidRDefault="00134F75" w:rsidP="00134F75">
      <w:pPr>
        <w:spacing w:before="120" w:after="0"/>
        <w:rPr>
          <w:rFonts w:ascii="Verdana" w:hAnsi="Verdana"/>
          <w:bCs/>
          <w:sz w:val="20"/>
          <w:szCs w:val="20"/>
          <w:lang w:val="en-GB" w:eastAsia="hu-HU"/>
        </w:rPr>
      </w:pPr>
      <w:r w:rsidRPr="003307F9">
        <w:rPr>
          <w:rFonts w:ascii="Verdana" w:hAnsi="Verdana"/>
          <w:b/>
          <w:bCs/>
          <w:sz w:val="20"/>
          <w:szCs w:val="20"/>
          <w:lang w:val="en-GB" w:eastAsia="hu-HU"/>
        </w:rPr>
        <w:t>Knowledge:</w:t>
      </w:r>
      <w:r w:rsidRPr="003307F9">
        <w:rPr>
          <w:rFonts w:ascii="Verdana" w:hAnsi="Verdana"/>
          <w:bCs/>
          <w:sz w:val="20"/>
          <w:szCs w:val="20"/>
          <w:lang w:val="en-GB" w:eastAsia="hu-HU"/>
        </w:rPr>
        <w:t xml:space="preserve"> </w:t>
      </w:r>
    </w:p>
    <w:p w:rsidR="00134F75" w:rsidRPr="003307F9" w:rsidRDefault="00134F75" w:rsidP="003A5B4A">
      <w:pPr>
        <w:pStyle w:val="Listaszerbekezds"/>
        <w:numPr>
          <w:ilvl w:val="0"/>
          <w:numId w:val="456"/>
        </w:numPr>
        <w:spacing w:after="0" w:line="240" w:lineRule="auto"/>
        <w:ind w:left="426"/>
        <w:jc w:val="both"/>
        <w:rPr>
          <w:rFonts w:ascii="Verdana" w:hAnsi="Verdana"/>
          <w:sz w:val="20"/>
          <w:szCs w:val="20"/>
          <w:lang w:val="en-GB"/>
        </w:rPr>
      </w:pPr>
      <w:r w:rsidRPr="003307F9">
        <w:rPr>
          <w:rFonts w:ascii="Verdana" w:hAnsi="Verdana"/>
          <w:sz w:val="20"/>
          <w:szCs w:val="20"/>
          <w:lang w:val="en-GB"/>
        </w:rPr>
        <w:t>Possesses the basic vocabulary to describe the basic procedures and features of the battle   carried out by combined arms, the combat service (CS) and combat service support (CSS) tasks, the battle procedures and organizational structures of the military services, branches and specific units.</w:t>
      </w:r>
    </w:p>
    <w:p w:rsidR="00134F75" w:rsidRPr="003307F9" w:rsidRDefault="00134F75" w:rsidP="003A5B4A">
      <w:pPr>
        <w:pStyle w:val="Listaszerbekezds"/>
        <w:numPr>
          <w:ilvl w:val="0"/>
          <w:numId w:val="456"/>
        </w:numPr>
        <w:spacing w:after="0" w:line="240" w:lineRule="auto"/>
        <w:ind w:left="426"/>
        <w:jc w:val="both"/>
        <w:rPr>
          <w:rFonts w:ascii="Verdana" w:hAnsi="Verdana"/>
          <w:sz w:val="20"/>
          <w:szCs w:val="20"/>
          <w:lang w:val="en-GB"/>
        </w:rPr>
      </w:pPr>
      <w:r w:rsidRPr="003307F9">
        <w:rPr>
          <w:rFonts w:ascii="Verdana" w:hAnsi="Verdana"/>
          <w:sz w:val="20"/>
          <w:szCs w:val="20"/>
          <w:lang w:val="en-GB"/>
        </w:rPr>
        <w:t>Knows the grammatical structures to describe the basic procedures and features of the battle carried out by combined arms, the combat service (CS) and combat service support (CSS) tasks, the battle procedures and organizational structures of the military services, branches and specific units.</w:t>
      </w:r>
    </w:p>
    <w:p w:rsidR="00134F75" w:rsidRPr="003307F9" w:rsidRDefault="00134F75" w:rsidP="003A5B4A">
      <w:pPr>
        <w:pStyle w:val="Listaszerbekezds"/>
        <w:numPr>
          <w:ilvl w:val="0"/>
          <w:numId w:val="456"/>
        </w:numPr>
        <w:spacing w:after="0" w:line="240" w:lineRule="auto"/>
        <w:ind w:left="426"/>
        <w:jc w:val="both"/>
        <w:rPr>
          <w:rFonts w:ascii="Verdana" w:hAnsi="Verdana"/>
          <w:sz w:val="20"/>
          <w:szCs w:val="20"/>
          <w:lang w:val="en-GB"/>
        </w:rPr>
      </w:pPr>
      <w:r w:rsidRPr="003307F9">
        <w:rPr>
          <w:rFonts w:ascii="Verdana" w:hAnsi="Verdana"/>
          <w:sz w:val="20"/>
          <w:szCs w:val="20"/>
          <w:lang w:val="en-GB"/>
        </w:rPr>
        <w:t>Has an adequate knowledge of the English terminology to understand NATO documents.</w:t>
      </w:r>
    </w:p>
    <w:p w:rsidR="00134F75" w:rsidRPr="003307F9" w:rsidRDefault="00134F75" w:rsidP="003A5B4A">
      <w:pPr>
        <w:pStyle w:val="Listaszerbekezds"/>
        <w:numPr>
          <w:ilvl w:val="0"/>
          <w:numId w:val="456"/>
        </w:numPr>
        <w:spacing w:after="0" w:line="240" w:lineRule="auto"/>
        <w:ind w:left="426"/>
        <w:jc w:val="both"/>
        <w:rPr>
          <w:rFonts w:ascii="Verdana" w:hAnsi="Verdana"/>
          <w:sz w:val="20"/>
          <w:szCs w:val="20"/>
          <w:lang w:val="en-GB"/>
        </w:rPr>
      </w:pPr>
      <w:r w:rsidRPr="003307F9">
        <w:rPr>
          <w:rFonts w:ascii="Verdana" w:hAnsi="Verdana"/>
          <w:sz w:val="20"/>
          <w:szCs w:val="20"/>
          <w:lang w:val="en-GB"/>
        </w:rPr>
        <w:t>Is familiar with the English terminology to describe Peace Support Operations, the tasks of the Hungarian Defence Forces in peace operations and the basic peacekeeping procedures.</w:t>
      </w:r>
    </w:p>
    <w:p w:rsidR="00134F75" w:rsidRPr="003307F9" w:rsidRDefault="00134F75" w:rsidP="00134F75">
      <w:pPr>
        <w:tabs>
          <w:tab w:val="right" w:pos="900"/>
        </w:tabs>
        <w:spacing w:before="120" w:after="0" w:line="240" w:lineRule="auto"/>
        <w:jc w:val="both"/>
        <w:rPr>
          <w:rFonts w:ascii="Verdana" w:hAnsi="Verdana"/>
          <w:b/>
          <w:bCs/>
          <w:sz w:val="20"/>
          <w:szCs w:val="20"/>
          <w:lang w:val="en-GB" w:eastAsia="hu-HU"/>
        </w:rPr>
      </w:pPr>
      <w:r w:rsidRPr="003307F9">
        <w:rPr>
          <w:rFonts w:ascii="Verdana" w:hAnsi="Verdana"/>
          <w:b/>
          <w:bCs/>
          <w:sz w:val="20"/>
          <w:szCs w:val="20"/>
          <w:lang w:val="en-GB" w:eastAsia="hu-HU"/>
        </w:rPr>
        <w:t>Capabilities:</w:t>
      </w:r>
    </w:p>
    <w:p w:rsidR="00134F75" w:rsidRPr="003307F9" w:rsidRDefault="00134F75" w:rsidP="003A5B4A">
      <w:pPr>
        <w:pStyle w:val="Listaszerbekezds"/>
        <w:numPr>
          <w:ilvl w:val="0"/>
          <w:numId w:val="451"/>
        </w:numPr>
        <w:tabs>
          <w:tab w:val="right" w:pos="900"/>
        </w:tabs>
        <w:spacing w:after="0" w:line="240" w:lineRule="auto"/>
        <w:ind w:left="426"/>
        <w:jc w:val="both"/>
        <w:rPr>
          <w:rFonts w:ascii="Verdana" w:hAnsi="Verdana"/>
          <w:bCs/>
          <w:sz w:val="20"/>
          <w:szCs w:val="20"/>
          <w:lang w:val="en-GB" w:eastAsia="hu-HU"/>
        </w:rPr>
      </w:pPr>
      <w:r w:rsidRPr="003307F9">
        <w:rPr>
          <w:rFonts w:ascii="Verdana" w:hAnsi="Verdana"/>
          <w:bCs/>
          <w:sz w:val="20"/>
          <w:szCs w:val="20"/>
          <w:lang w:val="en-GB" w:eastAsia="hu-HU"/>
        </w:rPr>
        <w:t>Capable of understanding NATO documents related to his/her specialization.</w:t>
      </w:r>
    </w:p>
    <w:p w:rsidR="00134F75" w:rsidRPr="003307F9" w:rsidRDefault="00134F75" w:rsidP="003A5B4A">
      <w:pPr>
        <w:pStyle w:val="Listaszerbekezds"/>
        <w:numPr>
          <w:ilvl w:val="0"/>
          <w:numId w:val="451"/>
        </w:numPr>
        <w:tabs>
          <w:tab w:val="right" w:pos="900"/>
        </w:tabs>
        <w:spacing w:after="0" w:line="240" w:lineRule="auto"/>
        <w:ind w:left="426"/>
        <w:jc w:val="both"/>
        <w:rPr>
          <w:rFonts w:ascii="Verdana" w:hAnsi="Verdana"/>
          <w:bCs/>
          <w:sz w:val="20"/>
          <w:szCs w:val="20"/>
          <w:lang w:val="en-GB" w:eastAsia="hu-HU"/>
        </w:rPr>
      </w:pPr>
      <w:r w:rsidRPr="003307F9">
        <w:rPr>
          <w:rFonts w:ascii="Verdana" w:hAnsi="Verdana"/>
          <w:bCs/>
          <w:sz w:val="20"/>
          <w:szCs w:val="20"/>
          <w:lang w:val="en-GB" w:eastAsia="hu-HU"/>
        </w:rPr>
        <w:t>Capable of using the professional terminology in English.</w:t>
      </w:r>
    </w:p>
    <w:p w:rsidR="00134F75" w:rsidRPr="003307F9" w:rsidRDefault="00134F75" w:rsidP="003A5B4A">
      <w:pPr>
        <w:pStyle w:val="Listaszerbekezds"/>
        <w:numPr>
          <w:ilvl w:val="0"/>
          <w:numId w:val="451"/>
        </w:numPr>
        <w:tabs>
          <w:tab w:val="right" w:pos="900"/>
        </w:tabs>
        <w:spacing w:after="0" w:line="240" w:lineRule="auto"/>
        <w:ind w:left="426"/>
        <w:jc w:val="both"/>
        <w:rPr>
          <w:rFonts w:ascii="Verdana" w:hAnsi="Verdana"/>
          <w:bCs/>
          <w:sz w:val="20"/>
          <w:szCs w:val="20"/>
          <w:lang w:val="en-GB" w:eastAsia="hu-HU"/>
        </w:rPr>
      </w:pPr>
      <w:r w:rsidRPr="003307F9">
        <w:rPr>
          <w:rFonts w:ascii="Verdana" w:hAnsi="Verdana"/>
          <w:bCs/>
          <w:sz w:val="20"/>
          <w:szCs w:val="20"/>
          <w:lang w:val="en-GB" w:eastAsia="hu-HU"/>
        </w:rPr>
        <w:t>Capable of preparing documents, forms, minutes, notes and memos and completing documents in English.</w:t>
      </w:r>
    </w:p>
    <w:p w:rsidR="00134F75" w:rsidRPr="003307F9" w:rsidRDefault="00134F75" w:rsidP="003A5B4A">
      <w:pPr>
        <w:pStyle w:val="Listaszerbekezds"/>
        <w:numPr>
          <w:ilvl w:val="0"/>
          <w:numId w:val="451"/>
        </w:numPr>
        <w:tabs>
          <w:tab w:val="right" w:pos="900"/>
        </w:tabs>
        <w:spacing w:after="0" w:line="240" w:lineRule="auto"/>
        <w:ind w:left="426"/>
        <w:jc w:val="both"/>
        <w:rPr>
          <w:rFonts w:ascii="Verdana" w:hAnsi="Verdana"/>
          <w:bCs/>
          <w:sz w:val="20"/>
          <w:szCs w:val="20"/>
          <w:lang w:val="en-GB" w:eastAsia="hu-HU"/>
        </w:rPr>
      </w:pPr>
      <w:r w:rsidRPr="003307F9">
        <w:rPr>
          <w:rFonts w:ascii="Verdana" w:hAnsi="Verdana"/>
          <w:bCs/>
          <w:sz w:val="20"/>
          <w:szCs w:val="20"/>
          <w:lang w:val="en-GB" w:eastAsia="hu-HU"/>
        </w:rPr>
        <w:t>Capable of verbal and written work-related communication in English.</w:t>
      </w:r>
    </w:p>
    <w:p w:rsidR="00134F75" w:rsidRPr="003307F9" w:rsidRDefault="00134F75" w:rsidP="003A5B4A">
      <w:pPr>
        <w:pStyle w:val="Listaszerbekezds"/>
        <w:numPr>
          <w:ilvl w:val="0"/>
          <w:numId w:val="451"/>
        </w:numPr>
        <w:tabs>
          <w:tab w:val="right" w:pos="900"/>
        </w:tabs>
        <w:spacing w:after="0" w:line="240" w:lineRule="auto"/>
        <w:ind w:left="426"/>
        <w:jc w:val="both"/>
        <w:rPr>
          <w:rFonts w:ascii="Verdana" w:hAnsi="Verdana"/>
          <w:bCs/>
          <w:sz w:val="20"/>
          <w:szCs w:val="20"/>
          <w:lang w:val="en-GB" w:eastAsia="hu-HU"/>
        </w:rPr>
      </w:pPr>
      <w:r w:rsidRPr="003307F9">
        <w:rPr>
          <w:rFonts w:ascii="Verdana" w:hAnsi="Verdana"/>
          <w:bCs/>
          <w:sz w:val="20"/>
          <w:szCs w:val="20"/>
          <w:lang w:val="en-GB" w:eastAsia="hu-HU"/>
        </w:rPr>
        <w:t>Capable of preparing presentations and giving briefings in English.</w:t>
      </w:r>
    </w:p>
    <w:p w:rsidR="00134F75" w:rsidRPr="003307F9" w:rsidRDefault="00134F75" w:rsidP="003A5B4A">
      <w:pPr>
        <w:pStyle w:val="Listaszerbekezds"/>
        <w:numPr>
          <w:ilvl w:val="0"/>
          <w:numId w:val="451"/>
        </w:numPr>
        <w:tabs>
          <w:tab w:val="right" w:pos="900"/>
        </w:tabs>
        <w:spacing w:after="0" w:line="240" w:lineRule="auto"/>
        <w:ind w:left="426"/>
        <w:jc w:val="both"/>
        <w:rPr>
          <w:rFonts w:ascii="Verdana" w:hAnsi="Verdana"/>
          <w:bCs/>
          <w:sz w:val="20"/>
          <w:szCs w:val="20"/>
          <w:lang w:val="en-GB" w:eastAsia="hu-HU"/>
        </w:rPr>
      </w:pPr>
      <w:r w:rsidRPr="003307F9">
        <w:rPr>
          <w:rFonts w:ascii="Verdana" w:hAnsi="Verdana"/>
          <w:bCs/>
          <w:sz w:val="20"/>
          <w:szCs w:val="20"/>
          <w:lang w:val="en-GB" w:eastAsia="hu-HU"/>
        </w:rPr>
        <w:t>Capable of understanding the main ideas of presentations, briefings and work-related discussions in his/her specialization.</w:t>
      </w:r>
    </w:p>
    <w:p w:rsidR="00134F75" w:rsidRPr="003307F9" w:rsidRDefault="00134F75" w:rsidP="003A5B4A">
      <w:pPr>
        <w:pStyle w:val="Listaszerbekezds"/>
        <w:numPr>
          <w:ilvl w:val="0"/>
          <w:numId w:val="451"/>
        </w:numPr>
        <w:tabs>
          <w:tab w:val="right" w:pos="900"/>
        </w:tabs>
        <w:spacing w:after="0" w:line="240" w:lineRule="auto"/>
        <w:ind w:left="426"/>
        <w:jc w:val="both"/>
        <w:rPr>
          <w:rFonts w:ascii="Verdana" w:hAnsi="Verdana"/>
          <w:bCs/>
          <w:sz w:val="20"/>
          <w:szCs w:val="20"/>
          <w:lang w:val="en-GB" w:eastAsia="hu-HU"/>
        </w:rPr>
      </w:pPr>
      <w:r w:rsidRPr="003307F9">
        <w:rPr>
          <w:rFonts w:ascii="Verdana" w:hAnsi="Verdana"/>
          <w:bCs/>
          <w:sz w:val="20"/>
          <w:szCs w:val="20"/>
          <w:lang w:val="en-GB" w:eastAsia="hu-HU"/>
        </w:rPr>
        <w:t>Capable of interacting with a degree of fluency and spontaneity that makes regular interaction with native speakers quite possible without strain for either party.</w:t>
      </w:r>
    </w:p>
    <w:p w:rsidR="00134F75" w:rsidRPr="003307F9" w:rsidRDefault="00134F75" w:rsidP="00134F75">
      <w:pPr>
        <w:tabs>
          <w:tab w:val="right" w:pos="900"/>
        </w:tabs>
        <w:spacing w:before="120" w:after="0" w:line="240" w:lineRule="auto"/>
        <w:jc w:val="both"/>
        <w:rPr>
          <w:rFonts w:ascii="Verdana" w:hAnsi="Verdana"/>
          <w:bCs/>
          <w:sz w:val="20"/>
          <w:szCs w:val="20"/>
          <w:lang w:val="en-GB" w:eastAsia="hu-HU"/>
        </w:rPr>
      </w:pPr>
      <w:r w:rsidRPr="003307F9">
        <w:rPr>
          <w:rFonts w:ascii="Verdana" w:hAnsi="Verdana"/>
          <w:b/>
          <w:bCs/>
          <w:sz w:val="20"/>
          <w:szCs w:val="20"/>
          <w:lang w:val="en-GB" w:eastAsia="hu-HU"/>
        </w:rPr>
        <w:t>Attitude:</w:t>
      </w:r>
      <w:r w:rsidRPr="003307F9">
        <w:rPr>
          <w:rFonts w:ascii="Verdana" w:hAnsi="Verdana"/>
          <w:bCs/>
          <w:sz w:val="20"/>
          <w:szCs w:val="20"/>
          <w:lang w:val="en-GB" w:eastAsia="hu-HU"/>
        </w:rPr>
        <w:t xml:space="preserve"> </w:t>
      </w:r>
    </w:p>
    <w:p w:rsidR="00134F75" w:rsidRPr="003307F9" w:rsidRDefault="00134F75" w:rsidP="003A5B4A">
      <w:pPr>
        <w:pStyle w:val="Listaszerbekezds"/>
        <w:numPr>
          <w:ilvl w:val="0"/>
          <w:numId w:val="450"/>
        </w:numPr>
        <w:spacing w:after="0" w:line="240" w:lineRule="auto"/>
        <w:ind w:left="426"/>
        <w:jc w:val="both"/>
        <w:rPr>
          <w:rFonts w:ascii="Verdana" w:hAnsi="Verdana"/>
          <w:sz w:val="20"/>
          <w:szCs w:val="20"/>
          <w:lang w:val="en-GB"/>
        </w:rPr>
      </w:pPr>
      <w:r w:rsidRPr="003307F9">
        <w:rPr>
          <w:rFonts w:ascii="Verdana" w:hAnsi="Verdana"/>
          <w:sz w:val="20"/>
          <w:szCs w:val="20"/>
          <w:lang w:val="en-GB"/>
        </w:rPr>
        <w:t>Is willing to learn the new terminology in his/her specialization, strives to understand and use it, and is committed to continuous self-education in his/her specialization.</w:t>
      </w:r>
    </w:p>
    <w:p w:rsidR="00134F75" w:rsidRPr="003307F9" w:rsidRDefault="00134F75" w:rsidP="003A5B4A">
      <w:pPr>
        <w:pStyle w:val="Listaszerbekezds"/>
        <w:numPr>
          <w:ilvl w:val="0"/>
          <w:numId w:val="450"/>
        </w:numPr>
        <w:spacing w:after="0" w:line="240" w:lineRule="auto"/>
        <w:ind w:left="426"/>
        <w:jc w:val="both"/>
        <w:rPr>
          <w:rFonts w:ascii="Verdana" w:hAnsi="Verdana"/>
          <w:sz w:val="20"/>
          <w:szCs w:val="20"/>
          <w:lang w:val="en-GB"/>
        </w:rPr>
      </w:pPr>
      <w:r w:rsidRPr="003307F9">
        <w:rPr>
          <w:rFonts w:ascii="Verdana" w:hAnsi="Verdana"/>
          <w:sz w:val="20"/>
          <w:szCs w:val="20"/>
          <w:lang w:val="en-GB"/>
        </w:rPr>
        <w:t>Is committed to accuracy when using the English language at work.</w:t>
      </w:r>
    </w:p>
    <w:p w:rsidR="00134F75" w:rsidRPr="003307F9" w:rsidRDefault="00134F75" w:rsidP="003A5B4A">
      <w:pPr>
        <w:pStyle w:val="Listaszerbekezds"/>
        <w:numPr>
          <w:ilvl w:val="0"/>
          <w:numId w:val="450"/>
        </w:numPr>
        <w:spacing w:after="0" w:line="240" w:lineRule="auto"/>
        <w:ind w:left="426"/>
        <w:jc w:val="both"/>
        <w:rPr>
          <w:rFonts w:ascii="Verdana" w:hAnsi="Verdana"/>
          <w:sz w:val="20"/>
          <w:szCs w:val="20"/>
          <w:lang w:val="en-GB"/>
        </w:rPr>
      </w:pPr>
      <w:r w:rsidRPr="003307F9">
        <w:rPr>
          <w:rFonts w:ascii="Verdana" w:hAnsi="Verdana"/>
          <w:sz w:val="20"/>
          <w:szCs w:val="20"/>
          <w:lang w:val="en-GB"/>
        </w:rPr>
        <w:t>Is not afraid or embarrassed to seek help when he/she faces problems with the English language.</w:t>
      </w:r>
    </w:p>
    <w:p w:rsidR="00134F75" w:rsidRPr="003307F9" w:rsidRDefault="00134F75" w:rsidP="003A5B4A">
      <w:pPr>
        <w:pStyle w:val="Listaszerbekezds"/>
        <w:numPr>
          <w:ilvl w:val="0"/>
          <w:numId w:val="450"/>
        </w:numPr>
        <w:spacing w:after="0" w:line="240" w:lineRule="auto"/>
        <w:ind w:left="426"/>
        <w:jc w:val="both"/>
        <w:rPr>
          <w:rFonts w:ascii="Verdana" w:hAnsi="Verdana"/>
          <w:sz w:val="20"/>
          <w:szCs w:val="20"/>
          <w:lang w:val="en-GB"/>
        </w:rPr>
      </w:pPr>
      <w:r w:rsidRPr="003307F9">
        <w:rPr>
          <w:rFonts w:ascii="Verdana" w:hAnsi="Verdana"/>
          <w:sz w:val="20"/>
          <w:szCs w:val="20"/>
          <w:lang w:val="en-GB"/>
        </w:rPr>
        <w:t>Takes every opportunity to improve his/her knowledge of English.</w:t>
      </w:r>
    </w:p>
    <w:p w:rsidR="00134F75" w:rsidRPr="003307F9" w:rsidRDefault="00134F75" w:rsidP="00134F75">
      <w:pPr>
        <w:tabs>
          <w:tab w:val="right" w:pos="900"/>
        </w:tabs>
        <w:spacing w:before="120" w:after="0" w:line="240" w:lineRule="auto"/>
        <w:jc w:val="both"/>
        <w:rPr>
          <w:rFonts w:ascii="Verdana" w:hAnsi="Verdana"/>
          <w:bCs/>
          <w:sz w:val="20"/>
          <w:szCs w:val="20"/>
          <w:lang w:val="en-GB" w:eastAsia="hu-HU"/>
        </w:rPr>
      </w:pPr>
      <w:r w:rsidRPr="003307F9">
        <w:rPr>
          <w:rFonts w:ascii="Verdana" w:hAnsi="Verdana"/>
          <w:b/>
          <w:bCs/>
          <w:sz w:val="20"/>
          <w:szCs w:val="20"/>
          <w:lang w:val="en-GB" w:eastAsia="hu-HU"/>
        </w:rPr>
        <w:t>Autonomy and responsibility:</w:t>
      </w:r>
      <w:r w:rsidRPr="003307F9">
        <w:rPr>
          <w:rFonts w:ascii="Verdana" w:hAnsi="Verdana"/>
          <w:bCs/>
          <w:sz w:val="20"/>
          <w:szCs w:val="20"/>
          <w:lang w:val="en-GB" w:eastAsia="hu-HU"/>
        </w:rPr>
        <w:t xml:space="preserve"> </w:t>
      </w:r>
    </w:p>
    <w:p w:rsidR="00134F75" w:rsidRPr="003307F9" w:rsidRDefault="00134F75" w:rsidP="003A5B4A">
      <w:pPr>
        <w:pStyle w:val="Listaszerbekezds"/>
        <w:numPr>
          <w:ilvl w:val="0"/>
          <w:numId w:val="449"/>
        </w:numPr>
        <w:spacing w:after="0" w:line="240" w:lineRule="auto"/>
        <w:ind w:left="426"/>
        <w:jc w:val="both"/>
        <w:rPr>
          <w:rFonts w:ascii="Verdana" w:hAnsi="Verdana"/>
          <w:sz w:val="20"/>
          <w:szCs w:val="20"/>
          <w:lang w:val="en-GB"/>
        </w:rPr>
      </w:pPr>
      <w:r w:rsidRPr="003307F9">
        <w:rPr>
          <w:rFonts w:ascii="Verdana" w:hAnsi="Verdana"/>
          <w:sz w:val="20"/>
          <w:szCs w:val="20"/>
          <w:lang w:val="en-GB"/>
        </w:rPr>
        <w:t>Able to autonomously improve his/her knowledge of the terminology</w:t>
      </w:r>
    </w:p>
    <w:p w:rsidR="00134F75" w:rsidRPr="003307F9" w:rsidRDefault="00134F75" w:rsidP="003A5B4A">
      <w:pPr>
        <w:pStyle w:val="Listaszerbekezds"/>
        <w:numPr>
          <w:ilvl w:val="0"/>
          <w:numId w:val="449"/>
        </w:numPr>
        <w:spacing w:after="0" w:line="240" w:lineRule="auto"/>
        <w:ind w:left="426"/>
        <w:jc w:val="both"/>
        <w:rPr>
          <w:rFonts w:ascii="Verdana" w:hAnsi="Verdana"/>
          <w:sz w:val="20"/>
          <w:szCs w:val="20"/>
          <w:lang w:val="en-GB"/>
        </w:rPr>
      </w:pPr>
      <w:r w:rsidRPr="003307F9">
        <w:rPr>
          <w:rFonts w:ascii="Verdana" w:hAnsi="Verdana"/>
          <w:sz w:val="20"/>
          <w:szCs w:val="20"/>
          <w:lang w:val="en-GB"/>
        </w:rPr>
        <w:t xml:space="preserve">Aware of the importance of being able to effectively communicate in English in a multinational environment </w:t>
      </w:r>
    </w:p>
    <w:p w:rsidR="00134F75" w:rsidRPr="003307F9" w:rsidRDefault="00134F75" w:rsidP="003A5B4A">
      <w:pPr>
        <w:pStyle w:val="Listaszerbekezds"/>
        <w:numPr>
          <w:ilvl w:val="0"/>
          <w:numId w:val="449"/>
        </w:numPr>
        <w:spacing w:after="360" w:line="240" w:lineRule="auto"/>
        <w:ind w:left="426"/>
        <w:jc w:val="both"/>
        <w:rPr>
          <w:rFonts w:ascii="Verdana" w:hAnsi="Verdana"/>
          <w:sz w:val="20"/>
          <w:szCs w:val="20"/>
          <w:lang w:val="en-GB"/>
        </w:rPr>
      </w:pPr>
      <w:r w:rsidRPr="003307F9">
        <w:rPr>
          <w:rFonts w:ascii="Verdana" w:hAnsi="Verdana"/>
          <w:sz w:val="20"/>
          <w:szCs w:val="20"/>
          <w:lang w:val="en-GB"/>
        </w:rPr>
        <w:t>Takes responsibility for his/her written/verbal communication in English.</w:t>
      </w:r>
    </w:p>
    <w:p w:rsidR="00134F75" w:rsidRPr="003307F9" w:rsidRDefault="00134F75" w:rsidP="00134F75">
      <w:pPr>
        <w:pStyle w:val="Listaszerbekezds"/>
        <w:spacing w:after="360" w:line="240" w:lineRule="auto"/>
        <w:ind w:left="426"/>
        <w:jc w:val="both"/>
        <w:rPr>
          <w:rFonts w:ascii="Verdana" w:hAnsi="Verdana"/>
          <w:sz w:val="20"/>
          <w:szCs w:val="20"/>
          <w:lang w:val="en-GB"/>
        </w:rPr>
      </w:pPr>
    </w:p>
    <w:p w:rsidR="00134F75" w:rsidRPr="003307F9" w:rsidRDefault="00134F75" w:rsidP="003A5B4A">
      <w:pPr>
        <w:pStyle w:val="Listaszerbekezds"/>
        <w:numPr>
          <w:ilvl w:val="0"/>
          <w:numId w:val="476"/>
        </w:numPr>
        <w:spacing w:before="120" w:after="0" w:line="276" w:lineRule="auto"/>
        <w:rPr>
          <w:rFonts w:ascii="Verdana" w:hAnsi="Verdana"/>
          <w:bCs/>
          <w:sz w:val="20"/>
          <w:szCs w:val="20"/>
          <w:lang w:eastAsia="hu-HU"/>
        </w:rPr>
      </w:pPr>
      <w:r w:rsidRPr="003307F9">
        <w:rPr>
          <w:rFonts w:ascii="Verdana" w:hAnsi="Verdana"/>
          <w:b/>
          <w:bCs/>
          <w:sz w:val="20"/>
          <w:szCs w:val="20"/>
          <w:lang w:eastAsia="hu-HU"/>
        </w:rPr>
        <w:t>Előtanulmányi kötelezettségek:</w:t>
      </w:r>
      <w:r w:rsidRPr="003307F9">
        <w:rPr>
          <w:rFonts w:ascii="Verdana" w:hAnsi="Verdana"/>
          <w:bCs/>
          <w:sz w:val="20"/>
          <w:szCs w:val="20"/>
          <w:lang w:eastAsia="hu-HU"/>
        </w:rPr>
        <w:t xml:space="preserve"> Komplex C típusú középfokú nyelvvizsga általános nyelvből</w:t>
      </w:r>
    </w:p>
    <w:p w:rsidR="00134F75" w:rsidRPr="003307F9" w:rsidRDefault="00134F75" w:rsidP="003A5B4A">
      <w:pPr>
        <w:pStyle w:val="Listaszerbekezds"/>
        <w:numPr>
          <w:ilvl w:val="0"/>
          <w:numId w:val="476"/>
        </w:numPr>
        <w:spacing w:before="120" w:after="0" w:line="240" w:lineRule="auto"/>
        <w:jc w:val="both"/>
        <w:rPr>
          <w:rFonts w:ascii="Verdana" w:hAnsi="Verdana"/>
          <w:bCs/>
          <w:sz w:val="20"/>
          <w:szCs w:val="20"/>
          <w:lang w:eastAsia="hu-HU"/>
        </w:rPr>
      </w:pPr>
      <w:r w:rsidRPr="003307F9">
        <w:rPr>
          <w:rFonts w:ascii="Verdana" w:hAnsi="Verdana"/>
          <w:b/>
          <w:bCs/>
          <w:sz w:val="20"/>
          <w:szCs w:val="20"/>
          <w:lang w:eastAsia="hu-HU"/>
        </w:rPr>
        <w:t xml:space="preserve">A tantárgy tananyagának leírása, tematika. Description of the subject, curriculum (magyarul, angolul - English): </w:t>
      </w:r>
    </w:p>
    <w:p w:rsidR="00134F75" w:rsidRPr="003307F9" w:rsidRDefault="00134F75" w:rsidP="003A5B4A">
      <w:pPr>
        <w:numPr>
          <w:ilvl w:val="1"/>
          <w:numId w:val="476"/>
        </w:numPr>
        <w:spacing w:after="0" w:line="240" w:lineRule="auto"/>
        <w:ind w:left="426" w:firstLine="0"/>
        <w:rPr>
          <w:rFonts w:ascii="Verdana" w:hAnsi="Verdana"/>
          <w:sz w:val="20"/>
          <w:szCs w:val="20"/>
          <w:lang w:val="en-GB"/>
        </w:rPr>
      </w:pPr>
      <w:r w:rsidRPr="003307F9">
        <w:rPr>
          <w:rFonts w:ascii="Verdana" w:hAnsi="Verdana"/>
          <w:sz w:val="20"/>
          <w:szCs w:val="20"/>
          <w:lang w:val="en-GB"/>
        </w:rPr>
        <w:t>Tisztképzés. (Officer training and education)</w:t>
      </w:r>
    </w:p>
    <w:p w:rsidR="00134F75" w:rsidRPr="003307F9" w:rsidRDefault="00134F75" w:rsidP="003A5B4A">
      <w:pPr>
        <w:numPr>
          <w:ilvl w:val="1"/>
          <w:numId w:val="476"/>
        </w:numPr>
        <w:spacing w:after="0" w:line="240" w:lineRule="auto"/>
        <w:ind w:left="426" w:firstLine="0"/>
        <w:rPr>
          <w:rFonts w:ascii="Verdana" w:hAnsi="Verdana"/>
          <w:sz w:val="20"/>
          <w:szCs w:val="20"/>
          <w:lang w:val="en-GB"/>
        </w:rPr>
      </w:pPr>
      <w:r w:rsidRPr="003307F9">
        <w:rPr>
          <w:rFonts w:ascii="Verdana" w:hAnsi="Verdana"/>
          <w:sz w:val="20"/>
          <w:szCs w:val="20"/>
          <w:lang w:val="en-GB"/>
        </w:rPr>
        <w:t xml:space="preserve"> Alegységek, egységek, rendfokozatok, egyenruha, felszerelés. (Subunits, units, ranks, uniform, equipment)</w:t>
      </w:r>
    </w:p>
    <w:p w:rsidR="00134F75" w:rsidRPr="003307F9" w:rsidRDefault="00134F75" w:rsidP="003A5B4A">
      <w:pPr>
        <w:numPr>
          <w:ilvl w:val="1"/>
          <w:numId w:val="476"/>
        </w:numPr>
        <w:spacing w:after="0" w:line="240" w:lineRule="auto"/>
        <w:ind w:left="426" w:firstLine="0"/>
        <w:rPr>
          <w:rFonts w:ascii="Verdana" w:hAnsi="Verdana"/>
          <w:sz w:val="20"/>
          <w:szCs w:val="20"/>
          <w:lang w:val="en-GB"/>
        </w:rPr>
      </w:pPr>
      <w:r w:rsidRPr="003307F9">
        <w:rPr>
          <w:rFonts w:ascii="Verdana" w:hAnsi="Verdana"/>
          <w:sz w:val="20"/>
          <w:szCs w:val="20"/>
          <w:lang w:val="en-GB"/>
        </w:rPr>
        <w:t xml:space="preserve"> Haderőnemek, fegyvernemek rendeltetése, fegyverzete  (Services and branches, their  missions and weapons systems)</w:t>
      </w:r>
    </w:p>
    <w:p w:rsidR="00134F75" w:rsidRPr="003307F9" w:rsidRDefault="00134F75" w:rsidP="003A5B4A">
      <w:pPr>
        <w:numPr>
          <w:ilvl w:val="1"/>
          <w:numId w:val="476"/>
        </w:numPr>
        <w:spacing w:after="0" w:line="240" w:lineRule="auto"/>
        <w:ind w:left="426" w:firstLine="0"/>
        <w:rPr>
          <w:rFonts w:ascii="Verdana" w:hAnsi="Verdana"/>
          <w:sz w:val="20"/>
          <w:szCs w:val="20"/>
          <w:lang w:val="en-GB"/>
        </w:rPr>
      </w:pPr>
      <w:r w:rsidRPr="003307F9">
        <w:rPr>
          <w:rFonts w:ascii="Verdana" w:hAnsi="Verdana"/>
          <w:sz w:val="20"/>
          <w:szCs w:val="20"/>
          <w:lang w:val="en-GB"/>
        </w:rPr>
        <w:t xml:space="preserve"> A katonai pályakép. Előmeneteli rendszer. (Military career model, promotional system)</w:t>
      </w:r>
    </w:p>
    <w:p w:rsidR="00134F75" w:rsidRPr="003307F9" w:rsidRDefault="00134F75" w:rsidP="003A5B4A">
      <w:pPr>
        <w:numPr>
          <w:ilvl w:val="1"/>
          <w:numId w:val="476"/>
        </w:numPr>
        <w:spacing w:after="0" w:line="240" w:lineRule="auto"/>
        <w:ind w:left="426" w:firstLine="0"/>
        <w:rPr>
          <w:rFonts w:ascii="Verdana" w:hAnsi="Verdana"/>
          <w:sz w:val="20"/>
          <w:szCs w:val="20"/>
          <w:lang w:val="en-GB"/>
        </w:rPr>
      </w:pPr>
      <w:r w:rsidRPr="003307F9">
        <w:rPr>
          <w:rFonts w:ascii="Verdana" w:hAnsi="Verdana"/>
          <w:sz w:val="20"/>
          <w:szCs w:val="20"/>
          <w:lang w:val="en-GB"/>
        </w:rPr>
        <w:t xml:space="preserve"> Kiképzés a hadseregben: alapkiképzés, kiképzettségi szint fenntartása  (Training in the military: basic training, maintaining training levels)</w:t>
      </w:r>
    </w:p>
    <w:p w:rsidR="00134F75" w:rsidRPr="003307F9" w:rsidRDefault="00134F75" w:rsidP="003A5B4A">
      <w:pPr>
        <w:numPr>
          <w:ilvl w:val="1"/>
          <w:numId w:val="476"/>
        </w:numPr>
        <w:spacing w:after="0" w:line="240" w:lineRule="auto"/>
        <w:ind w:left="426" w:firstLine="0"/>
        <w:rPr>
          <w:rFonts w:ascii="Verdana" w:hAnsi="Verdana"/>
          <w:sz w:val="20"/>
          <w:szCs w:val="20"/>
          <w:lang w:val="en-GB"/>
        </w:rPr>
      </w:pPr>
      <w:r w:rsidRPr="003307F9">
        <w:rPr>
          <w:rFonts w:ascii="Verdana" w:hAnsi="Verdana"/>
          <w:sz w:val="20"/>
          <w:szCs w:val="20"/>
          <w:lang w:val="en-GB"/>
        </w:rPr>
        <w:t xml:space="preserve"> A Magyar Honvédség szervezeti felépítése, rendeltetése. Haderőreform. (The organisational structure and the tasks of the HDF. Military reform)</w:t>
      </w:r>
    </w:p>
    <w:p w:rsidR="00134F75" w:rsidRPr="003307F9" w:rsidRDefault="00134F75" w:rsidP="003A5B4A">
      <w:pPr>
        <w:numPr>
          <w:ilvl w:val="1"/>
          <w:numId w:val="476"/>
        </w:numPr>
        <w:spacing w:after="0" w:line="240" w:lineRule="auto"/>
        <w:ind w:left="426" w:firstLine="0"/>
        <w:rPr>
          <w:rFonts w:ascii="Verdana" w:hAnsi="Verdana"/>
          <w:sz w:val="20"/>
          <w:szCs w:val="20"/>
          <w:lang w:val="en-GB"/>
        </w:rPr>
      </w:pPr>
      <w:r w:rsidRPr="003307F9">
        <w:rPr>
          <w:rFonts w:ascii="Verdana" w:hAnsi="Verdana"/>
          <w:sz w:val="20"/>
          <w:szCs w:val="20"/>
          <w:lang w:val="en-GB"/>
        </w:rPr>
        <w:t xml:space="preserve"> Önkéntes haderő kontra sorozott haderő. Toborzás és hadkiegészítés.  (Professional force vs conscription-based force. recruitment and augmentation)</w:t>
      </w:r>
    </w:p>
    <w:p w:rsidR="00134F75" w:rsidRPr="003307F9" w:rsidRDefault="00134F75" w:rsidP="003A5B4A">
      <w:pPr>
        <w:numPr>
          <w:ilvl w:val="1"/>
          <w:numId w:val="476"/>
        </w:numPr>
        <w:spacing w:after="0" w:line="240" w:lineRule="auto"/>
        <w:ind w:left="426" w:firstLine="0"/>
        <w:rPr>
          <w:rFonts w:ascii="Verdana" w:hAnsi="Verdana"/>
          <w:sz w:val="20"/>
          <w:szCs w:val="20"/>
          <w:lang w:val="en-GB"/>
        </w:rPr>
      </w:pPr>
      <w:r w:rsidRPr="003307F9">
        <w:rPr>
          <w:rFonts w:ascii="Verdana" w:hAnsi="Verdana"/>
          <w:sz w:val="20"/>
          <w:szCs w:val="20"/>
          <w:lang w:val="en-GB"/>
        </w:rPr>
        <w:t xml:space="preserve"> NATO: feladatok, missziók és műveletek. (NATO: Tasks, missions and operations)</w:t>
      </w:r>
    </w:p>
    <w:p w:rsidR="00134F75" w:rsidRPr="003307F9" w:rsidRDefault="00134F75" w:rsidP="003A5B4A">
      <w:pPr>
        <w:numPr>
          <w:ilvl w:val="1"/>
          <w:numId w:val="476"/>
        </w:numPr>
        <w:spacing w:after="0" w:line="240" w:lineRule="auto"/>
        <w:ind w:left="426" w:firstLine="0"/>
        <w:rPr>
          <w:rFonts w:ascii="Verdana" w:hAnsi="Verdana"/>
          <w:sz w:val="20"/>
          <w:szCs w:val="20"/>
          <w:lang w:val="en-GB"/>
        </w:rPr>
      </w:pPr>
      <w:r w:rsidRPr="003307F9">
        <w:rPr>
          <w:rFonts w:ascii="Verdana" w:hAnsi="Verdana"/>
          <w:sz w:val="20"/>
          <w:szCs w:val="20"/>
          <w:lang w:val="en-GB"/>
        </w:rPr>
        <w:t xml:space="preserve"> Magyarország NATO csatlakozása és szerepe a NATO-ban. (Hungary’s NATO accession and role in the Alliance)</w:t>
      </w:r>
    </w:p>
    <w:p w:rsidR="00134F75" w:rsidRPr="003307F9" w:rsidRDefault="00134F75" w:rsidP="003A5B4A">
      <w:pPr>
        <w:numPr>
          <w:ilvl w:val="1"/>
          <w:numId w:val="476"/>
        </w:numPr>
        <w:spacing w:after="0" w:line="240" w:lineRule="auto"/>
        <w:ind w:left="426" w:firstLine="0"/>
        <w:rPr>
          <w:rFonts w:ascii="Verdana" w:hAnsi="Verdana"/>
          <w:sz w:val="20"/>
          <w:szCs w:val="20"/>
          <w:lang w:val="en-GB"/>
        </w:rPr>
      </w:pPr>
      <w:r w:rsidRPr="003307F9">
        <w:rPr>
          <w:rFonts w:ascii="Verdana" w:hAnsi="Verdana"/>
          <w:sz w:val="20"/>
          <w:szCs w:val="20"/>
          <w:lang w:val="en-GB"/>
        </w:rPr>
        <w:t>Békefenntartó műveletek. (Peace Support Operations)</w:t>
      </w:r>
    </w:p>
    <w:p w:rsidR="00134F75" w:rsidRPr="003307F9" w:rsidRDefault="00134F75" w:rsidP="003A5B4A">
      <w:pPr>
        <w:numPr>
          <w:ilvl w:val="1"/>
          <w:numId w:val="476"/>
        </w:numPr>
        <w:spacing w:after="0" w:line="240" w:lineRule="auto"/>
        <w:ind w:left="426" w:firstLine="0"/>
        <w:rPr>
          <w:rFonts w:ascii="Verdana" w:hAnsi="Verdana"/>
          <w:sz w:val="20"/>
          <w:szCs w:val="20"/>
          <w:lang w:val="en-GB"/>
        </w:rPr>
      </w:pPr>
      <w:r w:rsidRPr="003307F9">
        <w:rPr>
          <w:rFonts w:ascii="Verdana" w:hAnsi="Verdana"/>
          <w:sz w:val="20"/>
          <w:szCs w:val="20"/>
          <w:lang w:val="en-GB"/>
        </w:rPr>
        <w:t>Saját szakterület részletes bemutatása. (Cadets’ own military occupational specialty in detail)</w:t>
      </w:r>
    </w:p>
    <w:p w:rsidR="00134F75" w:rsidRPr="003307F9" w:rsidRDefault="00134F75" w:rsidP="003A5B4A">
      <w:pPr>
        <w:numPr>
          <w:ilvl w:val="1"/>
          <w:numId w:val="476"/>
        </w:numPr>
        <w:spacing w:after="0" w:line="240" w:lineRule="auto"/>
        <w:ind w:left="426" w:firstLine="0"/>
        <w:rPr>
          <w:rFonts w:ascii="Verdana" w:hAnsi="Verdana"/>
          <w:sz w:val="20"/>
          <w:szCs w:val="20"/>
          <w:lang w:val="en-GB"/>
        </w:rPr>
      </w:pPr>
      <w:r w:rsidRPr="003307F9">
        <w:rPr>
          <w:rFonts w:ascii="Verdana" w:hAnsi="Verdana"/>
          <w:sz w:val="20"/>
          <w:szCs w:val="20"/>
          <w:lang w:val="en-GB"/>
        </w:rPr>
        <w:t>Magyarország biztonság-és védelempolitikája. (Hungary’s defence and security policy)</w:t>
      </w:r>
    </w:p>
    <w:p w:rsidR="00134F75" w:rsidRPr="003307F9" w:rsidRDefault="00134F75" w:rsidP="003A5B4A">
      <w:pPr>
        <w:numPr>
          <w:ilvl w:val="1"/>
          <w:numId w:val="476"/>
        </w:numPr>
        <w:spacing w:after="0" w:line="240" w:lineRule="auto"/>
        <w:ind w:left="426" w:firstLine="0"/>
        <w:rPr>
          <w:rFonts w:ascii="Verdana" w:hAnsi="Verdana"/>
          <w:sz w:val="20"/>
          <w:szCs w:val="20"/>
          <w:lang w:val="en-GB"/>
        </w:rPr>
      </w:pPr>
      <w:r w:rsidRPr="003307F9">
        <w:rPr>
          <w:rFonts w:ascii="Verdana" w:hAnsi="Verdana"/>
          <w:sz w:val="20"/>
          <w:szCs w:val="20"/>
          <w:lang w:val="en-GB"/>
        </w:rPr>
        <w:t xml:space="preserve">Katonai szakmai szöveg értése.  (Reading professional military texts)  </w:t>
      </w:r>
    </w:p>
    <w:p w:rsidR="00134F75" w:rsidRPr="003307F9" w:rsidRDefault="00134F75" w:rsidP="003A5B4A">
      <w:pPr>
        <w:numPr>
          <w:ilvl w:val="1"/>
          <w:numId w:val="476"/>
        </w:numPr>
        <w:spacing w:after="0" w:line="240" w:lineRule="auto"/>
        <w:ind w:left="426" w:firstLine="0"/>
        <w:rPr>
          <w:rFonts w:ascii="Verdana" w:hAnsi="Verdana"/>
          <w:sz w:val="20"/>
          <w:szCs w:val="20"/>
          <w:lang w:val="en-GB"/>
        </w:rPr>
      </w:pPr>
      <w:r w:rsidRPr="003307F9">
        <w:rPr>
          <w:rFonts w:ascii="Verdana" w:hAnsi="Verdana"/>
          <w:sz w:val="20"/>
          <w:szCs w:val="20"/>
          <w:lang w:val="en-GB"/>
        </w:rPr>
        <w:t>Katonai szakmai témájú levél/jelentés írása. (Writing military reports and letters)</w:t>
      </w:r>
    </w:p>
    <w:p w:rsidR="00134F75" w:rsidRPr="003307F9" w:rsidRDefault="00134F75" w:rsidP="003A5B4A">
      <w:pPr>
        <w:numPr>
          <w:ilvl w:val="1"/>
          <w:numId w:val="476"/>
        </w:numPr>
        <w:spacing w:after="0" w:line="240" w:lineRule="auto"/>
        <w:ind w:left="426" w:firstLine="0"/>
        <w:rPr>
          <w:rFonts w:ascii="Verdana" w:hAnsi="Verdana"/>
          <w:sz w:val="20"/>
          <w:szCs w:val="20"/>
          <w:lang w:val="en-GB"/>
        </w:rPr>
      </w:pPr>
      <w:r w:rsidRPr="003307F9">
        <w:rPr>
          <w:rFonts w:ascii="Verdana" w:hAnsi="Verdana"/>
          <w:sz w:val="20"/>
          <w:szCs w:val="20"/>
          <w:lang w:val="en-GB"/>
        </w:rPr>
        <w:t>Aktuális katona-politikai események, kérdések. (Topical military-political events and issues)</w:t>
      </w:r>
    </w:p>
    <w:p w:rsidR="00134F75" w:rsidRPr="003307F9" w:rsidRDefault="00134F75" w:rsidP="003A5B4A">
      <w:pPr>
        <w:pStyle w:val="lfej"/>
        <w:numPr>
          <w:ilvl w:val="0"/>
          <w:numId w:val="476"/>
        </w:numPr>
        <w:tabs>
          <w:tab w:val="clear" w:pos="4536"/>
          <w:tab w:val="clear" w:pos="9072"/>
          <w:tab w:val="right" w:pos="900"/>
        </w:tabs>
        <w:spacing w:before="120"/>
        <w:ind w:left="357" w:hanging="357"/>
        <w:jc w:val="both"/>
        <w:rPr>
          <w:rFonts w:ascii="Verdana" w:hAnsi="Verdana"/>
          <w:bCs/>
          <w:sz w:val="20"/>
          <w:szCs w:val="20"/>
        </w:rPr>
      </w:pPr>
      <w:r w:rsidRPr="003307F9">
        <w:rPr>
          <w:rFonts w:ascii="Verdana" w:hAnsi="Verdana"/>
          <w:b/>
          <w:bCs/>
          <w:sz w:val="20"/>
          <w:szCs w:val="20"/>
        </w:rPr>
        <w:t xml:space="preserve">A tantárgy meghirdetésének gyakorisága/a tantervben történő félévi elhelyezkedése: </w:t>
      </w:r>
    </w:p>
    <w:p w:rsidR="00134F75" w:rsidRPr="003307F9" w:rsidRDefault="00134F75" w:rsidP="00134F75">
      <w:pPr>
        <w:pStyle w:val="lfej"/>
        <w:tabs>
          <w:tab w:val="clear" w:pos="4536"/>
          <w:tab w:val="clear" w:pos="9072"/>
          <w:tab w:val="right" w:pos="900"/>
        </w:tabs>
        <w:spacing w:before="120"/>
        <w:ind w:left="360"/>
        <w:jc w:val="both"/>
        <w:rPr>
          <w:rFonts w:ascii="Verdana" w:hAnsi="Verdana"/>
          <w:bCs/>
          <w:sz w:val="20"/>
          <w:szCs w:val="20"/>
        </w:rPr>
      </w:pPr>
      <w:r w:rsidRPr="003307F9">
        <w:rPr>
          <w:rFonts w:ascii="Verdana" w:hAnsi="Verdana"/>
          <w:bCs/>
          <w:sz w:val="20"/>
          <w:szCs w:val="20"/>
          <w:lang w:eastAsia="hu-HU"/>
        </w:rPr>
        <w:t>Hadtudományi és Honvédtisztképző Karának minden alapképzési szakán nappali munkarendben</w:t>
      </w:r>
      <w:r w:rsidRPr="003307F9">
        <w:rPr>
          <w:rFonts w:ascii="Verdana" w:hAnsi="Verdana"/>
          <w:b/>
          <w:bCs/>
          <w:sz w:val="20"/>
          <w:szCs w:val="20"/>
        </w:rPr>
        <w:t xml:space="preserve"> </w:t>
      </w:r>
      <w:r w:rsidRPr="003307F9">
        <w:rPr>
          <w:rFonts w:ascii="Verdana" w:hAnsi="Verdana"/>
          <w:bCs/>
          <w:sz w:val="20"/>
          <w:szCs w:val="20"/>
        </w:rPr>
        <w:t>3. tanulmányi félévben.</w:t>
      </w:r>
    </w:p>
    <w:p w:rsidR="00134F75" w:rsidRPr="003307F9" w:rsidRDefault="00134F75" w:rsidP="003A5B4A">
      <w:pPr>
        <w:pStyle w:val="lfej"/>
        <w:numPr>
          <w:ilvl w:val="0"/>
          <w:numId w:val="476"/>
        </w:numPr>
        <w:tabs>
          <w:tab w:val="right" w:pos="900"/>
        </w:tabs>
        <w:spacing w:before="120"/>
        <w:jc w:val="both"/>
        <w:rPr>
          <w:rFonts w:ascii="Verdana" w:hAnsi="Verdana"/>
          <w:bCs/>
          <w:sz w:val="20"/>
          <w:szCs w:val="20"/>
        </w:rPr>
      </w:pPr>
      <w:r w:rsidRPr="003307F9">
        <w:rPr>
          <w:rFonts w:ascii="Verdana" w:hAnsi="Verdana"/>
          <w:b/>
          <w:bCs/>
          <w:sz w:val="20"/>
          <w:szCs w:val="20"/>
        </w:rPr>
        <w:t>A foglalkozásokon való részvétel követelményei, elfogadható hiányzások mértéke, távolmaradás pótlásának lehetősége:</w:t>
      </w:r>
      <w:r w:rsidRPr="003307F9">
        <w:rPr>
          <w:rFonts w:ascii="Verdana" w:hAnsi="Verdana"/>
          <w:bCs/>
          <w:sz w:val="20"/>
          <w:szCs w:val="20"/>
        </w:rPr>
        <w:t xml:space="preserve"> A hallgatónak a tanórák legalább 75 %-án jelen kell lennie, 25 % -ot meghaladó hiányzás esetén a félév teljesítése nem irható alá. A hallgató köteles az előadások és a gyakorlat anyagát beszerezni, abból önállóan felkészülni. Amennyiben a hallgató hiányzása meghaladja a 25%-ot, a hallgató köteles a félév végén a tanár által meghatározott témákból szóban beszámolni az aláírás teljesítése érdekében.</w:t>
      </w:r>
    </w:p>
    <w:p w:rsidR="00134F75" w:rsidRPr="003307F9" w:rsidRDefault="00134F75" w:rsidP="003A5B4A">
      <w:pPr>
        <w:pStyle w:val="lfej"/>
        <w:numPr>
          <w:ilvl w:val="0"/>
          <w:numId w:val="476"/>
        </w:numPr>
        <w:tabs>
          <w:tab w:val="clear" w:pos="4536"/>
          <w:tab w:val="clear" w:pos="9072"/>
          <w:tab w:val="right" w:pos="900"/>
        </w:tabs>
        <w:spacing w:before="120"/>
        <w:jc w:val="both"/>
        <w:rPr>
          <w:rFonts w:ascii="Verdana" w:hAnsi="Verdana"/>
          <w:bCs/>
          <w:sz w:val="20"/>
          <w:szCs w:val="20"/>
        </w:rPr>
      </w:pPr>
      <w:r w:rsidRPr="003307F9">
        <w:rPr>
          <w:rFonts w:ascii="Verdana" w:hAnsi="Verdana"/>
          <w:b/>
          <w:sz w:val="20"/>
          <w:szCs w:val="20"/>
        </w:rPr>
        <w:t>Félévközi feladatok, ismeretek ellenőrzésének rendje:</w:t>
      </w:r>
      <w:r w:rsidRPr="003307F9">
        <w:rPr>
          <w:rFonts w:ascii="Verdana" w:hAnsi="Verdana"/>
          <w:bCs/>
          <w:sz w:val="20"/>
          <w:szCs w:val="20"/>
        </w:rPr>
        <w:t xml:space="preserve"> </w:t>
      </w:r>
      <w:r w:rsidRPr="003307F9">
        <w:rPr>
          <w:rFonts w:ascii="Verdana" w:hAnsi="Verdana"/>
          <w:sz w:val="20"/>
          <w:szCs w:val="20"/>
        </w:rPr>
        <w:t>A foglakozás anyagainak és a kötelező irodalom feldolgozása, 2 zárthelyi dolgozat és egy szóbeli beszámoló legalább 60 %-os értékeléssel történő teljesítése a tanár előzetes bejelentése alapján, a foglalkozások ismereteiből. A zárthelyi dolgozat és a szóbeli beszámoló értékelése: ötfokozatú értékelés – (a helyes válaszok aránya 0-60% elégtelen; 61-70% elégséges; 71-80% közepes; 81-90% jó; 91-100% jeles osztályzat). Eredménytelen zárthelyi dolgozat kétszer javítható a tanárral egyeztetett időpontban.</w:t>
      </w:r>
    </w:p>
    <w:p w:rsidR="00134F75" w:rsidRPr="003307F9" w:rsidRDefault="00134F75" w:rsidP="003A5B4A">
      <w:pPr>
        <w:pStyle w:val="lfej"/>
        <w:numPr>
          <w:ilvl w:val="0"/>
          <w:numId w:val="476"/>
        </w:numPr>
        <w:tabs>
          <w:tab w:val="clear" w:pos="4536"/>
          <w:tab w:val="clear" w:pos="9072"/>
          <w:tab w:val="right" w:pos="900"/>
        </w:tabs>
        <w:spacing w:before="120"/>
        <w:jc w:val="both"/>
        <w:rPr>
          <w:rFonts w:ascii="Verdana" w:hAnsi="Verdana"/>
          <w:bCs/>
          <w:sz w:val="20"/>
          <w:szCs w:val="20"/>
        </w:rPr>
      </w:pPr>
      <w:r w:rsidRPr="003307F9">
        <w:rPr>
          <w:rFonts w:ascii="Verdana" w:hAnsi="Verdana"/>
          <w:b/>
          <w:bCs/>
          <w:sz w:val="20"/>
          <w:szCs w:val="20"/>
        </w:rPr>
        <w:t xml:space="preserve">Az értékelés, az aláírás és a kreditek megszerzésének pontos feltételei: </w:t>
      </w:r>
    </w:p>
    <w:p w:rsidR="00134F75" w:rsidRPr="003307F9" w:rsidRDefault="00134F75" w:rsidP="003A5B4A">
      <w:pPr>
        <w:pStyle w:val="lfej"/>
        <w:numPr>
          <w:ilvl w:val="1"/>
          <w:numId w:val="476"/>
        </w:numPr>
        <w:tabs>
          <w:tab w:val="clear" w:pos="4536"/>
          <w:tab w:val="clear" w:pos="9072"/>
          <w:tab w:val="right" w:pos="900"/>
        </w:tabs>
        <w:spacing w:before="120"/>
        <w:jc w:val="both"/>
        <w:rPr>
          <w:rFonts w:ascii="Verdana" w:hAnsi="Verdana"/>
          <w:bCs/>
          <w:sz w:val="20"/>
          <w:szCs w:val="20"/>
        </w:rPr>
      </w:pPr>
      <w:r w:rsidRPr="003307F9">
        <w:rPr>
          <w:rFonts w:ascii="Verdana" w:hAnsi="Verdana"/>
          <w:b/>
          <w:sz w:val="20"/>
          <w:szCs w:val="20"/>
        </w:rPr>
        <w:lastRenderedPageBreak/>
        <w:t xml:space="preserve">Az aláírás megszerzésének feltételei: </w:t>
      </w:r>
      <w:r w:rsidRPr="003307F9">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rsidR="00134F75" w:rsidRPr="003307F9" w:rsidRDefault="00134F75" w:rsidP="003A5B4A">
      <w:pPr>
        <w:pStyle w:val="lfej"/>
        <w:numPr>
          <w:ilvl w:val="1"/>
          <w:numId w:val="476"/>
        </w:numPr>
        <w:tabs>
          <w:tab w:val="clear" w:pos="4536"/>
          <w:tab w:val="clear" w:pos="9072"/>
          <w:tab w:val="right" w:pos="900"/>
        </w:tabs>
        <w:spacing w:before="120"/>
        <w:jc w:val="both"/>
        <w:rPr>
          <w:rFonts w:ascii="Verdana" w:hAnsi="Verdana"/>
          <w:bCs/>
          <w:sz w:val="20"/>
          <w:szCs w:val="20"/>
        </w:rPr>
      </w:pPr>
      <w:r w:rsidRPr="003307F9">
        <w:rPr>
          <w:rFonts w:ascii="Verdana" w:hAnsi="Verdana"/>
          <w:b/>
          <w:sz w:val="20"/>
          <w:szCs w:val="20"/>
        </w:rPr>
        <w:t xml:space="preserve"> Az értékelés: </w:t>
      </w:r>
      <w:r w:rsidRPr="003307F9">
        <w:rPr>
          <w:rFonts w:ascii="Verdana" w:hAnsi="Verdana"/>
          <w:sz w:val="20"/>
          <w:szCs w:val="20"/>
        </w:rPr>
        <w:t>Gyakorlati jegy.</w:t>
      </w:r>
      <w:r w:rsidRPr="003307F9">
        <w:rPr>
          <w:rFonts w:ascii="Verdana" w:hAnsi="Verdana"/>
          <w:b/>
          <w:sz w:val="20"/>
          <w:szCs w:val="20"/>
        </w:rPr>
        <w:t xml:space="preserve"> </w:t>
      </w:r>
      <w:r w:rsidRPr="003307F9">
        <w:rPr>
          <w:rFonts w:ascii="Verdana" w:hAnsi="Verdana"/>
          <w:sz w:val="20"/>
          <w:szCs w:val="20"/>
        </w:rPr>
        <w:t xml:space="preserve">Az ötfokozatú évközi jegy a zárthelyi dolgozatok, valamint a szóbeli beszámoló eredményeinek átlaga alapján kerül meghatározásra. </w:t>
      </w:r>
    </w:p>
    <w:p w:rsidR="00134F75" w:rsidRPr="003307F9" w:rsidRDefault="00134F75" w:rsidP="003A5B4A">
      <w:pPr>
        <w:widowControl w:val="0"/>
        <w:numPr>
          <w:ilvl w:val="1"/>
          <w:numId w:val="476"/>
        </w:numPr>
        <w:tabs>
          <w:tab w:val="left" w:pos="709"/>
          <w:tab w:val="left" w:pos="993"/>
        </w:tabs>
        <w:spacing w:before="120" w:after="120" w:line="240" w:lineRule="auto"/>
        <w:jc w:val="both"/>
        <w:rPr>
          <w:rFonts w:ascii="Verdana" w:hAnsi="Verdana"/>
          <w:sz w:val="20"/>
          <w:szCs w:val="20"/>
        </w:rPr>
      </w:pPr>
      <w:r w:rsidRPr="003307F9">
        <w:rPr>
          <w:rFonts w:ascii="Verdana" w:hAnsi="Verdana"/>
          <w:b/>
          <w:sz w:val="20"/>
          <w:szCs w:val="20"/>
        </w:rPr>
        <w:t>A kreditek megszerzésének feltételei:</w:t>
      </w:r>
      <w:r w:rsidRPr="003307F9">
        <w:rPr>
          <w:rFonts w:ascii="Verdana" w:hAnsi="Verdana"/>
          <w:sz w:val="20"/>
          <w:szCs w:val="20"/>
        </w:rPr>
        <w:t xml:space="preserve"> A kreditek megszerzésének feltétele az aláírás megszerzése és legalább elégséges évközi érdemjegy.</w:t>
      </w:r>
    </w:p>
    <w:p w:rsidR="00134F75" w:rsidRPr="003307F9" w:rsidRDefault="00134F75" w:rsidP="003A5B4A">
      <w:pPr>
        <w:numPr>
          <w:ilvl w:val="0"/>
          <w:numId w:val="476"/>
        </w:numPr>
        <w:tabs>
          <w:tab w:val="right" w:pos="900"/>
        </w:tabs>
        <w:spacing w:before="120" w:after="0" w:line="240" w:lineRule="auto"/>
        <w:jc w:val="both"/>
        <w:rPr>
          <w:rFonts w:ascii="Verdana" w:hAnsi="Verdana"/>
          <w:bCs/>
          <w:sz w:val="20"/>
          <w:szCs w:val="20"/>
          <w:lang w:eastAsia="hu-HU"/>
        </w:rPr>
      </w:pPr>
      <w:r w:rsidRPr="003307F9">
        <w:rPr>
          <w:rFonts w:ascii="Verdana" w:hAnsi="Verdana"/>
          <w:b/>
          <w:bCs/>
          <w:sz w:val="20"/>
          <w:szCs w:val="20"/>
          <w:lang w:eastAsia="hu-HU"/>
        </w:rPr>
        <w:t>Irodalomjegyzék:</w:t>
      </w:r>
    </w:p>
    <w:p w:rsidR="00134F75" w:rsidRPr="003307F9" w:rsidRDefault="00134F75" w:rsidP="003A5B4A">
      <w:pPr>
        <w:numPr>
          <w:ilvl w:val="1"/>
          <w:numId w:val="476"/>
        </w:numPr>
        <w:tabs>
          <w:tab w:val="clear" w:pos="792"/>
          <w:tab w:val="center" w:pos="4536"/>
          <w:tab w:val="right" w:pos="9072"/>
        </w:tabs>
        <w:spacing w:before="120" w:after="0" w:line="240" w:lineRule="auto"/>
        <w:ind w:left="993" w:hanging="633"/>
        <w:jc w:val="both"/>
        <w:rPr>
          <w:rFonts w:ascii="Verdana" w:hAnsi="Verdana"/>
          <w:b/>
          <w:bCs/>
          <w:sz w:val="20"/>
          <w:szCs w:val="20"/>
          <w:lang w:eastAsia="hu-HU"/>
        </w:rPr>
      </w:pPr>
      <w:r w:rsidRPr="003307F9">
        <w:rPr>
          <w:rFonts w:ascii="Verdana" w:hAnsi="Verdana"/>
          <w:b/>
          <w:bCs/>
          <w:sz w:val="20"/>
          <w:szCs w:val="20"/>
          <w:lang w:eastAsia="hu-HU"/>
        </w:rPr>
        <w:t>Kötelező irodalom:</w:t>
      </w:r>
    </w:p>
    <w:p w:rsidR="00134F75" w:rsidRPr="003307F9" w:rsidRDefault="00134F75" w:rsidP="003A5B4A">
      <w:pPr>
        <w:pStyle w:val="Listaszerbekezds"/>
        <w:numPr>
          <w:ilvl w:val="0"/>
          <w:numId w:val="477"/>
        </w:numPr>
        <w:tabs>
          <w:tab w:val="right" w:pos="900"/>
        </w:tabs>
        <w:spacing w:before="120" w:after="0" w:line="240" w:lineRule="auto"/>
        <w:ind w:left="993"/>
        <w:jc w:val="both"/>
        <w:rPr>
          <w:rFonts w:ascii="Verdana" w:hAnsi="Verdana"/>
          <w:bCs/>
          <w:sz w:val="20"/>
          <w:szCs w:val="20"/>
          <w:lang w:eastAsia="hu-HU"/>
        </w:rPr>
      </w:pPr>
      <w:r w:rsidRPr="003307F9">
        <w:rPr>
          <w:rFonts w:ascii="Verdana" w:hAnsi="Verdana"/>
          <w:bCs/>
          <w:sz w:val="20"/>
          <w:szCs w:val="20"/>
          <w:lang w:eastAsia="hu-HU"/>
        </w:rPr>
        <w:t>Dr. Kovácsné dr. Nábrádi Márta: Basic Military English, ZMNE jegyzet</w:t>
      </w:r>
    </w:p>
    <w:p w:rsidR="00134F75" w:rsidRPr="003307F9" w:rsidRDefault="00134F75" w:rsidP="003A5B4A">
      <w:pPr>
        <w:pStyle w:val="Listaszerbekezds"/>
        <w:numPr>
          <w:ilvl w:val="0"/>
          <w:numId w:val="477"/>
        </w:numPr>
        <w:tabs>
          <w:tab w:val="right" w:pos="900"/>
        </w:tabs>
        <w:spacing w:before="120" w:after="0" w:line="240" w:lineRule="auto"/>
        <w:ind w:left="993"/>
        <w:jc w:val="both"/>
        <w:rPr>
          <w:rFonts w:ascii="Verdana" w:hAnsi="Verdana"/>
          <w:bCs/>
          <w:sz w:val="20"/>
          <w:szCs w:val="20"/>
          <w:lang w:eastAsia="hu-HU"/>
        </w:rPr>
      </w:pPr>
      <w:r w:rsidRPr="003307F9">
        <w:rPr>
          <w:rFonts w:ascii="Verdana" w:hAnsi="Verdana"/>
          <w:bCs/>
          <w:sz w:val="20"/>
          <w:szCs w:val="20"/>
          <w:lang w:eastAsia="hu-HU"/>
        </w:rPr>
        <w:t>Vadász Istvánné: Focus on the military,  ZMNE jegyzet</w:t>
      </w:r>
      <w:r w:rsidRPr="003307F9">
        <w:rPr>
          <w:rFonts w:ascii="Verdana" w:hAnsi="Verdana"/>
          <w:bCs/>
          <w:sz w:val="20"/>
          <w:szCs w:val="20"/>
          <w:lang w:eastAsia="hu-HU"/>
        </w:rPr>
        <w:tab/>
      </w:r>
    </w:p>
    <w:p w:rsidR="00134F75" w:rsidRPr="003307F9" w:rsidRDefault="00134F75" w:rsidP="003A5B4A">
      <w:pPr>
        <w:pStyle w:val="Listaszerbekezds"/>
        <w:numPr>
          <w:ilvl w:val="0"/>
          <w:numId w:val="477"/>
        </w:numPr>
        <w:tabs>
          <w:tab w:val="right" w:pos="900"/>
        </w:tabs>
        <w:spacing w:before="120" w:after="0" w:line="240" w:lineRule="auto"/>
        <w:ind w:left="993"/>
        <w:jc w:val="both"/>
        <w:rPr>
          <w:rFonts w:ascii="Verdana" w:hAnsi="Verdana"/>
          <w:bCs/>
          <w:sz w:val="20"/>
          <w:szCs w:val="20"/>
          <w:lang w:eastAsia="hu-HU"/>
        </w:rPr>
      </w:pPr>
      <w:r w:rsidRPr="003307F9">
        <w:rPr>
          <w:rFonts w:ascii="Verdana" w:hAnsi="Verdana"/>
          <w:bCs/>
          <w:sz w:val="20"/>
          <w:szCs w:val="20"/>
          <w:lang w:eastAsia="hu-HU"/>
        </w:rPr>
        <w:t>Simon Mellor Clark – Yvonne Baker de Altamirano: Campaign – English for the Military 2</w:t>
      </w:r>
    </w:p>
    <w:p w:rsidR="00134F75" w:rsidRPr="003307F9" w:rsidRDefault="00134F75" w:rsidP="003A5B4A">
      <w:pPr>
        <w:pStyle w:val="Listaszerbekezds"/>
        <w:numPr>
          <w:ilvl w:val="0"/>
          <w:numId w:val="477"/>
        </w:numPr>
        <w:tabs>
          <w:tab w:val="right" w:pos="900"/>
        </w:tabs>
        <w:spacing w:before="120" w:after="0" w:line="240" w:lineRule="auto"/>
        <w:ind w:left="993"/>
        <w:jc w:val="both"/>
        <w:rPr>
          <w:rFonts w:ascii="Verdana" w:hAnsi="Verdana"/>
          <w:bCs/>
          <w:sz w:val="20"/>
          <w:szCs w:val="20"/>
          <w:lang w:eastAsia="hu-HU"/>
        </w:rPr>
      </w:pPr>
      <w:r w:rsidRPr="003307F9">
        <w:rPr>
          <w:rFonts w:ascii="Verdana" w:hAnsi="Verdana"/>
          <w:bCs/>
          <w:sz w:val="20"/>
          <w:szCs w:val="20"/>
          <w:lang w:eastAsia="hu-HU"/>
        </w:rPr>
        <w:t>Jobbágy Ilona – Katona Lucia – Kevin Shopland: General Communications Skills</w:t>
      </w:r>
    </w:p>
    <w:p w:rsidR="00134F75" w:rsidRPr="003307F9" w:rsidRDefault="00134F75" w:rsidP="003A5B4A">
      <w:pPr>
        <w:pStyle w:val="Listaszerbekezds"/>
        <w:numPr>
          <w:ilvl w:val="0"/>
          <w:numId w:val="477"/>
        </w:numPr>
        <w:tabs>
          <w:tab w:val="right" w:pos="900"/>
        </w:tabs>
        <w:spacing w:before="120" w:after="0" w:line="240" w:lineRule="auto"/>
        <w:ind w:left="993"/>
        <w:jc w:val="both"/>
        <w:rPr>
          <w:rFonts w:ascii="Verdana" w:hAnsi="Verdana"/>
          <w:bCs/>
          <w:sz w:val="20"/>
          <w:szCs w:val="20"/>
          <w:lang w:eastAsia="hu-HU"/>
        </w:rPr>
      </w:pPr>
      <w:r w:rsidRPr="003307F9">
        <w:rPr>
          <w:rFonts w:ascii="Verdana" w:hAnsi="Verdana"/>
          <w:bCs/>
          <w:sz w:val="20"/>
          <w:szCs w:val="20"/>
          <w:lang w:eastAsia="hu-HU"/>
        </w:rPr>
        <w:t>Némethné Hock Ildikó: 1000 kérdés 1000 válasz az „A” típusú nyelvvizsgához</w:t>
      </w:r>
    </w:p>
    <w:p w:rsidR="00134F75" w:rsidRPr="003307F9" w:rsidRDefault="00134F75" w:rsidP="003A5B4A">
      <w:pPr>
        <w:numPr>
          <w:ilvl w:val="1"/>
          <w:numId w:val="476"/>
        </w:numPr>
        <w:tabs>
          <w:tab w:val="clear" w:pos="792"/>
          <w:tab w:val="center" w:pos="4536"/>
          <w:tab w:val="right" w:pos="9072"/>
        </w:tabs>
        <w:spacing w:before="120" w:after="0" w:line="240" w:lineRule="auto"/>
        <w:ind w:left="993" w:hanging="633"/>
        <w:jc w:val="both"/>
        <w:rPr>
          <w:rFonts w:ascii="Verdana" w:hAnsi="Verdana"/>
          <w:b/>
          <w:bCs/>
          <w:sz w:val="20"/>
          <w:szCs w:val="20"/>
          <w:lang w:eastAsia="hu-HU"/>
        </w:rPr>
      </w:pPr>
      <w:r w:rsidRPr="003307F9">
        <w:rPr>
          <w:rFonts w:ascii="Verdana" w:hAnsi="Verdana"/>
          <w:b/>
          <w:bCs/>
          <w:sz w:val="20"/>
          <w:szCs w:val="20"/>
          <w:lang w:eastAsia="hu-HU"/>
        </w:rPr>
        <w:t>Ajánlott irodalom:</w:t>
      </w:r>
    </w:p>
    <w:p w:rsidR="00134F75" w:rsidRPr="003307F9" w:rsidRDefault="00134F75" w:rsidP="003A5B4A">
      <w:pPr>
        <w:numPr>
          <w:ilvl w:val="0"/>
          <w:numId w:val="478"/>
        </w:numPr>
        <w:spacing w:before="120" w:after="0" w:line="240" w:lineRule="auto"/>
        <w:ind w:left="993"/>
        <w:contextualSpacing/>
        <w:jc w:val="both"/>
        <w:rPr>
          <w:rFonts w:ascii="Verdana" w:hAnsi="Verdana"/>
          <w:sz w:val="20"/>
          <w:szCs w:val="20"/>
          <w:lang w:eastAsia="hu-HU"/>
        </w:rPr>
      </w:pPr>
      <w:r w:rsidRPr="003307F9">
        <w:rPr>
          <w:rFonts w:ascii="Verdana" w:hAnsi="Verdana"/>
          <w:sz w:val="20"/>
          <w:szCs w:val="20"/>
          <w:lang w:eastAsia="hu-HU"/>
        </w:rPr>
        <w:t>James Arnold – Robert SAcco: Command English</w:t>
      </w:r>
    </w:p>
    <w:p w:rsidR="00134F75" w:rsidRPr="003307F9" w:rsidRDefault="00134F75" w:rsidP="003A5B4A">
      <w:pPr>
        <w:numPr>
          <w:ilvl w:val="0"/>
          <w:numId w:val="478"/>
        </w:numPr>
        <w:spacing w:before="120" w:after="0" w:line="240" w:lineRule="auto"/>
        <w:ind w:left="993"/>
        <w:contextualSpacing/>
        <w:jc w:val="both"/>
        <w:rPr>
          <w:rFonts w:ascii="Verdana" w:hAnsi="Verdana"/>
          <w:sz w:val="20"/>
          <w:szCs w:val="20"/>
          <w:lang w:eastAsia="hu-HU"/>
        </w:rPr>
      </w:pPr>
      <w:r w:rsidRPr="003307F9">
        <w:rPr>
          <w:rFonts w:ascii="Verdana" w:hAnsi="Verdana"/>
          <w:sz w:val="20"/>
          <w:szCs w:val="20"/>
          <w:lang w:eastAsia="hu-HU"/>
        </w:rPr>
        <w:t xml:space="preserve">Raymund Murphy: English Grammar in Use </w:t>
      </w:r>
    </w:p>
    <w:p w:rsidR="00134F75" w:rsidRPr="003307F9" w:rsidRDefault="00134F75" w:rsidP="003A5B4A">
      <w:pPr>
        <w:numPr>
          <w:ilvl w:val="0"/>
          <w:numId w:val="478"/>
        </w:numPr>
        <w:spacing w:before="120" w:after="0" w:line="240" w:lineRule="auto"/>
        <w:ind w:left="993"/>
        <w:contextualSpacing/>
        <w:jc w:val="both"/>
        <w:rPr>
          <w:rFonts w:ascii="Verdana" w:hAnsi="Verdana"/>
          <w:sz w:val="20"/>
          <w:szCs w:val="20"/>
          <w:lang w:eastAsia="hu-HU"/>
        </w:rPr>
      </w:pPr>
      <w:r w:rsidRPr="003307F9">
        <w:rPr>
          <w:rFonts w:ascii="Verdana" w:hAnsi="Verdana"/>
          <w:sz w:val="20"/>
          <w:szCs w:val="20"/>
          <w:lang w:eastAsia="hu-HU"/>
        </w:rPr>
        <w:t>Norman Coe, Mark Harrison és Ken Paterson . Oxford Angol Nyelvtan</w:t>
      </w:r>
    </w:p>
    <w:p w:rsidR="00134F75" w:rsidRPr="003307F9" w:rsidRDefault="00134F75" w:rsidP="003A5B4A">
      <w:pPr>
        <w:numPr>
          <w:ilvl w:val="0"/>
          <w:numId w:val="478"/>
        </w:numPr>
        <w:spacing w:before="120" w:after="0" w:line="240" w:lineRule="auto"/>
        <w:ind w:left="993"/>
        <w:contextualSpacing/>
        <w:jc w:val="both"/>
        <w:rPr>
          <w:rFonts w:ascii="Verdana" w:hAnsi="Verdana"/>
          <w:sz w:val="20"/>
          <w:szCs w:val="20"/>
          <w:lang w:eastAsia="hu-HU"/>
        </w:rPr>
      </w:pPr>
      <w:r w:rsidRPr="003307F9">
        <w:rPr>
          <w:rFonts w:ascii="Verdana" w:hAnsi="Verdana"/>
          <w:sz w:val="20"/>
          <w:szCs w:val="20"/>
          <w:lang w:eastAsia="hu-HU"/>
        </w:rPr>
        <w:t xml:space="preserve">Ruth Grain és Stuart Rodman: Oxford Word Skills Intermediate </w:t>
      </w:r>
    </w:p>
    <w:p w:rsidR="00134F75" w:rsidRPr="003307F9" w:rsidRDefault="00134F75" w:rsidP="003A5B4A">
      <w:pPr>
        <w:numPr>
          <w:ilvl w:val="0"/>
          <w:numId w:val="478"/>
        </w:numPr>
        <w:spacing w:before="120" w:after="0" w:line="240" w:lineRule="auto"/>
        <w:ind w:left="993"/>
        <w:contextualSpacing/>
        <w:jc w:val="both"/>
        <w:rPr>
          <w:rFonts w:ascii="Verdana" w:hAnsi="Verdana"/>
          <w:sz w:val="20"/>
          <w:szCs w:val="20"/>
          <w:lang w:eastAsia="hu-HU"/>
        </w:rPr>
      </w:pPr>
      <w:r w:rsidRPr="003307F9">
        <w:rPr>
          <w:rFonts w:ascii="Verdana" w:hAnsi="Verdana"/>
          <w:sz w:val="20"/>
          <w:szCs w:val="20"/>
          <w:lang w:eastAsia="hu-HU"/>
        </w:rPr>
        <w:t>Király Zsolt: Blackbird</w:t>
      </w:r>
    </w:p>
    <w:p w:rsidR="00134F75" w:rsidRPr="003307F9" w:rsidRDefault="00134F75" w:rsidP="00134F75">
      <w:pPr>
        <w:pStyle w:val="lfej"/>
        <w:tabs>
          <w:tab w:val="clear" w:pos="4536"/>
          <w:tab w:val="clear" w:pos="9072"/>
          <w:tab w:val="right" w:pos="900"/>
        </w:tabs>
        <w:spacing w:before="120"/>
        <w:rPr>
          <w:rFonts w:ascii="Verdana" w:hAnsi="Verdana"/>
          <w:bCs/>
          <w:sz w:val="20"/>
          <w:szCs w:val="20"/>
        </w:rPr>
      </w:pPr>
    </w:p>
    <w:p w:rsidR="00134F75" w:rsidRPr="003307F9" w:rsidRDefault="00134F75" w:rsidP="00134F75">
      <w:pPr>
        <w:pStyle w:val="lfej"/>
        <w:tabs>
          <w:tab w:val="clear" w:pos="4536"/>
          <w:tab w:val="clear" w:pos="9072"/>
          <w:tab w:val="right" w:pos="900"/>
        </w:tabs>
        <w:spacing w:before="120"/>
        <w:jc w:val="right"/>
        <w:rPr>
          <w:rFonts w:ascii="Verdana" w:hAnsi="Verdana"/>
          <w:bCs/>
          <w:sz w:val="20"/>
          <w:szCs w:val="20"/>
        </w:rPr>
      </w:pPr>
      <w:r w:rsidRPr="003307F9">
        <w:rPr>
          <w:rFonts w:ascii="Verdana" w:hAnsi="Verdana"/>
          <w:bCs/>
          <w:sz w:val="20"/>
          <w:szCs w:val="20"/>
        </w:rPr>
        <w:t>Budapest, 2023. március 3.</w:t>
      </w:r>
      <w:r w:rsidRPr="003307F9">
        <w:rPr>
          <w:rFonts w:ascii="Verdana" w:hAnsi="Verdana"/>
          <w:bCs/>
          <w:sz w:val="20"/>
          <w:szCs w:val="20"/>
          <w:lang w:eastAsia="hu-HU"/>
        </w:rPr>
        <w:tab/>
      </w:r>
      <w:r w:rsidRPr="003307F9">
        <w:rPr>
          <w:rFonts w:ascii="Verdana" w:hAnsi="Verdana"/>
          <w:bCs/>
          <w:sz w:val="20"/>
          <w:szCs w:val="20"/>
          <w:lang w:eastAsia="hu-HU"/>
        </w:rPr>
        <w:tab/>
      </w:r>
      <w:r w:rsidRPr="003307F9">
        <w:rPr>
          <w:rFonts w:ascii="Verdana" w:hAnsi="Verdana"/>
          <w:bCs/>
          <w:sz w:val="20"/>
          <w:szCs w:val="20"/>
          <w:lang w:eastAsia="hu-HU"/>
        </w:rPr>
        <w:tab/>
      </w:r>
      <w:r w:rsidRPr="003307F9">
        <w:rPr>
          <w:rFonts w:ascii="Verdana" w:hAnsi="Verdana"/>
          <w:bCs/>
          <w:sz w:val="20"/>
          <w:szCs w:val="20"/>
          <w:lang w:eastAsia="hu-HU"/>
        </w:rPr>
        <w:tab/>
      </w:r>
      <w:r w:rsidRPr="003307F9">
        <w:rPr>
          <w:rFonts w:ascii="Verdana" w:hAnsi="Verdana"/>
          <w:bCs/>
          <w:sz w:val="20"/>
          <w:szCs w:val="20"/>
          <w:lang w:eastAsia="hu-HU"/>
        </w:rPr>
        <w:tab/>
      </w:r>
      <w:r w:rsidRPr="003307F9">
        <w:rPr>
          <w:rFonts w:ascii="Verdana" w:hAnsi="Verdana"/>
          <w:bCs/>
          <w:sz w:val="20"/>
          <w:szCs w:val="20"/>
          <w:lang w:eastAsia="hu-HU"/>
        </w:rPr>
        <w:tab/>
      </w:r>
      <w:r w:rsidRPr="003307F9">
        <w:rPr>
          <w:rFonts w:ascii="Verdana" w:hAnsi="Verdana"/>
          <w:bCs/>
          <w:sz w:val="20"/>
          <w:szCs w:val="20"/>
          <w:lang w:eastAsia="hu-HU"/>
        </w:rPr>
        <w:tab/>
      </w:r>
      <w:r w:rsidRPr="003307F9">
        <w:rPr>
          <w:rFonts w:ascii="Verdana" w:hAnsi="Verdana"/>
          <w:bCs/>
          <w:sz w:val="20"/>
          <w:szCs w:val="20"/>
          <w:lang w:eastAsia="hu-HU"/>
        </w:rPr>
        <w:tab/>
      </w:r>
      <w:r w:rsidRPr="003307F9">
        <w:rPr>
          <w:rFonts w:ascii="Verdana" w:hAnsi="Verdana"/>
          <w:bCs/>
          <w:sz w:val="20"/>
          <w:szCs w:val="20"/>
          <w:lang w:eastAsia="hu-HU"/>
        </w:rPr>
        <w:tab/>
        <w:t xml:space="preserve">  </w:t>
      </w:r>
      <w:r w:rsidRPr="003307F9">
        <w:rPr>
          <w:rFonts w:ascii="Verdana" w:hAnsi="Verdana"/>
          <w:sz w:val="20"/>
          <w:szCs w:val="20"/>
        </w:rPr>
        <w:t xml:space="preserve">    Dr. Kiss Gabriella</w:t>
      </w:r>
    </w:p>
    <w:p w:rsidR="00134F75" w:rsidRPr="003307F9" w:rsidRDefault="00134F75" w:rsidP="00134F75">
      <w:pPr>
        <w:jc w:val="right"/>
        <w:rPr>
          <w:rFonts w:ascii="Verdana" w:hAnsi="Verdana"/>
          <w:sz w:val="20"/>
          <w:szCs w:val="20"/>
        </w:rPr>
      </w:pPr>
      <w:r w:rsidRPr="003307F9">
        <w:rPr>
          <w:rFonts w:ascii="Verdana" w:hAnsi="Verdana"/>
          <w:sz w:val="20"/>
          <w:szCs w:val="20"/>
        </w:rPr>
        <w:t>tantárgyfelelős</w:t>
      </w:r>
    </w:p>
    <w:p w:rsidR="00134F75" w:rsidRPr="003307F9" w:rsidRDefault="00134F75" w:rsidP="00134F75">
      <w:pPr>
        <w:spacing w:after="200" w:line="276" w:lineRule="auto"/>
        <w:rPr>
          <w:rFonts w:ascii="Verdana" w:hAnsi="Verdana" w:cs="Times New Roman"/>
          <w:sz w:val="20"/>
          <w:szCs w:val="20"/>
        </w:rPr>
      </w:pPr>
    </w:p>
    <w:p w:rsidR="00134F75" w:rsidRPr="003307F9" w:rsidRDefault="00134F75" w:rsidP="00134F75">
      <w:pPr>
        <w:spacing w:after="200" w:line="276" w:lineRule="auto"/>
        <w:rPr>
          <w:rFonts w:ascii="Verdana" w:hAnsi="Verdana" w:cs="Times New Roman"/>
          <w:sz w:val="20"/>
          <w:szCs w:val="20"/>
        </w:rPr>
      </w:pPr>
      <w:r w:rsidRPr="003307F9">
        <w:rPr>
          <w:rFonts w:ascii="Verdana" w:hAnsi="Verdana" w:cs="Times New Roman"/>
          <w:sz w:val="20"/>
          <w:szCs w:val="20"/>
        </w:rPr>
        <w:br w:type="page"/>
      </w:r>
    </w:p>
    <w:tbl>
      <w:tblPr>
        <w:tblW w:w="5416" w:type="dxa"/>
        <w:tblInd w:w="113" w:type="dxa"/>
        <w:tblLook w:val="01E0" w:firstRow="1" w:lastRow="1" w:firstColumn="1" w:lastColumn="1" w:noHBand="0" w:noVBand="0"/>
      </w:tblPr>
      <w:tblGrid>
        <w:gridCol w:w="5416"/>
      </w:tblGrid>
      <w:tr w:rsidR="00134F75" w:rsidRPr="003307F9" w:rsidTr="00E91554">
        <w:tc>
          <w:tcPr>
            <w:tcW w:w="5416" w:type="dxa"/>
            <w:tcBorders>
              <w:top w:val="nil"/>
              <w:left w:val="nil"/>
              <w:bottom w:val="single" w:sz="4" w:space="0" w:color="auto"/>
              <w:right w:val="nil"/>
            </w:tcBorders>
            <w:hideMark/>
          </w:tcPr>
          <w:p w:rsidR="00134F75" w:rsidRPr="003307F9" w:rsidRDefault="00134F75" w:rsidP="00E91554">
            <w:pPr>
              <w:pageBreakBefore/>
              <w:autoSpaceDE w:val="0"/>
              <w:autoSpaceDN w:val="0"/>
              <w:adjustRightInd w:val="0"/>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134F75" w:rsidRPr="003307F9" w:rsidTr="00E91554">
        <w:tc>
          <w:tcPr>
            <w:tcW w:w="5416" w:type="dxa"/>
            <w:tcBorders>
              <w:top w:val="single" w:sz="4" w:space="0" w:color="auto"/>
              <w:left w:val="nil"/>
              <w:bottom w:val="nil"/>
              <w:right w:val="nil"/>
            </w:tcBorders>
            <w:hideMark/>
          </w:tcPr>
          <w:p w:rsidR="00134F75" w:rsidRPr="003307F9" w:rsidRDefault="00134F75" w:rsidP="00E91554">
            <w:pPr>
              <w:autoSpaceDE w:val="0"/>
              <w:autoSpaceDN w:val="0"/>
              <w:adjustRightInd w:val="0"/>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134F75" w:rsidRPr="003307F9" w:rsidRDefault="00134F75" w:rsidP="00134F75">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134F75" w:rsidRPr="003307F9" w:rsidRDefault="00134F75" w:rsidP="00134F75">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134F75" w:rsidRPr="003307F9" w:rsidRDefault="00134F75" w:rsidP="003A5B4A">
      <w:pPr>
        <w:numPr>
          <w:ilvl w:val="0"/>
          <w:numId w:val="481"/>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HK916A173</w:t>
      </w:r>
    </w:p>
    <w:p w:rsidR="00134F75" w:rsidRPr="003307F9" w:rsidRDefault="00134F75" w:rsidP="003A5B4A">
      <w:pPr>
        <w:numPr>
          <w:ilvl w:val="0"/>
          <w:numId w:val="48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sz w:val="20"/>
          <w:szCs w:val="20"/>
          <w:lang w:eastAsia="hu-HU"/>
        </w:rPr>
        <w:t>Légiközlekedési rendszerek</w:t>
      </w:r>
    </w:p>
    <w:p w:rsidR="00134F75" w:rsidRPr="003307F9" w:rsidRDefault="00134F75" w:rsidP="003A5B4A">
      <w:pPr>
        <w:numPr>
          <w:ilvl w:val="0"/>
          <w:numId w:val="48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ATM Systems</w:t>
      </w:r>
    </w:p>
    <w:p w:rsidR="00134F75" w:rsidRPr="003307F9" w:rsidRDefault="00134F75" w:rsidP="003A5B4A">
      <w:pPr>
        <w:numPr>
          <w:ilvl w:val="0"/>
          <w:numId w:val="48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134F75" w:rsidRPr="003307F9" w:rsidRDefault="00134F75" w:rsidP="003A5B4A">
      <w:pPr>
        <w:widowControl w:val="0"/>
        <w:numPr>
          <w:ilvl w:val="1"/>
          <w:numId w:val="482"/>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6 </w:t>
      </w:r>
      <w:r w:rsidRPr="003307F9">
        <w:rPr>
          <w:rFonts w:ascii="Verdana" w:eastAsia="Times New Roman" w:hAnsi="Verdana" w:cs="Times New Roman"/>
          <w:bCs/>
          <w:sz w:val="20"/>
          <w:szCs w:val="20"/>
        </w:rPr>
        <w:t>kredit</w:t>
      </w:r>
    </w:p>
    <w:p w:rsidR="00134F75" w:rsidRPr="003307F9" w:rsidRDefault="00134F75" w:rsidP="003A5B4A">
      <w:pPr>
        <w:widowControl w:val="0"/>
        <w:numPr>
          <w:ilvl w:val="1"/>
          <w:numId w:val="482"/>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33% gyakorlat, 66% elmélet</w:t>
      </w:r>
    </w:p>
    <w:p w:rsidR="00134F75" w:rsidRPr="003307F9" w:rsidRDefault="00134F75" w:rsidP="003A5B4A">
      <w:pPr>
        <w:numPr>
          <w:ilvl w:val="0"/>
          <w:numId w:val="481"/>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w:t>
      </w:r>
      <w:r w:rsidRPr="003307F9">
        <w:rPr>
          <w:rFonts w:ascii="Verdana" w:hAnsi="Verdana" w:cs="Times New Roman"/>
          <w:b/>
          <w:bCs/>
          <w:sz w:val="20"/>
          <w:szCs w:val="20"/>
        </w:rPr>
        <w:t>/</w:t>
      </w:r>
      <w:r w:rsidRPr="003307F9">
        <w:rPr>
          <w:rFonts w:ascii="Verdana" w:hAnsi="Verdana" w:cs="Times New Roman"/>
          <w:b/>
          <w:sz w:val="20"/>
          <w:szCs w:val="20"/>
        </w:rPr>
        <w:t>specializációk</w:t>
      </w:r>
      <w:r w:rsidRPr="003307F9">
        <w:rPr>
          <w:rFonts w:ascii="Verdana" w:eastAsia="Times New Roman" w:hAnsi="Verdana" w:cs="Times New Roman"/>
          <w:b/>
          <w:bCs/>
          <w:sz w:val="20"/>
          <w:szCs w:val="20"/>
          <w:lang w:eastAsia="hu-HU"/>
        </w:rPr>
        <w:t xml:space="preserve"> megnevezése (ahol oktatják):</w:t>
      </w:r>
      <w:r w:rsidRPr="003307F9">
        <w:rPr>
          <w:rFonts w:ascii="Verdana" w:eastAsia="Times New Roman" w:hAnsi="Verdana" w:cs="Times New Roman"/>
          <w:bCs/>
          <w:sz w:val="20"/>
          <w:szCs w:val="20"/>
          <w:lang w:eastAsia="hu-HU"/>
        </w:rPr>
        <w:t xml:space="preserve"> Állami légiközlekedési alapképzési szak</w:t>
      </w:r>
    </w:p>
    <w:p w:rsidR="00134F75" w:rsidRPr="003307F9" w:rsidRDefault="00134F75" w:rsidP="003A5B4A">
      <w:pPr>
        <w:numPr>
          <w:ilvl w:val="0"/>
          <w:numId w:val="481"/>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134F75" w:rsidRPr="003307F9" w:rsidRDefault="00134F75" w:rsidP="003A5B4A">
      <w:pPr>
        <w:numPr>
          <w:ilvl w:val="0"/>
          <w:numId w:val="481"/>
        </w:numPr>
        <w:tabs>
          <w:tab w:val="clear" w:pos="360"/>
        </w:tabs>
        <w:spacing w:before="120" w:after="0" w:line="240" w:lineRule="auto"/>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sz w:val="20"/>
          <w:szCs w:val="20"/>
          <w:lang w:eastAsia="hu-HU"/>
        </w:rPr>
        <w:t>Dr. Károly Krisztián, egyetemi tanársegéd, PhD</w:t>
      </w:r>
    </w:p>
    <w:p w:rsidR="00134F75" w:rsidRPr="003307F9" w:rsidRDefault="00134F75" w:rsidP="003A5B4A">
      <w:pPr>
        <w:numPr>
          <w:ilvl w:val="0"/>
          <w:numId w:val="48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tanórák száma és típusa </w:t>
      </w:r>
    </w:p>
    <w:p w:rsidR="00134F75" w:rsidRPr="003307F9" w:rsidRDefault="00134F75" w:rsidP="003A5B4A">
      <w:pPr>
        <w:numPr>
          <w:ilvl w:val="1"/>
          <w:numId w:val="481"/>
        </w:numPr>
        <w:tabs>
          <w:tab w:val="clear" w:pos="1283"/>
          <w:tab w:val="num" w:pos="792"/>
        </w:tabs>
        <w:spacing w:after="0" w:line="240" w:lineRule="auto"/>
        <w:ind w:left="792"/>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összes óraszám/félév: 42</w:t>
      </w:r>
    </w:p>
    <w:p w:rsidR="00134F75" w:rsidRPr="003307F9" w:rsidRDefault="00134F75" w:rsidP="003A5B4A">
      <w:pPr>
        <w:widowControl w:val="0"/>
        <w:numPr>
          <w:ilvl w:val="2"/>
          <w:numId w:val="481"/>
        </w:numPr>
        <w:tabs>
          <w:tab w:val="num" w:pos="1134"/>
        </w:tabs>
        <w:spacing w:before="120" w:after="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nappali munkarend: </w:t>
      </w:r>
      <w:r w:rsidRPr="003307F9">
        <w:rPr>
          <w:rFonts w:ascii="Verdana" w:eastAsia="Times New Roman" w:hAnsi="Verdana" w:cs="Times New Roman"/>
          <w:bCs/>
          <w:sz w:val="20"/>
          <w:szCs w:val="20"/>
        </w:rPr>
        <w:t>42 óra/félév (28 EA + 0 SZ + 14 GY)</w:t>
      </w:r>
    </w:p>
    <w:p w:rsidR="00134F75" w:rsidRPr="003307F9" w:rsidRDefault="00134F75" w:rsidP="003A5B4A">
      <w:pPr>
        <w:widowControl w:val="0"/>
        <w:numPr>
          <w:ilvl w:val="2"/>
          <w:numId w:val="481"/>
        </w:numPr>
        <w:tabs>
          <w:tab w:val="num" w:pos="1134"/>
        </w:tabs>
        <w:spacing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levelező munkarend: –</w:t>
      </w:r>
    </w:p>
    <w:p w:rsidR="00134F75" w:rsidRPr="003307F9" w:rsidRDefault="00134F75" w:rsidP="003A5B4A">
      <w:pPr>
        <w:numPr>
          <w:ilvl w:val="1"/>
          <w:numId w:val="481"/>
        </w:numPr>
        <w:tabs>
          <w:tab w:val="clear" w:pos="1283"/>
          <w:tab w:val="num" w:pos="792"/>
          <w:tab w:val="right" w:pos="993"/>
        </w:tabs>
        <w:spacing w:after="0" w:line="240" w:lineRule="auto"/>
        <w:ind w:left="792"/>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3 óra/hét</w:t>
      </w:r>
    </w:p>
    <w:p w:rsidR="00134F75" w:rsidRPr="003307F9" w:rsidRDefault="00134F75" w:rsidP="003A5B4A">
      <w:pPr>
        <w:widowControl w:val="0"/>
        <w:numPr>
          <w:ilvl w:val="1"/>
          <w:numId w:val="481"/>
        </w:numPr>
        <w:tabs>
          <w:tab w:val="clear" w:pos="1283"/>
        </w:tabs>
        <w:spacing w:before="120" w:after="120" w:line="240" w:lineRule="auto"/>
        <w:ind w:left="792"/>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Az ismeret átadásában alkalmazandó további sajátos módok, jellemzők: 1×6 tanóra csapatlátogatás polgári repülőtéren 1x6 óra csapatlátogatás gerincradar mérőponton, illetve 1x2 óra szoftverrádió demonstráció az alapvető rádiófrekvenciás tulajdonságok szemléltetése érdekében.</w:t>
      </w:r>
    </w:p>
    <w:p w:rsidR="00134F75" w:rsidRPr="003307F9" w:rsidRDefault="00134F75" w:rsidP="003A5B4A">
      <w:pPr>
        <w:numPr>
          <w:ilvl w:val="0"/>
          <w:numId w:val="481"/>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p>
    <w:p w:rsidR="00134F75" w:rsidRPr="003307F9" w:rsidRDefault="00134F75" w:rsidP="00134F75">
      <w:pPr>
        <w:tabs>
          <w:tab w:val="right" w:pos="900"/>
          <w:tab w:val="center" w:pos="4536"/>
          <w:tab w:val="right" w:pos="9072"/>
        </w:tabs>
        <w:spacing w:before="120" w:after="120" w:line="240" w:lineRule="auto"/>
        <w:ind w:left="425"/>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 polgári és katonai repülőterek és azok munkaterületei főbb adatai, jellemzői, és berendezései. A légiforgalmi és légvédelmi irányításban alkalmazott kiegészítő, modern földi és fedélzeti technikai eszközök jellemzői, alkalmazásuk lehetőségei (ACAS, TCAS, ADS-B). A repüléseket biztosító fénytechnikai, rádió és rádió-navigációs (NDB, VOR-DME, ILS, GPS) berendezések. A légtérellenőrzésben és a repülések rádiótechnikai biztosításában alkalmazott radarok és egyéb – a légi forgalom irányításában alkalmazott – eszközök, és felhasználásuk szabályai. </w:t>
      </w:r>
      <w:r w:rsidRPr="003307F9">
        <w:rPr>
          <w:rFonts w:ascii="Verdana" w:eastAsia="Verdana" w:hAnsi="Verdana" w:cs="Verdana"/>
          <w:sz w:val="20"/>
          <w:szCs w:val="20"/>
        </w:rPr>
        <w:t>A tantárgy gyakorlati foglalkozásai során polgári repülőtér látogatás és radar gerincmérőpont látogatásra kerül sor.</w:t>
      </w:r>
    </w:p>
    <w:p w:rsidR="00134F75" w:rsidRPr="003307F9" w:rsidRDefault="00134F75" w:rsidP="00134F75">
      <w:pPr>
        <w:spacing w:after="0" w:line="240" w:lineRule="auto"/>
        <w:ind w:left="426" w:hanging="357"/>
        <w:jc w:val="both"/>
        <w:rPr>
          <w:rFonts w:ascii="Verdana" w:eastAsia="Times New Roman" w:hAnsi="Verdana" w:cs="Times New Roman"/>
          <w:bCs/>
          <w:sz w:val="20"/>
          <w:szCs w:val="20"/>
          <w:lang w:val="en-GB" w:eastAsia="hu-HU"/>
        </w:rPr>
      </w:pPr>
      <w:r w:rsidRPr="003307F9">
        <w:rPr>
          <w:rFonts w:ascii="Verdana" w:eastAsia="Times New Roman" w:hAnsi="Verdana" w:cs="Times New Roman"/>
          <w:b/>
          <w:bCs/>
          <w:sz w:val="20"/>
          <w:szCs w:val="20"/>
          <w:lang w:eastAsia="hu-HU"/>
        </w:rPr>
        <w:tab/>
        <w:t xml:space="preserve">A tantárgy szakmai tartalma (angolul) (Course description - English): </w:t>
      </w:r>
      <w:r w:rsidRPr="003307F9">
        <w:rPr>
          <w:rFonts w:ascii="Verdana" w:eastAsia="Times New Roman" w:hAnsi="Verdana" w:cs="Times New Roman"/>
          <w:bCs/>
          <w:sz w:val="20"/>
          <w:szCs w:val="20"/>
          <w:lang w:val="en-GB" w:eastAsia="hu-HU"/>
        </w:rPr>
        <w:t>The civilian and military aerodromes and their main workplaces, attributes and applied signs on them equipment. The technical parameters and the tactical usage of the applied additional equipment in the ATC and ADC (ACAS, TCAS, ADS-B). The radio communication, lightning and radio-navigation systems (</w:t>
      </w:r>
      <w:r w:rsidRPr="003307F9">
        <w:rPr>
          <w:rFonts w:ascii="Verdana" w:eastAsia="Times New Roman" w:hAnsi="Verdana" w:cs="Times New Roman"/>
          <w:sz w:val="20"/>
          <w:szCs w:val="20"/>
          <w:lang w:eastAsia="hu-HU"/>
        </w:rPr>
        <w:t>NDB, VOR-DME, ILS, GPS</w:t>
      </w:r>
      <w:r w:rsidRPr="003307F9">
        <w:rPr>
          <w:rFonts w:ascii="Verdana" w:eastAsia="Times New Roman" w:hAnsi="Verdana" w:cs="Times New Roman"/>
          <w:bCs/>
          <w:sz w:val="20"/>
          <w:szCs w:val="20"/>
          <w:lang w:val="en-GB" w:eastAsia="hu-HU"/>
        </w:rPr>
        <w:t>). The state-of-the-art equipment of the ATC and ADC. The equipment are applied during air to ground and ground to ground communications and the rules of their usage.</w:t>
      </w:r>
    </w:p>
    <w:p w:rsidR="00134F75" w:rsidRPr="003307F9" w:rsidRDefault="00134F75" w:rsidP="003A5B4A">
      <w:pPr>
        <w:numPr>
          <w:ilvl w:val="0"/>
          <w:numId w:val="481"/>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val="en-GB" w:eastAsia="hu-HU"/>
        </w:rPr>
        <w:t xml:space="preserve">Elérendő kompetenciák (magyarul): </w:t>
      </w:r>
    </w:p>
    <w:p w:rsidR="00134F75" w:rsidRPr="003307F9" w:rsidRDefault="00134F75" w:rsidP="00134F75">
      <w:pPr>
        <w:spacing w:before="120" w:after="0" w:line="240" w:lineRule="auto"/>
        <w:ind w:left="426"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b/>
        <w:t xml:space="preserve">Tudása: </w:t>
      </w:r>
    </w:p>
    <w:p w:rsidR="00134F75" w:rsidRPr="003307F9" w:rsidRDefault="00134F75" w:rsidP="00134F75">
      <w:pPr>
        <w:pStyle w:val="felsor"/>
        <w:rPr>
          <w:rFonts w:ascii="Verdana" w:hAnsi="Verdana"/>
          <w:b/>
          <w:sz w:val="20"/>
          <w:szCs w:val="20"/>
        </w:rPr>
      </w:pPr>
      <w:r w:rsidRPr="003307F9">
        <w:rPr>
          <w:rFonts w:ascii="Verdana" w:hAnsi="Verdana"/>
          <w:sz w:val="20"/>
          <w:szCs w:val="20"/>
        </w:rPr>
        <w:t xml:space="preserve">Ismeri a repülőtereken folyó légi és földi műveleteket biztosító technikai eszközöket, berendezéseket, azok alkalmazásának módjait. </w:t>
      </w:r>
    </w:p>
    <w:p w:rsidR="00134F75" w:rsidRPr="003307F9" w:rsidRDefault="00134F75" w:rsidP="00134F75">
      <w:pPr>
        <w:spacing w:before="120" w:after="120" w:line="240" w:lineRule="auto"/>
        <w:ind w:left="426"/>
        <w:jc w:val="both"/>
        <w:rPr>
          <w:rFonts w:ascii="Verdana" w:eastAsia="Times New Roman" w:hAnsi="Verdana" w:cs="Times New Roman"/>
          <w:b/>
          <w:sz w:val="20"/>
          <w:szCs w:val="20"/>
          <w:lang w:eastAsia="hu-HU"/>
        </w:rPr>
      </w:pPr>
    </w:p>
    <w:p w:rsidR="00134F75" w:rsidRPr="003307F9" w:rsidRDefault="00134F75" w:rsidP="00134F75">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Képességei:</w:t>
      </w:r>
    </w:p>
    <w:p w:rsidR="00134F75" w:rsidRPr="003307F9" w:rsidRDefault="00134F75" w:rsidP="00134F75">
      <w:pPr>
        <w:pStyle w:val="felsor"/>
        <w:rPr>
          <w:rFonts w:ascii="Verdana" w:hAnsi="Verdana"/>
          <w:sz w:val="20"/>
          <w:szCs w:val="20"/>
        </w:rPr>
      </w:pPr>
      <w:r w:rsidRPr="003307F9">
        <w:rPr>
          <w:rFonts w:ascii="Verdana" w:hAnsi="Verdana"/>
          <w:sz w:val="20"/>
          <w:szCs w:val="20"/>
        </w:rPr>
        <w:lastRenderedPageBreak/>
        <w:t>Képes magas szinten alkalmazni a szakterminológiát magyarul és angolul is.</w:t>
      </w:r>
    </w:p>
    <w:p w:rsidR="00134F75" w:rsidRPr="003307F9" w:rsidRDefault="00134F75" w:rsidP="00134F75">
      <w:pPr>
        <w:pStyle w:val="felsor"/>
        <w:rPr>
          <w:rFonts w:ascii="Verdana" w:hAnsi="Verdana"/>
          <w:b/>
          <w:sz w:val="20"/>
          <w:szCs w:val="20"/>
        </w:rPr>
      </w:pPr>
      <w:r w:rsidRPr="003307F9">
        <w:rPr>
          <w:rFonts w:ascii="Verdana" w:hAnsi="Verdana"/>
          <w:sz w:val="20"/>
          <w:szCs w:val="20"/>
        </w:rPr>
        <w:t>Képes idegen nyelvű szakirodalom olvasására, feldolgozására.</w:t>
      </w:r>
    </w:p>
    <w:p w:rsidR="00134F75" w:rsidRPr="003307F9" w:rsidRDefault="00134F75" w:rsidP="00134F75">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Attitűdje:</w:t>
      </w:r>
    </w:p>
    <w:p w:rsidR="00134F75" w:rsidRPr="003307F9" w:rsidRDefault="00134F75" w:rsidP="00134F75">
      <w:pPr>
        <w:pStyle w:val="felsor"/>
        <w:rPr>
          <w:rFonts w:ascii="Verdana" w:hAnsi="Verdana"/>
          <w:b/>
          <w:sz w:val="20"/>
          <w:szCs w:val="20"/>
        </w:rPr>
      </w:pPr>
      <w:r w:rsidRPr="003307F9">
        <w:rPr>
          <w:rFonts w:ascii="Verdana" w:hAnsi="Verdana"/>
          <w:sz w:val="20"/>
          <w:szCs w:val="20"/>
        </w:rPr>
        <w:t>Nyitott szakterülete új eredményei, innovációi iránt, törekszik azok megismerésére, megértésére és alkalmazására, elkötelezett önmaga folyamatos képzésére.</w:t>
      </w:r>
    </w:p>
    <w:p w:rsidR="00134F75" w:rsidRPr="003307F9" w:rsidRDefault="00134F75" w:rsidP="00134F75">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Autonómiája és felelőssége:</w:t>
      </w:r>
    </w:p>
    <w:p w:rsidR="00134F75" w:rsidRPr="003307F9" w:rsidRDefault="00134F75" w:rsidP="00134F75">
      <w:pPr>
        <w:pStyle w:val="felsor"/>
        <w:rPr>
          <w:rFonts w:ascii="Verdana" w:hAnsi="Verdana"/>
          <w:b/>
          <w:sz w:val="20"/>
          <w:szCs w:val="20"/>
        </w:rPr>
      </w:pPr>
      <w:r w:rsidRPr="003307F9">
        <w:rPr>
          <w:rFonts w:ascii="Verdana" w:hAnsi="Verdana"/>
          <w:sz w:val="20"/>
          <w:szCs w:val="20"/>
        </w:rPr>
        <w:t>Tisztában van döntéseinek, tevékenységének a légiközlekedés-biztonságra gyakorolt hatásaival, következményeivel.</w:t>
      </w:r>
    </w:p>
    <w:p w:rsidR="00134F75" w:rsidRPr="003307F9" w:rsidRDefault="00134F75" w:rsidP="00134F75">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134F75" w:rsidRPr="003307F9" w:rsidRDefault="00134F75" w:rsidP="00134F75">
      <w:pPr>
        <w:spacing w:before="120" w:after="120" w:line="240" w:lineRule="auto"/>
        <w:ind w:left="782" w:hanging="357"/>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134F75" w:rsidRPr="003307F9" w:rsidRDefault="00134F75" w:rsidP="00134F75">
      <w:pPr>
        <w:pStyle w:val="felsor"/>
        <w:rPr>
          <w:rFonts w:ascii="Verdana" w:hAnsi="Verdana"/>
          <w:sz w:val="20"/>
          <w:szCs w:val="20"/>
          <w:lang w:val="en-GB"/>
        </w:rPr>
      </w:pPr>
      <w:r w:rsidRPr="003307F9">
        <w:rPr>
          <w:rFonts w:ascii="Verdana" w:hAnsi="Verdana"/>
          <w:sz w:val="20"/>
          <w:szCs w:val="20"/>
          <w:lang w:val="en-GB"/>
        </w:rPr>
        <w:t>They know the basic operational and technical data of the applied radar systems and their capabilities.</w:t>
      </w:r>
    </w:p>
    <w:p w:rsidR="00134F75" w:rsidRPr="003307F9" w:rsidRDefault="00134F75" w:rsidP="00134F75">
      <w:pPr>
        <w:pStyle w:val="felsor"/>
        <w:rPr>
          <w:rFonts w:ascii="Verdana" w:hAnsi="Verdana"/>
          <w:sz w:val="20"/>
          <w:szCs w:val="20"/>
          <w:lang w:val="en-GB"/>
        </w:rPr>
      </w:pPr>
      <w:r w:rsidRPr="003307F9">
        <w:rPr>
          <w:rFonts w:ascii="Verdana" w:hAnsi="Verdana"/>
          <w:sz w:val="20"/>
          <w:szCs w:val="20"/>
          <w:lang w:val="en-GB"/>
        </w:rPr>
        <w:t xml:space="preserve">They also know the navigation and technical equipment are applied in the aviation and their ways of using airborne and ground operations at and around the airports. </w:t>
      </w:r>
    </w:p>
    <w:p w:rsidR="00134F75" w:rsidRPr="003307F9" w:rsidRDefault="00134F75" w:rsidP="00134F75">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134F75" w:rsidRPr="003307F9" w:rsidRDefault="00134F75" w:rsidP="00134F75">
      <w:pPr>
        <w:pStyle w:val="felsor"/>
        <w:rPr>
          <w:rFonts w:ascii="Verdana" w:hAnsi="Verdana"/>
          <w:sz w:val="20"/>
          <w:szCs w:val="20"/>
          <w:lang w:val="en-GB"/>
        </w:rPr>
      </w:pPr>
      <w:r w:rsidRPr="003307F9">
        <w:rPr>
          <w:rFonts w:ascii="Verdana" w:hAnsi="Verdana"/>
          <w:sz w:val="20"/>
          <w:szCs w:val="20"/>
          <w:lang w:val="en-GB"/>
        </w:rPr>
        <w:t>They are able to apply the high-level professional terminology and literature in Hungarian and English.</w:t>
      </w:r>
    </w:p>
    <w:p w:rsidR="00134F75" w:rsidRPr="003307F9" w:rsidRDefault="00134F75" w:rsidP="00134F75">
      <w:pPr>
        <w:tabs>
          <w:tab w:val="right" w:pos="9072"/>
        </w:tabs>
        <w:spacing w:before="120" w:after="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134F75" w:rsidRPr="003307F9" w:rsidRDefault="00134F75" w:rsidP="00134F75">
      <w:pPr>
        <w:pStyle w:val="felsor"/>
        <w:rPr>
          <w:rFonts w:ascii="Verdana" w:hAnsi="Verdana"/>
          <w:b/>
          <w:sz w:val="20"/>
          <w:szCs w:val="20"/>
          <w:lang w:val="en-GB"/>
        </w:rPr>
      </w:pPr>
      <w:r w:rsidRPr="003307F9">
        <w:rPr>
          <w:rFonts w:ascii="Verdana" w:hAnsi="Verdana"/>
          <w:sz w:val="20"/>
          <w:szCs w:val="20"/>
          <w:lang w:val="en-GB"/>
        </w:rPr>
        <w:t>They are open to the new achievements and innovations of the field, they seek to understand and apply them and they also committed to continuous training of themselves.</w:t>
      </w:r>
    </w:p>
    <w:p w:rsidR="00134F75" w:rsidRPr="003307F9" w:rsidRDefault="00134F75" w:rsidP="00134F75">
      <w:pPr>
        <w:spacing w:before="120" w:after="120" w:line="240" w:lineRule="auto"/>
        <w:ind w:left="782" w:hanging="357"/>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Autonomy and responsibility:</w:t>
      </w:r>
    </w:p>
    <w:p w:rsidR="00134F75" w:rsidRPr="003307F9" w:rsidRDefault="00134F75" w:rsidP="00134F75">
      <w:pPr>
        <w:pStyle w:val="felsor"/>
        <w:rPr>
          <w:rFonts w:ascii="Verdana" w:hAnsi="Verdana"/>
          <w:sz w:val="20"/>
          <w:szCs w:val="20"/>
        </w:rPr>
      </w:pPr>
      <w:r w:rsidRPr="003307F9">
        <w:rPr>
          <w:rFonts w:ascii="Verdana" w:hAnsi="Verdana"/>
          <w:sz w:val="20"/>
          <w:szCs w:val="20"/>
          <w:lang w:val="en-GB"/>
        </w:rPr>
        <w:t xml:space="preserve">They are aware of the effects and consequences of their decisions and activities on aviation </w:t>
      </w:r>
      <w:r w:rsidRPr="003307F9">
        <w:rPr>
          <w:rFonts w:ascii="Verdana" w:hAnsi="Verdana"/>
          <w:sz w:val="20"/>
          <w:szCs w:val="20"/>
        </w:rPr>
        <w:t>safety.</w:t>
      </w:r>
    </w:p>
    <w:p w:rsidR="00134F75" w:rsidRPr="003307F9" w:rsidRDefault="00134F75" w:rsidP="003A5B4A">
      <w:pPr>
        <w:pStyle w:val="Listaszerbekezds"/>
        <w:numPr>
          <w:ilvl w:val="0"/>
          <w:numId w:val="481"/>
        </w:numPr>
        <w:tabs>
          <w:tab w:val="right" w:pos="900"/>
          <w:tab w:val="center" w:pos="4536"/>
          <w:tab w:val="right" w:pos="9072"/>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 Előtanulmányi követelmények: </w:t>
      </w:r>
      <w:r w:rsidRPr="003307F9">
        <w:rPr>
          <w:rFonts w:ascii="Verdana" w:eastAsia="Times New Roman" w:hAnsi="Verdana" w:cs="Times New Roman"/>
          <w:bCs/>
          <w:sz w:val="20"/>
          <w:szCs w:val="20"/>
          <w:lang w:eastAsia="hu-HU"/>
        </w:rPr>
        <w:t>-</w:t>
      </w:r>
    </w:p>
    <w:p w:rsidR="00134F75" w:rsidRPr="003307F9" w:rsidRDefault="00134F75" w:rsidP="003A5B4A">
      <w:pPr>
        <w:numPr>
          <w:ilvl w:val="0"/>
          <w:numId w:val="481"/>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 A tantárgy tananyagának leírása, tematika. Description of the subject, curriculum (magyarul, angolul - English):</w:t>
      </w:r>
    </w:p>
    <w:p w:rsidR="00134F75" w:rsidRPr="003307F9" w:rsidRDefault="00134F75" w:rsidP="003A5B4A">
      <w:pPr>
        <w:numPr>
          <w:ilvl w:val="1"/>
          <w:numId w:val="481"/>
        </w:numPr>
        <w:tabs>
          <w:tab w:val="clear" w:pos="1283"/>
          <w:tab w:val="num" w:pos="792"/>
        </w:tabs>
        <w:spacing w:before="60" w:after="120" w:line="240" w:lineRule="auto"/>
        <w:ind w:left="1276" w:hanging="85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repülőterek osztályozása, főbb adatai. </w:t>
      </w:r>
      <w:r w:rsidRPr="003307F9">
        <w:rPr>
          <w:rFonts w:ascii="Verdana" w:eastAsia="Times New Roman" w:hAnsi="Verdana" w:cs="Times New Roman"/>
          <w:i/>
          <w:sz w:val="20"/>
          <w:szCs w:val="20"/>
          <w:lang w:eastAsia="hu-HU"/>
        </w:rPr>
        <w:t>(Airport classification, and main data.)</w:t>
      </w:r>
    </w:p>
    <w:p w:rsidR="00134F75" w:rsidRPr="003307F9" w:rsidRDefault="00134F75" w:rsidP="003A5B4A">
      <w:pPr>
        <w:pStyle w:val="Listaszerbekezds"/>
        <w:numPr>
          <w:ilvl w:val="1"/>
          <w:numId w:val="481"/>
        </w:numPr>
        <w:tabs>
          <w:tab w:val="clear" w:pos="1283"/>
        </w:tabs>
        <w:spacing w:after="120" w:line="259" w:lineRule="auto"/>
        <w:ind w:hanging="857"/>
        <w:contextualSpacing w:val="0"/>
        <w:rPr>
          <w:rFonts w:ascii="Verdana" w:hAnsi="Verdana"/>
          <w:i/>
          <w:sz w:val="20"/>
          <w:szCs w:val="20"/>
        </w:rPr>
      </w:pPr>
      <w:r w:rsidRPr="003307F9">
        <w:rPr>
          <w:rFonts w:ascii="Verdana" w:hAnsi="Verdana"/>
          <w:sz w:val="20"/>
          <w:szCs w:val="20"/>
        </w:rPr>
        <w:t xml:space="preserve">Futópályák, guruló utak és előterek jellemzői. </w:t>
      </w:r>
      <w:r w:rsidRPr="003307F9">
        <w:rPr>
          <w:rFonts w:ascii="Verdana" w:hAnsi="Verdana"/>
          <w:i/>
          <w:sz w:val="20"/>
          <w:szCs w:val="20"/>
        </w:rPr>
        <w:t>(Characteristics of runways, taxiways and aprons.)</w:t>
      </w:r>
    </w:p>
    <w:p w:rsidR="00134F75" w:rsidRPr="003307F9" w:rsidRDefault="00134F75" w:rsidP="003A5B4A">
      <w:pPr>
        <w:pStyle w:val="Listaszerbekezds"/>
        <w:numPr>
          <w:ilvl w:val="1"/>
          <w:numId w:val="481"/>
        </w:numPr>
        <w:tabs>
          <w:tab w:val="clear" w:pos="1283"/>
        </w:tabs>
        <w:spacing w:after="120" w:line="259" w:lineRule="auto"/>
        <w:ind w:hanging="857"/>
        <w:contextualSpacing w:val="0"/>
        <w:rPr>
          <w:rFonts w:ascii="Verdana" w:hAnsi="Verdana"/>
          <w:sz w:val="20"/>
          <w:szCs w:val="20"/>
        </w:rPr>
      </w:pPr>
      <w:r w:rsidRPr="003307F9">
        <w:rPr>
          <w:rFonts w:ascii="Verdana" w:hAnsi="Verdana"/>
          <w:sz w:val="20"/>
          <w:szCs w:val="20"/>
        </w:rPr>
        <w:t xml:space="preserve">A repülőterek fénytechnikai rendszerei. </w:t>
      </w:r>
      <w:r w:rsidRPr="003307F9">
        <w:rPr>
          <w:rFonts w:ascii="Verdana" w:hAnsi="Verdana"/>
          <w:i/>
          <w:sz w:val="20"/>
          <w:szCs w:val="20"/>
        </w:rPr>
        <w:t>(Airport lighting systems.)</w:t>
      </w:r>
    </w:p>
    <w:p w:rsidR="00134F75" w:rsidRPr="003307F9" w:rsidRDefault="00134F75" w:rsidP="003A5B4A">
      <w:pPr>
        <w:pStyle w:val="Listaszerbekezds"/>
        <w:numPr>
          <w:ilvl w:val="1"/>
          <w:numId w:val="481"/>
        </w:numPr>
        <w:tabs>
          <w:tab w:val="clear" w:pos="1283"/>
        </w:tabs>
        <w:spacing w:after="120" w:line="259" w:lineRule="auto"/>
        <w:ind w:hanging="857"/>
        <w:contextualSpacing w:val="0"/>
        <w:rPr>
          <w:rFonts w:ascii="Verdana" w:hAnsi="Verdana"/>
          <w:i/>
          <w:sz w:val="20"/>
          <w:szCs w:val="20"/>
        </w:rPr>
      </w:pPr>
      <w:r w:rsidRPr="003307F9">
        <w:rPr>
          <w:rFonts w:ascii="Verdana" w:hAnsi="Verdana"/>
          <w:sz w:val="20"/>
          <w:szCs w:val="20"/>
        </w:rPr>
        <w:t xml:space="preserve">Az akadályok és korlátozott használatú terek jelzésének látásos segédeszközei. </w:t>
      </w:r>
      <w:r w:rsidRPr="003307F9">
        <w:rPr>
          <w:rFonts w:ascii="Verdana" w:hAnsi="Verdana"/>
          <w:i/>
          <w:sz w:val="20"/>
          <w:szCs w:val="20"/>
        </w:rPr>
        <w:t>(Visual aids for signaling obstacles and restricted areas.)</w:t>
      </w:r>
    </w:p>
    <w:p w:rsidR="00134F75" w:rsidRPr="003307F9" w:rsidRDefault="00134F75" w:rsidP="003A5B4A">
      <w:pPr>
        <w:pStyle w:val="Listaszerbekezds"/>
        <w:numPr>
          <w:ilvl w:val="1"/>
          <w:numId w:val="481"/>
        </w:numPr>
        <w:tabs>
          <w:tab w:val="clear" w:pos="1283"/>
        </w:tabs>
        <w:spacing w:after="120" w:line="259" w:lineRule="auto"/>
        <w:ind w:hanging="857"/>
        <w:contextualSpacing w:val="0"/>
        <w:rPr>
          <w:rFonts w:ascii="Verdana" w:hAnsi="Verdana"/>
          <w:sz w:val="20"/>
          <w:szCs w:val="20"/>
        </w:rPr>
      </w:pPr>
      <w:r w:rsidRPr="003307F9">
        <w:rPr>
          <w:rFonts w:ascii="Verdana" w:hAnsi="Verdana"/>
          <w:sz w:val="20"/>
          <w:szCs w:val="20"/>
        </w:rPr>
        <w:t xml:space="preserve">Zárthelyi dolgozat. </w:t>
      </w:r>
      <w:r w:rsidRPr="003307F9">
        <w:rPr>
          <w:rFonts w:ascii="Verdana" w:hAnsi="Verdana"/>
          <w:i/>
          <w:sz w:val="20"/>
          <w:szCs w:val="20"/>
        </w:rPr>
        <w:t>(Test)</w:t>
      </w:r>
    </w:p>
    <w:p w:rsidR="00134F75" w:rsidRPr="003307F9" w:rsidRDefault="00134F75" w:rsidP="003A5B4A">
      <w:pPr>
        <w:pStyle w:val="Listaszerbekezds"/>
        <w:numPr>
          <w:ilvl w:val="1"/>
          <w:numId w:val="481"/>
        </w:numPr>
        <w:tabs>
          <w:tab w:val="clear" w:pos="1283"/>
        </w:tabs>
        <w:spacing w:after="120" w:line="259" w:lineRule="auto"/>
        <w:ind w:hanging="857"/>
        <w:contextualSpacing w:val="0"/>
        <w:rPr>
          <w:rFonts w:ascii="Verdana" w:hAnsi="Verdana"/>
          <w:sz w:val="20"/>
          <w:szCs w:val="20"/>
        </w:rPr>
      </w:pPr>
      <w:r w:rsidRPr="003307F9">
        <w:rPr>
          <w:rFonts w:ascii="Verdana" w:hAnsi="Verdana"/>
          <w:sz w:val="20"/>
          <w:szCs w:val="20"/>
        </w:rPr>
        <w:t xml:space="preserve">Az elektromágneses hullámok és fizikai jellemzői. </w:t>
      </w:r>
      <w:r w:rsidRPr="003307F9">
        <w:rPr>
          <w:rFonts w:ascii="Verdana" w:hAnsi="Verdana"/>
          <w:i/>
          <w:sz w:val="20"/>
          <w:szCs w:val="20"/>
        </w:rPr>
        <w:t>(Electromagnetic waves and physical characteristics.)</w:t>
      </w:r>
    </w:p>
    <w:p w:rsidR="00134F75" w:rsidRPr="003307F9" w:rsidRDefault="00134F75" w:rsidP="003A5B4A">
      <w:pPr>
        <w:pStyle w:val="Listaszerbekezds"/>
        <w:numPr>
          <w:ilvl w:val="1"/>
          <w:numId w:val="481"/>
        </w:numPr>
        <w:tabs>
          <w:tab w:val="clear" w:pos="1283"/>
        </w:tabs>
        <w:spacing w:after="120" w:line="259" w:lineRule="auto"/>
        <w:ind w:hanging="857"/>
        <w:contextualSpacing w:val="0"/>
        <w:rPr>
          <w:rFonts w:ascii="Verdana" w:hAnsi="Verdana"/>
          <w:sz w:val="20"/>
          <w:szCs w:val="20"/>
        </w:rPr>
      </w:pPr>
      <w:r w:rsidRPr="003307F9">
        <w:rPr>
          <w:rFonts w:ascii="Verdana" w:hAnsi="Verdana"/>
          <w:sz w:val="20"/>
          <w:szCs w:val="20"/>
        </w:rPr>
        <w:t xml:space="preserve">A radar működési elve, felépítése, részei. A radarok harcászati és technikai jellemzői. </w:t>
      </w:r>
      <w:r w:rsidRPr="003307F9">
        <w:rPr>
          <w:rFonts w:ascii="Verdana" w:hAnsi="Verdana"/>
          <w:i/>
          <w:sz w:val="20"/>
          <w:szCs w:val="20"/>
        </w:rPr>
        <w:t>(Principle, structure and parts of radar. Functional and technical characteristics of radars.)</w:t>
      </w:r>
    </w:p>
    <w:p w:rsidR="00134F75" w:rsidRPr="003307F9" w:rsidRDefault="00134F75" w:rsidP="003A5B4A">
      <w:pPr>
        <w:pStyle w:val="Listaszerbekezds"/>
        <w:numPr>
          <w:ilvl w:val="1"/>
          <w:numId w:val="481"/>
        </w:numPr>
        <w:tabs>
          <w:tab w:val="clear" w:pos="1283"/>
        </w:tabs>
        <w:spacing w:after="120" w:line="259" w:lineRule="auto"/>
        <w:ind w:hanging="857"/>
        <w:contextualSpacing w:val="0"/>
        <w:rPr>
          <w:rFonts w:ascii="Verdana" w:hAnsi="Verdana"/>
          <w:sz w:val="20"/>
          <w:szCs w:val="20"/>
        </w:rPr>
      </w:pPr>
      <w:r w:rsidRPr="003307F9">
        <w:rPr>
          <w:rFonts w:ascii="Verdana" w:hAnsi="Verdana"/>
          <w:sz w:val="20"/>
          <w:szCs w:val="20"/>
        </w:rPr>
        <w:t xml:space="preserve">A légtérellenőrzésben és a repülések rádiótechnikai biztosításában alkalmazott radarberendezések osztályozása. </w:t>
      </w:r>
      <w:r w:rsidRPr="003307F9">
        <w:rPr>
          <w:rFonts w:ascii="Verdana" w:hAnsi="Verdana"/>
          <w:i/>
          <w:sz w:val="20"/>
          <w:szCs w:val="20"/>
        </w:rPr>
        <w:t>(Classification of radar equipment used in airspace control.)</w:t>
      </w:r>
    </w:p>
    <w:p w:rsidR="00134F75" w:rsidRPr="003307F9" w:rsidRDefault="00134F75" w:rsidP="003A5B4A">
      <w:pPr>
        <w:pStyle w:val="Listaszerbekezds"/>
        <w:numPr>
          <w:ilvl w:val="1"/>
          <w:numId w:val="481"/>
        </w:numPr>
        <w:tabs>
          <w:tab w:val="clear" w:pos="1283"/>
        </w:tabs>
        <w:spacing w:after="120" w:line="259" w:lineRule="auto"/>
        <w:ind w:hanging="857"/>
        <w:contextualSpacing w:val="0"/>
        <w:rPr>
          <w:rFonts w:ascii="Verdana" w:hAnsi="Verdana"/>
          <w:sz w:val="20"/>
          <w:szCs w:val="20"/>
        </w:rPr>
      </w:pPr>
      <w:r w:rsidRPr="003307F9">
        <w:rPr>
          <w:rFonts w:ascii="Verdana" w:hAnsi="Verdana"/>
          <w:sz w:val="20"/>
          <w:szCs w:val="20"/>
        </w:rPr>
        <w:lastRenderedPageBreak/>
        <w:t>Az NDB rendszer és VOR/DME</w:t>
      </w:r>
      <w:r w:rsidRPr="003307F9">
        <w:rPr>
          <w:rFonts w:ascii="Verdana" w:hAnsi="Verdana"/>
          <w:i/>
          <w:sz w:val="20"/>
          <w:szCs w:val="20"/>
        </w:rPr>
        <w:t>. (ADF/NDB system and VOR/DME.)</w:t>
      </w:r>
    </w:p>
    <w:p w:rsidR="00134F75" w:rsidRPr="003307F9" w:rsidRDefault="00134F75" w:rsidP="003A5B4A">
      <w:pPr>
        <w:pStyle w:val="Listaszerbekezds"/>
        <w:numPr>
          <w:ilvl w:val="1"/>
          <w:numId w:val="481"/>
        </w:numPr>
        <w:tabs>
          <w:tab w:val="clear" w:pos="1283"/>
        </w:tabs>
        <w:spacing w:after="120" w:line="259" w:lineRule="auto"/>
        <w:ind w:hanging="857"/>
        <w:contextualSpacing w:val="0"/>
        <w:rPr>
          <w:rFonts w:ascii="Verdana" w:hAnsi="Verdana"/>
          <w:i/>
          <w:sz w:val="20"/>
          <w:szCs w:val="20"/>
        </w:rPr>
      </w:pPr>
      <w:r w:rsidRPr="003307F9">
        <w:rPr>
          <w:rFonts w:ascii="Verdana" w:hAnsi="Verdana"/>
          <w:sz w:val="20"/>
          <w:szCs w:val="20"/>
        </w:rPr>
        <w:t>Az ILS precíziós leszállító rendszer</w:t>
      </w:r>
      <w:r w:rsidRPr="003307F9">
        <w:rPr>
          <w:rFonts w:ascii="Verdana" w:hAnsi="Verdana"/>
          <w:i/>
          <w:sz w:val="20"/>
          <w:szCs w:val="20"/>
        </w:rPr>
        <w:t>. (Instrument Landing System.)</w:t>
      </w:r>
    </w:p>
    <w:p w:rsidR="00134F75" w:rsidRPr="003307F9" w:rsidRDefault="00134F75" w:rsidP="003A5B4A">
      <w:pPr>
        <w:pStyle w:val="Listaszerbekezds"/>
        <w:numPr>
          <w:ilvl w:val="1"/>
          <w:numId w:val="481"/>
        </w:numPr>
        <w:tabs>
          <w:tab w:val="clear" w:pos="1283"/>
        </w:tabs>
        <w:spacing w:after="120" w:line="259" w:lineRule="auto"/>
        <w:ind w:hanging="857"/>
        <w:contextualSpacing w:val="0"/>
        <w:rPr>
          <w:rFonts w:ascii="Verdana" w:hAnsi="Verdana"/>
          <w:i/>
          <w:sz w:val="20"/>
          <w:szCs w:val="20"/>
        </w:rPr>
      </w:pPr>
      <w:r w:rsidRPr="003307F9">
        <w:rPr>
          <w:rFonts w:ascii="Verdana" w:hAnsi="Verdana"/>
          <w:sz w:val="20"/>
          <w:szCs w:val="20"/>
        </w:rPr>
        <w:t xml:space="preserve">A GPS rendszer. </w:t>
      </w:r>
      <w:r w:rsidRPr="003307F9">
        <w:rPr>
          <w:rFonts w:ascii="Verdana" w:hAnsi="Verdana"/>
          <w:i/>
          <w:sz w:val="20"/>
          <w:szCs w:val="20"/>
        </w:rPr>
        <w:t>(GPS System.)</w:t>
      </w:r>
    </w:p>
    <w:p w:rsidR="00134F75" w:rsidRPr="003307F9" w:rsidRDefault="00134F75" w:rsidP="003A5B4A">
      <w:pPr>
        <w:pStyle w:val="Listaszerbekezds"/>
        <w:numPr>
          <w:ilvl w:val="1"/>
          <w:numId w:val="481"/>
        </w:numPr>
        <w:tabs>
          <w:tab w:val="clear" w:pos="1283"/>
        </w:tabs>
        <w:spacing w:after="120" w:line="259" w:lineRule="auto"/>
        <w:ind w:hanging="857"/>
        <w:contextualSpacing w:val="0"/>
        <w:rPr>
          <w:rFonts w:ascii="Verdana" w:hAnsi="Verdana"/>
          <w:sz w:val="20"/>
          <w:szCs w:val="20"/>
        </w:rPr>
      </w:pPr>
      <w:r w:rsidRPr="003307F9">
        <w:rPr>
          <w:rFonts w:ascii="Verdana" w:hAnsi="Verdana"/>
          <w:sz w:val="20"/>
          <w:szCs w:val="20"/>
        </w:rPr>
        <w:t>Az ACAS/TCAS és az ADS-B rendszer</w:t>
      </w:r>
      <w:r w:rsidRPr="003307F9">
        <w:rPr>
          <w:rFonts w:ascii="Verdana" w:hAnsi="Verdana"/>
          <w:i/>
          <w:sz w:val="20"/>
          <w:szCs w:val="20"/>
        </w:rPr>
        <w:t>. (ACAS/TCAS and ADS-B system.)</w:t>
      </w:r>
    </w:p>
    <w:p w:rsidR="00134F75" w:rsidRPr="003307F9" w:rsidRDefault="00134F75" w:rsidP="003A5B4A">
      <w:pPr>
        <w:pStyle w:val="Listaszerbekezds"/>
        <w:numPr>
          <w:ilvl w:val="1"/>
          <w:numId w:val="481"/>
        </w:numPr>
        <w:tabs>
          <w:tab w:val="clear" w:pos="1283"/>
        </w:tabs>
        <w:spacing w:after="120" w:line="259" w:lineRule="auto"/>
        <w:ind w:hanging="857"/>
        <w:contextualSpacing w:val="0"/>
        <w:rPr>
          <w:rFonts w:ascii="Verdana" w:hAnsi="Verdana"/>
          <w:i/>
          <w:sz w:val="20"/>
          <w:szCs w:val="20"/>
        </w:rPr>
      </w:pPr>
      <w:r w:rsidRPr="003307F9">
        <w:rPr>
          <w:rFonts w:ascii="Verdana" w:hAnsi="Verdana"/>
          <w:sz w:val="20"/>
          <w:szCs w:val="20"/>
        </w:rPr>
        <w:t xml:space="preserve">Szakmai (polgári repülőtér) és radar mérőpont látogatás. </w:t>
      </w:r>
      <w:r w:rsidRPr="003307F9">
        <w:rPr>
          <w:rFonts w:ascii="Verdana" w:hAnsi="Verdana"/>
          <w:i/>
          <w:sz w:val="20"/>
          <w:szCs w:val="20"/>
        </w:rPr>
        <w:t>(Study visit to an civil airport.)</w:t>
      </w:r>
    </w:p>
    <w:p w:rsidR="00134F75" w:rsidRPr="003307F9" w:rsidRDefault="00134F75" w:rsidP="003A5B4A">
      <w:pPr>
        <w:pStyle w:val="Listaszerbekezds"/>
        <w:numPr>
          <w:ilvl w:val="1"/>
          <w:numId w:val="481"/>
        </w:numPr>
        <w:tabs>
          <w:tab w:val="clear" w:pos="1283"/>
        </w:tabs>
        <w:spacing w:after="120" w:line="259" w:lineRule="auto"/>
        <w:ind w:left="851" w:hanging="425"/>
        <w:contextualSpacing w:val="0"/>
        <w:rPr>
          <w:rFonts w:ascii="Verdana" w:hAnsi="Verdana"/>
          <w:sz w:val="20"/>
          <w:szCs w:val="20"/>
        </w:rPr>
      </w:pPr>
      <w:r w:rsidRPr="003307F9">
        <w:rPr>
          <w:rFonts w:ascii="Verdana" w:hAnsi="Verdana"/>
          <w:sz w:val="20"/>
          <w:szCs w:val="20"/>
        </w:rPr>
        <w:t xml:space="preserve">Zárthelyi dolgozat </w:t>
      </w:r>
      <w:r w:rsidRPr="003307F9">
        <w:rPr>
          <w:rFonts w:ascii="Verdana" w:hAnsi="Verdana"/>
          <w:i/>
          <w:sz w:val="20"/>
          <w:szCs w:val="20"/>
        </w:rPr>
        <w:t>(Test)</w:t>
      </w:r>
    </w:p>
    <w:p w:rsidR="00134F75" w:rsidRPr="003307F9" w:rsidRDefault="00134F75" w:rsidP="003A5B4A">
      <w:pPr>
        <w:numPr>
          <w:ilvl w:val="0"/>
          <w:numId w:val="481"/>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Times New Roman"/>
          <w:bCs/>
          <w:sz w:val="20"/>
          <w:szCs w:val="20"/>
          <w:lang w:eastAsia="hu-HU"/>
        </w:rPr>
        <w:t>ősz félévben / 3. félév</w:t>
      </w:r>
    </w:p>
    <w:p w:rsidR="00134F75" w:rsidRPr="003307F9" w:rsidRDefault="00134F75" w:rsidP="003A5B4A">
      <w:pPr>
        <w:numPr>
          <w:ilvl w:val="0"/>
          <w:numId w:val="481"/>
        </w:numPr>
        <w:tabs>
          <w:tab w:val="clear" w:pos="360"/>
        </w:tabs>
        <w:spacing w:before="120" w:after="0" w:line="240" w:lineRule="auto"/>
        <w:ind w:left="426" w:hanging="426"/>
        <w:jc w:val="both"/>
        <w:rPr>
          <w:rFonts w:ascii="Verdana" w:eastAsia="Times New Roman" w:hAnsi="Verdana" w:cs="Times New Roman"/>
          <w:sz w:val="20"/>
          <w:szCs w:val="20"/>
          <w:lang w:eastAsia="hu-HU"/>
        </w:rPr>
      </w:pPr>
      <w:r w:rsidRPr="003307F9">
        <w:rPr>
          <w:rFonts w:ascii="Verdana" w:eastAsia="Times New Roman" w:hAnsi="Verdana" w:cs="Times New Roman"/>
          <w:b/>
          <w:bCs/>
          <w:sz w:val="20"/>
          <w:szCs w:val="20"/>
          <w:lang w:eastAsia="hu-HU"/>
        </w:rPr>
        <w:t xml:space="preserve">A foglalkozásokon való részvétel követelményei, elfogadható hiányzások mértéke, távolmaradás pótlásának lehetősége: </w:t>
      </w:r>
    </w:p>
    <w:p w:rsidR="00134F75" w:rsidRPr="003307F9" w:rsidRDefault="00134F75" w:rsidP="00134F75">
      <w:pPr>
        <w:spacing w:after="0" w:line="240" w:lineRule="auto"/>
        <w:ind w:left="426"/>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 hallgatók kötelesek a tanórák 70%-án részt venni. Az elmaradt tanórák a tanárral való egyeztetés alapján konzultáció keretében pótolhatók. Az órák 30%-át meghaladó hiányzás az aláírás megtagadásával jár, amennyiben az elmaradt órák pótlása nem történik meg. Az elmaradt elméleti tanórák pótlása konzultáció keretében lehetséges. A gyakorlati órákról való hiányzás a 20%-ot nem haladhatja meg. </w:t>
      </w:r>
    </w:p>
    <w:p w:rsidR="00134F75" w:rsidRPr="003307F9" w:rsidRDefault="00134F75" w:rsidP="003A5B4A">
      <w:pPr>
        <w:numPr>
          <w:ilvl w:val="0"/>
          <w:numId w:val="481"/>
        </w:numPr>
        <w:tabs>
          <w:tab w:val="clear" w:pos="360"/>
        </w:tabs>
        <w:spacing w:before="120" w:after="120" w:line="240" w:lineRule="auto"/>
        <w:ind w:left="425" w:hanging="425"/>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Félévközi feladatok, ismeretek ellenőrzésének rendje:</w:t>
      </w:r>
    </w:p>
    <w:p w:rsidR="00134F75" w:rsidRPr="003307F9" w:rsidRDefault="00134F75" w:rsidP="00134F75">
      <w:pPr>
        <w:spacing w:after="0" w:line="240" w:lineRule="auto"/>
        <w:ind w:left="426"/>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hallgatók a félév során kettő alkalommal írnak, 45 perces zárthelyi dolgozatot. A zárthelyi dolgozatok során a hallgatók kombinált felépítésű feladatlapot töltenek ki, melynek tételkérdéseit az oktatott tananyag és önálló feldolgozásként meghatározott ismeretanyag képezi. A feladatlapban felelet kiegészítéses, feleletválasztásos kérdések formájában kell a tananyag elsajátításáról meggyőződni. A tematikában rögzített ismereteken kívül más tananyag nem kérhető számon.</w:t>
      </w:r>
    </w:p>
    <w:p w:rsidR="00134F75" w:rsidRPr="003307F9" w:rsidRDefault="00134F75" w:rsidP="00134F75">
      <w:pPr>
        <w:spacing w:after="0" w:line="240" w:lineRule="auto"/>
        <w:ind w:left="426"/>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 zárthelyi dolgozat egyszer pótolható. Értékelése ötfokozatú (60%-tól elégséges, 70%-tól közepes, 80%-tól jó, 90%-tól jeles). </w:t>
      </w:r>
    </w:p>
    <w:p w:rsidR="00134F75" w:rsidRPr="003307F9" w:rsidRDefault="00134F75" w:rsidP="003A5B4A">
      <w:pPr>
        <w:numPr>
          <w:ilvl w:val="0"/>
          <w:numId w:val="481"/>
        </w:numPr>
        <w:tabs>
          <w:tab w:val="clear" w:pos="360"/>
        </w:tabs>
        <w:spacing w:before="120" w:after="12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értékelés, az aláírás és a kreditek megszerzésének pontos feltételei </w:t>
      </w:r>
    </w:p>
    <w:p w:rsidR="00134F75" w:rsidRPr="003307F9" w:rsidRDefault="00134F75" w:rsidP="003A5B4A">
      <w:pPr>
        <w:numPr>
          <w:ilvl w:val="1"/>
          <w:numId w:val="481"/>
        </w:numPr>
        <w:tabs>
          <w:tab w:val="clear" w:pos="1283"/>
        </w:tabs>
        <w:spacing w:before="120" w:after="120" w:line="240" w:lineRule="auto"/>
        <w:ind w:left="426"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sz w:val="20"/>
          <w:szCs w:val="20"/>
          <w:lang w:eastAsia="hu-HU"/>
        </w:rPr>
        <w:t>Az aláírás megszerzésének feltétele a 14. pontban meghatározott arányú részvétel a foglalkozásokon és a 15. pontban meghatározott félévközi feladatok legalább elégséges teljesítése.</w:t>
      </w:r>
    </w:p>
    <w:p w:rsidR="00134F75" w:rsidRPr="003307F9" w:rsidRDefault="00134F75" w:rsidP="003A5B4A">
      <w:pPr>
        <w:pStyle w:val="Listaszerbekezds"/>
        <w:numPr>
          <w:ilvl w:val="1"/>
          <w:numId w:val="481"/>
        </w:numPr>
        <w:tabs>
          <w:tab w:val="clear" w:pos="1283"/>
          <w:tab w:val="num" w:pos="709"/>
          <w:tab w:val="num"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értékelés: </w:t>
      </w:r>
      <w:r w:rsidRPr="003307F9">
        <w:rPr>
          <w:rFonts w:ascii="Verdana" w:eastAsia="Times New Roman" w:hAnsi="Verdana" w:cs="Times New Roman"/>
          <w:sz w:val="20"/>
          <w:szCs w:val="20"/>
          <w:lang w:eastAsia="hu-HU"/>
        </w:rPr>
        <w:t>A számonkérés módja:</w:t>
      </w:r>
      <w:r w:rsidRPr="003307F9">
        <w:rPr>
          <w:rFonts w:ascii="Verdana" w:eastAsia="Times New Roman" w:hAnsi="Verdana" w:cs="Times New Roman"/>
          <w:b/>
          <w:sz w:val="20"/>
          <w:szCs w:val="20"/>
          <w:lang w:eastAsia="hu-HU"/>
        </w:rPr>
        <w:t xml:space="preserve"> kollokvium. </w:t>
      </w:r>
      <w:r w:rsidRPr="003307F9">
        <w:rPr>
          <w:rFonts w:ascii="Verdana" w:eastAsia="Times New Roman" w:hAnsi="Verdana" w:cs="Times New Roman"/>
          <w:sz w:val="20"/>
          <w:szCs w:val="20"/>
          <w:lang w:eastAsia="hu-HU"/>
        </w:rPr>
        <w:t xml:space="preserve">A vizsgára az oktató felkészülési kérdéseket ad ki. A tematikában rögzített ismereteken kívül más tananyag nem kérhető számon. Az értékelése ötfokozatú (80%-tól elégséges, 85%-tól közepes, 90%-tól jó, 95%-tól jeles). A szóbeli vizsgán a hallgató a két kérdést (repülőterek, repülésirányító rendszerek) tartalmazó tételre adott szóbeli feleletének értékelése történik meg. Az értékelés alapja a tárgyi ismeret tudás és az összefüggések felismerésének bemutatása, valamint a helyes érvelés és a logikusan felépített előadás. </w:t>
      </w:r>
    </w:p>
    <w:p w:rsidR="00134F75" w:rsidRPr="003307F9" w:rsidRDefault="00134F75" w:rsidP="003A5B4A">
      <w:pPr>
        <w:numPr>
          <w:ilvl w:val="1"/>
          <w:numId w:val="481"/>
        </w:numPr>
        <w:tabs>
          <w:tab w:val="clear" w:pos="1283"/>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A kredit megszerzésének feltétele az aláírás és legalább elégséges érdemjegyű kollokviumi osztályzat.</w:t>
      </w:r>
    </w:p>
    <w:p w:rsidR="00134F75" w:rsidRPr="003307F9" w:rsidRDefault="00134F75" w:rsidP="003A5B4A">
      <w:pPr>
        <w:numPr>
          <w:ilvl w:val="0"/>
          <w:numId w:val="481"/>
        </w:numPr>
        <w:tabs>
          <w:tab w:val="clear" w:pos="360"/>
        </w:tabs>
        <w:spacing w:before="120" w:after="12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Irodalomjegyzé</w:t>
      </w:r>
      <w:r w:rsidR="00763A01" w:rsidRPr="003307F9">
        <w:rPr>
          <w:rFonts w:ascii="Verdana" w:eastAsia="Times New Roman" w:hAnsi="Verdana" w:cs="Times New Roman"/>
          <w:b/>
          <w:sz w:val="20"/>
          <w:szCs w:val="20"/>
          <w:lang w:eastAsia="hu-HU"/>
        </w:rPr>
        <w:t>k</w:t>
      </w:r>
      <w:r w:rsidRPr="003307F9">
        <w:rPr>
          <w:rFonts w:ascii="Verdana" w:eastAsia="Times New Roman" w:hAnsi="Verdana" w:cs="Times New Roman"/>
          <w:b/>
          <w:sz w:val="20"/>
          <w:szCs w:val="20"/>
          <w:lang w:eastAsia="hu-HU"/>
        </w:rPr>
        <w:t>:</w:t>
      </w:r>
    </w:p>
    <w:p w:rsidR="00134F75" w:rsidRPr="003307F9" w:rsidRDefault="00134F75" w:rsidP="003A5B4A">
      <w:pPr>
        <w:numPr>
          <w:ilvl w:val="1"/>
          <w:numId w:val="481"/>
        </w:numPr>
        <w:tabs>
          <w:tab w:val="clear" w:pos="1283"/>
          <w:tab w:val="num" w:pos="792"/>
          <w:tab w:val="num" w:pos="1076"/>
        </w:tabs>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Kötelező irodalom: </w:t>
      </w:r>
    </w:p>
    <w:p w:rsidR="00134F75" w:rsidRPr="003307F9" w:rsidRDefault="00134F75" w:rsidP="003A5B4A">
      <w:pPr>
        <w:numPr>
          <w:ilvl w:val="0"/>
          <w:numId w:val="479"/>
        </w:numPr>
        <w:tabs>
          <w:tab w:val="center" w:pos="4819"/>
          <w:tab w:val="right" w:pos="9072"/>
        </w:tabs>
        <w:spacing w:before="60" w:after="0" w:line="240" w:lineRule="auto"/>
        <w:ind w:left="1134" w:hanging="425"/>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eastAsia="hu-HU"/>
        </w:rPr>
        <w:t xml:space="preserve">Mudra István: Repülőterek és repülőtéri berendezések. </w:t>
      </w:r>
      <w:r w:rsidRPr="003307F9">
        <w:rPr>
          <w:rFonts w:ascii="Verdana" w:eastAsia="Times New Roman" w:hAnsi="Verdana" w:cs="Times New Roman"/>
          <w:bCs/>
          <w:sz w:val="20"/>
          <w:szCs w:val="20"/>
          <w:lang w:val="en-GB" w:eastAsia="hu-HU"/>
        </w:rPr>
        <w:t>Budapest, 2007.;</w:t>
      </w:r>
    </w:p>
    <w:p w:rsidR="00134F75" w:rsidRPr="003307F9" w:rsidRDefault="00134F75" w:rsidP="003A5B4A">
      <w:pPr>
        <w:numPr>
          <w:ilvl w:val="0"/>
          <w:numId w:val="479"/>
        </w:numPr>
        <w:tabs>
          <w:tab w:val="center" w:pos="4819"/>
          <w:tab w:val="right" w:pos="9072"/>
        </w:tabs>
        <w:spacing w:before="60" w:after="0" w:line="240" w:lineRule="auto"/>
        <w:ind w:left="1134" w:hanging="425"/>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 xml:space="preserve">Palik Mátyás (szerk.); Bottyán Zsolt; Dunai Pál; Fekete Csaba Zoltán; Gajdos Máté; Palik Mátyás; Sápi Lajos; Vas Tímea: A </w:t>
      </w:r>
      <w:r w:rsidRPr="003307F9">
        <w:rPr>
          <w:rFonts w:ascii="Verdana" w:eastAsia="Times New Roman" w:hAnsi="Verdana" w:cs="Times New Roman"/>
          <w:bCs/>
          <w:sz w:val="20"/>
          <w:szCs w:val="20"/>
          <w:lang w:eastAsia="hu-HU"/>
        </w:rPr>
        <w:t>repülésirányítás alapjai,</w:t>
      </w:r>
      <w:r w:rsidRPr="003307F9">
        <w:rPr>
          <w:rFonts w:ascii="Verdana" w:eastAsia="Times New Roman" w:hAnsi="Verdana" w:cs="Times New Roman"/>
          <w:bCs/>
          <w:sz w:val="20"/>
          <w:szCs w:val="20"/>
          <w:lang w:val="en-GB" w:eastAsia="hu-HU"/>
        </w:rPr>
        <w:t xml:space="preserve"> Budapest, 2018, ISBN: 9786155889448;</w:t>
      </w:r>
    </w:p>
    <w:p w:rsidR="00134F75" w:rsidRPr="003307F9" w:rsidRDefault="00134F75" w:rsidP="003A5B4A">
      <w:pPr>
        <w:numPr>
          <w:ilvl w:val="0"/>
          <w:numId w:val="479"/>
        </w:numPr>
        <w:tabs>
          <w:tab w:val="center" w:pos="4819"/>
          <w:tab w:val="right" w:pos="9072"/>
        </w:tabs>
        <w:spacing w:before="60" w:after="0" w:line="240" w:lineRule="auto"/>
        <w:ind w:left="1134" w:hanging="425"/>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val="en-GB" w:eastAsia="hu-HU"/>
        </w:rPr>
        <w:t xml:space="preserve">Fábián András: PPL </w:t>
      </w:r>
      <w:r w:rsidRPr="003307F9">
        <w:rPr>
          <w:rFonts w:ascii="Verdana" w:eastAsia="Times New Roman" w:hAnsi="Verdana" w:cs="Times New Roman"/>
          <w:bCs/>
          <w:sz w:val="20"/>
          <w:szCs w:val="20"/>
          <w:lang w:eastAsia="hu-HU"/>
        </w:rPr>
        <w:t>kézikönyv, p. 466. Budapest 2010. ISBN 978-963-06-9062-1</w:t>
      </w:r>
    </w:p>
    <w:p w:rsidR="00134F75" w:rsidRPr="003307F9" w:rsidRDefault="00134F75" w:rsidP="003A5B4A">
      <w:pPr>
        <w:numPr>
          <w:ilvl w:val="0"/>
          <w:numId w:val="479"/>
        </w:numPr>
        <w:tabs>
          <w:tab w:val="center" w:pos="4819"/>
          <w:tab w:val="right" w:pos="9072"/>
        </w:tabs>
        <w:spacing w:before="60" w:after="0" w:line="240" w:lineRule="auto"/>
        <w:ind w:left="1134" w:hanging="425"/>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Balajti István: A Radar, Zrínyi Kiadó 2021, ISBN 9789633278604.</w:t>
      </w:r>
    </w:p>
    <w:p w:rsidR="00134F75" w:rsidRPr="003307F9" w:rsidRDefault="00134F75" w:rsidP="003A5B4A">
      <w:pPr>
        <w:numPr>
          <w:ilvl w:val="1"/>
          <w:numId w:val="481"/>
        </w:numPr>
        <w:tabs>
          <w:tab w:val="clear" w:pos="1283"/>
          <w:tab w:val="num" w:pos="792"/>
          <w:tab w:val="num" w:pos="1076"/>
        </w:tabs>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lastRenderedPageBreak/>
        <w:t xml:space="preserve">Ajánlott irodalom: </w:t>
      </w:r>
    </w:p>
    <w:p w:rsidR="00134F75" w:rsidRPr="003307F9" w:rsidRDefault="00134F75" w:rsidP="003A5B4A">
      <w:pPr>
        <w:numPr>
          <w:ilvl w:val="0"/>
          <w:numId w:val="480"/>
        </w:numPr>
        <w:tabs>
          <w:tab w:val="center" w:pos="4819"/>
          <w:tab w:val="right" w:pos="9072"/>
        </w:tabs>
        <w:spacing w:before="60" w:after="0" w:line="240" w:lineRule="auto"/>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ICAO Annex 14. Repülőterek;</w:t>
      </w:r>
    </w:p>
    <w:p w:rsidR="00134F75" w:rsidRPr="003307F9" w:rsidRDefault="00134F75" w:rsidP="003A5B4A">
      <w:pPr>
        <w:numPr>
          <w:ilvl w:val="0"/>
          <w:numId w:val="480"/>
        </w:numPr>
        <w:tabs>
          <w:tab w:val="center" w:pos="4819"/>
          <w:tab w:val="right" w:pos="9072"/>
        </w:tabs>
        <w:spacing w:before="60" w:after="0" w:line="240" w:lineRule="auto"/>
        <w:ind w:left="1134" w:hanging="425"/>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Graham A.: Managing Airports. Fourth Edition. Routledge. 2014. ISBN: 978-0- 203-11789-2;</w:t>
      </w:r>
    </w:p>
    <w:p w:rsidR="00134F75" w:rsidRPr="003307F9" w:rsidRDefault="00134F75" w:rsidP="003A5B4A">
      <w:pPr>
        <w:numPr>
          <w:ilvl w:val="0"/>
          <w:numId w:val="480"/>
        </w:numPr>
        <w:tabs>
          <w:tab w:val="center" w:pos="4819"/>
          <w:tab w:val="right" w:pos="9072"/>
        </w:tabs>
        <w:spacing w:before="60" w:after="0" w:line="240" w:lineRule="auto"/>
        <w:ind w:left="1134" w:hanging="425"/>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EASA ATPL Radio Navigation, Jeppesen, Németország, 2016. ISBN 978-0-88487-607-6.</w:t>
      </w:r>
    </w:p>
    <w:p w:rsidR="00134F75" w:rsidRPr="003307F9" w:rsidRDefault="00134F75" w:rsidP="00134F75">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134F75" w:rsidRPr="003307F9" w:rsidRDefault="00134F75" w:rsidP="00134F75">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2023. november 02.</w:t>
      </w:r>
    </w:p>
    <w:p w:rsidR="00134F75" w:rsidRPr="003307F9" w:rsidRDefault="00134F75" w:rsidP="00134F75">
      <w:pPr>
        <w:spacing w:after="0" w:line="240" w:lineRule="auto"/>
        <w:ind w:left="850" w:hanging="357"/>
        <w:jc w:val="both"/>
        <w:rPr>
          <w:rFonts w:ascii="Verdana" w:eastAsia="Times New Roman" w:hAnsi="Verdana" w:cs="Times New Roman"/>
          <w:sz w:val="20"/>
          <w:szCs w:val="20"/>
          <w:lang w:eastAsia="hu-HU"/>
        </w:rPr>
      </w:pPr>
    </w:p>
    <w:p w:rsidR="00134F75" w:rsidRPr="003307F9" w:rsidRDefault="00134F75" w:rsidP="00134F75">
      <w:pPr>
        <w:spacing w:after="0" w:line="240" w:lineRule="auto"/>
        <w:ind w:left="850" w:hanging="357"/>
        <w:jc w:val="right"/>
        <w:rPr>
          <w:rFonts w:ascii="Verdana" w:eastAsia="Times New Roman" w:hAnsi="Verdana" w:cs="Times New Roman"/>
          <w:b/>
          <w:sz w:val="20"/>
          <w:szCs w:val="20"/>
          <w:lang w:eastAsia="hu-HU"/>
        </w:rPr>
      </w:pPr>
    </w:p>
    <w:p w:rsidR="00134F75" w:rsidRPr="003307F9" w:rsidRDefault="00134F75" w:rsidP="00134F75">
      <w:pPr>
        <w:tabs>
          <w:tab w:val="left" w:pos="6237"/>
        </w:tabs>
        <w:spacing w:after="0" w:line="240" w:lineRule="auto"/>
        <w:ind w:left="850" w:firstLine="4962"/>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Dr. Károly Krisztián, PhD</w:t>
      </w:r>
    </w:p>
    <w:p w:rsidR="00134F75" w:rsidRPr="003307F9" w:rsidRDefault="00134F75" w:rsidP="00134F75">
      <w:pPr>
        <w:tabs>
          <w:tab w:val="left" w:pos="6237"/>
        </w:tabs>
        <w:spacing w:after="0" w:line="240" w:lineRule="auto"/>
        <w:ind w:left="850" w:firstLine="4962"/>
        <w:jc w:val="right"/>
        <w:rPr>
          <w:rFonts w:ascii="Verdana" w:hAnsi="Verdana" w:cs="Times New Roman"/>
          <w:sz w:val="20"/>
          <w:szCs w:val="20"/>
        </w:rPr>
      </w:pPr>
      <w:r w:rsidRPr="003307F9">
        <w:rPr>
          <w:rFonts w:ascii="Verdana" w:eastAsia="Times New Roman" w:hAnsi="Verdana" w:cs="Times New Roman"/>
          <w:sz w:val="20"/>
          <w:szCs w:val="20"/>
          <w:lang w:eastAsia="hu-HU"/>
        </w:rPr>
        <w:t>tanársegéd sk.</w:t>
      </w:r>
    </w:p>
    <w:p w:rsidR="007A689E" w:rsidRPr="003307F9" w:rsidRDefault="007A689E">
      <w:pPr>
        <w:spacing w:line="259" w:lineRule="auto"/>
        <w:rPr>
          <w:rFonts w:ascii="Verdana" w:hAnsi="Verdana" w:cs="Times New Roman"/>
          <w:sz w:val="24"/>
        </w:rPr>
      </w:pPr>
      <w:r w:rsidRPr="003307F9">
        <w:rPr>
          <w:rFonts w:ascii="Verdana" w:hAnsi="Verdana"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AE215D" w:rsidRPr="003307F9" w:rsidTr="00E91554">
        <w:tc>
          <w:tcPr>
            <w:tcW w:w="4855" w:type="dxa"/>
            <w:tcBorders>
              <w:bottom w:val="single" w:sz="4" w:space="0" w:color="auto"/>
            </w:tcBorders>
          </w:tcPr>
          <w:p w:rsidR="00AE215D" w:rsidRPr="003307F9" w:rsidRDefault="00AE215D" w:rsidP="00E91554">
            <w:pPr>
              <w:spacing w:after="0" w:line="240" w:lineRule="auto"/>
              <w:jc w:val="center"/>
              <w:rPr>
                <w:rFonts w:ascii="Verdana" w:eastAsia="Times New Roman" w:hAnsi="Verdana" w:cs="Times New Roman"/>
                <w:b/>
                <w:smallCaps/>
                <w:sz w:val="20"/>
                <w:szCs w:val="20"/>
              </w:rPr>
            </w:pPr>
            <w:r w:rsidRPr="003307F9">
              <w:rPr>
                <w:rFonts w:ascii="Verdana" w:eastAsia="Times New Roman" w:hAnsi="Verdana" w:cs="Times New Roman"/>
                <w:b/>
                <w:smallCaps/>
                <w:sz w:val="20"/>
                <w:szCs w:val="20"/>
              </w:rPr>
              <w:lastRenderedPageBreak/>
              <w:t>Nemzeti Közszolgálati Egyetem</w:t>
            </w:r>
          </w:p>
        </w:tc>
        <w:tc>
          <w:tcPr>
            <w:tcW w:w="1620" w:type="dxa"/>
          </w:tcPr>
          <w:p w:rsidR="00AE215D" w:rsidRPr="003307F9" w:rsidRDefault="00AE215D" w:rsidP="00E91554">
            <w:pPr>
              <w:spacing w:after="0" w:line="240" w:lineRule="auto"/>
              <w:jc w:val="both"/>
              <w:rPr>
                <w:rFonts w:ascii="Verdana" w:eastAsia="Times New Roman" w:hAnsi="Verdana" w:cs="Times New Roman"/>
                <w:sz w:val="20"/>
                <w:szCs w:val="20"/>
              </w:rPr>
            </w:pPr>
          </w:p>
        </w:tc>
        <w:tc>
          <w:tcPr>
            <w:tcW w:w="2597" w:type="dxa"/>
          </w:tcPr>
          <w:p w:rsidR="00AE215D" w:rsidRPr="003307F9" w:rsidRDefault="00AE215D" w:rsidP="00E91554">
            <w:pPr>
              <w:spacing w:after="0" w:line="240" w:lineRule="auto"/>
              <w:jc w:val="right"/>
              <w:rPr>
                <w:rFonts w:ascii="Verdana" w:eastAsia="Times New Roman" w:hAnsi="Verdana" w:cs="Times New Roman"/>
                <w:sz w:val="20"/>
                <w:szCs w:val="20"/>
              </w:rPr>
            </w:pPr>
          </w:p>
        </w:tc>
      </w:tr>
      <w:tr w:rsidR="00AE215D" w:rsidRPr="003307F9" w:rsidTr="00E91554">
        <w:tc>
          <w:tcPr>
            <w:tcW w:w="4855" w:type="dxa"/>
            <w:tcBorders>
              <w:top w:val="single" w:sz="4" w:space="0" w:color="auto"/>
            </w:tcBorders>
          </w:tcPr>
          <w:p w:rsidR="00AE215D" w:rsidRPr="003307F9" w:rsidRDefault="00AE215D" w:rsidP="00E91554">
            <w:pPr>
              <w:spacing w:after="0" w:line="240" w:lineRule="auto"/>
              <w:jc w:val="center"/>
              <w:rPr>
                <w:rFonts w:ascii="Verdana" w:eastAsia="Times New Roman" w:hAnsi="Verdana" w:cs="Times New Roman"/>
                <w:b/>
                <w:sz w:val="20"/>
                <w:szCs w:val="20"/>
              </w:rPr>
            </w:pPr>
            <w:r w:rsidRPr="003307F9">
              <w:rPr>
                <w:rFonts w:ascii="Verdana" w:eastAsia="Times New Roman" w:hAnsi="Verdana" w:cs="Times New Roman"/>
                <w:b/>
                <w:sz w:val="20"/>
                <w:szCs w:val="20"/>
              </w:rPr>
              <w:t>Hadtudományi és Honvédtisztképző Kar</w:t>
            </w:r>
          </w:p>
        </w:tc>
        <w:tc>
          <w:tcPr>
            <w:tcW w:w="1620" w:type="dxa"/>
          </w:tcPr>
          <w:p w:rsidR="00AE215D" w:rsidRPr="003307F9" w:rsidRDefault="00AE215D" w:rsidP="00E91554">
            <w:pPr>
              <w:spacing w:after="0" w:line="240" w:lineRule="auto"/>
              <w:jc w:val="both"/>
              <w:rPr>
                <w:rFonts w:ascii="Verdana" w:eastAsia="Times New Roman" w:hAnsi="Verdana" w:cs="Times New Roman"/>
                <w:sz w:val="20"/>
                <w:szCs w:val="20"/>
              </w:rPr>
            </w:pPr>
          </w:p>
        </w:tc>
        <w:tc>
          <w:tcPr>
            <w:tcW w:w="2597" w:type="dxa"/>
          </w:tcPr>
          <w:p w:rsidR="00AE215D" w:rsidRPr="003307F9" w:rsidRDefault="00AE215D" w:rsidP="00E91554">
            <w:pPr>
              <w:spacing w:after="0" w:line="240" w:lineRule="auto"/>
              <w:jc w:val="both"/>
              <w:rPr>
                <w:rFonts w:ascii="Verdana" w:eastAsia="Times New Roman" w:hAnsi="Verdana" w:cs="Times New Roman"/>
                <w:sz w:val="20"/>
                <w:szCs w:val="20"/>
              </w:rPr>
            </w:pPr>
          </w:p>
        </w:tc>
      </w:tr>
    </w:tbl>
    <w:p w:rsidR="00AE215D" w:rsidRPr="003307F9" w:rsidRDefault="00AE215D" w:rsidP="00AE215D">
      <w:pPr>
        <w:widowControl w:val="0"/>
        <w:spacing w:before="120" w:after="120" w:line="240" w:lineRule="auto"/>
        <w:ind w:left="426" w:hanging="142"/>
        <w:jc w:val="center"/>
        <w:rPr>
          <w:rFonts w:ascii="Verdana" w:eastAsia="Times New Roman" w:hAnsi="Verdana" w:cs="Times New Roman"/>
          <w:b/>
          <w:bCs/>
          <w:sz w:val="20"/>
          <w:szCs w:val="20"/>
        </w:rPr>
      </w:pPr>
    </w:p>
    <w:p w:rsidR="00AE215D" w:rsidRPr="003307F9" w:rsidRDefault="00AE215D" w:rsidP="00AE215D">
      <w:pPr>
        <w:widowControl w:val="0"/>
        <w:spacing w:before="120" w:after="120" w:line="240" w:lineRule="auto"/>
        <w:ind w:left="426" w:hanging="142"/>
        <w:jc w:val="center"/>
        <w:rPr>
          <w:rFonts w:ascii="Verdana" w:eastAsia="Times New Roman" w:hAnsi="Verdana" w:cs="Times New Roman"/>
          <w:b/>
          <w:bCs/>
          <w:sz w:val="20"/>
          <w:szCs w:val="20"/>
        </w:rPr>
      </w:pPr>
      <w:r w:rsidRPr="003307F9">
        <w:rPr>
          <w:rFonts w:ascii="Verdana" w:eastAsia="Times New Roman" w:hAnsi="Verdana" w:cs="Times New Roman"/>
          <w:b/>
          <w:bCs/>
          <w:sz w:val="20"/>
          <w:szCs w:val="20"/>
        </w:rPr>
        <w:t>TANTÁRGYI PROGRAM</w:t>
      </w:r>
    </w:p>
    <w:p w:rsidR="00AE215D" w:rsidRPr="003307F9" w:rsidRDefault="00AE215D" w:rsidP="00AE215D">
      <w:pPr>
        <w:widowControl w:val="0"/>
        <w:numPr>
          <w:ilvl w:val="0"/>
          <w:numId w:val="19"/>
        </w:numPr>
        <w:tabs>
          <w:tab w:val="left" w:pos="567"/>
        </w:tabs>
        <w:spacing w:before="120" w:after="120" w:line="240" w:lineRule="auto"/>
        <w:ind w:left="426" w:hanging="142"/>
        <w:jc w:val="both"/>
        <w:rPr>
          <w:rFonts w:ascii="Verdana" w:hAnsi="Verdana"/>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HK925A735</w:t>
      </w:r>
    </w:p>
    <w:p w:rsidR="00AE215D" w:rsidRPr="003307F9" w:rsidRDefault="00AE215D" w:rsidP="00AE215D">
      <w:pPr>
        <w:widowControl w:val="0"/>
        <w:numPr>
          <w:ilvl w:val="0"/>
          <w:numId w:val="19"/>
        </w:numPr>
        <w:tabs>
          <w:tab w:val="left" w:pos="567"/>
        </w:tabs>
        <w:spacing w:before="120" w:after="120" w:line="240" w:lineRule="auto"/>
        <w:ind w:left="426" w:hanging="142"/>
        <w:jc w:val="both"/>
        <w:rPr>
          <w:rFonts w:ascii="Verdana" w:hAnsi="Verdana"/>
          <w:sz w:val="20"/>
          <w:szCs w:val="20"/>
        </w:rPr>
      </w:pPr>
      <w:r w:rsidRPr="003307F9">
        <w:rPr>
          <w:rFonts w:ascii="Verdana" w:eastAsia="Times New Roman" w:hAnsi="Verdana" w:cs="Times New Roman"/>
          <w:b/>
          <w:bCs/>
          <w:sz w:val="20"/>
          <w:szCs w:val="20"/>
        </w:rPr>
        <w:t>A tantárgy megnevezése (magyarul):</w:t>
      </w:r>
      <w:r w:rsidRPr="003307F9">
        <w:rPr>
          <w:rFonts w:ascii="Verdana" w:eastAsia="Times New Roman" w:hAnsi="Verdana" w:cs="Times New Roman"/>
          <w:bCs/>
          <w:sz w:val="20"/>
          <w:szCs w:val="20"/>
        </w:rPr>
        <w:t xml:space="preserve"> </w:t>
      </w:r>
      <w:r w:rsidRPr="003307F9">
        <w:rPr>
          <w:rFonts w:ascii="Verdana" w:eastAsia="Times New Roman" w:hAnsi="Verdana" w:cs="Times New Roman"/>
          <w:sz w:val="20"/>
          <w:szCs w:val="20"/>
          <w:lang w:val="en-GB"/>
        </w:rPr>
        <w:t>Az aviatika matematikai alapjai</w:t>
      </w:r>
    </w:p>
    <w:p w:rsidR="00AE215D" w:rsidRPr="003307F9" w:rsidRDefault="00AE215D" w:rsidP="00AE215D">
      <w:pPr>
        <w:widowControl w:val="0"/>
        <w:numPr>
          <w:ilvl w:val="0"/>
          <w:numId w:val="19"/>
        </w:numPr>
        <w:tabs>
          <w:tab w:val="left" w:pos="567"/>
        </w:tabs>
        <w:spacing w:before="120" w:after="120" w:line="240" w:lineRule="auto"/>
        <w:jc w:val="both"/>
        <w:rPr>
          <w:rFonts w:ascii="Verdana" w:hAnsi="Verdana"/>
          <w:sz w:val="20"/>
          <w:szCs w:val="20"/>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sz w:val="20"/>
          <w:szCs w:val="20"/>
          <w:lang w:val="en-GB"/>
        </w:rPr>
        <w:t>Mathematical foundations of aviation</w:t>
      </w:r>
    </w:p>
    <w:p w:rsidR="00AE215D" w:rsidRPr="003307F9" w:rsidRDefault="00AE215D" w:rsidP="00AE215D">
      <w:pPr>
        <w:widowControl w:val="0"/>
        <w:numPr>
          <w:ilvl w:val="0"/>
          <w:numId w:val="19"/>
        </w:numPr>
        <w:tabs>
          <w:tab w:val="left" w:pos="567"/>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AE215D" w:rsidRPr="003307F9" w:rsidRDefault="00AE215D" w:rsidP="00AE215D">
      <w:pPr>
        <w:pStyle w:val="Listaszerbekezds"/>
        <w:widowControl w:val="0"/>
        <w:numPr>
          <w:ilvl w:val="1"/>
          <w:numId w:val="19"/>
        </w:numPr>
        <w:spacing w:before="120" w:after="120" w:line="240" w:lineRule="auto"/>
        <w:ind w:left="993" w:hanging="426"/>
        <w:jc w:val="both"/>
        <w:rPr>
          <w:rFonts w:ascii="Verdana" w:hAnsi="Verdana"/>
          <w:sz w:val="20"/>
          <w:szCs w:val="20"/>
        </w:rPr>
      </w:pPr>
      <w:r w:rsidRPr="003307F9">
        <w:rPr>
          <w:rFonts w:ascii="Verdana" w:eastAsia="Times New Roman" w:hAnsi="Verdana" w:cs="Times New Roman"/>
          <w:bCs/>
          <w:sz w:val="20"/>
          <w:szCs w:val="20"/>
        </w:rPr>
        <w:t>4 kredit</w:t>
      </w:r>
    </w:p>
    <w:p w:rsidR="00AE215D" w:rsidRPr="003307F9" w:rsidRDefault="00AE215D" w:rsidP="00AE215D">
      <w:pPr>
        <w:pStyle w:val="Listaszerbekezds"/>
        <w:widowControl w:val="0"/>
        <w:numPr>
          <w:ilvl w:val="1"/>
          <w:numId w:val="19"/>
        </w:numPr>
        <w:spacing w:before="120" w:after="120" w:line="240" w:lineRule="auto"/>
        <w:ind w:left="993" w:hanging="426"/>
        <w:jc w:val="both"/>
        <w:rPr>
          <w:rFonts w:ascii="Verdana" w:hAnsi="Verdana"/>
          <w:sz w:val="20"/>
          <w:szCs w:val="20"/>
        </w:rPr>
      </w:pPr>
      <w:r w:rsidRPr="003307F9">
        <w:rPr>
          <w:rFonts w:ascii="Verdana" w:eastAsia="Times New Roman" w:hAnsi="Verdana" w:cs="Times New Roman"/>
          <w:bCs/>
          <w:sz w:val="20"/>
          <w:szCs w:val="20"/>
        </w:rPr>
        <w:t>a tantárgy elméleti vagy gyakorlati jellegének mértéke: 50% gyakorlat, 50% elmélet</w:t>
      </w:r>
    </w:p>
    <w:p w:rsidR="00AE215D" w:rsidRPr="003307F9" w:rsidRDefault="00AE215D" w:rsidP="00AE215D">
      <w:pPr>
        <w:widowControl w:val="0"/>
        <w:numPr>
          <w:ilvl w:val="0"/>
          <w:numId w:val="19"/>
        </w:numPr>
        <w:spacing w:before="120" w:after="120" w:line="240" w:lineRule="auto"/>
        <w:ind w:left="426" w:hanging="142"/>
        <w:jc w:val="both"/>
        <w:rPr>
          <w:rFonts w:ascii="Verdana" w:hAnsi="Verdana"/>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Állami légiközlekedési alapszak</w:t>
      </w:r>
    </w:p>
    <w:p w:rsidR="00AE215D" w:rsidRPr="003307F9" w:rsidRDefault="00AE215D" w:rsidP="00AE215D">
      <w:pPr>
        <w:widowControl w:val="0"/>
        <w:numPr>
          <w:ilvl w:val="0"/>
          <w:numId w:val="19"/>
        </w:numPr>
        <w:tabs>
          <w:tab w:val="left" w:pos="56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Természettudományi Tanszék</w:t>
      </w:r>
    </w:p>
    <w:p w:rsidR="00AE215D" w:rsidRPr="003307F9" w:rsidRDefault="00AE215D" w:rsidP="00AE215D">
      <w:pPr>
        <w:widowControl w:val="0"/>
        <w:numPr>
          <w:ilvl w:val="0"/>
          <w:numId w:val="19"/>
        </w:numPr>
        <w:tabs>
          <w:tab w:val="left" w:pos="567"/>
        </w:tabs>
        <w:spacing w:before="120" w:after="120" w:line="240" w:lineRule="auto"/>
        <w:ind w:left="426" w:hanging="142"/>
        <w:jc w:val="both"/>
        <w:rPr>
          <w:rFonts w:ascii="Verdana" w:hAnsi="Verdana"/>
          <w:sz w:val="20"/>
          <w:szCs w:val="20"/>
        </w:rPr>
      </w:pPr>
      <w:r w:rsidRPr="003307F9">
        <w:rPr>
          <w:rFonts w:ascii="Verdana" w:eastAsia="Times New Roman" w:hAnsi="Verdana" w:cs="Times New Roman"/>
          <w:b/>
          <w:bCs/>
          <w:sz w:val="20"/>
          <w:szCs w:val="20"/>
        </w:rPr>
        <w:t>A tantárgyfelelős oktató neve, beosztása, tudományos fokozata:</w:t>
      </w:r>
      <w:r w:rsidRPr="003307F9">
        <w:rPr>
          <w:rFonts w:ascii="Verdana" w:eastAsia="Times New Roman" w:hAnsi="Verdana" w:cs="Times New Roman"/>
          <w:bCs/>
          <w:sz w:val="20"/>
          <w:szCs w:val="20"/>
        </w:rPr>
        <w:t xml:space="preserve"> Dr. Rácz István, egyetemi adjunktus, PhD</w:t>
      </w:r>
    </w:p>
    <w:p w:rsidR="00AE215D" w:rsidRPr="003307F9" w:rsidRDefault="00AE215D" w:rsidP="00AE215D">
      <w:pPr>
        <w:widowControl w:val="0"/>
        <w:numPr>
          <w:ilvl w:val="0"/>
          <w:numId w:val="19"/>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AE215D" w:rsidRPr="003307F9" w:rsidRDefault="00AE215D" w:rsidP="00AE215D">
      <w:pPr>
        <w:widowControl w:val="0"/>
        <w:numPr>
          <w:ilvl w:val="1"/>
          <w:numId w:val="19"/>
        </w:numPr>
        <w:tabs>
          <w:tab w:val="left" w:pos="709"/>
          <w:tab w:val="left" w:pos="2069"/>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w:t>
      </w:r>
    </w:p>
    <w:p w:rsidR="00AE215D" w:rsidRPr="003307F9" w:rsidRDefault="00AE215D" w:rsidP="00AE215D">
      <w:pPr>
        <w:widowControl w:val="0"/>
        <w:numPr>
          <w:ilvl w:val="2"/>
          <w:numId w:val="19"/>
        </w:numPr>
        <w:tabs>
          <w:tab w:val="left" w:pos="709"/>
          <w:tab w:val="left" w:pos="1134"/>
        </w:tabs>
        <w:spacing w:before="120" w:after="120" w:line="240" w:lineRule="auto"/>
        <w:ind w:left="851" w:hanging="425"/>
        <w:jc w:val="both"/>
        <w:rPr>
          <w:rFonts w:ascii="Verdana" w:hAnsi="Verdana"/>
          <w:sz w:val="20"/>
          <w:szCs w:val="20"/>
        </w:rPr>
      </w:pPr>
      <w:r w:rsidRPr="003307F9">
        <w:rPr>
          <w:rFonts w:ascii="Verdana" w:eastAsia="Times New Roman" w:hAnsi="Verdana" w:cs="Times New Roman"/>
          <w:bCs/>
          <w:sz w:val="20"/>
          <w:szCs w:val="20"/>
        </w:rPr>
        <w:t>nappali munkarend: 56 (</w:t>
      </w:r>
      <w:r w:rsidRPr="003307F9">
        <w:rPr>
          <w:rFonts w:ascii="Verdana" w:eastAsia="Times New Roman" w:hAnsi="Verdana" w:cs="Times New Roman"/>
          <w:sz w:val="20"/>
          <w:szCs w:val="20"/>
        </w:rPr>
        <w:t>28</w:t>
      </w:r>
      <w:r w:rsidRPr="003307F9">
        <w:rPr>
          <w:rFonts w:ascii="Verdana" w:eastAsia="Times New Roman" w:hAnsi="Verdana" w:cs="Times New Roman"/>
          <w:bCs/>
          <w:sz w:val="20"/>
          <w:szCs w:val="20"/>
        </w:rPr>
        <w:t xml:space="preserve"> EA + 0 SZ + </w:t>
      </w:r>
      <w:r w:rsidRPr="003307F9">
        <w:rPr>
          <w:rFonts w:ascii="Verdana" w:eastAsia="Times New Roman" w:hAnsi="Verdana" w:cs="Times New Roman"/>
          <w:sz w:val="20"/>
          <w:szCs w:val="20"/>
        </w:rPr>
        <w:t>28</w:t>
      </w:r>
      <w:r w:rsidRPr="003307F9">
        <w:rPr>
          <w:rFonts w:ascii="Verdana" w:eastAsia="Times New Roman" w:hAnsi="Verdana" w:cs="Times New Roman"/>
          <w:bCs/>
          <w:sz w:val="20"/>
          <w:szCs w:val="20"/>
        </w:rPr>
        <w:t xml:space="preserve"> GY)</w:t>
      </w:r>
    </w:p>
    <w:p w:rsidR="00AE215D" w:rsidRPr="003307F9" w:rsidRDefault="00AE215D" w:rsidP="00AE215D">
      <w:pPr>
        <w:widowControl w:val="0"/>
        <w:numPr>
          <w:ilvl w:val="2"/>
          <w:numId w:val="19"/>
        </w:numPr>
        <w:tabs>
          <w:tab w:val="left" w:pos="709"/>
          <w:tab w:val="left" w:pos="1134"/>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levelező munkarend: 0 (0 EA + 0 SZ + 0 GY)</w:t>
      </w:r>
    </w:p>
    <w:p w:rsidR="00AE215D" w:rsidRPr="003307F9" w:rsidRDefault="00AE215D" w:rsidP="00AE215D">
      <w:pPr>
        <w:widowControl w:val="0"/>
        <w:numPr>
          <w:ilvl w:val="1"/>
          <w:numId w:val="19"/>
        </w:numPr>
        <w:tabs>
          <w:tab w:val="left" w:pos="709"/>
          <w:tab w:val="left" w:pos="2069"/>
        </w:tabs>
        <w:spacing w:before="120" w:after="120" w:line="240" w:lineRule="auto"/>
        <w:ind w:left="851" w:hanging="425"/>
        <w:jc w:val="both"/>
        <w:rPr>
          <w:rFonts w:ascii="Verdana" w:hAnsi="Verdana"/>
          <w:sz w:val="20"/>
          <w:szCs w:val="20"/>
        </w:rPr>
      </w:pPr>
      <w:r w:rsidRPr="003307F9">
        <w:rPr>
          <w:rFonts w:ascii="Verdana" w:eastAsia="Times New Roman" w:hAnsi="Verdana" w:cs="Times New Roman"/>
          <w:bCs/>
          <w:sz w:val="20"/>
          <w:szCs w:val="20"/>
        </w:rPr>
        <w:t xml:space="preserve">heti óraszám - nappali munkarend: </w:t>
      </w:r>
      <w:r w:rsidRPr="003307F9">
        <w:rPr>
          <w:rFonts w:ascii="Verdana" w:eastAsia="Times New Roman" w:hAnsi="Verdana" w:cs="Times New Roman"/>
          <w:sz w:val="20"/>
          <w:szCs w:val="20"/>
        </w:rPr>
        <w:t>2</w:t>
      </w:r>
      <w:r w:rsidRPr="003307F9">
        <w:rPr>
          <w:rFonts w:ascii="Verdana" w:eastAsia="Times New Roman" w:hAnsi="Verdana" w:cs="Times New Roman"/>
          <w:bCs/>
          <w:sz w:val="20"/>
          <w:szCs w:val="20"/>
        </w:rPr>
        <w:t>+</w:t>
      </w:r>
      <w:r w:rsidRPr="003307F9">
        <w:rPr>
          <w:rFonts w:ascii="Verdana" w:eastAsia="Times New Roman" w:hAnsi="Verdana" w:cs="Times New Roman"/>
          <w:sz w:val="20"/>
          <w:szCs w:val="20"/>
        </w:rPr>
        <w:t>2</w:t>
      </w:r>
    </w:p>
    <w:p w:rsidR="00AE215D" w:rsidRPr="003307F9" w:rsidRDefault="00AE215D" w:rsidP="00AE215D">
      <w:pPr>
        <w:widowControl w:val="0"/>
        <w:numPr>
          <w:ilvl w:val="1"/>
          <w:numId w:val="19"/>
        </w:numPr>
        <w:tabs>
          <w:tab w:val="left" w:pos="709"/>
          <w:tab w:val="left" w:pos="2069"/>
        </w:tabs>
        <w:spacing w:before="120" w:after="120" w:line="240" w:lineRule="auto"/>
        <w:ind w:left="851" w:hanging="425"/>
        <w:jc w:val="both"/>
        <w:rPr>
          <w:rFonts w:ascii="Verdana" w:eastAsia="Times New Roman" w:hAnsi="Verdana" w:cs="Times New Roman"/>
          <w:bCs/>
          <w:sz w:val="20"/>
          <w:szCs w:val="20"/>
        </w:rPr>
      </w:pPr>
      <w:r w:rsidRPr="003307F9">
        <w:rPr>
          <w:rFonts w:ascii="Verdana" w:hAnsi="Verdana" w:cs="Times New Roman"/>
          <w:sz w:val="20"/>
          <w:szCs w:val="20"/>
        </w:rPr>
        <w:t xml:space="preserve">Az ismeret átadásában alkalmazandó további sajátos módok, jellemzők: </w:t>
      </w:r>
    </w:p>
    <w:p w:rsidR="00AE215D" w:rsidRPr="003307F9" w:rsidRDefault="00AE215D" w:rsidP="00AE215D">
      <w:pPr>
        <w:widowControl w:val="0"/>
        <w:numPr>
          <w:ilvl w:val="0"/>
          <w:numId w:val="19"/>
        </w:numPr>
        <w:spacing w:before="120" w:after="120" w:line="240" w:lineRule="auto"/>
        <w:ind w:left="426" w:hanging="142"/>
        <w:jc w:val="both"/>
        <w:rPr>
          <w:rFonts w:ascii="Verdana" w:hAnsi="Verdana"/>
          <w:sz w:val="20"/>
          <w:szCs w:val="20"/>
        </w:rPr>
      </w:pPr>
      <w:r w:rsidRPr="003307F9">
        <w:rPr>
          <w:rFonts w:ascii="Verdana" w:eastAsia="Times New Roman" w:hAnsi="Verdana" w:cs="Times New Roman"/>
          <w:b/>
          <w:bCs/>
          <w:sz w:val="20"/>
          <w:szCs w:val="20"/>
        </w:rPr>
        <w:t>A tantárgy szakmai tartalma (magyarul):</w:t>
      </w:r>
      <w:r w:rsidRPr="003307F9">
        <w:rPr>
          <w:rFonts w:ascii="Verdana" w:eastAsia="Times New Roman" w:hAnsi="Verdana" w:cs="Times New Roman"/>
          <w:bCs/>
          <w:sz w:val="20"/>
          <w:szCs w:val="20"/>
        </w:rPr>
        <w:t xml:space="preserve"> V</w:t>
      </w:r>
      <w:r w:rsidRPr="003307F9">
        <w:rPr>
          <w:rFonts w:ascii="Verdana" w:eastAsia="Times New Roman" w:hAnsi="Verdana" w:cs="Times New Roman"/>
          <w:sz w:val="20"/>
          <w:szCs w:val="20"/>
        </w:rPr>
        <w:t xml:space="preserve">ektorterek és mátrixok fogalmainak megismerése.  </w:t>
      </w:r>
      <w:r w:rsidRPr="003307F9">
        <w:rPr>
          <w:rFonts w:ascii="Verdana" w:eastAsia="Times New Roman" w:hAnsi="Verdana" w:cs="Times New Roman"/>
          <w:bCs/>
          <w:sz w:val="20"/>
          <w:szCs w:val="20"/>
        </w:rPr>
        <w:t>Vektor koordinátái, műveletek koordinátás alakban. Lineáris függetlenség, bázis, dimenzió. Vektorok skaláris-, vektoriális-, vegyes- és diadikus szorzata. Vektorok alkalmazásai, térelemek (egyenes, sík egyenlete). Mátrix fogalma, speciális mátrixok, mátrix-műveletek, mátrix rangja és inverze. Determináns fogalma és tulajdonságai. Lineáris egyenletrendszerek megoldása. Lineáris függetlenség. Bázistranszformáció. Komplex számok fogalma, valós és képzetes rész. Komplex szám ábrázolása. Algebrai, trigonometrikus és exponenciális alak. Műveletek mindhárom alakban és azok tulajdonságai. Konjugálás és tulajdonságai. Gyökvonás, hatványozás és logaritmus. Komplex számok alkalmazása. N</w:t>
      </w:r>
      <w:r w:rsidRPr="003307F9">
        <w:rPr>
          <w:rFonts w:ascii="Verdana" w:eastAsia="Times New Roman" w:hAnsi="Verdana" w:cs="Times New Roman"/>
          <w:sz w:val="20"/>
          <w:szCs w:val="20"/>
        </w:rPr>
        <w:t>umerikus- és hatványsorok fogalmainak megismerése. Konvergenciakritériumok.</w:t>
      </w:r>
    </w:p>
    <w:p w:rsidR="00AE215D" w:rsidRPr="003307F9" w:rsidRDefault="00AE215D" w:rsidP="00AE215D">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w:t>
      </w:r>
      <w:r w:rsidRPr="003307F9">
        <w:rPr>
          <w:rFonts w:ascii="Verdana" w:eastAsia="Times New Roman" w:hAnsi="Verdana" w:cs="Times New Roman"/>
          <w:bCs/>
          <w:sz w:val="20"/>
          <w:szCs w:val="20"/>
          <w:lang w:val="en-GB"/>
        </w:rPr>
        <w:t xml:space="preserve"> Understanding the basic concepts of vector spaces and matrices. Representation in coordinate form, operations in coordinate form. Linear independence, basis, dimension. Dot product, cross product, triple product, dyadic product. Applications, equation of a line, equation of a plane. Definition, special matrices, operations with matrices, rank, inverse. Determinants, properties of determinants. Solution of systems of linear equations. Linear independence. Change of basis. Basic concept of complex numbers, real and imaginary part. Representation of complex numbers. Algebraic, trigonometric and exponential forms. Operations in all three forms and their properties. Conjugation and Properties. Roots, exponentiation and logarithm. Applications of complex numbers. Understanding the basic concepts of numerical series and power series. Convergence criteria.</w:t>
      </w:r>
    </w:p>
    <w:p w:rsidR="00AE215D" w:rsidRPr="003307F9" w:rsidRDefault="00AE215D" w:rsidP="00AE215D">
      <w:pPr>
        <w:pStyle w:val="Listaszerbekezds"/>
        <w:widowControl w:val="0"/>
        <w:numPr>
          <w:ilvl w:val="0"/>
          <w:numId w:val="19"/>
        </w:numPr>
        <w:spacing w:before="120" w:after="120" w:line="240" w:lineRule="auto"/>
        <w:jc w:val="both"/>
        <w:rPr>
          <w:rFonts w:ascii="Verdana" w:hAnsi="Verdana"/>
          <w:sz w:val="20"/>
          <w:szCs w:val="20"/>
        </w:rPr>
      </w:pPr>
      <w:r w:rsidRPr="003307F9">
        <w:rPr>
          <w:rFonts w:ascii="Verdana" w:eastAsia="Times New Roman" w:hAnsi="Verdana" w:cs="Times New Roman"/>
          <w:b/>
          <w:bCs/>
          <w:sz w:val="20"/>
          <w:szCs w:val="20"/>
        </w:rPr>
        <w:t xml:space="preserve">Elérendő kompetenciák (magyarul): </w:t>
      </w:r>
    </w:p>
    <w:p w:rsidR="00AE215D" w:rsidRPr="003307F9" w:rsidRDefault="00AE215D" w:rsidP="00AE215D">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lastRenderedPageBreak/>
        <w:t>Tudása:</w:t>
      </w:r>
      <w:r w:rsidRPr="003307F9">
        <w:rPr>
          <w:rFonts w:ascii="Verdana" w:eastAsia="Times New Roman" w:hAnsi="Verdana" w:cs="Times New Roman"/>
          <w:bCs/>
          <w:sz w:val="20"/>
          <w:szCs w:val="20"/>
        </w:rPr>
        <w:t xml:space="preserve"> </w:t>
      </w:r>
    </w:p>
    <w:p w:rsidR="00AE215D" w:rsidRPr="003307F9" w:rsidRDefault="00AE215D" w:rsidP="00AE215D">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Ismeri a légi járművek sárkány és hajtómű, valamint azok rendszereinek szerkezeti kialakításával, működésével kapcsolatos általános természettudományos törvényszerűségeket, elméleteket és ezek fogalomrendszerét.</w:t>
      </w:r>
    </w:p>
    <w:p w:rsidR="00AE215D" w:rsidRPr="003307F9" w:rsidRDefault="00AE215D" w:rsidP="00AE215D">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Ismeri a katonai légi járművek fedélzeti rendszereinek kialakításával és működésével kapcsolatos általános törvényszerűségeket, elméleteket, valamint az ezekhez kapcsolódó fogalomrendszert.</w:t>
      </w:r>
    </w:p>
    <w:p w:rsidR="00AE215D" w:rsidRPr="003307F9" w:rsidRDefault="00AE215D" w:rsidP="00AE215D">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Ismeri a gépjárműveken alkalmazott fedélzeti műszerek és műszerrendszerek működésének elméleti alapjait, azok szerkezeti felépítését és működését, és a legelterjedtebb berendezéseket.</w:t>
      </w:r>
    </w:p>
    <w:p w:rsidR="00AE215D" w:rsidRPr="003307F9" w:rsidRDefault="00AE215D" w:rsidP="00AE215D">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Ismeri a légiközlekedési terület műveléséhez szükséges általános természettudományos törvényeket, jelenségeket, folyamatokat.</w:t>
      </w:r>
    </w:p>
    <w:p w:rsidR="00AE215D" w:rsidRPr="003307F9" w:rsidRDefault="00AE215D" w:rsidP="00AE215D">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Ismeri az elektrotechnika, a mechanika alapfogalmait, alaptörvényszerűségeit, az alapjelenségek leírásának módját.</w:t>
      </w:r>
    </w:p>
    <w:p w:rsidR="00AE215D" w:rsidRPr="003307F9" w:rsidRDefault="00AE215D" w:rsidP="00AE215D">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Ismeri a repülőműszaki szakterület műveléséhez szükséges általános törvényszerűségeket, elméleteket, valamint az ezekhez kapcsolódó fogalomrendszert.</w:t>
      </w:r>
    </w:p>
    <w:p w:rsidR="00AE215D" w:rsidRPr="003307F9" w:rsidRDefault="00AE215D" w:rsidP="00AE215D">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Ismeri a légi járművek fedélzeti rendszereinek kialakításával és működésével kapcsolatos általános törvényszerűségeket, elméleteket, valamint az ezekhez kapcsolódó fogalomrendszert.</w:t>
      </w:r>
    </w:p>
    <w:p w:rsidR="00AE215D" w:rsidRPr="003307F9" w:rsidRDefault="00AE215D" w:rsidP="00AE215D">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Tájékozott a számítógépes szimuláció alapjairól, valamint elméleti ismeretei számítógépes környezetben való alkalmazásának lehetőségeiről.</w:t>
      </w:r>
    </w:p>
    <w:p w:rsidR="00AE215D" w:rsidRPr="003307F9" w:rsidRDefault="00AE215D" w:rsidP="00AE215D">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Képességei:</w:t>
      </w:r>
      <w:r w:rsidRPr="003307F9">
        <w:rPr>
          <w:rFonts w:ascii="Verdana" w:eastAsia="Times New Roman" w:hAnsi="Verdana" w:cs="Times New Roman"/>
          <w:bCs/>
          <w:sz w:val="20"/>
          <w:szCs w:val="20"/>
        </w:rPr>
        <w:t xml:space="preserve"> </w:t>
      </w:r>
    </w:p>
    <w:p w:rsidR="00AE215D" w:rsidRPr="003307F9" w:rsidRDefault="00AE215D" w:rsidP="00AE215D">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Képes a munkájához szükséges módszerek és eljárások kiválasztására, azok egyedi és komplex alkalmazására.</w:t>
      </w:r>
    </w:p>
    <w:p w:rsidR="00AE215D" w:rsidRPr="003307F9" w:rsidRDefault="00AE215D" w:rsidP="00AE215D">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Képes a megszerzett adatok előzetes feldolgozására, az elektronikai objektumok értékelésére, a célok kiválasztására és az adatok továbbítására az elöljáró vezetési szint felé.</w:t>
      </w:r>
    </w:p>
    <w:p w:rsidR="00AE215D" w:rsidRPr="003307F9" w:rsidRDefault="00AE215D" w:rsidP="00AE215D">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Képes a légijárművek gépészeti rendszereinek szerkezeti és üzemeltetési sajátosságaival kapcsolatos elméleti ismeretei magas szintű alkalmazására, és gyakorlati hasznosítására.</w:t>
      </w:r>
    </w:p>
    <w:p w:rsidR="00AE215D" w:rsidRPr="003307F9" w:rsidRDefault="00AE215D" w:rsidP="00AE215D">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Képes a munkájához szükséges módszerek és eljárások kiválasztására, azok egyedi és komplex alkalmazására.</w:t>
      </w:r>
    </w:p>
    <w:p w:rsidR="00AE215D" w:rsidRPr="003307F9" w:rsidRDefault="00AE215D" w:rsidP="00AE215D">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Attitűdje:</w:t>
      </w:r>
      <w:r w:rsidRPr="003307F9">
        <w:rPr>
          <w:rFonts w:ascii="Verdana" w:eastAsia="Times New Roman" w:hAnsi="Verdana" w:cs="Times New Roman"/>
          <w:bCs/>
          <w:sz w:val="20"/>
          <w:szCs w:val="20"/>
        </w:rPr>
        <w:t xml:space="preserve"> </w:t>
      </w:r>
    </w:p>
    <w:p w:rsidR="00AE215D" w:rsidRPr="003307F9" w:rsidRDefault="00AE215D" w:rsidP="00AE215D">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Nyitott ismereteinek gyarapítása iránt.</w:t>
      </w:r>
    </w:p>
    <w:p w:rsidR="00AE215D" w:rsidRPr="003307F9" w:rsidRDefault="00AE215D" w:rsidP="00AE215D">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Nyitott szakterülete új eredményei, innovációi iránt, törekszik azok megismerésére, megértésére és alkalmazására, elkötelezett önmaga folyamatos képzésére.</w:t>
      </w:r>
    </w:p>
    <w:p w:rsidR="00AE215D" w:rsidRPr="003307F9" w:rsidRDefault="00AE215D" w:rsidP="00AE215D">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Autonómiája és felelőssége:</w:t>
      </w:r>
      <w:r w:rsidRPr="003307F9">
        <w:rPr>
          <w:rFonts w:ascii="Verdana" w:eastAsia="Times New Roman" w:hAnsi="Verdana" w:cs="Times New Roman"/>
          <w:bCs/>
          <w:sz w:val="20"/>
          <w:szCs w:val="20"/>
        </w:rPr>
        <w:t xml:space="preserve"> </w:t>
      </w:r>
    </w:p>
    <w:p w:rsidR="00AE215D" w:rsidRPr="003307F9" w:rsidRDefault="00AE215D" w:rsidP="00AE215D">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r>
      <w:r w:rsidRPr="003307F9">
        <w:rPr>
          <w:rFonts w:ascii="Verdana" w:hAnsi="Verdana" w:cs="Times New Roman"/>
          <w:bCs/>
          <w:sz w:val="20"/>
          <w:szCs w:val="20"/>
        </w:rPr>
        <w:t>A szakterületén megjelenő folyamatokban képes önállóan döntéseket hozni, azokat felelősséggel, a jogszabályi keretek figyelembevételével végrehajtani.</w:t>
      </w:r>
    </w:p>
    <w:p w:rsidR="00AE215D" w:rsidRPr="003307F9" w:rsidRDefault="00AE215D" w:rsidP="00AE215D">
      <w:pPr>
        <w:widowControl w:val="0"/>
        <w:spacing w:before="120" w:after="120" w:line="240" w:lineRule="auto"/>
        <w:ind w:left="426"/>
        <w:jc w:val="both"/>
        <w:rPr>
          <w:rFonts w:ascii="Verdana" w:hAnsi="Verdana"/>
          <w:sz w:val="20"/>
          <w:szCs w:val="20"/>
        </w:rPr>
      </w:pPr>
      <w:r w:rsidRPr="003307F9">
        <w:rPr>
          <w:rFonts w:ascii="Verdana" w:hAnsi="Verdana" w:cs="Times New Roman"/>
          <w:bCs/>
          <w:sz w:val="20"/>
          <w:szCs w:val="20"/>
        </w:rPr>
        <w:t>-</w:t>
      </w:r>
      <w:r w:rsidRPr="003307F9">
        <w:rPr>
          <w:rFonts w:ascii="Verdana" w:hAnsi="Verdana" w:cs="Times New Roman"/>
          <w:bCs/>
          <w:sz w:val="20"/>
          <w:szCs w:val="20"/>
        </w:rPr>
        <w:tab/>
        <w:t>A légiközlekedés területén megjelenő folyamatokban képes önállóan döntéseket hozni, azokat felelősséggel, a jogszabályi keretek figyelembevételével végrehajtani.</w:t>
      </w:r>
    </w:p>
    <w:p w:rsidR="00AE215D" w:rsidRPr="003307F9" w:rsidRDefault="00AE215D" w:rsidP="00AE215D">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AE215D" w:rsidRPr="003307F9" w:rsidRDefault="00AE215D" w:rsidP="00AE215D">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AE215D" w:rsidRPr="003307F9" w:rsidRDefault="00AE215D" w:rsidP="00AE215D">
      <w:pPr>
        <w:widowControl w:val="0"/>
        <w:spacing w:before="120" w:after="120" w:line="240" w:lineRule="auto"/>
        <w:ind w:left="426"/>
        <w:jc w:val="both"/>
        <w:rPr>
          <w:rFonts w:ascii="Verdana" w:hAnsi="Verdana"/>
          <w:sz w:val="20"/>
          <w:szCs w:val="20"/>
        </w:rPr>
      </w:pPr>
      <w:r w:rsidRPr="003307F9">
        <w:rPr>
          <w:rStyle w:val="tlid-translation"/>
          <w:rFonts w:ascii="Verdana" w:hAnsi="Verdana" w:cs="Times New Roman"/>
          <w:bCs/>
          <w:sz w:val="20"/>
          <w:szCs w:val="20"/>
          <w:lang w:val="en"/>
        </w:rPr>
        <w:t>-</w:t>
      </w:r>
      <w:r w:rsidRPr="003307F9">
        <w:rPr>
          <w:rStyle w:val="tlid-translation"/>
          <w:rFonts w:ascii="Verdana" w:hAnsi="Verdana" w:cs="Times New Roman"/>
          <w:bCs/>
          <w:sz w:val="20"/>
          <w:szCs w:val="20"/>
          <w:lang w:val="en"/>
        </w:rPr>
        <w:tab/>
        <w:t>Knows the general scientific laws, theories and concepts of aircraft structure, operation, and their systems.</w:t>
      </w:r>
    </w:p>
    <w:p w:rsidR="00AE215D" w:rsidRPr="003307F9" w:rsidRDefault="00AE215D" w:rsidP="00AE215D">
      <w:pPr>
        <w:widowControl w:val="0"/>
        <w:spacing w:before="120" w:after="120" w:line="240" w:lineRule="auto"/>
        <w:ind w:left="426"/>
        <w:jc w:val="both"/>
        <w:rPr>
          <w:rFonts w:ascii="Verdana" w:hAnsi="Verdana"/>
          <w:sz w:val="20"/>
          <w:szCs w:val="20"/>
        </w:rPr>
      </w:pPr>
      <w:r w:rsidRPr="003307F9">
        <w:rPr>
          <w:rStyle w:val="tlid-translation"/>
          <w:rFonts w:ascii="Verdana" w:hAnsi="Verdana" w:cs="Times New Roman"/>
          <w:bCs/>
          <w:sz w:val="20"/>
          <w:szCs w:val="20"/>
          <w:lang w:val="en"/>
        </w:rPr>
        <w:lastRenderedPageBreak/>
        <w:t>-</w:t>
      </w:r>
      <w:r w:rsidRPr="003307F9">
        <w:rPr>
          <w:rStyle w:val="tlid-translation"/>
          <w:rFonts w:ascii="Verdana" w:hAnsi="Verdana" w:cs="Times New Roman"/>
          <w:bCs/>
          <w:sz w:val="20"/>
          <w:szCs w:val="20"/>
          <w:lang w:val="en"/>
        </w:rPr>
        <w:tab/>
        <w:t>Knows the general laws, theories, and concepts related to the design and operation of military aircraft on-board systems.</w:t>
      </w:r>
    </w:p>
    <w:p w:rsidR="00AE215D" w:rsidRPr="003307F9" w:rsidRDefault="00AE215D" w:rsidP="00AE215D">
      <w:pPr>
        <w:widowControl w:val="0"/>
        <w:spacing w:before="120" w:after="120" w:line="240" w:lineRule="auto"/>
        <w:ind w:left="426"/>
        <w:jc w:val="both"/>
        <w:rPr>
          <w:rFonts w:ascii="Verdana" w:hAnsi="Verdana"/>
          <w:sz w:val="20"/>
          <w:szCs w:val="20"/>
        </w:rPr>
      </w:pPr>
      <w:r w:rsidRPr="003307F9">
        <w:rPr>
          <w:rStyle w:val="tlid-translation"/>
          <w:rFonts w:ascii="Verdana" w:hAnsi="Verdana" w:cs="Times New Roman"/>
          <w:bCs/>
          <w:sz w:val="20"/>
          <w:szCs w:val="20"/>
          <w:lang w:val="en"/>
        </w:rPr>
        <w:t>-</w:t>
      </w:r>
      <w:r w:rsidRPr="003307F9">
        <w:rPr>
          <w:rStyle w:val="tlid-translation"/>
          <w:rFonts w:ascii="Verdana" w:hAnsi="Verdana" w:cs="Times New Roman"/>
          <w:bCs/>
          <w:sz w:val="20"/>
          <w:szCs w:val="20"/>
          <w:lang w:val="en"/>
        </w:rPr>
        <w:tab/>
        <w:t>Knows the theoretical foundations of the operation of aircraft instrumentation and instrument systems, their construction and operation, and the most common equipment.</w:t>
      </w:r>
    </w:p>
    <w:p w:rsidR="00AE215D" w:rsidRPr="003307F9" w:rsidRDefault="00AE215D" w:rsidP="00AE215D">
      <w:pPr>
        <w:widowControl w:val="0"/>
        <w:spacing w:before="120" w:after="120" w:line="240" w:lineRule="auto"/>
        <w:ind w:left="426"/>
        <w:jc w:val="both"/>
        <w:rPr>
          <w:rFonts w:ascii="Verdana" w:hAnsi="Verdana"/>
          <w:sz w:val="20"/>
          <w:szCs w:val="20"/>
        </w:rPr>
      </w:pPr>
      <w:r w:rsidRPr="003307F9">
        <w:rPr>
          <w:rStyle w:val="tlid-translation"/>
          <w:rFonts w:ascii="Verdana" w:hAnsi="Verdana" w:cs="Times New Roman"/>
          <w:bCs/>
          <w:sz w:val="20"/>
          <w:szCs w:val="20"/>
          <w:lang w:val="en"/>
        </w:rPr>
        <w:t>-</w:t>
      </w:r>
      <w:r w:rsidRPr="003307F9">
        <w:rPr>
          <w:rStyle w:val="tlid-translation"/>
          <w:rFonts w:ascii="Verdana" w:hAnsi="Verdana" w:cs="Times New Roman"/>
          <w:bCs/>
          <w:sz w:val="20"/>
          <w:szCs w:val="20"/>
          <w:lang w:val="en"/>
        </w:rPr>
        <w:tab/>
        <w:t xml:space="preserve">Knows the general scientific laws, phenomena and processes required for </w:t>
      </w:r>
      <w:r w:rsidRPr="003307F9">
        <w:rPr>
          <w:rStyle w:val="st"/>
          <w:rFonts w:ascii="Verdana" w:hAnsi="Verdana" w:cs="Times New Roman"/>
          <w:bCs/>
          <w:sz w:val="20"/>
          <w:szCs w:val="20"/>
          <w:lang w:val="en"/>
        </w:rPr>
        <w:t>aeronautics</w:t>
      </w:r>
      <w:r w:rsidRPr="003307F9">
        <w:rPr>
          <w:rStyle w:val="tlid-translation"/>
          <w:rFonts w:ascii="Verdana" w:hAnsi="Verdana" w:cs="Times New Roman"/>
          <w:bCs/>
          <w:sz w:val="20"/>
          <w:szCs w:val="20"/>
          <w:lang w:val="en"/>
        </w:rPr>
        <w:t>.</w:t>
      </w:r>
    </w:p>
    <w:p w:rsidR="00AE215D" w:rsidRPr="003307F9" w:rsidRDefault="00AE215D" w:rsidP="00AE215D">
      <w:pPr>
        <w:widowControl w:val="0"/>
        <w:spacing w:before="120" w:after="120" w:line="240" w:lineRule="auto"/>
        <w:ind w:left="426"/>
        <w:jc w:val="both"/>
        <w:rPr>
          <w:rFonts w:ascii="Verdana" w:hAnsi="Verdana"/>
          <w:sz w:val="20"/>
          <w:szCs w:val="20"/>
        </w:rPr>
      </w:pPr>
      <w:r w:rsidRPr="003307F9">
        <w:rPr>
          <w:rStyle w:val="tlid-translation"/>
          <w:rFonts w:ascii="Verdana" w:hAnsi="Verdana" w:cs="Times New Roman"/>
          <w:bCs/>
          <w:sz w:val="20"/>
          <w:szCs w:val="20"/>
          <w:lang w:val="en"/>
        </w:rPr>
        <w:t>-</w:t>
      </w:r>
      <w:r w:rsidRPr="003307F9">
        <w:rPr>
          <w:rStyle w:val="tlid-translation"/>
          <w:rFonts w:ascii="Verdana" w:hAnsi="Verdana" w:cs="Times New Roman"/>
          <w:bCs/>
          <w:sz w:val="20"/>
          <w:szCs w:val="20"/>
          <w:lang w:val="en"/>
        </w:rPr>
        <w:tab/>
        <w:t>Knows the basic concepts of electrical engineering, mechanics, basic laws, the way of describing basic phenomena.</w:t>
      </w:r>
    </w:p>
    <w:p w:rsidR="00AE215D" w:rsidRPr="003307F9" w:rsidRDefault="00AE215D" w:rsidP="00AE215D">
      <w:pPr>
        <w:widowControl w:val="0"/>
        <w:spacing w:after="0" w:line="240" w:lineRule="auto"/>
        <w:ind w:left="426"/>
        <w:jc w:val="both"/>
        <w:rPr>
          <w:rFonts w:ascii="Verdana" w:hAnsi="Verdana"/>
          <w:sz w:val="20"/>
          <w:szCs w:val="20"/>
        </w:rPr>
      </w:pPr>
      <w:r w:rsidRPr="003307F9">
        <w:rPr>
          <w:rStyle w:val="tlid-translation"/>
          <w:rFonts w:ascii="Verdana" w:hAnsi="Verdana" w:cs="Times New Roman"/>
          <w:bCs/>
          <w:sz w:val="20"/>
          <w:szCs w:val="20"/>
          <w:lang w:val="en"/>
        </w:rPr>
        <w:t>-</w:t>
      </w:r>
      <w:r w:rsidRPr="003307F9">
        <w:rPr>
          <w:rStyle w:val="tlid-translation"/>
          <w:rFonts w:ascii="Verdana" w:hAnsi="Verdana" w:cs="Times New Roman"/>
          <w:bCs/>
          <w:sz w:val="20"/>
          <w:szCs w:val="20"/>
          <w:lang w:val="en"/>
        </w:rPr>
        <w:tab/>
        <w:t xml:space="preserve">Knows the general laws, theories, and related concepts needed to practice </w:t>
      </w:r>
      <w:r w:rsidRPr="003307F9">
        <w:rPr>
          <w:rStyle w:val="st"/>
          <w:rFonts w:ascii="Verdana" w:hAnsi="Verdana" w:cs="Times New Roman"/>
          <w:bCs/>
          <w:sz w:val="20"/>
          <w:szCs w:val="20"/>
          <w:lang w:val="en"/>
        </w:rPr>
        <w:t>aeronautics</w:t>
      </w:r>
      <w:r w:rsidRPr="003307F9">
        <w:rPr>
          <w:rStyle w:val="tlid-translation"/>
          <w:rFonts w:ascii="Verdana" w:hAnsi="Verdana" w:cs="Times New Roman"/>
          <w:bCs/>
          <w:sz w:val="20"/>
          <w:szCs w:val="20"/>
          <w:lang w:val="en"/>
        </w:rPr>
        <w:t>.</w:t>
      </w:r>
    </w:p>
    <w:p w:rsidR="00AE215D" w:rsidRPr="003307F9" w:rsidRDefault="00AE215D" w:rsidP="00AE215D">
      <w:pPr>
        <w:widowControl w:val="0"/>
        <w:spacing w:after="0" w:line="240" w:lineRule="auto"/>
        <w:ind w:left="426"/>
        <w:jc w:val="both"/>
        <w:rPr>
          <w:rFonts w:ascii="Verdana" w:hAnsi="Verdana"/>
          <w:sz w:val="20"/>
          <w:szCs w:val="20"/>
        </w:rPr>
      </w:pPr>
      <w:r w:rsidRPr="003307F9">
        <w:rPr>
          <w:rStyle w:val="tlid-translation"/>
          <w:rFonts w:ascii="Verdana" w:hAnsi="Verdana" w:cs="Times New Roman"/>
          <w:bCs/>
          <w:sz w:val="20"/>
          <w:szCs w:val="20"/>
          <w:lang w:val="en"/>
        </w:rPr>
        <w:t>-</w:t>
      </w:r>
      <w:r w:rsidRPr="003307F9">
        <w:rPr>
          <w:rStyle w:val="tlid-translation"/>
          <w:rFonts w:ascii="Verdana" w:hAnsi="Verdana" w:cs="Times New Roman"/>
          <w:bCs/>
          <w:sz w:val="20"/>
          <w:szCs w:val="20"/>
          <w:lang w:val="en"/>
        </w:rPr>
        <w:tab/>
        <w:t>Knows the general laws, theories, and concepts related to the design and operation of aircraft airborne systems.</w:t>
      </w:r>
    </w:p>
    <w:p w:rsidR="00AE215D" w:rsidRPr="003307F9" w:rsidRDefault="00AE215D" w:rsidP="00AE215D">
      <w:pPr>
        <w:widowControl w:val="0"/>
        <w:spacing w:after="0" w:line="240" w:lineRule="auto"/>
        <w:ind w:left="426"/>
        <w:jc w:val="both"/>
        <w:rPr>
          <w:rFonts w:ascii="Verdana" w:hAnsi="Verdana"/>
          <w:sz w:val="20"/>
          <w:szCs w:val="20"/>
        </w:rPr>
      </w:pPr>
      <w:r w:rsidRPr="003307F9">
        <w:rPr>
          <w:rStyle w:val="tlid-translation"/>
          <w:rFonts w:ascii="Verdana" w:hAnsi="Verdana" w:cs="Times New Roman"/>
          <w:bCs/>
          <w:sz w:val="20"/>
          <w:szCs w:val="20"/>
          <w:lang w:val="en"/>
        </w:rPr>
        <w:t>-</w:t>
      </w:r>
      <w:r w:rsidRPr="003307F9">
        <w:rPr>
          <w:rStyle w:val="tlid-translation"/>
          <w:rFonts w:ascii="Verdana" w:hAnsi="Verdana" w:cs="Times New Roman"/>
          <w:bCs/>
          <w:sz w:val="20"/>
          <w:szCs w:val="20"/>
          <w:lang w:val="en"/>
        </w:rPr>
        <w:tab/>
        <w:t>Informed about the basics of computer simulation and how to apply your theoretical knowledge in a computer environment.</w:t>
      </w:r>
    </w:p>
    <w:p w:rsidR="00AE215D" w:rsidRPr="003307F9" w:rsidRDefault="00AE215D" w:rsidP="00AE215D">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AE215D" w:rsidRPr="003307F9" w:rsidRDefault="00AE215D" w:rsidP="00AE215D">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r>
      <w:r w:rsidRPr="003307F9">
        <w:rPr>
          <w:rStyle w:val="tlid-translation"/>
          <w:rFonts w:ascii="Verdana" w:hAnsi="Verdana" w:cs="Times New Roman"/>
          <w:bCs/>
          <w:sz w:val="20"/>
          <w:szCs w:val="20"/>
          <w:lang w:val="en"/>
        </w:rPr>
        <w:t>Able to select the methods and procedures required for their job, and apply them individually and complexly.</w:t>
      </w:r>
    </w:p>
    <w:p w:rsidR="00AE215D" w:rsidRPr="003307F9" w:rsidRDefault="00AE215D" w:rsidP="00AE215D">
      <w:pPr>
        <w:widowControl w:val="0"/>
        <w:spacing w:before="120" w:after="120" w:line="240" w:lineRule="auto"/>
        <w:ind w:left="426"/>
        <w:jc w:val="both"/>
        <w:rPr>
          <w:rFonts w:ascii="Verdana" w:hAnsi="Verdana"/>
          <w:sz w:val="20"/>
          <w:szCs w:val="20"/>
        </w:rPr>
      </w:pPr>
      <w:r w:rsidRPr="003307F9">
        <w:rPr>
          <w:rStyle w:val="tlid-translation"/>
          <w:rFonts w:ascii="Verdana" w:hAnsi="Verdana" w:cs="Times New Roman"/>
          <w:bCs/>
          <w:sz w:val="20"/>
          <w:szCs w:val="20"/>
          <w:lang w:val="en"/>
        </w:rPr>
        <w:t>-</w:t>
      </w:r>
      <w:r w:rsidRPr="003307F9">
        <w:rPr>
          <w:rStyle w:val="tlid-translation"/>
          <w:rFonts w:ascii="Verdana" w:hAnsi="Verdana" w:cs="Times New Roman"/>
          <w:bCs/>
          <w:sz w:val="20"/>
          <w:szCs w:val="20"/>
          <w:lang w:val="en"/>
        </w:rPr>
        <w:tab/>
        <w:t>Ability to pre-process acquired data, evaluate electronic objects, select targets, and transmit data to superiors.</w:t>
      </w:r>
    </w:p>
    <w:p w:rsidR="00AE215D" w:rsidRPr="003307F9" w:rsidRDefault="00AE215D" w:rsidP="00AE215D">
      <w:pPr>
        <w:widowControl w:val="0"/>
        <w:spacing w:before="120" w:after="120" w:line="240" w:lineRule="auto"/>
        <w:ind w:left="426"/>
        <w:jc w:val="both"/>
        <w:rPr>
          <w:rFonts w:ascii="Verdana" w:hAnsi="Verdana"/>
          <w:sz w:val="20"/>
          <w:szCs w:val="20"/>
        </w:rPr>
      </w:pPr>
      <w:r w:rsidRPr="003307F9">
        <w:rPr>
          <w:rStyle w:val="tlid-translation"/>
          <w:rFonts w:ascii="Verdana" w:hAnsi="Verdana" w:cs="Times New Roman"/>
          <w:bCs/>
          <w:sz w:val="20"/>
          <w:szCs w:val="20"/>
          <w:lang w:val="en"/>
        </w:rPr>
        <w:t>-</w:t>
      </w:r>
      <w:r w:rsidRPr="003307F9">
        <w:rPr>
          <w:rStyle w:val="tlid-translation"/>
          <w:rFonts w:ascii="Verdana" w:hAnsi="Verdana" w:cs="Times New Roman"/>
          <w:bCs/>
          <w:sz w:val="20"/>
          <w:szCs w:val="20"/>
          <w:lang w:val="en"/>
        </w:rPr>
        <w:tab/>
        <w:t>Able to apply the theoretical knowledge of aircraft engineering systems in a structural and operational manner to a high level of application, and their practical applications.</w:t>
      </w:r>
    </w:p>
    <w:p w:rsidR="00AE215D" w:rsidRPr="003307F9" w:rsidRDefault="00AE215D" w:rsidP="00AE215D">
      <w:pPr>
        <w:widowControl w:val="0"/>
        <w:spacing w:before="120" w:after="120" w:line="240" w:lineRule="auto"/>
        <w:ind w:left="426"/>
        <w:jc w:val="both"/>
        <w:rPr>
          <w:rFonts w:ascii="Verdana" w:hAnsi="Verdana"/>
          <w:sz w:val="20"/>
          <w:szCs w:val="20"/>
        </w:rPr>
      </w:pPr>
      <w:r w:rsidRPr="003307F9">
        <w:rPr>
          <w:rStyle w:val="tlid-translation"/>
          <w:rFonts w:ascii="Verdana" w:hAnsi="Verdana" w:cs="Times New Roman"/>
          <w:bCs/>
          <w:sz w:val="20"/>
          <w:szCs w:val="20"/>
          <w:lang w:val="en"/>
        </w:rPr>
        <w:t>-</w:t>
      </w:r>
      <w:r w:rsidRPr="003307F9">
        <w:rPr>
          <w:rStyle w:val="tlid-translation"/>
          <w:rFonts w:ascii="Verdana" w:hAnsi="Verdana" w:cs="Times New Roman"/>
          <w:bCs/>
          <w:sz w:val="20"/>
          <w:szCs w:val="20"/>
          <w:lang w:val="en"/>
        </w:rPr>
        <w:tab/>
        <w:t>Able to choose the methods and procedures required for his work, and apply them individually and complexly.</w:t>
      </w:r>
    </w:p>
    <w:p w:rsidR="00AE215D" w:rsidRPr="003307F9" w:rsidRDefault="00AE215D" w:rsidP="00AE2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Attitude:</w:t>
      </w:r>
      <w:r w:rsidRPr="003307F9">
        <w:rPr>
          <w:rFonts w:ascii="Verdana" w:eastAsia="Times New Roman" w:hAnsi="Verdana" w:cs="Times New Roman"/>
          <w:sz w:val="20"/>
          <w:szCs w:val="20"/>
          <w:lang w:val="en-GB"/>
        </w:rPr>
        <w:t xml:space="preserve"> </w:t>
      </w:r>
    </w:p>
    <w:p w:rsidR="00AE215D" w:rsidRPr="003307F9" w:rsidRDefault="00AE215D" w:rsidP="00AE215D">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r>
      <w:r w:rsidRPr="003307F9">
        <w:rPr>
          <w:rStyle w:val="tlid-translation"/>
          <w:rFonts w:ascii="Verdana" w:hAnsi="Verdana" w:cs="Times New Roman"/>
          <w:bCs/>
          <w:sz w:val="20"/>
          <w:szCs w:val="20"/>
          <w:lang w:val="en"/>
        </w:rPr>
        <w:t>Open to new knowledge.</w:t>
      </w:r>
    </w:p>
    <w:p w:rsidR="00AE215D" w:rsidRPr="003307F9" w:rsidRDefault="00AE215D" w:rsidP="00AE215D">
      <w:pPr>
        <w:widowControl w:val="0"/>
        <w:spacing w:before="120" w:after="120" w:line="240" w:lineRule="auto"/>
        <w:ind w:left="426"/>
        <w:jc w:val="both"/>
        <w:rPr>
          <w:rFonts w:ascii="Verdana" w:hAnsi="Verdana"/>
          <w:sz w:val="20"/>
          <w:szCs w:val="20"/>
        </w:rPr>
      </w:pPr>
      <w:r w:rsidRPr="003307F9">
        <w:rPr>
          <w:rStyle w:val="tlid-translation"/>
          <w:rFonts w:ascii="Verdana" w:hAnsi="Verdana" w:cs="Times New Roman"/>
          <w:bCs/>
          <w:sz w:val="20"/>
          <w:szCs w:val="20"/>
          <w:lang w:val="en"/>
        </w:rPr>
        <w:t>-</w:t>
      </w:r>
      <w:r w:rsidRPr="003307F9">
        <w:rPr>
          <w:rStyle w:val="tlid-translation"/>
          <w:rFonts w:ascii="Verdana" w:hAnsi="Verdana" w:cs="Times New Roman"/>
          <w:bCs/>
          <w:sz w:val="20"/>
          <w:szCs w:val="20"/>
          <w:lang w:val="en"/>
        </w:rPr>
        <w:tab/>
        <w:t>Open for the new achievements and innovations of their specialty, seeks to know, understand and apply them, and committed to continuous self-education.</w:t>
      </w:r>
    </w:p>
    <w:p w:rsidR="00AE215D" w:rsidRPr="003307F9" w:rsidRDefault="00AE215D" w:rsidP="00AE215D">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 xml:space="preserve">Autonomy and responsibility: </w:t>
      </w:r>
    </w:p>
    <w:p w:rsidR="00AE215D" w:rsidRPr="003307F9" w:rsidRDefault="00AE215D" w:rsidP="00AE215D">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r>
      <w:r w:rsidRPr="003307F9">
        <w:rPr>
          <w:rStyle w:val="tlid-translation"/>
          <w:rFonts w:ascii="Verdana" w:hAnsi="Verdana" w:cs="Times New Roman"/>
          <w:bCs/>
          <w:sz w:val="20"/>
          <w:szCs w:val="20"/>
          <w:lang w:val="en"/>
        </w:rPr>
        <w:t>Able to make decisions independently in the processes emerging in his / her field of responsibility, and to implement them with responsibility and within the legal framework.</w:t>
      </w:r>
    </w:p>
    <w:p w:rsidR="00AE215D" w:rsidRPr="003307F9" w:rsidRDefault="00AE215D" w:rsidP="00AE215D">
      <w:pPr>
        <w:widowControl w:val="0"/>
        <w:spacing w:before="120" w:after="120" w:line="240" w:lineRule="auto"/>
        <w:ind w:left="426"/>
        <w:jc w:val="both"/>
        <w:rPr>
          <w:rFonts w:ascii="Verdana" w:hAnsi="Verdana"/>
          <w:sz w:val="20"/>
          <w:szCs w:val="20"/>
        </w:rPr>
      </w:pPr>
      <w:r w:rsidRPr="003307F9">
        <w:rPr>
          <w:rStyle w:val="tlid-translation"/>
          <w:rFonts w:ascii="Verdana" w:hAnsi="Verdana" w:cs="Times New Roman"/>
          <w:bCs/>
          <w:sz w:val="20"/>
          <w:szCs w:val="20"/>
          <w:lang w:val="en"/>
        </w:rPr>
        <w:t>-</w:t>
      </w:r>
      <w:r w:rsidRPr="003307F9">
        <w:rPr>
          <w:rStyle w:val="tlid-translation"/>
          <w:rFonts w:ascii="Verdana" w:hAnsi="Verdana" w:cs="Times New Roman"/>
          <w:bCs/>
          <w:sz w:val="20"/>
          <w:szCs w:val="20"/>
          <w:lang w:val="en"/>
        </w:rPr>
        <w:tab/>
        <w:t>Able to make decisions independently in the processes that occur in the field of aviation, and to implement them in a responsible manner, taking into account the legal framework.</w:t>
      </w:r>
    </w:p>
    <w:p w:rsidR="00AE215D" w:rsidRPr="003307F9" w:rsidRDefault="00AE215D" w:rsidP="00AE215D">
      <w:pPr>
        <w:widowControl w:val="0"/>
        <w:numPr>
          <w:ilvl w:val="0"/>
          <w:numId w:val="19"/>
        </w:numPr>
        <w:tabs>
          <w:tab w:val="left" w:pos="567"/>
        </w:tabs>
        <w:spacing w:before="120" w:after="120" w:line="240" w:lineRule="auto"/>
        <w:ind w:left="426" w:hanging="142"/>
        <w:jc w:val="both"/>
        <w:rPr>
          <w:rFonts w:ascii="Verdana" w:hAnsi="Verdana"/>
          <w:sz w:val="20"/>
          <w:szCs w:val="20"/>
        </w:rPr>
      </w:pPr>
      <w:r w:rsidRPr="003307F9">
        <w:rPr>
          <w:rFonts w:ascii="Verdana" w:eastAsia="Times New Roman" w:hAnsi="Verdana" w:cs="Times New Roman"/>
          <w:b/>
          <w:bCs/>
          <w:sz w:val="20"/>
          <w:szCs w:val="20"/>
        </w:rPr>
        <w:t>Előtanulmányi követelmények:</w:t>
      </w:r>
      <w:r w:rsidRPr="003307F9">
        <w:rPr>
          <w:rFonts w:ascii="Verdana" w:eastAsia="Times New Roman" w:hAnsi="Verdana" w:cs="Times New Roman"/>
          <w:bCs/>
          <w:sz w:val="20"/>
          <w:szCs w:val="20"/>
        </w:rPr>
        <w:t xml:space="preserve"> nincs</w:t>
      </w:r>
    </w:p>
    <w:p w:rsidR="00AE215D" w:rsidRPr="003307F9" w:rsidRDefault="00AE215D" w:rsidP="00AE215D">
      <w:pPr>
        <w:widowControl w:val="0"/>
        <w:numPr>
          <w:ilvl w:val="0"/>
          <w:numId w:val="19"/>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tananyagának leírása, tematika. Description of the subject, curriculum (magyarul, angolul - English):</w:t>
      </w:r>
    </w:p>
    <w:p w:rsidR="00AE215D" w:rsidRPr="003307F9" w:rsidRDefault="00AE215D" w:rsidP="00AE215D">
      <w:pPr>
        <w:widowControl w:val="0"/>
        <w:numPr>
          <w:ilvl w:val="1"/>
          <w:numId w:val="19"/>
        </w:numPr>
        <w:tabs>
          <w:tab w:val="clear" w:pos="3977"/>
          <w:tab w:val="left" w:pos="709"/>
          <w:tab w:val="left" w:pos="993"/>
          <w:tab w:val="left" w:pos="1276"/>
        </w:tabs>
        <w:spacing w:before="120" w:after="120" w:line="240" w:lineRule="auto"/>
        <w:ind w:left="426" w:firstLine="0"/>
        <w:jc w:val="both"/>
        <w:rPr>
          <w:rFonts w:ascii="Verdana" w:hAnsi="Verdana"/>
          <w:sz w:val="20"/>
          <w:szCs w:val="20"/>
        </w:rPr>
      </w:pPr>
      <w:r w:rsidRPr="003307F9">
        <w:rPr>
          <w:rFonts w:ascii="Verdana" w:eastAsia="Times New Roman" w:hAnsi="Verdana" w:cs="Times New Roman"/>
          <w:sz w:val="20"/>
          <w:szCs w:val="20"/>
        </w:rPr>
        <w:t>Többdimenziós vektorok fogalma, vektoralgebra, vektor koordinátái, műveletek és alkalmazások. (</w:t>
      </w:r>
      <w:r w:rsidRPr="003307F9">
        <w:rPr>
          <w:rFonts w:ascii="Verdana" w:eastAsia="Times New Roman" w:hAnsi="Verdana" w:cs="Times New Roman"/>
          <w:i/>
          <w:sz w:val="20"/>
          <w:szCs w:val="20"/>
        </w:rPr>
        <w:t>Concept of multidimensional vectors, vector algebra, vector coordinates, operations and applications</w:t>
      </w:r>
      <w:r w:rsidRPr="003307F9">
        <w:rPr>
          <w:rFonts w:ascii="Verdana" w:eastAsia="Times New Roman" w:hAnsi="Verdana" w:cs="Times New Roman"/>
          <w:sz w:val="20"/>
          <w:szCs w:val="20"/>
        </w:rPr>
        <w:t>.)</w:t>
      </w:r>
    </w:p>
    <w:p w:rsidR="00AE215D" w:rsidRPr="003307F9" w:rsidRDefault="00AE215D" w:rsidP="00AE215D">
      <w:pPr>
        <w:widowControl w:val="0"/>
        <w:numPr>
          <w:ilvl w:val="1"/>
          <w:numId w:val="19"/>
        </w:numPr>
        <w:tabs>
          <w:tab w:val="clear" w:pos="3977"/>
          <w:tab w:val="left" w:pos="709"/>
          <w:tab w:val="left" w:pos="993"/>
          <w:tab w:val="left" w:pos="1276"/>
        </w:tabs>
        <w:spacing w:before="120" w:after="120" w:line="240" w:lineRule="auto"/>
        <w:ind w:left="426" w:firstLine="0"/>
        <w:jc w:val="both"/>
        <w:rPr>
          <w:rFonts w:ascii="Verdana" w:hAnsi="Verdana"/>
          <w:sz w:val="20"/>
          <w:szCs w:val="20"/>
        </w:rPr>
      </w:pPr>
      <w:r w:rsidRPr="003307F9">
        <w:rPr>
          <w:rFonts w:ascii="Verdana" w:eastAsia="Times New Roman" w:hAnsi="Verdana" w:cs="Times New Roman"/>
          <w:sz w:val="20"/>
          <w:szCs w:val="20"/>
        </w:rPr>
        <w:t>Analitikus geometria: egyenes és sík egyenlete, térelemek kölcsönös helyzete, metszése, hajlásszöge, távolsága. (</w:t>
      </w:r>
      <w:r w:rsidRPr="003307F9">
        <w:rPr>
          <w:rFonts w:ascii="Verdana" w:eastAsia="Times New Roman" w:hAnsi="Verdana" w:cs="Times New Roman"/>
          <w:i/>
          <w:sz w:val="20"/>
          <w:szCs w:val="20"/>
        </w:rPr>
        <w:t>Analytical geometry: straight and plane equations, mutual positions, intersections, angles, distances</w:t>
      </w:r>
      <w:r w:rsidRPr="003307F9">
        <w:rPr>
          <w:rFonts w:ascii="Verdana" w:eastAsia="Times New Roman" w:hAnsi="Verdana" w:cs="Times New Roman"/>
          <w:sz w:val="20"/>
          <w:szCs w:val="20"/>
        </w:rPr>
        <w:t>.)</w:t>
      </w:r>
    </w:p>
    <w:p w:rsidR="00AE215D" w:rsidRPr="003307F9" w:rsidRDefault="00AE215D" w:rsidP="00AE215D">
      <w:pPr>
        <w:widowControl w:val="0"/>
        <w:numPr>
          <w:ilvl w:val="1"/>
          <w:numId w:val="19"/>
        </w:numPr>
        <w:tabs>
          <w:tab w:val="clear" w:pos="3977"/>
          <w:tab w:val="left" w:pos="709"/>
          <w:tab w:val="left" w:pos="993"/>
          <w:tab w:val="left" w:pos="1276"/>
        </w:tabs>
        <w:spacing w:before="120" w:after="120" w:line="240" w:lineRule="auto"/>
        <w:ind w:left="426" w:firstLine="0"/>
        <w:jc w:val="both"/>
        <w:rPr>
          <w:rFonts w:ascii="Verdana" w:hAnsi="Verdana"/>
          <w:sz w:val="20"/>
          <w:szCs w:val="20"/>
        </w:rPr>
      </w:pPr>
      <w:r w:rsidRPr="003307F9">
        <w:rPr>
          <w:rFonts w:ascii="Verdana" w:eastAsia="Times New Roman" w:hAnsi="Verdana" w:cs="Times New Roman"/>
          <w:bCs/>
          <w:sz w:val="20"/>
          <w:szCs w:val="20"/>
          <w:lang w:val="en-GB"/>
        </w:rPr>
        <w:t xml:space="preserve">Mátrix fogalma, speciális mátrixok, mátrix-műveletek, mátrix rangja és inverze. </w:t>
      </w:r>
      <w:r w:rsidRPr="003307F9">
        <w:rPr>
          <w:rFonts w:ascii="Verdana" w:eastAsia="Times New Roman" w:hAnsi="Verdana" w:cs="Times New Roman"/>
          <w:bCs/>
          <w:i/>
          <w:sz w:val="20"/>
          <w:szCs w:val="20"/>
          <w:lang w:val="en-GB"/>
        </w:rPr>
        <w:t>(Definition of matrix, special matrices, operations with matrices, rank, inverse.</w:t>
      </w:r>
      <w:r w:rsidRPr="003307F9">
        <w:rPr>
          <w:rFonts w:ascii="Verdana" w:eastAsia="Times New Roman" w:hAnsi="Verdana" w:cs="Times New Roman"/>
          <w:bCs/>
          <w:sz w:val="20"/>
          <w:szCs w:val="20"/>
          <w:lang w:val="en-GB"/>
        </w:rPr>
        <w:t>)</w:t>
      </w:r>
    </w:p>
    <w:p w:rsidR="00AE215D" w:rsidRPr="003307F9" w:rsidRDefault="00AE215D" w:rsidP="00AE215D">
      <w:pPr>
        <w:widowControl w:val="0"/>
        <w:numPr>
          <w:ilvl w:val="1"/>
          <w:numId w:val="19"/>
        </w:numPr>
        <w:tabs>
          <w:tab w:val="clear" w:pos="3977"/>
          <w:tab w:val="left" w:pos="709"/>
          <w:tab w:val="left" w:pos="993"/>
          <w:tab w:val="left" w:pos="1276"/>
        </w:tabs>
        <w:spacing w:before="120" w:after="120" w:line="240" w:lineRule="auto"/>
        <w:ind w:left="426" w:firstLine="0"/>
        <w:jc w:val="both"/>
        <w:rPr>
          <w:rFonts w:ascii="Verdana" w:hAnsi="Verdana"/>
          <w:sz w:val="20"/>
          <w:szCs w:val="20"/>
        </w:rPr>
      </w:pPr>
      <w:r w:rsidRPr="003307F9">
        <w:rPr>
          <w:rFonts w:ascii="Verdana" w:eastAsia="Times New Roman" w:hAnsi="Verdana" w:cs="Times New Roman"/>
          <w:bCs/>
          <w:sz w:val="20"/>
          <w:szCs w:val="20"/>
          <w:lang w:val="en-GB"/>
        </w:rPr>
        <w:lastRenderedPageBreak/>
        <w:t>Determinánsok fogalma és tulajdonságai. (</w:t>
      </w:r>
      <w:r w:rsidRPr="003307F9">
        <w:rPr>
          <w:rFonts w:ascii="Verdana" w:eastAsia="Times New Roman" w:hAnsi="Verdana" w:cs="Times New Roman"/>
          <w:bCs/>
          <w:i/>
          <w:sz w:val="20"/>
          <w:szCs w:val="20"/>
          <w:lang w:val="en-GB"/>
        </w:rPr>
        <w:t>Determinants, properties of determinants.</w:t>
      </w:r>
      <w:r w:rsidRPr="003307F9">
        <w:rPr>
          <w:rFonts w:ascii="Verdana" w:eastAsia="Times New Roman" w:hAnsi="Verdana" w:cs="Times New Roman"/>
          <w:bCs/>
          <w:sz w:val="20"/>
          <w:szCs w:val="20"/>
          <w:lang w:val="en-GB"/>
        </w:rPr>
        <w:t>)</w:t>
      </w:r>
    </w:p>
    <w:p w:rsidR="00AE215D" w:rsidRPr="003307F9" w:rsidRDefault="00AE215D" w:rsidP="00AE215D">
      <w:pPr>
        <w:widowControl w:val="0"/>
        <w:numPr>
          <w:ilvl w:val="1"/>
          <w:numId w:val="19"/>
        </w:numPr>
        <w:tabs>
          <w:tab w:val="clear" w:pos="3977"/>
          <w:tab w:val="left" w:pos="709"/>
          <w:tab w:val="left" w:pos="993"/>
          <w:tab w:val="left" w:pos="1276"/>
        </w:tabs>
        <w:spacing w:before="120" w:after="120" w:line="240" w:lineRule="auto"/>
        <w:ind w:left="426" w:firstLine="0"/>
        <w:jc w:val="both"/>
        <w:rPr>
          <w:rFonts w:ascii="Verdana" w:hAnsi="Verdana"/>
          <w:sz w:val="20"/>
          <w:szCs w:val="20"/>
        </w:rPr>
      </w:pPr>
      <w:r w:rsidRPr="003307F9">
        <w:rPr>
          <w:rFonts w:ascii="Verdana" w:eastAsia="Times New Roman" w:hAnsi="Verdana" w:cs="Times New Roman"/>
          <w:bCs/>
          <w:sz w:val="20"/>
          <w:szCs w:val="20"/>
          <w:lang w:val="en-GB"/>
        </w:rPr>
        <w:t>Lineáris egyenletrendszerek megoldása. (</w:t>
      </w:r>
      <w:r w:rsidRPr="003307F9">
        <w:rPr>
          <w:rFonts w:ascii="Verdana" w:eastAsia="Times New Roman" w:hAnsi="Verdana" w:cs="Times New Roman"/>
          <w:bCs/>
          <w:i/>
          <w:sz w:val="20"/>
          <w:szCs w:val="20"/>
          <w:lang w:val="en-GB"/>
        </w:rPr>
        <w:t>Solution of systems of linear equations.</w:t>
      </w:r>
      <w:r w:rsidRPr="003307F9">
        <w:rPr>
          <w:rFonts w:ascii="Verdana" w:eastAsia="Times New Roman" w:hAnsi="Verdana" w:cs="Times New Roman"/>
          <w:bCs/>
          <w:sz w:val="20"/>
          <w:szCs w:val="20"/>
          <w:lang w:val="en-GB"/>
        </w:rPr>
        <w:t>)</w:t>
      </w:r>
    </w:p>
    <w:p w:rsidR="00AE215D" w:rsidRPr="003307F9" w:rsidRDefault="00AE215D" w:rsidP="00AE215D">
      <w:pPr>
        <w:widowControl w:val="0"/>
        <w:numPr>
          <w:ilvl w:val="1"/>
          <w:numId w:val="19"/>
        </w:numPr>
        <w:tabs>
          <w:tab w:val="clear" w:pos="3977"/>
          <w:tab w:val="left" w:pos="709"/>
          <w:tab w:val="left" w:pos="993"/>
          <w:tab w:val="left" w:pos="1276"/>
        </w:tabs>
        <w:spacing w:before="120" w:after="120" w:line="240" w:lineRule="auto"/>
        <w:ind w:left="426" w:firstLine="0"/>
        <w:jc w:val="both"/>
        <w:rPr>
          <w:rFonts w:ascii="Verdana" w:hAnsi="Verdana"/>
          <w:sz w:val="20"/>
          <w:szCs w:val="20"/>
        </w:rPr>
      </w:pPr>
      <w:r w:rsidRPr="003307F9">
        <w:rPr>
          <w:rFonts w:ascii="Verdana" w:eastAsia="Times New Roman" w:hAnsi="Verdana" w:cs="Times New Roman"/>
          <w:sz w:val="20"/>
          <w:szCs w:val="20"/>
        </w:rPr>
        <w:t>Bázistranszformáció. (</w:t>
      </w:r>
      <w:r w:rsidRPr="003307F9">
        <w:rPr>
          <w:rFonts w:ascii="Verdana" w:eastAsia="Times New Roman" w:hAnsi="Verdana" w:cs="Times New Roman"/>
          <w:i/>
          <w:sz w:val="20"/>
          <w:szCs w:val="20"/>
        </w:rPr>
        <w:t>Change of basis.</w:t>
      </w:r>
      <w:r w:rsidRPr="003307F9">
        <w:rPr>
          <w:rFonts w:ascii="Verdana" w:eastAsia="Times New Roman" w:hAnsi="Verdana" w:cs="Times New Roman"/>
          <w:sz w:val="20"/>
          <w:szCs w:val="20"/>
        </w:rPr>
        <w:t>)</w:t>
      </w:r>
    </w:p>
    <w:p w:rsidR="00AE215D" w:rsidRPr="003307F9" w:rsidRDefault="00AE215D" w:rsidP="00AE215D">
      <w:pPr>
        <w:widowControl w:val="0"/>
        <w:numPr>
          <w:ilvl w:val="1"/>
          <w:numId w:val="19"/>
        </w:numPr>
        <w:tabs>
          <w:tab w:val="clear" w:pos="3977"/>
          <w:tab w:val="left" w:pos="709"/>
          <w:tab w:val="left" w:pos="993"/>
          <w:tab w:val="left" w:pos="1276"/>
        </w:tabs>
        <w:spacing w:before="120" w:after="120" w:line="240" w:lineRule="auto"/>
        <w:ind w:left="426" w:firstLine="0"/>
        <w:jc w:val="both"/>
        <w:rPr>
          <w:rFonts w:ascii="Verdana" w:hAnsi="Verdana"/>
          <w:sz w:val="20"/>
          <w:szCs w:val="20"/>
        </w:rPr>
      </w:pPr>
      <w:r w:rsidRPr="003307F9">
        <w:rPr>
          <w:rFonts w:ascii="Verdana" w:eastAsia="Times New Roman" w:hAnsi="Verdana" w:cs="Times New Roman"/>
          <w:sz w:val="20"/>
          <w:szCs w:val="20"/>
        </w:rPr>
        <w:t xml:space="preserve">Komplex szám ábrázolása. Algebrai, trigonometrikus és exponenciális alak. Műveletek mindhárom alakban és azok tulajdonságai. Konjugálás és tulajdonságai. Gyökvonás és logaritmus. Komplex számok alkalmazása. </w:t>
      </w:r>
      <w:r w:rsidRPr="003307F9">
        <w:rPr>
          <w:rFonts w:ascii="Verdana" w:eastAsia="Times New Roman" w:hAnsi="Verdana" w:cs="Times New Roman"/>
          <w:i/>
          <w:sz w:val="20"/>
          <w:szCs w:val="20"/>
        </w:rPr>
        <w:t>(Basic concept of complex numbers, real and imaginary part. Representation of complex numbers. Algebraic, trigonometric and exponential forms. Operations in all three forms and their properties. Conjugation and Properties. Roots and logarithm. Applications of complex numbers.)</w:t>
      </w:r>
    </w:p>
    <w:p w:rsidR="00AE215D" w:rsidRPr="003307F9" w:rsidRDefault="00AE215D" w:rsidP="00AE215D">
      <w:pPr>
        <w:widowControl w:val="0"/>
        <w:numPr>
          <w:ilvl w:val="1"/>
          <w:numId w:val="19"/>
        </w:numPr>
        <w:tabs>
          <w:tab w:val="clear" w:pos="3977"/>
          <w:tab w:val="left" w:pos="709"/>
          <w:tab w:val="left" w:pos="993"/>
          <w:tab w:val="left" w:pos="1276"/>
        </w:tabs>
        <w:spacing w:before="120" w:after="120" w:line="240" w:lineRule="auto"/>
        <w:ind w:left="426" w:firstLine="0"/>
        <w:jc w:val="both"/>
        <w:rPr>
          <w:rFonts w:ascii="Verdana" w:hAnsi="Verdana"/>
          <w:sz w:val="20"/>
          <w:szCs w:val="20"/>
        </w:rPr>
      </w:pPr>
      <w:r w:rsidRPr="003307F9">
        <w:rPr>
          <w:rFonts w:ascii="Verdana" w:eastAsia="Times New Roman" w:hAnsi="Verdana" w:cs="Times New Roman"/>
          <w:sz w:val="20"/>
          <w:szCs w:val="20"/>
        </w:rPr>
        <w:t>Számsor fogalma, konvergenciakritériumok, néhány nevezetes sor összege, függvénysor fogalma, konvergenciája, speciális függvénysorok (Taylor sor, binomiális sor). (</w:t>
      </w:r>
      <w:r w:rsidRPr="003307F9">
        <w:rPr>
          <w:rFonts w:ascii="Verdana" w:eastAsia="Times New Roman" w:hAnsi="Verdana" w:cs="Times New Roman"/>
          <w:i/>
          <w:sz w:val="20"/>
          <w:szCs w:val="20"/>
        </w:rPr>
        <w:t>Concept of number series, convergence criteria, sum of some famous series, concept of function series, convergence, special function series (Taylor series, binomial series).</w:t>
      </w:r>
      <w:r w:rsidRPr="003307F9">
        <w:rPr>
          <w:rFonts w:ascii="Verdana" w:eastAsia="Times New Roman" w:hAnsi="Verdana" w:cs="Times New Roman"/>
          <w:sz w:val="20"/>
          <w:szCs w:val="20"/>
        </w:rPr>
        <w:t>)</w:t>
      </w:r>
    </w:p>
    <w:p w:rsidR="00AE215D" w:rsidRPr="003307F9" w:rsidRDefault="00AE215D" w:rsidP="00AE215D">
      <w:pPr>
        <w:widowControl w:val="0"/>
        <w:numPr>
          <w:ilvl w:val="0"/>
          <w:numId w:val="19"/>
        </w:numPr>
        <w:tabs>
          <w:tab w:val="left" w:pos="360"/>
        </w:tabs>
        <w:spacing w:before="120" w:after="120" w:line="240" w:lineRule="auto"/>
        <w:ind w:left="426" w:hanging="142"/>
        <w:jc w:val="both"/>
        <w:rPr>
          <w:rFonts w:ascii="Verdana" w:hAnsi="Verdana"/>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eastAsia="Times New Roman" w:hAnsi="Verdana" w:cs="Times New Roman"/>
          <w:b/>
          <w:bCs/>
          <w:sz w:val="20"/>
          <w:szCs w:val="20"/>
        </w:rPr>
        <w:br/>
      </w:r>
      <w:r w:rsidRPr="003307F9">
        <w:rPr>
          <w:rFonts w:ascii="Verdana" w:hAnsi="Verdana" w:cs="Times New Roman"/>
          <w:sz w:val="20"/>
          <w:szCs w:val="20"/>
        </w:rPr>
        <w:t>évente / 3. félév</w:t>
      </w:r>
    </w:p>
    <w:p w:rsidR="00AE215D" w:rsidRPr="003307F9" w:rsidRDefault="00AE215D" w:rsidP="00AE215D">
      <w:pPr>
        <w:widowControl w:val="0"/>
        <w:numPr>
          <w:ilvl w:val="0"/>
          <w:numId w:val="19"/>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r w:rsidRPr="003307F9">
        <w:rPr>
          <w:rFonts w:ascii="Verdana" w:eastAsia="Times New Roman" w:hAnsi="Verdana" w:cs="Times New Roman"/>
          <w:bCs/>
          <w:sz w:val="20"/>
          <w:szCs w:val="20"/>
        </w:rPr>
        <w:t xml:space="preserve"> A tantárgy elfogadásához a tanórák legalább 70%-án jelen kell lennie a hallgatónak. A távollétet a hiányzást követő első foglalkozáson kell igazolnia. A hallgató köteles a mulasztott tanóra anyagát beszerezni, abból önállóan felkészülni.</w:t>
      </w:r>
    </w:p>
    <w:p w:rsidR="00AE215D" w:rsidRPr="003307F9" w:rsidRDefault="00AE215D" w:rsidP="00AE215D">
      <w:pPr>
        <w:widowControl w:val="0"/>
        <w:numPr>
          <w:ilvl w:val="0"/>
          <w:numId w:val="19"/>
        </w:numPr>
        <w:spacing w:before="120" w:after="120" w:line="240" w:lineRule="auto"/>
        <w:ind w:left="426" w:hanging="142"/>
        <w:jc w:val="both"/>
        <w:rPr>
          <w:rFonts w:ascii="Verdana" w:hAnsi="Verdana"/>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w:t>
      </w:r>
    </w:p>
    <w:p w:rsidR="00AE215D" w:rsidRPr="003307F9" w:rsidRDefault="00AE215D" w:rsidP="00AE215D">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számonkérés a félév során folyamatosan történik, beadandók valamint zárthelyi dolgozatok illetve beszámolók keretében.</w:t>
      </w:r>
    </w:p>
    <w:p w:rsidR="00AE215D" w:rsidRPr="003307F9" w:rsidRDefault="00AE215D" w:rsidP="00AE215D">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dolgozatok és beszámolók pótlására, a szorgalmi időszak kontaktóráján van lehetőség.</w:t>
      </w:r>
    </w:p>
    <w:p w:rsidR="00AE215D" w:rsidRPr="003307F9" w:rsidRDefault="00AE215D" w:rsidP="00AE215D">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Az eredménytelenül teljesített félévi számonkérés pótlására egyszer, a szorgalmi időszak utolsó kontaktóráján van lehetőség.</w:t>
      </w:r>
    </w:p>
    <w:p w:rsidR="00AE215D" w:rsidRPr="003307F9" w:rsidRDefault="00AE215D" w:rsidP="00AE215D">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Az aláírás és érdemjegy megszerzéséhez a számonkérések pontszámaiból több mint 50%-ot szükséges megszerezni. Az elégséges érdemjegyhez több mint 50% szükséges, közepeshez több mint 60%, jóhoz több mint 75%, jeleshez több mint 90%.</w:t>
      </w:r>
    </w:p>
    <w:p w:rsidR="00AE215D" w:rsidRPr="003307F9" w:rsidRDefault="00AE215D" w:rsidP="00AE215D">
      <w:pPr>
        <w:widowControl w:val="0"/>
        <w:numPr>
          <w:ilvl w:val="0"/>
          <w:numId w:val="19"/>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AE215D" w:rsidRPr="003307F9" w:rsidRDefault="00AE215D" w:rsidP="00AE215D">
      <w:pPr>
        <w:pStyle w:val="Listaszerbekezds"/>
        <w:numPr>
          <w:ilvl w:val="1"/>
          <w:numId w:val="19"/>
        </w:numPr>
        <w:tabs>
          <w:tab w:val="clear" w:pos="3977"/>
          <w:tab w:val="left" w:pos="993"/>
        </w:tabs>
        <w:spacing w:line="259" w:lineRule="auto"/>
        <w:ind w:left="426" w:firstLine="0"/>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Az aláírás megszerzésének feltétele a 14. pontban meghatározott arányú részvétel a foglalkozásokon, valamint a 15. pontban meghatározott félévközi feladatok legalább elégséges teljesítése.</w:t>
      </w:r>
    </w:p>
    <w:p w:rsidR="00AE215D" w:rsidRPr="003307F9" w:rsidRDefault="00AE215D" w:rsidP="00AE215D">
      <w:pPr>
        <w:widowControl w:val="0"/>
        <w:numPr>
          <w:ilvl w:val="1"/>
          <w:numId w:val="19"/>
        </w:numPr>
        <w:tabs>
          <w:tab w:val="left" w:pos="709"/>
          <w:tab w:val="left" w:pos="993"/>
          <w:tab w:val="left" w:pos="1418"/>
        </w:tabs>
        <w:spacing w:before="120" w:after="120" w:line="240" w:lineRule="auto"/>
        <w:ind w:left="426" w:firstLine="0"/>
        <w:jc w:val="both"/>
        <w:rPr>
          <w:rFonts w:ascii="Verdana" w:hAnsi="Verdana"/>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gyakorlati jegy</w:t>
      </w:r>
    </w:p>
    <w:p w:rsidR="00AE215D" w:rsidRPr="003307F9" w:rsidRDefault="00AE215D" w:rsidP="00AE215D">
      <w:pPr>
        <w:widowControl w:val="0"/>
        <w:numPr>
          <w:ilvl w:val="1"/>
          <w:numId w:val="19"/>
        </w:numPr>
        <w:tabs>
          <w:tab w:val="left" w:pos="709"/>
          <w:tab w:val="left" w:pos="993"/>
          <w:tab w:val="left" w:pos="1418"/>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w:t>
      </w:r>
    </w:p>
    <w:p w:rsidR="00AE215D" w:rsidRPr="003307F9" w:rsidRDefault="00AE215D" w:rsidP="00AE215D">
      <w:pPr>
        <w:widowControl w:val="0"/>
        <w:tabs>
          <w:tab w:val="left" w:pos="993"/>
        </w:tabs>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 kreditek megszerzésének feltétele az aláírás megszerzése és legalább elégséges érdemjegy.</w:t>
      </w:r>
    </w:p>
    <w:p w:rsidR="00AE215D" w:rsidRPr="003307F9" w:rsidRDefault="00AE215D" w:rsidP="00AE215D">
      <w:pPr>
        <w:widowControl w:val="0"/>
        <w:numPr>
          <w:ilvl w:val="0"/>
          <w:numId w:val="19"/>
        </w:numPr>
        <w:tabs>
          <w:tab w:val="left" w:pos="36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AE215D" w:rsidRPr="003307F9" w:rsidRDefault="00AE215D" w:rsidP="00AE215D">
      <w:pPr>
        <w:widowControl w:val="0"/>
        <w:numPr>
          <w:ilvl w:val="1"/>
          <w:numId w:val="19"/>
        </w:numPr>
        <w:tabs>
          <w:tab w:val="left" w:pos="567"/>
          <w:tab w:val="left" w:pos="851"/>
          <w:tab w:val="left" w:pos="1418"/>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AE215D" w:rsidRPr="003307F9" w:rsidRDefault="00AE215D" w:rsidP="00AE215D">
      <w:pPr>
        <w:pStyle w:val="Listaszerbekezds"/>
        <w:widowControl w:val="0"/>
        <w:numPr>
          <w:ilvl w:val="0"/>
          <w:numId w:val="20"/>
        </w:numPr>
        <w:spacing w:after="0" w:line="240" w:lineRule="auto"/>
        <w:jc w:val="both"/>
        <w:rPr>
          <w:rFonts w:ascii="Verdana" w:hAnsi="Verdana"/>
          <w:sz w:val="20"/>
          <w:szCs w:val="20"/>
        </w:rPr>
      </w:pPr>
      <w:r w:rsidRPr="003307F9">
        <w:rPr>
          <w:rFonts w:ascii="Verdana" w:eastAsia="Times New Roman" w:hAnsi="Verdana" w:cs="Times New Roman"/>
          <w:sz w:val="20"/>
          <w:szCs w:val="20"/>
        </w:rPr>
        <w:t>Szeitz Judit: Komplex számok, ZMNE egyetemi jegyzet, 2004.</w:t>
      </w:r>
    </w:p>
    <w:p w:rsidR="00AE215D" w:rsidRPr="003307F9" w:rsidRDefault="00AE215D" w:rsidP="00AE215D">
      <w:pPr>
        <w:pStyle w:val="Listaszerbekezds"/>
        <w:widowControl w:val="0"/>
        <w:numPr>
          <w:ilvl w:val="0"/>
          <w:numId w:val="20"/>
        </w:numPr>
        <w:spacing w:after="0" w:line="240" w:lineRule="auto"/>
        <w:jc w:val="both"/>
        <w:rPr>
          <w:rFonts w:ascii="Verdana" w:hAnsi="Verdana"/>
          <w:sz w:val="20"/>
          <w:szCs w:val="20"/>
        </w:rPr>
      </w:pPr>
      <w:r w:rsidRPr="003307F9">
        <w:rPr>
          <w:rFonts w:ascii="Verdana" w:eastAsia="Times New Roman" w:hAnsi="Verdana" w:cs="Times New Roman"/>
          <w:sz w:val="20"/>
          <w:szCs w:val="20"/>
        </w:rPr>
        <w:t>George B. Thomas: Thomas-féle Kalkulus 3., Typotex Kiadó, 2007, ISBN: 978-963-9664-28-9</w:t>
      </w:r>
    </w:p>
    <w:p w:rsidR="00AE215D" w:rsidRPr="003307F9" w:rsidRDefault="00AE215D" w:rsidP="00AE215D">
      <w:pPr>
        <w:widowControl w:val="0"/>
        <w:numPr>
          <w:ilvl w:val="0"/>
          <w:numId w:val="20"/>
        </w:numPr>
        <w:spacing w:after="0" w:line="240" w:lineRule="auto"/>
        <w:jc w:val="both"/>
        <w:rPr>
          <w:rFonts w:ascii="Verdana" w:hAnsi="Verdana"/>
          <w:sz w:val="20"/>
          <w:szCs w:val="20"/>
        </w:rPr>
      </w:pPr>
      <w:r w:rsidRPr="003307F9">
        <w:rPr>
          <w:rFonts w:ascii="Verdana" w:eastAsia="Times New Roman" w:hAnsi="Verdana" w:cs="Times New Roman"/>
          <w:sz w:val="20"/>
          <w:szCs w:val="20"/>
        </w:rPr>
        <w:lastRenderedPageBreak/>
        <w:t>Scharnitzky Viktor: Mátrixszámítás. Műszaki Könyvkiadó, 2008. ISBN: 9789631630053</w:t>
      </w:r>
    </w:p>
    <w:p w:rsidR="00AE215D" w:rsidRPr="003307F9" w:rsidRDefault="00AE215D" w:rsidP="00AE215D">
      <w:pPr>
        <w:widowControl w:val="0"/>
        <w:numPr>
          <w:ilvl w:val="1"/>
          <w:numId w:val="19"/>
        </w:numPr>
        <w:tabs>
          <w:tab w:val="left" w:pos="567"/>
          <w:tab w:val="left" w:pos="2069"/>
        </w:tabs>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AE215D" w:rsidRPr="003307F9" w:rsidRDefault="00AE215D" w:rsidP="00AE215D">
      <w:pPr>
        <w:pStyle w:val="Listaszerbekezds"/>
        <w:numPr>
          <w:ilvl w:val="0"/>
          <w:numId w:val="21"/>
        </w:numPr>
        <w:spacing w:line="259" w:lineRule="auto"/>
        <w:rPr>
          <w:rFonts w:ascii="Verdana" w:eastAsia="Times New Roman" w:hAnsi="Verdana" w:cs="Times New Roman"/>
          <w:sz w:val="20"/>
          <w:szCs w:val="20"/>
        </w:rPr>
      </w:pPr>
      <w:r w:rsidRPr="003307F9">
        <w:rPr>
          <w:rFonts w:ascii="Verdana" w:eastAsia="Times New Roman" w:hAnsi="Verdana" w:cs="Times New Roman"/>
          <w:sz w:val="20"/>
          <w:szCs w:val="20"/>
        </w:rPr>
        <w:t>Szeitz Judit: Vektoralgebra. Bolyai János Katonai Műszaki Főiskola, Budapest, 1998.</w:t>
      </w:r>
    </w:p>
    <w:p w:rsidR="00AE215D" w:rsidRPr="003307F9" w:rsidRDefault="00AE215D" w:rsidP="00AE215D">
      <w:pPr>
        <w:widowControl w:val="0"/>
        <w:numPr>
          <w:ilvl w:val="0"/>
          <w:numId w:val="21"/>
        </w:numPr>
        <w:spacing w:after="0" w:line="240" w:lineRule="auto"/>
        <w:jc w:val="both"/>
        <w:rPr>
          <w:rFonts w:ascii="Verdana" w:hAnsi="Verdana"/>
          <w:sz w:val="20"/>
          <w:szCs w:val="20"/>
        </w:rPr>
      </w:pPr>
      <w:r w:rsidRPr="003307F9">
        <w:rPr>
          <w:rFonts w:ascii="Verdana" w:eastAsia="Times New Roman" w:hAnsi="Verdana" w:cs="Times New Roman"/>
          <w:sz w:val="20"/>
          <w:szCs w:val="20"/>
        </w:rPr>
        <w:t>Bárczy Barnabás: Differenciálszámítás, Műszaki Kiadó, 2007, ISBN: 978-963-16-3038-1</w:t>
      </w:r>
    </w:p>
    <w:p w:rsidR="00AE215D" w:rsidRPr="003307F9" w:rsidRDefault="00AE215D" w:rsidP="00AE215D">
      <w:pPr>
        <w:pStyle w:val="Listaszerbekezds"/>
        <w:widowControl w:val="0"/>
        <w:numPr>
          <w:ilvl w:val="0"/>
          <w:numId w:val="21"/>
        </w:numPr>
        <w:overflowPunct w:val="0"/>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Sárközy András: Komplex számok, Műszaki Könyvkiadó, 1973.</w:t>
      </w:r>
    </w:p>
    <w:p w:rsidR="00AE215D" w:rsidRPr="003307F9" w:rsidRDefault="00AE215D" w:rsidP="00AE215D">
      <w:pPr>
        <w:widowControl w:val="0"/>
        <w:numPr>
          <w:ilvl w:val="0"/>
          <w:numId w:val="21"/>
        </w:numPr>
        <w:spacing w:after="0" w:line="240" w:lineRule="auto"/>
        <w:jc w:val="both"/>
        <w:rPr>
          <w:rFonts w:ascii="Verdana" w:hAnsi="Verdana"/>
          <w:sz w:val="20"/>
          <w:szCs w:val="20"/>
        </w:rPr>
      </w:pPr>
      <w:r w:rsidRPr="003307F9">
        <w:rPr>
          <w:rFonts w:ascii="Verdana" w:eastAsia="Times New Roman" w:hAnsi="Verdana" w:cs="Times New Roman"/>
          <w:sz w:val="20"/>
          <w:szCs w:val="20"/>
        </w:rPr>
        <w:t>Lengyel László: Lineáris algebra. Bolyai János Katonai Műszaki Főiskola, Budapest, 1999.</w:t>
      </w:r>
    </w:p>
    <w:p w:rsidR="00AE215D" w:rsidRPr="003307F9" w:rsidRDefault="00AE215D" w:rsidP="00AE215D">
      <w:pPr>
        <w:pStyle w:val="Listaszerbekezds"/>
        <w:widowControl w:val="0"/>
        <w:numPr>
          <w:ilvl w:val="0"/>
          <w:numId w:val="21"/>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Obádovics J. Gyula: Vektoralgebra, mátrixok, determinánsok, többváltozós függvények. Scolar, Budapest, 2019. ISBN: 9789632445717</w:t>
      </w:r>
    </w:p>
    <w:p w:rsidR="00AE215D" w:rsidRPr="003307F9" w:rsidRDefault="00AE215D" w:rsidP="00AE215D">
      <w:pPr>
        <w:widowControl w:val="0"/>
        <w:overflowPunct w:val="0"/>
        <w:spacing w:after="0" w:line="240" w:lineRule="auto"/>
        <w:ind w:left="360"/>
        <w:jc w:val="both"/>
        <w:rPr>
          <w:rFonts w:ascii="Verdana" w:eastAsia="Times New Roman" w:hAnsi="Verdana" w:cs="Times New Roman"/>
          <w:sz w:val="20"/>
          <w:szCs w:val="20"/>
        </w:rPr>
      </w:pPr>
    </w:p>
    <w:p w:rsidR="00AE215D" w:rsidRPr="003307F9" w:rsidRDefault="00AE215D" w:rsidP="00AE215D">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 október 31.</w:t>
      </w:r>
    </w:p>
    <w:p w:rsidR="00AE215D" w:rsidRPr="003307F9" w:rsidRDefault="00AE215D" w:rsidP="00AE215D">
      <w:pPr>
        <w:widowControl w:val="0"/>
        <w:spacing w:before="120" w:after="120" w:line="240" w:lineRule="auto"/>
        <w:jc w:val="both"/>
        <w:rPr>
          <w:rFonts w:ascii="Verdana" w:eastAsia="Times New Roman" w:hAnsi="Verdana" w:cs="Times New Roman"/>
          <w:bCs/>
          <w:sz w:val="20"/>
          <w:szCs w:val="20"/>
        </w:rPr>
      </w:pPr>
    </w:p>
    <w:p w:rsidR="00AE215D" w:rsidRPr="003307F9" w:rsidRDefault="00AE215D" w:rsidP="00AE215D">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Dr. Rácz István, PhD </w:t>
      </w:r>
    </w:p>
    <w:p w:rsidR="00AE215D" w:rsidRPr="003307F9" w:rsidRDefault="00AE215D" w:rsidP="00AE215D">
      <w:pPr>
        <w:widowControl w:val="0"/>
        <w:spacing w:after="0" w:line="240" w:lineRule="auto"/>
        <w:jc w:val="right"/>
        <w:rPr>
          <w:rFonts w:ascii="Verdana" w:hAnsi="Verdana"/>
          <w:sz w:val="20"/>
          <w:szCs w:val="20"/>
        </w:rPr>
      </w:pPr>
      <w:r w:rsidRPr="003307F9">
        <w:rPr>
          <w:rFonts w:ascii="Verdana" w:eastAsia="Times New Roman" w:hAnsi="Verdana" w:cs="Times New Roman"/>
          <w:bCs/>
          <w:sz w:val="20"/>
          <w:szCs w:val="20"/>
        </w:rPr>
        <w:t>egyetemi adjunktus, sk.</w:t>
      </w:r>
    </w:p>
    <w:p w:rsidR="00AE215D" w:rsidRPr="003307F9" w:rsidRDefault="00AE215D" w:rsidP="00AE215D">
      <w:pPr>
        <w:rPr>
          <w:rFonts w:ascii="Verdana" w:hAnsi="Verdana"/>
          <w:sz w:val="20"/>
          <w:szCs w:val="20"/>
        </w:rPr>
      </w:pPr>
    </w:p>
    <w:p w:rsidR="006A41EE" w:rsidRPr="003307F9" w:rsidRDefault="007A689E">
      <w:pPr>
        <w:spacing w:line="259" w:lineRule="auto"/>
        <w:rPr>
          <w:rFonts w:ascii="Verdana" w:hAnsi="Verdana" w:cs="Times New Roman"/>
          <w:sz w:val="24"/>
        </w:rPr>
      </w:pPr>
      <w:r w:rsidRPr="003307F9">
        <w:rPr>
          <w:rFonts w:ascii="Verdana" w:hAnsi="Verdana" w:cs="Times New Roman"/>
          <w:sz w:val="24"/>
        </w:rPr>
        <w:br w:type="page"/>
      </w:r>
    </w:p>
    <w:tbl>
      <w:tblPr>
        <w:tblW w:w="4855" w:type="dxa"/>
        <w:tblInd w:w="113" w:type="dxa"/>
        <w:tblLook w:val="01E0" w:firstRow="1" w:lastRow="1" w:firstColumn="1" w:lastColumn="1" w:noHBand="0" w:noVBand="0"/>
      </w:tblPr>
      <w:tblGrid>
        <w:gridCol w:w="4855"/>
      </w:tblGrid>
      <w:tr w:rsidR="002947A7" w:rsidRPr="003307F9" w:rsidTr="002947A7">
        <w:tc>
          <w:tcPr>
            <w:tcW w:w="4855" w:type="dxa"/>
            <w:tcBorders>
              <w:bottom w:val="single" w:sz="4" w:space="0" w:color="auto"/>
            </w:tcBorders>
          </w:tcPr>
          <w:p w:rsidR="002947A7" w:rsidRPr="003307F9" w:rsidRDefault="002947A7" w:rsidP="00E91554">
            <w:pPr>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2947A7" w:rsidRPr="003307F9" w:rsidTr="002947A7">
        <w:tc>
          <w:tcPr>
            <w:tcW w:w="4855" w:type="dxa"/>
            <w:tcBorders>
              <w:top w:val="single" w:sz="4" w:space="0" w:color="auto"/>
            </w:tcBorders>
          </w:tcPr>
          <w:p w:rsidR="002947A7" w:rsidRPr="003307F9" w:rsidRDefault="002947A7" w:rsidP="00E91554">
            <w:pPr>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6A41EE" w:rsidRPr="003307F9" w:rsidRDefault="006A41EE" w:rsidP="006A41EE">
      <w:pPr>
        <w:widowControl w:val="0"/>
        <w:spacing w:before="120" w:after="120" w:line="240" w:lineRule="auto"/>
        <w:ind w:left="426" w:hanging="142"/>
        <w:jc w:val="center"/>
        <w:rPr>
          <w:rFonts w:ascii="Verdana" w:eastAsia="Times New Roman" w:hAnsi="Verdana" w:cs="Times New Roman"/>
          <w:b/>
          <w:bCs/>
          <w:sz w:val="20"/>
          <w:szCs w:val="20"/>
        </w:rPr>
      </w:pPr>
    </w:p>
    <w:p w:rsidR="006A41EE" w:rsidRPr="003307F9" w:rsidRDefault="006A41EE" w:rsidP="006A41EE">
      <w:pPr>
        <w:widowControl w:val="0"/>
        <w:spacing w:before="120" w:after="120" w:line="240" w:lineRule="auto"/>
        <w:ind w:left="426" w:hanging="142"/>
        <w:jc w:val="center"/>
        <w:rPr>
          <w:rFonts w:ascii="Verdana" w:eastAsia="Times New Roman" w:hAnsi="Verdana" w:cs="Times New Roman"/>
          <w:b/>
          <w:bCs/>
          <w:sz w:val="20"/>
          <w:szCs w:val="20"/>
        </w:rPr>
      </w:pPr>
      <w:r w:rsidRPr="003307F9">
        <w:rPr>
          <w:rFonts w:ascii="Verdana" w:eastAsia="Times New Roman" w:hAnsi="Verdana" w:cs="Times New Roman"/>
          <w:b/>
          <w:bCs/>
          <w:sz w:val="20"/>
          <w:szCs w:val="20"/>
        </w:rPr>
        <w:t>TANTÁRGYI PROGRAM</w:t>
      </w:r>
    </w:p>
    <w:p w:rsidR="006A41EE" w:rsidRPr="003307F9" w:rsidRDefault="006A41EE" w:rsidP="003A5B4A">
      <w:pPr>
        <w:widowControl w:val="0"/>
        <w:numPr>
          <w:ilvl w:val="0"/>
          <w:numId w:val="483"/>
        </w:numPr>
        <w:tabs>
          <w:tab w:val="clear" w:pos="502"/>
        </w:tabs>
        <w:spacing w:before="120" w:after="120" w:line="240" w:lineRule="auto"/>
        <w:ind w:left="426" w:hanging="142"/>
        <w:jc w:val="both"/>
        <w:rPr>
          <w:rFonts w:ascii="Verdana" w:hAnsi="Verdana" w:cs="Times New Roman"/>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HK925A740</w:t>
      </w:r>
    </w:p>
    <w:p w:rsidR="006A41EE" w:rsidRPr="003307F9" w:rsidRDefault="006A41EE" w:rsidP="003A5B4A">
      <w:pPr>
        <w:widowControl w:val="0"/>
        <w:numPr>
          <w:ilvl w:val="0"/>
          <w:numId w:val="483"/>
        </w:numPr>
        <w:tabs>
          <w:tab w:val="clear" w:pos="502"/>
        </w:tabs>
        <w:spacing w:before="120" w:after="120" w:line="240" w:lineRule="auto"/>
        <w:ind w:left="426" w:hanging="142"/>
        <w:jc w:val="both"/>
        <w:rPr>
          <w:rFonts w:ascii="Verdana" w:hAnsi="Verdana" w:cs="Times New Roman"/>
          <w:sz w:val="20"/>
          <w:szCs w:val="20"/>
        </w:rPr>
      </w:pPr>
      <w:r w:rsidRPr="003307F9">
        <w:rPr>
          <w:rFonts w:ascii="Verdana" w:eastAsia="Times New Roman" w:hAnsi="Verdana" w:cs="Times New Roman"/>
          <w:b/>
          <w:bCs/>
          <w:sz w:val="20"/>
          <w:szCs w:val="20"/>
        </w:rPr>
        <w:t>A tantárgy megnevezése (magyarul):</w:t>
      </w:r>
      <w:r w:rsidRPr="003307F9">
        <w:rPr>
          <w:rFonts w:ascii="Verdana" w:eastAsia="Times New Roman" w:hAnsi="Verdana" w:cs="Times New Roman"/>
          <w:bCs/>
          <w:sz w:val="20"/>
          <w:szCs w:val="20"/>
        </w:rPr>
        <w:t xml:space="preserve"> </w:t>
      </w:r>
      <w:r w:rsidRPr="003307F9">
        <w:rPr>
          <w:rFonts w:ascii="Verdana" w:eastAsia="Times New Roman" w:hAnsi="Verdana" w:cs="Times New Roman"/>
          <w:sz w:val="20"/>
          <w:szCs w:val="20"/>
          <w:lang w:val="en-GB"/>
        </w:rPr>
        <w:t>Mechanika LK</w:t>
      </w:r>
    </w:p>
    <w:p w:rsidR="006A41EE" w:rsidRPr="003307F9" w:rsidRDefault="006A41EE" w:rsidP="003A5B4A">
      <w:pPr>
        <w:widowControl w:val="0"/>
        <w:numPr>
          <w:ilvl w:val="0"/>
          <w:numId w:val="483"/>
        </w:numPr>
        <w:tabs>
          <w:tab w:val="clear" w:pos="502"/>
        </w:tabs>
        <w:spacing w:before="120" w:after="120" w:line="240" w:lineRule="auto"/>
        <w:ind w:left="426" w:hanging="142"/>
        <w:jc w:val="both"/>
        <w:rPr>
          <w:rFonts w:ascii="Verdana" w:hAnsi="Verdana" w:cs="Times New Roman"/>
          <w:sz w:val="20"/>
          <w:szCs w:val="20"/>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sz w:val="20"/>
          <w:szCs w:val="20"/>
          <w:lang w:val="en-GB"/>
        </w:rPr>
        <w:t>Mechanics LK</w:t>
      </w:r>
    </w:p>
    <w:p w:rsidR="006A41EE" w:rsidRPr="003307F9" w:rsidRDefault="006A41EE" w:rsidP="003A5B4A">
      <w:pPr>
        <w:widowControl w:val="0"/>
        <w:numPr>
          <w:ilvl w:val="0"/>
          <w:numId w:val="483"/>
        </w:numPr>
        <w:tabs>
          <w:tab w:val="clear" w:pos="502"/>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6A41EE" w:rsidRPr="003307F9" w:rsidRDefault="006A41EE" w:rsidP="003A5B4A">
      <w:pPr>
        <w:pStyle w:val="Listaszerbekezds"/>
        <w:widowControl w:val="0"/>
        <w:numPr>
          <w:ilvl w:val="1"/>
          <w:numId w:val="483"/>
        </w:numPr>
        <w:tabs>
          <w:tab w:val="clear" w:pos="3977"/>
          <w:tab w:val="num" w:pos="993"/>
        </w:tabs>
        <w:spacing w:before="120" w:after="120" w:line="240" w:lineRule="auto"/>
        <w:ind w:left="993" w:hanging="567"/>
        <w:jc w:val="both"/>
        <w:rPr>
          <w:rFonts w:ascii="Verdana" w:hAnsi="Verdana" w:cs="Times New Roman"/>
          <w:sz w:val="20"/>
          <w:szCs w:val="20"/>
        </w:rPr>
      </w:pPr>
      <w:r w:rsidRPr="003307F9">
        <w:rPr>
          <w:rFonts w:ascii="Verdana" w:eastAsia="Times New Roman" w:hAnsi="Verdana" w:cs="Times New Roman"/>
          <w:bCs/>
          <w:sz w:val="20"/>
          <w:szCs w:val="20"/>
        </w:rPr>
        <w:t>2 kredit</w:t>
      </w:r>
    </w:p>
    <w:p w:rsidR="006A41EE" w:rsidRPr="003307F9" w:rsidRDefault="006A41EE" w:rsidP="003A5B4A">
      <w:pPr>
        <w:pStyle w:val="Listaszerbekezds"/>
        <w:widowControl w:val="0"/>
        <w:numPr>
          <w:ilvl w:val="1"/>
          <w:numId w:val="483"/>
        </w:numPr>
        <w:tabs>
          <w:tab w:val="clear" w:pos="3977"/>
          <w:tab w:val="num" w:pos="993"/>
        </w:tabs>
        <w:spacing w:before="120" w:after="120" w:line="240" w:lineRule="auto"/>
        <w:ind w:left="993" w:hanging="567"/>
        <w:jc w:val="both"/>
        <w:rPr>
          <w:rFonts w:ascii="Verdana" w:hAnsi="Verdana" w:cs="Times New Roman"/>
          <w:sz w:val="20"/>
          <w:szCs w:val="20"/>
        </w:rPr>
      </w:pPr>
      <w:r w:rsidRPr="003307F9">
        <w:rPr>
          <w:rFonts w:ascii="Verdana" w:eastAsia="Times New Roman" w:hAnsi="Verdana" w:cs="Times New Roman"/>
          <w:bCs/>
          <w:sz w:val="20"/>
          <w:szCs w:val="20"/>
        </w:rPr>
        <w:t>a tantárgy elméleti vagy gyakorlati jellegének mértéke: 50% gyakorlat, 50% elmélet</w:t>
      </w:r>
    </w:p>
    <w:p w:rsidR="006A41EE" w:rsidRPr="003307F9" w:rsidRDefault="006A41EE" w:rsidP="003A5B4A">
      <w:pPr>
        <w:widowControl w:val="0"/>
        <w:numPr>
          <w:ilvl w:val="0"/>
          <w:numId w:val="483"/>
        </w:numPr>
        <w:tabs>
          <w:tab w:val="clear" w:pos="502"/>
        </w:tabs>
        <w:spacing w:before="120" w:after="120" w:line="240" w:lineRule="auto"/>
        <w:ind w:left="426" w:hanging="142"/>
        <w:jc w:val="both"/>
        <w:rPr>
          <w:rFonts w:ascii="Verdana" w:hAnsi="Verdana" w:cs="Times New Roman"/>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Állami légiközlekedési alapképzési szak</w:t>
      </w:r>
    </w:p>
    <w:p w:rsidR="006A41EE" w:rsidRPr="003307F9" w:rsidRDefault="006A41EE" w:rsidP="003A5B4A">
      <w:pPr>
        <w:widowControl w:val="0"/>
        <w:numPr>
          <w:ilvl w:val="0"/>
          <w:numId w:val="483"/>
        </w:numPr>
        <w:tabs>
          <w:tab w:val="clear" w:pos="502"/>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NKE HHK, Természettudományi Tanszék</w:t>
      </w:r>
    </w:p>
    <w:p w:rsidR="006A41EE" w:rsidRPr="003307F9" w:rsidRDefault="006A41EE" w:rsidP="003A5B4A">
      <w:pPr>
        <w:widowControl w:val="0"/>
        <w:numPr>
          <w:ilvl w:val="0"/>
          <w:numId w:val="483"/>
        </w:numPr>
        <w:tabs>
          <w:tab w:val="clear" w:pos="502"/>
        </w:tabs>
        <w:spacing w:before="120" w:after="120" w:line="240" w:lineRule="auto"/>
        <w:ind w:left="426" w:hanging="142"/>
        <w:jc w:val="both"/>
        <w:rPr>
          <w:rFonts w:ascii="Verdana" w:hAnsi="Verdana" w:cs="Times New Roman"/>
          <w:sz w:val="20"/>
          <w:szCs w:val="20"/>
        </w:rPr>
      </w:pPr>
      <w:r w:rsidRPr="003307F9">
        <w:rPr>
          <w:rFonts w:ascii="Verdana" w:eastAsia="Times New Roman" w:hAnsi="Verdana" w:cs="Times New Roman"/>
          <w:b/>
          <w:bCs/>
          <w:sz w:val="20"/>
          <w:szCs w:val="20"/>
        </w:rPr>
        <w:t>A tantárgyfelelős oktató neve, beosztása, tudományos fokozata:</w:t>
      </w:r>
      <w:r w:rsidRPr="003307F9">
        <w:rPr>
          <w:rFonts w:ascii="Verdana" w:eastAsia="Times New Roman" w:hAnsi="Verdana" w:cs="Times New Roman"/>
          <w:bCs/>
          <w:sz w:val="20"/>
          <w:szCs w:val="20"/>
        </w:rPr>
        <w:t xml:space="preserve"> Dr. Horváth István, egyetemi tanár, DSc</w:t>
      </w:r>
    </w:p>
    <w:p w:rsidR="006A41EE" w:rsidRPr="003307F9" w:rsidRDefault="006A41EE" w:rsidP="003A5B4A">
      <w:pPr>
        <w:widowControl w:val="0"/>
        <w:numPr>
          <w:ilvl w:val="0"/>
          <w:numId w:val="483"/>
        </w:numPr>
        <w:tabs>
          <w:tab w:val="clear" w:pos="502"/>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6A41EE" w:rsidRPr="003307F9" w:rsidRDefault="006A41EE" w:rsidP="003A5B4A">
      <w:pPr>
        <w:widowControl w:val="0"/>
        <w:numPr>
          <w:ilvl w:val="1"/>
          <w:numId w:val="483"/>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w:t>
      </w:r>
    </w:p>
    <w:p w:rsidR="006A41EE" w:rsidRPr="003307F9" w:rsidRDefault="006A41EE" w:rsidP="003A5B4A">
      <w:pPr>
        <w:widowControl w:val="0"/>
        <w:numPr>
          <w:ilvl w:val="2"/>
          <w:numId w:val="483"/>
        </w:numPr>
        <w:tabs>
          <w:tab w:val="clear" w:pos="1800"/>
        </w:tabs>
        <w:spacing w:before="120" w:after="120" w:line="240" w:lineRule="auto"/>
        <w:ind w:left="851" w:hanging="425"/>
        <w:jc w:val="both"/>
        <w:rPr>
          <w:rFonts w:ascii="Verdana" w:hAnsi="Verdana" w:cs="Times New Roman"/>
          <w:sz w:val="20"/>
          <w:szCs w:val="20"/>
        </w:rPr>
      </w:pPr>
      <w:r w:rsidRPr="003307F9">
        <w:rPr>
          <w:rFonts w:ascii="Verdana" w:eastAsia="Times New Roman" w:hAnsi="Verdana" w:cs="Times New Roman"/>
          <w:bCs/>
          <w:sz w:val="20"/>
          <w:szCs w:val="20"/>
        </w:rPr>
        <w:t>nappali munkarend: 28 óra/félév (14 EA + 0 SZ + 14 GY)</w:t>
      </w:r>
    </w:p>
    <w:p w:rsidR="006A41EE" w:rsidRPr="003307F9" w:rsidRDefault="006A41EE" w:rsidP="003A5B4A">
      <w:pPr>
        <w:widowControl w:val="0"/>
        <w:numPr>
          <w:ilvl w:val="2"/>
          <w:numId w:val="483"/>
        </w:numPr>
        <w:tabs>
          <w:tab w:val="clear" w:pos="1800"/>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levelező munkarend: </w:t>
      </w:r>
      <w:r w:rsidRPr="003307F9">
        <w:rPr>
          <w:rFonts w:ascii="Verdana" w:eastAsia="Times New Roman" w:hAnsi="Verdana" w:cs="Times New Roman"/>
          <w:bCs/>
        </w:rPr>
        <w:t>0 (0 EA + 0 SZ + 0 GY)</w:t>
      </w:r>
    </w:p>
    <w:p w:rsidR="006A41EE" w:rsidRPr="003307F9" w:rsidRDefault="006A41EE" w:rsidP="003A5B4A">
      <w:pPr>
        <w:widowControl w:val="0"/>
        <w:numPr>
          <w:ilvl w:val="1"/>
          <w:numId w:val="483"/>
        </w:numPr>
        <w:tabs>
          <w:tab w:val="clear" w:pos="3977"/>
        </w:tabs>
        <w:spacing w:before="120" w:after="120" w:line="240" w:lineRule="auto"/>
        <w:ind w:left="851" w:hanging="425"/>
        <w:jc w:val="both"/>
        <w:rPr>
          <w:rFonts w:ascii="Verdana" w:hAnsi="Verdana" w:cs="Times New Roman"/>
          <w:sz w:val="20"/>
          <w:szCs w:val="20"/>
        </w:rPr>
      </w:pPr>
      <w:r w:rsidRPr="003307F9">
        <w:rPr>
          <w:rFonts w:ascii="Verdana" w:eastAsia="Times New Roman" w:hAnsi="Verdana" w:cs="Times New Roman"/>
          <w:bCs/>
          <w:sz w:val="20"/>
          <w:szCs w:val="20"/>
        </w:rPr>
        <w:t>heti óraszám - nappali munkarend: 2 óra/hét</w:t>
      </w:r>
      <w:r w:rsidRPr="003307F9">
        <w:rPr>
          <w:rFonts w:ascii="Verdana" w:hAnsi="Verdana" w:cs="Times New Roman"/>
          <w:sz w:val="20"/>
          <w:szCs w:val="20"/>
        </w:rPr>
        <w:t xml:space="preserve"> (</w:t>
      </w:r>
      <w:r w:rsidRPr="003307F9">
        <w:rPr>
          <w:rFonts w:ascii="Verdana" w:eastAsia="Times New Roman" w:hAnsi="Verdana" w:cs="Times New Roman"/>
          <w:bCs/>
          <w:sz w:val="20"/>
          <w:szCs w:val="20"/>
        </w:rPr>
        <w:t>1+1)</w:t>
      </w:r>
    </w:p>
    <w:p w:rsidR="006A41EE" w:rsidRPr="003307F9" w:rsidRDefault="006A41EE" w:rsidP="003A5B4A">
      <w:pPr>
        <w:widowControl w:val="0"/>
        <w:numPr>
          <w:ilvl w:val="1"/>
          <w:numId w:val="483"/>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hAnsi="Verdana" w:cs="Times New Roman"/>
          <w:sz w:val="20"/>
          <w:szCs w:val="20"/>
        </w:rPr>
        <w:t>Az ismeret átadásában alkalmazandó további sajátos módok, jellemzők: nincsenek</w:t>
      </w:r>
    </w:p>
    <w:p w:rsidR="006A41EE" w:rsidRPr="003307F9" w:rsidRDefault="006A41EE" w:rsidP="003A5B4A">
      <w:pPr>
        <w:widowControl w:val="0"/>
        <w:numPr>
          <w:ilvl w:val="0"/>
          <w:numId w:val="483"/>
        </w:numPr>
        <w:tabs>
          <w:tab w:val="clear" w:pos="502"/>
        </w:tabs>
        <w:spacing w:before="120" w:after="120" w:line="240" w:lineRule="auto"/>
        <w:jc w:val="both"/>
        <w:rPr>
          <w:rFonts w:ascii="Verdana" w:hAnsi="Verdana" w:cs="Times New Roman"/>
          <w:sz w:val="20"/>
          <w:szCs w:val="20"/>
        </w:rPr>
      </w:pPr>
      <w:r w:rsidRPr="003307F9">
        <w:rPr>
          <w:rFonts w:ascii="Verdana" w:eastAsia="Times New Roman" w:hAnsi="Verdana" w:cs="Times New Roman"/>
          <w:b/>
          <w:bCs/>
          <w:sz w:val="20"/>
          <w:szCs w:val="20"/>
        </w:rPr>
        <w:t>A tantárgy szakmai tartalma (magyarul):</w:t>
      </w:r>
      <w:r w:rsidRPr="003307F9">
        <w:rPr>
          <w:rFonts w:ascii="Verdana" w:eastAsia="Times New Roman" w:hAnsi="Verdana" w:cs="Times New Roman"/>
          <w:bCs/>
          <w:sz w:val="20"/>
          <w:szCs w:val="20"/>
        </w:rPr>
        <w:t xml:space="preserve"> Nyugvó folyadékok és gázok mechanikája: folyadék súlyából származó nyomás, Archimédesz törvénye, a levegő nyomása, gáztörvények.</w:t>
      </w:r>
    </w:p>
    <w:p w:rsidR="006A41EE" w:rsidRPr="003307F9" w:rsidRDefault="006A41EE" w:rsidP="006A41EE">
      <w:pPr>
        <w:widowControl w:val="0"/>
        <w:spacing w:before="120" w:after="120" w:line="240" w:lineRule="auto"/>
        <w:ind w:left="502"/>
        <w:jc w:val="both"/>
        <w:rPr>
          <w:rFonts w:ascii="Verdana" w:hAnsi="Verdana" w:cs="Times New Roman"/>
          <w:sz w:val="20"/>
          <w:szCs w:val="20"/>
        </w:rPr>
      </w:pPr>
      <w:r w:rsidRPr="003307F9">
        <w:rPr>
          <w:rFonts w:ascii="Verdana" w:eastAsia="Times New Roman" w:hAnsi="Verdana" w:cs="Times New Roman"/>
          <w:bCs/>
          <w:sz w:val="20"/>
          <w:szCs w:val="20"/>
        </w:rPr>
        <w:t>Hőtan: szilárd testek és folyadékok hőtágulása, gázok állapotváltozása, fajhő, a termodinamika főtételei, halmazállapot változások.</w:t>
      </w:r>
    </w:p>
    <w:p w:rsidR="006A41EE" w:rsidRPr="003307F9" w:rsidRDefault="006A41EE" w:rsidP="006A41EE">
      <w:pPr>
        <w:widowControl w:val="0"/>
        <w:spacing w:before="120" w:after="120" w:line="240" w:lineRule="auto"/>
        <w:ind w:left="426"/>
        <w:jc w:val="both"/>
        <w:rPr>
          <w:rFonts w:ascii="Verdana" w:hAnsi="Verdana" w:cs="Times New Roman"/>
          <w:sz w:val="20"/>
          <w:szCs w:val="20"/>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w:t>
      </w:r>
      <w:r w:rsidRPr="003307F9">
        <w:rPr>
          <w:rFonts w:ascii="Verdana" w:eastAsia="Times New Roman" w:hAnsi="Verdana" w:cs="Times New Roman"/>
          <w:bCs/>
          <w:sz w:val="20"/>
          <w:szCs w:val="20"/>
          <w:lang w:val="en-GB"/>
        </w:rPr>
        <w:t xml:space="preserve"> </w:t>
      </w:r>
      <w:r w:rsidRPr="003307F9">
        <w:rPr>
          <w:rFonts w:ascii="Verdana" w:eastAsia="Times New Roman" w:hAnsi="Verdana" w:cs="Times New Roman"/>
          <w:bCs/>
          <w:sz w:val="20"/>
          <w:szCs w:val="20"/>
        </w:rPr>
        <w:t>Fluid and gas dynamics: pressure, Archimedes law, air pressure, gas laws.</w:t>
      </w:r>
    </w:p>
    <w:p w:rsidR="006A41EE" w:rsidRPr="003307F9" w:rsidRDefault="006A41EE" w:rsidP="006A41EE">
      <w:pPr>
        <w:widowControl w:val="0"/>
        <w:spacing w:before="120" w:after="120" w:line="240" w:lineRule="auto"/>
        <w:ind w:left="426"/>
        <w:jc w:val="both"/>
        <w:rPr>
          <w:rFonts w:ascii="Verdana" w:hAnsi="Verdana" w:cs="Times New Roman"/>
          <w:sz w:val="20"/>
          <w:szCs w:val="20"/>
        </w:rPr>
      </w:pPr>
      <w:r w:rsidRPr="003307F9">
        <w:rPr>
          <w:rFonts w:ascii="Verdana" w:eastAsia="Times New Roman" w:hAnsi="Verdana" w:cs="Times New Roman"/>
          <w:bCs/>
          <w:sz w:val="20"/>
          <w:szCs w:val="20"/>
        </w:rPr>
        <w:t>Heat: thermal expansion of solid bodies and liquids, specific heat, thermodynamics.</w:t>
      </w:r>
    </w:p>
    <w:p w:rsidR="006A41EE" w:rsidRPr="003307F9" w:rsidRDefault="006A41EE" w:rsidP="003A5B4A">
      <w:pPr>
        <w:pStyle w:val="Listaszerbekezds"/>
        <w:widowControl w:val="0"/>
        <w:numPr>
          <w:ilvl w:val="0"/>
          <w:numId w:val="483"/>
        </w:numPr>
        <w:tabs>
          <w:tab w:val="left" w:pos="426"/>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6A41EE" w:rsidRPr="003307F9" w:rsidRDefault="006A41EE" w:rsidP="006A41EE">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Tudása:</w:t>
      </w:r>
      <w:r w:rsidRPr="003307F9">
        <w:rPr>
          <w:rFonts w:ascii="Verdana" w:eastAsia="Times New Roman" w:hAnsi="Verdana" w:cs="Times New Roman"/>
          <w:bCs/>
          <w:sz w:val="20"/>
          <w:szCs w:val="20"/>
        </w:rPr>
        <w:t xml:space="preserve"> </w:t>
      </w:r>
    </w:p>
    <w:p w:rsidR="006A41EE" w:rsidRPr="003307F9" w:rsidRDefault="006A41EE" w:rsidP="006A41EE">
      <w:pPr>
        <w:widowControl w:val="0"/>
        <w:spacing w:before="120" w:after="120" w:line="240" w:lineRule="auto"/>
        <w:ind w:left="426"/>
        <w:jc w:val="both"/>
        <w:rPr>
          <w:rFonts w:ascii="Verdana" w:hAnsi="Verdana" w:cs="Times New Roman"/>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Ismeri a légiközlekedési terület műveléséhez szükséges általános természettudományos törvényeket, jelenségeket, folyamatokat.</w:t>
      </w:r>
    </w:p>
    <w:p w:rsidR="006A41EE" w:rsidRPr="003307F9" w:rsidRDefault="006A41EE" w:rsidP="006A41EE">
      <w:pPr>
        <w:widowControl w:val="0"/>
        <w:spacing w:before="120" w:after="120" w:line="240" w:lineRule="auto"/>
        <w:ind w:left="426"/>
        <w:jc w:val="both"/>
        <w:rPr>
          <w:rFonts w:ascii="Verdana" w:hAnsi="Verdana" w:cs="Times New Roman"/>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Ismeri az elektrotechnika, a mechanika alapfogalmait, alaptörvényszerűségeit, az alapjelenségek leírásának módját.</w:t>
      </w:r>
    </w:p>
    <w:p w:rsidR="006A41EE" w:rsidRPr="003307F9" w:rsidRDefault="006A41EE" w:rsidP="006A41EE">
      <w:pPr>
        <w:widowControl w:val="0"/>
        <w:spacing w:before="120" w:after="120" w:line="240" w:lineRule="auto"/>
        <w:ind w:left="426"/>
        <w:jc w:val="both"/>
        <w:rPr>
          <w:rFonts w:ascii="Verdana" w:hAnsi="Verdana" w:cs="Times New Roman"/>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Ismeri a repülőműszaki szakterület műveléséhez szükséges általános törvényszerűségeket, elméleteket, valamint az ezekhez kapcsolódó fogalomrendszert.</w:t>
      </w:r>
    </w:p>
    <w:p w:rsidR="006A41EE" w:rsidRPr="003307F9" w:rsidRDefault="006A41EE" w:rsidP="006A41EE">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Képességei:</w:t>
      </w:r>
      <w:r w:rsidRPr="003307F9">
        <w:rPr>
          <w:rFonts w:ascii="Verdana" w:eastAsia="Times New Roman" w:hAnsi="Verdana" w:cs="Times New Roman"/>
          <w:bCs/>
          <w:sz w:val="20"/>
          <w:szCs w:val="20"/>
        </w:rPr>
        <w:t xml:space="preserve"> </w:t>
      </w:r>
    </w:p>
    <w:p w:rsidR="006A41EE" w:rsidRPr="003307F9" w:rsidRDefault="006A41EE" w:rsidP="006A41EE">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 xml:space="preserve">Képes a munkájához szükséges módszerek és eljárások kiválasztására, azok egyedi és komplex alkalmazására. </w:t>
      </w:r>
      <w:r w:rsidRPr="003307F9">
        <w:rPr>
          <w:rFonts w:ascii="Verdana" w:eastAsia="Times New Roman" w:hAnsi="Verdana" w:cs="Times New Roman"/>
          <w:b/>
          <w:bCs/>
          <w:sz w:val="20"/>
          <w:szCs w:val="20"/>
        </w:rPr>
        <w:br w:type="page"/>
      </w:r>
    </w:p>
    <w:p w:rsidR="006A41EE" w:rsidRPr="003307F9" w:rsidRDefault="006A41EE" w:rsidP="006A41EE">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lastRenderedPageBreak/>
        <w:t>Attitűdje:</w:t>
      </w:r>
      <w:r w:rsidRPr="003307F9">
        <w:rPr>
          <w:rFonts w:ascii="Verdana" w:eastAsia="Times New Roman" w:hAnsi="Verdana" w:cs="Times New Roman"/>
          <w:bCs/>
          <w:sz w:val="20"/>
          <w:szCs w:val="20"/>
        </w:rPr>
        <w:t xml:space="preserve"> </w:t>
      </w:r>
    </w:p>
    <w:p w:rsidR="006A41EE" w:rsidRPr="003307F9" w:rsidRDefault="006A41EE" w:rsidP="006A41EE">
      <w:pPr>
        <w:widowControl w:val="0"/>
        <w:spacing w:before="120" w:after="120" w:line="240" w:lineRule="auto"/>
        <w:ind w:left="426"/>
        <w:jc w:val="both"/>
        <w:rPr>
          <w:rFonts w:ascii="Verdana" w:hAnsi="Verdana" w:cs="Times New Roman"/>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Nyitott ismereteinek gyarapítása iránt.</w:t>
      </w:r>
    </w:p>
    <w:p w:rsidR="006A41EE" w:rsidRPr="003307F9" w:rsidRDefault="006A41EE" w:rsidP="006A41EE">
      <w:pPr>
        <w:widowControl w:val="0"/>
        <w:spacing w:before="120" w:after="120" w:line="240" w:lineRule="auto"/>
        <w:ind w:left="426"/>
        <w:jc w:val="both"/>
        <w:rPr>
          <w:rFonts w:ascii="Verdana" w:hAnsi="Verdana" w:cs="Times New Roman"/>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Nyitott szakterülete új eredményei, innovációi iránt, törekszik azok megismerésére, megértésére és alkalmazására, elkötelezett önmaga folyamatos képzésére.</w:t>
      </w:r>
    </w:p>
    <w:p w:rsidR="006A41EE" w:rsidRPr="003307F9" w:rsidRDefault="006A41EE" w:rsidP="006A41EE">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Autonómiája és felelőssége:</w:t>
      </w:r>
      <w:r w:rsidRPr="003307F9">
        <w:rPr>
          <w:rFonts w:ascii="Verdana" w:eastAsia="Times New Roman" w:hAnsi="Verdana" w:cs="Times New Roman"/>
          <w:bCs/>
          <w:sz w:val="20"/>
          <w:szCs w:val="20"/>
        </w:rPr>
        <w:t xml:space="preserve"> </w:t>
      </w:r>
    </w:p>
    <w:p w:rsidR="006A41EE" w:rsidRPr="003307F9" w:rsidRDefault="006A41EE" w:rsidP="006A41EE">
      <w:pPr>
        <w:widowControl w:val="0"/>
        <w:spacing w:before="120" w:after="120" w:line="240" w:lineRule="auto"/>
        <w:ind w:left="426"/>
        <w:jc w:val="both"/>
        <w:rPr>
          <w:rFonts w:ascii="Verdana" w:hAnsi="Verdana" w:cs="Times New Roman"/>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r>
      <w:r w:rsidRPr="003307F9">
        <w:rPr>
          <w:rFonts w:ascii="Verdana" w:eastAsia="Calibri" w:hAnsi="Verdana" w:cs="Times New Roman"/>
          <w:bCs/>
          <w:sz w:val="20"/>
          <w:szCs w:val="20"/>
        </w:rPr>
        <w:t>A légiközlekedés területén megjelenő folyamatokban képes önállóan döntéseket hozni, azokat felelősséggel, a jogszabályi keretek figyelembevételével végrehajtani.</w:t>
      </w:r>
    </w:p>
    <w:p w:rsidR="006A41EE" w:rsidRPr="003307F9" w:rsidRDefault="006A41EE" w:rsidP="006A41EE">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6A41EE" w:rsidRPr="003307F9" w:rsidRDefault="006A41EE" w:rsidP="006A41EE">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6A41EE" w:rsidRPr="003307F9" w:rsidRDefault="006A41EE" w:rsidP="006A41EE">
      <w:pPr>
        <w:widowControl w:val="0"/>
        <w:spacing w:before="120" w:after="120" w:line="240" w:lineRule="auto"/>
        <w:ind w:left="426"/>
        <w:jc w:val="both"/>
        <w:rPr>
          <w:rFonts w:ascii="Verdana" w:hAnsi="Verdana" w:cs="Times New Roman"/>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r>
      <w:r w:rsidRPr="003307F9">
        <w:rPr>
          <w:rStyle w:val="tlid-translation"/>
          <w:rFonts w:ascii="Verdana" w:eastAsia="Calibri" w:hAnsi="Verdana" w:cs="Times New Roman"/>
          <w:bCs/>
          <w:lang w:val="en"/>
        </w:rPr>
        <w:t xml:space="preserve">Knows the general scientific laws, phenomena and processes required for </w:t>
      </w:r>
      <w:r w:rsidRPr="003307F9">
        <w:rPr>
          <w:rStyle w:val="st"/>
          <w:rFonts w:ascii="Verdana" w:eastAsia="Calibri" w:hAnsi="Verdana" w:cs="Times New Roman"/>
          <w:bCs/>
          <w:sz w:val="20"/>
          <w:szCs w:val="20"/>
        </w:rPr>
        <w:t>aeronautics</w:t>
      </w:r>
      <w:r w:rsidRPr="003307F9">
        <w:rPr>
          <w:rStyle w:val="tlid-translation"/>
          <w:rFonts w:ascii="Verdana" w:eastAsia="Calibri" w:hAnsi="Verdana" w:cs="Times New Roman"/>
          <w:bCs/>
          <w:lang w:val="en"/>
        </w:rPr>
        <w:t>.</w:t>
      </w:r>
    </w:p>
    <w:p w:rsidR="006A41EE" w:rsidRPr="003307F9" w:rsidRDefault="006A41EE" w:rsidP="006A41EE">
      <w:pPr>
        <w:widowControl w:val="0"/>
        <w:spacing w:before="120" w:after="120" w:line="240" w:lineRule="auto"/>
        <w:ind w:left="426"/>
        <w:jc w:val="both"/>
        <w:rPr>
          <w:rFonts w:ascii="Verdana" w:hAnsi="Verdana" w:cs="Times New Roman"/>
          <w:sz w:val="20"/>
          <w:szCs w:val="20"/>
        </w:rPr>
      </w:pPr>
      <w:r w:rsidRPr="003307F9">
        <w:rPr>
          <w:rStyle w:val="tlid-translation"/>
          <w:rFonts w:ascii="Verdana" w:eastAsia="Calibri" w:hAnsi="Verdana" w:cs="Times New Roman"/>
          <w:bCs/>
          <w:lang w:val="en"/>
        </w:rPr>
        <w:t>-</w:t>
      </w:r>
      <w:r w:rsidRPr="003307F9">
        <w:rPr>
          <w:rStyle w:val="tlid-translation"/>
          <w:rFonts w:ascii="Verdana" w:eastAsia="Calibri" w:hAnsi="Verdana" w:cs="Times New Roman"/>
          <w:bCs/>
          <w:lang w:val="en"/>
        </w:rPr>
        <w:tab/>
        <w:t>Knows the basic concepts of electrical engineering, mechanics, basic laws, the way of describing basic phenomena.</w:t>
      </w:r>
    </w:p>
    <w:p w:rsidR="006A41EE" w:rsidRPr="003307F9" w:rsidRDefault="006A41EE" w:rsidP="006A41EE">
      <w:pPr>
        <w:widowControl w:val="0"/>
        <w:spacing w:before="120" w:after="120" w:line="240" w:lineRule="auto"/>
        <w:ind w:left="426"/>
        <w:jc w:val="both"/>
        <w:rPr>
          <w:rFonts w:ascii="Verdana" w:hAnsi="Verdana" w:cs="Times New Roman"/>
          <w:sz w:val="20"/>
          <w:szCs w:val="20"/>
        </w:rPr>
      </w:pPr>
      <w:r w:rsidRPr="003307F9">
        <w:rPr>
          <w:rStyle w:val="tlid-translation"/>
          <w:rFonts w:ascii="Verdana" w:eastAsia="Calibri" w:hAnsi="Verdana" w:cs="Times New Roman"/>
          <w:bCs/>
          <w:lang w:val="en"/>
        </w:rPr>
        <w:t>-</w:t>
      </w:r>
      <w:r w:rsidRPr="003307F9">
        <w:rPr>
          <w:rStyle w:val="tlid-translation"/>
          <w:rFonts w:ascii="Verdana" w:eastAsia="Calibri" w:hAnsi="Verdana" w:cs="Times New Roman"/>
          <w:bCs/>
          <w:lang w:val="en"/>
        </w:rPr>
        <w:tab/>
        <w:t xml:space="preserve">Knows the general laws, theories, and related concepts needed to practice </w:t>
      </w:r>
      <w:r w:rsidRPr="003307F9">
        <w:rPr>
          <w:rStyle w:val="st"/>
          <w:rFonts w:ascii="Verdana" w:eastAsia="Calibri" w:hAnsi="Verdana" w:cs="Times New Roman"/>
          <w:bCs/>
          <w:sz w:val="20"/>
          <w:szCs w:val="20"/>
          <w:lang w:val="en"/>
        </w:rPr>
        <w:t>aeronautics</w:t>
      </w:r>
      <w:r w:rsidRPr="003307F9">
        <w:rPr>
          <w:rStyle w:val="tlid-translation"/>
          <w:rFonts w:ascii="Verdana" w:eastAsia="Calibri" w:hAnsi="Verdana" w:cs="Times New Roman"/>
          <w:bCs/>
          <w:lang w:val="en"/>
        </w:rPr>
        <w:t>.</w:t>
      </w:r>
    </w:p>
    <w:p w:rsidR="006A41EE" w:rsidRPr="003307F9" w:rsidRDefault="006A41EE" w:rsidP="006A41EE">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6A41EE" w:rsidRPr="003307F9" w:rsidRDefault="006A41EE" w:rsidP="006A41EE">
      <w:pPr>
        <w:widowControl w:val="0"/>
        <w:spacing w:before="120" w:after="120" w:line="240" w:lineRule="auto"/>
        <w:ind w:left="426"/>
        <w:jc w:val="both"/>
        <w:rPr>
          <w:rFonts w:ascii="Verdana" w:hAnsi="Verdana" w:cs="Times New Roman"/>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r>
      <w:r w:rsidRPr="003307F9">
        <w:rPr>
          <w:rStyle w:val="tlid-translation"/>
          <w:rFonts w:ascii="Verdana" w:eastAsia="Calibri" w:hAnsi="Verdana" w:cs="Times New Roman"/>
          <w:bCs/>
          <w:lang w:val="en"/>
        </w:rPr>
        <w:t>Able to choose the methods and procedures required for his work, and apply them individually and complexly.</w:t>
      </w:r>
    </w:p>
    <w:p w:rsidR="006A41EE" w:rsidRPr="003307F9" w:rsidRDefault="006A41EE" w:rsidP="006A41EE">
      <w:pPr>
        <w:spacing w:after="0" w:line="240" w:lineRule="auto"/>
        <w:ind w:left="425"/>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Attitude:</w:t>
      </w:r>
      <w:r w:rsidRPr="003307F9">
        <w:rPr>
          <w:rFonts w:ascii="Verdana" w:eastAsia="Times New Roman" w:hAnsi="Verdana" w:cs="Times New Roman"/>
          <w:sz w:val="20"/>
          <w:szCs w:val="20"/>
          <w:lang w:val="en-GB"/>
        </w:rPr>
        <w:t xml:space="preserve"> </w:t>
      </w:r>
    </w:p>
    <w:p w:rsidR="006A41EE" w:rsidRPr="003307F9" w:rsidRDefault="006A41EE" w:rsidP="006A41EE">
      <w:pPr>
        <w:widowControl w:val="0"/>
        <w:spacing w:before="120" w:after="120" w:line="240" w:lineRule="auto"/>
        <w:ind w:left="426"/>
        <w:jc w:val="both"/>
        <w:rPr>
          <w:rFonts w:ascii="Verdana" w:hAnsi="Verdana" w:cs="Times New Roman"/>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r>
      <w:r w:rsidRPr="003307F9">
        <w:rPr>
          <w:rStyle w:val="tlid-translation"/>
          <w:rFonts w:ascii="Verdana" w:eastAsia="Calibri" w:hAnsi="Verdana" w:cs="Times New Roman"/>
          <w:bCs/>
          <w:lang w:val="en"/>
        </w:rPr>
        <w:t>Open to new knowledge.</w:t>
      </w:r>
    </w:p>
    <w:p w:rsidR="006A41EE" w:rsidRPr="003307F9" w:rsidRDefault="006A41EE" w:rsidP="006A41EE">
      <w:pPr>
        <w:widowControl w:val="0"/>
        <w:spacing w:before="120" w:after="120" w:line="240" w:lineRule="auto"/>
        <w:ind w:left="426"/>
        <w:jc w:val="both"/>
        <w:rPr>
          <w:rFonts w:ascii="Verdana" w:hAnsi="Verdana" w:cs="Times New Roman"/>
          <w:sz w:val="20"/>
          <w:szCs w:val="20"/>
        </w:rPr>
      </w:pPr>
      <w:r w:rsidRPr="003307F9">
        <w:rPr>
          <w:rStyle w:val="tlid-translation"/>
          <w:rFonts w:ascii="Verdana" w:eastAsia="Calibri" w:hAnsi="Verdana" w:cs="Times New Roman"/>
          <w:bCs/>
          <w:lang w:val="en"/>
        </w:rPr>
        <w:t>-</w:t>
      </w:r>
      <w:r w:rsidRPr="003307F9">
        <w:rPr>
          <w:rStyle w:val="tlid-translation"/>
          <w:rFonts w:ascii="Verdana" w:eastAsia="Calibri" w:hAnsi="Verdana" w:cs="Times New Roman"/>
          <w:bCs/>
          <w:lang w:val="en"/>
        </w:rPr>
        <w:tab/>
        <w:t>Open for the new achievements and innovations of their specialty, seeks to know, understand and apply them, and committed to continuous self-education.</w:t>
      </w:r>
    </w:p>
    <w:p w:rsidR="006A41EE" w:rsidRPr="003307F9" w:rsidRDefault="006A41EE" w:rsidP="006A41EE">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 xml:space="preserve">Autonomy and responsibility: </w:t>
      </w:r>
    </w:p>
    <w:p w:rsidR="006A41EE" w:rsidRPr="003307F9" w:rsidRDefault="006A41EE" w:rsidP="006A41EE">
      <w:pPr>
        <w:widowControl w:val="0"/>
        <w:spacing w:before="120" w:after="120" w:line="240" w:lineRule="auto"/>
        <w:ind w:left="426"/>
        <w:jc w:val="both"/>
        <w:rPr>
          <w:rFonts w:ascii="Verdana" w:hAnsi="Verdana" w:cs="Times New Roman"/>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r>
      <w:r w:rsidRPr="003307F9">
        <w:rPr>
          <w:rStyle w:val="tlid-translation"/>
          <w:rFonts w:ascii="Verdana" w:eastAsia="Calibri" w:hAnsi="Verdana" w:cs="Times New Roman"/>
          <w:bCs/>
          <w:lang w:val="en"/>
        </w:rPr>
        <w:t>Able to make decisions independently in the processes that occur in the field of aviation, and to implement them in a responsible manner, taking into account the legal framework.</w:t>
      </w:r>
    </w:p>
    <w:p w:rsidR="006A41EE" w:rsidRPr="003307F9" w:rsidRDefault="006A41EE" w:rsidP="003A5B4A">
      <w:pPr>
        <w:widowControl w:val="0"/>
        <w:numPr>
          <w:ilvl w:val="0"/>
          <w:numId w:val="483"/>
        </w:numPr>
        <w:tabs>
          <w:tab w:val="clear" w:pos="502"/>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sz w:val="20"/>
          <w:szCs w:val="20"/>
        </w:rPr>
        <w:t>nincs</w:t>
      </w:r>
    </w:p>
    <w:p w:rsidR="006A41EE" w:rsidRPr="003307F9" w:rsidRDefault="006A41EE" w:rsidP="003A5B4A">
      <w:pPr>
        <w:widowControl w:val="0"/>
        <w:numPr>
          <w:ilvl w:val="0"/>
          <w:numId w:val="483"/>
        </w:numPr>
        <w:tabs>
          <w:tab w:val="clear" w:pos="502"/>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tananyagának leírása, tematika. Description of the subject, curriculum (magyarul, angolul - English):</w:t>
      </w:r>
    </w:p>
    <w:p w:rsidR="006A41EE" w:rsidRPr="003307F9" w:rsidRDefault="006A41EE" w:rsidP="003A5B4A">
      <w:pPr>
        <w:widowControl w:val="0"/>
        <w:numPr>
          <w:ilvl w:val="1"/>
          <w:numId w:val="483"/>
        </w:numPr>
        <w:tabs>
          <w:tab w:val="clear" w:pos="3977"/>
          <w:tab w:val="num" w:pos="1134"/>
        </w:tabs>
        <w:spacing w:before="120" w:after="120" w:line="240" w:lineRule="auto"/>
        <w:ind w:left="1134" w:hanging="708"/>
        <w:jc w:val="both"/>
        <w:rPr>
          <w:rFonts w:ascii="Verdana" w:hAnsi="Verdana" w:cs="Times New Roman"/>
          <w:sz w:val="20"/>
          <w:szCs w:val="20"/>
        </w:rPr>
      </w:pPr>
      <w:r w:rsidRPr="003307F9">
        <w:rPr>
          <w:rFonts w:ascii="Verdana" w:eastAsia="Times New Roman" w:hAnsi="Verdana" w:cs="Times New Roman"/>
          <w:sz w:val="20"/>
          <w:szCs w:val="20"/>
        </w:rPr>
        <w:t>Nyugvó folyadékok és gázok mechanikája. (</w:t>
      </w:r>
      <w:r w:rsidRPr="003307F9">
        <w:rPr>
          <w:rFonts w:ascii="Verdana" w:eastAsia="Times New Roman" w:hAnsi="Verdana" w:cs="Times New Roman"/>
          <w:i/>
          <w:sz w:val="20"/>
          <w:szCs w:val="20"/>
          <w:lang w:val="en-US"/>
        </w:rPr>
        <w:t>Mechanics of resting fluids and gases.</w:t>
      </w:r>
      <w:r w:rsidRPr="003307F9">
        <w:rPr>
          <w:rFonts w:ascii="Verdana" w:eastAsia="Times New Roman" w:hAnsi="Verdana" w:cs="Times New Roman"/>
          <w:sz w:val="20"/>
          <w:szCs w:val="20"/>
        </w:rPr>
        <w:t>)</w:t>
      </w:r>
    </w:p>
    <w:p w:rsidR="006A41EE" w:rsidRPr="003307F9" w:rsidRDefault="006A41EE" w:rsidP="003A5B4A">
      <w:pPr>
        <w:widowControl w:val="0"/>
        <w:numPr>
          <w:ilvl w:val="1"/>
          <w:numId w:val="483"/>
        </w:numPr>
        <w:tabs>
          <w:tab w:val="clear" w:pos="3977"/>
          <w:tab w:val="num" w:pos="1134"/>
        </w:tabs>
        <w:spacing w:before="120" w:after="120" w:line="240" w:lineRule="auto"/>
        <w:ind w:left="1134" w:hanging="708"/>
        <w:jc w:val="both"/>
        <w:rPr>
          <w:rFonts w:ascii="Verdana" w:hAnsi="Verdana" w:cs="Times New Roman"/>
          <w:sz w:val="20"/>
          <w:szCs w:val="20"/>
        </w:rPr>
      </w:pPr>
      <w:r w:rsidRPr="003307F9">
        <w:rPr>
          <w:rFonts w:ascii="Verdana" w:eastAsia="Times New Roman" w:hAnsi="Verdana" w:cs="Times New Roman"/>
          <w:sz w:val="20"/>
          <w:szCs w:val="20"/>
        </w:rPr>
        <w:t>Folyadék súlyából származó nyomás, Archimédesz törvénye. (</w:t>
      </w:r>
      <w:r w:rsidRPr="003307F9">
        <w:rPr>
          <w:rFonts w:ascii="Verdana" w:eastAsia="Times New Roman" w:hAnsi="Verdana" w:cs="Times New Roman"/>
          <w:i/>
          <w:sz w:val="20"/>
          <w:szCs w:val="20"/>
          <w:lang w:val="en-US"/>
        </w:rPr>
        <w:t>Pressure from the Fluid Weight, Law of Archimedes.</w:t>
      </w:r>
      <w:r w:rsidRPr="003307F9">
        <w:rPr>
          <w:rFonts w:ascii="Verdana" w:eastAsia="Times New Roman" w:hAnsi="Verdana" w:cs="Times New Roman"/>
          <w:sz w:val="20"/>
          <w:szCs w:val="20"/>
        </w:rPr>
        <w:t>)</w:t>
      </w:r>
    </w:p>
    <w:p w:rsidR="006A41EE" w:rsidRPr="003307F9" w:rsidRDefault="006A41EE" w:rsidP="003A5B4A">
      <w:pPr>
        <w:widowControl w:val="0"/>
        <w:numPr>
          <w:ilvl w:val="1"/>
          <w:numId w:val="483"/>
        </w:numPr>
        <w:tabs>
          <w:tab w:val="clear" w:pos="3977"/>
          <w:tab w:val="num" w:pos="1134"/>
        </w:tabs>
        <w:spacing w:before="120" w:after="120" w:line="240" w:lineRule="auto"/>
        <w:ind w:left="1134" w:hanging="708"/>
        <w:jc w:val="both"/>
        <w:rPr>
          <w:rFonts w:ascii="Verdana" w:hAnsi="Verdana" w:cs="Times New Roman"/>
          <w:sz w:val="20"/>
          <w:szCs w:val="20"/>
        </w:rPr>
      </w:pPr>
      <w:r w:rsidRPr="003307F9">
        <w:rPr>
          <w:rFonts w:ascii="Verdana" w:eastAsia="Times New Roman" w:hAnsi="Verdana" w:cs="Times New Roman"/>
          <w:sz w:val="20"/>
          <w:szCs w:val="20"/>
        </w:rPr>
        <w:t>Gáztörvények. (</w:t>
      </w:r>
      <w:r w:rsidRPr="003307F9">
        <w:rPr>
          <w:rFonts w:ascii="Verdana" w:eastAsia="Times New Roman" w:hAnsi="Verdana" w:cs="Times New Roman"/>
          <w:i/>
          <w:sz w:val="20"/>
          <w:szCs w:val="20"/>
          <w:lang w:val="en-US"/>
        </w:rPr>
        <w:t>Gas Laws</w:t>
      </w:r>
      <w:r w:rsidRPr="003307F9">
        <w:rPr>
          <w:rFonts w:ascii="Verdana" w:eastAsia="Times New Roman" w:hAnsi="Verdana" w:cs="Times New Roman"/>
          <w:sz w:val="20"/>
          <w:szCs w:val="20"/>
          <w:lang w:val="en-US"/>
        </w:rPr>
        <w:t>.</w:t>
      </w:r>
      <w:r w:rsidRPr="003307F9">
        <w:rPr>
          <w:rFonts w:ascii="Verdana" w:eastAsia="Times New Roman" w:hAnsi="Verdana" w:cs="Times New Roman"/>
          <w:sz w:val="20"/>
          <w:szCs w:val="20"/>
        </w:rPr>
        <w:t>)</w:t>
      </w:r>
    </w:p>
    <w:p w:rsidR="006A41EE" w:rsidRPr="003307F9" w:rsidRDefault="006A41EE" w:rsidP="003A5B4A">
      <w:pPr>
        <w:widowControl w:val="0"/>
        <w:numPr>
          <w:ilvl w:val="1"/>
          <w:numId w:val="483"/>
        </w:numPr>
        <w:tabs>
          <w:tab w:val="clear" w:pos="3977"/>
          <w:tab w:val="num" w:pos="1134"/>
        </w:tabs>
        <w:spacing w:before="120" w:after="120" w:line="240" w:lineRule="auto"/>
        <w:ind w:left="1134" w:hanging="708"/>
        <w:jc w:val="both"/>
        <w:rPr>
          <w:rFonts w:ascii="Verdana" w:hAnsi="Verdana" w:cs="Times New Roman"/>
          <w:sz w:val="20"/>
          <w:szCs w:val="20"/>
        </w:rPr>
      </w:pPr>
      <w:r w:rsidRPr="003307F9">
        <w:rPr>
          <w:rFonts w:ascii="Verdana" w:eastAsia="Times New Roman" w:hAnsi="Verdana" w:cs="Times New Roman"/>
          <w:sz w:val="20"/>
          <w:szCs w:val="20"/>
        </w:rPr>
        <w:t>Gázok állapotváltozása. (</w:t>
      </w:r>
      <w:r w:rsidRPr="003307F9">
        <w:rPr>
          <w:rFonts w:ascii="Verdana" w:eastAsia="Times New Roman" w:hAnsi="Verdana" w:cs="Times New Roman"/>
          <w:i/>
          <w:sz w:val="20"/>
          <w:szCs w:val="20"/>
          <w:lang w:val="en-US"/>
        </w:rPr>
        <w:t>Change in state of gases</w:t>
      </w:r>
      <w:r w:rsidRPr="003307F9">
        <w:rPr>
          <w:rFonts w:ascii="Verdana" w:eastAsia="Times New Roman" w:hAnsi="Verdana" w:cs="Times New Roman"/>
          <w:sz w:val="20"/>
          <w:szCs w:val="20"/>
          <w:lang w:val="en-US"/>
        </w:rPr>
        <w:t>.</w:t>
      </w:r>
      <w:r w:rsidRPr="003307F9">
        <w:rPr>
          <w:rFonts w:ascii="Verdana" w:eastAsia="Times New Roman" w:hAnsi="Verdana" w:cs="Times New Roman"/>
          <w:sz w:val="20"/>
          <w:szCs w:val="20"/>
        </w:rPr>
        <w:t>)</w:t>
      </w:r>
    </w:p>
    <w:p w:rsidR="006A41EE" w:rsidRPr="003307F9" w:rsidRDefault="006A41EE" w:rsidP="003A5B4A">
      <w:pPr>
        <w:widowControl w:val="0"/>
        <w:numPr>
          <w:ilvl w:val="1"/>
          <w:numId w:val="483"/>
        </w:numPr>
        <w:tabs>
          <w:tab w:val="clear" w:pos="3977"/>
          <w:tab w:val="num" w:pos="1134"/>
        </w:tabs>
        <w:spacing w:before="120" w:after="120" w:line="240" w:lineRule="auto"/>
        <w:ind w:left="1134" w:hanging="708"/>
        <w:jc w:val="both"/>
        <w:rPr>
          <w:rFonts w:ascii="Verdana" w:hAnsi="Verdana" w:cs="Times New Roman"/>
          <w:sz w:val="20"/>
          <w:szCs w:val="20"/>
        </w:rPr>
      </w:pPr>
      <w:r w:rsidRPr="003307F9">
        <w:rPr>
          <w:rFonts w:ascii="Verdana" w:eastAsia="Times New Roman" w:hAnsi="Verdana" w:cs="Times New Roman"/>
          <w:sz w:val="20"/>
          <w:szCs w:val="20"/>
        </w:rPr>
        <w:t>A termodinamika főtételei. (</w:t>
      </w:r>
      <w:r w:rsidRPr="003307F9">
        <w:rPr>
          <w:rFonts w:ascii="Verdana" w:eastAsia="Times New Roman" w:hAnsi="Verdana" w:cs="Times New Roman"/>
          <w:i/>
          <w:sz w:val="20"/>
          <w:szCs w:val="20"/>
          <w:lang w:val="en-US"/>
        </w:rPr>
        <w:t>Principles of thermodynamics</w:t>
      </w:r>
      <w:r w:rsidRPr="003307F9">
        <w:rPr>
          <w:rFonts w:ascii="Verdana" w:eastAsia="Times New Roman" w:hAnsi="Verdana" w:cs="Times New Roman"/>
          <w:sz w:val="20"/>
          <w:szCs w:val="20"/>
          <w:lang w:val="en-US"/>
        </w:rPr>
        <w:t>.</w:t>
      </w:r>
      <w:r w:rsidRPr="003307F9">
        <w:rPr>
          <w:rFonts w:ascii="Verdana" w:eastAsia="Times New Roman" w:hAnsi="Verdana" w:cs="Times New Roman"/>
          <w:sz w:val="20"/>
          <w:szCs w:val="20"/>
        </w:rPr>
        <w:t>)</w:t>
      </w:r>
    </w:p>
    <w:p w:rsidR="006A41EE" w:rsidRPr="003307F9" w:rsidRDefault="006A41EE" w:rsidP="003A5B4A">
      <w:pPr>
        <w:widowControl w:val="0"/>
        <w:numPr>
          <w:ilvl w:val="1"/>
          <w:numId w:val="483"/>
        </w:numPr>
        <w:tabs>
          <w:tab w:val="clear" w:pos="3977"/>
          <w:tab w:val="num" w:pos="1134"/>
        </w:tabs>
        <w:spacing w:before="120" w:after="120" w:line="240" w:lineRule="auto"/>
        <w:ind w:left="1134" w:hanging="708"/>
        <w:jc w:val="both"/>
        <w:rPr>
          <w:rFonts w:ascii="Verdana" w:hAnsi="Verdana" w:cs="Times New Roman"/>
          <w:sz w:val="20"/>
          <w:szCs w:val="20"/>
        </w:rPr>
      </w:pPr>
      <w:r w:rsidRPr="003307F9">
        <w:rPr>
          <w:rFonts w:ascii="Verdana" w:eastAsia="Times New Roman" w:hAnsi="Verdana" w:cs="Times New Roman"/>
          <w:sz w:val="20"/>
          <w:szCs w:val="20"/>
        </w:rPr>
        <w:t>Szilárd testek és folyadékok hőtágulása. (</w:t>
      </w:r>
      <w:r w:rsidRPr="003307F9">
        <w:rPr>
          <w:rFonts w:ascii="Verdana" w:eastAsia="Times New Roman" w:hAnsi="Verdana" w:cs="Times New Roman"/>
          <w:i/>
          <w:sz w:val="20"/>
          <w:szCs w:val="20"/>
          <w:lang w:val="en-US"/>
        </w:rPr>
        <w:t>Thermal expansion of solid bodies and fluids</w:t>
      </w:r>
      <w:r w:rsidRPr="003307F9">
        <w:rPr>
          <w:rFonts w:ascii="Verdana" w:eastAsia="Times New Roman" w:hAnsi="Verdana" w:cs="Times New Roman"/>
          <w:sz w:val="20"/>
          <w:szCs w:val="20"/>
          <w:lang w:val="en-US"/>
        </w:rPr>
        <w:t>.</w:t>
      </w:r>
      <w:r w:rsidRPr="003307F9">
        <w:rPr>
          <w:rFonts w:ascii="Verdana" w:eastAsia="Times New Roman" w:hAnsi="Verdana" w:cs="Times New Roman"/>
          <w:sz w:val="20"/>
          <w:szCs w:val="20"/>
        </w:rPr>
        <w:t>)</w:t>
      </w:r>
    </w:p>
    <w:p w:rsidR="006A41EE" w:rsidRPr="003307F9" w:rsidRDefault="006A41EE" w:rsidP="003A5B4A">
      <w:pPr>
        <w:widowControl w:val="0"/>
        <w:numPr>
          <w:ilvl w:val="1"/>
          <w:numId w:val="483"/>
        </w:numPr>
        <w:tabs>
          <w:tab w:val="clear" w:pos="3977"/>
          <w:tab w:val="num" w:pos="1134"/>
        </w:tabs>
        <w:spacing w:before="120" w:after="120" w:line="240" w:lineRule="auto"/>
        <w:ind w:left="1134" w:hanging="708"/>
        <w:jc w:val="both"/>
        <w:rPr>
          <w:rFonts w:ascii="Verdana" w:hAnsi="Verdana" w:cs="Times New Roman"/>
          <w:sz w:val="20"/>
          <w:szCs w:val="20"/>
        </w:rPr>
      </w:pPr>
      <w:r w:rsidRPr="003307F9">
        <w:rPr>
          <w:rFonts w:ascii="Verdana" w:eastAsia="Times New Roman" w:hAnsi="Verdana" w:cs="Times New Roman"/>
          <w:sz w:val="20"/>
          <w:szCs w:val="20"/>
        </w:rPr>
        <w:t>Fajhő, halmazállapot változások. (</w:t>
      </w:r>
      <w:r w:rsidRPr="003307F9">
        <w:rPr>
          <w:rFonts w:ascii="Verdana" w:eastAsia="Times New Roman" w:hAnsi="Verdana" w:cs="Times New Roman"/>
          <w:i/>
          <w:sz w:val="20"/>
          <w:szCs w:val="20"/>
          <w:lang w:val="en-US"/>
        </w:rPr>
        <w:t>Species heat, state changes</w:t>
      </w:r>
      <w:r w:rsidRPr="003307F9">
        <w:rPr>
          <w:rFonts w:ascii="Verdana" w:eastAsia="Times New Roman" w:hAnsi="Verdana" w:cs="Times New Roman"/>
          <w:sz w:val="20"/>
          <w:szCs w:val="20"/>
          <w:lang w:val="en-US"/>
        </w:rPr>
        <w:t>.</w:t>
      </w:r>
      <w:r w:rsidRPr="003307F9">
        <w:rPr>
          <w:rFonts w:ascii="Verdana" w:eastAsia="Times New Roman" w:hAnsi="Verdana" w:cs="Times New Roman"/>
          <w:sz w:val="20"/>
          <w:szCs w:val="20"/>
        </w:rPr>
        <w:t>)</w:t>
      </w:r>
    </w:p>
    <w:p w:rsidR="006A41EE" w:rsidRPr="003307F9" w:rsidRDefault="006A41EE" w:rsidP="003A5B4A">
      <w:pPr>
        <w:widowControl w:val="0"/>
        <w:numPr>
          <w:ilvl w:val="0"/>
          <w:numId w:val="483"/>
        </w:numPr>
        <w:tabs>
          <w:tab w:val="clear" w:pos="502"/>
        </w:tabs>
        <w:spacing w:before="120" w:after="120" w:line="240" w:lineRule="auto"/>
        <w:ind w:left="426" w:hanging="142"/>
        <w:jc w:val="both"/>
        <w:rPr>
          <w:rFonts w:ascii="Verdana" w:hAnsi="Verdana" w:cs="Times New Roman"/>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eastAsia="Times New Roman" w:hAnsi="Verdana" w:cs="Times New Roman"/>
          <w:b/>
          <w:bCs/>
          <w:sz w:val="20"/>
          <w:szCs w:val="20"/>
        </w:rPr>
        <w:br/>
      </w:r>
      <w:r w:rsidRPr="003307F9">
        <w:rPr>
          <w:rFonts w:ascii="Verdana" w:hAnsi="Verdana" w:cs="Times New Roman"/>
          <w:sz w:val="20"/>
          <w:szCs w:val="20"/>
        </w:rPr>
        <w:lastRenderedPageBreak/>
        <w:t>tavaszi félév / 4. félév</w:t>
      </w:r>
    </w:p>
    <w:p w:rsidR="006A41EE" w:rsidRPr="003307F9" w:rsidRDefault="006A41EE" w:rsidP="003A5B4A">
      <w:pPr>
        <w:widowControl w:val="0"/>
        <w:numPr>
          <w:ilvl w:val="0"/>
          <w:numId w:val="483"/>
        </w:numPr>
        <w:spacing w:before="120" w:after="120" w:line="240" w:lineRule="auto"/>
        <w:jc w:val="both"/>
        <w:rPr>
          <w:rFonts w:ascii="Verdana" w:eastAsia="Times New Roman" w:hAnsi="Verdana" w:cs="Times New Roman"/>
          <w:b/>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r w:rsidRPr="003307F9">
        <w:rPr>
          <w:rFonts w:ascii="Verdana" w:eastAsia="Times New Roman" w:hAnsi="Verdana" w:cs="Times New Roman"/>
          <w:bCs/>
          <w:sz w:val="20"/>
          <w:szCs w:val="20"/>
        </w:rPr>
        <w:t xml:space="preserve"> A tantárgy teljesítéséhez a tanórák legalább 70%-án jelen kell lennie a hallgatónak. A távollétet a hiányzást követő első foglalkozáson kell igazolnia. A hallgató köteles a mulasztott tanóra anyagát beszerezni, abból önállóan felkészülni.</w:t>
      </w:r>
    </w:p>
    <w:p w:rsidR="006A41EE" w:rsidRPr="003307F9" w:rsidRDefault="006A41EE" w:rsidP="003A5B4A">
      <w:pPr>
        <w:widowControl w:val="0"/>
        <w:numPr>
          <w:ilvl w:val="0"/>
          <w:numId w:val="483"/>
        </w:numPr>
        <w:tabs>
          <w:tab w:val="clear" w:pos="502"/>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w:t>
      </w:r>
    </w:p>
    <w:p w:rsidR="006A41EE" w:rsidRPr="003307F9" w:rsidRDefault="006A41EE" w:rsidP="006A41EE">
      <w:pPr>
        <w:widowControl w:val="0"/>
        <w:spacing w:before="120" w:after="120" w:line="240" w:lineRule="auto"/>
        <w:ind w:left="426"/>
        <w:jc w:val="both"/>
        <w:rPr>
          <w:rFonts w:ascii="Verdana" w:hAnsi="Verdana" w:cs="Times New Roman"/>
          <w:sz w:val="20"/>
          <w:szCs w:val="20"/>
        </w:rPr>
      </w:pPr>
      <w:r w:rsidRPr="003307F9">
        <w:rPr>
          <w:rFonts w:ascii="Verdana" w:eastAsia="Times New Roman" w:hAnsi="Verdana" w:cs="Times New Roman"/>
          <w:bCs/>
          <w:sz w:val="20"/>
          <w:szCs w:val="20"/>
        </w:rPr>
        <w:t>A számonkérés a félév során két zárthelyi dolgozat keretében történik. Az első dolgozat a 12.1 - 12.4 anyagrészt, a második dolgozat a 12.5 - 12.7 anyagrészt kéri számon</w:t>
      </w:r>
      <w:r w:rsidRPr="003307F9">
        <w:rPr>
          <w:rFonts w:ascii="Verdana" w:eastAsia="Times New Roman" w:hAnsi="Verdana" w:cs="Times New Roman"/>
          <w:sz w:val="20"/>
          <w:szCs w:val="20"/>
        </w:rPr>
        <w:t xml:space="preserve">. </w:t>
      </w:r>
    </w:p>
    <w:p w:rsidR="006A41EE" w:rsidRPr="003307F9" w:rsidRDefault="006A41EE" w:rsidP="006A41EE">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Cs/>
          <w:sz w:val="20"/>
          <w:szCs w:val="20"/>
        </w:rPr>
        <w:t>A dolgozatok pótlására, javítására egyszer, a szorgalmi időszak utolsó hetében van lehetőség egy pótdolgozat keretében.</w:t>
      </w:r>
    </w:p>
    <w:p w:rsidR="006A41EE" w:rsidRPr="003307F9" w:rsidRDefault="006A41EE" w:rsidP="006A41EE">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Az érdemjegy megszerzéséhez a zárthelyi dolgozat(ok) összpontszámának vagy a pótdolgozat pontszámának több mint 50%-a szükséges. Az elégséges érdemjegyhez 51-60% szükséges, közepeshez 61-75%, jóhoz 76-90%, jeleshez 91-100%.</w:t>
      </w:r>
    </w:p>
    <w:p w:rsidR="006A41EE" w:rsidRPr="003307F9" w:rsidRDefault="006A41EE" w:rsidP="003A5B4A">
      <w:pPr>
        <w:widowControl w:val="0"/>
        <w:numPr>
          <w:ilvl w:val="0"/>
          <w:numId w:val="483"/>
        </w:numPr>
        <w:tabs>
          <w:tab w:val="clear" w:pos="502"/>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6A41EE" w:rsidRPr="003307F9" w:rsidRDefault="006A41EE" w:rsidP="003A5B4A">
      <w:pPr>
        <w:widowControl w:val="0"/>
        <w:numPr>
          <w:ilvl w:val="1"/>
          <w:numId w:val="483"/>
        </w:numPr>
        <w:tabs>
          <w:tab w:val="clear" w:pos="3977"/>
        </w:tabs>
        <w:spacing w:before="120" w:after="120" w:line="240" w:lineRule="auto"/>
        <w:ind w:left="1134" w:hanging="709"/>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Az aláírás megszerzésének feltétele a 14. pontban meghatározott arányú részvétel a foglalkozásokon valamint a 15. pontban meghatározott félévközi feladatok legalább elégséges teljesítése.</w:t>
      </w:r>
    </w:p>
    <w:p w:rsidR="006A41EE" w:rsidRPr="003307F9" w:rsidRDefault="006A41EE" w:rsidP="003A5B4A">
      <w:pPr>
        <w:widowControl w:val="0"/>
        <w:numPr>
          <w:ilvl w:val="1"/>
          <w:numId w:val="483"/>
        </w:numPr>
        <w:tabs>
          <w:tab w:val="clear" w:pos="3977"/>
        </w:tabs>
        <w:spacing w:before="120" w:after="120" w:line="240" w:lineRule="auto"/>
        <w:ind w:left="1134" w:hanging="709"/>
        <w:jc w:val="both"/>
        <w:rPr>
          <w:rFonts w:ascii="Verdana" w:hAnsi="Verdana" w:cs="Times New Roman"/>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gyakorlati jegy</w:t>
      </w:r>
    </w:p>
    <w:p w:rsidR="006A41EE" w:rsidRPr="003307F9" w:rsidRDefault="006A41EE" w:rsidP="003A5B4A">
      <w:pPr>
        <w:widowControl w:val="0"/>
        <w:numPr>
          <w:ilvl w:val="1"/>
          <w:numId w:val="483"/>
        </w:numPr>
        <w:tabs>
          <w:tab w:val="clear" w:pos="3977"/>
        </w:tabs>
        <w:spacing w:before="120" w:after="120" w:line="240" w:lineRule="auto"/>
        <w:ind w:left="1134" w:hanging="709"/>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w:t>
      </w:r>
    </w:p>
    <w:p w:rsidR="006A41EE" w:rsidRPr="003307F9" w:rsidRDefault="006A41EE" w:rsidP="006A41EE">
      <w:pPr>
        <w:widowControl w:val="0"/>
        <w:spacing w:before="120" w:after="120" w:line="240" w:lineRule="auto"/>
        <w:ind w:left="1134" w:hanging="709"/>
        <w:jc w:val="both"/>
        <w:rPr>
          <w:rFonts w:ascii="Verdana" w:hAnsi="Verdana" w:cs="Times New Roman"/>
          <w:sz w:val="20"/>
          <w:szCs w:val="20"/>
        </w:rPr>
      </w:pPr>
      <w:r w:rsidRPr="003307F9">
        <w:rPr>
          <w:rFonts w:ascii="Verdana" w:eastAsia="Times New Roman" w:hAnsi="Verdana" w:cs="Times New Roman"/>
          <w:sz w:val="20"/>
          <w:szCs w:val="20"/>
        </w:rPr>
        <w:t>A kreditek megszerzésének feltétele az aláírás megszerzése és legalább elégséges érdemjegy.</w:t>
      </w:r>
    </w:p>
    <w:p w:rsidR="006A41EE" w:rsidRPr="003307F9" w:rsidRDefault="006A41EE" w:rsidP="003A5B4A">
      <w:pPr>
        <w:widowControl w:val="0"/>
        <w:numPr>
          <w:ilvl w:val="0"/>
          <w:numId w:val="483"/>
        </w:numPr>
        <w:tabs>
          <w:tab w:val="clear" w:pos="502"/>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6A41EE" w:rsidRPr="003307F9" w:rsidRDefault="006A41EE" w:rsidP="003A5B4A">
      <w:pPr>
        <w:widowControl w:val="0"/>
        <w:numPr>
          <w:ilvl w:val="1"/>
          <w:numId w:val="483"/>
        </w:numPr>
        <w:tabs>
          <w:tab w:val="clear" w:pos="3977"/>
        </w:tabs>
        <w:spacing w:before="120" w:after="120" w:line="240" w:lineRule="auto"/>
        <w:ind w:left="993" w:hanging="709"/>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6A41EE" w:rsidRPr="003307F9" w:rsidRDefault="006A41EE" w:rsidP="003A5B4A">
      <w:pPr>
        <w:pStyle w:val="lfej"/>
        <w:widowControl w:val="0"/>
        <w:numPr>
          <w:ilvl w:val="0"/>
          <w:numId w:val="484"/>
        </w:numPr>
        <w:tabs>
          <w:tab w:val="clear" w:pos="4536"/>
          <w:tab w:val="clear" w:pos="9072"/>
        </w:tabs>
        <w:spacing w:before="120"/>
        <w:jc w:val="both"/>
        <w:rPr>
          <w:rFonts w:ascii="Verdana" w:hAnsi="Verdana"/>
          <w:sz w:val="20"/>
          <w:szCs w:val="20"/>
        </w:rPr>
      </w:pPr>
      <w:r w:rsidRPr="003307F9">
        <w:rPr>
          <w:rFonts w:ascii="Verdana" w:hAnsi="Verdana"/>
          <w:sz w:val="20"/>
          <w:szCs w:val="20"/>
        </w:rPr>
        <w:t>Budó: Kísérleti Fizika I. Tankönyvkiadó, Budapest, 1981. ISBN: 9631752623</w:t>
      </w:r>
    </w:p>
    <w:p w:rsidR="006A41EE" w:rsidRPr="003307F9" w:rsidRDefault="006A41EE" w:rsidP="003A5B4A">
      <w:pPr>
        <w:pStyle w:val="lfej"/>
        <w:widowControl w:val="0"/>
        <w:numPr>
          <w:ilvl w:val="0"/>
          <w:numId w:val="484"/>
        </w:numPr>
        <w:spacing w:before="120"/>
        <w:jc w:val="both"/>
        <w:rPr>
          <w:rFonts w:ascii="Verdana" w:hAnsi="Verdana"/>
          <w:sz w:val="20"/>
          <w:szCs w:val="20"/>
        </w:rPr>
      </w:pPr>
      <w:r w:rsidRPr="003307F9">
        <w:rPr>
          <w:rFonts w:ascii="Verdana" w:hAnsi="Verdana"/>
          <w:sz w:val="20"/>
          <w:szCs w:val="20"/>
        </w:rPr>
        <w:t>Fritz Dietzel: Műszaki hőtan, Műszaki Könyvkiadó, Budapest, 1979. ISBN: 963-10-2697-3</w:t>
      </w:r>
    </w:p>
    <w:p w:rsidR="006A41EE" w:rsidRPr="003307F9" w:rsidRDefault="006A41EE" w:rsidP="003A5B4A">
      <w:pPr>
        <w:widowControl w:val="0"/>
        <w:numPr>
          <w:ilvl w:val="0"/>
          <w:numId w:val="484"/>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Bérces György - Litz József - Skrapits Lajos - Tasnádi Péter: Mechanika II. Hőtan. Dialog Campus Kiadó. 2015. ISBN: 9639123749</w:t>
      </w:r>
    </w:p>
    <w:p w:rsidR="006A41EE" w:rsidRPr="003307F9" w:rsidRDefault="006A41EE" w:rsidP="003A5B4A">
      <w:pPr>
        <w:pStyle w:val="lfej"/>
        <w:widowControl w:val="0"/>
        <w:numPr>
          <w:ilvl w:val="0"/>
          <w:numId w:val="484"/>
        </w:numPr>
        <w:spacing w:before="120"/>
        <w:jc w:val="both"/>
        <w:rPr>
          <w:rFonts w:ascii="Verdana" w:hAnsi="Verdana"/>
          <w:sz w:val="20"/>
          <w:szCs w:val="20"/>
        </w:rPr>
      </w:pPr>
      <w:r w:rsidRPr="003307F9">
        <w:rPr>
          <w:rFonts w:ascii="Verdana" w:hAnsi="Verdana"/>
          <w:sz w:val="20"/>
          <w:szCs w:val="20"/>
        </w:rPr>
        <w:t>Feynman, Leighton, Sands: Mai fizika I. Műszaki Könyvkiadó, Budapest 1968. ISBN: 963 10 6445 X</w:t>
      </w:r>
    </w:p>
    <w:p w:rsidR="006A41EE" w:rsidRPr="003307F9" w:rsidRDefault="006A41EE" w:rsidP="003A5B4A">
      <w:pPr>
        <w:widowControl w:val="0"/>
        <w:numPr>
          <w:ilvl w:val="1"/>
          <w:numId w:val="483"/>
        </w:numPr>
        <w:tabs>
          <w:tab w:val="clear" w:pos="3977"/>
        </w:tabs>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6A41EE" w:rsidRPr="003307F9" w:rsidRDefault="006A41EE" w:rsidP="006A41EE">
      <w:pPr>
        <w:pStyle w:val="Listaszerbekezds"/>
        <w:widowControl w:val="0"/>
        <w:numPr>
          <w:ilvl w:val="0"/>
          <w:numId w:val="57"/>
        </w:numPr>
        <w:spacing w:after="0" w:line="240" w:lineRule="auto"/>
        <w:jc w:val="both"/>
        <w:rPr>
          <w:rFonts w:ascii="Verdana" w:hAnsi="Verdana" w:cs="Times New Roman"/>
          <w:sz w:val="20"/>
          <w:szCs w:val="20"/>
        </w:rPr>
      </w:pPr>
      <w:bookmarkStart w:id="36" w:name="__DdeLink__7328_904373775"/>
      <w:r w:rsidRPr="003307F9">
        <w:rPr>
          <w:rFonts w:ascii="Verdana" w:eastAsia="Times New Roman" w:hAnsi="Verdana" w:cs="Times New Roman"/>
          <w:sz w:val="20"/>
          <w:szCs w:val="20"/>
        </w:rPr>
        <w:t xml:space="preserve">Hans Faltin: Műszaki hőtan, Műszaki Könyvkiadó, Budapest, 1970. </w:t>
      </w:r>
      <w:bookmarkEnd w:id="36"/>
      <w:r w:rsidRPr="003307F9">
        <w:rPr>
          <w:rFonts w:ascii="Verdana" w:eastAsia="Times New Roman" w:hAnsi="Verdana" w:cs="Times New Roman"/>
          <w:sz w:val="20"/>
          <w:szCs w:val="20"/>
        </w:rPr>
        <w:t>ISBN:</w:t>
      </w:r>
    </w:p>
    <w:p w:rsidR="006A41EE" w:rsidRPr="003307F9" w:rsidRDefault="006A41EE" w:rsidP="006A41EE">
      <w:pPr>
        <w:pStyle w:val="Listaszerbekezds"/>
        <w:widowControl w:val="0"/>
        <w:numPr>
          <w:ilvl w:val="0"/>
          <w:numId w:val="57"/>
        </w:numPr>
        <w:spacing w:after="0" w:line="240" w:lineRule="auto"/>
        <w:jc w:val="both"/>
        <w:rPr>
          <w:rFonts w:ascii="Verdana" w:hAnsi="Verdana" w:cs="Times New Roman"/>
          <w:sz w:val="20"/>
          <w:szCs w:val="20"/>
        </w:rPr>
      </w:pPr>
      <w:r w:rsidRPr="003307F9">
        <w:rPr>
          <w:rFonts w:ascii="Verdana" w:eastAsia="Times New Roman" w:hAnsi="Verdana" w:cs="Times New Roman"/>
          <w:sz w:val="20"/>
          <w:szCs w:val="20"/>
        </w:rPr>
        <w:t>Kósa Csaba: Nyugvó rendszerek mechanikája, Óbudai Egyetem, egyetemi jegyzet, 2010.</w:t>
      </w:r>
    </w:p>
    <w:p w:rsidR="006A41EE" w:rsidRPr="003307F9" w:rsidRDefault="006A41EE" w:rsidP="006A41EE">
      <w:pPr>
        <w:pStyle w:val="Listaszerbekezds"/>
        <w:widowControl w:val="0"/>
        <w:numPr>
          <w:ilvl w:val="0"/>
          <w:numId w:val="57"/>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Feynman, Leighton, Sands: Mai fizika IV. Műszaki Könyvkiadó, Budapest, 1968. ISBN: 963 10 6445 X</w:t>
      </w:r>
    </w:p>
    <w:p w:rsidR="006A41EE" w:rsidRPr="003307F9" w:rsidRDefault="006A41EE" w:rsidP="006A41EE">
      <w:pPr>
        <w:widowControl w:val="0"/>
        <w:spacing w:before="120" w:after="120" w:line="240" w:lineRule="auto"/>
        <w:jc w:val="both"/>
        <w:rPr>
          <w:rFonts w:ascii="Verdana" w:eastAsia="Times New Roman" w:hAnsi="Verdana" w:cs="Times New Roman"/>
          <w:bCs/>
          <w:sz w:val="20"/>
          <w:szCs w:val="20"/>
        </w:rPr>
      </w:pPr>
    </w:p>
    <w:p w:rsidR="006A41EE" w:rsidRPr="003307F9" w:rsidRDefault="006A41EE" w:rsidP="006A41EE">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2024. március 31.</w:t>
      </w:r>
    </w:p>
    <w:p w:rsidR="006A41EE" w:rsidRPr="003307F9" w:rsidRDefault="006A41EE" w:rsidP="006A41EE">
      <w:pPr>
        <w:widowControl w:val="0"/>
        <w:spacing w:before="120" w:after="120" w:line="240" w:lineRule="auto"/>
        <w:jc w:val="right"/>
        <w:rPr>
          <w:rFonts w:ascii="Verdana" w:eastAsia="Times New Roman" w:hAnsi="Verdana" w:cs="Times New Roman"/>
          <w:bCs/>
          <w:sz w:val="20"/>
          <w:szCs w:val="20"/>
        </w:rPr>
      </w:pPr>
    </w:p>
    <w:p w:rsidR="006A41EE" w:rsidRPr="003307F9" w:rsidRDefault="006A41EE" w:rsidP="006A41EE">
      <w:pPr>
        <w:widowControl w:val="0"/>
        <w:spacing w:after="0" w:line="240" w:lineRule="auto"/>
        <w:ind w:left="4962"/>
        <w:jc w:val="right"/>
        <w:rPr>
          <w:rFonts w:ascii="Verdana" w:hAnsi="Verdana" w:cs="Times New Roman"/>
          <w:sz w:val="20"/>
          <w:szCs w:val="20"/>
        </w:rPr>
      </w:pPr>
      <w:r w:rsidRPr="003307F9">
        <w:rPr>
          <w:rFonts w:ascii="Verdana" w:eastAsia="Times New Roman" w:hAnsi="Verdana" w:cs="Times New Roman"/>
          <w:bCs/>
          <w:sz w:val="20"/>
          <w:szCs w:val="20"/>
        </w:rPr>
        <w:t>Dr. Horváth István, DSc</w:t>
      </w:r>
    </w:p>
    <w:p w:rsidR="006A41EE" w:rsidRPr="003307F9" w:rsidRDefault="006A41EE" w:rsidP="006A41EE">
      <w:pPr>
        <w:widowControl w:val="0"/>
        <w:spacing w:after="0" w:line="240" w:lineRule="auto"/>
        <w:ind w:left="4962"/>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egyetemi tanár, sk.</w:t>
      </w:r>
    </w:p>
    <w:p w:rsidR="006A41EE" w:rsidRPr="003307F9" w:rsidRDefault="006A41EE">
      <w:pPr>
        <w:spacing w:line="259" w:lineRule="auto"/>
        <w:rPr>
          <w:rFonts w:ascii="Verdana" w:eastAsia="Times New Roman" w:hAnsi="Verdana" w:cs="Times New Roman"/>
          <w:bCs/>
          <w:sz w:val="20"/>
          <w:szCs w:val="20"/>
        </w:rPr>
      </w:pPr>
      <w:r w:rsidRPr="003307F9">
        <w:rPr>
          <w:rFonts w:ascii="Verdana" w:eastAsia="Times New Roman" w:hAnsi="Verdana" w:cs="Times New Roman"/>
          <w:bCs/>
          <w:sz w:val="20"/>
          <w:szCs w:val="20"/>
        </w:rPr>
        <w:br w:type="page"/>
      </w:r>
    </w:p>
    <w:tbl>
      <w:tblPr>
        <w:tblW w:w="4855" w:type="dxa"/>
        <w:tblInd w:w="113" w:type="dxa"/>
        <w:tblLook w:val="01E0" w:firstRow="1" w:lastRow="1" w:firstColumn="1" w:lastColumn="1" w:noHBand="0" w:noVBand="0"/>
      </w:tblPr>
      <w:tblGrid>
        <w:gridCol w:w="4855"/>
      </w:tblGrid>
      <w:tr w:rsidR="002947A7" w:rsidRPr="003307F9" w:rsidTr="002947A7">
        <w:tc>
          <w:tcPr>
            <w:tcW w:w="4855" w:type="dxa"/>
            <w:tcBorders>
              <w:top w:val="nil"/>
              <w:left w:val="nil"/>
              <w:bottom w:val="single" w:sz="4" w:space="0" w:color="auto"/>
              <w:right w:val="nil"/>
            </w:tcBorders>
            <w:hideMark/>
          </w:tcPr>
          <w:p w:rsidR="002947A7" w:rsidRPr="003307F9" w:rsidRDefault="002947A7" w:rsidP="00C54FA3">
            <w:pPr>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2947A7" w:rsidRPr="003307F9" w:rsidTr="002947A7">
        <w:tc>
          <w:tcPr>
            <w:tcW w:w="4855" w:type="dxa"/>
            <w:tcBorders>
              <w:top w:val="single" w:sz="4" w:space="0" w:color="auto"/>
              <w:left w:val="nil"/>
              <w:bottom w:val="nil"/>
              <w:right w:val="nil"/>
            </w:tcBorders>
            <w:hideMark/>
          </w:tcPr>
          <w:p w:rsidR="002947A7" w:rsidRPr="003307F9" w:rsidRDefault="002947A7" w:rsidP="00C54FA3">
            <w:pPr>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7A689E" w:rsidRPr="003307F9" w:rsidRDefault="007A689E" w:rsidP="007A689E">
      <w:pPr>
        <w:widowControl w:val="0"/>
        <w:spacing w:before="120" w:after="120" w:line="240" w:lineRule="auto"/>
        <w:ind w:left="426" w:hanging="142"/>
        <w:jc w:val="center"/>
        <w:rPr>
          <w:rFonts w:ascii="Verdana" w:eastAsia="Times New Roman" w:hAnsi="Verdana" w:cs="Times New Roman"/>
          <w:b/>
          <w:bCs/>
          <w:sz w:val="20"/>
          <w:szCs w:val="20"/>
        </w:rPr>
      </w:pPr>
    </w:p>
    <w:p w:rsidR="007A689E" w:rsidRPr="003307F9" w:rsidRDefault="007A689E" w:rsidP="007A689E">
      <w:pPr>
        <w:widowControl w:val="0"/>
        <w:spacing w:before="120" w:after="120" w:line="240" w:lineRule="auto"/>
        <w:ind w:left="426" w:hanging="142"/>
        <w:jc w:val="center"/>
        <w:rPr>
          <w:rFonts w:ascii="Verdana" w:eastAsia="Times New Roman" w:hAnsi="Verdana" w:cs="Times New Roman"/>
          <w:b/>
          <w:bCs/>
          <w:sz w:val="20"/>
          <w:szCs w:val="20"/>
        </w:rPr>
      </w:pPr>
      <w:r w:rsidRPr="003307F9">
        <w:rPr>
          <w:rFonts w:ascii="Verdana" w:eastAsia="Times New Roman" w:hAnsi="Verdana" w:cs="Times New Roman"/>
          <w:b/>
          <w:bCs/>
          <w:sz w:val="20"/>
          <w:szCs w:val="20"/>
        </w:rPr>
        <w:t>TANTÁRGYI PROGRAM</w:t>
      </w:r>
    </w:p>
    <w:p w:rsidR="007A689E" w:rsidRPr="003307F9" w:rsidRDefault="007A689E" w:rsidP="003A5B4A">
      <w:pPr>
        <w:widowControl w:val="0"/>
        <w:numPr>
          <w:ilvl w:val="0"/>
          <w:numId w:val="417"/>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lang w:eastAsia="hu-HU"/>
        </w:rPr>
        <w:t>HKKVKA05</w:t>
      </w:r>
    </w:p>
    <w:p w:rsidR="007A689E" w:rsidRPr="003307F9" w:rsidRDefault="007A689E" w:rsidP="003A5B4A">
      <w:pPr>
        <w:widowControl w:val="0"/>
        <w:numPr>
          <w:ilvl w:val="0"/>
          <w:numId w:val="417"/>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megnevezése (magyarul):</w:t>
      </w:r>
      <w:r w:rsidRPr="003307F9">
        <w:rPr>
          <w:rFonts w:ascii="Verdana" w:eastAsia="Times New Roman" w:hAnsi="Verdana" w:cs="Times New Roman"/>
          <w:bCs/>
          <w:sz w:val="20"/>
          <w:szCs w:val="20"/>
          <w:lang w:eastAsia="hu-HU"/>
        </w:rPr>
        <w:t xml:space="preserve"> Katonai vezetői gyakorlati felkészítés</w:t>
      </w:r>
    </w:p>
    <w:p w:rsidR="007A689E" w:rsidRPr="003307F9" w:rsidRDefault="007A689E" w:rsidP="003A5B4A">
      <w:pPr>
        <w:widowControl w:val="0"/>
        <w:numPr>
          <w:ilvl w:val="0"/>
          <w:numId w:val="417"/>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bCs/>
          <w:sz w:val="20"/>
          <w:szCs w:val="20"/>
          <w:lang w:val="en-GB" w:eastAsia="hu-HU"/>
        </w:rPr>
        <w:t>Military Leadership Practical Preparation</w:t>
      </w:r>
    </w:p>
    <w:p w:rsidR="007A689E" w:rsidRPr="003307F9" w:rsidRDefault="007A689E" w:rsidP="003A5B4A">
      <w:pPr>
        <w:widowControl w:val="0"/>
        <w:numPr>
          <w:ilvl w:val="0"/>
          <w:numId w:val="417"/>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7A689E" w:rsidRPr="003307F9" w:rsidRDefault="007A689E" w:rsidP="003A5B4A">
      <w:pPr>
        <w:widowControl w:val="0"/>
        <w:numPr>
          <w:ilvl w:val="1"/>
          <w:numId w:val="417"/>
        </w:numPr>
        <w:tabs>
          <w:tab w:val="clear" w:pos="3551"/>
        </w:tabs>
        <w:spacing w:before="120" w:after="120" w:line="240" w:lineRule="auto"/>
        <w:ind w:left="993" w:hanging="426"/>
        <w:contextualSpacing/>
        <w:jc w:val="both"/>
        <w:rPr>
          <w:rFonts w:ascii="Verdana" w:eastAsia="Times New Roman" w:hAnsi="Verdana" w:cs="Times New Roman"/>
          <w:b/>
          <w:bCs/>
          <w:sz w:val="20"/>
          <w:szCs w:val="20"/>
        </w:rPr>
      </w:pPr>
      <w:r w:rsidRPr="003307F9">
        <w:rPr>
          <w:rFonts w:ascii="Verdana" w:eastAsia="Times New Roman" w:hAnsi="Verdana" w:cs="Times New Roman"/>
          <w:bCs/>
          <w:sz w:val="20"/>
          <w:szCs w:val="20"/>
          <w:lang w:eastAsia="hu-HU"/>
        </w:rPr>
        <w:t xml:space="preserve">2 </w:t>
      </w:r>
      <w:r w:rsidRPr="003307F9">
        <w:rPr>
          <w:rFonts w:ascii="Verdana" w:eastAsia="Times New Roman" w:hAnsi="Verdana" w:cs="Times New Roman"/>
          <w:bCs/>
          <w:sz w:val="20"/>
          <w:szCs w:val="20"/>
        </w:rPr>
        <w:t>kredit</w:t>
      </w:r>
    </w:p>
    <w:p w:rsidR="007A689E" w:rsidRPr="003307F9" w:rsidRDefault="007A689E" w:rsidP="003A5B4A">
      <w:pPr>
        <w:widowControl w:val="0"/>
        <w:numPr>
          <w:ilvl w:val="1"/>
          <w:numId w:val="417"/>
        </w:numPr>
        <w:tabs>
          <w:tab w:val="clear" w:pos="3551"/>
        </w:tabs>
        <w:spacing w:before="120" w:after="120" w:line="240" w:lineRule="auto"/>
        <w:ind w:left="993" w:hanging="426"/>
        <w:contextualSpacing/>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0% elmélet, 100% gyakorlat</w:t>
      </w:r>
    </w:p>
    <w:p w:rsidR="007A689E" w:rsidRPr="003307F9" w:rsidRDefault="007A689E" w:rsidP="003A5B4A">
      <w:pPr>
        <w:widowControl w:val="0"/>
        <w:numPr>
          <w:ilvl w:val="0"/>
          <w:numId w:val="417"/>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szak(ok), szakirányok/specializációk megnevezése (ahol oktatják): </w:t>
      </w:r>
      <w:r w:rsidRPr="003307F9">
        <w:rPr>
          <w:rFonts w:ascii="Verdana" w:eastAsia="Times New Roman" w:hAnsi="Verdana" w:cs="Times New Roman"/>
          <w:bCs/>
          <w:sz w:val="20"/>
          <w:szCs w:val="20"/>
        </w:rPr>
        <w:t>a Kar valamennyi katonai alapképzési szakán</w:t>
      </w:r>
    </w:p>
    <w:p w:rsidR="007A689E" w:rsidRPr="003307F9" w:rsidRDefault="007A689E" w:rsidP="003A5B4A">
      <w:pPr>
        <w:widowControl w:val="0"/>
        <w:numPr>
          <w:ilvl w:val="0"/>
          <w:numId w:val="417"/>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NKE</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lang w:eastAsia="hu-HU"/>
        </w:rPr>
        <w:t>HHK Katonai Vezetéstudományi Tanszék</w:t>
      </w:r>
    </w:p>
    <w:p w:rsidR="007A689E" w:rsidRPr="003307F9" w:rsidRDefault="007A689E" w:rsidP="003A5B4A">
      <w:pPr>
        <w:widowControl w:val="0"/>
        <w:numPr>
          <w:ilvl w:val="0"/>
          <w:numId w:val="417"/>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tantárgyfelelős oktató neve, beosztása, tudományos fokozata:</w:t>
      </w:r>
      <w:r w:rsidRPr="003307F9">
        <w:rPr>
          <w:rFonts w:ascii="Verdana" w:eastAsia="Times New Roman" w:hAnsi="Verdana" w:cs="Times New Roman"/>
          <w:bCs/>
          <w:sz w:val="20"/>
          <w:szCs w:val="20"/>
        </w:rPr>
        <w:t xml:space="preserve"> </w:t>
      </w:r>
      <w:r w:rsidRPr="003307F9">
        <w:rPr>
          <w:rFonts w:ascii="Verdana" w:eastAsia="Times New Roman" w:hAnsi="Verdana" w:cs="Times New Roman"/>
          <w:bCs/>
          <w:sz w:val="20"/>
          <w:szCs w:val="20"/>
          <w:lang w:eastAsia="hu-HU"/>
        </w:rPr>
        <w:t>Dr. Ujházy László ezredes, tanszékvezető, egyetemi docens, PhD</w:t>
      </w:r>
    </w:p>
    <w:p w:rsidR="007A689E" w:rsidRPr="003307F9" w:rsidRDefault="007A689E" w:rsidP="003A5B4A">
      <w:pPr>
        <w:widowControl w:val="0"/>
        <w:numPr>
          <w:ilvl w:val="0"/>
          <w:numId w:val="417"/>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7A689E" w:rsidRPr="003307F9" w:rsidRDefault="007A689E" w:rsidP="003A5B4A">
      <w:pPr>
        <w:widowControl w:val="0"/>
        <w:numPr>
          <w:ilvl w:val="1"/>
          <w:numId w:val="417"/>
        </w:numPr>
        <w:tabs>
          <w:tab w:val="clear" w:pos="3551"/>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w:t>
      </w:r>
    </w:p>
    <w:p w:rsidR="007A689E" w:rsidRPr="003307F9" w:rsidRDefault="007A689E" w:rsidP="003A5B4A">
      <w:pPr>
        <w:widowControl w:val="0"/>
        <w:numPr>
          <w:ilvl w:val="2"/>
          <w:numId w:val="417"/>
        </w:numPr>
        <w:tabs>
          <w:tab w:val="clear" w:pos="1800"/>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28 (0 EA + 28 GY)</w:t>
      </w:r>
    </w:p>
    <w:p w:rsidR="007A689E" w:rsidRPr="003307F9" w:rsidRDefault="007A689E" w:rsidP="003A5B4A">
      <w:pPr>
        <w:widowControl w:val="0"/>
        <w:numPr>
          <w:ilvl w:val="2"/>
          <w:numId w:val="417"/>
        </w:numPr>
        <w:tabs>
          <w:tab w:val="clear" w:pos="1800"/>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levelező munkarend: –</w:t>
      </w:r>
    </w:p>
    <w:p w:rsidR="007A689E" w:rsidRPr="003307F9" w:rsidRDefault="007A689E" w:rsidP="003A5B4A">
      <w:pPr>
        <w:widowControl w:val="0"/>
        <w:numPr>
          <w:ilvl w:val="1"/>
          <w:numId w:val="417"/>
        </w:numPr>
        <w:tabs>
          <w:tab w:val="clear" w:pos="3551"/>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2 (0 EA + 2 GY)</w:t>
      </w:r>
    </w:p>
    <w:p w:rsidR="007A689E" w:rsidRPr="003307F9" w:rsidRDefault="007A689E" w:rsidP="003A5B4A">
      <w:pPr>
        <w:widowControl w:val="0"/>
        <w:numPr>
          <w:ilvl w:val="1"/>
          <w:numId w:val="417"/>
        </w:numPr>
        <w:tabs>
          <w:tab w:val="clear" w:pos="3551"/>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Az ismeret átadásában alkalmazandó további sajátos módok, jellemzők: </w:t>
      </w:r>
    </w:p>
    <w:p w:rsidR="007A689E" w:rsidRPr="003307F9" w:rsidRDefault="007A689E" w:rsidP="007A689E">
      <w:pPr>
        <w:widowControl w:val="0"/>
        <w:spacing w:before="120" w:after="120" w:line="240" w:lineRule="auto"/>
        <w:ind w:left="851"/>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oktatása az MH Ludovika Zászlóaljjal együttműködve valósul meg. A tisztjelöltek az elsajátított vezetői ismereteiket a gyakorlati feladatok megoldása során fogják elmélyíteni. A képzés egybefüggő, egy hetes komplex gyakorlati felkészítés keretében történik.</w:t>
      </w:r>
    </w:p>
    <w:p w:rsidR="007A689E" w:rsidRPr="003307F9" w:rsidRDefault="007A689E" w:rsidP="003A5B4A">
      <w:pPr>
        <w:widowControl w:val="0"/>
        <w:numPr>
          <w:ilvl w:val="0"/>
          <w:numId w:val="417"/>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(magyarul):</w:t>
      </w:r>
      <w:r w:rsidRPr="003307F9">
        <w:rPr>
          <w:rFonts w:ascii="Verdana" w:eastAsia="Times New Roman" w:hAnsi="Verdana" w:cs="Times New Roman"/>
          <w:bCs/>
          <w:sz w:val="20"/>
          <w:szCs w:val="20"/>
          <w:lang w:eastAsia="hu-HU"/>
        </w:rPr>
        <w:t xml:space="preserve"> </w:t>
      </w:r>
    </w:p>
    <w:p w:rsidR="007A689E" w:rsidRPr="003307F9" w:rsidRDefault="007A689E" w:rsidP="007A689E">
      <w:pPr>
        <w:widowControl w:val="0"/>
        <w:spacing w:before="120" w:after="120" w:line="240" w:lineRule="auto"/>
        <w:ind w:left="426"/>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A hallgatók megismerik az alegységek vezetésének legfontosabb gyakorlati elemeit, továbbá az alárendeltek befolyásolásának módszereit. Megismerik a vezetési eszközök, módszerek alkalmazhatóságának lehetőségeit. Ismeretekre tesznek szert a vezetés megvalósításáról a haderőben. </w:t>
      </w:r>
    </w:p>
    <w:p w:rsidR="007A689E" w:rsidRPr="003307F9" w:rsidRDefault="007A689E" w:rsidP="007A689E">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szakmai tartalma (angolul) (Course description): </w:t>
      </w:r>
    </w:p>
    <w:p w:rsidR="007A689E" w:rsidRPr="003307F9" w:rsidRDefault="007A689E" w:rsidP="007A689E">
      <w:pPr>
        <w:widowControl w:val="0"/>
        <w:spacing w:before="120" w:after="120" w:line="240" w:lineRule="auto"/>
        <w:ind w:left="426"/>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The cadets get acquainted with the most important practical elements of leadinging subunits, as well as methods of influencing subordinates. They get to know the possibilities of using management tools and methods. They gain knowledge about the implementation of leadership in the armed forces.</w:t>
      </w:r>
    </w:p>
    <w:p w:rsidR="007A689E" w:rsidRPr="003307F9" w:rsidRDefault="007A689E" w:rsidP="003A5B4A">
      <w:pPr>
        <w:widowControl w:val="0"/>
        <w:numPr>
          <w:ilvl w:val="0"/>
          <w:numId w:val="417"/>
        </w:numPr>
        <w:tabs>
          <w:tab w:val="clear" w:pos="72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7A689E" w:rsidRPr="003307F9" w:rsidRDefault="007A689E" w:rsidP="007A689E">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Tudása:</w:t>
      </w:r>
      <w:r w:rsidRPr="003307F9">
        <w:rPr>
          <w:rFonts w:ascii="Verdana" w:eastAsia="Times New Roman" w:hAnsi="Verdana" w:cs="Times New Roman"/>
          <w:bCs/>
          <w:sz w:val="20"/>
          <w:szCs w:val="20"/>
        </w:rPr>
        <w:t xml:space="preserve"> </w:t>
      </w:r>
    </w:p>
    <w:p w:rsidR="007A689E" w:rsidRPr="003307F9" w:rsidRDefault="007A689E" w:rsidP="007A689E">
      <w:pPr>
        <w:numPr>
          <w:ilvl w:val="0"/>
          <w:numId w:val="191"/>
        </w:numPr>
        <w:spacing w:after="0" w:line="240" w:lineRule="auto"/>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rPr>
        <w:t>Rendelkezik alapvető vezetői ismeretekkel, tisztában van a vezetői kompetenciákkal és a beosztottak eredményes irányításához szükséges alapvető ismeretekkel, valamint a beosztottakat motiváló képességekkel.</w:t>
      </w:r>
    </w:p>
    <w:p w:rsidR="007A689E" w:rsidRPr="003307F9" w:rsidRDefault="007A689E" w:rsidP="007A689E">
      <w:pPr>
        <w:numPr>
          <w:ilvl w:val="0"/>
          <w:numId w:val="191"/>
        </w:numPr>
        <w:spacing w:after="0" w:line="240" w:lineRule="auto"/>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rPr>
        <w:t>Ismeri a szakalegységek alaprendeltetéséből fakadó vezetési munkák végrehajtásának feladatait a békeidőszaki honvédelmi, a béketámogató, valamint háborús tevékenységekben.</w:t>
      </w:r>
    </w:p>
    <w:p w:rsidR="007A689E" w:rsidRPr="003307F9" w:rsidRDefault="007A689E" w:rsidP="007A689E">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lastRenderedPageBreak/>
        <w:t>Képességei:</w:t>
      </w:r>
    </w:p>
    <w:p w:rsidR="007A689E" w:rsidRPr="003307F9" w:rsidRDefault="007A689E" w:rsidP="007A689E">
      <w:pPr>
        <w:numPr>
          <w:ilvl w:val="0"/>
          <w:numId w:val="191"/>
        </w:numPr>
        <w:spacing w:line="240" w:lineRule="auto"/>
        <w:contextualSpacing/>
        <w:jc w:val="both"/>
        <w:rPr>
          <w:rFonts w:ascii="Verdana" w:eastAsia="Calibri" w:hAnsi="Verdana" w:cs="Times New Roman"/>
          <w:sz w:val="20"/>
          <w:szCs w:val="20"/>
        </w:rPr>
      </w:pPr>
      <w:r w:rsidRPr="003307F9">
        <w:rPr>
          <w:rFonts w:ascii="Verdana" w:eastAsia="Calibri" w:hAnsi="Verdana" w:cs="Times New Roman"/>
          <w:sz w:val="20"/>
          <w:szCs w:val="20"/>
        </w:rPr>
        <w:t>Képes a rábízott alegység békeidőszaki és békétől eltérő körülmények közötti vezetésére.</w:t>
      </w:r>
    </w:p>
    <w:p w:rsidR="007A689E" w:rsidRPr="003307F9" w:rsidRDefault="007A689E" w:rsidP="007A689E">
      <w:pPr>
        <w:numPr>
          <w:ilvl w:val="0"/>
          <w:numId w:val="191"/>
        </w:numPr>
        <w:spacing w:line="240" w:lineRule="auto"/>
        <w:contextualSpacing/>
        <w:jc w:val="both"/>
        <w:rPr>
          <w:rFonts w:ascii="Verdana" w:eastAsia="Calibri" w:hAnsi="Verdana" w:cs="Times New Roman"/>
          <w:sz w:val="20"/>
          <w:szCs w:val="20"/>
        </w:rPr>
      </w:pPr>
      <w:r w:rsidRPr="003307F9">
        <w:rPr>
          <w:rFonts w:ascii="Verdana" w:eastAsia="Calibri" w:hAnsi="Verdana" w:cs="Times New Roman"/>
          <w:sz w:val="20"/>
          <w:szCs w:val="20"/>
        </w:rPr>
        <w:t>Képes a vezetéselméleti ismeretek elsajátítására, alkalmazására és beosztottjainak történő átadására.</w:t>
      </w:r>
    </w:p>
    <w:p w:rsidR="007A689E" w:rsidRPr="003307F9" w:rsidRDefault="007A689E" w:rsidP="007A689E">
      <w:pPr>
        <w:numPr>
          <w:ilvl w:val="0"/>
          <w:numId w:val="191"/>
        </w:numPr>
        <w:spacing w:line="240" w:lineRule="auto"/>
        <w:contextualSpacing/>
        <w:jc w:val="both"/>
        <w:rPr>
          <w:rFonts w:ascii="Verdana" w:eastAsia="Calibri" w:hAnsi="Verdana" w:cs="Times New Roman"/>
          <w:sz w:val="20"/>
          <w:szCs w:val="20"/>
        </w:rPr>
      </w:pPr>
      <w:r w:rsidRPr="003307F9">
        <w:rPr>
          <w:rFonts w:ascii="Verdana" w:eastAsia="Calibri" w:hAnsi="Verdana" w:cs="Times New Roman"/>
          <w:sz w:val="20"/>
          <w:szCs w:val="20"/>
        </w:rPr>
        <w:t>Képes beosztottjai általános katonai és szakmai vezetésére, munkájuk hatékony megszervezésére, a végrehajtás ellenőrzésére.</w:t>
      </w:r>
    </w:p>
    <w:p w:rsidR="007A689E" w:rsidRPr="003307F9" w:rsidRDefault="007A689E" w:rsidP="007A689E">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Attitűdje:</w:t>
      </w:r>
    </w:p>
    <w:p w:rsidR="007A689E" w:rsidRPr="003307F9" w:rsidRDefault="007A689E" w:rsidP="007A689E">
      <w:pPr>
        <w:numPr>
          <w:ilvl w:val="0"/>
          <w:numId w:val="191"/>
        </w:numPr>
        <w:spacing w:line="240" w:lineRule="auto"/>
        <w:contextualSpacing/>
        <w:jc w:val="both"/>
        <w:rPr>
          <w:rFonts w:ascii="Verdana" w:eastAsia="Calibri" w:hAnsi="Verdana" w:cs="Times New Roman"/>
          <w:sz w:val="20"/>
          <w:szCs w:val="20"/>
        </w:rPr>
      </w:pPr>
      <w:r w:rsidRPr="003307F9">
        <w:rPr>
          <w:rFonts w:ascii="Verdana" w:eastAsia="Calibri" w:hAnsi="Verdana" w:cs="Times New Roman"/>
          <w:sz w:val="20"/>
          <w:szCs w:val="20"/>
        </w:rPr>
        <w:t>Nyitott az új ismeretek, illetve tudása gyarapítása iránt.</w:t>
      </w:r>
    </w:p>
    <w:p w:rsidR="007A689E" w:rsidRPr="003307F9" w:rsidRDefault="007A689E" w:rsidP="007A689E">
      <w:pPr>
        <w:numPr>
          <w:ilvl w:val="0"/>
          <w:numId w:val="191"/>
        </w:numPr>
        <w:spacing w:line="240" w:lineRule="auto"/>
        <w:contextualSpacing/>
        <w:jc w:val="both"/>
        <w:rPr>
          <w:rFonts w:ascii="Verdana" w:eastAsia="Calibri" w:hAnsi="Verdana" w:cs="Times New Roman"/>
          <w:sz w:val="20"/>
          <w:szCs w:val="20"/>
        </w:rPr>
      </w:pPr>
      <w:r w:rsidRPr="003307F9">
        <w:rPr>
          <w:rFonts w:ascii="Verdana" w:eastAsia="Calibri" w:hAnsi="Verdana" w:cs="Times New Roman"/>
          <w:sz w:val="20"/>
          <w:szCs w:val="20"/>
        </w:rPr>
        <w:t>Feladatai ellátása során együttműködési készség jellemzi, törekszik a beosztottak bevonására a döntési folyamatokba.</w:t>
      </w:r>
    </w:p>
    <w:p w:rsidR="007A689E" w:rsidRPr="003307F9" w:rsidRDefault="007A689E" w:rsidP="007A689E">
      <w:pPr>
        <w:numPr>
          <w:ilvl w:val="0"/>
          <w:numId w:val="191"/>
        </w:numPr>
        <w:spacing w:line="240" w:lineRule="auto"/>
        <w:contextualSpacing/>
        <w:jc w:val="both"/>
        <w:rPr>
          <w:rFonts w:ascii="Verdana" w:eastAsia="Calibri" w:hAnsi="Verdana" w:cs="Times New Roman"/>
          <w:sz w:val="20"/>
          <w:szCs w:val="20"/>
        </w:rPr>
      </w:pPr>
      <w:r w:rsidRPr="003307F9">
        <w:rPr>
          <w:rFonts w:ascii="Verdana" w:eastAsia="Calibri" w:hAnsi="Verdana" w:cs="Times New Roman"/>
          <w:sz w:val="20"/>
          <w:szCs w:val="20"/>
        </w:rPr>
        <w:t>Törekszik feladatellátása során a megfelelő önkontroll, tolerancia, empátia és az előítéletektől mentes gondolkodás és viselkedés tanúsítására.</w:t>
      </w:r>
    </w:p>
    <w:p w:rsidR="007A689E" w:rsidRPr="003307F9" w:rsidRDefault="007A689E" w:rsidP="007A689E">
      <w:pPr>
        <w:numPr>
          <w:ilvl w:val="0"/>
          <w:numId w:val="191"/>
        </w:numPr>
        <w:spacing w:line="240" w:lineRule="auto"/>
        <w:contextualSpacing/>
        <w:jc w:val="both"/>
        <w:rPr>
          <w:rFonts w:ascii="Verdana" w:eastAsia="Calibri" w:hAnsi="Verdana" w:cs="Times New Roman"/>
          <w:sz w:val="20"/>
          <w:szCs w:val="20"/>
        </w:rPr>
      </w:pPr>
      <w:r w:rsidRPr="003307F9">
        <w:rPr>
          <w:rFonts w:ascii="Verdana" w:eastAsia="Calibri" w:hAnsi="Verdana" w:cs="Times New Roman"/>
          <w:sz w:val="20"/>
          <w:szCs w:val="20"/>
        </w:rPr>
        <w:t>Munkájában és emberi kapcsolataiban megbízhatóság jellemzi.</w:t>
      </w:r>
    </w:p>
    <w:p w:rsidR="007A689E" w:rsidRPr="003307F9" w:rsidRDefault="007A689E" w:rsidP="007A689E">
      <w:pPr>
        <w:numPr>
          <w:ilvl w:val="0"/>
          <w:numId w:val="191"/>
        </w:numPr>
        <w:spacing w:line="240" w:lineRule="auto"/>
        <w:contextualSpacing/>
        <w:jc w:val="both"/>
        <w:rPr>
          <w:rFonts w:ascii="Verdana" w:eastAsia="Calibri" w:hAnsi="Verdana" w:cs="Times New Roman"/>
          <w:sz w:val="20"/>
          <w:szCs w:val="20"/>
        </w:rPr>
      </w:pPr>
      <w:r w:rsidRPr="003307F9">
        <w:rPr>
          <w:rFonts w:ascii="Verdana" w:eastAsia="Calibri" w:hAnsi="Verdana" w:cs="Times New Roman"/>
          <w:sz w:val="20"/>
          <w:szCs w:val="20"/>
        </w:rPr>
        <w:t>Elkötelezett a minőségi szakmai munkavégzés iránt, a pontosságra való törekvés jellemzi.</w:t>
      </w:r>
    </w:p>
    <w:p w:rsidR="007A689E" w:rsidRPr="003307F9" w:rsidRDefault="007A689E" w:rsidP="007A689E">
      <w:pPr>
        <w:numPr>
          <w:ilvl w:val="0"/>
          <w:numId w:val="191"/>
        </w:numPr>
        <w:spacing w:line="240" w:lineRule="auto"/>
        <w:contextualSpacing/>
        <w:jc w:val="both"/>
        <w:rPr>
          <w:rFonts w:ascii="Verdana" w:eastAsia="Calibri" w:hAnsi="Verdana" w:cs="Times New Roman"/>
          <w:sz w:val="20"/>
          <w:szCs w:val="20"/>
        </w:rPr>
      </w:pPr>
      <w:r w:rsidRPr="003307F9">
        <w:rPr>
          <w:rFonts w:ascii="Verdana" w:eastAsia="Calibri" w:hAnsi="Verdana" w:cs="Times New Roman"/>
          <w:sz w:val="20"/>
          <w:szCs w:val="20"/>
        </w:rPr>
        <w:t>Jó szervezőkészség jellemzi.</w:t>
      </w:r>
    </w:p>
    <w:p w:rsidR="007A689E" w:rsidRPr="003307F9" w:rsidRDefault="007A689E" w:rsidP="007A689E">
      <w:pPr>
        <w:numPr>
          <w:ilvl w:val="0"/>
          <w:numId w:val="191"/>
        </w:numPr>
        <w:spacing w:line="240" w:lineRule="auto"/>
        <w:contextualSpacing/>
        <w:jc w:val="both"/>
        <w:rPr>
          <w:rFonts w:ascii="Verdana" w:eastAsia="Calibri" w:hAnsi="Verdana" w:cs="Times New Roman"/>
          <w:sz w:val="20"/>
          <w:szCs w:val="20"/>
        </w:rPr>
      </w:pPr>
      <w:r w:rsidRPr="003307F9">
        <w:rPr>
          <w:rFonts w:ascii="Verdana" w:eastAsia="Calibri" w:hAnsi="Verdana" w:cs="Times New Roman"/>
          <w:sz w:val="20"/>
          <w:szCs w:val="20"/>
        </w:rPr>
        <w:t>Jól kiismeri és otthonosan érzi magát a katonai hierarchiában.</w:t>
      </w:r>
    </w:p>
    <w:p w:rsidR="007A689E" w:rsidRPr="003307F9" w:rsidRDefault="007A689E" w:rsidP="007A689E">
      <w:pPr>
        <w:numPr>
          <w:ilvl w:val="0"/>
          <w:numId w:val="191"/>
        </w:numPr>
        <w:spacing w:line="240" w:lineRule="auto"/>
        <w:contextualSpacing/>
        <w:jc w:val="both"/>
        <w:rPr>
          <w:rFonts w:ascii="Verdana" w:eastAsia="Calibri" w:hAnsi="Verdana" w:cs="Times New Roman"/>
          <w:sz w:val="20"/>
          <w:szCs w:val="20"/>
        </w:rPr>
      </w:pPr>
      <w:r w:rsidRPr="003307F9">
        <w:rPr>
          <w:rFonts w:ascii="Verdana" w:eastAsia="Calibri" w:hAnsi="Verdana" w:cs="Times New Roman"/>
          <w:sz w:val="20"/>
          <w:szCs w:val="20"/>
        </w:rPr>
        <w:t>Nyitott szakterülete új eredményei, innovációi iránt, törekszik azok megismerésére, megértésére és alkalmazására, elkötelezett önmaga folyamatos képzésére.</w:t>
      </w:r>
    </w:p>
    <w:p w:rsidR="007A689E" w:rsidRPr="003307F9" w:rsidRDefault="007A689E" w:rsidP="007A689E">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Autonómiája és felelőssége:</w:t>
      </w:r>
    </w:p>
    <w:p w:rsidR="007A689E" w:rsidRPr="003307F9" w:rsidRDefault="007A689E" w:rsidP="007A689E">
      <w:pPr>
        <w:numPr>
          <w:ilvl w:val="0"/>
          <w:numId w:val="191"/>
        </w:numPr>
        <w:spacing w:line="240" w:lineRule="auto"/>
        <w:contextualSpacing/>
        <w:jc w:val="both"/>
        <w:rPr>
          <w:rFonts w:ascii="Verdana" w:eastAsia="Calibri" w:hAnsi="Verdana" w:cs="Times New Roman"/>
          <w:sz w:val="20"/>
          <w:szCs w:val="20"/>
        </w:rPr>
      </w:pPr>
      <w:r w:rsidRPr="003307F9">
        <w:rPr>
          <w:rFonts w:ascii="Verdana" w:eastAsia="Calibri" w:hAnsi="Verdana" w:cs="Times New Roman"/>
          <w:sz w:val="20"/>
          <w:szCs w:val="20"/>
        </w:rPr>
        <w:t>Képes önállóan döntéseket hozni, azokat felelősséggel, a jogszabályi keretek figyelembevételével végrehajtani.</w:t>
      </w:r>
    </w:p>
    <w:p w:rsidR="007A689E" w:rsidRPr="003307F9" w:rsidRDefault="007A689E" w:rsidP="007A689E">
      <w:pPr>
        <w:numPr>
          <w:ilvl w:val="0"/>
          <w:numId w:val="191"/>
        </w:numPr>
        <w:spacing w:line="240" w:lineRule="auto"/>
        <w:contextualSpacing/>
        <w:jc w:val="both"/>
        <w:rPr>
          <w:rFonts w:ascii="Verdana" w:eastAsia="Calibri" w:hAnsi="Verdana" w:cs="Times New Roman"/>
          <w:sz w:val="20"/>
          <w:szCs w:val="20"/>
        </w:rPr>
      </w:pPr>
      <w:r w:rsidRPr="003307F9">
        <w:rPr>
          <w:rFonts w:ascii="Verdana" w:eastAsia="Calibri" w:hAnsi="Verdana" w:cs="Times New Roman"/>
          <w:sz w:val="20"/>
          <w:szCs w:val="20"/>
        </w:rPr>
        <w:t>Tisztában van döntéseinek hatásaival, következményeivel.</w:t>
      </w:r>
    </w:p>
    <w:p w:rsidR="007A689E" w:rsidRPr="003307F9" w:rsidRDefault="007A689E" w:rsidP="007A689E">
      <w:pPr>
        <w:numPr>
          <w:ilvl w:val="0"/>
          <w:numId w:val="191"/>
        </w:numPr>
        <w:spacing w:line="240" w:lineRule="auto"/>
        <w:contextualSpacing/>
        <w:jc w:val="both"/>
        <w:rPr>
          <w:rFonts w:ascii="Verdana" w:eastAsia="Calibri" w:hAnsi="Verdana" w:cs="Times New Roman"/>
          <w:sz w:val="20"/>
          <w:szCs w:val="20"/>
        </w:rPr>
      </w:pPr>
      <w:r w:rsidRPr="003307F9">
        <w:rPr>
          <w:rFonts w:ascii="Verdana" w:eastAsia="Calibri" w:hAnsi="Verdana" w:cs="Times New Roman"/>
          <w:sz w:val="20"/>
          <w:szCs w:val="20"/>
        </w:rPr>
        <w:t>Felelősséget vállal a vezetése alatt álló beosztottjainak szakmai tevékenységéért.</w:t>
      </w:r>
    </w:p>
    <w:p w:rsidR="007A689E" w:rsidRPr="003307F9" w:rsidRDefault="007A689E" w:rsidP="007A689E">
      <w:pPr>
        <w:widowControl w:val="0"/>
        <w:spacing w:before="120" w:after="120" w:line="240" w:lineRule="auto"/>
        <w:ind w:left="426"/>
        <w:jc w:val="both"/>
        <w:rPr>
          <w:rFonts w:ascii="Verdana" w:eastAsia="Times New Roman" w:hAnsi="Verdana" w:cs="Times New Roman"/>
          <w:b/>
          <w:bCs/>
          <w:sz w:val="20"/>
          <w:szCs w:val="20"/>
          <w:lang w:val="en-AU"/>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AU"/>
        </w:rPr>
        <w:t xml:space="preserve">Competences – English): </w:t>
      </w:r>
    </w:p>
    <w:p w:rsidR="007A689E" w:rsidRPr="003307F9" w:rsidRDefault="007A689E" w:rsidP="007A689E">
      <w:pPr>
        <w:widowControl w:val="0"/>
        <w:spacing w:before="120" w:after="120" w:line="240" w:lineRule="auto"/>
        <w:ind w:left="426"/>
        <w:jc w:val="both"/>
        <w:rPr>
          <w:rFonts w:ascii="Verdana" w:eastAsia="Times New Roman" w:hAnsi="Verdana" w:cs="Times New Roman"/>
          <w:sz w:val="20"/>
          <w:szCs w:val="20"/>
          <w:lang w:val="en-AU"/>
        </w:rPr>
      </w:pPr>
      <w:r w:rsidRPr="003307F9">
        <w:rPr>
          <w:rFonts w:ascii="Verdana" w:eastAsia="Times New Roman" w:hAnsi="Verdana" w:cs="Times New Roman"/>
          <w:b/>
          <w:sz w:val="20"/>
          <w:szCs w:val="20"/>
          <w:lang w:val="en-AU"/>
        </w:rPr>
        <w:t>Knowledge</w:t>
      </w:r>
      <w:r w:rsidRPr="003307F9">
        <w:rPr>
          <w:rFonts w:ascii="Verdana" w:eastAsia="Times New Roman" w:hAnsi="Verdana" w:cs="Times New Roman"/>
          <w:sz w:val="20"/>
          <w:szCs w:val="20"/>
          <w:lang w:val="en-AU"/>
        </w:rPr>
        <w:t>:</w:t>
      </w:r>
    </w:p>
    <w:p w:rsidR="007A689E" w:rsidRPr="003307F9" w:rsidRDefault="007A689E" w:rsidP="007A689E">
      <w:pPr>
        <w:numPr>
          <w:ilvl w:val="0"/>
          <w:numId w:val="191"/>
        </w:numPr>
        <w:spacing w:line="240" w:lineRule="auto"/>
        <w:contextualSpacing/>
        <w:jc w:val="both"/>
        <w:rPr>
          <w:rFonts w:ascii="Verdana" w:eastAsia="Calibri" w:hAnsi="Verdana" w:cs="Times New Roman"/>
          <w:sz w:val="20"/>
          <w:szCs w:val="20"/>
          <w:lang w:val="en-AU"/>
        </w:rPr>
      </w:pPr>
      <w:r w:rsidRPr="003307F9">
        <w:rPr>
          <w:rFonts w:ascii="Verdana" w:eastAsia="Calibri" w:hAnsi="Verdana" w:cs="Times New Roman"/>
          <w:sz w:val="20"/>
          <w:szCs w:val="20"/>
          <w:lang w:val="en"/>
        </w:rPr>
        <w:t>Has basic leadership skills, is aware of leadership competencies and the basic knowledge needed to lead subordinates effectively, and has the ability to motivate them.</w:t>
      </w:r>
    </w:p>
    <w:p w:rsidR="007A689E" w:rsidRPr="003307F9" w:rsidRDefault="007A689E" w:rsidP="007A689E">
      <w:pPr>
        <w:numPr>
          <w:ilvl w:val="0"/>
          <w:numId w:val="191"/>
        </w:numPr>
        <w:spacing w:line="240" w:lineRule="auto"/>
        <w:contextualSpacing/>
        <w:jc w:val="both"/>
        <w:rPr>
          <w:rFonts w:ascii="Verdana" w:eastAsia="Calibri" w:hAnsi="Verdana" w:cs="Times New Roman"/>
          <w:sz w:val="20"/>
          <w:szCs w:val="20"/>
          <w:lang w:val="en-AU"/>
        </w:rPr>
      </w:pPr>
      <w:r w:rsidRPr="003307F9">
        <w:rPr>
          <w:rFonts w:ascii="Verdana" w:eastAsia="Calibri" w:hAnsi="Verdana" w:cs="Times New Roman"/>
          <w:sz w:val="20"/>
          <w:szCs w:val="20"/>
          <w:lang w:val="en-AU"/>
        </w:rPr>
        <w:t>Is familiar with executing the leadership tasks of the specialized units in peacetime, peace support and war activities.</w:t>
      </w:r>
    </w:p>
    <w:p w:rsidR="007A689E" w:rsidRPr="003307F9" w:rsidRDefault="007A689E" w:rsidP="007A689E">
      <w:pPr>
        <w:widowControl w:val="0"/>
        <w:spacing w:before="120" w:after="120" w:line="240" w:lineRule="auto"/>
        <w:ind w:left="426"/>
        <w:jc w:val="both"/>
        <w:rPr>
          <w:rFonts w:ascii="Verdana" w:eastAsia="Times New Roman" w:hAnsi="Verdana" w:cs="Times New Roman"/>
          <w:sz w:val="20"/>
          <w:szCs w:val="20"/>
          <w:lang w:val="en-AU"/>
        </w:rPr>
      </w:pPr>
      <w:r w:rsidRPr="003307F9">
        <w:rPr>
          <w:rFonts w:ascii="Verdana" w:eastAsia="Times New Roman" w:hAnsi="Verdana" w:cs="Times New Roman"/>
          <w:b/>
          <w:sz w:val="20"/>
          <w:szCs w:val="20"/>
          <w:lang w:val="en-AU"/>
        </w:rPr>
        <w:t>Capabilities</w:t>
      </w:r>
      <w:r w:rsidRPr="003307F9">
        <w:rPr>
          <w:rFonts w:ascii="Verdana" w:eastAsia="Times New Roman" w:hAnsi="Verdana" w:cs="Times New Roman"/>
          <w:sz w:val="20"/>
          <w:szCs w:val="20"/>
          <w:lang w:val="en-AU"/>
        </w:rPr>
        <w:t>:</w:t>
      </w:r>
    </w:p>
    <w:p w:rsidR="007A689E" w:rsidRPr="003307F9" w:rsidRDefault="007A689E" w:rsidP="007A689E">
      <w:pPr>
        <w:numPr>
          <w:ilvl w:val="0"/>
          <w:numId w:val="191"/>
        </w:numPr>
        <w:spacing w:line="240" w:lineRule="auto"/>
        <w:contextualSpacing/>
        <w:jc w:val="both"/>
        <w:rPr>
          <w:rFonts w:ascii="Verdana" w:eastAsia="Calibri" w:hAnsi="Verdana" w:cs="Times New Roman"/>
          <w:sz w:val="20"/>
          <w:szCs w:val="20"/>
          <w:lang w:val="en-AU"/>
        </w:rPr>
      </w:pPr>
      <w:r w:rsidRPr="003307F9">
        <w:rPr>
          <w:rFonts w:ascii="Verdana" w:eastAsia="Calibri" w:hAnsi="Verdana" w:cs="Times New Roman"/>
          <w:sz w:val="20"/>
          <w:szCs w:val="20"/>
          <w:lang w:val="en-AU"/>
        </w:rPr>
        <w:t>Capable of the leadership of a subunit in peacetime and under non-peaceful conditions.</w:t>
      </w:r>
    </w:p>
    <w:p w:rsidR="007A689E" w:rsidRPr="003307F9" w:rsidRDefault="007A689E" w:rsidP="007A689E">
      <w:pPr>
        <w:numPr>
          <w:ilvl w:val="0"/>
          <w:numId w:val="191"/>
        </w:numPr>
        <w:spacing w:line="240" w:lineRule="auto"/>
        <w:contextualSpacing/>
        <w:jc w:val="both"/>
        <w:rPr>
          <w:rFonts w:ascii="Verdana" w:eastAsia="Calibri" w:hAnsi="Verdana" w:cs="Times New Roman"/>
          <w:sz w:val="20"/>
          <w:szCs w:val="20"/>
          <w:lang w:val="en-AU"/>
        </w:rPr>
      </w:pPr>
      <w:r w:rsidRPr="003307F9">
        <w:rPr>
          <w:rFonts w:ascii="Verdana" w:eastAsia="Calibri" w:hAnsi="Verdana" w:cs="Times New Roman"/>
          <w:sz w:val="20"/>
          <w:szCs w:val="20"/>
          <w:lang w:val="en-AU"/>
        </w:rPr>
        <w:t>Capable of acquiring, applying and transferring leadership knowledge to subordinates.</w:t>
      </w:r>
    </w:p>
    <w:p w:rsidR="007A689E" w:rsidRPr="003307F9" w:rsidRDefault="007A689E" w:rsidP="007A689E">
      <w:pPr>
        <w:numPr>
          <w:ilvl w:val="0"/>
          <w:numId w:val="191"/>
        </w:numPr>
        <w:spacing w:line="240" w:lineRule="auto"/>
        <w:contextualSpacing/>
        <w:jc w:val="both"/>
        <w:rPr>
          <w:rFonts w:ascii="Verdana" w:eastAsia="Calibri" w:hAnsi="Verdana" w:cs="Times New Roman"/>
          <w:sz w:val="20"/>
          <w:szCs w:val="20"/>
          <w:lang w:val="en-AU"/>
        </w:rPr>
      </w:pPr>
      <w:r w:rsidRPr="003307F9">
        <w:rPr>
          <w:rFonts w:ascii="Verdana" w:eastAsia="Calibri" w:hAnsi="Verdana" w:cs="Times New Roman"/>
          <w:sz w:val="20"/>
          <w:szCs w:val="20"/>
          <w:lang w:val="en-AU"/>
        </w:rPr>
        <w:t>Capable of commanding his/her subordinates and organizing their work efficiently.</w:t>
      </w:r>
    </w:p>
    <w:p w:rsidR="007A689E" w:rsidRPr="003307F9" w:rsidRDefault="007A689E" w:rsidP="007A689E">
      <w:pPr>
        <w:widowControl w:val="0"/>
        <w:spacing w:before="120" w:after="120" w:line="240" w:lineRule="auto"/>
        <w:ind w:left="426"/>
        <w:jc w:val="both"/>
        <w:rPr>
          <w:rFonts w:ascii="Verdana" w:eastAsia="Times New Roman" w:hAnsi="Verdana" w:cs="Times New Roman"/>
          <w:b/>
          <w:sz w:val="20"/>
          <w:szCs w:val="20"/>
          <w:lang w:val="en-AU"/>
        </w:rPr>
      </w:pPr>
      <w:r w:rsidRPr="003307F9">
        <w:rPr>
          <w:rFonts w:ascii="Verdana" w:eastAsia="Times New Roman" w:hAnsi="Verdana" w:cs="Times New Roman"/>
          <w:b/>
          <w:sz w:val="20"/>
          <w:szCs w:val="20"/>
          <w:lang w:val="en-AU"/>
        </w:rPr>
        <w:t>Attitude:</w:t>
      </w:r>
    </w:p>
    <w:p w:rsidR="007A689E" w:rsidRPr="003307F9" w:rsidRDefault="007A689E" w:rsidP="007A689E">
      <w:pPr>
        <w:numPr>
          <w:ilvl w:val="0"/>
          <w:numId w:val="191"/>
        </w:numPr>
        <w:spacing w:line="240" w:lineRule="auto"/>
        <w:contextualSpacing/>
        <w:jc w:val="both"/>
        <w:rPr>
          <w:rFonts w:ascii="Verdana" w:eastAsia="Times New Roman" w:hAnsi="Verdana" w:cs="Times New Roman"/>
          <w:sz w:val="20"/>
          <w:szCs w:val="20"/>
          <w:lang w:val="en-AU"/>
        </w:rPr>
      </w:pPr>
      <w:r w:rsidRPr="003307F9">
        <w:rPr>
          <w:rFonts w:ascii="Verdana" w:eastAsia="Times New Roman" w:hAnsi="Verdana" w:cs="Times New Roman"/>
          <w:sz w:val="20"/>
          <w:szCs w:val="20"/>
          <w:lang w:val="en-AU"/>
        </w:rPr>
        <w:t>Open to new knowledge.</w:t>
      </w:r>
    </w:p>
    <w:p w:rsidR="007A689E" w:rsidRPr="003307F9" w:rsidRDefault="007A689E" w:rsidP="007A689E">
      <w:pPr>
        <w:numPr>
          <w:ilvl w:val="0"/>
          <w:numId w:val="191"/>
        </w:numPr>
        <w:spacing w:line="240" w:lineRule="auto"/>
        <w:contextualSpacing/>
        <w:jc w:val="both"/>
        <w:rPr>
          <w:rFonts w:ascii="Verdana" w:eastAsia="Times New Roman" w:hAnsi="Verdana" w:cs="Times New Roman"/>
          <w:sz w:val="20"/>
          <w:szCs w:val="20"/>
          <w:lang w:val="en-AU"/>
        </w:rPr>
      </w:pPr>
      <w:r w:rsidRPr="003307F9">
        <w:rPr>
          <w:rFonts w:ascii="Verdana" w:eastAsia="Times New Roman" w:hAnsi="Verdana" w:cs="Times New Roman"/>
          <w:sz w:val="20"/>
          <w:szCs w:val="20"/>
          <w:lang w:val="en-AU"/>
        </w:rPr>
        <w:t>Characterized by a willingness to cooperate and strives to involve subordinates in decision-making processes.</w:t>
      </w:r>
    </w:p>
    <w:p w:rsidR="007A689E" w:rsidRPr="003307F9" w:rsidRDefault="007A689E" w:rsidP="007A689E">
      <w:pPr>
        <w:numPr>
          <w:ilvl w:val="0"/>
          <w:numId w:val="191"/>
        </w:numPr>
        <w:spacing w:line="240" w:lineRule="auto"/>
        <w:contextualSpacing/>
        <w:jc w:val="both"/>
        <w:rPr>
          <w:rFonts w:ascii="Verdana" w:eastAsia="Times New Roman" w:hAnsi="Verdana" w:cs="Times New Roman"/>
          <w:sz w:val="20"/>
          <w:szCs w:val="20"/>
          <w:lang w:val="en-AU"/>
        </w:rPr>
      </w:pPr>
      <w:r w:rsidRPr="003307F9">
        <w:rPr>
          <w:rFonts w:ascii="Verdana" w:eastAsia="Times New Roman" w:hAnsi="Verdana" w:cs="Times New Roman"/>
          <w:sz w:val="20"/>
          <w:szCs w:val="20"/>
          <w:lang w:val="en-AU"/>
        </w:rPr>
        <w:t>Exhibits appropriate self-control, tolerance, empathy, and non-biased thinking and behaviour.</w:t>
      </w:r>
    </w:p>
    <w:p w:rsidR="007A689E" w:rsidRPr="003307F9" w:rsidRDefault="007A689E" w:rsidP="007A689E">
      <w:pPr>
        <w:numPr>
          <w:ilvl w:val="0"/>
          <w:numId w:val="191"/>
        </w:numPr>
        <w:spacing w:line="240" w:lineRule="auto"/>
        <w:contextualSpacing/>
        <w:jc w:val="both"/>
        <w:rPr>
          <w:rFonts w:ascii="Verdana" w:eastAsia="Times New Roman" w:hAnsi="Verdana" w:cs="Times New Roman"/>
          <w:sz w:val="20"/>
          <w:szCs w:val="20"/>
          <w:lang w:val="en-AU"/>
        </w:rPr>
      </w:pPr>
      <w:r w:rsidRPr="003307F9">
        <w:rPr>
          <w:rFonts w:ascii="Verdana" w:eastAsia="Times New Roman" w:hAnsi="Verdana" w:cs="Times New Roman"/>
          <w:sz w:val="20"/>
          <w:szCs w:val="20"/>
          <w:lang w:val="en-AU"/>
        </w:rPr>
        <w:t>Characterized by reliability in his/her work and human relationships.</w:t>
      </w:r>
    </w:p>
    <w:p w:rsidR="007A689E" w:rsidRPr="003307F9" w:rsidRDefault="007A689E" w:rsidP="007A689E">
      <w:pPr>
        <w:numPr>
          <w:ilvl w:val="0"/>
          <w:numId w:val="191"/>
        </w:numPr>
        <w:spacing w:line="240" w:lineRule="auto"/>
        <w:contextualSpacing/>
        <w:jc w:val="both"/>
        <w:rPr>
          <w:rFonts w:ascii="Verdana" w:eastAsia="Times New Roman" w:hAnsi="Verdana" w:cs="Times New Roman"/>
          <w:sz w:val="20"/>
          <w:szCs w:val="20"/>
          <w:lang w:val="en-AU"/>
        </w:rPr>
      </w:pPr>
      <w:r w:rsidRPr="003307F9">
        <w:rPr>
          <w:rFonts w:ascii="Verdana" w:eastAsia="Times New Roman" w:hAnsi="Verdana" w:cs="Times New Roman"/>
          <w:sz w:val="20"/>
          <w:szCs w:val="20"/>
          <w:lang w:val="en-AU"/>
        </w:rPr>
        <w:t>Committed to quality professional work and strives for accuracy.</w:t>
      </w:r>
    </w:p>
    <w:p w:rsidR="007A689E" w:rsidRPr="003307F9" w:rsidRDefault="007A689E" w:rsidP="007A689E">
      <w:pPr>
        <w:numPr>
          <w:ilvl w:val="0"/>
          <w:numId w:val="191"/>
        </w:numPr>
        <w:spacing w:line="240" w:lineRule="auto"/>
        <w:contextualSpacing/>
        <w:jc w:val="both"/>
        <w:rPr>
          <w:rFonts w:ascii="Verdana" w:eastAsia="Times New Roman" w:hAnsi="Verdana" w:cs="Times New Roman"/>
          <w:sz w:val="20"/>
          <w:szCs w:val="20"/>
          <w:lang w:val="en-AU"/>
        </w:rPr>
      </w:pPr>
      <w:r w:rsidRPr="003307F9">
        <w:rPr>
          <w:rFonts w:ascii="Verdana" w:eastAsia="Times New Roman" w:hAnsi="Verdana" w:cs="Times New Roman"/>
          <w:sz w:val="20"/>
          <w:szCs w:val="20"/>
          <w:lang w:val="en-AU"/>
        </w:rPr>
        <w:t>Has good organizing skills.</w:t>
      </w:r>
    </w:p>
    <w:p w:rsidR="007A689E" w:rsidRPr="003307F9" w:rsidRDefault="007A689E" w:rsidP="007A689E">
      <w:pPr>
        <w:numPr>
          <w:ilvl w:val="0"/>
          <w:numId w:val="191"/>
        </w:numPr>
        <w:spacing w:line="240" w:lineRule="auto"/>
        <w:contextualSpacing/>
        <w:jc w:val="both"/>
        <w:rPr>
          <w:rFonts w:ascii="Verdana" w:eastAsia="Times New Roman" w:hAnsi="Verdana" w:cs="Times New Roman"/>
          <w:sz w:val="20"/>
          <w:szCs w:val="20"/>
          <w:lang w:val="en-AU"/>
        </w:rPr>
      </w:pPr>
      <w:r w:rsidRPr="003307F9">
        <w:rPr>
          <w:rFonts w:ascii="Verdana" w:eastAsia="Times New Roman" w:hAnsi="Verdana" w:cs="Times New Roman"/>
          <w:sz w:val="20"/>
          <w:szCs w:val="20"/>
          <w:lang w:val="en-AU"/>
        </w:rPr>
        <w:t>Is aware and feels at home in the military hierarchy.</w:t>
      </w:r>
    </w:p>
    <w:p w:rsidR="007A689E" w:rsidRPr="003307F9" w:rsidRDefault="007A689E" w:rsidP="007A689E">
      <w:pPr>
        <w:numPr>
          <w:ilvl w:val="0"/>
          <w:numId w:val="191"/>
        </w:numPr>
        <w:spacing w:line="240" w:lineRule="auto"/>
        <w:contextualSpacing/>
        <w:jc w:val="both"/>
        <w:rPr>
          <w:rFonts w:ascii="Verdana" w:eastAsia="Times New Roman" w:hAnsi="Verdana" w:cs="Times New Roman"/>
          <w:sz w:val="20"/>
          <w:szCs w:val="20"/>
          <w:lang w:val="en-AU"/>
        </w:rPr>
      </w:pPr>
      <w:r w:rsidRPr="003307F9">
        <w:rPr>
          <w:rFonts w:ascii="Verdana" w:eastAsia="Times New Roman" w:hAnsi="Verdana" w:cs="Times New Roman"/>
          <w:sz w:val="20"/>
          <w:szCs w:val="20"/>
          <w:lang w:val="en-AU"/>
        </w:rPr>
        <w:t>Open-minded in his/her new achievements, innovations, strives to know, understand and apply them, and is committed to continuous self-education.</w:t>
      </w:r>
    </w:p>
    <w:p w:rsidR="007A689E" w:rsidRPr="003307F9" w:rsidRDefault="007A689E" w:rsidP="007A689E">
      <w:pPr>
        <w:widowControl w:val="0"/>
        <w:spacing w:before="120" w:after="120" w:line="240" w:lineRule="auto"/>
        <w:ind w:left="426"/>
        <w:jc w:val="both"/>
        <w:rPr>
          <w:rFonts w:ascii="Verdana" w:eastAsia="Times New Roman" w:hAnsi="Verdana" w:cs="Times New Roman"/>
          <w:b/>
          <w:sz w:val="20"/>
          <w:szCs w:val="20"/>
          <w:lang w:val="en-AU"/>
        </w:rPr>
      </w:pPr>
      <w:r w:rsidRPr="003307F9">
        <w:rPr>
          <w:rFonts w:ascii="Verdana" w:eastAsia="Times New Roman" w:hAnsi="Verdana" w:cs="Times New Roman"/>
          <w:b/>
          <w:sz w:val="20"/>
          <w:szCs w:val="20"/>
          <w:lang w:val="en-AU"/>
        </w:rPr>
        <w:t>Autonomy and responsibility:</w:t>
      </w:r>
    </w:p>
    <w:p w:rsidR="007A689E" w:rsidRPr="003307F9" w:rsidRDefault="007A689E" w:rsidP="007A689E">
      <w:pPr>
        <w:numPr>
          <w:ilvl w:val="0"/>
          <w:numId w:val="191"/>
        </w:numPr>
        <w:spacing w:line="240" w:lineRule="auto"/>
        <w:contextualSpacing/>
        <w:jc w:val="both"/>
        <w:rPr>
          <w:rFonts w:ascii="Verdana" w:eastAsia="Times New Roman" w:hAnsi="Verdana" w:cs="Times New Roman"/>
          <w:sz w:val="20"/>
          <w:szCs w:val="20"/>
          <w:lang w:val="en-AU"/>
        </w:rPr>
      </w:pPr>
      <w:r w:rsidRPr="003307F9">
        <w:rPr>
          <w:rFonts w:ascii="Verdana" w:eastAsia="Times New Roman" w:hAnsi="Verdana" w:cs="Times New Roman"/>
          <w:sz w:val="20"/>
          <w:szCs w:val="20"/>
          <w:lang w:val="en-AU"/>
        </w:rPr>
        <w:t>Able to make decisions independently, to implement them with responsibility and within the legal framework.</w:t>
      </w:r>
    </w:p>
    <w:p w:rsidR="007A689E" w:rsidRPr="003307F9" w:rsidRDefault="007A689E" w:rsidP="007A689E">
      <w:pPr>
        <w:numPr>
          <w:ilvl w:val="0"/>
          <w:numId w:val="191"/>
        </w:numPr>
        <w:spacing w:line="240" w:lineRule="auto"/>
        <w:contextualSpacing/>
        <w:jc w:val="both"/>
        <w:rPr>
          <w:rFonts w:ascii="Verdana" w:eastAsia="Times New Roman" w:hAnsi="Verdana" w:cs="Times New Roman"/>
          <w:sz w:val="20"/>
          <w:szCs w:val="20"/>
          <w:lang w:val="en-AU"/>
        </w:rPr>
      </w:pPr>
      <w:r w:rsidRPr="003307F9">
        <w:rPr>
          <w:rFonts w:ascii="Verdana" w:eastAsia="Times New Roman" w:hAnsi="Verdana" w:cs="Times New Roman"/>
          <w:sz w:val="20"/>
          <w:szCs w:val="20"/>
          <w:lang w:val="en-AU"/>
        </w:rPr>
        <w:lastRenderedPageBreak/>
        <w:t>Aware of the effects and consequences of his/her decisions.</w:t>
      </w:r>
    </w:p>
    <w:p w:rsidR="007A689E" w:rsidRPr="003307F9" w:rsidRDefault="007A689E" w:rsidP="007A689E">
      <w:pPr>
        <w:numPr>
          <w:ilvl w:val="0"/>
          <w:numId w:val="191"/>
        </w:numPr>
        <w:spacing w:line="240" w:lineRule="auto"/>
        <w:contextualSpacing/>
        <w:jc w:val="both"/>
        <w:rPr>
          <w:rFonts w:ascii="Verdana" w:eastAsia="Times New Roman" w:hAnsi="Verdana" w:cs="Times New Roman"/>
          <w:sz w:val="20"/>
          <w:szCs w:val="20"/>
          <w:lang w:val="en-AU"/>
        </w:rPr>
      </w:pPr>
      <w:r w:rsidRPr="003307F9">
        <w:rPr>
          <w:rFonts w:ascii="Verdana" w:eastAsia="Times New Roman" w:hAnsi="Verdana" w:cs="Times New Roman"/>
          <w:sz w:val="20"/>
          <w:szCs w:val="20"/>
          <w:lang w:val="en-AU"/>
        </w:rPr>
        <w:t>Takes responsibility for the professional activities of his/her subordinates.</w:t>
      </w:r>
    </w:p>
    <w:p w:rsidR="007A689E" w:rsidRPr="003307F9" w:rsidRDefault="007A689E" w:rsidP="003A5B4A">
      <w:pPr>
        <w:widowControl w:val="0"/>
        <w:numPr>
          <w:ilvl w:val="0"/>
          <w:numId w:val="417"/>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nincs</w:t>
      </w:r>
    </w:p>
    <w:p w:rsidR="007A689E" w:rsidRPr="003307F9" w:rsidRDefault="007A689E" w:rsidP="003A5B4A">
      <w:pPr>
        <w:widowControl w:val="0"/>
        <w:numPr>
          <w:ilvl w:val="0"/>
          <w:numId w:val="417"/>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tananyagának leírása, tematika. Description of the subject, curriculum</w:t>
      </w:r>
    </w:p>
    <w:p w:rsidR="007A689E" w:rsidRPr="003307F9" w:rsidRDefault="007A689E" w:rsidP="007A689E">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(magyarul, angolul – English):</w:t>
      </w:r>
    </w:p>
    <w:p w:rsidR="007A689E" w:rsidRPr="003307F9" w:rsidRDefault="007A689E" w:rsidP="007A689E">
      <w:pPr>
        <w:widowControl w:val="0"/>
        <w:shd w:val="clear" w:color="auto" w:fill="FFFFFF"/>
        <w:tabs>
          <w:tab w:val="left" w:pos="709"/>
          <w:tab w:val="left" w:pos="993"/>
        </w:tabs>
        <w:spacing w:before="120" w:after="120" w:line="240" w:lineRule="auto"/>
        <w:ind w:left="709"/>
        <w:jc w:val="both"/>
        <w:rPr>
          <w:rFonts w:ascii="Verdana" w:eastAsia="Times New Roman" w:hAnsi="Verdana" w:cs="Times New Roman"/>
          <w:bCs/>
          <w:i/>
          <w:sz w:val="20"/>
          <w:szCs w:val="20"/>
          <w:lang w:val="en" w:eastAsia="hu-HU"/>
        </w:rPr>
      </w:pPr>
      <w:r w:rsidRPr="003307F9">
        <w:rPr>
          <w:rFonts w:ascii="Verdana" w:eastAsia="Times New Roman" w:hAnsi="Verdana" w:cs="Times New Roman"/>
          <w:bCs/>
          <w:sz w:val="20"/>
          <w:szCs w:val="20"/>
          <w:lang w:eastAsia="hu-HU"/>
        </w:rPr>
        <w:t xml:space="preserve">12.1. A vezető, vezetési stílusok, a vezetői kommunikáció, a vezetési rendszer struktúrája </w:t>
      </w:r>
      <w:r w:rsidRPr="003307F9">
        <w:rPr>
          <w:rFonts w:ascii="Verdana" w:eastAsia="Times New Roman" w:hAnsi="Verdana" w:cs="Times New Roman"/>
          <w:bCs/>
          <w:i/>
          <w:sz w:val="20"/>
          <w:szCs w:val="20"/>
          <w:lang w:eastAsia="hu-HU"/>
        </w:rPr>
        <w:t>(</w:t>
      </w:r>
      <w:r w:rsidRPr="003307F9">
        <w:rPr>
          <w:rFonts w:ascii="Verdana" w:eastAsia="Times New Roman" w:hAnsi="Verdana" w:cs="Times New Roman"/>
          <w:bCs/>
          <w:i/>
          <w:sz w:val="20"/>
          <w:szCs w:val="20"/>
          <w:lang w:val="en" w:eastAsia="hu-HU"/>
        </w:rPr>
        <w:t>The leader, leadership styles, management communication, structure of organizational management)</w:t>
      </w:r>
    </w:p>
    <w:p w:rsidR="007A689E" w:rsidRPr="003307F9" w:rsidRDefault="007A689E" w:rsidP="007A689E">
      <w:pPr>
        <w:widowControl w:val="0"/>
        <w:shd w:val="clear" w:color="auto" w:fill="FFFFFF"/>
        <w:tabs>
          <w:tab w:val="left" w:pos="709"/>
          <w:tab w:val="left" w:pos="993"/>
        </w:tabs>
        <w:spacing w:before="120" w:after="120" w:line="240" w:lineRule="auto"/>
        <w:ind w:left="709"/>
        <w:jc w:val="both"/>
        <w:rPr>
          <w:rFonts w:ascii="Verdana" w:eastAsia="Times New Roman" w:hAnsi="Verdana" w:cs="Times New Roman"/>
          <w:i/>
          <w:sz w:val="20"/>
          <w:szCs w:val="20"/>
          <w:lang w:val="en-AU"/>
        </w:rPr>
      </w:pPr>
      <w:r w:rsidRPr="003307F9">
        <w:rPr>
          <w:rFonts w:ascii="Verdana" w:eastAsia="Times New Roman" w:hAnsi="Verdana" w:cs="Times New Roman"/>
          <w:bCs/>
          <w:sz w:val="20"/>
          <w:szCs w:val="20"/>
          <w:lang w:eastAsia="hu-HU"/>
        </w:rPr>
        <w:t>12.2. A katonai vezető szereppel szemben támasztott elméleti és gyakorlati követelmények</w:t>
      </w:r>
      <w:r w:rsidRPr="003307F9">
        <w:rPr>
          <w:rFonts w:ascii="Verdana" w:eastAsia="Times New Roman" w:hAnsi="Verdana" w:cs="Times New Roman"/>
          <w:sz w:val="20"/>
          <w:szCs w:val="20"/>
        </w:rPr>
        <w:t xml:space="preserve"> </w:t>
      </w:r>
      <w:r w:rsidRPr="003307F9">
        <w:rPr>
          <w:rFonts w:ascii="Verdana" w:eastAsia="Times New Roman" w:hAnsi="Verdana" w:cs="Times New Roman"/>
          <w:i/>
          <w:sz w:val="20"/>
          <w:szCs w:val="20"/>
        </w:rPr>
        <w:t>(</w:t>
      </w:r>
      <w:r w:rsidRPr="003307F9">
        <w:rPr>
          <w:rFonts w:ascii="Verdana" w:eastAsia="Times New Roman" w:hAnsi="Verdana" w:cs="Times New Roman"/>
          <w:i/>
          <w:sz w:val="20"/>
          <w:szCs w:val="20"/>
          <w:lang w:val="en-AU"/>
        </w:rPr>
        <w:t>Theoretical and practical requirements for military leadership)</w:t>
      </w:r>
    </w:p>
    <w:p w:rsidR="007A689E" w:rsidRPr="003307F9" w:rsidRDefault="007A689E" w:rsidP="007A689E">
      <w:pPr>
        <w:widowControl w:val="0"/>
        <w:shd w:val="clear" w:color="auto" w:fill="FFFFFF"/>
        <w:tabs>
          <w:tab w:val="left" w:pos="709"/>
          <w:tab w:val="left" w:pos="993"/>
        </w:tabs>
        <w:spacing w:before="120" w:after="120" w:line="240" w:lineRule="auto"/>
        <w:ind w:left="709"/>
        <w:jc w:val="both"/>
        <w:rPr>
          <w:rFonts w:ascii="Verdana" w:eastAsia="Times New Roman" w:hAnsi="Verdana" w:cs="Times New Roman"/>
          <w:i/>
          <w:sz w:val="20"/>
          <w:szCs w:val="20"/>
          <w:lang w:val="en-AU"/>
        </w:rPr>
      </w:pPr>
      <w:r w:rsidRPr="003307F9">
        <w:rPr>
          <w:rFonts w:ascii="Verdana" w:eastAsia="Times New Roman" w:hAnsi="Verdana" w:cs="Times New Roman"/>
          <w:bCs/>
          <w:sz w:val="20"/>
          <w:szCs w:val="20"/>
          <w:lang w:eastAsia="hu-HU"/>
        </w:rPr>
        <w:t>12.3.  A csoportos és egyéni döntések kialakításának gyakorlása</w:t>
      </w:r>
      <w:r w:rsidRPr="003307F9">
        <w:rPr>
          <w:rFonts w:ascii="Verdana" w:eastAsia="Times New Roman" w:hAnsi="Verdana" w:cs="Times New Roman"/>
          <w:bCs/>
          <w:sz w:val="20"/>
          <w:szCs w:val="20"/>
        </w:rPr>
        <w:t xml:space="preserve"> </w:t>
      </w:r>
      <w:r w:rsidRPr="003307F9">
        <w:rPr>
          <w:rFonts w:ascii="Verdana" w:eastAsia="Times New Roman" w:hAnsi="Verdana" w:cs="Times New Roman"/>
          <w:bCs/>
          <w:i/>
          <w:sz w:val="20"/>
          <w:szCs w:val="20"/>
        </w:rPr>
        <w:t>(</w:t>
      </w:r>
      <w:r w:rsidRPr="003307F9">
        <w:rPr>
          <w:rFonts w:ascii="Verdana" w:eastAsia="Times New Roman" w:hAnsi="Verdana" w:cs="Times New Roman"/>
          <w:i/>
          <w:sz w:val="20"/>
          <w:szCs w:val="20"/>
          <w:lang w:val="en-AU"/>
        </w:rPr>
        <w:t>Practicing group and individual decision making)</w:t>
      </w:r>
    </w:p>
    <w:p w:rsidR="007A689E" w:rsidRPr="003307F9" w:rsidRDefault="007A689E" w:rsidP="007A689E">
      <w:pPr>
        <w:widowControl w:val="0"/>
        <w:shd w:val="clear" w:color="auto" w:fill="FFFFFF"/>
        <w:tabs>
          <w:tab w:val="left" w:pos="709"/>
          <w:tab w:val="left" w:pos="993"/>
        </w:tabs>
        <w:spacing w:before="120" w:after="120" w:line="240" w:lineRule="auto"/>
        <w:ind w:left="709"/>
        <w:jc w:val="both"/>
        <w:rPr>
          <w:rFonts w:ascii="Verdana" w:eastAsia="Times New Roman" w:hAnsi="Verdana"/>
          <w:bCs/>
          <w:i/>
          <w:color w:val="000000"/>
          <w:sz w:val="20"/>
          <w:szCs w:val="20"/>
          <w:lang w:val="en" w:eastAsia="hu-HU"/>
        </w:rPr>
      </w:pPr>
      <w:r w:rsidRPr="003307F9">
        <w:rPr>
          <w:rFonts w:ascii="Verdana" w:eastAsia="Times New Roman" w:hAnsi="Verdana" w:cs="Times New Roman"/>
          <w:bCs/>
          <w:sz w:val="20"/>
          <w:szCs w:val="20"/>
          <w:lang w:eastAsia="hu-HU"/>
        </w:rPr>
        <w:t xml:space="preserve">12.4. </w:t>
      </w:r>
      <w:r w:rsidRPr="003307F9">
        <w:rPr>
          <w:rFonts w:ascii="Verdana" w:eastAsia="Times New Roman" w:hAnsi="Verdana"/>
          <w:bCs/>
          <w:color w:val="000000"/>
          <w:sz w:val="20"/>
          <w:szCs w:val="20"/>
          <w:lang w:eastAsia="hu-HU"/>
        </w:rPr>
        <w:t>A parancs- és a küldetésalapú katonai vezetésszeméletek jellemzői. T</w:t>
      </w:r>
      <w:r w:rsidRPr="003307F9">
        <w:rPr>
          <w:rFonts w:ascii="Verdana" w:eastAsia="Times New Roman" w:hAnsi="Verdana"/>
          <w:bCs/>
          <w:sz w:val="20"/>
          <w:szCs w:val="20"/>
          <w:lang w:eastAsia="hu-HU"/>
        </w:rPr>
        <w:t>örténelmi szükségesség, működésének felételei, előnyei és korlátai.</w:t>
      </w:r>
      <w:r w:rsidRPr="003307F9">
        <w:rPr>
          <w:rFonts w:ascii="Verdana" w:eastAsia="Times New Roman" w:hAnsi="Verdana"/>
          <w:bCs/>
          <w:i/>
          <w:color w:val="000000"/>
          <w:sz w:val="20"/>
          <w:szCs w:val="20"/>
          <w:lang w:eastAsia="hu-HU"/>
        </w:rPr>
        <w:t xml:space="preserve"> </w:t>
      </w:r>
      <w:r w:rsidRPr="003307F9">
        <w:rPr>
          <w:rFonts w:ascii="Verdana" w:eastAsia="Times New Roman" w:hAnsi="Verdana"/>
          <w:bCs/>
          <w:sz w:val="20"/>
          <w:szCs w:val="20"/>
          <w:lang w:eastAsia="hu-HU"/>
        </w:rPr>
        <w:t>A küldetésalapú katonai vezetésszemlélet gyakorlati megvalósításának lehetőségei</w:t>
      </w:r>
      <w:r w:rsidRPr="003307F9">
        <w:rPr>
          <w:rFonts w:ascii="Verdana" w:eastAsia="Times New Roman" w:hAnsi="Verdana"/>
          <w:bCs/>
          <w:i/>
          <w:color w:val="000000"/>
          <w:sz w:val="20"/>
          <w:szCs w:val="20"/>
          <w:lang w:eastAsia="hu-HU"/>
        </w:rPr>
        <w:t xml:space="preserve"> (Characteristics of command- and mission-based military command approaches. </w:t>
      </w:r>
      <w:r w:rsidRPr="003307F9">
        <w:rPr>
          <w:rFonts w:ascii="Verdana" w:eastAsia="Times New Roman" w:hAnsi="Verdana"/>
          <w:bCs/>
          <w:i/>
          <w:sz w:val="20"/>
          <w:szCs w:val="20"/>
          <w:lang w:eastAsia="hu-HU"/>
        </w:rPr>
        <w:t>The historical necessity, preconditions, advantages and limitations. Opportunities for putting mission command into practice</w:t>
      </w:r>
      <w:r w:rsidRPr="003307F9">
        <w:rPr>
          <w:rFonts w:ascii="Verdana" w:eastAsia="Times New Roman" w:hAnsi="Verdana"/>
          <w:bCs/>
          <w:i/>
          <w:color w:val="000000"/>
          <w:sz w:val="20"/>
          <w:szCs w:val="20"/>
          <w:lang w:val="en" w:eastAsia="hu-HU"/>
        </w:rPr>
        <w:t>)</w:t>
      </w:r>
    </w:p>
    <w:p w:rsidR="007A689E" w:rsidRPr="003307F9" w:rsidRDefault="007A689E" w:rsidP="007A689E">
      <w:pPr>
        <w:widowControl w:val="0"/>
        <w:shd w:val="clear" w:color="auto" w:fill="FFFFFF"/>
        <w:tabs>
          <w:tab w:val="left" w:pos="709"/>
          <w:tab w:val="left" w:pos="993"/>
          <w:tab w:val="num" w:pos="2069"/>
        </w:tabs>
        <w:spacing w:before="120" w:after="120" w:line="240" w:lineRule="auto"/>
        <w:ind w:left="709"/>
        <w:jc w:val="both"/>
        <w:rPr>
          <w:rFonts w:ascii="Verdana" w:eastAsia="Times New Roman" w:hAnsi="Verdana"/>
          <w:bCs/>
          <w:color w:val="000000"/>
          <w:sz w:val="20"/>
          <w:szCs w:val="20"/>
          <w:lang w:eastAsia="hu-HU"/>
        </w:rPr>
      </w:pPr>
      <w:r w:rsidRPr="003307F9">
        <w:rPr>
          <w:rFonts w:ascii="Verdana" w:eastAsia="Times New Roman" w:hAnsi="Verdana" w:cs="Times New Roman"/>
          <w:bCs/>
          <w:sz w:val="20"/>
          <w:szCs w:val="20"/>
          <w:lang w:eastAsia="hu-HU"/>
        </w:rPr>
        <w:t xml:space="preserve">12.5. </w:t>
      </w:r>
      <w:r w:rsidRPr="003307F9">
        <w:rPr>
          <w:rFonts w:ascii="Verdana" w:eastAsia="Times New Roman" w:hAnsi="Verdana"/>
          <w:bCs/>
          <w:color w:val="000000"/>
          <w:sz w:val="20"/>
          <w:szCs w:val="20"/>
          <w:lang w:eastAsia="hu-HU"/>
        </w:rPr>
        <w:t>A csapat működése, a hatékony csapatmunka elősegítéséhez szükséges parancsnoki viselkedés megismerése, az interperszonális hatékonyság növelése (Understanding the practical meaning of teamwork and developing skills to increase interpersonal effectiveness)</w:t>
      </w:r>
    </w:p>
    <w:p w:rsidR="007A689E" w:rsidRPr="003307F9" w:rsidRDefault="007A689E" w:rsidP="007A689E">
      <w:pPr>
        <w:widowControl w:val="0"/>
        <w:shd w:val="clear" w:color="auto" w:fill="FFFFFF"/>
        <w:tabs>
          <w:tab w:val="left" w:pos="709"/>
          <w:tab w:val="left" w:pos="993"/>
        </w:tabs>
        <w:spacing w:before="120" w:after="120" w:line="240" w:lineRule="auto"/>
        <w:ind w:left="709"/>
        <w:jc w:val="both"/>
        <w:rPr>
          <w:rFonts w:ascii="Verdana" w:eastAsia="Times New Roman" w:hAnsi="Verdana"/>
          <w:bCs/>
          <w:sz w:val="20"/>
          <w:szCs w:val="20"/>
          <w:lang w:eastAsia="hu-HU"/>
        </w:rPr>
      </w:pPr>
      <w:r w:rsidRPr="003307F9">
        <w:rPr>
          <w:rFonts w:ascii="Verdana" w:eastAsia="Times New Roman" w:hAnsi="Verdana"/>
          <w:bCs/>
          <w:sz w:val="20"/>
          <w:szCs w:val="20"/>
          <w:lang w:eastAsia="hu-HU"/>
        </w:rPr>
        <w:t xml:space="preserve">12.6. </w:t>
      </w:r>
      <w:r w:rsidRPr="003307F9">
        <w:rPr>
          <w:rFonts w:ascii="Verdana" w:eastAsia="Times New Roman" w:hAnsi="Verdana" w:cs="Times New Roman"/>
          <w:bCs/>
          <w:sz w:val="20"/>
          <w:szCs w:val="20"/>
          <w:lang w:eastAsia="hu-HU"/>
        </w:rPr>
        <w:t xml:space="preserve">Szervezeti magatartás, pályaszocializáció </w:t>
      </w:r>
      <w:r w:rsidRPr="003307F9">
        <w:rPr>
          <w:rFonts w:ascii="Verdana" w:eastAsia="Times New Roman" w:hAnsi="Verdana" w:cs="Times New Roman"/>
          <w:bCs/>
          <w:i/>
          <w:sz w:val="20"/>
          <w:szCs w:val="20"/>
          <w:lang w:eastAsia="hu-HU"/>
        </w:rPr>
        <w:t>(</w:t>
      </w:r>
      <w:r w:rsidRPr="003307F9">
        <w:rPr>
          <w:rFonts w:ascii="Verdana" w:eastAsia="Times New Roman" w:hAnsi="Verdana" w:cs="Times New Roman"/>
          <w:i/>
          <w:sz w:val="20"/>
          <w:szCs w:val="20"/>
          <w:lang w:val="en-GB"/>
        </w:rPr>
        <w:t>Organizational behaviour, career socialization)</w:t>
      </w:r>
    </w:p>
    <w:p w:rsidR="007A689E" w:rsidRPr="003307F9" w:rsidRDefault="007A689E" w:rsidP="003A5B4A">
      <w:pPr>
        <w:widowControl w:val="0"/>
        <w:numPr>
          <w:ilvl w:val="0"/>
          <w:numId w:val="417"/>
        </w:numPr>
        <w:tabs>
          <w:tab w:val="clear" w:pos="720"/>
        </w:tabs>
        <w:spacing w:before="120" w:after="120" w:line="240" w:lineRule="auto"/>
        <w:ind w:left="426" w:hanging="142"/>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eastAsia="Times New Roman" w:hAnsi="Verdana" w:cs="Times New Roman"/>
          <w:bCs/>
          <w:sz w:val="20"/>
          <w:szCs w:val="20"/>
          <w:lang w:eastAsia="hu-HU"/>
        </w:rPr>
        <w:t xml:space="preserve">4. félév </w:t>
      </w:r>
    </w:p>
    <w:p w:rsidR="007A689E" w:rsidRPr="003307F9" w:rsidRDefault="007A689E" w:rsidP="003A5B4A">
      <w:pPr>
        <w:widowControl w:val="0"/>
        <w:numPr>
          <w:ilvl w:val="0"/>
          <w:numId w:val="417"/>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p>
    <w:p w:rsidR="007A689E" w:rsidRPr="003307F9" w:rsidRDefault="007A689E" w:rsidP="007A689E">
      <w:pPr>
        <w:widowControl w:val="0"/>
        <w:spacing w:before="120" w:after="120" w:line="240" w:lineRule="auto"/>
        <w:ind w:left="426"/>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 tanórák minimum 75%-án való részvétel. A képzés gyakorlati jellegéből adódóan a hiányzások nem pótolhatók, a megengedett mértéknél nagyobb hiányzás az aláírás megtagadását vonja maga után.</w:t>
      </w:r>
    </w:p>
    <w:p w:rsidR="007A689E" w:rsidRPr="003307F9" w:rsidRDefault="007A689E" w:rsidP="003A5B4A">
      <w:pPr>
        <w:widowControl w:val="0"/>
        <w:numPr>
          <w:ilvl w:val="0"/>
          <w:numId w:val="417"/>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 xml:space="preserve">Félévközi feladatok, ismeretek ellenőrzésének rendje: </w:t>
      </w:r>
    </w:p>
    <w:p w:rsidR="007A689E" w:rsidRPr="003307F9" w:rsidRDefault="007A689E" w:rsidP="007A689E">
      <w:pPr>
        <w:widowControl w:val="0"/>
        <w:spacing w:before="120" w:after="120" w:line="240" w:lineRule="auto"/>
        <w:ind w:left="426"/>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Az egybefüggő egy hetes felkészítés során a kijelölt mentor szakmai értékelést készít, amelynek alapja a tantárgyfelelős által kiadott Gyakorlati Feladatlap értékelési követelménye.</w:t>
      </w:r>
    </w:p>
    <w:p w:rsidR="007A689E" w:rsidRPr="003307F9" w:rsidRDefault="007A689E" w:rsidP="003A5B4A">
      <w:pPr>
        <w:widowControl w:val="0"/>
        <w:numPr>
          <w:ilvl w:val="0"/>
          <w:numId w:val="417"/>
        </w:numPr>
        <w:tabs>
          <w:tab w:val="clear" w:pos="720"/>
        </w:tabs>
        <w:spacing w:before="120" w:after="120" w:line="240" w:lineRule="auto"/>
        <w:ind w:left="426" w:hanging="142"/>
        <w:jc w:val="both"/>
        <w:rPr>
          <w:rFonts w:ascii="Verdana" w:eastAsia="Times New Roman" w:hAnsi="Verdana" w:cs="Times New Roman"/>
          <w:b/>
          <w:sz w:val="20"/>
          <w:szCs w:val="20"/>
        </w:rPr>
      </w:pPr>
      <w:r w:rsidRPr="003307F9">
        <w:rPr>
          <w:rFonts w:ascii="Verdana" w:eastAsia="Times New Roman" w:hAnsi="Verdana" w:cs="Times New Roman"/>
          <w:b/>
          <w:sz w:val="20"/>
          <w:szCs w:val="20"/>
        </w:rPr>
        <w:t xml:space="preserve">Az értékelés, az aláírás és a kreditek megszerzésének pontos feltételei: </w:t>
      </w:r>
    </w:p>
    <w:p w:rsidR="007A689E" w:rsidRPr="003307F9" w:rsidRDefault="007A689E" w:rsidP="003A5B4A">
      <w:pPr>
        <w:widowControl w:val="0"/>
        <w:numPr>
          <w:ilvl w:val="1"/>
          <w:numId w:val="417"/>
        </w:numPr>
        <w:tabs>
          <w:tab w:val="clear" w:pos="3551"/>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p>
    <w:p w:rsidR="007A689E" w:rsidRPr="003307F9" w:rsidRDefault="007A689E" w:rsidP="007A689E">
      <w:pPr>
        <w:widowControl w:val="0"/>
        <w:spacing w:before="120" w:after="120" w:line="240" w:lineRule="auto"/>
        <w:ind w:left="426"/>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Az aláírás megszerzésének feltétele a 14. pontban meghatározott arányú részvétel a foglalkozásokon és a 15. pontban meghatározott félévközi feladatok legalább elégséges teljesítése.</w:t>
      </w:r>
    </w:p>
    <w:p w:rsidR="007A689E" w:rsidRPr="003307F9" w:rsidRDefault="007A689E" w:rsidP="003A5B4A">
      <w:pPr>
        <w:widowControl w:val="0"/>
        <w:numPr>
          <w:ilvl w:val="1"/>
          <w:numId w:val="417"/>
        </w:numPr>
        <w:tabs>
          <w:tab w:val="clear" w:pos="3551"/>
        </w:tabs>
        <w:spacing w:before="120" w:after="120" w:line="240" w:lineRule="auto"/>
        <w:ind w:left="426" w:firstLine="0"/>
        <w:jc w:val="both"/>
        <w:rPr>
          <w:rFonts w:ascii="Verdana" w:eastAsia="Times New Roman" w:hAnsi="Verdana" w:cs="Times New Roman"/>
          <w:b/>
          <w:sz w:val="20"/>
          <w:szCs w:val="20"/>
        </w:rPr>
      </w:pPr>
      <w:r w:rsidRPr="003307F9">
        <w:rPr>
          <w:rFonts w:ascii="Verdana" w:eastAsia="Times New Roman" w:hAnsi="Verdana" w:cs="Times New Roman"/>
          <w:b/>
          <w:sz w:val="20"/>
          <w:szCs w:val="20"/>
        </w:rPr>
        <w:t>Az értékelés:</w:t>
      </w:r>
    </w:p>
    <w:p w:rsidR="007A689E" w:rsidRPr="003307F9" w:rsidRDefault="007A689E" w:rsidP="007A689E">
      <w:pPr>
        <w:widowControl w:val="0"/>
        <w:spacing w:before="120" w:after="120" w:line="240" w:lineRule="auto"/>
        <w:ind w:left="426"/>
        <w:jc w:val="both"/>
        <w:rPr>
          <w:rFonts w:ascii="Verdana" w:eastAsia="Times New Roman" w:hAnsi="Verdana" w:cs="Times New Roman"/>
          <w:bCs/>
          <w:sz w:val="20"/>
          <w:szCs w:val="20"/>
          <w:lang w:eastAsia="hu-HU"/>
        </w:rPr>
      </w:pPr>
      <w:r w:rsidRPr="003307F9">
        <w:rPr>
          <w:rFonts w:ascii="Verdana" w:eastAsia="Times New Roman" w:hAnsi="Verdana" w:cs="Times New Roman"/>
          <w:b/>
          <w:bCs/>
          <w:i/>
          <w:sz w:val="20"/>
          <w:szCs w:val="20"/>
          <w:lang w:eastAsia="hu-HU"/>
        </w:rPr>
        <w:t>Gyakorlati jegy</w:t>
      </w:r>
      <w:r w:rsidRPr="003307F9">
        <w:rPr>
          <w:rFonts w:ascii="Verdana" w:eastAsia="Times New Roman" w:hAnsi="Verdana" w:cs="Times New Roman"/>
          <w:bCs/>
          <w:sz w:val="20"/>
          <w:szCs w:val="20"/>
          <w:lang w:eastAsia="hu-HU"/>
        </w:rPr>
        <w:t xml:space="preserve"> (ötfokozatú) a 15. pontban meghatározottak szerint.</w:t>
      </w:r>
    </w:p>
    <w:p w:rsidR="007A689E" w:rsidRPr="003307F9" w:rsidRDefault="007A689E" w:rsidP="003A5B4A">
      <w:pPr>
        <w:widowControl w:val="0"/>
        <w:numPr>
          <w:ilvl w:val="1"/>
          <w:numId w:val="417"/>
        </w:numPr>
        <w:tabs>
          <w:tab w:val="clear" w:pos="3551"/>
        </w:tabs>
        <w:spacing w:before="120" w:after="120" w:line="240" w:lineRule="auto"/>
        <w:ind w:left="426" w:firstLine="0"/>
        <w:jc w:val="both"/>
        <w:rPr>
          <w:rFonts w:ascii="Verdana" w:eastAsia="Times New Roman" w:hAnsi="Verdana" w:cs="Times New Roman"/>
          <w:b/>
          <w:sz w:val="20"/>
          <w:szCs w:val="20"/>
        </w:rPr>
      </w:pPr>
      <w:r w:rsidRPr="003307F9">
        <w:rPr>
          <w:rFonts w:ascii="Verdana" w:eastAsia="Times New Roman" w:hAnsi="Verdana" w:cs="Times New Roman"/>
          <w:b/>
          <w:sz w:val="20"/>
          <w:szCs w:val="20"/>
        </w:rPr>
        <w:t xml:space="preserve">A kreditek megszerzésének feltételei: </w:t>
      </w:r>
    </w:p>
    <w:p w:rsidR="007A689E" w:rsidRPr="003307F9" w:rsidRDefault="007A689E" w:rsidP="007A689E">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Cs/>
          <w:sz w:val="20"/>
          <w:szCs w:val="20"/>
        </w:rPr>
        <w:t>A kreditek megszerzésének feltétele az aláírás megszerzése és a legalább elégséges gyakorlati jegy.</w:t>
      </w:r>
    </w:p>
    <w:p w:rsidR="007A689E" w:rsidRPr="003307F9" w:rsidRDefault="007A689E" w:rsidP="003A5B4A">
      <w:pPr>
        <w:widowControl w:val="0"/>
        <w:numPr>
          <w:ilvl w:val="0"/>
          <w:numId w:val="417"/>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lastRenderedPageBreak/>
        <w:t>Irodalomjegyzék:</w:t>
      </w:r>
    </w:p>
    <w:p w:rsidR="007A689E" w:rsidRPr="003307F9" w:rsidRDefault="007A689E" w:rsidP="003A5B4A">
      <w:pPr>
        <w:widowControl w:val="0"/>
        <w:numPr>
          <w:ilvl w:val="1"/>
          <w:numId w:val="417"/>
        </w:numPr>
        <w:tabs>
          <w:tab w:val="clear" w:pos="3551"/>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7A689E" w:rsidRPr="003307F9" w:rsidRDefault="007A689E" w:rsidP="007A689E">
      <w:pPr>
        <w:pStyle w:val="Listaszerbekezds"/>
        <w:widowControl w:val="0"/>
        <w:numPr>
          <w:ilvl w:val="0"/>
          <w:numId w:val="192"/>
        </w:numPr>
        <w:tabs>
          <w:tab w:val="left" w:pos="709"/>
          <w:tab w:val="left" w:pos="851"/>
        </w:tabs>
        <w:spacing w:after="0" w:line="240" w:lineRule="auto"/>
        <w:ind w:left="1069"/>
        <w:jc w:val="both"/>
        <w:rPr>
          <w:rFonts w:ascii="Verdana" w:eastAsia="Times New Roman" w:hAnsi="Verdana" w:cs="Times New Roman"/>
          <w:bCs/>
          <w:sz w:val="20"/>
          <w:szCs w:val="20"/>
        </w:rPr>
      </w:pPr>
      <w:r w:rsidRPr="003307F9">
        <w:rPr>
          <w:rFonts w:ascii="Verdana" w:eastAsia="Times New Roman" w:hAnsi="Verdana" w:cs="Times New Roman"/>
          <w:bCs/>
          <w:sz w:val="20"/>
          <w:szCs w:val="20"/>
        </w:rPr>
        <w:t>Magyar Honvédség Kiképzési Doktrína. A Magyar Honvédség Kiadványa. Budapest, 2012.</w:t>
      </w:r>
    </w:p>
    <w:p w:rsidR="007A689E" w:rsidRPr="003307F9" w:rsidRDefault="007A689E" w:rsidP="003A5B4A">
      <w:pPr>
        <w:widowControl w:val="0"/>
        <w:numPr>
          <w:ilvl w:val="1"/>
          <w:numId w:val="417"/>
        </w:numPr>
        <w:tabs>
          <w:tab w:val="clear" w:pos="3551"/>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7A689E" w:rsidRPr="003307F9" w:rsidRDefault="007A689E" w:rsidP="003A5B4A">
      <w:pPr>
        <w:pStyle w:val="Listaszerbekezds"/>
        <w:widowControl w:val="0"/>
        <w:numPr>
          <w:ilvl w:val="0"/>
          <w:numId w:val="416"/>
        </w:numPr>
        <w:tabs>
          <w:tab w:val="left" w:pos="709"/>
          <w:tab w:val="left" w:pos="851"/>
        </w:tabs>
        <w:spacing w:after="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Bakos Csaba Attila (2016): A szárazföldi csapatok harcászata. Budapest, NKE, ISBN 9786155680120;</w:t>
      </w:r>
    </w:p>
    <w:p w:rsidR="007A689E" w:rsidRPr="003307F9" w:rsidRDefault="007A689E" w:rsidP="007A689E">
      <w:pPr>
        <w:widowControl w:val="0"/>
        <w:spacing w:before="120" w:after="120" w:line="240" w:lineRule="auto"/>
        <w:jc w:val="both"/>
        <w:rPr>
          <w:rFonts w:ascii="Verdana" w:eastAsia="Times New Roman" w:hAnsi="Verdana" w:cs="Times New Roman"/>
          <w:bCs/>
          <w:sz w:val="20"/>
          <w:szCs w:val="20"/>
        </w:rPr>
      </w:pPr>
    </w:p>
    <w:p w:rsidR="007A689E" w:rsidRPr="003307F9" w:rsidRDefault="007A689E" w:rsidP="007A689E">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2024. március 28.</w:t>
      </w:r>
    </w:p>
    <w:p w:rsidR="007A689E" w:rsidRPr="003307F9" w:rsidRDefault="007A689E" w:rsidP="007A689E">
      <w:pPr>
        <w:widowControl w:val="0"/>
        <w:spacing w:before="120" w:after="120" w:line="240" w:lineRule="auto"/>
        <w:jc w:val="both"/>
        <w:rPr>
          <w:rFonts w:ascii="Verdana" w:eastAsia="Times New Roman" w:hAnsi="Verdana" w:cs="Times New Roman"/>
          <w:bCs/>
          <w:sz w:val="20"/>
          <w:szCs w:val="20"/>
        </w:rPr>
      </w:pPr>
    </w:p>
    <w:p w:rsidR="007A689E" w:rsidRPr="003307F9" w:rsidRDefault="007A689E" w:rsidP="007A689E">
      <w:pPr>
        <w:widowControl w:val="0"/>
        <w:spacing w:before="120" w:after="120" w:line="240" w:lineRule="auto"/>
        <w:jc w:val="both"/>
        <w:rPr>
          <w:rFonts w:ascii="Verdana" w:eastAsia="Times New Roman" w:hAnsi="Verdana" w:cs="Times New Roman"/>
          <w:bCs/>
          <w:sz w:val="20"/>
          <w:szCs w:val="20"/>
        </w:rPr>
      </w:pPr>
    </w:p>
    <w:p w:rsidR="007A689E" w:rsidRPr="003307F9" w:rsidRDefault="007A689E" w:rsidP="007A689E">
      <w:pPr>
        <w:spacing w:after="0" w:line="240" w:lineRule="auto"/>
        <w:ind w:left="2835" w:firstLine="1134"/>
        <w:jc w:val="center"/>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Dr. Ujházy László ezredes, PhD, s. k.</w:t>
      </w:r>
    </w:p>
    <w:p w:rsidR="007A689E" w:rsidRPr="003307F9" w:rsidRDefault="007A689E" w:rsidP="007A689E">
      <w:pPr>
        <w:spacing w:after="0" w:line="240" w:lineRule="auto"/>
        <w:ind w:left="2835" w:firstLine="1134"/>
        <w:jc w:val="center"/>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egyetemi docens</w:t>
      </w:r>
    </w:p>
    <w:p w:rsidR="007A689E" w:rsidRPr="003307F9" w:rsidRDefault="007A689E" w:rsidP="007A689E">
      <w:pPr>
        <w:rPr>
          <w:rFonts w:ascii="Verdana" w:hAnsi="Verdana" w:cs="Times New Roman"/>
          <w:sz w:val="20"/>
          <w:szCs w:val="20"/>
        </w:rPr>
      </w:pPr>
    </w:p>
    <w:p w:rsidR="007A689E" w:rsidRPr="003307F9" w:rsidRDefault="007A689E">
      <w:pPr>
        <w:spacing w:line="259" w:lineRule="auto"/>
        <w:rPr>
          <w:rFonts w:ascii="Verdana" w:hAnsi="Verdana" w:cs="Times New Roman"/>
          <w:sz w:val="24"/>
        </w:rPr>
      </w:pPr>
    </w:p>
    <w:p w:rsidR="007A689E" w:rsidRPr="003307F9" w:rsidRDefault="007A689E">
      <w:pPr>
        <w:spacing w:line="259" w:lineRule="auto"/>
        <w:rPr>
          <w:rFonts w:ascii="Verdana" w:hAnsi="Verdana" w:cs="Times New Roman"/>
          <w:sz w:val="24"/>
        </w:rPr>
      </w:pPr>
      <w:r w:rsidRPr="003307F9">
        <w:rPr>
          <w:rFonts w:ascii="Verdana" w:hAnsi="Verdana" w:cs="Times New Roman"/>
          <w:sz w:val="24"/>
        </w:rPr>
        <w:br w:type="page"/>
      </w:r>
    </w:p>
    <w:tbl>
      <w:tblPr>
        <w:tblW w:w="4855" w:type="dxa"/>
        <w:tblInd w:w="113" w:type="dxa"/>
        <w:tblLook w:val="01E0" w:firstRow="1" w:lastRow="1" w:firstColumn="1" w:lastColumn="1" w:noHBand="0" w:noVBand="0"/>
      </w:tblPr>
      <w:tblGrid>
        <w:gridCol w:w="4855"/>
      </w:tblGrid>
      <w:tr w:rsidR="009F2D05" w:rsidRPr="003307F9" w:rsidTr="00C54FA3">
        <w:tc>
          <w:tcPr>
            <w:tcW w:w="4855" w:type="dxa"/>
            <w:tcBorders>
              <w:bottom w:val="single" w:sz="4" w:space="0" w:color="auto"/>
            </w:tcBorders>
          </w:tcPr>
          <w:p w:rsidR="009F2D05" w:rsidRPr="003307F9" w:rsidRDefault="009F2D05" w:rsidP="00C54FA3">
            <w:pPr>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9F2D05" w:rsidRPr="003307F9" w:rsidTr="00C54FA3">
        <w:tc>
          <w:tcPr>
            <w:tcW w:w="4855" w:type="dxa"/>
            <w:tcBorders>
              <w:top w:val="single" w:sz="4" w:space="0" w:color="auto"/>
            </w:tcBorders>
          </w:tcPr>
          <w:p w:rsidR="009F2D05" w:rsidRPr="003307F9" w:rsidRDefault="009F2D05" w:rsidP="00C54FA3">
            <w:pPr>
              <w:spacing w:after="0" w:line="240" w:lineRule="auto"/>
              <w:jc w:val="center"/>
              <w:rPr>
                <w:rFonts w:ascii="Verdana" w:eastAsia="Times New Roman" w:hAnsi="Verdana" w:cs="Times New Roman"/>
                <w:b/>
                <w:sz w:val="20"/>
                <w:szCs w:val="20"/>
                <w:lang w:eastAsia="hu-HU"/>
              </w:rPr>
            </w:pPr>
            <w:r w:rsidRPr="003307F9">
              <w:rPr>
                <w:rFonts w:ascii="Verdana" w:eastAsia="Calibri" w:hAnsi="Verdana" w:cs="Times New Roman"/>
                <w:b/>
                <w:sz w:val="20"/>
                <w:szCs w:val="20"/>
              </w:rPr>
              <w:t>Hadtudományi és Honvédtisztképző Kar</w:t>
            </w:r>
          </w:p>
        </w:tc>
      </w:tr>
    </w:tbl>
    <w:p w:rsidR="009F2D05" w:rsidRPr="003307F9" w:rsidRDefault="009F2D05" w:rsidP="009F2D05">
      <w:pPr>
        <w:widowControl w:val="0"/>
        <w:spacing w:before="120" w:after="120" w:line="240" w:lineRule="auto"/>
        <w:ind w:left="426" w:hanging="142"/>
        <w:jc w:val="both"/>
        <w:rPr>
          <w:rFonts w:ascii="Verdana" w:eastAsia="Times New Roman" w:hAnsi="Verdana" w:cs="Times New Roman"/>
          <w:b/>
          <w:bCs/>
          <w:sz w:val="20"/>
          <w:szCs w:val="20"/>
        </w:rPr>
      </w:pPr>
    </w:p>
    <w:p w:rsidR="009F2D05" w:rsidRPr="003307F9" w:rsidRDefault="009F2D05" w:rsidP="009F2D05">
      <w:pPr>
        <w:widowControl w:val="0"/>
        <w:spacing w:before="120" w:after="120" w:line="240" w:lineRule="auto"/>
        <w:ind w:left="426" w:hanging="142"/>
        <w:jc w:val="center"/>
        <w:rPr>
          <w:rFonts w:ascii="Verdana" w:eastAsia="Times New Roman" w:hAnsi="Verdana" w:cs="Times New Roman"/>
          <w:b/>
          <w:bCs/>
          <w:sz w:val="20"/>
          <w:szCs w:val="20"/>
        </w:rPr>
      </w:pPr>
      <w:r w:rsidRPr="003307F9">
        <w:rPr>
          <w:rFonts w:ascii="Verdana" w:eastAsia="Times New Roman" w:hAnsi="Verdana" w:cs="Times New Roman"/>
          <w:b/>
          <w:bCs/>
          <w:sz w:val="20"/>
          <w:szCs w:val="20"/>
        </w:rPr>
        <w:t>TANTÁRGYI PROGRAM</w:t>
      </w:r>
    </w:p>
    <w:p w:rsidR="009F2D05" w:rsidRPr="003307F9" w:rsidRDefault="009F2D05" w:rsidP="003A5B4A">
      <w:pPr>
        <w:widowControl w:val="0"/>
        <w:numPr>
          <w:ilvl w:val="0"/>
          <w:numId w:val="427"/>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Calibri" w:hAnsi="Verdana" w:cs="Times New Roman"/>
          <w:bCs/>
          <w:sz w:val="20"/>
          <w:szCs w:val="20"/>
        </w:rPr>
        <w:t>HKTSKA14</w:t>
      </w:r>
    </w:p>
    <w:p w:rsidR="009F2D05" w:rsidRPr="003307F9" w:rsidRDefault="009F2D05" w:rsidP="003A5B4A">
      <w:pPr>
        <w:widowControl w:val="0"/>
        <w:numPr>
          <w:ilvl w:val="0"/>
          <w:numId w:val="427"/>
        </w:numPr>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A tantárgy megnevezése (magyarul):</w:t>
      </w:r>
      <w:r w:rsidRPr="003307F9">
        <w:rPr>
          <w:rFonts w:ascii="Verdana" w:eastAsia="Times New Roman" w:hAnsi="Verdana" w:cs="Times New Roman"/>
          <w:bCs/>
          <w:sz w:val="20"/>
          <w:szCs w:val="20"/>
        </w:rPr>
        <w:t xml:space="preserve"> </w:t>
      </w:r>
      <w:r w:rsidRPr="003307F9">
        <w:rPr>
          <w:rFonts w:ascii="Verdana" w:eastAsia="Calibri" w:hAnsi="Verdana" w:cs="Times New Roman"/>
          <w:bCs/>
          <w:sz w:val="20"/>
          <w:szCs w:val="20"/>
        </w:rPr>
        <w:t xml:space="preserve">Katonai testnevelés IV. </w:t>
      </w:r>
    </w:p>
    <w:p w:rsidR="009F2D05" w:rsidRPr="003307F9" w:rsidRDefault="009F2D05" w:rsidP="003A5B4A">
      <w:pPr>
        <w:widowControl w:val="0"/>
        <w:numPr>
          <w:ilvl w:val="0"/>
          <w:numId w:val="427"/>
        </w:numPr>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 xml:space="preserve">A tantárgy megnevezése (angolul): </w:t>
      </w:r>
      <w:r w:rsidRPr="003307F9">
        <w:rPr>
          <w:rFonts w:ascii="Verdana" w:eastAsia="Calibri" w:hAnsi="Verdana" w:cs="Times New Roman"/>
          <w:bCs/>
          <w:sz w:val="20"/>
          <w:szCs w:val="20"/>
        </w:rPr>
        <w:t>Military Physical Education IV.</w:t>
      </w:r>
      <w:r w:rsidRPr="003307F9">
        <w:rPr>
          <w:rFonts w:ascii="Verdana" w:eastAsia="Times New Roman" w:hAnsi="Verdana" w:cs="Times New Roman"/>
          <w:bCs/>
          <w:sz w:val="20"/>
          <w:szCs w:val="20"/>
          <w:highlight w:val="lightGray"/>
        </w:rPr>
        <w:t xml:space="preserve"> </w:t>
      </w:r>
    </w:p>
    <w:p w:rsidR="009F2D05" w:rsidRPr="003307F9" w:rsidRDefault="009F2D05" w:rsidP="003A5B4A">
      <w:pPr>
        <w:widowControl w:val="0"/>
        <w:numPr>
          <w:ilvl w:val="0"/>
          <w:numId w:val="427"/>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9F2D05" w:rsidRPr="003307F9" w:rsidRDefault="009F2D05" w:rsidP="003A5B4A">
      <w:pPr>
        <w:widowControl w:val="0"/>
        <w:numPr>
          <w:ilvl w:val="1"/>
          <w:numId w:val="427"/>
        </w:numPr>
        <w:spacing w:before="120" w:after="120" w:line="240" w:lineRule="auto"/>
        <w:ind w:left="1134" w:hanging="708"/>
        <w:contextualSpacing/>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2 kredit</w:t>
      </w:r>
    </w:p>
    <w:p w:rsidR="009F2D05" w:rsidRPr="003307F9" w:rsidRDefault="009F2D05" w:rsidP="003A5B4A">
      <w:pPr>
        <w:widowControl w:val="0"/>
        <w:numPr>
          <w:ilvl w:val="1"/>
          <w:numId w:val="427"/>
        </w:numPr>
        <w:spacing w:before="120" w:after="120" w:line="240" w:lineRule="auto"/>
        <w:ind w:left="1134" w:hanging="708"/>
        <w:contextualSpacing/>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100</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rPr>
        <w:t xml:space="preserve">% gyakorlat, </w:t>
      </w:r>
    </w:p>
    <w:p w:rsidR="009F2D05" w:rsidRPr="003307F9" w:rsidRDefault="009F2D05" w:rsidP="003A5B4A">
      <w:pPr>
        <w:widowControl w:val="0"/>
        <w:numPr>
          <w:ilvl w:val="0"/>
          <w:numId w:val="427"/>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szak(ok), szakirányok/specializációk megnevezése (ahol oktatják):  </w:t>
      </w:r>
      <w:r w:rsidRPr="003307F9">
        <w:rPr>
          <w:rFonts w:ascii="Verdana" w:eastAsia="Calibri" w:hAnsi="Verdana" w:cs="Times New Roman"/>
          <w:bCs/>
          <w:sz w:val="20"/>
          <w:szCs w:val="20"/>
        </w:rPr>
        <w:t>Katonai Vezető-, Katonai Üzemeltetés-, Katonai Logisztika, Állami Légiközlekedési alapképzési  szak.</w:t>
      </w:r>
      <w:r w:rsidRPr="003307F9">
        <w:rPr>
          <w:rFonts w:ascii="Verdana" w:eastAsia="Times New Roman" w:hAnsi="Verdana" w:cs="Times New Roman"/>
          <w:bCs/>
          <w:sz w:val="20"/>
          <w:szCs w:val="20"/>
          <w:highlight w:val="lightGray"/>
        </w:rPr>
        <w:t xml:space="preserve"> </w:t>
      </w:r>
    </w:p>
    <w:p w:rsidR="009F2D05" w:rsidRPr="003307F9" w:rsidRDefault="009F2D05" w:rsidP="003A5B4A">
      <w:pPr>
        <w:numPr>
          <w:ilvl w:val="0"/>
          <w:numId w:val="427"/>
        </w:numPr>
        <w:tabs>
          <w:tab w:val="right" w:pos="900"/>
          <w:tab w:val="center" w:pos="4536"/>
          <w:tab w:val="right" w:pos="9072"/>
        </w:tabs>
        <w:spacing w:before="120" w:after="0" w:line="240" w:lineRule="auto"/>
        <w:ind w:left="426" w:hanging="142"/>
        <w:jc w:val="both"/>
        <w:rPr>
          <w:rFonts w:ascii="Verdana" w:eastAsia="Calibri"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Calibri" w:hAnsi="Verdana" w:cs="Times New Roman"/>
          <w:bCs/>
          <w:sz w:val="20"/>
          <w:szCs w:val="20"/>
        </w:rPr>
        <w:t>Katonai Testnevelési és Sportközpont</w:t>
      </w:r>
    </w:p>
    <w:p w:rsidR="009F2D05" w:rsidRPr="003307F9" w:rsidRDefault="009F2D05" w:rsidP="003A5B4A">
      <w:pPr>
        <w:numPr>
          <w:ilvl w:val="0"/>
          <w:numId w:val="427"/>
        </w:numPr>
        <w:tabs>
          <w:tab w:val="right" w:pos="900"/>
          <w:tab w:val="center" w:pos="4536"/>
          <w:tab w:val="right" w:pos="9072"/>
        </w:tabs>
        <w:spacing w:before="120" w:after="0" w:line="240" w:lineRule="auto"/>
        <w:ind w:left="426" w:hanging="142"/>
        <w:jc w:val="both"/>
        <w:rPr>
          <w:rFonts w:ascii="Verdana" w:eastAsia="Calibri" w:hAnsi="Verdana" w:cs="Times New Roman"/>
          <w:bCs/>
          <w:sz w:val="20"/>
          <w:szCs w:val="20"/>
        </w:rPr>
      </w:pPr>
      <w:r w:rsidRPr="003307F9">
        <w:rPr>
          <w:rFonts w:ascii="Verdana" w:eastAsia="Times New Roman" w:hAnsi="Verdana" w:cs="Times New Roman"/>
          <w:b/>
          <w:bCs/>
          <w:sz w:val="20"/>
          <w:szCs w:val="20"/>
        </w:rPr>
        <w:t>A tantárgyfelelős oktató neve, beosztása, tudományos fokozata:</w:t>
      </w:r>
      <w:r w:rsidRPr="003307F9">
        <w:rPr>
          <w:rFonts w:ascii="Verdana" w:eastAsia="Times New Roman" w:hAnsi="Verdana" w:cs="Times New Roman"/>
          <w:bCs/>
          <w:sz w:val="20"/>
          <w:szCs w:val="20"/>
        </w:rPr>
        <w:t xml:space="preserve"> </w:t>
      </w:r>
      <w:r w:rsidRPr="003307F9">
        <w:rPr>
          <w:rFonts w:ascii="Verdana" w:eastAsia="Calibri" w:hAnsi="Verdana" w:cs="Times New Roman"/>
          <w:bCs/>
          <w:sz w:val="20"/>
          <w:szCs w:val="20"/>
        </w:rPr>
        <w:t>Molnár Imre alezredes Katonai Testnevelési és Sportközpont testnevelő tanár</w:t>
      </w:r>
      <w:r w:rsidRPr="003307F9">
        <w:rPr>
          <w:rFonts w:ascii="Verdana" w:eastAsia="Times New Roman" w:hAnsi="Verdana" w:cs="Times New Roman"/>
          <w:bCs/>
          <w:sz w:val="20"/>
          <w:szCs w:val="20"/>
          <w:highlight w:val="lightGray"/>
        </w:rPr>
        <w:t xml:space="preserve"> </w:t>
      </w:r>
    </w:p>
    <w:p w:rsidR="009F2D05" w:rsidRPr="003307F9" w:rsidRDefault="009F2D05" w:rsidP="003A5B4A">
      <w:pPr>
        <w:widowControl w:val="0"/>
        <w:numPr>
          <w:ilvl w:val="0"/>
          <w:numId w:val="427"/>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9F2D05" w:rsidRPr="003307F9" w:rsidRDefault="009F2D05" w:rsidP="003A5B4A">
      <w:pPr>
        <w:widowControl w:val="0"/>
        <w:numPr>
          <w:ilvl w:val="1"/>
          <w:numId w:val="427"/>
        </w:numPr>
        <w:spacing w:before="120" w:after="120" w:line="240" w:lineRule="auto"/>
        <w:ind w:left="1134" w:hanging="708"/>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28</w:t>
      </w:r>
    </w:p>
    <w:p w:rsidR="009F2D05" w:rsidRPr="003307F9" w:rsidRDefault="009F2D05" w:rsidP="003A5B4A">
      <w:pPr>
        <w:widowControl w:val="0"/>
        <w:numPr>
          <w:ilvl w:val="2"/>
          <w:numId w:val="427"/>
        </w:numPr>
        <w:tabs>
          <w:tab w:val="num" w:pos="1134"/>
        </w:tabs>
        <w:spacing w:before="120" w:after="120" w:line="240" w:lineRule="auto"/>
        <w:ind w:left="1134"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28 (28 GY)</w:t>
      </w:r>
    </w:p>
    <w:p w:rsidR="009F2D05" w:rsidRPr="003307F9" w:rsidRDefault="009F2D05" w:rsidP="003A5B4A">
      <w:pPr>
        <w:widowControl w:val="0"/>
        <w:numPr>
          <w:ilvl w:val="2"/>
          <w:numId w:val="427"/>
        </w:numPr>
        <w:tabs>
          <w:tab w:val="num" w:pos="1134"/>
        </w:tabs>
        <w:spacing w:before="120" w:after="120" w:line="240" w:lineRule="auto"/>
        <w:ind w:left="1134"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levelező munkarend: -</w:t>
      </w:r>
    </w:p>
    <w:p w:rsidR="009F2D05" w:rsidRPr="003307F9" w:rsidRDefault="009F2D05" w:rsidP="003A5B4A">
      <w:pPr>
        <w:widowControl w:val="0"/>
        <w:numPr>
          <w:ilvl w:val="1"/>
          <w:numId w:val="427"/>
        </w:numPr>
        <w:spacing w:before="120" w:after="120" w:line="240" w:lineRule="auto"/>
        <w:ind w:left="1134" w:hanging="708"/>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2</w:t>
      </w:r>
    </w:p>
    <w:p w:rsidR="009F2D05" w:rsidRPr="003307F9" w:rsidRDefault="009F2D05" w:rsidP="003A5B4A">
      <w:pPr>
        <w:widowControl w:val="0"/>
        <w:numPr>
          <w:ilvl w:val="1"/>
          <w:numId w:val="427"/>
        </w:numPr>
        <w:spacing w:before="120" w:after="120" w:line="240" w:lineRule="auto"/>
        <w:ind w:left="1134" w:hanging="708"/>
        <w:contextualSpacing/>
        <w:jc w:val="both"/>
        <w:rPr>
          <w:rFonts w:ascii="Verdana" w:eastAsia="Times New Roman" w:hAnsi="Verdana" w:cs="Times New Roman"/>
          <w:bCs/>
          <w:sz w:val="20"/>
          <w:szCs w:val="20"/>
        </w:rPr>
      </w:pPr>
      <w:r w:rsidRPr="003307F9">
        <w:rPr>
          <w:rFonts w:ascii="Verdana" w:eastAsia="Calibri" w:hAnsi="Verdana" w:cs="Times New Roman"/>
          <w:sz w:val="20"/>
          <w:szCs w:val="20"/>
        </w:rPr>
        <w:t xml:space="preserve">Az ismeret átadásában </w:t>
      </w:r>
      <w:r w:rsidRPr="003307F9">
        <w:rPr>
          <w:rFonts w:ascii="Verdana" w:eastAsia="Times New Roman" w:hAnsi="Verdana" w:cs="Times New Roman"/>
          <w:bCs/>
          <w:sz w:val="20"/>
          <w:szCs w:val="20"/>
        </w:rPr>
        <w:t>alkalmazandó</w:t>
      </w:r>
      <w:r w:rsidRPr="003307F9">
        <w:rPr>
          <w:rFonts w:ascii="Verdana" w:eastAsia="Calibri" w:hAnsi="Verdana" w:cs="Times New Roman"/>
          <w:sz w:val="20"/>
          <w:szCs w:val="20"/>
        </w:rPr>
        <w:t xml:space="preserve"> további sajátos módok, jellemzők:-</w:t>
      </w:r>
    </w:p>
    <w:p w:rsidR="009F2D05" w:rsidRPr="003307F9" w:rsidRDefault="009F2D05" w:rsidP="003A5B4A">
      <w:pPr>
        <w:widowControl w:val="0"/>
        <w:numPr>
          <w:ilvl w:val="0"/>
          <w:numId w:val="427"/>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(magyarul):</w:t>
      </w:r>
      <w:r w:rsidRPr="003307F9">
        <w:rPr>
          <w:rFonts w:ascii="Verdana" w:eastAsia="Times New Roman" w:hAnsi="Verdana" w:cs="Times New Roman"/>
          <w:bCs/>
          <w:sz w:val="20"/>
          <w:szCs w:val="20"/>
        </w:rPr>
        <w:t xml:space="preserve"> </w:t>
      </w:r>
      <w:r w:rsidRPr="003307F9">
        <w:rPr>
          <w:rFonts w:ascii="Verdana" w:eastAsia="Calibri" w:hAnsi="Verdana" w:cs="Times New Roman"/>
          <w:bCs/>
          <w:sz w:val="20"/>
          <w:szCs w:val="20"/>
        </w:rPr>
        <w:t xml:space="preserve">Kondicionális képességek fejlesztése. Emeltszintű katonai közelharc ismeretek elsajátítása. </w:t>
      </w:r>
    </w:p>
    <w:p w:rsidR="009F2D05" w:rsidRPr="003307F9" w:rsidRDefault="009F2D05" w:rsidP="003A5B4A">
      <w:pPr>
        <w:widowControl w:val="0"/>
        <w:numPr>
          <w:ilvl w:val="0"/>
          <w:numId w:val="427"/>
        </w:numPr>
        <w:tabs>
          <w:tab w:val="num" w:pos="1418"/>
        </w:tabs>
        <w:spacing w:before="120" w:after="120" w:line="240" w:lineRule="auto"/>
        <w:ind w:left="426" w:hanging="142"/>
        <w:contextualSpacing/>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 xml:space="preserve">): </w:t>
      </w:r>
      <w:r w:rsidRPr="003307F9">
        <w:rPr>
          <w:rFonts w:ascii="Verdana" w:eastAsia="Calibri" w:hAnsi="Verdana" w:cs="Times New Roman"/>
          <w:sz w:val="20"/>
          <w:szCs w:val="20"/>
          <w:lang w:val="en-GB"/>
        </w:rPr>
        <w:t>Development of physical skills, acquiring advanced military close combat skills.</w:t>
      </w:r>
    </w:p>
    <w:p w:rsidR="009F2D05" w:rsidRPr="003307F9" w:rsidRDefault="009F2D05" w:rsidP="009F2D05">
      <w:pPr>
        <w:widowControl w:val="0"/>
        <w:spacing w:before="120" w:after="120" w:line="240" w:lineRule="auto"/>
        <w:ind w:left="426"/>
        <w:contextualSpacing/>
        <w:jc w:val="both"/>
        <w:rPr>
          <w:rFonts w:ascii="Verdana" w:eastAsia="Times New Roman" w:hAnsi="Verdana" w:cs="Times New Roman"/>
          <w:bCs/>
          <w:sz w:val="20"/>
          <w:szCs w:val="20"/>
          <w:lang w:val="en-GB"/>
        </w:rPr>
      </w:pPr>
    </w:p>
    <w:p w:rsidR="009F2D05" w:rsidRPr="003307F9" w:rsidRDefault="009F2D05" w:rsidP="009F2D05">
      <w:pPr>
        <w:widowControl w:val="0"/>
        <w:spacing w:before="120" w:after="120" w:line="240" w:lineRule="auto"/>
        <w:ind w:left="426"/>
        <w:contextualSpacing/>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9F2D05" w:rsidRPr="003307F9" w:rsidRDefault="009F2D05" w:rsidP="009F2D05">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Tudása: </w:t>
      </w:r>
      <w:r w:rsidRPr="003307F9">
        <w:rPr>
          <w:rFonts w:ascii="Verdana" w:eastAsia="Times New Roman" w:hAnsi="Verdana" w:cs="Times New Roman"/>
          <w:bCs/>
          <w:sz w:val="20"/>
          <w:szCs w:val="20"/>
        </w:rPr>
        <w:t xml:space="preserve">Fejleszteni a közelharchoz szükséges kondicionális képességeket. A hallgatók szituációs helyzetekben alkalmazzák az alapszintű közelharc oktatásban szerzett ismereteiket. A NKE honvéd tisztjelöltjei bevethetők legyenek a NATO feladatok speciális ismereteket követelő teljesítésére, nem csak tradicionális megsemmisítő, hanem őrzésvédelmi és katonai rendészeti esetekre is. Ismerjék meg a maroklőfegyverek közelharc jellemző használatát és a vele való fenyegetett helyzetek semlegesítésének módjait.   </w:t>
      </w:r>
    </w:p>
    <w:p w:rsidR="009F2D05" w:rsidRPr="003307F9" w:rsidRDefault="009F2D05" w:rsidP="009F2D05">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Képességei: </w:t>
      </w:r>
      <w:r w:rsidRPr="003307F9">
        <w:rPr>
          <w:rFonts w:ascii="Verdana" w:eastAsia="Times New Roman" w:hAnsi="Verdana" w:cs="Times New Roman"/>
          <w:bCs/>
          <w:sz w:val="20"/>
          <w:szCs w:val="20"/>
        </w:rPr>
        <w:t>Felismeri a szakterületi alapproblémákat. Kiválasztja és helyesen alkalmazza a megfelelő sporttudományi adatfelvételi elemző módszereket. Képes a konfliktuskezelési módszerek közötti választásra, a hatékony kommunikációra.</w:t>
      </w:r>
    </w:p>
    <w:p w:rsidR="009F2D05" w:rsidRPr="003307F9" w:rsidRDefault="009F2D05" w:rsidP="009F2D05">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Attitűdje: </w:t>
      </w:r>
      <w:r w:rsidRPr="003307F9">
        <w:rPr>
          <w:rFonts w:ascii="Verdana" w:eastAsia="Times New Roman" w:hAnsi="Verdana" w:cs="Times New Roman"/>
          <w:bCs/>
          <w:sz w:val="20"/>
          <w:szCs w:val="20"/>
        </w:rPr>
        <w:t>Törekszik a problémák megoldására sporttudomány területén.</w:t>
      </w:r>
    </w:p>
    <w:p w:rsidR="009F2D05" w:rsidRPr="003307F9" w:rsidRDefault="009F2D05" w:rsidP="009F2D05">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Autonómiája és felelőssége: </w:t>
      </w:r>
      <w:r w:rsidRPr="003307F9">
        <w:rPr>
          <w:rFonts w:ascii="Verdana" w:eastAsia="Times New Roman" w:hAnsi="Verdana" w:cs="Times New Roman"/>
          <w:bCs/>
          <w:sz w:val="20"/>
          <w:szCs w:val="20"/>
        </w:rPr>
        <w:t>Képviseli</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rPr>
        <w:t>szakmáját fórumokon, teljes mértékben együttműködik a szakmai és civil szervezetekkel.</w:t>
      </w:r>
    </w:p>
    <w:p w:rsidR="009F2D05" w:rsidRPr="003307F9" w:rsidRDefault="009F2D05" w:rsidP="009F2D05">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9F2D05" w:rsidRPr="003307F9" w:rsidRDefault="009F2D05" w:rsidP="009F2D05">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bCs/>
          <w:sz w:val="20"/>
          <w:szCs w:val="20"/>
        </w:rPr>
        <w:t>Knowledge</w:t>
      </w:r>
      <w:r w:rsidRPr="003307F9">
        <w:rPr>
          <w:rFonts w:ascii="Verdana" w:eastAsia="Times New Roman" w:hAnsi="Verdana" w:cs="Times New Roman"/>
          <w:sz w:val="20"/>
          <w:szCs w:val="20"/>
          <w:lang w:val="en-GB"/>
        </w:rPr>
        <w:t xml:space="preserve">: To develop the </w:t>
      </w:r>
      <w:r w:rsidRPr="003307F9">
        <w:rPr>
          <w:rFonts w:ascii="Verdana" w:eastAsia="Calibri" w:hAnsi="Verdana" w:cs="Times New Roman"/>
          <w:sz w:val="20"/>
          <w:szCs w:val="20"/>
          <w:lang w:val="en-GB"/>
        </w:rPr>
        <w:t>physical skills</w:t>
      </w:r>
      <w:r w:rsidRPr="003307F9">
        <w:rPr>
          <w:rFonts w:ascii="Verdana" w:eastAsia="Times New Roman" w:hAnsi="Verdana" w:cs="Times New Roman"/>
          <w:sz w:val="20"/>
          <w:szCs w:val="20"/>
          <w:lang w:val="en-GB"/>
        </w:rPr>
        <w:t xml:space="preserve"> needed for military close combat.</w:t>
      </w:r>
    </w:p>
    <w:p w:rsidR="009F2D05" w:rsidRPr="003307F9" w:rsidRDefault="009F2D05" w:rsidP="009F2D05">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Students apply their knowledge of basic close combat training in situational incidents. The officer cadets of NUPS could be deployed to perform NATO missions requiring </w:t>
      </w:r>
      <w:r w:rsidRPr="003307F9">
        <w:rPr>
          <w:rFonts w:ascii="Verdana" w:eastAsia="Times New Roman" w:hAnsi="Verdana" w:cs="Times New Roman"/>
          <w:sz w:val="20"/>
          <w:szCs w:val="20"/>
          <w:lang w:val="en-GB"/>
        </w:rPr>
        <w:lastRenderedPageBreak/>
        <w:t>specialized knowledge, not only for traditional destruction, but also for guard and military policing.</w:t>
      </w:r>
    </w:p>
    <w:p w:rsidR="009F2D05" w:rsidRPr="003307F9" w:rsidRDefault="009F2D05" w:rsidP="009F2D05">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Become familiar with the typical use of handguns in close combat and the ways to counteract threat situations.</w:t>
      </w:r>
    </w:p>
    <w:p w:rsidR="009F2D05" w:rsidRPr="003307F9" w:rsidRDefault="009F2D05" w:rsidP="009F2D05">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bCs/>
          <w:sz w:val="20"/>
          <w:szCs w:val="20"/>
        </w:rPr>
        <w:t>Capabilities</w:t>
      </w:r>
      <w:r w:rsidRPr="003307F9">
        <w:rPr>
          <w:rFonts w:ascii="Verdana" w:eastAsia="Times New Roman" w:hAnsi="Verdana" w:cs="Times New Roman"/>
          <w:sz w:val="20"/>
          <w:szCs w:val="20"/>
          <w:lang w:val="en-GB"/>
        </w:rPr>
        <w:t xml:space="preserve">: Recognizes basic issues in the field. Selects and correctly applies the appropriate sports science data analysis methods. They can choose between conflict management methods and to communicate effectively. </w:t>
      </w:r>
    </w:p>
    <w:p w:rsidR="009F2D05" w:rsidRPr="003307F9" w:rsidRDefault="009F2D05" w:rsidP="009F2D05">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bCs/>
          <w:sz w:val="20"/>
          <w:szCs w:val="20"/>
        </w:rPr>
        <w:t>Attitude</w:t>
      </w:r>
      <w:r w:rsidRPr="003307F9">
        <w:rPr>
          <w:rFonts w:ascii="Verdana" w:eastAsia="Times New Roman" w:hAnsi="Verdana" w:cs="Times New Roman"/>
          <w:b/>
          <w:sz w:val="20"/>
          <w:szCs w:val="20"/>
          <w:lang w:val="en-GB"/>
        </w:rPr>
        <w:t>:</w:t>
      </w:r>
      <w:r w:rsidRPr="003307F9">
        <w:rPr>
          <w:rFonts w:ascii="Verdana" w:eastAsia="Times New Roman" w:hAnsi="Verdana" w:cs="Times New Roman"/>
          <w:sz w:val="20"/>
          <w:szCs w:val="20"/>
          <w:lang w:val="en-GB"/>
        </w:rPr>
        <w:t xml:space="preserve"> He /She strives to solve problems in the field of sports science.</w:t>
      </w:r>
    </w:p>
    <w:p w:rsidR="009F2D05" w:rsidRPr="003307F9" w:rsidRDefault="009F2D05" w:rsidP="009F2D05">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bCs/>
          <w:sz w:val="20"/>
          <w:szCs w:val="20"/>
        </w:rPr>
        <w:t>Autonomy</w:t>
      </w:r>
      <w:r w:rsidRPr="003307F9">
        <w:rPr>
          <w:rFonts w:ascii="Verdana" w:eastAsia="Times New Roman" w:hAnsi="Verdana" w:cs="Times New Roman"/>
          <w:b/>
          <w:sz w:val="20"/>
          <w:szCs w:val="20"/>
          <w:lang w:val="en-GB"/>
        </w:rPr>
        <w:t xml:space="preserve"> and </w:t>
      </w:r>
      <w:r w:rsidRPr="003307F9">
        <w:rPr>
          <w:rFonts w:ascii="Verdana" w:eastAsia="Times New Roman" w:hAnsi="Verdana" w:cs="Times New Roman"/>
          <w:b/>
          <w:bCs/>
          <w:sz w:val="20"/>
          <w:szCs w:val="20"/>
        </w:rPr>
        <w:t>responsibility</w:t>
      </w:r>
      <w:r w:rsidRPr="003307F9">
        <w:rPr>
          <w:rFonts w:ascii="Verdana" w:eastAsia="Times New Roman" w:hAnsi="Verdana" w:cs="Times New Roman"/>
          <w:b/>
          <w:sz w:val="20"/>
          <w:szCs w:val="20"/>
          <w:lang w:val="en-GB"/>
        </w:rPr>
        <w:t xml:space="preserve">: </w:t>
      </w:r>
      <w:r w:rsidRPr="003307F9">
        <w:rPr>
          <w:rFonts w:ascii="Verdana" w:eastAsia="Times New Roman" w:hAnsi="Verdana" w:cs="Times New Roman"/>
          <w:sz w:val="20"/>
          <w:szCs w:val="20"/>
          <w:lang w:val="en-GB"/>
        </w:rPr>
        <w:t>He / She represents their profession in forums, and fully cooperates with professional and non-governmental organizations.</w:t>
      </w:r>
    </w:p>
    <w:p w:rsidR="009F2D05" w:rsidRPr="003307F9" w:rsidRDefault="009F2D05" w:rsidP="003A5B4A">
      <w:pPr>
        <w:widowControl w:val="0"/>
        <w:numPr>
          <w:ilvl w:val="0"/>
          <w:numId w:val="427"/>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Katonai testnevelés II, III. teljesítése</w:t>
      </w:r>
    </w:p>
    <w:p w:rsidR="009F2D05" w:rsidRPr="003307F9" w:rsidRDefault="009F2D05" w:rsidP="003A5B4A">
      <w:pPr>
        <w:widowControl w:val="0"/>
        <w:numPr>
          <w:ilvl w:val="0"/>
          <w:numId w:val="427"/>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tananyagának leírása, tematika. </w:t>
      </w:r>
    </w:p>
    <w:p w:rsidR="009F2D05" w:rsidRPr="003307F9" w:rsidRDefault="009F2D05" w:rsidP="009F2D05">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12.1. </w:t>
      </w:r>
      <w:r w:rsidRPr="003307F9">
        <w:rPr>
          <w:rFonts w:ascii="Verdana" w:eastAsia="Times New Roman" w:hAnsi="Verdana" w:cs="Times New Roman"/>
          <w:bCs/>
          <w:sz w:val="20"/>
          <w:szCs w:val="20"/>
        </w:rPr>
        <w:t>Speciális kondicionális képességek fejlesztése a katonai közelharc ismeretanyagához adaptálva.</w:t>
      </w:r>
    </w:p>
    <w:p w:rsidR="009F2D05" w:rsidRPr="003307F9" w:rsidRDefault="009F2D05" w:rsidP="009F2D05">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12.2. </w:t>
      </w:r>
      <w:r w:rsidRPr="003307F9">
        <w:rPr>
          <w:rFonts w:ascii="Verdana" w:eastAsia="Times New Roman" w:hAnsi="Verdana" w:cs="Times New Roman"/>
          <w:bCs/>
          <w:sz w:val="20"/>
          <w:szCs w:val="20"/>
        </w:rPr>
        <w:t>Természetes mozgások: Biztonsági rendszabályok ismertetése és betartatása a képzés során.</w:t>
      </w:r>
    </w:p>
    <w:p w:rsidR="009F2D05" w:rsidRPr="003307F9" w:rsidRDefault="009F2D05" w:rsidP="009F2D05">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12.3. </w:t>
      </w:r>
      <w:r w:rsidRPr="003307F9">
        <w:rPr>
          <w:rFonts w:ascii="Verdana" w:eastAsia="Times New Roman" w:hAnsi="Verdana" w:cs="Times New Roman"/>
          <w:bCs/>
          <w:sz w:val="20"/>
          <w:szCs w:val="20"/>
        </w:rPr>
        <w:t>Testhelyzetek, mozdulat és mozgás változtatások harci szituációkban.</w:t>
      </w:r>
    </w:p>
    <w:p w:rsidR="009F2D05" w:rsidRPr="003307F9" w:rsidRDefault="009F2D05" w:rsidP="009F2D05">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12.4. </w:t>
      </w:r>
      <w:r w:rsidRPr="003307F9">
        <w:rPr>
          <w:rFonts w:ascii="Verdana" w:eastAsia="Times New Roman" w:hAnsi="Verdana" w:cs="Times New Roman"/>
          <w:bCs/>
          <w:sz w:val="20"/>
          <w:szCs w:val="20"/>
        </w:rPr>
        <w:t>Esések. Gurulások, dobás előkészítések és dobások, földre viteli technikák.</w:t>
      </w:r>
    </w:p>
    <w:p w:rsidR="009F2D05" w:rsidRPr="003307F9" w:rsidRDefault="009F2D05" w:rsidP="009F2D05">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12.5. </w:t>
      </w:r>
      <w:r w:rsidRPr="003307F9">
        <w:rPr>
          <w:rFonts w:ascii="Verdana" w:eastAsia="Times New Roman" w:hAnsi="Verdana" w:cs="Times New Roman"/>
          <w:bCs/>
          <w:sz w:val="20"/>
          <w:szCs w:val="20"/>
        </w:rPr>
        <w:t>Technikailag képzett ütések, rúgások kivitelezései és ezek védései.</w:t>
      </w:r>
    </w:p>
    <w:p w:rsidR="009F2D05" w:rsidRPr="003307F9" w:rsidRDefault="009F2D05" w:rsidP="009F2D05">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12.6. </w:t>
      </w:r>
      <w:r w:rsidRPr="003307F9">
        <w:rPr>
          <w:rFonts w:ascii="Verdana" w:eastAsia="Times New Roman" w:hAnsi="Verdana" w:cs="Times New Roman"/>
          <w:bCs/>
          <w:sz w:val="20"/>
          <w:szCs w:val="20"/>
        </w:rPr>
        <w:t>Maroklőfegyver használata, fegyver elővétele, lőhelyzetek</w:t>
      </w:r>
    </w:p>
    <w:p w:rsidR="009F2D05" w:rsidRPr="003307F9" w:rsidRDefault="009F2D05" w:rsidP="009F2D05">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12.7. </w:t>
      </w:r>
      <w:r w:rsidRPr="003307F9">
        <w:rPr>
          <w:rFonts w:ascii="Verdana" w:eastAsia="Times New Roman" w:hAnsi="Verdana" w:cs="Times New Roman"/>
          <w:bCs/>
          <w:sz w:val="20"/>
          <w:szCs w:val="20"/>
        </w:rPr>
        <w:t>Védekezés maroklőfegyver ellen.</w:t>
      </w:r>
    </w:p>
    <w:p w:rsidR="009F2D05" w:rsidRPr="003307F9" w:rsidRDefault="009F2D05" w:rsidP="009F2D05">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12.8. </w:t>
      </w:r>
      <w:r w:rsidRPr="003307F9">
        <w:rPr>
          <w:rFonts w:ascii="Verdana" w:eastAsia="Times New Roman" w:hAnsi="Verdana" w:cs="Times New Roman"/>
          <w:bCs/>
          <w:sz w:val="20"/>
          <w:szCs w:val="20"/>
        </w:rPr>
        <w:t>Gépkarabély használata fegyverként és szükségeszközként</w:t>
      </w:r>
    </w:p>
    <w:p w:rsidR="009F2D05" w:rsidRPr="003307F9" w:rsidRDefault="009F2D05" w:rsidP="009F2D05">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12.9. </w:t>
      </w:r>
      <w:r w:rsidRPr="003307F9">
        <w:rPr>
          <w:rFonts w:ascii="Verdana" w:eastAsia="Times New Roman" w:hAnsi="Verdana" w:cs="Times New Roman"/>
          <w:bCs/>
          <w:sz w:val="20"/>
          <w:szCs w:val="20"/>
        </w:rPr>
        <w:t>Szükségeszközök használata</w:t>
      </w:r>
    </w:p>
    <w:p w:rsidR="009F2D05" w:rsidRPr="003307F9" w:rsidRDefault="009F2D05" w:rsidP="009F2D05">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12.10. </w:t>
      </w:r>
      <w:r w:rsidRPr="003307F9">
        <w:rPr>
          <w:rFonts w:ascii="Verdana" w:eastAsia="Times New Roman" w:hAnsi="Verdana" w:cs="Times New Roman"/>
          <w:bCs/>
          <w:sz w:val="20"/>
          <w:szCs w:val="20"/>
        </w:rPr>
        <w:t>Védekezés kés és bottámadás ellen. Ellentámadás</w:t>
      </w:r>
    </w:p>
    <w:p w:rsidR="009F2D05" w:rsidRPr="003307F9" w:rsidRDefault="009F2D05" w:rsidP="009F2D05">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12.11. </w:t>
      </w:r>
      <w:r w:rsidRPr="003307F9">
        <w:rPr>
          <w:rFonts w:ascii="Verdana" w:eastAsia="Times New Roman" w:hAnsi="Verdana" w:cs="Times New Roman"/>
          <w:bCs/>
          <w:sz w:val="20"/>
          <w:szCs w:val="20"/>
        </w:rPr>
        <w:t>Elfogás, bilincselés, motozás, elvezetés együttműködő és ellenálló személy ellen.</w:t>
      </w:r>
    </w:p>
    <w:p w:rsidR="009F2D05" w:rsidRPr="003307F9" w:rsidRDefault="009F2D05" w:rsidP="009F2D05">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12.12. </w:t>
      </w:r>
      <w:r w:rsidRPr="003307F9">
        <w:rPr>
          <w:rFonts w:ascii="Verdana" w:eastAsia="Times New Roman" w:hAnsi="Verdana" w:cs="Times New Roman"/>
          <w:bCs/>
          <w:sz w:val="20"/>
          <w:szCs w:val="20"/>
        </w:rPr>
        <w:t>Járőrfeladatok, ellenőrző pontok, terror fenyegetés</w:t>
      </w:r>
    </w:p>
    <w:p w:rsidR="009F2D05" w:rsidRPr="003307F9" w:rsidRDefault="009F2D05" w:rsidP="009F2D05">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12.13. </w:t>
      </w:r>
      <w:r w:rsidRPr="003307F9">
        <w:rPr>
          <w:rFonts w:ascii="Verdana" w:eastAsia="Times New Roman" w:hAnsi="Verdana" w:cs="Times New Roman"/>
          <w:bCs/>
          <w:sz w:val="20"/>
          <w:szCs w:val="20"/>
        </w:rPr>
        <w:t>Mozgásformák ellenőrzése</w:t>
      </w:r>
    </w:p>
    <w:p w:rsidR="009F2D05" w:rsidRPr="003307F9" w:rsidRDefault="009F2D05" w:rsidP="003A5B4A">
      <w:pPr>
        <w:widowControl w:val="0"/>
        <w:numPr>
          <w:ilvl w:val="0"/>
          <w:numId w:val="427"/>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meghirdetésének gyakorisága a tantervben történő félévi elhelyezkedése:</w:t>
      </w:r>
      <w:r w:rsidRPr="003307F9">
        <w:rPr>
          <w:rFonts w:ascii="Verdana" w:eastAsia="Calibri" w:hAnsi="Verdana" w:cs="Times New Roman"/>
          <w:bCs/>
          <w:sz w:val="20"/>
          <w:szCs w:val="20"/>
        </w:rPr>
        <w:t xml:space="preserve"> IV. félév</w:t>
      </w:r>
    </w:p>
    <w:p w:rsidR="009F2D05" w:rsidRPr="003307F9" w:rsidRDefault="009F2D05" w:rsidP="003A5B4A">
      <w:pPr>
        <w:numPr>
          <w:ilvl w:val="0"/>
          <w:numId w:val="427"/>
        </w:numPr>
        <w:tabs>
          <w:tab w:val="right" w:pos="900"/>
          <w:tab w:val="num" w:pos="993"/>
          <w:tab w:val="center" w:pos="4536"/>
          <w:tab w:val="right" w:pos="9072"/>
        </w:tabs>
        <w:spacing w:before="120" w:after="0" w:line="240" w:lineRule="auto"/>
        <w:ind w:left="426" w:hanging="142"/>
        <w:jc w:val="both"/>
        <w:rPr>
          <w:rFonts w:ascii="Verdana" w:eastAsia="Calibri" w:hAnsi="Verdana" w:cs="Times New Roman"/>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r w:rsidRPr="003307F9">
        <w:rPr>
          <w:rFonts w:ascii="Verdana" w:eastAsia="Calibri" w:hAnsi="Verdana" w:cs="Times New Roman"/>
          <w:bCs/>
          <w:sz w:val="20"/>
          <w:szCs w:val="20"/>
        </w:rPr>
        <w:t xml:space="preserve"> A honvéd tisztjelöltek részvétele a foglalkozáson kötelező. Betegség, szabadság miatti hiányzások mértéke maximálisan 30% lehet. Vezénylés, szolgálat miatti távollét nem számít bele a hiányzásba.</w:t>
      </w:r>
    </w:p>
    <w:p w:rsidR="009F2D05" w:rsidRPr="003307F9" w:rsidRDefault="009F2D05" w:rsidP="003A5B4A">
      <w:pPr>
        <w:widowControl w:val="0"/>
        <w:numPr>
          <w:ilvl w:val="0"/>
          <w:numId w:val="427"/>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Az ismeretek ellenőrzése a különböző mozgásformák bemutatásával történik.</w:t>
      </w:r>
    </w:p>
    <w:p w:rsidR="009F2D05" w:rsidRPr="003307F9" w:rsidRDefault="009F2D05" w:rsidP="003A5B4A">
      <w:pPr>
        <w:widowControl w:val="0"/>
        <w:numPr>
          <w:ilvl w:val="0"/>
          <w:numId w:val="427"/>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r w:rsidRPr="003307F9">
        <w:rPr>
          <w:rFonts w:ascii="Verdana" w:eastAsia="Calibri" w:hAnsi="Verdana" w:cs="Times New Roman"/>
          <w:bCs/>
          <w:sz w:val="20"/>
          <w:szCs w:val="20"/>
        </w:rPr>
        <w:t>Az aláírás feltétele tanórák 70%-án történő aktív részvétel</w:t>
      </w:r>
      <w:r w:rsidRPr="003307F9">
        <w:rPr>
          <w:rFonts w:ascii="Verdana" w:eastAsia="Calibri" w:hAnsi="Verdana" w:cs="Times New Roman"/>
          <w:sz w:val="20"/>
          <w:szCs w:val="20"/>
        </w:rPr>
        <w:t xml:space="preserve">, valamint az elégséges értékeléshez mozgásformánként el kell érni a minimum pontszámot, valamint az összesített pontszám tekintetében el kell érni a 130 pontot. </w:t>
      </w:r>
    </w:p>
    <w:p w:rsidR="009F2D05" w:rsidRPr="003307F9" w:rsidRDefault="009F2D05" w:rsidP="003A5B4A">
      <w:pPr>
        <w:widowControl w:val="0"/>
        <w:numPr>
          <w:ilvl w:val="1"/>
          <w:numId w:val="427"/>
        </w:numPr>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Calibri" w:hAnsi="Verdana" w:cs="Times New Roman"/>
          <w:bCs/>
          <w:sz w:val="20"/>
          <w:szCs w:val="20"/>
        </w:rPr>
        <w:t xml:space="preserve"> Az aláírás feltétele tanórák 70%-án történő aktív részvétel</w:t>
      </w:r>
      <w:r w:rsidRPr="003307F9">
        <w:rPr>
          <w:rFonts w:ascii="Verdana" w:eastAsia="Calibri" w:hAnsi="Verdana" w:cs="Times New Roman"/>
          <w:sz w:val="20"/>
          <w:szCs w:val="20"/>
        </w:rPr>
        <w:t>. valamint az elégséges értékeléshez mozgásformánként el kell érni a minimum pontszámot, valamint az összesített pontszám tekintetében el kell érni a minimális 130 pontot.</w:t>
      </w:r>
    </w:p>
    <w:p w:rsidR="009F2D05" w:rsidRPr="003307F9" w:rsidRDefault="009F2D05" w:rsidP="003A5B4A">
      <w:pPr>
        <w:widowControl w:val="0"/>
        <w:numPr>
          <w:ilvl w:val="1"/>
          <w:numId w:val="427"/>
        </w:numPr>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b/>
          <w:sz w:val="20"/>
          <w:szCs w:val="20"/>
        </w:rPr>
        <w:lastRenderedPageBreak/>
        <w:t>Az értékelés:</w:t>
      </w:r>
      <w:r w:rsidRPr="003307F9">
        <w:rPr>
          <w:rFonts w:ascii="Verdana" w:eastAsia="Times New Roman" w:hAnsi="Verdana" w:cs="Times New Roman"/>
          <w:sz w:val="20"/>
          <w:szCs w:val="20"/>
        </w:rPr>
        <w:t xml:space="preserve"> Gyakorlati jegy megszerzése: A</w:t>
      </w:r>
      <w:r w:rsidRPr="003307F9">
        <w:rPr>
          <w:rFonts w:ascii="Verdana" w:eastAsia="Calibri" w:hAnsi="Verdana" w:cs="Times New Roman"/>
          <w:sz w:val="20"/>
          <w:szCs w:val="20"/>
        </w:rPr>
        <w:t>z elégséges értékeléshez mozgásformánként el kell érni a minimum pontszámot, valamint az összesített pontszám tekintetében el kell érni a minimális 130 pontot. 130-199 pont elégséges, 200-269 pont közepes, 270-339 pont jó 340-400 kiváló osztályzatot jelent</w:t>
      </w:r>
      <w:r w:rsidRPr="003307F9">
        <w:rPr>
          <w:rFonts w:ascii="Verdana" w:eastAsia="Times New Roman" w:hAnsi="Verdana" w:cs="Times New Roman"/>
          <w:sz w:val="20"/>
          <w:szCs w:val="20"/>
        </w:rPr>
        <w:t>.</w:t>
      </w:r>
    </w:p>
    <w:p w:rsidR="009F2D05" w:rsidRPr="003307F9" w:rsidRDefault="009F2D05" w:rsidP="003A5B4A">
      <w:pPr>
        <w:widowControl w:val="0"/>
        <w:numPr>
          <w:ilvl w:val="1"/>
          <w:numId w:val="427"/>
        </w:numPr>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 kreditek megszerzésének feltételei: </w:t>
      </w:r>
      <w:r w:rsidRPr="003307F9">
        <w:rPr>
          <w:rFonts w:ascii="Verdana" w:eastAsia="Times New Roman" w:hAnsi="Verdana" w:cs="Times New Roman"/>
          <w:sz w:val="20"/>
          <w:szCs w:val="20"/>
        </w:rPr>
        <w:t>A mozgásformák minimum szintjeinek és a minimum összpontszámnak az elérése.</w:t>
      </w:r>
    </w:p>
    <w:p w:rsidR="009F2D05" w:rsidRPr="003307F9" w:rsidRDefault="009F2D05" w:rsidP="003A5B4A">
      <w:pPr>
        <w:widowControl w:val="0"/>
        <w:numPr>
          <w:ilvl w:val="0"/>
          <w:numId w:val="427"/>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9F2D05" w:rsidRPr="003307F9" w:rsidRDefault="009F2D05" w:rsidP="003A5B4A">
      <w:pPr>
        <w:widowControl w:val="0"/>
        <w:numPr>
          <w:ilvl w:val="1"/>
          <w:numId w:val="427"/>
        </w:numPr>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
          <w:sz w:val="20"/>
          <w:szCs w:val="20"/>
        </w:rPr>
        <w:t>Kötelező</w:t>
      </w:r>
      <w:r w:rsidRPr="003307F9">
        <w:rPr>
          <w:rFonts w:ascii="Verdana" w:eastAsia="Times New Roman" w:hAnsi="Verdana" w:cs="Times New Roman"/>
          <w:b/>
          <w:bCs/>
          <w:sz w:val="20"/>
          <w:szCs w:val="20"/>
        </w:rPr>
        <w:t xml:space="preserve"> irodalom:</w:t>
      </w:r>
    </w:p>
    <w:p w:rsidR="009F2D05" w:rsidRPr="003307F9" w:rsidRDefault="009F2D05" w:rsidP="003A5B4A">
      <w:pPr>
        <w:widowControl w:val="0"/>
        <w:numPr>
          <w:ilvl w:val="0"/>
          <w:numId w:val="426"/>
        </w:numPr>
        <w:tabs>
          <w:tab w:val="left" w:pos="1985"/>
        </w:tabs>
        <w:spacing w:before="120" w:after="120" w:line="240" w:lineRule="auto"/>
        <w:contextualSpacing/>
        <w:jc w:val="both"/>
        <w:rPr>
          <w:rFonts w:ascii="Verdana" w:eastAsia="Times New Roman" w:hAnsi="Verdana" w:cs="Times New Roman"/>
          <w:bCs/>
          <w:sz w:val="20"/>
          <w:szCs w:val="20"/>
        </w:rPr>
      </w:pPr>
      <w:r w:rsidRPr="003307F9">
        <w:rPr>
          <w:rFonts w:ascii="Verdana" w:eastAsia="Calibri" w:hAnsi="Verdana" w:cs="Times New Roman"/>
          <w:sz w:val="20"/>
          <w:szCs w:val="20"/>
        </w:rPr>
        <w:t>A Magyar Honvédség Katonai Testnevelés Kiképzés és Sportbajnokságok szabályzata (A Magyar Honvédség Kiadványa 2017)</w:t>
      </w:r>
    </w:p>
    <w:p w:rsidR="009F2D05" w:rsidRPr="003307F9" w:rsidRDefault="009F2D05" w:rsidP="003A5B4A">
      <w:pPr>
        <w:widowControl w:val="0"/>
        <w:numPr>
          <w:ilvl w:val="1"/>
          <w:numId w:val="427"/>
        </w:numPr>
        <w:spacing w:before="120" w:after="120" w:line="240" w:lineRule="auto"/>
        <w:ind w:left="1134" w:hanging="708"/>
        <w:jc w:val="both"/>
        <w:rPr>
          <w:rFonts w:ascii="Verdana" w:eastAsia="Times New Roman" w:hAnsi="Verdana" w:cs="Times New Roman"/>
          <w:b/>
          <w:bCs/>
          <w:sz w:val="20"/>
          <w:szCs w:val="20"/>
        </w:rPr>
      </w:pPr>
      <w:r w:rsidRPr="003307F9">
        <w:rPr>
          <w:rFonts w:ascii="Verdana" w:eastAsia="Times New Roman" w:hAnsi="Verdana" w:cs="Times New Roman"/>
          <w:b/>
          <w:sz w:val="20"/>
          <w:szCs w:val="20"/>
        </w:rPr>
        <w:t>Ajánlott</w:t>
      </w:r>
      <w:r w:rsidRPr="003307F9">
        <w:rPr>
          <w:rFonts w:ascii="Verdana" w:eastAsia="Times New Roman" w:hAnsi="Verdana" w:cs="Times New Roman"/>
          <w:b/>
          <w:bCs/>
          <w:sz w:val="20"/>
          <w:szCs w:val="20"/>
        </w:rPr>
        <w:t xml:space="preserve"> irodalom:</w:t>
      </w:r>
    </w:p>
    <w:p w:rsidR="009F2D05" w:rsidRPr="003307F9" w:rsidRDefault="009F2D05" w:rsidP="003A5B4A">
      <w:pPr>
        <w:widowControl w:val="0"/>
        <w:numPr>
          <w:ilvl w:val="0"/>
          <w:numId w:val="428"/>
        </w:numPr>
        <w:tabs>
          <w:tab w:val="left" w:pos="1985"/>
        </w:tabs>
        <w:spacing w:before="120" w:after="120" w:line="240" w:lineRule="auto"/>
        <w:contextualSpacing/>
        <w:jc w:val="both"/>
        <w:rPr>
          <w:rFonts w:ascii="Verdana" w:eastAsia="Calibri" w:hAnsi="Verdana" w:cs="Times New Roman"/>
          <w:sz w:val="20"/>
          <w:szCs w:val="20"/>
        </w:rPr>
      </w:pPr>
      <w:r w:rsidRPr="003307F9">
        <w:rPr>
          <w:rFonts w:ascii="Verdana" w:eastAsia="Calibri" w:hAnsi="Verdana" w:cs="Times New Roman"/>
          <w:bCs/>
          <w:sz w:val="20"/>
          <w:szCs w:val="20"/>
        </w:rPr>
        <w:t xml:space="preserve">Vincze J. </w:t>
      </w:r>
      <w:r w:rsidRPr="003307F9">
        <w:rPr>
          <w:rFonts w:ascii="Verdana" w:eastAsia="Calibri" w:hAnsi="Verdana" w:cs="Times New Roman"/>
          <w:sz w:val="20"/>
          <w:szCs w:val="20"/>
        </w:rPr>
        <w:t xml:space="preserve">Közelharc BJKMF jegyzet 1998 </w:t>
      </w:r>
    </w:p>
    <w:p w:rsidR="009F2D05" w:rsidRPr="003307F9" w:rsidRDefault="009F2D05" w:rsidP="003A5B4A">
      <w:pPr>
        <w:widowControl w:val="0"/>
        <w:numPr>
          <w:ilvl w:val="0"/>
          <w:numId w:val="428"/>
        </w:numPr>
        <w:tabs>
          <w:tab w:val="left" w:pos="1985"/>
        </w:tabs>
        <w:spacing w:before="120" w:after="120" w:line="240" w:lineRule="auto"/>
        <w:contextualSpacing/>
        <w:jc w:val="both"/>
        <w:rPr>
          <w:rFonts w:ascii="Verdana" w:eastAsia="Calibri" w:hAnsi="Verdana" w:cs="Times New Roman"/>
          <w:sz w:val="20"/>
          <w:szCs w:val="20"/>
        </w:rPr>
      </w:pPr>
      <w:r w:rsidRPr="003307F9">
        <w:rPr>
          <w:rFonts w:ascii="Verdana" w:eastAsia="Calibri" w:hAnsi="Verdana" w:cs="Times New Roman"/>
          <w:sz w:val="20"/>
          <w:szCs w:val="20"/>
        </w:rPr>
        <w:t xml:space="preserve">Eleki-Kovács: A közelharc mozgásanyagához szükséges testi képességek és fejlesztésük lehetőségei – Szentendre: KLKF, 1996. </w:t>
      </w:r>
    </w:p>
    <w:p w:rsidR="009F2D05" w:rsidRPr="003307F9" w:rsidRDefault="009F2D05" w:rsidP="003A5B4A">
      <w:pPr>
        <w:widowControl w:val="0"/>
        <w:numPr>
          <w:ilvl w:val="0"/>
          <w:numId w:val="428"/>
        </w:numPr>
        <w:tabs>
          <w:tab w:val="left" w:pos="1985"/>
        </w:tabs>
        <w:spacing w:before="120" w:after="120" w:line="240" w:lineRule="auto"/>
        <w:contextualSpacing/>
        <w:jc w:val="both"/>
        <w:rPr>
          <w:rFonts w:ascii="Verdana" w:eastAsia="Calibri" w:hAnsi="Verdana" w:cs="Times New Roman"/>
          <w:sz w:val="20"/>
          <w:szCs w:val="20"/>
        </w:rPr>
      </w:pPr>
      <w:r w:rsidRPr="003307F9">
        <w:rPr>
          <w:rFonts w:ascii="Verdana" w:eastAsia="Calibri" w:hAnsi="Verdana" w:cs="Times New Roman"/>
          <w:sz w:val="20"/>
          <w:szCs w:val="20"/>
        </w:rPr>
        <w:t>Eleki-Kovács: A katonai közelharc eszközös technikái – Szentendre: KLKF, 1997</w:t>
      </w:r>
    </w:p>
    <w:p w:rsidR="009F2D05" w:rsidRPr="003307F9" w:rsidRDefault="009F2D05" w:rsidP="009F2D05">
      <w:pPr>
        <w:widowControl w:val="0"/>
        <w:spacing w:after="0" w:line="240" w:lineRule="auto"/>
        <w:ind w:left="709" w:hanging="425"/>
        <w:jc w:val="both"/>
        <w:rPr>
          <w:rFonts w:ascii="Verdana" w:eastAsia="Times New Roman" w:hAnsi="Verdana" w:cs="Times New Roman"/>
          <w:sz w:val="20"/>
          <w:szCs w:val="20"/>
          <w:highlight w:val="lightGray"/>
        </w:rPr>
      </w:pPr>
    </w:p>
    <w:p w:rsidR="009F2D05" w:rsidRPr="003307F9" w:rsidRDefault="009F2D05" w:rsidP="009F2D05">
      <w:pPr>
        <w:widowControl w:val="0"/>
        <w:spacing w:after="0" w:line="240" w:lineRule="auto"/>
        <w:ind w:left="709"/>
        <w:contextualSpacing/>
        <w:jc w:val="both"/>
        <w:rPr>
          <w:rFonts w:ascii="Verdana" w:eastAsia="Times New Roman" w:hAnsi="Verdana" w:cs="Times New Roman"/>
          <w:sz w:val="20"/>
          <w:szCs w:val="20"/>
          <w:highlight w:val="lightGray"/>
        </w:rPr>
      </w:pPr>
    </w:p>
    <w:p w:rsidR="009F2D05" w:rsidRPr="003307F9" w:rsidRDefault="009F2D05" w:rsidP="009F2D05">
      <w:pPr>
        <w:widowControl w:val="0"/>
        <w:spacing w:before="120" w:after="120" w:line="240" w:lineRule="auto"/>
        <w:ind w:firstLine="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2023-06-12.</w:t>
      </w:r>
    </w:p>
    <w:p w:rsidR="009F2D05" w:rsidRPr="003307F9" w:rsidRDefault="009F2D05" w:rsidP="009F2D05">
      <w:pPr>
        <w:widowControl w:val="0"/>
        <w:spacing w:before="120" w:after="120" w:line="240" w:lineRule="auto"/>
        <w:jc w:val="both"/>
        <w:rPr>
          <w:rFonts w:ascii="Verdana" w:eastAsia="Times New Roman" w:hAnsi="Verdana" w:cs="Times New Roman"/>
          <w:bCs/>
          <w:sz w:val="20"/>
          <w:szCs w:val="20"/>
        </w:rPr>
      </w:pPr>
    </w:p>
    <w:p w:rsidR="009F2D05" w:rsidRPr="003307F9" w:rsidRDefault="009F2D05" w:rsidP="009F2D05">
      <w:pPr>
        <w:widowControl w:val="0"/>
        <w:spacing w:after="0" w:line="240" w:lineRule="auto"/>
        <w:ind w:left="5670"/>
        <w:jc w:val="center"/>
        <w:rPr>
          <w:rFonts w:ascii="Verdana" w:eastAsia="Times New Roman" w:hAnsi="Verdana" w:cs="Times New Roman"/>
          <w:bCs/>
          <w:sz w:val="20"/>
          <w:szCs w:val="20"/>
        </w:rPr>
      </w:pPr>
      <w:r w:rsidRPr="003307F9">
        <w:rPr>
          <w:rFonts w:ascii="Verdana" w:eastAsia="Times New Roman" w:hAnsi="Verdana" w:cs="Times New Roman"/>
          <w:bCs/>
          <w:sz w:val="20"/>
          <w:szCs w:val="20"/>
        </w:rPr>
        <w:t>Molnár Imre alezredes,</w:t>
      </w:r>
    </w:p>
    <w:p w:rsidR="009F2D05" w:rsidRPr="003307F9" w:rsidRDefault="009F2D05" w:rsidP="009F2D05">
      <w:pPr>
        <w:widowControl w:val="0"/>
        <w:spacing w:after="0" w:line="240" w:lineRule="auto"/>
        <w:ind w:left="5670"/>
        <w:jc w:val="center"/>
        <w:rPr>
          <w:rFonts w:ascii="Verdana" w:eastAsia="Times New Roman" w:hAnsi="Verdana" w:cs="Times New Roman"/>
          <w:bCs/>
          <w:sz w:val="20"/>
          <w:szCs w:val="20"/>
        </w:rPr>
      </w:pPr>
      <w:r w:rsidRPr="003307F9">
        <w:rPr>
          <w:rFonts w:ascii="Verdana" w:eastAsia="Times New Roman" w:hAnsi="Verdana" w:cs="Times New Roman"/>
          <w:bCs/>
          <w:sz w:val="20"/>
          <w:szCs w:val="20"/>
        </w:rPr>
        <w:t>KTSK testnevelő tanár, sk.</w:t>
      </w:r>
    </w:p>
    <w:p w:rsidR="009F2D05" w:rsidRPr="003307F9" w:rsidRDefault="009F2D05" w:rsidP="009F2D05">
      <w:pPr>
        <w:rPr>
          <w:rFonts w:ascii="Verdana" w:hAnsi="Verdana"/>
        </w:rPr>
      </w:pPr>
    </w:p>
    <w:p w:rsidR="009F2D05" w:rsidRPr="003307F9" w:rsidRDefault="009F2D05" w:rsidP="009F2D05">
      <w:pPr>
        <w:spacing w:after="200" w:line="276" w:lineRule="auto"/>
        <w:rPr>
          <w:rFonts w:ascii="Verdana" w:hAnsi="Verdana"/>
        </w:rPr>
      </w:pPr>
      <w:r w:rsidRPr="003307F9">
        <w:rPr>
          <w:rFonts w:ascii="Verdana" w:hAnsi="Verdana"/>
        </w:rPr>
        <w:br w:type="page"/>
      </w:r>
    </w:p>
    <w:p w:rsidR="00196E68" w:rsidRPr="003307F9" w:rsidRDefault="00196E68" w:rsidP="00196E68">
      <w:pPr>
        <w:spacing w:before="120" w:after="120" w:line="240" w:lineRule="auto"/>
        <w:ind w:left="1800"/>
        <w:jc w:val="right"/>
        <w:rPr>
          <w:rFonts w:ascii="Verdana" w:hAnsi="Verdana"/>
          <w:sz w:val="20"/>
          <w:szCs w:val="20"/>
        </w:rPr>
      </w:pPr>
    </w:p>
    <w:tbl>
      <w:tblPr>
        <w:tblW w:w="5382" w:type="dxa"/>
        <w:tblInd w:w="113" w:type="dxa"/>
        <w:tblLook w:val="01E0" w:firstRow="1" w:lastRow="1" w:firstColumn="1" w:lastColumn="1" w:noHBand="0" w:noVBand="0"/>
      </w:tblPr>
      <w:tblGrid>
        <w:gridCol w:w="5382"/>
      </w:tblGrid>
      <w:tr w:rsidR="00196E68" w:rsidRPr="003307F9" w:rsidTr="00E91554">
        <w:tc>
          <w:tcPr>
            <w:tcW w:w="5382" w:type="dxa"/>
            <w:tcBorders>
              <w:bottom w:val="single" w:sz="4" w:space="0" w:color="auto"/>
            </w:tcBorders>
          </w:tcPr>
          <w:p w:rsidR="00196E68" w:rsidRPr="003307F9" w:rsidRDefault="00196E68" w:rsidP="00E91554">
            <w:pPr>
              <w:spacing w:after="0" w:line="240" w:lineRule="auto"/>
              <w:jc w:val="center"/>
              <w:rPr>
                <w:rFonts w:ascii="Verdana" w:hAnsi="Verdana"/>
                <w:b/>
                <w:smallCaps/>
                <w:sz w:val="20"/>
                <w:szCs w:val="20"/>
                <w:lang w:eastAsia="hu-HU"/>
              </w:rPr>
            </w:pPr>
            <w:r w:rsidRPr="003307F9">
              <w:rPr>
                <w:rFonts w:ascii="Verdana" w:hAnsi="Verdana"/>
                <w:b/>
                <w:smallCaps/>
                <w:sz w:val="20"/>
                <w:szCs w:val="20"/>
                <w:lang w:eastAsia="hu-HU"/>
              </w:rPr>
              <w:t>Nemzeti Közszolgálati Egyetem</w:t>
            </w:r>
          </w:p>
        </w:tc>
      </w:tr>
      <w:tr w:rsidR="00196E68" w:rsidRPr="003307F9" w:rsidTr="00E91554">
        <w:tc>
          <w:tcPr>
            <w:tcW w:w="5382" w:type="dxa"/>
            <w:tcBorders>
              <w:top w:val="single" w:sz="4" w:space="0" w:color="auto"/>
            </w:tcBorders>
          </w:tcPr>
          <w:p w:rsidR="00196E68" w:rsidRPr="003307F9" w:rsidRDefault="00196E68" w:rsidP="00E91554">
            <w:pPr>
              <w:spacing w:after="0" w:line="240" w:lineRule="auto"/>
              <w:jc w:val="center"/>
              <w:rPr>
                <w:rFonts w:ascii="Verdana" w:hAnsi="Verdana"/>
                <w:b/>
                <w:sz w:val="20"/>
                <w:szCs w:val="20"/>
                <w:lang w:eastAsia="hu-HU"/>
              </w:rPr>
            </w:pPr>
            <w:r w:rsidRPr="003307F9">
              <w:rPr>
                <w:rFonts w:ascii="Verdana" w:hAnsi="Verdana"/>
                <w:b/>
                <w:sz w:val="20"/>
                <w:szCs w:val="20"/>
                <w:lang w:eastAsia="hu-HU"/>
              </w:rPr>
              <w:t>Hadtudományi és Honvédtisztképző Kar</w:t>
            </w:r>
          </w:p>
        </w:tc>
      </w:tr>
    </w:tbl>
    <w:p w:rsidR="00196E68" w:rsidRPr="003307F9" w:rsidRDefault="00196E68" w:rsidP="00196E68">
      <w:pPr>
        <w:spacing w:before="120" w:after="0" w:line="240" w:lineRule="auto"/>
        <w:rPr>
          <w:rFonts w:ascii="Verdana" w:hAnsi="Verdana"/>
          <w:b/>
          <w:bCs/>
          <w:sz w:val="20"/>
          <w:szCs w:val="20"/>
          <w:lang w:eastAsia="hu-HU"/>
        </w:rPr>
      </w:pPr>
    </w:p>
    <w:p w:rsidR="00196E68" w:rsidRPr="003307F9" w:rsidRDefault="00196E68" w:rsidP="00196E68">
      <w:pPr>
        <w:spacing w:before="120" w:after="0" w:line="240" w:lineRule="auto"/>
        <w:jc w:val="center"/>
        <w:rPr>
          <w:rFonts w:ascii="Verdana" w:hAnsi="Verdana"/>
          <w:b/>
          <w:bCs/>
          <w:sz w:val="20"/>
          <w:szCs w:val="20"/>
          <w:lang w:eastAsia="hu-HU"/>
        </w:rPr>
      </w:pPr>
      <w:r w:rsidRPr="003307F9">
        <w:rPr>
          <w:rFonts w:ascii="Verdana" w:hAnsi="Verdana"/>
          <w:b/>
          <w:bCs/>
          <w:sz w:val="20"/>
          <w:szCs w:val="20"/>
          <w:lang w:eastAsia="hu-HU"/>
        </w:rPr>
        <w:t>TANTÁRGYI PROGRAM</w:t>
      </w:r>
    </w:p>
    <w:p w:rsidR="00196E68" w:rsidRPr="003307F9" w:rsidRDefault="00196E68" w:rsidP="003A5B4A">
      <w:pPr>
        <w:numPr>
          <w:ilvl w:val="0"/>
          <w:numId w:val="485"/>
        </w:numPr>
        <w:tabs>
          <w:tab w:val="right" w:pos="900"/>
        </w:tabs>
        <w:spacing w:before="120" w:after="0" w:line="240" w:lineRule="auto"/>
        <w:jc w:val="both"/>
        <w:rPr>
          <w:rFonts w:ascii="Verdana" w:hAnsi="Verdana"/>
          <w:bCs/>
          <w:sz w:val="20"/>
          <w:szCs w:val="20"/>
          <w:lang w:eastAsia="hu-HU"/>
        </w:rPr>
      </w:pPr>
      <w:r w:rsidRPr="003307F9">
        <w:rPr>
          <w:rFonts w:ascii="Verdana" w:hAnsi="Verdana"/>
          <w:b/>
          <w:bCs/>
          <w:sz w:val="20"/>
          <w:szCs w:val="20"/>
          <w:lang w:eastAsia="hu-HU"/>
        </w:rPr>
        <w:t>A tantárgy kódja: HKISZLA114</w:t>
      </w:r>
    </w:p>
    <w:p w:rsidR="00196E68" w:rsidRPr="003307F9" w:rsidRDefault="00196E68" w:rsidP="003A5B4A">
      <w:pPr>
        <w:numPr>
          <w:ilvl w:val="0"/>
          <w:numId w:val="485"/>
        </w:numPr>
        <w:tabs>
          <w:tab w:val="right" w:pos="900"/>
        </w:tabs>
        <w:spacing w:before="120" w:after="0" w:line="240" w:lineRule="auto"/>
        <w:jc w:val="both"/>
        <w:rPr>
          <w:rFonts w:ascii="Verdana" w:hAnsi="Verdana"/>
          <w:bCs/>
          <w:sz w:val="20"/>
          <w:szCs w:val="20"/>
          <w:lang w:eastAsia="hu-HU"/>
        </w:rPr>
      </w:pPr>
      <w:r w:rsidRPr="003307F9">
        <w:rPr>
          <w:rFonts w:ascii="Verdana" w:hAnsi="Verdana"/>
          <w:b/>
          <w:bCs/>
          <w:sz w:val="20"/>
          <w:szCs w:val="20"/>
          <w:lang w:eastAsia="hu-HU"/>
        </w:rPr>
        <w:t>A tantárgy megnevezése (magyarul):</w:t>
      </w:r>
      <w:r w:rsidRPr="003307F9">
        <w:rPr>
          <w:rFonts w:ascii="Verdana" w:hAnsi="Verdana"/>
          <w:bCs/>
          <w:sz w:val="20"/>
          <w:szCs w:val="20"/>
          <w:lang w:eastAsia="hu-HU"/>
        </w:rPr>
        <w:t xml:space="preserve"> Szakmai Angol 4 (Katonai)</w:t>
      </w:r>
    </w:p>
    <w:p w:rsidR="00196E68" w:rsidRPr="003307F9" w:rsidRDefault="00196E68" w:rsidP="003A5B4A">
      <w:pPr>
        <w:numPr>
          <w:ilvl w:val="0"/>
          <w:numId w:val="485"/>
        </w:numPr>
        <w:tabs>
          <w:tab w:val="right" w:pos="900"/>
        </w:tabs>
        <w:spacing w:before="120" w:after="0" w:line="240" w:lineRule="auto"/>
        <w:ind w:left="357" w:hanging="357"/>
        <w:jc w:val="both"/>
        <w:rPr>
          <w:rFonts w:ascii="Verdana" w:hAnsi="Verdana"/>
          <w:bCs/>
          <w:sz w:val="20"/>
          <w:szCs w:val="20"/>
          <w:lang w:eastAsia="hu-HU"/>
        </w:rPr>
      </w:pPr>
      <w:r w:rsidRPr="003307F9">
        <w:rPr>
          <w:rFonts w:ascii="Verdana" w:hAnsi="Verdana"/>
          <w:b/>
          <w:bCs/>
          <w:sz w:val="20"/>
          <w:szCs w:val="20"/>
          <w:lang w:eastAsia="hu-HU"/>
        </w:rPr>
        <w:t>A tantárgy megnevezése (angolul):</w:t>
      </w:r>
      <w:r w:rsidRPr="003307F9">
        <w:rPr>
          <w:rFonts w:ascii="Verdana" w:hAnsi="Verdana"/>
          <w:bCs/>
          <w:sz w:val="20"/>
          <w:szCs w:val="20"/>
          <w:lang w:eastAsia="hu-HU"/>
        </w:rPr>
        <w:t xml:space="preserve"> </w:t>
      </w:r>
      <w:r w:rsidRPr="003307F9">
        <w:rPr>
          <w:rFonts w:ascii="Verdana" w:hAnsi="Verdana"/>
          <w:sz w:val="20"/>
          <w:szCs w:val="20"/>
        </w:rPr>
        <w:t>Specialized English 4 (Military)</w:t>
      </w:r>
    </w:p>
    <w:p w:rsidR="00196E68" w:rsidRPr="003307F9" w:rsidRDefault="00196E68" w:rsidP="003A5B4A">
      <w:pPr>
        <w:numPr>
          <w:ilvl w:val="0"/>
          <w:numId w:val="485"/>
        </w:numPr>
        <w:tabs>
          <w:tab w:val="right" w:pos="900"/>
        </w:tabs>
        <w:spacing w:before="120" w:after="0" w:line="240" w:lineRule="auto"/>
        <w:ind w:left="357" w:hanging="357"/>
        <w:jc w:val="both"/>
        <w:rPr>
          <w:rFonts w:ascii="Verdana" w:hAnsi="Verdana"/>
          <w:bCs/>
          <w:sz w:val="20"/>
          <w:szCs w:val="20"/>
          <w:lang w:eastAsia="hu-HU"/>
        </w:rPr>
      </w:pPr>
      <w:r w:rsidRPr="003307F9">
        <w:rPr>
          <w:rFonts w:ascii="Verdana" w:hAnsi="Verdana"/>
          <w:b/>
          <w:bCs/>
          <w:sz w:val="20"/>
          <w:szCs w:val="20"/>
          <w:lang w:eastAsia="hu-HU"/>
        </w:rPr>
        <w:t>Kreditérték:</w:t>
      </w:r>
      <w:r w:rsidRPr="003307F9">
        <w:rPr>
          <w:rFonts w:ascii="Verdana" w:hAnsi="Verdana"/>
          <w:bCs/>
          <w:sz w:val="20"/>
          <w:szCs w:val="20"/>
          <w:lang w:eastAsia="hu-HU"/>
        </w:rPr>
        <w:t xml:space="preserve"> 2 kredit</w:t>
      </w:r>
    </w:p>
    <w:p w:rsidR="00196E68" w:rsidRPr="003307F9" w:rsidRDefault="00196E68" w:rsidP="003A5B4A">
      <w:pPr>
        <w:numPr>
          <w:ilvl w:val="0"/>
          <w:numId w:val="485"/>
        </w:numPr>
        <w:tabs>
          <w:tab w:val="right" w:pos="900"/>
        </w:tabs>
        <w:spacing w:before="120" w:after="0" w:line="240" w:lineRule="auto"/>
        <w:ind w:left="357" w:hanging="357"/>
        <w:jc w:val="both"/>
        <w:rPr>
          <w:rFonts w:ascii="Verdana" w:hAnsi="Verdana"/>
          <w:bCs/>
          <w:sz w:val="20"/>
          <w:szCs w:val="20"/>
          <w:lang w:eastAsia="hu-HU"/>
        </w:rPr>
      </w:pPr>
      <w:r w:rsidRPr="003307F9">
        <w:rPr>
          <w:rFonts w:ascii="Verdana" w:hAnsi="Verdana"/>
          <w:b/>
          <w:bCs/>
          <w:sz w:val="20"/>
          <w:szCs w:val="20"/>
          <w:lang w:eastAsia="hu-HU"/>
        </w:rPr>
        <w:t>A szak(ok), szakirányok megnevezése (ahol oktatják):</w:t>
      </w:r>
      <w:r w:rsidRPr="003307F9">
        <w:rPr>
          <w:rFonts w:ascii="Verdana" w:hAnsi="Verdana"/>
          <w:bCs/>
          <w:sz w:val="20"/>
          <w:szCs w:val="20"/>
          <w:lang w:eastAsia="hu-HU"/>
        </w:rPr>
        <w:t xml:space="preserve"> A Nemzeti Közszolgálati Egyetem Hadtudományi és Honvédtisztképző Karának minden alapképzési szakán nappali munkarendben</w:t>
      </w:r>
    </w:p>
    <w:p w:rsidR="00196E68" w:rsidRPr="003307F9" w:rsidRDefault="00196E68" w:rsidP="003A5B4A">
      <w:pPr>
        <w:pStyle w:val="Listaszerbekezds"/>
        <w:numPr>
          <w:ilvl w:val="0"/>
          <w:numId w:val="485"/>
        </w:numPr>
        <w:spacing w:before="120" w:after="200" w:line="240" w:lineRule="auto"/>
        <w:ind w:left="357" w:hanging="357"/>
        <w:jc w:val="both"/>
        <w:rPr>
          <w:rFonts w:ascii="Verdana" w:hAnsi="Verdana"/>
          <w:b/>
          <w:bCs/>
          <w:sz w:val="20"/>
          <w:szCs w:val="20"/>
          <w:lang w:eastAsia="hu-HU"/>
        </w:rPr>
      </w:pPr>
      <w:r w:rsidRPr="003307F9">
        <w:rPr>
          <w:rFonts w:ascii="Verdana" w:hAnsi="Verdana"/>
          <w:b/>
          <w:bCs/>
          <w:sz w:val="20"/>
          <w:szCs w:val="20"/>
        </w:rPr>
        <w:t xml:space="preserve">Az oktatásért felelős oktatási szervezeti egység megnevezése: </w:t>
      </w:r>
      <w:r w:rsidRPr="003307F9">
        <w:rPr>
          <w:rFonts w:ascii="Verdana" w:hAnsi="Verdana"/>
          <w:bCs/>
          <w:sz w:val="20"/>
          <w:szCs w:val="20"/>
          <w:lang w:eastAsia="hu-HU"/>
        </w:rPr>
        <w:t>Hadtudományi és Honvédtisztképző Kar, Idegennyelvi és Szaknyelvi Lektorátus</w:t>
      </w:r>
    </w:p>
    <w:p w:rsidR="00196E68" w:rsidRPr="003307F9" w:rsidRDefault="00196E68" w:rsidP="003A5B4A">
      <w:pPr>
        <w:numPr>
          <w:ilvl w:val="0"/>
          <w:numId w:val="485"/>
        </w:numPr>
        <w:tabs>
          <w:tab w:val="right" w:pos="900"/>
        </w:tabs>
        <w:spacing w:before="120" w:after="0" w:line="240" w:lineRule="auto"/>
        <w:ind w:left="357" w:hanging="357"/>
        <w:jc w:val="both"/>
        <w:rPr>
          <w:rFonts w:ascii="Verdana" w:hAnsi="Verdana"/>
          <w:bCs/>
          <w:sz w:val="20"/>
          <w:szCs w:val="20"/>
          <w:lang w:eastAsia="hu-HU"/>
        </w:rPr>
      </w:pPr>
      <w:r w:rsidRPr="003307F9">
        <w:rPr>
          <w:rFonts w:ascii="Verdana" w:hAnsi="Verdana"/>
          <w:b/>
          <w:bCs/>
          <w:sz w:val="20"/>
          <w:szCs w:val="20"/>
          <w:lang w:eastAsia="hu-HU"/>
        </w:rPr>
        <w:t xml:space="preserve">A tantárgyfelelős oktató neve, beosztása, tudományos fokozata: </w:t>
      </w:r>
      <w:r w:rsidRPr="003307F9">
        <w:rPr>
          <w:rFonts w:ascii="Verdana" w:hAnsi="Verdana"/>
          <w:bCs/>
          <w:sz w:val="20"/>
          <w:szCs w:val="20"/>
          <w:lang w:eastAsia="hu-HU"/>
        </w:rPr>
        <w:t>Dr. Kiss Gabriella lektorátusvezető</w:t>
      </w:r>
    </w:p>
    <w:p w:rsidR="00196E68" w:rsidRPr="003307F9" w:rsidRDefault="00196E68" w:rsidP="003A5B4A">
      <w:pPr>
        <w:numPr>
          <w:ilvl w:val="0"/>
          <w:numId w:val="485"/>
        </w:numPr>
        <w:tabs>
          <w:tab w:val="right" w:pos="900"/>
        </w:tabs>
        <w:spacing w:before="120" w:after="0" w:line="240" w:lineRule="auto"/>
        <w:jc w:val="both"/>
        <w:rPr>
          <w:rFonts w:ascii="Verdana" w:hAnsi="Verdana"/>
          <w:bCs/>
          <w:sz w:val="20"/>
          <w:szCs w:val="20"/>
          <w:lang w:eastAsia="hu-HU"/>
        </w:rPr>
      </w:pPr>
      <w:r w:rsidRPr="003307F9">
        <w:rPr>
          <w:rFonts w:ascii="Verdana" w:hAnsi="Verdana"/>
          <w:b/>
          <w:bCs/>
          <w:sz w:val="20"/>
          <w:szCs w:val="20"/>
          <w:lang w:eastAsia="hu-HU"/>
        </w:rPr>
        <w:t xml:space="preserve">A tanórákszáma és típusa </w:t>
      </w:r>
      <w:r w:rsidRPr="003307F9">
        <w:rPr>
          <w:rFonts w:ascii="Verdana" w:hAnsi="Verdana"/>
          <w:b/>
          <w:bCs/>
          <w:i/>
          <w:sz w:val="20"/>
          <w:szCs w:val="20"/>
          <w:lang w:eastAsia="hu-HU"/>
        </w:rPr>
        <w:t>(előadás+szeminárium+gyakorlat):</w:t>
      </w:r>
    </w:p>
    <w:p w:rsidR="00196E68" w:rsidRPr="003307F9" w:rsidRDefault="00196E68" w:rsidP="003A5B4A">
      <w:pPr>
        <w:numPr>
          <w:ilvl w:val="1"/>
          <w:numId w:val="485"/>
        </w:numPr>
        <w:tabs>
          <w:tab w:val="right" w:pos="900"/>
        </w:tabs>
        <w:spacing w:before="120" w:after="0" w:line="240" w:lineRule="auto"/>
        <w:jc w:val="both"/>
        <w:rPr>
          <w:rFonts w:ascii="Verdana" w:hAnsi="Verdana"/>
          <w:bCs/>
          <w:sz w:val="20"/>
          <w:szCs w:val="20"/>
          <w:lang w:eastAsia="hu-HU"/>
        </w:rPr>
      </w:pPr>
      <w:r w:rsidRPr="003307F9">
        <w:rPr>
          <w:rFonts w:ascii="Verdana" w:hAnsi="Verdana"/>
          <w:b/>
          <w:bCs/>
          <w:sz w:val="20"/>
          <w:szCs w:val="20"/>
          <w:lang w:eastAsia="hu-HU"/>
        </w:rPr>
        <w:t>összóraszám:</w:t>
      </w:r>
      <w:r w:rsidRPr="003307F9">
        <w:rPr>
          <w:rFonts w:ascii="Verdana" w:hAnsi="Verdana"/>
          <w:bCs/>
          <w:sz w:val="20"/>
          <w:szCs w:val="20"/>
          <w:lang w:eastAsia="hu-HU"/>
        </w:rPr>
        <w:t xml:space="preserve"> 56</w:t>
      </w:r>
    </w:p>
    <w:p w:rsidR="00196E68" w:rsidRPr="003307F9" w:rsidRDefault="00196E68" w:rsidP="003A5B4A">
      <w:pPr>
        <w:numPr>
          <w:ilvl w:val="2"/>
          <w:numId w:val="485"/>
        </w:numPr>
        <w:tabs>
          <w:tab w:val="right" w:pos="900"/>
        </w:tabs>
        <w:spacing w:before="120" w:after="0" w:line="240" w:lineRule="auto"/>
        <w:jc w:val="both"/>
        <w:rPr>
          <w:rFonts w:ascii="Verdana" w:hAnsi="Verdana"/>
          <w:bCs/>
          <w:sz w:val="20"/>
          <w:szCs w:val="20"/>
          <w:lang w:eastAsia="hu-HU"/>
        </w:rPr>
      </w:pPr>
      <w:r w:rsidRPr="003307F9">
        <w:rPr>
          <w:rFonts w:ascii="Verdana" w:hAnsi="Verdana"/>
          <w:bCs/>
          <w:sz w:val="20"/>
          <w:szCs w:val="20"/>
          <w:lang w:eastAsia="hu-HU"/>
        </w:rPr>
        <w:t>Nappali munkarend: 56 (56 EA + 0 SZ + 0 GY)</w:t>
      </w:r>
    </w:p>
    <w:p w:rsidR="00196E68" w:rsidRPr="003307F9" w:rsidRDefault="00196E68" w:rsidP="003A5B4A">
      <w:pPr>
        <w:numPr>
          <w:ilvl w:val="2"/>
          <w:numId w:val="485"/>
        </w:numPr>
        <w:tabs>
          <w:tab w:val="right" w:pos="900"/>
        </w:tabs>
        <w:spacing w:before="120" w:after="0" w:line="240" w:lineRule="auto"/>
        <w:jc w:val="both"/>
        <w:rPr>
          <w:rFonts w:ascii="Verdana" w:hAnsi="Verdana"/>
          <w:bCs/>
          <w:sz w:val="20"/>
          <w:szCs w:val="20"/>
          <w:lang w:eastAsia="hu-HU"/>
        </w:rPr>
      </w:pPr>
      <w:r w:rsidRPr="003307F9">
        <w:rPr>
          <w:rFonts w:ascii="Verdana" w:hAnsi="Verdana"/>
          <w:bCs/>
          <w:sz w:val="20"/>
          <w:szCs w:val="20"/>
          <w:lang w:eastAsia="hu-HU"/>
        </w:rPr>
        <w:t>Levelező munkarend: -</w:t>
      </w:r>
    </w:p>
    <w:p w:rsidR="00196E68" w:rsidRPr="003307F9" w:rsidRDefault="00196E68" w:rsidP="003A5B4A">
      <w:pPr>
        <w:numPr>
          <w:ilvl w:val="1"/>
          <w:numId w:val="485"/>
        </w:numPr>
        <w:tabs>
          <w:tab w:val="right" w:pos="900"/>
        </w:tabs>
        <w:spacing w:before="120" w:after="0" w:line="240" w:lineRule="auto"/>
        <w:jc w:val="both"/>
        <w:rPr>
          <w:rFonts w:ascii="Verdana" w:hAnsi="Verdana"/>
          <w:bCs/>
          <w:sz w:val="20"/>
          <w:szCs w:val="20"/>
          <w:lang w:eastAsia="hu-HU"/>
        </w:rPr>
      </w:pPr>
      <w:r w:rsidRPr="003307F9">
        <w:rPr>
          <w:rFonts w:ascii="Verdana" w:hAnsi="Verdana"/>
          <w:b/>
          <w:bCs/>
          <w:sz w:val="20"/>
          <w:szCs w:val="20"/>
          <w:lang w:eastAsia="hu-HU"/>
        </w:rPr>
        <w:t>heti óraszám nappali munkarend:</w:t>
      </w:r>
      <w:r w:rsidRPr="003307F9">
        <w:rPr>
          <w:rFonts w:ascii="Verdana" w:hAnsi="Verdana"/>
          <w:bCs/>
          <w:sz w:val="20"/>
          <w:szCs w:val="20"/>
          <w:lang w:eastAsia="hu-HU"/>
        </w:rPr>
        <w:t xml:space="preserve"> 2*2</w:t>
      </w:r>
    </w:p>
    <w:p w:rsidR="00196E68" w:rsidRPr="003307F9" w:rsidRDefault="00196E68" w:rsidP="003A5B4A">
      <w:pPr>
        <w:numPr>
          <w:ilvl w:val="0"/>
          <w:numId w:val="485"/>
        </w:numPr>
        <w:tabs>
          <w:tab w:val="right" w:pos="900"/>
          <w:tab w:val="center" w:pos="4536"/>
          <w:tab w:val="right" w:pos="9072"/>
        </w:tabs>
        <w:spacing w:before="120" w:after="0" w:line="240" w:lineRule="auto"/>
        <w:ind w:left="357" w:hanging="357"/>
        <w:jc w:val="both"/>
        <w:rPr>
          <w:rFonts w:ascii="Verdana" w:hAnsi="Verdana"/>
          <w:bCs/>
          <w:sz w:val="20"/>
          <w:szCs w:val="20"/>
          <w:lang w:eastAsia="hu-HU"/>
        </w:rPr>
      </w:pPr>
      <w:r w:rsidRPr="003307F9">
        <w:rPr>
          <w:rFonts w:ascii="Verdana" w:hAnsi="Verdana"/>
          <w:b/>
          <w:bCs/>
          <w:sz w:val="20"/>
          <w:szCs w:val="20"/>
          <w:lang w:eastAsia="hu-HU"/>
        </w:rPr>
        <w:t xml:space="preserve">A tantárgy szakmai tartalma (magyarul): </w:t>
      </w:r>
      <w:r w:rsidRPr="003307F9">
        <w:rPr>
          <w:rFonts w:ascii="Verdana" w:hAnsi="Verdana"/>
          <w:bCs/>
          <w:sz w:val="20"/>
          <w:szCs w:val="20"/>
          <w:lang w:eastAsia="hu-HU"/>
        </w:rPr>
        <w:t>A szakmai angol nyelv ismereteinek elsajátítása, beszédkészség, beszédértés és íráskészségek fejlesztése.</w:t>
      </w:r>
    </w:p>
    <w:p w:rsidR="00196E68" w:rsidRPr="003307F9" w:rsidRDefault="00196E68" w:rsidP="00196E68">
      <w:pPr>
        <w:pStyle w:val="Listaszerbekezds"/>
        <w:spacing w:before="120" w:after="0" w:line="240" w:lineRule="auto"/>
        <w:ind w:left="357"/>
        <w:jc w:val="both"/>
        <w:rPr>
          <w:rFonts w:ascii="Verdana" w:hAnsi="Verdana"/>
          <w:bCs/>
          <w:sz w:val="20"/>
          <w:szCs w:val="20"/>
          <w:lang w:eastAsia="hu-HU"/>
        </w:rPr>
      </w:pPr>
      <w:r w:rsidRPr="003307F9">
        <w:rPr>
          <w:rFonts w:ascii="Verdana" w:hAnsi="Verdana"/>
          <w:b/>
          <w:bCs/>
          <w:sz w:val="20"/>
          <w:szCs w:val="20"/>
          <w:lang w:eastAsia="hu-HU"/>
        </w:rPr>
        <w:t>A tantárgy szakmai tartalma (angolul):</w:t>
      </w:r>
      <w:r w:rsidRPr="003307F9">
        <w:rPr>
          <w:rFonts w:ascii="Verdana" w:hAnsi="Verdana"/>
          <w:bCs/>
          <w:sz w:val="20"/>
          <w:szCs w:val="20"/>
          <w:lang w:eastAsia="hu-HU"/>
        </w:rPr>
        <w:t xml:space="preserve"> Acquirement of professional English language, and the enhancement of speaking, listening, and writing skills.</w:t>
      </w:r>
    </w:p>
    <w:p w:rsidR="00196E68" w:rsidRPr="003307F9" w:rsidRDefault="00196E68" w:rsidP="003A5B4A">
      <w:pPr>
        <w:numPr>
          <w:ilvl w:val="0"/>
          <w:numId w:val="485"/>
        </w:numPr>
        <w:tabs>
          <w:tab w:val="right" w:pos="900"/>
        </w:tabs>
        <w:spacing w:before="120" w:after="0" w:line="240" w:lineRule="auto"/>
        <w:jc w:val="both"/>
        <w:rPr>
          <w:rFonts w:ascii="Verdana" w:hAnsi="Verdana"/>
          <w:bCs/>
          <w:sz w:val="20"/>
          <w:szCs w:val="20"/>
          <w:lang w:eastAsia="hu-HU"/>
        </w:rPr>
      </w:pPr>
      <w:r w:rsidRPr="003307F9">
        <w:rPr>
          <w:rFonts w:ascii="Verdana" w:hAnsi="Verdana"/>
          <w:b/>
          <w:bCs/>
          <w:sz w:val="20"/>
          <w:szCs w:val="20"/>
          <w:lang w:eastAsia="hu-HU"/>
        </w:rPr>
        <w:t>Elérendő kompetenciák (magyarul):</w:t>
      </w:r>
    </w:p>
    <w:p w:rsidR="00196E68" w:rsidRPr="003307F9" w:rsidRDefault="00196E68" w:rsidP="00196E68">
      <w:pPr>
        <w:tabs>
          <w:tab w:val="right" w:pos="900"/>
        </w:tabs>
        <w:spacing w:before="120" w:after="0" w:line="240" w:lineRule="auto"/>
        <w:jc w:val="both"/>
        <w:rPr>
          <w:rFonts w:ascii="Verdana" w:hAnsi="Verdana"/>
          <w:bCs/>
          <w:sz w:val="20"/>
          <w:szCs w:val="20"/>
          <w:lang w:eastAsia="hu-HU"/>
        </w:rPr>
      </w:pPr>
      <w:r w:rsidRPr="003307F9">
        <w:rPr>
          <w:rFonts w:ascii="Verdana" w:hAnsi="Verdana"/>
          <w:b/>
          <w:bCs/>
          <w:sz w:val="20"/>
          <w:szCs w:val="20"/>
          <w:lang w:eastAsia="hu-HU"/>
        </w:rPr>
        <w:t>Tudása:</w:t>
      </w:r>
      <w:r w:rsidRPr="003307F9">
        <w:rPr>
          <w:rFonts w:ascii="Verdana" w:hAnsi="Verdana"/>
          <w:bCs/>
          <w:sz w:val="20"/>
          <w:szCs w:val="20"/>
          <w:lang w:eastAsia="hu-HU"/>
        </w:rPr>
        <w:t xml:space="preserve"> </w:t>
      </w:r>
    </w:p>
    <w:p w:rsidR="00196E68" w:rsidRPr="003307F9" w:rsidRDefault="00196E68" w:rsidP="003A5B4A">
      <w:pPr>
        <w:pStyle w:val="Listaszerbekezds"/>
        <w:numPr>
          <w:ilvl w:val="0"/>
          <w:numId w:val="455"/>
        </w:numPr>
        <w:tabs>
          <w:tab w:val="right" w:pos="900"/>
        </w:tabs>
        <w:spacing w:after="0" w:line="240" w:lineRule="auto"/>
        <w:ind w:left="426"/>
        <w:jc w:val="both"/>
        <w:rPr>
          <w:rFonts w:ascii="Verdana" w:hAnsi="Verdana"/>
          <w:bCs/>
          <w:sz w:val="20"/>
          <w:szCs w:val="20"/>
          <w:lang w:eastAsia="hu-HU"/>
        </w:rPr>
      </w:pPr>
      <w:r w:rsidRPr="003307F9">
        <w:rPr>
          <w:rFonts w:ascii="Verdana" w:hAnsi="Verdana"/>
          <w:bCs/>
          <w:sz w:val="20"/>
          <w:szCs w:val="20"/>
          <w:lang w:eastAsia="hu-HU"/>
        </w:rPr>
        <w:t>Ismeri az összfegyvernemi harc megvívásával, a harctámogatással, a harckiszolgáló támogatással, a haderőnemek, a fegyvernemek és szakcsapatok szervezeti felépítésével és harceljárásaival kapcsolatos alapszókincset.</w:t>
      </w:r>
    </w:p>
    <w:p w:rsidR="00196E68" w:rsidRPr="003307F9" w:rsidRDefault="00196E68" w:rsidP="003A5B4A">
      <w:pPr>
        <w:pStyle w:val="Listaszerbekezds"/>
        <w:numPr>
          <w:ilvl w:val="0"/>
          <w:numId w:val="455"/>
        </w:numPr>
        <w:tabs>
          <w:tab w:val="right" w:pos="900"/>
        </w:tabs>
        <w:spacing w:after="0" w:line="240" w:lineRule="auto"/>
        <w:ind w:left="426"/>
        <w:jc w:val="both"/>
        <w:rPr>
          <w:rFonts w:ascii="Verdana" w:hAnsi="Verdana"/>
          <w:bCs/>
          <w:sz w:val="20"/>
          <w:szCs w:val="20"/>
          <w:lang w:eastAsia="hu-HU"/>
        </w:rPr>
      </w:pPr>
      <w:r w:rsidRPr="003307F9">
        <w:rPr>
          <w:rFonts w:ascii="Verdana" w:hAnsi="Verdana"/>
          <w:bCs/>
          <w:sz w:val="20"/>
          <w:szCs w:val="20"/>
          <w:lang w:eastAsia="hu-HU"/>
        </w:rPr>
        <w:t>Birtokában van azon nyelvtani ismereteknek, melyek szükségesek az összfegyvernemi harc megvívásával, a harctámogatással, a harckiszolgáló támogatással, a haderőnemek, a fegyvernemek és szakcsapatok szervezeti felépítésével és harceljárásaival kapcsolatos kommunikáció lebonyolításához.</w:t>
      </w:r>
    </w:p>
    <w:p w:rsidR="00196E68" w:rsidRPr="003307F9" w:rsidRDefault="00196E68" w:rsidP="003A5B4A">
      <w:pPr>
        <w:pStyle w:val="Listaszerbekezds"/>
        <w:numPr>
          <w:ilvl w:val="0"/>
          <w:numId w:val="455"/>
        </w:numPr>
        <w:tabs>
          <w:tab w:val="right" w:pos="900"/>
        </w:tabs>
        <w:spacing w:after="0" w:line="240" w:lineRule="auto"/>
        <w:ind w:left="426"/>
        <w:jc w:val="both"/>
        <w:rPr>
          <w:rFonts w:ascii="Verdana" w:hAnsi="Verdana"/>
          <w:bCs/>
          <w:sz w:val="20"/>
          <w:szCs w:val="20"/>
          <w:lang w:eastAsia="hu-HU"/>
        </w:rPr>
      </w:pPr>
      <w:r w:rsidRPr="003307F9">
        <w:rPr>
          <w:rFonts w:ascii="Verdana" w:hAnsi="Verdana"/>
          <w:bCs/>
          <w:sz w:val="20"/>
          <w:szCs w:val="20"/>
          <w:lang w:eastAsia="hu-HU"/>
        </w:rPr>
        <w:t>Ismeri a NATO dokumentumok megértéséhez szükséges angol terminológiát</w:t>
      </w:r>
    </w:p>
    <w:p w:rsidR="00196E68" w:rsidRPr="003307F9" w:rsidRDefault="00196E68" w:rsidP="003A5B4A">
      <w:pPr>
        <w:pStyle w:val="Listaszerbekezds"/>
        <w:numPr>
          <w:ilvl w:val="0"/>
          <w:numId w:val="455"/>
        </w:numPr>
        <w:tabs>
          <w:tab w:val="right" w:pos="900"/>
        </w:tabs>
        <w:spacing w:after="0" w:line="240" w:lineRule="auto"/>
        <w:ind w:left="426"/>
        <w:jc w:val="both"/>
        <w:rPr>
          <w:rFonts w:ascii="Verdana" w:hAnsi="Verdana"/>
          <w:bCs/>
          <w:sz w:val="20"/>
          <w:szCs w:val="20"/>
          <w:lang w:eastAsia="hu-HU"/>
        </w:rPr>
      </w:pPr>
      <w:r w:rsidRPr="003307F9">
        <w:rPr>
          <w:rFonts w:ascii="Verdana" w:hAnsi="Verdana"/>
          <w:bCs/>
          <w:sz w:val="20"/>
          <w:szCs w:val="20"/>
          <w:lang w:eastAsia="hu-HU"/>
        </w:rPr>
        <w:t>Ismeri a béketámogató műveletek, a Magyar Honvédség békeműveleti feladatai valamint a békefenntartó eljárások leírásához szükséges angol terminológiát</w:t>
      </w:r>
    </w:p>
    <w:p w:rsidR="00196E68" w:rsidRPr="003307F9" w:rsidRDefault="00196E68" w:rsidP="00196E68">
      <w:pPr>
        <w:tabs>
          <w:tab w:val="right" w:pos="900"/>
        </w:tabs>
        <w:spacing w:before="120" w:after="0" w:line="240" w:lineRule="auto"/>
        <w:jc w:val="both"/>
        <w:rPr>
          <w:rFonts w:ascii="Verdana" w:hAnsi="Verdana"/>
          <w:bCs/>
          <w:sz w:val="20"/>
          <w:szCs w:val="20"/>
          <w:lang w:eastAsia="hu-HU"/>
        </w:rPr>
      </w:pPr>
      <w:r w:rsidRPr="003307F9">
        <w:rPr>
          <w:rFonts w:ascii="Verdana" w:hAnsi="Verdana"/>
          <w:b/>
          <w:bCs/>
          <w:sz w:val="20"/>
          <w:szCs w:val="20"/>
          <w:lang w:eastAsia="hu-HU"/>
        </w:rPr>
        <w:t>Képességei:</w:t>
      </w:r>
      <w:r w:rsidRPr="003307F9">
        <w:rPr>
          <w:rFonts w:ascii="Verdana" w:hAnsi="Verdana"/>
          <w:bCs/>
          <w:sz w:val="20"/>
          <w:szCs w:val="20"/>
          <w:lang w:eastAsia="hu-HU"/>
        </w:rPr>
        <w:t xml:space="preserve"> </w:t>
      </w:r>
    </w:p>
    <w:p w:rsidR="00196E68" w:rsidRPr="003307F9" w:rsidRDefault="00196E68" w:rsidP="003A5B4A">
      <w:pPr>
        <w:pStyle w:val="Listaszerbekezds"/>
        <w:numPr>
          <w:ilvl w:val="0"/>
          <w:numId w:val="454"/>
        </w:numPr>
        <w:tabs>
          <w:tab w:val="right" w:pos="900"/>
        </w:tabs>
        <w:spacing w:after="0" w:line="240" w:lineRule="auto"/>
        <w:ind w:left="426"/>
        <w:jc w:val="both"/>
        <w:rPr>
          <w:rFonts w:ascii="Verdana" w:hAnsi="Verdana"/>
          <w:bCs/>
          <w:sz w:val="20"/>
          <w:szCs w:val="20"/>
          <w:lang w:eastAsia="hu-HU"/>
        </w:rPr>
      </w:pPr>
      <w:r w:rsidRPr="003307F9">
        <w:rPr>
          <w:rFonts w:ascii="Verdana" w:hAnsi="Verdana"/>
          <w:bCs/>
          <w:sz w:val="20"/>
          <w:szCs w:val="20"/>
          <w:lang w:eastAsia="hu-HU"/>
        </w:rPr>
        <w:t>Képes a szakterületéhez kapcsolódó NATO dokumentumok megértésére.</w:t>
      </w:r>
    </w:p>
    <w:p w:rsidR="00196E68" w:rsidRPr="003307F9" w:rsidRDefault="00196E68" w:rsidP="003A5B4A">
      <w:pPr>
        <w:pStyle w:val="Listaszerbekezds"/>
        <w:numPr>
          <w:ilvl w:val="0"/>
          <w:numId w:val="454"/>
        </w:numPr>
        <w:tabs>
          <w:tab w:val="right" w:pos="900"/>
        </w:tabs>
        <w:spacing w:after="0" w:line="240" w:lineRule="auto"/>
        <w:ind w:left="426"/>
        <w:jc w:val="both"/>
        <w:rPr>
          <w:rFonts w:ascii="Verdana" w:hAnsi="Verdana"/>
          <w:bCs/>
          <w:sz w:val="20"/>
          <w:szCs w:val="20"/>
          <w:lang w:eastAsia="hu-HU"/>
        </w:rPr>
      </w:pPr>
      <w:r w:rsidRPr="003307F9">
        <w:rPr>
          <w:rFonts w:ascii="Verdana" w:hAnsi="Verdana"/>
          <w:bCs/>
          <w:sz w:val="20"/>
          <w:szCs w:val="20"/>
          <w:lang w:eastAsia="hu-HU"/>
        </w:rPr>
        <w:t>Képes alkalmazni a szakterületéhez tartozó angol terminológiát</w:t>
      </w:r>
    </w:p>
    <w:p w:rsidR="00196E68" w:rsidRPr="003307F9" w:rsidRDefault="00196E68" w:rsidP="003A5B4A">
      <w:pPr>
        <w:pStyle w:val="Listaszerbekezds"/>
        <w:numPr>
          <w:ilvl w:val="0"/>
          <w:numId w:val="454"/>
        </w:numPr>
        <w:tabs>
          <w:tab w:val="right" w:pos="900"/>
        </w:tabs>
        <w:spacing w:after="0" w:line="240" w:lineRule="auto"/>
        <w:ind w:left="426"/>
        <w:jc w:val="both"/>
        <w:rPr>
          <w:rFonts w:ascii="Verdana" w:hAnsi="Verdana"/>
          <w:bCs/>
          <w:sz w:val="20"/>
          <w:szCs w:val="20"/>
          <w:lang w:eastAsia="hu-HU"/>
        </w:rPr>
      </w:pPr>
      <w:r w:rsidRPr="003307F9">
        <w:rPr>
          <w:rFonts w:ascii="Verdana" w:hAnsi="Verdana"/>
          <w:bCs/>
          <w:sz w:val="20"/>
          <w:szCs w:val="20"/>
          <w:lang w:eastAsia="hu-HU"/>
        </w:rPr>
        <w:t>Képes angol nyelven dokumentumokat, nyomtatványokat, jegyzőkönyveket,  feljegyzéseket készíteni, valamint azokat kitölteni.</w:t>
      </w:r>
    </w:p>
    <w:p w:rsidR="00196E68" w:rsidRPr="003307F9" w:rsidRDefault="00196E68" w:rsidP="003A5B4A">
      <w:pPr>
        <w:pStyle w:val="Listaszerbekezds"/>
        <w:numPr>
          <w:ilvl w:val="0"/>
          <w:numId w:val="454"/>
        </w:numPr>
        <w:tabs>
          <w:tab w:val="right" w:pos="900"/>
        </w:tabs>
        <w:spacing w:after="0" w:line="240" w:lineRule="auto"/>
        <w:ind w:left="426"/>
        <w:jc w:val="both"/>
        <w:rPr>
          <w:rFonts w:ascii="Verdana" w:hAnsi="Verdana"/>
          <w:bCs/>
          <w:sz w:val="20"/>
          <w:szCs w:val="20"/>
          <w:lang w:eastAsia="hu-HU"/>
        </w:rPr>
      </w:pPr>
      <w:r w:rsidRPr="003307F9">
        <w:rPr>
          <w:rFonts w:ascii="Verdana" w:hAnsi="Verdana"/>
          <w:bCs/>
          <w:sz w:val="20"/>
          <w:szCs w:val="20"/>
          <w:lang w:eastAsia="hu-HU"/>
        </w:rPr>
        <w:t>Képes prezentációkat és eligazításokat tartani angol nyelven.</w:t>
      </w:r>
    </w:p>
    <w:p w:rsidR="00196E68" w:rsidRPr="003307F9" w:rsidRDefault="00196E68" w:rsidP="003A5B4A">
      <w:pPr>
        <w:pStyle w:val="Listaszerbekezds"/>
        <w:numPr>
          <w:ilvl w:val="0"/>
          <w:numId w:val="454"/>
        </w:numPr>
        <w:tabs>
          <w:tab w:val="right" w:pos="900"/>
        </w:tabs>
        <w:spacing w:after="0" w:line="240" w:lineRule="auto"/>
        <w:ind w:left="426"/>
        <w:jc w:val="both"/>
        <w:rPr>
          <w:rFonts w:ascii="Verdana" w:hAnsi="Verdana"/>
          <w:bCs/>
          <w:sz w:val="20"/>
          <w:szCs w:val="20"/>
          <w:lang w:eastAsia="hu-HU"/>
        </w:rPr>
      </w:pPr>
      <w:r w:rsidRPr="003307F9">
        <w:rPr>
          <w:rFonts w:ascii="Verdana" w:hAnsi="Verdana"/>
          <w:bCs/>
          <w:sz w:val="20"/>
          <w:szCs w:val="20"/>
          <w:lang w:eastAsia="hu-HU"/>
        </w:rPr>
        <w:t>Képes a szakterületéhez kapcsolódó angol nyelvű prezentációk, eligazítások és munkával kapcsolatos megbeszélések lényegét megérteni.</w:t>
      </w:r>
    </w:p>
    <w:p w:rsidR="00196E68" w:rsidRPr="003307F9" w:rsidRDefault="00196E68" w:rsidP="003A5B4A">
      <w:pPr>
        <w:pStyle w:val="Listaszerbekezds"/>
        <w:widowControl w:val="0"/>
        <w:numPr>
          <w:ilvl w:val="0"/>
          <w:numId w:val="454"/>
        </w:numPr>
        <w:spacing w:after="0" w:line="240" w:lineRule="auto"/>
        <w:ind w:left="426"/>
        <w:jc w:val="both"/>
        <w:rPr>
          <w:rFonts w:ascii="Verdana" w:hAnsi="Verdana"/>
          <w:sz w:val="20"/>
          <w:szCs w:val="20"/>
        </w:rPr>
      </w:pPr>
      <w:r w:rsidRPr="003307F9">
        <w:rPr>
          <w:rFonts w:ascii="Verdana" w:hAnsi="Verdana"/>
          <w:sz w:val="20"/>
          <w:szCs w:val="20"/>
        </w:rPr>
        <w:t xml:space="preserve">Képes oly mértékben folyékonyan és spontánul kommunikálni anyanyelvi beszélőkkel, </w:t>
      </w:r>
      <w:r w:rsidRPr="003307F9">
        <w:rPr>
          <w:rFonts w:ascii="Verdana" w:hAnsi="Verdana"/>
          <w:sz w:val="20"/>
          <w:szCs w:val="20"/>
        </w:rPr>
        <w:lastRenderedPageBreak/>
        <w:t>hogy az nem jelent megerőltetést semelyik fél számára.</w:t>
      </w:r>
    </w:p>
    <w:p w:rsidR="00196E68" w:rsidRPr="003307F9" w:rsidRDefault="00196E68" w:rsidP="00196E68">
      <w:pPr>
        <w:tabs>
          <w:tab w:val="right" w:pos="900"/>
        </w:tabs>
        <w:spacing w:before="120" w:after="0" w:line="240" w:lineRule="auto"/>
        <w:jc w:val="both"/>
        <w:rPr>
          <w:rFonts w:ascii="Verdana" w:hAnsi="Verdana"/>
          <w:bCs/>
          <w:sz w:val="20"/>
          <w:szCs w:val="20"/>
          <w:lang w:eastAsia="hu-HU"/>
        </w:rPr>
      </w:pPr>
      <w:r w:rsidRPr="003307F9">
        <w:rPr>
          <w:rFonts w:ascii="Verdana" w:hAnsi="Verdana"/>
          <w:b/>
          <w:bCs/>
          <w:sz w:val="20"/>
          <w:szCs w:val="20"/>
          <w:lang w:eastAsia="hu-HU"/>
        </w:rPr>
        <w:t>Attitüdje:</w:t>
      </w:r>
      <w:r w:rsidRPr="003307F9">
        <w:rPr>
          <w:rFonts w:ascii="Verdana" w:hAnsi="Verdana"/>
          <w:bCs/>
          <w:sz w:val="20"/>
          <w:szCs w:val="20"/>
          <w:lang w:eastAsia="hu-HU"/>
        </w:rPr>
        <w:t xml:space="preserve"> </w:t>
      </w:r>
    </w:p>
    <w:p w:rsidR="00196E68" w:rsidRPr="003307F9" w:rsidRDefault="00196E68" w:rsidP="003A5B4A">
      <w:pPr>
        <w:pStyle w:val="Listaszerbekezds"/>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sz w:val="20"/>
          <w:szCs w:val="20"/>
        </w:rPr>
      </w:pPr>
      <w:r w:rsidRPr="003307F9">
        <w:rPr>
          <w:rFonts w:ascii="Verdana" w:hAnsi="Verdana"/>
          <w:sz w:val="20"/>
          <w:szCs w:val="20"/>
        </w:rPr>
        <w:t>Hajlandó elsajátítani a szakterületéhez tartozó új terminológiát, igyekszik annak megértésére és használatára, és törekszik a saját szakterületén a folyamatos nyelvi vonatkozású önképzésre.</w:t>
      </w:r>
    </w:p>
    <w:p w:rsidR="00196E68" w:rsidRPr="003307F9" w:rsidRDefault="00196E68" w:rsidP="003A5B4A">
      <w:pPr>
        <w:pStyle w:val="Listaszerbekezds"/>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sz w:val="20"/>
          <w:szCs w:val="20"/>
        </w:rPr>
      </w:pPr>
      <w:r w:rsidRPr="003307F9">
        <w:rPr>
          <w:rFonts w:ascii="Verdana" w:hAnsi="Verdana"/>
          <w:sz w:val="20"/>
          <w:szCs w:val="20"/>
        </w:rPr>
        <w:t>Az angol nyelv használata során pontosságra törekszik.</w:t>
      </w:r>
    </w:p>
    <w:p w:rsidR="00196E68" w:rsidRPr="003307F9" w:rsidRDefault="00196E68" w:rsidP="003A5B4A">
      <w:pPr>
        <w:pStyle w:val="Listaszerbekezds"/>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sz w:val="20"/>
          <w:szCs w:val="20"/>
        </w:rPr>
      </w:pPr>
      <w:r w:rsidRPr="003307F9">
        <w:rPr>
          <w:rFonts w:ascii="Verdana" w:hAnsi="Verdana"/>
          <w:sz w:val="20"/>
          <w:szCs w:val="20"/>
        </w:rPr>
        <w:t>Nem fél vagy szégyell segítséget kérni abban az esetben, ha nehézségekkel szembesül a nyelvhasználat során.</w:t>
      </w:r>
    </w:p>
    <w:p w:rsidR="00196E68" w:rsidRPr="003307F9" w:rsidRDefault="00196E68" w:rsidP="003A5B4A">
      <w:pPr>
        <w:pStyle w:val="Listaszerbekezds"/>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sz w:val="20"/>
          <w:szCs w:val="20"/>
        </w:rPr>
      </w:pPr>
      <w:r w:rsidRPr="003307F9">
        <w:rPr>
          <w:rFonts w:ascii="Verdana" w:hAnsi="Verdana"/>
          <w:sz w:val="20"/>
          <w:szCs w:val="20"/>
        </w:rPr>
        <w:t>Minden alkalmat megragad nyelvi készségeinek fejlesztésére.</w:t>
      </w:r>
    </w:p>
    <w:p w:rsidR="00196E68" w:rsidRPr="003307F9" w:rsidRDefault="00196E68" w:rsidP="00196E68">
      <w:pPr>
        <w:tabs>
          <w:tab w:val="right" w:pos="900"/>
        </w:tabs>
        <w:spacing w:before="120" w:after="0" w:line="240" w:lineRule="auto"/>
        <w:jc w:val="both"/>
        <w:rPr>
          <w:rFonts w:ascii="Verdana" w:hAnsi="Verdana"/>
          <w:bCs/>
          <w:sz w:val="20"/>
          <w:szCs w:val="20"/>
          <w:lang w:eastAsia="hu-HU"/>
        </w:rPr>
      </w:pPr>
      <w:r w:rsidRPr="003307F9">
        <w:rPr>
          <w:rFonts w:ascii="Verdana" w:hAnsi="Verdana"/>
          <w:b/>
          <w:bCs/>
          <w:sz w:val="20"/>
          <w:szCs w:val="20"/>
          <w:lang w:eastAsia="hu-HU"/>
        </w:rPr>
        <w:t>Autonómiája és felelőssége:</w:t>
      </w:r>
      <w:r w:rsidRPr="003307F9">
        <w:rPr>
          <w:rFonts w:ascii="Verdana" w:hAnsi="Verdana"/>
          <w:bCs/>
          <w:sz w:val="20"/>
          <w:szCs w:val="20"/>
          <w:lang w:eastAsia="hu-HU"/>
        </w:rPr>
        <w:t xml:space="preserve"> </w:t>
      </w:r>
    </w:p>
    <w:p w:rsidR="00196E68" w:rsidRPr="003307F9" w:rsidRDefault="00196E68" w:rsidP="003A5B4A">
      <w:pPr>
        <w:pStyle w:val="Listaszerbekezds"/>
        <w:widowControl w:val="0"/>
        <w:numPr>
          <w:ilvl w:val="0"/>
          <w:numId w:val="452"/>
        </w:numPr>
        <w:spacing w:after="0" w:line="240" w:lineRule="auto"/>
        <w:ind w:left="426"/>
        <w:jc w:val="both"/>
        <w:rPr>
          <w:rFonts w:ascii="Verdana" w:hAnsi="Verdana"/>
          <w:bCs/>
          <w:sz w:val="20"/>
          <w:szCs w:val="20"/>
        </w:rPr>
      </w:pPr>
      <w:r w:rsidRPr="003307F9">
        <w:rPr>
          <w:rFonts w:ascii="Verdana" w:hAnsi="Verdana"/>
          <w:bCs/>
          <w:sz w:val="20"/>
          <w:szCs w:val="20"/>
        </w:rPr>
        <w:t xml:space="preserve">Képes önállóan fejleszteni ismereteit a szakterülete terminológiájának területén. </w:t>
      </w:r>
    </w:p>
    <w:p w:rsidR="00196E68" w:rsidRPr="003307F9" w:rsidRDefault="00196E68" w:rsidP="003A5B4A">
      <w:pPr>
        <w:pStyle w:val="Listaszerbekezds"/>
        <w:widowControl w:val="0"/>
        <w:numPr>
          <w:ilvl w:val="0"/>
          <w:numId w:val="452"/>
        </w:numPr>
        <w:spacing w:after="0" w:line="240" w:lineRule="auto"/>
        <w:ind w:left="426"/>
        <w:jc w:val="both"/>
        <w:rPr>
          <w:rFonts w:ascii="Verdana" w:hAnsi="Verdana"/>
          <w:bCs/>
          <w:sz w:val="20"/>
          <w:szCs w:val="20"/>
        </w:rPr>
      </w:pPr>
      <w:r w:rsidRPr="003307F9">
        <w:rPr>
          <w:rFonts w:ascii="Verdana" w:hAnsi="Verdana"/>
          <w:bCs/>
          <w:sz w:val="20"/>
          <w:szCs w:val="20"/>
        </w:rPr>
        <w:t xml:space="preserve">Tisztában van az angol nyelven történő hatékony kommunikáció szükségességével többnemzeti környezetben. </w:t>
      </w:r>
    </w:p>
    <w:p w:rsidR="00196E68" w:rsidRPr="003307F9" w:rsidRDefault="00196E68" w:rsidP="003A5B4A">
      <w:pPr>
        <w:pStyle w:val="Listaszerbekezds"/>
        <w:widowControl w:val="0"/>
        <w:numPr>
          <w:ilvl w:val="0"/>
          <w:numId w:val="452"/>
        </w:numPr>
        <w:spacing w:after="0" w:line="240" w:lineRule="auto"/>
        <w:ind w:left="426"/>
        <w:jc w:val="both"/>
        <w:rPr>
          <w:rFonts w:ascii="Verdana" w:hAnsi="Verdana"/>
          <w:bCs/>
          <w:sz w:val="20"/>
          <w:szCs w:val="20"/>
        </w:rPr>
      </w:pPr>
      <w:r w:rsidRPr="003307F9">
        <w:rPr>
          <w:rFonts w:ascii="Verdana" w:hAnsi="Verdana"/>
          <w:bCs/>
          <w:sz w:val="20"/>
          <w:szCs w:val="20"/>
        </w:rPr>
        <w:t>Felelősséget vállal saját angol nyelvű szóbeli és írásbeli kommunikációjáért.</w:t>
      </w:r>
    </w:p>
    <w:p w:rsidR="00196E68" w:rsidRPr="003307F9" w:rsidRDefault="00196E68" w:rsidP="00196E68">
      <w:pPr>
        <w:tabs>
          <w:tab w:val="right" w:pos="900"/>
        </w:tabs>
        <w:spacing w:before="240" w:after="0" w:line="240" w:lineRule="auto"/>
        <w:jc w:val="both"/>
        <w:rPr>
          <w:rFonts w:ascii="Verdana" w:hAnsi="Verdana"/>
          <w:bCs/>
          <w:sz w:val="20"/>
          <w:szCs w:val="20"/>
          <w:lang w:val="en-GB" w:eastAsia="hu-HU"/>
        </w:rPr>
      </w:pPr>
      <w:r w:rsidRPr="003307F9">
        <w:rPr>
          <w:rFonts w:ascii="Verdana" w:hAnsi="Verdana"/>
          <w:b/>
          <w:bCs/>
          <w:sz w:val="20"/>
          <w:szCs w:val="20"/>
          <w:lang w:val="en-GB" w:eastAsia="hu-HU"/>
        </w:rPr>
        <w:t>Elérendő kompetenciák (angolul):</w:t>
      </w:r>
    </w:p>
    <w:p w:rsidR="00196E68" w:rsidRPr="003307F9" w:rsidRDefault="00196E68" w:rsidP="00196E68">
      <w:pPr>
        <w:spacing w:before="120" w:after="0"/>
        <w:rPr>
          <w:rFonts w:ascii="Verdana" w:hAnsi="Verdana"/>
          <w:bCs/>
          <w:sz w:val="20"/>
          <w:szCs w:val="20"/>
          <w:lang w:val="en-GB" w:eastAsia="hu-HU"/>
        </w:rPr>
      </w:pPr>
      <w:r w:rsidRPr="003307F9">
        <w:rPr>
          <w:rFonts w:ascii="Verdana" w:hAnsi="Verdana"/>
          <w:b/>
          <w:bCs/>
          <w:sz w:val="20"/>
          <w:szCs w:val="20"/>
          <w:lang w:val="en-GB" w:eastAsia="hu-HU"/>
        </w:rPr>
        <w:t>Knowledge:</w:t>
      </w:r>
      <w:r w:rsidRPr="003307F9">
        <w:rPr>
          <w:rFonts w:ascii="Verdana" w:hAnsi="Verdana"/>
          <w:bCs/>
          <w:sz w:val="20"/>
          <w:szCs w:val="20"/>
          <w:lang w:val="en-GB" w:eastAsia="hu-HU"/>
        </w:rPr>
        <w:t xml:space="preserve"> </w:t>
      </w:r>
    </w:p>
    <w:p w:rsidR="00196E68" w:rsidRPr="003307F9" w:rsidRDefault="00196E68" w:rsidP="003A5B4A">
      <w:pPr>
        <w:pStyle w:val="Listaszerbekezds"/>
        <w:numPr>
          <w:ilvl w:val="0"/>
          <w:numId w:val="456"/>
        </w:numPr>
        <w:spacing w:after="0" w:line="240" w:lineRule="auto"/>
        <w:ind w:left="426"/>
        <w:jc w:val="both"/>
        <w:rPr>
          <w:rFonts w:ascii="Verdana" w:hAnsi="Verdana"/>
          <w:sz w:val="20"/>
          <w:szCs w:val="20"/>
          <w:lang w:val="en-GB"/>
        </w:rPr>
      </w:pPr>
      <w:r w:rsidRPr="003307F9">
        <w:rPr>
          <w:rFonts w:ascii="Verdana" w:hAnsi="Verdana"/>
          <w:sz w:val="20"/>
          <w:szCs w:val="20"/>
          <w:lang w:val="en-GB"/>
        </w:rPr>
        <w:t>Possesses the basic vocabulary to describe the basic procedures and features of the battle   carried out by combined arms, the combat service (CS) and combat service support (CSS) tasks, the battle procedures and organizational structures of the military services, branches and specific units.</w:t>
      </w:r>
    </w:p>
    <w:p w:rsidR="00196E68" w:rsidRPr="003307F9" w:rsidRDefault="00196E68" w:rsidP="003A5B4A">
      <w:pPr>
        <w:pStyle w:val="Listaszerbekezds"/>
        <w:numPr>
          <w:ilvl w:val="0"/>
          <w:numId w:val="456"/>
        </w:numPr>
        <w:spacing w:after="0" w:line="240" w:lineRule="auto"/>
        <w:ind w:left="426"/>
        <w:jc w:val="both"/>
        <w:rPr>
          <w:rFonts w:ascii="Verdana" w:hAnsi="Verdana"/>
          <w:sz w:val="20"/>
          <w:szCs w:val="20"/>
          <w:lang w:val="en-GB"/>
        </w:rPr>
      </w:pPr>
      <w:r w:rsidRPr="003307F9">
        <w:rPr>
          <w:rFonts w:ascii="Verdana" w:hAnsi="Verdana"/>
          <w:sz w:val="20"/>
          <w:szCs w:val="20"/>
          <w:lang w:val="en-GB"/>
        </w:rPr>
        <w:t>Knows the grammatical structures to describe the basic procedures and features of the battle carried out by combined arms, the combat service (CS) and combat service support (CSS) tasks, the battle procedures and organizational structures of the military services, branches and specific units.</w:t>
      </w:r>
    </w:p>
    <w:p w:rsidR="00196E68" w:rsidRPr="003307F9" w:rsidRDefault="00196E68" w:rsidP="003A5B4A">
      <w:pPr>
        <w:pStyle w:val="Listaszerbekezds"/>
        <w:numPr>
          <w:ilvl w:val="0"/>
          <w:numId w:val="456"/>
        </w:numPr>
        <w:spacing w:after="0" w:line="240" w:lineRule="auto"/>
        <w:ind w:left="426"/>
        <w:jc w:val="both"/>
        <w:rPr>
          <w:rFonts w:ascii="Verdana" w:hAnsi="Verdana"/>
          <w:sz w:val="20"/>
          <w:szCs w:val="20"/>
          <w:lang w:val="en-GB"/>
        </w:rPr>
      </w:pPr>
      <w:r w:rsidRPr="003307F9">
        <w:rPr>
          <w:rFonts w:ascii="Verdana" w:hAnsi="Verdana"/>
          <w:sz w:val="20"/>
          <w:szCs w:val="20"/>
          <w:lang w:val="en-GB"/>
        </w:rPr>
        <w:t>Has an adequate knowledge of the English terminology to understand NATO documents.</w:t>
      </w:r>
    </w:p>
    <w:p w:rsidR="00196E68" w:rsidRPr="003307F9" w:rsidRDefault="00196E68" w:rsidP="003A5B4A">
      <w:pPr>
        <w:pStyle w:val="Listaszerbekezds"/>
        <w:numPr>
          <w:ilvl w:val="0"/>
          <w:numId w:val="456"/>
        </w:numPr>
        <w:spacing w:after="0" w:line="240" w:lineRule="auto"/>
        <w:ind w:left="426"/>
        <w:jc w:val="both"/>
        <w:rPr>
          <w:rFonts w:ascii="Verdana" w:hAnsi="Verdana"/>
          <w:sz w:val="20"/>
          <w:szCs w:val="20"/>
          <w:lang w:val="en-GB"/>
        </w:rPr>
      </w:pPr>
      <w:r w:rsidRPr="003307F9">
        <w:rPr>
          <w:rFonts w:ascii="Verdana" w:hAnsi="Verdana"/>
          <w:sz w:val="20"/>
          <w:szCs w:val="20"/>
          <w:lang w:val="en-GB"/>
        </w:rPr>
        <w:t>Is familiar with the English terminology to describe Peace Support Operations, the tasks of the Hungarian Defence Forces in peace operations and the basic peacekeeping procedures.</w:t>
      </w:r>
    </w:p>
    <w:p w:rsidR="00196E68" w:rsidRPr="003307F9" w:rsidRDefault="00196E68" w:rsidP="00196E68">
      <w:pPr>
        <w:tabs>
          <w:tab w:val="right" w:pos="900"/>
        </w:tabs>
        <w:spacing w:before="120" w:after="0" w:line="240" w:lineRule="auto"/>
        <w:jc w:val="both"/>
        <w:rPr>
          <w:rFonts w:ascii="Verdana" w:hAnsi="Verdana"/>
          <w:b/>
          <w:bCs/>
          <w:sz w:val="20"/>
          <w:szCs w:val="20"/>
          <w:lang w:val="en-GB" w:eastAsia="hu-HU"/>
        </w:rPr>
      </w:pPr>
      <w:r w:rsidRPr="003307F9">
        <w:rPr>
          <w:rFonts w:ascii="Verdana" w:hAnsi="Verdana"/>
          <w:b/>
          <w:bCs/>
          <w:sz w:val="20"/>
          <w:szCs w:val="20"/>
          <w:lang w:val="en-GB" w:eastAsia="hu-HU"/>
        </w:rPr>
        <w:t>Capabilities:</w:t>
      </w:r>
    </w:p>
    <w:p w:rsidR="00196E68" w:rsidRPr="003307F9" w:rsidRDefault="00196E68" w:rsidP="003A5B4A">
      <w:pPr>
        <w:pStyle w:val="Listaszerbekezds"/>
        <w:numPr>
          <w:ilvl w:val="0"/>
          <w:numId w:val="451"/>
        </w:numPr>
        <w:tabs>
          <w:tab w:val="right" w:pos="900"/>
        </w:tabs>
        <w:spacing w:after="0" w:line="240" w:lineRule="auto"/>
        <w:ind w:left="426"/>
        <w:jc w:val="both"/>
        <w:rPr>
          <w:rFonts w:ascii="Verdana" w:hAnsi="Verdana"/>
          <w:bCs/>
          <w:sz w:val="20"/>
          <w:szCs w:val="20"/>
          <w:lang w:val="en-GB" w:eastAsia="hu-HU"/>
        </w:rPr>
      </w:pPr>
      <w:r w:rsidRPr="003307F9">
        <w:rPr>
          <w:rFonts w:ascii="Verdana" w:hAnsi="Verdana"/>
          <w:bCs/>
          <w:sz w:val="20"/>
          <w:szCs w:val="20"/>
          <w:lang w:val="en-GB" w:eastAsia="hu-HU"/>
        </w:rPr>
        <w:t>Capable of understanding NATO documents related to his/her specialization.</w:t>
      </w:r>
    </w:p>
    <w:p w:rsidR="00196E68" w:rsidRPr="003307F9" w:rsidRDefault="00196E68" w:rsidP="003A5B4A">
      <w:pPr>
        <w:pStyle w:val="Listaszerbekezds"/>
        <w:numPr>
          <w:ilvl w:val="0"/>
          <w:numId w:val="451"/>
        </w:numPr>
        <w:tabs>
          <w:tab w:val="right" w:pos="900"/>
        </w:tabs>
        <w:spacing w:after="0" w:line="240" w:lineRule="auto"/>
        <w:ind w:left="426"/>
        <w:jc w:val="both"/>
        <w:rPr>
          <w:rFonts w:ascii="Verdana" w:hAnsi="Verdana"/>
          <w:bCs/>
          <w:sz w:val="20"/>
          <w:szCs w:val="20"/>
          <w:lang w:val="en-GB" w:eastAsia="hu-HU"/>
        </w:rPr>
      </w:pPr>
      <w:r w:rsidRPr="003307F9">
        <w:rPr>
          <w:rFonts w:ascii="Verdana" w:hAnsi="Verdana"/>
          <w:bCs/>
          <w:sz w:val="20"/>
          <w:szCs w:val="20"/>
          <w:lang w:val="en-GB" w:eastAsia="hu-HU"/>
        </w:rPr>
        <w:t>Capable of using the professional terminology in English.</w:t>
      </w:r>
    </w:p>
    <w:p w:rsidR="00196E68" w:rsidRPr="003307F9" w:rsidRDefault="00196E68" w:rsidP="003A5B4A">
      <w:pPr>
        <w:pStyle w:val="Listaszerbekezds"/>
        <w:numPr>
          <w:ilvl w:val="0"/>
          <w:numId w:val="451"/>
        </w:numPr>
        <w:tabs>
          <w:tab w:val="right" w:pos="900"/>
        </w:tabs>
        <w:spacing w:after="0" w:line="240" w:lineRule="auto"/>
        <w:ind w:left="426"/>
        <w:jc w:val="both"/>
        <w:rPr>
          <w:rFonts w:ascii="Verdana" w:hAnsi="Verdana"/>
          <w:bCs/>
          <w:sz w:val="20"/>
          <w:szCs w:val="20"/>
          <w:lang w:val="en-GB" w:eastAsia="hu-HU"/>
        </w:rPr>
      </w:pPr>
      <w:r w:rsidRPr="003307F9">
        <w:rPr>
          <w:rFonts w:ascii="Verdana" w:hAnsi="Verdana"/>
          <w:bCs/>
          <w:sz w:val="20"/>
          <w:szCs w:val="20"/>
          <w:lang w:val="en-GB" w:eastAsia="hu-HU"/>
        </w:rPr>
        <w:t>Capable of preparing documents, forms, minutes, notes and memos and completing documents in English.</w:t>
      </w:r>
    </w:p>
    <w:p w:rsidR="00196E68" w:rsidRPr="003307F9" w:rsidRDefault="00196E68" w:rsidP="003A5B4A">
      <w:pPr>
        <w:pStyle w:val="Listaszerbekezds"/>
        <w:numPr>
          <w:ilvl w:val="0"/>
          <w:numId w:val="451"/>
        </w:numPr>
        <w:tabs>
          <w:tab w:val="right" w:pos="900"/>
        </w:tabs>
        <w:spacing w:after="0" w:line="240" w:lineRule="auto"/>
        <w:ind w:left="426"/>
        <w:jc w:val="both"/>
        <w:rPr>
          <w:rFonts w:ascii="Verdana" w:hAnsi="Verdana"/>
          <w:bCs/>
          <w:sz w:val="20"/>
          <w:szCs w:val="20"/>
          <w:lang w:val="en-GB" w:eastAsia="hu-HU"/>
        </w:rPr>
      </w:pPr>
      <w:r w:rsidRPr="003307F9">
        <w:rPr>
          <w:rFonts w:ascii="Verdana" w:hAnsi="Verdana"/>
          <w:bCs/>
          <w:sz w:val="20"/>
          <w:szCs w:val="20"/>
          <w:lang w:val="en-GB" w:eastAsia="hu-HU"/>
        </w:rPr>
        <w:t>Capable of verbal and written work-related communication in English.</w:t>
      </w:r>
    </w:p>
    <w:p w:rsidR="00196E68" w:rsidRPr="003307F9" w:rsidRDefault="00196E68" w:rsidP="003A5B4A">
      <w:pPr>
        <w:pStyle w:val="Listaszerbekezds"/>
        <w:numPr>
          <w:ilvl w:val="0"/>
          <w:numId w:val="451"/>
        </w:numPr>
        <w:tabs>
          <w:tab w:val="right" w:pos="900"/>
        </w:tabs>
        <w:spacing w:after="0" w:line="240" w:lineRule="auto"/>
        <w:ind w:left="426"/>
        <w:jc w:val="both"/>
        <w:rPr>
          <w:rFonts w:ascii="Verdana" w:hAnsi="Verdana"/>
          <w:bCs/>
          <w:sz w:val="20"/>
          <w:szCs w:val="20"/>
          <w:lang w:val="en-GB" w:eastAsia="hu-HU"/>
        </w:rPr>
      </w:pPr>
      <w:r w:rsidRPr="003307F9">
        <w:rPr>
          <w:rFonts w:ascii="Verdana" w:hAnsi="Verdana"/>
          <w:bCs/>
          <w:sz w:val="20"/>
          <w:szCs w:val="20"/>
          <w:lang w:val="en-GB" w:eastAsia="hu-HU"/>
        </w:rPr>
        <w:t>Capable of preparing presentations and giving briefings in English.</w:t>
      </w:r>
    </w:p>
    <w:p w:rsidR="00196E68" w:rsidRPr="003307F9" w:rsidRDefault="00196E68" w:rsidP="003A5B4A">
      <w:pPr>
        <w:pStyle w:val="Listaszerbekezds"/>
        <w:numPr>
          <w:ilvl w:val="0"/>
          <w:numId w:val="451"/>
        </w:numPr>
        <w:tabs>
          <w:tab w:val="right" w:pos="900"/>
        </w:tabs>
        <w:spacing w:after="0" w:line="240" w:lineRule="auto"/>
        <w:ind w:left="426"/>
        <w:jc w:val="both"/>
        <w:rPr>
          <w:rFonts w:ascii="Verdana" w:hAnsi="Verdana"/>
          <w:bCs/>
          <w:sz w:val="20"/>
          <w:szCs w:val="20"/>
          <w:lang w:val="en-GB" w:eastAsia="hu-HU"/>
        </w:rPr>
      </w:pPr>
      <w:r w:rsidRPr="003307F9">
        <w:rPr>
          <w:rFonts w:ascii="Verdana" w:hAnsi="Verdana"/>
          <w:bCs/>
          <w:sz w:val="20"/>
          <w:szCs w:val="20"/>
          <w:lang w:val="en-GB" w:eastAsia="hu-HU"/>
        </w:rPr>
        <w:t>Capable of understanding the main ideas of presentations, briefings and work-related discussions in his/her specialization.</w:t>
      </w:r>
    </w:p>
    <w:p w:rsidR="00196E68" w:rsidRPr="003307F9" w:rsidRDefault="00196E68" w:rsidP="003A5B4A">
      <w:pPr>
        <w:pStyle w:val="Listaszerbekezds"/>
        <w:numPr>
          <w:ilvl w:val="0"/>
          <w:numId w:val="451"/>
        </w:numPr>
        <w:tabs>
          <w:tab w:val="right" w:pos="900"/>
        </w:tabs>
        <w:spacing w:after="0" w:line="240" w:lineRule="auto"/>
        <w:ind w:left="426"/>
        <w:jc w:val="both"/>
        <w:rPr>
          <w:rFonts w:ascii="Verdana" w:hAnsi="Verdana"/>
          <w:bCs/>
          <w:sz w:val="20"/>
          <w:szCs w:val="20"/>
          <w:lang w:val="en-GB" w:eastAsia="hu-HU"/>
        </w:rPr>
      </w:pPr>
      <w:r w:rsidRPr="003307F9">
        <w:rPr>
          <w:rFonts w:ascii="Verdana" w:hAnsi="Verdana"/>
          <w:bCs/>
          <w:sz w:val="20"/>
          <w:szCs w:val="20"/>
          <w:lang w:val="en-GB" w:eastAsia="hu-HU"/>
        </w:rPr>
        <w:t>Capable of interacting with a degree of fluency and spontaneity that makes regular interaction with native speakers quite possible without strain for either party.</w:t>
      </w:r>
    </w:p>
    <w:p w:rsidR="00196E68" w:rsidRPr="003307F9" w:rsidRDefault="00196E68" w:rsidP="00196E68">
      <w:pPr>
        <w:tabs>
          <w:tab w:val="right" w:pos="900"/>
        </w:tabs>
        <w:spacing w:before="120" w:after="0" w:line="240" w:lineRule="auto"/>
        <w:jc w:val="both"/>
        <w:rPr>
          <w:rFonts w:ascii="Verdana" w:hAnsi="Verdana"/>
          <w:bCs/>
          <w:sz w:val="20"/>
          <w:szCs w:val="20"/>
          <w:lang w:val="en-GB" w:eastAsia="hu-HU"/>
        </w:rPr>
      </w:pPr>
      <w:r w:rsidRPr="003307F9">
        <w:rPr>
          <w:rFonts w:ascii="Verdana" w:hAnsi="Verdana"/>
          <w:b/>
          <w:bCs/>
          <w:sz w:val="20"/>
          <w:szCs w:val="20"/>
          <w:lang w:val="en-GB" w:eastAsia="hu-HU"/>
        </w:rPr>
        <w:t>Attitude:</w:t>
      </w:r>
      <w:r w:rsidRPr="003307F9">
        <w:rPr>
          <w:rFonts w:ascii="Verdana" w:hAnsi="Verdana"/>
          <w:bCs/>
          <w:sz w:val="20"/>
          <w:szCs w:val="20"/>
          <w:lang w:val="en-GB" w:eastAsia="hu-HU"/>
        </w:rPr>
        <w:t xml:space="preserve"> </w:t>
      </w:r>
    </w:p>
    <w:p w:rsidR="00196E68" w:rsidRPr="003307F9" w:rsidRDefault="00196E68" w:rsidP="003A5B4A">
      <w:pPr>
        <w:pStyle w:val="Listaszerbekezds"/>
        <w:numPr>
          <w:ilvl w:val="0"/>
          <w:numId w:val="450"/>
        </w:numPr>
        <w:spacing w:after="0" w:line="240" w:lineRule="auto"/>
        <w:ind w:left="426"/>
        <w:jc w:val="both"/>
        <w:rPr>
          <w:rFonts w:ascii="Verdana" w:hAnsi="Verdana"/>
          <w:sz w:val="20"/>
          <w:szCs w:val="20"/>
          <w:lang w:val="en-GB"/>
        </w:rPr>
      </w:pPr>
      <w:r w:rsidRPr="003307F9">
        <w:rPr>
          <w:rFonts w:ascii="Verdana" w:hAnsi="Verdana"/>
          <w:sz w:val="20"/>
          <w:szCs w:val="20"/>
          <w:lang w:val="en-GB"/>
        </w:rPr>
        <w:t>Is willing to learn the new terminology in his/her specialization, strives to understand and use it, and is committed to continuous self-education in his/her specialization.</w:t>
      </w:r>
    </w:p>
    <w:p w:rsidR="00196E68" w:rsidRPr="003307F9" w:rsidRDefault="00196E68" w:rsidP="003A5B4A">
      <w:pPr>
        <w:pStyle w:val="Listaszerbekezds"/>
        <w:numPr>
          <w:ilvl w:val="0"/>
          <w:numId w:val="450"/>
        </w:numPr>
        <w:spacing w:after="0" w:line="240" w:lineRule="auto"/>
        <w:ind w:left="426"/>
        <w:jc w:val="both"/>
        <w:rPr>
          <w:rFonts w:ascii="Verdana" w:hAnsi="Verdana"/>
          <w:sz w:val="20"/>
          <w:szCs w:val="20"/>
          <w:lang w:val="en-GB"/>
        </w:rPr>
      </w:pPr>
      <w:r w:rsidRPr="003307F9">
        <w:rPr>
          <w:rFonts w:ascii="Verdana" w:hAnsi="Verdana"/>
          <w:sz w:val="20"/>
          <w:szCs w:val="20"/>
          <w:lang w:val="en-GB"/>
        </w:rPr>
        <w:t>Is committed to accuracy when using the English language at work.</w:t>
      </w:r>
    </w:p>
    <w:p w:rsidR="00196E68" w:rsidRPr="003307F9" w:rsidRDefault="00196E68" w:rsidP="003A5B4A">
      <w:pPr>
        <w:pStyle w:val="Listaszerbekezds"/>
        <w:numPr>
          <w:ilvl w:val="0"/>
          <w:numId w:val="450"/>
        </w:numPr>
        <w:spacing w:after="0" w:line="240" w:lineRule="auto"/>
        <w:ind w:left="426"/>
        <w:jc w:val="both"/>
        <w:rPr>
          <w:rFonts w:ascii="Verdana" w:hAnsi="Verdana"/>
          <w:sz w:val="20"/>
          <w:szCs w:val="20"/>
          <w:lang w:val="en-GB"/>
        </w:rPr>
      </w:pPr>
      <w:r w:rsidRPr="003307F9">
        <w:rPr>
          <w:rFonts w:ascii="Verdana" w:hAnsi="Verdana"/>
          <w:sz w:val="20"/>
          <w:szCs w:val="20"/>
          <w:lang w:val="en-GB"/>
        </w:rPr>
        <w:t>Is not afraid or embarrassed to seek help when he/she faces problems with the English language.</w:t>
      </w:r>
    </w:p>
    <w:p w:rsidR="00196E68" w:rsidRPr="003307F9" w:rsidRDefault="00196E68" w:rsidP="003A5B4A">
      <w:pPr>
        <w:pStyle w:val="Listaszerbekezds"/>
        <w:numPr>
          <w:ilvl w:val="0"/>
          <w:numId w:val="450"/>
        </w:numPr>
        <w:spacing w:after="0" w:line="240" w:lineRule="auto"/>
        <w:ind w:left="426"/>
        <w:jc w:val="both"/>
        <w:rPr>
          <w:rFonts w:ascii="Verdana" w:hAnsi="Verdana"/>
          <w:sz w:val="20"/>
          <w:szCs w:val="20"/>
          <w:lang w:val="en-GB"/>
        </w:rPr>
      </w:pPr>
      <w:r w:rsidRPr="003307F9">
        <w:rPr>
          <w:rFonts w:ascii="Verdana" w:hAnsi="Verdana"/>
          <w:sz w:val="20"/>
          <w:szCs w:val="20"/>
          <w:lang w:val="en-GB"/>
        </w:rPr>
        <w:t>Takes every opportunity to improve his/her knowledge of English.</w:t>
      </w:r>
    </w:p>
    <w:p w:rsidR="00196E68" w:rsidRPr="003307F9" w:rsidRDefault="00196E68" w:rsidP="00196E68">
      <w:pPr>
        <w:tabs>
          <w:tab w:val="right" w:pos="900"/>
        </w:tabs>
        <w:spacing w:before="120" w:after="0" w:line="240" w:lineRule="auto"/>
        <w:jc w:val="both"/>
        <w:rPr>
          <w:rFonts w:ascii="Verdana" w:hAnsi="Verdana"/>
          <w:bCs/>
          <w:sz w:val="20"/>
          <w:szCs w:val="20"/>
          <w:lang w:val="en-GB" w:eastAsia="hu-HU"/>
        </w:rPr>
      </w:pPr>
      <w:r w:rsidRPr="003307F9">
        <w:rPr>
          <w:rFonts w:ascii="Verdana" w:hAnsi="Verdana"/>
          <w:b/>
          <w:bCs/>
          <w:sz w:val="20"/>
          <w:szCs w:val="20"/>
          <w:lang w:val="en-GB" w:eastAsia="hu-HU"/>
        </w:rPr>
        <w:t>Autonomy and responsibility:</w:t>
      </w:r>
      <w:r w:rsidRPr="003307F9">
        <w:rPr>
          <w:rFonts w:ascii="Verdana" w:hAnsi="Verdana"/>
          <w:bCs/>
          <w:sz w:val="20"/>
          <w:szCs w:val="20"/>
          <w:lang w:val="en-GB" w:eastAsia="hu-HU"/>
        </w:rPr>
        <w:t xml:space="preserve"> </w:t>
      </w:r>
    </w:p>
    <w:p w:rsidR="00196E68" w:rsidRPr="003307F9" w:rsidRDefault="00196E68" w:rsidP="003A5B4A">
      <w:pPr>
        <w:pStyle w:val="Listaszerbekezds"/>
        <w:numPr>
          <w:ilvl w:val="0"/>
          <w:numId w:val="449"/>
        </w:numPr>
        <w:spacing w:after="0" w:line="240" w:lineRule="auto"/>
        <w:ind w:left="426"/>
        <w:jc w:val="both"/>
        <w:rPr>
          <w:rFonts w:ascii="Verdana" w:hAnsi="Verdana"/>
          <w:sz w:val="20"/>
          <w:szCs w:val="20"/>
          <w:lang w:val="en-GB"/>
        </w:rPr>
      </w:pPr>
      <w:r w:rsidRPr="003307F9">
        <w:rPr>
          <w:rFonts w:ascii="Verdana" w:hAnsi="Verdana"/>
          <w:sz w:val="20"/>
          <w:szCs w:val="20"/>
          <w:lang w:val="en-GB"/>
        </w:rPr>
        <w:t>Able to autonomously improve his/her knowledge of the terminology</w:t>
      </w:r>
    </w:p>
    <w:p w:rsidR="00196E68" w:rsidRPr="003307F9" w:rsidRDefault="00196E68" w:rsidP="003A5B4A">
      <w:pPr>
        <w:pStyle w:val="Listaszerbekezds"/>
        <w:numPr>
          <w:ilvl w:val="0"/>
          <w:numId w:val="449"/>
        </w:numPr>
        <w:spacing w:after="0" w:line="240" w:lineRule="auto"/>
        <w:ind w:left="426"/>
        <w:jc w:val="both"/>
        <w:rPr>
          <w:rFonts w:ascii="Verdana" w:hAnsi="Verdana"/>
          <w:sz w:val="20"/>
          <w:szCs w:val="20"/>
          <w:lang w:val="en-GB"/>
        </w:rPr>
      </w:pPr>
      <w:r w:rsidRPr="003307F9">
        <w:rPr>
          <w:rFonts w:ascii="Verdana" w:hAnsi="Verdana"/>
          <w:sz w:val="20"/>
          <w:szCs w:val="20"/>
          <w:lang w:val="en-GB"/>
        </w:rPr>
        <w:t xml:space="preserve">Aware of the importance of being able to effectively communicate in English in a multinational environment </w:t>
      </w:r>
    </w:p>
    <w:p w:rsidR="00196E68" w:rsidRPr="003307F9" w:rsidRDefault="00196E68" w:rsidP="003A5B4A">
      <w:pPr>
        <w:pStyle w:val="Listaszerbekezds"/>
        <w:numPr>
          <w:ilvl w:val="0"/>
          <w:numId w:val="449"/>
        </w:numPr>
        <w:spacing w:after="360" w:line="240" w:lineRule="auto"/>
        <w:ind w:left="426"/>
        <w:jc w:val="both"/>
        <w:rPr>
          <w:rFonts w:ascii="Verdana" w:hAnsi="Verdana"/>
          <w:sz w:val="20"/>
          <w:szCs w:val="20"/>
          <w:lang w:val="en-GB"/>
        </w:rPr>
      </w:pPr>
      <w:r w:rsidRPr="003307F9">
        <w:rPr>
          <w:rFonts w:ascii="Verdana" w:hAnsi="Verdana"/>
          <w:sz w:val="20"/>
          <w:szCs w:val="20"/>
          <w:lang w:val="en-GB"/>
        </w:rPr>
        <w:t>Takes responsibility for his/her written/verbal communication in English.</w:t>
      </w:r>
    </w:p>
    <w:p w:rsidR="00196E68" w:rsidRPr="003307F9" w:rsidRDefault="00196E68" w:rsidP="00196E68">
      <w:pPr>
        <w:pStyle w:val="Listaszerbekezds"/>
        <w:spacing w:after="360" w:line="240" w:lineRule="auto"/>
        <w:ind w:left="426"/>
        <w:jc w:val="both"/>
        <w:rPr>
          <w:rFonts w:ascii="Verdana" w:hAnsi="Verdana"/>
          <w:sz w:val="20"/>
          <w:szCs w:val="20"/>
          <w:lang w:val="en-GB"/>
        </w:rPr>
      </w:pPr>
    </w:p>
    <w:p w:rsidR="00196E68" w:rsidRPr="003307F9" w:rsidRDefault="00196E68" w:rsidP="003A5B4A">
      <w:pPr>
        <w:pStyle w:val="Listaszerbekezds"/>
        <w:numPr>
          <w:ilvl w:val="0"/>
          <w:numId w:val="485"/>
        </w:numPr>
        <w:spacing w:before="120" w:after="120" w:line="276" w:lineRule="auto"/>
        <w:rPr>
          <w:rFonts w:ascii="Verdana" w:hAnsi="Verdana"/>
          <w:bCs/>
          <w:sz w:val="20"/>
          <w:szCs w:val="20"/>
          <w:lang w:eastAsia="hu-HU"/>
        </w:rPr>
      </w:pPr>
      <w:r w:rsidRPr="003307F9">
        <w:rPr>
          <w:rFonts w:ascii="Verdana" w:hAnsi="Verdana"/>
          <w:b/>
          <w:bCs/>
          <w:sz w:val="20"/>
          <w:szCs w:val="20"/>
          <w:lang w:eastAsia="hu-HU"/>
        </w:rPr>
        <w:lastRenderedPageBreak/>
        <w:t>Előtanulmányi kötelezettségek:</w:t>
      </w:r>
      <w:r w:rsidRPr="003307F9">
        <w:rPr>
          <w:rFonts w:ascii="Verdana" w:hAnsi="Verdana"/>
          <w:bCs/>
          <w:sz w:val="20"/>
          <w:szCs w:val="20"/>
          <w:lang w:eastAsia="hu-HU"/>
        </w:rPr>
        <w:t xml:space="preserve"> Komplex C típusú középfokú nyelvvizsga általános nyelvből</w:t>
      </w:r>
    </w:p>
    <w:p w:rsidR="00196E68" w:rsidRPr="003307F9" w:rsidRDefault="00196E68" w:rsidP="003A5B4A">
      <w:pPr>
        <w:pStyle w:val="Listaszerbekezds"/>
        <w:numPr>
          <w:ilvl w:val="0"/>
          <w:numId w:val="485"/>
        </w:numPr>
        <w:spacing w:before="120" w:after="0" w:line="240" w:lineRule="auto"/>
        <w:jc w:val="both"/>
        <w:rPr>
          <w:rFonts w:ascii="Verdana" w:hAnsi="Verdana"/>
          <w:bCs/>
          <w:sz w:val="20"/>
          <w:szCs w:val="20"/>
          <w:lang w:eastAsia="hu-HU"/>
        </w:rPr>
      </w:pPr>
      <w:r w:rsidRPr="003307F9">
        <w:rPr>
          <w:rFonts w:ascii="Verdana" w:hAnsi="Verdana"/>
          <w:b/>
          <w:bCs/>
          <w:sz w:val="20"/>
          <w:szCs w:val="20"/>
          <w:lang w:eastAsia="hu-HU"/>
        </w:rPr>
        <w:t xml:space="preserve">A tantárgy tananyagának leírása, tematika. Description of the subject, curriculum (magyarul, angolul - English): </w:t>
      </w:r>
    </w:p>
    <w:p w:rsidR="00196E68" w:rsidRPr="003307F9" w:rsidRDefault="00196E68" w:rsidP="003A5B4A">
      <w:pPr>
        <w:numPr>
          <w:ilvl w:val="1"/>
          <w:numId w:val="485"/>
        </w:numPr>
        <w:spacing w:after="0" w:line="240" w:lineRule="auto"/>
        <w:ind w:left="426" w:firstLine="0"/>
        <w:rPr>
          <w:rFonts w:ascii="Verdana" w:hAnsi="Verdana"/>
          <w:sz w:val="20"/>
          <w:szCs w:val="20"/>
          <w:lang w:val="en-GB"/>
        </w:rPr>
      </w:pPr>
      <w:r w:rsidRPr="003307F9">
        <w:rPr>
          <w:rFonts w:ascii="Verdana" w:hAnsi="Verdana"/>
          <w:sz w:val="20"/>
          <w:szCs w:val="20"/>
          <w:lang w:val="en-GB"/>
        </w:rPr>
        <w:t>Tisztképzés. (Officer training and education)</w:t>
      </w:r>
    </w:p>
    <w:p w:rsidR="00196E68" w:rsidRPr="003307F9" w:rsidRDefault="00196E68" w:rsidP="003A5B4A">
      <w:pPr>
        <w:numPr>
          <w:ilvl w:val="1"/>
          <w:numId w:val="485"/>
        </w:numPr>
        <w:spacing w:after="0" w:line="240" w:lineRule="auto"/>
        <w:ind w:left="426" w:firstLine="0"/>
        <w:rPr>
          <w:rFonts w:ascii="Verdana" w:hAnsi="Verdana"/>
          <w:sz w:val="20"/>
          <w:szCs w:val="20"/>
          <w:lang w:val="en-GB"/>
        </w:rPr>
      </w:pPr>
      <w:r w:rsidRPr="003307F9">
        <w:rPr>
          <w:rFonts w:ascii="Verdana" w:hAnsi="Verdana"/>
          <w:sz w:val="20"/>
          <w:szCs w:val="20"/>
          <w:lang w:val="en-GB"/>
        </w:rPr>
        <w:t xml:space="preserve"> Alegységek, egységek, rendfokozatok, egyenruha, felszerelés. (Subunits, units, ranks, uniform, equipment)</w:t>
      </w:r>
    </w:p>
    <w:p w:rsidR="00196E68" w:rsidRPr="003307F9" w:rsidRDefault="00196E68" w:rsidP="003A5B4A">
      <w:pPr>
        <w:numPr>
          <w:ilvl w:val="1"/>
          <w:numId w:val="485"/>
        </w:numPr>
        <w:spacing w:after="0" w:line="240" w:lineRule="auto"/>
        <w:ind w:left="426" w:firstLine="0"/>
        <w:rPr>
          <w:rFonts w:ascii="Verdana" w:hAnsi="Verdana"/>
          <w:sz w:val="20"/>
          <w:szCs w:val="20"/>
          <w:lang w:val="en-GB"/>
        </w:rPr>
      </w:pPr>
      <w:r w:rsidRPr="003307F9">
        <w:rPr>
          <w:rFonts w:ascii="Verdana" w:hAnsi="Verdana"/>
          <w:sz w:val="20"/>
          <w:szCs w:val="20"/>
          <w:lang w:val="en-GB"/>
        </w:rPr>
        <w:t xml:space="preserve"> Haderőnemek, fegyvernemek rendeltetése, fegyverzete  (Services and branches, their  missions and weapons systems)</w:t>
      </w:r>
    </w:p>
    <w:p w:rsidR="00196E68" w:rsidRPr="003307F9" w:rsidRDefault="00196E68" w:rsidP="003A5B4A">
      <w:pPr>
        <w:numPr>
          <w:ilvl w:val="1"/>
          <w:numId w:val="485"/>
        </w:numPr>
        <w:spacing w:after="0" w:line="240" w:lineRule="auto"/>
        <w:ind w:left="426" w:firstLine="0"/>
        <w:rPr>
          <w:rFonts w:ascii="Verdana" w:hAnsi="Verdana"/>
          <w:sz w:val="20"/>
          <w:szCs w:val="20"/>
          <w:lang w:val="en-GB"/>
        </w:rPr>
      </w:pPr>
      <w:r w:rsidRPr="003307F9">
        <w:rPr>
          <w:rFonts w:ascii="Verdana" w:hAnsi="Verdana"/>
          <w:sz w:val="20"/>
          <w:szCs w:val="20"/>
          <w:lang w:val="en-GB"/>
        </w:rPr>
        <w:t xml:space="preserve"> A katonai pályakép. Előmeneteli rendszer. (Military career model, promotional system)</w:t>
      </w:r>
    </w:p>
    <w:p w:rsidR="00196E68" w:rsidRPr="003307F9" w:rsidRDefault="00196E68" w:rsidP="003A5B4A">
      <w:pPr>
        <w:numPr>
          <w:ilvl w:val="1"/>
          <w:numId w:val="485"/>
        </w:numPr>
        <w:spacing w:after="0" w:line="240" w:lineRule="auto"/>
        <w:ind w:left="426" w:firstLine="0"/>
        <w:rPr>
          <w:rFonts w:ascii="Verdana" w:hAnsi="Verdana"/>
          <w:sz w:val="20"/>
          <w:szCs w:val="20"/>
          <w:lang w:val="en-GB"/>
        </w:rPr>
      </w:pPr>
      <w:r w:rsidRPr="003307F9">
        <w:rPr>
          <w:rFonts w:ascii="Verdana" w:hAnsi="Verdana"/>
          <w:sz w:val="20"/>
          <w:szCs w:val="20"/>
          <w:lang w:val="en-GB"/>
        </w:rPr>
        <w:t xml:space="preserve"> Kiképzés a hadseregben: alapkiképzés, kiképzettségi szint fenntartása  (Training in the military: basic training, maintaining training levels)</w:t>
      </w:r>
    </w:p>
    <w:p w:rsidR="00196E68" w:rsidRPr="003307F9" w:rsidRDefault="00196E68" w:rsidP="003A5B4A">
      <w:pPr>
        <w:numPr>
          <w:ilvl w:val="1"/>
          <w:numId w:val="485"/>
        </w:numPr>
        <w:spacing w:after="0" w:line="240" w:lineRule="auto"/>
        <w:ind w:left="426" w:firstLine="0"/>
        <w:rPr>
          <w:rFonts w:ascii="Verdana" w:hAnsi="Verdana"/>
          <w:sz w:val="20"/>
          <w:szCs w:val="20"/>
          <w:lang w:val="en-GB"/>
        </w:rPr>
      </w:pPr>
      <w:r w:rsidRPr="003307F9">
        <w:rPr>
          <w:rFonts w:ascii="Verdana" w:hAnsi="Verdana"/>
          <w:sz w:val="20"/>
          <w:szCs w:val="20"/>
          <w:lang w:val="en-GB"/>
        </w:rPr>
        <w:t xml:space="preserve"> A Magyar Honvédség szervezeti felépítése, rendeltetése. Haderőreform. (The organisational structure and the tasks of the HDF. Military reform)</w:t>
      </w:r>
    </w:p>
    <w:p w:rsidR="00196E68" w:rsidRPr="003307F9" w:rsidRDefault="00196E68" w:rsidP="003A5B4A">
      <w:pPr>
        <w:numPr>
          <w:ilvl w:val="1"/>
          <w:numId w:val="485"/>
        </w:numPr>
        <w:spacing w:after="0" w:line="240" w:lineRule="auto"/>
        <w:ind w:left="426" w:firstLine="0"/>
        <w:rPr>
          <w:rFonts w:ascii="Verdana" w:hAnsi="Verdana"/>
          <w:sz w:val="20"/>
          <w:szCs w:val="20"/>
          <w:lang w:val="en-GB"/>
        </w:rPr>
      </w:pPr>
      <w:r w:rsidRPr="003307F9">
        <w:rPr>
          <w:rFonts w:ascii="Verdana" w:hAnsi="Verdana"/>
          <w:sz w:val="20"/>
          <w:szCs w:val="20"/>
          <w:lang w:val="en-GB"/>
        </w:rPr>
        <w:t xml:space="preserve"> Önkéntes haderő kontra sorozott haderő. Toborzás és hadkiegészítés.  (Professional force vs conscription-based force. recruitment and augmentation)</w:t>
      </w:r>
    </w:p>
    <w:p w:rsidR="00196E68" w:rsidRPr="003307F9" w:rsidRDefault="00196E68" w:rsidP="003A5B4A">
      <w:pPr>
        <w:numPr>
          <w:ilvl w:val="1"/>
          <w:numId w:val="485"/>
        </w:numPr>
        <w:spacing w:after="0" w:line="240" w:lineRule="auto"/>
        <w:ind w:left="426" w:firstLine="0"/>
        <w:rPr>
          <w:rFonts w:ascii="Verdana" w:hAnsi="Verdana"/>
          <w:sz w:val="20"/>
          <w:szCs w:val="20"/>
          <w:lang w:val="en-GB"/>
        </w:rPr>
      </w:pPr>
      <w:r w:rsidRPr="003307F9">
        <w:rPr>
          <w:rFonts w:ascii="Verdana" w:hAnsi="Verdana"/>
          <w:sz w:val="20"/>
          <w:szCs w:val="20"/>
          <w:lang w:val="en-GB"/>
        </w:rPr>
        <w:t xml:space="preserve"> NATO: feladatok, missziók és műveletek. (NATO: Tasks, missions and operations)</w:t>
      </w:r>
    </w:p>
    <w:p w:rsidR="00196E68" w:rsidRPr="003307F9" w:rsidRDefault="00196E68" w:rsidP="003A5B4A">
      <w:pPr>
        <w:numPr>
          <w:ilvl w:val="1"/>
          <w:numId w:val="485"/>
        </w:numPr>
        <w:spacing w:after="0" w:line="240" w:lineRule="auto"/>
        <w:ind w:left="426" w:firstLine="0"/>
        <w:rPr>
          <w:rFonts w:ascii="Verdana" w:hAnsi="Verdana"/>
          <w:sz w:val="20"/>
          <w:szCs w:val="20"/>
          <w:lang w:val="en-GB"/>
        </w:rPr>
      </w:pPr>
      <w:r w:rsidRPr="003307F9">
        <w:rPr>
          <w:rFonts w:ascii="Verdana" w:hAnsi="Verdana"/>
          <w:sz w:val="20"/>
          <w:szCs w:val="20"/>
          <w:lang w:val="en-GB"/>
        </w:rPr>
        <w:t xml:space="preserve"> Magyarország NATO csatlakozása és szerepe a NATO-ban. (Hungary’s NATO accession and role in the Alliance)</w:t>
      </w:r>
    </w:p>
    <w:p w:rsidR="00196E68" w:rsidRPr="003307F9" w:rsidRDefault="00196E68" w:rsidP="003A5B4A">
      <w:pPr>
        <w:numPr>
          <w:ilvl w:val="1"/>
          <w:numId w:val="485"/>
        </w:numPr>
        <w:spacing w:after="0" w:line="240" w:lineRule="auto"/>
        <w:ind w:left="426" w:firstLine="0"/>
        <w:rPr>
          <w:rFonts w:ascii="Verdana" w:hAnsi="Verdana"/>
          <w:sz w:val="20"/>
          <w:szCs w:val="20"/>
          <w:lang w:val="en-GB"/>
        </w:rPr>
      </w:pPr>
      <w:r w:rsidRPr="003307F9">
        <w:rPr>
          <w:rFonts w:ascii="Verdana" w:hAnsi="Verdana"/>
          <w:sz w:val="20"/>
          <w:szCs w:val="20"/>
          <w:lang w:val="en-GB"/>
        </w:rPr>
        <w:t>Békefenntartó műveletek. (Peace Support Operations)</w:t>
      </w:r>
    </w:p>
    <w:p w:rsidR="00196E68" w:rsidRPr="003307F9" w:rsidRDefault="00196E68" w:rsidP="003A5B4A">
      <w:pPr>
        <w:numPr>
          <w:ilvl w:val="1"/>
          <w:numId w:val="485"/>
        </w:numPr>
        <w:spacing w:after="0" w:line="240" w:lineRule="auto"/>
        <w:ind w:left="426" w:firstLine="0"/>
        <w:rPr>
          <w:rFonts w:ascii="Verdana" w:hAnsi="Verdana"/>
          <w:sz w:val="20"/>
          <w:szCs w:val="20"/>
          <w:lang w:val="en-GB"/>
        </w:rPr>
      </w:pPr>
      <w:r w:rsidRPr="003307F9">
        <w:rPr>
          <w:rFonts w:ascii="Verdana" w:hAnsi="Verdana"/>
          <w:sz w:val="20"/>
          <w:szCs w:val="20"/>
          <w:lang w:val="en-GB"/>
        </w:rPr>
        <w:t>Saját szakterület részletes bemutatása. (Cadets’ own military occupational specialty in detail)</w:t>
      </w:r>
    </w:p>
    <w:p w:rsidR="00196E68" w:rsidRPr="003307F9" w:rsidRDefault="00196E68" w:rsidP="003A5B4A">
      <w:pPr>
        <w:numPr>
          <w:ilvl w:val="1"/>
          <w:numId w:val="485"/>
        </w:numPr>
        <w:spacing w:after="0" w:line="240" w:lineRule="auto"/>
        <w:ind w:left="426" w:firstLine="0"/>
        <w:rPr>
          <w:rFonts w:ascii="Verdana" w:hAnsi="Verdana"/>
          <w:sz w:val="20"/>
          <w:szCs w:val="20"/>
          <w:lang w:val="en-GB"/>
        </w:rPr>
      </w:pPr>
      <w:r w:rsidRPr="003307F9">
        <w:rPr>
          <w:rFonts w:ascii="Verdana" w:hAnsi="Verdana"/>
          <w:sz w:val="20"/>
          <w:szCs w:val="20"/>
          <w:lang w:val="en-GB"/>
        </w:rPr>
        <w:t>Magyarország biztonság-és védelempolitikája. (Hungary’s defence and security policy)</w:t>
      </w:r>
    </w:p>
    <w:p w:rsidR="00196E68" w:rsidRPr="003307F9" w:rsidRDefault="00196E68" w:rsidP="003A5B4A">
      <w:pPr>
        <w:numPr>
          <w:ilvl w:val="1"/>
          <w:numId w:val="485"/>
        </w:numPr>
        <w:spacing w:after="0" w:line="240" w:lineRule="auto"/>
        <w:ind w:left="426" w:firstLine="0"/>
        <w:rPr>
          <w:rFonts w:ascii="Verdana" w:hAnsi="Verdana"/>
          <w:sz w:val="20"/>
          <w:szCs w:val="20"/>
          <w:lang w:val="en-GB"/>
        </w:rPr>
      </w:pPr>
      <w:r w:rsidRPr="003307F9">
        <w:rPr>
          <w:rFonts w:ascii="Verdana" w:hAnsi="Verdana"/>
          <w:sz w:val="20"/>
          <w:szCs w:val="20"/>
          <w:lang w:val="en-GB"/>
        </w:rPr>
        <w:t xml:space="preserve">Katonai szakmai szöveg értése.  (Reading professional military texts)  </w:t>
      </w:r>
    </w:p>
    <w:p w:rsidR="00196E68" w:rsidRPr="003307F9" w:rsidRDefault="00196E68" w:rsidP="003A5B4A">
      <w:pPr>
        <w:numPr>
          <w:ilvl w:val="1"/>
          <w:numId w:val="485"/>
        </w:numPr>
        <w:spacing w:after="0" w:line="240" w:lineRule="auto"/>
        <w:ind w:left="426" w:firstLine="0"/>
        <w:rPr>
          <w:rFonts w:ascii="Verdana" w:hAnsi="Verdana"/>
          <w:sz w:val="20"/>
          <w:szCs w:val="20"/>
          <w:lang w:val="en-GB"/>
        </w:rPr>
      </w:pPr>
      <w:r w:rsidRPr="003307F9">
        <w:rPr>
          <w:rFonts w:ascii="Verdana" w:hAnsi="Verdana"/>
          <w:sz w:val="20"/>
          <w:szCs w:val="20"/>
          <w:lang w:val="en-GB"/>
        </w:rPr>
        <w:t>Katonai szakmai témájú levél/jelentés írása. (Writing military reports and letters)</w:t>
      </w:r>
    </w:p>
    <w:p w:rsidR="00196E68" w:rsidRPr="003307F9" w:rsidRDefault="00196E68" w:rsidP="003A5B4A">
      <w:pPr>
        <w:numPr>
          <w:ilvl w:val="1"/>
          <w:numId w:val="485"/>
        </w:numPr>
        <w:spacing w:after="0" w:line="240" w:lineRule="auto"/>
        <w:ind w:left="426" w:firstLine="0"/>
        <w:rPr>
          <w:rFonts w:ascii="Verdana" w:hAnsi="Verdana"/>
          <w:sz w:val="20"/>
          <w:szCs w:val="20"/>
          <w:lang w:val="en-GB"/>
        </w:rPr>
      </w:pPr>
      <w:r w:rsidRPr="003307F9">
        <w:rPr>
          <w:rFonts w:ascii="Verdana" w:hAnsi="Verdana"/>
          <w:sz w:val="20"/>
          <w:szCs w:val="20"/>
          <w:lang w:val="en-GB"/>
        </w:rPr>
        <w:t>Aktuális katona-politikai események, kérdések. (Topical military-political events and issues)</w:t>
      </w:r>
    </w:p>
    <w:p w:rsidR="00196E68" w:rsidRPr="003307F9" w:rsidRDefault="00196E68" w:rsidP="003A5B4A">
      <w:pPr>
        <w:pStyle w:val="lfej"/>
        <w:numPr>
          <w:ilvl w:val="0"/>
          <w:numId w:val="485"/>
        </w:numPr>
        <w:tabs>
          <w:tab w:val="clear" w:pos="4536"/>
          <w:tab w:val="clear" w:pos="9072"/>
          <w:tab w:val="right" w:pos="900"/>
        </w:tabs>
        <w:spacing w:before="120"/>
        <w:ind w:left="357" w:hanging="357"/>
        <w:jc w:val="both"/>
        <w:rPr>
          <w:rFonts w:ascii="Verdana" w:hAnsi="Verdana"/>
          <w:bCs/>
          <w:sz w:val="20"/>
          <w:szCs w:val="20"/>
        </w:rPr>
      </w:pPr>
      <w:r w:rsidRPr="003307F9">
        <w:rPr>
          <w:rFonts w:ascii="Verdana" w:hAnsi="Verdana"/>
          <w:b/>
          <w:bCs/>
          <w:sz w:val="20"/>
          <w:szCs w:val="20"/>
        </w:rPr>
        <w:t xml:space="preserve">A tantárgy meghirdetésének gyakorisága/a tantervben történő félévi elhelyezkedése: </w:t>
      </w:r>
    </w:p>
    <w:p w:rsidR="00196E68" w:rsidRPr="003307F9" w:rsidRDefault="00196E68" w:rsidP="00196E68">
      <w:pPr>
        <w:pStyle w:val="lfej"/>
        <w:tabs>
          <w:tab w:val="clear" w:pos="4536"/>
          <w:tab w:val="clear" w:pos="9072"/>
          <w:tab w:val="right" w:pos="900"/>
        </w:tabs>
        <w:spacing w:before="120"/>
        <w:ind w:left="360"/>
        <w:jc w:val="both"/>
        <w:rPr>
          <w:rFonts w:ascii="Verdana" w:hAnsi="Verdana"/>
          <w:bCs/>
          <w:sz w:val="20"/>
          <w:szCs w:val="20"/>
        </w:rPr>
      </w:pPr>
      <w:r w:rsidRPr="003307F9">
        <w:rPr>
          <w:rFonts w:ascii="Verdana" w:hAnsi="Verdana"/>
          <w:bCs/>
          <w:sz w:val="20"/>
          <w:szCs w:val="20"/>
          <w:lang w:eastAsia="hu-HU"/>
        </w:rPr>
        <w:t>Hadtudományi és Honvédtisztképző Karának minden alapképzési szakán nappali munkarendben</w:t>
      </w:r>
      <w:r w:rsidRPr="003307F9">
        <w:rPr>
          <w:rFonts w:ascii="Verdana" w:hAnsi="Verdana"/>
          <w:b/>
          <w:bCs/>
          <w:sz w:val="20"/>
          <w:szCs w:val="20"/>
        </w:rPr>
        <w:t xml:space="preserve"> </w:t>
      </w:r>
      <w:r w:rsidRPr="003307F9">
        <w:rPr>
          <w:rFonts w:ascii="Verdana" w:hAnsi="Verdana"/>
          <w:bCs/>
          <w:sz w:val="20"/>
          <w:szCs w:val="20"/>
        </w:rPr>
        <w:t>4. tanulmányi félévben.</w:t>
      </w:r>
    </w:p>
    <w:p w:rsidR="00196E68" w:rsidRPr="003307F9" w:rsidRDefault="00196E68" w:rsidP="003A5B4A">
      <w:pPr>
        <w:pStyle w:val="lfej"/>
        <w:numPr>
          <w:ilvl w:val="0"/>
          <w:numId w:val="485"/>
        </w:numPr>
        <w:tabs>
          <w:tab w:val="clear" w:pos="4536"/>
          <w:tab w:val="clear" w:pos="9072"/>
          <w:tab w:val="right" w:pos="900"/>
        </w:tabs>
        <w:spacing w:before="120"/>
        <w:ind w:left="357" w:hanging="357"/>
        <w:jc w:val="both"/>
        <w:rPr>
          <w:rFonts w:ascii="Verdana" w:hAnsi="Verdana"/>
          <w:bCs/>
          <w:sz w:val="20"/>
          <w:szCs w:val="20"/>
        </w:rPr>
      </w:pPr>
      <w:r w:rsidRPr="003307F9">
        <w:rPr>
          <w:rFonts w:ascii="Verdana" w:hAnsi="Verdana"/>
          <w:b/>
          <w:bCs/>
          <w:sz w:val="20"/>
          <w:szCs w:val="20"/>
        </w:rPr>
        <w:t>A foglalkozásokon való részvétel követelményei, elfogadható hiányzások mértéke, távolmaradás pótlásának lehetősége:</w:t>
      </w:r>
      <w:r w:rsidRPr="003307F9">
        <w:rPr>
          <w:rFonts w:ascii="Verdana" w:hAnsi="Verdana"/>
          <w:bCs/>
          <w:sz w:val="20"/>
          <w:szCs w:val="20"/>
        </w:rPr>
        <w:t xml:space="preserve"> A hallgatónak a tanórák legalább 75 %-án jelen kell lennie, 25 % -ot meghaladó hiányzás esetén a félév teljesítése nem irható alá. A hallgató köteles az előadások és a gyakorlat anyagát beszerezni, abból önállóan felkészülni. Amennyiben a hallgató hiányzása meghaladja a 25%-ot, a hallgató köteles a félév végén a tanár által meghatározott témákból szóban beszámolni az aláírás teljesítése érdekében.</w:t>
      </w:r>
    </w:p>
    <w:p w:rsidR="00196E68" w:rsidRPr="003307F9" w:rsidRDefault="00196E68" w:rsidP="003A5B4A">
      <w:pPr>
        <w:pStyle w:val="lfej"/>
        <w:numPr>
          <w:ilvl w:val="0"/>
          <w:numId w:val="485"/>
        </w:numPr>
        <w:tabs>
          <w:tab w:val="clear" w:pos="4536"/>
          <w:tab w:val="clear" w:pos="9072"/>
          <w:tab w:val="right" w:pos="900"/>
        </w:tabs>
        <w:spacing w:before="120"/>
        <w:jc w:val="both"/>
        <w:rPr>
          <w:rFonts w:ascii="Verdana" w:hAnsi="Verdana"/>
          <w:bCs/>
          <w:sz w:val="20"/>
          <w:szCs w:val="20"/>
        </w:rPr>
      </w:pPr>
      <w:r w:rsidRPr="003307F9">
        <w:rPr>
          <w:rFonts w:ascii="Verdana" w:hAnsi="Verdana"/>
          <w:b/>
          <w:sz w:val="20"/>
          <w:szCs w:val="20"/>
        </w:rPr>
        <w:t>Félévközi feladatok, ismeretek ellenőrzésének rendje:</w:t>
      </w:r>
      <w:r w:rsidRPr="003307F9">
        <w:rPr>
          <w:rFonts w:ascii="Verdana" w:hAnsi="Verdana"/>
          <w:bCs/>
          <w:sz w:val="20"/>
          <w:szCs w:val="20"/>
        </w:rPr>
        <w:t xml:space="preserve"> </w:t>
      </w:r>
      <w:r w:rsidRPr="003307F9">
        <w:rPr>
          <w:rFonts w:ascii="Verdana" w:hAnsi="Verdana"/>
          <w:sz w:val="20"/>
          <w:szCs w:val="20"/>
        </w:rPr>
        <w:t>A foglakozás anyagainak és a kötelező irodalom feldolgozása, 2 zárthelyi dolgozat és egy szóbeli beszámoló legalább 60 %-os értékeléssel történő teljesítése a tanár előzetes bejelentése alapján, a foglalkozások ismereteiből. A zárthelyi dolgozat és a szóbeli beszámoló értékelése: ötfokozatú értékelés – (a helyes válaszok aránya 0-60% elégtelen; 61-70% elégséges; 71-80% közepes; 81-90% jó; 91-100% jeles osztályzat). Eredménytelen zárthelyi dolgozat kétszer javítható a tanárral egyeztetett időpontban.</w:t>
      </w:r>
    </w:p>
    <w:p w:rsidR="00196E68" w:rsidRPr="003307F9" w:rsidRDefault="00196E68" w:rsidP="003A5B4A">
      <w:pPr>
        <w:pStyle w:val="lfej"/>
        <w:numPr>
          <w:ilvl w:val="0"/>
          <w:numId w:val="485"/>
        </w:numPr>
        <w:tabs>
          <w:tab w:val="clear" w:pos="4536"/>
          <w:tab w:val="clear" w:pos="9072"/>
          <w:tab w:val="right" w:pos="900"/>
        </w:tabs>
        <w:spacing w:before="120"/>
        <w:jc w:val="both"/>
        <w:rPr>
          <w:rFonts w:ascii="Verdana" w:hAnsi="Verdana"/>
          <w:bCs/>
          <w:sz w:val="20"/>
          <w:szCs w:val="20"/>
        </w:rPr>
      </w:pPr>
      <w:r w:rsidRPr="003307F9">
        <w:rPr>
          <w:rFonts w:ascii="Verdana" w:hAnsi="Verdana"/>
          <w:b/>
          <w:bCs/>
          <w:sz w:val="20"/>
          <w:szCs w:val="20"/>
        </w:rPr>
        <w:t xml:space="preserve">Az értékelés, az aláírás és a kreditek megszerzésének pontos feltételei: </w:t>
      </w:r>
    </w:p>
    <w:p w:rsidR="00196E68" w:rsidRPr="003307F9" w:rsidRDefault="00196E68" w:rsidP="003A5B4A">
      <w:pPr>
        <w:widowControl w:val="0"/>
        <w:numPr>
          <w:ilvl w:val="1"/>
          <w:numId w:val="485"/>
        </w:numPr>
        <w:tabs>
          <w:tab w:val="left" w:pos="709"/>
          <w:tab w:val="left" w:pos="993"/>
        </w:tabs>
        <w:spacing w:before="120" w:after="120" w:line="240" w:lineRule="auto"/>
        <w:jc w:val="both"/>
        <w:rPr>
          <w:rFonts w:ascii="Verdana" w:hAnsi="Verdana"/>
          <w:bCs/>
          <w:sz w:val="20"/>
          <w:szCs w:val="20"/>
        </w:rPr>
      </w:pPr>
      <w:r w:rsidRPr="003307F9">
        <w:rPr>
          <w:rFonts w:ascii="Verdana" w:hAnsi="Verdana"/>
          <w:b/>
          <w:sz w:val="20"/>
          <w:szCs w:val="20"/>
        </w:rPr>
        <w:t xml:space="preserve">Az aláírás megszerzésének feltételei: </w:t>
      </w:r>
      <w:r w:rsidRPr="003307F9">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rsidR="00196E68" w:rsidRPr="003307F9" w:rsidRDefault="00196E68" w:rsidP="003A5B4A">
      <w:pPr>
        <w:widowControl w:val="0"/>
        <w:numPr>
          <w:ilvl w:val="1"/>
          <w:numId w:val="485"/>
        </w:numPr>
        <w:tabs>
          <w:tab w:val="left" w:pos="709"/>
          <w:tab w:val="left" w:pos="993"/>
        </w:tabs>
        <w:spacing w:before="120" w:after="120" w:line="240" w:lineRule="auto"/>
        <w:jc w:val="both"/>
        <w:rPr>
          <w:rFonts w:ascii="Verdana" w:hAnsi="Verdana"/>
          <w:bCs/>
          <w:sz w:val="20"/>
          <w:szCs w:val="20"/>
        </w:rPr>
      </w:pPr>
      <w:r w:rsidRPr="003307F9">
        <w:rPr>
          <w:rFonts w:ascii="Verdana" w:hAnsi="Verdana"/>
          <w:b/>
          <w:sz w:val="20"/>
          <w:szCs w:val="20"/>
        </w:rPr>
        <w:lastRenderedPageBreak/>
        <w:t xml:space="preserve"> Az értékelés: </w:t>
      </w:r>
      <w:r w:rsidRPr="003307F9">
        <w:rPr>
          <w:rFonts w:ascii="Verdana" w:hAnsi="Verdana"/>
          <w:b/>
          <w:i/>
          <w:sz w:val="20"/>
          <w:szCs w:val="20"/>
        </w:rPr>
        <w:t>Gyakorlati jegy</w:t>
      </w:r>
      <w:r w:rsidRPr="003307F9">
        <w:rPr>
          <w:rFonts w:ascii="Verdana" w:hAnsi="Verdana"/>
          <w:sz w:val="20"/>
          <w:szCs w:val="20"/>
        </w:rPr>
        <w:t>.</w:t>
      </w:r>
      <w:r w:rsidRPr="003307F9">
        <w:rPr>
          <w:rFonts w:ascii="Verdana" w:hAnsi="Verdana"/>
          <w:b/>
          <w:sz w:val="20"/>
          <w:szCs w:val="20"/>
        </w:rPr>
        <w:t xml:space="preserve"> </w:t>
      </w:r>
      <w:r w:rsidRPr="003307F9">
        <w:rPr>
          <w:rFonts w:ascii="Verdana" w:hAnsi="Verdana"/>
          <w:sz w:val="20"/>
          <w:szCs w:val="20"/>
        </w:rPr>
        <w:t xml:space="preserve">Az ötfokozatú évközi jegy a zárthelyi dolgozatok, valamint a szóbeli beszámoló eredményeinek átlaga alapján kerül meghatározásra. </w:t>
      </w:r>
    </w:p>
    <w:p w:rsidR="00196E68" w:rsidRPr="003307F9" w:rsidRDefault="00196E68" w:rsidP="003A5B4A">
      <w:pPr>
        <w:widowControl w:val="0"/>
        <w:numPr>
          <w:ilvl w:val="1"/>
          <w:numId w:val="485"/>
        </w:numPr>
        <w:tabs>
          <w:tab w:val="left" w:pos="709"/>
          <w:tab w:val="left" w:pos="993"/>
        </w:tabs>
        <w:spacing w:before="120" w:after="120" w:line="240" w:lineRule="auto"/>
        <w:jc w:val="both"/>
        <w:rPr>
          <w:rFonts w:ascii="Verdana" w:hAnsi="Verdana"/>
          <w:sz w:val="20"/>
          <w:szCs w:val="20"/>
        </w:rPr>
      </w:pPr>
      <w:r w:rsidRPr="003307F9">
        <w:rPr>
          <w:rFonts w:ascii="Verdana" w:hAnsi="Verdana"/>
          <w:b/>
          <w:sz w:val="20"/>
          <w:szCs w:val="20"/>
        </w:rPr>
        <w:t>A kreditek megszerzésének feltételei:</w:t>
      </w:r>
      <w:r w:rsidRPr="003307F9">
        <w:rPr>
          <w:rFonts w:ascii="Verdana" w:hAnsi="Verdana"/>
          <w:sz w:val="20"/>
          <w:szCs w:val="20"/>
        </w:rPr>
        <w:t xml:space="preserve"> A kreditek megszerzésének feltétele az aláírás megszerzése és legalább elégséges évközi érdemjegy.</w:t>
      </w:r>
    </w:p>
    <w:p w:rsidR="00196E68" w:rsidRPr="003307F9" w:rsidRDefault="00196E68" w:rsidP="003A5B4A">
      <w:pPr>
        <w:numPr>
          <w:ilvl w:val="0"/>
          <w:numId w:val="485"/>
        </w:numPr>
        <w:tabs>
          <w:tab w:val="right" w:pos="900"/>
        </w:tabs>
        <w:spacing w:before="120" w:after="0" w:line="240" w:lineRule="auto"/>
        <w:jc w:val="both"/>
        <w:rPr>
          <w:rFonts w:ascii="Verdana" w:hAnsi="Verdana"/>
          <w:bCs/>
          <w:sz w:val="20"/>
          <w:szCs w:val="20"/>
          <w:lang w:eastAsia="hu-HU"/>
        </w:rPr>
      </w:pPr>
      <w:r w:rsidRPr="003307F9">
        <w:rPr>
          <w:rFonts w:ascii="Verdana" w:hAnsi="Verdana"/>
          <w:b/>
          <w:bCs/>
          <w:sz w:val="20"/>
          <w:szCs w:val="20"/>
          <w:lang w:eastAsia="hu-HU"/>
        </w:rPr>
        <w:t>Irodalomjegyzék:</w:t>
      </w:r>
    </w:p>
    <w:p w:rsidR="00196E68" w:rsidRPr="003307F9" w:rsidRDefault="00196E68" w:rsidP="003A5B4A">
      <w:pPr>
        <w:numPr>
          <w:ilvl w:val="1"/>
          <w:numId w:val="485"/>
        </w:numPr>
        <w:tabs>
          <w:tab w:val="clear" w:pos="792"/>
          <w:tab w:val="right" w:pos="900"/>
          <w:tab w:val="num" w:pos="1701"/>
          <w:tab w:val="center" w:pos="4536"/>
          <w:tab w:val="right" w:pos="9072"/>
        </w:tabs>
        <w:spacing w:before="120" w:after="0" w:line="240" w:lineRule="auto"/>
        <w:jc w:val="both"/>
        <w:rPr>
          <w:rFonts w:ascii="Verdana" w:hAnsi="Verdana"/>
          <w:b/>
          <w:bCs/>
          <w:sz w:val="20"/>
          <w:szCs w:val="20"/>
          <w:lang w:eastAsia="hu-HU"/>
        </w:rPr>
      </w:pPr>
      <w:r w:rsidRPr="003307F9">
        <w:rPr>
          <w:rFonts w:ascii="Verdana" w:hAnsi="Verdana"/>
          <w:b/>
          <w:bCs/>
          <w:sz w:val="20"/>
          <w:szCs w:val="20"/>
          <w:lang w:eastAsia="hu-HU"/>
        </w:rPr>
        <w:t>Kötelező irodalom:</w:t>
      </w:r>
    </w:p>
    <w:p w:rsidR="00196E68" w:rsidRPr="003307F9" w:rsidRDefault="00196E68" w:rsidP="003A5B4A">
      <w:pPr>
        <w:pStyle w:val="Listaszerbekezds"/>
        <w:numPr>
          <w:ilvl w:val="0"/>
          <w:numId w:val="486"/>
        </w:numPr>
        <w:tabs>
          <w:tab w:val="right" w:pos="900"/>
        </w:tabs>
        <w:spacing w:before="120" w:after="0" w:line="240" w:lineRule="auto"/>
        <w:ind w:left="993"/>
        <w:jc w:val="both"/>
        <w:rPr>
          <w:rFonts w:ascii="Verdana" w:hAnsi="Verdana"/>
          <w:bCs/>
          <w:sz w:val="20"/>
          <w:szCs w:val="20"/>
          <w:lang w:eastAsia="hu-HU"/>
        </w:rPr>
      </w:pPr>
      <w:r w:rsidRPr="003307F9">
        <w:rPr>
          <w:rFonts w:ascii="Verdana" w:hAnsi="Verdana"/>
          <w:bCs/>
          <w:sz w:val="20"/>
          <w:szCs w:val="20"/>
          <w:lang w:eastAsia="hu-HU"/>
        </w:rPr>
        <w:t>Dr. Kovácsné dr. Nábrádi Márta: Basic Military English, ZMNE jegyzet</w:t>
      </w:r>
    </w:p>
    <w:p w:rsidR="00196E68" w:rsidRPr="003307F9" w:rsidRDefault="00196E68" w:rsidP="003A5B4A">
      <w:pPr>
        <w:pStyle w:val="Listaszerbekezds"/>
        <w:numPr>
          <w:ilvl w:val="0"/>
          <w:numId w:val="486"/>
        </w:numPr>
        <w:tabs>
          <w:tab w:val="right" w:pos="900"/>
        </w:tabs>
        <w:spacing w:before="120" w:after="0" w:line="240" w:lineRule="auto"/>
        <w:ind w:left="993"/>
        <w:jc w:val="both"/>
        <w:rPr>
          <w:rFonts w:ascii="Verdana" w:hAnsi="Verdana"/>
          <w:bCs/>
          <w:sz w:val="20"/>
          <w:szCs w:val="20"/>
          <w:lang w:eastAsia="hu-HU"/>
        </w:rPr>
      </w:pPr>
      <w:r w:rsidRPr="003307F9">
        <w:rPr>
          <w:rFonts w:ascii="Verdana" w:hAnsi="Verdana"/>
          <w:bCs/>
          <w:sz w:val="20"/>
          <w:szCs w:val="20"/>
          <w:lang w:eastAsia="hu-HU"/>
        </w:rPr>
        <w:t>Vadász Istvánné: Focus on the military,  ZMNE jegyzet</w:t>
      </w:r>
      <w:r w:rsidRPr="003307F9">
        <w:rPr>
          <w:rFonts w:ascii="Verdana" w:hAnsi="Verdana"/>
          <w:bCs/>
          <w:sz w:val="20"/>
          <w:szCs w:val="20"/>
          <w:lang w:eastAsia="hu-HU"/>
        </w:rPr>
        <w:tab/>
      </w:r>
    </w:p>
    <w:p w:rsidR="00196E68" w:rsidRPr="003307F9" w:rsidRDefault="00196E68" w:rsidP="003A5B4A">
      <w:pPr>
        <w:pStyle w:val="Listaszerbekezds"/>
        <w:numPr>
          <w:ilvl w:val="0"/>
          <w:numId w:val="486"/>
        </w:numPr>
        <w:tabs>
          <w:tab w:val="right" w:pos="900"/>
        </w:tabs>
        <w:spacing w:before="120" w:after="0" w:line="240" w:lineRule="auto"/>
        <w:ind w:left="993"/>
        <w:jc w:val="both"/>
        <w:rPr>
          <w:rFonts w:ascii="Verdana" w:hAnsi="Verdana"/>
          <w:bCs/>
          <w:sz w:val="20"/>
          <w:szCs w:val="20"/>
          <w:lang w:eastAsia="hu-HU"/>
        </w:rPr>
      </w:pPr>
      <w:r w:rsidRPr="003307F9">
        <w:rPr>
          <w:rFonts w:ascii="Verdana" w:hAnsi="Verdana"/>
          <w:bCs/>
          <w:sz w:val="20"/>
          <w:szCs w:val="20"/>
          <w:lang w:eastAsia="hu-HU"/>
        </w:rPr>
        <w:t>Simon Mellor Clark – Yvonne Baker de Altamirano: Campaign – English for the Military 2</w:t>
      </w:r>
    </w:p>
    <w:p w:rsidR="00196E68" w:rsidRPr="003307F9" w:rsidRDefault="00196E68" w:rsidP="003A5B4A">
      <w:pPr>
        <w:pStyle w:val="Listaszerbekezds"/>
        <w:numPr>
          <w:ilvl w:val="0"/>
          <w:numId w:val="486"/>
        </w:numPr>
        <w:tabs>
          <w:tab w:val="right" w:pos="900"/>
        </w:tabs>
        <w:spacing w:before="120" w:after="0" w:line="240" w:lineRule="auto"/>
        <w:ind w:left="993"/>
        <w:jc w:val="both"/>
        <w:rPr>
          <w:rFonts w:ascii="Verdana" w:hAnsi="Verdana"/>
          <w:bCs/>
          <w:sz w:val="20"/>
          <w:szCs w:val="20"/>
          <w:lang w:eastAsia="hu-HU"/>
        </w:rPr>
      </w:pPr>
      <w:r w:rsidRPr="003307F9">
        <w:rPr>
          <w:rFonts w:ascii="Verdana" w:hAnsi="Verdana"/>
          <w:bCs/>
          <w:sz w:val="20"/>
          <w:szCs w:val="20"/>
          <w:lang w:eastAsia="hu-HU"/>
        </w:rPr>
        <w:t>Jobbágy Ilona – Katona Lucia – Kevin Shopland: General Communications Skills</w:t>
      </w:r>
    </w:p>
    <w:p w:rsidR="00196E68" w:rsidRPr="003307F9" w:rsidRDefault="00196E68" w:rsidP="003A5B4A">
      <w:pPr>
        <w:pStyle w:val="Listaszerbekezds"/>
        <w:numPr>
          <w:ilvl w:val="0"/>
          <w:numId w:val="486"/>
        </w:numPr>
        <w:tabs>
          <w:tab w:val="right" w:pos="900"/>
        </w:tabs>
        <w:spacing w:before="120" w:after="0" w:line="240" w:lineRule="auto"/>
        <w:ind w:left="993"/>
        <w:jc w:val="both"/>
        <w:rPr>
          <w:rFonts w:ascii="Verdana" w:hAnsi="Verdana"/>
          <w:bCs/>
          <w:sz w:val="20"/>
          <w:szCs w:val="20"/>
          <w:lang w:eastAsia="hu-HU"/>
        </w:rPr>
      </w:pPr>
      <w:r w:rsidRPr="003307F9">
        <w:rPr>
          <w:rFonts w:ascii="Verdana" w:hAnsi="Verdana"/>
          <w:bCs/>
          <w:sz w:val="20"/>
          <w:szCs w:val="20"/>
          <w:lang w:eastAsia="hu-HU"/>
        </w:rPr>
        <w:t>Némethné Hock Ildikó: 1000 kérdés 1000 válasz az „A” típusú nyelvvizsgához</w:t>
      </w:r>
    </w:p>
    <w:p w:rsidR="00196E68" w:rsidRPr="003307F9" w:rsidRDefault="00196E68" w:rsidP="003A5B4A">
      <w:pPr>
        <w:numPr>
          <w:ilvl w:val="1"/>
          <w:numId w:val="485"/>
        </w:numPr>
        <w:tabs>
          <w:tab w:val="clear" w:pos="792"/>
          <w:tab w:val="right" w:pos="900"/>
          <w:tab w:val="num" w:pos="1701"/>
          <w:tab w:val="center" w:pos="4536"/>
          <w:tab w:val="right" w:pos="9072"/>
        </w:tabs>
        <w:spacing w:before="120" w:after="0" w:line="240" w:lineRule="auto"/>
        <w:jc w:val="both"/>
        <w:rPr>
          <w:rFonts w:ascii="Verdana" w:hAnsi="Verdana"/>
          <w:b/>
          <w:bCs/>
          <w:sz w:val="20"/>
          <w:szCs w:val="20"/>
          <w:lang w:eastAsia="hu-HU"/>
        </w:rPr>
      </w:pPr>
      <w:r w:rsidRPr="003307F9">
        <w:rPr>
          <w:rFonts w:ascii="Verdana" w:hAnsi="Verdana"/>
          <w:b/>
          <w:bCs/>
          <w:sz w:val="20"/>
          <w:szCs w:val="20"/>
          <w:lang w:eastAsia="hu-HU"/>
        </w:rPr>
        <w:t>Ajánlott irodalom:</w:t>
      </w:r>
    </w:p>
    <w:p w:rsidR="00196E68" w:rsidRPr="003307F9" w:rsidRDefault="00196E68" w:rsidP="003A5B4A">
      <w:pPr>
        <w:numPr>
          <w:ilvl w:val="0"/>
          <w:numId w:val="487"/>
        </w:numPr>
        <w:spacing w:before="120" w:after="0" w:line="240" w:lineRule="auto"/>
        <w:ind w:left="993"/>
        <w:contextualSpacing/>
        <w:jc w:val="both"/>
        <w:rPr>
          <w:rFonts w:ascii="Verdana" w:hAnsi="Verdana"/>
          <w:sz w:val="20"/>
          <w:szCs w:val="20"/>
          <w:lang w:eastAsia="hu-HU"/>
        </w:rPr>
      </w:pPr>
      <w:r w:rsidRPr="003307F9">
        <w:rPr>
          <w:rFonts w:ascii="Verdana" w:hAnsi="Verdana"/>
          <w:sz w:val="20"/>
          <w:szCs w:val="20"/>
          <w:lang w:eastAsia="hu-HU"/>
        </w:rPr>
        <w:t>James Arnold – Robert SAcco: Command English</w:t>
      </w:r>
    </w:p>
    <w:p w:rsidR="00196E68" w:rsidRPr="003307F9" w:rsidRDefault="00196E68" w:rsidP="003A5B4A">
      <w:pPr>
        <w:numPr>
          <w:ilvl w:val="0"/>
          <w:numId w:val="487"/>
        </w:numPr>
        <w:spacing w:before="120" w:after="0" w:line="240" w:lineRule="auto"/>
        <w:ind w:left="993"/>
        <w:contextualSpacing/>
        <w:jc w:val="both"/>
        <w:rPr>
          <w:rFonts w:ascii="Verdana" w:hAnsi="Verdana"/>
          <w:sz w:val="20"/>
          <w:szCs w:val="20"/>
          <w:lang w:eastAsia="hu-HU"/>
        </w:rPr>
      </w:pPr>
      <w:r w:rsidRPr="003307F9">
        <w:rPr>
          <w:rFonts w:ascii="Verdana" w:hAnsi="Verdana"/>
          <w:sz w:val="20"/>
          <w:szCs w:val="20"/>
          <w:lang w:eastAsia="hu-HU"/>
        </w:rPr>
        <w:t xml:space="preserve">Raymund Murphy: English Grammar in Use </w:t>
      </w:r>
    </w:p>
    <w:p w:rsidR="00196E68" w:rsidRPr="003307F9" w:rsidRDefault="00196E68" w:rsidP="003A5B4A">
      <w:pPr>
        <w:numPr>
          <w:ilvl w:val="0"/>
          <w:numId w:val="487"/>
        </w:numPr>
        <w:spacing w:before="120" w:after="0" w:line="240" w:lineRule="auto"/>
        <w:ind w:left="993"/>
        <w:contextualSpacing/>
        <w:jc w:val="both"/>
        <w:rPr>
          <w:rFonts w:ascii="Verdana" w:hAnsi="Verdana"/>
          <w:sz w:val="20"/>
          <w:szCs w:val="20"/>
          <w:lang w:eastAsia="hu-HU"/>
        </w:rPr>
      </w:pPr>
      <w:r w:rsidRPr="003307F9">
        <w:rPr>
          <w:rFonts w:ascii="Verdana" w:hAnsi="Verdana"/>
          <w:sz w:val="20"/>
          <w:szCs w:val="20"/>
          <w:lang w:eastAsia="hu-HU"/>
        </w:rPr>
        <w:t>Norman Coe, Mark Harrison és Ken Paterson . Oxford Angol Nyelvtan</w:t>
      </w:r>
    </w:p>
    <w:p w:rsidR="00196E68" w:rsidRPr="003307F9" w:rsidRDefault="00196E68" w:rsidP="003A5B4A">
      <w:pPr>
        <w:numPr>
          <w:ilvl w:val="0"/>
          <w:numId w:val="487"/>
        </w:numPr>
        <w:spacing w:before="120" w:after="0" w:line="240" w:lineRule="auto"/>
        <w:ind w:left="993"/>
        <w:contextualSpacing/>
        <w:jc w:val="both"/>
        <w:rPr>
          <w:rFonts w:ascii="Verdana" w:hAnsi="Verdana"/>
          <w:sz w:val="20"/>
          <w:szCs w:val="20"/>
          <w:lang w:eastAsia="hu-HU"/>
        </w:rPr>
      </w:pPr>
      <w:r w:rsidRPr="003307F9">
        <w:rPr>
          <w:rFonts w:ascii="Verdana" w:hAnsi="Verdana"/>
          <w:sz w:val="20"/>
          <w:szCs w:val="20"/>
          <w:lang w:eastAsia="hu-HU"/>
        </w:rPr>
        <w:t xml:space="preserve">Ruth Grain és Stuart Rodman: Oxford Word Skills Intermediate </w:t>
      </w:r>
    </w:p>
    <w:p w:rsidR="00196E68" w:rsidRPr="003307F9" w:rsidRDefault="00196E68" w:rsidP="003A5B4A">
      <w:pPr>
        <w:numPr>
          <w:ilvl w:val="0"/>
          <w:numId w:val="487"/>
        </w:numPr>
        <w:spacing w:before="120" w:after="0" w:line="240" w:lineRule="auto"/>
        <w:ind w:left="993"/>
        <w:contextualSpacing/>
        <w:jc w:val="both"/>
        <w:rPr>
          <w:rFonts w:ascii="Verdana" w:hAnsi="Verdana"/>
          <w:sz w:val="20"/>
          <w:szCs w:val="20"/>
          <w:lang w:eastAsia="hu-HU"/>
        </w:rPr>
      </w:pPr>
      <w:r w:rsidRPr="003307F9">
        <w:rPr>
          <w:rFonts w:ascii="Verdana" w:hAnsi="Verdana"/>
          <w:sz w:val="20"/>
          <w:szCs w:val="20"/>
          <w:lang w:eastAsia="hu-HU"/>
        </w:rPr>
        <w:t>Király Zsolt: Blackbird</w:t>
      </w:r>
    </w:p>
    <w:p w:rsidR="00196E68" w:rsidRPr="003307F9" w:rsidRDefault="00196E68" w:rsidP="00196E68">
      <w:pPr>
        <w:pStyle w:val="lfej"/>
        <w:tabs>
          <w:tab w:val="clear" w:pos="4536"/>
          <w:tab w:val="clear" w:pos="9072"/>
          <w:tab w:val="right" w:pos="900"/>
        </w:tabs>
        <w:spacing w:before="120"/>
        <w:rPr>
          <w:rFonts w:ascii="Verdana" w:hAnsi="Verdana"/>
          <w:bCs/>
          <w:sz w:val="20"/>
          <w:szCs w:val="20"/>
        </w:rPr>
      </w:pPr>
    </w:p>
    <w:p w:rsidR="00196E68" w:rsidRPr="003307F9" w:rsidRDefault="00196E68" w:rsidP="00196E68">
      <w:pPr>
        <w:pStyle w:val="lfej"/>
        <w:tabs>
          <w:tab w:val="clear" w:pos="4536"/>
          <w:tab w:val="clear" w:pos="9072"/>
          <w:tab w:val="right" w:pos="900"/>
        </w:tabs>
        <w:spacing w:before="120"/>
        <w:rPr>
          <w:rFonts w:ascii="Verdana" w:hAnsi="Verdana"/>
          <w:bCs/>
          <w:sz w:val="20"/>
          <w:szCs w:val="20"/>
        </w:rPr>
      </w:pPr>
      <w:r w:rsidRPr="003307F9">
        <w:rPr>
          <w:rFonts w:ascii="Verdana" w:hAnsi="Verdana"/>
          <w:bCs/>
          <w:sz w:val="20"/>
          <w:szCs w:val="20"/>
        </w:rPr>
        <w:t xml:space="preserve">Budapest, 2023. március 3. </w:t>
      </w:r>
    </w:p>
    <w:p w:rsidR="00196E68" w:rsidRPr="003307F9" w:rsidRDefault="00196E68" w:rsidP="00196E68">
      <w:pPr>
        <w:pStyle w:val="lfej"/>
        <w:tabs>
          <w:tab w:val="clear" w:pos="4536"/>
          <w:tab w:val="clear" w:pos="9072"/>
          <w:tab w:val="right" w:pos="900"/>
        </w:tabs>
        <w:spacing w:before="120"/>
        <w:jc w:val="right"/>
        <w:rPr>
          <w:rFonts w:ascii="Verdana" w:hAnsi="Verdana"/>
          <w:bCs/>
          <w:sz w:val="20"/>
          <w:szCs w:val="20"/>
        </w:rPr>
      </w:pPr>
      <w:r w:rsidRPr="003307F9">
        <w:rPr>
          <w:rFonts w:ascii="Verdana" w:hAnsi="Verdana"/>
          <w:bCs/>
          <w:sz w:val="20"/>
          <w:szCs w:val="20"/>
        </w:rPr>
        <w:tab/>
      </w:r>
      <w:r w:rsidRPr="003307F9">
        <w:rPr>
          <w:rFonts w:ascii="Verdana" w:hAnsi="Verdana"/>
          <w:bCs/>
          <w:sz w:val="20"/>
          <w:szCs w:val="20"/>
        </w:rPr>
        <w:tab/>
      </w:r>
      <w:r w:rsidRPr="003307F9">
        <w:rPr>
          <w:rFonts w:ascii="Verdana" w:hAnsi="Verdana"/>
          <w:bCs/>
          <w:sz w:val="20"/>
          <w:szCs w:val="20"/>
        </w:rPr>
        <w:tab/>
      </w:r>
      <w:r w:rsidRPr="003307F9">
        <w:rPr>
          <w:rFonts w:ascii="Verdana" w:hAnsi="Verdana"/>
          <w:bCs/>
          <w:sz w:val="20"/>
          <w:szCs w:val="20"/>
        </w:rPr>
        <w:tab/>
      </w:r>
      <w:r w:rsidRPr="003307F9">
        <w:rPr>
          <w:rFonts w:ascii="Verdana" w:hAnsi="Verdana"/>
          <w:bCs/>
          <w:sz w:val="20"/>
          <w:szCs w:val="20"/>
        </w:rPr>
        <w:tab/>
      </w:r>
      <w:r w:rsidRPr="003307F9">
        <w:rPr>
          <w:rFonts w:ascii="Verdana" w:hAnsi="Verdana"/>
          <w:bCs/>
          <w:sz w:val="20"/>
          <w:szCs w:val="20"/>
        </w:rPr>
        <w:tab/>
      </w:r>
      <w:r w:rsidRPr="003307F9">
        <w:rPr>
          <w:rFonts w:ascii="Verdana" w:hAnsi="Verdana"/>
          <w:bCs/>
          <w:sz w:val="20"/>
          <w:szCs w:val="20"/>
        </w:rPr>
        <w:tab/>
      </w:r>
      <w:r w:rsidRPr="003307F9">
        <w:rPr>
          <w:rFonts w:ascii="Verdana" w:hAnsi="Verdana"/>
          <w:sz w:val="20"/>
          <w:szCs w:val="20"/>
        </w:rPr>
        <w:t>Dr. Kiss Gabriella</w:t>
      </w:r>
    </w:p>
    <w:p w:rsidR="00196E68" w:rsidRPr="003307F9" w:rsidRDefault="00196E68" w:rsidP="00196E68">
      <w:pPr>
        <w:jc w:val="right"/>
        <w:rPr>
          <w:rFonts w:ascii="Verdana" w:hAnsi="Verdana"/>
          <w:sz w:val="20"/>
          <w:szCs w:val="20"/>
        </w:rPr>
      </w:pPr>
      <w:r w:rsidRPr="003307F9">
        <w:rPr>
          <w:rFonts w:ascii="Verdana" w:hAnsi="Verdana"/>
          <w:sz w:val="20"/>
          <w:szCs w:val="20"/>
        </w:rPr>
        <w:t>tantárgyfelelős</w:t>
      </w:r>
    </w:p>
    <w:p w:rsidR="00835A4F" w:rsidRPr="003307F9" w:rsidRDefault="007A689E">
      <w:pPr>
        <w:spacing w:line="259" w:lineRule="auto"/>
        <w:rPr>
          <w:rFonts w:ascii="Verdana" w:hAnsi="Verdana" w:cs="Times New Roman"/>
          <w:sz w:val="24"/>
        </w:rPr>
      </w:pPr>
      <w:r w:rsidRPr="003307F9">
        <w:rPr>
          <w:rFonts w:ascii="Verdana" w:hAnsi="Verdana" w:cs="Times New Roman"/>
          <w:sz w:val="24"/>
        </w:rPr>
        <w:br w:type="page"/>
      </w:r>
    </w:p>
    <w:tbl>
      <w:tblPr>
        <w:tblW w:w="4855" w:type="dxa"/>
        <w:tblInd w:w="113" w:type="dxa"/>
        <w:tblLook w:val="01E0" w:firstRow="1" w:lastRow="1" w:firstColumn="1" w:lastColumn="1" w:noHBand="0" w:noVBand="0"/>
      </w:tblPr>
      <w:tblGrid>
        <w:gridCol w:w="4855"/>
      </w:tblGrid>
      <w:tr w:rsidR="00835A4F" w:rsidRPr="003307F9" w:rsidTr="00C54FA3">
        <w:tc>
          <w:tcPr>
            <w:tcW w:w="4855" w:type="dxa"/>
            <w:tcBorders>
              <w:bottom w:val="single" w:sz="4" w:space="0" w:color="auto"/>
            </w:tcBorders>
          </w:tcPr>
          <w:p w:rsidR="00835A4F" w:rsidRPr="003307F9" w:rsidRDefault="00835A4F" w:rsidP="00C54FA3">
            <w:pPr>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835A4F" w:rsidRPr="003307F9" w:rsidTr="00C54FA3">
        <w:tc>
          <w:tcPr>
            <w:tcW w:w="4855" w:type="dxa"/>
            <w:tcBorders>
              <w:top w:val="single" w:sz="4" w:space="0" w:color="auto"/>
            </w:tcBorders>
          </w:tcPr>
          <w:p w:rsidR="00835A4F" w:rsidRPr="003307F9" w:rsidRDefault="00835A4F" w:rsidP="00C54FA3">
            <w:pPr>
              <w:spacing w:after="0" w:line="240" w:lineRule="auto"/>
              <w:jc w:val="center"/>
              <w:rPr>
                <w:rFonts w:ascii="Verdana" w:eastAsia="Times New Roman" w:hAnsi="Verdana" w:cs="Times New Roman"/>
                <w:b/>
                <w:sz w:val="20"/>
                <w:szCs w:val="20"/>
                <w:lang w:eastAsia="hu-HU"/>
              </w:rPr>
            </w:pPr>
            <w:r w:rsidRPr="003307F9">
              <w:rPr>
                <w:rFonts w:ascii="Verdana" w:eastAsia="Calibri" w:hAnsi="Verdana" w:cs="Times New Roman"/>
                <w:b/>
                <w:sz w:val="20"/>
                <w:szCs w:val="20"/>
              </w:rPr>
              <w:t>Hadtudományi és Honvédtisztképző Kar</w:t>
            </w:r>
          </w:p>
        </w:tc>
      </w:tr>
    </w:tbl>
    <w:p w:rsidR="00835A4F" w:rsidRPr="003307F9" w:rsidRDefault="00835A4F" w:rsidP="00835A4F">
      <w:pPr>
        <w:widowControl w:val="0"/>
        <w:spacing w:before="120" w:after="120" w:line="240" w:lineRule="auto"/>
        <w:ind w:left="426" w:hanging="142"/>
        <w:jc w:val="center"/>
        <w:rPr>
          <w:rFonts w:ascii="Verdana" w:eastAsia="Times New Roman" w:hAnsi="Verdana" w:cs="Times New Roman"/>
          <w:b/>
          <w:bCs/>
          <w:sz w:val="20"/>
          <w:szCs w:val="20"/>
        </w:rPr>
      </w:pPr>
    </w:p>
    <w:p w:rsidR="00835A4F" w:rsidRPr="003307F9" w:rsidRDefault="00835A4F" w:rsidP="00835A4F">
      <w:pPr>
        <w:widowControl w:val="0"/>
        <w:spacing w:before="120" w:after="120" w:line="240" w:lineRule="auto"/>
        <w:ind w:left="426" w:hanging="142"/>
        <w:jc w:val="center"/>
        <w:rPr>
          <w:rFonts w:ascii="Verdana" w:eastAsia="Times New Roman" w:hAnsi="Verdana" w:cs="Times New Roman"/>
          <w:b/>
          <w:bCs/>
          <w:sz w:val="20"/>
          <w:szCs w:val="20"/>
        </w:rPr>
      </w:pPr>
      <w:r w:rsidRPr="003307F9">
        <w:rPr>
          <w:rFonts w:ascii="Verdana" w:eastAsia="Times New Roman" w:hAnsi="Verdana" w:cs="Times New Roman"/>
          <w:b/>
          <w:bCs/>
          <w:sz w:val="20"/>
          <w:szCs w:val="20"/>
        </w:rPr>
        <w:t>TANTÁRGYI PROGRAM</w:t>
      </w:r>
    </w:p>
    <w:p w:rsidR="00835A4F" w:rsidRPr="003307F9" w:rsidRDefault="00835A4F" w:rsidP="003A5B4A">
      <w:pPr>
        <w:widowControl w:val="0"/>
        <w:numPr>
          <w:ilvl w:val="0"/>
          <w:numId w:val="430"/>
        </w:numPr>
        <w:spacing w:before="120" w:after="120" w:line="240" w:lineRule="auto"/>
        <w:ind w:left="426" w:hanging="142"/>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Calibri" w:hAnsi="Verdana" w:cs="Times New Roman"/>
          <w:bCs/>
          <w:sz w:val="20"/>
          <w:szCs w:val="20"/>
        </w:rPr>
        <w:t>HKTSKA15</w:t>
      </w:r>
    </w:p>
    <w:p w:rsidR="00835A4F" w:rsidRPr="003307F9" w:rsidRDefault="00835A4F" w:rsidP="003A5B4A">
      <w:pPr>
        <w:widowControl w:val="0"/>
        <w:numPr>
          <w:ilvl w:val="0"/>
          <w:numId w:val="430"/>
        </w:numPr>
        <w:spacing w:before="120" w:after="120" w:line="240" w:lineRule="auto"/>
        <w:ind w:left="426" w:hanging="142"/>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 xml:space="preserve">A tantárgy megnevezése (magyarul): </w:t>
      </w:r>
      <w:r w:rsidRPr="003307F9">
        <w:rPr>
          <w:rFonts w:ascii="Verdana" w:eastAsia="Calibri" w:hAnsi="Verdana" w:cs="Times New Roman"/>
          <w:bCs/>
          <w:sz w:val="20"/>
          <w:szCs w:val="20"/>
        </w:rPr>
        <w:t xml:space="preserve">Katonai testnevelés V. </w:t>
      </w:r>
    </w:p>
    <w:p w:rsidR="00835A4F" w:rsidRPr="003307F9" w:rsidRDefault="00835A4F" w:rsidP="003A5B4A">
      <w:pPr>
        <w:widowControl w:val="0"/>
        <w:numPr>
          <w:ilvl w:val="0"/>
          <w:numId w:val="430"/>
        </w:numPr>
        <w:spacing w:before="120" w:after="120" w:line="240" w:lineRule="auto"/>
        <w:ind w:left="426" w:hanging="142"/>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 xml:space="preserve">A tantárgy megnevezése (angolul): </w:t>
      </w:r>
      <w:r w:rsidRPr="003307F9">
        <w:rPr>
          <w:rFonts w:ascii="Verdana" w:eastAsia="Calibri" w:hAnsi="Verdana" w:cs="Times New Roman"/>
          <w:bCs/>
          <w:sz w:val="20"/>
          <w:szCs w:val="20"/>
        </w:rPr>
        <w:t>Military Physical Education V.</w:t>
      </w:r>
    </w:p>
    <w:p w:rsidR="00835A4F" w:rsidRPr="003307F9" w:rsidRDefault="00835A4F" w:rsidP="003A5B4A">
      <w:pPr>
        <w:widowControl w:val="0"/>
        <w:numPr>
          <w:ilvl w:val="0"/>
          <w:numId w:val="430"/>
        </w:numPr>
        <w:spacing w:before="120" w:after="120" w:line="240" w:lineRule="auto"/>
        <w:ind w:left="426" w:hanging="142"/>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835A4F" w:rsidRPr="003307F9" w:rsidRDefault="00835A4F" w:rsidP="003A5B4A">
      <w:pPr>
        <w:widowControl w:val="0"/>
        <w:numPr>
          <w:ilvl w:val="1"/>
          <w:numId w:val="430"/>
        </w:numPr>
        <w:spacing w:before="120" w:after="120" w:line="240" w:lineRule="auto"/>
        <w:ind w:left="1134" w:hanging="567"/>
        <w:contextualSpacing/>
        <w:rPr>
          <w:rFonts w:ascii="Verdana" w:eastAsia="Times New Roman" w:hAnsi="Verdana" w:cs="Times New Roman"/>
          <w:b/>
          <w:bCs/>
          <w:sz w:val="20"/>
          <w:szCs w:val="20"/>
        </w:rPr>
      </w:pPr>
      <w:r w:rsidRPr="003307F9">
        <w:rPr>
          <w:rFonts w:ascii="Verdana" w:eastAsia="Times New Roman" w:hAnsi="Verdana" w:cs="Times New Roman"/>
          <w:bCs/>
          <w:sz w:val="20"/>
          <w:szCs w:val="20"/>
        </w:rPr>
        <w:t>2 kredit</w:t>
      </w:r>
    </w:p>
    <w:p w:rsidR="00835A4F" w:rsidRPr="003307F9" w:rsidRDefault="00835A4F" w:rsidP="003A5B4A">
      <w:pPr>
        <w:widowControl w:val="0"/>
        <w:numPr>
          <w:ilvl w:val="1"/>
          <w:numId w:val="430"/>
        </w:numPr>
        <w:spacing w:before="120" w:after="120" w:line="240" w:lineRule="auto"/>
        <w:ind w:left="1134" w:hanging="567"/>
        <w:contextualSpacing/>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100% gyakorlat</w:t>
      </w:r>
    </w:p>
    <w:p w:rsidR="00835A4F" w:rsidRPr="003307F9" w:rsidRDefault="00835A4F" w:rsidP="003A5B4A">
      <w:pPr>
        <w:widowControl w:val="0"/>
        <w:numPr>
          <w:ilvl w:val="0"/>
          <w:numId w:val="430"/>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szak(ok), szakirányok/specializációk megnevezése (ahol oktatják): </w:t>
      </w:r>
      <w:r w:rsidRPr="003307F9">
        <w:rPr>
          <w:rFonts w:ascii="Verdana" w:eastAsia="Calibri" w:hAnsi="Verdana" w:cs="Times New Roman"/>
          <w:bCs/>
          <w:sz w:val="20"/>
          <w:szCs w:val="20"/>
        </w:rPr>
        <w:t>Katonai Vezető-, Katonai Üzemeltetés-, Katonai Logisztika, Állami Légiközlekedési alapképzési szak.</w:t>
      </w:r>
    </w:p>
    <w:p w:rsidR="00835A4F" w:rsidRPr="003307F9" w:rsidRDefault="00835A4F" w:rsidP="003A5B4A">
      <w:pPr>
        <w:numPr>
          <w:ilvl w:val="0"/>
          <w:numId w:val="430"/>
        </w:numPr>
        <w:tabs>
          <w:tab w:val="right" w:pos="900"/>
          <w:tab w:val="num" w:pos="1418"/>
          <w:tab w:val="center" w:pos="4536"/>
          <w:tab w:val="right" w:pos="9072"/>
        </w:tabs>
        <w:spacing w:before="120" w:after="0" w:line="240" w:lineRule="auto"/>
        <w:ind w:left="426" w:hanging="142"/>
        <w:jc w:val="both"/>
        <w:rPr>
          <w:rFonts w:ascii="Verdana" w:eastAsia="Calibri"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Calibri" w:hAnsi="Verdana" w:cs="Times New Roman"/>
          <w:bCs/>
          <w:sz w:val="20"/>
          <w:szCs w:val="20"/>
        </w:rPr>
        <w:t>Katonai Testnevelési és Sportközpont.</w:t>
      </w:r>
    </w:p>
    <w:p w:rsidR="00835A4F" w:rsidRPr="003307F9" w:rsidRDefault="00835A4F" w:rsidP="003A5B4A">
      <w:pPr>
        <w:numPr>
          <w:ilvl w:val="0"/>
          <w:numId w:val="430"/>
        </w:numPr>
        <w:tabs>
          <w:tab w:val="right" w:pos="900"/>
          <w:tab w:val="center" w:pos="4536"/>
          <w:tab w:val="right" w:pos="9072"/>
        </w:tabs>
        <w:spacing w:before="120" w:after="0" w:line="240" w:lineRule="auto"/>
        <w:ind w:left="426" w:hanging="142"/>
        <w:jc w:val="both"/>
        <w:rPr>
          <w:rFonts w:ascii="Verdana" w:eastAsia="Calibri" w:hAnsi="Verdana" w:cs="Times New Roman"/>
          <w:bCs/>
          <w:sz w:val="20"/>
          <w:szCs w:val="20"/>
        </w:rPr>
      </w:pPr>
      <w:r w:rsidRPr="003307F9">
        <w:rPr>
          <w:rFonts w:ascii="Verdana" w:eastAsia="Times New Roman" w:hAnsi="Verdana" w:cs="Times New Roman"/>
          <w:b/>
          <w:bCs/>
          <w:sz w:val="20"/>
          <w:szCs w:val="20"/>
        </w:rPr>
        <w:t xml:space="preserve">A tantárgyfelelős oktató neve, beosztása, tudományos fokozata: </w:t>
      </w:r>
      <w:r w:rsidRPr="003307F9">
        <w:rPr>
          <w:rFonts w:ascii="Verdana" w:eastAsia="Calibri" w:hAnsi="Verdana" w:cs="Times New Roman"/>
          <w:bCs/>
          <w:sz w:val="20"/>
          <w:szCs w:val="20"/>
        </w:rPr>
        <w:t>Dr. Prókainé dr. Kovács Tímea alezredes Katonai Testnevelési és Sportközpont testnevelő tanár.</w:t>
      </w:r>
    </w:p>
    <w:p w:rsidR="00835A4F" w:rsidRPr="003307F9" w:rsidRDefault="00835A4F" w:rsidP="003A5B4A">
      <w:pPr>
        <w:widowControl w:val="0"/>
        <w:numPr>
          <w:ilvl w:val="0"/>
          <w:numId w:val="430"/>
        </w:numPr>
        <w:spacing w:before="120" w:after="120" w:line="240" w:lineRule="auto"/>
        <w:ind w:left="426" w:hanging="142"/>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835A4F" w:rsidRPr="003307F9" w:rsidRDefault="00835A4F" w:rsidP="003A5B4A">
      <w:pPr>
        <w:widowControl w:val="0"/>
        <w:numPr>
          <w:ilvl w:val="1"/>
          <w:numId w:val="430"/>
        </w:numPr>
        <w:tabs>
          <w:tab w:val="num" w:pos="2069"/>
        </w:tabs>
        <w:spacing w:before="120" w:after="120" w:line="240" w:lineRule="auto"/>
        <w:ind w:left="1134" w:hanging="708"/>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28</w:t>
      </w:r>
    </w:p>
    <w:p w:rsidR="00835A4F" w:rsidRPr="003307F9" w:rsidRDefault="00835A4F" w:rsidP="003A5B4A">
      <w:pPr>
        <w:widowControl w:val="0"/>
        <w:numPr>
          <w:ilvl w:val="2"/>
          <w:numId w:val="430"/>
        </w:numPr>
        <w:tabs>
          <w:tab w:val="num" w:pos="1134"/>
          <w:tab w:val="num" w:pos="1430"/>
        </w:tabs>
        <w:spacing w:before="120" w:after="120" w:line="240" w:lineRule="auto"/>
        <w:ind w:left="1134" w:hanging="425"/>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28 (0 EA + 0 SZ + 28 GY)</w:t>
      </w:r>
    </w:p>
    <w:p w:rsidR="00835A4F" w:rsidRPr="003307F9" w:rsidRDefault="00835A4F" w:rsidP="003A5B4A">
      <w:pPr>
        <w:widowControl w:val="0"/>
        <w:numPr>
          <w:ilvl w:val="2"/>
          <w:numId w:val="430"/>
        </w:numPr>
        <w:tabs>
          <w:tab w:val="num" w:pos="1134"/>
          <w:tab w:val="num" w:pos="1430"/>
        </w:tabs>
        <w:spacing w:before="120" w:after="120" w:line="240" w:lineRule="auto"/>
        <w:ind w:left="1134" w:hanging="425"/>
        <w:rPr>
          <w:rFonts w:ascii="Verdana" w:eastAsia="Times New Roman" w:hAnsi="Verdana" w:cs="Times New Roman"/>
          <w:bCs/>
          <w:sz w:val="20"/>
          <w:szCs w:val="20"/>
        </w:rPr>
      </w:pPr>
      <w:r w:rsidRPr="003307F9">
        <w:rPr>
          <w:rFonts w:ascii="Verdana" w:eastAsia="Times New Roman" w:hAnsi="Verdana" w:cs="Times New Roman"/>
          <w:bCs/>
          <w:sz w:val="20"/>
          <w:szCs w:val="20"/>
        </w:rPr>
        <w:t>levelező munkarend: -</w:t>
      </w:r>
    </w:p>
    <w:p w:rsidR="00835A4F" w:rsidRPr="003307F9" w:rsidRDefault="00835A4F" w:rsidP="003A5B4A">
      <w:pPr>
        <w:widowControl w:val="0"/>
        <w:numPr>
          <w:ilvl w:val="1"/>
          <w:numId w:val="430"/>
        </w:numPr>
        <w:tabs>
          <w:tab w:val="num" w:pos="2069"/>
        </w:tabs>
        <w:spacing w:before="120" w:after="120" w:line="240" w:lineRule="auto"/>
        <w:ind w:left="1134" w:hanging="708"/>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2</w:t>
      </w:r>
    </w:p>
    <w:p w:rsidR="00835A4F" w:rsidRPr="003307F9" w:rsidRDefault="00835A4F" w:rsidP="003A5B4A">
      <w:pPr>
        <w:widowControl w:val="0"/>
        <w:numPr>
          <w:ilvl w:val="1"/>
          <w:numId w:val="430"/>
        </w:numPr>
        <w:tabs>
          <w:tab w:val="num" w:pos="2069"/>
        </w:tabs>
        <w:spacing w:before="120" w:after="120" w:line="240" w:lineRule="auto"/>
        <w:ind w:left="1134" w:hanging="708"/>
        <w:rPr>
          <w:rFonts w:ascii="Verdana" w:eastAsia="Times New Roman" w:hAnsi="Verdana" w:cs="Times New Roman"/>
          <w:bCs/>
          <w:sz w:val="20"/>
          <w:szCs w:val="20"/>
        </w:rPr>
      </w:pPr>
      <w:r w:rsidRPr="003307F9">
        <w:rPr>
          <w:rFonts w:ascii="Verdana" w:eastAsia="Calibri" w:hAnsi="Verdana" w:cs="Times New Roman"/>
          <w:sz w:val="20"/>
          <w:szCs w:val="20"/>
        </w:rPr>
        <w:t xml:space="preserve">Az </w:t>
      </w:r>
      <w:r w:rsidRPr="003307F9">
        <w:rPr>
          <w:rFonts w:ascii="Verdana" w:eastAsia="Times New Roman" w:hAnsi="Verdana" w:cs="Times New Roman"/>
          <w:bCs/>
          <w:sz w:val="20"/>
          <w:szCs w:val="20"/>
        </w:rPr>
        <w:t>ismeret</w:t>
      </w:r>
      <w:r w:rsidRPr="003307F9">
        <w:rPr>
          <w:rFonts w:ascii="Verdana" w:eastAsia="Calibri" w:hAnsi="Verdana" w:cs="Times New Roman"/>
          <w:sz w:val="20"/>
          <w:szCs w:val="20"/>
        </w:rPr>
        <w:t xml:space="preserve"> átadásában alkalmazandó további sajátos módok, jellemzők:-</w:t>
      </w:r>
    </w:p>
    <w:p w:rsidR="00835A4F" w:rsidRPr="003307F9" w:rsidRDefault="00835A4F" w:rsidP="003A5B4A">
      <w:pPr>
        <w:widowControl w:val="0"/>
        <w:numPr>
          <w:ilvl w:val="0"/>
          <w:numId w:val="430"/>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szakmai tartalma (magyarul): </w:t>
      </w:r>
      <w:r w:rsidRPr="003307F9">
        <w:rPr>
          <w:rFonts w:ascii="Verdana" w:eastAsia="Calibri" w:hAnsi="Verdana" w:cs="Times New Roman"/>
          <w:bCs/>
          <w:sz w:val="20"/>
          <w:szCs w:val="20"/>
        </w:rPr>
        <w:t>Kondicionális képességek fejlesztése. Úszás- vízi kiképzés I., Katonai sportok, akadálypálya. Kézigránát hajítás.</w:t>
      </w:r>
    </w:p>
    <w:p w:rsidR="00835A4F" w:rsidRPr="003307F9" w:rsidRDefault="00835A4F" w:rsidP="00835A4F">
      <w:pPr>
        <w:widowControl w:val="0"/>
        <w:spacing w:before="120" w:after="120" w:line="240" w:lineRule="auto"/>
        <w:ind w:left="426"/>
        <w:rPr>
          <w:rFonts w:ascii="Verdana" w:eastAsia="Times New Roman" w:hAnsi="Verdana" w:cs="Times New Roman"/>
          <w:bCs/>
          <w:sz w:val="20"/>
          <w:szCs w:val="20"/>
          <w:lang w:val="en-GB"/>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w:t>
      </w:r>
    </w:p>
    <w:p w:rsidR="00835A4F" w:rsidRPr="003307F9" w:rsidRDefault="00835A4F" w:rsidP="00835A4F">
      <w:pPr>
        <w:widowControl w:val="0"/>
        <w:spacing w:before="120" w:after="120" w:line="240" w:lineRule="auto"/>
        <w:ind w:left="426"/>
        <w:contextualSpacing/>
        <w:jc w:val="both"/>
        <w:rPr>
          <w:rFonts w:ascii="Verdana" w:eastAsia="Calibri" w:hAnsi="Verdana" w:cs="Times New Roman"/>
          <w:sz w:val="20"/>
          <w:szCs w:val="20"/>
          <w:lang w:val="en-GB"/>
        </w:rPr>
      </w:pPr>
      <w:r w:rsidRPr="003307F9">
        <w:rPr>
          <w:rFonts w:ascii="Verdana" w:eastAsia="Calibri" w:hAnsi="Verdana" w:cs="Times New Roman"/>
          <w:sz w:val="20"/>
          <w:szCs w:val="20"/>
          <w:lang w:val="en-GB"/>
        </w:rPr>
        <w:t>Development of physical skills. Swimming water training I., Military sports, obstacle course, structure of the human body,basic anatomicknowledge. Hand grenade throwing.</w:t>
      </w:r>
    </w:p>
    <w:p w:rsidR="00835A4F" w:rsidRPr="003307F9" w:rsidRDefault="00835A4F" w:rsidP="00835A4F">
      <w:pPr>
        <w:widowControl w:val="0"/>
        <w:spacing w:before="120" w:after="120" w:line="240" w:lineRule="auto"/>
        <w:ind w:left="426"/>
        <w:contextualSpacing/>
        <w:jc w:val="both"/>
        <w:rPr>
          <w:rFonts w:ascii="Verdana" w:eastAsia="Times New Roman" w:hAnsi="Verdana" w:cs="Times New Roman"/>
          <w:bCs/>
          <w:sz w:val="20"/>
          <w:szCs w:val="20"/>
          <w:lang w:val="en-GB"/>
        </w:rPr>
      </w:pPr>
    </w:p>
    <w:p w:rsidR="00835A4F" w:rsidRPr="003307F9" w:rsidRDefault="00835A4F" w:rsidP="003A5B4A">
      <w:pPr>
        <w:widowControl w:val="0"/>
        <w:numPr>
          <w:ilvl w:val="0"/>
          <w:numId w:val="430"/>
        </w:numPr>
        <w:tabs>
          <w:tab w:val="num" w:pos="1701"/>
        </w:tabs>
        <w:spacing w:before="120" w:after="120" w:line="240" w:lineRule="auto"/>
        <w:ind w:left="426" w:hanging="142"/>
        <w:contextualSpacing/>
        <w:rPr>
          <w:rFonts w:ascii="Verdana" w:eastAsia="Times New Roman" w:hAnsi="Verdana" w:cs="Times New Roman"/>
          <w:bCs/>
          <w:sz w:val="20"/>
          <w:szCs w:val="20"/>
        </w:rPr>
      </w:pPr>
      <w:r w:rsidRPr="003307F9">
        <w:rPr>
          <w:rFonts w:ascii="Verdana" w:eastAsia="Times New Roman" w:hAnsi="Verdana" w:cs="Times New Roman"/>
          <w:b/>
          <w:bCs/>
          <w:sz w:val="20"/>
          <w:szCs w:val="20"/>
        </w:rPr>
        <w:t>Elérendő kompetenciák (magyarul):</w:t>
      </w:r>
    </w:p>
    <w:p w:rsidR="00835A4F" w:rsidRPr="003307F9" w:rsidRDefault="00835A4F" w:rsidP="00835A4F">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Tudása: </w:t>
      </w:r>
    </w:p>
    <w:p w:rsidR="00835A4F" w:rsidRPr="003307F9" w:rsidRDefault="00835A4F" w:rsidP="003A5B4A">
      <w:pPr>
        <w:widowControl w:val="0"/>
        <w:numPr>
          <w:ilvl w:val="0"/>
          <w:numId w:val="429"/>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Az NKE honvéd tisztjelöltjei sajátítsák el a vízhez szoktatás gyakorlatait. A mell-hát-gyors úszás technikájának jártasság vagy készség szintű ismerete. Úszás versenyszabályzat ismerete. A katonai sportversenyek megismerése, a szükséges képességek elsajátítása. Elméleti ismeretszerzés a testünk felépítéséről.</w:t>
      </w:r>
    </w:p>
    <w:p w:rsidR="00835A4F" w:rsidRPr="003307F9" w:rsidRDefault="00835A4F" w:rsidP="00835A4F">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Képességei: </w:t>
      </w:r>
    </w:p>
    <w:p w:rsidR="00835A4F" w:rsidRPr="003307F9" w:rsidRDefault="00835A4F" w:rsidP="003A5B4A">
      <w:pPr>
        <w:widowControl w:val="0"/>
        <w:numPr>
          <w:ilvl w:val="0"/>
          <w:numId w:val="429"/>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Képes legyen a választott úszásnem 200 méter leúszására. Képes az egészséges életmód tervezésére. Képes a balesetek esetén elsősegélynyújtásra.</w:t>
      </w:r>
    </w:p>
    <w:p w:rsidR="00835A4F" w:rsidRPr="003307F9" w:rsidRDefault="00835A4F" w:rsidP="00835A4F">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Attitűdje: </w:t>
      </w:r>
    </w:p>
    <w:p w:rsidR="00835A4F" w:rsidRPr="003307F9" w:rsidRDefault="00835A4F" w:rsidP="003A5B4A">
      <w:pPr>
        <w:widowControl w:val="0"/>
        <w:numPr>
          <w:ilvl w:val="0"/>
          <w:numId w:val="429"/>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Mélyen elkötelezett a minőségi sportszakmai munkavégzés mellett. Az egészséges életmódra a fizikai erőnlét fejlesztésére ösztönző szemléletmóddal rendelkezik. Törekszik a problémák megoldására a sport és hadtudomány területén.</w:t>
      </w:r>
    </w:p>
    <w:p w:rsidR="00835A4F" w:rsidRPr="003307F9" w:rsidRDefault="00835A4F" w:rsidP="00835A4F">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Autonómiája és felelőssége:</w:t>
      </w:r>
    </w:p>
    <w:p w:rsidR="00835A4F" w:rsidRPr="003307F9" w:rsidRDefault="00835A4F" w:rsidP="003A5B4A">
      <w:pPr>
        <w:widowControl w:val="0"/>
        <w:numPr>
          <w:ilvl w:val="0"/>
          <w:numId w:val="429"/>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rPr>
        <w:t xml:space="preserve">A tanult mozgáskészletet kreatívan használja, eredeti mozgásokat, mozgásfolyamatokat, játékokat alkot. Nyitott az új és bevált nemzetközi elsősorban európai </w:t>
      </w:r>
      <w:r w:rsidRPr="003307F9">
        <w:rPr>
          <w:rFonts w:ascii="Verdana" w:eastAsia="Times New Roman" w:hAnsi="Verdana" w:cs="Times New Roman"/>
          <w:bCs/>
          <w:sz w:val="20"/>
          <w:szCs w:val="20"/>
        </w:rPr>
        <w:lastRenderedPageBreak/>
        <w:t>módszertan, illetve gyakorlat iránt, hogy hívatása gyakorlása során megfeleljen az új követelményeknek, kihívásoknak.</w:t>
      </w:r>
    </w:p>
    <w:p w:rsidR="00835A4F" w:rsidRPr="003307F9" w:rsidRDefault="00835A4F" w:rsidP="00835A4F">
      <w:pPr>
        <w:widowControl w:val="0"/>
        <w:spacing w:before="120" w:after="120" w:line="240" w:lineRule="auto"/>
        <w:ind w:left="426"/>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835A4F" w:rsidRPr="003307F9" w:rsidRDefault="00835A4F" w:rsidP="00835A4F">
      <w:pPr>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w:t>
      </w:r>
    </w:p>
    <w:p w:rsidR="00835A4F" w:rsidRPr="003307F9" w:rsidRDefault="00835A4F" w:rsidP="003A5B4A">
      <w:pPr>
        <w:numPr>
          <w:ilvl w:val="0"/>
          <w:numId w:val="429"/>
        </w:numPr>
        <w:spacing w:line="259" w:lineRule="auto"/>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 </w:t>
      </w:r>
      <w:r w:rsidRPr="003307F9">
        <w:rPr>
          <w:rFonts w:ascii="Verdana" w:eastAsia="Calibri" w:hAnsi="Verdana" w:cs="Times New Roman"/>
          <w:sz w:val="20"/>
          <w:szCs w:val="20"/>
          <w:lang w:val="en-GB"/>
        </w:rPr>
        <w:t>NUPS officer cadet should master water education exercises. Knowledge of proficiency or ability in the technique of breast-back- freestyle swim. Knowledge of swimming competition rules. To learn about military sports competitions, to acquire the necessary skills. Theoretical knowledge of the structure of our body.</w:t>
      </w:r>
    </w:p>
    <w:p w:rsidR="00835A4F" w:rsidRPr="003307F9" w:rsidRDefault="00835A4F" w:rsidP="00835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835A4F" w:rsidRPr="003307F9" w:rsidRDefault="00835A4F" w:rsidP="003A5B4A">
      <w:pPr>
        <w:numPr>
          <w:ilvl w:val="0"/>
          <w:numId w:val="4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Be able to swim 200 meters in the chosen swim. He /She can plan a healthy lifestyle. Able to provide first aid in the event of an accident.</w:t>
      </w:r>
    </w:p>
    <w:p w:rsidR="00835A4F" w:rsidRPr="003307F9" w:rsidRDefault="00835A4F" w:rsidP="00835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Attitude:</w:t>
      </w:r>
    </w:p>
    <w:p w:rsidR="00835A4F" w:rsidRPr="003307F9" w:rsidRDefault="00835A4F" w:rsidP="003A5B4A">
      <w:pPr>
        <w:numPr>
          <w:ilvl w:val="0"/>
          <w:numId w:val="4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 xml:space="preserve"> </w:t>
      </w:r>
      <w:r w:rsidRPr="003307F9">
        <w:rPr>
          <w:rFonts w:ascii="Verdana" w:eastAsia="Times New Roman" w:hAnsi="Verdana" w:cs="Times New Roman"/>
          <w:sz w:val="20"/>
          <w:szCs w:val="20"/>
          <w:lang w:val="en-GB"/>
        </w:rPr>
        <w:t>He came very close to working in quality sports. He /She has a stimulating attitude towards a healthy lifestyle and the development of physical fitness. He /She strives to solve problems in the field of sports and military science.</w:t>
      </w:r>
    </w:p>
    <w:p w:rsidR="00835A4F" w:rsidRPr="003307F9" w:rsidRDefault="00835A4F" w:rsidP="00835A4F">
      <w:pPr>
        <w:spacing w:after="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Autonomy and responsibility:</w:t>
      </w:r>
    </w:p>
    <w:p w:rsidR="00835A4F" w:rsidRPr="003307F9" w:rsidRDefault="00835A4F" w:rsidP="003A5B4A">
      <w:pPr>
        <w:numPr>
          <w:ilvl w:val="0"/>
          <w:numId w:val="429"/>
        </w:numPr>
        <w:spacing w:after="0" w:line="240" w:lineRule="auto"/>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 xml:space="preserve"> </w:t>
      </w:r>
      <w:r w:rsidRPr="003307F9">
        <w:rPr>
          <w:rFonts w:ascii="Verdana" w:eastAsia="Times New Roman" w:hAnsi="Verdana" w:cs="Times New Roman"/>
          <w:sz w:val="20"/>
          <w:szCs w:val="20"/>
          <w:lang w:val="en-GB"/>
        </w:rPr>
        <w:t>He /She uses the learned motion sets creatively, creating original motions, movement processes, and games. He / She is open to new and proven international, primarily European, methodologies and practices to meet new requirements and challenges in the exercise of his/her profession.</w:t>
      </w:r>
    </w:p>
    <w:p w:rsidR="00835A4F" w:rsidRPr="003307F9" w:rsidRDefault="00835A4F" w:rsidP="003A5B4A">
      <w:pPr>
        <w:widowControl w:val="0"/>
        <w:numPr>
          <w:ilvl w:val="0"/>
          <w:numId w:val="430"/>
        </w:numPr>
        <w:spacing w:before="120" w:after="120" w:line="240" w:lineRule="auto"/>
        <w:ind w:left="426" w:hanging="142"/>
        <w:rPr>
          <w:rFonts w:ascii="Verdana" w:eastAsia="Times New Roman" w:hAnsi="Verdana" w:cs="Times New Roman"/>
          <w:bCs/>
          <w:sz w:val="20"/>
          <w:szCs w:val="20"/>
        </w:rPr>
      </w:pPr>
      <w:r w:rsidRPr="003307F9">
        <w:rPr>
          <w:rFonts w:ascii="Verdana" w:eastAsia="Times New Roman" w:hAnsi="Verdana" w:cs="Times New Roman"/>
          <w:b/>
          <w:bCs/>
          <w:sz w:val="20"/>
          <w:szCs w:val="20"/>
        </w:rPr>
        <w:t>Előtanulmányi követelmények:</w:t>
      </w:r>
      <w:r w:rsidRPr="003307F9">
        <w:rPr>
          <w:rFonts w:ascii="Verdana" w:eastAsia="Times New Roman" w:hAnsi="Verdana" w:cs="Times New Roman"/>
          <w:bCs/>
          <w:sz w:val="20"/>
          <w:szCs w:val="20"/>
        </w:rPr>
        <w:t xml:space="preserve"> Katonai</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rPr>
        <w:t>testnevelés IV. teljesítése</w:t>
      </w:r>
    </w:p>
    <w:p w:rsidR="00835A4F" w:rsidRPr="003307F9" w:rsidRDefault="00835A4F" w:rsidP="003A5B4A">
      <w:pPr>
        <w:widowControl w:val="0"/>
        <w:numPr>
          <w:ilvl w:val="0"/>
          <w:numId w:val="430"/>
        </w:numPr>
        <w:spacing w:before="120" w:after="120" w:line="240" w:lineRule="auto"/>
        <w:ind w:left="426" w:hanging="142"/>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tananyagának leírása, tematika.</w:t>
      </w:r>
    </w:p>
    <w:p w:rsidR="00835A4F" w:rsidRPr="003307F9" w:rsidRDefault="00835A4F" w:rsidP="00835A4F">
      <w:pPr>
        <w:widowControl w:val="0"/>
        <w:spacing w:after="240" w:line="240" w:lineRule="auto"/>
        <w:ind w:left="284"/>
        <w:jc w:val="both"/>
        <w:rPr>
          <w:rFonts w:ascii="Verdana" w:eastAsia="Times New Roman" w:hAnsi="Verdana" w:cs="Times New Roman"/>
          <w:bCs/>
          <w:i/>
          <w:iCs/>
          <w:sz w:val="20"/>
          <w:szCs w:val="20"/>
        </w:rPr>
      </w:pPr>
      <w:r w:rsidRPr="003307F9">
        <w:rPr>
          <w:rFonts w:ascii="Verdana" w:eastAsia="Times New Roman" w:hAnsi="Verdana" w:cs="Times New Roman"/>
          <w:b/>
          <w:bCs/>
          <w:sz w:val="20"/>
          <w:szCs w:val="20"/>
        </w:rPr>
        <w:t xml:space="preserve">12.1. </w:t>
      </w:r>
      <w:r w:rsidRPr="003307F9">
        <w:rPr>
          <w:rFonts w:ascii="Verdana" w:eastAsia="Times New Roman" w:hAnsi="Verdana" w:cs="Times New Roman"/>
          <w:bCs/>
          <w:sz w:val="20"/>
          <w:szCs w:val="20"/>
        </w:rPr>
        <w:t>Úszás vízi kiképzés I. Az úszás szerepe a kiképzésben, biztonsági rendszabályok ismertetése.</w:t>
      </w:r>
      <w:r w:rsidRPr="003307F9">
        <w:rPr>
          <w:rFonts w:ascii="Verdana" w:eastAsia="Calibri" w:hAnsi="Verdana" w:cs="Arial"/>
          <w:color w:val="222222"/>
          <w:sz w:val="20"/>
          <w:szCs w:val="20"/>
          <w:shd w:val="clear" w:color="auto" w:fill="F8F9FA"/>
        </w:rPr>
        <w:t xml:space="preserve"> </w:t>
      </w:r>
      <w:r w:rsidRPr="003307F9">
        <w:rPr>
          <w:rFonts w:ascii="Verdana" w:eastAsia="Calibri" w:hAnsi="Verdana" w:cs="Times New Roman"/>
          <w:i/>
          <w:iCs/>
          <w:color w:val="222222"/>
          <w:sz w:val="20"/>
          <w:szCs w:val="20"/>
          <w:shd w:val="clear" w:color="auto" w:fill="F8F9FA"/>
        </w:rPr>
        <w:t>(Swimming Water Training I. The role of swimming in training, safety regulations.)</w:t>
      </w:r>
    </w:p>
    <w:p w:rsidR="00835A4F" w:rsidRPr="003307F9" w:rsidRDefault="00835A4F" w:rsidP="00835A4F">
      <w:pPr>
        <w:spacing w:after="240" w:line="240" w:lineRule="auto"/>
        <w:ind w:left="284" w:firstLine="1"/>
        <w:rPr>
          <w:rFonts w:ascii="Verdana" w:eastAsia="Times New Roman" w:hAnsi="Verdana" w:cs="Courier New"/>
          <w:i/>
          <w:iCs/>
          <w:color w:val="222222"/>
          <w:sz w:val="20"/>
          <w:szCs w:val="20"/>
          <w:lang w:eastAsia="hu-HU"/>
        </w:rPr>
      </w:pPr>
      <w:r w:rsidRPr="003307F9">
        <w:rPr>
          <w:rFonts w:ascii="Verdana" w:eastAsia="Times New Roman" w:hAnsi="Verdana" w:cs="Times New Roman"/>
          <w:b/>
          <w:bCs/>
          <w:sz w:val="20"/>
          <w:szCs w:val="20"/>
          <w:lang w:val="en-US"/>
        </w:rPr>
        <w:t xml:space="preserve">12.2. </w:t>
      </w:r>
      <w:r w:rsidRPr="003307F9">
        <w:rPr>
          <w:rFonts w:ascii="Verdana" w:eastAsia="Times New Roman" w:hAnsi="Verdana" w:cs="Times New Roman"/>
          <w:bCs/>
          <w:sz w:val="20"/>
          <w:szCs w:val="20"/>
          <w:lang w:val="en-US"/>
        </w:rPr>
        <w:t>Az úszó technikák megalapozása, a vízhez szoktatás gyakorlati alapjainak elsajátítása.</w:t>
      </w:r>
      <w:r w:rsidRPr="003307F9">
        <w:rPr>
          <w:rFonts w:ascii="Verdana" w:eastAsia="Calibri" w:hAnsi="Verdana" w:cs="Times New Roman"/>
          <w:color w:val="222222"/>
          <w:sz w:val="20"/>
          <w:szCs w:val="20"/>
          <w:lang w:val="en"/>
        </w:rPr>
        <w:t xml:space="preserve"> </w:t>
      </w:r>
      <w:r w:rsidRPr="003307F9">
        <w:rPr>
          <w:rFonts w:ascii="Verdana" w:eastAsia="Calibri" w:hAnsi="Verdana" w:cs="Times New Roman"/>
          <w:i/>
          <w:iCs/>
          <w:color w:val="222222"/>
          <w:sz w:val="20"/>
          <w:szCs w:val="20"/>
          <w:lang w:val="en"/>
        </w:rPr>
        <w:t>(</w:t>
      </w:r>
      <w:r w:rsidRPr="003307F9">
        <w:rPr>
          <w:rFonts w:ascii="Verdana" w:eastAsia="Times New Roman" w:hAnsi="Verdana" w:cs="Times New Roman"/>
          <w:i/>
          <w:iCs/>
          <w:color w:val="222222"/>
          <w:sz w:val="20"/>
          <w:szCs w:val="20"/>
          <w:lang w:val="en" w:eastAsia="hu-HU"/>
        </w:rPr>
        <w:t>Fundamentals of floating techniques, practical training in water training.)</w:t>
      </w:r>
    </w:p>
    <w:p w:rsidR="00835A4F" w:rsidRPr="003307F9" w:rsidRDefault="00835A4F" w:rsidP="00835A4F">
      <w:pPr>
        <w:widowControl w:val="0"/>
        <w:spacing w:before="120" w:after="240" w:line="240" w:lineRule="auto"/>
        <w:ind w:left="284"/>
        <w:jc w:val="both"/>
        <w:rPr>
          <w:rFonts w:ascii="Verdana" w:eastAsia="Times New Roman" w:hAnsi="Verdana" w:cs="Times New Roman"/>
          <w:bCs/>
          <w:i/>
          <w:iCs/>
          <w:sz w:val="20"/>
          <w:szCs w:val="20"/>
        </w:rPr>
      </w:pPr>
      <w:r w:rsidRPr="003307F9">
        <w:rPr>
          <w:rFonts w:ascii="Verdana" w:eastAsia="Times New Roman" w:hAnsi="Verdana" w:cs="Times New Roman"/>
          <w:b/>
          <w:bCs/>
          <w:sz w:val="20"/>
          <w:szCs w:val="20"/>
        </w:rPr>
        <w:t xml:space="preserve">12.3. </w:t>
      </w:r>
      <w:r w:rsidRPr="003307F9">
        <w:rPr>
          <w:rFonts w:ascii="Verdana" w:eastAsia="Times New Roman" w:hAnsi="Verdana" w:cs="Times New Roman"/>
          <w:bCs/>
          <w:sz w:val="20"/>
          <w:szCs w:val="20"/>
        </w:rPr>
        <w:t>A hátúszás technikájának elsajátítása, úszó állóképesség, vízbiztonság vízbiztonság növelése fejlesztése.</w:t>
      </w:r>
      <w:r w:rsidRPr="003307F9">
        <w:rPr>
          <w:rFonts w:ascii="Verdana" w:eastAsia="Calibri" w:hAnsi="Verdana" w:cs="Arial"/>
          <w:color w:val="222222"/>
          <w:sz w:val="20"/>
          <w:szCs w:val="20"/>
          <w:shd w:val="clear" w:color="auto" w:fill="F8F9FA"/>
        </w:rPr>
        <w:t xml:space="preserve"> </w:t>
      </w:r>
      <w:r w:rsidRPr="003307F9">
        <w:rPr>
          <w:rFonts w:ascii="Verdana" w:eastAsia="Calibri" w:hAnsi="Verdana" w:cs="Times New Roman"/>
          <w:i/>
          <w:iCs/>
          <w:color w:val="222222"/>
          <w:sz w:val="20"/>
          <w:szCs w:val="20"/>
          <w:shd w:val="clear" w:color="auto" w:fill="F8F9FA"/>
        </w:rPr>
        <w:t>(Mastering the technique of backstroke, improving floating endurance, water safety and water safety.)</w:t>
      </w:r>
    </w:p>
    <w:p w:rsidR="00835A4F" w:rsidRPr="003307F9" w:rsidRDefault="00835A4F" w:rsidP="00835A4F">
      <w:pPr>
        <w:spacing w:after="240" w:line="240" w:lineRule="auto"/>
        <w:ind w:left="284"/>
        <w:rPr>
          <w:rFonts w:ascii="Verdana" w:eastAsia="Times New Roman" w:hAnsi="Verdana" w:cs="Times New Roman"/>
          <w:i/>
          <w:iCs/>
          <w:color w:val="222222"/>
          <w:sz w:val="20"/>
          <w:szCs w:val="20"/>
          <w:lang w:eastAsia="hu-HU"/>
        </w:rPr>
      </w:pPr>
      <w:r w:rsidRPr="003307F9">
        <w:rPr>
          <w:rFonts w:ascii="Verdana" w:eastAsia="Times New Roman" w:hAnsi="Verdana" w:cs="Times New Roman"/>
          <w:b/>
          <w:bCs/>
          <w:sz w:val="20"/>
          <w:szCs w:val="20"/>
          <w:lang w:val="en-US"/>
        </w:rPr>
        <w:t xml:space="preserve">12.4. </w:t>
      </w:r>
      <w:r w:rsidRPr="003307F9">
        <w:rPr>
          <w:rFonts w:ascii="Verdana" w:eastAsia="Times New Roman" w:hAnsi="Verdana" w:cs="Times New Roman"/>
          <w:bCs/>
          <w:sz w:val="20"/>
          <w:szCs w:val="20"/>
          <w:lang w:val="en-US"/>
        </w:rPr>
        <w:t>A mellúszás technikájának elsajátítása, úszó állóképesség fejlesztése.</w:t>
      </w:r>
      <w:r w:rsidRPr="003307F9">
        <w:rPr>
          <w:rFonts w:ascii="Verdana" w:eastAsia="Calibri" w:hAnsi="Verdana" w:cs="Times New Roman"/>
          <w:color w:val="222222"/>
          <w:sz w:val="20"/>
          <w:szCs w:val="20"/>
          <w:lang w:val="en"/>
        </w:rPr>
        <w:t xml:space="preserve"> </w:t>
      </w:r>
      <w:r w:rsidRPr="003307F9">
        <w:rPr>
          <w:rFonts w:ascii="Verdana" w:eastAsia="Calibri" w:hAnsi="Verdana" w:cs="Times New Roman"/>
          <w:i/>
          <w:iCs/>
          <w:color w:val="222222"/>
          <w:sz w:val="20"/>
          <w:szCs w:val="20"/>
          <w:lang w:val="en"/>
        </w:rPr>
        <w:t>(</w:t>
      </w:r>
      <w:r w:rsidRPr="003307F9">
        <w:rPr>
          <w:rFonts w:ascii="Verdana" w:eastAsia="Times New Roman" w:hAnsi="Verdana" w:cs="Times New Roman"/>
          <w:i/>
          <w:iCs/>
          <w:color w:val="222222"/>
          <w:sz w:val="20"/>
          <w:szCs w:val="20"/>
          <w:lang w:val="en" w:eastAsia="hu-HU"/>
        </w:rPr>
        <w:t>Mastering the technique of breaststroke and improving floating endurance.)</w:t>
      </w:r>
    </w:p>
    <w:p w:rsidR="00835A4F" w:rsidRPr="003307F9" w:rsidRDefault="00835A4F" w:rsidP="00835A4F">
      <w:pPr>
        <w:spacing w:after="240" w:line="240" w:lineRule="auto"/>
        <w:ind w:left="284"/>
        <w:rPr>
          <w:rFonts w:ascii="Verdana" w:eastAsia="Times New Roman" w:hAnsi="Verdana" w:cs="Times New Roman"/>
          <w:i/>
          <w:iCs/>
          <w:color w:val="222222"/>
          <w:sz w:val="20"/>
          <w:szCs w:val="20"/>
          <w:lang w:eastAsia="hu-HU"/>
        </w:rPr>
      </w:pPr>
      <w:r w:rsidRPr="003307F9">
        <w:rPr>
          <w:rFonts w:ascii="Verdana" w:eastAsia="Times New Roman" w:hAnsi="Verdana" w:cs="Times New Roman"/>
          <w:b/>
          <w:bCs/>
          <w:sz w:val="20"/>
          <w:szCs w:val="20"/>
          <w:lang w:val="en-US"/>
        </w:rPr>
        <w:t xml:space="preserve">12.5. </w:t>
      </w:r>
      <w:r w:rsidRPr="003307F9">
        <w:rPr>
          <w:rFonts w:ascii="Verdana" w:eastAsia="Times New Roman" w:hAnsi="Verdana" w:cs="Times New Roman"/>
          <w:bCs/>
          <w:sz w:val="20"/>
          <w:szCs w:val="20"/>
          <w:lang w:val="en-US"/>
        </w:rPr>
        <w:t>A gyorsúszás technikájának elsajátítása, úszó állóképesség fejlesztése.</w:t>
      </w:r>
      <w:r w:rsidRPr="003307F9">
        <w:rPr>
          <w:rFonts w:ascii="Verdana" w:eastAsia="Calibri" w:hAnsi="Verdana" w:cs="Times New Roman"/>
          <w:color w:val="222222"/>
          <w:sz w:val="20"/>
          <w:szCs w:val="20"/>
          <w:lang w:val="en"/>
        </w:rPr>
        <w:t xml:space="preserve"> </w:t>
      </w:r>
      <w:r w:rsidRPr="003307F9">
        <w:rPr>
          <w:rFonts w:ascii="Verdana" w:eastAsia="Calibri" w:hAnsi="Verdana" w:cs="Times New Roman"/>
          <w:i/>
          <w:iCs/>
          <w:color w:val="222222"/>
          <w:sz w:val="20"/>
          <w:szCs w:val="20"/>
          <w:lang w:val="en"/>
        </w:rPr>
        <w:t>(</w:t>
      </w:r>
      <w:r w:rsidRPr="003307F9">
        <w:rPr>
          <w:rFonts w:ascii="Verdana" w:eastAsia="Times New Roman" w:hAnsi="Verdana" w:cs="Times New Roman"/>
          <w:i/>
          <w:iCs/>
          <w:color w:val="222222"/>
          <w:sz w:val="20"/>
          <w:szCs w:val="20"/>
          <w:lang w:val="en" w:eastAsia="hu-HU"/>
        </w:rPr>
        <w:t>Mastering the technique of freestyle swimming and improving floating endurance.)</w:t>
      </w:r>
    </w:p>
    <w:p w:rsidR="00835A4F" w:rsidRPr="003307F9" w:rsidRDefault="00835A4F" w:rsidP="00835A4F">
      <w:pPr>
        <w:spacing w:after="240" w:line="240" w:lineRule="auto"/>
        <w:ind w:left="284"/>
        <w:rPr>
          <w:rFonts w:ascii="Verdana" w:eastAsia="Times New Roman" w:hAnsi="Verdana" w:cs="Courier New"/>
          <w:color w:val="222222"/>
          <w:sz w:val="20"/>
          <w:szCs w:val="20"/>
          <w:lang w:eastAsia="hu-HU"/>
        </w:rPr>
      </w:pPr>
      <w:r w:rsidRPr="003307F9">
        <w:rPr>
          <w:rFonts w:ascii="Verdana" w:eastAsia="Times New Roman" w:hAnsi="Verdana" w:cs="Times New Roman"/>
          <w:b/>
          <w:bCs/>
          <w:sz w:val="20"/>
          <w:szCs w:val="20"/>
          <w:lang w:val="en-US"/>
        </w:rPr>
        <w:t xml:space="preserve">12.6. </w:t>
      </w:r>
      <w:r w:rsidRPr="003307F9">
        <w:rPr>
          <w:rFonts w:ascii="Verdana" w:eastAsia="Times New Roman" w:hAnsi="Verdana" w:cs="Times New Roman"/>
          <w:bCs/>
          <w:sz w:val="20"/>
          <w:szCs w:val="20"/>
          <w:lang w:val="en-US"/>
        </w:rPr>
        <w:t>Katonai sportok ismerete az akadálypálya elemeinek elsajátításán keresztül.</w:t>
      </w:r>
      <w:r w:rsidRPr="003307F9">
        <w:rPr>
          <w:rFonts w:ascii="Verdana" w:eastAsia="Calibri" w:hAnsi="Verdana" w:cs="Times New Roman"/>
          <w:color w:val="222222"/>
          <w:sz w:val="20"/>
          <w:szCs w:val="20"/>
          <w:lang w:val="en"/>
        </w:rPr>
        <w:t xml:space="preserve"> (</w:t>
      </w:r>
      <w:r w:rsidRPr="003307F9">
        <w:rPr>
          <w:rFonts w:ascii="Verdana" w:eastAsia="Times New Roman" w:hAnsi="Verdana" w:cs="Times New Roman"/>
          <w:color w:val="222222"/>
          <w:sz w:val="20"/>
          <w:szCs w:val="20"/>
          <w:lang w:val="en" w:eastAsia="hu-HU"/>
        </w:rPr>
        <w:t>Knowledge of military sports through mastery of obstacle course.)</w:t>
      </w:r>
    </w:p>
    <w:p w:rsidR="00835A4F" w:rsidRPr="003307F9" w:rsidRDefault="00835A4F" w:rsidP="00835A4F">
      <w:pPr>
        <w:widowControl w:val="0"/>
        <w:spacing w:before="120" w:after="240" w:line="240" w:lineRule="auto"/>
        <w:ind w:left="284"/>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12.7.</w:t>
      </w:r>
      <w:r w:rsidRPr="003307F9">
        <w:rPr>
          <w:rFonts w:ascii="Verdana" w:eastAsia="Times New Roman" w:hAnsi="Verdana" w:cs="Times New Roman"/>
          <w:bCs/>
          <w:sz w:val="20"/>
          <w:szCs w:val="20"/>
        </w:rPr>
        <w:t>Természetes és mesterséges akadályok leküzdése. Mélybe-fel- és átugrások.      Emelések és hordások.</w:t>
      </w:r>
      <w:r w:rsidRPr="003307F9">
        <w:rPr>
          <w:rFonts w:ascii="Verdana" w:eastAsia="Times New Roman" w:hAnsi="Verdana" w:cs="Times New Roman"/>
          <w:i/>
          <w:sz w:val="20"/>
          <w:szCs w:val="20"/>
        </w:rPr>
        <w:t xml:space="preserve"> (Completing natural and artificial obstacles).</w:t>
      </w:r>
    </w:p>
    <w:p w:rsidR="00835A4F" w:rsidRPr="003307F9" w:rsidRDefault="00835A4F" w:rsidP="00835A4F">
      <w:pPr>
        <w:widowControl w:val="0"/>
        <w:spacing w:before="120" w:after="240" w:line="240" w:lineRule="auto"/>
        <w:ind w:left="284"/>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12.8. </w:t>
      </w:r>
      <w:r w:rsidRPr="003307F9">
        <w:rPr>
          <w:rFonts w:ascii="Verdana" w:eastAsia="Times New Roman" w:hAnsi="Verdana" w:cs="Times New Roman"/>
          <w:bCs/>
          <w:sz w:val="20"/>
          <w:szCs w:val="20"/>
        </w:rPr>
        <w:t>Mászások, függeszkedések. Egyensúly gyakorlatok. Kiegészítő gyakorlatok tornaszereken. Társhordások.</w:t>
      </w:r>
      <w:r w:rsidRPr="003307F9">
        <w:rPr>
          <w:rFonts w:ascii="Verdana" w:eastAsia="Calibri" w:hAnsi="Verdana" w:cs="Arial"/>
          <w:color w:val="222222"/>
          <w:sz w:val="20"/>
          <w:szCs w:val="20"/>
          <w:shd w:val="clear" w:color="auto" w:fill="F8F9FA"/>
        </w:rPr>
        <w:t xml:space="preserve"> </w:t>
      </w:r>
      <w:r w:rsidRPr="003307F9">
        <w:rPr>
          <w:rFonts w:ascii="Verdana" w:eastAsia="Calibri" w:hAnsi="Verdana" w:cs="Times New Roman"/>
          <w:color w:val="222222"/>
          <w:sz w:val="20"/>
          <w:szCs w:val="20"/>
          <w:shd w:val="clear" w:color="auto" w:fill="F8F9FA"/>
        </w:rPr>
        <w:t>(Climbing, hanging. Balance exercises. Additional exercises on gymnastic equipment. Carrying co jams.)</w:t>
      </w:r>
    </w:p>
    <w:p w:rsidR="00835A4F" w:rsidRPr="003307F9" w:rsidRDefault="00835A4F" w:rsidP="00835A4F">
      <w:pPr>
        <w:widowControl w:val="0"/>
        <w:spacing w:before="120" w:after="24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12.9. </w:t>
      </w:r>
      <w:r w:rsidRPr="003307F9">
        <w:rPr>
          <w:rFonts w:ascii="Verdana" w:eastAsia="Times New Roman" w:hAnsi="Verdana" w:cs="Times New Roman"/>
          <w:bCs/>
          <w:sz w:val="20"/>
          <w:szCs w:val="20"/>
        </w:rPr>
        <w:t xml:space="preserve">Mozgásformák ellenőrzése </w:t>
      </w:r>
      <w:r w:rsidRPr="003307F9">
        <w:rPr>
          <w:rFonts w:ascii="Verdana" w:eastAsia="Calibri" w:hAnsi="Verdana" w:cs="Times New Roman"/>
          <w:bCs/>
          <w:i/>
          <w:sz w:val="20"/>
          <w:szCs w:val="20"/>
        </w:rPr>
        <w:t>(Physical tests)</w:t>
      </w:r>
    </w:p>
    <w:p w:rsidR="00835A4F" w:rsidRPr="003307F9" w:rsidRDefault="00835A4F" w:rsidP="00835A4F">
      <w:pPr>
        <w:widowControl w:val="0"/>
        <w:spacing w:before="120" w:after="240" w:line="240" w:lineRule="auto"/>
        <w:ind w:left="284"/>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12.10.</w:t>
      </w:r>
      <w:r w:rsidRPr="003307F9">
        <w:rPr>
          <w:rFonts w:ascii="Verdana" w:eastAsia="Times New Roman" w:hAnsi="Verdana" w:cs="Times New Roman"/>
          <w:bCs/>
          <w:sz w:val="20"/>
          <w:szCs w:val="20"/>
        </w:rPr>
        <w:t xml:space="preserve"> Dobóképesség fejlesztése. A kézigránát célba dobás mozgástechnikájának vál</w:t>
      </w:r>
      <w:r w:rsidRPr="003307F9">
        <w:rPr>
          <w:rFonts w:ascii="Verdana" w:eastAsia="Times New Roman" w:hAnsi="Verdana" w:cs="Times New Roman"/>
          <w:bCs/>
          <w:sz w:val="20"/>
          <w:szCs w:val="20"/>
        </w:rPr>
        <w:lastRenderedPageBreak/>
        <w:t>tozatos körülmények között történő végrehajtása. (fekvő, térdelő és álló testhelyzetből).</w:t>
      </w:r>
      <w:r w:rsidRPr="003307F9">
        <w:rPr>
          <w:rFonts w:ascii="Verdana" w:eastAsia="Calibri" w:hAnsi="Verdana" w:cs="Times New Roman"/>
          <w:i/>
          <w:sz w:val="20"/>
          <w:szCs w:val="20"/>
        </w:rPr>
        <w:t xml:space="preserve"> (Handgranade throwing: throwing projectiles to the target and distance, from lying, kneeling and standing position)</w:t>
      </w:r>
    </w:p>
    <w:p w:rsidR="00835A4F" w:rsidRPr="003307F9" w:rsidRDefault="00835A4F" w:rsidP="003A5B4A">
      <w:pPr>
        <w:widowControl w:val="0"/>
        <w:numPr>
          <w:ilvl w:val="0"/>
          <w:numId w:val="430"/>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 a tantervben történő félévi elhelyezkedése: </w:t>
      </w:r>
      <w:r w:rsidRPr="003307F9">
        <w:rPr>
          <w:rFonts w:ascii="Verdana" w:eastAsia="Calibri" w:hAnsi="Verdana" w:cs="Times New Roman"/>
          <w:bCs/>
          <w:sz w:val="20"/>
          <w:szCs w:val="20"/>
        </w:rPr>
        <w:t>V. félév</w:t>
      </w:r>
    </w:p>
    <w:p w:rsidR="00835A4F" w:rsidRPr="003307F9" w:rsidRDefault="00835A4F" w:rsidP="003A5B4A">
      <w:pPr>
        <w:widowControl w:val="0"/>
        <w:numPr>
          <w:ilvl w:val="0"/>
          <w:numId w:val="430"/>
        </w:numPr>
        <w:tabs>
          <w:tab w:val="num" w:pos="993"/>
        </w:tabs>
        <w:spacing w:before="120" w:after="120" w:line="240" w:lineRule="auto"/>
        <w:ind w:left="426" w:hanging="142"/>
        <w:contextualSpacing/>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r w:rsidRPr="003307F9">
        <w:rPr>
          <w:rFonts w:ascii="Verdana" w:eastAsia="Calibri" w:hAnsi="Verdana" w:cs="Times New Roman"/>
          <w:bCs/>
          <w:sz w:val="20"/>
          <w:szCs w:val="20"/>
        </w:rPr>
        <w:t xml:space="preserve"> A honvédtisztjelöltek részvétele a foglalkozásokon kötelező. Betegség, szabadság miatti hiányzások mértéke maximálisan 30% lehet. Vezénylés, szolgálat miatti távollét nem számít bele a hiányzásba.</w:t>
      </w:r>
      <w:r w:rsidRPr="003307F9">
        <w:rPr>
          <w:rFonts w:ascii="Verdana" w:eastAsia="Times New Roman" w:hAnsi="Verdana" w:cs="Times New Roman"/>
          <w:bCs/>
          <w:sz w:val="20"/>
          <w:szCs w:val="20"/>
        </w:rPr>
        <w:t xml:space="preserve"> A hallgatónak a tanórák legalább 70 %-án jelen kell lennie, 30 %-ot meghaladó hiányzás esetén a félév teljesítése nem írható alá. A hallgató köteles a gyakorlat anyagát beszerezni, abból önállóan felkészülni.</w:t>
      </w:r>
    </w:p>
    <w:p w:rsidR="00835A4F" w:rsidRPr="003307F9" w:rsidRDefault="00835A4F" w:rsidP="003A5B4A">
      <w:pPr>
        <w:widowControl w:val="0"/>
        <w:numPr>
          <w:ilvl w:val="0"/>
          <w:numId w:val="430"/>
        </w:numPr>
        <w:spacing w:before="120" w:after="120" w:line="240" w:lineRule="auto"/>
        <w:ind w:left="426" w:hanging="142"/>
        <w:contextualSpacing/>
        <w:jc w:val="both"/>
        <w:rPr>
          <w:rFonts w:ascii="Verdana" w:eastAsia="Times New Roman" w:hAnsi="Verdana" w:cs="Times New Roman"/>
          <w:b/>
          <w:bCs/>
          <w:sz w:val="20"/>
          <w:szCs w:val="20"/>
        </w:rPr>
      </w:pPr>
      <w:r w:rsidRPr="003307F9">
        <w:rPr>
          <w:rFonts w:ascii="Verdana" w:eastAsia="Times New Roman" w:hAnsi="Verdana" w:cs="Times New Roman"/>
          <w:b/>
          <w:sz w:val="20"/>
          <w:szCs w:val="20"/>
        </w:rPr>
        <w:t xml:space="preserve">Félévközi feladatok, ismeretek ellenőrzésének rendje: </w:t>
      </w:r>
      <w:r w:rsidRPr="003307F9">
        <w:rPr>
          <w:rFonts w:ascii="Verdana" w:eastAsia="Times New Roman" w:hAnsi="Verdana" w:cs="Times New Roman"/>
          <w:bCs/>
          <w:sz w:val="20"/>
          <w:szCs w:val="20"/>
        </w:rPr>
        <w:t>Az ismeretek ellenőrzése a különböző mozgásformák bemutatásával történik. Az oktató az alábbi szempontok alapján értékeli a hallgatót:</w:t>
      </w:r>
      <w:r w:rsidRPr="003307F9">
        <w:rPr>
          <w:rFonts w:ascii="Verdana" w:eastAsia="Calibri" w:hAnsi="Verdana" w:cs="Times New Roman"/>
          <w:sz w:val="20"/>
          <w:szCs w:val="20"/>
        </w:rPr>
        <w:t xml:space="preserve"> az elégséges értékeléshez mozgásformánként el kell érni a minimum pontszámot, valamint az összesített pontszám tekintetében el kell érni a 130 pontot. A mozgásformák a következők: 3200m futás, fekvőtámasz, felülés, függeszkedés. 200m úszás, akadálypálya gyakorlat, 3200m futás gyakorlóban, kézigránát hajítás célba. Sikertelen kísérlet esetén, a hallgatónak a félév folyamán kétszer van lehetősége a javításra.</w:t>
      </w:r>
    </w:p>
    <w:p w:rsidR="00835A4F" w:rsidRPr="003307F9" w:rsidRDefault="00835A4F" w:rsidP="003A5B4A">
      <w:pPr>
        <w:widowControl w:val="0"/>
        <w:numPr>
          <w:ilvl w:val="0"/>
          <w:numId w:val="430"/>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r w:rsidRPr="003307F9">
        <w:rPr>
          <w:rFonts w:ascii="Verdana" w:eastAsia="Calibri" w:hAnsi="Verdana" w:cs="Times New Roman"/>
          <w:bCs/>
          <w:sz w:val="20"/>
          <w:szCs w:val="20"/>
        </w:rPr>
        <w:t>Az aláírás feltétele tanórák 70%-án történő aktív részvétel</w:t>
      </w:r>
      <w:r w:rsidRPr="003307F9">
        <w:rPr>
          <w:rFonts w:ascii="Verdana" w:eastAsia="Calibri" w:hAnsi="Verdana" w:cs="Times New Roman"/>
          <w:sz w:val="20"/>
          <w:szCs w:val="20"/>
        </w:rPr>
        <w:t>, valamint az elégséges értékeléshez mozgásformánként el kell érni a minimum pontszámot, valamint az összesített pontszám tekintetében el kell érni a 130 pontot.</w:t>
      </w:r>
    </w:p>
    <w:p w:rsidR="00835A4F" w:rsidRPr="003307F9" w:rsidRDefault="00835A4F" w:rsidP="00835A4F">
      <w:pPr>
        <w:widowControl w:val="0"/>
        <w:tabs>
          <w:tab w:val="left" w:pos="993"/>
        </w:tabs>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16.1. Az aláírás megszerzésének feltételei:</w:t>
      </w:r>
      <w:r w:rsidRPr="003307F9">
        <w:rPr>
          <w:rFonts w:ascii="Verdana" w:eastAsia="Calibri" w:hAnsi="Verdana" w:cs="Times New Roman"/>
          <w:bCs/>
          <w:sz w:val="20"/>
          <w:szCs w:val="20"/>
        </w:rPr>
        <w:t xml:space="preserve"> Az aláírás feltétele tanórák 70%-án történő aktív részvétel</w:t>
      </w:r>
      <w:r w:rsidRPr="003307F9">
        <w:rPr>
          <w:rFonts w:ascii="Verdana" w:eastAsia="Calibri" w:hAnsi="Verdana" w:cs="Times New Roman"/>
          <w:sz w:val="20"/>
          <w:szCs w:val="20"/>
        </w:rPr>
        <w:t>, valamint az elégséges értékeléshez mozgásformánként el kell érni a minimum pontszámot, valamint az összesített pontszám tekintetében el kell érni a minimális 130 pontot.</w:t>
      </w:r>
    </w:p>
    <w:p w:rsidR="00835A4F" w:rsidRPr="003307F9" w:rsidRDefault="00835A4F" w:rsidP="00835A4F">
      <w:pPr>
        <w:widowControl w:val="0"/>
        <w:tabs>
          <w:tab w:val="left" w:pos="993"/>
        </w:tabs>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16.2. Az értékelés: </w:t>
      </w:r>
      <w:r w:rsidRPr="003307F9">
        <w:rPr>
          <w:rFonts w:ascii="Verdana" w:eastAsia="Times New Roman" w:hAnsi="Verdana" w:cs="Times New Roman"/>
          <w:sz w:val="20"/>
          <w:szCs w:val="20"/>
        </w:rPr>
        <w:t>Gyakorlati jegy megszerzése: A</w:t>
      </w:r>
      <w:r w:rsidRPr="003307F9">
        <w:rPr>
          <w:rFonts w:ascii="Verdana" w:eastAsia="Calibri" w:hAnsi="Verdana" w:cs="Times New Roman"/>
          <w:sz w:val="20"/>
          <w:szCs w:val="20"/>
        </w:rPr>
        <w:t>z elégséges értékeléshez mozgásformánként el kell érni a minimum pontszámot, valamint az összesített pontszám tekintetében el kell érni a minimális 130 pontot. 130-199 pont elégséges, 200-269 pont közepes, 270-339 pont jó 340-400 kiváló osztályzatot jelent</w:t>
      </w:r>
      <w:r w:rsidRPr="003307F9">
        <w:rPr>
          <w:rFonts w:ascii="Verdana" w:eastAsia="Times New Roman" w:hAnsi="Verdana" w:cs="Times New Roman"/>
          <w:sz w:val="20"/>
          <w:szCs w:val="20"/>
        </w:rPr>
        <w:t>.</w:t>
      </w:r>
    </w:p>
    <w:p w:rsidR="00835A4F" w:rsidRPr="003307F9" w:rsidRDefault="00835A4F" w:rsidP="00835A4F">
      <w:pPr>
        <w:widowControl w:val="0"/>
        <w:tabs>
          <w:tab w:val="left" w:pos="993"/>
        </w:tabs>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16.3. A kreditek megszerzésének feltételei: </w:t>
      </w:r>
      <w:r w:rsidRPr="003307F9">
        <w:rPr>
          <w:rFonts w:ascii="Verdana" w:eastAsia="Times New Roman" w:hAnsi="Verdana" w:cs="Times New Roman"/>
          <w:sz w:val="20"/>
          <w:szCs w:val="20"/>
        </w:rPr>
        <w:t>A mozgásformák minimum szintjeinek és a minimum összpontszámnak az elérése.</w:t>
      </w:r>
    </w:p>
    <w:p w:rsidR="00835A4F" w:rsidRPr="003307F9" w:rsidRDefault="00835A4F" w:rsidP="003A5B4A">
      <w:pPr>
        <w:widowControl w:val="0"/>
        <w:numPr>
          <w:ilvl w:val="0"/>
          <w:numId w:val="430"/>
        </w:numPr>
        <w:tabs>
          <w:tab w:val="num" w:pos="1701"/>
        </w:tabs>
        <w:spacing w:before="120" w:after="120" w:line="240" w:lineRule="auto"/>
        <w:ind w:left="426" w:hanging="142"/>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835A4F" w:rsidRPr="003307F9" w:rsidRDefault="00835A4F" w:rsidP="00835A4F">
      <w:pPr>
        <w:widowControl w:val="0"/>
        <w:tabs>
          <w:tab w:val="left" w:pos="993"/>
        </w:tabs>
        <w:spacing w:before="120" w:after="120" w:line="240" w:lineRule="auto"/>
        <w:ind w:left="426"/>
        <w:rPr>
          <w:rFonts w:ascii="Verdana" w:eastAsia="Times New Roman" w:hAnsi="Verdana" w:cs="Times New Roman"/>
          <w:bCs/>
          <w:sz w:val="20"/>
          <w:szCs w:val="20"/>
        </w:rPr>
      </w:pPr>
      <w:r w:rsidRPr="003307F9">
        <w:rPr>
          <w:rFonts w:ascii="Verdana" w:eastAsia="Times New Roman" w:hAnsi="Verdana" w:cs="Times New Roman"/>
          <w:b/>
          <w:bCs/>
          <w:sz w:val="20"/>
          <w:szCs w:val="20"/>
        </w:rPr>
        <w:t>17.1. Kötelező irodalom:</w:t>
      </w:r>
    </w:p>
    <w:p w:rsidR="00835A4F" w:rsidRPr="003307F9" w:rsidRDefault="00835A4F" w:rsidP="00835A4F">
      <w:pPr>
        <w:widowControl w:val="0"/>
        <w:spacing w:after="0" w:line="240" w:lineRule="auto"/>
        <w:ind w:left="709" w:hanging="283"/>
        <w:rPr>
          <w:rFonts w:ascii="Verdana" w:eastAsia="Times New Roman" w:hAnsi="Verdana" w:cs="Times New Roman"/>
          <w:sz w:val="20"/>
          <w:szCs w:val="20"/>
          <w:highlight w:val="lightGray"/>
        </w:rPr>
      </w:pPr>
      <w:r w:rsidRPr="003307F9">
        <w:rPr>
          <w:rFonts w:ascii="Verdana" w:eastAsia="Calibri" w:hAnsi="Verdana" w:cs="Times New Roman"/>
          <w:sz w:val="20"/>
          <w:szCs w:val="20"/>
        </w:rPr>
        <w:t>1. A Magyar Honvédség Katonai Testnevelés Kiképzés és Sportbajnokságok szabályzata (A Magyar Honvédség Kiadványa 2017.)</w:t>
      </w:r>
    </w:p>
    <w:p w:rsidR="00835A4F" w:rsidRPr="003307F9" w:rsidRDefault="00835A4F" w:rsidP="00835A4F">
      <w:pPr>
        <w:widowControl w:val="0"/>
        <w:spacing w:before="120" w:after="120" w:line="240" w:lineRule="auto"/>
        <w:ind w:firstLine="426"/>
        <w:rPr>
          <w:rFonts w:ascii="Verdana" w:eastAsia="Times New Roman" w:hAnsi="Verdana" w:cs="Times New Roman"/>
          <w:b/>
          <w:bCs/>
          <w:sz w:val="20"/>
          <w:szCs w:val="20"/>
        </w:rPr>
      </w:pPr>
      <w:r w:rsidRPr="003307F9">
        <w:rPr>
          <w:rFonts w:ascii="Verdana" w:eastAsia="Times New Roman" w:hAnsi="Verdana" w:cs="Times New Roman"/>
          <w:b/>
          <w:bCs/>
          <w:sz w:val="20"/>
          <w:szCs w:val="20"/>
        </w:rPr>
        <w:t>17.2. Ajánlott irodalom:</w:t>
      </w:r>
    </w:p>
    <w:p w:rsidR="00835A4F" w:rsidRPr="003307F9" w:rsidRDefault="00835A4F" w:rsidP="00835A4F">
      <w:pPr>
        <w:widowControl w:val="0"/>
        <w:spacing w:after="0" w:line="240" w:lineRule="auto"/>
        <w:ind w:left="709" w:hanging="283"/>
        <w:rPr>
          <w:rFonts w:ascii="Verdana" w:eastAsia="Times New Roman" w:hAnsi="Verdana" w:cs="Times New Roman"/>
          <w:sz w:val="20"/>
          <w:szCs w:val="20"/>
          <w:highlight w:val="lightGray"/>
        </w:rPr>
      </w:pPr>
      <w:r w:rsidRPr="003307F9">
        <w:rPr>
          <w:rFonts w:ascii="Verdana" w:eastAsia="Calibri" w:hAnsi="Verdana" w:cs="Times New Roman"/>
          <w:sz w:val="20"/>
          <w:szCs w:val="20"/>
        </w:rPr>
        <w:t>1.</w:t>
      </w:r>
      <w:r w:rsidRPr="003307F9">
        <w:rPr>
          <w:rFonts w:ascii="Verdana" w:eastAsia="Calibri" w:hAnsi="Verdana" w:cs="Times New Roman"/>
          <w:sz w:val="20"/>
          <w:szCs w:val="20"/>
        </w:rPr>
        <w:tab/>
        <w:t>Arold Imre: Az úszás oktatása Sport kiadó 1978. ISBN:9632530187</w:t>
      </w:r>
    </w:p>
    <w:p w:rsidR="00835A4F" w:rsidRPr="003307F9" w:rsidRDefault="00835A4F" w:rsidP="00835A4F">
      <w:pPr>
        <w:widowControl w:val="0"/>
        <w:spacing w:after="0" w:line="240" w:lineRule="auto"/>
        <w:ind w:left="709" w:hanging="283"/>
        <w:rPr>
          <w:rFonts w:ascii="Verdana" w:eastAsia="Times New Roman" w:hAnsi="Verdana" w:cs="Times New Roman"/>
          <w:sz w:val="20"/>
          <w:szCs w:val="20"/>
          <w:highlight w:val="lightGray"/>
        </w:rPr>
      </w:pPr>
    </w:p>
    <w:p w:rsidR="00835A4F" w:rsidRPr="003307F9" w:rsidRDefault="00835A4F" w:rsidP="00835A4F">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2023.06.12</w:t>
      </w:r>
    </w:p>
    <w:p w:rsidR="00835A4F" w:rsidRPr="003307F9" w:rsidRDefault="00835A4F" w:rsidP="00835A4F">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Dr. Prókainé dr. Kovács Tímea alezredes, </w:t>
      </w:r>
    </w:p>
    <w:p w:rsidR="00835A4F" w:rsidRPr="003307F9" w:rsidRDefault="00835A4F" w:rsidP="00835A4F">
      <w:pPr>
        <w:widowControl w:val="0"/>
        <w:spacing w:after="0" w:line="240" w:lineRule="auto"/>
        <w:jc w:val="right"/>
        <w:rPr>
          <w:rFonts w:ascii="Verdana" w:eastAsia="Calibri" w:hAnsi="Verdana" w:cs="Times New Roman"/>
          <w:sz w:val="20"/>
          <w:szCs w:val="20"/>
        </w:rPr>
      </w:pPr>
      <w:r w:rsidRPr="003307F9">
        <w:rPr>
          <w:rFonts w:ascii="Verdana" w:eastAsia="Times New Roman" w:hAnsi="Verdana" w:cs="Times New Roman"/>
          <w:bCs/>
          <w:sz w:val="20"/>
          <w:szCs w:val="20"/>
        </w:rPr>
        <w:t>KTSK testnevelő tanár, sk</w:t>
      </w:r>
      <w:r w:rsidRPr="003307F9">
        <w:rPr>
          <w:rFonts w:ascii="Verdana" w:eastAsia="Times New Roman" w:hAnsi="Verdana" w:cs="Times New Roman"/>
          <w:bCs/>
          <w:sz w:val="20"/>
          <w:szCs w:val="20"/>
          <w:highlight w:val="lightGray"/>
        </w:rPr>
        <w:t>.</w:t>
      </w:r>
    </w:p>
    <w:p w:rsidR="00835A4F" w:rsidRPr="003307F9" w:rsidRDefault="00835A4F" w:rsidP="00835A4F">
      <w:pPr>
        <w:rPr>
          <w:rFonts w:ascii="Verdana" w:hAnsi="Verdana"/>
        </w:rPr>
      </w:pPr>
    </w:p>
    <w:p w:rsidR="00C54FA3" w:rsidRPr="003307F9" w:rsidRDefault="00835A4F" w:rsidP="00835A4F">
      <w:pPr>
        <w:spacing w:after="200" w:line="276" w:lineRule="auto"/>
        <w:rPr>
          <w:rFonts w:ascii="Verdana" w:hAnsi="Verdana"/>
        </w:rPr>
      </w:pPr>
      <w:r w:rsidRPr="003307F9">
        <w:rPr>
          <w:rFonts w:ascii="Verdana" w:hAnsi="Verdana"/>
        </w:rPr>
        <w:br w:type="page"/>
      </w:r>
    </w:p>
    <w:tbl>
      <w:tblPr>
        <w:tblW w:w="5274" w:type="dxa"/>
        <w:tblInd w:w="113" w:type="dxa"/>
        <w:tblLook w:val="01E0" w:firstRow="1" w:lastRow="1" w:firstColumn="1" w:lastColumn="1" w:noHBand="0" w:noVBand="0"/>
      </w:tblPr>
      <w:tblGrid>
        <w:gridCol w:w="5274"/>
      </w:tblGrid>
      <w:tr w:rsidR="00C54FA3" w:rsidRPr="003307F9" w:rsidTr="00C54FA3">
        <w:tc>
          <w:tcPr>
            <w:tcW w:w="5274" w:type="dxa"/>
            <w:tcBorders>
              <w:top w:val="nil"/>
              <w:left w:val="nil"/>
              <w:bottom w:val="single" w:sz="4" w:space="0" w:color="auto"/>
              <w:right w:val="nil"/>
            </w:tcBorders>
            <w:hideMark/>
          </w:tcPr>
          <w:p w:rsidR="00C54FA3" w:rsidRPr="003307F9" w:rsidRDefault="00C54FA3" w:rsidP="00C54FA3">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C54FA3" w:rsidRPr="003307F9" w:rsidTr="00C54FA3">
        <w:tc>
          <w:tcPr>
            <w:tcW w:w="5274" w:type="dxa"/>
            <w:tcBorders>
              <w:top w:val="single" w:sz="4" w:space="0" w:color="auto"/>
              <w:left w:val="nil"/>
              <w:bottom w:val="nil"/>
              <w:right w:val="nil"/>
            </w:tcBorders>
            <w:hideMark/>
          </w:tcPr>
          <w:p w:rsidR="00C54FA3" w:rsidRPr="003307F9" w:rsidRDefault="00C54FA3" w:rsidP="00C54FA3">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C54FA3" w:rsidRPr="003307F9" w:rsidRDefault="00C54FA3" w:rsidP="00C54FA3">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C54FA3" w:rsidRPr="003307F9" w:rsidRDefault="00C54FA3" w:rsidP="00C54FA3">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C54FA3" w:rsidRPr="003307F9" w:rsidRDefault="00C54FA3" w:rsidP="003A5B4A">
      <w:pPr>
        <w:numPr>
          <w:ilvl w:val="0"/>
          <w:numId w:val="441"/>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HK916A008</w:t>
      </w:r>
    </w:p>
    <w:p w:rsidR="00C54FA3" w:rsidRPr="003307F9" w:rsidRDefault="00C54FA3" w:rsidP="003A5B4A">
      <w:pPr>
        <w:numPr>
          <w:ilvl w:val="0"/>
          <w:numId w:val="441"/>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sz w:val="20"/>
          <w:szCs w:val="20"/>
          <w:lang w:eastAsia="hu-HU"/>
        </w:rPr>
        <w:t>Repüléselmélet</w:t>
      </w:r>
    </w:p>
    <w:p w:rsidR="00C54FA3" w:rsidRPr="003307F9" w:rsidRDefault="00C54FA3" w:rsidP="003A5B4A">
      <w:pPr>
        <w:numPr>
          <w:ilvl w:val="0"/>
          <w:numId w:val="441"/>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sz w:val="20"/>
          <w:szCs w:val="20"/>
          <w:lang w:val="en-GB" w:eastAsia="hu-HU"/>
        </w:rPr>
        <w:t>Physical Basis of Aviation</w:t>
      </w:r>
    </w:p>
    <w:p w:rsidR="00C54FA3" w:rsidRPr="003307F9" w:rsidRDefault="00C54FA3" w:rsidP="003A5B4A">
      <w:pPr>
        <w:numPr>
          <w:ilvl w:val="0"/>
          <w:numId w:val="441"/>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C54FA3" w:rsidRPr="003307F9" w:rsidRDefault="00C54FA3" w:rsidP="003A5B4A">
      <w:pPr>
        <w:widowControl w:val="0"/>
        <w:numPr>
          <w:ilvl w:val="1"/>
          <w:numId w:val="444"/>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5 </w:t>
      </w:r>
      <w:r w:rsidRPr="003307F9">
        <w:rPr>
          <w:rFonts w:ascii="Verdana" w:eastAsia="Times New Roman" w:hAnsi="Verdana" w:cs="Times New Roman"/>
          <w:bCs/>
          <w:sz w:val="20"/>
          <w:szCs w:val="20"/>
        </w:rPr>
        <w:t>kredit</w:t>
      </w:r>
    </w:p>
    <w:p w:rsidR="00C54FA3" w:rsidRPr="003307F9" w:rsidRDefault="00C54FA3" w:rsidP="003A5B4A">
      <w:pPr>
        <w:widowControl w:val="0"/>
        <w:numPr>
          <w:ilvl w:val="1"/>
          <w:numId w:val="444"/>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25% gyakorlat, 75% elmélet</w:t>
      </w:r>
    </w:p>
    <w:p w:rsidR="00C54FA3" w:rsidRPr="003307F9" w:rsidRDefault="00C54FA3" w:rsidP="003A5B4A">
      <w:pPr>
        <w:numPr>
          <w:ilvl w:val="0"/>
          <w:numId w:val="441"/>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szakirányok/specializációk megnevezése (ahol oktatják):</w:t>
      </w:r>
      <w:r w:rsidRPr="003307F9">
        <w:rPr>
          <w:rFonts w:ascii="Verdana" w:eastAsia="Times New Roman" w:hAnsi="Verdana" w:cs="Times New Roman"/>
          <w:bCs/>
          <w:sz w:val="20"/>
          <w:szCs w:val="20"/>
          <w:lang w:eastAsia="hu-HU"/>
        </w:rPr>
        <w:t xml:space="preserve"> Állami légiközlekedési alapképzési szak </w:t>
      </w:r>
    </w:p>
    <w:p w:rsidR="00C54FA3" w:rsidRPr="003307F9" w:rsidRDefault="00C54FA3" w:rsidP="003A5B4A">
      <w:pPr>
        <w:numPr>
          <w:ilvl w:val="0"/>
          <w:numId w:val="441"/>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Repülő Sárkány-hajtómű Tanszék</w:t>
      </w:r>
    </w:p>
    <w:p w:rsidR="00C54FA3" w:rsidRPr="003307F9" w:rsidRDefault="00C54FA3" w:rsidP="003A5B4A">
      <w:pPr>
        <w:numPr>
          <w:ilvl w:val="0"/>
          <w:numId w:val="441"/>
        </w:numPr>
        <w:tabs>
          <w:tab w:val="clear" w:pos="360"/>
        </w:tabs>
        <w:spacing w:before="120" w:after="0" w:line="240" w:lineRule="auto"/>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sz w:val="20"/>
          <w:szCs w:val="20"/>
          <w:lang w:eastAsia="hu-HU"/>
        </w:rPr>
        <w:t>Dr. Tóth József egyetemi docens, PhD</w:t>
      </w:r>
    </w:p>
    <w:p w:rsidR="00C54FA3" w:rsidRPr="003307F9" w:rsidRDefault="00C54FA3" w:rsidP="003A5B4A">
      <w:pPr>
        <w:numPr>
          <w:ilvl w:val="0"/>
          <w:numId w:val="441"/>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tanórák száma és típusa </w:t>
      </w:r>
    </w:p>
    <w:p w:rsidR="00C54FA3" w:rsidRPr="003307F9" w:rsidRDefault="00C54FA3" w:rsidP="003A5B4A">
      <w:pPr>
        <w:numPr>
          <w:ilvl w:val="1"/>
          <w:numId w:val="441"/>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 óraszám/félév: 56</w:t>
      </w:r>
    </w:p>
    <w:p w:rsidR="00C54FA3" w:rsidRPr="003307F9" w:rsidRDefault="00C54FA3" w:rsidP="003A5B4A">
      <w:pPr>
        <w:widowControl w:val="0"/>
        <w:numPr>
          <w:ilvl w:val="2"/>
          <w:numId w:val="441"/>
        </w:numPr>
        <w:tabs>
          <w:tab w:val="num" w:pos="709"/>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nappali munkarend: </w:t>
      </w:r>
      <w:r w:rsidRPr="003307F9">
        <w:rPr>
          <w:rFonts w:ascii="Verdana" w:eastAsia="Times New Roman" w:hAnsi="Verdana" w:cs="Times New Roman"/>
          <w:bCs/>
          <w:sz w:val="20"/>
          <w:szCs w:val="20"/>
        </w:rPr>
        <w:t>56 óra/félév (42 EA + 0 SZ + 14 GY)</w:t>
      </w:r>
    </w:p>
    <w:p w:rsidR="00C54FA3" w:rsidRPr="003307F9" w:rsidRDefault="00C54FA3" w:rsidP="003A5B4A">
      <w:pPr>
        <w:widowControl w:val="0"/>
        <w:numPr>
          <w:ilvl w:val="2"/>
          <w:numId w:val="441"/>
        </w:numPr>
        <w:tabs>
          <w:tab w:val="num" w:pos="709"/>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levelező munkarend: -</w:t>
      </w:r>
    </w:p>
    <w:p w:rsidR="00C54FA3" w:rsidRPr="003307F9" w:rsidRDefault="00C54FA3" w:rsidP="003A5B4A">
      <w:pPr>
        <w:numPr>
          <w:ilvl w:val="1"/>
          <w:numId w:val="441"/>
        </w:numPr>
        <w:tabs>
          <w:tab w:val="right" w:pos="993"/>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4 óra/hét</w:t>
      </w:r>
    </w:p>
    <w:p w:rsidR="00C54FA3" w:rsidRPr="003307F9" w:rsidRDefault="00C54FA3" w:rsidP="003A5B4A">
      <w:pPr>
        <w:numPr>
          <w:ilvl w:val="1"/>
          <w:numId w:val="441"/>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Az ismeret átadásában alkalmazandó további sajátos módok, jellemzők: </w:t>
      </w:r>
      <w:r w:rsidRPr="003307F9">
        <w:rPr>
          <w:rFonts w:ascii="Verdana" w:eastAsia="Times New Roman" w:hAnsi="Verdana" w:cs="Times New Roman"/>
          <w:bCs/>
          <w:sz w:val="20"/>
          <w:szCs w:val="20"/>
        </w:rPr>
        <w:t>Elemzésen és irodalom-feldolgozáson alapuló egyéni és csoportmunka keretében kidolgozandó feladatokkal és prezentációk megtartásával történik.</w:t>
      </w:r>
    </w:p>
    <w:p w:rsidR="00C54FA3" w:rsidRPr="003307F9" w:rsidRDefault="00C54FA3" w:rsidP="003A5B4A">
      <w:pPr>
        <w:numPr>
          <w:ilvl w:val="0"/>
          <w:numId w:val="441"/>
        </w:numPr>
        <w:tabs>
          <w:tab w:val="clear" w:pos="360"/>
        </w:tabs>
        <w:spacing w:before="120" w:after="120" w:line="240" w:lineRule="auto"/>
        <w:ind w:left="425" w:hanging="425"/>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Times New Roman"/>
          <w:bCs/>
          <w:sz w:val="20"/>
          <w:szCs w:val="20"/>
          <w:lang w:eastAsia="hu-HU"/>
        </w:rPr>
        <w:t>A folyadékdinamika általános alaptörvényei. A kontinuitási és az általános Euler-egyenlet. A gázok sztatikája és dinamikája. A légkör és szerkezete. Az áramlásba helyezett testre ható erők és felbontásuk. A felhajtóerő és ellenállás keletkezése, a repülőgép polárisai. Szárnyprofilok és tulajdonságai. Szuperszonikus áramlások törvényei, jelenségei. A lökéshullámok kialakulása és szerepük a szuperszonikus áramlásban. Alapvető repülésmechanikai törvények, összefüggések. A repülés fázisai (vízszintes repülés, emelkedés, felszállás, siklás leszállás) végrehajtásának aerodinamikai összefüggései. A fordulókban ható erők és egyensúlyaik, a terhelési tényező. Az átesés kérdése, az átesési sebességet befolyásoló hatások. A légkör fizikai állapotának hatása a repülés dinamikájára.</w:t>
      </w:r>
    </w:p>
    <w:p w:rsidR="00C54FA3" w:rsidRPr="003307F9" w:rsidRDefault="00C54FA3" w:rsidP="00C54FA3">
      <w:pPr>
        <w:spacing w:after="0" w:line="240" w:lineRule="auto"/>
        <w:ind w:left="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szakmai tartalma (angolul) (Course description): </w:t>
      </w:r>
      <w:r w:rsidRPr="003307F9">
        <w:rPr>
          <w:rFonts w:ascii="Verdana" w:eastAsia="Times New Roman" w:hAnsi="Verdana" w:cs="Times New Roman"/>
          <w:bCs/>
          <w:sz w:val="20"/>
          <w:szCs w:val="20"/>
          <w:lang w:val="en-GB" w:eastAsia="hu-HU"/>
        </w:rPr>
        <w:t xml:space="preserve">The general laws of fluid dynamics. The continuity and general Euler equation. Statics and dynamics of gases. The structure of the atmosphere. Aerodynamic forces and their components. The lift and drag forces and their relationship. Wing profiles ant their properties. The supersonic flow and its physical laws. The schock waves and their role in the supersonic flows. The fundamental theories of flight, basic relationships. The aerodynamic relationships of the different flight phases (steady level flight, Aerodynamic forces during turns, the load factor. The problem of stall and the minimum airspeed. Effects of the atmospheric state for the dynamics of flight. </w:t>
      </w:r>
    </w:p>
    <w:p w:rsidR="00C54FA3" w:rsidRPr="003307F9" w:rsidRDefault="00C54FA3" w:rsidP="003A5B4A">
      <w:pPr>
        <w:numPr>
          <w:ilvl w:val="0"/>
          <w:numId w:val="441"/>
        </w:numPr>
        <w:tabs>
          <w:tab w:val="left" w:pos="284"/>
          <w:tab w:val="num" w:pos="64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(magyarul): </w:t>
      </w:r>
    </w:p>
    <w:p w:rsidR="00C54FA3" w:rsidRPr="003307F9" w:rsidRDefault="00C54FA3" w:rsidP="00C54FA3">
      <w:pPr>
        <w:tabs>
          <w:tab w:val="left" w:pos="284"/>
          <w:tab w:val="num" w:pos="851"/>
        </w:tabs>
        <w:spacing w:before="120" w:after="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Tudása: </w:t>
      </w:r>
    </w:p>
    <w:p w:rsidR="00C54FA3" w:rsidRPr="003307F9" w:rsidRDefault="00C54FA3" w:rsidP="003A5B4A">
      <w:pPr>
        <w:numPr>
          <w:ilvl w:val="0"/>
          <w:numId w:val="445"/>
        </w:numPr>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Alapvetően ismeri a repüléselmélethez kapcsolódó alapfogalmakat, összefüggéseket, a légijárművek szerkezetét, fő rendszereit, berendezéseit, azok funkcióit. </w:t>
      </w:r>
    </w:p>
    <w:p w:rsidR="00C54FA3" w:rsidRPr="003307F9" w:rsidRDefault="00C54FA3" w:rsidP="00C54FA3">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lastRenderedPageBreak/>
        <w:t xml:space="preserve">Képességei: </w:t>
      </w:r>
    </w:p>
    <w:p w:rsidR="00C54FA3" w:rsidRPr="003307F9" w:rsidRDefault="00C54FA3" w:rsidP="003A5B4A">
      <w:pPr>
        <w:numPr>
          <w:ilvl w:val="0"/>
          <w:numId w:val="445"/>
        </w:numPr>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Képes magas szinten alkalmazni a szakterminológiát magyarul és angolul is. Ezen túlmenően képes a munkájához szükséges módszerek és eljárások kiválasztására, azok egyedi és komplex alkalmazására.</w:t>
      </w:r>
    </w:p>
    <w:p w:rsidR="00C54FA3" w:rsidRPr="003307F9" w:rsidRDefault="00C54FA3" w:rsidP="00C54FA3">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C54FA3" w:rsidRPr="003307F9" w:rsidRDefault="00C54FA3" w:rsidP="003A5B4A">
      <w:pPr>
        <w:numPr>
          <w:ilvl w:val="0"/>
          <w:numId w:val="445"/>
        </w:numPr>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Nyitott a szakterület új eredményei, innovációi iránt, törekszik azok megismerésére, megértésére és alkalmazására, elkötelezett önmaga folyamatos képzésére. </w:t>
      </w:r>
    </w:p>
    <w:p w:rsidR="00C54FA3" w:rsidRPr="003307F9" w:rsidRDefault="00C54FA3" w:rsidP="003A5B4A">
      <w:pPr>
        <w:numPr>
          <w:ilvl w:val="0"/>
          <w:numId w:val="445"/>
        </w:numPr>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Elkötelezett a minőségi szakmai munkavégzés iránt, különös tekintettel a légiközlekedés-biztonság szempontjainak figyelembevételére.</w:t>
      </w:r>
    </w:p>
    <w:p w:rsidR="00C54FA3" w:rsidRPr="003307F9" w:rsidRDefault="00C54FA3" w:rsidP="00C54FA3">
      <w:pPr>
        <w:spacing w:before="120" w:after="0" w:line="240" w:lineRule="auto"/>
        <w:ind w:left="426"/>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Autonómiája és felelőssége:</w:t>
      </w:r>
      <w:r w:rsidRPr="003307F9">
        <w:rPr>
          <w:rFonts w:ascii="Verdana" w:eastAsia="Times New Roman" w:hAnsi="Verdana" w:cs="Times New Roman"/>
          <w:sz w:val="20"/>
          <w:szCs w:val="20"/>
          <w:lang w:eastAsia="hu-HU"/>
        </w:rPr>
        <w:t xml:space="preserve"> </w:t>
      </w:r>
    </w:p>
    <w:p w:rsidR="00C54FA3" w:rsidRPr="003307F9" w:rsidRDefault="00C54FA3" w:rsidP="003A5B4A">
      <w:pPr>
        <w:numPr>
          <w:ilvl w:val="0"/>
          <w:numId w:val="445"/>
        </w:numPr>
        <w:tabs>
          <w:tab w:val="left" w:pos="284"/>
        </w:tabs>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 légiközlekedés területén megjelenő </w:t>
      </w:r>
      <w:r w:rsidRPr="003307F9">
        <w:rPr>
          <w:rFonts w:ascii="Verdana" w:eastAsia="Times New Roman" w:hAnsi="Verdana" w:cs="Times New Roman"/>
          <w:bCs/>
          <w:sz w:val="20"/>
          <w:szCs w:val="20"/>
          <w:lang w:eastAsia="hu-HU"/>
        </w:rPr>
        <w:t>folyamatokban</w:t>
      </w:r>
      <w:r w:rsidRPr="003307F9">
        <w:rPr>
          <w:rFonts w:ascii="Verdana" w:eastAsia="Times New Roman" w:hAnsi="Verdana" w:cs="Times New Roman"/>
          <w:sz w:val="20"/>
          <w:szCs w:val="20"/>
          <w:lang w:eastAsia="hu-HU"/>
        </w:rPr>
        <w:t xml:space="preserve"> képes önállóan döntéseket hozni, azokat felelősséggel, a jogszabályi keretek figyelembevételével végrehajtani. </w:t>
      </w:r>
    </w:p>
    <w:p w:rsidR="00C54FA3" w:rsidRPr="003307F9" w:rsidRDefault="00C54FA3" w:rsidP="003A5B4A">
      <w:pPr>
        <w:numPr>
          <w:ilvl w:val="0"/>
          <w:numId w:val="445"/>
        </w:numPr>
        <w:tabs>
          <w:tab w:val="left" w:pos="284"/>
        </w:tabs>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Tisztában van döntéseinek, tevékenységének a légiközlekedés-biztonságra gyakorolt hatásaival, következményeivel.</w:t>
      </w:r>
    </w:p>
    <w:p w:rsidR="00C54FA3" w:rsidRPr="003307F9" w:rsidRDefault="00C54FA3" w:rsidP="00C54FA3">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C54FA3" w:rsidRPr="003307F9" w:rsidRDefault="00C54FA3" w:rsidP="00C54FA3">
      <w:pPr>
        <w:spacing w:before="120" w:after="12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C54FA3" w:rsidRPr="003307F9" w:rsidRDefault="00C54FA3" w:rsidP="003A5B4A">
      <w:pPr>
        <w:numPr>
          <w:ilvl w:val="0"/>
          <w:numId w:val="445"/>
        </w:numPr>
        <w:tabs>
          <w:tab w:val="left" w:pos="284"/>
        </w:tabs>
        <w:spacing w:before="120" w:after="0" w:line="240" w:lineRule="auto"/>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They basically know the </w:t>
      </w:r>
      <w:r w:rsidRPr="003307F9">
        <w:rPr>
          <w:rFonts w:ascii="Verdana" w:eastAsia="Times New Roman" w:hAnsi="Verdana" w:cs="Times New Roman"/>
          <w:sz w:val="20"/>
          <w:szCs w:val="20"/>
          <w:lang w:eastAsia="hu-HU"/>
        </w:rPr>
        <w:t>fundamental</w:t>
      </w:r>
      <w:r w:rsidRPr="003307F9">
        <w:rPr>
          <w:rFonts w:ascii="Verdana" w:eastAsia="Times New Roman" w:hAnsi="Verdana" w:cs="Times New Roman"/>
          <w:sz w:val="20"/>
          <w:szCs w:val="20"/>
          <w:lang w:val="en-GB" w:eastAsia="hu-HU"/>
        </w:rPr>
        <w:t xml:space="preserve"> concepts, contexts of aviation theory, the aircraft structures, its main systems and equipment’s, too. </w:t>
      </w:r>
    </w:p>
    <w:p w:rsidR="00C54FA3" w:rsidRPr="003307F9" w:rsidRDefault="00C54FA3" w:rsidP="00C54FA3">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C54FA3" w:rsidRPr="003307F9" w:rsidRDefault="00C54FA3" w:rsidP="003A5B4A">
      <w:pPr>
        <w:numPr>
          <w:ilvl w:val="0"/>
          <w:numId w:val="445"/>
        </w:numPr>
        <w:tabs>
          <w:tab w:val="left" w:pos="284"/>
        </w:tabs>
        <w:spacing w:before="120" w:after="0" w:line="240" w:lineRule="auto"/>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They are able to apply the high-level professional terminology and literature in Hungarian and English. In addition, they are also able to choose the methods and procedures necessary for their work, to their unique and complex application. </w:t>
      </w:r>
    </w:p>
    <w:p w:rsidR="00C54FA3" w:rsidRPr="003307F9" w:rsidRDefault="00C54FA3" w:rsidP="00C54FA3">
      <w:pPr>
        <w:tabs>
          <w:tab w:val="right" w:pos="900"/>
          <w:tab w:val="center" w:pos="4536"/>
          <w:tab w:val="right" w:pos="9072"/>
        </w:tabs>
        <w:spacing w:before="120" w:after="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C54FA3" w:rsidRPr="003307F9" w:rsidRDefault="00C54FA3" w:rsidP="003A5B4A">
      <w:pPr>
        <w:numPr>
          <w:ilvl w:val="0"/>
          <w:numId w:val="445"/>
        </w:numPr>
        <w:spacing w:before="120" w:after="0" w:line="240" w:lineRule="auto"/>
        <w:jc w:val="both"/>
        <w:rPr>
          <w:rFonts w:ascii="Verdana" w:eastAsia="Times New Roman" w:hAnsi="Verdana" w:cs="Times New Roman"/>
          <w:b/>
          <w:sz w:val="20"/>
          <w:szCs w:val="20"/>
          <w:lang w:val="en-GB" w:eastAsia="hu-HU"/>
        </w:rPr>
      </w:pPr>
      <w:r w:rsidRPr="003307F9">
        <w:rPr>
          <w:rFonts w:ascii="Verdana" w:eastAsia="Times New Roman" w:hAnsi="Verdana" w:cs="Times New Roman"/>
          <w:sz w:val="20"/>
          <w:szCs w:val="20"/>
          <w:lang w:val="en-GB" w:eastAsia="hu-HU"/>
        </w:rPr>
        <w:t>They are open to the new achievements and innovations of the field, they seek to understand and apply them and they also committed to continuous training of themselves.</w:t>
      </w:r>
    </w:p>
    <w:p w:rsidR="00C54FA3" w:rsidRPr="003307F9" w:rsidRDefault="00C54FA3" w:rsidP="003A5B4A">
      <w:pPr>
        <w:numPr>
          <w:ilvl w:val="0"/>
          <w:numId w:val="445"/>
        </w:numPr>
        <w:spacing w:before="120" w:after="0" w:line="240" w:lineRule="auto"/>
        <w:jc w:val="both"/>
        <w:rPr>
          <w:rFonts w:ascii="Verdana" w:eastAsia="Times New Roman" w:hAnsi="Verdana" w:cs="Times New Roman"/>
          <w:b/>
          <w:sz w:val="20"/>
          <w:szCs w:val="20"/>
          <w:lang w:val="en-GB" w:eastAsia="hu-HU"/>
        </w:rPr>
      </w:pPr>
      <w:r w:rsidRPr="003307F9">
        <w:rPr>
          <w:rFonts w:ascii="Verdana" w:eastAsia="Times New Roman" w:hAnsi="Verdana" w:cs="Times New Roman"/>
          <w:sz w:val="20"/>
          <w:szCs w:val="20"/>
          <w:lang w:val="en-GB" w:eastAsia="hu-HU"/>
        </w:rPr>
        <w:t>They are committed to quality professional work, with particular regard to the aspects of aviation safety.</w:t>
      </w:r>
    </w:p>
    <w:p w:rsidR="00C54FA3" w:rsidRPr="003307F9" w:rsidRDefault="00C54FA3" w:rsidP="00C54FA3">
      <w:pPr>
        <w:tabs>
          <w:tab w:val="right" w:pos="900"/>
          <w:tab w:val="center" w:pos="4536"/>
          <w:tab w:val="right" w:pos="9072"/>
        </w:tabs>
        <w:spacing w:before="120" w:after="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Autonomy and responsibility: </w:t>
      </w:r>
    </w:p>
    <w:p w:rsidR="00C54FA3" w:rsidRPr="003307F9" w:rsidRDefault="00C54FA3" w:rsidP="003A5B4A">
      <w:pPr>
        <w:numPr>
          <w:ilvl w:val="0"/>
          <w:numId w:val="445"/>
        </w:numPr>
        <w:tabs>
          <w:tab w:val="left" w:pos="284"/>
        </w:tabs>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val="en-GB" w:eastAsia="hu-HU"/>
        </w:rPr>
        <w:t>The student is able to make decisions independently in the processes occurring in the field of aviation, and to implement them with responsibility and within the legal framework.</w:t>
      </w:r>
    </w:p>
    <w:p w:rsidR="00C54FA3" w:rsidRPr="003307F9" w:rsidRDefault="00C54FA3" w:rsidP="003A5B4A">
      <w:pPr>
        <w:numPr>
          <w:ilvl w:val="0"/>
          <w:numId w:val="445"/>
        </w:numPr>
        <w:tabs>
          <w:tab w:val="left" w:pos="284"/>
        </w:tabs>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val="en-GB" w:eastAsia="hu-HU"/>
        </w:rPr>
        <w:t xml:space="preserve"> He/she is aware of the effects and consequences of his decisions and activities on aviation security.</w:t>
      </w:r>
    </w:p>
    <w:p w:rsidR="00C54FA3" w:rsidRPr="003307F9" w:rsidRDefault="00C54FA3" w:rsidP="003A5B4A">
      <w:pPr>
        <w:numPr>
          <w:ilvl w:val="0"/>
          <w:numId w:val="441"/>
        </w:numPr>
        <w:tabs>
          <w:tab w:val="clear" w:pos="360"/>
        </w:tabs>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bCs/>
          <w:sz w:val="20"/>
          <w:szCs w:val="20"/>
          <w:lang w:eastAsia="hu-HU"/>
        </w:rPr>
        <w:t xml:space="preserve">Előtanulmányi követelmények: </w:t>
      </w:r>
      <w:r w:rsidRPr="003307F9">
        <w:rPr>
          <w:rFonts w:ascii="Verdana" w:eastAsia="Times New Roman" w:hAnsi="Verdana" w:cs="Times New Roman"/>
          <w:sz w:val="20"/>
          <w:szCs w:val="20"/>
          <w:lang w:eastAsia="hu-HU"/>
        </w:rPr>
        <w:t>-</w:t>
      </w:r>
    </w:p>
    <w:p w:rsidR="00C54FA3" w:rsidRPr="003307F9" w:rsidRDefault="00C54FA3" w:rsidP="003A5B4A">
      <w:pPr>
        <w:numPr>
          <w:ilvl w:val="0"/>
          <w:numId w:val="441"/>
        </w:numPr>
        <w:tabs>
          <w:tab w:val="num" w:pos="993"/>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A tantárgy tananyagának leírása, tematika. Description of the subject, curriculum (magyarul, angolul - English):</w:t>
      </w:r>
    </w:p>
    <w:p w:rsidR="00C54FA3" w:rsidRPr="003307F9" w:rsidRDefault="00C54FA3" w:rsidP="003A5B4A">
      <w:pPr>
        <w:numPr>
          <w:ilvl w:val="1"/>
          <w:numId w:val="441"/>
        </w:numPr>
        <w:tabs>
          <w:tab w:val="center" w:pos="1134"/>
          <w:tab w:val="right" w:pos="1276"/>
        </w:tabs>
        <w:spacing w:before="60" w:after="0" w:line="240" w:lineRule="auto"/>
        <w:ind w:left="1276" w:hanging="850"/>
        <w:jc w:val="both"/>
        <w:rPr>
          <w:rFonts w:ascii="Verdana" w:eastAsia="Times New Roman" w:hAnsi="Verdana" w:cs="Times New Roman"/>
          <w:bCs/>
          <w:i/>
          <w:sz w:val="20"/>
          <w:szCs w:val="20"/>
          <w:lang w:eastAsia="hu-HU"/>
        </w:rPr>
      </w:pPr>
      <w:r w:rsidRPr="003307F9">
        <w:rPr>
          <w:rFonts w:ascii="Verdana" w:eastAsia="Times New Roman" w:hAnsi="Verdana" w:cs="Times New Roman"/>
          <w:sz w:val="20"/>
          <w:szCs w:val="20"/>
          <w:lang w:eastAsia="hu-HU"/>
        </w:rPr>
        <w:t>Matematikai alapok áttekintése. (</w:t>
      </w:r>
      <w:r w:rsidRPr="003307F9">
        <w:rPr>
          <w:rFonts w:ascii="Verdana" w:eastAsia="Times New Roman" w:hAnsi="Verdana" w:cs="Times New Roman"/>
          <w:i/>
          <w:iCs/>
          <w:sz w:val="20"/>
          <w:szCs w:val="20"/>
          <w:lang w:eastAsia="hu-HU"/>
        </w:rPr>
        <w:t>Overview of mathematics basics.)</w:t>
      </w:r>
    </w:p>
    <w:p w:rsidR="00C54FA3" w:rsidRPr="003307F9" w:rsidRDefault="00C54FA3" w:rsidP="003A5B4A">
      <w:pPr>
        <w:numPr>
          <w:ilvl w:val="1"/>
          <w:numId w:val="441"/>
        </w:numPr>
        <w:tabs>
          <w:tab w:val="center" w:pos="1134"/>
          <w:tab w:val="right" w:pos="1276"/>
        </w:tabs>
        <w:spacing w:before="60" w:after="0" w:line="240" w:lineRule="auto"/>
        <w:ind w:left="1276" w:hanging="850"/>
        <w:jc w:val="both"/>
        <w:rPr>
          <w:rFonts w:ascii="Verdana" w:eastAsia="Times New Roman" w:hAnsi="Verdana" w:cs="Times New Roman"/>
          <w:bCs/>
          <w:i/>
          <w:sz w:val="20"/>
          <w:szCs w:val="20"/>
          <w:lang w:eastAsia="hu-HU"/>
        </w:rPr>
      </w:pPr>
      <w:r w:rsidRPr="003307F9">
        <w:rPr>
          <w:rFonts w:ascii="Verdana" w:eastAsia="Times New Roman" w:hAnsi="Verdana" w:cs="Times New Roman"/>
          <w:sz w:val="20"/>
          <w:szCs w:val="20"/>
          <w:lang w:eastAsia="hu-HU"/>
        </w:rPr>
        <w:t>A hidrodinamika általános alaptörvényei. (</w:t>
      </w:r>
      <w:r w:rsidRPr="003307F9">
        <w:rPr>
          <w:rFonts w:ascii="Verdana" w:eastAsia="Times New Roman" w:hAnsi="Verdana" w:cs="Times New Roman"/>
          <w:i/>
          <w:iCs/>
          <w:sz w:val="20"/>
          <w:szCs w:val="20"/>
          <w:lang w:eastAsia="hu-HU"/>
        </w:rPr>
        <w:t>General Basic Laws of Hydrodynamics.)</w:t>
      </w:r>
    </w:p>
    <w:p w:rsidR="00C54FA3" w:rsidRPr="003307F9" w:rsidRDefault="00C54FA3" w:rsidP="003A5B4A">
      <w:pPr>
        <w:numPr>
          <w:ilvl w:val="1"/>
          <w:numId w:val="441"/>
        </w:numPr>
        <w:tabs>
          <w:tab w:val="center" w:pos="1134"/>
          <w:tab w:val="right" w:pos="1276"/>
        </w:tabs>
        <w:spacing w:before="60" w:after="0" w:line="240" w:lineRule="auto"/>
        <w:ind w:left="1276" w:hanging="850"/>
        <w:jc w:val="both"/>
        <w:rPr>
          <w:rFonts w:ascii="Verdana" w:eastAsia="Times New Roman" w:hAnsi="Verdana" w:cs="Times New Roman"/>
          <w:bCs/>
          <w:i/>
          <w:sz w:val="20"/>
          <w:szCs w:val="20"/>
          <w:lang w:eastAsia="hu-HU"/>
        </w:rPr>
      </w:pPr>
      <w:r w:rsidRPr="003307F9">
        <w:rPr>
          <w:rFonts w:ascii="Verdana" w:eastAsia="Times New Roman" w:hAnsi="Verdana" w:cs="Times New Roman"/>
          <w:sz w:val="20"/>
          <w:szCs w:val="20"/>
          <w:lang w:eastAsia="hu-HU"/>
        </w:rPr>
        <w:t>A kontinuitási egyenlet és az Euler-egyenlet. (</w:t>
      </w:r>
      <w:r w:rsidRPr="003307F9">
        <w:rPr>
          <w:rFonts w:ascii="Verdana" w:eastAsia="Times New Roman" w:hAnsi="Verdana" w:cs="Times New Roman"/>
          <w:i/>
          <w:iCs/>
          <w:sz w:val="20"/>
          <w:szCs w:val="20"/>
          <w:lang w:eastAsia="hu-HU"/>
        </w:rPr>
        <w:t>The continuity equation and the Euler equation.)</w:t>
      </w:r>
    </w:p>
    <w:p w:rsidR="00C54FA3" w:rsidRPr="003307F9" w:rsidRDefault="00C54FA3" w:rsidP="003A5B4A">
      <w:pPr>
        <w:numPr>
          <w:ilvl w:val="1"/>
          <w:numId w:val="441"/>
        </w:numPr>
        <w:tabs>
          <w:tab w:val="center" w:pos="1134"/>
          <w:tab w:val="right" w:pos="1276"/>
        </w:tabs>
        <w:spacing w:before="60" w:after="0" w:line="240" w:lineRule="auto"/>
        <w:ind w:left="1276" w:hanging="850"/>
        <w:jc w:val="both"/>
        <w:rPr>
          <w:rFonts w:ascii="Verdana" w:eastAsia="Times New Roman" w:hAnsi="Verdana" w:cs="Times New Roman"/>
          <w:bCs/>
          <w:i/>
          <w:sz w:val="20"/>
          <w:szCs w:val="20"/>
          <w:lang w:eastAsia="hu-HU"/>
        </w:rPr>
      </w:pPr>
      <w:r w:rsidRPr="003307F9">
        <w:rPr>
          <w:rFonts w:ascii="Verdana" w:eastAsia="Times New Roman" w:hAnsi="Verdana" w:cs="Times New Roman"/>
          <w:sz w:val="20"/>
          <w:szCs w:val="20"/>
          <w:lang w:eastAsia="hu-HU"/>
        </w:rPr>
        <w:lastRenderedPageBreak/>
        <w:t>A viszkozitások és az általános Navier-Stokes egyenlet. (</w:t>
      </w:r>
      <w:r w:rsidRPr="003307F9">
        <w:rPr>
          <w:rFonts w:ascii="Verdana" w:eastAsia="Times New Roman" w:hAnsi="Verdana" w:cs="Times New Roman"/>
          <w:i/>
          <w:iCs/>
          <w:sz w:val="20"/>
          <w:szCs w:val="20"/>
          <w:lang w:eastAsia="hu-HU"/>
        </w:rPr>
        <w:t>Viscosities and the general Navier-Stokes equation.)</w:t>
      </w:r>
    </w:p>
    <w:p w:rsidR="00C54FA3" w:rsidRPr="003307F9" w:rsidRDefault="00C54FA3" w:rsidP="003A5B4A">
      <w:pPr>
        <w:numPr>
          <w:ilvl w:val="1"/>
          <w:numId w:val="441"/>
        </w:numPr>
        <w:tabs>
          <w:tab w:val="center" w:pos="1134"/>
          <w:tab w:val="right" w:pos="1276"/>
        </w:tabs>
        <w:spacing w:before="60" w:after="0" w:line="240" w:lineRule="auto"/>
        <w:ind w:left="1276" w:hanging="850"/>
        <w:jc w:val="both"/>
        <w:rPr>
          <w:rFonts w:ascii="Verdana" w:eastAsia="Times New Roman" w:hAnsi="Verdana" w:cs="Times New Roman"/>
          <w:bCs/>
          <w:i/>
          <w:sz w:val="20"/>
          <w:szCs w:val="20"/>
          <w:lang w:eastAsia="hu-HU"/>
        </w:rPr>
      </w:pPr>
      <w:r w:rsidRPr="003307F9">
        <w:rPr>
          <w:rFonts w:ascii="Verdana" w:eastAsia="Times New Roman" w:hAnsi="Verdana" w:cs="Times New Roman"/>
          <w:sz w:val="20"/>
          <w:szCs w:val="20"/>
          <w:lang w:eastAsia="hu-HU"/>
        </w:rPr>
        <w:t>Az áramlásba helyezett testre ható erők és felbontásuk. (</w:t>
      </w:r>
      <w:r w:rsidRPr="003307F9">
        <w:rPr>
          <w:rFonts w:ascii="Verdana" w:eastAsia="Times New Roman" w:hAnsi="Verdana" w:cs="Times New Roman"/>
          <w:i/>
          <w:iCs/>
          <w:sz w:val="20"/>
          <w:szCs w:val="20"/>
          <w:lang w:eastAsia="hu-HU"/>
        </w:rPr>
        <w:t>The forces acting on the body in the flow and their resolution.)</w:t>
      </w:r>
    </w:p>
    <w:p w:rsidR="00C54FA3" w:rsidRPr="003307F9" w:rsidRDefault="00C54FA3" w:rsidP="003A5B4A">
      <w:pPr>
        <w:numPr>
          <w:ilvl w:val="1"/>
          <w:numId w:val="441"/>
        </w:numPr>
        <w:tabs>
          <w:tab w:val="center" w:pos="1134"/>
          <w:tab w:val="right" w:pos="1276"/>
        </w:tabs>
        <w:spacing w:before="60" w:after="0" w:line="240" w:lineRule="auto"/>
        <w:ind w:left="1276" w:hanging="850"/>
        <w:jc w:val="both"/>
        <w:rPr>
          <w:rFonts w:ascii="Verdana" w:eastAsia="Times New Roman" w:hAnsi="Verdana" w:cs="Times New Roman"/>
          <w:bCs/>
          <w:i/>
          <w:sz w:val="20"/>
          <w:szCs w:val="20"/>
          <w:lang w:eastAsia="hu-HU"/>
        </w:rPr>
      </w:pPr>
      <w:r w:rsidRPr="003307F9">
        <w:rPr>
          <w:rFonts w:ascii="Verdana" w:eastAsia="Times New Roman" w:hAnsi="Verdana" w:cs="Times New Roman"/>
          <w:sz w:val="20"/>
          <w:szCs w:val="20"/>
          <w:lang w:eastAsia="hu-HU"/>
        </w:rPr>
        <w:t xml:space="preserve">A felhajtóerő és ellenállás keletkezése, számítása. A felhajtóerő és ellenállás tényező, állásszög, siklószám. </w:t>
      </w:r>
      <w:r w:rsidRPr="003307F9">
        <w:rPr>
          <w:rFonts w:ascii="Verdana" w:eastAsia="Times New Roman" w:hAnsi="Verdana" w:cs="Times New Roman"/>
          <w:i/>
          <w:iCs/>
          <w:sz w:val="20"/>
          <w:szCs w:val="20"/>
          <w:lang w:eastAsia="hu-HU"/>
        </w:rPr>
        <w:t>(Generation and calculation of lift and drag. The coefficient of lift and drag, angle of attack, glider number.)</w:t>
      </w:r>
    </w:p>
    <w:p w:rsidR="00C54FA3" w:rsidRPr="003307F9" w:rsidRDefault="00C54FA3" w:rsidP="003A5B4A">
      <w:pPr>
        <w:numPr>
          <w:ilvl w:val="1"/>
          <w:numId w:val="441"/>
        </w:numPr>
        <w:tabs>
          <w:tab w:val="center" w:pos="1134"/>
          <w:tab w:val="right" w:pos="1276"/>
        </w:tabs>
        <w:spacing w:before="60" w:after="0" w:line="240" w:lineRule="auto"/>
        <w:ind w:left="1276" w:hanging="850"/>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Szuperszonikus áramlások törvényei, jelenségei. A lökéshullámok kialakulása és szerepük a szuperszonikus áramásban. (</w:t>
      </w:r>
      <w:r w:rsidRPr="003307F9">
        <w:rPr>
          <w:rFonts w:ascii="Verdana" w:eastAsia="Times New Roman" w:hAnsi="Verdana" w:cs="Times New Roman"/>
          <w:i/>
          <w:iCs/>
          <w:sz w:val="20"/>
          <w:szCs w:val="20"/>
          <w:lang w:eastAsia="hu-HU"/>
        </w:rPr>
        <w:t>Laws and phenomena of supersonic flows. The formation of shock waves and their role in supersonic flow.)</w:t>
      </w:r>
    </w:p>
    <w:p w:rsidR="00C54FA3" w:rsidRPr="003307F9" w:rsidRDefault="00C54FA3" w:rsidP="003A5B4A">
      <w:pPr>
        <w:numPr>
          <w:ilvl w:val="1"/>
          <w:numId w:val="441"/>
        </w:numPr>
        <w:tabs>
          <w:tab w:val="center" w:pos="1134"/>
          <w:tab w:val="right" w:pos="1276"/>
        </w:tabs>
        <w:spacing w:before="60" w:after="0" w:line="240" w:lineRule="auto"/>
        <w:ind w:left="1276" w:hanging="850"/>
        <w:jc w:val="both"/>
        <w:rPr>
          <w:rFonts w:ascii="Verdana" w:eastAsia="Times New Roman" w:hAnsi="Verdana" w:cs="Times New Roman"/>
          <w:bCs/>
          <w:i/>
          <w:sz w:val="20"/>
          <w:szCs w:val="20"/>
          <w:lang w:eastAsia="hu-HU"/>
        </w:rPr>
      </w:pPr>
      <w:r w:rsidRPr="003307F9">
        <w:rPr>
          <w:rFonts w:ascii="Verdana" w:eastAsia="Times New Roman" w:hAnsi="Verdana" w:cs="Times New Roman"/>
          <w:sz w:val="20"/>
          <w:szCs w:val="20"/>
          <w:lang w:eastAsia="hu-HU"/>
        </w:rPr>
        <w:t>Zárthelyi dolgozat (</w:t>
      </w:r>
      <w:r w:rsidRPr="003307F9">
        <w:rPr>
          <w:rFonts w:ascii="Verdana" w:eastAsia="Times New Roman" w:hAnsi="Verdana" w:cs="Times New Roman"/>
          <w:i/>
          <w:iCs/>
          <w:sz w:val="20"/>
          <w:szCs w:val="20"/>
          <w:lang w:eastAsia="hu-HU"/>
        </w:rPr>
        <w:t>Test)</w:t>
      </w:r>
    </w:p>
    <w:p w:rsidR="00C54FA3" w:rsidRPr="003307F9" w:rsidRDefault="00C54FA3" w:rsidP="00C54FA3">
      <w:pPr>
        <w:spacing w:before="60" w:after="0" w:line="240" w:lineRule="auto"/>
        <w:ind w:left="1276" w:hanging="850"/>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12.9</w:t>
      </w:r>
      <w:r w:rsidRPr="003307F9">
        <w:rPr>
          <w:rFonts w:ascii="Verdana" w:eastAsia="Times New Roman" w:hAnsi="Verdana" w:cs="Times New Roman"/>
          <w:bCs/>
          <w:sz w:val="20"/>
          <w:szCs w:val="20"/>
          <w:lang w:eastAsia="hu-HU"/>
        </w:rPr>
        <w:t>.</w:t>
      </w:r>
      <w:r w:rsidRPr="003307F9">
        <w:rPr>
          <w:rFonts w:ascii="Verdana" w:eastAsia="Times New Roman" w:hAnsi="Verdana" w:cs="Times New Roman"/>
          <w:bCs/>
          <w:sz w:val="20"/>
          <w:szCs w:val="20"/>
          <w:lang w:eastAsia="hu-HU"/>
        </w:rPr>
        <w:tab/>
        <w:t>Alapvető repülésmechanikai törvények, összefüggések. A repülőgépek kormányzása. (</w:t>
      </w:r>
      <w:r w:rsidRPr="003307F9">
        <w:rPr>
          <w:rFonts w:ascii="Verdana" w:eastAsia="Times New Roman" w:hAnsi="Verdana" w:cs="Times New Roman"/>
          <w:i/>
          <w:sz w:val="20"/>
          <w:szCs w:val="20"/>
          <w:lang w:eastAsia="hu-HU"/>
        </w:rPr>
        <w:t>Basic laws of aviation mechanics, relationships. Airplane Steering.)</w:t>
      </w:r>
    </w:p>
    <w:p w:rsidR="00C54FA3" w:rsidRPr="003307F9" w:rsidRDefault="00C54FA3" w:rsidP="00C54FA3">
      <w:pPr>
        <w:spacing w:before="60" w:after="0" w:line="240" w:lineRule="auto"/>
        <w:ind w:left="1276" w:hanging="850"/>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12.10.</w:t>
      </w:r>
      <w:r w:rsidRPr="003307F9">
        <w:rPr>
          <w:rFonts w:ascii="Verdana" w:eastAsia="Times New Roman" w:hAnsi="Verdana" w:cs="Times New Roman"/>
          <w:bCs/>
          <w:sz w:val="20"/>
          <w:szCs w:val="20"/>
          <w:lang w:eastAsia="hu-HU"/>
        </w:rPr>
        <w:t xml:space="preserve"> A repülés fázisainak (vízszintes repülés, emelkedés, felszállás, siklás, leszállás) aerodinamikai összefüggései. (</w:t>
      </w:r>
      <w:r w:rsidRPr="003307F9">
        <w:rPr>
          <w:rFonts w:ascii="Verdana" w:eastAsia="Times New Roman" w:hAnsi="Verdana" w:cs="Times New Roman"/>
          <w:i/>
          <w:sz w:val="20"/>
          <w:szCs w:val="20"/>
          <w:lang w:eastAsia="hu-HU"/>
        </w:rPr>
        <w:t>Aerodynamic relationships between flight phases (horizontal flight, take-off, climb, glide landing)</w:t>
      </w:r>
    </w:p>
    <w:p w:rsidR="00C54FA3" w:rsidRPr="003307F9" w:rsidRDefault="00C54FA3" w:rsidP="00C54FA3">
      <w:pPr>
        <w:spacing w:before="60" w:after="0" w:line="240" w:lineRule="auto"/>
        <w:ind w:left="1276" w:hanging="850"/>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12.11</w:t>
      </w:r>
      <w:r w:rsidRPr="003307F9">
        <w:rPr>
          <w:rFonts w:ascii="Verdana" w:eastAsia="Times New Roman" w:hAnsi="Verdana" w:cs="Times New Roman"/>
          <w:bCs/>
          <w:sz w:val="20"/>
          <w:szCs w:val="20"/>
          <w:lang w:eastAsia="hu-HU"/>
        </w:rPr>
        <w:t>. A fordulókban ható erők, a terhelési tényező. Az átesés kérdése, az átesési sebességet befolyásoló hatások. (</w:t>
      </w:r>
      <w:r w:rsidRPr="003307F9">
        <w:rPr>
          <w:rFonts w:ascii="Verdana" w:eastAsia="Times New Roman" w:hAnsi="Verdana" w:cs="Times New Roman"/>
          <w:i/>
          <w:sz w:val="20"/>
          <w:szCs w:val="20"/>
          <w:lang w:eastAsia="hu-HU"/>
        </w:rPr>
        <w:t>Forces in turns, load factor. The issue of stalling, the influences on the stalling speed.)</w:t>
      </w:r>
    </w:p>
    <w:p w:rsidR="00C54FA3" w:rsidRPr="003307F9" w:rsidRDefault="00C54FA3" w:rsidP="00C54FA3">
      <w:pPr>
        <w:spacing w:before="60" w:after="0" w:line="240" w:lineRule="auto"/>
        <w:ind w:left="1276" w:hanging="850"/>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12.12.</w:t>
      </w:r>
      <w:r w:rsidRPr="003307F9">
        <w:rPr>
          <w:rFonts w:ascii="Verdana" w:eastAsia="Times New Roman" w:hAnsi="Verdana" w:cs="Times New Roman"/>
          <w:bCs/>
          <w:sz w:val="20"/>
          <w:szCs w:val="20"/>
          <w:lang w:eastAsia="hu-HU"/>
        </w:rPr>
        <w:t xml:space="preserve"> A légkör fizikai állapotának hatása a repülés dinamikájára. A levegő sűrűségének, hőmérsékletének és nyomásának változása térben és időben. (</w:t>
      </w:r>
      <w:r w:rsidRPr="003307F9">
        <w:rPr>
          <w:rFonts w:ascii="Verdana" w:eastAsia="Times New Roman" w:hAnsi="Verdana" w:cs="Times New Roman"/>
          <w:i/>
          <w:sz w:val="20"/>
          <w:szCs w:val="20"/>
          <w:lang w:eastAsia="hu-HU"/>
        </w:rPr>
        <w:t>The effect of physical atmosphere on flight dynamics. Changes in air density, temperature and pressure in space and time.)</w:t>
      </w:r>
    </w:p>
    <w:p w:rsidR="00C54FA3" w:rsidRPr="003307F9" w:rsidRDefault="00C54FA3" w:rsidP="00C54FA3">
      <w:pPr>
        <w:spacing w:before="60" w:after="0" w:line="240" w:lineRule="auto"/>
        <w:ind w:left="1276" w:hanging="850"/>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12.13</w:t>
      </w:r>
      <w:r w:rsidRPr="003307F9">
        <w:rPr>
          <w:rFonts w:ascii="Verdana" w:eastAsia="Times New Roman" w:hAnsi="Verdana" w:cs="Times New Roman"/>
          <w:bCs/>
          <w:sz w:val="20"/>
          <w:szCs w:val="20"/>
          <w:lang w:eastAsia="hu-HU"/>
        </w:rPr>
        <w:t>. A szél hatása a repülésre. Időjárási hatások okozta problémák a repülőgép fedélzeti berendezéseinek működésében. (</w:t>
      </w:r>
      <w:r w:rsidRPr="003307F9">
        <w:rPr>
          <w:rFonts w:ascii="Verdana" w:eastAsia="Times New Roman" w:hAnsi="Verdana" w:cs="Times New Roman"/>
          <w:i/>
          <w:sz w:val="20"/>
          <w:szCs w:val="20"/>
          <w:lang w:eastAsia="hu-HU"/>
        </w:rPr>
        <w:t>Effect of wind on flight. Weather-related problems with the operation of the airplane equipment.)</w:t>
      </w:r>
    </w:p>
    <w:p w:rsidR="00C54FA3" w:rsidRPr="003307F9" w:rsidRDefault="00C54FA3" w:rsidP="00C54FA3">
      <w:pPr>
        <w:spacing w:before="60" w:after="0" w:line="240" w:lineRule="auto"/>
        <w:ind w:left="1276" w:hanging="850"/>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12.14</w:t>
      </w:r>
      <w:r w:rsidRPr="003307F9">
        <w:rPr>
          <w:rFonts w:ascii="Verdana" w:eastAsia="Times New Roman" w:hAnsi="Verdana" w:cs="Times New Roman"/>
          <w:bCs/>
          <w:sz w:val="20"/>
          <w:szCs w:val="20"/>
          <w:lang w:eastAsia="hu-HU"/>
        </w:rPr>
        <w:t>. Zárthelyi dolgozat (</w:t>
      </w:r>
      <w:r w:rsidRPr="003307F9">
        <w:rPr>
          <w:rFonts w:ascii="Verdana" w:eastAsia="Times New Roman" w:hAnsi="Verdana" w:cs="Times New Roman"/>
          <w:i/>
          <w:sz w:val="20"/>
          <w:szCs w:val="20"/>
          <w:lang w:eastAsia="hu-HU"/>
        </w:rPr>
        <w:t>Test)</w:t>
      </w:r>
    </w:p>
    <w:p w:rsidR="00C54FA3" w:rsidRPr="003307F9" w:rsidRDefault="00C54FA3" w:rsidP="003A5B4A">
      <w:pPr>
        <w:numPr>
          <w:ilvl w:val="0"/>
          <w:numId w:val="441"/>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Times New Roman"/>
          <w:sz w:val="20"/>
          <w:szCs w:val="20"/>
          <w:lang w:eastAsia="hu-HU"/>
        </w:rPr>
        <w:t>őszi félévben/5. félév</w:t>
      </w:r>
    </w:p>
    <w:p w:rsidR="00C54FA3" w:rsidRPr="003307F9" w:rsidRDefault="00C54FA3" w:rsidP="003A5B4A">
      <w:pPr>
        <w:numPr>
          <w:ilvl w:val="0"/>
          <w:numId w:val="441"/>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A tanórákon való részvétel követelményei, az elfogadható hiányzások mértéke, a távolmaradás pótlásának lehetősége:</w:t>
      </w:r>
      <w:r w:rsidRPr="003307F9">
        <w:rPr>
          <w:rFonts w:ascii="Verdana" w:eastAsia="Times New Roman" w:hAnsi="Verdana" w:cs="Times New Roman"/>
          <w:sz w:val="20"/>
          <w:szCs w:val="20"/>
          <w:lang w:eastAsia="hu-HU"/>
        </w:rPr>
        <w:t xml:space="preserve"> </w:t>
      </w:r>
    </w:p>
    <w:p w:rsidR="00C54FA3" w:rsidRPr="003307F9" w:rsidRDefault="00C54FA3" w:rsidP="00C54FA3">
      <w:pPr>
        <w:spacing w:before="120" w:after="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A tanórák minimum 70%-án való részvétel kötelező. A 30%-ot meghaladó hiányzás esetén az aláírás nem adható meg. A hiányzások pótlása önképzés, illetve az előadó által biztosított konzultáción való részvétel formájában történik.</w:t>
      </w:r>
    </w:p>
    <w:p w:rsidR="00C54FA3" w:rsidRPr="003307F9" w:rsidRDefault="00C54FA3" w:rsidP="003A5B4A">
      <w:pPr>
        <w:numPr>
          <w:ilvl w:val="0"/>
          <w:numId w:val="441"/>
        </w:numPr>
        <w:tabs>
          <w:tab w:val="clear" w:pos="360"/>
        </w:tabs>
        <w:spacing w:before="120" w:after="120" w:line="240" w:lineRule="auto"/>
        <w:ind w:left="425" w:hanging="425"/>
        <w:jc w:val="both"/>
        <w:rPr>
          <w:rFonts w:ascii="Verdana" w:eastAsia="Times New Roman" w:hAnsi="Verdana" w:cs="Times New Roman"/>
          <w:bCs/>
          <w:sz w:val="20"/>
          <w:szCs w:val="20"/>
        </w:rPr>
      </w:pPr>
      <w:r w:rsidRPr="003307F9">
        <w:rPr>
          <w:rFonts w:ascii="Verdana" w:eastAsia="Times New Roman" w:hAnsi="Verdana" w:cs="Times New Roman"/>
          <w:b/>
          <w:bCs/>
          <w:sz w:val="20"/>
          <w:szCs w:val="20"/>
          <w:lang w:eastAsia="hu-HU"/>
        </w:rPr>
        <w:t>Félévközi feladatok, ismeretek ellenőrzésének rendje:</w:t>
      </w:r>
    </w:p>
    <w:p w:rsidR="00C54FA3" w:rsidRPr="003307F9" w:rsidRDefault="00C54FA3" w:rsidP="00C54FA3">
      <w:pPr>
        <w:spacing w:after="0" w:line="240" w:lineRule="auto"/>
        <w:ind w:left="426"/>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félév során az ismeretek ellenőrzése két zárthelyi dolgozat eredménye alapján történik. A dolgozatok kérdéseiben teszt és feladatmegoldás jellegű kérdések egyaránt szerepelhetnek. A zárthelyi dolgozatok témáit a 12.1. – 12.7. és a 12.9. – 12.13. tananyagrészek ismeretanyagból kell összeállítani. A zárthelyi dolgozat értékelése: ötfokozatú értékelés – (a helyes válaszok aránya 0-60% elégtelen; 61-70% elégséges; 71-80% közepes; 81-90% jó; 91-100% jeles osztályzat). Eredménytelen zárthelyi dolgozat alkalommal javítható.</w:t>
      </w:r>
    </w:p>
    <w:p w:rsidR="00C54FA3" w:rsidRPr="003307F9" w:rsidRDefault="00C54FA3" w:rsidP="003A5B4A">
      <w:pPr>
        <w:numPr>
          <w:ilvl w:val="0"/>
          <w:numId w:val="441"/>
        </w:numPr>
        <w:tabs>
          <w:tab w:val="left" w:pos="284"/>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Az értékelés, az aláírás és a kreditek megszerzésének pontos feltételei  </w:t>
      </w:r>
    </w:p>
    <w:p w:rsidR="00C54FA3" w:rsidRPr="003307F9" w:rsidRDefault="00C54FA3" w:rsidP="003A5B4A">
      <w:pPr>
        <w:widowControl w:val="0"/>
        <w:numPr>
          <w:ilvl w:val="1"/>
          <w:numId w:val="441"/>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bCs/>
          <w:sz w:val="20"/>
          <w:szCs w:val="20"/>
          <w:lang w:eastAsia="hu-HU"/>
        </w:rPr>
        <w:t xml:space="preserve">Az </w:t>
      </w:r>
      <w:r w:rsidRPr="003307F9">
        <w:rPr>
          <w:rFonts w:ascii="Verdana" w:eastAsia="Times New Roman" w:hAnsi="Verdana" w:cs="Times New Roman"/>
          <w:b/>
          <w:bCs/>
          <w:kern w:val="2"/>
          <w:sz w:val="20"/>
          <w:szCs w:val="20"/>
        </w:rPr>
        <w:t>aláírás</w:t>
      </w:r>
      <w:r w:rsidRPr="003307F9">
        <w:rPr>
          <w:rFonts w:ascii="Verdana" w:eastAsia="Times New Roman" w:hAnsi="Verdana" w:cs="Times New Roman"/>
          <w:b/>
          <w:bCs/>
          <w:sz w:val="20"/>
          <w:szCs w:val="20"/>
          <w:lang w:eastAsia="hu-HU"/>
        </w:rPr>
        <w:t xml:space="preserve"> megszerzésének feltételei: </w:t>
      </w:r>
      <w:r w:rsidRPr="003307F9">
        <w:rPr>
          <w:rFonts w:ascii="Verdana" w:eastAsia="Times New Roman" w:hAnsi="Verdana" w:cs="Times New Roman"/>
          <w:sz w:val="20"/>
          <w:szCs w:val="20"/>
          <w:lang w:eastAsia="hu-HU"/>
        </w:rPr>
        <w:t xml:space="preserve">Az aláírás megszerzésének feltétele tantárgy előadásainak 14. pontban rögzített látogatása, valamint a zárthelyi dolgozatok legalább elégséges eredményű teljesítése. A zárthelyi dolgozatok pótlására, illetve javítására a szorgalmi időszak végéig van lehetőség. </w:t>
      </w:r>
    </w:p>
    <w:p w:rsidR="00C54FA3" w:rsidRPr="003307F9" w:rsidRDefault="00C54FA3" w:rsidP="003A5B4A">
      <w:pPr>
        <w:widowControl w:val="0"/>
        <w:numPr>
          <w:ilvl w:val="1"/>
          <w:numId w:val="441"/>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bCs/>
          <w:sz w:val="20"/>
          <w:szCs w:val="20"/>
          <w:lang w:eastAsia="hu-HU"/>
        </w:rPr>
        <w:t xml:space="preserve">Az </w:t>
      </w:r>
      <w:r w:rsidRPr="003307F9">
        <w:rPr>
          <w:rFonts w:ascii="Verdana" w:eastAsia="Times New Roman" w:hAnsi="Verdana" w:cs="Times New Roman"/>
          <w:b/>
          <w:bCs/>
          <w:kern w:val="2"/>
          <w:sz w:val="20"/>
          <w:szCs w:val="20"/>
        </w:rPr>
        <w:t>értékelés</w:t>
      </w:r>
      <w:r w:rsidRPr="003307F9">
        <w:rPr>
          <w:rFonts w:ascii="Verdana" w:eastAsia="Times New Roman" w:hAnsi="Verdana" w:cs="Times New Roman"/>
          <w:b/>
          <w:bCs/>
          <w:sz w:val="20"/>
          <w:szCs w:val="20"/>
          <w:lang w:eastAsia="hu-HU"/>
        </w:rPr>
        <w:t xml:space="preserve">: A számonkérés módja: kollokvium. </w:t>
      </w:r>
      <w:r w:rsidRPr="003307F9">
        <w:rPr>
          <w:rFonts w:ascii="Verdana" w:eastAsia="Times New Roman" w:hAnsi="Verdana" w:cs="Times New Roman"/>
          <w:sz w:val="20"/>
          <w:szCs w:val="20"/>
          <w:lang w:eastAsia="hu-HU"/>
        </w:rPr>
        <w:t xml:space="preserve">A kollokvium szóbeli vizsga formájában történik. A vizsga tételek alapján zajlik, melyek a 12.1. – 12.7. és </w:t>
      </w:r>
      <w:r w:rsidRPr="003307F9">
        <w:rPr>
          <w:rFonts w:ascii="Verdana" w:eastAsia="Times New Roman" w:hAnsi="Verdana" w:cs="Times New Roman"/>
          <w:sz w:val="20"/>
          <w:szCs w:val="20"/>
          <w:lang w:eastAsia="hu-HU"/>
        </w:rPr>
        <w:lastRenderedPageBreak/>
        <w:t>a 12.9. – 12.13. tananyagrészekből összeállított egy-egy kérdést tartalmaz. A hallgatók a kérdésekre és a kiegészítő kérdésekre adott válaszok alapján részosztályzatokat kapnak. A sikeres vizsga teljesítéséhez a tételben szereplő mindkét kérdésre legalább elégséges teljesítményt kell elérni. A kollokvium érdemjegyét a részosztályzatok számtani átlaga adja.</w:t>
      </w:r>
    </w:p>
    <w:p w:rsidR="00C54FA3" w:rsidRPr="003307F9" w:rsidRDefault="00C54FA3" w:rsidP="003A5B4A">
      <w:pPr>
        <w:widowControl w:val="0"/>
        <w:numPr>
          <w:ilvl w:val="1"/>
          <w:numId w:val="441"/>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bCs/>
          <w:sz w:val="20"/>
          <w:szCs w:val="20"/>
          <w:lang w:eastAsia="hu-HU"/>
        </w:rPr>
        <w:t xml:space="preserve">A </w:t>
      </w:r>
      <w:r w:rsidRPr="003307F9">
        <w:rPr>
          <w:rFonts w:ascii="Verdana" w:eastAsia="Times New Roman" w:hAnsi="Verdana" w:cs="Times New Roman"/>
          <w:b/>
          <w:bCs/>
          <w:kern w:val="2"/>
          <w:sz w:val="20"/>
          <w:szCs w:val="20"/>
        </w:rPr>
        <w:t>kreditek</w:t>
      </w:r>
      <w:r w:rsidRPr="003307F9">
        <w:rPr>
          <w:rFonts w:ascii="Verdana" w:eastAsia="Times New Roman" w:hAnsi="Verdana" w:cs="Times New Roman"/>
          <w:b/>
          <w:bCs/>
          <w:sz w:val="20"/>
          <w:szCs w:val="20"/>
          <w:lang w:eastAsia="hu-HU"/>
        </w:rPr>
        <w:t xml:space="preserve"> megszerzésének feltételei: </w:t>
      </w:r>
      <w:r w:rsidRPr="003307F9">
        <w:rPr>
          <w:rFonts w:ascii="Verdana" w:eastAsia="Times New Roman" w:hAnsi="Verdana" w:cs="Times New Roman"/>
          <w:sz w:val="20"/>
          <w:szCs w:val="20"/>
          <w:lang w:eastAsia="hu-HU"/>
        </w:rPr>
        <w:t>A kreditek megszerzésének feltétele az aláírás megszerzése, és legalább elégséges kollokviumi eredmény elérése.</w:t>
      </w:r>
    </w:p>
    <w:p w:rsidR="00C54FA3" w:rsidRPr="003307F9" w:rsidRDefault="00C54FA3" w:rsidP="003A5B4A">
      <w:pPr>
        <w:numPr>
          <w:ilvl w:val="0"/>
          <w:numId w:val="441"/>
        </w:numPr>
        <w:tabs>
          <w:tab w:val="left" w:pos="284"/>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Irodalomjegyzék:</w:t>
      </w:r>
    </w:p>
    <w:p w:rsidR="00C54FA3" w:rsidRPr="003307F9" w:rsidRDefault="00C54FA3" w:rsidP="003A5B4A">
      <w:pPr>
        <w:numPr>
          <w:ilvl w:val="1"/>
          <w:numId w:val="441"/>
        </w:numPr>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Kötelező irodalom: </w:t>
      </w:r>
    </w:p>
    <w:p w:rsidR="00C54FA3" w:rsidRPr="003307F9" w:rsidRDefault="00C54FA3" w:rsidP="003A5B4A">
      <w:pPr>
        <w:numPr>
          <w:ilvl w:val="0"/>
          <w:numId w:val="442"/>
        </w:numPr>
        <w:spacing w:before="60" w:after="0" w:line="240" w:lineRule="auto"/>
        <w:ind w:left="851"/>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Principle of Flight JAA ATPL Training. Jeppesen Sanderson Inc. 2004. ISBN 0-88487-358-7; (hatósági vizsgakövetelmény)</w:t>
      </w:r>
    </w:p>
    <w:p w:rsidR="00C54FA3" w:rsidRPr="003307F9" w:rsidRDefault="00C54FA3" w:rsidP="003A5B4A">
      <w:pPr>
        <w:numPr>
          <w:ilvl w:val="0"/>
          <w:numId w:val="442"/>
        </w:numPr>
        <w:tabs>
          <w:tab w:val="center" w:pos="4536"/>
          <w:tab w:val="center" w:pos="4819"/>
          <w:tab w:val="right" w:pos="9072"/>
        </w:tabs>
        <w:spacing w:before="60" w:after="0" w:line="240" w:lineRule="auto"/>
        <w:ind w:left="851"/>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David F. Anderson &amp; Scott Eberhardt: Understanding Flight, McGraw-Hill; 2010; ISBN: 0071626964;</w:t>
      </w:r>
    </w:p>
    <w:p w:rsidR="00C54FA3" w:rsidRPr="003307F9" w:rsidRDefault="00C54FA3" w:rsidP="003A5B4A">
      <w:pPr>
        <w:numPr>
          <w:ilvl w:val="1"/>
          <w:numId w:val="441"/>
        </w:numPr>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Ajánlott irodalom: </w:t>
      </w:r>
    </w:p>
    <w:p w:rsidR="00C54FA3" w:rsidRPr="003307F9" w:rsidRDefault="00C54FA3" w:rsidP="003A5B4A">
      <w:pPr>
        <w:numPr>
          <w:ilvl w:val="0"/>
          <w:numId w:val="443"/>
        </w:numPr>
        <w:tabs>
          <w:tab w:val="center" w:pos="4819"/>
          <w:tab w:val="right" w:pos="9072"/>
        </w:tabs>
        <w:spacing w:before="60" w:after="0" w:line="240" w:lineRule="auto"/>
        <w:ind w:left="851"/>
        <w:jc w:val="both"/>
        <w:rPr>
          <w:rFonts w:ascii="Verdana" w:eastAsia="Times New Roman" w:hAnsi="Verdana" w:cs="Times New Roman"/>
          <w:bCs/>
          <w:sz w:val="20"/>
          <w:szCs w:val="20"/>
          <w:lang w:val="en-GB" w:eastAsia="hu-HU"/>
        </w:rPr>
      </w:pPr>
      <w:r w:rsidRPr="003307F9">
        <w:rPr>
          <w:rFonts w:ascii="Verdana" w:eastAsia="Times New Roman" w:hAnsi="Verdana" w:cs="Times New Roman"/>
          <w:sz w:val="20"/>
          <w:szCs w:val="20"/>
          <w:lang w:val="en-GB" w:eastAsia="hu-HU"/>
        </w:rPr>
        <w:t>Dole, C., E. and Lewis, J. E.: Flight theory and aerodynamics, John Wiley and Sons Inc., New York, 2000, ISBN 978-0-471-37006-2;</w:t>
      </w:r>
    </w:p>
    <w:p w:rsidR="00C54FA3" w:rsidRPr="003307F9" w:rsidRDefault="00C54FA3" w:rsidP="003A5B4A">
      <w:pPr>
        <w:numPr>
          <w:ilvl w:val="0"/>
          <w:numId w:val="443"/>
        </w:numPr>
        <w:tabs>
          <w:tab w:val="center" w:pos="4819"/>
          <w:tab w:val="right" w:pos="9072"/>
        </w:tabs>
        <w:spacing w:before="60" w:after="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John D. Anderson, Jr.: Fundamentals of Aerodynamics, McGraw-Hill, 2001, ISBN: 0-07-118146-6; </w:t>
      </w:r>
    </w:p>
    <w:p w:rsidR="00C54FA3" w:rsidRPr="003307F9" w:rsidRDefault="00C54FA3" w:rsidP="003A5B4A">
      <w:pPr>
        <w:numPr>
          <w:ilvl w:val="0"/>
          <w:numId w:val="442"/>
        </w:numPr>
        <w:tabs>
          <w:tab w:val="center" w:pos="4536"/>
          <w:tab w:val="center" w:pos="4819"/>
          <w:tab w:val="right" w:pos="9072"/>
        </w:tabs>
        <w:spacing w:before="60" w:after="0" w:line="240" w:lineRule="auto"/>
        <w:ind w:left="851"/>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Jereb Gábor: Aerodinamika és repüléselmélet I-II. Műszaki könyvkiadó, Budapest, 1987, ISBN: 963-10-1032-0;</w:t>
      </w:r>
    </w:p>
    <w:p w:rsidR="00C54FA3" w:rsidRPr="003307F9" w:rsidRDefault="00C54FA3" w:rsidP="00C54FA3">
      <w:pPr>
        <w:tabs>
          <w:tab w:val="center" w:pos="4536"/>
          <w:tab w:val="center" w:pos="4819"/>
          <w:tab w:val="right" w:pos="9072"/>
        </w:tabs>
        <w:spacing w:before="60" w:after="0" w:line="240" w:lineRule="auto"/>
        <w:ind w:left="1068"/>
        <w:jc w:val="both"/>
        <w:rPr>
          <w:rFonts w:ascii="Verdana" w:eastAsia="Times New Roman" w:hAnsi="Verdana" w:cs="Times New Roman"/>
          <w:bCs/>
          <w:sz w:val="20"/>
          <w:szCs w:val="20"/>
          <w:lang w:val="en-GB" w:eastAsia="hu-HU"/>
        </w:rPr>
      </w:pPr>
    </w:p>
    <w:p w:rsidR="00C54FA3" w:rsidRPr="003307F9" w:rsidRDefault="00C54FA3" w:rsidP="00C54FA3">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2023. november 06.</w:t>
      </w:r>
    </w:p>
    <w:p w:rsidR="00C54FA3" w:rsidRPr="003307F9" w:rsidRDefault="00C54FA3" w:rsidP="00C54FA3">
      <w:pPr>
        <w:spacing w:after="0" w:line="240" w:lineRule="auto"/>
        <w:ind w:left="850" w:hanging="357"/>
        <w:jc w:val="both"/>
        <w:rPr>
          <w:rFonts w:ascii="Verdana" w:eastAsia="Times New Roman" w:hAnsi="Verdana" w:cs="Times New Roman"/>
          <w:sz w:val="20"/>
          <w:szCs w:val="20"/>
          <w:lang w:eastAsia="hu-HU"/>
        </w:rPr>
      </w:pPr>
    </w:p>
    <w:p w:rsidR="00C54FA3" w:rsidRPr="003307F9" w:rsidRDefault="00C54FA3" w:rsidP="00C54FA3">
      <w:pPr>
        <w:spacing w:after="0" w:line="240" w:lineRule="auto"/>
        <w:ind w:left="850" w:hanging="357"/>
        <w:jc w:val="both"/>
        <w:rPr>
          <w:rFonts w:ascii="Verdana" w:eastAsia="Times New Roman" w:hAnsi="Verdana" w:cs="Times New Roman"/>
          <w:sz w:val="20"/>
          <w:szCs w:val="20"/>
          <w:lang w:eastAsia="hu-HU"/>
        </w:rPr>
      </w:pPr>
    </w:p>
    <w:p w:rsidR="00C54FA3" w:rsidRPr="003307F9" w:rsidRDefault="00C54FA3" w:rsidP="00C54FA3">
      <w:pPr>
        <w:tabs>
          <w:tab w:val="left" w:pos="6237"/>
        </w:tabs>
        <w:spacing w:after="0" w:line="240" w:lineRule="auto"/>
        <w:ind w:left="850" w:firstLine="4536"/>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Dr. Tóth József PhD</w:t>
      </w:r>
    </w:p>
    <w:p w:rsidR="00C54FA3" w:rsidRPr="003307F9" w:rsidRDefault="00C54FA3" w:rsidP="00C54FA3">
      <w:pPr>
        <w:tabs>
          <w:tab w:val="left" w:pos="6237"/>
        </w:tabs>
        <w:spacing w:after="0" w:line="240" w:lineRule="auto"/>
        <w:ind w:left="850" w:firstLine="4536"/>
        <w:jc w:val="right"/>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egyetemi docens sk.</w:t>
      </w:r>
    </w:p>
    <w:p w:rsidR="00C54FA3" w:rsidRPr="003307F9" w:rsidRDefault="00C54FA3" w:rsidP="00C54FA3">
      <w:pPr>
        <w:rPr>
          <w:rFonts w:ascii="Verdana" w:hAnsi="Verdana"/>
        </w:rPr>
      </w:pPr>
    </w:p>
    <w:p w:rsidR="00835A4F" w:rsidRPr="003307F9" w:rsidRDefault="00835A4F" w:rsidP="00835A4F">
      <w:pPr>
        <w:spacing w:after="200" w:line="276" w:lineRule="auto"/>
        <w:rPr>
          <w:rFonts w:ascii="Verdana" w:hAnsi="Verdana"/>
        </w:rPr>
      </w:pPr>
    </w:p>
    <w:p w:rsidR="009F2D05" w:rsidRPr="003307F9" w:rsidRDefault="009F2D05">
      <w:pPr>
        <w:spacing w:line="259" w:lineRule="auto"/>
        <w:rPr>
          <w:rFonts w:ascii="Verdana" w:hAnsi="Verdana" w:cs="Times New Roman"/>
          <w:sz w:val="24"/>
        </w:rPr>
      </w:pPr>
      <w:r w:rsidRPr="003307F9">
        <w:rPr>
          <w:rFonts w:ascii="Verdana" w:hAnsi="Verdana" w:cs="Times New Roman"/>
          <w:sz w:val="24"/>
        </w:rPr>
        <w:br w:type="page"/>
      </w:r>
    </w:p>
    <w:tbl>
      <w:tblPr>
        <w:tblW w:w="4855" w:type="dxa"/>
        <w:tblInd w:w="113" w:type="dxa"/>
        <w:tblLook w:val="01E0" w:firstRow="1" w:lastRow="1" w:firstColumn="1" w:lastColumn="1" w:noHBand="0" w:noVBand="0"/>
      </w:tblPr>
      <w:tblGrid>
        <w:gridCol w:w="4855"/>
      </w:tblGrid>
      <w:tr w:rsidR="00835A4F" w:rsidRPr="003307F9" w:rsidTr="00C54FA3">
        <w:tc>
          <w:tcPr>
            <w:tcW w:w="4855" w:type="dxa"/>
            <w:tcBorders>
              <w:bottom w:val="single" w:sz="4" w:space="0" w:color="auto"/>
            </w:tcBorders>
          </w:tcPr>
          <w:p w:rsidR="00835A4F" w:rsidRPr="003307F9" w:rsidRDefault="00835A4F" w:rsidP="00C54FA3">
            <w:pPr>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835A4F" w:rsidRPr="003307F9" w:rsidTr="00C54FA3">
        <w:tc>
          <w:tcPr>
            <w:tcW w:w="4855" w:type="dxa"/>
            <w:tcBorders>
              <w:top w:val="single" w:sz="4" w:space="0" w:color="auto"/>
            </w:tcBorders>
          </w:tcPr>
          <w:p w:rsidR="00835A4F" w:rsidRPr="003307F9" w:rsidRDefault="00835A4F" w:rsidP="00C54FA3">
            <w:pPr>
              <w:spacing w:after="0" w:line="240" w:lineRule="auto"/>
              <w:jc w:val="center"/>
              <w:rPr>
                <w:rFonts w:ascii="Verdana" w:eastAsia="Times New Roman" w:hAnsi="Verdana" w:cs="Times New Roman"/>
                <w:b/>
                <w:sz w:val="20"/>
                <w:szCs w:val="20"/>
                <w:lang w:eastAsia="hu-HU"/>
              </w:rPr>
            </w:pPr>
            <w:r w:rsidRPr="003307F9">
              <w:rPr>
                <w:rFonts w:ascii="Verdana" w:eastAsia="Calibri" w:hAnsi="Verdana" w:cs="Times New Roman"/>
                <w:b/>
                <w:sz w:val="20"/>
                <w:szCs w:val="20"/>
              </w:rPr>
              <w:t>Hadtudományi és Honvédtisztképző Kar</w:t>
            </w:r>
          </w:p>
        </w:tc>
      </w:tr>
    </w:tbl>
    <w:p w:rsidR="00835A4F" w:rsidRPr="003307F9" w:rsidRDefault="00835A4F" w:rsidP="00835A4F">
      <w:pPr>
        <w:widowControl w:val="0"/>
        <w:spacing w:before="120" w:after="120" w:line="240" w:lineRule="auto"/>
        <w:ind w:left="426" w:hanging="142"/>
        <w:jc w:val="center"/>
        <w:rPr>
          <w:rFonts w:ascii="Verdana" w:eastAsia="Times New Roman" w:hAnsi="Verdana" w:cs="Times New Roman"/>
          <w:b/>
          <w:bCs/>
          <w:sz w:val="20"/>
          <w:szCs w:val="20"/>
        </w:rPr>
      </w:pPr>
    </w:p>
    <w:p w:rsidR="00835A4F" w:rsidRPr="003307F9" w:rsidRDefault="00835A4F" w:rsidP="00835A4F">
      <w:pPr>
        <w:widowControl w:val="0"/>
        <w:spacing w:before="120" w:after="120" w:line="240" w:lineRule="auto"/>
        <w:ind w:left="426" w:hanging="142"/>
        <w:jc w:val="center"/>
        <w:rPr>
          <w:rFonts w:ascii="Verdana" w:eastAsia="Times New Roman" w:hAnsi="Verdana" w:cs="Times New Roman"/>
          <w:b/>
          <w:bCs/>
          <w:sz w:val="20"/>
          <w:szCs w:val="20"/>
        </w:rPr>
      </w:pPr>
      <w:r w:rsidRPr="003307F9">
        <w:rPr>
          <w:rFonts w:ascii="Verdana" w:eastAsia="Times New Roman" w:hAnsi="Verdana" w:cs="Times New Roman"/>
          <w:b/>
          <w:bCs/>
          <w:sz w:val="20"/>
          <w:szCs w:val="20"/>
        </w:rPr>
        <w:t>TANTÁRGYI PROGRAM</w:t>
      </w:r>
      <w:r w:rsidRPr="003307F9">
        <w:rPr>
          <w:rFonts w:ascii="Verdana" w:eastAsia="Times New Roman" w:hAnsi="Verdana" w:cs="Times New Roman"/>
          <w:b/>
          <w:bCs/>
          <w:sz w:val="20"/>
          <w:szCs w:val="20"/>
          <w:vertAlign w:val="superscript"/>
        </w:rPr>
        <w:footnoteReference w:id="2"/>
      </w:r>
    </w:p>
    <w:p w:rsidR="00835A4F" w:rsidRPr="003307F9" w:rsidRDefault="00835A4F" w:rsidP="003A5B4A">
      <w:pPr>
        <w:widowControl w:val="0"/>
        <w:numPr>
          <w:ilvl w:val="0"/>
          <w:numId w:val="433"/>
        </w:numPr>
        <w:spacing w:before="120" w:after="120" w:line="240" w:lineRule="auto"/>
        <w:ind w:left="426" w:hanging="142"/>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Calibri" w:hAnsi="Verdana" w:cs="Times New Roman"/>
          <w:bCs/>
          <w:sz w:val="20"/>
          <w:szCs w:val="20"/>
        </w:rPr>
        <w:t>HKTSKA16</w:t>
      </w:r>
    </w:p>
    <w:p w:rsidR="00835A4F" w:rsidRPr="003307F9" w:rsidRDefault="00835A4F" w:rsidP="003A5B4A">
      <w:pPr>
        <w:widowControl w:val="0"/>
        <w:numPr>
          <w:ilvl w:val="0"/>
          <w:numId w:val="433"/>
        </w:numPr>
        <w:spacing w:before="120" w:after="120" w:line="240" w:lineRule="auto"/>
        <w:ind w:left="426" w:hanging="142"/>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 xml:space="preserve">A tantárgy megnevezése (magyarul): </w:t>
      </w:r>
      <w:r w:rsidRPr="003307F9">
        <w:rPr>
          <w:rFonts w:ascii="Verdana" w:eastAsia="Calibri" w:hAnsi="Verdana" w:cs="Times New Roman"/>
          <w:bCs/>
          <w:sz w:val="20"/>
          <w:szCs w:val="20"/>
        </w:rPr>
        <w:t xml:space="preserve">Katonai testnevelés VI. </w:t>
      </w:r>
    </w:p>
    <w:p w:rsidR="00835A4F" w:rsidRPr="003307F9" w:rsidRDefault="00835A4F" w:rsidP="003A5B4A">
      <w:pPr>
        <w:widowControl w:val="0"/>
        <w:numPr>
          <w:ilvl w:val="0"/>
          <w:numId w:val="433"/>
        </w:numPr>
        <w:spacing w:before="120" w:after="120" w:line="240" w:lineRule="auto"/>
        <w:ind w:left="426" w:hanging="142"/>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 xml:space="preserve">A tantárgy megnevezése (angolul): </w:t>
      </w:r>
      <w:r w:rsidRPr="003307F9">
        <w:rPr>
          <w:rFonts w:ascii="Verdana" w:eastAsia="Calibri" w:hAnsi="Verdana" w:cs="Times New Roman"/>
          <w:bCs/>
          <w:sz w:val="20"/>
          <w:szCs w:val="20"/>
        </w:rPr>
        <w:t>Military Physical Education VI.</w:t>
      </w:r>
    </w:p>
    <w:p w:rsidR="00835A4F" w:rsidRPr="003307F9" w:rsidRDefault="00835A4F" w:rsidP="003A5B4A">
      <w:pPr>
        <w:widowControl w:val="0"/>
        <w:numPr>
          <w:ilvl w:val="0"/>
          <w:numId w:val="433"/>
        </w:numPr>
        <w:spacing w:before="120" w:after="120" w:line="240" w:lineRule="auto"/>
        <w:ind w:left="426" w:hanging="142"/>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835A4F" w:rsidRPr="003307F9" w:rsidRDefault="00835A4F" w:rsidP="003A5B4A">
      <w:pPr>
        <w:widowControl w:val="0"/>
        <w:numPr>
          <w:ilvl w:val="1"/>
          <w:numId w:val="433"/>
        </w:numPr>
        <w:spacing w:before="120" w:after="120" w:line="240" w:lineRule="auto"/>
        <w:ind w:left="1134" w:hanging="567"/>
        <w:contextualSpacing/>
        <w:rPr>
          <w:rFonts w:ascii="Verdana" w:eastAsia="Times New Roman" w:hAnsi="Verdana" w:cs="Times New Roman"/>
          <w:b/>
          <w:bCs/>
          <w:sz w:val="20"/>
          <w:szCs w:val="20"/>
        </w:rPr>
      </w:pPr>
      <w:r w:rsidRPr="003307F9">
        <w:rPr>
          <w:rFonts w:ascii="Verdana" w:eastAsia="Times New Roman" w:hAnsi="Verdana" w:cs="Times New Roman"/>
          <w:bCs/>
          <w:sz w:val="20"/>
          <w:szCs w:val="20"/>
        </w:rPr>
        <w:t>2 kredit</w:t>
      </w:r>
    </w:p>
    <w:p w:rsidR="00835A4F" w:rsidRPr="003307F9" w:rsidRDefault="00835A4F" w:rsidP="003A5B4A">
      <w:pPr>
        <w:widowControl w:val="0"/>
        <w:numPr>
          <w:ilvl w:val="1"/>
          <w:numId w:val="433"/>
        </w:numPr>
        <w:spacing w:before="120" w:after="120" w:line="240" w:lineRule="auto"/>
        <w:ind w:left="1134" w:hanging="567"/>
        <w:contextualSpacing/>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100% gyakorlat</w:t>
      </w:r>
    </w:p>
    <w:p w:rsidR="00835A4F" w:rsidRPr="003307F9" w:rsidRDefault="00835A4F" w:rsidP="003A5B4A">
      <w:pPr>
        <w:widowControl w:val="0"/>
        <w:numPr>
          <w:ilvl w:val="0"/>
          <w:numId w:val="433"/>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Calibri" w:hAnsi="Verdana" w:cs="Times New Roman"/>
          <w:bCs/>
          <w:sz w:val="20"/>
          <w:szCs w:val="20"/>
        </w:rPr>
        <w:t>Katonai Vezető-, Katonai Üzemeltetés-, Katonai Logisztika, Állami Légiközlekedési alapképzési szak.</w:t>
      </w:r>
    </w:p>
    <w:p w:rsidR="00835A4F" w:rsidRPr="003307F9" w:rsidRDefault="00835A4F" w:rsidP="003A5B4A">
      <w:pPr>
        <w:numPr>
          <w:ilvl w:val="0"/>
          <w:numId w:val="433"/>
        </w:numPr>
        <w:tabs>
          <w:tab w:val="right" w:pos="900"/>
          <w:tab w:val="num" w:pos="1560"/>
          <w:tab w:val="center" w:pos="4536"/>
          <w:tab w:val="right" w:pos="9072"/>
        </w:tabs>
        <w:spacing w:before="120" w:after="0" w:line="240" w:lineRule="auto"/>
        <w:ind w:left="426" w:hanging="142"/>
        <w:rPr>
          <w:rFonts w:ascii="Verdana" w:eastAsia="Calibri"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Calibri" w:hAnsi="Verdana" w:cs="Times New Roman"/>
          <w:bCs/>
          <w:sz w:val="20"/>
          <w:szCs w:val="20"/>
        </w:rPr>
        <w:t>Katonai Testnevelési és Sportközpont.</w:t>
      </w:r>
    </w:p>
    <w:p w:rsidR="00835A4F" w:rsidRPr="003307F9" w:rsidRDefault="00835A4F" w:rsidP="003A5B4A">
      <w:pPr>
        <w:numPr>
          <w:ilvl w:val="0"/>
          <w:numId w:val="433"/>
        </w:numPr>
        <w:tabs>
          <w:tab w:val="right" w:pos="900"/>
          <w:tab w:val="num" w:pos="1701"/>
          <w:tab w:val="center" w:pos="4536"/>
          <w:tab w:val="right" w:pos="9072"/>
        </w:tabs>
        <w:spacing w:before="120" w:after="0" w:line="240" w:lineRule="auto"/>
        <w:ind w:left="426" w:hanging="142"/>
        <w:jc w:val="both"/>
        <w:rPr>
          <w:rFonts w:ascii="Verdana" w:eastAsia="Calibri" w:hAnsi="Verdana" w:cs="Times New Roman"/>
          <w:bCs/>
          <w:sz w:val="20"/>
          <w:szCs w:val="20"/>
        </w:rPr>
      </w:pPr>
      <w:r w:rsidRPr="003307F9">
        <w:rPr>
          <w:rFonts w:ascii="Verdana" w:eastAsia="Times New Roman" w:hAnsi="Verdana" w:cs="Times New Roman"/>
          <w:b/>
          <w:bCs/>
          <w:sz w:val="20"/>
          <w:szCs w:val="20"/>
        </w:rPr>
        <w:t xml:space="preserve">A tantárgyfelelős oktató neve, beosztása, tudományos fokozata: </w:t>
      </w:r>
      <w:r w:rsidRPr="003307F9">
        <w:rPr>
          <w:rFonts w:ascii="Verdana" w:eastAsia="Calibri" w:hAnsi="Verdana" w:cs="Times New Roman"/>
          <w:bCs/>
          <w:sz w:val="20"/>
          <w:szCs w:val="20"/>
        </w:rPr>
        <w:t>Dr. Prókainé dr. Kovács Tímea alezredes Katonai Testnevelési és Sportközpont testnevelő tanár.</w:t>
      </w:r>
    </w:p>
    <w:p w:rsidR="00835A4F" w:rsidRPr="003307F9" w:rsidRDefault="00835A4F" w:rsidP="003A5B4A">
      <w:pPr>
        <w:widowControl w:val="0"/>
        <w:numPr>
          <w:ilvl w:val="0"/>
          <w:numId w:val="433"/>
        </w:numPr>
        <w:spacing w:before="120" w:after="120" w:line="240" w:lineRule="auto"/>
        <w:ind w:left="426" w:hanging="142"/>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835A4F" w:rsidRPr="003307F9" w:rsidRDefault="00835A4F" w:rsidP="003A5B4A">
      <w:pPr>
        <w:widowControl w:val="0"/>
        <w:numPr>
          <w:ilvl w:val="1"/>
          <w:numId w:val="433"/>
        </w:numPr>
        <w:spacing w:before="120" w:after="120" w:line="240" w:lineRule="auto"/>
        <w:ind w:left="1134" w:hanging="567"/>
        <w:contextualSpacing/>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28</w:t>
      </w:r>
    </w:p>
    <w:p w:rsidR="00835A4F" w:rsidRPr="003307F9" w:rsidRDefault="00835A4F" w:rsidP="003A5B4A">
      <w:pPr>
        <w:widowControl w:val="0"/>
        <w:numPr>
          <w:ilvl w:val="2"/>
          <w:numId w:val="433"/>
        </w:numPr>
        <w:tabs>
          <w:tab w:val="num" w:pos="1134"/>
          <w:tab w:val="num" w:pos="2138"/>
        </w:tabs>
        <w:spacing w:before="120" w:after="120" w:line="240" w:lineRule="auto"/>
        <w:ind w:left="1843" w:hanging="708"/>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28 (0 EA + 0 SZ + 28 GY)</w:t>
      </w:r>
    </w:p>
    <w:p w:rsidR="00835A4F" w:rsidRPr="003307F9" w:rsidRDefault="00835A4F" w:rsidP="003A5B4A">
      <w:pPr>
        <w:widowControl w:val="0"/>
        <w:numPr>
          <w:ilvl w:val="2"/>
          <w:numId w:val="433"/>
        </w:numPr>
        <w:tabs>
          <w:tab w:val="num" w:pos="1134"/>
          <w:tab w:val="num" w:pos="2138"/>
        </w:tabs>
        <w:spacing w:before="120" w:after="120" w:line="240" w:lineRule="auto"/>
        <w:ind w:left="1843" w:hanging="708"/>
        <w:rPr>
          <w:rFonts w:ascii="Verdana" w:eastAsia="Times New Roman" w:hAnsi="Verdana" w:cs="Times New Roman"/>
          <w:bCs/>
          <w:sz w:val="20"/>
          <w:szCs w:val="20"/>
        </w:rPr>
      </w:pPr>
      <w:r w:rsidRPr="003307F9">
        <w:rPr>
          <w:rFonts w:ascii="Verdana" w:eastAsia="Times New Roman" w:hAnsi="Verdana" w:cs="Times New Roman"/>
          <w:bCs/>
          <w:sz w:val="20"/>
          <w:szCs w:val="20"/>
        </w:rPr>
        <w:t>levelező munkarend: -</w:t>
      </w:r>
    </w:p>
    <w:p w:rsidR="00835A4F" w:rsidRPr="003307F9" w:rsidRDefault="00835A4F" w:rsidP="003A5B4A">
      <w:pPr>
        <w:widowControl w:val="0"/>
        <w:numPr>
          <w:ilvl w:val="1"/>
          <w:numId w:val="433"/>
        </w:numPr>
        <w:spacing w:before="120" w:after="120" w:line="240" w:lineRule="auto"/>
        <w:ind w:left="1134" w:hanging="567"/>
        <w:contextualSpacing/>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2</w:t>
      </w:r>
    </w:p>
    <w:p w:rsidR="00835A4F" w:rsidRPr="003307F9" w:rsidRDefault="00835A4F" w:rsidP="003A5B4A">
      <w:pPr>
        <w:widowControl w:val="0"/>
        <w:numPr>
          <w:ilvl w:val="1"/>
          <w:numId w:val="433"/>
        </w:numPr>
        <w:spacing w:before="120" w:after="120" w:line="240" w:lineRule="auto"/>
        <w:ind w:left="1134" w:hanging="567"/>
        <w:contextualSpacing/>
        <w:rPr>
          <w:rFonts w:ascii="Verdana" w:eastAsia="Times New Roman" w:hAnsi="Verdana" w:cs="Times New Roman"/>
          <w:bCs/>
          <w:sz w:val="20"/>
          <w:szCs w:val="20"/>
        </w:rPr>
      </w:pPr>
      <w:r w:rsidRPr="003307F9">
        <w:rPr>
          <w:rFonts w:ascii="Verdana" w:eastAsia="Calibri" w:hAnsi="Verdana" w:cs="Times New Roman"/>
          <w:sz w:val="20"/>
          <w:szCs w:val="20"/>
        </w:rPr>
        <w:t xml:space="preserve">Az </w:t>
      </w:r>
      <w:r w:rsidRPr="003307F9">
        <w:rPr>
          <w:rFonts w:ascii="Verdana" w:eastAsia="Times New Roman" w:hAnsi="Verdana" w:cs="Times New Roman"/>
          <w:bCs/>
          <w:sz w:val="20"/>
          <w:szCs w:val="20"/>
        </w:rPr>
        <w:t>ismeret</w:t>
      </w:r>
      <w:r w:rsidRPr="003307F9">
        <w:rPr>
          <w:rFonts w:ascii="Verdana" w:eastAsia="Calibri" w:hAnsi="Verdana" w:cs="Times New Roman"/>
          <w:sz w:val="20"/>
          <w:szCs w:val="20"/>
        </w:rPr>
        <w:t xml:space="preserve"> átadásában alkalmazandó további sajátos módok, jellemzők:-</w:t>
      </w:r>
    </w:p>
    <w:p w:rsidR="00835A4F" w:rsidRPr="003307F9" w:rsidRDefault="00835A4F" w:rsidP="003A5B4A">
      <w:pPr>
        <w:widowControl w:val="0"/>
        <w:numPr>
          <w:ilvl w:val="0"/>
          <w:numId w:val="433"/>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szakmai tartalma (magyarul): </w:t>
      </w:r>
      <w:r w:rsidRPr="003307F9">
        <w:rPr>
          <w:rFonts w:ascii="Verdana" w:eastAsia="Calibri" w:hAnsi="Verdana" w:cs="Times New Roman"/>
          <w:bCs/>
          <w:sz w:val="20"/>
          <w:szCs w:val="20"/>
        </w:rPr>
        <w:t>Kondicionális képességek fejlesztése.  Úszás- vízi kiképzés II., Az akadálypálya elemeinek, elemcsoportjainak parciális majd globális leküzdése egyénileg majd szakaszkötelékben is. Nehezítő körülmények, feltételek melletti feladat abszolválás (sérült társ cipelésével). A kardvívás oktatása I.</w:t>
      </w:r>
    </w:p>
    <w:p w:rsidR="00835A4F" w:rsidRPr="003307F9" w:rsidRDefault="00835A4F" w:rsidP="00835A4F">
      <w:pPr>
        <w:ind w:left="426"/>
        <w:contextualSpacing/>
        <w:jc w:val="both"/>
        <w:rPr>
          <w:rFonts w:ascii="Verdana" w:eastAsia="Calibri" w:hAnsi="Verdana" w:cs="Times New Roman"/>
          <w:sz w:val="20"/>
          <w:szCs w:val="20"/>
          <w:lang w:val="en-GB"/>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 xml:space="preserve">): </w:t>
      </w:r>
      <w:r w:rsidRPr="003307F9">
        <w:rPr>
          <w:rFonts w:ascii="Verdana" w:eastAsia="Calibri" w:hAnsi="Verdana" w:cs="Times New Roman"/>
          <w:sz w:val="20"/>
          <w:szCs w:val="20"/>
          <w:lang w:val="en-GB"/>
        </w:rPr>
        <w:t xml:space="preserve">Development of physical skills. Swimming water training II., Partial and global overcoming of the elements and groups of elements obstacle course individually as well as in the form of squad or platoon. Completion of the task under difficult circumstances (carrying an injured companion), physiological functioning of the human body. Teaching of sabre fencing I. </w:t>
      </w:r>
    </w:p>
    <w:p w:rsidR="00835A4F" w:rsidRPr="003307F9" w:rsidRDefault="00835A4F" w:rsidP="00835A4F">
      <w:pPr>
        <w:widowControl w:val="0"/>
        <w:spacing w:before="120" w:after="120" w:line="240" w:lineRule="auto"/>
        <w:ind w:left="426"/>
        <w:contextualSpacing/>
        <w:rPr>
          <w:rFonts w:ascii="Verdana" w:eastAsia="Times New Roman" w:hAnsi="Verdana" w:cs="Times New Roman"/>
          <w:bCs/>
          <w:sz w:val="20"/>
          <w:szCs w:val="20"/>
          <w:lang w:val="en-GB"/>
        </w:rPr>
      </w:pPr>
    </w:p>
    <w:p w:rsidR="00835A4F" w:rsidRPr="003307F9" w:rsidRDefault="00835A4F" w:rsidP="003A5B4A">
      <w:pPr>
        <w:widowControl w:val="0"/>
        <w:numPr>
          <w:ilvl w:val="0"/>
          <w:numId w:val="433"/>
        </w:numPr>
        <w:spacing w:before="120" w:after="120" w:line="240" w:lineRule="auto"/>
        <w:ind w:left="426" w:hanging="142"/>
        <w:contextualSpacing/>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835A4F" w:rsidRPr="003307F9" w:rsidRDefault="00835A4F" w:rsidP="00835A4F">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Tudása: </w:t>
      </w:r>
    </w:p>
    <w:p w:rsidR="00835A4F" w:rsidRPr="003307F9" w:rsidRDefault="00835A4F" w:rsidP="003A5B4A">
      <w:pPr>
        <w:widowControl w:val="0"/>
        <w:numPr>
          <w:ilvl w:val="0"/>
          <w:numId w:val="43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Úszóképességek fejlesztése, mentési technikák megismerése. Fejleszteni a kondicionális és koordinációs képességeket. Szerezzen ismeretet az emberi test működéséről élettani szempontból.</w:t>
      </w:r>
    </w:p>
    <w:p w:rsidR="00835A4F" w:rsidRPr="003307F9" w:rsidRDefault="00835A4F" w:rsidP="00835A4F">
      <w:pPr>
        <w:widowControl w:val="0"/>
        <w:spacing w:before="120" w:after="120" w:line="240" w:lineRule="auto"/>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Képességei: </w:t>
      </w:r>
    </w:p>
    <w:p w:rsidR="00835A4F" w:rsidRPr="003307F9" w:rsidRDefault="00835A4F" w:rsidP="003A5B4A">
      <w:pPr>
        <w:widowControl w:val="0"/>
        <w:numPr>
          <w:ilvl w:val="0"/>
          <w:numId w:val="43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Szerezzen jártasságot az akadálypálya elemeinek legoptimálisabb leküzdésében. Testi képességeik fejlesztése révén minimalizálja a sérülésveszély lehetőségét. </w:t>
      </w:r>
    </w:p>
    <w:p w:rsidR="00835A4F" w:rsidRPr="003307F9" w:rsidRDefault="00835A4F" w:rsidP="00835A4F">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Attitűdje: </w:t>
      </w:r>
    </w:p>
    <w:p w:rsidR="00835A4F" w:rsidRPr="003307F9" w:rsidRDefault="00835A4F" w:rsidP="003A5B4A">
      <w:pPr>
        <w:widowControl w:val="0"/>
        <w:numPr>
          <w:ilvl w:val="0"/>
          <w:numId w:val="43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Elfogadja és elismeri az életpálya tervezés fontosságát. Törekszik az életen át tartó tanulásra a munka világában és azon kívül is.</w:t>
      </w:r>
    </w:p>
    <w:p w:rsidR="00835A4F" w:rsidRPr="003307F9" w:rsidRDefault="00835A4F" w:rsidP="00835A4F">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lastRenderedPageBreak/>
        <w:t>Autonómiája és felelőssége:</w:t>
      </w:r>
    </w:p>
    <w:p w:rsidR="00835A4F" w:rsidRPr="003307F9" w:rsidRDefault="00835A4F" w:rsidP="003A5B4A">
      <w:pPr>
        <w:widowControl w:val="0"/>
        <w:numPr>
          <w:ilvl w:val="0"/>
          <w:numId w:val="431"/>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rPr>
        <w:t>Olyan mozgásformákat, tevékenységeket, sportágakat ismer, amelyek egyrészt divatosak, megfelelnek a korszellemnek, és amelyek bizonyítják, hogy a sport elsősorban örömforrás, kaland, játék, másrészt életünk bármely szakaszában nehézségek nélkül űzhetik majd.</w:t>
      </w:r>
    </w:p>
    <w:p w:rsidR="00835A4F" w:rsidRPr="003307F9" w:rsidRDefault="00835A4F" w:rsidP="00835A4F">
      <w:pPr>
        <w:widowControl w:val="0"/>
        <w:spacing w:before="120" w:after="120" w:line="240" w:lineRule="auto"/>
        <w:ind w:left="426"/>
        <w:rPr>
          <w:rFonts w:ascii="Verdana" w:eastAsia="Times New Roman" w:hAnsi="Verdana" w:cs="Times New Roman"/>
          <w:b/>
          <w:bCs/>
          <w:sz w:val="20"/>
          <w:szCs w:val="20"/>
        </w:rPr>
      </w:pPr>
    </w:p>
    <w:p w:rsidR="00835A4F" w:rsidRPr="003307F9" w:rsidRDefault="00835A4F" w:rsidP="00835A4F">
      <w:pPr>
        <w:widowControl w:val="0"/>
        <w:spacing w:before="120" w:after="120" w:line="240" w:lineRule="auto"/>
        <w:ind w:left="426"/>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835A4F" w:rsidRPr="003307F9" w:rsidRDefault="00835A4F" w:rsidP="00835A4F">
      <w:pPr>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835A4F" w:rsidRPr="003307F9" w:rsidRDefault="00835A4F" w:rsidP="003A5B4A">
      <w:pPr>
        <w:numPr>
          <w:ilvl w:val="0"/>
          <w:numId w:val="431"/>
        </w:numPr>
        <w:spacing w:line="259" w:lineRule="auto"/>
        <w:contextualSpacing/>
        <w:jc w:val="both"/>
        <w:rPr>
          <w:rFonts w:ascii="Verdana" w:eastAsia="Times New Roman" w:hAnsi="Verdana" w:cs="Times New Roman"/>
          <w:sz w:val="20"/>
          <w:szCs w:val="20"/>
          <w:lang w:val="en-GB"/>
        </w:rPr>
      </w:pPr>
      <w:r w:rsidRPr="003307F9">
        <w:rPr>
          <w:rFonts w:ascii="Verdana" w:eastAsia="Calibri" w:hAnsi="Verdana" w:cs="Times New Roman"/>
          <w:sz w:val="20"/>
          <w:szCs w:val="20"/>
          <w:lang w:val="en-GB"/>
        </w:rPr>
        <w:t>To develop swimming skills, learning rescue techniques. To develop physical and coordination skills. To get knowledge about the physiological function of the human body.</w:t>
      </w:r>
    </w:p>
    <w:p w:rsidR="00835A4F" w:rsidRPr="003307F9" w:rsidRDefault="00835A4F" w:rsidP="00835A4F">
      <w:pPr>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w:t>
      </w:r>
    </w:p>
    <w:p w:rsidR="00835A4F" w:rsidRPr="003307F9" w:rsidRDefault="00835A4F" w:rsidP="003A5B4A">
      <w:pPr>
        <w:numPr>
          <w:ilvl w:val="0"/>
          <w:numId w:val="431"/>
        </w:numPr>
        <w:spacing w:line="259" w:lineRule="auto"/>
        <w:contextualSpacing/>
        <w:jc w:val="both"/>
        <w:rPr>
          <w:rFonts w:ascii="Verdana" w:eastAsia="Calibri" w:hAnsi="Verdana" w:cs="Times New Roman"/>
          <w:sz w:val="20"/>
          <w:szCs w:val="20"/>
          <w:lang w:val="en-GB"/>
        </w:rPr>
      </w:pPr>
      <w:r w:rsidRPr="003307F9">
        <w:rPr>
          <w:rFonts w:ascii="Verdana" w:eastAsia="Times New Roman" w:hAnsi="Verdana" w:cs="Times New Roman"/>
          <w:sz w:val="20"/>
          <w:szCs w:val="20"/>
          <w:lang w:val="en-GB"/>
        </w:rPr>
        <w:t xml:space="preserve"> </w:t>
      </w:r>
      <w:r w:rsidRPr="003307F9">
        <w:rPr>
          <w:rFonts w:ascii="Verdana" w:eastAsia="Calibri" w:hAnsi="Verdana" w:cs="Times New Roman"/>
          <w:sz w:val="20"/>
          <w:szCs w:val="20"/>
          <w:lang w:val="en-GB"/>
        </w:rPr>
        <w:t>Gain proficiency in overcoming the elements of the obstacle course. Minimizing the risk of injury by improving their physical abilities.</w:t>
      </w:r>
    </w:p>
    <w:p w:rsidR="00835A4F" w:rsidRPr="003307F9" w:rsidRDefault="00835A4F" w:rsidP="00835A4F">
      <w:pPr>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Attitude:</w:t>
      </w:r>
    </w:p>
    <w:p w:rsidR="00835A4F" w:rsidRPr="003307F9" w:rsidRDefault="00835A4F" w:rsidP="003A5B4A">
      <w:pPr>
        <w:numPr>
          <w:ilvl w:val="0"/>
          <w:numId w:val="431"/>
        </w:numPr>
        <w:spacing w:line="259" w:lineRule="auto"/>
        <w:contextualSpacing/>
        <w:jc w:val="both"/>
        <w:rPr>
          <w:rFonts w:ascii="Verdana" w:eastAsia="Calibri" w:hAnsi="Verdana" w:cs="Times New Roman"/>
          <w:sz w:val="20"/>
          <w:szCs w:val="20"/>
          <w:lang w:val="en-GB"/>
        </w:rPr>
      </w:pPr>
      <w:r w:rsidRPr="003307F9">
        <w:rPr>
          <w:rFonts w:ascii="Verdana" w:eastAsia="Calibri" w:hAnsi="Verdana" w:cs="Times New Roman"/>
          <w:sz w:val="20"/>
          <w:szCs w:val="20"/>
          <w:lang w:val="en-GB"/>
        </w:rPr>
        <w:t>He/ She accepts and recognizes the importance of career planning and strives for lifelong learning within and outside the world of work.</w:t>
      </w:r>
    </w:p>
    <w:p w:rsidR="00835A4F" w:rsidRPr="003307F9" w:rsidRDefault="00835A4F" w:rsidP="00835A4F">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Autonomy and responsibility:</w:t>
      </w:r>
    </w:p>
    <w:p w:rsidR="00835A4F" w:rsidRPr="003307F9" w:rsidRDefault="00835A4F" w:rsidP="003A5B4A">
      <w:pPr>
        <w:widowControl w:val="0"/>
        <w:numPr>
          <w:ilvl w:val="0"/>
          <w:numId w:val="431"/>
        </w:numPr>
        <w:spacing w:before="120" w:after="120" w:line="240" w:lineRule="auto"/>
        <w:contextualSpacing/>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 xml:space="preserve"> </w:t>
      </w:r>
      <w:r w:rsidRPr="003307F9">
        <w:rPr>
          <w:rFonts w:ascii="Verdana" w:eastAsia="Times New Roman" w:hAnsi="Verdana" w:cs="Times New Roman"/>
          <w:sz w:val="20"/>
          <w:szCs w:val="20"/>
          <w:lang w:val="en-GB"/>
        </w:rPr>
        <w:t>He/ She knows forms of exercise that are both fashionable, in keeping with the spirit of the times, and which prove that sports can primarily be a source of fun, adventure, play, and  can be done at any stage of their lives without difficulty.</w:t>
      </w:r>
    </w:p>
    <w:p w:rsidR="00835A4F" w:rsidRPr="003307F9" w:rsidRDefault="00835A4F" w:rsidP="00835A4F">
      <w:pPr>
        <w:widowControl w:val="0"/>
        <w:spacing w:before="120" w:after="120" w:line="240" w:lineRule="auto"/>
        <w:ind w:left="786"/>
        <w:contextualSpacing/>
        <w:jc w:val="both"/>
        <w:rPr>
          <w:rFonts w:ascii="Verdana" w:eastAsia="Times New Roman" w:hAnsi="Verdana" w:cs="Times New Roman"/>
          <w:sz w:val="20"/>
          <w:szCs w:val="20"/>
          <w:lang w:val="en-GB"/>
        </w:rPr>
      </w:pPr>
    </w:p>
    <w:p w:rsidR="00835A4F" w:rsidRPr="003307F9" w:rsidRDefault="00835A4F" w:rsidP="003A5B4A">
      <w:pPr>
        <w:widowControl w:val="0"/>
        <w:numPr>
          <w:ilvl w:val="0"/>
          <w:numId w:val="433"/>
        </w:numPr>
        <w:spacing w:before="120" w:after="120" w:line="240" w:lineRule="auto"/>
        <w:ind w:left="426" w:hanging="142"/>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nincs</w:t>
      </w:r>
    </w:p>
    <w:p w:rsidR="00835A4F" w:rsidRPr="003307F9" w:rsidRDefault="00835A4F" w:rsidP="003A5B4A">
      <w:pPr>
        <w:widowControl w:val="0"/>
        <w:numPr>
          <w:ilvl w:val="0"/>
          <w:numId w:val="433"/>
        </w:numPr>
        <w:spacing w:before="120" w:after="120" w:line="240" w:lineRule="auto"/>
        <w:ind w:left="284" w:firstLine="0"/>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tananyagának leírása, tematika.</w:t>
      </w:r>
    </w:p>
    <w:p w:rsidR="00835A4F" w:rsidRPr="003307F9" w:rsidRDefault="00835A4F" w:rsidP="00835A4F">
      <w:pPr>
        <w:widowControl w:val="0"/>
        <w:spacing w:before="120" w:after="240" w:line="240" w:lineRule="auto"/>
        <w:ind w:left="284"/>
        <w:rPr>
          <w:rFonts w:ascii="Verdana" w:eastAsia="Times New Roman" w:hAnsi="Verdana" w:cs="Times New Roman"/>
          <w:bCs/>
          <w:i/>
          <w:iCs/>
          <w:sz w:val="20"/>
          <w:szCs w:val="20"/>
        </w:rPr>
      </w:pPr>
      <w:r w:rsidRPr="003307F9">
        <w:rPr>
          <w:rFonts w:ascii="Verdana" w:eastAsia="Times New Roman" w:hAnsi="Verdana" w:cs="Times New Roman"/>
          <w:b/>
          <w:bCs/>
          <w:sz w:val="20"/>
          <w:szCs w:val="20"/>
        </w:rPr>
        <w:t xml:space="preserve">12.1. </w:t>
      </w:r>
      <w:r w:rsidRPr="003307F9">
        <w:rPr>
          <w:rFonts w:ascii="Verdana" w:eastAsia="Times New Roman" w:hAnsi="Verdana" w:cs="Times New Roman"/>
          <w:bCs/>
          <w:sz w:val="20"/>
          <w:szCs w:val="20"/>
        </w:rPr>
        <w:t>Kardvívás oktatása I. Alapvető biztonsági rendszabályok ismertetése.</w:t>
      </w:r>
      <w:r w:rsidRPr="003307F9">
        <w:rPr>
          <w:rFonts w:ascii="Verdana" w:eastAsia="Calibri" w:hAnsi="Verdana" w:cs="Times New Roman"/>
          <w:i/>
          <w:sz w:val="20"/>
          <w:szCs w:val="20"/>
        </w:rPr>
        <w:t xml:space="preserve"> </w:t>
      </w:r>
      <w:r w:rsidRPr="003307F9">
        <w:rPr>
          <w:rFonts w:ascii="Verdana" w:eastAsia="Calibri" w:hAnsi="Verdana" w:cs="Times New Roman"/>
          <w:i/>
          <w:iCs/>
          <w:sz w:val="20"/>
          <w:szCs w:val="20"/>
        </w:rPr>
        <w:t>( Fencing with sword).</w:t>
      </w:r>
    </w:p>
    <w:p w:rsidR="00835A4F" w:rsidRPr="003307F9" w:rsidRDefault="00835A4F" w:rsidP="00835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284"/>
        <w:rPr>
          <w:rFonts w:ascii="Verdana" w:eastAsia="Times New Roman" w:hAnsi="Verdana" w:cs="Times New Roman"/>
          <w:i/>
          <w:iCs/>
          <w:color w:val="222222"/>
          <w:sz w:val="20"/>
          <w:szCs w:val="20"/>
          <w:lang w:eastAsia="hu-HU"/>
        </w:rPr>
      </w:pPr>
      <w:r w:rsidRPr="003307F9">
        <w:rPr>
          <w:rFonts w:ascii="Verdana" w:eastAsia="Times New Roman" w:hAnsi="Verdana" w:cs="Times New Roman"/>
          <w:b/>
          <w:bCs/>
          <w:sz w:val="20"/>
          <w:szCs w:val="20"/>
          <w:lang w:eastAsia="hu-HU"/>
        </w:rPr>
        <w:t>12.2.</w:t>
      </w:r>
      <w:r w:rsidRPr="003307F9">
        <w:rPr>
          <w:rFonts w:ascii="Verdana" w:eastAsia="Times New Roman" w:hAnsi="Verdana" w:cs="Times New Roman"/>
          <w:bCs/>
          <w:sz w:val="20"/>
          <w:szCs w:val="20"/>
          <w:lang w:eastAsia="hu-HU"/>
        </w:rPr>
        <w:t xml:space="preserve"> A szálfegyver és a védőfelszerelések helyes használata. (kard, mint szálfegyver alkalmazásának lehetőségei, sisak, hónalj védő, plasztron, kesztyű).</w:t>
      </w:r>
      <w:r w:rsidRPr="003307F9">
        <w:rPr>
          <w:rFonts w:ascii="Verdana" w:eastAsia="Times New Roman" w:hAnsi="Verdana" w:cs="Times New Roman"/>
          <w:color w:val="222222"/>
          <w:sz w:val="20"/>
          <w:szCs w:val="20"/>
          <w:lang w:val="en" w:eastAsia="hu-HU"/>
        </w:rPr>
        <w:t xml:space="preserve"> </w:t>
      </w:r>
      <w:r w:rsidRPr="003307F9">
        <w:rPr>
          <w:rFonts w:ascii="Verdana" w:eastAsia="Times New Roman" w:hAnsi="Verdana" w:cs="Times New Roman"/>
          <w:i/>
          <w:iCs/>
          <w:color w:val="222222"/>
          <w:sz w:val="20"/>
          <w:szCs w:val="20"/>
          <w:lang w:val="en" w:eastAsia="hu-HU"/>
        </w:rPr>
        <w:t>(Correct use of fiber weapon and protective equipment. )</w:t>
      </w:r>
    </w:p>
    <w:p w:rsidR="00835A4F" w:rsidRPr="003307F9" w:rsidRDefault="00835A4F" w:rsidP="00835A4F">
      <w:pPr>
        <w:widowControl w:val="0"/>
        <w:spacing w:before="120" w:after="240" w:line="240" w:lineRule="auto"/>
        <w:ind w:left="284"/>
        <w:rPr>
          <w:rFonts w:ascii="Verdana" w:eastAsia="Times New Roman" w:hAnsi="Verdana" w:cs="Times New Roman"/>
          <w:bCs/>
          <w:i/>
          <w:iCs/>
          <w:sz w:val="20"/>
          <w:szCs w:val="20"/>
        </w:rPr>
      </w:pPr>
      <w:r w:rsidRPr="003307F9">
        <w:rPr>
          <w:rFonts w:ascii="Verdana" w:eastAsia="Times New Roman" w:hAnsi="Verdana" w:cs="Times New Roman"/>
          <w:b/>
          <w:bCs/>
          <w:sz w:val="20"/>
          <w:szCs w:val="20"/>
        </w:rPr>
        <w:t>12.3.</w:t>
      </w:r>
      <w:r w:rsidRPr="003307F9">
        <w:rPr>
          <w:rFonts w:ascii="Verdana" w:eastAsia="Times New Roman" w:hAnsi="Verdana" w:cs="Times New Roman"/>
          <w:bCs/>
          <w:sz w:val="20"/>
          <w:szCs w:val="20"/>
        </w:rPr>
        <w:t xml:space="preserve"> Támadható felületek ismertetése. Támadások védések és ezek alaptechnikái.</w:t>
      </w:r>
      <w:r w:rsidRPr="003307F9">
        <w:rPr>
          <w:rFonts w:ascii="Verdana" w:eastAsia="Calibri" w:hAnsi="Verdana" w:cs="Times New Roman"/>
          <w:color w:val="222222"/>
          <w:sz w:val="20"/>
          <w:szCs w:val="20"/>
          <w:shd w:val="clear" w:color="auto" w:fill="F8F9FA"/>
        </w:rPr>
        <w:t xml:space="preserve"> </w:t>
      </w:r>
      <w:r w:rsidRPr="003307F9">
        <w:rPr>
          <w:rFonts w:ascii="Verdana" w:eastAsia="Calibri" w:hAnsi="Verdana" w:cs="Times New Roman"/>
          <w:i/>
          <w:iCs/>
          <w:color w:val="222222"/>
          <w:sz w:val="20"/>
          <w:szCs w:val="20"/>
          <w:shd w:val="clear" w:color="auto" w:fill="F8F9FA"/>
        </w:rPr>
        <w:t>(Attacks are defenses and their basic techniques.)</w:t>
      </w:r>
    </w:p>
    <w:p w:rsidR="00835A4F" w:rsidRPr="003307F9" w:rsidRDefault="00835A4F" w:rsidP="00835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284"/>
        <w:rPr>
          <w:rFonts w:ascii="Verdana" w:eastAsia="Times New Roman" w:hAnsi="Verdana" w:cs="Times New Roman"/>
          <w:i/>
          <w:iCs/>
          <w:color w:val="222222"/>
          <w:sz w:val="20"/>
          <w:szCs w:val="20"/>
          <w:lang w:eastAsia="hu-HU"/>
        </w:rPr>
      </w:pPr>
      <w:r w:rsidRPr="003307F9">
        <w:rPr>
          <w:rFonts w:ascii="Verdana" w:eastAsia="Times New Roman" w:hAnsi="Verdana" w:cs="Times New Roman"/>
          <w:b/>
          <w:bCs/>
          <w:sz w:val="20"/>
          <w:szCs w:val="20"/>
          <w:lang w:eastAsia="hu-HU"/>
        </w:rPr>
        <w:t>12.4.</w:t>
      </w:r>
      <w:r w:rsidRPr="003307F9">
        <w:rPr>
          <w:rFonts w:ascii="Verdana" w:eastAsia="Times New Roman" w:hAnsi="Verdana" w:cs="Times New Roman"/>
          <w:bCs/>
          <w:sz w:val="20"/>
          <w:szCs w:val="20"/>
          <w:lang w:eastAsia="hu-HU"/>
        </w:rPr>
        <w:t xml:space="preserve"> Kardvíváshoz szükséges előkészítő és rávezető gyakorlatok elsajátításai.</w:t>
      </w:r>
      <w:r w:rsidRPr="003307F9">
        <w:rPr>
          <w:rFonts w:ascii="Verdana" w:eastAsia="Times New Roman" w:hAnsi="Verdana" w:cs="Times New Roman"/>
          <w:color w:val="222222"/>
          <w:sz w:val="20"/>
          <w:szCs w:val="20"/>
          <w:lang w:val="en" w:eastAsia="hu-HU"/>
        </w:rPr>
        <w:t xml:space="preserve"> </w:t>
      </w:r>
      <w:r w:rsidRPr="003307F9">
        <w:rPr>
          <w:rFonts w:ascii="Verdana" w:eastAsia="Times New Roman" w:hAnsi="Verdana" w:cs="Times New Roman"/>
          <w:i/>
          <w:iCs/>
          <w:color w:val="222222"/>
          <w:sz w:val="20"/>
          <w:szCs w:val="20"/>
          <w:lang w:val="en" w:eastAsia="hu-HU"/>
        </w:rPr>
        <w:t>(Preparatory and lead exercises for sword fencing).</w:t>
      </w:r>
    </w:p>
    <w:p w:rsidR="00835A4F" w:rsidRPr="003307F9" w:rsidRDefault="00835A4F" w:rsidP="00835A4F">
      <w:pPr>
        <w:widowControl w:val="0"/>
        <w:spacing w:before="120" w:after="240" w:line="240" w:lineRule="auto"/>
        <w:ind w:left="284"/>
        <w:rPr>
          <w:rFonts w:ascii="Verdana" w:eastAsia="Times New Roman" w:hAnsi="Verdana" w:cs="Times New Roman"/>
          <w:bCs/>
          <w:i/>
          <w:iCs/>
          <w:sz w:val="20"/>
          <w:szCs w:val="20"/>
        </w:rPr>
      </w:pPr>
      <w:r w:rsidRPr="003307F9">
        <w:rPr>
          <w:rFonts w:ascii="Verdana" w:eastAsia="Times New Roman" w:hAnsi="Verdana" w:cs="Times New Roman"/>
          <w:b/>
          <w:bCs/>
          <w:sz w:val="20"/>
          <w:szCs w:val="20"/>
        </w:rPr>
        <w:t xml:space="preserve">12.5. </w:t>
      </w:r>
      <w:r w:rsidRPr="003307F9">
        <w:rPr>
          <w:rFonts w:ascii="Verdana" w:eastAsia="Times New Roman" w:hAnsi="Verdana" w:cs="Times New Roman"/>
          <w:bCs/>
          <w:sz w:val="20"/>
          <w:szCs w:val="20"/>
        </w:rPr>
        <w:t>A vízből mentés metodikájának elméleti és gyakorlati szintű elsajátítása.</w:t>
      </w:r>
      <w:r w:rsidRPr="003307F9">
        <w:rPr>
          <w:rFonts w:ascii="Verdana" w:eastAsia="Calibri" w:hAnsi="Verdana" w:cs="Times New Roman"/>
          <w:color w:val="222222"/>
          <w:sz w:val="20"/>
          <w:szCs w:val="20"/>
          <w:shd w:val="clear" w:color="auto" w:fill="F8F9FA"/>
        </w:rPr>
        <w:t xml:space="preserve"> </w:t>
      </w:r>
      <w:r w:rsidRPr="003307F9">
        <w:rPr>
          <w:rFonts w:ascii="Verdana" w:eastAsia="Calibri" w:hAnsi="Verdana" w:cs="Times New Roman"/>
          <w:i/>
          <w:iCs/>
          <w:color w:val="222222"/>
          <w:sz w:val="20"/>
          <w:szCs w:val="20"/>
          <w:shd w:val="clear" w:color="auto" w:fill="F8F9FA"/>
        </w:rPr>
        <w:t>(water rescue).</w:t>
      </w:r>
    </w:p>
    <w:p w:rsidR="00835A4F" w:rsidRPr="003307F9" w:rsidRDefault="00835A4F" w:rsidP="00835A4F">
      <w:pPr>
        <w:widowControl w:val="0"/>
        <w:spacing w:before="120" w:after="240" w:line="240" w:lineRule="auto"/>
        <w:ind w:left="284"/>
        <w:rPr>
          <w:rFonts w:ascii="Verdana" w:eastAsia="Times New Roman" w:hAnsi="Verdana" w:cs="Times New Roman"/>
          <w:bCs/>
          <w:i/>
          <w:iCs/>
          <w:sz w:val="20"/>
          <w:szCs w:val="20"/>
        </w:rPr>
      </w:pPr>
      <w:r w:rsidRPr="003307F9">
        <w:rPr>
          <w:rFonts w:ascii="Verdana" w:eastAsia="Times New Roman" w:hAnsi="Verdana" w:cs="Times New Roman"/>
          <w:b/>
          <w:bCs/>
          <w:sz w:val="20"/>
          <w:szCs w:val="20"/>
        </w:rPr>
        <w:t xml:space="preserve">12.6. </w:t>
      </w:r>
      <w:r w:rsidRPr="003307F9">
        <w:rPr>
          <w:rFonts w:ascii="Verdana" w:eastAsia="Times New Roman" w:hAnsi="Verdana" w:cs="Times New Roman"/>
          <w:bCs/>
          <w:sz w:val="20"/>
          <w:szCs w:val="20"/>
        </w:rPr>
        <w:t>A fuldokló megközelítése megragadása, szállító fogások, kiemelések, elsősegélynyújtás technikája.</w:t>
      </w:r>
      <w:r w:rsidRPr="003307F9">
        <w:rPr>
          <w:rFonts w:ascii="Verdana" w:eastAsia="Calibri" w:hAnsi="Verdana" w:cs="Times New Roman"/>
          <w:color w:val="222222"/>
          <w:sz w:val="20"/>
          <w:szCs w:val="20"/>
          <w:shd w:val="clear" w:color="auto" w:fill="F8F9FA"/>
        </w:rPr>
        <w:t xml:space="preserve"> </w:t>
      </w:r>
      <w:r w:rsidRPr="003307F9">
        <w:rPr>
          <w:rFonts w:ascii="Verdana" w:eastAsia="Calibri" w:hAnsi="Verdana" w:cs="Times New Roman"/>
          <w:i/>
          <w:iCs/>
          <w:color w:val="222222"/>
          <w:sz w:val="20"/>
          <w:szCs w:val="20"/>
          <w:shd w:val="clear" w:color="auto" w:fill="F8F9FA"/>
        </w:rPr>
        <w:t>(first aid technique).</w:t>
      </w:r>
    </w:p>
    <w:p w:rsidR="00835A4F" w:rsidRPr="003307F9" w:rsidRDefault="00835A4F" w:rsidP="00835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284"/>
        <w:rPr>
          <w:rFonts w:ascii="Verdana" w:eastAsia="Times New Roman" w:hAnsi="Verdana" w:cs="Times New Roman"/>
          <w:i/>
          <w:iCs/>
          <w:color w:val="222222"/>
          <w:sz w:val="20"/>
          <w:szCs w:val="20"/>
          <w:lang w:val="en" w:eastAsia="hu-HU"/>
        </w:rPr>
      </w:pPr>
      <w:r w:rsidRPr="003307F9">
        <w:rPr>
          <w:rFonts w:ascii="Verdana" w:eastAsia="Times New Roman" w:hAnsi="Verdana" w:cs="Times New Roman"/>
          <w:b/>
          <w:bCs/>
          <w:sz w:val="20"/>
          <w:szCs w:val="20"/>
          <w:lang w:eastAsia="hu-HU"/>
        </w:rPr>
        <w:t>12.7.</w:t>
      </w:r>
      <w:r w:rsidRPr="003307F9">
        <w:rPr>
          <w:rFonts w:ascii="Verdana" w:eastAsia="Times New Roman" w:hAnsi="Verdana" w:cs="Times New Roman"/>
          <w:bCs/>
          <w:sz w:val="20"/>
          <w:szCs w:val="20"/>
          <w:lang w:eastAsia="hu-HU"/>
        </w:rPr>
        <w:t xml:space="preserve"> Általános hatású és sokoldalúan fejlesztő szabad-és szabadgyakorlati alapformájú mozdulatsorok elsajátítása.</w:t>
      </w:r>
      <w:r w:rsidRPr="003307F9">
        <w:rPr>
          <w:rFonts w:ascii="Verdana" w:eastAsia="Times New Roman" w:hAnsi="Verdana" w:cs="Times New Roman"/>
          <w:color w:val="222222"/>
          <w:sz w:val="20"/>
          <w:szCs w:val="20"/>
          <w:lang w:val="en" w:eastAsia="hu-HU"/>
        </w:rPr>
        <w:t xml:space="preserve"> </w:t>
      </w:r>
      <w:r w:rsidRPr="003307F9">
        <w:rPr>
          <w:rFonts w:ascii="Verdana" w:eastAsia="Times New Roman" w:hAnsi="Verdana" w:cs="Times New Roman"/>
          <w:i/>
          <w:iCs/>
          <w:color w:val="222222"/>
          <w:sz w:val="20"/>
          <w:szCs w:val="20"/>
          <w:lang w:val="en" w:eastAsia="hu-HU"/>
        </w:rPr>
        <w:t>(Versatile developer free practice).</w:t>
      </w:r>
    </w:p>
    <w:p w:rsidR="00835A4F" w:rsidRPr="003307F9" w:rsidRDefault="00835A4F" w:rsidP="00835A4F">
      <w:pPr>
        <w:widowControl w:val="0"/>
        <w:spacing w:before="120" w:after="240" w:line="240" w:lineRule="auto"/>
        <w:ind w:left="284"/>
        <w:rPr>
          <w:rFonts w:ascii="Verdana" w:eastAsia="Times New Roman" w:hAnsi="Verdana" w:cs="Times New Roman"/>
          <w:bCs/>
          <w:i/>
          <w:iCs/>
          <w:sz w:val="20"/>
          <w:szCs w:val="20"/>
        </w:rPr>
      </w:pPr>
      <w:r w:rsidRPr="003307F9">
        <w:rPr>
          <w:rFonts w:ascii="Verdana" w:eastAsia="Times New Roman" w:hAnsi="Verdana" w:cs="Times New Roman"/>
          <w:b/>
          <w:bCs/>
          <w:sz w:val="20"/>
          <w:szCs w:val="20"/>
        </w:rPr>
        <w:t>12.8.</w:t>
      </w:r>
      <w:r w:rsidRPr="003307F9">
        <w:rPr>
          <w:rFonts w:ascii="Verdana" w:eastAsia="Times New Roman" w:hAnsi="Verdana" w:cs="Times New Roman"/>
          <w:bCs/>
          <w:sz w:val="20"/>
          <w:szCs w:val="20"/>
        </w:rPr>
        <w:t xml:space="preserve"> A felkészítés alapjául szolgálnak a természetes mozgások: menetek, futások, ugrások, dobások, emelések, társhordások, mászások, függeszkedések.</w:t>
      </w:r>
      <w:r w:rsidRPr="003307F9">
        <w:rPr>
          <w:rFonts w:ascii="Verdana" w:eastAsia="Calibri" w:hAnsi="Verdana" w:cs="Times New Roman"/>
          <w:color w:val="222222"/>
          <w:sz w:val="20"/>
          <w:szCs w:val="20"/>
          <w:shd w:val="clear" w:color="auto" w:fill="F8F9FA"/>
        </w:rPr>
        <w:t xml:space="preserve"> </w:t>
      </w:r>
      <w:r w:rsidRPr="003307F9">
        <w:rPr>
          <w:rFonts w:ascii="Verdana" w:eastAsia="Calibri" w:hAnsi="Verdana" w:cs="Times New Roman"/>
          <w:i/>
          <w:iCs/>
          <w:color w:val="222222"/>
          <w:sz w:val="20"/>
          <w:szCs w:val="20"/>
          <w:shd w:val="clear" w:color="auto" w:fill="F8F9FA"/>
        </w:rPr>
        <w:t>(Natural movements).</w:t>
      </w:r>
    </w:p>
    <w:p w:rsidR="00835A4F" w:rsidRPr="003307F9" w:rsidRDefault="00835A4F" w:rsidP="00835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284"/>
        <w:rPr>
          <w:rFonts w:ascii="Verdana" w:eastAsia="Times New Roman" w:hAnsi="Verdana" w:cs="Times New Roman"/>
          <w:color w:val="222222"/>
          <w:sz w:val="20"/>
          <w:szCs w:val="20"/>
          <w:lang w:eastAsia="hu-HU"/>
        </w:rPr>
      </w:pPr>
      <w:r w:rsidRPr="003307F9">
        <w:rPr>
          <w:rFonts w:ascii="Verdana" w:eastAsia="Times New Roman" w:hAnsi="Verdana" w:cs="Times New Roman"/>
          <w:b/>
          <w:bCs/>
          <w:sz w:val="20"/>
          <w:szCs w:val="20"/>
          <w:lang w:eastAsia="hu-HU"/>
        </w:rPr>
        <w:lastRenderedPageBreak/>
        <w:t>12.9.</w:t>
      </w:r>
      <w:r w:rsidRPr="003307F9">
        <w:rPr>
          <w:rFonts w:ascii="Verdana" w:eastAsia="Times New Roman" w:hAnsi="Verdana" w:cs="Times New Roman"/>
          <w:bCs/>
          <w:sz w:val="20"/>
          <w:szCs w:val="20"/>
          <w:lang w:eastAsia="hu-HU"/>
        </w:rPr>
        <w:t xml:space="preserve"> Kiegészítő jellegű gyakorlatok végzése tornaszereken szabadtéri komplex kondicionáló készleteken.</w:t>
      </w:r>
      <w:r w:rsidRPr="003307F9">
        <w:rPr>
          <w:rFonts w:ascii="Verdana" w:eastAsia="Times New Roman" w:hAnsi="Verdana" w:cs="Times New Roman"/>
          <w:color w:val="222222"/>
          <w:sz w:val="20"/>
          <w:szCs w:val="20"/>
          <w:lang w:val="en" w:eastAsia="hu-HU"/>
        </w:rPr>
        <w:t xml:space="preserve"> </w:t>
      </w:r>
      <w:r w:rsidRPr="003307F9">
        <w:rPr>
          <w:rFonts w:ascii="Verdana" w:eastAsia="Times New Roman" w:hAnsi="Verdana" w:cs="Times New Roman"/>
          <w:i/>
          <w:iCs/>
          <w:color w:val="222222"/>
          <w:sz w:val="20"/>
          <w:szCs w:val="20"/>
          <w:lang w:val="en" w:eastAsia="hu-HU"/>
        </w:rPr>
        <w:t>(Performing complementary exercises on gymnastic equipment in outdoor complex fitness sets.)</w:t>
      </w:r>
    </w:p>
    <w:p w:rsidR="00835A4F" w:rsidRPr="003307F9" w:rsidRDefault="00835A4F" w:rsidP="00835A4F">
      <w:pPr>
        <w:widowControl w:val="0"/>
        <w:spacing w:before="120" w:after="240" w:line="240" w:lineRule="auto"/>
        <w:ind w:left="284"/>
        <w:rPr>
          <w:rFonts w:ascii="Verdana" w:eastAsia="Times New Roman" w:hAnsi="Verdana" w:cs="Times New Roman"/>
          <w:bCs/>
          <w:i/>
          <w:iCs/>
          <w:sz w:val="20"/>
          <w:szCs w:val="20"/>
        </w:rPr>
      </w:pPr>
      <w:r w:rsidRPr="003307F9">
        <w:rPr>
          <w:rFonts w:ascii="Verdana" w:eastAsia="Times New Roman" w:hAnsi="Verdana" w:cs="Times New Roman"/>
          <w:b/>
          <w:bCs/>
          <w:sz w:val="20"/>
          <w:szCs w:val="20"/>
        </w:rPr>
        <w:t>12.10.</w:t>
      </w:r>
      <w:r w:rsidRPr="003307F9">
        <w:rPr>
          <w:rFonts w:ascii="Verdana" w:eastAsia="Times New Roman" w:hAnsi="Verdana" w:cs="Times New Roman"/>
          <w:bCs/>
          <w:sz w:val="20"/>
          <w:szCs w:val="20"/>
        </w:rPr>
        <w:t xml:space="preserve"> Természetes és mesterséges akadályok leküzdése.</w:t>
      </w:r>
      <w:r w:rsidRPr="003307F9">
        <w:rPr>
          <w:rFonts w:ascii="Verdana" w:eastAsia="Calibri" w:hAnsi="Verdana" w:cs="Times New Roman"/>
          <w:color w:val="222222"/>
          <w:sz w:val="20"/>
          <w:szCs w:val="20"/>
          <w:shd w:val="clear" w:color="auto" w:fill="F8F9FA"/>
        </w:rPr>
        <w:t xml:space="preserve"> </w:t>
      </w:r>
      <w:r w:rsidRPr="003307F9">
        <w:rPr>
          <w:rFonts w:ascii="Verdana" w:eastAsia="Calibri" w:hAnsi="Verdana" w:cs="Times New Roman"/>
          <w:i/>
          <w:iCs/>
          <w:color w:val="222222"/>
          <w:sz w:val="20"/>
          <w:szCs w:val="20"/>
          <w:shd w:val="clear" w:color="auto" w:fill="F8F9FA"/>
        </w:rPr>
        <w:t>(Overcoming natural and artificial barriers.)</w:t>
      </w:r>
    </w:p>
    <w:p w:rsidR="00835A4F" w:rsidRPr="003307F9" w:rsidRDefault="00835A4F" w:rsidP="00835A4F">
      <w:pPr>
        <w:widowControl w:val="0"/>
        <w:spacing w:before="120" w:after="240" w:line="240" w:lineRule="auto"/>
        <w:ind w:left="284"/>
        <w:rPr>
          <w:rFonts w:ascii="Verdana" w:eastAsia="Times New Roman" w:hAnsi="Verdana" w:cs="Times New Roman"/>
          <w:bCs/>
          <w:sz w:val="20"/>
          <w:szCs w:val="20"/>
        </w:rPr>
      </w:pPr>
      <w:r w:rsidRPr="003307F9">
        <w:rPr>
          <w:rFonts w:ascii="Verdana" w:eastAsia="Times New Roman" w:hAnsi="Verdana" w:cs="Times New Roman"/>
          <w:b/>
          <w:bCs/>
          <w:sz w:val="20"/>
          <w:szCs w:val="20"/>
        </w:rPr>
        <w:t>12.11.</w:t>
      </w:r>
      <w:r w:rsidRPr="003307F9">
        <w:rPr>
          <w:rFonts w:ascii="Verdana" w:eastAsia="Times New Roman" w:hAnsi="Verdana" w:cs="Times New Roman"/>
          <w:bCs/>
          <w:sz w:val="20"/>
          <w:szCs w:val="20"/>
        </w:rPr>
        <w:t xml:space="preserve"> Emelések és hordások.</w:t>
      </w:r>
      <w:r w:rsidRPr="003307F9">
        <w:rPr>
          <w:rFonts w:ascii="Verdana" w:eastAsia="Calibri" w:hAnsi="Verdana" w:cs="Times New Roman"/>
          <w:color w:val="222222"/>
          <w:sz w:val="20"/>
          <w:szCs w:val="20"/>
          <w:shd w:val="clear" w:color="auto" w:fill="F8F9FA"/>
        </w:rPr>
        <w:t xml:space="preserve"> </w:t>
      </w:r>
      <w:r w:rsidRPr="003307F9">
        <w:rPr>
          <w:rFonts w:ascii="Verdana" w:eastAsia="Calibri" w:hAnsi="Verdana" w:cs="Times New Roman"/>
          <w:i/>
          <w:iCs/>
          <w:color w:val="222222"/>
          <w:sz w:val="20"/>
          <w:szCs w:val="20"/>
          <w:shd w:val="clear" w:color="auto" w:fill="F8F9FA"/>
        </w:rPr>
        <w:t>(Lifts and Carriers).</w:t>
      </w:r>
    </w:p>
    <w:p w:rsidR="00835A4F" w:rsidRPr="003307F9" w:rsidRDefault="00835A4F" w:rsidP="00835A4F">
      <w:pPr>
        <w:widowControl w:val="0"/>
        <w:spacing w:before="120" w:after="240" w:line="240" w:lineRule="auto"/>
        <w:ind w:left="284"/>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12.12. </w:t>
      </w:r>
      <w:r w:rsidRPr="003307F9">
        <w:rPr>
          <w:rFonts w:ascii="Verdana" w:eastAsia="Times New Roman" w:hAnsi="Verdana" w:cs="Times New Roman"/>
          <w:bCs/>
          <w:sz w:val="20"/>
          <w:szCs w:val="20"/>
        </w:rPr>
        <w:t>Mozgásformák ellenőrzése</w:t>
      </w:r>
      <w:r w:rsidRPr="003307F9">
        <w:rPr>
          <w:rFonts w:ascii="Verdana" w:eastAsia="Times New Roman" w:hAnsi="Verdana" w:cs="Times New Roman"/>
          <w:bCs/>
          <w:i/>
          <w:iCs/>
          <w:sz w:val="20"/>
          <w:szCs w:val="20"/>
        </w:rPr>
        <w:t>.</w:t>
      </w:r>
      <w:r w:rsidRPr="003307F9">
        <w:rPr>
          <w:rFonts w:ascii="Verdana" w:eastAsia="Calibri" w:hAnsi="Verdana" w:cs="Times New Roman"/>
          <w:bCs/>
          <w:i/>
          <w:iCs/>
          <w:sz w:val="20"/>
          <w:szCs w:val="20"/>
        </w:rPr>
        <w:t xml:space="preserve"> ( Physical tests).</w:t>
      </w:r>
    </w:p>
    <w:p w:rsidR="00835A4F" w:rsidRPr="003307F9" w:rsidRDefault="00835A4F" w:rsidP="003A5B4A">
      <w:pPr>
        <w:widowControl w:val="0"/>
        <w:numPr>
          <w:ilvl w:val="0"/>
          <w:numId w:val="433"/>
        </w:numPr>
        <w:spacing w:before="120" w:after="120" w:line="240" w:lineRule="auto"/>
        <w:ind w:left="426" w:hanging="142"/>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 a tantervben történő félévi elhelyezkedése: </w:t>
      </w:r>
      <w:r w:rsidRPr="003307F9">
        <w:rPr>
          <w:rFonts w:ascii="Verdana" w:eastAsia="Calibri" w:hAnsi="Verdana" w:cs="Times New Roman"/>
          <w:bCs/>
          <w:sz w:val="20"/>
          <w:szCs w:val="20"/>
        </w:rPr>
        <w:t>VI. félév.</w:t>
      </w:r>
    </w:p>
    <w:p w:rsidR="00835A4F" w:rsidRPr="003307F9" w:rsidRDefault="00835A4F" w:rsidP="003A5B4A">
      <w:pPr>
        <w:widowControl w:val="0"/>
        <w:numPr>
          <w:ilvl w:val="0"/>
          <w:numId w:val="433"/>
        </w:numPr>
        <w:tabs>
          <w:tab w:val="num" w:pos="993"/>
        </w:tabs>
        <w:spacing w:before="120" w:after="120" w:line="240" w:lineRule="auto"/>
        <w:ind w:left="426" w:hanging="142"/>
        <w:contextualSpacing/>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r w:rsidRPr="003307F9">
        <w:rPr>
          <w:rFonts w:ascii="Verdana" w:eastAsia="Calibri" w:hAnsi="Verdana" w:cs="Times New Roman"/>
          <w:bCs/>
          <w:sz w:val="20"/>
          <w:szCs w:val="20"/>
        </w:rPr>
        <w:t xml:space="preserve"> A honvéd tisztjelöltek részvétele a foglalkozásokon kötelező. Betegség, szabadság miatti hiányzások mértéke maximálisan 30% lehet. Vezénylés, szolgálat miatti távollét nem számít bele a hiányzásba.</w:t>
      </w:r>
      <w:r w:rsidRPr="003307F9">
        <w:rPr>
          <w:rFonts w:ascii="Verdana" w:eastAsia="Times New Roman" w:hAnsi="Verdana" w:cs="Times New Roman"/>
          <w:bCs/>
          <w:sz w:val="20"/>
          <w:szCs w:val="20"/>
        </w:rPr>
        <w:t xml:space="preserve"> A hallgatónak a tanórák legalább 70 %-án jelen kell lennie, 30 %-ot meghaladó hiányzás esetén a félév teljesítése nem írható alá. A hallgató köteles a gyakorlat anyagát beszerezni, abból önállóan felkészülni.</w:t>
      </w:r>
    </w:p>
    <w:p w:rsidR="00835A4F" w:rsidRPr="003307F9" w:rsidRDefault="00835A4F" w:rsidP="003A5B4A">
      <w:pPr>
        <w:widowControl w:val="0"/>
        <w:numPr>
          <w:ilvl w:val="0"/>
          <w:numId w:val="433"/>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 xml:space="preserve">Félévközi feladatok, ismeretek ellenőrzésének rendje: </w:t>
      </w:r>
      <w:r w:rsidRPr="003307F9">
        <w:rPr>
          <w:rFonts w:ascii="Verdana" w:eastAsia="Times New Roman" w:hAnsi="Verdana" w:cs="Times New Roman"/>
          <w:bCs/>
          <w:sz w:val="20"/>
          <w:szCs w:val="20"/>
        </w:rPr>
        <w:t>Az ismeretek ellenőrzése a különböző mozgásformák bemutatásával történik. . Az oktató az alábbi szempontok alapján értékeli a hallgatót:</w:t>
      </w:r>
      <w:r w:rsidRPr="003307F9">
        <w:rPr>
          <w:rFonts w:ascii="Verdana" w:eastAsia="Calibri" w:hAnsi="Verdana" w:cs="Times New Roman"/>
          <w:sz w:val="20"/>
          <w:szCs w:val="20"/>
        </w:rPr>
        <w:t xml:space="preserve"> az elégséges értékeléshez mozgásformánként el kell érni a minimum pontszámot, valamint az összesített pontszám tekintetében el kell érni a 130 pontot. A mozgásformák a következők: 3200m futás, fekvőtámasz, felülés, függeszkedés, 2000m fegyveres futás gyakorlóban, 200m úszás, búvárúszás, akadálypálya gyakorlat, vívás I. Sikertelen kísérlet esetén, a hallgatónak a félév folyamán kétszer van lehetősége a javításra. </w:t>
      </w:r>
    </w:p>
    <w:p w:rsidR="00835A4F" w:rsidRPr="003307F9" w:rsidRDefault="00835A4F" w:rsidP="003A5B4A">
      <w:pPr>
        <w:widowControl w:val="0"/>
        <w:numPr>
          <w:ilvl w:val="0"/>
          <w:numId w:val="433"/>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r w:rsidRPr="003307F9">
        <w:rPr>
          <w:rFonts w:ascii="Verdana" w:eastAsia="Calibri" w:hAnsi="Verdana" w:cs="Times New Roman"/>
          <w:bCs/>
          <w:sz w:val="20"/>
          <w:szCs w:val="20"/>
        </w:rPr>
        <w:t>Az aláírás feltétele tanórák 70%-án történő aktív részvétel</w:t>
      </w:r>
      <w:r w:rsidRPr="003307F9">
        <w:rPr>
          <w:rFonts w:ascii="Verdana" w:eastAsia="Calibri" w:hAnsi="Verdana" w:cs="Times New Roman"/>
          <w:sz w:val="20"/>
          <w:szCs w:val="20"/>
        </w:rPr>
        <w:t xml:space="preserve">, valamint az elégséges értékeléshez mozgásformánként el kell érni a minimum pontszámot, valamint az összesített pontszám tekintetében el kell érni a 130 pontot. </w:t>
      </w:r>
    </w:p>
    <w:p w:rsidR="00835A4F" w:rsidRPr="003307F9" w:rsidRDefault="00835A4F" w:rsidP="00835A4F">
      <w:pPr>
        <w:widowControl w:val="0"/>
        <w:spacing w:before="120" w:after="120" w:line="240" w:lineRule="auto"/>
        <w:ind w:left="426"/>
        <w:contextualSpacing/>
        <w:jc w:val="both"/>
        <w:rPr>
          <w:rFonts w:ascii="Verdana" w:eastAsia="Times New Roman" w:hAnsi="Verdana" w:cs="Times New Roman"/>
          <w:sz w:val="20"/>
          <w:szCs w:val="20"/>
        </w:rPr>
      </w:pPr>
      <w:r w:rsidRPr="003307F9">
        <w:rPr>
          <w:rFonts w:ascii="Verdana" w:eastAsia="Times New Roman" w:hAnsi="Verdana" w:cs="Times New Roman"/>
          <w:b/>
          <w:sz w:val="20"/>
          <w:szCs w:val="20"/>
        </w:rPr>
        <w:t>16.1. Az aláírás megszerzésének feltételei:</w:t>
      </w:r>
      <w:r w:rsidRPr="003307F9">
        <w:rPr>
          <w:rFonts w:ascii="Verdana" w:eastAsia="Calibri" w:hAnsi="Verdana" w:cs="Times New Roman"/>
          <w:bCs/>
          <w:sz w:val="20"/>
          <w:szCs w:val="20"/>
        </w:rPr>
        <w:t xml:space="preserve"> Az aláírás feltétele tanórák 70%-án történő aktív részvétel</w:t>
      </w:r>
      <w:r w:rsidRPr="003307F9">
        <w:rPr>
          <w:rFonts w:ascii="Verdana" w:eastAsia="Calibri" w:hAnsi="Verdana" w:cs="Times New Roman"/>
          <w:sz w:val="20"/>
          <w:szCs w:val="20"/>
        </w:rPr>
        <w:t>, valamint az elégséges értékeléshez mozgásformánként el kell érni a minimum pontszámot, valamint az összesített pontszám tekintetében el kell érni a minimális 130 pontot.</w:t>
      </w:r>
    </w:p>
    <w:p w:rsidR="00835A4F" w:rsidRPr="003307F9" w:rsidRDefault="00835A4F" w:rsidP="00835A4F">
      <w:pPr>
        <w:widowControl w:val="0"/>
        <w:spacing w:before="120" w:after="120" w:line="240" w:lineRule="auto"/>
        <w:ind w:left="426"/>
        <w:contextualSpacing/>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16.2. Az értékelés: </w:t>
      </w:r>
      <w:r w:rsidRPr="003307F9">
        <w:rPr>
          <w:rFonts w:ascii="Verdana" w:eastAsia="Times New Roman" w:hAnsi="Verdana" w:cs="Times New Roman"/>
          <w:sz w:val="20"/>
          <w:szCs w:val="20"/>
        </w:rPr>
        <w:t>Gyakorlati jegy megszerzése: A</w:t>
      </w:r>
      <w:r w:rsidRPr="003307F9">
        <w:rPr>
          <w:rFonts w:ascii="Verdana" w:eastAsia="Calibri" w:hAnsi="Verdana" w:cs="Times New Roman"/>
          <w:sz w:val="20"/>
          <w:szCs w:val="20"/>
        </w:rPr>
        <w:t>z elégséges értékeléshez mozgásformánként el kell érni a minimum pontszámot, valamint az összesített pontszám tekintetében el kell érni a minimális 130 pontot. 130-199 pont elégséges, 200-269 pont közepes, 270-339 pont jó 340-400 kiváló osztályzatot jelent</w:t>
      </w:r>
      <w:r w:rsidRPr="003307F9">
        <w:rPr>
          <w:rFonts w:ascii="Verdana" w:eastAsia="Times New Roman" w:hAnsi="Verdana" w:cs="Times New Roman"/>
          <w:sz w:val="20"/>
          <w:szCs w:val="20"/>
        </w:rPr>
        <w:t>.</w:t>
      </w:r>
    </w:p>
    <w:p w:rsidR="00835A4F" w:rsidRPr="003307F9" w:rsidRDefault="00835A4F" w:rsidP="00835A4F">
      <w:pPr>
        <w:widowControl w:val="0"/>
        <w:spacing w:before="120" w:after="120" w:line="240" w:lineRule="auto"/>
        <w:ind w:left="426"/>
        <w:contextualSpacing/>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16.3. A kreditek megszerzésének feltételei: </w:t>
      </w:r>
      <w:r w:rsidRPr="003307F9">
        <w:rPr>
          <w:rFonts w:ascii="Verdana" w:eastAsia="Times New Roman" w:hAnsi="Verdana" w:cs="Times New Roman"/>
          <w:sz w:val="20"/>
          <w:szCs w:val="20"/>
        </w:rPr>
        <w:t>A mozgásformák minimum szintjeinek és a minimum összpontszámnak az elérése.</w:t>
      </w:r>
    </w:p>
    <w:p w:rsidR="00835A4F" w:rsidRPr="003307F9" w:rsidRDefault="00835A4F" w:rsidP="00835A4F">
      <w:pPr>
        <w:widowControl w:val="0"/>
        <w:tabs>
          <w:tab w:val="left" w:pos="284"/>
        </w:tabs>
        <w:spacing w:before="120" w:after="120" w:line="240" w:lineRule="auto"/>
        <w:ind w:left="426" w:hanging="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17.</w:t>
      </w:r>
      <w:r w:rsidRPr="003307F9">
        <w:rPr>
          <w:rFonts w:ascii="Verdana" w:eastAsia="Times New Roman" w:hAnsi="Verdana" w:cs="Times New Roman"/>
          <w:b/>
          <w:bCs/>
          <w:sz w:val="20"/>
          <w:szCs w:val="20"/>
        </w:rPr>
        <w:tab/>
        <w:t>Irodalomjegyzék:</w:t>
      </w:r>
    </w:p>
    <w:p w:rsidR="00835A4F" w:rsidRPr="003307F9" w:rsidRDefault="00835A4F" w:rsidP="003A5B4A">
      <w:pPr>
        <w:widowControl w:val="0"/>
        <w:numPr>
          <w:ilvl w:val="1"/>
          <w:numId w:val="432"/>
        </w:numPr>
        <w:tabs>
          <w:tab w:val="left" w:pos="709"/>
        </w:tabs>
        <w:spacing w:before="120" w:after="120" w:line="240" w:lineRule="auto"/>
        <w:contextualSpacing/>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 Kötelező irodalom:</w:t>
      </w:r>
    </w:p>
    <w:p w:rsidR="00835A4F" w:rsidRPr="003307F9" w:rsidRDefault="00835A4F" w:rsidP="00835A4F">
      <w:pPr>
        <w:widowControl w:val="0"/>
        <w:spacing w:after="0" w:line="240" w:lineRule="auto"/>
        <w:ind w:left="709" w:hanging="283"/>
        <w:rPr>
          <w:rFonts w:ascii="Verdana" w:eastAsia="Calibri" w:hAnsi="Verdana" w:cs="Times New Roman"/>
          <w:sz w:val="20"/>
          <w:szCs w:val="20"/>
        </w:rPr>
      </w:pPr>
      <w:r w:rsidRPr="003307F9">
        <w:rPr>
          <w:rFonts w:ascii="Verdana" w:eastAsia="Calibri" w:hAnsi="Verdana" w:cs="Times New Roman"/>
          <w:sz w:val="20"/>
          <w:szCs w:val="20"/>
        </w:rPr>
        <w:t>1. A Magyar Honvédség Katonai Testnevelés Kiképzés és Sportbajnokságok szabályzata (A Magyar Honvédség Kiadványa 2017.)</w:t>
      </w:r>
    </w:p>
    <w:p w:rsidR="00835A4F" w:rsidRPr="003307F9" w:rsidRDefault="00835A4F" w:rsidP="00835A4F">
      <w:pPr>
        <w:widowControl w:val="0"/>
        <w:spacing w:after="0" w:line="240" w:lineRule="auto"/>
        <w:ind w:left="709" w:hanging="283"/>
        <w:rPr>
          <w:rFonts w:ascii="Verdana" w:eastAsia="Times New Roman" w:hAnsi="Verdana" w:cs="Times New Roman"/>
          <w:sz w:val="20"/>
          <w:szCs w:val="20"/>
          <w:highlight w:val="lightGray"/>
        </w:rPr>
      </w:pPr>
    </w:p>
    <w:p w:rsidR="00835A4F" w:rsidRPr="003307F9" w:rsidRDefault="00835A4F" w:rsidP="003A5B4A">
      <w:pPr>
        <w:widowControl w:val="0"/>
        <w:numPr>
          <w:ilvl w:val="1"/>
          <w:numId w:val="432"/>
        </w:numPr>
        <w:spacing w:before="120" w:after="120" w:line="240" w:lineRule="auto"/>
        <w:contextualSpacing/>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 Ajánlott irodalom:</w:t>
      </w:r>
    </w:p>
    <w:p w:rsidR="00835A4F" w:rsidRPr="003307F9" w:rsidRDefault="00835A4F" w:rsidP="00835A4F">
      <w:pPr>
        <w:widowControl w:val="0"/>
        <w:spacing w:after="0" w:line="240" w:lineRule="auto"/>
        <w:ind w:left="720" w:hanging="294"/>
        <w:contextualSpacing/>
        <w:rPr>
          <w:rFonts w:ascii="Verdana" w:eastAsia="Calibri" w:hAnsi="Verdana" w:cs="Times New Roman"/>
          <w:sz w:val="20"/>
          <w:szCs w:val="20"/>
        </w:rPr>
      </w:pPr>
      <w:r w:rsidRPr="003307F9">
        <w:rPr>
          <w:rFonts w:ascii="Verdana" w:eastAsia="Calibri" w:hAnsi="Verdana" w:cs="Times New Roman"/>
          <w:sz w:val="20"/>
          <w:szCs w:val="20"/>
        </w:rPr>
        <w:t>1. Arold Imre: Az úszás oktatása Sport kiadó 1979. ISBN:9632530187</w:t>
      </w:r>
    </w:p>
    <w:p w:rsidR="00835A4F" w:rsidRPr="003307F9" w:rsidRDefault="00835A4F" w:rsidP="00835A4F">
      <w:pPr>
        <w:widowControl w:val="0"/>
        <w:spacing w:after="0" w:line="240" w:lineRule="auto"/>
        <w:ind w:left="720" w:hanging="294"/>
        <w:contextualSpacing/>
        <w:rPr>
          <w:rFonts w:ascii="Verdana" w:eastAsia="Times New Roman" w:hAnsi="Verdana" w:cs="Times New Roman"/>
          <w:sz w:val="20"/>
          <w:szCs w:val="20"/>
          <w:highlight w:val="lightGray"/>
        </w:rPr>
      </w:pPr>
      <w:r w:rsidRPr="003307F9">
        <w:rPr>
          <w:rFonts w:ascii="Verdana" w:eastAsia="Calibri" w:hAnsi="Verdana" w:cs="Times New Roman"/>
          <w:sz w:val="20"/>
          <w:szCs w:val="20"/>
        </w:rPr>
        <w:t>2. Szepesi László: Vívás tanulás csoportban Ludovika Egyetemi kiadó Nonpr. Kft. 2007. ISBN:9789639542945</w:t>
      </w:r>
    </w:p>
    <w:p w:rsidR="00835A4F" w:rsidRPr="003307F9" w:rsidRDefault="00835A4F" w:rsidP="00835A4F">
      <w:pPr>
        <w:widowControl w:val="0"/>
        <w:spacing w:after="0" w:line="240" w:lineRule="auto"/>
        <w:ind w:left="720"/>
        <w:contextualSpacing/>
        <w:rPr>
          <w:rFonts w:ascii="Verdana" w:eastAsia="Times New Roman" w:hAnsi="Verdana" w:cs="Times New Roman"/>
          <w:sz w:val="20"/>
          <w:szCs w:val="20"/>
          <w:highlight w:val="lightGray"/>
        </w:rPr>
      </w:pPr>
    </w:p>
    <w:p w:rsidR="00835A4F" w:rsidRPr="003307F9" w:rsidRDefault="00835A4F" w:rsidP="00835A4F">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2023-06-12.</w:t>
      </w:r>
    </w:p>
    <w:p w:rsidR="00835A4F" w:rsidRPr="003307F9" w:rsidRDefault="00835A4F" w:rsidP="00835A4F">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Dr. Prókainé dr. Kovács Tímea alezredes, </w:t>
      </w:r>
    </w:p>
    <w:p w:rsidR="00835A4F" w:rsidRPr="003307F9" w:rsidRDefault="00835A4F" w:rsidP="00835A4F">
      <w:pPr>
        <w:widowControl w:val="0"/>
        <w:spacing w:after="0" w:line="240" w:lineRule="auto"/>
        <w:jc w:val="right"/>
        <w:rPr>
          <w:rFonts w:ascii="Verdana" w:eastAsia="Calibri" w:hAnsi="Verdana" w:cs="Times New Roman"/>
          <w:sz w:val="20"/>
          <w:szCs w:val="20"/>
        </w:rPr>
      </w:pPr>
      <w:r w:rsidRPr="003307F9">
        <w:rPr>
          <w:rFonts w:ascii="Verdana" w:eastAsia="Times New Roman" w:hAnsi="Verdana" w:cs="Times New Roman"/>
          <w:bCs/>
          <w:sz w:val="20"/>
          <w:szCs w:val="20"/>
        </w:rPr>
        <w:lastRenderedPageBreak/>
        <w:t>KTSK testnevelő tanár, sk.</w:t>
      </w:r>
    </w:p>
    <w:p w:rsidR="00835A4F" w:rsidRPr="003307F9" w:rsidRDefault="00835A4F" w:rsidP="00835A4F">
      <w:pPr>
        <w:rPr>
          <w:rFonts w:ascii="Verdana" w:hAnsi="Verdana"/>
        </w:rPr>
      </w:pPr>
    </w:p>
    <w:p w:rsidR="00234F82" w:rsidRPr="003307F9" w:rsidRDefault="00835A4F" w:rsidP="00835A4F">
      <w:pPr>
        <w:spacing w:after="200" w:line="276" w:lineRule="auto"/>
        <w:rPr>
          <w:rFonts w:ascii="Verdana" w:hAnsi="Verdana"/>
        </w:rPr>
      </w:pPr>
      <w:r w:rsidRPr="003307F9">
        <w:rPr>
          <w:rFonts w:ascii="Verdana" w:hAnsi="Verdana"/>
        </w:rPr>
        <w:br w:type="page"/>
      </w:r>
    </w:p>
    <w:tbl>
      <w:tblPr>
        <w:tblW w:w="4855" w:type="dxa"/>
        <w:tblInd w:w="113" w:type="dxa"/>
        <w:tblLook w:val="01E0" w:firstRow="1" w:lastRow="1" w:firstColumn="1" w:lastColumn="1" w:noHBand="0" w:noVBand="0"/>
      </w:tblPr>
      <w:tblGrid>
        <w:gridCol w:w="4855"/>
      </w:tblGrid>
      <w:tr w:rsidR="00234F82" w:rsidRPr="003307F9" w:rsidTr="00C54FA3">
        <w:tc>
          <w:tcPr>
            <w:tcW w:w="4855" w:type="dxa"/>
            <w:tcBorders>
              <w:bottom w:val="single" w:sz="4" w:space="0" w:color="auto"/>
            </w:tcBorders>
          </w:tcPr>
          <w:p w:rsidR="00234F82" w:rsidRPr="003307F9" w:rsidRDefault="00234F82" w:rsidP="00C54FA3">
            <w:pPr>
              <w:spacing w:after="0" w:line="240" w:lineRule="auto"/>
              <w:ind w:left="644"/>
              <w:contextualSpacing/>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lastRenderedPageBreak/>
              <w:t>Nemzeti Közszolgálati Egyetem</w:t>
            </w:r>
          </w:p>
        </w:tc>
      </w:tr>
      <w:tr w:rsidR="00234F82" w:rsidRPr="003307F9" w:rsidTr="00C54FA3">
        <w:tc>
          <w:tcPr>
            <w:tcW w:w="4855" w:type="dxa"/>
            <w:tcBorders>
              <w:top w:val="single" w:sz="4" w:space="0" w:color="auto"/>
            </w:tcBorders>
          </w:tcPr>
          <w:p w:rsidR="00234F82" w:rsidRPr="003307F9" w:rsidRDefault="00234F82" w:rsidP="00C54FA3">
            <w:pPr>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Rendészettudományi Kar</w:t>
            </w:r>
          </w:p>
        </w:tc>
      </w:tr>
    </w:tbl>
    <w:p w:rsidR="00234F82" w:rsidRPr="003307F9" w:rsidRDefault="00234F82" w:rsidP="00234F82">
      <w:pPr>
        <w:shd w:val="clear" w:color="auto" w:fill="FFFFFF"/>
        <w:tabs>
          <w:tab w:val="left" w:pos="567"/>
          <w:tab w:val="left" w:pos="851"/>
        </w:tabs>
        <w:spacing w:before="100" w:beforeAutospacing="1" w:after="100" w:afterAutospacing="1" w:line="240" w:lineRule="auto"/>
        <w:ind w:left="284"/>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TANTÁRGYI PROGRAM</w:t>
      </w:r>
    </w:p>
    <w:p w:rsidR="00234F82" w:rsidRPr="003307F9" w:rsidRDefault="00234F82" w:rsidP="00234F82">
      <w:pPr>
        <w:shd w:val="clear" w:color="auto" w:fill="FFFFFF"/>
        <w:tabs>
          <w:tab w:val="left" w:pos="567"/>
          <w:tab w:val="left" w:pos="851"/>
        </w:tabs>
        <w:spacing w:before="120" w:after="120" w:line="240" w:lineRule="auto"/>
        <w:ind w:left="284"/>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1.</w:t>
      </w:r>
      <w:r w:rsidRPr="003307F9">
        <w:rPr>
          <w:rFonts w:ascii="Verdana" w:eastAsia="Times New Roman" w:hAnsi="Verdana" w:cs="Times New Roman"/>
          <w:b/>
          <w:sz w:val="20"/>
          <w:szCs w:val="20"/>
          <w:lang w:eastAsia="hu-HU"/>
        </w:rPr>
        <w:tab/>
        <w:t>A tantárgy kódja</w:t>
      </w:r>
      <w:r w:rsidRPr="003307F9">
        <w:rPr>
          <w:rFonts w:ascii="Verdana" w:eastAsia="Times New Roman" w:hAnsi="Verdana" w:cs="Times New Roman"/>
          <w:sz w:val="20"/>
          <w:szCs w:val="20"/>
          <w:lang w:eastAsia="hu-HU"/>
        </w:rPr>
        <w:t xml:space="preserve">: RRVTB06 </w:t>
      </w:r>
    </w:p>
    <w:p w:rsidR="00234F82" w:rsidRPr="003307F9" w:rsidRDefault="00234F82" w:rsidP="00234F82">
      <w:pPr>
        <w:shd w:val="clear" w:color="auto" w:fill="FFFFFF"/>
        <w:tabs>
          <w:tab w:val="left" w:pos="567"/>
          <w:tab w:val="left" w:pos="851"/>
        </w:tabs>
        <w:spacing w:before="120" w:after="120" w:line="240" w:lineRule="auto"/>
        <w:ind w:left="284"/>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2.</w:t>
      </w:r>
      <w:r w:rsidRPr="003307F9">
        <w:rPr>
          <w:rFonts w:ascii="Verdana" w:eastAsia="Times New Roman" w:hAnsi="Verdana" w:cs="Times New Roman"/>
          <w:b/>
          <w:sz w:val="20"/>
          <w:szCs w:val="20"/>
          <w:lang w:eastAsia="hu-HU"/>
        </w:rPr>
        <w:tab/>
        <w:t>A tantárgy megnevezése (magyarul):</w:t>
      </w:r>
      <w:r w:rsidRPr="003307F9">
        <w:rPr>
          <w:rFonts w:ascii="Verdana" w:eastAsia="Times New Roman" w:hAnsi="Verdana" w:cs="Times New Roman"/>
          <w:sz w:val="20"/>
          <w:szCs w:val="20"/>
          <w:lang w:eastAsia="hu-HU"/>
        </w:rPr>
        <w:t xml:space="preserve"> Közös Közszolgálati Gyakorlat</w:t>
      </w:r>
    </w:p>
    <w:p w:rsidR="00234F82" w:rsidRPr="003307F9" w:rsidRDefault="00234F82" w:rsidP="00234F82">
      <w:pPr>
        <w:shd w:val="clear" w:color="auto" w:fill="FFFFFF"/>
        <w:tabs>
          <w:tab w:val="left" w:pos="567"/>
          <w:tab w:val="left" w:pos="851"/>
        </w:tabs>
        <w:spacing w:before="120" w:after="120" w:line="240" w:lineRule="auto"/>
        <w:ind w:left="284"/>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3.</w:t>
      </w:r>
      <w:r w:rsidRPr="003307F9">
        <w:rPr>
          <w:rFonts w:ascii="Verdana" w:eastAsia="Times New Roman" w:hAnsi="Verdana" w:cs="Times New Roman"/>
          <w:b/>
          <w:sz w:val="20"/>
          <w:szCs w:val="20"/>
          <w:lang w:eastAsia="hu-HU"/>
        </w:rPr>
        <w:tab/>
        <w:t>A tantárgy megnevezése (angolul):</w:t>
      </w:r>
      <w:r w:rsidRPr="003307F9">
        <w:rPr>
          <w:rFonts w:ascii="Verdana" w:eastAsia="Times New Roman" w:hAnsi="Verdana" w:cs="Times New Roman"/>
          <w:sz w:val="20"/>
          <w:szCs w:val="20"/>
          <w:lang w:eastAsia="hu-HU"/>
        </w:rPr>
        <w:t xml:space="preserve"> Joint Public Service Exercise</w:t>
      </w:r>
    </w:p>
    <w:p w:rsidR="00234F82" w:rsidRPr="003307F9" w:rsidRDefault="00234F82" w:rsidP="00234F82">
      <w:pPr>
        <w:shd w:val="clear" w:color="auto" w:fill="FFFFFF"/>
        <w:tabs>
          <w:tab w:val="left" w:pos="567"/>
          <w:tab w:val="left" w:pos="851"/>
        </w:tabs>
        <w:spacing w:before="120" w:after="120" w:line="240" w:lineRule="auto"/>
        <w:ind w:left="284"/>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4.</w:t>
      </w:r>
      <w:r w:rsidRPr="003307F9">
        <w:rPr>
          <w:rFonts w:ascii="Verdana" w:eastAsia="Times New Roman" w:hAnsi="Verdana" w:cs="Times New Roman"/>
          <w:b/>
          <w:sz w:val="20"/>
          <w:szCs w:val="20"/>
          <w:lang w:eastAsia="hu-HU"/>
        </w:rPr>
        <w:tab/>
        <w:t>Kreditérték:</w:t>
      </w:r>
      <w:r w:rsidRPr="003307F9">
        <w:rPr>
          <w:rFonts w:ascii="Verdana" w:eastAsia="Times New Roman" w:hAnsi="Verdana" w:cs="Times New Roman"/>
          <w:sz w:val="20"/>
          <w:szCs w:val="20"/>
          <w:lang w:eastAsia="hu-HU"/>
        </w:rPr>
        <w:t xml:space="preserve"> 2 </w:t>
      </w:r>
    </w:p>
    <w:p w:rsidR="00234F82" w:rsidRPr="003307F9" w:rsidRDefault="00234F82" w:rsidP="00234F82">
      <w:pPr>
        <w:shd w:val="clear" w:color="auto" w:fill="FFFFFF"/>
        <w:tabs>
          <w:tab w:val="left" w:pos="567"/>
          <w:tab w:val="left" w:pos="851"/>
        </w:tabs>
        <w:spacing w:before="120" w:after="120" w:line="240" w:lineRule="auto"/>
        <w:ind w:left="284"/>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5.</w:t>
      </w:r>
      <w:r w:rsidRPr="003307F9">
        <w:rPr>
          <w:rFonts w:ascii="Verdana" w:eastAsia="Times New Roman" w:hAnsi="Verdana" w:cs="Times New Roman"/>
          <w:b/>
          <w:sz w:val="20"/>
          <w:szCs w:val="20"/>
          <w:lang w:eastAsia="hu-HU"/>
        </w:rPr>
        <w:tab/>
        <w:t>A szak(ok), szakirányok megnevezése (ahol oktatják):</w:t>
      </w:r>
      <w:r w:rsidRPr="003307F9">
        <w:rPr>
          <w:rFonts w:ascii="Verdana" w:eastAsia="Times New Roman" w:hAnsi="Verdana" w:cs="Times New Roman"/>
          <w:sz w:val="20"/>
          <w:szCs w:val="20"/>
          <w:lang w:eastAsia="hu-HU"/>
        </w:rPr>
        <w:t xml:space="preserve"> Minden államtudományi képzési területhez tartozó alapképzési szakon nappali és levelező munkarendben.</w:t>
      </w:r>
    </w:p>
    <w:p w:rsidR="00234F82" w:rsidRPr="003307F9" w:rsidRDefault="00234F82" w:rsidP="00234F82">
      <w:pPr>
        <w:shd w:val="clear" w:color="auto" w:fill="FFFFFF"/>
        <w:tabs>
          <w:tab w:val="left" w:pos="426"/>
          <w:tab w:val="left" w:pos="567"/>
          <w:tab w:val="left" w:pos="851"/>
        </w:tabs>
        <w:spacing w:before="120" w:after="120" w:line="240" w:lineRule="auto"/>
        <w:ind w:left="284"/>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6.</w:t>
      </w:r>
      <w:r w:rsidRPr="003307F9">
        <w:rPr>
          <w:rFonts w:ascii="Verdana" w:eastAsia="Times New Roman" w:hAnsi="Verdana" w:cs="Times New Roman"/>
          <w:b/>
          <w:sz w:val="20"/>
          <w:szCs w:val="20"/>
          <w:lang w:eastAsia="hu-HU"/>
        </w:rPr>
        <w:tab/>
        <w:t>Az oktatásért felelős oktatási szervezeti egység megnevezése:</w:t>
      </w:r>
      <w:r w:rsidRPr="003307F9">
        <w:rPr>
          <w:rFonts w:ascii="Verdana" w:eastAsia="Times New Roman" w:hAnsi="Verdana" w:cs="Times New Roman"/>
          <w:sz w:val="20"/>
          <w:szCs w:val="20"/>
          <w:lang w:eastAsia="hu-HU"/>
        </w:rPr>
        <w:t xml:space="preserve"> Rendészettudományi Kar Rendészeti Vezetéstudományi Tanszék</w:t>
      </w:r>
    </w:p>
    <w:p w:rsidR="00234F82" w:rsidRPr="003307F9" w:rsidRDefault="00234F82" w:rsidP="00234F82">
      <w:pPr>
        <w:shd w:val="clear" w:color="auto" w:fill="FFFFFF"/>
        <w:tabs>
          <w:tab w:val="left" w:pos="426"/>
          <w:tab w:val="left" w:pos="567"/>
          <w:tab w:val="left" w:pos="851"/>
        </w:tabs>
        <w:spacing w:before="120" w:after="120" w:line="240" w:lineRule="auto"/>
        <w:ind w:left="284"/>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7.</w:t>
      </w:r>
      <w:r w:rsidRPr="003307F9">
        <w:rPr>
          <w:rFonts w:ascii="Verdana" w:eastAsia="Times New Roman" w:hAnsi="Verdana" w:cs="Times New Roman"/>
          <w:b/>
          <w:sz w:val="20"/>
          <w:szCs w:val="20"/>
          <w:lang w:eastAsia="hu-HU"/>
        </w:rPr>
        <w:tab/>
        <w:t>A tantárgyfelelős oktató neve, beosztása, tudományos fokozata:</w:t>
      </w:r>
      <w:r w:rsidRPr="003307F9">
        <w:rPr>
          <w:rFonts w:ascii="Verdana" w:eastAsia="Times New Roman" w:hAnsi="Verdana" w:cs="Times New Roman"/>
          <w:sz w:val="20"/>
          <w:szCs w:val="20"/>
          <w:lang w:eastAsia="hu-HU"/>
        </w:rPr>
        <w:t xml:space="preserve"> Dr. Kovács Gábor, egyetemi tanár PhD. </w:t>
      </w:r>
    </w:p>
    <w:p w:rsidR="00234F82" w:rsidRPr="003307F9" w:rsidRDefault="00234F82" w:rsidP="00234F82">
      <w:pPr>
        <w:shd w:val="clear" w:color="auto" w:fill="FFFFFF"/>
        <w:tabs>
          <w:tab w:val="left" w:pos="426"/>
          <w:tab w:val="left" w:pos="567"/>
          <w:tab w:val="left" w:pos="851"/>
        </w:tabs>
        <w:spacing w:before="120" w:after="120" w:line="240" w:lineRule="auto"/>
        <w:ind w:left="28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8.</w:t>
      </w:r>
      <w:r w:rsidRPr="003307F9">
        <w:rPr>
          <w:rFonts w:ascii="Verdana" w:eastAsia="Times New Roman" w:hAnsi="Verdana" w:cs="Times New Roman"/>
          <w:b/>
          <w:sz w:val="20"/>
          <w:szCs w:val="20"/>
          <w:lang w:eastAsia="hu-HU"/>
        </w:rPr>
        <w:tab/>
        <w:t>A tanórák száma és típusa (előadás+szeminárium+gyakorlat):</w:t>
      </w:r>
    </w:p>
    <w:p w:rsidR="00234F82" w:rsidRPr="003307F9" w:rsidRDefault="00234F82" w:rsidP="00234F82">
      <w:pPr>
        <w:shd w:val="clear" w:color="auto" w:fill="FFFFFF"/>
        <w:tabs>
          <w:tab w:val="left" w:pos="426"/>
          <w:tab w:val="left" w:pos="567"/>
          <w:tab w:val="left" w:pos="851"/>
        </w:tabs>
        <w:spacing w:before="120" w:after="120" w:line="240" w:lineRule="auto"/>
        <w:ind w:left="284"/>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8.1.</w:t>
      </w:r>
      <w:r w:rsidRPr="003307F9">
        <w:rPr>
          <w:rFonts w:ascii="Verdana" w:eastAsia="Times New Roman" w:hAnsi="Verdana" w:cs="Times New Roman"/>
          <w:b/>
          <w:sz w:val="20"/>
          <w:szCs w:val="20"/>
          <w:lang w:eastAsia="hu-HU"/>
        </w:rPr>
        <w:tab/>
        <w:t>össz óraszám/félév</w:t>
      </w:r>
      <w:r w:rsidRPr="003307F9">
        <w:rPr>
          <w:rFonts w:ascii="Verdana" w:eastAsia="Times New Roman" w:hAnsi="Verdana" w:cs="Times New Roman"/>
          <w:sz w:val="20"/>
          <w:szCs w:val="20"/>
          <w:lang w:eastAsia="hu-HU"/>
        </w:rPr>
        <w:t xml:space="preserve">: 28 </w:t>
      </w:r>
    </w:p>
    <w:p w:rsidR="00234F82" w:rsidRPr="003307F9" w:rsidRDefault="00234F82" w:rsidP="00234F82">
      <w:pPr>
        <w:shd w:val="clear" w:color="auto" w:fill="FFFFFF"/>
        <w:tabs>
          <w:tab w:val="left" w:pos="426"/>
          <w:tab w:val="left" w:pos="567"/>
          <w:tab w:val="left" w:pos="851"/>
          <w:tab w:val="left" w:pos="993"/>
        </w:tabs>
        <w:spacing w:before="120" w:after="120" w:line="240" w:lineRule="auto"/>
        <w:ind w:left="28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8.1.1.</w:t>
      </w:r>
      <w:r w:rsidRPr="003307F9">
        <w:rPr>
          <w:rFonts w:ascii="Verdana" w:eastAsia="Times New Roman" w:hAnsi="Verdana" w:cs="Times New Roman"/>
          <w:sz w:val="20"/>
          <w:szCs w:val="20"/>
          <w:lang w:eastAsia="hu-HU"/>
        </w:rPr>
        <w:tab/>
        <w:t xml:space="preserve">nappali munkarend: 28 (14 EA + - SZ + 14 GY) </w:t>
      </w:r>
    </w:p>
    <w:p w:rsidR="00234F82" w:rsidRPr="003307F9" w:rsidRDefault="00234F82" w:rsidP="00234F82">
      <w:pPr>
        <w:shd w:val="clear" w:color="auto" w:fill="FFFFFF"/>
        <w:tabs>
          <w:tab w:val="left" w:pos="426"/>
          <w:tab w:val="left" w:pos="567"/>
          <w:tab w:val="left" w:pos="851"/>
          <w:tab w:val="left" w:pos="993"/>
        </w:tabs>
        <w:spacing w:before="120" w:after="120" w:line="240" w:lineRule="auto"/>
        <w:ind w:left="28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8.1.2.</w:t>
      </w:r>
      <w:r w:rsidRPr="003307F9">
        <w:rPr>
          <w:rFonts w:ascii="Verdana" w:eastAsia="Times New Roman" w:hAnsi="Verdana" w:cs="Times New Roman"/>
          <w:sz w:val="20"/>
          <w:szCs w:val="20"/>
          <w:lang w:eastAsia="hu-HU"/>
        </w:rPr>
        <w:tab/>
        <w:t>levelező munkarend: 8 (6 EA + - SZ + 2 GY)</w:t>
      </w:r>
    </w:p>
    <w:p w:rsidR="00234F82" w:rsidRPr="003307F9" w:rsidRDefault="00234F82" w:rsidP="00234F82">
      <w:pPr>
        <w:shd w:val="clear" w:color="auto" w:fill="FFFFFF"/>
        <w:tabs>
          <w:tab w:val="left" w:pos="426"/>
          <w:tab w:val="left" w:pos="567"/>
          <w:tab w:val="left" w:pos="851"/>
        </w:tabs>
        <w:spacing w:before="120" w:after="120" w:line="240" w:lineRule="auto"/>
        <w:ind w:left="284"/>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8.2.</w:t>
      </w:r>
      <w:r w:rsidRPr="003307F9">
        <w:rPr>
          <w:rFonts w:ascii="Verdana" w:eastAsia="Times New Roman" w:hAnsi="Verdana" w:cs="Times New Roman"/>
          <w:b/>
          <w:sz w:val="20"/>
          <w:szCs w:val="20"/>
          <w:lang w:eastAsia="hu-HU"/>
        </w:rPr>
        <w:tab/>
        <w:t>heti óraszám - nappali munkarend:</w:t>
      </w:r>
      <w:r w:rsidRPr="003307F9">
        <w:rPr>
          <w:rFonts w:ascii="Verdana" w:eastAsia="Times New Roman" w:hAnsi="Verdana" w:cs="Times New Roman"/>
          <w:sz w:val="20"/>
          <w:szCs w:val="20"/>
          <w:lang w:eastAsia="hu-HU"/>
        </w:rPr>
        <w:t xml:space="preserve"> 2</w:t>
      </w:r>
    </w:p>
    <w:p w:rsidR="00234F82" w:rsidRPr="003307F9" w:rsidRDefault="00234F82" w:rsidP="00234F82">
      <w:pPr>
        <w:shd w:val="clear" w:color="auto" w:fill="FFFFFF"/>
        <w:tabs>
          <w:tab w:val="left" w:pos="426"/>
          <w:tab w:val="left" w:pos="567"/>
          <w:tab w:val="left" w:pos="851"/>
        </w:tabs>
        <w:spacing w:before="120" w:after="120" w:line="240" w:lineRule="auto"/>
        <w:ind w:left="284"/>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9.</w:t>
      </w:r>
      <w:r w:rsidRPr="003307F9">
        <w:rPr>
          <w:rFonts w:ascii="Verdana" w:eastAsia="Times New Roman" w:hAnsi="Verdana" w:cs="Times New Roman"/>
          <w:b/>
          <w:sz w:val="20"/>
          <w:szCs w:val="20"/>
          <w:lang w:eastAsia="hu-HU"/>
        </w:rPr>
        <w:tab/>
        <w:t>A tantárgy szakmai tartalma (magyarul):</w:t>
      </w:r>
      <w:r w:rsidRPr="003307F9">
        <w:rPr>
          <w:rFonts w:ascii="Verdana" w:eastAsia="Times New Roman" w:hAnsi="Verdana" w:cs="Times New Roman"/>
          <w:sz w:val="20"/>
          <w:szCs w:val="20"/>
          <w:lang w:eastAsia="hu-HU"/>
        </w:rPr>
        <w:t xml:space="preserve"> A közszolgálat főbb hivatásrendjei a felkészítés során elsajátított ismereteiket a valóságot megközelítő helyzethez igazodó gyakorlat során a mélyítik el. A gyakorlatot elméleti foglakozások előzik meg, amelyek a közszolgálati szemléletmód kialakítását, a feladatok közös megoldásának képességét fejlesztik. A tantárgyban oktatásra kerül a különböző szervezetek ideiglenes vezetési rendszere és az ahhoz kapcsolódó komplex ismeretrendszer. A gyakorlat végrehajtása során a vezetési rendszer kialakításával, időeltolódással, helyszín áthelyezésekkel, a gyakorló állomány aktív bevonásával egy komplex "Feladat" megoldása történik, modellezésre kerülnek a képzéseket megrendelő szervezetek és azok válságkezelési törzsei.  </w:t>
      </w:r>
    </w:p>
    <w:p w:rsidR="00234F82" w:rsidRPr="003307F9" w:rsidRDefault="00234F82" w:rsidP="00234F82">
      <w:pPr>
        <w:shd w:val="clear" w:color="auto" w:fill="FFFFFF"/>
        <w:tabs>
          <w:tab w:val="left" w:pos="567"/>
          <w:tab w:val="left" w:pos="851"/>
        </w:tabs>
        <w:spacing w:before="120" w:after="120" w:line="240" w:lineRule="auto"/>
        <w:ind w:left="284"/>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A tantárgy szakmai tartalma (angolul) (Course description):</w:t>
      </w:r>
      <w:r w:rsidRPr="003307F9">
        <w:rPr>
          <w:rFonts w:ascii="Verdana" w:eastAsia="Times New Roman" w:hAnsi="Verdana" w:cs="Times New Roman"/>
          <w:sz w:val="20"/>
          <w:szCs w:val="20"/>
          <w:lang w:eastAsia="hu-HU"/>
        </w:rPr>
        <w:t xml:space="preserve"> The students of the main professions of the public service increase their knowledge acquired during the course in an exercise simulating a situation resembling real life. The exercise is preceded by theoretical classes to develop a public service approach and the ability to carry out tasks together. The course presents the temporary leadership system of the various organisations and the related integrated knowledge. During the exercise the students solve the complex “Task” every year, involving the development of the command system, time leaps and relocations of scenes, with the active involvement of the professional staff. </w:t>
      </w:r>
    </w:p>
    <w:p w:rsidR="00234F82" w:rsidRPr="003307F9" w:rsidRDefault="00234F82" w:rsidP="00234F82">
      <w:pPr>
        <w:shd w:val="clear" w:color="auto" w:fill="FFFFFF"/>
        <w:tabs>
          <w:tab w:val="left" w:pos="567"/>
          <w:tab w:val="left" w:pos="851"/>
        </w:tabs>
        <w:spacing w:before="120" w:after="120" w:line="240" w:lineRule="auto"/>
        <w:ind w:left="28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10.</w:t>
      </w:r>
      <w:r w:rsidRPr="003307F9">
        <w:rPr>
          <w:rFonts w:ascii="Verdana" w:eastAsia="Times New Roman" w:hAnsi="Verdana" w:cs="Times New Roman"/>
          <w:b/>
          <w:sz w:val="20"/>
          <w:szCs w:val="20"/>
          <w:lang w:eastAsia="hu-HU"/>
        </w:rPr>
        <w:tab/>
        <w:t xml:space="preserve">Elérendő kompetenciák (magyarul): </w:t>
      </w:r>
    </w:p>
    <w:p w:rsidR="00234F82" w:rsidRPr="003307F9" w:rsidRDefault="00234F82" w:rsidP="00234F82">
      <w:pPr>
        <w:shd w:val="clear" w:color="auto" w:fill="FFFFFF"/>
        <w:tabs>
          <w:tab w:val="left" w:pos="567"/>
          <w:tab w:val="left" w:pos="851"/>
        </w:tabs>
        <w:spacing w:before="120" w:after="120" w:line="240" w:lineRule="auto"/>
        <w:ind w:left="28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Tudása: Összességében ismeri, érti, áttekintéssel rendelkezik a közszolgálati szervek vezetés-irányítási rendszerében. Birtokában van az általánostól eltérő különleges viszonyok között a szervezetek vezetéshez szükséges ismereteknek. </w:t>
      </w:r>
    </w:p>
    <w:p w:rsidR="00234F82" w:rsidRPr="003307F9" w:rsidRDefault="00234F82" w:rsidP="00234F82">
      <w:pPr>
        <w:shd w:val="clear" w:color="auto" w:fill="FFFFFF"/>
        <w:tabs>
          <w:tab w:val="left" w:pos="567"/>
          <w:tab w:val="left" w:pos="851"/>
        </w:tabs>
        <w:spacing w:before="120" w:after="120" w:line="240" w:lineRule="auto"/>
        <w:ind w:left="28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Képességei: Más szakterületekkel együttműködve képes működtetni a normál működési rendtől eltérő, különleges viszonyok között a hivatásrendjére jellemző szervezeteket. Képes az alsó-, közép- és felső szintű vezető-irányító tevékenység végrehajtására. Jártas a törzsmunkában, ahol aktív tervező, szervező, irányító munkavégzésre képes. A </w:t>
      </w:r>
      <w:r w:rsidRPr="003307F9">
        <w:rPr>
          <w:rFonts w:ascii="Verdana" w:eastAsia="Times New Roman" w:hAnsi="Verdana" w:cs="Times New Roman"/>
          <w:sz w:val="20"/>
          <w:szCs w:val="20"/>
          <w:lang w:eastAsia="hu-HU"/>
        </w:rPr>
        <w:lastRenderedPageBreak/>
        <w:t>meghatározott feladatok elvégzése érdekében hatékonyan működteti a vezetésére bízott szervezeteket. A szakterületéhez kapcsolódóan megfelelő áttekintő-, rendszerező-, rendszerszemléletű képességgel rendelkezik</w:t>
      </w:r>
    </w:p>
    <w:p w:rsidR="00234F82" w:rsidRPr="003307F9" w:rsidRDefault="00234F82" w:rsidP="00234F82">
      <w:pPr>
        <w:shd w:val="clear" w:color="auto" w:fill="FFFFFF"/>
        <w:tabs>
          <w:tab w:val="left" w:pos="567"/>
          <w:tab w:val="left" w:pos="851"/>
        </w:tabs>
        <w:spacing w:before="120" w:after="120" w:line="240" w:lineRule="auto"/>
        <w:ind w:left="28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Attitűdje: Felismeri az általa irányított szervezet feladatait és lehetőségeit, együttműködik másokkal a különböző jellegű szakmai problémák megoldásában, saját és szervezete tevékenységével szemben kritikus, követelménytámasztó, munkatársaival szemben empatikus, de feladat- és eredménycentrikus, törekszik a kitűzött célok maradéktalan elérésére. </w:t>
      </w:r>
    </w:p>
    <w:p w:rsidR="00234F82" w:rsidRPr="003307F9" w:rsidRDefault="00234F82" w:rsidP="00234F82">
      <w:pPr>
        <w:shd w:val="clear" w:color="auto" w:fill="FFFFFF"/>
        <w:tabs>
          <w:tab w:val="left" w:pos="567"/>
          <w:tab w:val="left" w:pos="851"/>
        </w:tabs>
        <w:spacing w:before="120" w:after="120" w:line="240" w:lineRule="auto"/>
        <w:ind w:left="28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Autonómiája és felelőssége: Saját, mások és az általa irányított szervezet munkáját önállóan, kellő felelősséggel tervezi, szervezi, irányítja, ellenőrzi. Vezetői útmutatásokat ad, önellenőrzésre képes.</w:t>
      </w:r>
    </w:p>
    <w:p w:rsidR="00234F82" w:rsidRPr="003307F9" w:rsidRDefault="00234F82" w:rsidP="00234F82">
      <w:pPr>
        <w:shd w:val="clear" w:color="auto" w:fill="FFFFFF"/>
        <w:tabs>
          <w:tab w:val="left" w:pos="567"/>
          <w:tab w:val="left" w:pos="851"/>
        </w:tabs>
        <w:spacing w:before="120" w:after="120" w:line="240" w:lineRule="auto"/>
        <w:ind w:left="28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234F82" w:rsidRPr="003307F9" w:rsidRDefault="00234F82" w:rsidP="00234F82">
      <w:pPr>
        <w:shd w:val="clear" w:color="auto" w:fill="FFFFFF"/>
        <w:tabs>
          <w:tab w:val="left" w:pos="567"/>
          <w:tab w:val="left" w:pos="851"/>
        </w:tabs>
        <w:spacing w:before="120" w:after="120" w:line="240" w:lineRule="auto"/>
        <w:ind w:left="28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Knowledge: In general, the students know, understand and have an overview of the management system of public service organisations. They are in possession of the knowledge necessary for the management of organisations under special circumstances.</w:t>
      </w:r>
    </w:p>
    <w:p w:rsidR="00234F82" w:rsidRPr="003307F9" w:rsidRDefault="00234F82" w:rsidP="00234F82">
      <w:pPr>
        <w:shd w:val="clear" w:color="auto" w:fill="FFFFFF"/>
        <w:tabs>
          <w:tab w:val="left" w:pos="567"/>
          <w:tab w:val="left" w:pos="851"/>
        </w:tabs>
        <w:spacing w:before="120" w:after="120" w:line="240" w:lineRule="auto"/>
        <w:ind w:left="28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Capabilities: In cooperation with other fields of expertise, the students are able to operate the organisations typical of their profession under special circumstances, which are different from normal operating conditions. They are able to carry out lower, middle and high level managerial activities. They are experienced in the staff work, where they are capable of conducting active planning, organising and management. They efficiently operate the organisation they are entrusted to manage, in order to carry out certain tasks. Related to their speciality, they have the ability to overview, systemise and carry out tasks, applying a systemic approach.</w:t>
      </w:r>
    </w:p>
    <w:p w:rsidR="00234F82" w:rsidRPr="003307F9" w:rsidRDefault="00234F82" w:rsidP="00234F82">
      <w:pPr>
        <w:shd w:val="clear" w:color="auto" w:fill="FFFFFF"/>
        <w:tabs>
          <w:tab w:val="left" w:pos="567"/>
          <w:tab w:val="left" w:pos="851"/>
        </w:tabs>
        <w:spacing w:before="120" w:after="120" w:line="240" w:lineRule="auto"/>
        <w:ind w:left="28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Attitude: The students recognise the tasks and opportunities of the organisation they manage. They cooperate with other people inside and outside the organisation, in order to solve various types of professional problems. Setting high standards, they are critical of their own activities and those of their organisation. They are empathic with their colleagues, but are task- and result-oriented and strive to fully achieve the objectives pursued.</w:t>
      </w:r>
    </w:p>
    <w:p w:rsidR="00234F82" w:rsidRPr="003307F9" w:rsidRDefault="00234F82" w:rsidP="00234F82">
      <w:pPr>
        <w:shd w:val="clear" w:color="auto" w:fill="FFFFFF"/>
        <w:tabs>
          <w:tab w:val="left" w:pos="567"/>
          <w:tab w:val="left" w:pos="851"/>
        </w:tabs>
        <w:spacing w:before="120" w:after="120" w:line="240" w:lineRule="auto"/>
        <w:ind w:left="28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Autonomy and responsibility: The students plan, organise and control their own work, that of the others and that of the organisation that they manage independently and with the necessary responsibility. They provide management guidance and are capable of self-check.</w:t>
      </w:r>
    </w:p>
    <w:p w:rsidR="00234F82" w:rsidRPr="003307F9" w:rsidRDefault="00234F82" w:rsidP="00234F82">
      <w:pPr>
        <w:shd w:val="clear" w:color="auto" w:fill="FFFFFF"/>
        <w:tabs>
          <w:tab w:val="left" w:pos="567"/>
          <w:tab w:val="left" w:pos="851"/>
        </w:tabs>
        <w:spacing w:before="120" w:after="120" w:line="240" w:lineRule="auto"/>
        <w:ind w:left="284"/>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11.</w:t>
      </w:r>
      <w:r w:rsidRPr="003307F9">
        <w:rPr>
          <w:rFonts w:ascii="Verdana" w:eastAsia="Times New Roman" w:hAnsi="Verdana" w:cs="Times New Roman"/>
          <w:b/>
          <w:sz w:val="20"/>
          <w:szCs w:val="20"/>
          <w:lang w:eastAsia="hu-HU"/>
        </w:rPr>
        <w:tab/>
        <w:t>Előtanulmányi követelmények</w:t>
      </w:r>
      <w:r w:rsidRPr="003307F9">
        <w:rPr>
          <w:rFonts w:ascii="Verdana" w:eastAsia="Times New Roman" w:hAnsi="Verdana" w:cs="Times New Roman"/>
          <w:sz w:val="20"/>
          <w:szCs w:val="20"/>
          <w:lang w:eastAsia="hu-HU"/>
        </w:rPr>
        <w:t>: -</w:t>
      </w:r>
    </w:p>
    <w:p w:rsidR="00234F82" w:rsidRPr="003307F9" w:rsidRDefault="00234F82" w:rsidP="00234F82">
      <w:pPr>
        <w:shd w:val="clear" w:color="auto" w:fill="FFFFFF"/>
        <w:tabs>
          <w:tab w:val="left" w:pos="567"/>
          <w:tab w:val="left" w:pos="851"/>
        </w:tabs>
        <w:spacing w:before="120" w:after="120" w:line="240" w:lineRule="auto"/>
        <w:ind w:left="28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12.</w:t>
      </w:r>
      <w:r w:rsidRPr="003307F9">
        <w:rPr>
          <w:rFonts w:ascii="Verdana" w:eastAsia="Times New Roman" w:hAnsi="Verdana" w:cs="Times New Roman"/>
          <w:b/>
          <w:sz w:val="20"/>
          <w:szCs w:val="20"/>
          <w:lang w:eastAsia="hu-HU"/>
        </w:rPr>
        <w:tab/>
        <w:t>A tantárgy tananyagának leírása, tematika. Description of the subject, curriculum (magyarul, angolul - English):</w:t>
      </w:r>
    </w:p>
    <w:p w:rsidR="00234F82" w:rsidRPr="003307F9" w:rsidRDefault="00234F82" w:rsidP="00234F82">
      <w:pPr>
        <w:shd w:val="clear" w:color="auto" w:fill="FFFFFF"/>
        <w:tabs>
          <w:tab w:val="left" w:pos="567"/>
          <w:tab w:val="left" w:pos="851"/>
        </w:tabs>
        <w:spacing w:before="120" w:after="120" w:line="240" w:lineRule="auto"/>
        <w:ind w:left="28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12.1.</w:t>
      </w:r>
      <w:r w:rsidRPr="003307F9">
        <w:rPr>
          <w:rFonts w:ascii="Verdana" w:eastAsia="Times New Roman" w:hAnsi="Verdana" w:cs="Times New Roman"/>
          <w:sz w:val="20"/>
          <w:szCs w:val="20"/>
          <w:lang w:eastAsia="hu-HU"/>
        </w:rPr>
        <w:tab/>
        <w:t xml:space="preserve">A Közös Közszolgálati Gyakorlat (The Joint Public Service Exercise). </w:t>
      </w:r>
    </w:p>
    <w:p w:rsidR="00234F82" w:rsidRPr="003307F9" w:rsidRDefault="00234F82" w:rsidP="00234F82">
      <w:pPr>
        <w:shd w:val="clear" w:color="auto" w:fill="FFFFFF"/>
        <w:tabs>
          <w:tab w:val="left" w:pos="567"/>
          <w:tab w:val="left" w:pos="851"/>
        </w:tabs>
        <w:spacing w:before="120" w:after="120" w:line="240" w:lineRule="auto"/>
        <w:ind w:left="28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közös közszolgálati gyakorlat helye és szerepe a képzés rendszerében, levezetésének általános rendje, módszertana. A gyakorlat elgondolásának főbb elemei, a hallgatók végrehajtandó feladatai, a gyakorlatba bevont erők és eszközök. A vezetés rendszere, feladatok végrehajtásának rendje és rendszere. A tervező munka célja, rendszere, és tartalma. Katonai, rendészeti és közigazgatási vezetési modellek. (Nappali: 2. ó. ea)</w:t>
      </w:r>
    </w:p>
    <w:p w:rsidR="00234F82" w:rsidRPr="003307F9" w:rsidRDefault="00234F82" w:rsidP="00234F82">
      <w:pPr>
        <w:shd w:val="clear" w:color="auto" w:fill="FFFFFF"/>
        <w:tabs>
          <w:tab w:val="left" w:pos="567"/>
          <w:tab w:val="left" w:pos="851"/>
        </w:tabs>
        <w:spacing w:before="120" w:after="120" w:line="240" w:lineRule="auto"/>
        <w:ind w:left="28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12.2.</w:t>
      </w:r>
      <w:r w:rsidRPr="003307F9">
        <w:rPr>
          <w:rFonts w:ascii="Verdana" w:eastAsia="Times New Roman" w:hAnsi="Verdana" w:cs="Times New Roman"/>
          <w:sz w:val="20"/>
          <w:szCs w:val="20"/>
          <w:lang w:eastAsia="hu-HU"/>
        </w:rPr>
        <w:tab/>
        <w:t>A katonai szervezetek törzsmunkája (The duties of the military staff). A katonai törzsek összetétele, feladatai, a törzsbe beosztott szolgálati személyek felelőssége, feladatai, együttműködő szervezetekkel való kapcsolattartás és információcsere rendszere. A törzs munkája a katonai műveletek végrehajtása során. Jelentések rendje, munkamódszerek, nyilvántartások. (Nappali: 2. ó. ea)</w:t>
      </w:r>
    </w:p>
    <w:p w:rsidR="00234F82" w:rsidRPr="003307F9" w:rsidRDefault="00234F82" w:rsidP="00234F82">
      <w:pPr>
        <w:shd w:val="clear" w:color="auto" w:fill="FFFFFF"/>
        <w:tabs>
          <w:tab w:val="left" w:pos="567"/>
          <w:tab w:val="left" w:pos="851"/>
        </w:tabs>
        <w:spacing w:before="120" w:after="120" w:line="240" w:lineRule="auto"/>
        <w:ind w:left="28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12.3.</w:t>
      </w:r>
      <w:r w:rsidRPr="003307F9">
        <w:rPr>
          <w:rFonts w:ascii="Verdana" w:eastAsia="Times New Roman" w:hAnsi="Verdana" w:cs="Times New Roman"/>
          <w:sz w:val="20"/>
          <w:szCs w:val="20"/>
          <w:lang w:eastAsia="hu-HU"/>
        </w:rPr>
        <w:tab/>
        <w:t xml:space="preserve">A rendészeti szervezetek törzsmunkája (The duties of the law enforcement staff). Az integrált rendészeti törzs feladata, összetétele, a törzsbe beosztottak feladata, a vezetési pont felépítése. A rendészeti műveletek előkészítése, a parancsnoki munka rendje </w:t>
      </w:r>
      <w:r w:rsidRPr="003307F9">
        <w:rPr>
          <w:rFonts w:ascii="Verdana" w:eastAsia="Times New Roman" w:hAnsi="Verdana" w:cs="Times New Roman"/>
          <w:sz w:val="20"/>
          <w:szCs w:val="20"/>
          <w:lang w:eastAsia="hu-HU"/>
        </w:rPr>
        <w:lastRenderedPageBreak/>
        <w:t>és tartalma. A törzs munkája a rendészeti művelet végrehajtása során. (Nappali: 2. ó. ea)</w:t>
      </w:r>
    </w:p>
    <w:p w:rsidR="00234F82" w:rsidRPr="003307F9" w:rsidRDefault="00234F82" w:rsidP="00234F82">
      <w:pPr>
        <w:shd w:val="clear" w:color="auto" w:fill="FFFFFF"/>
        <w:tabs>
          <w:tab w:val="left" w:pos="567"/>
          <w:tab w:val="left" w:pos="851"/>
        </w:tabs>
        <w:spacing w:before="120" w:after="120" w:line="240" w:lineRule="auto"/>
        <w:ind w:left="28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12.4.</w:t>
      </w:r>
      <w:r w:rsidRPr="003307F9">
        <w:rPr>
          <w:rFonts w:ascii="Verdana" w:eastAsia="Times New Roman" w:hAnsi="Verdana" w:cs="Times New Roman"/>
          <w:sz w:val="20"/>
          <w:szCs w:val="20"/>
          <w:lang w:eastAsia="hu-HU"/>
        </w:rPr>
        <w:tab/>
        <w:t xml:space="preserve">A közigazgatási szervezetek törzsmunkája (The duties of the public administration staff). A közigazgatási szervezetek alap időszaktól eltérő munkamódszerei, a munkacsoportok, válságkezelő csoportok létrehozásának jellemzői, feladatai, azok lehetséges szervezeti felépítése, az egyes szolgálati beosztások feladatkörei, a csoportok jelentési kötelezettségei. (Nappali: 2. ó. ea, Levelező: 1-4 foglalkozás tananyaga 2 ó. ea) </w:t>
      </w:r>
    </w:p>
    <w:p w:rsidR="00234F82" w:rsidRPr="003307F9" w:rsidRDefault="00234F82" w:rsidP="00234F82">
      <w:pPr>
        <w:shd w:val="clear" w:color="auto" w:fill="FFFFFF"/>
        <w:tabs>
          <w:tab w:val="left" w:pos="567"/>
          <w:tab w:val="left" w:pos="851"/>
        </w:tabs>
        <w:spacing w:before="120" w:after="120" w:line="240" w:lineRule="auto"/>
        <w:ind w:left="28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12.5.</w:t>
      </w:r>
      <w:r w:rsidRPr="003307F9">
        <w:rPr>
          <w:rFonts w:ascii="Verdana" w:eastAsia="Times New Roman" w:hAnsi="Verdana" w:cs="Times New Roman"/>
          <w:sz w:val="20"/>
          <w:szCs w:val="20"/>
          <w:lang w:eastAsia="hu-HU"/>
        </w:rPr>
        <w:tab/>
        <w:t>A Védelmi Igazgatási Hivatal helye és szerepe a Közös Közszolgálati Gyakorlatban (The place and role of the Defense Administration Office in the Joint Public Service Excercise). A Hivatal céljának és feladatának ismertetése az ország biztonságának fokozása, a védelemhez és a biztonsághoz kapcsolódó igazgatási feladatok, valamint az összkormányzati felkészülés összehangolása a válságkezelés és a különleges jogrendi feladatellátás terén. (Nappali: 2x2. ó. ea.; Levelező: 2x2 ó. ea)</w:t>
      </w:r>
    </w:p>
    <w:p w:rsidR="00234F82" w:rsidRPr="003307F9" w:rsidRDefault="00234F82" w:rsidP="00234F82">
      <w:pPr>
        <w:shd w:val="clear" w:color="auto" w:fill="FFFFFF"/>
        <w:tabs>
          <w:tab w:val="left" w:pos="567"/>
          <w:tab w:val="left" w:pos="851"/>
        </w:tabs>
        <w:spacing w:before="120" w:after="120" w:line="240" w:lineRule="auto"/>
        <w:ind w:left="28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12.6.</w:t>
      </w:r>
      <w:r w:rsidRPr="003307F9">
        <w:rPr>
          <w:rFonts w:ascii="Verdana" w:eastAsia="Times New Roman" w:hAnsi="Verdana" w:cs="Times New Roman"/>
          <w:sz w:val="20"/>
          <w:szCs w:val="20"/>
          <w:lang w:eastAsia="hu-HU"/>
        </w:rPr>
        <w:tab/>
        <w:t>A Közös Közszolgálati Gyakorlat előkészítése I. (Preparation of the Joint Public Service Exercise I.). A gyakorlat helyzetbeállításának ismertetése, a kialakult konfliktus- és veszélyhelyzet kezelésében résztvevő nemzetközi és hazai szervezetek, szervek szerepe, feladata, hatósági jogköre, tevékenysége, amelynek alapján megtervezhető bevonásuk, illetve részvételük a veszélyhelyzetek elhárításában. Az „Alap és Indító Feladat” és a „Kiegészítő és részletes feladat” átadása a hallgatóknak, értelmezése és útmutatás a feldolgozáshoz. (Nappali: 2. ó. ea,; Levelező: 2 ó. ea, feladatszabás a beadandó elkészítésére.)</w:t>
      </w:r>
    </w:p>
    <w:p w:rsidR="00234F82" w:rsidRPr="003307F9" w:rsidRDefault="00234F82" w:rsidP="00234F82">
      <w:pPr>
        <w:shd w:val="clear" w:color="auto" w:fill="FFFFFF"/>
        <w:tabs>
          <w:tab w:val="left" w:pos="567"/>
          <w:tab w:val="left" w:pos="851"/>
        </w:tabs>
        <w:spacing w:before="120" w:after="120" w:line="240" w:lineRule="auto"/>
        <w:ind w:left="28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12.7.</w:t>
      </w:r>
      <w:r w:rsidRPr="003307F9">
        <w:rPr>
          <w:rFonts w:ascii="Verdana" w:eastAsia="Times New Roman" w:hAnsi="Verdana" w:cs="Times New Roman"/>
          <w:sz w:val="20"/>
          <w:szCs w:val="20"/>
          <w:lang w:eastAsia="hu-HU"/>
        </w:rPr>
        <w:tab/>
        <w:t>A Közös Közszolgálati Gyakorlat előkészítése II. (Preparation of the Joint Public Service Exercise II.).</w:t>
      </w:r>
    </w:p>
    <w:p w:rsidR="00234F82" w:rsidRPr="003307F9" w:rsidRDefault="00234F82" w:rsidP="00234F82">
      <w:pPr>
        <w:shd w:val="clear" w:color="auto" w:fill="FFFFFF"/>
        <w:tabs>
          <w:tab w:val="left" w:pos="567"/>
          <w:tab w:val="left" w:pos="851"/>
        </w:tabs>
        <w:spacing w:before="120" w:after="120" w:line="240" w:lineRule="auto"/>
        <w:ind w:left="28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jó gyakorlatok bemutatása a kialakult konfliktus- és veszélyhelyzet kezelésében résztvevő szervezetek irányításában és vezetésben. (Nappali: 2. ó. ea.)</w:t>
      </w:r>
    </w:p>
    <w:p w:rsidR="00234F82" w:rsidRPr="003307F9" w:rsidRDefault="00234F82" w:rsidP="00234F82">
      <w:pPr>
        <w:shd w:val="clear" w:color="auto" w:fill="FFFFFF"/>
        <w:tabs>
          <w:tab w:val="left" w:pos="567"/>
          <w:tab w:val="left" w:pos="851"/>
        </w:tabs>
        <w:spacing w:before="120" w:after="120" w:line="240" w:lineRule="auto"/>
        <w:ind w:left="28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12.8.</w:t>
      </w:r>
      <w:r w:rsidRPr="003307F9">
        <w:rPr>
          <w:rFonts w:ascii="Verdana" w:eastAsia="Times New Roman" w:hAnsi="Verdana" w:cs="Times New Roman"/>
          <w:sz w:val="20"/>
          <w:szCs w:val="20"/>
          <w:lang w:eastAsia="hu-HU"/>
        </w:rPr>
        <w:tab/>
        <w:t>A Közös Közszolgálati Gyakorlat levezetése - I. mozzanat (Conducting the Joint Public Service Exercise – Phase I). A kialakult konfliktus- és veszélyhelyzet, kezelésében résztvevő szervezetek tevékenysége és azok együttműködése a beállított feladat alapján. (Nappali: 6. ó. gyak,)</w:t>
      </w:r>
    </w:p>
    <w:p w:rsidR="00234F82" w:rsidRPr="003307F9" w:rsidRDefault="00234F82" w:rsidP="00234F82">
      <w:pPr>
        <w:shd w:val="clear" w:color="auto" w:fill="FFFFFF"/>
        <w:tabs>
          <w:tab w:val="left" w:pos="567"/>
          <w:tab w:val="left" w:pos="851"/>
        </w:tabs>
        <w:spacing w:before="120" w:after="120" w:line="240" w:lineRule="auto"/>
        <w:ind w:left="28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12.9.</w:t>
      </w:r>
      <w:r w:rsidRPr="003307F9">
        <w:rPr>
          <w:rFonts w:ascii="Verdana" w:eastAsia="Times New Roman" w:hAnsi="Verdana" w:cs="Times New Roman"/>
          <w:sz w:val="20"/>
          <w:szCs w:val="20"/>
          <w:lang w:eastAsia="hu-HU"/>
        </w:rPr>
        <w:tab/>
        <w:t>A Közös Közszolgálati Gyakorlat levezetése - II. mozzanat (Conducting the Joint Public Service Exercise – Phase II). A kialakult konfliktus- és veszélyhelyzet kezelésében résztvevő szervezetek tevékenysége és azok együttműködése a beállított feladat alapján. (Nappali: 6. ó. gyak, Levelező képzésben 12.7., 12.8., témák a 12.6. foglakozáson kerülnek ismertetésre. A 12.9. foglakozáson a gyakorlat főbb mozzanatainak közös áttekintése 2 ó. gyak.)</w:t>
      </w:r>
    </w:p>
    <w:p w:rsidR="00234F82" w:rsidRPr="003307F9" w:rsidRDefault="00234F82" w:rsidP="00234F82">
      <w:pPr>
        <w:shd w:val="clear" w:color="auto" w:fill="FFFFFF"/>
        <w:tabs>
          <w:tab w:val="left" w:pos="567"/>
          <w:tab w:val="left" w:pos="851"/>
        </w:tabs>
        <w:spacing w:before="120" w:after="120" w:line="240" w:lineRule="auto"/>
        <w:ind w:left="284"/>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13.</w:t>
      </w:r>
      <w:r w:rsidRPr="003307F9">
        <w:rPr>
          <w:rFonts w:ascii="Verdana" w:eastAsia="Times New Roman" w:hAnsi="Verdana" w:cs="Times New Roman"/>
          <w:b/>
          <w:sz w:val="20"/>
          <w:szCs w:val="20"/>
          <w:lang w:eastAsia="hu-HU"/>
        </w:rPr>
        <w:tab/>
        <w:t>A tantárgy meghirdetésének gyakorisága/a tantervben történő félévi elhelyezkedése:</w:t>
      </w:r>
      <w:r w:rsidRPr="003307F9">
        <w:rPr>
          <w:rFonts w:ascii="Verdana" w:eastAsia="Times New Roman" w:hAnsi="Verdana" w:cs="Times New Roman"/>
          <w:sz w:val="20"/>
          <w:szCs w:val="20"/>
          <w:lang w:eastAsia="hu-HU"/>
        </w:rPr>
        <w:t xml:space="preserve"> a képzés utolsó tanulmányi félévében - a gyakorlati rész a szemeszter végén kerül levezetésre, kivéve a Hadtudományi és Honvédtisztképző Kar alapképzéseit, ahol a 6. félévben történik meg a képzés.</w:t>
      </w:r>
    </w:p>
    <w:p w:rsidR="00234F82" w:rsidRPr="003307F9" w:rsidRDefault="00234F82" w:rsidP="00234F82">
      <w:pPr>
        <w:shd w:val="clear" w:color="auto" w:fill="FFFFFF"/>
        <w:tabs>
          <w:tab w:val="left" w:pos="567"/>
          <w:tab w:val="left" w:pos="851"/>
        </w:tabs>
        <w:spacing w:before="120" w:after="120" w:line="240" w:lineRule="auto"/>
        <w:ind w:left="284"/>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14.</w:t>
      </w:r>
      <w:r w:rsidRPr="003307F9">
        <w:rPr>
          <w:rFonts w:ascii="Verdana" w:eastAsia="Times New Roman" w:hAnsi="Verdana" w:cs="Times New Roman"/>
          <w:b/>
          <w:sz w:val="20"/>
          <w:szCs w:val="20"/>
          <w:lang w:eastAsia="hu-HU"/>
        </w:rPr>
        <w:tab/>
        <w:t>A tanórákon való részvétel követelményei, az elfogadható hiányzások mértéke, a távolmaradás pótlásának lehetősége:</w:t>
      </w:r>
      <w:r w:rsidRPr="003307F9">
        <w:rPr>
          <w:rFonts w:ascii="Verdana" w:eastAsia="Times New Roman" w:hAnsi="Verdana" w:cs="Times New Roman"/>
          <w:sz w:val="20"/>
          <w:szCs w:val="20"/>
          <w:lang w:eastAsia="hu-HU"/>
        </w:rPr>
        <w:t xml:space="preserve"> A hallgatónak a tanórák legalább 70 %-án jelen kell lennie, 30 % ot meghaladó hiányzás esetén a félév teljesítése nem írható alá. A hallgató köteles az előadás és a gyakorlat anyagát beszerezni, abból önállóan felkészülni. A hallgatónak jelen kell lennie a Közös Közszolgálati Gyakorlaton, amennyiben neki fel nem róható okból hiányzik és azt igazolja, akkor a közös közszolgálati gyakorlat levezetési tervéből és a meghatározott szakirodalomból felkészülve, szóbeli, vagy írásbeli számonkérés során szerzi meg a gyakorlati jegyet (ötfokozatú értékelés).  </w:t>
      </w:r>
    </w:p>
    <w:p w:rsidR="00234F82" w:rsidRPr="003307F9" w:rsidRDefault="00234F82" w:rsidP="00234F82">
      <w:pPr>
        <w:shd w:val="clear" w:color="auto" w:fill="FFFFFF"/>
        <w:tabs>
          <w:tab w:val="left" w:pos="567"/>
          <w:tab w:val="left" w:pos="851"/>
        </w:tabs>
        <w:spacing w:before="120" w:after="120" w:line="240" w:lineRule="auto"/>
        <w:ind w:left="284"/>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15.</w:t>
      </w:r>
      <w:r w:rsidRPr="003307F9">
        <w:rPr>
          <w:rFonts w:ascii="Verdana" w:eastAsia="Times New Roman" w:hAnsi="Verdana" w:cs="Times New Roman"/>
          <w:b/>
          <w:sz w:val="20"/>
          <w:szCs w:val="20"/>
          <w:lang w:eastAsia="hu-HU"/>
        </w:rPr>
        <w:tab/>
        <w:t>Félévközi feladatok, ismeretek ellenőrzésének rendje</w:t>
      </w:r>
      <w:r w:rsidRPr="003307F9">
        <w:rPr>
          <w:rFonts w:ascii="Verdana" w:eastAsia="Times New Roman" w:hAnsi="Verdana" w:cs="Times New Roman"/>
          <w:sz w:val="20"/>
          <w:szCs w:val="20"/>
          <w:lang w:eastAsia="hu-HU"/>
        </w:rPr>
        <w:t xml:space="preserve">: A tanulmányi munka alapja az előadások látogatása (a 14. pont szerint), a foglakozások témájából kiselőadás tartása, a Közös Közszolgálati Gyakorlat levezetési tervének ismerete és a gyakorlaton való eredményes szereplés. </w:t>
      </w:r>
    </w:p>
    <w:p w:rsidR="00234F82" w:rsidRPr="003307F9" w:rsidRDefault="00234F82" w:rsidP="00234F82">
      <w:pPr>
        <w:shd w:val="clear" w:color="auto" w:fill="FFFFFF"/>
        <w:tabs>
          <w:tab w:val="left" w:pos="567"/>
          <w:tab w:val="left" w:pos="851"/>
        </w:tabs>
        <w:spacing w:before="120" w:after="120" w:line="240" w:lineRule="auto"/>
        <w:ind w:left="28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lastRenderedPageBreak/>
        <w:t>16.</w:t>
      </w:r>
      <w:r w:rsidRPr="003307F9">
        <w:rPr>
          <w:rFonts w:ascii="Verdana" w:eastAsia="Times New Roman" w:hAnsi="Verdana" w:cs="Times New Roman"/>
          <w:b/>
          <w:sz w:val="20"/>
          <w:szCs w:val="20"/>
          <w:lang w:eastAsia="hu-HU"/>
        </w:rPr>
        <w:tab/>
        <w:t xml:space="preserve">Az értékelés, az aláírás és a kreditek megszerzésének pontos feltételei: </w:t>
      </w:r>
    </w:p>
    <w:p w:rsidR="00234F82" w:rsidRPr="003307F9" w:rsidRDefault="00234F82" w:rsidP="00234F82">
      <w:pPr>
        <w:shd w:val="clear" w:color="auto" w:fill="FFFFFF"/>
        <w:tabs>
          <w:tab w:val="left" w:pos="567"/>
          <w:tab w:val="left" w:pos="851"/>
        </w:tabs>
        <w:spacing w:before="120" w:after="120" w:line="240" w:lineRule="auto"/>
        <w:ind w:left="284"/>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16.1.</w:t>
      </w:r>
      <w:r w:rsidRPr="003307F9">
        <w:rPr>
          <w:rFonts w:ascii="Verdana" w:eastAsia="Times New Roman" w:hAnsi="Verdana" w:cs="Times New Roman"/>
          <w:b/>
          <w:sz w:val="20"/>
          <w:szCs w:val="20"/>
          <w:lang w:eastAsia="hu-HU"/>
        </w:rPr>
        <w:tab/>
        <w:t>Az aláírás megszerzésének feltételei:</w:t>
      </w:r>
      <w:r w:rsidRPr="003307F9">
        <w:rPr>
          <w:rFonts w:ascii="Verdana" w:eastAsia="Times New Roman" w:hAnsi="Verdana" w:cs="Times New Roman"/>
          <w:sz w:val="20"/>
          <w:szCs w:val="20"/>
          <w:lang w:eastAsia="hu-HU"/>
        </w:rPr>
        <w:t xml:space="preserve"> a tanórákon és a közös közszolgálati gyakorlaton való részvétel a 14. pontban meghatározottak szerint.</w:t>
      </w:r>
    </w:p>
    <w:p w:rsidR="00234F82" w:rsidRPr="003307F9" w:rsidRDefault="00234F82" w:rsidP="00234F82">
      <w:pPr>
        <w:shd w:val="clear" w:color="auto" w:fill="FFFFFF"/>
        <w:tabs>
          <w:tab w:val="left" w:pos="567"/>
          <w:tab w:val="left" w:pos="851"/>
        </w:tabs>
        <w:spacing w:before="120" w:after="120" w:line="240" w:lineRule="auto"/>
        <w:ind w:left="284"/>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16.2.</w:t>
      </w:r>
      <w:r w:rsidRPr="003307F9">
        <w:rPr>
          <w:rFonts w:ascii="Verdana" w:eastAsia="Times New Roman" w:hAnsi="Verdana" w:cs="Times New Roman"/>
          <w:b/>
          <w:sz w:val="20"/>
          <w:szCs w:val="20"/>
          <w:lang w:eastAsia="hu-HU"/>
        </w:rPr>
        <w:tab/>
        <w:t>Az értékelés:</w:t>
      </w:r>
      <w:r w:rsidRPr="003307F9">
        <w:rPr>
          <w:rFonts w:ascii="Verdana" w:eastAsia="Times New Roman" w:hAnsi="Verdana" w:cs="Times New Roman"/>
          <w:sz w:val="20"/>
          <w:szCs w:val="20"/>
          <w:lang w:eastAsia="hu-HU"/>
        </w:rPr>
        <w:t xml:space="preserve"> gyakorlati jegy, ötfokozatú értékelés, a közös közszolgálati gyakorlaton nyújtott teljesítmény (Levelező munkarendes képzés esetén a meghatározott feladat leadására kapott ötfokozatú értékelés). </w:t>
      </w:r>
    </w:p>
    <w:p w:rsidR="00234F82" w:rsidRPr="003307F9" w:rsidRDefault="00234F82" w:rsidP="00234F82">
      <w:pPr>
        <w:shd w:val="clear" w:color="auto" w:fill="FFFFFF"/>
        <w:tabs>
          <w:tab w:val="left" w:pos="567"/>
          <w:tab w:val="left" w:pos="851"/>
        </w:tabs>
        <w:spacing w:before="120" w:after="120" w:line="240" w:lineRule="auto"/>
        <w:ind w:left="284"/>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16.3.</w:t>
      </w:r>
      <w:r w:rsidRPr="003307F9">
        <w:rPr>
          <w:rFonts w:ascii="Verdana" w:eastAsia="Times New Roman" w:hAnsi="Verdana" w:cs="Times New Roman"/>
          <w:b/>
          <w:sz w:val="20"/>
          <w:szCs w:val="20"/>
          <w:lang w:eastAsia="hu-HU"/>
        </w:rPr>
        <w:tab/>
        <w:t>A kreditek megszerzésének feltételei:</w:t>
      </w:r>
      <w:r w:rsidRPr="003307F9">
        <w:rPr>
          <w:rFonts w:ascii="Verdana" w:eastAsia="Times New Roman" w:hAnsi="Verdana" w:cs="Times New Roman"/>
          <w:sz w:val="20"/>
          <w:szCs w:val="20"/>
          <w:lang w:eastAsia="hu-HU"/>
        </w:rPr>
        <w:t xml:space="preserve"> az aláírás megszerzése és legalább elégséges gyakorlati jegy.</w:t>
      </w:r>
    </w:p>
    <w:p w:rsidR="00234F82" w:rsidRPr="003307F9" w:rsidRDefault="00234F82" w:rsidP="00234F82">
      <w:pPr>
        <w:shd w:val="clear" w:color="auto" w:fill="FFFFFF"/>
        <w:tabs>
          <w:tab w:val="left" w:pos="567"/>
          <w:tab w:val="left" w:pos="851"/>
        </w:tabs>
        <w:spacing w:before="120" w:after="120" w:line="240" w:lineRule="auto"/>
        <w:ind w:left="28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17.</w:t>
      </w:r>
      <w:r w:rsidRPr="003307F9">
        <w:rPr>
          <w:rFonts w:ascii="Verdana" w:eastAsia="Times New Roman" w:hAnsi="Verdana" w:cs="Times New Roman"/>
          <w:b/>
          <w:sz w:val="20"/>
          <w:szCs w:val="20"/>
          <w:lang w:eastAsia="hu-HU"/>
        </w:rPr>
        <w:tab/>
        <w:t>Irodalomjegyzék:</w:t>
      </w:r>
    </w:p>
    <w:p w:rsidR="00234F82" w:rsidRPr="003307F9" w:rsidRDefault="00234F82" w:rsidP="00234F82">
      <w:pPr>
        <w:shd w:val="clear" w:color="auto" w:fill="FFFFFF"/>
        <w:tabs>
          <w:tab w:val="left" w:pos="567"/>
          <w:tab w:val="left" w:pos="851"/>
        </w:tabs>
        <w:spacing w:before="120" w:after="120" w:line="240" w:lineRule="auto"/>
        <w:ind w:left="28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17.1.</w:t>
      </w:r>
      <w:r w:rsidRPr="003307F9">
        <w:rPr>
          <w:rFonts w:ascii="Verdana" w:eastAsia="Times New Roman" w:hAnsi="Verdana" w:cs="Times New Roman"/>
          <w:b/>
          <w:sz w:val="20"/>
          <w:szCs w:val="20"/>
          <w:lang w:eastAsia="hu-HU"/>
        </w:rPr>
        <w:tab/>
        <w:t>Kötelező irodalom:</w:t>
      </w:r>
    </w:p>
    <w:p w:rsidR="00234F82" w:rsidRPr="003307F9" w:rsidRDefault="00234F82" w:rsidP="003A5B4A">
      <w:pPr>
        <w:numPr>
          <w:ilvl w:val="0"/>
          <w:numId w:val="418"/>
        </w:numPr>
        <w:shd w:val="clear" w:color="auto" w:fill="FFFFFF"/>
        <w:tabs>
          <w:tab w:val="left" w:pos="851"/>
        </w:tabs>
        <w:spacing w:before="120" w:after="12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Kovács Gábor: A rendészeti szervezetekben lejátszódó vezetési folyamatok. Dialog Campus Budapest 2018. ISBN: 978-615-5527-95-1</w:t>
      </w:r>
    </w:p>
    <w:p w:rsidR="00234F82" w:rsidRPr="003307F9" w:rsidRDefault="00234F82" w:rsidP="003A5B4A">
      <w:pPr>
        <w:numPr>
          <w:ilvl w:val="0"/>
          <w:numId w:val="418"/>
        </w:numPr>
        <w:shd w:val="clear" w:color="auto" w:fill="FFFFFF"/>
        <w:tabs>
          <w:tab w:val="left" w:pos="851"/>
        </w:tabs>
        <w:spacing w:before="120" w:after="12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Kovács Gábor szerk: Közszolgálati műveletirányítási rendszerek. Dialog Campus Budapest 2017. ISBN: 978-615-5845-29-1</w:t>
      </w:r>
    </w:p>
    <w:p w:rsidR="00234F82" w:rsidRPr="003307F9" w:rsidRDefault="00234F82" w:rsidP="00234F82">
      <w:pPr>
        <w:shd w:val="clear" w:color="auto" w:fill="FFFFFF"/>
        <w:tabs>
          <w:tab w:val="left" w:pos="567"/>
          <w:tab w:val="left" w:pos="851"/>
        </w:tabs>
        <w:spacing w:before="120" w:after="120" w:line="240" w:lineRule="auto"/>
        <w:ind w:left="28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17.2.</w:t>
      </w:r>
      <w:r w:rsidRPr="003307F9">
        <w:rPr>
          <w:rFonts w:ascii="Verdana" w:eastAsia="Times New Roman" w:hAnsi="Verdana" w:cs="Times New Roman"/>
          <w:b/>
          <w:sz w:val="20"/>
          <w:szCs w:val="20"/>
          <w:lang w:eastAsia="hu-HU"/>
        </w:rPr>
        <w:tab/>
        <w:t>Ajánlott irodalom:</w:t>
      </w:r>
    </w:p>
    <w:p w:rsidR="00234F82" w:rsidRPr="003307F9" w:rsidRDefault="00234F82" w:rsidP="003A5B4A">
      <w:pPr>
        <w:numPr>
          <w:ilvl w:val="0"/>
          <w:numId w:val="419"/>
        </w:numPr>
        <w:shd w:val="clear" w:color="auto" w:fill="FFFFFF"/>
        <w:tabs>
          <w:tab w:val="left" w:pos="851"/>
        </w:tabs>
        <w:spacing w:before="120" w:after="12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Horváth József-Kovács Gábor szerk: Pályakezdő Rendőrtisztek Kézikönyve. NKE 2016. Budapest, ISBN: 978-615-5527-95-1</w:t>
      </w:r>
    </w:p>
    <w:p w:rsidR="00234F82" w:rsidRPr="003307F9" w:rsidRDefault="00234F82" w:rsidP="003A5B4A">
      <w:pPr>
        <w:numPr>
          <w:ilvl w:val="0"/>
          <w:numId w:val="419"/>
        </w:numPr>
        <w:shd w:val="clear" w:color="auto" w:fill="FFFFFF"/>
        <w:tabs>
          <w:tab w:val="left" w:pos="851"/>
        </w:tabs>
        <w:spacing w:before="120" w:after="12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Schweickhardt Gotthilf szerk.: A Katasztrófavédelem vezetési módszertani kézikönyve. NKE 2014. ISBN: 978-615-5305-79-5</w:t>
      </w:r>
    </w:p>
    <w:p w:rsidR="00234F82" w:rsidRPr="003307F9" w:rsidRDefault="00234F82" w:rsidP="003A5B4A">
      <w:pPr>
        <w:numPr>
          <w:ilvl w:val="0"/>
          <w:numId w:val="419"/>
        </w:numPr>
        <w:shd w:val="clear" w:color="auto" w:fill="FFFFFF"/>
        <w:tabs>
          <w:tab w:val="left" w:pos="851"/>
        </w:tabs>
        <w:spacing w:before="120" w:after="12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Krizbai János szerk: Fiatal tisztek zsebkönyve NKE 2021. Budapest, ISBN: 978-963-5315-47-5</w:t>
      </w:r>
    </w:p>
    <w:p w:rsidR="00234F82" w:rsidRPr="003307F9" w:rsidRDefault="00234F82" w:rsidP="003A5B4A">
      <w:pPr>
        <w:numPr>
          <w:ilvl w:val="0"/>
          <w:numId w:val="419"/>
        </w:numPr>
        <w:shd w:val="clear" w:color="auto" w:fill="FFFFFF"/>
        <w:tabs>
          <w:tab w:val="left" w:pos="851"/>
        </w:tabs>
        <w:spacing w:before="120" w:after="12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Szemelvények a Védelmi-biztonsági szabályozási és kormányzástani kutatóműhely 2021-2022. évi munkáiból I-II. kötet</w:t>
      </w:r>
    </w:p>
    <w:p w:rsidR="00234F82" w:rsidRPr="003307F9" w:rsidRDefault="00234F82" w:rsidP="00234F82">
      <w:pPr>
        <w:shd w:val="clear" w:color="auto" w:fill="FFFFFF"/>
        <w:tabs>
          <w:tab w:val="left" w:pos="567"/>
          <w:tab w:val="left" w:pos="851"/>
        </w:tabs>
        <w:spacing w:before="100" w:beforeAutospacing="1" w:after="100" w:afterAutospacing="1" w:line="240" w:lineRule="auto"/>
        <w:ind w:left="28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Budapest, 2023.június 13. </w:t>
      </w:r>
    </w:p>
    <w:p w:rsidR="00234F82" w:rsidRPr="003307F9" w:rsidRDefault="00234F82" w:rsidP="00234F82">
      <w:pPr>
        <w:shd w:val="clear" w:color="auto" w:fill="FFFFFF"/>
        <w:tabs>
          <w:tab w:val="left" w:pos="567"/>
          <w:tab w:val="left" w:pos="851"/>
        </w:tabs>
        <w:spacing w:after="0" w:line="240" w:lineRule="auto"/>
        <w:ind w:left="284"/>
        <w:jc w:val="right"/>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Dr. Kovács Gábor</w:t>
      </w:r>
    </w:p>
    <w:p w:rsidR="00234F82" w:rsidRPr="003307F9" w:rsidRDefault="00234F82" w:rsidP="00234F82">
      <w:pPr>
        <w:shd w:val="clear" w:color="auto" w:fill="FFFFFF"/>
        <w:tabs>
          <w:tab w:val="left" w:pos="567"/>
          <w:tab w:val="left" w:pos="851"/>
        </w:tabs>
        <w:spacing w:after="0" w:line="240" w:lineRule="auto"/>
        <w:ind w:left="284"/>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egyetemi tanár, sk.</w:t>
      </w:r>
    </w:p>
    <w:p w:rsidR="00234F82" w:rsidRPr="003307F9" w:rsidRDefault="00234F82">
      <w:pPr>
        <w:spacing w:line="259"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br w:type="page"/>
      </w:r>
    </w:p>
    <w:tbl>
      <w:tblPr>
        <w:tblW w:w="4855" w:type="dxa"/>
        <w:tblInd w:w="113" w:type="dxa"/>
        <w:tblLook w:val="01E0" w:firstRow="1" w:lastRow="1" w:firstColumn="1" w:lastColumn="1" w:noHBand="0" w:noVBand="0"/>
      </w:tblPr>
      <w:tblGrid>
        <w:gridCol w:w="4855"/>
      </w:tblGrid>
      <w:tr w:rsidR="00835A4F" w:rsidRPr="003307F9" w:rsidTr="00C54FA3">
        <w:tc>
          <w:tcPr>
            <w:tcW w:w="4855" w:type="dxa"/>
            <w:tcBorders>
              <w:bottom w:val="single" w:sz="4" w:space="0" w:color="auto"/>
            </w:tcBorders>
          </w:tcPr>
          <w:p w:rsidR="00835A4F" w:rsidRPr="003307F9" w:rsidRDefault="00835A4F" w:rsidP="00C54FA3">
            <w:pPr>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835A4F" w:rsidRPr="003307F9" w:rsidTr="00C54FA3">
        <w:tc>
          <w:tcPr>
            <w:tcW w:w="4855" w:type="dxa"/>
            <w:tcBorders>
              <w:top w:val="single" w:sz="4" w:space="0" w:color="auto"/>
            </w:tcBorders>
          </w:tcPr>
          <w:p w:rsidR="00835A4F" w:rsidRPr="003307F9" w:rsidRDefault="00835A4F" w:rsidP="00C54FA3">
            <w:pPr>
              <w:spacing w:after="0" w:line="240" w:lineRule="auto"/>
              <w:jc w:val="center"/>
              <w:rPr>
                <w:rFonts w:ascii="Verdana" w:eastAsia="Times New Roman" w:hAnsi="Verdana" w:cs="Times New Roman"/>
                <w:b/>
                <w:sz w:val="20"/>
                <w:szCs w:val="20"/>
                <w:lang w:eastAsia="hu-HU"/>
              </w:rPr>
            </w:pPr>
            <w:r w:rsidRPr="003307F9">
              <w:rPr>
                <w:rFonts w:ascii="Verdana" w:eastAsia="Calibri" w:hAnsi="Verdana" w:cs="Times New Roman"/>
                <w:b/>
                <w:sz w:val="20"/>
                <w:szCs w:val="20"/>
              </w:rPr>
              <w:t>Hadtudományi és Honvédtisztképző Kar</w:t>
            </w:r>
          </w:p>
        </w:tc>
      </w:tr>
    </w:tbl>
    <w:p w:rsidR="00835A4F" w:rsidRPr="003307F9" w:rsidRDefault="00835A4F" w:rsidP="00835A4F">
      <w:pPr>
        <w:widowControl w:val="0"/>
        <w:spacing w:before="120" w:after="120" w:line="240" w:lineRule="auto"/>
        <w:ind w:left="426" w:hanging="142"/>
        <w:jc w:val="center"/>
        <w:rPr>
          <w:rFonts w:ascii="Verdana" w:eastAsia="Times New Roman" w:hAnsi="Verdana" w:cs="Times New Roman"/>
          <w:b/>
          <w:bCs/>
          <w:sz w:val="20"/>
          <w:szCs w:val="20"/>
        </w:rPr>
      </w:pPr>
    </w:p>
    <w:p w:rsidR="00835A4F" w:rsidRPr="003307F9" w:rsidRDefault="00835A4F" w:rsidP="00835A4F">
      <w:pPr>
        <w:widowControl w:val="0"/>
        <w:spacing w:before="120" w:after="120" w:line="240" w:lineRule="auto"/>
        <w:ind w:left="426" w:hanging="142"/>
        <w:jc w:val="center"/>
        <w:rPr>
          <w:rFonts w:ascii="Verdana" w:eastAsia="Times New Roman" w:hAnsi="Verdana" w:cs="Times New Roman"/>
          <w:b/>
          <w:bCs/>
          <w:sz w:val="20"/>
          <w:szCs w:val="20"/>
        </w:rPr>
      </w:pPr>
      <w:r w:rsidRPr="003307F9">
        <w:rPr>
          <w:rFonts w:ascii="Verdana" w:eastAsia="Times New Roman" w:hAnsi="Verdana" w:cs="Times New Roman"/>
          <w:b/>
          <w:bCs/>
          <w:sz w:val="20"/>
          <w:szCs w:val="20"/>
        </w:rPr>
        <w:t>TANTÁRGYI PROGRAM</w:t>
      </w:r>
      <w:r w:rsidRPr="003307F9">
        <w:rPr>
          <w:rFonts w:ascii="Verdana" w:eastAsia="Times New Roman" w:hAnsi="Verdana" w:cs="Times New Roman"/>
          <w:b/>
          <w:bCs/>
          <w:sz w:val="20"/>
          <w:szCs w:val="20"/>
          <w:vertAlign w:val="superscript"/>
        </w:rPr>
        <w:footnoteReference w:id="3"/>
      </w:r>
    </w:p>
    <w:p w:rsidR="00835A4F" w:rsidRPr="003307F9" w:rsidRDefault="00835A4F" w:rsidP="003A5B4A">
      <w:pPr>
        <w:widowControl w:val="0"/>
        <w:numPr>
          <w:ilvl w:val="0"/>
          <w:numId w:val="437"/>
        </w:numPr>
        <w:spacing w:before="120" w:after="120" w:line="240" w:lineRule="auto"/>
        <w:ind w:left="426" w:hanging="142"/>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Calibri" w:hAnsi="Verdana" w:cs="Times New Roman"/>
          <w:bCs/>
          <w:sz w:val="20"/>
          <w:szCs w:val="20"/>
        </w:rPr>
        <w:t>HKTSKA17</w:t>
      </w:r>
    </w:p>
    <w:p w:rsidR="00835A4F" w:rsidRPr="003307F9" w:rsidRDefault="00835A4F" w:rsidP="003A5B4A">
      <w:pPr>
        <w:widowControl w:val="0"/>
        <w:numPr>
          <w:ilvl w:val="0"/>
          <w:numId w:val="437"/>
        </w:numPr>
        <w:spacing w:before="120" w:after="120" w:line="240" w:lineRule="auto"/>
        <w:ind w:left="426" w:hanging="142"/>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 xml:space="preserve">A tantárgy megnevezése (magyarul): </w:t>
      </w:r>
      <w:r w:rsidRPr="003307F9">
        <w:rPr>
          <w:rFonts w:ascii="Verdana" w:eastAsia="Calibri" w:hAnsi="Verdana" w:cs="Times New Roman"/>
          <w:bCs/>
          <w:sz w:val="20"/>
          <w:szCs w:val="20"/>
        </w:rPr>
        <w:t xml:space="preserve">Katonai testnevelés VII. </w:t>
      </w:r>
    </w:p>
    <w:p w:rsidR="00835A4F" w:rsidRPr="003307F9" w:rsidRDefault="00835A4F" w:rsidP="003A5B4A">
      <w:pPr>
        <w:widowControl w:val="0"/>
        <w:numPr>
          <w:ilvl w:val="0"/>
          <w:numId w:val="437"/>
        </w:numPr>
        <w:spacing w:before="120" w:after="120" w:line="240" w:lineRule="auto"/>
        <w:ind w:left="426" w:hanging="142"/>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 xml:space="preserve">A tantárgy megnevezése (angolul): </w:t>
      </w:r>
      <w:r w:rsidRPr="003307F9">
        <w:rPr>
          <w:rFonts w:ascii="Verdana" w:eastAsia="Calibri" w:hAnsi="Verdana" w:cs="Times New Roman"/>
          <w:bCs/>
          <w:sz w:val="20"/>
          <w:szCs w:val="20"/>
        </w:rPr>
        <w:t>Military Physical Education VII.</w:t>
      </w:r>
    </w:p>
    <w:p w:rsidR="00835A4F" w:rsidRPr="003307F9" w:rsidRDefault="00835A4F" w:rsidP="003A5B4A">
      <w:pPr>
        <w:widowControl w:val="0"/>
        <w:numPr>
          <w:ilvl w:val="0"/>
          <w:numId w:val="437"/>
        </w:numPr>
        <w:spacing w:before="120" w:after="120" w:line="240" w:lineRule="auto"/>
        <w:ind w:left="426" w:hanging="142"/>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835A4F" w:rsidRPr="003307F9" w:rsidRDefault="00835A4F" w:rsidP="003A5B4A">
      <w:pPr>
        <w:widowControl w:val="0"/>
        <w:numPr>
          <w:ilvl w:val="1"/>
          <w:numId w:val="437"/>
        </w:numPr>
        <w:spacing w:before="120" w:after="120" w:line="240" w:lineRule="auto"/>
        <w:ind w:left="1134" w:hanging="567"/>
        <w:contextualSpacing/>
        <w:rPr>
          <w:rFonts w:ascii="Verdana" w:eastAsia="Times New Roman" w:hAnsi="Verdana" w:cs="Times New Roman"/>
          <w:b/>
          <w:bCs/>
          <w:sz w:val="20"/>
          <w:szCs w:val="20"/>
        </w:rPr>
      </w:pPr>
      <w:r w:rsidRPr="003307F9">
        <w:rPr>
          <w:rFonts w:ascii="Verdana" w:eastAsia="Times New Roman" w:hAnsi="Verdana" w:cs="Times New Roman"/>
          <w:bCs/>
          <w:sz w:val="20"/>
          <w:szCs w:val="20"/>
        </w:rPr>
        <w:t>2 kredit</w:t>
      </w:r>
    </w:p>
    <w:p w:rsidR="00835A4F" w:rsidRPr="003307F9" w:rsidRDefault="00835A4F" w:rsidP="003A5B4A">
      <w:pPr>
        <w:widowControl w:val="0"/>
        <w:numPr>
          <w:ilvl w:val="1"/>
          <w:numId w:val="437"/>
        </w:numPr>
        <w:spacing w:before="120" w:after="120" w:line="240" w:lineRule="auto"/>
        <w:ind w:left="1134" w:hanging="567"/>
        <w:contextualSpacing/>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100% gyakorlat</w:t>
      </w:r>
    </w:p>
    <w:p w:rsidR="00835A4F" w:rsidRPr="003307F9" w:rsidRDefault="00835A4F" w:rsidP="003A5B4A">
      <w:pPr>
        <w:widowControl w:val="0"/>
        <w:numPr>
          <w:ilvl w:val="0"/>
          <w:numId w:val="437"/>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Calibri" w:hAnsi="Verdana" w:cs="Times New Roman"/>
          <w:bCs/>
          <w:sz w:val="20"/>
          <w:szCs w:val="20"/>
        </w:rPr>
        <w:t>Katonai Vezető-, Katonai Üzemeltetés-, Katonai Logisztika, Állami Légiközlekedési alapképzési szak.</w:t>
      </w:r>
    </w:p>
    <w:p w:rsidR="00835A4F" w:rsidRPr="003307F9" w:rsidRDefault="00835A4F" w:rsidP="003A5B4A">
      <w:pPr>
        <w:numPr>
          <w:ilvl w:val="0"/>
          <w:numId w:val="437"/>
        </w:numPr>
        <w:tabs>
          <w:tab w:val="right" w:pos="900"/>
          <w:tab w:val="center" w:pos="4536"/>
          <w:tab w:val="right" w:pos="9072"/>
        </w:tabs>
        <w:spacing w:before="120" w:after="0" w:line="240" w:lineRule="auto"/>
        <w:ind w:left="426" w:hanging="142"/>
        <w:rPr>
          <w:rFonts w:ascii="Verdana" w:eastAsia="Calibri"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Calibri" w:hAnsi="Verdana" w:cs="Times New Roman"/>
          <w:bCs/>
          <w:sz w:val="20"/>
          <w:szCs w:val="20"/>
        </w:rPr>
        <w:t>Katonai Testnevelési és Sportközpont.</w:t>
      </w:r>
    </w:p>
    <w:p w:rsidR="00835A4F" w:rsidRPr="003307F9" w:rsidRDefault="00835A4F" w:rsidP="003A5B4A">
      <w:pPr>
        <w:numPr>
          <w:ilvl w:val="0"/>
          <w:numId w:val="437"/>
        </w:numPr>
        <w:tabs>
          <w:tab w:val="right" w:pos="900"/>
          <w:tab w:val="center" w:pos="4536"/>
          <w:tab w:val="right" w:pos="9072"/>
        </w:tabs>
        <w:spacing w:before="120" w:after="0" w:line="240" w:lineRule="auto"/>
        <w:ind w:left="426" w:hanging="142"/>
        <w:jc w:val="both"/>
        <w:rPr>
          <w:rFonts w:ascii="Verdana" w:eastAsia="Calibri" w:hAnsi="Verdana" w:cs="Times New Roman"/>
          <w:bCs/>
          <w:sz w:val="20"/>
          <w:szCs w:val="20"/>
        </w:rPr>
      </w:pPr>
      <w:r w:rsidRPr="003307F9">
        <w:rPr>
          <w:rFonts w:ascii="Verdana" w:eastAsia="Times New Roman" w:hAnsi="Verdana" w:cs="Times New Roman"/>
          <w:b/>
          <w:bCs/>
          <w:sz w:val="20"/>
          <w:szCs w:val="20"/>
        </w:rPr>
        <w:t xml:space="preserve">A tantárgyfelelős oktató neve, beosztása, tudományos fokozata: </w:t>
      </w:r>
      <w:r w:rsidRPr="003307F9">
        <w:rPr>
          <w:rFonts w:ascii="Verdana" w:eastAsia="Calibri" w:hAnsi="Verdana" w:cs="Times New Roman"/>
          <w:bCs/>
          <w:sz w:val="20"/>
          <w:szCs w:val="20"/>
        </w:rPr>
        <w:t>Dr. Prókainé dr. Kovács Tímea alezredes Katonai Testnevelési és Sportközpont testnevelő tanár.</w:t>
      </w:r>
    </w:p>
    <w:p w:rsidR="00835A4F" w:rsidRPr="003307F9" w:rsidRDefault="00835A4F" w:rsidP="003A5B4A">
      <w:pPr>
        <w:widowControl w:val="0"/>
        <w:numPr>
          <w:ilvl w:val="0"/>
          <w:numId w:val="437"/>
        </w:numPr>
        <w:spacing w:before="120" w:after="120" w:line="240" w:lineRule="auto"/>
        <w:ind w:left="426" w:hanging="142"/>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835A4F" w:rsidRPr="003307F9" w:rsidRDefault="00835A4F" w:rsidP="003A5B4A">
      <w:pPr>
        <w:widowControl w:val="0"/>
        <w:numPr>
          <w:ilvl w:val="1"/>
          <w:numId w:val="437"/>
        </w:numPr>
        <w:spacing w:before="120" w:after="120" w:line="240" w:lineRule="auto"/>
        <w:ind w:left="993" w:hanging="567"/>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28</w:t>
      </w:r>
    </w:p>
    <w:p w:rsidR="00835A4F" w:rsidRPr="003307F9" w:rsidRDefault="00835A4F" w:rsidP="003A5B4A">
      <w:pPr>
        <w:widowControl w:val="0"/>
        <w:numPr>
          <w:ilvl w:val="2"/>
          <w:numId w:val="437"/>
        </w:numPr>
        <w:tabs>
          <w:tab w:val="num" w:pos="1855"/>
        </w:tabs>
        <w:spacing w:before="120" w:after="120" w:line="240" w:lineRule="auto"/>
        <w:ind w:left="1418" w:hanging="709"/>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28 (0 EA + 0 SZ + 28 GY)</w:t>
      </w:r>
    </w:p>
    <w:p w:rsidR="00835A4F" w:rsidRPr="003307F9" w:rsidRDefault="00835A4F" w:rsidP="003A5B4A">
      <w:pPr>
        <w:widowControl w:val="0"/>
        <w:numPr>
          <w:ilvl w:val="2"/>
          <w:numId w:val="437"/>
        </w:numPr>
        <w:tabs>
          <w:tab w:val="num" w:pos="1855"/>
        </w:tabs>
        <w:spacing w:before="120" w:after="120" w:line="240" w:lineRule="auto"/>
        <w:ind w:left="1418" w:hanging="709"/>
        <w:rPr>
          <w:rFonts w:ascii="Verdana" w:eastAsia="Times New Roman" w:hAnsi="Verdana" w:cs="Times New Roman"/>
          <w:bCs/>
          <w:sz w:val="20"/>
          <w:szCs w:val="20"/>
        </w:rPr>
      </w:pPr>
      <w:r w:rsidRPr="003307F9">
        <w:rPr>
          <w:rFonts w:ascii="Verdana" w:eastAsia="Times New Roman" w:hAnsi="Verdana" w:cs="Times New Roman"/>
          <w:bCs/>
          <w:sz w:val="20"/>
          <w:szCs w:val="20"/>
        </w:rPr>
        <w:t>levelező munkarend: -</w:t>
      </w:r>
    </w:p>
    <w:p w:rsidR="00835A4F" w:rsidRPr="003307F9" w:rsidRDefault="00835A4F" w:rsidP="003A5B4A">
      <w:pPr>
        <w:widowControl w:val="0"/>
        <w:numPr>
          <w:ilvl w:val="1"/>
          <w:numId w:val="437"/>
        </w:numPr>
        <w:spacing w:before="120" w:after="120" w:line="240" w:lineRule="auto"/>
        <w:ind w:left="993" w:hanging="567"/>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heti óraszám - nappali munkarend: 2 </w:t>
      </w:r>
    </w:p>
    <w:p w:rsidR="00835A4F" w:rsidRPr="003307F9" w:rsidRDefault="00835A4F" w:rsidP="003A5B4A">
      <w:pPr>
        <w:widowControl w:val="0"/>
        <w:numPr>
          <w:ilvl w:val="1"/>
          <w:numId w:val="437"/>
        </w:numPr>
        <w:spacing w:before="120" w:after="120" w:line="240" w:lineRule="auto"/>
        <w:ind w:left="993" w:hanging="567"/>
        <w:rPr>
          <w:rFonts w:ascii="Verdana" w:eastAsia="Times New Roman" w:hAnsi="Verdana" w:cs="Times New Roman"/>
          <w:bCs/>
          <w:sz w:val="20"/>
          <w:szCs w:val="20"/>
        </w:rPr>
      </w:pPr>
      <w:r w:rsidRPr="003307F9">
        <w:rPr>
          <w:rFonts w:ascii="Verdana" w:eastAsia="Calibri" w:hAnsi="Verdana" w:cs="Times New Roman"/>
          <w:sz w:val="20"/>
          <w:szCs w:val="20"/>
        </w:rPr>
        <w:t xml:space="preserve">Az </w:t>
      </w:r>
      <w:r w:rsidRPr="003307F9">
        <w:rPr>
          <w:rFonts w:ascii="Verdana" w:eastAsia="Times New Roman" w:hAnsi="Verdana" w:cs="Times New Roman"/>
          <w:bCs/>
          <w:sz w:val="20"/>
          <w:szCs w:val="20"/>
        </w:rPr>
        <w:t>ismeret</w:t>
      </w:r>
      <w:r w:rsidRPr="003307F9">
        <w:rPr>
          <w:rFonts w:ascii="Verdana" w:eastAsia="Calibri" w:hAnsi="Verdana" w:cs="Times New Roman"/>
          <w:sz w:val="20"/>
          <w:szCs w:val="20"/>
        </w:rPr>
        <w:t xml:space="preserve"> átadásában alkalmazandó további sajátos módok, jellemzők:-</w:t>
      </w:r>
    </w:p>
    <w:p w:rsidR="00835A4F" w:rsidRPr="003307F9" w:rsidRDefault="00835A4F" w:rsidP="003A5B4A">
      <w:pPr>
        <w:widowControl w:val="0"/>
        <w:numPr>
          <w:ilvl w:val="0"/>
          <w:numId w:val="437"/>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szakmai tartalma (magyarul): </w:t>
      </w:r>
      <w:r w:rsidRPr="003307F9">
        <w:rPr>
          <w:rFonts w:ascii="Verdana" w:eastAsia="Calibri" w:hAnsi="Verdana" w:cs="Times New Roman"/>
          <w:bCs/>
          <w:sz w:val="20"/>
          <w:szCs w:val="20"/>
        </w:rPr>
        <w:t>Katonai sportok, Katonai Háromtusa Bajnokság. A kardvívás oktatása II. Az akadálypálya elemeinek leküzdése a verseny technika elsajátítása. Akadályváltó. Úszás.</w:t>
      </w:r>
    </w:p>
    <w:p w:rsidR="00835A4F" w:rsidRPr="003307F9" w:rsidRDefault="00835A4F" w:rsidP="00835A4F">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 xml:space="preserve">): </w:t>
      </w:r>
      <w:r w:rsidRPr="003307F9">
        <w:rPr>
          <w:rFonts w:ascii="Verdana" w:eastAsia="Calibri" w:hAnsi="Verdana" w:cs="Times New Roman"/>
          <w:sz w:val="20"/>
          <w:szCs w:val="20"/>
          <w:lang w:val="en-GB"/>
        </w:rPr>
        <w:t>Military sports, military triathlon. Training in sabre fencing II. Overcoming obstacles, mastering the racing techniques, obstacle relay, swimming.</w:t>
      </w:r>
    </w:p>
    <w:p w:rsidR="00835A4F" w:rsidRPr="003307F9" w:rsidRDefault="00835A4F" w:rsidP="003A5B4A">
      <w:pPr>
        <w:widowControl w:val="0"/>
        <w:numPr>
          <w:ilvl w:val="0"/>
          <w:numId w:val="437"/>
        </w:numPr>
        <w:tabs>
          <w:tab w:val="num" w:pos="993"/>
        </w:tabs>
        <w:spacing w:before="120" w:after="120" w:line="240" w:lineRule="auto"/>
        <w:ind w:left="426" w:hanging="142"/>
        <w:contextualSpacing/>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835A4F" w:rsidRPr="003307F9" w:rsidRDefault="00835A4F" w:rsidP="00835A4F">
      <w:pPr>
        <w:widowControl w:val="0"/>
        <w:spacing w:before="120" w:after="120" w:line="240" w:lineRule="auto"/>
        <w:ind w:left="426"/>
        <w:jc w:val="both"/>
        <w:rPr>
          <w:rFonts w:ascii="Verdana" w:eastAsia="Times New Roman" w:hAnsi="Verdana" w:cs="Times New Roman"/>
          <w:b/>
          <w:bCs/>
          <w:sz w:val="20"/>
          <w:szCs w:val="20"/>
        </w:rPr>
      </w:pPr>
    </w:p>
    <w:p w:rsidR="00835A4F" w:rsidRPr="003307F9" w:rsidRDefault="00835A4F" w:rsidP="00835A4F">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Tudása:</w:t>
      </w:r>
      <w:r w:rsidRPr="003307F9">
        <w:rPr>
          <w:rFonts w:ascii="Verdana" w:eastAsia="Times New Roman" w:hAnsi="Verdana" w:cs="Times New Roman"/>
          <w:bCs/>
          <w:sz w:val="20"/>
          <w:szCs w:val="20"/>
        </w:rPr>
        <w:t xml:space="preserve"> </w:t>
      </w:r>
    </w:p>
    <w:p w:rsidR="00835A4F" w:rsidRPr="003307F9" w:rsidRDefault="00835A4F" w:rsidP="003A5B4A">
      <w:pPr>
        <w:widowControl w:val="0"/>
        <w:numPr>
          <w:ilvl w:val="0"/>
          <w:numId w:val="434"/>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Kondicionális és koordinációs képességek fejlesztése. Az NKE honvéd tisztjelöltjei szerezzenek ismeretet a kardvívás alap és küzdőtechnikáiról. Versenyszabályzat verseny lebonyolítása. Kézigránát dobás mozgástechnikájának ismerete. </w:t>
      </w:r>
    </w:p>
    <w:p w:rsidR="00835A4F" w:rsidRPr="003307F9" w:rsidRDefault="00835A4F" w:rsidP="00835A4F">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Képességei:</w:t>
      </w:r>
    </w:p>
    <w:p w:rsidR="00835A4F" w:rsidRPr="003307F9" w:rsidRDefault="00835A4F" w:rsidP="003A5B4A">
      <w:pPr>
        <w:widowControl w:val="0"/>
        <w:numPr>
          <w:ilvl w:val="0"/>
          <w:numId w:val="434"/>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rPr>
        <w:t>Rendelkezzék az állóképesség és az erő – állóképesség megfelelő szintjével. Legyen képes a kézigránát megfelelő technikával történő elhajítására.</w:t>
      </w:r>
    </w:p>
    <w:p w:rsidR="00835A4F" w:rsidRPr="003307F9" w:rsidRDefault="00835A4F" w:rsidP="00835A4F">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Attitűdje:</w:t>
      </w:r>
    </w:p>
    <w:p w:rsidR="00835A4F" w:rsidRPr="003307F9" w:rsidRDefault="00835A4F" w:rsidP="003A5B4A">
      <w:pPr>
        <w:widowControl w:val="0"/>
        <w:numPr>
          <w:ilvl w:val="0"/>
          <w:numId w:val="434"/>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rPr>
        <w:t>Nyitott ismereteinek gyarapítása iránt. Munkájában és emberi kapcsolataiban megbízhatóság jellemzi.</w:t>
      </w:r>
    </w:p>
    <w:p w:rsidR="00835A4F" w:rsidRPr="003307F9" w:rsidRDefault="00835A4F" w:rsidP="00835A4F">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Autonómiája és felelőssége:</w:t>
      </w:r>
    </w:p>
    <w:p w:rsidR="00835A4F" w:rsidRPr="003307F9" w:rsidRDefault="00835A4F" w:rsidP="003A5B4A">
      <w:pPr>
        <w:widowControl w:val="0"/>
        <w:numPr>
          <w:ilvl w:val="0"/>
          <w:numId w:val="434"/>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lastRenderedPageBreak/>
        <w:t xml:space="preserve"> </w:t>
      </w:r>
      <w:r w:rsidRPr="003307F9">
        <w:rPr>
          <w:rFonts w:ascii="Verdana" w:eastAsia="Times New Roman" w:hAnsi="Verdana" w:cs="Times New Roman"/>
          <w:bCs/>
          <w:sz w:val="20"/>
          <w:szCs w:val="20"/>
        </w:rPr>
        <w:t>Kooperatív és kreatív együttműködés kialakítására törekszik a honvédség területen működő szervezetekkel érintettekkel.</w:t>
      </w:r>
    </w:p>
    <w:p w:rsidR="00835A4F" w:rsidRPr="003307F9" w:rsidRDefault="00835A4F" w:rsidP="00835A4F">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835A4F" w:rsidRPr="003307F9" w:rsidRDefault="00835A4F" w:rsidP="00835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w:t>
      </w:r>
    </w:p>
    <w:p w:rsidR="00835A4F" w:rsidRPr="003307F9" w:rsidRDefault="00835A4F" w:rsidP="003A5B4A">
      <w:pPr>
        <w:numPr>
          <w:ilvl w:val="0"/>
          <w:numId w:val="4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contextualSpacing/>
        <w:jc w:val="both"/>
        <w:rPr>
          <w:rFonts w:ascii="Verdana" w:eastAsia="Calibri" w:hAnsi="Verdana" w:cs="Times New Roman"/>
          <w:sz w:val="20"/>
          <w:szCs w:val="20"/>
          <w:lang w:val="en-GB"/>
        </w:rPr>
      </w:pPr>
      <w:r w:rsidRPr="003307F9">
        <w:rPr>
          <w:rFonts w:ascii="Verdana" w:eastAsia="Calibri" w:hAnsi="Verdana" w:cs="Times New Roman"/>
          <w:sz w:val="20"/>
          <w:szCs w:val="20"/>
          <w:lang w:val="en-GB"/>
        </w:rPr>
        <w:t xml:space="preserve">To develop physical and coordination skills. NUPS officer cadets acquire knowledge of basic and martial arts techniques.Competition rules, conducting of competition. Knowledge of movement techniques for throwing hand grenades. </w:t>
      </w:r>
    </w:p>
    <w:p w:rsidR="00835A4F" w:rsidRPr="003307F9" w:rsidRDefault="00835A4F" w:rsidP="00835A4F">
      <w:pPr>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w:t>
      </w:r>
    </w:p>
    <w:p w:rsidR="00835A4F" w:rsidRPr="003307F9" w:rsidRDefault="00835A4F" w:rsidP="003A5B4A">
      <w:pPr>
        <w:numPr>
          <w:ilvl w:val="0"/>
          <w:numId w:val="434"/>
        </w:numPr>
        <w:spacing w:line="259" w:lineRule="auto"/>
        <w:contextualSpacing/>
        <w:jc w:val="both"/>
        <w:rPr>
          <w:rFonts w:ascii="Verdana" w:eastAsia="Calibri" w:hAnsi="Verdana" w:cs="Times New Roman"/>
          <w:sz w:val="20"/>
          <w:szCs w:val="20"/>
          <w:lang w:val="en-GB"/>
        </w:rPr>
      </w:pPr>
      <w:r w:rsidRPr="003307F9">
        <w:rPr>
          <w:rFonts w:ascii="Verdana" w:eastAsia="Calibri" w:hAnsi="Verdana" w:cs="Times New Roman"/>
          <w:sz w:val="20"/>
          <w:szCs w:val="20"/>
          <w:lang w:val="en-GB"/>
        </w:rPr>
        <w:t>Have an appropriate level of endurance and strength-endurance.Be able to throw the grenade with proper technique.</w:t>
      </w:r>
    </w:p>
    <w:p w:rsidR="00835A4F" w:rsidRPr="003307F9" w:rsidRDefault="00835A4F" w:rsidP="00835A4F">
      <w:pPr>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Attitudes</w:t>
      </w:r>
    </w:p>
    <w:p w:rsidR="00835A4F" w:rsidRPr="003307F9" w:rsidRDefault="00835A4F" w:rsidP="003A5B4A">
      <w:pPr>
        <w:numPr>
          <w:ilvl w:val="0"/>
          <w:numId w:val="434"/>
        </w:numPr>
        <w:spacing w:line="259" w:lineRule="auto"/>
        <w:contextualSpacing/>
        <w:jc w:val="both"/>
        <w:rPr>
          <w:rFonts w:ascii="Verdana" w:eastAsia="Calibri" w:hAnsi="Verdana" w:cs="Times New Roman"/>
          <w:sz w:val="20"/>
          <w:szCs w:val="20"/>
          <w:lang w:val="en-GB"/>
        </w:rPr>
      </w:pPr>
      <w:r w:rsidRPr="003307F9">
        <w:rPr>
          <w:rFonts w:ascii="Verdana" w:eastAsia="Times New Roman" w:hAnsi="Verdana" w:cs="Times New Roman"/>
          <w:sz w:val="20"/>
          <w:szCs w:val="20"/>
          <w:lang w:val="en-GB"/>
        </w:rPr>
        <w:t>Open to increase his/her knowledge. He/ She is characterized by reliability in his/her work and human relationships.</w:t>
      </w:r>
    </w:p>
    <w:p w:rsidR="00835A4F" w:rsidRPr="003307F9" w:rsidRDefault="00835A4F" w:rsidP="00835A4F">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Autonomy and responsibility: </w:t>
      </w:r>
    </w:p>
    <w:p w:rsidR="00835A4F" w:rsidRPr="003307F9" w:rsidRDefault="00835A4F" w:rsidP="003A5B4A">
      <w:pPr>
        <w:widowControl w:val="0"/>
        <w:numPr>
          <w:ilvl w:val="0"/>
          <w:numId w:val="434"/>
        </w:numPr>
        <w:spacing w:before="120" w:after="120" w:line="240" w:lineRule="auto"/>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He/She strives to establish cooperative and creative cooperation with organizations and stakeholders working in the field of defence.</w:t>
      </w:r>
    </w:p>
    <w:p w:rsidR="00835A4F" w:rsidRPr="003307F9" w:rsidRDefault="00835A4F" w:rsidP="003A5B4A">
      <w:pPr>
        <w:widowControl w:val="0"/>
        <w:numPr>
          <w:ilvl w:val="0"/>
          <w:numId w:val="434"/>
        </w:numPr>
        <w:spacing w:before="120" w:after="120" w:line="240" w:lineRule="auto"/>
        <w:contextualSpacing/>
        <w:jc w:val="both"/>
        <w:rPr>
          <w:rFonts w:ascii="Verdana" w:eastAsia="Times New Roman" w:hAnsi="Verdana" w:cs="Times New Roman"/>
          <w:sz w:val="20"/>
          <w:szCs w:val="20"/>
          <w:lang w:val="en-GB"/>
        </w:rPr>
      </w:pPr>
    </w:p>
    <w:p w:rsidR="00835A4F" w:rsidRPr="003307F9" w:rsidRDefault="00835A4F" w:rsidP="003A5B4A">
      <w:pPr>
        <w:widowControl w:val="0"/>
        <w:numPr>
          <w:ilvl w:val="0"/>
          <w:numId w:val="437"/>
        </w:numPr>
        <w:tabs>
          <w:tab w:val="num" w:pos="993"/>
        </w:tabs>
        <w:spacing w:before="120" w:after="120" w:line="240" w:lineRule="auto"/>
        <w:ind w:left="426" w:hanging="142"/>
        <w:contextualSpacing/>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Katonai testnevelés V, VI. teljesítése.</w:t>
      </w:r>
    </w:p>
    <w:p w:rsidR="00835A4F" w:rsidRPr="003307F9" w:rsidRDefault="00835A4F" w:rsidP="00835A4F">
      <w:pPr>
        <w:widowControl w:val="0"/>
        <w:spacing w:before="120" w:after="120" w:line="240" w:lineRule="auto"/>
        <w:ind w:left="426"/>
        <w:contextualSpacing/>
        <w:rPr>
          <w:rFonts w:ascii="Verdana" w:eastAsia="Times New Roman" w:hAnsi="Verdana" w:cs="Times New Roman"/>
          <w:bCs/>
          <w:sz w:val="20"/>
          <w:szCs w:val="20"/>
        </w:rPr>
      </w:pPr>
    </w:p>
    <w:p w:rsidR="00835A4F" w:rsidRPr="003307F9" w:rsidRDefault="00835A4F" w:rsidP="003A5B4A">
      <w:pPr>
        <w:widowControl w:val="0"/>
        <w:numPr>
          <w:ilvl w:val="0"/>
          <w:numId w:val="437"/>
        </w:numPr>
        <w:tabs>
          <w:tab w:val="num" w:pos="993"/>
        </w:tabs>
        <w:spacing w:before="120" w:after="120" w:line="240" w:lineRule="auto"/>
        <w:ind w:left="426" w:hanging="142"/>
        <w:contextualSpacing/>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tananyagának leírása, tematika.</w:t>
      </w:r>
    </w:p>
    <w:p w:rsidR="00835A4F" w:rsidRPr="003307F9" w:rsidRDefault="00835A4F" w:rsidP="00835A4F">
      <w:pPr>
        <w:widowControl w:val="0"/>
        <w:spacing w:before="120" w:after="240" w:line="240" w:lineRule="auto"/>
        <w:ind w:left="425"/>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12.1.</w:t>
      </w:r>
      <w:r w:rsidRPr="003307F9">
        <w:rPr>
          <w:rFonts w:ascii="Verdana" w:eastAsia="Times New Roman" w:hAnsi="Verdana" w:cs="Times New Roman"/>
          <w:bCs/>
          <w:sz w:val="20"/>
          <w:szCs w:val="20"/>
        </w:rPr>
        <w:t>Kardvívás oktatása II. Egyenes vágás (szúrás) kis közép és nagy távolságról.</w:t>
      </w:r>
      <w:r w:rsidRPr="003307F9">
        <w:rPr>
          <w:rFonts w:ascii="Verdana" w:eastAsia="Calibri" w:hAnsi="Verdana" w:cs="Times New Roman"/>
          <w:i/>
          <w:sz w:val="20"/>
          <w:szCs w:val="20"/>
        </w:rPr>
        <w:t xml:space="preserve">      ( Fencing with sword).</w:t>
      </w:r>
    </w:p>
    <w:p w:rsidR="00835A4F" w:rsidRPr="003307F9" w:rsidRDefault="00835A4F" w:rsidP="00835A4F">
      <w:pPr>
        <w:widowControl w:val="0"/>
        <w:spacing w:before="120" w:after="240" w:line="240" w:lineRule="auto"/>
        <w:ind w:left="425"/>
        <w:jc w:val="both"/>
        <w:rPr>
          <w:rFonts w:ascii="Verdana" w:eastAsia="Times New Roman" w:hAnsi="Verdana" w:cs="Times New Roman"/>
          <w:bCs/>
          <w:i/>
          <w:iCs/>
          <w:sz w:val="20"/>
          <w:szCs w:val="20"/>
        </w:rPr>
      </w:pPr>
      <w:r w:rsidRPr="003307F9">
        <w:rPr>
          <w:rFonts w:ascii="Verdana" w:eastAsia="Times New Roman" w:hAnsi="Verdana" w:cs="Times New Roman"/>
          <w:b/>
          <w:bCs/>
          <w:sz w:val="20"/>
          <w:szCs w:val="20"/>
        </w:rPr>
        <w:t>12.2.</w:t>
      </w:r>
      <w:r w:rsidRPr="003307F9">
        <w:rPr>
          <w:rFonts w:ascii="Verdana" w:eastAsia="Times New Roman" w:hAnsi="Verdana" w:cs="Times New Roman"/>
          <w:bCs/>
          <w:sz w:val="20"/>
          <w:szCs w:val="20"/>
        </w:rPr>
        <w:t xml:space="preserve"> Vágás (szúrás), vágás hárítás -vágás (szúrás) gyakorlat csoportok mesterrel és párokban.</w:t>
      </w:r>
      <w:r w:rsidRPr="003307F9">
        <w:rPr>
          <w:rFonts w:ascii="Verdana" w:eastAsia="Calibri" w:hAnsi="Verdana" w:cs="Arial"/>
          <w:color w:val="222222"/>
          <w:sz w:val="20"/>
          <w:szCs w:val="20"/>
          <w:shd w:val="clear" w:color="auto" w:fill="F8F9FA"/>
        </w:rPr>
        <w:t xml:space="preserve"> </w:t>
      </w:r>
      <w:r w:rsidRPr="003307F9">
        <w:rPr>
          <w:rFonts w:ascii="Verdana" w:eastAsia="Calibri" w:hAnsi="Verdana" w:cs="Times New Roman"/>
          <w:i/>
          <w:iCs/>
          <w:color w:val="222222"/>
          <w:sz w:val="20"/>
          <w:szCs w:val="20"/>
          <w:shd w:val="clear" w:color="auto" w:fill="F8F9FA"/>
        </w:rPr>
        <w:t>(Cutting (sting), cutting sting-cutting (sting) practice with groups of masters and pairs.)</w:t>
      </w:r>
    </w:p>
    <w:p w:rsidR="00835A4F" w:rsidRPr="003307F9" w:rsidRDefault="00835A4F" w:rsidP="00835A4F">
      <w:pPr>
        <w:widowControl w:val="0"/>
        <w:spacing w:before="120" w:after="240" w:line="240" w:lineRule="auto"/>
        <w:ind w:left="425"/>
        <w:jc w:val="both"/>
        <w:rPr>
          <w:rFonts w:ascii="Verdana" w:eastAsia="Times New Roman" w:hAnsi="Verdana" w:cs="Times New Roman"/>
          <w:bCs/>
          <w:i/>
          <w:iCs/>
          <w:sz w:val="20"/>
          <w:szCs w:val="20"/>
        </w:rPr>
      </w:pPr>
      <w:r w:rsidRPr="003307F9">
        <w:rPr>
          <w:rFonts w:ascii="Verdana" w:eastAsia="Times New Roman" w:hAnsi="Verdana" w:cs="Times New Roman"/>
          <w:b/>
          <w:bCs/>
          <w:sz w:val="20"/>
          <w:szCs w:val="20"/>
        </w:rPr>
        <w:t>12.3.</w:t>
      </w:r>
      <w:r w:rsidRPr="003307F9">
        <w:rPr>
          <w:rFonts w:ascii="Verdana" w:eastAsia="Times New Roman" w:hAnsi="Verdana" w:cs="Times New Roman"/>
          <w:bCs/>
          <w:sz w:val="20"/>
          <w:szCs w:val="20"/>
        </w:rPr>
        <w:t xml:space="preserve"> Egyszerű, félkör és körhárítások és visszavágások (szúrások).</w:t>
      </w:r>
      <w:r w:rsidRPr="003307F9">
        <w:rPr>
          <w:rFonts w:ascii="Verdana" w:eastAsia="Calibri" w:hAnsi="Verdana" w:cs="Arial"/>
          <w:color w:val="222222"/>
          <w:sz w:val="20"/>
          <w:szCs w:val="20"/>
          <w:shd w:val="clear" w:color="auto" w:fill="F8F9FA"/>
        </w:rPr>
        <w:t xml:space="preserve"> </w:t>
      </w:r>
      <w:r w:rsidRPr="003307F9">
        <w:rPr>
          <w:rFonts w:ascii="Verdana" w:eastAsia="Calibri" w:hAnsi="Verdana" w:cs="Times New Roman"/>
          <w:i/>
          <w:iCs/>
          <w:color w:val="222222"/>
          <w:sz w:val="20"/>
          <w:szCs w:val="20"/>
          <w:shd w:val="clear" w:color="auto" w:fill="F8F9FA"/>
        </w:rPr>
        <w:t>(Simple, semicircular and circumferential, and retrograde.)</w:t>
      </w:r>
    </w:p>
    <w:p w:rsidR="00835A4F" w:rsidRPr="003307F9" w:rsidRDefault="00835A4F" w:rsidP="00835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425"/>
        <w:rPr>
          <w:rFonts w:ascii="Verdana" w:eastAsia="Times New Roman" w:hAnsi="Verdana" w:cs="Times New Roman"/>
          <w:i/>
          <w:iCs/>
          <w:color w:val="222222"/>
          <w:sz w:val="20"/>
          <w:szCs w:val="20"/>
          <w:lang w:eastAsia="hu-HU"/>
        </w:rPr>
      </w:pPr>
      <w:r w:rsidRPr="003307F9">
        <w:rPr>
          <w:rFonts w:ascii="Verdana" w:eastAsia="Times New Roman" w:hAnsi="Verdana" w:cs="Times New Roman"/>
          <w:b/>
          <w:bCs/>
          <w:sz w:val="20"/>
          <w:szCs w:val="20"/>
          <w:lang w:eastAsia="hu-HU"/>
        </w:rPr>
        <w:t>12.4.</w:t>
      </w:r>
      <w:r w:rsidRPr="003307F9">
        <w:rPr>
          <w:rFonts w:ascii="Verdana" w:eastAsia="Times New Roman" w:hAnsi="Verdana" w:cs="Times New Roman"/>
          <w:bCs/>
          <w:sz w:val="20"/>
          <w:szCs w:val="20"/>
          <w:lang w:eastAsia="hu-HU"/>
        </w:rPr>
        <w:t xml:space="preserve"> A támadásokkal párhuzamosan azok védései és a védést követő egyenes visszavágások (szúrások).</w:t>
      </w:r>
      <w:r w:rsidRPr="003307F9">
        <w:rPr>
          <w:rFonts w:ascii="Verdana" w:eastAsia="Times New Roman" w:hAnsi="Verdana" w:cs="Courier New"/>
          <w:color w:val="222222"/>
          <w:sz w:val="20"/>
          <w:szCs w:val="20"/>
          <w:lang w:val="en" w:eastAsia="hu-HU"/>
        </w:rPr>
        <w:t xml:space="preserve"> </w:t>
      </w:r>
      <w:r w:rsidRPr="003307F9">
        <w:rPr>
          <w:rFonts w:ascii="Verdana" w:eastAsia="Times New Roman" w:hAnsi="Verdana" w:cs="Times New Roman"/>
          <w:i/>
          <w:iCs/>
          <w:color w:val="222222"/>
          <w:sz w:val="20"/>
          <w:szCs w:val="20"/>
          <w:lang w:val="en" w:eastAsia="hu-HU"/>
        </w:rPr>
        <w:t>(In parallel to the attacks, their defenses and straight rebounds (stings) following the defense.)</w:t>
      </w:r>
    </w:p>
    <w:p w:rsidR="00835A4F" w:rsidRPr="003307F9" w:rsidRDefault="00835A4F" w:rsidP="00835A4F">
      <w:pPr>
        <w:widowControl w:val="0"/>
        <w:spacing w:before="120" w:after="240" w:line="240" w:lineRule="auto"/>
        <w:ind w:left="425"/>
        <w:jc w:val="both"/>
        <w:rPr>
          <w:rFonts w:ascii="Verdana" w:eastAsia="Times New Roman" w:hAnsi="Verdana" w:cs="Times New Roman"/>
          <w:bCs/>
          <w:i/>
          <w:iCs/>
          <w:sz w:val="20"/>
          <w:szCs w:val="20"/>
        </w:rPr>
      </w:pPr>
      <w:r w:rsidRPr="003307F9">
        <w:rPr>
          <w:rFonts w:ascii="Verdana" w:eastAsia="Times New Roman" w:hAnsi="Verdana" w:cs="Times New Roman"/>
          <w:b/>
          <w:bCs/>
          <w:sz w:val="20"/>
          <w:szCs w:val="20"/>
        </w:rPr>
        <w:t>12.5.</w:t>
      </w:r>
      <w:r w:rsidRPr="003307F9">
        <w:rPr>
          <w:rFonts w:ascii="Verdana" w:eastAsia="Times New Roman" w:hAnsi="Verdana" w:cs="Times New Roman"/>
          <w:bCs/>
          <w:sz w:val="20"/>
          <w:szCs w:val="20"/>
        </w:rPr>
        <w:t xml:space="preserve"> Katonai sportok: A katonai sportok elsajátítása a katonai versenyszámainak végrehajtásán keresztül. Futások gyakorlóban, fegyverrel.</w:t>
      </w:r>
      <w:r w:rsidRPr="003307F9">
        <w:rPr>
          <w:rFonts w:ascii="Verdana" w:eastAsia="Calibri" w:hAnsi="Verdana" w:cs="Arial"/>
          <w:color w:val="222222"/>
          <w:sz w:val="20"/>
          <w:szCs w:val="20"/>
          <w:shd w:val="clear" w:color="auto" w:fill="F8F9FA"/>
        </w:rPr>
        <w:t xml:space="preserve"> </w:t>
      </w:r>
      <w:r w:rsidRPr="003307F9">
        <w:rPr>
          <w:rFonts w:ascii="Verdana" w:eastAsia="Calibri" w:hAnsi="Verdana" w:cs="Times New Roman"/>
          <w:i/>
          <w:iCs/>
          <w:color w:val="222222"/>
          <w:sz w:val="20"/>
          <w:szCs w:val="20"/>
          <w:shd w:val="clear" w:color="auto" w:fill="F8F9FA"/>
        </w:rPr>
        <w:t>(Military Sports: Acquire military sports by completing military competitions. Runs practicing with a gun.)</w:t>
      </w:r>
    </w:p>
    <w:p w:rsidR="00835A4F" w:rsidRPr="003307F9" w:rsidRDefault="00835A4F" w:rsidP="00835A4F">
      <w:pPr>
        <w:widowControl w:val="0"/>
        <w:tabs>
          <w:tab w:val="left" w:pos="993"/>
        </w:tabs>
        <w:spacing w:before="120" w:after="240" w:line="240" w:lineRule="auto"/>
        <w:ind w:left="425"/>
        <w:jc w:val="both"/>
        <w:rPr>
          <w:rFonts w:ascii="Verdana" w:eastAsia="Times New Roman" w:hAnsi="Verdana" w:cs="Times New Roman"/>
          <w:i/>
          <w:iCs/>
          <w:sz w:val="20"/>
          <w:szCs w:val="20"/>
        </w:rPr>
      </w:pPr>
      <w:r w:rsidRPr="003307F9">
        <w:rPr>
          <w:rFonts w:ascii="Verdana" w:eastAsia="Times New Roman" w:hAnsi="Verdana" w:cs="Times New Roman"/>
          <w:b/>
          <w:bCs/>
          <w:sz w:val="20"/>
          <w:szCs w:val="20"/>
        </w:rPr>
        <w:t>12.6.</w:t>
      </w:r>
      <w:r w:rsidRPr="003307F9">
        <w:rPr>
          <w:rFonts w:ascii="Verdana" w:eastAsia="Times New Roman" w:hAnsi="Verdana" w:cs="Times New Roman"/>
          <w:bCs/>
          <w:sz w:val="20"/>
          <w:szCs w:val="20"/>
        </w:rPr>
        <w:t xml:space="preserve"> Természetes és mesterséges akadályok leküzdése</w:t>
      </w:r>
      <w:r w:rsidRPr="003307F9">
        <w:rPr>
          <w:rFonts w:ascii="Verdana" w:eastAsia="Times New Roman" w:hAnsi="Verdana" w:cs="Times New Roman"/>
          <w:bCs/>
          <w:i/>
          <w:iCs/>
          <w:sz w:val="20"/>
          <w:szCs w:val="20"/>
        </w:rPr>
        <w:t>.</w:t>
      </w:r>
      <w:r w:rsidRPr="003307F9">
        <w:rPr>
          <w:rFonts w:ascii="Verdana" w:eastAsia="Times New Roman" w:hAnsi="Verdana" w:cs="Times New Roman"/>
          <w:i/>
          <w:iCs/>
          <w:sz w:val="20"/>
          <w:szCs w:val="20"/>
        </w:rPr>
        <w:t xml:space="preserve"> (Completing natural and artificial</w:t>
      </w:r>
      <w:r w:rsidRPr="003307F9">
        <w:rPr>
          <w:rFonts w:ascii="Verdana" w:eastAsia="Times New Roman" w:hAnsi="Verdana" w:cs="Times New Roman"/>
          <w:i/>
          <w:sz w:val="20"/>
          <w:szCs w:val="20"/>
        </w:rPr>
        <w:t xml:space="preserve"> </w:t>
      </w:r>
      <w:r w:rsidRPr="003307F9">
        <w:rPr>
          <w:rFonts w:ascii="Verdana" w:eastAsia="Times New Roman" w:hAnsi="Verdana" w:cs="Times New Roman"/>
          <w:i/>
          <w:iCs/>
          <w:sz w:val="20"/>
          <w:szCs w:val="20"/>
        </w:rPr>
        <w:t>obstacles).</w:t>
      </w:r>
    </w:p>
    <w:p w:rsidR="00835A4F" w:rsidRPr="003307F9" w:rsidRDefault="00835A4F" w:rsidP="00835A4F">
      <w:pPr>
        <w:widowControl w:val="0"/>
        <w:spacing w:before="120" w:after="240" w:line="240" w:lineRule="auto"/>
        <w:ind w:left="425"/>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12.7.</w:t>
      </w:r>
      <w:r w:rsidRPr="003307F9">
        <w:rPr>
          <w:rFonts w:ascii="Verdana" w:eastAsia="Times New Roman" w:hAnsi="Verdana" w:cs="Times New Roman"/>
          <w:bCs/>
          <w:sz w:val="20"/>
          <w:szCs w:val="20"/>
        </w:rPr>
        <w:t xml:space="preserve"> Mászások,függeszkedések,fékező ereszkedések ferde létrán, egyensúlyt kinesztézist fejlesztő gyakorlatok.</w:t>
      </w:r>
      <w:r w:rsidRPr="003307F9">
        <w:rPr>
          <w:rFonts w:ascii="Verdana" w:eastAsia="Calibri" w:hAnsi="Verdana" w:cs="Arial"/>
          <w:color w:val="222222"/>
          <w:sz w:val="20"/>
          <w:szCs w:val="20"/>
          <w:shd w:val="clear" w:color="auto" w:fill="F8F9FA"/>
        </w:rPr>
        <w:t xml:space="preserve"> </w:t>
      </w:r>
      <w:r w:rsidRPr="003307F9">
        <w:rPr>
          <w:rFonts w:ascii="Verdana" w:eastAsia="Calibri" w:hAnsi="Verdana" w:cs="Times New Roman"/>
          <w:i/>
          <w:iCs/>
          <w:color w:val="222222"/>
          <w:sz w:val="20"/>
          <w:szCs w:val="20"/>
          <w:shd w:val="clear" w:color="auto" w:fill="F8F9FA"/>
        </w:rPr>
        <w:t>(Climbing, hanging, braking descent on sloping ladders, exercises to improve equilibrium kinesesthesia.)</w:t>
      </w:r>
    </w:p>
    <w:p w:rsidR="00835A4F" w:rsidRPr="003307F9" w:rsidRDefault="00835A4F" w:rsidP="00835A4F">
      <w:pPr>
        <w:widowControl w:val="0"/>
        <w:spacing w:before="120" w:after="240" w:line="240" w:lineRule="auto"/>
        <w:ind w:left="425"/>
        <w:jc w:val="both"/>
        <w:rPr>
          <w:rFonts w:ascii="Verdana" w:eastAsia="Times New Roman" w:hAnsi="Verdana" w:cs="Times New Roman"/>
          <w:bCs/>
          <w:i/>
          <w:iCs/>
          <w:sz w:val="20"/>
          <w:szCs w:val="20"/>
        </w:rPr>
      </w:pPr>
      <w:r w:rsidRPr="003307F9">
        <w:rPr>
          <w:rFonts w:ascii="Verdana" w:eastAsia="Times New Roman" w:hAnsi="Verdana" w:cs="Times New Roman"/>
          <w:b/>
          <w:bCs/>
          <w:sz w:val="20"/>
          <w:szCs w:val="20"/>
        </w:rPr>
        <w:t>12.8.</w:t>
      </w:r>
      <w:r w:rsidRPr="003307F9">
        <w:rPr>
          <w:rFonts w:ascii="Verdana" w:eastAsia="Times New Roman" w:hAnsi="Verdana" w:cs="Times New Roman"/>
          <w:bCs/>
          <w:sz w:val="20"/>
          <w:szCs w:val="20"/>
        </w:rPr>
        <w:t xml:space="preserve"> Erő, (max.erő, erőállóképesség, gyorserő) fejlesztő módszerek.</w:t>
      </w:r>
      <w:r w:rsidRPr="003307F9">
        <w:rPr>
          <w:rFonts w:ascii="Verdana" w:eastAsia="Calibri" w:hAnsi="Verdana" w:cs="Arial"/>
          <w:color w:val="222222"/>
          <w:sz w:val="20"/>
          <w:szCs w:val="20"/>
          <w:shd w:val="clear" w:color="auto" w:fill="F8F9FA"/>
        </w:rPr>
        <w:t xml:space="preserve"> </w:t>
      </w:r>
      <w:r w:rsidRPr="003307F9">
        <w:rPr>
          <w:rFonts w:ascii="Verdana" w:eastAsia="Calibri" w:hAnsi="Verdana" w:cs="Times New Roman"/>
          <w:i/>
          <w:iCs/>
          <w:color w:val="222222"/>
          <w:sz w:val="20"/>
          <w:szCs w:val="20"/>
          <w:shd w:val="clear" w:color="auto" w:fill="F8F9FA"/>
        </w:rPr>
        <w:t>(Strength (max. Force, endurance, fast force development methods)</w:t>
      </w:r>
    </w:p>
    <w:p w:rsidR="00835A4F" w:rsidRPr="003307F9" w:rsidRDefault="00835A4F" w:rsidP="00835A4F">
      <w:pPr>
        <w:widowControl w:val="0"/>
        <w:spacing w:before="120" w:after="240" w:line="240" w:lineRule="auto"/>
        <w:ind w:left="425"/>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12.9.</w:t>
      </w:r>
      <w:r w:rsidRPr="003307F9">
        <w:rPr>
          <w:rFonts w:ascii="Verdana" w:eastAsia="Times New Roman" w:hAnsi="Verdana" w:cs="Times New Roman"/>
          <w:bCs/>
          <w:sz w:val="20"/>
          <w:szCs w:val="20"/>
        </w:rPr>
        <w:t xml:space="preserve"> A gyorsaság fejlesztése.</w:t>
      </w:r>
      <w:r w:rsidRPr="003307F9">
        <w:rPr>
          <w:rFonts w:ascii="Verdana" w:eastAsia="Calibri" w:hAnsi="Verdana" w:cs="Arial"/>
          <w:color w:val="222222"/>
          <w:sz w:val="20"/>
          <w:szCs w:val="20"/>
          <w:shd w:val="clear" w:color="auto" w:fill="F8F9FA"/>
        </w:rPr>
        <w:t xml:space="preserve"> </w:t>
      </w:r>
      <w:r w:rsidRPr="003307F9">
        <w:rPr>
          <w:rFonts w:ascii="Verdana" w:eastAsia="Calibri" w:hAnsi="Verdana" w:cs="Times New Roman"/>
          <w:i/>
          <w:iCs/>
          <w:color w:val="222222"/>
          <w:sz w:val="20"/>
          <w:szCs w:val="20"/>
          <w:shd w:val="clear" w:color="auto" w:fill="F8F9FA"/>
        </w:rPr>
        <w:t>(Developing speed.)</w:t>
      </w:r>
    </w:p>
    <w:p w:rsidR="00835A4F" w:rsidRPr="003307F9" w:rsidRDefault="00835A4F" w:rsidP="00835A4F">
      <w:pPr>
        <w:widowControl w:val="0"/>
        <w:spacing w:before="120" w:after="240" w:line="240" w:lineRule="auto"/>
        <w:ind w:left="425"/>
        <w:rPr>
          <w:rFonts w:ascii="Verdana" w:eastAsia="Times New Roman" w:hAnsi="Verdana" w:cs="Times New Roman"/>
          <w:bCs/>
          <w:sz w:val="20"/>
          <w:szCs w:val="20"/>
        </w:rPr>
      </w:pPr>
      <w:r w:rsidRPr="003307F9">
        <w:rPr>
          <w:rFonts w:ascii="Verdana" w:eastAsia="Times New Roman" w:hAnsi="Verdana" w:cs="Times New Roman"/>
          <w:b/>
          <w:bCs/>
          <w:sz w:val="20"/>
          <w:szCs w:val="20"/>
        </w:rPr>
        <w:t>12.10.</w:t>
      </w:r>
      <w:r w:rsidRPr="003307F9">
        <w:rPr>
          <w:rFonts w:ascii="Verdana" w:eastAsia="Times New Roman" w:hAnsi="Verdana" w:cs="Times New Roman"/>
          <w:bCs/>
          <w:sz w:val="20"/>
          <w:szCs w:val="20"/>
        </w:rPr>
        <w:t xml:space="preserve"> Mozgásformák ellenőrzése</w:t>
      </w:r>
      <w:r w:rsidRPr="003307F9">
        <w:rPr>
          <w:rFonts w:ascii="Verdana" w:eastAsia="Times New Roman" w:hAnsi="Verdana" w:cs="Times New Roman"/>
          <w:bCs/>
          <w:i/>
          <w:iCs/>
          <w:sz w:val="20"/>
          <w:szCs w:val="20"/>
        </w:rPr>
        <w:t>.</w:t>
      </w:r>
      <w:r w:rsidRPr="003307F9">
        <w:rPr>
          <w:rFonts w:ascii="Verdana" w:eastAsia="Calibri" w:hAnsi="Verdana" w:cs="Times New Roman"/>
          <w:bCs/>
          <w:i/>
          <w:iCs/>
          <w:sz w:val="20"/>
          <w:szCs w:val="20"/>
        </w:rPr>
        <w:t xml:space="preserve"> ( Physical tests)</w:t>
      </w:r>
    </w:p>
    <w:p w:rsidR="00835A4F" w:rsidRPr="003307F9" w:rsidRDefault="00835A4F" w:rsidP="003A5B4A">
      <w:pPr>
        <w:widowControl w:val="0"/>
        <w:numPr>
          <w:ilvl w:val="0"/>
          <w:numId w:val="437"/>
        </w:numPr>
        <w:tabs>
          <w:tab w:val="num" w:pos="993"/>
        </w:tabs>
        <w:spacing w:before="120" w:after="120" w:line="240" w:lineRule="auto"/>
        <w:ind w:left="426" w:hanging="142"/>
        <w:contextualSpacing/>
        <w:rPr>
          <w:rFonts w:ascii="Verdana" w:eastAsia="Times New Roman" w:hAnsi="Verdana" w:cs="Times New Roman"/>
          <w:bCs/>
          <w:sz w:val="20"/>
          <w:szCs w:val="20"/>
        </w:rPr>
      </w:pPr>
      <w:r w:rsidRPr="003307F9">
        <w:rPr>
          <w:rFonts w:ascii="Verdana" w:eastAsia="Times New Roman" w:hAnsi="Verdana" w:cs="Times New Roman"/>
          <w:b/>
          <w:bCs/>
          <w:sz w:val="20"/>
          <w:szCs w:val="20"/>
        </w:rPr>
        <w:lastRenderedPageBreak/>
        <w:t xml:space="preserve">A tantárgy meghirdetésének gyakorisága a tantervben történő félévi elhelyezkedése: </w:t>
      </w:r>
      <w:r w:rsidRPr="003307F9">
        <w:rPr>
          <w:rFonts w:ascii="Verdana" w:eastAsia="Calibri" w:hAnsi="Verdana" w:cs="Times New Roman"/>
          <w:bCs/>
          <w:sz w:val="20"/>
          <w:szCs w:val="20"/>
        </w:rPr>
        <w:t>VII. félév.</w:t>
      </w:r>
    </w:p>
    <w:p w:rsidR="00835A4F" w:rsidRPr="003307F9" w:rsidRDefault="00835A4F" w:rsidP="00835A4F">
      <w:pPr>
        <w:widowControl w:val="0"/>
        <w:spacing w:before="120" w:after="120" w:line="240" w:lineRule="auto"/>
        <w:ind w:left="426"/>
        <w:contextualSpacing/>
        <w:rPr>
          <w:rFonts w:ascii="Verdana" w:eastAsia="Times New Roman" w:hAnsi="Verdana" w:cs="Times New Roman"/>
          <w:bCs/>
          <w:sz w:val="20"/>
          <w:szCs w:val="20"/>
        </w:rPr>
      </w:pPr>
    </w:p>
    <w:p w:rsidR="00835A4F" w:rsidRPr="003307F9" w:rsidRDefault="00835A4F" w:rsidP="003A5B4A">
      <w:pPr>
        <w:widowControl w:val="0"/>
        <w:numPr>
          <w:ilvl w:val="0"/>
          <w:numId w:val="437"/>
        </w:numPr>
        <w:tabs>
          <w:tab w:val="num" w:pos="993"/>
        </w:tabs>
        <w:spacing w:before="120" w:after="120" w:line="240" w:lineRule="auto"/>
        <w:ind w:left="426" w:hanging="142"/>
        <w:contextualSpacing/>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r w:rsidRPr="003307F9">
        <w:rPr>
          <w:rFonts w:ascii="Verdana" w:eastAsia="Calibri" w:hAnsi="Verdana" w:cs="Times New Roman"/>
          <w:bCs/>
          <w:sz w:val="20"/>
          <w:szCs w:val="20"/>
        </w:rPr>
        <w:t xml:space="preserve"> A honvéd tisztjelöltek részvétele a foglalkozásokon kötelező. Betegség, szabadság miatti hiányzások mértéke maximálisan 30% lehet. Vezénylés, szolgálat miatti távollét nem számít bele a hiányzásba.</w:t>
      </w:r>
      <w:r w:rsidRPr="003307F9">
        <w:rPr>
          <w:rFonts w:ascii="Verdana" w:eastAsia="Times New Roman" w:hAnsi="Verdana" w:cs="Times New Roman"/>
          <w:b/>
          <w:bCs/>
          <w:i/>
          <w:color w:val="FF0000"/>
          <w:sz w:val="20"/>
          <w:szCs w:val="20"/>
        </w:rPr>
        <w:t xml:space="preserve"> </w:t>
      </w:r>
      <w:r w:rsidRPr="003307F9">
        <w:rPr>
          <w:rFonts w:ascii="Verdana" w:eastAsia="Times New Roman" w:hAnsi="Verdana" w:cs="Times New Roman"/>
          <w:bCs/>
          <w:sz w:val="20"/>
          <w:szCs w:val="20"/>
        </w:rPr>
        <w:t>A hallgatónak a tanórák legalább 70 %-án jelen kell lennie, 30 %-ot meghaladó hiányzás esetén a félév teljesítése nem írható alá. A hallgató köteles a gyakorlat anyagát beszerezni, abból önállóan felkészülni.</w:t>
      </w:r>
    </w:p>
    <w:p w:rsidR="00835A4F" w:rsidRPr="003307F9" w:rsidRDefault="00835A4F" w:rsidP="00835A4F">
      <w:pPr>
        <w:widowControl w:val="0"/>
        <w:spacing w:before="120" w:after="120" w:line="240" w:lineRule="auto"/>
        <w:contextualSpacing/>
        <w:jc w:val="both"/>
        <w:rPr>
          <w:rFonts w:ascii="Verdana" w:eastAsia="Times New Roman" w:hAnsi="Verdana" w:cs="Times New Roman"/>
          <w:bCs/>
          <w:sz w:val="20"/>
          <w:szCs w:val="20"/>
        </w:rPr>
      </w:pPr>
    </w:p>
    <w:p w:rsidR="00835A4F" w:rsidRPr="003307F9" w:rsidRDefault="00835A4F" w:rsidP="003A5B4A">
      <w:pPr>
        <w:widowControl w:val="0"/>
        <w:numPr>
          <w:ilvl w:val="0"/>
          <w:numId w:val="437"/>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 xml:space="preserve">Félévközi feladatok, ismeretek ellenőrzésének rendje: </w:t>
      </w:r>
      <w:r w:rsidRPr="003307F9">
        <w:rPr>
          <w:rFonts w:ascii="Verdana" w:eastAsia="Times New Roman" w:hAnsi="Verdana" w:cs="Times New Roman"/>
          <w:bCs/>
          <w:sz w:val="20"/>
          <w:szCs w:val="20"/>
        </w:rPr>
        <w:t>Az ismeretek ellenőrzése a különböző mozgásformák bemutatásával történik. Az oktató az alábbi szempontok alapján értékeli a hallgatót:</w:t>
      </w:r>
      <w:r w:rsidRPr="003307F9">
        <w:rPr>
          <w:rFonts w:ascii="Verdana" w:eastAsia="Calibri" w:hAnsi="Verdana" w:cs="Times New Roman"/>
          <w:sz w:val="20"/>
          <w:szCs w:val="20"/>
        </w:rPr>
        <w:t xml:space="preserve"> az elégséges értékeléshez mozgásformánként el kell érni a minimum pontszámot, valamint az összesített pontszám tekintetében el kell érni a 130 pontot. A mozgásformák a következők: 3200m futás, fekvőtámasz, felülés, függeszkedés, 3200m fegyveres futás gyakorlóban, 200m úszás, akadálypálya gyakorlat, vívás II. Sikertelen kísérlet esetén, a hallgatónak a félév folyamán kétszer van lehetősége a javításra. </w:t>
      </w:r>
    </w:p>
    <w:p w:rsidR="00835A4F" w:rsidRPr="003307F9" w:rsidRDefault="00835A4F" w:rsidP="00835A4F">
      <w:pPr>
        <w:widowControl w:val="0"/>
        <w:tabs>
          <w:tab w:val="num" w:pos="993"/>
        </w:tabs>
        <w:spacing w:before="120" w:after="120" w:line="240" w:lineRule="auto"/>
        <w:contextualSpacing/>
        <w:jc w:val="both"/>
        <w:rPr>
          <w:rFonts w:ascii="Verdana" w:eastAsia="Times New Roman" w:hAnsi="Verdana" w:cs="Times New Roman"/>
          <w:bCs/>
          <w:sz w:val="20"/>
          <w:szCs w:val="20"/>
        </w:rPr>
      </w:pPr>
    </w:p>
    <w:p w:rsidR="00835A4F" w:rsidRPr="003307F9" w:rsidRDefault="00835A4F" w:rsidP="003A5B4A">
      <w:pPr>
        <w:widowControl w:val="0"/>
        <w:numPr>
          <w:ilvl w:val="0"/>
          <w:numId w:val="437"/>
        </w:numPr>
        <w:tabs>
          <w:tab w:val="num" w:pos="993"/>
        </w:tabs>
        <w:spacing w:before="120" w:after="120" w:line="240" w:lineRule="auto"/>
        <w:ind w:left="426" w:hanging="142"/>
        <w:contextualSpacing/>
        <w:jc w:val="both"/>
        <w:rPr>
          <w:rFonts w:ascii="Verdana" w:eastAsia="Times New Roman" w:hAnsi="Verdana" w:cs="Times New Roman"/>
          <w:bCs/>
          <w:sz w:val="20"/>
          <w:szCs w:val="20"/>
        </w:rPr>
      </w:pPr>
      <w:r w:rsidRPr="003307F9">
        <w:rPr>
          <w:rFonts w:ascii="Verdana" w:eastAsia="Times New Roman" w:hAnsi="Verdana" w:cs="Times New Roman"/>
          <w:b/>
          <w:sz w:val="20"/>
          <w:szCs w:val="20"/>
        </w:rPr>
        <w:t xml:space="preserve">Az értékelés, az aláírás és a kreditek megszerzésének pontos feltételei: </w:t>
      </w:r>
      <w:r w:rsidRPr="003307F9">
        <w:rPr>
          <w:rFonts w:ascii="Verdana" w:eastAsia="Calibri" w:hAnsi="Verdana" w:cs="Times New Roman"/>
          <w:sz w:val="20"/>
          <w:szCs w:val="20"/>
        </w:rPr>
        <w:t xml:space="preserve">Az aláírás feltétele tanórák 70%-án történő aktív részvétel, valamint az elégséges értékeléshez mozgásformánként el kell érni a minimum pontszámot, valamint az összesített pontszám tekintetében el kell érni a 130 pontot. </w:t>
      </w:r>
    </w:p>
    <w:p w:rsidR="00835A4F" w:rsidRPr="003307F9" w:rsidRDefault="00835A4F" w:rsidP="00835A4F">
      <w:pPr>
        <w:widowControl w:val="0"/>
        <w:tabs>
          <w:tab w:val="left" w:pos="709"/>
          <w:tab w:val="left" w:pos="993"/>
        </w:tabs>
        <w:spacing w:before="120" w:after="120" w:line="240" w:lineRule="auto"/>
        <w:ind w:left="426"/>
        <w:contextualSpacing/>
        <w:jc w:val="both"/>
        <w:rPr>
          <w:rFonts w:ascii="Verdana" w:eastAsia="Calibri" w:hAnsi="Verdana" w:cs="Times New Roman"/>
          <w:sz w:val="20"/>
          <w:szCs w:val="20"/>
        </w:rPr>
      </w:pPr>
      <w:r w:rsidRPr="003307F9">
        <w:rPr>
          <w:rFonts w:ascii="Verdana" w:eastAsia="Times New Roman" w:hAnsi="Verdana" w:cs="Times New Roman"/>
          <w:b/>
          <w:sz w:val="20"/>
          <w:szCs w:val="20"/>
        </w:rPr>
        <w:t>16.1. Az aláírás megszerzésének feltételei:</w:t>
      </w:r>
      <w:r w:rsidRPr="003307F9">
        <w:rPr>
          <w:rFonts w:ascii="Verdana" w:eastAsia="Calibri" w:hAnsi="Verdana" w:cs="Times New Roman"/>
          <w:bCs/>
          <w:sz w:val="20"/>
          <w:szCs w:val="20"/>
        </w:rPr>
        <w:t xml:space="preserve"> Az aláírás feltétele tanórák 70%-án történő aktív részvétel</w:t>
      </w:r>
      <w:r w:rsidRPr="003307F9">
        <w:rPr>
          <w:rFonts w:ascii="Verdana" w:eastAsia="Calibri" w:hAnsi="Verdana" w:cs="Times New Roman"/>
          <w:sz w:val="20"/>
          <w:szCs w:val="20"/>
        </w:rPr>
        <w:t>, valamint az elégséges értékeléshez mozgásformánként el kell érni a minimum pontszámot, valamint az összesített pontszám tekintetében el kell érni a minimális 130 pontot.</w:t>
      </w:r>
    </w:p>
    <w:p w:rsidR="00835A4F" w:rsidRPr="003307F9" w:rsidRDefault="00835A4F" w:rsidP="00835A4F">
      <w:pPr>
        <w:widowControl w:val="0"/>
        <w:tabs>
          <w:tab w:val="left" w:pos="709"/>
          <w:tab w:val="left" w:pos="993"/>
        </w:tabs>
        <w:spacing w:before="120" w:after="120" w:line="240" w:lineRule="auto"/>
        <w:ind w:left="426"/>
        <w:contextualSpacing/>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16.2. Az értékelés: </w:t>
      </w:r>
      <w:r w:rsidRPr="003307F9">
        <w:rPr>
          <w:rFonts w:ascii="Verdana" w:eastAsia="Times New Roman" w:hAnsi="Verdana" w:cs="Times New Roman"/>
          <w:sz w:val="20"/>
          <w:szCs w:val="20"/>
        </w:rPr>
        <w:t>Gyakorlati jegy megszerzése: A</w:t>
      </w:r>
      <w:r w:rsidRPr="003307F9">
        <w:rPr>
          <w:rFonts w:ascii="Verdana" w:eastAsia="Calibri" w:hAnsi="Verdana" w:cs="Times New Roman"/>
          <w:sz w:val="20"/>
          <w:szCs w:val="20"/>
        </w:rPr>
        <w:t>z elégséges értékeléshez mozgásformánként el kell érni a minimum pontszámot, valamint az összesített pontszám tekintetében el kell érni a minimális 130 pontot. 130-199 pont elégséges, 200-269 pont közepes, 270-339 pont jó 340-400 kiváló osztályzatot jelent</w:t>
      </w:r>
      <w:r w:rsidRPr="003307F9">
        <w:rPr>
          <w:rFonts w:ascii="Verdana" w:eastAsia="Times New Roman" w:hAnsi="Verdana" w:cs="Times New Roman"/>
          <w:sz w:val="20"/>
          <w:szCs w:val="20"/>
        </w:rPr>
        <w:t>.</w:t>
      </w:r>
    </w:p>
    <w:p w:rsidR="00835A4F" w:rsidRPr="003307F9" w:rsidRDefault="00835A4F" w:rsidP="00835A4F">
      <w:pPr>
        <w:widowControl w:val="0"/>
        <w:tabs>
          <w:tab w:val="left" w:pos="709"/>
          <w:tab w:val="left" w:pos="993"/>
        </w:tabs>
        <w:spacing w:before="120" w:after="120" w:line="240" w:lineRule="auto"/>
        <w:ind w:left="426"/>
        <w:contextualSpacing/>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16.3. A kreditek megszerzésének feltételei: </w:t>
      </w:r>
      <w:r w:rsidRPr="003307F9">
        <w:rPr>
          <w:rFonts w:ascii="Verdana" w:eastAsia="Times New Roman" w:hAnsi="Verdana" w:cs="Times New Roman"/>
          <w:sz w:val="20"/>
          <w:szCs w:val="20"/>
        </w:rPr>
        <w:t>A mozgásformák minimum szintjeinek és a minimum összpontszámnak az elérése.</w:t>
      </w:r>
    </w:p>
    <w:p w:rsidR="00835A4F" w:rsidRPr="003307F9" w:rsidRDefault="00835A4F" w:rsidP="00835A4F">
      <w:pPr>
        <w:widowControl w:val="0"/>
        <w:tabs>
          <w:tab w:val="left" w:pos="709"/>
          <w:tab w:val="left" w:pos="993"/>
        </w:tabs>
        <w:spacing w:before="120" w:after="120" w:line="240" w:lineRule="auto"/>
        <w:ind w:left="426"/>
        <w:contextualSpacing/>
        <w:jc w:val="both"/>
        <w:rPr>
          <w:rFonts w:ascii="Verdana" w:eastAsia="Times New Roman" w:hAnsi="Verdana" w:cs="Times New Roman"/>
          <w:sz w:val="20"/>
          <w:szCs w:val="20"/>
        </w:rPr>
      </w:pPr>
    </w:p>
    <w:p w:rsidR="00835A4F" w:rsidRPr="003307F9" w:rsidRDefault="00835A4F" w:rsidP="003A5B4A">
      <w:pPr>
        <w:widowControl w:val="0"/>
        <w:numPr>
          <w:ilvl w:val="0"/>
          <w:numId w:val="437"/>
        </w:numPr>
        <w:tabs>
          <w:tab w:val="num" w:pos="993"/>
        </w:tabs>
        <w:spacing w:before="120" w:after="120" w:line="240" w:lineRule="auto"/>
        <w:ind w:left="426" w:hanging="142"/>
        <w:contextualSpacing/>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835A4F" w:rsidRPr="003307F9" w:rsidRDefault="00835A4F" w:rsidP="00835A4F">
      <w:pPr>
        <w:widowControl w:val="0"/>
        <w:tabs>
          <w:tab w:val="left" w:pos="851"/>
        </w:tabs>
        <w:spacing w:before="120" w:after="120" w:line="240" w:lineRule="auto"/>
        <w:ind w:left="426"/>
        <w:rPr>
          <w:rFonts w:ascii="Verdana" w:eastAsia="Times New Roman" w:hAnsi="Verdana" w:cs="Times New Roman"/>
          <w:bCs/>
          <w:sz w:val="20"/>
          <w:szCs w:val="20"/>
        </w:rPr>
      </w:pPr>
      <w:r w:rsidRPr="003307F9">
        <w:rPr>
          <w:rFonts w:ascii="Verdana" w:eastAsia="Times New Roman" w:hAnsi="Verdana" w:cs="Times New Roman"/>
          <w:b/>
          <w:bCs/>
          <w:sz w:val="20"/>
          <w:szCs w:val="20"/>
        </w:rPr>
        <w:t>17.1. Kötelező irodalom:</w:t>
      </w:r>
    </w:p>
    <w:p w:rsidR="00835A4F" w:rsidRPr="003307F9" w:rsidRDefault="00835A4F" w:rsidP="00835A4F">
      <w:pPr>
        <w:widowControl w:val="0"/>
        <w:spacing w:after="0" w:line="240" w:lineRule="auto"/>
        <w:ind w:left="709" w:hanging="283"/>
        <w:rPr>
          <w:rFonts w:ascii="Verdana" w:eastAsia="Times New Roman" w:hAnsi="Verdana" w:cs="Times New Roman"/>
          <w:sz w:val="20"/>
          <w:szCs w:val="20"/>
          <w:highlight w:val="lightGray"/>
        </w:rPr>
      </w:pPr>
      <w:r w:rsidRPr="003307F9">
        <w:rPr>
          <w:rFonts w:ascii="Verdana" w:eastAsia="Calibri" w:hAnsi="Verdana" w:cs="Times New Roman"/>
          <w:sz w:val="20"/>
          <w:szCs w:val="20"/>
        </w:rPr>
        <w:t>1. A Magyar Honvédség Katonai Testnevelés Kiképzés és Sportbajnokságok szabályzata (A Magyar Honvédség Kiadványa 2017.)</w:t>
      </w:r>
    </w:p>
    <w:p w:rsidR="00835A4F" w:rsidRPr="003307F9" w:rsidRDefault="00835A4F" w:rsidP="003A5B4A">
      <w:pPr>
        <w:widowControl w:val="0"/>
        <w:numPr>
          <w:ilvl w:val="1"/>
          <w:numId w:val="435"/>
        </w:numPr>
        <w:spacing w:before="120" w:after="120" w:line="240" w:lineRule="auto"/>
        <w:contextualSpacing/>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 Ajánlott irodalom:</w:t>
      </w:r>
    </w:p>
    <w:p w:rsidR="00835A4F" w:rsidRPr="003307F9" w:rsidRDefault="00835A4F" w:rsidP="00835A4F">
      <w:pPr>
        <w:widowControl w:val="0"/>
        <w:spacing w:after="0" w:line="240" w:lineRule="auto"/>
        <w:ind w:left="426"/>
        <w:rPr>
          <w:rFonts w:ascii="Verdana" w:eastAsia="Calibri" w:hAnsi="Verdana" w:cs="Times New Roman"/>
          <w:sz w:val="20"/>
          <w:szCs w:val="20"/>
        </w:rPr>
      </w:pPr>
      <w:r w:rsidRPr="003307F9">
        <w:rPr>
          <w:rFonts w:ascii="Verdana" w:eastAsia="Calibri" w:hAnsi="Verdana" w:cs="Times New Roman"/>
          <w:sz w:val="20"/>
          <w:szCs w:val="20"/>
        </w:rPr>
        <w:t>1. Arold Imre: Az úszás oktatása Sport kiadó 1979. . ISBN:9632530187</w:t>
      </w:r>
    </w:p>
    <w:p w:rsidR="00835A4F" w:rsidRPr="003307F9" w:rsidRDefault="00835A4F" w:rsidP="00835A4F">
      <w:pPr>
        <w:widowControl w:val="0"/>
        <w:spacing w:after="0" w:line="240" w:lineRule="auto"/>
        <w:ind w:left="426"/>
        <w:rPr>
          <w:rFonts w:ascii="Verdana" w:eastAsia="Times New Roman" w:hAnsi="Verdana" w:cs="Times New Roman"/>
          <w:sz w:val="20"/>
          <w:szCs w:val="20"/>
          <w:highlight w:val="lightGray"/>
        </w:rPr>
      </w:pPr>
      <w:r w:rsidRPr="003307F9">
        <w:rPr>
          <w:rFonts w:ascii="Verdana" w:eastAsia="Calibri" w:hAnsi="Verdana" w:cs="Times New Roman"/>
          <w:sz w:val="20"/>
          <w:szCs w:val="20"/>
        </w:rPr>
        <w:t>2. Szepesi László: Vívás tanulás csoportban Ludovika Egyetemi kiadó Nonpr. Kft. 2007.  ISBN:9789639542945</w:t>
      </w:r>
    </w:p>
    <w:p w:rsidR="00835A4F" w:rsidRPr="003307F9" w:rsidRDefault="00835A4F" w:rsidP="00835A4F">
      <w:pPr>
        <w:widowControl w:val="0"/>
        <w:spacing w:after="0" w:line="240" w:lineRule="auto"/>
        <w:ind w:left="720"/>
        <w:contextualSpacing/>
        <w:rPr>
          <w:rFonts w:ascii="Verdana" w:eastAsia="Times New Roman" w:hAnsi="Verdana" w:cs="Times New Roman"/>
          <w:sz w:val="20"/>
          <w:szCs w:val="20"/>
          <w:highlight w:val="lightGray"/>
        </w:rPr>
      </w:pPr>
    </w:p>
    <w:p w:rsidR="00835A4F" w:rsidRPr="003307F9" w:rsidRDefault="00835A4F" w:rsidP="00835A4F">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2023-06-12.</w:t>
      </w:r>
    </w:p>
    <w:p w:rsidR="00835A4F" w:rsidRPr="003307F9" w:rsidRDefault="00835A4F" w:rsidP="00835A4F">
      <w:pPr>
        <w:widowControl w:val="0"/>
        <w:spacing w:before="120" w:after="120" w:line="240" w:lineRule="auto"/>
        <w:jc w:val="both"/>
        <w:rPr>
          <w:rFonts w:ascii="Verdana" w:eastAsia="Times New Roman" w:hAnsi="Verdana" w:cs="Times New Roman"/>
          <w:bCs/>
          <w:sz w:val="20"/>
          <w:szCs w:val="20"/>
        </w:rPr>
      </w:pPr>
    </w:p>
    <w:p w:rsidR="00835A4F" w:rsidRPr="003307F9" w:rsidRDefault="00835A4F" w:rsidP="00835A4F">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Dr. Prókainé dr. Kovács Tímea alezredes, </w:t>
      </w:r>
    </w:p>
    <w:p w:rsidR="00835A4F" w:rsidRPr="003307F9" w:rsidRDefault="00835A4F" w:rsidP="00835A4F">
      <w:pPr>
        <w:widowControl w:val="0"/>
        <w:spacing w:after="0" w:line="240" w:lineRule="auto"/>
        <w:jc w:val="right"/>
        <w:rPr>
          <w:rFonts w:ascii="Verdana" w:eastAsia="Calibri" w:hAnsi="Verdana" w:cs="Times New Roman"/>
          <w:sz w:val="20"/>
          <w:szCs w:val="20"/>
        </w:rPr>
      </w:pPr>
      <w:r w:rsidRPr="003307F9">
        <w:rPr>
          <w:rFonts w:ascii="Verdana" w:eastAsia="Times New Roman" w:hAnsi="Verdana" w:cs="Times New Roman"/>
          <w:bCs/>
          <w:sz w:val="20"/>
          <w:szCs w:val="20"/>
        </w:rPr>
        <w:t>KTSK testnevelő tanár, sk.</w:t>
      </w:r>
    </w:p>
    <w:p w:rsidR="00835A4F" w:rsidRPr="003307F9" w:rsidRDefault="00835A4F" w:rsidP="00835A4F">
      <w:pPr>
        <w:rPr>
          <w:rFonts w:ascii="Verdana" w:hAnsi="Verdana"/>
        </w:rPr>
      </w:pPr>
    </w:p>
    <w:p w:rsidR="00835A4F" w:rsidRPr="003307F9" w:rsidRDefault="00835A4F" w:rsidP="00835A4F">
      <w:pPr>
        <w:spacing w:after="200" w:line="276" w:lineRule="auto"/>
        <w:rPr>
          <w:rFonts w:ascii="Verdana" w:hAnsi="Verdana"/>
        </w:rPr>
      </w:pPr>
      <w:r w:rsidRPr="003307F9">
        <w:rPr>
          <w:rFonts w:ascii="Verdana" w:hAnsi="Verdana"/>
        </w:rPr>
        <w:br w:type="page"/>
      </w:r>
    </w:p>
    <w:tbl>
      <w:tblPr>
        <w:tblW w:w="4855" w:type="dxa"/>
        <w:tblInd w:w="113" w:type="dxa"/>
        <w:tblLook w:val="01E0" w:firstRow="1" w:lastRow="1" w:firstColumn="1" w:lastColumn="1" w:noHBand="0" w:noVBand="0"/>
      </w:tblPr>
      <w:tblGrid>
        <w:gridCol w:w="4855"/>
      </w:tblGrid>
      <w:tr w:rsidR="00835A4F" w:rsidRPr="003307F9" w:rsidTr="00C54FA3">
        <w:tc>
          <w:tcPr>
            <w:tcW w:w="4855" w:type="dxa"/>
            <w:tcBorders>
              <w:bottom w:val="single" w:sz="4" w:space="0" w:color="auto"/>
            </w:tcBorders>
          </w:tcPr>
          <w:p w:rsidR="00835A4F" w:rsidRPr="003307F9" w:rsidRDefault="00835A4F" w:rsidP="00C54FA3">
            <w:pPr>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835A4F" w:rsidRPr="003307F9" w:rsidTr="00C54FA3">
        <w:tc>
          <w:tcPr>
            <w:tcW w:w="4855" w:type="dxa"/>
            <w:tcBorders>
              <w:top w:val="single" w:sz="4" w:space="0" w:color="auto"/>
            </w:tcBorders>
          </w:tcPr>
          <w:p w:rsidR="00835A4F" w:rsidRPr="003307F9" w:rsidRDefault="00835A4F" w:rsidP="00C54FA3">
            <w:pPr>
              <w:spacing w:after="0" w:line="240" w:lineRule="auto"/>
              <w:jc w:val="center"/>
              <w:rPr>
                <w:rFonts w:ascii="Verdana" w:eastAsia="Times New Roman" w:hAnsi="Verdana" w:cs="Times New Roman"/>
                <w:b/>
                <w:sz w:val="20"/>
                <w:szCs w:val="20"/>
                <w:lang w:eastAsia="hu-HU"/>
              </w:rPr>
            </w:pPr>
            <w:r w:rsidRPr="003307F9">
              <w:rPr>
                <w:rFonts w:ascii="Verdana" w:eastAsia="Calibri" w:hAnsi="Verdana" w:cs="Times New Roman"/>
                <w:b/>
                <w:sz w:val="20"/>
                <w:szCs w:val="20"/>
              </w:rPr>
              <w:t>Hadtudományi és Honvédtisztképző Kar</w:t>
            </w:r>
          </w:p>
        </w:tc>
      </w:tr>
    </w:tbl>
    <w:p w:rsidR="00835A4F" w:rsidRPr="003307F9" w:rsidRDefault="00835A4F" w:rsidP="00835A4F">
      <w:pPr>
        <w:widowControl w:val="0"/>
        <w:spacing w:before="120" w:after="120" w:line="240" w:lineRule="auto"/>
        <w:ind w:left="426" w:hanging="142"/>
        <w:jc w:val="center"/>
        <w:rPr>
          <w:rFonts w:ascii="Verdana" w:eastAsia="Times New Roman" w:hAnsi="Verdana" w:cs="Times New Roman"/>
          <w:b/>
          <w:bCs/>
          <w:sz w:val="20"/>
          <w:szCs w:val="20"/>
        </w:rPr>
      </w:pPr>
    </w:p>
    <w:p w:rsidR="00835A4F" w:rsidRPr="003307F9" w:rsidRDefault="00835A4F" w:rsidP="00835A4F">
      <w:pPr>
        <w:widowControl w:val="0"/>
        <w:spacing w:before="120" w:after="120" w:line="240" w:lineRule="auto"/>
        <w:ind w:left="426" w:hanging="142"/>
        <w:jc w:val="center"/>
        <w:rPr>
          <w:rFonts w:ascii="Verdana" w:eastAsia="Times New Roman" w:hAnsi="Verdana" w:cs="Times New Roman"/>
          <w:b/>
          <w:bCs/>
          <w:sz w:val="20"/>
          <w:szCs w:val="20"/>
        </w:rPr>
      </w:pPr>
      <w:r w:rsidRPr="003307F9">
        <w:rPr>
          <w:rFonts w:ascii="Verdana" w:eastAsia="Times New Roman" w:hAnsi="Verdana" w:cs="Times New Roman"/>
          <w:b/>
          <w:bCs/>
          <w:sz w:val="20"/>
          <w:szCs w:val="20"/>
        </w:rPr>
        <w:t>TANTÁRGYI PROGRAM</w:t>
      </w:r>
    </w:p>
    <w:p w:rsidR="00835A4F" w:rsidRPr="003307F9" w:rsidRDefault="00835A4F" w:rsidP="003A5B4A">
      <w:pPr>
        <w:widowControl w:val="0"/>
        <w:numPr>
          <w:ilvl w:val="0"/>
          <w:numId w:val="439"/>
        </w:numPr>
        <w:spacing w:before="120" w:after="120" w:line="240" w:lineRule="auto"/>
        <w:ind w:left="426" w:hanging="142"/>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Calibri" w:hAnsi="Verdana" w:cs="Times New Roman"/>
          <w:bCs/>
          <w:sz w:val="20"/>
          <w:szCs w:val="20"/>
        </w:rPr>
        <w:t>HKTSKA18</w:t>
      </w:r>
    </w:p>
    <w:p w:rsidR="00835A4F" w:rsidRPr="003307F9" w:rsidRDefault="00835A4F" w:rsidP="003A5B4A">
      <w:pPr>
        <w:widowControl w:val="0"/>
        <w:numPr>
          <w:ilvl w:val="0"/>
          <w:numId w:val="439"/>
        </w:numPr>
        <w:spacing w:before="120" w:after="120" w:line="240" w:lineRule="auto"/>
        <w:ind w:left="426" w:hanging="142"/>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 xml:space="preserve">A tantárgy megnevezése (magyarul): </w:t>
      </w:r>
      <w:r w:rsidRPr="003307F9">
        <w:rPr>
          <w:rFonts w:ascii="Verdana" w:eastAsia="Calibri" w:hAnsi="Verdana" w:cs="Times New Roman"/>
          <w:bCs/>
          <w:sz w:val="20"/>
          <w:szCs w:val="20"/>
        </w:rPr>
        <w:t xml:space="preserve">Katonai testnevelés VIII. </w:t>
      </w:r>
    </w:p>
    <w:p w:rsidR="00835A4F" w:rsidRPr="003307F9" w:rsidRDefault="00835A4F" w:rsidP="003A5B4A">
      <w:pPr>
        <w:widowControl w:val="0"/>
        <w:numPr>
          <w:ilvl w:val="0"/>
          <w:numId w:val="439"/>
        </w:numPr>
        <w:spacing w:before="120" w:after="120" w:line="240" w:lineRule="auto"/>
        <w:ind w:left="426" w:hanging="142"/>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 xml:space="preserve">A tantárgy megnevezése (angolul): </w:t>
      </w:r>
      <w:r w:rsidRPr="003307F9">
        <w:rPr>
          <w:rFonts w:ascii="Verdana" w:eastAsia="Calibri" w:hAnsi="Verdana" w:cs="Times New Roman"/>
          <w:bCs/>
          <w:sz w:val="20"/>
          <w:szCs w:val="20"/>
        </w:rPr>
        <w:t>Military Physical Education VIII.</w:t>
      </w:r>
    </w:p>
    <w:p w:rsidR="00835A4F" w:rsidRPr="003307F9" w:rsidRDefault="00835A4F" w:rsidP="003A5B4A">
      <w:pPr>
        <w:widowControl w:val="0"/>
        <w:numPr>
          <w:ilvl w:val="0"/>
          <w:numId w:val="439"/>
        </w:numPr>
        <w:spacing w:before="120" w:after="120" w:line="240" w:lineRule="auto"/>
        <w:ind w:left="426" w:hanging="142"/>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835A4F" w:rsidRPr="003307F9" w:rsidRDefault="00835A4F" w:rsidP="003A5B4A">
      <w:pPr>
        <w:widowControl w:val="0"/>
        <w:numPr>
          <w:ilvl w:val="1"/>
          <w:numId w:val="439"/>
        </w:numPr>
        <w:spacing w:before="120" w:after="120" w:line="240" w:lineRule="auto"/>
        <w:ind w:left="993" w:hanging="567"/>
        <w:contextualSpacing/>
        <w:rPr>
          <w:rFonts w:ascii="Verdana" w:eastAsia="Times New Roman" w:hAnsi="Verdana" w:cs="Times New Roman"/>
          <w:b/>
          <w:bCs/>
          <w:sz w:val="20"/>
          <w:szCs w:val="20"/>
        </w:rPr>
      </w:pPr>
      <w:r w:rsidRPr="003307F9">
        <w:rPr>
          <w:rFonts w:ascii="Verdana" w:eastAsia="Times New Roman" w:hAnsi="Verdana" w:cs="Times New Roman"/>
          <w:bCs/>
          <w:sz w:val="20"/>
          <w:szCs w:val="20"/>
        </w:rPr>
        <w:t>2 kredit</w:t>
      </w:r>
    </w:p>
    <w:p w:rsidR="00835A4F" w:rsidRPr="003307F9" w:rsidRDefault="00835A4F" w:rsidP="003A5B4A">
      <w:pPr>
        <w:widowControl w:val="0"/>
        <w:numPr>
          <w:ilvl w:val="1"/>
          <w:numId w:val="439"/>
        </w:numPr>
        <w:spacing w:before="120" w:after="120" w:line="240" w:lineRule="auto"/>
        <w:ind w:left="993" w:hanging="567"/>
        <w:contextualSpacing/>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100% gyakorlat,</w:t>
      </w:r>
    </w:p>
    <w:p w:rsidR="00835A4F" w:rsidRPr="003307F9" w:rsidRDefault="00835A4F" w:rsidP="003A5B4A">
      <w:pPr>
        <w:widowControl w:val="0"/>
        <w:numPr>
          <w:ilvl w:val="0"/>
          <w:numId w:val="439"/>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Calibri" w:hAnsi="Verdana" w:cs="Times New Roman"/>
          <w:bCs/>
          <w:sz w:val="20"/>
          <w:szCs w:val="20"/>
        </w:rPr>
        <w:t>Katonai Vezető-, Katonai Üzemeltetés-, Katonai Logisztika, Állami Légiközlekedési alapképzési szak.</w:t>
      </w:r>
    </w:p>
    <w:p w:rsidR="00835A4F" w:rsidRPr="003307F9" w:rsidRDefault="00835A4F" w:rsidP="003A5B4A">
      <w:pPr>
        <w:numPr>
          <w:ilvl w:val="0"/>
          <w:numId w:val="439"/>
        </w:numPr>
        <w:tabs>
          <w:tab w:val="num" w:pos="851"/>
          <w:tab w:val="right" w:pos="900"/>
          <w:tab w:val="center" w:pos="4536"/>
          <w:tab w:val="right" w:pos="9072"/>
        </w:tabs>
        <w:spacing w:before="120" w:after="0" w:line="240" w:lineRule="auto"/>
        <w:ind w:left="426" w:hanging="142"/>
        <w:jc w:val="both"/>
        <w:rPr>
          <w:rFonts w:ascii="Verdana" w:eastAsia="Calibri"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Calibri" w:hAnsi="Verdana" w:cs="Times New Roman"/>
          <w:bCs/>
          <w:sz w:val="20"/>
          <w:szCs w:val="20"/>
        </w:rPr>
        <w:t>Katonai Testnevelési és Sportközpont.</w:t>
      </w:r>
    </w:p>
    <w:p w:rsidR="00835A4F" w:rsidRPr="003307F9" w:rsidRDefault="00835A4F" w:rsidP="003A5B4A">
      <w:pPr>
        <w:numPr>
          <w:ilvl w:val="0"/>
          <w:numId w:val="439"/>
        </w:numPr>
        <w:tabs>
          <w:tab w:val="right" w:pos="900"/>
          <w:tab w:val="num" w:pos="1134"/>
          <w:tab w:val="center" w:pos="4536"/>
          <w:tab w:val="right" w:pos="9072"/>
        </w:tabs>
        <w:spacing w:before="120" w:after="0" w:line="240" w:lineRule="auto"/>
        <w:ind w:left="426" w:hanging="142"/>
        <w:jc w:val="both"/>
        <w:rPr>
          <w:rFonts w:ascii="Verdana" w:eastAsia="Calibri" w:hAnsi="Verdana" w:cs="Times New Roman"/>
          <w:bCs/>
          <w:sz w:val="20"/>
          <w:szCs w:val="20"/>
        </w:rPr>
      </w:pPr>
      <w:r w:rsidRPr="003307F9">
        <w:rPr>
          <w:rFonts w:ascii="Verdana" w:eastAsia="Times New Roman" w:hAnsi="Verdana" w:cs="Times New Roman"/>
          <w:b/>
          <w:bCs/>
          <w:sz w:val="20"/>
          <w:szCs w:val="20"/>
        </w:rPr>
        <w:t xml:space="preserve">A tantárgyfelelős oktató neve, beosztása, tudományos fokozata: </w:t>
      </w:r>
      <w:r w:rsidRPr="003307F9">
        <w:rPr>
          <w:rFonts w:ascii="Verdana" w:eastAsia="Calibri" w:hAnsi="Verdana" w:cs="Times New Roman"/>
          <w:bCs/>
          <w:sz w:val="20"/>
          <w:szCs w:val="20"/>
        </w:rPr>
        <w:t>Dr. Prókainé dr. Kovács Tímea alezredes Katonai Testnevelési és Sportközpont testnevelő tanár.</w:t>
      </w:r>
    </w:p>
    <w:p w:rsidR="00835A4F" w:rsidRPr="003307F9" w:rsidRDefault="00835A4F" w:rsidP="003A5B4A">
      <w:pPr>
        <w:widowControl w:val="0"/>
        <w:numPr>
          <w:ilvl w:val="0"/>
          <w:numId w:val="439"/>
        </w:numPr>
        <w:spacing w:before="120" w:after="120" w:line="240" w:lineRule="auto"/>
        <w:ind w:left="426" w:hanging="142"/>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835A4F" w:rsidRPr="003307F9" w:rsidRDefault="00835A4F" w:rsidP="003A5B4A">
      <w:pPr>
        <w:widowControl w:val="0"/>
        <w:numPr>
          <w:ilvl w:val="1"/>
          <w:numId w:val="439"/>
        </w:numPr>
        <w:tabs>
          <w:tab w:val="num" w:pos="2069"/>
        </w:tabs>
        <w:spacing w:before="120" w:after="120" w:line="240" w:lineRule="auto"/>
        <w:ind w:left="993" w:hanging="567"/>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28</w:t>
      </w:r>
    </w:p>
    <w:p w:rsidR="00835A4F" w:rsidRPr="003307F9" w:rsidRDefault="00835A4F" w:rsidP="003A5B4A">
      <w:pPr>
        <w:widowControl w:val="0"/>
        <w:numPr>
          <w:ilvl w:val="2"/>
          <w:numId w:val="439"/>
        </w:numPr>
        <w:tabs>
          <w:tab w:val="num" w:pos="1134"/>
          <w:tab w:val="num" w:pos="1571"/>
        </w:tabs>
        <w:spacing w:before="120" w:after="120" w:line="240" w:lineRule="auto"/>
        <w:ind w:left="1134" w:hanging="425"/>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28 (0 EA + 0 SZ + 28 GY)</w:t>
      </w:r>
    </w:p>
    <w:p w:rsidR="00835A4F" w:rsidRPr="003307F9" w:rsidRDefault="00835A4F" w:rsidP="003A5B4A">
      <w:pPr>
        <w:widowControl w:val="0"/>
        <w:numPr>
          <w:ilvl w:val="2"/>
          <w:numId w:val="439"/>
        </w:numPr>
        <w:tabs>
          <w:tab w:val="num" w:pos="1134"/>
          <w:tab w:val="num" w:pos="1571"/>
        </w:tabs>
        <w:spacing w:before="120" w:after="120" w:line="240" w:lineRule="auto"/>
        <w:ind w:left="1134" w:hanging="425"/>
        <w:rPr>
          <w:rFonts w:ascii="Verdana" w:eastAsia="Times New Roman" w:hAnsi="Verdana" w:cs="Times New Roman"/>
          <w:bCs/>
          <w:sz w:val="20"/>
          <w:szCs w:val="20"/>
        </w:rPr>
      </w:pPr>
      <w:r w:rsidRPr="003307F9">
        <w:rPr>
          <w:rFonts w:ascii="Verdana" w:eastAsia="Times New Roman" w:hAnsi="Verdana" w:cs="Times New Roman"/>
          <w:bCs/>
          <w:sz w:val="20"/>
          <w:szCs w:val="20"/>
        </w:rPr>
        <w:t>levelező munkarend: -</w:t>
      </w:r>
    </w:p>
    <w:p w:rsidR="00835A4F" w:rsidRPr="003307F9" w:rsidRDefault="00835A4F" w:rsidP="003A5B4A">
      <w:pPr>
        <w:widowControl w:val="0"/>
        <w:numPr>
          <w:ilvl w:val="1"/>
          <w:numId w:val="439"/>
        </w:numPr>
        <w:tabs>
          <w:tab w:val="num" w:pos="2069"/>
        </w:tabs>
        <w:spacing w:before="120" w:after="120" w:line="240" w:lineRule="auto"/>
        <w:ind w:left="993" w:hanging="567"/>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2</w:t>
      </w:r>
    </w:p>
    <w:p w:rsidR="00835A4F" w:rsidRPr="003307F9" w:rsidRDefault="00835A4F" w:rsidP="003A5B4A">
      <w:pPr>
        <w:widowControl w:val="0"/>
        <w:numPr>
          <w:ilvl w:val="1"/>
          <w:numId w:val="439"/>
        </w:numPr>
        <w:tabs>
          <w:tab w:val="num" w:pos="2069"/>
        </w:tabs>
        <w:spacing w:before="120" w:after="120" w:line="240" w:lineRule="auto"/>
        <w:ind w:left="993" w:hanging="567"/>
        <w:rPr>
          <w:rFonts w:ascii="Verdana" w:eastAsia="Times New Roman" w:hAnsi="Verdana" w:cs="Times New Roman"/>
          <w:bCs/>
          <w:sz w:val="20"/>
          <w:szCs w:val="20"/>
        </w:rPr>
      </w:pPr>
      <w:r w:rsidRPr="003307F9">
        <w:rPr>
          <w:rFonts w:ascii="Verdana" w:eastAsia="Calibri" w:hAnsi="Verdana" w:cs="Times New Roman"/>
          <w:sz w:val="20"/>
          <w:szCs w:val="20"/>
        </w:rPr>
        <w:t xml:space="preserve">Az ismeret </w:t>
      </w:r>
      <w:r w:rsidRPr="003307F9">
        <w:rPr>
          <w:rFonts w:ascii="Verdana" w:eastAsia="Times New Roman" w:hAnsi="Verdana" w:cs="Times New Roman"/>
          <w:bCs/>
          <w:sz w:val="20"/>
          <w:szCs w:val="20"/>
        </w:rPr>
        <w:t>átadásában</w:t>
      </w:r>
      <w:r w:rsidRPr="003307F9">
        <w:rPr>
          <w:rFonts w:ascii="Verdana" w:eastAsia="Calibri" w:hAnsi="Verdana" w:cs="Times New Roman"/>
          <w:sz w:val="20"/>
          <w:szCs w:val="20"/>
        </w:rPr>
        <w:t xml:space="preserve"> alkalmazandó további sajátos módok, jellemzők:-</w:t>
      </w:r>
    </w:p>
    <w:p w:rsidR="00835A4F" w:rsidRPr="003307F9" w:rsidRDefault="00835A4F" w:rsidP="003A5B4A">
      <w:pPr>
        <w:widowControl w:val="0"/>
        <w:numPr>
          <w:ilvl w:val="0"/>
          <w:numId w:val="439"/>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szakmai tartalma (magyarul): </w:t>
      </w:r>
      <w:r w:rsidRPr="003307F9">
        <w:rPr>
          <w:rFonts w:ascii="Verdana" w:eastAsia="Calibri" w:hAnsi="Verdana" w:cs="Times New Roman"/>
          <w:bCs/>
          <w:sz w:val="20"/>
          <w:szCs w:val="20"/>
        </w:rPr>
        <w:t>Az akadálypálya elemeinek versenyszerű leküzdése, a verseny technika elsajátítása. Akadályváltó, rajtkötelék verseny. Kondicionális képességek fejlesztése. Úszás.</w:t>
      </w:r>
    </w:p>
    <w:p w:rsidR="00835A4F" w:rsidRPr="003307F9" w:rsidRDefault="00835A4F" w:rsidP="003A5B4A">
      <w:pPr>
        <w:widowControl w:val="0"/>
        <w:numPr>
          <w:ilvl w:val="0"/>
          <w:numId w:val="439"/>
        </w:numPr>
        <w:tabs>
          <w:tab w:val="num" w:pos="851"/>
        </w:tabs>
        <w:spacing w:before="120" w:after="120" w:line="240" w:lineRule="auto"/>
        <w:ind w:left="426" w:hanging="142"/>
        <w:contextualSpacing/>
        <w:rPr>
          <w:rFonts w:ascii="Verdana" w:eastAsia="Times New Roman" w:hAnsi="Verdana" w:cs="Times New Roman"/>
          <w:bCs/>
          <w:sz w:val="20"/>
          <w:szCs w:val="20"/>
          <w:lang w:val="en-GB"/>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w:t>
      </w:r>
    </w:p>
    <w:p w:rsidR="00835A4F" w:rsidRPr="003307F9" w:rsidRDefault="00835A4F" w:rsidP="00835A4F">
      <w:pPr>
        <w:ind w:left="426"/>
        <w:contextualSpacing/>
        <w:jc w:val="both"/>
        <w:rPr>
          <w:rFonts w:ascii="Verdana" w:eastAsia="Calibri" w:hAnsi="Verdana" w:cs="Times New Roman"/>
          <w:sz w:val="20"/>
          <w:szCs w:val="20"/>
          <w:lang w:val="en-GB"/>
        </w:rPr>
      </w:pPr>
      <w:r w:rsidRPr="003307F9">
        <w:rPr>
          <w:rFonts w:ascii="Verdana" w:eastAsia="Calibri" w:hAnsi="Verdana" w:cs="Times New Roman"/>
          <w:sz w:val="20"/>
          <w:szCs w:val="20"/>
          <w:lang w:val="en-GB"/>
        </w:rPr>
        <w:t>Competitive overcoming of the elements of obstacle course, mastering the race technique. Obstacle relay,competition. Development of physical skills. Swimming.</w:t>
      </w:r>
    </w:p>
    <w:p w:rsidR="00835A4F" w:rsidRPr="003307F9" w:rsidRDefault="00835A4F" w:rsidP="00835A4F">
      <w:pPr>
        <w:widowControl w:val="0"/>
        <w:spacing w:before="120" w:after="120" w:line="240" w:lineRule="auto"/>
        <w:ind w:left="426"/>
        <w:contextualSpacing/>
        <w:rPr>
          <w:rFonts w:ascii="Verdana" w:eastAsia="Times New Roman" w:hAnsi="Verdana" w:cs="Times New Roman"/>
          <w:bCs/>
          <w:sz w:val="20"/>
          <w:szCs w:val="20"/>
          <w:lang w:val="en-GB"/>
        </w:rPr>
      </w:pPr>
    </w:p>
    <w:p w:rsidR="00835A4F" w:rsidRPr="003307F9" w:rsidRDefault="00835A4F" w:rsidP="00835A4F">
      <w:pPr>
        <w:widowControl w:val="0"/>
        <w:spacing w:before="120" w:after="120" w:line="240" w:lineRule="auto"/>
        <w:ind w:left="426"/>
        <w:contextualSpacing/>
        <w:rPr>
          <w:rFonts w:ascii="Verdana" w:eastAsia="Times New Roman" w:hAnsi="Verdana" w:cs="Times New Roman"/>
          <w:bCs/>
          <w:sz w:val="20"/>
          <w:szCs w:val="20"/>
        </w:rPr>
      </w:pPr>
      <w:r w:rsidRPr="003307F9">
        <w:rPr>
          <w:rFonts w:ascii="Verdana" w:eastAsia="Times New Roman" w:hAnsi="Verdana" w:cs="Times New Roman"/>
          <w:b/>
          <w:bCs/>
          <w:sz w:val="20"/>
          <w:szCs w:val="20"/>
        </w:rPr>
        <w:t>Elérendő kompetenciák (magyarul):</w:t>
      </w:r>
    </w:p>
    <w:p w:rsidR="00835A4F" w:rsidRPr="003307F9" w:rsidRDefault="00835A4F" w:rsidP="00835A4F">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Tudása:</w:t>
      </w:r>
    </w:p>
    <w:p w:rsidR="00835A4F" w:rsidRPr="003307F9" w:rsidRDefault="00835A4F" w:rsidP="003A5B4A">
      <w:pPr>
        <w:widowControl w:val="0"/>
        <w:numPr>
          <w:ilvl w:val="0"/>
          <w:numId w:val="436"/>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Az NKE honvéd tisztjelöltjei fejlesszék a kondicionális (különös tekintettel az állóképességre és gyorsaságra), valamint a koordinációs képességeiket. A honvéd tisztjelölt legyen képes a függeszkedés, 3200 méter síkfutás, az 500 méteres akadály pálya ésa 200 méter úszás egymás utáni végrehajtására szintidőn belül.</w:t>
      </w:r>
    </w:p>
    <w:p w:rsidR="00835A4F" w:rsidRPr="003307F9" w:rsidRDefault="00835A4F" w:rsidP="00835A4F">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Képességei:</w:t>
      </w:r>
    </w:p>
    <w:p w:rsidR="00835A4F" w:rsidRPr="003307F9" w:rsidRDefault="00835A4F" w:rsidP="003A5B4A">
      <w:pPr>
        <w:widowControl w:val="0"/>
        <w:numPr>
          <w:ilvl w:val="0"/>
          <w:numId w:val="436"/>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rPr>
        <w:t>Rendelkezzék az állóképesség és az erő – állóképesség megfelelő szintjével. Képes a konfliktusok hatékony kezelésére. Képes szakszerűen kifejezni magát mind szóban mind írásban.</w:t>
      </w:r>
    </w:p>
    <w:p w:rsidR="00835A4F" w:rsidRPr="003307F9" w:rsidRDefault="00835A4F" w:rsidP="00835A4F">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Attitűdje:</w:t>
      </w:r>
    </w:p>
    <w:p w:rsidR="00835A4F" w:rsidRPr="003307F9" w:rsidRDefault="00835A4F" w:rsidP="003A5B4A">
      <w:pPr>
        <w:widowControl w:val="0"/>
        <w:numPr>
          <w:ilvl w:val="0"/>
          <w:numId w:val="436"/>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rPr>
        <w:t>Munkája során tiszteletben tartja mások jogait, egyénségét és szuverén döntését. Elkötelezett az élethosszig tartó tanulás szükségessége mellett.</w:t>
      </w:r>
    </w:p>
    <w:p w:rsidR="00835A4F" w:rsidRPr="003307F9" w:rsidRDefault="00835A4F" w:rsidP="00835A4F">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Autonómiája és felelőssége:</w:t>
      </w:r>
    </w:p>
    <w:p w:rsidR="00835A4F" w:rsidRPr="003307F9" w:rsidRDefault="00835A4F" w:rsidP="003A5B4A">
      <w:pPr>
        <w:widowControl w:val="0"/>
        <w:numPr>
          <w:ilvl w:val="0"/>
          <w:numId w:val="436"/>
        </w:numPr>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rPr>
        <w:t>A tanult mozgáskészleteket kreatívan használja, eredeti mozgásokat, mozgásfolyamatokat, játékokat alkotva.</w:t>
      </w:r>
    </w:p>
    <w:p w:rsidR="00835A4F" w:rsidRPr="003307F9" w:rsidRDefault="00835A4F" w:rsidP="00835A4F">
      <w:pPr>
        <w:widowControl w:val="0"/>
        <w:spacing w:before="120" w:after="120" w:line="240" w:lineRule="auto"/>
        <w:ind w:left="426"/>
        <w:rPr>
          <w:rFonts w:ascii="Verdana" w:eastAsia="Times New Roman" w:hAnsi="Verdana" w:cs="Times New Roman"/>
          <w:b/>
          <w:bCs/>
          <w:sz w:val="20"/>
          <w:szCs w:val="20"/>
        </w:rPr>
      </w:pPr>
    </w:p>
    <w:p w:rsidR="00835A4F" w:rsidRPr="003307F9" w:rsidRDefault="00835A4F" w:rsidP="00835A4F">
      <w:pPr>
        <w:widowControl w:val="0"/>
        <w:spacing w:before="120" w:after="120" w:line="240" w:lineRule="auto"/>
        <w:ind w:left="426"/>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835A4F" w:rsidRPr="003307F9" w:rsidRDefault="00835A4F" w:rsidP="00835A4F">
      <w:pPr>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w:t>
      </w:r>
    </w:p>
    <w:p w:rsidR="00835A4F" w:rsidRPr="003307F9" w:rsidRDefault="00835A4F" w:rsidP="003A5B4A">
      <w:pPr>
        <w:numPr>
          <w:ilvl w:val="0"/>
          <w:numId w:val="436"/>
        </w:numPr>
        <w:spacing w:line="259" w:lineRule="auto"/>
        <w:contextualSpacing/>
        <w:jc w:val="both"/>
        <w:rPr>
          <w:rFonts w:ascii="Verdana" w:eastAsia="Calibri" w:hAnsi="Verdana" w:cs="Times New Roman"/>
          <w:sz w:val="20"/>
          <w:szCs w:val="20"/>
          <w:lang w:val="en-GB"/>
        </w:rPr>
      </w:pPr>
      <w:r w:rsidRPr="003307F9">
        <w:rPr>
          <w:rFonts w:ascii="Verdana" w:eastAsia="Times New Roman" w:hAnsi="Verdana" w:cs="Times New Roman"/>
          <w:sz w:val="20"/>
          <w:szCs w:val="20"/>
          <w:lang w:val="en-GB"/>
        </w:rPr>
        <w:t xml:space="preserve"> </w:t>
      </w:r>
      <w:r w:rsidRPr="003307F9">
        <w:rPr>
          <w:rFonts w:ascii="Verdana" w:eastAsia="Calibri" w:hAnsi="Verdana" w:cs="Times New Roman"/>
          <w:sz w:val="20"/>
          <w:szCs w:val="20"/>
          <w:lang w:val="en-GB"/>
        </w:rPr>
        <w:t>NUPS officer cadets must develop their coordination and physical skill with special regard to endurance and speed.The officer cadet must be able to complete the succession of hang-ups, 3200 cross-country runs, the 500-meter obstacle course and the 200-meter swim in succession in time level.</w:t>
      </w:r>
    </w:p>
    <w:p w:rsidR="00835A4F" w:rsidRPr="003307F9" w:rsidRDefault="00835A4F" w:rsidP="00835A4F">
      <w:pPr>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w:t>
      </w:r>
    </w:p>
    <w:p w:rsidR="00835A4F" w:rsidRPr="003307F9" w:rsidRDefault="00835A4F" w:rsidP="003A5B4A">
      <w:pPr>
        <w:numPr>
          <w:ilvl w:val="0"/>
          <w:numId w:val="436"/>
        </w:numPr>
        <w:spacing w:line="259" w:lineRule="auto"/>
        <w:contextualSpacing/>
        <w:jc w:val="both"/>
        <w:rPr>
          <w:rFonts w:ascii="Verdana" w:eastAsia="Calibri" w:hAnsi="Verdana" w:cs="Times New Roman"/>
          <w:sz w:val="20"/>
          <w:szCs w:val="20"/>
          <w:lang w:val="en-GB"/>
        </w:rPr>
      </w:pPr>
      <w:r w:rsidRPr="003307F9">
        <w:rPr>
          <w:rFonts w:ascii="Verdana" w:eastAsia="Times New Roman" w:hAnsi="Verdana" w:cs="Times New Roman"/>
          <w:sz w:val="20"/>
          <w:szCs w:val="20"/>
          <w:lang w:val="en-GB"/>
        </w:rPr>
        <w:t xml:space="preserve"> </w:t>
      </w:r>
      <w:r w:rsidRPr="003307F9">
        <w:rPr>
          <w:rFonts w:ascii="Verdana" w:eastAsia="Calibri" w:hAnsi="Verdana" w:cs="Times New Roman"/>
          <w:sz w:val="20"/>
          <w:szCs w:val="20"/>
          <w:lang w:val="en-GB"/>
        </w:rPr>
        <w:t>Have an appropriate level of endurance and strength-endurance.He /She can manage conflicts and is able to express himself/ herself professionally both orally and in writing.</w:t>
      </w:r>
    </w:p>
    <w:p w:rsidR="00835A4F" w:rsidRPr="003307F9" w:rsidRDefault="00835A4F" w:rsidP="00835A4F">
      <w:pPr>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Attitude:</w:t>
      </w:r>
    </w:p>
    <w:p w:rsidR="00835A4F" w:rsidRPr="003307F9" w:rsidRDefault="00835A4F" w:rsidP="003A5B4A">
      <w:pPr>
        <w:numPr>
          <w:ilvl w:val="0"/>
          <w:numId w:val="436"/>
        </w:numPr>
        <w:spacing w:line="259" w:lineRule="auto"/>
        <w:contextualSpacing/>
        <w:jc w:val="both"/>
        <w:rPr>
          <w:rFonts w:ascii="Verdana" w:eastAsia="Calibri" w:hAnsi="Verdana" w:cs="Times New Roman"/>
          <w:sz w:val="20"/>
          <w:szCs w:val="20"/>
          <w:lang w:val="en-GB"/>
        </w:rPr>
      </w:pPr>
      <w:r w:rsidRPr="003307F9">
        <w:rPr>
          <w:rFonts w:ascii="Verdana" w:eastAsia="Times New Roman" w:hAnsi="Verdana" w:cs="Times New Roman"/>
          <w:b/>
          <w:sz w:val="20"/>
          <w:szCs w:val="20"/>
          <w:lang w:val="en-GB"/>
        </w:rPr>
        <w:t xml:space="preserve"> </w:t>
      </w:r>
      <w:r w:rsidRPr="003307F9">
        <w:rPr>
          <w:rFonts w:ascii="Verdana" w:eastAsia="Calibri" w:hAnsi="Verdana" w:cs="Times New Roman"/>
          <w:sz w:val="20"/>
          <w:szCs w:val="20"/>
          <w:lang w:val="en-GB"/>
        </w:rPr>
        <w:t>In his/her work, he/she respects the rights, individuality and sovereign decision of others. He/ She is committed to the need for lifelong learning.</w:t>
      </w:r>
    </w:p>
    <w:p w:rsidR="00835A4F" w:rsidRPr="003307F9" w:rsidRDefault="00835A4F" w:rsidP="00835A4F">
      <w:pPr>
        <w:spacing w:after="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Autonomy and responsibility: </w:t>
      </w:r>
    </w:p>
    <w:p w:rsidR="00835A4F" w:rsidRPr="003307F9" w:rsidRDefault="00835A4F" w:rsidP="003A5B4A">
      <w:pPr>
        <w:numPr>
          <w:ilvl w:val="0"/>
          <w:numId w:val="436"/>
        </w:numPr>
        <w:spacing w:after="0" w:line="240" w:lineRule="auto"/>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 /She uses the learned motion sets creatively, creating original motions, movement processes, and games.</w:t>
      </w:r>
    </w:p>
    <w:p w:rsidR="00835A4F" w:rsidRPr="003307F9" w:rsidRDefault="00835A4F" w:rsidP="003A5B4A">
      <w:pPr>
        <w:widowControl w:val="0"/>
        <w:numPr>
          <w:ilvl w:val="0"/>
          <w:numId w:val="439"/>
        </w:numPr>
        <w:spacing w:before="120" w:after="120" w:line="240" w:lineRule="auto"/>
        <w:ind w:left="426" w:hanging="142"/>
        <w:rPr>
          <w:rFonts w:ascii="Verdana" w:eastAsia="Times New Roman" w:hAnsi="Verdana" w:cs="Times New Roman"/>
          <w:bCs/>
          <w:sz w:val="20"/>
          <w:szCs w:val="20"/>
        </w:rPr>
      </w:pPr>
      <w:r w:rsidRPr="003307F9">
        <w:rPr>
          <w:rFonts w:ascii="Verdana" w:eastAsia="Times New Roman" w:hAnsi="Verdana" w:cs="Times New Roman"/>
          <w:b/>
          <w:bCs/>
          <w:sz w:val="20"/>
          <w:szCs w:val="20"/>
        </w:rPr>
        <w:t>Előtanulmányi követelmények:</w:t>
      </w:r>
      <w:r w:rsidRPr="003307F9">
        <w:rPr>
          <w:rFonts w:ascii="Verdana" w:eastAsia="Times New Roman" w:hAnsi="Verdana" w:cs="Times New Roman"/>
          <w:bCs/>
          <w:sz w:val="20"/>
          <w:szCs w:val="20"/>
        </w:rPr>
        <w:t xml:space="preserve"> Katonai testnevelés VII. teljesítése.</w:t>
      </w:r>
    </w:p>
    <w:p w:rsidR="00835A4F" w:rsidRPr="003307F9" w:rsidRDefault="00835A4F" w:rsidP="003A5B4A">
      <w:pPr>
        <w:widowControl w:val="0"/>
        <w:numPr>
          <w:ilvl w:val="0"/>
          <w:numId w:val="439"/>
        </w:numPr>
        <w:spacing w:before="120" w:after="120" w:line="240" w:lineRule="auto"/>
        <w:ind w:left="426" w:hanging="142"/>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tananyagának leírása, tematika.</w:t>
      </w:r>
    </w:p>
    <w:p w:rsidR="00835A4F" w:rsidRPr="003307F9" w:rsidRDefault="00835A4F" w:rsidP="00835A4F">
      <w:pPr>
        <w:widowControl w:val="0"/>
        <w:tabs>
          <w:tab w:val="left" w:pos="993"/>
        </w:tabs>
        <w:spacing w:after="120" w:line="240" w:lineRule="auto"/>
        <w:ind w:left="425"/>
        <w:jc w:val="both"/>
        <w:rPr>
          <w:rFonts w:ascii="Verdana" w:eastAsia="Times New Roman" w:hAnsi="Verdana" w:cs="Times New Roman"/>
          <w:i/>
          <w:iCs/>
          <w:sz w:val="20"/>
          <w:szCs w:val="20"/>
        </w:rPr>
      </w:pPr>
      <w:r w:rsidRPr="003307F9">
        <w:rPr>
          <w:rFonts w:ascii="Verdana" w:eastAsia="Times New Roman" w:hAnsi="Verdana" w:cs="Times New Roman"/>
          <w:b/>
          <w:bCs/>
          <w:sz w:val="20"/>
          <w:szCs w:val="20"/>
        </w:rPr>
        <w:t>12.1.</w:t>
      </w:r>
      <w:r w:rsidRPr="003307F9">
        <w:rPr>
          <w:rFonts w:ascii="Verdana" w:eastAsia="Times New Roman" w:hAnsi="Verdana" w:cs="Times New Roman"/>
          <w:bCs/>
          <w:sz w:val="20"/>
          <w:szCs w:val="20"/>
        </w:rPr>
        <w:t xml:space="preserve"> Természetes és mesterséges akadályok leküzdése. Mélybe- fel- és átugrások, sorozatban is. Emelések és hordások (társ illetve egyéb súly cipelése) Mászások, függeszkedések, fékező ereszkedések ferde létrán. Egyensúlyt, kinesztézist fejlesztő gyakorlatok</w:t>
      </w:r>
      <w:r w:rsidRPr="003307F9">
        <w:rPr>
          <w:rFonts w:ascii="Verdana" w:eastAsia="Times New Roman" w:hAnsi="Verdana" w:cs="Times New Roman"/>
          <w:bCs/>
          <w:i/>
          <w:iCs/>
          <w:sz w:val="20"/>
          <w:szCs w:val="20"/>
        </w:rPr>
        <w:t>.</w:t>
      </w:r>
      <w:r w:rsidRPr="003307F9">
        <w:rPr>
          <w:rFonts w:ascii="Verdana" w:eastAsia="Times New Roman" w:hAnsi="Verdana" w:cs="Times New Roman"/>
          <w:i/>
          <w:iCs/>
          <w:sz w:val="20"/>
          <w:szCs w:val="20"/>
        </w:rPr>
        <w:t xml:space="preserve"> (Completing natural and artificial obstacles</w:t>
      </w:r>
      <w:r w:rsidRPr="003307F9">
        <w:rPr>
          <w:rFonts w:ascii="Verdana" w:eastAsia="Calibri" w:hAnsi="Verdana" w:cs="Arial"/>
          <w:i/>
          <w:iCs/>
          <w:color w:val="222222"/>
          <w:sz w:val="20"/>
          <w:szCs w:val="20"/>
          <w:shd w:val="clear" w:color="auto" w:fill="F8F9FA"/>
        </w:rPr>
        <w:t xml:space="preserve"> </w:t>
      </w:r>
      <w:r w:rsidRPr="003307F9">
        <w:rPr>
          <w:rFonts w:ascii="Verdana" w:eastAsia="Calibri" w:hAnsi="Verdana" w:cs="Times New Roman"/>
          <w:i/>
          <w:iCs/>
          <w:color w:val="222222"/>
          <w:sz w:val="20"/>
          <w:szCs w:val="20"/>
          <w:shd w:val="clear" w:color="auto" w:fill="F8F9FA"/>
        </w:rPr>
        <w:t>Lifting and Carrying (Carrying Companion and Other Weight</w:t>
      </w:r>
      <w:r w:rsidRPr="003307F9">
        <w:rPr>
          <w:rFonts w:ascii="Verdana" w:eastAsia="Times New Roman" w:hAnsi="Verdana" w:cs="Times New Roman"/>
          <w:i/>
          <w:iCs/>
          <w:sz w:val="20"/>
          <w:szCs w:val="20"/>
        </w:rPr>
        <w:t>).</w:t>
      </w:r>
    </w:p>
    <w:p w:rsidR="00835A4F" w:rsidRPr="003307F9" w:rsidRDefault="00835A4F" w:rsidP="00835A4F">
      <w:pPr>
        <w:widowControl w:val="0"/>
        <w:spacing w:after="120" w:line="240" w:lineRule="auto"/>
        <w:ind w:left="425"/>
        <w:jc w:val="both"/>
        <w:rPr>
          <w:rFonts w:ascii="Verdana" w:eastAsia="Times New Roman" w:hAnsi="Verdana" w:cs="Times New Roman"/>
          <w:bCs/>
          <w:i/>
          <w:iCs/>
          <w:sz w:val="20"/>
          <w:szCs w:val="20"/>
        </w:rPr>
      </w:pPr>
      <w:r w:rsidRPr="003307F9">
        <w:rPr>
          <w:rFonts w:ascii="Verdana" w:eastAsia="Times New Roman" w:hAnsi="Verdana" w:cs="Times New Roman"/>
          <w:b/>
          <w:bCs/>
          <w:sz w:val="20"/>
          <w:szCs w:val="20"/>
        </w:rPr>
        <w:t>12.2.</w:t>
      </w:r>
      <w:r w:rsidRPr="003307F9">
        <w:rPr>
          <w:rFonts w:ascii="Verdana" w:eastAsia="Times New Roman" w:hAnsi="Verdana" w:cs="Times New Roman"/>
          <w:bCs/>
          <w:sz w:val="20"/>
          <w:szCs w:val="20"/>
        </w:rPr>
        <w:t xml:space="preserve"> Az akadálypálya elemek csoportokra bontott, majd komplexen, rajtversenyek formájában történő gyakorlása.</w:t>
      </w:r>
      <w:r w:rsidRPr="003307F9">
        <w:rPr>
          <w:rFonts w:ascii="Verdana" w:eastAsia="Calibri" w:hAnsi="Verdana" w:cs="Arial"/>
          <w:color w:val="222222"/>
          <w:sz w:val="20"/>
          <w:szCs w:val="20"/>
          <w:shd w:val="clear" w:color="auto" w:fill="F8F9FA"/>
        </w:rPr>
        <w:t xml:space="preserve"> </w:t>
      </w:r>
      <w:r w:rsidRPr="003307F9">
        <w:rPr>
          <w:rFonts w:ascii="Verdana" w:eastAsia="Calibri" w:hAnsi="Verdana" w:cs="Times New Roman"/>
          <w:i/>
          <w:iCs/>
          <w:color w:val="222222"/>
          <w:sz w:val="20"/>
          <w:szCs w:val="20"/>
          <w:shd w:val="clear" w:color="auto" w:fill="F8F9FA"/>
        </w:rPr>
        <w:t>(Obstacle course practice is divided into groups and then complex, in the form of start competitions.)</w:t>
      </w:r>
    </w:p>
    <w:p w:rsidR="00835A4F" w:rsidRPr="003307F9" w:rsidRDefault="00835A4F" w:rsidP="00835A4F">
      <w:pPr>
        <w:widowControl w:val="0"/>
        <w:spacing w:after="120" w:line="240" w:lineRule="auto"/>
        <w:ind w:left="425"/>
        <w:rPr>
          <w:rFonts w:ascii="Verdana" w:eastAsia="Times New Roman" w:hAnsi="Verdana" w:cs="Times New Roman"/>
          <w:bCs/>
          <w:sz w:val="20"/>
          <w:szCs w:val="20"/>
        </w:rPr>
      </w:pPr>
      <w:r w:rsidRPr="003307F9">
        <w:rPr>
          <w:rFonts w:ascii="Verdana" w:eastAsia="Times New Roman" w:hAnsi="Verdana" w:cs="Times New Roman"/>
          <w:b/>
          <w:bCs/>
          <w:sz w:val="20"/>
          <w:szCs w:val="20"/>
        </w:rPr>
        <w:t>12.3.</w:t>
      </w:r>
      <w:r w:rsidRPr="003307F9">
        <w:rPr>
          <w:rFonts w:ascii="Verdana" w:eastAsia="Times New Roman" w:hAnsi="Verdana" w:cs="Times New Roman"/>
          <w:bCs/>
          <w:sz w:val="20"/>
          <w:szCs w:val="20"/>
        </w:rPr>
        <w:t xml:space="preserve"> Komplex vizsga.</w:t>
      </w:r>
      <w:r w:rsidRPr="003307F9">
        <w:rPr>
          <w:rFonts w:ascii="Verdana" w:eastAsia="Calibri" w:hAnsi="Verdana" w:cs="Arial"/>
          <w:color w:val="222222"/>
          <w:sz w:val="20"/>
          <w:szCs w:val="20"/>
          <w:shd w:val="clear" w:color="auto" w:fill="F8F9FA"/>
        </w:rPr>
        <w:t xml:space="preserve"> </w:t>
      </w:r>
      <w:r w:rsidRPr="003307F9">
        <w:rPr>
          <w:rFonts w:ascii="Verdana" w:eastAsia="Calibri" w:hAnsi="Verdana" w:cs="Times New Roman"/>
          <w:i/>
          <w:iCs/>
          <w:color w:val="222222"/>
          <w:sz w:val="20"/>
          <w:szCs w:val="20"/>
          <w:shd w:val="clear" w:color="auto" w:fill="F8F9FA"/>
        </w:rPr>
        <w:t>(Complex exam.)</w:t>
      </w:r>
    </w:p>
    <w:p w:rsidR="00835A4F" w:rsidRPr="003307F9" w:rsidRDefault="00835A4F" w:rsidP="003A5B4A">
      <w:pPr>
        <w:widowControl w:val="0"/>
        <w:numPr>
          <w:ilvl w:val="0"/>
          <w:numId w:val="439"/>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 a tantervben történő félévi elhelyezkedése: </w:t>
      </w:r>
      <w:r w:rsidRPr="003307F9">
        <w:rPr>
          <w:rFonts w:ascii="Verdana" w:eastAsia="Calibri" w:hAnsi="Verdana" w:cs="Times New Roman"/>
          <w:bCs/>
          <w:sz w:val="20"/>
          <w:szCs w:val="20"/>
        </w:rPr>
        <w:t>VIII. félév.</w:t>
      </w:r>
    </w:p>
    <w:p w:rsidR="00835A4F" w:rsidRPr="003307F9" w:rsidRDefault="00835A4F" w:rsidP="003A5B4A">
      <w:pPr>
        <w:widowControl w:val="0"/>
        <w:numPr>
          <w:ilvl w:val="0"/>
          <w:numId w:val="439"/>
        </w:numPr>
        <w:tabs>
          <w:tab w:val="num" w:pos="993"/>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r w:rsidRPr="003307F9">
        <w:rPr>
          <w:rFonts w:ascii="Verdana" w:eastAsia="Calibri" w:hAnsi="Verdana" w:cs="Times New Roman"/>
          <w:bCs/>
          <w:sz w:val="20"/>
          <w:szCs w:val="20"/>
        </w:rPr>
        <w:t>A Honvéd tisztjelöltek részvétele az órákon kötelező. Betegség, szabadság miatti hiányzások mértéke maximálisan 30% lehet. Vezénylés, szolgálat miatti távollét nem számít bele a hiányzásba.</w:t>
      </w:r>
      <w:r w:rsidRPr="003307F9">
        <w:rPr>
          <w:rFonts w:ascii="Verdana" w:eastAsia="Times New Roman" w:hAnsi="Verdana" w:cs="Times New Roman"/>
          <w:bCs/>
          <w:sz w:val="20"/>
          <w:szCs w:val="20"/>
        </w:rPr>
        <w:t xml:space="preserve"> A hallgatónak a tanórák legalább 70 %-án jelen kell lennie, 30 %-ot meghaladó hiányzás esetén a félév teljesítése nem írható alá. A hallgató köteles a gyakorlat anyagát beszerezni, abból önállóan felkészülni.</w:t>
      </w:r>
    </w:p>
    <w:p w:rsidR="00835A4F" w:rsidRPr="003307F9" w:rsidRDefault="00835A4F" w:rsidP="003A5B4A">
      <w:pPr>
        <w:widowControl w:val="0"/>
        <w:numPr>
          <w:ilvl w:val="0"/>
          <w:numId w:val="439"/>
        </w:numPr>
        <w:tabs>
          <w:tab w:val="num" w:pos="993"/>
        </w:tabs>
        <w:spacing w:before="120" w:after="120" w:line="240" w:lineRule="auto"/>
        <w:ind w:left="426" w:hanging="142"/>
        <w:contextualSpacing/>
        <w:jc w:val="both"/>
        <w:rPr>
          <w:rFonts w:ascii="Verdana" w:eastAsia="Times New Roman" w:hAnsi="Verdana" w:cs="Times New Roman"/>
          <w:bCs/>
          <w:sz w:val="20"/>
          <w:szCs w:val="20"/>
        </w:rPr>
      </w:pPr>
      <w:r w:rsidRPr="003307F9">
        <w:rPr>
          <w:rFonts w:ascii="Verdana" w:eastAsia="Times New Roman" w:hAnsi="Verdana" w:cs="Times New Roman"/>
          <w:b/>
          <w:sz w:val="20"/>
          <w:szCs w:val="20"/>
        </w:rPr>
        <w:t xml:space="preserve">Félévközi feladatok, ismeretek ellenőrzésének rendje: </w:t>
      </w:r>
      <w:r w:rsidRPr="003307F9">
        <w:rPr>
          <w:rFonts w:ascii="Verdana" w:eastAsia="Times New Roman" w:hAnsi="Verdana" w:cs="Times New Roman"/>
          <w:bCs/>
          <w:sz w:val="20"/>
          <w:szCs w:val="20"/>
        </w:rPr>
        <w:t xml:space="preserve">Az ismeretek ellenőrzése a különböző mozgásformák bemutatásával történik. </w:t>
      </w:r>
      <w:r w:rsidRPr="003307F9">
        <w:rPr>
          <w:rFonts w:ascii="Verdana" w:eastAsia="Times New Roman" w:hAnsi="Verdana" w:cs="Times New Roman"/>
          <w:sz w:val="20"/>
          <w:szCs w:val="20"/>
        </w:rPr>
        <w:t xml:space="preserve">Gyakorlati jegy megszerzése: A minimum szintek és a minimum összpontszám elérése a KTSK értékelési füzete alapján azzal a feltétellel, hogy csak egy mozgásformából lehet elégtelent szerezni. A sikertelen vizsgát a félév folyamán egyszer lehet javítani. Az elért pontszámnak megfelelő érdemjegyek a következők: </w:t>
      </w:r>
    </w:p>
    <w:p w:rsidR="00835A4F" w:rsidRPr="003307F9" w:rsidRDefault="00835A4F" w:rsidP="003A5B4A">
      <w:pPr>
        <w:pStyle w:val="Listaszerbekezds"/>
        <w:widowControl w:val="0"/>
        <w:numPr>
          <w:ilvl w:val="0"/>
          <w:numId w:val="440"/>
        </w:numPr>
        <w:tabs>
          <w:tab w:val="left" w:pos="993"/>
        </w:tabs>
        <w:spacing w:before="120" w:after="120" w:line="240" w:lineRule="auto"/>
        <w:rPr>
          <w:rFonts w:ascii="Verdana" w:eastAsia="Times New Roman" w:hAnsi="Verdana" w:cs="Times New Roman"/>
          <w:sz w:val="20"/>
          <w:szCs w:val="20"/>
        </w:rPr>
      </w:pPr>
      <w:r w:rsidRPr="003307F9">
        <w:rPr>
          <w:rFonts w:ascii="Verdana" w:eastAsia="Times New Roman" w:hAnsi="Verdana" w:cs="Times New Roman"/>
          <w:sz w:val="20"/>
          <w:szCs w:val="20"/>
        </w:rPr>
        <w:t>elégtelen</w:t>
      </w:r>
      <w:r w:rsidRPr="003307F9">
        <w:rPr>
          <w:rFonts w:ascii="Verdana" w:eastAsia="Times New Roman" w:hAnsi="Verdana" w:cs="Times New Roman"/>
          <w:sz w:val="20"/>
          <w:szCs w:val="20"/>
        </w:rPr>
        <w:tab/>
        <w:t>( 1 ) 0-7</w:t>
      </w:r>
    </w:p>
    <w:p w:rsidR="00835A4F" w:rsidRPr="003307F9" w:rsidRDefault="00835A4F" w:rsidP="003A5B4A">
      <w:pPr>
        <w:pStyle w:val="Listaszerbekezds"/>
        <w:widowControl w:val="0"/>
        <w:numPr>
          <w:ilvl w:val="0"/>
          <w:numId w:val="440"/>
        </w:numPr>
        <w:tabs>
          <w:tab w:val="left" w:pos="993"/>
        </w:tabs>
        <w:spacing w:before="120" w:after="120" w:line="240" w:lineRule="auto"/>
        <w:rPr>
          <w:rFonts w:ascii="Verdana" w:eastAsia="Times New Roman" w:hAnsi="Verdana" w:cs="Times New Roman"/>
          <w:sz w:val="20"/>
          <w:szCs w:val="20"/>
        </w:rPr>
      </w:pPr>
      <w:r w:rsidRPr="003307F9">
        <w:rPr>
          <w:rFonts w:ascii="Verdana" w:eastAsia="Times New Roman" w:hAnsi="Verdana" w:cs="Times New Roman"/>
          <w:sz w:val="20"/>
          <w:szCs w:val="20"/>
        </w:rPr>
        <w:t>elégséges</w:t>
      </w:r>
      <w:r w:rsidRPr="003307F9">
        <w:rPr>
          <w:rFonts w:ascii="Verdana" w:eastAsia="Times New Roman" w:hAnsi="Verdana" w:cs="Times New Roman"/>
          <w:b/>
          <w:sz w:val="20"/>
          <w:szCs w:val="20"/>
        </w:rPr>
        <w:tab/>
      </w:r>
      <w:r w:rsidRPr="003307F9">
        <w:rPr>
          <w:rFonts w:ascii="Verdana" w:eastAsia="Times New Roman" w:hAnsi="Verdana" w:cs="Times New Roman"/>
          <w:sz w:val="20"/>
          <w:szCs w:val="20"/>
        </w:rPr>
        <w:t>( 2 ) 8-10</w:t>
      </w:r>
    </w:p>
    <w:p w:rsidR="00835A4F" w:rsidRPr="003307F9" w:rsidRDefault="00835A4F" w:rsidP="003A5B4A">
      <w:pPr>
        <w:pStyle w:val="Listaszerbekezds"/>
        <w:widowControl w:val="0"/>
        <w:numPr>
          <w:ilvl w:val="0"/>
          <w:numId w:val="440"/>
        </w:numPr>
        <w:tabs>
          <w:tab w:val="left" w:pos="993"/>
        </w:tabs>
        <w:spacing w:before="120" w:after="120" w:line="240" w:lineRule="auto"/>
        <w:rPr>
          <w:rFonts w:ascii="Verdana" w:eastAsia="Times New Roman" w:hAnsi="Verdana" w:cs="Times New Roman"/>
          <w:sz w:val="20"/>
          <w:szCs w:val="20"/>
        </w:rPr>
      </w:pPr>
      <w:r w:rsidRPr="003307F9">
        <w:rPr>
          <w:rFonts w:ascii="Verdana" w:eastAsia="Times New Roman" w:hAnsi="Verdana" w:cs="Times New Roman"/>
          <w:sz w:val="20"/>
          <w:szCs w:val="20"/>
        </w:rPr>
        <w:t>közepes</w:t>
      </w:r>
      <w:r w:rsidRPr="003307F9">
        <w:rPr>
          <w:rFonts w:ascii="Verdana" w:eastAsia="Times New Roman" w:hAnsi="Verdana" w:cs="Times New Roman"/>
          <w:sz w:val="20"/>
          <w:szCs w:val="20"/>
        </w:rPr>
        <w:tab/>
        <w:t>( 3 ) 11-13</w:t>
      </w:r>
    </w:p>
    <w:p w:rsidR="00835A4F" w:rsidRPr="003307F9" w:rsidRDefault="00835A4F" w:rsidP="003A5B4A">
      <w:pPr>
        <w:pStyle w:val="Listaszerbekezds"/>
        <w:widowControl w:val="0"/>
        <w:numPr>
          <w:ilvl w:val="0"/>
          <w:numId w:val="440"/>
        </w:numPr>
        <w:tabs>
          <w:tab w:val="left" w:pos="993"/>
        </w:tabs>
        <w:spacing w:before="120" w:after="120" w:line="240" w:lineRule="auto"/>
        <w:rPr>
          <w:rFonts w:ascii="Verdana" w:eastAsia="Times New Roman" w:hAnsi="Verdana" w:cs="Times New Roman"/>
          <w:sz w:val="20"/>
          <w:szCs w:val="20"/>
        </w:rPr>
      </w:pPr>
      <w:r w:rsidRPr="003307F9">
        <w:rPr>
          <w:rFonts w:ascii="Verdana" w:eastAsia="Times New Roman" w:hAnsi="Verdana" w:cs="Times New Roman"/>
          <w:sz w:val="20"/>
          <w:szCs w:val="20"/>
        </w:rPr>
        <w:t>jó</w:t>
      </w:r>
      <w:r w:rsidRPr="003307F9">
        <w:rPr>
          <w:rFonts w:ascii="Verdana" w:eastAsia="Times New Roman" w:hAnsi="Verdana" w:cs="Times New Roman"/>
          <w:sz w:val="20"/>
          <w:szCs w:val="20"/>
        </w:rPr>
        <w:tab/>
      </w:r>
      <w:r w:rsidRPr="003307F9">
        <w:rPr>
          <w:rFonts w:ascii="Verdana" w:eastAsia="Times New Roman" w:hAnsi="Verdana" w:cs="Times New Roman"/>
          <w:sz w:val="20"/>
          <w:szCs w:val="20"/>
        </w:rPr>
        <w:tab/>
        <w:t>( 4 ) 14-17</w:t>
      </w:r>
    </w:p>
    <w:p w:rsidR="00835A4F" w:rsidRPr="003307F9" w:rsidRDefault="00835A4F" w:rsidP="003A5B4A">
      <w:pPr>
        <w:pStyle w:val="Listaszerbekezds"/>
        <w:widowControl w:val="0"/>
        <w:numPr>
          <w:ilvl w:val="0"/>
          <w:numId w:val="440"/>
        </w:numPr>
        <w:tabs>
          <w:tab w:val="left" w:pos="993"/>
        </w:tabs>
        <w:spacing w:before="120" w:after="120" w:line="240" w:lineRule="auto"/>
        <w:rPr>
          <w:rFonts w:ascii="Verdana" w:eastAsia="Times New Roman" w:hAnsi="Verdana" w:cs="Times New Roman"/>
          <w:sz w:val="20"/>
          <w:szCs w:val="20"/>
        </w:rPr>
      </w:pPr>
      <w:r w:rsidRPr="003307F9">
        <w:rPr>
          <w:rFonts w:ascii="Verdana" w:eastAsia="Times New Roman" w:hAnsi="Verdana" w:cs="Times New Roman"/>
          <w:sz w:val="20"/>
          <w:szCs w:val="20"/>
        </w:rPr>
        <w:t>jeles</w:t>
      </w:r>
      <w:r w:rsidRPr="003307F9">
        <w:rPr>
          <w:rFonts w:ascii="Verdana" w:eastAsia="Times New Roman" w:hAnsi="Verdana" w:cs="Times New Roman"/>
          <w:sz w:val="20"/>
          <w:szCs w:val="20"/>
        </w:rPr>
        <w:tab/>
        <w:t>( 5 ) 18-20</w:t>
      </w:r>
    </w:p>
    <w:p w:rsidR="00835A4F" w:rsidRPr="003307F9" w:rsidRDefault="00835A4F" w:rsidP="00835A4F">
      <w:pPr>
        <w:pStyle w:val="Listaszerbekezds"/>
        <w:widowControl w:val="0"/>
        <w:tabs>
          <w:tab w:val="left" w:pos="993"/>
        </w:tabs>
        <w:spacing w:before="120" w:after="120" w:line="240" w:lineRule="auto"/>
        <w:ind w:left="1146"/>
        <w:rPr>
          <w:rFonts w:ascii="Verdana" w:eastAsia="Times New Roman" w:hAnsi="Verdana" w:cs="Times New Roman"/>
          <w:sz w:val="20"/>
          <w:szCs w:val="20"/>
        </w:rPr>
      </w:pPr>
    </w:p>
    <w:p w:rsidR="00835A4F" w:rsidRPr="003307F9" w:rsidRDefault="00835A4F" w:rsidP="00835A4F">
      <w:pPr>
        <w:pStyle w:val="Listaszerbekezds"/>
        <w:widowControl w:val="0"/>
        <w:tabs>
          <w:tab w:val="left" w:pos="993"/>
        </w:tabs>
        <w:spacing w:before="120" w:after="120" w:line="240" w:lineRule="auto"/>
        <w:ind w:left="1146"/>
        <w:rPr>
          <w:rFonts w:ascii="Verdana" w:eastAsia="Times New Roman" w:hAnsi="Verdana" w:cs="Times New Roman"/>
          <w:sz w:val="20"/>
          <w:szCs w:val="20"/>
        </w:rPr>
      </w:pPr>
    </w:p>
    <w:p w:rsidR="00835A4F" w:rsidRPr="003307F9" w:rsidRDefault="00835A4F" w:rsidP="003A5B4A">
      <w:pPr>
        <w:widowControl w:val="0"/>
        <w:numPr>
          <w:ilvl w:val="0"/>
          <w:numId w:val="439"/>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r w:rsidRPr="003307F9">
        <w:rPr>
          <w:rFonts w:ascii="Verdana" w:eastAsia="Calibri" w:hAnsi="Verdana" w:cs="Times New Roman"/>
          <w:bCs/>
          <w:sz w:val="20"/>
          <w:szCs w:val="20"/>
        </w:rPr>
        <w:t>Az aláírás feltétele tanórák 70%-án történő aktív részvétel</w:t>
      </w:r>
      <w:r w:rsidRPr="003307F9">
        <w:rPr>
          <w:rFonts w:ascii="Verdana" w:eastAsia="Calibri" w:hAnsi="Verdana" w:cs="Times New Roman"/>
          <w:sz w:val="20"/>
          <w:szCs w:val="20"/>
        </w:rPr>
        <w:t>.</w:t>
      </w:r>
    </w:p>
    <w:p w:rsidR="00835A4F" w:rsidRPr="003307F9" w:rsidRDefault="00835A4F" w:rsidP="003A5B4A">
      <w:pPr>
        <w:widowControl w:val="0"/>
        <w:numPr>
          <w:ilvl w:val="1"/>
          <w:numId w:val="439"/>
        </w:numPr>
        <w:tabs>
          <w:tab w:val="left" w:pos="709"/>
          <w:tab w:val="left" w:pos="993"/>
        </w:tabs>
        <w:spacing w:before="120" w:after="120" w:line="240" w:lineRule="auto"/>
        <w:ind w:left="1134" w:hanging="708"/>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Calibri" w:hAnsi="Verdana" w:cs="Times New Roman"/>
          <w:bCs/>
          <w:sz w:val="20"/>
          <w:szCs w:val="20"/>
        </w:rPr>
        <w:t xml:space="preserve"> Az aláírás feltétele tanórák 70%-án történő aktív részvétel</w:t>
      </w:r>
      <w:r w:rsidRPr="003307F9">
        <w:rPr>
          <w:rFonts w:ascii="Verdana" w:eastAsia="Calibri" w:hAnsi="Verdana" w:cs="Times New Roman"/>
          <w:sz w:val="20"/>
          <w:szCs w:val="20"/>
        </w:rPr>
        <w:t xml:space="preserve">. </w:t>
      </w:r>
    </w:p>
    <w:p w:rsidR="00835A4F" w:rsidRPr="003307F9" w:rsidRDefault="00835A4F" w:rsidP="003A5B4A">
      <w:pPr>
        <w:widowControl w:val="0"/>
        <w:numPr>
          <w:ilvl w:val="1"/>
          <w:numId w:val="439"/>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b/>
          <w:sz w:val="20"/>
          <w:szCs w:val="20"/>
        </w:rPr>
        <w:t>Az értékelés: Gyakorlati</w:t>
      </w:r>
      <w:r w:rsidRPr="003307F9">
        <w:rPr>
          <w:rFonts w:ascii="Verdana" w:eastAsia="Times New Roman" w:hAnsi="Verdana" w:cs="Times New Roman"/>
          <w:sz w:val="20"/>
          <w:szCs w:val="20"/>
        </w:rPr>
        <w:t xml:space="preserve"> jegy megszerzése: A minimum szintek és a minimum összpontszám elérése a KTSK értékelési füzete alapján azzal a feltétellel, hogy csak egy mozgásformából lehet elégtelent szerezni. Az elért pontszámnak megfelelő érdemjegyek a következők: </w:t>
      </w:r>
    </w:p>
    <w:p w:rsidR="00835A4F" w:rsidRPr="003307F9" w:rsidRDefault="00835A4F" w:rsidP="00835A4F">
      <w:pPr>
        <w:widowControl w:val="0"/>
        <w:tabs>
          <w:tab w:val="left" w:pos="993"/>
        </w:tabs>
        <w:spacing w:before="120" w:after="120" w:line="240" w:lineRule="auto"/>
        <w:ind w:left="1416"/>
        <w:rPr>
          <w:rFonts w:ascii="Verdana" w:eastAsia="Times New Roman" w:hAnsi="Verdana" w:cs="Times New Roman"/>
          <w:sz w:val="20"/>
          <w:szCs w:val="20"/>
        </w:rPr>
      </w:pPr>
      <w:r w:rsidRPr="003307F9">
        <w:rPr>
          <w:rFonts w:ascii="Verdana" w:eastAsia="Times New Roman" w:hAnsi="Verdana" w:cs="Times New Roman"/>
          <w:sz w:val="20"/>
          <w:szCs w:val="20"/>
        </w:rPr>
        <w:t>elégtelen</w:t>
      </w:r>
      <w:r w:rsidRPr="003307F9">
        <w:rPr>
          <w:rFonts w:ascii="Verdana" w:eastAsia="Times New Roman" w:hAnsi="Verdana" w:cs="Times New Roman"/>
          <w:sz w:val="20"/>
          <w:szCs w:val="20"/>
        </w:rPr>
        <w:tab/>
        <w:t>( 1 ) 0-7</w:t>
      </w:r>
    </w:p>
    <w:p w:rsidR="00835A4F" w:rsidRPr="003307F9" w:rsidRDefault="00835A4F" w:rsidP="00835A4F">
      <w:pPr>
        <w:widowControl w:val="0"/>
        <w:tabs>
          <w:tab w:val="left" w:pos="993"/>
        </w:tabs>
        <w:spacing w:before="120" w:after="120" w:line="240" w:lineRule="auto"/>
        <w:ind w:left="1416"/>
        <w:rPr>
          <w:rFonts w:ascii="Verdana" w:eastAsia="Times New Roman" w:hAnsi="Verdana" w:cs="Times New Roman"/>
          <w:sz w:val="20"/>
          <w:szCs w:val="20"/>
        </w:rPr>
      </w:pPr>
      <w:r w:rsidRPr="003307F9">
        <w:rPr>
          <w:rFonts w:ascii="Verdana" w:eastAsia="Times New Roman" w:hAnsi="Verdana" w:cs="Times New Roman"/>
          <w:sz w:val="20"/>
          <w:szCs w:val="20"/>
        </w:rPr>
        <w:t>elégséges</w:t>
      </w:r>
      <w:r w:rsidRPr="003307F9">
        <w:rPr>
          <w:rFonts w:ascii="Verdana" w:eastAsia="Times New Roman" w:hAnsi="Verdana" w:cs="Times New Roman"/>
          <w:b/>
          <w:sz w:val="20"/>
          <w:szCs w:val="20"/>
        </w:rPr>
        <w:tab/>
      </w:r>
      <w:r w:rsidRPr="003307F9">
        <w:rPr>
          <w:rFonts w:ascii="Verdana" w:eastAsia="Times New Roman" w:hAnsi="Verdana" w:cs="Times New Roman"/>
          <w:sz w:val="20"/>
          <w:szCs w:val="20"/>
        </w:rPr>
        <w:t>( 2 ) 8-10</w:t>
      </w:r>
    </w:p>
    <w:p w:rsidR="00835A4F" w:rsidRPr="003307F9" w:rsidRDefault="00835A4F" w:rsidP="00835A4F">
      <w:pPr>
        <w:widowControl w:val="0"/>
        <w:tabs>
          <w:tab w:val="left" w:pos="993"/>
        </w:tabs>
        <w:spacing w:before="120" w:after="120" w:line="240" w:lineRule="auto"/>
        <w:ind w:left="1416"/>
        <w:rPr>
          <w:rFonts w:ascii="Verdana" w:eastAsia="Times New Roman" w:hAnsi="Verdana" w:cs="Times New Roman"/>
          <w:sz w:val="20"/>
          <w:szCs w:val="20"/>
        </w:rPr>
      </w:pPr>
      <w:r w:rsidRPr="003307F9">
        <w:rPr>
          <w:rFonts w:ascii="Verdana" w:eastAsia="Times New Roman" w:hAnsi="Verdana" w:cs="Times New Roman"/>
          <w:sz w:val="20"/>
          <w:szCs w:val="20"/>
        </w:rPr>
        <w:t>közepes</w:t>
      </w:r>
      <w:r w:rsidRPr="003307F9">
        <w:rPr>
          <w:rFonts w:ascii="Verdana" w:eastAsia="Times New Roman" w:hAnsi="Verdana" w:cs="Times New Roman"/>
          <w:sz w:val="20"/>
          <w:szCs w:val="20"/>
        </w:rPr>
        <w:tab/>
        <w:t>( 3 ) 11-13</w:t>
      </w:r>
    </w:p>
    <w:p w:rsidR="00835A4F" w:rsidRPr="003307F9" w:rsidRDefault="00835A4F" w:rsidP="00835A4F">
      <w:pPr>
        <w:widowControl w:val="0"/>
        <w:tabs>
          <w:tab w:val="left" w:pos="993"/>
        </w:tabs>
        <w:spacing w:before="120" w:after="120" w:line="240" w:lineRule="auto"/>
        <w:ind w:left="1416"/>
        <w:rPr>
          <w:rFonts w:ascii="Verdana" w:eastAsia="Times New Roman" w:hAnsi="Verdana" w:cs="Times New Roman"/>
          <w:sz w:val="20"/>
          <w:szCs w:val="20"/>
        </w:rPr>
      </w:pPr>
      <w:r w:rsidRPr="003307F9">
        <w:rPr>
          <w:rFonts w:ascii="Verdana" w:eastAsia="Times New Roman" w:hAnsi="Verdana" w:cs="Times New Roman"/>
          <w:sz w:val="20"/>
          <w:szCs w:val="20"/>
        </w:rPr>
        <w:t>jó</w:t>
      </w:r>
      <w:r w:rsidRPr="003307F9">
        <w:rPr>
          <w:rFonts w:ascii="Verdana" w:eastAsia="Times New Roman" w:hAnsi="Verdana" w:cs="Times New Roman"/>
          <w:sz w:val="20"/>
          <w:szCs w:val="20"/>
        </w:rPr>
        <w:tab/>
      </w:r>
      <w:r w:rsidRPr="003307F9">
        <w:rPr>
          <w:rFonts w:ascii="Verdana" w:eastAsia="Times New Roman" w:hAnsi="Verdana" w:cs="Times New Roman"/>
          <w:sz w:val="20"/>
          <w:szCs w:val="20"/>
        </w:rPr>
        <w:tab/>
        <w:t>( 4 ) 14-17</w:t>
      </w:r>
    </w:p>
    <w:p w:rsidR="00835A4F" w:rsidRPr="003307F9" w:rsidRDefault="00835A4F" w:rsidP="00835A4F">
      <w:pPr>
        <w:widowControl w:val="0"/>
        <w:tabs>
          <w:tab w:val="left" w:pos="993"/>
        </w:tabs>
        <w:spacing w:before="120" w:after="120" w:line="240" w:lineRule="auto"/>
        <w:ind w:left="1416"/>
        <w:rPr>
          <w:rFonts w:ascii="Verdana" w:eastAsia="Times New Roman" w:hAnsi="Verdana" w:cs="Times New Roman"/>
          <w:sz w:val="20"/>
          <w:szCs w:val="20"/>
        </w:rPr>
      </w:pPr>
      <w:r w:rsidRPr="003307F9">
        <w:rPr>
          <w:rFonts w:ascii="Verdana" w:eastAsia="Times New Roman" w:hAnsi="Verdana" w:cs="Times New Roman"/>
          <w:sz w:val="20"/>
          <w:szCs w:val="20"/>
        </w:rPr>
        <w:t>jeles</w:t>
      </w:r>
      <w:r w:rsidRPr="003307F9">
        <w:rPr>
          <w:rFonts w:ascii="Verdana" w:eastAsia="Times New Roman" w:hAnsi="Verdana" w:cs="Times New Roman"/>
          <w:sz w:val="20"/>
          <w:szCs w:val="20"/>
        </w:rPr>
        <w:tab/>
      </w:r>
      <w:r w:rsidRPr="003307F9">
        <w:rPr>
          <w:rFonts w:ascii="Verdana" w:eastAsia="Times New Roman" w:hAnsi="Verdana" w:cs="Times New Roman"/>
          <w:sz w:val="20"/>
          <w:szCs w:val="20"/>
        </w:rPr>
        <w:tab/>
        <w:t>( 5 ) 18-20</w:t>
      </w:r>
    </w:p>
    <w:p w:rsidR="00835A4F" w:rsidRPr="003307F9" w:rsidRDefault="00835A4F" w:rsidP="003A5B4A">
      <w:pPr>
        <w:widowControl w:val="0"/>
        <w:numPr>
          <w:ilvl w:val="1"/>
          <w:numId w:val="439"/>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A mozgásformák minimum szintjeinek és a minimum összpontszámnak az elérése.</w:t>
      </w:r>
    </w:p>
    <w:p w:rsidR="00835A4F" w:rsidRPr="003307F9" w:rsidRDefault="00835A4F" w:rsidP="003A5B4A">
      <w:pPr>
        <w:widowControl w:val="0"/>
        <w:numPr>
          <w:ilvl w:val="0"/>
          <w:numId w:val="439"/>
        </w:numPr>
        <w:spacing w:before="120" w:after="120" w:line="240" w:lineRule="auto"/>
        <w:ind w:left="426" w:hanging="142"/>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835A4F" w:rsidRPr="003307F9" w:rsidRDefault="00835A4F" w:rsidP="003A5B4A">
      <w:pPr>
        <w:widowControl w:val="0"/>
        <w:numPr>
          <w:ilvl w:val="1"/>
          <w:numId w:val="439"/>
        </w:numPr>
        <w:tabs>
          <w:tab w:val="left" w:pos="851"/>
        </w:tabs>
        <w:spacing w:before="120" w:after="120" w:line="240" w:lineRule="auto"/>
        <w:ind w:left="993" w:hanging="709"/>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835A4F" w:rsidRPr="003307F9" w:rsidRDefault="00835A4F" w:rsidP="00835A4F">
      <w:pPr>
        <w:widowControl w:val="0"/>
        <w:spacing w:after="0" w:line="240" w:lineRule="auto"/>
        <w:ind w:left="709" w:hanging="425"/>
        <w:rPr>
          <w:rFonts w:ascii="Verdana" w:eastAsia="Times New Roman" w:hAnsi="Verdana" w:cs="Times New Roman"/>
          <w:sz w:val="20"/>
          <w:szCs w:val="20"/>
          <w:highlight w:val="lightGray"/>
        </w:rPr>
      </w:pPr>
      <w:r w:rsidRPr="003307F9">
        <w:rPr>
          <w:rFonts w:ascii="Verdana" w:eastAsia="Calibri" w:hAnsi="Verdana" w:cs="Times New Roman"/>
          <w:sz w:val="20"/>
          <w:szCs w:val="20"/>
        </w:rPr>
        <w:t>1.</w:t>
      </w:r>
      <w:r w:rsidRPr="003307F9">
        <w:rPr>
          <w:rFonts w:ascii="Verdana" w:eastAsia="Calibri" w:hAnsi="Verdana" w:cs="Times New Roman"/>
          <w:sz w:val="20"/>
          <w:szCs w:val="20"/>
        </w:rPr>
        <w:tab/>
        <w:t>A Magyar Honvédség Katonai Testnevelés Kiképzés és Sportbajnokságok szabályzata (A Magyar Honvédség Kiadványa 2017.)</w:t>
      </w:r>
    </w:p>
    <w:p w:rsidR="00835A4F" w:rsidRPr="003307F9" w:rsidRDefault="00835A4F" w:rsidP="003A5B4A">
      <w:pPr>
        <w:widowControl w:val="0"/>
        <w:numPr>
          <w:ilvl w:val="1"/>
          <w:numId w:val="439"/>
        </w:numPr>
        <w:tabs>
          <w:tab w:val="left" w:pos="851"/>
        </w:tabs>
        <w:spacing w:before="120" w:after="120" w:line="240" w:lineRule="auto"/>
        <w:ind w:left="993" w:hanging="709"/>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835A4F" w:rsidRPr="003307F9" w:rsidRDefault="00835A4F" w:rsidP="003A5B4A">
      <w:pPr>
        <w:widowControl w:val="0"/>
        <w:numPr>
          <w:ilvl w:val="0"/>
          <w:numId w:val="438"/>
        </w:numPr>
        <w:spacing w:after="0" w:line="240" w:lineRule="auto"/>
        <w:contextualSpacing/>
        <w:rPr>
          <w:rFonts w:ascii="Verdana" w:eastAsia="Calibri" w:hAnsi="Verdana" w:cs="Times New Roman"/>
          <w:sz w:val="20"/>
          <w:szCs w:val="20"/>
        </w:rPr>
      </w:pPr>
      <w:r w:rsidRPr="003307F9">
        <w:rPr>
          <w:rFonts w:ascii="Verdana" w:eastAsia="Calibri" w:hAnsi="Verdana" w:cs="Times New Roman"/>
          <w:sz w:val="20"/>
          <w:szCs w:val="20"/>
        </w:rPr>
        <w:t>Arold Imre: Az úszás oktatása Sport kiadó 1979. ISBN:9632530187</w:t>
      </w:r>
    </w:p>
    <w:p w:rsidR="00835A4F" w:rsidRPr="003307F9" w:rsidRDefault="00835A4F" w:rsidP="003A5B4A">
      <w:pPr>
        <w:widowControl w:val="0"/>
        <w:numPr>
          <w:ilvl w:val="0"/>
          <w:numId w:val="438"/>
        </w:numPr>
        <w:spacing w:after="0" w:line="240" w:lineRule="auto"/>
        <w:contextualSpacing/>
        <w:rPr>
          <w:rFonts w:ascii="Verdana" w:eastAsia="Times New Roman" w:hAnsi="Verdana" w:cs="Times New Roman"/>
          <w:sz w:val="20"/>
          <w:szCs w:val="20"/>
          <w:lang w:eastAsia="hu-HU"/>
        </w:rPr>
      </w:pPr>
      <w:r w:rsidRPr="003307F9">
        <w:rPr>
          <w:rFonts w:ascii="Verdana" w:eastAsia="Calibri" w:hAnsi="Verdana" w:cs="Times New Roman"/>
          <w:sz w:val="20"/>
          <w:szCs w:val="20"/>
        </w:rPr>
        <w:t>Kerezsi</w:t>
      </w:r>
      <w:r w:rsidRPr="003307F9">
        <w:rPr>
          <w:rFonts w:ascii="Verdana" w:eastAsia="Calibri" w:hAnsi="Verdana" w:cs="Times New Roman"/>
          <w:bCs/>
          <w:sz w:val="20"/>
          <w:szCs w:val="20"/>
        </w:rPr>
        <w:t xml:space="preserve"> Endre: Torna III. (1979. Sport Kiadó).   </w:t>
      </w:r>
      <w:r w:rsidRPr="003307F9">
        <w:rPr>
          <w:rFonts w:ascii="Verdana" w:eastAsia="Times New Roman" w:hAnsi="Verdana" w:cs="Times New Roman"/>
          <w:bCs/>
          <w:sz w:val="20"/>
          <w:szCs w:val="20"/>
          <w:lang w:eastAsia="hu-HU"/>
        </w:rPr>
        <w:t>ISBN:</w:t>
      </w:r>
      <w:r w:rsidRPr="003307F9">
        <w:rPr>
          <w:rFonts w:ascii="Verdana" w:eastAsia="Times New Roman" w:hAnsi="Verdana" w:cs="Times New Roman"/>
          <w:sz w:val="20"/>
          <w:szCs w:val="20"/>
          <w:lang w:eastAsia="hu-HU"/>
        </w:rPr>
        <w:t>963-253-012-8</w:t>
      </w:r>
    </w:p>
    <w:p w:rsidR="00835A4F" w:rsidRPr="003307F9" w:rsidRDefault="00835A4F" w:rsidP="00835A4F">
      <w:pPr>
        <w:widowControl w:val="0"/>
        <w:spacing w:after="0" w:line="240" w:lineRule="auto"/>
        <w:ind w:left="719"/>
        <w:contextualSpacing/>
        <w:rPr>
          <w:rFonts w:ascii="Verdana" w:eastAsia="Times New Roman" w:hAnsi="Verdana" w:cs="Times New Roman"/>
          <w:sz w:val="20"/>
          <w:szCs w:val="20"/>
          <w:highlight w:val="lightGray"/>
        </w:rPr>
      </w:pPr>
    </w:p>
    <w:p w:rsidR="00835A4F" w:rsidRPr="003307F9" w:rsidRDefault="00835A4F" w:rsidP="00835A4F">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2023-06-12.</w:t>
      </w:r>
    </w:p>
    <w:p w:rsidR="00835A4F" w:rsidRPr="003307F9" w:rsidRDefault="00835A4F" w:rsidP="00835A4F">
      <w:pPr>
        <w:widowControl w:val="0"/>
        <w:spacing w:before="120" w:after="120" w:line="240" w:lineRule="auto"/>
        <w:jc w:val="both"/>
        <w:rPr>
          <w:rFonts w:ascii="Verdana" w:eastAsia="Times New Roman" w:hAnsi="Verdana" w:cs="Times New Roman"/>
          <w:bCs/>
          <w:sz w:val="20"/>
          <w:szCs w:val="20"/>
        </w:rPr>
      </w:pPr>
    </w:p>
    <w:p w:rsidR="00835A4F" w:rsidRPr="003307F9" w:rsidRDefault="00835A4F" w:rsidP="00835A4F">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Dr. Prókainé dr. Kovács Tímea alezredes, </w:t>
      </w:r>
    </w:p>
    <w:p w:rsidR="00835A4F" w:rsidRPr="003307F9" w:rsidRDefault="00835A4F" w:rsidP="00835A4F">
      <w:pPr>
        <w:widowControl w:val="0"/>
        <w:spacing w:after="0" w:line="240" w:lineRule="auto"/>
        <w:jc w:val="right"/>
        <w:rPr>
          <w:rFonts w:ascii="Verdana" w:eastAsia="Calibri" w:hAnsi="Verdana" w:cs="Times New Roman"/>
          <w:sz w:val="20"/>
          <w:szCs w:val="20"/>
        </w:rPr>
      </w:pPr>
      <w:r w:rsidRPr="003307F9">
        <w:rPr>
          <w:rFonts w:ascii="Verdana" w:eastAsia="Times New Roman" w:hAnsi="Verdana" w:cs="Times New Roman"/>
          <w:bCs/>
          <w:sz w:val="20"/>
          <w:szCs w:val="20"/>
        </w:rPr>
        <w:t>KTSK testnevelő tanár, sk.</w:t>
      </w:r>
    </w:p>
    <w:p w:rsidR="00835A4F" w:rsidRPr="003307F9" w:rsidRDefault="00835A4F" w:rsidP="00835A4F">
      <w:pPr>
        <w:rPr>
          <w:rFonts w:ascii="Verdana" w:hAnsi="Verdana"/>
        </w:rPr>
      </w:pPr>
    </w:p>
    <w:p w:rsidR="00835A4F" w:rsidRPr="003307F9" w:rsidRDefault="00835A4F" w:rsidP="00835A4F">
      <w:pPr>
        <w:rPr>
          <w:rFonts w:ascii="Verdana" w:hAnsi="Verdana"/>
        </w:rPr>
      </w:pPr>
      <w:r w:rsidRPr="003307F9">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94C61" w:rsidRPr="003307F9" w:rsidTr="00372314">
        <w:tc>
          <w:tcPr>
            <w:tcW w:w="4855" w:type="dxa"/>
            <w:tcBorders>
              <w:bottom w:val="single" w:sz="4" w:space="0" w:color="auto"/>
            </w:tcBorders>
          </w:tcPr>
          <w:p w:rsidR="00394C61" w:rsidRPr="003307F9" w:rsidRDefault="00394C61" w:rsidP="00372314">
            <w:pPr>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c>
          <w:tcPr>
            <w:tcW w:w="1620" w:type="dxa"/>
          </w:tcPr>
          <w:p w:rsidR="00394C61" w:rsidRPr="003307F9" w:rsidRDefault="00394C61" w:rsidP="00372314">
            <w:pPr>
              <w:spacing w:after="0" w:line="240" w:lineRule="auto"/>
              <w:jc w:val="both"/>
              <w:rPr>
                <w:rFonts w:ascii="Verdana" w:eastAsia="Times New Roman" w:hAnsi="Verdana" w:cs="Times New Roman"/>
                <w:sz w:val="20"/>
                <w:szCs w:val="20"/>
                <w:lang w:eastAsia="hu-HU"/>
              </w:rPr>
            </w:pPr>
          </w:p>
        </w:tc>
        <w:tc>
          <w:tcPr>
            <w:tcW w:w="2597" w:type="dxa"/>
          </w:tcPr>
          <w:p w:rsidR="00394C61" w:rsidRPr="003307F9" w:rsidRDefault="00394C61" w:rsidP="00372314">
            <w:pPr>
              <w:spacing w:after="0" w:line="240" w:lineRule="auto"/>
              <w:jc w:val="right"/>
              <w:rPr>
                <w:rFonts w:ascii="Verdana" w:eastAsia="Times New Roman" w:hAnsi="Verdana" w:cs="Times New Roman"/>
                <w:sz w:val="20"/>
                <w:szCs w:val="20"/>
                <w:lang w:eastAsia="hu-HU"/>
              </w:rPr>
            </w:pPr>
          </w:p>
        </w:tc>
      </w:tr>
      <w:tr w:rsidR="00394C61" w:rsidRPr="003307F9" w:rsidTr="00372314">
        <w:tc>
          <w:tcPr>
            <w:tcW w:w="4855" w:type="dxa"/>
            <w:tcBorders>
              <w:top w:val="single" w:sz="4" w:space="0" w:color="auto"/>
            </w:tcBorders>
          </w:tcPr>
          <w:p w:rsidR="00394C61" w:rsidRPr="003307F9" w:rsidRDefault="00394C61" w:rsidP="00372314">
            <w:pPr>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c>
          <w:tcPr>
            <w:tcW w:w="1620" w:type="dxa"/>
          </w:tcPr>
          <w:p w:rsidR="00394C61" w:rsidRPr="003307F9" w:rsidRDefault="00394C61" w:rsidP="00372314">
            <w:pPr>
              <w:spacing w:after="0" w:line="240" w:lineRule="auto"/>
              <w:jc w:val="both"/>
              <w:rPr>
                <w:rFonts w:ascii="Verdana" w:eastAsia="Times New Roman" w:hAnsi="Verdana" w:cs="Times New Roman"/>
                <w:sz w:val="20"/>
                <w:szCs w:val="20"/>
                <w:lang w:eastAsia="hu-HU"/>
              </w:rPr>
            </w:pPr>
          </w:p>
        </w:tc>
        <w:tc>
          <w:tcPr>
            <w:tcW w:w="2597" w:type="dxa"/>
          </w:tcPr>
          <w:p w:rsidR="00394C61" w:rsidRPr="003307F9" w:rsidRDefault="00394C61" w:rsidP="00372314">
            <w:pPr>
              <w:spacing w:after="0" w:line="240" w:lineRule="auto"/>
              <w:jc w:val="both"/>
              <w:rPr>
                <w:rFonts w:ascii="Verdana" w:eastAsia="Times New Roman" w:hAnsi="Verdana" w:cs="Times New Roman"/>
                <w:sz w:val="20"/>
                <w:szCs w:val="20"/>
                <w:lang w:eastAsia="hu-HU"/>
              </w:rPr>
            </w:pPr>
          </w:p>
        </w:tc>
      </w:tr>
    </w:tbl>
    <w:p w:rsidR="00394C61" w:rsidRPr="003307F9" w:rsidRDefault="00394C61" w:rsidP="00394C61">
      <w:pPr>
        <w:widowControl w:val="0"/>
        <w:spacing w:before="120" w:after="120" w:line="240" w:lineRule="auto"/>
        <w:ind w:left="426" w:hanging="142"/>
        <w:jc w:val="center"/>
        <w:rPr>
          <w:rFonts w:ascii="Verdana" w:eastAsia="Times New Roman" w:hAnsi="Verdana" w:cs="Times New Roman"/>
          <w:b/>
          <w:bCs/>
          <w:sz w:val="20"/>
          <w:szCs w:val="20"/>
        </w:rPr>
      </w:pPr>
    </w:p>
    <w:p w:rsidR="00394C61" w:rsidRPr="003307F9" w:rsidRDefault="00394C61" w:rsidP="00394C61">
      <w:pPr>
        <w:widowControl w:val="0"/>
        <w:spacing w:before="120" w:after="120" w:line="240" w:lineRule="auto"/>
        <w:ind w:left="426" w:hanging="142"/>
        <w:jc w:val="center"/>
        <w:rPr>
          <w:rFonts w:ascii="Verdana" w:eastAsia="Times New Roman" w:hAnsi="Verdana" w:cs="Times New Roman"/>
          <w:b/>
          <w:bCs/>
          <w:sz w:val="20"/>
          <w:szCs w:val="20"/>
        </w:rPr>
      </w:pPr>
      <w:r w:rsidRPr="003307F9">
        <w:rPr>
          <w:rFonts w:ascii="Verdana" w:eastAsia="Times New Roman" w:hAnsi="Verdana" w:cs="Times New Roman"/>
          <w:b/>
          <w:bCs/>
          <w:sz w:val="20"/>
          <w:szCs w:val="20"/>
        </w:rPr>
        <w:t>TANTÁRGYI PROGRAM</w:t>
      </w:r>
    </w:p>
    <w:p w:rsidR="00394C61" w:rsidRPr="003307F9" w:rsidRDefault="00394C61" w:rsidP="002E1C1F">
      <w:pPr>
        <w:widowControl w:val="0"/>
        <w:numPr>
          <w:ilvl w:val="0"/>
          <w:numId w:val="17"/>
        </w:numPr>
        <w:tabs>
          <w:tab w:val="clear" w:pos="502"/>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HK916A090</w:t>
      </w:r>
    </w:p>
    <w:p w:rsidR="00394C61" w:rsidRPr="003307F9" w:rsidRDefault="00394C61" w:rsidP="002E1C1F">
      <w:pPr>
        <w:widowControl w:val="0"/>
        <w:numPr>
          <w:ilvl w:val="0"/>
          <w:numId w:val="17"/>
        </w:numPr>
        <w:tabs>
          <w:tab w:val="clear" w:pos="502"/>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megnevezése (magyarul):</w:t>
      </w:r>
      <w:r w:rsidRPr="003307F9">
        <w:rPr>
          <w:rFonts w:ascii="Verdana" w:eastAsia="Times New Roman" w:hAnsi="Verdana" w:cs="Times New Roman"/>
          <w:bCs/>
          <w:sz w:val="20"/>
          <w:szCs w:val="20"/>
        </w:rPr>
        <w:t xml:space="preserve"> Szakdolgozat készítés ÁLSZ</w:t>
      </w:r>
    </w:p>
    <w:p w:rsidR="00394C61" w:rsidRPr="003307F9" w:rsidRDefault="00394C61" w:rsidP="002E1C1F">
      <w:pPr>
        <w:widowControl w:val="0"/>
        <w:numPr>
          <w:ilvl w:val="0"/>
          <w:numId w:val="17"/>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bCs/>
          <w:sz w:val="20"/>
          <w:szCs w:val="20"/>
          <w:lang w:val="en-GB"/>
        </w:rPr>
        <w:t>Writing of</w:t>
      </w:r>
      <w:r w:rsidRPr="003307F9">
        <w:rPr>
          <w:rFonts w:ascii="Verdana" w:eastAsia="Times New Roman" w:hAnsi="Verdana" w:cs="Times New Roman"/>
          <w:b/>
          <w:bCs/>
          <w:sz w:val="20"/>
          <w:szCs w:val="20"/>
          <w:lang w:val="en-GB"/>
        </w:rPr>
        <w:t xml:space="preserve"> </w:t>
      </w:r>
      <w:r w:rsidRPr="003307F9">
        <w:rPr>
          <w:rFonts w:ascii="Verdana" w:eastAsia="Times New Roman" w:hAnsi="Verdana" w:cs="Times New Roman"/>
          <w:bCs/>
          <w:sz w:val="20"/>
          <w:szCs w:val="20"/>
          <w:lang w:val="en-GB"/>
        </w:rPr>
        <w:t>Bachelor Theses</w:t>
      </w:r>
      <w:r w:rsidRPr="003307F9">
        <w:rPr>
          <w:rFonts w:ascii="Verdana" w:eastAsia="Times New Roman" w:hAnsi="Verdana" w:cs="Times New Roman"/>
          <w:bCs/>
          <w:sz w:val="20"/>
          <w:szCs w:val="20"/>
        </w:rPr>
        <w:t xml:space="preserve"> ALSZ</w:t>
      </w:r>
    </w:p>
    <w:p w:rsidR="00394C61" w:rsidRPr="003307F9" w:rsidRDefault="00394C61" w:rsidP="002E1C1F">
      <w:pPr>
        <w:widowControl w:val="0"/>
        <w:numPr>
          <w:ilvl w:val="0"/>
          <w:numId w:val="17"/>
        </w:numPr>
        <w:tabs>
          <w:tab w:val="clear" w:pos="502"/>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394C61" w:rsidRPr="003307F9" w:rsidRDefault="00394C61" w:rsidP="002E1C1F">
      <w:pPr>
        <w:pStyle w:val="Listaszerbekezds"/>
        <w:widowControl w:val="0"/>
        <w:numPr>
          <w:ilvl w:val="1"/>
          <w:numId w:val="17"/>
        </w:numPr>
        <w:spacing w:before="120" w:after="120" w:line="240" w:lineRule="auto"/>
        <w:ind w:left="993" w:hanging="426"/>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10 kredit</w:t>
      </w:r>
    </w:p>
    <w:p w:rsidR="00394C61" w:rsidRPr="003307F9" w:rsidRDefault="00394C61" w:rsidP="002E1C1F">
      <w:pPr>
        <w:pStyle w:val="Listaszerbekezds"/>
        <w:widowControl w:val="0"/>
        <w:numPr>
          <w:ilvl w:val="1"/>
          <w:numId w:val="17"/>
        </w:numPr>
        <w:spacing w:before="120" w:after="120" w:line="240" w:lineRule="auto"/>
        <w:ind w:left="993" w:hanging="426"/>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 xml:space="preserve">a tantárgy elméleti vagy gyakorlati jellegének mértéke: 0% gyakorlat, 100% elmélet </w:t>
      </w:r>
    </w:p>
    <w:p w:rsidR="00394C61" w:rsidRPr="003307F9" w:rsidRDefault="00394C61" w:rsidP="002E1C1F">
      <w:pPr>
        <w:widowControl w:val="0"/>
        <w:numPr>
          <w:ilvl w:val="0"/>
          <w:numId w:val="17"/>
        </w:numPr>
        <w:tabs>
          <w:tab w:val="clear" w:pos="502"/>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NKE HHK Állami légiközlekedési alapképzési szak</w:t>
      </w:r>
    </w:p>
    <w:p w:rsidR="00394C61" w:rsidRPr="003307F9" w:rsidRDefault="00394C61" w:rsidP="002E1C1F">
      <w:pPr>
        <w:widowControl w:val="0"/>
        <w:numPr>
          <w:ilvl w:val="0"/>
          <w:numId w:val="17"/>
        </w:numPr>
        <w:tabs>
          <w:tab w:val="clear" w:pos="502"/>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NKE HHK Repülésirányító és Repülő-hajózó Tanszék</w:t>
      </w:r>
    </w:p>
    <w:p w:rsidR="00394C61" w:rsidRPr="003307F9" w:rsidRDefault="00394C61" w:rsidP="002E1C1F">
      <w:pPr>
        <w:widowControl w:val="0"/>
        <w:numPr>
          <w:ilvl w:val="0"/>
          <w:numId w:val="17"/>
        </w:numPr>
        <w:tabs>
          <w:tab w:val="clear" w:pos="502"/>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tantárgyfelelős oktató neve, beosztása, tudományos fokozata:</w:t>
      </w:r>
      <w:r w:rsidRPr="003307F9">
        <w:rPr>
          <w:rFonts w:ascii="Verdana" w:eastAsia="Times New Roman" w:hAnsi="Verdana" w:cs="Times New Roman"/>
          <w:bCs/>
          <w:sz w:val="20"/>
          <w:szCs w:val="20"/>
        </w:rPr>
        <w:t xml:space="preserve"> Dr. Palik Mátyás, egyetemi docens, PhD</w:t>
      </w:r>
    </w:p>
    <w:p w:rsidR="00394C61" w:rsidRPr="003307F9" w:rsidRDefault="00394C61" w:rsidP="002E1C1F">
      <w:pPr>
        <w:widowControl w:val="0"/>
        <w:numPr>
          <w:ilvl w:val="0"/>
          <w:numId w:val="17"/>
        </w:numPr>
        <w:tabs>
          <w:tab w:val="clear" w:pos="502"/>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394C61" w:rsidRPr="003307F9" w:rsidRDefault="00394C61" w:rsidP="002E1C1F">
      <w:pPr>
        <w:widowControl w:val="0"/>
        <w:numPr>
          <w:ilvl w:val="1"/>
          <w:numId w:val="17"/>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28</w:t>
      </w:r>
    </w:p>
    <w:p w:rsidR="00394C61" w:rsidRPr="003307F9" w:rsidRDefault="00394C61" w:rsidP="002E1C1F">
      <w:pPr>
        <w:widowControl w:val="0"/>
        <w:numPr>
          <w:ilvl w:val="2"/>
          <w:numId w:val="17"/>
        </w:numPr>
        <w:tabs>
          <w:tab w:val="clear" w:pos="1800"/>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nappali munkarend: 28 óra/félév (0 EA + 0 SZ + 28 GY) </w:t>
      </w:r>
    </w:p>
    <w:p w:rsidR="00394C61" w:rsidRPr="003307F9" w:rsidRDefault="00394C61" w:rsidP="002E1C1F">
      <w:pPr>
        <w:widowControl w:val="0"/>
        <w:numPr>
          <w:ilvl w:val="2"/>
          <w:numId w:val="17"/>
        </w:numPr>
        <w:tabs>
          <w:tab w:val="clear" w:pos="1800"/>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levelező munkarend: - (- EA + - SZ + - GY)</w:t>
      </w:r>
    </w:p>
    <w:p w:rsidR="00394C61" w:rsidRPr="003307F9" w:rsidRDefault="00394C61" w:rsidP="002E1C1F">
      <w:pPr>
        <w:widowControl w:val="0"/>
        <w:numPr>
          <w:ilvl w:val="1"/>
          <w:numId w:val="17"/>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2 óra/hét (0+2)</w:t>
      </w:r>
    </w:p>
    <w:p w:rsidR="00394C61" w:rsidRPr="003307F9" w:rsidRDefault="00394C61" w:rsidP="002E1C1F">
      <w:pPr>
        <w:widowControl w:val="0"/>
        <w:numPr>
          <w:ilvl w:val="1"/>
          <w:numId w:val="17"/>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hAnsi="Verdana" w:cs="Times New Roman"/>
          <w:sz w:val="20"/>
          <w:szCs w:val="20"/>
        </w:rPr>
        <w:t>Az ismeret átadásában alkalmazandó további sajátos módok, jellemzők: -</w:t>
      </w:r>
    </w:p>
    <w:p w:rsidR="00394C61" w:rsidRPr="003307F9" w:rsidRDefault="00394C61" w:rsidP="002E1C1F">
      <w:pPr>
        <w:widowControl w:val="0"/>
        <w:numPr>
          <w:ilvl w:val="0"/>
          <w:numId w:val="17"/>
        </w:numPr>
        <w:tabs>
          <w:tab w:val="clear" w:pos="502"/>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(magyarul):</w:t>
      </w:r>
      <w:r w:rsidRPr="003307F9">
        <w:rPr>
          <w:rFonts w:ascii="Verdana" w:eastAsia="Times New Roman" w:hAnsi="Verdana" w:cs="Times New Roman"/>
          <w:bCs/>
          <w:sz w:val="20"/>
          <w:szCs w:val="20"/>
        </w:rPr>
        <w:t xml:space="preserve"> A szakdolgozat elkészítése. Irodalomkutatás, rendszerezés, szerkezetkialakítás, megvalósítás.</w:t>
      </w:r>
    </w:p>
    <w:p w:rsidR="00394C61" w:rsidRPr="003307F9" w:rsidRDefault="00394C61" w:rsidP="00394C61">
      <w:pPr>
        <w:widowControl w:val="0"/>
        <w:spacing w:before="120" w:after="120" w:line="240" w:lineRule="auto"/>
        <w:ind w:left="426"/>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rPr>
        <w:t xml:space="preserve">A tantárgy szakmai tartalma (angolul) (Course description): </w:t>
      </w:r>
      <w:r w:rsidRPr="003307F9">
        <w:rPr>
          <w:rFonts w:ascii="Verdana" w:eastAsia="Times New Roman" w:hAnsi="Verdana" w:cs="Times New Roman"/>
          <w:bCs/>
          <w:sz w:val="20"/>
          <w:szCs w:val="20"/>
          <w:lang w:val="en-US"/>
        </w:rPr>
        <w:t>To write the bachelor theses. Literature research, systematization, structure design, implementation.</w:t>
      </w:r>
    </w:p>
    <w:p w:rsidR="00394C61" w:rsidRPr="003307F9" w:rsidRDefault="00394C61" w:rsidP="002E1C1F">
      <w:pPr>
        <w:pStyle w:val="Listaszerbekezds"/>
        <w:widowControl w:val="0"/>
        <w:numPr>
          <w:ilvl w:val="0"/>
          <w:numId w:val="17"/>
        </w:numPr>
        <w:tabs>
          <w:tab w:val="clear" w:pos="502"/>
        </w:tabs>
        <w:spacing w:before="120" w:after="120" w:line="240" w:lineRule="auto"/>
        <w:ind w:left="426" w:hanging="6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394C61" w:rsidRPr="003307F9" w:rsidRDefault="00394C61" w:rsidP="00394C61">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Tudása:</w:t>
      </w:r>
    </w:p>
    <w:p w:rsidR="00394C61" w:rsidRPr="003307F9" w:rsidRDefault="00394C61" w:rsidP="002E1C1F">
      <w:pPr>
        <w:pStyle w:val="Listaszerbekezds"/>
        <w:widowControl w:val="0"/>
        <w:numPr>
          <w:ilvl w:val="0"/>
          <w:numId w:val="15"/>
        </w:numPr>
        <w:spacing w:before="120" w:after="120" w:line="240" w:lineRule="auto"/>
        <w:jc w:val="both"/>
        <w:rPr>
          <w:rFonts w:ascii="Verdana" w:eastAsia="Times New Roman" w:hAnsi="Verdana"/>
          <w:bCs/>
          <w:sz w:val="20"/>
          <w:szCs w:val="20"/>
        </w:rPr>
      </w:pPr>
      <w:r w:rsidRPr="003307F9">
        <w:rPr>
          <w:rFonts w:ascii="Verdana" w:eastAsia="Times New Roman" w:hAnsi="Verdana"/>
          <w:bCs/>
          <w:sz w:val="20"/>
          <w:szCs w:val="20"/>
        </w:rPr>
        <w:t>Ismeri az összfegyvernemi harc megvívásával kapcsolatos alapismereteket, annak főbb jellemzőit, a harctámogatás, a harckiszolgáló támogatás, a haderőnemek, a fegyvernemek és szakcsapatok szervezeti felépítését, harceljárásait.</w:t>
      </w:r>
    </w:p>
    <w:p w:rsidR="00394C61" w:rsidRPr="003307F9" w:rsidRDefault="00394C61" w:rsidP="002E1C1F">
      <w:pPr>
        <w:pStyle w:val="Listaszerbekezds"/>
        <w:widowControl w:val="0"/>
        <w:numPr>
          <w:ilvl w:val="0"/>
          <w:numId w:val="15"/>
        </w:numPr>
        <w:spacing w:before="120" w:after="120" w:line="240" w:lineRule="auto"/>
        <w:jc w:val="both"/>
        <w:rPr>
          <w:rFonts w:ascii="Verdana" w:eastAsia="Times New Roman" w:hAnsi="Verdana"/>
          <w:bCs/>
          <w:sz w:val="20"/>
          <w:szCs w:val="20"/>
        </w:rPr>
      </w:pPr>
      <w:r w:rsidRPr="003307F9">
        <w:rPr>
          <w:rFonts w:ascii="Verdana" w:eastAsia="Times New Roman" w:hAnsi="Verdana"/>
          <w:bCs/>
          <w:sz w:val="20"/>
          <w:szCs w:val="20"/>
        </w:rPr>
        <w:t xml:space="preserve">Ismeri a </w:t>
      </w:r>
      <w:r w:rsidRPr="003307F9">
        <w:rPr>
          <w:rFonts w:ascii="Verdana" w:eastAsia="Times New Roman" w:hAnsi="Verdana" w:cs="Times New Roman"/>
          <w:bCs/>
          <w:sz w:val="20"/>
          <w:szCs w:val="20"/>
          <w:lang w:eastAsia="hu-HU"/>
        </w:rPr>
        <w:t xml:space="preserve">repülés, a repülésirányítás valamint és a repülőműszaki biztosítás </w:t>
      </w:r>
      <w:r w:rsidRPr="003307F9">
        <w:rPr>
          <w:rFonts w:ascii="Verdana" w:eastAsia="Times New Roman" w:hAnsi="Verdana"/>
          <w:bCs/>
          <w:sz w:val="20"/>
          <w:szCs w:val="20"/>
        </w:rPr>
        <w:t>rendszerét, érti az abban megvalósuló folyamatokat, tisztában van a legfontosabb szabályokkal és eljárásokkal.</w:t>
      </w:r>
    </w:p>
    <w:p w:rsidR="00394C61" w:rsidRPr="003307F9" w:rsidRDefault="00394C61" w:rsidP="002E1C1F">
      <w:pPr>
        <w:pStyle w:val="Listaszerbekezds"/>
        <w:widowControl w:val="0"/>
        <w:numPr>
          <w:ilvl w:val="0"/>
          <w:numId w:val="15"/>
        </w:numPr>
        <w:spacing w:before="120" w:after="120" w:line="240" w:lineRule="auto"/>
        <w:jc w:val="both"/>
        <w:rPr>
          <w:rFonts w:ascii="Verdana" w:eastAsia="Times New Roman" w:hAnsi="Verdana"/>
          <w:bCs/>
          <w:sz w:val="20"/>
          <w:szCs w:val="20"/>
        </w:rPr>
      </w:pPr>
      <w:r w:rsidRPr="003307F9">
        <w:rPr>
          <w:rFonts w:ascii="Verdana" w:eastAsia="Times New Roman" w:hAnsi="Verdana"/>
          <w:bCs/>
          <w:sz w:val="20"/>
          <w:szCs w:val="20"/>
        </w:rPr>
        <w:t>Mélyrehatóan ismeri és széleskörűen áttekinti a választott témát.</w:t>
      </w:r>
    </w:p>
    <w:p w:rsidR="00394C61" w:rsidRPr="003307F9" w:rsidRDefault="00394C61" w:rsidP="00394C61">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Képességei:</w:t>
      </w:r>
    </w:p>
    <w:p w:rsidR="00394C61" w:rsidRPr="003307F9" w:rsidRDefault="00394C61" w:rsidP="002E1C1F">
      <w:pPr>
        <w:pStyle w:val="Listaszerbekezds"/>
        <w:widowControl w:val="0"/>
        <w:numPr>
          <w:ilvl w:val="0"/>
          <w:numId w:val="14"/>
        </w:numPr>
        <w:spacing w:before="120" w:after="120" w:line="240" w:lineRule="auto"/>
        <w:jc w:val="both"/>
        <w:rPr>
          <w:rFonts w:ascii="Verdana" w:eastAsia="Times New Roman" w:hAnsi="Verdana"/>
          <w:bCs/>
          <w:sz w:val="20"/>
          <w:szCs w:val="20"/>
        </w:rPr>
      </w:pPr>
      <w:r w:rsidRPr="003307F9">
        <w:rPr>
          <w:rFonts w:ascii="Verdana" w:eastAsia="Times New Roman" w:hAnsi="Verdana"/>
          <w:bCs/>
          <w:sz w:val="20"/>
          <w:szCs w:val="20"/>
        </w:rPr>
        <w:t>Képes a szakmai terminológia magyarul és idegen nyelven történő alkalmazására.</w:t>
      </w:r>
    </w:p>
    <w:p w:rsidR="00394C61" w:rsidRPr="003307F9" w:rsidRDefault="00394C61" w:rsidP="002E1C1F">
      <w:pPr>
        <w:pStyle w:val="Listaszerbekezds"/>
        <w:widowControl w:val="0"/>
        <w:numPr>
          <w:ilvl w:val="0"/>
          <w:numId w:val="14"/>
        </w:numPr>
        <w:spacing w:before="120" w:after="120" w:line="240" w:lineRule="auto"/>
        <w:jc w:val="both"/>
        <w:rPr>
          <w:rFonts w:ascii="Verdana" w:eastAsia="Times New Roman" w:hAnsi="Verdana"/>
          <w:bCs/>
          <w:sz w:val="20"/>
          <w:szCs w:val="20"/>
        </w:rPr>
      </w:pPr>
      <w:r w:rsidRPr="003307F9">
        <w:rPr>
          <w:rFonts w:ascii="Verdana" w:eastAsia="Times New Roman" w:hAnsi="Verdana"/>
          <w:bCs/>
          <w:sz w:val="20"/>
          <w:szCs w:val="20"/>
        </w:rPr>
        <w:t>Képes a témához kapcsolódó jogszabályi háttér értelmezésére és gyakorlati alkalmazására.</w:t>
      </w:r>
    </w:p>
    <w:p w:rsidR="00394C61" w:rsidRPr="003307F9" w:rsidRDefault="00394C61" w:rsidP="002E1C1F">
      <w:pPr>
        <w:pStyle w:val="Listaszerbekezds"/>
        <w:widowControl w:val="0"/>
        <w:numPr>
          <w:ilvl w:val="0"/>
          <w:numId w:val="14"/>
        </w:numPr>
        <w:spacing w:before="120" w:after="120" w:line="240" w:lineRule="auto"/>
        <w:jc w:val="both"/>
        <w:rPr>
          <w:rFonts w:ascii="Verdana" w:eastAsia="Times New Roman" w:hAnsi="Verdana"/>
          <w:bCs/>
          <w:sz w:val="20"/>
          <w:szCs w:val="20"/>
        </w:rPr>
      </w:pPr>
      <w:r w:rsidRPr="003307F9">
        <w:rPr>
          <w:rFonts w:ascii="Verdana" w:eastAsia="Times New Roman" w:hAnsi="Verdana"/>
          <w:bCs/>
          <w:sz w:val="20"/>
          <w:szCs w:val="20"/>
        </w:rPr>
        <w:t>Képes a témában összefüggések feltárására.</w:t>
      </w:r>
    </w:p>
    <w:p w:rsidR="00394C61" w:rsidRPr="003307F9" w:rsidRDefault="00394C61" w:rsidP="002E1C1F">
      <w:pPr>
        <w:pStyle w:val="Listaszerbekezds"/>
        <w:widowControl w:val="0"/>
        <w:numPr>
          <w:ilvl w:val="0"/>
          <w:numId w:val="14"/>
        </w:numPr>
        <w:spacing w:before="120" w:after="120" w:line="240" w:lineRule="auto"/>
        <w:jc w:val="both"/>
        <w:rPr>
          <w:rFonts w:ascii="Verdana" w:eastAsia="Times New Roman" w:hAnsi="Verdana" w:cs="Times New Roman"/>
          <w:b/>
          <w:bCs/>
          <w:sz w:val="20"/>
          <w:szCs w:val="20"/>
        </w:rPr>
      </w:pPr>
      <w:r w:rsidRPr="003307F9">
        <w:rPr>
          <w:rFonts w:ascii="Verdana" w:eastAsia="Times New Roman" w:hAnsi="Verdana"/>
          <w:bCs/>
          <w:sz w:val="20"/>
          <w:szCs w:val="20"/>
        </w:rPr>
        <w:t>Képes a témához kapcsolódó irdalom kutatására és feldolgozására.</w:t>
      </w:r>
    </w:p>
    <w:p w:rsidR="00394C61" w:rsidRPr="003307F9" w:rsidRDefault="00394C61" w:rsidP="00394C61">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Attitűdje:</w:t>
      </w:r>
      <w:r w:rsidRPr="003307F9">
        <w:rPr>
          <w:rFonts w:ascii="Verdana" w:eastAsia="Times New Roman" w:hAnsi="Verdana" w:cs="Times New Roman"/>
          <w:bCs/>
          <w:sz w:val="20"/>
          <w:szCs w:val="20"/>
        </w:rPr>
        <w:t xml:space="preserve"> </w:t>
      </w:r>
    </w:p>
    <w:p w:rsidR="00394C61" w:rsidRPr="003307F9" w:rsidRDefault="00394C61" w:rsidP="002E1C1F">
      <w:pPr>
        <w:pStyle w:val="Listaszerbekezds"/>
        <w:widowControl w:val="0"/>
        <w:numPr>
          <w:ilvl w:val="0"/>
          <w:numId w:val="13"/>
        </w:numPr>
        <w:spacing w:before="120" w:after="120" w:line="240" w:lineRule="auto"/>
        <w:jc w:val="both"/>
        <w:rPr>
          <w:rFonts w:ascii="Verdana" w:eastAsia="Times New Roman" w:hAnsi="Verdana"/>
          <w:bCs/>
          <w:sz w:val="20"/>
          <w:szCs w:val="20"/>
        </w:rPr>
      </w:pPr>
      <w:r w:rsidRPr="003307F9">
        <w:rPr>
          <w:rFonts w:ascii="Verdana" w:eastAsia="Times New Roman" w:hAnsi="Verdana"/>
          <w:bCs/>
          <w:sz w:val="20"/>
          <w:szCs w:val="20"/>
        </w:rPr>
        <w:lastRenderedPageBreak/>
        <w:t>Nyitott a légiközlekedés szakterület új tudományos eredményei iránt, képes a szakterületen bekövetkező változásokhoz és fejlődéshez jól alkalmazkodni.</w:t>
      </w:r>
    </w:p>
    <w:p w:rsidR="00394C61" w:rsidRPr="003307F9" w:rsidRDefault="00394C61" w:rsidP="002E1C1F">
      <w:pPr>
        <w:pStyle w:val="Listaszerbekezds"/>
        <w:widowControl w:val="0"/>
        <w:numPr>
          <w:ilvl w:val="0"/>
          <w:numId w:val="13"/>
        </w:numPr>
        <w:spacing w:before="120" w:after="120" w:line="240" w:lineRule="auto"/>
        <w:jc w:val="both"/>
        <w:rPr>
          <w:rFonts w:ascii="Verdana" w:eastAsia="Times New Roman" w:hAnsi="Verdana"/>
          <w:bCs/>
          <w:sz w:val="20"/>
          <w:szCs w:val="20"/>
        </w:rPr>
      </w:pPr>
      <w:r w:rsidRPr="003307F9">
        <w:rPr>
          <w:rFonts w:ascii="Verdana" w:eastAsia="Times New Roman" w:hAnsi="Verdana"/>
          <w:bCs/>
          <w:sz w:val="20"/>
          <w:szCs w:val="20"/>
        </w:rPr>
        <w:t>Tevékenységét a hatékonyság központú szemlélet jellemzi.</w:t>
      </w:r>
    </w:p>
    <w:p w:rsidR="00394C61" w:rsidRPr="003307F9" w:rsidRDefault="00394C61" w:rsidP="00394C61">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Autonómiája és felelőssége:</w:t>
      </w:r>
      <w:r w:rsidRPr="003307F9">
        <w:rPr>
          <w:rFonts w:ascii="Verdana" w:eastAsia="Times New Roman" w:hAnsi="Verdana" w:cs="Times New Roman"/>
          <w:bCs/>
          <w:sz w:val="20"/>
          <w:szCs w:val="20"/>
        </w:rPr>
        <w:t xml:space="preserve"> </w:t>
      </w:r>
    </w:p>
    <w:p w:rsidR="00394C61" w:rsidRPr="003307F9" w:rsidRDefault="00394C61" w:rsidP="002E1C1F">
      <w:pPr>
        <w:pStyle w:val="Listaszerbekezds"/>
        <w:widowControl w:val="0"/>
        <w:numPr>
          <w:ilvl w:val="0"/>
          <w:numId w:val="12"/>
        </w:numPr>
        <w:spacing w:before="120" w:after="120" w:line="240" w:lineRule="auto"/>
        <w:jc w:val="both"/>
        <w:rPr>
          <w:rFonts w:ascii="Verdana" w:eastAsia="Times New Roman" w:hAnsi="Verdana"/>
          <w:bCs/>
          <w:sz w:val="20"/>
          <w:szCs w:val="20"/>
        </w:rPr>
      </w:pPr>
      <w:r w:rsidRPr="003307F9">
        <w:rPr>
          <w:rFonts w:ascii="Verdana" w:eastAsia="Times New Roman" w:hAnsi="Verdana"/>
          <w:bCs/>
          <w:sz w:val="20"/>
          <w:szCs w:val="20"/>
        </w:rPr>
        <w:t>Az dolgozat elkészítése során önállóan döntéseket hoz.</w:t>
      </w:r>
    </w:p>
    <w:p w:rsidR="00394C61" w:rsidRPr="003307F9" w:rsidRDefault="00394C61" w:rsidP="002E1C1F">
      <w:pPr>
        <w:pStyle w:val="Listaszerbekezds"/>
        <w:widowControl w:val="0"/>
        <w:numPr>
          <w:ilvl w:val="0"/>
          <w:numId w:val="12"/>
        </w:numPr>
        <w:spacing w:before="120" w:after="120" w:line="240" w:lineRule="auto"/>
        <w:jc w:val="both"/>
        <w:rPr>
          <w:rFonts w:ascii="Verdana" w:eastAsia="Times New Roman" w:hAnsi="Verdana"/>
          <w:bCs/>
          <w:sz w:val="20"/>
          <w:szCs w:val="20"/>
        </w:rPr>
      </w:pPr>
      <w:r w:rsidRPr="003307F9">
        <w:rPr>
          <w:rFonts w:ascii="Verdana" w:eastAsia="Times New Roman" w:hAnsi="Verdana"/>
          <w:bCs/>
          <w:sz w:val="20"/>
          <w:szCs w:val="20"/>
        </w:rPr>
        <w:t>Felelősséget vállal számvetéseinek pontosságáért.</w:t>
      </w:r>
    </w:p>
    <w:p w:rsidR="00394C61" w:rsidRPr="003307F9" w:rsidRDefault="00394C61" w:rsidP="002E1C1F">
      <w:pPr>
        <w:pStyle w:val="Listaszerbekezds"/>
        <w:widowControl w:val="0"/>
        <w:numPr>
          <w:ilvl w:val="0"/>
          <w:numId w:val="12"/>
        </w:numPr>
        <w:spacing w:before="120" w:after="120" w:line="240" w:lineRule="auto"/>
        <w:jc w:val="both"/>
        <w:rPr>
          <w:rFonts w:ascii="Verdana" w:eastAsia="Times New Roman" w:hAnsi="Verdana"/>
          <w:bCs/>
          <w:sz w:val="20"/>
          <w:szCs w:val="20"/>
        </w:rPr>
      </w:pPr>
      <w:r w:rsidRPr="003307F9">
        <w:rPr>
          <w:rFonts w:ascii="Verdana" w:eastAsia="Times New Roman" w:hAnsi="Verdana"/>
          <w:bCs/>
          <w:sz w:val="20"/>
          <w:szCs w:val="20"/>
        </w:rPr>
        <w:t>Felelősséget vállal a jogszerű irodalomfelhasználásért.</w:t>
      </w:r>
    </w:p>
    <w:p w:rsidR="00394C61" w:rsidRPr="003307F9" w:rsidRDefault="00394C61" w:rsidP="00394C61">
      <w:pPr>
        <w:widowControl w:val="0"/>
        <w:spacing w:before="240" w:after="120" w:line="240" w:lineRule="auto"/>
        <w:ind w:left="425"/>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394C61" w:rsidRPr="003307F9" w:rsidRDefault="00394C61" w:rsidP="00394C61">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w:t>
      </w:r>
    </w:p>
    <w:p w:rsidR="00394C61" w:rsidRPr="003307F9" w:rsidRDefault="00394C61" w:rsidP="002E1C1F">
      <w:pPr>
        <w:pStyle w:val="Listaszerbekezds"/>
        <w:widowControl w:val="0"/>
        <w:numPr>
          <w:ilvl w:val="0"/>
          <w:numId w:val="11"/>
        </w:numPr>
        <w:spacing w:before="120" w:after="120" w:line="240" w:lineRule="auto"/>
        <w:jc w:val="both"/>
        <w:rPr>
          <w:rFonts w:ascii="Verdana" w:eastAsia="Times New Roman" w:hAnsi="Verdana"/>
          <w:bCs/>
          <w:sz w:val="20"/>
          <w:szCs w:val="20"/>
        </w:rPr>
      </w:pPr>
      <w:r w:rsidRPr="003307F9">
        <w:rPr>
          <w:rFonts w:ascii="Verdana" w:eastAsia="Times New Roman" w:hAnsi="Verdana"/>
          <w:bCs/>
          <w:sz w:val="20"/>
          <w:szCs w:val="20"/>
        </w:rPr>
        <w:t>Knows the basic procedures and features of the battle carried out by combined arms, the combat service (CS) and combat service support (CSS) tasks, the battle procedures and organizational structures of the military services, branches and specific units.</w:t>
      </w:r>
    </w:p>
    <w:p w:rsidR="00394C61" w:rsidRPr="003307F9" w:rsidRDefault="00394C61" w:rsidP="002E1C1F">
      <w:pPr>
        <w:pStyle w:val="Listaszerbekezds"/>
        <w:widowControl w:val="0"/>
        <w:numPr>
          <w:ilvl w:val="0"/>
          <w:numId w:val="11"/>
        </w:numPr>
        <w:spacing w:before="120" w:after="120" w:line="240" w:lineRule="auto"/>
        <w:jc w:val="both"/>
        <w:rPr>
          <w:rFonts w:ascii="Verdana" w:eastAsia="Times New Roman" w:hAnsi="Verdana"/>
          <w:bCs/>
          <w:sz w:val="20"/>
          <w:szCs w:val="20"/>
        </w:rPr>
      </w:pPr>
      <w:r w:rsidRPr="003307F9">
        <w:rPr>
          <w:rFonts w:ascii="Verdana" w:eastAsia="Times New Roman" w:hAnsi="Verdana"/>
          <w:bCs/>
          <w:sz w:val="20"/>
          <w:szCs w:val="20"/>
        </w:rPr>
        <w:t>He / she is familiar with the system of aviation, air traffic or air defense control and aviation tecchnikal service, is aware of the most important rules and procedures.</w:t>
      </w:r>
    </w:p>
    <w:p w:rsidR="00394C61" w:rsidRPr="003307F9" w:rsidRDefault="00394C61" w:rsidP="002E1C1F">
      <w:pPr>
        <w:pStyle w:val="Listaszerbekezds"/>
        <w:widowControl w:val="0"/>
        <w:numPr>
          <w:ilvl w:val="0"/>
          <w:numId w:val="11"/>
        </w:numPr>
        <w:spacing w:before="120" w:after="120" w:line="240" w:lineRule="auto"/>
        <w:jc w:val="both"/>
        <w:rPr>
          <w:rFonts w:ascii="Verdana" w:eastAsia="Times New Roman" w:hAnsi="Verdana"/>
          <w:bCs/>
          <w:sz w:val="20"/>
          <w:szCs w:val="20"/>
        </w:rPr>
      </w:pPr>
      <w:r w:rsidRPr="003307F9">
        <w:rPr>
          <w:rFonts w:ascii="Verdana" w:eastAsia="Times New Roman" w:hAnsi="Verdana"/>
          <w:bCs/>
          <w:sz w:val="20"/>
          <w:szCs w:val="20"/>
        </w:rPr>
        <w:t>Has a thorough knowledge and broad overview of the chosen topic.</w:t>
      </w:r>
    </w:p>
    <w:p w:rsidR="00394C61" w:rsidRPr="003307F9" w:rsidRDefault="00394C61" w:rsidP="00394C61">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w:t>
      </w:r>
    </w:p>
    <w:p w:rsidR="00394C61" w:rsidRPr="003307F9" w:rsidRDefault="00394C61" w:rsidP="002E1C1F">
      <w:pPr>
        <w:pStyle w:val="Listaszerbekezds"/>
        <w:widowControl w:val="0"/>
        <w:numPr>
          <w:ilvl w:val="0"/>
          <w:numId w:val="10"/>
        </w:numPr>
        <w:spacing w:before="120" w:after="120" w:line="240" w:lineRule="auto"/>
        <w:jc w:val="both"/>
        <w:rPr>
          <w:rFonts w:ascii="Verdana" w:eastAsia="Times New Roman" w:hAnsi="Verdana"/>
          <w:bCs/>
          <w:sz w:val="20"/>
          <w:szCs w:val="20"/>
        </w:rPr>
      </w:pPr>
      <w:r w:rsidRPr="003307F9">
        <w:rPr>
          <w:rFonts w:ascii="Verdana" w:eastAsia="Times New Roman" w:hAnsi="Verdana"/>
          <w:bCs/>
          <w:sz w:val="20"/>
          <w:szCs w:val="20"/>
        </w:rPr>
        <w:t>Capable of using the professional terminology in Hungarian and foreign languages.</w:t>
      </w:r>
    </w:p>
    <w:p w:rsidR="00394C61" w:rsidRPr="003307F9" w:rsidRDefault="00394C61" w:rsidP="002E1C1F">
      <w:pPr>
        <w:pStyle w:val="Listaszerbekezds"/>
        <w:widowControl w:val="0"/>
        <w:numPr>
          <w:ilvl w:val="0"/>
          <w:numId w:val="10"/>
        </w:numPr>
        <w:spacing w:before="120" w:after="120" w:line="240" w:lineRule="auto"/>
        <w:jc w:val="both"/>
        <w:rPr>
          <w:rFonts w:ascii="Verdana" w:eastAsia="Times New Roman" w:hAnsi="Verdana"/>
          <w:bCs/>
          <w:sz w:val="20"/>
          <w:szCs w:val="20"/>
        </w:rPr>
      </w:pPr>
      <w:r w:rsidRPr="003307F9">
        <w:rPr>
          <w:rFonts w:ascii="Verdana" w:eastAsia="Times New Roman" w:hAnsi="Verdana"/>
          <w:bCs/>
          <w:sz w:val="20"/>
          <w:szCs w:val="20"/>
        </w:rPr>
        <w:t>Capable of interpreting and applying in practice the legal background related to his/her job and duties.</w:t>
      </w:r>
    </w:p>
    <w:p w:rsidR="00394C61" w:rsidRPr="003307F9" w:rsidRDefault="00394C61" w:rsidP="002E1C1F">
      <w:pPr>
        <w:pStyle w:val="Listaszerbekezds"/>
        <w:widowControl w:val="0"/>
        <w:numPr>
          <w:ilvl w:val="0"/>
          <w:numId w:val="10"/>
        </w:numPr>
        <w:spacing w:before="120" w:after="120" w:line="240" w:lineRule="auto"/>
        <w:jc w:val="both"/>
        <w:rPr>
          <w:rFonts w:ascii="Verdana" w:eastAsia="Times New Roman" w:hAnsi="Verdana"/>
          <w:bCs/>
          <w:sz w:val="20"/>
          <w:szCs w:val="20"/>
        </w:rPr>
      </w:pPr>
      <w:r w:rsidRPr="003307F9">
        <w:rPr>
          <w:rFonts w:ascii="Verdana" w:eastAsia="Times New Roman" w:hAnsi="Verdana"/>
          <w:bCs/>
          <w:sz w:val="20"/>
          <w:szCs w:val="20"/>
        </w:rPr>
        <w:t>He/She is able to explore context within topic.</w:t>
      </w:r>
    </w:p>
    <w:p w:rsidR="00394C61" w:rsidRPr="003307F9" w:rsidRDefault="00394C61" w:rsidP="002E1C1F">
      <w:pPr>
        <w:pStyle w:val="Listaszerbekezds"/>
        <w:widowControl w:val="0"/>
        <w:numPr>
          <w:ilvl w:val="0"/>
          <w:numId w:val="10"/>
        </w:numPr>
        <w:spacing w:before="120" w:after="120" w:line="240" w:lineRule="auto"/>
        <w:jc w:val="both"/>
        <w:rPr>
          <w:rFonts w:ascii="Verdana" w:eastAsia="Times New Roman" w:hAnsi="Verdana"/>
          <w:bCs/>
          <w:sz w:val="20"/>
          <w:szCs w:val="20"/>
        </w:rPr>
      </w:pPr>
      <w:r w:rsidRPr="003307F9">
        <w:rPr>
          <w:rFonts w:ascii="Verdana" w:eastAsia="Times New Roman" w:hAnsi="Verdana"/>
          <w:bCs/>
          <w:sz w:val="20"/>
          <w:szCs w:val="20"/>
        </w:rPr>
        <w:t>He/She is able to research and process related literature.</w:t>
      </w:r>
    </w:p>
    <w:p w:rsidR="00394C61" w:rsidRPr="003307F9" w:rsidRDefault="00394C61" w:rsidP="00394C61">
      <w:pPr>
        <w:spacing w:after="0" w:line="240" w:lineRule="auto"/>
        <w:ind w:left="425"/>
        <w:jc w:val="both"/>
        <w:rPr>
          <w:rFonts w:ascii="Verdana" w:eastAsia="Times New Roman" w:hAnsi="Verdana" w:cs="Times New Roman"/>
          <w:bCs/>
          <w:sz w:val="20"/>
          <w:szCs w:val="20"/>
        </w:rPr>
      </w:pPr>
      <w:r w:rsidRPr="003307F9">
        <w:rPr>
          <w:rFonts w:ascii="Verdana" w:eastAsia="Times New Roman" w:hAnsi="Verdana" w:cs="Times New Roman"/>
          <w:b/>
          <w:sz w:val="20"/>
          <w:szCs w:val="20"/>
          <w:lang w:val="en-GB"/>
        </w:rPr>
        <w:t>Attitude:</w:t>
      </w:r>
      <w:r w:rsidRPr="003307F9">
        <w:rPr>
          <w:rFonts w:ascii="Verdana" w:eastAsia="Times New Roman" w:hAnsi="Verdana" w:cs="Times New Roman"/>
          <w:sz w:val="20"/>
          <w:szCs w:val="20"/>
          <w:lang w:val="en-GB"/>
        </w:rPr>
        <w:t xml:space="preserve"> </w:t>
      </w:r>
    </w:p>
    <w:p w:rsidR="00394C61" w:rsidRPr="003307F9" w:rsidRDefault="00394C61" w:rsidP="002E1C1F">
      <w:pPr>
        <w:pStyle w:val="Listaszerbekezds"/>
        <w:widowControl w:val="0"/>
        <w:numPr>
          <w:ilvl w:val="0"/>
          <w:numId w:val="9"/>
        </w:numPr>
        <w:spacing w:before="120" w:after="120" w:line="240" w:lineRule="auto"/>
        <w:jc w:val="both"/>
        <w:rPr>
          <w:rFonts w:ascii="Verdana" w:eastAsia="Times New Roman" w:hAnsi="Verdana"/>
          <w:bCs/>
          <w:sz w:val="20"/>
          <w:szCs w:val="20"/>
        </w:rPr>
      </w:pPr>
      <w:r w:rsidRPr="003307F9">
        <w:rPr>
          <w:rFonts w:ascii="Verdana" w:eastAsia="Times New Roman" w:hAnsi="Verdana"/>
          <w:bCs/>
          <w:sz w:val="20"/>
          <w:szCs w:val="20"/>
        </w:rPr>
        <w:t>He/She is open to new scientific achievements in the field of aviation, able to adapt to changes and developments in the region.</w:t>
      </w:r>
    </w:p>
    <w:p w:rsidR="00394C61" w:rsidRPr="003307F9" w:rsidRDefault="00394C61" w:rsidP="002E1C1F">
      <w:pPr>
        <w:pStyle w:val="Listaszerbekezds"/>
        <w:widowControl w:val="0"/>
        <w:numPr>
          <w:ilvl w:val="0"/>
          <w:numId w:val="9"/>
        </w:numPr>
        <w:spacing w:before="120" w:after="120" w:line="240" w:lineRule="auto"/>
        <w:jc w:val="both"/>
        <w:rPr>
          <w:rFonts w:ascii="Verdana" w:eastAsia="Times New Roman" w:hAnsi="Verdana"/>
          <w:bCs/>
          <w:sz w:val="20"/>
          <w:szCs w:val="20"/>
        </w:rPr>
      </w:pPr>
      <w:r w:rsidRPr="003307F9">
        <w:rPr>
          <w:rFonts w:ascii="Verdana" w:eastAsia="Times New Roman" w:hAnsi="Verdana"/>
          <w:bCs/>
          <w:sz w:val="20"/>
          <w:szCs w:val="20"/>
        </w:rPr>
        <w:t>His/Her working activities are characterized by an efficiency-oriented approach.</w:t>
      </w:r>
    </w:p>
    <w:p w:rsidR="00394C61" w:rsidRPr="003307F9" w:rsidRDefault="00394C61" w:rsidP="00394C61">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Autonomy and responsibility: </w:t>
      </w:r>
    </w:p>
    <w:p w:rsidR="00394C61" w:rsidRPr="003307F9" w:rsidRDefault="00394C61" w:rsidP="002E1C1F">
      <w:pPr>
        <w:pStyle w:val="Listaszerbekezds"/>
        <w:widowControl w:val="0"/>
        <w:numPr>
          <w:ilvl w:val="0"/>
          <w:numId w:val="8"/>
        </w:numPr>
        <w:spacing w:before="120" w:after="120" w:line="240" w:lineRule="auto"/>
        <w:jc w:val="both"/>
        <w:rPr>
          <w:rFonts w:ascii="Verdana" w:eastAsia="Times New Roman" w:hAnsi="Verdana"/>
          <w:bCs/>
          <w:sz w:val="20"/>
          <w:szCs w:val="20"/>
        </w:rPr>
      </w:pPr>
      <w:r w:rsidRPr="003307F9">
        <w:rPr>
          <w:rFonts w:ascii="Verdana" w:eastAsia="Times New Roman" w:hAnsi="Verdana"/>
          <w:bCs/>
          <w:sz w:val="20"/>
          <w:szCs w:val="20"/>
        </w:rPr>
        <w:t>During the preparation of the thesis he / she makes independent decisions.</w:t>
      </w:r>
    </w:p>
    <w:p w:rsidR="00394C61" w:rsidRPr="003307F9" w:rsidRDefault="00394C61" w:rsidP="002E1C1F">
      <w:pPr>
        <w:pStyle w:val="Listaszerbekezds"/>
        <w:widowControl w:val="0"/>
        <w:numPr>
          <w:ilvl w:val="0"/>
          <w:numId w:val="8"/>
        </w:numPr>
        <w:spacing w:before="120" w:after="120" w:line="240" w:lineRule="auto"/>
        <w:jc w:val="both"/>
        <w:rPr>
          <w:rFonts w:ascii="Verdana" w:eastAsia="Times New Roman" w:hAnsi="Verdana"/>
          <w:bCs/>
          <w:sz w:val="20"/>
          <w:szCs w:val="20"/>
        </w:rPr>
      </w:pPr>
      <w:r w:rsidRPr="003307F9">
        <w:rPr>
          <w:rFonts w:ascii="Verdana" w:eastAsia="Times New Roman" w:hAnsi="Verdana"/>
          <w:bCs/>
          <w:sz w:val="20"/>
          <w:szCs w:val="20"/>
        </w:rPr>
        <w:t>He/She takes responsibility for the accurancy of his/her calculations.</w:t>
      </w:r>
    </w:p>
    <w:p w:rsidR="00394C61" w:rsidRPr="003307F9" w:rsidRDefault="00394C61" w:rsidP="002E1C1F">
      <w:pPr>
        <w:pStyle w:val="Listaszerbekezds"/>
        <w:widowControl w:val="0"/>
        <w:numPr>
          <w:ilvl w:val="0"/>
          <w:numId w:val="8"/>
        </w:numPr>
        <w:spacing w:before="120" w:after="120" w:line="240" w:lineRule="auto"/>
        <w:jc w:val="both"/>
        <w:rPr>
          <w:rFonts w:ascii="Verdana" w:eastAsia="Times New Roman" w:hAnsi="Verdana"/>
          <w:bCs/>
          <w:sz w:val="20"/>
          <w:szCs w:val="20"/>
        </w:rPr>
      </w:pPr>
      <w:r w:rsidRPr="003307F9">
        <w:rPr>
          <w:rFonts w:ascii="Verdana" w:eastAsia="Times New Roman" w:hAnsi="Verdana"/>
          <w:bCs/>
          <w:sz w:val="20"/>
          <w:szCs w:val="20"/>
        </w:rPr>
        <w:t>He/She takes responsibility for the legitimate use of literature.</w:t>
      </w:r>
    </w:p>
    <w:p w:rsidR="00394C61" w:rsidRPr="003307F9" w:rsidRDefault="00394C61" w:rsidP="002E1C1F">
      <w:pPr>
        <w:widowControl w:val="0"/>
        <w:numPr>
          <w:ilvl w:val="0"/>
          <w:numId w:val="17"/>
        </w:numPr>
        <w:tabs>
          <w:tab w:val="clear" w:pos="502"/>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nincs</w:t>
      </w:r>
    </w:p>
    <w:p w:rsidR="00394C61" w:rsidRPr="003307F9" w:rsidRDefault="00394C61" w:rsidP="002E1C1F">
      <w:pPr>
        <w:widowControl w:val="0"/>
        <w:numPr>
          <w:ilvl w:val="0"/>
          <w:numId w:val="17"/>
        </w:numPr>
        <w:tabs>
          <w:tab w:val="clear" w:pos="502"/>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tananyagának leírása, tematika. </w:t>
      </w:r>
      <w:r w:rsidRPr="003307F9">
        <w:rPr>
          <w:rFonts w:ascii="Verdana" w:eastAsia="Times New Roman" w:hAnsi="Verdana" w:cs="Times New Roman"/>
          <w:b/>
          <w:bCs/>
          <w:sz w:val="20"/>
          <w:szCs w:val="20"/>
          <w:lang w:val="en-GB"/>
        </w:rPr>
        <w:t>Description of the subject, curriculum</w:t>
      </w:r>
      <w:r w:rsidRPr="003307F9">
        <w:rPr>
          <w:rFonts w:ascii="Verdana" w:eastAsia="Times New Roman" w:hAnsi="Verdana" w:cs="Times New Roman"/>
          <w:b/>
          <w:bCs/>
          <w:sz w:val="20"/>
          <w:szCs w:val="20"/>
        </w:rPr>
        <w:t xml:space="preserve"> (magyarul, angolul - English):</w:t>
      </w:r>
    </w:p>
    <w:p w:rsidR="00394C61" w:rsidRPr="003307F9" w:rsidRDefault="00394C61" w:rsidP="00873E13">
      <w:pPr>
        <w:widowControl w:val="0"/>
        <w:numPr>
          <w:ilvl w:val="1"/>
          <w:numId w:val="17"/>
        </w:numPr>
        <w:tabs>
          <w:tab w:val="clear" w:pos="3977"/>
          <w:tab w:val="num" w:pos="1276"/>
        </w:tabs>
        <w:spacing w:before="120" w:after="120" w:line="240" w:lineRule="auto"/>
        <w:ind w:left="1276" w:hanging="85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Irodalomkutatás. </w:t>
      </w:r>
      <w:r w:rsidRPr="003307F9">
        <w:rPr>
          <w:rFonts w:ascii="Verdana" w:eastAsia="Times New Roman" w:hAnsi="Verdana" w:cs="Times New Roman"/>
          <w:i/>
          <w:sz w:val="20"/>
          <w:szCs w:val="20"/>
        </w:rPr>
        <w:t>(</w:t>
      </w:r>
      <w:r w:rsidRPr="003307F9">
        <w:rPr>
          <w:rFonts w:ascii="Verdana" w:eastAsia="Times New Roman" w:hAnsi="Verdana" w:cs="Times New Roman"/>
          <w:i/>
          <w:sz w:val="20"/>
          <w:szCs w:val="20"/>
          <w:lang w:val="en"/>
        </w:rPr>
        <w:t>Literature Research.)</w:t>
      </w:r>
    </w:p>
    <w:p w:rsidR="00394C61" w:rsidRPr="003307F9" w:rsidRDefault="00394C61" w:rsidP="00873E13">
      <w:pPr>
        <w:widowControl w:val="0"/>
        <w:numPr>
          <w:ilvl w:val="1"/>
          <w:numId w:val="17"/>
        </w:numPr>
        <w:tabs>
          <w:tab w:val="clear" w:pos="3977"/>
          <w:tab w:val="num" w:pos="1276"/>
        </w:tabs>
        <w:spacing w:before="120" w:after="120" w:line="240" w:lineRule="auto"/>
        <w:ind w:left="1276" w:hanging="850"/>
        <w:jc w:val="both"/>
        <w:rPr>
          <w:rFonts w:ascii="Verdana" w:eastAsia="Times New Roman" w:hAnsi="Verdana" w:cs="Times New Roman"/>
          <w:sz w:val="20"/>
          <w:szCs w:val="20"/>
        </w:rPr>
      </w:pPr>
      <w:r w:rsidRPr="003307F9">
        <w:rPr>
          <w:rFonts w:ascii="Verdana" w:eastAsia="Times New Roman" w:hAnsi="Verdana" w:cs="Times New Roman"/>
          <w:sz w:val="20"/>
          <w:szCs w:val="20"/>
        </w:rPr>
        <w:t>A szakirodalom rendszerezése. (</w:t>
      </w:r>
      <w:r w:rsidRPr="003307F9">
        <w:rPr>
          <w:rFonts w:ascii="Verdana" w:eastAsia="Times New Roman" w:hAnsi="Verdana" w:cs="Times New Roman"/>
          <w:i/>
          <w:sz w:val="20"/>
          <w:szCs w:val="20"/>
          <w:lang w:val="en"/>
        </w:rPr>
        <w:t>Systematization of literature.</w:t>
      </w:r>
      <w:r w:rsidRPr="003307F9">
        <w:rPr>
          <w:rFonts w:ascii="Verdana" w:eastAsia="Times New Roman" w:hAnsi="Verdana" w:cs="Times New Roman"/>
          <w:sz w:val="20"/>
          <w:szCs w:val="20"/>
          <w:lang w:val="en"/>
        </w:rPr>
        <w:t>)</w:t>
      </w:r>
    </w:p>
    <w:p w:rsidR="00394C61" w:rsidRPr="003307F9" w:rsidRDefault="00394C61" w:rsidP="00873E13">
      <w:pPr>
        <w:widowControl w:val="0"/>
        <w:numPr>
          <w:ilvl w:val="1"/>
          <w:numId w:val="17"/>
        </w:numPr>
        <w:tabs>
          <w:tab w:val="clear" w:pos="3977"/>
          <w:tab w:val="num" w:pos="1276"/>
        </w:tabs>
        <w:spacing w:before="120" w:after="120" w:line="240" w:lineRule="auto"/>
        <w:ind w:left="1276" w:hanging="85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A szakdolgozat szerkezetének kialakítása. </w:t>
      </w:r>
      <w:r w:rsidRPr="003307F9">
        <w:rPr>
          <w:rFonts w:ascii="Verdana" w:eastAsia="Times New Roman" w:hAnsi="Verdana" w:cs="Times New Roman"/>
          <w:i/>
          <w:sz w:val="20"/>
          <w:szCs w:val="20"/>
        </w:rPr>
        <w:t>(</w:t>
      </w:r>
      <w:r w:rsidRPr="003307F9">
        <w:rPr>
          <w:rFonts w:ascii="Verdana" w:eastAsia="Times New Roman" w:hAnsi="Verdana" w:cs="Times New Roman"/>
          <w:i/>
          <w:sz w:val="20"/>
          <w:szCs w:val="20"/>
          <w:lang w:val="en"/>
        </w:rPr>
        <w:t>Structure of the thesis.)</w:t>
      </w:r>
    </w:p>
    <w:p w:rsidR="00394C61" w:rsidRPr="003307F9" w:rsidRDefault="00394C61" w:rsidP="00873E13">
      <w:pPr>
        <w:widowControl w:val="0"/>
        <w:numPr>
          <w:ilvl w:val="1"/>
          <w:numId w:val="17"/>
        </w:numPr>
        <w:tabs>
          <w:tab w:val="clear" w:pos="3977"/>
          <w:tab w:val="num" w:pos="1276"/>
        </w:tabs>
        <w:spacing w:before="120" w:after="120" w:line="240" w:lineRule="auto"/>
        <w:ind w:left="1276" w:hanging="85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A szakdolgozat megírása. </w:t>
      </w:r>
      <w:r w:rsidRPr="003307F9">
        <w:rPr>
          <w:rFonts w:ascii="Verdana" w:eastAsia="Times New Roman" w:hAnsi="Verdana" w:cs="Times New Roman"/>
          <w:i/>
          <w:sz w:val="20"/>
          <w:szCs w:val="20"/>
        </w:rPr>
        <w:t>(</w:t>
      </w:r>
      <w:r w:rsidRPr="003307F9">
        <w:rPr>
          <w:rFonts w:ascii="Verdana" w:eastAsia="Times New Roman" w:hAnsi="Verdana" w:cs="Times New Roman"/>
          <w:i/>
          <w:sz w:val="20"/>
          <w:szCs w:val="20"/>
          <w:lang w:val="en"/>
        </w:rPr>
        <w:t>Writing the thesis)</w:t>
      </w:r>
    </w:p>
    <w:p w:rsidR="00394C61" w:rsidRPr="003307F9" w:rsidRDefault="00394C61" w:rsidP="00873E13">
      <w:pPr>
        <w:widowControl w:val="0"/>
        <w:numPr>
          <w:ilvl w:val="1"/>
          <w:numId w:val="17"/>
        </w:numPr>
        <w:tabs>
          <w:tab w:val="clear" w:pos="3977"/>
          <w:tab w:val="num" w:pos="1276"/>
        </w:tabs>
        <w:spacing w:before="120" w:after="120" w:line="240" w:lineRule="auto"/>
        <w:ind w:left="1276" w:hanging="850"/>
        <w:jc w:val="both"/>
        <w:rPr>
          <w:rFonts w:ascii="Verdana" w:eastAsia="Times New Roman" w:hAnsi="Verdana" w:cs="Times New Roman"/>
          <w:i/>
          <w:sz w:val="20"/>
          <w:szCs w:val="20"/>
        </w:rPr>
      </w:pPr>
      <w:r w:rsidRPr="003307F9">
        <w:rPr>
          <w:rFonts w:ascii="Verdana" w:eastAsia="Times New Roman" w:hAnsi="Verdana" w:cs="Times New Roman"/>
          <w:sz w:val="20"/>
          <w:szCs w:val="20"/>
        </w:rPr>
        <w:t xml:space="preserve">A konzultációk eredménye után átdolgozás, pontosítás. </w:t>
      </w:r>
      <w:r w:rsidRPr="003307F9">
        <w:rPr>
          <w:rFonts w:ascii="Verdana" w:eastAsia="Times New Roman" w:hAnsi="Verdana" w:cs="Times New Roman"/>
          <w:i/>
          <w:sz w:val="20"/>
          <w:szCs w:val="20"/>
        </w:rPr>
        <w:t>(</w:t>
      </w:r>
      <w:r w:rsidRPr="003307F9">
        <w:rPr>
          <w:rFonts w:ascii="Verdana" w:eastAsia="Times New Roman" w:hAnsi="Verdana" w:cs="Times New Roman"/>
          <w:i/>
          <w:sz w:val="20"/>
          <w:szCs w:val="20"/>
          <w:lang w:val="en"/>
        </w:rPr>
        <w:t>Following the results of the consultations, revision and clarification)</w:t>
      </w:r>
    </w:p>
    <w:p w:rsidR="00394C61" w:rsidRPr="003307F9" w:rsidRDefault="00394C61" w:rsidP="00873E13">
      <w:pPr>
        <w:widowControl w:val="0"/>
        <w:numPr>
          <w:ilvl w:val="1"/>
          <w:numId w:val="17"/>
        </w:numPr>
        <w:tabs>
          <w:tab w:val="clear" w:pos="3977"/>
          <w:tab w:val="num" w:pos="1276"/>
        </w:tabs>
        <w:spacing w:before="120" w:after="120" w:line="240" w:lineRule="auto"/>
        <w:ind w:left="1276" w:hanging="850"/>
        <w:jc w:val="both"/>
        <w:rPr>
          <w:rFonts w:ascii="Verdana" w:eastAsia="Times New Roman" w:hAnsi="Verdana" w:cs="Times New Roman"/>
          <w:i/>
          <w:sz w:val="20"/>
          <w:szCs w:val="20"/>
          <w:lang w:val="en"/>
        </w:rPr>
      </w:pPr>
      <w:r w:rsidRPr="003307F9">
        <w:rPr>
          <w:rFonts w:ascii="Verdana" w:eastAsia="Times New Roman" w:hAnsi="Verdana" w:cs="Times New Roman"/>
          <w:sz w:val="20"/>
          <w:szCs w:val="20"/>
        </w:rPr>
        <w:t xml:space="preserve">A szakdolgozat véglegesítése. </w:t>
      </w:r>
      <w:r w:rsidRPr="003307F9">
        <w:rPr>
          <w:rFonts w:ascii="Verdana" w:eastAsia="Times New Roman" w:hAnsi="Verdana" w:cs="Times New Roman"/>
          <w:i/>
          <w:sz w:val="20"/>
          <w:szCs w:val="20"/>
        </w:rPr>
        <w:t>(</w:t>
      </w:r>
      <w:r w:rsidRPr="003307F9">
        <w:rPr>
          <w:rFonts w:ascii="Verdana" w:eastAsia="Times New Roman" w:hAnsi="Verdana" w:cs="Times New Roman"/>
          <w:i/>
          <w:sz w:val="20"/>
          <w:szCs w:val="20"/>
          <w:lang w:val="en"/>
        </w:rPr>
        <w:t>Finalization of the thesis.)</w:t>
      </w:r>
    </w:p>
    <w:p w:rsidR="00394C61" w:rsidRPr="003307F9" w:rsidRDefault="00394C61" w:rsidP="002E1C1F">
      <w:pPr>
        <w:widowControl w:val="0"/>
        <w:numPr>
          <w:ilvl w:val="0"/>
          <w:numId w:val="17"/>
        </w:numPr>
        <w:tabs>
          <w:tab w:val="clear" w:pos="502"/>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eastAsia="Times New Roman" w:hAnsi="Verdana" w:cs="Times New Roman"/>
          <w:bCs/>
          <w:sz w:val="20"/>
          <w:szCs w:val="20"/>
        </w:rPr>
        <w:t>tavaszi félév/ 8. félév</w:t>
      </w:r>
    </w:p>
    <w:p w:rsidR="00394C61" w:rsidRPr="003307F9" w:rsidRDefault="00394C61" w:rsidP="002E1C1F">
      <w:pPr>
        <w:widowControl w:val="0"/>
        <w:numPr>
          <w:ilvl w:val="0"/>
          <w:numId w:val="17"/>
        </w:numPr>
        <w:tabs>
          <w:tab w:val="clear" w:pos="502"/>
        </w:tabs>
        <w:spacing w:before="120" w:after="120" w:line="240" w:lineRule="auto"/>
        <w:ind w:left="425" w:hanging="142"/>
        <w:jc w:val="both"/>
        <w:rPr>
          <w:rFonts w:ascii="Verdana" w:eastAsia="Times New Roman" w:hAnsi="Verdana" w:cs="Times New Roman"/>
          <w:bCs/>
          <w:strike/>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r w:rsidRPr="003307F9">
        <w:rPr>
          <w:rFonts w:ascii="Verdana" w:eastAsia="Times New Roman" w:hAnsi="Verdana" w:cs="Times New Roman"/>
          <w:bCs/>
          <w:sz w:val="20"/>
          <w:szCs w:val="20"/>
        </w:rPr>
        <w:t xml:space="preserve"> A szakdolgozat elkészítése során, a </w:t>
      </w:r>
      <w:r w:rsidRPr="003307F9">
        <w:rPr>
          <w:rFonts w:ascii="Verdana" w:eastAsia="Times New Roman" w:hAnsi="Verdana" w:cs="Times New Roman"/>
          <w:bCs/>
          <w:sz w:val="20"/>
          <w:szCs w:val="20"/>
        </w:rPr>
        <w:lastRenderedPageBreak/>
        <w:t xml:space="preserve">feladatlapon meghatározott időszakokban és alkalmakkor a konzultációk kötelezők. A távolmaradás következtében elmaradt feladatok, az oktatóval/témavezetővel egyeztetett időpontban, konzultáció keretében kerül pótlásra. </w:t>
      </w:r>
    </w:p>
    <w:p w:rsidR="00394C61" w:rsidRPr="003307F9" w:rsidRDefault="00394C61" w:rsidP="002E1C1F">
      <w:pPr>
        <w:widowControl w:val="0"/>
        <w:numPr>
          <w:ilvl w:val="0"/>
          <w:numId w:val="17"/>
        </w:numPr>
        <w:tabs>
          <w:tab w:val="clear" w:pos="502"/>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sz w:val="20"/>
          <w:szCs w:val="20"/>
        </w:rPr>
        <w:t xml:space="preserve">Félévközi feladatok, ismeretek ellenőrzésének rendje: </w:t>
      </w:r>
      <w:r w:rsidRPr="003307F9">
        <w:rPr>
          <w:rFonts w:ascii="Verdana" w:eastAsia="Times New Roman" w:hAnsi="Verdana" w:cs="Times New Roman"/>
          <w:bCs/>
          <w:sz w:val="20"/>
          <w:szCs w:val="20"/>
        </w:rPr>
        <w:t xml:space="preserve">A hallgatónak a kiadott szakdolgozati feladatlapon megfogalmazott feladatokat meghatározott időre és tartalommal kell végrehajtani. Az egyes részfeladatok végrehajtását az oktató/konzulens tanár ötfokozatú érdemjeggyel értékeli. Az egyes részfeladatok az alábbiakat foglalják magukba: </w:t>
      </w:r>
    </w:p>
    <w:p w:rsidR="00394C61" w:rsidRPr="003307F9" w:rsidRDefault="00394C61" w:rsidP="002E1C1F">
      <w:pPr>
        <w:pStyle w:val="Listaszerbekezds"/>
        <w:widowControl w:val="0"/>
        <w:numPr>
          <w:ilvl w:val="0"/>
          <w:numId w:val="16"/>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Formai sajátosságok (a dolgozat szerkezete, tagolása, nyelvi-, stilisztikai megformálás (terminusok, helyesírás, ábrák, táblázatok) - formai követelmények a tájékoztatóban meghatározottak alapján);</w:t>
      </w:r>
    </w:p>
    <w:p w:rsidR="00394C61" w:rsidRPr="003307F9" w:rsidRDefault="00394C61" w:rsidP="002E1C1F">
      <w:pPr>
        <w:pStyle w:val="Listaszerbekezds"/>
        <w:widowControl w:val="0"/>
        <w:numPr>
          <w:ilvl w:val="0"/>
          <w:numId w:val="16"/>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Témaválasztás (indoklása, aktualitása, megvalósíthatósága, szakirodalmi megalapozottság);</w:t>
      </w:r>
    </w:p>
    <w:p w:rsidR="00394C61" w:rsidRPr="003307F9" w:rsidRDefault="00394C61" w:rsidP="002E1C1F">
      <w:pPr>
        <w:pStyle w:val="Listaszerbekezds"/>
        <w:widowControl w:val="0"/>
        <w:numPr>
          <w:ilvl w:val="0"/>
          <w:numId w:val="16"/>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Bibliográfia (Bibliográfia összeállítása, feldolgozása. Aktuális, releváns magyar nyelvű szakkönyvek, hazai és nemzetközi folyóiratcikkek témába vágó, megfelelő hivatkozással, történő tartalmi, formai megjelenítése.);</w:t>
      </w:r>
    </w:p>
    <w:p w:rsidR="00394C61" w:rsidRPr="003307F9" w:rsidRDefault="00394C61" w:rsidP="002E1C1F">
      <w:pPr>
        <w:pStyle w:val="Listaszerbekezds"/>
        <w:widowControl w:val="0"/>
        <w:numPr>
          <w:ilvl w:val="0"/>
          <w:numId w:val="16"/>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Hipotézisek (szakirodalmi megalapozottság, megfelelőek-e, alkalmasak-e a későbbi eredmények értékelésére);</w:t>
      </w:r>
    </w:p>
    <w:p w:rsidR="00394C61" w:rsidRPr="003307F9" w:rsidRDefault="00394C61" w:rsidP="002E1C1F">
      <w:pPr>
        <w:pStyle w:val="Listaszerbekezds"/>
        <w:widowControl w:val="0"/>
        <w:numPr>
          <w:ilvl w:val="0"/>
          <w:numId w:val="16"/>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Anyag és módszer (Vizsgálati esetek, módszerek, eszközök, eljárások megfelelő bemutatása. Kutatási, feldolgozási módszerek szakszerűsége.)</w:t>
      </w:r>
    </w:p>
    <w:p w:rsidR="00394C61" w:rsidRPr="003307F9" w:rsidRDefault="00394C61" w:rsidP="00394C61">
      <w:pPr>
        <w:widowControl w:val="0"/>
        <w:spacing w:before="120" w:after="120" w:line="240" w:lineRule="auto"/>
        <w:ind w:left="284"/>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szakdolgozat beadásával együtt az oktatónak/konzulensnek a részfeladatok értékeléséből egy osztályzatot állít elő. Amennyiben valamelyik részosztályzat elégtelen, a szakdolgozati feladat is elégtelen. Elégtelen részfeladatot a következő konzultációra a hallgatónak javítania kell.</w:t>
      </w:r>
    </w:p>
    <w:p w:rsidR="00394C61" w:rsidRPr="003307F9" w:rsidRDefault="00394C61" w:rsidP="002E1C1F">
      <w:pPr>
        <w:widowControl w:val="0"/>
        <w:numPr>
          <w:ilvl w:val="0"/>
          <w:numId w:val="17"/>
        </w:numPr>
        <w:tabs>
          <w:tab w:val="clear" w:pos="502"/>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394C61" w:rsidRPr="003307F9" w:rsidRDefault="00394C61" w:rsidP="002E1C1F">
      <w:pPr>
        <w:widowControl w:val="0"/>
        <w:numPr>
          <w:ilvl w:val="1"/>
          <w:numId w:val="17"/>
        </w:numPr>
        <w:tabs>
          <w:tab w:val="clear" w:pos="3977"/>
        </w:tabs>
        <w:spacing w:before="120" w:after="120" w:line="240" w:lineRule="auto"/>
        <w:ind w:left="426" w:firstLine="0"/>
        <w:jc w:val="both"/>
        <w:rPr>
          <w:rFonts w:ascii="Verdana" w:eastAsia="Times New Roman" w:hAnsi="Verdana" w:cs="Times New Roman"/>
          <w:bCs/>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w:t>
      </w:r>
      <w:r w:rsidRPr="003307F9">
        <w:rPr>
          <w:rFonts w:ascii="Verdana" w:eastAsia="Times New Roman" w:hAnsi="Verdana" w:cs="Times New Roman"/>
          <w:bCs/>
          <w:sz w:val="20"/>
          <w:szCs w:val="20"/>
        </w:rPr>
        <w:t>Az aláírás megszerzésének feltétele a 14. pontban meghatározott arányú részvétel a foglalkozásokon, és a 15. pontban meghatározott feladat legalább elégséges osztályzattal történő teljesítése.</w:t>
      </w:r>
    </w:p>
    <w:p w:rsidR="00394C61" w:rsidRPr="003307F9" w:rsidRDefault="00394C61" w:rsidP="002E1C1F">
      <w:pPr>
        <w:widowControl w:val="0"/>
        <w:numPr>
          <w:ilvl w:val="1"/>
          <w:numId w:val="17"/>
        </w:numPr>
        <w:tabs>
          <w:tab w:val="clear" w:pos="3977"/>
        </w:tabs>
        <w:spacing w:before="120" w:after="120" w:line="240" w:lineRule="auto"/>
        <w:ind w:left="426" w:firstLine="0"/>
        <w:jc w:val="both"/>
        <w:rPr>
          <w:rFonts w:ascii="Verdana" w:eastAsia="Times New Roman" w:hAnsi="Verdana" w:cs="Times New Roman"/>
          <w:bCs/>
          <w:sz w:val="20"/>
          <w:szCs w:val="20"/>
        </w:rPr>
      </w:pPr>
      <w:r w:rsidRPr="003307F9">
        <w:rPr>
          <w:rFonts w:ascii="Verdana" w:eastAsia="Times New Roman" w:hAnsi="Verdana" w:cs="Times New Roman"/>
          <w:b/>
          <w:sz w:val="20"/>
          <w:szCs w:val="20"/>
        </w:rPr>
        <w:t xml:space="preserve">Az értékelés: </w:t>
      </w:r>
      <w:r w:rsidRPr="003307F9">
        <w:rPr>
          <w:rFonts w:ascii="Verdana" w:eastAsia="Times New Roman" w:hAnsi="Verdana" w:cs="Times New Roman"/>
          <w:bCs/>
          <w:sz w:val="20"/>
          <w:szCs w:val="20"/>
        </w:rPr>
        <w:t xml:space="preserve">A tantárgy érétkelése </w:t>
      </w:r>
      <w:r w:rsidRPr="003307F9">
        <w:rPr>
          <w:rFonts w:ascii="Verdana" w:eastAsia="Times New Roman" w:hAnsi="Verdana" w:cs="Times New Roman"/>
          <w:b/>
          <w:bCs/>
          <w:sz w:val="20"/>
          <w:szCs w:val="20"/>
        </w:rPr>
        <w:t>évközi értékeléssel</w:t>
      </w:r>
      <w:r w:rsidRPr="003307F9">
        <w:rPr>
          <w:rFonts w:ascii="Verdana" w:eastAsia="Times New Roman" w:hAnsi="Verdana" w:cs="Times New Roman"/>
          <w:bCs/>
          <w:sz w:val="20"/>
          <w:szCs w:val="20"/>
        </w:rPr>
        <w:t xml:space="preserve"> zárul, amely a hallgató által megírt és benyújtott szakdolgozat részfeladataira kapott osztályzatok egyszerű számtani átlagával kerül meghatározásra.</w:t>
      </w:r>
    </w:p>
    <w:p w:rsidR="00394C61" w:rsidRPr="003307F9" w:rsidRDefault="00394C61" w:rsidP="002E1C1F">
      <w:pPr>
        <w:widowControl w:val="0"/>
        <w:numPr>
          <w:ilvl w:val="1"/>
          <w:numId w:val="17"/>
        </w:numPr>
        <w:tabs>
          <w:tab w:val="clear" w:pos="3977"/>
        </w:tabs>
        <w:spacing w:before="120" w:after="120" w:line="240" w:lineRule="auto"/>
        <w:ind w:left="426" w:firstLine="0"/>
        <w:jc w:val="both"/>
        <w:rPr>
          <w:rFonts w:ascii="Verdana" w:eastAsia="Times New Roman" w:hAnsi="Verdana" w:cs="Times New Roman"/>
          <w:bCs/>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w:t>
      </w:r>
      <w:r w:rsidRPr="003307F9">
        <w:rPr>
          <w:rFonts w:ascii="Verdana" w:eastAsia="Times New Roman" w:hAnsi="Verdana" w:cs="Times New Roman"/>
          <w:bCs/>
          <w:sz w:val="20"/>
          <w:szCs w:val="20"/>
        </w:rPr>
        <w:t>A kreditek megszerzésének feltétele az aláírás megszerzése és a legalább elégséges évközi értékelés.</w:t>
      </w:r>
    </w:p>
    <w:p w:rsidR="00394C61" w:rsidRPr="003307F9" w:rsidRDefault="00394C61" w:rsidP="002E1C1F">
      <w:pPr>
        <w:widowControl w:val="0"/>
        <w:numPr>
          <w:ilvl w:val="0"/>
          <w:numId w:val="17"/>
        </w:numPr>
        <w:tabs>
          <w:tab w:val="clear" w:pos="502"/>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394C61" w:rsidRPr="003307F9" w:rsidRDefault="00394C61" w:rsidP="002E1C1F">
      <w:pPr>
        <w:widowControl w:val="0"/>
        <w:numPr>
          <w:ilvl w:val="1"/>
          <w:numId w:val="17"/>
        </w:numPr>
        <w:tabs>
          <w:tab w:val="clear" w:pos="397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394C61" w:rsidRPr="003307F9" w:rsidRDefault="00394C61" w:rsidP="002E1C1F">
      <w:pPr>
        <w:widowControl w:val="0"/>
        <w:numPr>
          <w:ilvl w:val="0"/>
          <w:numId w:val="18"/>
        </w:numPr>
        <w:tabs>
          <w:tab w:val="left" w:pos="993"/>
        </w:tabs>
        <w:spacing w:after="0" w:line="240" w:lineRule="auto"/>
        <w:ind w:left="993" w:hanging="426"/>
        <w:jc w:val="both"/>
        <w:rPr>
          <w:rFonts w:ascii="Verdana" w:hAnsi="Verdana" w:cs="Times New Roman"/>
          <w:sz w:val="20"/>
          <w:szCs w:val="20"/>
        </w:rPr>
      </w:pPr>
      <w:r w:rsidRPr="003307F9">
        <w:rPr>
          <w:rFonts w:ascii="Verdana" w:hAnsi="Verdana" w:cs="Times New Roman"/>
          <w:sz w:val="20"/>
          <w:szCs w:val="20"/>
        </w:rPr>
        <w:t>Témakör szerint egyénileg, illetve a konzulens által meghatározottak.</w:t>
      </w:r>
    </w:p>
    <w:p w:rsidR="00394C61" w:rsidRPr="003307F9" w:rsidRDefault="00394C61" w:rsidP="002E1C1F">
      <w:pPr>
        <w:widowControl w:val="0"/>
        <w:numPr>
          <w:ilvl w:val="1"/>
          <w:numId w:val="17"/>
        </w:numPr>
        <w:tabs>
          <w:tab w:val="clear" w:pos="3977"/>
        </w:tabs>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394C61" w:rsidRPr="003307F9" w:rsidRDefault="00394C61" w:rsidP="002E1C1F">
      <w:pPr>
        <w:pStyle w:val="Listaszerbekezds"/>
        <w:numPr>
          <w:ilvl w:val="0"/>
          <w:numId w:val="7"/>
        </w:numPr>
        <w:spacing w:line="259" w:lineRule="auto"/>
        <w:ind w:left="993" w:hanging="426"/>
        <w:rPr>
          <w:rFonts w:ascii="Verdana" w:hAnsi="Verdana" w:cs="Times New Roman"/>
          <w:sz w:val="20"/>
          <w:szCs w:val="20"/>
        </w:rPr>
      </w:pPr>
      <w:r w:rsidRPr="003307F9">
        <w:rPr>
          <w:rFonts w:ascii="Verdana" w:hAnsi="Verdana" w:cs="Times New Roman"/>
          <w:sz w:val="20"/>
          <w:szCs w:val="20"/>
        </w:rPr>
        <w:t>Eco, Umberto: Hogyan írjunk szakdolgozatot? PARTVONAL, 2012 ISBN</w:t>
      </w:r>
      <w:r w:rsidRPr="003307F9">
        <w:rPr>
          <w:rFonts w:ascii="Verdana" w:hAnsi="Verdana"/>
          <w:sz w:val="20"/>
          <w:szCs w:val="20"/>
        </w:rPr>
        <w:t xml:space="preserve"> </w:t>
      </w:r>
      <w:r w:rsidRPr="003307F9">
        <w:rPr>
          <w:rFonts w:ascii="Verdana" w:hAnsi="Verdana" w:cs="Times New Roman"/>
          <w:sz w:val="20"/>
          <w:szCs w:val="20"/>
        </w:rPr>
        <w:t>978-96-3991-089-8</w:t>
      </w:r>
    </w:p>
    <w:p w:rsidR="00394C61" w:rsidRPr="003307F9" w:rsidRDefault="00394C61" w:rsidP="002E1C1F">
      <w:pPr>
        <w:pStyle w:val="Listaszerbekezds"/>
        <w:numPr>
          <w:ilvl w:val="0"/>
          <w:numId w:val="7"/>
        </w:numPr>
        <w:spacing w:line="259" w:lineRule="auto"/>
        <w:ind w:left="993" w:hanging="426"/>
        <w:rPr>
          <w:rFonts w:ascii="Verdana" w:hAnsi="Verdana" w:cs="Times New Roman"/>
          <w:sz w:val="20"/>
          <w:szCs w:val="20"/>
        </w:rPr>
      </w:pPr>
      <w:r w:rsidRPr="003307F9">
        <w:rPr>
          <w:rFonts w:ascii="Verdana" w:hAnsi="Verdana" w:cs="Times New Roman"/>
          <w:sz w:val="20"/>
          <w:szCs w:val="20"/>
        </w:rPr>
        <w:t>Gyurgyák János: A tudományos írás alapjai - Útmutató szemináriumi és tudományos diákköri értekezést, szakdolgozatot és disszertációt íróknak, OSIRIS Kiadó 2019, ISBN 978-96-3276-349-1</w:t>
      </w:r>
    </w:p>
    <w:p w:rsidR="00394C61" w:rsidRPr="003307F9" w:rsidRDefault="00394C61" w:rsidP="00394C61">
      <w:pPr>
        <w:pStyle w:val="Listaszerbekezds"/>
        <w:widowControl w:val="0"/>
        <w:spacing w:after="0" w:line="240" w:lineRule="auto"/>
        <w:jc w:val="both"/>
        <w:rPr>
          <w:rFonts w:ascii="Verdana" w:eastAsia="Times New Roman" w:hAnsi="Verdana" w:cs="Times New Roman"/>
          <w:sz w:val="20"/>
          <w:szCs w:val="20"/>
        </w:rPr>
      </w:pPr>
    </w:p>
    <w:p w:rsidR="00394C61" w:rsidRPr="003307F9" w:rsidRDefault="00394C61" w:rsidP="00394C61">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2020. február 24.</w:t>
      </w:r>
    </w:p>
    <w:p w:rsidR="00394C61" w:rsidRPr="003307F9" w:rsidRDefault="00394C61" w:rsidP="00394C61">
      <w:pPr>
        <w:widowControl w:val="0"/>
        <w:spacing w:before="120" w:after="120" w:line="240" w:lineRule="auto"/>
        <w:jc w:val="both"/>
        <w:rPr>
          <w:rFonts w:ascii="Verdana" w:eastAsia="Times New Roman" w:hAnsi="Verdana" w:cs="Times New Roman"/>
          <w:bCs/>
          <w:sz w:val="20"/>
          <w:szCs w:val="20"/>
        </w:rPr>
      </w:pPr>
    </w:p>
    <w:p w:rsidR="00394C61" w:rsidRPr="003307F9" w:rsidRDefault="00394C61" w:rsidP="00394C61">
      <w:pPr>
        <w:widowControl w:val="0"/>
        <w:spacing w:after="0" w:line="240" w:lineRule="auto"/>
        <w:ind w:left="6521"/>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Dr. Palik Mátyás PhD</w:t>
      </w:r>
    </w:p>
    <w:p w:rsidR="00394C61" w:rsidRPr="003307F9" w:rsidRDefault="00394C61" w:rsidP="00394C61">
      <w:pPr>
        <w:widowControl w:val="0"/>
        <w:spacing w:after="0" w:line="240" w:lineRule="auto"/>
        <w:ind w:left="6521"/>
        <w:jc w:val="right"/>
        <w:rPr>
          <w:rFonts w:ascii="Verdana" w:eastAsia="Times New Roman" w:hAnsi="Verdana" w:cs="Times New Roman"/>
          <w:b/>
          <w:bCs/>
          <w:iCs/>
          <w:sz w:val="20"/>
          <w:szCs w:val="20"/>
          <w:lang w:eastAsia="hu-HU"/>
        </w:rPr>
      </w:pPr>
      <w:r w:rsidRPr="003307F9">
        <w:rPr>
          <w:rFonts w:ascii="Verdana" w:eastAsia="Times New Roman" w:hAnsi="Verdana" w:cs="Times New Roman"/>
          <w:bCs/>
          <w:sz w:val="20"/>
          <w:szCs w:val="20"/>
        </w:rPr>
        <w:t>egyetemi docens sk.</w:t>
      </w:r>
      <w:r w:rsidRPr="003307F9">
        <w:rPr>
          <w:rFonts w:ascii="Verdana" w:hAnsi="Verdana"/>
          <w:i/>
          <w:sz w:val="20"/>
          <w:szCs w:val="20"/>
        </w:rPr>
        <w:br w:type="page"/>
      </w:r>
    </w:p>
    <w:p w:rsidR="00650D87" w:rsidRPr="003307F9" w:rsidRDefault="00D1245D" w:rsidP="00650D87">
      <w:pPr>
        <w:pStyle w:val="Cmsor1"/>
        <w:jc w:val="center"/>
        <w:rPr>
          <w:rFonts w:ascii="Verdana" w:hAnsi="Verdana"/>
          <w:bCs w:val="0"/>
          <w:i w:val="0"/>
          <w:sz w:val="20"/>
          <w:szCs w:val="20"/>
          <w:u w:val="none"/>
        </w:rPr>
      </w:pPr>
      <w:bookmarkStart w:id="37" w:name="_Toc138794963"/>
      <w:bookmarkStart w:id="38" w:name="_Toc167862590"/>
      <w:r>
        <w:rPr>
          <w:rFonts w:ascii="Verdana" w:hAnsi="Verdana"/>
          <w:i w:val="0"/>
          <w:sz w:val="20"/>
          <w:szCs w:val="20"/>
          <w:u w:val="none"/>
        </w:rPr>
        <w:lastRenderedPageBreak/>
        <w:t>18.</w:t>
      </w:r>
      <w:r w:rsidR="00007CD1">
        <w:rPr>
          <w:rFonts w:ascii="Verdana" w:hAnsi="Verdana"/>
          <w:i w:val="0"/>
          <w:sz w:val="20"/>
          <w:szCs w:val="20"/>
          <w:u w:val="none"/>
        </w:rPr>
        <w:t>2</w:t>
      </w:r>
      <w:r>
        <w:rPr>
          <w:rFonts w:ascii="Verdana" w:hAnsi="Verdana"/>
          <w:i w:val="0"/>
          <w:sz w:val="20"/>
          <w:szCs w:val="20"/>
          <w:u w:val="none"/>
        </w:rPr>
        <w:t xml:space="preserve">. </w:t>
      </w:r>
      <w:r w:rsidR="00D64E48" w:rsidRPr="003307F9">
        <w:rPr>
          <w:rFonts w:ascii="Verdana" w:hAnsi="Verdana"/>
          <w:i w:val="0"/>
          <w:sz w:val="20"/>
          <w:szCs w:val="20"/>
          <w:u w:val="none"/>
        </w:rPr>
        <w:t>Az állami légijármű-vezető szakirány – szakirány közös tantárgy</w:t>
      </w:r>
      <w:bookmarkEnd w:id="37"/>
      <w:r w:rsidR="00D64E48" w:rsidRPr="003307F9">
        <w:rPr>
          <w:rFonts w:ascii="Verdana" w:hAnsi="Verdana"/>
          <w:i w:val="0"/>
          <w:sz w:val="20"/>
          <w:szCs w:val="20"/>
          <w:u w:val="none"/>
        </w:rPr>
        <w:t>ai</w:t>
      </w:r>
      <w:bookmarkEnd w:id="38"/>
    </w:p>
    <w:p w:rsidR="00650D87" w:rsidRPr="003307F9" w:rsidRDefault="00650D87" w:rsidP="00650D87">
      <w:pPr>
        <w:rPr>
          <w:rFonts w:ascii="Verdana" w:eastAsia="Times New Roman" w:hAnsi="Verdana" w:cs="Times New Roman"/>
          <w:bCs/>
          <w:sz w:val="20"/>
          <w:szCs w:val="20"/>
        </w:rPr>
      </w:pPr>
    </w:p>
    <w:p w:rsidR="00873E13" w:rsidRPr="003307F9" w:rsidRDefault="00650D87">
      <w:pPr>
        <w:spacing w:line="259" w:lineRule="auto"/>
        <w:rPr>
          <w:rFonts w:ascii="Verdana" w:hAnsi="Verdana" w:cs="Times New Roman"/>
          <w:sz w:val="20"/>
          <w:szCs w:val="20"/>
        </w:rPr>
      </w:pPr>
      <w:r w:rsidRPr="003307F9">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873E13" w:rsidRPr="003307F9" w:rsidTr="00E91554">
        <w:tc>
          <w:tcPr>
            <w:tcW w:w="4855" w:type="dxa"/>
            <w:tcBorders>
              <w:bottom w:val="single" w:sz="4" w:space="0" w:color="auto"/>
            </w:tcBorders>
          </w:tcPr>
          <w:p w:rsidR="00873E13" w:rsidRPr="003307F9" w:rsidRDefault="00873E13" w:rsidP="00E91554">
            <w:pPr>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c>
          <w:tcPr>
            <w:tcW w:w="1620" w:type="dxa"/>
          </w:tcPr>
          <w:p w:rsidR="00873E13" w:rsidRPr="003307F9" w:rsidRDefault="00873E13" w:rsidP="00E91554">
            <w:pPr>
              <w:spacing w:after="0" w:line="240" w:lineRule="auto"/>
              <w:jc w:val="both"/>
              <w:rPr>
                <w:rFonts w:ascii="Verdana" w:eastAsia="Times New Roman" w:hAnsi="Verdana" w:cs="Times New Roman"/>
                <w:sz w:val="20"/>
                <w:szCs w:val="20"/>
                <w:lang w:eastAsia="hu-HU"/>
              </w:rPr>
            </w:pPr>
          </w:p>
        </w:tc>
        <w:tc>
          <w:tcPr>
            <w:tcW w:w="2597" w:type="dxa"/>
          </w:tcPr>
          <w:p w:rsidR="00873E13" w:rsidRPr="003307F9" w:rsidRDefault="00873E13" w:rsidP="00E91554">
            <w:pPr>
              <w:spacing w:after="0" w:line="240" w:lineRule="auto"/>
              <w:jc w:val="right"/>
              <w:rPr>
                <w:rFonts w:ascii="Verdana" w:eastAsia="Times New Roman" w:hAnsi="Verdana" w:cs="Times New Roman"/>
                <w:sz w:val="20"/>
                <w:szCs w:val="20"/>
                <w:lang w:eastAsia="hu-HU"/>
              </w:rPr>
            </w:pPr>
          </w:p>
        </w:tc>
      </w:tr>
      <w:tr w:rsidR="00873E13" w:rsidRPr="003307F9" w:rsidTr="00E91554">
        <w:tc>
          <w:tcPr>
            <w:tcW w:w="4855" w:type="dxa"/>
            <w:tcBorders>
              <w:top w:val="single" w:sz="4" w:space="0" w:color="auto"/>
            </w:tcBorders>
          </w:tcPr>
          <w:p w:rsidR="00873E13" w:rsidRPr="003307F9" w:rsidRDefault="00873E13" w:rsidP="00E91554">
            <w:pPr>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c>
          <w:tcPr>
            <w:tcW w:w="1620" w:type="dxa"/>
          </w:tcPr>
          <w:p w:rsidR="00873E13" w:rsidRPr="003307F9" w:rsidRDefault="00873E13" w:rsidP="00E91554">
            <w:pPr>
              <w:spacing w:after="0" w:line="240" w:lineRule="auto"/>
              <w:jc w:val="both"/>
              <w:rPr>
                <w:rFonts w:ascii="Verdana" w:eastAsia="Times New Roman" w:hAnsi="Verdana" w:cs="Times New Roman"/>
                <w:sz w:val="20"/>
                <w:szCs w:val="20"/>
                <w:lang w:eastAsia="hu-HU"/>
              </w:rPr>
            </w:pPr>
          </w:p>
        </w:tc>
        <w:tc>
          <w:tcPr>
            <w:tcW w:w="2597" w:type="dxa"/>
          </w:tcPr>
          <w:p w:rsidR="00873E13" w:rsidRPr="003307F9" w:rsidRDefault="00873E13" w:rsidP="00E91554">
            <w:pPr>
              <w:spacing w:after="0" w:line="240" w:lineRule="auto"/>
              <w:jc w:val="both"/>
              <w:rPr>
                <w:rFonts w:ascii="Verdana" w:eastAsia="Times New Roman" w:hAnsi="Verdana" w:cs="Times New Roman"/>
                <w:sz w:val="20"/>
                <w:szCs w:val="20"/>
                <w:lang w:eastAsia="hu-HU"/>
              </w:rPr>
            </w:pPr>
          </w:p>
        </w:tc>
      </w:tr>
    </w:tbl>
    <w:p w:rsidR="00873E13" w:rsidRPr="003307F9" w:rsidRDefault="00873E13" w:rsidP="00873E13">
      <w:pPr>
        <w:widowControl w:val="0"/>
        <w:spacing w:before="120" w:after="120" w:line="240" w:lineRule="auto"/>
        <w:ind w:left="426" w:hanging="142"/>
        <w:jc w:val="center"/>
        <w:rPr>
          <w:rFonts w:ascii="Verdana" w:eastAsia="Times New Roman" w:hAnsi="Verdana" w:cs="Times New Roman"/>
          <w:b/>
          <w:bCs/>
          <w:sz w:val="20"/>
          <w:szCs w:val="20"/>
        </w:rPr>
      </w:pPr>
    </w:p>
    <w:p w:rsidR="00873E13" w:rsidRPr="003307F9" w:rsidRDefault="00873E13" w:rsidP="00873E13">
      <w:pPr>
        <w:widowControl w:val="0"/>
        <w:spacing w:before="120" w:after="120" w:line="240" w:lineRule="auto"/>
        <w:ind w:left="426" w:hanging="142"/>
        <w:jc w:val="center"/>
        <w:rPr>
          <w:rFonts w:ascii="Verdana" w:eastAsia="Times New Roman" w:hAnsi="Verdana" w:cs="Times New Roman"/>
          <w:b/>
          <w:bCs/>
          <w:sz w:val="20"/>
          <w:szCs w:val="20"/>
        </w:rPr>
      </w:pPr>
      <w:r w:rsidRPr="003307F9">
        <w:rPr>
          <w:rFonts w:ascii="Verdana" w:eastAsia="Times New Roman" w:hAnsi="Verdana" w:cs="Times New Roman"/>
          <w:b/>
          <w:bCs/>
          <w:sz w:val="20"/>
          <w:szCs w:val="20"/>
        </w:rPr>
        <w:t>TANTÁRGYI PROGRAM</w:t>
      </w:r>
    </w:p>
    <w:p w:rsidR="00873E13" w:rsidRPr="003307F9" w:rsidRDefault="00873E13" w:rsidP="003A5B4A">
      <w:pPr>
        <w:widowControl w:val="0"/>
        <w:numPr>
          <w:ilvl w:val="0"/>
          <w:numId w:val="489"/>
        </w:numPr>
        <w:spacing w:before="120" w:after="120" w:line="240" w:lineRule="auto"/>
        <w:jc w:val="both"/>
        <w:rPr>
          <w:rFonts w:ascii="Verdana" w:eastAsia="Times New Roman" w:hAnsi="Verdana" w:cs="Times New Roman"/>
          <w:b/>
          <w:sz w:val="20"/>
          <w:szCs w:val="20"/>
          <w:lang w:val="en-GB"/>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 xml:space="preserve">HKKVKA22 </w:t>
      </w:r>
    </w:p>
    <w:p w:rsidR="00873E13" w:rsidRPr="003307F9" w:rsidRDefault="00873E13" w:rsidP="003A5B4A">
      <w:pPr>
        <w:pStyle w:val="Listaszerbekezds"/>
        <w:widowControl w:val="0"/>
        <w:numPr>
          <w:ilvl w:val="0"/>
          <w:numId w:val="489"/>
        </w:numPr>
        <w:spacing w:before="120" w:after="120" w:line="240" w:lineRule="auto"/>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megnevezése (magyarul):</w:t>
      </w:r>
      <w:r w:rsidRPr="003307F9">
        <w:rPr>
          <w:rFonts w:ascii="Verdana" w:eastAsia="Times New Roman" w:hAnsi="Verdana" w:cs="Times New Roman"/>
          <w:bCs/>
          <w:sz w:val="20"/>
          <w:szCs w:val="20"/>
        </w:rPr>
        <w:t xml:space="preserve"> Repülő-pszichológia</w:t>
      </w:r>
    </w:p>
    <w:p w:rsidR="00873E13" w:rsidRPr="003307F9" w:rsidRDefault="00873E13" w:rsidP="003A5B4A">
      <w:pPr>
        <w:widowControl w:val="0"/>
        <w:numPr>
          <w:ilvl w:val="0"/>
          <w:numId w:val="489"/>
        </w:numPr>
        <w:tabs>
          <w:tab w:val="clear" w:pos="501"/>
        </w:tabs>
        <w:spacing w:before="120" w:after="120" w:line="240" w:lineRule="auto"/>
        <w:jc w:val="both"/>
        <w:rPr>
          <w:rFonts w:ascii="Verdana" w:eastAsia="Times New Roman" w:hAnsi="Verdana" w:cs="Times New Roman"/>
          <w:b/>
          <w:sz w:val="20"/>
          <w:szCs w:val="20"/>
          <w:lang w:val="fr-FR"/>
        </w:rPr>
      </w:pPr>
      <w:r w:rsidRPr="003307F9">
        <w:rPr>
          <w:rFonts w:ascii="Verdana" w:eastAsia="Times New Roman" w:hAnsi="Verdana" w:cs="Times New Roman"/>
          <w:b/>
          <w:sz w:val="20"/>
          <w:szCs w:val="20"/>
        </w:rPr>
        <w:t xml:space="preserve">A tantárgy megnevezése (angolul): </w:t>
      </w:r>
      <w:r w:rsidRPr="003307F9">
        <w:rPr>
          <w:rFonts w:ascii="Verdana" w:eastAsia="Times New Roman" w:hAnsi="Verdana" w:cs="Times New Roman"/>
          <w:bCs/>
          <w:sz w:val="20"/>
          <w:szCs w:val="20"/>
        </w:rPr>
        <w:t>Aviation psychology</w:t>
      </w:r>
    </w:p>
    <w:p w:rsidR="00873E13" w:rsidRPr="003307F9" w:rsidRDefault="00873E13" w:rsidP="003A5B4A">
      <w:pPr>
        <w:pStyle w:val="Listaszerbekezds"/>
        <w:widowControl w:val="0"/>
        <w:numPr>
          <w:ilvl w:val="0"/>
          <w:numId w:val="489"/>
        </w:numPr>
        <w:spacing w:before="120" w:after="120" w:line="240" w:lineRule="auto"/>
        <w:ind w:left="499" w:hanging="357"/>
        <w:contextualSpacing w:val="0"/>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873E13" w:rsidRPr="003307F9" w:rsidRDefault="00873E13" w:rsidP="003A5B4A">
      <w:pPr>
        <w:pStyle w:val="Listaszerbekezds"/>
        <w:widowControl w:val="0"/>
        <w:numPr>
          <w:ilvl w:val="1"/>
          <w:numId w:val="489"/>
        </w:numPr>
        <w:tabs>
          <w:tab w:val="clear" w:pos="3758"/>
        </w:tabs>
        <w:spacing w:before="120" w:after="120" w:line="240" w:lineRule="auto"/>
        <w:ind w:left="993" w:hanging="426"/>
        <w:contextualSpacing w:val="0"/>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2 kredit</w:t>
      </w:r>
    </w:p>
    <w:p w:rsidR="00873E13" w:rsidRPr="003307F9" w:rsidRDefault="00873E13" w:rsidP="003A5B4A">
      <w:pPr>
        <w:pStyle w:val="Listaszerbekezds"/>
        <w:widowControl w:val="0"/>
        <w:numPr>
          <w:ilvl w:val="1"/>
          <w:numId w:val="489"/>
        </w:numPr>
        <w:tabs>
          <w:tab w:val="clear" w:pos="3758"/>
        </w:tabs>
        <w:spacing w:before="120" w:after="120" w:line="240" w:lineRule="auto"/>
        <w:ind w:left="993" w:hanging="426"/>
        <w:contextualSpacing w:val="0"/>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w:t>
      </w:r>
      <w:r w:rsidRPr="003307F9">
        <w:rPr>
          <w:rFonts w:ascii="Verdana" w:eastAsia="Times New Roman" w:hAnsi="Verdana" w:cs="Times New Roman"/>
          <w:b/>
          <w:bCs/>
          <w:sz w:val="20"/>
          <w:szCs w:val="20"/>
        </w:rPr>
        <w:t>:</w:t>
      </w:r>
      <w:r w:rsidRPr="003307F9">
        <w:rPr>
          <w:rFonts w:ascii="Verdana" w:eastAsia="Times New Roman" w:hAnsi="Verdana" w:cs="Times New Roman"/>
          <w:bCs/>
          <w:sz w:val="20"/>
          <w:szCs w:val="20"/>
        </w:rPr>
        <w:t xml:space="preserve"> 80% gyakorlat, 20% elmélet</w:t>
      </w:r>
    </w:p>
    <w:p w:rsidR="00873E13" w:rsidRPr="003307F9" w:rsidRDefault="00873E13" w:rsidP="003A5B4A">
      <w:pPr>
        <w:pStyle w:val="Listaszerbekezds"/>
        <w:numPr>
          <w:ilvl w:val="0"/>
          <w:numId w:val="489"/>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w:t>
      </w:r>
      <w:r w:rsidRPr="003307F9">
        <w:rPr>
          <w:rFonts w:ascii="Verdana" w:eastAsia="Times New Roman" w:hAnsi="Verdana" w:cs="Times New Roman"/>
          <w:bCs/>
          <w:sz w:val="20"/>
          <w:szCs w:val="20"/>
          <w:lang w:eastAsia="hu-HU"/>
        </w:rPr>
        <w:t xml:space="preserve">Állami légiközlekedési alapképzési szak </w:t>
      </w:r>
    </w:p>
    <w:p w:rsidR="00873E13" w:rsidRPr="003307F9" w:rsidRDefault="00873E13" w:rsidP="00873E13">
      <w:pPr>
        <w:spacing w:before="120" w:after="0" w:line="240" w:lineRule="auto"/>
        <w:ind w:left="141"/>
        <w:jc w:val="both"/>
        <w:rPr>
          <w:rFonts w:ascii="Verdana" w:eastAsia="Times New Roman" w:hAnsi="Verdana" w:cs="Times New Roman"/>
          <w:bCs/>
          <w:sz w:val="20"/>
          <w:szCs w:val="20"/>
          <w:lang w:eastAsia="hu-HU"/>
        </w:rPr>
      </w:pPr>
    </w:p>
    <w:p w:rsidR="00873E13" w:rsidRPr="003307F9" w:rsidRDefault="00873E13" w:rsidP="003A5B4A">
      <w:pPr>
        <w:pStyle w:val="Listaszerbekezds"/>
        <w:numPr>
          <w:ilvl w:val="0"/>
          <w:numId w:val="489"/>
        </w:numPr>
        <w:spacing w:line="259" w:lineRule="auto"/>
        <w:contextualSpacing w:val="0"/>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NKE, Hadtudományi és Honvédtisztképző Kar, Katonai Vezetéstudományi és Közismereti Tanszék</w:t>
      </w:r>
    </w:p>
    <w:p w:rsidR="00873E13" w:rsidRPr="003307F9" w:rsidRDefault="00873E13" w:rsidP="003A5B4A">
      <w:pPr>
        <w:pStyle w:val="Listaszerbekezds"/>
        <w:numPr>
          <w:ilvl w:val="0"/>
          <w:numId w:val="489"/>
        </w:numPr>
        <w:spacing w:line="259" w:lineRule="auto"/>
        <w:contextualSpacing w:val="0"/>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tantárgyfelelős oktató neve, beosztása, tudományos fokozata:</w:t>
      </w:r>
      <w:r w:rsidRPr="003307F9">
        <w:rPr>
          <w:rFonts w:ascii="Verdana" w:eastAsia="Times New Roman" w:hAnsi="Verdana" w:cs="Times New Roman"/>
          <w:bCs/>
          <w:sz w:val="20"/>
          <w:szCs w:val="20"/>
        </w:rPr>
        <w:t xml:space="preserve"> Dr. Bolgár Judit, egyetemi tanár, CSc </w:t>
      </w:r>
    </w:p>
    <w:p w:rsidR="00873E13" w:rsidRPr="003307F9" w:rsidRDefault="00873E13" w:rsidP="003A5B4A">
      <w:pPr>
        <w:pStyle w:val="Listaszerbekezds"/>
        <w:widowControl w:val="0"/>
        <w:numPr>
          <w:ilvl w:val="0"/>
          <w:numId w:val="489"/>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873E13" w:rsidRPr="003307F9" w:rsidRDefault="00873E13" w:rsidP="003A5B4A">
      <w:pPr>
        <w:widowControl w:val="0"/>
        <w:numPr>
          <w:ilvl w:val="1"/>
          <w:numId w:val="489"/>
        </w:numPr>
        <w:tabs>
          <w:tab w:val="clear" w:pos="3758"/>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28</w:t>
      </w:r>
    </w:p>
    <w:p w:rsidR="00873E13" w:rsidRPr="003307F9" w:rsidRDefault="00873E13" w:rsidP="003A5B4A">
      <w:pPr>
        <w:widowControl w:val="0"/>
        <w:numPr>
          <w:ilvl w:val="2"/>
          <w:numId w:val="489"/>
        </w:numPr>
        <w:spacing w:after="0" w:line="240" w:lineRule="auto"/>
        <w:ind w:left="850" w:firstLine="1"/>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28 óra/félév (6 EA + 0 SZ +22 GY)</w:t>
      </w:r>
    </w:p>
    <w:p w:rsidR="00873E13" w:rsidRPr="003307F9" w:rsidRDefault="00873E13" w:rsidP="00873E13">
      <w:pPr>
        <w:widowControl w:val="0"/>
        <w:spacing w:before="120" w:after="120" w:line="240" w:lineRule="auto"/>
        <w:ind w:left="851"/>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2 óra/hét</w:t>
      </w:r>
    </w:p>
    <w:p w:rsidR="00873E13" w:rsidRPr="003307F9" w:rsidRDefault="00873E13" w:rsidP="003A5B4A">
      <w:pPr>
        <w:widowControl w:val="0"/>
        <w:numPr>
          <w:ilvl w:val="1"/>
          <w:numId w:val="489"/>
        </w:numPr>
        <w:tabs>
          <w:tab w:val="clear" w:pos="3758"/>
        </w:tabs>
        <w:spacing w:before="120" w:after="120" w:line="240" w:lineRule="auto"/>
        <w:ind w:left="426" w:firstLine="0"/>
        <w:jc w:val="both"/>
        <w:rPr>
          <w:rFonts w:ascii="Verdana" w:eastAsia="Times New Roman" w:hAnsi="Verdana" w:cs="Times New Roman"/>
          <w:bCs/>
          <w:sz w:val="20"/>
          <w:szCs w:val="20"/>
        </w:rPr>
      </w:pPr>
      <w:r w:rsidRPr="003307F9">
        <w:rPr>
          <w:rFonts w:ascii="Verdana" w:hAnsi="Verdana" w:cs="Times New Roman"/>
          <w:sz w:val="20"/>
          <w:szCs w:val="20"/>
        </w:rPr>
        <w:t>Az ismeret átadásában alkalmazandó további sajátos módok, jellemzők: a gyakorlati foglalkozások tréning rendszerben, tréning módszerrel történnek.</w:t>
      </w:r>
    </w:p>
    <w:p w:rsidR="00873E13" w:rsidRPr="003307F9" w:rsidRDefault="00873E13" w:rsidP="003A5B4A">
      <w:pPr>
        <w:pStyle w:val="Listaszerbekezds"/>
        <w:widowControl w:val="0"/>
        <w:numPr>
          <w:ilvl w:val="0"/>
          <w:numId w:val="489"/>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(magyarul):</w:t>
      </w:r>
      <w:r w:rsidRPr="003307F9">
        <w:rPr>
          <w:rFonts w:ascii="Verdana" w:eastAsia="Times New Roman" w:hAnsi="Verdana" w:cs="Times New Roman"/>
          <w:bCs/>
          <w:sz w:val="20"/>
          <w:szCs w:val="20"/>
        </w:rPr>
        <w:t xml:space="preserve"> A repülőszemélyzet tevékenységének kognitív pszichológiai jellemzői (érzékelés és észlelés, figyelem, emlékezés és képzelet, gondolkodás és ezek zavarai; hatásuk a repülés biztonságára). A repülések végrehajtását befolyásoló érzelmi motivációs tényezők.</w:t>
      </w:r>
      <w:r w:rsidRPr="003307F9">
        <w:rPr>
          <w:rFonts w:ascii="Verdana" w:hAnsi="Verdana" w:cs="Times New Roman"/>
          <w:sz w:val="20"/>
          <w:szCs w:val="20"/>
        </w:rPr>
        <w:t xml:space="preserve"> </w:t>
      </w:r>
      <w:r w:rsidRPr="003307F9">
        <w:rPr>
          <w:rFonts w:ascii="Verdana" w:eastAsia="Times New Roman" w:hAnsi="Verdana" w:cs="Times New Roman"/>
          <w:bCs/>
          <w:sz w:val="20"/>
          <w:szCs w:val="20"/>
        </w:rPr>
        <w:t>A pályaorientáció, pályamotiváció pszichikai jellemzői. A repülés fizikai tényezőinek hatása a repülőszemélyzet kognitív folyamataira.</w:t>
      </w:r>
      <w:r w:rsidRPr="003307F9">
        <w:rPr>
          <w:rFonts w:ascii="Verdana" w:hAnsi="Verdana" w:cs="Times New Roman"/>
          <w:sz w:val="20"/>
          <w:szCs w:val="20"/>
        </w:rPr>
        <w:t xml:space="preserve"> </w:t>
      </w:r>
      <w:r w:rsidRPr="003307F9">
        <w:rPr>
          <w:rFonts w:ascii="Verdana" w:eastAsia="Times New Roman" w:hAnsi="Verdana" w:cs="Times New Roman"/>
          <w:bCs/>
          <w:sz w:val="20"/>
          <w:szCs w:val="20"/>
        </w:rPr>
        <w:t>A pszichikai kifáradás szakma specifikus jellemzői.</w:t>
      </w:r>
      <w:r w:rsidRPr="003307F9">
        <w:rPr>
          <w:rFonts w:ascii="Verdana" w:hAnsi="Verdana" w:cs="Times New Roman"/>
          <w:sz w:val="20"/>
          <w:szCs w:val="20"/>
        </w:rPr>
        <w:t xml:space="preserve"> </w:t>
      </w:r>
      <w:r w:rsidRPr="003307F9">
        <w:rPr>
          <w:rFonts w:ascii="Verdana" w:eastAsia="Times New Roman" w:hAnsi="Verdana" w:cs="Times New Roman"/>
          <w:bCs/>
          <w:sz w:val="20"/>
          <w:szCs w:val="20"/>
        </w:rPr>
        <w:t>A repülő tevékenység szociálpszichológiai aspektusa. A repülő tevékenység csoportlélektani aspektusai.</w:t>
      </w:r>
      <w:r w:rsidRPr="003307F9">
        <w:rPr>
          <w:rFonts w:ascii="Verdana" w:hAnsi="Verdana" w:cs="Times New Roman"/>
          <w:sz w:val="20"/>
          <w:szCs w:val="20"/>
        </w:rPr>
        <w:t xml:space="preserve"> </w:t>
      </w:r>
      <w:r w:rsidRPr="003307F9">
        <w:rPr>
          <w:rFonts w:ascii="Verdana" w:eastAsia="Times New Roman" w:hAnsi="Verdana" w:cs="Times New Roman"/>
          <w:bCs/>
          <w:sz w:val="20"/>
          <w:szCs w:val="20"/>
        </w:rPr>
        <w:t>A repülés, mint „veszélyes üzem”; a vészhelyzeti reakciók általános és specifikus jellemzői. A repülések pszichológiai biztosításának csoportlélektani aspektusa. A t</w:t>
      </w:r>
      <w:r w:rsidRPr="003307F9">
        <w:rPr>
          <w:rFonts w:ascii="Verdana" w:hAnsi="Verdana"/>
          <w:sz w:val="18"/>
          <w:szCs w:val="18"/>
        </w:rPr>
        <w:t xml:space="preserve">ananyag a magánpilóta-jogosítvány (Private Pilot Licence - PPL) megszerzéséhez szükséges elméleti ismereteket is tartalmazza. </w:t>
      </w:r>
    </w:p>
    <w:p w:rsidR="00873E13" w:rsidRPr="003307F9" w:rsidRDefault="00873E13" w:rsidP="00873E13">
      <w:pPr>
        <w:widowControl w:val="0"/>
        <w:spacing w:before="120" w:after="120" w:line="240" w:lineRule="auto"/>
        <w:ind w:left="567"/>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rPr>
        <w:t>The cognitive psychological features of air crew and personell’s activity (perception and attention, remembrance and imagination, thinking and them disturbances; their effect onto the safety of the flying).</w:t>
      </w:r>
      <w:r w:rsidRPr="003307F9">
        <w:rPr>
          <w:rFonts w:ascii="Verdana" w:hAnsi="Verdana" w:cs="Times New Roman"/>
          <w:sz w:val="20"/>
          <w:szCs w:val="20"/>
        </w:rPr>
        <w:t xml:space="preserve"> </w:t>
      </w:r>
      <w:r w:rsidRPr="003307F9">
        <w:rPr>
          <w:rFonts w:ascii="Verdana" w:eastAsia="Times New Roman" w:hAnsi="Verdana" w:cs="Times New Roman"/>
          <w:bCs/>
          <w:sz w:val="20"/>
          <w:szCs w:val="20"/>
        </w:rPr>
        <w:t>The emotional motivational factors influencing flying. The psychic features of orientation, and motivation of profession.</w:t>
      </w:r>
      <w:r w:rsidRPr="003307F9">
        <w:rPr>
          <w:rFonts w:ascii="Verdana" w:hAnsi="Verdana" w:cs="Times New Roman"/>
          <w:sz w:val="20"/>
          <w:szCs w:val="20"/>
        </w:rPr>
        <w:t xml:space="preserve"> </w:t>
      </w:r>
    </w:p>
    <w:p w:rsidR="00873E13" w:rsidRPr="003307F9" w:rsidRDefault="00873E13" w:rsidP="00873E13">
      <w:pPr>
        <w:pStyle w:val="Listaszerbekezds"/>
        <w:widowControl w:val="0"/>
        <w:spacing w:before="120" w:after="120" w:line="240" w:lineRule="auto"/>
        <w:ind w:left="499"/>
        <w:contextualSpacing w:val="0"/>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The effect of the physical factors of the flying onto the flight crew an personell cognitive processes. The specific features of psychical fatigue. The social psychology aspect of aviation psychology. The group psychology aspects of the aviation psychology. The flying, as a “dangerous activity”; the general and specific features of the emergency reactions. The</w:t>
      </w:r>
      <w:r w:rsidRPr="003307F9">
        <w:rPr>
          <w:rFonts w:ascii="Verdana" w:hAnsi="Verdana" w:cs="Times New Roman"/>
          <w:sz w:val="20"/>
          <w:szCs w:val="20"/>
        </w:rPr>
        <w:t xml:space="preserve"> </w:t>
      </w:r>
      <w:r w:rsidRPr="003307F9">
        <w:rPr>
          <w:rFonts w:ascii="Verdana" w:eastAsia="Times New Roman" w:hAnsi="Verdana" w:cs="Times New Roman"/>
          <w:bCs/>
          <w:sz w:val="20"/>
          <w:szCs w:val="20"/>
          <w:lang w:val="en-GB"/>
        </w:rPr>
        <w:t>group psychology aspects of psychological insurance of the flying (psychological preparing for flying in groups, and its special areas).</w:t>
      </w:r>
    </w:p>
    <w:p w:rsidR="00873E13" w:rsidRPr="003307F9" w:rsidRDefault="00873E13" w:rsidP="003A5B4A">
      <w:pPr>
        <w:pStyle w:val="Listaszerbekezds"/>
        <w:numPr>
          <w:ilvl w:val="0"/>
          <w:numId w:val="489"/>
        </w:numPr>
        <w:spacing w:line="259" w:lineRule="auto"/>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lastRenderedPageBreak/>
        <w:t xml:space="preserve">Elérendő kompetenciák (magyarul): </w:t>
      </w:r>
    </w:p>
    <w:p w:rsidR="00873E13" w:rsidRPr="003307F9" w:rsidRDefault="00873E13" w:rsidP="00873E1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sz w:val="20"/>
          <w:szCs w:val="20"/>
        </w:rPr>
        <w:t>Tudása:</w:t>
      </w:r>
      <w:r w:rsidRPr="003307F9">
        <w:rPr>
          <w:rFonts w:ascii="Verdana" w:eastAsia="Times New Roman" w:hAnsi="Verdana" w:cs="Times New Roman"/>
          <w:bCs/>
          <w:sz w:val="20"/>
          <w:szCs w:val="20"/>
        </w:rPr>
        <w:t xml:space="preserve"> </w:t>
      </w:r>
    </w:p>
    <w:p w:rsidR="00873E13" w:rsidRPr="003307F9" w:rsidRDefault="00873E13" w:rsidP="003A5B4A">
      <w:pPr>
        <w:widowControl w:val="0"/>
        <w:numPr>
          <w:ilvl w:val="0"/>
          <w:numId w:val="488"/>
        </w:numPr>
        <w:spacing w:before="120" w:after="120" w:line="240" w:lineRule="auto"/>
        <w:ind w:left="851"/>
        <w:jc w:val="both"/>
        <w:rPr>
          <w:rFonts w:ascii="Verdana" w:hAnsi="Verdana" w:cs="Times New Roman"/>
          <w:sz w:val="20"/>
          <w:szCs w:val="20"/>
        </w:rPr>
      </w:pPr>
      <w:r w:rsidRPr="003307F9">
        <w:rPr>
          <w:rFonts w:ascii="Verdana" w:hAnsi="Verdana" w:cs="Times New Roman"/>
          <w:sz w:val="20"/>
          <w:szCs w:val="20"/>
        </w:rPr>
        <w:t xml:space="preserve">Rendelkezik alapvető repülő-pszichológiai alapismeretekkel, képes azokat a gyakorlatban alkalmazni Ismeri az </w:t>
      </w:r>
      <w:r w:rsidRPr="003307F9">
        <w:rPr>
          <w:rFonts w:ascii="Verdana" w:eastAsia="Times New Roman" w:hAnsi="Verdana" w:cs="Times New Roman"/>
          <w:sz w:val="20"/>
          <w:szCs w:val="20"/>
          <w:lang w:eastAsia="hu-HU"/>
        </w:rPr>
        <w:t>emberi</w:t>
      </w:r>
      <w:r w:rsidRPr="003307F9">
        <w:rPr>
          <w:rFonts w:ascii="Verdana" w:hAnsi="Verdana" w:cs="Times New Roman"/>
          <w:sz w:val="20"/>
          <w:szCs w:val="20"/>
        </w:rPr>
        <w:t xml:space="preserve"> tényezők helyét, szerepét struktúráját a csoportmunka lélektani jellemzőit a légiközlekedésben. </w:t>
      </w:r>
    </w:p>
    <w:p w:rsidR="00873E13" w:rsidRPr="003307F9" w:rsidRDefault="00873E13" w:rsidP="00873E1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sz w:val="20"/>
          <w:szCs w:val="20"/>
        </w:rPr>
        <w:t>Képességei:</w:t>
      </w:r>
      <w:r w:rsidRPr="003307F9">
        <w:rPr>
          <w:rFonts w:ascii="Verdana" w:eastAsia="Times New Roman" w:hAnsi="Verdana" w:cs="Times New Roman"/>
          <w:bCs/>
          <w:sz w:val="20"/>
          <w:szCs w:val="20"/>
        </w:rPr>
        <w:t xml:space="preserve"> </w:t>
      </w:r>
    </w:p>
    <w:p w:rsidR="00873E13" w:rsidRPr="003307F9" w:rsidRDefault="00873E13" w:rsidP="003A5B4A">
      <w:pPr>
        <w:widowControl w:val="0"/>
        <w:numPr>
          <w:ilvl w:val="0"/>
          <w:numId w:val="488"/>
        </w:numPr>
        <w:spacing w:before="120" w:after="120" w:line="240" w:lineRule="auto"/>
        <w:ind w:left="851"/>
        <w:jc w:val="both"/>
        <w:rPr>
          <w:rFonts w:ascii="Verdana" w:hAnsi="Verdana" w:cs="Times New Roman"/>
          <w:sz w:val="20"/>
          <w:szCs w:val="20"/>
        </w:rPr>
      </w:pPr>
      <w:r w:rsidRPr="003307F9">
        <w:rPr>
          <w:rFonts w:ascii="Verdana" w:hAnsi="Verdana" w:cs="Times New Roman"/>
          <w:sz w:val="20"/>
          <w:szCs w:val="20"/>
        </w:rPr>
        <w:t xml:space="preserve">Repülő-pszichológiai </w:t>
      </w:r>
      <w:r w:rsidRPr="003307F9">
        <w:rPr>
          <w:rFonts w:ascii="Verdana" w:eastAsia="Times New Roman" w:hAnsi="Verdana" w:cs="Times New Roman"/>
          <w:sz w:val="20"/>
          <w:szCs w:val="20"/>
          <w:lang w:eastAsia="hu-HU"/>
        </w:rPr>
        <w:t>ismereteit</w:t>
      </w:r>
      <w:r w:rsidRPr="003307F9">
        <w:rPr>
          <w:rFonts w:ascii="Verdana" w:hAnsi="Verdana" w:cs="Times New Roman"/>
          <w:sz w:val="20"/>
          <w:szCs w:val="20"/>
        </w:rPr>
        <w:t xml:space="preserve"> képes munkájában, annak hatékonysága érdekében magas szinten alkalmazni.</w:t>
      </w:r>
    </w:p>
    <w:p w:rsidR="00873E13" w:rsidRPr="003307F9" w:rsidRDefault="00873E13" w:rsidP="00873E1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sz w:val="20"/>
          <w:szCs w:val="20"/>
        </w:rPr>
        <w:t>Attitűdje:</w:t>
      </w:r>
      <w:r w:rsidRPr="003307F9">
        <w:rPr>
          <w:rFonts w:ascii="Verdana" w:eastAsia="Times New Roman" w:hAnsi="Verdana" w:cs="Times New Roman"/>
          <w:bCs/>
          <w:sz w:val="20"/>
          <w:szCs w:val="20"/>
        </w:rPr>
        <w:t xml:space="preserve"> </w:t>
      </w:r>
    </w:p>
    <w:p w:rsidR="00873E13" w:rsidRPr="003307F9" w:rsidRDefault="00873E13" w:rsidP="003A5B4A">
      <w:pPr>
        <w:widowControl w:val="0"/>
        <w:numPr>
          <w:ilvl w:val="0"/>
          <w:numId w:val="488"/>
        </w:numPr>
        <w:spacing w:before="120" w:after="120" w:line="240" w:lineRule="auto"/>
        <w:ind w:left="851"/>
        <w:jc w:val="both"/>
        <w:rPr>
          <w:rFonts w:ascii="Verdana" w:hAnsi="Verdana" w:cs="Times New Roman"/>
          <w:sz w:val="20"/>
          <w:szCs w:val="20"/>
        </w:rPr>
      </w:pPr>
      <w:r w:rsidRPr="003307F9">
        <w:rPr>
          <w:rFonts w:ascii="Verdana" w:hAnsi="Verdana" w:cs="Times New Roman"/>
          <w:sz w:val="20"/>
          <w:szCs w:val="20"/>
        </w:rPr>
        <w:t xml:space="preserve">Munkájában és emberi </w:t>
      </w:r>
      <w:r w:rsidRPr="003307F9">
        <w:rPr>
          <w:rFonts w:ascii="Verdana" w:eastAsia="Times New Roman" w:hAnsi="Verdana" w:cs="Times New Roman"/>
          <w:sz w:val="20"/>
          <w:szCs w:val="20"/>
          <w:lang w:eastAsia="hu-HU"/>
        </w:rPr>
        <w:t>kapcsolataiban</w:t>
      </w:r>
      <w:r w:rsidRPr="003307F9">
        <w:rPr>
          <w:rFonts w:ascii="Verdana" w:hAnsi="Verdana" w:cs="Times New Roman"/>
          <w:sz w:val="20"/>
          <w:szCs w:val="20"/>
        </w:rPr>
        <w:t xml:space="preserve"> megbízhatóság csoport eredményes tevékenysége jellemzi.</w:t>
      </w:r>
    </w:p>
    <w:p w:rsidR="00873E13" w:rsidRPr="003307F9" w:rsidRDefault="00873E13" w:rsidP="00873E1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sz w:val="20"/>
          <w:szCs w:val="20"/>
        </w:rPr>
        <w:t>Autonómiája és felelőssége:</w:t>
      </w:r>
      <w:r w:rsidRPr="003307F9">
        <w:rPr>
          <w:rFonts w:ascii="Verdana" w:eastAsia="Times New Roman" w:hAnsi="Verdana" w:cs="Times New Roman"/>
          <w:bCs/>
          <w:sz w:val="20"/>
          <w:szCs w:val="20"/>
        </w:rPr>
        <w:t xml:space="preserve"> </w:t>
      </w:r>
    </w:p>
    <w:p w:rsidR="00873E13" w:rsidRPr="003307F9" w:rsidRDefault="00873E13" w:rsidP="003A5B4A">
      <w:pPr>
        <w:widowControl w:val="0"/>
        <w:numPr>
          <w:ilvl w:val="0"/>
          <w:numId w:val="488"/>
        </w:numPr>
        <w:spacing w:before="120" w:after="120" w:line="240" w:lineRule="auto"/>
        <w:ind w:left="851"/>
        <w:jc w:val="both"/>
        <w:rPr>
          <w:rFonts w:ascii="Verdana" w:hAnsi="Verdana" w:cs="Times New Roman"/>
          <w:sz w:val="20"/>
          <w:szCs w:val="20"/>
        </w:rPr>
      </w:pPr>
      <w:r w:rsidRPr="003307F9">
        <w:rPr>
          <w:rFonts w:ascii="Verdana" w:hAnsi="Verdana" w:cs="Times New Roman"/>
          <w:sz w:val="20"/>
          <w:szCs w:val="20"/>
        </w:rPr>
        <w:t xml:space="preserve">Tisztában van döntéseinek, tevékenységének a repülésbiztonságra gyakorolt hatásaival, következményeivel. Felelős </w:t>
      </w:r>
      <w:r w:rsidRPr="003307F9">
        <w:rPr>
          <w:rFonts w:ascii="Verdana" w:eastAsia="Times New Roman" w:hAnsi="Verdana" w:cs="Times New Roman"/>
          <w:sz w:val="20"/>
          <w:szCs w:val="20"/>
          <w:lang w:eastAsia="hu-HU"/>
        </w:rPr>
        <w:t>csoportban</w:t>
      </w:r>
      <w:r w:rsidRPr="003307F9">
        <w:rPr>
          <w:rFonts w:ascii="Verdana" w:hAnsi="Verdana" w:cs="Times New Roman"/>
          <w:sz w:val="20"/>
          <w:szCs w:val="20"/>
        </w:rPr>
        <w:t xml:space="preserve"> betöltött szerepének hatékonyságáért.</w:t>
      </w:r>
    </w:p>
    <w:p w:rsidR="00873E13" w:rsidRPr="003307F9" w:rsidRDefault="00873E13" w:rsidP="00873E13">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873E13" w:rsidRPr="003307F9" w:rsidRDefault="00873E13" w:rsidP="00873E13">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873E13" w:rsidRPr="003307F9" w:rsidRDefault="00873E13" w:rsidP="003A5B4A">
      <w:pPr>
        <w:widowControl w:val="0"/>
        <w:numPr>
          <w:ilvl w:val="0"/>
          <w:numId w:val="488"/>
        </w:numPr>
        <w:spacing w:before="120" w:after="120" w:line="240" w:lineRule="auto"/>
        <w:ind w:left="851"/>
        <w:jc w:val="both"/>
        <w:rPr>
          <w:rFonts w:ascii="Verdana" w:hAnsi="Verdana" w:cs="Times New Roman"/>
          <w:sz w:val="20"/>
          <w:szCs w:val="20"/>
          <w:lang w:val="en-GB"/>
        </w:rPr>
      </w:pPr>
      <w:r w:rsidRPr="003307F9">
        <w:rPr>
          <w:rFonts w:ascii="Verdana" w:hAnsi="Verdana" w:cs="Times New Roman"/>
          <w:sz w:val="20"/>
          <w:szCs w:val="20"/>
        </w:rPr>
        <w:t>Posesses fundamental flying-</w:t>
      </w:r>
      <w:r w:rsidRPr="003307F9">
        <w:rPr>
          <w:rFonts w:ascii="Verdana" w:eastAsia="Times New Roman" w:hAnsi="Verdana" w:cs="Times New Roman"/>
          <w:sz w:val="20"/>
          <w:szCs w:val="20"/>
          <w:lang w:eastAsia="hu-HU"/>
        </w:rPr>
        <w:t>psychological</w:t>
      </w:r>
      <w:r w:rsidRPr="003307F9">
        <w:rPr>
          <w:rFonts w:ascii="Verdana" w:hAnsi="Verdana" w:cs="Times New Roman"/>
          <w:sz w:val="20"/>
          <w:szCs w:val="20"/>
        </w:rPr>
        <w:t xml:space="preserve"> knowledges, and capable them interpret onto the practice. Knows the place, role and structure, the psychological aspect of working in group, in general the human factors, in the air transport.</w:t>
      </w:r>
    </w:p>
    <w:p w:rsidR="00873E13" w:rsidRPr="003307F9" w:rsidRDefault="00873E13" w:rsidP="00873E13">
      <w:pPr>
        <w:widowControl w:val="0"/>
        <w:spacing w:before="120" w:after="120" w:line="240" w:lineRule="auto"/>
        <w:ind w:left="426"/>
        <w:jc w:val="both"/>
        <w:rPr>
          <w:rFonts w:ascii="Verdana" w:hAnsi="Verdana" w:cs="Times New Roman"/>
          <w:sz w:val="20"/>
          <w:szCs w:val="20"/>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w:t>
      </w:r>
      <w:r w:rsidRPr="003307F9">
        <w:rPr>
          <w:rFonts w:ascii="Verdana" w:hAnsi="Verdana" w:cs="Times New Roman"/>
          <w:sz w:val="20"/>
          <w:szCs w:val="20"/>
        </w:rPr>
        <w:t xml:space="preserve"> </w:t>
      </w:r>
    </w:p>
    <w:p w:rsidR="00873E13" w:rsidRPr="003307F9" w:rsidRDefault="00873E13" w:rsidP="003A5B4A">
      <w:pPr>
        <w:widowControl w:val="0"/>
        <w:numPr>
          <w:ilvl w:val="0"/>
          <w:numId w:val="488"/>
        </w:numPr>
        <w:spacing w:before="120" w:after="120" w:line="240" w:lineRule="auto"/>
        <w:ind w:left="851"/>
        <w:jc w:val="both"/>
        <w:rPr>
          <w:rFonts w:ascii="Verdana" w:hAnsi="Verdana" w:cs="Times New Roman"/>
          <w:sz w:val="20"/>
          <w:szCs w:val="20"/>
          <w:lang w:val="en-GB"/>
        </w:rPr>
      </w:pPr>
      <w:r w:rsidRPr="003307F9">
        <w:rPr>
          <w:rFonts w:ascii="Verdana" w:hAnsi="Verdana" w:cs="Times New Roman"/>
          <w:sz w:val="20"/>
          <w:szCs w:val="20"/>
          <w:lang w:val="en-GB"/>
        </w:rPr>
        <w:t>He / she is able to apply his / her aviation-psychological knowledge at a high level in his / her work in order to be effective.</w:t>
      </w:r>
    </w:p>
    <w:p w:rsidR="00873E13" w:rsidRPr="003307F9" w:rsidRDefault="00873E13" w:rsidP="00873E13">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Attitude: </w:t>
      </w:r>
    </w:p>
    <w:p w:rsidR="00873E13" w:rsidRPr="003307F9" w:rsidRDefault="00873E13" w:rsidP="003A5B4A">
      <w:pPr>
        <w:widowControl w:val="0"/>
        <w:numPr>
          <w:ilvl w:val="0"/>
          <w:numId w:val="488"/>
        </w:numPr>
        <w:spacing w:before="120" w:after="120" w:line="240" w:lineRule="auto"/>
        <w:ind w:left="851"/>
        <w:jc w:val="both"/>
        <w:rPr>
          <w:rFonts w:ascii="Verdana" w:hAnsi="Verdana" w:cs="Times New Roman"/>
          <w:b/>
          <w:sz w:val="20"/>
          <w:szCs w:val="20"/>
          <w:lang w:val="en-GB"/>
        </w:rPr>
      </w:pPr>
      <w:r w:rsidRPr="003307F9">
        <w:rPr>
          <w:rFonts w:ascii="Verdana" w:hAnsi="Verdana" w:cs="Times New Roman"/>
          <w:sz w:val="20"/>
          <w:szCs w:val="20"/>
          <w:lang w:val="en-GB"/>
        </w:rPr>
        <w:t xml:space="preserve">The most characteristic </w:t>
      </w:r>
      <w:r w:rsidRPr="003307F9">
        <w:rPr>
          <w:rFonts w:ascii="Verdana" w:hAnsi="Verdana" w:cs="Times New Roman"/>
          <w:sz w:val="20"/>
          <w:szCs w:val="20"/>
        </w:rPr>
        <w:t>feature</w:t>
      </w:r>
      <w:r w:rsidRPr="003307F9">
        <w:rPr>
          <w:rFonts w:ascii="Verdana" w:hAnsi="Verdana" w:cs="Times New Roman"/>
          <w:sz w:val="20"/>
          <w:szCs w:val="20"/>
          <w:lang w:val="en-GB"/>
        </w:rPr>
        <w:t xml:space="preserve"> in his work and in his human relations: the successful work and reliability.</w:t>
      </w:r>
    </w:p>
    <w:p w:rsidR="00873E13" w:rsidRPr="003307F9" w:rsidRDefault="00873E13" w:rsidP="00873E13">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Autonomy and responsibility: </w:t>
      </w:r>
    </w:p>
    <w:p w:rsidR="00873E13" w:rsidRPr="003307F9" w:rsidRDefault="00873E13" w:rsidP="003A5B4A">
      <w:pPr>
        <w:widowControl w:val="0"/>
        <w:numPr>
          <w:ilvl w:val="0"/>
          <w:numId w:val="488"/>
        </w:numPr>
        <w:spacing w:before="120" w:after="120" w:line="240" w:lineRule="auto"/>
        <w:ind w:left="851"/>
        <w:jc w:val="both"/>
        <w:rPr>
          <w:rFonts w:ascii="Verdana" w:hAnsi="Verdana" w:cs="Times New Roman"/>
          <w:b/>
          <w:sz w:val="20"/>
          <w:szCs w:val="20"/>
          <w:lang w:val="en-GB"/>
        </w:rPr>
      </w:pPr>
      <w:r w:rsidRPr="003307F9">
        <w:rPr>
          <w:rFonts w:ascii="Verdana" w:hAnsi="Verdana" w:cs="Times New Roman"/>
          <w:sz w:val="20"/>
          <w:szCs w:val="20"/>
          <w:lang w:val="en-GB"/>
        </w:rPr>
        <w:t xml:space="preserve">He is aware of the effects </w:t>
      </w:r>
      <w:r w:rsidRPr="003307F9">
        <w:rPr>
          <w:rFonts w:ascii="Verdana" w:hAnsi="Verdana" w:cs="Times New Roman"/>
          <w:sz w:val="20"/>
          <w:szCs w:val="20"/>
        </w:rPr>
        <w:t>and</w:t>
      </w:r>
      <w:r w:rsidRPr="003307F9">
        <w:rPr>
          <w:rFonts w:ascii="Verdana" w:hAnsi="Verdana" w:cs="Times New Roman"/>
          <w:sz w:val="20"/>
          <w:szCs w:val="20"/>
          <w:lang w:val="en-GB"/>
        </w:rPr>
        <w:t xml:space="preserve"> consequences of his decisions and activities on aviation safety. Responsible for the </w:t>
      </w:r>
      <w:r w:rsidRPr="003307F9">
        <w:rPr>
          <w:rFonts w:ascii="Verdana" w:eastAsia="Times New Roman" w:hAnsi="Verdana" w:cs="Times New Roman"/>
          <w:sz w:val="20"/>
          <w:szCs w:val="20"/>
          <w:lang w:eastAsia="hu-HU"/>
        </w:rPr>
        <w:t>effectiveness</w:t>
      </w:r>
      <w:r w:rsidRPr="003307F9">
        <w:rPr>
          <w:rFonts w:ascii="Verdana" w:hAnsi="Verdana" w:cs="Times New Roman"/>
          <w:sz w:val="20"/>
          <w:szCs w:val="20"/>
          <w:lang w:val="en-GB"/>
        </w:rPr>
        <w:t xml:space="preserve"> of his role in the Group.</w:t>
      </w:r>
    </w:p>
    <w:p w:rsidR="00873E13" w:rsidRPr="003307F9" w:rsidRDefault="00873E13" w:rsidP="003A5B4A">
      <w:pPr>
        <w:widowControl w:val="0"/>
        <w:numPr>
          <w:ilvl w:val="0"/>
          <w:numId w:val="489"/>
        </w:numPr>
        <w:tabs>
          <w:tab w:val="clear" w:pos="501"/>
        </w:tabs>
        <w:spacing w:before="120" w:after="120" w:line="240" w:lineRule="auto"/>
        <w:ind w:left="567" w:hanging="425"/>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w:t>
      </w:r>
    </w:p>
    <w:p w:rsidR="00873E13" w:rsidRPr="003307F9" w:rsidRDefault="00873E13" w:rsidP="003A5B4A">
      <w:pPr>
        <w:widowControl w:val="0"/>
        <w:numPr>
          <w:ilvl w:val="0"/>
          <w:numId w:val="489"/>
        </w:numPr>
        <w:tabs>
          <w:tab w:val="clear" w:pos="501"/>
        </w:tabs>
        <w:spacing w:before="120" w:after="120" w:line="240" w:lineRule="auto"/>
        <w:ind w:left="426" w:hanging="284"/>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tananyagának leírása, tematika. Description of the subject, curriculum (magyarul, angolul - English):</w:t>
      </w:r>
    </w:p>
    <w:p w:rsidR="00873E13" w:rsidRPr="003307F9" w:rsidRDefault="00873E13" w:rsidP="003A5B4A">
      <w:pPr>
        <w:widowControl w:val="0"/>
        <w:numPr>
          <w:ilvl w:val="1"/>
          <w:numId w:val="489"/>
        </w:numPr>
        <w:tabs>
          <w:tab w:val="left" w:pos="709"/>
          <w:tab w:val="left" w:pos="1134"/>
        </w:tabs>
        <w:spacing w:before="120" w:after="120" w:line="240" w:lineRule="auto"/>
        <w:ind w:left="426" w:firstLine="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repülőszemélyzet tevékenység kognitív pszichológiai jellemzői (érzékelés és észlelés, figyelem, emlékezés és képzelet, információfeldolgozás, gondolkodás, döntéshozatal). Kognitív pszichológiai folyamatok zavarai; hatásuk a repülés biztonságára. (</w:t>
      </w:r>
      <w:r w:rsidRPr="003307F9">
        <w:rPr>
          <w:rFonts w:ascii="Verdana" w:eastAsia="Times New Roman" w:hAnsi="Verdana" w:cs="Times New Roman"/>
          <w:bCs/>
          <w:i/>
          <w:sz w:val="20"/>
          <w:szCs w:val="20"/>
        </w:rPr>
        <w:t>The cognitive psychological features of a air crew’s activity (perception and attention, remembrance and imagination, thinking information processing, ) and them disturbances; their effect onto the safety of the flying</w:t>
      </w:r>
      <w:r w:rsidRPr="003307F9">
        <w:rPr>
          <w:rFonts w:ascii="Verdana" w:eastAsia="Times New Roman" w:hAnsi="Verdana" w:cs="Times New Roman"/>
          <w:bCs/>
          <w:sz w:val="20"/>
          <w:szCs w:val="20"/>
        </w:rPr>
        <w:t>).</w:t>
      </w:r>
    </w:p>
    <w:p w:rsidR="00873E13" w:rsidRPr="003307F9" w:rsidRDefault="00873E13" w:rsidP="003A5B4A">
      <w:pPr>
        <w:widowControl w:val="0"/>
        <w:numPr>
          <w:ilvl w:val="1"/>
          <w:numId w:val="489"/>
        </w:numPr>
        <w:tabs>
          <w:tab w:val="left" w:pos="709"/>
          <w:tab w:val="left" w:pos="1134"/>
        </w:tabs>
        <w:spacing w:before="120" w:after="120" w:line="240" w:lineRule="auto"/>
        <w:ind w:left="426" w:firstLine="0"/>
        <w:jc w:val="both"/>
        <w:rPr>
          <w:rFonts w:ascii="Verdana" w:eastAsia="Times New Roman" w:hAnsi="Verdana" w:cs="Times New Roman"/>
          <w:bCs/>
          <w:i/>
          <w:sz w:val="20"/>
          <w:szCs w:val="20"/>
        </w:rPr>
      </w:pPr>
      <w:r w:rsidRPr="003307F9">
        <w:rPr>
          <w:rFonts w:ascii="Verdana" w:eastAsia="Times New Roman" w:hAnsi="Verdana" w:cs="Times New Roman"/>
          <w:bCs/>
          <w:sz w:val="20"/>
          <w:szCs w:val="20"/>
        </w:rPr>
        <w:t>A repülések végrehajtását befolyásoló érzelmi motivációs tényezők. (</w:t>
      </w:r>
      <w:r w:rsidRPr="003307F9">
        <w:rPr>
          <w:rFonts w:ascii="Verdana" w:eastAsia="Times New Roman" w:hAnsi="Verdana" w:cs="Times New Roman"/>
          <w:bCs/>
          <w:i/>
          <w:sz w:val="20"/>
          <w:szCs w:val="20"/>
        </w:rPr>
        <w:t>The emotional motivational factors influencing flying.)</w:t>
      </w:r>
    </w:p>
    <w:p w:rsidR="00873E13" w:rsidRPr="003307F9" w:rsidRDefault="00873E13" w:rsidP="003A5B4A">
      <w:pPr>
        <w:widowControl w:val="0"/>
        <w:numPr>
          <w:ilvl w:val="1"/>
          <w:numId w:val="489"/>
        </w:numPr>
        <w:tabs>
          <w:tab w:val="left" w:pos="709"/>
          <w:tab w:val="left" w:pos="1134"/>
        </w:tabs>
        <w:spacing w:before="120" w:after="120" w:line="240" w:lineRule="auto"/>
        <w:ind w:left="426" w:firstLine="0"/>
        <w:jc w:val="both"/>
        <w:rPr>
          <w:rFonts w:ascii="Verdana" w:eastAsia="Times New Roman" w:hAnsi="Verdana" w:cs="Times New Roman"/>
          <w:bCs/>
          <w:i/>
          <w:sz w:val="20"/>
          <w:szCs w:val="20"/>
        </w:rPr>
      </w:pPr>
      <w:r w:rsidRPr="003307F9">
        <w:rPr>
          <w:rFonts w:ascii="Verdana" w:eastAsia="Times New Roman" w:hAnsi="Verdana" w:cs="Times New Roman"/>
          <w:bCs/>
          <w:sz w:val="20"/>
          <w:szCs w:val="20"/>
        </w:rPr>
        <w:t xml:space="preserve">A repülés fizikai tényezőinek hatása a repülőszemélyzet kognitív folyamataira. </w:t>
      </w:r>
      <w:r w:rsidRPr="003307F9">
        <w:rPr>
          <w:rFonts w:ascii="Verdana" w:eastAsia="Times New Roman" w:hAnsi="Verdana" w:cs="Times New Roman"/>
          <w:bCs/>
          <w:i/>
          <w:sz w:val="20"/>
          <w:szCs w:val="20"/>
        </w:rPr>
        <w:t>(The effect of the physical factors of the flying onto flying personell’s cognitive processes.)</w:t>
      </w:r>
    </w:p>
    <w:p w:rsidR="00873E13" w:rsidRPr="003307F9" w:rsidRDefault="00873E13" w:rsidP="003A5B4A">
      <w:pPr>
        <w:widowControl w:val="0"/>
        <w:numPr>
          <w:ilvl w:val="1"/>
          <w:numId w:val="489"/>
        </w:numPr>
        <w:tabs>
          <w:tab w:val="left" w:pos="709"/>
          <w:tab w:val="left" w:pos="1134"/>
        </w:tabs>
        <w:spacing w:before="120" w:after="120" w:line="240" w:lineRule="auto"/>
        <w:ind w:left="426" w:firstLine="0"/>
        <w:jc w:val="both"/>
        <w:rPr>
          <w:rFonts w:ascii="Verdana" w:eastAsia="Times New Roman" w:hAnsi="Verdana" w:cs="Times New Roman"/>
          <w:bCs/>
          <w:i/>
          <w:sz w:val="20"/>
          <w:szCs w:val="20"/>
        </w:rPr>
      </w:pPr>
      <w:r w:rsidRPr="003307F9">
        <w:rPr>
          <w:rFonts w:ascii="Verdana" w:eastAsia="Times New Roman" w:hAnsi="Verdana" w:cs="Times New Roman"/>
          <w:bCs/>
          <w:sz w:val="20"/>
          <w:szCs w:val="20"/>
        </w:rPr>
        <w:t>A lelki egészség összetevői és szerepe a repülés világában. (</w:t>
      </w:r>
      <w:r w:rsidRPr="003307F9">
        <w:rPr>
          <w:rFonts w:ascii="Verdana" w:eastAsia="Times New Roman" w:hAnsi="Verdana" w:cs="Times New Roman"/>
          <w:bCs/>
          <w:i/>
          <w:sz w:val="20"/>
          <w:szCs w:val="20"/>
        </w:rPr>
        <w:t>The elements of mental health and its influence in the realm of aviation.)</w:t>
      </w:r>
    </w:p>
    <w:p w:rsidR="00873E13" w:rsidRPr="003307F9" w:rsidRDefault="00873E13" w:rsidP="003A5B4A">
      <w:pPr>
        <w:widowControl w:val="0"/>
        <w:numPr>
          <w:ilvl w:val="1"/>
          <w:numId w:val="489"/>
        </w:numPr>
        <w:tabs>
          <w:tab w:val="left" w:pos="709"/>
          <w:tab w:val="left" w:pos="1134"/>
        </w:tabs>
        <w:spacing w:before="120" w:after="120" w:line="240" w:lineRule="auto"/>
        <w:ind w:left="426" w:firstLine="0"/>
        <w:jc w:val="both"/>
        <w:rPr>
          <w:rFonts w:ascii="Verdana" w:eastAsia="Times New Roman" w:hAnsi="Verdana" w:cs="Times New Roman"/>
          <w:bCs/>
          <w:i/>
          <w:sz w:val="20"/>
          <w:szCs w:val="20"/>
        </w:rPr>
      </w:pPr>
      <w:r w:rsidRPr="003307F9">
        <w:rPr>
          <w:rFonts w:ascii="Verdana" w:eastAsia="Times New Roman" w:hAnsi="Verdana" w:cs="Times New Roman"/>
          <w:bCs/>
          <w:sz w:val="20"/>
          <w:szCs w:val="20"/>
        </w:rPr>
        <w:lastRenderedPageBreak/>
        <w:t>A pszichikai kifáradás szakma specifikus jellemzői. (</w:t>
      </w:r>
      <w:r w:rsidRPr="003307F9">
        <w:rPr>
          <w:rFonts w:ascii="Verdana" w:eastAsia="Times New Roman" w:hAnsi="Verdana" w:cs="Times New Roman"/>
          <w:bCs/>
          <w:i/>
          <w:sz w:val="20"/>
          <w:szCs w:val="20"/>
        </w:rPr>
        <w:t>The specific features of psychical fatigue, or exhaustion.)</w:t>
      </w:r>
    </w:p>
    <w:p w:rsidR="00873E13" w:rsidRPr="003307F9" w:rsidRDefault="00873E13" w:rsidP="003A5B4A">
      <w:pPr>
        <w:widowControl w:val="0"/>
        <w:numPr>
          <w:ilvl w:val="1"/>
          <w:numId w:val="489"/>
        </w:numPr>
        <w:tabs>
          <w:tab w:val="left" w:pos="709"/>
          <w:tab w:val="left" w:pos="1134"/>
        </w:tabs>
        <w:spacing w:before="120" w:after="120" w:line="240" w:lineRule="auto"/>
        <w:ind w:left="426" w:firstLine="0"/>
        <w:jc w:val="both"/>
        <w:rPr>
          <w:rFonts w:ascii="Verdana" w:eastAsia="Times New Roman" w:hAnsi="Verdana" w:cs="Times New Roman"/>
          <w:bCs/>
          <w:i/>
          <w:sz w:val="20"/>
          <w:szCs w:val="20"/>
        </w:rPr>
      </w:pPr>
      <w:r w:rsidRPr="003307F9">
        <w:rPr>
          <w:rFonts w:ascii="Verdana" w:eastAsia="Times New Roman" w:hAnsi="Verdana" w:cs="Times New Roman"/>
          <w:bCs/>
          <w:sz w:val="20"/>
          <w:szCs w:val="20"/>
        </w:rPr>
        <w:t>A repülő tevékenység csoportlélektani, szociálpszichológiai aspektusai. (</w:t>
      </w:r>
      <w:r w:rsidRPr="003307F9">
        <w:rPr>
          <w:rFonts w:ascii="Verdana" w:eastAsia="Times New Roman" w:hAnsi="Verdana" w:cs="Times New Roman"/>
          <w:bCs/>
          <w:i/>
          <w:sz w:val="20"/>
          <w:szCs w:val="20"/>
        </w:rPr>
        <w:t>The group- and social psychology aspect of aviation psychology.)</w:t>
      </w:r>
    </w:p>
    <w:p w:rsidR="00873E13" w:rsidRPr="003307F9" w:rsidRDefault="00873E13" w:rsidP="003A5B4A">
      <w:pPr>
        <w:widowControl w:val="0"/>
        <w:numPr>
          <w:ilvl w:val="1"/>
          <w:numId w:val="489"/>
        </w:numPr>
        <w:tabs>
          <w:tab w:val="left" w:pos="709"/>
          <w:tab w:val="left" w:pos="1134"/>
        </w:tabs>
        <w:spacing w:before="120" w:after="120" w:line="240" w:lineRule="auto"/>
        <w:ind w:left="426" w:firstLine="0"/>
        <w:jc w:val="both"/>
        <w:rPr>
          <w:rFonts w:ascii="Verdana" w:eastAsia="Times New Roman" w:hAnsi="Verdana" w:cs="Times New Roman"/>
          <w:bCs/>
          <w:i/>
          <w:sz w:val="20"/>
          <w:szCs w:val="20"/>
        </w:rPr>
      </w:pPr>
      <w:r w:rsidRPr="003307F9">
        <w:rPr>
          <w:rFonts w:ascii="Verdana" w:eastAsia="Times New Roman" w:hAnsi="Verdana" w:cs="Times New Roman"/>
          <w:bCs/>
          <w:sz w:val="20"/>
          <w:szCs w:val="20"/>
        </w:rPr>
        <w:t>A repülés, mint „veszélyes üzem”; a reakciók általános és specifikus pszichikai jellemzői. (</w:t>
      </w:r>
      <w:r w:rsidRPr="003307F9">
        <w:rPr>
          <w:rFonts w:ascii="Verdana" w:eastAsia="Times New Roman" w:hAnsi="Verdana" w:cs="Times New Roman"/>
          <w:bCs/>
          <w:i/>
          <w:sz w:val="20"/>
          <w:szCs w:val="20"/>
        </w:rPr>
        <w:t>The flying, as a „dangerous acivity”; the general and specific features of the emergency reactions.)</w:t>
      </w:r>
    </w:p>
    <w:p w:rsidR="00873E13" w:rsidRPr="003307F9" w:rsidRDefault="00873E13" w:rsidP="003A5B4A">
      <w:pPr>
        <w:widowControl w:val="0"/>
        <w:numPr>
          <w:ilvl w:val="1"/>
          <w:numId w:val="489"/>
        </w:numPr>
        <w:tabs>
          <w:tab w:val="left" w:pos="709"/>
          <w:tab w:val="left" w:pos="1134"/>
        </w:tabs>
        <w:spacing w:before="120" w:after="120" w:line="240" w:lineRule="auto"/>
        <w:ind w:left="426" w:firstLine="0"/>
        <w:jc w:val="both"/>
        <w:rPr>
          <w:rFonts w:ascii="Verdana" w:eastAsia="Times New Roman" w:hAnsi="Verdana" w:cs="Times New Roman"/>
          <w:bCs/>
          <w:i/>
          <w:sz w:val="20"/>
          <w:szCs w:val="20"/>
        </w:rPr>
      </w:pPr>
      <w:r w:rsidRPr="003307F9">
        <w:rPr>
          <w:rFonts w:ascii="Verdana" w:eastAsia="Times New Roman" w:hAnsi="Verdana" w:cs="Times New Roman"/>
          <w:bCs/>
          <w:sz w:val="20"/>
          <w:szCs w:val="20"/>
        </w:rPr>
        <w:t>A repülések pszichológiai biztosításának csoportlélektani aspektusa.  A repülésekre történő csoportos pszichológiai felkészítés és területei. CRM és kommunikáció.  (</w:t>
      </w:r>
      <w:r w:rsidRPr="003307F9">
        <w:rPr>
          <w:rFonts w:ascii="Verdana" w:eastAsia="Times New Roman" w:hAnsi="Verdana" w:cs="Times New Roman"/>
          <w:bCs/>
          <w:i/>
          <w:sz w:val="20"/>
          <w:szCs w:val="20"/>
        </w:rPr>
        <w:t>The group psychology aspects of psychological insurance of the flying (psychological preparing for flying in groups, and its special areas, CRM, communication.)</w:t>
      </w:r>
    </w:p>
    <w:p w:rsidR="00873E13" w:rsidRPr="003307F9" w:rsidRDefault="00873E13" w:rsidP="003A5B4A">
      <w:pPr>
        <w:widowControl w:val="0"/>
        <w:numPr>
          <w:ilvl w:val="1"/>
          <w:numId w:val="489"/>
        </w:numPr>
        <w:tabs>
          <w:tab w:val="left" w:pos="709"/>
          <w:tab w:val="left" w:pos="1134"/>
        </w:tabs>
        <w:spacing w:before="120" w:after="120" w:line="240" w:lineRule="auto"/>
        <w:ind w:left="426" w:firstLine="0"/>
        <w:jc w:val="both"/>
        <w:rPr>
          <w:rFonts w:ascii="Verdana" w:eastAsia="Times New Roman" w:hAnsi="Verdana" w:cs="Times New Roman"/>
          <w:bCs/>
          <w:i/>
          <w:sz w:val="20"/>
          <w:szCs w:val="20"/>
        </w:rPr>
      </w:pPr>
      <w:r w:rsidRPr="003307F9">
        <w:rPr>
          <w:rFonts w:ascii="Verdana" w:eastAsia="Times New Roman" w:hAnsi="Verdana" w:cs="Times New Roman"/>
          <w:bCs/>
          <w:sz w:val="20"/>
          <w:szCs w:val="20"/>
        </w:rPr>
        <w:t xml:space="preserve">Témazáró feladat megbeszélés, zárthelyi írás. </w:t>
      </w:r>
      <w:r w:rsidRPr="003307F9">
        <w:rPr>
          <w:rFonts w:ascii="Verdana" w:eastAsia="Times New Roman" w:hAnsi="Verdana" w:cs="Times New Roman"/>
          <w:bCs/>
          <w:i/>
          <w:sz w:val="20"/>
          <w:szCs w:val="20"/>
        </w:rPr>
        <w:t>(Thesis closing task discussion and</w:t>
      </w:r>
      <w:r w:rsidRPr="003307F9">
        <w:rPr>
          <w:rFonts w:ascii="Verdana" w:hAnsi="Verdana" w:cs="Times New Roman"/>
          <w:i/>
          <w:sz w:val="20"/>
          <w:szCs w:val="20"/>
        </w:rPr>
        <w:t xml:space="preserve"> </w:t>
      </w:r>
      <w:r w:rsidRPr="003307F9">
        <w:rPr>
          <w:rFonts w:ascii="Verdana" w:eastAsia="Times New Roman" w:hAnsi="Verdana" w:cs="Times New Roman"/>
          <w:bCs/>
          <w:i/>
          <w:sz w:val="20"/>
          <w:szCs w:val="20"/>
        </w:rPr>
        <w:t>closed thesis writing.)</w:t>
      </w:r>
    </w:p>
    <w:p w:rsidR="00873E13" w:rsidRPr="003307F9" w:rsidRDefault="00873E13" w:rsidP="003A5B4A">
      <w:pPr>
        <w:pStyle w:val="Listaszerbekezds"/>
        <w:numPr>
          <w:ilvl w:val="0"/>
          <w:numId w:val="489"/>
        </w:numPr>
        <w:spacing w:after="120" w:line="240" w:lineRule="auto"/>
        <w:ind w:left="499" w:hanging="357"/>
        <w:contextualSpacing w:val="0"/>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eastAsia="Times New Roman" w:hAnsi="Verdana" w:cs="Times New Roman"/>
          <w:bCs/>
          <w:sz w:val="20"/>
          <w:szCs w:val="20"/>
        </w:rPr>
        <w:t>őszi félévben/3. félév</w:t>
      </w:r>
    </w:p>
    <w:p w:rsidR="00873E13" w:rsidRPr="003307F9" w:rsidRDefault="00873E13" w:rsidP="003A5B4A">
      <w:pPr>
        <w:pStyle w:val="Listaszerbekezds"/>
        <w:numPr>
          <w:ilvl w:val="0"/>
          <w:numId w:val="489"/>
        </w:numPr>
        <w:spacing w:after="120" w:line="240" w:lineRule="auto"/>
        <w:ind w:left="499" w:hanging="357"/>
        <w:contextualSpacing w:val="0"/>
        <w:jc w:val="both"/>
        <w:rPr>
          <w:rFonts w:ascii="Verdana" w:eastAsia="Times New Roman" w:hAnsi="Verdana" w:cs="Times New Roman"/>
          <w:sz w:val="20"/>
          <w:szCs w:val="20"/>
        </w:rPr>
      </w:pPr>
      <w:r w:rsidRPr="003307F9">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p>
    <w:p w:rsidR="00873E13" w:rsidRPr="003307F9" w:rsidRDefault="00873E13" w:rsidP="00873E13">
      <w:pPr>
        <w:tabs>
          <w:tab w:val="num" w:pos="501"/>
        </w:tabs>
        <w:spacing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 hallgató köteles legalább 4 óra előadáson, valamint a gyakorlati foglalkozások 90%-án részt venni. Amennyiben a hallgató az elfogadható hiányzások mértékét nem több, mint 20%-kal túllépi, a hiányzásokat az oktató által, a hiányzás tartalmához illeszkedő írásbeli feladatok teljesítésével pótolhatja. Az ezt meghaladó hiányzás az aláírás megtagadását vonja maga után, illetve az csak rendkívüli esetben a tantárgyfelelős engedélyével és az általa megszabott feladatok teljesítésével pótolható.</w:t>
      </w:r>
    </w:p>
    <w:p w:rsidR="00873E13" w:rsidRPr="003307F9" w:rsidRDefault="00873E13" w:rsidP="003A5B4A">
      <w:pPr>
        <w:widowControl w:val="0"/>
        <w:numPr>
          <w:ilvl w:val="0"/>
          <w:numId w:val="489"/>
        </w:numPr>
        <w:tabs>
          <w:tab w:val="clear" w:pos="501"/>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w:t>
      </w:r>
    </w:p>
    <w:p w:rsidR="00873E13" w:rsidRPr="003307F9" w:rsidRDefault="00873E13" w:rsidP="00873E1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hallgató a félév során egy, a tantárgy tematikában szereplő témából a gyakorlatvezető instrukciója alapján házi dolgozatot készít, amelyet az utolsó előtti gyakorlati foglalkozásig kell beadnia. Az aláírás feltétele a megfelelő számú jelenlét a foglalkozásokon és a házi dolgozat időben történő beadása. Ezek hiányában a hallgató nem kaphat aláírást (és nem vehet részt a félévzáró zárthelyi dolgozat megírásán). Az utolsó gyakorlati foglalkozáson félévzáró zárthelyi dolgozat írására kerül sor. A kapott érdemjegy a gyakorlati jegy egyik eleme. Ettől az érdemjegytől maximum egy jeggyel lehet eltérni a félévközi munka, illetve a gyakorlati foglalkozásokon való aktivitás folyamatos értékelése alapján (kivéve elégtelen osztályzat esetén). Elégtelen érdemjegy esetén a hallgató a szorgalmi időszakban pótzárthelyit köteles írni. Ha a pótzárthelyi is elégtelen, a hallgató szóbeli beszámolót tehet a vizsgaidőszakban a teljes tananyagból. (A félévzáró zárthelyi értékelése: 60%-tól elégséges, 70%-tól közepes, 80%-tól jó, 90%-tól jeles). </w:t>
      </w:r>
    </w:p>
    <w:p w:rsidR="00873E13" w:rsidRPr="003307F9" w:rsidRDefault="00873E13" w:rsidP="003A5B4A">
      <w:pPr>
        <w:pStyle w:val="Listaszerbekezds"/>
        <w:widowControl w:val="0"/>
        <w:numPr>
          <w:ilvl w:val="0"/>
          <w:numId w:val="489"/>
        </w:numPr>
        <w:spacing w:before="120" w:after="120" w:line="240" w:lineRule="auto"/>
        <w:ind w:left="499" w:hanging="357"/>
        <w:contextualSpacing w:val="0"/>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Az értékelés, az aláírás és a kreditek megszerzésének pontos feltételei:</w:t>
      </w:r>
    </w:p>
    <w:p w:rsidR="00873E13" w:rsidRPr="003307F9" w:rsidRDefault="00873E13" w:rsidP="00873E13">
      <w:pPr>
        <w:pStyle w:val="Listaszerbekezds"/>
        <w:widowControl w:val="0"/>
        <w:tabs>
          <w:tab w:val="left" w:pos="709"/>
          <w:tab w:val="left" w:pos="993"/>
        </w:tabs>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sz w:val="20"/>
          <w:szCs w:val="20"/>
        </w:rPr>
        <w:t>16.1. Az aláírás megszerzésének feltételei:</w:t>
      </w:r>
      <w:r w:rsidRPr="003307F9">
        <w:rPr>
          <w:rFonts w:ascii="Verdana" w:eastAsia="Times New Roman" w:hAnsi="Verdana" w:cs="Times New Roman"/>
          <w:bCs/>
          <w:sz w:val="20"/>
          <w:szCs w:val="20"/>
        </w:rPr>
        <w:t xml:space="preserve"> az igazolatlan hiányzások 14. pontban rögzített szint alatti megléte, valamint az évközi házifeladat legalább elégséges érdemjeggyel értékelhető teljesítése és legkésőbb az utolsó előtti gyakorlati foglalkozáson történő beadása. </w:t>
      </w:r>
    </w:p>
    <w:p w:rsidR="00873E13" w:rsidRPr="003307F9" w:rsidRDefault="00873E13" w:rsidP="00873E13">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16.2. Az értékelés:</w:t>
      </w:r>
      <w:r w:rsidRPr="003307F9">
        <w:rPr>
          <w:rFonts w:ascii="Verdana" w:hAnsi="Verdana" w:cs="Times New Roman"/>
          <w:sz w:val="20"/>
          <w:szCs w:val="20"/>
        </w:rPr>
        <w:t xml:space="preserve"> </w:t>
      </w:r>
      <w:r w:rsidRPr="003307F9">
        <w:rPr>
          <w:rFonts w:ascii="Verdana" w:eastAsia="Times New Roman" w:hAnsi="Verdana" w:cs="Times New Roman"/>
          <w:b/>
          <w:sz w:val="20"/>
          <w:szCs w:val="20"/>
        </w:rPr>
        <w:t xml:space="preserve">Az értékelés típusa: gyakorlati jegy. </w:t>
      </w:r>
      <w:r w:rsidRPr="003307F9">
        <w:rPr>
          <w:rFonts w:ascii="Verdana" w:eastAsia="Times New Roman" w:hAnsi="Verdana" w:cs="Times New Roman"/>
          <w:sz w:val="20"/>
          <w:szCs w:val="20"/>
        </w:rPr>
        <w:t>A kreditek megszerzésének feltételei: a félévzáró zárthelyi (vagy az azt pótló beszámoló) legalább elégséges érdemjeggyel való értékelése, a beadott házi dolgozat megfelelő színvonala, valamint a gyakorlatokon tanúsított résztvevő aktivitás.</w:t>
      </w:r>
    </w:p>
    <w:p w:rsidR="00873E13" w:rsidRPr="003307F9" w:rsidRDefault="00873E13" w:rsidP="00873E13">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16.3.A kreditek megszerzésének feltételei: </w:t>
      </w:r>
      <w:r w:rsidRPr="003307F9">
        <w:rPr>
          <w:rFonts w:ascii="Verdana" w:eastAsia="Times New Roman" w:hAnsi="Verdana" w:cs="Times New Roman"/>
          <w:sz w:val="20"/>
          <w:szCs w:val="20"/>
        </w:rPr>
        <w:t>A kreditek megszerzésének feltétele az aláírás megszerzése és a félévzáró zárthelyi legalább elégséges jeggyel történő értékelése.</w:t>
      </w:r>
    </w:p>
    <w:p w:rsidR="00873E13" w:rsidRPr="003307F9" w:rsidRDefault="00873E13" w:rsidP="003A5B4A">
      <w:pPr>
        <w:pStyle w:val="Listaszerbekezds"/>
        <w:widowControl w:val="0"/>
        <w:numPr>
          <w:ilvl w:val="0"/>
          <w:numId w:val="489"/>
        </w:numPr>
        <w:tabs>
          <w:tab w:val="left" w:pos="993"/>
        </w:tabs>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873E13" w:rsidRPr="003307F9" w:rsidRDefault="00873E13" w:rsidP="003A5B4A">
      <w:pPr>
        <w:widowControl w:val="0"/>
        <w:numPr>
          <w:ilvl w:val="1"/>
          <w:numId w:val="489"/>
        </w:numPr>
        <w:tabs>
          <w:tab w:val="clear" w:pos="3758"/>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lastRenderedPageBreak/>
        <w:t>Kötelező irodalom:</w:t>
      </w:r>
    </w:p>
    <w:p w:rsidR="00873E13" w:rsidRPr="003307F9" w:rsidRDefault="00873E13" w:rsidP="003A5B4A">
      <w:pPr>
        <w:pStyle w:val="Listaszerbekezds"/>
        <w:numPr>
          <w:ilvl w:val="0"/>
          <w:numId w:val="490"/>
        </w:numPr>
        <w:tabs>
          <w:tab w:val="center" w:pos="1134"/>
        </w:tabs>
        <w:spacing w:line="259" w:lineRule="auto"/>
        <w:rPr>
          <w:rFonts w:ascii="Verdana" w:eastAsia="Times New Roman" w:hAnsi="Verdana" w:cs="Times New Roman"/>
          <w:sz w:val="20"/>
          <w:szCs w:val="20"/>
        </w:rPr>
      </w:pPr>
      <w:r w:rsidRPr="003307F9">
        <w:rPr>
          <w:rFonts w:ascii="Verdana" w:eastAsia="Times New Roman" w:hAnsi="Verdana" w:cs="Times New Roman"/>
          <w:sz w:val="20"/>
          <w:szCs w:val="20"/>
        </w:rPr>
        <w:t>Martinussen M., Hunter D.R. Aviation Psychology and Human Factors, CRC Press, Boca Raton, FL, 2010, 240 pages, ISBN-10: 1439808430, ISBN-13: 9781439808436;</w:t>
      </w:r>
    </w:p>
    <w:p w:rsidR="00873E13" w:rsidRPr="003307F9" w:rsidRDefault="00873E13" w:rsidP="003A5B4A">
      <w:pPr>
        <w:pStyle w:val="Listaszerbekezds"/>
        <w:numPr>
          <w:ilvl w:val="0"/>
          <w:numId w:val="490"/>
        </w:numPr>
        <w:spacing w:line="259" w:lineRule="auto"/>
        <w:rPr>
          <w:rFonts w:ascii="Verdana" w:eastAsia="Times New Roman" w:hAnsi="Verdana" w:cs="Times New Roman"/>
          <w:sz w:val="20"/>
          <w:szCs w:val="20"/>
        </w:rPr>
      </w:pPr>
      <w:r w:rsidRPr="003307F9">
        <w:rPr>
          <w:rFonts w:ascii="Verdana" w:eastAsia="Times New Roman" w:hAnsi="Verdana" w:cs="Times New Roman"/>
          <w:sz w:val="20"/>
          <w:szCs w:val="20"/>
        </w:rPr>
        <w:t>The Air Pilot’s Manual 6.: Human factors &amp; Limitations and Operational Procedures survival, Pooleys-Air Pilot Publishing,2015. ISBN 978-1-84336-235-7</w:t>
      </w:r>
    </w:p>
    <w:p w:rsidR="00873E13" w:rsidRPr="003307F9" w:rsidRDefault="00873E13" w:rsidP="003A5B4A">
      <w:pPr>
        <w:pStyle w:val="Listaszerbekezds"/>
        <w:numPr>
          <w:ilvl w:val="0"/>
          <w:numId w:val="490"/>
        </w:numPr>
        <w:spacing w:after="0" w:line="259" w:lineRule="auto"/>
        <w:rPr>
          <w:rFonts w:ascii="Verdana" w:eastAsia="Times New Roman" w:hAnsi="Verdana" w:cs="Times New Roman"/>
          <w:sz w:val="20"/>
          <w:szCs w:val="20"/>
        </w:rPr>
      </w:pPr>
      <w:r w:rsidRPr="003307F9">
        <w:rPr>
          <w:rFonts w:ascii="Verdana" w:eastAsia="Times New Roman" w:hAnsi="Verdana" w:cs="Times New Roman"/>
          <w:sz w:val="20"/>
          <w:szCs w:val="20"/>
        </w:rPr>
        <w:t>John A. Wise, V. David Hopkin, Daniel J. Garland Handbook of Aviation Human Factors, Second edition. CRC Press, 2010; ISBN-13: 978-0805859065 ISBN-10: 0805859063</w:t>
      </w:r>
    </w:p>
    <w:p w:rsidR="00873E13" w:rsidRPr="003307F9" w:rsidRDefault="00873E13" w:rsidP="003A5B4A">
      <w:pPr>
        <w:numPr>
          <w:ilvl w:val="0"/>
          <w:numId w:val="490"/>
        </w:numPr>
        <w:tabs>
          <w:tab w:val="center" w:pos="4819"/>
          <w:tab w:val="right" w:pos="9072"/>
        </w:tabs>
        <w:spacing w:before="6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Fábián András: PPL kézikönyv. 17 fejezet</w:t>
      </w:r>
      <w:r w:rsidRPr="003307F9">
        <w:rPr>
          <w:rFonts w:ascii="Verdana" w:eastAsia="Times New Roman" w:hAnsi="Verdana" w:cs="Times New Roman"/>
          <w:i/>
          <w:sz w:val="20"/>
          <w:szCs w:val="20"/>
          <w:lang w:eastAsia="hu-HU"/>
        </w:rPr>
        <w:t xml:space="preserve">. </w:t>
      </w:r>
      <w:r w:rsidRPr="003307F9">
        <w:rPr>
          <w:rFonts w:ascii="Verdana" w:eastAsia="Times New Roman" w:hAnsi="Verdana" w:cs="Times New Roman"/>
          <w:sz w:val="20"/>
          <w:szCs w:val="20"/>
          <w:lang w:eastAsia="hu-HU"/>
        </w:rPr>
        <w:t>ISBN: 978-963- 06-90621</w:t>
      </w:r>
    </w:p>
    <w:p w:rsidR="00873E13" w:rsidRPr="003307F9" w:rsidRDefault="00873E13" w:rsidP="003A5B4A">
      <w:pPr>
        <w:widowControl w:val="0"/>
        <w:numPr>
          <w:ilvl w:val="1"/>
          <w:numId w:val="489"/>
        </w:numPr>
        <w:tabs>
          <w:tab w:val="clear" w:pos="3758"/>
        </w:tabs>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873E13" w:rsidRPr="003307F9" w:rsidRDefault="00873E13" w:rsidP="003A5B4A">
      <w:pPr>
        <w:pStyle w:val="Listaszerbekezds"/>
        <w:numPr>
          <w:ilvl w:val="0"/>
          <w:numId w:val="491"/>
        </w:numPr>
        <w:tabs>
          <w:tab w:val="center" w:pos="1134"/>
        </w:tabs>
        <w:spacing w:line="259" w:lineRule="auto"/>
        <w:rPr>
          <w:rFonts w:ascii="Verdana" w:eastAsia="Times New Roman" w:hAnsi="Verdana" w:cs="Times New Roman"/>
          <w:sz w:val="20"/>
          <w:szCs w:val="20"/>
        </w:rPr>
      </w:pPr>
      <w:r w:rsidRPr="003307F9">
        <w:rPr>
          <w:rFonts w:ascii="Verdana" w:eastAsia="Times New Roman" w:hAnsi="Verdana" w:cs="Times New Roman"/>
          <w:sz w:val="20"/>
          <w:szCs w:val="20"/>
        </w:rPr>
        <w:t>Tsang P.S., Vidulich M.A. (Eds.) Principles and Practice of Aviation Psychology, Lawrence Erlbaum Associates, Mahwah, New Jersey, 2003, 596 pages, ISBN-10: 0805833900, ISBN-13: 9780805833904;</w:t>
      </w:r>
    </w:p>
    <w:p w:rsidR="00873E13" w:rsidRPr="003307F9" w:rsidRDefault="00873E13" w:rsidP="003A5B4A">
      <w:pPr>
        <w:pStyle w:val="Listaszerbekezds"/>
        <w:numPr>
          <w:ilvl w:val="0"/>
          <w:numId w:val="491"/>
        </w:numPr>
        <w:tabs>
          <w:tab w:val="center" w:pos="1134"/>
        </w:tabs>
        <w:spacing w:line="259" w:lineRule="auto"/>
        <w:ind w:left="567" w:firstLine="0"/>
        <w:rPr>
          <w:rFonts w:ascii="Verdana" w:eastAsia="Times New Roman" w:hAnsi="Verdana" w:cs="Times New Roman"/>
          <w:sz w:val="20"/>
          <w:szCs w:val="20"/>
        </w:rPr>
      </w:pPr>
      <w:r w:rsidRPr="003307F9">
        <w:rPr>
          <w:rFonts w:ascii="Verdana" w:eastAsia="Times New Roman" w:hAnsi="Verdana" w:cs="Times New Roman"/>
          <w:sz w:val="20"/>
          <w:szCs w:val="20"/>
        </w:rPr>
        <w:t>Hideg János: A magyar űrhajós-jelöltek orvosi kivizsgálásával és felkészítésével szerzett tudományos tapasztalatok felhasználása a vadászpilóták alkalmazásának elbírálásában, Kandidátusi értekezés 1984;</w:t>
      </w:r>
    </w:p>
    <w:p w:rsidR="00873E13" w:rsidRPr="003307F9" w:rsidRDefault="00873E13" w:rsidP="003A5B4A">
      <w:pPr>
        <w:pStyle w:val="Listaszerbekezds"/>
        <w:widowControl w:val="0"/>
        <w:numPr>
          <w:ilvl w:val="0"/>
          <w:numId w:val="491"/>
        </w:numPr>
        <w:tabs>
          <w:tab w:val="center" w:pos="1134"/>
        </w:tabs>
        <w:spacing w:before="120" w:after="120" w:line="240" w:lineRule="auto"/>
        <w:ind w:left="567" w:firstLine="0"/>
        <w:jc w:val="both"/>
        <w:rPr>
          <w:rFonts w:ascii="Verdana" w:eastAsia="Times New Roman" w:hAnsi="Verdana" w:cs="Times New Roman"/>
          <w:bCs/>
          <w:sz w:val="20"/>
          <w:szCs w:val="20"/>
        </w:rPr>
      </w:pPr>
      <w:r w:rsidRPr="003307F9">
        <w:rPr>
          <w:rFonts w:ascii="Verdana" w:eastAsia="Times New Roman" w:hAnsi="Verdana" w:cs="Times New Roman"/>
          <w:sz w:val="20"/>
          <w:szCs w:val="20"/>
        </w:rPr>
        <w:t>Hornyik József: „Új” dimenziók a protokollon túl – az UAV pszichológiai megközelítése.</w:t>
      </w:r>
    </w:p>
    <w:p w:rsidR="00873E13" w:rsidRPr="003307F9" w:rsidRDefault="00873E13" w:rsidP="00873E13">
      <w:pPr>
        <w:widowControl w:val="0"/>
        <w:tabs>
          <w:tab w:val="center" w:pos="1134"/>
        </w:tabs>
        <w:spacing w:before="120" w:after="120" w:line="240" w:lineRule="auto"/>
        <w:ind w:left="567"/>
        <w:jc w:val="both"/>
        <w:rPr>
          <w:rFonts w:ascii="Verdana" w:eastAsia="Times New Roman" w:hAnsi="Verdana" w:cs="Times New Roman"/>
          <w:bCs/>
          <w:sz w:val="20"/>
          <w:szCs w:val="20"/>
        </w:rPr>
      </w:pPr>
    </w:p>
    <w:p w:rsidR="00873E13" w:rsidRPr="003307F9" w:rsidRDefault="00873E13" w:rsidP="00873E13">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 november 5.</w:t>
      </w:r>
    </w:p>
    <w:p w:rsidR="00873E13" w:rsidRPr="003307F9" w:rsidRDefault="00873E13" w:rsidP="00873E13">
      <w:pPr>
        <w:widowControl w:val="0"/>
        <w:spacing w:after="0" w:line="240" w:lineRule="auto"/>
        <w:ind w:firstLine="5103"/>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Dr. Bolgár Judit, CsC</w:t>
      </w:r>
    </w:p>
    <w:p w:rsidR="00873E13" w:rsidRPr="003307F9" w:rsidRDefault="00873E13" w:rsidP="00873E13">
      <w:pPr>
        <w:widowControl w:val="0"/>
        <w:spacing w:after="0" w:line="240" w:lineRule="auto"/>
        <w:ind w:firstLine="5103"/>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egyetemi tanár sk.</w:t>
      </w:r>
    </w:p>
    <w:p w:rsidR="00873E13" w:rsidRPr="003307F9" w:rsidRDefault="00873E13" w:rsidP="00873E13">
      <w:pPr>
        <w:rPr>
          <w:rFonts w:ascii="Verdana" w:hAnsi="Verdana"/>
        </w:rPr>
      </w:pPr>
    </w:p>
    <w:p w:rsidR="00E91554" w:rsidRPr="003307F9" w:rsidRDefault="00873E13">
      <w:pPr>
        <w:spacing w:line="259" w:lineRule="auto"/>
        <w:rPr>
          <w:rFonts w:ascii="Verdana" w:hAnsi="Verdana" w:cs="Times New Roman"/>
          <w:sz w:val="20"/>
          <w:szCs w:val="20"/>
        </w:rPr>
      </w:pPr>
      <w:r w:rsidRPr="003307F9">
        <w:rPr>
          <w:rFonts w:ascii="Verdana" w:hAnsi="Verdana" w:cs="Times New Roman"/>
          <w:sz w:val="20"/>
          <w:szCs w:val="20"/>
        </w:rPr>
        <w:br w:type="page"/>
      </w:r>
    </w:p>
    <w:tbl>
      <w:tblPr>
        <w:tblW w:w="4855" w:type="dxa"/>
        <w:tblInd w:w="113" w:type="dxa"/>
        <w:tblLook w:val="01E0" w:firstRow="1" w:lastRow="1" w:firstColumn="1" w:lastColumn="1" w:noHBand="0" w:noVBand="0"/>
      </w:tblPr>
      <w:tblGrid>
        <w:gridCol w:w="4855"/>
      </w:tblGrid>
      <w:tr w:rsidR="00E91554" w:rsidRPr="003307F9" w:rsidTr="00E91554">
        <w:tc>
          <w:tcPr>
            <w:tcW w:w="4855" w:type="dxa"/>
            <w:tcBorders>
              <w:top w:val="nil"/>
              <w:left w:val="nil"/>
              <w:bottom w:val="single" w:sz="4" w:space="0" w:color="auto"/>
              <w:right w:val="nil"/>
            </w:tcBorders>
            <w:hideMark/>
          </w:tcPr>
          <w:p w:rsidR="00E91554" w:rsidRPr="003307F9" w:rsidRDefault="00E91554" w:rsidP="00E91554">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E91554" w:rsidRPr="003307F9" w:rsidTr="00E91554">
        <w:tc>
          <w:tcPr>
            <w:tcW w:w="4855" w:type="dxa"/>
            <w:tcBorders>
              <w:top w:val="single" w:sz="4" w:space="0" w:color="auto"/>
              <w:left w:val="nil"/>
              <w:bottom w:val="nil"/>
              <w:right w:val="nil"/>
            </w:tcBorders>
            <w:hideMark/>
          </w:tcPr>
          <w:p w:rsidR="00E91554" w:rsidRPr="003307F9" w:rsidRDefault="00E91554" w:rsidP="00E91554">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E91554" w:rsidRPr="003307F9" w:rsidRDefault="00E91554" w:rsidP="00E91554">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E91554" w:rsidRPr="003307F9" w:rsidRDefault="00E91554" w:rsidP="00E91554">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E91554" w:rsidRPr="003307F9" w:rsidRDefault="00E91554" w:rsidP="00E91554">
      <w:pPr>
        <w:numPr>
          <w:ilvl w:val="0"/>
          <w:numId w:val="38"/>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HK916A186</w:t>
      </w:r>
    </w:p>
    <w:p w:rsidR="00E91554" w:rsidRPr="003307F9" w:rsidRDefault="00E91554" w:rsidP="00E91554">
      <w:pPr>
        <w:numPr>
          <w:ilvl w:val="0"/>
          <w:numId w:val="38"/>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sz w:val="20"/>
          <w:szCs w:val="20"/>
          <w:lang w:eastAsia="hu-HU"/>
        </w:rPr>
        <w:t>Repülési ismeretek</w:t>
      </w:r>
    </w:p>
    <w:p w:rsidR="00E91554" w:rsidRPr="003307F9" w:rsidRDefault="00E91554" w:rsidP="00E91554">
      <w:pPr>
        <w:numPr>
          <w:ilvl w:val="0"/>
          <w:numId w:val="38"/>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Aeronautical Knowledge</w:t>
      </w:r>
    </w:p>
    <w:p w:rsidR="00E91554" w:rsidRPr="003307F9" w:rsidRDefault="00E91554" w:rsidP="00E91554">
      <w:pPr>
        <w:numPr>
          <w:ilvl w:val="0"/>
          <w:numId w:val="38"/>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E91554" w:rsidRPr="003307F9" w:rsidRDefault="00E91554" w:rsidP="00E91554">
      <w:pPr>
        <w:widowControl w:val="0"/>
        <w:numPr>
          <w:ilvl w:val="1"/>
          <w:numId w:val="40"/>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 10 </w:t>
      </w:r>
      <w:r w:rsidRPr="003307F9">
        <w:rPr>
          <w:rFonts w:ascii="Verdana" w:eastAsia="Times New Roman" w:hAnsi="Verdana" w:cs="Times New Roman"/>
          <w:bCs/>
          <w:sz w:val="20"/>
          <w:szCs w:val="20"/>
        </w:rPr>
        <w:t>kredit</w:t>
      </w:r>
    </w:p>
    <w:p w:rsidR="00E91554" w:rsidRPr="003307F9" w:rsidRDefault="00E91554" w:rsidP="00E91554">
      <w:pPr>
        <w:widowControl w:val="0"/>
        <w:numPr>
          <w:ilvl w:val="1"/>
          <w:numId w:val="40"/>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 a tantárgy elméleti vagy gyakorlati jellegének mértéke: 20% gyakorlat, 80% elmélet</w:t>
      </w:r>
    </w:p>
    <w:p w:rsidR="00E91554" w:rsidRPr="003307F9" w:rsidRDefault="00E91554" w:rsidP="00E91554">
      <w:pPr>
        <w:numPr>
          <w:ilvl w:val="0"/>
          <w:numId w:val="38"/>
        </w:numPr>
        <w:tabs>
          <w:tab w:val="clear" w:pos="360"/>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szakirányok/specializációk megnevezése (ahol oktatják):</w:t>
      </w:r>
      <w:r w:rsidRPr="003307F9">
        <w:rPr>
          <w:rFonts w:ascii="Verdana" w:eastAsia="Times New Roman" w:hAnsi="Verdana" w:cs="Times New Roman"/>
          <w:bCs/>
          <w:sz w:val="20"/>
          <w:szCs w:val="20"/>
          <w:lang w:eastAsia="hu-HU"/>
        </w:rPr>
        <w:t xml:space="preserve"> Állami légiközlekedési alapképzési szak, Állami légijármű-vezető-, Katonai repülésirányító- és Katonai repülőműszaki szakirány</w:t>
      </w:r>
    </w:p>
    <w:p w:rsidR="00E91554" w:rsidRPr="003307F9" w:rsidRDefault="00E91554" w:rsidP="00E91554">
      <w:pPr>
        <w:numPr>
          <w:ilvl w:val="0"/>
          <w:numId w:val="38"/>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Hadtudományi és Honvédtisztképző Kar, Repülésirányító és Repülő-hajózó Tanszék</w:t>
      </w:r>
    </w:p>
    <w:p w:rsidR="00E91554" w:rsidRPr="003307F9" w:rsidRDefault="00E91554" w:rsidP="00E91554">
      <w:pPr>
        <w:numPr>
          <w:ilvl w:val="0"/>
          <w:numId w:val="38"/>
        </w:numPr>
        <w:tabs>
          <w:tab w:val="clear" w:pos="360"/>
        </w:tabs>
        <w:spacing w:before="120" w:after="0" w:line="240" w:lineRule="auto"/>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sz w:val="20"/>
          <w:szCs w:val="20"/>
          <w:lang w:eastAsia="hu-HU"/>
        </w:rPr>
        <w:t xml:space="preserve">Dr. Dudás Zoltán, docens, PhD, </w:t>
      </w:r>
    </w:p>
    <w:p w:rsidR="00E91554" w:rsidRPr="003307F9" w:rsidRDefault="00E91554" w:rsidP="00E91554">
      <w:pPr>
        <w:numPr>
          <w:ilvl w:val="0"/>
          <w:numId w:val="38"/>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tanórák száma és típusa </w:t>
      </w:r>
    </w:p>
    <w:p w:rsidR="00E91554" w:rsidRPr="003307F9" w:rsidRDefault="00E91554" w:rsidP="00E91554">
      <w:pPr>
        <w:numPr>
          <w:ilvl w:val="1"/>
          <w:numId w:val="38"/>
        </w:numPr>
        <w:tabs>
          <w:tab w:val="num" w:pos="1000"/>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 Össz. óraszám/félév: 168</w:t>
      </w:r>
    </w:p>
    <w:p w:rsidR="00E91554" w:rsidRPr="003307F9" w:rsidRDefault="00E91554" w:rsidP="00E91554">
      <w:pPr>
        <w:widowControl w:val="0"/>
        <w:numPr>
          <w:ilvl w:val="2"/>
          <w:numId w:val="38"/>
        </w:numPr>
        <w:tabs>
          <w:tab w:val="num" w:pos="709"/>
          <w:tab w:val="num" w:pos="1134"/>
        </w:tabs>
        <w:spacing w:before="120"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nappali munkarend: </w:t>
      </w:r>
      <w:r w:rsidRPr="003307F9">
        <w:rPr>
          <w:rFonts w:ascii="Verdana" w:eastAsia="Times New Roman" w:hAnsi="Verdana" w:cs="Times New Roman"/>
          <w:bCs/>
          <w:sz w:val="20"/>
          <w:szCs w:val="20"/>
        </w:rPr>
        <w:t>168 óra/félév (112 EA + 0 SZ + 56 GY)</w:t>
      </w:r>
    </w:p>
    <w:p w:rsidR="00E91554" w:rsidRPr="003307F9" w:rsidRDefault="00E91554" w:rsidP="00E91554">
      <w:pPr>
        <w:widowControl w:val="0"/>
        <w:numPr>
          <w:ilvl w:val="2"/>
          <w:numId w:val="38"/>
        </w:numPr>
        <w:tabs>
          <w:tab w:val="num" w:pos="709"/>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levelező munkarend: -</w:t>
      </w:r>
    </w:p>
    <w:p w:rsidR="00E91554" w:rsidRPr="003307F9" w:rsidRDefault="00E91554" w:rsidP="00E91554">
      <w:pPr>
        <w:numPr>
          <w:ilvl w:val="1"/>
          <w:numId w:val="38"/>
        </w:numPr>
        <w:tabs>
          <w:tab w:val="num" w:pos="1000"/>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12 óra/hét (8+4)</w:t>
      </w:r>
    </w:p>
    <w:p w:rsidR="00E91554" w:rsidRPr="003307F9" w:rsidRDefault="00E91554" w:rsidP="00E91554">
      <w:pPr>
        <w:numPr>
          <w:ilvl w:val="1"/>
          <w:numId w:val="38"/>
        </w:numPr>
        <w:tabs>
          <w:tab w:val="num" w:pos="1000"/>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kern w:val="2"/>
          <w:sz w:val="20"/>
          <w:szCs w:val="20"/>
          <w:lang w:eastAsia="hu-HU"/>
        </w:rPr>
        <w:t xml:space="preserve">Az </w:t>
      </w:r>
      <w:r w:rsidRPr="003307F9">
        <w:rPr>
          <w:rFonts w:ascii="Verdana" w:eastAsia="Times New Roman" w:hAnsi="Verdana" w:cs="Times New Roman"/>
          <w:bCs/>
          <w:kern w:val="2"/>
          <w:sz w:val="20"/>
          <w:szCs w:val="20"/>
          <w:lang w:eastAsia="hu-HU"/>
        </w:rPr>
        <w:t>ismeret</w:t>
      </w:r>
      <w:r w:rsidRPr="003307F9">
        <w:rPr>
          <w:rFonts w:ascii="Verdana" w:eastAsia="Times New Roman" w:hAnsi="Verdana" w:cs="Times New Roman"/>
          <w:kern w:val="2"/>
          <w:sz w:val="20"/>
          <w:szCs w:val="20"/>
          <w:lang w:eastAsia="hu-HU"/>
        </w:rPr>
        <w:t xml:space="preserve"> átadásában alkalmazandó további sajátos módok, jellemzők:</w:t>
      </w:r>
    </w:p>
    <w:p w:rsidR="00E91554" w:rsidRPr="003307F9" w:rsidRDefault="00E91554" w:rsidP="00E91554">
      <w:pPr>
        <w:tabs>
          <w:tab w:val="num" w:pos="1000"/>
        </w:tabs>
        <w:spacing w:before="120" w:after="0" w:line="240" w:lineRule="auto"/>
        <w:ind w:left="426"/>
        <w:jc w:val="both"/>
        <w:rPr>
          <w:rFonts w:ascii="Verdana" w:eastAsia="Times New Roman" w:hAnsi="Verdana" w:cs="Times New Roman"/>
          <w:bCs/>
          <w:sz w:val="20"/>
          <w:szCs w:val="20"/>
          <w:lang w:eastAsia="hu-HU"/>
        </w:rPr>
      </w:pPr>
      <w:r w:rsidRPr="003307F9">
        <w:rPr>
          <w:rFonts w:ascii="Verdana" w:eastAsia="Times New Roman" w:hAnsi="Verdana" w:cs="Times New Roman"/>
          <w:kern w:val="2"/>
          <w:sz w:val="20"/>
          <w:szCs w:val="20"/>
          <w:lang w:eastAsia="hu-HU"/>
        </w:rPr>
        <w:t xml:space="preserve">A tantárgy oktatásakor az elméleti ismeretek gyakorlati alkalmazásának bemutatására is törekedni kell. A gyakorlati készségek kialakítása érdekében a demonstrálás, a szemléltetés összes lehetőségét célszerű felhasználni. Az ismeretátadás eredményének ellenőrzése gyakorlati feladatokon keresztül (útvonaltervezés, felszállósúly számítás, súlypont számítás, navigációs számítások, üzemanyag számvetés) történik. Mindezekhez a manuális eszközökön (számítótárcsák) túl a számításokat támogató szimulátorok (pl. Luizmonteiro) használatának megtanítása is a tantárgy részét képezi. </w:t>
      </w:r>
    </w:p>
    <w:p w:rsidR="00E91554" w:rsidRPr="003307F9" w:rsidRDefault="00E91554" w:rsidP="003A5B4A">
      <w:pPr>
        <w:pStyle w:val="Listaszerbekezds"/>
        <w:widowControl w:val="0"/>
        <w:numPr>
          <w:ilvl w:val="0"/>
          <w:numId w:val="492"/>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hAnsi="Verdana"/>
          <w:sz w:val="20"/>
          <w:szCs w:val="20"/>
        </w:rPr>
        <w:t xml:space="preserve">A Tantárgy a magánpilóta-jogosítvány (Private Pilot Licence - PPL) megszerzéséhez szükséges elméleti tananyagot tartalmazza, a korábban elsajátított Pszichológiai alapismeretek és az Elsősegély nyújtási ismeretek nélkül. </w:t>
      </w:r>
      <w:r w:rsidRPr="003307F9">
        <w:rPr>
          <w:rFonts w:ascii="Verdana" w:eastAsia="Times New Roman" w:hAnsi="Verdana" w:cs="Times New Roman"/>
          <w:sz w:val="20"/>
          <w:szCs w:val="20"/>
          <w:lang w:eastAsia="hu-HU"/>
        </w:rPr>
        <w:t xml:space="preserve">A tanulási folyamatban a hallgatók a szükséges mértékben ismereteket szereznek a légiközlekedés jogi aspektusairól. Megismerik a repülési navigáció alapjait, annak alkalmazott berendezéseit és módszereit, a repülések meteorológiai elemeit és azoknak a repülésre gyakorolt hatásait, a meteorológiai támogatás rendszerét. Ismereteket szereznek a repülés élettani alapjaiból az elsősegélynyújtás általános szabályairól. Elsajátítják a VFR körülmények között végrehajtásra kerülő rádiólevelezés általános eljárásait, szabályait. </w:t>
      </w:r>
      <w:r w:rsidRPr="003307F9">
        <w:rPr>
          <w:rFonts w:ascii="Verdana" w:eastAsia="Times New Roman" w:hAnsi="Verdana" w:cs="Times New Roman"/>
          <w:bCs/>
          <w:sz w:val="20"/>
          <w:szCs w:val="20"/>
        </w:rPr>
        <w:t>A tanulási folyamatban a hallgatók a szükséges mértékben ismereteket szereznek a mechanikai, szilárdságtani alapfogalmakról, a repülőgép szerkezeti részeiről, fedélzeti rendszereiről, azok terheléseiről és működéséről. Elsajátítják továbbá az aerodinamika és repülésmechanika alapjait, hajtómű elméleti és szerkezeti ismereteket, a repülések megtervezésének és a gyakorlatok repülésének elveit, a légijármű üzemeltetés ismereteit.</w:t>
      </w:r>
    </w:p>
    <w:p w:rsidR="00E91554" w:rsidRPr="003307F9" w:rsidRDefault="00E91554" w:rsidP="00E91554">
      <w:pPr>
        <w:widowControl w:val="0"/>
        <w:spacing w:before="120" w:after="120" w:line="240" w:lineRule="auto"/>
        <w:ind w:left="426"/>
        <w:jc w:val="both"/>
        <w:rPr>
          <w:rFonts w:ascii="Verdana" w:eastAsia="Times New Roman" w:hAnsi="Verdana" w:cs="Times New Roman"/>
          <w:bCs/>
          <w:sz w:val="20"/>
          <w:szCs w:val="20"/>
        </w:rPr>
      </w:pPr>
    </w:p>
    <w:p w:rsidR="00E91554" w:rsidRPr="003307F9" w:rsidRDefault="00E91554" w:rsidP="00E91554">
      <w:pPr>
        <w:spacing w:before="120" w:after="0" w:line="240" w:lineRule="auto"/>
        <w:ind w:left="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lastRenderedPageBreak/>
        <w:t xml:space="preserve">A tantárgy szakmai tartalma (angolul) (Course description - English): </w:t>
      </w:r>
      <w:r w:rsidRPr="003307F9">
        <w:rPr>
          <w:rFonts w:ascii="Verdana" w:hAnsi="Verdana"/>
          <w:sz w:val="20"/>
          <w:szCs w:val="20"/>
        </w:rPr>
        <w:t>The course covers the all theoretical knowledge required to obtain a Private Pilot Licence (PPL), excluding the previously acquired Basic Psychological and First Aid Knowledge.</w:t>
      </w:r>
      <w:r w:rsidRPr="003307F9">
        <w:rPr>
          <w:rFonts w:ascii="Verdana" w:eastAsia="Times New Roman" w:hAnsi="Verdana" w:cs="Times New Roman"/>
          <w:bCs/>
          <w:sz w:val="20"/>
          <w:szCs w:val="20"/>
          <w:lang w:val="en-GB" w:eastAsia="hu-HU"/>
        </w:rPr>
        <w:t xml:space="preserve"> During the learning process, students are getting acquainted with the necessary knowledge of the legal aspects of aviation. They learn the basics of flight navigation, its different pieces of equipment and their working methods. They also deal with the meteorological elements and their impact on the flight, with special regards to the meteorological support systems. They acquire knowledge of the physiological factors of aviation and the general rules of first aid. They acquire the general procedures and rules of the radio communication of VFR. </w:t>
      </w:r>
      <w:r w:rsidRPr="003307F9">
        <w:rPr>
          <w:rFonts w:ascii="Verdana" w:eastAsia="Times New Roman" w:hAnsi="Verdana" w:cs="Times New Roman"/>
          <w:bCs/>
          <w:sz w:val="20"/>
          <w:szCs w:val="20"/>
        </w:rPr>
        <w:t>During the learning process students will acquire the necessary knowledge of the basic mechanical, solidity concepts, airframe structures, onboard systems, their loads and performance. They will learn the basics of aerodynamics and flight mechanics, theoretical and structural knowledge of the engine, principles of flight planning and flight practice, and the necessary knowledge of aircraft operations and aviation health</w:t>
      </w:r>
    </w:p>
    <w:p w:rsidR="00E91554" w:rsidRPr="003307F9" w:rsidRDefault="00E91554" w:rsidP="003A5B4A">
      <w:pPr>
        <w:pStyle w:val="Listaszerbekezds"/>
        <w:widowControl w:val="0"/>
        <w:numPr>
          <w:ilvl w:val="0"/>
          <w:numId w:val="492"/>
        </w:numPr>
        <w:spacing w:before="120" w:after="12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Elérendő kompetenciák (magyarul): </w:t>
      </w:r>
    </w:p>
    <w:p w:rsidR="00E91554" w:rsidRPr="003307F9" w:rsidRDefault="00E91554" w:rsidP="00E91554">
      <w:pPr>
        <w:tabs>
          <w:tab w:val="left" w:pos="284"/>
        </w:tabs>
        <w:spacing w:before="120" w:after="0" w:line="240" w:lineRule="auto"/>
        <w:ind w:left="425" w:firstLine="1"/>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Tudása: </w:t>
      </w:r>
    </w:p>
    <w:p w:rsidR="00E91554" w:rsidRPr="003307F9" w:rsidRDefault="00E91554" w:rsidP="00E91554">
      <w:pPr>
        <w:numPr>
          <w:ilvl w:val="0"/>
          <w:numId w:val="41"/>
        </w:numPr>
        <w:tabs>
          <w:tab w:val="left" w:pos="284"/>
        </w:tabs>
        <w:spacing w:after="0" w:line="240" w:lineRule="auto"/>
        <w:ind w:left="992" w:hanging="357"/>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Ismeri a légiközlekedés és a repülés nemzetközi és hazai szervezeteit, az általuk kiadott legfontosabb előírásokat, jogszabályokat. </w:t>
      </w:r>
    </w:p>
    <w:p w:rsidR="00E91554" w:rsidRPr="003307F9" w:rsidRDefault="00E91554" w:rsidP="00E91554">
      <w:pPr>
        <w:numPr>
          <w:ilvl w:val="0"/>
          <w:numId w:val="41"/>
        </w:numPr>
        <w:tabs>
          <w:tab w:val="left" w:pos="284"/>
        </w:tabs>
        <w:spacing w:after="0" w:line="240" w:lineRule="auto"/>
        <w:ind w:left="992" w:hanging="357"/>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Ismeri a repülésben alkalmazott navigációs berendezéseket, és a hozzájuk kapcsolódó navigációs eljárásokat. </w:t>
      </w:r>
    </w:p>
    <w:p w:rsidR="00E91554" w:rsidRPr="003307F9" w:rsidRDefault="00E91554" w:rsidP="00E91554">
      <w:pPr>
        <w:numPr>
          <w:ilvl w:val="0"/>
          <w:numId w:val="41"/>
        </w:numPr>
        <w:tabs>
          <w:tab w:val="left" w:pos="284"/>
        </w:tabs>
        <w:spacing w:after="0" w:line="240" w:lineRule="auto"/>
        <w:ind w:left="992" w:hanging="357"/>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Ismeri a meteorológia alapfogalmait, jelenségeit, azok repülésre gyakorolt hatását és a repülésre veszélyes légköri folyamatokat, valamint a repülésmeteorológiai támogatás alapelveit. </w:t>
      </w:r>
    </w:p>
    <w:p w:rsidR="00E91554" w:rsidRPr="003307F9" w:rsidRDefault="00E91554" w:rsidP="00E91554">
      <w:pPr>
        <w:numPr>
          <w:ilvl w:val="0"/>
          <w:numId w:val="41"/>
        </w:numPr>
        <w:tabs>
          <w:tab w:val="left" w:pos="284"/>
        </w:tabs>
        <w:spacing w:after="0" w:line="240" w:lineRule="auto"/>
        <w:ind w:left="992" w:hanging="357"/>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Ismeri az emberi tényezők helyét, szerepét struktúráját a légiközlekedésben. </w:t>
      </w:r>
    </w:p>
    <w:p w:rsidR="00E91554" w:rsidRPr="003307F9" w:rsidRDefault="00E91554" w:rsidP="00E91554">
      <w:pPr>
        <w:numPr>
          <w:ilvl w:val="0"/>
          <w:numId w:val="41"/>
        </w:numPr>
        <w:tabs>
          <w:tab w:val="left" w:pos="284"/>
        </w:tabs>
        <w:spacing w:after="0" w:line="240" w:lineRule="auto"/>
        <w:ind w:left="992" w:hanging="357"/>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Ismeri és alkalmazni tudja a nemzetközi rádió-távbeszélő kezelői ismereteket és a rádióforgalmazás szabályait. </w:t>
      </w:r>
    </w:p>
    <w:p w:rsidR="00E91554" w:rsidRPr="003307F9" w:rsidRDefault="00E91554" w:rsidP="00E91554">
      <w:pPr>
        <w:widowControl w:val="0"/>
        <w:spacing w:after="0" w:line="240" w:lineRule="auto"/>
        <w:ind w:left="992" w:hanging="357"/>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 Ismeri a légiközlekedési terület műveléséhez szükséges általános természettudományos törvényeket, jelenségeket, folyamatokat. Ismeri az elektrotechnika, a mechanika alapfogalmait, alaptörvényszerűségeit, az alapjelenségek leírásának módját. </w:t>
      </w:r>
    </w:p>
    <w:p w:rsidR="00E91554" w:rsidRPr="003307F9" w:rsidRDefault="00E91554" w:rsidP="00E91554">
      <w:pPr>
        <w:widowControl w:val="0"/>
        <w:spacing w:after="0" w:line="240" w:lineRule="auto"/>
        <w:ind w:left="992" w:hanging="357"/>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Alapvetően ismeri a repüléselmélethez kapcsolódó alapfogalmakat, összefüggéseket. Alapvetően ismeri a légijárművek szerkezetét, fő rendszereit, berendezéseit, azok funkcióit.</w:t>
      </w:r>
      <w:r w:rsidRPr="003307F9">
        <w:rPr>
          <w:rFonts w:ascii="Verdana" w:eastAsia="Calibri" w:hAnsi="Verdana" w:cs="Times New Roman"/>
          <w:sz w:val="20"/>
          <w:szCs w:val="20"/>
        </w:rPr>
        <w:t xml:space="preserve"> </w:t>
      </w:r>
    </w:p>
    <w:p w:rsidR="00E91554" w:rsidRPr="003307F9" w:rsidRDefault="00E91554" w:rsidP="00E91554">
      <w:pPr>
        <w:tabs>
          <w:tab w:val="left" w:pos="284"/>
        </w:tabs>
        <w:spacing w:after="0" w:line="240" w:lineRule="auto"/>
        <w:ind w:left="992"/>
        <w:contextualSpacing/>
        <w:jc w:val="both"/>
        <w:rPr>
          <w:rFonts w:ascii="Verdana" w:eastAsia="Times New Roman" w:hAnsi="Verdana" w:cs="Times New Roman"/>
          <w:bCs/>
          <w:sz w:val="20"/>
          <w:szCs w:val="20"/>
          <w:lang w:eastAsia="hu-HU"/>
        </w:rPr>
      </w:pPr>
    </w:p>
    <w:p w:rsidR="00E91554" w:rsidRPr="003307F9" w:rsidRDefault="00E91554" w:rsidP="00E91554">
      <w:pPr>
        <w:spacing w:before="120" w:after="120" w:line="240" w:lineRule="auto"/>
        <w:ind w:left="426" w:firstLine="1"/>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E91554" w:rsidRPr="003307F9" w:rsidRDefault="00E91554" w:rsidP="00E91554">
      <w:pPr>
        <w:numPr>
          <w:ilvl w:val="0"/>
          <w:numId w:val="41"/>
        </w:numPr>
        <w:spacing w:before="120" w:after="0" w:line="240" w:lineRule="auto"/>
        <w:ind w:left="993"/>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Képes az angol nyelvű rádióforgalmazásra. Képes a meteorológiai helyzet elemzésére, értékelésére.</w:t>
      </w:r>
    </w:p>
    <w:p w:rsidR="00E91554" w:rsidRPr="003307F9" w:rsidRDefault="00E91554" w:rsidP="00E91554">
      <w:pPr>
        <w:spacing w:before="120" w:after="120" w:line="240" w:lineRule="auto"/>
        <w:ind w:left="426" w:firstLine="1"/>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E91554" w:rsidRPr="003307F9" w:rsidRDefault="00E91554" w:rsidP="00E91554">
      <w:pPr>
        <w:numPr>
          <w:ilvl w:val="0"/>
          <w:numId w:val="41"/>
        </w:numPr>
        <w:spacing w:before="120" w:after="0" w:line="240" w:lineRule="auto"/>
        <w:ind w:left="993"/>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Nyitott ismereteinek gyarapítása iránt. Elkötelezett a minőségi szakmai munkavégzés iránt, különös tekintettel a légiközlekedés-biztonság szempontjainak figyelembevételére.</w:t>
      </w:r>
    </w:p>
    <w:p w:rsidR="00E91554" w:rsidRPr="003307F9" w:rsidRDefault="00E91554" w:rsidP="00E91554">
      <w:pPr>
        <w:spacing w:before="120" w:after="120" w:line="240" w:lineRule="auto"/>
        <w:ind w:left="426" w:firstLine="1"/>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Autonómiája és felelőssége: </w:t>
      </w:r>
    </w:p>
    <w:p w:rsidR="00E91554" w:rsidRPr="003307F9" w:rsidRDefault="00E91554" w:rsidP="00E91554">
      <w:pPr>
        <w:numPr>
          <w:ilvl w:val="0"/>
          <w:numId w:val="41"/>
        </w:numPr>
        <w:spacing w:before="120" w:after="0" w:line="240" w:lineRule="auto"/>
        <w:ind w:left="993"/>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A </w:t>
      </w:r>
      <w:r w:rsidRPr="003307F9">
        <w:rPr>
          <w:rFonts w:ascii="Verdana" w:eastAsia="Times New Roman" w:hAnsi="Verdana" w:cs="Times New Roman"/>
          <w:bCs/>
          <w:sz w:val="20"/>
          <w:szCs w:val="20"/>
          <w:lang w:eastAsia="hu-HU"/>
        </w:rPr>
        <w:t>légiközlekedés</w:t>
      </w:r>
      <w:r w:rsidRPr="003307F9">
        <w:rPr>
          <w:rFonts w:ascii="Verdana" w:eastAsia="Times New Roman" w:hAnsi="Verdana" w:cs="Times New Roman"/>
          <w:sz w:val="20"/>
          <w:szCs w:val="20"/>
          <w:lang w:eastAsia="hu-HU"/>
        </w:rPr>
        <w:t xml:space="preserve"> területén megjelenő folyamatokban képes önállóan döntéseket hozni, azokat felelősséggel, a jogszabályi keretek </w:t>
      </w:r>
      <w:r w:rsidRPr="003307F9">
        <w:rPr>
          <w:rFonts w:ascii="Verdana" w:eastAsia="Times New Roman" w:hAnsi="Verdana" w:cs="Times New Roman"/>
          <w:bCs/>
          <w:sz w:val="20"/>
          <w:szCs w:val="20"/>
          <w:lang w:eastAsia="hu-HU"/>
        </w:rPr>
        <w:t>figyelembevételével</w:t>
      </w:r>
      <w:r w:rsidRPr="003307F9">
        <w:rPr>
          <w:rFonts w:ascii="Verdana" w:eastAsia="Times New Roman" w:hAnsi="Verdana" w:cs="Times New Roman"/>
          <w:sz w:val="20"/>
          <w:szCs w:val="20"/>
          <w:lang w:eastAsia="hu-HU"/>
        </w:rPr>
        <w:t xml:space="preserve"> végrehajtani. </w:t>
      </w:r>
    </w:p>
    <w:p w:rsidR="00E91554" w:rsidRPr="003307F9" w:rsidRDefault="00E91554" w:rsidP="00E91554">
      <w:pPr>
        <w:numPr>
          <w:ilvl w:val="0"/>
          <w:numId w:val="41"/>
        </w:numPr>
        <w:spacing w:before="120" w:after="0" w:line="240" w:lineRule="auto"/>
        <w:ind w:left="993"/>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Tisztában van döntéseinek, tevékenységének a légiközlekedés-biztonságra gyakorolt </w:t>
      </w:r>
      <w:r w:rsidRPr="003307F9">
        <w:rPr>
          <w:rFonts w:ascii="Verdana" w:eastAsia="Times New Roman" w:hAnsi="Verdana" w:cs="Times New Roman"/>
          <w:bCs/>
          <w:sz w:val="20"/>
          <w:szCs w:val="20"/>
          <w:lang w:eastAsia="hu-HU"/>
        </w:rPr>
        <w:t>hatásaival</w:t>
      </w:r>
      <w:r w:rsidRPr="003307F9">
        <w:rPr>
          <w:rFonts w:ascii="Verdana" w:eastAsia="Times New Roman" w:hAnsi="Verdana" w:cs="Times New Roman"/>
          <w:sz w:val="20"/>
          <w:szCs w:val="20"/>
          <w:lang w:eastAsia="hu-HU"/>
        </w:rPr>
        <w:t>, következményeivel.</w:t>
      </w:r>
    </w:p>
    <w:p w:rsidR="00E91554" w:rsidRPr="003307F9" w:rsidRDefault="00E91554" w:rsidP="00E91554">
      <w:pPr>
        <w:spacing w:before="120" w:after="120" w:line="240" w:lineRule="auto"/>
        <w:ind w:left="426" w:firstLine="1"/>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E91554" w:rsidRPr="003307F9" w:rsidRDefault="00E91554" w:rsidP="00E91554">
      <w:pPr>
        <w:spacing w:before="120" w:after="120" w:line="240" w:lineRule="auto"/>
        <w:ind w:left="426" w:firstLine="1"/>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E91554" w:rsidRPr="003307F9" w:rsidRDefault="00E91554" w:rsidP="00E91554">
      <w:pPr>
        <w:numPr>
          <w:ilvl w:val="0"/>
          <w:numId w:val="41"/>
        </w:numPr>
        <w:tabs>
          <w:tab w:val="left" w:pos="284"/>
        </w:tabs>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lastRenderedPageBreak/>
        <w:t xml:space="preserve">Being familiar with international and domestic organizations of aviation and the most </w:t>
      </w:r>
      <w:r w:rsidRPr="003307F9">
        <w:rPr>
          <w:rFonts w:ascii="Verdana" w:eastAsia="Times New Roman" w:hAnsi="Verdana" w:cs="Times New Roman"/>
          <w:bCs/>
          <w:sz w:val="20"/>
          <w:szCs w:val="20"/>
          <w:lang w:eastAsia="hu-HU"/>
        </w:rPr>
        <w:t>important</w:t>
      </w:r>
      <w:r w:rsidRPr="003307F9">
        <w:rPr>
          <w:rFonts w:ascii="Verdana" w:eastAsia="Times New Roman" w:hAnsi="Verdana" w:cs="Times New Roman"/>
          <w:sz w:val="20"/>
          <w:szCs w:val="20"/>
          <w:lang w:val="en-GB" w:eastAsia="hu-HU"/>
        </w:rPr>
        <w:t xml:space="preserve"> regulations and laws have been published. </w:t>
      </w:r>
    </w:p>
    <w:p w:rsidR="00E91554" w:rsidRPr="003307F9" w:rsidRDefault="00E91554" w:rsidP="00E91554">
      <w:pPr>
        <w:numPr>
          <w:ilvl w:val="0"/>
          <w:numId w:val="41"/>
        </w:numPr>
        <w:tabs>
          <w:tab w:val="left" w:pos="284"/>
        </w:tabs>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They are getting familiar with the usage of the navigation equipment in aviation and the related </w:t>
      </w:r>
      <w:r w:rsidRPr="003307F9">
        <w:rPr>
          <w:rFonts w:ascii="Verdana" w:eastAsia="Times New Roman" w:hAnsi="Verdana" w:cs="Times New Roman"/>
          <w:bCs/>
          <w:sz w:val="20"/>
          <w:szCs w:val="20"/>
          <w:lang w:eastAsia="hu-HU"/>
        </w:rPr>
        <w:t>navigation</w:t>
      </w:r>
      <w:r w:rsidRPr="003307F9">
        <w:rPr>
          <w:rFonts w:ascii="Verdana" w:eastAsia="Times New Roman" w:hAnsi="Verdana" w:cs="Times New Roman"/>
          <w:sz w:val="20"/>
          <w:szCs w:val="20"/>
          <w:lang w:val="en-GB" w:eastAsia="hu-HU"/>
        </w:rPr>
        <w:t xml:space="preserve"> procedures. </w:t>
      </w:r>
    </w:p>
    <w:p w:rsidR="00E91554" w:rsidRPr="003307F9" w:rsidRDefault="00E91554" w:rsidP="00E91554">
      <w:pPr>
        <w:numPr>
          <w:ilvl w:val="0"/>
          <w:numId w:val="41"/>
        </w:numPr>
        <w:tabs>
          <w:tab w:val="left" w:pos="284"/>
        </w:tabs>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They are getting acquitted with the meteorological concepts, atmospheric phenomena, their impact on the aviation, the atmospheric processes that could be dangerous for the flight, and finally the principles of the meteorological support of aviation. </w:t>
      </w:r>
    </w:p>
    <w:p w:rsidR="00E91554" w:rsidRPr="003307F9" w:rsidRDefault="00E91554" w:rsidP="00E91554">
      <w:pPr>
        <w:numPr>
          <w:ilvl w:val="0"/>
          <w:numId w:val="41"/>
        </w:numPr>
        <w:tabs>
          <w:tab w:val="left" w:pos="284"/>
        </w:tabs>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They </w:t>
      </w:r>
      <w:r w:rsidRPr="003307F9">
        <w:rPr>
          <w:rFonts w:ascii="Verdana" w:eastAsia="Times New Roman" w:hAnsi="Verdana" w:cs="Times New Roman"/>
          <w:bCs/>
          <w:sz w:val="20"/>
          <w:szCs w:val="20"/>
          <w:lang w:eastAsia="hu-HU"/>
        </w:rPr>
        <w:t>learn</w:t>
      </w:r>
      <w:r w:rsidRPr="003307F9">
        <w:rPr>
          <w:rFonts w:ascii="Verdana" w:eastAsia="Times New Roman" w:hAnsi="Verdana" w:cs="Times New Roman"/>
          <w:sz w:val="20"/>
          <w:szCs w:val="20"/>
          <w:lang w:val="en-GB" w:eastAsia="hu-HU"/>
        </w:rPr>
        <w:t xml:space="preserve"> the importance of human factors and their role in the aviation. </w:t>
      </w:r>
    </w:p>
    <w:p w:rsidR="00E91554" w:rsidRPr="003307F9" w:rsidRDefault="00E91554" w:rsidP="00E91554">
      <w:pPr>
        <w:numPr>
          <w:ilvl w:val="0"/>
          <w:numId w:val="41"/>
        </w:numPr>
        <w:tabs>
          <w:tab w:val="left" w:pos="284"/>
        </w:tabs>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They also can apply the international radio communication knowledge and its rules. </w:t>
      </w:r>
    </w:p>
    <w:p w:rsidR="00E91554" w:rsidRPr="003307F9" w:rsidRDefault="00E91554" w:rsidP="00E91554">
      <w:pPr>
        <w:spacing w:before="120" w:after="0" w:line="240" w:lineRule="auto"/>
        <w:ind w:left="426" w:firstLine="1"/>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E91554" w:rsidRPr="003307F9" w:rsidRDefault="00E91554" w:rsidP="00E91554">
      <w:pPr>
        <w:numPr>
          <w:ilvl w:val="0"/>
          <w:numId w:val="41"/>
        </w:numPr>
        <w:tabs>
          <w:tab w:val="left" w:pos="284"/>
        </w:tabs>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They are capable for radio communication in English and they are also able to analyse and evaluate the </w:t>
      </w:r>
      <w:r w:rsidRPr="003307F9">
        <w:rPr>
          <w:rFonts w:ascii="Verdana" w:eastAsia="Times New Roman" w:hAnsi="Verdana" w:cs="Times New Roman"/>
          <w:bCs/>
          <w:sz w:val="20"/>
          <w:szCs w:val="20"/>
          <w:lang w:eastAsia="hu-HU"/>
        </w:rPr>
        <w:t>given</w:t>
      </w:r>
      <w:r w:rsidRPr="003307F9">
        <w:rPr>
          <w:rFonts w:ascii="Verdana" w:eastAsia="Times New Roman" w:hAnsi="Verdana" w:cs="Times New Roman"/>
          <w:sz w:val="20"/>
          <w:szCs w:val="20"/>
          <w:lang w:val="en-GB" w:eastAsia="hu-HU"/>
        </w:rPr>
        <w:t xml:space="preserve"> meteorological situation.</w:t>
      </w:r>
    </w:p>
    <w:p w:rsidR="00E91554" w:rsidRPr="003307F9" w:rsidRDefault="00E91554" w:rsidP="00E91554">
      <w:pPr>
        <w:tabs>
          <w:tab w:val="right" w:pos="900"/>
          <w:tab w:val="center" w:pos="4536"/>
          <w:tab w:val="right" w:pos="9072"/>
        </w:tabs>
        <w:spacing w:before="120" w:after="0" w:line="240" w:lineRule="auto"/>
        <w:ind w:left="426" w:firstLine="1"/>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E91554" w:rsidRPr="003307F9" w:rsidRDefault="00E91554" w:rsidP="00E91554">
      <w:pPr>
        <w:numPr>
          <w:ilvl w:val="0"/>
          <w:numId w:val="41"/>
        </w:numPr>
        <w:spacing w:before="120" w:after="0" w:line="240" w:lineRule="auto"/>
        <w:ind w:left="993"/>
        <w:jc w:val="both"/>
        <w:rPr>
          <w:rFonts w:ascii="Verdana" w:eastAsia="Times New Roman" w:hAnsi="Verdana" w:cs="Times New Roman"/>
          <w:b/>
          <w:sz w:val="20"/>
          <w:szCs w:val="20"/>
          <w:lang w:val="en-GB" w:eastAsia="hu-HU"/>
        </w:rPr>
      </w:pPr>
      <w:r w:rsidRPr="003307F9">
        <w:rPr>
          <w:rFonts w:ascii="Verdana" w:eastAsia="Times New Roman" w:hAnsi="Verdana" w:cs="Times New Roman"/>
          <w:sz w:val="20"/>
          <w:szCs w:val="20"/>
          <w:lang w:val="en-GB" w:eastAsia="hu-HU"/>
        </w:rPr>
        <w:t xml:space="preserve">Encourage them to be open-minded to be able to increase their knowledge. They should be committed </w:t>
      </w:r>
      <w:r w:rsidRPr="003307F9">
        <w:rPr>
          <w:rFonts w:ascii="Verdana" w:eastAsia="Times New Roman" w:hAnsi="Verdana" w:cs="Times New Roman"/>
          <w:bCs/>
          <w:sz w:val="20"/>
          <w:szCs w:val="20"/>
          <w:lang w:eastAsia="hu-HU"/>
        </w:rPr>
        <w:t>to</w:t>
      </w:r>
      <w:r w:rsidRPr="003307F9">
        <w:rPr>
          <w:rFonts w:ascii="Verdana" w:eastAsia="Times New Roman" w:hAnsi="Verdana" w:cs="Times New Roman"/>
          <w:sz w:val="20"/>
          <w:szCs w:val="20"/>
          <w:lang w:val="en-GB" w:eastAsia="hu-HU"/>
        </w:rPr>
        <w:t xml:space="preserve"> do qualitative and professional work, with particular regard to the aspects of aviation safety.</w:t>
      </w:r>
    </w:p>
    <w:p w:rsidR="00E91554" w:rsidRPr="003307F9" w:rsidRDefault="00E91554" w:rsidP="00E91554">
      <w:pPr>
        <w:spacing w:before="120" w:after="120" w:line="240" w:lineRule="auto"/>
        <w:ind w:left="426" w:firstLine="1"/>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Autonomy and responsibility: </w:t>
      </w:r>
    </w:p>
    <w:p w:rsidR="00E91554" w:rsidRPr="003307F9" w:rsidRDefault="00E91554" w:rsidP="00E91554">
      <w:pPr>
        <w:numPr>
          <w:ilvl w:val="0"/>
          <w:numId w:val="41"/>
        </w:numPr>
        <w:tabs>
          <w:tab w:val="left" w:pos="284"/>
        </w:tabs>
        <w:spacing w:before="120" w:after="0" w:line="240" w:lineRule="auto"/>
        <w:ind w:left="993"/>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val="en-GB" w:eastAsia="hu-HU"/>
        </w:rPr>
        <w:t xml:space="preserve">The </w:t>
      </w:r>
      <w:r w:rsidRPr="003307F9">
        <w:rPr>
          <w:rFonts w:ascii="Verdana" w:eastAsia="Times New Roman" w:hAnsi="Verdana" w:cs="Times New Roman"/>
          <w:bCs/>
          <w:sz w:val="20"/>
          <w:szCs w:val="20"/>
          <w:lang w:eastAsia="hu-HU"/>
        </w:rPr>
        <w:t>student</w:t>
      </w:r>
      <w:r w:rsidRPr="003307F9">
        <w:rPr>
          <w:rFonts w:ascii="Verdana" w:eastAsia="Times New Roman" w:hAnsi="Verdana" w:cs="Times New Roman"/>
          <w:sz w:val="20"/>
          <w:szCs w:val="20"/>
          <w:lang w:val="en-GB" w:eastAsia="hu-HU"/>
        </w:rPr>
        <w:t xml:space="preserve"> is able to make decisions independently in the processes occurring in the field of aviation, and to implement them with responsibility and within the legal framework. He/she is aware of the effects and consequences of his decisions and activities on aviation security.</w:t>
      </w:r>
    </w:p>
    <w:p w:rsidR="00E91554" w:rsidRPr="003307F9" w:rsidRDefault="00E91554" w:rsidP="003A5B4A">
      <w:pPr>
        <w:pStyle w:val="Listaszerbekezds"/>
        <w:widowControl w:val="0"/>
        <w:numPr>
          <w:ilvl w:val="0"/>
          <w:numId w:val="492"/>
        </w:numPr>
        <w:spacing w:before="120" w:after="12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Előtanulmányi követelmények: </w:t>
      </w:r>
    </w:p>
    <w:p w:rsidR="00E91554" w:rsidRPr="003307F9" w:rsidRDefault="00E91554" w:rsidP="003A5B4A">
      <w:pPr>
        <w:pStyle w:val="Listaszerbekezds"/>
        <w:widowControl w:val="0"/>
        <w:numPr>
          <w:ilvl w:val="0"/>
          <w:numId w:val="492"/>
        </w:numPr>
        <w:tabs>
          <w:tab w:val="clear" w:pos="502"/>
          <w:tab w:val="num" w:pos="567"/>
          <w:tab w:val="left" w:pos="851"/>
          <w:tab w:val="center" w:pos="1276"/>
          <w:tab w:val="num" w:pos="2069"/>
        </w:tabs>
        <w:spacing w:before="60" w:after="120" w:line="240" w:lineRule="auto"/>
        <w:ind w:left="426" w:hanging="284"/>
        <w:jc w:val="both"/>
        <w:rPr>
          <w:rFonts w:ascii="Verdana" w:eastAsia="Times New Roman" w:hAnsi="Verdana" w:cs="Times New Roman"/>
          <w:sz w:val="20"/>
          <w:szCs w:val="20"/>
          <w:lang w:eastAsia="hu-HU"/>
        </w:rPr>
      </w:pPr>
      <w:r w:rsidRPr="003307F9">
        <w:rPr>
          <w:rFonts w:ascii="Verdana" w:eastAsia="Times New Roman" w:hAnsi="Verdana" w:cs="Times New Roman"/>
          <w:b/>
          <w:bCs/>
          <w:sz w:val="20"/>
          <w:szCs w:val="20"/>
          <w:lang w:eastAsia="hu-HU"/>
        </w:rPr>
        <w:t>A tantárgy tananyagának leírása, tematika. Description of the subject, curriculum (magyarul, angolul - English):</w:t>
      </w:r>
    </w:p>
    <w:p w:rsidR="00E91554" w:rsidRPr="003307F9" w:rsidRDefault="00E91554" w:rsidP="003A5B4A">
      <w:pPr>
        <w:pStyle w:val="Listaszerbekezds"/>
        <w:widowControl w:val="0"/>
        <w:numPr>
          <w:ilvl w:val="1"/>
          <w:numId w:val="492"/>
        </w:numPr>
        <w:tabs>
          <w:tab w:val="clear" w:pos="3977"/>
          <w:tab w:val="left" w:pos="851"/>
          <w:tab w:val="center" w:pos="1276"/>
          <w:tab w:val="num" w:pos="2069"/>
        </w:tabs>
        <w:spacing w:before="6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 légiközlekedési jog fogalma és jogforrási rendszere. (chicagói egyezmény és az ICAO, a szervezet feladata és célkitűzései, az egyezmény alkalmazásának általános elvei,  légtér fogalma és felhasználásnak szabályai,  nemzetközi szabványok és ajánlások, ezoktól való eltérések. Nemzetközi egyezmények és nemzetközi szervezetek a légiközlekedésben. (WMO, WHO, AJAA, EASA). Légiforgalmi tájékoztatás és annak rendszere, jelentősége a légiközlekedésben. A légiforgalmi tájékoztatás forrásai, az AIRAC rendszer lényege és fontos dátumai. A légiforgalmi tájékoztatások rendjének hatályos hazai szabályai. A légijármű parancsnoka és annak felelőssége. A légiközlekedés szakszemélyzetei és szakszolgálati engedély megszerzésének szabályai. </w:t>
      </w:r>
      <w:r w:rsidRPr="003307F9">
        <w:rPr>
          <w:rFonts w:ascii="Verdana" w:eastAsia="Times New Roman" w:hAnsi="Verdana" w:cs="Times New Roman"/>
          <w:i/>
          <w:sz w:val="20"/>
          <w:szCs w:val="20"/>
          <w:lang w:eastAsia="hu-HU"/>
        </w:rPr>
        <w:t>Definitions and legislation of air transportation law. The Chicago Convention and foundation of ICAO, goals and mission of the organization. General principles of the convention. Processing the articles of the convention, understand them with the assessement of national and international regulations. Acceptance and implementation of the international standards and recommended practices with pointing out our national amandments.)</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i/>
          <w:sz w:val="20"/>
          <w:szCs w:val="20"/>
          <w:lang w:eastAsia="hu-HU"/>
        </w:rPr>
        <w:t>International Agreements and Organizations of the air transporatation.(WMO, WHO, AJAA, EASA). The system of aeronautical information services and importance in air transportation. Sources of aeronautical informations, the concise of AIRAC system, its important dates. Operative rules and practices of aeronautical publications. The pilot in command and responsibilities. The personnel of air transportation and rules of licensing.)</w:t>
      </w:r>
    </w:p>
    <w:p w:rsidR="00E91554" w:rsidRPr="003307F9" w:rsidRDefault="00E91554" w:rsidP="003A5B4A">
      <w:pPr>
        <w:pStyle w:val="Listaszerbekezds"/>
        <w:widowControl w:val="0"/>
        <w:numPr>
          <w:ilvl w:val="1"/>
          <w:numId w:val="492"/>
        </w:numPr>
        <w:tabs>
          <w:tab w:val="clear" w:pos="3977"/>
          <w:tab w:val="left" w:pos="851"/>
          <w:tab w:val="center" w:pos="1276"/>
          <w:tab w:val="num" w:pos="2069"/>
        </w:tabs>
        <w:spacing w:before="6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 repülőtér fogalma, funkciója, igénybevételének szabályai, a zajvédelem és annak alapvető eljárásai, valamint a repülőtér biztonságos használatának követelményei. (Definition of aerodrome, its functions and rules of consumption, noise abatement and related regulations, the requirements of the aerodrome safety. </w:t>
      </w:r>
      <w:r w:rsidRPr="003307F9">
        <w:rPr>
          <w:rFonts w:ascii="Verdana" w:eastAsia="Times New Roman" w:hAnsi="Verdana" w:cs="Times New Roman"/>
          <w:sz w:val="20"/>
          <w:szCs w:val="20"/>
          <w:lang w:eastAsia="hu-HU"/>
        </w:rPr>
        <w:lastRenderedPageBreak/>
        <w:t>Assignment and pupose of the Schengen zone at the aerodromes.)</w:t>
      </w:r>
    </w:p>
    <w:p w:rsidR="00E91554" w:rsidRPr="003307F9" w:rsidRDefault="00E91554" w:rsidP="003A5B4A">
      <w:pPr>
        <w:pStyle w:val="Listaszerbekezds"/>
        <w:widowControl w:val="0"/>
        <w:numPr>
          <w:ilvl w:val="1"/>
          <w:numId w:val="492"/>
        </w:numPr>
        <w:tabs>
          <w:tab w:val="clear" w:pos="3977"/>
          <w:tab w:val="left" w:pos="851"/>
          <w:tab w:val="center" w:pos="1276"/>
          <w:tab w:val="num" w:pos="2069"/>
        </w:tabs>
        <w:spacing w:before="6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Élettani alapismeretek. Repülésélettani alapok. Érzékszervi megterhelések a repülés során. Fáradtság. Táplálkozás és folyadék bevitel, dehidratáltság veszélyei. Traumatológia és elsősegélynyújtás. Újra élesztési technikák. Sérültek ellátása és szállítása. (Basic aviation physiology knowledge. Sensory loads during flight. Fatigue. Nutrition and fluid intake, dangers of dehydration. Traumatology and first aid. Resuscitation techniques. Medical care and transportation of injured persons.</w:t>
      </w:r>
    </w:p>
    <w:p w:rsidR="00E91554" w:rsidRPr="003307F9" w:rsidRDefault="00E91554" w:rsidP="003A5B4A">
      <w:pPr>
        <w:pStyle w:val="Listaszerbekezds"/>
        <w:widowControl w:val="0"/>
        <w:numPr>
          <w:ilvl w:val="1"/>
          <w:numId w:val="492"/>
        </w:numPr>
        <w:tabs>
          <w:tab w:val="clear" w:pos="3977"/>
          <w:tab w:val="left" w:pos="851"/>
          <w:tab w:val="center" w:pos="1276"/>
          <w:tab w:val="num" w:pos="2069"/>
        </w:tabs>
        <w:spacing w:before="6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légkör felépítése, szerkezete. (Normállégkör, szél és a szelet meghatározó erők, globális cirkuláció, helyi szélrendszerek, víz szerepe a légkörben, kondenzációs folyamatok, felhő- és csapadékképződés, látástávolság és befolyásoló tényezői, köd képződése és típusai, instabilitás a légkörben, konvektív folyamatok és jelenségei, zivatarok kialakulása és kísérő jelenségei, frontális rendszerek és a hozzájuk kapcsolódó időjárási jelenségek, repülésre veszélyes légköri folyamatok, repülések meteorológiai támogatásának elemei. Atmospheric composition and structure. International Standard Atmosphere. Winds and forces. Global atmospheric circulation. Local wind systems and their development. Water in the atmosphere. Condensation processes in the atmosphere, development of clouds and precipitations. The visibility. Fog formations and different types of fog. Vertical instability in the atmosphere and convective processes. Development of thunderstorm and its phenomenon. Frontal systems and their weather phenomenon. Dangerous weather processes related to aviation. Elements of aviation meteorological support)</w:t>
      </w:r>
    </w:p>
    <w:p w:rsidR="00E91554" w:rsidRPr="003307F9" w:rsidRDefault="00E91554" w:rsidP="003A5B4A">
      <w:pPr>
        <w:pStyle w:val="Listaszerbekezds"/>
        <w:widowControl w:val="0"/>
        <w:numPr>
          <w:ilvl w:val="1"/>
          <w:numId w:val="492"/>
        </w:numPr>
        <w:tabs>
          <w:tab w:val="clear" w:pos="3977"/>
          <w:tab w:val="left" w:pos="851"/>
          <w:tab w:val="center" w:pos="1276"/>
          <w:tab w:val="num" w:pos="2069"/>
        </w:tabs>
        <w:spacing w:before="6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ZH dolgozat (Test Exam.)</w:t>
      </w:r>
    </w:p>
    <w:p w:rsidR="00E91554" w:rsidRPr="003307F9" w:rsidRDefault="00E91554" w:rsidP="003A5B4A">
      <w:pPr>
        <w:pStyle w:val="Listaszerbekezds"/>
        <w:widowControl w:val="0"/>
        <w:numPr>
          <w:ilvl w:val="1"/>
          <w:numId w:val="492"/>
        </w:numPr>
        <w:tabs>
          <w:tab w:val="clear" w:pos="3977"/>
          <w:tab w:val="left" w:pos="851"/>
          <w:tab w:val="center" w:pos="1276"/>
          <w:tab w:val="num" w:pos="2069"/>
        </w:tabs>
        <w:spacing w:before="6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rádióforgalmazás alapvető szabályai (adástechnika, betűk és számok használata, általános kifejezések, visszaismétlési szabályok. Indulás és érkezés ellenőrzött és nem ellenőrzött repülőtérről, átlépés ellenőrzött légtérből(be), útvonali kommunikáció, alapvető eljárások (helyzetjelentések, frekvenciaváltás, rádióellenőrzés. Kényszerhelyzetek (rádió-összeköttetések megszakadása, sürgősségi és kényszerhelyzeti kommunikáció, sürgősségi és kényszerhelyzeti közlemények).Basic rules of radio communication (transmission technique, use of letters and numbers, standard words and phrases, repetition rules. Departures and arrivals from controlled and uncontrolled airports, enter to controlled airspace, en-route communication, basic procedures (position reporting, frequency change, radio check.) (Emergency situations (RT failure, emergency and distress communication, emergency and urgency messages)</w:t>
      </w:r>
    </w:p>
    <w:p w:rsidR="00E91554" w:rsidRPr="003307F9" w:rsidRDefault="00E91554" w:rsidP="003A5B4A">
      <w:pPr>
        <w:pStyle w:val="Listaszerbekezds"/>
        <w:widowControl w:val="0"/>
        <w:numPr>
          <w:ilvl w:val="1"/>
          <w:numId w:val="492"/>
        </w:numPr>
        <w:tabs>
          <w:tab w:val="clear" w:pos="3977"/>
          <w:tab w:val="left" w:pos="851"/>
          <w:tab w:val="center" w:pos="1276"/>
          <w:tab w:val="num" w:pos="2069"/>
        </w:tabs>
        <w:spacing w:before="6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hazai légiközlekedési igazgatás rendszere (Repülésbiztonsággal összefüggő jogszabályok, navigáció felosztása és feladata. Az ICAO 1:1 000 000 légiforgalmi világtérkép és az ICAO 1:500 000 légiforgalmi térkép. ICAO látás szerinti megközelítési térkép, ICAO repülőtéri akadálytérképek, ICAO repülőtéri térképek és további ICAO térképek. The division and task of air navigation. The ICAO 1: 1,000,000 aeronautical world map and the ICAO 1: 500,000 aeronautical map. ICAO visual approach map, ICAO aerodrome obstacle maps, ICAO aerodrome maps, and other ICAO maps.)</w:t>
      </w:r>
    </w:p>
    <w:p w:rsidR="00E91554" w:rsidRPr="003307F9" w:rsidRDefault="00E91554" w:rsidP="003A5B4A">
      <w:pPr>
        <w:pStyle w:val="Listaszerbekezds"/>
        <w:widowControl w:val="0"/>
        <w:numPr>
          <w:ilvl w:val="1"/>
          <w:numId w:val="492"/>
        </w:numPr>
        <w:tabs>
          <w:tab w:val="clear" w:pos="3977"/>
          <w:tab w:val="left" w:pos="851"/>
          <w:tab w:val="center" w:pos="1276"/>
          <w:tab w:val="num" w:pos="2069"/>
        </w:tabs>
        <w:spacing w:before="6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Az irányszögek fajtái és jellemzői, a különböző irányok meghatározása. (NOTAM, útvonalterv, irányszögek, sebességkalkulációk, szélkalkulációk, távolság, repülési idő és tüzelőanyag-szükséglet számítás,  NavLog, útvonal felkészülés. Navigáció VFR repülésben. (Útvonal-ellenőrzés, útvonal helyesbítés, kitérő az útvonal, a szélcsend eljárás, megközelítés, tájékozódás elvesztése, navigációs számítótárcsa, sebesség, távolság, idő számítás,  tüzelőanyag-fogyasztás kalkuláció, TAS, IAS, sűrűségmagasság, valódi magasság, széleltérítés és a föld feletti sebesség, szél iránya és sebessége. A rádiónavigáció alapjai. (NDB-ADF rendszer felépítése, működése, VOR rendszer működése, jellemzői, alkalmazása a navigációban, DME rendszer földi és fedélzeti berendezései, működése, VHF iránymérő, működési elve, navigációs felhasználása, GPS rendszer felépítése, működése. Types and characteristics of directional angles, defining different directions. Flight preparation for navigation. Types, structure, interpretation of NOTAM. Preparing en-</w:t>
      </w:r>
      <w:r w:rsidRPr="003307F9">
        <w:rPr>
          <w:rFonts w:ascii="Verdana" w:eastAsia="Times New Roman" w:hAnsi="Verdana" w:cs="Times New Roman"/>
          <w:sz w:val="20"/>
          <w:szCs w:val="20"/>
          <w:lang w:eastAsia="hu-HU"/>
        </w:rPr>
        <w:lastRenderedPageBreak/>
        <w:t>route flight plan, adding directions, speed calculations, wind calculations. Distance, flight time and fuel requirements and more details about the en-route plan. Nav Log, study the route, final preparation. VFR navigation. Route check,en-route correction, alternate aerodromes during the route, windfall procedure, approach. Loss of orientation. Using the navigation dial. Speed, distance, time calculations. Fuel Consumption Calculation, TAS, IAS, Density Height, Real Height Determination. Determination of wind deflection and ground speed, wind direction and wind speed. The basics of radio navigation, the structure and operation of NDB. Principles, features and application of VOR system in navigation. Ground and onboard equipment and operating principles of the DME system. VHF direction indicator, operating principle, navigation applications. Structure and functions of GPS system.)</w:t>
      </w:r>
    </w:p>
    <w:p w:rsidR="00E91554" w:rsidRPr="003307F9" w:rsidRDefault="00E91554" w:rsidP="003A5B4A">
      <w:pPr>
        <w:pStyle w:val="Listaszerbekezds"/>
        <w:widowControl w:val="0"/>
        <w:numPr>
          <w:ilvl w:val="1"/>
          <w:numId w:val="492"/>
        </w:numPr>
        <w:tabs>
          <w:tab w:val="clear" w:pos="3977"/>
          <w:tab w:val="left" w:pos="851"/>
          <w:tab w:val="center" w:pos="1276"/>
          <w:tab w:val="num" w:pos="2069"/>
        </w:tabs>
        <w:spacing w:before="6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ZH dolgozat (Test Exam.)</w:t>
      </w:r>
    </w:p>
    <w:p w:rsidR="00E91554" w:rsidRPr="003307F9" w:rsidRDefault="00E91554" w:rsidP="003A5B4A">
      <w:pPr>
        <w:pStyle w:val="Listaszerbekezds"/>
        <w:widowControl w:val="0"/>
        <w:numPr>
          <w:ilvl w:val="1"/>
          <w:numId w:val="492"/>
        </w:numPr>
        <w:tabs>
          <w:tab w:val="clear" w:pos="3977"/>
          <w:tab w:val="left" w:pos="851"/>
          <w:tab w:val="center" w:pos="1276"/>
          <w:tab w:val="num" w:pos="2069"/>
        </w:tabs>
        <w:spacing w:before="6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Mechanikai alapismeretek. Szilárdságtan. A különböző igénybevételek megjelenése a repülőgép szerkezetén. (Basic mechanical knowledge. Strength. The appearance of various stresses on the structure of the aircraft.)</w:t>
      </w:r>
    </w:p>
    <w:p w:rsidR="00E91554" w:rsidRPr="003307F9" w:rsidRDefault="00E91554" w:rsidP="003A5B4A">
      <w:pPr>
        <w:pStyle w:val="Listaszerbekezds"/>
        <w:widowControl w:val="0"/>
        <w:numPr>
          <w:ilvl w:val="1"/>
          <w:numId w:val="492"/>
        </w:numPr>
        <w:tabs>
          <w:tab w:val="clear" w:pos="3977"/>
          <w:tab w:val="left" w:pos="851"/>
          <w:tab w:val="center" w:pos="1276"/>
          <w:tab w:val="num" w:pos="2069"/>
        </w:tabs>
        <w:spacing w:before="6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Aerodinamika és repülésmechanika és szerkezettan. A légijárművek szerkezeti részei, építő elemei, anyagai. (Aerodynamics and flight mechanics. Structural knowledges, structural parts, building elements, materials of aircraft.)</w:t>
      </w:r>
    </w:p>
    <w:p w:rsidR="00E91554" w:rsidRPr="003307F9" w:rsidRDefault="00E91554" w:rsidP="003A5B4A">
      <w:pPr>
        <w:pStyle w:val="Listaszerbekezds"/>
        <w:widowControl w:val="0"/>
        <w:numPr>
          <w:ilvl w:val="1"/>
          <w:numId w:val="492"/>
        </w:numPr>
        <w:tabs>
          <w:tab w:val="clear" w:pos="3977"/>
          <w:tab w:val="left" w:pos="851"/>
          <w:tab w:val="center" w:pos="1276"/>
          <w:tab w:val="num" w:pos="2069"/>
        </w:tabs>
        <w:spacing w:before="6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Motortan. Műszertan Elektromosságtan és rádiótechnika (Engine knowledges, Instruments, Electricity and radio technics.)</w:t>
      </w:r>
    </w:p>
    <w:p w:rsidR="00E91554" w:rsidRPr="003307F9" w:rsidRDefault="00E91554" w:rsidP="003A5B4A">
      <w:pPr>
        <w:pStyle w:val="Listaszerbekezds"/>
        <w:widowControl w:val="0"/>
        <w:numPr>
          <w:ilvl w:val="1"/>
          <w:numId w:val="492"/>
        </w:numPr>
        <w:tabs>
          <w:tab w:val="clear" w:pos="3977"/>
          <w:tab w:val="left" w:pos="851"/>
          <w:tab w:val="center" w:pos="1276"/>
          <w:tab w:val="num" w:pos="2069"/>
        </w:tabs>
        <w:spacing w:before="6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Légi alkalmasság és üzemeltetés és repüléstervezés. Repülési gyakorlati eljárások (Airworthiness and aircraft operation and Flight planning. Flight practice procedure)</w:t>
      </w:r>
    </w:p>
    <w:p w:rsidR="00E91554" w:rsidRPr="003307F9" w:rsidRDefault="00E91554" w:rsidP="003A5B4A">
      <w:pPr>
        <w:pStyle w:val="Listaszerbekezds"/>
        <w:widowControl w:val="0"/>
        <w:numPr>
          <w:ilvl w:val="1"/>
          <w:numId w:val="492"/>
        </w:numPr>
        <w:tabs>
          <w:tab w:val="clear" w:pos="3977"/>
          <w:tab w:val="left" w:pos="851"/>
          <w:tab w:val="center" w:pos="1276"/>
          <w:tab w:val="num" w:pos="2069"/>
        </w:tabs>
        <w:spacing w:before="6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ZH dolgozat. (Test Exam)</w:t>
      </w:r>
    </w:p>
    <w:p w:rsidR="00E91554" w:rsidRPr="003307F9" w:rsidRDefault="00E91554" w:rsidP="003A5B4A">
      <w:pPr>
        <w:pStyle w:val="Listaszerbekezds"/>
        <w:widowControl w:val="0"/>
        <w:numPr>
          <w:ilvl w:val="0"/>
          <w:numId w:val="492"/>
        </w:numPr>
        <w:tabs>
          <w:tab w:val="clear" w:pos="502"/>
          <w:tab w:val="num" w:pos="567"/>
          <w:tab w:val="left" w:pos="851"/>
          <w:tab w:val="center" w:pos="1276"/>
          <w:tab w:val="num" w:pos="2069"/>
        </w:tabs>
        <w:spacing w:before="60" w:after="120" w:line="240" w:lineRule="auto"/>
        <w:ind w:left="426" w:hanging="284"/>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Times New Roman"/>
          <w:bCs/>
          <w:sz w:val="20"/>
          <w:szCs w:val="20"/>
          <w:lang w:eastAsia="hu-HU"/>
        </w:rPr>
        <w:t>az állami légijármű-vezető-, és a katonai repülésirányító szakirányon tavaszi félév / 4. félév, a Katonai repülőműszaki szakirányon őszi félév / 5. félév</w:t>
      </w:r>
    </w:p>
    <w:p w:rsidR="00E91554" w:rsidRPr="003307F9" w:rsidRDefault="00E91554" w:rsidP="003A5B4A">
      <w:pPr>
        <w:pStyle w:val="Listaszerbekezds"/>
        <w:widowControl w:val="0"/>
        <w:numPr>
          <w:ilvl w:val="0"/>
          <w:numId w:val="492"/>
        </w:numPr>
        <w:tabs>
          <w:tab w:val="clear" w:pos="502"/>
          <w:tab w:val="num" w:pos="567"/>
          <w:tab w:val="left" w:pos="851"/>
          <w:tab w:val="center" w:pos="1276"/>
          <w:tab w:val="num" w:pos="2069"/>
        </w:tabs>
        <w:spacing w:before="60" w:after="120" w:line="240" w:lineRule="auto"/>
        <w:ind w:left="426" w:hanging="284"/>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A tanórákon való részvétel követelményei, az elfogadható hiányzások mértéke, a távolmaradás pótlásának lehetősége:</w:t>
      </w:r>
    </w:p>
    <w:p w:rsidR="00E91554" w:rsidRPr="003307F9" w:rsidRDefault="00E91554" w:rsidP="00E91554">
      <w:pPr>
        <w:spacing w:before="120" w:after="0" w:line="240" w:lineRule="auto"/>
        <w:ind w:left="360"/>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A tanórán a részvétel legalább 70%-ban kötelező, az azt meghaladó hiányzás az aláírás megtagadását vonja maga után. Tartós távolmaradás indokolt esetben (orvosi, szolgálati) az oktató belátása szerint pótolható.</w:t>
      </w:r>
      <w:r w:rsidRPr="003307F9">
        <w:rPr>
          <w:rFonts w:ascii="Verdana" w:eastAsia="Times New Roman" w:hAnsi="Verdana" w:cs="Times New Roman"/>
          <w:b/>
          <w:bCs/>
          <w:sz w:val="20"/>
          <w:szCs w:val="20"/>
          <w:lang w:eastAsia="hu-HU"/>
        </w:rPr>
        <w:t xml:space="preserve"> </w:t>
      </w:r>
    </w:p>
    <w:p w:rsidR="00E91554" w:rsidRPr="003307F9" w:rsidRDefault="00E91554" w:rsidP="003A5B4A">
      <w:pPr>
        <w:pStyle w:val="Listaszerbekezds"/>
        <w:widowControl w:val="0"/>
        <w:numPr>
          <w:ilvl w:val="0"/>
          <w:numId w:val="492"/>
        </w:numPr>
        <w:tabs>
          <w:tab w:val="clear" w:pos="502"/>
          <w:tab w:val="num" w:pos="567"/>
          <w:tab w:val="left" w:pos="851"/>
          <w:tab w:val="center" w:pos="1276"/>
          <w:tab w:val="num" w:pos="2069"/>
        </w:tabs>
        <w:spacing w:before="60" w:after="120" w:line="240" w:lineRule="auto"/>
        <w:ind w:left="426" w:hanging="284"/>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Félévközi feladatok, ismeretek ellenőrzésének rendje:</w:t>
      </w:r>
    </w:p>
    <w:p w:rsidR="00E91554" w:rsidRPr="003307F9" w:rsidRDefault="00E91554" w:rsidP="00E91554">
      <w:pPr>
        <w:spacing w:before="120" w:after="0" w:line="240" w:lineRule="auto"/>
        <w:ind w:left="360"/>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A tanulmányi munka alapja az előadások rendszeres látogatása, valamint a zárthelyi dolgozatok megírása. A zárthelyi dolgozat értékelése: ötfokozatú értékelés – (a helyes válaszok aránya 0-74% elégtelen; 75-80% elégséges; 81-85% közepes; 86-90% jó; 91-100% jeles osztályzat). Eredménytelen zárthelyi dolgozat kétszer javítható. A ZH dolgozat kérdéseiben teszt és feladatmegoldás jellegű kérdések egyaránt szerepelhetnek. A zárthelyi dolgozat témáit a kötelező irodalmak anyagából, illetve az előadásokon elhangzott ismeretanyagból kell összeállítani. </w:t>
      </w:r>
    </w:p>
    <w:p w:rsidR="00937FA0" w:rsidRPr="003307F9" w:rsidRDefault="00E91554" w:rsidP="003A5B4A">
      <w:pPr>
        <w:pStyle w:val="Listaszerbekezds"/>
        <w:widowControl w:val="0"/>
        <w:numPr>
          <w:ilvl w:val="0"/>
          <w:numId w:val="492"/>
        </w:numPr>
        <w:tabs>
          <w:tab w:val="clear" w:pos="502"/>
          <w:tab w:val="num" w:pos="567"/>
          <w:tab w:val="left" w:pos="851"/>
          <w:tab w:val="center" w:pos="1276"/>
          <w:tab w:val="num" w:pos="2069"/>
        </w:tabs>
        <w:spacing w:before="60" w:after="120" w:line="240" w:lineRule="auto"/>
        <w:ind w:left="426" w:hanging="284"/>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Az értékelés, az aláírás és a kreditek megszerzésének pontos feltételei</w:t>
      </w:r>
    </w:p>
    <w:p w:rsidR="00E91554" w:rsidRPr="003307F9" w:rsidRDefault="00E91554" w:rsidP="003A5B4A">
      <w:pPr>
        <w:pStyle w:val="Listaszerbekezds"/>
        <w:widowControl w:val="0"/>
        <w:numPr>
          <w:ilvl w:val="1"/>
          <w:numId w:val="492"/>
        </w:numPr>
        <w:tabs>
          <w:tab w:val="clear" w:pos="3977"/>
          <w:tab w:val="left" w:pos="851"/>
          <w:tab w:val="center" w:pos="1276"/>
          <w:tab w:val="num" w:pos="2069"/>
          <w:tab w:val="num" w:pos="3545"/>
        </w:tabs>
        <w:spacing w:before="60" w:after="120" w:line="240" w:lineRule="auto"/>
        <w:ind w:left="709"/>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sz w:val="20"/>
          <w:szCs w:val="20"/>
          <w:lang w:eastAsia="hu-HU"/>
        </w:rPr>
        <w:t>Az aláírás megszerzésének feltétele a 14. pontban meghatározott arányú részvétel a foglalkozásokon és a 15. pontban meghatározott félévközi feladatok legalább elégséges teljesítése.</w:t>
      </w:r>
      <w:r w:rsidRPr="003307F9">
        <w:rPr>
          <w:rFonts w:ascii="Verdana" w:eastAsia="Times New Roman" w:hAnsi="Verdana" w:cs="Times New Roman"/>
          <w:b/>
          <w:sz w:val="20"/>
          <w:szCs w:val="20"/>
          <w:lang w:eastAsia="hu-HU"/>
        </w:rPr>
        <w:t xml:space="preserve"> </w:t>
      </w:r>
    </w:p>
    <w:p w:rsidR="00E91554" w:rsidRPr="003307F9" w:rsidRDefault="00E91554" w:rsidP="003A5B4A">
      <w:pPr>
        <w:pStyle w:val="Listaszerbekezds"/>
        <w:widowControl w:val="0"/>
        <w:numPr>
          <w:ilvl w:val="1"/>
          <w:numId w:val="492"/>
        </w:numPr>
        <w:tabs>
          <w:tab w:val="clear" w:pos="3977"/>
          <w:tab w:val="left" w:pos="851"/>
          <w:tab w:val="center" w:pos="1276"/>
          <w:tab w:val="num" w:pos="2069"/>
          <w:tab w:val="num" w:pos="3545"/>
        </w:tabs>
        <w:spacing w:before="60" w:after="120" w:line="240" w:lineRule="auto"/>
        <w:ind w:left="709"/>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értékelés: módja: </w:t>
      </w:r>
      <w:r w:rsidRPr="003307F9">
        <w:rPr>
          <w:rFonts w:ascii="Verdana" w:eastAsia="Times New Roman" w:hAnsi="Verdana" w:cs="Times New Roman"/>
          <w:sz w:val="20"/>
          <w:szCs w:val="20"/>
          <w:lang w:eastAsia="hu-HU"/>
        </w:rPr>
        <w:t xml:space="preserve">évközi értékelés, ötfokozatú értékelés. Az évközi értékelés osztályzatát a megírt zárthelyi dolgozatok osztályzatai átlagának egész jegyre kerekített értéke adja. </w:t>
      </w:r>
    </w:p>
    <w:p w:rsidR="00E91554" w:rsidRPr="003307F9" w:rsidRDefault="00E91554" w:rsidP="003A5B4A">
      <w:pPr>
        <w:pStyle w:val="Listaszerbekezds"/>
        <w:widowControl w:val="0"/>
        <w:numPr>
          <w:ilvl w:val="1"/>
          <w:numId w:val="492"/>
        </w:numPr>
        <w:tabs>
          <w:tab w:val="clear" w:pos="3977"/>
          <w:tab w:val="left" w:pos="851"/>
          <w:tab w:val="center" w:pos="1276"/>
          <w:tab w:val="num" w:pos="2069"/>
          <w:tab w:val="num" w:pos="3545"/>
        </w:tabs>
        <w:spacing w:before="60" w:after="120" w:line="240" w:lineRule="auto"/>
        <w:ind w:left="709"/>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Az aláírás megszerzése és legalább elégséges (2) eredményű évközi értékelés.</w:t>
      </w:r>
    </w:p>
    <w:p w:rsidR="00937FA0" w:rsidRPr="003307F9" w:rsidRDefault="00937FA0" w:rsidP="00937FA0">
      <w:pPr>
        <w:widowControl w:val="0"/>
        <w:tabs>
          <w:tab w:val="left" w:pos="851"/>
          <w:tab w:val="center" w:pos="1276"/>
          <w:tab w:val="num" w:pos="2069"/>
          <w:tab w:val="num" w:pos="3545"/>
        </w:tabs>
        <w:spacing w:before="60" w:after="120" w:line="240" w:lineRule="auto"/>
        <w:ind w:left="277"/>
        <w:jc w:val="both"/>
        <w:rPr>
          <w:rFonts w:ascii="Verdana" w:eastAsia="Times New Roman" w:hAnsi="Verdana" w:cs="Times New Roman"/>
          <w:b/>
          <w:sz w:val="20"/>
          <w:szCs w:val="20"/>
          <w:lang w:eastAsia="hu-HU"/>
        </w:rPr>
      </w:pPr>
    </w:p>
    <w:p w:rsidR="00E91554" w:rsidRPr="003307F9" w:rsidRDefault="00E91554" w:rsidP="003A5B4A">
      <w:pPr>
        <w:pStyle w:val="Listaszerbekezds"/>
        <w:widowControl w:val="0"/>
        <w:numPr>
          <w:ilvl w:val="0"/>
          <w:numId w:val="492"/>
        </w:numPr>
        <w:tabs>
          <w:tab w:val="clear" w:pos="502"/>
          <w:tab w:val="num" w:pos="567"/>
          <w:tab w:val="left" w:pos="851"/>
          <w:tab w:val="center" w:pos="1276"/>
          <w:tab w:val="num" w:pos="2069"/>
        </w:tabs>
        <w:spacing w:before="60" w:after="120" w:line="240" w:lineRule="auto"/>
        <w:ind w:left="426" w:hanging="284"/>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Irodalomjegyzék:</w:t>
      </w:r>
    </w:p>
    <w:p w:rsidR="00E91554" w:rsidRPr="003307F9" w:rsidRDefault="00E91554" w:rsidP="003A5B4A">
      <w:pPr>
        <w:pStyle w:val="Listaszerbekezds"/>
        <w:widowControl w:val="0"/>
        <w:numPr>
          <w:ilvl w:val="1"/>
          <w:numId w:val="492"/>
        </w:numPr>
        <w:tabs>
          <w:tab w:val="clear" w:pos="3977"/>
          <w:tab w:val="left" w:pos="851"/>
          <w:tab w:val="center" w:pos="1276"/>
          <w:tab w:val="num" w:pos="2069"/>
          <w:tab w:val="num" w:pos="3545"/>
        </w:tabs>
        <w:spacing w:before="60" w:after="120" w:line="240" w:lineRule="auto"/>
        <w:ind w:left="851"/>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Kötelező irodalom: </w:t>
      </w:r>
    </w:p>
    <w:p w:rsidR="00E91554" w:rsidRPr="003307F9" w:rsidRDefault="00E91554" w:rsidP="00E91554">
      <w:pPr>
        <w:numPr>
          <w:ilvl w:val="0"/>
          <w:numId w:val="39"/>
        </w:numPr>
        <w:tabs>
          <w:tab w:val="center" w:pos="4819"/>
          <w:tab w:val="right" w:pos="9072"/>
        </w:tabs>
        <w:spacing w:before="60" w:after="0" w:line="240" w:lineRule="auto"/>
        <w:ind w:left="786"/>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Fábián András: PPL kézikönyv</w:t>
      </w:r>
      <w:r w:rsidRPr="003307F9">
        <w:rPr>
          <w:rFonts w:ascii="Verdana" w:eastAsia="Times New Roman" w:hAnsi="Verdana" w:cs="Times New Roman"/>
          <w:i/>
          <w:sz w:val="20"/>
          <w:szCs w:val="20"/>
          <w:lang w:eastAsia="hu-HU"/>
        </w:rPr>
        <w:t>,</w:t>
      </w:r>
      <w:r w:rsidRPr="003307F9">
        <w:rPr>
          <w:rFonts w:ascii="Verdana" w:eastAsia="Times New Roman" w:hAnsi="Verdana" w:cs="Times New Roman"/>
          <w:sz w:val="20"/>
          <w:szCs w:val="20"/>
          <w:lang w:eastAsia="hu-HU"/>
        </w:rPr>
        <w:t xml:space="preserve"> (ISBN: 978-963- 06-90621);</w:t>
      </w:r>
    </w:p>
    <w:p w:rsidR="00E91554" w:rsidRPr="003307F9" w:rsidRDefault="00E91554" w:rsidP="00E91554">
      <w:pPr>
        <w:numPr>
          <w:ilvl w:val="0"/>
          <w:numId w:val="39"/>
        </w:numPr>
        <w:tabs>
          <w:tab w:val="center" w:pos="4819"/>
          <w:tab w:val="right" w:pos="9072"/>
        </w:tabs>
        <w:spacing w:before="60" w:after="0" w:line="240" w:lineRule="auto"/>
        <w:ind w:left="851" w:hanging="425"/>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lastRenderedPageBreak/>
        <w:t>Sipos Attila: Nemzetközi légijog, Szabályok három dimenzióban ISBN 978 963 295 529 2, NKE HHK KRT Könyvtár;</w:t>
      </w:r>
    </w:p>
    <w:p w:rsidR="00E91554" w:rsidRPr="003307F9" w:rsidRDefault="00E91554" w:rsidP="00E91554">
      <w:pPr>
        <w:pStyle w:val="Listaszerbekezds"/>
        <w:widowControl w:val="0"/>
        <w:numPr>
          <w:ilvl w:val="0"/>
          <w:numId w:val="39"/>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lang w:eastAsia="hu-HU"/>
        </w:rPr>
        <w:t>Air Pilot's Manual: Human Factors and Pilot Performance: Safety, First Aid and Survival(Air Pilot's Manual Series), Airlife Pub Ltd 2008 ISBN-13: 978-1840371666.</w:t>
      </w:r>
      <w:r w:rsidRPr="003307F9">
        <w:rPr>
          <w:rFonts w:ascii="Verdana" w:eastAsia="Times New Roman" w:hAnsi="Verdana" w:cs="Times New Roman"/>
          <w:sz w:val="20"/>
          <w:szCs w:val="20"/>
        </w:rPr>
        <w:t xml:space="preserve"> </w:t>
      </w:r>
    </w:p>
    <w:p w:rsidR="00E91554" w:rsidRPr="003307F9" w:rsidRDefault="00E91554" w:rsidP="00E91554">
      <w:pPr>
        <w:widowControl w:val="0"/>
        <w:numPr>
          <w:ilvl w:val="0"/>
          <w:numId w:val="39"/>
        </w:numPr>
        <w:spacing w:after="0" w:line="240" w:lineRule="auto"/>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Vörös G.: Repülőgép szerkezetek és rendszerek I. LRI. 1995. </w:t>
      </w:r>
    </w:p>
    <w:p w:rsidR="00E91554" w:rsidRPr="003307F9" w:rsidRDefault="00E91554" w:rsidP="00E91554">
      <w:pPr>
        <w:widowControl w:val="0"/>
        <w:numPr>
          <w:ilvl w:val="0"/>
          <w:numId w:val="39"/>
        </w:numPr>
        <w:spacing w:after="0" w:line="240" w:lineRule="auto"/>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Airframes &amp; Systems, Oxford Aviation Training, Jeppesen, 2008. ISBN: 0884872858 </w:t>
      </w:r>
    </w:p>
    <w:p w:rsidR="00E91554" w:rsidRPr="003307F9" w:rsidRDefault="00E91554" w:rsidP="003A5B4A">
      <w:pPr>
        <w:pStyle w:val="Listaszerbekezds"/>
        <w:widowControl w:val="0"/>
        <w:numPr>
          <w:ilvl w:val="1"/>
          <w:numId w:val="492"/>
        </w:numPr>
        <w:tabs>
          <w:tab w:val="clear" w:pos="3977"/>
          <w:tab w:val="left" w:pos="851"/>
          <w:tab w:val="center" w:pos="1276"/>
          <w:tab w:val="num" w:pos="2069"/>
          <w:tab w:val="num" w:pos="3545"/>
        </w:tabs>
        <w:spacing w:before="60" w:after="120" w:line="240" w:lineRule="auto"/>
        <w:ind w:left="851"/>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Ajánlott irodalom: </w:t>
      </w:r>
    </w:p>
    <w:p w:rsidR="00E91554" w:rsidRPr="003307F9" w:rsidRDefault="00E91554" w:rsidP="00E91554">
      <w:pPr>
        <w:numPr>
          <w:ilvl w:val="0"/>
          <w:numId w:val="42"/>
        </w:numPr>
        <w:tabs>
          <w:tab w:val="center" w:pos="4819"/>
          <w:tab w:val="right" w:pos="9072"/>
        </w:tabs>
        <w:spacing w:before="6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1995 évi CXVII törvény a légiközlekedésről;</w:t>
      </w:r>
    </w:p>
    <w:p w:rsidR="00E91554" w:rsidRPr="003307F9" w:rsidRDefault="00E91554" w:rsidP="00E91554">
      <w:pPr>
        <w:numPr>
          <w:ilvl w:val="0"/>
          <w:numId w:val="42"/>
        </w:numPr>
        <w:tabs>
          <w:tab w:val="center" w:pos="4819"/>
          <w:tab w:val="right" w:pos="9072"/>
        </w:tabs>
        <w:spacing w:before="6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Sándor V. – Wantuch F.: Repülésmeteorológia, Országos Meteorológiai Szolgálat, Budapest, 2005. ISBN: 9637702911;</w:t>
      </w:r>
    </w:p>
    <w:p w:rsidR="00E91554" w:rsidRPr="003307F9" w:rsidRDefault="00E91554" w:rsidP="00E91554">
      <w:pPr>
        <w:numPr>
          <w:ilvl w:val="0"/>
          <w:numId w:val="42"/>
        </w:numPr>
        <w:tabs>
          <w:tab w:val="center" w:pos="4819"/>
          <w:tab w:val="right" w:pos="9072"/>
        </w:tabs>
        <w:spacing w:before="6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David Burnie: Az emberi test kisenciklopédiája, Budapest, Talentum kiadó 2001. ISBN 963 645 103 6;</w:t>
      </w:r>
    </w:p>
    <w:p w:rsidR="00E91554" w:rsidRPr="003307F9" w:rsidRDefault="00E91554" w:rsidP="00E91554">
      <w:pPr>
        <w:widowControl w:val="0"/>
        <w:numPr>
          <w:ilvl w:val="0"/>
          <w:numId w:val="42"/>
        </w:numPr>
        <w:spacing w:after="0" w:line="240" w:lineRule="auto"/>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rPr>
        <w:t>Aviation Maintenance Techncian Handbook- General.</w:t>
      </w:r>
    </w:p>
    <w:p w:rsidR="00E91554" w:rsidRPr="003307F9" w:rsidRDefault="00E91554" w:rsidP="00E91554">
      <w:pPr>
        <w:widowControl w:val="0"/>
        <w:numPr>
          <w:ilvl w:val="0"/>
          <w:numId w:val="42"/>
        </w:numPr>
        <w:spacing w:after="0" w:line="240" w:lineRule="auto"/>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Aviation Maintenance Technician Handbokk, Airframe. Vol 1-2, ISBN: FAA 808331. </w:t>
      </w:r>
    </w:p>
    <w:p w:rsidR="00E91554" w:rsidRPr="003307F9" w:rsidRDefault="00E91554" w:rsidP="00E91554">
      <w:pPr>
        <w:numPr>
          <w:ilvl w:val="0"/>
          <w:numId w:val="42"/>
        </w:numPr>
        <w:tabs>
          <w:tab w:val="center" w:pos="4819"/>
          <w:tab w:val="right" w:pos="9072"/>
        </w:tabs>
        <w:spacing w:before="6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rPr>
        <w:t>Aviation Maintenance Technician Handbokk, Powerplant. Vol 1-2, ISBN: FAA-H-8083-32</w:t>
      </w:r>
    </w:p>
    <w:p w:rsidR="00E91554" w:rsidRPr="003307F9" w:rsidRDefault="00E91554" w:rsidP="00E91554">
      <w:pPr>
        <w:tabs>
          <w:tab w:val="center" w:pos="4819"/>
          <w:tab w:val="right" w:pos="9072"/>
        </w:tabs>
        <w:spacing w:before="60" w:after="0" w:line="240" w:lineRule="auto"/>
        <w:jc w:val="both"/>
        <w:rPr>
          <w:rFonts w:ascii="Verdana" w:eastAsia="Times New Roman" w:hAnsi="Verdana" w:cs="Times New Roman"/>
          <w:sz w:val="20"/>
          <w:szCs w:val="20"/>
          <w:lang w:eastAsia="hu-HU"/>
        </w:rPr>
      </w:pPr>
    </w:p>
    <w:p w:rsidR="00E91554" w:rsidRPr="003307F9" w:rsidRDefault="00E91554" w:rsidP="00E91554">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Szolnok, 2023. november 5.</w:t>
      </w:r>
    </w:p>
    <w:p w:rsidR="00E91554" w:rsidRPr="003307F9" w:rsidRDefault="00E91554" w:rsidP="00E91554">
      <w:pPr>
        <w:tabs>
          <w:tab w:val="right" w:pos="900"/>
          <w:tab w:val="center" w:pos="4536"/>
        </w:tabs>
        <w:spacing w:after="0" w:line="240" w:lineRule="auto"/>
        <w:ind w:firstLine="6237"/>
        <w:jc w:val="center"/>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Dr. Dudás Zoltán, PhD</w:t>
      </w:r>
    </w:p>
    <w:p w:rsidR="00937FA0" w:rsidRPr="003307F9" w:rsidRDefault="00E91554" w:rsidP="00E91554">
      <w:pPr>
        <w:ind w:firstLine="6237"/>
        <w:jc w:val="center"/>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egyetemi docens</w:t>
      </w:r>
      <w:r w:rsidRPr="003307F9">
        <w:rPr>
          <w:rFonts w:ascii="Verdana" w:eastAsia="Times New Roman" w:hAnsi="Verdana" w:cs="Times New Roman"/>
          <w:bCs/>
          <w:sz w:val="20"/>
          <w:szCs w:val="20"/>
          <w:lang w:eastAsia="hu-HU"/>
        </w:rPr>
        <w:t xml:space="preserve"> sk.</w:t>
      </w:r>
    </w:p>
    <w:p w:rsidR="00937FA0" w:rsidRPr="003307F9" w:rsidRDefault="00937FA0">
      <w:pPr>
        <w:spacing w:line="259" w:lineRule="auto"/>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br w:type="page"/>
      </w:r>
    </w:p>
    <w:tbl>
      <w:tblPr>
        <w:tblW w:w="9491" w:type="dxa"/>
        <w:tblInd w:w="113" w:type="dxa"/>
        <w:tblLook w:val="01E0" w:firstRow="1" w:lastRow="1" w:firstColumn="1" w:lastColumn="1" w:noHBand="0" w:noVBand="0"/>
      </w:tblPr>
      <w:tblGrid>
        <w:gridCol w:w="5274"/>
        <w:gridCol w:w="1620"/>
        <w:gridCol w:w="2597"/>
      </w:tblGrid>
      <w:tr w:rsidR="00937FA0" w:rsidRPr="003307F9" w:rsidTr="003F5433">
        <w:tc>
          <w:tcPr>
            <w:tcW w:w="5274" w:type="dxa"/>
            <w:tcBorders>
              <w:top w:val="nil"/>
              <w:left w:val="nil"/>
              <w:bottom w:val="single" w:sz="4" w:space="0" w:color="auto"/>
              <w:right w:val="nil"/>
            </w:tcBorders>
            <w:hideMark/>
          </w:tcPr>
          <w:p w:rsidR="00937FA0" w:rsidRPr="003307F9" w:rsidRDefault="00937FA0" w:rsidP="003F5433">
            <w:pPr>
              <w:pageBreakBefore/>
              <w:autoSpaceDE w:val="0"/>
              <w:autoSpaceDN w:val="0"/>
              <w:adjustRightInd w:val="0"/>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c>
          <w:tcPr>
            <w:tcW w:w="1620" w:type="dxa"/>
          </w:tcPr>
          <w:p w:rsidR="00937FA0" w:rsidRPr="003307F9" w:rsidRDefault="00937FA0" w:rsidP="003F5433">
            <w:pPr>
              <w:autoSpaceDE w:val="0"/>
              <w:autoSpaceDN w:val="0"/>
              <w:adjustRightInd w:val="0"/>
              <w:spacing w:after="0" w:line="240" w:lineRule="auto"/>
              <w:ind w:left="850" w:hanging="357"/>
              <w:jc w:val="both"/>
              <w:rPr>
                <w:rFonts w:ascii="Verdana" w:eastAsia="Times New Roman" w:hAnsi="Verdana" w:cs="Times New Roman"/>
                <w:sz w:val="20"/>
                <w:szCs w:val="20"/>
                <w:lang w:eastAsia="hu-HU"/>
              </w:rPr>
            </w:pPr>
          </w:p>
        </w:tc>
        <w:tc>
          <w:tcPr>
            <w:tcW w:w="2597" w:type="dxa"/>
          </w:tcPr>
          <w:p w:rsidR="00937FA0" w:rsidRPr="003307F9" w:rsidRDefault="00937FA0" w:rsidP="003F5433">
            <w:pPr>
              <w:autoSpaceDE w:val="0"/>
              <w:autoSpaceDN w:val="0"/>
              <w:adjustRightInd w:val="0"/>
              <w:spacing w:after="0" w:line="240" w:lineRule="auto"/>
              <w:ind w:left="850" w:hanging="357"/>
              <w:jc w:val="right"/>
              <w:rPr>
                <w:rFonts w:ascii="Verdana" w:eastAsia="Times New Roman" w:hAnsi="Verdana" w:cs="Times New Roman"/>
                <w:sz w:val="20"/>
                <w:szCs w:val="20"/>
                <w:lang w:eastAsia="hu-HU"/>
              </w:rPr>
            </w:pPr>
          </w:p>
        </w:tc>
      </w:tr>
      <w:tr w:rsidR="00937FA0" w:rsidRPr="003307F9" w:rsidTr="003F5433">
        <w:tc>
          <w:tcPr>
            <w:tcW w:w="5274" w:type="dxa"/>
            <w:tcBorders>
              <w:top w:val="single" w:sz="4" w:space="0" w:color="auto"/>
              <w:left w:val="nil"/>
              <w:bottom w:val="nil"/>
              <w:right w:val="nil"/>
            </w:tcBorders>
            <w:hideMark/>
          </w:tcPr>
          <w:p w:rsidR="00937FA0" w:rsidRPr="003307F9" w:rsidRDefault="00937FA0" w:rsidP="003F5433">
            <w:pPr>
              <w:autoSpaceDE w:val="0"/>
              <w:autoSpaceDN w:val="0"/>
              <w:adjustRightInd w:val="0"/>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c>
          <w:tcPr>
            <w:tcW w:w="1620" w:type="dxa"/>
          </w:tcPr>
          <w:p w:rsidR="00937FA0" w:rsidRPr="003307F9" w:rsidRDefault="00937FA0" w:rsidP="003F5433">
            <w:pPr>
              <w:autoSpaceDE w:val="0"/>
              <w:autoSpaceDN w:val="0"/>
              <w:adjustRightInd w:val="0"/>
              <w:spacing w:after="0" w:line="240" w:lineRule="auto"/>
              <w:ind w:left="850" w:hanging="357"/>
              <w:jc w:val="both"/>
              <w:rPr>
                <w:rFonts w:ascii="Verdana" w:eastAsia="Times New Roman" w:hAnsi="Verdana" w:cs="Times New Roman"/>
                <w:sz w:val="20"/>
                <w:szCs w:val="20"/>
                <w:lang w:eastAsia="hu-HU"/>
              </w:rPr>
            </w:pPr>
          </w:p>
        </w:tc>
        <w:tc>
          <w:tcPr>
            <w:tcW w:w="2597" w:type="dxa"/>
          </w:tcPr>
          <w:p w:rsidR="00937FA0" w:rsidRPr="003307F9" w:rsidRDefault="00937FA0" w:rsidP="003F5433">
            <w:pPr>
              <w:autoSpaceDE w:val="0"/>
              <w:autoSpaceDN w:val="0"/>
              <w:adjustRightInd w:val="0"/>
              <w:spacing w:after="0" w:line="240" w:lineRule="auto"/>
              <w:ind w:left="850" w:hanging="357"/>
              <w:jc w:val="both"/>
              <w:rPr>
                <w:rFonts w:ascii="Verdana" w:eastAsia="Times New Roman" w:hAnsi="Verdana" w:cs="Times New Roman"/>
                <w:sz w:val="20"/>
                <w:szCs w:val="20"/>
                <w:lang w:eastAsia="hu-HU"/>
              </w:rPr>
            </w:pPr>
          </w:p>
        </w:tc>
      </w:tr>
    </w:tbl>
    <w:p w:rsidR="00937FA0" w:rsidRPr="003307F9" w:rsidRDefault="00937FA0" w:rsidP="00937FA0">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937FA0" w:rsidRPr="003307F9" w:rsidRDefault="00937FA0" w:rsidP="00937FA0">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937FA0" w:rsidRPr="003307F9" w:rsidRDefault="00937FA0" w:rsidP="003A5B4A">
      <w:pPr>
        <w:numPr>
          <w:ilvl w:val="0"/>
          <w:numId w:val="493"/>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HK916A100</w:t>
      </w:r>
    </w:p>
    <w:p w:rsidR="00937FA0" w:rsidRPr="003307F9" w:rsidRDefault="00937FA0" w:rsidP="003A5B4A">
      <w:pPr>
        <w:numPr>
          <w:ilvl w:val="0"/>
          <w:numId w:val="493"/>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sz w:val="20"/>
          <w:szCs w:val="20"/>
          <w:lang w:eastAsia="hu-HU"/>
        </w:rPr>
        <w:t>Repülésbiztonság II.</w:t>
      </w:r>
    </w:p>
    <w:p w:rsidR="00937FA0" w:rsidRPr="003307F9" w:rsidRDefault="00937FA0" w:rsidP="003A5B4A">
      <w:pPr>
        <w:numPr>
          <w:ilvl w:val="0"/>
          <w:numId w:val="493"/>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Aviation safety II.</w:t>
      </w:r>
    </w:p>
    <w:p w:rsidR="00937FA0" w:rsidRPr="003307F9" w:rsidRDefault="00937FA0" w:rsidP="003A5B4A">
      <w:pPr>
        <w:numPr>
          <w:ilvl w:val="0"/>
          <w:numId w:val="493"/>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937FA0" w:rsidRPr="003307F9" w:rsidRDefault="00937FA0" w:rsidP="003A5B4A">
      <w:pPr>
        <w:widowControl w:val="0"/>
        <w:numPr>
          <w:ilvl w:val="1"/>
          <w:numId w:val="496"/>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2</w:t>
      </w:r>
      <w:r w:rsidRPr="003307F9">
        <w:rPr>
          <w:rFonts w:ascii="Verdana" w:eastAsia="Times New Roman" w:hAnsi="Verdana" w:cs="Times New Roman"/>
          <w:bCs/>
          <w:sz w:val="20"/>
          <w:szCs w:val="20"/>
        </w:rPr>
        <w:t xml:space="preserve"> kredit</w:t>
      </w:r>
    </w:p>
    <w:p w:rsidR="00937FA0" w:rsidRPr="003307F9" w:rsidRDefault="00937FA0" w:rsidP="003A5B4A">
      <w:pPr>
        <w:widowControl w:val="0"/>
        <w:numPr>
          <w:ilvl w:val="1"/>
          <w:numId w:val="496"/>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28% gyakorlat, 72% elmélet</w:t>
      </w:r>
    </w:p>
    <w:p w:rsidR="00937FA0" w:rsidRPr="003307F9" w:rsidRDefault="00937FA0" w:rsidP="003A5B4A">
      <w:pPr>
        <w:numPr>
          <w:ilvl w:val="0"/>
          <w:numId w:val="493"/>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szakirányok/specializációk megnevezése (ahol oktatják):</w:t>
      </w:r>
      <w:r w:rsidRPr="003307F9">
        <w:rPr>
          <w:rFonts w:ascii="Verdana" w:eastAsia="Times New Roman" w:hAnsi="Verdana" w:cs="Times New Roman"/>
          <w:bCs/>
          <w:sz w:val="20"/>
          <w:szCs w:val="20"/>
          <w:lang w:eastAsia="hu-HU"/>
        </w:rPr>
        <w:t xml:space="preserve"> Állami légiközlekedési alapképzési szak, Állami légijármű-vezető szakirány, Katonai repülésirányító szakirány</w:t>
      </w:r>
    </w:p>
    <w:p w:rsidR="00937FA0" w:rsidRPr="003307F9" w:rsidRDefault="00937FA0" w:rsidP="003A5B4A">
      <w:pPr>
        <w:numPr>
          <w:ilvl w:val="0"/>
          <w:numId w:val="493"/>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937FA0" w:rsidRPr="003307F9" w:rsidRDefault="00937FA0" w:rsidP="003A5B4A">
      <w:pPr>
        <w:numPr>
          <w:ilvl w:val="0"/>
          <w:numId w:val="493"/>
        </w:numPr>
        <w:tabs>
          <w:tab w:val="clear" w:pos="360"/>
        </w:tabs>
        <w:spacing w:before="120" w:after="0" w:line="240" w:lineRule="auto"/>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sz w:val="20"/>
          <w:szCs w:val="20"/>
          <w:lang w:eastAsia="hu-HU"/>
        </w:rPr>
        <w:t>Dr. Dudás Zoltán, docens, PhD</w:t>
      </w:r>
    </w:p>
    <w:p w:rsidR="00937FA0" w:rsidRPr="003307F9" w:rsidRDefault="00937FA0" w:rsidP="003A5B4A">
      <w:pPr>
        <w:numPr>
          <w:ilvl w:val="0"/>
          <w:numId w:val="493"/>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w:t>
      </w:r>
    </w:p>
    <w:p w:rsidR="00937FA0" w:rsidRPr="003307F9" w:rsidRDefault="00937FA0" w:rsidP="003A5B4A">
      <w:pPr>
        <w:numPr>
          <w:ilvl w:val="1"/>
          <w:numId w:val="493"/>
        </w:numPr>
        <w:tabs>
          <w:tab w:val="right" w:pos="851"/>
          <w:tab w:val="num" w:pos="1000"/>
        </w:tabs>
        <w:spacing w:before="60" w:after="6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összes óraszám/félév: 28</w:t>
      </w:r>
    </w:p>
    <w:p w:rsidR="00937FA0" w:rsidRPr="003307F9" w:rsidRDefault="00937FA0" w:rsidP="003A5B4A">
      <w:pPr>
        <w:numPr>
          <w:ilvl w:val="2"/>
          <w:numId w:val="493"/>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nappali munkarend: </w:t>
      </w:r>
      <w:r w:rsidRPr="003307F9">
        <w:rPr>
          <w:rFonts w:ascii="Verdana" w:eastAsia="Times New Roman" w:hAnsi="Verdana" w:cs="Times New Roman"/>
          <w:bCs/>
          <w:sz w:val="20"/>
          <w:szCs w:val="20"/>
        </w:rPr>
        <w:t>28 óra/félév (20 EA + 0 SZ + 8 GY)</w:t>
      </w:r>
    </w:p>
    <w:p w:rsidR="00937FA0" w:rsidRPr="003307F9" w:rsidRDefault="00937FA0" w:rsidP="003A5B4A">
      <w:pPr>
        <w:numPr>
          <w:ilvl w:val="2"/>
          <w:numId w:val="493"/>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937FA0" w:rsidRPr="003307F9" w:rsidRDefault="00937FA0" w:rsidP="003A5B4A">
      <w:pPr>
        <w:numPr>
          <w:ilvl w:val="1"/>
          <w:numId w:val="493"/>
        </w:numPr>
        <w:tabs>
          <w:tab w:val="right" w:pos="851"/>
          <w:tab w:val="num" w:pos="1000"/>
        </w:tabs>
        <w:spacing w:before="6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2 óra/hét</w:t>
      </w:r>
    </w:p>
    <w:p w:rsidR="00937FA0" w:rsidRPr="003307F9" w:rsidRDefault="00937FA0" w:rsidP="003A5B4A">
      <w:pPr>
        <w:numPr>
          <w:ilvl w:val="1"/>
          <w:numId w:val="493"/>
        </w:numPr>
        <w:tabs>
          <w:tab w:val="right" w:pos="851"/>
          <w:tab w:val="num" w:pos="1000"/>
        </w:tabs>
        <w:spacing w:before="6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Az ismeret átadásában alkalmazandó további sajátos módok, jellemzők: A tananyag átadásakor törekedni kell a repülésbiztonság rendszer teljes komplexitásának feltárására. A gyakorlati foglakozásokon a légiközlekedés biztonságkritikus rendszerében bekövetkezett balesetek bemutatására és megvitatására kerül sor.  A légiközlekedési balesetek kivizsgálását a HM illetékes szervének szakértői mutatják be. </w:t>
      </w:r>
    </w:p>
    <w:p w:rsidR="00937FA0" w:rsidRPr="003307F9" w:rsidRDefault="00937FA0" w:rsidP="003A5B4A">
      <w:pPr>
        <w:numPr>
          <w:ilvl w:val="0"/>
          <w:numId w:val="493"/>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Times New Roman"/>
          <w:sz w:val="20"/>
          <w:szCs w:val="20"/>
          <w:lang w:eastAsia="hu-HU"/>
        </w:rPr>
        <w:t>A légiközlekedés biztonságirányítási rendszerének működése, a repülésbiztonság rendszermodelljei (Reason, SHELL), repülési veszélyforrás és kockázat. Megelőzési és kivizsgálási tevékenység, eseménykategorizálás, veszélyforrás azonosítás, az eseményjelentési rendszer szerepe. Repülésbiztonsági faktorok, szakterület specifikus repülésbiztonság irányítási rendszerek, repülésbiztonsági együttműködés.</w:t>
      </w:r>
    </w:p>
    <w:p w:rsidR="00937FA0" w:rsidRPr="003307F9" w:rsidRDefault="00937FA0" w:rsidP="00937FA0">
      <w:pPr>
        <w:spacing w:before="120" w:after="0" w:line="240" w:lineRule="auto"/>
        <w:ind w:left="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(angolul) (Course description): </w:t>
      </w:r>
      <w:r w:rsidRPr="003307F9">
        <w:rPr>
          <w:rFonts w:ascii="Verdana" w:eastAsia="Times New Roman" w:hAnsi="Verdana" w:cs="Times New Roman"/>
          <w:bCs/>
          <w:sz w:val="20"/>
          <w:szCs w:val="20"/>
          <w:lang w:val="en-GB" w:eastAsia="hu-HU"/>
        </w:rPr>
        <w:t>SMS in operation, explanatory models of aviation safety (Reason, SHELL), risk and hazard. Safety prevention and investigation, hazard identification and risk assessment, safety reports. Key factors of safety, safety cooperation, domain specific safety management.</w:t>
      </w:r>
    </w:p>
    <w:p w:rsidR="00937FA0" w:rsidRPr="003307F9" w:rsidRDefault="00937FA0" w:rsidP="003A5B4A">
      <w:pPr>
        <w:numPr>
          <w:ilvl w:val="0"/>
          <w:numId w:val="493"/>
        </w:numPr>
        <w:tabs>
          <w:tab w:val="right" w:pos="900"/>
          <w:tab w:val="center" w:pos="4536"/>
          <w:tab w:val="right" w:pos="9072"/>
        </w:tabs>
        <w:spacing w:before="120" w:after="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 Elérendő kompetenciák (magyarul):</w:t>
      </w:r>
    </w:p>
    <w:p w:rsidR="00937FA0" w:rsidRPr="003307F9" w:rsidRDefault="00937FA0" w:rsidP="00937FA0">
      <w:pPr>
        <w:widowControl w:val="0"/>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Tudása: </w:t>
      </w:r>
    </w:p>
    <w:p w:rsidR="00937FA0" w:rsidRPr="003307F9" w:rsidRDefault="00937FA0" w:rsidP="003A5B4A">
      <w:pPr>
        <w:widowControl w:val="0"/>
        <w:numPr>
          <w:ilvl w:val="0"/>
          <w:numId w:val="488"/>
        </w:numPr>
        <w:spacing w:before="120" w:after="120" w:line="240" w:lineRule="auto"/>
        <w:ind w:left="851"/>
        <w:jc w:val="both"/>
        <w:rPr>
          <w:rFonts w:ascii="Verdana" w:eastAsia="Times New Roman" w:hAnsi="Verdana" w:cs="Times New Roman"/>
          <w:bCs/>
          <w:sz w:val="20"/>
          <w:szCs w:val="20"/>
        </w:rPr>
      </w:pPr>
      <w:r w:rsidRPr="003307F9">
        <w:rPr>
          <w:rFonts w:ascii="Verdana" w:eastAsia="Times New Roman" w:hAnsi="Verdana" w:cs="Times New Roman"/>
          <w:sz w:val="20"/>
          <w:szCs w:val="20"/>
          <w:lang w:eastAsia="hu-HU"/>
        </w:rPr>
        <w:t xml:space="preserve">A kurzus végeztével a hallgató ismeri a repülésbiztonságot befolyásoló tényezőket, valamint a Repülésbiztonság Irányítási Rendszer (SMS) működését, valamint a repülésbiztonsági előírásokat. </w:t>
      </w:r>
    </w:p>
    <w:p w:rsidR="00937FA0" w:rsidRPr="003307F9" w:rsidRDefault="00937FA0" w:rsidP="00937FA0">
      <w:pPr>
        <w:spacing w:after="120" w:line="240" w:lineRule="auto"/>
        <w:ind w:left="425"/>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937FA0" w:rsidRPr="003307F9" w:rsidRDefault="00937FA0" w:rsidP="003A5B4A">
      <w:pPr>
        <w:widowControl w:val="0"/>
        <w:numPr>
          <w:ilvl w:val="0"/>
          <w:numId w:val="488"/>
        </w:numPr>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Képes a repülésbiztonsági a szabályzók értelmezésére és alkalmazására, az előírások betartására. </w:t>
      </w:r>
    </w:p>
    <w:p w:rsidR="00937FA0" w:rsidRPr="003307F9" w:rsidRDefault="00937FA0" w:rsidP="003A5B4A">
      <w:pPr>
        <w:widowControl w:val="0"/>
        <w:numPr>
          <w:ilvl w:val="0"/>
          <w:numId w:val="488"/>
        </w:numPr>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Képes a repülésbiztonsági szakterminológiát magas szinten alkalmazni, magyar </w:t>
      </w:r>
      <w:r w:rsidRPr="003307F9">
        <w:rPr>
          <w:rFonts w:ascii="Verdana" w:eastAsia="Times New Roman" w:hAnsi="Verdana" w:cs="Times New Roman"/>
          <w:sz w:val="20"/>
          <w:szCs w:val="20"/>
          <w:lang w:eastAsia="hu-HU"/>
        </w:rPr>
        <w:lastRenderedPageBreak/>
        <w:t>és angol nyelven egyaránt.</w:t>
      </w:r>
    </w:p>
    <w:p w:rsidR="00937FA0" w:rsidRPr="003307F9" w:rsidRDefault="00937FA0" w:rsidP="00937FA0">
      <w:pPr>
        <w:spacing w:after="120" w:line="240" w:lineRule="auto"/>
        <w:ind w:left="425"/>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937FA0" w:rsidRPr="003307F9" w:rsidRDefault="00937FA0" w:rsidP="003A5B4A">
      <w:pPr>
        <w:widowControl w:val="0"/>
        <w:numPr>
          <w:ilvl w:val="0"/>
          <w:numId w:val="488"/>
        </w:numPr>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Szakmai tevékenységében elkötelezett a minőség irányában, különös tekintettel a légiközlekedés biztonság vonatkozásaira. </w:t>
      </w:r>
    </w:p>
    <w:p w:rsidR="00937FA0" w:rsidRPr="003307F9" w:rsidRDefault="00937FA0" w:rsidP="003A5B4A">
      <w:pPr>
        <w:widowControl w:val="0"/>
        <w:numPr>
          <w:ilvl w:val="0"/>
          <w:numId w:val="488"/>
        </w:numPr>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Nyitott szakterülete új eredményei, innovációi iránt, törekszik azok megismerésére, megértésére és alkalmazására, elkötelezett önmaga folyamatos képzésére.</w:t>
      </w:r>
    </w:p>
    <w:p w:rsidR="00937FA0" w:rsidRPr="003307F9" w:rsidRDefault="00937FA0" w:rsidP="00937FA0">
      <w:pPr>
        <w:tabs>
          <w:tab w:val="left" w:pos="284"/>
          <w:tab w:val="num" w:pos="644"/>
        </w:tabs>
        <w:spacing w:after="0" w:line="240" w:lineRule="auto"/>
        <w:ind w:left="425"/>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Autonómiája és felelőssége:</w:t>
      </w:r>
    </w:p>
    <w:p w:rsidR="00937FA0" w:rsidRPr="003307F9" w:rsidRDefault="00937FA0" w:rsidP="003A5B4A">
      <w:pPr>
        <w:widowControl w:val="0"/>
        <w:numPr>
          <w:ilvl w:val="0"/>
          <w:numId w:val="488"/>
        </w:numPr>
        <w:spacing w:before="120" w:after="120" w:line="240" w:lineRule="auto"/>
        <w:ind w:left="851"/>
        <w:jc w:val="both"/>
        <w:rPr>
          <w:rFonts w:ascii="Verdana" w:eastAsia="Times New Roman" w:hAnsi="Verdana" w:cs="Times New Roman"/>
          <w:b/>
          <w:bCs/>
          <w:sz w:val="20"/>
          <w:szCs w:val="20"/>
          <w:lang w:eastAsia="hu-HU"/>
        </w:rPr>
      </w:pPr>
      <w:r w:rsidRPr="003307F9">
        <w:rPr>
          <w:rFonts w:ascii="Verdana" w:eastAsia="Times New Roman" w:hAnsi="Verdana" w:cs="Times New Roman"/>
          <w:sz w:val="20"/>
          <w:szCs w:val="20"/>
          <w:lang w:eastAsia="hu-HU"/>
        </w:rPr>
        <w:t>Tisztában van döntéseinek, tevékenységének a légiközlekedés-biztonságra gyakorolt hatásaival, következményeivel.</w:t>
      </w:r>
    </w:p>
    <w:p w:rsidR="00937FA0" w:rsidRPr="003307F9" w:rsidRDefault="00937FA0" w:rsidP="00937FA0">
      <w:pPr>
        <w:tabs>
          <w:tab w:val="right" w:pos="900"/>
        </w:tabs>
        <w:spacing w:before="120" w:after="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937FA0" w:rsidRPr="003307F9" w:rsidRDefault="00937FA0" w:rsidP="00937FA0">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937FA0" w:rsidRPr="003307F9" w:rsidRDefault="00937FA0" w:rsidP="003A5B4A">
      <w:pPr>
        <w:widowControl w:val="0"/>
        <w:numPr>
          <w:ilvl w:val="0"/>
          <w:numId w:val="488"/>
        </w:numPr>
        <w:spacing w:before="120" w:after="120" w:line="240" w:lineRule="auto"/>
        <w:ind w:left="851"/>
        <w:jc w:val="both"/>
        <w:rPr>
          <w:rFonts w:ascii="Verdana" w:eastAsia="Times New Roman" w:hAnsi="Verdana" w:cs="Times New Roman"/>
          <w:sz w:val="20"/>
          <w:szCs w:val="20"/>
          <w:shd w:val="clear" w:color="auto" w:fill="FFFFFF"/>
          <w:lang w:val="en-GB" w:eastAsia="hu-HU"/>
        </w:rPr>
      </w:pPr>
      <w:r w:rsidRPr="003307F9">
        <w:rPr>
          <w:rFonts w:ascii="Verdana" w:eastAsia="Times New Roman" w:hAnsi="Verdana" w:cs="Times New Roman"/>
          <w:sz w:val="20"/>
          <w:szCs w:val="20"/>
          <w:lang w:val="en-GB" w:eastAsia="hu-HU"/>
        </w:rPr>
        <w:t xml:space="preserve">Students become </w:t>
      </w:r>
      <w:r w:rsidRPr="003307F9">
        <w:rPr>
          <w:rFonts w:ascii="Verdana" w:eastAsia="Times New Roman" w:hAnsi="Verdana" w:cs="Times New Roman"/>
          <w:sz w:val="20"/>
          <w:szCs w:val="20"/>
          <w:lang w:eastAsia="hu-HU"/>
        </w:rPr>
        <w:t>practiced</w:t>
      </w:r>
      <w:r w:rsidRPr="003307F9">
        <w:rPr>
          <w:rFonts w:ascii="Verdana" w:eastAsia="Times New Roman" w:hAnsi="Verdana" w:cs="Times New Roman"/>
          <w:sz w:val="20"/>
          <w:szCs w:val="20"/>
          <w:lang w:val="en-GB" w:eastAsia="hu-HU"/>
        </w:rPr>
        <w:t xml:space="preserve"> with the key factors and requirements of aviation safety and the elements of Safety </w:t>
      </w:r>
      <w:r w:rsidRPr="003307F9">
        <w:rPr>
          <w:rFonts w:ascii="Verdana" w:eastAsia="Times New Roman" w:hAnsi="Verdana" w:cs="Times New Roman"/>
          <w:sz w:val="20"/>
          <w:szCs w:val="20"/>
          <w:lang w:eastAsia="hu-HU"/>
        </w:rPr>
        <w:t>Management</w:t>
      </w:r>
      <w:r w:rsidRPr="003307F9">
        <w:rPr>
          <w:rFonts w:ascii="Verdana" w:eastAsia="Times New Roman" w:hAnsi="Verdana" w:cs="Times New Roman"/>
          <w:sz w:val="20"/>
          <w:szCs w:val="20"/>
          <w:lang w:val="en-GB" w:eastAsia="hu-HU"/>
        </w:rPr>
        <w:t xml:space="preserve"> System. </w:t>
      </w:r>
    </w:p>
    <w:p w:rsidR="00937FA0" w:rsidRPr="003307F9" w:rsidRDefault="00937FA0" w:rsidP="00937FA0">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937FA0" w:rsidRPr="003307F9" w:rsidRDefault="00937FA0"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Participants acquire a </w:t>
      </w:r>
      <w:r w:rsidRPr="003307F9">
        <w:rPr>
          <w:rFonts w:ascii="Verdana" w:eastAsia="Times New Roman" w:hAnsi="Verdana" w:cs="Times New Roman"/>
          <w:sz w:val="20"/>
          <w:szCs w:val="20"/>
          <w:lang w:eastAsia="hu-HU"/>
        </w:rPr>
        <w:t>solid</w:t>
      </w:r>
      <w:r w:rsidRPr="003307F9">
        <w:rPr>
          <w:rFonts w:ascii="Verdana" w:eastAsia="Times New Roman" w:hAnsi="Verdana" w:cs="Times New Roman"/>
          <w:sz w:val="20"/>
          <w:szCs w:val="20"/>
          <w:lang w:val="en-GB" w:eastAsia="hu-HU"/>
        </w:rPr>
        <w:t xml:space="preserve"> knowledge on applications of safety related rules and requirements as well as safety terminology.</w:t>
      </w:r>
    </w:p>
    <w:p w:rsidR="00937FA0" w:rsidRPr="003307F9" w:rsidRDefault="00937FA0" w:rsidP="00937FA0">
      <w:pPr>
        <w:tabs>
          <w:tab w:val="right" w:pos="900"/>
          <w:tab w:val="center" w:pos="4536"/>
          <w:tab w:val="right" w:pos="9072"/>
        </w:tabs>
        <w:spacing w:before="120" w:after="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937FA0" w:rsidRPr="003307F9" w:rsidRDefault="00937FA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val="en-GB" w:eastAsia="hu-HU"/>
        </w:rPr>
      </w:pPr>
      <w:r w:rsidRPr="003307F9">
        <w:rPr>
          <w:rFonts w:ascii="Verdana" w:eastAsia="Times New Roman" w:hAnsi="Verdana" w:cs="Times New Roman"/>
          <w:sz w:val="20"/>
          <w:szCs w:val="20"/>
          <w:lang w:val="en-GB" w:eastAsia="hu-HU"/>
        </w:rPr>
        <w:t xml:space="preserve">Students get </w:t>
      </w:r>
      <w:r w:rsidRPr="003307F9">
        <w:rPr>
          <w:rFonts w:ascii="Verdana" w:eastAsia="Times New Roman" w:hAnsi="Verdana" w:cs="Times New Roman"/>
          <w:sz w:val="20"/>
          <w:szCs w:val="20"/>
          <w:lang w:eastAsia="hu-HU"/>
        </w:rPr>
        <w:t>committed</w:t>
      </w:r>
      <w:r w:rsidRPr="003307F9">
        <w:rPr>
          <w:rFonts w:ascii="Verdana" w:eastAsia="Times New Roman" w:hAnsi="Verdana" w:cs="Times New Roman"/>
          <w:sz w:val="20"/>
          <w:szCs w:val="20"/>
          <w:lang w:val="en-GB" w:eastAsia="hu-HU"/>
        </w:rPr>
        <w:t xml:space="preserve"> to a high quality work, to self-education and to study innovations in aviation </w:t>
      </w:r>
      <w:r w:rsidRPr="003307F9">
        <w:rPr>
          <w:rFonts w:ascii="Verdana" w:eastAsia="Times New Roman" w:hAnsi="Verdana" w:cs="Times New Roman"/>
          <w:sz w:val="20"/>
          <w:szCs w:val="20"/>
          <w:shd w:val="clear" w:color="auto" w:fill="FFFFFF"/>
          <w:lang w:val="en-GB" w:eastAsia="hu-HU"/>
        </w:rPr>
        <w:t xml:space="preserve">particularly in aviation safety. </w:t>
      </w:r>
    </w:p>
    <w:p w:rsidR="00937FA0" w:rsidRPr="003307F9" w:rsidRDefault="00937FA0" w:rsidP="00937FA0">
      <w:pPr>
        <w:tabs>
          <w:tab w:val="right" w:pos="900"/>
        </w:tabs>
        <w:spacing w:before="120" w:after="0" w:line="240" w:lineRule="auto"/>
        <w:ind w:left="425"/>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Autonomy and responsibility:</w:t>
      </w:r>
    </w:p>
    <w:p w:rsidR="00937FA0" w:rsidRPr="003307F9" w:rsidRDefault="00937FA0" w:rsidP="003A5B4A">
      <w:pPr>
        <w:widowControl w:val="0"/>
        <w:numPr>
          <w:ilvl w:val="0"/>
          <w:numId w:val="488"/>
        </w:numPr>
        <w:spacing w:before="120" w:after="120" w:line="240" w:lineRule="auto"/>
        <w:ind w:left="851"/>
        <w:jc w:val="both"/>
        <w:rPr>
          <w:rFonts w:ascii="Verdana" w:eastAsia="Times New Roman" w:hAnsi="Verdana" w:cs="Times New Roman"/>
          <w:b/>
          <w:bCs/>
          <w:sz w:val="20"/>
          <w:szCs w:val="20"/>
          <w:lang w:eastAsia="hu-HU"/>
        </w:rPr>
      </w:pPr>
      <w:r w:rsidRPr="003307F9">
        <w:rPr>
          <w:rFonts w:ascii="Verdana" w:eastAsia="Times New Roman" w:hAnsi="Verdana" w:cs="Times New Roman"/>
          <w:sz w:val="20"/>
          <w:szCs w:val="20"/>
          <w:lang w:eastAsia="hu-HU"/>
        </w:rPr>
        <w:t>Students are aware of the consequencies of their decisions effecting aviation safety.</w:t>
      </w:r>
    </w:p>
    <w:p w:rsidR="00937FA0" w:rsidRPr="003307F9" w:rsidRDefault="00937FA0" w:rsidP="003A5B4A">
      <w:pPr>
        <w:numPr>
          <w:ilvl w:val="0"/>
          <w:numId w:val="493"/>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 Előtanulmányi követelmények: </w:t>
      </w:r>
      <w:r w:rsidRPr="003307F9">
        <w:rPr>
          <w:rFonts w:ascii="Verdana" w:eastAsia="Times New Roman" w:hAnsi="Verdana" w:cs="Times New Roman"/>
          <w:bCs/>
          <w:sz w:val="20"/>
          <w:szCs w:val="20"/>
          <w:lang w:eastAsia="hu-HU"/>
        </w:rPr>
        <w:t xml:space="preserve">HK916A002 </w:t>
      </w:r>
      <w:r w:rsidRPr="003307F9">
        <w:rPr>
          <w:rFonts w:ascii="Verdana" w:eastAsia="Times New Roman" w:hAnsi="Verdana" w:cs="Times New Roman"/>
          <w:sz w:val="20"/>
          <w:szCs w:val="20"/>
          <w:lang w:eastAsia="hu-HU"/>
        </w:rPr>
        <w:t>Repülésbiztonság I.</w:t>
      </w:r>
    </w:p>
    <w:p w:rsidR="00937FA0" w:rsidRPr="003307F9" w:rsidRDefault="00937FA0" w:rsidP="003A5B4A">
      <w:pPr>
        <w:widowControl w:val="0"/>
        <w:numPr>
          <w:ilvl w:val="0"/>
          <w:numId w:val="493"/>
        </w:numPr>
        <w:tabs>
          <w:tab w:val="clear" w:pos="360"/>
        </w:tabs>
        <w:spacing w:before="120" w:after="12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 A tantárgy tananyagának leírása, tematika. Description of the subject,   curriculum (magyarul, angolul - English):</w:t>
      </w:r>
    </w:p>
    <w:p w:rsidR="00937FA0" w:rsidRPr="003307F9" w:rsidRDefault="00937FA0" w:rsidP="003A5B4A">
      <w:pPr>
        <w:widowControl w:val="0"/>
        <w:numPr>
          <w:ilvl w:val="1"/>
          <w:numId w:val="493"/>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Szabályozó szervezetek és légiközlekedés biztonsági szabályzók (</w:t>
      </w:r>
      <w:r w:rsidRPr="003307F9">
        <w:rPr>
          <w:rFonts w:ascii="Verdana" w:eastAsia="Times New Roman" w:hAnsi="Verdana" w:cs="Times New Roman"/>
          <w:bCs/>
          <w:i/>
          <w:sz w:val="20"/>
          <w:szCs w:val="20"/>
          <w:lang w:eastAsia="hu-HU"/>
        </w:rPr>
        <w:t>Regulatory bodies and safety requirements: NATO, ICAO, EASA, EuroControl)</w:t>
      </w:r>
    </w:p>
    <w:p w:rsidR="00937FA0" w:rsidRPr="003307F9" w:rsidRDefault="00937FA0" w:rsidP="003A5B4A">
      <w:pPr>
        <w:widowControl w:val="0"/>
        <w:numPr>
          <w:ilvl w:val="1"/>
          <w:numId w:val="493"/>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Veszélyforrás azonosítás és biztonságirányítás (</w:t>
      </w:r>
      <w:r w:rsidRPr="003307F9">
        <w:rPr>
          <w:rFonts w:ascii="Verdana" w:eastAsia="Times New Roman" w:hAnsi="Verdana" w:cs="Times New Roman"/>
          <w:bCs/>
          <w:i/>
          <w:sz w:val="20"/>
          <w:szCs w:val="20"/>
          <w:lang w:eastAsia="hu-HU"/>
        </w:rPr>
        <w:t>Hazard identification in SMS)</w:t>
      </w:r>
    </w:p>
    <w:p w:rsidR="00937FA0" w:rsidRPr="003307F9" w:rsidRDefault="00937FA0" w:rsidP="003A5B4A">
      <w:pPr>
        <w:widowControl w:val="0"/>
        <w:numPr>
          <w:ilvl w:val="1"/>
          <w:numId w:val="493"/>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Veszélyforrások és kockázatok (</w:t>
      </w:r>
      <w:r w:rsidRPr="003307F9">
        <w:rPr>
          <w:rFonts w:ascii="Verdana" w:eastAsia="Times New Roman" w:hAnsi="Verdana" w:cs="Times New Roman"/>
          <w:bCs/>
          <w:i/>
          <w:sz w:val="20"/>
          <w:szCs w:val="20"/>
          <w:lang w:eastAsia="hu-HU"/>
        </w:rPr>
        <w:t>Risk and hazard)</w:t>
      </w:r>
    </w:p>
    <w:p w:rsidR="00937FA0" w:rsidRPr="003307F9" w:rsidRDefault="00937FA0" w:rsidP="003A5B4A">
      <w:pPr>
        <w:widowControl w:val="0"/>
        <w:numPr>
          <w:ilvl w:val="1"/>
          <w:numId w:val="493"/>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Kockázatbecslés, kockázatkezelés (</w:t>
      </w:r>
      <w:r w:rsidRPr="003307F9">
        <w:rPr>
          <w:rFonts w:ascii="Verdana" w:eastAsia="Times New Roman" w:hAnsi="Verdana" w:cs="Times New Roman"/>
          <w:bCs/>
          <w:i/>
          <w:sz w:val="20"/>
          <w:szCs w:val="20"/>
          <w:lang w:eastAsia="hu-HU"/>
        </w:rPr>
        <w:t>Risk assessment and mitigation in different domains)</w:t>
      </w:r>
    </w:p>
    <w:p w:rsidR="00937FA0" w:rsidRPr="003307F9" w:rsidRDefault="00937FA0" w:rsidP="003A5B4A">
      <w:pPr>
        <w:widowControl w:val="0"/>
        <w:numPr>
          <w:ilvl w:val="1"/>
          <w:numId w:val="493"/>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Reason modell (</w:t>
      </w:r>
      <w:r w:rsidRPr="003307F9">
        <w:rPr>
          <w:rFonts w:ascii="Verdana" w:eastAsia="Times New Roman" w:hAnsi="Verdana" w:cs="Times New Roman"/>
          <w:bCs/>
          <w:i/>
          <w:sz w:val="20"/>
          <w:szCs w:val="20"/>
          <w:lang w:eastAsia="hu-HU"/>
        </w:rPr>
        <w:t>Reason’s theory)</w:t>
      </w:r>
    </w:p>
    <w:p w:rsidR="00937FA0" w:rsidRPr="003307F9" w:rsidRDefault="00937FA0" w:rsidP="003A5B4A">
      <w:pPr>
        <w:widowControl w:val="0"/>
        <w:numPr>
          <w:ilvl w:val="1"/>
          <w:numId w:val="493"/>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SHELL modell (</w:t>
      </w:r>
      <w:r w:rsidRPr="003307F9">
        <w:rPr>
          <w:rFonts w:ascii="Verdana" w:eastAsia="Times New Roman" w:hAnsi="Verdana" w:cs="Times New Roman"/>
          <w:bCs/>
          <w:i/>
          <w:sz w:val="20"/>
          <w:szCs w:val="20"/>
          <w:lang w:eastAsia="hu-HU"/>
        </w:rPr>
        <w:t>SHELL model)</w:t>
      </w:r>
    </w:p>
    <w:p w:rsidR="00937FA0" w:rsidRPr="003307F9" w:rsidRDefault="00937FA0" w:rsidP="003A5B4A">
      <w:pPr>
        <w:widowControl w:val="0"/>
        <w:numPr>
          <w:ilvl w:val="1"/>
          <w:numId w:val="493"/>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Biztonságirányítás, a repülésbiztonság építőkövei (</w:t>
      </w:r>
      <w:r w:rsidRPr="003307F9">
        <w:rPr>
          <w:rFonts w:ascii="Verdana" w:eastAsia="Times New Roman" w:hAnsi="Verdana" w:cs="Times New Roman"/>
          <w:bCs/>
          <w:i/>
          <w:sz w:val="20"/>
          <w:szCs w:val="20"/>
          <w:lang w:eastAsia="hu-HU"/>
        </w:rPr>
        <w:t>Safety Managemen System, Building SMS)</w:t>
      </w:r>
    </w:p>
    <w:p w:rsidR="00937FA0" w:rsidRPr="003307F9" w:rsidRDefault="00937FA0" w:rsidP="003A5B4A">
      <w:pPr>
        <w:widowControl w:val="0"/>
        <w:numPr>
          <w:ilvl w:val="1"/>
          <w:numId w:val="493"/>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Repülésbiztonsági információs rendszer (</w:t>
      </w:r>
      <w:r w:rsidRPr="003307F9">
        <w:rPr>
          <w:rFonts w:ascii="Verdana" w:eastAsia="Times New Roman" w:hAnsi="Verdana" w:cs="Times New Roman"/>
          <w:bCs/>
          <w:i/>
          <w:sz w:val="20"/>
          <w:szCs w:val="20"/>
          <w:lang w:eastAsia="hu-HU"/>
        </w:rPr>
        <w:t>Safety information for SMS)</w:t>
      </w:r>
    </w:p>
    <w:p w:rsidR="00937FA0" w:rsidRPr="003307F9" w:rsidRDefault="00937FA0" w:rsidP="003A5B4A">
      <w:pPr>
        <w:widowControl w:val="0"/>
        <w:numPr>
          <w:ilvl w:val="1"/>
          <w:numId w:val="493"/>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Szakterület specifikus biztonságirányítás, biztonsági együttműködés (</w:t>
      </w:r>
      <w:r w:rsidRPr="003307F9">
        <w:rPr>
          <w:rFonts w:ascii="Verdana" w:eastAsia="Times New Roman" w:hAnsi="Verdana" w:cs="Times New Roman"/>
          <w:bCs/>
          <w:i/>
          <w:sz w:val="20"/>
          <w:szCs w:val="20"/>
          <w:lang w:eastAsia="hu-HU"/>
        </w:rPr>
        <w:t xml:space="preserve">Safety cooperations, </w:t>
      </w:r>
      <w:r w:rsidRPr="003307F9">
        <w:rPr>
          <w:rFonts w:ascii="Verdana" w:eastAsia="Times New Roman" w:hAnsi="Verdana" w:cs="Times New Roman"/>
          <w:bCs/>
          <w:i/>
          <w:sz w:val="20"/>
          <w:szCs w:val="20"/>
          <w:lang w:val="en-GB" w:eastAsia="hu-HU"/>
        </w:rPr>
        <w:t>Domain specific safety management)</w:t>
      </w:r>
    </w:p>
    <w:p w:rsidR="00937FA0" w:rsidRPr="003307F9" w:rsidRDefault="00937FA0" w:rsidP="003A5B4A">
      <w:pPr>
        <w:widowControl w:val="0"/>
        <w:numPr>
          <w:ilvl w:val="1"/>
          <w:numId w:val="493"/>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Zárthelyi</w:t>
      </w:r>
      <w:r w:rsidRPr="003307F9">
        <w:rPr>
          <w:rFonts w:ascii="Verdana" w:eastAsia="Times New Roman" w:hAnsi="Verdana" w:cs="Times New Roman"/>
          <w:bCs/>
          <w:sz w:val="20"/>
          <w:szCs w:val="20"/>
          <w:lang w:val="en-GB" w:eastAsia="hu-HU"/>
        </w:rPr>
        <w:t xml:space="preserve"> dolgozat (</w:t>
      </w:r>
      <w:r w:rsidRPr="003307F9">
        <w:rPr>
          <w:rFonts w:ascii="Verdana" w:eastAsia="Times New Roman" w:hAnsi="Verdana" w:cs="Times New Roman"/>
          <w:bCs/>
          <w:i/>
          <w:sz w:val="20"/>
          <w:szCs w:val="20"/>
          <w:lang w:val="en-GB" w:eastAsia="hu-HU"/>
        </w:rPr>
        <w:t>Test paper)</w:t>
      </w:r>
    </w:p>
    <w:p w:rsidR="00937FA0" w:rsidRPr="003307F9" w:rsidRDefault="00937FA0" w:rsidP="003A5B4A">
      <w:pPr>
        <w:widowControl w:val="0"/>
        <w:numPr>
          <w:ilvl w:val="1"/>
          <w:numId w:val="493"/>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Kivizsgálási lépések (</w:t>
      </w:r>
      <w:r w:rsidRPr="003307F9">
        <w:rPr>
          <w:rFonts w:ascii="Verdana" w:eastAsia="Times New Roman" w:hAnsi="Verdana" w:cs="Times New Roman"/>
          <w:bCs/>
          <w:i/>
          <w:sz w:val="20"/>
          <w:szCs w:val="20"/>
          <w:lang w:eastAsia="hu-HU"/>
        </w:rPr>
        <w:t>Safety investigation, practical approach)</w:t>
      </w:r>
    </w:p>
    <w:p w:rsidR="00937FA0" w:rsidRPr="003307F9" w:rsidRDefault="00937FA0" w:rsidP="003A5B4A">
      <w:pPr>
        <w:widowControl w:val="0"/>
        <w:numPr>
          <w:ilvl w:val="1"/>
          <w:numId w:val="493"/>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Esettanulmány (</w:t>
      </w:r>
      <w:r w:rsidRPr="003307F9">
        <w:rPr>
          <w:rFonts w:ascii="Verdana" w:eastAsia="Times New Roman" w:hAnsi="Verdana" w:cs="Times New Roman"/>
          <w:bCs/>
          <w:i/>
          <w:sz w:val="20"/>
          <w:szCs w:val="20"/>
          <w:lang w:eastAsia="hu-HU"/>
        </w:rPr>
        <w:t>Case study 1.)</w:t>
      </w:r>
    </w:p>
    <w:p w:rsidR="00937FA0" w:rsidRPr="003307F9" w:rsidRDefault="00937FA0" w:rsidP="003A5B4A">
      <w:pPr>
        <w:widowControl w:val="0"/>
        <w:numPr>
          <w:ilvl w:val="1"/>
          <w:numId w:val="493"/>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Esettanulmány (</w:t>
      </w:r>
      <w:r w:rsidRPr="003307F9">
        <w:rPr>
          <w:rFonts w:ascii="Verdana" w:eastAsia="Times New Roman" w:hAnsi="Verdana" w:cs="Times New Roman"/>
          <w:bCs/>
          <w:i/>
          <w:sz w:val="20"/>
          <w:szCs w:val="20"/>
          <w:lang w:eastAsia="hu-HU"/>
        </w:rPr>
        <w:t>Case study 2.)</w:t>
      </w:r>
    </w:p>
    <w:p w:rsidR="00937FA0" w:rsidRPr="003307F9" w:rsidRDefault="00937FA0" w:rsidP="003A5B4A">
      <w:pPr>
        <w:widowControl w:val="0"/>
        <w:numPr>
          <w:ilvl w:val="1"/>
          <w:numId w:val="493"/>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lastRenderedPageBreak/>
        <w:t>Zárthelyi dolgozat (</w:t>
      </w:r>
      <w:r w:rsidRPr="003307F9">
        <w:rPr>
          <w:rFonts w:ascii="Verdana" w:eastAsia="Times New Roman" w:hAnsi="Verdana" w:cs="Times New Roman"/>
          <w:bCs/>
          <w:i/>
          <w:sz w:val="20"/>
          <w:szCs w:val="20"/>
          <w:lang w:eastAsia="hu-HU"/>
        </w:rPr>
        <w:t>Test paper)</w:t>
      </w:r>
    </w:p>
    <w:p w:rsidR="00937FA0" w:rsidRPr="003307F9" w:rsidRDefault="00937FA0" w:rsidP="003A5B4A">
      <w:pPr>
        <w:numPr>
          <w:ilvl w:val="0"/>
          <w:numId w:val="493"/>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 A tantárgy meghirdetésének gyakorisága/a tantervben történő félévi elhelyezkedése: </w:t>
      </w:r>
      <w:r w:rsidRPr="003307F9">
        <w:rPr>
          <w:rFonts w:ascii="Verdana" w:eastAsia="Times New Roman" w:hAnsi="Verdana" w:cs="Times New Roman"/>
          <w:bCs/>
          <w:sz w:val="20"/>
          <w:szCs w:val="20"/>
          <w:lang w:eastAsia="hu-HU"/>
        </w:rPr>
        <w:t>tavaszi félévben/4. félév</w:t>
      </w:r>
    </w:p>
    <w:p w:rsidR="00937FA0" w:rsidRPr="003307F9" w:rsidRDefault="00937FA0" w:rsidP="003A5B4A">
      <w:pPr>
        <w:numPr>
          <w:ilvl w:val="0"/>
          <w:numId w:val="493"/>
        </w:numPr>
        <w:tabs>
          <w:tab w:val="right" w:pos="900"/>
          <w:tab w:val="center" w:pos="4536"/>
          <w:tab w:val="right" w:pos="9072"/>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 A tanórákon való részvétel követelményei, az elfogadható hiányzások mértéke, a távolmaradás pótlásának lehetősége: </w:t>
      </w:r>
    </w:p>
    <w:p w:rsidR="00937FA0" w:rsidRPr="003307F9" w:rsidRDefault="00937FA0" w:rsidP="00937FA0">
      <w:pPr>
        <w:tabs>
          <w:tab w:val="right" w:pos="900"/>
          <w:tab w:val="center" w:pos="4536"/>
          <w:tab w:val="right" w:pos="9072"/>
        </w:tabs>
        <w:spacing w:before="120" w:after="0" w:line="240" w:lineRule="auto"/>
        <w:ind w:left="425"/>
        <w:jc w:val="both"/>
        <w:rPr>
          <w:rFonts w:ascii="Verdana" w:eastAsia="Times New Roman" w:hAnsi="Verdana" w:cs="Times New Roman"/>
          <w:sz w:val="20"/>
          <w:szCs w:val="20"/>
          <w:lang w:eastAsia="hu-HU"/>
        </w:rPr>
      </w:pPr>
      <w:r w:rsidRPr="003307F9">
        <w:rPr>
          <w:rFonts w:ascii="Verdana" w:eastAsia="Times New Roman" w:hAnsi="Verdana" w:cs="Times New Roman"/>
          <w:bCs/>
          <w:sz w:val="20"/>
          <w:szCs w:val="20"/>
          <w:lang w:eastAsia="hu-HU"/>
        </w:rPr>
        <w:t xml:space="preserve">A hallgatók kötelesek a tanórák 80%-án részt venni. Az elmaradt tanórák a tanárral való egyeztetés alapján konzultáció keretében pótolhatók, a tantárgy tananyagából szabadon választott legalább 4 oldalas dolgozattal. </w:t>
      </w:r>
      <w:r w:rsidRPr="003307F9">
        <w:rPr>
          <w:rFonts w:ascii="Verdana" w:eastAsia="Times New Roman" w:hAnsi="Verdana" w:cs="Times New Roman"/>
          <w:sz w:val="20"/>
          <w:szCs w:val="20"/>
          <w:lang w:eastAsia="hu-HU"/>
        </w:rPr>
        <w:t xml:space="preserve">Az órák 20%-át meghaladó hiányzás az aláírás megtagadásával jár, amennyiben az elmaradt órák pótlása nem történik meg. </w:t>
      </w:r>
    </w:p>
    <w:p w:rsidR="00937FA0" w:rsidRPr="003307F9" w:rsidRDefault="00937FA0" w:rsidP="003A5B4A">
      <w:pPr>
        <w:numPr>
          <w:ilvl w:val="0"/>
          <w:numId w:val="493"/>
        </w:numPr>
        <w:tabs>
          <w:tab w:val="clear" w:pos="360"/>
        </w:tabs>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bCs/>
          <w:sz w:val="20"/>
          <w:szCs w:val="20"/>
          <w:lang w:eastAsia="hu-HU"/>
        </w:rPr>
        <w:t xml:space="preserve"> Félévközi</w:t>
      </w:r>
      <w:r w:rsidRPr="003307F9">
        <w:rPr>
          <w:rFonts w:ascii="Verdana" w:eastAsia="Times New Roman" w:hAnsi="Verdana" w:cs="Times New Roman"/>
          <w:b/>
          <w:sz w:val="20"/>
          <w:szCs w:val="20"/>
          <w:lang w:eastAsia="hu-HU"/>
        </w:rPr>
        <w:t xml:space="preserve"> </w:t>
      </w:r>
      <w:r w:rsidRPr="003307F9">
        <w:rPr>
          <w:rFonts w:ascii="Verdana" w:eastAsia="Times New Roman" w:hAnsi="Verdana" w:cs="Times New Roman"/>
          <w:b/>
          <w:bCs/>
          <w:sz w:val="20"/>
          <w:szCs w:val="20"/>
          <w:lang w:eastAsia="hu-HU"/>
        </w:rPr>
        <w:t>feladatok</w:t>
      </w:r>
      <w:r w:rsidRPr="003307F9">
        <w:rPr>
          <w:rFonts w:ascii="Verdana" w:eastAsia="Times New Roman" w:hAnsi="Verdana" w:cs="Times New Roman"/>
          <w:b/>
          <w:sz w:val="20"/>
          <w:szCs w:val="20"/>
          <w:lang w:eastAsia="hu-HU"/>
        </w:rPr>
        <w:t>, ismeretek ellenőrzésének rendje</w:t>
      </w:r>
      <w:r w:rsidRPr="003307F9">
        <w:rPr>
          <w:rFonts w:ascii="Verdana" w:eastAsia="Times New Roman" w:hAnsi="Verdana" w:cs="Times New Roman"/>
          <w:sz w:val="20"/>
          <w:szCs w:val="20"/>
          <w:lang w:eastAsia="hu-HU"/>
        </w:rPr>
        <w:t xml:space="preserve">: </w:t>
      </w:r>
    </w:p>
    <w:p w:rsidR="00937FA0" w:rsidRPr="003307F9" w:rsidRDefault="00937FA0" w:rsidP="00937FA0">
      <w:pPr>
        <w:widowControl w:val="0"/>
        <w:spacing w:before="120" w:after="120" w:line="240" w:lineRule="auto"/>
        <w:ind w:left="426"/>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A hallgatók összesen két zárthelyi dolgozatot írnak</w:t>
      </w:r>
      <w:r w:rsidRPr="003307F9">
        <w:rPr>
          <w:rFonts w:ascii="Verdana" w:eastAsia="Times New Roman" w:hAnsi="Verdana" w:cs="Times New Roman"/>
          <w:bCs/>
          <w:sz w:val="20"/>
          <w:szCs w:val="20"/>
          <w:lang w:eastAsia="hu-HU"/>
        </w:rPr>
        <w:t xml:space="preserve"> a 12. pontban felsorol 1-9 valamint 11-13 témakörök anyagából, valamint egy 15 perc hosszúságú prezentációt (esettanulmányt) mutatnak be az 1-9, vagy a 11-13 témakörök lezárását követően. A zárthelyi dolgozatok és a prezentáció osztályzattal értékelt, azok egy-egy alkalommal pótolhatók. A ZH értékelése ötfokozatú (60%-tól elégséges, 70%-tól közepes, 80%-tól jó, 90%-tól jeles). A tanár a prezentációt ötfokozatú skálán értékeli az alábbi szempontok szerint: szakmai tartalom, nyelvezet, ismeretek alkotó alkalmazása, időkeret betartása, következtetések használhatósága. </w:t>
      </w:r>
    </w:p>
    <w:p w:rsidR="00937FA0" w:rsidRPr="003307F9" w:rsidRDefault="00937FA0" w:rsidP="003A5B4A">
      <w:pPr>
        <w:numPr>
          <w:ilvl w:val="0"/>
          <w:numId w:val="493"/>
        </w:numPr>
        <w:tabs>
          <w:tab w:val="left" w:pos="284"/>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Az értékelés, az aláírás és a kreditek megszerzésének pontos feltételei </w:t>
      </w:r>
    </w:p>
    <w:p w:rsidR="00937FA0" w:rsidRPr="003307F9" w:rsidRDefault="00937FA0" w:rsidP="003A5B4A">
      <w:pPr>
        <w:widowControl w:val="0"/>
        <w:numPr>
          <w:ilvl w:val="1"/>
          <w:numId w:val="493"/>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sz w:val="20"/>
          <w:szCs w:val="20"/>
          <w:lang w:eastAsia="hu-HU"/>
        </w:rPr>
        <w:t xml:space="preserve">Az aláírás és az érvényes félév teljesítésének feltétele az előadások 14. pont szerinti rendszeres látogatása és legalább két elégséges értékelésű zárthelyi dolgozat (teszt és esszé) megírása, és egy legalább elégséges értékelésű prezentáció (esettanulmány) bemutatása. </w:t>
      </w:r>
    </w:p>
    <w:p w:rsidR="00937FA0" w:rsidRPr="003307F9" w:rsidRDefault="00937FA0" w:rsidP="003A5B4A">
      <w:pPr>
        <w:widowControl w:val="0"/>
        <w:numPr>
          <w:ilvl w:val="1"/>
          <w:numId w:val="493"/>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értékelés: </w:t>
      </w:r>
      <w:r w:rsidRPr="003307F9">
        <w:rPr>
          <w:rFonts w:ascii="Verdana" w:eastAsia="Times New Roman" w:hAnsi="Verdana" w:cs="Times New Roman"/>
          <w:sz w:val="20"/>
          <w:szCs w:val="20"/>
          <w:lang w:eastAsia="hu-HU"/>
        </w:rPr>
        <w:t xml:space="preserve">A évközi értékelést a megszerzett 15. pont szerinti érdemjegyek kerekített számtani átlaga adja. </w:t>
      </w:r>
    </w:p>
    <w:p w:rsidR="00937FA0" w:rsidRPr="003307F9" w:rsidRDefault="00937FA0" w:rsidP="003A5B4A">
      <w:pPr>
        <w:widowControl w:val="0"/>
        <w:numPr>
          <w:ilvl w:val="1"/>
          <w:numId w:val="493"/>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 xml:space="preserve">A kredit megszerzésének feltétele aláírás és legalább elégséges érdemjegyű évközi értékelés. </w:t>
      </w:r>
    </w:p>
    <w:p w:rsidR="00937FA0" w:rsidRPr="003307F9" w:rsidRDefault="00937FA0" w:rsidP="003A5B4A">
      <w:pPr>
        <w:numPr>
          <w:ilvl w:val="0"/>
          <w:numId w:val="493"/>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Irodalomjegyzék (magyar, angol):</w:t>
      </w:r>
    </w:p>
    <w:p w:rsidR="00937FA0" w:rsidRPr="003307F9" w:rsidRDefault="00937FA0" w:rsidP="003A5B4A">
      <w:pPr>
        <w:widowControl w:val="0"/>
        <w:numPr>
          <w:ilvl w:val="1"/>
          <w:numId w:val="493"/>
        </w:numPr>
        <w:tabs>
          <w:tab w:val="clear" w:pos="792"/>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lang w:eastAsia="hu-HU"/>
        </w:rPr>
        <w:t>Kötelező irodalom:</w:t>
      </w:r>
    </w:p>
    <w:p w:rsidR="00937FA0" w:rsidRPr="003307F9" w:rsidRDefault="00937FA0" w:rsidP="003A5B4A">
      <w:pPr>
        <w:numPr>
          <w:ilvl w:val="0"/>
          <w:numId w:val="494"/>
        </w:num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James Reason: </w:t>
      </w:r>
      <w:r w:rsidRPr="003307F9">
        <w:rPr>
          <w:rFonts w:ascii="Verdana" w:eastAsia="Times New Roman" w:hAnsi="Verdana" w:cs="Times New Roman"/>
          <w:sz w:val="20"/>
          <w:szCs w:val="20"/>
          <w:lang w:eastAsia="hu-HU"/>
        </w:rPr>
        <w:t>Human error. Cambridge University Press, 2009. ISBN 9780521314190</w:t>
      </w:r>
      <w:r w:rsidRPr="003307F9">
        <w:rPr>
          <w:rFonts w:ascii="Verdana" w:eastAsia="Times New Roman" w:hAnsi="Verdana" w:cs="Times New Roman"/>
          <w:bCs/>
          <w:sz w:val="20"/>
          <w:szCs w:val="20"/>
          <w:lang w:eastAsia="hu-HU"/>
        </w:rPr>
        <w:t xml:space="preserve">NATO </w:t>
      </w:r>
    </w:p>
    <w:p w:rsidR="00937FA0" w:rsidRPr="003307F9" w:rsidRDefault="00937FA0" w:rsidP="003A5B4A">
      <w:pPr>
        <w:numPr>
          <w:ilvl w:val="0"/>
          <w:numId w:val="494"/>
        </w:num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Stanag 7160, AFSP I.; Aviation safety</w:t>
      </w:r>
    </w:p>
    <w:p w:rsidR="00937FA0" w:rsidRPr="003307F9" w:rsidRDefault="00937FA0" w:rsidP="003A5B4A">
      <w:pPr>
        <w:widowControl w:val="0"/>
        <w:numPr>
          <w:ilvl w:val="1"/>
          <w:numId w:val="493"/>
        </w:numPr>
        <w:tabs>
          <w:tab w:val="clear" w:pos="792"/>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lang w:eastAsia="hu-HU"/>
        </w:rPr>
        <w:t xml:space="preserve">Ajánlott irodalom: </w:t>
      </w:r>
    </w:p>
    <w:p w:rsidR="00937FA0" w:rsidRPr="003307F9" w:rsidRDefault="00937FA0" w:rsidP="003A5B4A">
      <w:pPr>
        <w:numPr>
          <w:ilvl w:val="0"/>
          <w:numId w:val="495"/>
        </w:num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Dr. Dudás Zoltán-Fábián Anikó: Repülésbiztonság irányítási rendszerek, Repüléstudományi közlemények online, NKE Repülő tanszék 2012; HU ISSN 1789-770X</w:t>
      </w:r>
    </w:p>
    <w:p w:rsidR="00937FA0" w:rsidRPr="003307F9" w:rsidRDefault="00937FA0" w:rsidP="003A5B4A">
      <w:pPr>
        <w:numPr>
          <w:ilvl w:val="0"/>
          <w:numId w:val="495"/>
        </w:num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ICAO Doc 9859, Safety Management Manual;</w:t>
      </w:r>
    </w:p>
    <w:p w:rsidR="00937FA0" w:rsidRPr="003307F9" w:rsidRDefault="00937FA0" w:rsidP="00937FA0">
      <w:p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p>
    <w:p w:rsidR="00937FA0" w:rsidRPr="003307F9" w:rsidRDefault="00937FA0" w:rsidP="00937FA0">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937FA0" w:rsidRPr="003307F9" w:rsidRDefault="00937FA0" w:rsidP="00937FA0">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2023. november 5.</w:t>
      </w:r>
    </w:p>
    <w:p w:rsidR="00937FA0" w:rsidRPr="003307F9" w:rsidRDefault="00937FA0" w:rsidP="00937FA0">
      <w:pPr>
        <w:spacing w:after="0" w:line="240" w:lineRule="auto"/>
        <w:ind w:left="850" w:firstLine="4536"/>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Dr. Dudás Zoltán, PhD</w:t>
      </w:r>
    </w:p>
    <w:p w:rsidR="00937FA0" w:rsidRPr="003307F9" w:rsidRDefault="00937FA0" w:rsidP="00937FA0">
      <w:pPr>
        <w:tabs>
          <w:tab w:val="center" w:pos="7371"/>
        </w:tabs>
        <w:spacing w:after="0" w:line="240" w:lineRule="auto"/>
        <w:ind w:left="850" w:hanging="357"/>
        <w:jc w:val="center"/>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b/>
      </w:r>
      <w:r w:rsidRPr="003307F9">
        <w:rPr>
          <w:rFonts w:ascii="Verdana" w:eastAsia="Times New Roman" w:hAnsi="Verdana" w:cs="Times New Roman"/>
          <w:sz w:val="20"/>
          <w:szCs w:val="20"/>
          <w:lang w:eastAsia="hu-HU"/>
        </w:rPr>
        <w:tab/>
        <w:t>docens sk.</w:t>
      </w:r>
    </w:p>
    <w:p w:rsidR="00937FA0" w:rsidRPr="003307F9" w:rsidRDefault="00937FA0">
      <w:pPr>
        <w:spacing w:line="259"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br w:type="page"/>
      </w:r>
    </w:p>
    <w:tbl>
      <w:tblPr>
        <w:tblW w:w="9072" w:type="dxa"/>
        <w:tblInd w:w="113" w:type="dxa"/>
        <w:tblLook w:val="01E0" w:firstRow="1" w:lastRow="1" w:firstColumn="1" w:lastColumn="1" w:noHBand="0" w:noVBand="0"/>
      </w:tblPr>
      <w:tblGrid>
        <w:gridCol w:w="4855"/>
        <w:gridCol w:w="1620"/>
        <w:gridCol w:w="2597"/>
      </w:tblGrid>
      <w:tr w:rsidR="00937FA0" w:rsidRPr="003307F9" w:rsidTr="003F5433">
        <w:tc>
          <w:tcPr>
            <w:tcW w:w="4855" w:type="dxa"/>
            <w:tcBorders>
              <w:bottom w:val="single" w:sz="4" w:space="0" w:color="auto"/>
            </w:tcBorders>
          </w:tcPr>
          <w:p w:rsidR="00937FA0" w:rsidRPr="003307F9" w:rsidRDefault="00937FA0" w:rsidP="003F5433">
            <w:pPr>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c>
          <w:tcPr>
            <w:tcW w:w="1620" w:type="dxa"/>
          </w:tcPr>
          <w:p w:rsidR="00937FA0" w:rsidRPr="003307F9" w:rsidRDefault="00937FA0" w:rsidP="003F5433">
            <w:pPr>
              <w:spacing w:after="0" w:line="240" w:lineRule="auto"/>
              <w:jc w:val="both"/>
              <w:rPr>
                <w:rFonts w:ascii="Verdana" w:eastAsia="Times New Roman" w:hAnsi="Verdana" w:cs="Times New Roman"/>
                <w:sz w:val="20"/>
                <w:szCs w:val="20"/>
                <w:lang w:eastAsia="hu-HU"/>
              </w:rPr>
            </w:pPr>
          </w:p>
        </w:tc>
        <w:tc>
          <w:tcPr>
            <w:tcW w:w="2597" w:type="dxa"/>
          </w:tcPr>
          <w:p w:rsidR="00937FA0" w:rsidRPr="003307F9" w:rsidRDefault="00937FA0" w:rsidP="003F5433">
            <w:pPr>
              <w:spacing w:after="0" w:line="240" w:lineRule="auto"/>
              <w:jc w:val="right"/>
              <w:rPr>
                <w:rFonts w:ascii="Verdana" w:eastAsia="Times New Roman" w:hAnsi="Verdana" w:cs="Times New Roman"/>
                <w:sz w:val="20"/>
                <w:szCs w:val="20"/>
                <w:lang w:eastAsia="hu-HU"/>
              </w:rPr>
            </w:pPr>
          </w:p>
        </w:tc>
      </w:tr>
      <w:tr w:rsidR="00937FA0" w:rsidRPr="003307F9" w:rsidTr="003F5433">
        <w:tc>
          <w:tcPr>
            <w:tcW w:w="4855" w:type="dxa"/>
            <w:tcBorders>
              <w:top w:val="single" w:sz="4" w:space="0" w:color="auto"/>
            </w:tcBorders>
          </w:tcPr>
          <w:p w:rsidR="00937FA0" w:rsidRPr="003307F9" w:rsidRDefault="00937FA0" w:rsidP="003F5433">
            <w:pPr>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Hadtudományi és Honvédtisztképző Kar </w:t>
            </w:r>
          </w:p>
        </w:tc>
        <w:tc>
          <w:tcPr>
            <w:tcW w:w="1620" w:type="dxa"/>
          </w:tcPr>
          <w:p w:rsidR="00937FA0" w:rsidRPr="003307F9" w:rsidRDefault="00937FA0" w:rsidP="003F5433">
            <w:pPr>
              <w:spacing w:after="0" w:line="240" w:lineRule="auto"/>
              <w:jc w:val="both"/>
              <w:rPr>
                <w:rFonts w:ascii="Verdana" w:eastAsia="Times New Roman" w:hAnsi="Verdana" w:cs="Times New Roman"/>
                <w:sz w:val="20"/>
                <w:szCs w:val="20"/>
                <w:lang w:eastAsia="hu-HU"/>
              </w:rPr>
            </w:pPr>
          </w:p>
        </w:tc>
        <w:tc>
          <w:tcPr>
            <w:tcW w:w="2597" w:type="dxa"/>
          </w:tcPr>
          <w:p w:rsidR="00937FA0" w:rsidRPr="003307F9" w:rsidRDefault="00937FA0" w:rsidP="003F5433">
            <w:pPr>
              <w:spacing w:after="0" w:line="240" w:lineRule="auto"/>
              <w:jc w:val="both"/>
              <w:rPr>
                <w:rFonts w:ascii="Verdana" w:eastAsia="Times New Roman" w:hAnsi="Verdana" w:cs="Times New Roman"/>
                <w:sz w:val="20"/>
                <w:szCs w:val="20"/>
                <w:lang w:eastAsia="hu-HU"/>
              </w:rPr>
            </w:pPr>
          </w:p>
        </w:tc>
      </w:tr>
    </w:tbl>
    <w:p w:rsidR="00937FA0" w:rsidRPr="003307F9" w:rsidRDefault="00937FA0" w:rsidP="00937FA0">
      <w:pPr>
        <w:widowControl w:val="0"/>
        <w:spacing w:before="120" w:after="120" w:line="240" w:lineRule="auto"/>
        <w:ind w:left="426" w:hanging="142"/>
        <w:jc w:val="center"/>
        <w:rPr>
          <w:rFonts w:ascii="Verdana" w:eastAsia="Times New Roman" w:hAnsi="Verdana" w:cs="Times New Roman"/>
          <w:b/>
          <w:bCs/>
          <w:sz w:val="20"/>
          <w:szCs w:val="20"/>
        </w:rPr>
      </w:pPr>
    </w:p>
    <w:p w:rsidR="00937FA0" w:rsidRPr="003307F9" w:rsidRDefault="00937FA0" w:rsidP="00937FA0">
      <w:pPr>
        <w:widowControl w:val="0"/>
        <w:spacing w:before="120" w:after="120" w:line="240" w:lineRule="auto"/>
        <w:ind w:left="426" w:hanging="142"/>
        <w:jc w:val="center"/>
        <w:rPr>
          <w:rFonts w:ascii="Verdana" w:eastAsia="Times New Roman" w:hAnsi="Verdana" w:cs="Times New Roman"/>
          <w:b/>
          <w:bCs/>
          <w:sz w:val="20"/>
          <w:szCs w:val="20"/>
        </w:rPr>
      </w:pPr>
      <w:r w:rsidRPr="003307F9">
        <w:rPr>
          <w:rFonts w:ascii="Verdana" w:eastAsia="Times New Roman" w:hAnsi="Verdana" w:cs="Times New Roman"/>
          <w:b/>
          <w:bCs/>
          <w:sz w:val="20"/>
          <w:szCs w:val="20"/>
        </w:rPr>
        <w:t>TANTÁRGYI PROGRAM</w:t>
      </w:r>
    </w:p>
    <w:p w:rsidR="00937FA0" w:rsidRPr="003307F9" w:rsidRDefault="00937FA0" w:rsidP="003A5B4A">
      <w:pPr>
        <w:widowControl w:val="0"/>
        <w:numPr>
          <w:ilvl w:val="0"/>
          <w:numId w:val="503"/>
        </w:numPr>
        <w:tabs>
          <w:tab w:val="clear" w:pos="720"/>
        </w:tabs>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sz w:val="20"/>
          <w:szCs w:val="20"/>
        </w:rPr>
        <w:t>HK916A198</w:t>
      </w:r>
    </w:p>
    <w:p w:rsidR="00937FA0" w:rsidRPr="003307F9" w:rsidRDefault="00937FA0" w:rsidP="003A5B4A">
      <w:pPr>
        <w:widowControl w:val="0"/>
        <w:numPr>
          <w:ilvl w:val="0"/>
          <w:numId w:val="503"/>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megnevezése (magyarul):</w:t>
      </w:r>
      <w:r w:rsidRPr="003307F9">
        <w:rPr>
          <w:rFonts w:ascii="Verdana" w:eastAsia="Times New Roman" w:hAnsi="Verdana" w:cs="Times New Roman"/>
          <w:bCs/>
          <w:sz w:val="20"/>
          <w:szCs w:val="20"/>
        </w:rPr>
        <w:t xml:space="preserve"> Ejtőernyős felkészítés LJV</w:t>
      </w:r>
    </w:p>
    <w:p w:rsidR="00937FA0" w:rsidRPr="003307F9" w:rsidRDefault="00937FA0" w:rsidP="003A5B4A">
      <w:pPr>
        <w:widowControl w:val="0"/>
        <w:numPr>
          <w:ilvl w:val="0"/>
          <w:numId w:val="503"/>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sz w:val="20"/>
          <w:szCs w:val="20"/>
        </w:rPr>
        <w:t>Parachute training AT</w:t>
      </w:r>
    </w:p>
    <w:p w:rsidR="00937FA0" w:rsidRPr="003307F9" w:rsidRDefault="00937FA0" w:rsidP="003A5B4A">
      <w:pPr>
        <w:widowControl w:val="0"/>
        <w:numPr>
          <w:ilvl w:val="0"/>
          <w:numId w:val="503"/>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937FA0" w:rsidRPr="003307F9" w:rsidRDefault="00937FA0" w:rsidP="003A5B4A">
      <w:pPr>
        <w:widowControl w:val="0"/>
        <w:numPr>
          <w:ilvl w:val="1"/>
          <w:numId w:val="503"/>
        </w:numPr>
        <w:tabs>
          <w:tab w:val="clear" w:pos="3977"/>
        </w:tabs>
        <w:spacing w:before="120" w:after="120" w:line="240" w:lineRule="auto"/>
        <w:ind w:left="993" w:hanging="426"/>
        <w:contextualSpacing/>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2 kredit</w:t>
      </w:r>
    </w:p>
    <w:p w:rsidR="00937FA0" w:rsidRPr="003307F9" w:rsidRDefault="00937FA0" w:rsidP="003A5B4A">
      <w:pPr>
        <w:widowControl w:val="0"/>
        <w:numPr>
          <w:ilvl w:val="1"/>
          <w:numId w:val="503"/>
        </w:numPr>
        <w:tabs>
          <w:tab w:val="clear" w:pos="3977"/>
        </w:tabs>
        <w:spacing w:before="120" w:after="120" w:line="240" w:lineRule="auto"/>
        <w:ind w:left="993" w:hanging="426"/>
        <w:contextualSpacing/>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0</w:t>
      </w:r>
      <w:r w:rsidRPr="003307F9">
        <w:rPr>
          <w:rFonts w:ascii="Verdana" w:eastAsia="Times New Roman" w:hAnsi="Verdana" w:cs="Times New Roman"/>
          <w:b/>
          <w:bCs/>
          <w:sz w:val="20"/>
          <w:szCs w:val="20"/>
        </w:rPr>
        <w:t>%</w:t>
      </w:r>
      <w:r w:rsidRPr="003307F9">
        <w:rPr>
          <w:rFonts w:ascii="Verdana" w:eastAsia="Times New Roman" w:hAnsi="Verdana" w:cs="Times New Roman"/>
          <w:bCs/>
          <w:sz w:val="20"/>
          <w:szCs w:val="20"/>
        </w:rPr>
        <w:t xml:space="preserve"> gyakorlat, 100% elmélet</w:t>
      </w:r>
    </w:p>
    <w:p w:rsidR="00937FA0" w:rsidRPr="003307F9" w:rsidRDefault="00937FA0" w:rsidP="003A5B4A">
      <w:pPr>
        <w:widowControl w:val="0"/>
        <w:numPr>
          <w:ilvl w:val="0"/>
          <w:numId w:val="503"/>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sz w:val="20"/>
          <w:szCs w:val="20"/>
        </w:rPr>
        <w:t>Állami légiközlekedési alapképzési szak</w:t>
      </w:r>
      <w:r w:rsidRPr="003307F9">
        <w:rPr>
          <w:rFonts w:ascii="Verdana" w:eastAsia="Times New Roman" w:hAnsi="Verdana" w:cs="Times New Roman"/>
          <w:bCs/>
          <w:sz w:val="20"/>
          <w:szCs w:val="20"/>
        </w:rPr>
        <w:t xml:space="preserve"> </w:t>
      </w:r>
    </w:p>
    <w:p w:rsidR="00937FA0" w:rsidRPr="003307F9" w:rsidRDefault="00937FA0" w:rsidP="003A5B4A">
      <w:pPr>
        <w:widowControl w:val="0"/>
        <w:numPr>
          <w:ilvl w:val="0"/>
          <w:numId w:val="503"/>
        </w:numPr>
        <w:tabs>
          <w:tab w:val="clear" w:pos="720"/>
        </w:tabs>
        <w:spacing w:after="120" w:line="259"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sz w:val="20"/>
          <w:szCs w:val="20"/>
        </w:rPr>
        <w:t>Repülésirányító és Repülő-hajózó Tanszék</w:t>
      </w:r>
    </w:p>
    <w:p w:rsidR="00937FA0" w:rsidRPr="003307F9" w:rsidRDefault="00937FA0" w:rsidP="003A5B4A">
      <w:pPr>
        <w:widowControl w:val="0"/>
        <w:numPr>
          <w:ilvl w:val="0"/>
          <w:numId w:val="503"/>
        </w:numPr>
        <w:tabs>
          <w:tab w:val="clear" w:pos="720"/>
        </w:tabs>
        <w:spacing w:after="120" w:line="259"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bCs/>
          <w:sz w:val="20"/>
          <w:szCs w:val="20"/>
        </w:rPr>
        <w:t>A tantárgyfelelős oktató neve, beosztása, tudományos fokozata:</w:t>
      </w:r>
      <w:r w:rsidRPr="003307F9">
        <w:rPr>
          <w:rFonts w:ascii="Verdana" w:eastAsia="Times New Roman" w:hAnsi="Verdana" w:cs="Times New Roman"/>
          <w:sz w:val="20"/>
          <w:szCs w:val="20"/>
        </w:rPr>
        <w:t xml:space="preserve"> Lakatos Sándor gyakorlati oktató</w:t>
      </w:r>
    </w:p>
    <w:p w:rsidR="00937FA0" w:rsidRPr="003307F9" w:rsidRDefault="00937FA0" w:rsidP="003A5B4A">
      <w:pPr>
        <w:widowControl w:val="0"/>
        <w:numPr>
          <w:ilvl w:val="0"/>
          <w:numId w:val="503"/>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937FA0" w:rsidRPr="003307F9" w:rsidRDefault="00937FA0" w:rsidP="003A5B4A">
      <w:pPr>
        <w:widowControl w:val="0"/>
        <w:numPr>
          <w:ilvl w:val="1"/>
          <w:numId w:val="503"/>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sz w:val="20"/>
          <w:szCs w:val="20"/>
        </w:rPr>
        <w:t xml:space="preserve">össz óraszám/félév: </w:t>
      </w:r>
    </w:p>
    <w:p w:rsidR="00937FA0" w:rsidRPr="003307F9" w:rsidRDefault="00937FA0" w:rsidP="003A5B4A">
      <w:pPr>
        <w:widowControl w:val="0"/>
        <w:numPr>
          <w:ilvl w:val="2"/>
          <w:numId w:val="503"/>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sz w:val="20"/>
          <w:szCs w:val="20"/>
        </w:rPr>
        <w:t>nappali munkarend: 28 óra/félév (28 EA + 0SZ + 0 GY)</w:t>
      </w:r>
    </w:p>
    <w:p w:rsidR="00937FA0" w:rsidRPr="003307F9" w:rsidRDefault="00937FA0" w:rsidP="003A5B4A">
      <w:pPr>
        <w:widowControl w:val="0"/>
        <w:numPr>
          <w:ilvl w:val="2"/>
          <w:numId w:val="503"/>
        </w:numPr>
        <w:tabs>
          <w:tab w:val="num" w:pos="1134"/>
        </w:tabs>
        <w:spacing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sz w:val="20"/>
          <w:szCs w:val="20"/>
        </w:rPr>
        <w:t>levelező munkarend: -</w:t>
      </w:r>
    </w:p>
    <w:p w:rsidR="00937FA0" w:rsidRPr="003307F9" w:rsidRDefault="00937FA0" w:rsidP="003A5B4A">
      <w:pPr>
        <w:widowControl w:val="0"/>
        <w:numPr>
          <w:ilvl w:val="1"/>
          <w:numId w:val="503"/>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sz w:val="20"/>
          <w:szCs w:val="20"/>
        </w:rPr>
        <w:t>heti óraszám - nappali munkarend: 2 óra/hét</w:t>
      </w:r>
    </w:p>
    <w:p w:rsidR="00937FA0" w:rsidRPr="003307F9" w:rsidRDefault="00937FA0" w:rsidP="003A5B4A">
      <w:pPr>
        <w:widowControl w:val="0"/>
        <w:numPr>
          <w:ilvl w:val="1"/>
          <w:numId w:val="503"/>
        </w:numPr>
        <w:tabs>
          <w:tab w:val="clear" w:pos="3977"/>
        </w:tabs>
        <w:spacing w:before="120" w:after="120" w:line="240" w:lineRule="auto"/>
        <w:ind w:left="851" w:hanging="425"/>
        <w:jc w:val="both"/>
        <w:rPr>
          <w:rFonts w:ascii="Verdana" w:eastAsia="Times New Roman" w:hAnsi="Verdana" w:cs="Times New Roman"/>
          <w:sz w:val="20"/>
          <w:szCs w:val="20"/>
        </w:rPr>
      </w:pPr>
      <w:r w:rsidRPr="003307F9">
        <w:rPr>
          <w:rFonts w:ascii="Verdana" w:eastAsia="Times New Roman" w:hAnsi="Verdana" w:cs="Times New Roman"/>
          <w:sz w:val="20"/>
          <w:szCs w:val="20"/>
        </w:rPr>
        <w:t>Az ismeret átadásában alkalmazandó további sajátos módok, jellemzők: Elméleti órák, előadások a SEKIK (Speciális Ejtőernyős Kiképző Központ) tantermében. Szakmai videók megtekintése, szakértői elemzés, vészhelyzetek bemutatása interaktív előadások keretében.</w:t>
      </w:r>
    </w:p>
    <w:p w:rsidR="00937FA0" w:rsidRPr="003307F9" w:rsidRDefault="00937FA0" w:rsidP="003A5B4A">
      <w:pPr>
        <w:widowControl w:val="0"/>
        <w:numPr>
          <w:ilvl w:val="0"/>
          <w:numId w:val="503"/>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(magyarul):</w:t>
      </w:r>
      <w:r w:rsidRPr="003307F9">
        <w:rPr>
          <w:rFonts w:ascii="Verdana" w:eastAsia="Times New Roman" w:hAnsi="Verdana" w:cs="Times New Roman"/>
          <w:sz w:val="20"/>
          <w:szCs w:val="20"/>
        </w:rPr>
        <w:t xml:space="preserve"> Megtanítani és elsajátíttatani a kiképzésre jelentkezett honvéd tisztjelöltekkel a Magyar Honvédségben rendszeresített alapejtőernyők technikai adatait, kezelésének rendszabályait, a tevékenység rendjét ejtőernyős ugrások végrehajtása során. Legyenek képesek nappal, egyszerű terepre, felszerelés nélkül, 800 m – 500 m között, 8 db bekötött típusú ejtőernyős ugrás és 1 db Tandem ugrás végrehajtására (2500-4000 m).</w:t>
      </w:r>
    </w:p>
    <w:p w:rsidR="00937FA0" w:rsidRPr="003307F9" w:rsidRDefault="00937FA0" w:rsidP="00937FA0">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sz w:val="20"/>
          <w:szCs w:val="20"/>
        </w:rPr>
        <w:t>To teach and train the cadets who applied for the training for the technical parameters of the basic parachutes serviced in the Hungarian Defence Forces, the handling regulations and the order of actions during parachute jumps. To be able to execute 8 static line parachute jumps during daylight to simple terrain, from 800-500 m without equipment, and 1 Tandem (2500-4000 m).</w:t>
      </w:r>
    </w:p>
    <w:p w:rsidR="00937FA0" w:rsidRPr="003307F9" w:rsidRDefault="00937FA0" w:rsidP="003A5B4A">
      <w:pPr>
        <w:widowControl w:val="0"/>
        <w:numPr>
          <w:ilvl w:val="0"/>
          <w:numId w:val="503"/>
        </w:numPr>
        <w:tabs>
          <w:tab w:val="clear" w:pos="720"/>
        </w:tabs>
        <w:spacing w:before="120" w:after="120" w:line="240" w:lineRule="auto"/>
        <w:ind w:hanging="436"/>
        <w:contextualSpacing/>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937FA0" w:rsidRPr="003307F9" w:rsidRDefault="00937FA0" w:rsidP="00937FA0">
      <w:pPr>
        <w:widowControl w:val="0"/>
        <w:spacing w:after="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Tudása: </w:t>
      </w:r>
    </w:p>
    <w:p w:rsidR="00937FA0" w:rsidRPr="003307F9" w:rsidRDefault="00937FA0" w:rsidP="003A5B4A">
      <w:pPr>
        <w:widowControl w:val="0"/>
        <w:numPr>
          <w:ilvl w:val="0"/>
          <w:numId w:val="488"/>
        </w:numPr>
        <w:spacing w:before="120" w:after="120" w:line="240" w:lineRule="auto"/>
        <w:ind w:left="851" w:hanging="142"/>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Ismeri </w:t>
      </w:r>
      <w:r w:rsidRPr="003307F9">
        <w:rPr>
          <w:rFonts w:ascii="Verdana" w:eastAsia="Times New Roman" w:hAnsi="Verdana" w:cs="Times New Roman"/>
          <w:sz w:val="20"/>
          <w:szCs w:val="20"/>
          <w:lang w:eastAsia="hu-HU"/>
        </w:rPr>
        <w:t>haladó</w:t>
      </w:r>
      <w:r w:rsidRPr="003307F9">
        <w:rPr>
          <w:rFonts w:ascii="Verdana" w:eastAsia="Times New Roman" w:hAnsi="Verdana" w:cs="Times New Roman"/>
          <w:bCs/>
          <w:sz w:val="20"/>
          <w:szCs w:val="20"/>
        </w:rPr>
        <w:t xml:space="preserve"> szinten a </w:t>
      </w:r>
      <w:r w:rsidRPr="003307F9">
        <w:rPr>
          <w:rFonts w:ascii="Verdana" w:eastAsia="Times New Roman" w:hAnsi="Verdana" w:cs="Times New Roman"/>
          <w:sz w:val="20"/>
          <w:szCs w:val="20"/>
          <w:lang w:eastAsia="hu-HU"/>
        </w:rPr>
        <w:t>rendszeresített</w:t>
      </w:r>
      <w:r w:rsidRPr="003307F9">
        <w:rPr>
          <w:rFonts w:ascii="Verdana" w:eastAsia="Times New Roman" w:hAnsi="Verdana" w:cs="Times New Roman"/>
          <w:bCs/>
          <w:sz w:val="20"/>
          <w:szCs w:val="20"/>
        </w:rPr>
        <w:t xml:space="preserve"> ejtőernyők kezelését, irányítását.</w:t>
      </w:r>
    </w:p>
    <w:p w:rsidR="00937FA0" w:rsidRPr="003307F9" w:rsidRDefault="00937FA0" w:rsidP="00937FA0">
      <w:pPr>
        <w:widowControl w:val="0"/>
        <w:spacing w:after="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Képességei: </w:t>
      </w:r>
    </w:p>
    <w:p w:rsidR="00937FA0" w:rsidRPr="003307F9" w:rsidRDefault="00937FA0" w:rsidP="003A5B4A">
      <w:pPr>
        <w:widowControl w:val="0"/>
        <w:numPr>
          <w:ilvl w:val="0"/>
          <w:numId w:val="488"/>
        </w:numPr>
        <w:spacing w:before="120" w:after="120" w:line="240" w:lineRule="auto"/>
        <w:ind w:left="851"/>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Alkalmas a Magyar </w:t>
      </w:r>
      <w:r w:rsidRPr="003307F9">
        <w:rPr>
          <w:rFonts w:ascii="Verdana" w:eastAsia="Times New Roman" w:hAnsi="Verdana" w:cs="Times New Roman"/>
          <w:sz w:val="20"/>
          <w:szCs w:val="20"/>
          <w:lang w:eastAsia="hu-HU"/>
        </w:rPr>
        <w:t>Honvédségben</w:t>
      </w:r>
      <w:r w:rsidRPr="003307F9">
        <w:rPr>
          <w:rFonts w:ascii="Verdana" w:eastAsia="Times New Roman" w:hAnsi="Verdana" w:cs="Times New Roman"/>
          <w:bCs/>
          <w:sz w:val="20"/>
          <w:szCs w:val="20"/>
        </w:rPr>
        <w:t xml:space="preserve"> rendszeresített ejtőernyővel történő kijuttatásra és alkalmazásra.</w:t>
      </w:r>
    </w:p>
    <w:p w:rsidR="00937FA0" w:rsidRPr="003307F9" w:rsidRDefault="00937FA0" w:rsidP="00937FA0">
      <w:pPr>
        <w:widowControl w:val="0"/>
        <w:spacing w:after="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Attitűdje: </w:t>
      </w:r>
    </w:p>
    <w:p w:rsidR="00937FA0" w:rsidRPr="003307F9" w:rsidRDefault="00937FA0" w:rsidP="003A5B4A">
      <w:pPr>
        <w:widowControl w:val="0"/>
        <w:numPr>
          <w:ilvl w:val="0"/>
          <w:numId w:val="488"/>
        </w:numPr>
        <w:spacing w:before="120" w:after="120" w:line="240" w:lineRule="auto"/>
        <w:ind w:left="851"/>
        <w:jc w:val="both"/>
        <w:rPr>
          <w:rFonts w:ascii="Verdana" w:eastAsia="Times New Roman" w:hAnsi="Verdana" w:cs="Times New Roman"/>
          <w:bCs/>
          <w:sz w:val="20"/>
          <w:szCs w:val="20"/>
        </w:rPr>
      </w:pPr>
      <w:r w:rsidRPr="003307F9">
        <w:rPr>
          <w:rFonts w:ascii="Verdana" w:eastAsia="Times New Roman" w:hAnsi="Verdana" w:cs="Times New Roman"/>
          <w:bCs/>
          <w:sz w:val="20"/>
          <w:szCs w:val="20"/>
        </w:rPr>
        <w:lastRenderedPageBreak/>
        <w:t xml:space="preserve">Magasfokú hivatástudat, </w:t>
      </w:r>
      <w:r w:rsidRPr="003307F9">
        <w:rPr>
          <w:rFonts w:ascii="Verdana" w:eastAsia="Times New Roman" w:hAnsi="Verdana" w:cs="Times New Roman"/>
          <w:sz w:val="20"/>
          <w:szCs w:val="20"/>
          <w:lang w:eastAsia="hu-HU"/>
        </w:rPr>
        <w:t>szilárd</w:t>
      </w:r>
      <w:r w:rsidRPr="003307F9">
        <w:rPr>
          <w:rFonts w:ascii="Verdana" w:eastAsia="Times New Roman" w:hAnsi="Verdana" w:cs="Times New Roman"/>
          <w:bCs/>
          <w:sz w:val="20"/>
          <w:szCs w:val="20"/>
        </w:rPr>
        <w:t xml:space="preserve"> akaraterő, kitartás, fegyelmezett munkavégzési készség jellemzi fokozott </w:t>
      </w:r>
      <w:r w:rsidRPr="003307F9">
        <w:rPr>
          <w:rFonts w:ascii="Verdana" w:eastAsia="Times New Roman" w:hAnsi="Verdana" w:cs="Times New Roman"/>
          <w:sz w:val="20"/>
          <w:szCs w:val="20"/>
          <w:lang w:eastAsia="hu-HU"/>
        </w:rPr>
        <w:t>pszichikai</w:t>
      </w:r>
      <w:r w:rsidRPr="003307F9">
        <w:rPr>
          <w:rFonts w:ascii="Verdana" w:eastAsia="Times New Roman" w:hAnsi="Verdana" w:cs="Times New Roman"/>
          <w:bCs/>
          <w:sz w:val="20"/>
          <w:szCs w:val="20"/>
        </w:rPr>
        <w:t xml:space="preserve"> és fizikai körülmények között is.</w:t>
      </w:r>
    </w:p>
    <w:p w:rsidR="00937FA0" w:rsidRPr="003307F9" w:rsidRDefault="00937FA0" w:rsidP="00937FA0">
      <w:pPr>
        <w:widowControl w:val="0"/>
        <w:spacing w:after="0" w:line="240" w:lineRule="auto"/>
        <w:ind w:left="426"/>
        <w:jc w:val="both"/>
        <w:rPr>
          <w:rFonts w:ascii="Verdana" w:eastAsia="Times New Roman" w:hAnsi="Verdana" w:cs="Times New Roman"/>
          <w:b/>
          <w:bCs/>
          <w:sz w:val="20"/>
          <w:szCs w:val="20"/>
        </w:rPr>
      </w:pPr>
    </w:p>
    <w:p w:rsidR="00937FA0" w:rsidRPr="003307F9" w:rsidRDefault="00937FA0" w:rsidP="00937FA0">
      <w:pPr>
        <w:widowControl w:val="0"/>
        <w:spacing w:after="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Autonómiája és felelőssége:</w:t>
      </w:r>
    </w:p>
    <w:p w:rsidR="00937FA0" w:rsidRPr="003307F9" w:rsidRDefault="00937FA0" w:rsidP="003A5B4A">
      <w:pPr>
        <w:widowControl w:val="0"/>
        <w:numPr>
          <w:ilvl w:val="0"/>
          <w:numId w:val="488"/>
        </w:numPr>
        <w:spacing w:before="120" w:after="120" w:line="240" w:lineRule="auto"/>
        <w:ind w:left="851"/>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Szakmai felkészültsége </w:t>
      </w:r>
      <w:r w:rsidRPr="003307F9">
        <w:rPr>
          <w:rFonts w:ascii="Verdana" w:eastAsia="Times New Roman" w:hAnsi="Verdana" w:cs="Times New Roman"/>
          <w:sz w:val="20"/>
          <w:szCs w:val="20"/>
          <w:lang w:eastAsia="hu-HU"/>
        </w:rPr>
        <w:t>alapján</w:t>
      </w:r>
      <w:r w:rsidRPr="003307F9">
        <w:rPr>
          <w:rFonts w:ascii="Verdana" w:eastAsia="Times New Roman" w:hAnsi="Verdana" w:cs="Times New Roman"/>
          <w:bCs/>
          <w:sz w:val="20"/>
          <w:szCs w:val="20"/>
        </w:rPr>
        <w:t xml:space="preserve"> tevékenysége során önálló döntéseket hoz.</w:t>
      </w:r>
    </w:p>
    <w:p w:rsidR="00937FA0" w:rsidRPr="003307F9" w:rsidRDefault="00937FA0" w:rsidP="003A5B4A">
      <w:pPr>
        <w:widowControl w:val="0"/>
        <w:numPr>
          <w:ilvl w:val="0"/>
          <w:numId w:val="488"/>
        </w:numPr>
        <w:spacing w:before="120" w:after="120" w:line="240" w:lineRule="auto"/>
        <w:ind w:left="851"/>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Javaslatokat fogalmaz </w:t>
      </w:r>
      <w:r w:rsidRPr="003307F9">
        <w:rPr>
          <w:rFonts w:ascii="Verdana" w:eastAsia="Times New Roman" w:hAnsi="Verdana" w:cs="Times New Roman"/>
          <w:sz w:val="20"/>
          <w:szCs w:val="20"/>
          <w:lang w:eastAsia="hu-HU"/>
        </w:rPr>
        <w:t>meg</w:t>
      </w:r>
      <w:r w:rsidRPr="003307F9">
        <w:rPr>
          <w:rFonts w:ascii="Verdana" w:eastAsia="Times New Roman" w:hAnsi="Verdana" w:cs="Times New Roman"/>
          <w:bCs/>
          <w:sz w:val="20"/>
          <w:szCs w:val="20"/>
        </w:rPr>
        <w:t xml:space="preserve"> egy-egy feladat végrehajtására vonatkozóan.</w:t>
      </w:r>
    </w:p>
    <w:p w:rsidR="00937FA0" w:rsidRPr="003307F9" w:rsidRDefault="00937FA0" w:rsidP="00937FA0">
      <w:pPr>
        <w:widowControl w:val="0"/>
        <w:spacing w:before="120" w:after="0" w:line="240" w:lineRule="auto"/>
        <w:ind w:left="425"/>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937FA0" w:rsidRPr="003307F9" w:rsidRDefault="00937FA0" w:rsidP="00937FA0">
      <w:pPr>
        <w:widowControl w:val="0"/>
        <w:spacing w:before="120" w:after="0" w:line="240" w:lineRule="auto"/>
        <w:ind w:left="425"/>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Knowledge:</w:t>
      </w:r>
    </w:p>
    <w:p w:rsidR="00937FA0" w:rsidRPr="003307F9" w:rsidRDefault="00937FA0" w:rsidP="003A5B4A">
      <w:pPr>
        <w:widowControl w:val="0"/>
        <w:numPr>
          <w:ilvl w:val="0"/>
          <w:numId w:val="488"/>
        </w:numPr>
        <w:spacing w:before="120" w:after="120" w:line="240" w:lineRule="auto"/>
        <w:ind w:left="851"/>
        <w:jc w:val="both"/>
        <w:rPr>
          <w:rFonts w:ascii="Verdana" w:eastAsia="Times New Roman" w:hAnsi="Verdana" w:cs="Times New Roman"/>
          <w:bCs/>
          <w:sz w:val="20"/>
          <w:szCs w:val="20"/>
        </w:rPr>
      </w:pPr>
      <w:bookmarkStart w:id="39" w:name="_Hlk31876672"/>
      <w:r w:rsidRPr="003307F9">
        <w:rPr>
          <w:rFonts w:ascii="Verdana" w:eastAsia="Times New Roman" w:hAnsi="Verdana" w:cs="Times New Roman"/>
          <w:bCs/>
          <w:sz w:val="20"/>
          <w:szCs w:val="20"/>
        </w:rPr>
        <w:t xml:space="preserve">He / she </w:t>
      </w:r>
      <w:bookmarkEnd w:id="39"/>
      <w:r w:rsidRPr="003307F9">
        <w:rPr>
          <w:rFonts w:ascii="Verdana" w:eastAsia="Times New Roman" w:hAnsi="Verdana" w:cs="Times New Roman"/>
          <w:bCs/>
          <w:sz w:val="20"/>
          <w:szCs w:val="20"/>
        </w:rPr>
        <w:t xml:space="preserve">is familiar with the </w:t>
      </w:r>
      <w:r w:rsidRPr="003307F9">
        <w:rPr>
          <w:rFonts w:ascii="Verdana" w:eastAsia="Times New Roman" w:hAnsi="Verdana" w:cs="Times New Roman"/>
          <w:sz w:val="20"/>
          <w:szCs w:val="20"/>
          <w:lang w:eastAsia="hu-HU"/>
        </w:rPr>
        <w:t>handling</w:t>
      </w:r>
      <w:r w:rsidRPr="003307F9">
        <w:rPr>
          <w:rFonts w:ascii="Verdana" w:eastAsia="Times New Roman" w:hAnsi="Verdana" w:cs="Times New Roman"/>
          <w:bCs/>
          <w:sz w:val="20"/>
          <w:szCs w:val="20"/>
        </w:rPr>
        <w:t xml:space="preserve"> and management of regular parachutes.</w:t>
      </w:r>
    </w:p>
    <w:p w:rsidR="00937FA0" w:rsidRPr="003307F9" w:rsidRDefault="00937FA0" w:rsidP="00937FA0">
      <w:pPr>
        <w:widowControl w:val="0"/>
        <w:spacing w:before="120" w:after="0" w:line="240" w:lineRule="auto"/>
        <w:ind w:left="425"/>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 xml:space="preserve">Capabilities: </w:t>
      </w:r>
    </w:p>
    <w:p w:rsidR="00937FA0" w:rsidRPr="003307F9" w:rsidRDefault="00937FA0" w:rsidP="003A5B4A">
      <w:pPr>
        <w:widowControl w:val="0"/>
        <w:numPr>
          <w:ilvl w:val="0"/>
          <w:numId w:val="488"/>
        </w:numPr>
        <w:spacing w:before="120" w:after="120" w:line="240" w:lineRule="auto"/>
        <w:ind w:left="851"/>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To be suitable for </w:t>
      </w:r>
      <w:r w:rsidRPr="003307F9">
        <w:rPr>
          <w:rFonts w:ascii="Verdana" w:eastAsia="Times New Roman" w:hAnsi="Verdana" w:cs="Times New Roman"/>
          <w:sz w:val="20"/>
          <w:szCs w:val="20"/>
          <w:lang w:eastAsia="hu-HU"/>
        </w:rPr>
        <w:t>parachuting</w:t>
      </w:r>
      <w:r w:rsidRPr="003307F9">
        <w:rPr>
          <w:rFonts w:ascii="Verdana" w:eastAsia="Times New Roman" w:hAnsi="Verdana" w:cs="Times New Roman"/>
          <w:bCs/>
          <w:sz w:val="20"/>
          <w:szCs w:val="20"/>
        </w:rPr>
        <w:t xml:space="preserve"> and application in the Hungarian Defense Forces.</w:t>
      </w:r>
    </w:p>
    <w:p w:rsidR="00937FA0" w:rsidRPr="003307F9" w:rsidRDefault="00937FA0" w:rsidP="00937FA0">
      <w:pPr>
        <w:widowControl w:val="0"/>
        <w:spacing w:before="120" w:after="0" w:line="240" w:lineRule="auto"/>
        <w:ind w:left="425"/>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 xml:space="preserve">Attitude: </w:t>
      </w:r>
    </w:p>
    <w:p w:rsidR="00937FA0" w:rsidRPr="003307F9" w:rsidRDefault="00937FA0" w:rsidP="003A5B4A">
      <w:pPr>
        <w:widowControl w:val="0"/>
        <w:numPr>
          <w:ilvl w:val="0"/>
          <w:numId w:val="488"/>
        </w:numPr>
        <w:spacing w:before="120" w:after="120" w:line="240" w:lineRule="auto"/>
        <w:ind w:left="851"/>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He / she characterized by a </w:t>
      </w:r>
      <w:r w:rsidRPr="003307F9">
        <w:rPr>
          <w:rFonts w:ascii="Verdana" w:eastAsia="Times New Roman" w:hAnsi="Verdana" w:cs="Times New Roman"/>
          <w:sz w:val="20"/>
          <w:szCs w:val="20"/>
          <w:lang w:eastAsia="hu-HU"/>
        </w:rPr>
        <w:t>high</w:t>
      </w:r>
      <w:r w:rsidRPr="003307F9">
        <w:rPr>
          <w:rFonts w:ascii="Verdana" w:eastAsia="Times New Roman" w:hAnsi="Verdana" w:cs="Times New Roman"/>
          <w:bCs/>
          <w:sz w:val="20"/>
          <w:szCs w:val="20"/>
        </w:rPr>
        <w:t xml:space="preserve"> sense of duty, a strong willpower, perseverance, and a disciplined ability to work under increased psychic and physical conditions.</w:t>
      </w:r>
    </w:p>
    <w:p w:rsidR="00937FA0" w:rsidRPr="003307F9" w:rsidRDefault="00937FA0" w:rsidP="00937FA0">
      <w:pPr>
        <w:widowControl w:val="0"/>
        <w:spacing w:before="120" w:after="0" w:line="240" w:lineRule="auto"/>
        <w:ind w:left="425"/>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Autonomy and responsibility:</w:t>
      </w:r>
    </w:p>
    <w:p w:rsidR="00937FA0" w:rsidRPr="003307F9" w:rsidRDefault="00937FA0" w:rsidP="003A5B4A">
      <w:pPr>
        <w:widowControl w:val="0"/>
        <w:numPr>
          <w:ilvl w:val="0"/>
          <w:numId w:val="488"/>
        </w:numPr>
        <w:spacing w:before="120" w:after="120" w:line="240" w:lineRule="auto"/>
        <w:ind w:left="851"/>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To be able to make </w:t>
      </w:r>
      <w:r w:rsidRPr="003307F9">
        <w:rPr>
          <w:rFonts w:ascii="Verdana" w:eastAsia="Times New Roman" w:hAnsi="Verdana" w:cs="Times New Roman"/>
          <w:sz w:val="20"/>
          <w:szCs w:val="20"/>
          <w:lang w:eastAsia="hu-HU"/>
        </w:rPr>
        <w:t>professional</w:t>
      </w:r>
      <w:r w:rsidRPr="003307F9">
        <w:rPr>
          <w:rFonts w:ascii="Verdana" w:eastAsia="Times New Roman" w:hAnsi="Verdana" w:cs="Times New Roman"/>
          <w:bCs/>
          <w:sz w:val="20"/>
          <w:szCs w:val="20"/>
        </w:rPr>
        <w:t xml:space="preserve"> decisions based on his/her professionals skills.</w:t>
      </w:r>
    </w:p>
    <w:p w:rsidR="00937FA0" w:rsidRPr="003307F9" w:rsidRDefault="00937FA0" w:rsidP="003A5B4A">
      <w:pPr>
        <w:widowControl w:val="0"/>
        <w:numPr>
          <w:ilvl w:val="0"/>
          <w:numId w:val="488"/>
        </w:numPr>
        <w:spacing w:before="120" w:after="120" w:line="240" w:lineRule="auto"/>
        <w:ind w:left="851"/>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To be able to present </w:t>
      </w:r>
      <w:r w:rsidRPr="003307F9">
        <w:rPr>
          <w:rFonts w:ascii="Verdana" w:eastAsia="Times New Roman" w:hAnsi="Verdana" w:cs="Times New Roman"/>
          <w:sz w:val="20"/>
          <w:szCs w:val="20"/>
          <w:lang w:eastAsia="hu-HU"/>
        </w:rPr>
        <w:t>suggestions</w:t>
      </w:r>
      <w:r w:rsidRPr="003307F9">
        <w:rPr>
          <w:rFonts w:ascii="Verdana" w:eastAsia="Times New Roman" w:hAnsi="Verdana" w:cs="Times New Roman"/>
          <w:bCs/>
          <w:sz w:val="20"/>
          <w:szCs w:val="20"/>
        </w:rPr>
        <w:t xml:space="preserve"> for completing tasks.</w:t>
      </w:r>
    </w:p>
    <w:p w:rsidR="00937FA0" w:rsidRPr="003307F9" w:rsidRDefault="00937FA0" w:rsidP="003A5B4A">
      <w:pPr>
        <w:widowControl w:val="0"/>
        <w:numPr>
          <w:ilvl w:val="0"/>
          <w:numId w:val="503"/>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Előtanulmányi követelmények: nincs</w:t>
      </w:r>
      <w:r w:rsidRPr="003307F9">
        <w:rPr>
          <w:rFonts w:ascii="Verdana" w:eastAsia="Times New Roman" w:hAnsi="Verdana" w:cs="Times New Roman"/>
          <w:sz w:val="20"/>
          <w:szCs w:val="20"/>
        </w:rPr>
        <w:t xml:space="preserve"> </w:t>
      </w:r>
    </w:p>
    <w:p w:rsidR="00937FA0" w:rsidRPr="003307F9" w:rsidRDefault="00937FA0" w:rsidP="003A5B4A">
      <w:pPr>
        <w:widowControl w:val="0"/>
        <w:numPr>
          <w:ilvl w:val="0"/>
          <w:numId w:val="503"/>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tananyagának leírása, tematika. Description of the subject, curriculum (magyarul, angolul - English):</w:t>
      </w:r>
    </w:p>
    <w:p w:rsidR="00937FA0" w:rsidRPr="003307F9" w:rsidRDefault="00937FA0" w:rsidP="003A5B4A">
      <w:pPr>
        <w:pStyle w:val="Listaszerbekezds"/>
        <w:numPr>
          <w:ilvl w:val="1"/>
          <w:numId w:val="500"/>
        </w:numPr>
        <w:tabs>
          <w:tab w:val="center" w:pos="1134"/>
          <w:tab w:val="left" w:pos="1276"/>
          <w:tab w:val="right" w:pos="9072"/>
        </w:tabs>
        <w:spacing w:before="60" w:after="0" w:line="240" w:lineRule="auto"/>
        <w:ind w:left="567" w:firstLine="0"/>
        <w:jc w:val="both"/>
        <w:rPr>
          <w:rFonts w:ascii="Verdana" w:eastAsia="Calibri" w:hAnsi="Verdana" w:cs="Times New Roman"/>
          <w:sz w:val="20"/>
          <w:szCs w:val="20"/>
        </w:rPr>
      </w:pPr>
      <w:r w:rsidRPr="003307F9">
        <w:rPr>
          <w:rFonts w:ascii="Verdana" w:eastAsia="Calibri" w:hAnsi="Verdana" w:cs="Times New Roman"/>
          <w:bCs/>
          <w:sz w:val="20"/>
          <w:szCs w:val="20"/>
        </w:rPr>
        <w:t>Ejtőernyős elmélet. (</w:t>
      </w:r>
      <w:r w:rsidRPr="003307F9">
        <w:rPr>
          <w:rFonts w:ascii="Verdana" w:eastAsia="Calibri" w:hAnsi="Verdana" w:cs="Times New Roman"/>
          <w:i/>
          <w:sz w:val="20"/>
          <w:szCs w:val="20"/>
        </w:rPr>
        <w:t>Parachute theory.)</w:t>
      </w:r>
      <w:r w:rsidRPr="003307F9">
        <w:rPr>
          <w:rFonts w:ascii="Verdana" w:eastAsia="Calibri" w:hAnsi="Verdana" w:cs="Times New Roman"/>
          <w:bCs/>
          <w:sz w:val="20"/>
          <w:szCs w:val="20"/>
        </w:rPr>
        <w:t xml:space="preserve"> </w:t>
      </w:r>
      <w:r w:rsidRPr="003307F9">
        <w:rPr>
          <w:rFonts w:ascii="Verdana" w:eastAsia="Calibri" w:hAnsi="Verdana" w:cs="Times New Roman"/>
          <w:sz w:val="20"/>
          <w:szCs w:val="20"/>
        </w:rPr>
        <w:t>(14 óra E)</w:t>
      </w:r>
    </w:p>
    <w:p w:rsidR="00937FA0" w:rsidRPr="003307F9" w:rsidRDefault="00937FA0" w:rsidP="003A5B4A">
      <w:pPr>
        <w:pStyle w:val="Listaszerbekezds"/>
        <w:numPr>
          <w:ilvl w:val="1"/>
          <w:numId w:val="500"/>
        </w:numPr>
        <w:tabs>
          <w:tab w:val="center" w:pos="1134"/>
          <w:tab w:val="left" w:pos="1276"/>
          <w:tab w:val="right" w:pos="9072"/>
        </w:tabs>
        <w:spacing w:before="60" w:after="0" w:line="240" w:lineRule="auto"/>
        <w:ind w:left="567" w:firstLine="0"/>
        <w:jc w:val="both"/>
        <w:rPr>
          <w:rFonts w:ascii="Verdana" w:eastAsia="Calibri" w:hAnsi="Verdana" w:cs="Times New Roman"/>
          <w:bCs/>
          <w:sz w:val="20"/>
          <w:szCs w:val="20"/>
        </w:rPr>
      </w:pPr>
      <w:r w:rsidRPr="003307F9">
        <w:rPr>
          <w:rFonts w:ascii="Verdana" w:eastAsia="Calibri" w:hAnsi="Verdana" w:cs="Times New Roman"/>
          <w:bCs/>
          <w:sz w:val="20"/>
          <w:szCs w:val="20"/>
        </w:rPr>
        <w:t xml:space="preserve">Zárthelyi dolgozat </w:t>
      </w:r>
      <w:r w:rsidRPr="003307F9">
        <w:rPr>
          <w:rFonts w:ascii="Verdana" w:eastAsia="Calibri" w:hAnsi="Verdana" w:cs="Times New Roman"/>
          <w:bCs/>
          <w:i/>
          <w:sz w:val="20"/>
          <w:szCs w:val="20"/>
        </w:rPr>
        <w:t>(Test exam)</w:t>
      </w:r>
    </w:p>
    <w:p w:rsidR="00937FA0" w:rsidRPr="003307F9" w:rsidRDefault="00937FA0" w:rsidP="003A5B4A">
      <w:pPr>
        <w:numPr>
          <w:ilvl w:val="1"/>
          <w:numId w:val="500"/>
        </w:numPr>
        <w:tabs>
          <w:tab w:val="center" w:pos="1134"/>
          <w:tab w:val="left" w:pos="1276"/>
          <w:tab w:val="right" w:pos="9072"/>
        </w:tabs>
        <w:spacing w:before="60" w:after="0" w:line="240" w:lineRule="auto"/>
        <w:ind w:left="567" w:firstLine="0"/>
        <w:jc w:val="both"/>
        <w:rPr>
          <w:rFonts w:ascii="Verdana" w:eastAsia="Calibri" w:hAnsi="Verdana" w:cs="Times New Roman"/>
          <w:bCs/>
          <w:sz w:val="20"/>
          <w:szCs w:val="20"/>
        </w:rPr>
      </w:pPr>
      <w:bookmarkStart w:id="40" w:name="_Hlk507064655"/>
      <w:r w:rsidRPr="003307F9">
        <w:rPr>
          <w:rFonts w:ascii="Verdana" w:eastAsia="Calibri" w:hAnsi="Verdana" w:cs="Times New Roman"/>
          <w:bCs/>
          <w:sz w:val="20"/>
          <w:szCs w:val="20"/>
        </w:rPr>
        <w:t>Ejtőernyő ismeret</w:t>
      </w:r>
      <w:r w:rsidRPr="003307F9">
        <w:rPr>
          <w:rFonts w:ascii="Verdana" w:eastAsia="Calibri" w:hAnsi="Verdana" w:cs="Times New Roman"/>
          <w:bCs/>
          <w:i/>
          <w:sz w:val="20"/>
          <w:szCs w:val="20"/>
        </w:rPr>
        <w:t>. (Parachute knowledge)</w:t>
      </w:r>
      <w:r w:rsidRPr="003307F9">
        <w:rPr>
          <w:rFonts w:ascii="Verdana" w:eastAsia="Calibri" w:hAnsi="Verdana" w:cs="Times New Roman"/>
          <w:bCs/>
          <w:sz w:val="20"/>
          <w:szCs w:val="20"/>
        </w:rPr>
        <w:t xml:space="preserve">. </w:t>
      </w:r>
      <w:bookmarkStart w:id="41" w:name="_Hlk31877612"/>
      <w:r w:rsidRPr="003307F9">
        <w:rPr>
          <w:rFonts w:ascii="Verdana" w:eastAsia="Calibri" w:hAnsi="Verdana" w:cs="Times New Roman"/>
          <w:sz w:val="20"/>
          <w:szCs w:val="20"/>
        </w:rPr>
        <w:t>(4 óra E)</w:t>
      </w:r>
      <w:r w:rsidRPr="003307F9">
        <w:rPr>
          <w:rFonts w:ascii="Verdana" w:eastAsia="Calibri" w:hAnsi="Verdana" w:cs="Times New Roman"/>
          <w:bCs/>
          <w:sz w:val="20"/>
          <w:szCs w:val="20"/>
        </w:rPr>
        <w:t xml:space="preserve"> </w:t>
      </w:r>
      <w:bookmarkEnd w:id="40"/>
      <w:bookmarkEnd w:id="41"/>
    </w:p>
    <w:p w:rsidR="00937FA0" w:rsidRPr="003307F9" w:rsidRDefault="00937FA0" w:rsidP="003A5B4A">
      <w:pPr>
        <w:numPr>
          <w:ilvl w:val="1"/>
          <w:numId w:val="500"/>
        </w:numPr>
        <w:tabs>
          <w:tab w:val="center" w:pos="1134"/>
          <w:tab w:val="left" w:pos="1276"/>
          <w:tab w:val="right" w:pos="9072"/>
        </w:tabs>
        <w:spacing w:before="60" w:after="0" w:line="240" w:lineRule="auto"/>
        <w:ind w:left="567" w:firstLine="0"/>
        <w:jc w:val="both"/>
        <w:rPr>
          <w:rFonts w:ascii="Verdana" w:eastAsia="Calibri" w:hAnsi="Verdana" w:cs="Times New Roman"/>
          <w:bCs/>
          <w:sz w:val="20"/>
          <w:szCs w:val="20"/>
        </w:rPr>
      </w:pPr>
      <w:r w:rsidRPr="003307F9">
        <w:rPr>
          <w:rFonts w:ascii="Verdana" w:eastAsia="Calibri" w:hAnsi="Verdana" w:cs="Times New Roman"/>
          <w:bCs/>
          <w:sz w:val="20"/>
          <w:szCs w:val="20"/>
        </w:rPr>
        <w:t>Ejtőernyő anyagismeret. (</w:t>
      </w:r>
      <w:r w:rsidRPr="003307F9">
        <w:rPr>
          <w:rFonts w:ascii="Verdana" w:eastAsia="Calibri" w:hAnsi="Verdana" w:cs="Times New Roman"/>
          <w:bCs/>
          <w:i/>
          <w:sz w:val="20"/>
          <w:szCs w:val="20"/>
        </w:rPr>
        <w:t>Parachute Material Knowledge)</w:t>
      </w:r>
      <w:r w:rsidRPr="003307F9">
        <w:rPr>
          <w:rFonts w:ascii="Verdana" w:eastAsia="Calibri" w:hAnsi="Verdana" w:cs="Times New Roman"/>
          <w:bCs/>
          <w:sz w:val="20"/>
          <w:szCs w:val="20"/>
        </w:rPr>
        <w:t xml:space="preserve">. </w:t>
      </w:r>
      <w:bookmarkStart w:id="42" w:name="_Hlk31877515"/>
      <w:r w:rsidRPr="003307F9">
        <w:rPr>
          <w:rFonts w:ascii="Verdana" w:eastAsia="Calibri" w:hAnsi="Verdana" w:cs="Times New Roman"/>
          <w:sz w:val="20"/>
          <w:szCs w:val="20"/>
        </w:rPr>
        <w:t>(2 óra E)</w:t>
      </w:r>
      <w:bookmarkEnd w:id="42"/>
    </w:p>
    <w:p w:rsidR="00937FA0" w:rsidRPr="003307F9" w:rsidRDefault="00937FA0" w:rsidP="003A5B4A">
      <w:pPr>
        <w:numPr>
          <w:ilvl w:val="1"/>
          <w:numId w:val="500"/>
        </w:numPr>
        <w:tabs>
          <w:tab w:val="center" w:pos="1134"/>
          <w:tab w:val="left" w:pos="1276"/>
          <w:tab w:val="right" w:pos="9072"/>
        </w:tabs>
        <w:spacing w:before="60" w:after="0" w:line="240" w:lineRule="auto"/>
        <w:ind w:left="567" w:firstLine="0"/>
        <w:jc w:val="both"/>
        <w:rPr>
          <w:rFonts w:ascii="Verdana" w:eastAsia="Calibri" w:hAnsi="Verdana" w:cs="Times New Roman"/>
          <w:sz w:val="20"/>
          <w:szCs w:val="20"/>
        </w:rPr>
      </w:pPr>
      <w:r w:rsidRPr="003307F9">
        <w:rPr>
          <w:rFonts w:ascii="Verdana" w:eastAsia="Calibri" w:hAnsi="Verdana" w:cs="Times New Roman"/>
          <w:sz w:val="20"/>
          <w:szCs w:val="20"/>
        </w:rPr>
        <w:t>Földi felkészítő gyakorlatok. (</w:t>
      </w:r>
      <w:r w:rsidRPr="003307F9">
        <w:rPr>
          <w:rFonts w:ascii="Verdana" w:eastAsia="Calibri" w:hAnsi="Verdana" w:cs="Times New Roman"/>
          <w:bCs/>
          <w:i/>
          <w:sz w:val="20"/>
          <w:szCs w:val="20"/>
        </w:rPr>
        <w:t>Ground preparation exercises)</w:t>
      </w:r>
      <w:r w:rsidRPr="003307F9">
        <w:rPr>
          <w:rFonts w:ascii="Verdana" w:eastAsia="Calibri" w:hAnsi="Verdana" w:cs="Times New Roman"/>
          <w:bCs/>
          <w:sz w:val="20"/>
          <w:szCs w:val="20"/>
        </w:rPr>
        <w:t>.</w:t>
      </w:r>
      <w:r w:rsidRPr="003307F9">
        <w:rPr>
          <w:rFonts w:ascii="Verdana" w:eastAsia="Calibri" w:hAnsi="Verdana" w:cs="Times New Roman"/>
          <w:sz w:val="20"/>
          <w:szCs w:val="20"/>
        </w:rPr>
        <w:t xml:space="preserve"> (4 óra E)</w:t>
      </w:r>
    </w:p>
    <w:p w:rsidR="00937FA0" w:rsidRPr="003307F9" w:rsidRDefault="00937FA0" w:rsidP="003A5B4A">
      <w:pPr>
        <w:numPr>
          <w:ilvl w:val="1"/>
          <w:numId w:val="500"/>
        </w:numPr>
        <w:tabs>
          <w:tab w:val="right" w:pos="426"/>
          <w:tab w:val="center" w:pos="1134"/>
          <w:tab w:val="left" w:pos="1276"/>
          <w:tab w:val="right" w:pos="9072"/>
        </w:tabs>
        <w:spacing w:before="60" w:after="0" w:line="240" w:lineRule="auto"/>
        <w:ind w:left="567" w:firstLine="0"/>
        <w:jc w:val="both"/>
        <w:rPr>
          <w:rFonts w:ascii="Verdana" w:eastAsia="Calibri" w:hAnsi="Verdana" w:cs="Times New Roman"/>
          <w:bCs/>
          <w:sz w:val="20"/>
          <w:szCs w:val="20"/>
        </w:rPr>
      </w:pPr>
      <w:r w:rsidRPr="003307F9">
        <w:rPr>
          <w:rFonts w:ascii="Verdana" w:eastAsia="Calibri" w:hAnsi="Verdana" w:cs="Times New Roman"/>
          <w:sz w:val="20"/>
          <w:szCs w:val="20"/>
        </w:rPr>
        <w:t>Kutató-mentő alapismeretek hajózó állomány részére. (</w:t>
      </w:r>
      <w:r w:rsidRPr="003307F9">
        <w:rPr>
          <w:rFonts w:ascii="Verdana" w:eastAsia="Calibri" w:hAnsi="Verdana" w:cs="Times New Roman"/>
          <w:bCs/>
          <w:i/>
          <w:sz w:val="20"/>
          <w:szCs w:val="20"/>
        </w:rPr>
        <w:t>Basic searc and rescue skills for the flying crew)</w:t>
      </w:r>
      <w:r w:rsidRPr="003307F9">
        <w:rPr>
          <w:rFonts w:ascii="Verdana" w:eastAsia="Calibri" w:hAnsi="Verdana" w:cs="Times New Roman"/>
          <w:bCs/>
          <w:sz w:val="20"/>
          <w:szCs w:val="20"/>
        </w:rPr>
        <w:t xml:space="preserve">. </w:t>
      </w:r>
      <w:r w:rsidRPr="003307F9">
        <w:rPr>
          <w:rFonts w:ascii="Verdana" w:eastAsia="Calibri" w:hAnsi="Verdana" w:cs="Times New Roman"/>
          <w:sz w:val="20"/>
          <w:szCs w:val="20"/>
        </w:rPr>
        <w:t>(4 óra E)</w:t>
      </w:r>
    </w:p>
    <w:p w:rsidR="00937FA0" w:rsidRPr="003307F9" w:rsidRDefault="00937FA0" w:rsidP="003A5B4A">
      <w:pPr>
        <w:pStyle w:val="Listaszerbekezds"/>
        <w:numPr>
          <w:ilvl w:val="1"/>
          <w:numId w:val="500"/>
        </w:numPr>
        <w:tabs>
          <w:tab w:val="center" w:pos="1134"/>
          <w:tab w:val="left" w:pos="1276"/>
          <w:tab w:val="right" w:pos="9072"/>
        </w:tabs>
        <w:spacing w:before="60" w:after="0" w:line="240" w:lineRule="auto"/>
        <w:ind w:left="567" w:firstLine="0"/>
        <w:jc w:val="both"/>
        <w:rPr>
          <w:rFonts w:ascii="Verdana" w:eastAsia="Calibri" w:hAnsi="Verdana" w:cs="Times New Roman"/>
          <w:bCs/>
          <w:sz w:val="20"/>
          <w:szCs w:val="20"/>
        </w:rPr>
      </w:pPr>
      <w:r w:rsidRPr="003307F9">
        <w:rPr>
          <w:rFonts w:ascii="Verdana" w:eastAsia="Calibri" w:hAnsi="Verdana" w:cs="Times New Roman"/>
          <w:bCs/>
          <w:sz w:val="20"/>
          <w:szCs w:val="20"/>
        </w:rPr>
        <w:t xml:space="preserve">Zárthelyi dolgozat </w:t>
      </w:r>
      <w:r w:rsidRPr="003307F9">
        <w:rPr>
          <w:rFonts w:ascii="Verdana" w:eastAsia="Calibri" w:hAnsi="Verdana" w:cs="Times New Roman"/>
          <w:bCs/>
          <w:i/>
          <w:sz w:val="20"/>
          <w:szCs w:val="20"/>
        </w:rPr>
        <w:t>(Test exam)</w:t>
      </w:r>
    </w:p>
    <w:p w:rsidR="00937FA0" w:rsidRPr="003307F9" w:rsidRDefault="00937FA0" w:rsidP="003A5B4A">
      <w:pPr>
        <w:widowControl w:val="0"/>
        <w:numPr>
          <w:ilvl w:val="0"/>
          <w:numId w:val="500"/>
        </w:numPr>
        <w:spacing w:before="120" w:after="120" w:line="240" w:lineRule="auto"/>
        <w:ind w:left="426" w:hanging="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eastAsia="Times New Roman" w:hAnsi="Verdana" w:cs="Times New Roman"/>
          <w:bCs/>
          <w:sz w:val="20"/>
          <w:szCs w:val="20"/>
        </w:rPr>
        <w:t>tavaszi félévben/4. félév</w:t>
      </w:r>
    </w:p>
    <w:p w:rsidR="00937FA0" w:rsidRPr="003307F9" w:rsidRDefault="00937FA0" w:rsidP="003A5B4A">
      <w:pPr>
        <w:widowControl w:val="0"/>
        <w:numPr>
          <w:ilvl w:val="0"/>
          <w:numId w:val="500"/>
        </w:numPr>
        <w:spacing w:before="120" w:after="120" w:line="240" w:lineRule="auto"/>
        <w:ind w:left="426" w:hanging="426"/>
        <w:jc w:val="both"/>
        <w:rPr>
          <w:rFonts w:ascii="Verdana" w:eastAsia="Times New Roman" w:hAnsi="Verdana" w:cs="Times New Roman"/>
          <w:iCs/>
          <w:sz w:val="20"/>
          <w:szCs w:val="20"/>
        </w:rPr>
      </w:pPr>
      <w:r w:rsidRPr="003307F9">
        <w:rPr>
          <w:rFonts w:ascii="Verdana" w:eastAsia="Times New Roman" w:hAnsi="Verdana" w:cs="Times New Roman"/>
          <w:b/>
          <w:bCs/>
          <w:sz w:val="20"/>
          <w:szCs w:val="20"/>
        </w:rPr>
        <w:t xml:space="preserve"> A tanórákon való részvétel követelményei, az elfogadható hiányzások mértéke, a távolmaradás pótlásának lehetősége:</w:t>
      </w:r>
      <w:r w:rsidRPr="003307F9">
        <w:rPr>
          <w:rFonts w:ascii="Verdana" w:eastAsia="Times New Roman" w:hAnsi="Verdana" w:cs="Times New Roman"/>
          <w:bCs/>
          <w:sz w:val="20"/>
          <w:szCs w:val="20"/>
        </w:rPr>
        <w:t xml:space="preserve"> </w:t>
      </w:r>
    </w:p>
    <w:p w:rsidR="00937FA0" w:rsidRPr="003307F9" w:rsidRDefault="00937FA0" w:rsidP="00937FA0">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tanórákon kötelező a részvétel. Amennyiben a hiányzások mértéke az össz óraszám/félév 20%-át meghaladja, abban az esetben az aláírása megtagadásra kerül. Hiányzások esetén a tanórák pótlása az oktatókkal egyeztetett időpontokban történik.</w:t>
      </w:r>
    </w:p>
    <w:p w:rsidR="00937FA0" w:rsidRPr="003307F9" w:rsidRDefault="00937FA0" w:rsidP="003A5B4A">
      <w:pPr>
        <w:widowControl w:val="0"/>
        <w:numPr>
          <w:ilvl w:val="0"/>
          <w:numId w:val="500"/>
        </w:numPr>
        <w:spacing w:before="120" w:after="120" w:line="240" w:lineRule="auto"/>
        <w:ind w:left="142"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w:t>
      </w:r>
    </w:p>
    <w:p w:rsidR="00937FA0" w:rsidRPr="003307F9" w:rsidRDefault="00937FA0" w:rsidP="00937FA0">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hallgatók a félév során két alkalommal írnak, 25 perces zárthelyi dolgozatot. A zárthelyi dolgozatok során a hallgatók kombinált felépítésű feladatlapot töltenek ki, melynek tételkérdéseit az oktatott tananyag ismeretanyaga képezi. A feladatlapban feleletalkotásos, felelet kiegészítéses, feleletválasztásos kérdések formájában kell a tananyag elsajátításáról meggyőződni. A tematikában rögzített ismereteken kívül más tananyag nem kérhető számon. A zárthelyi dolgozat egyszer pótolható. Értékelése ötfokozatú (60%-tól elégséges, 70%-tól közepes, 80%-tól jó, 90%-tól jeles). </w:t>
      </w:r>
    </w:p>
    <w:p w:rsidR="00937FA0" w:rsidRPr="003307F9" w:rsidRDefault="00937FA0" w:rsidP="003A5B4A">
      <w:pPr>
        <w:widowControl w:val="0"/>
        <w:numPr>
          <w:ilvl w:val="0"/>
          <w:numId w:val="500"/>
        </w:numPr>
        <w:spacing w:before="120" w:after="120" w:line="240" w:lineRule="auto"/>
        <w:ind w:left="142" w:hanging="142"/>
        <w:jc w:val="both"/>
        <w:rPr>
          <w:rFonts w:ascii="Verdana" w:eastAsia="Times New Roman" w:hAnsi="Verdana" w:cs="Times New Roman"/>
          <w:bCs/>
          <w:i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937FA0" w:rsidRPr="003307F9" w:rsidRDefault="00937FA0" w:rsidP="003A5B4A">
      <w:pPr>
        <w:widowControl w:val="0"/>
        <w:numPr>
          <w:ilvl w:val="1"/>
          <w:numId w:val="501"/>
        </w:numPr>
        <w:spacing w:before="120" w:after="120" w:line="240" w:lineRule="auto"/>
        <w:ind w:left="426" w:firstLine="0"/>
        <w:jc w:val="both"/>
        <w:rPr>
          <w:rFonts w:ascii="Verdana" w:eastAsia="Times New Roman" w:hAnsi="Verdana" w:cs="Times New Roman"/>
          <w:bCs/>
          <w:iCs/>
          <w:sz w:val="20"/>
          <w:szCs w:val="20"/>
        </w:rPr>
      </w:pPr>
      <w:r w:rsidRPr="003307F9">
        <w:rPr>
          <w:rFonts w:ascii="Verdana" w:eastAsia="Times New Roman" w:hAnsi="Verdana" w:cs="Times New Roman"/>
          <w:b/>
          <w:sz w:val="20"/>
          <w:szCs w:val="20"/>
        </w:rPr>
        <w:lastRenderedPageBreak/>
        <w:t>Az aláírás megszerzésének feltételei:</w:t>
      </w:r>
      <w:r w:rsidRPr="003307F9">
        <w:rPr>
          <w:rFonts w:ascii="Verdana" w:eastAsia="Times New Roman" w:hAnsi="Verdana" w:cs="Times New Roman"/>
          <w:sz w:val="20"/>
          <w:szCs w:val="20"/>
        </w:rPr>
        <w:t xml:space="preserve"> </w:t>
      </w:r>
      <w:r w:rsidRPr="003307F9">
        <w:rPr>
          <w:rFonts w:ascii="Verdana" w:eastAsia="Times New Roman" w:hAnsi="Verdana" w:cs="Times New Roman"/>
          <w:bCs/>
          <w:iCs/>
          <w:sz w:val="20"/>
          <w:szCs w:val="20"/>
        </w:rPr>
        <w:t xml:space="preserve">Az aláírás megszerzésének feltétele a 14. pontban meghatározott arányú </w:t>
      </w:r>
      <w:r w:rsidRPr="003307F9">
        <w:rPr>
          <w:rFonts w:ascii="Verdana" w:eastAsia="Times New Roman" w:hAnsi="Verdana" w:cs="Times New Roman"/>
          <w:bCs/>
          <w:sz w:val="20"/>
          <w:szCs w:val="20"/>
          <w:lang w:eastAsia="hu-HU"/>
        </w:rPr>
        <w:t>részvétel</w:t>
      </w:r>
      <w:r w:rsidRPr="003307F9">
        <w:rPr>
          <w:rFonts w:ascii="Verdana" w:eastAsia="Times New Roman" w:hAnsi="Verdana" w:cs="Times New Roman"/>
          <w:bCs/>
          <w:iCs/>
          <w:sz w:val="20"/>
          <w:szCs w:val="20"/>
        </w:rPr>
        <w:t xml:space="preserve"> a foglalkozásokon és a 15. pontban meghatározott félévközi feladatok legalább elégséges teljesítése.</w:t>
      </w:r>
    </w:p>
    <w:p w:rsidR="00937FA0" w:rsidRPr="003307F9" w:rsidRDefault="00937FA0" w:rsidP="003A5B4A">
      <w:pPr>
        <w:widowControl w:val="0"/>
        <w:numPr>
          <w:ilvl w:val="1"/>
          <w:numId w:val="501"/>
        </w:numPr>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 Az értékelés: </w:t>
      </w:r>
      <w:r w:rsidRPr="003307F9">
        <w:rPr>
          <w:rFonts w:ascii="Verdana" w:eastAsia="Times New Roman" w:hAnsi="Verdana" w:cs="Times New Roman"/>
          <w:b/>
          <w:bCs/>
          <w:sz w:val="20"/>
          <w:szCs w:val="20"/>
        </w:rPr>
        <w:t>Beszámoló</w:t>
      </w:r>
      <w:r w:rsidRPr="003307F9">
        <w:rPr>
          <w:rFonts w:ascii="Verdana" w:eastAsia="Times New Roman" w:hAnsi="Verdana" w:cs="Times New Roman"/>
          <w:bCs/>
          <w:sz w:val="20"/>
          <w:szCs w:val="20"/>
        </w:rPr>
        <w:t xml:space="preserve"> (B). </w:t>
      </w:r>
      <w:r w:rsidRPr="003307F9">
        <w:rPr>
          <w:rFonts w:ascii="Verdana" w:eastAsia="Times New Roman" w:hAnsi="Verdana" w:cs="Times New Roman"/>
          <w:sz w:val="20"/>
          <w:szCs w:val="20"/>
        </w:rPr>
        <w:t xml:space="preserve">Szóbeli/írásbeli és gyakorlati beszámoló háromfokozatú értékelés. Nappali és levelezős képzés esetén egyaránt a beszámoló értékelésének összetevői. A 15. pontban meghatározott beszámolón </w:t>
      </w:r>
      <w:r w:rsidRPr="003307F9">
        <w:rPr>
          <w:rFonts w:ascii="Verdana" w:eastAsia="Times New Roman" w:hAnsi="Verdana" w:cs="Times New Roman"/>
          <w:bCs/>
          <w:sz w:val="20"/>
          <w:szCs w:val="20"/>
          <w:lang w:eastAsia="hu-HU"/>
        </w:rPr>
        <w:t>nyújtott</w:t>
      </w:r>
      <w:r w:rsidRPr="003307F9">
        <w:rPr>
          <w:rFonts w:ascii="Verdana" w:eastAsia="Times New Roman" w:hAnsi="Verdana" w:cs="Times New Roman"/>
          <w:sz w:val="20"/>
          <w:szCs w:val="20"/>
        </w:rPr>
        <w:t xml:space="preserve"> szóbeli/írásbeli és gyakorlati teljesítmény számtani közepe. A Tanszék beszámoló felkészülési kérdéseket ad ki. A vizsga tartalmát az előadásokon elhangzottak és a gyakorlati foglalkozások anyagai képezik. A beszámoló eredménye a részosztályzatok kerekített átlaga (2,51-4,50-ig megfelelt, 4,51-5.00 kiválóan megfelelt). Az elméleti/írásbeli és gyakorlati vizsgáztatás értékelése: </w:t>
      </w:r>
      <w:r w:rsidRPr="003307F9">
        <w:rPr>
          <w:rFonts w:ascii="Verdana" w:eastAsia="Times New Roman" w:hAnsi="Verdana" w:cs="Times New Roman"/>
          <w:iCs/>
          <w:sz w:val="20"/>
          <w:szCs w:val="20"/>
        </w:rPr>
        <w:t xml:space="preserve">ötfokozatú értékelés – (a helyes válaszok aránya 0-60% elégtelen; 61-70% elégséges; 71-80% közepes; 81-90% jó; 91-100% jeles osztályzat). </w:t>
      </w:r>
      <w:r w:rsidRPr="003307F9">
        <w:rPr>
          <w:rFonts w:ascii="Verdana" w:eastAsia="Times New Roman" w:hAnsi="Verdana" w:cs="Times New Roman"/>
          <w:sz w:val="20"/>
          <w:szCs w:val="20"/>
        </w:rPr>
        <w:t>A gyakorlati ismeretek elsajátításának mérése (ejtőernyős földi felkészítő szerek, gyorsleoldó zár, vízre érkezés stb): Gyakorlati végrehajtás, vizsga. Megfelelő szint teljesítése.</w:t>
      </w:r>
    </w:p>
    <w:p w:rsidR="00937FA0" w:rsidRPr="003307F9" w:rsidRDefault="00937FA0" w:rsidP="003A5B4A">
      <w:pPr>
        <w:widowControl w:val="0"/>
        <w:numPr>
          <w:ilvl w:val="1"/>
          <w:numId w:val="501"/>
        </w:numPr>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A kreditek megszerzésének feltétele az aláírás megszerzése és a beszámoló (elméleti/írásbeli) és </w:t>
      </w:r>
      <w:r w:rsidRPr="003307F9">
        <w:rPr>
          <w:rFonts w:ascii="Verdana" w:eastAsia="Times New Roman" w:hAnsi="Verdana" w:cs="Times New Roman"/>
          <w:bCs/>
          <w:sz w:val="20"/>
          <w:szCs w:val="20"/>
          <w:lang w:eastAsia="hu-HU"/>
        </w:rPr>
        <w:t>gyakorlati</w:t>
      </w:r>
      <w:r w:rsidRPr="003307F9">
        <w:rPr>
          <w:rFonts w:ascii="Verdana" w:eastAsia="Times New Roman" w:hAnsi="Verdana" w:cs="Times New Roman"/>
          <w:sz w:val="20"/>
          <w:szCs w:val="20"/>
        </w:rPr>
        <w:t xml:space="preserve"> vizsgák eredményes teljesítése. </w:t>
      </w:r>
    </w:p>
    <w:p w:rsidR="00937FA0" w:rsidRPr="003307F9" w:rsidRDefault="00937FA0" w:rsidP="003A5B4A">
      <w:pPr>
        <w:widowControl w:val="0"/>
        <w:numPr>
          <w:ilvl w:val="0"/>
          <w:numId w:val="497"/>
        </w:numPr>
        <w:tabs>
          <w:tab w:val="clear" w:pos="720"/>
        </w:tabs>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937FA0" w:rsidRPr="003307F9" w:rsidRDefault="00937FA0" w:rsidP="003A5B4A">
      <w:pPr>
        <w:widowControl w:val="0"/>
        <w:numPr>
          <w:ilvl w:val="1"/>
          <w:numId w:val="502"/>
        </w:numPr>
        <w:tabs>
          <w:tab w:val="clear" w:pos="3977"/>
        </w:tabs>
        <w:spacing w:before="120" w:after="120" w:line="240" w:lineRule="auto"/>
        <w:ind w:left="851" w:hanging="567"/>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937FA0" w:rsidRPr="003307F9" w:rsidRDefault="00937FA0" w:rsidP="003A5B4A">
      <w:pPr>
        <w:numPr>
          <w:ilvl w:val="0"/>
          <w:numId w:val="498"/>
        </w:numPr>
        <w:tabs>
          <w:tab w:val="right" w:pos="900"/>
          <w:tab w:val="left" w:pos="5220"/>
        </w:tabs>
        <w:spacing w:after="0" w:line="240" w:lineRule="auto"/>
        <w:ind w:left="709"/>
        <w:contextualSpacing/>
        <w:jc w:val="both"/>
        <w:rPr>
          <w:rFonts w:ascii="Verdana" w:eastAsia="Calibri" w:hAnsi="Verdana" w:cs="Times New Roman"/>
          <w:bCs/>
          <w:sz w:val="20"/>
          <w:szCs w:val="20"/>
        </w:rPr>
      </w:pPr>
      <w:bookmarkStart w:id="43" w:name="_Hlk494802082"/>
      <w:r w:rsidRPr="003307F9">
        <w:rPr>
          <w:rFonts w:ascii="Verdana" w:eastAsia="Calibri" w:hAnsi="Verdana" w:cs="Times New Roman"/>
          <w:bCs/>
          <w:sz w:val="20"/>
          <w:szCs w:val="20"/>
        </w:rPr>
        <w:t>Ejtőernyős alapismeretek I. A Magyar Honvédség kiadványa, 2006.</w:t>
      </w:r>
    </w:p>
    <w:p w:rsidR="00937FA0" w:rsidRPr="003307F9" w:rsidRDefault="00937FA0" w:rsidP="003A5B4A">
      <w:pPr>
        <w:numPr>
          <w:ilvl w:val="0"/>
          <w:numId w:val="498"/>
        </w:numPr>
        <w:tabs>
          <w:tab w:val="right" w:pos="900"/>
          <w:tab w:val="left" w:pos="5220"/>
        </w:tabs>
        <w:spacing w:after="0" w:line="240" w:lineRule="auto"/>
        <w:ind w:left="709"/>
        <w:contextualSpacing/>
        <w:jc w:val="both"/>
        <w:rPr>
          <w:rFonts w:ascii="Verdana" w:eastAsia="Calibri" w:hAnsi="Verdana" w:cs="Times New Roman"/>
          <w:bCs/>
          <w:sz w:val="20"/>
          <w:szCs w:val="20"/>
          <w:lang w:val="en-GB"/>
        </w:rPr>
      </w:pPr>
      <w:r w:rsidRPr="003307F9">
        <w:rPr>
          <w:rFonts w:ascii="Verdana" w:eastAsia="Calibri" w:hAnsi="Verdana" w:cs="Times New Roman"/>
          <w:bCs/>
          <w:sz w:val="20"/>
          <w:szCs w:val="20"/>
        </w:rPr>
        <w:t xml:space="preserve">Forray László: Ejtőernyős kiképzés (Elmélet). </w:t>
      </w:r>
      <w:r w:rsidRPr="003307F9">
        <w:rPr>
          <w:rFonts w:ascii="Verdana" w:eastAsia="Calibri" w:hAnsi="Verdana" w:cs="Times New Roman"/>
          <w:bCs/>
          <w:sz w:val="20"/>
          <w:szCs w:val="20"/>
          <w:lang w:val="en-GB"/>
        </w:rPr>
        <w:t>ZMNE. 2004;</w:t>
      </w:r>
    </w:p>
    <w:p w:rsidR="00937FA0" w:rsidRPr="003307F9" w:rsidRDefault="00937FA0" w:rsidP="003A5B4A">
      <w:pPr>
        <w:numPr>
          <w:ilvl w:val="0"/>
          <w:numId w:val="498"/>
        </w:numPr>
        <w:tabs>
          <w:tab w:val="right" w:pos="900"/>
          <w:tab w:val="left" w:pos="5220"/>
        </w:tabs>
        <w:spacing w:before="120" w:after="0" w:line="240" w:lineRule="auto"/>
        <w:ind w:left="709"/>
        <w:contextualSpacing/>
        <w:jc w:val="both"/>
        <w:rPr>
          <w:rFonts w:ascii="Verdana" w:eastAsia="Calibri" w:hAnsi="Verdana" w:cs="Times New Roman"/>
          <w:bCs/>
          <w:sz w:val="20"/>
          <w:szCs w:val="20"/>
          <w:lang w:val="en-GB"/>
        </w:rPr>
      </w:pPr>
      <w:r w:rsidRPr="003307F9">
        <w:rPr>
          <w:rFonts w:ascii="Verdana" w:eastAsia="Calibri" w:hAnsi="Verdana" w:cs="Times New Roman"/>
          <w:bCs/>
          <w:sz w:val="20"/>
          <w:szCs w:val="20"/>
          <w:lang w:val="en-GB"/>
        </w:rPr>
        <w:t>Forray László: Ejtőernyős kiképzés (Gyakorlat). ZMNE. 2004;</w:t>
      </w:r>
    </w:p>
    <w:p w:rsidR="00937FA0" w:rsidRPr="003307F9" w:rsidRDefault="00937FA0" w:rsidP="003A5B4A">
      <w:pPr>
        <w:numPr>
          <w:ilvl w:val="0"/>
          <w:numId w:val="498"/>
        </w:numPr>
        <w:tabs>
          <w:tab w:val="right" w:pos="900"/>
          <w:tab w:val="left" w:pos="5220"/>
        </w:tabs>
        <w:spacing w:before="120" w:after="0" w:line="240" w:lineRule="auto"/>
        <w:ind w:left="709"/>
        <w:contextualSpacing/>
        <w:jc w:val="both"/>
        <w:rPr>
          <w:rFonts w:ascii="Verdana" w:eastAsia="Calibri" w:hAnsi="Verdana" w:cs="Times New Roman"/>
          <w:bCs/>
          <w:sz w:val="20"/>
          <w:szCs w:val="20"/>
          <w:lang w:val="en-GB"/>
        </w:rPr>
      </w:pPr>
      <w:r w:rsidRPr="003307F9">
        <w:rPr>
          <w:rFonts w:ascii="Verdana" w:eastAsia="Calibri" w:hAnsi="Verdana" w:cs="Times New Roman"/>
          <w:bCs/>
          <w:sz w:val="20"/>
          <w:szCs w:val="20"/>
          <w:lang w:val="en-GB"/>
        </w:rPr>
        <w:t>Dr. Forray László, Holndonner Hermann, Német Tamás: Felderítő szakmai felkészítés.</w:t>
      </w:r>
    </w:p>
    <w:bookmarkEnd w:id="43"/>
    <w:p w:rsidR="00937FA0" w:rsidRPr="003307F9" w:rsidRDefault="00937FA0" w:rsidP="003A5B4A">
      <w:pPr>
        <w:widowControl w:val="0"/>
        <w:numPr>
          <w:ilvl w:val="1"/>
          <w:numId w:val="502"/>
        </w:numPr>
        <w:tabs>
          <w:tab w:val="clear" w:pos="3977"/>
        </w:tabs>
        <w:spacing w:before="120" w:after="120" w:line="240" w:lineRule="auto"/>
        <w:ind w:left="851" w:hanging="567"/>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937FA0" w:rsidRPr="003307F9" w:rsidRDefault="00937FA0" w:rsidP="003A5B4A">
      <w:pPr>
        <w:numPr>
          <w:ilvl w:val="0"/>
          <w:numId w:val="499"/>
        </w:numPr>
        <w:tabs>
          <w:tab w:val="center" w:pos="4536"/>
          <w:tab w:val="right" w:pos="9072"/>
        </w:tabs>
        <w:spacing w:before="120" w:after="0" w:line="240" w:lineRule="auto"/>
        <w:ind w:left="709"/>
        <w:jc w:val="both"/>
        <w:rPr>
          <w:rFonts w:ascii="Verdana" w:eastAsia="Calibri" w:hAnsi="Verdana" w:cs="Times New Roman"/>
          <w:bCs/>
          <w:sz w:val="20"/>
          <w:szCs w:val="20"/>
        </w:rPr>
      </w:pPr>
      <w:r w:rsidRPr="003307F9">
        <w:rPr>
          <w:rFonts w:ascii="Verdana" w:eastAsia="Calibri" w:hAnsi="Verdana" w:cs="Times New Roman"/>
          <w:bCs/>
          <w:sz w:val="20"/>
          <w:szCs w:val="20"/>
        </w:rPr>
        <w:t xml:space="preserve">Aktuális, rendszeresített ejtőernyő szerkezeti leírása és üzemeltetési utasítása. </w:t>
      </w:r>
    </w:p>
    <w:p w:rsidR="00937FA0" w:rsidRPr="003307F9" w:rsidRDefault="00937FA0" w:rsidP="003A5B4A">
      <w:pPr>
        <w:numPr>
          <w:ilvl w:val="0"/>
          <w:numId w:val="499"/>
        </w:numPr>
        <w:spacing w:after="0" w:line="240" w:lineRule="auto"/>
        <w:ind w:left="709"/>
        <w:rPr>
          <w:rFonts w:ascii="Verdana" w:eastAsia="Calibri" w:hAnsi="Verdana" w:cs="Times New Roman"/>
          <w:bCs/>
          <w:sz w:val="20"/>
          <w:szCs w:val="20"/>
        </w:rPr>
      </w:pPr>
      <w:r w:rsidRPr="003307F9">
        <w:rPr>
          <w:rFonts w:ascii="Verdana" w:eastAsia="Calibri" w:hAnsi="Verdana" w:cs="Times New Roman"/>
          <w:bCs/>
          <w:sz w:val="20"/>
          <w:szCs w:val="20"/>
        </w:rPr>
        <w:t>Simóné - Dr. Ordódy, Kasza: Repülés motor nélkül, Sport, ISBN: 0489003128483. 1984;</w:t>
      </w:r>
    </w:p>
    <w:p w:rsidR="00937FA0" w:rsidRPr="003307F9" w:rsidRDefault="00937FA0" w:rsidP="003A5B4A">
      <w:pPr>
        <w:numPr>
          <w:ilvl w:val="0"/>
          <w:numId w:val="499"/>
        </w:numPr>
        <w:spacing w:after="0" w:line="240" w:lineRule="auto"/>
        <w:ind w:left="709"/>
        <w:rPr>
          <w:rFonts w:ascii="Verdana" w:eastAsia="Calibri" w:hAnsi="Verdana" w:cs="Times New Roman"/>
          <w:bCs/>
          <w:sz w:val="20"/>
          <w:szCs w:val="20"/>
        </w:rPr>
      </w:pPr>
      <w:r w:rsidRPr="003307F9">
        <w:rPr>
          <w:rFonts w:ascii="Verdana" w:eastAsia="Calibri" w:hAnsi="Verdana" w:cs="Times New Roman"/>
          <w:bCs/>
          <w:sz w:val="20"/>
          <w:szCs w:val="20"/>
        </w:rPr>
        <w:t xml:space="preserve">Aradi András: Ejtőernyős alapokú tankönyv, MHSZ. 1972. </w:t>
      </w:r>
    </w:p>
    <w:p w:rsidR="00937FA0" w:rsidRPr="003307F9" w:rsidRDefault="00937FA0" w:rsidP="00937FA0">
      <w:pPr>
        <w:spacing w:before="120" w:after="120"/>
        <w:ind w:left="426" w:hanging="142"/>
        <w:jc w:val="both"/>
        <w:rPr>
          <w:rFonts w:ascii="Verdana" w:eastAsia="Times New Roman" w:hAnsi="Verdana" w:cs="Times New Roman"/>
          <w:bCs/>
          <w:sz w:val="20"/>
          <w:szCs w:val="20"/>
          <w:lang w:eastAsia="hu-HU"/>
        </w:rPr>
      </w:pPr>
    </w:p>
    <w:p w:rsidR="00937FA0" w:rsidRPr="003307F9" w:rsidRDefault="00937FA0" w:rsidP="00937FA0">
      <w:pPr>
        <w:spacing w:before="120" w:after="12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Budapest, 2023. október 26.</w:t>
      </w:r>
    </w:p>
    <w:p w:rsidR="00937FA0" w:rsidRPr="003307F9" w:rsidRDefault="00937FA0" w:rsidP="00937FA0">
      <w:pPr>
        <w:spacing w:before="120" w:after="120"/>
        <w:ind w:left="426" w:hanging="142"/>
        <w:jc w:val="both"/>
        <w:rPr>
          <w:rFonts w:ascii="Verdana" w:eastAsia="Times New Roman" w:hAnsi="Verdana" w:cs="Times New Roman"/>
          <w:b/>
          <w:bCs/>
          <w:sz w:val="20"/>
          <w:szCs w:val="20"/>
          <w:lang w:eastAsia="hu-HU"/>
        </w:rPr>
      </w:pPr>
    </w:p>
    <w:p w:rsidR="00937FA0" w:rsidRPr="003307F9" w:rsidRDefault="00937FA0" w:rsidP="00937FA0">
      <w:pPr>
        <w:spacing w:after="0" w:line="240" w:lineRule="auto"/>
        <w:ind w:left="5103" w:firstLine="3"/>
        <w:jc w:val="right"/>
        <w:rPr>
          <w:rFonts w:ascii="Verdana" w:eastAsia="Times New Roman" w:hAnsi="Verdana" w:cs="Times New Roman"/>
          <w:sz w:val="20"/>
          <w:szCs w:val="20"/>
        </w:rPr>
      </w:pPr>
      <w:r w:rsidRPr="003307F9">
        <w:rPr>
          <w:rFonts w:ascii="Verdana" w:eastAsia="Times New Roman" w:hAnsi="Verdana" w:cs="Times New Roman"/>
          <w:sz w:val="20"/>
          <w:szCs w:val="20"/>
        </w:rPr>
        <w:t xml:space="preserve">Lakatos Sándor, </w:t>
      </w:r>
    </w:p>
    <w:p w:rsidR="00C21BF1" w:rsidRPr="003307F9" w:rsidRDefault="00937FA0" w:rsidP="00937FA0">
      <w:pPr>
        <w:spacing w:after="0" w:line="240" w:lineRule="auto"/>
        <w:ind w:left="5103" w:firstLine="3"/>
        <w:jc w:val="right"/>
        <w:rPr>
          <w:rFonts w:ascii="Verdana" w:eastAsia="Times New Roman" w:hAnsi="Verdana" w:cs="Times New Roman"/>
          <w:sz w:val="20"/>
          <w:szCs w:val="20"/>
        </w:rPr>
      </w:pPr>
      <w:r w:rsidRPr="003307F9">
        <w:rPr>
          <w:rFonts w:ascii="Verdana" w:eastAsia="Times New Roman" w:hAnsi="Verdana" w:cs="Times New Roman"/>
          <w:sz w:val="20"/>
          <w:szCs w:val="20"/>
        </w:rPr>
        <w:t>Gyakorlati oktató sk.</w:t>
      </w:r>
    </w:p>
    <w:p w:rsidR="00C21BF1" w:rsidRPr="003307F9" w:rsidRDefault="00C21BF1">
      <w:pPr>
        <w:spacing w:line="259" w:lineRule="auto"/>
        <w:rPr>
          <w:rFonts w:ascii="Verdana" w:eastAsia="Times New Roman" w:hAnsi="Verdana" w:cs="Times New Roman"/>
          <w:sz w:val="20"/>
          <w:szCs w:val="20"/>
        </w:rPr>
      </w:pPr>
      <w:r w:rsidRPr="003307F9">
        <w:rPr>
          <w:rFonts w:ascii="Verdana" w:eastAsia="Times New Roman" w:hAnsi="Verdana" w:cs="Times New Roman"/>
          <w:sz w:val="20"/>
          <w:szCs w:val="20"/>
        </w:rPr>
        <w:br w:type="page"/>
      </w:r>
    </w:p>
    <w:tbl>
      <w:tblPr>
        <w:tblW w:w="5240" w:type="dxa"/>
        <w:tblInd w:w="113" w:type="dxa"/>
        <w:tblLook w:val="01E0" w:firstRow="1" w:lastRow="1" w:firstColumn="1" w:lastColumn="1" w:noHBand="0" w:noVBand="0"/>
      </w:tblPr>
      <w:tblGrid>
        <w:gridCol w:w="5240"/>
      </w:tblGrid>
      <w:tr w:rsidR="00C21BF1" w:rsidRPr="003307F9" w:rsidTr="003F5433">
        <w:tc>
          <w:tcPr>
            <w:tcW w:w="5240" w:type="dxa"/>
            <w:tcBorders>
              <w:top w:val="nil"/>
              <w:left w:val="nil"/>
              <w:bottom w:val="single" w:sz="4" w:space="0" w:color="auto"/>
              <w:right w:val="nil"/>
            </w:tcBorders>
            <w:hideMark/>
          </w:tcPr>
          <w:p w:rsidR="00C21BF1" w:rsidRPr="003307F9" w:rsidRDefault="00C21BF1" w:rsidP="003F5433">
            <w:pPr>
              <w:pStyle w:val="Szvegtrzs"/>
              <w:pageBreakBefore/>
              <w:jc w:val="center"/>
              <w:rPr>
                <w:rFonts w:ascii="Verdana" w:hAnsi="Verdana"/>
                <w:b/>
                <w:smallCaps/>
                <w:sz w:val="20"/>
                <w:szCs w:val="20"/>
              </w:rPr>
            </w:pPr>
            <w:r w:rsidRPr="003307F9">
              <w:rPr>
                <w:rFonts w:ascii="Verdana" w:hAnsi="Verdana"/>
                <w:b/>
                <w:smallCaps/>
                <w:sz w:val="20"/>
                <w:szCs w:val="20"/>
              </w:rPr>
              <w:lastRenderedPageBreak/>
              <w:t>Nemzeti Közszolgálati Egyetem</w:t>
            </w:r>
          </w:p>
        </w:tc>
      </w:tr>
      <w:tr w:rsidR="00C21BF1" w:rsidRPr="003307F9" w:rsidTr="003F5433">
        <w:tc>
          <w:tcPr>
            <w:tcW w:w="5240" w:type="dxa"/>
            <w:tcBorders>
              <w:top w:val="single" w:sz="4" w:space="0" w:color="auto"/>
              <w:left w:val="nil"/>
              <w:bottom w:val="nil"/>
              <w:right w:val="nil"/>
            </w:tcBorders>
            <w:hideMark/>
          </w:tcPr>
          <w:p w:rsidR="00C21BF1" w:rsidRPr="003307F9" w:rsidRDefault="00C21BF1" w:rsidP="003F5433">
            <w:pPr>
              <w:pStyle w:val="Szvegtrzs"/>
              <w:jc w:val="center"/>
              <w:rPr>
                <w:rFonts w:ascii="Verdana" w:hAnsi="Verdana"/>
                <w:b/>
                <w:sz w:val="20"/>
                <w:szCs w:val="20"/>
              </w:rPr>
            </w:pPr>
            <w:r w:rsidRPr="003307F9">
              <w:rPr>
                <w:rFonts w:ascii="Verdana" w:hAnsi="Verdana"/>
                <w:b/>
                <w:sz w:val="20"/>
                <w:szCs w:val="20"/>
              </w:rPr>
              <w:t>Hadtudományi és Honvédtisztképző Kar</w:t>
            </w:r>
          </w:p>
        </w:tc>
      </w:tr>
    </w:tbl>
    <w:p w:rsidR="00C21BF1" w:rsidRPr="003307F9" w:rsidRDefault="00C21BF1" w:rsidP="00C21BF1">
      <w:pPr>
        <w:pStyle w:val="lfej"/>
        <w:tabs>
          <w:tab w:val="right" w:pos="0"/>
        </w:tabs>
        <w:rPr>
          <w:rFonts w:ascii="Verdana" w:hAnsi="Verdana"/>
          <w:bCs/>
          <w:sz w:val="20"/>
          <w:szCs w:val="20"/>
        </w:rPr>
      </w:pPr>
    </w:p>
    <w:p w:rsidR="00C21BF1" w:rsidRPr="003307F9" w:rsidRDefault="00C21BF1" w:rsidP="00C21BF1">
      <w:pPr>
        <w:jc w:val="center"/>
        <w:rPr>
          <w:rFonts w:ascii="Verdana" w:hAnsi="Verdana" w:cs="Times New Roman"/>
          <w:b/>
          <w:bCs/>
          <w:sz w:val="20"/>
          <w:szCs w:val="20"/>
        </w:rPr>
      </w:pPr>
      <w:r w:rsidRPr="003307F9">
        <w:rPr>
          <w:rFonts w:ascii="Verdana" w:hAnsi="Verdana" w:cs="Times New Roman"/>
          <w:b/>
          <w:bCs/>
          <w:sz w:val="20"/>
          <w:szCs w:val="20"/>
        </w:rPr>
        <w:t>TANTÁRGYI PROGRAM</w:t>
      </w:r>
    </w:p>
    <w:p w:rsidR="00C21BF1" w:rsidRPr="003307F9" w:rsidRDefault="00C21BF1" w:rsidP="003A5B4A">
      <w:pPr>
        <w:pStyle w:val="lfej"/>
        <w:numPr>
          <w:ilvl w:val="0"/>
          <w:numId w:val="504"/>
        </w:numPr>
        <w:tabs>
          <w:tab w:val="clear" w:pos="360"/>
          <w:tab w:val="num" w:pos="567"/>
          <w:tab w:val="right" w:pos="900"/>
        </w:tabs>
        <w:spacing w:before="120"/>
        <w:ind w:left="426" w:hanging="426"/>
        <w:jc w:val="both"/>
        <w:rPr>
          <w:rFonts w:ascii="Verdana" w:hAnsi="Verdana"/>
          <w:sz w:val="20"/>
          <w:szCs w:val="20"/>
        </w:rPr>
      </w:pPr>
      <w:r w:rsidRPr="003307F9">
        <w:rPr>
          <w:rFonts w:ascii="Verdana" w:hAnsi="Verdana"/>
          <w:b/>
          <w:bCs/>
          <w:sz w:val="20"/>
          <w:szCs w:val="20"/>
        </w:rPr>
        <w:t xml:space="preserve">A tantárgy kódja: </w:t>
      </w:r>
      <w:r w:rsidRPr="003307F9">
        <w:rPr>
          <w:rFonts w:ascii="Verdana" w:hAnsi="Verdana"/>
          <w:sz w:val="20"/>
          <w:szCs w:val="20"/>
        </w:rPr>
        <w:t>HK916A148</w:t>
      </w:r>
    </w:p>
    <w:p w:rsidR="00C21BF1" w:rsidRPr="003307F9" w:rsidRDefault="00C21BF1" w:rsidP="003A5B4A">
      <w:pPr>
        <w:pStyle w:val="lfej"/>
        <w:numPr>
          <w:ilvl w:val="0"/>
          <w:numId w:val="504"/>
        </w:numPr>
        <w:tabs>
          <w:tab w:val="num" w:pos="567"/>
          <w:tab w:val="right" w:pos="900"/>
        </w:tabs>
        <w:spacing w:before="120"/>
        <w:jc w:val="both"/>
        <w:rPr>
          <w:rFonts w:ascii="Verdana" w:hAnsi="Verdana"/>
          <w:bCs/>
          <w:sz w:val="20"/>
          <w:szCs w:val="20"/>
        </w:rPr>
      </w:pPr>
      <w:r w:rsidRPr="003307F9">
        <w:rPr>
          <w:rFonts w:ascii="Verdana" w:hAnsi="Verdana"/>
          <w:b/>
          <w:bCs/>
          <w:sz w:val="20"/>
          <w:szCs w:val="20"/>
        </w:rPr>
        <w:t xml:space="preserve">A tantárgy megnevezése (magyarul): </w:t>
      </w:r>
      <w:r w:rsidRPr="003307F9">
        <w:rPr>
          <w:rFonts w:ascii="Verdana" w:hAnsi="Verdana"/>
          <w:sz w:val="20"/>
          <w:szCs w:val="20"/>
        </w:rPr>
        <w:t>Csapatgyakoroltatás (EJE)</w:t>
      </w:r>
    </w:p>
    <w:p w:rsidR="00C21BF1" w:rsidRPr="003307F9" w:rsidRDefault="00C21BF1" w:rsidP="003A5B4A">
      <w:pPr>
        <w:pStyle w:val="lfej"/>
        <w:numPr>
          <w:ilvl w:val="0"/>
          <w:numId w:val="504"/>
        </w:numPr>
        <w:tabs>
          <w:tab w:val="clear" w:pos="360"/>
          <w:tab w:val="num" w:pos="426"/>
          <w:tab w:val="num" w:pos="567"/>
          <w:tab w:val="right" w:pos="900"/>
        </w:tabs>
        <w:spacing w:before="120"/>
        <w:ind w:left="426" w:hanging="426"/>
        <w:jc w:val="both"/>
        <w:rPr>
          <w:rFonts w:ascii="Verdana" w:hAnsi="Verdana"/>
          <w:bCs/>
          <w:sz w:val="20"/>
          <w:szCs w:val="20"/>
        </w:rPr>
      </w:pPr>
      <w:r w:rsidRPr="003307F9">
        <w:rPr>
          <w:rFonts w:ascii="Verdana" w:hAnsi="Verdana"/>
          <w:b/>
          <w:bCs/>
          <w:sz w:val="20"/>
          <w:szCs w:val="20"/>
        </w:rPr>
        <w:t>A tantárgy megnevezése (angolul):</w:t>
      </w:r>
      <w:r w:rsidRPr="003307F9">
        <w:rPr>
          <w:rFonts w:ascii="Verdana" w:hAnsi="Verdana"/>
          <w:bCs/>
          <w:sz w:val="20"/>
          <w:szCs w:val="20"/>
        </w:rPr>
        <w:t xml:space="preserve"> </w:t>
      </w:r>
      <w:r w:rsidRPr="003307F9">
        <w:rPr>
          <w:rFonts w:ascii="Verdana" w:hAnsi="Verdana"/>
          <w:bCs/>
          <w:sz w:val="20"/>
          <w:szCs w:val="20"/>
          <w:lang w:val="en-GB"/>
        </w:rPr>
        <w:t>Parachute training SA</w:t>
      </w:r>
    </w:p>
    <w:p w:rsidR="00C21BF1" w:rsidRPr="003307F9" w:rsidRDefault="00C21BF1" w:rsidP="003A5B4A">
      <w:pPr>
        <w:pStyle w:val="lfej"/>
        <w:numPr>
          <w:ilvl w:val="0"/>
          <w:numId w:val="504"/>
        </w:numPr>
        <w:tabs>
          <w:tab w:val="clear" w:pos="360"/>
          <w:tab w:val="num" w:pos="426"/>
          <w:tab w:val="num" w:pos="567"/>
          <w:tab w:val="right" w:pos="900"/>
        </w:tabs>
        <w:spacing w:before="120"/>
        <w:ind w:left="426" w:hanging="426"/>
        <w:jc w:val="both"/>
        <w:rPr>
          <w:rFonts w:ascii="Verdana" w:hAnsi="Verdana"/>
          <w:bCs/>
          <w:sz w:val="20"/>
          <w:szCs w:val="20"/>
        </w:rPr>
      </w:pPr>
      <w:r w:rsidRPr="003307F9">
        <w:rPr>
          <w:rFonts w:ascii="Verdana" w:hAnsi="Verdana"/>
          <w:b/>
          <w:bCs/>
          <w:sz w:val="20"/>
          <w:szCs w:val="20"/>
        </w:rPr>
        <w:t>Kreditérték és képzési karakter:</w:t>
      </w:r>
      <w:r w:rsidRPr="003307F9">
        <w:rPr>
          <w:rFonts w:ascii="Verdana" w:hAnsi="Verdana"/>
          <w:bCs/>
          <w:sz w:val="20"/>
          <w:szCs w:val="20"/>
        </w:rPr>
        <w:t xml:space="preserve"> </w:t>
      </w:r>
    </w:p>
    <w:p w:rsidR="00C21BF1" w:rsidRPr="003307F9" w:rsidRDefault="00C21BF1" w:rsidP="003A5B4A">
      <w:pPr>
        <w:pStyle w:val="Listaszerbekezds"/>
        <w:widowControl w:val="0"/>
        <w:numPr>
          <w:ilvl w:val="1"/>
          <w:numId w:val="507"/>
        </w:numPr>
        <w:spacing w:before="120" w:after="120" w:line="240" w:lineRule="auto"/>
        <w:jc w:val="both"/>
        <w:rPr>
          <w:rFonts w:ascii="Verdana" w:hAnsi="Verdana" w:cs="Times New Roman"/>
          <w:sz w:val="20"/>
          <w:szCs w:val="20"/>
        </w:rPr>
      </w:pPr>
      <w:r w:rsidRPr="003307F9">
        <w:rPr>
          <w:rFonts w:ascii="Verdana" w:hAnsi="Verdana" w:cs="Times New Roman"/>
          <w:sz w:val="20"/>
          <w:szCs w:val="20"/>
        </w:rPr>
        <w:t>6 kredit</w:t>
      </w:r>
    </w:p>
    <w:p w:rsidR="00C21BF1" w:rsidRPr="003307F9" w:rsidRDefault="00C21BF1" w:rsidP="003A5B4A">
      <w:pPr>
        <w:pStyle w:val="Listaszerbekezds"/>
        <w:widowControl w:val="0"/>
        <w:numPr>
          <w:ilvl w:val="1"/>
          <w:numId w:val="507"/>
        </w:numPr>
        <w:spacing w:before="120" w:after="120" w:line="240" w:lineRule="auto"/>
        <w:jc w:val="both"/>
        <w:rPr>
          <w:rFonts w:ascii="Verdana" w:hAnsi="Verdana" w:cs="Times New Roman"/>
          <w:bCs/>
          <w:sz w:val="20"/>
          <w:szCs w:val="20"/>
        </w:rPr>
      </w:pPr>
      <w:r w:rsidRPr="003307F9">
        <w:rPr>
          <w:rFonts w:ascii="Verdana" w:hAnsi="Verdana" w:cs="Times New Roman"/>
          <w:bCs/>
          <w:sz w:val="20"/>
          <w:szCs w:val="20"/>
        </w:rPr>
        <w:t>a tantárgy elméleti vagy gyakorlati jellegének mértéke: 100% gyakorlat, 0% elmélet</w:t>
      </w:r>
    </w:p>
    <w:p w:rsidR="00C21BF1" w:rsidRPr="003307F9" w:rsidRDefault="00C21BF1" w:rsidP="003A5B4A">
      <w:pPr>
        <w:pStyle w:val="lfej"/>
        <w:numPr>
          <w:ilvl w:val="0"/>
          <w:numId w:val="504"/>
        </w:numPr>
        <w:tabs>
          <w:tab w:val="clear" w:pos="360"/>
          <w:tab w:val="num" w:pos="426"/>
          <w:tab w:val="num" w:pos="567"/>
          <w:tab w:val="right" w:pos="900"/>
        </w:tabs>
        <w:spacing w:before="120"/>
        <w:ind w:left="426" w:hanging="426"/>
        <w:jc w:val="both"/>
        <w:rPr>
          <w:rFonts w:ascii="Verdana" w:hAnsi="Verdana"/>
          <w:bCs/>
          <w:sz w:val="20"/>
          <w:szCs w:val="20"/>
        </w:rPr>
      </w:pPr>
      <w:r w:rsidRPr="003307F9">
        <w:rPr>
          <w:rFonts w:ascii="Verdana" w:hAnsi="Verdana"/>
          <w:b/>
          <w:bCs/>
          <w:sz w:val="20"/>
          <w:szCs w:val="20"/>
        </w:rPr>
        <w:t>A szak (ok), szakirányok/specializációk megnevezése (ahol oktatják):</w:t>
      </w:r>
      <w:r w:rsidRPr="003307F9">
        <w:rPr>
          <w:rFonts w:ascii="Verdana" w:hAnsi="Verdana"/>
          <w:bCs/>
          <w:sz w:val="20"/>
          <w:szCs w:val="20"/>
        </w:rPr>
        <w:t xml:space="preserve"> Állami légiközlekedési alapképzési szak, Állami légijármű-vezető szakirány</w:t>
      </w:r>
    </w:p>
    <w:p w:rsidR="00C21BF1" w:rsidRPr="003307F9" w:rsidRDefault="00C21BF1" w:rsidP="003A5B4A">
      <w:pPr>
        <w:pStyle w:val="lfej"/>
        <w:numPr>
          <w:ilvl w:val="0"/>
          <w:numId w:val="504"/>
        </w:numPr>
        <w:tabs>
          <w:tab w:val="clear" w:pos="360"/>
          <w:tab w:val="num" w:pos="426"/>
          <w:tab w:val="num" w:pos="567"/>
          <w:tab w:val="right" w:pos="709"/>
        </w:tabs>
        <w:spacing w:before="120"/>
        <w:ind w:left="426" w:hanging="426"/>
        <w:jc w:val="both"/>
        <w:rPr>
          <w:rFonts w:ascii="Verdana" w:hAnsi="Verdana"/>
          <w:bCs/>
          <w:sz w:val="20"/>
          <w:szCs w:val="20"/>
        </w:rPr>
      </w:pPr>
      <w:r w:rsidRPr="003307F9">
        <w:rPr>
          <w:rFonts w:ascii="Verdana" w:hAnsi="Verdana"/>
          <w:b/>
          <w:bCs/>
          <w:sz w:val="20"/>
          <w:szCs w:val="20"/>
        </w:rPr>
        <w:t>Az oktatásért felelős oktatási szervezeti egység megnevezése:</w:t>
      </w:r>
      <w:r w:rsidRPr="003307F9">
        <w:rPr>
          <w:rFonts w:ascii="Verdana" w:hAnsi="Verdana"/>
          <w:bCs/>
          <w:sz w:val="20"/>
          <w:szCs w:val="20"/>
        </w:rPr>
        <w:t xml:space="preserve"> NKE, Hadtudományi és Honvédtisztképző Kar, Repülésirányító és Repülő-hajózó Tanszék</w:t>
      </w:r>
    </w:p>
    <w:p w:rsidR="00C21BF1" w:rsidRPr="003307F9" w:rsidRDefault="00C21BF1" w:rsidP="003A5B4A">
      <w:pPr>
        <w:pStyle w:val="lfej"/>
        <w:numPr>
          <w:ilvl w:val="0"/>
          <w:numId w:val="504"/>
        </w:numPr>
        <w:tabs>
          <w:tab w:val="num" w:pos="851"/>
          <w:tab w:val="right" w:pos="900"/>
        </w:tabs>
        <w:spacing w:before="120"/>
        <w:jc w:val="both"/>
        <w:rPr>
          <w:rFonts w:ascii="Verdana" w:hAnsi="Verdana"/>
          <w:bCs/>
          <w:sz w:val="20"/>
          <w:szCs w:val="20"/>
        </w:rPr>
      </w:pPr>
      <w:r w:rsidRPr="003307F9">
        <w:rPr>
          <w:rFonts w:ascii="Verdana" w:hAnsi="Verdana"/>
          <w:b/>
          <w:bCs/>
          <w:sz w:val="20"/>
          <w:szCs w:val="20"/>
        </w:rPr>
        <w:t xml:space="preserve">A tantárgyfelelős oktató neve, beosztása, tudományos fokozata: </w:t>
      </w:r>
      <w:r w:rsidRPr="003307F9">
        <w:rPr>
          <w:rFonts w:ascii="Verdana" w:hAnsi="Verdana"/>
          <w:bCs/>
          <w:sz w:val="20"/>
          <w:szCs w:val="20"/>
        </w:rPr>
        <w:t>Lakatos Sándor, gyakorlati oktató</w:t>
      </w:r>
    </w:p>
    <w:p w:rsidR="00C21BF1" w:rsidRPr="003307F9" w:rsidRDefault="00C21BF1" w:rsidP="003A5B4A">
      <w:pPr>
        <w:pStyle w:val="lfej"/>
        <w:numPr>
          <w:ilvl w:val="0"/>
          <w:numId w:val="504"/>
        </w:numPr>
        <w:tabs>
          <w:tab w:val="clear" w:pos="360"/>
          <w:tab w:val="num" w:pos="426"/>
          <w:tab w:val="num" w:pos="567"/>
          <w:tab w:val="right" w:pos="900"/>
        </w:tabs>
        <w:spacing w:before="120"/>
        <w:ind w:left="426" w:hanging="426"/>
        <w:jc w:val="both"/>
        <w:rPr>
          <w:rFonts w:ascii="Verdana" w:hAnsi="Verdana"/>
          <w:bCs/>
          <w:sz w:val="20"/>
          <w:szCs w:val="20"/>
        </w:rPr>
      </w:pPr>
      <w:r w:rsidRPr="003307F9">
        <w:rPr>
          <w:rFonts w:ascii="Verdana" w:hAnsi="Verdana"/>
          <w:b/>
          <w:bCs/>
          <w:sz w:val="20"/>
          <w:szCs w:val="20"/>
        </w:rPr>
        <w:t>A tanórák száma és típusa</w:t>
      </w:r>
    </w:p>
    <w:p w:rsidR="00C21BF1" w:rsidRPr="003307F9" w:rsidRDefault="00C21BF1" w:rsidP="003A5B4A">
      <w:pPr>
        <w:pStyle w:val="lfej"/>
        <w:numPr>
          <w:ilvl w:val="1"/>
          <w:numId w:val="504"/>
        </w:numPr>
        <w:tabs>
          <w:tab w:val="clear" w:pos="792"/>
          <w:tab w:val="clear" w:pos="4536"/>
          <w:tab w:val="clear" w:pos="9072"/>
        </w:tabs>
        <w:ind w:left="851" w:hanging="425"/>
        <w:jc w:val="both"/>
        <w:rPr>
          <w:rFonts w:ascii="Verdana" w:hAnsi="Verdana"/>
          <w:sz w:val="20"/>
          <w:szCs w:val="20"/>
        </w:rPr>
      </w:pPr>
      <w:r w:rsidRPr="003307F9">
        <w:rPr>
          <w:rFonts w:ascii="Verdana" w:hAnsi="Verdana"/>
          <w:sz w:val="20"/>
          <w:szCs w:val="20"/>
        </w:rPr>
        <w:t>össz. óraszám/félév: 84</w:t>
      </w:r>
    </w:p>
    <w:p w:rsidR="00C21BF1" w:rsidRPr="003307F9" w:rsidRDefault="00C21BF1" w:rsidP="003A5B4A">
      <w:pPr>
        <w:pStyle w:val="lfej"/>
        <w:numPr>
          <w:ilvl w:val="2"/>
          <w:numId w:val="504"/>
        </w:numPr>
        <w:tabs>
          <w:tab w:val="clear" w:pos="4536"/>
          <w:tab w:val="clear" w:pos="9072"/>
        </w:tabs>
        <w:ind w:hanging="798"/>
        <w:jc w:val="both"/>
        <w:rPr>
          <w:rFonts w:ascii="Verdana" w:hAnsi="Verdana"/>
          <w:sz w:val="20"/>
          <w:szCs w:val="20"/>
        </w:rPr>
      </w:pPr>
      <w:r w:rsidRPr="003307F9">
        <w:rPr>
          <w:rFonts w:ascii="Verdana" w:hAnsi="Verdana"/>
          <w:sz w:val="20"/>
          <w:szCs w:val="20"/>
        </w:rPr>
        <w:t>nappali munkarend: 84 óra/félév (0 EA + 0 SZ + 84 GY)</w:t>
      </w:r>
    </w:p>
    <w:p w:rsidR="00C21BF1" w:rsidRPr="003307F9" w:rsidRDefault="00C21BF1" w:rsidP="003A5B4A">
      <w:pPr>
        <w:pStyle w:val="lfej"/>
        <w:numPr>
          <w:ilvl w:val="2"/>
          <w:numId w:val="504"/>
        </w:numPr>
        <w:tabs>
          <w:tab w:val="clear" w:pos="4536"/>
          <w:tab w:val="clear" w:pos="9072"/>
        </w:tabs>
        <w:ind w:hanging="798"/>
        <w:jc w:val="both"/>
        <w:rPr>
          <w:rFonts w:ascii="Verdana" w:hAnsi="Verdana"/>
          <w:bCs/>
          <w:sz w:val="20"/>
          <w:szCs w:val="20"/>
        </w:rPr>
      </w:pPr>
      <w:r w:rsidRPr="003307F9">
        <w:rPr>
          <w:rFonts w:ascii="Verdana" w:hAnsi="Verdana"/>
          <w:bCs/>
          <w:sz w:val="20"/>
          <w:szCs w:val="20"/>
        </w:rPr>
        <w:t>levelező munkarend: –</w:t>
      </w:r>
    </w:p>
    <w:p w:rsidR="00C21BF1" w:rsidRPr="003307F9" w:rsidRDefault="00C21BF1" w:rsidP="003A5B4A">
      <w:pPr>
        <w:pStyle w:val="lfej"/>
        <w:numPr>
          <w:ilvl w:val="1"/>
          <w:numId w:val="504"/>
        </w:numPr>
        <w:tabs>
          <w:tab w:val="clear" w:pos="792"/>
          <w:tab w:val="clear" w:pos="4536"/>
          <w:tab w:val="clear" w:pos="9072"/>
          <w:tab w:val="right" w:pos="993"/>
        </w:tabs>
        <w:spacing w:before="120"/>
        <w:ind w:left="851" w:hanging="425"/>
        <w:jc w:val="both"/>
        <w:rPr>
          <w:rFonts w:ascii="Verdana" w:hAnsi="Verdana"/>
          <w:sz w:val="20"/>
          <w:szCs w:val="20"/>
        </w:rPr>
      </w:pPr>
      <w:r w:rsidRPr="003307F9">
        <w:rPr>
          <w:rFonts w:ascii="Verdana" w:hAnsi="Verdana"/>
          <w:sz w:val="20"/>
          <w:szCs w:val="20"/>
        </w:rPr>
        <w:t>heti óraszám - nappali munkarend: 6 óra/hét</w:t>
      </w:r>
    </w:p>
    <w:p w:rsidR="00C21BF1" w:rsidRPr="003307F9" w:rsidRDefault="00C21BF1" w:rsidP="003A5B4A">
      <w:pPr>
        <w:pStyle w:val="lfej"/>
        <w:numPr>
          <w:ilvl w:val="1"/>
          <w:numId w:val="504"/>
        </w:numPr>
        <w:tabs>
          <w:tab w:val="clear" w:pos="792"/>
          <w:tab w:val="clear" w:pos="4536"/>
          <w:tab w:val="clear" w:pos="9072"/>
          <w:tab w:val="right" w:pos="993"/>
        </w:tabs>
        <w:spacing w:before="120"/>
        <w:ind w:left="851" w:hanging="425"/>
        <w:jc w:val="both"/>
        <w:rPr>
          <w:rFonts w:ascii="Verdana" w:hAnsi="Verdana"/>
          <w:sz w:val="20"/>
          <w:szCs w:val="20"/>
        </w:rPr>
      </w:pPr>
      <w:r w:rsidRPr="003307F9">
        <w:rPr>
          <w:rFonts w:ascii="Verdana" w:hAnsi="Verdana"/>
          <w:kern w:val="2"/>
          <w:sz w:val="20"/>
          <w:szCs w:val="20"/>
        </w:rPr>
        <w:t>Az ismeret átadásában alkalmazandó további sajátos módok, jellemzők: vegyes tanulási program. A 2023-ban, az ejtőernyős képzésbe integrált, modern és naprakész ismereteket nyújtó ejtőernyős szimulátor alkalmazása. Előbbiek ötvözése, az elméletben szerzett ismeretek folyamatos gyakorlati készségek elsajátításával. Továbbá az aktuális, rendszerbe illesztett ejtőernyők teljes körű megismerése, oktatói kontrol és permanens instruálás mellett.</w:t>
      </w:r>
    </w:p>
    <w:p w:rsidR="00C21BF1" w:rsidRPr="003307F9" w:rsidRDefault="00C21BF1" w:rsidP="003A5B4A">
      <w:pPr>
        <w:pStyle w:val="lfej"/>
        <w:numPr>
          <w:ilvl w:val="0"/>
          <w:numId w:val="504"/>
        </w:numPr>
        <w:tabs>
          <w:tab w:val="clear" w:pos="360"/>
          <w:tab w:val="right" w:pos="900"/>
        </w:tabs>
        <w:spacing w:before="120"/>
        <w:ind w:left="426" w:hanging="426"/>
        <w:jc w:val="both"/>
        <w:rPr>
          <w:rFonts w:ascii="Verdana" w:hAnsi="Verdana"/>
          <w:sz w:val="20"/>
          <w:szCs w:val="20"/>
        </w:rPr>
      </w:pPr>
      <w:r w:rsidRPr="003307F9">
        <w:rPr>
          <w:rFonts w:ascii="Verdana" w:hAnsi="Verdana"/>
          <w:b/>
          <w:bCs/>
          <w:sz w:val="20"/>
          <w:szCs w:val="20"/>
        </w:rPr>
        <w:t xml:space="preserve">A tantárgy szakmai tartalma (magyarul): </w:t>
      </w:r>
      <w:bookmarkStart w:id="44" w:name="OLE_LINK1"/>
      <w:bookmarkStart w:id="45" w:name="OLE_LINK2"/>
      <w:r w:rsidRPr="003307F9">
        <w:rPr>
          <w:rFonts w:ascii="Verdana" w:hAnsi="Verdana"/>
          <w:sz w:val="20"/>
          <w:szCs w:val="20"/>
        </w:rPr>
        <w:t xml:space="preserve">A szakkiképzésre kijelölt tisztjelöltek pszichikai, fizikai, valamint gyakorlati felkészítése, készségek és képességek kialakítása. </w:t>
      </w:r>
      <w:bookmarkEnd w:id="44"/>
      <w:bookmarkEnd w:id="45"/>
      <w:r w:rsidRPr="003307F9">
        <w:rPr>
          <w:rFonts w:ascii="Verdana" w:hAnsi="Verdana"/>
          <w:sz w:val="20"/>
          <w:szCs w:val="20"/>
        </w:rPr>
        <w:t xml:space="preserve">Tudjanak végrehajtani 8 bekötött nyitási rendszerű (MC-6 és OVP-12-SL-1) ejtőernyős ugrást nappal, egyszerű terepen, felszerelés és fegyver nélkül. 1 tandem rendszerű ugrási feladatot végrehajtani, a nyitási magasság elérésekor önállóan ténykedni. </w:t>
      </w:r>
    </w:p>
    <w:p w:rsidR="00C21BF1" w:rsidRPr="003307F9" w:rsidRDefault="00C21BF1" w:rsidP="00C21BF1">
      <w:pPr>
        <w:pStyle w:val="lfej"/>
        <w:tabs>
          <w:tab w:val="right" w:pos="900"/>
        </w:tabs>
        <w:spacing w:before="120"/>
        <w:ind w:left="426"/>
        <w:jc w:val="both"/>
        <w:rPr>
          <w:rFonts w:ascii="Verdana" w:hAnsi="Verdana"/>
          <w:sz w:val="20"/>
          <w:szCs w:val="20"/>
        </w:rPr>
      </w:pPr>
      <w:r w:rsidRPr="003307F9">
        <w:rPr>
          <w:rFonts w:ascii="Verdana" w:hAnsi="Verdana"/>
          <w:b/>
          <w:bCs/>
          <w:sz w:val="20"/>
          <w:szCs w:val="20"/>
        </w:rPr>
        <w:tab/>
        <w:t xml:space="preserve">A tantárgy szakmai tartalma (angolul) (Course description): </w:t>
      </w:r>
      <w:r w:rsidRPr="003307F9">
        <w:rPr>
          <w:rFonts w:ascii="Verdana" w:hAnsi="Verdana"/>
          <w:sz w:val="20"/>
          <w:szCs w:val="20"/>
          <w:lang w:val="en-GB"/>
        </w:rPr>
        <w:t>Cadets assigned to vocational training will prepare psychologically, physically and practically to develop of abilities and skills. Be able to implement 8 static line (</w:t>
      </w:r>
      <w:r w:rsidRPr="003307F9">
        <w:rPr>
          <w:rFonts w:ascii="Verdana" w:hAnsi="Verdana"/>
          <w:sz w:val="20"/>
          <w:szCs w:val="20"/>
        </w:rPr>
        <w:t>OVP-12-SL-1</w:t>
      </w:r>
      <w:r w:rsidRPr="003307F9">
        <w:rPr>
          <w:rFonts w:ascii="Verdana" w:hAnsi="Verdana"/>
          <w:sz w:val="20"/>
          <w:szCs w:val="20"/>
          <w:lang w:val="en-GB"/>
        </w:rPr>
        <w:t>) parachute jumps daylight, on simple terrain, without military equipment and rifle. Execute 1 tandem parachute jump, operate independently when reaching the opening height.</w:t>
      </w:r>
    </w:p>
    <w:p w:rsidR="00C21BF1" w:rsidRPr="003307F9" w:rsidRDefault="00C21BF1" w:rsidP="003A5B4A">
      <w:pPr>
        <w:pStyle w:val="Listaszerbekezds"/>
        <w:numPr>
          <w:ilvl w:val="0"/>
          <w:numId w:val="504"/>
        </w:numPr>
        <w:tabs>
          <w:tab w:val="left" w:pos="284"/>
        </w:tabs>
        <w:spacing w:before="120" w:after="0" w:line="240" w:lineRule="auto"/>
        <w:ind w:left="426" w:hanging="426"/>
        <w:contextualSpacing w:val="0"/>
        <w:jc w:val="both"/>
        <w:rPr>
          <w:rFonts w:ascii="Verdana" w:hAnsi="Verdana" w:cs="Times New Roman"/>
          <w:b/>
          <w:sz w:val="20"/>
          <w:szCs w:val="20"/>
        </w:rPr>
      </w:pPr>
      <w:r w:rsidRPr="003307F9">
        <w:rPr>
          <w:rFonts w:ascii="Verdana" w:hAnsi="Verdana" w:cs="Times New Roman"/>
          <w:b/>
          <w:sz w:val="20"/>
          <w:szCs w:val="20"/>
        </w:rPr>
        <w:t xml:space="preserve"> Elérendő kompetenciák (magyarul): </w:t>
      </w:r>
    </w:p>
    <w:p w:rsidR="00C21BF1" w:rsidRPr="003307F9" w:rsidRDefault="00C21BF1" w:rsidP="00C21BF1">
      <w:pPr>
        <w:pStyle w:val="Listaszerbekezds"/>
        <w:spacing w:before="120"/>
        <w:ind w:left="426"/>
        <w:rPr>
          <w:rFonts w:ascii="Verdana" w:hAnsi="Verdana" w:cs="Times New Roman"/>
          <w:b/>
          <w:sz w:val="20"/>
          <w:szCs w:val="20"/>
        </w:rPr>
      </w:pPr>
      <w:r w:rsidRPr="003307F9">
        <w:rPr>
          <w:rFonts w:ascii="Verdana" w:hAnsi="Verdana" w:cs="Times New Roman"/>
          <w:b/>
          <w:sz w:val="20"/>
          <w:szCs w:val="20"/>
        </w:rPr>
        <w:tab/>
        <w:t xml:space="preserve">Tudása: </w:t>
      </w:r>
    </w:p>
    <w:p w:rsidR="00C21BF1" w:rsidRPr="003307F9" w:rsidRDefault="00C21BF1" w:rsidP="003A5B4A">
      <w:pPr>
        <w:widowControl w:val="0"/>
        <w:numPr>
          <w:ilvl w:val="0"/>
          <w:numId w:val="488"/>
        </w:numPr>
        <w:spacing w:before="120" w:after="120" w:line="240" w:lineRule="auto"/>
        <w:ind w:left="851"/>
        <w:jc w:val="both"/>
        <w:rPr>
          <w:rFonts w:ascii="Verdana" w:hAnsi="Verdana" w:cs="Times New Roman"/>
          <w:b/>
          <w:bCs/>
          <w:sz w:val="20"/>
          <w:szCs w:val="20"/>
        </w:rPr>
      </w:pPr>
      <w:r w:rsidRPr="003307F9">
        <w:rPr>
          <w:rFonts w:ascii="Verdana" w:hAnsi="Verdana" w:cs="Times New Roman"/>
          <w:sz w:val="20"/>
          <w:szCs w:val="20"/>
        </w:rPr>
        <w:t>Ismeri a bekötött nyitási rendszerű (</w:t>
      </w:r>
      <w:r w:rsidRPr="003307F9">
        <w:rPr>
          <w:rFonts w:ascii="Verdana" w:hAnsi="Verdana"/>
          <w:sz w:val="20"/>
          <w:szCs w:val="20"/>
        </w:rPr>
        <w:t>OVP-12-SL-1</w:t>
      </w:r>
      <w:r w:rsidRPr="003307F9">
        <w:rPr>
          <w:rFonts w:ascii="Verdana" w:hAnsi="Verdana" w:cs="Times New Roman"/>
          <w:sz w:val="20"/>
          <w:szCs w:val="20"/>
        </w:rPr>
        <w:t xml:space="preserve">) ejtőernyő felépítését, működését, alkalmazásának feltételeit és az ugrások végrehajtásának szabályait. </w:t>
      </w:r>
    </w:p>
    <w:p w:rsidR="00C21BF1" w:rsidRPr="003307F9" w:rsidRDefault="00C21BF1" w:rsidP="003A5B4A">
      <w:pPr>
        <w:widowControl w:val="0"/>
        <w:numPr>
          <w:ilvl w:val="0"/>
          <w:numId w:val="488"/>
        </w:numPr>
        <w:spacing w:before="120" w:after="120" w:line="240" w:lineRule="auto"/>
        <w:ind w:left="851"/>
        <w:jc w:val="both"/>
        <w:rPr>
          <w:rFonts w:ascii="Verdana" w:hAnsi="Verdana" w:cs="Times New Roman"/>
          <w:b/>
          <w:sz w:val="20"/>
          <w:szCs w:val="20"/>
        </w:rPr>
      </w:pPr>
      <w:r w:rsidRPr="003307F9">
        <w:rPr>
          <w:rFonts w:ascii="Verdana" w:hAnsi="Verdana" w:cs="Times New Roman"/>
          <w:bCs/>
          <w:sz w:val="20"/>
          <w:szCs w:val="20"/>
        </w:rPr>
        <w:t xml:space="preserve">Tudja a tandem rendszerű ugrási feladat rá vonatkozó részleteit, tisztában van az együttműködés </w:t>
      </w:r>
      <w:r w:rsidRPr="003307F9">
        <w:rPr>
          <w:rFonts w:ascii="Verdana" w:eastAsia="Times New Roman" w:hAnsi="Verdana" w:cs="Times New Roman"/>
          <w:sz w:val="20"/>
          <w:szCs w:val="20"/>
          <w:lang w:eastAsia="hu-HU"/>
        </w:rPr>
        <w:t>szabályaival</w:t>
      </w:r>
      <w:r w:rsidRPr="003307F9">
        <w:rPr>
          <w:rFonts w:ascii="Verdana" w:hAnsi="Verdana" w:cs="Times New Roman"/>
          <w:bCs/>
          <w:sz w:val="20"/>
          <w:szCs w:val="20"/>
        </w:rPr>
        <w:t>, feladataival és a biztonságos végrehajtás ismérveivel.</w:t>
      </w:r>
    </w:p>
    <w:p w:rsidR="00C21BF1" w:rsidRPr="003307F9" w:rsidRDefault="00C21BF1" w:rsidP="00C21BF1">
      <w:pPr>
        <w:spacing w:before="120" w:after="120"/>
        <w:ind w:left="426"/>
        <w:rPr>
          <w:rFonts w:ascii="Verdana" w:hAnsi="Verdana" w:cs="Times New Roman"/>
          <w:b/>
          <w:sz w:val="20"/>
          <w:szCs w:val="20"/>
        </w:rPr>
      </w:pPr>
      <w:r w:rsidRPr="003307F9">
        <w:rPr>
          <w:rFonts w:ascii="Verdana" w:hAnsi="Verdana" w:cs="Times New Roman"/>
          <w:b/>
          <w:sz w:val="20"/>
          <w:szCs w:val="20"/>
        </w:rPr>
        <w:t xml:space="preserve">Képességei: </w:t>
      </w:r>
    </w:p>
    <w:p w:rsidR="00C21BF1" w:rsidRPr="003307F9" w:rsidRDefault="00C21BF1" w:rsidP="003A5B4A">
      <w:pPr>
        <w:widowControl w:val="0"/>
        <w:numPr>
          <w:ilvl w:val="0"/>
          <w:numId w:val="488"/>
        </w:numPr>
        <w:spacing w:before="120" w:after="120" w:line="240" w:lineRule="auto"/>
        <w:ind w:left="851"/>
        <w:jc w:val="both"/>
        <w:rPr>
          <w:rFonts w:ascii="Verdana" w:hAnsi="Verdana" w:cs="Times New Roman"/>
          <w:b/>
          <w:sz w:val="20"/>
          <w:szCs w:val="20"/>
        </w:rPr>
      </w:pPr>
      <w:r w:rsidRPr="003307F9">
        <w:rPr>
          <w:rFonts w:ascii="Verdana" w:hAnsi="Verdana" w:cs="Times New Roman"/>
          <w:sz w:val="20"/>
          <w:szCs w:val="20"/>
        </w:rPr>
        <w:lastRenderedPageBreak/>
        <w:t xml:space="preserve">Képes az </w:t>
      </w:r>
      <w:r w:rsidRPr="003307F9">
        <w:rPr>
          <w:rFonts w:ascii="Verdana" w:eastAsia="Times New Roman" w:hAnsi="Verdana" w:cs="Times New Roman"/>
          <w:sz w:val="20"/>
          <w:szCs w:val="20"/>
          <w:lang w:eastAsia="hu-HU"/>
        </w:rPr>
        <w:t>ejtőernyő</w:t>
      </w:r>
      <w:r w:rsidRPr="003307F9">
        <w:rPr>
          <w:rFonts w:ascii="Verdana" w:hAnsi="Verdana" w:cs="Times New Roman"/>
          <w:sz w:val="20"/>
          <w:szCs w:val="20"/>
        </w:rPr>
        <w:t xml:space="preserve"> biztonságos használatára.</w:t>
      </w:r>
    </w:p>
    <w:p w:rsidR="00C21BF1" w:rsidRPr="003307F9" w:rsidRDefault="00C21BF1" w:rsidP="003A5B4A">
      <w:pPr>
        <w:widowControl w:val="0"/>
        <w:numPr>
          <w:ilvl w:val="0"/>
          <w:numId w:val="488"/>
        </w:numPr>
        <w:spacing w:before="120" w:after="120" w:line="240" w:lineRule="auto"/>
        <w:ind w:left="851"/>
        <w:jc w:val="both"/>
        <w:rPr>
          <w:rFonts w:ascii="Verdana" w:hAnsi="Verdana" w:cs="Times New Roman"/>
          <w:b/>
          <w:sz w:val="20"/>
          <w:szCs w:val="20"/>
        </w:rPr>
      </w:pPr>
      <w:r w:rsidRPr="003307F9">
        <w:rPr>
          <w:rFonts w:ascii="Verdana" w:hAnsi="Verdana" w:cs="Times New Roman"/>
          <w:bCs/>
          <w:sz w:val="20"/>
          <w:szCs w:val="20"/>
        </w:rPr>
        <w:t xml:space="preserve">Törekszik az </w:t>
      </w:r>
      <w:r w:rsidRPr="003307F9">
        <w:rPr>
          <w:rFonts w:ascii="Verdana" w:eastAsia="Times New Roman" w:hAnsi="Verdana" w:cs="Times New Roman"/>
          <w:sz w:val="20"/>
          <w:szCs w:val="20"/>
          <w:lang w:eastAsia="hu-HU"/>
        </w:rPr>
        <w:t>erőnléti</w:t>
      </w:r>
      <w:r w:rsidRPr="003307F9">
        <w:rPr>
          <w:rFonts w:ascii="Verdana" w:hAnsi="Verdana" w:cs="Times New Roman"/>
          <w:bCs/>
          <w:sz w:val="20"/>
          <w:szCs w:val="20"/>
        </w:rPr>
        <w:t xml:space="preserve"> fejlődés és szellemi koncentráció növelésére. </w:t>
      </w:r>
    </w:p>
    <w:p w:rsidR="00C21BF1" w:rsidRPr="003307F9" w:rsidRDefault="00C21BF1" w:rsidP="003A5B4A">
      <w:pPr>
        <w:widowControl w:val="0"/>
        <w:numPr>
          <w:ilvl w:val="0"/>
          <w:numId w:val="488"/>
        </w:numPr>
        <w:spacing w:before="120" w:after="120" w:line="240" w:lineRule="auto"/>
        <w:ind w:left="851"/>
        <w:jc w:val="both"/>
        <w:rPr>
          <w:rFonts w:ascii="Verdana" w:hAnsi="Verdana" w:cs="Times New Roman"/>
          <w:b/>
          <w:sz w:val="20"/>
          <w:szCs w:val="20"/>
        </w:rPr>
      </w:pPr>
      <w:r w:rsidRPr="003307F9">
        <w:rPr>
          <w:rFonts w:ascii="Verdana" w:hAnsi="Verdana" w:cs="Times New Roman"/>
          <w:bCs/>
          <w:sz w:val="20"/>
          <w:szCs w:val="20"/>
        </w:rPr>
        <w:t xml:space="preserve">A gyakorlati </w:t>
      </w:r>
      <w:r w:rsidRPr="003307F9">
        <w:rPr>
          <w:rFonts w:ascii="Verdana" w:eastAsia="Times New Roman" w:hAnsi="Verdana" w:cs="Times New Roman"/>
          <w:sz w:val="20"/>
          <w:szCs w:val="20"/>
          <w:lang w:eastAsia="hu-HU"/>
        </w:rPr>
        <w:t>felkészítés</w:t>
      </w:r>
      <w:r w:rsidRPr="003307F9">
        <w:rPr>
          <w:rFonts w:ascii="Verdana" w:hAnsi="Verdana" w:cs="Times New Roman"/>
          <w:bCs/>
          <w:sz w:val="20"/>
          <w:szCs w:val="20"/>
        </w:rPr>
        <w:t xml:space="preserve"> után az előírt ejtőernyős ugrásokat eredményesen végrehajtja.</w:t>
      </w:r>
    </w:p>
    <w:p w:rsidR="00C21BF1" w:rsidRPr="003307F9" w:rsidRDefault="00C21BF1" w:rsidP="00C21BF1">
      <w:pPr>
        <w:spacing w:before="120" w:after="120"/>
        <w:ind w:left="426"/>
        <w:rPr>
          <w:rFonts w:ascii="Verdana" w:hAnsi="Verdana" w:cs="Times New Roman"/>
          <w:b/>
          <w:bCs/>
          <w:sz w:val="20"/>
          <w:szCs w:val="20"/>
        </w:rPr>
      </w:pPr>
      <w:r w:rsidRPr="003307F9">
        <w:rPr>
          <w:rFonts w:ascii="Verdana" w:hAnsi="Verdana" w:cs="Times New Roman"/>
          <w:b/>
          <w:bCs/>
          <w:sz w:val="20"/>
          <w:szCs w:val="20"/>
        </w:rPr>
        <w:t xml:space="preserve">Attitűdje: </w:t>
      </w:r>
    </w:p>
    <w:p w:rsidR="00C21BF1" w:rsidRPr="003307F9" w:rsidRDefault="00C21BF1" w:rsidP="003A5B4A">
      <w:pPr>
        <w:widowControl w:val="0"/>
        <w:numPr>
          <w:ilvl w:val="0"/>
          <w:numId w:val="488"/>
        </w:numPr>
        <w:spacing w:before="120" w:after="120" w:line="240" w:lineRule="auto"/>
        <w:ind w:left="851"/>
        <w:jc w:val="both"/>
        <w:rPr>
          <w:rFonts w:ascii="Verdana" w:hAnsi="Verdana" w:cs="Times New Roman"/>
          <w:bCs/>
          <w:sz w:val="20"/>
          <w:szCs w:val="20"/>
        </w:rPr>
      </w:pPr>
      <w:r w:rsidRPr="003307F9">
        <w:rPr>
          <w:rFonts w:ascii="Verdana" w:hAnsi="Verdana" w:cs="Times New Roman"/>
          <w:bCs/>
          <w:sz w:val="20"/>
          <w:szCs w:val="20"/>
        </w:rPr>
        <w:t>Elkötelezett a precíz, minőségi szakmai munkavégzés iránt, különös tekintettel a repülésbiztonság szempontjainak figyelembevételére.</w:t>
      </w:r>
    </w:p>
    <w:p w:rsidR="00C21BF1" w:rsidRPr="003307F9" w:rsidRDefault="00C21BF1" w:rsidP="003A5B4A">
      <w:pPr>
        <w:widowControl w:val="0"/>
        <w:numPr>
          <w:ilvl w:val="0"/>
          <w:numId w:val="488"/>
        </w:numPr>
        <w:spacing w:before="120" w:after="120" w:line="240" w:lineRule="auto"/>
        <w:ind w:left="851"/>
        <w:jc w:val="both"/>
        <w:rPr>
          <w:rFonts w:ascii="Verdana" w:hAnsi="Verdana" w:cs="Times New Roman"/>
          <w:bCs/>
          <w:sz w:val="20"/>
          <w:szCs w:val="20"/>
        </w:rPr>
      </w:pPr>
      <w:r w:rsidRPr="003307F9">
        <w:rPr>
          <w:rFonts w:ascii="Verdana" w:hAnsi="Verdana" w:cs="Times New Roman"/>
          <w:bCs/>
          <w:sz w:val="20"/>
          <w:szCs w:val="20"/>
        </w:rPr>
        <w:t xml:space="preserve">Segíti társai </w:t>
      </w:r>
      <w:r w:rsidRPr="003307F9">
        <w:rPr>
          <w:rFonts w:ascii="Verdana" w:eastAsia="Times New Roman" w:hAnsi="Verdana" w:cs="Times New Roman"/>
          <w:sz w:val="20"/>
          <w:szCs w:val="20"/>
          <w:lang w:eastAsia="hu-HU"/>
        </w:rPr>
        <w:t>felkészülését</w:t>
      </w:r>
      <w:r w:rsidRPr="003307F9">
        <w:rPr>
          <w:rFonts w:ascii="Verdana" w:hAnsi="Verdana" w:cs="Times New Roman"/>
          <w:bCs/>
          <w:sz w:val="20"/>
          <w:szCs w:val="20"/>
        </w:rPr>
        <w:t>, tapasztalatait megosztja velük.</w:t>
      </w:r>
    </w:p>
    <w:p w:rsidR="00C21BF1" w:rsidRPr="003307F9" w:rsidRDefault="00C21BF1" w:rsidP="00C21BF1">
      <w:pPr>
        <w:spacing w:before="120" w:after="120"/>
        <w:ind w:left="426"/>
        <w:rPr>
          <w:rFonts w:ascii="Verdana" w:hAnsi="Verdana" w:cs="Times New Roman"/>
          <w:b/>
          <w:bCs/>
          <w:sz w:val="20"/>
          <w:szCs w:val="20"/>
        </w:rPr>
      </w:pPr>
      <w:r w:rsidRPr="003307F9">
        <w:rPr>
          <w:rFonts w:ascii="Verdana" w:hAnsi="Verdana" w:cs="Times New Roman"/>
          <w:b/>
          <w:bCs/>
          <w:sz w:val="20"/>
          <w:szCs w:val="20"/>
        </w:rPr>
        <w:t xml:space="preserve">Autonómiája és felelőssége: </w:t>
      </w:r>
    </w:p>
    <w:p w:rsidR="00C21BF1" w:rsidRPr="003307F9" w:rsidRDefault="00C21BF1" w:rsidP="003A5B4A">
      <w:pPr>
        <w:widowControl w:val="0"/>
        <w:numPr>
          <w:ilvl w:val="0"/>
          <w:numId w:val="488"/>
        </w:numPr>
        <w:spacing w:before="120" w:after="120" w:line="240" w:lineRule="auto"/>
        <w:ind w:left="851"/>
        <w:jc w:val="both"/>
        <w:rPr>
          <w:rFonts w:ascii="Verdana" w:hAnsi="Verdana" w:cs="Times New Roman"/>
          <w:bCs/>
          <w:sz w:val="20"/>
          <w:szCs w:val="20"/>
        </w:rPr>
      </w:pPr>
      <w:r w:rsidRPr="003307F9">
        <w:rPr>
          <w:rFonts w:ascii="Verdana" w:hAnsi="Verdana" w:cs="Times New Roman"/>
          <w:bCs/>
          <w:sz w:val="20"/>
          <w:szCs w:val="20"/>
        </w:rPr>
        <w:t xml:space="preserve">A légiközlekedés </w:t>
      </w:r>
      <w:r w:rsidRPr="003307F9">
        <w:rPr>
          <w:rFonts w:ascii="Verdana" w:eastAsia="Times New Roman" w:hAnsi="Verdana" w:cs="Times New Roman"/>
          <w:sz w:val="20"/>
          <w:szCs w:val="20"/>
          <w:lang w:eastAsia="hu-HU"/>
        </w:rPr>
        <w:t>területén</w:t>
      </w:r>
      <w:r w:rsidRPr="003307F9">
        <w:rPr>
          <w:rFonts w:ascii="Verdana" w:hAnsi="Verdana" w:cs="Times New Roman"/>
          <w:bCs/>
          <w:sz w:val="20"/>
          <w:szCs w:val="20"/>
        </w:rPr>
        <w:t xml:space="preserve"> megjelenő folyamatokban képes önállóan döntéseket hozni, azokat felelősséggel, a jogszabályi keretek figyelembevételével kivitelezi.</w:t>
      </w:r>
    </w:p>
    <w:p w:rsidR="00C21BF1" w:rsidRPr="003307F9" w:rsidRDefault="00C21BF1" w:rsidP="00C21BF1">
      <w:pPr>
        <w:spacing w:before="120" w:after="120"/>
        <w:ind w:left="782"/>
        <w:rPr>
          <w:rFonts w:ascii="Verdana" w:hAnsi="Verdana" w:cs="Times New Roman"/>
          <w:b/>
          <w:sz w:val="20"/>
          <w:szCs w:val="20"/>
        </w:rPr>
      </w:pPr>
      <w:r w:rsidRPr="003307F9">
        <w:rPr>
          <w:rFonts w:ascii="Verdana" w:hAnsi="Verdana" w:cs="Times New Roman"/>
          <w:b/>
          <w:sz w:val="20"/>
          <w:szCs w:val="20"/>
        </w:rPr>
        <w:t xml:space="preserve">Elérendő kompetenciák (angolul) (Competences – English): </w:t>
      </w:r>
    </w:p>
    <w:p w:rsidR="00C21BF1" w:rsidRPr="003307F9" w:rsidRDefault="00C21BF1" w:rsidP="00C21BF1">
      <w:pPr>
        <w:spacing w:before="120" w:after="120"/>
        <w:ind w:left="426" w:hanging="1"/>
        <w:rPr>
          <w:rFonts w:ascii="Verdana" w:hAnsi="Verdana" w:cs="Times New Roman"/>
          <w:sz w:val="20"/>
          <w:szCs w:val="20"/>
          <w:lang w:val="en-GB"/>
        </w:rPr>
      </w:pPr>
      <w:r w:rsidRPr="003307F9">
        <w:rPr>
          <w:rFonts w:ascii="Verdana" w:hAnsi="Verdana" w:cs="Times New Roman"/>
          <w:b/>
          <w:sz w:val="20"/>
          <w:szCs w:val="20"/>
          <w:lang w:val="en-GB"/>
        </w:rPr>
        <w:t>Knowledge</w:t>
      </w:r>
      <w:r w:rsidRPr="003307F9">
        <w:rPr>
          <w:rFonts w:ascii="Verdana" w:hAnsi="Verdana" w:cs="Times New Roman"/>
          <w:sz w:val="20"/>
          <w:szCs w:val="20"/>
          <w:lang w:val="en-GB"/>
        </w:rPr>
        <w:t xml:space="preserve">: </w:t>
      </w:r>
    </w:p>
    <w:p w:rsidR="00C21BF1" w:rsidRPr="003307F9" w:rsidRDefault="00C21BF1" w:rsidP="003A5B4A">
      <w:pPr>
        <w:widowControl w:val="0"/>
        <w:numPr>
          <w:ilvl w:val="0"/>
          <w:numId w:val="488"/>
        </w:numPr>
        <w:spacing w:before="120" w:after="120" w:line="240" w:lineRule="auto"/>
        <w:ind w:left="851"/>
        <w:jc w:val="both"/>
        <w:rPr>
          <w:rFonts w:ascii="Verdana" w:hAnsi="Verdana" w:cs="Times New Roman"/>
          <w:sz w:val="20"/>
          <w:szCs w:val="20"/>
          <w:lang w:val="en-GB"/>
        </w:rPr>
      </w:pPr>
      <w:r w:rsidRPr="003307F9">
        <w:rPr>
          <w:rFonts w:ascii="Verdana" w:hAnsi="Verdana" w:cs="Times New Roman"/>
          <w:sz w:val="20"/>
          <w:szCs w:val="20"/>
          <w:lang w:val="en-GB"/>
        </w:rPr>
        <w:t xml:space="preserve">Familiar with the </w:t>
      </w:r>
      <w:r w:rsidRPr="003307F9">
        <w:rPr>
          <w:rFonts w:ascii="Verdana" w:eastAsia="Times New Roman" w:hAnsi="Verdana" w:cs="Times New Roman"/>
          <w:sz w:val="20"/>
          <w:szCs w:val="20"/>
          <w:lang w:eastAsia="hu-HU"/>
        </w:rPr>
        <w:t>static</w:t>
      </w:r>
      <w:r w:rsidRPr="003307F9">
        <w:rPr>
          <w:rFonts w:ascii="Verdana" w:hAnsi="Verdana" w:cs="Times New Roman"/>
          <w:sz w:val="20"/>
          <w:szCs w:val="20"/>
          <w:lang w:val="en-GB"/>
        </w:rPr>
        <w:t xml:space="preserve"> line parachute system (</w:t>
      </w:r>
      <w:r w:rsidRPr="003307F9">
        <w:rPr>
          <w:rFonts w:ascii="Verdana" w:hAnsi="Verdana"/>
          <w:sz w:val="20"/>
          <w:szCs w:val="20"/>
        </w:rPr>
        <w:t>OVP-12-SL-1</w:t>
      </w:r>
      <w:r w:rsidRPr="003307F9">
        <w:rPr>
          <w:rFonts w:ascii="Verdana" w:hAnsi="Verdana" w:cs="Times New Roman"/>
          <w:sz w:val="20"/>
          <w:szCs w:val="20"/>
          <w:lang w:val="en-GB"/>
        </w:rPr>
        <w:t xml:space="preserve">), operation, conditions of the application </w:t>
      </w:r>
      <w:r w:rsidRPr="003307F9">
        <w:rPr>
          <w:rFonts w:ascii="Verdana" w:hAnsi="Verdana" w:cs="Times New Roman"/>
          <w:sz w:val="20"/>
          <w:szCs w:val="20"/>
        </w:rPr>
        <w:t>and</w:t>
      </w:r>
      <w:r w:rsidRPr="003307F9">
        <w:rPr>
          <w:rFonts w:ascii="Verdana" w:hAnsi="Verdana" w:cs="Times New Roman"/>
          <w:sz w:val="20"/>
          <w:szCs w:val="20"/>
          <w:lang w:val="en-GB"/>
        </w:rPr>
        <w:t xml:space="preserve"> the rules of the </w:t>
      </w:r>
      <w:r w:rsidRPr="003307F9">
        <w:rPr>
          <w:rFonts w:ascii="Verdana" w:hAnsi="Verdana" w:cs="Times New Roman"/>
          <w:sz w:val="20"/>
          <w:szCs w:val="20"/>
        </w:rPr>
        <w:t>implementation</w:t>
      </w:r>
      <w:r w:rsidRPr="003307F9">
        <w:rPr>
          <w:rFonts w:ascii="Verdana" w:hAnsi="Verdana" w:cs="Times New Roman"/>
          <w:sz w:val="20"/>
          <w:szCs w:val="20"/>
          <w:lang w:val="en-GB"/>
        </w:rPr>
        <w:t xml:space="preserve"> of parachute jumps.</w:t>
      </w:r>
    </w:p>
    <w:p w:rsidR="00C21BF1" w:rsidRPr="003307F9" w:rsidRDefault="00C21BF1" w:rsidP="003A5B4A">
      <w:pPr>
        <w:widowControl w:val="0"/>
        <w:numPr>
          <w:ilvl w:val="0"/>
          <w:numId w:val="488"/>
        </w:numPr>
        <w:spacing w:before="120" w:after="120" w:line="240" w:lineRule="auto"/>
        <w:ind w:left="851"/>
        <w:jc w:val="both"/>
        <w:rPr>
          <w:rFonts w:ascii="Verdana" w:hAnsi="Verdana" w:cs="Times New Roman"/>
          <w:bCs/>
          <w:sz w:val="20"/>
          <w:szCs w:val="20"/>
          <w:lang w:val="en-GB"/>
        </w:rPr>
      </w:pPr>
      <w:r w:rsidRPr="003307F9">
        <w:rPr>
          <w:rFonts w:ascii="Verdana" w:hAnsi="Verdana" w:cs="Times New Roman"/>
          <w:sz w:val="20"/>
          <w:szCs w:val="20"/>
          <w:lang w:val="en-GB"/>
        </w:rPr>
        <w:t xml:space="preserve">They know the </w:t>
      </w:r>
      <w:r w:rsidRPr="003307F9">
        <w:rPr>
          <w:rFonts w:ascii="Verdana" w:eastAsia="Times New Roman" w:hAnsi="Verdana" w:cs="Times New Roman"/>
          <w:sz w:val="20"/>
          <w:szCs w:val="20"/>
          <w:lang w:eastAsia="hu-HU"/>
        </w:rPr>
        <w:t>details</w:t>
      </w:r>
      <w:r w:rsidRPr="003307F9">
        <w:rPr>
          <w:rFonts w:ascii="Verdana" w:hAnsi="Verdana" w:cs="Times New Roman"/>
          <w:sz w:val="20"/>
          <w:szCs w:val="20"/>
          <w:lang w:val="en-GB"/>
        </w:rPr>
        <w:t xml:space="preserve"> of the tandem jump tasks concerning them, they aware of the rules of cooperation, their tasks and the criteria of the secure execution.</w:t>
      </w:r>
    </w:p>
    <w:p w:rsidR="00C21BF1" w:rsidRPr="003307F9" w:rsidRDefault="00C21BF1" w:rsidP="00C21BF1">
      <w:pPr>
        <w:pStyle w:val="lfej"/>
        <w:spacing w:before="120"/>
        <w:ind w:left="426"/>
        <w:rPr>
          <w:rFonts w:ascii="Verdana" w:hAnsi="Verdana"/>
          <w:sz w:val="20"/>
          <w:szCs w:val="20"/>
          <w:lang w:val="en-GB"/>
        </w:rPr>
      </w:pPr>
      <w:r w:rsidRPr="003307F9">
        <w:rPr>
          <w:rFonts w:ascii="Verdana" w:hAnsi="Verdana"/>
          <w:b/>
          <w:sz w:val="20"/>
          <w:szCs w:val="20"/>
          <w:lang w:val="en-GB"/>
        </w:rPr>
        <w:t>Capabilities</w:t>
      </w:r>
      <w:r w:rsidRPr="003307F9">
        <w:rPr>
          <w:rFonts w:ascii="Verdana" w:hAnsi="Verdana"/>
          <w:sz w:val="20"/>
          <w:szCs w:val="20"/>
          <w:lang w:val="en-GB"/>
        </w:rPr>
        <w:t xml:space="preserve">: </w:t>
      </w:r>
    </w:p>
    <w:p w:rsidR="00C21BF1" w:rsidRPr="003307F9" w:rsidRDefault="00C21BF1" w:rsidP="003A5B4A">
      <w:pPr>
        <w:widowControl w:val="0"/>
        <w:numPr>
          <w:ilvl w:val="0"/>
          <w:numId w:val="488"/>
        </w:numPr>
        <w:spacing w:before="120" w:after="120" w:line="240" w:lineRule="auto"/>
        <w:ind w:left="851"/>
        <w:jc w:val="both"/>
        <w:rPr>
          <w:rFonts w:ascii="Verdana" w:hAnsi="Verdana" w:cs="Times New Roman"/>
          <w:sz w:val="20"/>
          <w:szCs w:val="20"/>
          <w:lang w:val="en-GB"/>
        </w:rPr>
      </w:pPr>
      <w:r w:rsidRPr="003307F9">
        <w:rPr>
          <w:rFonts w:ascii="Verdana" w:hAnsi="Verdana" w:cs="Times New Roman"/>
          <w:sz w:val="20"/>
          <w:szCs w:val="20"/>
          <w:lang w:val="en-GB"/>
        </w:rPr>
        <w:t xml:space="preserve">Be able of the </w:t>
      </w:r>
      <w:r w:rsidRPr="003307F9">
        <w:rPr>
          <w:rFonts w:ascii="Verdana" w:eastAsia="Times New Roman" w:hAnsi="Verdana" w:cs="Times New Roman"/>
          <w:sz w:val="20"/>
          <w:szCs w:val="20"/>
          <w:lang w:eastAsia="hu-HU"/>
        </w:rPr>
        <w:t>secure</w:t>
      </w:r>
      <w:r w:rsidRPr="003307F9">
        <w:rPr>
          <w:rFonts w:ascii="Verdana" w:hAnsi="Verdana" w:cs="Times New Roman"/>
          <w:sz w:val="20"/>
          <w:szCs w:val="20"/>
          <w:lang w:val="en-GB"/>
        </w:rPr>
        <w:t xml:space="preserve"> using of parachute.</w:t>
      </w:r>
    </w:p>
    <w:p w:rsidR="00C21BF1" w:rsidRPr="003307F9" w:rsidRDefault="00C21BF1" w:rsidP="003A5B4A">
      <w:pPr>
        <w:widowControl w:val="0"/>
        <w:numPr>
          <w:ilvl w:val="0"/>
          <w:numId w:val="488"/>
        </w:numPr>
        <w:spacing w:before="120" w:after="120" w:line="240" w:lineRule="auto"/>
        <w:ind w:left="851"/>
        <w:jc w:val="both"/>
        <w:rPr>
          <w:rFonts w:ascii="Verdana" w:hAnsi="Verdana" w:cs="Times New Roman"/>
          <w:sz w:val="20"/>
          <w:szCs w:val="20"/>
          <w:lang w:val="en-GB"/>
        </w:rPr>
      </w:pPr>
      <w:r w:rsidRPr="003307F9">
        <w:rPr>
          <w:rFonts w:ascii="Verdana" w:hAnsi="Verdana" w:cs="Times New Roman"/>
          <w:sz w:val="20"/>
          <w:szCs w:val="20"/>
          <w:lang w:val="en-GB"/>
        </w:rPr>
        <w:t>Strive to increase physical and mental concentration.</w:t>
      </w:r>
    </w:p>
    <w:p w:rsidR="00C21BF1" w:rsidRPr="003307F9" w:rsidRDefault="00C21BF1" w:rsidP="003A5B4A">
      <w:pPr>
        <w:widowControl w:val="0"/>
        <w:numPr>
          <w:ilvl w:val="0"/>
          <w:numId w:val="488"/>
        </w:numPr>
        <w:spacing w:before="120" w:after="120" w:line="240" w:lineRule="auto"/>
        <w:ind w:left="851"/>
        <w:jc w:val="both"/>
        <w:rPr>
          <w:rFonts w:ascii="Verdana" w:hAnsi="Verdana" w:cs="Times New Roman"/>
          <w:sz w:val="20"/>
          <w:szCs w:val="20"/>
          <w:lang w:val="en-GB"/>
        </w:rPr>
      </w:pPr>
      <w:r w:rsidRPr="003307F9">
        <w:rPr>
          <w:rFonts w:ascii="Verdana" w:hAnsi="Verdana" w:cs="Times New Roman"/>
          <w:sz w:val="20"/>
          <w:szCs w:val="20"/>
          <w:lang w:val="en-GB"/>
        </w:rPr>
        <w:t xml:space="preserve">After the practical training perform the </w:t>
      </w:r>
      <w:r w:rsidRPr="003307F9">
        <w:rPr>
          <w:rFonts w:ascii="Verdana" w:hAnsi="Verdana" w:cs="Times New Roman"/>
          <w:bCs/>
          <w:sz w:val="20"/>
          <w:szCs w:val="20"/>
        </w:rPr>
        <w:t>required</w:t>
      </w:r>
      <w:r w:rsidRPr="003307F9">
        <w:rPr>
          <w:rFonts w:ascii="Verdana" w:hAnsi="Verdana" w:cs="Times New Roman"/>
          <w:sz w:val="20"/>
          <w:szCs w:val="20"/>
          <w:lang w:val="en-GB"/>
        </w:rPr>
        <w:t xml:space="preserve"> parachute jumps successfully.</w:t>
      </w:r>
    </w:p>
    <w:p w:rsidR="00C21BF1" w:rsidRPr="003307F9" w:rsidRDefault="00C21BF1" w:rsidP="00C21BF1">
      <w:pPr>
        <w:pStyle w:val="lfej"/>
        <w:tabs>
          <w:tab w:val="right" w:pos="900"/>
        </w:tabs>
        <w:spacing w:before="120"/>
        <w:ind w:left="782"/>
        <w:rPr>
          <w:rFonts w:ascii="Verdana" w:hAnsi="Verdana"/>
          <w:b/>
          <w:sz w:val="20"/>
          <w:szCs w:val="20"/>
          <w:lang w:val="en-GB"/>
        </w:rPr>
      </w:pPr>
      <w:r w:rsidRPr="003307F9">
        <w:rPr>
          <w:rFonts w:ascii="Verdana" w:hAnsi="Verdana"/>
          <w:b/>
          <w:sz w:val="20"/>
          <w:szCs w:val="20"/>
          <w:lang w:val="en-GB"/>
        </w:rPr>
        <w:t xml:space="preserve">Attitude: </w:t>
      </w:r>
    </w:p>
    <w:p w:rsidR="00C21BF1" w:rsidRPr="003307F9" w:rsidRDefault="00C21BF1" w:rsidP="003A5B4A">
      <w:pPr>
        <w:widowControl w:val="0"/>
        <w:numPr>
          <w:ilvl w:val="0"/>
          <w:numId w:val="488"/>
        </w:numPr>
        <w:spacing w:before="120" w:after="120" w:line="240" w:lineRule="auto"/>
        <w:ind w:left="851"/>
        <w:jc w:val="both"/>
        <w:rPr>
          <w:rFonts w:ascii="Verdana" w:hAnsi="Verdana" w:cs="Times New Roman"/>
          <w:sz w:val="20"/>
          <w:szCs w:val="20"/>
          <w:lang w:val="en-GB"/>
        </w:rPr>
      </w:pPr>
      <w:r w:rsidRPr="003307F9">
        <w:rPr>
          <w:rFonts w:ascii="Verdana" w:hAnsi="Verdana" w:cs="Times New Roman"/>
          <w:sz w:val="20"/>
          <w:szCs w:val="20"/>
          <w:lang w:val="en-GB"/>
        </w:rPr>
        <w:t xml:space="preserve">Cadets are </w:t>
      </w:r>
      <w:r w:rsidRPr="003307F9">
        <w:rPr>
          <w:rFonts w:ascii="Verdana" w:eastAsia="Times New Roman" w:hAnsi="Verdana" w:cs="Times New Roman"/>
          <w:sz w:val="20"/>
          <w:szCs w:val="20"/>
          <w:lang w:eastAsia="hu-HU"/>
        </w:rPr>
        <w:t>committed</w:t>
      </w:r>
      <w:r w:rsidRPr="003307F9">
        <w:rPr>
          <w:rFonts w:ascii="Verdana" w:hAnsi="Verdana" w:cs="Times New Roman"/>
          <w:sz w:val="20"/>
          <w:szCs w:val="20"/>
          <w:lang w:val="en-GB"/>
        </w:rPr>
        <w:t xml:space="preserve"> to precise, high-</w:t>
      </w:r>
      <w:r w:rsidRPr="003307F9">
        <w:rPr>
          <w:rFonts w:ascii="Verdana" w:hAnsi="Verdana" w:cs="Times New Roman"/>
          <w:bCs/>
          <w:sz w:val="20"/>
          <w:szCs w:val="20"/>
        </w:rPr>
        <w:t>quality</w:t>
      </w:r>
      <w:r w:rsidRPr="003307F9">
        <w:rPr>
          <w:rFonts w:ascii="Verdana" w:hAnsi="Verdana" w:cs="Times New Roman"/>
          <w:sz w:val="20"/>
          <w:szCs w:val="20"/>
          <w:lang w:val="en-GB"/>
        </w:rPr>
        <w:t xml:space="preserve"> professional work with a particular focus on aviation safety.</w:t>
      </w:r>
    </w:p>
    <w:p w:rsidR="00C21BF1" w:rsidRPr="003307F9" w:rsidRDefault="00C21BF1" w:rsidP="003A5B4A">
      <w:pPr>
        <w:widowControl w:val="0"/>
        <w:numPr>
          <w:ilvl w:val="0"/>
          <w:numId w:val="488"/>
        </w:numPr>
        <w:spacing w:before="120" w:after="120" w:line="240" w:lineRule="auto"/>
        <w:ind w:left="851"/>
        <w:jc w:val="both"/>
        <w:rPr>
          <w:rFonts w:ascii="Verdana" w:hAnsi="Verdana" w:cs="Times New Roman"/>
          <w:sz w:val="20"/>
          <w:szCs w:val="20"/>
          <w:lang w:val="en-GB"/>
        </w:rPr>
      </w:pPr>
      <w:r w:rsidRPr="003307F9">
        <w:rPr>
          <w:rFonts w:ascii="Verdana" w:hAnsi="Verdana" w:cs="Times New Roman"/>
          <w:sz w:val="20"/>
          <w:szCs w:val="20"/>
          <w:lang w:val="en-GB"/>
        </w:rPr>
        <w:t xml:space="preserve">They help their </w:t>
      </w:r>
      <w:r w:rsidRPr="003307F9">
        <w:rPr>
          <w:rFonts w:ascii="Verdana" w:eastAsia="Times New Roman" w:hAnsi="Verdana" w:cs="Times New Roman"/>
          <w:sz w:val="20"/>
          <w:szCs w:val="20"/>
          <w:lang w:eastAsia="hu-HU"/>
        </w:rPr>
        <w:t>colleagues</w:t>
      </w:r>
      <w:r w:rsidRPr="003307F9">
        <w:rPr>
          <w:rFonts w:ascii="Verdana" w:hAnsi="Verdana" w:cs="Times New Roman"/>
          <w:sz w:val="20"/>
          <w:szCs w:val="20"/>
          <w:lang w:val="en-GB"/>
        </w:rPr>
        <w:t xml:space="preserve"> preparation and help their experiences with them.</w:t>
      </w:r>
    </w:p>
    <w:p w:rsidR="00C21BF1" w:rsidRPr="003307F9" w:rsidRDefault="00C21BF1" w:rsidP="00C21BF1">
      <w:pPr>
        <w:spacing w:before="120" w:after="120"/>
        <w:ind w:left="782"/>
        <w:rPr>
          <w:rFonts w:ascii="Verdana" w:hAnsi="Verdana" w:cs="Times New Roman"/>
          <w:b/>
          <w:sz w:val="20"/>
          <w:szCs w:val="20"/>
          <w:lang w:val="en-GB"/>
        </w:rPr>
      </w:pPr>
      <w:r w:rsidRPr="003307F9">
        <w:rPr>
          <w:rFonts w:ascii="Verdana" w:hAnsi="Verdana" w:cs="Times New Roman"/>
          <w:b/>
          <w:sz w:val="20"/>
          <w:szCs w:val="20"/>
          <w:lang w:val="en-GB"/>
        </w:rPr>
        <w:t xml:space="preserve">Autonomy and responsibility: </w:t>
      </w:r>
    </w:p>
    <w:p w:rsidR="00C21BF1" w:rsidRPr="003307F9" w:rsidRDefault="00C21BF1" w:rsidP="003A5B4A">
      <w:pPr>
        <w:widowControl w:val="0"/>
        <w:numPr>
          <w:ilvl w:val="0"/>
          <w:numId w:val="488"/>
        </w:numPr>
        <w:spacing w:before="120" w:after="120" w:line="240" w:lineRule="auto"/>
        <w:ind w:left="851"/>
        <w:jc w:val="both"/>
        <w:rPr>
          <w:rFonts w:ascii="Verdana" w:hAnsi="Verdana" w:cs="Times New Roman"/>
          <w:sz w:val="20"/>
          <w:szCs w:val="20"/>
          <w:lang w:val="en-GB"/>
        </w:rPr>
      </w:pPr>
      <w:r w:rsidRPr="003307F9">
        <w:rPr>
          <w:rFonts w:ascii="Verdana" w:hAnsi="Verdana" w:cs="Times New Roman"/>
          <w:sz w:val="20"/>
          <w:szCs w:val="20"/>
          <w:lang w:val="en-GB"/>
        </w:rPr>
        <w:t xml:space="preserve">Able to </w:t>
      </w:r>
      <w:r w:rsidRPr="003307F9">
        <w:rPr>
          <w:rFonts w:ascii="Verdana" w:hAnsi="Verdana" w:cs="Times New Roman"/>
          <w:sz w:val="20"/>
          <w:szCs w:val="20"/>
        </w:rPr>
        <w:t>make</w:t>
      </w:r>
      <w:r w:rsidRPr="003307F9">
        <w:rPr>
          <w:rFonts w:ascii="Verdana" w:hAnsi="Verdana" w:cs="Times New Roman"/>
          <w:sz w:val="20"/>
          <w:szCs w:val="20"/>
          <w:lang w:val="en-GB"/>
        </w:rPr>
        <w:t xml:space="preserve"> </w:t>
      </w:r>
      <w:r w:rsidRPr="003307F9">
        <w:rPr>
          <w:rFonts w:ascii="Verdana" w:eastAsia="Times New Roman" w:hAnsi="Verdana" w:cs="Times New Roman"/>
          <w:sz w:val="20"/>
          <w:szCs w:val="20"/>
          <w:lang w:eastAsia="hu-HU"/>
        </w:rPr>
        <w:t>decisions</w:t>
      </w:r>
      <w:r w:rsidRPr="003307F9">
        <w:rPr>
          <w:rFonts w:ascii="Verdana" w:hAnsi="Verdana" w:cs="Times New Roman"/>
          <w:sz w:val="20"/>
          <w:szCs w:val="20"/>
          <w:lang w:val="en-GB"/>
        </w:rPr>
        <w:t xml:space="preserve"> independently in </w:t>
      </w:r>
      <w:r w:rsidRPr="003307F9">
        <w:rPr>
          <w:rFonts w:ascii="Verdana" w:hAnsi="Verdana" w:cs="Times New Roman"/>
          <w:sz w:val="20"/>
          <w:szCs w:val="20"/>
        </w:rPr>
        <w:t>the</w:t>
      </w:r>
      <w:r w:rsidRPr="003307F9">
        <w:rPr>
          <w:rFonts w:ascii="Verdana" w:hAnsi="Verdana" w:cs="Times New Roman"/>
          <w:sz w:val="20"/>
          <w:szCs w:val="20"/>
          <w:lang w:val="en-GB"/>
        </w:rPr>
        <w:t xml:space="preserve"> processes occurring in the rules of </w:t>
      </w:r>
      <w:bookmarkStart w:id="46" w:name="_Int_9s73P18c"/>
      <w:r w:rsidRPr="003307F9">
        <w:rPr>
          <w:rFonts w:ascii="Verdana" w:hAnsi="Verdana" w:cs="Times New Roman"/>
          <w:sz w:val="20"/>
          <w:szCs w:val="20"/>
          <w:lang w:val="en-GB"/>
        </w:rPr>
        <w:t>aviation, and</w:t>
      </w:r>
      <w:bookmarkEnd w:id="46"/>
      <w:r w:rsidRPr="003307F9">
        <w:rPr>
          <w:rFonts w:ascii="Verdana" w:hAnsi="Verdana" w:cs="Times New Roman"/>
          <w:sz w:val="20"/>
          <w:szCs w:val="20"/>
          <w:lang w:val="en-GB"/>
        </w:rPr>
        <w:t xml:space="preserve"> implement them with responsibility and within the legal framework.</w:t>
      </w:r>
    </w:p>
    <w:p w:rsidR="00C21BF1" w:rsidRPr="003307F9" w:rsidRDefault="00C21BF1" w:rsidP="003A5B4A">
      <w:pPr>
        <w:pStyle w:val="lfej"/>
        <w:numPr>
          <w:ilvl w:val="0"/>
          <w:numId w:val="504"/>
        </w:numPr>
        <w:tabs>
          <w:tab w:val="right" w:pos="900"/>
        </w:tabs>
        <w:spacing w:before="120"/>
        <w:ind w:left="426" w:hanging="426"/>
        <w:jc w:val="both"/>
        <w:rPr>
          <w:rFonts w:ascii="Verdana" w:hAnsi="Verdana"/>
          <w:bCs/>
          <w:sz w:val="20"/>
          <w:szCs w:val="20"/>
        </w:rPr>
      </w:pPr>
      <w:r w:rsidRPr="003307F9">
        <w:rPr>
          <w:rFonts w:ascii="Verdana" w:hAnsi="Verdana"/>
          <w:b/>
          <w:bCs/>
          <w:sz w:val="20"/>
          <w:szCs w:val="20"/>
        </w:rPr>
        <w:t xml:space="preserve"> Előtanulmányi követelmények: </w:t>
      </w:r>
      <w:r w:rsidRPr="003307F9">
        <w:rPr>
          <w:rFonts w:ascii="Verdana" w:hAnsi="Verdana"/>
          <w:bCs/>
          <w:sz w:val="20"/>
          <w:szCs w:val="20"/>
        </w:rPr>
        <w:t>nincs</w:t>
      </w:r>
    </w:p>
    <w:p w:rsidR="00C21BF1" w:rsidRPr="003307F9" w:rsidRDefault="00C21BF1" w:rsidP="003A5B4A">
      <w:pPr>
        <w:pStyle w:val="Listaszerbekezds"/>
        <w:numPr>
          <w:ilvl w:val="0"/>
          <w:numId w:val="504"/>
        </w:numPr>
        <w:spacing w:before="120" w:after="0" w:line="240" w:lineRule="auto"/>
        <w:contextualSpacing w:val="0"/>
        <w:jc w:val="both"/>
        <w:rPr>
          <w:rFonts w:ascii="Verdana" w:hAnsi="Verdana" w:cs="Times New Roman"/>
          <w:b/>
          <w:sz w:val="20"/>
          <w:szCs w:val="20"/>
        </w:rPr>
      </w:pPr>
      <w:r w:rsidRPr="003307F9">
        <w:rPr>
          <w:rFonts w:ascii="Verdana" w:hAnsi="Verdana" w:cs="Times New Roman"/>
          <w:b/>
          <w:sz w:val="20"/>
          <w:szCs w:val="20"/>
        </w:rPr>
        <w:t xml:space="preserve"> A tantárgy tananyagának leírása, tematika. Description of the subject, curriculum (magyarul, angolul - English): </w:t>
      </w:r>
    </w:p>
    <w:p w:rsidR="00C21BF1" w:rsidRPr="003307F9" w:rsidRDefault="00C21BF1" w:rsidP="003A5B4A">
      <w:pPr>
        <w:widowControl w:val="0"/>
        <w:numPr>
          <w:ilvl w:val="1"/>
          <w:numId w:val="504"/>
        </w:numPr>
        <w:tabs>
          <w:tab w:val="clear" w:pos="792"/>
          <w:tab w:val="left" w:pos="709"/>
          <w:tab w:val="left" w:pos="1418"/>
          <w:tab w:val="num" w:pos="2069"/>
        </w:tabs>
        <w:spacing w:before="120" w:after="120" w:line="240" w:lineRule="auto"/>
        <w:ind w:left="1134" w:hanging="708"/>
        <w:jc w:val="both"/>
        <w:rPr>
          <w:rFonts w:ascii="Verdana" w:hAnsi="Verdana" w:cs="Times New Roman"/>
          <w:bCs/>
          <w:i/>
          <w:sz w:val="20"/>
          <w:szCs w:val="20"/>
        </w:rPr>
      </w:pPr>
      <w:r w:rsidRPr="003307F9">
        <w:rPr>
          <w:rFonts w:ascii="Verdana" w:hAnsi="Verdana" w:cs="Times New Roman"/>
          <w:bCs/>
          <w:sz w:val="20"/>
          <w:szCs w:val="20"/>
        </w:rPr>
        <w:t xml:space="preserve">Az </w:t>
      </w:r>
      <w:r w:rsidRPr="003307F9">
        <w:rPr>
          <w:rFonts w:ascii="Verdana" w:hAnsi="Verdana" w:cs="Times New Roman"/>
          <w:kern w:val="2"/>
          <w:sz w:val="20"/>
          <w:szCs w:val="20"/>
        </w:rPr>
        <w:t>ejtőernyőzésről</w:t>
      </w:r>
      <w:r w:rsidRPr="003307F9">
        <w:rPr>
          <w:rFonts w:ascii="Verdana" w:hAnsi="Verdana" w:cs="Times New Roman"/>
          <w:bCs/>
          <w:sz w:val="20"/>
          <w:szCs w:val="20"/>
        </w:rPr>
        <w:t xml:space="preserve"> általában. </w:t>
      </w:r>
      <w:r w:rsidRPr="003307F9">
        <w:rPr>
          <w:rFonts w:ascii="Verdana" w:hAnsi="Verdana" w:cs="Times New Roman"/>
          <w:bCs/>
          <w:i/>
          <w:sz w:val="20"/>
          <w:szCs w:val="20"/>
        </w:rPr>
        <w:t>(About parachuting in general.)</w:t>
      </w:r>
    </w:p>
    <w:p w:rsidR="00C21BF1" w:rsidRPr="003307F9" w:rsidRDefault="00C21BF1" w:rsidP="003A5B4A">
      <w:pPr>
        <w:widowControl w:val="0"/>
        <w:numPr>
          <w:ilvl w:val="1"/>
          <w:numId w:val="504"/>
        </w:numPr>
        <w:tabs>
          <w:tab w:val="clear" w:pos="792"/>
          <w:tab w:val="left" w:pos="709"/>
          <w:tab w:val="left" w:pos="1418"/>
          <w:tab w:val="num" w:pos="2069"/>
        </w:tabs>
        <w:spacing w:before="120" w:after="120" w:line="240" w:lineRule="auto"/>
        <w:ind w:left="1134" w:hanging="708"/>
        <w:jc w:val="both"/>
        <w:rPr>
          <w:rFonts w:ascii="Verdana" w:hAnsi="Verdana" w:cs="Times New Roman"/>
          <w:bCs/>
          <w:i/>
          <w:sz w:val="20"/>
          <w:szCs w:val="20"/>
        </w:rPr>
      </w:pPr>
      <w:r w:rsidRPr="003307F9">
        <w:rPr>
          <w:rFonts w:ascii="Verdana" w:hAnsi="Verdana" w:cs="Times New Roman"/>
          <w:kern w:val="2"/>
          <w:sz w:val="20"/>
          <w:szCs w:val="20"/>
        </w:rPr>
        <w:t>Ejtőernyő</w:t>
      </w:r>
      <w:r w:rsidRPr="003307F9">
        <w:rPr>
          <w:rFonts w:ascii="Verdana" w:hAnsi="Verdana" w:cs="Times New Roman"/>
          <w:bCs/>
          <w:sz w:val="20"/>
          <w:szCs w:val="20"/>
        </w:rPr>
        <w:t xml:space="preserve"> anyagismeret, ejtőernyős felszerelések. </w:t>
      </w:r>
      <w:r w:rsidRPr="003307F9">
        <w:rPr>
          <w:rFonts w:ascii="Verdana" w:hAnsi="Verdana" w:cs="Times New Roman"/>
          <w:bCs/>
          <w:i/>
          <w:sz w:val="20"/>
          <w:szCs w:val="20"/>
        </w:rPr>
        <w:t>(Parachute material knowledge, parachute equipment.)</w:t>
      </w:r>
    </w:p>
    <w:p w:rsidR="00C21BF1" w:rsidRPr="003307F9" w:rsidRDefault="00C21BF1" w:rsidP="003A5B4A">
      <w:pPr>
        <w:widowControl w:val="0"/>
        <w:numPr>
          <w:ilvl w:val="1"/>
          <w:numId w:val="504"/>
        </w:numPr>
        <w:tabs>
          <w:tab w:val="clear" w:pos="792"/>
          <w:tab w:val="left" w:pos="709"/>
          <w:tab w:val="left" w:pos="1418"/>
          <w:tab w:val="num" w:pos="2069"/>
        </w:tabs>
        <w:spacing w:before="120" w:after="120" w:line="240" w:lineRule="auto"/>
        <w:ind w:left="1134" w:hanging="708"/>
        <w:jc w:val="both"/>
        <w:rPr>
          <w:rFonts w:ascii="Verdana" w:hAnsi="Verdana" w:cs="Times New Roman"/>
          <w:bCs/>
          <w:i/>
          <w:sz w:val="20"/>
          <w:szCs w:val="20"/>
        </w:rPr>
      </w:pPr>
      <w:r w:rsidRPr="003307F9">
        <w:rPr>
          <w:rFonts w:ascii="Verdana" w:hAnsi="Verdana" w:cs="Times New Roman"/>
          <w:bCs/>
          <w:sz w:val="20"/>
          <w:szCs w:val="20"/>
        </w:rPr>
        <w:t xml:space="preserve">Az </w:t>
      </w:r>
      <w:r w:rsidRPr="003307F9">
        <w:rPr>
          <w:rFonts w:ascii="Verdana" w:hAnsi="Verdana" w:cs="Times New Roman"/>
          <w:kern w:val="2"/>
          <w:sz w:val="20"/>
          <w:szCs w:val="20"/>
        </w:rPr>
        <w:t>ejtőernyő</w:t>
      </w:r>
      <w:r w:rsidRPr="003307F9">
        <w:rPr>
          <w:rFonts w:ascii="Verdana" w:hAnsi="Verdana" w:cs="Times New Roman"/>
          <w:bCs/>
          <w:sz w:val="20"/>
          <w:szCs w:val="20"/>
        </w:rPr>
        <w:t xml:space="preserve"> nyitási folyamatának bemutatása. </w:t>
      </w:r>
      <w:r w:rsidRPr="003307F9">
        <w:rPr>
          <w:rFonts w:ascii="Verdana" w:hAnsi="Verdana" w:cs="Times New Roman"/>
          <w:bCs/>
          <w:i/>
          <w:sz w:val="20"/>
          <w:szCs w:val="20"/>
        </w:rPr>
        <w:t>(Demonstration of the parachute opening process).</w:t>
      </w:r>
    </w:p>
    <w:p w:rsidR="00C21BF1" w:rsidRPr="003307F9" w:rsidRDefault="00C21BF1" w:rsidP="003A5B4A">
      <w:pPr>
        <w:widowControl w:val="0"/>
        <w:numPr>
          <w:ilvl w:val="1"/>
          <w:numId w:val="504"/>
        </w:numPr>
        <w:tabs>
          <w:tab w:val="clear" w:pos="792"/>
          <w:tab w:val="left" w:pos="709"/>
          <w:tab w:val="left" w:pos="1418"/>
          <w:tab w:val="num" w:pos="2069"/>
        </w:tabs>
        <w:spacing w:before="120" w:after="120" w:line="240" w:lineRule="auto"/>
        <w:ind w:left="1134" w:hanging="708"/>
        <w:jc w:val="both"/>
        <w:rPr>
          <w:rFonts w:ascii="Verdana" w:hAnsi="Verdana" w:cs="Times New Roman"/>
          <w:bCs/>
          <w:i/>
          <w:sz w:val="20"/>
          <w:szCs w:val="20"/>
        </w:rPr>
      </w:pPr>
      <w:r w:rsidRPr="003307F9">
        <w:rPr>
          <w:rFonts w:ascii="Verdana" w:hAnsi="Verdana" w:cs="Times New Roman"/>
          <w:kern w:val="2"/>
          <w:sz w:val="20"/>
          <w:szCs w:val="20"/>
        </w:rPr>
        <w:t>Fizikai</w:t>
      </w:r>
      <w:r w:rsidRPr="003307F9">
        <w:rPr>
          <w:rFonts w:ascii="Verdana" w:hAnsi="Verdana" w:cs="Times New Roman"/>
          <w:bCs/>
          <w:sz w:val="20"/>
          <w:szCs w:val="20"/>
        </w:rPr>
        <w:t xml:space="preserve"> felkészítés. </w:t>
      </w:r>
      <w:r w:rsidRPr="003307F9">
        <w:rPr>
          <w:rFonts w:ascii="Verdana" w:hAnsi="Verdana" w:cs="Times New Roman"/>
          <w:bCs/>
          <w:i/>
          <w:sz w:val="20"/>
          <w:szCs w:val="20"/>
        </w:rPr>
        <w:t>(Physical preparation.)</w:t>
      </w:r>
    </w:p>
    <w:p w:rsidR="00C21BF1" w:rsidRPr="003307F9" w:rsidRDefault="00C21BF1" w:rsidP="003A5B4A">
      <w:pPr>
        <w:widowControl w:val="0"/>
        <w:numPr>
          <w:ilvl w:val="1"/>
          <w:numId w:val="504"/>
        </w:numPr>
        <w:tabs>
          <w:tab w:val="clear" w:pos="792"/>
          <w:tab w:val="left" w:pos="709"/>
          <w:tab w:val="left" w:pos="1418"/>
          <w:tab w:val="num" w:pos="2069"/>
        </w:tabs>
        <w:spacing w:before="120" w:after="120" w:line="240" w:lineRule="auto"/>
        <w:ind w:left="1134" w:hanging="708"/>
        <w:jc w:val="both"/>
        <w:rPr>
          <w:rFonts w:ascii="Verdana" w:hAnsi="Verdana" w:cs="Times New Roman"/>
          <w:bCs/>
          <w:i/>
          <w:sz w:val="20"/>
          <w:szCs w:val="20"/>
        </w:rPr>
      </w:pPr>
      <w:r w:rsidRPr="003307F9">
        <w:rPr>
          <w:rFonts w:ascii="Verdana" w:hAnsi="Verdana" w:cs="Times New Roman"/>
          <w:kern w:val="2"/>
          <w:sz w:val="20"/>
          <w:szCs w:val="20"/>
        </w:rPr>
        <w:t>Egészségügyi</w:t>
      </w:r>
      <w:r w:rsidRPr="003307F9">
        <w:rPr>
          <w:rFonts w:ascii="Verdana" w:hAnsi="Verdana" w:cs="Times New Roman"/>
          <w:bCs/>
          <w:sz w:val="20"/>
          <w:szCs w:val="20"/>
        </w:rPr>
        <w:t xml:space="preserve"> alapismeretek. </w:t>
      </w:r>
      <w:r w:rsidRPr="003307F9">
        <w:rPr>
          <w:rFonts w:ascii="Verdana" w:hAnsi="Verdana" w:cs="Times New Roman"/>
          <w:bCs/>
          <w:i/>
          <w:sz w:val="20"/>
          <w:szCs w:val="20"/>
        </w:rPr>
        <w:t>(Basic medic knowledge.)</w:t>
      </w:r>
    </w:p>
    <w:p w:rsidR="00C21BF1" w:rsidRPr="003307F9" w:rsidRDefault="00C21BF1" w:rsidP="003A5B4A">
      <w:pPr>
        <w:widowControl w:val="0"/>
        <w:numPr>
          <w:ilvl w:val="1"/>
          <w:numId w:val="504"/>
        </w:numPr>
        <w:tabs>
          <w:tab w:val="clear" w:pos="792"/>
          <w:tab w:val="left" w:pos="709"/>
          <w:tab w:val="left" w:pos="1418"/>
          <w:tab w:val="num" w:pos="2069"/>
        </w:tabs>
        <w:spacing w:before="120" w:after="120" w:line="240" w:lineRule="auto"/>
        <w:ind w:left="1134" w:hanging="708"/>
        <w:jc w:val="both"/>
        <w:rPr>
          <w:rFonts w:ascii="Verdana" w:hAnsi="Verdana" w:cs="Times New Roman"/>
          <w:bCs/>
          <w:i/>
          <w:sz w:val="20"/>
          <w:szCs w:val="20"/>
        </w:rPr>
      </w:pPr>
      <w:r w:rsidRPr="003307F9">
        <w:rPr>
          <w:rFonts w:ascii="Verdana" w:hAnsi="Verdana" w:cs="Times New Roman"/>
          <w:kern w:val="2"/>
          <w:sz w:val="20"/>
          <w:szCs w:val="20"/>
        </w:rPr>
        <w:t>Helikopter</w:t>
      </w:r>
      <w:r w:rsidRPr="003307F9">
        <w:rPr>
          <w:rFonts w:ascii="Verdana" w:hAnsi="Verdana" w:cs="Times New Roman"/>
          <w:bCs/>
          <w:sz w:val="20"/>
          <w:szCs w:val="20"/>
        </w:rPr>
        <w:t xml:space="preserve"> kabin trenázs. </w:t>
      </w:r>
      <w:r w:rsidRPr="003307F9">
        <w:rPr>
          <w:rFonts w:ascii="Verdana" w:hAnsi="Verdana" w:cs="Times New Roman"/>
          <w:bCs/>
          <w:i/>
          <w:sz w:val="20"/>
          <w:szCs w:val="20"/>
        </w:rPr>
        <w:t>(Helicopter cabin training.)</w:t>
      </w:r>
    </w:p>
    <w:p w:rsidR="00C21BF1" w:rsidRPr="003307F9" w:rsidRDefault="00C21BF1" w:rsidP="003A5B4A">
      <w:pPr>
        <w:widowControl w:val="0"/>
        <w:numPr>
          <w:ilvl w:val="1"/>
          <w:numId w:val="504"/>
        </w:numPr>
        <w:tabs>
          <w:tab w:val="clear" w:pos="792"/>
          <w:tab w:val="left" w:pos="709"/>
          <w:tab w:val="left" w:pos="1418"/>
          <w:tab w:val="num" w:pos="2069"/>
        </w:tabs>
        <w:spacing w:before="120" w:after="120" w:line="240" w:lineRule="auto"/>
        <w:ind w:left="1134" w:hanging="708"/>
        <w:jc w:val="both"/>
        <w:rPr>
          <w:rFonts w:ascii="Verdana" w:hAnsi="Verdana" w:cs="Times New Roman"/>
          <w:bCs/>
          <w:i/>
          <w:sz w:val="20"/>
          <w:szCs w:val="20"/>
        </w:rPr>
      </w:pPr>
      <w:r w:rsidRPr="003307F9">
        <w:rPr>
          <w:rFonts w:ascii="Verdana" w:hAnsi="Verdana" w:cs="Times New Roman"/>
          <w:bCs/>
          <w:sz w:val="20"/>
          <w:szCs w:val="20"/>
        </w:rPr>
        <w:t xml:space="preserve">Ön- és társmentő eszközök ismerete. </w:t>
      </w:r>
      <w:r w:rsidRPr="003307F9">
        <w:rPr>
          <w:rFonts w:ascii="Verdana" w:hAnsi="Verdana" w:cs="Times New Roman"/>
          <w:bCs/>
          <w:i/>
          <w:sz w:val="20"/>
          <w:szCs w:val="20"/>
        </w:rPr>
        <w:t>(Knowledge of self- and buddy aid equipment.)</w:t>
      </w:r>
    </w:p>
    <w:p w:rsidR="00C21BF1" w:rsidRPr="003307F9" w:rsidRDefault="00C21BF1" w:rsidP="003A5B4A">
      <w:pPr>
        <w:widowControl w:val="0"/>
        <w:numPr>
          <w:ilvl w:val="1"/>
          <w:numId w:val="504"/>
        </w:numPr>
        <w:tabs>
          <w:tab w:val="clear" w:pos="792"/>
          <w:tab w:val="left" w:pos="709"/>
          <w:tab w:val="left" w:pos="1418"/>
          <w:tab w:val="num" w:pos="2069"/>
        </w:tabs>
        <w:spacing w:before="120" w:after="120" w:line="240" w:lineRule="auto"/>
        <w:ind w:left="1134" w:hanging="708"/>
        <w:jc w:val="both"/>
        <w:rPr>
          <w:rFonts w:ascii="Verdana" w:hAnsi="Verdana" w:cs="Times New Roman"/>
          <w:bCs/>
          <w:i/>
          <w:sz w:val="20"/>
          <w:szCs w:val="20"/>
        </w:rPr>
      </w:pPr>
      <w:r w:rsidRPr="003307F9">
        <w:rPr>
          <w:rFonts w:ascii="Verdana" w:hAnsi="Verdana" w:cs="Times New Roman"/>
          <w:bCs/>
          <w:sz w:val="20"/>
          <w:szCs w:val="20"/>
        </w:rPr>
        <w:lastRenderedPageBreak/>
        <w:t>Vészhelyzetek ejtőernyős ugrás közben. Vész gépelhagyás.</w:t>
      </w:r>
      <w:r w:rsidRPr="003307F9">
        <w:rPr>
          <w:rFonts w:ascii="Verdana" w:hAnsi="Verdana" w:cs="Times New Roman"/>
          <w:bCs/>
          <w:i/>
          <w:sz w:val="20"/>
          <w:szCs w:val="20"/>
        </w:rPr>
        <w:t xml:space="preserve"> (Emergencies during parachute jumps. Emergency evacuation).</w:t>
      </w:r>
    </w:p>
    <w:p w:rsidR="00C21BF1" w:rsidRPr="003307F9" w:rsidRDefault="00C21BF1" w:rsidP="003A5B4A">
      <w:pPr>
        <w:widowControl w:val="0"/>
        <w:numPr>
          <w:ilvl w:val="1"/>
          <w:numId w:val="504"/>
        </w:numPr>
        <w:tabs>
          <w:tab w:val="clear" w:pos="792"/>
          <w:tab w:val="left" w:pos="709"/>
          <w:tab w:val="left" w:pos="1418"/>
          <w:tab w:val="num" w:pos="2069"/>
        </w:tabs>
        <w:spacing w:before="120" w:after="120" w:line="240" w:lineRule="auto"/>
        <w:ind w:left="1134" w:hanging="708"/>
        <w:jc w:val="both"/>
        <w:rPr>
          <w:rFonts w:ascii="Verdana" w:hAnsi="Verdana" w:cs="Times New Roman"/>
          <w:bCs/>
          <w:i/>
          <w:sz w:val="20"/>
          <w:szCs w:val="20"/>
        </w:rPr>
      </w:pPr>
      <w:r w:rsidRPr="003307F9">
        <w:rPr>
          <w:rFonts w:ascii="Verdana" w:hAnsi="Verdana" w:cs="Times New Roman"/>
          <w:bCs/>
          <w:sz w:val="20"/>
          <w:szCs w:val="20"/>
        </w:rPr>
        <w:t xml:space="preserve">Földi előkészítő gyakorlatok. </w:t>
      </w:r>
      <w:r w:rsidRPr="003307F9">
        <w:rPr>
          <w:rFonts w:ascii="Verdana" w:hAnsi="Verdana" w:cs="Times New Roman"/>
          <w:bCs/>
          <w:i/>
          <w:sz w:val="20"/>
          <w:szCs w:val="20"/>
        </w:rPr>
        <w:t>(Ground praparation exercises).</w:t>
      </w:r>
    </w:p>
    <w:p w:rsidR="00C21BF1" w:rsidRPr="003307F9" w:rsidRDefault="00C21BF1" w:rsidP="003A5B4A">
      <w:pPr>
        <w:widowControl w:val="0"/>
        <w:numPr>
          <w:ilvl w:val="1"/>
          <w:numId w:val="504"/>
        </w:numPr>
        <w:tabs>
          <w:tab w:val="clear" w:pos="792"/>
          <w:tab w:val="left" w:pos="709"/>
          <w:tab w:val="left" w:pos="1418"/>
          <w:tab w:val="num" w:pos="2069"/>
        </w:tabs>
        <w:spacing w:before="120" w:after="120" w:line="240" w:lineRule="auto"/>
        <w:ind w:left="1134" w:hanging="708"/>
        <w:jc w:val="both"/>
        <w:rPr>
          <w:rFonts w:ascii="Verdana" w:hAnsi="Verdana" w:cs="Times New Roman"/>
          <w:bCs/>
          <w:sz w:val="20"/>
          <w:szCs w:val="20"/>
        </w:rPr>
      </w:pPr>
      <w:r w:rsidRPr="003307F9">
        <w:rPr>
          <w:rFonts w:ascii="Verdana" w:hAnsi="Verdana" w:cs="Times New Roman"/>
          <w:bCs/>
          <w:sz w:val="20"/>
          <w:szCs w:val="20"/>
        </w:rPr>
        <w:t xml:space="preserve">Vizsga az 1-10 tárgykörök anyagából. </w:t>
      </w:r>
      <w:r w:rsidRPr="003307F9">
        <w:rPr>
          <w:rFonts w:ascii="Verdana" w:hAnsi="Verdana" w:cs="Times New Roman"/>
          <w:bCs/>
          <w:i/>
          <w:sz w:val="20"/>
          <w:szCs w:val="20"/>
        </w:rPr>
        <w:t>(Exam 1-10 from subject)</w:t>
      </w:r>
    </w:p>
    <w:p w:rsidR="00C21BF1" w:rsidRPr="003307F9" w:rsidRDefault="00C21BF1" w:rsidP="003A5B4A">
      <w:pPr>
        <w:widowControl w:val="0"/>
        <w:numPr>
          <w:ilvl w:val="1"/>
          <w:numId w:val="504"/>
        </w:numPr>
        <w:tabs>
          <w:tab w:val="clear" w:pos="792"/>
          <w:tab w:val="left" w:pos="709"/>
          <w:tab w:val="left" w:pos="1418"/>
          <w:tab w:val="num" w:pos="2069"/>
        </w:tabs>
        <w:spacing w:before="120" w:after="120" w:line="240" w:lineRule="auto"/>
        <w:ind w:left="1134" w:hanging="708"/>
        <w:jc w:val="both"/>
        <w:rPr>
          <w:rFonts w:ascii="Verdana" w:hAnsi="Verdana" w:cs="Times New Roman"/>
          <w:bCs/>
          <w:i/>
          <w:sz w:val="20"/>
          <w:szCs w:val="20"/>
        </w:rPr>
      </w:pPr>
      <w:r w:rsidRPr="003307F9">
        <w:rPr>
          <w:rFonts w:ascii="Verdana" w:hAnsi="Verdana" w:cs="Times New Roman"/>
          <w:bCs/>
          <w:sz w:val="20"/>
          <w:szCs w:val="20"/>
        </w:rPr>
        <w:t xml:space="preserve">1 darab bekötött nyitási rendszerű, 800 méteres magasságból végrehajtott ejtőernyős ugrás teljesítése. </w:t>
      </w:r>
      <w:r w:rsidRPr="003307F9">
        <w:rPr>
          <w:rFonts w:ascii="Verdana" w:hAnsi="Verdana" w:cs="Times New Roman"/>
          <w:bCs/>
          <w:i/>
          <w:sz w:val="20"/>
          <w:szCs w:val="20"/>
        </w:rPr>
        <w:t>(Implementation of the first static line parachute jump from 800 meters).</w:t>
      </w:r>
    </w:p>
    <w:p w:rsidR="00C21BF1" w:rsidRPr="003307F9" w:rsidRDefault="00C21BF1" w:rsidP="003A5B4A">
      <w:pPr>
        <w:widowControl w:val="0"/>
        <w:numPr>
          <w:ilvl w:val="1"/>
          <w:numId w:val="504"/>
        </w:numPr>
        <w:tabs>
          <w:tab w:val="clear" w:pos="792"/>
          <w:tab w:val="left" w:pos="709"/>
          <w:tab w:val="left" w:pos="1418"/>
          <w:tab w:val="num" w:pos="2069"/>
        </w:tabs>
        <w:spacing w:before="120" w:after="120" w:line="240" w:lineRule="auto"/>
        <w:ind w:left="1134" w:hanging="708"/>
        <w:jc w:val="both"/>
        <w:rPr>
          <w:rFonts w:ascii="Verdana" w:hAnsi="Verdana" w:cs="Times New Roman"/>
          <w:bCs/>
          <w:i/>
          <w:sz w:val="20"/>
          <w:szCs w:val="20"/>
        </w:rPr>
      </w:pPr>
      <w:r w:rsidRPr="003307F9">
        <w:rPr>
          <w:rFonts w:ascii="Verdana" w:hAnsi="Verdana" w:cs="Times New Roman"/>
          <w:bCs/>
          <w:sz w:val="20"/>
          <w:szCs w:val="20"/>
        </w:rPr>
        <w:t xml:space="preserve">3 darab bekötött nyitási rendszerű, 600 méteres magasságból végrehajtott ejtőernyős ugrás teljesítése. </w:t>
      </w:r>
      <w:r w:rsidRPr="003307F9">
        <w:rPr>
          <w:rFonts w:ascii="Verdana" w:hAnsi="Verdana" w:cs="Times New Roman"/>
          <w:bCs/>
          <w:i/>
          <w:sz w:val="20"/>
          <w:szCs w:val="20"/>
        </w:rPr>
        <w:t>(Implementation of 3 static line parachute jumps from 600 meters).</w:t>
      </w:r>
    </w:p>
    <w:p w:rsidR="00C21BF1" w:rsidRPr="003307F9" w:rsidRDefault="00C21BF1" w:rsidP="003A5B4A">
      <w:pPr>
        <w:widowControl w:val="0"/>
        <w:numPr>
          <w:ilvl w:val="1"/>
          <w:numId w:val="504"/>
        </w:numPr>
        <w:tabs>
          <w:tab w:val="clear" w:pos="792"/>
          <w:tab w:val="left" w:pos="709"/>
          <w:tab w:val="left" w:pos="1418"/>
          <w:tab w:val="num" w:pos="2069"/>
        </w:tabs>
        <w:spacing w:before="120" w:after="120" w:line="240" w:lineRule="auto"/>
        <w:ind w:left="1134" w:hanging="708"/>
        <w:jc w:val="both"/>
        <w:rPr>
          <w:rFonts w:ascii="Verdana" w:hAnsi="Verdana" w:cs="Times New Roman"/>
          <w:bCs/>
          <w:i/>
          <w:sz w:val="20"/>
          <w:szCs w:val="20"/>
        </w:rPr>
      </w:pPr>
      <w:r w:rsidRPr="003307F9">
        <w:rPr>
          <w:rFonts w:ascii="Verdana" w:hAnsi="Verdana" w:cs="Times New Roman"/>
          <w:bCs/>
          <w:sz w:val="20"/>
          <w:szCs w:val="20"/>
        </w:rPr>
        <w:t xml:space="preserve">4 darab bekötött nyitási rendszerű, 500 – 600 méteres magasságból végrehajtott ejtőernyős ugrás teljesítése. </w:t>
      </w:r>
      <w:r w:rsidRPr="003307F9">
        <w:rPr>
          <w:rFonts w:ascii="Verdana" w:hAnsi="Verdana" w:cs="Times New Roman"/>
          <w:bCs/>
          <w:i/>
          <w:sz w:val="20"/>
          <w:szCs w:val="20"/>
        </w:rPr>
        <w:t>(Implementation of 4 static line parachute jumps from 500-600 meters).</w:t>
      </w:r>
    </w:p>
    <w:p w:rsidR="00C21BF1" w:rsidRPr="003307F9" w:rsidRDefault="00C21BF1" w:rsidP="003A5B4A">
      <w:pPr>
        <w:widowControl w:val="0"/>
        <w:numPr>
          <w:ilvl w:val="1"/>
          <w:numId w:val="504"/>
        </w:numPr>
        <w:tabs>
          <w:tab w:val="clear" w:pos="792"/>
          <w:tab w:val="left" w:pos="709"/>
          <w:tab w:val="left" w:pos="1418"/>
          <w:tab w:val="num" w:pos="2069"/>
        </w:tabs>
        <w:spacing w:before="120" w:after="120" w:line="240" w:lineRule="auto"/>
        <w:ind w:left="1134" w:hanging="708"/>
        <w:jc w:val="both"/>
        <w:rPr>
          <w:rFonts w:ascii="Verdana" w:hAnsi="Verdana" w:cs="Times New Roman"/>
          <w:bCs/>
          <w:i/>
          <w:sz w:val="20"/>
          <w:szCs w:val="20"/>
        </w:rPr>
      </w:pPr>
      <w:r w:rsidRPr="003307F9">
        <w:rPr>
          <w:rFonts w:ascii="Verdana" w:hAnsi="Verdana" w:cs="Times New Roman"/>
          <w:bCs/>
          <w:sz w:val="20"/>
          <w:szCs w:val="20"/>
        </w:rPr>
        <w:t xml:space="preserve">1 darab kézi nyitási rendszerű, 2500-4000 méteres magasságból végrehajtott, tandem ejtőernyős ugrás teljesítése. </w:t>
      </w:r>
      <w:r w:rsidRPr="003307F9">
        <w:rPr>
          <w:rFonts w:ascii="Verdana" w:hAnsi="Verdana" w:cs="Times New Roman"/>
          <w:bCs/>
          <w:i/>
          <w:sz w:val="20"/>
          <w:szCs w:val="20"/>
        </w:rPr>
        <w:t>(Implementation of 1 tandem parachute jump from 2500-4000 meters).</w:t>
      </w:r>
    </w:p>
    <w:p w:rsidR="00C21BF1" w:rsidRPr="003307F9" w:rsidRDefault="00C21BF1" w:rsidP="003A5B4A">
      <w:pPr>
        <w:pStyle w:val="lfej"/>
        <w:numPr>
          <w:ilvl w:val="0"/>
          <w:numId w:val="504"/>
        </w:numPr>
        <w:tabs>
          <w:tab w:val="clear" w:pos="360"/>
          <w:tab w:val="num" w:pos="567"/>
          <w:tab w:val="right" w:pos="900"/>
        </w:tabs>
        <w:spacing w:before="120"/>
        <w:ind w:left="426" w:hanging="426"/>
        <w:jc w:val="both"/>
        <w:rPr>
          <w:rFonts w:ascii="Verdana" w:hAnsi="Verdana"/>
          <w:b/>
          <w:sz w:val="20"/>
          <w:szCs w:val="20"/>
        </w:rPr>
      </w:pPr>
      <w:r w:rsidRPr="003307F9">
        <w:rPr>
          <w:rFonts w:ascii="Verdana" w:hAnsi="Verdana"/>
          <w:b/>
          <w:bCs/>
          <w:sz w:val="20"/>
          <w:szCs w:val="20"/>
        </w:rPr>
        <w:t xml:space="preserve">A tantárgy meghirdetésének gyakorisága/a tantervben történő félévi elhelyezkedése: </w:t>
      </w:r>
      <w:r w:rsidRPr="003307F9">
        <w:rPr>
          <w:rFonts w:ascii="Verdana" w:hAnsi="Verdana"/>
          <w:bCs/>
          <w:sz w:val="20"/>
          <w:szCs w:val="20"/>
        </w:rPr>
        <w:t>minden tavaszi félévben/4. félév</w:t>
      </w:r>
    </w:p>
    <w:p w:rsidR="00C21BF1" w:rsidRPr="003307F9" w:rsidRDefault="00C21BF1" w:rsidP="003A5B4A">
      <w:pPr>
        <w:pStyle w:val="lfej"/>
        <w:numPr>
          <w:ilvl w:val="0"/>
          <w:numId w:val="504"/>
        </w:numPr>
        <w:tabs>
          <w:tab w:val="clear" w:pos="360"/>
          <w:tab w:val="num" w:pos="567"/>
          <w:tab w:val="right" w:pos="709"/>
        </w:tabs>
        <w:spacing w:before="120"/>
        <w:ind w:left="426" w:hanging="426"/>
        <w:jc w:val="both"/>
        <w:rPr>
          <w:rFonts w:ascii="Verdana" w:hAnsi="Verdana"/>
          <w:b/>
          <w:sz w:val="20"/>
          <w:szCs w:val="20"/>
        </w:rPr>
      </w:pPr>
      <w:r w:rsidRPr="003307F9">
        <w:rPr>
          <w:rFonts w:ascii="Verdana" w:hAnsi="Verdana"/>
          <w:b/>
          <w:bCs/>
          <w:sz w:val="20"/>
          <w:szCs w:val="20"/>
        </w:rPr>
        <w:t xml:space="preserve">A tanórákon való részvétel követelményei, elfogadható hiányzások mértéke, távolmaradás pótlásának lehetősége: </w:t>
      </w:r>
    </w:p>
    <w:p w:rsidR="00C21BF1" w:rsidRPr="003307F9" w:rsidRDefault="00C21BF1" w:rsidP="00C21BF1">
      <w:pPr>
        <w:pStyle w:val="lfej"/>
        <w:tabs>
          <w:tab w:val="right" w:pos="709"/>
        </w:tabs>
        <w:spacing w:before="120"/>
        <w:ind w:left="426"/>
        <w:jc w:val="both"/>
        <w:rPr>
          <w:rFonts w:ascii="Verdana" w:hAnsi="Verdana"/>
          <w:sz w:val="20"/>
          <w:szCs w:val="20"/>
        </w:rPr>
      </w:pPr>
      <w:r w:rsidRPr="003307F9">
        <w:rPr>
          <w:rFonts w:ascii="Verdana" w:hAnsi="Verdana"/>
          <w:sz w:val="20"/>
          <w:szCs w:val="20"/>
        </w:rPr>
        <w:t>A tantárgy elismerésének feltétele a foglalkozások 90%-án való részvétel. Az esetleges távollétet a hiányzást követő első foglalkozáson kell igazolnia. A hallgató köteles az elmaradt tananyagot a képzés ideje alatt mihamarabb pótolni. Hiányzások esetén a tanórák pótlása az oktatókkal egyeztetett időpontokban történik. Amennyiben a hiányzások mértéke az össz óraszám/félév 10%-át meghaladja, abban az esetben az aláírása megtagadásra kerül.</w:t>
      </w:r>
    </w:p>
    <w:p w:rsidR="00C21BF1" w:rsidRPr="003307F9" w:rsidRDefault="00C21BF1" w:rsidP="003A5B4A">
      <w:pPr>
        <w:pStyle w:val="lfej"/>
        <w:numPr>
          <w:ilvl w:val="0"/>
          <w:numId w:val="504"/>
        </w:numPr>
        <w:tabs>
          <w:tab w:val="clear" w:pos="360"/>
          <w:tab w:val="num" w:pos="567"/>
          <w:tab w:val="right" w:pos="709"/>
        </w:tabs>
        <w:spacing w:before="120"/>
        <w:ind w:left="426" w:hanging="426"/>
        <w:jc w:val="both"/>
        <w:rPr>
          <w:rFonts w:ascii="Verdana" w:hAnsi="Verdana"/>
          <w:b/>
          <w:bCs/>
          <w:sz w:val="20"/>
          <w:szCs w:val="20"/>
        </w:rPr>
      </w:pPr>
      <w:r w:rsidRPr="003307F9">
        <w:rPr>
          <w:rFonts w:ascii="Verdana" w:hAnsi="Verdana"/>
          <w:b/>
          <w:bCs/>
          <w:sz w:val="20"/>
          <w:szCs w:val="20"/>
        </w:rPr>
        <w:t xml:space="preserve">Félévközi feladatok, ismeretek ellenőrzésének rendje: </w:t>
      </w:r>
    </w:p>
    <w:p w:rsidR="00C21BF1" w:rsidRPr="003307F9" w:rsidRDefault="00C21BF1" w:rsidP="00C21BF1">
      <w:pPr>
        <w:spacing w:before="120" w:after="0" w:line="240" w:lineRule="auto"/>
        <w:ind w:left="426"/>
        <w:jc w:val="both"/>
        <w:rPr>
          <w:rFonts w:ascii="Verdana" w:hAnsi="Verdana" w:cs="Times New Roman"/>
          <w:sz w:val="20"/>
          <w:szCs w:val="20"/>
        </w:rPr>
      </w:pPr>
      <w:r w:rsidRPr="003307F9">
        <w:rPr>
          <w:rFonts w:ascii="Verdana" w:hAnsi="Verdana" w:cs="Times New Roman"/>
          <w:sz w:val="20"/>
          <w:szCs w:val="20"/>
        </w:rPr>
        <w:t>A gyakorlati ugrások megkezdése előtt a teljes elméleti és gyakorlati tananyag készségszintű elsajátítását egy elméleti és gyakorlati házi vizsgát kell tennie a hallgatóknak a 12.1-12.9 tananyagrészekből. A házivizsga ötfokozatú értékelés – (a helyes válaszok aránya 0-80% elégtelen; 81-85% elégséges; 86-90% közepes; 91-95% jó; 96-100% jeles osztályzat). Eredménytelen házi vizsga a gyakorlati ugrások megkezdéséig egyszer javítható.</w:t>
      </w:r>
    </w:p>
    <w:p w:rsidR="00C21BF1" w:rsidRPr="003307F9" w:rsidRDefault="00C21BF1" w:rsidP="00C21BF1">
      <w:pPr>
        <w:spacing w:before="120" w:after="0" w:line="240" w:lineRule="auto"/>
        <w:ind w:left="426"/>
        <w:jc w:val="both"/>
        <w:rPr>
          <w:rFonts w:ascii="Verdana" w:hAnsi="Verdana" w:cs="Times New Roman"/>
          <w:sz w:val="20"/>
          <w:szCs w:val="20"/>
        </w:rPr>
      </w:pPr>
      <w:r w:rsidRPr="003307F9">
        <w:rPr>
          <w:rFonts w:ascii="Verdana" w:hAnsi="Verdana" w:cs="Times New Roman"/>
          <w:sz w:val="20"/>
          <w:szCs w:val="20"/>
        </w:rPr>
        <w:t>Ezen kívül minden hallgatónak 8 db bekötött nyitási rendszerű (</w:t>
      </w:r>
      <w:r w:rsidRPr="003307F9">
        <w:rPr>
          <w:rFonts w:ascii="Verdana" w:hAnsi="Verdana"/>
          <w:sz w:val="20"/>
          <w:szCs w:val="20"/>
        </w:rPr>
        <w:t>OVP-12-SL-1</w:t>
      </w:r>
      <w:r w:rsidRPr="003307F9">
        <w:rPr>
          <w:rFonts w:ascii="Verdana" w:hAnsi="Verdana" w:cs="Times New Roman"/>
          <w:sz w:val="20"/>
          <w:szCs w:val="20"/>
        </w:rPr>
        <w:t xml:space="preserve">) ejtőernyős ugrást kell végrehajtania nappal, egyszerű terepen, felszerelés és fegyver nélkül 12.11-12.13 szerint. Ezen kívül 1 tandem rendszerű ugrási feladatot kell végrehajtania 12.14 pont szerint. Az ugrás megkezdése előtt a hallgatónak ki kell töltenie az ellenőrző vizsgakérdéseket. A kitöltött vizsgalapot a vezető oktatónak ellenőriznie és értékelnie kell. Az ugrás akkor kezdhető meg, ha a hallgató minden kérdésre sikeres választ adott. </w:t>
      </w:r>
    </w:p>
    <w:p w:rsidR="00C21BF1" w:rsidRPr="003307F9" w:rsidRDefault="00C21BF1" w:rsidP="00C21BF1">
      <w:pPr>
        <w:spacing w:before="120" w:after="0" w:line="240" w:lineRule="auto"/>
        <w:ind w:left="426"/>
        <w:jc w:val="both"/>
        <w:rPr>
          <w:rFonts w:ascii="Verdana" w:hAnsi="Verdana" w:cs="Times New Roman"/>
          <w:bCs/>
          <w:sz w:val="20"/>
          <w:szCs w:val="20"/>
        </w:rPr>
      </w:pPr>
      <w:r w:rsidRPr="003307F9">
        <w:rPr>
          <w:rFonts w:ascii="Verdana" w:hAnsi="Verdana" w:cs="Times New Roman"/>
          <w:bCs/>
          <w:sz w:val="20"/>
          <w:szCs w:val="20"/>
        </w:rPr>
        <w:t>Egy ugrási feladat akkor tekinthető teljesítettnek, ha az ugrási feladat céljai megvalósultak, és az ugrást a hallgató sérülésmentesen és az adott helyre végrehajtotta. Amennyiben az ugró hibájából nem ért a kijelölt területre, vagy ugrás közben önhibájából súlyosan vétett az ejtőernyőzés szabályai ellen, illetve súlyos repülésbiztonsági kockázatot idézett elő a vezető oktató döntése alapján az ugrást egyszer megismételheti.</w:t>
      </w:r>
    </w:p>
    <w:p w:rsidR="00C21BF1" w:rsidRPr="003307F9" w:rsidRDefault="00C21BF1" w:rsidP="00C21BF1">
      <w:pPr>
        <w:spacing w:before="120" w:after="0" w:line="240" w:lineRule="auto"/>
        <w:ind w:left="426"/>
        <w:jc w:val="both"/>
        <w:rPr>
          <w:rFonts w:ascii="Verdana" w:hAnsi="Verdana" w:cs="Times New Roman"/>
          <w:bCs/>
          <w:sz w:val="20"/>
          <w:szCs w:val="20"/>
        </w:rPr>
      </w:pPr>
      <w:r w:rsidRPr="003307F9">
        <w:rPr>
          <w:rFonts w:ascii="Verdana" w:hAnsi="Verdana" w:cs="Times New Roman"/>
          <w:bCs/>
          <w:sz w:val="20"/>
          <w:szCs w:val="20"/>
        </w:rPr>
        <w:t xml:space="preserve">Eltanácsolás esetén a képzés sikertelenségét, továbbá az elkövetett légiközlekedési szabálytalanságot, eseményt az egyén ugrókönyvének megfelelő rovatában dokumentálni kell és véglegesen le is kell zárni. </w:t>
      </w:r>
    </w:p>
    <w:p w:rsidR="00C21BF1" w:rsidRPr="003307F9" w:rsidRDefault="00C21BF1" w:rsidP="00C21BF1">
      <w:pPr>
        <w:spacing w:before="120" w:after="0" w:line="240" w:lineRule="auto"/>
        <w:ind w:left="426"/>
        <w:jc w:val="both"/>
        <w:rPr>
          <w:rFonts w:ascii="Verdana" w:hAnsi="Verdana" w:cs="Times New Roman"/>
          <w:bCs/>
          <w:sz w:val="20"/>
          <w:szCs w:val="20"/>
        </w:rPr>
      </w:pPr>
    </w:p>
    <w:p w:rsidR="00C21BF1" w:rsidRPr="003307F9" w:rsidRDefault="00C21BF1" w:rsidP="003A5B4A">
      <w:pPr>
        <w:pStyle w:val="Listaszerbekezds"/>
        <w:numPr>
          <w:ilvl w:val="0"/>
          <w:numId w:val="504"/>
        </w:numPr>
        <w:tabs>
          <w:tab w:val="clear" w:pos="360"/>
          <w:tab w:val="left" w:pos="284"/>
          <w:tab w:val="num" w:pos="567"/>
        </w:tabs>
        <w:spacing w:before="120" w:after="0" w:line="240" w:lineRule="auto"/>
        <w:ind w:left="426" w:hanging="426"/>
        <w:contextualSpacing w:val="0"/>
        <w:jc w:val="both"/>
        <w:rPr>
          <w:rFonts w:ascii="Verdana" w:hAnsi="Verdana" w:cs="Times New Roman"/>
          <w:sz w:val="20"/>
          <w:szCs w:val="20"/>
        </w:rPr>
      </w:pPr>
      <w:r w:rsidRPr="003307F9">
        <w:rPr>
          <w:rFonts w:ascii="Verdana" w:hAnsi="Verdana" w:cs="Times New Roman"/>
          <w:b/>
          <w:sz w:val="20"/>
          <w:szCs w:val="20"/>
        </w:rPr>
        <w:t xml:space="preserve">Az értékelés, az aláírás és a kreditek megszerzésének pontos feltételei </w:t>
      </w:r>
    </w:p>
    <w:p w:rsidR="00C21BF1" w:rsidRPr="003307F9" w:rsidRDefault="00C21BF1" w:rsidP="003A5B4A">
      <w:pPr>
        <w:widowControl w:val="0"/>
        <w:numPr>
          <w:ilvl w:val="1"/>
          <w:numId w:val="504"/>
        </w:numPr>
        <w:tabs>
          <w:tab w:val="clear" w:pos="792"/>
        </w:tabs>
        <w:spacing w:before="120" w:after="120" w:line="240" w:lineRule="auto"/>
        <w:ind w:left="426" w:firstLine="0"/>
        <w:jc w:val="both"/>
        <w:rPr>
          <w:rFonts w:ascii="Verdana" w:hAnsi="Verdana" w:cs="Times New Roman"/>
          <w:b/>
          <w:sz w:val="20"/>
          <w:szCs w:val="20"/>
        </w:rPr>
      </w:pPr>
      <w:r w:rsidRPr="003307F9">
        <w:rPr>
          <w:rFonts w:ascii="Verdana" w:hAnsi="Verdana" w:cs="Times New Roman"/>
          <w:b/>
          <w:sz w:val="20"/>
          <w:szCs w:val="20"/>
        </w:rPr>
        <w:t xml:space="preserve">Az aláírás megszerzésének feltételei: </w:t>
      </w:r>
      <w:r w:rsidRPr="003307F9">
        <w:rPr>
          <w:rFonts w:ascii="Verdana" w:hAnsi="Verdana" w:cs="Times New Roman"/>
          <w:bCs/>
          <w:sz w:val="20"/>
          <w:szCs w:val="20"/>
        </w:rPr>
        <w:t>Az aláírás megszerzésének feltétele a 14. pontban meghatározott arányú részvétel a foglalkozásokon és a 15. pontban meghatározott félévközi feladatok házivizsga és 8+1 gyakorlati ejtőernyős ugrás) legalább elégséges teljesítése</w:t>
      </w:r>
      <w:r w:rsidRPr="003307F9">
        <w:rPr>
          <w:rFonts w:ascii="Verdana" w:hAnsi="Verdana"/>
          <w:sz w:val="20"/>
          <w:szCs w:val="20"/>
        </w:rPr>
        <w:t>.</w:t>
      </w:r>
    </w:p>
    <w:p w:rsidR="00C21BF1" w:rsidRPr="003307F9" w:rsidRDefault="00C21BF1" w:rsidP="003A5B4A">
      <w:pPr>
        <w:widowControl w:val="0"/>
        <w:numPr>
          <w:ilvl w:val="1"/>
          <w:numId w:val="504"/>
        </w:numPr>
        <w:tabs>
          <w:tab w:val="clear" w:pos="792"/>
        </w:tabs>
        <w:spacing w:before="120" w:after="120" w:line="240" w:lineRule="auto"/>
        <w:ind w:left="426" w:firstLine="0"/>
        <w:jc w:val="both"/>
        <w:rPr>
          <w:rFonts w:ascii="Verdana" w:hAnsi="Verdana" w:cs="Times New Roman"/>
          <w:sz w:val="20"/>
          <w:szCs w:val="20"/>
        </w:rPr>
      </w:pPr>
      <w:r w:rsidRPr="003307F9">
        <w:rPr>
          <w:rFonts w:ascii="Verdana" w:hAnsi="Verdana" w:cs="Times New Roman"/>
          <w:b/>
          <w:sz w:val="20"/>
          <w:szCs w:val="20"/>
        </w:rPr>
        <w:t xml:space="preserve">Az </w:t>
      </w:r>
      <w:r w:rsidRPr="003307F9">
        <w:rPr>
          <w:rFonts w:ascii="Verdana" w:hAnsi="Verdana" w:cs="Times New Roman"/>
          <w:b/>
          <w:bCs/>
          <w:sz w:val="20"/>
          <w:szCs w:val="20"/>
        </w:rPr>
        <w:t>értékelés</w:t>
      </w:r>
      <w:r w:rsidRPr="003307F9">
        <w:rPr>
          <w:rFonts w:ascii="Verdana" w:hAnsi="Verdana" w:cs="Times New Roman"/>
          <w:b/>
          <w:sz w:val="20"/>
          <w:szCs w:val="20"/>
        </w:rPr>
        <w:t xml:space="preserve">: </w:t>
      </w:r>
      <w:r w:rsidRPr="003307F9">
        <w:rPr>
          <w:rFonts w:ascii="Verdana" w:hAnsi="Verdana" w:cs="Times New Roman"/>
          <w:bCs/>
          <w:sz w:val="20"/>
          <w:szCs w:val="20"/>
        </w:rPr>
        <w:t>A számonkérés módja:</w:t>
      </w:r>
      <w:r w:rsidRPr="003307F9">
        <w:rPr>
          <w:rFonts w:ascii="Verdana" w:hAnsi="Verdana" w:cs="Times New Roman"/>
          <w:b/>
          <w:bCs/>
          <w:sz w:val="20"/>
          <w:szCs w:val="20"/>
        </w:rPr>
        <w:t xml:space="preserve"> Gyakorlati jegy,</w:t>
      </w:r>
      <w:r w:rsidRPr="003307F9">
        <w:rPr>
          <w:rFonts w:ascii="Verdana" w:hAnsi="Verdana" w:cs="Times New Roman"/>
          <w:bCs/>
          <w:sz w:val="20"/>
          <w:szCs w:val="20"/>
        </w:rPr>
        <w:t xml:space="preserve"> melyet a házi vizsga és a 8+1 gyakorlati ejtőernyős ugrásokra kapott ötfokozatú értékeléses egyszerű számtani átlaga adja.</w:t>
      </w:r>
    </w:p>
    <w:p w:rsidR="00C21BF1" w:rsidRPr="003307F9" w:rsidRDefault="00C21BF1" w:rsidP="003A5B4A">
      <w:pPr>
        <w:widowControl w:val="0"/>
        <w:numPr>
          <w:ilvl w:val="1"/>
          <w:numId w:val="504"/>
        </w:numPr>
        <w:tabs>
          <w:tab w:val="clear" w:pos="792"/>
        </w:tabs>
        <w:spacing w:before="120" w:after="120" w:line="240" w:lineRule="auto"/>
        <w:ind w:left="426" w:firstLine="0"/>
        <w:jc w:val="both"/>
        <w:rPr>
          <w:rFonts w:ascii="Verdana" w:hAnsi="Verdana" w:cs="Times New Roman"/>
          <w:sz w:val="20"/>
          <w:szCs w:val="20"/>
        </w:rPr>
      </w:pPr>
      <w:r w:rsidRPr="003307F9">
        <w:rPr>
          <w:rFonts w:ascii="Verdana" w:hAnsi="Verdana" w:cs="Times New Roman"/>
          <w:b/>
          <w:sz w:val="20"/>
          <w:szCs w:val="20"/>
        </w:rPr>
        <w:t>A kreditek megszerzésének feltételei:</w:t>
      </w:r>
      <w:r w:rsidRPr="003307F9">
        <w:rPr>
          <w:rFonts w:ascii="Verdana" w:hAnsi="Verdana" w:cs="Times New Roman"/>
          <w:sz w:val="20"/>
          <w:szCs w:val="20"/>
        </w:rPr>
        <w:t xml:space="preserve"> A kreditek megszerzésének feltétele az aláírás megszerzése és legalább </w:t>
      </w:r>
      <w:r w:rsidRPr="003307F9">
        <w:rPr>
          <w:rFonts w:ascii="Verdana" w:hAnsi="Verdana" w:cs="Times New Roman"/>
          <w:bCs/>
          <w:sz w:val="20"/>
          <w:szCs w:val="20"/>
        </w:rPr>
        <w:t>elégséges</w:t>
      </w:r>
      <w:r w:rsidRPr="003307F9">
        <w:rPr>
          <w:rFonts w:ascii="Verdana" w:hAnsi="Verdana" w:cs="Times New Roman"/>
          <w:sz w:val="20"/>
          <w:szCs w:val="20"/>
        </w:rPr>
        <w:t xml:space="preserve"> gyakorlati jegy.</w:t>
      </w:r>
    </w:p>
    <w:p w:rsidR="00C21BF1" w:rsidRPr="003307F9" w:rsidRDefault="00C21BF1" w:rsidP="003A5B4A">
      <w:pPr>
        <w:pStyle w:val="Listaszerbekezds"/>
        <w:numPr>
          <w:ilvl w:val="0"/>
          <w:numId w:val="504"/>
        </w:numPr>
        <w:tabs>
          <w:tab w:val="clear" w:pos="360"/>
          <w:tab w:val="left" w:pos="284"/>
          <w:tab w:val="num" w:pos="851"/>
        </w:tabs>
        <w:spacing w:before="120" w:after="0" w:line="240" w:lineRule="auto"/>
        <w:ind w:left="426" w:hanging="426"/>
        <w:contextualSpacing w:val="0"/>
        <w:jc w:val="both"/>
        <w:rPr>
          <w:rFonts w:ascii="Verdana" w:hAnsi="Verdana" w:cs="Times New Roman"/>
          <w:b/>
          <w:sz w:val="20"/>
          <w:szCs w:val="20"/>
        </w:rPr>
      </w:pPr>
      <w:r w:rsidRPr="003307F9">
        <w:rPr>
          <w:rFonts w:ascii="Verdana" w:hAnsi="Verdana" w:cs="Times New Roman"/>
          <w:b/>
          <w:sz w:val="20"/>
          <w:szCs w:val="20"/>
        </w:rPr>
        <w:t>Irodalomjegyzék (magyar, angol):</w:t>
      </w:r>
    </w:p>
    <w:p w:rsidR="00C21BF1" w:rsidRPr="003307F9" w:rsidRDefault="00C21BF1" w:rsidP="003A5B4A">
      <w:pPr>
        <w:pStyle w:val="lfej"/>
        <w:numPr>
          <w:ilvl w:val="1"/>
          <w:numId w:val="504"/>
        </w:numPr>
        <w:tabs>
          <w:tab w:val="clear" w:pos="792"/>
          <w:tab w:val="clear" w:pos="4536"/>
          <w:tab w:val="clear" w:pos="9072"/>
          <w:tab w:val="num" w:pos="1000"/>
        </w:tabs>
        <w:spacing w:before="120" w:after="120"/>
        <w:ind w:left="998" w:hanging="573"/>
        <w:jc w:val="both"/>
        <w:rPr>
          <w:rFonts w:ascii="Verdana" w:hAnsi="Verdana"/>
          <w:b/>
          <w:sz w:val="20"/>
          <w:szCs w:val="20"/>
        </w:rPr>
      </w:pPr>
      <w:r w:rsidRPr="003307F9">
        <w:rPr>
          <w:rFonts w:ascii="Verdana" w:hAnsi="Verdana"/>
          <w:b/>
          <w:sz w:val="20"/>
          <w:szCs w:val="20"/>
        </w:rPr>
        <w:t xml:space="preserve"> Kötelező irodalom: </w:t>
      </w:r>
    </w:p>
    <w:p w:rsidR="00C21BF1" w:rsidRPr="003307F9" w:rsidRDefault="00C21BF1" w:rsidP="003A5B4A">
      <w:pPr>
        <w:pStyle w:val="Listaszerbekezds"/>
        <w:numPr>
          <w:ilvl w:val="0"/>
          <w:numId w:val="505"/>
        </w:numPr>
        <w:tabs>
          <w:tab w:val="left" w:pos="5220"/>
        </w:tabs>
        <w:spacing w:after="0" w:line="240" w:lineRule="auto"/>
        <w:ind w:left="993"/>
        <w:jc w:val="both"/>
        <w:rPr>
          <w:rFonts w:ascii="Verdana" w:eastAsia="Calibri" w:hAnsi="Verdana" w:cs="Times New Roman"/>
          <w:bCs/>
          <w:sz w:val="20"/>
          <w:szCs w:val="20"/>
        </w:rPr>
      </w:pPr>
      <w:r w:rsidRPr="003307F9">
        <w:rPr>
          <w:rFonts w:ascii="Verdana" w:eastAsia="Calibri" w:hAnsi="Verdana" w:cs="Times New Roman"/>
          <w:bCs/>
          <w:sz w:val="20"/>
          <w:szCs w:val="20"/>
        </w:rPr>
        <w:t>Forray László: Ejtőernyős kiképzés (Elmélet). ZMNE. 2004;</w:t>
      </w:r>
    </w:p>
    <w:p w:rsidR="00C21BF1" w:rsidRPr="003307F9" w:rsidRDefault="00C21BF1" w:rsidP="003A5B4A">
      <w:pPr>
        <w:pStyle w:val="Listaszerbekezds"/>
        <w:numPr>
          <w:ilvl w:val="0"/>
          <w:numId w:val="505"/>
        </w:numPr>
        <w:tabs>
          <w:tab w:val="left" w:pos="5220"/>
        </w:tabs>
        <w:spacing w:before="120" w:after="0" w:line="240" w:lineRule="auto"/>
        <w:ind w:left="993"/>
        <w:jc w:val="both"/>
        <w:rPr>
          <w:rFonts w:ascii="Verdana" w:eastAsia="Calibri" w:hAnsi="Verdana" w:cs="Times New Roman"/>
          <w:bCs/>
          <w:sz w:val="20"/>
          <w:szCs w:val="20"/>
        </w:rPr>
      </w:pPr>
      <w:r w:rsidRPr="003307F9">
        <w:rPr>
          <w:rFonts w:ascii="Verdana" w:eastAsia="Calibri" w:hAnsi="Verdana" w:cs="Times New Roman"/>
          <w:bCs/>
          <w:sz w:val="20"/>
          <w:szCs w:val="20"/>
        </w:rPr>
        <w:t>Forray László: Ejtőernyős kiképzés</w:t>
      </w:r>
      <w:r w:rsidRPr="003307F9">
        <w:rPr>
          <w:rFonts w:ascii="Verdana" w:eastAsia="Calibri" w:hAnsi="Verdana" w:cs="Times New Roman"/>
          <w:bCs/>
          <w:i/>
          <w:sz w:val="20"/>
          <w:szCs w:val="20"/>
        </w:rPr>
        <w:t xml:space="preserve"> </w:t>
      </w:r>
      <w:r w:rsidRPr="003307F9">
        <w:rPr>
          <w:rFonts w:ascii="Verdana" w:eastAsia="Calibri" w:hAnsi="Verdana" w:cs="Times New Roman"/>
          <w:bCs/>
          <w:sz w:val="20"/>
          <w:szCs w:val="20"/>
        </w:rPr>
        <w:t>(Gyakorlat). ZMNE. 2004;</w:t>
      </w:r>
    </w:p>
    <w:p w:rsidR="00C21BF1" w:rsidRPr="003307F9" w:rsidRDefault="00C21BF1" w:rsidP="003A5B4A">
      <w:pPr>
        <w:pStyle w:val="Listaszerbekezds"/>
        <w:numPr>
          <w:ilvl w:val="0"/>
          <w:numId w:val="505"/>
        </w:numPr>
        <w:tabs>
          <w:tab w:val="left" w:pos="5220"/>
        </w:tabs>
        <w:spacing w:before="120" w:after="0" w:line="240" w:lineRule="auto"/>
        <w:ind w:left="993"/>
        <w:jc w:val="both"/>
        <w:rPr>
          <w:rFonts w:ascii="Verdana" w:eastAsia="Calibri" w:hAnsi="Verdana" w:cs="Times New Roman"/>
          <w:bCs/>
          <w:sz w:val="20"/>
          <w:szCs w:val="20"/>
        </w:rPr>
      </w:pPr>
      <w:r w:rsidRPr="003307F9">
        <w:rPr>
          <w:rFonts w:ascii="Verdana" w:eastAsia="Calibri" w:hAnsi="Verdana" w:cs="Times New Roman"/>
          <w:bCs/>
          <w:sz w:val="20"/>
          <w:szCs w:val="20"/>
        </w:rPr>
        <w:t>Dr. Forray László, Holndonner Hermann, Német Tamás: Felderítő szakmai felkészítés.</w:t>
      </w:r>
    </w:p>
    <w:p w:rsidR="00C21BF1" w:rsidRPr="003307F9" w:rsidRDefault="00C21BF1" w:rsidP="003A5B4A">
      <w:pPr>
        <w:pStyle w:val="lfej"/>
        <w:numPr>
          <w:ilvl w:val="1"/>
          <w:numId w:val="504"/>
        </w:numPr>
        <w:tabs>
          <w:tab w:val="clear" w:pos="792"/>
          <w:tab w:val="clear" w:pos="4536"/>
          <w:tab w:val="clear" w:pos="9072"/>
          <w:tab w:val="num" w:pos="1000"/>
        </w:tabs>
        <w:spacing w:before="120"/>
        <w:ind w:left="1000" w:hanging="574"/>
        <w:jc w:val="both"/>
        <w:rPr>
          <w:rFonts w:ascii="Verdana" w:hAnsi="Verdana"/>
          <w:b/>
          <w:sz w:val="20"/>
          <w:szCs w:val="20"/>
        </w:rPr>
      </w:pPr>
      <w:r w:rsidRPr="003307F9">
        <w:rPr>
          <w:rFonts w:ascii="Verdana" w:hAnsi="Verdana"/>
          <w:b/>
          <w:sz w:val="20"/>
          <w:szCs w:val="20"/>
        </w:rPr>
        <w:t xml:space="preserve"> Ajánlott irodalom: </w:t>
      </w:r>
    </w:p>
    <w:p w:rsidR="00C21BF1" w:rsidRPr="003307F9" w:rsidRDefault="00C21BF1" w:rsidP="003A5B4A">
      <w:pPr>
        <w:pStyle w:val="lfej"/>
        <w:numPr>
          <w:ilvl w:val="0"/>
          <w:numId w:val="506"/>
        </w:numPr>
        <w:spacing w:before="120"/>
        <w:jc w:val="both"/>
        <w:rPr>
          <w:rFonts w:ascii="Verdana" w:hAnsi="Verdana"/>
          <w:bCs/>
          <w:sz w:val="20"/>
          <w:szCs w:val="20"/>
        </w:rPr>
      </w:pPr>
      <w:r w:rsidRPr="003307F9">
        <w:rPr>
          <w:rFonts w:ascii="Verdana" w:hAnsi="Verdana"/>
          <w:bCs/>
          <w:sz w:val="20"/>
          <w:szCs w:val="20"/>
        </w:rPr>
        <w:t>Aktuális, rendszeresített ejtőernyő szerkezeti leírása és üzemeltetési utasítása;</w:t>
      </w:r>
    </w:p>
    <w:p w:rsidR="00C21BF1" w:rsidRPr="003307F9" w:rsidRDefault="00C21BF1" w:rsidP="003A5B4A">
      <w:pPr>
        <w:pStyle w:val="Listaszerbekezds"/>
        <w:numPr>
          <w:ilvl w:val="0"/>
          <w:numId w:val="506"/>
        </w:numPr>
        <w:spacing w:after="0" w:line="240" w:lineRule="auto"/>
        <w:contextualSpacing w:val="0"/>
        <w:jc w:val="both"/>
        <w:rPr>
          <w:rFonts w:ascii="Verdana" w:hAnsi="Verdana" w:cs="Times New Roman"/>
          <w:bCs/>
          <w:sz w:val="20"/>
          <w:szCs w:val="20"/>
        </w:rPr>
      </w:pPr>
      <w:r w:rsidRPr="003307F9">
        <w:rPr>
          <w:rFonts w:ascii="Verdana" w:hAnsi="Verdana" w:cs="Times New Roman"/>
          <w:bCs/>
          <w:sz w:val="20"/>
          <w:szCs w:val="20"/>
        </w:rPr>
        <w:t>Simóné - Dr. Ordódy, Kasza: Repülés motor nélkül, ISBN: 0489003128483. 1984.</w:t>
      </w:r>
    </w:p>
    <w:p w:rsidR="00C21BF1" w:rsidRPr="003307F9" w:rsidRDefault="00C21BF1" w:rsidP="00C21BF1">
      <w:pPr>
        <w:pStyle w:val="lfej"/>
        <w:tabs>
          <w:tab w:val="clear" w:pos="9072"/>
          <w:tab w:val="right" w:pos="900"/>
        </w:tabs>
        <w:rPr>
          <w:rFonts w:ascii="Verdana" w:hAnsi="Verdana"/>
          <w:bCs/>
          <w:sz w:val="20"/>
          <w:szCs w:val="20"/>
        </w:rPr>
      </w:pPr>
    </w:p>
    <w:p w:rsidR="00C21BF1" w:rsidRPr="003307F9" w:rsidRDefault="00C21BF1" w:rsidP="00C21BF1">
      <w:pPr>
        <w:pStyle w:val="lfej"/>
        <w:tabs>
          <w:tab w:val="clear" w:pos="9072"/>
          <w:tab w:val="right" w:pos="900"/>
        </w:tabs>
        <w:rPr>
          <w:rFonts w:ascii="Verdana" w:hAnsi="Verdana"/>
          <w:sz w:val="20"/>
          <w:szCs w:val="20"/>
        </w:rPr>
      </w:pPr>
      <w:r w:rsidRPr="003307F9">
        <w:rPr>
          <w:rFonts w:ascii="Verdana" w:hAnsi="Verdana"/>
          <w:sz w:val="20"/>
          <w:szCs w:val="20"/>
        </w:rPr>
        <w:t>Szolnok, 2023. október 26.</w:t>
      </w:r>
    </w:p>
    <w:p w:rsidR="00C21BF1" w:rsidRPr="003307F9" w:rsidRDefault="00C21BF1" w:rsidP="00C21BF1">
      <w:pPr>
        <w:rPr>
          <w:rFonts w:ascii="Verdana" w:hAnsi="Verdana" w:cs="Times New Roman"/>
          <w:sz w:val="20"/>
          <w:szCs w:val="20"/>
        </w:rPr>
      </w:pPr>
    </w:p>
    <w:p w:rsidR="00C21BF1" w:rsidRPr="003307F9" w:rsidRDefault="00C21BF1" w:rsidP="00C21BF1">
      <w:pPr>
        <w:tabs>
          <w:tab w:val="center" w:pos="7088"/>
        </w:tabs>
        <w:spacing w:after="0" w:line="240" w:lineRule="auto"/>
        <w:ind w:left="850" w:firstLine="5103"/>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Lakatos Sándor</w:t>
      </w:r>
    </w:p>
    <w:p w:rsidR="00C21BF1" w:rsidRPr="003307F9" w:rsidRDefault="00C21BF1" w:rsidP="00C21BF1">
      <w:pPr>
        <w:tabs>
          <w:tab w:val="center" w:pos="7088"/>
        </w:tabs>
        <w:spacing w:after="0" w:line="240" w:lineRule="auto"/>
        <w:ind w:left="850" w:firstLine="5103"/>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b/>
        <w:t>gyakorlati oktató sk.</w:t>
      </w:r>
    </w:p>
    <w:p w:rsidR="00C21BF1" w:rsidRPr="003307F9" w:rsidRDefault="00C21BF1">
      <w:pPr>
        <w:spacing w:line="259"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br w:type="page"/>
      </w:r>
    </w:p>
    <w:tbl>
      <w:tblPr>
        <w:tblW w:w="5557" w:type="dxa"/>
        <w:tblInd w:w="113" w:type="dxa"/>
        <w:tblLook w:val="01E0" w:firstRow="1" w:lastRow="1" w:firstColumn="1" w:lastColumn="1" w:noHBand="0" w:noVBand="0"/>
      </w:tblPr>
      <w:tblGrid>
        <w:gridCol w:w="5557"/>
      </w:tblGrid>
      <w:tr w:rsidR="00C21BF1" w:rsidRPr="003307F9" w:rsidTr="003F5433">
        <w:tc>
          <w:tcPr>
            <w:tcW w:w="5557" w:type="dxa"/>
            <w:tcBorders>
              <w:top w:val="nil"/>
              <w:left w:val="nil"/>
              <w:bottom w:val="single" w:sz="4" w:space="0" w:color="auto"/>
              <w:right w:val="nil"/>
            </w:tcBorders>
            <w:hideMark/>
          </w:tcPr>
          <w:p w:rsidR="00C21BF1" w:rsidRPr="003307F9" w:rsidRDefault="00C21BF1" w:rsidP="003F5433">
            <w:pPr>
              <w:pageBreakBefore/>
              <w:autoSpaceDE w:val="0"/>
              <w:autoSpaceDN w:val="0"/>
              <w:adjustRightInd w:val="0"/>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C21BF1" w:rsidRPr="003307F9" w:rsidTr="003F5433">
        <w:tc>
          <w:tcPr>
            <w:tcW w:w="5557" w:type="dxa"/>
            <w:tcBorders>
              <w:top w:val="single" w:sz="4" w:space="0" w:color="auto"/>
              <w:left w:val="nil"/>
              <w:bottom w:val="nil"/>
              <w:right w:val="nil"/>
            </w:tcBorders>
            <w:hideMark/>
          </w:tcPr>
          <w:p w:rsidR="00C21BF1" w:rsidRPr="003307F9" w:rsidRDefault="00C21BF1" w:rsidP="003F5433">
            <w:pPr>
              <w:autoSpaceDE w:val="0"/>
              <w:autoSpaceDN w:val="0"/>
              <w:adjustRightInd w:val="0"/>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C21BF1" w:rsidRPr="003307F9" w:rsidRDefault="00C21BF1" w:rsidP="00C21BF1">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C21BF1" w:rsidRPr="003307F9" w:rsidRDefault="00C21BF1" w:rsidP="00C21BF1">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C21BF1" w:rsidRPr="003307F9" w:rsidRDefault="00C21BF1" w:rsidP="003A5B4A">
      <w:pPr>
        <w:numPr>
          <w:ilvl w:val="0"/>
          <w:numId w:val="508"/>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HK916A188</w:t>
      </w:r>
    </w:p>
    <w:p w:rsidR="00C21BF1" w:rsidRPr="003307F9" w:rsidRDefault="00C21BF1" w:rsidP="003A5B4A">
      <w:pPr>
        <w:numPr>
          <w:ilvl w:val="0"/>
          <w:numId w:val="508"/>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sz w:val="20"/>
          <w:szCs w:val="20"/>
          <w:lang w:eastAsia="hu-HU"/>
        </w:rPr>
        <w:t>Repülésmeteorológia</w:t>
      </w:r>
    </w:p>
    <w:p w:rsidR="00C21BF1" w:rsidRPr="003307F9" w:rsidRDefault="00C21BF1" w:rsidP="003A5B4A">
      <w:pPr>
        <w:numPr>
          <w:ilvl w:val="0"/>
          <w:numId w:val="508"/>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Aviation Meteorology</w:t>
      </w:r>
    </w:p>
    <w:p w:rsidR="00C21BF1" w:rsidRPr="003307F9" w:rsidRDefault="00C21BF1" w:rsidP="003A5B4A">
      <w:pPr>
        <w:numPr>
          <w:ilvl w:val="0"/>
          <w:numId w:val="508"/>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C21BF1" w:rsidRPr="003307F9" w:rsidRDefault="00C21BF1" w:rsidP="003A5B4A">
      <w:pPr>
        <w:widowControl w:val="0"/>
        <w:numPr>
          <w:ilvl w:val="1"/>
          <w:numId w:val="512"/>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  4</w:t>
      </w:r>
      <w:r w:rsidRPr="003307F9">
        <w:rPr>
          <w:rFonts w:ascii="Verdana" w:eastAsia="Times New Roman" w:hAnsi="Verdana" w:cs="Times New Roman"/>
          <w:bCs/>
          <w:sz w:val="20"/>
          <w:szCs w:val="20"/>
        </w:rPr>
        <w:t xml:space="preserve"> kredit</w:t>
      </w:r>
    </w:p>
    <w:p w:rsidR="00C21BF1" w:rsidRPr="003307F9" w:rsidRDefault="00C21BF1" w:rsidP="003A5B4A">
      <w:pPr>
        <w:widowControl w:val="0"/>
        <w:numPr>
          <w:ilvl w:val="1"/>
          <w:numId w:val="512"/>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 a tantárgy elméleti vagy gyakorlati jellegének mértéke: 33,5% gyakorlat, 66,5% elmélet</w:t>
      </w:r>
    </w:p>
    <w:p w:rsidR="00C21BF1" w:rsidRPr="003307F9" w:rsidRDefault="00C21BF1" w:rsidP="003A5B4A">
      <w:pPr>
        <w:numPr>
          <w:ilvl w:val="0"/>
          <w:numId w:val="508"/>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w:t>
      </w:r>
      <w:r w:rsidRPr="003307F9">
        <w:rPr>
          <w:rFonts w:ascii="Verdana" w:hAnsi="Verdana" w:cs="Times New Roman"/>
          <w:b/>
          <w:bCs/>
          <w:sz w:val="20"/>
          <w:szCs w:val="20"/>
        </w:rPr>
        <w:t>/</w:t>
      </w:r>
      <w:r w:rsidRPr="003307F9">
        <w:rPr>
          <w:rFonts w:ascii="Verdana" w:hAnsi="Verdana" w:cs="Times New Roman"/>
          <w:b/>
          <w:sz w:val="20"/>
          <w:szCs w:val="20"/>
        </w:rPr>
        <w:t>specializációk</w:t>
      </w:r>
      <w:r w:rsidRPr="003307F9">
        <w:rPr>
          <w:rFonts w:ascii="Verdana" w:eastAsia="Times New Roman" w:hAnsi="Verdana" w:cs="Times New Roman"/>
          <w:b/>
          <w:bCs/>
          <w:sz w:val="20"/>
          <w:szCs w:val="20"/>
          <w:lang w:eastAsia="hu-HU"/>
        </w:rPr>
        <w:t xml:space="preserve"> megnevezése (ahol oktatják):</w:t>
      </w:r>
      <w:r w:rsidRPr="003307F9">
        <w:rPr>
          <w:rFonts w:ascii="Verdana" w:eastAsia="Times New Roman" w:hAnsi="Verdana" w:cs="Times New Roman"/>
          <w:bCs/>
          <w:sz w:val="20"/>
          <w:szCs w:val="20"/>
          <w:lang w:eastAsia="hu-HU"/>
        </w:rPr>
        <w:t xml:space="preserve"> Állami légiközlekedési alapképzési szak, Állami légijármű-vezető és Katonai repülésirányító szakirány</w:t>
      </w:r>
    </w:p>
    <w:p w:rsidR="00C21BF1" w:rsidRPr="003307F9" w:rsidRDefault="00C21BF1" w:rsidP="003A5B4A">
      <w:pPr>
        <w:numPr>
          <w:ilvl w:val="0"/>
          <w:numId w:val="508"/>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C21BF1" w:rsidRPr="003307F9" w:rsidRDefault="00C21BF1" w:rsidP="003A5B4A">
      <w:pPr>
        <w:numPr>
          <w:ilvl w:val="0"/>
          <w:numId w:val="508"/>
        </w:numPr>
        <w:tabs>
          <w:tab w:val="clear" w:pos="360"/>
        </w:tabs>
        <w:spacing w:before="120" w:after="0" w:line="240" w:lineRule="auto"/>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sz w:val="20"/>
          <w:szCs w:val="20"/>
          <w:lang w:eastAsia="hu-HU"/>
        </w:rPr>
        <w:t>Dr. Bottyán Zsolt, PhD</w:t>
      </w:r>
    </w:p>
    <w:p w:rsidR="00C21BF1" w:rsidRPr="003307F9" w:rsidRDefault="00C21BF1" w:rsidP="003A5B4A">
      <w:pPr>
        <w:numPr>
          <w:ilvl w:val="0"/>
          <w:numId w:val="508"/>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w:t>
      </w:r>
    </w:p>
    <w:p w:rsidR="00C21BF1" w:rsidRPr="003307F9" w:rsidRDefault="00C21BF1" w:rsidP="003A5B4A">
      <w:pPr>
        <w:numPr>
          <w:ilvl w:val="1"/>
          <w:numId w:val="508"/>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 óraszám/félév: 56</w:t>
      </w:r>
    </w:p>
    <w:p w:rsidR="00C21BF1" w:rsidRPr="003307F9" w:rsidRDefault="00C21BF1" w:rsidP="003A5B4A">
      <w:pPr>
        <w:widowControl w:val="0"/>
        <w:numPr>
          <w:ilvl w:val="2"/>
          <w:numId w:val="508"/>
        </w:numPr>
        <w:tabs>
          <w:tab w:val="num" w:pos="709"/>
          <w:tab w:val="num" w:pos="1134"/>
        </w:tabs>
        <w:spacing w:after="0" w:line="240" w:lineRule="auto"/>
        <w:ind w:left="850" w:hanging="425"/>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nappali munkarend: </w:t>
      </w:r>
      <w:r w:rsidRPr="003307F9">
        <w:rPr>
          <w:rFonts w:ascii="Verdana" w:eastAsia="Times New Roman" w:hAnsi="Verdana" w:cs="Times New Roman"/>
          <w:bCs/>
          <w:sz w:val="20"/>
          <w:szCs w:val="20"/>
        </w:rPr>
        <w:t>56 óra/félév (42 EA + 0 SZ + 14 GY)</w:t>
      </w:r>
    </w:p>
    <w:p w:rsidR="00C21BF1" w:rsidRPr="003307F9" w:rsidRDefault="00C21BF1" w:rsidP="003A5B4A">
      <w:pPr>
        <w:widowControl w:val="0"/>
        <w:numPr>
          <w:ilvl w:val="2"/>
          <w:numId w:val="508"/>
        </w:numPr>
        <w:tabs>
          <w:tab w:val="num" w:pos="709"/>
          <w:tab w:val="num" w:pos="1134"/>
        </w:tabs>
        <w:spacing w:after="0" w:line="240" w:lineRule="auto"/>
        <w:ind w:left="850" w:hanging="425"/>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C21BF1" w:rsidRPr="003307F9" w:rsidRDefault="00C21BF1" w:rsidP="003A5B4A">
      <w:pPr>
        <w:numPr>
          <w:ilvl w:val="1"/>
          <w:numId w:val="508"/>
        </w:numPr>
        <w:tabs>
          <w:tab w:val="num" w:pos="1000"/>
          <w:tab w:val="num" w:pos="1076"/>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4 óra/hét</w:t>
      </w:r>
    </w:p>
    <w:p w:rsidR="00C21BF1" w:rsidRPr="003307F9" w:rsidRDefault="00C21BF1" w:rsidP="003A5B4A">
      <w:pPr>
        <w:numPr>
          <w:ilvl w:val="1"/>
          <w:numId w:val="508"/>
        </w:numPr>
        <w:tabs>
          <w:tab w:val="num" w:pos="1000"/>
          <w:tab w:val="num" w:pos="1076"/>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 xml:space="preserve">Az ismeret átadásában alkalmazandó további sajátos módok, jellemzők: </w:t>
      </w:r>
    </w:p>
    <w:p w:rsidR="00C21BF1" w:rsidRPr="003307F9" w:rsidRDefault="00C21BF1" w:rsidP="003A5B4A">
      <w:pPr>
        <w:numPr>
          <w:ilvl w:val="0"/>
          <w:numId w:val="508"/>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Times New Roman"/>
          <w:sz w:val="20"/>
          <w:szCs w:val="20"/>
          <w:lang w:eastAsia="hu-HU"/>
        </w:rPr>
        <w:t>A légkör összetétele és vertikális szerkezete. Nemzetközi Egyezményes Légkör. A légnyomás, szinoptikus skálájú légnyomási rendszerek és szerkezetük. Magasságmérő beállítások. A légköri energetika, sugárzási rendszerek, a hőátadás módjai az atmoszférában, hőmérsékleti skálák. A víz szerepe a légkörben. Halmazállapot változások. A légköri nedvesség mérőszámai. A stabilitás és instabilitás az atmoszférában, felhőképződés, felhőzet típusai, csapadékképződés és csapadékfajták, a zivatarok kialakulása és tulajdonságai. A látástávolság és annak változását befolyásoló légköri folyamatok. A jegesedés kialakulása, típusai, felületi és hajtómű jegesedés. A horizontális mozgások az atmoszférában, egyensúlyi áramlások, helyi szélrendszerek, légtömegek és időjárási frontok. Meleg- és hidegfronti rendszerek a ciklonban. Magasszintű jet-ek, szélnyírás és turbulencia a légkörben. A turbulencia fajtái. Meteorológiai megfigyelések, speciális repülésmeteorológiai veszélyfigyelmeztetések (METAR, TAF, SIGMET). Meteorológiai táviratok és térképek. Meteorológiai tájékoztatás a hazai katonai repülésben. Globális éghajlati ismeretek.</w:t>
      </w:r>
    </w:p>
    <w:p w:rsidR="00C21BF1" w:rsidRPr="003307F9" w:rsidRDefault="00C21BF1" w:rsidP="00C21BF1">
      <w:pPr>
        <w:spacing w:before="120" w:after="0" w:line="240" w:lineRule="auto"/>
        <w:ind w:left="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szakmai tartalma (angolul) (Course description): </w:t>
      </w:r>
      <w:r w:rsidRPr="003307F9">
        <w:rPr>
          <w:rFonts w:ascii="Verdana" w:eastAsia="Times New Roman" w:hAnsi="Verdana" w:cs="Times New Roman"/>
          <w:bCs/>
          <w:sz w:val="20"/>
          <w:szCs w:val="20"/>
          <w:lang w:val="en-GB" w:eastAsia="hu-HU"/>
        </w:rPr>
        <w:t xml:space="preserve">The laws of gases and equation of real gases. Definition and vertical structure of atmosphere. International Standard Atmosphere. The air pressure and synoptic –scale pressure systems and their structure. Altimeter settings. Energy in the atmosphere, radiation, heat transfers, temperature scales. Atmospheric humidity and the state changes of the water. The formation and types of winds. Definition and types of clouds. The visibility and its measurements during day and night. Definition and types of fogs. Weather frontal systems in the cyclone. Dangerous weather phenomena and their effects for aviation. The convective systems. Code systems and maps in the aviation meteorology. Evaluation of the aviation meteorological information. Structure and evaluation of meteorological bulletins (METAR, TAF, SIGMET). The NATO meteorological colour code system. The methodology and elements of the meteorological support for aviation. The </w:t>
      </w:r>
      <w:r w:rsidRPr="003307F9">
        <w:rPr>
          <w:rFonts w:ascii="Verdana" w:eastAsia="Times New Roman" w:hAnsi="Verdana" w:cs="Times New Roman"/>
          <w:bCs/>
          <w:sz w:val="20"/>
          <w:szCs w:val="20"/>
          <w:lang w:val="en-GB" w:eastAsia="hu-HU"/>
        </w:rPr>
        <w:lastRenderedPageBreak/>
        <w:t>meteorological briefing. Evaluation of the meteorological information can be found on the Hungarian weather sheet. Large-scale climatology.</w:t>
      </w:r>
      <w:r w:rsidRPr="003307F9">
        <w:rPr>
          <w:rFonts w:ascii="Verdana" w:eastAsia="Times New Roman" w:hAnsi="Verdana" w:cs="Times New Roman"/>
          <w:bCs/>
          <w:sz w:val="20"/>
          <w:szCs w:val="20"/>
          <w:lang w:eastAsia="hu-HU"/>
        </w:rPr>
        <w:t xml:space="preserve"> </w:t>
      </w:r>
    </w:p>
    <w:p w:rsidR="00C21BF1" w:rsidRPr="003307F9" w:rsidRDefault="00C21BF1" w:rsidP="003A5B4A">
      <w:pPr>
        <w:numPr>
          <w:ilvl w:val="0"/>
          <w:numId w:val="508"/>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sz w:val="20"/>
          <w:szCs w:val="20"/>
          <w:lang w:eastAsia="hu-HU"/>
        </w:rPr>
        <w:t xml:space="preserve">Elérendő kompetenciák (magyarul): </w:t>
      </w:r>
    </w:p>
    <w:p w:rsidR="00C21BF1" w:rsidRPr="003307F9" w:rsidRDefault="00C21BF1" w:rsidP="00C21BF1">
      <w:pPr>
        <w:tabs>
          <w:tab w:val="right" w:pos="900"/>
        </w:tabs>
        <w:spacing w:before="120" w:after="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Tudása: </w:t>
      </w:r>
    </w:p>
    <w:p w:rsidR="00C21BF1" w:rsidRPr="003307F9" w:rsidRDefault="00C21BF1" w:rsidP="003A5B4A">
      <w:pPr>
        <w:widowControl w:val="0"/>
        <w:numPr>
          <w:ilvl w:val="0"/>
          <w:numId w:val="488"/>
        </w:numPr>
        <w:spacing w:before="120" w:after="120" w:line="240" w:lineRule="auto"/>
        <w:ind w:left="851"/>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Ismeri</w:t>
      </w:r>
      <w:r w:rsidRPr="003307F9">
        <w:rPr>
          <w:rFonts w:ascii="Verdana" w:eastAsia="Times New Roman" w:hAnsi="Verdana" w:cs="Times New Roman"/>
          <w:bCs/>
          <w:sz w:val="20"/>
          <w:szCs w:val="20"/>
          <w:lang w:eastAsia="hu-HU"/>
        </w:rPr>
        <w:t xml:space="preserve"> a </w:t>
      </w:r>
      <w:r w:rsidRPr="003307F9">
        <w:rPr>
          <w:rFonts w:ascii="Verdana" w:eastAsia="Times New Roman" w:hAnsi="Verdana" w:cs="Times New Roman"/>
          <w:bCs/>
          <w:kern w:val="2"/>
          <w:sz w:val="20"/>
          <w:szCs w:val="20"/>
        </w:rPr>
        <w:t>meteorológia</w:t>
      </w:r>
      <w:r w:rsidRPr="003307F9">
        <w:rPr>
          <w:rFonts w:ascii="Verdana" w:eastAsia="Times New Roman" w:hAnsi="Verdana" w:cs="Times New Roman"/>
          <w:bCs/>
          <w:sz w:val="20"/>
          <w:szCs w:val="20"/>
          <w:lang w:eastAsia="hu-HU"/>
        </w:rPr>
        <w:t xml:space="preserve"> alapfogalmait, jelenségeit, azok repülésre gyakorolt hatását és a repülésre veszélyes légköri folyamatokat, valamint a repülésmeteorológiai támogatás alapelveit. </w:t>
      </w:r>
    </w:p>
    <w:p w:rsidR="00C21BF1" w:rsidRPr="003307F9" w:rsidRDefault="00C21BF1" w:rsidP="00C21BF1">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C21BF1" w:rsidRPr="003307F9" w:rsidRDefault="00C21BF1"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A </w:t>
      </w:r>
      <w:r w:rsidRPr="003307F9">
        <w:rPr>
          <w:rFonts w:ascii="Verdana" w:eastAsia="Times New Roman" w:hAnsi="Verdana" w:cs="Times New Roman"/>
          <w:sz w:val="20"/>
          <w:szCs w:val="20"/>
          <w:lang w:eastAsia="hu-HU"/>
        </w:rPr>
        <w:t>tantárgy</w:t>
      </w:r>
      <w:r w:rsidRPr="003307F9">
        <w:rPr>
          <w:rFonts w:ascii="Verdana" w:eastAsia="Times New Roman" w:hAnsi="Verdana" w:cs="Times New Roman"/>
          <w:bCs/>
          <w:sz w:val="20"/>
          <w:szCs w:val="20"/>
          <w:lang w:eastAsia="hu-HU"/>
        </w:rPr>
        <w:t xml:space="preserve"> elsajátítását követően képes a meteorológiai helyzet elemzésére, értékelésére, a meteorológiai támogatásban szereplő információk értelmezésére és figyelembevételére a repülések megtervezésekor és végrehajtásakor. </w:t>
      </w:r>
    </w:p>
    <w:p w:rsidR="00C21BF1" w:rsidRPr="003307F9" w:rsidRDefault="00C21BF1" w:rsidP="00C21BF1">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C21BF1" w:rsidRPr="003307F9" w:rsidRDefault="00C21BF1"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Nyitott a szakterület új eredményei, innovációi iránt, törekszik azok megismerésére, megértésére és alkalmazására, elkötelezett önmaga folyamatos képzésére.</w:t>
      </w:r>
    </w:p>
    <w:p w:rsidR="00C21BF1" w:rsidRPr="003307F9" w:rsidRDefault="00C21BF1" w:rsidP="00C21BF1">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Autonómiája és felelőssége:</w:t>
      </w:r>
    </w:p>
    <w:p w:rsidR="00C21BF1" w:rsidRPr="003307F9" w:rsidRDefault="00C21BF1" w:rsidP="00C21BF1">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C21BF1" w:rsidRPr="003307F9" w:rsidRDefault="00C21BF1" w:rsidP="00C21BF1">
      <w:pPr>
        <w:spacing w:before="120" w:after="12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w:t>
      </w:r>
    </w:p>
    <w:p w:rsidR="00C21BF1" w:rsidRPr="003307F9" w:rsidRDefault="00C21BF1"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Cadets are </w:t>
      </w:r>
      <w:r w:rsidRPr="003307F9">
        <w:rPr>
          <w:rFonts w:ascii="Verdana" w:eastAsia="Times New Roman" w:hAnsi="Verdana" w:cs="Times New Roman"/>
          <w:sz w:val="20"/>
          <w:szCs w:val="20"/>
          <w:lang w:eastAsia="hu-HU"/>
        </w:rPr>
        <w:t>familiar</w:t>
      </w:r>
      <w:r w:rsidRPr="003307F9">
        <w:rPr>
          <w:rFonts w:ascii="Verdana" w:eastAsia="Times New Roman" w:hAnsi="Verdana" w:cs="Times New Roman"/>
          <w:sz w:val="20"/>
          <w:szCs w:val="20"/>
          <w:lang w:val="en-GB" w:eastAsia="hu-HU"/>
        </w:rPr>
        <w:t xml:space="preserve"> with the basic meteorological concepts, atmospheric phenomena and their impact on aviation. </w:t>
      </w:r>
      <w:r w:rsidRPr="003307F9">
        <w:rPr>
          <w:rFonts w:ascii="Verdana" w:eastAsia="Times New Roman" w:hAnsi="Verdana" w:cs="Times New Roman"/>
          <w:bCs/>
          <w:sz w:val="20"/>
          <w:szCs w:val="20"/>
          <w:lang w:eastAsia="hu-HU"/>
        </w:rPr>
        <w:t>They</w:t>
      </w:r>
      <w:r w:rsidRPr="003307F9">
        <w:rPr>
          <w:rFonts w:ascii="Verdana" w:eastAsia="Times New Roman" w:hAnsi="Verdana" w:cs="Times New Roman"/>
          <w:sz w:val="20"/>
          <w:szCs w:val="20"/>
          <w:lang w:val="en-GB" w:eastAsia="hu-HU"/>
        </w:rPr>
        <w:t xml:space="preserve"> have acquitted the importance of dangerous atmospheric conditions and the principles of meteorological support to aviation. </w:t>
      </w:r>
    </w:p>
    <w:p w:rsidR="00C21BF1" w:rsidRPr="003307F9" w:rsidRDefault="00C21BF1" w:rsidP="00C21BF1">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C21BF1" w:rsidRPr="003307F9" w:rsidRDefault="00C21BF1"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After </w:t>
      </w:r>
      <w:r w:rsidRPr="003307F9">
        <w:rPr>
          <w:rFonts w:ascii="Verdana" w:eastAsia="Times New Roman" w:hAnsi="Verdana" w:cs="Times New Roman"/>
          <w:sz w:val="20"/>
          <w:szCs w:val="20"/>
          <w:lang w:eastAsia="hu-HU"/>
        </w:rPr>
        <w:t>acquiring</w:t>
      </w:r>
      <w:r w:rsidRPr="003307F9">
        <w:rPr>
          <w:rFonts w:ascii="Verdana" w:eastAsia="Times New Roman" w:hAnsi="Verdana" w:cs="Times New Roman"/>
          <w:sz w:val="20"/>
          <w:szCs w:val="20"/>
          <w:lang w:val="en-GB" w:eastAsia="hu-HU"/>
        </w:rPr>
        <w:t xml:space="preserve"> the subject, they are able to analyse and evaluate the meteorological situation, to interpret and take into </w:t>
      </w:r>
      <w:r w:rsidRPr="003307F9">
        <w:rPr>
          <w:rFonts w:ascii="Verdana" w:eastAsia="Times New Roman" w:hAnsi="Verdana" w:cs="Times New Roman"/>
          <w:bCs/>
          <w:sz w:val="20"/>
          <w:szCs w:val="20"/>
          <w:lang w:eastAsia="hu-HU"/>
        </w:rPr>
        <w:t>account</w:t>
      </w:r>
      <w:r w:rsidRPr="003307F9">
        <w:rPr>
          <w:rFonts w:ascii="Verdana" w:eastAsia="Times New Roman" w:hAnsi="Verdana" w:cs="Times New Roman"/>
          <w:sz w:val="20"/>
          <w:szCs w:val="20"/>
          <w:lang w:val="en-GB" w:eastAsia="hu-HU"/>
        </w:rPr>
        <w:t xml:space="preserve"> the information involved in the meteorological support during the planning and executing phases of the flights.</w:t>
      </w:r>
    </w:p>
    <w:p w:rsidR="00C21BF1" w:rsidRPr="003307F9" w:rsidRDefault="00C21BF1" w:rsidP="00C21BF1">
      <w:pPr>
        <w:tabs>
          <w:tab w:val="right" w:pos="900"/>
          <w:tab w:val="center" w:pos="4536"/>
          <w:tab w:val="right" w:pos="9072"/>
        </w:tabs>
        <w:spacing w:before="120" w:after="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C21BF1" w:rsidRPr="003307F9" w:rsidRDefault="00C21BF1"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val="en-GB" w:eastAsia="hu-HU"/>
        </w:rPr>
      </w:pPr>
      <w:r w:rsidRPr="003307F9">
        <w:rPr>
          <w:rFonts w:ascii="Verdana" w:eastAsia="Times New Roman" w:hAnsi="Verdana" w:cs="Times New Roman"/>
          <w:sz w:val="20"/>
          <w:szCs w:val="20"/>
          <w:lang w:val="en-GB" w:eastAsia="hu-HU"/>
        </w:rPr>
        <w:t xml:space="preserve">They are open to the new achievements and innovations in the field, they seek out to know, understand and </w:t>
      </w:r>
      <w:r w:rsidRPr="003307F9">
        <w:rPr>
          <w:rFonts w:ascii="Verdana" w:eastAsia="Times New Roman" w:hAnsi="Verdana" w:cs="Times New Roman"/>
          <w:bCs/>
          <w:sz w:val="20"/>
          <w:szCs w:val="20"/>
          <w:lang w:eastAsia="hu-HU"/>
        </w:rPr>
        <w:t>apply</w:t>
      </w:r>
      <w:r w:rsidRPr="003307F9">
        <w:rPr>
          <w:rFonts w:ascii="Verdana" w:eastAsia="Times New Roman" w:hAnsi="Verdana" w:cs="Times New Roman"/>
          <w:sz w:val="20"/>
          <w:szCs w:val="20"/>
          <w:lang w:val="en-GB" w:eastAsia="hu-HU"/>
        </w:rPr>
        <w:t xml:space="preserve"> it, and they are also committed to their continuous training.</w:t>
      </w:r>
    </w:p>
    <w:p w:rsidR="00C21BF1" w:rsidRPr="003307F9" w:rsidRDefault="00C21BF1" w:rsidP="00C21BF1">
      <w:pPr>
        <w:spacing w:before="120" w:after="120" w:line="240" w:lineRule="auto"/>
        <w:ind w:left="426"/>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val="en-GB" w:eastAsia="hu-HU"/>
        </w:rPr>
        <w:t>Autonomy and responsibility:</w:t>
      </w:r>
    </w:p>
    <w:p w:rsidR="00C21BF1" w:rsidRPr="003307F9" w:rsidRDefault="00C21BF1" w:rsidP="003A5B4A">
      <w:pPr>
        <w:numPr>
          <w:ilvl w:val="0"/>
          <w:numId w:val="508"/>
        </w:numPr>
        <w:tabs>
          <w:tab w:val="clear" w:pos="360"/>
        </w:tabs>
        <w:spacing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bCs/>
          <w:sz w:val="20"/>
          <w:szCs w:val="20"/>
          <w:lang w:eastAsia="hu-HU"/>
        </w:rPr>
        <w:t>Előtanulmányi követelmények:</w:t>
      </w:r>
      <w:r w:rsidRPr="003307F9">
        <w:rPr>
          <w:rFonts w:ascii="Verdana" w:eastAsia="Times New Roman" w:hAnsi="Verdana" w:cs="Times New Roman"/>
          <w:i/>
          <w:sz w:val="20"/>
          <w:szCs w:val="20"/>
          <w:lang w:eastAsia="hu-HU"/>
        </w:rPr>
        <w:t xml:space="preserve"> </w:t>
      </w:r>
      <w:r w:rsidRPr="003307F9">
        <w:rPr>
          <w:rFonts w:ascii="Verdana" w:eastAsia="Times New Roman" w:hAnsi="Verdana" w:cs="Times New Roman"/>
          <w:sz w:val="20"/>
          <w:szCs w:val="20"/>
          <w:lang w:eastAsia="hu-HU"/>
        </w:rPr>
        <w:t>HK916A006, Repülési ismeretek I.</w:t>
      </w:r>
    </w:p>
    <w:p w:rsidR="00C21BF1" w:rsidRPr="003307F9" w:rsidRDefault="00C21BF1" w:rsidP="003A5B4A">
      <w:pPr>
        <w:numPr>
          <w:ilvl w:val="0"/>
          <w:numId w:val="508"/>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 tantárgy tananyagának leírása, tematika. Description of the subject, curriculum (magyarul, angolul - English):</w:t>
      </w:r>
    </w:p>
    <w:p w:rsidR="00C21BF1" w:rsidRPr="003307F9" w:rsidRDefault="00C21BF1" w:rsidP="003A5B4A">
      <w:pPr>
        <w:widowControl w:val="0"/>
        <w:numPr>
          <w:ilvl w:val="0"/>
          <w:numId w:val="509"/>
        </w:numPr>
        <w:tabs>
          <w:tab w:val="left" w:pos="426"/>
          <w:tab w:val="left" w:pos="1134"/>
          <w:tab w:val="num" w:pos="2069"/>
        </w:tabs>
        <w:spacing w:before="120" w:after="120" w:line="240" w:lineRule="auto"/>
        <w:ind w:left="426" w:firstLine="0"/>
        <w:jc w:val="both"/>
        <w:rPr>
          <w:rFonts w:ascii="Verdana" w:eastAsia="Times New Roman" w:hAnsi="Verdana" w:cs="Times New Roman"/>
          <w:i/>
          <w:sz w:val="20"/>
          <w:szCs w:val="20"/>
        </w:rPr>
      </w:pPr>
      <w:r w:rsidRPr="003307F9">
        <w:rPr>
          <w:rFonts w:ascii="Verdana" w:eastAsia="Times New Roman" w:hAnsi="Verdana" w:cs="Times New Roman"/>
          <w:sz w:val="20"/>
          <w:szCs w:val="20"/>
          <w:lang w:eastAsia="hu-HU"/>
        </w:rPr>
        <w:t xml:space="preserve">A légkör </w:t>
      </w:r>
      <w:r w:rsidRPr="003307F9">
        <w:rPr>
          <w:rFonts w:ascii="Verdana" w:eastAsia="Times New Roman" w:hAnsi="Verdana" w:cs="Times New Roman"/>
          <w:kern w:val="2"/>
          <w:sz w:val="20"/>
          <w:szCs w:val="20"/>
        </w:rPr>
        <w:t>összetétele</w:t>
      </w:r>
      <w:r w:rsidRPr="003307F9">
        <w:rPr>
          <w:rFonts w:ascii="Verdana" w:eastAsia="Times New Roman" w:hAnsi="Verdana" w:cs="Times New Roman"/>
          <w:sz w:val="20"/>
          <w:szCs w:val="20"/>
          <w:lang w:eastAsia="hu-HU"/>
        </w:rPr>
        <w:t xml:space="preserve"> és vertikális szerkezete. Nemzetközi Egyezményes Légkör. A légnyomás, szinoptikus skálájú légnyomási rendszerek és szerkezetük. (</w:t>
      </w:r>
      <w:r w:rsidRPr="003307F9">
        <w:rPr>
          <w:rFonts w:ascii="Verdana" w:eastAsia="Times New Roman" w:hAnsi="Verdana" w:cs="Times New Roman"/>
          <w:i/>
          <w:sz w:val="20"/>
          <w:szCs w:val="20"/>
          <w:lang w:eastAsia="hu-HU"/>
        </w:rPr>
        <w:t>Composition and the vertical structure of the atmosphere.)</w:t>
      </w:r>
    </w:p>
    <w:p w:rsidR="00C21BF1" w:rsidRPr="003307F9" w:rsidRDefault="00C21BF1" w:rsidP="003A5B4A">
      <w:pPr>
        <w:widowControl w:val="0"/>
        <w:numPr>
          <w:ilvl w:val="0"/>
          <w:numId w:val="509"/>
        </w:numPr>
        <w:tabs>
          <w:tab w:val="left" w:pos="426"/>
          <w:tab w:val="left" w:pos="1134"/>
          <w:tab w:val="num" w:pos="2069"/>
        </w:tabs>
        <w:spacing w:before="120" w:after="120" w:line="240" w:lineRule="auto"/>
        <w:ind w:left="426" w:firstLine="0"/>
        <w:jc w:val="both"/>
        <w:rPr>
          <w:rFonts w:ascii="Verdana" w:eastAsia="Times New Roman" w:hAnsi="Verdana" w:cs="Times New Roman"/>
          <w:i/>
          <w:sz w:val="20"/>
          <w:szCs w:val="20"/>
        </w:rPr>
      </w:pPr>
      <w:r w:rsidRPr="003307F9">
        <w:rPr>
          <w:rFonts w:ascii="Verdana" w:eastAsia="Times New Roman" w:hAnsi="Verdana" w:cs="Times New Roman"/>
          <w:kern w:val="2"/>
          <w:sz w:val="20"/>
          <w:szCs w:val="20"/>
        </w:rPr>
        <w:t>Magasságmérő</w:t>
      </w:r>
      <w:r w:rsidRPr="003307F9">
        <w:rPr>
          <w:rFonts w:ascii="Verdana" w:eastAsia="Times New Roman" w:hAnsi="Verdana" w:cs="Times New Roman"/>
          <w:sz w:val="20"/>
          <w:szCs w:val="20"/>
          <w:lang w:eastAsia="hu-HU"/>
        </w:rPr>
        <w:t xml:space="preserve"> beállítások. A légköri energetika, sugárzási rendszerek, a hőátadás módjai az atmoszférában, hőmérsékleti skálák. (</w:t>
      </w:r>
      <w:r w:rsidRPr="003307F9">
        <w:rPr>
          <w:rFonts w:ascii="Verdana" w:eastAsia="Times New Roman" w:hAnsi="Verdana" w:cs="Times New Roman"/>
          <w:i/>
          <w:sz w:val="20"/>
          <w:szCs w:val="20"/>
          <w:lang w:eastAsia="hu-HU"/>
        </w:rPr>
        <w:t>Altimeter settings. Radiations and heat transfers in the atmosphere. Temperature scales.)</w:t>
      </w:r>
    </w:p>
    <w:p w:rsidR="00C21BF1" w:rsidRPr="003307F9" w:rsidRDefault="00C21BF1" w:rsidP="003A5B4A">
      <w:pPr>
        <w:widowControl w:val="0"/>
        <w:numPr>
          <w:ilvl w:val="0"/>
          <w:numId w:val="509"/>
        </w:numPr>
        <w:tabs>
          <w:tab w:val="left" w:pos="426"/>
          <w:tab w:val="left" w:pos="1134"/>
          <w:tab w:val="num" w:pos="2069"/>
        </w:tabs>
        <w:spacing w:before="120" w:after="120" w:line="240" w:lineRule="auto"/>
        <w:ind w:left="426" w:firstLine="0"/>
        <w:jc w:val="both"/>
        <w:rPr>
          <w:rFonts w:ascii="Verdana" w:eastAsia="Times New Roman" w:hAnsi="Verdana" w:cs="Times New Roman"/>
          <w:i/>
          <w:sz w:val="20"/>
          <w:szCs w:val="20"/>
        </w:rPr>
      </w:pPr>
      <w:r w:rsidRPr="003307F9">
        <w:rPr>
          <w:rFonts w:ascii="Verdana" w:eastAsia="Times New Roman" w:hAnsi="Verdana" w:cs="Times New Roman"/>
          <w:sz w:val="20"/>
          <w:szCs w:val="20"/>
          <w:lang w:eastAsia="hu-HU"/>
        </w:rPr>
        <w:t xml:space="preserve">A víz </w:t>
      </w:r>
      <w:r w:rsidRPr="003307F9">
        <w:rPr>
          <w:rFonts w:ascii="Verdana" w:eastAsia="Times New Roman" w:hAnsi="Verdana" w:cs="Times New Roman"/>
          <w:kern w:val="2"/>
          <w:sz w:val="20"/>
          <w:szCs w:val="20"/>
        </w:rPr>
        <w:t>szerepe</w:t>
      </w:r>
      <w:r w:rsidRPr="003307F9">
        <w:rPr>
          <w:rFonts w:ascii="Verdana" w:eastAsia="Times New Roman" w:hAnsi="Verdana" w:cs="Times New Roman"/>
          <w:sz w:val="20"/>
          <w:szCs w:val="20"/>
          <w:lang w:eastAsia="hu-HU"/>
        </w:rPr>
        <w:t xml:space="preserve"> a légkörben. Halmazállapot változások. A légköri nedvesség mérőszámai. (</w:t>
      </w:r>
      <w:r w:rsidRPr="003307F9">
        <w:rPr>
          <w:rFonts w:ascii="Verdana" w:eastAsia="Times New Roman" w:hAnsi="Verdana" w:cs="Times New Roman"/>
          <w:i/>
          <w:sz w:val="20"/>
          <w:szCs w:val="20"/>
          <w:lang w:eastAsia="hu-HU"/>
        </w:rPr>
        <w:t>Atmospheric humidity and its role in the atmospheric processes. Changes of state. Atmospheric humiditiy measures.)</w:t>
      </w:r>
    </w:p>
    <w:p w:rsidR="00C21BF1" w:rsidRPr="003307F9" w:rsidRDefault="00C21BF1" w:rsidP="003A5B4A">
      <w:pPr>
        <w:widowControl w:val="0"/>
        <w:numPr>
          <w:ilvl w:val="0"/>
          <w:numId w:val="509"/>
        </w:numPr>
        <w:tabs>
          <w:tab w:val="left" w:pos="426"/>
          <w:tab w:val="left" w:pos="1134"/>
          <w:tab w:val="num" w:pos="2069"/>
        </w:tabs>
        <w:spacing w:before="120" w:after="120" w:line="240" w:lineRule="auto"/>
        <w:ind w:left="426" w:firstLine="0"/>
        <w:jc w:val="both"/>
        <w:rPr>
          <w:rFonts w:ascii="Verdana" w:eastAsia="Times New Roman" w:hAnsi="Verdana" w:cs="Times New Roman"/>
          <w:i/>
          <w:sz w:val="20"/>
          <w:szCs w:val="20"/>
        </w:rPr>
      </w:pPr>
      <w:r w:rsidRPr="003307F9">
        <w:rPr>
          <w:rFonts w:ascii="Verdana" w:eastAsia="Times New Roman" w:hAnsi="Verdana" w:cs="Times New Roman"/>
          <w:sz w:val="20"/>
          <w:szCs w:val="20"/>
          <w:lang w:eastAsia="hu-HU"/>
        </w:rPr>
        <w:t xml:space="preserve">A </w:t>
      </w:r>
      <w:r w:rsidRPr="003307F9">
        <w:rPr>
          <w:rFonts w:ascii="Verdana" w:eastAsia="Times New Roman" w:hAnsi="Verdana" w:cs="Times New Roman"/>
          <w:kern w:val="2"/>
          <w:sz w:val="20"/>
          <w:szCs w:val="20"/>
        </w:rPr>
        <w:t>stabilitás</w:t>
      </w:r>
      <w:r w:rsidRPr="003307F9">
        <w:rPr>
          <w:rFonts w:ascii="Verdana" w:eastAsia="Times New Roman" w:hAnsi="Verdana" w:cs="Times New Roman"/>
          <w:sz w:val="20"/>
          <w:szCs w:val="20"/>
          <w:lang w:eastAsia="hu-HU"/>
        </w:rPr>
        <w:t xml:space="preserve"> és instabilitás az atmoszférában, felhőképződés, felhőzet típusai, csapadékképződés és csapadékfajták, a zivatarok kialakulása és tulajdonságai. (</w:t>
      </w:r>
      <w:r w:rsidRPr="003307F9">
        <w:rPr>
          <w:rFonts w:ascii="Verdana" w:eastAsia="Times New Roman" w:hAnsi="Verdana" w:cs="Times New Roman"/>
          <w:i/>
          <w:sz w:val="20"/>
          <w:szCs w:val="20"/>
          <w:lang w:eastAsia="hu-HU"/>
        </w:rPr>
        <w:t>Stability and instability in the atmosphere, cloud processes, types of clouds, precipitations and their types, the development and properties of thunderstorms.</w:t>
      </w:r>
    </w:p>
    <w:p w:rsidR="00C21BF1" w:rsidRPr="003307F9" w:rsidRDefault="00C21BF1" w:rsidP="003A5B4A">
      <w:pPr>
        <w:widowControl w:val="0"/>
        <w:numPr>
          <w:ilvl w:val="0"/>
          <w:numId w:val="509"/>
        </w:numPr>
        <w:tabs>
          <w:tab w:val="left" w:pos="426"/>
          <w:tab w:val="left" w:pos="1134"/>
          <w:tab w:val="num" w:pos="2069"/>
        </w:tabs>
        <w:spacing w:before="120" w:after="120" w:line="240" w:lineRule="auto"/>
        <w:ind w:left="426" w:firstLine="0"/>
        <w:jc w:val="both"/>
        <w:rPr>
          <w:rFonts w:ascii="Verdana" w:eastAsia="Times New Roman" w:hAnsi="Verdana" w:cs="Times New Roman"/>
          <w:i/>
          <w:sz w:val="20"/>
          <w:szCs w:val="20"/>
        </w:rPr>
      </w:pPr>
      <w:r w:rsidRPr="003307F9">
        <w:rPr>
          <w:rFonts w:ascii="Verdana" w:eastAsia="Times New Roman" w:hAnsi="Verdana" w:cs="Times New Roman"/>
          <w:sz w:val="20"/>
          <w:szCs w:val="20"/>
          <w:lang w:eastAsia="hu-HU"/>
        </w:rPr>
        <w:lastRenderedPageBreak/>
        <w:t xml:space="preserve">A </w:t>
      </w:r>
      <w:r w:rsidRPr="003307F9">
        <w:rPr>
          <w:rFonts w:ascii="Verdana" w:eastAsia="Times New Roman" w:hAnsi="Verdana" w:cs="Times New Roman"/>
          <w:kern w:val="2"/>
          <w:sz w:val="20"/>
          <w:szCs w:val="20"/>
        </w:rPr>
        <w:t>látástávolság</w:t>
      </w:r>
      <w:r w:rsidRPr="003307F9">
        <w:rPr>
          <w:rFonts w:ascii="Verdana" w:eastAsia="Times New Roman" w:hAnsi="Verdana" w:cs="Times New Roman"/>
          <w:sz w:val="20"/>
          <w:szCs w:val="20"/>
          <w:lang w:eastAsia="hu-HU"/>
        </w:rPr>
        <w:t xml:space="preserve"> és annak változását befolyásoló légköri folyamatok. (</w:t>
      </w:r>
      <w:r w:rsidRPr="003307F9">
        <w:rPr>
          <w:rFonts w:ascii="Verdana" w:eastAsia="Times New Roman" w:hAnsi="Verdana" w:cs="Times New Roman"/>
          <w:i/>
          <w:sz w:val="20"/>
          <w:szCs w:val="20"/>
          <w:lang w:eastAsia="hu-HU"/>
        </w:rPr>
        <w:t>Visibility and its variations caused by atmospheric processes.)</w:t>
      </w:r>
    </w:p>
    <w:p w:rsidR="00C21BF1" w:rsidRPr="003307F9" w:rsidRDefault="00C21BF1" w:rsidP="003A5B4A">
      <w:pPr>
        <w:widowControl w:val="0"/>
        <w:numPr>
          <w:ilvl w:val="0"/>
          <w:numId w:val="509"/>
        </w:numPr>
        <w:tabs>
          <w:tab w:val="left" w:pos="426"/>
          <w:tab w:val="left"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ZH </w:t>
      </w:r>
      <w:r w:rsidRPr="003307F9">
        <w:rPr>
          <w:rFonts w:ascii="Verdana" w:eastAsia="Times New Roman" w:hAnsi="Verdana" w:cs="Times New Roman"/>
          <w:kern w:val="2"/>
          <w:sz w:val="20"/>
          <w:szCs w:val="20"/>
        </w:rPr>
        <w:t>dolgozat</w:t>
      </w:r>
      <w:r w:rsidRPr="003307F9">
        <w:rPr>
          <w:rFonts w:ascii="Verdana" w:eastAsia="Times New Roman" w:hAnsi="Verdana" w:cs="Times New Roman"/>
          <w:sz w:val="20"/>
          <w:szCs w:val="20"/>
          <w:lang w:eastAsia="hu-HU"/>
        </w:rPr>
        <w:t>. (</w:t>
      </w:r>
      <w:r w:rsidRPr="003307F9">
        <w:rPr>
          <w:rFonts w:ascii="Verdana" w:eastAsia="Times New Roman" w:hAnsi="Verdana" w:cs="Times New Roman"/>
          <w:i/>
          <w:sz w:val="20"/>
          <w:szCs w:val="20"/>
          <w:lang w:eastAsia="hu-HU"/>
        </w:rPr>
        <w:t>Test exam.)</w:t>
      </w:r>
    </w:p>
    <w:p w:rsidR="00C21BF1" w:rsidRPr="003307F9" w:rsidRDefault="00C21BF1" w:rsidP="003A5B4A">
      <w:pPr>
        <w:widowControl w:val="0"/>
        <w:numPr>
          <w:ilvl w:val="0"/>
          <w:numId w:val="509"/>
        </w:numPr>
        <w:tabs>
          <w:tab w:val="left" w:pos="426"/>
          <w:tab w:val="left" w:pos="1134"/>
          <w:tab w:val="num" w:pos="2069"/>
        </w:tabs>
        <w:spacing w:before="120" w:after="120" w:line="240" w:lineRule="auto"/>
        <w:ind w:left="426" w:firstLine="0"/>
        <w:jc w:val="both"/>
        <w:rPr>
          <w:rFonts w:ascii="Verdana" w:eastAsia="Times New Roman" w:hAnsi="Verdana" w:cs="Times New Roman"/>
          <w:i/>
          <w:sz w:val="20"/>
          <w:szCs w:val="20"/>
        </w:rPr>
      </w:pPr>
      <w:r w:rsidRPr="003307F9">
        <w:rPr>
          <w:rFonts w:ascii="Verdana" w:eastAsia="Times New Roman" w:hAnsi="Verdana" w:cs="Times New Roman"/>
          <w:sz w:val="20"/>
          <w:szCs w:val="20"/>
          <w:lang w:eastAsia="hu-HU"/>
        </w:rPr>
        <w:t xml:space="preserve">A </w:t>
      </w:r>
      <w:r w:rsidRPr="003307F9">
        <w:rPr>
          <w:rFonts w:ascii="Verdana" w:eastAsia="Times New Roman" w:hAnsi="Verdana" w:cs="Times New Roman"/>
          <w:kern w:val="2"/>
          <w:sz w:val="20"/>
          <w:szCs w:val="20"/>
        </w:rPr>
        <w:t>jegesedés</w:t>
      </w:r>
      <w:r w:rsidRPr="003307F9">
        <w:rPr>
          <w:rFonts w:ascii="Verdana" w:eastAsia="Times New Roman" w:hAnsi="Verdana" w:cs="Times New Roman"/>
          <w:sz w:val="20"/>
          <w:szCs w:val="20"/>
          <w:lang w:eastAsia="hu-HU"/>
        </w:rPr>
        <w:t xml:space="preserve"> kialakulása, típusai, felületi és hajtómű jegesedés. (</w:t>
      </w:r>
      <w:r w:rsidRPr="003307F9">
        <w:rPr>
          <w:rFonts w:ascii="Verdana" w:eastAsia="Times New Roman" w:hAnsi="Verdana" w:cs="Times New Roman"/>
          <w:i/>
          <w:sz w:val="20"/>
          <w:szCs w:val="20"/>
          <w:lang w:eastAsia="hu-HU"/>
        </w:rPr>
        <w:t>Formation and types of aircraft icing, airframe and carburetor icing.)</w:t>
      </w:r>
    </w:p>
    <w:p w:rsidR="00C21BF1" w:rsidRPr="003307F9" w:rsidRDefault="00C21BF1" w:rsidP="003A5B4A">
      <w:pPr>
        <w:widowControl w:val="0"/>
        <w:numPr>
          <w:ilvl w:val="0"/>
          <w:numId w:val="509"/>
        </w:numPr>
        <w:tabs>
          <w:tab w:val="left" w:pos="426"/>
          <w:tab w:val="left" w:pos="1134"/>
          <w:tab w:val="num" w:pos="2069"/>
        </w:tabs>
        <w:spacing w:before="120" w:after="120" w:line="240" w:lineRule="auto"/>
        <w:ind w:left="426" w:firstLine="0"/>
        <w:jc w:val="both"/>
        <w:rPr>
          <w:rFonts w:ascii="Verdana" w:eastAsia="Times New Roman" w:hAnsi="Verdana" w:cs="Times New Roman"/>
          <w:i/>
          <w:sz w:val="20"/>
          <w:szCs w:val="20"/>
        </w:rPr>
      </w:pPr>
      <w:r w:rsidRPr="003307F9">
        <w:rPr>
          <w:rFonts w:ascii="Verdana" w:eastAsia="Times New Roman" w:hAnsi="Verdana" w:cs="Times New Roman"/>
          <w:sz w:val="20"/>
          <w:szCs w:val="20"/>
          <w:lang w:eastAsia="hu-HU"/>
        </w:rPr>
        <w:t xml:space="preserve">A </w:t>
      </w:r>
      <w:r w:rsidRPr="003307F9">
        <w:rPr>
          <w:rFonts w:ascii="Verdana" w:eastAsia="Times New Roman" w:hAnsi="Verdana" w:cs="Times New Roman"/>
          <w:kern w:val="2"/>
          <w:sz w:val="20"/>
          <w:szCs w:val="20"/>
        </w:rPr>
        <w:t>horizontális</w:t>
      </w:r>
      <w:r w:rsidRPr="003307F9">
        <w:rPr>
          <w:rFonts w:ascii="Verdana" w:eastAsia="Times New Roman" w:hAnsi="Verdana" w:cs="Times New Roman"/>
          <w:sz w:val="20"/>
          <w:szCs w:val="20"/>
          <w:lang w:eastAsia="hu-HU"/>
        </w:rPr>
        <w:t xml:space="preserve"> mozgások az atmoszférában, egyensúlyi áramlások, helyi szélrendszerek. (</w:t>
      </w:r>
      <w:r w:rsidRPr="003307F9">
        <w:rPr>
          <w:rFonts w:ascii="Verdana" w:eastAsia="Times New Roman" w:hAnsi="Verdana" w:cs="Times New Roman"/>
          <w:i/>
          <w:sz w:val="20"/>
          <w:szCs w:val="20"/>
          <w:lang w:eastAsia="hu-HU"/>
        </w:rPr>
        <w:t>Vertical motions in the atmosphere, equilibrium flows, local wind structures.)</w:t>
      </w:r>
    </w:p>
    <w:p w:rsidR="00C21BF1" w:rsidRPr="003307F9" w:rsidRDefault="00C21BF1" w:rsidP="003A5B4A">
      <w:pPr>
        <w:widowControl w:val="0"/>
        <w:numPr>
          <w:ilvl w:val="0"/>
          <w:numId w:val="509"/>
        </w:numPr>
        <w:tabs>
          <w:tab w:val="left" w:pos="426"/>
          <w:tab w:val="left" w:pos="1134"/>
          <w:tab w:val="num" w:pos="2069"/>
        </w:tabs>
        <w:spacing w:before="120" w:after="120" w:line="240" w:lineRule="auto"/>
        <w:ind w:left="426" w:firstLine="0"/>
        <w:jc w:val="both"/>
        <w:rPr>
          <w:rFonts w:ascii="Verdana" w:eastAsia="Times New Roman" w:hAnsi="Verdana" w:cs="Times New Roman"/>
          <w:i/>
          <w:sz w:val="20"/>
          <w:szCs w:val="20"/>
        </w:rPr>
      </w:pPr>
      <w:r w:rsidRPr="003307F9">
        <w:rPr>
          <w:rFonts w:ascii="Verdana" w:eastAsia="Times New Roman" w:hAnsi="Verdana" w:cs="Times New Roman"/>
          <w:kern w:val="2"/>
          <w:sz w:val="20"/>
          <w:szCs w:val="20"/>
        </w:rPr>
        <w:t>Légtömegek</w:t>
      </w:r>
      <w:r w:rsidRPr="003307F9">
        <w:rPr>
          <w:rFonts w:ascii="Verdana" w:eastAsia="Times New Roman" w:hAnsi="Verdana" w:cs="Times New Roman"/>
          <w:sz w:val="20"/>
          <w:szCs w:val="20"/>
          <w:lang w:eastAsia="hu-HU"/>
        </w:rPr>
        <w:t xml:space="preserve"> és időjárási frontok. Meleg- és hidegfronti rendszerek a ciklonban. (</w:t>
      </w:r>
      <w:r w:rsidRPr="003307F9">
        <w:rPr>
          <w:rFonts w:ascii="Verdana" w:eastAsia="Times New Roman" w:hAnsi="Verdana" w:cs="Times New Roman"/>
          <w:i/>
          <w:sz w:val="20"/>
          <w:szCs w:val="20"/>
          <w:lang w:eastAsia="hu-HU"/>
        </w:rPr>
        <w:t>Air masses and atmospheric frontal systems. Warm and cold frontal systems in the cyclones.)</w:t>
      </w:r>
    </w:p>
    <w:p w:rsidR="00C21BF1" w:rsidRPr="003307F9" w:rsidRDefault="00C21BF1" w:rsidP="003A5B4A">
      <w:pPr>
        <w:widowControl w:val="0"/>
        <w:numPr>
          <w:ilvl w:val="0"/>
          <w:numId w:val="509"/>
        </w:numPr>
        <w:tabs>
          <w:tab w:val="left" w:pos="426"/>
          <w:tab w:val="left" w:pos="1134"/>
          <w:tab w:val="num" w:pos="2069"/>
        </w:tabs>
        <w:spacing w:before="120" w:after="120" w:line="240" w:lineRule="auto"/>
        <w:ind w:left="426" w:firstLine="0"/>
        <w:jc w:val="both"/>
        <w:rPr>
          <w:rFonts w:ascii="Verdana" w:eastAsia="Times New Roman" w:hAnsi="Verdana" w:cs="Times New Roman"/>
          <w:i/>
          <w:sz w:val="20"/>
          <w:szCs w:val="20"/>
        </w:rPr>
      </w:pPr>
      <w:r w:rsidRPr="003307F9">
        <w:rPr>
          <w:rFonts w:ascii="Verdana" w:eastAsia="Times New Roman" w:hAnsi="Verdana" w:cs="Times New Roman"/>
          <w:kern w:val="2"/>
          <w:sz w:val="20"/>
          <w:szCs w:val="20"/>
        </w:rPr>
        <w:t>Magasszintű</w:t>
      </w:r>
      <w:r w:rsidRPr="003307F9">
        <w:rPr>
          <w:rFonts w:ascii="Verdana" w:eastAsia="Times New Roman" w:hAnsi="Verdana" w:cs="Times New Roman"/>
          <w:sz w:val="20"/>
          <w:szCs w:val="20"/>
          <w:lang w:eastAsia="hu-HU"/>
        </w:rPr>
        <w:t xml:space="preserve"> jet-ek, szélnyírás és turbulencia a légkörben. A turbulencia fajtái. (</w:t>
      </w:r>
      <w:r w:rsidRPr="003307F9">
        <w:rPr>
          <w:rFonts w:ascii="Verdana" w:eastAsia="Times New Roman" w:hAnsi="Verdana" w:cs="Times New Roman"/>
          <w:i/>
          <w:sz w:val="20"/>
          <w:szCs w:val="20"/>
          <w:lang w:eastAsia="hu-HU"/>
        </w:rPr>
        <w:t>High-level jet systems, windshear and turbulence in the atmosphere. Types of atmospheric turbulence.)</w:t>
      </w:r>
    </w:p>
    <w:p w:rsidR="00C21BF1" w:rsidRPr="003307F9" w:rsidRDefault="00C21BF1" w:rsidP="003A5B4A">
      <w:pPr>
        <w:widowControl w:val="0"/>
        <w:numPr>
          <w:ilvl w:val="0"/>
          <w:numId w:val="509"/>
        </w:numPr>
        <w:tabs>
          <w:tab w:val="left" w:pos="426"/>
          <w:tab w:val="left" w:pos="1134"/>
          <w:tab w:val="num" w:pos="2069"/>
        </w:tabs>
        <w:spacing w:before="120" w:after="120" w:line="240" w:lineRule="auto"/>
        <w:ind w:left="426" w:firstLine="0"/>
        <w:jc w:val="both"/>
        <w:rPr>
          <w:rFonts w:ascii="Verdana" w:eastAsia="Times New Roman" w:hAnsi="Verdana" w:cs="Times New Roman"/>
          <w:i/>
          <w:sz w:val="20"/>
          <w:szCs w:val="20"/>
        </w:rPr>
      </w:pPr>
      <w:r w:rsidRPr="003307F9">
        <w:rPr>
          <w:rFonts w:ascii="Verdana" w:eastAsia="Times New Roman" w:hAnsi="Verdana" w:cs="Times New Roman"/>
          <w:sz w:val="20"/>
          <w:szCs w:val="20"/>
          <w:lang w:eastAsia="hu-HU"/>
        </w:rPr>
        <w:t xml:space="preserve">A </w:t>
      </w:r>
      <w:r w:rsidRPr="003307F9">
        <w:rPr>
          <w:rFonts w:ascii="Verdana" w:eastAsia="Times New Roman" w:hAnsi="Verdana" w:cs="Times New Roman"/>
          <w:kern w:val="2"/>
          <w:sz w:val="20"/>
          <w:szCs w:val="20"/>
        </w:rPr>
        <w:t>repülésmeteorológiai</w:t>
      </w:r>
      <w:r w:rsidRPr="003307F9">
        <w:rPr>
          <w:rFonts w:ascii="Verdana" w:eastAsia="Times New Roman" w:hAnsi="Verdana" w:cs="Times New Roman"/>
          <w:sz w:val="20"/>
          <w:szCs w:val="20"/>
          <w:lang w:eastAsia="hu-HU"/>
        </w:rPr>
        <w:t xml:space="preserve"> dokumentáció és értelmezése. (</w:t>
      </w:r>
      <w:r w:rsidRPr="003307F9">
        <w:rPr>
          <w:rFonts w:ascii="Verdana" w:eastAsia="Times New Roman" w:hAnsi="Verdana" w:cs="Times New Roman"/>
          <w:i/>
          <w:sz w:val="20"/>
          <w:szCs w:val="20"/>
          <w:lang w:eastAsia="hu-HU"/>
        </w:rPr>
        <w:t>Understanding of meteorological informations)</w:t>
      </w:r>
    </w:p>
    <w:p w:rsidR="00C21BF1" w:rsidRPr="003307F9" w:rsidRDefault="00C21BF1" w:rsidP="003A5B4A">
      <w:pPr>
        <w:widowControl w:val="0"/>
        <w:numPr>
          <w:ilvl w:val="0"/>
          <w:numId w:val="509"/>
        </w:numPr>
        <w:tabs>
          <w:tab w:val="left" w:pos="426"/>
          <w:tab w:val="left"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w:t>
      </w:r>
      <w:r w:rsidRPr="003307F9">
        <w:rPr>
          <w:rFonts w:ascii="Verdana" w:eastAsia="Times New Roman" w:hAnsi="Verdana" w:cs="Times New Roman"/>
          <w:kern w:val="2"/>
          <w:sz w:val="20"/>
          <w:szCs w:val="20"/>
        </w:rPr>
        <w:t>repülésmeteorológiai</w:t>
      </w:r>
      <w:r w:rsidRPr="003307F9">
        <w:rPr>
          <w:rFonts w:ascii="Verdana" w:eastAsia="Times New Roman" w:hAnsi="Verdana" w:cs="Times New Roman"/>
          <w:sz w:val="20"/>
          <w:szCs w:val="20"/>
          <w:lang w:eastAsia="hu-HU"/>
        </w:rPr>
        <w:t xml:space="preserve"> tájékoztatás rendszere (briefing). (</w:t>
      </w:r>
      <w:r w:rsidRPr="003307F9">
        <w:rPr>
          <w:rFonts w:ascii="Verdana" w:eastAsia="Times New Roman" w:hAnsi="Verdana" w:cs="Times New Roman"/>
          <w:i/>
          <w:sz w:val="20"/>
          <w:szCs w:val="20"/>
          <w:lang w:eastAsia="hu-HU"/>
        </w:rPr>
        <w:t>Aviation meteorological briefing.</w:t>
      </w:r>
    </w:p>
    <w:p w:rsidR="00C21BF1" w:rsidRPr="003307F9" w:rsidRDefault="00C21BF1" w:rsidP="003A5B4A">
      <w:pPr>
        <w:widowControl w:val="0"/>
        <w:numPr>
          <w:ilvl w:val="0"/>
          <w:numId w:val="509"/>
        </w:numPr>
        <w:tabs>
          <w:tab w:val="left" w:pos="426"/>
          <w:tab w:val="left"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kern w:val="2"/>
          <w:sz w:val="20"/>
          <w:szCs w:val="20"/>
        </w:rPr>
        <w:t>Repülésmeteorológiai</w:t>
      </w:r>
      <w:r w:rsidRPr="003307F9">
        <w:rPr>
          <w:rFonts w:ascii="Verdana" w:eastAsia="Times New Roman" w:hAnsi="Verdana" w:cs="Times New Roman"/>
          <w:sz w:val="20"/>
          <w:szCs w:val="20"/>
          <w:lang w:eastAsia="hu-HU"/>
        </w:rPr>
        <w:t xml:space="preserve"> állomás és szolgálat megtekintése, hallgatói briefing. (</w:t>
      </w:r>
      <w:r w:rsidRPr="003307F9">
        <w:rPr>
          <w:rFonts w:ascii="Verdana" w:eastAsia="Times New Roman" w:hAnsi="Verdana" w:cs="Times New Roman"/>
          <w:i/>
          <w:sz w:val="20"/>
          <w:szCs w:val="20"/>
          <w:lang w:eastAsia="hu-HU"/>
        </w:rPr>
        <w:t>Visit at an aviation meteorological station.)</w:t>
      </w:r>
    </w:p>
    <w:p w:rsidR="00C21BF1" w:rsidRPr="003307F9" w:rsidRDefault="00C21BF1" w:rsidP="003A5B4A">
      <w:pPr>
        <w:widowControl w:val="0"/>
        <w:numPr>
          <w:ilvl w:val="0"/>
          <w:numId w:val="509"/>
        </w:numPr>
        <w:tabs>
          <w:tab w:val="left" w:pos="426"/>
          <w:tab w:val="left"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ZH </w:t>
      </w:r>
      <w:r w:rsidRPr="003307F9">
        <w:rPr>
          <w:rFonts w:ascii="Verdana" w:eastAsia="Times New Roman" w:hAnsi="Verdana" w:cs="Times New Roman"/>
          <w:kern w:val="2"/>
          <w:sz w:val="20"/>
          <w:szCs w:val="20"/>
        </w:rPr>
        <w:t>dolgozat</w:t>
      </w:r>
      <w:r w:rsidRPr="003307F9">
        <w:rPr>
          <w:rFonts w:ascii="Verdana" w:eastAsia="Times New Roman" w:hAnsi="Verdana" w:cs="Times New Roman"/>
          <w:sz w:val="20"/>
          <w:szCs w:val="20"/>
          <w:lang w:eastAsia="hu-HU"/>
        </w:rPr>
        <w:t>. (</w:t>
      </w:r>
      <w:r w:rsidRPr="003307F9">
        <w:rPr>
          <w:rFonts w:ascii="Verdana" w:eastAsia="Times New Roman" w:hAnsi="Verdana" w:cs="Times New Roman"/>
          <w:i/>
          <w:sz w:val="20"/>
          <w:szCs w:val="20"/>
          <w:lang w:eastAsia="hu-HU"/>
        </w:rPr>
        <w:t>Test exam.)</w:t>
      </w:r>
    </w:p>
    <w:p w:rsidR="00C21BF1" w:rsidRPr="003307F9" w:rsidRDefault="00C21BF1" w:rsidP="003A5B4A">
      <w:pPr>
        <w:numPr>
          <w:ilvl w:val="0"/>
          <w:numId w:val="508"/>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Times New Roman"/>
          <w:bCs/>
          <w:sz w:val="20"/>
          <w:szCs w:val="20"/>
          <w:lang w:eastAsia="hu-HU"/>
        </w:rPr>
        <w:t>őszi félévben/5. félév</w:t>
      </w:r>
    </w:p>
    <w:p w:rsidR="00C21BF1" w:rsidRPr="003307F9" w:rsidRDefault="00C21BF1" w:rsidP="003A5B4A">
      <w:pPr>
        <w:numPr>
          <w:ilvl w:val="0"/>
          <w:numId w:val="508"/>
        </w:numPr>
        <w:tabs>
          <w:tab w:val="right" w:pos="900"/>
          <w:tab w:val="center" w:pos="4536"/>
          <w:tab w:val="right" w:pos="9072"/>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tanórákon való részvétel követelményei, az elfogadható hiányzások mértéke, a távolmaradás pótlásának lehetősége: </w:t>
      </w:r>
    </w:p>
    <w:p w:rsidR="00C21BF1" w:rsidRPr="003307F9" w:rsidRDefault="00C21BF1" w:rsidP="00C21BF1">
      <w:pPr>
        <w:spacing w:before="120" w:after="0" w:line="240" w:lineRule="auto"/>
        <w:ind w:left="360"/>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A tanórán a részvétel legalább 50%-ban kötelező, az azt meghaladó hiányzás az aláírás megtagadását vonja maga után. Tartós távolmaradás indokolt esetben (orvosi, szolgálati) pótolható, amely pótlás egyéni megbeszélés szerint történik.</w:t>
      </w:r>
    </w:p>
    <w:p w:rsidR="00C21BF1" w:rsidRPr="003307F9" w:rsidRDefault="00C21BF1" w:rsidP="003A5B4A">
      <w:pPr>
        <w:numPr>
          <w:ilvl w:val="0"/>
          <w:numId w:val="508"/>
        </w:numPr>
        <w:tabs>
          <w:tab w:val="right" w:pos="900"/>
          <w:tab w:val="center" w:pos="4536"/>
          <w:tab w:val="right" w:pos="9072"/>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Félévközi </w:t>
      </w:r>
      <w:r w:rsidRPr="003307F9">
        <w:rPr>
          <w:rFonts w:ascii="Verdana" w:eastAsia="Times New Roman" w:hAnsi="Verdana" w:cs="Times New Roman"/>
          <w:b/>
          <w:bCs/>
          <w:sz w:val="20"/>
          <w:szCs w:val="20"/>
          <w:lang w:eastAsia="hu-HU"/>
        </w:rPr>
        <w:t>feladatok</w:t>
      </w:r>
      <w:r w:rsidRPr="003307F9">
        <w:rPr>
          <w:rFonts w:ascii="Verdana" w:eastAsia="Times New Roman" w:hAnsi="Verdana" w:cs="Times New Roman"/>
          <w:b/>
          <w:sz w:val="20"/>
          <w:szCs w:val="20"/>
          <w:lang w:eastAsia="hu-HU"/>
        </w:rPr>
        <w:t xml:space="preserve">, ismeretek ellenőrzésének rendje: </w:t>
      </w:r>
    </w:p>
    <w:p w:rsidR="00C21BF1" w:rsidRPr="003307F9" w:rsidRDefault="00C21BF1" w:rsidP="00C21BF1">
      <w:pPr>
        <w:spacing w:before="120" w:after="0" w:line="240" w:lineRule="auto"/>
        <w:ind w:left="36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hallgató a félév során kettő zárthelyi dolgozatot ír. A zárthelyi dolgozat anyaga 12.1 – 12.1 és 12.7.-12.13 pontokban meghatározott témaköröket öleli fel. Az értékelés ötfokozatú (60%-tól elégséges, 70%-tól közepes, 80%-tól jó, 90%-tól, jeles). A zárthelyi dolgozatokról történő távolmaradás esetén, egy alkalommal lehetséges pótlás. Ezen túlmenően, a hallgatónak kötelező részt vennie a félév végén egy meteorológiai briefing-en, melyen az elhangzottak alapján szóban elemeznie kell az adott időjárási helyzetet. Az elemzés értékelése ötfokozatú (60%-tól elégséges, 70%-tól közepes, 80%-tól jó, 90%-tól, jeles). A briefing-ről történő távolmaradás esetén, egy alkalommal lehetséges pótlás.</w:t>
      </w:r>
    </w:p>
    <w:p w:rsidR="00C21BF1" w:rsidRPr="003307F9" w:rsidRDefault="00C21BF1" w:rsidP="003A5B4A">
      <w:pPr>
        <w:numPr>
          <w:ilvl w:val="0"/>
          <w:numId w:val="508"/>
        </w:numPr>
        <w:tabs>
          <w:tab w:val="clear" w:pos="360"/>
        </w:tabs>
        <w:spacing w:before="120" w:after="0" w:line="240" w:lineRule="auto"/>
        <w:ind w:left="426" w:hanging="426"/>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értékelés, az aláírás és a kreditek megszerzésének pontos feltételei  </w:t>
      </w:r>
    </w:p>
    <w:p w:rsidR="00C21BF1" w:rsidRPr="003307F9" w:rsidRDefault="00C21BF1" w:rsidP="003A5B4A">
      <w:pPr>
        <w:widowControl w:val="0"/>
        <w:numPr>
          <w:ilvl w:val="1"/>
          <w:numId w:val="508"/>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sz w:val="20"/>
          <w:szCs w:val="20"/>
          <w:lang w:eastAsia="hu-HU"/>
        </w:rPr>
        <w:t>Az aláírás megszerzésének feltétele a 14. pontban meghatározott arányú részvétel a foglalkozásokon és a 15. pontban meghatározott félévközi feladatok legalább elégséges teljesítése.</w:t>
      </w:r>
    </w:p>
    <w:p w:rsidR="00C21BF1" w:rsidRPr="003307F9" w:rsidRDefault="00C21BF1" w:rsidP="003A5B4A">
      <w:pPr>
        <w:widowControl w:val="0"/>
        <w:numPr>
          <w:ilvl w:val="1"/>
          <w:numId w:val="508"/>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Az értékelés: évközi értékelés</w:t>
      </w:r>
      <w:r w:rsidRPr="003307F9">
        <w:rPr>
          <w:rFonts w:ascii="Verdana" w:eastAsia="Times New Roman" w:hAnsi="Verdana" w:cs="Times New Roman"/>
          <w:sz w:val="20"/>
          <w:szCs w:val="20"/>
          <w:lang w:eastAsia="hu-HU"/>
        </w:rPr>
        <w:t>. Az évközi értékelés írásbeli jellegű és a félév teljes elméleti és gyakorlati anyagát lefedi (12.1-12.13 pontok szerint).</w:t>
      </w:r>
    </w:p>
    <w:p w:rsidR="00C21BF1" w:rsidRPr="003307F9" w:rsidRDefault="00C21BF1" w:rsidP="003A5B4A">
      <w:pPr>
        <w:widowControl w:val="0"/>
        <w:numPr>
          <w:ilvl w:val="1"/>
          <w:numId w:val="508"/>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Aláírás megszerzése és legalább elégséges (2) szintű évközi értékelés.</w:t>
      </w:r>
    </w:p>
    <w:p w:rsidR="00C21BF1" w:rsidRPr="003307F9" w:rsidRDefault="00C21BF1" w:rsidP="003A5B4A">
      <w:pPr>
        <w:numPr>
          <w:ilvl w:val="0"/>
          <w:numId w:val="508"/>
        </w:numPr>
        <w:tabs>
          <w:tab w:val="left" w:pos="284"/>
          <w:tab w:val="num" w:pos="993"/>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Irodalomjegyzék:</w:t>
      </w:r>
    </w:p>
    <w:p w:rsidR="00C21BF1" w:rsidRPr="003307F9" w:rsidRDefault="00C21BF1" w:rsidP="003A5B4A">
      <w:pPr>
        <w:widowControl w:val="0"/>
        <w:numPr>
          <w:ilvl w:val="1"/>
          <w:numId w:val="508"/>
        </w:numPr>
        <w:tabs>
          <w:tab w:val="clear" w:pos="792"/>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lang w:eastAsia="hu-HU"/>
        </w:rPr>
        <w:lastRenderedPageBreak/>
        <w:t xml:space="preserve">Kötelező irodalom: </w:t>
      </w:r>
    </w:p>
    <w:p w:rsidR="00C21BF1" w:rsidRPr="003307F9" w:rsidRDefault="00C21BF1" w:rsidP="003A5B4A">
      <w:pPr>
        <w:numPr>
          <w:ilvl w:val="0"/>
          <w:numId w:val="510"/>
        </w:numPr>
        <w:tabs>
          <w:tab w:val="center" w:pos="4819"/>
          <w:tab w:val="right" w:pos="9072"/>
        </w:tabs>
        <w:spacing w:before="60" w:after="0" w:line="240" w:lineRule="auto"/>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Meteorology JAA ATPL Training. Jeppesen Sanderson Inc. 2004. ISBN 0-88487-350-1 (hatósági vizsgakövetelmény);</w:t>
      </w:r>
    </w:p>
    <w:p w:rsidR="00C21BF1" w:rsidRPr="003307F9" w:rsidRDefault="00C21BF1" w:rsidP="003A5B4A">
      <w:pPr>
        <w:numPr>
          <w:ilvl w:val="0"/>
          <w:numId w:val="510"/>
        </w:numPr>
        <w:tabs>
          <w:tab w:val="center" w:pos="4536"/>
          <w:tab w:val="center" w:pos="4819"/>
          <w:tab w:val="right" w:pos="9072"/>
        </w:tabs>
        <w:spacing w:before="6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Sándor V.-Wantuch F.: Repülésmeteorológia. Tankönyv. Budapest, 2000; ISBN: 963-7702-91-1;</w:t>
      </w:r>
    </w:p>
    <w:p w:rsidR="00C21BF1" w:rsidRPr="003307F9" w:rsidRDefault="00C21BF1" w:rsidP="003A5B4A">
      <w:pPr>
        <w:numPr>
          <w:ilvl w:val="0"/>
          <w:numId w:val="510"/>
        </w:numPr>
        <w:tabs>
          <w:tab w:val="center" w:pos="4536"/>
          <w:tab w:val="center" w:pos="4819"/>
          <w:tab w:val="right" w:pos="9072"/>
        </w:tabs>
        <w:spacing w:before="60" w:after="0" w:line="240" w:lineRule="auto"/>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Terry T. Lankford: Aviation Weather Handbook, McGraw-Hill. 2000. ISBN: 0071361030.</w:t>
      </w:r>
    </w:p>
    <w:p w:rsidR="00C21BF1" w:rsidRPr="003307F9" w:rsidRDefault="00C21BF1" w:rsidP="003A5B4A">
      <w:pPr>
        <w:widowControl w:val="0"/>
        <w:numPr>
          <w:ilvl w:val="1"/>
          <w:numId w:val="508"/>
        </w:numPr>
        <w:tabs>
          <w:tab w:val="clear" w:pos="792"/>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lang w:eastAsia="hu-HU"/>
        </w:rPr>
        <w:t xml:space="preserve">Ajánlott irodalom: </w:t>
      </w:r>
    </w:p>
    <w:p w:rsidR="00C21BF1" w:rsidRPr="003307F9" w:rsidRDefault="00C21BF1" w:rsidP="003A5B4A">
      <w:pPr>
        <w:numPr>
          <w:ilvl w:val="0"/>
          <w:numId w:val="511"/>
        </w:numPr>
        <w:tabs>
          <w:tab w:val="center" w:pos="4819"/>
          <w:tab w:val="right" w:pos="9072"/>
        </w:tabs>
        <w:spacing w:before="60" w:after="0" w:line="240" w:lineRule="auto"/>
        <w:jc w:val="both"/>
        <w:rPr>
          <w:rFonts w:ascii="Verdana" w:eastAsia="Times New Roman" w:hAnsi="Verdana" w:cs="Times New Roman"/>
          <w:bCs/>
          <w:sz w:val="20"/>
          <w:szCs w:val="20"/>
          <w:lang w:val="en-GB" w:eastAsia="hu-HU"/>
        </w:rPr>
      </w:pPr>
      <w:r w:rsidRPr="003307F9">
        <w:rPr>
          <w:rFonts w:ascii="Verdana" w:eastAsia="Times New Roman" w:hAnsi="Verdana" w:cs="Times New Roman"/>
          <w:sz w:val="20"/>
          <w:szCs w:val="20"/>
          <w:lang w:val="en-GB" w:eastAsia="hu-HU"/>
        </w:rPr>
        <w:t>Aviation Weather. Jeppesen, 2013. ISBN: 978-0884875949;</w:t>
      </w:r>
    </w:p>
    <w:p w:rsidR="00C21BF1" w:rsidRPr="003307F9" w:rsidRDefault="00C21BF1" w:rsidP="003A5B4A">
      <w:pPr>
        <w:numPr>
          <w:ilvl w:val="0"/>
          <w:numId w:val="511"/>
        </w:numPr>
        <w:tabs>
          <w:tab w:val="center" w:pos="4536"/>
          <w:tab w:val="center" w:pos="4819"/>
          <w:tab w:val="right" w:pos="9072"/>
        </w:tabs>
        <w:spacing w:before="6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Czender Cs. (szerk.): Kézikönyv meteorológiai asszisztensek részére.</w:t>
      </w:r>
      <w:r w:rsidRPr="003307F9">
        <w:rPr>
          <w:rFonts w:ascii="Verdana" w:eastAsia="Times New Roman" w:hAnsi="Verdana" w:cs="Times New Roman"/>
          <w:bCs/>
          <w:i/>
          <w:sz w:val="20"/>
          <w:szCs w:val="20"/>
          <w:lang w:eastAsia="hu-HU"/>
        </w:rPr>
        <w:t xml:space="preserve"> </w:t>
      </w:r>
      <w:r w:rsidRPr="003307F9">
        <w:rPr>
          <w:rFonts w:ascii="Verdana" w:eastAsia="Times New Roman" w:hAnsi="Verdana" w:cs="Times New Roman"/>
          <w:bCs/>
          <w:sz w:val="20"/>
          <w:szCs w:val="20"/>
          <w:lang w:eastAsia="hu-HU"/>
        </w:rPr>
        <w:t>MH GEOSZ kiadványa. Budapest. 2009;</w:t>
      </w:r>
    </w:p>
    <w:p w:rsidR="00C21BF1" w:rsidRPr="003307F9" w:rsidRDefault="00C21BF1" w:rsidP="003A5B4A">
      <w:pPr>
        <w:numPr>
          <w:ilvl w:val="0"/>
          <w:numId w:val="511"/>
        </w:numPr>
        <w:tabs>
          <w:tab w:val="center" w:pos="4536"/>
          <w:tab w:val="center" w:pos="4819"/>
          <w:tab w:val="right" w:pos="9072"/>
        </w:tabs>
        <w:spacing w:before="6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Péczeli Gy.: Éghajlattan,</w:t>
      </w:r>
      <w:r w:rsidRPr="003307F9">
        <w:rPr>
          <w:rFonts w:ascii="Verdana" w:eastAsia="Times New Roman" w:hAnsi="Verdana" w:cs="Times New Roman"/>
          <w:bCs/>
          <w:i/>
          <w:sz w:val="20"/>
          <w:szCs w:val="20"/>
          <w:lang w:eastAsia="hu-HU"/>
        </w:rPr>
        <w:t xml:space="preserve"> </w:t>
      </w:r>
      <w:r w:rsidRPr="003307F9">
        <w:rPr>
          <w:rFonts w:ascii="Verdana" w:eastAsia="Times New Roman" w:hAnsi="Verdana" w:cs="Times New Roman"/>
          <w:bCs/>
          <w:sz w:val="20"/>
          <w:szCs w:val="20"/>
          <w:lang w:eastAsia="hu-HU"/>
        </w:rPr>
        <w:t>Tankönyvkiadó. Budapest. 1998, ISBN: ISBN: 978-9631-939-38-5.</w:t>
      </w:r>
    </w:p>
    <w:p w:rsidR="00C21BF1" w:rsidRPr="003307F9" w:rsidRDefault="00C21BF1" w:rsidP="00C21BF1">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C21BF1" w:rsidRPr="003307F9" w:rsidRDefault="00C21BF1" w:rsidP="00C21BF1">
      <w:pPr>
        <w:tabs>
          <w:tab w:val="right" w:pos="900"/>
          <w:tab w:val="center" w:pos="4536"/>
        </w:tabs>
        <w:spacing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Budapest, 2023. november 6.</w:t>
      </w:r>
    </w:p>
    <w:p w:rsidR="00C21BF1" w:rsidRPr="003307F9" w:rsidRDefault="00C21BF1" w:rsidP="00C21BF1">
      <w:pPr>
        <w:spacing w:after="0" w:line="240" w:lineRule="auto"/>
        <w:ind w:left="850" w:hanging="357"/>
        <w:jc w:val="both"/>
        <w:rPr>
          <w:rFonts w:ascii="Verdana" w:eastAsia="Times New Roman" w:hAnsi="Verdana" w:cs="Times New Roman"/>
          <w:sz w:val="20"/>
          <w:szCs w:val="20"/>
          <w:lang w:eastAsia="hu-HU"/>
        </w:rPr>
      </w:pPr>
    </w:p>
    <w:p w:rsidR="00C21BF1" w:rsidRPr="003307F9" w:rsidRDefault="00C21BF1" w:rsidP="00C21BF1">
      <w:pPr>
        <w:tabs>
          <w:tab w:val="left" w:pos="6237"/>
          <w:tab w:val="left" w:pos="6634"/>
        </w:tabs>
        <w:spacing w:after="0" w:line="240"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b/>
        <w:t>Dr. Bottyán Zsolt, PhD sk.</w:t>
      </w:r>
    </w:p>
    <w:p w:rsidR="003F5433" w:rsidRPr="003307F9" w:rsidRDefault="00C21BF1">
      <w:pPr>
        <w:spacing w:line="259"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br w:type="page"/>
      </w:r>
    </w:p>
    <w:tbl>
      <w:tblPr>
        <w:tblW w:w="5416" w:type="dxa"/>
        <w:tblInd w:w="113" w:type="dxa"/>
        <w:tblLook w:val="01E0" w:firstRow="1" w:lastRow="1" w:firstColumn="1" w:lastColumn="1" w:noHBand="0" w:noVBand="0"/>
      </w:tblPr>
      <w:tblGrid>
        <w:gridCol w:w="5416"/>
      </w:tblGrid>
      <w:tr w:rsidR="003F5433" w:rsidRPr="003307F9" w:rsidTr="003F5433">
        <w:tc>
          <w:tcPr>
            <w:tcW w:w="5416" w:type="dxa"/>
            <w:tcBorders>
              <w:top w:val="nil"/>
              <w:left w:val="nil"/>
              <w:bottom w:val="single" w:sz="4" w:space="0" w:color="auto"/>
              <w:right w:val="nil"/>
            </w:tcBorders>
            <w:hideMark/>
          </w:tcPr>
          <w:p w:rsidR="003F5433" w:rsidRPr="003307F9" w:rsidRDefault="003F5433" w:rsidP="003F5433">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3F5433" w:rsidRPr="003307F9" w:rsidTr="003F5433">
        <w:tc>
          <w:tcPr>
            <w:tcW w:w="5416" w:type="dxa"/>
            <w:tcBorders>
              <w:top w:val="single" w:sz="4" w:space="0" w:color="auto"/>
              <w:left w:val="nil"/>
              <w:bottom w:val="nil"/>
              <w:right w:val="nil"/>
            </w:tcBorders>
            <w:hideMark/>
          </w:tcPr>
          <w:p w:rsidR="003F5433" w:rsidRPr="003307F9" w:rsidRDefault="003F5433" w:rsidP="003F5433">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3F5433" w:rsidRPr="003307F9" w:rsidRDefault="003F5433" w:rsidP="003F5433">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3F5433" w:rsidRPr="003307F9" w:rsidRDefault="003F5433" w:rsidP="003F5433">
      <w:pPr>
        <w:spacing w:before="120" w:after="24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3F5433" w:rsidRPr="003307F9" w:rsidRDefault="003F5433" w:rsidP="003A5B4A">
      <w:pPr>
        <w:numPr>
          <w:ilvl w:val="0"/>
          <w:numId w:val="513"/>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HK916A164</w:t>
      </w:r>
    </w:p>
    <w:p w:rsidR="003F5433" w:rsidRPr="003307F9" w:rsidRDefault="003F5433" w:rsidP="003A5B4A">
      <w:pPr>
        <w:numPr>
          <w:ilvl w:val="0"/>
          <w:numId w:val="51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sz w:val="20"/>
          <w:szCs w:val="20"/>
          <w:lang w:eastAsia="hu-HU"/>
        </w:rPr>
        <w:t>Légi navigáció</w:t>
      </w:r>
    </w:p>
    <w:p w:rsidR="003F5433" w:rsidRPr="003307F9" w:rsidRDefault="003F5433" w:rsidP="003A5B4A">
      <w:pPr>
        <w:numPr>
          <w:ilvl w:val="0"/>
          <w:numId w:val="51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sz w:val="20"/>
          <w:szCs w:val="20"/>
          <w:lang w:val="en-GB" w:eastAsia="hu-HU"/>
        </w:rPr>
        <w:t>Air navigation</w:t>
      </w:r>
    </w:p>
    <w:p w:rsidR="003F5433" w:rsidRPr="003307F9" w:rsidRDefault="003F5433" w:rsidP="003A5B4A">
      <w:pPr>
        <w:numPr>
          <w:ilvl w:val="0"/>
          <w:numId w:val="51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3F5433" w:rsidRPr="003307F9" w:rsidRDefault="003F5433" w:rsidP="003A5B4A">
      <w:pPr>
        <w:widowControl w:val="0"/>
        <w:numPr>
          <w:ilvl w:val="1"/>
          <w:numId w:val="516"/>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6 </w:t>
      </w:r>
      <w:r w:rsidRPr="003307F9">
        <w:rPr>
          <w:rFonts w:ascii="Verdana" w:eastAsia="Times New Roman" w:hAnsi="Verdana" w:cs="Times New Roman"/>
          <w:bCs/>
          <w:sz w:val="20"/>
          <w:szCs w:val="20"/>
        </w:rPr>
        <w:t>kredit</w:t>
      </w:r>
    </w:p>
    <w:p w:rsidR="003F5433" w:rsidRPr="003307F9" w:rsidRDefault="003F5433" w:rsidP="003A5B4A">
      <w:pPr>
        <w:widowControl w:val="0"/>
        <w:numPr>
          <w:ilvl w:val="1"/>
          <w:numId w:val="516"/>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40% gyakorlat, 60% elmélet</w:t>
      </w:r>
    </w:p>
    <w:p w:rsidR="003F5433" w:rsidRPr="003307F9" w:rsidRDefault="003F5433" w:rsidP="003A5B4A">
      <w:pPr>
        <w:numPr>
          <w:ilvl w:val="0"/>
          <w:numId w:val="51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szak(ok), </w:t>
      </w:r>
      <w:r w:rsidRPr="003307F9">
        <w:rPr>
          <w:rFonts w:ascii="Verdana" w:eastAsia="Times New Roman" w:hAnsi="Verdana" w:cs="Times New Roman"/>
          <w:b/>
          <w:bCs/>
          <w:kern w:val="2"/>
          <w:sz w:val="20"/>
          <w:szCs w:val="20"/>
          <w:lang w:eastAsia="hu-HU"/>
        </w:rPr>
        <w:t xml:space="preserve">szakirányok/specializációk </w:t>
      </w:r>
      <w:r w:rsidRPr="003307F9">
        <w:rPr>
          <w:rFonts w:ascii="Verdana" w:eastAsia="Times New Roman" w:hAnsi="Verdana" w:cs="Times New Roman"/>
          <w:b/>
          <w:bCs/>
          <w:sz w:val="20"/>
          <w:szCs w:val="20"/>
          <w:lang w:eastAsia="hu-HU"/>
        </w:rPr>
        <w:t>megnevezése (ahol oktatják):</w:t>
      </w:r>
      <w:r w:rsidRPr="003307F9">
        <w:rPr>
          <w:rFonts w:ascii="Verdana" w:eastAsia="Times New Roman" w:hAnsi="Verdana" w:cs="Times New Roman"/>
          <w:bCs/>
          <w:sz w:val="20"/>
          <w:szCs w:val="20"/>
          <w:lang w:eastAsia="hu-HU"/>
        </w:rPr>
        <w:t xml:space="preserve"> Állami légiközlekedési alapképzési szak, Állami légijármű-vezető és Katonai repülésirányító szakirány</w:t>
      </w:r>
    </w:p>
    <w:p w:rsidR="003F5433" w:rsidRPr="003307F9" w:rsidRDefault="003F5433" w:rsidP="003A5B4A">
      <w:pPr>
        <w:numPr>
          <w:ilvl w:val="0"/>
          <w:numId w:val="513"/>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3F5433" w:rsidRPr="003307F9" w:rsidRDefault="003F5433" w:rsidP="003A5B4A">
      <w:pPr>
        <w:numPr>
          <w:ilvl w:val="0"/>
          <w:numId w:val="513"/>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A tantárgyfelelős oktató neve, beosztása, tudományos fokozata</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sz w:val="20"/>
          <w:szCs w:val="20"/>
          <w:lang w:eastAsia="hu-HU"/>
        </w:rPr>
        <w:t>Dr. Dudás Zoltán, adjunktus, PhD</w:t>
      </w:r>
    </w:p>
    <w:p w:rsidR="003F5433" w:rsidRPr="003307F9" w:rsidRDefault="003F5433" w:rsidP="003A5B4A">
      <w:pPr>
        <w:numPr>
          <w:ilvl w:val="0"/>
          <w:numId w:val="51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w:t>
      </w:r>
    </w:p>
    <w:p w:rsidR="003F5433" w:rsidRPr="003307F9" w:rsidRDefault="003F5433" w:rsidP="003A5B4A">
      <w:pPr>
        <w:numPr>
          <w:ilvl w:val="1"/>
          <w:numId w:val="513"/>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összes óraszám/félév: 70</w:t>
      </w:r>
    </w:p>
    <w:p w:rsidR="003F5433" w:rsidRPr="003307F9" w:rsidRDefault="003F5433" w:rsidP="003A5B4A">
      <w:pPr>
        <w:numPr>
          <w:ilvl w:val="2"/>
          <w:numId w:val="513"/>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nappali munkarend: </w:t>
      </w:r>
      <w:r w:rsidRPr="003307F9">
        <w:rPr>
          <w:rFonts w:ascii="Verdana" w:eastAsia="Times New Roman" w:hAnsi="Verdana" w:cs="Times New Roman"/>
          <w:bCs/>
          <w:sz w:val="20"/>
          <w:szCs w:val="20"/>
        </w:rPr>
        <w:t>70 óra/félév (42 EA + 0 SZ + 28 GY)</w:t>
      </w:r>
    </w:p>
    <w:p w:rsidR="003F5433" w:rsidRPr="003307F9" w:rsidRDefault="003F5433" w:rsidP="003A5B4A">
      <w:pPr>
        <w:numPr>
          <w:ilvl w:val="2"/>
          <w:numId w:val="513"/>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3F5433" w:rsidRPr="003307F9" w:rsidRDefault="003F5433" w:rsidP="003A5B4A">
      <w:pPr>
        <w:widowControl w:val="0"/>
        <w:numPr>
          <w:ilvl w:val="1"/>
          <w:numId w:val="513"/>
        </w:numPr>
        <w:tabs>
          <w:tab w:val="clear" w:pos="792"/>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heti óraszám - nappali munkarend: 5 óra/hét</w:t>
      </w:r>
    </w:p>
    <w:p w:rsidR="003F5433" w:rsidRPr="003307F9" w:rsidRDefault="003F5433" w:rsidP="003A5B4A">
      <w:pPr>
        <w:widowControl w:val="0"/>
        <w:numPr>
          <w:ilvl w:val="1"/>
          <w:numId w:val="513"/>
        </w:numPr>
        <w:tabs>
          <w:tab w:val="clear" w:pos="792"/>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sz w:val="20"/>
          <w:szCs w:val="20"/>
          <w:lang w:eastAsia="hu-HU"/>
        </w:rPr>
        <w:t>Az ismeret átadásában alkalmazandó további sajátos módok, jellemzők:</w:t>
      </w:r>
    </w:p>
    <w:p w:rsidR="003F5433" w:rsidRPr="003307F9" w:rsidRDefault="003F5433" w:rsidP="003A5B4A">
      <w:pPr>
        <w:numPr>
          <w:ilvl w:val="0"/>
          <w:numId w:val="513"/>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Times New Roman"/>
          <w:bCs/>
          <w:sz w:val="20"/>
          <w:szCs w:val="20"/>
          <w:lang w:eastAsia="hu-HU"/>
        </w:rPr>
        <w:t>Az ATPL házivizsga sikeres teljesítéséhez szükséges általános és rádiónavigációs ismeretek</w:t>
      </w:r>
      <w:r w:rsidRPr="003307F9">
        <w:rPr>
          <w:rFonts w:ascii="Verdana" w:eastAsia="Times New Roman" w:hAnsi="Verdana" w:cs="Times New Roman"/>
          <w:b/>
          <w:bCs/>
          <w:sz w:val="20"/>
          <w:szCs w:val="20"/>
          <w:lang w:eastAsia="hu-HU"/>
        </w:rPr>
        <w:t xml:space="preserve">: </w:t>
      </w:r>
      <w:r w:rsidRPr="003307F9">
        <w:rPr>
          <w:rFonts w:ascii="Verdana" w:eastAsia="Times New Roman" w:hAnsi="Verdana" w:cs="Times New Roman"/>
          <w:sz w:val="20"/>
          <w:szCs w:val="20"/>
          <w:lang w:eastAsia="hu-HU"/>
        </w:rPr>
        <w:t>A Föld alakja, helyzet meghatározás, az irányok és a repülési sebességek elmélete és gyakorlata. Széleltérítés, sebesség háromszög, a CRP 5 navigációs körtárcsa, a navigációs elemek kiszámítása. Repülési térképeken és a repülési diagramok. Navigációs eljárások, hatótávolság, hatósugár számítások. Iránytűk, inerciális navigáció. Rádió navigációs ismeretek; a VHF iránymérés, az NDB/ADF rendszerben végrehajtott repülés, a VHF VOR berendezés jellemzői, felhasználásának módjai. A DME ás az ILS berendezések működési elve, felhasználásuk a navigáció során. A GPS rendszer és a területi navigáció. Az FMS rendszerek és modern fedélzeti navigációs berendezések.</w:t>
      </w:r>
    </w:p>
    <w:p w:rsidR="003F5433" w:rsidRPr="003307F9" w:rsidRDefault="003F5433" w:rsidP="003F5433">
      <w:pPr>
        <w:spacing w:before="120" w:after="0" w:line="240" w:lineRule="auto"/>
        <w:ind w:left="426" w:hanging="357"/>
        <w:jc w:val="both"/>
        <w:rPr>
          <w:rFonts w:ascii="Verdana" w:eastAsia="Times New Roman" w:hAnsi="Verdana" w:cs="Times New Roman"/>
          <w:sz w:val="20"/>
          <w:szCs w:val="20"/>
          <w:lang w:val="en-GB" w:eastAsia="hu-HU"/>
        </w:rPr>
      </w:pPr>
      <w:r w:rsidRPr="003307F9">
        <w:rPr>
          <w:rFonts w:ascii="Verdana" w:eastAsia="Times New Roman" w:hAnsi="Verdana" w:cs="Times New Roman"/>
          <w:b/>
          <w:bCs/>
          <w:sz w:val="20"/>
          <w:szCs w:val="20"/>
          <w:lang w:eastAsia="hu-HU"/>
        </w:rPr>
        <w:tab/>
        <w:t xml:space="preserve">A tantárgy szakmai tartalma (angolul) (Course description - English): </w:t>
      </w:r>
      <w:r w:rsidRPr="003307F9">
        <w:rPr>
          <w:rFonts w:ascii="Verdana" w:eastAsia="Times New Roman" w:hAnsi="Verdana" w:cs="Times New Roman"/>
          <w:bCs/>
          <w:sz w:val="20"/>
          <w:szCs w:val="20"/>
          <w:lang w:val="en-GB" w:eastAsia="hu-HU"/>
        </w:rPr>
        <w:t>General and radio navigation knowledge for ATPL home-exam.</w:t>
      </w:r>
      <w:r w:rsidRPr="003307F9">
        <w:rPr>
          <w:rFonts w:ascii="Verdana" w:eastAsia="Times New Roman" w:hAnsi="Verdana" w:cs="Times New Roman"/>
          <w:b/>
          <w:bCs/>
          <w:sz w:val="20"/>
          <w:szCs w:val="20"/>
          <w:lang w:val="en-GB" w:eastAsia="hu-HU"/>
        </w:rPr>
        <w:t xml:space="preserve"> </w:t>
      </w:r>
      <w:r w:rsidRPr="003307F9">
        <w:rPr>
          <w:rFonts w:ascii="Verdana" w:eastAsia="Times New Roman" w:hAnsi="Verdana" w:cs="Times New Roman"/>
          <w:bCs/>
          <w:sz w:val="20"/>
          <w:szCs w:val="20"/>
          <w:lang w:val="en-GB" w:eastAsia="hu-HU"/>
        </w:rPr>
        <w:t xml:space="preserve">Shape of the Earth, position, localization, course, track, heading, bearing, speed definitions. </w:t>
      </w:r>
      <w:r w:rsidRPr="003307F9">
        <w:rPr>
          <w:rFonts w:ascii="Verdana" w:eastAsia="Times New Roman" w:hAnsi="Verdana" w:cs="Times New Roman"/>
          <w:sz w:val="20"/>
          <w:szCs w:val="20"/>
          <w:lang w:val="en-GB" w:eastAsia="hu-HU"/>
        </w:rPr>
        <w:t>Wind drift, speed triangle, using the CRP 5 navigation computer, calculations of navigation elements. Signs, markings on the maps and flight charts Flight range, and radius calculations. Compasses, inertial navigation. Radio navigation. Theory of VHF direction finding, operations in the NDB / ADF system, the characteristics of VHF VOR equipment. Theory of DME and ILS equipment, their use in navigation. Hyperbolic navigation equipments, GPS system, aerial navigation principle. FMS systems and modern on-board navigation.</w:t>
      </w:r>
    </w:p>
    <w:p w:rsidR="003F5433" w:rsidRPr="003307F9" w:rsidRDefault="003F5433" w:rsidP="003F5433">
      <w:pPr>
        <w:spacing w:before="120" w:after="0" w:line="240" w:lineRule="auto"/>
        <w:ind w:left="426" w:hanging="357"/>
        <w:jc w:val="both"/>
        <w:rPr>
          <w:rFonts w:ascii="Verdana" w:eastAsia="Times New Roman" w:hAnsi="Verdana" w:cs="Times New Roman"/>
          <w:bCs/>
          <w:sz w:val="20"/>
          <w:szCs w:val="20"/>
          <w:lang w:eastAsia="hu-HU"/>
        </w:rPr>
      </w:pPr>
    </w:p>
    <w:p w:rsidR="003F5433" w:rsidRPr="003307F9" w:rsidRDefault="003F5433" w:rsidP="003F5433">
      <w:pPr>
        <w:spacing w:before="120" w:after="0" w:line="240" w:lineRule="auto"/>
        <w:ind w:left="426" w:hanging="357"/>
        <w:jc w:val="both"/>
        <w:rPr>
          <w:rFonts w:ascii="Verdana" w:eastAsia="Times New Roman" w:hAnsi="Verdana" w:cs="Times New Roman"/>
          <w:bCs/>
          <w:sz w:val="20"/>
          <w:szCs w:val="20"/>
          <w:lang w:eastAsia="hu-HU"/>
        </w:rPr>
      </w:pPr>
    </w:p>
    <w:p w:rsidR="003F5433" w:rsidRPr="003307F9" w:rsidRDefault="003F5433" w:rsidP="003A5B4A">
      <w:pPr>
        <w:numPr>
          <w:ilvl w:val="0"/>
          <w:numId w:val="513"/>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(magyarul): </w:t>
      </w:r>
    </w:p>
    <w:p w:rsidR="003F5433" w:rsidRPr="003307F9" w:rsidRDefault="003F5433" w:rsidP="003F5433">
      <w:pPr>
        <w:spacing w:before="120" w:after="120" w:line="240" w:lineRule="auto"/>
        <w:ind w:left="425"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lastRenderedPageBreak/>
        <w:t xml:space="preserve">Tudása: </w:t>
      </w:r>
    </w:p>
    <w:p w:rsidR="003F5433" w:rsidRPr="003307F9" w:rsidRDefault="003F5433" w:rsidP="003A5B4A">
      <w:pPr>
        <w:widowControl w:val="0"/>
        <w:numPr>
          <w:ilvl w:val="0"/>
          <w:numId w:val="488"/>
        </w:numPr>
        <w:spacing w:before="120" w:after="120" w:line="240" w:lineRule="auto"/>
        <w:ind w:left="851"/>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Magas </w:t>
      </w:r>
      <w:r w:rsidRPr="003307F9">
        <w:rPr>
          <w:rFonts w:ascii="Verdana" w:eastAsia="Times New Roman" w:hAnsi="Verdana" w:cs="Times New Roman"/>
          <w:sz w:val="20"/>
          <w:szCs w:val="20"/>
          <w:lang w:eastAsia="hu-HU"/>
        </w:rPr>
        <w:t>szinten</w:t>
      </w:r>
      <w:r w:rsidRPr="003307F9">
        <w:rPr>
          <w:rFonts w:ascii="Verdana" w:eastAsia="Times New Roman" w:hAnsi="Verdana" w:cs="Times New Roman"/>
          <w:bCs/>
          <w:sz w:val="20"/>
          <w:szCs w:val="20"/>
          <w:lang w:eastAsia="hu-HU"/>
        </w:rPr>
        <w:t xml:space="preserve"> ismeri és alkalmazni tudja a navigációs és teljesítményszámításhoz szükséges elméleti alapokat. </w:t>
      </w:r>
    </w:p>
    <w:p w:rsidR="003F5433" w:rsidRPr="003307F9" w:rsidRDefault="003F5433" w:rsidP="003A5B4A">
      <w:pPr>
        <w:widowControl w:val="0"/>
        <w:numPr>
          <w:ilvl w:val="0"/>
          <w:numId w:val="488"/>
        </w:numPr>
        <w:spacing w:before="120" w:after="120" w:line="240" w:lineRule="auto"/>
        <w:ind w:left="851"/>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Ismeri az </w:t>
      </w:r>
      <w:r w:rsidRPr="003307F9">
        <w:rPr>
          <w:rFonts w:ascii="Verdana" w:eastAsia="Times New Roman" w:hAnsi="Verdana" w:cs="Times New Roman"/>
          <w:sz w:val="20"/>
          <w:szCs w:val="20"/>
          <w:lang w:eastAsia="hu-HU"/>
        </w:rPr>
        <w:t>irányításhoz</w:t>
      </w:r>
      <w:r w:rsidRPr="003307F9">
        <w:rPr>
          <w:rFonts w:ascii="Verdana" w:eastAsia="Times New Roman" w:hAnsi="Verdana" w:cs="Times New Roman"/>
          <w:bCs/>
          <w:sz w:val="20"/>
          <w:szCs w:val="20"/>
          <w:lang w:eastAsia="hu-HU"/>
        </w:rPr>
        <w:t xml:space="preserve"> szükséges navigációs számításokat. </w:t>
      </w:r>
    </w:p>
    <w:p w:rsidR="003F5433" w:rsidRPr="003307F9" w:rsidRDefault="003F5433" w:rsidP="003A5B4A">
      <w:pPr>
        <w:widowControl w:val="0"/>
        <w:numPr>
          <w:ilvl w:val="0"/>
          <w:numId w:val="488"/>
        </w:numPr>
        <w:spacing w:before="120" w:after="120" w:line="240" w:lineRule="auto"/>
        <w:ind w:left="851"/>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Ismeri és </w:t>
      </w:r>
      <w:r w:rsidRPr="003307F9">
        <w:rPr>
          <w:rFonts w:ascii="Verdana" w:eastAsia="Times New Roman" w:hAnsi="Verdana" w:cs="Times New Roman"/>
          <w:sz w:val="20"/>
          <w:szCs w:val="20"/>
          <w:lang w:eastAsia="hu-HU"/>
        </w:rPr>
        <w:t>alkalmazni</w:t>
      </w:r>
      <w:r w:rsidRPr="003307F9">
        <w:rPr>
          <w:rFonts w:ascii="Verdana" w:eastAsia="Times New Roman" w:hAnsi="Verdana" w:cs="Times New Roman"/>
          <w:bCs/>
          <w:sz w:val="20"/>
          <w:szCs w:val="20"/>
          <w:lang w:eastAsia="hu-HU"/>
        </w:rPr>
        <w:t xml:space="preserve"> tudja a látás utáni navigációs eljárásokat és a műszeres navigációs eljárásokat, valamint a modern navigációs eszközök használatát. </w:t>
      </w:r>
    </w:p>
    <w:p w:rsidR="003F5433" w:rsidRPr="003307F9" w:rsidRDefault="003F5433" w:rsidP="003F5433">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3F5433" w:rsidRPr="003307F9" w:rsidRDefault="003F5433"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Képes a </w:t>
      </w:r>
      <w:r w:rsidRPr="003307F9">
        <w:rPr>
          <w:rFonts w:ascii="Verdana" w:eastAsia="Times New Roman" w:hAnsi="Verdana" w:cs="Times New Roman"/>
          <w:sz w:val="20"/>
          <w:szCs w:val="20"/>
          <w:lang w:eastAsia="hu-HU"/>
        </w:rPr>
        <w:t>repülés</w:t>
      </w:r>
      <w:r w:rsidRPr="003307F9">
        <w:rPr>
          <w:rFonts w:ascii="Verdana" w:eastAsia="Times New Roman" w:hAnsi="Verdana" w:cs="Times New Roman"/>
          <w:bCs/>
          <w:sz w:val="20"/>
          <w:szCs w:val="20"/>
          <w:lang w:eastAsia="hu-HU"/>
        </w:rPr>
        <w:t xml:space="preserve"> megtervezésére, a repülési terv elkészítésére, leadására, a szükséges léginavigációs és teljesítményszámítás elvégzésére. </w:t>
      </w:r>
    </w:p>
    <w:p w:rsidR="003F5433" w:rsidRPr="003307F9" w:rsidRDefault="003F5433"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Képes a </w:t>
      </w:r>
      <w:r w:rsidRPr="003307F9">
        <w:rPr>
          <w:rFonts w:ascii="Verdana" w:eastAsia="Times New Roman" w:hAnsi="Verdana" w:cs="Times New Roman"/>
          <w:sz w:val="20"/>
          <w:szCs w:val="20"/>
          <w:lang w:eastAsia="hu-HU"/>
        </w:rPr>
        <w:t>fedélzeti</w:t>
      </w:r>
      <w:r w:rsidRPr="003307F9">
        <w:rPr>
          <w:rFonts w:ascii="Verdana" w:eastAsia="Times New Roman" w:hAnsi="Verdana" w:cs="Times New Roman"/>
          <w:bCs/>
          <w:sz w:val="20"/>
          <w:szCs w:val="20"/>
          <w:lang w:eastAsia="hu-HU"/>
        </w:rPr>
        <w:t xml:space="preserve"> rádió- és rádiónavigációs berendezések beállítására, használatára.</w:t>
      </w:r>
    </w:p>
    <w:p w:rsidR="003F5433" w:rsidRPr="003307F9" w:rsidRDefault="003F5433" w:rsidP="003F5433">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3F5433" w:rsidRPr="003307F9" w:rsidRDefault="003F5433" w:rsidP="003A5B4A">
      <w:pPr>
        <w:widowControl w:val="0"/>
        <w:numPr>
          <w:ilvl w:val="0"/>
          <w:numId w:val="488"/>
        </w:numPr>
        <w:spacing w:before="120" w:after="120" w:line="240" w:lineRule="auto"/>
        <w:ind w:left="851"/>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A hallgató </w:t>
      </w:r>
      <w:r w:rsidRPr="003307F9">
        <w:rPr>
          <w:rFonts w:ascii="Verdana" w:eastAsia="Times New Roman" w:hAnsi="Verdana" w:cs="Times New Roman"/>
          <w:sz w:val="20"/>
          <w:szCs w:val="20"/>
          <w:lang w:eastAsia="hu-HU"/>
        </w:rPr>
        <w:t>nyitott</w:t>
      </w:r>
      <w:r w:rsidRPr="003307F9">
        <w:rPr>
          <w:rFonts w:ascii="Verdana" w:eastAsia="Times New Roman" w:hAnsi="Verdana" w:cs="Times New Roman"/>
          <w:bCs/>
          <w:sz w:val="20"/>
          <w:szCs w:val="20"/>
          <w:lang w:eastAsia="hu-HU"/>
        </w:rPr>
        <w:t xml:space="preserve"> az új ismeretek irányába, képes önképzésre a kapcsolódó területek ismeretanyagait elsajátítására. </w:t>
      </w:r>
    </w:p>
    <w:p w:rsidR="003F5433" w:rsidRPr="003307F9" w:rsidRDefault="003F5433"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A repülés </w:t>
      </w:r>
      <w:r w:rsidRPr="003307F9">
        <w:rPr>
          <w:rFonts w:ascii="Verdana" w:eastAsia="Times New Roman" w:hAnsi="Verdana" w:cs="Times New Roman"/>
          <w:sz w:val="20"/>
          <w:szCs w:val="20"/>
          <w:lang w:eastAsia="hu-HU"/>
        </w:rPr>
        <w:t>során</w:t>
      </w:r>
      <w:r w:rsidRPr="003307F9">
        <w:rPr>
          <w:rFonts w:ascii="Verdana" w:eastAsia="Times New Roman" w:hAnsi="Verdana" w:cs="Times New Roman"/>
          <w:bCs/>
          <w:sz w:val="20"/>
          <w:szCs w:val="20"/>
          <w:lang w:eastAsia="hu-HU"/>
        </w:rPr>
        <w:t xml:space="preserve"> megjelenő folyamatokban képes önállóan döntéseket hozni, azokat felelősséggel, a jogszabályi keretek figyelembevételével végrehajtani.</w:t>
      </w:r>
    </w:p>
    <w:p w:rsidR="003F5433" w:rsidRPr="003307F9" w:rsidRDefault="003F5433" w:rsidP="003F5433">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Autonómiája és felelőssége: </w:t>
      </w:r>
    </w:p>
    <w:p w:rsidR="003F5433" w:rsidRPr="003307F9" w:rsidRDefault="003F5433" w:rsidP="003A5B4A">
      <w:pPr>
        <w:widowControl w:val="0"/>
        <w:numPr>
          <w:ilvl w:val="0"/>
          <w:numId w:val="488"/>
        </w:numPr>
        <w:spacing w:before="120" w:after="120" w:line="240" w:lineRule="auto"/>
        <w:ind w:left="851"/>
        <w:jc w:val="both"/>
        <w:rPr>
          <w:rFonts w:ascii="Verdana" w:eastAsia="Times New Roman" w:hAnsi="Verdana" w:cs="Times New Roman"/>
          <w:b/>
          <w:bCs/>
          <w:sz w:val="20"/>
          <w:szCs w:val="20"/>
          <w:lang w:eastAsia="hu-HU"/>
        </w:rPr>
      </w:pPr>
      <w:r w:rsidRPr="003307F9">
        <w:rPr>
          <w:rFonts w:ascii="Verdana" w:eastAsia="Times New Roman" w:hAnsi="Verdana" w:cs="Times New Roman"/>
          <w:bCs/>
          <w:sz w:val="20"/>
          <w:szCs w:val="20"/>
          <w:lang w:eastAsia="hu-HU"/>
        </w:rPr>
        <w:t xml:space="preserve">Tisztában van </w:t>
      </w:r>
      <w:r w:rsidRPr="003307F9">
        <w:rPr>
          <w:rFonts w:ascii="Verdana" w:eastAsia="Times New Roman" w:hAnsi="Verdana" w:cs="Times New Roman"/>
          <w:sz w:val="20"/>
          <w:szCs w:val="20"/>
          <w:lang w:eastAsia="hu-HU"/>
        </w:rPr>
        <w:t>döntéseinek</w:t>
      </w:r>
      <w:r w:rsidRPr="003307F9">
        <w:rPr>
          <w:rFonts w:ascii="Verdana" w:eastAsia="Times New Roman" w:hAnsi="Verdana" w:cs="Times New Roman"/>
          <w:bCs/>
          <w:sz w:val="20"/>
          <w:szCs w:val="20"/>
          <w:lang w:eastAsia="hu-HU"/>
        </w:rPr>
        <w:t>, tevékenységének a légiközlekedés-biztonságra gyakorolt hatásaival, következményeivel.</w:t>
      </w:r>
    </w:p>
    <w:p w:rsidR="003F5433" w:rsidRPr="003307F9" w:rsidRDefault="003F5433" w:rsidP="003F5433">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3F5433" w:rsidRPr="003307F9" w:rsidRDefault="003F5433" w:rsidP="003F5433">
      <w:pPr>
        <w:spacing w:before="120" w:after="120" w:line="240" w:lineRule="auto"/>
        <w:ind w:left="426" w:hanging="1"/>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3F5433" w:rsidRPr="003307F9" w:rsidRDefault="003F5433"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bCs/>
          <w:sz w:val="20"/>
          <w:szCs w:val="20"/>
          <w:lang w:val="en-GB" w:eastAsia="hu-HU"/>
        </w:rPr>
        <w:t>Cadets become capable to apply the theoretical basis of navigation and to conduct a solid of performance calculations.</w:t>
      </w:r>
    </w:p>
    <w:p w:rsidR="003F5433" w:rsidRPr="003307F9" w:rsidRDefault="003F5433"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bCs/>
          <w:sz w:val="20"/>
          <w:szCs w:val="20"/>
          <w:lang w:val="en-GB" w:eastAsia="hu-HU"/>
        </w:rPr>
        <w:t xml:space="preserve"> Cadets get </w:t>
      </w:r>
      <w:r w:rsidRPr="003307F9">
        <w:rPr>
          <w:rFonts w:ascii="Verdana" w:eastAsia="Times New Roman" w:hAnsi="Verdana" w:cs="Times New Roman"/>
          <w:sz w:val="20"/>
          <w:szCs w:val="20"/>
          <w:lang w:eastAsia="hu-HU"/>
        </w:rPr>
        <w:t>familiar</w:t>
      </w:r>
      <w:r w:rsidRPr="003307F9">
        <w:rPr>
          <w:rFonts w:ascii="Verdana" w:eastAsia="Times New Roman" w:hAnsi="Verdana" w:cs="Times New Roman"/>
          <w:bCs/>
          <w:sz w:val="20"/>
          <w:szCs w:val="20"/>
          <w:lang w:val="en-GB" w:eastAsia="hu-HU"/>
        </w:rPr>
        <w:t xml:space="preserve"> with the navigation calculations required for air traffic management. </w:t>
      </w:r>
    </w:p>
    <w:p w:rsidR="003F5433" w:rsidRPr="003307F9" w:rsidRDefault="003F5433" w:rsidP="003F5433">
      <w:pPr>
        <w:spacing w:before="120" w:after="120" w:line="240" w:lineRule="auto"/>
        <w:ind w:left="425"/>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3F5433" w:rsidRPr="003307F9" w:rsidRDefault="003F5433"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bCs/>
          <w:sz w:val="20"/>
          <w:szCs w:val="20"/>
          <w:lang w:val="en-GB" w:eastAsia="hu-HU"/>
        </w:rPr>
        <w:t xml:space="preserve">Cadets get a </w:t>
      </w:r>
      <w:r w:rsidRPr="003307F9">
        <w:rPr>
          <w:rFonts w:ascii="Verdana" w:eastAsia="Times New Roman" w:hAnsi="Verdana" w:cs="Times New Roman"/>
          <w:sz w:val="20"/>
          <w:szCs w:val="20"/>
          <w:lang w:eastAsia="hu-HU"/>
        </w:rPr>
        <w:t>knowledge</w:t>
      </w:r>
      <w:r w:rsidRPr="003307F9">
        <w:rPr>
          <w:rFonts w:ascii="Verdana" w:eastAsia="Times New Roman" w:hAnsi="Verdana" w:cs="Times New Roman"/>
          <w:bCs/>
          <w:sz w:val="20"/>
          <w:szCs w:val="20"/>
          <w:lang w:val="en-GB" w:eastAsia="hu-HU"/>
        </w:rPr>
        <w:t xml:space="preserve"> of visual navigation and instrument navigation procedures and become capable to use modern navigation tools.</w:t>
      </w:r>
      <w:r w:rsidRPr="003307F9">
        <w:rPr>
          <w:rFonts w:ascii="Verdana" w:eastAsia="Times New Roman" w:hAnsi="Verdana" w:cs="Times New Roman"/>
          <w:b/>
          <w:sz w:val="20"/>
          <w:szCs w:val="20"/>
          <w:lang w:val="en-GB" w:eastAsia="hu-HU"/>
        </w:rPr>
        <w:t xml:space="preserve"> </w:t>
      </w:r>
    </w:p>
    <w:p w:rsidR="003F5433" w:rsidRPr="003307F9" w:rsidRDefault="003F5433"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Students become capable to plan flights, as well as to prepare and file a flight plan, to perform air navigation and performance calculations and to set up and use on-board radio and radio navigation equipment.</w:t>
      </w:r>
    </w:p>
    <w:p w:rsidR="003F5433" w:rsidRPr="003307F9" w:rsidRDefault="003F5433" w:rsidP="003F5433">
      <w:pPr>
        <w:tabs>
          <w:tab w:val="right" w:pos="900"/>
          <w:tab w:val="center" w:pos="4536"/>
          <w:tab w:val="right" w:pos="9072"/>
        </w:tabs>
        <w:spacing w:before="120" w:after="120" w:line="240" w:lineRule="auto"/>
        <w:ind w:left="425"/>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3F5433" w:rsidRPr="003307F9" w:rsidRDefault="003F5433" w:rsidP="003A5B4A">
      <w:pPr>
        <w:widowControl w:val="0"/>
        <w:numPr>
          <w:ilvl w:val="0"/>
          <w:numId w:val="488"/>
        </w:numPr>
        <w:spacing w:before="120" w:after="120" w:line="240" w:lineRule="auto"/>
        <w:ind w:left="851"/>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 xml:space="preserve">Students get committed to a high quality of work, to self-education, to study innovations in aviation particularly in aviation safety. </w:t>
      </w:r>
    </w:p>
    <w:p w:rsidR="003F5433" w:rsidRPr="003307F9" w:rsidRDefault="003F5433"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val="en-GB" w:eastAsia="hu-HU"/>
        </w:rPr>
      </w:pPr>
      <w:r w:rsidRPr="003307F9">
        <w:rPr>
          <w:rFonts w:ascii="Verdana" w:eastAsia="Times New Roman" w:hAnsi="Verdana" w:cs="Times New Roman"/>
          <w:bCs/>
          <w:sz w:val="20"/>
          <w:szCs w:val="20"/>
          <w:lang w:val="en-GB" w:eastAsia="hu-HU"/>
        </w:rPr>
        <w:t xml:space="preserve">Cadets are capable to make decisions independently in any situation of flight, taking </w:t>
      </w:r>
      <w:r w:rsidRPr="003307F9">
        <w:rPr>
          <w:rFonts w:ascii="Verdana" w:eastAsia="Times New Roman" w:hAnsi="Verdana" w:cs="Times New Roman"/>
          <w:sz w:val="20"/>
          <w:szCs w:val="20"/>
          <w:lang w:eastAsia="hu-HU"/>
        </w:rPr>
        <w:t>responsibilities</w:t>
      </w:r>
      <w:r w:rsidRPr="003307F9">
        <w:rPr>
          <w:rFonts w:ascii="Verdana" w:eastAsia="Times New Roman" w:hAnsi="Verdana" w:cs="Times New Roman"/>
          <w:sz w:val="20"/>
          <w:szCs w:val="20"/>
          <w:lang w:val="en-GB" w:eastAsia="hu-HU"/>
        </w:rPr>
        <w:t xml:space="preserve"> and legal acts into account.</w:t>
      </w:r>
    </w:p>
    <w:p w:rsidR="003F5433" w:rsidRPr="003307F9" w:rsidRDefault="003F5433" w:rsidP="003F5433">
      <w:pPr>
        <w:spacing w:before="120" w:after="0" w:line="240" w:lineRule="auto"/>
        <w:ind w:left="425"/>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Autonomy and responsibility: </w:t>
      </w:r>
    </w:p>
    <w:p w:rsidR="003F5433" w:rsidRPr="003307F9" w:rsidRDefault="003F5433"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val="en-GB" w:eastAsia="hu-HU"/>
        </w:rPr>
      </w:pPr>
      <w:r w:rsidRPr="003307F9">
        <w:rPr>
          <w:rFonts w:ascii="Verdana" w:eastAsia="Times New Roman" w:hAnsi="Verdana" w:cs="Times New Roman"/>
          <w:sz w:val="20"/>
          <w:szCs w:val="20"/>
          <w:lang w:val="en-GB" w:eastAsia="hu-HU"/>
        </w:rPr>
        <w:t>They are aware of the effects and consequences of their decisions and activities in aviation.</w:t>
      </w:r>
    </w:p>
    <w:p w:rsidR="003F5433" w:rsidRPr="003307F9" w:rsidRDefault="003F5433" w:rsidP="003A5B4A">
      <w:pPr>
        <w:numPr>
          <w:ilvl w:val="0"/>
          <w:numId w:val="513"/>
        </w:numPr>
        <w:tabs>
          <w:tab w:val="clear" w:pos="360"/>
        </w:tabs>
        <w:spacing w:before="120" w:after="12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Előtanulmányi követelmények: </w:t>
      </w:r>
      <w:r w:rsidRPr="003307F9">
        <w:rPr>
          <w:rFonts w:ascii="Verdana" w:eastAsia="Times New Roman" w:hAnsi="Verdana" w:cs="Times New Roman"/>
          <w:bCs/>
          <w:sz w:val="20"/>
          <w:szCs w:val="20"/>
          <w:lang w:eastAsia="hu-HU"/>
        </w:rPr>
        <w:t>HK916A006</w:t>
      </w:r>
      <w:r w:rsidRPr="003307F9">
        <w:rPr>
          <w:rFonts w:ascii="Verdana" w:eastAsia="Times New Roman" w:hAnsi="Verdana" w:cs="Times New Roman"/>
          <w:bCs/>
          <w:sz w:val="20"/>
          <w:szCs w:val="20"/>
          <w:lang w:eastAsia="hu-HU"/>
        </w:rPr>
        <w:tab/>
        <w:t>, Repülési ismeretek I.</w:t>
      </w:r>
    </w:p>
    <w:p w:rsidR="003F5433" w:rsidRPr="003307F9" w:rsidRDefault="003F5433" w:rsidP="003A5B4A">
      <w:pPr>
        <w:numPr>
          <w:ilvl w:val="0"/>
          <w:numId w:val="513"/>
        </w:numPr>
        <w:tabs>
          <w:tab w:val="num" w:pos="851"/>
        </w:tabs>
        <w:spacing w:after="120" w:line="240" w:lineRule="auto"/>
        <w:ind w:left="425" w:hanging="425"/>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 tantárgy tananyagának leírása, tematika. Description of the subject, curriculum (magyarul, angolul - English):</w:t>
      </w:r>
    </w:p>
    <w:p w:rsidR="003F5433" w:rsidRPr="003307F9" w:rsidRDefault="003F5433" w:rsidP="003F5433">
      <w:pPr>
        <w:tabs>
          <w:tab w:val="num" w:pos="851"/>
        </w:tabs>
        <w:spacing w:after="120" w:line="240" w:lineRule="auto"/>
        <w:jc w:val="both"/>
        <w:rPr>
          <w:rFonts w:ascii="Verdana" w:eastAsia="Times New Roman" w:hAnsi="Verdana" w:cs="Times New Roman"/>
          <w:b/>
          <w:sz w:val="20"/>
          <w:szCs w:val="20"/>
          <w:lang w:eastAsia="hu-HU"/>
        </w:rPr>
      </w:pPr>
    </w:p>
    <w:p w:rsidR="003F5433" w:rsidRPr="003307F9" w:rsidRDefault="003F5433" w:rsidP="003A5B4A">
      <w:pPr>
        <w:widowControl w:val="0"/>
        <w:numPr>
          <w:ilvl w:val="1"/>
          <w:numId w:val="513"/>
        </w:numPr>
        <w:tabs>
          <w:tab w:val="clear" w:pos="792"/>
          <w:tab w:val="left" w:pos="709"/>
          <w:tab w:val="left" w:pos="851"/>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lastRenderedPageBreak/>
        <w:t xml:space="preserve">A </w:t>
      </w:r>
      <w:r w:rsidRPr="003307F9">
        <w:rPr>
          <w:rFonts w:ascii="Verdana" w:eastAsia="Times New Roman" w:hAnsi="Verdana" w:cs="Times New Roman"/>
          <w:kern w:val="2"/>
          <w:sz w:val="20"/>
          <w:szCs w:val="20"/>
        </w:rPr>
        <w:t>Föld</w:t>
      </w:r>
      <w:r w:rsidRPr="003307F9">
        <w:rPr>
          <w:rFonts w:ascii="Verdana" w:eastAsia="Times New Roman" w:hAnsi="Verdana" w:cs="Times New Roman"/>
          <w:sz w:val="20"/>
          <w:szCs w:val="20"/>
          <w:lang w:eastAsia="hu-HU"/>
        </w:rPr>
        <w:t xml:space="preserve"> alakja, mágnesesség (</w:t>
      </w:r>
      <w:r w:rsidRPr="003307F9">
        <w:rPr>
          <w:rFonts w:ascii="Verdana" w:eastAsia="Times New Roman" w:hAnsi="Verdana" w:cs="Times New Roman"/>
          <w:i/>
          <w:sz w:val="20"/>
          <w:szCs w:val="20"/>
          <w:lang w:eastAsia="hu-HU"/>
        </w:rPr>
        <w:t>Shape of the Earth, measurement, magnetic poles and lines)</w:t>
      </w:r>
    </w:p>
    <w:p w:rsidR="003F5433" w:rsidRPr="003307F9" w:rsidRDefault="003F5433" w:rsidP="003A5B4A">
      <w:pPr>
        <w:widowControl w:val="0"/>
        <w:numPr>
          <w:ilvl w:val="1"/>
          <w:numId w:val="513"/>
        </w:numPr>
        <w:tabs>
          <w:tab w:val="clear" w:pos="792"/>
          <w:tab w:val="left" w:pos="709"/>
          <w:tab w:val="left" w:pos="851"/>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1 a 60-hoz </w:t>
      </w:r>
      <w:r w:rsidRPr="003307F9">
        <w:rPr>
          <w:rFonts w:ascii="Verdana" w:eastAsia="Times New Roman" w:hAnsi="Verdana" w:cs="Times New Roman"/>
          <w:kern w:val="2"/>
          <w:sz w:val="20"/>
          <w:szCs w:val="20"/>
        </w:rPr>
        <w:t>szabály</w:t>
      </w:r>
      <w:r w:rsidRPr="003307F9">
        <w:rPr>
          <w:rFonts w:ascii="Verdana" w:eastAsia="Times New Roman" w:hAnsi="Verdana" w:cs="Times New Roman"/>
          <w:sz w:val="20"/>
          <w:szCs w:val="20"/>
          <w:lang w:eastAsia="hu-HU"/>
        </w:rPr>
        <w:t>, használata a navigáció során (</w:t>
      </w:r>
      <w:r w:rsidRPr="003307F9">
        <w:rPr>
          <w:rFonts w:ascii="Verdana" w:eastAsia="Times New Roman" w:hAnsi="Verdana" w:cs="Times New Roman"/>
          <w:i/>
          <w:sz w:val="20"/>
          <w:szCs w:val="20"/>
          <w:lang w:eastAsia="hu-HU"/>
        </w:rPr>
        <w:t>1 to 60 rule in navigation)</w:t>
      </w:r>
    </w:p>
    <w:p w:rsidR="003F5433" w:rsidRPr="003307F9" w:rsidRDefault="003F5433" w:rsidP="003A5B4A">
      <w:pPr>
        <w:widowControl w:val="0"/>
        <w:numPr>
          <w:ilvl w:val="1"/>
          <w:numId w:val="513"/>
        </w:numPr>
        <w:tabs>
          <w:tab w:val="clear" w:pos="792"/>
          <w:tab w:val="left" w:pos="709"/>
          <w:tab w:val="left" w:pos="851"/>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Térképek </w:t>
      </w:r>
      <w:r w:rsidRPr="003307F9">
        <w:rPr>
          <w:rFonts w:ascii="Verdana" w:eastAsia="Times New Roman" w:hAnsi="Verdana" w:cs="Times New Roman"/>
          <w:kern w:val="2"/>
          <w:sz w:val="20"/>
          <w:szCs w:val="20"/>
        </w:rPr>
        <w:t>fajtái</w:t>
      </w:r>
      <w:r w:rsidRPr="003307F9">
        <w:rPr>
          <w:rFonts w:ascii="Verdana" w:eastAsia="Times New Roman" w:hAnsi="Verdana" w:cs="Times New Roman"/>
          <w:sz w:val="20"/>
          <w:szCs w:val="20"/>
          <w:lang w:eastAsia="hu-HU"/>
        </w:rPr>
        <w:t>, típusai, a különböző térképeken található információk, térképolvasás (</w:t>
      </w:r>
      <w:r w:rsidRPr="003307F9">
        <w:rPr>
          <w:rFonts w:ascii="Verdana" w:eastAsia="Times New Roman" w:hAnsi="Verdana" w:cs="Times New Roman"/>
          <w:i/>
          <w:sz w:val="20"/>
          <w:szCs w:val="20"/>
          <w:lang w:eastAsia="hu-HU"/>
        </w:rPr>
        <w:t>Navigational charts, types, infos, reading methods)</w:t>
      </w:r>
    </w:p>
    <w:p w:rsidR="003F5433" w:rsidRPr="003307F9" w:rsidRDefault="003F5433" w:rsidP="003A5B4A">
      <w:pPr>
        <w:widowControl w:val="0"/>
        <w:numPr>
          <w:ilvl w:val="1"/>
          <w:numId w:val="513"/>
        </w:numPr>
        <w:tabs>
          <w:tab w:val="clear" w:pos="792"/>
          <w:tab w:val="left" w:pos="709"/>
          <w:tab w:val="left" w:pos="851"/>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Az idő </w:t>
      </w:r>
      <w:r w:rsidRPr="003307F9">
        <w:rPr>
          <w:rFonts w:ascii="Verdana" w:eastAsia="Times New Roman" w:hAnsi="Verdana" w:cs="Times New Roman"/>
          <w:kern w:val="2"/>
          <w:sz w:val="20"/>
          <w:szCs w:val="20"/>
        </w:rPr>
        <w:t>fajtái</w:t>
      </w:r>
      <w:r w:rsidRPr="003307F9">
        <w:rPr>
          <w:rFonts w:ascii="Verdana" w:eastAsia="Times New Roman" w:hAnsi="Verdana" w:cs="Times New Roman"/>
          <w:sz w:val="20"/>
          <w:szCs w:val="20"/>
          <w:lang w:eastAsia="hu-HU"/>
        </w:rPr>
        <w:t>, számításuk módszere a navigáció során (</w:t>
      </w:r>
      <w:r w:rsidRPr="003307F9">
        <w:rPr>
          <w:rFonts w:ascii="Verdana" w:eastAsia="Times New Roman" w:hAnsi="Verdana" w:cs="Times New Roman"/>
          <w:i/>
          <w:sz w:val="20"/>
          <w:szCs w:val="20"/>
          <w:lang w:eastAsia="hu-HU"/>
        </w:rPr>
        <w:t>Time definitions and measurement)</w:t>
      </w:r>
    </w:p>
    <w:p w:rsidR="003F5433" w:rsidRPr="003307F9" w:rsidRDefault="003F5433" w:rsidP="003A5B4A">
      <w:pPr>
        <w:widowControl w:val="0"/>
        <w:numPr>
          <w:ilvl w:val="1"/>
          <w:numId w:val="513"/>
        </w:numPr>
        <w:tabs>
          <w:tab w:val="clear" w:pos="792"/>
          <w:tab w:val="left" w:pos="709"/>
          <w:tab w:val="left" w:pos="851"/>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Grafikus tájolás, a mágneses iránytű, a légijármű mágneses tere, Általános navigációs problémák (</w:t>
      </w:r>
      <w:r w:rsidRPr="003307F9">
        <w:rPr>
          <w:rFonts w:ascii="Verdana" w:eastAsia="Times New Roman" w:hAnsi="Verdana" w:cs="Times New Roman"/>
          <w:i/>
          <w:sz w:val="20"/>
          <w:szCs w:val="20"/>
          <w:lang w:eastAsia="hu-HU"/>
        </w:rPr>
        <w:t>Inaccuracies in navigation. Magnetic field of the aircraft. Compass )</w:t>
      </w:r>
    </w:p>
    <w:p w:rsidR="003F5433" w:rsidRPr="003307F9" w:rsidRDefault="003F5433" w:rsidP="003A5B4A">
      <w:pPr>
        <w:widowControl w:val="0"/>
        <w:numPr>
          <w:ilvl w:val="1"/>
          <w:numId w:val="513"/>
        </w:numPr>
        <w:tabs>
          <w:tab w:val="clear" w:pos="792"/>
          <w:tab w:val="left" w:pos="709"/>
          <w:tab w:val="left" w:pos="851"/>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CRP-5 navigációs körtárcsa, navigációs számítások megismerése, végrehajtása az eszköz segítségével (</w:t>
      </w:r>
      <w:r w:rsidRPr="003307F9">
        <w:rPr>
          <w:rFonts w:ascii="Verdana" w:eastAsia="Times New Roman" w:hAnsi="Verdana" w:cs="Times New Roman"/>
          <w:i/>
          <w:sz w:val="20"/>
          <w:szCs w:val="20"/>
          <w:lang w:eastAsia="hu-HU"/>
        </w:rPr>
        <w:t>CRP-5 nav computer, calculations)</w:t>
      </w:r>
    </w:p>
    <w:p w:rsidR="003F5433" w:rsidRPr="003307F9" w:rsidRDefault="003F5433" w:rsidP="003A5B4A">
      <w:pPr>
        <w:widowControl w:val="0"/>
        <w:numPr>
          <w:ilvl w:val="1"/>
          <w:numId w:val="513"/>
        </w:numPr>
        <w:tabs>
          <w:tab w:val="clear" w:pos="792"/>
          <w:tab w:val="left" w:pos="709"/>
          <w:tab w:val="left" w:pos="851"/>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Zárthelyi dolgozat (</w:t>
      </w:r>
      <w:r w:rsidRPr="003307F9">
        <w:rPr>
          <w:rFonts w:ascii="Verdana" w:eastAsia="Times New Roman" w:hAnsi="Verdana" w:cs="Times New Roman"/>
          <w:i/>
          <w:sz w:val="20"/>
          <w:szCs w:val="20"/>
          <w:lang w:eastAsia="hu-HU"/>
        </w:rPr>
        <w:t>Test paper)</w:t>
      </w:r>
    </w:p>
    <w:p w:rsidR="003F5433" w:rsidRPr="003307F9" w:rsidRDefault="003F5433" w:rsidP="003A5B4A">
      <w:pPr>
        <w:widowControl w:val="0"/>
        <w:numPr>
          <w:ilvl w:val="1"/>
          <w:numId w:val="513"/>
        </w:numPr>
        <w:tabs>
          <w:tab w:val="clear" w:pos="792"/>
          <w:tab w:val="left" w:pos="709"/>
          <w:tab w:val="left" w:pos="851"/>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A rádióhullámok jellemzői, a rádió hullámok terjedésének elmélete, moduláció, antennák. Doppler radar berendezések, VHF iránymeghatározó rendszer, ADF rendszer (</w:t>
      </w:r>
      <w:r w:rsidRPr="003307F9">
        <w:rPr>
          <w:rFonts w:ascii="Verdana" w:eastAsia="Times New Roman" w:hAnsi="Verdana" w:cs="Times New Roman"/>
          <w:i/>
          <w:sz w:val="20"/>
          <w:szCs w:val="20"/>
          <w:lang w:eastAsia="hu-HU"/>
        </w:rPr>
        <w:t>Radio waves, ranges, modulations, ariels and antennas. Doppler radar, VHF, ADF)</w:t>
      </w:r>
    </w:p>
    <w:p w:rsidR="003F5433" w:rsidRPr="003307F9" w:rsidRDefault="003F5433" w:rsidP="003A5B4A">
      <w:pPr>
        <w:widowControl w:val="0"/>
        <w:numPr>
          <w:ilvl w:val="1"/>
          <w:numId w:val="513"/>
        </w:numPr>
        <w:tabs>
          <w:tab w:val="clear" w:pos="792"/>
          <w:tab w:val="left" w:pos="709"/>
          <w:tab w:val="left" w:pos="851"/>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VHF Omnidirection Range (VOR) jellemzői, felépítése, használata a navigációban (</w:t>
      </w:r>
      <w:r w:rsidRPr="003307F9">
        <w:rPr>
          <w:rFonts w:ascii="Verdana" w:eastAsia="Times New Roman" w:hAnsi="Verdana" w:cs="Times New Roman"/>
          <w:i/>
          <w:sz w:val="20"/>
          <w:szCs w:val="20"/>
          <w:lang w:eastAsia="hu-HU"/>
        </w:rPr>
        <w:t>VOR, operation, usage)</w:t>
      </w:r>
    </w:p>
    <w:p w:rsidR="003F5433" w:rsidRPr="003307F9" w:rsidRDefault="003F5433" w:rsidP="003A5B4A">
      <w:pPr>
        <w:widowControl w:val="0"/>
        <w:numPr>
          <w:ilvl w:val="1"/>
          <w:numId w:val="513"/>
        </w:numPr>
        <w:tabs>
          <w:tab w:val="clear" w:pos="792"/>
          <w:tab w:val="left" w:pos="709"/>
          <w:tab w:val="left" w:pos="851"/>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Instrument </w:t>
      </w:r>
      <w:r w:rsidRPr="003307F9">
        <w:rPr>
          <w:rFonts w:ascii="Verdana" w:eastAsia="Times New Roman" w:hAnsi="Verdana" w:cs="Times New Roman"/>
          <w:sz w:val="20"/>
          <w:szCs w:val="20"/>
          <w:lang w:val="en-GB" w:eastAsia="hu-HU"/>
        </w:rPr>
        <w:t xml:space="preserve">Landing </w:t>
      </w:r>
      <w:r w:rsidRPr="003307F9">
        <w:rPr>
          <w:rFonts w:ascii="Verdana" w:eastAsia="Times New Roman" w:hAnsi="Verdana" w:cs="Times New Roman"/>
          <w:sz w:val="20"/>
          <w:szCs w:val="20"/>
          <w:lang w:eastAsia="hu-HU"/>
        </w:rPr>
        <w:t xml:space="preserve">System (ILS), </w:t>
      </w:r>
      <w:r w:rsidRPr="003307F9">
        <w:rPr>
          <w:rFonts w:ascii="Verdana" w:eastAsia="Times New Roman" w:hAnsi="Verdana" w:cs="Times New Roman"/>
          <w:sz w:val="20"/>
          <w:szCs w:val="20"/>
          <w:lang w:val="en-GB" w:eastAsia="hu-HU"/>
        </w:rPr>
        <w:t>Microwave Landing</w:t>
      </w:r>
      <w:r w:rsidRPr="003307F9">
        <w:rPr>
          <w:rFonts w:ascii="Verdana" w:eastAsia="Times New Roman" w:hAnsi="Verdana" w:cs="Times New Roman"/>
          <w:sz w:val="20"/>
          <w:szCs w:val="20"/>
          <w:lang w:eastAsia="hu-HU"/>
        </w:rPr>
        <w:t xml:space="preserve"> System (MLS) felépítése, működése, felhasználási lehetőségei (</w:t>
      </w:r>
      <w:r w:rsidRPr="003307F9">
        <w:rPr>
          <w:rFonts w:ascii="Verdana" w:eastAsia="Times New Roman" w:hAnsi="Verdana" w:cs="Times New Roman"/>
          <w:i/>
          <w:sz w:val="20"/>
          <w:szCs w:val="20"/>
          <w:lang w:eastAsia="hu-HU"/>
        </w:rPr>
        <w:t>ILS, MLS system, usage)</w:t>
      </w:r>
    </w:p>
    <w:p w:rsidR="003F5433" w:rsidRPr="003307F9" w:rsidRDefault="003F5433" w:rsidP="003A5B4A">
      <w:pPr>
        <w:widowControl w:val="0"/>
        <w:numPr>
          <w:ilvl w:val="1"/>
          <w:numId w:val="513"/>
        </w:numPr>
        <w:tabs>
          <w:tab w:val="clear" w:pos="792"/>
          <w:tab w:val="left" w:pos="709"/>
          <w:tab w:val="left" w:pos="851"/>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A repülőgép helyzetvonala. Rádió irányszögek csoportosítása, összefüggései. A repülőgép helyzetének meghatározása. Gyakorlati navigációs eljárások. A VOR/DME rendszer és a vele megoldható navigációs eljárások. (</w:t>
      </w:r>
      <w:r w:rsidRPr="003307F9">
        <w:rPr>
          <w:rFonts w:ascii="Verdana" w:eastAsia="Times New Roman" w:hAnsi="Verdana" w:cs="Times New Roman"/>
          <w:i/>
          <w:sz w:val="20"/>
          <w:szCs w:val="20"/>
          <w:lang w:eastAsia="hu-HU"/>
        </w:rPr>
        <w:t xml:space="preserve">Course, track. bearing. Reckoning position. VOR/DME procedures.) </w:t>
      </w:r>
    </w:p>
    <w:p w:rsidR="003F5433" w:rsidRPr="003307F9" w:rsidRDefault="003F5433" w:rsidP="003A5B4A">
      <w:pPr>
        <w:widowControl w:val="0"/>
        <w:numPr>
          <w:ilvl w:val="1"/>
          <w:numId w:val="513"/>
        </w:numPr>
        <w:tabs>
          <w:tab w:val="clear" w:pos="792"/>
          <w:tab w:val="left" w:pos="709"/>
          <w:tab w:val="left" w:pos="851"/>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Radar mérés elve, földi radar berendezések, fedélzeti időjárás felderítő radarok, másodlagos radar berendezések (</w:t>
      </w:r>
      <w:r w:rsidRPr="003307F9">
        <w:rPr>
          <w:rFonts w:ascii="Verdana" w:eastAsia="Times New Roman" w:hAnsi="Verdana" w:cs="Times New Roman"/>
          <w:i/>
          <w:sz w:val="20"/>
          <w:szCs w:val="20"/>
          <w:lang w:eastAsia="hu-HU"/>
        </w:rPr>
        <w:t>Radar vectoring, on board and surface radars, SSR).</w:t>
      </w:r>
    </w:p>
    <w:p w:rsidR="003F5433" w:rsidRPr="003307F9" w:rsidRDefault="003F5433" w:rsidP="003A5B4A">
      <w:pPr>
        <w:widowControl w:val="0"/>
        <w:numPr>
          <w:ilvl w:val="1"/>
          <w:numId w:val="513"/>
        </w:numPr>
        <w:tabs>
          <w:tab w:val="clear" w:pos="792"/>
          <w:tab w:val="left" w:pos="709"/>
          <w:tab w:val="left" w:pos="851"/>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Távolságmérő berendezés (DME), Területi Navigációs rendszerek (RNAV), Electronic Flight Information System (EFIS), Globális Navigációs Műhold Rendszerek (GNSS) felépítése, működési jellemzőik, használatuk a navigáció során (</w:t>
      </w:r>
      <w:r w:rsidRPr="003307F9">
        <w:rPr>
          <w:rFonts w:ascii="Verdana" w:eastAsia="Times New Roman" w:hAnsi="Verdana" w:cs="Times New Roman"/>
          <w:i/>
          <w:sz w:val="20"/>
          <w:szCs w:val="20"/>
          <w:lang w:eastAsia="hu-HU"/>
        </w:rPr>
        <w:t>DME, RNAV, EFIS, GNSS. System, capabilities, usage)</w:t>
      </w:r>
    </w:p>
    <w:p w:rsidR="003F5433" w:rsidRPr="003307F9" w:rsidRDefault="003F5433" w:rsidP="003A5B4A">
      <w:pPr>
        <w:widowControl w:val="0"/>
        <w:numPr>
          <w:ilvl w:val="1"/>
          <w:numId w:val="513"/>
        </w:numPr>
        <w:tabs>
          <w:tab w:val="clear" w:pos="792"/>
          <w:tab w:val="left" w:pos="709"/>
          <w:tab w:val="left" w:pos="851"/>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Zárthelyi dolgozat (</w:t>
      </w:r>
      <w:r w:rsidRPr="003307F9">
        <w:rPr>
          <w:rFonts w:ascii="Verdana" w:eastAsia="Times New Roman" w:hAnsi="Verdana" w:cs="Times New Roman"/>
          <w:i/>
          <w:sz w:val="20"/>
          <w:szCs w:val="20"/>
          <w:lang w:eastAsia="hu-HU"/>
        </w:rPr>
        <w:t>Test paper)</w:t>
      </w:r>
    </w:p>
    <w:p w:rsidR="003F5433" w:rsidRPr="003307F9" w:rsidRDefault="003F5433" w:rsidP="003A5B4A">
      <w:pPr>
        <w:numPr>
          <w:ilvl w:val="0"/>
          <w:numId w:val="513"/>
        </w:numPr>
        <w:tabs>
          <w:tab w:val="clear" w:pos="360"/>
        </w:tabs>
        <w:spacing w:before="120" w:after="120" w:line="240" w:lineRule="auto"/>
        <w:ind w:left="425" w:hanging="425"/>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Times New Roman"/>
          <w:bCs/>
          <w:sz w:val="20"/>
          <w:szCs w:val="20"/>
          <w:lang w:eastAsia="hu-HU"/>
        </w:rPr>
        <w:t>Minden őszi félévben/5. félév</w:t>
      </w:r>
    </w:p>
    <w:p w:rsidR="003F5433" w:rsidRPr="003307F9" w:rsidRDefault="003F5433" w:rsidP="003A5B4A">
      <w:pPr>
        <w:widowControl w:val="0"/>
        <w:numPr>
          <w:ilvl w:val="0"/>
          <w:numId w:val="513"/>
        </w:numPr>
        <w:tabs>
          <w:tab w:val="clear" w:pos="360"/>
        </w:tabs>
        <w:spacing w:before="120" w:after="12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tanórákon való részvétel követelményei, az elfogadható hiányzások mértéke, a távolmaradás pótlásának lehetősége:</w:t>
      </w:r>
    </w:p>
    <w:p w:rsidR="003F5433" w:rsidRPr="003307F9" w:rsidRDefault="003F5433" w:rsidP="003F5433">
      <w:pPr>
        <w:tabs>
          <w:tab w:val="right" w:pos="900"/>
          <w:tab w:val="center" w:pos="4536"/>
          <w:tab w:val="right" w:pos="9072"/>
        </w:tabs>
        <w:spacing w:before="120" w:after="0" w:line="240" w:lineRule="auto"/>
        <w:ind w:left="425"/>
        <w:jc w:val="both"/>
        <w:rPr>
          <w:rFonts w:ascii="Verdana" w:eastAsia="Times New Roman" w:hAnsi="Verdana" w:cs="Times New Roman"/>
          <w:sz w:val="20"/>
          <w:szCs w:val="20"/>
          <w:lang w:eastAsia="hu-HU"/>
        </w:rPr>
      </w:pPr>
      <w:r w:rsidRPr="003307F9">
        <w:rPr>
          <w:rFonts w:ascii="Verdana" w:eastAsia="Times New Roman" w:hAnsi="Verdana" w:cs="Times New Roman"/>
          <w:bCs/>
          <w:sz w:val="20"/>
          <w:szCs w:val="20"/>
          <w:lang w:eastAsia="hu-HU"/>
        </w:rPr>
        <w:t xml:space="preserve">A hallgatók kötelesek a tanórák 70%-án részt venni. Az elmaradt tanórák a tanárral való egyeztetés alapján konzultáció keretében pótolhatók. </w:t>
      </w:r>
      <w:r w:rsidRPr="003307F9">
        <w:rPr>
          <w:rFonts w:ascii="Verdana" w:eastAsia="Times New Roman" w:hAnsi="Verdana" w:cs="Times New Roman"/>
          <w:sz w:val="20"/>
          <w:szCs w:val="20"/>
          <w:lang w:eastAsia="hu-HU"/>
        </w:rPr>
        <w:t xml:space="preserve">Az órák 30%-át meghaladó hiányzás az aláírás megtagadásával jár, amennyiben az elmaradt órák pótlása nem történik meg. </w:t>
      </w:r>
      <w:r w:rsidRPr="003307F9">
        <w:rPr>
          <w:rFonts w:ascii="Verdana" w:eastAsia="Times New Roman" w:hAnsi="Verdana" w:cs="Times New Roman"/>
          <w:bCs/>
          <w:sz w:val="20"/>
          <w:szCs w:val="20"/>
          <w:lang w:eastAsia="hu-HU"/>
        </w:rPr>
        <w:t>Az elmaradt elméleti tanórák pótlása konzultáció keretében lehetséges. A gyakorlati órákról való hiányzás a 20%-ot nem haladhatja meg. A gyakorlati órák pótlása a 16.1 pontban meghatározott prezentáción felül egy navigációs számítás bemutatásával konzultáció keretében történik.</w:t>
      </w:r>
    </w:p>
    <w:p w:rsidR="003F5433" w:rsidRPr="003307F9" w:rsidRDefault="003F5433" w:rsidP="003A5B4A">
      <w:pPr>
        <w:numPr>
          <w:ilvl w:val="0"/>
          <w:numId w:val="513"/>
        </w:numPr>
        <w:tabs>
          <w:tab w:val="clear" w:pos="360"/>
        </w:tabs>
        <w:spacing w:before="120" w:after="120" w:line="240" w:lineRule="auto"/>
        <w:ind w:left="425" w:hanging="425"/>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Félévközi feladatok, </w:t>
      </w:r>
      <w:r w:rsidRPr="003307F9">
        <w:rPr>
          <w:rFonts w:ascii="Verdana" w:eastAsia="Times New Roman" w:hAnsi="Verdana" w:cs="Times New Roman"/>
          <w:b/>
          <w:bCs/>
          <w:sz w:val="20"/>
          <w:szCs w:val="20"/>
          <w:lang w:eastAsia="hu-HU"/>
        </w:rPr>
        <w:t>ismeretek</w:t>
      </w:r>
      <w:r w:rsidRPr="003307F9">
        <w:rPr>
          <w:rFonts w:ascii="Verdana" w:eastAsia="Times New Roman" w:hAnsi="Verdana" w:cs="Times New Roman"/>
          <w:b/>
          <w:sz w:val="20"/>
          <w:szCs w:val="20"/>
          <w:lang w:eastAsia="hu-HU"/>
        </w:rPr>
        <w:t xml:space="preserve"> ellenőrzésének rendje</w:t>
      </w:r>
      <w:r w:rsidRPr="003307F9">
        <w:rPr>
          <w:rFonts w:ascii="Verdana" w:eastAsia="Times New Roman" w:hAnsi="Verdana" w:cs="Times New Roman"/>
          <w:sz w:val="20"/>
          <w:szCs w:val="20"/>
          <w:lang w:eastAsia="hu-HU"/>
        </w:rPr>
        <w:t xml:space="preserve">: </w:t>
      </w:r>
    </w:p>
    <w:p w:rsidR="003F5433" w:rsidRPr="003307F9" w:rsidRDefault="003F5433" w:rsidP="003F5433">
      <w:pPr>
        <w:spacing w:before="120" w:after="0" w:line="240" w:lineRule="auto"/>
        <w:ind w:left="426" w:firstLine="1"/>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A hallgatók összesen két zárthelyi dolgozatot írnak</w:t>
      </w:r>
      <w:r w:rsidRPr="003307F9">
        <w:rPr>
          <w:rFonts w:ascii="Verdana" w:eastAsia="Times New Roman" w:hAnsi="Verdana" w:cs="Times New Roman"/>
          <w:bCs/>
          <w:sz w:val="20"/>
          <w:szCs w:val="20"/>
          <w:lang w:eastAsia="hu-HU"/>
        </w:rPr>
        <w:t xml:space="preserve"> a 12. pontban felsorolt 1-5, valamint a 7-13 témakörök anyagából. A zárthelyi dolgozat egyszer pótolható. Értékelése ötfokozatú (60%-tól elégséges, 70%-tól közepes, 80%-tól jó, 90%-tól jeles).</w:t>
      </w:r>
    </w:p>
    <w:p w:rsidR="003F5433" w:rsidRPr="003307F9" w:rsidRDefault="003F5433" w:rsidP="003A5B4A">
      <w:pPr>
        <w:numPr>
          <w:ilvl w:val="0"/>
          <w:numId w:val="513"/>
        </w:numPr>
        <w:tabs>
          <w:tab w:val="left" w:pos="284"/>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lastRenderedPageBreak/>
        <w:t xml:space="preserve">Az értékelés, az aláírás és a kreditek megszerzésének pontos feltételei </w:t>
      </w:r>
    </w:p>
    <w:p w:rsidR="003F5433" w:rsidRPr="003307F9" w:rsidRDefault="003F5433" w:rsidP="003A5B4A">
      <w:pPr>
        <w:widowControl w:val="0"/>
        <w:numPr>
          <w:ilvl w:val="1"/>
          <w:numId w:val="513"/>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sz w:val="20"/>
          <w:szCs w:val="20"/>
          <w:lang w:eastAsia="hu-HU"/>
        </w:rPr>
        <w:t xml:space="preserve">Az aláírás és a félév érvényes teljesítésének feltétele az előadások 14. pont szerinti látogatása és legalább két elégséges értékelésű zárthelyi dolgozat (teszt és számítás) megírása, illetőleg az órákon való aktív részvétel. Az órák 30%-át meghaladó hiányzás az aláírás megtagadásával jár a 14. pont szerint. </w:t>
      </w:r>
    </w:p>
    <w:p w:rsidR="003F5433" w:rsidRPr="003307F9" w:rsidRDefault="003F5433" w:rsidP="003A5B4A">
      <w:pPr>
        <w:widowControl w:val="0"/>
        <w:numPr>
          <w:ilvl w:val="1"/>
          <w:numId w:val="513"/>
        </w:numPr>
        <w:spacing w:before="120" w:after="12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Az értékelés:</w:t>
      </w:r>
      <w:r w:rsidRPr="003307F9">
        <w:rPr>
          <w:rFonts w:ascii="Verdana" w:eastAsia="Times New Roman" w:hAnsi="Verdana" w:cs="Times New Roman"/>
          <w:sz w:val="20"/>
          <w:szCs w:val="20"/>
          <w:lang w:eastAsia="hu-HU"/>
        </w:rPr>
        <w:t xml:space="preserve"> Az értékelést a </w:t>
      </w:r>
      <w:r w:rsidRPr="003307F9">
        <w:rPr>
          <w:rFonts w:ascii="Verdana" w:eastAsia="Times New Roman" w:hAnsi="Verdana" w:cs="Times New Roman"/>
          <w:b/>
          <w:sz w:val="20"/>
          <w:szCs w:val="20"/>
          <w:lang w:eastAsia="hu-HU"/>
        </w:rPr>
        <w:t>kollokviumon</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b/>
          <w:sz w:val="20"/>
          <w:szCs w:val="20"/>
          <w:lang w:eastAsia="hu-HU"/>
        </w:rPr>
        <w:t>(írásbeli)</w:t>
      </w:r>
      <w:r w:rsidRPr="003307F9">
        <w:rPr>
          <w:rFonts w:ascii="Verdana" w:eastAsia="Times New Roman" w:hAnsi="Verdana" w:cs="Times New Roman"/>
          <w:sz w:val="20"/>
          <w:szCs w:val="20"/>
          <w:lang w:eastAsia="hu-HU"/>
        </w:rPr>
        <w:t xml:space="preserve"> megírt, az összes témakört tartalmazó komplex teszt eredménye adja. Az értékelés ötfokozatú(60%-tól elégséges, 70%-tól közepes, 80%-tól jó, 90%-tól jeles) .</w:t>
      </w:r>
    </w:p>
    <w:p w:rsidR="003F5433" w:rsidRPr="003307F9" w:rsidRDefault="003F5433" w:rsidP="003A5B4A">
      <w:pPr>
        <w:widowControl w:val="0"/>
        <w:numPr>
          <w:ilvl w:val="1"/>
          <w:numId w:val="513"/>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 xml:space="preserve">A kredit megszerzésének feltétele aláírás valamint </w:t>
      </w:r>
      <w:r w:rsidRPr="003307F9">
        <w:rPr>
          <w:rFonts w:ascii="Verdana" w:eastAsia="Times New Roman" w:hAnsi="Verdana" w:cs="Times New Roman"/>
          <w:b/>
          <w:sz w:val="20"/>
          <w:szCs w:val="20"/>
          <w:lang w:eastAsia="hu-HU"/>
        </w:rPr>
        <w:t xml:space="preserve">kollokvium </w:t>
      </w:r>
      <w:r w:rsidRPr="003307F9">
        <w:rPr>
          <w:rFonts w:ascii="Verdana" w:eastAsia="Times New Roman" w:hAnsi="Verdana" w:cs="Times New Roman"/>
          <w:sz w:val="20"/>
          <w:szCs w:val="20"/>
          <w:lang w:eastAsia="hu-HU"/>
        </w:rPr>
        <w:t xml:space="preserve">legalább elégséges szintű teljesítése. </w:t>
      </w:r>
    </w:p>
    <w:p w:rsidR="003F5433" w:rsidRPr="003307F9" w:rsidRDefault="003F5433" w:rsidP="003A5B4A">
      <w:pPr>
        <w:numPr>
          <w:ilvl w:val="0"/>
          <w:numId w:val="513"/>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Irodalomjegyzék:</w:t>
      </w:r>
    </w:p>
    <w:p w:rsidR="003F5433" w:rsidRPr="003307F9" w:rsidRDefault="003F5433" w:rsidP="003A5B4A">
      <w:pPr>
        <w:numPr>
          <w:ilvl w:val="1"/>
          <w:numId w:val="513"/>
        </w:numPr>
        <w:tabs>
          <w:tab w:val="num" w:pos="1076"/>
        </w:tabs>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Kötelező irodalom: </w:t>
      </w:r>
    </w:p>
    <w:p w:rsidR="003F5433" w:rsidRPr="003307F9" w:rsidRDefault="003F5433" w:rsidP="003A5B4A">
      <w:pPr>
        <w:numPr>
          <w:ilvl w:val="0"/>
          <w:numId w:val="514"/>
        </w:numPr>
        <w:tabs>
          <w:tab w:val="center" w:pos="4536"/>
          <w:tab w:val="center" w:pos="4819"/>
          <w:tab w:val="right" w:pos="9072"/>
        </w:tabs>
        <w:spacing w:before="60" w:after="0" w:line="240" w:lineRule="auto"/>
        <w:ind w:left="993" w:hanging="285"/>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General Navigation JAA ATPL Training, ISBN 0-88487-352-8 (hatósági vizsgakövetelmény);</w:t>
      </w:r>
    </w:p>
    <w:p w:rsidR="003F5433" w:rsidRPr="003307F9" w:rsidRDefault="003F5433" w:rsidP="003A5B4A">
      <w:pPr>
        <w:numPr>
          <w:ilvl w:val="0"/>
          <w:numId w:val="514"/>
        </w:numPr>
        <w:tabs>
          <w:tab w:val="center" w:pos="4536"/>
          <w:tab w:val="center" w:pos="4819"/>
          <w:tab w:val="right" w:pos="9072"/>
        </w:tabs>
        <w:spacing w:before="60" w:after="0" w:line="240" w:lineRule="auto"/>
        <w:ind w:left="993" w:hanging="28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Radio Navigation JAA ATPL Training, ISBN 0-88487-352-8.</w:t>
      </w:r>
    </w:p>
    <w:p w:rsidR="003F5433" w:rsidRPr="003307F9" w:rsidRDefault="003F5433" w:rsidP="003A5B4A">
      <w:pPr>
        <w:numPr>
          <w:ilvl w:val="1"/>
          <w:numId w:val="513"/>
        </w:numPr>
        <w:tabs>
          <w:tab w:val="num" w:pos="1076"/>
        </w:tabs>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Ajánlott irodalom: </w:t>
      </w:r>
    </w:p>
    <w:p w:rsidR="003F5433" w:rsidRPr="003307F9" w:rsidRDefault="003F5433" w:rsidP="003A5B4A">
      <w:pPr>
        <w:numPr>
          <w:ilvl w:val="0"/>
          <w:numId w:val="515"/>
        </w:numPr>
        <w:tabs>
          <w:tab w:val="center" w:pos="4536"/>
          <w:tab w:val="center" w:pos="4819"/>
          <w:tab w:val="right" w:pos="9072"/>
        </w:tabs>
        <w:spacing w:before="60" w:after="0" w:line="240" w:lineRule="auto"/>
        <w:ind w:left="993" w:hanging="28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Tóth János: Légi navigáció, Budapest LRI, 1993;</w:t>
      </w:r>
    </w:p>
    <w:p w:rsidR="003F5433" w:rsidRPr="003307F9" w:rsidRDefault="003F5433" w:rsidP="003A5B4A">
      <w:pPr>
        <w:numPr>
          <w:ilvl w:val="0"/>
          <w:numId w:val="515"/>
        </w:numPr>
        <w:tabs>
          <w:tab w:val="center" w:pos="4536"/>
          <w:tab w:val="center" w:pos="4819"/>
          <w:tab w:val="right" w:pos="9072"/>
        </w:tabs>
        <w:spacing w:before="60" w:after="0" w:line="240" w:lineRule="auto"/>
        <w:ind w:left="993" w:hanging="28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Tóth János: Rádió és elektronikus légi navigáció</w:t>
      </w:r>
      <w:r w:rsidRPr="003307F9">
        <w:rPr>
          <w:rFonts w:ascii="Verdana" w:eastAsia="Times New Roman" w:hAnsi="Verdana" w:cs="Times New Roman"/>
          <w:bCs/>
          <w:i/>
          <w:sz w:val="20"/>
          <w:szCs w:val="20"/>
          <w:lang w:eastAsia="hu-HU"/>
        </w:rPr>
        <w:t xml:space="preserve">, </w:t>
      </w:r>
      <w:r w:rsidRPr="003307F9">
        <w:rPr>
          <w:rFonts w:ascii="Verdana" w:eastAsia="Times New Roman" w:hAnsi="Verdana" w:cs="Times New Roman"/>
          <w:bCs/>
          <w:sz w:val="20"/>
          <w:szCs w:val="20"/>
          <w:lang w:eastAsia="hu-HU"/>
        </w:rPr>
        <w:t>Budapest LRI, 1993.</w:t>
      </w:r>
    </w:p>
    <w:p w:rsidR="003F5433" w:rsidRPr="003307F9" w:rsidRDefault="003F5433" w:rsidP="003F5433">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3F5433" w:rsidRPr="003307F9" w:rsidRDefault="003F5433" w:rsidP="003F5433">
      <w:pPr>
        <w:tabs>
          <w:tab w:val="right" w:pos="900"/>
          <w:tab w:val="center" w:pos="4536"/>
        </w:tabs>
        <w:spacing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Budapest, 2023. november 6. </w:t>
      </w:r>
    </w:p>
    <w:p w:rsidR="003F5433" w:rsidRPr="003307F9" w:rsidRDefault="003F5433" w:rsidP="003F5433">
      <w:pPr>
        <w:spacing w:after="0" w:line="240" w:lineRule="auto"/>
        <w:ind w:left="850" w:hanging="357"/>
        <w:jc w:val="both"/>
        <w:rPr>
          <w:rFonts w:ascii="Verdana" w:eastAsia="Times New Roman" w:hAnsi="Verdana" w:cs="Times New Roman"/>
          <w:sz w:val="20"/>
          <w:szCs w:val="20"/>
          <w:lang w:eastAsia="hu-HU"/>
        </w:rPr>
      </w:pPr>
    </w:p>
    <w:p w:rsidR="003F5433" w:rsidRPr="003307F9" w:rsidRDefault="003F5433" w:rsidP="003F5433">
      <w:pPr>
        <w:spacing w:after="0" w:line="240" w:lineRule="auto"/>
        <w:ind w:left="850" w:hanging="357"/>
        <w:jc w:val="both"/>
        <w:rPr>
          <w:rFonts w:ascii="Verdana" w:eastAsia="Times New Roman" w:hAnsi="Verdana" w:cs="Times New Roman"/>
          <w:sz w:val="20"/>
          <w:szCs w:val="20"/>
          <w:lang w:eastAsia="hu-HU"/>
        </w:rPr>
      </w:pPr>
    </w:p>
    <w:p w:rsidR="003F5433" w:rsidRPr="003307F9" w:rsidRDefault="003F5433" w:rsidP="003F5433">
      <w:pPr>
        <w:tabs>
          <w:tab w:val="left" w:pos="6237"/>
        </w:tabs>
        <w:spacing w:after="0" w:line="240" w:lineRule="auto"/>
        <w:ind w:left="850" w:firstLine="4536"/>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Dr. Dudás Zoltán, PhD</w:t>
      </w:r>
    </w:p>
    <w:p w:rsidR="003F5433" w:rsidRPr="003307F9" w:rsidRDefault="003F5433" w:rsidP="003F5433">
      <w:pPr>
        <w:tabs>
          <w:tab w:val="right" w:pos="900"/>
          <w:tab w:val="center" w:pos="4536"/>
        </w:tabs>
        <w:spacing w:after="0" w:line="240" w:lineRule="auto"/>
        <w:ind w:left="850" w:firstLine="4536"/>
        <w:jc w:val="right"/>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adjunktus sk.</w:t>
      </w:r>
    </w:p>
    <w:p w:rsidR="00A23156" w:rsidRPr="003307F9" w:rsidRDefault="003F5433">
      <w:pPr>
        <w:spacing w:line="259" w:lineRule="auto"/>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br w:type="page"/>
      </w:r>
    </w:p>
    <w:tbl>
      <w:tblPr>
        <w:tblW w:w="5240" w:type="dxa"/>
        <w:tblInd w:w="113" w:type="dxa"/>
        <w:tblLook w:val="01E0" w:firstRow="1" w:lastRow="1" w:firstColumn="1" w:lastColumn="1" w:noHBand="0" w:noVBand="0"/>
      </w:tblPr>
      <w:tblGrid>
        <w:gridCol w:w="5240"/>
      </w:tblGrid>
      <w:tr w:rsidR="00A23156" w:rsidRPr="003307F9" w:rsidTr="00E838F0">
        <w:tc>
          <w:tcPr>
            <w:tcW w:w="5240" w:type="dxa"/>
            <w:tcBorders>
              <w:top w:val="nil"/>
              <w:left w:val="nil"/>
              <w:bottom w:val="single" w:sz="4" w:space="0" w:color="auto"/>
              <w:right w:val="nil"/>
            </w:tcBorders>
            <w:hideMark/>
          </w:tcPr>
          <w:p w:rsidR="00A23156" w:rsidRPr="003307F9" w:rsidRDefault="00A23156" w:rsidP="00E838F0">
            <w:pPr>
              <w:pStyle w:val="Szvegtrzs"/>
              <w:pageBreakBefore/>
              <w:jc w:val="center"/>
              <w:rPr>
                <w:rFonts w:ascii="Verdana" w:hAnsi="Verdana"/>
                <w:b/>
                <w:smallCaps/>
                <w:sz w:val="20"/>
                <w:szCs w:val="20"/>
              </w:rPr>
            </w:pPr>
            <w:r w:rsidRPr="003307F9">
              <w:rPr>
                <w:rFonts w:ascii="Verdana" w:hAnsi="Verdana"/>
                <w:b/>
                <w:smallCaps/>
                <w:sz w:val="20"/>
                <w:szCs w:val="20"/>
              </w:rPr>
              <w:lastRenderedPageBreak/>
              <w:t>Nemzeti Közszolgálati Egyetem</w:t>
            </w:r>
          </w:p>
        </w:tc>
      </w:tr>
      <w:tr w:rsidR="00A23156" w:rsidRPr="003307F9" w:rsidTr="00E838F0">
        <w:tc>
          <w:tcPr>
            <w:tcW w:w="5240" w:type="dxa"/>
            <w:tcBorders>
              <w:top w:val="single" w:sz="4" w:space="0" w:color="auto"/>
              <w:left w:val="nil"/>
              <w:bottom w:val="nil"/>
              <w:right w:val="nil"/>
            </w:tcBorders>
            <w:hideMark/>
          </w:tcPr>
          <w:p w:rsidR="00A23156" w:rsidRPr="003307F9" w:rsidRDefault="00A23156" w:rsidP="00E838F0">
            <w:pPr>
              <w:pStyle w:val="Szvegtrzs"/>
              <w:jc w:val="center"/>
              <w:rPr>
                <w:rFonts w:ascii="Verdana" w:hAnsi="Verdana"/>
                <w:b/>
                <w:sz w:val="20"/>
                <w:szCs w:val="20"/>
              </w:rPr>
            </w:pPr>
            <w:r w:rsidRPr="003307F9">
              <w:rPr>
                <w:rFonts w:ascii="Verdana" w:hAnsi="Verdana"/>
                <w:b/>
                <w:sz w:val="20"/>
                <w:szCs w:val="20"/>
              </w:rPr>
              <w:t>Hadtudományi és Honvédtisztképző Kar</w:t>
            </w:r>
          </w:p>
        </w:tc>
      </w:tr>
    </w:tbl>
    <w:p w:rsidR="00A23156" w:rsidRPr="003307F9" w:rsidRDefault="00A23156" w:rsidP="00A23156">
      <w:pPr>
        <w:pStyle w:val="lfej"/>
        <w:tabs>
          <w:tab w:val="right" w:pos="0"/>
        </w:tabs>
        <w:rPr>
          <w:rFonts w:ascii="Verdana" w:hAnsi="Verdana"/>
          <w:bCs/>
          <w:sz w:val="20"/>
          <w:szCs w:val="20"/>
        </w:rPr>
      </w:pPr>
    </w:p>
    <w:p w:rsidR="00A23156" w:rsidRPr="003307F9" w:rsidRDefault="00A23156" w:rsidP="00A23156">
      <w:pPr>
        <w:jc w:val="center"/>
        <w:rPr>
          <w:rFonts w:ascii="Verdana" w:hAnsi="Verdana" w:cs="Times New Roman"/>
          <w:b/>
          <w:bCs/>
          <w:sz w:val="20"/>
          <w:szCs w:val="20"/>
        </w:rPr>
      </w:pPr>
      <w:r w:rsidRPr="003307F9">
        <w:rPr>
          <w:rFonts w:ascii="Verdana" w:hAnsi="Verdana" w:cs="Times New Roman"/>
          <w:b/>
          <w:bCs/>
          <w:sz w:val="20"/>
          <w:szCs w:val="20"/>
        </w:rPr>
        <w:t>TANTÁRGYI PROGRAM</w:t>
      </w:r>
    </w:p>
    <w:p w:rsidR="00A23156" w:rsidRPr="003307F9" w:rsidRDefault="00A23156" w:rsidP="003A5B4A">
      <w:pPr>
        <w:pStyle w:val="lfej"/>
        <w:numPr>
          <w:ilvl w:val="0"/>
          <w:numId w:val="518"/>
        </w:numPr>
        <w:tabs>
          <w:tab w:val="right" w:pos="900"/>
        </w:tabs>
        <w:spacing w:before="120"/>
        <w:jc w:val="both"/>
        <w:rPr>
          <w:rFonts w:ascii="Verdana" w:hAnsi="Verdana"/>
          <w:bCs/>
          <w:sz w:val="20"/>
          <w:szCs w:val="20"/>
        </w:rPr>
      </w:pPr>
      <w:r w:rsidRPr="003307F9">
        <w:rPr>
          <w:rFonts w:ascii="Verdana" w:hAnsi="Verdana"/>
          <w:b/>
          <w:bCs/>
          <w:sz w:val="20"/>
          <w:szCs w:val="20"/>
        </w:rPr>
        <w:t xml:space="preserve">A tantárgy kódja: </w:t>
      </w:r>
      <w:r w:rsidRPr="003307F9">
        <w:rPr>
          <w:rFonts w:ascii="Verdana" w:hAnsi="Verdana"/>
          <w:bCs/>
          <w:sz w:val="20"/>
          <w:szCs w:val="20"/>
        </w:rPr>
        <w:t>HK916A184</w:t>
      </w:r>
    </w:p>
    <w:p w:rsidR="00A23156" w:rsidRPr="003307F9" w:rsidRDefault="00A23156" w:rsidP="003A5B4A">
      <w:pPr>
        <w:pStyle w:val="lfej"/>
        <w:numPr>
          <w:ilvl w:val="0"/>
          <w:numId w:val="518"/>
        </w:numPr>
        <w:tabs>
          <w:tab w:val="clear" w:pos="360"/>
          <w:tab w:val="num" w:pos="644"/>
          <w:tab w:val="num" w:pos="851"/>
          <w:tab w:val="right" w:pos="900"/>
        </w:tabs>
        <w:spacing w:before="120"/>
        <w:ind w:left="426" w:hanging="426"/>
        <w:jc w:val="both"/>
        <w:rPr>
          <w:rFonts w:ascii="Verdana" w:hAnsi="Verdana"/>
          <w:b/>
          <w:bCs/>
          <w:sz w:val="20"/>
          <w:szCs w:val="20"/>
        </w:rPr>
      </w:pPr>
      <w:r w:rsidRPr="003307F9">
        <w:rPr>
          <w:rFonts w:ascii="Verdana" w:hAnsi="Verdana"/>
          <w:b/>
          <w:bCs/>
          <w:sz w:val="20"/>
          <w:szCs w:val="20"/>
        </w:rPr>
        <w:t xml:space="preserve">A tantárgy megnevezése (magyarul): </w:t>
      </w:r>
      <w:r w:rsidRPr="003307F9">
        <w:rPr>
          <w:rFonts w:ascii="Verdana" w:hAnsi="Verdana"/>
          <w:bCs/>
          <w:sz w:val="20"/>
          <w:szCs w:val="20"/>
        </w:rPr>
        <w:t>Repülési gyakorlat (RGV-HEV) I.</w:t>
      </w:r>
    </w:p>
    <w:p w:rsidR="00A23156" w:rsidRPr="003307F9" w:rsidRDefault="00A23156" w:rsidP="003A5B4A">
      <w:pPr>
        <w:pStyle w:val="lfej"/>
        <w:numPr>
          <w:ilvl w:val="0"/>
          <w:numId w:val="518"/>
        </w:numPr>
        <w:tabs>
          <w:tab w:val="clear" w:pos="360"/>
          <w:tab w:val="num" w:pos="644"/>
          <w:tab w:val="num" w:pos="851"/>
          <w:tab w:val="right" w:pos="900"/>
        </w:tabs>
        <w:spacing w:before="120"/>
        <w:ind w:left="426" w:hanging="426"/>
        <w:jc w:val="both"/>
        <w:rPr>
          <w:rFonts w:ascii="Verdana" w:hAnsi="Verdana"/>
          <w:bCs/>
          <w:sz w:val="20"/>
          <w:szCs w:val="20"/>
        </w:rPr>
      </w:pPr>
      <w:r w:rsidRPr="003307F9">
        <w:rPr>
          <w:rFonts w:ascii="Verdana" w:hAnsi="Verdana"/>
          <w:b/>
          <w:bCs/>
          <w:sz w:val="20"/>
          <w:szCs w:val="20"/>
        </w:rPr>
        <w:t>A tantárgy megnevezése (angolul):</w:t>
      </w:r>
      <w:r w:rsidRPr="003307F9">
        <w:rPr>
          <w:rFonts w:ascii="Verdana" w:hAnsi="Verdana"/>
          <w:bCs/>
          <w:sz w:val="20"/>
          <w:szCs w:val="20"/>
        </w:rPr>
        <w:t xml:space="preserve"> Flight Practice (RCF-HEL) I.</w:t>
      </w:r>
    </w:p>
    <w:p w:rsidR="00A23156" w:rsidRPr="003307F9" w:rsidRDefault="00A23156" w:rsidP="003A5B4A">
      <w:pPr>
        <w:pStyle w:val="lfej"/>
        <w:numPr>
          <w:ilvl w:val="0"/>
          <w:numId w:val="518"/>
        </w:numPr>
        <w:tabs>
          <w:tab w:val="clear" w:pos="360"/>
          <w:tab w:val="num" w:pos="644"/>
          <w:tab w:val="num" w:pos="851"/>
          <w:tab w:val="right" w:pos="900"/>
        </w:tabs>
        <w:spacing w:before="120"/>
        <w:ind w:left="426" w:hanging="426"/>
        <w:jc w:val="both"/>
        <w:rPr>
          <w:rFonts w:ascii="Verdana" w:hAnsi="Verdana"/>
          <w:bCs/>
          <w:sz w:val="20"/>
          <w:szCs w:val="20"/>
        </w:rPr>
      </w:pPr>
      <w:r w:rsidRPr="003307F9">
        <w:rPr>
          <w:rFonts w:ascii="Verdana" w:hAnsi="Verdana"/>
          <w:b/>
          <w:bCs/>
          <w:sz w:val="20"/>
          <w:szCs w:val="20"/>
        </w:rPr>
        <w:t xml:space="preserve">Kreditérték és képzési karakter: </w:t>
      </w:r>
    </w:p>
    <w:p w:rsidR="00A23156" w:rsidRPr="003307F9" w:rsidRDefault="00A23156" w:rsidP="003A5B4A">
      <w:pPr>
        <w:pStyle w:val="Listaszerbekezds"/>
        <w:widowControl w:val="0"/>
        <w:numPr>
          <w:ilvl w:val="1"/>
          <w:numId w:val="517"/>
        </w:numPr>
        <w:spacing w:before="120" w:after="120" w:line="240" w:lineRule="auto"/>
        <w:jc w:val="both"/>
        <w:rPr>
          <w:rFonts w:ascii="Verdana" w:hAnsi="Verdana" w:cs="Times New Roman"/>
          <w:bCs/>
          <w:sz w:val="20"/>
          <w:szCs w:val="20"/>
        </w:rPr>
      </w:pPr>
      <w:r w:rsidRPr="003307F9">
        <w:rPr>
          <w:rFonts w:ascii="Verdana" w:hAnsi="Verdana" w:cs="Times New Roman"/>
          <w:bCs/>
          <w:sz w:val="20"/>
          <w:szCs w:val="20"/>
        </w:rPr>
        <w:t>7 kredit</w:t>
      </w:r>
    </w:p>
    <w:p w:rsidR="00A23156" w:rsidRPr="003307F9" w:rsidRDefault="00A23156" w:rsidP="003A5B4A">
      <w:pPr>
        <w:pStyle w:val="Listaszerbekezds"/>
        <w:widowControl w:val="0"/>
        <w:numPr>
          <w:ilvl w:val="1"/>
          <w:numId w:val="517"/>
        </w:numPr>
        <w:spacing w:before="120" w:after="120" w:line="240" w:lineRule="auto"/>
        <w:jc w:val="both"/>
        <w:rPr>
          <w:rFonts w:ascii="Verdana" w:hAnsi="Verdana" w:cs="Times New Roman"/>
          <w:bCs/>
          <w:sz w:val="20"/>
          <w:szCs w:val="20"/>
        </w:rPr>
      </w:pPr>
      <w:r w:rsidRPr="003307F9">
        <w:rPr>
          <w:rFonts w:ascii="Verdana" w:hAnsi="Verdana" w:cs="Times New Roman"/>
          <w:bCs/>
          <w:sz w:val="20"/>
          <w:szCs w:val="20"/>
        </w:rPr>
        <w:t>a tantárgy elméleti vagy gyakorlati jellegének mértéke: 100% gyakorlat, 0% elmélet</w:t>
      </w:r>
    </w:p>
    <w:p w:rsidR="00A23156" w:rsidRPr="003307F9" w:rsidRDefault="00A23156" w:rsidP="003A5B4A">
      <w:pPr>
        <w:pStyle w:val="lfej"/>
        <w:numPr>
          <w:ilvl w:val="0"/>
          <w:numId w:val="518"/>
        </w:numPr>
        <w:tabs>
          <w:tab w:val="num" w:pos="851"/>
          <w:tab w:val="right" w:pos="900"/>
        </w:tabs>
        <w:spacing w:before="120"/>
        <w:jc w:val="both"/>
        <w:rPr>
          <w:rFonts w:ascii="Verdana" w:hAnsi="Verdana"/>
          <w:bCs/>
          <w:sz w:val="20"/>
          <w:szCs w:val="20"/>
        </w:rPr>
      </w:pPr>
      <w:r w:rsidRPr="003307F9">
        <w:rPr>
          <w:rFonts w:ascii="Verdana" w:hAnsi="Verdana"/>
          <w:b/>
          <w:bCs/>
          <w:sz w:val="20"/>
          <w:szCs w:val="20"/>
        </w:rPr>
        <w:t>A szak(ok), szakirányok megnevezése (ahol oktatják):</w:t>
      </w:r>
      <w:r w:rsidRPr="003307F9">
        <w:rPr>
          <w:rFonts w:ascii="Verdana" w:hAnsi="Verdana"/>
          <w:bCs/>
          <w:sz w:val="20"/>
          <w:szCs w:val="20"/>
        </w:rPr>
        <w:t xml:space="preserve"> Állami légiközlekedési alapképzési szak, Állami légijármű-vezető szakirány</w:t>
      </w:r>
    </w:p>
    <w:p w:rsidR="00A23156" w:rsidRPr="003307F9" w:rsidRDefault="00A23156" w:rsidP="003A5B4A">
      <w:pPr>
        <w:pStyle w:val="lfej"/>
        <w:numPr>
          <w:ilvl w:val="0"/>
          <w:numId w:val="518"/>
        </w:numPr>
        <w:tabs>
          <w:tab w:val="clear" w:pos="360"/>
          <w:tab w:val="num" w:pos="644"/>
          <w:tab w:val="num" w:pos="851"/>
          <w:tab w:val="right" w:pos="900"/>
        </w:tabs>
        <w:spacing w:before="120"/>
        <w:ind w:left="426" w:hanging="426"/>
        <w:jc w:val="both"/>
        <w:rPr>
          <w:rFonts w:ascii="Verdana" w:hAnsi="Verdana"/>
          <w:bCs/>
          <w:sz w:val="20"/>
          <w:szCs w:val="20"/>
        </w:rPr>
      </w:pPr>
      <w:r w:rsidRPr="003307F9">
        <w:rPr>
          <w:rFonts w:ascii="Verdana" w:hAnsi="Verdana"/>
          <w:b/>
          <w:bCs/>
          <w:sz w:val="20"/>
          <w:szCs w:val="20"/>
        </w:rPr>
        <w:t>Az oktatásért felelős oktatási szervezeti egység megnevezése:</w:t>
      </w:r>
      <w:r w:rsidRPr="003307F9">
        <w:rPr>
          <w:rFonts w:ascii="Verdana" w:hAnsi="Verdana"/>
          <w:bCs/>
          <w:sz w:val="20"/>
          <w:szCs w:val="20"/>
        </w:rPr>
        <w:t xml:space="preserve"> NKE, Hadtudományi és Honvédtisztképző Kar, Repülésirányító és Repülő-hajózó Tanszék</w:t>
      </w:r>
    </w:p>
    <w:p w:rsidR="00A23156" w:rsidRPr="003307F9" w:rsidRDefault="00A23156" w:rsidP="003A5B4A">
      <w:pPr>
        <w:pStyle w:val="lfej"/>
        <w:numPr>
          <w:ilvl w:val="0"/>
          <w:numId w:val="518"/>
        </w:numPr>
        <w:tabs>
          <w:tab w:val="clear" w:pos="360"/>
          <w:tab w:val="num" w:pos="644"/>
          <w:tab w:val="num" w:pos="851"/>
          <w:tab w:val="right" w:pos="900"/>
        </w:tabs>
        <w:spacing w:before="120"/>
        <w:ind w:left="426" w:hanging="426"/>
        <w:jc w:val="both"/>
        <w:rPr>
          <w:rFonts w:ascii="Verdana" w:hAnsi="Verdana"/>
          <w:bCs/>
          <w:sz w:val="20"/>
          <w:szCs w:val="20"/>
        </w:rPr>
      </w:pPr>
      <w:r w:rsidRPr="003307F9">
        <w:rPr>
          <w:rFonts w:ascii="Verdana" w:hAnsi="Verdana"/>
          <w:b/>
          <w:bCs/>
          <w:sz w:val="20"/>
          <w:szCs w:val="20"/>
        </w:rPr>
        <w:t xml:space="preserve">A tantárgyfelelős oktató neve, beosztása, tudományos fokozata: </w:t>
      </w:r>
      <w:r w:rsidRPr="003307F9">
        <w:rPr>
          <w:rFonts w:ascii="Verdana" w:hAnsi="Verdana"/>
          <w:bCs/>
          <w:sz w:val="20"/>
          <w:szCs w:val="20"/>
        </w:rPr>
        <w:t>Török Péter, repülőgép oktató-pilóta</w:t>
      </w:r>
    </w:p>
    <w:p w:rsidR="00A23156" w:rsidRPr="003307F9" w:rsidRDefault="00A23156" w:rsidP="003A5B4A">
      <w:pPr>
        <w:pStyle w:val="lfej"/>
        <w:numPr>
          <w:ilvl w:val="0"/>
          <w:numId w:val="518"/>
        </w:numPr>
        <w:tabs>
          <w:tab w:val="clear" w:pos="360"/>
          <w:tab w:val="num" w:pos="644"/>
          <w:tab w:val="num" w:pos="851"/>
          <w:tab w:val="right" w:pos="900"/>
        </w:tabs>
        <w:spacing w:before="120"/>
        <w:ind w:left="426" w:hanging="426"/>
        <w:jc w:val="both"/>
        <w:rPr>
          <w:rFonts w:ascii="Verdana" w:hAnsi="Verdana"/>
          <w:bCs/>
          <w:sz w:val="20"/>
          <w:szCs w:val="20"/>
        </w:rPr>
      </w:pPr>
      <w:r w:rsidRPr="003307F9">
        <w:rPr>
          <w:rFonts w:ascii="Verdana" w:hAnsi="Verdana"/>
          <w:b/>
          <w:bCs/>
          <w:sz w:val="20"/>
          <w:szCs w:val="20"/>
        </w:rPr>
        <w:t>A tanórák száma és típusa (előadás+szeminárium+gyakorlat)</w:t>
      </w:r>
    </w:p>
    <w:p w:rsidR="00A23156" w:rsidRPr="003307F9" w:rsidRDefault="00A23156" w:rsidP="003A5B4A">
      <w:pPr>
        <w:pStyle w:val="lfej"/>
        <w:numPr>
          <w:ilvl w:val="1"/>
          <w:numId w:val="518"/>
        </w:numPr>
        <w:tabs>
          <w:tab w:val="clear" w:pos="792"/>
          <w:tab w:val="clear" w:pos="4536"/>
          <w:tab w:val="clear" w:pos="9072"/>
          <w:tab w:val="num" w:pos="851"/>
        </w:tabs>
        <w:spacing w:before="120"/>
        <w:ind w:left="862" w:hanging="436"/>
        <w:jc w:val="both"/>
        <w:rPr>
          <w:rFonts w:ascii="Verdana" w:hAnsi="Verdana"/>
          <w:bCs/>
          <w:sz w:val="20"/>
          <w:szCs w:val="20"/>
        </w:rPr>
      </w:pPr>
      <w:r w:rsidRPr="003307F9">
        <w:rPr>
          <w:rFonts w:ascii="Verdana" w:hAnsi="Verdana"/>
          <w:bCs/>
          <w:sz w:val="20"/>
          <w:szCs w:val="20"/>
        </w:rPr>
        <w:t>össz óraszám/félév: 154</w:t>
      </w:r>
    </w:p>
    <w:p w:rsidR="00A23156" w:rsidRPr="003307F9" w:rsidRDefault="00A23156" w:rsidP="003A5B4A">
      <w:pPr>
        <w:pStyle w:val="lfej"/>
        <w:numPr>
          <w:ilvl w:val="2"/>
          <w:numId w:val="518"/>
        </w:numPr>
        <w:tabs>
          <w:tab w:val="clear" w:pos="1440"/>
          <w:tab w:val="clear" w:pos="4536"/>
          <w:tab w:val="clear" w:pos="9072"/>
          <w:tab w:val="left" w:pos="1134"/>
        </w:tabs>
        <w:spacing w:before="120"/>
        <w:ind w:left="426" w:firstLine="0"/>
        <w:jc w:val="both"/>
        <w:rPr>
          <w:rFonts w:ascii="Verdana" w:hAnsi="Verdana"/>
          <w:bCs/>
          <w:sz w:val="20"/>
          <w:szCs w:val="20"/>
        </w:rPr>
      </w:pPr>
      <w:r w:rsidRPr="003307F9">
        <w:rPr>
          <w:rFonts w:ascii="Verdana" w:hAnsi="Verdana"/>
          <w:bCs/>
          <w:sz w:val="20"/>
          <w:szCs w:val="20"/>
        </w:rPr>
        <w:t>nappali munkarend: 154 óra/félév (0 EA + 0 SZ + 154 GY)</w:t>
      </w:r>
    </w:p>
    <w:p w:rsidR="00A23156" w:rsidRPr="003307F9" w:rsidRDefault="00A23156" w:rsidP="003A5B4A">
      <w:pPr>
        <w:pStyle w:val="lfej"/>
        <w:numPr>
          <w:ilvl w:val="2"/>
          <w:numId w:val="518"/>
        </w:numPr>
        <w:tabs>
          <w:tab w:val="clear" w:pos="1440"/>
          <w:tab w:val="clear" w:pos="4536"/>
          <w:tab w:val="clear" w:pos="9072"/>
          <w:tab w:val="left" w:pos="1134"/>
        </w:tabs>
        <w:spacing w:before="120"/>
        <w:ind w:left="426" w:firstLine="0"/>
        <w:jc w:val="both"/>
        <w:rPr>
          <w:rFonts w:ascii="Verdana" w:hAnsi="Verdana"/>
          <w:bCs/>
          <w:sz w:val="20"/>
          <w:szCs w:val="20"/>
        </w:rPr>
      </w:pPr>
      <w:r w:rsidRPr="003307F9">
        <w:rPr>
          <w:rFonts w:ascii="Verdana" w:hAnsi="Verdana"/>
          <w:bCs/>
          <w:sz w:val="20"/>
          <w:szCs w:val="20"/>
        </w:rPr>
        <w:t>levelező munkarend: –</w:t>
      </w:r>
    </w:p>
    <w:p w:rsidR="00A23156" w:rsidRPr="003307F9" w:rsidRDefault="00A23156" w:rsidP="003A5B4A">
      <w:pPr>
        <w:pStyle w:val="lfej"/>
        <w:numPr>
          <w:ilvl w:val="1"/>
          <w:numId w:val="518"/>
        </w:numPr>
        <w:tabs>
          <w:tab w:val="clear" w:pos="792"/>
          <w:tab w:val="clear" w:pos="4536"/>
          <w:tab w:val="clear" w:pos="9072"/>
          <w:tab w:val="num" w:pos="851"/>
        </w:tabs>
        <w:spacing w:before="120"/>
        <w:ind w:left="862" w:hanging="431"/>
        <w:jc w:val="both"/>
        <w:rPr>
          <w:rFonts w:ascii="Verdana" w:hAnsi="Verdana"/>
          <w:bCs/>
          <w:sz w:val="20"/>
          <w:szCs w:val="20"/>
        </w:rPr>
      </w:pPr>
      <w:r w:rsidRPr="003307F9">
        <w:rPr>
          <w:rFonts w:ascii="Verdana" w:hAnsi="Verdana"/>
          <w:bCs/>
          <w:sz w:val="20"/>
          <w:szCs w:val="20"/>
        </w:rPr>
        <w:t>heti óraszám - nappali munkarend: 11 óra/hét</w:t>
      </w:r>
    </w:p>
    <w:p w:rsidR="00A23156" w:rsidRPr="003307F9" w:rsidRDefault="00A23156" w:rsidP="003A5B4A">
      <w:pPr>
        <w:pStyle w:val="lfej"/>
        <w:numPr>
          <w:ilvl w:val="1"/>
          <w:numId w:val="518"/>
        </w:numPr>
        <w:tabs>
          <w:tab w:val="clear" w:pos="792"/>
          <w:tab w:val="clear" w:pos="4536"/>
          <w:tab w:val="clear" w:pos="9072"/>
          <w:tab w:val="num" w:pos="567"/>
        </w:tabs>
        <w:spacing w:before="120"/>
        <w:ind w:left="426" w:firstLine="0"/>
        <w:jc w:val="both"/>
        <w:rPr>
          <w:rFonts w:ascii="Verdana" w:hAnsi="Verdana"/>
          <w:bCs/>
          <w:sz w:val="20"/>
          <w:szCs w:val="20"/>
        </w:rPr>
      </w:pPr>
      <w:r w:rsidRPr="003307F9">
        <w:rPr>
          <w:rFonts w:ascii="Verdana" w:hAnsi="Verdana"/>
          <w:b/>
          <w:bCs/>
          <w:sz w:val="20"/>
          <w:szCs w:val="20"/>
        </w:rPr>
        <w:t>Az ismeret átadásában alkalmazandó további sajátos módok, jellemzők:</w:t>
      </w:r>
      <w:r w:rsidRPr="003307F9">
        <w:rPr>
          <w:rFonts w:ascii="Verdana" w:hAnsi="Verdana"/>
          <w:bCs/>
          <w:sz w:val="20"/>
          <w:szCs w:val="20"/>
        </w:rPr>
        <w:t xml:space="preserve"> A tananyag oktatása a Magyar Honvédség kijelölt alakulatainál, valós körülmények között, az alakulatoknál szolgáló csapattisztek bevonásával történik. Javasolt a repülések megkezdése előtti időszakban a meglévő szimulátorokon a betervezett repülési idők 10%-os arányában a valós repüléshez hasonló környezetben szimulátor idő repültetése a jelöltekkel. A valós repülési feladatok végrehajtása gyakorló repülőgéppel kerül végrehajtásra a típusra előírt Repülőgép Vezetők Kiképzési Kézikönyvének előírásai szerint. </w:t>
      </w:r>
    </w:p>
    <w:p w:rsidR="00A23156" w:rsidRPr="003307F9" w:rsidRDefault="00A23156" w:rsidP="003A5B4A">
      <w:pPr>
        <w:pStyle w:val="lfej"/>
        <w:numPr>
          <w:ilvl w:val="0"/>
          <w:numId w:val="518"/>
        </w:numPr>
        <w:tabs>
          <w:tab w:val="right" w:pos="900"/>
        </w:tabs>
        <w:spacing w:before="120"/>
        <w:jc w:val="both"/>
        <w:rPr>
          <w:rFonts w:ascii="Verdana" w:hAnsi="Verdana"/>
          <w:sz w:val="20"/>
          <w:szCs w:val="20"/>
        </w:rPr>
      </w:pPr>
      <w:r w:rsidRPr="003307F9">
        <w:rPr>
          <w:rFonts w:ascii="Verdana" w:hAnsi="Verdana"/>
          <w:b/>
          <w:bCs/>
          <w:sz w:val="20"/>
          <w:szCs w:val="20"/>
        </w:rPr>
        <w:t>A tantárgy szakmai tartalma (magyarul):</w:t>
      </w:r>
      <w:r w:rsidRPr="003307F9">
        <w:rPr>
          <w:rFonts w:ascii="Verdana" w:hAnsi="Verdana"/>
          <w:sz w:val="20"/>
          <w:szCs w:val="20"/>
        </w:rPr>
        <w:t xml:space="preserve"> Ebben a szakaszban a hallgatók PPL szintjen sajátítják el az alapvető repülési manővereket az alapvető IFR és navigációs eljárásokat.</w:t>
      </w:r>
    </w:p>
    <w:p w:rsidR="00A23156" w:rsidRPr="003307F9" w:rsidRDefault="00A23156" w:rsidP="00A23156">
      <w:pPr>
        <w:pStyle w:val="lfej"/>
        <w:spacing w:before="120"/>
        <w:ind w:left="426"/>
        <w:rPr>
          <w:rFonts w:ascii="Verdana" w:hAnsi="Verdana"/>
          <w:bCs/>
          <w:sz w:val="20"/>
          <w:szCs w:val="20"/>
          <w:lang w:val="en-GB"/>
        </w:rPr>
      </w:pPr>
      <w:r w:rsidRPr="003307F9">
        <w:rPr>
          <w:rFonts w:ascii="Verdana" w:hAnsi="Verdana"/>
          <w:b/>
          <w:bCs/>
          <w:sz w:val="20"/>
          <w:szCs w:val="20"/>
        </w:rPr>
        <w:tab/>
        <w:t xml:space="preserve">A tantárgy szakmai tartalma (angolul) (Course description - English): </w:t>
      </w:r>
      <w:r w:rsidRPr="003307F9">
        <w:rPr>
          <w:rFonts w:ascii="Verdana" w:hAnsi="Verdana"/>
          <w:bCs/>
          <w:sz w:val="20"/>
          <w:szCs w:val="20"/>
          <w:lang w:val="en-GB"/>
        </w:rPr>
        <w:t>In this phase student pilots will study the basic flight manoeuvres, the basic IFR and navigation procedures on PPL level.</w:t>
      </w:r>
    </w:p>
    <w:p w:rsidR="00A23156" w:rsidRPr="003307F9" w:rsidRDefault="00A23156" w:rsidP="003A5B4A">
      <w:pPr>
        <w:pStyle w:val="lfej"/>
        <w:numPr>
          <w:ilvl w:val="0"/>
          <w:numId w:val="518"/>
        </w:numPr>
        <w:tabs>
          <w:tab w:val="clear" w:pos="360"/>
          <w:tab w:val="left" w:pos="284"/>
          <w:tab w:val="num" w:pos="567"/>
          <w:tab w:val="num" w:pos="644"/>
          <w:tab w:val="right" w:pos="900"/>
        </w:tabs>
        <w:spacing w:before="120"/>
        <w:ind w:left="426" w:hanging="426"/>
        <w:jc w:val="both"/>
        <w:rPr>
          <w:rFonts w:ascii="Verdana" w:hAnsi="Verdana"/>
          <w:bCs/>
          <w:sz w:val="20"/>
          <w:szCs w:val="20"/>
        </w:rPr>
      </w:pPr>
      <w:r w:rsidRPr="003307F9">
        <w:rPr>
          <w:rFonts w:ascii="Verdana" w:hAnsi="Verdana"/>
          <w:b/>
          <w:sz w:val="20"/>
          <w:szCs w:val="20"/>
        </w:rPr>
        <w:t xml:space="preserve">Elérendő kompetenciák (magyarul): </w:t>
      </w:r>
    </w:p>
    <w:p w:rsidR="00A23156" w:rsidRPr="003307F9" w:rsidRDefault="00A23156" w:rsidP="00A23156">
      <w:pPr>
        <w:pStyle w:val="lfej"/>
        <w:spacing w:before="120"/>
        <w:ind w:left="426"/>
        <w:rPr>
          <w:rFonts w:ascii="Verdana" w:hAnsi="Verdana"/>
          <w:b/>
          <w:sz w:val="20"/>
          <w:szCs w:val="20"/>
        </w:rPr>
      </w:pPr>
      <w:r w:rsidRPr="003307F9">
        <w:rPr>
          <w:rFonts w:ascii="Verdana" w:hAnsi="Verdana"/>
          <w:b/>
          <w:sz w:val="20"/>
          <w:szCs w:val="20"/>
        </w:rPr>
        <w:t>Tudása:</w:t>
      </w:r>
    </w:p>
    <w:p w:rsidR="00A23156" w:rsidRPr="003307F9" w:rsidRDefault="00A23156" w:rsidP="00A23156">
      <w:pPr>
        <w:pStyle w:val="felsor"/>
        <w:rPr>
          <w:rFonts w:ascii="Verdana" w:hAnsi="Verdana"/>
          <w:sz w:val="20"/>
          <w:szCs w:val="20"/>
        </w:rPr>
      </w:pPr>
      <w:r w:rsidRPr="003307F9">
        <w:rPr>
          <w:rFonts w:ascii="Verdana" w:hAnsi="Verdana"/>
          <w:sz w:val="20"/>
          <w:szCs w:val="20"/>
        </w:rPr>
        <w:t xml:space="preserve">A hallgatók ismerik a merevszárnyú repülőgépekkel végrehajtott repülés alapvető elemeit, valamint ismerik és alkalmazni tudják a VFR rádióforgalmazás szabályait. </w:t>
      </w:r>
    </w:p>
    <w:p w:rsidR="00A23156" w:rsidRPr="003307F9" w:rsidRDefault="00A23156" w:rsidP="00A23156">
      <w:pPr>
        <w:pStyle w:val="lfej"/>
        <w:spacing w:before="120"/>
        <w:ind w:left="426"/>
        <w:rPr>
          <w:rFonts w:ascii="Verdana" w:hAnsi="Verdana"/>
          <w:bCs/>
          <w:sz w:val="20"/>
          <w:szCs w:val="20"/>
        </w:rPr>
      </w:pPr>
      <w:r w:rsidRPr="003307F9">
        <w:rPr>
          <w:rFonts w:ascii="Verdana" w:hAnsi="Verdana"/>
          <w:b/>
          <w:sz w:val="20"/>
          <w:szCs w:val="20"/>
        </w:rPr>
        <w:t>Képességei:</w:t>
      </w:r>
    </w:p>
    <w:p w:rsidR="00A23156" w:rsidRPr="003307F9" w:rsidRDefault="00A23156" w:rsidP="00A23156">
      <w:pPr>
        <w:pStyle w:val="felsor"/>
        <w:rPr>
          <w:rFonts w:ascii="Verdana" w:hAnsi="Verdana"/>
          <w:sz w:val="20"/>
          <w:szCs w:val="20"/>
        </w:rPr>
      </w:pPr>
      <w:r w:rsidRPr="003307F9">
        <w:rPr>
          <w:rFonts w:ascii="Verdana" w:hAnsi="Verdana"/>
          <w:sz w:val="20"/>
          <w:szCs w:val="20"/>
        </w:rPr>
        <w:t xml:space="preserve">A hallgatók képesek az alap repülési feladatok végrehajtására, Látási Meteorológiai Körülmények között nappal navigálni. </w:t>
      </w:r>
    </w:p>
    <w:p w:rsidR="00A23156" w:rsidRPr="003307F9" w:rsidRDefault="00A23156" w:rsidP="00A23156">
      <w:pPr>
        <w:pStyle w:val="felsor"/>
        <w:rPr>
          <w:rFonts w:ascii="Verdana" w:hAnsi="Verdana"/>
          <w:sz w:val="20"/>
          <w:szCs w:val="20"/>
        </w:rPr>
      </w:pPr>
      <w:r w:rsidRPr="003307F9">
        <w:rPr>
          <w:rFonts w:ascii="Verdana" w:hAnsi="Verdana"/>
          <w:sz w:val="20"/>
          <w:szCs w:val="20"/>
        </w:rPr>
        <w:lastRenderedPageBreak/>
        <w:t xml:space="preserve">Képesek a fedélzeti rádió- és rádiónavigációs berendezések beállítására, használatára, a repülésbiztonsági szabályok betartására. </w:t>
      </w:r>
    </w:p>
    <w:p w:rsidR="00A23156" w:rsidRPr="003307F9" w:rsidRDefault="00A23156" w:rsidP="00A23156">
      <w:pPr>
        <w:spacing w:before="120" w:after="120"/>
        <w:ind w:left="782"/>
        <w:rPr>
          <w:rFonts w:ascii="Verdana" w:hAnsi="Verdana" w:cs="Times New Roman"/>
          <w:b/>
          <w:sz w:val="20"/>
          <w:szCs w:val="20"/>
        </w:rPr>
      </w:pPr>
      <w:r w:rsidRPr="003307F9">
        <w:rPr>
          <w:rFonts w:ascii="Verdana" w:hAnsi="Verdana" w:cs="Times New Roman"/>
          <w:b/>
          <w:sz w:val="20"/>
          <w:szCs w:val="20"/>
        </w:rPr>
        <w:t>Attitüdje:</w:t>
      </w:r>
    </w:p>
    <w:p w:rsidR="00A23156" w:rsidRPr="003307F9" w:rsidRDefault="00A23156" w:rsidP="00A23156">
      <w:pPr>
        <w:pStyle w:val="felsor"/>
        <w:rPr>
          <w:rFonts w:ascii="Verdana" w:hAnsi="Verdana"/>
          <w:b/>
          <w:sz w:val="20"/>
          <w:szCs w:val="20"/>
        </w:rPr>
      </w:pPr>
      <w:r w:rsidRPr="003307F9">
        <w:rPr>
          <w:rFonts w:ascii="Verdana" w:hAnsi="Verdana"/>
          <w:sz w:val="20"/>
          <w:szCs w:val="20"/>
        </w:rPr>
        <w:t>A hallgatók megosztják tapasztalataikat munkatársaikkal, így segítve fejlődésüket.</w:t>
      </w:r>
    </w:p>
    <w:p w:rsidR="00A23156" w:rsidRPr="003307F9" w:rsidRDefault="00A23156" w:rsidP="00A23156">
      <w:pPr>
        <w:pStyle w:val="lfej"/>
        <w:spacing w:before="120"/>
        <w:ind w:left="426"/>
        <w:rPr>
          <w:rFonts w:ascii="Verdana" w:hAnsi="Verdana"/>
          <w:b/>
          <w:sz w:val="20"/>
          <w:szCs w:val="20"/>
        </w:rPr>
      </w:pPr>
      <w:r w:rsidRPr="003307F9">
        <w:rPr>
          <w:rFonts w:ascii="Verdana" w:hAnsi="Verdana"/>
          <w:b/>
          <w:sz w:val="20"/>
          <w:szCs w:val="20"/>
        </w:rPr>
        <w:t>Autonómiája és felelőssége:</w:t>
      </w:r>
    </w:p>
    <w:p w:rsidR="00A23156" w:rsidRPr="003307F9" w:rsidRDefault="00A23156" w:rsidP="00A23156">
      <w:pPr>
        <w:pStyle w:val="felsor"/>
        <w:rPr>
          <w:rFonts w:ascii="Verdana" w:hAnsi="Verdana"/>
          <w:sz w:val="20"/>
          <w:szCs w:val="20"/>
        </w:rPr>
      </w:pPr>
      <w:r w:rsidRPr="003307F9">
        <w:rPr>
          <w:rFonts w:ascii="Verdana" w:hAnsi="Verdana"/>
          <w:sz w:val="20"/>
          <w:szCs w:val="20"/>
        </w:rPr>
        <w:t>A hallgatók figyelemmel kísérik a szakterülettel kapcsolatos jogszabályi, technikai, technológiai és adminisztrációs változásokat.</w:t>
      </w:r>
    </w:p>
    <w:p w:rsidR="00A23156" w:rsidRPr="003307F9" w:rsidRDefault="00A23156" w:rsidP="00A23156">
      <w:pPr>
        <w:spacing w:before="120" w:after="120"/>
        <w:rPr>
          <w:rFonts w:ascii="Verdana" w:hAnsi="Verdana" w:cs="Times New Roman"/>
          <w:b/>
          <w:sz w:val="20"/>
          <w:szCs w:val="20"/>
        </w:rPr>
      </w:pPr>
      <w:r w:rsidRPr="003307F9">
        <w:rPr>
          <w:rFonts w:ascii="Verdana" w:hAnsi="Verdana" w:cs="Times New Roman"/>
          <w:b/>
          <w:sz w:val="20"/>
          <w:szCs w:val="20"/>
        </w:rPr>
        <w:t xml:space="preserve">Elérendő kompetenciák (angolul) (Competences – English): </w:t>
      </w:r>
    </w:p>
    <w:p w:rsidR="00A23156" w:rsidRPr="003307F9" w:rsidRDefault="00A23156" w:rsidP="00A23156">
      <w:pPr>
        <w:spacing w:before="120" w:after="120"/>
        <w:ind w:left="426" w:hanging="1"/>
        <w:rPr>
          <w:rFonts w:ascii="Verdana" w:hAnsi="Verdana" w:cs="Times New Roman"/>
          <w:sz w:val="20"/>
          <w:szCs w:val="20"/>
          <w:lang w:val="en-GB"/>
        </w:rPr>
      </w:pPr>
      <w:r w:rsidRPr="003307F9">
        <w:rPr>
          <w:rFonts w:ascii="Verdana" w:hAnsi="Verdana" w:cs="Times New Roman"/>
          <w:b/>
          <w:sz w:val="20"/>
          <w:szCs w:val="20"/>
          <w:lang w:val="en-GB"/>
        </w:rPr>
        <w:t>Knowledge</w:t>
      </w:r>
      <w:r w:rsidRPr="003307F9">
        <w:rPr>
          <w:rFonts w:ascii="Verdana" w:hAnsi="Verdana" w:cs="Times New Roman"/>
          <w:sz w:val="20"/>
          <w:szCs w:val="20"/>
          <w:lang w:val="en-GB"/>
        </w:rPr>
        <w:t xml:space="preserve">: </w:t>
      </w:r>
    </w:p>
    <w:p w:rsidR="00A23156" w:rsidRPr="003307F9" w:rsidRDefault="00A23156" w:rsidP="00A23156">
      <w:pPr>
        <w:pStyle w:val="felsor"/>
        <w:rPr>
          <w:rFonts w:ascii="Verdana" w:hAnsi="Verdana"/>
          <w:sz w:val="20"/>
          <w:szCs w:val="20"/>
        </w:rPr>
      </w:pPr>
      <w:r w:rsidRPr="003307F9">
        <w:rPr>
          <w:rStyle w:val="felsorChar"/>
          <w:rFonts w:ascii="Verdana" w:eastAsiaTheme="minorHAnsi" w:hAnsi="Verdana"/>
          <w:sz w:val="20"/>
          <w:szCs w:val="20"/>
        </w:rPr>
        <w:t>Cadets</w:t>
      </w:r>
      <w:r w:rsidRPr="003307F9">
        <w:rPr>
          <w:rFonts w:ascii="Verdana" w:hAnsi="Verdana"/>
          <w:sz w:val="20"/>
          <w:szCs w:val="20"/>
        </w:rPr>
        <w:t xml:space="preserve"> are familiar with the with the basic elements of flying with fixed-wing aircraft and know and apply the rules of VFR radio communication. </w:t>
      </w:r>
    </w:p>
    <w:p w:rsidR="00A23156" w:rsidRPr="003307F9" w:rsidRDefault="00A23156" w:rsidP="00A23156">
      <w:pPr>
        <w:spacing w:before="120" w:after="120"/>
        <w:ind w:left="426" w:hanging="1"/>
        <w:rPr>
          <w:rFonts w:ascii="Verdana" w:hAnsi="Verdana" w:cs="Times New Roman"/>
          <w:sz w:val="20"/>
          <w:szCs w:val="20"/>
        </w:rPr>
      </w:pPr>
      <w:r w:rsidRPr="003307F9">
        <w:rPr>
          <w:rFonts w:ascii="Verdana" w:hAnsi="Verdana" w:cs="Times New Roman"/>
          <w:b/>
          <w:sz w:val="20"/>
          <w:szCs w:val="20"/>
          <w:lang w:val="en-GB"/>
        </w:rPr>
        <w:t>Capabilities</w:t>
      </w:r>
      <w:r w:rsidRPr="003307F9">
        <w:rPr>
          <w:rFonts w:ascii="Verdana" w:hAnsi="Verdana" w:cs="Times New Roman"/>
          <w:sz w:val="20"/>
          <w:szCs w:val="20"/>
          <w:lang w:val="en-GB"/>
        </w:rPr>
        <w:t>:</w:t>
      </w:r>
      <w:r w:rsidRPr="003307F9">
        <w:rPr>
          <w:rFonts w:ascii="Verdana" w:hAnsi="Verdana" w:cs="Times New Roman"/>
          <w:sz w:val="20"/>
          <w:szCs w:val="20"/>
        </w:rPr>
        <w:t xml:space="preserve"> </w:t>
      </w:r>
    </w:p>
    <w:p w:rsidR="00A23156" w:rsidRPr="003307F9" w:rsidRDefault="00A23156" w:rsidP="00A23156">
      <w:pPr>
        <w:pStyle w:val="felsor"/>
        <w:rPr>
          <w:rFonts w:ascii="Verdana" w:hAnsi="Verdana"/>
          <w:sz w:val="20"/>
          <w:szCs w:val="20"/>
        </w:rPr>
      </w:pPr>
      <w:r w:rsidRPr="003307F9">
        <w:rPr>
          <w:rFonts w:ascii="Verdana" w:hAnsi="Verdana"/>
          <w:sz w:val="20"/>
          <w:szCs w:val="20"/>
        </w:rPr>
        <w:t xml:space="preserve">They are able to perform basic flight tasks, under Visual Meteorological Conditions. </w:t>
      </w:r>
    </w:p>
    <w:p w:rsidR="00A23156" w:rsidRPr="003307F9" w:rsidRDefault="00A23156" w:rsidP="00A23156">
      <w:pPr>
        <w:pStyle w:val="felsor"/>
        <w:rPr>
          <w:rFonts w:ascii="Verdana" w:hAnsi="Verdana"/>
          <w:sz w:val="20"/>
          <w:szCs w:val="20"/>
        </w:rPr>
      </w:pPr>
      <w:r w:rsidRPr="003307F9">
        <w:rPr>
          <w:rFonts w:ascii="Verdana" w:hAnsi="Verdana"/>
          <w:sz w:val="20"/>
          <w:szCs w:val="20"/>
        </w:rPr>
        <w:t xml:space="preserve">They are able to set up and operate on-board radio and radio navigation Equipment. </w:t>
      </w:r>
    </w:p>
    <w:p w:rsidR="00A23156" w:rsidRPr="003307F9" w:rsidRDefault="00A23156" w:rsidP="00A23156">
      <w:pPr>
        <w:pStyle w:val="lfej"/>
        <w:tabs>
          <w:tab w:val="right" w:pos="900"/>
        </w:tabs>
        <w:spacing w:before="120"/>
        <w:ind w:left="782"/>
        <w:rPr>
          <w:rFonts w:ascii="Verdana" w:hAnsi="Verdana"/>
          <w:b/>
          <w:sz w:val="20"/>
          <w:szCs w:val="20"/>
          <w:lang w:val="en-GB"/>
        </w:rPr>
      </w:pPr>
      <w:r w:rsidRPr="003307F9">
        <w:rPr>
          <w:rFonts w:ascii="Verdana" w:hAnsi="Verdana"/>
          <w:b/>
          <w:sz w:val="20"/>
          <w:szCs w:val="20"/>
          <w:lang w:val="en-GB"/>
        </w:rPr>
        <w:t xml:space="preserve">Attitude: </w:t>
      </w:r>
    </w:p>
    <w:p w:rsidR="00A23156" w:rsidRPr="003307F9" w:rsidRDefault="00A23156" w:rsidP="00A23156">
      <w:pPr>
        <w:pStyle w:val="felsor"/>
        <w:rPr>
          <w:rFonts w:ascii="Verdana" w:hAnsi="Verdana"/>
          <w:b/>
          <w:sz w:val="20"/>
          <w:szCs w:val="20"/>
        </w:rPr>
      </w:pPr>
      <w:r w:rsidRPr="003307F9">
        <w:rPr>
          <w:rFonts w:ascii="Verdana" w:hAnsi="Verdana"/>
          <w:sz w:val="20"/>
          <w:szCs w:val="20"/>
        </w:rPr>
        <w:t>Cadets share their experiences with their colleagues, helping them to develop.</w:t>
      </w:r>
    </w:p>
    <w:p w:rsidR="00A23156" w:rsidRPr="003307F9" w:rsidRDefault="00A23156" w:rsidP="00A23156">
      <w:pPr>
        <w:spacing w:before="120" w:after="120"/>
        <w:ind w:left="426"/>
        <w:rPr>
          <w:rFonts w:ascii="Verdana" w:hAnsi="Verdana" w:cs="Times New Roman"/>
          <w:b/>
          <w:sz w:val="20"/>
          <w:szCs w:val="20"/>
          <w:lang w:val="en-GB"/>
        </w:rPr>
      </w:pPr>
      <w:r w:rsidRPr="003307F9">
        <w:rPr>
          <w:rFonts w:ascii="Verdana" w:hAnsi="Verdana" w:cs="Times New Roman"/>
          <w:b/>
          <w:sz w:val="20"/>
          <w:szCs w:val="20"/>
          <w:lang w:val="en-GB"/>
        </w:rPr>
        <w:t xml:space="preserve">Autonomy and responsibility: </w:t>
      </w:r>
    </w:p>
    <w:p w:rsidR="00A23156" w:rsidRPr="003307F9" w:rsidRDefault="00A23156" w:rsidP="00A23156">
      <w:pPr>
        <w:pStyle w:val="felsor"/>
        <w:rPr>
          <w:rFonts w:ascii="Verdana" w:hAnsi="Verdana"/>
          <w:sz w:val="20"/>
          <w:szCs w:val="20"/>
        </w:rPr>
      </w:pPr>
      <w:r w:rsidRPr="003307F9">
        <w:rPr>
          <w:rFonts w:ascii="Verdana" w:hAnsi="Verdana"/>
          <w:sz w:val="20"/>
          <w:szCs w:val="20"/>
        </w:rPr>
        <w:t xml:space="preserve">They will monitor the regulatory, technical, technological and administrative changes related to the area. </w:t>
      </w:r>
    </w:p>
    <w:p w:rsidR="00A23156" w:rsidRPr="003307F9" w:rsidRDefault="00A23156" w:rsidP="00A23156">
      <w:pPr>
        <w:pStyle w:val="felsor"/>
        <w:rPr>
          <w:rFonts w:ascii="Verdana" w:hAnsi="Verdana"/>
          <w:b/>
          <w:sz w:val="20"/>
          <w:szCs w:val="20"/>
        </w:rPr>
      </w:pPr>
      <w:r w:rsidRPr="003307F9">
        <w:rPr>
          <w:rFonts w:ascii="Verdana" w:hAnsi="Verdana"/>
          <w:sz w:val="20"/>
          <w:szCs w:val="20"/>
        </w:rPr>
        <w:t>The student is committed to quality professional work, with particular regard to the aspects of aviation security.</w:t>
      </w:r>
    </w:p>
    <w:p w:rsidR="00A23156" w:rsidRPr="003307F9" w:rsidRDefault="00A23156" w:rsidP="003A5B4A">
      <w:pPr>
        <w:pStyle w:val="lfej"/>
        <w:numPr>
          <w:ilvl w:val="0"/>
          <w:numId w:val="518"/>
        </w:numPr>
        <w:tabs>
          <w:tab w:val="right" w:pos="709"/>
          <w:tab w:val="right" w:pos="900"/>
        </w:tabs>
        <w:spacing w:before="120"/>
        <w:jc w:val="both"/>
        <w:rPr>
          <w:rFonts w:ascii="Verdana" w:hAnsi="Verdana"/>
          <w:bCs/>
          <w:sz w:val="20"/>
          <w:szCs w:val="20"/>
        </w:rPr>
      </w:pPr>
      <w:r w:rsidRPr="003307F9">
        <w:rPr>
          <w:rFonts w:ascii="Verdana" w:hAnsi="Verdana"/>
          <w:b/>
          <w:bCs/>
          <w:sz w:val="20"/>
          <w:szCs w:val="20"/>
        </w:rPr>
        <w:t xml:space="preserve">Előtanulmányi követelmények: </w:t>
      </w:r>
      <w:r w:rsidRPr="003307F9">
        <w:rPr>
          <w:rFonts w:ascii="Verdana" w:hAnsi="Verdana"/>
          <w:bCs/>
          <w:sz w:val="20"/>
          <w:szCs w:val="20"/>
        </w:rPr>
        <w:t>HKMTTA340, Ejtőernyős felkészítés LK; HK916A029, Csapatgyakoroltatás (EJE)</w:t>
      </w:r>
    </w:p>
    <w:p w:rsidR="00A23156" w:rsidRPr="003307F9" w:rsidRDefault="00A23156" w:rsidP="003A5B4A">
      <w:pPr>
        <w:pStyle w:val="Listaszerbekezds"/>
        <w:numPr>
          <w:ilvl w:val="0"/>
          <w:numId w:val="518"/>
        </w:numPr>
        <w:tabs>
          <w:tab w:val="clear" w:pos="360"/>
          <w:tab w:val="num" w:pos="426"/>
        </w:tabs>
        <w:spacing w:before="120" w:after="0" w:line="240" w:lineRule="auto"/>
        <w:ind w:left="426" w:hanging="426"/>
        <w:contextualSpacing w:val="0"/>
        <w:jc w:val="both"/>
        <w:rPr>
          <w:rFonts w:ascii="Verdana" w:hAnsi="Verdana" w:cs="Times New Roman"/>
          <w:b/>
          <w:sz w:val="20"/>
          <w:szCs w:val="20"/>
        </w:rPr>
      </w:pPr>
      <w:r w:rsidRPr="003307F9">
        <w:rPr>
          <w:rFonts w:ascii="Verdana" w:hAnsi="Verdana" w:cs="Times New Roman"/>
          <w:b/>
          <w:sz w:val="20"/>
          <w:szCs w:val="20"/>
        </w:rPr>
        <w:t xml:space="preserve">A tantárgy tananyagának leírása, tematika. Description of the subject, curriculum (magyarul, angolul - English): </w:t>
      </w:r>
    </w:p>
    <w:p w:rsidR="00A23156" w:rsidRPr="003307F9" w:rsidRDefault="00A23156" w:rsidP="003A5B4A">
      <w:pPr>
        <w:pStyle w:val="lfej"/>
        <w:numPr>
          <w:ilvl w:val="1"/>
          <w:numId w:val="518"/>
        </w:numPr>
        <w:tabs>
          <w:tab w:val="clear" w:pos="792"/>
          <w:tab w:val="clear" w:pos="4536"/>
          <w:tab w:val="clear" w:pos="9072"/>
          <w:tab w:val="num" w:pos="426"/>
          <w:tab w:val="left" w:pos="1134"/>
        </w:tabs>
        <w:spacing w:before="120" w:after="120"/>
        <w:ind w:left="425" w:firstLine="0"/>
        <w:jc w:val="both"/>
        <w:rPr>
          <w:rFonts w:ascii="Verdana" w:hAnsi="Verdana"/>
          <w:bCs/>
          <w:sz w:val="20"/>
          <w:szCs w:val="20"/>
        </w:rPr>
      </w:pPr>
      <w:r w:rsidRPr="003307F9">
        <w:rPr>
          <w:rFonts w:ascii="Verdana" w:hAnsi="Verdana"/>
          <w:bCs/>
          <w:sz w:val="20"/>
          <w:szCs w:val="20"/>
        </w:rPr>
        <w:t xml:space="preserve">A repülést megelőző intézkedések és a repülőgép repülés utáni biztonságos földi üzemeltetésének elsajátítása (repülőgép átvétele, fülke ellenőrzés, motorindítás). </w:t>
      </w:r>
      <w:r w:rsidRPr="003307F9">
        <w:rPr>
          <w:rFonts w:ascii="Verdana" w:hAnsi="Verdana"/>
          <w:bCs/>
          <w:i/>
          <w:sz w:val="20"/>
          <w:szCs w:val="20"/>
        </w:rPr>
        <w:t>(To learn the actions required before flight and how to secure the aircraft after flight (External &amp; internal/cabin checks, engine startup.))</w:t>
      </w:r>
    </w:p>
    <w:p w:rsidR="00A23156" w:rsidRPr="003307F9" w:rsidRDefault="00A23156" w:rsidP="003A5B4A">
      <w:pPr>
        <w:pStyle w:val="lfej"/>
        <w:numPr>
          <w:ilvl w:val="1"/>
          <w:numId w:val="518"/>
        </w:numPr>
        <w:tabs>
          <w:tab w:val="clear" w:pos="4536"/>
          <w:tab w:val="clear" w:pos="9072"/>
          <w:tab w:val="num" w:pos="426"/>
          <w:tab w:val="left" w:pos="1134"/>
        </w:tabs>
        <w:spacing w:before="120" w:after="120"/>
        <w:ind w:left="425" w:firstLine="0"/>
        <w:jc w:val="both"/>
        <w:rPr>
          <w:rFonts w:ascii="Verdana" w:hAnsi="Verdana"/>
          <w:bCs/>
          <w:sz w:val="20"/>
          <w:szCs w:val="20"/>
        </w:rPr>
      </w:pPr>
      <w:r w:rsidRPr="003307F9">
        <w:rPr>
          <w:rFonts w:ascii="Verdana" w:hAnsi="Verdana"/>
          <w:bCs/>
          <w:sz w:val="20"/>
          <w:szCs w:val="20"/>
        </w:rPr>
        <w:t>Felszállás, emelkedés magadott paraméterek tartása mellett.</w:t>
      </w:r>
      <w:r w:rsidRPr="003307F9">
        <w:rPr>
          <w:rFonts w:ascii="Verdana" w:hAnsi="Verdana"/>
          <w:bCs/>
          <w:i/>
          <w:sz w:val="20"/>
          <w:szCs w:val="20"/>
        </w:rPr>
        <w:t xml:space="preserve"> (Take off, climbing.)</w:t>
      </w:r>
    </w:p>
    <w:p w:rsidR="00A23156" w:rsidRPr="003307F9" w:rsidRDefault="00A23156" w:rsidP="003A5B4A">
      <w:pPr>
        <w:pStyle w:val="lfej"/>
        <w:numPr>
          <w:ilvl w:val="1"/>
          <w:numId w:val="518"/>
        </w:numPr>
        <w:tabs>
          <w:tab w:val="clear" w:pos="4536"/>
          <w:tab w:val="clear" w:pos="9072"/>
          <w:tab w:val="num" w:pos="426"/>
          <w:tab w:val="left" w:pos="1134"/>
        </w:tabs>
        <w:spacing w:before="120" w:after="120"/>
        <w:ind w:left="425" w:firstLine="0"/>
        <w:jc w:val="both"/>
        <w:rPr>
          <w:rFonts w:ascii="Verdana" w:hAnsi="Verdana"/>
          <w:bCs/>
          <w:sz w:val="20"/>
          <w:szCs w:val="20"/>
        </w:rPr>
      </w:pPr>
      <w:r w:rsidRPr="003307F9">
        <w:rPr>
          <w:rFonts w:ascii="Verdana" w:hAnsi="Verdana"/>
          <w:bCs/>
          <w:sz w:val="20"/>
          <w:szCs w:val="20"/>
        </w:rPr>
        <w:t>Kisorolás légtérbe a meghatározott eljárások betartásával.</w:t>
      </w:r>
      <w:r w:rsidRPr="003307F9">
        <w:rPr>
          <w:rFonts w:ascii="Verdana" w:hAnsi="Verdana"/>
          <w:bCs/>
          <w:i/>
          <w:sz w:val="20"/>
          <w:szCs w:val="20"/>
        </w:rPr>
        <w:t xml:space="preserve"> (Approaching to the area.)</w:t>
      </w:r>
    </w:p>
    <w:p w:rsidR="00A23156" w:rsidRPr="003307F9" w:rsidRDefault="00A23156" w:rsidP="003A5B4A">
      <w:pPr>
        <w:pStyle w:val="lfej"/>
        <w:numPr>
          <w:ilvl w:val="1"/>
          <w:numId w:val="518"/>
        </w:numPr>
        <w:tabs>
          <w:tab w:val="clear" w:pos="4536"/>
          <w:tab w:val="clear" w:pos="9072"/>
          <w:tab w:val="num" w:pos="426"/>
          <w:tab w:val="left" w:pos="1134"/>
        </w:tabs>
        <w:spacing w:before="120" w:after="120"/>
        <w:ind w:left="425" w:firstLine="0"/>
        <w:jc w:val="both"/>
        <w:rPr>
          <w:rFonts w:ascii="Verdana" w:hAnsi="Verdana"/>
          <w:bCs/>
          <w:sz w:val="20"/>
          <w:szCs w:val="20"/>
        </w:rPr>
      </w:pPr>
      <w:r w:rsidRPr="003307F9">
        <w:rPr>
          <w:rFonts w:ascii="Verdana" w:hAnsi="Verdana"/>
          <w:bCs/>
          <w:sz w:val="20"/>
          <w:szCs w:val="20"/>
        </w:rPr>
        <w:t>Fordulók, átesések, lassítás, gyorsítás, dugóhúzó, kényszerhelyzeti eljárások, alap műrepülő elemek végrehajtása oktatóval légtérben.</w:t>
      </w:r>
      <w:r w:rsidRPr="003307F9">
        <w:rPr>
          <w:rFonts w:ascii="Verdana" w:hAnsi="Verdana"/>
          <w:bCs/>
          <w:i/>
          <w:sz w:val="20"/>
          <w:szCs w:val="20"/>
        </w:rPr>
        <w:t xml:space="preserve"> (Turns, stalls, slow flight,spins,emergency procedures,basic aerobatic manouvers.)</w:t>
      </w:r>
    </w:p>
    <w:p w:rsidR="00A23156" w:rsidRPr="003307F9" w:rsidRDefault="00A23156" w:rsidP="003A5B4A">
      <w:pPr>
        <w:pStyle w:val="lfej"/>
        <w:numPr>
          <w:ilvl w:val="1"/>
          <w:numId w:val="518"/>
        </w:numPr>
        <w:tabs>
          <w:tab w:val="clear" w:pos="4536"/>
          <w:tab w:val="clear" w:pos="9072"/>
          <w:tab w:val="num" w:pos="426"/>
          <w:tab w:val="left" w:pos="1134"/>
        </w:tabs>
        <w:spacing w:before="120" w:after="120"/>
        <w:ind w:left="425" w:firstLine="0"/>
        <w:jc w:val="both"/>
        <w:rPr>
          <w:rFonts w:ascii="Verdana" w:hAnsi="Verdana"/>
          <w:bCs/>
          <w:sz w:val="20"/>
          <w:szCs w:val="20"/>
        </w:rPr>
      </w:pPr>
      <w:r w:rsidRPr="003307F9">
        <w:rPr>
          <w:rFonts w:ascii="Verdana" w:hAnsi="Verdana"/>
          <w:bCs/>
          <w:sz w:val="20"/>
          <w:szCs w:val="20"/>
        </w:rPr>
        <w:t>Kis és normál forgalmi kör végrehajtása.</w:t>
      </w:r>
      <w:r w:rsidRPr="003307F9">
        <w:rPr>
          <w:rFonts w:ascii="Verdana" w:hAnsi="Verdana"/>
          <w:bCs/>
          <w:i/>
          <w:sz w:val="20"/>
          <w:szCs w:val="20"/>
        </w:rPr>
        <w:t xml:space="preserve"> (Traffic patterns.)</w:t>
      </w:r>
    </w:p>
    <w:p w:rsidR="00A23156" w:rsidRPr="003307F9" w:rsidRDefault="00A23156" w:rsidP="003A5B4A">
      <w:pPr>
        <w:pStyle w:val="lfej"/>
        <w:numPr>
          <w:ilvl w:val="1"/>
          <w:numId w:val="518"/>
        </w:numPr>
        <w:tabs>
          <w:tab w:val="clear" w:pos="4536"/>
          <w:tab w:val="clear" w:pos="9072"/>
          <w:tab w:val="num" w:pos="426"/>
          <w:tab w:val="left" w:pos="1134"/>
        </w:tabs>
        <w:spacing w:before="120" w:after="120"/>
        <w:ind w:left="425" w:firstLine="0"/>
        <w:jc w:val="both"/>
        <w:rPr>
          <w:rFonts w:ascii="Verdana" w:hAnsi="Verdana"/>
          <w:bCs/>
          <w:sz w:val="20"/>
          <w:szCs w:val="20"/>
        </w:rPr>
      </w:pPr>
      <w:r w:rsidRPr="003307F9">
        <w:rPr>
          <w:rFonts w:ascii="Verdana" w:hAnsi="Verdana"/>
          <w:bCs/>
          <w:sz w:val="20"/>
          <w:szCs w:val="20"/>
        </w:rPr>
        <w:t xml:space="preserve">Kényszerhelyzeti eljárások a repülőtér felett. </w:t>
      </w:r>
      <w:r w:rsidRPr="003307F9">
        <w:rPr>
          <w:rFonts w:ascii="Verdana" w:hAnsi="Verdana"/>
          <w:bCs/>
          <w:i/>
          <w:sz w:val="20"/>
          <w:szCs w:val="20"/>
        </w:rPr>
        <w:t>(Precautionary emergency landing, with simulated flame out, over the field.)</w:t>
      </w:r>
    </w:p>
    <w:p w:rsidR="00A23156" w:rsidRPr="003307F9" w:rsidRDefault="00A23156" w:rsidP="003A5B4A">
      <w:pPr>
        <w:pStyle w:val="lfej"/>
        <w:numPr>
          <w:ilvl w:val="1"/>
          <w:numId w:val="518"/>
        </w:numPr>
        <w:tabs>
          <w:tab w:val="clear" w:pos="4536"/>
          <w:tab w:val="clear" w:pos="9072"/>
          <w:tab w:val="num" w:pos="426"/>
          <w:tab w:val="left" w:pos="1134"/>
        </w:tabs>
        <w:spacing w:before="120" w:after="120"/>
        <w:ind w:left="425" w:firstLine="0"/>
        <w:jc w:val="both"/>
        <w:rPr>
          <w:rFonts w:ascii="Verdana" w:hAnsi="Verdana"/>
          <w:bCs/>
          <w:sz w:val="20"/>
          <w:szCs w:val="20"/>
        </w:rPr>
      </w:pPr>
      <w:r w:rsidRPr="003307F9">
        <w:rPr>
          <w:rFonts w:ascii="Verdana" w:hAnsi="Verdana"/>
          <w:bCs/>
          <w:sz w:val="20"/>
          <w:szCs w:val="20"/>
        </w:rPr>
        <w:t xml:space="preserve">Leszállások, átstartolások gyakorlása, végrehajtása. </w:t>
      </w:r>
      <w:r w:rsidRPr="003307F9">
        <w:rPr>
          <w:rFonts w:ascii="Verdana" w:hAnsi="Verdana"/>
          <w:bCs/>
          <w:i/>
          <w:sz w:val="20"/>
          <w:szCs w:val="20"/>
        </w:rPr>
        <w:t>(Practice Landing, overshoot.)</w:t>
      </w:r>
    </w:p>
    <w:p w:rsidR="00A23156" w:rsidRPr="003307F9" w:rsidRDefault="00A23156" w:rsidP="003A5B4A">
      <w:pPr>
        <w:pStyle w:val="lfej"/>
        <w:numPr>
          <w:ilvl w:val="1"/>
          <w:numId w:val="518"/>
        </w:numPr>
        <w:tabs>
          <w:tab w:val="clear" w:pos="4536"/>
          <w:tab w:val="clear" w:pos="9072"/>
          <w:tab w:val="num" w:pos="426"/>
          <w:tab w:val="left" w:pos="1134"/>
        </w:tabs>
        <w:spacing w:before="120" w:after="120"/>
        <w:ind w:left="425" w:firstLine="0"/>
        <w:jc w:val="both"/>
        <w:rPr>
          <w:rFonts w:ascii="Verdana" w:hAnsi="Verdana"/>
          <w:bCs/>
          <w:sz w:val="20"/>
          <w:szCs w:val="20"/>
        </w:rPr>
      </w:pPr>
      <w:r w:rsidRPr="003307F9">
        <w:rPr>
          <w:rFonts w:ascii="Verdana" w:hAnsi="Verdana"/>
          <w:bCs/>
          <w:sz w:val="20"/>
          <w:szCs w:val="20"/>
        </w:rPr>
        <w:t>Egyedül repülés végrehajtása forgalmi körön és légtérben.</w:t>
      </w:r>
      <w:r w:rsidRPr="003307F9">
        <w:rPr>
          <w:rFonts w:ascii="Verdana" w:hAnsi="Verdana"/>
          <w:bCs/>
          <w:i/>
          <w:sz w:val="20"/>
          <w:szCs w:val="20"/>
        </w:rPr>
        <w:t xml:space="preserve"> (Proceed solo flight on traffic circuit and in area.)</w:t>
      </w:r>
    </w:p>
    <w:p w:rsidR="00A23156" w:rsidRPr="003307F9" w:rsidRDefault="00A23156" w:rsidP="003A5B4A">
      <w:pPr>
        <w:pStyle w:val="lfej"/>
        <w:numPr>
          <w:ilvl w:val="1"/>
          <w:numId w:val="518"/>
        </w:numPr>
        <w:tabs>
          <w:tab w:val="clear" w:pos="4536"/>
          <w:tab w:val="clear" w:pos="9072"/>
          <w:tab w:val="num" w:pos="426"/>
          <w:tab w:val="left" w:pos="1134"/>
        </w:tabs>
        <w:spacing w:before="120" w:after="120"/>
        <w:ind w:left="425" w:firstLine="0"/>
        <w:jc w:val="both"/>
        <w:rPr>
          <w:rFonts w:ascii="Verdana" w:hAnsi="Verdana"/>
          <w:bCs/>
          <w:sz w:val="20"/>
          <w:szCs w:val="20"/>
        </w:rPr>
      </w:pPr>
      <w:r w:rsidRPr="003307F9">
        <w:rPr>
          <w:rFonts w:ascii="Verdana" w:hAnsi="Verdana"/>
          <w:bCs/>
          <w:sz w:val="20"/>
          <w:szCs w:val="20"/>
        </w:rPr>
        <w:lastRenderedPageBreak/>
        <w:t xml:space="preserve">Alap műszerrepülő elemek, fordulók irányszögre, emelkedés süllyedés gyakorlása VFR körülmények között oktatóval. </w:t>
      </w:r>
      <w:r w:rsidRPr="003307F9">
        <w:rPr>
          <w:rFonts w:ascii="Verdana" w:hAnsi="Verdana"/>
          <w:bCs/>
          <w:i/>
          <w:sz w:val="20"/>
          <w:szCs w:val="20"/>
        </w:rPr>
        <w:t>(Basic instrument flight procedures, climb, descend, turns to heading in VFR conditions.)</w:t>
      </w:r>
    </w:p>
    <w:p w:rsidR="00A23156" w:rsidRPr="003307F9" w:rsidRDefault="00A23156" w:rsidP="003A5B4A">
      <w:pPr>
        <w:pStyle w:val="lfej"/>
        <w:numPr>
          <w:ilvl w:val="1"/>
          <w:numId w:val="518"/>
        </w:numPr>
        <w:tabs>
          <w:tab w:val="clear" w:pos="4536"/>
          <w:tab w:val="clear" w:pos="9072"/>
          <w:tab w:val="num" w:pos="426"/>
          <w:tab w:val="left" w:pos="1134"/>
        </w:tabs>
        <w:spacing w:before="120" w:after="120"/>
        <w:ind w:left="425" w:firstLine="0"/>
        <w:jc w:val="both"/>
        <w:rPr>
          <w:rFonts w:ascii="Verdana" w:hAnsi="Verdana"/>
          <w:bCs/>
          <w:sz w:val="20"/>
          <w:szCs w:val="20"/>
        </w:rPr>
      </w:pPr>
      <w:r w:rsidRPr="003307F9">
        <w:rPr>
          <w:rFonts w:ascii="Verdana" w:hAnsi="Verdana"/>
          <w:bCs/>
          <w:sz w:val="20"/>
          <w:szCs w:val="20"/>
        </w:rPr>
        <w:t>Navigációs repülések végrehajtása irányadók segítségével.</w:t>
      </w:r>
      <w:r w:rsidRPr="003307F9">
        <w:rPr>
          <w:rFonts w:ascii="Verdana" w:hAnsi="Verdana"/>
          <w:bCs/>
          <w:i/>
          <w:sz w:val="20"/>
          <w:szCs w:val="20"/>
        </w:rPr>
        <w:t xml:space="preserve"> (Navigation flight with beacon support.)</w:t>
      </w:r>
    </w:p>
    <w:p w:rsidR="00A23156" w:rsidRPr="003307F9" w:rsidRDefault="00A23156" w:rsidP="003A5B4A">
      <w:pPr>
        <w:pStyle w:val="lfej"/>
        <w:numPr>
          <w:ilvl w:val="1"/>
          <w:numId w:val="518"/>
        </w:numPr>
        <w:tabs>
          <w:tab w:val="clear" w:pos="4536"/>
          <w:tab w:val="clear" w:pos="9072"/>
          <w:tab w:val="num" w:pos="426"/>
          <w:tab w:val="left" w:pos="1134"/>
        </w:tabs>
        <w:spacing w:before="120" w:after="120"/>
        <w:ind w:left="425" w:firstLine="0"/>
        <w:jc w:val="both"/>
        <w:rPr>
          <w:rFonts w:ascii="Verdana" w:hAnsi="Verdana"/>
          <w:bCs/>
          <w:sz w:val="20"/>
          <w:szCs w:val="20"/>
        </w:rPr>
      </w:pPr>
      <w:r w:rsidRPr="003307F9">
        <w:rPr>
          <w:rFonts w:ascii="Verdana" w:hAnsi="Verdana"/>
          <w:bCs/>
          <w:sz w:val="20"/>
          <w:szCs w:val="20"/>
        </w:rPr>
        <w:t>Navigációs repülések végrehajtása GPS segítségével.</w:t>
      </w:r>
      <w:r w:rsidRPr="003307F9">
        <w:rPr>
          <w:rFonts w:ascii="Verdana" w:hAnsi="Verdana"/>
          <w:bCs/>
          <w:i/>
          <w:sz w:val="20"/>
          <w:szCs w:val="20"/>
        </w:rPr>
        <w:t xml:space="preserve"> (Navigation flight with GPS support.)</w:t>
      </w:r>
    </w:p>
    <w:p w:rsidR="00A23156" w:rsidRPr="003307F9" w:rsidRDefault="00A23156" w:rsidP="003A5B4A">
      <w:pPr>
        <w:pStyle w:val="lfej"/>
        <w:numPr>
          <w:ilvl w:val="1"/>
          <w:numId w:val="518"/>
        </w:numPr>
        <w:tabs>
          <w:tab w:val="clear" w:pos="4536"/>
          <w:tab w:val="clear" w:pos="9072"/>
          <w:tab w:val="num" w:pos="426"/>
          <w:tab w:val="left" w:pos="1134"/>
        </w:tabs>
        <w:spacing w:before="120" w:after="120"/>
        <w:ind w:left="425" w:firstLine="0"/>
        <w:jc w:val="both"/>
        <w:rPr>
          <w:rFonts w:ascii="Verdana" w:hAnsi="Verdana"/>
          <w:bCs/>
          <w:sz w:val="20"/>
          <w:szCs w:val="20"/>
        </w:rPr>
      </w:pPr>
      <w:r w:rsidRPr="003307F9">
        <w:rPr>
          <w:rFonts w:ascii="Verdana" w:hAnsi="Verdana"/>
          <w:bCs/>
          <w:sz w:val="20"/>
          <w:szCs w:val="20"/>
        </w:rPr>
        <w:t xml:space="preserve">Navigációs repülések végrehajtása idegen repülőtér érintésével. </w:t>
      </w:r>
      <w:r w:rsidRPr="003307F9">
        <w:rPr>
          <w:rFonts w:ascii="Verdana" w:hAnsi="Verdana"/>
          <w:bCs/>
          <w:i/>
          <w:sz w:val="20"/>
          <w:szCs w:val="20"/>
        </w:rPr>
        <w:t>(Cross Country navigation flights.)</w:t>
      </w:r>
    </w:p>
    <w:p w:rsidR="00A23156" w:rsidRPr="003307F9" w:rsidRDefault="00A23156" w:rsidP="003A5B4A">
      <w:pPr>
        <w:pStyle w:val="lfej"/>
        <w:numPr>
          <w:ilvl w:val="1"/>
          <w:numId w:val="518"/>
        </w:numPr>
        <w:tabs>
          <w:tab w:val="clear" w:pos="4536"/>
          <w:tab w:val="clear" w:pos="9072"/>
          <w:tab w:val="num" w:pos="426"/>
          <w:tab w:val="left" w:pos="1134"/>
        </w:tabs>
        <w:spacing w:before="120" w:after="120"/>
        <w:ind w:left="425" w:firstLine="0"/>
        <w:jc w:val="both"/>
        <w:rPr>
          <w:rFonts w:ascii="Verdana" w:hAnsi="Verdana"/>
          <w:bCs/>
          <w:sz w:val="20"/>
          <w:szCs w:val="20"/>
        </w:rPr>
      </w:pPr>
      <w:r w:rsidRPr="003307F9">
        <w:rPr>
          <w:rFonts w:ascii="Verdana" w:hAnsi="Verdana"/>
          <w:bCs/>
          <w:sz w:val="20"/>
          <w:szCs w:val="20"/>
        </w:rPr>
        <w:t>Önálló navigációs repülések végrehajtása.</w:t>
      </w:r>
      <w:r w:rsidRPr="003307F9">
        <w:rPr>
          <w:rFonts w:ascii="Verdana" w:hAnsi="Verdana"/>
          <w:bCs/>
          <w:i/>
          <w:sz w:val="20"/>
          <w:szCs w:val="20"/>
        </w:rPr>
        <w:t xml:space="preserve"> (Solo navigation flights.)</w:t>
      </w:r>
    </w:p>
    <w:p w:rsidR="00A23156" w:rsidRPr="003307F9" w:rsidRDefault="00A23156" w:rsidP="003A5B4A">
      <w:pPr>
        <w:pStyle w:val="lfej"/>
        <w:numPr>
          <w:ilvl w:val="1"/>
          <w:numId w:val="518"/>
        </w:numPr>
        <w:tabs>
          <w:tab w:val="clear" w:pos="4536"/>
          <w:tab w:val="clear" w:pos="9072"/>
          <w:tab w:val="num" w:pos="426"/>
          <w:tab w:val="left" w:pos="1134"/>
        </w:tabs>
        <w:spacing w:before="120" w:after="120"/>
        <w:ind w:left="425" w:firstLine="0"/>
        <w:jc w:val="both"/>
        <w:rPr>
          <w:rFonts w:ascii="Verdana" w:hAnsi="Verdana"/>
          <w:bCs/>
          <w:sz w:val="20"/>
          <w:szCs w:val="20"/>
        </w:rPr>
      </w:pPr>
      <w:r w:rsidRPr="003307F9">
        <w:rPr>
          <w:rFonts w:ascii="Verdana" w:hAnsi="Verdana"/>
          <w:bCs/>
          <w:sz w:val="20"/>
          <w:szCs w:val="20"/>
        </w:rPr>
        <w:t>Ellenőrző repülések végrehajtása.</w:t>
      </w:r>
      <w:r w:rsidRPr="003307F9">
        <w:rPr>
          <w:rFonts w:ascii="Verdana" w:hAnsi="Verdana"/>
          <w:bCs/>
          <w:i/>
          <w:sz w:val="20"/>
          <w:szCs w:val="20"/>
        </w:rPr>
        <w:t xml:space="preserve"> (Check flights.)</w:t>
      </w:r>
    </w:p>
    <w:p w:rsidR="00A23156" w:rsidRPr="003307F9" w:rsidRDefault="00A23156" w:rsidP="003A5B4A">
      <w:pPr>
        <w:pStyle w:val="lfej"/>
        <w:numPr>
          <w:ilvl w:val="0"/>
          <w:numId w:val="518"/>
        </w:numPr>
        <w:tabs>
          <w:tab w:val="clear" w:pos="360"/>
          <w:tab w:val="num" w:pos="426"/>
          <w:tab w:val="num" w:pos="709"/>
          <w:tab w:val="right" w:pos="900"/>
          <w:tab w:val="left" w:pos="1134"/>
        </w:tabs>
        <w:spacing w:before="120"/>
        <w:ind w:left="426" w:hanging="426"/>
        <w:jc w:val="both"/>
        <w:rPr>
          <w:rFonts w:ascii="Verdana" w:hAnsi="Verdana"/>
          <w:b/>
          <w:sz w:val="20"/>
          <w:szCs w:val="20"/>
        </w:rPr>
      </w:pPr>
      <w:r w:rsidRPr="003307F9">
        <w:rPr>
          <w:rFonts w:ascii="Verdana" w:hAnsi="Verdana"/>
          <w:b/>
          <w:bCs/>
          <w:sz w:val="20"/>
          <w:szCs w:val="20"/>
        </w:rPr>
        <w:t xml:space="preserve">A tantárgy meghirdetésének gyakorisága/a tantervben történő félévi elhelyezkedése: </w:t>
      </w:r>
      <w:r w:rsidRPr="003307F9">
        <w:rPr>
          <w:rFonts w:ascii="Verdana" w:hAnsi="Verdana"/>
          <w:bCs/>
          <w:sz w:val="20"/>
          <w:szCs w:val="20"/>
        </w:rPr>
        <w:t>őszi félévben/5. félév</w:t>
      </w:r>
    </w:p>
    <w:p w:rsidR="00A23156" w:rsidRPr="003307F9" w:rsidRDefault="00A23156" w:rsidP="003A5B4A">
      <w:pPr>
        <w:pStyle w:val="lfej"/>
        <w:numPr>
          <w:ilvl w:val="0"/>
          <w:numId w:val="518"/>
        </w:numPr>
        <w:tabs>
          <w:tab w:val="right" w:pos="900"/>
        </w:tabs>
        <w:spacing w:before="120"/>
        <w:jc w:val="both"/>
        <w:rPr>
          <w:rFonts w:ascii="Verdana" w:hAnsi="Verdana"/>
          <w:b/>
          <w:sz w:val="20"/>
          <w:szCs w:val="20"/>
        </w:rPr>
      </w:pPr>
      <w:r w:rsidRPr="003307F9">
        <w:rPr>
          <w:rFonts w:ascii="Verdana" w:hAnsi="Verdana"/>
          <w:b/>
          <w:bCs/>
          <w:sz w:val="20"/>
          <w:szCs w:val="20"/>
        </w:rPr>
        <w:t xml:space="preserve">A foglalkozásokon való részvétel követelményei, elfogadható hiányzások mértéke, távolmaradás pótlásának lehetősége: </w:t>
      </w:r>
    </w:p>
    <w:p w:rsidR="00A23156" w:rsidRPr="003307F9" w:rsidRDefault="00A23156" w:rsidP="00A23156">
      <w:pPr>
        <w:pStyle w:val="lfej"/>
        <w:spacing w:before="120"/>
        <w:ind w:left="426"/>
        <w:jc w:val="both"/>
        <w:rPr>
          <w:rFonts w:ascii="Verdana" w:hAnsi="Verdana"/>
          <w:sz w:val="20"/>
          <w:szCs w:val="20"/>
        </w:rPr>
      </w:pPr>
      <w:r w:rsidRPr="003307F9">
        <w:rPr>
          <w:rFonts w:ascii="Verdana" w:hAnsi="Verdana"/>
          <w:sz w:val="20"/>
          <w:szCs w:val="20"/>
        </w:rPr>
        <w:t>A hallgató köteles a foglalkozásokon rendszeresen részt venni, a tanóra tréning jellege miatt a hiányzás nem megengedett. Objektív okokból bekövetkező repülésből történő kiesés (betegség, repülésre alkalmatlan időjárás, repülőgép üzemképtelensége stb.) esetén, a jelöltek esélyegyenlőségének megtartása érdekében a repülőkiképzést végrehajtó alegység parancsnoka ismétlő repülést engedélyezhet. Tíz napnál hosszabb kihagyás esetén kettő repülési feladatot, a korábban gyakorolt, fontosabb repülési elemek komplexálásával kell végrehajtani. Az esetleges hiányzások pótlása az oktatókkal egyeztetett időpontban történik. A tanórákon kötelező a részvétel. Amennyiben a hiányzások mértéke az össz óraszám/félév 20%-át meghaladja, abban az esetben az aláírása megtagadásra kerül. Hiányzások esetén a tanórák pótlása az oktatókkal egyeztetett időpontokban történik.</w:t>
      </w:r>
    </w:p>
    <w:p w:rsidR="00A23156" w:rsidRPr="003307F9" w:rsidRDefault="00A23156" w:rsidP="003A5B4A">
      <w:pPr>
        <w:pStyle w:val="lfej"/>
        <w:numPr>
          <w:ilvl w:val="0"/>
          <w:numId w:val="518"/>
        </w:numPr>
        <w:tabs>
          <w:tab w:val="right" w:pos="900"/>
        </w:tabs>
        <w:spacing w:before="120"/>
        <w:jc w:val="both"/>
        <w:rPr>
          <w:rFonts w:ascii="Verdana" w:hAnsi="Verdana"/>
          <w:b/>
          <w:bCs/>
          <w:sz w:val="20"/>
          <w:szCs w:val="20"/>
        </w:rPr>
      </w:pPr>
      <w:r w:rsidRPr="003307F9">
        <w:rPr>
          <w:rFonts w:ascii="Verdana" w:hAnsi="Verdana"/>
          <w:b/>
          <w:bCs/>
          <w:sz w:val="20"/>
          <w:szCs w:val="20"/>
        </w:rPr>
        <w:t xml:space="preserve">Félévközi feladatok, ismeretek ellenőrzésének rendje: </w:t>
      </w:r>
    </w:p>
    <w:p w:rsidR="00A23156" w:rsidRPr="003307F9" w:rsidRDefault="00A23156" w:rsidP="00A23156">
      <w:pPr>
        <w:pStyle w:val="lfej"/>
        <w:spacing w:before="120"/>
        <w:ind w:left="426"/>
        <w:jc w:val="both"/>
        <w:rPr>
          <w:rFonts w:ascii="Verdana" w:hAnsi="Verdana"/>
          <w:sz w:val="20"/>
          <w:szCs w:val="20"/>
        </w:rPr>
      </w:pPr>
      <w:r w:rsidRPr="003307F9">
        <w:rPr>
          <w:rFonts w:ascii="Verdana" w:hAnsi="Verdana"/>
          <w:bCs/>
          <w:sz w:val="20"/>
          <w:szCs w:val="20"/>
        </w:rPr>
        <w:t>A repülés minden hajózó jelöltnek ZLIN 242L repülőgép típuson történik. Személyenként</w:t>
      </w:r>
      <w:r w:rsidRPr="003307F9">
        <w:rPr>
          <w:rFonts w:ascii="Verdana" w:hAnsi="Verdana"/>
          <w:sz w:val="20"/>
          <w:szCs w:val="20"/>
        </w:rPr>
        <w:t xml:space="preserve"> </w:t>
      </w:r>
      <w:r w:rsidRPr="003307F9">
        <w:rPr>
          <w:rFonts w:ascii="Verdana" w:hAnsi="Verdana"/>
          <w:bCs/>
          <w:sz w:val="20"/>
          <w:szCs w:val="20"/>
        </w:rPr>
        <w:t xml:space="preserve">45 óra valós repülési időt kötelező valamennyi hallgatónak teljesíteni. A repülőgépvezető jelöltek számára további 10 óra kötelékrepülés és 5 óra műszerrepülés, összesen 60 óra kötelező. </w:t>
      </w:r>
      <w:r w:rsidRPr="003307F9">
        <w:rPr>
          <w:rFonts w:ascii="Verdana" w:hAnsi="Verdana"/>
          <w:sz w:val="20"/>
          <w:szCs w:val="20"/>
        </w:rPr>
        <w:t xml:space="preserve">A félév során a jelöltek gyakorlati készségének ellenőrzése a Repülőgép Vezetők Kiképzési Kézikönyvének osztályozási irányelvei alapján történik az oktató repülőgépvezető által. Az egyes repülési elemeket az 5 fokozatú tudásszint skálán az alábbiak szerint kell értékelni. </w:t>
      </w:r>
    </w:p>
    <w:p w:rsidR="00A23156" w:rsidRPr="003307F9" w:rsidRDefault="00A23156" w:rsidP="00A23156">
      <w:pPr>
        <w:pStyle w:val="lfej"/>
        <w:spacing w:before="120"/>
        <w:ind w:left="426"/>
        <w:jc w:val="both"/>
        <w:rPr>
          <w:rFonts w:ascii="Verdana" w:hAnsi="Verdana"/>
          <w:sz w:val="20"/>
          <w:szCs w:val="20"/>
        </w:rPr>
      </w:pPr>
      <w:r w:rsidRPr="003307F9">
        <w:rPr>
          <w:rFonts w:ascii="Verdana" w:hAnsi="Verdana"/>
          <w:sz w:val="20"/>
          <w:szCs w:val="20"/>
        </w:rPr>
        <w:t>Jeles (5) – segítség és hiba nélküli végrehajtás. Jó (4) – segítség nélküli teljesítés, enyhe hibák, a hibák önálló felismerése és helyesbítése. Közepes (3) – Enyhe hibákat vétett és minimális segítséget igényelt a hibák értékelésében és helyesbítésében. Önállóan is képes biztonságosan végrehajtani a feladatot. Elégséges (2) – Szóbeli és/vagy fizikai segítséget igényelt súlyos hibák elkövetésének megelőzésére. További gyakorlás szükséges a feladat önálló végrehajtása előtt.</w:t>
      </w:r>
    </w:p>
    <w:p w:rsidR="00A23156" w:rsidRPr="003307F9" w:rsidRDefault="00A23156" w:rsidP="003A5B4A">
      <w:pPr>
        <w:pStyle w:val="Listaszerbekezds"/>
        <w:numPr>
          <w:ilvl w:val="0"/>
          <w:numId w:val="518"/>
        </w:numPr>
        <w:tabs>
          <w:tab w:val="clear" w:pos="360"/>
          <w:tab w:val="left" w:pos="284"/>
          <w:tab w:val="num" w:pos="709"/>
        </w:tabs>
        <w:spacing w:before="120" w:after="0" w:line="240" w:lineRule="auto"/>
        <w:ind w:left="426" w:hanging="426"/>
        <w:contextualSpacing w:val="0"/>
        <w:jc w:val="both"/>
        <w:rPr>
          <w:rFonts w:ascii="Verdana" w:hAnsi="Verdana" w:cs="Times New Roman"/>
          <w:b/>
          <w:sz w:val="20"/>
          <w:szCs w:val="20"/>
        </w:rPr>
      </w:pPr>
      <w:r w:rsidRPr="003307F9">
        <w:rPr>
          <w:rFonts w:ascii="Verdana" w:hAnsi="Verdana" w:cs="Times New Roman"/>
          <w:b/>
          <w:sz w:val="20"/>
          <w:szCs w:val="20"/>
        </w:rPr>
        <w:t xml:space="preserve">Az értékelés, az aláírás és a kreditek megszerzésének pontos feltételei </w:t>
      </w:r>
    </w:p>
    <w:p w:rsidR="00A23156" w:rsidRPr="003307F9" w:rsidRDefault="00A23156" w:rsidP="003A5B4A">
      <w:pPr>
        <w:pStyle w:val="Listaszerbekezds"/>
        <w:numPr>
          <w:ilvl w:val="1"/>
          <w:numId w:val="518"/>
        </w:numPr>
        <w:tabs>
          <w:tab w:val="clear" w:pos="792"/>
          <w:tab w:val="left" w:pos="284"/>
          <w:tab w:val="num" w:pos="709"/>
          <w:tab w:val="left" w:pos="1134"/>
        </w:tabs>
        <w:spacing w:before="120" w:after="120" w:line="240" w:lineRule="auto"/>
        <w:ind w:left="426" w:firstLine="0"/>
        <w:contextualSpacing w:val="0"/>
        <w:jc w:val="both"/>
        <w:rPr>
          <w:rFonts w:ascii="Verdana" w:hAnsi="Verdana" w:cs="Times New Roman"/>
          <w:b/>
          <w:sz w:val="20"/>
          <w:szCs w:val="20"/>
        </w:rPr>
      </w:pPr>
      <w:r w:rsidRPr="003307F9">
        <w:rPr>
          <w:rFonts w:ascii="Verdana" w:hAnsi="Verdana" w:cs="Times New Roman"/>
          <w:b/>
          <w:sz w:val="20"/>
          <w:szCs w:val="20"/>
        </w:rPr>
        <w:t xml:space="preserve">Az aláírás megszerzésének feltételei: </w:t>
      </w:r>
      <w:r w:rsidRPr="003307F9">
        <w:rPr>
          <w:rFonts w:ascii="Verdana" w:hAnsi="Verdana" w:cs="Times New Roman"/>
          <w:bCs/>
          <w:sz w:val="20"/>
          <w:szCs w:val="20"/>
        </w:rPr>
        <w:t xml:space="preserve">Az aláírás megszerzésének feltétele a 14. pontban meghatározott arányú részvétel a foglalkozásokon, és az ellenőrző repülések legalább elégséges szintű végrehajtása. </w:t>
      </w:r>
    </w:p>
    <w:p w:rsidR="00A23156" w:rsidRPr="003307F9" w:rsidRDefault="00A23156" w:rsidP="003A5B4A">
      <w:pPr>
        <w:pStyle w:val="Listaszerbekezds"/>
        <w:numPr>
          <w:ilvl w:val="1"/>
          <w:numId w:val="518"/>
        </w:numPr>
        <w:tabs>
          <w:tab w:val="clear" w:pos="792"/>
          <w:tab w:val="left" w:pos="1134"/>
        </w:tabs>
        <w:spacing w:before="120" w:after="120" w:line="240" w:lineRule="auto"/>
        <w:ind w:left="426" w:firstLine="0"/>
        <w:contextualSpacing w:val="0"/>
        <w:jc w:val="both"/>
        <w:rPr>
          <w:rFonts w:ascii="Verdana" w:hAnsi="Verdana" w:cs="Times New Roman"/>
          <w:sz w:val="20"/>
          <w:szCs w:val="20"/>
        </w:rPr>
      </w:pPr>
      <w:r w:rsidRPr="003307F9">
        <w:rPr>
          <w:rFonts w:ascii="Verdana" w:hAnsi="Verdana" w:cs="Times New Roman"/>
          <w:b/>
          <w:sz w:val="20"/>
          <w:szCs w:val="20"/>
        </w:rPr>
        <w:t xml:space="preserve">Az értékelés: </w:t>
      </w:r>
      <w:r w:rsidRPr="003307F9">
        <w:rPr>
          <w:rFonts w:ascii="Verdana" w:hAnsi="Verdana" w:cs="Times New Roman"/>
          <w:sz w:val="20"/>
          <w:szCs w:val="20"/>
        </w:rPr>
        <w:t>A számonkérés módja:</w:t>
      </w:r>
      <w:r w:rsidRPr="003307F9">
        <w:rPr>
          <w:rFonts w:ascii="Verdana" w:hAnsi="Verdana" w:cs="Times New Roman"/>
          <w:b/>
          <w:sz w:val="20"/>
          <w:szCs w:val="20"/>
        </w:rPr>
        <w:t xml:space="preserve"> gyakorlati jegy</w:t>
      </w:r>
      <w:r w:rsidRPr="003307F9">
        <w:rPr>
          <w:rFonts w:ascii="Verdana" w:hAnsi="Verdana" w:cs="Times New Roman"/>
          <w:sz w:val="20"/>
          <w:szCs w:val="20"/>
        </w:rPr>
        <w:t>, ötfokozatú értékeléssel. A gyakorlati jegy értéke a félév során végzett ellenőrző foglalkozásokon szerzett érdemjegyek átlagának egész jegyre kerekített értéke.</w:t>
      </w:r>
    </w:p>
    <w:p w:rsidR="00A23156" w:rsidRPr="003307F9" w:rsidRDefault="00A23156" w:rsidP="003A5B4A">
      <w:pPr>
        <w:pStyle w:val="Listaszerbekezds"/>
        <w:numPr>
          <w:ilvl w:val="1"/>
          <w:numId w:val="518"/>
        </w:numPr>
        <w:tabs>
          <w:tab w:val="clear" w:pos="792"/>
          <w:tab w:val="num" w:pos="426"/>
          <w:tab w:val="left" w:pos="1134"/>
        </w:tabs>
        <w:spacing w:before="120" w:after="120" w:line="240" w:lineRule="auto"/>
        <w:ind w:left="426" w:firstLine="0"/>
        <w:contextualSpacing w:val="0"/>
        <w:jc w:val="both"/>
        <w:rPr>
          <w:rFonts w:ascii="Verdana" w:hAnsi="Verdana" w:cs="Times New Roman"/>
          <w:sz w:val="20"/>
          <w:szCs w:val="20"/>
        </w:rPr>
      </w:pPr>
      <w:r w:rsidRPr="003307F9">
        <w:rPr>
          <w:rFonts w:ascii="Verdana" w:hAnsi="Verdana" w:cs="Times New Roman"/>
          <w:b/>
          <w:sz w:val="20"/>
          <w:szCs w:val="20"/>
        </w:rPr>
        <w:t xml:space="preserve">A kreditek megszerzésének feltételei: </w:t>
      </w:r>
      <w:r w:rsidRPr="003307F9">
        <w:rPr>
          <w:rFonts w:ascii="Verdana" w:hAnsi="Verdana" w:cs="Times New Roman"/>
          <w:sz w:val="20"/>
          <w:szCs w:val="20"/>
        </w:rPr>
        <w:t>A kreditek megszerzésének feltétele az aláírás megszerzése és legalább elégséges gyakorlati jegy.</w:t>
      </w:r>
    </w:p>
    <w:p w:rsidR="00A23156" w:rsidRPr="003307F9" w:rsidRDefault="00A23156" w:rsidP="003A5B4A">
      <w:pPr>
        <w:pStyle w:val="Listaszerbekezds"/>
        <w:numPr>
          <w:ilvl w:val="0"/>
          <w:numId w:val="518"/>
        </w:numPr>
        <w:tabs>
          <w:tab w:val="clear" w:pos="360"/>
          <w:tab w:val="left" w:pos="284"/>
          <w:tab w:val="num" w:pos="709"/>
        </w:tabs>
        <w:spacing w:before="120" w:after="0" w:line="240" w:lineRule="auto"/>
        <w:ind w:left="426" w:hanging="426"/>
        <w:contextualSpacing w:val="0"/>
        <w:jc w:val="both"/>
        <w:rPr>
          <w:rFonts w:ascii="Verdana" w:hAnsi="Verdana" w:cs="Times New Roman"/>
          <w:b/>
          <w:sz w:val="20"/>
          <w:szCs w:val="20"/>
        </w:rPr>
      </w:pPr>
      <w:r w:rsidRPr="003307F9">
        <w:rPr>
          <w:rFonts w:ascii="Verdana" w:hAnsi="Verdana" w:cs="Times New Roman"/>
          <w:b/>
          <w:sz w:val="20"/>
          <w:szCs w:val="20"/>
        </w:rPr>
        <w:lastRenderedPageBreak/>
        <w:t>Irodalomjegyzék (magyar, angol):</w:t>
      </w:r>
    </w:p>
    <w:p w:rsidR="00A23156" w:rsidRPr="003307F9" w:rsidRDefault="00A23156" w:rsidP="003A5B4A">
      <w:pPr>
        <w:pStyle w:val="lfej"/>
        <w:numPr>
          <w:ilvl w:val="1"/>
          <w:numId w:val="518"/>
        </w:numPr>
        <w:tabs>
          <w:tab w:val="clear" w:pos="4536"/>
          <w:tab w:val="clear" w:pos="9072"/>
        </w:tabs>
        <w:spacing w:before="120"/>
        <w:ind w:hanging="366"/>
        <w:jc w:val="both"/>
        <w:rPr>
          <w:rFonts w:ascii="Verdana" w:hAnsi="Verdana"/>
          <w:b/>
          <w:sz w:val="20"/>
          <w:szCs w:val="20"/>
        </w:rPr>
      </w:pPr>
      <w:r w:rsidRPr="003307F9">
        <w:rPr>
          <w:rFonts w:ascii="Verdana" w:hAnsi="Verdana"/>
          <w:b/>
          <w:sz w:val="20"/>
          <w:szCs w:val="20"/>
        </w:rPr>
        <w:t xml:space="preserve">Kötelező irodalom: </w:t>
      </w:r>
    </w:p>
    <w:p w:rsidR="00A23156" w:rsidRPr="003307F9" w:rsidRDefault="00A23156" w:rsidP="003A5B4A">
      <w:pPr>
        <w:pStyle w:val="Fels"/>
        <w:numPr>
          <w:ilvl w:val="0"/>
          <w:numId w:val="519"/>
        </w:numPr>
        <w:spacing w:before="0"/>
        <w:ind w:left="993" w:hanging="284"/>
        <w:rPr>
          <w:rFonts w:ascii="Verdana" w:hAnsi="Verdana"/>
          <w:sz w:val="20"/>
          <w:szCs w:val="20"/>
        </w:rPr>
      </w:pPr>
      <w:r w:rsidRPr="003307F9">
        <w:rPr>
          <w:rFonts w:ascii="Verdana" w:hAnsi="Verdana"/>
          <w:sz w:val="20"/>
          <w:szCs w:val="20"/>
        </w:rPr>
        <w:t>Légiüzemeltetési utasítások;</w:t>
      </w:r>
    </w:p>
    <w:p w:rsidR="00A23156" w:rsidRPr="003307F9" w:rsidRDefault="00A23156" w:rsidP="003A5B4A">
      <w:pPr>
        <w:pStyle w:val="Fels"/>
        <w:numPr>
          <w:ilvl w:val="0"/>
          <w:numId w:val="519"/>
        </w:numPr>
        <w:spacing w:before="0"/>
        <w:ind w:left="993" w:hanging="284"/>
        <w:rPr>
          <w:rFonts w:ascii="Verdana" w:hAnsi="Verdana"/>
          <w:sz w:val="20"/>
          <w:szCs w:val="20"/>
        </w:rPr>
      </w:pPr>
      <w:r w:rsidRPr="003307F9">
        <w:rPr>
          <w:rFonts w:ascii="Verdana" w:hAnsi="Verdana"/>
          <w:sz w:val="20"/>
          <w:szCs w:val="20"/>
        </w:rPr>
        <w:t>Típusismereti kiadványok.</w:t>
      </w:r>
    </w:p>
    <w:p w:rsidR="00A23156" w:rsidRPr="003307F9" w:rsidRDefault="00A23156" w:rsidP="003A5B4A">
      <w:pPr>
        <w:pStyle w:val="lfej"/>
        <w:numPr>
          <w:ilvl w:val="1"/>
          <w:numId w:val="518"/>
        </w:numPr>
        <w:tabs>
          <w:tab w:val="clear" w:pos="4536"/>
          <w:tab w:val="clear" w:pos="9072"/>
        </w:tabs>
        <w:spacing w:before="120"/>
        <w:ind w:hanging="366"/>
        <w:jc w:val="both"/>
        <w:rPr>
          <w:rFonts w:ascii="Verdana" w:hAnsi="Verdana"/>
          <w:b/>
          <w:sz w:val="20"/>
          <w:szCs w:val="20"/>
        </w:rPr>
      </w:pPr>
      <w:r w:rsidRPr="003307F9">
        <w:rPr>
          <w:rFonts w:ascii="Verdana" w:hAnsi="Verdana"/>
          <w:b/>
          <w:sz w:val="20"/>
          <w:szCs w:val="20"/>
        </w:rPr>
        <w:t xml:space="preserve">Ajánlott irodalom: </w:t>
      </w:r>
    </w:p>
    <w:p w:rsidR="00A23156" w:rsidRPr="003307F9" w:rsidRDefault="00A23156" w:rsidP="003A5B4A">
      <w:pPr>
        <w:pStyle w:val="Fels"/>
        <w:numPr>
          <w:ilvl w:val="0"/>
          <w:numId w:val="520"/>
        </w:numPr>
        <w:spacing w:before="0"/>
        <w:rPr>
          <w:rFonts w:ascii="Verdana" w:hAnsi="Verdana"/>
          <w:sz w:val="20"/>
          <w:szCs w:val="20"/>
        </w:rPr>
      </w:pPr>
      <w:r w:rsidRPr="003307F9">
        <w:rPr>
          <w:rFonts w:ascii="Verdana" w:hAnsi="Verdana"/>
          <w:sz w:val="20"/>
          <w:szCs w:val="20"/>
        </w:rPr>
        <w:t>Jeppesen Kézikönyv;</w:t>
      </w:r>
    </w:p>
    <w:p w:rsidR="00A23156" w:rsidRPr="003307F9" w:rsidRDefault="00A23156" w:rsidP="003A5B4A">
      <w:pPr>
        <w:pStyle w:val="Fels"/>
        <w:numPr>
          <w:ilvl w:val="0"/>
          <w:numId w:val="520"/>
        </w:numPr>
        <w:spacing w:before="0"/>
        <w:rPr>
          <w:rFonts w:ascii="Verdana" w:hAnsi="Verdana"/>
          <w:sz w:val="20"/>
          <w:szCs w:val="20"/>
        </w:rPr>
      </w:pPr>
      <w:r w:rsidRPr="003307F9">
        <w:rPr>
          <w:rFonts w:ascii="Verdana" w:hAnsi="Verdana"/>
          <w:sz w:val="20"/>
          <w:szCs w:val="20"/>
        </w:rPr>
        <w:t>Térképek.</w:t>
      </w:r>
    </w:p>
    <w:p w:rsidR="00A23156" w:rsidRPr="003307F9" w:rsidRDefault="00A23156" w:rsidP="00A23156">
      <w:pPr>
        <w:pStyle w:val="lfej"/>
        <w:tabs>
          <w:tab w:val="clear" w:pos="9072"/>
          <w:tab w:val="right" w:pos="900"/>
        </w:tabs>
        <w:rPr>
          <w:rFonts w:ascii="Verdana" w:hAnsi="Verdana"/>
          <w:bCs/>
          <w:sz w:val="20"/>
          <w:szCs w:val="20"/>
        </w:rPr>
      </w:pPr>
    </w:p>
    <w:p w:rsidR="00A23156" w:rsidRPr="003307F9" w:rsidRDefault="00A23156" w:rsidP="00A23156">
      <w:pPr>
        <w:pStyle w:val="lfej"/>
        <w:tabs>
          <w:tab w:val="clear" w:pos="9072"/>
          <w:tab w:val="right" w:pos="900"/>
        </w:tabs>
        <w:rPr>
          <w:rFonts w:ascii="Verdana" w:hAnsi="Verdana"/>
          <w:bCs/>
          <w:sz w:val="20"/>
          <w:szCs w:val="20"/>
        </w:rPr>
      </w:pPr>
      <w:r w:rsidRPr="003307F9">
        <w:rPr>
          <w:rFonts w:ascii="Verdana" w:hAnsi="Verdana"/>
          <w:bCs/>
          <w:sz w:val="20"/>
          <w:szCs w:val="20"/>
        </w:rPr>
        <w:t>Budapest, 2023. február 15.</w:t>
      </w:r>
    </w:p>
    <w:p w:rsidR="00A23156" w:rsidRPr="003307F9" w:rsidRDefault="00A23156" w:rsidP="00A23156">
      <w:pPr>
        <w:pStyle w:val="lfej"/>
        <w:tabs>
          <w:tab w:val="num" w:pos="851"/>
          <w:tab w:val="right" w:pos="900"/>
        </w:tabs>
        <w:ind w:firstLine="5103"/>
        <w:jc w:val="center"/>
        <w:rPr>
          <w:rFonts w:ascii="Verdana" w:hAnsi="Verdana"/>
          <w:bCs/>
          <w:sz w:val="20"/>
          <w:szCs w:val="20"/>
        </w:rPr>
      </w:pPr>
      <w:r w:rsidRPr="003307F9">
        <w:rPr>
          <w:rFonts w:ascii="Verdana" w:hAnsi="Verdana"/>
          <w:bCs/>
          <w:sz w:val="20"/>
          <w:szCs w:val="20"/>
        </w:rPr>
        <w:t>Török Péter</w:t>
      </w:r>
    </w:p>
    <w:p w:rsidR="00A23156" w:rsidRPr="003307F9" w:rsidRDefault="00A23156" w:rsidP="00A23156">
      <w:pPr>
        <w:ind w:left="5664"/>
        <w:rPr>
          <w:rFonts w:ascii="Verdana" w:hAnsi="Verdana"/>
          <w:bCs/>
          <w:sz w:val="20"/>
          <w:szCs w:val="20"/>
        </w:rPr>
      </w:pPr>
      <w:r w:rsidRPr="003307F9">
        <w:rPr>
          <w:rFonts w:ascii="Verdana" w:hAnsi="Verdana"/>
          <w:bCs/>
          <w:sz w:val="20"/>
          <w:szCs w:val="20"/>
        </w:rPr>
        <w:t>repülőgép oktató-pilóta sk.</w:t>
      </w:r>
    </w:p>
    <w:p w:rsidR="00A23156" w:rsidRPr="003307F9" w:rsidRDefault="00A23156">
      <w:pPr>
        <w:spacing w:line="259" w:lineRule="auto"/>
        <w:rPr>
          <w:rFonts w:ascii="Verdana" w:hAnsi="Verdana"/>
          <w:bCs/>
          <w:sz w:val="20"/>
          <w:szCs w:val="20"/>
        </w:rPr>
      </w:pPr>
      <w:r w:rsidRPr="003307F9">
        <w:rPr>
          <w:rFonts w:ascii="Verdana" w:hAnsi="Verdana"/>
          <w:bCs/>
          <w:sz w:val="20"/>
          <w:szCs w:val="20"/>
        </w:rPr>
        <w:br w:type="page"/>
      </w:r>
    </w:p>
    <w:tbl>
      <w:tblPr>
        <w:tblW w:w="5274" w:type="dxa"/>
        <w:tblInd w:w="113" w:type="dxa"/>
        <w:tblLook w:val="01E0" w:firstRow="1" w:lastRow="1" w:firstColumn="1" w:lastColumn="1" w:noHBand="0" w:noVBand="0"/>
      </w:tblPr>
      <w:tblGrid>
        <w:gridCol w:w="5274"/>
      </w:tblGrid>
      <w:tr w:rsidR="00A23156" w:rsidRPr="003307F9" w:rsidTr="00E838F0">
        <w:tc>
          <w:tcPr>
            <w:tcW w:w="5274" w:type="dxa"/>
            <w:tcBorders>
              <w:top w:val="nil"/>
              <w:left w:val="nil"/>
              <w:bottom w:val="single" w:sz="4" w:space="0" w:color="auto"/>
              <w:right w:val="nil"/>
            </w:tcBorders>
            <w:hideMark/>
          </w:tcPr>
          <w:p w:rsidR="00A23156" w:rsidRPr="003307F9" w:rsidRDefault="00A23156" w:rsidP="00E838F0">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A23156" w:rsidRPr="003307F9" w:rsidTr="00E838F0">
        <w:tc>
          <w:tcPr>
            <w:tcW w:w="5274" w:type="dxa"/>
            <w:tcBorders>
              <w:top w:val="single" w:sz="4" w:space="0" w:color="auto"/>
              <w:left w:val="nil"/>
              <w:bottom w:val="nil"/>
              <w:right w:val="nil"/>
            </w:tcBorders>
            <w:hideMark/>
          </w:tcPr>
          <w:p w:rsidR="00A23156" w:rsidRPr="003307F9" w:rsidRDefault="00A23156" w:rsidP="00E838F0">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A23156" w:rsidRPr="003307F9" w:rsidRDefault="00A23156" w:rsidP="00A23156">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A23156" w:rsidRPr="003307F9" w:rsidRDefault="00A23156" w:rsidP="00A23156">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A23156" w:rsidRPr="003307F9" w:rsidRDefault="00A23156" w:rsidP="003A5B4A">
      <w:pPr>
        <w:numPr>
          <w:ilvl w:val="0"/>
          <w:numId w:val="521"/>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HK916A020</w:t>
      </w:r>
    </w:p>
    <w:p w:rsidR="00A23156" w:rsidRPr="003307F9" w:rsidRDefault="00A23156" w:rsidP="003A5B4A">
      <w:pPr>
        <w:numPr>
          <w:ilvl w:val="0"/>
          <w:numId w:val="52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sz w:val="20"/>
          <w:szCs w:val="20"/>
          <w:lang w:eastAsia="hu-HU"/>
        </w:rPr>
        <w:t>Hajózó testnevelés</w:t>
      </w:r>
    </w:p>
    <w:p w:rsidR="00A23156" w:rsidRPr="003307F9" w:rsidRDefault="00A23156" w:rsidP="003A5B4A">
      <w:pPr>
        <w:numPr>
          <w:ilvl w:val="0"/>
          <w:numId w:val="52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(angolul): </w:t>
      </w:r>
      <w:r w:rsidRPr="003307F9">
        <w:rPr>
          <w:rFonts w:ascii="Verdana" w:eastAsia="Times New Roman" w:hAnsi="Verdana" w:cs="Times New Roman"/>
          <w:bCs/>
          <w:sz w:val="20"/>
          <w:szCs w:val="20"/>
          <w:lang w:val="en-US" w:eastAsia="hu-HU"/>
        </w:rPr>
        <w:t>Flight Crew physical training</w:t>
      </w:r>
    </w:p>
    <w:p w:rsidR="00A23156" w:rsidRPr="003307F9" w:rsidRDefault="00A23156" w:rsidP="003A5B4A">
      <w:pPr>
        <w:numPr>
          <w:ilvl w:val="0"/>
          <w:numId w:val="52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A23156" w:rsidRPr="003307F9" w:rsidRDefault="00A23156" w:rsidP="003A5B4A">
      <w:pPr>
        <w:widowControl w:val="0"/>
        <w:numPr>
          <w:ilvl w:val="1"/>
          <w:numId w:val="524"/>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 2</w:t>
      </w:r>
      <w:r w:rsidRPr="003307F9">
        <w:rPr>
          <w:rFonts w:ascii="Verdana" w:eastAsia="Times New Roman" w:hAnsi="Verdana" w:cs="Times New Roman"/>
          <w:bCs/>
          <w:sz w:val="20"/>
          <w:szCs w:val="20"/>
        </w:rPr>
        <w:t xml:space="preserve"> kredit</w:t>
      </w:r>
    </w:p>
    <w:p w:rsidR="00A23156" w:rsidRPr="003307F9" w:rsidRDefault="00A23156" w:rsidP="003A5B4A">
      <w:pPr>
        <w:widowControl w:val="0"/>
        <w:numPr>
          <w:ilvl w:val="1"/>
          <w:numId w:val="524"/>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 a tantárgy elméleti vagy gyakorlati jellegének mértéke: 70% gyakorlat, 30% elmélet</w:t>
      </w:r>
    </w:p>
    <w:p w:rsidR="00A23156" w:rsidRPr="003307F9" w:rsidRDefault="00A23156" w:rsidP="003A5B4A">
      <w:pPr>
        <w:numPr>
          <w:ilvl w:val="0"/>
          <w:numId w:val="52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 (ok), szakirányok megnevezése (ahol oktatják):</w:t>
      </w:r>
      <w:r w:rsidRPr="003307F9">
        <w:rPr>
          <w:rFonts w:ascii="Verdana" w:eastAsia="Times New Roman" w:hAnsi="Verdana" w:cs="Times New Roman"/>
          <w:bCs/>
          <w:sz w:val="20"/>
          <w:szCs w:val="20"/>
          <w:lang w:eastAsia="hu-HU"/>
        </w:rPr>
        <w:t xml:space="preserve"> Állami légiközlekedési alapképzési szak, Állami légijármű-vezető szakirány </w:t>
      </w:r>
    </w:p>
    <w:p w:rsidR="00A23156" w:rsidRPr="003307F9" w:rsidRDefault="00A23156" w:rsidP="003A5B4A">
      <w:pPr>
        <w:numPr>
          <w:ilvl w:val="0"/>
          <w:numId w:val="52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A23156" w:rsidRPr="003307F9" w:rsidRDefault="00A23156" w:rsidP="003A5B4A">
      <w:pPr>
        <w:numPr>
          <w:ilvl w:val="0"/>
          <w:numId w:val="521"/>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sz w:val="20"/>
          <w:szCs w:val="20"/>
          <w:lang w:eastAsia="hu-HU"/>
        </w:rPr>
        <w:t>Dr. Dunai Pál, egyetemi docens, PhD</w:t>
      </w:r>
    </w:p>
    <w:p w:rsidR="00A23156" w:rsidRPr="003307F9" w:rsidRDefault="00A23156" w:rsidP="003A5B4A">
      <w:pPr>
        <w:numPr>
          <w:ilvl w:val="0"/>
          <w:numId w:val="52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tanórák száma és típusa </w:t>
      </w:r>
    </w:p>
    <w:p w:rsidR="00A23156" w:rsidRPr="003307F9" w:rsidRDefault="00A23156" w:rsidP="003A5B4A">
      <w:pPr>
        <w:numPr>
          <w:ilvl w:val="1"/>
          <w:numId w:val="521"/>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 óraszám/félév: 28</w:t>
      </w:r>
    </w:p>
    <w:p w:rsidR="00A23156" w:rsidRPr="003307F9" w:rsidRDefault="00A23156" w:rsidP="003A5B4A">
      <w:pPr>
        <w:numPr>
          <w:ilvl w:val="2"/>
          <w:numId w:val="521"/>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nappali munkarend: 28</w:t>
      </w:r>
      <w:r w:rsidRPr="003307F9">
        <w:rPr>
          <w:rFonts w:ascii="Verdana" w:eastAsia="Times New Roman" w:hAnsi="Verdana" w:cs="Times New Roman"/>
          <w:bCs/>
          <w:sz w:val="20"/>
          <w:szCs w:val="20"/>
        </w:rPr>
        <w:t xml:space="preserve"> óra/félév (8 EA + 0 SZ + 20 GY)</w:t>
      </w:r>
    </w:p>
    <w:p w:rsidR="00A23156" w:rsidRPr="003307F9" w:rsidRDefault="00A23156" w:rsidP="003A5B4A">
      <w:pPr>
        <w:numPr>
          <w:ilvl w:val="2"/>
          <w:numId w:val="521"/>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A23156" w:rsidRPr="003307F9" w:rsidRDefault="00A23156" w:rsidP="003A5B4A">
      <w:pPr>
        <w:numPr>
          <w:ilvl w:val="1"/>
          <w:numId w:val="521"/>
        </w:numPr>
        <w:tabs>
          <w:tab w:val="right" w:pos="1134"/>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2 óra/hét</w:t>
      </w:r>
    </w:p>
    <w:p w:rsidR="00A23156" w:rsidRPr="003307F9" w:rsidRDefault="00A23156" w:rsidP="003A5B4A">
      <w:pPr>
        <w:numPr>
          <w:ilvl w:val="1"/>
          <w:numId w:val="521"/>
        </w:numPr>
        <w:tabs>
          <w:tab w:val="right" w:pos="1134"/>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 xml:space="preserve">Az ismeret átadásában alkalmazandó további sajátos módok, jellemzők: </w:t>
      </w:r>
    </w:p>
    <w:p w:rsidR="00A23156" w:rsidRPr="003307F9" w:rsidRDefault="00A23156" w:rsidP="003A5B4A">
      <w:pPr>
        <w:numPr>
          <w:ilvl w:val="0"/>
          <w:numId w:val="521"/>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Times New Roman"/>
          <w:sz w:val="20"/>
          <w:szCs w:val="20"/>
          <w:lang w:eastAsia="hu-HU"/>
        </w:rPr>
        <w:t>A képzésbe bevont jelöltek a repüléssel kapcsolatos kóroki tényezők káros, teljesítménycsökkentő hatásainak elviselésére, a gyorsulások eredményeképpen létrejövő túlterhelések, mozgásbetegségek és koordinációs dezorientáció tüneteinek kezelésére és tolerálására irányuló felkészítése speciális hajózó tornaszerek alkalmazásával. A földi előképzés sajátos eszközeivel a szakkiképzést modelláló módszerekkel a speciális képességek fejlesztése.</w:t>
      </w:r>
    </w:p>
    <w:p w:rsidR="00A23156" w:rsidRPr="003307F9" w:rsidRDefault="00A23156" w:rsidP="00A23156">
      <w:pPr>
        <w:spacing w:before="120" w:after="0" w:line="240" w:lineRule="auto"/>
        <w:ind w:left="426" w:hanging="357"/>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b/>
        <w:t>A tantárgy szakmai tartalma (angolul) (</w:t>
      </w:r>
      <w:r w:rsidRPr="003307F9">
        <w:rPr>
          <w:rFonts w:ascii="Verdana" w:eastAsia="Times New Roman" w:hAnsi="Verdana" w:cs="Times New Roman"/>
          <w:b/>
          <w:bCs/>
          <w:sz w:val="20"/>
          <w:szCs w:val="20"/>
          <w:lang w:val="en-US" w:eastAsia="hu-HU"/>
        </w:rPr>
        <w:t>Course description</w:t>
      </w:r>
      <w:r w:rsidRPr="003307F9">
        <w:rPr>
          <w:rFonts w:ascii="Verdana" w:eastAsia="Times New Roman" w:hAnsi="Verdana" w:cs="Times New Roman"/>
          <w:b/>
          <w:bCs/>
          <w:sz w:val="20"/>
          <w:szCs w:val="20"/>
          <w:lang w:eastAsia="hu-HU"/>
        </w:rPr>
        <w:t xml:space="preserve">): </w:t>
      </w:r>
      <w:r w:rsidRPr="003307F9">
        <w:rPr>
          <w:rFonts w:ascii="Verdana" w:eastAsia="Times New Roman" w:hAnsi="Verdana" w:cs="Times New Roman"/>
          <w:bCs/>
          <w:sz w:val="20"/>
          <w:szCs w:val="20"/>
          <w:lang w:val="en-US" w:eastAsia="hu-HU"/>
        </w:rPr>
        <w:t xml:space="preserve">Candidates involved in the training will be prepared to handle adverse, performance-reducing effects of aviation-related factors, to manage and tolerate symptoms of </w:t>
      </w:r>
      <w:r w:rsidRPr="003307F9">
        <w:rPr>
          <w:rFonts w:ascii="Verdana" w:eastAsia="Times New Roman" w:hAnsi="Verdana" w:cs="Times New Roman"/>
          <w:bCs/>
          <w:sz w:val="20"/>
          <w:szCs w:val="20"/>
          <w:lang w:eastAsia="hu-HU"/>
        </w:rPr>
        <w:t>G-LOC</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bCs/>
          <w:sz w:val="20"/>
          <w:szCs w:val="20"/>
          <w:lang w:eastAsia="hu-HU"/>
        </w:rPr>
        <w:t>= G induced loss of consciousness</w:t>
      </w:r>
      <w:r w:rsidRPr="003307F9">
        <w:rPr>
          <w:rFonts w:ascii="Verdana" w:eastAsia="Times New Roman" w:hAnsi="Verdana" w:cs="Times New Roman"/>
          <w:bCs/>
          <w:sz w:val="20"/>
          <w:szCs w:val="20"/>
          <w:lang w:val="en-US" w:eastAsia="hu-HU"/>
        </w:rPr>
        <w:t>, movement disorders and coordination disorientation as a result of accelerations by using special gymnastics. With the special gymnastic tools of field pre-training, special skills are developed by modeling the training.</w:t>
      </w:r>
    </w:p>
    <w:p w:rsidR="00A23156" w:rsidRPr="003307F9" w:rsidRDefault="00A23156" w:rsidP="003A5B4A">
      <w:pPr>
        <w:numPr>
          <w:ilvl w:val="0"/>
          <w:numId w:val="521"/>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sz w:val="20"/>
          <w:szCs w:val="20"/>
          <w:lang w:eastAsia="hu-HU"/>
        </w:rPr>
        <w:t xml:space="preserve"> Elérendő kompetenciák (magyarul):</w:t>
      </w:r>
      <w:r w:rsidRPr="003307F9">
        <w:rPr>
          <w:rFonts w:ascii="Verdana" w:eastAsia="Times New Roman" w:hAnsi="Verdana" w:cs="Times New Roman"/>
          <w:b/>
          <w:bCs/>
          <w:sz w:val="20"/>
          <w:szCs w:val="20"/>
          <w:lang w:eastAsia="hu-HU"/>
        </w:rPr>
        <w:t xml:space="preserve"> </w:t>
      </w:r>
    </w:p>
    <w:p w:rsidR="00A23156" w:rsidRPr="003307F9" w:rsidRDefault="00A23156" w:rsidP="00A23156">
      <w:pPr>
        <w:tabs>
          <w:tab w:val="right" w:pos="900"/>
          <w:tab w:val="center" w:pos="4536"/>
          <w:tab w:val="right" w:pos="9072"/>
        </w:tabs>
        <w:spacing w:before="120" w:after="0" w:line="240" w:lineRule="auto"/>
        <w:ind w:left="426"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b/>
        <w:t xml:space="preserve">Tudása: </w:t>
      </w:r>
    </w:p>
    <w:p w:rsidR="00A23156" w:rsidRPr="003307F9" w:rsidRDefault="00A23156" w:rsidP="003A5B4A">
      <w:pPr>
        <w:widowControl w:val="0"/>
        <w:numPr>
          <w:ilvl w:val="0"/>
          <w:numId w:val="488"/>
        </w:numPr>
        <w:spacing w:before="120" w:after="120" w:line="240" w:lineRule="auto"/>
        <w:ind w:left="851"/>
        <w:jc w:val="both"/>
        <w:rPr>
          <w:rFonts w:ascii="Verdana" w:eastAsia="Times New Roman" w:hAnsi="Verdana" w:cs="Times New Roman"/>
          <w:bCs/>
          <w:sz w:val="20"/>
          <w:szCs w:val="20"/>
        </w:rPr>
      </w:pPr>
      <w:r w:rsidRPr="003307F9">
        <w:rPr>
          <w:rFonts w:ascii="Verdana" w:eastAsia="Times New Roman" w:hAnsi="Verdana" w:cs="Times New Roman"/>
          <w:sz w:val="20"/>
          <w:szCs w:val="20"/>
          <w:lang w:eastAsia="hu-HU"/>
        </w:rPr>
        <w:t>Ismeri az emberi tényező helyét és szerepét a légiközlekedésben.</w:t>
      </w:r>
      <w:r w:rsidRPr="003307F9">
        <w:rPr>
          <w:rFonts w:ascii="Verdana" w:eastAsia="Times New Roman" w:hAnsi="Verdana" w:cs="Times New Roman"/>
          <w:b/>
          <w:bCs/>
          <w:sz w:val="20"/>
          <w:szCs w:val="20"/>
          <w:lang w:eastAsia="hu-HU"/>
        </w:rPr>
        <w:t xml:space="preserve"> </w:t>
      </w:r>
    </w:p>
    <w:p w:rsidR="00A23156" w:rsidRPr="003307F9" w:rsidRDefault="00A23156" w:rsidP="00A23156">
      <w:pPr>
        <w:spacing w:before="120" w:after="120" w:line="240" w:lineRule="auto"/>
        <w:ind w:left="782" w:hanging="357"/>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Képességei:</w:t>
      </w:r>
      <w:r w:rsidRPr="003307F9">
        <w:rPr>
          <w:rFonts w:ascii="Verdana" w:eastAsia="Times New Roman" w:hAnsi="Verdana" w:cs="Times New Roman"/>
          <w:sz w:val="20"/>
          <w:szCs w:val="20"/>
          <w:lang w:eastAsia="hu-HU"/>
        </w:rPr>
        <w:t xml:space="preserve"> </w:t>
      </w:r>
    </w:p>
    <w:p w:rsidR="00A23156" w:rsidRPr="003307F9" w:rsidRDefault="00A23156"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Képes a repüléssel járó fizikai és pszichikai stresszel szembeni alkalmazkodásra.</w:t>
      </w:r>
    </w:p>
    <w:p w:rsidR="00A23156" w:rsidRPr="003307F9" w:rsidRDefault="00A23156" w:rsidP="00A23156">
      <w:pPr>
        <w:spacing w:before="120" w:after="0" w:line="240" w:lineRule="auto"/>
        <w:ind w:left="426"/>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Attitűdje:</w:t>
      </w:r>
      <w:r w:rsidRPr="003307F9">
        <w:rPr>
          <w:rFonts w:ascii="Verdana" w:eastAsia="Times New Roman" w:hAnsi="Verdana" w:cs="Times New Roman"/>
          <w:sz w:val="20"/>
          <w:szCs w:val="20"/>
          <w:lang w:eastAsia="hu-HU"/>
        </w:rPr>
        <w:t xml:space="preserve"> </w:t>
      </w:r>
    </w:p>
    <w:p w:rsidR="00A23156" w:rsidRPr="003307F9" w:rsidRDefault="00A23156" w:rsidP="003A5B4A">
      <w:pPr>
        <w:widowControl w:val="0"/>
        <w:numPr>
          <w:ilvl w:val="0"/>
          <w:numId w:val="488"/>
        </w:numPr>
        <w:spacing w:before="120" w:after="120" w:line="240" w:lineRule="auto"/>
        <w:ind w:left="851"/>
        <w:jc w:val="both"/>
        <w:rPr>
          <w:rFonts w:ascii="Verdana" w:eastAsia="Times New Roman" w:hAnsi="Verdana" w:cs="Times New Roman"/>
          <w:b/>
          <w:bCs/>
          <w:sz w:val="20"/>
          <w:szCs w:val="20"/>
          <w:lang w:eastAsia="hu-HU"/>
        </w:rPr>
      </w:pPr>
      <w:r w:rsidRPr="003307F9">
        <w:rPr>
          <w:rFonts w:ascii="Verdana" w:eastAsia="Times New Roman" w:hAnsi="Verdana" w:cs="Times New Roman"/>
          <w:sz w:val="20"/>
          <w:szCs w:val="20"/>
          <w:lang w:eastAsia="hu-HU"/>
        </w:rPr>
        <w:t>Törekszik feladatellátása során a megfelelő önkontroll, tolerancia, empátia és az előítéletektől mentes gondolkodás és viselkedés tanúsítására.</w:t>
      </w:r>
    </w:p>
    <w:p w:rsidR="00A23156" w:rsidRPr="003307F9" w:rsidRDefault="00A23156" w:rsidP="00A23156">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Autonómiája és felelőssége: </w:t>
      </w:r>
    </w:p>
    <w:p w:rsidR="00A23156" w:rsidRPr="003307F9" w:rsidRDefault="00A23156" w:rsidP="003A5B4A">
      <w:pPr>
        <w:widowControl w:val="0"/>
        <w:numPr>
          <w:ilvl w:val="0"/>
          <w:numId w:val="488"/>
        </w:numPr>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Tisztában van döntéseinek, tevékenységének a repülésbiztonságra gyakorolt hatásaival, következményeivel.</w:t>
      </w:r>
    </w:p>
    <w:p w:rsidR="00A23156" w:rsidRPr="003307F9" w:rsidRDefault="00A23156" w:rsidP="00A23156">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lastRenderedPageBreak/>
        <w:t>Elérendő kompetenciák (angolul) (</w:t>
      </w:r>
      <w:r w:rsidRPr="003307F9">
        <w:rPr>
          <w:rFonts w:ascii="Verdana" w:eastAsia="Times New Roman" w:hAnsi="Verdana" w:cs="Times New Roman"/>
          <w:b/>
          <w:sz w:val="20"/>
          <w:szCs w:val="20"/>
          <w:lang w:val="en-US" w:eastAsia="hu-HU"/>
        </w:rPr>
        <w:t>Competences</w:t>
      </w:r>
      <w:r w:rsidRPr="003307F9">
        <w:rPr>
          <w:rFonts w:ascii="Verdana" w:eastAsia="Times New Roman" w:hAnsi="Verdana" w:cs="Times New Roman"/>
          <w:b/>
          <w:sz w:val="20"/>
          <w:szCs w:val="20"/>
          <w:lang w:eastAsia="hu-HU"/>
        </w:rPr>
        <w:t xml:space="preserve"> – English): </w:t>
      </w:r>
    </w:p>
    <w:p w:rsidR="00A23156" w:rsidRPr="003307F9" w:rsidRDefault="00A23156" w:rsidP="00A23156">
      <w:pPr>
        <w:spacing w:before="120" w:after="120" w:line="240" w:lineRule="auto"/>
        <w:ind w:left="426" w:hanging="1"/>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A23156" w:rsidRPr="003307F9" w:rsidRDefault="00A23156" w:rsidP="003A5B4A">
      <w:pPr>
        <w:widowControl w:val="0"/>
        <w:numPr>
          <w:ilvl w:val="0"/>
          <w:numId w:val="488"/>
        </w:numPr>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val="en-US" w:eastAsia="hu-HU"/>
        </w:rPr>
        <w:t xml:space="preserve">Know the </w:t>
      </w:r>
      <w:r w:rsidRPr="003307F9">
        <w:rPr>
          <w:rFonts w:ascii="Verdana" w:eastAsia="Times New Roman" w:hAnsi="Verdana" w:cs="Times New Roman"/>
          <w:sz w:val="20"/>
          <w:szCs w:val="20"/>
          <w:lang w:eastAsia="hu-HU"/>
        </w:rPr>
        <w:t>place</w:t>
      </w:r>
      <w:r w:rsidRPr="003307F9">
        <w:rPr>
          <w:rFonts w:ascii="Verdana" w:eastAsia="Times New Roman" w:hAnsi="Verdana" w:cs="Times New Roman"/>
          <w:sz w:val="20"/>
          <w:szCs w:val="20"/>
          <w:lang w:val="en-US" w:eastAsia="hu-HU"/>
        </w:rPr>
        <w:t xml:space="preserve"> and role of </w:t>
      </w:r>
      <w:r w:rsidRPr="003307F9">
        <w:rPr>
          <w:rFonts w:ascii="Verdana" w:eastAsia="Times New Roman" w:hAnsi="Verdana" w:cs="Times New Roman"/>
          <w:sz w:val="20"/>
          <w:szCs w:val="20"/>
          <w:lang w:eastAsia="hu-HU"/>
        </w:rPr>
        <w:t>the</w:t>
      </w:r>
      <w:r w:rsidRPr="003307F9">
        <w:rPr>
          <w:rFonts w:ascii="Verdana" w:eastAsia="Times New Roman" w:hAnsi="Verdana" w:cs="Times New Roman"/>
          <w:sz w:val="20"/>
          <w:szCs w:val="20"/>
          <w:lang w:val="en-US" w:eastAsia="hu-HU"/>
        </w:rPr>
        <w:t xml:space="preserve"> human factor in aviation.</w:t>
      </w:r>
      <w:r w:rsidRPr="003307F9">
        <w:rPr>
          <w:rFonts w:ascii="Verdana" w:eastAsia="Times New Roman" w:hAnsi="Verdana" w:cs="Times New Roman"/>
          <w:b/>
          <w:sz w:val="20"/>
          <w:szCs w:val="20"/>
          <w:lang w:eastAsia="hu-HU"/>
        </w:rPr>
        <w:t xml:space="preserve"> </w:t>
      </w:r>
    </w:p>
    <w:p w:rsidR="00A23156" w:rsidRPr="003307F9" w:rsidRDefault="00A23156" w:rsidP="00A23156">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A23156" w:rsidRPr="003307F9" w:rsidRDefault="00A23156"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US" w:eastAsia="hu-HU"/>
        </w:rPr>
        <w:t xml:space="preserve">Be able to </w:t>
      </w:r>
      <w:r w:rsidRPr="003307F9">
        <w:rPr>
          <w:rFonts w:ascii="Verdana" w:eastAsia="Times New Roman" w:hAnsi="Verdana" w:cs="Times New Roman"/>
          <w:sz w:val="20"/>
          <w:szCs w:val="20"/>
          <w:lang w:eastAsia="hu-HU"/>
        </w:rPr>
        <w:t>adapt</w:t>
      </w:r>
      <w:r w:rsidRPr="003307F9">
        <w:rPr>
          <w:rFonts w:ascii="Verdana" w:eastAsia="Times New Roman" w:hAnsi="Verdana" w:cs="Times New Roman"/>
          <w:sz w:val="20"/>
          <w:szCs w:val="20"/>
          <w:lang w:val="en-US" w:eastAsia="hu-HU"/>
        </w:rPr>
        <w:t xml:space="preserve"> to </w:t>
      </w:r>
      <w:r w:rsidRPr="003307F9">
        <w:rPr>
          <w:rFonts w:ascii="Verdana" w:eastAsia="Times New Roman" w:hAnsi="Verdana" w:cs="Times New Roman"/>
          <w:sz w:val="20"/>
          <w:szCs w:val="20"/>
          <w:lang w:eastAsia="hu-HU"/>
        </w:rPr>
        <w:t>the</w:t>
      </w:r>
      <w:r w:rsidRPr="003307F9">
        <w:rPr>
          <w:rFonts w:ascii="Verdana" w:eastAsia="Times New Roman" w:hAnsi="Verdana" w:cs="Times New Roman"/>
          <w:sz w:val="20"/>
          <w:szCs w:val="20"/>
          <w:lang w:val="en-US" w:eastAsia="hu-HU"/>
        </w:rPr>
        <w:t xml:space="preserve"> physical and psychological stress associated with his / her work.</w:t>
      </w:r>
    </w:p>
    <w:p w:rsidR="00A23156" w:rsidRPr="003307F9" w:rsidRDefault="00A23156" w:rsidP="00A23156">
      <w:pPr>
        <w:tabs>
          <w:tab w:val="center" w:pos="4536"/>
          <w:tab w:val="right" w:pos="9072"/>
        </w:tabs>
        <w:spacing w:before="120" w:after="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A23156" w:rsidRPr="003307F9" w:rsidRDefault="00A23156"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val="en-GB" w:eastAsia="hu-HU"/>
        </w:rPr>
      </w:pPr>
      <w:r w:rsidRPr="003307F9">
        <w:rPr>
          <w:rFonts w:ascii="Verdana" w:eastAsia="Times New Roman" w:hAnsi="Verdana" w:cs="Times New Roman"/>
          <w:sz w:val="20"/>
          <w:szCs w:val="20"/>
          <w:lang w:val="en-US" w:eastAsia="hu-HU"/>
        </w:rPr>
        <w:t xml:space="preserve">Seeks to ensure proper self-control, tolerance, empathy and non-prejudicial thinking and behavior </w:t>
      </w:r>
      <w:r w:rsidRPr="003307F9">
        <w:rPr>
          <w:rFonts w:ascii="Verdana" w:eastAsia="Times New Roman" w:hAnsi="Verdana" w:cs="Times New Roman"/>
          <w:sz w:val="20"/>
          <w:szCs w:val="20"/>
          <w:lang w:eastAsia="hu-HU"/>
        </w:rPr>
        <w:t>during</w:t>
      </w:r>
      <w:r w:rsidRPr="003307F9">
        <w:rPr>
          <w:rFonts w:ascii="Verdana" w:eastAsia="Times New Roman" w:hAnsi="Verdana" w:cs="Times New Roman"/>
          <w:sz w:val="20"/>
          <w:szCs w:val="20"/>
          <w:lang w:val="en-US" w:eastAsia="hu-HU"/>
        </w:rPr>
        <w:t xml:space="preserve"> his or her duties</w:t>
      </w:r>
      <w:r w:rsidRPr="003307F9">
        <w:rPr>
          <w:rFonts w:ascii="Verdana" w:eastAsia="Times New Roman" w:hAnsi="Verdana" w:cs="Times New Roman"/>
          <w:sz w:val="20"/>
          <w:szCs w:val="20"/>
          <w:lang w:eastAsia="hu-HU"/>
        </w:rPr>
        <w:t>.</w:t>
      </w:r>
    </w:p>
    <w:p w:rsidR="00A23156" w:rsidRPr="003307F9" w:rsidRDefault="00A23156" w:rsidP="00A23156">
      <w:pPr>
        <w:spacing w:before="120" w:after="12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Autonomy and responsibility: </w:t>
      </w:r>
    </w:p>
    <w:p w:rsidR="00A23156" w:rsidRPr="003307F9" w:rsidRDefault="00A23156"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val="en-GB" w:eastAsia="hu-HU"/>
        </w:rPr>
        <w:t xml:space="preserve">He is aware of </w:t>
      </w:r>
      <w:r w:rsidRPr="003307F9">
        <w:rPr>
          <w:rFonts w:ascii="Verdana" w:eastAsia="Times New Roman" w:hAnsi="Verdana" w:cs="Times New Roman"/>
          <w:sz w:val="20"/>
          <w:szCs w:val="20"/>
          <w:lang w:eastAsia="hu-HU"/>
        </w:rPr>
        <w:t>the</w:t>
      </w:r>
      <w:r w:rsidRPr="003307F9">
        <w:rPr>
          <w:rFonts w:ascii="Verdana" w:eastAsia="Times New Roman" w:hAnsi="Verdana" w:cs="Times New Roman"/>
          <w:sz w:val="20"/>
          <w:szCs w:val="20"/>
          <w:lang w:val="en-GB" w:eastAsia="hu-HU"/>
        </w:rPr>
        <w:t xml:space="preserve"> </w:t>
      </w:r>
      <w:r w:rsidRPr="003307F9">
        <w:rPr>
          <w:rFonts w:ascii="Verdana" w:eastAsia="Times New Roman" w:hAnsi="Verdana" w:cs="Times New Roman"/>
          <w:sz w:val="20"/>
          <w:szCs w:val="20"/>
          <w:lang w:val="en-US" w:eastAsia="hu-HU"/>
        </w:rPr>
        <w:t>effects</w:t>
      </w:r>
      <w:r w:rsidRPr="003307F9">
        <w:rPr>
          <w:rFonts w:ascii="Verdana" w:eastAsia="Times New Roman" w:hAnsi="Verdana" w:cs="Times New Roman"/>
          <w:sz w:val="20"/>
          <w:szCs w:val="20"/>
          <w:lang w:val="en-GB" w:eastAsia="hu-HU"/>
        </w:rPr>
        <w:t xml:space="preserve"> and consequences of his decisions and activities on aviation safety.</w:t>
      </w:r>
    </w:p>
    <w:p w:rsidR="00A23156" w:rsidRPr="003307F9" w:rsidRDefault="00A23156" w:rsidP="003A5B4A">
      <w:pPr>
        <w:numPr>
          <w:ilvl w:val="0"/>
          <w:numId w:val="521"/>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 Előtanulmányi követelmények: -</w:t>
      </w:r>
    </w:p>
    <w:p w:rsidR="00A23156" w:rsidRPr="003307F9" w:rsidRDefault="00A23156" w:rsidP="003A5B4A">
      <w:pPr>
        <w:numPr>
          <w:ilvl w:val="0"/>
          <w:numId w:val="521"/>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sz w:val="20"/>
          <w:szCs w:val="20"/>
          <w:lang w:eastAsia="hu-HU"/>
        </w:rPr>
        <w:t xml:space="preserve"> A tantárgy tananyagának leírása, tematika. </w:t>
      </w:r>
      <w:r w:rsidRPr="003307F9">
        <w:rPr>
          <w:rFonts w:ascii="Verdana" w:eastAsia="Times New Roman" w:hAnsi="Verdana" w:cs="Times New Roman"/>
          <w:b/>
          <w:sz w:val="20"/>
          <w:szCs w:val="20"/>
          <w:lang w:val="en-US" w:eastAsia="hu-HU"/>
        </w:rPr>
        <w:t>Description of the subject, curriculum</w:t>
      </w:r>
      <w:r w:rsidRPr="003307F9">
        <w:rPr>
          <w:rFonts w:ascii="Verdana" w:eastAsia="Times New Roman" w:hAnsi="Verdana" w:cs="Times New Roman"/>
          <w:b/>
          <w:sz w:val="20"/>
          <w:szCs w:val="20"/>
          <w:lang w:eastAsia="hu-HU"/>
        </w:rPr>
        <w:t xml:space="preserve"> (magyarul, angolul - English):</w:t>
      </w:r>
    </w:p>
    <w:p w:rsidR="00A23156" w:rsidRPr="003307F9" w:rsidRDefault="00A23156" w:rsidP="003A5B4A">
      <w:pPr>
        <w:widowControl w:val="0"/>
        <w:numPr>
          <w:ilvl w:val="1"/>
          <w:numId w:val="521"/>
        </w:numPr>
        <w:tabs>
          <w:tab w:val="clear" w:pos="792"/>
          <w:tab w:val="left" w:pos="567"/>
          <w:tab w:val="left" w:pos="709"/>
          <w:tab w:val="num" w:pos="1134"/>
          <w:tab w:val="num" w:pos="2069"/>
        </w:tabs>
        <w:spacing w:before="120" w:after="120" w:line="240" w:lineRule="auto"/>
        <w:ind w:left="426" w:firstLine="0"/>
        <w:jc w:val="both"/>
        <w:rPr>
          <w:rFonts w:ascii="Verdana" w:eastAsia="Times New Roman" w:hAnsi="Verdana" w:cs="Times New Roman"/>
          <w:i/>
          <w:sz w:val="20"/>
          <w:szCs w:val="20"/>
        </w:rPr>
      </w:pPr>
      <w:r w:rsidRPr="003307F9">
        <w:rPr>
          <w:rFonts w:ascii="Verdana" w:eastAsia="Times New Roman" w:hAnsi="Verdana" w:cs="Times New Roman"/>
          <w:sz w:val="20"/>
          <w:szCs w:val="20"/>
          <w:lang w:eastAsia="hu-HU"/>
        </w:rPr>
        <w:t xml:space="preserve">Tantárgyi bevezetés. </w:t>
      </w:r>
      <w:r w:rsidRPr="003307F9">
        <w:rPr>
          <w:rFonts w:ascii="Verdana" w:eastAsia="Times New Roman" w:hAnsi="Verdana" w:cs="Times New Roman"/>
          <w:kern w:val="2"/>
          <w:sz w:val="20"/>
          <w:szCs w:val="20"/>
        </w:rPr>
        <w:t>Torna</w:t>
      </w:r>
      <w:r w:rsidRPr="003307F9">
        <w:rPr>
          <w:rFonts w:ascii="Verdana" w:eastAsia="Times New Roman" w:hAnsi="Verdana" w:cs="Times New Roman"/>
          <w:sz w:val="20"/>
          <w:szCs w:val="20"/>
          <w:lang w:eastAsia="hu-HU"/>
        </w:rPr>
        <w:t xml:space="preserve"> alapismeretek. Biztonsági és balesetvédelmi követelmények. </w:t>
      </w:r>
      <w:r w:rsidRPr="003307F9">
        <w:rPr>
          <w:rFonts w:ascii="Verdana" w:eastAsia="Times New Roman" w:hAnsi="Verdana" w:cs="Times New Roman"/>
          <w:i/>
          <w:sz w:val="20"/>
          <w:szCs w:val="20"/>
          <w:lang w:val="en-US" w:eastAsia="hu-HU"/>
        </w:rPr>
        <w:t>(Course introduction. Basic gymnastics. Safety and Accident Protection Requirements</w:t>
      </w:r>
      <w:r w:rsidRPr="003307F9">
        <w:rPr>
          <w:rFonts w:ascii="Verdana" w:eastAsia="Times New Roman" w:hAnsi="Verdana" w:cs="Times New Roman"/>
          <w:i/>
          <w:sz w:val="20"/>
          <w:szCs w:val="20"/>
          <w:lang w:eastAsia="hu-HU"/>
        </w:rPr>
        <w:t xml:space="preserve">.)- </w:t>
      </w:r>
      <w:r w:rsidRPr="003307F9">
        <w:rPr>
          <w:rFonts w:ascii="Verdana" w:eastAsia="Times New Roman" w:hAnsi="Verdana" w:cs="Times New Roman"/>
          <w:sz w:val="20"/>
          <w:szCs w:val="20"/>
          <w:lang w:eastAsia="hu-HU"/>
        </w:rPr>
        <w:t>előadás és konzultáció</w:t>
      </w:r>
    </w:p>
    <w:p w:rsidR="00A23156" w:rsidRPr="003307F9" w:rsidRDefault="00A23156" w:rsidP="003A5B4A">
      <w:pPr>
        <w:widowControl w:val="0"/>
        <w:numPr>
          <w:ilvl w:val="1"/>
          <w:numId w:val="521"/>
        </w:numPr>
        <w:tabs>
          <w:tab w:val="clear" w:pos="792"/>
          <w:tab w:val="left" w:pos="567"/>
          <w:tab w:val="left" w:pos="709"/>
          <w:tab w:val="num" w:pos="1134"/>
          <w:tab w:val="num" w:pos="2069"/>
        </w:tabs>
        <w:spacing w:before="120" w:after="120" w:line="240" w:lineRule="auto"/>
        <w:ind w:left="426" w:firstLine="0"/>
        <w:jc w:val="both"/>
        <w:rPr>
          <w:rFonts w:ascii="Verdana" w:eastAsia="Times New Roman" w:hAnsi="Verdana" w:cs="Times New Roman"/>
          <w:i/>
          <w:sz w:val="20"/>
          <w:szCs w:val="20"/>
        </w:rPr>
      </w:pPr>
      <w:r w:rsidRPr="003307F9">
        <w:rPr>
          <w:rFonts w:ascii="Verdana" w:eastAsia="Times New Roman" w:hAnsi="Verdana" w:cs="Times New Roman"/>
          <w:sz w:val="20"/>
          <w:szCs w:val="20"/>
          <w:lang w:eastAsia="hu-HU"/>
        </w:rPr>
        <w:t xml:space="preserve">Hajózó szerek alkalmazásának szükségessége a pilóták felkészítésében </w:t>
      </w:r>
      <w:r w:rsidRPr="003307F9">
        <w:rPr>
          <w:rFonts w:ascii="Verdana" w:eastAsia="Times New Roman" w:hAnsi="Verdana" w:cs="Times New Roman"/>
          <w:i/>
          <w:sz w:val="20"/>
          <w:szCs w:val="20"/>
          <w:lang w:eastAsia="hu-HU"/>
        </w:rPr>
        <w:t>(</w:t>
      </w:r>
      <w:r w:rsidRPr="003307F9">
        <w:rPr>
          <w:rFonts w:ascii="Verdana" w:eastAsia="Times New Roman" w:hAnsi="Verdana" w:cs="Times New Roman"/>
          <w:i/>
          <w:sz w:val="20"/>
          <w:szCs w:val="20"/>
          <w:lang w:val="en-US" w:eastAsia="hu-HU"/>
        </w:rPr>
        <w:t>Importance of using gym equipment in pilot training</w:t>
      </w:r>
      <w:r w:rsidRPr="003307F9">
        <w:rPr>
          <w:rFonts w:ascii="Verdana" w:eastAsia="Times New Roman" w:hAnsi="Verdana" w:cs="Times New Roman"/>
          <w:i/>
          <w:sz w:val="20"/>
          <w:szCs w:val="20"/>
          <w:lang w:eastAsia="hu-HU"/>
        </w:rPr>
        <w:t xml:space="preserve">.)- </w:t>
      </w:r>
      <w:r w:rsidRPr="003307F9">
        <w:rPr>
          <w:rFonts w:ascii="Verdana" w:eastAsia="Times New Roman" w:hAnsi="Verdana" w:cs="Times New Roman"/>
          <w:sz w:val="20"/>
          <w:szCs w:val="20"/>
          <w:lang w:eastAsia="hu-HU"/>
        </w:rPr>
        <w:t>előadás</w:t>
      </w:r>
    </w:p>
    <w:p w:rsidR="00A23156" w:rsidRPr="003307F9" w:rsidRDefault="00A23156" w:rsidP="003A5B4A">
      <w:pPr>
        <w:widowControl w:val="0"/>
        <w:numPr>
          <w:ilvl w:val="1"/>
          <w:numId w:val="521"/>
        </w:numPr>
        <w:tabs>
          <w:tab w:val="clear" w:pos="792"/>
          <w:tab w:val="left" w:pos="567"/>
          <w:tab w:val="left" w:pos="709"/>
          <w:tab w:val="num" w:pos="1134"/>
          <w:tab w:val="num" w:pos="2069"/>
        </w:tabs>
        <w:spacing w:before="120" w:after="120" w:line="240" w:lineRule="auto"/>
        <w:ind w:left="426" w:firstLine="0"/>
        <w:jc w:val="both"/>
        <w:rPr>
          <w:rFonts w:ascii="Verdana" w:eastAsia="Times New Roman" w:hAnsi="Verdana" w:cs="Times New Roman"/>
          <w:i/>
          <w:sz w:val="20"/>
          <w:szCs w:val="20"/>
        </w:rPr>
      </w:pPr>
      <w:r w:rsidRPr="003307F9">
        <w:rPr>
          <w:rFonts w:ascii="Verdana" w:eastAsia="Times New Roman" w:hAnsi="Verdana" w:cs="Times New Roman"/>
          <w:sz w:val="20"/>
          <w:szCs w:val="20"/>
          <w:lang w:eastAsia="hu-HU"/>
        </w:rPr>
        <w:t xml:space="preserve">A teljesítmény összetevői </w:t>
      </w:r>
      <w:r w:rsidRPr="003307F9">
        <w:rPr>
          <w:rFonts w:ascii="Verdana" w:eastAsia="Times New Roman" w:hAnsi="Verdana" w:cs="Times New Roman"/>
          <w:i/>
          <w:sz w:val="20"/>
          <w:szCs w:val="20"/>
          <w:lang w:val="en-US" w:eastAsia="hu-HU"/>
        </w:rPr>
        <w:t>(Components of human performance</w:t>
      </w:r>
      <w:r w:rsidRPr="003307F9">
        <w:rPr>
          <w:rFonts w:ascii="Verdana" w:eastAsia="Times New Roman" w:hAnsi="Verdana" w:cs="Times New Roman"/>
          <w:i/>
          <w:sz w:val="20"/>
          <w:szCs w:val="20"/>
        </w:rPr>
        <w:t xml:space="preserve">.)- </w:t>
      </w:r>
      <w:r w:rsidRPr="003307F9">
        <w:rPr>
          <w:rFonts w:ascii="Verdana" w:eastAsia="Times New Roman" w:hAnsi="Verdana" w:cs="Times New Roman"/>
          <w:sz w:val="20"/>
          <w:szCs w:val="20"/>
        </w:rPr>
        <w:t>előadás</w:t>
      </w:r>
    </w:p>
    <w:p w:rsidR="00A23156" w:rsidRPr="003307F9" w:rsidRDefault="00A23156" w:rsidP="003A5B4A">
      <w:pPr>
        <w:widowControl w:val="0"/>
        <w:numPr>
          <w:ilvl w:val="1"/>
          <w:numId w:val="521"/>
        </w:numPr>
        <w:tabs>
          <w:tab w:val="clear" w:pos="792"/>
          <w:tab w:val="left" w:pos="567"/>
          <w:tab w:val="left" w:pos="709"/>
          <w:tab w:val="num" w:pos="1134"/>
          <w:tab w:val="num" w:pos="2069"/>
        </w:tabs>
        <w:spacing w:before="120" w:after="120" w:line="240" w:lineRule="auto"/>
        <w:ind w:left="426" w:firstLine="0"/>
        <w:jc w:val="both"/>
        <w:rPr>
          <w:rFonts w:ascii="Verdana" w:eastAsia="Times New Roman" w:hAnsi="Verdana" w:cs="Times New Roman"/>
          <w:i/>
          <w:sz w:val="20"/>
          <w:szCs w:val="20"/>
        </w:rPr>
      </w:pPr>
      <w:r w:rsidRPr="003307F9">
        <w:rPr>
          <w:rFonts w:ascii="Verdana" w:eastAsia="Times New Roman" w:hAnsi="Verdana" w:cs="Times New Roman"/>
          <w:sz w:val="20"/>
          <w:szCs w:val="20"/>
          <w:lang w:eastAsia="hu-HU"/>
        </w:rPr>
        <w:t xml:space="preserve">Kondicionális </w:t>
      </w:r>
      <w:r w:rsidRPr="003307F9">
        <w:rPr>
          <w:rFonts w:ascii="Verdana" w:eastAsia="Times New Roman" w:hAnsi="Verdana" w:cs="Times New Roman"/>
          <w:sz w:val="20"/>
          <w:szCs w:val="20"/>
          <w:lang w:val="en-US" w:eastAsia="hu-HU"/>
        </w:rPr>
        <w:t>képességek</w:t>
      </w:r>
      <w:r w:rsidRPr="003307F9">
        <w:rPr>
          <w:rFonts w:ascii="Verdana" w:eastAsia="Times New Roman" w:hAnsi="Verdana" w:cs="Times New Roman"/>
          <w:sz w:val="20"/>
          <w:szCs w:val="20"/>
          <w:lang w:eastAsia="hu-HU"/>
        </w:rPr>
        <w:t xml:space="preserve"> rendszere </w:t>
      </w:r>
      <w:r w:rsidRPr="003307F9">
        <w:rPr>
          <w:rFonts w:ascii="Verdana" w:eastAsia="Times New Roman" w:hAnsi="Verdana" w:cs="Times New Roman"/>
          <w:i/>
          <w:sz w:val="20"/>
          <w:szCs w:val="20"/>
          <w:lang w:val="en-US" w:eastAsia="hu-HU"/>
        </w:rPr>
        <w:t>(A system of conditioning abilities</w:t>
      </w:r>
      <w:r w:rsidRPr="003307F9">
        <w:rPr>
          <w:rFonts w:ascii="Verdana" w:eastAsia="Times New Roman" w:hAnsi="Verdana" w:cs="Times New Roman"/>
          <w:i/>
          <w:sz w:val="20"/>
          <w:szCs w:val="20"/>
          <w:lang w:eastAsia="hu-HU"/>
        </w:rPr>
        <w:t>.)</w:t>
      </w:r>
      <w:r w:rsidRPr="003307F9">
        <w:rPr>
          <w:rFonts w:ascii="Verdana" w:eastAsia="Times New Roman" w:hAnsi="Verdana" w:cs="Times New Roman"/>
          <w:i/>
          <w:sz w:val="20"/>
          <w:szCs w:val="20"/>
          <w:lang w:eastAsia="hu-HU"/>
        </w:rPr>
        <w:tab/>
      </w:r>
      <w:r w:rsidRPr="003307F9">
        <w:rPr>
          <w:rFonts w:ascii="Verdana" w:eastAsia="Times New Roman" w:hAnsi="Verdana" w:cs="Times New Roman"/>
          <w:i/>
          <w:sz w:val="20"/>
          <w:szCs w:val="20"/>
          <w:lang w:eastAsia="hu-HU"/>
        </w:rPr>
        <w:tab/>
      </w:r>
      <w:r w:rsidRPr="003307F9">
        <w:rPr>
          <w:rFonts w:ascii="Verdana" w:eastAsia="Times New Roman" w:hAnsi="Verdana" w:cs="Times New Roman"/>
          <w:i/>
          <w:sz w:val="20"/>
          <w:szCs w:val="20"/>
          <w:lang w:eastAsia="hu-HU"/>
        </w:rPr>
        <w:tab/>
      </w:r>
      <w:r w:rsidRPr="003307F9">
        <w:rPr>
          <w:rFonts w:ascii="Verdana" w:eastAsia="Times New Roman" w:hAnsi="Verdana" w:cs="Times New Roman"/>
          <w:i/>
          <w:sz w:val="20"/>
          <w:szCs w:val="20"/>
          <w:lang w:eastAsia="hu-HU"/>
        </w:rPr>
        <w:tab/>
      </w:r>
      <w:r w:rsidRPr="003307F9">
        <w:rPr>
          <w:rFonts w:ascii="Verdana" w:eastAsia="Times New Roman" w:hAnsi="Verdana" w:cs="Times New Roman"/>
          <w:sz w:val="20"/>
          <w:szCs w:val="20"/>
          <w:lang w:eastAsia="hu-HU"/>
        </w:rPr>
        <w:t>- előadás</w:t>
      </w:r>
    </w:p>
    <w:p w:rsidR="00A23156" w:rsidRPr="003307F9" w:rsidRDefault="00A23156" w:rsidP="003A5B4A">
      <w:pPr>
        <w:widowControl w:val="0"/>
        <w:numPr>
          <w:ilvl w:val="1"/>
          <w:numId w:val="521"/>
        </w:numPr>
        <w:tabs>
          <w:tab w:val="clear" w:pos="792"/>
          <w:tab w:val="left" w:pos="567"/>
          <w:tab w:val="left" w:pos="709"/>
          <w:tab w:val="num" w:pos="1134"/>
          <w:tab w:val="num" w:pos="2069"/>
        </w:tabs>
        <w:spacing w:before="120" w:after="120" w:line="240" w:lineRule="auto"/>
        <w:ind w:left="426" w:firstLine="0"/>
        <w:jc w:val="both"/>
        <w:rPr>
          <w:rFonts w:ascii="Verdana" w:eastAsia="Times New Roman" w:hAnsi="Verdana" w:cs="Times New Roman"/>
          <w:i/>
          <w:sz w:val="20"/>
          <w:szCs w:val="20"/>
        </w:rPr>
      </w:pPr>
      <w:r w:rsidRPr="003307F9">
        <w:rPr>
          <w:rFonts w:ascii="Verdana" w:eastAsia="Times New Roman" w:hAnsi="Verdana" w:cs="Times New Roman"/>
          <w:sz w:val="20"/>
          <w:szCs w:val="20"/>
          <w:lang w:eastAsia="hu-HU"/>
        </w:rPr>
        <w:t xml:space="preserve">Talajtorna oktatása. </w:t>
      </w:r>
      <w:r w:rsidRPr="003307F9">
        <w:rPr>
          <w:rFonts w:ascii="Verdana" w:eastAsia="Times New Roman" w:hAnsi="Verdana" w:cs="Times New Roman"/>
          <w:i/>
          <w:sz w:val="20"/>
          <w:szCs w:val="20"/>
          <w:lang w:val="en-US" w:eastAsia="hu-HU"/>
        </w:rPr>
        <w:t>(Floor Gymnastics Training</w:t>
      </w:r>
      <w:r w:rsidRPr="003307F9">
        <w:rPr>
          <w:rFonts w:ascii="Verdana" w:eastAsia="Times New Roman" w:hAnsi="Verdana" w:cs="Times New Roman"/>
          <w:i/>
          <w:sz w:val="20"/>
          <w:szCs w:val="20"/>
          <w:lang w:eastAsia="hu-HU"/>
        </w:rPr>
        <w:t>.)</w:t>
      </w:r>
    </w:p>
    <w:p w:rsidR="00A23156" w:rsidRPr="003307F9" w:rsidRDefault="00A23156" w:rsidP="003A5B4A">
      <w:pPr>
        <w:widowControl w:val="0"/>
        <w:numPr>
          <w:ilvl w:val="1"/>
          <w:numId w:val="521"/>
        </w:numPr>
        <w:tabs>
          <w:tab w:val="clear" w:pos="792"/>
          <w:tab w:val="left" w:pos="567"/>
          <w:tab w:val="left" w:pos="709"/>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Akrobatika. </w:t>
      </w:r>
      <w:r w:rsidRPr="003307F9">
        <w:rPr>
          <w:rFonts w:ascii="Verdana" w:eastAsia="Times New Roman" w:hAnsi="Verdana" w:cs="Times New Roman"/>
          <w:i/>
          <w:sz w:val="20"/>
          <w:szCs w:val="20"/>
          <w:lang w:val="en-US" w:eastAsia="hu-HU"/>
        </w:rPr>
        <w:t>(Acrobatics)</w:t>
      </w:r>
    </w:p>
    <w:p w:rsidR="00A23156" w:rsidRPr="003307F9" w:rsidRDefault="00A23156" w:rsidP="003A5B4A">
      <w:pPr>
        <w:widowControl w:val="0"/>
        <w:numPr>
          <w:ilvl w:val="1"/>
          <w:numId w:val="521"/>
        </w:numPr>
        <w:tabs>
          <w:tab w:val="clear" w:pos="792"/>
          <w:tab w:val="left" w:pos="567"/>
          <w:tab w:val="left" w:pos="709"/>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kern w:val="2"/>
          <w:sz w:val="20"/>
          <w:szCs w:val="20"/>
        </w:rPr>
        <w:t>Stretching</w:t>
      </w:r>
      <w:r w:rsidRPr="003307F9">
        <w:rPr>
          <w:rFonts w:ascii="Verdana" w:eastAsia="Times New Roman" w:hAnsi="Verdana" w:cs="Times New Roman"/>
          <w:sz w:val="20"/>
          <w:szCs w:val="20"/>
          <w:lang w:eastAsia="hu-HU"/>
        </w:rPr>
        <w:t xml:space="preserve"> és jelentősége a hajózó személyzet tevékenységében. </w:t>
      </w:r>
      <w:r w:rsidRPr="003307F9">
        <w:rPr>
          <w:rFonts w:ascii="Verdana" w:eastAsia="Times New Roman" w:hAnsi="Verdana" w:cs="Times New Roman"/>
          <w:i/>
          <w:sz w:val="20"/>
          <w:szCs w:val="20"/>
          <w:lang w:val="en-US" w:eastAsia="hu-HU"/>
        </w:rPr>
        <w:t>(Stretching and its importance in flight crew activities.)</w:t>
      </w:r>
    </w:p>
    <w:p w:rsidR="00A23156" w:rsidRPr="003307F9" w:rsidRDefault="00A23156" w:rsidP="003A5B4A">
      <w:pPr>
        <w:widowControl w:val="0"/>
        <w:numPr>
          <w:ilvl w:val="1"/>
          <w:numId w:val="521"/>
        </w:numPr>
        <w:tabs>
          <w:tab w:val="clear" w:pos="792"/>
          <w:tab w:val="left" w:pos="567"/>
          <w:tab w:val="left" w:pos="709"/>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Minitrambulin gyakorlatok</w:t>
      </w:r>
      <w:r w:rsidRPr="003307F9">
        <w:rPr>
          <w:rFonts w:ascii="Verdana" w:eastAsia="Times New Roman" w:hAnsi="Verdana" w:cs="Times New Roman"/>
          <w:sz w:val="20"/>
          <w:szCs w:val="20"/>
          <w:lang w:val="en-US" w:eastAsia="hu-HU"/>
        </w:rPr>
        <w:t xml:space="preserve">. </w:t>
      </w:r>
      <w:r w:rsidRPr="003307F9">
        <w:rPr>
          <w:rFonts w:ascii="Verdana" w:eastAsia="Times New Roman" w:hAnsi="Verdana" w:cs="Times New Roman"/>
          <w:i/>
          <w:sz w:val="20"/>
          <w:szCs w:val="20"/>
          <w:lang w:val="en-US" w:eastAsia="hu-HU"/>
        </w:rPr>
        <w:t>(Minitrampoline exercises</w:t>
      </w:r>
      <w:r w:rsidRPr="003307F9">
        <w:rPr>
          <w:rFonts w:ascii="Verdana" w:eastAsia="Times New Roman" w:hAnsi="Verdana" w:cs="Times New Roman"/>
          <w:i/>
          <w:sz w:val="20"/>
          <w:szCs w:val="20"/>
          <w:lang w:eastAsia="hu-HU"/>
        </w:rPr>
        <w:t>.)</w:t>
      </w:r>
    </w:p>
    <w:p w:rsidR="00A23156" w:rsidRPr="003307F9" w:rsidRDefault="00A23156" w:rsidP="003A5B4A">
      <w:pPr>
        <w:widowControl w:val="0"/>
        <w:numPr>
          <w:ilvl w:val="1"/>
          <w:numId w:val="521"/>
        </w:numPr>
        <w:tabs>
          <w:tab w:val="clear" w:pos="792"/>
          <w:tab w:val="left" w:pos="567"/>
          <w:tab w:val="left" w:pos="709"/>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Gumiasztal gyakorlatok. </w:t>
      </w:r>
      <w:r w:rsidRPr="003307F9">
        <w:rPr>
          <w:rFonts w:ascii="Verdana" w:eastAsia="Times New Roman" w:hAnsi="Verdana" w:cs="Times New Roman"/>
          <w:i/>
          <w:sz w:val="20"/>
          <w:szCs w:val="20"/>
          <w:lang w:val="en-US" w:eastAsia="hu-HU"/>
        </w:rPr>
        <w:t>(Trampoline exercises</w:t>
      </w:r>
      <w:r w:rsidRPr="003307F9">
        <w:rPr>
          <w:rFonts w:ascii="Verdana" w:eastAsia="Times New Roman" w:hAnsi="Verdana" w:cs="Times New Roman"/>
          <w:i/>
          <w:sz w:val="20"/>
          <w:szCs w:val="20"/>
          <w:lang w:eastAsia="hu-HU"/>
        </w:rPr>
        <w:t>.)</w:t>
      </w:r>
    </w:p>
    <w:p w:rsidR="00A23156" w:rsidRPr="003307F9" w:rsidRDefault="00A23156" w:rsidP="003A5B4A">
      <w:pPr>
        <w:widowControl w:val="0"/>
        <w:numPr>
          <w:ilvl w:val="1"/>
          <w:numId w:val="521"/>
        </w:numPr>
        <w:tabs>
          <w:tab w:val="clear" w:pos="792"/>
          <w:tab w:val="left" w:pos="567"/>
          <w:tab w:val="left" w:pos="709"/>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Egydimenziós hinta gyakorlatok forgásokkal különböző irányokba. </w:t>
      </w:r>
      <w:r w:rsidRPr="003307F9">
        <w:rPr>
          <w:rFonts w:ascii="Verdana" w:eastAsia="Times New Roman" w:hAnsi="Verdana" w:cs="Times New Roman"/>
          <w:i/>
          <w:sz w:val="20"/>
          <w:szCs w:val="20"/>
          <w:lang w:val="en-US" w:eastAsia="hu-HU"/>
        </w:rPr>
        <w:t>(One-dimensional swing exercises with rotations in different directions</w:t>
      </w:r>
      <w:r w:rsidRPr="003307F9">
        <w:rPr>
          <w:rFonts w:ascii="Verdana" w:eastAsia="Times New Roman" w:hAnsi="Verdana" w:cs="Times New Roman"/>
          <w:i/>
          <w:sz w:val="20"/>
          <w:szCs w:val="20"/>
          <w:lang w:eastAsia="hu-HU"/>
        </w:rPr>
        <w:t>.)</w:t>
      </w:r>
    </w:p>
    <w:p w:rsidR="00A23156" w:rsidRPr="003307F9" w:rsidRDefault="00A23156" w:rsidP="003A5B4A">
      <w:pPr>
        <w:widowControl w:val="0"/>
        <w:numPr>
          <w:ilvl w:val="1"/>
          <w:numId w:val="521"/>
        </w:numPr>
        <w:tabs>
          <w:tab w:val="clear" w:pos="792"/>
          <w:tab w:val="left" w:pos="567"/>
          <w:tab w:val="left" w:pos="709"/>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Kétdimenziós hinta gyakorlatok forgásokkal különböző irányokba. </w:t>
      </w:r>
      <w:r w:rsidRPr="003307F9">
        <w:rPr>
          <w:rFonts w:ascii="Verdana" w:eastAsia="Times New Roman" w:hAnsi="Verdana" w:cs="Times New Roman"/>
          <w:i/>
          <w:sz w:val="20"/>
          <w:szCs w:val="20"/>
          <w:lang w:val="en-US" w:eastAsia="hu-HU"/>
        </w:rPr>
        <w:t>(Two-dimensional swing exercises with rotations in different directions</w:t>
      </w:r>
      <w:r w:rsidRPr="003307F9">
        <w:rPr>
          <w:rFonts w:ascii="Verdana" w:eastAsia="Times New Roman" w:hAnsi="Verdana" w:cs="Times New Roman"/>
          <w:i/>
          <w:sz w:val="20"/>
          <w:szCs w:val="20"/>
          <w:lang w:eastAsia="hu-HU"/>
        </w:rPr>
        <w:t>.)</w:t>
      </w:r>
    </w:p>
    <w:p w:rsidR="00A23156" w:rsidRPr="003307F9" w:rsidRDefault="00A23156" w:rsidP="003A5B4A">
      <w:pPr>
        <w:widowControl w:val="0"/>
        <w:numPr>
          <w:ilvl w:val="1"/>
          <w:numId w:val="521"/>
        </w:numPr>
        <w:tabs>
          <w:tab w:val="clear" w:pos="792"/>
          <w:tab w:val="left" w:pos="567"/>
          <w:tab w:val="left" w:pos="709"/>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Tornaszerek alkalmazási lehetősége a hajózók felkészítésében. </w:t>
      </w:r>
      <w:r w:rsidRPr="003307F9">
        <w:rPr>
          <w:rFonts w:ascii="Verdana" w:eastAsia="Times New Roman" w:hAnsi="Verdana" w:cs="Times New Roman"/>
          <w:i/>
          <w:sz w:val="20"/>
          <w:szCs w:val="20"/>
          <w:lang w:val="en-US" w:eastAsia="hu-HU"/>
        </w:rPr>
        <w:t>(Use of gymnastic exercise equipment in pilot training</w:t>
      </w:r>
      <w:r w:rsidRPr="003307F9">
        <w:rPr>
          <w:rFonts w:ascii="Verdana" w:eastAsia="Times New Roman" w:hAnsi="Verdana" w:cs="Times New Roman"/>
          <w:i/>
          <w:sz w:val="20"/>
          <w:szCs w:val="20"/>
          <w:lang w:eastAsia="hu-HU"/>
        </w:rPr>
        <w:t xml:space="preserve">.)- </w:t>
      </w:r>
      <w:r w:rsidRPr="003307F9">
        <w:rPr>
          <w:rFonts w:ascii="Verdana" w:eastAsia="Times New Roman" w:hAnsi="Verdana" w:cs="Times New Roman"/>
          <w:sz w:val="20"/>
          <w:szCs w:val="20"/>
          <w:lang w:eastAsia="hu-HU"/>
        </w:rPr>
        <w:t>előadás</w:t>
      </w:r>
    </w:p>
    <w:p w:rsidR="00A23156" w:rsidRPr="003307F9" w:rsidRDefault="00A23156" w:rsidP="003A5B4A">
      <w:pPr>
        <w:widowControl w:val="0"/>
        <w:numPr>
          <w:ilvl w:val="1"/>
          <w:numId w:val="521"/>
        </w:numPr>
        <w:tabs>
          <w:tab w:val="clear" w:pos="792"/>
          <w:tab w:val="left" w:pos="567"/>
          <w:tab w:val="left" w:pos="709"/>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földi felkészítés egyéb területei. Egyensúlyozó képesség fejlesztése. </w:t>
      </w:r>
      <w:r w:rsidRPr="003307F9">
        <w:rPr>
          <w:rFonts w:ascii="Verdana" w:eastAsia="Times New Roman" w:hAnsi="Verdana" w:cs="Times New Roman"/>
          <w:i/>
          <w:sz w:val="20"/>
          <w:szCs w:val="20"/>
          <w:lang w:val="en-US" w:eastAsia="hu-HU"/>
        </w:rPr>
        <w:t>(Other areas of ground training. Development of balancing ability</w:t>
      </w:r>
      <w:r w:rsidRPr="003307F9">
        <w:rPr>
          <w:rFonts w:ascii="Verdana" w:eastAsia="Times New Roman" w:hAnsi="Verdana" w:cs="Times New Roman"/>
          <w:i/>
          <w:sz w:val="20"/>
          <w:szCs w:val="20"/>
          <w:lang w:eastAsia="hu-HU"/>
        </w:rPr>
        <w:t xml:space="preserve">.) - </w:t>
      </w:r>
      <w:r w:rsidRPr="003307F9">
        <w:rPr>
          <w:rFonts w:ascii="Verdana" w:eastAsia="Times New Roman" w:hAnsi="Verdana" w:cs="Times New Roman"/>
          <w:sz w:val="20"/>
          <w:szCs w:val="20"/>
          <w:lang w:eastAsia="hu-HU"/>
        </w:rPr>
        <w:t>előadás</w:t>
      </w:r>
    </w:p>
    <w:p w:rsidR="00A23156" w:rsidRPr="003307F9" w:rsidRDefault="00A23156" w:rsidP="003A5B4A">
      <w:pPr>
        <w:widowControl w:val="0"/>
        <w:numPr>
          <w:ilvl w:val="1"/>
          <w:numId w:val="521"/>
        </w:numPr>
        <w:tabs>
          <w:tab w:val="clear" w:pos="792"/>
          <w:tab w:val="left" w:pos="567"/>
          <w:tab w:val="left" w:pos="709"/>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Gyakorlati számonkérés. </w:t>
      </w:r>
      <w:r w:rsidRPr="003307F9">
        <w:rPr>
          <w:rFonts w:ascii="Verdana" w:eastAsia="Times New Roman" w:hAnsi="Verdana" w:cs="Times New Roman"/>
          <w:i/>
          <w:sz w:val="20"/>
          <w:szCs w:val="20"/>
          <w:lang w:val="en-US" w:eastAsia="hu-HU"/>
        </w:rPr>
        <w:t>(Practice Exam.)</w:t>
      </w:r>
    </w:p>
    <w:p w:rsidR="00A23156" w:rsidRPr="003307F9" w:rsidRDefault="00A23156" w:rsidP="003A5B4A">
      <w:pPr>
        <w:numPr>
          <w:ilvl w:val="0"/>
          <w:numId w:val="521"/>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Times New Roman"/>
          <w:bCs/>
          <w:sz w:val="20"/>
          <w:szCs w:val="20"/>
          <w:lang w:eastAsia="hu-HU"/>
        </w:rPr>
        <w:t>őszi félévben/5. félév</w:t>
      </w:r>
    </w:p>
    <w:p w:rsidR="00A23156" w:rsidRPr="003307F9" w:rsidRDefault="00A23156" w:rsidP="003A5B4A">
      <w:pPr>
        <w:widowControl w:val="0"/>
        <w:numPr>
          <w:ilvl w:val="0"/>
          <w:numId w:val="521"/>
        </w:numPr>
        <w:tabs>
          <w:tab w:val="clear" w:pos="360"/>
        </w:tabs>
        <w:spacing w:before="120" w:after="12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 A tanórákon való részvétel követelményei, az elfogadható hiányzások  mértéke, a távolmaradás pótlásának lehetősége:</w:t>
      </w:r>
    </w:p>
    <w:p w:rsidR="00A23156" w:rsidRPr="003307F9" w:rsidRDefault="00A23156" w:rsidP="00A23156">
      <w:pPr>
        <w:tabs>
          <w:tab w:val="right" w:pos="900"/>
          <w:tab w:val="center" w:pos="4536"/>
          <w:tab w:val="right" w:pos="9072"/>
        </w:tabs>
        <w:spacing w:before="120" w:after="0" w:line="240" w:lineRule="auto"/>
        <w:ind w:left="426"/>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lastRenderedPageBreak/>
        <w:t>Az órákon való részvétel kötelező. Az órák 70%-án részt kell venni. Amennyiben a hiányzások mértéke az összes óraszám/félév 30%-át meghaladja, abban az esetben az aláírása megtagadásra kerül. Hiányzások esetén a tanórák pótlása az oktatókkal egyeztetett időpontokban történik.</w:t>
      </w:r>
    </w:p>
    <w:p w:rsidR="00A23156" w:rsidRPr="003307F9" w:rsidRDefault="00A23156" w:rsidP="00A23156">
      <w:pPr>
        <w:spacing w:before="120" w:after="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A kimaradt oktatási anyag pótlása konzultációkon vagy az oktató által kiadott tananyag és segédletek alapján, önálló gyakorlati felkészülés keretében történjen. A fokozottan sérülés és balestveszélyes mozgásanyag pótlása és gyakorlása csak tanári felügyelet mellett, alapvetően a konzultációkon lehetséges. </w:t>
      </w:r>
    </w:p>
    <w:p w:rsidR="00A23156" w:rsidRPr="003307F9" w:rsidRDefault="00A23156" w:rsidP="003A5B4A">
      <w:pPr>
        <w:numPr>
          <w:ilvl w:val="0"/>
          <w:numId w:val="521"/>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Félévközi </w:t>
      </w:r>
      <w:r w:rsidRPr="003307F9">
        <w:rPr>
          <w:rFonts w:ascii="Verdana" w:eastAsia="Times New Roman" w:hAnsi="Verdana" w:cs="Times New Roman"/>
          <w:b/>
          <w:bCs/>
          <w:sz w:val="20"/>
          <w:szCs w:val="20"/>
          <w:lang w:eastAsia="hu-HU"/>
        </w:rPr>
        <w:t>feladatok</w:t>
      </w:r>
      <w:r w:rsidRPr="003307F9">
        <w:rPr>
          <w:rFonts w:ascii="Verdana" w:eastAsia="Times New Roman" w:hAnsi="Verdana" w:cs="Times New Roman"/>
          <w:b/>
          <w:sz w:val="20"/>
          <w:szCs w:val="20"/>
          <w:lang w:eastAsia="hu-HU"/>
        </w:rPr>
        <w:t xml:space="preserve">, ismeretek ellenőrzésének rendje: </w:t>
      </w:r>
    </w:p>
    <w:p w:rsidR="00A23156" w:rsidRPr="003307F9" w:rsidRDefault="00A23156" w:rsidP="00A23156">
      <w:pPr>
        <w:tabs>
          <w:tab w:val="right" w:pos="900"/>
          <w:tab w:val="center" w:pos="4536"/>
          <w:tab w:val="right" w:pos="9072"/>
        </w:tabs>
        <w:spacing w:before="120" w:after="0" w:line="240" w:lineRule="auto"/>
        <w:ind w:left="426"/>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 tanulmányi </w:t>
      </w:r>
      <w:r w:rsidRPr="003307F9">
        <w:rPr>
          <w:rFonts w:ascii="Verdana" w:eastAsia="Times New Roman" w:hAnsi="Verdana" w:cs="Times New Roman"/>
          <w:bCs/>
          <w:sz w:val="20"/>
          <w:szCs w:val="20"/>
          <w:lang w:eastAsia="hu-HU"/>
        </w:rPr>
        <w:t>munka</w:t>
      </w:r>
      <w:r w:rsidRPr="003307F9">
        <w:rPr>
          <w:rFonts w:ascii="Verdana" w:eastAsia="Times New Roman" w:hAnsi="Verdana" w:cs="Times New Roman"/>
          <w:sz w:val="20"/>
          <w:szCs w:val="20"/>
          <w:lang w:eastAsia="hu-HU"/>
        </w:rPr>
        <w:t xml:space="preserve"> alapja a gyakorlati foglalkozások rendszeres látogatása. Folyamatos felkészülés és képességfejlesztés. Felkészülés a normakövetelmények sikeres bemutatására és végrehajtására. A normakövetelményeket az oktató a tantárgy első foglalkozásán írásban és elektronikus formában a hallgatók rendelkezésére bocsájtja. A 12.8-12.11 tárgykörök gyakorlati anyagából a 12.14 foglalkozáson komplex gyakorlati számonkérés kerül végrehajtásra, mely ötfokozatú értékelésű. A komplex gyakorlat eredménye megfelelő, ha valamennyi eleme legalább elégséges érdemjeggyel kell értékelésre. A komplex gyakorlat egy alkalommal javítható. </w:t>
      </w:r>
    </w:p>
    <w:p w:rsidR="00A23156" w:rsidRPr="003307F9" w:rsidRDefault="00A23156" w:rsidP="003A5B4A">
      <w:pPr>
        <w:numPr>
          <w:ilvl w:val="0"/>
          <w:numId w:val="521"/>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Az értékelés, az aláírás és a kreditek megszerzésének pontos feltételei </w:t>
      </w:r>
    </w:p>
    <w:p w:rsidR="00A23156" w:rsidRPr="003307F9" w:rsidRDefault="00A23156" w:rsidP="003A5B4A">
      <w:pPr>
        <w:widowControl w:val="0"/>
        <w:numPr>
          <w:ilvl w:val="1"/>
          <w:numId w:val="521"/>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sz w:val="20"/>
          <w:szCs w:val="20"/>
          <w:lang w:eastAsia="hu-HU"/>
        </w:rPr>
        <w:t>Az aláírás megszerzésének feltétele a 14. pontban meghatározott arányú részvétel a foglalkozásokon és a 15. pontban meghatározott félévközi feladatok, minimumkövetelmények legalább elégséges osztályzatra történő teljesítése.</w:t>
      </w:r>
    </w:p>
    <w:p w:rsidR="00A23156" w:rsidRPr="003307F9" w:rsidRDefault="00A23156" w:rsidP="00A23156">
      <w:pPr>
        <w:widowControl w:val="0"/>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A tantárgy foglalkozásainak rendszeres látogatása és legalább elégséges osztályzat elérése a normakövetelményben szereplő gyakorlatok végrehajtásakor. A minimum (egy-egy) pont követelményt minden mozgásformában teljesíteni kell. Amennyiben ez a követelmény nem teljesül az az aláírás megtagadását vonja maga után. A normakövetelményekben csak a képzésben oktatott anyagrészek tartalma kérhető számon. </w:t>
      </w:r>
    </w:p>
    <w:p w:rsidR="00A23156" w:rsidRPr="003307F9" w:rsidRDefault="00A23156" w:rsidP="003A5B4A">
      <w:pPr>
        <w:widowControl w:val="0"/>
        <w:numPr>
          <w:ilvl w:val="1"/>
          <w:numId w:val="521"/>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értékelés: </w:t>
      </w:r>
      <w:r w:rsidRPr="003307F9">
        <w:rPr>
          <w:rFonts w:ascii="Verdana" w:eastAsia="Times New Roman" w:hAnsi="Verdana" w:cs="Times New Roman"/>
          <w:sz w:val="20"/>
          <w:szCs w:val="20"/>
          <w:lang w:eastAsia="hu-HU"/>
        </w:rPr>
        <w:t xml:space="preserve">A számonkérés módja </w:t>
      </w:r>
      <w:r w:rsidRPr="003307F9">
        <w:rPr>
          <w:rFonts w:ascii="Verdana" w:eastAsia="Times New Roman" w:hAnsi="Verdana" w:cs="Times New Roman"/>
          <w:b/>
          <w:sz w:val="20"/>
          <w:szCs w:val="20"/>
          <w:lang w:eastAsia="hu-HU"/>
        </w:rPr>
        <w:t>gyakorlati jegy</w:t>
      </w:r>
      <w:r w:rsidRPr="003307F9">
        <w:rPr>
          <w:rFonts w:ascii="Verdana" w:eastAsia="Times New Roman" w:hAnsi="Verdana" w:cs="Times New Roman"/>
          <w:sz w:val="20"/>
          <w:szCs w:val="20"/>
          <w:lang w:eastAsia="hu-HU"/>
        </w:rPr>
        <w:t>. A gyakorlati jegy a komplex gyakorlat eredménye. Az értékelés a kurzus tananyagából összeállított normakövetelmények bemutatásával történik. A tananyag szerves részét képezik a kijelölt kötelező irodalmon kívül a tantárgy előadásai során elhangzott ismeretanyagok is.</w:t>
      </w:r>
    </w:p>
    <w:p w:rsidR="00A23156" w:rsidRPr="003307F9" w:rsidRDefault="00A23156" w:rsidP="003A5B4A">
      <w:pPr>
        <w:widowControl w:val="0"/>
        <w:numPr>
          <w:ilvl w:val="1"/>
          <w:numId w:val="521"/>
        </w:numPr>
        <w:tabs>
          <w:tab w:val="clear" w:pos="792"/>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A kreditek megszerzésének feltétele az aláírás megszerzése, valamint a komplex gyakorlat legalább elégséges eredménnyel történő teljesítése.</w:t>
      </w:r>
    </w:p>
    <w:p w:rsidR="00A23156" w:rsidRPr="003307F9" w:rsidRDefault="00A23156" w:rsidP="003A5B4A">
      <w:pPr>
        <w:numPr>
          <w:ilvl w:val="0"/>
          <w:numId w:val="521"/>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Irodalomjegyzék:</w:t>
      </w:r>
    </w:p>
    <w:p w:rsidR="00A23156" w:rsidRPr="003307F9" w:rsidRDefault="00A23156" w:rsidP="003A5B4A">
      <w:pPr>
        <w:widowControl w:val="0"/>
        <w:numPr>
          <w:ilvl w:val="1"/>
          <w:numId w:val="521"/>
        </w:numPr>
        <w:tabs>
          <w:tab w:val="clear" w:pos="792"/>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lang w:eastAsia="hu-HU"/>
        </w:rPr>
        <w:t xml:space="preserve">Kötelező irodalom: </w:t>
      </w:r>
    </w:p>
    <w:p w:rsidR="00A23156" w:rsidRPr="003307F9" w:rsidRDefault="00A23156" w:rsidP="003A5B4A">
      <w:pPr>
        <w:numPr>
          <w:ilvl w:val="0"/>
          <w:numId w:val="522"/>
        </w:numPr>
        <w:tabs>
          <w:tab w:val="center" w:pos="4536"/>
          <w:tab w:val="center" w:pos="4819"/>
          <w:tab w:val="right" w:pos="9072"/>
        </w:tabs>
        <w:spacing w:before="120" w:after="0" w:line="240" w:lineRule="auto"/>
        <w:ind w:left="1066" w:hanging="357"/>
        <w:jc w:val="both"/>
        <w:rPr>
          <w:rFonts w:ascii="Verdana" w:eastAsia="Times New Roman" w:hAnsi="Verdana" w:cs="Times New Roman"/>
          <w:sz w:val="20"/>
          <w:szCs w:val="20"/>
          <w:lang w:eastAsia="hu-HU"/>
        </w:rPr>
      </w:pPr>
      <w:r w:rsidRPr="003307F9">
        <w:rPr>
          <w:rFonts w:ascii="Verdana" w:eastAsia="Times New Roman" w:hAnsi="Verdana" w:cs="Times New Roman"/>
          <w:i/>
          <w:sz w:val="20"/>
          <w:szCs w:val="20"/>
          <w:lang w:eastAsia="hu-HU"/>
        </w:rPr>
        <w:t xml:space="preserve">Magyar Honvédség Testnevelés és Sportbajnokságok Szabályzata, </w:t>
      </w:r>
      <w:r w:rsidRPr="003307F9">
        <w:rPr>
          <w:rFonts w:ascii="Verdana" w:eastAsia="Times New Roman" w:hAnsi="Verdana" w:cs="Times New Roman"/>
          <w:sz w:val="20"/>
          <w:szCs w:val="20"/>
          <w:lang w:eastAsia="hu-HU"/>
        </w:rPr>
        <w:t>(Ált: 29. Magyar Honvédség kiadványa 2012);</w:t>
      </w:r>
    </w:p>
    <w:p w:rsidR="00A23156" w:rsidRPr="003307F9" w:rsidRDefault="00A23156" w:rsidP="003A5B4A">
      <w:pPr>
        <w:numPr>
          <w:ilvl w:val="0"/>
          <w:numId w:val="522"/>
        </w:numPr>
        <w:tabs>
          <w:tab w:val="center" w:pos="4536"/>
          <w:tab w:val="center" w:pos="4819"/>
          <w:tab w:val="right" w:pos="9072"/>
        </w:tabs>
        <w:spacing w:before="120" w:after="0" w:line="240" w:lineRule="auto"/>
        <w:ind w:left="1066" w:hanging="35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Dr. Derzsi Béla: </w:t>
      </w:r>
      <w:r w:rsidRPr="003307F9">
        <w:rPr>
          <w:rFonts w:ascii="Verdana" w:eastAsia="Times New Roman" w:hAnsi="Verdana" w:cs="Times New Roman"/>
          <w:i/>
          <w:sz w:val="20"/>
          <w:szCs w:val="20"/>
          <w:lang w:eastAsia="hu-HU"/>
        </w:rPr>
        <w:t>A gimnasztika alapjai</w:t>
      </w:r>
      <w:r w:rsidRPr="003307F9">
        <w:rPr>
          <w:rFonts w:ascii="Verdana" w:eastAsia="Times New Roman" w:hAnsi="Verdana" w:cs="Times New Roman"/>
          <w:sz w:val="20"/>
          <w:szCs w:val="20"/>
          <w:lang w:eastAsia="hu-HU"/>
        </w:rPr>
        <w:t>, Forma Wellness Kft. 2006;</w:t>
      </w:r>
    </w:p>
    <w:p w:rsidR="00A23156" w:rsidRPr="003307F9" w:rsidRDefault="00A23156" w:rsidP="003A5B4A">
      <w:pPr>
        <w:numPr>
          <w:ilvl w:val="0"/>
          <w:numId w:val="522"/>
        </w:numPr>
        <w:tabs>
          <w:tab w:val="center" w:pos="4536"/>
          <w:tab w:val="center" w:pos="4819"/>
          <w:tab w:val="right" w:pos="9072"/>
        </w:tabs>
        <w:spacing w:before="120" w:after="0" w:line="240" w:lineRule="auto"/>
        <w:ind w:left="1066" w:hanging="357"/>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 xml:space="preserve">Pelikán Milán: </w:t>
      </w:r>
      <w:r w:rsidRPr="003307F9">
        <w:rPr>
          <w:rFonts w:ascii="Verdana" w:eastAsia="Times New Roman" w:hAnsi="Verdana" w:cs="Times New Roman"/>
          <w:i/>
          <w:sz w:val="20"/>
          <w:szCs w:val="20"/>
          <w:lang w:eastAsia="hu-HU"/>
        </w:rPr>
        <w:t xml:space="preserve">A gumiasztalozás alapjai </w:t>
      </w:r>
      <w:r w:rsidRPr="003307F9">
        <w:rPr>
          <w:rFonts w:ascii="Verdana" w:eastAsia="Times New Roman" w:hAnsi="Verdana" w:cs="Times New Roman"/>
          <w:sz w:val="20"/>
          <w:szCs w:val="20"/>
          <w:lang w:eastAsia="hu-HU"/>
        </w:rPr>
        <w:t>– Az első asztalra lépéstől a szaltókig.</w:t>
      </w:r>
    </w:p>
    <w:p w:rsidR="00A23156" w:rsidRPr="003307F9" w:rsidRDefault="00A23156" w:rsidP="003A5B4A">
      <w:pPr>
        <w:widowControl w:val="0"/>
        <w:numPr>
          <w:ilvl w:val="1"/>
          <w:numId w:val="521"/>
        </w:numPr>
        <w:tabs>
          <w:tab w:val="clear" w:pos="792"/>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lang w:eastAsia="hu-HU"/>
        </w:rPr>
        <w:t xml:space="preserve">Ajánlott irodalom: </w:t>
      </w:r>
    </w:p>
    <w:p w:rsidR="00A23156" w:rsidRPr="003307F9" w:rsidRDefault="00A23156" w:rsidP="003A5B4A">
      <w:pPr>
        <w:numPr>
          <w:ilvl w:val="0"/>
          <w:numId w:val="523"/>
        </w:numPr>
        <w:tabs>
          <w:tab w:val="center" w:pos="4536"/>
          <w:tab w:val="center" w:pos="4819"/>
          <w:tab w:val="right" w:pos="9072"/>
        </w:tabs>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Hamar Pál, Szakály Ernő: </w:t>
      </w:r>
      <w:r w:rsidRPr="003307F9">
        <w:rPr>
          <w:rFonts w:ascii="Verdana" w:eastAsia="Times New Roman" w:hAnsi="Verdana" w:cs="Times New Roman"/>
          <w:i/>
          <w:sz w:val="20"/>
          <w:szCs w:val="20"/>
          <w:lang w:eastAsia="hu-HU"/>
        </w:rPr>
        <w:t>Minitrampolin</w:t>
      </w:r>
      <w:r w:rsidRPr="003307F9">
        <w:rPr>
          <w:rFonts w:ascii="Verdana" w:eastAsia="Times New Roman" w:hAnsi="Verdana" w:cs="Times New Roman"/>
          <w:sz w:val="20"/>
          <w:szCs w:val="20"/>
          <w:lang w:eastAsia="hu-HU"/>
        </w:rPr>
        <w:t>, (Plantin-Print Bt., Budapest, 2003).</w:t>
      </w:r>
    </w:p>
    <w:p w:rsidR="00A23156" w:rsidRPr="003307F9" w:rsidRDefault="00A23156" w:rsidP="00A23156">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A23156" w:rsidRPr="003307F9" w:rsidRDefault="00A23156" w:rsidP="00A23156">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2023. november 07.</w:t>
      </w:r>
    </w:p>
    <w:p w:rsidR="00A23156" w:rsidRPr="003307F9" w:rsidRDefault="00A23156" w:rsidP="00A23156">
      <w:pPr>
        <w:spacing w:after="0" w:line="240" w:lineRule="auto"/>
        <w:ind w:left="850" w:hanging="357"/>
        <w:jc w:val="both"/>
        <w:rPr>
          <w:rFonts w:ascii="Verdana" w:eastAsia="Times New Roman" w:hAnsi="Verdana" w:cs="Times New Roman"/>
          <w:sz w:val="20"/>
          <w:szCs w:val="20"/>
          <w:lang w:eastAsia="hu-HU"/>
        </w:rPr>
      </w:pPr>
    </w:p>
    <w:p w:rsidR="00A23156" w:rsidRPr="003307F9" w:rsidRDefault="00A23156" w:rsidP="00A23156">
      <w:pPr>
        <w:spacing w:after="0" w:line="240" w:lineRule="auto"/>
        <w:ind w:left="850" w:hanging="357"/>
        <w:jc w:val="right"/>
        <w:rPr>
          <w:rFonts w:ascii="Verdana" w:eastAsia="Times New Roman" w:hAnsi="Verdana" w:cs="Times New Roman"/>
          <w:sz w:val="20"/>
          <w:szCs w:val="20"/>
          <w:lang w:eastAsia="hu-HU"/>
        </w:rPr>
      </w:pPr>
    </w:p>
    <w:p w:rsidR="00A23156" w:rsidRPr="003307F9" w:rsidRDefault="00A23156" w:rsidP="00A23156">
      <w:pPr>
        <w:spacing w:after="0" w:line="240" w:lineRule="auto"/>
        <w:ind w:left="850" w:firstLine="4536"/>
        <w:jc w:val="center"/>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b/>
          <w:sz w:val="20"/>
          <w:szCs w:val="20"/>
          <w:lang w:eastAsia="hu-HU"/>
        </w:rPr>
        <w:t>Dr. Dunai Pál</w:t>
      </w:r>
      <w:r w:rsidRPr="003307F9">
        <w:rPr>
          <w:rFonts w:ascii="Verdana" w:eastAsia="Times New Roman" w:hAnsi="Verdana" w:cs="Times New Roman"/>
          <w:sz w:val="20"/>
          <w:szCs w:val="20"/>
          <w:lang w:eastAsia="hu-HU"/>
        </w:rPr>
        <w:t>, PhD,</w:t>
      </w:r>
    </w:p>
    <w:p w:rsidR="00A23156" w:rsidRPr="003307F9" w:rsidRDefault="00A23156" w:rsidP="00A23156">
      <w:pPr>
        <w:ind w:left="6372"/>
        <w:rPr>
          <w:rFonts w:ascii="Verdana" w:hAnsi="Verdana"/>
        </w:rPr>
      </w:pPr>
      <w:r w:rsidRPr="003307F9">
        <w:rPr>
          <w:rFonts w:ascii="Verdana" w:eastAsia="Times New Roman" w:hAnsi="Verdana" w:cs="Times New Roman"/>
          <w:sz w:val="20"/>
          <w:szCs w:val="20"/>
          <w:lang w:eastAsia="hu-HU"/>
        </w:rPr>
        <w:t xml:space="preserve">       egyetemi docens sk.</w:t>
      </w:r>
      <w:r w:rsidRPr="003307F9">
        <w:rPr>
          <w:rFonts w:ascii="Verdana" w:hAnsi="Verdana"/>
        </w:rPr>
        <w:br w:type="page"/>
      </w:r>
    </w:p>
    <w:tbl>
      <w:tblPr>
        <w:tblW w:w="9491" w:type="dxa"/>
        <w:tblInd w:w="113" w:type="dxa"/>
        <w:tblLook w:val="01E0" w:firstRow="1" w:lastRow="1" w:firstColumn="1" w:lastColumn="1" w:noHBand="0" w:noVBand="0"/>
      </w:tblPr>
      <w:tblGrid>
        <w:gridCol w:w="5274"/>
        <w:gridCol w:w="1620"/>
        <w:gridCol w:w="2597"/>
      </w:tblGrid>
      <w:tr w:rsidR="00A23156" w:rsidRPr="003307F9" w:rsidTr="00E838F0">
        <w:tc>
          <w:tcPr>
            <w:tcW w:w="5274" w:type="dxa"/>
            <w:tcBorders>
              <w:top w:val="nil"/>
              <w:left w:val="nil"/>
              <w:bottom w:val="single" w:sz="4" w:space="0" w:color="auto"/>
              <w:right w:val="nil"/>
            </w:tcBorders>
            <w:hideMark/>
          </w:tcPr>
          <w:p w:rsidR="00A23156" w:rsidRPr="003307F9" w:rsidRDefault="00A23156" w:rsidP="00E838F0">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c>
          <w:tcPr>
            <w:tcW w:w="1620" w:type="dxa"/>
          </w:tcPr>
          <w:p w:rsidR="00A23156" w:rsidRPr="003307F9" w:rsidRDefault="00A23156" w:rsidP="00E838F0">
            <w:pPr>
              <w:autoSpaceDE w:val="0"/>
              <w:autoSpaceDN w:val="0"/>
              <w:adjustRightInd w:val="0"/>
              <w:spacing w:after="0" w:line="240" w:lineRule="auto"/>
              <w:ind w:left="850" w:hanging="357"/>
              <w:jc w:val="both"/>
              <w:rPr>
                <w:rFonts w:ascii="Verdana" w:eastAsia="Times New Roman" w:hAnsi="Verdana" w:cs="Times New Roman"/>
                <w:sz w:val="20"/>
                <w:szCs w:val="20"/>
                <w:lang w:eastAsia="hu-HU"/>
              </w:rPr>
            </w:pPr>
          </w:p>
        </w:tc>
        <w:tc>
          <w:tcPr>
            <w:tcW w:w="2597" w:type="dxa"/>
          </w:tcPr>
          <w:p w:rsidR="00A23156" w:rsidRPr="003307F9" w:rsidRDefault="00A23156" w:rsidP="00E838F0">
            <w:pPr>
              <w:autoSpaceDE w:val="0"/>
              <w:autoSpaceDN w:val="0"/>
              <w:adjustRightInd w:val="0"/>
              <w:spacing w:after="0" w:line="240" w:lineRule="auto"/>
              <w:ind w:left="850" w:hanging="357"/>
              <w:jc w:val="right"/>
              <w:rPr>
                <w:rFonts w:ascii="Verdana" w:eastAsia="Times New Roman" w:hAnsi="Verdana" w:cs="Times New Roman"/>
                <w:sz w:val="20"/>
                <w:szCs w:val="20"/>
                <w:lang w:eastAsia="hu-HU"/>
              </w:rPr>
            </w:pPr>
          </w:p>
        </w:tc>
      </w:tr>
      <w:tr w:rsidR="00A23156" w:rsidRPr="003307F9" w:rsidTr="00E838F0">
        <w:tc>
          <w:tcPr>
            <w:tcW w:w="5274" w:type="dxa"/>
            <w:tcBorders>
              <w:top w:val="single" w:sz="4" w:space="0" w:color="auto"/>
              <w:left w:val="nil"/>
              <w:bottom w:val="nil"/>
              <w:right w:val="nil"/>
            </w:tcBorders>
            <w:hideMark/>
          </w:tcPr>
          <w:p w:rsidR="00A23156" w:rsidRPr="003307F9" w:rsidRDefault="00A23156" w:rsidP="00E838F0">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c>
          <w:tcPr>
            <w:tcW w:w="1620" w:type="dxa"/>
          </w:tcPr>
          <w:p w:rsidR="00A23156" w:rsidRPr="003307F9" w:rsidRDefault="00A23156" w:rsidP="00E838F0">
            <w:pPr>
              <w:autoSpaceDE w:val="0"/>
              <w:autoSpaceDN w:val="0"/>
              <w:adjustRightInd w:val="0"/>
              <w:spacing w:after="0" w:line="240" w:lineRule="auto"/>
              <w:ind w:left="850" w:hanging="357"/>
              <w:jc w:val="both"/>
              <w:rPr>
                <w:rFonts w:ascii="Verdana" w:eastAsia="Times New Roman" w:hAnsi="Verdana" w:cs="Times New Roman"/>
                <w:sz w:val="20"/>
                <w:szCs w:val="20"/>
                <w:lang w:eastAsia="hu-HU"/>
              </w:rPr>
            </w:pPr>
          </w:p>
        </w:tc>
        <w:tc>
          <w:tcPr>
            <w:tcW w:w="2597" w:type="dxa"/>
          </w:tcPr>
          <w:p w:rsidR="00A23156" w:rsidRPr="003307F9" w:rsidRDefault="00A23156" w:rsidP="00E838F0">
            <w:pPr>
              <w:autoSpaceDE w:val="0"/>
              <w:autoSpaceDN w:val="0"/>
              <w:adjustRightInd w:val="0"/>
              <w:spacing w:after="0" w:line="240" w:lineRule="auto"/>
              <w:ind w:left="850" w:hanging="357"/>
              <w:jc w:val="both"/>
              <w:rPr>
                <w:rFonts w:ascii="Verdana" w:eastAsia="Times New Roman" w:hAnsi="Verdana" w:cs="Times New Roman"/>
                <w:sz w:val="20"/>
                <w:szCs w:val="20"/>
                <w:lang w:eastAsia="hu-HU"/>
              </w:rPr>
            </w:pPr>
          </w:p>
        </w:tc>
      </w:tr>
    </w:tbl>
    <w:p w:rsidR="00A23156" w:rsidRPr="003307F9" w:rsidRDefault="00A23156" w:rsidP="00A23156">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A23156" w:rsidRPr="003307F9" w:rsidRDefault="00A23156" w:rsidP="00A23156">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A23156" w:rsidRPr="003307F9" w:rsidRDefault="00A23156" w:rsidP="003A5B4A">
      <w:pPr>
        <w:numPr>
          <w:ilvl w:val="0"/>
          <w:numId w:val="525"/>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Segoe UI"/>
          <w:sz w:val="20"/>
          <w:szCs w:val="20"/>
          <w:lang w:eastAsia="hu-HU"/>
        </w:rPr>
        <w:t>HK916A149</w:t>
      </w:r>
    </w:p>
    <w:p w:rsidR="00A23156" w:rsidRPr="003307F9" w:rsidRDefault="00A23156" w:rsidP="003A5B4A">
      <w:pPr>
        <w:numPr>
          <w:ilvl w:val="0"/>
          <w:numId w:val="525"/>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Segoe UI"/>
          <w:sz w:val="20"/>
          <w:szCs w:val="20"/>
          <w:lang w:eastAsia="hu-HU"/>
        </w:rPr>
        <w:t>ICAO szakmai nyelv I. </w:t>
      </w:r>
    </w:p>
    <w:p w:rsidR="00A23156" w:rsidRPr="003307F9" w:rsidRDefault="00A23156" w:rsidP="003A5B4A">
      <w:pPr>
        <w:numPr>
          <w:ilvl w:val="0"/>
          <w:numId w:val="525"/>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Segoe UI"/>
          <w:sz w:val="20"/>
          <w:szCs w:val="20"/>
          <w:lang w:eastAsia="hu-HU"/>
        </w:rPr>
        <w:t>ICAO English Language I. </w:t>
      </w:r>
    </w:p>
    <w:p w:rsidR="00A23156" w:rsidRPr="003307F9" w:rsidRDefault="00A23156" w:rsidP="003A5B4A">
      <w:pPr>
        <w:numPr>
          <w:ilvl w:val="0"/>
          <w:numId w:val="525"/>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A23156" w:rsidRPr="003307F9" w:rsidRDefault="00A23156" w:rsidP="003A5B4A">
      <w:pPr>
        <w:widowControl w:val="0"/>
        <w:numPr>
          <w:ilvl w:val="1"/>
          <w:numId w:val="496"/>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Segoe UI"/>
          <w:sz w:val="20"/>
          <w:szCs w:val="20"/>
          <w:lang w:eastAsia="hu-HU"/>
        </w:rPr>
        <w:t>2 kredit</w:t>
      </w:r>
      <w:r w:rsidRPr="003307F9">
        <w:rPr>
          <w:rFonts w:ascii="Verdana" w:eastAsia="Times New Roman" w:hAnsi="Verdana" w:cs="Times New Roman"/>
          <w:bCs/>
          <w:sz w:val="20"/>
          <w:szCs w:val="20"/>
        </w:rPr>
        <w:t xml:space="preserve"> </w:t>
      </w:r>
    </w:p>
    <w:p w:rsidR="00A23156" w:rsidRPr="003307F9" w:rsidRDefault="00A23156" w:rsidP="003A5B4A">
      <w:pPr>
        <w:widowControl w:val="0"/>
        <w:numPr>
          <w:ilvl w:val="1"/>
          <w:numId w:val="496"/>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50% gyakorlat, 50% elmélet</w:t>
      </w:r>
    </w:p>
    <w:p w:rsidR="00A23156" w:rsidRPr="003307F9" w:rsidRDefault="00A23156" w:rsidP="003A5B4A">
      <w:pPr>
        <w:numPr>
          <w:ilvl w:val="0"/>
          <w:numId w:val="525"/>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szakirányok/specializációk megnevezése (ahol oktatják):</w:t>
      </w:r>
      <w:r w:rsidRPr="003307F9">
        <w:rPr>
          <w:rFonts w:ascii="Verdana" w:eastAsia="Times New Roman" w:hAnsi="Verdana" w:cs="Times New Roman"/>
          <w:bCs/>
          <w:sz w:val="20"/>
          <w:szCs w:val="20"/>
          <w:lang w:eastAsia="hu-HU"/>
        </w:rPr>
        <w:t xml:space="preserve"> Állami légiközlekedési alapképzési szak, Állami légijármű-vezető szakirány</w:t>
      </w:r>
    </w:p>
    <w:p w:rsidR="00A23156" w:rsidRPr="003307F9" w:rsidRDefault="00A23156" w:rsidP="003A5B4A">
      <w:pPr>
        <w:numPr>
          <w:ilvl w:val="0"/>
          <w:numId w:val="525"/>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A23156" w:rsidRPr="003307F9" w:rsidRDefault="00A23156" w:rsidP="003A5B4A">
      <w:pPr>
        <w:numPr>
          <w:ilvl w:val="0"/>
          <w:numId w:val="525"/>
        </w:numPr>
        <w:tabs>
          <w:tab w:val="clear" w:pos="360"/>
        </w:tabs>
        <w:spacing w:before="120" w:after="0" w:line="240" w:lineRule="auto"/>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sz w:val="20"/>
          <w:szCs w:val="20"/>
          <w:lang w:eastAsia="hu-HU"/>
        </w:rPr>
        <w:t>Zsembery Szabolcs, gyakorlati oktató</w:t>
      </w:r>
    </w:p>
    <w:p w:rsidR="00A23156" w:rsidRPr="003307F9" w:rsidRDefault="00A23156" w:rsidP="003A5B4A">
      <w:pPr>
        <w:numPr>
          <w:ilvl w:val="0"/>
          <w:numId w:val="525"/>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w:t>
      </w:r>
    </w:p>
    <w:p w:rsidR="00A23156" w:rsidRPr="003307F9" w:rsidRDefault="00A23156" w:rsidP="003A5B4A">
      <w:pPr>
        <w:numPr>
          <w:ilvl w:val="1"/>
          <w:numId w:val="525"/>
        </w:numPr>
        <w:tabs>
          <w:tab w:val="right" w:pos="851"/>
          <w:tab w:val="num" w:pos="1000"/>
        </w:tabs>
        <w:spacing w:before="60" w:after="6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összes óraszám/félév: 28</w:t>
      </w:r>
    </w:p>
    <w:p w:rsidR="00A23156" w:rsidRPr="003307F9" w:rsidRDefault="00A23156" w:rsidP="003A5B4A">
      <w:pPr>
        <w:numPr>
          <w:ilvl w:val="2"/>
          <w:numId w:val="525"/>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nappali munkarend: </w:t>
      </w:r>
      <w:r w:rsidRPr="003307F9">
        <w:rPr>
          <w:rFonts w:ascii="Verdana" w:eastAsia="Times New Roman" w:hAnsi="Verdana" w:cs="Times New Roman"/>
          <w:bCs/>
          <w:sz w:val="20"/>
          <w:szCs w:val="20"/>
        </w:rPr>
        <w:t>28 óra/félév (14 EA + 0 SZ + 14 GY)</w:t>
      </w:r>
    </w:p>
    <w:p w:rsidR="00A23156" w:rsidRPr="003307F9" w:rsidRDefault="00A23156" w:rsidP="003A5B4A">
      <w:pPr>
        <w:numPr>
          <w:ilvl w:val="2"/>
          <w:numId w:val="525"/>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A23156" w:rsidRPr="003307F9" w:rsidRDefault="00A23156" w:rsidP="003A5B4A">
      <w:pPr>
        <w:numPr>
          <w:ilvl w:val="1"/>
          <w:numId w:val="525"/>
        </w:numPr>
        <w:tabs>
          <w:tab w:val="right" w:pos="851"/>
          <w:tab w:val="num" w:pos="1000"/>
        </w:tabs>
        <w:spacing w:before="6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2 óra/hét</w:t>
      </w:r>
    </w:p>
    <w:p w:rsidR="00A23156" w:rsidRPr="003307F9" w:rsidRDefault="00A23156" w:rsidP="003A5B4A">
      <w:pPr>
        <w:numPr>
          <w:ilvl w:val="1"/>
          <w:numId w:val="525"/>
        </w:numPr>
        <w:tabs>
          <w:tab w:val="right" w:pos="851"/>
          <w:tab w:val="num" w:pos="1000"/>
        </w:tabs>
        <w:spacing w:before="6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Az ismeret átadásában alkalmazandó további sajátos módok, jellemzők:</w:t>
      </w:r>
    </w:p>
    <w:p w:rsidR="00A23156" w:rsidRPr="003307F9" w:rsidRDefault="00A23156" w:rsidP="00A23156">
      <w:pPr>
        <w:tabs>
          <w:tab w:val="right" w:pos="851"/>
          <w:tab w:val="num" w:pos="1000"/>
        </w:tabs>
        <w:spacing w:before="60" w:after="0" w:line="240" w:lineRule="auto"/>
        <w:ind w:left="100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nyelvi laborgyakorlás</w:t>
      </w:r>
    </w:p>
    <w:p w:rsidR="00A23156" w:rsidRPr="003307F9" w:rsidRDefault="00A23156" w:rsidP="003A5B4A">
      <w:pPr>
        <w:numPr>
          <w:ilvl w:val="0"/>
          <w:numId w:val="525"/>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Times New Roman"/>
          <w:sz w:val="20"/>
          <w:szCs w:val="20"/>
          <w:lang w:eastAsia="hu-HU"/>
        </w:rPr>
        <w:t xml:space="preserve">A repülés fizikai alapjaihoz, az aerodinamikához, a repülés meteorológiához és léginavigációhoz, valamint a légijárművek rendszereihez és berendezéseihez kapcsolódó leggyakoribb angol nyelvű kifejezések és frázisok. </w:t>
      </w:r>
    </w:p>
    <w:p w:rsidR="00A23156" w:rsidRPr="003307F9" w:rsidRDefault="00A23156" w:rsidP="00A23156">
      <w:pPr>
        <w:spacing w:before="120" w:after="0" w:line="240" w:lineRule="auto"/>
        <w:ind w:left="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(angolul) (Course description): </w:t>
      </w:r>
      <w:r w:rsidRPr="003307F9">
        <w:rPr>
          <w:rFonts w:ascii="Verdana" w:eastAsia="Times New Roman" w:hAnsi="Verdana" w:cs="Segoe UI"/>
          <w:sz w:val="20"/>
          <w:szCs w:val="20"/>
          <w:lang w:val="en-AU" w:eastAsia="hu-HU"/>
        </w:rPr>
        <w:t>Basic-level theoretical knowledge in the cases of English terms and phrases which are connected to basic ATC/ADC lectures such as aerodynamics, aviation meteorology, air navigation and aircrafts equipment and systems.</w:t>
      </w:r>
    </w:p>
    <w:p w:rsidR="00A23156" w:rsidRPr="003307F9" w:rsidRDefault="00A23156" w:rsidP="003A5B4A">
      <w:pPr>
        <w:numPr>
          <w:ilvl w:val="0"/>
          <w:numId w:val="525"/>
        </w:numPr>
        <w:tabs>
          <w:tab w:val="right" w:pos="900"/>
          <w:tab w:val="center" w:pos="4536"/>
          <w:tab w:val="right" w:pos="9072"/>
        </w:tabs>
        <w:spacing w:before="120" w:after="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 Elérendő kompetenciák (magyarul):</w:t>
      </w:r>
    </w:p>
    <w:p w:rsidR="00A23156" w:rsidRPr="003307F9" w:rsidRDefault="00A23156" w:rsidP="00A23156">
      <w:pPr>
        <w:widowControl w:val="0"/>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Tudása: </w:t>
      </w:r>
    </w:p>
    <w:p w:rsidR="00A23156" w:rsidRPr="003307F9" w:rsidRDefault="00A23156" w:rsidP="00A23156">
      <w:pPr>
        <w:widowControl w:val="0"/>
        <w:spacing w:before="120" w:after="120" w:line="240" w:lineRule="auto"/>
        <w:ind w:left="851"/>
        <w:jc w:val="both"/>
        <w:rPr>
          <w:rFonts w:ascii="Verdana" w:eastAsia="Times New Roman" w:hAnsi="Verdana" w:cs="Times New Roman"/>
          <w:bCs/>
          <w:sz w:val="20"/>
          <w:szCs w:val="20"/>
        </w:rPr>
      </w:pPr>
      <w:r w:rsidRPr="003307F9">
        <w:rPr>
          <w:rFonts w:ascii="Verdana" w:eastAsia="Times New Roman" w:hAnsi="Verdana" w:cs="Segoe UI"/>
          <w:sz w:val="20"/>
          <w:szCs w:val="20"/>
          <w:lang w:eastAsia="hu-HU"/>
        </w:rPr>
        <w:t>Ismeri a repülés fizikai alapjaihoz, az aerodinamikához, a repülés meteorológiához és léginavigációhoz, valamint a légijárművek rendszereihez és berendezéseihez kapcsolódó leggyakoribb angol nyelvű kifejezéseket és frázisokat</w:t>
      </w:r>
      <w:r w:rsidRPr="003307F9">
        <w:rPr>
          <w:rFonts w:ascii="Verdana" w:eastAsia="Times New Roman" w:hAnsi="Verdana" w:cs="Times New Roman"/>
          <w:sz w:val="20"/>
          <w:szCs w:val="20"/>
          <w:lang w:eastAsia="hu-HU"/>
        </w:rPr>
        <w:t xml:space="preserve">. </w:t>
      </w:r>
    </w:p>
    <w:p w:rsidR="00A23156" w:rsidRPr="003307F9" w:rsidRDefault="00A23156" w:rsidP="00A23156">
      <w:pPr>
        <w:spacing w:after="120" w:line="240" w:lineRule="auto"/>
        <w:ind w:left="425"/>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A23156" w:rsidRPr="003307F9" w:rsidRDefault="00A23156" w:rsidP="00A23156">
      <w:pPr>
        <w:widowControl w:val="0"/>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Segoe UI"/>
          <w:sz w:val="20"/>
          <w:szCs w:val="20"/>
          <w:lang w:eastAsia="hu-HU"/>
        </w:rPr>
        <w:t>Képes idegen nyelvű szakirodalom olvasására, feldolgozására</w:t>
      </w:r>
      <w:r w:rsidRPr="003307F9">
        <w:rPr>
          <w:rFonts w:ascii="Verdana" w:eastAsia="Times New Roman" w:hAnsi="Verdana" w:cs="Times New Roman"/>
          <w:sz w:val="20"/>
          <w:szCs w:val="20"/>
          <w:lang w:eastAsia="hu-HU"/>
        </w:rPr>
        <w:t>.</w:t>
      </w:r>
    </w:p>
    <w:p w:rsidR="00A23156" w:rsidRPr="003307F9" w:rsidRDefault="00A23156" w:rsidP="00A23156">
      <w:pPr>
        <w:spacing w:after="120" w:line="240" w:lineRule="auto"/>
        <w:ind w:left="425"/>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A23156" w:rsidRPr="003307F9" w:rsidRDefault="00A23156" w:rsidP="00A23156">
      <w:pPr>
        <w:widowControl w:val="0"/>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Segoe UI"/>
          <w:sz w:val="20"/>
          <w:szCs w:val="20"/>
          <w:lang w:eastAsia="hu-HU"/>
        </w:rPr>
        <w:t>Nyitott ismereteinek gyarapítása iránt</w:t>
      </w:r>
      <w:r w:rsidRPr="003307F9">
        <w:rPr>
          <w:rFonts w:ascii="Verdana" w:eastAsia="Times New Roman" w:hAnsi="Verdana" w:cs="Times New Roman"/>
          <w:sz w:val="20"/>
          <w:szCs w:val="20"/>
          <w:lang w:eastAsia="hu-HU"/>
        </w:rPr>
        <w:t xml:space="preserve">. </w:t>
      </w:r>
    </w:p>
    <w:p w:rsidR="00A23156" w:rsidRPr="003307F9" w:rsidRDefault="00A23156" w:rsidP="00A23156">
      <w:pPr>
        <w:tabs>
          <w:tab w:val="left" w:pos="284"/>
          <w:tab w:val="num" w:pos="644"/>
        </w:tabs>
        <w:spacing w:after="0" w:line="240" w:lineRule="auto"/>
        <w:ind w:left="425"/>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Autonómiája és felelőssége:</w:t>
      </w:r>
    </w:p>
    <w:p w:rsidR="00A23156" w:rsidRPr="003307F9" w:rsidRDefault="00A23156" w:rsidP="00A23156">
      <w:pPr>
        <w:spacing w:after="0" w:line="240" w:lineRule="auto"/>
        <w:ind w:left="990" w:hanging="360"/>
        <w:jc w:val="both"/>
        <w:textAlignment w:val="baseline"/>
        <w:rPr>
          <w:rFonts w:ascii="Verdana" w:eastAsia="Times New Roman" w:hAnsi="Verdana" w:cs="Segoe UI"/>
          <w:sz w:val="18"/>
          <w:szCs w:val="18"/>
          <w:lang w:eastAsia="hu-HU"/>
        </w:rPr>
      </w:pPr>
      <w:r w:rsidRPr="003307F9">
        <w:rPr>
          <w:rFonts w:ascii="Verdana" w:eastAsia="Times New Roman" w:hAnsi="Verdana" w:cs="Segoe UI"/>
          <w:sz w:val="20"/>
          <w:szCs w:val="20"/>
          <w:lang w:eastAsia="hu-HU"/>
        </w:rPr>
        <w:t>Tisztában van döntéseinek, tevékenységének a légiközlekedés-biztonságra </w:t>
      </w:r>
    </w:p>
    <w:p w:rsidR="00A23156" w:rsidRPr="003307F9" w:rsidRDefault="00A23156" w:rsidP="00A23156">
      <w:pPr>
        <w:spacing w:after="0" w:line="240" w:lineRule="auto"/>
        <w:ind w:left="990" w:hanging="360"/>
        <w:jc w:val="both"/>
        <w:textAlignment w:val="baseline"/>
        <w:rPr>
          <w:rFonts w:ascii="Verdana" w:eastAsia="Times New Roman" w:hAnsi="Verdana" w:cs="Times New Roman"/>
          <w:sz w:val="20"/>
          <w:szCs w:val="20"/>
          <w:lang w:eastAsia="hu-HU"/>
        </w:rPr>
      </w:pPr>
      <w:r w:rsidRPr="003307F9">
        <w:rPr>
          <w:rFonts w:ascii="Verdana" w:eastAsia="Times New Roman" w:hAnsi="Verdana" w:cs="Segoe UI"/>
          <w:sz w:val="20"/>
          <w:szCs w:val="20"/>
          <w:lang w:eastAsia="hu-HU"/>
        </w:rPr>
        <w:t>gyakorolt hatásaival, következményeivel</w:t>
      </w:r>
      <w:r w:rsidRPr="003307F9">
        <w:rPr>
          <w:rFonts w:ascii="Verdana" w:eastAsia="Times New Roman" w:hAnsi="Verdana" w:cs="Times New Roman"/>
          <w:sz w:val="20"/>
          <w:szCs w:val="20"/>
          <w:lang w:eastAsia="hu-HU"/>
        </w:rPr>
        <w:t>.</w:t>
      </w:r>
    </w:p>
    <w:p w:rsidR="00A23156" w:rsidRPr="003307F9" w:rsidRDefault="00A23156" w:rsidP="00A23156">
      <w:pPr>
        <w:spacing w:after="0" w:line="240" w:lineRule="auto"/>
        <w:ind w:left="990" w:hanging="360"/>
        <w:jc w:val="both"/>
        <w:textAlignment w:val="baseline"/>
        <w:rPr>
          <w:rFonts w:ascii="Verdana" w:eastAsia="Times New Roman" w:hAnsi="Verdana" w:cs="Segoe UI"/>
          <w:sz w:val="18"/>
          <w:szCs w:val="18"/>
          <w:lang w:eastAsia="hu-HU"/>
        </w:rPr>
      </w:pPr>
    </w:p>
    <w:p w:rsidR="00A23156" w:rsidRPr="003307F9" w:rsidRDefault="00A23156" w:rsidP="00A23156">
      <w:pPr>
        <w:spacing w:after="0" w:line="240" w:lineRule="auto"/>
        <w:ind w:left="990" w:hanging="360"/>
        <w:jc w:val="both"/>
        <w:textAlignment w:val="baseline"/>
        <w:rPr>
          <w:rFonts w:ascii="Verdana" w:eastAsia="Times New Roman" w:hAnsi="Verdana" w:cs="Segoe UI"/>
          <w:sz w:val="18"/>
          <w:szCs w:val="18"/>
          <w:lang w:eastAsia="hu-HU"/>
        </w:rPr>
      </w:pPr>
    </w:p>
    <w:p w:rsidR="00A23156" w:rsidRPr="003307F9" w:rsidRDefault="00A23156" w:rsidP="00A23156">
      <w:pPr>
        <w:tabs>
          <w:tab w:val="right" w:pos="900"/>
        </w:tabs>
        <w:spacing w:before="120" w:after="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A23156" w:rsidRPr="003307F9" w:rsidRDefault="00A23156" w:rsidP="00A23156">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lastRenderedPageBreak/>
        <w:t>Knowledge</w:t>
      </w:r>
      <w:r w:rsidRPr="003307F9">
        <w:rPr>
          <w:rFonts w:ascii="Verdana" w:eastAsia="Times New Roman" w:hAnsi="Verdana" w:cs="Times New Roman"/>
          <w:sz w:val="20"/>
          <w:szCs w:val="20"/>
          <w:lang w:val="en-GB" w:eastAsia="hu-HU"/>
        </w:rPr>
        <w:t xml:space="preserve">: </w:t>
      </w:r>
    </w:p>
    <w:p w:rsidR="00A23156" w:rsidRPr="003307F9" w:rsidRDefault="00A23156" w:rsidP="00A23156">
      <w:pPr>
        <w:widowControl w:val="0"/>
        <w:spacing w:before="120" w:after="120" w:line="240" w:lineRule="auto"/>
        <w:ind w:left="851"/>
        <w:jc w:val="both"/>
        <w:rPr>
          <w:rFonts w:ascii="Verdana" w:eastAsia="Times New Roman" w:hAnsi="Verdana" w:cs="Times New Roman"/>
          <w:sz w:val="20"/>
          <w:szCs w:val="20"/>
          <w:shd w:val="clear" w:color="auto" w:fill="FFFFFF"/>
          <w:lang w:val="en-GB" w:eastAsia="hu-HU"/>
        </w:rPr>
      </w:pPr>
      <w:r w:rsidRPr="003307F9">
        <w:rPr>
          <w:rFonts w:ascii="Verdana" w:eastAsia="Times New Roman" w:hAnsi="Verdana" w:cs="Segoe UI"/>
          <w:sz w:val="20"/>
          <w:szCs w:val="20"/>
          <w:lang w:eastAsia="hu-HU"/>
        </w:rPr>
        <w:t>They are familiar with the most common English terms and phrases related to the physical bases of aviation, aerodynamics, aviation meteorology, air navigation, aircraft systems and equipment</w:t>
      </w:r>
      <w:r w:rsidRPr="003307F9">
        <w:rPr>
          <w:rFonts w:ascii="Verdana" w:eastAsia="Times New Roman" w:hAnsi="Verdana" w:cs="Times New Roman"/>
          <w:sz w:val="20"/>
          <w:szCs w:val="20"/>
          <w:lang w:val="en-GB" w:eastAsia="hu-HU"/>
        </w:rPr>
        <w:t xml:space="preserve">. </w:t>
      </w:r>
    </w:p>
    <w:p w:rsidR="00A23156" w:rsidRPr="003307F9" w:rsidRDefault="00A23156" w:rsidP="00A23156">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A23156" w:rsidRPr="003307F9" w:rsidRDefault="00A23156" w:rsidP="00A23156">
      <w:pPr>
        <w:widowControl w:val="0"/>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Segoe UI"/>
          <w:sz w:val="20"/>
          <w:szCs w:val="20"/>
          <w:lang w:eastAsia="hu-HU"/>
        </w:rPr>
        <w:t>They are able to read and learn literature in foreign languages</w:t>
      </w:r>
      <w:r w:rsidRPr="003307F9">
        <w:rPr>
          <w:rFonts w:ascii="Verdana" w:eastAsia="Times New Roman" w:hAnsi="Verdana" w:cs="Times New Roman"/>
          <w:sz w:val="20"/>
          <w:szCs w:val="20"/>
          <w:lang w:val="en-GB" w:eastAsia="hu-HU"/>
        </w:rPr>
        <w:t>.</w:t>
      </w:r>
    </w:p>
    <w:p w:rsidR="00A23156" w:rsidRPr="003307F9" w:rsidRDefault="00A23156" w:rsidP="00A23156">
      <w:pPr>
        <w:tabs>
          <w:tab w:val="right" w:pos="900"/>
          <w:tab w:val="center" w:pos="4536"/>
          <w:tab w:val="right" w:pos="9072"/>
        </w:tabs>
        <w:spacing w:before="120" w:after="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A23156" w:rsidRPr="003307F9" w:rsidRDefault="00A23156" w:rsidP="00A23156">
      <w:pPr>
        <w:widowControl w:val="0"/>
        <w:spacing w:before="120" w:after="120" w:line="240" w:lineRule="auto"/>
        <w:ind w:left="851"/>
        <w:jc w:val="both"/>
        <w:rPr>
          <w:rFonts w:ascii="Verdana" w:eastAsia="Times New Roman" w:hAnsi="Verdana" w:cs="Times New Roman"/>
          <w:b/>
          <w:sz w:val="20"/>
          <w:szCs w:val="20"/>
          <w:lang w:val="en-GB" w:eastAsia="hu-HU"/>
        </w:rPr>
      </w:pPr>
      <w:r w:rsidRPr="003307F9">
        <w:rPr>
          <w:rFonts w:ascii="Verdana" w:eastAsia="Times New Roman" w:hAnsi="Verdana" w:cs="Segoe UI"/>
          <w:sz w:val="20"/>
          <w:szCs w:val="20"/>
          <w:lang w:eastAsia="hu-HU"/>
        </w:rPr>
        <w:t>They are open to increase their knowledge</w:t>
      </w:r>
      <w:r w:rsidRPr="003307F9">
        <w:rPr>
          <w:rFonts w:ascii="Verdana" w:eastAsia="Times New Roman" w:hAnsi="Verdana" w:cs="Times New Roman"/>
          <w:sz w:val="20"/>
          <w:szCs w:val="20"/>
          <w:shd w:val="clear" w:color="auto" w:fill="FFFFFF"/>
          <w:lang w:val="en-GB" w:eastAsia="hu-HU"/>
        </w:rPr>
        <w:t xml:space="preserve">. </w:t>
      </w:r>
    </w:p>
    <w:p w:rsidR="00A23156" w:rsidRPr="003307F9" w:rsidRDefault="00A23156" w:rsidP="00A23156">
      <w:pPr>
        <w:tabs>
          <w:tab w:val="right" w:pos="900"/>
        </w:tabs>
        <w:spacing w:before="120" w:after="0" w:line="240" w:lineRule="auto"/>
        <w:ind w:left="425"/>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Autonomy and responsibility:</w:t>
      </w:r>
    </w:p>
    <w:p w:rsidR="00A23156" w:rsidRPr="003307F9" w:rsidRDefault="00A23156" w:rsidP="003A5B4A">
      <w:pPr>
        <w:widowControl w:val="0"/>
        <w:numPr>
          <w:ilvl w:val="0"/>
          <w:numId w:val="488"/>
        </w:numPr>
        <w:spacing w:before="120" w:after="120" w:line="240" w:lineRule="auto"/>
        <w:ind w:left="851"/>
        <w:jc w:val="both"/>
        <w:rPr>
          <w:rFonts w:ascii="Verdana" w:eastAsia="Times New Roman" w:hAnsi="Verdana" w:cs="Times New Roman"/>
          <w:b/>
          <w:bCs/>
          <w:sz w:val="20"/>
          <w:szCs w:val="20"/>
          <w:lang w:eastAsia="hu-HU"/>
        </w:rPr>
      </w:pPr>
      <w:r w:rsidRPr="003307F9">
        <w:rPr>
          <w:rFonts w:ascii="Verdana" w:eastAsia="Times New Roman" w:hAnsi="Verdana" w:cs="Segoe UI"/>
          <w:sz w:val="20"/>
          <w:szCs w:val="20"/>
          <w:lang w:eastAsia="hu-HU"/>
        </w:rPr>
        <w:t>They are aware of the effects and consequences of their decisions and activities on aviation safety</w:t>
      </w:r>
      <w:r w:rsidRPr="003307F9">
        <w:rPr>
          <w:rFonts w:ascii="Verdana" w:eastAsia="Times New Roman" w:hAnsi="Verdana" w:cs="Times New Roman"/>
          <w:sz w:val="20"/>
          <w:szCs w:val="20"/>
          <w:lang w:eastAsia="hu-HU"/>
        </w:rPr>
        <w:t>.</w:t>
      </w:r>
    </w:p>
    <w:p w:rsidR="00A23156" w:rsidRPr="003307F9" w:rsidRDefault="00A23156" w:rsidP="003A5B4A">
      <w:pPr>
        <w:numPr>
          <w:ilvl w:val="0"/>
          <w:numId w:val="525"/>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 Előtanulmányi követelmények: </w:t>
      </w:r>
      <w:r w:rsidRPr="003307F9">
        <w:rPr>
          <w:rFonts w:ascii="Verdana" w:eastAsia="Times New Roman" w:hAnsi="Verdana" w:cs="Times New Roman"/>
          <w:bCs/>
          <w:sz w:val="20"/>
          <w:szCs w:val="20"/>
          <w:lang w:eastAsia="hu-HU"/>
        </w:rPr>
        <w:t>nincs</w:t>
      </w:r>
    </w:p>
    <w:p w:rsidR="00A23156" w:rsidRPr="003307F9" w:rsidRDefault="00A23156" w:rsidP="003A5B4A">
      <w:pPr>
        <w:widowControl w:val="0"/>
        <w:numPr>
          <w:ilvl w:val="0"/>
          <w:numId w:val="525"/>
        </w:numPr>
        <w:tabs>
          <w:tab w:val="clear" w:pos="360"/>
        </w:tabs>
        <w:spacing w:before="120" w:after="12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 A tantárgy tananyagának leírása, tematika. Description of the subject,   curriculum (magyarul, angolul - English):</w:t>
      </w:r>
    </w:p>
    <w:p w:rsidR="00A23156" w:rsidRPr="003307F9" w:rsidRDefault="00A23156" w:rsidP="003A5B4A">
      <w:pPr>
        <w:widowControl w:val="0"/>
        <w:numPr>
          <w:ilvl w:val="1"/>
          <w:numId w:val="525"/>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A repülés fizikai alapjaihoz kapcsolódó angol nyelvű kifejezések és frázisok. </w:t>
      </w:r>
      <w:r w:rsidRPr="003307F9">
        <w:rPr>
          <w:rFonts w:ascii="Verdana" w:eastAsia="Times New Roman" w:hAnsi="Verdana" w:cs="Segoe UI"/>
          <w:i/>
          <w:iCs/>
          <w:sz w:val="20"/>
          <w:szCs w:val="20"/>
          <w:lang w:eastAsia="hu-HU"/>
        </w:rPr>
        <w:t>(English terms and phrases related to basic principle of flight.</w:t>
      </w:r>
      <w:r w:rsidRPr="003307F9">
        <w:rPr>
          <w:rFonts w:ascii="Verdana" w:eastAsia="Times New Roman" w:hAnsi="Verdana" w:cs="Times New Roman"/>
          <w:bCs/>
          <w:i/>
          <w:sz w:val="20"/>
          <w:szCs w:val="20"/>
          <w:lang w:eastAsia="hu-HU"/>
        </w:rPr>
        <w:t>)</w:t>
      </w:r>
    </w:p>
    <w:p w:rsidR="00A23156" w:rsidRPr="003307F9" w:rsidRDefault="00A23156" w:rsidP="003A5B4A">
      <w:pPr>
        <w:widowControl w:val="0"/>
        <w:numPr>
          <w:ilvl w:val="1"/>
          <w:numId w:val="525"/>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Az aerodinamikához kapcsolódó angol nyelvű kifejezések és frázisok. </w:t>
      </w:r>
      <w:r w:rsidRPr="003307F9">
        <w:rPr>
          <w:rFonts w:ascii="Verdana" w:eastAsia="Times New Roman" w:hAnsi="Verdana" w:cs="Segoe UI"/>
          <w:i/>
          <w:iCs/>
          <w:sz w:val="20"/>
          <w:szCs w:val="20"/>
          <w:lang w:eastAsia="hu-HU"/>
        </w:rPr>
        <w:t>(English terms and phrases related to aerodynamics.</w:t>
      </w:r>
      <w:r w:rsidRPr="003307F9">
        <w:rPr>
          <w:rFonts w:ascii="Verdana" w:eastAsia="Times New Roman" w:hAnsi="Verdana" w:cs="Times New Roman"/>
          <w:bCs/>
          <w:i/>
          <w:sz w:val="20"/>
          <w:szCs w:val="20"/>
          <w:lang w:eastAsia="hu-HU"/>
        </w:rPr>
        <w:t>)</w:t>
      </w:r>
    </w:p>
    <w:p w:rsidR="00A23156" w:rsidRPr="003307F9" w:rsidRDefault="00A23156" w:rsidP="003A5B4A">
      <w:pPr>
        <w:widowControl w:val="0"/>
        <w:numPr>
          <w:ilvl w:val="1"/>
          <w:numId w:val="525"/>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A csillagászati földrajzhoz kapcsolódó angol nyelvű kifejezések és frázisok. </w:t>
      </w:r>
      <w:r w:rsidRPr="003307F9">
        <w:rPr>
          <w:rFonts w:ascii="Verdana" w:eastAsia="Times New Roman" w:hAnsi="Verdana" w:cs="Segoe UI"/>
          <w:i/>
          <w:iCs/>
          <w:sz w:val="20"/>
          <w:szCs w:val="20"/>
          <w:lang w:eastAsia="hu-HU"/>
        </w:rPr>
        <w:t>(English terms and phrases related to astronomical geography.</w:t>
      </w:r>
      <w:r w:rsidRPr="003307F9">
        <w:rPr>
          <w:rFonts w:ascii="Verdana" w:eastAsia="Times New Roman" w:hAnsi="Verdana" w:cs="Times New Roman"/>
          <w:bCs/>
          <w:i/>
          <w:sz w:val="20"/>
          <w:szCs w:val="20"/>
          <w:lang w:eastAsia="hu-HU"/>
        </w:rPr>
        <w:t>)</w:t>
      </w:r>
    </w:p>
    <w:p w:rsidR="00A23156" w:rsidRPr="003307F9" w:rsidRDefault="00A23156" w:rsidP="003A5B4A">
      <w:pPr>
        <w:widowControl w:val="0"/>
        <w:numPr>
          <w:ilvl w:val="1"/>
          <w:numId w:val="525"/>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Légügyi igazgatás szakmai területéhez kapcsolódó angol nyelvű kifejezések és frázisok. </w:t>
      </w:r>
      <w:r w:rsidRPr="003307F9">
        <w:rPr>
          <w:rFonts w:ascii="Verdana" w:eastAsia="Times New Roman" w:hAnsi="Verdana" w:cs="Segoe UI"/>
          <w:i/>
          <w:iCs/>
          <w:sz w:val="20"/>
          <w:szCs w:val="20"/>
          <w:lang w:eastAsia="hu-HU"/>
        </w:rPr>
        <w:t>(English terms and phrases related to aeronautical administraton.</w:t>
      </w:r>
      <w:r w:rsidRPr="003307F9">
        <w:rPr>
          <w:rFonts w:ascii="Verdana" w:eastAsia="Times New Roman" w:hAnsi="Verdana" w:cs="Times New Roman"/>
          <w:bCs/>
          <w:i/>
          <w:sz w:val="20"/>
          <w:szCs w:val="20"/>
          <w:lang w:eastAsia="hu-HU"/>
        </w:rPr>
        <w:t>)</w:t>
      </w:r>
    </w:p>
    <w:p w:rsidR="00A23156" w:rsidRPr="003307F9" w:rsidRDefault="00A23156" w:rsidP="003A5B4A">
      <w:pPr>
        <w:widowControl w:val="0"/>
        <w:numPr>
          <w:ilvl w:val="1"/>
          <w:numId w:val="525"/>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A repülés meteorológiához kapcsolódó angol nyelvű kifejezések és frázisok. </w:t>
      </w:r>
      <w:r w:rsidRPr="003307F9">
        <w:rPr>
          <w:rFonts w:ascii="Verdana" w:eastAsia="Times New Roman" w:hAnsi="Verdana" w:cs="Segoe UI"/>
          <w:i/>
          <w:iCs/>
          <w:sz w:val="20"/>
          <w:szCs w:val="20"/>
          <w:lang w:eastAsia="hu-HU"/>
        </w:rPr>
        <w:t>(English terms and phrases related to aviation meteorology.</w:t>
      </w:r>
      <w:r w:rsidRPr="003307F9">
        <w:rPr>
          <w:rFonts w:ascii="Verdana" w:eastAsia="Times New Roman" w:hAnsi="Verdana" w:cs="Times New Roman"/>
          <w:bCs/>
          <w:i/>
          <w:sz w:val="20"/>
          <w:szCs w:val="20"/>
          <w:lang w:eastAsia="hu-HU"/>
        </w:rPr>
        <w:t>)</w:t>
      </w:r>
    </w:p>
    <w:p w:rsidR="00A23156" w:rsidRPr="003307F9" w:rsidRDefault="00A23156" w:rsidP="003A5B4A">
      <w:pPr>
        <w:widowControl w:val="0"/>
        <w:numPr>
          <w:ilvl w:val="1"/>
          <w:numId w:val="525"/>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A léginavigációhoz kapcsolódó angol nyelvű kifejezések és frázisok. </w:t>
      </w:r>
      <w:r w:rsidRPr="003307F9">
        <w:rPr>
          <w:rFonts w:ascii="Verdana" w:eastAsia="Times New Roman" w:hAnsi="Verdana" w:cs="Segoe UI"/>
          <w:i/>
          <w:iCs/>
          <w:sz w:val="20"/>
          <w:szCs w:val="20"/>
          <w:lang w:eastAsia="hu-HU"/>
        </w:rPr>
        <w:t>(English terms and phrases related to air navigation.</w:t>
      </w:r>
      <w:r w:rsidRPr="003307F9">
        <w:rPr>
          <w:rFonts w:ascii="Verdana" w:eastAsia="Times New Roman" w:hAnsi="Verdana" w:cs="Times New Roman"/>
          <w:bCs/>
          <w:i/>
          <w:sz w:val="20"/>
          <w:szCs w:val="20"/>
          <w:lang w:eastAsia="hu-HU"/>
        </w:rPr>
        <w:t>)</w:t>
      </w:r>
    </w:p>
    <w:p w:rsidR="00A23156" w:rsidRPr="003307F9" w:rsidRDefault="00A23156" w:rsidP="003A5B4A">
      <w:pPr>
        <w:widowControl w:val="0"/>
        <w:numPr>
          <w:ilvl w:val="1"/>
          <w:numId w:val="525"/>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A légijárművekkel kapcsolódó angol nyelvű kifejezések és frázisok. </w:t>
      </w:r>
      <w:r w:rsidRPr="003307F9">
        <w:rPr>
          <w:rFonts w:ascii="Verdana" w:eastAsia="Times New Roman" w:hAnsi="Verdana" w:cs="Segoe UI"/>
          <w:i/>
          <w:iCs/>
          <w:sz w:val="20"/>
          <w:szCs w:val="20"/>
          <w:lang w:eastAsia="hu-HU"/>
        </w:rPr>
        <w:t>(English terms and phrases related to aircrafts.</w:t>
      </w:r>
      <w:r w:rsidRPr="003307F9">
        <w:rPr>
          <w:rFonts w:ascii="Verdana" w:eastAsia="Times New Roman" w:hAnsi="Verdana" w:cs="Times New Roman"/>
          <w:bCs/>
          <w:i/>
          <w:sz w:val="20"/>
          <w:szCs w:val="20"/>
          <w:lang w:eastAsia="hu-HU"/>
        </w:rPr>
        <w:t>)</w:t>
      </w:r>
    </w:p>
    <w:p w:rsidR="00A23156" w:rsidRPr="003307F9" w:rsidRDefault="00A23156" w:rsidP="003A5B4A">
      <w:pPr>
        <w:widowControl w:val="0"/>
        <w:numPr>
          <w:ilvl w:val="1"/>
          <w:numId w:val="525"/>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Az emberi tényezőkhöz kapcsolódó angol nyelvű kifejezések és frázisok. </w:t>
      </w:r>
      <w:r w:rsidRPr="003307F9">
        <w:rPr>
          <w:rFonts w:ascii="Verdana" w:eastAsia="Times New Roman" w:hAnsi="Verdana" w:cs="Segoe UI"/>
          <w:i/>
          <w:iCs/>
          <w:sz w:val="20"/>
          <w:szCs w:val="20"/>
          <w:lang w:eastAsia="hu-HU"/>
        </w:rPr>
        <w:t>(English terms and phrases related to human factors.</w:t>
      </w:r>
      <w:r w:rsidRPr="003307F9">
        <w:rPr>
          <w:rFonts w:ascii="Verdana" w:eastAsia="Times New Roman" w:hAnsi="Verdana" w:cs="Times New Roman"/>
          <w:bCs/>
          <w:i/>
          <w:sz w:val="20"/>
          <w:szCs w:val="20"/>
          <w:lang w:eastAsia="hu-HU"/>
        </w:rPr>
        <w:t>)</w:t>
      </w:r>
    </w:p>
    <w:p w:rsidR="00A23156" w:rsidRPr="003307F9" w:rsidRDefault="00A23156" w:rsidP="003A5B4A">
      <w:pPr>
        <w:widowControl w:val="0"/>
        <w:numPr>
          <w:ilvl w:val="1"/>
          <w:numId w:val="525"/>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Nyelvtani gyakorlatok. </w:t>
      </w:r>
      <w:r w:rsidRPr="003307F9">
        <w:rPr>
          <w:rFonts w:ascii="Verdana" w:eastAsia="Times New Roman" w:hAnsi="Verdana" w:cs="Segoe UI"/>
          <w:i/>
          <w:iCs/>
          <w:sz w:val="20"/>
          <w:szCs w:val="20"/>
          <w:lang w:eastAsia="hu-HU"/>
        </w:rPr>
        <w:t>(Grammar exercises.</w:t>
      </w:r>
      <w:r w:rsidRPr="003307F9">
        <w:rPr>
          <w:rFonts w:ascii="Verdana" w:eastAsia="Times New Roman" w:hAnsi="Verdana" w:cs="Times New Roman"/>
          <w:bCs/>
          <w:i/>
          <w:sz w:val="20"/>
          <w:szCs w:val="20"/>
          <w:lang w:val="en-GB" w:eastAsia="hu-HU"/>
        </w:rPr>
        <w:t>)</w:t>
      </w:r>
    </w:p>
    <w:p w:rsidR="00A23156" w:rsidRPr="003307F9" w:rsidRDefault="00A23156" w:rsidP="003A5B4A">
      <w:pPr>
        <w:widowControl w:val="0"/>
        <w:numPr>
          <w:ilvl w:val="1"/>
          <w:numId w:val="525"/>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Szókincs gyakorlatok. </w:t>
      </w:r>
      <w:r w:rsidRPr="003307F9">
        <w:rPr>
          <w:rFonts w:ascii="Verdana" w:eastAsia="Times New Roman" w:hAnsi="Verdana" w:cs="Segoe UI"/>
          <w:i/>
          <w:iCs/>
          <w:sz w:val="20"/>
          <w:szCs w:val="20"/>
          <w:lang w:eastAsia="hu-HU"/>
        </w:rPr>
        <w:t>(Vocabulary exercises.</w:t>
      </w:r>
      <w:r w:rsidRPr="003307F9">
        <w:rPr>
          <w:rFonts w:ascii="Verdana" w:eastAsia="Times New Roman" w:hAnsi="Verdana" w:cs="Times New Roman"/>
          <w:bCs/>
          <w:i/>
          <w:sz w:val="20"/>
          <w:szCs w:val="20"/>
          <w:lang w:val="en-GB" w:eastAsia="hu-HU"/>
        </w:rPr>
        <w:t>)</w:t>
      </w:r>
    </w:p>
    <w:p w:rsidR="00A23156" w:rsidRPr="003307F9" w:rsidRDefault="00A23156" w:rsidP="003A5B4A">
      <w:pPr>
        <w:widowControl w:val="0"/>
        <w:numPr>
          <w:ilvl w:val="1"/>
          <w:numId w:val="525"/>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Hallgatási gyakorlatok.</w:t>
      </w:r>
      <w:r w:rsidRPr="003307F9">
        <w:rPr>
          <w:rFonts w:ascii="Verdana" w:eastAsia="Times New Roman" w:hAnsi="Verdana" w:cs="Segoe UI"/>
          <w:i/>
          <w:iCs/>
          <w:sz w:val="20"/>
          <w:szCs w:val="20"/>
          <w:lang w:eastAsia="hu-HU"/>
        </w:rPr>
        <w:t xml:space="preserve"> (Listening exercises.</w:t>
      </w:r>
      <w:r w:rsidRPr="003307F9">
        <w:rPr>
          <w:rFonts w:ascii="Verdana" w:eastAsia="Times New Roman" w:hAnsi="Verdana" w:cs="Times New Roman"/>
          <w:bCs/>
          <w:i/>
          <w:sz w:val="20"/>
          <w:szCs w:val="20"/>
          <w:lang w:eastAsia="hu-HU"/>
        </w:rPr>
        <w:t>)</w:t>
      </w:r>
    </w:p>
    <w:p w:rsidR="00A23156" w:rsidRPr="003307F9" w:rsidRDefault="00A23156" w:rsidP="003A5B4A">
      <w:pPr>
        <w:widowControl w:val="0"/>
        <w:numPr>
          <w:ilvl w:val="1"/>
          <w:numId w:val="525"/>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Interakció gyakorlatok.</w:t>
      </w:r>
      <w:r w:rsidRPr="003307F9">
        <w:rPr>
          <w:rFonts w:ascii="Verdana" w:eastAsia="Times New Roman" w:hAnsi="Verdana" w:cs="Segoe UI"/>
          <w:i/>
          <w:iCs/>
          <w:sz w:val="20"/>
          <w:szCs w:val="20"/>
          <w:lang w:eastAsia="hu-HU"/>
        </w:rPr>
        <w:t xml:space="preserve"> (Interactions exercises</w:t>
      </w:r>
      <w:r w:rsidRPr="003307F9">
        <w:rPr>
          <w:rFonts w:ascii="Verdana" w:eastAsia="Times New Roman" w:hAnsi="Verdana" w:cs="Times New Roman"/>
          <w:bCs/>
          <w:i/>
          <w:sz w:val="20"/>
          <w:szCs w:val="20"/>
          <w:lang w:eastAsia="hu-HU"/>
        </w:rPr>
        <w:t>.)</w:t>
      </w:r>
    </w:p>
    <w:p w:rsidR="00A23156" w:rsidRPr="003307F9" w:rsidRDefault="00A23156" w:rsidP="003A5B4A">
      <w:pPr>
        <w:widowControl w:val="0"/>
        <w:numPr>
          <w:ilvl w:val="1"/>
          <w:numId w:val="525"/>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Zárthelyi dolgozat a 1-8. tárgykör anyagából. (Test from subjects 1-8.</w:t>
      </w:r>
      <w:r w:rsidRPr="003307F9">
        <w:rPr>
          <w:rFonts w:ascii="Verdana" w:eastAsia="Times New Roman" w:hAnsi="Verdana" w:cs="Times New Roman"/>
          <w:bCs/>
          <w:i/>
          <w:sz w:val="20"/>
          <w:szCs w:val="20"/>
          <w:lang w:eastAsia="hu-HU"/>
        </w:rPr>
        <w:t>)</w:t>
      </w:r>
    </w:p>
    <w:p w:rsidR="00A23156" w:rsidRPr="003307F9" w:rsidRDefault="00A23156" w:rsidP="003A5B4A">
      <w:pPr>
        <w:numPr>
          <w:ilvl w:val="0"/>
          <w:numId w:val="525"/>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Segoe UI"/>
          <w:sz w:val="20"/>
          <w:szCs w:val="20"/>
          <w:lang w:eastAsia="hu-HU"/>
        </w:rPr>
        <w:t>őszi félévben / 5. félév</w:t>
      </w:r>
    </w:p>
    <w:p w:rsidR="00A23156" w:rsidRPr="003307F9" w:rsidRDefault="00A23156" w:rsidP="003A5B4A">
      <w:pPr>
        <w:numPr>
          <w:ilvl w:val="0"/>
          <w:numId w:val="525"/>
        </w:numPr>
        <w:tabs>
          <w:tab w:val="right" w:pos="900"/>
          <w:tab w:val="center" w:pos="4536"/>
          <w:tab w:val="right" w:pos="9072"/>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 A tanórákon való részvétel követelményei, az elfogadható hiányzások mértéke, a távolmaradás pótlásának lehetősége: </w:t>
      </w:r>
    </w:p>
    <w:p w:rsidR="00A23156" w:rsidRPr="003307F9" w:rsidRDefault="00A23156" w:rsidP="00A23156">
      <w:pPr>
        <w:tabs>
          <w:tab w:val="right" w:pos="900"/>
          <w:tab w:val="center" w:pos="4536"/>
          <w:tab w:val="right" w:pos="9072"/>
        </w:tabs>
        <w:spacing w:before="120" w:after="0" w:line="240" w:lineRule="auto"/>
        <w:ind w:left="425"/>
        <w:jc w:val="both"/>
        <w:rPr>
          <w:rFonts w:ascii="Verdana" w:eastAsia="Times New Roman" w:hAnsi="Verdana" w:cs="Times New Roman"/>
          <w:sz w:val="20"/>
          <w:szCs w:val="20"/>
          <w:lang w:eastAsia="hu-HU"/>
        </w:rPr>
      </w:pPr>
      <w:r w:rsidRPr="003307F9">
        <w:rPr>
          <w:rFonts w:ascii="Verdana" w:eastAsia="Times New Roman" w:hAnsi="Verdana" w:cs="Segoe UI"/>
          <w:sz w:val="20"/>
          <w:szCs w:val="20"/>
          <w:lang w:eastAsia="hu-HU"/>
        </w:rPr>
        <w:t>A tanórán a részvétel legalább 70%-ban kötelező, az azt meghaladó hiányzás az aláírás megtagadását vonja maga után. Tartós távolmaradás indokolt esetben (orvosi, szolgálati) pótolható, amely pótlás egyéni megbeszélés szerint történik</w:t>
      </w:r>
      <w:r w:rsidRPr="003307F9">
        <w:rPr>
          <w:rFonts w:ascii="Verdana" w:eastAsia="Times New Roman" w:hAnsi="Verdana" w:cs="Times New Roman"/>
          <w:sz w:val="20"/>
          <w:szCs w:val="20"/>
          <w:lang w:eastAsia="hu-HU"/>
        </w:rPr>
        <w:t xml:space="preserve">. </w:t>
      </w:r>
    </w:p>
    <w:p w:rsidR="00A23156" w:rsidRPr="003307F9" w:rsidRDefault="00A23156" w:rsidP="003A5B4A">
      <w:pPr>
        <w:numPr>
          <w:ilvl w:val="0"/>
          <w:numId w:val="525"/>
        </w:numPr>
        <w:tabs>
          <w:tab w:val="clear" w:pos="360"/>
        </w:tabs>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bCs/>
          <w:sz w:val="20"/>
          <w:szCs w:val="20"/>
          <w:lang w:eastAsia="hu-HU"/>
        </w:rPr>
        <w:t xml:space="preserve"> Félévközi</w:t>
      </w:r>
      <w:r w:rsidRPr="003307F9">
        <w:rPr>
          <w:rFonts w:ascii="Verdana" w:eastAsia="Times New Roman" w:hAnsi="Verdana" w:cs="Times New Roman"/>
          <w:b/>
          <w:sz w:val="20"/>
          <w:szCs w:val="20"/>
          <w:lang w:eastAsia="hu-HU"/>
        </w:rPr>
        <w:t xml:space="preserve"> </w:t>
      </w:r>
      <w:r w:rsidRPr="003307F9">
        <w:rPr>
          <w:rFonts w:ascii="Verdana" w:eastAsia="Times New Roman" w:hAnsi="Verdana" w:cs="Times New Roman"/>
          <w:b/>
          <w:bCs/>
          <w:sz w:val="20"/>
          <w:szCs w:val="20"/>
          <w:lang w:eastAsia="hu-HU"/>
        </w:rPr>
        <w:t>feladatok</w:t>
      </w:r>
      <w:r w:rsidRPr="003307F9">
        <w:rPr>
          <w:rFonts w:ascii="Verdana" w:eastAsia="Times New Roman" w:hAnsi="Verdana" w:cs="Times New Roman"/>
          <w:b/>
          <w:sz w:val="20"/>
          <w:szCs w:val="20"/>
          <w:lang w:eastAsia="hu-HU"/>
        </w:rPr>
        <w:t>, ismeretek ellenőrzésének rendje</w:t>
      </w:r>
      <w:r w:rsidRPr="003307F9">
        <w:rPr>
          <w:rFonts w:ascii="Verdana" w:eastAsia="Times New Roman" w:hAnsi="Verdana" w:cs="Times New Roman"/>
          <w:sz w:val="20"/>
          <w:szCs w:val="20"/>
          <w:lang w:eastAsia="hu-HU"/>
        </w:rPr>
        <w:t xml:space="preserve">: </w:t>
      </w:r>
    </w:p>
    <w:p w:rsidR="00A23156" w:rsidRPr="003307F9" w:rsidRDefault="00A23156" w:rsidP="00A23156">
      <w:pPr>
        <w:spacing w:after="0" w:line="240" w:lineRule="auto"/>
        <w:ind w:left="360"/>
        <w:jc w:val="both"/>
        <w:textAlignment w:val="baseline"/>
        <w:rPr>
          <w:rFonts w:ascii="Verdana" w:eastAsia="Times New Roman" w:hAnsi="Verdana" w:cs="Segoe UI"/>
          <w:sz w:val="20"/>
          <w:szCs w:val="20"/>
          <w:lang w:eastAsia="hu-HU"/>
        </w:rPr>
      </w:pPr>
      <w:r w:rsidRPr="003307F9">
        <w:rPr>
          <w:rFonts w:ascii="Verdana" w:eastAsia="Times New Roman" w:hAnsi="Verdana" w:cs="Segoe UI"/>
          <w:sz w:val="20"/>
          <w:szCs w:val="20"/>
          <w:lang w:eastAsia="hu-HU"/>
        </w:rPr>
        <w:lastRenderedPageBreak/>
        <w:t>A félév során a hallgatók az 12.1-12.8 pontok témáiból nyelvtani, szókincs, hallgatási és interakciós gyakorlatokat hajtanak végre az XCLASS nyelvi laborban. A 8 téma értékelése a 12.9-12.12 tanórákon folyamatosan, egyénileg történik, 20 perces tesztek formájában. A tesztek értékelése ötfokozatú (60%-tól elégséges, 70%-tól közepes, 80%-tól jó, 90%-tól jeles). A hallgatónak valamennyi témából legalább egy elégséges teszt eredményt kell szereznie a szorgalmi időszakban. A teszteket két alkalommal lehet javítani az oktatóval egyeztetett időpontban. </w:t>
      </w:r>
    </w:p>
    <w:p w:rsidR="00A23156" w:rsidRPr="003307F9" w:rsidRDefault="00A23156" w:rsidP="00A23156">
      <w:pPr>
        <w:widowControl w:val="0"/>
        <w:spacing w:before="120" w:after="120" w:line="240" w:lineRule="auto"/>
        <w:ind w:left="426"/>
        <w:jc w:val="both"/>
        <w:rPr>
          <w:rFonts w:ascii="Verdana" w:eastAsia="Times New Roman" w:hAnsi="Verdana" w:cs="Times New Roman"/>
          <w:bCs/>
          <w:sz w:val="20"/>
          <w:szCs w:val="20"/>
          <w:lang w:eastAsia="hu-HU"/>
        </w:rPr>
      </w:pPr>
      <w:r w:rsidRPr="003307F9">
        <w:rPr>
          <w:rFonts w:ascii="Verdana" w:eastAsia="Times New Roman" w:hAnsi="Verdana" w:cs="Segoe UI"/>
          <w:sz w:val="20"/>
          <w:szCs w:val="20"/>
          <w:lang w:eastAsia="hu-HU"/>
        </w:rPr>
        <w:t>A hallgató a kurzus végén egy komplett, 45’-es zárthelyi dolgozatot (komplex nyelvtani, szókincs, hallgatási és interakciós feladatokból álló nyelvi teszt) old meg az XCLASS rendszerben. A zárthelyi dolgozat anyaga 12.1 – 12.8 pontokban meghatározott témaköröket tartalmazza. Az értékelés ötfokozatú (60%-tól elégséges, 70%-tól közepes, 80%-tól jó, 90%-tól jeles). A zárthelyi dolgozat egy alkalommal pótolható</w:t>
      </w:r>
      <w:r w:rsidRPr="003307F9">
        <w:rPr>
          <w:rFonts w:ascii="Verdana" w:eastAsia="Times New Roman" w:hAnsi="Verdana" w:cs="Times New Roman"/>
          <w:bCs/>
          <w:sz w:val="20"/>
          <w:szCs w:val="20"/>
          <w:lang w:eastAsia="hu-HU"/>
        </w:rPr>
        <w:t xml:space="preserve">. </w:t>
      </w:r>
    </w:p>
    <w:p w:rsidR="00A23156" w:rsidRPr="003307F9" w:rsidRDefault="00A23156" w:rsidP="003A5B4A">
      <w:pPr>
        <w:numPr>
          <w:ilvl w:val="0"/>
          <w:numId w:val="525"/>
        </w:numPr>
        <w:tabs>
          <w:tab w:val="left" w:pos="284"/>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Az értékelés, az aláírás és a kreditek megszerzésének pontos feltételei </w:t>
      </w:r>
    </w:p>
    <w:p w:rsidR="00A23156" w:rsidRPr="003307F9" w:rsidRDefault="00A23156" w:rsidP="003A5B4A">
      <w:pPr>
        <w:widowControl w:val="0"/>
        <w:numPr>
          <w:ilvl w:val="1"/>
          <w:numId w:val="525"/>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Segoe UI"/>
          <w:sz w:val="20"/>
          <w:szCs w:val="20"/>
          <w:lang w:eastAsia="hu-HU"/>
        </w:rPr>
        <w:t>Az aláírás megszerzésének feltétele a 14. pontban meghatározott arányú részvétel a foglalkozásokon és a 15. pontban meghatározott félévközi feladatok mindegyikének legalább elégséges eredménnyel történő teljesítése</w:t>
      </w:r>
      <w:r w:rsidRPr="003307F9">
        <w:rPr>
          <w:rFonts w:ascii="Verdana" w:eastAsia="Times New Roman" w:hAnsi="Verdana" w:cs="Times New Roman"/>
          <w:sz w:val="20"/>
          <w:szCs w:val="20"/>
          <w:lang w:eastAsia="hu-HU"/>
        </w:rPr>
        <w:t xml:space="preserve">. </w:t>
      </w:r>
    </w:p>
    <w:p w:rsidR="00A23156" w:rsidRPr="003307F9" w:rsidRDefault="00A23156" w:rsidP="003A5B4A">
      <w:pPr>
        <w:widowControl w:val="0"/>
        <w:numPr>
          <w:ilvl w:val="1"/>
          <w:numId w:val="525"/>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értékelés: </w:t>
      </w:r>
      <w:r w:rsidRPr="003307F9">
        <w:rPr>
          <w:rFonts w:ascii="Verdana" w:eastAsia="Times New Roman" w:hAnsi="Verdana" w:cs="Segoe UI"/>
          <w:bCs/>
          <w:sz w:val="20"/>
          <w:szCs w:val="20"/>
          <w:lang w:eastAsia="hu-HU"/>
        </w:rPr>
        <w:t>évközi értékelés,</w:t>
      </w:r>
      <w:r w:rsidRPr="003307F9">
        <w:rPr>
          <w:rFonts w:ascii="Verdana" w:eastAsia="Times New Roman" w:hAnsi="Verdana" w:cs="Segoe UI"/>
          <w:b/>
          <w:bCs/>
          <w:sz w:val="20"/>
          <w:szCs w:val="20"/>
          <w:lang w:eastAsia="hu-HU"/>
        </w:rPr>
        <w:t xml:space="preserve"> </w:t>
      </w:r>
      <w:r w:rsidRPr="003307F9">
        <w:rPr>
          <w:rFonts w:ascii="Verdana" w:eastAsia="Times New Roman" w:hAnsi="Verdana" w:cs="Segoe UI"/>
          <w:sz w:val="20"/>
          <w:szCs w:val="20"/>
          <w:lang w:eastAsia="hu-HU"/>
        </w:rPr>
        <w:t>melynek eredményét a ZH dolgozat (komplex nyelvi teszt) eredménye és a nyolc témából írt tesztek átlageredményének egyszerű számtani átlaga adja</w:t>
      </w:r>
      <w:r w:rsidRPr="003307F9">
        <w:rPr>
          <w:rFonts w:ascii="Verdana" w:eastAsia="Times New Roman" w:hAnsi="Verdana" w:cs="Times New Roman"/>
          <w:sz w:val="20"/>
          <w:szCs w:val="20"/>
          <w:lang w:eastAsia="hu-HU"/>
        </w:rPr>
        <w:t xml:space="preserve">. </w:t>
      </w:r>
    </w:p>
    <w:p w:rsidR="00A23156" w:rsidRPr="003307F9" w:rsidRDefault="00A23156" w:rsidP="003A5B4A">
      <w:pPr>
        <w:widowControl w:val="0"/>
        <w:numPr>
          <w:ilvl w:val="1"/>
          <w:numId w:val="525"/>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Segoe UI"/>
          <w:bCs/>
          <w:sz w:val="20"/>
          <w:szCs w:val="20"/>
          <w:lang w:eastAsia="hu-HU"/>
        </w:rPr>
        <w:t>Az aláírás megszerzése és legalább elégséges évközi értékelés</w:t>
      </w:r>
      <w:r w:rsidRPr="003307F9">
        <w:rPr>
          <w:rFonts w:ascii="Verdana" w:eastAsia="Times New Roman" w:hAnsi="Verdana" w:cs="Times New Roman"/>
          <w:sz w:val="20"/>
          <w:szCs w:val="20"/>
          <w:lang w:eastAsia="hu-HU"/>
        </w:rPr>
        <w:t xml:space="preserve">. </w:t>
      </w:r>
    </w:p>
    <w:p w:rsidR="00A23156" w:rsidRPr="003307F9" w:rsidRDefault="00A23156" w:rsidP="003A5B4A">
      <w:pPr>
        <w:numPr>
          <w:ilvl w:val="0"/>
          <w:numId w:val="525"/>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Irodalomjegyzék (magyar, angol):</w:t>
      </w:r>
    </w:p>
    <w:p w:rsidR="00A23156" w:rsidRPr="003307F9" w:rsidRDefault="00A23156" w:rsidP="003A5B4A">
      <w:pPr>
        <w:widowControl w:val="0"/>
        <w:numPr>
          <w:ilvl w:val="1"/>
          <w:numId w:val="525"/>
        </w:numPr>
        <w:tabs>
          <w:tab w:val="clear" w:pos="792"/>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lang w:eastAsia="hu-HU"/>
        </w:rPr>
        <w:t>Kötelező irodalom:</w:t>
      </w:r>
    </w:p>
    <w:p w:rsidR="00A23156" w:rsidRPr="003307F9" w:rsidRDefault="00A23156" w:rsidP="003A5B4A">
      <w:pPr>
        <w:numPr>
          <w:ilvl w:val="0"/>
          <w:numId w:val="494"/>
        </w:num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r w:rsidRPr="003307F9">
        <w:rPr>
          <w:rFonts w:ascii="Verdana" w:eastAsia="Times New Roman" w:hAnsi="Verdana" w:cs="Segoe UI"/>
          <w:sz w:val="20"/>
          <w:szCs w:val="20"/>
          <w:lang w:eastAsia="hu-HU"/>
        </w:rPr>
        <w:t>Henry Emery, Ansy Roberts: Aviation English, Macmillan ISBN 978-0-230-02757-2</w:t>
      </w:r>
      <w:r w:rsidRPr="003307F9">
        <w:rPr>
          <w:rFonts w:ascii="Verdana" w:eastAsia="Times New Roman" w:hAnsi="Verdana" w:cs="Times New Roman"/>
          <w:bCs/>
          <w:sz w:val="20"/>
          <w:szCs w:val="20"/>
          <w:lang w:eastAsia="hu-HU"/>
        </w:rPr>
        <w:t>;</w:t>
      </w:r>
    </w:p>
    <w:p w:rsidR="00A23156" w:rsidRPr="003307F9" w:rsidRDefault="00A23156" w:rsidP="003A5B4A">
      <w:pPr>
        <w:numPr>
          <w:ilvl w:val="0"/>
          <w:numId w:val="494"/>
        </w:num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r w:rsidRPr="003307F9">
        <w:rPr>
          <w:rFonts w:ascii="Verdana" w:eastAsia="Times New Roman" w:hAnsi="Verdana" w:cs="Segoe UI"/>
          <w:sz w:val="20"/>
          <w:szCs w:val="20"/>
          <w:lang w:eastAsia="hu-HU"/>
        </w:rPr>
        <w:t>MacMillan: Aviation English, Student's Book</w:t>
      </w:r>
    </w:p>
    <w:p w:rsidR="00A23156" w:rsidRPr="003307F9" w:rsidRDefault="00A23156" w:rsidP="003A5B4A">
      <w:pPr>
        <w:widowControl w:val="0"/>
        <w:numPr>
          <w:ilvl w:val="1"/>
          <w:numId w:val="525"/>
        </w:numPr>
        <w:tabs>
          <w:tab w:val="clear" w:pos="792"/>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lang w:eastAsia="hu-HU"/>
        </w:rPr>
        <w:t xml:space="preserve">Ajánlott irodalom: </w:t>
      </w:r>
    </w:p>
    <w:p w:rsidR="00A23156" w:rsidRPr="003307F9" w:rsidRDefault="00A23156" w:rsidP="003A5B4A">
      <w:pPr>
        <w:numPr>
          <w:ilvl w:val="0"/>
          <w:numId w:val="495"/>
        </w:num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r w:rsidRPr="003307F9">
        <w:rPr>
          <w:rFonts w:ascii="Verdana" w:eastAsia="Times New Roman" w:hAnsi="Verdana" w:cs="Segoe UI"/>
          <w:sz w:val="20"/>
          <w:szCs w:val="20"/>
          <w:lang w:eastAsia="hu-HU"/>
        </w:rPr>
        <w:t>Pilot’s Handbook of Aeronautical Knowledge. Federal Aviation Administration. 2016;</w:t>
      </w:r>
    </w:p>
    <w:p w:rsidR="00A23156" w:rsidRPr="003307F9" w:rsidRDefault="00A23156" w:rsidP="003A5B4A">
      <w:pPr>
        <w:numPr>
          <w:ilvl w:val="0"/>
          <w:numId w:val="495"/>
        </w:num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r w:rsidRPr="003307F9">
        <w:rPr>
          <w:rFonts w:ascii="Verdana" w:eastAsia="Times New Roman" w:hAnsi="Verdana" w:cs="Segoe UI"/>
          <w:sz w:val="20"/>
          <w:szCs w:val="20"/>
          <w:lang w:eastAsia="hu-HU"/>
        </w:rPr>
        <w:t>Advanced Avionics Handbook. Federal Aviation Administration. 2009.</w:t>
      </w:r>
    </w:p>
    <w:p w:rsidR="00A23156" w:rsidRPr="003307F9" w:rsidRDefault="00A23156" w:rsidP="00A23156">
      <w:p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p>
    <w:p w:rsidR="00A23156" w:rsidRPr="003307F9" w:rsidRDefault="00A23156" w:rsidP="00A23156">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A23156" w:rsidRPr="003307F9" w:rsidRDefault="00A23156" w:rsidP="00A23156">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2023. november 5.</w:t>
      </w:r>
    </w:p>
    <w:p w:rsidR="00A23156" w:rsidRPr="003307F9" w:rsidRDefault="00A23156" w:rsidP="00A23156">
      <w:pPr>
        <w:spacing w:after="0" w:line="240" w:lineRule="auto"/>
        <w:ind w:left="850" w:firstLine="4536"/>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Zsembery Szabolcs</w:t>
      </w:r>
    </w:p>
    <w:p w:rsidR="00A23156" w:rsidRPr="003307F9" w:rsidRDefault="00A23156" w:rsidP="00A23156">
      <w:pPr>
        <w:tabs>
          <w:tab w:val="center" w:pos="7371"/>
        </w:tabs>
        <w:spacing w:after="0" w:line="240" w:lineRule="auto"/>
        <w:ind w:left="850" w:hanging="357"/>
        <w:jc w:val="center"/>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b/>
      </w:r>
      <w:r w:rsidRPr="003307F9">
        <w:rPr>
          <w:rFonts w:ascii="Verdana" w:eastAsia="Times New Roman" w:hAnsi="Verdana" w:cs="Times New Roman"/>
          <w:sz w:val="20"/>
          <w:szCs w:val="20"/>
          <w:lang w:eastAsia="hu-HU"/>
        </w:rPr>
        <w:tab/>
        <w:t xml:space="preserve">                      gyakorlati oktató sk.</w:t>
      </w:r>
    </w:p>
    <w:p w:rsidR="00A23156" w:rsidRPr="003307F9" w:rsidRDefault="00A23156" w:rsidP="00A23156">
      <w:pPr>
        <w:rPr>
          <w:rFonts w:ascii="Verdana" w:hAnsi="Verdana"/>
        </w:rPr>
      </w:pPr>
    </w:p>
    <w:p w:rsidR="00A23156" w:rsidRPr="003307F9" w:rsidRDefault="00A23156">
      <w:pPr>
        <w:spacing w:line="259" w:lineRule="auto"/>
        <w:rPr>
          <w:rFonts w:ascii="Verdana" w:hAnsi="Verdana"/>
        </w:rPr>
      </w:pPr>
      <w:r w:rsidRPr="003307F9">
        <w:rPr>
          <w:rFonts w:ascii="Verdana" w:hAnsi="Verdana"/>
        </w:rPr>
        <w:br w:type="page"/>
      </w:r>
    </w:p>
    <w:tbl>
      <w:tblPr>
        <w:tblW w:w="5274" w:type="dxa"/>
        <w:tblInd w:w="113" w:type="dxa"/>
        <w:tblLook w:val="01E0" w:firstRow="1" w:lastRow="1" w:firstColumn="1" w:lastColumn="1" w:noHBand="0" w:noVBand="0"/>
      </w:tblPr>
      <w:tblGrid>
        <w:gridCol w:w="5274"/>
      </w:tblGrid>
      <w:tr w:rsidR="00A23156" w:rsidRPr="003307F9" w:rsidTr="00E838F0">
        <w:tc>
          <w:tcPr>
            <w:tcW w:w="5274" w:type="dxa"/>
            <w:tcBorders>
              <w:top w:val="nil"/>
              <w:left w:val="nil"/>
              <w:bottom w:val="single" w:sz="4" w:space="0" w:color="auto"/>
              <w:right w:val="nil"/>
            </w:tcBorders>
            <w:hideMark/>
          </w:tcPr>
          <w:p w:rsidR="00A23156" w:rsidRPr="003307F9" w:rsidRDefault="00A23156" w:rsidP="00E838F0">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A23156" w:rsidRPr="003307F9" w:rsidTr="00E838F0">
        <w:tc>
          <w:tcPr>
            <w:tcW w:w="5274" w:type="dxa"/>
            <w:tcBorders>
              <w:top w:val="single" w:sz="4" w:space="0" w:color="auto"/>
              <w:left w:val="nil"/>
              <w:bottom w:val="nil"/>
              <w:right w:val="nil"/>
            </w:tcBorders>
            <w:hideMark/>
          </w:tcPr>
          <w:p w:rsidR="00A23156" w:rsidRPr="003307F9" w:rsidRDefault="00A23156" w:rsidP="00E838F0">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A23156" w:rsidRPr="003307F9" w:rsidRDefault="00A23156" w:rsidP="00A23156">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A23156" w:rsidRPr="003307F9" w:rsidRDefault="00A23156" w:rsidP="00A23156">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A23156" w:rsidRPr="003307F9" w:rsidRDefault="00A23156" w:rsidP="003A5B4A">
      <w:pPr>
        <w:numPr>
          <w:ilvl w:val="0"/>
          <w:numId w:val="526"/>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HK916A163</w:t>
      </w:r>
    </w:p>
    <w:p w:rsidR="00A23156" w:rsidRPr="003307F9" w:rsidRDefault="00A23156" w:rsidP="003A5B4A">
      <w:pPr>
        <w:numPr>
          <w:ilvl w:val="0"/>
          <w:numId w:val="52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sz w:val="20"/>
          <w:szCs w:val="20"/>
          <w:lang w:eastAsia="hu-HU"/>
        </w:rPr>
        <w:t>Légi jog, légtér szerkezet és repülési szabályok</w:t>
      </w:r>
    </w:p>
    <w:p w:rsidR="00A23156" w:rsidRPr="003307F9" w:rsidRDefault="00A23156" w:rsidP="003A5B4A">
      <w:pPr>
        <w:numPr>
          <w:ilvl w:val="0"/>
          <w:numId w:val="52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Aviation law, airspace structure and flight rules</w:t>
      </w:r>
    </w:p>
    <w:p w:rsidR="00A23156" w:rsidRPr="003307F9" w:rsidRDefault="00A23156" w:rsidP="003A5B4A">
      <w:pPr>
        <w:numPr>
          <w:ilvl w:val="0"/>
          <w:numId w:val="52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A23156" w:rsidRPr="003307F9" w:rsidRDefault="00A23156" w:rsidP="003A5B4A">
      <w:pPr>
        <w:widowControl w:val="0"/>
        <w:numPr>
          <w:ilvl w:val="1"/>
          <w:numId w:val="527"/>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 7 </w:t>
      </w:r>
      <w:r w:rsidRPr="003307F9">
        <w:rPr>
          <w:rFonts w:ascii="Verdana" w:eastAsia="Times New Roman" w:hAnsi="Verdana" w:cs="Times New Roman"/>
          <w:bCs/>
          <w:sz w:val="20"/>
          <w:szCs w:val="20"/>
        </w:rPr>
        <w:t>kredit</w:t>
      </w:r>
    </w:p>
    <w:p w:rsidR="00A23156" w:rsidRPr="003307F9" w:rsidRDefault="00A23156" w:rsidP="003A5B4A">
      <w:pPr>
        <w:widowControl w:val="0"/>
        <w:numPr>
          <w:ilvl w:val="1"/>
          <w:numId w:val="527"/>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30% gyakorlat, 70% elmélet</w:t>
      </w:r>
    </w:p>
    <w:p w:rsidR="00A23156" w:rsidRPr="003307F9" w:rsidRDefault="00A23156" w:rsidP="003A5B4A">
      <w:pPr>
        <w:numPr>
          <w:ilvl w:val="0"/>
          <w:numId w:val="52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w:t>
      </w:r>
      <w:r w:rsidRPr="003307F9">
        <w:rPr>
          <w:rFonts w:ascii="Verdana" w:hAnsi="Verdana" w:cs="Times New Roman"/>
          <w:b/>
          <w:bCs/>
          <w:sz w:val="20"/>
          <w:szCs w:val="20"/>
        </w:rPr>
        <w:t>/</w:t>
      </w:r>
      <w:r w:rsidRPr="003307F9">
        <w:rPr>
          <w:rFonts w:ascii="Verdana" w:hAnsi="Verdana" w:cs="Times New Roman"/>
          <w:b/>
          <w:sz w:val="20"/>
          <w:szCs w:val="20"/>
        </w:rPr>
        <w:t>specializációk</w:t>
      </w:r>
      <w:r w:rsidRPr="003307F9">
        <w:rPr>
          <w:rFonts w:ascii="Verdana" w:eastAsia="Times New Roman" w:hAnsi="Verdana" w:cs="Times New Roman"/>
          <w:b/>
          <w:bCs/>
          <w:sz w:val="20"/>
          <w:szCs w:val="20"/>
          <w:lang w:eastAsia="hu-HU"/>
        </w:rPr>
        <w:t xml:space="preserve"> megnevezése (ahol oktatják):</w:t>
      </w:r>
      <w:r w:rsidRPr="003307F9">
        <w:rPr>
          <w:rFonts w:ascii="Verdana" w:eastAsia="Times New Roman" w:hAnsi="Verdana" w:cs="Times New Roman"/>
          <w:bCs/>
          <w:sz w:val="20"/>
          <w:szCs w:val="20"/>
          <w:lang w:eastAsia="hu-HU"/>
        </w:rPr>
        <w:t xml:space="preserve"> Állami légiközlekedési alapképzési szak </w:t>
      </w:r>
    </w:p>
    <w:p w:rsidR="00A23156" w:rsidRPr="003307F9" w:rsidRDefault="00A23156" w:rsidP="003A5B4A">
      <w:pPr>
        <w:numPr>
          <w:ilvl w:val="0"/>
          <w:numId w:val="52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A23156" w:rsidRPr="003307F9" w:rsidRDefault="00A23156" w:rsidP="003A5B4A">
      <w:pPr>
        <w:numPr>
          <w:ilvl w:val="0"/>
          <w:numId w:val="526"/>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sz w:val="20"/>
          <w:szCs w:val="20"/>
          <w:lang w:eastAsia="hu-HU"/>
        </w:rPr>
        <w:t>Dr. Vas Tímea, egyetemi docens, PhD</w:t>
      </w:r>
    </w:p>
    <w:p w:rsidR="00A23156" w:rsidRPr="003307F9" w:rsidRDefault="00A23156" w:rsidP="003A5B4A">
      <w:pPr>
        <w:numPr>
          <w:ilvl w:val="0"/>
          <w:numId w:val="52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w:t>
      </w:r>
    </w:p>
    <w:p w:rsidR="00A23156" w:rsidRPr="003307F9" w:rsidRDefault="00A23156" w:rsidP="003A5B4A">
      <w:pPr>
        <w:numPr>
          <w:ilvl w:val="1"/>
          <w:numId w:val="526"/>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összes óraszám/félév: 98</w:t>
      </w:r>
    </w:p>
    <w:p w:rsidR="00A23156" w:rsidRPr="003307F9" w:rsidRDefault="00A23156" w:rsidP="003A5B4A">
      <w:pPr>
        <w:widowControl w:val="0"/>
        <w:numPr>
          <w:ilvl w:val="2"/>
          <w:numId w:val="526"/>
        </w:numPr>
        <w:spacing w:after="0" w:line="240" w:lineRule="auto"/>
        <w:ind w:left="993" w:hanging="505"/>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nappali munkarend: 98 óra/félév (70 EA + 0 SZ + 28 GY)</w:t>
      </w:r>
    </w:p>
    <w:p w:rsidR="00A23156" w:rsidRPr="003307F9" w:rsidRDefault="00A23156" w:rsidP="003A5B4A">
      <w:pPr>
        <w:widowControl w:val="0"/>
        <w:numPr>
          <w:ilvl w:val="2"/>
          <w:numId w:val="526"/>
        </w:numPr>
        <w:spacing w:after="0" w:line="240" w:lineRule="auto"/>
        <w:ind w:left="993" w:hanging="505"/>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levelező munkarend: -</w:t>
      </w:r>
    </w:p>
    <w:p w:rsidR="00A23156" w:rsidRPr="003307F9" w:rsidRDefault="00A23156" w:rsidP="003A5B4A">
      <w:pPr>
        <w:numPr>
          <w:ilvl w:val="1"/>
          <w:numId w:val="526"/>
        </w:numPr>
        <w:tabs>
          <w:tab w:val="num" w:pos="1000"/>
          <w:tab w:val="num" w:pos="1076"/>
          <w:tab w:val="right" w:pos="1134"/>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7 óra/hét</w:t>
      </w:r>
    </w:p>
    <w:p w:rsidR="00A23156" w:rsidRPr="003307F9" w:rsidRDefault="00A23156" w:rsidP="003A5B4A">
      <w:pPr>
        <w:numPr>
          <w:ilvl w:val="1"/>
          <w:numId w:val="526"/>
        </w:numPr>
        <w:tabs>
          <w:tab w:val="num" w:pos="1000"/>
          <w:tab w:val="num" w:pos="1076"/>
          <w:tab w:val="right" w:pos="1134"/>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Az ismeret átadásában alkalmazandó további sajátos módok, jellemzők: -</w:t>
      </w:r>
    </w:p>
    <w:p w:rsidR="00A23156" w:rsidRPr="003307F9" w:rsidRDefault="00A23156" w:rsidP="003A5B4A">
      <w:pPr>
        <w:numPr>
          <w:ilvl w:val="0"/>
          <w:numId w:val="526"/>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Times New Roman"/>
          <w:sz w:val="20"/>
          <w:szCs w:val="20"/>
          <w:lang w:eastAsia="hu-HU"/>
        </w:rPr>
        <w:t>A polgári légiközlekedés rendszerének, elemeinek (szakszemélyzet, légijármű, repülőtér, légtér), és szolgálatainak általános feladatai, eljárásai és szabályai. A légtérigénylés, légtérigénybevétel folyamatának megismerése, a légtérgazdálkodás, résidő kiosztás valamint a légiforgalmi áramlásszervezés alapjainak elsajátítása. Az európai légtér állami és polgári repüléseinek harmonizálása, a légtérszerkezet, légtérosztályok megismerése. Magyar légterében és a repülőtereken végrehajtott repülések általános szabályai. Az állami repülések céljára kijelölt légterekben történő repülés végrehajtásának szabályai.</w:t>
      </w:r>
    </w:p>
    <w:p w:rsidR="00A23156" w:rsidRPr="003307F9" w:rsidRDefault="00A23156" w:rsidP="00A23156">
      <w:pPr>
        <w:spacing w:before="120" w:after="0" w:line="240" w:lineRule="auto"/>
        <w:ind w:left="426"/>
        <w:jc w:val="both"/>
        <w:rPr>
          <w:rFonts w:ascii="Verdana" w:eastAsia="Times New Roman" w:hAnsi="Verdana" w:cs="Times New Roman"/>
          <w:sz w:val="20"/>
          <w:szCs w:val="20"/>
          <w:lang w:val="en" w:eastAsia="hu-HU"/>
        </w:rPr>
      </w:pPr>
      <w:r w:rsidRPr="003307F9">
        <w:rPr>
          <w:rFonts w:ascii="Verdana" w:eastAsia="Times New Roman" w:hAnsi="Verdana" w:cs="Times New Roman"/>
          <w:b/>
          <w:bCs/>
          <w:sz w:val="20"/>
          <w:szCs w:val="20"/>
          <w:lang w:eastAsia="hu-HU"/>
        </w:rPr>
        <w:t>A tantárgy szakmai tartalma (angolul) (</w:t>
      </w:r>
      <w:r w:rsidRPr="003307F9">
        <w:rPr>
          <w:rFonts w:ascii="Verdana" w:eastAsia="Times New Roman" w:hAnsi="Verdana" w:cs="Times New Roman"/>
          <w:b/>
          <w:bCs/>
          <w:sz w:val="20"/>
          <w:szCs w:val="20"/>
          <w:lang w:val="en-GB" w:eastAsia="hu-HU"/>
        </w:rPr>
        <w:t>Course description</w:t>
      </w:r>
      <w:r w:rsidRPr="003307F9">
        <w:rPr>
          <w:rFonts w:ascii="Verdana" w:eastAsia="Times New Roman" w:hAnsi="Verdana" w:cs="Times New Roman"/>
          <w:b/>
          <w:bCs/>
          <w:sz w:val="20"/>
          <w:szCs w:val="20"/>
          <w:lang w:eastAsia="hu-HU"/>
        </w:rPr>
        <w:t xml:space="preserve">): </w:t>
      </w:r>
      <w:r w:rsidRPr="003307F9">
        <w:rPr>
          <w:rFonts w:ascii="Verdana" w:eastAsia="Times New Roman" w:hAnsi="Verdana" w:cs="Times New Roman"/>
          <w:sz w:val="20"/>
          <w:szCs w:val="20"/>
          <w:lang w:val="en" w:eastAsia="hu-HU"/>
        </w:rPr>
        <w:t>The general tasks, procedures and rules of the civil aviation system, its elements (crew, aircraft, airport, airspace) and air traffic services. Understand the process of airspace request, airspace utilization, airspace management, slot allocation and the basics of air traffic flow and capacity management. Harmonization of public and civil aviation in the European sky, definitely to know the Hungarian airspace structure, airspace classes. General rules for flights in Hungarian airspace and at airports. Rules for conducting flights in airspace designated for state flights.</w:t>
      </w:r>
    </w:p>
    <w:p w:rsidR="00A23156" w:rsidRPr="003307F9" w:rsidRDefault="00A23156" w:rsidP="003A5B4A">
      <w:pPr>
        <w:numPr>
          <w:ilvl w:val="0"/>
          <w:numId w:val="526"/>
        </w:numPr>
        <w:tabs>
          <w:tab w:val="left" w:pos="284"/>
          <w:tab w:val="right"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b/>
        <w:t xml:space="preserve">Elérendő kompetenciák (magyarul): </w:t>
      </w:r>
    </w:p>
    <w:p w:rsidR="00A23156" w:rsidRPr="003307F9" w:rsidRDefault="00A23156" w:rsidP="00A23156">
      <w:pPr>
        <w:tabs>
          <w:tab w:val="left" w:pos="284"/>
          <w:tab w:val="right" w:pos="851"/>
        </w:tabs>
        <w:spacing w:before="120" w:after="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Tudása: </w:t>
      </w:r>
    </w:p>
    <w:p w:rsidR="00A23156" w:rsidRPr="003307F9" w:rsidRDefault="00A23156"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Ismeri a légiközlekedés és a repülés nemzetközi és hazai szervezeteit, az általuk kiadott legfontosabb előírásokat, jogszabályokat</w:t>
      </w:r>
      <w:r w:rsidRPr="003307F9">
        <w:rPr>
          <w:rFonts w:ascii="Verdana" w:eastAsia="Times New Roman" w:hAnsi="Verdana" w:cs="Times New Roman"/>
          <w:bCs/>
          <w:sz w:val="20"/>
          <w:szCs w:val="20"/>
          <w:lang w:eastAsia="hu-HU"/>
        </w:rPr>
        <w:t xml:space="preserve">. </w:t>
      </w:r>
    </w:p>
    <w:p w:rsidR="00A23156" w:rsidRPr="003307F9" w:rsidRDefault="00A23156" w:rsidP="00A23156">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A23156" w:rsidRPr="003307F9" w:rsidRDefault="00A23156"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Képes a munkájához </w:t>
      </w:r>
      <w:r w:rsidRPr="003307F9">
        <w:rPr>
          <w:rFonts w:ascii="Verdana" w:eastAsia="Times New Roman" w:hAnsi="Verdana" w:cs="Times New Roman"/>
          <w:sz w:val="20"/>
          <w:szCs w:val="20"/>
          <w:lang w:eastAsia="hu-HU"/>
        </w:rPr>
        <w:t>szükséges</w:t>
      </w:r>
      <w:r w:rsidRPr="003307F9">
        <w:rPr>
          <w:rFonts w:ascii="Verdana" w:eastAsia="Times New Roman" w:hAnsi="Verdana" w:cs="Times New Roman"/>
          <w:bCs/>
          <w:sz w:val="20"/>
          <w:szCs w:val="20"/>
          <w:lang w:eastAsia="hu-HU"/>
        </w:rPr>
        <w:t xml:space="preserve"> módszerek és eljárások kiválasztására, azok egyedi és komplex alkalmazására.</w:t>
      </w:r>
    </w:p>
    <w:p w:rsidR="00A23156" w:rsidRPr="003307F9" w:rsidRDefault="00A23156" w:rsidP="00A23156">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lastRenderedPageBreak/>
        <w:t xml:space="preserve">Attitűdje: </w:t>
      </w:r>
    </w:p>
    <w:p w:rsidR="00A23156" w:rsidRPr="003307F9" w:rsidRDefault="00A23156"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Elkötelezett a </w:t>
      </w:r>
      <w:r w:rsidRPr="003307F9">
        <w:rPr>
          <w:rFonts w:ascii="Verdana" w:eastAsia="Times New Roman" w:hAnsi="Verdana" w:cs="Times New Roman"/>
          <w:sz w:val="20"/>
          <w:szCs w:val="20"/>
          <w:lang w:eastAsia="hu-HU"/>
        </w:rPr>
        <w:t>minőségi</w:t>
      </w:r>
      <w:r w:rsidRPr="003307F9">
        <w:rPr>
          <w:rFonts w:ascii="Verdana" w:eastAsia="Times New Roman" w:hAnsi="Verdana" w:cs="Times New Roman"/>
          <w:bCs/>
          <w:sz w:val="20"/>
          <w:szCs w:val="20"/>
          <w:lang w:eastAsia="hu-HU"/>
        </w:rPr>
        <w:t xml:space="preserve"> szakmai munkavégzés iránt, különös tekintettel a légiközlekedés-biztonság szempontjainak figyelembevételére.</w:t>
      </w:r>
    </w:p>
    <w:p w:rsidR="00A23156" w:rsidRPr="003307F9" w:rsidRDefault="00A23156" w:rsidP="00A23156">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Autonómiája és felelőssége: </w:t>
      </w:r>
    </w:p>
    <w:p w:rsidR="00A23156" w:rsidRPr="003307F9" w:rsidRDefault="00A23156" w:rsidP="003A5B4A">
      <w:pPr>
        <w:widowControl w:val="0"/>
        <w:numPr>
          <w:ilvl w:val="0"/>
          <w:numId w:val="488"/>
        </w:numPr>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Ismeri és alkalmazni tudja a </w:t>
      </w:r>
      <w:r w:rsidRPr="003307F9">
        <w:rPr>
          <w:rFonts w:ascii="Verdana" w:eastAsia="Times New Roman" w:hAnsi="Verdana" w:cs="Times New Roman"/>
          <w:bCs/>
          <w:sz w:val="20"/>
          <w:szCs w:val="20"/>
          <w:lang w:eastAsia="hu-HU"/>
        </w:rPr>
        <w:t>repülések</w:t>
      </w:r>
      <w:r w:rsidRPr="003307F9">
        <w:rPr>
          <w:rFonts w:ascii="Verdana" w:eastAsia="Times New Roman" w:hAnsi="Verdana" w:cs="Times New Roman"/>
          <w:sz w:val="20"/>
          <w:szCs w:val="20"/>
          <w:lang w:eastAsia="hu-HU"/>
        </w:rPr>
        <w:t xml:space="preserve"> megszervezéséhez, megtervezéséhez szükséges eljárásokat.</w:t>
      </w:r>
    </w:p>
    <w:p w:rsidR="00A23156" w:rsidRPr="003307F9" w:rsidRDefault="00A23156" w:rsidP="00A23156">
      <w:pPr>
        <w:spacing w:before="120" w:after="12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eastAsia="hu-HU"/>
        </w:rPr>
        <w:t xml:space="preserve">Elérendő kompetenciák (angolul) (Competences – English): </w:t>
      </w:r>
    </w:p>
    <w:p w:rsidR="00A23156" w:rsidRPr="003307F9" w:rsidRDefault="00A23156" w:rsidP="00A23156">
      <w:pPr>
        <w:spacing w:before="120" w:after="12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A23156" w:rsidRPr="003307F9" w:rsidRDefault="00A23156" w:rsidP="003A5B4A">
      <w:pPr>
        <w:widowControl w:val="0"/>
        <w:numPr>
          <w:ilvl w:val="0"/>
          <w:numId w:val="488"/>
        </w:numPr>
        <w:spacing w:before="120" w:after="120" w:line="240" w:lineRule="auto"/>
        <w:ind w:left="851"/>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 xml:space="preserve">Familiar with </w:t>
      </w:r>
      <w:r w:rsidRPr="003307F9">
        <w:rPr>
          <w:rFonts w:ascii="Verdana" w:eastAsia="Times New Roman" w:hAnsi="Verdana" w:cs="Times New Roman"/>
          <w:sz w:val="20"/>
          <w:szCs w:val="20"/>
          <w:lang w:eastAsia="hu-HU"/>
        </w:rPr>
        <w:t>international</w:t>
      </w:r>
      <w:r w:rsidRPr="003307F9">
        <w:rPr>
          <w:rFonts w:ascii="Verdana" w:eastAsia="Times New Roman" w:hAnsi="Verdana" w:cs="Times New Roman"/>
          <w:bCs/>
          <w:sz w:val="20"/>
          <w:szCs w:val="20"/>
          <w:lang w:val="en-GB" w:eastAsia="hu-HU"/>
        </w:rPr>
        <w:t xml:space="preserve"> and domestic organizations of aviation, and their published most important regulations and rules. </w:t>
      </w:r>
    </w:p>
    <w:p w:rsidR="00A23156" w:rsidRPr="003307F9" w:rsidRDefault="00A23156" w:rsidP="00A23156">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A23156" w:rsidRPr="003307F9" w:rsidRDefault="00A23156"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bCs/>
          <w:sz w:val="20"/>
          <w:szCs w:val="20"/>
          <w:lang w:val="en-GB" w:eastAsia="hu-HU"/>
        </w:rPr>
        <w:t xml:space="preserve">Able to choose and </w:t>
      </w:r>
      <w:r w:rsidRPr="003307F9">
        <w:rPr>
          <w:rFonts w:ascii="Verdana" w:eastAsia="Times New Roman" w:hAnsi="Verdana" w:cs="Times New Roman"/>
          <w:sz w:val="20"/>
          <w:szCs w:val="20"/>
          <w:lang w:eastAsia="hu-HU"/>
        </w:rPr>
        <w:t>apply</w:t>
      </w:r>
      <w:r w:rsidRPr="003307F9">
        <w:rPr>
          <w:rFonts w:ascii="Verdana" w:eastAsia="Times New Roman" w:hAnsi="Verdana" w:cs="Times New Roman"/>
          <w:bCs/>
          <w:sz w:val="20"/>
          <w:szCs w:val="20"/>
          <w:lang w:val="en-GB" w:eastAsia="hu-HU"/>
        </w:rPr>
        <w:t xml:space="preserve"> the appropriate methods and procedures according to the situation complexity and use cases.</w:t>
      </w:r>
    </w:p>
    <w:p w:rsidR="00A23156" w:rsidRPr="003307F9" w:rsidRDefault="00A23156" w:rsidP="00A23156">
      <w:pPr>
        <w:tabs>
          <w:tab w:val="right" w:pos="900"/>
          <w:tab w:val="center" w:pos="4536"/>
          <w:tab w:val="right" w:pos="9072"/>
        </w:tabs>
        <w:spacing w:before="120" w:after="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A23156" w:rsidRPr="003307F9" w:rsidRDefault="00A23156"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val="en-GB" w:eastAsia="hu-HU"/>
        </w:rPr>
      </w:pPr>
      <w:r w:rsidRPr="003307F9">
        <w:rPr>
          <w:rFonts w:ascii="Verdana" w:eastAsia="Times New Roman" w:hAnsi="Verdana" w:cs="Times New Roman"/>
          <w:bCs/>
          <w:sz w:val="20"/>
          <w:szCs w:val="20"/>
          <w:lang w:val="en-GB" w:eastAsia="hu-HU"/>
        </w:rPr>
        <w:t xml:space="preserve">Committed to do </w:t>
      </w:r>
      <w:r w:rsidRPr="003307F9">
        <w:rPr>
          <w:rFonts w:ascii="Verdana" w:eastAsia="Times New Roman" w:hAnsi="Verdana" w:cs="Times New Roman"/>
          <w:sz w:val="20"/>
          <w:szCs w:val="20"/>
          <w:lang w:eastAsia="hu-HU"/>
        </w:rPr>
        <w:t>professional</w:t>
      </w:r>
      <w:r w:rsidRPr="003307F9">
        <w:rPr>
          <w:rFonts w:ascii="Verdana" w:eastAsia="Times New Roman" w:hAnsi="Verdana" w:cs="Times New Roman"/>
          <w:bCs/>
          <w:sz w:val="20"/>
          <w:szCs w:val="20"/>
          <w:lang w:val="en-GB" w:eastAsia="hu-HU"/>
        </w:rPr>
        <w:t xml:space="preserve"> work in particular the safety aspects of aviation.</w:t>
      </w:r>
    </w:p>
    <w:p w:rsidR="00A23156" w:rsidRPr="003307F9" w:rsidRDefault="00A23156" w:rsidP="00A23156">
      <w:pPr>
        <w:spacing w:before="120" w:after="12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Autonomy and responsibility: </w:t>
      </w:r>
    </w:p>
    <w:p w:rsidR="00A23156" w:rsidRPr="003307F9" w:rsidRDefault="00A23156" w:rsidP="003A5B4A">
      <w:pPr>
        <w:widowControl w:val="0"/>
        <w:numPr>
          <w:ilvl w:val="0"/>
          <w:numId w:val="488"/>
        </w:numPr>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val="en-GB" w:eastAsia="hu-HU"/>
        </w:rPr>
        <w:t xml:space="preserve">Understand and can </w:t>
      </w:r>
      <w:r w:rsidRPr="003307F9">
        <w:rPr>
          <w:rFonts w:ascii="Verdana" w:eastAsia="Times New Roman" w:hAnsi="Verdana" w:cs="Times New Roman"/>
          <w:sz w:val="20"/>
          <w:szCs w:val="20"/>
          <w:lang w:eastAsia="hu-HU"/>
        </w:rPr>
        <w:t>apply</w:t>
      </w:r>
      <w:r w:rsidRPr="003307F9">
        <w:rPr>
          <w:rFonts w:ascii="Verdana" w:eastAsia="Times New Roman" w:hAnsi="Verdana" w:cs="Times New Roman"/>
          <w:sz w:val="20"/>
          <w:szCs w:val="20"/>
          <w:lang w:val="en-GB" w:eastAsia="hu-HU"/>
        </w:rPr>
        <w:t xml:space="preserve"> </w:t>
      </w:r>
      <w:r w:rsidRPr="003307F9">
        <w:rPr>
          <w:rFonts w:ascii="Verdana" w:eastAsia="Times New Roman" w:hAnsi="Verdana" w:cs="Times New Roman"/>
          <w:bCs/>
          <w:sz w:val="20"/>
          <w:szCs w:val="20"/>
          <w:lang w:val="en-GB" w:eastAsia="hu-HU"/>
        </w:rPr>
        <w:t>procedures</w:t>
      </w:r>
      <w:r w:rsidRPr="003307F9">
        <w:rPr>
          <w:rFonts w:ascii="Verdana" w:eastAsia="Times New Roman" w:hAnsi="Verdana" w:cs="Times New Roman"/>
          <w:sz w:val="20"/>
          <w:szCs w:val="20"/>
          <w:lang w:val="en-GB" w:eastAsia="hu-HU"/>
        </w:rPr>
        <w:t xml:space="preserve"> for the organization and planning of flights.</w:t>
      </w:r>
    </w:p>
    <w:p w:rsidR="00A23156" w:rsidRPr="003307F9" w:rsidRDefault="00A23156" w:rsidP="003A5B4A">
      <w:pPr>
        <w:numPr>
          <w:ilvl w:val="0"/>
          <w:numId w:val="526"/>
        </w:numPr>
        <w:tabs>
          <w:tab w:val="clear" w:pos="360"/>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Előtanulmányi </w:t>
      </w:r>
      <w:r w:rsidRPr="003307F9">
        <w:rPr>
          <w:rFonts w:ascii="Verdana" w:eastAsia="Times New Roman" w:hAnsi="Verdana" w:cs="Times New Roman"/>
          <w:b/>
          <w:bCs/>
          <w:kern w:val="2"/>
          <w:sz w:val="20"/>
          <w:szCs w:val="20"/>
          <w:lang w:eastAsia="hu-HU"/>
        </w:rPr>
        <w:t>követelmények</w:t>
      </w:r>
      <w:r w:rsidRPr="003307F9">
        <w:rPr>
          <w:rFonts w:ascii="Verdana" w:eastAsia="Times New Roman" w:hAnsi="Verdana" w:cs="Times New Roman"/>
          <w:b/>
          <w:sz w:val="20"/>
          <w:szCs w:val="20"/>
          <w:lang w:eastAsia="hu-HU"/>
        </w:rPr>
        <w:t xml:space="preserve">: </w:t>
      </w:r>
      <w:r w:rsidRPr="003307F9">
        <w:rPr>
          <w:rFonts w:ascii="Verdana" w:eastAsia="Times New Roman" w:hAnsi="Verdana" w:cs="Times New Roman"/>
          <w:sz w:val="20"/>
          <w:szCs w:val="20"/>
          <w:lang w:eastAsia="hu-HU"/>
        </w:rPr>
        <w:t>HK916A006, Repülési ismeretek I.</w:t>
      </w:r>
    </w:p>
    <w:p w:rsidR="00A23156" w:rsidRPr="003307F9" w:rsidRDefault="00A23156" w:rsidP="003A5B4A">
      <w:pPr>
        <w:numPr>
          <w:ilvl w:val="0"/>
          <w:numId w:val="526"/>
        </w:numPr>
        <w:tabs>
          <w:tab w:val="num" w:pos="792"/>
          <w:tab w:val="right" w:pos="851"/>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 tantárgy tananyagának leírása, tematika. Description of the subject, curriculum (magyarul, angolul - English):</w:t>
      </w:r>
    </w:p>
    <w:p w:rsidR="00A23156" w:rsidRPr="003307F9" w:rsidRDefault="00A23156" w:rsidP="003A5B4A">
      <w:pPr>
        <w:numPr>
          <w:ilvl w:val="1"/>
          <w:numId w:val="526"/>
        </w:numPr>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Fogalmak, meghatározások; </w:t>
      </w:r>
      <w:r w:rsidRPr="003307F9">
        <w:rPr>
          <w:rFonts w:ascii="Verdana" w:eastAsia="Times New Roman" w:hAnsi="Verdana" w:cs="Times New Roman"/>
          <w:i/>
          <w:sz w:val="20"/>
          <w:szCs w:val="20"/>
          <w:lang w:eastAsia="hu-HU"/>
        </w:rPr>
        <w:t>(Terms and definitons); Nemzetközi repülési és légiközlekedési szervezetek; (Other International and European Organisations)</w:t>
      </w:r>
    </w:p>
    <w:p w:rsidR="00A23156" w:rsidRPr="003307F9" w:rsidRDefault="00A23156" w:rsidP="003A5B4A">
      <w:pPr>
        <w:pStyle w:val="Listaszerbekezds"/>
        <w:numPr>
          <w:ilvl w:val="1"/>
          <w:numId w:val="526"/>
        </w:numPr>
        <w:spacing w:line="259" w:lineRule="auto"/>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Légijármű szakszemélyzetek jogosítása; </w:t>
      </w:r>
      <w:r w:rsidRPr="003307F9">
        <w:rPr>
          <w:rFonts w:ascii="Verdana" w:eastAsia="Times New Roman" w:hAnsi="Verdana" w:cs="Times New Roman"/>
          <w:i/>
          <w:sz w:val="20"/>
          <w:szCs w:val="20"/>
          <w:lang w:eastAsia="hu-HU"/>
        </w:rPr>
        <w:t>(Flight Crew Licensing); Repülési szabályok, jelek, jelzések. Magasságmérő beállítási eljérások, Műszeres eljárások; (Rules of the Air, Signals, Altimeter setting procedures, Instrument Procedures)</w:t>
      </w:r>
    </w:p>
    <w:p w:rsidR="00A23156" w:rsidRPr="003307F9" w:rsidRDefault="00A23156" w:rsidP="003A5B4A">
      <w:pPr>
        <w:pStyle w:val="Listaszerbekezds"/>
        <w:numPr>
          <w:ilvl w:val="1"/>
          <w:numId w:val="526"/>
        </w:numPr>
        <w:spacing w:line="259" w:lineRule="auto"/>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légiforgalmi tájékoztató szolgálat; </w:t>
      </w:r>
      <w:r w:rsidRPr="003307F9">
        <w:rPr>
          <w:rFonts w:ascii="Verdana" w:eastAsia="Times New Roman" w:hAnsi="Verdana" w:cs="Times New Roman"/>
          <w:i/>
          <w:sz w:val="20"/>
          <w:szCs w:val="20"/>
          <w:lang w:eastAsia="hu-HU"/>
        </w:rPr>
        <w:t>(Aeronautical Information Services);</w:t>
      </w:r>
      <w:r w:rsidRPr="003307F9">
        <w:rPr>
          <w:rFonts w:ascii="Verdana" w:hAnsi="Verdana"/>
        </w:rPr>
        <w:t xml:space="preserve"> </w:t>
      </w:r>
      <w:r w:rsidRPr="003307F9">
        <w:rPr>
          <w:rFonts w:ascii="Verdana" w:eastAsia="Times New Roman" w:hAnsi="Verdana" w:cs="Times New Roman"/>
          <w:i/>
          <w:sz w:val="20"/>
          <w:szCs w:val="20"/>
          <w:lang w:eastAsia="hu-HU"/>
        </w:rPr>
        <w:t>A légiforgalmi szolgálatok és légterek; (Air Traffic Services and Airspace)</w:t>
      </w:r>
    </w:p>
    <w:p w:rsidR="00A23156" w:rsidRPr="003307F9" w:rsidRDefault="00A23156" w:rsidP="003A5B4A">
      <w:pPr>
        <w:pStyle w:val="Listaszerbekezds"/>
        <w:numPr>
          <w:ilvl w:val="1"/>
          <w:numId w:val="526"/>
        </w:numPr>
        <w:spacing w:line="259" w:lineRule="auto"/>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légiforgalmi irányító szolgálatok, radar a légiforgalmi irányításban; </w:t>
      </w:r>
      <w:r w:rsidRPr="003307F9">
        <w:rPr>
          <w:rFonts w:ascii="Verdana" w:eastAsia="Times New Roman" w:hAnsi="Verdana" w:cs="Times New Roman"/>
          <w:i/>
          <w:sz w:val="20"/>
          <w:szCs w:val="20"/>
          <w:lang w:eastAsia="hu-HU"/>
        </w:rPr>
        <w:t>(Air Traffic Services and Radar in Air Traffic Control); A repüléstájékoztató és a légiforgalmi tanácsadó szolgálatok; (Flight Infomation and Air Traffic Advisory Service)</w:t>
      </w:r>
    </w:p>
    <w:p w:rsidR="00A23156" w:rsidRPr="003307F9" w:rsidRDefault="00A23156" w:rsidP="003A5B4A">
      <w:pPr>
        <w:pStyle w:val="Listaszerbekezds"/>
        <w:numPr>
          <w:ilvl w:val="1"/>
          <w:numId w:val="526"/>
        </w:numPr>
        <w:spacing w:line="259" w:lineRule="auto"/>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riasztó szolgálat és a kutatás-mentés; </w:t>
      </w:r>
      <w:r w:rsidRPr="003307F9">
        <w:rPr>
          <w:rFonts w:ascii="Verdana" w:eastAsia="Times New Roman" w:hAnsi="Verdana" w:cs="Times New Roman"/>
          <w:i/>
          <w:sz w:val="20"/>
          <w:szCs w:val="20"/>
          <w:lang w:eastAsia="hu-HU"/>
        </w:rPr>
        <w:t>(Alerting Services and Search and Rescue); A repülőterek; (Aerodromes)</w:t>
      </w:r>
    </w:p>
    <w:p w:rsidR="00A23156" w:rsidRPr="003307F9" w:rsidRDefault="00A23156" w:rsidP="00A23156">
      <w:pPr>
        <w:pStyle w:val="Listaszerbekezds"/>
        <w:ind w:left="792"/>
        <w:rPr>
          <w:rFonts w:ascii="Verdana" w:eastAsia="Times New Roman" w:hAnsi="Verdana" w:cs="Times New Roman"/>
          <w:i/>
          <w:sz w:val="20"/>
          <w:szCs w:val="20"/>
          <w:lang w:eastAsia="hu-HU"/>
        </w:rPr>
      </w:pPr>
    </w:p>
    <w:p w:rsidR="00A23156" w:rsidRPr="003307F9" w:rsidRDefault="00A23156" w:rsidP="003A5B4A">
      <w:pPr>
        <w:pStyle w:val="Listaszerbekezds"/>
        <w:numPr>
          <w:ilvl w:val="1"/>
          <w:numId w:val="526"/>
        </w:numPr>
        <w:spacing w:line="259"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Repülés biztonság és repülőgép-balesetek kivizsgálása, Könnyítések; </w:t>
      </w:r>
      <w:r w:rsidRPr="003307F9">
        <w:rPr>
          <w:rFonts w:ascii="Verdana" w:eastAsia="Times New Roman" w:hAnsi="Verdana" w:cs="Times New Roman"/>
          <w:i/>
          <w:sz w:val="20"/>
          <w:szCs w:val="20"/>
          <w:lang w:eastAsia="hu-HU"/>
        </w:rPr>
        <w:t>(Aviation Security and Aircraft Accident Investigation, Facilitation)</w:t>
      </w:r>
    </w:p>
    <w:p w:rsidR="00A23156" w:rsidRPr="003307F9" w:rsidRDefault="00A23156" w:rsidP="003A5B4A">
      <w:pPr>
        <w:numPr>
          <w:ilvl w:val="1"/>
          <w:numId w:val="526"/>
        </w:numPr>
        <w:tabs>
          <w:tab w:val="clear" w:pos="792"/>
          <w:tab w:val="num" w:pos="1134"/>
          <w:tab w:val="right" w:pos="1276"/>
        </w:tabs>
        <w:spacing w:before="120" w:after="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Számonkérés zárthelyi dolgozat a 1-6. tárgykör anyagából (ZH). </w:t>
      </w:r>
      <w:r w:rsidRPr="003307F9">
        <w:rPr>
          <w:rFonts w:ascii="Verdana" w:eastAsia="Times New Roman" w:hAnsi="Verdana" w:cs="Times New Roman"/>
          <w:i/>
          <w:sz w:val="20"/>
          <w:szCs w:val="20"/>
          <w:lang w:eastAsia="hu-HU"/>
        </w:rPr>
        <w:t>(Closed thesis).</w:t>
      </w:r>
    </w:p>
    <w:p w:rsidR="00A23156" w:rsidRPr="003307F9" w:rsidRDefault="00A23156" w:rsidP="003A5B4A">
      <w:pPr>
        <w:numPr>
          <w:ilvl w:val="1"/>
          <w:numId w:val="526"/>
        </w:numPr>
        <w:tabs>
          <w:tab w:val="num" w:pos="1076"/>
        </w:tabs>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Alapfogalmak, rövidítések. </w:t>
      </w:r>
      <w:r w:rsidRPr="003307F9">
        <w:rPr>
          <w:rFonts w:ascii="Verdana" w:eastAsia="Times New Roman" w:hAnsi="Verdana" w:cs="Times New Roman"/>
          <w:i/>
          <w:sz w:val="20"/>
          <w:szCs w:val="20"/>
          <w:lang w:eastAsia="hu-HU"/>
        </w:rPr>
        <w:t>(</w:t>
      </w:r>
      <w:r w:rsidRPr="003307F9">
        <w:rPr>
          <w:rFonts w:ascii="Verdana" w:eastAsia="Times New Roman" w:hAnsi="Verdana" w:cs="Times New Roman"/>
          <w:i/>
          <w:sz w:val="20"/>
          <w:szCs w:val="20"/>
          <w:lang w:val="en-US" w:eastAsia="hu-HU"/>
        </w:rPr>
        <w:t>Definitions, abbreviations.</w:t>
      </w:r>
      <w:r w:rsidRPr="003307F9">
        <w:rPr>
          <w:rFonts w:ascii="Verdana" w:eastAsia="Times New Roman" w:hAnsi="Verdana" w:cs="Times New Roman"/>
          <w:i/>
          <w:sz w:val="20"/>
          <w:szCs w:val="20"/>
          <w:lang w:eastAsia="hu-HU"/>
        </w:rPr>
        <w:t>)</w:t>
      </w:r>
    </w:p>
    <w:p w:rsidR="00A23156" w:rsidRPr="003307F9" w:rsidRDefault="00A23156" w:rsidP="003A5B4A">
      <w:pPr>
        <w:numPr>
          <w:ilvl w:val="1"/>
          <w:numId w:val="526"/>
        </w:numPr>
        <w:tabs>
          <w:tab w:val="num" w:pos="1076"/>
        </w:tabs>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Az Egysége Európai Égbolt kezdeményezés. </w:t>
      </w:r>
      <w:r w:rsidRPr="003307F9">
        <w:rPr>
          <w:rFonts w:ascii="Verdana" w:eastAsia="Times New Roman" w:hAnsi="Verdana" w:cs="Times New Roman"/>
          <w:i/>
          <w:sz w:val="20"/>
          <w:szCs w:val="20"/>
          <w:lang w:eastAsia="hu-HU"/>
        </w:rPr>
        <w:t>(The initiative of Single European Sky.)</w:t>
      </w:r>
    </w:p>
    <w:p w:rsidR="00A23156" w:rsidRPr="003307F9" w:rsidRDefault="00A23156" w:rsidP="003A5B4A">
      <w:pPr>
        <w:pStyle w:val="Listaszerbekezds"/>
        <w:numPr>
          <w:ilvl w:val="1"/>
          <w:numId w:val="526"/>
        </w:numPr>
        <w:spacing w:line="259" w:lineRule="auto"/>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magyar légtér szerkezete. </w:t>
      </w:r>
      <w:r w:rsidRPr="003307F9">
        <w:rPr>
          <w:rFonts w:ascii="Verdana" w:eastAsia="Times New Roman" w:hAnsi="Verdana" w:cs="Times New Roman"/>
          <w:i/>
          <w:sz w:val="20"/>
          <w:szCs w:val="20"/>
          <w:lang w:eastAsia="hu-HU"/>
        </w:rPr>
        <w:t>(Structure of the Hungarian airspace.); A repülések végrehajtásának általános szabályai. (Rules of the Air.);</w:t>
      </w:r>
      <w:r w:rsidRPr="003307F9">
        <w:rPr>
          <w:rFonts w:ascii="Verdana" w:hAnsi="Verdana"/>
        </w:rPr>
        <w:t xml:space="preserve"> </w:t>
      </w:r>
      <w:r w:rsidRPr="003307F9">
        <w:rPr>
          <w:rFonts w:ascii="Verdana" w:eastAsia="Times New Roman" w:hAnsi="Verdana" w:cs="Times New Roman"/>
          <w:i/>
          <w:sz w:val="20"/>
          <w:szCs w:val="20"/>
          <w:lang w:eastAsia="hu-HU"/>
        </w:rPr>
        <w:t>Különleges repülési szabályok. (The Special Flight Rules.)</w:t>
      </w:r>
    </w:p>
    <w:p w:rsidR="00A23156" w:rsidRPr="003307F9" w:rsidRDefault="00A23156" w:rsidP="003A5B4A">
      <w:pPr>
        <w:numPr>
          <w:ilvl w:val="1"/>
          <w:numId w:val="526"/>
        </w:numPr>
        <w:tabs>
          <w:tab w:val="num" w:pos="1076"/>
        </w:tabs>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lastRenderedPageBreak/>
        <w:t xml:space="preserve">A repülések tervezése. </w:t>
      </w:r>
      <w:r w:rsidRPr="003307F9">
        <w:rPr>
          <w:rFonts w:ascii="Verdana" w:eastAsia="Times New Roman" w:hAnsi="Verdana" w:cs="Times New Roman"/>
          <w:i/>
          <w:sz w:val="20"/>
          <w:szCs w:val="20"/>
          <w:lang w:eastAsia="hu-HU"/>
        </w:rPr>
        <w:t>(Flight planning.); Repülési tervkitöltésének szabályai;</w:t>
      </w:r>
    </w:p>
    <w:p w:rsidR="00A23156" w:rsidRPr="003307F9" w:rsidRDefault="00A23156" w:rsidP="003A5B4A">
      <w:pPr>
        <w:numPr>
          <w:ilvl w:val="1"/>
          <w:numId w:val="526"/>
        </w:numPr>
        <w:tabs>
          <w:tab w:val="num" w:pos="1076"/>
        </w:tabs>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 légiforgalmi irányító szolgálat. </w:t>
      </w:r>
      <w:r w:rsidRPr="003307F9">
        <w:rPr>
          <w:rFonts w:ascii="Verdana" w:eastAsia="Times New Roman" w:hAnsi="Verdana" w:cs="Times New Roman"/>
          <w:i/>
          <w:sz w:val="20"/>
          <w:szCs w:val="20"/>
          <w:lang w:eastAsia="hu-HU"/>
        </w:rPr>
        <w:t>(Air Traffic Control Services.)</w:t>
      </w:r>
      <w:r w:rsidRPr="003307F9">
        <w:rPr>
          <w:rFonts w:ascii="Verdana" w:eastAsia="Times New Roman" w:hAnsi="Verdana" w:cs="Times New Roman"/>
          <w:sz w:val="20"/>
          <w:szCs w:val="20"/>
          <w:lang w:eastAsia="hu-HU"/>
        </w:rPr>
        <w:t>; Légijárművek üzemeltetése nem ellenőrzött légterekben. (Operation of aircraft in uncontrolled airspace.)</w:t>
      </w:r>
    </w:p>
    <w:p w:rsidR="00A23156" w:rsidRPr="003307F9" w:rsidRDefault="00A23156" w:rsidP="003A5B4A">
      <w:pPr>
        <w:pStyle w:val="Listaszerbekezds"/>
        <w:numPr>
          <w:ilvl w:val="1"/>
          <w:numId w:val="526"/>
        </w:numPr>
        <w:spacing w:line="259" w:lineRule="auto"/>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Állami célú repülések megszervezése és végrehajtása. </w:t>
      </w:r>
      <w:r w:rsidRPr="003307F9">
        <w:rPr>
          <w:rFonts w:ascii="Verdana" w:eastAsia="Times New Roman" w:hAnsi="Verdana" w:cs="Times New Roman"/>
          <w:i/>
          <w:sz w:val="20"/>
          <w:szCs w:val="20"/>
          <w:lang w:eastAsia="hu-HU"/>
        </w:rPr>
        <w:t>(Organization and operation of state flights.); A katonai repülésirányító- és a repülésvezető szolgálat. (Military air traffic control service.); A polgári és katonai együttműködés. (Civil-military cooperation.)</w:t>
      </w:r>
    </w:p>
    <w:p w:rsidR="00A23156" w:rsidRPr="003307F9" w:rsidRDefault="00A23156" w:rsidP="003A5B4A">
      <w:pPr>
        <w:pStyle w:val="Listaszerbekezds"/>
        <w:numPr>
          <w:ilvl w:val="1"/>
          <w:numId w:val="526"/>
        </w:numPr>
        <w:spacing w:line="259" w:lineRule="auto"/>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Zárthelyi dolgozat a 14-25. tárgykör anyagából. </w:t>
      </w:r>
      <w:r w:rsidRPr="003307F9">
        <w:rPr>
          <w:rFonts w:ascii="Verdana" w:eastAsia="Times New Roman" w:hAnsi="Verdana" w:cs="Times New Roman"/>
          <w:i/>
          <w:sz w:val="20"/>
          <w:szCs w:val="20"/>
          <w:lang w:eastAsia="hu-HU"/>
        </w:rPr>
        <w:t>(Test from subjects 8-14.)</w:t>
      </w:r>
    </w:p>
    <w:p w:rsidR="00A23156" w:rsidRPr="003307F9" w:rsidRDefault="00A23156" w:rsidP="003A5B4A">
      <w:pPr>
        <w:numPr>
          <w:ilvl w:val="0"/>
          <w:numId w:val="526"/>
        </w:numPr>
        <w:tabs>
          <w:tab w:val="num" w:pos="792"/>
          <w:tab w:val="right" w:pos="851"/>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 tantárgy meghirdetésének gyakorisága/a tantervben történő félévi elhelyezkedése: tavaszi félévben/6. félév</w:t>
      </w:r>
    </w:p>
    <w:p w:rsidR="00A23156" w:rsidRPr="003307F9" w:rsidRDefault="00A23156" w:rsidP="003A5B4A">
      <w:pPr>
        <w:numPr>
          <w:ilvl w:val="0"/>
          <w:numId w:val="526"/>
        </w:numPr>
        <w:tabs>
          <w:tab w:val="num" w:pos="792"/>
          <w:tab w:val="right" w:pos="851"/>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 tanórákon való részvétel követelményei, az elfogadható hiányzások mértéke, a távolmaradás pótlásának lehetősége:</w:t>
      </w:r>
    </w:p>
    <w:p w:rsidR="00A23156" w:rsidRPr="003307F9" w:rsidRDefault="00A23156" w:rsidP="00A23156">
      <w:pPr>
        <w:tabs>
          <w:tab w:val="right" w:pos="900"/>
          <w:tab w:val="center" w:pos="4536"/>
          <w:tab w:val="right" w:pos="9072"/>
        </w:tabs>
        <w:spacing w:before="120" w:after="0" w:line="240" w:lineRule="auto"/>
        <w:ind w:left="425"/>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A hallgatók kötelesek a tanórák 70%-án részt venni. Az elmaradt tanórák a tanárral való egyeztetés alapján konzultáció keretében pótolhatók. </w:t>
      </w:r>
      <w:r w:rsidRPr="003307F9">
        <w:rPr>
          <w:rFonts w:ascii="Verdana" w:eastAsia="Times New Roman" w:hAnsi="Verdana" w:cs="Times New Roman"/>
          <w:sz w:val="20"/>
          <w:szCs w:val="20"/>
          <w:lang w:eastAsia="hu-HU"/>
        </w:rPr>
        <w:t>Az órák 30%-át meghaladó hiányzás az aláírás megtagadásával jár, amennyiben az elmaradt órák pótlása nem történik meg</w:t>
      </w:r>
      <w:r w:rsidRPr="003307F9">
        <w:rPr>
          <w:rFonts w:ascii="Verdana" w:eastAsia="Times New Roman" w:hAnsi="Verdana" w:cs="Times New Roman"/>
          <w:bCs/>
          <w:sz w:val="20"/>
          <w:szCs w:val="20"/>
          <w:lang w:eastAsia="hu-HU"/>
        </w:rPr>
        <w:t xml:space="preserve">. </w:t>
      </w:r>
    </w:p>
    <w:p w:rsidR="00A23156" w:rsidRPr="003307F9" w:rsidRDefault="00A23156" w:rsidP="003A5B4A">
      <w:pPr>
        <w:numPr>
          <w:ilvl w:val="0"/>
          <w:numId w:val="526"/>
        </w:numPr>
        <w:tabs>
          <w:tab w:val="num" w:pos="792"/>
          <w:tab w:val="right" w:pos="851"/>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Félévközi feladatok, ismeretek ellenőrzésének rendje: </w:t>
      </w:r>
    </w:p>
    <w:p w:rsidR="00A23156" w:rsidRPr="003307F9" w:rsidRDefault="00A23156" w:rsidP="00A23156">
      <w:pPr>
        <w:spacing w:before="120" w:after="0" w:line="240" w:lineRule="auto"/>
        <w:ind w:left="426" w:firstLine="1"/>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A hallgatók összesen két zárthelyi dolgozatot írnak</w:t>
      </w:r>
      <w:r w:rsidRPr="003307F9">
        <w:rPr>
          <w:rFonts w:ascii="Verdana" w:eastAsia="Times New Roman" w:hAnsi="Verdana" w:cs="Times New Roman"/>
          <w:bCs/>
          <w:sz w:val="20"/>
          <w:szCs w:val="20"/>
          <w:lang w:eastAsia="hu-HU"/>
        </w:rPr>
        <w:t xml:space="preserve"> a 12. pontban felsorolt 1-6, valamint a 8-14 témakörök anyagából, valamint egy 15 perc hosszúságú prezentációt mutatnak be az fent említett témakörök lezárását követően. A zárthelyi dolgozat és a prezentáció egyszer pótolható. Értékelése ötfokozatú (60%-tól elégséges, 70%-tól közepes, 80%-tól jó, 90%-tól jeles). A tanár prezentációt ötfokozatú skálán értékeli az alábbi szempontok szerint: szakmai tartalom, nyelvezet, ismeretek alkotó alkalmazása, időkeret betartása, következtetések használhatósága. </w:t>
      </w:r>
    </w:p>
    <w:p w:rsidR="00A23156" w:rsidRPr="003307F9" w:rsidRDefault="00A23156" w:rsidP="003A5B4A">
      <w:pPr>
        <w:numPr>
          <w:ilvl w:val="0"/>
          <w:numId w:val="526"/>
        </w:numPr>
        <w:tabs>
          <w:tab w:val="num" w:pos="792"/>
          <w:tab w:val="right" w:pos="851"/>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értékelés, az aláírás és a kreditek megszerzésének pontos feltételei </w:t>
      </w:r>
    </w:p>
    <w:p w:rsidR="00A23156" w:rsidRPr="003307F9" w:rsidRDefault="00A23156" w:rsidP="003A5B4A">
      <w:pPr>
        <w:pStyle w:val="Listaszerbekezds"/>
        <w:widowControl w:val="0"/>
        <w:numPr>
          <w:ilvl w:val="1"/>
          <w:numId w:val="526"/>
        </w:numPr>
        <w:tabs>
          <w:tab w:val="left" w:pos="709"/>
          <w:tab w:val="left" w:pos="993"/>
        </w:tabs>
        <w:spacing w:before="120" w:after="12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sz w:val="20"/>
          <w:szCs w:val="20"/>
          <w:lang w:eastAsia="hu-HU"/>
        </w:rPr>
        <w:t xml:space="preserve">Az aláírás és a félév érvényes teljesítésének feltétele az előadások 14. pont szerinti látogatása és legalább két elégséges értékelésű zárthelyi dolgozat (teszt és számítás) megírása, illetőleg az órákon való aktív részvétel és egy legalább elégséges értékelésű 15 perc hosszúságú prezentáció bemutatása. Az órák 30%-át meghaladó hiányzás az aláírás megtagadásával jár a 14. pont szerint. </w:t>
      </w:r>
    </w:p>
    <w:p w:rsidR="00A23156" w:rsidRPr="003307F9" w:rsidRDefault="00A23156" w:rsidP="003A5B4A">
      <w:pPr>
        <w:pStyle w:val="Listaszerbekezds"/>
        <w:widowControl w:val="0"/>
        <w:numPr>
          <w:ilvl w:val="1"/>
          <w:numId w:val="526"/>
        </w:numPr>
        <w:tabs>
          <w:tab w:val="left" w:pos="709"/>
          <w:tab w:val="left" w:pos="993"/>
        </w:tabs>
        <w:spacing w:before="120" w:after="12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értékelés: Kollokvium. </w:t>
      </w:r>
      <w:r w:rsidRPr="003307F9">
        <w:rPr>
          <w:rFonts w:ascii="Verdana" w:eastAsia="Times New Roman" w:hAnsi="Verdana" w:cs="Times New Roman"/>
          <w:sz w:val="20"/>
          <w:szCs w:val="20"/>
          <w:lang w:eastAsia="hu-HU"/>
        </w:rPr>
        <w:t xml:space="preserve">Az értékelést a vizsgán bemutatott a szóbeli felelet, valamint a zárthelyi dolgozatok összevont érdemjegyének kerekített számtani átlaga adja. </w:t>
      </w:r>
    </w:p>
    <w:p w:rsidR="00A23156" w:rsidRPr="003307F9" w:rsidRDefault="00A23156" w:rsidP="003A5B4A">
      <w:pPr>
        <w:pStyle w:val="Listaszerbekezds"/>
        <w:widowControl w:val="0"/>
        <w:numPr>
          <w:ilvl w:val="1"/>
          <w:numId w:val="526"/>
        </w:numPr>
        <w:tabs>
          <w:tab w:val="left" w:pos="709"/>
          <w:tab w:val="left" w:pos="993"/>
        </w:tabs>
        <w:spacing w:before="120" w:after="12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 xml:space="preserve">A kredit megszerzésének feltétele az aláírás valamint </w:t>
      </w:r>
      <w:r w:rsidRPr="003307F9">
        <w:rPr>
          <w:rFonts w:ascii="Verdana" w:eastAsia="Times New Roman" w:hAnsi="Verdana" w:cs="Times New Roman"/>
          <w:b/>
          <w:sz w:val="20"/>
          <w:szCs w:val="20"/>
          <w:lang w:eastAsia="hu-HU"/>
        </w:rPr>
        <w:t xml:space="preserve">kollokvium </w:t>
      </w:r>
      <w:r w:rsidRPr="003307F9">
        <w:rPr>
          <w:rFonts w:ascii="Verdana" w:eastAsia="Times New Roman" w:hAnsi="Verdana" w:cs="Times New Roman"/>
          <w:sz w:val="20"/>
          <w:szCs w:val="20"/>
          <w:lang w:eastAsia="hu-HU"/>
        </w:rPr>
        <w:t xml:space="preserve">legalább elégséges szintű teljesítése. A vizsga szóbeli, írásbeli elemeket és számításokat is tartalmaz. </w:t>
      </w:r>
    </w:p>
    <w:p w:rsidR="00A23156" w:rsidRPr="003307F9" w:rsidRDefault="00A23156" w:rsidP="003A5B4A">
      <w:pPr>
        <w:pStyle w:val="Listaszerbekezds"/>
        <w:numPr>
          <w:ilvl w:val="0"/>
          <w:numId w:val="526"/>
        </w:numPr>
        <w:tabs>
          <w:tab w:val="left" w:pos="284"/>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Irodalomjegyzék:</w:t>
      </w:r>
    </w:p>
    <w:p w:rsidR="00A23156" w:rsidRPr="003307F9" w:rsidRDefault="00A23156" w:rsidP="003A5B4A">
      <w:pPr>
        <w:pStyle w:val="Listaszerbekezds"/>
        <w:widowControl w:val="0"/>
        <w:numPr>
          <w:ilvl w:val="1"/>
          <w:numId w:val="526"/>
        </w:numPr>
        <w:tabs>
          <w:tab w:val="left" w:pos="567"/>
          <w:tab w:val="left" w:pos="851"/>
        </w:tabs>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
          <w:sz w:val="20"/>
          <w:szCs w:val="20"/>
          <w:lang w:eastAsia="hu-HU"/>
        </w:rPr>
        <w:t xml:space="preserve">Kötelező irodalom: </w:t>
      </w:r>
    </w:p>
    <w:p w:rsidR="00A23156" w:rsidRPr="003307F9" w:rsidRDefault="00A23156" w:rsidP="003A5B4A">
      <w:pPr>
        <w:numPr>
          <w:ilvl w:val="0"/>
          <w:numId w:val="528"/>
        </w:numPr>
        <w:tabs>
          <w:tab w:val="center" w:pos="4819"/>
          <w:tab w:val="right" w:pos="9072"/>
        </w:tabs>
        <w:spacing w:before="60" w:after="0" w:line="240" w:lineRule="auto"/>
        <w:ind w:left="99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JEPPESEN JAA ATPL TRAINING: Air Law, ISBN: 0-88487-362-5 (hatósági vizsgakövetelmény);</w:t>
      </w:r>
    </w:p>
    <w:p w:rsidR="00A23156" w:rsidRPr="003307F9" w:rsidRDefault="00A23156" w:rsidP="003A5B4A">
      <w:pPr>
        <w:numPr>
          <w:ilvl w:val="0"/>
          <w:numId w:val="528"/>
        </w:numPr>
        <w:tabs>
          <w:tab w:val="center" w:pos="4819"/>
          <w:tab w:val="right" w:pos="9072"/>
        </w:tabs>
        <w:spacing w:before="60" w:after="0" w:line="240" w:lineRule="auto"/>
        <w:ind w:left="99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Dr. Moys Péter: Légijog tankönyv, (ISBN:963 229 909 4), Hungarocontrol, 2010;</w:t>
      </w:r>
    </w:p>
    <w:p w:rsidR="00A23156" w:rsidRPr="003307F9" w:rsidRDefault="00A23156" w:rsidP="003A5B4A">
      <w:pPr>
        <w:numPr>
          <w:ilvl w:val="0"/>
          <w:numId w:val="528"/>
        </w:numPr>
        <w:tabs>
          <w:tab w:val="center" w:pos="4536"/>
          <w:tab w:val="center" w:pos="4819"/>
          <w:tab w:val="right" w:pos="9072"/>
        </w:tabs>
        <w:spacing w:before="60" w:after="0" w:line="240" w:lineRule="auto"/>
        <w:ind w:left="99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Bottyán Zsolt, Dunai Pál, Fekete Csaba, Gajdos Máté, Palik Mátyás, Sápi Lajos, Vas Tímea: A repülésirányítás alapjai, Budapest, 2017;</w:t>
      </w:r>
    </w:p>
    <w:p w:rsidR="00A23156" w:rsidRPr="003307F9" w:rsidRDefault="00A23156" w:rsidP="003A5B4A">
      <w:pPr>
        <w:numPr>
          <w:ilvl w:val="0"/>
          <w:numId w:val="528"/>
        </w:numPr>
        <w:tabs>
          <w:tab w:val="center" w:pos="4536"/>
          <w:tab w:val="center" w:pos="4819"/>
          <w:tab w:val="right" w:pos="9072"/>
        </w:tabs>
        <w:spacing w:before="60" w:after="0" w:line="240" w:lineRule="auto"/>
        <w:ind w:left="99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Magyar Légiforgalmi Tájékoztató Kiadvány (valid).</w:t>
      </w:r>
    </w:p>
    <w:p w:rsidR="00A23156" w:rsidRPr="003307F9" w:rsidRDefault="00A23156" w:rsidP="003A5B4A">
      <w:pPr>
        <w:pStyle w:val="Listaszerbekezds"/>
        <w:widowControl w:val="0"/>
        <w:numPr>
          <w:ilvl w:val="1"/>
          <w:numId w:val="526"/>
        </w:numPr>
        <w:tabs>
          <w:tab w:val="left" w:pos="567"/>
          <w:tab w:val="left" w:pos="851"/>
        </w:tabs>
        <w:spacing w:before="120" w:after="12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Ajánlott irodalom: </w:t>
      </w:r>
    </w:p>
    <w:p w:rsidR="00A23156" w:rsidRPr="003307F9" w:rsidRDefault="00A23156" w:rsidP="003A5B4A">
      <w:pPr>
        <w:numPr>
          <w:ilvl w:val="0"/>
          <w:numId w:val="529"/>
        </w:numPr>
        <w:tabs>
          <w:tab w:val="center" w:pos="4819"/>
          <w:tab w:val="right" w:pos="9072"/>
        </w:tabs>
        <w:spacing w:before="60" w:after="0" w:line="240" w:lineRule="auto"/>
        <w:ind w:left="993" w:hanging="426"/>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POOLEY’S Air Pilot Publishing: Air Law and Meteorology (ISBN:978-184-336-066-7);</w:t>
      </w:r>
    </w:p>
    <w:p w:rsidR="00A23156" w:rsidRPr="003307F9" w:rsidRDefault="00A23156" w:rsidP="003A5B4A">
      <w:pPr>
        <w:numPr>
          <w:ilvl w:val="0"/>
          <w:numId w:val="529"/>
        </w:numPr>
        <w:tabs>
          <w:tab w:val="center" w:pos="4819"/>
          <w:tab w:val="right" w:pos="9072"/>
        </w:tabs>
        <w:spacing w:before="60" w:after="0" w:line="240" w:lineRule="auto"/>
        <w:ind w:left="993" w:hanging="426"/>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lastRenderedPageBreak/>
        <w:t>ICAO Doc 4444 PANS OPS Air Traffic Management Procedures, 7th edition</w:t>
      </w:r>
    </w:p>
    <w:p w:rsidR="00A23156" w:rsidRPr="003307F9" w:rsidRDefault="00A23156" w:rsidP="003A5B4A">
      <w:pPr>
        <w:numPr>
          <w:ilvl w:val="0"/>
          <w:numId w:val="529"/>
        </w:numPr>
        <w:tabs>
          <w:tab w:val="center" w:pos="4819"/>
          <w:tab w:val="right" w:pos="9072"/>
        </w:tabs>
        <w:spacing w:before="60" w:after="0" w:line="240" w:lineRule="auto"/>
        <w:ind w:left="993" w:hanging="426"/>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ICAO Annexek;</w:t>
      </w:r>
    </w:p>
    <w:p w:rsidR="00A23156" w:rsidRPr="003307F9" w:rsidRDefault="00A23156" w:rsidP="003A5B4A">
      <w:pPr>
        <w:numPr>
          <w:ilvl w:val="0"/>
          <w:numId w:val="529"/>
        </w:numPr>
        <w:tabs>
          <w:tab w:val="center" w:pos="4819"/>
          <w:tab w:val="right" w:pos="9072"/>
        </w:tabs>
        <w:spacing w:before="60" w:after="0" w:line="240" w:lineRule="auto"/>
        <w:ind w:left="993" w:hanging="426"/>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Magyar Légiforgalmi Tájékoztató Kiadvány.</w:t>
      </w:r>
    </w:p>
    <w:p w:rsidR="00A23156" w:rsidRPr="003307F9" w:rsidRDefault="00A23156" w:rsidP="003A5B4A">
      <w:pPr>
        <w:numPr>
          <w:ilvl w:val="0"/>
          <w:numId w:val="529"/>
        </w:numPr>
        <w:tabs>
          <w:tab w:val="center" w:pos="4536"/>
          <w:tab w:val="center" w:pos="4819"/>
          <w:tab w:val="right" w:pos="9072"/>
        </w:tabs>
        <w:spacing w:before="60" w:after="0" w:line="240" w:lineRule="auto"/>
        <w:ind w:left="993" w:hanging="426"/>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Mudra István; 3-L Légterek, Légiforgalmi szabályok, Légiforgalmi szolgálatok;</w:t>
      </w:r>
    </w:p>
    <w:p w:rsidR="00A23156" w:rsidRPr="003307F9" w:rsidRDefault="00A23156" w:rsidP="003A5B4A">
      <w:pPr>
        <w:numPr>
          <w:ilvl w:val="0"/>
          <w:numId w:val="529"/>
        </w:numPr>
        <w:tabs>
          <w:tab w:val="center" w:pos="4819"/>
          <w:tab w:val="right" w:pos="9072"/>
        </w:tabs>
        <w:spacing w:before="60" w:after="0" w:line="240" w:lineRule="auto"/>
        <w:ind w:left="993" w:hanging="426"/>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EUROCONTROL Handbook for airspace management; ASM.ET1.ST08.5000-HBK02-00;</w:t>
      </w:r>
    </w:p>
    <w:p w:rsidR="00A23156" w:rsidRPr="003307F9" w:rsidRDefault="00A23156" w:rsidP="00A23156">
      <w:pPr>
        <w:tabs>
          <w:tab w:val="center" w:pos="4819"/>
          <w:tab w:val="right" w:pos="9072"/>
        </w:tabs>
        <w:spacing w:before="60" w:after="0" w:line="240" w:lineRule="auto"/>
        <w:jc w:val="both"/>
        <w:rPr>
          <w:rFonts w:ascii="Verdana" w:eastAsia="Times New Roman" w:hAnsi="Verdana" w:cs="Times New Roman"/>
          <w:bCs/>
          <w:sz w:val="20"/>
          <w:szCs w:val="20"/>
          <w:lang w:eastAsia="hu-HU"/>
        </w:rPr>
      </w:pPr>
    </w:p>
    <w:p w:rsidR="00A23156" w:rsidRPr="003307F9" w:rsidRDefault="00A23156" w:rsidP="00A23156">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A23156" w:rsidRPr="003307F9" w:rsidRDefault="00A23156" w:rsidP="00A23156">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2023. november 3.</w:t>
      </w:r>
    </w:p>
    <w:p w:rsidR="00A23156" w:rsidRPr="003307F9" w:rsidRDefault="00A23156" w:rsidP="00A23156">
      <w:pPr>
        <w:spacing w:after="0" w:line="240" w:lineRule="auto"/>
        <w:ind w:left="850" w:hanging="357"/>
        <w:jc w:val="both"/>
        <w:rPr>
          <w:rFonts w:ascii="Verdana" w:eastAsia="Times New Roman" w:hAnsi="Verdana" w:cs="Times New Roman"/>
          <w:sz w:val="20"/>
          <w:szCs w:val="20"/>
          <w:lang w:eastAsia="hu-HU"/>
        </w:rPr>
      </w:pPr>
    </w:p>
    <w:p w:rsidR="00A23156" w:rsidRPr="003307F9" w:rsidRDefault="00A23156" w:rsidP="00A23156">
      <w:pPr>
        <w:spacing w:after="0" w:line="240" w:lineRule="auto"/>
        <w:ind w:left="850" w:hanging="357"/>
        <w:jc w:val="both"/>
        <w:rPr>
          <w:rFonts w:ascii="Verdana" w:eastAsia="Times New Roman" w:hAnsi="Verdana" w:cs="Times New Roman"/>
          <w:sz w:val="20"/>
          <w:szCs w:val="20"/>
          <w:lang w:eastAsia="hu-HU"/>
        </w:rPr>
      </w:pPr>
    </w:p>
    <w:p w:rsidR="00A23156" w:rsidRPr="003307F9" w:rsidRDefault="00A23156" w:rsidP="00A23156">
      <w:pPr>
        <w:tabs>
          <w:tab w:val="left" w:pos="6237"/>
        </w:tabs>
        <w:spacing w:after="0" w:line="240" w:lineRule="auto"/>
        <w:ind w:left="850" w:firstLine="4536"/>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Dr. Vas Tímea, PhD</w:t>
      </w:r>
    </w:p>
    <w:p w:rsidR="00A23156" w:rsidRPr="003307F9" w:rsidRDefault="00A23156" w:rsidP="00A23156">
      <w:pPr>
        <w:tabs>
          <w:tab w:val="right" w:pos="900"/>
          <w:tab w:val="center" w:pos="4536"/>
        </w:tabs>
        <w:spacing w:after="0" w:line="240" w:lineRule="auto"/>
        <w:ind w:left="850" w:firstLine="4536"/>
        <w:jc w:val="right"/>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Egyetemi docens sk.</w:t>
      </w:r>
    </w:p>
    <w:p w:rsidR="00A23156" w:rsidRPr="003307F9" w:rsidRDefault="00A23156">
      <w:pPr>
        <w:spacing w:line="259" w:lineRule="auto"/>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br w:type="page"/>
      </w:r>
    </w:p>
    <w:tbl>
      <w:tblPr>
        <w:tblW w:w="5416" w:type="dxa"/>
        <w:tblInd w:w="113" w:type="dxa"/>
        <w:tblLook w:val="01E0" w:firstRow="1" w:lastRow="1" w:firstColumn="1" w:lastColumn="1" w:noHBand="0" w:noVBand="0"/>
      </w:tblPr>
      <w:tblGrid>
        <w:gridCol w:w="5416"/>
      </w:tblGrid>
      <w:tr w:rsidR="00A23156" w:rsidRPr="003307F9" w:rsidTr="00E838F0">
        <w:tc>
          <w:tcPr>
            <w:tcW w:w="5416" w:type="dxa"/>
            <w:tcBorders>
              <w:top w:val="nil"/>
              <w:left w:val="nil"/>
              <w:bottom w:val="single" w:sz="4" w:space="0" w:color="auto"/>
              <w:right w:val="nil"/>
            </w:tcBorders>
            <w:hideMark/>
          </w:tcPr>
          <w:p w:rsidR="00A23156" w:rsidRPr="003307F9" w:rsidRDefault="00A23156" w:rsidP="00E838F0">
            <w:pPr>
              <w:pageBreakBefore/>
              <w:autoSpaceDE w:val="0"/>
              <w:autoSpaceDN w:val="0"/>
              <w:adjustRightInd w:val="0"/>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A23156" w:rsidRPr="003307F9" w:rsidTr="00E838F0">
        <w:tc>
          <w:tcPr>
            <w:tcW w:w="5416" w:type="dxa"/>
            <w:tcBorders>
              <w:top w:val="single" w:sz="4" w:space="0" w:color="auto"/>
              <w:left w:val="nil"/>
              <w:bottom w:val="nil"/>
              <w:right w:val="nil"/>
            </w:tcBorders>
            <w:hideMark/>
          </w:tcPr>
          <w:p w:rsidR="00A23156" w:rsidRPr="003307F9" w:rsidRDefault="00A23156" w:rsidP="00E838F0">
            <w:pPr>
              <w:autoSpaceDE w:val="0"/>
              <w:autoSpaceDN w:val="0"/>
              <w:adjustRightInd w:val="0"/>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A23156" w:rsidRPr="003307F9" w:rsidRDefault="00A23156" w:rsidP="00A23156">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A23156" w:rsidRPr="003307F9" w:rsidRDefault="00A23156" w:rsidP="00A23156">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A23156" w:rsidRPr="003307F9" w:rsidRDefault="00A23156" w:rsidP="003A5B4A">
      <w:pPr>
        <w:numPr>
          <w:ilvl w:val="0"/>
          <w:numId w:val="532"/>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HK916A166</w:t>
      </w:r>
    </w:p>
    <w:p w:rsidR="00A23156" w:rsidRPr="003307F9" w:rsidRDefault="00A23156" w:rsidP="003A5B4A">
      <w:pPr>
        <w:numPr>
          <w:ilvl w:val="0"/>
          <w:numId w:val="532"/>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sz w:val="20"/>
          <w:szCs w:val="20"/>
          <w:lang w:eastAsia="hu-HU"/>
        </w:rPr>
        <w:t>Légierő harcászat II.</w:t>
      </w:r>
    </w:p>
    <w:p w:rsidR="00A23156" w:rsidRPr="003307F9" w:rsidRDefault="00A23156" w:rsidP="003A5B4A">
      <w:pPr>
        <w:numPr>
          <w:ilvl w:val="0"/>
          <w:numId w:val="532"/>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sz w:val="20"/>
          <w:szCs w:val="20"/>
          <w:lang w:val="en-GB" w:eastAsia="hu-HU"/>
        </w:rPr>
        <w:t>Air Force operations II.</w:t>
      </w:r>
    </w:p>
    <w:p w:rsidR="00A23156" w:rsidRPr="003307F9" w:rsidRDefault="00A23156" w:rsidP="003A5B4A">
      <w:pPr>
        <w:numPr>
          <w:ilvl w:val="0"/>
          <w:numId w:val="532"/>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A23156" w:rsidRPr="003307F9" w:rsidRDefault="00A23156" w:rsidP="003A5B4A">
      <w:pPr>
        <w:widowControl w:val="0"/>
        <w:numPr>
          <w:ilvl w:val="1"/>
          <w:numId w:val="530"/>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2 </w:t>
      </w:r>
      <w:r w:rsidRPr="003307F9">
        <w:rPr>
          <w:rFonts w:ascii="Verdana" w:eastAsia="Times New Roman" w:hAnsi="Verdana" w:cs="Times New Roman"/>
          <w:bCs/>
          <w:sz w:val="20"/>
          <w:szCs w:val="20"/>
        </w:rPr>
        <w:t>kredit</w:t>
      </w:r>
    </w:p>
    <w:p w:rsidR="00A23156" w:rsidRPr="003307F9" w:rsidRDefault="00A23156" w:rsidP="003A5B4A">
      <w:pPr>
        <w:widowControl w:val="0"/>
        <w:numPr>
          <w:ilvl w:val="1"/>
          <w:numId w:val="530"/>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50% gyakorlat, 50% elmélet</w:t>
      </w:r>
    </w:p>
    <w:p w:rsidR="00A23156" w:rsidRPr="003307F9" w:rsidRDefault="00A23156" w:rsidP="003A5B4A">
      <w:pPr>
        <w:numPr>
          <w:ilvl w:val="0"/>
          <w:numId w:val="532"/>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szakirányok/specializációk megnevezése (ahol oktatják):</w:t>
      </w:r>
      <w:r w:rsidRPr="003307F9">
        <w:rPr>
          <w:rFonts w:ascii="Verdana" w:eastAsia="Times New Roman" w:hAnsi="Verdana" w:cs="Times New Roman"/>
          <w:bCs/>
          <w:sz w:val="20"/>
          <w:szCs w:val="20"/>
          <w:lang w:eastAsia="hu-HU"/>
        </w:rPr>
        <w:t xml:space="preserve"> Állami légiközlekedési alapképzési szak, Állami légijármű-vezető és Katonai repülésirányító szakirány</w:t>
      </w:r>
    </w:p>
    <w:p w:rsidR="00A23156" w:rsidRPr="003307F9" w:rsidRDefault="00A23156" w:rsidP="003A5B4A">
      <w:pPr>
        <w:numPr>
          <w:ilvl w:val="0"/>
          <w:numId w:val="532"/>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Hadtáp, Pénzügyi és Katonai Közlekedési Tanszék</w:t>
      </w:r>
    </w:p>
    <w:p w:rsidR="00A23156" w:rsidRPr="003307F9" w:rsidRDefault="00A23156" w:rsidP="003A5B4A">
      <w:pPr>
        <w:numPr>
          <w:ilvl w:val="0"/>
          <w:numId w:val="532"/>
        </w:numPr>
        <w:tabs>
          <w:tab w:val="clear" w:pos="360"/>
        </w:tabs>
        <w:spacing w:before="120" w:after="0" w:line="240" w:lineRule="auto"/>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sz w:val="20"/>
          <w:szCs w:val="20"/>
          <w:lang w:eastAsia="hu-HU"/>
        </w:rPr>
        <w:t>Dr. Krajnc Zoltán, egyetemi tanár, PhD</w:t>
      </w:r>
    </w:p>
    <w:p w:rsidR="00A23156" w:rsidRPr="003307F9" w:rsidRDefault="00A23156" w:rsidP="003A5B4A">
      <w:pPr>
        <w:numPr>
          <w:ilvl w:val="0"/>
          <w:numId w:val="532"/>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tanórák száma és típusa </w:t>
      </w:r>
    </w:p>
    <w:p w:rsidR="00A23156" w:rsidRPr="003307F9" w:rsidRDefault="00A23156" w:rsidP="003A5B4A">
      <w:pPr>
        <w:numPr>
          <w:ilvl w:val="1"/>
          <w:numId w:val="532"/>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 óraszám/félév: 28</w:t>
      </w:r>
    </w:p>
    <w:p w:rsidR="00A23156" w:rsidRPr="003307F9" w:rsidRDefault="00A23156" w:rsidP="003A5B4A">
      <w:pPr>
        <w:numPr>
          <w:ilvl w:val="2"/>
          <w:numId w:val="532"/>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Nappali munkarend: </w:t>
      </w:r>
      <w:r w:rsidRPr="003307F9">
        <w:rPr>
          <w:rFonts w:ascii="Verdana" w:eastAsia="Times New Roman" w:hAnsi="Verdana" w:cs="Times New Roman"/>
          <w:bCs/>
          <w:sz w:val="20"/>
          <w:szCs w:val="20"/>
        </w:rPr>
        <w:t>28 óra/félév (14 EA + 0 SZ + 14 GY)</w:t>
      </w:r>
    </w:p>
    <w:p w:rsidR="00A23156" w:rsidRPr="003307F9" w:rsidRDefault="00A23156" w:rsidP="003A5B4A">
      <w:pPr>
        <w:numPr>
          <w:ilvl w:val="2"/>
          <w:numId w:val="532"/>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A23156" w:rsidRPr="003307F9" w:rsidRDefault="00A23156" w:rsidP="003A5B4A">
      <w:pPr>
        <w:numPr>
          <w:ilvl w:val="1"/>
          <w:numId w:val="532"/>
        </w:numPr>
        <w:tabs>
          <w:tab w:val="right" w:pos="900"/>
          <w:tab w:val="num" w:pos="1000"/>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2 óra/hét</w:t>
      </w:r>
    </w:p>
    <w:p w:rsidR="00A23156" w:rsidRPr="003307F9" w:rsidRDefault="00A23156" w:rsidP="003A5B4A">
      <w:pPr>
        <w:numPr>
          <w:ilvl w:val="1"/>
          <w:numId w:val="532"/>
        </w:numPr>
        <w:tabs>
          <w:tab w:val="right" w:pos="900"/>
          <w:tab w:val="num" w:pos="1000"/>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Az ismeret átadásában alkalmazandó további sajátos módok, jellemzők: csapatlátogatás során megismerni a MH LÉE vezetési és irányítási rendszerát</w:t>
      </w:r>
    </w:p>
    <w:p w:rsidR="00A23156" w:rsidRPr="003307F9" w:rsidRDefault="00A23156" w:rsidP="003A5B4A">
      <w:pPr>
        <w:numPr>
          <w:ilvl w:val="0"/>
          <w:numId w:val="532"/>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Times New Roman"/>
          <w:sz w:val="20"/>
          <w:szCs w:val="20"/>
          <w:lang w:eastAsia="hu-HU"/>
        </w:rPr>
        <w:t>A Magyar Légierő doktrínája, szervezeti felépítése, jellemzői, helye, szerepe a Magyar Köztársaság védelmi rendszerében. A Magyar Légierő alakulatai, rendszeresített technikai rendszereinek képességei. A Magyar Légierő békeidős vezetésének rendszere.</w:t>
      </w:r>
    </w:p>
    <w:p w:rsidR="00A23156" w:rsidRPr="003307F9" w:rsidRDefault="00A23156" w:rsidP="00A23156">
      <w:pPr>
        <w:spacing w:before="120" w:after="0" w:line="240" w:lineRule="auto"/>
        <w:ind w:left="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(angolul) (Course description): </w:t>
      </w:r>
      <w:r w:rsidRPr="003307F9">
        <w:rPr>
          <w:rFonts w:ascii="Verdana" w:eastAsia="Times New Roman" w:hAnsi="Verdana" w:cs="Times New Roman"/>
          <w:bCs/>
          <w:sz w:val="20"/>
          <w:szCs w:val="20"/>
          <w:lang w:val="en-GB" w:eastAsia="hu-HU"/>
        </w:rPr>
        <w:t>The doctrine, organizational structure, characteristics, place and role of the Hungarian Air Force in the defense system of the Republic of Hungary. The capabilities of the Hungarian Air Force's units, capabilities of their systematic technical systems. The system of command and control in peacetime of the Hungarian Air Force.</w:t>
      </w:r>
    </w:p>
    <w:p w:rsidR="00A23156" w:rsidRPr="003307F9" w:rsidRDefault="00A23156" w:rsidP="003A5B4A">
      <w:pPr>
        <w:numPr>
          <w:ilvl w:val="0"/>
          <w:numId w:val="532"/>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(magyarul): </w:t>
      </w:r>
    </w:p>
    <w:p w:rsidR="00A23156" w:rsidRPr="003307F9" w:rsidRDefault="00A23156" w:rsidP="00A23156">
      <w:pPr>
        <w:tabs>
          <w:tab w:val="left" w:pos="284"/>
        </w:tabs>
        <w:spacing w:before="120" w:after="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Tudása: </w:t>
      </w:r>
    </w:p>
    <w:p w:rsidR="00A23156" w:rsidRPr="003307F9" w:rsidRDefault="00A23156"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Ismeri a </w:t>
      </w:r>
      <w:r w:rsidRPr="003307F9">
        <w:rPr>
          <w:rFonts w:ascii="Verdana" w:hAnsi="Verdana" w:cs="Times New Roman"/>
          <w:sz w:val="20"/>
          <w:szCs w:val="20"/>
          <w:lang w:eastAsia="hu-HU"/>
        </w:rPr>
        <w:t>Magyar</w:t>
      </w:r>
      <w:r w:rsidRPr="003307F9">
        <w:rPr>
          <w:rFonts w:ascii="Verdana" w:eastAsia="Times New Roman" w:hAnsi="Verdana" w:cs="Times New Roman"/>
          <w:bCs/>
          <w:sz w:val="20"/>
          <w:szCs w:val="20"/>
          <w:lang w:eastAsia="hu-HU"/>
        </w:rPr>
        <w:t xml:space="preserve"> Légierő doktrínáját, szervezeti felépítését, alakulatait, rendszeresített technikai rendszereinek képességeit, a békeidős vezetés rendszerét. </w:t>
      </w:r>
    </w:p>
    <w:p w:rsidR="00A23156" w:rsidRPr="003307F9" w:rsidRDefault="00A23156" w:rsidP="00A23156">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A23156" w:rsidRPr="003307F9" w:rsidRDefault="00A23156"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Magas szintű elméleti ismeretek a Magyar Légierő alakulatainak feladataival, alkalmazott technikai eszközeivel kapcsolatban.</w:t>
      </w:r>
    </w:p>
    <w:p w:rsidR="00A23156" w:rsidRPr="003307F9" w:rsidRDefault="00A23156" w:rsidP="00A23156">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A23156" w:rsidRPr="003307F9" w:rsidRDefault="00A23156"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Megosztja </w:t>
      </w:r>
      <w:r w:rsidRPr="003307F9">
        <w:rPr>
          <w:rFonts w:ascii="Verdana" w:hAnsi="Verdana" w:cs="Times New Roman"/>
          <w:sz w:val="20"/>
          <w:szCs w:val="20"/>
          <w:lang w:eastAsia="hu-HU"/>
        </w:rPr>
        <w:t>tapasztalatait</w:t>
      </w:r>
      <w:r w:rsidRPr="003307F9">
        <w:rPr>
          <w:rFonts w:ascii="Verdana" w:eastAsia="Times New Roman" w:hAnsi="Verdana" w:cs="Times New Roman"/>
          <w:bCs/>
          <w:sz w:val="20"/>
          <w:szCs w:val="20"/>
          <w:lang w:eastAsia="hu-HU"/>
        </w:rPr>
        <w:t xml:space="preserve"> munkatársaival, így segítve fejlődésüket.</w:t>
      </w:r>
    </w:p>
    <w:p w:rsidR="00A23156" w:rsidRPr="003307F9" w:rsidRDefault="00A23156" w:rsidP="00A23156">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Autonómiája és felelőssége: </w:t>
      </w:r>
    </w:p>
    <w:p w:rsidR="00A23156" w:rsidRPr="003307F9" w:rsidRDefault="00A23156"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A </w:t>
      </w:r>
      <w:r w:rsidRPr="003307F9">
        <w:rPr>
          <w:rFonts w:ascii="Verdana" w:hAnsi="Verdana" w:cs="Times New Roman"/>
          <w:sz w:val="20"/>
          <w:szCs w:val="20"/>
          <w:lang w:eastAsia="hu-HU"/>
        </w:rPr>
        <w:t>légiközlekedés</w:t>
      </w:r>
      <w:r w:rsidRPr="003307F9">
        <w:rPr>
          <w:rFonts w:ascii="Verdana" w:eastAsia="Times New Roman" w:hAnsi="Verdana" w:cs="Times New Roman"/>
          <w:sz w:val="20"/>
          <w:szCs w:val="20"/>
          <w:lang w:eastAsia="hu-HU"/>
        </w:rPr>
        <w:t xml:space="preserve"> területén megjelenő folyamatokban képes önállóan döntéseket </w:t>
      </w:r>
      <w:r w:rsidRPr="003307F9">
        <w:rPr>
          <w:rFonts w:ascii="Verdana" w:eastAsia="Times New Roman" w:hAnsi="Verdana" w:cs="Times New Roman"/>
          <w:sz w:val="20"/>
          <w:szCs w:val="20"/>
          <w:lang w:eastAsia="hu-HU"/>
        </w:rPr>
        <w:lastRenderedPageBreak/>
        <w:t>hozni, azokat felelősséggel, a jogszabályi keretek figyelembevételével végrehajtani.</w:t>
      </w:r>
    </w:p>
    <w:p w:rsidR="00A23156" w:rsidRPr="003307F9" w:rsidRDefault="00A23156" w:rsidP="00A23156">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A23156" w:rsidRPr="003307F9" w:rsidRDefault="00A23156" w:rsidP="00A23156">
      <w:pPr>
        <w:spacing w:before="120" w:after="12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A23156" w:rsidRPr="003307F9" w:rsidRDefault="00A23156"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Knows the doctrine of the Hungarian Air Force, its organizational structure, its </w:t>
      </w:r>
      <w:r w:rsidRPr="003307F9">
        <w:rPr>
          <w:rFonts w:ascii="Verdana" w:hAnsi="Verdana" w:cs="Times New Roman"/>
          <w:sz w:val="20"/>
          <w:szCs w:val="20"/>
          <w:lang w:eastAsia="hu-HU"/>
        </w:rPr>
        <w:t>foundations</w:t>
      </w:r>
      <w:r w:rsidRPr="003307F9">
        <w:rPr>
          <w:rFonts w:ascii="Verdana" w:eastAsia="Times New Roman" w:hAnsi="Verdana" w:cs="Times New Roman"/>
          <w:sz w:val="20"/>
          <w:szCs w:val="20"/>
          <w:lang w:val="en-GB" w:eastAsia="hu-HU"/>
        </w:rPr>
        <w:t>, the abilities of its systematic technical systems, and the C2 system of peacetime operations.</w:t>
      </w:r>
      <w:r w:rsidRPr="003307F9">
        <w:rPr>
          <w:rFonts w:ascii="Verdana" w:eastAsia="Times New Roman" w:hAnsi="Verdana" w:cs="Times New Roman"/>
          <w:b/>
          <w:sz w:val="20"/>
          <w:szCs w:val="20"/>
          <w:lang w:eastAsia="hu-HU"/>
        </w:rPr>
        <w:t xml:space="preserve"> </w:t>
      </w:r>
    </w:p>
    <w:p w:rsidR="00A23156" w:rsidRPr="003307F9" w:rsidRDefault="00A23156" w:rsidP="00A23156">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A23156" w:rsidRPr="003307F9" w:rsidRDefault="00A23156" w:rsidP="003A5B4A">
      <w:pPr>
        <w:numPr>
          <w:ilvl w:val="0"/>
          <w:numId w:val="531"/>
        </w:numPr>
        <w:tabs>
          <w:tab w:val="right" w:pos="900"/>
          <w:tab w:val="center" w:pos="4536"/>
          <w:tab w:val="right" w:pos="9072"/>
        </w:tabs>
        <w:spacing w:before="120" w:after="0" w:line="240" w:lineRule="auto"/>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High level theoretical knowledge about the tasks and technical means of the Hungarian Air Force.</w:t>
      </w:r>
    </w:p>
    <w:p w:rsidR="00A23156" w:rsidRPr="003307F9" w:rsidRDefault="00A23156" w:rsidP="00A23156">
      <w:pPr>
        <w:tabs>
          <w:tab w:val="right" w:pos="900"/>
          <w:tab w:val="center" w:pos="4536"/>
          <w:tab w:val="right" w:pos="9072"/>
        </w:tabs>
        <w:spacing w:before="120" w:after="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A23156" w:rsidRPr="003307F9" w:rsidRDefault="00A23156"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val="en-GB" w:eastAsia="hu-HU"/>
        </w:rPr>
      </w:pPr>
      <w:r w:rsidRPr="003307F9">
        <w:rPr>
          <w:rFonts w:ascii="Verdana" w:eastAsia="Times New Roman" w:hAnsi="Verdana" w:cs="Times New Roman"/>
          <w:sz w:val="20"/>
          <w:szCs w:val="20"/>
          <w:lang w:val="en-GB" w:eastAsia="hu-HU"/>
        </w:rPr>
        <w:t xml:space="preserve">Share his/her </w:t>
      </w:r>
      <w:r w:rsidRPr="003307F9">
        <w:rPr>
          <w:rFonts w:ascii="Verdana" w:hAnsi="Verdana" w:cs="Times New Roman"/>
          <w:sz w:val="20"/>
          <w:szCs w:val="20"/>
          <w:lang w:eastAsia="hu-HU"/>
        </w:rPr>
        <w:t>experience</w:t>
      </w:r>
      <w:r w:rsidRPr="003307F9">
        <w:rPr>
          <w:rFonts w:ascii="Verdana" w:eastAsia="Times New Roman" w:hAnsi="Verdana" w:cs="Times New Roman"/>
          <w:sz w:val="20"/>
          <w:szCs w:val="20"/>
          <w:lang w:val="en-GB" w:eastAsia="hu-HU"/>
        </w:rPr>
        <w:t xml:space="preserve"> with colleagues to help them develop.</w:t>
      </w:r>
    </w:p>
    <w:p w:rsidR="00A23156" w:rsidRPr="003307F9" w:rsidRDefault="00A23156" w:rsidP="00A23156">
      <w:pPr>
        <w:spacing w:before="120" w:after="12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Autonomy and responsibility:</w:t>
      </w:r>
      <w:r w:rsidRPr="003307F9">
        <w:rPr>
          <w:rFonts w:ascii="Verdana" w:eastAsia="Times New Roman" w:hAnsi="Verdana" w:cs="Times New Roman"/>
          <w:sz w:val="20"/>
          <w:szCs w:val="20"/>
          <w:lang w:val="en-GB" w:eastAsia="hu-HU"/>
        </w:rPr>
        <w:t xml:space="preserve"> </w:t>
      </w:r>
    </w:p>
    <w:p w:rsidR="00A23156" w:rsidRPr="003307F9" w:rsidRDefault="00A23156"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val="en-GB" w:eastAsia="hu-HU"/>
        </w:rPr>
        <w:t xml:space="preserve">Able to make decisions independently in the processes occurring in aviation, and to implement </w:t>
      </w:r>
      <w:r w:rsidRPr="003307F9">
        <w:rPr>
          <w:rFonts w:ascii="Verdana" w:hAnsi="Verdana" w:cs="Times New Roman"/>
          <w:sz w:val="20"/>
          <w:szCs w:val="20"/>
          <w:lang w:eastAsia="hu-HU"/>
        </w:rPr>
        <w:t>them</w:t>
      </w:r>
      <w:r w:rsidRPr="003307F9">
        <w:rPr>
          <w:rFonts w:ascii="Verdana" w:eastAsia="Times New Roman" w:hAnsi="Verdana" w:cs="Times New Roman"/>
          <w:sz w:val="20"/>
          <w:szCs w:val="20"/>
          <w:lang w:val="en-GB" w:eastAsia="hu-HU"/>
        </w:rPr>
        <w:t xml:space="preserve"> with responsibility within legal framework.</w:t>
      </w:r>
    </w:p>
    <w:p w:rsidR="00A23156" w:rsidRPr="003307F9" w:rsidRDefault="00A23156" w:rsidP="003A5B4A">
      <w:pPr>
        <w:pStyle w:val="Listaszerbekezds"/>
        <w:numPr>
          <w:ilvl w:val="0"/>
          <w:numId w:val="532"/>
        </w:numPr>
        <w:tabs>
          <w:tab w:val="right" w:pos="900"/>
          <w:tab w:val="center" w:pos="4536"/>
          <w:tab w:val="right" w:pos="9072"/>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Előtanulmányi követelmények:</w:t>
      </w:r>
      <w:r w:rsidRPr="003307F9">
        <w:rPr>
          <w:rFonts w:ascii="Verdana" w:eastAsia="Times New Roman" w:hAnsi="Verdana" w:cs="Times New Roman"/>
          <w:sz w:val="20"/>
          <w:szCs w:val="20"/>
          <w:lang w:eastAsia="hu-HU"/>
        </w:rPr>
        <w:t xml:space="preserve"> HK916A004, Légierő harcászat I.</w:t>
      </w:r>
    </w:p>
    <w:p w:rsidR="00A23156" w:rsidRPr="003307F9" w:rsidRDefault="00A23156" w:rsidP="003A5B4A">
      <w:pPr>
        <w:widowControl w:val="0"/>
        <w:numPr>
          <w:ilvl w:val="0"/>
          <w:numId w:val="532"/>
        </w:numPr>
        <w:tabs>
          <w:tab w:val="clear" w:pos="360"/>
        </w:tabs>
        <w:spacing w:before="120" w:after="12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A tantárgy tananyagának leírása, tematika. Description of the subject, curriculum (magyarul, angolul - English):</w:t>
      </w:r>
    </w:p>
    <w:p w:rsidR="00A23156" w:rsidRPr="003307F9" w:rsidRDefault="00A23156" w:rsidP="003A5B4A">
      <w:pPr>
        <w:numPr>
          <w:ilvl w:val="1"/>
          <w:numId w:val="532"/>
        </w:numPr>
        <w:spacing w:before="60" w:after="0" w:line="240" w:lineRule="auto"/>
        <w:ind w:left="1162" w:hanging="73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Magyar Légierő haderőnem doktrínájának célja. </w:t>
      </w:r>
      <w:r w:rsidRPr="003307F9">
        <w:rPr>
          <w:rFonts w:ascii="Verdana" w:eastAsia="Times New Roman" w:hAnsi="Verdana" w:cs="Times New Roman"/>
          <w:i/>
          <w:sz w:val="20"/>
          <w:szCs w:val="20"/>
          <w:lang w:eastAsia="hu-HU"/>
        </w:rPr>
        <w:t>(Hungarian Air Force doctrine - aims)</w:t>
      </w:r>
    </w:p>
    <w:p w:rsidR="00A23156" w:rsidRPr="003307F9" w:rsidRDefault="00A23156" w:rsidP="003A5B4A">
      <w:pPr>
        <w:numPr>
          <w:ilvl w:val="1"/>
          <w:numId w:val="532"/>
        </w:numPr>
        <w:spacing w:before="60" w:after="0" w:line="240" w:lineRule="auto"/>
        <w:ind w:left="1162" w:hanging="73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Magyar Légierő haderőnem doktrínájának alapelvei. </w:t>
      </w:r>
      <w:r w:rsidRPr="003307F9">
        <w:rPr>
          <w:rFonts w:ascii="Verdana" w:eastAsia="Times New Roman" w:hAnsi="Verdana" w:cs="Times New Roman"/>
          <w:i/>
          <w:sz w:val="20"/>
          <w:szCs w:val="20"/>
          <w:lang w:eastAsia="hu-HU"/>
        </w:rPr>
        <w:t>(Hungarian Air Force doctrine – main principles)</w:t>
      </w:r>
    </w:p>
    <w:p w:rsidR="00A23156" w:rsidRPr="003307F9" w:rsidRDefault="00A23156" w:rsidP="003A5B4A">
      <w:pPr>
        <w:numPr>
          <w:ilvl w:val="1"/>
          <w:numId w:val="532"/>
        </w:numPr>
        <w:spacing w:before="60" w:after="0" w:line="240" w:lineRule="auto"/>
        <w:ind w:left="1162" w:hanging="73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Magyar Légierő haderőnem doktrínájának struktúrája, fontosabb meghatározásai. </w:t>
      </w:r>
      <w:r w:rsidRPr="003307F9">
        <w:rPr>
          <w:rFonts w:ascii="Verdana" w:eastAsia="Times New Roman" w:hAnsi="Verdana" w:cs="Times New Roman"/>
          <w:i/>
          <w:sz w:val="20"/>
          <w:szCs w:val="20"/>
          <w:lang w:eastAsia="hu-HU"/>
        </w:rPr>
        <w:t>(Hungarian Air Force doctrine – structure and main definitions)</w:t>
      </w:r>
    </w:p>
    <w:p w:rsidR="00A23156" w:rsidRPr="003307F9" w:rsidRDefault="00A23156" w:rsidP="003A5B4A">
      <w:pPr>
        <w:numPr>
          <w:ilvl w:val="1"/>
          <w:numId w:val="532"/>
        </w:numPr>
        <w:spacing w:before="60" w:after="0" w:line="240" w:lineRule="auto"/>
        <w:ind w:left="1162" w:hanging="73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Magyar Légierő haderőnem szervezeti felépítése. </w:t>
      </w:r>
      <w:r w:rsidRPr="003307F9">
        <w:rPr>
          <w:rFonts w:ascii="Verdana" w:eastAsia="Times New Roman" w:hAnsi="Verdana" w:cs="Times New Roman"/>
          <w:i/>
          <w:sz w:val="20"/>
          <w:szCs w:val="20"/>
          <w:lang w:eastAsia="hu-HU"/>
        </w:rPr>
        <w:t>(Hungarian Air Force organizational structure)</w:t>
      </w:r>
    </w:p>
    <w:p w:rsidR="00A23156" w:rsidRPr="003307F9" w:rsidRDefault="00A23156" w:rsidP="003A5B4A">
      <w:pPr>
        <w:numPr>
          <w:ilvl w:val="1"/>
          <w:numId w:val="532"/>
        </w:numPr>
        <w:spacing w:before="60" w:after="0" w:line="240" w:lineRule="auto"/>
        <w:ind w:left="1162" w:hanging="73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Magyar Légierő haderőnem jellemzői, helye, szerepe Magyarország védelmi rendszerében. </w:t>
      </w:r>
      <w:r w:rsidRPr="003307F9">
        <w:rPr>
          <w:rFonts w:ascii="Verdana" w:eastAsia="Times New Roman" w:hAnsi="Verdana" w:cs="Times New Roman"/>
          <w:i/>
          <w:sz w:val="20"/>
          <w:szCs w:val="20"/>
          <w:lang w:eastAsia="hu-HU"/>
        </w:rPr>
        <w:t>(Hungarian Air Force in the Hungarian Defence System)</w:t>
      </w:r>
    </w:p>
    <w:p w:rsidR="00A23156" w:rsidRPr="003307F9" w:rsidRDefault="00A23156" w:rsidP="003A5B4A">
      <w:pPr>
        <w:numPr>
          <w:ilvl w:val="1"/>
          <w:numId w:val="532"/>
        </w:numPr>
        <w:spacing w:before="60" w:after="0" w:line="240" w:lineRule="auto"/>
        <w:ind w:left="1162" w:hanging="73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magyar közigazgatás és a haderő vezetésének intézményei. </w:t>
      </w:r>
      <w:r w:rsidRPr="003307F9">
        <w:rPr>
          <w:rFonts w:ascii="Verdana" w:eastAsia="Times New Roman" w:hAnsi="Verdana" w:cs="Times New Roman"/>
          <w:i/>
          <w:sz w:val="20"/>
          <w:szCs w:val="20"/>
          <w:lang w:eastAsia="hu-HU"/>
        </w:rPr>
        <w:t>(Institutes of Hungarian Public Administration and Defence Forces)</w:t>
      </w:r>
    </w:p>
    <w:p w:rsidR="00A23156" w:rsidRPr="003307F9" w:rsidRDefault="00A23156" w:rsidP="003A5B4A">
      <w:pPr>
        <w:numPr>
          <w:ilvl w:val="1"/>
          <w:numId w:val="532"/>
        </w:numPr>
        <w:spacing w:before="60" w:after="0" w:line="240" w:lineRule="auto"/>
        <w:ind w:left="1162" w:hanging="73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Katonai döntések végrehajtásának szervezeti háttere. </w:t>
      </w:r>
      <w:r w:rsidRPr="003307F9">
        <w:rPr>
          <w:rFonts w:ascii="Verdana" w:eastAsia="Times New Roman" w:hAnsi="Verdana" w:cs="Times New Roman"/>
          <w:i/>
          <w:sz w:val="20"/>
          <w:szCs w:val="20"/>
          <w:lang w:eastAsia="hu-HU"/>
        </w:rPr>
        <w:t>(Methods of decision executions and its orgaizational background)</w:t>
      </w:r>
    </w:p>
    <w:p w:rsidR="00A23156" w:rsidRPr="003307F9" w:rsidRDefault="00A23156" w:rsidP="003A5B4A">
      <w:pPr>
        <w:numPr>
          <w:ilvl w:val="1"/>
          <w:numId w:val="532"/>
        </w:numPr>
        <w:spacing w:before="60" w:after="0" w:line="240" w:lineRule="auto"/>
        <w:ind w:left="1162" w:hanging="73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Katonai alakulatok szervezetinek felépítése. </w:t>
      </w:r>
      <w:r w:rsidRPr="003307F9">
        <w:rPr>
          <w:rFonts w:ascii="Verdana" w:eastAsia="Times New Roman" w:hAnsi="Verdana" w:cs="Times New Roman"/>
          <w:i/>
          <w:sz w:val="20"/>
          <w:szCs w:val="20"/>
          <w:lang w:eastAsia="hu-HU"/>
        </w:rPr>
        <w:t>(Military units force structure)</w:t>
      </w:r>
    </w:p>
    <w:p w:rsidR="00A23156" w:rsidRPr="003307F9" w:rsidRDefault="00A23156" w:rsidP="003A5B4A">
      <w:pPr>
        <w:numPr>
          <w:ilvl w:val="1"/>
          <w:numId w:val="532"/>
        </w:numPr>
        <w:spacing w:before="60" w:after="0" w:line="240" w:lineRule="auto"/>
        <w:ind w:left="1162" w:hanging="73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Vezetési és szervezési feladatok, értekezletek, végrehajtási (irányítási) lehetőségek. </w:t>
      </w:r>
      <w:r w:rsidRPr="003307F9">
        <w:rPr>
          <w:rFonts w:ascii="Verdana" w:eastAsia="Times New Roman" w:hAnsi="Verdana" w:cs="Times New Roman"/>
          <w:i/>
          <w:sz w:val="20"/>
          <w:szCs w:val="20"/>
          <w:lang w:eastAsia="hu-HU"/>
        </w:rPr>
        <w:t>(Tasks of Command and Control)</w:t>
      </w:r>
    </w:p>
    <w:p w:rsidR="00A23156" w:rsidRPr="003307F9" w:rsidRDefault="00A23156" w:rsidP="003A5B4A">
      <w:pPr>
        <w:numPr>
          <w:ilvl w:val="1"/>
          <w:numId w:val="532"/>
        </w:numPr>
        <w:spacing w:before="60" w:after="0" w:line="240" w:lineRule="auto"/>
        <w:ind w:left="1162" w:hanging="73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Magyar Légierő haderőnem alakulatai. </w:t>
      </w:r>
      <w:r w:rsidRPr="003307F9">
        <w:rPr>
          <w:rFonts w:ascii="Verdana" w:eastAsia="Times New Roman" w:hAnsi="Verdana" w:cs="Times New Roman"/>
          <w:i/>
          <w:sz w:val="20"/>
          <w:szCs w:val="20"/>
          <w:lang w:eastAsia="hu-HU"/>
        </w:rPr>
        <w:t>(Units of Hungarian Air Force)</w:t>
      </w:r>
    </w:p>
    <w:p w:rsidR="00A23156" w:rsidRPr="003307F9" w:rsidRDefault="00A23156" w:rsidP="003A5B4A">
      <w:pPr>
        <w:numPr>
          <w:ilvl w:val="1"/>
          <w:numId w:val="532"/>
        </w:numPr>
        <w:spacing w:before="60" w:after="0" w:line="240" w:lineRule="auto"/>
        <w:ind w:left="1162" w:hanging="73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Magyar Légierő haderőnem alakulatainak feladatai. </w:t>
      </w:r>
      <w:r w:rsidRPr="003307F9">
        <w:rPr>
          <w:rFonts w:ascii="Verdana" w:eastAsia="Times New Roman" w:hAnsi="Verdana" w:cs="Times New Roman"/>
          <w:i/>
          <w:sz w:val="20"/>
          <w:szCs w:val="20"/>
          <w:lang w:eastAsia="hu-HU"/>
        </w:rPr>
        <w:t>(Tasks of Hungarian Air Force units)</w:t>
      </w:r>
    </w:p>
    <w:p w:rsidR="00A23156" w:rsidRPr="003307F9" w:rsidRDefault="00A23156" w:rsidP="003A5B4A">
      <w:pPr>
        <w:numPr>
          <w:ilvl w:val="1"/>
          <w:numId w:val="532"/>
        </w:numPr>
        <w:spacing w:before="60" w:after="0" w:line="240" w:lineRule="auto"/>
        <w:ind w:left="1162" w:hanging="73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Magyar Légierő haderőnem alakulatainak szervezeti felépítése. </w:t>
      </w:r>
      <w:r w:rsidRPr="003307F9">
        <w:rPr>
          <w:rFonts w:ascii="Verdana" w:eastAsia="Times New Roman" w:hAnsi="Verdana" w:cs="Times New Roman"/>
          <w:i/>
          <w:sz w:val="20"/>
          <w:szCs w:val="20"/>
          <w:lang w:eastAsia="hu-HU"/>
        </w:rPr>
        <w:t>(Unit structure of Hungarian Air Force units)</w:t>
      </w:r>
    </w:p>
    <w:p w:rsidR="00A23156" w:rsidRPr="003307F9" w:rsidRDefault="00A23156" w:rsidP="003A5B4A">
      <w:pPr>
        <w:numPr>
          <w:ilvl w:val="1"/>
          <w:numId w:val="532"/>
        </w:numPr>
        <w:spacing w:before="60" w:after="0" w:line="240" w:lineRule="auto"/>
        <w:ind w:left="1162" w:hanging="73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Magyar Légierő haderőnem rendszeresített repülő-, légvédelmi,- radar és vezetési rendszereinek képességei. </w:t>
      </w:r>
      <w:r w:rsidRPr="003307F9">
        <w:rPr>
          <w:rFonts w:ascii="Verdana" w:eastAsia="Times New Roman" w:hAnsi="Verdana" w:cs="Times New Roman"/>
          <w:i/>
          <w:sz w:val="20"/>
          <w:szCs w:val="20"/>
          <w:lang w:eastAsia="hu-HU"/>
        </w:rPr>
        <w:t>(Capabilities of Hungarian Air Force tactical flying, radar and command and control units)</w:t>
      </w:r>
    </w:p>
    <w:p w:rsidR="00A23156" w:rsidRPr="003307F9" w:rsidRDefault="00A23156" w:rsidP="003A5B4A">
      <w:pPr>
        <w:numPr>
          <w:ilvl w:val="1"/>
          <w:numId w:val="532"/>
        </w:numPr>
        <w:spacing w:before="60" w:after="0" w:line="240" w:lineRule="auto"/>
        <w:ind w:left="1162" w:hanging="73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Magyar Légierő békeidős vezetésének rendszere. </w:t>
      </w:r>
      <w:r w:rsidRPr="003307F9">
        <w:rPr>
          <w:rFonts w:ascii="Verdana" w:eastAsia="Times New Roman" w:hAnsi="Verdana" w:cs="Times New Roman"/>
          <w:i/>
          <w:sz w:val="20"/>
          <w:szCs w:val="20"/>
          <w:lang w:eastAsia="hu-HU"/>
        </w:rPr>
        <w:t>(Hungarian Air Force peacetime command chain)</w:t>
      </w:r>
    </w:p>
    <w:p w:rsidR="00A23156" w:rsidRPr="003307F9" w:rsidRDefault="00A23156" w:rsidP="003A5B4A">
      <w:pPr>
        <w:numPr>
          <w:ilvl w:val="0"/>
          <w:numId w:val="532"/>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Times New Roman"/>
          <w:bCs/>
          <w:sz w:val="20"/>
          <w:szCs w:val="20"/>
          <w:lang w:eastAsia="hu-HU"/>
        </w:rPr>
        <w:t>tavaszi félév/6. félév</w:t>
      </w:r>
    </w:p>
    <w:p w:rsidR="00A23156" w:rsidRPr="003307F9" w:rsidRDefault="00A23156" w:rsidP="003A5B4A">
      <w:pPr>
        <w:widowControl w:val="0"/>
        <w:numPr>
          <w:ilvl w:val="0"/>
          <w:numId w:val="532"/>
        </w:numPr>
        <w:tabs>
          <w:tab w:val="clear" w:pos="360"/>
        </w:tabs>
        <w:spacing w:before="120" w:after="12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lastRenderedPageBreak/>
        <w:t>A tanórákon való részvétel követelményei, az elfogadható hiányzások mértéke, a távolmaradás pótlásának lehetősége:</w:t>
      </w:r>
    </w:p>
    <w:p w:rsidR="00A23156" w:rsidRPr="003307F9" w:rsidRDefault="00A23156" w:rsidP="00A23156">
      <w:pPr>
        <w:tabs>
          <w:tab w:val="right" w:pos="900"/>
          <w:tab w:val="center" w:pos="4536"/>
          <w:tab w:val="right" w:pos="9072"/>
        </w:tabs>
        <w:spacing w:before="120" w:after="0" w:line="240" w:lineRule="auto"/>
        <w:ind w:left="425"/>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 xml:space="preserve">A hallgatók kötelesek a tanórák 70%-án részt venni. Az elmaradt tanórák a tanárral való egyeztetés alapján konzultáció keretében pótolhatók. Az órák 30%-át meghaladó hiányzás az aláírás megtagadásával jár, amennyiben az elmaradt órák pótlása nem történik meg. Az elmaradt tanórák pótlása konzultáció keretében lehetséges. </w:t>
      </w:r>
    </w:p>
    <w:p w:rsidR="00A23156" w:rsidRPr="003307F9" w:rsidRDefault="00A23156" w:rsidP="003A5B4A">
      <w:pPr>
        <w:widowControl w:val="0"/>
        <w:numPr>
          <w:ilvl w:val="0"/>
          <w:numId w:val="532"/>
        </w:numPr>
        <w:spacing w:before="120" w:after="120" w:line="240" w:lineRule="auto"/>
        <w:jc w:val="both"/>
        <w:rPr>
          <w:rFonts w:ascii="Verdana" w:eastAsia="Verdana" w:hAnsi="Verdana" w:cs="Verdana"/>
          <w:color w:val="000000" w:themeColor="text1"/>
          <w:sz w:val="20"/>
          <w:szCs w:val="20"/>
        </w:rPr>
      </w:pPr>
      <w:r w:rsidRPr="003307F9">
        <w:rPr>
          <w:rFonts w:ascii="Verdana" w:eastAsia="Verdana" w:hAnsi="Verdana" w:cs="Verdana"/>
          <w:b/>
          <w:bCs/>
          <w:color w:val="000000" w:themeColor="text1"/>
          <w:sz w:val="20"/>
          <w:szCs w:val="20"/>
        </w:rPr>
        <w:t>Félévközi feladatok, ismeretek ellenőrzésének rendje</w:t>
      </w:r>
      <w:r w:rsidRPr="003307F9">
        <w:rPr>
          <w:rFonts w:ascii="Verdana" w:eastAsia="Verdana" w:hAnsi="Verdana" w:cs="Verdana"/>
          <w:color w:val="000000" w:themeColor="text1"/>
          <w:sz w:val="20"/>
          <w:szCs w:val="20"/>
        </w:rPr>
        <w:t xml:space="preserve">: A hallgatók összesen két zárthelyi dolgozatot írnak a 12. pontban felsorol 1-8, valamint 10-13 témakörök anyagából, valamint egy 15 perc hosszúságú prezentációt mutatnak be az 1-8, vagy a 10-13 témakörök lezárását követően. A zárthelyi dolgozat egyszer pótolható. Értékelése ötfokozatú (60%-tól elégséges, 70%-tól közepes, 80%-tól jó, 90%-tól jeles). A tanár a prezentációt ötfokozatú skálán értékeli az alábbi szempontok szerint: szakmai tartalom, nyelvezet, ismeretek alkotó alkalmazása, időkeret betartása, következtetések használhatósága. </w:t>
      </w:r>
    </w:p>
    <w:p w:rsidR="00A23156" w:rsidRPr="003307F9" w:rsidRDefault="00A23156" w:rsidP="003A5B4A">
      <w:pPr>
        <w:pStyle w:val="Listaszerbekezds"/>
        <w:numPr>
          <w:ilvl w:val="0"/>
          <w:numId w:val="532"/>
        </w:numPr>
        <w:tabs>
          <w:tab w:val="left" w:pos="284"/>
        </w:tabs>
        <w:spacing w:before="120" w:after="0" w:line="240" w:lineRule="auto"/>
        <w:jc w:val="both"/>
        <w:rPr>
          <w:rFonts w:ascii="Verdana" w:eastAsia="Verdana" w:hAnsi="Verdana" w:cs="Verdana"/>
          <w:color w:val="000000" w:themeColor="text1"/>
          <w:sz w:val="20"/>
          <w:szCs w:val="20"/>
        </w:rPr>
      </w:pPr>
      <w:r w:rsidRPr="003307F9">
        <w:rPr>
          <w:rFonts w:ascii="Verdana" w:eastAsia="Verdana" w:hAnsi="Verdana" w:cs="Verdana"/>
          <w:b/>
          <w:bCs/>
          <w:color w:val="000000" w:themeColor="text1"/>
          <w:sz w:val="20"/>
          <w:szCs w:val="20"/>
        </w:rPr>
        <w:t xml:space="preserve">Az értékelés, az aláírás és a kreditek megszerzésének pontos feltételei </w:t>
      </w:r>
    </w:p>
    <w:p w:rsidR="00A23156" w:rsidRPr="003307F9" w:rsidRDefault="00A23156" w:rsidP="003A5B4A">
      <w:pPr>
        <w:pStyle w:val="Listaszerbekezds"/>
        <w:widowControl w:val="0"/>
        <w:numPr>
          <w:ilvl w:val="1"/>
          <w:numId w:val="532"/>
        </w:numPr>
        <w:tabs>
          <w:tab w:val="clear" w:pos="792"/>
        </w:tabs>
        <w:spacing w:before="120" w:after="120" w:line="240" w:lineRule="auto"/>
        <w:jc w:val="both"/>
        <w:rPr>
          <w:rFonts w:ascii="Verdana" w:eastAsia="Verdana" w:hAnsi="Verdana" w:cs="Verdana"/>
          <w:color w:val="000000" w:themeColor="text1"/>
          <w:sz w:val="20"/>
          <w:szCs w:val="20"/>
        </w:rPr>
      </w:pPr>
      <w:r w:rsidRPr="003307F9">
        <w:rPr>
          <w:rFonts w:ascii="Verdana" w:eastAsia="Verdana" w:hAnsi="Verdana" w:cs="Verdana"/>
          <w:b/>
          <w:bCs/>
          <w:color w:val="000000" w:themeColor="text1"/>
          <w:sz w:val="20"/>
          <w:szCs w:val="20"/>
        </w:rPr>
        <w:t xml:space="preserve">Az aláírás megszerzésének feltételei: </w:t>
      </w:r>
      <w:r w:rsidRPr="003307F9">
        <w:rPr>
          <w:rFonts w:ascii="Verdana" w:eastAsia="Verdana" w:hAnsi="Verdana" w:cs="Verdana"/>
          <w:color w:val="000000" w:themeColor="text1"/>
          <w:sz w:val="20"/>
          <w:szCs w:val="20"/>
        </w:rPr>
        <w:t>Az aláírás és az érvényes félév teljesítésének feltétele az előadások 14. pont szerinti rendszeres látogatása és legalább két elégséges értékelésű zárthelyi dolgozat (teszt és esszé) megírása, illetőleg az órákon való aktív közreműködés és egy legalább elégséges értékelésű prezentáció bemutatása. Az órák 20%-át meghaladó hiányzás az aláírás megtagadásával jár a 14. pont szerint.</w:t>
      </w:r>
    </w:p>
    <w:p w:rsidR="00A23156" w:rsidRPr="003307F9" w:rsidRDefault="00A23156" w:rsidP="003A5B4A">
      <w:pPr>
        <w:pStyle w:val="Listaszerbekezds"/>
        <w:widowControl w:val="0"/>
        <w:numPr>
          <w:ilvl w:val="1"/>
          <w:numId w:val="532"/>
        </w:numPr>
        <w:tabs>
          <w:tab w:val="clear" w:pos="792"/>
        </w:tabs>
        <w:spacing w:before="120" w:after="120" w:line="240" w:lineRule="auto"/>
        <w:jc w:val="both"/>
        <w:rPr>
          <w:rFonts w:ascii="Verdana" w:eastAsia="Verdana" w:hAnsi="Verdana" w:cs="Verdana"/>
          <w:color w:val="000000" w:themeColor="text1"/>
          <w:sz w:val="20"/>
          <w:szCs w:val="20"/>
        </w:rPr>
      </w:pPr>
      <w:r w:rsidRPr="003307F9">
        <w:rPr>
          <w:rFonts w:ascii="Verdana" w:eastAsia="Verdana" w:hAnsi="Verdana" w:cs="Verdana"/>
          <w:b/>
          <w:bCs/>
          <w:color w:val="000000" w:themeColor="text1"/>
          <w:sz w:val="20"/>
          <w:szCs w:val="20"/>
        </w:rPr>
        <w:t xml:space="preserve">Az értékelés: évközi értékelés (ÉÉ(Z)), </w:t>
      </w:r>
      <w:r w:rsidRPr="003307F9">
        <w:rPr>
          <w:rFonts w:ascii="Verdana" w:eastAsia="Verdana" w:hAnsi="Verdana" w:cs="Verdana"/>
          <w:bCs/>
          <w:color w:val="000000" w:themeColor="text1"/>
          <w:sz w:val="20"/>
          <w:szCs w:val="20"/>
        </w:rPr>
        <w:t>melyet</w:t>
      </w:r>
      <w:r w:rsidRPr="003307F9">
        <w:rPr>
          <w:rFonts w:ascii="Verdana" w:eastAsia="Verdana" w:hAnsi="Verdana" w:cs="Verdana"/>
          <w:color w:val="000000" w:themeColor="text1"/>
          <w:sz w:val="20"/>
          <w:szCs w:val="20"/>
        </w:rPr>
        <w:t xml:space="preserve"> 15. pont szerinti érdemjegyek kerekített számtani átlaga adja. </w:t>
      </w:r>
    </w:p>
    <w:p w:rsidR="00A23156" w:rsidRPr="003307F9" w:rsidRDefault="00A23156" w:rsidP="003A5B4A">
      <w:pPr>
        <w:pStyle w:val="Listaszerbekezds"/>
        <w:widowControl w:val="0"/>
        <w:numPr>
          <w:ilvl w:val="1"/>
          <w:numId w:val="532"/>
        </w:numPr>
        <w:tabs>
          <w:tab w:val="clear" w:pos="792"/>
        </w:tabs>
        <w:spacing w:before="120" w:after="120" w:line="240" w:lineRule="auto"/>
        <w:jc w:val="both"/>
        <w:rPr>
          <w:rFonts w:ascii="Verdana" w:eastAsia="Verdana" w:hAnsi="Verdana" w:cs="Verdana"/>
          <w:color w:val="000000" w:themeColor="text1"/>
          <w:sz w:val="20"/>
          <w:szCs w:val="20"/>
        </w:rPr>
      </w:pPr>
      <w:r w:rsidRPr="003307F9">
        <w:rPr>
          <w:rFonts w:ascii="Verdana" w:eastAsia="Verdana" w:hAnsi="Verdana" w:cs="Verdana"/>
          <w:b/>
          <w:bCs/>
          <w:color w:val="000000" w:themeColor="text1"/>
          <w:sz w:val="20"/>
          <w:szCs w:val="20"/>
        </w:rPr>
        <w:t xml:space="preserve">A kreditek megszerzésének feltételei: </w:t>
      </w:r>
      <w:r w:rsidRPr="003307F9">
        <w:rPr>
          <w:rFonts w:ascii="Verdana" w:eastAsia="Verdana" w:hAnsi="Verdana" w:cs="Verdana"/>
          <w:color w:val="000000" w:themeColor="text1"/>
          <w:sz w:val="20"/>
          <w:szCs w:val="20"/>
        </w:rPr>
        <w:t>A kredit megszerzésének feltétele aláírás és legalább elégséges érdemjegyű évközi értékelés.</w:t>
      </w:r>
    </w:p>
    <w:p w:rsidR="00A23156" w:rsidRPr="003307F9" w:rsidRDefault="00A23156" w:rsidP="003A5B4A">
      <w:pPr>
        <w:numPr>
          <w:ilvl w:val="0"/>
          <w:numId w:val="532"/>
        </w:numPr>
        <w:tabs>
          <w:tab w:val="left" w:pos="284"/>
          <w:tab w:val="num" w:pos="993"/>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Irodalomjegyzék (magyar, angol):</w:t>
      </w:r>
    </w:p>
    <w:p w:rsidR="00A23156" w:rsidRPr="003307F9" w:rsidRDefault="00A23156" w:rsidP="003A5B4A">
      <w:pPr>
        <w:numPr>
          <w:ilvl w:val="1"/>
          <w:numId w:val="532"/>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Kötelező irodalom: </w:t>
      </w:r>
    </w:p>
    <w:p w:rsidR="00A23156" w:rsidRPr="003307F9" w:rsidRDefault="00A23156" w:rsidP="003A5B4A">
      <w:pPr>
        <w:numPr>
          <w:ilvl w:val="0"/>
          <w:numId w:val="533"/>
        </w:numPr>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Légi Műveletek Doktrína (RE/419);</w:t>
      </w:r>
    </w:p>
    <w:p w:rsidR="00A23156" w:rsidRPr="003307F9" w:rsidRDefault="00A23156" w:rsidP="003A5B4A">
      <w:pPr>
        <w:numPr>
          <w:ilvl w:val="0"/>
          <w:numId w:val="533"/>
        </w:numPr>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Lükő D.: A légierő alkalmazásának alapjai, Budapest, 1998, Tansegédlet.</w:t>
      </w:r>
    </w:p>
    <w:p w:rsidR="00A23156" w:rsidRPr="003307F9" w:rsidRDefault="00A23156" w:rsidP="003A5B4A">
      <w:pPr>
        <w:numPr>
          <w:ilvl w:val="1"/>
          <w:numId w:val="532"/>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Ajánlott irodalom:</w:t>
      </w:r>
    </w:p>
    <w:p w:rsidR="00A23156" w:rsidRPr="003307F9" w:rsidRDefault="00A23156" w:rsidP="003A5B4A">
      <w:pPr>
        <w:numPr>
          <w:ilvl w:val="0"/>
          <w:numId w:val="534"/>
        </w:numPr>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Krajnc Z.: A Légierő, mint eszmerendszer, 2003, Budapest.</w:t>
      </w:r>
    </w:p>
    <w:p w:rsidR="00A23156" w:rsidRPr="003307F9" w:rsidRDefault="00A23156" w:rsidP="003A5B4A">
      <w:pPr>
        <w:numPr>
          <w:ilvl w:val="0"/>
          <w:numId w:val="534"/>
        </w:numPr>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Allied Joint Publication (AJP) 3.3 Joint Air and Space Operations</w:t>
      </w:r>
    </w:p>
    <w:p w:rsidR="00A23156" w:rsidRPr="003307F9" w:rsidRDefault="00A23156" w:rsidP="00A23156">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A23156" w:rsidRPr="003307F9" w:rsidRDefault="00A23156" w:rsidP="00A23156">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2020. február 10.</w:t>
      </w:r>
    </w:p>
    <w:p w:rsidR="00A23156" w:rsidRPr="003307F9" w:rsidRDefault="00A23156" w:rsidP="00A23156">
      <w:pPr>
        <w:spacing w:after="0" w:line="240" w:lineRule="auto"/>
        <w:ind w:left="850" w:hanging="357"/>
        <w:jc w:val="both"/>
        <w:rPr>
          <w:rFonts w:ascii="Verdana" w:eastAsia="Times New Roman" w:hAnsi="Verdana" w:cs="Times New Roman"/>
          <w:sz w:val="20"/>
          <w:szCs w:val="20"/>
          <w:lang w:eastAsia="hu-HU"/>
        </w:rPr>
      </w:pPr>
    </w:p>
    <w:p w:rsidR="00A23156" w:rsidRPr="003307F9" w:rsidRDefault="00A23156" w:rsidP="00A23156">
      <w:pPr>
        <w:spacing w:after="0" w:line="240" w:lineRule="auto"/>
        <w:ind w:left="850" w:hanging="357"/>
        <w:jc w:val="both"/>
        <w:rPr>
          <w:rFonts w:ascii="Verdana" w:eastAsia="Times New Roman" w:hAnsi="Verdana" w:cs="Times New Roman"/>
          <w:sz w:val="20"/>
          <w:szCs w:val="20"/>
          <w:lang w:eastAsia="hu-HU"/>
        </w:rPr>
      </w:pPr>
    </w:p>
    <w:p w:rsidR="00A23156" w:rsidRPr="003307F9" w:rsidRDefault="00A23156" w:rsidP="00A23156">
      <w:pPr>
        <w:tabs>
          <w:tab w:val="left" w:pos="6237"/>
        </w:tabs>
        <w:spacing w:after="0" w:line="240" w:lineRule="auto"/>
        <w:ind w:left="850" w:firstLine="4253"/>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Dr. Krajnc Zoltán, egyetemi tanár</w:t>
      </w:r>
    </w:p>
    <w:p w:rsidR="003340BC" w:rsidRPr="003307F9" w:rsidRDefault="00A23156" w:rsidP="00A23156">
      <w:pPr>
        <w:tabs>
          <w:tab w:val="right" w:pos="900"/>
          <w:tab w:val="center" w:pos="4536"/>
        </w:tabs>
        <w:spacing w:after="0" w:line="240" w:lineRule="auto"/>
        <w:ind w:left="850" w:firstLine="4536"/>
        <w:jc w:val="right"/>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tantárgyfelelős</w:t>
      </w:r>
    </w:p>
    <w:p w:rsidR="003340BC" w:rsidRPr="003307F9" w:rsidRDefault="003340BC">
      <w:pPr>
        <w:spacing w:line="259" w:lineRule="auto"/>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br w:type="page"/>
      </w:r>
    </w:p>
    <w:tbl>
      <w:tblPr>
        <w:tblW w:w="5416" w:type="dxa"/>
        <w:tblInd w:w="113" w:type="dxa"/>
        <w:tblLook w:val="01E0" w:firstRow="1" w:lastRow="1" w:firstColumn="1" w:lastColumn="1" w:noHBand="0" w:noVBand="0"/>
      </w:tblPr>
      <w:tblGrid>
        <w:gridCol w:w="5416"/>
      </w:tblGrid>
      <w:tr w:rsidR="003340BC" w:rsidRPr="003307F9" w:rsidTr="00E838F0">
        <w:tc>
          <w:tcPr>
            <w:tcW w:w="5416" w:type="dxa"/>
            <w:tcBorders>
              <w:top w:val="nil"/>
              <w:left w:val="nil"/>
              <w:bottom w:val="single" w:sz="4" w:space="0" w:color="auto"/>
              <w:right w:val="nil"/>
            </w:tcBorders>
            <w:hideMark/>
          </w:tcPr>
          <w:p w:rsidR="003340BC" w:rsidRPr="003307F9" w:rsidRDefault="003340BC" w:rsidP="00E838F0">
            <w:pPr>
              <w:pageBreakBefore/>
              <w:autoSpaceDE w:val="0"/>
              <w:autoSpaceDN w:val="0"/>
              <w:adjustRightInd w:val="0"/>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3340BC" w:rsidRPr="003307F9" w:rsidTr="00E838F0">
        <w:tc>
          <w:tcPr>
            <w:tcW w:w="5416" w:type="dxa"/>
            <w:tcBorders>
              <w:top w:val="single" w:sz="4" w:space="0" w:color="auto"/>
              <w:left w:val="nil"/>
              <w:bottom w:val="nil"/>
              <w:right w:val="nil"/>
            </w:tcBorders>
            <w:hideMark/>
          </w:tcPr>
          <w:p w:rsidR="003340BC" w:rsidRPr="003307F9" w:rsidRDefault="003340BC" w:rsidP="00E838F0">
            <w:pPr>
              <w:autoSpaceDE w:val="0"/>
              <w:autoSpaceDN w:val="0"/>
              <w:adjustRightInd w:val="0"/>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3340BC" w:rsidRPr="003307F9" w:rsidRDefault="003340BC" w:rsidP="003340BC">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3340BC" w:rsidRPr="003307F9" w:rsidRDefault="003340BC" w:rsidP="003340BC">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3340BC" w:rsidRPr="003307F9" w:rsidRDefault="003340BC" w:rsidP="003A5B4A">
      <w:pPr>
        <w:numPr>
          <w:ilvl w:val="0"/>
          <w:numId w:val="535"/>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HK916A176</w:t>
      </w:r>
    </w:p>
    <w:p w:rsidR="003340BC" w:rsidRPr="003307F9" w:rsidRDefault="003340BC" w:rsidP="003A5B4A">
      <w:pPr>
        <w:numPr>
          <w:ilvl w:val="0"/>
          <w:numId w:val="53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sz w:val="20"/>
          <w:szCs w:val="20"/>
          <w:lang w:eastAsia="hu-HU"/>
        </w:rPr>
        <w:t>Rádiókommunikációs eljárások</w:t>
      </w:r>
    </w:p>
    <w:p w:rsidR="003340BC" w:rsidRPr="003307F9" w:rsidRDefault="003340BC" w:rsidP="003A5B4A">
      <w:pPr>
        <w:numPr>
          <w:ilvl w:val="0"/>
          <w:numId w:val="53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sz w:val="20"/>
          <w:szCs w:val="20"/>
          <w:lang w:val="en-GB" w:eastAsia="hu-HU"/>
        </w:rPr>
        <w:t>ATC radio communication procedures</w:t>
      </w:r>
    </w:p>
    <w:p w:rsidR="003340BC" w:rsidRPr="003307F9" w:rsidRDefault="003340BC" w:rsidP="003A5B4A">
      <w:pPr>
        <w:numPr>
          <w:ilvl w:val="0"/>
          <w:numId w:val="53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3340BC" w:rsidRPr="003307F9" w:rsidRDefault="003340BC" w:rsidP="003A5B4A">
      <w:pPr>
        <w:widowControl w:val="0"/>
        <w:numPr>
          <w:ilvl w:val="1"/>
          <w:numId w:val="538"/>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 3</w:t>
      </w:r>
      <w:r w:rsidRPr="003307F9">
        <w:rPr>
          <w:rFonts w:ascii="Verdana" w:eastAsia="Times New Roman" w:hAnsi="Verdana" w:cs="Times New Roman"/>
          <w:bCs/>
          <w:sz w:val="20"/>
          <w:szCs w:val="20"/>
        </w:rPr>
        <w:t>kredit</w:t>
      </w:r>
    </w:p>
    <w:p w:rsidR="003340BC" w:rsidRPr="003307F9" w:rsidRDefault="003340BC" w:rsidP="003A5B4A">
      <w:pPr>
        <w:widowControl w:val="0"/>
        <w:numPr>
          <w:ilvl w:val="1"/>
          <w:numId w:val="538"/>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 a tantárgy elméleti vagy gyakorlati jellegének mértéke: 66,5% gyakorlat, 33,5% elmélet</w:t>
      </w:r>
    </w:p>
    <w:p w:rsidR="003340BC" w:rsidRPr="003307F9" w:rsidRDefault="003340BC" w:rsidP="003A5B4A">
      <w:pPr>
        <w:numPr>
          <w:ilvl w:val="0"/>
          <w:numId w:val="53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w:t>
      </w:r>
      <w:r w:rsidRPr="003307F9">
        <w:rPr>
          <w:rFonts w:ascii="Verdana" w:hAnsi="Verdana" w:cs="Times New Roman"/>
          <w:b/>
          <w:bCs/>
          <w:sz w:val="20"/>
          <w:szCs w:val="20"/>
        </w:rPr>
        <w:t>/</w:t>
      </w:r>
      <w:r w:rsidRPr="003307F9">
        <w:rPr>
          <w:rFonts w:ascii="Verdana" w:hAnsi="Verdana" w:cs="Times New Roman"/>
          <w:b/>
          <w:sz w:val="20"/>
          <w:szCs w:val="20"/>
        </w:rPr>
        <w:t>specializációk</w:t>
      </w:r>
      <w:r w:rsidRPr="003307F9">
        <w:rPr>
          <w:rFonts w:ascii="Verdana" w:eastAsia="Times New Roman" w:hAnsi="Verdana" w:cs="Times New Roman"/>
          <w:b/>
          <w:bCs/>
          <w:sz w:val="20"/>
          <w:szCs w:val="20"/>
          <w:lang w:eastAsia="hu-HU"/>
        </w:rPr>
        <w:t xml:space="preserve"> megnevezése (ahol oktatják):</w:t>
      </w:r>
      <w:r w:rsidRPr="003307F9">
        <w:rPr>
          <w:rFonts w:ascii="Verdana" w:eastAsia="Times New Roman" w:hAnsi="Verdana" w:cs="Times New Roman"/>
          <w:bCs/>
          <w:sz w:val="20"/>
          <w:szCs w:val="20"/>
          <w:lang w:eastAsia="hu-HU"/>
        </w:rPr>
        <w:t xml:space="preserve"> Állami légiközlekedési alapképzési szak, Állami légijármű-vezető szakirány</w:t>
      </w:r>
    </w:p>
    <w:p w:rsidR="003340BC" w:rsidRPr="003307F9" w:rsidRDefault="003340BC" w:rsidP="003A5B4A">
      <w:pPr>
        <w:numPr>
          <w:ilvl w:val="0"/>
          <w:numId w:val="53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3340BC" w:rsidRPr="003307F9" w:rsidRDefault="003340BC" w:rsidP="003A5B4A">
      <w:pPr>
        <w:numPr>
          <w:ilvl w:val="0"/>
          <w:numId w:val="535"/>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sz w:val="20"/>
          <w:szCs w:val="20"/>
          <w:lang w:eastAsia="hu-HU"/>
        </w:rPr>
        <w:t>Dr. Palik Mátyás, egyetemi docens, PhD</w:t>
      </w:r>
    </w:p>
    <w:p w:rsidR="003340BC" w:rsidRPr="003307F9" w:rsidRDefault="003340BC" w:rsidP="003A5B4A">
      <w:pPr>
        <w:numPr>
          <w:ilvl w:val="0"/>
          <w:numId w:val="53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w:t>
      </w:r>
    </w:p>
    <w:p w:rsidR="003340BC" w:rsidRPr="003307F9" w:rsidRDefault="003340BC" w:rsidP="003A5B4A">
      <w:pPr>
        <w:numPr>
          <w:ilvl w:val="1"/>
          <w:numId w:val="535"/>
        </w:numPr>
        <w:tabs>
          <w:tab w:val="num" w:pos="716"/>
          <w:tab w:val="num" w:pos="1000"/>
          <w:tab w:val="num" w:pos="1076"/>
          <w:tab w:val="right" w:pos="1134"/>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 óraszám/félév: 42</w:t>
      </w:r>
    </w:p>
    <w:p w:rsidR="003340BC" w:rsidRPr="003307F9" w:rsidRDefault="003340BC" w:rsidP="003A5B4A">
      <w:pPr>
        <w:widowControl w:val="0"/>
        <w:numPr>
          <w:ilvl w:val="2"/>
          <w:numId w:val="535"/>
        </w:numPr>
        <w:tabs>
          <w:tab w:val="num" w:pos="851"/>
        </w:tabs>
        <w:spacing w:before="120" w:after="0" w:line="240" w:lineRule="auto"/>
        <w:ind w:left="993" w:hanging="56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nappali munkarend: 42 óra/félév (14 EA + 0 SZ + 28 GY)</w:t>
      </w:r>
    </w:p>
    <w:p w:rsidR="003340BC" w:rsidRPr="003307F9" w:rsidRDefault="003340BC" w:rsidP="003A5B4A">
      <w:pPr>
        <w:widowControl w:val="0"/>
        <w:numPr>
          <w:ilvl w:val="2"/>
          <w:numId w:val="535"/>
        </w:numPr>
        <w:tabs>
          <w:tab w:val="num" w:pos="851"/>
        </w:tabs>
        <w:spacing w:before="120" w:after="0" w:line="240" w:lineRule="auto"/>
        <w:ind w:left="993" w:hanging="56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3340BC" w:rsidRPr="003307F9" w:rsidRDefault="003340BC" w:rsidP="003A5B4A">
      <w:pPr>
        <w:numPr>
          <w:ilvl w:val="1"/>
          <w:numId w:val="535"/>
        </w:numPr>
        <w:tabs>
          <w:tab w:val="num" w:pos="716"/>
          <w:tab w:val="num" w:pos="1000"/>
          <w:tab w:val="num" w:pos="1076"/>
          <w:tab w:val="right" w:pos="1134"/>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3 óra/hét</w:t>
      </w:r>
    </w:p>
    <w:p w:rsidR="003340BC" w:rsidRPr="003307F9" w:rsidRDefault="003340BC" w:rsidP="003A5B4A">
      <w:pPr>
        <w:numPr>
          <w:ilvl w:val="1"/>
          <w:numId w:val="535"/>
        </w:numPr>
        <w:tabs>
          <w:tab w:val="num" w:pos="716"/>
          <w:tab w:val="num" w:pos="993"/>
          <w:tab w:val="num" w:pos="1076"/>
          <w:tab w:val="right" w:pos="1134"/>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Az ismeret átadásában alkalmazandó további sajátos módok, jellemzők: CALLS fónia gyakorló program használata és nyelvi labor oktatástechnológiai rendszere.</w:t>
      </w:r>
    </w:p>
    <w:p w:rsidR="003340BC" w:rsidRPr="003307F9" w:rsidRDefault="003340BC" w:rsidP="003A5B4A">
      <w:pPr>
        <w:numPr>
          <w:ilvl w:val="0"/>
          <w:numId w:val="535"/>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Times New Roman"/>
          <w:bCs/>
          <w:sz w:val="20"/>
          <w:szCs w:val="20"/>
          <w:lang w:eastAsia="hu-HU"/>
        </w:rPr>
        <w:t>Általános rádiólevelezési szabályok, betűk, számok, óra, idő. Hívónév használata, rádiópróba, visszaolvasási szabályok. Magasság, sebesség, irány kifejezései. Meteorológiai és repülőtéri kifejezések. A repülőtéri-, a bevezető- és a körzeti irányítás által használt kifejezések. Radarszolgáltatások és a radarirányítási kifejezései. Koordináció során használt kifejezések.</w:t>
      </w:r>
    </w:p>
    <w:p w:rsidR="003340BC" w:rsidRPr="003307F9" w:rsidRDefault="003340BC" w:rsidP="003340BC">
      <w:pPr>
        <w:spacing w:before="120" w:after="0" w:line="240" w:lineRule="auto"/>
        <w:ind w:left="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A tantárgy szakmai tartalma (angolul) (Course description - English):</w:t>
      </w:r>
      <w:r w:rsidRPr="003307F9">
        <w:rPr>
          <w:rFonts w:ascii="Verdana" w:eastAsia="Times New Roman" w:hAnsi="Verdana" w:cs="Times New Roman"/>
          <w:bCs/>
          <w:sz w:val="20"/>
          <w:szCs w:val="20"/>
          <w:lang w:val="en-US" w:eastAsia="hu-HU"/>
        </w:rPr>
        <w:t xml:space="preserve"> General radiotelephony procedures. Use of VHF RTF Channels. Transmitting Technique. Transmission of Letters, and Numbers and of Time. Standard Words and Phrases. Call signs of aeronautical stations. Radio-check and read-back procedures. General phraseology (altitude, speed, direction). meteorological, aerodrome, radar, approach and en-route phraseology. general coordination procedures and phraseology in use.</w:t>
      </w:r>
    </w:p>
    <w:p w:rsidR="003340BC" w:rsidRPr="003307F9" w:rsidRDefault="003340BC" w:rsidP="003A5B4A">
      <w:pPr>
        <w:numPr>
          <w:ilvl w:val="0"/>
          <w:numId w:val="535"/>
        </w:numPr>
        <w:tabs>
          <w:tab w:val="clear" w:pos="360"/>
        </w:tabs>
        <w:spacing w:before="120" w:after="0" w:line="240" w:lineRule="auto"/>
        <w:ind w:left="426" w:hanging="426"/>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Elérendő kompetenciák (magyarul):</w:t>
      </w:r>
      <w:r w:rsidRPr="003307F9">
        <w:rPr>
          <w:rFonts w:ascii="Verdana" w:eastAsia="Times New Roman" w:hAnsi="Verdana" w:cs="Times New Roman"/>
          <w:sz w:val="20"/>
          <w:szCs w:val="20"/>
          <w:lang w:eastAsia="hu-HU"/>
        </w:rPr>
        <w:t xml:space="preserve"> </w:t>
      </w:r>
    </w:p>
    <w:p w:rsidR="003340BC" w:rsidRPr="003307F9" w:rsidRDefault="003340BC" w:rsidP="003340BC">
      <w:pPr>
        <w:tabs>
          <w:tab w:val="left" w:pos="284"/>
        </w:tabs>
        <w:spacing w:before="120" w:after="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Tudása: </w:t>
      </w:r>
    </w:p>
    <w:p w:rsidR="003340BC" w:rsidRPr="003307F9" w:rsidRDefault="003340BC" w:rsidP="003A5B4A">
      <w:pPr>
        <w:widowControl w:val="0"/>
        <w:numPr>
          <w:ilvl w:val="0"/>
          <w:numId w:val="488"/>
        </w:numPr>
        <w:spacing w:before="120" w:after="120" w:line="240" w:lineRule="auto"/>
        <w:ind w:left="851"/>
        <w:jc w:val="both"/>
        <w:rPr>
          <w:rFonts w:ascii="Verdana" w:hAnsi="Verdana" w:cs="Times New Roman"/>
          <w:sz w:val="20"/>
          <w:szCs w:val="20"/>
          <w:lang w:eastAsia="hu-HU"/>
        </w:rPr>
      </w:pPr>
      <w:r w:rsidRPr="003307F9">
        <w:rPr>
          <w:rFonts w:ascii="Verdana" w:hAnsi="Verdana" w:cs="Times New Roman"/>
          <w:sz w:val="20"/>
          <w:szCs w:val="20"/>
          <w:lang w:eastAsia="hu-HU"/>
        </w:rPr>
        <w:t xml:space="preserve">Ismeri és alkalmazni tudja a nemzetközi rádió-távbeszélő kezelői ismereteket és a rádióforgalmazás szabályait. </w:t>
      </w:r>
    </w:p>
    <w:p w:rsidR="003340BC" w:rsidRPr="003307F9" w:rsidRDefault="003340BC" w:rsidP="003340BC">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3340BC" w:rsidRPr="003307F9" w:rsidRDefault="003340BC" w:rsidP="003A5B4A">
      <w:pPr>
        <w:widowControl w:val="0"/>
        <w:numPr>
          <w:ilvl w:val="0"/>
          <w:numId w:val="488"/>
        </w:numPr>
        <w:spacing w:before="120" w:after="120" w:line="240" w:lineRule="auto"/>
        <w:ind w:left="851"/>
        <w:jc w:val="both"/>
        <w:rPr>
          <w:rFonts w:ascii="Verdana" w:hAnsi="Verdana" w:cs="Times New Roman"/>
          <w:b/>
          <w:sz w:val="20"/>
          <w:szCs w:val="20"/>
          <w:lang w:eastAsia="hu-HU"/>
        </w:rPr>
      </w:pPr>
      <w:r w:rsidRPr="003307F9">
        <w:rPr>
          <w:rFonts w:ascii="Verdana" w:hAnsi="Verdana" w:cs="Times New Roman"/>
          <w:sz w:val="20"/>
          <w:szCs w:val="20"/>
          <w:lang w:eastAsia="hu-HU"/>
        </w:rPr>
        <w:t xml:space="preserve">Képes az angol nyelvű </w:t>
      </w:r>
      <w:r w:rsidRPr="003307F9">
        <w:rPr>
          <w:rFonts w:ascii="Verdana" w:eastAsia="Times New Roman" w:hAnsi="Verdana" w:cs="Times New Roman"/>
          <w:sz w:val="20"/>
          <w:szCs w:val="20"/>
          <w:lang w:eastAsia="hu-HU"/>
        </w:rPr>
        <w:t>rádió</w:t>
      </w:r>
      <w:r w:rsidRPr="003307F9">
        <w:rPr>
          <w:rFonts w:ascii="Verdana" w:hAnsi="Verdana" w:cs="Times New Roman"/>
          <w:sz w:val="20"/>
          <w:szCs w:val="20"/>
          <w:lang w:eastAsia="hu-HU"/>
        </w:rPr>
        <w:t>-távbeszélő kifejezések és szabvány frazeológiák magas szintű felismerésére és helyes használatára.</w:t>
      </w:r>
    </w:p>
    <w:p w:rsidR="003340BC" w:rsidRPr="003307F9" w:rsidRDefault="003340BC" w:rsidP="003340BC">
      <w:pPr>
        <w:spacing w:before="120" w:after="120" w:line="240" w:lineRule="auto"/>
        <w:ind w:left="426"/>
        <w:jc w:val="both"/>
        <w:rPr>
          <w:rFonts w:ascii="Verdana" w:eastAsia="Times New Roman" w:hAnsi="Verdana" w:cs="Times New Roman"/>
          <w:b/>
          <w:sz w:val="20"/>
          <w:szCs w:val="20"/>
          <w:lang w:eastAsia="hu-HU"/>
        </w:rPr>
      </w:pPr>
    </w:p>
    <w:p w:rsidR="003340BC" w:rsidRPr="003307F9" w:rsidRDefault="003340BC" w:rsidP="003340BC">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3340BC" w:rsidRPr="003307F9" w:rsidRDefault="003340BC" w:rsidP="003A5B4A">
      <w:pPr>
        <w:widowControl w:val="0"/>
        <w:numPr>
          <w:ilvl w:val="0"/>
          <w:numId w:val="488"/>
        </w:numPr>
        <w:spacing w:before="120" w:after="120" w:line="240" w:lineRule="auto"/>
        <w:ind w:left="851"/>
        <w:jc w:val="both"/>
        <w:rPr>
          <w:rFonts w:ascii="Verdana" w:hAnsi="Verdana" w:cs="Times New Roman"/>
          <w:b/>
          <w:sz w:val="20"/>
          <w:szCs w:val="20"/>
          <w:lang w:eastAsia="hu-HU"/>
        </w:rPr>
      </w:pPr>
      <w:r w:rsidRPr="003307F9">
        <w:rPr>
          <w:rFonts w:ascii="Verdana" w:hAnsi="Verdana" w:cs="Times New Roman"/>
          <w:sz w:val="20"/>
          <w:szCs w:val="20"/>
          <w:lang w:eastAsia="hu-HU"/>
        </w:rPr>
        <w:t xml:space="preserve">A hallgató legyen </w:t>
      </w:r>
      <w:r w:rsidRPr="003307F9">
        <w:rPr>
          <w:rFonts w:ascii="Verdana" w:eastAsia="Times New Roman" w:hAnsi="Verdana" w:cs="Times New Roman"/>
          <w:sz w:val="20"/>
          <w:szCs w:val="20"/>
          <w:lang w:eastAsia="hu-HU"/>
        </w:rPr>
        <w:t>nyitott</w:t>
      </w:r>
      <w:r w:rsidRPr="003307F9">
        <w:rPr>
          <w:rFonts w:ascii="Verdana" w:hAnsi="Verdana" w:cs="Times New Roman"/>
          <w:sz w:val="20"/>
          <w:szCs w:val="20"/>
          <w:lang w:eastAsia="hu-HU"/>
        </w:rPr>
        <w:t xml:space="preserve"> ismereteinek gyarapítása, szakterülete új eredményei, </w:t>
      </w:r>
      <w:r w:rsidRPr="003307F9">
        <w:rPr>
          <w:rFonts w:ascii="Verdana" w:hAnsi="Verdana" w:cs="Times New Roman"/>
          <w:sz w:val="20"/>
          <w:szCs w:val="20"/>
          <w:lang w:eastAsia="hu-HU"/>
        </w:rPr>
        <w:lastRenderedPageBreak/>
        <w:t>innovációi iránt, törekedjen azok megismerésére, megértésére és alkalmazására, legyen elkötelezett önmaga folyamatos képzésére.</w:t>
      </w:r>
    </w:p>
    <w:p w:rsidR="003340BC" w:rsidRPr="003307F9" w:rsidRDefault="003340BC" w:rsidP="003340BC">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Autonómiája és felelőssége:</w:t>
      </w:r>
    </w:p>
    <w:p w:rsidR="003340BC" w:rsidRPr="003307F9" w:rsidRDefault="003340BC" w:rsidP="003A5B4A">
      <w:pPr>
        <w:widowControl w:val="0"/>
        <w:numPr>
          <w:ilvl w:val="0"/>
          <w:numId w:val="488"/>
        </w:numPr>
        <w:spacing w:before="120" w:after="120" w:line="240" w:lineRule="auto"/>
        <w:ind w:left="851"/>
        <w:jc w:val="both"/>
        <w:rPr>
          <w:rFonts w:ascii="Verdana" w:hAnsi="Verdana" w:cs="Times New Roman"/>
          <w:b/>
          <w:sz w:val="20"/>
          <w:szCs w:val="20"/>
          <w:lang w:eastAsia="hu-HU"/>
        </w:rPr>
      </w:pPr>
      <w:r w:rsidRPr="003307F9">
        <w:rPr>
          <w:rFonts w:ascii="Verdana" w:hAnsi="Verdana" w:cs="Times New Roman"/>
          <w:sz w:val="20"/>
          <w:szCs w:val="20"/>
          <w:lang w:eastAsia="hu-HU"/>
        </w:rPr>
        <w:t xml:space="preserve">Tisztában van </w:t>
      </w:r>
      <w:r w:rsidRPr="003307F9">
        <w:rPr>
          <w:rFonts w:ascii="Verdana" w:eastAsia="Times New Roman" w:hAnsi="Verdana" w:cs="Times New Roman"/>
          <w:sz w:val="20"/>
          <w:szCs w:val="20"/>
          <w:lang w:eastAsia="hu-HU"/>
        </w:rPr>
        <w:t>döntéseinek</w:t>
      </w:r>
      <w:r w:rsidRPr="003307F9">
        <w:rPr>
          <w:rFonts w:ascii="Verdana" w:hAnsi="Verdana" w:cs="Times New Roman"/>
          <w:sz w:val="20"/>
          <w:szCs w:val="20"/>
          <w:lang w:eastAsia="hu-HU"/>
        </w:rPr>
        <w:t>, tevékenységének a légiközlekedés-biztonságra gyakorolt hatásaival, következményeivel.</w:t>
      </w:r>
    </w:p>
    <w:p w:rsidR="003340BC" w:rsidRPr="003307F9" w:rsidRDefault="003340BC" w:rsidP="003340BC">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3340BC" w:rsidRPr="003307F9" w:rsidRDefault="003340BC" w:rsidP="003340BC">
      <w:pPr>
        <w:spacing w:before="120" w:after="12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3340BC" w:rsidRPr="003307F9" w:rsidRDefault="003340BC" w:rsidP="003A5B4A">
      <w:pPr>
        <w:widowControl w:val="0"/>
        <w:numPr>
          <w:ilvl w:val="0"/>
          <w:numId w:val="488"/>
        </w:numPr>
        <w:spacing w:before="120" w:after="120" w:line="240" w:lineRule="auto"/>
        <w:ind w:left="851"/>
        <w:jc w:val="both"/>
        <w:rPr>
          <w:rFonts w:ascii="Verdana" w:hAnsi="Verdana" w:cs="Times New Roman"/>
          <w:sz w:val="20"/>
          <w:szCs w:val="20"/>
          <w:lang w:val="en-GB" w:eastAsia="hu-HU"/>
        </w:rPr>
      </w:pPr>
      <w:r w:rsidRPr="003307F9">
        <w:rPr>
          <w:rFonts w:ascii="Verdana" w:hAnsi="Verdana" w:cs="Times New Roman"/>
          <w:sz w:val="20"/>
          <w:szCs w:val="20"/>
          <w:lang w:val="en-GB" w:eastAsia="hu-HU"/>
        </w:rPr>
        <w:t xml:space="preserve">They know and can </w:t>
      </w:r>
      <w:r w:rsidRPr="003307F9">
        <w:rPr>
          <w:rFonts w:ascii="Verdana" w:eastAsia="Times New Roman" w:hAnsi="Verdana" w:cs="Times New Roman"/>
          <w:sz w:val="20"/>
          <w:szCs w:val="20"/>
          <w:lang w:eastAsia="hu-HU"/>
        </w:rPr>
        <w:t>apply</w:t>
      </w:r>
      <w:r w:rsidRPr="003307F9">
        <w:rPr>
          <w:rFonts w:ascii="Verdana" w:hAnsi="Verdana" w:cs="Times New Roman"/>
          <w:sz w:val="20"/>
          <w:szCs w:val="20"/>
          <w:lang w:val="en-GB" w:eastAsia="hu-HU"/>
        </w:rPr>
        <w:t xml:space="preserve"> the international radio-telephone operator knowledge and rules of radio communications in practice. </w:t>
      </w:r>
    </w:p>
    <w:p w:rsidR="003340BC" w:rsidRPr="003307F9" w:rsidRDefault="003340BC" w:rsidP="003340BC">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3340BC" w:rsidRPr="003307F9" w:rsidRDefault="003340BC" w:rsidP="003A5B4A">
      <w:pPr>
        <w:widowControl w:val="0"/>
        <w:numPr>
          <w:ilvl w:val="0"/>
          <w:numId w:val="488"/>
        </w:numPr>
        <w:spacing w:before="120" w:after="120" w:line="240" w:lineRule="auto"/>
        <w:ind w:left="851"/>
        <w:jc w:val="both"/>
        <w:rPr>
          <w:rFonts w:ascii="Verdana" w:hAnsi="Verdana" w:cs="Times New Roman"/>
          <w:sz w:val="20"/>
          <w:szCs w:val="20"/>
          <w:lang w:val="en-GB" w:eastAsia="hu-HU"/>
        </w:rPr>
      </w:pPr>
      <w:r w:rsidRPr="003307F9">
        <w:rPr>
          <w:rFonts w:ascii="Verdana" w:hAnsi="Verdana" w:cs="Times New Roman"/>
          <w:sz w:val="20"/>
          <w:szCs w:val="20"/>
          <w:lang w:val="en-GB" w:eastAsia="hu-HU"/>
        </w:rPr>
        <w:t xml:space="preserve">They are capable </w:t>
      </w:r>
      <w:r w:rsidRPr="003307F9">
        <w:rPr>
          <w:rFonts w:ascii="Verdana" w:eastAsia="Times New Roman" w:hAnsi="Verdana" w:cs="Times New Roman"/>
          <w:sz w:val="20"/>
          <w:szCs w:val="20"/>
          <w:lang w:eastAsia="hu-HU"/>
        </w:rPr>
        <w:t>for</w:t>
      </w:r>
      <w:r w:rsidRPr="003307F9">
        <w:rPr>
          <w:rFonts w:ascii="Verdana" w:hAnsi="Verdana" w:cs="Times New Roman"/>
          <w:sz w:val="20"/>
          <w:szCs w:val="20"/>
          <w:lang w:val="en-GB" w:eastAsia="hu-HU"/>
        </w:rPr>
        <w:t xml:space="preserve"> understanding and correct use of English radio-telephone phrases and standard phraseology at high level.</w:t>
      </w:r>
    </w:p>
    <w:p w:rsidR="003340BC" w:rsidRPr="003307F9" w:rsidRDefault="003340BC" w:rsidP="003340BC">
      <w:pPr>
        <w:tabs>
          <w:tab w:val="right" w:pos="900"/>
          <w:tab w:val="center" w:pos="4536"/>
          <w:tab w:val="right" w:pos="9072"/>
        </w:tabs>
        <w:spacing w:before="120" w:after="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3340BC" w:rsidRPr="003307F9" w:rsidRDefault="003340BC" w:rsidP="003A5B4A">
      <w:pPr>
        <w:widowControl w:val="0"/>
        <w:numPr>
          <w:ilvl w:val="0"/>
          <w:numId w:val="488"/>
        </w:numPr>
        <w:spacing w:before="120" w:after="120" w:line="240" w:lineRule="auto"/>
        <w:ind w:left="851"/>
        <w:jc w:val="both"/>
        <w:rPr>
          <w:rFonts w:ascii="Verdana" w:hAnsi="Verdana" w:cs="Times New Roman"/>
          <w:b/>
          <w:sz w:val="20"/>
          <w:szCs w:val="20"/>
          <w:lang w:val="en-GB" w:eastAsia="hu-HU"/>
        </w:rPr>
      </w:pPr>
      <w:r w:rsidRPr="003307F9">
        <w:rPr>
          <w:rFonts w:ascii="Verdana" w:hAnsi="Verdana" w:cs="Times New Roman"/>
          <w:sz w:val="20"/>
          <w:szCs w:val="20"/>
          <w:lang w:val="en-GB" w:eastAsia="hu-HU"/>
        </w:rPr>
        <w:t>The student should be able to improve their knowledge, achievements and innovations of their profession, apply them and be committed to training themselves continuously.</w:t>
      </w:r>
    </w:p>
    <w:p w:rsidR="003340BC" w:rsidRPr="003307F9" w:rsidRDefault="003340BC" w:rsidP="003340BC">
      <w:pPr>
        <w:spacing w:before="120" w:after="12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Autonomy and responsibility:</w:t>
      </w:r>
    </w:p>
    <w:p w:rsidR="003340BC" w:rsidRPr="003307F9" w:rsidRDefault="003340BC" w:rsidP="003A5B4A">
      <w:pPr>
        <w:widowControl w:val="0"/>
        <w:numPr>
          <w:ilvl w:val="0"/>
          <w:numId w:val="488"/>
        </w:numPr>
        <w:spacing w:before="120" w:after="120" w:line="240" w:lineRule="auto"/>
        <w:ind w:left="851"/>
        <w:jc w:val="both"/>
        <w:rPr>
          <w:rFonts w:ascii="Verdana" w:hAnsi="Verdana" w:cs="Times New Roman"/>
          <w:sz w:val="20"/>
          <w:szCs w:val="20"/>
          <w:lang w:eastAsia="hu-HU"/>
        </w:rPr>
      </w:pPr>
      <w:r w:rsidRPr="003307F9">
        <w:rPr>
          <w:rFonts w:ascii="Verdana" w:hAnsi="Verdana" w:cs="Times New Roman"/>
          <w:sz w:val="20"/>
          <w:szCs w:val="20"/>
          <w:lang w:val="en-GB" w:eastAsia="hu-HU"/>
        </w:rPr>
        <w:t xml:space="preserve">They are aware </w:t>
      </w:r>
      <w:r w:rsidRPr="003307F9">
        <w:rPr>
          <w:rFonts w:ascii="Verdana" w:eastAsia="Times New Roman" w:hAnsi="Verdana" w:cs="Times New Roman"/>
          <w:sz w:val="20"/>
          <w:szCs w:val="20"/>
          <w:lang w:eastAsia="hu-HU"/>
        </w:rPr>
        <w:t>of</w:t>
      </w:r>
      <w:r w:rsidRPr="003307F9">
        <w:rPr>
          <w:rFonts w:ascii="Verdana" w:hAnsi="Verdana" w:cs="Times New Roman"/>
          <w:sz w:val="20"/>
          <w:szCs w:val="20"/>
          <w:lang w:val="en-GB" w:eastAsia="hu-HU"/>
        </w:rPr>
        <w:t xml:space="preserve"> the effects and consequences of their decisions and activities on aviation </w:t>
      </w:r>
      <w:r w:rsidRPr="003307F9">
        <w:rPr>
          <w:rFonts w:ascii="Verdana" w:hAnsi="Verdana" w:cs="Times New Roman"/>
          <w:sz w:val="20"/>
          <w:szCs w:val="20"/>
          <w:lang w:eastAsia="hu-HU"/>
        </w:rPr>
        <w:t>safety.</w:t>
      </w:r>
    </w:p>
    <w:p w:rsidR="003340BC" w:rsidRPr="003307F9" w:rsidRDefault="003340BC" w:rsidP="003A5B4A">
      <w:pPr>
        <w:numPr>
          <w:ilvl w:val="0"/>
          <w:numId w:val="535"/>
        </w:numPr>
        <w:tabs>
          <w:tab w:val="clear" w:pos="360"/>
        </w:tabs>
        <w:spacing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Előtanulmányi követelmények: </w:t>
      </w:r>
      <w:r w:rsidRPr="003307F9">
        <w:rPr>
          <w:rFonts w:ascii="Verdana" w:eastAsia="Times New Roman" w:hAnsi="Verdana" w:cs="Times New Roman"/>
          <w:sz w:val="20"/>
          <w:szCs w:val="20"/>
          <w:lang w:eastAsia="hu-HU"/>
        </w:rPr>
        <w:t>HK916A006, Repülési ismeretek I.</w:t>
      </w:r>
    </w:p>
    <w:p w:rsidR="003340BC" w:rsidRPr="003307F9" w:rsidRDefault="003340BC" w:rsidP="003A5B4A">
      <w:pPr>
        <w:numPr>
          <w:ilvl w:val="0"/>
          <w:numId w:val="535"/>
        </w:numPr>
        <w:tabs>
          <w:tab w:val="clear" w:pos="360"/>
          <w:tab w:val="left" w:pos="284"/>
          <w:tab w:val="num" w:pos="567"/>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 tantárgy tananyagának leírása, tematika. Description of the subject, curriculum (magyarul, angolul - English):</w:t>
      </w:r>
    </w:p>
    <w:p w:rsidR="003340BC" w:rsidRPr="003307F9" w:rsidRDefault="003340BC" w:rsidP="003A5B4A">
      <w:pPr>
        <w:numPr>
          <w:ilvl w:val="1"/>
          <w:numId w:val="535"/>
        </w:numPr>
        <w:tabs>
          <w:tab w:val="clear" w:pos="792"/>
          <w:tab w:val="num" w:pos="1134"/>
        </w:tabs>
        <w:spacing w:before="120" w:after="120" w:line="240" w:lineRule="auto"/>
        <w:ind w:left="993" w:hanging="56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Betűk, számok, óra-idő továbbítása. Frázisok, és azok jelentése, hívónevek használata, rövidítése. </w:t>
      </w:r>
      <w:r w:rsidRPr="003307F9">
        <w:rPr>
          <w:rFonts w:ascii="Verdana" w:eastAsia="Times New Roman" w:hAnsi="Verdana" w:cs="Times New Roman"/>
          <w:i/>
          <w:sz w:val="20"/>
          <w:szCs w:val="20"/>
          <w:lang w:eastAsia="hu-HU"/>
        </w:rPr>
        <w:t>(Transmission of letters, numbers, clock-time. Phrases and their meanings, use of call names.)</w:t>
      </w:r>
    </w:p>
    <w:p w:rsidR="003340BC" w:rsidRPr="003307F9" w:rsidRDefault="003340BC" w:rsidP="003A5B4A">
      <w:pPr>
        <w:numPr>
          <w:ilvl w:val="1"/>
          <w:numId w:val="535"/>
        </w:numPr>
        <w:tabs>
          <w:tab w:val="clear" w:pos="792"/>
        </w:tabs>
        <w:spacing w:before="120" w:after="120" w:line="240" w:lineRule="auto"/>
        <w:ind w:left="993" w:hanging="56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Rádió próba, összeköttetés felvétele, fenntartása, átadása. A visszaolvasás szabályai. (Radio procedures. Rules for reading back.)</w:t>
      </w:r>
    </w:p>
    <w:p w:rsidR="003340BC" w:rsidRPr="003307F9" w:rsidRDefault="003340BC" w:rsidP="003A5B4A">
      <w:pPr>
        <w:numPr>
          <w:ilvl w:val="1"/>
          <w:numId w:val="535"/>
        </w:numPr>
        <w:tabs>
          <w:tab w:val="clear" w:pos="792"/>
          <w:tab w:val="num" w:pos="1134"/>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Az időjárással kapcsolatos kifejezések.</w:t>
      </w:r>
      <w:r w:rsidRPr="003307F9">
        <w:rPr>
          <w:rFonts w:ascii="Verdana" w:eastAsia="Times New Roman" w:hAnsi="Verdana" w:cs="Times New Roman"/>
          <w:i/>
          <w:sz w:val="20"/>
          <w:szCs w:val="20"/>
          <w:lang w:eastAsia="hu-HU"/>
        </w:rPr>
        <w:t xml:space="preserve"> (Weather related terms.)</w:t>
      </w:r>
    </w:p>
    <w:p w:rsidR="003340BC" w:rsidRPr="003307F9" w:rsidRDefault="003340BC" w:rsidP="003A5B4A">
      <w:pPr>
        <w:numPr>
          <w:ilvl w:val="1"/>
          <w:numId w:val="535"/>
        </w:numPr>
        <w:tabs>
          <w:tab w:val="clear" w:pos="792"/>
          <w:tab w:val="num" w:pos="1134"/>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Helyzetjelentések, helyzettájékoztatások, forgalmi tájékoztatás. </w:t>
      </w:r>
      <w:r w:rsidRPr="003307F9">
        <w:rPr>
          <w:rFonts w:ascii="Verdana" w:eastAsia="Times New Roman" w:hAnsi="Verdana" w:cs="Times New Roman"/>
          <w:i/>
          <w:sz w:val="20"/>
          <w:szCs w:val="20"/>
          <w:lang w:eastAsia="hu-HU"/>
        </w:rPr>
        <w:t>(Position reports, position information, traffic information.)</w:t>
      </w:r>
    </w:p>
    <w:p w:rsidR="003340BC" w:rsidRPr="003307F9" w:rsidRDefault="003340BC" w:rsidP="003A5B4A">
      <w:pPr>
        <w:numPr>
          <w:ilvl w:val="1"/>
          <w:numId w:val="535"/>
        </w:numPr>
        <w:tabs>
          <w:tab w:val="clear" w:pos="792"/>
          <w:tab w:val="num" w:pos="1134"/>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Repülési paraméterek (irány, sebesség, magasság, útvonal, kilépő pont). </w:t>
      </w:r>
      <w:r w:rsidRPr="003307F9">
        <w:rPr>
          <w:rFonts w:ascii="Verdana" w:eastAsia="Times New Roman" w:hAnsi="Verdana" w:cs="Times New Roman"/>
          <w:i/>
          <w:sz w:val="20"/>
          <w:szCs w:val="20"/>
          <w:lang w:eastAsia="hu-HU"/>
        </w:rPr>
        <w:t>(Flight parameters (direction, speed, altitude, route, exit point.))</w:t>
      </w:r>
    </w:p>
    <w:p w:rsidR="003340BC" w:rsidRPr="003307F9" w:rsidRDefault="003340BC" w:rsidP="003A5B4A">
      <w:pPr>
        <w:numPr>
          <w:ilvl w:val="1"/>
          <w:numId w:val="535"/>
        </w:numPr>
        <w:tabs>
          <w:tab w:val="clear" w:pos="792"/>
          <w:tab w:val="num" w:pos="1134"/>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Repülőtéri tájékoztatások, indulási- érkezési tájékoztatások, ATIS adás. </w:t>
      </w:r>
      <w:r w:rsidRPr="003307F9">
        <w:rPr>
          <w:rFonts w:ascii="Verdana" w:eastAsia="Times New Roman" w:hAnsi="Verdana" w:cs="Times New Roman"/>
          <w:i/>
          <w:sz w:val="20"/>
          <w:szCs w:val="20"/>
          <w:lang w:eastAsia="hu-HU"/>
        </w:rPr>
        <w:t>(Airport information, departure and arrival information, ATIS broadcast.)</w:t>
      </w:r>
    </w:p>
    <w:p w:rsidR="003340BC" w:rsidRPr="003307F9" w:rsidRDefault="003340BC" w:rsidP="003A5B4A">
      <w:pPr>
        <w:numPr>
          <w:ilvl w:val="1"/>
          <w:numId w:val="535"/>
        </w:numPr>
        <w:tabs>
          <w:tab w:val="clear" w:pos="792"/>
          <w:tab w:val="num" w:pos="1134"/>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Repülőtéri mozgások. Hajtóműindítás, hátra tolás, gurulás, megfordulás, vontatás. ATC útvonal engedély. Felszállás, felszállás megszakítása. </w:t>
      </w:r>
      <w:r w:rsidRPr="003307F9">
        <w:rPr>
          <w:rFonts w:ascii="Verdana" w:eastAsia="Times New Roman" w:hAnsi="Verdana" w:cs="Times New Roman"/>
          <w:i/>
          <w:sz w:val="20"/>
          <w:szCs w:val="20"/>
          <w:lang w:eastAsia="hu-HU"/>
        </w:rPr>
        <w:t>(Airport movements. Engine start, push back, taxi, turn back, towing. ATC route clearance. Takeoff, cancelled takeoff.)</w:t>
      </w:r>
    </w:p>
    <w:p w:rsidR="003340BC" w:rsidRPr="003307F9" w:rsidRDefault="003340BC" w:rsidP="003A5B4A">
      <w:pPr>
        <w:numPr>
          <w:ilvl w:val="1"/>
          <w:numId w:val="535"/>
        </w:numPr>
        <w:tabs>
          <w:tab w:val="clear" w:pos="792"/>
          <w:tab w:val="num" w:pos="1134"/>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Csatlakozás a repülőtér forgalmi köréhez, különböző típusú bejövetelek, leszállás, futópálya felszabadítása. </w:t>
      </w:r>
      <w:r w:rsidRPr="003307F9">
        <w:rPr>
          <w:rFonts w:ascii="Verdana" w:eastAsia="Times New Roman" w:hAnsi="Verdana" w:cs="Times New Roman"/>
          <w:i/>
          <w:sz w:val="20"/>
          <w:szCs w:val="20"/>
          <w:lang w:eastAsia="hu-HU"/>
        </w:rPr>
        <w:t>(Joining the airport's traffic pattern, different types of approach and landing, vacating runways.)</w:t>
      </w:r>
    </w:p>
    <w:p w:rsidR="003340BC" w:rsidRPr="003307F9" w:rsidRDefault="003340BC" w:rsidP="003A5B4A">
      <w:pPr>
        <w:numPr>
          <w:ilvl w:val="1"/>
          <w:numId w:val="535"/>
        </w:numPr>
        <w:tabs>
          <w:tab w:val="clear" w:pos="792"/>
          <w:tab w:val="num" w:pos="1134"/>
        </w:tabs>
        <w:spacing w:before="120" w:after="120" w:line="240" w:lineRule="auto"/>
        <w:ind w:left="993" w:hanging="56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Repülőtéri irányítás kifejezéseinek gyakorlása.</w:t>
      </w:r>
      <w:r w:rsidRPr="003307F9">
        <w:rPr>
          <w:rFonts w:ascii="Verdana" w:eastAsia="Times New Roman" w:hAnsi="Verdana" w:cs="Times New Roman"/>
          <w:i/>
          <w:sz w:val="20"/>
          <w:szCs w:val="20"/>
          <w:lang w:eastAsia="hu-HU"/>
        </w:rPr>
        <w:t xml:space="preserve"> (</w:t>
      </w:r>
      <w:r w:rsidRPr="003307F9">
        <w:rPr>
          <w:rFonts w:ascii="Verdana" w:eastAsia="Times New Roman" w:hAnsi="Verdana" w:cs="Times New Roman"/>
          <w:sz w:val="20"/>
          <w:szCs w:val="20"/>
          <w:lang w:eastAsia="hu-HU"/>
        </w:rPr>
        <w:t>Tower control communication exercise)</w:t>
      </w:r>
    </w:p>
    <w:p w:rsidR="003340BC" w:rsidRPr="003307F9" w:rsidRDefault="003340BC" w:rsidP="003A5B4A">
      <w:pPr>
        <w:numPr>
          <w:ilvl w:val="1"/>
          <w:numId w:val="535"/>
        </w:numPr>
        <w:tabs>
          <w:tab w:val="clear" w:pos="792"/>
          <w:tab w:val="num" w:pos="1134"/>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Radarirányítás kifejezései. </w:t>
      </w:r>
      <w:r w:rsidRPr="003307F9">
        <w:rPr>
          <w:rFonts w:ascii="Verdana" w:eastAsia="Times New Roman" w:hAnsi="Verdana" w:cs="Times New Roman"/>
          <w:i/>
          <w:sz w:val="20"/>
          <w:szCs w:val="20"/>
          <w:lang w:eastAsia="hu-HU"/>
        </w:rPr>
        <w:t>(Terms of Radar control)</w:t>
      </w:r>
    </w:p>
    <w:p w:rsidR="003340BC" w:rsidRPr="003307F9" w:rsidRDefault="003340BC" w:rsidP="003A5B4A">
      <w:pPr>
        <w:numPr>
          <w:ilvl w:val="1"/>
          <w:numId w:val="535"/>
        </w:numPr>
        <w:tabs>
          <w:tab w:val="clear" w:pos="792"/>
          <w:tab w:val="num" w:pos="1134"/>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lastRenderedPageBreak/>
        <w:t xml:space="preserve">A körzeti és a bevezető irányítás kifejezései. Késleltetések. </w:t>
      </w:r>
      <w:r w:rsidRPr="003307F9">
        <w:rPr>
          <w:rFonts w:ascii="Verdana" w:eastAsia="Times New Roman" w:hAnsi="Verdana" w:cs="Times New Roman"/>
          <w:i/>
          <w:sz w:val="20"/>
          <w:szCs w:val="20"/>
          <w:lang w:eastAsia="hu-HU"/>
        </w:rPr>
        <w:t>(Area and approach control expressions. Delays.)</w:t>
      </w:r>
    </w:p>
    <w:p w:rsidR="003340BC" w:rsidRPr="003307F9" w:rsidRDefault="003340BC" w:rsidP="003A5B4A">
      <w:pPr>
        <w:numPr>
          <w:ilvl w:val="1"/>
          <w:numId w:val="535"/>
        </w:numPr>
        <w:tabs>
          <w:tab w:val="clear" w:pos="792"/>
          <w:tab w:val="num" w:pos="1134"/>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Végső radarbevezetések (PAR) kifejezései. (</w:t>
      </w:r>
      <w:r w:rsidRPr="003307F9">
        <w:rPr>
          <w:rFonts w:ascii="Verdana" w:eastAsia="Times New Roman" w:hAnsi="Verdana" w:cs="Times New Roman"/>
          <w:i/>
          <w:sz w:val="20"/>
          <w:szCs w:val="20"/>
          <w:lang w:eastAsia="hu-HU"/>
        </w:rPr>
        <w:t>Final radar approach (PAR) expressions.)</w:t>
      </w:r>
    </w:p>
    <w:p w:rsidR="003340BC" w:rsidRPr="003307F9" w:rsidRDefault="003340BC" w:rsidP="003A5B4A">
      <w:pPr>
        <w:numPr>
          <w:ilvl w:val="1"/>
          <w:numId w:val="535"/>
        </w:numPr>
        <w:tabs>
          <w:tab w:val="clear" w:pos="792"/>
          <w:tab w:val="num" w:pos="1134"/>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Kényszerhelyzeti kommunikációs eljárások. (</w:t>
      </w:r>
      <w:r w:rsidRPr="003307F9">
        <w:rPr>
          <w:rFonts w:ascii="Verdana" w:eastAsia="Times New Roman" w:hAnsi="Verdana" w:cs="Times New Roman"/>
          <w:i/>
          <w:sz w:val="20"/>
          <w:szCs w:val="20"/>
          <w:lang w:eastAsia="hu-HU"/>
        </w:rPr>
        <w:t>Emergency communication procedures)</w:t>
      </w:r>
    </w:p>
    <w:p w:rsidR="003340BC" w:rsidRPr="003307F9" w:rsidRDefault="003340BC" w:rsidP="003A5B4A">
      <w:pPr>
        <w:numPr>
          <w:ilvl w:val="1"/>
          <w:numId w:val="535"/>
        </w:numPr>
        <w:tabs>
          <w:tab w:val="clear" w:pos="792"/>
          <w:tab w:val="num" w:pos="1134"/>
        </w:tabs>
        <w:spacing w:before="120" w:after="120" w:line="240" w:lineRule="auto"/>
        <w:ind w:left="993" w:hanging="56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Zárthelyi dolgozat megírása. </w:t>
      </w:r>
      <w:r w:rsidRPr="003307F9">
        <w:rPr>
          <w:rFonts w:ascii="Verdana" w:eastAsia="Times New Roman" w:hAnsi="Verdana" w:cs="Times New Roman"/>
          <w:i/>
          <w:sz w:val="20"/>
          <w:szCs w:val="20"/>
          <w:lang w:eastAsia="hu-HU"/>
        </w:rPr>
        <w:t>(Test from subjects 1-13.)</w:t>
      </w:r>
    </w:p>
    <w:p w:rsidR="003340BC" w:rsidRPr="003307F9" w:rsidRDefault="003340BC" w:rsidP="003A5B4A">
      <w:pPr>
        <w:numPr>
          <w:ilvl w:val="0"/>
          <w:numId w:val="535"/>
        </w:numPr>
        <w:tabs>
          <w:tab w:val="clear" w:pos="360"/>
        </w:tabs>
        <w:spacing w:before="120" w:after="120" w:line="240" w:lineRule="auto"/>
        <w:ind w:left="426" w:hanging="426"/>
        <w:jc w:val="both"/>
        <w:rPr>
          <w:rFonts w:ascii="Verdana" w:eastAsia="Times New Roman" w:hAnsi="Verdana" w:cs="Times New Roman"/>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Times New Roman"/>
          <w:bCs/>
          <w:sz w:val="20"/>
          <w:szCs w:val="20"/>
          <w:lang w:eastAsia="hu-HU"/>
        </w:rPr>
        <w:t>m</w:t>
      </w:r>
      <w:r w:rsidRPr="003307F9">
        <w:rPr>
          <w:rFonts w:ascii="Verdana" w:eastAsia="Times New Roman" w:hAnsi="Verdana" w:cs="Times New Roman"/>
          <w:sz w:val="20"/>
          <w:szCs w:val="20"/>
          <w:lang w:eastAsia="hu-HU"/>
        </w:rPr>
        <w:t>inden tavaszi félévben/6. félév</w:t>
      </w:r>
    </w:p>
    <w:p w:rsidR="003340BC" w:rsidRPr="003307F9" w:rsidRDefault="003340BC" w:rsidP="003A5B4A">
      <w:pPr>
        <w:numPr>
          <w:ilvl w:val="0"/>
          <w:numId w:val="535"/>
        </w:numPr>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foglalkozásokon való részvétel követelményei, elfogadható hiányzások mértéke, távolmaradás pótlásának lehetősége: </w:t>
      </w:r>
    </w:p>
    <w:p w:rsidR="003340BC" w:rsidRPr="003307F9" w:rsidRDefault="003340BC" w:rsidP="003340BC">
      <w:pPr>
        <w:ind w:left="426"/>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 tanórán a részvétel kötelező. A hallgató köteles a foglalkozásokon aktívan részt venni. A hallgató igazolt okkal (egészségügyi, külföldi képzés, vezénylés) az összes foglalkozás legfeljebb a tanórák 20%-áról hiányozhat. Az ezt meghaladó mértékű hiányzás a félévi aláírás megtagadását vonja maga után. Az igazolt hiányzás következtében elmaradt foglalkozások, ismeretszintfelmérők pótolhatók az oktató által kijelölt témakörben beadott, legalább elégségesre értékelt házidolgozattal. </w:t>
      </w:r>
    </w:p>
    <w:p w:rsidR="003340BC" w:rsidRPr="003307F9" w:rsidRDefault="003340BC" w:rsidP="003A5B4A">
      <w:pPr>
        <w:numPr>
          <w:ilvl w:val="0"/>
          <w:numId w:val="535"/>
        </w:numPr>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Félévközi feladatok, ismeretek ellenőrzésének rendje: </w:t>
      </w:r>
    </w:p>
    <w:p w:rsidR="003340BC" w:rsidRPr="003307F9" w:rsidRDefault="003340BC" w:rsidP="003340BC">
      <w:pPr>
        <w:spacing w:before="120" w:after="0" w:line="240" w:lineRule="auto"/>
        <w:ind w:left="426"/>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A tanulmányi félévben , annak zárásáig hallgatóként kötelező egy szabadon kiválasztott nagy forgalmú nemzetközi repülőtérre (a helyi sajátosságokat tükröző egyszerű és bonyolult időjárási helyzetre induló és érkező forgalom számára) elkészíteni ATIS adásokat szöveges és hang (mp3) formátumban, valamint egy legalább 12 kulcsszóból álló keresztrejtvényt összeállítani a kiválasztott témakörből. A félévre előírt tanulmányi követelmények folyamatos elsajátításának mérése napi tesztek formájában előírt számonkéréssel történik. </w:t>
      </w:r>
    </w:p>
    <w:p w:rsidR="003340BC" w:rsidRPr="003307F9" w:rsidRDefault="003340BC" w:rsidP="003340BC">
      <w:pPr>
        <w:spacing w:before="120" w:after="0" w:line="240" w:lineRule="auto"/>
        <w:ind w:left="426"/>
        <w:jc w:val="both"/>
        <w:rPr>
          <w:rFonts w:ascii="Verdana" w:eastAsia="Times New Roman" w:hAnsi="Verdana" w:cs="Times New Roman"/>
          <w:b/>
          <w:bCs/>
          <w:sz w:val="20"/>
          <w:szCs w:val="20"/>
          <w:lang w:eastAsia="hu-HU"/>
        </w:rPr>
      </w:pPr>
    </w:p>
    <w:p w:rsidR="003340BC" w:rsidRPr="003307F9" w:rsidRDefault="003340BC" w:rsidP="003340BC">
      <w:pPr>
        <w:spacing w:after="0" w:line="240" w:lineRule="auto"/>
        <w:ind w:left="426"/>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hallgatók a félév során egy alkalommal írnak, 1×45 perces zárthelyi dolgozatot. A zárthelyi dolgozat során a hallgatók kombinált felépítésű feladatlapot töltenek ki, melynek tételkérdéseit az oktatott tananyag és önálló feldolgozásként meghatározott ismeretanyag képezi. A feladatlapban feleletalkotásos, felelet kiegészítéses, feleletválasztásos kérdések formájában kell a tananyag elsajátításáról meggyőződni. A tematikában rögzített ismereteken kívül más tananyag nem kérhető számon.</w:t>
      </w:r>
    </w:p>
    <w:p w:rsidR="003340BC" w:rsidRPr="003307F9" w:rsidRDefault="003340BC" w:rsidP="003340BC">
      <w:pPr>
        <w:spacing w:after="0" w:line="240" w:lineRule="auto"/>
        <w:ind w:left="426"/>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 zárthelyi dolgozat egyszer pótolható. Értékelése ötfokozatú (61%-tól elégséges, 71%-tól közepes, 81%-tól jó, 91%-tól jeles). </w:t>
      </w:r>
    </w:p>
    <w:p w:rsidR="003340BC" w:rsidRPr="003307F9" w:rsidRDefault="003340BC" w:rsidP="003A5B4A">
      <w:pPr>
        <w:numPr>
          <w:ilvl w:val="0"/>
          <w:numId w:val="535"/>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sz w:val="20"/>
          <w:szCs w:val="20"/>
          <w:lang w:eastAsia="hu-HU"/>
        </w:rPr>
        <w:t xml:space="preserve">Az értékelés, az aláírás és a kreditek megszerzésének pontos feltételei </w:t>
      </w:r>
      <w:r w:rsidRPr="003307F9">
        <w:rPr>
          <w:rFonts w:ascii="Verdana" w:eastAsia="Times New Roman" w:hAnsi="Verdana" w:cs="Times New Roman"/>
          <w:sz w:val="20"/>
          <w:szCs w:val="20"/>
          <w:lang w:eastAsia="hu-HU"/>
        </w:rPr>
        <w:t xml:space="preserve"> </w:t>
      </w:r>
    </w:p>
    <w:p w:rsidR="003340BC" w:rsidRPr="003307F9" w:rsidRDefault="003340BC" w:rsidP="003A5B4A">
      <w:pPr>
        <w:widowControl w:val="0"/>
        <w:numPr>
          <w:ilvl w:val="1"/>
          <w:numId w:val="535"/>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sz w:val="20"/>
          <w:szCs w:val="20"/>
          <w:lang w:eastAsia="hu-HU"/>
        </w:rPr>
        <w:t>Az aláírás megszerzésének feltétele a 14. pontban meghatározott arányú részvétel a foglalkozásokon és a 15. pontban meghatározott félévközi feladatok legalább elégséges teljesítése.</w:t>
      </w:r>
    </w:p>
    <w:p w:rsidR="003340BC" w:rsidRPr="003307F9" w:rsidRDefault="003340BC" w:rsidP="003A5B4A">
      <w:pPr>
        <w:widowControl w:val="0"/>
        <w:numPr>
          <w:ilvl w:val="1"/>
          <w:numId w:val="535"/>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Az értékelés</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b/>
          <w:sz w:val="20"/>
          <w:szCs w:val="20"/>
          <w:lang w:eastAsia="hu-HU"/>
        </w:rPr>
        <w:t xml:space="preserve">gyakorlati jegy </w:t>
      </w:r>
      <w:r w:rsidRPr="003307F9">
        <w:rPr>
          <w:rFonts w:ascii="Verdana" w:eastAsia="Times New Roman" w:hAnsi="Verdana" w:cs="Times New Roman"/>
          <w:sz w:val="20"/>
          <w:szCs w:val="20"/>
          <w:lang w:eastAsia="hu-HU"/>
        </w:rPr>
        <w:t xml:space="preserve">melynek eredményét a 15. pontban meghatározott két félévi beadandó, valamint az online teszt (ZH) eredményének egyszerű átlaga adja. </w:t>
      </w:r>
    </w:p>
    <w:p w:rsidR="003340BC" w:rsidRPr="003307F9" w:rsidRDefault="003340BC" w:rsidP="003A5B4A">
      <w:pPr>
        <w:widowControl w:val="0"/>
        <w:numPr>
          <w:ilvl w:val="1"/>
          <w:numId w:val="535"/>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A kreditek megszerzésének feltétele az aláírás megszerzése, valamint a teszt két részének (írásbeli-teszt és a rádió-kommunikációs szituációs gyakorlat) külön-külön legalább elégséges eredménnyel történő teljesítése.</w:t>
      </w:r>
    </w:p>
    <w:p w:rsidR="003340BC" w:rsidRPr="003307F9" w:rsidRDefault="003340BC" w:rsidP="003A5B4A">
      <w:pPr>
        <w:numPr>
          <w:ilvl w:val="0"/>
          <w:numId w:val="535"/>
        </w:numPr>
        <w:tabs>
          <w:tab w:val="left" w:pos="284"/>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Irodalomjegyzék (magyar, angol):</w:t>
      </w:r>
    </w:p>
    <w:p w:rsidR="003340BC" w:rsidRPr="003307F9" w:rsidRDefault="003340BC" w:rsidP="003A5B4A">
      <w:pPr>
        <w:numPr>
          <w:ilvl w:val="1"/>
          <w:numId w:val="535"/>
        </w:numPr>
        <w:tabs>
          <w:tab w:val="clear" w:pos="792"/>
        </w:tabs>
        <w:spacing w:before="120" w:after="120" w:line="240" w:lineRule="auto"/>
        <w:ind w:left="993" w:hanging="573"/>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Kötelező irodalom: </w:t>
      </w:r>
    </w:p>
    <w:p w:rsidR="003340BC" w:rsidRPr="003307F9" w:rsidRDefault="003340BC" w:rsidP="003A5B4A">
      <w:pPr>
        <w:numPr>
          <w:ilvl w:val="0"/>
          <w:numId w:val="536"/>
        </w:numPr>
        <w:tabs>
          <w:tab w:val="center" w:pos="4819"/>
          <w:tab w:val="right" w:pos="9072"/>
        </w:tabs>
        <w:spacing w:before="60" w:after="0" w:line="240" w:lineRule="auto"/>
        <w:ind w:left="993" w:hanging="284"/>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lastRenderedPageBreak/>
        <w:t>Jeppesen JA310115 JAA ATPL Training - Communications Book - JAR Ref 090 (hatósági vizsgakövetelmény)</w:t>
      </w:r>
    </w:p>
    <w:p w:rsidR="003340BC" w:rsidRPr="003307F9" w:rsidRDefault="003340BC" w:rsidP="003A5B4A">
      <w:pPr>
        <w:numPr>
          <w:ilvl w:val="0"/>
          <w:numId w:val="536"/>
        </w:numPr>
        <w:tabs>
          <w:tab w:val="center" w:pos="4819"/>
          <w:tab w:val="right" w:pos="9072"/>
        </w:tabs>
        <w:spacing w:before="60" w:after="0" w:line="240" w:lineRule="auto"/>
        <w:ind w:left="993" w:hanging="28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Farkas-Menráth: Rádiótávbeszélő kifejezések a repülésben, Budapest HungaroControl, 2013;</w:t>
      </w:r>
    </w:p>
    <w:p w:rsidR="003340BC" w:rsidRPr="003307F9" w:rsidRDefault="003340BC" w:rsidP="003A5B4A">
      <w:pPr>
        <w:numPr>
          <w:ilvl w:val="0"/>
          <w:numId w:val="536"/>
        </w:numPr>
        <w:spacing w:before="60" w:after="0" w:line="240" w:lineRule="auto"/>
        <w:ind w:left="993" w:hanging="284"/>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val="en-GB" w:eastAsia="hu-HU"/>
        </w:rPr>
        <w:t>ICAO: Doc 4444 Procedures for Air Navigation Services - Air Traffic Management, 16. ed., 2016, ISBN 978-92-9258-081-0</w:t>
      </w:r>
    </w:p>
    <w:p w:rsidR="003340BC" w:rsidRPr="003307F9" w:rsidRDefault="003340BC" w:rsidP="003A5B4A">
      <w:pPr>
        <w:numPr>
          <w:ilvl w:val="1"/>
          <w:numId w:val="535"/>
        </w:numPr>
        <w:tabs>
          <w:tab w:val="clear" w:pos="792"/>
        </w:tabs>
        <w:spacing w:before="120" w:after="120" w:line="240" w:lineRule="auto"/>
        <w:ind w:left="998" w:hanging="573"/>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Ajánlott irodalom: </w:t>
      </w:r>
    </w:p>
    <w:p w:rsidR="003340BC" w:rsidRPr="003307F9" w:rsidRDefault="003340BC" w:rsidP="003A5B4A">
      <w:pPr>
        <w:numPr>
          <w:ilvl w:val="0"/>
          <w:numId w:val="537"/>
        </w:numPr>
        <w:tabs>
          <w:tab w:val="center" w:pos="4819"/>
          <w:tab w:val="right" w:pos="9072"/>
        </w:tabs>
        <w:spacing w:before="6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NATO STANAG 3117: Repülőgép irányító jelek, Budapest HVK, 1996;</w:t>
      </w:r>
    </w:p>
    <w:p w:rsidR="003340BC" w:rsidRPr="003307F9" w:rsidRDefault="003340BC" w:rsidP="003A5B4A">
      <w:pPr>
        <w:numPr>
          <w:ilvl w:val="0"/>
          <w:numId w:val="537"/>
        </w:numPr>
        <w:tabs>
          <w:tab w:val="center" w:pos="4819"/>
          <w:tab w:val="right" w:pos="9072"/>
        </w:tabs>
        <w:spacing w:before="60" w:after="0" w:line="240" w:lineRule="auto"/>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Jeppesen: JAA/JAR ATPL Training - 15 Communications.</w:t>
      </w:r>
    </w:p>
    <w:p w:rsidR="003340BC" w:rsidRPr="003307F9" w:rsidRDefault="003340BC" w:rsidP="003340BC">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3340BC" w:rsidRPr="003307F9" w:rsidRDefault="003340BC" w:rsidP="003340BC">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2023. február 15.</w:t>
      </w:r>
    </w:p>
    <w:p w:rsidR="003340BC" w:rsidRPr="003307F9" w:rsidRDefault="003340BC" w:rsidP="003340BC">
      <w:pPr>
        <w:spacing w:after="0" w:line="240" w:lineRule="auto"/>
        <w:ind w:left="850" w:hanging="357"/>
        <w:jc w:val="both"/>
        <w:rPr>
          <w:rFonts w:ascii="Verdana" w:eastAsia="Times New Roman" w:hAnsi="Verdana" w:cs="Times New Roman"/>
          <w:sz w:val="20"/>
          <w:szCs w:val="20"/>
          <w:lang w:eastAsia="hu-HU"/>
        </w:rPr>
      </w:pPr>
    </w:p>
    <w:p w:rsidR="003340BC" w:rsidRPr="003307F9" w:rsidRDefault="003340BC" w:rsidP="003340BC">
      <w:pPr>
        <w:tabs>
          <w:tab w:val="left" w:pos="6237"/>
        </w:tabs>
        <w:spacing w:after="0" w:line="240" w:lineRule="auto"/>
        <w:ind w:left="5103" w:firstLine="1"/>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Dr. Palik Mátyás, PhD</w:t>
      </w:r>
    </w:p>
    <w:p w:rsidR="003340BC" w:rsidRPr="003307F9" w:rsidRDefault="003340BC" w:rsidP="003340BC">
      <w:pPr>
        <w:tabs>
          <w:tab w:val="left" w:pos="6237"/>
        </w:tabs>
        <w:spacing w:after="0" w:line="240" w:lineRule="auto"/>
        <w:ind w:left="5103" w:firstLine="1"/>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egyetemi docens sk.</w:t>
      </w:r>
    </w:p>
    <w:p w:rsidR="003A7829" w:rsidRPr="003307F9" w:rsidRDefault="003340BC">
      <w:pPr>
        <w:spacing w:line="259"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br w:type="page"/>
      </w:r>
    </w:p>
    <w:tbl>
      <w:tblPr>
        <w:tblW w:w="5274" w:type="dxa"/>
        <w:tblInd w:w="113" w:type="dxa"/>
        <w:tblLook w:val="01E0" w:firstRow="1" w:lastRow="1" w:firstColumn="1" w:lastColumn="1" w:noHBand="0" w:noVBand="0"/>
      </w:tblPr>
      <w:tblGrid>
        <w:gridCol w:w="5274"/>
      </w:tblGrid>
      <w:tr w:rsidR="003A7829" w:rsidRPr="003307F9" w:rsidTr="00E838F0">
        <w:tc>
          <w:tcPr>
            <w:tcW w:w="5274" w:type="dxa"/>
            <w:tcBorders>
              <w:top w:val="nil"/>
              <w:left w:val="nil"/>
              <w:bottom w:val="single" w:sz="4" w:space="0" w:color="auto"/>
              <w:right w:val="nil"/>
            </w:tcBorders>
            <w:hideMark/>
          </w:tcPr>
          <w:p w:rsidR="003A7829" w:rsidRPr="003307F9" w:rsidRDefault="003A7829" w:rsidP="00E838F0">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3A7829" w:rsidRPr="003307F9" w:rsidTr="00E838F0">
        <w:tc>
          <w:tcPr>
            <w:tcW w:w="5274" w:type="dxa"/>
            <w:tcBorders>
              <w:top w:val="single" w:sz="4" w:space="0" w:color="auto"/>
              <w:left w:val="nil"/>
              <w:bottom w:val="nil"/>
              <w:right w:val="nil"/>
            </w:tcBorders>
            <w:hideMark/>
          </w:tcPr>
          <w:p w:rsidR="003A7829" w:rsidRPr="003307F9" w:rsidRDefault="003A7829" w:rsidP="00E838F0">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3A7829" w:rsidRPr="003307F9" w:rsidRDefault="003A7829" w:rsidP="003A7829">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3A7829" w:rsidRPr="003307F9" w:rsidRDefault="003A7829" w:rsidP="003A7829">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3A7829" w:rsidRPr="003307F9" w:rsidRDefault="003A7829" w:rsidP="003A5B4A">
      <w:pPr>
        <w:numPr>
          <w:ilvl w:val="0"/>
          <w:numId w:val="542"/>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HK916A017</w:t>
      </w:r>
    </w:p>
    <w:p w:rsidR="003A7829" w:rsidRPr="003307F9" w:rsidRDefault="003A7829" w:rsidP="003A5B4A">
      <w:pPr>
        <w:numPr>
          <w:ilvl w:val="0"/>
          <w:numId w:val="54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sz w:val="20"/>
          <w:szCs w:val="20"/>
          <w:lang w:eastAsia="hu-HU"/>
        </w:rPr>
        <w:t>Emberi tényező és korlátai a repülésben</w:t>
      </w:r>
    </w:p>
    <w:p w:rsidR="003A7829" w:rsidRPr="003307F9" w:rsidRDefault="003A7829" w:rsidP="003A5B4A">
      <w:pPr>
        <w:numPr>
          <w:ilvl w:val="0"/>
          <w:numId w:val="54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sz w:val="20"/>
          <w:szCs w:val="20"/>
          <w:lang w:val="en-US" w:eastAsia="hu-HU"/>
        </w:rPr>
        <w:t>Human factor and his limitations in aviation</w:t>
      </w:r>
    </w:p>
    <w:p w:rsidR="003A7829" w:rsidRPr="003307F9" w:rsidRDefault="003A7829" w:rsidP="003A5B4A">
      <w:pPr>
        <w:numPr>
          <w:ilvl w:val="0"/>
          <w:numId w:val="54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3A7829" w:rsidRPr="003307F9" w:rsidRDefault="003A7829" w:rsidP="003A5B4A">
      <w:pPr>
        <w:widowControl w:val="0"/>
        <w:numPr>
          <w:ilvl w:val="1"/>
          <w:numId w:val="539"/>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 2 </w:t>
      </w:r>
      <w:r w:rsidRPr="003307F9">
        <w:rPr>
          <w:rFonts w:ascii="Verdana" w:eastAsia="Times New Roman" w:hAnsi="Verdana" w:cs="Times New Roman"/>
          <w:bCs/>
          <w:sz w:val="20"/>
          <w:szCs w:val="20"/>
        </w:rPr>
        <w:t>kredit</w:t>
      </w:r>
    </w:p>
    <w:p w:rsidR="003A7829" w:rsidRPr="003307F9" w:rsidRDefault="003A7829" w:rsidP="003A5B4A">
      <w:pPr>
        <w:widowControl w:val="0"/>
        <w:numPr>
          <w:ilvl w:val="1"/>
          <w:numId w:val="539"/>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 a tantárgy elméleti vagy gyakorlati jellegének mértéke: 0% gyakorlat, 100% elmélet</w:t>
      </w:r>
    </w:p>
    <w:p w:rsidR="003A7829" w:rsidRPr="003307F9" w:rsidRDefault="003A7829" w:rsidP="003A5B4A">
      <w:pPr>
        <w:numPr>
          <w:ilvl w:val="0"/>
          <w:numId w:val="54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 (ok), szakirányok/specializációk megnevezése (ahol oktatják):</w:t>
      </w:r>
      <w:r w:rsidRPr="003307F9">
        <w:rPr>
          <w:rFonts w:ascii="Verdana" w:eastAsia="Times New Roman" w:hAnsi="Verdana" w:cs="Times New Roman"/>
          <w:bCs/>
          <w:sz w:val="20"/>
          <w:szCs w:val="20"/>
          <w:lang w:eastAsia="hu-HU"/>
        </w:rPr>
        <w:t xml:space="preserve"> Állami légiközlekedési alapképzési szak, Állami légijármű-vezető és Katonai repülésirányító szakirány </w:t>
      </w:r>
    </w:p>
    <w:p w:rsidR="003A7829" w:rsidRPr="003307F9" w:rsidRDefault="003A7829" w:rsidP="003A5B4A">
      <w:pPr>
        <w:numPr>
          <w:ilvl w:val="0"/>
          <w:numId w:val="54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3A7829" w:rsidRPr="003307F9" w:rsidRDefault="003A7829" w:rsidP="003A5B4A">
      <w:pPr>
        <w:numPr>
          <w:ilvl w:val="0"/>
          <w:numId w:val="542"/>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sz w:val="20"/>
          <w:szCs w:val="20"/>
          <w:lang w:eastAsia="hu-HU"/>
        </w:rPr>
        <w:t>Dr. Dunai Pál egyetemi docens, PhD</w:t>
      </w:r>
    </w:p>
    <w:p w:rsidR="003A7829" w:rsidRPr="003307F9" w:rsidRDefault="003A7829" w:rsidP="003A5B4A">
      <w:pPr>
        <w:numPr>
          <w:ilvl w:val="0"/>
          <w:numId w:val="54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w:t>
      </w:r>
    </w:p>
    <w:p w:rsidR="003A7829" w:rsidRPr="003307F9" w:rsidRDefault="003A7829" w:rsidP="003A5B4A">
      <w:pPr>
        <w:numPr>
          <w:ilvl w:val="1"/>
          <w:numId w:val="542"/>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 óraszám/félév: 28</w:t>
      </w:r>
    </w:p>
    <w:p w:rsidR="003A7829" w:rsidRPr="003307F9" w:rsidRDefault="003A7829" w:rsidP="003A5B4A">
      <w:pPr>
        <w:numPr>
          <w:ilvl w:val="2"/>
          <w:numId w:val="542"/>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nappali munkarend: </w:t>
      </w:r>
      <w:r w:rsidRPr="003307F9">
        <w:rPr>
          <w:rFonts w:ascii="Verdana" w:eastAsia="Times New Roman" w:hAnsi="Verdana" w:cs="Times New Roman"/>
          <w:bCs/>
          <w:sz w:val="20"/>
          <w:szCs w:val="20"/>
        </w:rPr>
        <w:t>28 óra/félév (28 EA + 0 SZ + 0 GY)</w:t>
      </w:r>
    </w:p>
    <w:p w:rsidR="003A7829" w:rsidRPr="003307F9" w:rsidRDefault="003A7829" w:rsidP="003A5B4A">
      <w:pPr>
        <w:numPr>
          <w:ilvl w:val="2"/>
          <w:numId w:val="542"/>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3A7829" w:rsidRPr="003307F9" w:rsidRDefault="003A7829" w:rsidP="003A5B4A">
      <w:pPr>
        <w:numPr>
          <w:ilvl w:val="1"/>
          <w:numId w:val="542"/>
        </w:numPr>
        <w:tabs>
          <w:tab w:val="right" w:pos="900"/>
          <w:tab w:val="num" w:pos="1000"/>
          <w:tab w:val="num" w:pos="1076"/>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2 óra/hét</w:t>
      </w:r>
    </w:p>
    <w:p w:rsidR="003A7829" w:rsidRPr="003307F9" w:rsidRDefault="003A7829" w:rsidP="003A5B4A">
      <w:pPr>
        <w:numPr>
          <w:ilvl w:val="1"/>
          <w:numId w:val="542"/>
        </w:numPr>
        <w:tabs>
          <w:tab w:val="right" w:pos="900"/>
          <w:tab w:val="num" w:pos="1000"/>
          <w:tab w:val="num" w:pos="1076"/>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Az ismeret átadásában alkalmazandó további sajátos módok, jellemzők: vegyes tanulási program</w:t>
      </w:r>
    </w:p>
    <w:p w:rsidR="003A7829" w:rsidRPr="003307F9" w:rsidRDefault="003A7829" w:rsidP="003A5B4A">
      <w:pPr>
        <w:numPr>
          <w:ilvl w:val="0"/>
          <w:numId w:val="542"/>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Times New Roman"/>
          <w:bCs/>
          <w:sz w:val="20"/>
          <w:szCs w:val="20"/>
          <w:lang w:eastAsia="hu-HU"/>
        </w:rPr>
        <w:t>Anatómiai, élettani és pszichológiai alapismeretek. A döntéshozatali mechanizmus megismerése. Stressz, tanulás, tudásszint, fáradtság, Alkohol és drogok, zavarás, interperszonális kapcsolatok, csapatépítés. Orvosi és élettani tényezők. A fizikai és pszichés fáradtság jellemzői. Koncentráció csökkenése, közömbösség, ingerlékenység, frusztráció. Csapatmunka. Csoport tagjainak szerepe, csoporton belüli szerepek kiosztása, a csoport tagjainak bizalma, a biztonsági szemlélet, segítségnyújtás rendellenesség alkalmával. A stressz tünetei és felismerése. Normál és rendellenes helyzetek. A személyiség szerepe a stressz kezelésében. CRM, TRM; CISM; segítség kérés és nyújtás fokozott stressz esetén. A hiba és biztonság kapcsolata. A hiba típusai. A hibára hajlamosító körülmények. Szóbeli és nem szóbeli kommunikáció.</w:t>
      </w:r>
    </w:p>
    <w:p w:rsidR="003A7829" w:rsidRPr="003307F9" w:rsidRDefault="003A7829" w:rsidP="003A7829">
      <w:pPr>
        <w:spacing w:before="120" w:after="0" w:line="240" w:lineRule="auto"/>
        <w:ind w:left="426" w:hanging="357"/>
        <w:jc w:val="both"/>
        <w:rPr>
          <w:rFonts w:ascii="Verdana" w:eastAsia="Times New Roman" w:hAnsi="Verdana" w:cs="Times New Roman"/>
          <w:bCs/>
          <w:sz w:val="20"/>
          <w:szCs w:val="20"/>
          <w:lang w:val="en-GB" w:eastAsia="hu-HU"/>
        </w:rPr>
      </w:pPr>
      <w:r w:rsidRPr="003307F9">
        <w:rPr>
          <w:rFonts w:ascii="Verdana" w:eastAsia="Times New Roman" w:hAnsi="Verdana" w:cs="Times New Roman"/>
          <w:b/>
          <w:bCs/>
          <w:sz w:val="20"/>
          <w:szCs w:val="20"/>
          <w:lang w:eastAsia="hu-HU"/>
        </w:rPr>
        <w:tab/>
        <w:t>A tantárgy szakmai tartalma (angolul) (</w:t>
      </w:r>
      <w:r w:rsidRPr="003307F9">
        <w:rPr>
          <w:rFonts w:ascii="Verdana" w:eastAsia="Times New Roman" w:hAnsi="Verdana" w:cs="Times New Roman"/>
          <w:b/>
          <w:bCs/>
          <w:sz w:val="20"/>
          <w:szCs w:val="20"/>
          <w:lang w:val="en-US" w:eastAsia="hu-HU"/>
        </w:rPr>
        <w:t xml:space="preserve">Course description): </w:t>
      </w:r>
      <w:r w:rsidRPr="003307F9">
        <w:rPr>
          <w:rFonts w:ascii="Verdana" w:eastAsia="Times New Roman" w:hAnsi="Verdana" w:cs="Times New Roman"/>
          <w:bCs/>
          <w:sz w:val="20"/>
          <w:szCs w:val="20"/>
          <w:lang w:val="en-US" w:eastAsia="hu-HU"/>
        </w:rPr>
        <w:t>anatomical, physiological and psychological basics. Understanding the decision-making mechanism. Stress, learning, knowledge level, tiredness, alcohol and drugs, disturbance, interpersonal relationships, team building. Medical and physiological factors. Characteristics of physical and psychological fatigue. Decreasing concentration, indifference, irritability, frustration. Team work. The role of members in a group, the allocation of roles within a group, the benefits of trusting the members of the group, the security approach, and assistance disorder. Symptoms and Recognition of Stress. Normal and abnormal situations. The role of personality in treating stress. CRM, TRM; CISM; seeking help and stretching in case of increased stress. Relationship between error and security. Types of error. Circumstances prone to error. Oral and non-verbal communication</w:t>
      </w:r>
      <w:r w:rsidRPr="003307F9">
        <w:rPr>
          <w:rFonts w:ascii="Verdana" w:eastAsia="Times New Roman" w:hAnsi="Verdana" w:cs="Times New Roman"/>
          <w:bCs/>
          <w:sz w:val="20"/>
          <w:szCs w:val="20"/>
          <w:lang w:val="en-GB" w:eastAsia="hu-HU"/>
        </w:rPr>
        <w:t>.</w:t>
      </w:r>
    </w:p>
    <w:p w:rsidR="003A7829" w:rsidRPr="003307F9" w:rsidRDefault="003A7829" w:rsidP="003A7829">
      <w:pPr>
        <w:spacing w:before="120" w:after="0" w:line="240" w:lineRule="auto"/>
        <w:ind w:left="426" w:hanging="357"/>
        <w:jc w:val="both"/>
        <w:rPr>
          <w:rFonts w:ascii="Verdana" w:eastAsia="Times New Roman" w:hAnsi="Verdana" w:cs="Times New Roman"/>
          <w:b/>
          <w:bCs/>
          <w:sz w:val="20"/>
          <w:szCs w:val="20"/>
          <w:lang w:eastAsia="hu-HU"/>
        </w:rPr>
      </w:pPr>
    </w:p>
    <w:p w:rsidR="003A7829" w:rsidRPr="003307F9" w:rsidRDefault="003A7829" w:rsidP="003A7829">
      <w:pPr>
        <w:spacing w:before="120" w:after="0" w:line="240" w:lineRule="auto"/>
        <w:ind w:left="426" w:hanging="357"/>
        <w:jc w:val="both"/>
        <w:rPr>
          <w:rFonts w:ascii="Verdana" w:eastAsia="Times New Roman" w:hAnsi="Verdana" w:cs="Times New Roman"/>
          <w:b/>
          <w:bCs/>
          <w:sz w:val="20"/>
          <w:szCs w:val="20"/>
          <w:lang w:eastAsia="hu-HU"/>
        </w:rPr>
      </w:pPr>
    </w:p>
    <w:p w:rsidR="003A7829" w:rsidRPr="003307F9" w:rsidRDefault="003A7829" w:rsidP="003A5B4A">
      <w:pPr>
        <w:numPr>
          <w:ilvl w:val="0"/>
          <w:numId w:val="542"/>
        </w:numPr>
        <w:tabs>
          <w:tab w:val="num" w:pos="426"/>
          <w:tab w:val="right" w:pos="900"/>
          <w:tab w:val="center" w:pos="4536"/>
          <w:tab w:val="right" w:pos="9072"/>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lastRenderedPageBreak/>
        <w:tab/>
        <w:t xml:space="preserve">Elérendő kompetenciák (magyarul): </w:t>
      </w:r>
    </w:p>
    <w:p w:rsidR="003A7829" w:rsidRPr="003307F9" w:rsidRDefault="003A7829" w:rsidP="003A7829">
      <w:pPr>
        <w:tabs>
          <w:tab w:val="right" w:pos="900"/>
          <w:tab w:val="center" w:pos="4536"/>
          <w:tab w:val="right" w:pos="9072"/>
        </w:tabs>
        <w:spacing w:before="120" w:after="0" w:line="240" w:lineRule="auto"/>
        <w:ind w:left="426"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b/>
        <w:t xml:space="preserve">Tudása: </w:t>
      </w:r>
    </w:p>
    <w:p w:rsidR="003A7829" w:rsidRPr="003307F9" w:rsidRDefault="003A7829" w:rsidP="003A5B4A">
      <w:pPr>
        <w:widowControl w:val="0"/>
        <w:numPr>
          <w:ilvl w:val="0"/>
          <w:numId w:val="488"/>
        </w:numPr>
        <w:spacing w:before="120" w:after="120" w:line="240" w:lineRule="auto"/>
        <w:ind w:left="851"/>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A repülésben fontos humán tényezők ismerete, valamint alapszintű élettani ismeretek. </w:t>
      </w:r>
    </w:p>
    <w:p w:rsidR="003A7829" w:rsidRPr="003307F9" w:rsidRDefault="003A7829" w:rsidP="003A7829">
      <w:pPr>
        <w:spacing w:before="120" w:after="120" w:line="240" w:lineRule="auto"/>
        <w:ind w:left="426" w:hanging="1"/>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3A7829" w:rsidRPr="003307F9" w:rsidRDefault="003A7829"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Képes a </w:t>
      </w:r>
      <w:r w:rsidRPr="003307F9">
        <w:rPr>
          <w:rFonts w:ascii="Verdana" w:hAnsi="Verdana" w:cs="Times New Roman"/>
          <w:sz w:val="20"/>
          <w:szCs w:val="20"/>
          <w:lang w:eastAsia="hu-HU"/>
        </w:rPr>
        <w:t>teljesítményét</w:t>
      </w:r>
      <w:r w:rsidRPr="003307F9">
        <w:rPr>
          <w:rFonts w:ascii="Verdana" w:eastAsia="Times New Roman" w:hAnsi="Verdana" w:cs="Times New Roman"/>
          <w:bCs/>
          <w:sz w:val="20"/>
          <w:szCs w:val="20"/>
          <w:lang w:eastAsia="hu-HU"/>
        </w:rPr>
        <w:t xml:space="preserve"> negatívan befolyásoló élettani jelenségek felismerésére, az idegennyelvű szakirodalom feldolgozására. </w:t>
      </w:r>
    </w:p>
    <w:p w:rsidR="003A7829" w:rsidRPr="003307F9" w:rsidRDefault="003A7829" w:rsidP="003A7829">
      <w:pPr>
        <w:spacing w:before="120" w:after="120" w:line="240" w:lineRule="auto"/>
        <w:ind w:left="426" w:hanging="1"/>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3A7829" w:rsidRPr="003307F9" w:rsidRDefault="003A7829"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Elkötelezett a minőségi és precíz szakmai munkavégzés iránt, különös tekintettel a </w:t>
      </w:r>
      <w:r w:rsidRPr="003307F9">
        <w:rPr>
          <w:rFonts w:ascii="Verdana" w:hAnsi="Verdana" w:cs="Times New Roman"/>
          <w:sz w:val="20"/>
          <w:szCs w:val="20"/>
          <w:lang w:eastAsia="hu-HU"/>
        </w:rPr>
        <w:t>repülésbiztonság</w:t>
      </w:r>
      <w:r w:rsidRPr="003307F9">
        <w:rPr>
          <w:rFonts w:ascii="Verdana" w:eastAsia="Times New Roman" w:hAnsi="Verdana" w:cs="Times New Roman"/>
          <w:bCs/>
          <w:sz w:val="20"/>
          <w:szCs w:val="20"/>
          <w:lang w:eastAsia="hu-HU"/>
        </w:rPr>
        <w:t xml:space="preserve"> szempontjainak figyelembevételére.</w:t>
      </w:r>
    </w:p>
    <w:p w:rsidR="003A7829" w:rsidRPr="003307F9" w:rsidRDefault="003A7829" w:rsidP="003A7829">
      <w:pPr>
        <w:spacing w:before="120" w:after="120" w:line="240" w:lineRule="auto"/>
        <w:ind w:left="426" w:hanging="1"/>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Autonómiája és felelőssége: </w:t>
      </w:r>
    </w:p>
    <w:p w:rsidR="003A7829" w:rsidRPr="003307F9" w:rsidRDefault="003A7829"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Törekszik feladatellátása során a </w:t>
      </w:r>
      <w:r w:rsidRPr="003307F9">
        <w:rPr>
          <w:rFonts w:ascii="Verdana" w:hAnsi="Verdana" w:cs="Times New Roman"/>
          <w:sz w:val="20"/>
          <w:szCs w:val="20"/>
          <w:lang w:eastAsia="hu-HU"/>
        </w:rPr>
        <w:t>megfelelő</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bCs/>
          <w:sz w:val="20"/>
          <w:szCs w:val="20"/>
          <w:lang w:eastAsia="hu-HU"/>
        </w:rPr>
        <w:t>önkontroll</w:t>
      </w:r>
      <w:r w:rsidRPr="003307F9">
        <w:rPr>
          <w:rFonts w:ascii="Verdana" w:eastAsia="Times New Roman" w:hAnsi="Verdana" w:cs="Times New Roman"/>
          <w:sz w:val="20"/>
          <w:szCs w:val="20"/>
          <w:lang w:eastAsia="hu-HU"/>
        </w:rPr>
        <w:t>, tolerancia, empátia és az előítéletektől mentes gondolkodás és viselkedés tanúsítására.</w:t>
      </w:r>
    </w:p>
    <w:p w:rsidR="003A7829" w:rsidRPr="003307F9" w:rsidRDefault="003A7829" w:rsidP="003A7829">
      <w:pPr>
        <w:spacing w:before="120" w:after="120" w:line="240" w:lineRule="auto"/>
        <w:ind w:left="426" w:hanging="1"/>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Elérendő kompetenciák (angolul) (</w:t>
      </w:r>
      <w:r w:rsidRPr="003307F9">
        <w:rPr>
          <w:rFonts w:ascii="Verdana" w:eastAsia="Times New Roman" w:hAnsi="Verdana" w:cs="Times New Roman"/>
          <w:b/>
          <w:sz w:val="20"/>
          <w:szCs w:val="20"/>
          <w:lang w:val="en-US" w:eastAsia="hu-HU"/>
        </w:rPr>
        <w:t>Competences</w:t>
      </w:r>
      <w:r w:rsidRPr="003307F9">
        <w:rPr>
          <w:rFonts w:ascii="Verdana" w:eastAsia="Times New Roman" w:hAnsi="Verdana" w:cs="Times New Roman"/>
          <w:b/>
          <w:sz w:val="20"/>
          <w:szCs w:val="20"/>
          <w:lang w:eastAsia="hu-HU"/>
        </w:rPr>
        <w:t xml:space="preserve"> – English): </w:t>
      </w:r>
    </w:p>
    <w:p w:rsidR="003A7829" w:rsidRPr="003307F9" w:rsidRDefault="003A7829" w:rsidP="003A7829">
      <w:pPr>
        <w:spacing w:before="120" w:after="120" w:line="240" w:lineRule="auto"/>
        <w:ind w:left="426" w:hanging="1"/>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3A7829" w:rsidRPr="003307F9" w:rsidRDefault="003A7829" w:rsidP="003A5B4A">
      <w:pPr>
        <w:widowControl w:val="0"/>
        <w:numPr>
          <w:ilvl w:val="0"/>
          <w:numId w:val="488"/>
        </w:numPr>
        <w:spacing w:before="120" w:after="120" w:line="240" w:lineRule="auto"/>
        <w:ind w:left="851"/>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US" w:eastAsia="hu-HU"/>
        </w:rPr>
        <w:t>Knowledge of important human factors in flight, knowledge of human physiology.</w:t>
      </w:r>
    </w:p>
    <w:p w:rsidR="003A7829" w:rsidRPr="003307F9" w:rsidRDefault="003A7829" w:rsidP="003A7829">
      <w:pPr>
        <w:spacing w:before="120" w:after="0" w:line="240" w:lineRule="auto"/>
        <w:ind w:left="426" w:hanging="357"/>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ab/>
        <w:t>Capabilities</w:t>
      </w:r>
      <w:r w:rsidRPr="003307F9">
        <w:rPr>
          <w:rFonts w:ascii="Verdana" w:eastAsia="Times New Roman" w:hAnsi="Verdana" w:cs="Times New Roman"/>
          <w:sz w:val="20"/>
          <w:szCs w:val="20"/>
          <w:lang w:val="en-GB" w:eastAsia="hu-HU"/>
        </w:rPr>
        <w:t xml:space="preserve">: </w:t>
      </w:r>
    </w:p>
    <w:p w:rsidR="003A7829" w:rsidRPr="003307F9" w:rsidRDefault="003A7829"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bCs/>
          <w:sz w:val="20"/>
          <w:szCs w:val="20"/>
          <w:lang w:val="en-US" w:eastAsia="hu-HU"/>
        </w:rPr>
        <w:t xml:space="preserve">Recognizing the </w:t>
      </w:r>
      <w:r w:rsidRPr="003307F9">
        <w:rPr>
          <w:rFonts w:ascii="Verdana" w:hAnsi="Verdana" w:cs="Times New Roman"/>
          <w:sz w:val="20"/>
          <w:szCs w:val="20"/>
          <w:lang w:eastAsia="hu-HU"/>
        </w:rPr>
        <w:t>physiological</w:t>
      </w:r>
      <w:r w:rsidRPr="003307F9">
        <w:rPr>
          <w:rFonts w:ascii="Verdana" w:eastAsia="Times New Roman" w:hAnsi="Verdana" w:cs="Times New Roman"/>
          <w:bCs/>
          <w:sz w:val="20"/>
          <w:szCs w:val="20"/>
          <w:lang w:val="en-US" w:eastAsia="hu-HU"/>
        </w:rPr>
        <w:t xml:space="preserve"> phenomena that </w:t>
      </w:r>
      <w:r w:rsidRPr="003307F9">
        <w:rPr>
          <w:rFonts w:ascii="Verdana" w:eastAsia="Times New Roman" w:hAnsi="Verdana" w:cs="Times New Roman"/>
          <w:bCs/>
          <w:sz w:val="20"/>
          <w:szCs w:val="20"/>
          <w:lang w:val="en-GB" w:eastAsia="hu-HU"/>
        </w:rPr>
        <w:t>that could be negatively affect to performance.</w:t>
      </w:r>
    </w:p>
    <w:p w:rsidR="003A7829" w:rsidRPr="003307F9" w:rsidRDefault="003A7829" w:rsidP="003A7829">
      <w:pPr>
        <w:tabs>
          <w:tab w:val="right" w:pos="900"/>
          <w:tab w:val="center" w:pos="4536"/>
          <w:tab w:val="right" w:pos="9072"/>
        </w:tabs>
        <w:spacing w:before="120" w:after="0" w:line="240" w:lineRule="auto"/>
        <w:ind w:left="426" w:hanging="357"/>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ab/>
        <w:t xml:space="preserve">Attitude: </w:t>
      </w:r>
    </w:p>
    <w:p w:rsidR="003A7829" w:rsidRPr="003307F9" w:rsidRDefault="003A7829"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val="en-GB" w:eastAsia="hu-HU"/>
        </w:rPr>
      </w:pPr>
      <w:r w:rsidRPr="003307F9">
        <w:rPr>
          <w:rFonts w:ascii="Verdana" w:eastAsia="Times New Roman" w:hAnsi="Verdana" w:cs="Times New Roman"/>
          <w:bCs/>
          <w:sz w:val="20"/>
          <w:szCs w:val="20"/>
          <w:lang w:val="en-GB" w:eastAsia="hu-HU"/>
        </w:rPr>
        <w:t xml:space="preserve">Cadet is committed to </w:t>
      </w:r>
      <w:r w:rsidRPr="003307F9">
        <w:rPr>
          <w:rFonts w:ascii="Verdana" w:hAnsi="Verdana" w:cs="Times New Roman"/>
          <w:sz w:val="20"/>
          <w:szCs w:val="20"/>
          <w:lang w:eastAsia="hu-HU"/>
        </w:rPr>
        <w:t>quality</w:t>
      </w:r>
      <w:r w:rsidRPr="003307F9">
        <w:rPr>
          <w:rFonts w:ascii="Verdana" w:eastAsia="Times New Roman" w:hAnsi="Verdana" w:cs="Times New Roman"/>
          <w:bCs/>
          <w:sz w:val="20"/>
          <w:szCs w:val="20"/>
          <w:lang w:val="en-GB" w:eastAsia="hu-HU"/>
        </w:rPr>
        <w:t xml:space="preserve"> and precise professional work, with particular regard to the safety aspects of aviation.</w:t>
      </w:r>
    </w:p>
    <w:p w:rsidR="003A7829" w:rsidRPr="003307F9" w:rsidRDefault="003A7829" w:rsidP="003A7829">
      <w:pPr>
        <w:spacing w:before="120" w:after="120" w:line="240" w:lineRule="auto"/>
        <w:ind w:left="426" w:hanging="6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Autonomy and responsibility: </w:t>
      </w:r>
    </w:p>
    <w:p w:rsidR="003A7829" w:rsidRPr="003307F9" w:rsidRDefault="003A7829" w:rsidP="003A5B4A">
      <w:pPr>
        <w:widowControl w:val="0"/>
        <w:numPr>
          <w:ilvl w:val="0"/>
          <w:numId w:val="488"/>
        </w:numPr>
        <w:spacing w:before="120" w:after="120" w:line="240" w:lineRule="auto"/>
        <w:ind w:left="851"/>
        <w:jc w:val="both"/>
        <w:rPr>
          <w:rFonts w:ascii="Verdana" w:eastAsia="Times New Roman" w:hAnsi="Verdana" w:cs="Times New Roman"/>
          <w:bCs/>
          <w:sz w:val="20"/>
          <w:szCs w:val="20"/>
          <w:lang w:val="en-GB" w:eastAsia="hu-HU"/>
        </w:rPr>
      </w:pPr>
      <w:r w:rsidRPr="003307F9">
        <w:rPr>
          <w:rFonts w:ascii="Verdana" w:eastAsia="Times New Roman" w:hAnsi="Verdana" w:cs="Times New Roman"/>
          <w:sz w:val="20"/>
          <w:szCs w:val="20"/>
          <w:lang w:val="en-GB" w:eastAsia="hu-HU"/>
        </w:rPr>
        <w:t xml:space="preserve">It is able to </w:t>
      </w:r>
      <w:r w:rsidRPr="003307F9">
        <w:rPr>
          <w:rFonts w:ascii="Verdana" w:eastAsia="Times New Roman" w:hAnsi="Verdana" w:cs="Times New Roman"/>
          <w:sz w:val="20"/>
          <w:szCs w:val="20"/>
          <w:lang w:eastAsia="hu-HU"/>
        </w:rPr>
        <w:t>make</w:t>
      </w:r>
      <w:r w:rsidRPr="003307F9">
        <w:rPr>
          <w:rFonts w:ascii="Verdana" w:eastAsia="Times New Roman" w:hAnsi="Verdana" w:cs="Times New Roman"/>
          <w:sz w:val="20"/>
          <w:szCs w:val="20"/>
          <w:lang w:val="en-GB" w:eastAsia="hu-HU"/>
        </w:rPr>
        <w:t xml:space="preserve"> decisions independently in the processes occurring in the field of aviation, and to implement them with responsibility and within the legal framework. Is aware of the effects and </w:t>
      </w:r>
      <w:r w:rsidRPr="003307F9">
        <w:rPr>
          <w:rFonts w:ascii="Verdana" w:hAnsi="Verdana" w:cs="Times New Roman"/>
          <w:sz w:val="20"/>
          <w:szCs w:val="20"/>
          <w:lang w:eastAsia="hu-HU"/>
        </w:rPr>
        <w:t>consequences</w:t>
      </w:r>
      <w:r w:rsidRPr="003307F9">
        <w:rPr>
          <w:rFonts w:ascii="Verdana" w:eastAsia="Times New Roman" w:hAnsi="Verdana" w:cs="Times New Roman"/>
          <w:sz w:val="20"/>
          <w:szCs w:val="20"/>
          <w:lang w:val="en-GB" w:eastAsia="hu-HU"/>
        </w:rPr>
        <w:t xml:space="preserve"> of your decisions and activities on aviation safety.</w:t>
      </w:r>
    </w:p>
    <w:p w:rsidR="003A7829" w:rsidRPr="003307F9" w:rsidRDefault="003A7829" w:rsidP="003A5B4A">
      <w:pPr>
        <w:numPr>
          <w:ilvl w:val="0"/>
          <w:numId w:val="542"/>
        </w:numPr>
        <w:tabs>
          <w:tab w:val="clear" w:pos="360"/>
        </w:tabs>
        <w:spacing w:before="120" w:after="0" w:line="240" w:lineRule="auto"/>
        <w:jc w:val="both"/>
        <w:rPr>
          <w:rFonts w:ascii="Verdana" w:eastAsia="Times New Roman" w:hAnsi="Verdana" w:cs="Times New Roman"/>
          <w:bCs/>
          <w:sz w:val="20"/>
          <w:szCs w:val="20"/>
          <w:lang w:val="en-GB" w:eastAsia="hu-HU"/>
        </w:rPr>
      </w:pPr>
      <w:r w:rsidRPr="003307F9">
        <w:rPr>
          <w:rFonts w:ascii="Verdana" w:eastAsia="Times New Roman" w:hAnsi="Verdana" w:cs="Times New Roman"/>
          <w:b/>
          <w:bCs/>
          <w:sz w:val="20"/>
          <w:szCs w:val="20"/>
          <w:lang w:eastAsia="hu-HU"/>
        </w:rPr>
        <w:t xml:space="preserve"> Előtanulmányi követelmények: </w:t>
      </w:r>
      <w:r w:rsidRPr="003307F9">
        <w:rPr>
          <w:rFonts w:ascii="Verdana" w:eastAsia="Times New Roman" w:hAnsi="Verdana" w:cs="Times New Roman"/>
          <w:bCs/>
          <w:sz w:val="20"/>
          <w:szCs w:val="20"/>
          <w:lang w:eastAsia="hu-HU"/>
        </w:rPr>
        <w:t>HKKVKA22, Repülő-pszichológia</w:t>
      </w:r>
    </w:p>
    <w:p w:rsidR="003A7829" w:rsidRPr="003307F9" w:rsidRDefault="003A7829" w:rsidP="003A5B4A">
      <w:pPr>
        <w:numPr>
          <w:ilvl w:val="0"/>
          <w:numId w:val="542"/>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A tantárgy tananyagának leírása, tematika. </w:t>
      </w:r>
      <w:r w:rsidRPr="003307F9">
        <w:rPr>
          <w:rFonts w:ascii="Verdana" w:eastAsia="Times New Roman" w:hAnsi="Verdana" w:cs="Times New Roman"/>
          <w:b/>
          <w:sz w:val="20"/>
          <w:szCs w:val="20"/>
          <w:lang w:val="en-US" w:eastAsia="hu-HU"/>
        </w:rPr>
        <w:t>Description of the subject, curriculum</w:t>
      </w:r>
      <w:r w:rsidRPr="003307F9">
        <w:rPr>
          <w:rFonts w:ascii="Verdana" w:eastAsia="Times New Roman" w:hAnsi="Verdana" w:cs="Times New Roman"/>
          <w:b/>
          <w:sz w:val="20"/>
          <w:szCs w:val="20"/>
          <w:lang w:eastAsia="hu-HU"/>
        </w:rPr>
        <w:t xml:space="preserve"> (magyarul, angolul - English):</w:t>
      </w:r>
    </w:p>
    <w:p w:rsidR="003A7829" w:rsidRPr="003307F9" w:rsidRDefault="003A7829" w:rsidP="003A5B4A">
      <w:pPr>
        <w:widowControl w:val="0"/>
        <w:numPr>
          <w:ilvl w:val="1"/>
          <w:numId w:val="542"/>
        </w:numPr>
        <w:tabs>
          <w:tab w:val="left" w:pos="709"/>
          <w:tab w:val="num" w:pos="993"/>
        </w:tabs>
        <w:spacing w:before="120" w:after="120" w:line="240" w:lineRule="auto"/>
        <w:ind w:left="993" w:hanging="567"/>
        <w:jc w:val="both"/>
        <w:rPr>
          <w:rFonts w:ascii="Verdana" w:eastAsia="Times New Roman" w:hAnsi="Verdana" w:cs="Times New Roman"/>
          <w:i/>
          <w:sz w:val="20"/>
          <w:szCs w:val="20"/>
        </w:rPr>
      </w:pPr>
      <w:r w:rsidRPr="003307F9">
        <w:rPr>
          <w:rFonts w:ascii="Verdana" w:eastAsia="Times New Roman" w:hAnsi="Verdana" w:cs="Times New Roman"/>
          <w:sz w:val="20"/>
          <w:szCs w:val="20"/>
          <w:lang w:eastAsia="hu-HU"/>
        </w:rPr>
        <w:t xml:space="preserve">Tantárgyi bevezetés. Anatómiai, élettani és pszichológiai alapismeretek. A döntéshozatali mechanizmus megismerése. </w:t>
      </w:r>
      <w:r w:rsidRPr="003307F9">
        <w:rPr>
          <w:rFonts w:ascii="Verdana" w:eastAsia="Times New Roman" w:hAnsi="Verdana" w:cs="Times New Roman"/>
          <w:i/>
          <w:sz w:val="20"/>
          <w:szCs w:val="20"/>
          <w:lang w:val="en-US" w:eastAsia="hu-HU"/>
        </w:rPr>
        <w:t>(Course introduction. Basic anatomical, physiological and psychological knowledge. Understanding the decision-making mechanism.)</w:t>
      </w:r>
    </w:p>
    <w:p w:rsidR="003A7829" w:rsidRPr="003307F9" w:rsidRDefault="003A7829" w:rsidP="003A5B4A">
      <w:pPr>
        <w:widowControl w:val="0"/>
        <w:numPr>
          <w:ilvl w:val="1"/>
          <w:numId w:val="542"/>
        </w:numPr>
        <w:tabs>
          <w:tab w:val="left" w:pos="709"/>
          <w:tab w:val="num" w:pos="993"/>
        </w:tabs>
        <w:spacing w:before="120" w:after="120" w:line="240" w:lineRule="auto"/>
        <w:ind w:left="993" w:hanging="567"/>
        <w:jc w:val="both"/>
        <w:rPr>
          <w:rFonts w:ascii="Verdana" w:eastAsia="Times New Roman" w:hAnsi="Verdana" w:cs="Times New Roman"/>
          <w:i/>
          <w:sz w:val="20"/>
          <w:szCs w:val="20"/>
        </w:rPr>
      </w:pPr>
      <w:r w:rsidRPr="003307F9">
        <w:rPr>
          <w:rFonts w:ascii="Verdana" w:eastAsia="Times New Roman" w:hAnsi="Verdana" w:cs="Times New Roman"/>
          <w:sz w:val="20"/>
          <w:szCs w:val="20"/>
          <w:lang w:eastAsia="hu-HU"/>
        </w:rPr>
        <w:t xml:space="preserve">Orvosi és élettani tényezők. A fizikai és pszichés fáradtság jellemzői. </w:t>
      </w:r>
      <w:r w:rsidRPr="003307F9">
        <w:rPr>
          <w:rFonts w:ascii="Verdana" w:eastAsia="Times New Roman" w:hAnsi="Verdana" w:cs="Times New Roman"/>
          <w:i/>
          <w:sz w:val="20"/>
          <w:szCs w:val="20"/>
          <w:lang w:val="en-US" w:eastAsia="hu-HU"/>
        </w:rPr>
        <w:t>(Medical and physiological factors.</w:t>
      </w:r>
      <w:r w:rsidRPr="003307F9">
        <w:rPr>
          <w:rFonts w:ascii="Verdana" w:eastAsia="Times New Roman" w:hAnsi="Verdana" w:cs="Times New Roman"/>
          <w:i/>
          <w:sz w:val="20"/>
          <w:szCs w:val="20"/>
          <w:lang w:eastAsia="hu-HU"/>
        </w:rPr>
        <w:t>)</w:t>
      </w:r>
    </w:p>
    <w:p w:rsidR="003A7829" w:rsidRPr="003307F9" w:rsidRDefault="003A7829" w:rsidP="003A5B4A">
      <w:pPr>
        <w:widowControl w:val="0"/>
        <w:numPr>
          <w:ilvl w:val="1"/>
          <w:numId w:val="542"/>
        </w:numPr>
        <w:tabs>
          <w:tab w:val="left" w:pos="709"/>
          <w:tab w:val="num" w:pos="993"/>
        </w:tabs>
        <w:spacing w:before="120" w:after="120" w:line="240" w:lineRule="auto"/>
        <w:ind w:left="993" w:hanging="567"/>
        <w:jc w:val="both"/>
        <w:rPr>
          <w:rFonts w:ascii="Verdana" w:eastAsia="Times New Roman" w:hAnsi="Verdana" w:cs="Times New Roman"/>
          <w:i/>
          <w:sz w:val="20"/>
          <w:szCs w:val="20"/>
        </w:rPr>
      </w:pPr>
      <w:r w:rsidRPr="003307F9">
        <w:rPr>
          <w:rFonts w:ascii="Verdana" w:eastAsia="Times New Roman" w:hAnsi="Verdana" w:cs="Times New Roman"/>
          <w:sz w:val="20"/>
          <w:szCs w:val="20"/>
          <w:lang w:eastAsia="hu-HU"/>
        </w:rPr>
        <w:t>Csapat munka. Csoport tagjainak szerepe, csoporton belüli szerepek kiosztása, segítségnyújtás rendellenesség alkalmával. (</w:t>
      </w:r>
      <w:r w:rsidRPr="003307F9">
        <w:rPr>
          <w:rFonts w:ascii="Verdana" w:eastAsia="Times New Roman" w:hAnsi="Verdana" w:cs="Times New Roman"/>
          <w:i/>
          <w:sz w:val="20"/>
          <w:szCs w:val="20"/>
          <w:lang w:val="en-US" w:eastAsia="hu-HU"/>
        </w:rPr>
        <w:t>Teamwork, Role of group members, assignment of roles within the group, and assistance in case of disorder</w:t>
      </w:r>
      <w:r w:rsidRPr="003307F9">
        <w:rPr>
          <w:rFonts w:ascii="Verdana" w:eastAsia="Times New Roman" w:hAnsi="Verdana" w:cs="Times New Roman"/>
          <w:i/>
          <w:sz w:val="20"/>
          <w:szCs w:val="20"/>
          <w:lang w:eastAsia="hu-HU"/>
        </w:rPr>
        <w:t>.)</w:t>
      </w:r>
    </w:p>
    <w:p w:rsidR="003A7829" w:rsidRPr="003307F9" w:rsidRDefault="003A7829" w:rsidP="003A5B4A">
      <w:pPr>
        <w:widowControl w:val="0"/>
        <w:numPr>
          <w:ilvl w:val="1"/>
          <w:numId w:val="542"/>
        </w:numPr>
        <w:tabs>
          <w:tab w:val="left" w:pos="709"/>
          <w:tab w:val="num" w:pos="993"/>
        </w:tabs>
        <w:spacing w:before="120" w:after="120" w:line="240" w:lineRule="auto"/>
        <w:ind w:left="993" w:hanging="567"/>
        <w:jc w:val="both"/>
        <w:rPr>
          <w:rFonts w:ascii="Verdana" w:eastAsia="Times New Roman" w:hAnsi="Verdana" w:cs="Times New Roman"/>
          <w:i/>
          <w:sz w:val="20"/>
          <w:szCs w:val="20"/>
        </w:rPr>
      </w:pPr>
      <w:r w:rsidRPr="003307F9">
        <w:rPr>
          <w:rFonts w:ascii="Verdana" w:eastAsia="Times New Roman" w:hAnsi="Verdana" w:cs="Times New Roman"/>
          <w:sz w:val="20"/>
          <w:szCs w:val="20"/>
          <w:lang w:eastAsia="hu-HU"/>
        </w:rPr>
        <w:t>A stressz tünetei és felismerése. Normál és rendellenes helyzetek. TRM; CISM. (</w:t>
      </w:r>
      <w:r w:rsidRPr="003307F9">
        <w:rPr>
          <w:rFonts w:ascii="Verdana" w:eastAsia="Times New Roman" w:hAnsi="Verdana" w:cs="Times New Roman"/>
          <w:sz w:val="20"/>
          <w:szCs w:val="20"/>
          <w:lang w:val="en-US" w:eastAsia="hu-HU"/>
        </w:rPr>
        <w:t>Symptoms and recognition of stress. Normal and abnormal situations. (</w:t>
      </w:r>
      <w:r w:rsidRPr="003307F9">
        <w:rPr>
          <w:rFonts w:ascii="Verdana" w:eastAsia="Times New Roman" w:hAnsi="Verdana" w:cs="Times New Roman"/>
          <w:i/>
          <w:sz w:val="20"/>
          <w:szCs w:val="20"/>
          <w:lang w:val="en-US" w:eastAsia="hu-HU"/>
        </w:rPr>
        <w:t>TRM; CISM.</w:t>
      </w:r>
      <w:r w:rsidRPr="003307F9">
        <w:rPr>
          <w:rFonts w:ascii="Verdana" w:eastAsia="Times New Roman" w:hAnsi="Verdana" w:cs="Times New Roman"/>
          <w:i/>
          <w:sz w:val="20"/>
          <w:szCs w:val="20"/>
          <w:lang w:eastAsia="hu-HU"/>
        </w:rPr>
        <w:t>)</w:t>
      </w:r>
    </w:p>
    <w:p w:rsidR="003A7829" w:rsidRPr="003307F9" w:rsidRDefault="003A7829" w:rsidP="003A5B4A">
      <w:pPr>
        <w:widowControl w:val="0"/>
        <w:numPr>
          <w:ilvl w:val="1"/>
          <w:numId w:val="542"/>
        </w:numPr>
        <w:tabs>
          <w:tab w:val="left" w:pos="709"/>
          <w:tab w:val="num" w:pos="993"/>
        </w:tabs>
        <w:spacing w:before="120" w:after="120" w:line="240" w:lineRule="auto"/>
        <w:ind w:left="993" w:hanging="567"/>
        <w:jc w:val="both"/>
        <w:rPr>
          <w:rFonts w:ascii="Verdana" w:eastAsia="Times New Roman" w:hAnsi="Verdana" w:cs="Times New Roman"/>
          <w:i/>
          <w:sz w:val="20"/>
          <w:szCs w:val="20"/>
        </w:rPr>
      </w:pPr>
      <w:r w:rsidRPr="003307F9">
        <w:rPr>
          <w:rFonts w:ascii="Verdana" w:eastAsia="Times New Roman" w:hAnsi="Verdana" w:cs="Times New Roman"/>
          <w:sz w:val="20"/>
          <w:szCs w:val="20"/>
          <w:lang w:eastAsia="hu-HU"/>
        </w:rPr>
        <w:t>A hiba és biztonság kapcsolata. A hiba típusai. A hibára hajlamosító körülmények. (</w:t>
      </w:r>
      <w:r w:rsidRPr="003307F9">
        <w:rPr>
          <w:rFonts w:ascii="Verdana" w:eastAsia="Times New Roman" w:hAnsi="Verdana" w:cs="Times New Roman"/>
          <w:i/>
          <w:sz w:val="20"/>
          <w:szCs w:val="20"/>
          <w:lang w:val="en-US" w:eastAsia="hu-HU"/>
        </w:rPr>
        <w:t xml:space="preserve">The relationship between error and security. Types of error. Conditions </w:t>
      </w:r>
      <w:r w:rsidRPr="003307F9">
        <w:rPr>
          <w:rFonts w:ascii="Verdana" w:eastAsia="Times New Roman" w:hAnsi="Verdana" w:cs="Times New Roman"/>
          <w:i/>
          <w:sz w:val="20"/>
          <w:szCs w:val="20"/>
          <w:lang w:val="en-US" w:eastAsia="hu-HU"/>
        </w:rPr>
        <w:lastRenderedPageBreak/>
        <w:t>that are prone to failure</w:t>
      </w:r>
      <w:r w:rsidRPr="003307F9">
        <w:rPr>
          <w:rFonts w:ascii="Verdana" w:eastAsia="Times New Roman" w:hAnsi="Verdana" w:cs="Times New Roman"/>
          <w:i/>
          <w:sz w:val="20"/>
          <w:szCs w:val="20"/>
          <w:lang w:eastAsia="hu-HU"/>
        </w:rPr>
        <w:t>.)</w:t>
      </w:r>
    </w:p>
    <w:p w:rsidR="003A7829" w:rsidRPr="003307F9" w:rsidRDefault="003A7829" w:rsidP="003A5B4A">
      <w:pPr>
        <w:widowControl w:val="0"/>
        <w:numPr>
          <w:ilvl w:val="1"/>
          <w:numId w:val="542"/>
        </w:numPr>
        <w:tabs>
          <w:tab w:val="left" w:pos="709"/>
          <w:tab w:val="num" w:pos="993"/>
        </w:tabs>
        <w:spacing w:before="120" w:after="120" w:line="240" w:lineRule="auto"/>
        <w:ind w:left="993" w:hanging="567"/>
        <w:jc w:val="both"/>
        <w:rPr>
          <w:rFonts w:ascii="Verdana" w:eastAsia="Times New Roman" w:hAnsi="Verdana" w:cs="Times New Roman"/>
          <w:b/>
          <w:i/>
          <w:sz w:val="20"/>
          <w:szCs w:val="20"/>
          <w:lang w:eastAsia="hu-HU"/>
        </w:rPr>
      </w:pPr>
      <w:r w:rsidRPr="003307F9">
        <w:rPr>
          <w:rFonts w:ascii="Verdana" w:eastAsia="Times New Roman" w:hAnsi="Verdana" w:cs="Times New Roman"/>
          <w:sz w:val="20"/>
          <w:szCs w:val="20"/>
          <w:lang w:eastAsia="hu-HU"/>
        </w:rPr>
        <w:t>Szóbeli és nem szóbeli kommunikáció. (</w:t>
      </w:r>
      <w:r w:rsidRPr="003307F9">
        <w:rPr>
          <w:rFonts w:ascii="Verdana" w:eastAsia="Times New Roman" w:hAnsi="Verdana" w:cs="Times New Roman"/>
          <w:i/>
          <w:sz w:val="20"/>
          <w:szCs w:val="20"/>
          <w:lang w:val="fr-FR" w:eastAsia="hu-HU"/>
        </w:rPr>
        <w:t>Verbal and non-verbal communication</w:t>
      </w:r>
      <w:r w:rsidRPr="003307F9">
        <w:rPr>
          <w:rFonts w:ascii="Verdana" w:eastAsia="Times New Roman" w:hAnsi="Verdana" w:cs="Times New Roman"/>
          <w:i/>
          <w:sz w:val="20"/>
          <w:szCs w:val="20"/>
          <w:lang w:eastAsia="hu-HU"/>
        </w:rPr>
        <w:t>.)</w:t>
      </w:r>
    </w:p>
    <w:p w:rsidR="003A7829" w:rsidRPr="003307F9" w:rsidRDefault="003A7829" w:rsidP="003A5B4A">
      <w:pPr>
        <w:widowControl w:val="0"/>
        <w:numPr>
          <w:ilvl w:val="1"/>
          <w:numId w:val="542"/>
        </w:numPr>
        <w:tabs>
          <w:tab w:val="left" w:pos="709"/>
          <w:tab w:val="num" w:pos="993"/>
        </w:tabs>
        <w:spacing w:before="120" w:after="120" w:line="240" w:lineRule="auto"/>
        <w:ind w:left="993" w:hanging="567"/>
        <w:jc w:val="both"/>
        <w:rPr>
          <w:rFonts w:ascii="Verdana" w:eastAsia="Times New Roman" w:hAnsi="Verdana" w:cs="Times New Roman"/>
          <w:b/>
          <w:i/>
          <w:sz w:val="20"/>
          <w:szCs w:val="20"/>
          <w:lang w:eastAsia="hu-HU"/>
        </w:rPr>
      </w:pPr>
      <w:r w:rsidRPr="003307F9">
        <w:rPr>
          <w:rFonts w:ascii="Verdana" w:eastAsia="Times New Roman" w:hAnsi="Verdana" w:cs="Times New Roman"/>
          <w:sz w:val="20"/>
          <w:szCs w:val="20"/>
          <w:lang w:eastAsia="hu-HU"/>
        </w:rPr>
        <w:t>Repülés-élettani kóroki tényezők (fizikai, biológiai, kémiai, pszichológiai és ergonómiai). (</w:t>
      </w:r>
      <w:r w:rsidRPr="003307F9">
        <w:rPr>
          <w:rFonts w:ascii="Verdana" w:eastAsia="Times New Roman" w:hAnsi="Verdana" w:cs="Times New Roman"/>
          <w:i/>
          <w:sz w:val="20"/>
          <w:szCs w:val="20"/>
          <w:lang w:val="en-US" w:eastAsia="hu-HU"/>
        </w:rPr>
        <w:t>Aero-physiological pathological factors (physical, biological, chemical, psychological and ergonomic</w:t>
      </w:r>
      <w:r w:rsidRPr="003307F9">
        <w:rPr>
          <w:rFonts w:ascii="Verdana" w:eastAsia="Times New Roman" w:hAnsi="Verdana" w:cs="Times New Roman"/>
          <w:i/>
          <w:sz w:val="20"/>
          <w:szCs w:val="20"/>
          <w:lang w:eastAsia="hu-HU"/>
        </w:rPr>
        <w:t>.)</w:t>
      </w:r>
    </w:p>
    <w:p w:rsidR="003A7829" w:rsidRPr="003307F9" w:rsidRDefault="003A7829" w:rsidP="003A5B4A">
      <w:pPr>
        <w:widowControl w:val="0"/>
        <w:numPr>
          <w:ilvl w:val="1"/>
          <w:numId w:val="542"/>
        </w:numPr>
        <w:tabs>
          <w:tab w:val="left" w:pos="709"/>
          <w:tab w:val="num" w:pos="993"/>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Számonkérés zárthelyi dolgozat (ZH). (</w:t>
      </w:r>
      <w:r w:rsidRPr="003307F9">
        <w:rPr>
          <w:rFonts w:ascii="Verdana" w:eastAsia="Times New Roman" w:hAnsi="Verdana" w:cs="Times New Roman"/>
          <w:i/>
          <w:sz w:val="20"/>
          <w:szCs w:val="20"/>
          <w:lang w:val="en-US" w:eastAsia="hu-HU"/>
        </w:rPr>
        <w:t>Examination is a closed thesis</w:t>
      </w:r>
      <w:r w:rsidRPr="003307F9">
        <w:rPr>
          <w:rFonts w:ascii="Verdana" w:eastAsia="Times New Roman" w:hAnsi="Verdana" w:cs="Times New Roman"/>
          <w:i/>
          <w:sz w:val="20"/>
          <w:szCs w:val="20"/>
          <w:lang w:eastAsia="hu-HU"/>
        </w:rPr>
        <w:t>.)</w:t>
      </w:r>
    </w:p>
    <w:p w:rsidR="003A7829" w:rsidRPr="003307F9" w:rsidRDefault="003A7829" w:rsidP="003A5B4A">
      <w:pPr>
        <w:widowControl w:val="0"/>
        <w:numPr>
          <w:ilvl w:val="1"/>
          <w:numId w:val="542"/>
        </w:numPr>
        <w:tabs>
          <w:tab w:val="left" w:pos="709"/>
          <w:tab w:val="num" w:pos="993"/>
        </w:tabs>
        <w:spacing w:before="120" w:after="120" w:line="240" w:lineRule="auto"/>
        <w:ind w:left="993" w:hanging="567"/>
        <w:jc w:val="both"/>
        <w:rPr>
          <w:rFonts w:ascii="Verdana" w:eastAsia="Times New Roman" w:hAnsi="Verdana" w:cs="Times New Roman"/>
          <w:b/>
          <w:i/>
          <w:sz w:val="20"/>
          <w:szCs w:val="20"/>
          <w:lang w:eastAsia="hu-HU"/>
        </w:rPr>
      </w:pPr>
      <w:r w:rsidRPr="003307F9">
        <w:rPr>
          <w:rFonts w:ascii="Verdana" w:eastAsia="Times New Roman" w:hAnsi="Verdana" w:cs="Times New Roman"/>
          <w:sz w:val="20"/>
          <w:szCs w:val="20"/>
          <w:lang w:eastAsia="hu-HU"/>
        </w:rPr>
        <w:t>Gyorsulások következtében fellépő túlterhelések (G-LOC), Hypobarikus hypoxia (</w:t>
      </w:r>
      <w:r w:rsidRPr="003307F9">
        <w:rPr>
          <w:rFonts w:ascii="Verdana" w:eastAsia="Times New Roman" w:hAnsi="Verdana" w:cs="Times New Roman"/>
          <w:i/>
          <w:sz w:val="20"/>
          <w:szCs w:val="20"/>
          <w:lang w:eastAsia="hu-HU"/>
        </w:rPr>
        <w:t>Overloads due to accelerations (G-LOC), Hypobaric hypoxia.)</w:t>
      </w:r>
    </w:p>
    <w:p w:rsidR="003A7829" w:rsidRPr="003307F9" w:rsidRDefault="003A7829" w:rsidP="003A5B4A">
      <w:pPr>
        <w:widowControl w:val="0"/>
        <w:numPr>
          <w:ilvl w:val="1"/>
          <w:numId w:val="542"/>
        </w:numPr>
        <w:tabs>
          <w:tab w:val="left" w:pos="709"/>
          <w:tab w:val="num" w:pos="993"/>
        </w:tabs>
        <w:spacing w:before="120" w:after="120" w:line="240" w:lineRule="auto"/>
        <w:ind w:left="993" w:hanging="567"/>
        <w:jc w:val="both"/>
        <w:rPr>
          <w:rFonts w:ascii="Verdana" w:eastAsia="Times New Roman" w:hAnsi="Verdana" w:cs="Times New Roman"/>
          <w:b/>
          <w:i/>
          <w:sz w:val="20"/>
          <w:szCs w:val="20"/>
          <w:lang w:eastAsia="hu-HU"/>
        </w:rPr>
      </w:pPr>
      <w:r w:rsidRPr="003307F9">
        <w:rPr>
          <w:rFonts w:ascii="Verdana" w:eastAsia="Times New Roman" w:hAnsi="Verdana" w:cs="Times New Roman"/>
          <w:sz w:val="20"/>
          <w:szCs w:val="20"/>
          <w:lang w:eastAsia="hu-HU"/>
        </w:rPr>
        <w:t xml:space="preserve">Térbeli dezorientáció </w:t>
      </w:r>
      <w:r w:rsidRPr="003307F9">
        <w:rPr>
          <w:rFonts w:ascii="Verdana" w:eastAsia="Times New Roman" w:hAnsi="Verdana" w:cs="Times New Roman"/>
          <w:i/>
          <w:sz w:val="20"/>
          <w:szCs w:val="20"/>
          <w:lang w:eastAsia="hu-HU"/>
        </w:rPr>
        <w:t>okozta</w:t>
      </w:r>
      <w:r w:rsidRPr="003307F9">
        <w:rPr>
          <w:rFonts w:ascii="Verdana" w:eastAsia="Times New Roman" w:hAnsi="Verdana" w:cs="Times New Roman"/>
          <w:sz w:val="20"/>
          <w:szCs w:val="20"/>
          <w:lang w:eastAsia="hu-HU"/>
        </w:rPr>
        <w:t xml:space="preserve"> hibák és következményei (SA, SD). (</w:t>
      </w:r>
      <w:r w:rsidRPr="003307F9">
        <w:rPr>
          <w:rFonts w:ascii="Verdana" w:eastAsia="Times New Roman" w:hAnsi="Verdana" w:cs="Times New Roman"/>
          <w:i/>
          <w:sz w:val="20"/>
          <w:szCs w:val="20"/>
          <w:lang w:val="en-US" w:eastAsia="hu-HU"/>
        </w:rPr>
        <w:t>Errors and Consequences of Spatial Disorientation (SA, SD))</w:t>
      </w:r>
    </w:p>
    <w:p w:rsidR="003A7829" w:rsidRPr="003307F9" w:rsidRDefault="003A7829" w:rsidP="003A5B4A">
      <w:pPr>
        <w:widowControl w:val="0"/>
        <w:numPr>
          <w:ilvl w:val="1"/>
          <w:numId w:val="542"/>
        </w:numPr>
        <w:tabs>
          <w:tab w:val="left" w:pos="709"/>
          <w:tab w:val="num" w:pos="993"/>
        </w:tabs>
        <w:spacing w:before="120" w:after="120" w:line="240" w:lineRule="auto"/>
        <w:ind w:left="993" w:hanging="567"/>
        <w:jc w:val="both"/>
        <w:rPr>
          <w:rFonts w:ascii="Verdana" w:eastAsia="Times New Roman" w:hAnsi="Verdana" w:cs="Times New Roman"/>
          <w:b/>
          <w:i/>
          <w:sz w:val="20"/>
          <w:szCs w:val="20"/>
          <w:lang w:eastAsia="hu-HU"/>
        </w:rPr>
      </w:pPr>
      <w:r w:rsidRPr="003307F9">
        <w:rPr>
          <w:rFonts w:ascii="Verdana" w:eastAsia="Times New Roman" w:hAnsi="Verdana" w:cs="Times New Roman"/>
          <w:sz w:val="20"/>
          <w:szCs w:val="20"/>
          <w:lang w:eastAsia="hu-HU"/>
        </w:rPr>
        <w:t>CRM alkalmazása a repülőszemélyzet felkészítésében. (</w:t>
      </w:r>
      <w:r w:rsidRPr="003307F9">
        <w:rPr>
          <w:rFonts w:ascii="Verdana" w:eastAsia="Times New Roman" w:hAnsi="Verdana" w:cs="Times New Roman"/>
          <w:i/>
          <w:sz w:val="20"/>
          <w:szCs w:val="20"/>
          <w:lang w:val="en-US" w:eastAsia="hu-HU"/>
        </w:rPr>
        <w:t>Application of CRM in flight crew training.)</w:t>
      </w:r>
    </w:p>
    <w:p w:rsidR="003A7829" w:rsidRPr="003307F9" w:rsidRDefault="003A7829" w:rsidP="003A5B4A">
      <w:pPr>
        <w:widowControl w:val="0"/>
        <w:numPr>
          <w:ilvl w:val="1"/>
          <w:numId w:val="542"/>
        </w:numPr>
        <w:tabs>
          <w:tab w:val="left" w:pos="709"/>
          <w:tab w:val="num" w:pos="993"/>
        </w:tabs>
        <w:spacing w:before="120" w:after="120" w:line="240" w:lineRule="auto"/>
        <w:ind w:left="993" w:hanging="567"/>
        <w:jc w:val="both"/>
        <w:rPr>
          <w:rFonts w:ascii="Verdana" w:eastAsia="Times New Roman" w:hAnsi="Verdana" w:cs="Times New Roman"/>
          <w:b/>
          <w:i/>
          <w:sz w:val="20"/>
          <w:szCs w:val="20"/>
          <w:lang w:eastAsia="hu-HU"/>
        </w:rPr>
      </w:pPr>
      <w:r w:rsidRPr="003307F9">
        <w:rPr>
          <w:rFonts w:ascii="Verdana" w:eastAsia="Times New Roman" w:hAnsi="Verdana" w:cs="Times New Roman"/>
          <w:sz w:val="20"/>
          <w:szCs w:val="20"/>
          <w:lang w:eastAsia="hu-HU"/>
        </w:rPr>
        <w:t xml:space="preserve">Pilótaképzés korszerű rendszerei, a fizikai-kondicionális állapot jelentősége a pilóták munkavégzőképességi </w:t>
      </w:r>
      <w:r w:rsidRPr="003307F9">
        <w:rPr>
          <w:rFonts w:ascii="Verdana" w:eastAsia="Times New Roman" w:hAnsi="Verdana" w:cs="Times New Roman"/>
          <w:i/>
          <w:sz w:val="20"/>
          <w:szCs w:val="20"/>
          <w:lang w:eastAsia="hu-HU"/>
        </w:rPr>
        <w:t>szintjében</w:t>
      </w:r>
      <w:r w:rsidRPr="003307F9">
        <w:rPr>
          <w:rFonts w:ascii="Verdana" w:eastAsia="Times New Roman" w:hAnsi="Verdana" w:cs="Times New Roman"/>
          <w:sz w:val="20"/>
          <w:szCs w:val="20"/>
          <w:lang w:eastAsia="hu-HU"/>
        </w:rPr>
        <w:t>. (</w:t>
      </w:r>
      <w:r w:rsidRPr="003307F9">
        <w:rPr>
          <w:rFonts w:ascii="Verdana" w:eastAsia="Times New Roman" w:hAnsi="Verdana" w:cs="Times New Roman"/>
          <w:i/>
          <w:sz w:val="20"/>
          <w:szCs w:val="20"/>
          <w:lang w:eastAsia="hu-HU"/>
        </w:rPr>
        <w:t>Modern</w:t>
      </w:r>
      <w:r w:rsidRPr="003307F9">
        <w:rPr>
          <w:rFonts w:ascii="Verdana" w:eastAsia="Times New Roman" w:hAnsi="Verdana" w:cs="Times New Roman"/>
          <w:i/>
          <w:sz w:val="20"/>
          <w:szCs w:val="20"/>
          <w:lang w:val="en-US" w:eastAsia="hu-HU"/>
        </w:rPr>
        <w:t xml:space="preserve"> Systems of Pilot Training, Importance of Physical-Conditioning in Pilot Work Capacity</w:t>
      </w:r>
      <w:r w:rsidRPr="003307F9">
        <w:rPr>
          <w:rFonts w:ascii="Verdana" w:eastAsia="Times New Roman" w:hAnsi="Verdana" w:cs="Times New Roman"/>
          <w:i/>
          <w:sz w:val="20"/>
          <w:szCs w:val="20"/>
          <w:lang w:eastAsia="hu-HU"/>
        </w:rPr>
        <w:t>.)</w:t>
      </w:r>
    </w:p>
    <w:p w:rsidR="003A7829" w:rsidRPr="003307F9" w:rsidRDefault="003A7829" w:rsidP="003A5B4A">
      <w:pPr>
        <w:widowControl w:val="0"/>
        <w:numPr>
          <w:ilvl w:val="1"/>
          <w:numId w:val="542"/>
        </w:numPr>
        <w:tabs>
          <w:tab w:val="left" w:pos="709"/>
          <w:tab w:val="num" w:pos="993"/>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A földi felkészítés egyéb területei. (</w:t>
      </w:r>
      <w:r w:rsidRPr="003307F9">
        <w:rPr>
          <w:rFonts w:ascii="Verdana" w:eastAsia="Times New Roman" w:hAnsi="Verdana" w:cs="Times New Roman"/>
          <w:i/>
          <w:sz w:val="20"/>
          <w:szCs w:val="20"/>
          <w:lang w:val="en-US" w:eastAsia="hu-HU"/>
        </w:rPr>
        <w:t>Other areas of ground training.</w:t>
      </w:r>
      <w:r w:rsidRPr="003307F9">
        <w:rPr>
          <w:rFonts w:ascii="Verdana" w:eastAsia="Times New Roman" w:hAnsi="Verdana" w:cs="Times New Roman"/>
          <w:i/>
          <w:sz w:val="20"/>
          <w:szCs w:val="20"/>
          <w:lang w:eastAsia="hu-HU"/>
        </w:rPr>
        <w:t>)</w:t>
      </w:r>
    </w:p>
    <w:p w:rsidR="003A7829" w:rsidRPr="003307F9" w:rsidRDefault="003A7829" w:rsidP="003A5B4A">
      <w:pPr>
        <w:widowControl w:val="0"/>
        <w:numPr>
          <w:ilvl w:val="1"/>
          <w:numId w:val="542"/>
        </w:numPr>
        <w:tabs>
          <w:tab w:val="left" w:pos="709"/>
          <w:tab w:val="num" w:pos="993"/>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Számonkérés zárthelyi dolgozat (ZH). (</w:t>
      </w:r>
      <w:r w:rsidRPr="003307F9">
        <w:rPr>
          <w:rFonts w:ascii="Verdana" w:eastAsia="Times New Roman" w:hAnsi="Verdana" w:cs="Times New Roman"/>
          <w:i/>
          <w:sz w:val="20"/>
          <w:szCs w:val="20"/>
          <w:lang w:val="en-US" w:eastAsia="hu-HU"/>
        </w:rPr>
        <w:t>Examination is a closed thesis</w:t>
      </w:r>
      <w:r w:rsidRPr="003307F9">
        <w:rPr>
          <w:rFonts w:ascii="Verdana" w:eastAsia="Times New Roman" w:hAnsi="Verdana" w:cs="Times New Roman"/>
          <w:i/>
          <w:sz w:val="20"/>
          <w:szCs w:val="20"/>
          <w:lang w:eastAsia="hu-HU"/>
        </w:rPr>
        <w:t>.)</w:t>
      </w:r>
    </w:p>
    <w:p w:rsidR="003A7829" w:rsidRPr="003307F9" w:rsidRDefault="003A7829" w:rsidP="003A5B4A">
      <w:pPr>
        <w:numPr>
          <w:ilvl w:val="0"/>
          <w:numId w:val="542"/>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Times New Roman"/>
          <w:bCs/>
          <w:sz w:val="20"/>
          <w:szCs w:val="20"/>
          <w:lang w:eastAsia="hu-HU"/>
        </w:rPr>
        <w:t>Minden tavaszi félévben/6. félév</w:t>
      </w:r>
    </w:p>
    <w:p w:rsidR="003A7829" w:rsidRPr="003307F9" w:rsidRDefault="003A7829" w:rsidP="003A5B4A">
      <w:pPr>
        <w:numPr>
          <w:ilvl w:val="0"/>
          <w:numId w:val="542"/>
        </w:numPr>
        <w:tabs>
          <w:tab w:val="clear" w:pos="360"/>
        </w:tabs>
        <w:spacing w:before="120" w:after="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 A tanórákon való részvétel követelményei, elfogadható hiányzások mértéke, távolmaradás pótlásának lehetőség: </w:t>
      </w:r>
      <w:r w:rsidRPr="003307F9">
        <w:rPr>
          <w:rFonts w:ascii="Verdana" w:eastAsia="Times New Roman" w:hAnsi="Verdana" w:cs="Times New Roman"/>
          <w:sz w:val="20"/>
          <w:szCs w:val="20"/>
          <w:lang w:eastAsia="hu-HU"/>
        </w:rPr>
        <w:t xml:space="preserve">A hallgatók kötelesek a tanórák 70%-án részt venni. Az elmaradt tanórák a tanárral való egyeztetés alapján konzultáció keretében pótolhatók. Az órák 30%-át meghaladó hiányzás az aláírás megtagadásával jár, amennyiben az elmaradt órák pótlása nem történik meg. </w:t>
      </w:r>
    </w:p>
    <w:p w:rsidR="003A7829" w:rsidRPr="003307F9" w:rsidRDefault="003A7829" w:rsidP="003A5B4A">
      <w:pPr>
        <w:numPr>
          <w:ilvl w:val="0"/>
          <w:numId w:val="542"/>
        </w:numPr>
        <w:tabs>
          <w:tab w:val="clear" w:pos="360"/>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Félévközi feladatok, ismeretek ellenőrzésének rendje: </w:t>
      </w:r>
      <w:r w:rsidRPr="003307F9">
        <w:rPr>
          <w:rFonts w:ascii="Verdana" w:eastAsia="Times New Roman" w:hAnsi="Verdana" w:cs="Times New Roman"/>
          <w:bCs/>
          <w:sz w:val="20"/>
          <w:szCs w:val="20"/>
          <w:lang w:eastAsia="hu-HU"/>
        </w:rPr>
        <w:t>A hallgatók összesen kettő zárthelyi dolgozatot írnak a 12. pontban felsorolt 1-7, valamint a 9-13 témakörök anyagából. A zárthelyi dolgozat egyszer javítható. Értékelése ötfokozatú (60%-tól elégséges, 70%-tól közepes, 80%-tól jó, 90%-tól jeles).</w:t>
      </w:r>
    </w:p>
    <w:p w:rsidR="003A7829" w:rsidRPr="003307F9" w:rsidRDefault="003A7829" w:rsidP="003A5B4A">
      <w:pPr>
        <w:numPr>
          <w:ilvl w:val="0"/>
          <w:numId w:val="542"/>
        </w:numPr>
        <w:tabs>
          <w:tab w:val="clear" w:pos="360"/>
        </w:tabs>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 Az értékelés, az aláírás és a kreditek megszerzésének pontos feltételei </w:t>
      </w:r>
    </w:p>
    <w:p w:rsidR="003A7829" w:rsidRPr="003307F9" w:rsidRDefault="003A7829" w:rsidP="003A5B4A">
      <w:pPr>
        <w:widowControl w:val="0"/>
        <w:numPr>
          <w:ilvl w:val="1"/>
          <w:numId w:val="542"/>
        </w:numPr>
        <w:tabs>
          <w:tab w:val="clear" w:pos="792"/>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sz w:val="20"/>
          <w:szCs w:val="20"/>
          <w:lang w:eastAsia="hu-HU"/>
        </w:rPr>
        <w:t>Az aláírás megszerzésének feltétele a 14. pontban meghatározott arányú részvétel a foglalkozásokon és a 15. pontban meghatározott félévközi feladatok (2 ZH) legalább elégséges teljesítése.</w:t>
      </w:r>
    </w:p>
    <w:p w:rsidR="003A7829" w:rsidRPr="003307F9" w:rsidRDefault="003A7829" w:rsidP="003A5B4A">
      <w:pPr>
        <w:widowControl w:val="0"/>
        <w:numPr>
          <w:ilvl w:val="1"/>
          <w:numId w:val="542"/>
        </w:numPr>
        <w:tabs>
          <w:tab w:val="clear" w:pos="792"/>
        </w:tabs>
        <w:spacing w:before="120" w:after="12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értékelés: </w:t>
      </w:r>
      <w:r w:rsidRPr="003307F9">
        <w:rPr>
          <w:rFonts w:ascii="Verdana" w:eastAsia="Times New Roman" w:hAnsi="Verdana" w:cs="Times New Roman"/>
          <w:sz w:val="20"/>
          <w:szCs w:val="20"/>
          <w:lang w:eastAsia="hu-HU"/>
        </w:rPr>
        <w:t xml:space="preserve">A számonkérés módja </w:t>
      </w:r>
      <w:r w:rsidRPr="003307F9">
        <w:rPr>
          <w:rFonts w:ascii="Verdana" w:eastAsia="Times New Roman" w:hAnsi="Verdana" w:cs="Times New Roman"/>
          <w:b/>
          <w:sz w:val="20"/>
          <w:szCs w:val="20"/>
          <w:lang w:eastAsia="hu-HU"/>
        </w:rPr>
        <w:t>évközi értékelés</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sz w:val="20"/>
          <w:szCs w:val="20"/>
        </w:rPr>
        <w:t>ötfokozatú értékelés. Az évközi jegyet a két ZH-ra kapott osztályzatok átlaga adja.</w:t>
      </w:r>
    </w:p>
    <w:p w:rsidR="003A7829" w:rsidRPr="003307F9" w:rsidRDefault="003A7829" w:rsidP="003A5B4A">
      <w:pPr>
        <w:widowControl w:val="0"/>
        <w:numPr>
          <w:ilvl w:val="1"/>
          <w:numId w:val="542"/>
        </w:numPr>
        <w:tabs>
          <w:tab w:val="clear" w:pos="792"/>
        </w:tabs>
        <w:spacing w:before="120" w:after="12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A kredit megszerzésének feltétele az aláírás, valamint legalább elégséges szintű évközi értékelés.</w:t>
      </w:r>
    </w:p>
    <w:p w:rsidR="003A7829" w:rsidRPr="003307F9" w:rsidRDefault="003A7829" w:rsidP="003A5B4A">
      <w:pPr>
        <w:numPr>
          <w:ilvl w:val="0"/>
          <w:numId w:val="542"/>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Irodalomjegyzék:</w:t>
      </w:r>
    </w:p>
    <w:p w:rsidR="003A7829" w:rsidRPr="003307F9" w:rsidRDefault="003A7829" w:rsidP="003A5B4A">
      <w:pPr>
        <w:numPr>
          <w:ilvl w:val="1"/>
          <w:numId w:val="542"/>
        </w:numPr>
        <w:tabs>
          <w:tab w:val="num" w:pos="1076"/>
        </w:tabs>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Kötelező irodalom: </w:t>
      </w:r>
    </w:p>
    <w:p w:rsidR="003A7829" w:rsidRPr="003307F9" w:rsidRDefault="003A7829" w:rsidP="003A5B4A">
      <w:pPr>
        <w:numPr>
          <w:ilvl w:val="0"/>
          <w:numId w:val="540"/>
        </w:numPr>
        <w:tabs>
          <w:tab w:val="center" w:pos="4819"/>
          <w:tab w:val="right" w:pos="9072"/>
        </w:tabs>
        <w:spacing w:before="120" w:after="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Dr. Donáth Tibor: Anatómia-élettan - Medicina kiadó, Budapest, 2005 ISBN 963 242 906 0;</w:t>
      </w:r>
    </w:p>
    <w:p w:rsidR="003A7829" w:rsidRPr="003307F9" w:rsidRDefault="003A7829" w:rsidP="003A5B4A">
      <w:pPr>
        <w:numPr>
          <w:ilvl w:val="0"/>
          <w:numId w:val="540"/>
        </w:numPr>
        <w:tabs>
          <w:tab w:val="center" w:pos="4819"/>
          <w:tab w:val="right" w:pos="9072"/>
        </w:tabs>
        <w:spacing w:before="120" w:after="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Malomsoki Jenő: Teljesítmény-élettani praktikum -</w:t>
      </w:r>
      <w:r w:rsidRPr="003307F9">
        <w:rPr>
          <w:rFonts w:ascii="Verdana" w:eastAsia="Times New Roman" w:hAnsi="Verdana" w:cs="Times New Roman"/>
          <w:i/>
          <w:sz w:val="20"/>
          <w:szCs w:val="20"/>
          <w:lang w:eastAsia="hu-HU"/>
        </w:rPr>
        <w:t xml:space="preserve"> </w:t>
      </w:r>
      <w:r w:rsidRPr="003307F9">
        <w:rPr>
          <w:rFonts w:ascii="Verdana" w:eastAsia="Times New Roman" w:hAnsi="Verdana" w:cs="Times New Roman"/>
          <w:sz w:val="20"/>
          <w:szCs w:val="20"/>
          <w:lang w:eastAsia="hu-HU"/>
        </w:rPr>
        <w:t>Publio Kiadó, Budapest, 2012.;</w:t>
      </w:r>
    </w:p>
    <w:p w:rsidR="003A7829" w:rsidRPr="003307F9" w:rsidRDefault="003A7829" w:rsidP="003A5B4A">
      <w:pPr>
        <w:numPr>
          <w:ilvl w:val="0"/>
          <w:numId w:val="540"/>
        </w:numPr>
        <w:tabs>
          <w:tab w:val="center" w:pos="4819"/>
          <w:tab w:val="right" w:pos="9072"/>
        </w:tabs>
        <w:spacing w:before="120" w:after="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Szabó Sándor András: A katonai repülő-hajózó állomány repülőorvosi minősítése és kiképzése a NATO standardizációs egyezmények szellemében. (Különös tekin</w:t>
      </w:r>
      <w:r w:rsidRPr="003307F9">
        <w:rPr>
          <w:rFonts w:ascii="Verdana" w:eastAsia="Times New Roman" w:hAnsi="Verdana" w:cs="Times New Roman"/>
          <w:sz w:val="20"/>
          <w:szCs w:val="20"/>
          <w:lang w:eastAsia="hu-HU"/>
        </w:rPr>
        <w:lastRenderedPageBreak/>
        <w:t>tettel a szív-érrendszeri adaptáció és readaptáció vizsgálatára komplex és szimulált repülési stressz környezetben) - PhD dolgozat 2009 Zrínyi Miklós Nemzetvédelmi Egyetem;</w:t>
      </w:r>
    </w:p>
    <w:p w:rsidR="003A7829" w:rsidRPr="003307F9" w:rsidRDefault="003A7829" w:rsidP="003A5B4A">
      <w:pPr>
        <w:numPr>
          <w:ilvl w:val="1"/>
          <w:numId w:val="542"/>
        </w:numPr>
        <w:tabs>
          <w:tab w:val="num" w:pos="1076"/>
        </w:tabs>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Ajánlott irodalom: </w:t>
      </w:r>
    </w:p>
    <w:p w:rsidR="003A7829" w:rsidRPr="003307F9" w:rsidRDefault="003A7829" w:rsidP="003A5B4A">
      <w:pPr>
        <w:numPr>
          <w:ilvl w:val="0"/>
          <w:numId w:val="541"/>
        </w:numPr>
        <w:tabs>
          <w:tab w:val="center" w:pos="4819"/>
          <w:tab w:val="right" w:pos="9072"/>
        </w:tabs>
        <w:spacing w:before="120" w:after="0" w:line="240" w:lineRule="auto"/>
        <w:ind w:left="851"/>
        <w:jc w:val="both"/>
        <w:rPr>
          <w:rFonts w:ascii="Verdana" w:eastAsia="Times New Roman" w:hAnsi="Verdana" w:cs="Times New Roman"/>
          <w:sz w:val="20"/>
          <w:szCs w:val="20"/>
          <w:lang w:val="en-US" w:eastAsia="hu-HU"/>
        </w:rPr>
      </w:pPr>
      <w:r w:rsidRPr="003307F9">
        <w:rPr>
          <w:rFonts w:ascii="Verdana" w:eastAsia="Times New Roman" w:hAnsi="Verdana" w:cs="Times New Roman"/>
          <w:sz w:val="20"/>
          <w:szCs w:val="20"/>
          <w:lang w:val="en-US" w:eastAsia="hu-HU"/>
        </w:rPr>
        <w:t>Jams Reason: Human Error – Cambridge University Press 1990. ISBN 978-0-521-31419-0</w:t>
      </w:r>
    </w:p>
    <w:p w:rsidR="003A7829" w:rsidRPr="003307F9" w:rsidRDefault="003A7829" w:rsidP="003A5B4A">
      <w:pPr>
        <w:numPr>
          <w:ilvl w:val="0"/>
          <w:numId w:val="541"/>
        </w:numPr>
        <w:tabs>
          <w:tab w:val="center" w:pos="4819"/>
          <w:tab w:val="right" w:pos="9072"/>
        </w:tabs>
        <w:spacing w:before="120" w:after="0" w:line="240" w:lineRule="auto"/>
        <w:ind w:left="851"/>
        <w:jc w:val="both"/>
        <w:rPr>
          <w:rFonts w:ascii="Verdana" w:eastAsia="Times New Roman" w:hAnsi="Verdana" w:cs="Times New Roman"/>
          <w:sz w:val="20"/>
          <w:szCs w:val="20"/>
          <w:lang w:val="en-US" w:eastAsia="hu-HU"/>
        </w:rPr>
      </w:pPr>
      <w:r w:rsidRPr="003307F9">
        <w:rPr>
          <w:rFonts w:ascii="Verdana" w:eastAsia="Times New Roman" w:hAnsi="Verdana" w:cs="Times New Roman"/>
          <w:sz w:val="20"/>
          <w:szCs w:val="20"/>
          <w:lang w:eastAsia="hu-HU"/>
        </w:rPr>
        <w:t>Dunai Pál, Györe István, Szabó Sándor András: Teljesítmény-diagnosztika alkalmazása a repüléstudományi kutatásokban - Szolnok, 2017 NKE KRI könyvtár, (</w:t>
      </w:r>
      <w:r w:rsidRPr="003307F9">
        <w:rPr>
          <w:rFonts w:ascii="Verdana" w:eastAsia="Times New Roman" w:hAnsi="Verdana" w:cs="Times New Roman"/>
          <w:sz w:val="20"/>
          <w:szCs w:val="20"/>
          <w:lang w:val="en-US" w:eastAsia="hu-HU"/>
        </w:rPr>
        <w:t>in Hungarian)</w:t>
      </w:r>
    </w:p>
    <w:p w:rsidR="003A7829" w:rsidRPr="003307F9" w:rsidRDefault="003A7829" w:rsidP="003A5B4A">
      <w:pPr>
        <w:numPr>
          <w:ilvl w:val="0"/>
          <w:numId w:val="541"/>
        </w:numPr>
        <w:tabs>
          <w:tab w:val="center" w:pos="4819"/>
          <w:tab w:val="right" w:pos="9072"/>
        </w:tabs>
        <w:spacing w:before="120" w:after="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Bárdos György, Dunai Pál: Pszichometria és pszichomotoros vizsgálatok alkalmazása a repüléstudományi </w:t>
      </w:r>
      <w:r w:rsidRPr="003307F9">
        <w:rPr>
          <w:rFonts w:ascii="Verdana" w:eastAsia="Times New Roman" w:hAnsi="Verdana" w:cs="Times New Roman"/>
          <w:i/>
          <w:sz w:val="20"/>
          <w:szCs w:val="20"/>
          <w:lang w:eastAsia="hu-HU"/>
        </w:rPr>
        <w:t>kutatásban -</w:t>
      </w:r>
      <w:r w:rsidRPr="003307F9">
        <w:rPr>
          <w:rFonts w:ascii="Verdana" w:eastAsia="Times New Roman" w:hAnsi="Verdana" w:cs="Times New Roman"/>
          <w:sz w:val="20"/>
          <w:szCs w:val="20"/>
          <w:lang w:eastAsia="hu-HU"/>
        </w:rPr>
        <w:t xml:space="preserve"> Szolnok, 2017 NKE KRI könyvtár (</w:t>
      </w:r>
      <w:r w:rsidRPr="003307F9">
        <w:rPr>
          <w:rFonts w:ascii="Verdana" w:eastAsia="Times New Roman" w:hAnsi="Verdana" w:cs="Times New Roman"/>
          <w:sz w:val="20"/>
          <w:szCs w:val="20"/>
          <w:lang w:val="en-US" w:eastAsia="hu-HU"/>
        </w:rPr>
        <w:t>in Hungarian</w:t>
      </w:r>
      <w:r w:rsidRPr="003307F9">
        <w:rPr>
          <w:rFonts w:ascii="Verdana" w:eastAsia="Times New Roman" w:hAnsi="Verdana" w:cs="Times New Roman"/>
          <w:sz w:val="20"/>
          <w:szCs w:val="20"/>
          <w:lang w:eastAsia="hu-HU"/>
        </w:rPr>
        <w:t>);</w:t>
      </w:r>
    </w:p>
    <w:p w:rsidR="003A7829" w:rsidRPr="003307F9" w:rsidRDefault="003A7829" w:rsidP="003A7829">
      <w:pPr>
        <w:tabs>
          <w:tab w:val="right" w:pos="900"/>
          <w:tab w:val="center" w:pos="4536"/>
        </w:tabs>
        <w:spacing w:after="0" w:line="240" w:lineRule="auto"/>
        <w:ind w:left="850" w:hanging="357"/>
        <w:jc w:val="both"/>
        <w:rPr>
          <w:rFonts w:ascii="Verdana" w:eastAsia="Times New Roman" w:hAnsi="Verdana" w:cs="Times New Roman"/>
          <w:bCs/>
          <w:sz w:val="20"/>
          <w:szCs w:val="20"/>
          <w:lang w:val="en-GB" w:eastAsia="hu-HU"/>
        </w:rPr>
      </w:pPr>
    </w:p>
    <w:p w:rsidR="003A7829" w:rsidRPr="003307F9" w:rsidRDefault="003A7829" w:rsidP="003A7829">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3A7829" w:rsidRPr="003307F9" w:rsidRDefault="003A7829" w:rsidP="003A7829">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2023. november 07.</w:t>
      </w:r>
    </w:p>
    <w:p w:rsidR="003A7829" w:rsidRPr="003307F9" w:rsidRDefault="003A7829" w:rsidP="003A7829">
      <w:pPr>
        <w:spacing w:after="0" w:line="240" w:lineRule="auto"/>
        <w:ind w:left="850" w:hanging="357"/>
        <w:jc w:val="both"/>
        <w:rPr>
          <w:rFonts w:ascii="Verdana" w:eastAsia="Times New Roman" w:hAnsi="Verdana" w:cs="Times New Roman"/>
          <w:sz w:val="20"/>
          <w:szCs w:val="20"/>
          <w:lang w:eastAsia="hu-HU"/>
        </w:rPr>
      </w:pPr>
    </w:p>
    <w:p w:rsidR="003A7829" w:rsidRPr="003307F9" w:rsidRDefault="003A7829" w:rsidP="003A7829">
      <w:pPr>
        <w:spacing w:after="0" w:line="240" w:lineRule="auto"/>
        <w:ind w:left="850" w:hanging="357"/>
        <w:jc w:val="both"/>
        <w:rPr>
          <w:rFonts w:ascii="Verdana" w:eastAsia="Times New Roman" w:hAnsi="Verdana" w:cs="Times New Roman"/>
          <w:sz w:val="20"/>
          <w:szCs w:val="20"/>
          <w:lang w:eastAsia="hu-HU"/>
        </w:rPr>
      </w:pPr>
    </w:p>
    <w:p w:rsidR="003A7829" w:rsidRPr="003307F9" w:rsidRDefault="003A7829" w:rsidP="003A7829">
      <w:pPr>
        <w:tabs>
          <w:tab w:val="left" w:pos="6237"/>
        </w:tabs>
        <w:spacing w:after="0" w:line="240" w:lineRule="auto"/>
        <w:ind w:left="4536" w:hanging="357"/>
        <w:jc w:val="right"/>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Dr. Dunai Pál, PhD</w:t>
      </w:r>
    </w:p>
    <w:p w:rsidR="003A7829" w:rsidRPr="003307F9" w:rsidRDefault="003A7829" w:rsidP="003A7829">
      <w:pPr>
        <w:tabs>
          <w:tab w:val="left" w:pos="6237"/>
        </w:tabs>
        <w:spacing w:after="0" w:line="240" w:lineRule="auto"/>
        <w:ind w:left="4536" w:hanging="357"/>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egyetemi docens sk.</w:t>
      </w:r>
    </w:p>
    <w:p w:rsidR="003A7829" w:rsidRPr="003307F9" w:rsidRDefault="003A7829">
      <w:pPr>
        <w:spacing w:line="259"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br w:type="page"/>
      </w:r>
    </w:p>
    <w:tbl>
      <w:tblPr>
        <w:tblW w:w="5416" w:type="dxa"/>
        <w:tblInd w:w="113" w:type="dxa"/>
        <w:tblLook w:val="01E0" w:firstRow="1" w:lastRow="1" w:firstColumn="1" w:lastColumn="1" w:noHBand="0" w:noVBand="0"/>
      </w:tblPr>
      <w:tblGrid>
        <w:gridCol w:w="5416"/>
      </w:tblGrid>
      <w:tr w:rsidR="003A7829" w:rsidRPr="003307F9" w:rsidTr="00E838F0">
        <w:tc>
          <w:tcPr>
            <w:tcW w:w="5416" w:type="dxa"/>
            <w:tcBorders>
              <w:top w:val="nil"/>
              <w:left w:val="nil"/>
              <w:bottom w:val="single" w:sz="4" w:space="0" w:color="auto"/>
              <w:right w:val="nil"/>
            </w:tcBorders>
            <w:hideMark/>
          </w:tcPr>
          <w:p w:rsidR="003A7829" w:rsidRPr="003307F9" w:rsidRDefault="003A7829" w:rsidP="00E838F0">
            <w:pPr>
              <w:pageBreakBefore/>
              <w:autoSpaceDE w:val="0"/>
              <w:autoSpaceDN w:val="0"/>
              <w:adjustRightInd w:val="0"/>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3A7829" w:rsidRPr="003307F9" w:rsidTr="00E838F0">
        <w:tc>
          <w:tcPr>
            <w:tcW w:w="5416" w:type="dxa"/>
            <w:tcBorders>
              <w:top w:val="single" w:sz="4" w:space="0" w:color="auto"/>
              <w:left w:val="nil"/>
              <w:bottom w:val="nil"/>
              <w:right w:val="nil"/>
            </w:tcBorders>
            <w:hideMark/>
          </w:tcPr>
          <w:p w:rsidR="003A7829" w:rsidRPr="003307F9" w:rsidRDefault="003A7829" w:rsidP="00E838F0">
            <w:pPr>
              <w:autoSpaceDE w:val="0"/>
              <w:autoSpaceDN w:val="0"/>
              <w:adjustRightInd w:val="0"/>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3A7829" w:rsidRPr="003307F9" w:rsidRDefault="003A7829" w:rsidP="003A7829">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3A7829" w:rsidRPr="003307F9" w:rsidRDefault="003A7829" w:rsidP="003A7829">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3A7829" w:rsidRPr="003307F9" w:rsidRDefault="003A7829" w:rsidP="003A5B4A">
      <w:pPr>
        <w:numPr>
          <w:ilvl w:val="0"/>
          <w:numId w:val="543"/>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Segoe UI"/>
          <w:sz w:val="20"/>
          <w:szCs w:val="20"/>
          <w:lang w:eastAsia="hu-HU"/>
        </w:rPr>
        <w:t>HK916A150</w:t>
      </w:r>
    </w:p>
    <w:p w:rsidR="003A7829" w:rsidRPr="003307F9" w:rsidRDefault="003A7829" w:rsidP="003A5B4A">
      <w:pPr>
        <w:numPr>
          <w:ilvl w:val="0"/>
          <w:numId w:val="543"/>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Segoe UI"/>
          <w:sz w:val="20"/>
          <w:szCs w:val="20"/>
          <w:lang w:eastAsia="hu-HU"/>
        </w:rPr>
        <w:t>ICAO szakmai nyelv II. </w:t>
      </w:r>
    </w:p>
    <w:p w:rsidR="003A7829" w:rsidRPr="003307F9" w:rsidRDefault="003A7829" w:rsidP="003A5B4A">
      <w:pPr>
        <w:numPr>
          <w:ilvl w:val="0"/>
          <w:numId w:val="543"/>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Segoe UI"/>
          <w:sz w:val="20"/>
          <w:szCs w:val="20"/>
          <w:lang w:eastAsia="hu-HU"/>
        </w:rPr>
        <w:t>ICAO English Language II. </w:t>
      </w:r>
    </w:p>
    <w:p w:rsidR="003A7829" w:rsidRPr="003307F9" w:rsidRDefault="003A7829" w:rsidP="003A5B4A">
      <w:pPr>
        <w:numPr>
          <w:ilvl w:val="0"/>
          <w:numId w:val="543"/>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3A7829" w:rsidRPr="003307F9" w:rsidRDefault="003A7829" w:rsidP="003A5B4A">
      <w:pPr>
        <w:widowControl w:val="0"/>
        <w:numPr>
          <w:ilvl w:val="1"/>
          <w:numId w:val="496"/>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Segoe UI"/>
          <w:sz w:val="20"/>
          <w:szCs w:val="20"/>
          <w:lang w:eastAsia="hu-HU"/>
        </w:rPr>
        <w:t>2 kredit</w:t>
      </w:r>
      <w:r w:rsidRPr="003307F9">
        <w:rPr>
          <w:rFonts w:ascii="Verdana" w:eastAsia="Times New Roman" w:hAnsi="Verdana" w:cs="Times New Roman"/>
          <w:bCs/>
          <w:sz w:val="20"/>
          <w:szCs w:val="20"/>
        </w:rPr>
        <w:t xml:space="preserve"> </w:t>
      </w:r>
    </w:p>
    <w:p w:rsidR="003A7829" w:rsidRPr="003307F9" w:rsidRDefault="003A7829" w:rsidP="003A5B4A">
      <w:pPr>
        <w:widowControl w:val="0"/>
        <w:numPr>
          <w:ilvl w:val="1"/>
          <w:numId w:val="496"/>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50% gyakorlat, 50% elmélet</w:t>
      </w:r>
    </w:p>
    <w:p w:rsidR="003A7829" w:rsidRPr="003307F9" w:rsidRDefault="003A7829" w:rsidP="003A5B4A">
      <w:pPr>
        <w:numPr>
          <w:ilvl w:val="0"/>
          <w:numId w:val="543"/>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szakirányok/specializációk megnevezése (ahol oktatják):</w:t>
      </w:r>
      <w:r w:rsidRPr="003307F9">
        <w:rPr>
          <w:rFonts w:ascii="Verdana" w:eastAsia="Times New Roman" w:hAnsi="Verdana" w:cs="Times New Roman"/>
          <w:bCs/>
          <w:sz w:val="20"/>
          <w:szCs w:val="20"/>
          <w:lang w:eastAsia="hu-HU"/>
        </w:rPr>
        <w:t xml:space="preserve"> Állami légiközlekedési alapképzési szak, Állami légijármű-vezető és Katonai repülésirányító szakirány</w:t>
      </w:r>
    </w:p>
    <w:p w:rsidR="003A7829" w:rsidRPr="003307F9" w:rsidRDefault="003A7829" w:rsidP="003A5B4A">
      <w:pPr>
        <w:numPr>
          <w:ilvl w:val="0"/>
          <w:numId w:val="543"/>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3A7829" w:rsidRPr="003307F9" w:rsidRDefault="003A7829" w:rsidP="003A5B4A">
      <w:pPr>
        <w:numPr>
          <w:ilvl w:val="0"/>
          <w:numId w:val="543"/>
        </w:numPr>
        <w:tabs>
          <w:tab w:val="clear" w:pos="360"/>
        </w:tabs>
        <w:spacing w:before="120" w:after="0" w:line="240" w:lineRule="auto"/>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sz w:val="20"/>
          <w:szCs w:val="20"/>
          <w:lang w:eastAsia="hu-HU"/>
        </w:rPr>
        <w:t>Zsembery Szabolcs, gyakorlati oktató</w:t>
      </w:r>
    </w:p>
    <w:p w:rsidR="003A7829" w:rsidRPr="003307F9" w:rsidRDefault="003A7829" w:rsidP="003A5B4A">
      <w:pPr>
        <w:numPr>
          <w:ilvl w:val="0"/>
          <w:numId w:val="543"/>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w:t>
      </w:r>
    </w:p>
    <w:p w:rsidR="003A7829" w:rsidRPr="003307F9" w:rsidRDefault="003A7829" w:rsidP="003A5B4A">
      <w:pPr>
        <w:numPr>
          <w:ilvl w:val="1"/>
          <w:numId w:val="543"/>
        </w:numPr>
        <w:tabs>
          <w:tab w:val="right" w:pos="851"/>
          <w:tab w:val="num" w:pos="1000"/>
        </w:tabs>
        <w:spacing w:before="60" w:after="6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összes óraszám/félév: 28</w:t>
      </w:r>
    </w:p>
    <w:p w:rsidR="003A7829" w:rsidRPr="003307F9" w:rsidRDefault="003A7829" w:rsidP="003A5B4A">
      <w:pPr>
        <w:numPr>
          <w:ilvl w:val="2"/>
          <w:numId w:val="543"/>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nappali munkarend: </w:t>
      </w:r>
      <w:r w:rsidRPr="003307F9">
        <w:rPr>
          <w:rFonts w:ascii="Verdana" w:eastAsia="Times New Roman" w:hAnsi="Verdana" w:cs="Times New Roman"/>
          <w:bCs/>
          <w:sz w:val="20"/>
          <w:szCs w:val="20"/>
        </w:rPr>
        <w:t>28 óra/félév (14 EA + 0 SZ + 14 GY)</w:t>
      </w:r>
    </w:p>
    <w:p w:rsidR="003A7829" w:rsidRPr="003307F9" w:rsidRDefault="003A7829" w:rsidP="003A5B4A">
      <w:pPr>
        <w:numPr>
          <w:ilvl w:val="2"/>
          <w:numId w:val="543"/>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3A7829" w:rsidRPr="003307F9" w:rsidRDefault="003A7829" w:rsidP="003A5B4A">
      <w:pPr>
        <w:numPr>
          <w:ilvl w:val="1"/>
          <w:numId w:val="543"/>
        </w:numPr>
        <w:tabs>
          <w:tab w:val="right" w:pos="851"/>
          <w:tab w:val="num" w:pos="1000"/>
        </w:tabs>
        <w:spacing w:before="6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2 óra/hét</w:t>
      </w:r>
    </w:p>
    <w:p w:rsidR="003A7829" w:rsidRPr="003307F9" w:rsidRDefault="003A7829" w:rsidP="003A5B4A">
      <w:pPr>
        <w:numPr>
          <w:ilvl w:val="1"/>
          <w:numId w:val="543"/>
        </w:numPr>
        <w:tabs>
          <w:tab w:val="right" w:pos="851"/>
          <w:tab w:val="num" w:pos="1000"/>
        </w:tabs>
        <w:spacing w:before="6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Az ismeret átadásában alkalmazandó további sajátos módok, jellemzők:</w:t>
      </w:r>
    </w:p>
    <w:p w:rsidR="003A7829" w:rsidRPr="003307F9" w:rsidRDefault="003A7829" w:rsidP="003A7829">
      <w:pPr>
        <w:tabs>
          <w:tab w:val="right" w:pos="851"/>
          <w:tab w:val="num" w:pos="1000"/>
        </w:tabs>
        <w:spacing w:before="60" w:after="0" w:line="240" w:lineRule="auto"/>
        <w:ind w:left="100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nyelvi laborgyakorlás</w:t>
      </w:r>
    </w:p>
    <w:p w:rsidR="003A7829" w:rsidRPr="003307F9" w:rsidRDefault="003A7829" w:rsidP="003A5B4A">
      <w:pPr>
        <w:numPr>
          <w:ilvl w:val="0"/>
          <w:numId w:val="543"/>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Segoe UI"/>
          <w:sz w:val="20"/>
          <w:szCs w:val="20"/>
          <w:lang w:eastAsia="hu-HU"/>
        </w:rPr>
        <w:t>A leggyakoribb angol nyelvű kifejezések és frázisok, melyek a repülőterekhez, a repülések irányítását biztosító technikai rendszerekhez, a légtérigénybevételhez, a légtérfelhasználáshoz kapcsolódnak</w:t>
      </w:r>
      <w:r w:rsidRPr="003307F9">
        <w:rPr>
          <w:rFonts w:ascii="Verdana" w:eastAsia="Times New Roman" w:hAnsi="Verdana" w:cs="Times New Roman"/>
          <w:sz w:val="20"/>
          <w:szCs w:val="20"/>
          <w:lang w:eastAsia="hu-HU"/>
        </w:rPr>
        <w:t xml:space="preserve">. </w:t>
      </w:r>
    </w:p>
    <w:p w:rsidR="003A7829" w:rsidRPr="003307F9" w:rsidRDefault="003A7829" w:rsidP="003A7829">
      <w:pPr>
        <w:spacing w:before="120" w:after="0" w:line="240" w:lineRule="auto"/>
        <w:ind w:left="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(angolul) (Course description): </w:t>
      </w:r>
      <w:r w:rsidRPr="003307F9">
        <w:rPr>
          <w:rFonts w:ascii="Verdana" w:eastAsia="Times New Roman" w:hAnsi="Verdana" w:cs="Segoe UI"/>
          <w:sz w:val="20"/>
          <w:szCs w:val="20"/>
          <w:lang w:val="en-GB" w:eastAsia="hu-HU"/>
        </w:rPr>
        <w:t>The most commonly used terms and phrases relating to aerodrome, air traffic control supporting systems, airspace utility and management</w:t>
      </w:r>
      <w:r w:rsidRPr="003307F9">
        <w:rPr>
          <w:rFonts w:ascii="Verdana" w:eastAsia="Times New Roman" w:hAnsi="Verdana" w:cs="Segoe UI"/>
          <w:sz w:val="20"/>
          <w:szCs w:val="20"/>
          <w:lang w:val="en-AU" w:eastAsia="hu-HU"/>
        </w:rPr>
        <w:t>.</w:t>
      </w:r>
    </w:p>
    <w:p w:rsidR="003A7829" w:rsidRPr="003307F9" w:rsidRDefault="003A7829" w:rsidP="003A5B4A">
      <w:pPr>
        <w:numPr>
          <w:ilvl w:val="0"/>
          <w:numId w:val="543"/>
        </w:numPr>
        <w:tabs>
          <w:tab w:val="right" w:pos="900"/>
          <w:tab w:val="center" w:pos="4536"/>
          <w:tab w:val="right" w:pos="9072"/>
        </w:tabs>
        <w:spacing w:before="120" w:after="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 Elérendő kompetenciák (magyarul):</w:t>
      </w:r>
    </w:p>
    <w:p w:rsidR="003A7829" w:rsidRPr="003307F9" w:rsidRDefault="003A7829" w:rsidP="003A7829">
      <w:pPr>
        <w:widowControl w:val="0"/>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Tudása: </w:t>
      </w:r>
    </w:p>
    <w:p w:rsidR="003A7829" w:rsidRPr="003307F9" w:rsidRDefault="003A7829" w:rsidP="003A7829">
      <w:pPr>
        <w:widowControl w:val="0"/>
        <w:spacing w:before="120" w:after="120" w:line="240" w:lineRule="auto"/>
        <w:ind w:left="851"/>
        <w:jc w:val="both"/>
        <w:rPr>
          <w:rFonts w:ascii="Verdana" w:eastAsia="Times New Roman" w:hAnsi="Verdana" w:cs="Times New Roman"/>
          <w:bCs/>
          <w:sz w:val="20"/>
          <w:szCs w:val="20"/>
        </w:rPr>
      </w:pPr>
      <w:r w:rsidRPr="003307F9">
        <w:rPr>
          <w:rFonts w:ascii="Verdana" w:eastAsia="Times New Roman" w:hAnsi="Verdana" w:cs="Segoe UI"/>
          <w:sz w:val="20"/>
          <w:szCs w:val="20"/>
          <w:lang w:eastAsia="hu-HU"/>
        </w:rPr>
        <w:t>Ismeri a repülőtéri és repülésirányító rendszerekhez, valamint azok kapcsolódó szabvány angol nyelvű kifejezéseket és frazeológiákat, frázisokat</w:t>
      </w:r>
      <w:r w:rsidRPr="003307F9">
        <w:rPr>
          <w:rFonts w:ascii="Verdana" w:eastAsia="Times New Roman" w:hAnsi="Verdana" w:cs="Times New Roman"/>
          <w:sz w:val="20"/>
          <w:szCs w:val="20"/>
          <w:lang w:eastAsia="hu-HU"/>
        </w:rPr>
        <w:t xml:space="preserve">. </w:t>
      </w:r>
    </w:p>
    <w:p w:rsidR="003A7829" w:rsidRPr="003307F9" w:rsidRDefault="003A7829" w:rsidP="003A7829">
      <w:pPr>
        <w:spacing w:after="120" w:line="240" w:lineRule="auto"/>
        <w:ind w:left="425"/>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3A7829" w:rsidRPr="003307F9" w:rsidRDefault="003A7829" w:rsidP="003A7829">
      <w:pPr>
        <w:widowControl w:val="0"/>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Segoe UI"/>
          <w:sz w:val="20"/>
          <w:szCs w:val="20"/>
          <w:lang w:eastAsia="hu-HU"/>
        </w:rPr>
        <w:t>Képes idegen nyelvű szakirodalom olvasására, feldolgozására</w:t>
      </w:r>
      <w:r w:rsidRPr="003307F9">
        <w:rPr>
          <w:rFonts w:ascii="Verdana" w:eastAsia="Times New Roman" w:hAnsi="Verdana" w:cs="Times New Roman"/>
          <w:sz w:val="20"/>
          <w:szCs w:val="20"/>
          <w:lang w:eastAsia="hu-HU"/>
        </w:rPr>
        <w:t>.</w:t>
      </w:r>
    </w:p>
    <w:p w:rsidR="003A7829" w:rsidRPr="003307F9" w:rsidRDefault="003A7829" w:rsidP="003A7829">
      <w:pPr>
        <w:spacing w:after="120" w:line="240" w:lineRule="auto"/>
        <w:ind w:left="425"/>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3A7829" w:rsidRPr="003307F9" w:rsidRDefault="003A7829" w:rsidP="003A7829">
      <w:pPr>
        <w:widowControl w:val="0"/>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Segoe UI"/>
          <w:sz w:val="20"/>
          <w:szCs w:val="20"/>
          <w:lang w:eastAsia="hu-HU"/>
        </w:rPr>
        <w:t>Nyitott az új eredmények és az innovációi iránt, elkötelezett önmaga folyamatos képzésére</w:t>
      </w:r>
      <w:r w:rsidRPr="003307F9">
        <w:rPr>
          <w:rFonts w:ascii="Verdana" w:eastAsia="Times New Roman" w:hAnsi="Verdana" w:cs="Times New Roman"/>
          <w:sz w:val="20"/>
          <w:szCs w:val="20"/>
          <w:lang w:eastAsia="hu-HU"/>
        </w:rPr>
        <w:t xml:space="preserve">. </w:t>
      </w:r>
    </w:p>
    <w:p w:rsidR="003A7829" w:rsidRPr="003307F9" w:rsidRDefault="003A7829" w:rsidP="003A7829">
      <w:pPr>
        <w:tabs>
          <w:tab w:val="left" w:pos="284"/>
          <w:tab w:val="num" w:pos="644"/>
        </w:tabs>
        <w:spacing w:after="0" w:line="240" w:lineRule="auto"/>
        <w:ind w:left="425"/>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Autonómiája és felelőssége:</w:t>
      </w:r>
    </w:p>
    <w:p w:rsidR="003A7829" w:rsidRPr="003307F9" w:rsidRDefault="003A7829" w:rsidP="003A7829">
      <w:pPr>
        <w:spacing w:after="0" w:line="240" w:lineRule="auto"/>
        <w:ind w:left="990" w:hanging="360"/>
        <w:jc w:val="both"/>
        <w:textAlignment w:val="baseline"/>
        <w:rPr>
          <w:rFonts w:ascii="Verdana" w:eastAsia="Times New Roman" w:hAnsi="Verdana" w:cs="Segoe UI"/>
          <w:sz w:val="18"/>
          <w:szCs w:val="18"/>
          <w:lang w:eastAsia="hu-HU"/>
        </w:rPr>
      </w:pPr>
      <w:r w:rsidRPr="003307F9">
        <w:rPr>
          <w:rFonts w:ascii="Verdana" w:eastAsia="Times New Roman" w:hAnsi="Verdana" w:cs="Segoe UI"/>
          <w:sz w:val="20"/>
          <w:szCs w:val="20"/>
          <w:lang w:eastAsia="hu-HU"/>
        </w:rPr>
        <w:t>Tisztában van döntéseinek, tevékenységének a légiközlekedés-biztonságra </w:t>
      </w:r>
    </w:p>
    <w:p w:rsidR="003A7829" w:rsidRPr="003307F9" w:rsidRDefault="003A7829" w:rsidP="003A7829">
      <w:pPr>
        <w:spacing w:after="0" w:line="240" w:lineRule="auto"/>
        <w:ind w:left="990" w:hanging="360"/>
        <w:jc w:val="both"/>
        <w:textAlignment w:val="baseline"/>
        <w:rPr>
          <w:rFonts w:ascii="Verdana" w:eastAsia="Times New Roman" w:hAnsi="Verdana" w:cs="Times New Roman"/>
          <w:sz w:val="20"/>
          <w:szCs w:val="20"/>
          <w:lang w:eastAsia="hu-HU"/>
        </w:rPr>
      </w:pPr>
      <w:r w:rsidRPr="003307F9">
        <w:rPr>
          <w:rFonts w:ascii="Verdana" w:eastAsia="Times New Roman" w:hAnsi="Verdana" w:cs="Segoe UI"/>
          <w:sz w:val="20"/>
          <w:szCs w:val="20"/>
          <w:lang w:eastAsia="hu-HU"/>
        </w:rPr>
        <w:t>gyakorolt hatásaival, következményeivel</w:t>
      </w:r>
      <w:r w:rsidRPr="003307F9">
        <w:rPr>
          <w:rFonts w:ascii="Verdana" w:eastAsia="Times New Roman" w:hAnsi="Verdana" w:cs="Times New Roman"/>
          <w:sz w:val="20"/>
          <w:szCs w:val="20"/>
          <w:lang w:eastAsia="hu-HU"/>
        </w:rPr>
        <w:t>.</w:t>
      </w:r>
    </w:p>
    <w:p w:rsidR="003A7829" w:rsidRPr="003307F9" w:rsidRDefault="003A7829" w:rsidP="003A7829">
      <w:pPr>
        <w:spacing w:after="0" w:line="240" w:lineRule="auto"/>
        <w:jc w:val="both"/>
        <w:textAlignment w:val="baseline"/>
        <w:rPr>
          <w:rFonts w:ascii="Verdana" w:eastAsia="Times New Roman" w:hAnsi="Verdana" w:cs="Segoe UI"/>
          <w:sz w:val="18"/>
          <w:szCs w:val="18"/>
          <w:lang w:eastAsia="hu-HU"/>
        </w:rPr>
      </w:pPr>
    </w:p>
    <w:p w:rsidR="003A7829" w:rsidRPr="003307F9" w:rsidRDefault="003A7829" w:rsidP="003A7829">
      <w:pPr>
        <w:tabs>
          <w:tab w:val="right" w:pos="900"/>
        </w:tabs>
        <w:spacing w:before="120" w:after="0" w:line="240" w:lineRule="auto"/>
        <w:ind w:left="426"/>
        <w:jc w:val="both"/>
        <w:rPr>
          <w:rFonts w:ascii="Verdana" w:eastAsia="Times New Roman" w:hAnsi="Verdana" w:cs="Times New Roman"/>
          <w:b/>
          <w:sz w:val="20"/>
          <w:szCs w:val="20"/>
          <w:lang w:eastAsia="hu-HU"/>
        </w:rPr>
      </w:pPr>
    </w:p>
    <w:p w:rsidR="003A7829" w:rsidRPr="003307F9" w:rsidRDefault="003A7829" w:rsidP="003A7829">
      <w:pPr>
        <w:tabs>
          <w:tab w:val="right" w:pos="900"/>
        </w:tabs>
        <w:spacing w:before="120" w:after="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3A7829" w:rsidRPr="003307F9" w:rsidRDefault="003A7829" w:rsidP="003A7829">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lastRenderedPageBreak/>
        <w:t>Knowledge</w:t>
      </w:r>
      <w:r w:rsidRPr="003307F9">
        <w:rPr>
          <w:rFonts w:ascii="Verdana" w:eastAsia="Times New Roman" w:hAnsi="Verdana" w:cs="Times New Roman"/>
          <w:sz w:val="20"/>
          <w:szCs w:val="20"/>
          <w:lang w:val="en-GB" w:eastAsia="hu-HU"/>
        </w:rPr>
        <w:t xml:space="preserve">: </w:t>
      </w:r>
    </w:p>
    <w:p w:rsidR="003A7829" w:rsidRPr="003307F9" w:rsidRDefault="003A7829" w:rsidP="003A7829">
      <w:pPr>
        <w:widowControl w:val="0"/>
        <w:spacing w:before="120" w:after="120" w:line="240" w:lineRule="auto"/>
        <w:ind w:left="851"/>
        <w:jc w:val="both"/>
        <w:rPr>
          <w:rFonts w:ascii="Verdana" w:eastAsia="Times New Roman" w:hAnsi="Verdana" w:cs="Times New Roman"/>
          <w:sz w:val="20"/>
          <w:szCs w:val="20"/>
          <w:shd w:val="clear" w:color="auto" w:fill="FFFFFF"/>
          <w:lang w:val="en-GB" w:eastAsia="hu-HU"/>
        </w:rPr>
      </w:pPr>
      <w:r w:rsidRPr="003307F9">
        <w:rPr>
          <w:rFonts w:ascii="Verdana" w:eastAsia="Times New Roman" w:hAnsi="Verdana" w:cs="Segoe UI"/>
          <w:sz w:val="20"/>
          <w:szCs w:val="20"/>
          <w:lang w:val="en-GB" w:eastAsia="hu-HU"/>
        </w:rPr>
        <w:t>Familiar with the most common English terms and phrases related to the airport systems and equipment</w:t>
      </w:r>
      <w:r w:rsidRPr="003307F9">
        <w:rPr>
          <w:rFonts w:ascii="Verdana" w:eastAsia="Times New Roman" w:hAnsi="Verdana" w:cs="Times New Roman"/>
          <w:sz w:val="20"/>
          <w:szCs w:val="20"/>
          <w:lang w:val="en-GB" w:eastAsia="hu-HU"/>
        </w:rPr>
        <w:t xml:space="preserve">. </w:t>
      </w:r>
    </w:p>
    <w:p w:rsidR="003A7829" w:rsidRPr="003307F9" w:rsidRDefault="003A7829" w:rsidP="003A7829">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3A7829" w:rsidRPr="003307F9" w:rsidRDefault="003A7829" w:rsidP="003A7829">
      <w:pPr>
        <w:widowControl w:val="0"/>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Segoe UI"/>
          <w:sz w:val="20"/>
          <w:szCs w:val="20"/>
          <w:lang w:val="en-GB" w:eastAsia="hu-HU"/>
        </w:rPr>
        <w:t xml:space="preserve">Able to read and learn </w:t>
      </w:r>
      <w:r w:rsidRPr="003307F9">
        <w:rPr>
          <w:rFonts w:ascii="Verdana" w:eastAsia="Times New Roman" w:hAnsi="Verdana" w:cs="Segoe UI"/>
          <w:sz w:val="20"/>
          <w:szCs w:val="20"/>
          <w:lang w:eastAsia="hu-HU"/>
        </w:rPr>
        <w:t>literature</w:t>
      </w:r>
      <w:r w:rsidRPr="003307F9">
        <w:rPr>
          <w:rFonts w:ascii="Verdana" w:eastAsia="Times New Roman" w:hAnsi="Verdana" w:cs="Segoe UI"/>
          <w:sz w:val="20"/>
          <w:szCs w:val="20"/>
          <w:lang w:val="en-GB" w:eastAsia="hu-HU"/>
        </w:rPr>
        <w:t xml:space="preserve"> in English</w:t>
      </w:r>
      <w:r w:rsidRPr="003307F9">
        <w:rPr>
          <w:rFonts w:ascii="Verdana" w:eastAsia="Times New Roman" w:hAnsi="Verdana" w:cs="Times New Roman"/>
          <w:sz w:val="20"/>
          <w:szCs w:val="20"/>
          <w:lang w:val="en-GB" w:eastAsia="hu-HU"/>
        </w:rPr>
        <w:t>.</w:t>
      </w:r>
    </w:p>
    <w:p w:rsidR="003A7829" w:rsidRPr="003307F9" w:rsidRDefault="003A7829" w:rsidP="003A7829">
      <w:pPr>
        <w:tabs>
          <w:tab w:val="right" w:pos="900"/>
          <w:tab w:val="center" w:pos="4536"/>
          <w:tab w:val="right" w:pos="9072"/>
        </w:tabs>
        <w:spacing w:before="120" w:after="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3A7829" w:rsidRPr="003307F9" w:rsidRDefault="003A7829" w:rsidP="003A7829">
      <w:pPr>
        <w:widowControl w:val="0"/>
        <w:spacing w:before="120" w:after="120" w:line="240" w:lineRule="auto"/>
        <w:ind w:left="851"/>
        <w:jc w:val="both"/>
        <w:rPr>
          <w:rFonts w:ascii="Verdana" w:eastAsia="Times New Roman" w:hAnsi="Verdana" w:cs="Times New Roman"/>
          <w:b/>
          <w:sz w:val="20"/>
          <w:szCs w:val="20"/>
          <w:lang w:val="en-GB" w:eastAsia="hu-HU"/>
        </w:rPr>
      </w:pPr>
      <w:r w:rsidRPr="003307F9">
        <w:rPr>
          <w:rFonts w:ascii="Verdana" w:eastAsia="Times New Roman" w:hAnsi="Verdana" w:cs="Segoe UI"/>
          <w:sz w:val="20"/>
          <w:szCs w:val="20"/>
          <w:lang w:val="en-GB" w:eastAsia="hu-HU"/>
        </w:rPr>
        <w:t>Opened to knowing new achievements and innovations, committed to continuous training of themselves</w:t>
      </w:r>
      <w:r w:rsidRPr="003307F9">
        <w:rPr>
          <w:rFonts w:ascii="Verdana" w:eastAsia="Times New Roman" w:hAnsi="Verdana" w:cs="Times New Roman"/>
          <w:sz w:val="20"/>
          <w:szCs w:val="20"/>
          <w:shd w:val="clear" w:color="auto" w:fill="FFFFFF"/>
          <w:lang w:val="en-GB" w:eastAsia="hu-HU"/>
        </w:rPr>
        <w:t xml:space="preserve">. </w:t>
      </w:r>
    </w:p>
    <w:p w:rsidR="003A7829" w:rsidRPr="003307F9" w:rsidRDefault="003A7829" w:rsidP="003A7829">
      <w:pPr>
        <w:tabs>
          <w:tab w:val="right" w:pos="900"/>
        </w:tabs>
        <w:spacing w:before="120" w:after="0" w:line="240" w:lineRule="auto"/>
        <w:ind w:left="425"/>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Autonomy and responsibility:</w:t>
      </w:r>
    </w:p>
    <w:p w:rsidR="003A7829" w:rsidRPr="003307F9" w:rsidRDefault="003A7829" w:rsidP="003A5B4A">
      <w:pPr>
        <w:widowControl w:val="0"/>
        <w:numPr>
          <w:ilvl w:val="0"/>
          <w:numId w:val="488"/>
        </w:numPr>
        <w:spacing w:before="120" w:after="120" w:line="240" w:lineRule="auto"/>
        <w:ind w:left="851"/>
        <w:jc w:val="both"/>
        <w:rPr>
          <w:rFonts w:ascii="Verdana" w:eastAsia="Times New Roman" w:hAnsi="Verdana" w:cs="Times New Roman"/>
          <w:b/>
          <w:bCs/>
          <w:sz w:val="20"/>
          <w:szCs w:val="20"/>
          <w:lang w:eastAsia="hu-HU"/>
        </w:rPr>
      </w:pPr>
      <w:r w:rsidRPr="003307F9">
        <w:rPr>
          <w:rFonts w:ascii="Verdana" w:eastAsia="Times New Roman" w:hAnsi="Verdana" w:cs="Segoe UI"/>
          <w:sz w:val="20"/>
          <w:szCs w:val="20"/>
          <w:lang w:eastAsia="hu-HU"/>
        </w:rPr>
        <w:t>They are aware of the effects and consequences of their decisions and activities on aviation safety</w:t>
      </w:r>
      <w:r w:rsidRPr="003307F9">
        <w:rPr>
          <w:rFonts w:ascii="Verdana" w:eastAsia="Times New Roman" w:hAnsi="Verdana" w:cs="Times New Roman"/>
          <w:sz w:val="20"/>
          <w:szCs w:val="20"/>
          <w:lang w:eastAsia="hu-HU"/>
        </w:rPr>
        <w:t>.</w:t>
      </w:r>
    </w:p>
    <w:p w:rsidR="003A7829" w:rsidRPr="003307F9" w:rsidRDefault="003A7829" w:rsidP="003A5B4A">
      <w:pPr>
        <w:numPr>
          <w:ilvl w:val="0"/>
          <w:numId w:val="543"/>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 Előtanulmányi követelmények: </w:t>
      </w:r>
      <w:r w:rsidRPr="003307F9">
        <w:rPr>
          <w:rFonts w:ascii="Verdana" w:eastAsia="Times New Roman" w:hAnsi="Verdana" w:cs="Times New Roman"/>
          <w:bCs/>
          <w:sz w:val="20"/>
          <w:szCs w:val="20"/>
          <w:lang w:eastAsia="hu-HU"/>
        </w:rPr>
        <w:t>nincs</w:t>
      </w:r>
    </w:p>
    <w:p w:rsidR="003A7829" w:rsidRPr="003307F9" w:rsidRDefault="003A7829" w:rsidP="003A5B4A">
      <w:pPr>
        <w:widowControl w:val="0"/>
        <w:numPr>
          <w:ilvl w:val="0"/>
          <w:numId w:val="543"/>
        </w:numPr>
        <w:tabs>
          <w:tab w:val="clear" w:pos="360"/>
        </w:tabs>
        <w:spacing w:before="120" w:after="12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 A tantárgy tananyagának leírása, tematika. Description of the subject,   curriculum (magyarul, angolul - English):</w:t>
      </w:r>
    </w:p>
    <w:p w:rsidR="003A7829" w:rsidRPr="003307F9" w:rsidRDefault="003A7829" w:rsidP="003A5B4A">
      <w:pPr>
        <w:widowControl w:val="0"/>
        <w:numPr>
          <w:ilvl w:val="1"/>
          <w:numId w:val="543"/>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A repülőterekhez kapcsolódó angol nyelvű kifejezések és frázisok. </w:t>
      </w:r>
      <w:r w:rsidRPr="003307F9">
        <w:rPr>
          <w:rFonts w:ascii="Verdana" w:eastAsia="Times New Roman" w:hAnsi="Verdana" w:cs="Segoe UI"/>
          <w:i/>
          <w:iCs/>
          <w:sz w:val="20"/>
          <w:szCs w:val="20"/>
          <w:lang w:eastAsia="hu-HU"/>
        </w:rPr>
        <w:t>(English terms and phrases concerning aerodrome.</w:t>
      </w:r>
      <w:r w:rsidRPr="003307F9">
        <w:rPr>
          <w:rFonts w:ascii="Verdana" w:eastAsia="Times New Roman" w:hAnsi="Verdana" w:cs="Times New Roman"/>
          <w:bCs/>
          <w:i/>
          <w:sz w:val="20"/>
          <w:szCs w:val="20"/>
          <w:lang w:eastAsia="hu-HU"/>
        </w:rPr>
        <w:t>)</w:t>
      </w:r>
    </w:p>
    <w:p w:rsidR="003A7829" w:rsidRPr="003307F9" w:rsidRDefault="003A7829" w:rsidP="003A5B4A">
      <w:pPr>
        <w:widowControl w:val="0"/>
        <w:numPr>
          <w:ilvl w:val="1"/>
          <w:numId w:val="543"/>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A repülések irányítását biztosító technikai rendszerekhez kapcsolódó angol nyelvű kifejezések és frázisok. </w:t>
      </w:r>
      <w:r w:rsidRPr="003307F9">
        <w:rPr>
          <w:rFonts w:ascii="Verdana" w:eastAsia="Times New Roman" w:hAnsi="Verdana" w:cs="Segoe UI"/>
          <w:i/>
          <w:iCs/>
          <w:sz w:val="20"/>
          <w:szCs w:val="20"/>
          <w:lang w:eastAsia="hu-HU"/>
        </w:rPr>
        <w:t>(English terms and phrases concerning air traffic control services’ navigation and communication systems.</w:t>
      </w:r>
      <w:r w:rsidRPr="003307F9">
        <w:rPr>
          <w:rFonts w:ascii="Verdana" w:eastAsia="Times New Roman" w:hAnsi="Verdana" w:cs="Times New Roman"/>
          <w:bCs/>
          <w:i/>
          <w:sz w:val="20"/>
          <w:szCs w:val="20"/>
          <w:lang w:eastAsia="hu-HU"/>
        </w:rPr>
        <w:t>)</w:t>
      </w:r>
    </w:p>
    <w:p w:rsidR="003A7829" w:rsidRPr="003307F9" w:rsidRDefault="003A7829" w:rsidP="003A5B4A">
      <w:pPr>
        <w:widowControl w:val="0"/>
        <w:numPr>
          <w:ilvl w:val="1"/>
          <w:numId w:val="543"/>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A légtérigénybevételhez kapcsolódó leggyakoribb angol nyelvű kifejezések és frázisok. </w:t>
      </w:r>
      <w:r w:rsidRPr="003307F9">
        <w:rPr>
          <w:rFonts w:ascii="Verdana" w:eastAsia="Times New Roman" w:hAnsi="Verdana" w:cs="Segoe UI"/>
          <w:i/>
          <w:iCs/>
          <w:sz w:val="20"/>
          <w:szCs w:val="20"/>
          <w:lang w:eastAsia="hu-HU"/>
        </w:rPr>
        <w:t>(English terms and phrases concerning airspace management.</w:t>
      </w:r>
      <w:r w:rsidRPr="003307F9">
        <w:rPr>
          <w:rFonts w:ascii="Verdana" w:eastAsia="Times New Roman" w:hAnsi="Verdana" w:cs="Times New Roman"/>
          <w:bCs/>
          <w:i/>
          <w:sz w:val="20"/>
          <w:szCs w:val="20"/>
          <w:lang w:eastAsia="hu-HU"/>
        </w:rPr>
        <w:t>)</w:t>
      </w:r>
    </w:p>
    <w:p w:rsidR="003A7829" w:rsidRPr="003307F9" w:rsidRDefault="003A7829" w:rsidP="003A5B4A">
      <w:pPr>
        <w:widowControl w:val="0"/>
        <w:numPr>
          <w:ilvl w:val="1"/>
          <w:numId w:val="543"/>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A légtérfelhasználáshoz kapcsolódó leggyakoribb angol nyelvű kifejezések és frázisok. </w:t>
      </w:r>
      <w:r w:rsidRPr="003307F9">
        <w:rPr>
          <w:rFonts w:ascii="Verdana" w:eastAsia="Times New Roman" w:hAnsi="Verdana" w:cs="Segoe UI"/>
          <w:i/>
          <w:iCs/>
          <w:sz w:val="20"/>
          <w:szCs w:val="20"/>
          <w:lang w:eastAsia="hu-HU"/>
        </w:rPr>
        <w:t>(English terms and phrases concerning airspace utility.</w:t>
      </w:r>
      <w:r w:rsidRPr="003307F9">
        <w:rPr>
          <w:rFonts w:ascii="Verdana" w:eastAsia="Times New Roman" w:hAnsi="Verdana" w:cs="Times New Roman"/>
          <w:bCs/>
          <w:i/>
          <w:sz w:val="20"/>
          <w:szCs w:val="20"/>
          <w:lang w:eastAsia="hu-HU"/>
        </w:rPr>
        <w:t>)</w:t>
      </w:r>
    </w:p>
    <w:p w:rsidR="003A7829" w:rsidRPr="003307F9" w:rsidRDefault="003A7829" w:rsidP="003A5B4A">
      <w:pPr>
        <w:widowControl w:val="0"/>
        <w:numPr>
          <w:ilvl w:val="1"/>
          <w:numId w:val="543"/>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Nyelvtani gyakorlatok. </w:t>
      </w:r>
      <w:r w:rsidRPr="003307F9">
        <w:rPr>
          <w:rFonts w:ascii="Verdana" w:eastAsia="Times New Roman" w:hAnsi="Verdana" w:cs="Segoe UI"/>
          <w:i/>
          <w:iCs/>
          <w:sz w:val="20"/>
          <w:szCs w:val="20"/>
          <w:lang w:eastAsia="hu-HU"/>
        </w:rPr>
        <w:t>(Grammar exercises.</w:t>
      </w:r>
      <w:r w:rsidRPr="003307F9">
        <w:rPr>
          <w:rFonts w:ascii="Verdana" w:eastAsia="Times New Roman" w:hAnsi="Verdana" w:cs="Times New Roman"/>
          <w:bCs/>
          <w:i/>
          <w:sz w:val="20"/>
          <w:szCs w:val="20"/>
          <w:lang w:val="en-GB" w:eastAsia="hu-HU"/>
        </w:rPr>
        <w:t>)</w:t>
      </w:r>
    </w:p>
    <w:p w:rsidR="003A7829" w:rsidRPr="003307F9" w:rsidRDefault="003A7829" w:rsidP="003A5B4A">
      <w:pPr>
        <w:widowControl w:val="0"/>
        <w:numPr>
          <w:ilvl w:val="1"/>
          <w:numId w:val="543"/>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Szókincs gyakorlatok. </w:t>
      </w:r>
      <w:r w:rsidRPr="003307F9">
        <w:rPr>
          <w:rFonts w:ascii="Verdana" w:eastAsia="Times New Roman" w:hAnsi="Verdana" w:cs="Segoe UI"/>
          <w:i/>
          <w:iCs/>
          <w:sz w:val="20"/>
          <w:szCs w:val="20"/>
          <w:lang w:eastAsia="hu-HU"/>
        </w:rPr>
        <w:t>(Vocabulary exercises.</w:t>
      </w:r>
      <w:r w:rsidRPr="003307F9">
        <w:rPr>
          <w:rFonts w:ascii="Verdana" w:eastAsia="Times New Roman" w:hAnsi="Verdana" w:cs="Times New Roman"/>
          <w:bCs/>
          <w:i/>
          <w:sz w:val="20"/>
          <w:szCs w:val="20"/>
          <w:lang w:val="en-GB" w:eastAsia="hu-HU"/>
        </w:rPr>
        <w:t>)</w:t>
      </w:r>
    </w:p>
    <w:p w:rsidR="003A7829" w:rsidRPr="003307F9" w:rsidRDefault="003A7829" w:rsidP="003A5B4A">
      <w:pPr>
        <w:widowControl w:val="0"/>
        <w:numPr>
          <w:ilvl w:val="1"/>
          <w:numId w:val="543"/>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Hallgatási gyakorlatok.</w:t>
      </w:r>
      <w:r w:rsidRPr="003307F9">
        <w:rPr>
          <w:rFonts w:ascii="Verdana" w:eastAsia="Times New Roman" w:hAnsi="Verdana" w:cs="Segoe UI"/>
          <w:i/>
          <w:iCs/>
          <w:sz w:val="20"/>
          <w:szCs w:val="20"/>
          <w:lang w:eastAsia="hu-HU"/>
        </w:rPr>
        <w:t xml:space="preserve"> (Listening exercises.</w:t>
      </w:r>
      <w:r w:rsidRPr="003307F9">
        <w:rPr>
          <w:rFonts w:ascii="Verdana" w:eastAsia="Times New Roman" w:hAnsi="Verdana" w:cs="Times New Roman"/>
          <w:bCs/>
          <w:i/>
          <w:sz w:val="20"/>
          <w:szCs w:val="20"/>
          <w:lang w:eastAsia="hu-HU"/>
        </w:rPr>
        <w:t>)</w:t>
      </w:r>
    </w:p>
    <w:p w:rsidR="003A7829" w:rsidRPr="003307F9" w:rsidRDefault="003A7829" w:rsidP="003A5B4A">
      <w:pPr>
        <w:widowControl w:val="0"/>
        <w:numPr>
          <w:ilvl w:val="1"/>
          <w:numId w:val="543"/>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Interakció gyakorlatok.</w:t>
      </w:r>
      <w:r w:rsidRPr="003307F9">
        <w:rPr>
          <w:rFonts w:ascii="Verdana" w:eastAsia="Times New Roman" w:hAnsi="Verdana" w:cs="Segoe UI"/>
          <w:i/>
          <w:iCs/>
          <w:sz w:val="20"/>
          <w:szCs w:val="20"/>
          <w:lang w:eastAsia="hu-HU"/>
        </w:rPr>
        <w:t xml:space="preserve"> (Interactions exercises</w:t>
      </w:r>
      <w:r w:rsidRPr="003307F9">
        <w:rPr>
          <w:rFonts w:ascii="Verdana" w:eastAsia="Times New Roman" w:hAnsi="Verdana" w:cs="Times New Roman"/>
          <w:bCs/>
          <w:i/>
          <w:sz w:val="20"/>
          <w:szCs w:val="20"/>
          <w:lang w:eastAsia="hu-HU"/>
        </w:rPr>
        <w:t>.)</w:t>
      </w:r>
    </w:p>
    <w:p w:rsidR="003A7829" w:rsidRPr="003307F9" w:rsidRDefault="003A7829" w:rsidP="003A5B4A">
      <w:pPr>
        <w:widowControl w:val="0"/>
        <w:numPr>
          <w:ilvl w:val="1"/>
          <w:numId w:val="543"/>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Zárthelyi dolgozat a 1-84 tárgykör anyagából. (Test from subjects 1-4.</w:t>
      </w:r>
      <w:r w:rsidRPr="003307F9">
        <w:rPr>
          <w:rFonts w:ascii="Verdana" w:eastAsia="Times New Roman" w:hAnsi="Verdana" w:cs="Times New Roman"/>
          <w:bCs/>
          <w:i/>
          <w:sz w:val="20"/>
          <w:szCs w:val="20"/>
          <w:lang w:eastAsia="hu-HU"/>
        </w:rPr>
        <w:t>)</w:t>
      </w:r>
    </w:p>
    <w:p w:rsidR="003A7829" w:rsidRPr="003307F9" w:rsidRDefault="003A7829" w:rsidP="003A5B4A">
      <w:pPr>
        <w:numPr>
          <w:ilvl w:val="0"/>
          <w:numId w:val="543"/>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Segoe UI"/>
          <w:sz w:val="20"/>
          <w:szCs w:val="20"/>
          <w:lang w:eastAsia="hu-HU"/>
        </w:rPr>
        <w:t>tavaszi félévben / 6. félév</w:t>
      </w:r>
    </w:p>
    <w:p w:rsidR="003A7829" w:rsidRPr="003307F9" w:rsidRDefault="003A7829" w:rsidP="003A5B4A">
      <w:pPr>
        <w:numPr>
          <w:ilvl w:val="0"/>
          <w:numId w:val="543"/>
        </w:numPr>
        <w:tabs>
          <w:tab w:val="right" w:pos="900"/>
          <w:tab w:val="center" w:pos="4536"/>
          <w:tab w:val="right" w:pos="9072"/>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 A tanórákon való részvétel követelményei, az elfogadható hiányzások mértéke, a távolmaradás pótlásának lehetősége: </w:t>
      </w:r>
    </w:p>
    <w:p w:rsidR="003A7829" w:rsidRPr="003307F9" w:rsidRDefault="003A7829" w:rsidP="003A7829">
      <w:pPr>
        <w:tabs>
          <w:tab w:val="right" w:pos="900"/>
          <w:tab w:val="center" w:pos="4536"/>
          <w:tab w:val="right" w:pos="9072"/>
        </w:tabs>
        <w:spacing w:before="120" w:after="0" w:line="240" w:lineRule="auto"/>
        <w:ind w:left="425"/>
        <w:jc w:val="both"/>
        <w:rPr>
          <w:rFonts w:ascii="Verdana" w:eastAsia="Times New Roman" w:hAnsi="Verdana" w:cs="Times New Roman"/>
          <w:sz w:val="20"/>
          <w:szCs w:val="20"/>
          <w:lang w:eastAsia="hu-HU"/>
        </w:rPr>
      </w:pPr>
      <w:r w:rsidRPr="003307F9">
        <w:rPr>
          <w:rFonts w:ascii="Verdana" w:eastAsia="Times New Roman" w:hAnsi="Verdana" w:cs="Segoe UI"/>
          <w:sz w:val="20"/>
          <w:szCs w:val="20"/>
          <w:lang w:eastAsia="hu-HU"/>
        </w:rPr>
        <w:t>A tanórán a részvétel legalább 70%-ban kötelező, az azt meghaladó hiányzás az aláírás megtagadását vonja maga után. Tartós távolmaradás indokolt esetben (orvosi, szolgálati) pótolható, amely pótlás egyéni megbeszélés szerint történik</w:t>
      </w:r>
      <w:r w:rsidRPr="003307F9">
        <w:rPr>
          <w:rFonts w:ascii="Verdana" w:eastAsia="Times New Roman" w:hAnsi="Verdana" w:cs="Times New Roman"/>
          <w:sz w:val="20"/>
          <w:szCs w:val="20"/>
          <w:lang w:eastAsia="hu-HU"/>
        </w:rPr>
        <w:t xml:space="preserve">. </w:t>
      </w:r>
    </w:p>
    <w:p w:rsidR="003A7829" w:rsidRPr="003307F9" w:rsidRDefault="003A7829" w:rsidP="003A5B4A">
      <w:pPr>
        <w:numPr>
          <w:ilvl w:val="0"/>
          <w:numId w:val="543"/>
        </w:numPr>
        <w:tabs>
          <w:tab w:val="clear" w:pos="360"/>
        </w:tabs>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bCs/>
          <w:sz w:val="20"/>
          <w:szCs w:val="20"/>
          <w:lang w:eastAsia="hu-HU"/>
        </w:rPr>
        <w:t xml:space="preserve"> Félévközi</w:t>
      </w:r>
      <w:r w:rsidRPr="003307F9">
        <w:rPr>
          <w:rFonts w:ascii="Verdana" w:eastAsia="Times New Roman" w:hAnsi="Verdana" w:cs="Times New Roman"/>
          <w:b/>
          <w:sz w:val="20"/>
          <w:szCs w:val="20"/>
          <w:lang w:eastAsia="hu-HU"/>
        </w:rPr>
        <w:t xml:space="preserve"> </w:t>
      </w:r>
      <w:r w:rsidRPr="003307F9">
        <w:rPr>
          <w:rFonts w:ascii="Verdana" w:eastAsia="Times New Roman" w:hAnsi="Verdana" w:cs="Times New Roman"/>
          <w:b/>
          <w:bCs/>
          <w:sz w:val="20"/>
          <w:szCs w:val="20"/>
          <w:lang w:eastAsia="hu-HU"/>
        </w:rPr>
        <w:t>feladatok</w:t>
      </w:r>
      <w:r w:rsidRPr="003307F9">
        <w:rPr>
          <w:rFonts w:ascii="Verdana" w:eastAsia="Times New Roman" w:hAnsi="Verdana" w:cs="Times New Roman"/>
          <w:b/>
          <w:sz w:val="20"/>
          <w:szCs w:val="20"/>
          <w:lang w:eastAsia="hu-HU"/>
        </w:rPr>
        <w:t>, ismeretek ellenőrzésének rendje</w:t>
      </w:r>
      <w:r w:rsidRPr="003307F9">
        <w:rPr>
          <w:rFonts w:ascii="Verdana" w:eastAsia="Times New Roman" w:hAnsi="Verdana" w:cs="Times New Roman"/>
          <w:sz w:val="20"/>
          <w:szCs w:val="20"/>
          <w:lang w:eastAsia="hu-HU"/>
        </w:rPr>
        <w:t xml:space="preserve">: </w:t>
      </w:r>
    </w:p>
    <w:p w:rsidR="003A7829" w:rsidRPr="003307F9" w:rsidRDefault="003A7829" w:rsidP="003A7829">
      <w:pPr>
        <w:spacing w:after="0" w:line="240" w:lineRule="auto"/>
        <w:ind w:left="360"/>
        <w:jc w:val="both"/>
        <w:textAlignment w:val="baseline"/>
        <w:rPr>
          <w:rFonts w:ascii="Verdana" w:eastAsia="Times New Roman" w:hAnsi="Verdana" w:cs="Segoe UI"/>
          <w:sz w:val="20"/>
          <w:szCs w:val="20"/>
          <w:lang w:eastAsia="hu-HU"/>
        </w:rPr>
      </w:pPr>
      <w:r w:rsidRPr="003307F9">
        <w:rPr>
          <w:rFonts w:ascii="Verdana" w:eastAsia="Times New Roman" w:hAnsi="Verdana" w:cs="Segoe UI"/>
          <w:sz w:val="20"/>
          <w:szCs w:val="20"/>
          <w:lang w:eastAsia="hu-HU"/>
        </w:rPr>
        <w:t>A félév során a hallgatók az 12.1-12.4 pontok témáiból nyelvtani, szókincs, hallgatási és interakciós gyakorlatokat hajtanak végre az XCLASS nyelvi laborban. A 8 téma értékelése a 12.5-12.8 pontokban folyamatosan, egyénileg történik, 20 perces tesztek formájában. A tesztek értékelése ötfokozatú (60%-tól elégséges, 70%-tól közepes, 80%-tól jó, 90%-tól jeles). A hallgatónak valamennyi témából legalább egy elégséges teszt eredményt kell szereznie a szorgalmi időszakban. A teszteket két alkalommal lehet javítani az oktatóval egyeztetett időpontban. </w:t>
      </w:r>
    </w:p>
    <w:p w:rsidR="003A7829" w:rsidRPr="003307F9" w:rsidRDefault="003A7829" w:rsidP="003A7829">
      <w:pPr>
        <w:spacing w:after="0" w:line="240" w:lineRule="auto"/>
        <w:ind w:left="360"/>
        <w:jc w:val="both"/>
        <w:textAlignment w:val="baseline"/>
        <w:rPr>
          <w:rFonts w:ascii="Verdana" w:eastAsia="Times New Roman" w:hAnsi="Verdana" w:cs="Segoe UI"/>
          <w:sz w:val="20"/>
          <w:szCs w:val="20"/>
          <w:lang w:eastAsia="hu-HU"/>
        </w:rPr>
      </w:pPr>
    </w:p>
    <w:p w:rsidR="003A7829" w:rsidRPr="003307F9" w:rsidRDefault="003A7829" w:rsidP="003A7829">
      <w:pPr>
        <w:widowControl w:val="0"/>
        <w:spacing w:before="120" w:after="120" w:line="240" w:lineRule="auto"/>
        <w:ind w:left="426"/>
        <w:jc w:val="both"/>
        <w:rPr>
          <w:rFonts w:ascii="Verdana" w:eastAsia="Times New Roman" w:hAnsi="Verdana" w:cs="Times New Roman"/>
          <w:bCs/>
          <w:sz w:val="20"/>
          <w:szCs w:val="20"/>
          <w:lang w:eastAsia="hu-HU"/>
        </w:rPr>
      </w:pPr>
      <w:r w:rsidRPr="003307F9">
        <w:rPr>
          <w:rFonts w:ascii="Verdana" w:eastAsia="Times New Roman" w:hAnsi="Verdana" w:cs="Segoe UI"/>
          <w:sz w:val="20"/>
          <w:szCs w:val="20"/>
          <w:lang w:eastAsia="hu-HU"/>
        </w:rPr>
        <w:lastRenderedPageBreak/>
        <w:t>A hallgató a kurzus végén egy komplett, 45’-es zárthelyi dolgozatot (komplex nyelvtani, szókincs, hallgatási és interakciós feladatokból álló nyelvi teszt) old meg az XCLASS rendszerben. A zárthelyi dolgozat anyaga 12.1 – 12.4 pontokban meghatározott témaköröket tartalmazza. Az értékelés ötfokozatú (60%-tól elégséges, 70%-tól közepes, 80%-tól jó, 90%-tól jeles). A zárthelyi dolgozat egy alkalommal pótolható</w:t>
      </w:r>
      <w:r w:rsidRPr="003307F9">
        <w:rPr>
          <w:rFonts w:ascii="Verdana" w:eastAsia="Times New Roman" w:hAnsi="Verdana" w:cs="Times New Roman"/>
          <w:bCs/>
          <w:sz w:val="20"/>
          <w:szCs w:val="20"/>
          <w:lang w:eastAsia="hu-HU"/>
        </w:rPr>
        <w:t xml:space="preserve">. </w:t>
      </w:r>
    </w:p>
    <w:p w:rsidR="003A7829" w:rsidRPr="003307F9" w:rsidRDefault="003A7829" w:rsidP="003A5B4A">
      <w:pPr>
        <w:numPr>
          <w:ilvl w:val="0"/>
          <w:numId w:val="543"/>
        </w:numPr>
        <w:tabs>
          <w:tab w:val="left" w:pos="284"/>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Az értékelés, az aláírás és a kreditek megszerzésének pontos feltételei </w:t>
      </w:r>
    </w:p>
    <w:p w:rsidR="003A7829" w:rsidRPr="003307F9" w:rsidRDefault="003A7829" w:rsidP="003A5B4A">
      <w:pPr>
        <w:widowControl w:val="0"/>
        <w:numPr>
          <w:ilvl w:val="1"/>
          <w:numId w:val="543"/>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Segoe UI"/>
          <w:sz w:val="20"/>
          <w:szCs w:val="20"/>
          <w:lang w:eastAsia="hu-HU"/>
        </w:rPr>
        <w:t>Az aláírás megszerzésének feltétele a 14. pontban meghatározott arányú részvétel a foglalkozásokon és a 15. pontban meghatározott félévközi feladatok mindegyikének legalább elégséges eredménnyel történő teljesítése</w:t>
      </w:r>
      <w:r w:rsidRPr="003307F9">
        <w:rPr>
          <w:rFonts w:ascii="Verdana" w:eastAsia="Times New Roman" w:hAnsi="Verdana" w:cs="Times New Roman"/>
          <w:sz w:val="20"/>
          <w:szCs w:val="20"/>
          <w:lang w:eastAsia="hu-HU"/>
        </w:rPr>
        <w:t xml:space="preserve">. </w:t>
      </w:r>
    </w:p>
    <w:p w:rsidR="003A7829" w:rsidRPr="003307F9" w:rsidRDefault="003A7829" w:rsidP="003A5B4A">
      <w:pPr>
        <w:widowControl w:val="0"/>
        <w:numPr>
          <w:ilvl w:val="1"/>
          <w:numId w:val="543"/>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értékelés: </w:t>
      </w:r>
      <w:r w:rsidRPr="003307F9">
        <w:rPr>
          <w:rFonts w:ascii="Verdana" w:eastAsia="Times New Roman" w:hAnsi="Verdana" w:cs="Segoe UI"/>
          <w:bCs/>
          <w:sz w:val="20"/>
          <w:szCs w:val="20"/>
          <w:lang w:eastAsia="hu-HU"/>
        </w:rPr>
        <w:t>évközi értékelés,</w:t>
      </w:r>
      <w:r w:rsidRPr="003307F9">
        <w:rPr>
          <w:rFonts w:ascii="Verdana" w:eastAsia="Times New Roman" w:hAnsi="Verdana" w:cs="Segoe UI"/>
          <w:b/>
          <w:bCs/>
          <w:sz w:val="20"/>
          <w:szCs w:val="20"/>
          <w:lang w:eastAsia="hu-HU"/>
        </w:rPr>
        <w:t xml:space="preserve"> </w:t>
      </w:r>
      <w:r w:rsidRPr="003307F9">
        <w:rPr>
          <w:rFonts w:ascii="Verdana" w:eastAsia="Times New Roman" w:hAnsi="Verdana" w:cs="Segoe UI"/>
          <w:sz w:val="20"/>
          <w:szCs w:val="20"/>
          <w:lang w:eastAsia="hu-HU"/>
        </w:rPr>
        <w:t>melynek eredményét a ZH dolgozat (komplex nyelvi teszt) eredménye és a nyolc témából írt tesztek átlageredményének egyszerű számtani átlaga adja</w:t>
      </w:r>
      <w:r w:rsidRPr="003307F9">
        <w:rPr>
          <w:rFonts w:ascii="Verdana" w:eastAsia="Times New Roman" w:hAnsi="Verdana" w:cs="Times New Roman"/>
          <w:sz w:val="20"/>
          <w:szCs w:val="20"/>
          <w:lang w:eastAsia="hu-HU"/>
        </w:rPr>
        <w:t xml:space="preserve">. </w:t>
      </w:r>
    </w:p>
    <w:p w:rsidR="003A7829" w:rsidRPr="003307F9" w:rsidRDefault="003A7829" w:rsidP="003A5B4A">
      <w:pPr>
        <w:widowControl w:val="0"/>
        <w:numPr>
          <w:ilvl w:val="1"/>
          <w:numId w:val="543"/>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Segoe UI"/>
          <w:bCs/>
          <w:sz w:val="20"/>
          <w:szCs w:val="20"/>
          <w:lang w:eastAsia="hu-HU"/>
        </w:rPr>
        <w:t>Az aláírás megszerzése és legalább elégséges évközi értékelés</w:t>
      </w:r>
      <w:r w:rsidRPr="003307F9">
        <w:rPr>
          <w:rFonts w:ascii="Verdana" w:eastAsia="Times New Roman" w:hAnsi="Verdana" w:cs="Times New Roman"/>
          <w:sz w:val="20"/>
          <w:szCs w:val="20"/>
          <w:lang w:eastAsia="hu-HU"/>
        </w:rPr>
        <w:t xml:space="preserve">. </w:t>
      </w:r>
    </w:p>
    <w:p w:rsidR="003A7829" w:rsidRPr="003307F9" w:rsidRDefault="003A7829" w:rsidP="003A5B4A">
      <w:pPr>
        <w:numPr>
          <w:ilvl w:val="0"/>
          <w:numId w:val="543"/>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Irodalomjegyzék (magyar, angol):</w:t>
      </w:r>
    </w:p>
    <w:p w:rsidR="003A7829" w:rsidRPr="003307F9" w:rsidRDefault="003A7829" w:rsidP="003A5B4A">
      <w:pPr>
        <w:widowControl w:val="0"/>
        <w:numPr>
          <w:ilvl w:val="1"/>
          <w:numId w:val="543"/>
        </w:numPr>
        <w:tabs>
          <w:tab w:val="clear" w:pos="792"/>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lang w:eastAsia="hu-HU"/>
        </w:rPr>
        <w:t>Kötelező irodalom:</w:t>
      </w:r>
    </w:p>
    <w:p w:rsidR="003A7829" w:rsidRPr="003307F9" w:rsidRDefault="003A7829" w:rsidP="003A5B4A">
      <w:pPr>
        <w:numPr>
          <w:ilvl w:val="0"/>
          <w:numId w:val="544"/>
        </w:numPr>
        <w:tabs>
          <w:tab w:val="center" w:pos="4819"/>
          <w:tab w:val="right" w:pos="9072"/>
        </w:tabs>
        <w:spacing w:before="60" w:after="0" w:line="240" w:lineRule="auto"/>
        <w:jc w:val="both"/>
        <w:rPr>
          <w:rFonts w:ascii="Verdana" w:eastAsia="Times New Roman" w:hAnsi="Verdana" w:cs="Times New Roman"/>
          <w:bCs/>
          <w:sz w:val="20"/>
          <w:szCs w:val="20"/>
          <w:lang w:eastAsia="hu-HU"/>
        </w:rPr>
      </w:pPr>
      <w:r w:rsidRPr="003307F9">
        <w:rPr>
          <w:rFonts w:ascii="Verdana" w:eastAsia="Times New Roman" w:hAnsi="Verdana" w:cs="Segoe UI"/>
          <w:sz w:val="20"/>
          <w:szCs w:val="20"/>
          <w:lang w:val="en-GB" w:eastAsia="hu-HU"/>
        </w:rPr>
        <w:t>Henry Emery, Ansy Roberts: Aviation English, Macmillan ISBN 978-0-230-02757-2</w:t>
      </w:r>
      <w:r w:rsidRPr="003307F9">
        <w:rPr>
          <w:rFonts w:ascii="Verdana" w:eastAsia="Times New Roman" w:hAnsi="Verdana" w:cs="Times New Roman"/>
          <w:bCs/>
          <w:sz w:val="20"/>
          <w:szCs w:val="20"/>
          <w:lang w:eastAsia="hu-HU"/>
        </w:rPr>
        <w:t>;</w:t>
      </w:r>
    </w:p>
    <w:p w:rsidR="003A7829" w:rsidRPr="003307F9" w:rsidRDefault="003A7829" w:rsidP="003A5B4A">
      <w:pPr>
        <w:numPr>
          <w:ilvl w:val="0"/>
          <w:numId w:val="544"/>
        </w:num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r w:rsidRPr="003307F9">
        <w:rPr>
          <w:rFonts w:ascii="Verdana" w:eastAsia="Times New Roman" w:hAnsi="Verdana" w:cs="Segoe UI"/>
          <w:sz w:val="20"/>
          <w:szCs w:val="20"/>
          <w:lang w:val="en-GB" w:eastAsia="hu-HU"/>
        </w:rPr>
        <w:t>ICAO: Annex 14./I. Aerodromes: Aerodrome Design and Operations</w:t>
      </w:r>
      <w:r w:rsidRPr="003307F9">
        <w:rPr>
          <w:rFonts w:ascii="Verdana" w:eastAsia="Times New Roman" w:hAnsi="Verdana" w:cs="Segoe UI"/>
          <w:i/>
          <w:iCs/>
          <w:sz w:val="20"/>
          <w:szCs w:val="20"/>
          <w:lang w:val="en-GB" w:eastAsia="hu-HU"/>
        </w:rPr>
        <w:t xml:space="preserve"> </w:t>
      </w:r>
      <w:r w:rsidRPr="003307F9">
        <w:rPr>
          <w:rFonts w:ascii="Verdana" w:eastAsia="Times New Roman" w:hAnsi="Verdana" w:cs="Segoe UI"/>
          <w:sz w:val="20"/>
          <w:szCs w:val="20"/>
          <w:lang w:val="en-GB" w:eastAsia="hu-HU"/>
        </w:rPr>
        <w:t>4 ed. – 2004 – Amendments 1-9;</w:t>
      </w:r>
    </w:p>
    <w:p w:rsidR="003A7829" w:rsidRPr="003307F9" w:rsidRDefault="003A7829" w:rsidP="003A5B4A">
      <w:pPr>
        <w:numPr>
          <w:ilvl w:val="0"/>
          <w:numId w:val="544"/>
        </w:num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r w:rsidRPr="003307F9">
        <w:rPr>
          <w:rFonts w:ascii="Verdana" w:eastAsia="Times New Roman" w:hAnsi="Verdana" w:cs="Segoe UI"/>
          <w:sz w:val="20"/>
          <w:szCs w:val="20"/>
          <w:lang w:val="en-GB" w:eastAsia="hu-HU"/>
        </w:rPr>
        <w:t>Emery H. and Roberts A.: Aviation English. Student's Book. Macmillan. 2008. ISBN-13 978-0230027572;</w:t>
      </w:r>
    </w:p>
    <w:p w:rsidR="003A7829" w:rsidRPr="003307F9" w:rsidRDefault="003A7829" w:rsidP="003A5B4A">
      <w:pPr>
        <w:numPr>
          <w:ilvl w:val="0"/>
          <w:numId w:val="544"/>
        </w:num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r w:rsidRPr="003307F9">
        <w:rPr>
          <w:rFonts w:ascii="Verdana" w:eastAsia="Times New Roman" w:hAnsi="Verdana" w:cs="Segoe UI"/>
          <w:sz w:val="20"/>
          <w:szCs w:val="20"/>
          <w:lang w:val="en-GB" w:eastAsia="hu-HU"/>
        </w:rPr>
        <w:t>Uemura C. N.: General English for Aviation. Cengage Learning. ISBN 13 978-85-221-1671-3.</w:t>
      </w:r>
    </w:p>
    <w:p w:rsidR="003A7829" w:rsidRPr="003307F9" w:rsidRDefault="003A7829" w:rsidP="003A5B4A">
      <w:pPr>
        <w:widowControl w:val="0"/>
        <w:numPr>
          <w:ilvl w:val="1"/>
          <w:numId w:val="543"/>
        </w:numPr>
        <w:tabs>
          <w:tab w:val="clear" w:pos="792"/>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lang w:eastAsia="hu-HU"/>
        </w:rPr>
        <w:t xml:space="preserve">Ajánlott irodalom: </w:t>
      </w:r>
    </w:p>
    <w:p w:rsidR="003A7829" w:rsidRPr="003307F9" w:rsidRDefault="003A7829" w:rsidP="003A5B4A">
      <w:pPr>
        <w:numPr>
          <w:ilvl w:val="0"/>
          <w:numId w:val="495"/>
        </w:num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r w:rsidRPr="003307F9">
        <w:rPr>
          <w:rFonts w:ascii="Verdana" w:eastAsia="Times New Roman" w:hAnsi="Verdana" w:cs="Segoe UI"/>
          <w:sz w:val="20"/>
          <w:szCs w:val="20"/>
          <w:lang w:val="en-GB" w:eastAsia="hu-HU"/>
        </w:rPr>
        <w:t>ICAO: DoC4444. Air Traffic Management. 2016. ISBN: 978-92-9258-081-0</w:t>
      </w:r>
      <w:r w:rsidRPr="003307F9">
        <w:rPr>
          <w:rFonts w:ascii="Verdana" w:eastAsia="Times New Roman" w:hAnsi="Verdana" w:cs="Segoe UI"/>
          <w:sz w:val="20"/>
          <w:szCs w:val="20"/>
          <w:lang w:eastAsia="hu-HU"/>
        </w:rPr>
        <w:t>;</w:t>
      </w:r>
    </w:p>
    <w:p w:rsidR="003A7829" w:rsidRPr="003307F9" w:rsidRDefault="003A7829" w:rsidP="003A5B4A">
      <w:pPr>
        <w:numPr>
          <w:ilvl w:val="0"/>
          <w:numId w:val="495"/>
        </w:num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r w:rsidRPr="003307F9">
        <w:rPr>
          <w:rFonts w:ascii="Verdana" w:eastAsia="Times New Roman" w:hAnsi="Verdana" w:cs="Segoe UI"/>
          <w:sz w:val="20"/>
          <w:szCs w:val="20"/>
          <w:lang w:eastAsia="hu-HU"/>
        </w:rPr>
        <w:t>Advanced Avionics Handbook. Federal Aviation Administration. 2009.</w:t>
      </w:r>
    </w:p>
    <w:p w:rsidR="003A7829" w:rsidRPr="003307F9" w:rsidRDefault="003A7829" w:rsidP="003A7829">
      <w:p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p>
    <w:p w:rsidR="003A7829" w:rsidRPr="003307F9" w:rsidRDefault="003A7829" w:rsidP="003A7829">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3A7829" w:rsidRPr="003307F9" w:rsidRDefault="003A7829" w:rsidP="003A7829">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2023. november 5.</w:t>
      </w:r>
    </w:p>
    <w:p w:rsidR="003A7829" w:rsidRPr="003307F9" w:rsidRDefault="003A7829" w:rsidP="003A7829">
      <w:pPr>
        <w:spacing w:after="0" w:line="240" w:lineRule="auto"/>
        <w:ind w:left="850" w:firstLine="4536"/>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Zsembery Szabolcs</w:t>
      </w:r>
    </w:p>
    <w:p w:rsidR="003A7829" w:rsidRPr="003307F9" w:rsidRDefault="003A7829" w:rsidP="003A7829">
      <w:pPr>
        <w:tabs>
          <w:tab w:val="center" w:pos="7371"/>
        </w:tabs>
        <w:spacing w:after="0" w:line="240" w:lineRule="auto"/>
        <w:ind w:left="850" w:hanging="357"/>
        <w:jc w:val="center"/>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b/>
      </w:r>
      <w:r w:rsidRPr="003307F9">
        <w:rPr>
          <w:rFonts w:ascii="Verdana" w:eastAsia="Times New Roman" w:hAnsi="Verdana" w:cs="Times New Roman"/>
          <w:sz w:val="20"/>
          <w:szCs w:val="20"/>
          <w:lang w:eastAsia="hu-HU"/>
        </w:rPr>
        <w:tab/>
        <w:t xml:space="preserve">                      gyakorlati oktató sk.</w:t>
      </w:r>
    </w:p>
    <w:p w:rsidR="003A7829" w:rsidRPr="003307F9" w:rsidRDefault="003A7829">
      <w:pPr>
        <w:spacing w:line="259"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br w:type="page"/>
      </w:r>
    </w:p>
    <w:tbl>
      <w:tblPr>
        <w:tblW w:w="5240" w:type="dxa"/>
        <w:tblInd w:w="113" w:type="dxa"/>
        <w:tblLook w:val="01E0" w:firstRow="1" w:lastRow="1" w:firstColumn="1" w:lastColumn="1" w:noHBand="0" w:noVBand="0"/>
      </w:tblPr>
      <w:tblGrid>
        <w:gridCol w:w="5240"/>
      </w:tblGrid>
      <w:tr w:rsidR="00011BD0" w:rsidRPr="003307F9" w:rsidTr="00E838F0">
        <w:tc>
          <w:tcPr>
            <w:tcW w:w="5240" w:type="dxa"/>
            <w:tcBorders>
              <w:top w:val="nil"/>
              <w:left w:val="nil"/>
              <w:bottom w:val="single" w:sz="4" w:space="0" w:color="auto"/>
              <w:right w:val="nil"/>
            </w:tcBorders>
            <w:hideMark/>
          </w:tcPr>
          <w:p w:rsidR="00011BD0" w:rsidRPr="003307F9" w:rsidRDefault="00011BD0" w:rsidP="00E838F0">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011BD0" w:rsidRPr="003307F9" w:rsidTr="00E838F0">
        <w:tc>
          <w:tcPr>
            <w:tcW w:w="5240" w:type="dxa"/>
            <w:tcBorders>
              <w:top w:val="single" w:sz="4" w:space="0" w:color="auto"/>
              <w:left w:val="nil"/>
              <w:bottom w:val="nil"/>
              <w:right w:val="nil"/>
            </w:tcBorders>
            <w:hideMark/>
          </w:tcPr>
          <w:p w:rsidR="00011BD0" w:rsidRPr="003307F9" w:rsidRDefault="00011BD0" w:rsidP="00E838F0">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011BD0" w:rsidRPr="003307F9" w:rsidRDefault="00011BD0" w:rsidP="00011BD0">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011BD0" w:rsidRPr="003307F9" w:rsidRDefault="00011BD0" w:rsidP="00011BD0">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011BD0" w:rsidRPr="003307F9" w:rsidRDefault="00011BD0" w:rsidP="003A5B4A">
      <w:pPr>
        <w:numPr>
          <w:ilvl w:val="0"/>
          <w:numId w:val="546"/>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HK916A018</w:t>
      </w:r>
    </w:p>
    <w:p w:rsidR="00011BD0" w:rsidRPr="003307F9" w:rsidRDefault="00011BD0" w:rsidP="003A5B4A">
      <w:pPr>
        <w:numPr>
          <w:ilvl w:val="0"/>
          <w:numId w:val="54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sz w:val="20"/>
          <w:szCs w:val="20"/>
          <w:lang w:eastAsia="hu-HU"/>
        </w:rPr>
        <w:t>Légierő harcászat III.</w:t>
      </w:r>
    </w:p>
    <w:p w:rsidR="00011BD0" w:rsidRPr="003307F9" w:rsidRDefault="00011BD0" w:rsidP="003A5B4A">
      <w:pPr>
        <w:numPr>
          <w:ilvl w:val="0"/>
          <w:numId w:val="54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sz w:val="20"/>
          <w:szCs w:val="20"/>
          <w:lang w:val="en-GB" w:eastAsia="hu-HU"/>
        </w:rPr>
        <w:t>Air Force operations III.</w:t>
      </w:r>
    </w:p>
    <w:p w:rsidR="00011BD0" w:rsidRPr="003307F9" w:rsidRDefault="00011BD0" w:rsidP="003A5B4A">
      <w:pPr>
        <w:numPr>
          <w:ilvl w:val="0"/>
          <w:numId w:val="54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011BD0" w:rsidRPr="003307F9" w:rsidRDefault="00011BD0" w:rsidP="003A5B4A">
      <w:pPr>
        <w:widowControl w:val="0"/>
        <w:numPr>
          <w:ilvl w:val="1"/>
          <w:numId w:val="545"/>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2 </w:t>
      </w:r>
      <w:r w:rsidRPr="003307F9">
        <w:rPr>
          <w:rFonts w:ascii="Verdana" w:eastAsia="Times New Roman" w:hAnsi="Verdana" w:cs="Times New Roman"/>
          <w:bCs/>
          <w:sz w:val="20"/>
          <w:szCs w:val="20"/>
        </w:rPr>
        <w:t>kredit</w:t>
      </w:r>
    </w:p>
    <w:p w:rsidR="00011BD0" w:rsidRPr="003307F9" w:rsidRDefault="00011BD0" w:rsidP="003A5B4A">
      <w:pPr>
        <w:widowControl w:val="0"/>
        <w:numPr>
          <w:ilvl w:val="1"/>
          <w:numId w:val="545"/>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0% gyakorlat, 100% elmélet</w:t>
      </w:r>
    </w:p>
    <w:p w:rsidR="00011BD0" w:rsidRPr="003307F9" w:rsidRDefault="00011BD0" w:rsidP="003A5B4A">
      <w:pPr>
        <w:numPr>
          <w:ilvl w:val="0"/>
          <w:numId w:val="54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szakirányok/specializációk megnevezése (ahol oktatják):</w:t>
      </w:r>
      <w:r w:rsidRPr="003307F9">
        <w:rPr>
          <w:rFonts w:ascii="Verdana" w:eastAsia="Times New Roman" w:hAnsi="Verdana" w:cs="Times New Roman"/>
          <w:bCs/>
          <w:sz w:val="20"/>
          <w:szCs w:val="20"/>
          <w:lang w:eastAsia="hu-HU"/>
        </w:rPr>
        <w:t xml:space="preserve"> Állami légiközlekedési alapképzési szak , Állami légijármű-vezető és Katonai repülésirányító szakirány</w:t>
      </w:r>
    </w:p>
    <w:p w:rsidR="00011BD0" w:rsidRPr="003307F9" w:rsidRDefault="00011BD0" w:rsidP="003A5B4A">
      <w:pPr>
        <w:numPr>
          <w:ilvl w:val="0"/>
          <w:numId w:val="54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011BD0" w:rsidRPr="003307F9" w:rsidRDefault="00011BD0" w:rsidP="003A5B4A">
      <w:pPr>
        <w:numPr>
          <w:ilvl w:val="0"/>
          <w:numId w:val="546"/>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A tantárgyfelelős oktató neve, beosztása, tudományos fokozata</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sz w:val="20"/>
          <w:szCs w:val="20"/>
          <w:lang w:eastAsia="hu-HU"/>
        </w:rPr>
        <w:t>Dr. Bali Tamás, PhD</w:t>
      </w:r>
    </w:p>
    <w:p w:rsidR="00011BD0" w:rsidRPr="003307F9" w:rsidRDefault="00011BD0" w:rsidP="003A5B4A">
      <w:pPr>
        <w:numPr>
          <w:ilvl w:val="0"/>
          <w:numId w:val="54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w:t>
      </w:r>
    </w:p>
    <w:p w:rsidR="00011BD0" w:rsidRPr="003307F9" w:rsidRDefault="00011BD0" w:rsidP="003A5B4A">
      <w:pPr>
        <w:numPr>
          <w:ilvl w:val="1"/>
          <w:numId w:val="546"/>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 óraszám/félév: 28</w:t>
      </w:r>
    </w:p>
    <w:p w:rsidR="00011BD0" w:rsidRPr="003307F9" w:rsidRDefault="00011BD0" w:rsidP="003A5B4A">
      <w:pPr>
        <w:pStyle w:val="Listaszerbekezds"/>
        <w:widowControl w:val="0"/>
        <w:numPr>
          <w:ilvl w:val="2"/>
          <w:numId w:val="546"/>
        </w:numPr>
        <w:tabs>
          <w:tab w:val="num" w:pos="1800"/>
        </w:tabs>
        <w:spacing w:after="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nappali munkarend:</w:t>
      </w:r>
      <w:r w:rsidRPr="003307F9">
        <w:rPr>
          <w:rFonts w:ascii="Verdana" w:eastAsia="Times New Roman" w:hAnsi="Verdana" w:cs="Times New Roman"/>
          <w:bCs/>
          <w:sz w:val="20"/>
          <w:szCs w:val="20"/>
        </w:rPr>
        <w:t xml:space="preserve"> 28 óra/félév (28 EA + 0 SZ + 0 GY)</w:t>
      </w:r>
    </w:p>
    <w:p w:rsidR="00011BD0" w:rsidRPr="003307F9" w:rsidRDefault="00011BD0" w:rsidP="003A5B4A">
      <w:pPr>
        <w:pStyle w:val="Listaszerbekezds"/>
        <w:widowControl w:val="0"/>
        <w:numPr>
          <w:ilvl w:val="2"/>
          <w:numId w:val="546"/>
        </w:numPr>
        <w:tabs>
          <w:tab w:val="num" w:pos="1800"/>
        </w:tabs>
        <w:spacing w:after="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levelező munkarend: -</w:t>
      </w:r>
    </w:p>
    <w:p w:rsidR="00011BD0" w:rsidRPr="003307F9" w:rsidRDefault="00011BD0" w:rsidP="003A5B4A">
      <w:pPr>
        <w:numPr>
          <w:ilvl w:val="1"/>
          <w:numId w:val="546"/>
        </w:numPr>
        <w:tabs>
          <w:tab w:val="num" w:pos="1000"/>
          <w:tab w:val="num" w:pos="1076"/>
          <w:tab w:val="right" w:pos="1134"/>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2 óra/hét</w:t>
      </w:r>
    </w:p>
    <w:p w:rsidR="00011BD0" w:rsidRPr="003307F9" w:rsidRDefault="00011BD0" w:rsidP="003A5B4A">
      <w:pPr>
        <w:numPr>
          <w:ilvl w:val="1"/>
          <w:numId w:val="546"/>
        </w:numPr>
        <w:tabs>
          <w:tab w:val="num" w:pos="1000"/>
          <w:tab w:val="num" w:pos="1076"/>
          <w:tab w:val="right" w:pos="1134"/>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 xml:space="preserve">Az ismeret </w:t>
      </w:r>
      <w:r w:rsidRPr="003307F9">
        <w:rPr>
          <w:rFonts w:ascii="Verdana" w:eastAsia="Times New Roman" w:hAnsi="Verdana" w:cs="Times New Roman"/>
          <w:bCs/>
          <w:sz w:val="20"/>
          <w:szCs w:val="20"/>
          <w:lang w:eastAsia="hu-HU"/>
        </w:rPr>
        <w:t>átadásában</w:t>
      </w:r>
      <w:r w:rsidRPr="003307F9">
        <w:rPr>
          <w:rFonts w:ascii="Verdana" w:eastAsia="Times New Roman" w:hAnsi="Verdana" w:cs="Times New Roman"/>
          <w:sz w:val="20"/>
          <w:szCs w:val="20"/>
          <w:lang w:eastAsia="hu-HU"/>
        </w:rPr>
        <w:t xml:space="preserve"> alkalmazandó további sajátos módok, jellemzők:</w:t>
      </w:r>
    </w:p>
    <w:p w:rsidR="00011BD0" w:rsidRPr="003307F9" w:rsidRDefault="00011BD0" w:rsidP="003A5B4A">
      <w:pPr>
        <w:numPr>
          <w:ilvl w:val="0"/>
          <w:numId w:val="546"/>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Times New Roman"/>
          <w:sz w:val="20"/>
          <w:szCs w:val="20"/>
          <w:lang w:eastAsia="hu-HU"/>
        </w:rPr>
        <w:t>A harcászati repülő, a szállítórepülő és a helikopter fegyvernem alkalmazásának alapjai. A NATO integrált légvédelmi és rakétavédelmi rendszere. A légvédelmi fegyverek alkalmazásának elvei és szabályai. A katonai légtérgazdálkodással kapcsolatos alapelvek.</w:t>
      </w:r>
    </w:p>
    <w:p w:rsidR="00011BD0" w:rsidRPr="003307F9" w:rsidRDefault="00011BD0" w:rsidP="00011BD0">
      <w:pPr>
        <w:spacing w:before="120" w:after="0" w:line="240" w:lineRule="auto"/>
        <w:ind w:left="426" w:hanging="357"/>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ab/>
        <w:t>A tantárgy szakmai tartalma (angolul) (Course description):</w:t>
      </w:r>
      <w:r w:rsidRPr="003307F9">
        <w:rPr>
          <w:rFonts w:ascii="Verdana" w:eastAsia="Times New Roman" w:hAnsi="Verdana" w:cs="Times New Roman"/>
          <w:b/>
          <w:bCs/>
          <w:sz w:val="20"/>
          <w:szCs w:val="20"/>
          <w:lang w:val="en-GB" w:eastAsia="hu-HU"/>
        </w:rPr>
        <w:t xml:space="preserve"> </w:t>
      </w:r>
      <w:r w:rsidRPr="003307F9">
        <w:rPr>
          <w:rFonts w:ascii="Verdana" w:eastAsia="Times New Roman" w:hAnsi="Verdana" w:cs="Times New Roman"/>
          <w:bCs/>
          <w:sz w:val="20"/>
          <w:szCs w:val="20"/>
          <w:lang w:val="en-GB" w:eastAsia="hu-HU"/>
        </w:rPr>
        <w:t>Fundaments of combat aircraft's and helicopter's application, its weapons. NATO's integrated air and missile defense system. Principles and Rules of Application of Air Defense Weapons. Principles related to military airspace management.</w:t>
      </w:r>
    </w:p>
    <w:p w:rsidR="00011BD0" w:rsidRPr="003307F9" w:rsidRDefault="00011BD0" w:rsidP="003A5B4A">
      <w:pPr>
        <w:numPr>
          <w:ilvl w:val="0"/>
          <w:numId w:val="546"/>
        </w:numPr>
        <w:tabs>
          <w:tab w:val="left" w:pos="284"/>
          <w:tab w:val="num" w:pos="993"/>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(magyarul): </w:t>
      </w:r>
    </w:p>
    <w:p w:rsidR="00011BD0" w:rsidRPr="003307F9" w:rsidRDefault="00011BD0" w:rsidP="00011BD0">
      <w:pPr>
        <w:spacing w:before="120" w:after="0" w:line="240" w:lineRule="auto"/>
        <w:ind w:left="426"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b/>
        <w:t xml:space="preserve">Tudása: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Ismeri a harcászati repülő és helikopter erők hadműveleti alkalmazásának elveit, rendszerét. Ismeri a </w:t>
      </w:r>
      <w:r w:rsidRPr="003307F9">
        <w:rPr>
          <w:rFonts w:ascii="Verdana" w:hAnsi="Verdana" w:cs="Times New Roman"/>
          <w:sz w:val="20"/>
          <w:szCs w:val="20"/>
          <w:lang w:eastAsia="hu-HU"/>
        </w:rPr>
        <w:t>NATO</w:t>
      </w:r>
      <w:r w:rsidRPr="003307F9">
        <w:rPr>
          <w:rFonts w:ascii="Verdana" w:eastAsia="Times New Roman" w:hAnsi="Verdana" w:cs="Times New Roman"/>
          <w:bCs/>
          <w:sz w:val="20"/>
          <w:szCs w:val="20"/>
          <w:lang w:eastAsia="hu-HU"/>
        </w:rPr>
        <w:t xml:space="preserve"> légi vezetési és irányítási rendszerének elemeit, a légtérellenőrzésre vonatkozó dokumentumok tartalmát a teljesítésben részt vevő erőket, eszközöket. </w:t>
      </w:r>
    </w:p>
    <w:p w:rsidR="00011BD0" w:rsidRPr="003307F9" w:rsidRDefault="00011BD0" w:rsidP="00011BD0">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Képes </w:t>
      </w:r>
      <w:r w:rsidRPr="003307F9">
        <w:rPr>
          <w:rFonts w:ascii="Verdana" w:hAnsi="Verdana" w:cs="Times New Roman"/>
          <w:sz w:val="20"/>
          <w:szCs w:val="20"/>
          <w:lang w:eastAsia="hu-HU"/>
        </w:rPr>
        <w:t>alkalmazói</w:t>
      </w:r>
      <w:r w:rsidRPr="003307F9">
        <w:rPr>
          <w:rFonts w:ascii="Verdana" w:eastAsia="Times New Roman" w:hAnsi="Verdana" w:cs="Times New Roman"/>
          <w:bCs/>
          <w:sz w:val="20"/>
          <w:szCs w:val="20"/>
          <w:lang w:eastAsia="hu-HU"/>
        </w:rPr>
        <w:t xml:space="preserve"> szinten a katonai légtérellenőrzés és légtérgazdálkodás feladataiban közreműködni és légtérellenőrzési tervet készíteni.</w:t>
      </w:r>
    </w:p>
    <w:p w:rsidR="00011BD0" w:rsidRPr="003307F9" w:rsidRDefault="00011BD0" w:rsidP="00011BD0">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Nyitott szakterülete új eredményei, innovációi iránt, törekszik azok megismerésére, megértésére és alkalmazására, elkötelezett önmaga folyamatos képzésére.</w:t>
      </w:r>
    </w:p>
    <w:p w:rsidR="00011BD0" w:rsidRPr="003307F9" w:rsidRDefault="00011BD0" w:rsidP="00011BD0">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Autonómiája és felelőssége: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A légiközlekedés területén </w:t>
      </w:r>
      <w:r w:rsidRPr="003307F9">
        <w:rPr>
          <w:rFonts w:ascii="Verdana" w:eastAsia="Times New Roman" w:hAnsi="Verdana" w:cs="Times New Roman"/>
          <w:bCs/>
          <w:sz w:val="20"/>
          <w:szCs w:val="20"/>
          <w:lang w:eastAsia="hu-HU"/>
        </w:rPr>
        <w:t>megjelenő</w:t>
      </w:r>
      <w:r w:rsidRPr="003307F9">
        <w:rPr>
          <w:rFonts w:ascii="Verdana" w:eastAsia="Times New Roman" w:hAnsi="Verdana" w:cs="Times New Roman"/>
          <w:sz w:val="20"/>
          <w:szCs w:val="20"/>
          <w:lang w:eastAsia="hu-HU"/>
        </w:rPr>
        <w:t xml:space="preserve"> folyamatokban képes önállóan döntéseket </w:t>
      </w:r>
      <w:r w:rsidRPr="003307F9">
        <w:rPr>
          <w:rFonts w:ascii="Verdana" w:eastAsia="Times New Roman" w:hAnsi="Verdana" w:cs="Times New Roman"/>
          <w:sz w:val="20"/>
          <w:szCs w:val="20"/>
          <w:lang w:eastAsia="hu-HU"/>
        </w:rPr>
        <w:lastRenderedPageBreak/>
        <w:t xml:space="preserve">hozni, azokat </w:t>
      </w:r>
      <w:r w:rsidRPr="003307F9">
        <w:rPr>
          <w:rFonts w:ascii="Verdana" w:hAnsi="Verdana" w:cs="Times New Roman"/>
          <w:sz w:val="20"/>
          <w:szCs w:val="20"/>
          <w:lang w:eastAsia="hu-HU"/>
        </w:rPr>
        <w:t>felelősséggel</w:t>
      </w:r>
      <w:r w:rsidRPr="003307F9">
        <w:rPr>
          <w:rFonts w:ascii="Verdana" w:eastAsia="Times New Roman" w:hAnsi="Verdana" w:cs="Times New Roman"/>
          <w:sz w:val="20"/>
          <w:szCs w:val="20"/>
          <w:lang w:eastAsia="hu-HU"/>
        </w:rPr>
        <w:t>, a jogszabályi keretek figyelembevételével végrehajtani.</w:t>
      </w:r>
    </w:p>
    <w:p w:rsidR="00011BD0" w:rsidRPr="003307F9" w:rsidRDefault="00011BD0" w:rsidP="00011BD0">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011BD0" w:rsidRPr="003307F9" w:rsidRDefault="00011BD0" w:rsidP="00011BD0">
      <w:pPr>
        <w:spacing w:before="120" w:after="120" w:line="240" w:lineRule="auto"/>
        <w:ind w:left="426" w:hanging="1"/>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Familiar with the principles and system of military operation of combat aircraft and helicopter forces. </w:t>
      </w:r>
      <w:r w:rsidRPr="003307F9">
        <w:rPr>
          <w:rFonts w:ascii="Verdana" w:hAnsi="Verdana" w:cs="Times New Roman"/>
          <w:sz w:val="20"/>
          <w:szCs w:val="20"/>
          <w:lang w:eastAsia="hu-HU"/>
        </w:rPr>
        <w:t>Familiar</w:t>
      </w:r>
      <w:r w:rsidRPr="003307F9">
        <w:rPr>
          <w:rFonts w:ascii="Verdana" w:eastAsia="Times New Roman" w:hAnsi="Verdana" w:cs="Times New Roman"/>
          <w:sz w:val="20"/>
          <w:szCs w:val="20"/>
          <w:lang w:val="en-GB" w:eastAsia="hu-HU"/>
        </w:rPr>
        <w:t xml:space="preserve"> with the elements of NATO's air traffic control and command system, the content of the documents relating to the surveillance of airspace, to the forces and means involved in the execution. </w:t>
      </w:r>
    </w:p>
    <w:p w:rsidR="00011BD0" w:rsidRPr="003307F9" w:rsidRDefault="00011BD0" w:rsidP="00011BD0">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Able to take </w:t>
      </w:r>
      <w:r w:rsidRPr="003307F9">
        <w:rPr>
          <w:rFonts w:ascii="Verdana" w:eastAsia="Times New Roman" w:hAnsi="Verdana" w:cs="Times New Roman"/>
          <w:bCs/>
          <w:sz w:val="20"/>
          <w:szCs w:val="20"/>
          <w:lang w:eastAsia="hu-HU"/>
        </w:rPr>
        <w:t>part</w:t>
      </w:r>
      <w:r w:rsidRPr="003307F9">
        <w:rPr>
          <w:rFonts w:ascii="Verdana" w:eastAsia="Times New Roman" w:hAnsi="Verdana" w:cs="Times New Roman"/>
          <w:sz w:val="20"/>
          <w:szCs w:val="20"/>
          <w:lang w:val="en-GB" w:eastAsia="hu-HU"/>
        </w:rPr>
        <w:t xml:space="preserve"> in the tasks of military airspace control and airspace management related orders as ACP, </w:t>
      </w:r>
      <w:r w:rsidRPr="003307F9">
        <w:rPr>
          <w:rFonts w:ascii="Verdana" w:hAnsi="Verdana" w:cs="Times New Roman"/>
          <w:sz w:val="20"/>
          <w:szCs w:val="20"/>
          <w:lang w:eastAsia="hu-HU"/>
        </w:rPr>
        <w:t>ACO</w:t>
      </w:r>
      <w:r w:rsidRPr="003307F9">
        <w:rPr>
          <w:rFonts w:ascii="Verdana" w:eastAsia="Times New Roman" w:hAnsi="Verdana" w:cs="Times New Roman"/>
          <w:sz w:val="20"/>
          <w:szCs w:val="20"/>
          <w:lang w:val="en-GB" w:eastAsia="hu-HU"/>
        </w:rPr>
        <w:t>, ATO at basic level.</w:t>
      </w:r>
    </w:p>
    <w:p w:rsidR="00011BD0" w:rsidRPr="003307F9" w:rsidRDefault="00011BD0" w:rsidP="00011BD0">
      <w:pPr>
        <w:tabs>
          <w:tab w:val="right" w:pos="9072"/>
        </w:tabs>
        <w:spacing w:before="120" w:after="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val="en-GB" w:eastAsia="hu-HU"/>
        </w:rPr>
      </w:pPr>
      <w:r w:rsidRPr="003307F9">
        <w:rPr>
          <w:rFonts w:ascii="Verdana" w:eastAsia="Times New Roman" w:hAnsi="Verdana" w:cs="Times New Roman"/>
          <w:sz w:val="20"/>
          <w:szCs w:val="20"/>
          <w:lang w:val="en-GB" w:eastAsia="hu-HU"/>
        </w:rPr>
        <w:t xml:space="preserve">Open to new </w:t>
      </w:r>
      <w:r w:rsidRPr="003307F9">
        <w:rPr>
          <w:rFonts w:ascii="Verdana" w:hAnsi="Verdana" w:cs="Times New Roman"/>
          <w:sz w:val="20"/>
          <w:szCs w:val="20"/>
          <w:lang w:eastAsia="hu-HU"/>
        </w:rPr>
        <w:t>achievements</w:t>
      </w:r>
      <w:r w:rsidRPr="003307F9">
        <w:rPr>
          <w:rFonts w:ascii="Verdana" w:eastAsia="Times New Roman" w:hAnsi="Verdana" w:cs="Times New Roman"/>
          <w:sz w:val="20"/>
          <w:szCs w:val="20"/>
          <w:lang w:val="en-GB" w:eastAsia="hu-HU"/>
        </w:rPr>
        <w:t xml:space="preserve"> and innovations at her/his field of study, know, understand and apply, is </w:t>
      </w:r>
      <w:r w:rsidRPr="003307F9">
        <w:rPr>
          <w:rFonts w:ascii="Verdana" w:eastAsia="Times New Roman" w:hAnsi="Verdana" w:cs="Times New Roman"/>
          <w:bCs/>
          <w:sz w:val="20"/>
          <w:szCs w:val="20"/>
          <w:lang w:eastAsia="hu-HU"/>
        </w:rPr>
        <w:t>dedicated</w:t>
      </w:r>
      <w:r w:rsidRPr="003307F9">
        <w:rPr>
          <w:rFonts w:ascii="Verdana" w:eastAsia="Times New Roman" w:hAnsi="Verdana" w:cs="Times New Roman"/>
          <w:sz w:val="20"/>
          <w:szCs w:val="20"/>
          <w:lang w:val="en-GB" w:eastAsia="hu-HU"/>
        </w:rPr>
        <w:t xml:space="preserve"> to his continuous development.</w:t>
      </w:r>
    </w:p>
    <w:p w:rsidR="00011BD0" w:rsidRPr="003307F9" w:rsidRDefault="00011BD0" w:rsidP="00011BD0">
      <w:pPr>
        <w:spacing w:before="120" w:after="120" w:line="240" w:lineRule="auto"/>
        <w:ind w:left="782" w:hanging="357"/>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Autonomy and responsibility: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val="en-GB" w:eastAsia="hu-HU"/>
        </w:rPr>
        <w:t xml:space="preserve">Able to make decisions independently in the processes occurring in aviation, and to implement </w:t>
      </w:r>
      <w:r w:rsidRPr="003307F9">
        <w:rPr>
          <w:rFonts w:ascii="Verdana" w:eastAsia="Times New Roman" w:hAnsi="Verdana" w:cs="Times New Roman"/>
          <w:bCs/>
          <w:sz w:val="20"/>
          <w:szCs w:val="20"/>
          <w:lang w:eastAsia="hu-HU"/>
        </w:rPr>
        <w:t>them</w:t>
      </w:r>
      <w:r w:rsidRPr="003307F9">
        <w:rPr>
          <w:rFonts w:ascii="Verdana" w:eastAsia="Times New Roman" w:hAnsi="Verdana" w:cs="Times New Roman"/>
          <w:sz w:val="20"/>
          <w:szCs w:val="20"/>
          <w:lang w:val="en-GB" w:eastAsia="hu-HU"/>
        </w:rPr>
        <w:t xml:space="preserve"> </w:t>
      </w:r>
      <w:r w:rsidRPr="003307F9">
        <w:rPr>
          <w:rFonts w:ascii="Verdana" w:hAnsi="Verdana" w:cs="Times New Roman"/>
          <w:sz w:val="20"/>
          <w:szCs w:val="20"/>
          <w:lang w:eastAsia="hu-HU"/>
        </w:rPr>
        <w:t>with</w:t>
      </w:r>
      <w:r w:rsidRPr="003307F9">
        <w:rPr>
          <w:rFonts w:ascii="Verdana" w:eastAsia="Times New Roman" w:hAnsi="Verdana" w:cs="Times New Roman"/>
          <w:sz w:val="20"/>
          <w:szCs w:val="20"/>
          <w:lang w:val="en-GB" w:eastAsia="hu-HU"/>
        </w:rPr>
        <w:t xml:space="preserve"> responsibility within legal framework.</w:t>
      </w:r>
    </w:p>
    <w:p w:rsidR="00011BD0" w:rsidRPr="003307F9" w:rsidRDefault="00011BD0" w:rsidP="003A5B4A">
      <w:pPr>
        <w:numPr>
          <w:ilvl w:val="0"/>
          <w:numId w:val="546"/>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Előtanulmányi követelmények: </w:t>
      </w:r>
      <w:r w:rsidRPr="003307F9">
        <w:rPr>
          <w:rFonts w:ascii="Verdana" w:eastAsia="Times New Roman" w:hAnsi="Verdana" w:cs="Times New Roman"/>
          <w:bCs/>
          <w:sz w:val="20"/>
          <w:szCs w:val="20"/>
          <w:lang w:eastAsia="hu-HU"/>
        </w:rPr>
        <w:t>HK916A014, Légierő harcászat II.</w:t>
      </w:r>
    </w:p>
    <w:p w:rsidR="00011BD0" w:rsidRPr="003307F9" w:rsidRDefault="00011BD0" w:rsidP="003A5B4A">
      <w:pPr>
        <w:numPr>
          <w:ilvl w:val="0"/>
          <w:numId w:val="546"/>
        </w:numPr>
        <w:tabs>
          <w:tab w:val="num" w:pos="786"/>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 tantárgy tananyagának leírása, tematika. Description of the subject, curriculum (magyarul, angolul - English):</w:t>
      </w:r>
    </w:p>
    <w:p w:rsidR="00011BD0" w:rsidRPr="003307F9" w:rsidRDefault="00011BD0" w:rsidP="003A5B4A">
      <w:pPr>
        <w:widowControl w:val="0"/>
        <w:numPr>
          <w:ilvl w:val="1"/>
          <w:numId w:val="546"/>
        </w:numPr>
        <w:tabs>
          <w:tab w:val="left" w:pos="709"/>
          <w:tab w:val="left" w:pos="1418"/>
        </w:tabs>
        <w:spacing w:before="120" w:after="120" w:line="240" w:lineRule="auto"/>
        <w:ind w:left="1418" w:hanging="992"/>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Magyar Légierő </w:t>
      </w:r>
      <w:r w:rsidRPr="003307F9">
        <w:rPr>
          <w:rFonts w:ascii="Verdana" w:eastAsia="Times New Roman" w:hAnsi="Verdana" w:cs="Times New Roman"/>
          <w:kern w:val="2"/>
          <w:sz w:val="20"/>
          <w:szCs w:val="20"/>
        </w:rPr>
        <w:t>haderőnem</w:t>
      </w:r>
      <w:r w:rsidRPr="003307F9">
        <w:rPr>
          <w:rFonts w:ascii="Verdana" w:eastAsia="Times New Roman" w:hAnsi="Verdana" w:cs="Times New Roman"/>
          <w:sz w:val="20"/>
          <w:szCs w:val="20"/>
          <w:lang w:eastAsia="hu-HU"/>
        </w:rPr>
        <w:t xml:space="preserve"> szervezeti felépítése. </w:t>
      </w:r>
      <w:r w:rsidRPr="003307F9">
        <w:rPr>
          <w:rFonts w:ascii="Verdana" w:eastAsia="Times New Roman" w:hAnsi="Verdana" w:cs="Times New Roman"/>
          <w:i/>
          <w:sz w:val="20"/>
          <w:szCs w:val="20"/>
          <w:lang w:eastAsia="hu-HU"/>
        </w:rPr>
        <w:t>(Hungarian Air Force structure)</w:t>
      </w:r>
    </w:p>
    <w:p w:rsidR="00011BD0" w:rsidRPr="003307F9" w:rsidRDefault="00011BD0" w:rsidP="003A5B4A">
      <w:pPr>
        <w:widowControl w:val="0"/>
        <w:numPr>
          <w:ilvl w:val="1"/>
          <w:numId w:val="546"/>
        </w:numPr>
        <w:tabs>
          <w:tab w:val="left" w:pos="709"/>
          <w:tab w:val="left" w:pos="1418"/>
        </w:tabs>
        <w:spacing w:before="120" w:after="120" w:line="240" w:lineRule="auto"/>
        <w:ind w:left="1418" w:hanging="992"/>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A légierő alakulatok fő feladatai, szervezeti felépítésük</w:t>
      </w:r>
      <w:r w:rsidRPr="003307F9">
        <w:rPr>
          <w:rFonts w:ascii="Verdana" w:eastAsia="Times New Roman" w:hAnsi="Verdana" w:cs="Times New Roman"/>
          <w:i/>
          <w:sz w:val="20"/>
          <w:szCs w:val="20"/>
          <w:lang w:eastAsia="hu-HU"/>
        </w:rPr>
        <w:t>. (The main tasks of the air force units and their organizational structure)</w:t>
      </w:r>
    </w:p>
    <w:p w:rsidR="00011BD0" w:rsidRPr="003307F9" w:rsidRDefault="00011BD0" w:rsidP="003A5B4A">
      <w:pPr>
        <w:widowControl w:val="0"/>
        <w:numPr>
          <w:ilvl w:val="1"/>
          <w:numId w:val="546"/>
        </w:numPr>
        <w:tabs>
          <w:tab w:val="left" w:pos="709"/>
          <w:tab w:val="left" w:pos="1418"/>
        </w:tabs>
        <w:spacing w:before="120" w:after="120" w:line="240" w:lineRule="auto"/>
        <w:ind w:left="1418" w:hanging="992"/>
        <w:jc w:val="both"/>
        <w:rPr>
          <w:rFonts w:ascii="Verdana" w:eastAsia="Times New Roman" w:hAnsi="Verdana" w:cs="Times New Roman"/>
          <w:i/>
          <w:kern w:val="2"/>
          <w:sz w:val="20"/>
          <w:szCs w:val="20"/>
        </w:rPr>
      </w:pPr>
      <w:r w:rsidRPr="003307F9">
        <w:rPr>
          <w:rFonts w:ascii="Verdana" w:eastAsia="Times New Roman" w:hAnsi="Verdana" w:cs="Times New Roman"/>
          <w:kern w:val="2"/>
          <w:sz w:val="20"/>
          <w:szCs w:val="20"/>
        </w:rPr>
        <w:t xml:space="preserve">Az alakulatok alkalmazott technikai eszközeik. </w:t>
      </w:r>
      <w:r w:rsidRPr="003307F9">
        <w:rPr>
          <w:rFonts w:ascii="Verdana" w:eastAsia="Times New Roman" w:hAnsi="Verdana" w:cs="Times New Roman"/>
          <w:i/>
          <w:kern w:val="2"/>
          <w:sz w:val="20"/>
          <w:szCs w:val="20"/>
        </w:rPr>
        <w:t>(Technical tools and systems of air force units)</w:t>
      </w:r>
    </w:p>
    <w:p w:rsidR="00011BD0" w:rsidRPr="003307F9" w:rsidRDefault="00011BD0" w:rsidP="003A5B4A">
      <w:pPr>
        <w:widowControl w:val="0"/>
        <w:numPr>
          <w:ilvl w:val="1"/>
          <w:numId w:val="546"/>
        </w:numPr>
        <w:tabs>
          <w:tab w:val="left" w:pos="709"/>
          <w:tab w:val="left" w:pos="1418"/>
        </w:tabs>
        <w:spacing w:before="120" w:after="120" w:line="240" w:lineRule="auto"/>
        <w:ind w:left="1418" w:hanging="992"/>
        <w:jc w:val="both"/>
        <w:rPr>
          <w:rFonts w:ascii="Verdana" w:eastAsia="Times New Roman" w:hAnsi="Verdana" w:cs="Times New Roman"/>
          <w:i/>
          <w:kern w:val="2"/>
          <w:sz w:val="20"/>
          <w:szCs w:val="20"/>
        </w:rPr>
      </w:pPr>
      <w:r w:rsidRPr="003307F9">
        <w:rPr>
          <w:rFonts w:ascii="Verdana" w:eastAsia="Times New Roman" w:hAnsi="Verdana" w:cs="Times New Roman"/>
          <w:kern w:val="2"/>
          <w:sz w:val="20"/>
          <w:szCs w:val="20"/>
        </w:rPr>
        <w:t xml:space="preserve">A légtérellenőrző csapatok alkalmazásának alapelvei. A légtérellenőrzés helye, szerepe a NATO légi vezetési és irányítási rendszerben </w:t>
      </w:r>
      <w:r w:rsidRPr="003307F9">
        <w:rPr>
          <w:rFonts w:ascii="Verdana" w:eastAsia="Times New Roman" w:hAnsi="Verdana" w:cs="Times New Roman"/>
          <w:i/>
          <w:kern w:val="2"/>
          <w:sz w:val="20"/>
          <w:szCs w:val="20"/>
        </w:rPr>
        <w:t>(Airspace control units and applications. Airspace control in NATO)</w:t>
      </w:r>
    </w:p>
    <w:p w:rsidR="00011BD0" w:rsidRPr="003307F9" w:rsidRDefault="00011BD0" w:rsidP="003A5B4A">
      <w:pPr>
        <w:widowControl w:val="0"/>
        <w:numPr>
          <w:ilvl w:val="1"/>
          <w:numId w:val="546"/>
        </w:numPr>
        <w:tabs>
          <w:tab w:val="left" w:pos="709"/>
          <w:tab w:val="left" w:pos="1418"/>
        </w:tabs>
        <w:spacing w:before="120" w:after="120" w:line="240" w:lineRule="auto"/>
        <w:ind w:left="1418" w:hanging="992"/>
        <w:jc w:val="both"/>
        <w:rPr>
          <w:rFonts w:ascii="Verdana" w:eastAsia="Times New Roman" w:hAnsi="Verdana" w:cs="Times New Roman"/>
          <w:kern w:val="2"/>
          <w:sz w:val="20"/>
          <w:szCs w:val="20"/>
        </w:rPr>
      </w:pPr>
      <w:r w:rsidRPr="003307F9">
        <w:rPr>
          <w:rFonts w:ascii="Verdana" w:eastAsia="Times New Roman" w:hAnsi="Verdana" w:cs="Times New Roman"/>
          <w:kern w:val="2"/>
          <w:sz w:val="20"/>
          <w:szCs w:val="20"/>
        </w:rPr>
        <w:t xml:space="preserve">Zárthelyi dolgozat. </w:t>
      </w:r>
      <w:r w:rsidRPr="003307F9">
        <w:rPr>
          <w:rFonts w:ascii="Verdana" w:eastAsia="Times New Roman" w:hAnsi="Verdana" w:cs="Times New Roman"/>
          <w:i/>
          <w:kern w:val="2"/>
          <w:sz w:val="20"/>
          <w:szCs w:val="20"/>
        </w:rPr>
        <w:t>(Test from subjects 1-4.)</w:t>
      </w:r>
    </w:p>
    <w:p w:rsidR="00011BD0" w:rsidRPr="003307F9" w:rsidRDefault="00011BD0" w:rsidP="003A5B4A">
      <w:pPr>
        <w:widowControl w:val="0"/>
        <w:numPr>
          <w:ilvl w:val="1"/>
          <w:numId w:val="546"/>
        </w:numPr>
        <w:tabs>
          <w:tab w:val="left" w:pos="709"/>
          <w:tab w:val="left" w:pos="1418"/>
        </w:tabs>
        <w:spacing w:before="120" w:after="120" w:line="240" w:lineRule="auto"/>
        <w:ind w:left="1418" w:hanging="992"/>
        <w:jc w:val="both"/>
        <w:rPr>
          <w:rFonts w:ascii="Verdana" w:eastAsia="Times New Roman" w:hAnsi="Verdana" w:cs="Times New Roman"/>
          <w:i/>
          <w:kern w:val="2"/>
          <w:sz w:val="20"/>
          <w:szCs w:val="20"/>
        </w:rPr>
      </w:pPr>
      <w:r w:rsidRPr="003307F9">
        <w:rPr>
          <w:rFonts w:ascii="Verdana" w:eastAsia="Times New Roman" w:hAnsi="Verdana" w:cs="Times New Roman"/>
          <w:kern w:val="2"/>
          <w:sz w:val="20"/>
          <w:szCs w:val="20"/>
        </w:rPr>
        <w:t xml:space="preserve">A Légi Vezetési és Irányítási Központ feladatai működési rendje. </w:t>
      </w:r>
      <w:r w:rsidRPr="003307F9">
        <w:rPr>
          <w:rFonts w:ascii="Verdana" w:eastAsia="Times New Roman" w:hAnsi="Verdana" w:cs="Times New Roman"/>
          <w:i/>
          <w:kern w:val="2"/>
          <w:sz w:val="20"/>
          <w:szCs w:val="20"/>
        </w:rPr>
        <w:t>(Tasks and responsibilities of Hungarian Air Force Command and Control Centre)</w:t>
      </w:r>
    </w:p>
    <w:p w:rsidR="00011BD0" w:rsidRPr="003307F9" w:rsidRDefault="00011BD0" w:rsidP="003A5B4A">
      <w:pPr>
        <w:widowControl w:val="0"/>
        <w:numPr>
          <w:ilvl w:val="1"/>
          <w:numId w:val="546"/>
        </w:numPr>
        <w:tabs>
          <w:tab w:val="left" w:pos="709"/>
          <w:tab w:val="left" w:pos="1418"/>
        </w:tabs>
        <w:spacing w:before="120" w:after="120" w:line="240" w:lineRule="auto"/>
        <w:ind w:left="1418" w:hanging="992"/>
        <w:jc w:val="both"/>
        <w:rPr>
          <w:rFonts w:ascii="Verdana" w:eastAsia="Times New Roman" w:hAnsi="Verdana" w:cs="Times New Roman"/>
          <w:kern w:val="2"/>
          <w:sz w:val="20"/>
          <w:szCs w:val="20"/>
        </w:rPr>
      </w:pPr>
      <w:r w:rsidRPr="003307F9">
        <w:rPr>
          <w:rFonts w:ascii="Verdana" w:eastAsia="Times New Roman" w:hAnsi="Verdana" w:cs="Times New Roman"/>
          <w:kern w:val="2"/>
          <w:sz w:val="20"/>
          <w:szCs w:val="20"/>
        </w:rPr>
        <w:t>A harcászati repülő és helikoptercsapatok fő- és kiegészítő feladatai, alkalmazásuk elvei, harci alkalmazásának módja. (Tactical aircraft systems and their application in theory)</w:t>
      </w:r>
    </w:p>
    <w:p w:rsidR="00011BD0" w:rsidRPr="003307F9" w:rsidRDefault="00011BD0" w:rsidP="003A5B4A">
      <w:pPr>
        <w:widowControl w:val="0"/>
        <w:numPr>
          <w:ilvl w:val="1"/>
          <w:numId w:val="546"/>
        </w:numPr>
        <w:tabs>
          <w:tab w:val="left" w:pos="709"/>
          <w:tab w:val="left" w:pos="1418"/>
        </w:tabs>
        <w:spacing w:before="120" w:after="120" w:line="240" w:lineRule="auto"/>
        <w:ind w:left="1418" w:hanging="992"/>
        <w:jc w:val="both"/>
        <w:rPr>
          <w:rFonts w:ascii="Verdana" w:eastAsia="Times New Roman" w:hAnsi="Verdana" w:cs="Times New Roman"/>
          <w:i/>
          <w:kern w:val="2"/>
          <w:sz w:val="20"/>
          <w:szCs w:val="20"/>
        </w:rPr>
      </w:pPr>
      <w:r w:rsidRPr="003307F9">
        <w:rPr>
          <w:rFonts w:ascii="Verdana" w:eastAsia="Times New Roman" w:hAnsi="Verdana" w:cs="Times New Roman"/>
          <w:kern w:val="2"/>
          <w:sz w:val="20"/>
          <w:szCs w:val="20"/>
        </w:rPr>
        <w:t xml:space="preserve">A repülők irányításának folyamata, alkalmazott eljárásai, módszerei. </w:t>
      </w:r>
      <w:r w:rsidRPr="003307F9">
        <w:rPr>
          <w:rFonts w:ascii="Verdana" w:eastAsia="Times New Roman" w:hAnsi="Verdana" w:cs="Times New Roman"/>
          <w:i/>
          <w:kern w:val="2"/>
          <w:sz w:val="20"/>
          <w:szCs w:val="20"/>
        </w:rPr>
        <w:t>(Air traffic control and its methods and procedures)</w:t>
      </w:r>
    </w:p>
    <w:p w:rsidR="00011BD0" w:rsidRPr="003307F9" w:rsidRDefault="00011BD0" w:rsidP="003A5B4A">
      <w:pPr>
        <w:widowControl w:val="0"/>
        <w:numPr>
          <w:ilvl w:val="1"/>
          <w:numId w:val="546"/>
        </w:numPr>
        <w:tabs>
          <w:tab w:val="left" w:pos="709"/>
          <w:tab w:val="left" w:pos="1418"/>
        </w:tabs>
        <w:spacing w:before="120" w:after="120" w:line="240" w:lineRule="auto"/>
        <w:ind w:left="1418" w:hanging="992"/>
        <w:jc w:val="both"/>
        <w:rPr>
          <w:rFonts w:ascii="Verdana" w:eastAsia="Times New Roman" w:hAnsi="Verdana" w:cs="Times New Roman"/>
          <w:kern w:val="2"/>
          <w:sz w:val="20"/>
          <w:szCs w:val="20"/>
        </w:rPr>
      </w:pPr>
      <w:r w:rsidRPr="003307F9">
        <w:rPr>
          <w:rFonts w:ascii="Verdana" w:eastAsia="Times New Roman" w:hAnsi="Verdana" w:cs="Times New Roman"/>
          <w:kern w:val="2"/>
          <w:sz w:val="20"/>
          <w:szCs w:val="20"/>
        </w:rPr>
        <w:t>A földi telepítésű légvédelem alkalmazásának elvei</w:t>
      </w:r>
      <w:r w:rsidRPr="003307F9">
        <w:rPr>
          <w:rFonts w:ascii="Verdana" w:eastAsia="Times New Roman" w:hAnsi="Verdana" w:cs="Times New Roman"/>
          <w:i/>
          <w:kern w:val="2"/>
          <w:sz w:val="20"/>
          <w:szCs w:val="20"/>
        </w:rPr>
        <w:t>. (Surface Based Air Defence application</w:t>
      </w:r>
      <w:r w:rsidRPr="003307F9">
        <w:rPr>
          <w:rFonts w:ascii="Verdana" w:eastAsia="Times New Roman" w:hAnsi="Verdana" w:cs="Times New Roman"/>
          <w:kern w:val="2"/>
          <w:sz w:val="20"/>
          <w:szCs w:val="20"/>
        </w:rPr>
        <w:t>)</w:t>
      </w:r>
    </w:p>
    <w:p w:rsidR="00011BD0" w:rsidRPr="003307F9" w:rsidRDefault="00011BD0" w:rsidP="003A5B4A">
      <w:pPr>
        <w:widowControl w:val="0"/>
        <w:numPr>
          <w:ilvl w:val="1"/>
          <w:numId w:val="546"/>
        </w:numPr>
        <w:tabs>
          <w:tab w:val="left" w:pos="709"/>
          <w:tab w:val="left" w:pos="1418"/>
        </w:tabs>
        <w:spacing w:before="120" w:after="120" w:line="240" w:lineRule="auto"/>
        <w:ind w:left="1418" w:hanging="992"/>
        <w:jc w:val="both"/>
        <w:rPr>
          <w:rFonts w:ascii="Verdana" w:eastAsia="Times New Roman" w:hAnsi="Verdana" w:cs="Times New Roman"/>
          <w:i/>
          <w:kern w:val="2"/>
          <w:sz w:val="20"/>
          <w:szCs w:val="20"/>
        </w:rPr>
      </w:pPr>
      <w:r w:rsidRPr="003307F9">
        <w:rPr>
          <w:rFonts w:ascii="Verdana" w:eastAsia="Times New Roman" w:hAnsi="Verdana" w:cs="Times New Roman"/>
          <w:kern w:val="2"/>
          <w:sz w:val="20"/>
          <w:szCs w:val="20"/>
        </w:rPr>
        <w:t xml:space="preserve">A korszerűlevegő-levegő és levegő-felszín osztályú fegyverek, azok alkalmazási eljárásai. </w:t>
      </w:r>
      <w:r w:rsidRPr="003307F9">
        <w:rPr>
          <w:rFonts w:ascii="Verdana" w:eastAsia="Times New Roman" w:hAnsi="Verdana" w:cs="Times New Roman"/>
          <w:i/>
          <w:kern w:val="2"/>
          <w:sz w:val="20"/>
          <w:szCs w:val="20"/>
        </w:rPr>
        <w:t>(Air-to-Air weapons and application procedures)</w:t>
      </w:r>
    </w:p>
    <w:p w:rsidR="00011BD0" w:rsidRPr="003307F9" w:rsidRDefault="00011BD0" w:rsidP="003A5B4A">
      <w:pPr>
        <w:widowControl w:val="0"/>
        <w:numPr>
          <w:ilvl w:val="1"/>
          <w:numId w:val="546"/>
        </w:numPr>
        <w:tabs>
          <w:tab w:val="left" w:pos="709"/>
          <w:tab w:val="left" w:pos="1418"/>
        </w:tabs>
        <w:spacing w:before="120" w:after="120" w:line="240" w:lineRule="auto"/>
        <w:ind w:left="1418" w:hanging="992"/>
        <w:jc w:val="both"/>
        <w:rPr>
          <w:rFonts w:ascii="Verdana" w:eastAsia="Times New Roman" w:hAnsi="Verdana" w:cs="Times New Roman"/>
          <w:i/>
          <w:kern w:val="2"/>
          <w:sz w:val="20"/>
          <w:szCs w:val="20"/>
        </w:rPr>
      </w:pPr>
      <w:r w:rsidRPr="003307F9">
        <w:rPr>
          <w:rFonts w:ascii="Verdana" w:eastAsia="Times New Roman" w:hAnsi="Verdana" w:cs="Times New Roman"/>
          <w:kern w:val="2"/>
          <w:sz w:val="20"/>
          <w:szCs w:val="20"/>
        </w:rPr>
        <w:t xml:space="preserve">A légtérellenőrzés eszközei (ACM). </w:t>
      </w:r>
      <w:r w:rsidRPr="003307F9">
        <w:rPr>
          <w:rFonts w:ascii="Verdana" w:eastAsia="Times New Roman" w:hAnsi="Verdana" w:cs="Times New Roman"/>
          <w:i/>
          <w:kern w:val="2"/>
          <w:sz w:val="20"/>
          <w:szCs w:val="20"/>
        </w:rPr>
        <w:t>(Airspace Control Means - ACM)</w:t>
      </w:r>
    </w:p>
    <w:p w:rsidR="00011BD0" w:rsidRPr="003307F9" w:rsidRDefault="00011BD0" w:rsidP="003A5B4A">
      <w:pPr>
        <w:widowControl w:val="0"/>
        <w:numPr>
          <w:ilvl w:val="1"/>
          <w:numId w:val="546"/>
        </w:numPr>
        <w:tabs>
          <w:tab w:val="left" w:pos="709"/>
          <w:tab w:val="left" w:pos="1418"/>
        </w:tabs>
        <w:spacing w:before="120" w:after="120" w:line="240" w:lineRule="auto"/>
        <w:ind w:left="1418" w:hanging="992"/>
        <w:jc w:val="both"/>
        <w:rPr>
          <w:rFonts w:ascii="Verdana" w:eastAsia="Times New Roman" w:hAnsi="Verdana" w:cs="Times New Roman"/>
          <w:kern w:val="2"/>
          <w:sz w:val="20"/>
          <w:szCs w:val="20"/>
        </w:rPr>
      </w:pPr>
      <w:r w:rsidRPr="003307F9">
        <w:rPr>
          <w:rFonts w:ascii="Verdana" w:eastAsia="Times New Roman" w:hAnsi="Verdana" w:cs="Times New Roman"/>
          <w:kern w:val="2"/>
          <w:sz w:val="20"/>
          <w:szCs w:val="20"/>
        </w:rPr>
        <w:t xml:space="preserve">A légtérellenőrzési terv felépítése, sajátosságai. </w:t>
      </w:r>
      <w:r w:rsidRPr="003307F9">
        <w:rPr>
          <w:rFonts w:ascii="Verdana" w:eastAsia="Times New Roman" w:hAnsi="Verdana" w:cs="Times New Roman"/>
          <w:i/>
          <w:kern w:val="2"/>
          <w:sz w:val="20"/>
          <w:szCs w:val="20"/>
        </w:rPr>
        <w:t>(Aipspace Control Plan structure)</w:t>
      </w:r>
    </w:p>
    <w:p w:rsidR="00011BD0" w:rsidRPr="003307F9" w:rsidRDefault="00011BD0" w:rsidP="003A5B4A">
      <w:pPr>
        <w:widowControl w:val="0"/>
        <w:numPr>
          <w:ilvl w:val="1"/>
          <w:numId w:val="546"/>
        </w:numPr>
        <w:tabs>
          <w:tab w:val="left" w:pos="709"/>
          <w:tab w:val="left" w:pos="1418"/>
        </w:tabs>
        <w:spacing w:before="120" w:after="120" w:line="240" w:lineRule="auto"/>
        <w:ind w:left="1418" w:hanging="992"/>
        <w:jc w:val="both"/>
        <w:rPr>
          <w:rFonts w:ascii="Verdana" w:eastAsia="Times New Roman" w:hAnsi="Verdana" w:cs="Times New Roman"/>
          <w:i/>
          <w:kern w:val="2"/>
          <w:sz w:val="20"/>
          <w:szCs w:val="20"/>
        </w:rPr>
      </w:pPr>
      <w:r w:rsidRPr="003307F9">
        <w:rPr>
          <w:rFonts w:ascii="Verdana" w:eastAsia="Times New Roman" w:hAnsi="Verdana" w:cs="Times New Roman"/>
          <w:kern w:val="2"/>
          <w:sz w:val="20"/>
          <w:szCs w:val="20"/>
        </w:rPr>
        <w:lastRenderedPageBreak/>
        <w:t xml:space="preserve">A légi feladatszabó és végrehajtási okmányok. </w:t>
      </w:r>
      <w:r w:rsidRPr="003307F9">
        <w:rPr>
          <w:rFonts w:ascii="Verdana" w:eastAsia="Times New Roman" w:hAnsi="Verdana" w:cs="Times New Roman"/>
          <w:i/>
          <w:kern w:val="2"/>
          <w:sz w:val="20"/>
          <w:szCs w:val="20"/>
        </w:rPr>
        <w:t>(Air Tasking Order and Airspace Control Order)</w:t>
      </w:r>
    </w:p>
    <w:p w:rsidR="00011BD0" w:rsidRPr="003307F9" w:rsidRDefault="00011BD0" w:rsidP="003A5B4A">
      <w:pPr>
        <w:numPr>
          <w:ilvl w:val="1"/>
          <w:numId w:val="546"/>
        </w:numPr>
        <w:tabs>
          <w:tab w:val="left" w:pos="1418"/>
        </w:tabs>
        <w:spacing w:after="120" w:line="240" w:lineRule="auto"/>
        <w:ind w:left="1418" w:hanging="992"/>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Zárthelyi dolgozat.</w:t>
      </w:r>
      <w:r w:rsidRPr="003307F9">
        <w:rPr>
          <w:rFonts w:ascii="Verdana" w:eastAsia="Times New Roman" w:hAnsi="Verdana" w:cs="Times New Roman"/>
          <w:i/>
          <w:sz w:val="20"/>
          <w:szCs w:val="20"/>
          <w:lang w:eastAsia="hu-HU"/>
        </w:rPr>
        <w:t xml:space="preserve"> (Test from subjects 6-13.)</w:t>
      </w:r>
    </w:p>
    <w:p w:rsidR="00011BD0" w:rsidRPr="003307F9" w:rsidRDefault="00011BD0" w:rsidP="003A5B4A">
      <w:pPr>
        <w:numPr>
          <w:ilvl w:val="0"/>
          <w:numId w:val="546"/>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Times New Roman"/>
          <w:bCs/>
          <w:sz w:val="20"/>
          <w:szCs w:val="20"/>
          <w:lang w:eastAsia="hu-HU"/>
        </w:rPr>
        <w:t>őszi félévben/7. félév</w:t>
      </w:r>
    </w:p>
    <w:p w:rsidR="00011BD0" w:rsidRPr="003307F9" w:rsidRDefault="00011BD0" w:rsidP="003A5B4A">
      <w:pPr>
        <w:widowControl w:val="0"/>
        <w:numPr>
          <w:ilvl w:val="0"/>
          <w:numId w:val="546"/>
        </w:numPr>
        <w:tabs>
          <w:tab w:val="clear" w:pos="360"/>
        </w:tabs>
        <w:spacing w:before="120" w:after="12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tanórákon való részvétel követelményei, az elfogadható hiányzások mértéke, a távolmaradás pótlásának lehetősége:</w:t>
      </w:r>
    </w:p>
    <w:p w:rsidR="00011BD0" w:rsidRPr="003307F9" w:rsidRDefault="00011BD0" w:rsidP="00011BD0">
      <w:pPr>
        <w:tabs>
          <w:tab w:val="right" w:pos="900"/>
          <w:tab w:val="center" w:pos="4536"/>
          <w:tab w:val="right" w:pos="9072"/>
        </w:tabs>
        <w:spacing w:before="120" w:after="0" w:line="240" w:lineRule="auto"/>
        <w:ind w:left="425"/>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A hallgatók kötelesek a tanórák 70%-án részt venni. Az elmaradt tanórák a tanárral való egyeztetés alapján konzultáció keretében pótolhatók. </w:t>
      </w:r>
      <w:r w:rsidRPr="003307F9">
        <w:rPr>
          <w:rFonts w:ascii="Verdana" w:eastAsia="Times New Roman" w:hAnsi="Verdana" w:cs="Times New Roman"/>
          <w:sz w:val="20"/>
          <w:szCs w:val="20"/>
          <w:lang w:eastAsia="hu-HU"/>
        </w:rPr>
        <w:t xml:space="preserve">Az órák 30%-át meghaladó hiányzás az aláírás megtagadásával jár, amennyiben az elmaradt órák pótlása nem történik meg. </w:t>
      </w:r>
      <w:r w:rsidRPr="003307F9">
        <w:rPr>
          <w:rFonts w:ascii="Verdana" w:eastAsia="Times New Roman" w:hAnsi="Verdana" w:cs="Times New Roman"/>
          <w:bCs/>
          <w:sz w:val="20"/>
          <w:szCs w:val="20"/>
          <w:lang w:eastAsia="hu-HU"/>
        </w:rPr>
        <w:t xml:space="preserve">Az elmaradt tanórák pótlása konzultáció keretében lehetséges. </w:t>
      </w:r>
    </w:p>
    <w:p w:rsidR="00011BD0" w:rsidRPr="003307F9" w:rsidRDefault="00011BD0" w:rsidP="003A5B4A">
      <w:pPr>
        <w:widowControl w:val="0"/>
        <w:numPr>
          <w:ilvl w:val="0"/>
          <w:numId w:val="546"/>
        </w:numPr>
        <w:tabs>
          <w:tab w:val="clear" w:pos="360"/>
        </w:tabs>
        <w:spacing w:before="120" w:after="12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Félévközi feladatok, ismeretek ellenőrzésének rendje: </w:t>
      </w:r>
    </w:p>
    <w:p w:rsidR="00011BD0" w:rsidRPr="003307F9" w:rsidRDefault="00011BD0" w:rsidP="00011BD0">
      <w:pPr>
        <w:spacing w:before="120" w:after="0" w:line="240" w:lineRule="auto"/>
        <w:ind w:left="426" w:firstLine="1"/>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A hallgatók összesen két zárthelyi dolgozatot írnak, továbbá egy csoportosan elkészített projektmunka, a a JP 3-52 kiadvány választott részéből</w:t>
      </w:r>
      <w:r w:rsidRPr="003307F9">
        <w:rPr>
          <w:rFonts w:ascii="Verdana" w:eastAsia="Times New Roman" w:hAnsi="Verdana" w:cs="Times New Roman"/>
          <w:bCs/>
          <w:sz w:val="20"/>
          <w:szCs w:val="20"/>
          <w:lang w:eastAsia="hu-HU"/>
        </w:rPr>
        <w:t xml:space="preserve">. A zárthelyi dolgozat és a projektmunka bemutató egyszer pótolható. Értékelése ötfokozatú (60%-tól elégséges, 70%-tól közepes, 80%-tól jó, 90%-tól jeles). A tanár projektmunka prezentációt ötfokozatú skálán értékeli az alábbi szempontok szerint: szakmai tartalom, nyelvezet, ismeretek alkotó alkalmazása, időkeret betartása, következtetések használhatósága. </w:t>
      </w:r>
    </w:p>
    <w:p w:rsidR="00011BD0" w:rsidRPr="003307F9" w:rsidRDefault="00011BD0" w:rsidP="003A5B4A">
      <w:pPr>
        <w:numPr>
          <w:ilvl w:val="0"/>
          <w:numId w:val="546"/>
        </w:numPr>
        <w:tabs>
          <w:tab w:val="left" w:pos="284"/>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értékelés, az aláírás és a kreditek megszerzésének pontos feltételei </w:t>
      </w:r>
    </w:p>
    <w:p w:rsidR="00011BD0" w:rsidRPr="003307F9" w:rsidRDefault="00011BD0" w:rsidP="003A5B4A">
      <w:pPr>
        <w:widowControl w:val="0"/>
        <w:numPr>
          <w:ilvl w:val="1"/>
          <w:numId w:val="546"/>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sz w:val="20"/>
          <w:szCs w:val="20"/>
          <w:lang w:eastAsia="hu-HU"/>
        </w:rPr>
        <w:t xml:space="preserve">Az aláírás és a félév érvényes teljesítésének feltétele az előadások 14. pont szerinti látogatása és legalább két elégséges értékelésű zárthelyi dolgozat megírása, illetőleg a projektmunkában való. </w:t>
      </w:r>
    </w:p>
    <w:p w:rsidR="00011BD0" w:rsidRPr="003307F9" w:rsidRDefault="00011BD0" w:rsidP="003A5B4A">
      <w:pPr>
        <w:widowControl w:val="0"/>
        <w:numPr>
          <w:ilvl w:val="1"/>
          <w:numId w:val="546"/>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értékelés: </w:t>
      </w:r>
      <w:r w:rsidRPr="003307F9">
        <w:rPr>
          <w:rFonts w:ascii="Verdana" w:eastAsia="Times New Roman" w:hAnsi="Verdana" w:cs="Times New Roman"/>
          <w:sz w:val="20"/>
          <w:szCs w:val="20"/>
          <w:lang w:eastAsia="hu-HU"/>
        </w:rPr>
        <w:t xml:space="preserve">A félév értékelése </w:t>
      </w:r>
      <w:r w:rsidRPr="003307F9">
        <w:rPr>
          <w:rFonts w:ascii="Verdana" w:eastAsia="Times New Roman" w:hAnsi="Verdana" w:cs="Times New Roman"/>
          <w:b/>
          <w:sz w:val="20"/>
          <w:szCs w:val="20"/>
          <w:lang w:eastAsia="hu-HU"/>
        </w:rPr>
        <w:t>kollokvium (Z)</w:t>
      </w:r>
      <w:r w:rsidRPr="003307F9">
        <w:rPr>
          <w:rFonts w:ascii="Verdana" w:eastAsia="Times New Roman" w:hAnsi="Verdana" w:cs="Times New Roman"/>
          <w:sz w:val="20"/>
          <w:szCs w:val="20"/>
          <w:lang w:eastAsia="hu-HU"/>
        </w:rPr>
        <w:t xml:space="preserve">. A vizsgára az oktató felkészülési kérdéseket ad ki. A tematikában rögzített ismereteken kívül más tananyag nem kérhető számon. Az értékelése ötfokozatú (80%-tól elégséges, 85%-tól közepes, 90%-tól jó, 95%-tól jeles). A szóbeli vizsgán a hallgató a két kérdést tartalmazó tételre adott szóbeli feleletének értékelése történik meg. Az értékelés alapja a tárgyi ismeret tudás és az összefüggések felismerésének bemutatása, valamint a helyes érvelés és a logikusan felépített előadás. A tematikában rögzített ismereteken kívül más tananyag nem kérhető számon. </w:t>
      </w:r>
    </w:p>
    <w:p w:rsidR="00011BD0" w:rsidRPr="003307F9" w:rsidRDefault="00011BD0" w:rsidP="003A5B4A">
      <w:pPr>
        <w:widowControl w:val="0"/>
        <w:numPr>
          <w:ilvl w:val="1"/>
          <w:numId w:val="546"/>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 xml:space="preserve">A kredit megszerzésének feltétele az aláírás, valamint a </w:t>
      </w:r>
      <w:r w:rsidRPr="003307F9">
        <w:rPr>
          <w:rFonts w:ascii="Verdana" w:eastAsia="Times New Roman" w:hAnsi="Verdana" w:cs="Times New Roman"/>
          <w:b/>
          <w:sz w:val="20"/>
          <w:szCs w:val="20"/>
          <w:lang w:eastAsia="hu-HU"/>
        </w:rPr>
        <w:t xml:space="preserve">kollokvium </w:t>
      </w:r>
      <w:r w:rsidRPr="003307F9">
        <w:rPr>
          <w:rFonts w:ascii="Verdana" w:eastAsia="Times New Roman" w:hAnsi="Verdana" w:cs="Times New Roman"/>
          <w:sz w:val="20"/>
          <w:szCs w:val="20"/>
          <w:lang w:eastAsia="hu-HU"/>
        </w:rPr>
        <w:t xml:space="preserve">legalább elégséges szintű teljesítése. </w:t>
      </w:r>
    </w:p>
    <w:p w:rsidR="00011BD0" w:rsidRPr="003307F9" w:rsidRDefault="00011BD0" w:rsidP="003A5B4A">
      <w:pPr>
        <w:numPr>
          <w:ilvl w:val="0"/>
          <w:numId w:val="546"/>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Irodalomjegyzék (magyar, angol):</w:t>
      </w:r>
      <w:r w:rsidRPr="003307F9">
        <w:rPr>
          <w:rFonts w:ascii="Verdana" w:eastAsia="Times New Roman" w:hAnsi="Verdana" w:cs="Times New Roman"/>
          <w:sz w:val="20"/>
          <w:szCs w:val="20"/>
          <w:lang w:eastAsia="hu-HU"/>
        </w:rPr>
        <w:t xml:space="preserve"> </w:t>
      </w:r>
    </w:p>
    <w:p w:rsidR="00011BD0" w:rsidRPr="003307F9" w:rsidRDefault="00011BD0" w:rsidP="003A5B4A">
      <w:pPr>
        <w:widowControl w:val="0"/>
        <w:numPr>
          <w:ilvl w:val="1"/>
          <w:numId w:val="546"/>
        </w:numPr>
        <w:tabs>
          <w:tab w:val="clear" w:pos="792"/>
        </w:tabs>
        <w:spacing w:before="120" w:after="12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Kötelező irodalom: </w:t>
      </w:r>
    </w:p>
    <w:p w:rsidR="00011BD0" w:rsidRPr="003307F9" w:rsidRDefault="00011BD0" w:rsidP="003A5B4A">
      <w:pPr>
        <w:numPr>
          <w:ilvl w:val="0"/>
          <w:numId w:val="547"/>
        </w:numPr>
        <w:tabs>
          <w:tab w:val="center" w:pos="4536"/>
          <w:tab w:val="center" w:pos="4819"/>
          <w:tab w:val="right" w:pos="9072"/>
        </w:tabs>
        <w:spacing w:before="120" w:after="0" w:line="240" w:lineRule="auto"/>
        <w:ind w:left="851"/>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Légi Műveletek Doktrína, Re/419;</w:t>
      </w:r>
    </w:p>
    <w:p w:rsidR="00011BD0" w:rsidRPr="003307F9" w:rsidRDefault="00011BD0" w:rsidP="003A5B4A">
      <w:pPr>
        <w:numPr>
          <w:ilvl w:val="0"/>
          <w:numId w:val="547"/>
        </w:numPr>
        <w:tabs>
          <w:tab w:val="center" w:pos="4536"/>
          <w:tab w:val="center" w:pos="4819"/>
          <w:tab w:val="right" w:pos="9072"/>
        </w:tabs>
        <w:spacing w:before="120" w:after="0" w:line="240" w:lineRule="auto"/>
        <w:ind w:left="851"/>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 Légtérellenőrzés Doktrínája, MH DOSZF.</w:t>
      </w:r>
    </w:p>
    <w:p w:rsidR="00011BD0" w:rsidRPr="003307F9" w:rsidRDefault="00011BD0" w:rsidP="003A5B4A">
      <w:pPr>
        <w:widowControl w:val="0"/>
        <w:numPr>
          <w:ilvl w:val="1"/>
          <w:numId w:val="546"/>
        </w:numPr>
        <w:tabs>
          <w:tab w:val="clear" w:pos="792"/>
        </w:tabs>
        <w:spacing w:before="120" w:after="12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Ajánlott irodalom: </w:t>
      </w:r>
    </w:p>
    <w:p w:rsidR="00011BD0" w:rsidRPr="003307F9" w:rsidRDefault="00011BD0" w:rsidP="003A5B4A">
      <w:pPr>
        <w:numPr>
          <w:ilvl w:val="0"/>
          <w:numId w:val="548"/>
        </w:numPr>
        <w:tabs>
          <w:tab w:val="center" w:pos="4536"/>
          <w:tab w:val="center" w:pos="4819"/>
          <w:tab w:val="right" w:pos="9072"/>
        </w:tabs>
        <w:spacing w:before="120" w:after="0" w:line="240" w:lineRule="auto"/>
        <w:ind w:left="851"/>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JP 3-52 Airspace Control Measures and Joint Airspace Control;</w:t>
      </w:r>
    </w:p>
    <w:p w:rsidR="00011BD0" w:rsidRPr="003307F9" w:rsidRDefault="00011BD0" w:rsidP="003A5B4A">
      <w:pPr>
        <w:numPr>
          <w:ilvl w:val="0"/>
          <w:numId w:val="548"/>
        </w:numPr>
        <w:tabs>
          <w:tab w:val="center" w:pos="4536"/>
          <w:tab w:val="center" w:pos="4819"/>
          <w:tab w:val="right" w:pos="9072"/>
        </w:tabs>
        <w:spacing w:before="120" w:after="0" w:line="240" w:lineRule="auto"/>
        <w:ind w:left="851"/>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Allied Joint Doctrine for Counter – Air AJP-3.3.1;</w:t>
      </w:r>
    </w:p>
    <w:p w:rsidR="00011BD0" w:rsidRPr="003307F9" w:rsidRDefault="00011BD0" w:rsidP="003A5B4A">
      <w:pPr>
        <w:numPr>
          <w:ilvl w:val="0"/>
          <w:numId w:val="548"/>
        </w:numPr>
        <w:tabs>
          <w:tab w:val="center" w:pos="4536"/>
          <w:tab w:val="center" w:pos="4819"/>
          <w:tab w:val="right" w:pos="9072"/>
        </w:tabs>
        <w:spacing w:before="120" w:after="0" w:line="240" w:lineRule="auto"/>
        <w:ind w:left="851"/>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Allied Joint Doctrine for Close Air Support And Air Interdiction AJP-3.3.2(A);</w:t>
      </w:r>
    </w:p>
    <w:p w:rsidR="00011BD0" w:rsidRPr="003307F9" w:rsidRDefault="00011BD0" w:rsidP="003A5B4A">
      <w:pPr>
        <w:numPr>
          <w:ilvl w:val="0"/>
          <w:numId w:val="548"/>
        </w:numPr>
        <w:tabs>
          <w:tab w:val="center" w:pos="4536"/>
          <w:tab w:val="center" w:pos="4819"/>
          <w:tab w:val="right" w:pos="9072"/>
        </w:tabs>
        <w:spacing w:before="120" w:after="0" w:line="240" w:lineRule="auto"/>
        <w:ind w:left="851"/>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Allied Joint Doctrine for Airspace Control AJP-3.3.5.</w:t>
      </w:r>
    </w:p>
    <w:p w:rsidR="00011BD0" w:rsidRPr="003307F9" w:rsidRDefault="00011BD0" w:rsidP="00011BD0">
      <w:pPr>
        <w:tabs>
          <w:tab w:val="right" w:pos="900"/>
          <w:tab w:val="center" w:pos="4536"/>
        </w:tabs>
        <w:spacing w:after="0" w:line="240" w:lineRule="auto"/>
        <w:jc w:val="both"/>
        <w:rPr>
          <w:rFonts w:ascii="Verdana" w:eastAsia="Times New Roman" w:hAnsi="Verdana" w:cs="Times New Roman"/>
          <w:bCs/>
          <w:sz w:val="20"/>
          <w:szCs w:val="20"/>
          <w:lang w:eastAsia="hu-HU"/>
        </w:rPr>
      </w:pPr>
    </w:p>
    <w:p w:rsidR="00011BD0" w:rsidRPr="003307F9" w:rsidRDefault="00011BD0" w:rsidP="00011BD0">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2024. február 10.</w:t>
      </w:r>
    </w:p>
    <w:p w:rsidR="00011BD0" w:rsidRPr="003307F9" w:rsidRDefault="00011BD0" w:rsidP="00011BD0">
      <w:pPr>
        <w:tabs>
          <w:tab w:val="left" w:pos="6237"/>
        </w:tabs>
        <w:spacing w:after="0" w:line="240" w:lineRule="auto"/>
        <w:ind w:left="850" w:firstLine="4536"/>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 xml:space="preserve">                     Dr. Bali Tamás, PhD</w:t>
      </w:r>
      <w:r w:rsidRPr="003307F9">
        <w:rPr>
          <w:rFonts w:ascii="Verdana" w:eastAsia="Times New Roman" w:hAnsi="Verdana" w:cs="Times New Roman"/>
          <w:bCs/>
          <w:sz w:val="20"/>
          <w:szCs w:val="20"/>
          <w:lang w:eastAsia="hu-HU"/>
        </w:rPr>
        <w:tab/>
        <w:t xml:space="preserve">    </w:t>
      </w:r>
      <w:r w:rsidRPr="003307F9">
        <w:rPr>
          <w:rFonts w:ascii="Verdana" w:eastAsia="Times New Roman" w:hAnsi="Verdana" w:cs="Times New Roman"/>
          <w:bCs/>
          <w:sz w:val="20"/>
          <w:szCs w:val="20"/>
          <w:lang w:eastAsia="hu-HU"/>
        </w:rPr>
        <w:tab/>
        <w:t>tantárgyfelelős sk.</w:t>
      </w:r>
    </w:p>
    <w:p w:rsidR="00011BD0" w:rsidRPr="003307F9" w:rsidRDefault="00011BD0">
      <w:pPr>
        <w:spacing w:line="259" w:lineRule="auto"/>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br w:type="page"/>
      </w:r>
    </w:p>
    <w:tbl>
      <w:tblPr>
        <w:tblW w:w="5416" w:type="dxa"/>
        <w:tblInd w:w="113" w:type="dxa"/>
        <w:tblLook w:val="01E0" w:firstRow="1" w:lastRow="1" w:firstColumn="1" w:lastColumn="1" w:noHBand="0" w:noVBand="0"/>
      </w:tblPr>
      <w:tblGrid>
        <w:gridCol w:w="5416"/>
      </w:tblGrid>
      <w:tr w:rsidR="00011BD0" w:rsidRPr="003307F9" w:rsidTr="00E838F0">
        <w:tc>
          <w:tcPr>
            <w:tcW w:w="5416" w:type="dxa"/>
            <w:tcBorders>
              <w:top w:val="nil"/>
              <w:left w:val="nil"/>
              <w:bottom w:val="single" w:sz="4" w:space="0" w:color="auto"/>
              <w:right w:val="nil"/>
            </w:tcBorders>
            <w:hideMark/>
          </w:tcPr>
          <w:p w:rsidR="00011BD0" w:rsidRPr="003307F9" w:rsidRDefault="00011BD0" w:rsidP="00E838F0">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011BD0" w:rsidRPr="003307F9" w:rsidTr="00E838F0">
        <w:tc>
          <w:tcPr>
            <w:tcW w:w="5416" w:type="dxa"/>
            <w:tcBorders>
              <w:top w:val="single" w:sz="4" w:space="0" w:color="auto"/>
              <w:left w:val="nil"/>
              <w:bottom w:val="nil"/>
              <w:right w:val="nil"/>
            </w:tcBorders>
            <w:hideMark/>
          </w:tcPr>
          <w:p w:rsidR="00011BD0" w:rsidRPr="003307F9" w:rsidRDefault="00011BD0" w:rsidP="00E838F0">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011BD0" w:rsidRPr="003307F9" w:rsidRDefault="00011BD0" w:rsidP="00011BD0">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011BD0" w:rsidRPr="003307F9" w:rsidRDefault="00011BD0" w:rsidP="00011BD0">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011BD0" w:rsidRPr="003307F9" w:rsidRDefault="00011BD0" w:rsidP="003A5B4A">
      <w:pPr>
        <w:numPr>
          <w:ilvl w:val="0"/>
          <w:numId w:val="549"/>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HK916A172</w:t>
      </w:r>
    </w:p>
    <w:p w:rsidR="00011BD0" w:rsidRPr="003307F9" w:rsidRDefault="00011BD0" w:rsidP="003A5B4A">
      <w:pPr>
        <w:numPr>
          <w:ilvl w:val="0"/>
          <w:numId w:val="54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bCs/>
          <w:sz w:val="20"/>
          <w:szCs w:val="20"/>
          <w:lang w:eastAsia="hu-HU"/>
        </w:rPr>
        <w:t>Légijárművek műszaki rendszerei</w:t>
      </w:r>
    </w:p>
    <w:p w:rsidR="00011BD0" w:rsidRPr="003307F9" w:rsidRDefault="00011BD0" w:rsidP="003A5B4A">
      <w:pPr>
        <w:numPr>
          <w:ilvl w:val="0"/>
          <w:numId w:val="54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sz w:val="20"/>
          <w:szCs w:val="20"/>
          <w:lang w:val="en-GB" w:eastAsia="hu-HU"/>
        </w:rPr>
        <w:t>Aircraft technical systems</w:t>
      </w:r>
    </w:p>
    <w:p w:rsidR="00011BD0" w:rsidRPr="003307F9" w:rsidRDefault="00011BD0" w:rsidP="003A5B4A">
      <w:pPr>
        <w:numPr>
          <w:ilvl w:val="0"/>
          <w:numId w:val="54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011BD0" w:rsidRPr="003307F9" w:rsidRDefault="00011BD0" w:rsidP="003A5B4A">
      <w:pPr>
        <w:widowControl w:val="0"/>
        <w:numPr>
          <w:ilvl w:val="1"/>
          <w:numId w:val="552"/>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 12 kredit</w:t>
      </w:r>
    </w:p>
    <w:p w:rsidR="00011BD0" w:rsidRPr="003307F9" w:rsidRDefault="00011BD0" w:rsidP="003A5B4A">
      <w:pPr>
        <w:widowControl w:val="0"/>
        <w:numPr>
          <w:ilvl w:val="1"/>
          <w:numId w:val="552"/>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 a tantárgy elméleti vagy gyakorlati jellegének mértéke: 33,3% gyakorlat, 66,6% elmélet</w:t>
      </w:r>
    </w:p>
    <w:p w:rsidR="00011BD0" w:rsidRPr="003307F9" w:rsidRDefault="00011BD0" w:rsidP="003A5B4A">
      <w:pPr>
        <w:numPr>
          <w:ilvl w:val="0"/>
          <w:numId w:val="54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szakirányok/specializációk megnevezése (ahol oktatják):</w:t>
      </w:r>
      <w:r w:rsidRPr="003307F9">
        <w:rPr>
          <w:rFonts w:ascii="Verdana" w:eastAsia="Times New Roman" w:hAnsi="Verdana" w:cs="Times New Roman"/>
          <w:bCs/>
          <w:sz w:val="20"/>
          <w:szCs w:val="20"/>
          <w:lang w:eastAsia="hu-HU"/>
        </w:rPr>
        <w:t xml:space="preserve"> Állami légiközlekedési alapképzési szak, Állami légijármű-vezető szakirány</w:t>
      </w:r>
    </w:p>
    <w:p w:rsidR="00011BD0" w:rsidRPr="003307F9" w:rsidRDefault="00011BD0" w:rsidP="003A5B4A">
      <w:pPr>
        <w:numPr>
          <w:ilvl w:val="0"/>
          <w:numId w:val="54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Repülőfedélzeti Rendszerek Tanszék</w:t>
      </w:r>
    </w:p>
    <w:p w:rsidR="00011BD0" w:rsidRPr="003307F9" w:rsidRDefault="00011BD0" w:rsidP="003A5B4A">
      <w:pPr>
        <w:numPr>
          <w:ilvl w:val="0"/>
          <w:numId w:val="549"/>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A tantárgyfelelős oktató neve, beosztása, tudományos fokozata:</w:t>
      </w:r>
      <w:r w:rsidRPr="003307F9">
        <w:rPr>
          <w:rFonts w:ascii="Verdana" w:eastAsia="Times New Roman" w:hAnsi="Verdana" w:cs="Times New Roman"/>
          <w:bCs/>
          <w:sz w:val="20"/>
          <w:szCs w:val="20"/>
          <w:lang w:eastAsia="hu-HU"/>
        </w:rPr>
        <w:t xml:space="preserve"> Dr. Békési Bertold egyetemi docens, PhD</w:t>
      </w:r>
    </w:p>
    <w:p w:rsidR="00011BD0" w:rsidRPr="003307F9" w:rsidRDefault="00011BD0" w:rsidP="003A5B4A">
      <w:pPr>
        <w:numPr>
          <w:ilvl w:val="0"/>
          <w:numId w:val="54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w:t>
      </w:r>
    </w:p>
    <w:p w:rsidR="00011BD0" w:rsidRPr="003307F9" w:rsidRDefault="00011BD0" w:rsidP="003A5B4A">
      <w:pPr>
        <w:numPr>
          <w:ilvl w:val="1"/>
          <w:numId w:val="549"/>
        </w:numPr>
        <w:spacing w:before="120" w:after="12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 óraszám/félév: 168</w:t>
      </w:r>
    </w:p>
    <w:p w:rsidR="00011BD0" w:rsidRPr="003307F9" w:rsidRDefault="00011BD0" w:rsidP="003A5B4A">
      <w:pPr>
        <w:widowControl w:val="0"/>
        <w:numPr>
          <w:ilvl w:val="2"/>
          <w:numId w:val="549"/>
        </w:numPr>
        <w:tabs>
          <w:tab w:val="num" w:pos="709"/>
          <w:tab w:val="num" w:pos="1134"/>
          <w:tab w:val="num" w:pos="1800"/>
        </w:tabs>
        <w:spacing w:after="0" w:line="240" w:lineRule="auto"/>
        <w:ind w:left="850" w:hanging="425"/>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rPr>
        <w:t>nappali</w:t>
      </w:r>
      <w:r w:rsidRPr="003307F9">
        <w:rPr>
          <w:rFonts w:ascii="Verdana" w:eastAsia="Times New Roman" w:hAnsi="Verdana" w:cs="Times New Roman"/>
          <w:bCs/>
          <w:sz w:val="20"/>
          <w:szCs w:val="20"/>
          <w:lang w:eastAsia="hu-HU"/>
        </w:rPr>
        <w:t xml:space="preserve"> munkarend: </w:t>
      </w:r>
      <w:r w:rsidRPr="003307F9">
        <w:rPr>
          <w:rFonts w:ascii="Verdana" w:eastAsia="Times New Roman" w:hAnsi="Verdana" w:cs="Times New Roman"/>
          <w:bCs/>
          <w:sz w:val="20"/>
          <w:szCs w:val="20"/>
        </w:rPr>
        <w:t>168 óra/félév (112 EA + 0 SZ + 56 GY)</w:t>
      </w:r>
    </w:p>
    <w:p w:rsidR="00011BD0" w:rsidRPr="003307F9" w:rsidRDefault="00011BD0" w:rsidP="003A5B4A">
      <w:pPr>
        <w:widowControl w:val="0"/>
        <w:numPr>
          <w:ilvl w:val="2"/>
          <w:numId w:val="549"/>
        </w:numPr>
        <w:tabs>
          <w:tab w:val="num" w:pos="709"/>
          <w:tab w:val="num" w:pos="1134"/>
          <w:tab w:val="num" w:pos="1800"/>
        </w:tabs>
        <w:spacing w:after="0" w:line="240" w:lineRule="auto"/>
        <w:ind w:left="850" w:hanging="425"/>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011BD0" w:rsidRPr="003307F9" w:rsidRDefault="00011BD0" w:rsidP="003A5B4A">
      <w:pPr>
        <w:numPr>
          <w:ilvl w:val="1"/>
          <w:numId w:val="549"/>
        </w:numPr>
        <w:tabs>
          <w:tab w:val="num" w:pos="1000"/>
          <w:tab w:val="right" w:pos="1134"/>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12 óra/hét</w:t>
      </w:r>
    </w:p>
    <w:p w:rsidR="00011BD0" w:rsidRPr="003307F9" w:rsidRDefault="00011BD0" w:rsidP="003A5B4A">
      <w:pPr>
        <w:numPr>
          <w:ilvl w:val="1"/>
          <w:numId w:val="549"/>
        </w:numPr>
        <w:tabs>
          <w:tab w:val="num" w:pos="1000"/>
          <w:tab w:val="right" w:pos="1134"/>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Az ismeret átadásában alkalmazandó további sajátos módok, jellemzők:</w:t>
      </w:r>
    </w:p>
    <w:p w:rsidR="00011BD0" w:rsidRPr="003307F9" w:rsidRDefault="00011BD0" w:rsidP="003A5B4A">
      <w:pPr>
        <w:numPr>
          <w:ilvl w:val="0"/>
          <w:numId w:val="54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Times New Roman"/>
          <w:sz w:val="20"/>
          <w:szCs w:val="20"/>
          <w:lang w:eastAsia="hu-HU"/>
        </w:rPr>
        <w:t xml:space="preserve">A tárgy elsajátítását követően a hallgatók ismerik a szakterülethez kötődő legfontosabb összefüggéseket, elméleteket és az ezeket felépítő fogalomrendszert. Megismerik a repülőgép sárkány fő szerkezeti egységeinek, rendszereinek feladatát, a velük szemben támasztott követelményeket, hálózati felépítésüket, kialakításukat, működésüket. </w:t>
      </w:r>
      <w:r w:rsidRPr="003307F9">
        <w:rPr>
          <w:rFonts w:ascii="Verdana" w:eastAsia="Times New Roman" w:hAnsi="Verdana" w:cs="Times New Roman"/>
          <w:iCs/>
          <w:sz w:val="20"/>
          <w:szCs w:val="20"/>
          <w:lang w:eastAsia="hu-HU"/>
        </w:rPr>
        <w:t xml:space="preserve">Részletesen elsajátítják </w:t>
      </w:r>
      <w:r w:rsidRPr="003307F9">
        <w:rPr>
          <w:rFonts w:ascii="Verdana" w:eastAsia="Times New Roman" w:hAnsi="Verdana" w:cs="Times New Roman"/>
          <w:sz w:val="20"/>
          <w:szCs w:val="20"/>
          <w:lang w:eastAsia="hu-HU"/>
        </w:rPr>
        <w:t xml:space="preserve">a repülőgépek teherviselő rendszereit, építésük módjait és szerkezeti anyagaikat, a szerkezeti szilárdsággal szemben támasztott alapvető légialkalmassági követelményeket. Megismerik a </w:t>
      </w:r>
      <w:r w:rsidRPr="003307F9">
        <w:rPr>
          <w:rFonts w:ascii="Verdana" w:eastAsia="Times New Roman" w:hAnsi="Verdana" w:cs="Times New Roman"/>
          <w:iCs/>
          <w:sz w:val="20"/>
          <w:szCs w:val="20"/>
          <w:lang w:eastAsia="hu-HU"/>
        </w:rPr>
        <w:t>repülőgép fő szerkezeti egységeit, ezen belül a</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bCs/>
          <w:sz w:val="20"/>
          <w:szCs w:val="20"/>
          <w:lang w:eastAsia="hu-HU"/>
        </w:rPr>
        <w:t>szárny,</w:t>
      </w:r>
      <w:r w:rsidRPr="003307F9">
        <w:rPr>
          <w:rFonts w:ascii="Verdana" w:eastAsia="Times New Roman" w:hAnsi="Verdana" w:cs="Times New Roman"/>
          <w:sz w:val="20"/>
          <w:szCs w:val="20"/>
          <w:lang w:eastAsia="hu-HU"/>
        </w:rPr>
        <w:t xml:space="preserve"> a t</w:t>
      </w:r>
      <w:r w:rsidRPr="003307F9">
        <w:rPr>
          <w:rFonts w:ascii="Verdana" w:eastAsia="Times New Roman" w:hAnsi="Verdana" w:cs="Times New Roman"/>
          <w:bCs/>
          <w:sz w:val="20"/>
          <w:szCs w:val="20"/>
          <w:lang w:eastAsia="hu-HU"/>
        </w:rPr>
        <w:t>örzs,</w:t>
      </w:r>
      <w:r w:rsidRPr="003307F9">
        <w:rPr>
          <w:rFonts w:ascii="Verdana" w:eastAsia="Times New Roman" w:hAnsi="Verdana" w:cs="Times New Roman"/>
          <w:sz w:val="20"/>
          <w:szCs w:val="20"/>
          <w:lang w:eastAsia="hu-HU"/>
        </w:rPr>
        <w:t xml:space="preserve"> a l</w:t>
      </w:r>
      <w:r w:rsidRPr="003307F9">
        <w:rPr>
          <w:rFonts w:ascii="Verdana" w:eastAsia="Times New Roman" w:hAnsi="Verdana" w:cs="Times New Roman"/>
          <w:bCs/>
          <w:sz w:val="20"/>
          <w:szCs w:val="20"/>
          <w:lang w:eastAsia="hu-HU"/>
        </w:rPr>
        <w:t>e-/felszálló berendezések</w:t>
      </w:r>
      <w:r w:rsidRPr="003307F9">
        <w:rPr>
          <w:rFonts w:ascii="Verdana" w:eastAsia="Times New Roman" w:hAnsi="Verdana" w:cs="Times New Roman"/>
          <w:sz w:val="20"/>
          <w:szCs w:val="20"/>
          <w:lang w:eastAsia="hu-HU"/>
        </w:rPr>
        <w:t>, a h</w:t>
      </w:r>
      <w:r w:rsidRPr="003307F9">
        <w:rPr>
          <w:rFonts w:ascii="Verdana" w:eastAsia="Times New Roman" w:hAnsi="Verdana" w:cs="Times New Roman"/>
          <w:bCs/>
          <w:sz w:val="20"/>
          <w:szCs w:val="20"/>
          <w:lang w:eastAsia="hu-HU"/>
        </w:rPr>
        <w:t>ajtómű-bekötések,</w:t>
      </w:r>
      <w:r w:rsidRPr="003307F9">
        <w:rPr>
          <w:rFonts w:ascii="Verdana" w:eastAsia="Times New Roman" w:hAnsi="Verdana" w:cs="Times New Roman"/>
          <w:sz w:val="20"/>
          <w:szCs w:val="20"/>
          <w:lang w:eastAsia="hu-HU"/>
        </w:rPr>
        <w:t xml:space="preserve"> a k</w:t>
      </w:r>
      <w:r w:rsidRPr="003307F9">
        <w:rPr>
          <w:rFonts w:ascii="Verdana" w:eastAsia="Times New Roman" w:hAnsi="Verdana" w:cs="Times New Roman"/>
          <w:bCs/>
          <w:sz w:val="20"/>
          <w:szCs w:val="20"/>
          <w:lang w:eastAsia="hu-HU"/>
        </w:rPr>
        <w:t xml:space="preserve">ormányvezérlő-, </w:t>
      </w:r>
      <w:r w:rsidRPr="003307F9">
        <w:rPr>
          <w:rFonts w:ascii="Verdana" w:eastAsia="Times New Roman" w:hAnsi="Verdana" w:cs="Times New Roman"/>
          <w:sz w:val="20"/>
          <w:szCs w:val="20"/>
          <w:lang w:eastAsia="hu-HU"/>
        </w:rPr>
        <w:t>a t</w:t>
      </w:r>
      <w:r w:rsidRPr="003307F9">
        <w:rPr>
          <w:rFonts w:ascii="Verdana" w:eastAsia="Times New Roman" w:hAnsi="Verdana" w:cs="Times New Roman"/>
          <w:bCs/>
          <w:sz w:val="20"/>
          <w:szCs w:val="20"/>
          <w:lang w:eastAsia="hu-HU"/>
        </w:rPr>
        <w:t xml:space="preserve">űzoltó-, a tüzelőanyag-, a hidraulika és a levegő-, valamint a jégtelenítő-, a légkondicionáló, a magassági és oxigén, valamint a repülőgép vészhelyzeti és vészelhagyó berendezéseit, a rendszerek </w:t>
      </w:r>
      <w:r w:rsidRPr="003307F9">
        <w:rPr>
          <w:rFonts w:ascii="Verdana" w:eastAsia="Times New Roman" w:hAnsi="Verdana" w:cs="Times New Roman"/>
          <w:sz w:val="20"/>
          <w:szCs w:val="20"/>
          <w:lang w:eastAsia="hu-HU"/>
        </w:rPr>
        <w:t>feladatait és velük szemben támasztott követelményeket.</w:t>
      </w:r>
      <w:r w:rsidRPr="003307F9">
        <w:rPr>
          <w:rFonts w:ascii="Verdana" w:eastAsia="Times New Roman" w:hAnsi="Verdana" w:cs="Times New Roman"/>
          <w:sz w:val="20"/>
          <w:szCs w:val="20"/>
          <w:lang w:eastAsia="hu-HU"/>
        </w:rPr>
        <w:br/>
      </w:r>
      <w:r w:rsidRPr="003307F9">
        <w:rPr>
          <w:rFonts w:ascii="Verdana" w:eastAsia="Times New Roman" w:hAnsi="Verdana" w:cs="Times New Roman"/>
          <w:bCs/>
          <w:sz w:val="20"/>
          <w:szCs w:val="20"/>
          <w:lang w:eastAsia="hu-HU"/>
        </w:rPr>
        <w:t>A hallgatók ismerjék meg a kinetikai gázelmélet, hőmennyiség, égési folyamat. A termodinamika alaptörvényeinek részletes ismertetése, belső energia, fizikai és technikai munka, entrópia, entalpia. Állapotváltozások, illetve körfolyamatokhoz kapcsolódó feladatok megoldása, hőerőgépek ideális és valóságos körfolyamatai. Hasznos munkák és hatásfokok, valamint ezek összehasonlítása különféle körfolyamatok esetében. Repülőgép hajtóművek osztályozása. Dugattyús repülőgépmotorok, elméleti alapok, ideális és valóságos Otto körfolyamat. Teljesítmények hatásfokok Otto körfolyamatok esetében. A dugattyús motorok működése. A dugattyús motorok szerkezeti felépítése és rendszerei. Elméleti alapok, gázáramlási alapegyenletek, gázturbinás hajtóművek körfolyamata, energiamérlege, tolóereje, hatásfokai. Beömlő-csatornák, axiális- és centrifugális kompresszorok, égőterek, turbinák, gázelvezető rendszerek és a bennük lejátszódó folyamatok, valamint ezek egymásra hatása. A felsorolt géprészek geometriai, kinematikai és energetikai paraméterei, üzemmódjai, jelleggörbéi. A fő géprészek szerkezeti megoldásai, terhelések. Beömlő-csatorna, gázkivezető és kompresszor szabályozása. A repülőgép hajtómű alapvető és átmeneti üzemmódokon történő szabályozása. A repülőgép gázturbinás hajtóművek rendszereinek felépítése.</w:t>
      </w:r>
    </w:p>
    <w:p w:rsidR="00011BD0" w:rsidRPr="003307F9" w:rsidRDefault="00011BD0" w:rsidP="00011BD0">
      <w:pPr>
        <w:spacing w:before="120" w:after="0" w:line="240" w:lineRule="auto"/>
        <w:ind w:left="426"/>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lastRenderedPageBreak/>
        <w:t>A hallgatók ismerjék meg a légijárműveken alkalmazott fedélzeti műszerek és műszerrendszerek működésének elméleti alapjait, azok szerkezeti felépítését és működését és a legelterjedtebb berendezéseket. Ismerjék meg a légi járművek fedélzetén alkalmazott nagy integráltságú műszerrendszerek felépítésének és működésének alapjait és eszközeit.</w:t>
      </w:r>
    </w:p>
    <w:p w:rsidR="00011BD0" w:rsidRPr="003307F9" w:rsidRDefault="00011BD0" w:rsidP="00011BD0">
      <w:pPr>
        <w:spacing w:before="120" w:after="0" w:line="240" w:lineRule="auto"/>
        <w:ind w:left="426"/>
        <w:jc w:val="both"/>
        <w:rPr>
          <w:rFonts w:ascii="Verdana" w:eastAsia="Times New Roman" w:hAnsi="Verdana" w:cs="Times New Roman"/>
          <w:b/>
          <w:bCs/>
          <w:sz w:val="20"/>
          <w:szCs w:val="20"/>
          <w:lang w:eastAsia="hu-HU"/>
        </w:rPr>
      </w:pPr>
      <w:r w:rsidRPr="003307F9">
        <w:rPr>
          <w:rFonts w:ascii="Verdana" w:eastAsia="Times New Roman" w:hAnsi="Verdana" w:cs="Times New Roman"/>
          <w:bCs/>
          <w:sz w:val="20"/>
          <w:szCs w:val="20"/>
          <w:lang w:eastAsia="hu-HU"/>
        </w:rPr>
        <w:t>A repülőszerkezetek fedélzeti és földi villamos rendszereinek megtanítása, ezen belül</w:t>
      </w:r>
      <w:r w:rsidRPr="003307F9">
        <w:rPr>
          <w:rFonts w:ascii="Verdana" w:eastAsia="Times New Roman" w:hAnsi="Verdana" w:cs="Times New Roman"/>
          <w:sz w:val="20"/>
          <w:szCs w:val="20"/>
          <w:lang w:eastAsia="hu-HU"/>
        </w:rPr>
        <w:t xml:space="preserve"> a repülőgépek elektromos berendezéseinek (akkumulátorok, generátorok, motorok, transzformátorok, stb.) ismertetése. A hallgatók ismerjék meg a légijárműveken alkalmazott rendszerek működését, jellemzőit, felépítését, egyéb sajátosságait.</w:t>
      </w:r>
    </w:p>
    <w:p w:rsidR="00011BD0" w:rsidRPr="003307F9" w:rsidRDefault="00011BD0" w:rsidP="00011BD0">
      <w:pPr>
        <w:spacing w:before="120" w:after="0" w:line="240" w:lineRule="auto"/>
        <w:ind w:left="426" w:hanging="357"/>
        <w:jc w:val="both"/>
        <w:rPr>
          <w:rFonts w:ascii="Verdana" w:eastAsia="Times New Roman" w:hAnsi="Verdana" w:cs="Times New Roman"/>
          <w:bCs/>
          <w:sz w:val="20"/>
          <w:szCs w:val="20"/>
          <w:lang w:val="en-GB" w:eastAsia="hu-HU"/>
        </w:rPr>
      </w:pPr>
      <w:r w:rsidRPr="003307F9">
        <w:rPr>
          <w:rFonts w:ascii="Verdana" w:eastAsia="Times New Roman" w:hAnsi="Verdana" w:cs="Times New Roman"/>
          <w:b/>
          <w:bCs/>
          <w:sz w:val="20"/>
          <w:szCs w:val="20"/>
          <w:lang w:eastAsia="hu-HU"/>
        </w:rPr>
        <w:tab/>
        <w:t xml:space="preserve">A tantárgy szakmai tartalma (angolul) (Course description): </w:t>
      </w:r>
      <w:r w:rsidRPr="003307F9">
        <w:rPr>
          <w:rFonts w:ascii="Verdana" w:eastAsia="Times New Roman" w:hAnsi="Verdana" w:cs="Times New Roman"/>
          <w:bCs/>
          <w:sz w:val="20"/>
          <w:szCs w:val="20"/>
          <w:lang w:val="en-GB" w:eastAsia="hu-HU"/>
        </w:rPr>
        <w:t xml:space="preserve">After the course completion, the students will know the most important relationships, theories and the conceptual framework related to this specialty. They will be familiarized with the function of the airframe’s main structural elements and systems, and the requirements they have to meet, their network architecture, their design and operation. They learn in detail the structural load bearing systems of aircraft, their construction methods and structural materials, the airworthiness requirements for the structural strength. They learn the main aircraft components, including wing, fuselage, landing gear, engine mounting, flight control system, fire extinguishing system, fuel, hydraulics, pneumatics and de-icing, anti-icing, environmental control and oxygen systems, as well as aircraft emergency and emergency exit equipment, the function of systems and requirements they have to meet. </w:t>
      </w:r>
    </w:p>
    <w:p w:rsidR="00011BD0" w:rsidRPr="003307F9" w:rsidRDefault="00011BD0" w:rsidP="00011BD0">
      <w:pPr>
        <w:spacing w:before="120" w:after="0" w:line="240" w:lineRule="auto"/>
        <w:ind w:left="426" w:hanging="357"/>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ab/>
      </w:r>
      <w:r w:rsidRPr="003307F9">
        <w:rPr>
          <w:rFonts w:ascii="Verdana" w:eastAsia="Times New Roman" w:hAnsi="Verdana" w:cs="Times New Roman"/>
          <w:bCs/>
          <w:sz w:val="20"/>
          <w:szCs w:val="20"/>
          <w:lang w:val="en-US" w:eastAsia="hu-HU"/>
        </w:rPr>
        <w:t>Students should know the k</w:t>
      </w:r>
      <w:r w:rsidRPr="003307F9">
        <w:rPr>
          <w:rFonts w:ascii="Verdana" w:eastAsia="Times New Roman" w:hAnsi="Verdana" w:cs="Times New Roman"/>
          <w:bCs/>
          <w:sz w:val="20"/>
          <w:szCs w:val="20"/>
          <w:lang w:val="en-GB" w:eastAsia="hu-HU"/>
        </w:rPr>
        <w:t>inetic gas theory, heat, combustion process. A detailed description of the basic laws of thermodynamics, internal energy, work and flow work, entropy, enthalpy. thermodynamic processes and thermodynamic cycles, the ideal and real cycles of heat engines. Net work output and thermal efficiencies, as well as their comparison for different thermodynamic cycles. Classification of aircraft engines. Piston engines, theoretical bases, ideal and real Otto cycle. Performance and efficiency of Otto cycle. Operation of piston engines. Structural construction and systems of piston engines. Theoretical basics, gas flow equations, gas turbine engines, energy balance, thrust, efficiency. Air intake, axial and centrifugal compressors, combustors, turbines, exhaust gas systems and their processes, as well as their interaction. Geometric, kinematic and energetic parameters, modes and curves of the listed components. Structural solutions and loads of the main engine components. Control of the air intake, compressor and nozzle. Control of the aircraft engine in steady and transient operational modes. The structure of the oil and fuel system of aircraft engines.</w:t>
      </w:r>
    </w:p>
    <w:p w:rsidR="00011BD0" w:rsidRPr="003307F9" w:rsidRDefault="00011BD0" w:rsidP="00011BD0">
      <w:pPr>
        <w:spacing w:before="120" w:after="0" w:line="240" w:lineRule="auto"/>
        <w:ind w:left="426"/>
        <w:jc w:val="both"/>
        <w:rPr>
          <w:rFonts w:ascii="Verdana" w:eastAsia="Times New Roman" w:hAnsi="Verdana" w:cs="Times New Roman"/>
          <w:bCs/>
          <w:sz w:val="20"/>
          <w:szCs w:val="20"/>
          <w:lang w:val="en-US" w:eastAsia="hu-HU"/>
        </w:rPr>
      </w:pPr>
      <w:r w:rsidRPr="003307F9">
        <w:rPr>
          <w:rFonts w:ascii="Verdana" w:eastAsia="Times New Roman" w:hAnsi="Verdana" w:cs="Times New Roman"/>
          <w:bCs/>
          <w:sz w:val="20"/>
          <w:szCs w:val="20"/>
          <w:lang w:val="en-US" w:eastAsia="hu-HU"/>
        </w:rPr>
        <w:t xml:space="preserve">Students should know the theoretical basis of the operation of on-board instruments and instrument systems on aircraft, their structure and operation, and the most widespread equipment. Learn the basics of the construction and operation of highly integrated on board instrument systems and tools. </w:t>
      </w:r>
    </w:p>
    <w:p w:rsidR="00011BD0" w:rsidRPr="003307F9" w:rsidRDefault="00011BD0" w:rsidP="00011BD0">
      <w:pPr>
        <w:spacing w:before="120" w:after="0" w:line="240" w:lineRule="auto"/>
        <w:ind w:left="426"/>
        <w:jc w:val="both"/>
        <w:rPr>
          <w:rFonts w:ascii="Verdana" w:eastAsia="Times New Roman" w:hAnsi="Verdana" w:cs="Times New Roman"/>
          <w:bCs/>
          <w:sz w:val="20"/>
          <w:szCs w:val="20"/>
          <w:lang w:val="en-US" w:eastAsia="hu-HU"/>
        </w:rPr>
      </w:pPr>
      <w:r w:rsidRPr="003307F9">
        <w:rPr>
          <w:rFonts w:ascii="Verdana" w:eastAsia="Times New Roman" w:hAnsi="Verdana" w:cs="Times New Roman"/>
          <w:bCs/>
          <w:sz w:val="20"/>
          <w:szCs w:val="20"/>
          <w:lang w:val="en-US" w:eastAsia="hu-HU"/>
        </w:rPr>
        <w:t>Learn the onboard and terrestrial electrical systems of aircraft including electrical equipment of aircraft (batteries, generators, motors, transformers, etc.). Students should know the operation, characteristics, design and other features of aircraft systems.</w:t>
      </w:r>
    </w:p>
    <w:p w:rsidR="00011BD0" w:rsidRPr="003307F9" w:rsidRDefault="00011BD0" w:rsidP="003A5B4A">
      <w:pPr>
        <w:numPr>
          <w:ilvl w:val="0"/>
          <w:numId w:val="549"/>
        </w:numPr>
        <w:tabs>
          <w:tab w:val="left" w:pos="284"/>
          <w:tab w:val="num" w:pos="644"/>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Elérendő kompetenciák (magyarul): </w:t>
      </w:r>
    </w:p>
    <w:p w:rsidR="00011BD0" w:rsidRPr="003307F9" w:rsidRDefault="00011BD0" w:rsidP="00011BD0">
      <w:pPr>
        <w:spacing w:before="120" w:after="0" w:line="240" w:lineRule="auto"/>
        <w:ind w:left="426"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b/>
        <w:t xml:space="preserve">Tudása: </w:t>
      </w:r>
    </w:p>
    <w:p w:rsidR="00011BD0" w:rsidRPr="003307F9" w:rsidRDefault="00011BD0" w:rsidP="003A5B4A">
      <w:pPr>
        <w:widowControl w:val="0"/>
        <w:numPr>
          <w:ilvl w:val="0"/>
          <w:numId w:val="488"/>
        </w:numPr>
        <w:spacing w:before="120" w:after="120" w:line="240" w:lineRule="auto"/>
        <w:ind w:left="851"/>
        <w:jc w:val="both"/>
        <w:rPr>
          <w:rFonts w:ascii="Verdana" w:hAnsi="Verdana" w:cs="Times New Roman"/>
          <w:b/>
          <w:sz w:val="20"/>
          <w:szCs w:val="20"/>
          <w:lang w:eastAsia="hu-HU"/>
        </w:rPr>
      </w:pPr>
      <w:r w:rsidRPr="003307F9">
        <w:rPr>
          <w:rFonts w:ascii="Verdana" w:eastAsia="Times New Roman" w:hAnsi="Verdana" w:cs="Times New Roman"/>
          <w:bCs/>
          <w:sz w:val="20"/>
          <w:szCs w:val="20"/>
          <w:lang w:eastAsia="hu-HU"/>
        </w:rPr>
        <w:t>Alapvetően</w:t>
      </w:r>
      <w:r w:rsidRPr="003307F9">
        <w:rPr>
          <w:rFonts w:ascii="Verdana" w:eastAsia="Times New Roman" w:hAnsi="Verdana" w:cs="Times New Roman"/>
          <w:sz w:val="20"/>
          <w:szCs w:val="20"/>
          <w:lang w:eastAsia="hu-HU"/>
        </w:rPr>
        <w:t xml:space="preserve"> ismeri a légijárművek szerkezetét, fő rendszereit, berendezéseit, azok funkcióit. </w:t>
      </w:r>
    </w:p>
    <w:p w:rsidR="00011BD0" w:rsidRPr="003307F9" w:rsidRDefault="00011BD0" w:rsidP="003A5B4A">
      <w:pPr>
        <w:widowControl w:val="0"/>
        <w:numPr>
          <w:ilvl w:val="0"/>
          <w:numId w:val="488"/>
        </w:numPr>
        <w:spacing w:before="120" w:after="120" w:line="240" w:lineRule="auto"/>
        <w:ind w:left="851"/>
        <w:jc w:val="both"/>
        <w:rPr>
          <w:rFonts w:ascii="Verdana" w:hAnsi="Verdana" w:cs="Times New Roman"/>
          <w:b/>
          <w:sz w:val="20"/>
          <w:szCs w:val="20"/>
          <w:lang w:eastAsia="hu-HU"/>
        </w:rPr>
      </w:pPr>
      <w:r w:rsidRPr="003307F9">
        <w:rPr>
          <w:rFonts w:ascii="Verdana" w:hAnsi="Verdana" w:cs="Times New Roman"/>
          <w:sz w:val="20"/>
          <w:szCs w:val="20"/>
          <w:lang w:eastAsia="hu-HU"/>
        </w:rPr>
        <w:t xml:space="preserve">Ismeri a kiképzésre rendszeresített repülő eszközök felépítését, fedélzeti rendszereit és berendezéseit, azok működését, üzemeltetési rendjét. </w:t>
      </w:r>
    </w:p>
    <w:p w:rsidR="00011BD0" w:rsidRPr="003307F9" w:rsidRDefault="00011BD0" w:rsidP="00011BD0">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011BD0" w:rsidRPr="003307F9" w:rsidRDefault="00011BD0" w:rsidP="003A5B4A">
      <w:pPr>
        <w:widowControl w:val="0"/>
        <w:numPr>
          <w:ilvl w:val="0"/>
          <w:numId w:val="488"/>
        </w:numPr>
        <w:spacing w:before="120" w:after="120" w:line="240" w:lineRule="auto"/>
        <w:ind w:left="851"/>
        <w:jc w:val="both"/>
        <w:rPr>
          <w:rFonts w:ascii="Verdana" w:hAnsi="Verdana" w:cs="Times New Roman"/>
          <w:b/>
          <w:sz w:val="20"/>
          <w:szCs w:val="20"/>
          <w:lang w:eastAsia="hu-HU"/>
        </w:rPr>
      </w:pPr>
      <w:r w:rsidRPr="003307F9">
        <w:rPr>
          <w:rFonts w:ascii="Verdana" w:hAnsi="Verdana" w:cs="Times New Roman"/>
          <w:sz w:val="20"/>
          <w:szCs w:val="20"/>
          <w:lang w:eastAsia="hu-HU"/>
        </w:rPr>
        <w:t xml:space="preserve">Képes a repülőgép berendezéseinek és rendszereinek, fedélzeti műszereinek és </w:t>
      </w:r>
      <w:r w:rsidRPr="003307F9">
        <w:rPr>
          <w:rFonts w:ascii="Verdana" w:hAnsi="Verdana" w:cs="Times New Roman"/>
          <w:sz w:val="20"/>
          <w:szCs w:val="20"/>
          <w:lang w:eastAsia="hu-HU"/>
        </w:rPr>
        <w:lastRenderedPageBreak/>
        <w:t>avionika rendszereinek a Légi Üzemeltetési Utasításban leírtak szerinti típus-specifikus üzemeltetése elsajátítására, az esetlegesen bekövetkező meghibásodások és különleges esetek felismerésére kezelésére.</w:t>
      </w:r>
    </w:p>
    <w:p w:rsidR="00011BD0" w:rsidRPr="003307F9" w:rsidRDefault="00011BD0" w:rsidP="00011BD0">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011BD0" w:rsidRPr="003307F9" w:rsidRDefault="00011BD0" w:rsidP="003A5B4A">
      <w:pPr>
        <w:widowControl w:val="0"/>
        <w:numPr>
          <w:ilvl w:val="0"/>
          <w:numId w:val="488"/>
        </w:numPr>
        <w:spacing w:before="120" w:after="120" w:line="240" w:lineRule="auto"/>
        <w:ind w:left="851"/>
        <w:jc w:val="both"/>
        <w:rPr>
          <w:rFonts w:ascii="Verdana" w:hAnsi="Verdana" w:cs="Times New Roman"/>
          <w:b/>
          <w:sz w:val="20"/>
          <w:szCs w:val="20"/>
          <w:lang w:eastAsia="hu-HU"/>
        </w:rPr>
      </w:pPr>
      <w:r w:rsidRPr="003307F9">
        <w:rPr>
          <w:rFonts w:ascii="Verdana" w:hAnsi="Verdana" w:cs="Times New Roman"/>
          <w:sz w:val="20"/>
          <w:szCs w:val="20"/>
          <w:lang w:eastAsia="hu-HU"/>
        </w:rPr>
        <w:t>Nyitott a repüléssel kapcsolatos szakmai ismereteinek gyarapítására, megosztja tapasztalatait munkatársaival. Feladatai ellátása során együttműködési készség jellemzi, törekszik a munkatársainak bevonására a döntési folyamatokba.</w:t>
      </w:r>
    </w:p>
    <w:p w:rsidR="00011BD0" w:rsidRPr="003307F9" w:rsidRDefault="00011BD0" w:rsidP="003A5B4A">
      <w:pPr>
        <w:widowControl w:val="0"/>
        <w:numPr>
          <w:ilvl w:val="0"/>
          <w:numId w:val="488"/>
        </w:numPr>
        <w:spacing w:before="120" w:after="120" w:line="240" w:lineRule="auto"/>
        <w:ind w:left="851"/>
        <w:jc w:val="both"/>
        <w:rPr>
          <w:rFonts w:ascii="Verdana" w:hAnsi="Verdana" w:cs="Times New Roman"/>
          <w:b/>
          <w:sz w:val="20"/>
          <w:szCs w:val="20"/>
          <w:lang w:eastAsia="hu-HU"/>
        </w:rPr>
      </w:pPr>
      <w:r w:rsidRPr="003307F9">
        <w:rPr>
          <w:rFonts w:ascii="Verdana" w:eastAsia="Times New Roman" w:hAnsi="Verdana" w:cs="Times New Roman"/>
          <w:sz w:val="20"/>
          <w:szCs w:val="20"/>
          <w:lang w:eastAsia="hu-HU"/>
        </w:rPr>
        <w:t xml:space="preserve">Nyitott ismereteinek gyarapítása iránt. Törekszik feladatellátása során a megfelelő önkontroll, </w:t>
      </w:r>
      <w:r w:rsidRPr="003307F9">
        <w:rPr>
          <w:rFonts w:ascii="Verdana" w:hAnsi="Verdana" w:cs="Times New Roman"/>
          <w:sz w:val="20"/>
          <w:szCs w:val="20"/>
          <w:lang w:eastAsia="hu-HU"/>
        </w:rPr>
        <w:t>tolerancia</w:t>
      </w:r>
      <w:r w:rsidRPr="003307F9">
        <w:rPr>
          <w:rFonts w:ascii="Verdana" w:eastAsia="Times New Roman" w:hAnsi="Verdana" w:cs="Times New Roman"/>
          <w:sz w:val="20"/>
          <w:szCs w:val="20"/>
          <w:lang w:eastAsia="hu-HU"/>
        </w:rPr>
        <w:t>, empátia és az előítéletektől mentes gondolkodás és viselkedés tanúsítására.</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Nyitott szakterülete új eredményei, innovációi iránt, törekszik azok megismerésére, megértésére és </w:t>
      </w:r>
      <w:r w:rsidRPr="003307F9">
        <w:rPr>
          <w:rFonts w:ascii="Verdana" w:hAnsi="Verdana" w:cs="Times New Roman"/>
          <w:sz w:val="20"/>
          <w:szCs w:val="20"/>
          <w:lang w:eastAsia="hu-HU"/>
        </w:rPr>
        <w:t>alkalmazására</w:t>
      </w:r>
      <w:r w:rsidRPr="003307F9">
        <w:rPr>
          <w:rFonts w:ascii="Verdana" w:eastAsia="Times New Roman" w:hAnsi="Verdana" w:cs="Times New Roman"/>
          <w:sz w:val="20"/>
          <w:szCs w:val="20"/>
          <w:lang w:eastAsia="hu-HU"/>
        </w:rPr>
        <w:t>, elkötelezett önmaga folyamatos képzésére.</w:t>
      </w:r>
    </w:p>
    <w:p w:rsidR="00011BD0" w:rsidRPr="003307F9" w:rsidRDefault="00011BD0" w:rsidP="00011BD0">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Autonómiája és felelőssége: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A légiközlekedés területén </w:t>
      </w:r>
      <w:r w:rsidRPr="003307F9">
        <w:rPr>
          <w:rFonts w:ascii="Verdana" w:eastAsia="Times New Roman" w:hAnsi="Verdana" w:cs="Times New Roman"/>
          <w:bCs/>
          <w:sz w:val="20"/>
          <w:szCs w:val="20"/>
          <w:lang w:eastAsia="hu-HU"/>
        </w:rPr>
        <w:t>megjelenő</w:t>
      </w:r>
      <w:r w:rsidRPr="003307F9">
        <w:rPr>
          <w:rFonts w:ascii="Verdana" w:eastAsia="Times New Roman" w:hAnsi="Verdana" w:cs="Times New Roman"/>
          <w:sz w:val="20"/>
          <w:szCs w:val="20"/>
          <w:lang w:eastAsia="hu-HU"/>
        </w:rPr>
        <w:t xml:space="preserve"> folyamatokban képes önállóan döntéseket hozni, azokat </w:t>
      </w:r>
      <w:r w:rsidRPr="003307F9">
        <w:rPr>
          <w:rFonts w:ascii="Verdana" w:hAnsi="Verdana" w:cs="Times New Roman"/>
          <w:sz w:val="20"/>
          <w:szCs w:val="20"/>
          <w:lang w:eastAsia="hu-HU"/>
        </w:rPr>
        <w:t>felelősséggel</w:t>
      </w:r>
      <w:r w:rsidRPr="003307F9">
        <w:rPr>
          <w:rFonts w:ascii="Verdana" w:eastAsia="Times New Roman" w:hAnsi="Verdana" w:cs="Times New Roman"/>
          <w:sz w:val="20"/>
          <w:szCs w:val="20"/>
          <w:lang w:eastAsia="hu-HU"/>
        </w:rPr>
        <w:t>, a jogszabályi keretek figyelembevételével végrehajtani.</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A repülés során megjelenő folyamatokban képes önállóan döntéseket hozni, azokat felelősséggel, a </w:t>
      </w:r>
      <w:r w:rsidRPr="003307F9">
        <w:rPr>
          <w:rFonts w:ascii="Verdana" w:hAnsi="Verdana" w:cs="Times New Roman"/>
          <w:sz w:val="20"/>
          <w:szCs w:val="20"/>
          <w:lang w:eastAsia="hu-HU"/>
        </w:rPr>
        <w:t>jogszabályi</w:t>
      </w:r>
      <w:r w:rsidRPr="003307F9">
        <w:rPr>
          <w:rFonts w:ascii="Verdana" w:eastAsia="Times New Roman" w:hAnsi="Verdana" w:cs="Times New Roman"/>
          <w:sz w:val="20"/>
          <w:szCs w:val="20"/>
          <w:lang w:eastAsia="hu-HU"/>
        </w:rPr>
        <w:t xml:space="preserve"> keretek figyelembevételével végrehajtani.</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Tisztában van döntéseinek, tevékenységének a repülésbiztonságra gyakorolt hatásaival, következményeivel.</w:t>
      </w:r>
    </w:p>
    <w:p w:rsidR="00011BD0" w:rsidRPr="003307F9" w:rsidRDefault="00011BD0" w:rsidP="00011BD0">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011BD0" w:rsidRPr="003307F9" w:rsidRDefault="00011BD0" w:rsidP="00011BD0">
      <w:pPr>
        <w:spacing w:before="120" w:after="120" w:line="240" w:lineRule="auto"/>
        <w:ind w:left="426" w:hanging="1"/>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US" w:eastAsia="hu-HU"/>
        </w:rPr>
      </w:pPr>
      <w:r w:rsidRPr="003307F9">
        <w:rPr>
          <w:rFonts w:ascii="Verdana" w:eastAsia="Times New Roman" w:hAnsi="Verdana" w:cs="Times New Roman"/>
          <w:bCs/>
          <w:sz w:val="20"/>
          <w:szCs w:val="20"/>
          <w:lang w:eastAsia="hu-HU"/>
        </w:rPr>
        <w:t>Learn</w:t>
      </w:r>
      <w:r w:rsidRPr="003307F9">
        <w:rPr>
          <w:rFonts w:ascii="Verdana" w:eastAsia="Times New Roman" w:hAnsi="Verdana" w:cs="Times New Roman"/>
          <w:sz w:val="20"/>
          <w:szCs w:val="20"/>
          <w:lang w:val="en-US" w:eastAsia="hu-HU"/>
        </w:rPr>
        <w:t xml:space="preserve"> the </w:t>
      </w:r>
      <w:r w:rsidRPr="003307F9">
        <w:rPr>
          <w:rFonts w:ascii="Verdana" w:hAnsi="Verdana" w:cs="Times New Roman"/>
          <w:sz w:val="20"/>
          <w:szCs w:val="20"/>
          <w:lang w:eastAsia="hu-HU"/>
        </w:rPr>
        <w:t>structure</w:t>
      </w:r>
      <w:r w:rsidRPr="003307F9">
        <w:rPr>
          <w:rFonts w:ascii="Verdana" w:eastAsia="Times New Roman" w:hAnsi="Verdana" w:cs="Times New Roman"/>
          <w:sz w:val="20"/>
          <w:szCs w:val="20"/>
          <w:lang w:val="en-US" w:eastAsia="hu-HU"/>
        </w:rPr>
        <w:t>, main systems, equipment and functions of aircraft.</w:t>
      </w:r>
    </w:p>
    <w:p w:rsidR="00011BD0" w:rsidRPr="003307F9" w:rsidRDefault="00011BD0" w:rsidP="003A5B4A">
      <w:pPr>
        <w:widowControl w:val="0"/>
        <w:numPr>
          <w:ilvl w:val="0"/>
          <w:numId w:val="488"/>
        </w:numPr>
        <w:spacing w:before="120" w:after="120" w:line="240" w:lineRule="auto"/>
        <w:ind w:left="851"/>
        <w:jc w:val="both"/>
        <w:rPr>
          <w:rFonts w:ascii="Verdana" w:hAnsi="Verdana" w:cs="Times New Roman"/>
          <w:sz w:val="20"/>
          <w:szCs w:val="20"/>
          <w:lang w:val="en-GB" w:eastAsia="hu-HU"/>
        </w:rPr>
      </w:pPr>
      <w:r w:rsidRPr="003307F9">
        <w:rPr>
          <w:rFonts w:ascii="Verdana" w:hAnsi="Verdana" w:cs="Times New Roman"/>
          <w:sz w:val="20"/>
          <w:szCs w:val="20"/>
          <w:lang w:val="en-GB" w:eastAsia="hu-HU"/>
        </w:rPr>
        <w:t xml:space="preserve">The person is familiar with the structure of the training aircraft in service, on-board avionics systems </w:t>
      </w:r>
      <w:r w:rsidRPr="003307F9">
        <w:rPr>
          <w:rFonts w:ascii="Verdana" w:hAnsi="Verdana" w:cs="Times New Roman"/>
          <w:sz w:val="20"/>
          <w:szCs w:val="20"/>
          <w:lang w:eastAsia="hu-HU"/>
        </w:rPr>
        <w:t>and</w:t>
      </w:r>
      <w:r w:rsidRPr="003307F9">
        <w:rPr>
          <w:rFonts w:ascii="Verdana" w:hAnsi="Verdana" w:cs="Times New Roman"/>
          <w:sz w:val="20"/>
          <w:szCs w:val="20"/>
          <w:lang w:val="en-GB" w:eastAsia="hu-HU"/>
        </w:rPr>
        <w:t xml:space="preserve"> components, their operation and operational order </w:t>
      </w:r>
    </w:p>
    <w:p w:rsidR="00011BD0" w:rsidRPr="003307F9" w:rsidRDefault="00011BD0" w:rsidP="00011BD0">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Able to operate the airplane equipment and systems, on-board instruments and instrument systems as </w:t>
      </w:r>
      <w:r w:rsidRPr="003307F9">
        <w:rPr>
          <w:rFonts w:ascii="Verdana" w:hAnsi="Verdana" w:cs="Times New Roman"/>
          <w:sz w:val="20"/>
          <w:szCs w:val="20"/>
          <w:lang w:eastAsia="hu-HU"/>
        </w:rPr>
        <w:t>described</w:t>
      </w:r>
      <w:r w:rsidRPr="003307F9">
        <w:rPr>
          <w:rFonts w:ascii="Verdana" w:eastAsia="Times New Roman" w:hAnsi="Verdana" w:cs="Times New Roman"/>
          <w:sz w:val="20"/>
          <w:szCs w:val="20"/>
          <w:lang w:val="en-GB" w:eastAsia="hu-HU"/>
        </w:rPr>
        <w:t xml:space="preserve"> in the Air Operator's Manual, to identify and manage any possible failures and emergency cases.</w:t>
      </w:r>
    </w:p>
    <w:p w:rsidR="00011BD0" w:rsidRPr="003307F9" w:rsidRDefault="00011BD0" w:rsidP="00011BD0">
      <w:pPr>
        <w:tabs>
          <w:tab w:val="center" w:pos="4536"/>
          <w:tab w:val="right" w:pos="9072"/>
        </w:tabs>
        <w:spacing w:before="120" w:after="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val="en-GB" w:eastAsia="hu-HU"/>
        </w:rPr>
      </w:pPr>
      <w:r w:rsidRPr="003307F9">
        <w:rPr>
          <w:rFonts w:ascii="Verdana" w:eastAsia="Times New Roman" w:hAnsi="Verdana" w:cs="Times New Roman"/>
          <w:sz w:val="20"/>
          <w:szCs w:val="20"/>
          <w:lang w:val="en-GB" w:eastAsia="hu-HU"/>
        </w:rPr>
        <w:t>Able to cooperate and involve his or her staff in decision-making processes, demonstrate proper self-control, tolerance, empathy and non-prejudicial thinking and behaviour during his duties.</w:t>
      </w:r>
      <w:r w:rsidRPr="003307F9">
        <w:rPr>
          <w:rFonts w:ascii="Verdana" w:eastAsia="Times New Roman" w:hAnsi="Verdana" w:cs="Times New Roman"/>
          <w:sz w:val="20"/>
          <w:szCs w:val="20"/>
          <w:lang w:eastAsia="hu-HU"/>
        </w:rPr>
        <w:t xml:space="preserve"> Is o</w:t>
      </w:r>
      <w:r w:rsidRPr="003307F9">
        <w:rPr>
          <w:rFonts w:ascii="Verdana" w:eastAsia="Times New Roman" w:hAnsi="Verdana" w:cs="Times New Roman"/>
          <w:sz w:val="20"/>
          <w:szCs w:val="20"/>
          <w:lang w:val="en-GB" w:eastAsia="hu-HU"/>
        </w:rPr>
        <w:t>pen to increase his or her understanding and shares his experience with his colleagues.</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val="en-GB" w:eastAsia="hu-HU"/>
        </w:rPr>
      </w:pPr>
      <w:r w:rsidRPr="003307F9">
        <w:rPr>
          <w:rFonts w:ascii="Verdana" w:eastAsia="Times New Roman" w:hAnsi="Verdana" w:cs="Times New Roman"/>
          <w:sz w:val="20"/>
          <w:szCs w:val="20"/>
          <w:lang w:val="en-GB" w:eastAsia="hu-HU"/>
        </w:rPr>
        <w:t xml:space="preserve">Open-minded to </w:t>
      </w:r>
      <w:r w:rsidRPr="003307F9">
        <w:rPr>
          <w:rFonts w:ascii="Verdana" w:hAnsi="Verdana" w:cs="Times New Roman"/>
          <w:sz w:val="20"/>
          <w:szCs w:val="20"/>
          <w:lang w:eastAsia="hu-HU"/>
        </w:rPr>
        <w:t>increase</w:t>
      </w:r>
      <w:r w:rsidRPr="003307F9">
        <w:rPr>
          <w:rFonts w:ascii="Verdana" w:eastAsia="Times New Roman" w:hAnsi="Verdana" w:cs="Times New Roman"/>
          <w:sz w:val="20"/>
          <w:szCs w:val="20"/>
          <w:lang w:val="en-GB" w:eastAsia="hu-HU"/>
        </w:rPr>
        <w:t xml:space="preserve"> his or her understanding and seeks to demonstrate proper self-control, tolerance, empathy and non-prejudicial thinking and behaviour during his duties.</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val="en-GB" w:eastAsia="hu-HU"/>
        </w:rPr>
      </w:pPr>
      <w:r w:rsidRPr="003307F9">
        <w:rPr>
          <w:rFonts w:ascii="Verdana" w:eastAsia="Times New Roman" w:hAnsi="Verdana" w:cs="Times New Roman"/>
          <w:sz w:val="20"/>
          <w:szCs w:val="20"/>
          <w:lang w:val="en-US" w:eastAsia="hu-HU"/>
        </w:rPr>
        <w:t xml:space="preserve">His </w:t>
      </w:r>
      <w:r w:rsidRPr="003307F9">
        <w:rPr>
          <w:rFonts w:ascii="Verdana" w:eastAsia="Times New Roman" w:hAnsi="Verdana" w:cs="Times New Roman"/>
          <w:sz w:val="20"/>
          <w:szCs w:val="20"/>
          <w:lang w:eastAsia="hu-HU"/>
        </w:rPr>
        <w:t>open</w:t>
      </w:r>
      <w:r w:rsidRPr="003307F9">
        <w:rPr>
          <w:rFonts w:ascii="Verdana" w:eastAsia="Times New Roman" w:hAnsi="Verdana" w:cs="Times New Roman"/>
          <w:sz w:val="20"/>
          <w:szCs w:val="20"/>
          <w:lang w:val="en-US" w:eastAsia="hu-HU"/>
        </w:rPr>
        <w:t xml:space="preserve"> field of expertise is his new achievements and innovations, he seeks out to know, understand and </w:t>
      </w:r>
      <w:r w:rsidRPr="003307F9">
        <w:rPr>
          <w:rFonts w:ascii="Verdana" w:hAnsi="Verdana" w:cs="Times New Roman"/>
          <w:sz w:val="20"/>
          <w:szCs w:val="20"/>
          <w:lang w:eastAsia="hu-HU"/>
        </w:rPr>
        <w:t>apply</w:t>
      </w:r>
      <w:r w:rsidRPr="003307F9">
        <w:rPr>
          <w:rFonts w:ascii="Verdana" w:eastAsia="Times New Roman" w:hAnsi="Verdana" w:cs="Times New Roman"/>
          <w:sz w:val="20"/>
          <w:szCs w:val="20"/>
          <w:lang w:val="en-US" w:eastAsia="hu-HU"/>
        </w:rPr>
        <w:t xml:space="preserve"> it, and is committed to his continuous training.</w:t>
      </w:r>
    </w:p>
    <w:p w:rsidR="00011BD0" w:rsidRPr="003307F9" w:rsidRDefault="00011BD0" w:rsidP="00011BD0">
      <w:pPr>
        <w:spacing w:before="120" w:after="120" w:line="240" w:lineRule="auto"/>
        <w:ind w:left="782" w:hanging="357"/>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Autonomy and responsibility:</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val="en-GB" w:eastAsia="hu-HU"/>
        </w:rPr>
        <w:t xml:space="preserve">Able to make decisions independently in the processes occurring in aviation, and to implement </w:t>
      </w:r>
      <w:r w:rsidRPr="003307F9">
        <w:rPr>
          <w:rFonts w:ascii="Verdana" w:eastAsia="Times New Roman" w:hAnsi="Verdana" w:cs="Times New Roman"/>
          <w:bCs/>
          <w:sz w:val="20"/>
          <w:szCs w:val="20"/>
          <w:lang w:eastAsia="hu-HU"/>
        </w:rPr>
        <w:t>them</w:t>
      </w:r>
      <w:r w:rsidRPr="003307F9">
        <w:rPr>
          <w:rFonts w:ascii="Verdana" w:eastAsia="Times New Roman" w:hAnsi="Verdana" w:cs="Times New Roman"/>
          <w:sz w:val="20"/>
          <w:szCs w:val="20"/>
          <w:lang w:val="en-GB" w:eastAsia="hu-HU"/>
        </w:rPr>
        <w:t xml:space="preserve"> with responsibility within legal framework.</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val="en-GB" w:eastAsia="hu-HU"/>
        </w:rPr>
        <w:t xml:space="preserve">Able to make decisions independently in flight processes and to implement them with responsibility and </w:t>
      </w:r>
      <w:r w:rsidRPr="003307F9">
        <w:rPr>
          <w:rFonts w:ascii="Verdana" w:hAnsi="Verdana" w:cs="Times New Roman"/>
          <w:sz w:val="20"/>
          <w:szCs w:val="20"/>
          <w:lang w:eastAsia="hu-HU"/>
        </w:rPr>
        <w:t>within</w:t>
      </w:r>
      <w:r w:rsidRPr="003307F9">
        <w:rPr>
          <w:rFonts w:ascii="Verdana" w:eastAsia="Times New Roman" w:hAnsi="Verdana" w:cs="Times New Roman"/>
          <w:sz w:val="20"/>
          <w:szCs w:val="20"/>
          <w:lang w:val="en-GB" w:eastAsia="hu-HU"/>
        </w:rPr>
        <w:t xml:space="preserve"> the legal framework. He is aware of the effects and consequences of his decisions and activities on aviation safety.</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US" w:eastAsia="hu-HU"/>
        </w:rPr>
      </w:pPr>
      <w:r w:rsidRPr="003307F9">
        <w:rPr>
          <w:rFonts w:ascii="Verdana" w:eastAsia="Times New Roman" w:hAnsi="Verdana" w:cs="Times New Roman"/>
          <w:sz w:val="20"/>
          <w:szCs w:val="20"/>
          <w:lang w:val="en-GB" w:eastAsia="hu-HU"/>
        </w:rPr>
        <w:t xml:space="preserve">He is </w:t>
      </w:r>
      <w:r w:rsidRPr="003307F9">
        <w:rPr>
          <w:rFonts w:ascii="Verdana" w:eastAsia="Times New Roman" w:hAnsi="Verdana" w:cs="Times New Roman"/>
          <w:sz w:val="20"/>
          <w:szCs w:val="20"/>
          <w:lang w:eastAsia="hu-HU"/>
        </w:rPr>
        <w:t>aware</w:t>
      </w:r>
      <w:r w:rsidRPr="003307F9">
        <w:rPr>
          <w:rFonts w:ascii="Verdana" w:eastAsia="Times New Roman" w:hAnsi="Verdana" w:cs="Times New Roman"/>
          <w:sz w:val="20"/>
          <w:szCs w:val="20"/>
          <w:lang w:val="en-GB" w:eastAsia="hu-HU"/>
        </w:rPr>
        <w:t xml:space="preserve"> of the </w:t>
      </w:r>
      <w:r w:rsidRPr="003307F9">
        <w:rPr>
          <w:rFonts w:ascii="Verdana" w:hAnsi="Verdana" w:cs="Times New Roman"/>
          <w:sz w:val="20"/>
          <w:szCs w:val="20"/>
          <w:lang w:eastAsia="hu-HU"/>
        </w:rPr>
        <w:t>effects</w:t>
      </w:r>
      <w:r w:rsidRPr="003307F9">
        <w:rPr>
          <w:rFonts w:ascii="Verdana" w:eastAsia="Times New Roman" w:hAnsi="Verdana" w:cs="Times New Roman"/>
          <w:sz w:val="20"/>
          <w:szCs w:val="20"/>
          <w:lang w:val="en-GB" w:eastAsia="hu-HU"/>
        </w:rPr>
        <w:t xml:space="preserve"> and consequences of his decisions and activities on </w:t>
      </w:r>
      <w:r w:rsidRPr="003307F9">
        <w:rPr>
          <w:rFonts w:ascii="Verdana" w:eastAsia="Times New Roman" w:hAnsi="Verdana" w:cs="Times New Roman"/>
          <w:sz w:val="20"/>
          <w:szCs w:val="20"/>
          <w:lang w:val="en-GB" w:eastAsia="hu-HU"/>
        </w:rPr>
        <w:lastRenderedPageBreak/>
        <w:t>aviation safety.</w:t>
      </w:r>
    </w:p>
    <w:p w:rsidR="00011BD0" w:rsidRPr="003307F9" w:rsidRDefault="00011BD0" w:rsidP="003A5B4A">
      <w:pPr>
        <w:numPr>
          <w:ilvl w:val="0"/>
          <w:numId w:val="549"/>
        </w:numPr>
        <w:tabs>
          <w:tab w:val="clear" w:pos="360"/>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 Előtanulmányi követelmények: </w:t>
      </w:r>
      <w:r w:rsidRPr="003307F9">
        <w:rPr>
          <w:rFonts w:ascii="Verdana" w:eastAsia="Times New Roman" w:hAnsi="Verdana" w:cs="Times New Roman"/>
          <w:bCs/>
          <w:sz w:val="20"/>
          <w:szCs w:val="20"/>
          <w:lang w:eastAsia="hu-HU"/>
        </w:rPr>
        <w:t>HK916A186, Repülési ismeretek</w:t>
      </w:r>
    </w:p>
    <w:p w:rsidR="00011BD0" w:rsidRPr="003307F9" w:rsidRDefault="00011BD0" w:rsidP="003A5B4A">
      <w:pPr>
        <w:numPr>
          <w:ilvl w:val="0"/>
          <w:numId w:val="549"/>
        </w:numPr>
        <w:tabs>
          <w:tab w:val="num" w:pos="851"/>
          <w:tab w:val="right" w:pos="90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A tantárgy tananyagának leírása, tematika. Description of the subject, curriculum (magyarul, angolul - English):</w:t>
      </w:r>
    </w:p>
    <w:p w:rsidR="00011BD0" w:rsidRPr="003307F9" w:rsidRDefault="00011BD0" w:rsidP="003A5B4A">
      <w:pPr>
        <w:widowControl w:val="0"/>
        <w:numPr>
          <w:ilvl w:val="1"/>
          <w:numId w:val="549"/>
        </w:numPr>
        <w:tabs>
          <w:tab w:val="clear" w:pos="6528"/>
          <w:tab w:val="left" w:pos="709"/>
          <w:tab w:val="left" w:pos="851"/>
          <w:tab w:val="num" w:pos="1142"/>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repülőgép építésének alapjai, repülőszerkezetek osztályozása; terhelés; túlterhelés (terhelési többes); a repülőgépekkel szemben támasztott szilárdsági követelmények; anyagfáradási szempontok, biztonsági tényező, tervezési filozófiák. </w:t>
      </w:r>
      <w:r w:rsidRPr="003307F9">
        <w:rPr>
          <w:rFonts w:ascii="Verdana" w:eastAsia="Times New Roman" w:hAnsi="Verdana" w:cs="Times New Roman"/>
          <w:bCs/>
          <w:i/>
          <w:sz w:val="20"/>
          <w:szCs w:val="20"/>
          <w:lang w:eastAsia="hu-HU"/>
        </w:rPr>
        <w:t>(Basics of Aircraft Construction, Classification of Aircraft Structures; load; overload (multiple load); requirements for airplanes; fatigue considerations, safety factors, design philosophies.)</w:t>
      </w:r>
    </w:p>
    <w:p w:rsidR="00011BD0" w:rsidRPr="003307F9" w:rsidRDefault="00011BD0" w:rsidP="003A5B4A">
      <w:pPr>
        <w:widowControl w:val="0"/>
        <w:numPr>
          <w:ilvl w:val="1"/>
          <w:numId w:val="549"/>
        </w:numPr>
        <w:tabs>
          <w:tab w:val="clear" w:pos="6528"/>
          <w:tab w:val="left" w:pos="709"/>
          <w:tab w:val="left" w:pos="851"/>
          <w:tab w:val="num" w:pos="1142"/>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repülőgépgyártásban alkalmazott szerkezeti anyagok, fémek, műanyagok, kompozitok és gyártási eljárások, kialakítások; korszerű repülőgépek kötőelemei; a sárkány teherviselő rendszere: rács, félhéj és héjszerkeztű kialakítás. </w:t>
      </w:r>
      <w:r w:rsidRPr="003307F9">
        <w:rPr>
          <w:rFonts w:ascii="Verdana" w:eastAsia="Times New Roman" w:hAnsi="Verdana" w:cs="Times New Roman"/>
          <w:bCs/>
          <w:i/>
          <w:sz w:val="20"/>
          <w:szCs w:val="20"/>
          <w:lang w:eastAsia="hu-HU"/>
        </w:rPr>
        <w:t>(Structural materials, metals, plastics, composites and manufacturing processes, designs used in the aerospace industry; fasteners for modern aircraft; the dragon's load-bearing system: grid, half shell and shell design.)</w:t>
      </w:r>
    </w:p>
    <w:p w:rsidR="00011BD0" w:rsidRPr="003307F9" w:rsidRDefault="00011BD0" w:rsidP="003A5B4A">
      <w:pPr>
        <w:widowControl w:val="0"/>
        <w:numPr>
          <w:ilvl w:val="1"/>
          <w:numId w:val="549"/>
        </w:numPr>
        <w:tabs>
          <w:tab w:val="clear" w:pos="6528"/>
          <w:tab w:val="left" w:pos="709"/>
          <w:tab w:val="left" w:pos="851"/>
          <w:tab w:val="num" w:pos="1142"/>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repülőgépek főbb szerkezeti elemei, vázcsoport; szárny lehetséges felépítései és működés terhelés hatására; törzs lehetséges felépítései és működés terhelés hatására; irányfelületek lehetséges felépítései és működés. </w:t>
      </w:r>
      <w:r w:rsidRPr="003307F9">
        <w:rPr>
          <w:rFonts w:ascii="Verdana" w:eastAsia="Times New Roman" w:hAnsi="Verdana" w:cs="Times New Roman"/>
          <w:bCs/>
          <w:i/>
          <w:sz w:val="20"/>
          <w:szCs w:val="20"/>
          <w:lang w:eastAsia="hu-HU"/>
        </w:rPr>
        <w:t>(Main structural elements of aircraft, frame group; possible wing structures and loading under load; possible strain structures and load under load; possible structures and operation of directional surfaces.)</w:t>
      </w:r>
    </w:p>
    <w:p w:rsidR="00011BD0" w:rsidRPr="003307F9" w:rsidRDefault="00011BD0" w:rsidP="003A5B4A">
      <w:pPr>
        <w:widowControl w:val="0"/>
        <w:numPr>
          <w:ilvl w:val="1"/>
          <w:numId w:val="549"/>
        </w:numPr>
        <w:tabs>
          <w:tab w:val="clear" w:pos="6528"/>
          <w:tab w:val="left" w:pos="709"/>
          <w:tab w:val="left" w:pos="851"/>
          <w:tab w:val="num" w:pos="1142"/>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Ellenőrző foglalkozás (ZH) a 12.1-12.3 tananyagból. </w:t>
      </w:r>
      <w:r w:rsidRPr="003307F9">
        <w:rPr>
          <w:rFonts w:ascii="Verdana" w:eastAsia="Times New Roman" w:hAnsi="Verdana" w:cs="Times New Roman"/>
          <w:i/>
          <w:sz w:val="20"/>
          <w:szCs w:val="20"/>
          <w:lang w:eastAsia="hu-HU"/>
        </w:rPr>
        <w:t>(</w:t>
      </w:r>
      <w:r w:rsidRPr="003307F9">
        <w:rPr>
          <w:rFonts w:ascii="Verdana" w:eastAsia="Times New Roman" w:hAnsi="Verdana" w:cs="Times New Roman"/>
          <w:bCs/>
          <w:sz w:val="20"/>
          <w:szCs w:val="20"/>
          <w:lang w:eastAsia="hu-HU"/>
        </w:rPr>
        <w:t>Test-paper of parts 12.1-12.3</w:t>
      </w:r>
      <w:r w:rsidRPr="003307F9">
        <w:rPr>
          <w:rFonts w:ascii="Verdana" w:eastAsia="Times New Roman" w:hAnsi="Verdana" w:cs="Times New Roman"/>
          <w:i/>
          <w:sz w:val="20"/>
          <w:szCs w:val="20"/>
          <w:lang w:eastAsia="hu-HU"/>
        </w:rPr>
        <w:t>)</w:t>
      </w:r>
    </w:p>
    <w:p w:rsidR="00011BD0" w:rsidRPr="003307F9" w:rsidRDefault="00011BD0" w:rsidP="003A5B4A">
      <w:pPr>
        <w:widowControl w:val="0"/>
        <w:numPr>
          <w:ilvl w:val="1"/>
          <w:numId w:val="549"/>
        </w:numPr>
        <w:tabs>
          <w:tab w:val="clear" w:pos="6528"/>
          <w:tab w:val="left" w:pos="709"/>
          <w:tab w:val="left" w:pos="851"/>
          <w:tab w:val="num" w:pos="1142"/>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Energia rendszerek. A hidraulika rendszer feladata, felépítése, működések elméleti alapjai; hidraulika rendszerek hálózati felosztása, elemei. Nagynyomású levegő rendszerek feladata, hálózati felépítése alkalmazási korlátai. </w:t>
      </w:r>
      <w:r w:rsidRPr="003307F9">
        <w:rPr>
          <w:rFonts w:ascii="Verdana" w:eastAsia="Times New Roman" w:hAnsi="Verdana" w:cs="Times New Roman"/>
          <w:bCs/>
          <w:i/>
          <w:sz w:val="20"/>
          <w:szCs w:val="20"/>
          <w:lang w:eastAsia="hu-HU"/>
        </w:rPr>
        <w:t>(Energy systems. The task and structure of the hydraulic system, the theoretical basics of its operation; network division and components of hydraulic systems. The task of high-pressure air systems, application constraints of the network structure.)</w:t>
      </w:r>
    </w:p>
    <w:p w:rsidR="00011BD0" w:rsidRPr="003307F9" w:rsidRDefault="00011BD0" w:rsidP="003A5B4A">
      <w:pPr>
        <w:widowControl w:val="0"/>
        <w:numPr>
          <w:ilvl w:val="1"/>
          <w:numId w:val="549"/>
        </w:numPr>
        <w:tabs>
          <w:tab w:val="clear" w:pos="6528"/>
          <w:tab w:val="left" w:pos="709"/>
          <w:tab w:val="left" w:pos="851"/>
          <w:tab w:val="num" w:pos="1142"/>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repülőgép vezérlő rendszere; a kormányvezérlő rendszer felépítése; automatikus kormányvezérlés; a fly-by-wire (FBW) rendszerek felépítése, működése. </w:t>
      </w:r>
      <w:r w:rsidRPr="003307F9">
        <w:rPr>
          <w:rFonts w:ascii="Verdana" w:eastAsia="Times New Roman" w:hAnsi="Verdana" w:cs="Times New Roman"/>
          <w:bCs/>
          <w:i/>
          <w:sz w:val="20"/>
          <w:szCs w:val="20"/>
          <w:lang w:eastAsia="hu-HU"/>
        </w:rPr>
        <w:t>(Airplane control system; the structure of the steering control system; automatic steering control; construction and operation of fly by wire (FBW) systems.)</w:t>
      </w:r>
    </w:p>
    <w:p w:rsidR="00011BD0" w:rsidRPr="003307F9" w:rsidRDefault="00011BD0" w:rsidP="003A5B4A">
      <w:pPr>
        <w:widowControl w:val="0"/>
        <w:numPr>
          <w:ilvl w:val="1"/>
          <w:numId w:val="549"/>
        </w:numPr>
        <w:tabs>
          <w:tab w:val="clear" w:pos="6528"/>
          <w:tab w:val="left" w:pos="709"/>
          <w:tab w:val="left" w:pos="851"/>
          <w:tab w:val="num" w:pos="1142"/>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Elsődleges és másodlagos kormányszervek kialakítása és működése; a felhajtóerő, légellenállás és kritikus állászög értékeit módosító szerkezeti elemek, berendezések szerkezeti kialakítása, működése. </w:t>
      </w:r>
      <w:r w:rsidRPr="003307F9">
        <w:rPr>
          <w:rFonts w:ascii="Verdana" w:eastAsia="Times New Roman" w:hAnsi="Verdana" w:cs="Times New Roman"/>
          <w:bCs/>
          <w:i/>
          <w:sz w:val="20"/>
          <w:szCs w:val="20"/>
          <w:lang w:eastAsia="hu-HU"/>
        </w:rPr>
        <w:t>(Establishment and operation of primary and secondary government bodies; structural design and operation of structural elements and equipment modifying the values of buoyancy, air drag and critical pitch.)</w:t>
      </w:r>
    </w:p>
    <w:p w:rsidR="00011BD0" w:rsidRPr="003307F9" w:rsidRDefault="00011BD0" w:rsidP="003A5B4A">
      <w:pPr>
        <w:widowControl w:val="0"/>
        <w:numPr>
          <w:ilvl w:val="1"/>
          <w:numId w:val="549"/>
        </w:numPr>
        <w:tabs>
          <w:tab w:val="clear" w:pos="6528"/>
          <w:tab w:val="left" w:pos="709"/>
          <w:tab w:val="left" w:pos="851"/>
          <w:tab w:val="num" w:pos="1142"/>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Kormányerő csökkentő berendezések; a kormányerő csökkentés szükségessége, módjai; aerodinamikai kormányerőcsökkentők szerkezeti kialakítások; kormányerő csökkentés segédenergia alkalmazásával; visszaható és nem visszaható hálózatok kialakítása. </w:t>
      </w:r>
      <w:r w:rsidRPr="003307F9">
        <w:rPr>
          <w:rFonts w:ascii="Verdana" w:eastAsia="Times New Roman" w:hAnsi="Verdana" w:cs="Times New Roman"/>
          <w:bCs/>
          <w:i/>
          <w:sz w:val="20"/>
          <w:szCs w:val="20"/>
          <w:lang w:eastAsia="hu-HU"/>
        </w:rPr>
        <w:t>(Power steering apparatus; the need and ways of reducing the power of government; aerodynamic rudder-reducing structures; reduction of steering power by the use of auxiliary energy; establishing retroactive and non-retroactive networks.)</w:t>
      </w:r>
    </w:p>
    <w:p w:rsidR="00011BD0" w:rsidRPr="003307F9" w:rsidRDefault="00011BD0" w:rsidP="003A5B4A">
      <w:pPr>
        <w:widowControl w:val="0"/>
        <w:numPr>
          <w:ilvl w:val="1"/>
          <w:numId w:val="549"/>
        </w:numPr>
        <w:tabs>
          <w:tab w:val="clear" w:pos="6528"/>
          <w:tab w:val="left" w:pos="709"/>
          <w:tab w:val="left" w:pos="851"/>
          <w:tab w:val="num" w:pos="1142"/>
          <w:tab w:val="num" w:pos="2069"/>
        </w:tabs>
        <w:spacing w:before="120" w:after="120" w:line="240" w:lineRule="auto"/>
        <w:ind w:left="426" w:firstLine="0"/>
        <w:jc w:val="both"/>
        <w:rPr>
          <w:rFonts w:ascii="Verdana" w:eastAsia="Times New Roman" w:hAnsi="Verdana" w:cs="Times New Roman"/>
          <w:i/>
          <w:spacing w:val="-2"/>
          <w:sz w:val="20"/>
          <w:szCs w:val="20"/>
          <w:lang w:eastAsia="hu-HU"/>
        </w:rPr>
      </w:pPr>
      <w:r w:rsidRPr="003307F9">
        <w:rPr>
          <w:rFonts w:ascii="Verdana" w:eastAsia="Times New Roman" w:hAnsi="Verdana" w:cs="Times New Roman"/>
          <w:spacing w:val="-2"/>
          <w:sz w:val="20"/>
          <w:szCs w:val="20"/>
          <w:lang w:eastAsia="hu-HU"/>
        </w:rPr>
        <w:t xml:space="preserve">Futóművek; le-/felszálló berendezések felosztása; futómű működése a repülőgép leszállásakor- futómű kerekek; rugóstagok; kerékfékek szerkezete, működése; a repülőgép kormányzása földön történő mozgáskor; behúzható futóművek kialakítása, működése. Számonkérés (teszt) a 12.5-12.8. tananyagából. </w:t>
      </w:r>
      <w:r w:rsidRPr="003307F9">
        <w:rPr>
          <w:rFonts w:ascii="Verdana" w:eastAsia="Times New Roman" w:hAnsi="Verdana" w:cs="Times New Roman"/>
          <w:bCs/>
          <w:i/>
          <w:spacing w:val="-2"/>
          <w:sz w:val="20"/>
          <w:szCs w:val="20"/>
          <w:lang w:eastAsia="hu-HU"/>
        </w:rPr>
        <w:t xml:space="preserve">(Undercarriage; division of landing / take-off equipment; landing gear operation at landing - landing gear wheels; </w:t>
      </w:r>
      <w:r w:rsidRPr="003307F9">
        <w:rPr>
          <w:rFonts w:ascii="Verdana" w:eastAsia="Times New Roman" w:hAnsi="Verdana" w:cs="Times New Roman"/>
          <w:bCs/>
          <w:i/>
          <w:spacing w:val="-2"/>
          <w:sz w:val="20"/>
          <w:szCs w:val="20"/>
          <w:lang w:eastAsia="hu-HU"/>
        </w:rPr>
        <w:lastRenderedPageBreak/>
        <w:t xml:space="preserve">Strut; structure and operation of wheel brakes; steering the airplane on the ground; design and operation of retractable landing gear. </w:t>
      </w:r>
      <w:r w:rsidRPr="003307F9">
        <w:rPr>
          <w:rFonts w:ascii="Verdana" w:eastAsia="Times New Roman" w:hAnsi="Verdana" w:cs="Times New Roman"/>
          <w:bCs/>
          <w:sz w:val="20"/>
          <w:szCs w:val="20"/>
          <w:lang w:eastAsia="hu-HU"/>
        </w:rPr>
        <w:t xml:space="preserve">Test-paper of parts </w:t>
      </w:r>
      <w:r w:rsidRPr="003307F9">
        <w:rPr>
          <w:rFonts w:ascii="Verdana" w:eastAsia="Times New Roman" w:hAnsi="Verdana" w:cs="Times New Roman"/>
          <w:spacing w:val="-2"/>
          <w:sz w:val="20"/>
          <w:szCs w:val="20"/>
          <w:lang w:eastAsia="hu-HU"/>
        </w:rPr>
        <w:t>12.5-12.8.</w:t>
      </w:r>
      <w:r w:rsidRPr="003307F9">
        <w:rPr>
          <w:rFonts w:ascii="Verdana" w:eastAsia="Times New Roman" w:hAnsi="Verdana" w:cs="Times New Roman"/>
          <w:bCs/>
          <w:i/>
          <w:spacing w:val="-2"/>
          <w:sz w:val="20"/>
          <w:szCs w:val="20"/>
          <w:lang w:eastAsia="hu-HU"/>
        </w:rPr>
        <w:t>)</w:t>
      </w:r>
    </w:p>
    <w:p w:rsidR="00011BD0" w:rsidRPr="003307F9" w:rsidRDefault="00011BD0" w:rsidP="003A5B4A">
      <w:pPr>
        <w:widowControl w:val="0"/>
        <w:numPr>
          <w:ilvl w:val="1"/>
          <w:numId w:val="549"/>
        </w:numPr>
        <w:tabs>
          <w:tab w:val="clear" w:pos="6528"/>
          <w:tab w:val="left" w:pos="709"/>
          <w:tab w:val="left" w:pos="851"/>
          <w:tab w:val="num" w:pos="1142"/>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 Hajtóműhöz tartotó sárkány berendezések és rendszerek; dugattyús motorok és gázturbinás hajtóművek bekötései; hajtómű gondolák. Tűzjelző és tűzoltó rendszer; passzív tűzvédelem; aktív tűzvédelem; a tűzoltó rendszer működése. </w:t>
      </w:r>
      <w:r w:rsidRPr="003307F9">
        <w:rPr>
          <w:rFonts w:ascii="Verdana" w:eastAsia="Times New Roman" w:hAnsi="Verdana" w:cs="Times New Roman"/>
          <w:bCs/>
          <w:i/>
          <w:sz w:val="20"/>
          <w:szCs w:val="20"/>
          <w:lang w:eastAsia="hu-HU"/>
        </w:rPr>
        <w:t>(Airframe equipments on engines, and its systems; piston engines and gas turbine engine connections; nacelle of engines. Fire alarm and fire extinguishing system; passive fire protection; active fire protection; operation of fire extinguishing system.)</w:t>
      </w:r>
    </w:p>
    <w:p w:rsidR="00011BD0" w:rsidRPr="003307F9" w:rsidRDefault="00011BD0" w:rsidP="003A5B4A">
      <w:pPr>
        <w:widowControl w:val="0"/>
        <w:numPr>
          <w:ilvl w:val="1"/>
          <w:numId w:val="549"/>
        </w:numPr>
        <w:tabs>
          <w:tab w:val="clear" w:pos="6528"/>
          <w:tab w:val="left" w:pos="709"/>
          <w:tab w:val="left" w:pos="851"/>
          <w:tab w:val="num" w:pos="1142"/>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 A repülőgép tüzelőanyag rendszerének feladata, hálózati felépítése, a kavitáció. Az üzemanyag rendszert felépítő berendezések, szerkezeti elemek, kialakítása, működése, egymásra hatása. </w:t>
      </w:r>
      <w:r w:rsidRPr="003307F9">
        <w:rPr>
          <w:rFonts w:ascii="Verdana" w:eastAsia="Times New Roman" w:hAnsi="Verdana" w:cs="Times New Roman"/>
          <w:bCs/>
          <w:i/>
          <w:sz w:val="20"/>
          <w:szCs w:val="20"/>
          <w:lang w:eastAsia="hu-HU"/>
        </w:rPr>
        <w:t>(Aircraft fuel system; task, cavitation; network distribution of fuel systems; structural elements and equipment of the fuel system; general structure of an aircraft fuel system.)</w:t>
      </w:r>
    </w:p>
    <w:p w:rsidR="00011BD0" w:rsidRPr="003307F9" w:rsidRDefault="00011BD0" w:rsidP="003A5B4A">
      <w:pPr>
        <w:widowControl w:val="0"/>
        <w:numPr>
          <w:ilvl w:val="1"/>
          <w:numId w:val="549"/>
        </w:numPr>
        <w:tabs>
          <w:tab w:val="clear" w:pos="6528"/>
          <w:tab w:val="left" w:pos="709"/>
          <w:tab w:val="left" w:pos="851"/>
          <w:tab w:val="num" w:pos="1142"/>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 A repülőgép légkondicionáló és magassági rendszere. A magassági rendszerrel szembeni követelmények; légkondicionáló rendszerek szükségessége. Túlnyomásos törzsű repülőgépek magassági rendszere, elemei; a tömegáram, légnyomás és hőmérséklet szabályozása. Az oxigén berendezések szükségessége, velük szemben támasztott követelmények; biztonsági előírások az oxigén berendezések kezelésekor; a hajózó állomány, valamint az utasok kiegészítő oxigén rendszerei; egyéni légzésvédelmi készülék a személyzet részére; elsősegély-nyújtáshoz szükséges oxigén. </w:t>
      </w:r>
      <w:r w:rsidRPr="003307F9">
        <w:rPr>
          <w:rFonts w:ascii="Verdana" w:eastAsia="Times New Roman" w:hAnsi="Verdana" w:cs="Times New Roman"/>
          <w:bCs/>
          <w:i/>
          <w:sz w:val="20"/>
          <w:szCs w:val="20"/>
          <w:lang w:eastAsia="hu-HU"/>
        </w:rPr>
        <w:t>(Aircraft air conditioning and altitude system. Height System Requirements; the need for air conditioning systems. Aircraft pressurized airplane altitude system; mass flow control; temperature control; pressure control. The need for oxygen equipment; requirements for oxygen equipment; safety regulations for handling oxygen equipment; supplemental oxygen system; auxiliary oxygenation system for the flight crew; supplemental oxygen system for passengers; individual respiratory protective equipment for personnel; oxygen for first aid.)</w:t>
      </w:r>
    </w:p>
    <w:p w:rsidR="00011BD0" w:rsidRPr="003307F9" w:rsidRDefault="00011BD0" w:rsidP="003A5B4A">
      <w:pPr>
        <w:widowControl w:val="0"/>
        <w:numPr>
          <w:ilvl w:val="1"/>
          <w:numId w:val="549"/>
        </w:numPr>
        <w:tabs>
          <w:tab w:val="clear" w:pos="6528"/>
          <w:tab w:val="left" w:pos="709"/>
          <w:tab w:val="left" w:pos="851"/>
          <w:tab w:val="num" w:pos="1142"/>
          <w:tab w:val="num" w:pos="2069"/>
        </w:tabs>
        <w:spacing w:before="120" w:after="120" w:line="240" w:lineRule="auto"/>
        <w:ind w:left="426" w:firstLine="0"/>
        <w:jc w:val="both"/>
        <w:rPr>
          <w:rFonts w:ascii="Verdana" w:eastAsia="Times New Roman" w:hAnsi="Verdana" w:cs="Times New Roman"/>
          <w:i/>
          <w:spacing w:val="-2"/>
          <w:sz w:val="20"/>
          <w:szCs w:val="20"/>
          <w:lang w:eastAsia="hu-HU"/>
        </w:rPr>
      </w:pPr>
      <w:r w:rsidRPr="003307F9">
        <w:rPr>
          <w:rFonts w:ascii="Verdana" w:eastAsia="Times New Roman" w:hAnsi="Verdana" w:cs="Times New Roman"/>
          <w:spacing w:val="-2"/>
          <w:sz w:val="20"/>
          <w:szCs w:val="20"/>
          <w:lang w:eastAsia="hu-HU"/>
        </w:rPr>
        <w:t xml:space="preserve"> Jegesedésjelző és jégtelenítő rendszer. A jegesedés jelzése; jégtelenítő rendszerek kialakítása; mechanikus, fizikai-kémiai (vegyi), valamint termikus jégtelenítő rendszerek hálózati felépítése, működése. </w:t>
      </w:r>
      <w:r w:rsidRPr="003307F9">
        <w:rPr>
          <w:rFonts w:ascii="Verdana" w:eastAsia="Times New Roman" w:hAnsi="Verdana" w:cs="Times New Roman"/>
          <w:bCs/>
          <w:i/>
          <w:spacing w:val="-2"/>
          <w:sz w:val="20"/>
          <w:szCs w:val="20"/>
          <w:lang w:eastAsia="hu-HU"/>
        </w:rPr>
        <w:t>(Anti-icing and de-icing system. Icing indication; design and operation of de-icing systems; mechanical de-icing systems; chemical de-icing systems; thermal de-icing systems.)</w:t>
      </w:r>
    </w:p>
    <w:p w:rsidR="00011BD0" w:rsidRPr="003307F9" w:rsidRDefault="00011BD0" w:rsidP="003A5B4A">
      <w:pPr>
        <w:widowControl w:val="0"/>
        <w:numPr>
          <w:ilvl w:val="1"/>
          <w:numId w:val="549"/>
        </w:numPr>
        <w:tabs>
          <w:tab w:val="left" w:pos="709"/>
          <w:tab w:val="left" w:pos="851"/>
          <w:tab w:val="num" w:pos="2069"/>
        </w:tabs>
        <w:spacing w:before="120" w:after="120" w:line="240" w:lineRule="auto"/>
        <w:ind w:left="426" w:firstLine="0"/>
        <w:jc w:val="both"/>
        <w:rPr>
          <w:rFonts w:ascii="Verdana" w:eastAsia="Times New Roman" w:hAnsi="Verdana" w:cs="Times New Roman"/>
          <w:bCs/>
          <w:i/>
          <w:spacing w:val="-2"/>
          <w:sz w:val="20"/>
          <w:szCs w:val="20"/>
          <w:lang w:val="en-GB" w:eastAsia="hu-HU"/>
        </w:rPr>
      </w:pPr>
      <w:r w:rsidRPr="003307F9">
        <w:rPr>
          <w:rFonts w:ascii="Verdana" w:eastAsia="Times New Roman" w:hAnsi="Verdana" w:cs="Times New Roman"/>
          <w:sz w:val="20"/>
          <w:szCs w:val="20"/>
          <w:lang w:eastAsia="hu-HU"/>
        </w:rPr>
        <w:t xml:space="preserve">Vészhelyzeti eszközök; személyzeti fülkék és utasterek biztonsági kialakítása; egyéni és csoportos mentőeszközök. Számonkérés (teszt) a 12.9-12.13. tananyagából. </w:t>
      </w:r>
      <w:r w:rsidRPr="003307F9">
        <w:rPr>
          <w:rFonts w:ascii="Verdana" w:eastAsia="Times New Roman" w:hAnsi="Verdana" w:cs="Times New Roman"/>
          <w:bCs/>
          <w:i/>
          <w:sz w:val="20"/>
          <w:szCs w:val="20"/>
          <w:lang w:eastAsia="hu-HU"/>
        </w:rPr>
        <w:t xml:space="preserve">(Emergency devices; security arrangements for crew and passengers; individual and group rescue equipment. </w:t>
      </w:r>
      <w:r w:rsidRPr="003307F9">
        <w:rPr>
          <w:rFonts w:ascii="Verdana" w:eastAsia="Times New Roman" w:hAnsi="Verdana" w:cs="Times New Roman"/>
          <w:bCs/>
          <w:sz w:val="20"/>
          <w:szCs w:val="20"/>
          <w:lang w:eastAsia="hu-HU"/>
        </w:rPr>
        <w:t xml:space="preserve">Test-paper of parts </w:t>
      </w:r>
      <w:r w:rsidRPr="003307F9">
        <w:rPr>
          <w:rFonts w:ascii="Verdana" w:eastAsia="Times New Roman" w:hAnsi="Verdana" w:cs="Times New Roman"/>
          <w:spacing w:val="-2"/>
          <w:sz w:val="20"/>
          <w:szCs w:val="20"/>
          <w:lang w:eastAsia="hu-HU"/>
        </w:rPr>
        <w:t>12.9-12.13.</w:t>
      </w:r>
      <w:r w:rsidRPr="003307F9">
        <w:rPr>
          <w:rFonts w:ascii="Verdana" w:eastAsia="Times New Roman" w:hAnsi="Verdana" w:cs="Times New Roman"/>
          <w:bCs/>
          <w:i/>
          <w:sz w:val="20"/>
          <w:szCs w:val="20"/>
          <w:lang w:eastAsia="hu-HU"/>
        </w:rPr>
        <w:t>)</w:t>
      </w:r>
    </w:p>
    <w:p w:rsidR="00011BD0" w:rsidRPr="003307F9" w:rsidRDefault="00011BD0" w:rsidP="003A5B4A">
      <w:pPr>
        <w:widowControl w:val="0"/>
        <w:numPr>
          <w:ilvl w:val="1"/>
          <w:numId w:val="549"/>
        </w:numPr>
        <w:tabs>
          <w:tab w:val="clear" w:pos="6528"/>
          <w:tab w:val="num" w:pos="1276"/>
        </w:tabs>
        <w:spacing w:before="120" w:after="120" w:line="240" w:lineRule="auto"/>
        <w:ind w:left="426" w:hanging="7"/>
        <w:jc w:val="both"/>
        <w:rPr>
          <w:rFonts w:ascii="Verdana" w:eastAsia="Times New Roman" w:hAnsi="Verdana" w:cs="Times New Roman"/>
          <w:i/>
          <w:sz w:val="20"/>
          <w:szCs w:val="20"/>
        </w:rPr>
      </w:pPr>
      <w:r w:rsidRPr="003307F9">
        <w:rPr>
          <w:rFonts w:ascii="Verdana" w:eastAsia="Times New Roman" w:hAnsi="Verdana" w:cs="Times New Roman"/>
          <w:bCs/>
          <w:sz w:val="20"/>
          <w:szCs w:val="20"/>
          <w:lang w:eastAsia="hu-HU"/>
        </w:rPr>
        <w:t xml:space="preserve">Kinetikai </w:t>
      </w:r>
      <w:r w:rsidRPr="003307F9">
        <w:rPr>
          <w:rFonts w:ascii="Verdana" w:eastAsia="Times New Roman" w:hAnsi="Verdana" w:cs="Times New Roman"/>
          <w:kern w:val="2"/>
          <w:sz w:val="20"/>
          <w:szCs w:val="20"/>
        </w:rPr>
        <w:t>gázelmélet</w:t>
      </w:r>
      <w:r w:rsidRPr="003307F9">
        <w:rPr>
          <w:rFonts w:ascii="Verdana" w:eastAsia="Times New Roman" w:hAnsi="Verdana" w:cs="Times New Roman"/>
          <w:bCs/>
          <w:sz w:val="20"/>
          <w:szCs w:val="20"/>
          <w:lang w:eastAsia="hu-HU"/>
        </w:rPr>
        <w:t>, hőmennyiség, égési folyamat. A termodinamika alaptörvényeinek ismertetése, belső energia, fizikai és technikai munka, entrópia, entalpia. (</w:t>
      </w:r>
      <w:r w:rsidRPr="003307F9">
        <w:rPr>
          <w:rFonts w:ascii="Verdana" w:eastAsia="Times New Roman" w:hAnsi="Verdana" w:cs="Times New Roman"/>
          <w:bCs/>
          <w:i/>
          <w:sz w:val="20"/>
          <w:szCs w:val="20"/>
          <w:lang w:val="en-GB" w:eastAsia="hu-HU"/>
        </w:rPr>
        <w:t>Kinetic gas theory, heat, combustion process. Description of the basic laws of thermodynamics, internal energy, physical and technical work, entropy, enthalpy.)</w:t>
      </w:r>
    </w:p>
    <w:p w:rsidR="00011BD0" w:rsidRPr="003307F9" w:rsidRDefault="00011BD0" w:rsidP="003A5B4A">
      <w:pPr>
        <w:widowControl w:val="0"/>
        <w:numPr>
          <w:ilvl w:val="1"/>
          <w:numId w:val="549"/>
        </w:numPr>
        <w:tabs>
          <w:tab w:val="clear" w:pos="6528"/>
          <w:tab w:val="num" w:pos="1276"/>
        </w:tabs>
        <w:spacing w:before="120" w:after="120" w:line="240" w:lineRule="auto"/>
        <w:ind w:left="426" w:hanging="7"/>
        <w:jc w:val="both"/>
        <w:rPr>
          <w:rFonts w:ascii="Verdana" w:eastAsia="Times New Roman" w:hAnsi="Verdana" w:cs="Times New Roman"/>
          <w:bCs/>
          <w:i/>
          <w:sz w:val="20"/>
          <w:szCs w:val="20"/>
          <w:lang w:val="en-GB" w:eastAsia="hu-HU"/>
        </w:rPr>
      </w:pPr>
      <w:r w:rsidRPr="003307F9">
        <w:rPr>
          <w:rFonts w:ascii="Verdana" w:eastAsia="Times New Roman" w:hAnsi="Verdana" w:cs="Times New Roman"/>
          <w:kern w:val="2"/>
          <w:sz w:val="20"/>
          <w:szCs w:val="20"/>
        </w:rPr>
        <w:t>Állapotváltozások</w:t>
      </w:r>
      <w:r w:rsidRPr="003307F9">
        <w:rPr>
          <w:rFonts w:ascii="Verdana" w:eastAsia="Times New Roman" w:hAnsi="Verdana" w:cs="Times New Roman"/>
          <w:bCs/>
          <w:sz w:val="20"/>
          <w:szCs w:val="20"/>
          <w:lang w:val="en-GB" w:eastAsia="hu-HU"/>
        </w:rPr>
        <w:t>, illetve körfolyamatok alapjai. (</w:t>
      </w:r>
      <w:r w:rsidRPr="003307F9">
        <w:rPr>
          <w:rFonts w:ascii="Verdana" w:eastAsia="Times New Roman" w:hAnsi="Verdana" w:cs="Times New Roman"/>
          <w:bCs/>
          <w:i/>
          <w:sz w:val="20"/>
          <w:szCs w:val="20"/>
          <w:lang w:val="en-GB" w:eastAsia="hu-HU"/>
        </w:rPr>
        <w:t>Thermodynamic processes and cycles.)</w:t>
      </w:r>
    </w:p>
    <w:p w:rsidR="00011BD0" w:rsidRPr="003307F9" w:rsidRDefault="00011BD0" w:rsidP="003A5B4A">
      <w:pPr>
        <w:widowControl w:val="0"/>
        <w:numPr>
          <w:ilvl w:val="1"/>
          <w:numId w:val="549"/>
        </w:numPr>
        <w:tabs>
          <w:tab w:val="clear" w:pos="6528"/>
          <w:tab w:val="num" w:pos="1276"/>
        </w:tabs>
        <w:spacing w:before="120" w:after="120" w:line="240" w:lineRule="auto"/>
        <w:ind w:left="426" w:hanging="7"/>
        <w:jc w:val="both"/>
        <w:rPr>
          <w:rFonts w:ascii="Verdana" w:eastAsia="Times New Roman" w:hAnsi="Verdana" w:cs="Times New Roman"/>
          <w:bCs/>
          <w:i/>
          <w:sz w:val="20"/>
          <w:szCs w:val="20"/>
          <w:lang w:val="en-GB" w:eastAsia="hu-HU"/>
        </w:rPr>
      </w:pPr>
      <w:r w:rsidRPr="003307F9">
        <w:rPr>
          <w:rFonts w:ascii="Verdana" w:eastAsia="Times New Roman" w:hAnsi="Verdana" w:cs="Times New Roman"/>
          <w:bCs/>
          <w:sz w:val="20"/>
          <w:szCs w:val="20"/>
          <w:lang w:val="en-GB" w:eastAsia="hu-HU"/>
        </w:rPr>
        <w:t xml:space="preserve">Hőerőgépek </w:t>
      </w:r>
      <w:r w:rsidRPr="003307F9">
        <w:rPr>
          <w:rFonts w:ascii="Verdana" w:eastAsia="Times New Roman" w:hAnsi="Verdana" w:cs="Times New Roman"/>
          <w:kern w:val="2"/>
          <w:sz w:val="20"/>
          <w:szCs w:val="20"/>
        </w:rPr>
        <w:t>ideális</w:t>
      </w:r>
      <w:r w:rsidRPr="003307F9">
        <w:rPr>
          <w:rFonts w:ascii="Verdana" w:eastAsia="Times New Roman" w:hAnsi="Verdana" w:cs="Times New Roman"/>
          <w:bCs/>
          <w:sz w:val="20"/>
          <w:szCs w:val="20"/>
          <w:lang w:val="en-GB" w:eastAsia="hu-HU"/>
        </w:rPr>
        <w:t xml:space="preserve"> és valóságos körfolyamatai. Hasznos munkák és hatásfokok, valamint ezek összehasonlítása különféle körfolyamatok esetében. (</w:t>
      </w:r>
      <w:r w:rsidRPr="003307F9">
        <w:rPr>
          <w:rFonts w:ascii="Verdana" w:eastAsia="Times New Roman" w:hAnsi="Verdana" w:cs="Times New Roman"/>
          <w:bCs/>
          <w:i/>
          <w:sz w:val="20"/>
          <w:szCs w:val="20"/>
          <w:lang w:val="en-GB" w:eastAsia="hu-HU"/>
        </w:rPr>
        <w:t>Ideal and real cycles of heat engines. Net work output and efficiencies, and comparison different cycles.)</w:t>
      </w:r>
    </w:p>
    <w:p w:rsidR="00011BD0" w:rsidRPr="003307F9" w:rsidRDefault="00011BD0" w:rsidP="003A5B4A">
      <w:pPr>
        <w:widowControl w:val="0"/>
        <w:numPr>
          <w:ilvl w:val="1"/>
          <w:numId w:val="549"/>
        </w:numPr>
        <w:tabs>
          <w:tab w:val="clear" w:pos="6528"/>
          <w:tab w:val="num" w:pos="1276"/>
        </w:tabs>
        <w:spacing w:before="120" w:after="120" w:line="240" w:lineRule="auto"/>
        <w:ind w:left="426" w:hanging="7"/>
        <w:jc w:val="both"/>
        <w:rPr>
          <w:rFonts w:ascii="Verdana" w:eastAsia="Times New Roman" w:hAnsi="Verdana" w:cs="Times New Roman"/>
          <w:bCs/>
          <w:i/>
          <w:sz w:val="20"/>
          <w:szCs w:val="20"/>
          <w:lang w:val="en-GB" w:eastAsia="hu-HU"/>
        </w:rPr>
      </w:pPr>
      <w:r w:rsidRPr="003307F9">
        <w:rPr>
          <w:rFonts w:ascii="Verdana" w:eastAsia="Times New Roman" w:hAnsi="Verdana" w:cs="Times New Roman"/>
          <w:bCs/>
          <w:sz w:val="20"/>
          <w:szCs w:val="20"/>
          <w:lang w:val="en-GB" w:eastAsia="hu-HU"/>
        </w:rPr>
        <w:t xml:space="preserve">Repülőgép </w:t>
      </w:r>
      <w:r w:rsidRPr="003307F9">
        <w:rPr>
          <w:rFonts w:ascii="Verdana" w:eastAsia="Times New Roman" w:hAnsi="Verdana" w:cs="Times New Roman"/>
          <w:kern w:val="2"/>
          <w:sz w:val="20"/>
          <w:szCs w:val="20"/>
        </w:rPr>
        <w:t>hajtóművek</w:t>
      </w:r>
      <w:r w:rsidRPr="003307F9">
        <w:rPr>
          <w:rFonts w:ascii="Verdana" w:eastAsia="Times New Roman" w:hAnsi="Verdana" w:cs="Times New Roman"/>
          <w:bCs/>
          <w:sz w:val="20"/>
          <w:szCs w:val="20"/>
          <w:lang w:val="en-GB" w:eastAsia="hu-HU"/>
        </w:rPr>
        <w:t xml:space="preserve"> osztályozása. (</w:t>
      </w:r>
      <w:r w:rsidRPr="003307F9">
        <w:rPr>
          <w:rFonts w:ascii="Verdana" w:eastAsia="Times New Roman" w:hAnsi="Verdana" w:cs="Times New Roman"/>
          <w:bCs/>
          <w:i/>
          <w:sz w:val="20"/>
          <w:szCs w:val="20"/>
          <w:lang w:val="en-GB" w:eastAsia="hu-HU"/>
        </w:rPr>
        <w:t>Categorisation of different aircraft propulsion systems)</w:t>
      </w:r>
    </w:p>
    <w:p w:rsidR="00011BD0" w:rsidRPr="003307F9" w:rsidRDefault="00011BD0" w:rsidP="003A5B4A">
      <w:pPr>
        <w:widowControl w:val="0"/>
        <w:numPr>
          <w:ilvl w:val="1"/>
          <w:numId w:val="549"/>
        </w:numPr>
        <w:tabs>
          <w:tab w:val="clear" w:pos="6528"/>
          <w:tab w:val="num" w:pos="1276"/>
        </w:tabs>
        <w:spacing w:before="120" w:after="120" w:line="240" w:lineRule="auto"/>
        <w:ind w:left="426" w:hanging="7"/>
        <w:jc w:val="both"/>
        <w:rPr>
          <w:rFonts w:ascii="Verdana" w:eastAsia="Times New Roman" w:hAnsi="Verdana" w:cs="Times New Roman"/>
          <w:bCs/>
          <w:i/>
          <w:sz w:val="20"/>
          <w:szCs w:val="20"/>
          <w:lang w:val="en-GB" w:eastAsia="hu-HU"/>
        </w:rPr>
      </w:pPr>
      <w:r w:rsidRPr="003307F9">
        <w:rPr>
          <w:rFonts w:ascii="Verdana" w:eastAsia="Times New Roman" w:hAnsi="Verdana" w:cs="Times New Roman"/>
          <w:bCs/>
          <w:sz w:val="20"/>
          <w:szCs w:val="20"/>
          <w:lang w:val="en-GB" w:eastAsia="hu-HU"/>
        </w:rPr>
        <w:t xml:space="preserve">Zárthelyi </w:t>
      </w:r>
      <w:r w:rsidRPr="003307F9">
        <w:rPr>
          <w:rFonts w:ascii="Verdana" w:eastAsia="Times New Roman" w:hAnsi="Verdana" w:cs="Times New Roman"/>
          <w:kern w:val="2"/>
          <w:sz w:val="20"/>
          <w:szCs w:val="20"/>
        </w:rPr>
        <w:t>dolgozat a 12.15-12.18 tananyagából</w:t>
      </w:r>
      <w:r w:rsidRPr="003307F9">
        <w:rPr>
          <w:rFonts w:ascii="Verdana" w:eastAsia="Times New Roman" w:hAnsi="Verdana" w:cs="Times New Roman"/>
          <w:bCs/>
          <w:sz w:val="20"/>
          <w:szCs w:val="20"/>
          <w:lang w:val="en-GB" w:eastAsia="hu-HU"/>
        </w:rPr>
        <w:t>. Dugattyús repülőgépmotorok, elméleti alapok, ideális és valóságos Otto körfolyamat. Teljesítmények, hatásfokok Otto körfolyamatok esetében. (</w:t>
      </w:r>
      <w:r w:rsidRPr="003307F9">
        <w:rPr>
          <w:rFonts w:ascii="Verdana" w:eastAsia="Times New Roman" w:hAnsi="Verdana" w:cs="Times New Roman"/>
          <w:bCs/>
          <w:i/>
          <w:sz w:val="20"/>
          <w:szCs w:val="20"/>
          <w:lang w:eastAsia="hu-HU"/>
        </w:rPr>
        <w:t xml:space="preserve">Test-paper of parts </w:t>
      </w:r>
      <w:r w:rsidRPr="003307F9">
        <w:rPr>
          <w:rFonts w:ascii="Verdana" w:eastAsia="Times New Roman" w:hAnsi="Verdana" w:cs="Times New Roman"/>
          <w:i/>
          <w:spacing w:val="-2"/>
          <w:sz w:val="20"/>
          <w:szCs w:val="20"/>
          <w:lang w:eastAsia="hu-HU"/>
        </w:rPr>
        <w:t>12.15-12.18</w:t>
      </w:r>
      <w:r w:rsidRPr="003307F9">
        <w:rPr>
          <w:rFonts w:ascii="Verdana" w:eastAsia="Times New Roman" w:hAnsi="Verdana" w:cs="Times New Roman"/>
          <w:bCs/>
          <w:i/>
          <w:sz w:val="20"/>
          <w:szCs w:val="20"/>
          <w:lang w:val="en-GB" w:eastAsia="hu-HU"/>
        </w:rPr>
        <w:t xml:space="preserve">. Aircraft Piston Engines, Theory, Ideal and Real Otto Cycle. Performance, efficiency for Otto </w:t>
      </w:r>
      <w:r w:rsidRPr="003307F9">
        <w:rPr>
          <w:rFonts w:ascii="Verdana" w:eastAsia="Times New Roman" w:hAnsi="Verdana" w:cs="Times New Roman"/>
          <w:bCs/>
          <w:i/>
          <w:sz w:val="20"/>
          <w:szCs w:val="20"/>
          <w:lang w:val="en-GB" w:eastAsia="hu-HU"/>
        </w:rPr>
        <w:lastRenderedPageBreak/>
        <w:t>cycles.)</w:t>
      </w:r>
    </w:p>
    <w:p w:rsidR="00011BD0" w:rsidRPr="003307F9" w:rsidRDefault="00011BD0" w:rsidP="003A5B4A">
      <w:pPr>
        <w:widowControl w:val="0"/>
        <w:numPr>
          <w:ilvl w:val="1"/>
          <w:numId w:val="549"/>
        </w:numPr>
        <w:tabs>
          <w:tab w:val="clear" w:pos="6528"/>
          <w:tab w:val="num" w:pos="1276"/>
        </w:tabs>
        <w:spacing w:before="120" w:after="120" w:line="240" w:lineRule="auto"/>
        <w:ind w:left="426" w:hanging="7"/>
        <w:jc w:val="both"/>
        <w:rPr>
          <w:rFonts w:ascii="Verdana" w:eastAsia="Times New Roman" w:hAnsi="Verdana" w:cs="Times New Roman"/>
          <w:bCs/>
          <w:i/>
          <w:sz w:val="20"/>
          <w:szCs w:val="20"/>
          <w:lang w:val="en-GB" w:eastAsia="hu-HU"/>
        </w:rPr>
      </w:pPr>
      <w:r w:rsidRPr="003307F9">
        <w:rPr>
          <w:rFonts w:ascii="Verdana" w:eastAsia="Times New Roman" w:hAnsi="Verdana" w:cs="Times New Roman"/>
          <w:bCs/>
          <w:sz w:val="20"/>
          <w:szCs w:val="20"/>
          <w:lang w:val="en-GB" w:eastAsia="hu-HU"/>
        </w:rPr>
        <w:t xml:space="preserve"> </w:t>
      </w:r>
      <w:r w:rsidRPr="003307F9">
        <w:rPr>
          <w:rFonts w:ascii="Verdana" w:eastAsia="Times New Roman" w:hAnsi="Verdana" w:cs="Times New Roman"/>
          <w:spacing w:val="-2"/>
          <w:sz w:val="20"/>
          <w:szCs w:val="20"/>
          <w:lang w:val="en-GB" w:eastAsia="hu-HU"/>
        </w:rPr>
        <w:t xml:space="preserve">A dugattyús </w:t>
      </w:r>
      <w:r w:rsidRPr="003307F9">
        <w:rPr>
          <w:rFonts w:ascii="Verdana" w:eastAsia="Times New Roman" w:hAnsi="Verdana" w:cs="Times New Roman"/>
          <w:kern w:val="2"/>
          <w:sz w:val="20"/>
          <w:szCs w:val="20"/>
        </w:rPr>
        <w:t>motorok</w:t>
      </w:r>
      <w:r w:rsidRPr="003307F9">
        <w:rPr>
          <w:rFonts w:ascii="Verdana" w:eastAsia="Times New Roman" w:hAnsi="Verdana" w:cs="Times New Roman"/>
          <w:spacing w:val="-2"/>
          <w:sz w:val="20"/>
          <w:szCs w:val="20"/>
          <w:lang w:val="en-GB" w:eastAsia="hu-HU"/>
        </w:rPr>
        <w:t xml:space="preserve"> szerkezeti felépítése és </w:t>
      </w:r>
      <w:r w:rsidRPr="003307F9">
        <w:rPr>
          <w:rFonts w:ascii="Verdana" w:eastAsia="Times New Roman" w:hAnsi="Verdana" w:cs="Times New Roman"/>
          <w:bCs/>
          <w:sz w:val="20"/>
          <w:szCs w:val="20"/>
          <w:lang w:val="en-GB" w:eastAsia="hu-HU"/>
        </w:rPr>
        <w:t>rendszerei</w:t>
      </w:r>
      <w:r w:rsidRPr="003307F9">
        <w:rPr>
          <w:rFonts w:ascii="Verdana" w:eastAsia="Times New Roman" w:hAnsi="Verdana" w:cs="Times New Roman"/>
          <w:spacing w:val="-2"/>
          <w:sz w:val="20"/>
          <w:szCs w:val="20"/>
          <w:lang w:val="en-GB" w:eastAsia="hu-HU"/>
        </w:rPr>
        <w:t xml:space="preserve">. kenőanyagrendszer, hűtő és gyújtási </w:t>
      </w:r>
      <w:r w:rsidRPr="003307F9">
        <w:rPr>
          <w:rFonts w:ascii="Verdana" w:eastAsia="Times New Roman" w:hAnsi="Verdana" w:cs="Times New Roman"/>
          <w:bCs/>
          <w:sz w:val="20"/>
          <w:szCs w:val="20"/>
          <w:lang w:val="en-GB" w:eastAsia="hu-HU"/>
        </w:rPr>
        <w:t>rendszerek (</w:t>
      </w:r>
      <w:r w:rsidRPr="003307F9">
        <w:rPr>
          <w:rFonts w:ascii="Verdana" w:eastAsia="Times New Roman" w:hAnsi="Verdana" w:cs="Times New Roman"/>
          <w:bCs/>
          <w:i/>
          <w:sz w:val="20"/>
          <w:szCs w:val="20"/>
          <w:lang w:val="en-GB" w:eastAsia="hu-HU"/>
        </w:rPr>
        <w:t>Structure and systems of aircraft piston engines. Lubrication system, cooling and ignition systems.)</w:t>
      </w:r>
    </w:p>
    <w:p w:rsidR="00011BD0" w:rsidRPr="003307F9" w:rsidRDefault="00011BD0" w:rsidP="003A5B4A">
      <w:pPr>
        <w:widowControl w:val="0"/>
        <w:numPr>
          <w:ilvl w:val="1"/>
          <w:numId w:val="549"/>
        </w:numPr>
        <w:tabs>
          <w:tab w:val="clear" w:pos="6528"/>
          <w:tab w:val="num" w:pos="1276"/>
        </w:tabs>
        <w:spacing w:before="120" w:after="120" w:line="240" w:lineRule="auto"/>
        <w:ind w:left="426" w:hanging="7"/>
        <w:jc w:val="both"/>
        <w:rPr>
          <w:rFonts w:ascii="Verdana" w:eastAsia="Times New Roman" w:hAnsi="Verdana" w:cs="Times New Roman"/>
          <w:bCs/>
          <w:i/>
          <w:sz w:val="20"/>
          <w:szCs w:val="20"/>
          <w:lang w:val="en-GB" w:eastAsia="hu-HU"/>
        </w:rPr>
      </w:pPr>
      <w:r w:rsidRPr="003307F9">
        <w:rPr>
          <w:rFonts w:ascii="Verdana" w:eastAsia="Times New Roman" w:hAnsi="Verdana" w:cs="Times New Roman"/>
          <w:spacing w:val="-2"/>
          <w:sz w:val="20"/>
          <w:szCs w:val="20"/>
          <w:lang w:val="en-GB" w:eastAsia="hu-HU"/>
        </w:rPr>
        <w:t xml:space="preserve">A </w:t>
      </w:r>
      <w:r w:rsidRPr="003307F9">
        <w:rPr>
          <w:rFonts w:ascii="Verdana" w:eastAsia="Times New Roman" w:hAnsi="Verdana" w:cs="Times New Roman"/>
          <w:kern w:val="2"/>
          <w:sz w:val="20"/>
          <w:szCs w:val="20"/>
        </w:rPr>
        <w:t>dugattyús</w:t>
      </w:r>
      <w:r w:rsidRPr="003307F9">
        <w:rPr>
          <w:rFonts w:ascii="Verdana" w:eastAsia="Times New Roman" w:hAnsi="Verdana" w:cs="Times New Roman"/>
          <w:spacing w:val="-2"/>
          <w:sz w:val="20"/>
          <w:szCs w:val="20"/>
          <w:lang w:val="en-GB" w:eastAsia="hu-HU"/>
        </w:rPr>
        <w:t xml:space="preserve"> motorok szerkezeti felépítése és rendszerei. Tüzelőanyagrendszer, keverékképzés, porlasztók. (</w:t>
      </w:r>
      <w:r w:rsidRPr="003307F9">
        <w:rPr>
          <w:rFonts w:ascii="Verdana" w:eastAsia="Times New Roman" w:hAnsi="Verdana" w:cs="Times New Roman"/>
          <w:bCs/>
          <w:i/>
          <w:sz w:val="20"/>
          <w:szCs w:val="20"/>
          <w:lang w:val="en-GB" w:eastAsia="hu-HU"/>
        </w:rPr>
        <w:t>Structure and systems of aircraft piston engines. Fuel system, carburettors.)</w:t>
      </w:r>
    </w:p>
    <w:p w:rsidR="00011BD0" w:rsidRPr="003307F9" w:rsidRDefault="00011BD0" w:rsidP="003A5B4A">
      <w:pPr>
        <w:widowControl w:val="0"/>
        <w:numPr>
          <w:ilvl w:val="1"/>
          <w:numId w:val="549"/>
        </w:numPr>
        <w:tabs>
          <w:tab w:val="clear" w:pos="6528"/>
          <w:tab w:val="num" w:pos="1276"/>
        </w:tabs>
        <w:spacing w:before="120" w:after="120" w:line="240" w:lineRule="auto"/>
        <w:ind w:left="426" w:hanging="7"/>
        <w:jc w:val="both"/>
        <w:rPr>
          <w:rFonts w:ascii="Verdana" w:eastAsia="Times New Roman" w:hAnsi="Verdana" w:cs="Times New Roman"/>
          <w:bCs/>
          <w:i/>
          <w:sz w:val="20"/>
          <w:szCs w:val="20"/>
          <w:lang w:val="en-GB" w:eastAsia="hu-HU"/>
        </w:rPr>
      </w:pPr>
      <w:r w:rsidRPr="003307F9">
        <w:rPr>
          <w:rFonts w:ascii="Verdana" w:eastAsia="Times New Roman" w:hAnsi="Verdana" w:cs="Times New Roman"/>
          <w:spacing w:val="-2"/>
          <w:sz w:val="20"/>
          <w:szCs w:val="20"/>
          <w:lang w:val="en-GB" w:eastAsia="hu-HU"/>
        </w:rPr>
        <w:t xml:space="preserve">A dugattyús </w:t>
      </w:r>
      <w:r w:rsidRPr="003307F9">
        <w:rPr>
          <w:rFonts w:ascii="Verdana" w:eastAsia="Times New Roman" w:hAnsi="Verdana" w:cs="Times New Roman"/>
          <w:kern w:val="2"/>
          <w:sz w:val="20"/>
          <w:szCs w:val="20"/>
        </w:rPr>
        <w:t>motorok</w:t>
      </w:r>
      <w:r w:rsidRPr="003307F9">
        <w:rPr>
          <w:rFonts w:ascii="Verdana" w:eastAsia="Times New Roman" w:hAnsi="Verdana" w:cs="Times New Roman"/>
          <w:spacing w:val="-2"/>
          <w:sz w:val="20"/>
          <w:szCs w:val="20"/>
          <w:lang w:val="en-GB" w:eastAsia="hu-HU"/>
        </w:rPr>
        <w:t xml:space="preserve"> </w:t>
      </w:r>
      <w:r w:rsidRPr="003307F9">
        <w:rPr>
          <w:rFonts w:ascii="Verdana" w:eastAsia="Times New Roman" w:hAnsi="Verdana" w:cs="Times New Roman"/>
          <w:bCs/>
          <w:sz w:val="20"/>
          <w:szCs w:val="20"/>
          <w:lang w:val="en-GB" w:eastAsia="hu-HU"/>
        </w:rPr>
        <w:t>szerkezeti</w:t>
      </w:r>
      <w:r w:rsidRPr="003307F9">
        <w:rPr>
          <w:rFonts w:ascii="Verdana" w:eastAsia="Times New Roman" w:hAnsi="Verdana" w:cs="Times New Roman"/>
          <w:spacing w:val="-2"/>
          <w:sz w:val="20"/>
          <w:szCs w:val="20"/>
          <w:lang w:val="en-GB" w:eastAsia="hu-HU"/>
        </w:rPr>
        <w:t xml:space="preserve"> felépítése és rendszerei. Befecskendezés, teljesítménynövelés. (</w:t>
      </w:r>
      <w:r w:rsidRPr="003307F9">
        <w:rPr>
          <w:rFonts w:ascii="Verdana" w:eastAsia="Times New Roman" w:hAnsi="Verdana" w:cs="Times New Roman"/>
          <w:bCs/>
          <w:i/>
          <w:sz w:val="20"/>
          <w:szCs w:val="20"/>
          <w:lang w:val="en-GB" w:eastAsia="hu-HU"/>
        </w:rPr>
        <w:t>Structure and systems of aircraft piston engines. Injection, performance augmentation.)</w:t>
      </w:r>
    </w:p>
    <w:p w:rsidR="00011BD0" w:rsidRPr="003307F9" w:rsidRDefault="00011BD0" w:rsidP="003A5B4A">
      <w:pPr>
        <w:widowControl w:val="0"/>
        <w:numPr>
          <w:ilvl w:val="1"/>
          <w:numId w:val="549"/>
        </w:numPr>
        <w:tabs>
          <w:tab w:val="clear" w:pos="6528"/>
          <w:tab w:val="num" w:pos="1276"/>
        </w:tabs>
        <w:spacing w:before="120" w:after="120" w:line="240" w:lineRule="auto"/>
        <w:ind w:left="426" w:hanging="7"/>
        <w:jc w:val="both"/>
        <w:rPr>
          <w:rFonts w:ascii="Verdana" w:eastAsia="Times New Roman" w:hAnsi="Verdana" w:cs="Times New Roman"/>
          <w:bCs/>
          <w:i/>
          <w:sz w:val="20"/>
          <w:szCs w:val="20"/>
          <w:lang w:val="en-GB" w:eastAsia="hu-HU"/>
        </w:rPr>
      </w:pPr>
      <w:r w:rsidRPr="003307F9">
        <w:rPr>
          <w:rFonts w:ascii="Verdana" w:eastAsia="Times New Roman" w:hAnsi="Verdana" w:cs="Times New Roman"/>
          <w:spacing w:val="-2"/>
          <w:sz w:val="20"/>
          <w:szCs w:val="20"/>
          <w:lang w:val="en-GB" w:eastAsia="hu-HU"/>
        </w:rPr>
        <w:t xml:space="preserve">Légcsavar, </w:t>
      </w:r>
      <w:r w:rsidRPr="003307F9">
        <w:rPr>
          <w:rFonts w:ascii="Verdana" w:eastAsia="Times New Roman" w:hAnsi="Verdana" w:cs="Times New Roman"/>
          <w:kern w:val="2"/>
          <w:sz w:val="20"/>
          <w:szCs w:val="20"/>
        </w:rPr>
        <w:t>állítható</w:t>
      </w:r>
      <w:r w:rsidRPr="003307F9">
        <w:rPr>
          <w:rFonts w:ascii="Verdana" w:eastAsia="Times New Roman" w:hAnsi="Verdana" w:cs="Times New Roman"/>
          <w:spacing w:val="-2"/>
          <w:sz w:val="20"/>
          <w:szCs w:val="20"/>
          <w:lang w:val="en-GB" w:eastAsia="hu-HU"/>
        </w:rPr>
        <w:t xml:space="preserve"> légcsavar, légcsavar fordulatszám szabályozás. (</w:t>
      </w:r>
      <w:r w:rsidRPr="003307F9">
        <w:rPr>
          <w:rFonts w:ascii="Verdana" w:eastAsia="Times New Roman" w:hAnsi="Verdana" w:cs="Times New Roman"/>
          <w:bCs/>
          <w:i/>
          <w:sz w:val="20"/>
          <w:szCs w:val="20"/>
          <w:lang w:val="en-GB" w:eastAsia="hu-HU"/>
        </w:rPr>
        <w:t>Propeller, variable pitch propeller, propeller speed governer.)</w:t>
      </w:r>
    </w:p>
    <w:p w:rsidR="00011BD0" w:rsidRPr="003307F9" w:rsidRDefault="00011BD0" w:rsidP="003A5B4A">
      <w:pPr>
        <w:widowControl w:val="0"/>
        <w:numPr>
          <w:ilvl w:val="1"/>
          <w:numId w:val="549"/>
        </w:numPr>
        <w:tabs>
          <w:tab w:val="clear" w:pos="6528"/>
          <w:tab w:val="num" w:pos="1276"/>
        </w:tabs>
        <w:spacing w:before="120" w:after="120" w:line="240" w:lineRule="auto"/>
        <w:ind w:left="426" w:hanging="7"/>
        <w:jc w:val="both"/>
        <w:rPr>
          <w:rFonts w:ascii="Verdana" w:eastAsia="Times New Roman" w:hAnsi="Verdana" w:cs="Times New Roman"/>
          <w:bCs/>
          <w:i/>
          <w:sz w:val="20"/>
          <w:szCs w:val="20"/>
          <w:lang w:val="en-GB" w:eastAsia="hu-HU"/>
        </w:rPr>
      </w:pPr>
      <w:r w:rsidRPr="003307F9">
        <w:rPr>
          <w:rFonts w:ascii="Verdana" w:eastAsia="Times New Roman" w:hAnsi="Verdana" w:cs="Times New Roman"/>
          <w:kern w:val="2"/>
          <w:sz w:val="20"/>
          <w:szCs w:val="20"/>
        </w:rPr>
        <w:t>Zárthelyi</w:t>
      </w:r>
      <w:r w:rsidRPr="003307F9">
        <w:rPr>
          <w:rFonts w:ascii="Verdana" w:eastAsia="Times New Roman" w:hAnsi="Verdana" w:cs="Times New Roman"/>
          <w:spacing w:val="-2"/>
          <w:sz w:val="20"/>
          <w:szCs w:val="20"/>
          <w:lang w:val="en-GB" w:eastAsia="hu-HU"/>
        </w:rPr>
        <w:t xml:space="preserve"> </w:t>
      </w:r>
      <w:r w:rsidRPr="003307F9">
        <w:rPr>
          <w:rFonts w:ascii="Verdana" w:eastAsia="Times New Roman" w:hAnsi="Verdana" w:cs="Times New Roman"/>
          <w:bCs/>
          <w:sz w:val="20"/>
          <w:szCs w:val="20"/>
          <w:lang w:val="en-GB" w:eastAsia="hu-HU"/>
        </w:rPr>
        <w:t>dolgozat a 12.19-12.23 tananyagból</w:t>
      </w:r>
      <w:r w:rsidRPr="003307F9">
        <w:rPr>
          <w:rFonts w:ascii="Verdana" w:eastAsia="Times New Roman" w:hAnsi="Verdana" w:cs="Times New Roman"/>
          <w:spacing w:val="-2"/>
          <w:sz w:val="20"/>
          <w:szCs w:val="20"/>
          <w:lang w:val="en-GB" w:eastAsia="hu-HU"/>
        </w:rPr>
        <w:t>. Elméleti alapok, gázáramlási alapegyenletek, gázturbinás hajtóművek körfolyamata, energiamérlege, tolóereje, hatásfokai. (</w:t>
      </w:r>
      <w:r w:rsidRPr="003307F9">
        <w:rPr>
          <w:rFonts w:ascii="Verdana" w:eastAsia="Times New Roman" w:hAnsi="Verdana" w:cs="Times New Roman"/>
          <w:bCs/>
          <w:i/>
          <w:sz w:val="20"/>
          <w:szCs w:val="20"/>
          <w:lang w:eastAsia="hu-HU"/>
        </w:rPr>
        <w:t xml:space="preserve">Test-paper of parts </w:t>
      </w:r>
      <w:r w:rsidRPr="003307F9">
        <w:rPr>
          <w:rFonts w:ascii="Verdana" w:eastAsia="Times New Roman" w:hAnsi="Verdana" w:cs="Times New Roman"/>
          <w:i/>
          <w:spacing w:val="-2"/>
          <w:sz w:val="20"/>
          <w:szCs w:val="20"/>
          <w:lang w:eastAsia="hu-HU"/>
        </w:rPr>
        <w:t>12.19-12.23</w:t>
      </w:r>
      <w:r w:rsidRPr="003307F9">
        <w:rPr>
          <w:rFonts w:ascii="Verdana" w:eastAsia="Times New Roman" w:hAnsi="Verdana" w:cs="Times New Roman"/>
          <w:bCs/>
          <w:i/>
          <w:sz w:val="20"/>
          <w:szCs w:val="20"/>
          <w:lang w:val="en-GB" w:eastAsia="hu-HU"/>
        </w:rPr>
        <w:t>. Basic theory, Continuity, Bernoulli, Energy equations, Brayton cycle, Gas Turbine Engine Thrust and Efficiency.)</w:t>
      </w:r>
    </w:p>
    <w:p w:rsidR="00011BD0" w:rsidRPr="003307F9" w:rsidRDefault="00011BD0" w:rsidP="003A5B4A">
      <w:pPr>
        <w:widowControl w:val="0"/>
        <w:numPr>
          <w:ilvl w:val="1"/>
          <w:numId w:val="549"/>
        </w:numPr>
        <w:tabs>
          <w:tab w:val="clear" w:pos="6528"/>
          <w:tab w:val="num" w:pos="1276"/>
        </w:tabs>
        <w:spacing w:before="120" w:after="120" w:line="240" w:lineRule="auto"/>
        <w:ind w:left="426" w:hanging="7"/>
        <w:jc w:val="both"/>
        <w:rPr>
          <w:rFonts w:ascii="Verdana" w:eastAsia="Times New Roman" w:hAnsi="Verdana" w:cs="Times New Roman"/>
          <w:bCs/>
          <w:i/>
          <w:sz w:val="20"/>
          <w:szCs w:val="20"/>
          <w:lang w:val="en-GB" w:eastAsia="hu-HU"/>
        </w:rPr>
      </w:pPr>
      <w:r w:rsidRPr="003307F9">
        <w:rPr>
          <w:rFonts w:ascii="Verdana" w:eastAsia="Times New Roman" w:hAnsi="Verdana" w:cs="Times New Roman"/>
          <w:kern w:val="2"/>
          <w:sz w:val="20"/>
          <w:szCs w:val="20"/>
        </w:rPr>
        <w:t>Beömlő</w:t>
      </w:r>
      <w:r w:rsidRPr="003307F9">
        <w:rPr>
          <w:rFonts w:ascii="Verdana" w:eastAsia="Times New Roman" w:hAnsi="Verdana" w:cs="Times New Roman"/>
          <w:bCs/>
          <w:sz w:val="20"/>
          <w:szCs w:val="20"/>
          <w:lang w:val="en-GB" w:eastAsia="hu-HU"/>
        </w:rPr>
        <w:t>-csatornák, axiális- és centrifugális kompresszorok, és a bennük lejátszódó folyamatok, valamint ezek egymásra hatása. (</w:t>
      </w:r>
      <w:r w:rsidRPr="003307F9">
        <w:rPr>
          <w:rFonts w:ascii="Verdana" w:eastAsia="Times New Roman" w:hAnsi="Verdana" w:cs="Times New Roman"/>
          <w:bCs/>
          <w:i/>
          <w:sz w:val="20"/>
          <w:szCs w:val="20"/>
          <w:lang w:val="en-GB" w:eastAsia="hu-HU"/>
        </w:rPr>
        <w:t>Air intake, axial and centrifugal compressors, and the processes therein, and their interaction.)</w:t>
      </w:r>
    </w:p>
    <w:p w:rsidR="00011BD0" w:rsidRPr="003307F9" w:rsidRDefault="00011BD0" w:rsidP="003A5B4A">
      <w:pPr>
        <w:widowControl w:val="0"/>
        <w:numPr>
          <w:ilvl w:val="1"/>
          <w:numId w:val="549"/>
        </w:numPr>
        <w:tabs>
          <w:tab w:val="clear" w:pos="6528"/>
          <w:tab w:val="num" w:pos="1276"/>
        </w:tabs>
        <w:spacing w:before="120" w:after="120" w:line="240" w:lineRule="auto"/>
        <w:ind w:left="426" w:hanging="7"/>
        <w:jc w:val="both"/>
        <w:rPr>
          <w:rFonts w:ascii="Verdana" w:eastAsia="Times New Roman" w:hAnsi="Verdana" w:cs="Times New Roman"/>
          <w:bCs/>
          <w:i/>
          <w:sz w:val="20"/>
          <w:szCs w:val="20"/>
          <w:lang w:val="en-GB" w:eastAsia="hu-HU"/>
        </w:rPr>
      </w:pPr>
      <w:r w:rsidRPr="003307F9">
        <w:rPr>
          <w:rFonts w:ascii="Verdana" w:eastAsia="Times New Roman" w:hAnsi="Verdana" w:cs="Times New Roman"/>
          <w:kern w:val="2"/>
          <w:sz w:val="20"/>
          <w:szCs w:val="20"/>
        </w:rPr>
        <w:t>Égőterek</w:t>
      </w:r>
      <w:r w:rsidRPr="003307F9">
        <w:rPr>
          <w:rFonts w:ascii="Verdana" w:eastAsia="Times New Roman" w:hAnsi="Verdana" w:cs="Times New Roman"/>
          <w:bCs/>
          <w:sz w:val="20"/>
          <w:szCs w:val="20"/>
          <w:lang w:val="en-GB" w:eastAsia="hu-HU"/>
        </w:rPr>
        <w:t>, turbinák, gázelvezető rendszerek és a bennük lejátszódó folyamatok, valamint ezek egymásra hatása. A felsorolt géprészek geometriai, kinematikai és energetikai paraméterei, üzemmódjai, jelleggörbéi. (</w:t>
      </w:r>
      <w:r w:rsidRPr="003307F9">
        <w:rPr>
          <w:rFonts w:ascii="Verdana" w:eastAsia="Times New Roman" w:hAnsi="Verdana" w:cs="Times New Roman"/>
          <w:bCs/>
          <w:i/>
          <w:sz w:val="20"/>
          <w:szCs w:val="20"/>
          <w:lang w:val="en-GB" w:eastAsia="hu-HU"/>
        </w:rPr>
        <w:t>Combustion chambers, turbines, nozzles and the processes within them, and their interaction. Geometrical, kinematic and energetic parameters, modes, characteristic curves.)</w:t>
      </w:r>
    </w:p>
    <w:p w:rsidR="00011BD0" w:rsidRPr="003307F9" w:rsidRDefault="00011BD0" w:rsidP="003A5B4A">
      <w:pPr>
        <w:widowControl w:val="0"/>
        <w:numPr>
          <w:ilvl w:val="1"/>
          <w:numId w:val="549"/>
        </w:numPr>
        <w:tabs>
          <w:tab w:val="clear" w:pos="6528"/>
          <w:tab w:val="num" w:pos="1276"/>
        </w:tabs>
        <w:spacing w:before="120" w:after="120" w:line="240" w:lineRule="auto"/>
        <w:ind w:left="426" w:hanging="7"/>
        <w:jc w:val="both"/>
        <w:rPr>
          <w:rFonts w:ascii="Verdana" w:eastAsia="Times New Roman" w:hAnsi="Verdana" w:cs="Times New Roman"/>
          <w:bCs/>
          <w:i/>
          <w:sz w:val="20"/>
          <w:szCs w:val="20"/>
          <w:lang w:val="en-GB" w:eastAsia="hu-HU"/>
        </w:rPr>
      </w:pPr>
      <w:r w:rsidRPr="003307F9">
        <w:rPr>
          <w:rFonts w:ascii="Verdana" w:eastAsia="Times New Roman" w:hAnsi="Verdana" w:cs="Times New Roman"/>
          <w:bCs/>
          <w:sz w:val="20"/>
          <w:szCs w:val="20"/>
          <w:lang w:val="en-GB" w:eastAsia="hu-HU"/>
        </w:rPr>
        <w:t xml:space="preserve">A </w:t>
      </w:r>
      <w:r w:rsidRPr="003307F9">
        <w:rPr>
          <w:rFonts w:ascii="Verdana" w:eastAsia="Times New Roman" w:hAnsi="Verdana" w:cs="Times New Roman"/>
          <w:kern w:val="2"/>
          <w:sz w:val="20"/>
          <w:szCs w:val="20"/>
        </w:rPr>
        <w:t>repülőgép</w:t>
      </w:r>
      <w:r w:rsidRPr="003307F9">
        <w:rPr>
          <w:rFonts w:ascii="Verdana" w:eastAsia="Times New Roman" w:hAnsi="Verdana" w:cs="Times New Roman"/>
          <w:bCs/>
          <w:sz w:val="20"/>
          <w:szCs w:val="20"/>
          <w:lang w:val="en-GB" w:eastAsia="hu-HU"/>
        </w:rPr>
        <w:t xml:space="preserve"> hajtóművek szabályozása.</w:t>
      </w:r>
      <w:r w:rsidRPr="003307F9">
        <w:rPr>
          <w:rFonts w:ascii="Verdana" w:eastAsia="Times New Roman" w:hAnsi="Verdana" w:cs="Times New Roman"/>
          <w:spacing w:val="-2"/>
          <w:sz w:val="20"/>
          <w:szCs w:val="20"/>
          <w:lang w:val="en-GB" w:eastAsia="hu-HU"/>
        </w:rPr>
        <w:t xml:space="preserve"> A repülőgép gázturbinás hajtóművek rendszereinek felépítése. Tüzelőanyag és olajrendszer.</w:t>
      </w:r>
      <w:r w:rsidRPr="003307F9">
        <w:rPr>
          <w:rFonts w:ascii="Verdana" w:eastAsia="Times New Roman" w:hAnsi="Verdana" w:cs="Times New Roman"/>
          <w:bCs/>
          <w:sz w:val="20"/>
          <w:szCs w:val="20"/>
          <w:lang w:val="en-GB" w:eastAsia="hu-HU"/>
        </w:rPr>
        <w:t xml:space="preserve"> (</w:t>
      </w:r>
      <w:r w:rsidRPr="003307F9">
        <w:rPr>
          <w:rFonts w:ascii="Verdana" w:eastAsia="Times New Roman" w:hAnsi="Verdana" w:cs="Times New Roman"/>
          <w:bCs/>
          <w:i/>
          <w:sz w:val="20"/>
          <w:szCs w:val="20"/>
          <w:lang w:val="en-GB" w:eastAsia="hu-HU"/>
        </w:rPr>
        <w:t>Control of Aircraft Engines. Construction of systems for aircraft gas turbine engines. Fuel and oil system.)</w:t>
      </w:r>
    </w:p>
    <w:p w:rsidR="00011BD0" w:rsidRPr="003307F9" w:rsidRDefault="00011BD0" w:rsidP="003A5B4A">
      <w:pPr>
        <w:widowControl w:val="0"/>
        <w:numPr>
          <w:ilvl w:val="1"/>
          <w:numId w:val="549"/>
        </w:numPr>
        <w:tabs>
          <w:tab w:val="clear" w:pos="6528"/>
          <w:tab w:val="left" w:pos="851"/>
          <w:tab w:val="num" w:pos="1276"/>
        </w:tabs>
        <w:spacing w:before="120" w:after="120" w:line="240" w:lineRule="auto"/>
        <w:ind w:left="426" w:hanging="7"/>
        <w:jc w:val="both"/>
        <w:rPr>
          <w:rFonts w:ascii="Verdana" w:eastAsia="Times New Roman" w:hAnsi="Verdana" w:cs="Times New Roman"/>
          <w:i/>
          <w:sz w:val="20"/>
          <w:szCs w:val="20"/>
          <w:lang w:eastAsia="hu-HU"/>
        </w:rPr>
      </w:pPr>
      <w:r w:rsidRPr="003307F9">
        <w:rPr>
          <w:rFonts w:ascii="Verdana" w:eastAsia="Times New Roman" w:hAnsi="Verdana" w:cs="Times New Roman"/>
          <w:kern w:val="2"/>
          <w:sz w:val="20"/>
          <w:szCs w:val="20"/>
        </w:rPr>
        <w:t>Zárthelyi</w:t>
      </w:r>
      <w:r w:rsidRPr="003307F9">
        <w:rPr>
          <w:rFonts w:ascii="Verdana" w:eastAsia="Times New Roman" w:hAnsi="Verdana" w:cs="Times New Roman"/>
          <w:bCs/>
          <w:sz w:val="20"/>
          <w:szCs w:val="20"/>
          <w:lang w:val="en-GB" w:eastAsia="hu-HU"/>
        </w:rPr>
        <w:t xml:space="preserve"> dolgozat a 12.24-12.28 tananyagból.</w:t>
      </w:r>
      <w:r w:rsidRPr="003307F9">
        <w:rPr>
          <w:rFonts w:ascii="Verdana" w:eastAsia="Times New Roman" w:hAnsi="Verdana" w:cs="Times New Roman"/>
          <w:sz w:val="20"/>
          <w:szCs w:val="20"/>
          <w:lang w:val="en-GB" w:eastAsia="hu-HU"/>
        </w:rPr>
        <w:t xml:space="preserve"> </w:t>
      </w:r>
      <w:r w:rsidRPr="003307F9">
        <w:rPr>
          <w:rFonts w:ascii="Verdana" w:eastAsia="Times New Roman" w:hAnsi="Verdana" w:cs="Times New Roman"/>
          <w:spacing w:val="-2"/>
          <w:sz w:val="20"/>
          <w:szCs w:val="20"/>
          <w:lang w:val="en-GB" w:eastAsia="hu-HU"/>
        </w:rPr>
        <w:t xml:space="preserve">A repülőgép gázturbinás hajtóművek rendszereinek felépítése. </w:t>
      </w:r>
      <w:r w:rsidRPr="003307F9">
        <w:rPr>
          <w:rFonts w:ascii="Verdana" w:eastAsia="Times New Roman" w:hAnsi="Verdana" w:cs="Times New Roman"/>
          <w:bCs/>
          <w:sz w:val="20"/>
          <w:szCs w:val="20"/>
          <w:lang w:val="en-GB" w:eastAsia="hu-HU"/>
        </w:rPr>
        <w:t>Indítórendszer</w:t>
      </w:r>
      <w:r w:rsidRPr="003307F9">
        <w:rPr>
          <w:rFonts w:ascii="Verdana" w:eastAsia="Times New Roman" w:hAnsi="Verdana" w:cs="Times New Roman"/>
          <w:spacing w:val="-2"/>
          <w:sz w:val="20"/>
          <w:szCs w:val="20"/>
          <w:lang w:val="en-GB" w:eastAsia="hu-HU"/>
        </w:rPr>
        <w:t>, segédberendezés meghajtás, gyújtó rendszer. (</w:t>
      </w:r>
      <w:r w:rsidRPr="003307F9">
        <w:rPr>
          <w:rFonts w:ascii="Verdana" w:eastAsia="Times New Roman" w:hAnsi="Verdana" w:cs="Times New Roman"/>
          <w:bCs/>
          <w:i/>
          <w:sz w:val="20"/>
          <w:szCs w:val="20"/>
          <w:lang w:eastAsia="hu-HU"/>
        </w:rPr>
        <w:t xml:space="preserve">Test-paper of parts </w:t>
      </w:r>
      <w:r w:rsidRPr="003307F9">
        <w:rPr>
          <w:rFonts w:ascii="Verdana" w:eastAsia="Times New Roman" w:hAnsi="Verdana" w:cs="Times New Roman"/>
          <w:i/>
          <w:spacing w:val="-2"/>
          <w:sz w:val="20"/>
          <w:szCs w:val="20"/>
          <w:lang w:eastAsia="hu-HU"/>
        </w:rPr>
        <w:t>12.24-12.28.</w:t>
      </w:r>
      <w:r w:rsidRPr="003307F9">
        <w:rPr>
          <w:rFonts w:ascii="Verdana" w:eastAsia="Times New Roman" w:hAnsi="Verdana" w:cs="Times New Roman"/>
          <w:bCs/>
          <w:i/>
          <w:sz w:val="20"/>
          <w:szCs w:val="20"/>
          <w:lang w:val="en-GB" w:eastAsia="hu-HU"/>
        </w:rPr>
        <w:t xml:space="preserve"> Construction of systems for aircraft gas turbine engines. Engine starter system, auxiliary gearbox, ignition system.)</w:t>
      </w:r>
    </w:p>
    <w:p w:rsidR="00011BD0" w:rsidRPr="003307F9" w:rsidRDefault="00011BD0" w:rsidP="003A5B4A">
      <w:pPr>
        <w:numPr>
          <w:ilvl w:val="1"/>
          <w:numId w:val="549"/>
        </w:numPr>
        <w:tabs>
          <w:tab w:val="clear" w:pos="6528"/>
          <w:tab w:val="left" w:pos="1134"/>
        </w:tabs>
        <w:spacing w:before="60" w:after="0" w:line="240" w:lineRule="auto"/>
        <w:ind w:left="426" w:hanging="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 Hőmérsékletmérés, Pitot-statikus rendszer, magasságmérő, függőleges sebességmérés, sebességmérő, Mach mérő, levegőjel adatokat feldolgozó számítógép (ADC). </w:t>
      </w:r>
      <w:r w:rsidRPr="003307F9">
        <w:rPr>
          <w:rFonts w:ascii="Verdana" w:eastAsia="Times New Roman" w:hAnsi="Verdana" w:cs="Times New Roman"/>
          <w:bCs/>
          <w:i/>
          <w:sz w:val="20"/>
          <w:szCs w:val="20"/>
          <w:lang w:val="en-US" w:eastAsia="hu-HU"/>
        </w:rPr>
        <w:t>(Air Temperature Measurement, Pitot-Static System, Pressure Altimeter, Vertical Speed Indicator, Airspeed Indicator, Mach Airspeed Indicator, Air Data Computer)</w:t>
      </w:r>
    </w:p>
    <w:p w:rsidR="00011BD0" w:rsidRPr="003307F9" w:rsidRDefault="00011BD0" w:rsidP="003A5B4A">
      <w:pPr>
        <w:numPr>
          <w:ilvl w:val="1"/>
          <w:numId w:val="549"/>
        </w:numPr>
        <w:tabs>
          <w:tab w:val="clear" w:pos="6528"/>
          <w:tab w:val="left" w:pos="1134"/>
        </w:tabs>
        <w:spacing w:before="60" w:after="0" w:line="240" w:lineRule="auto"/>
        <w:ind w:left="426" w:hanging="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 Mágneses alapjelenségek. Az anyagok mágneses tulajdonságai (dia-, para-, ferromágneses). Az elektromágneses indukció. Földmágnesesség. Deklináció. Inklináció. A deviáció. Mágneses iránytű. Folyadékos mágneses iránytű hibái. </w:t>
      </w:r>
      <w:r w:rsidRPr="003307F9">
        <w:rPr>
          <w:rFonts w:ascii="Verdana" w:eastAsia="Times New Roman" w:hAnsi="Verdana" w:cs="Times New Roman"/>
          <w:bCs/>
          <w:i/>
          <w:sz w:val="20"/>
          <w:szCs w:val="20"/>
          <w:lang w:val="en-US" w:eastAsia="hu-HU"/>
        </w:rPr>
        <w:t>(Basic Magnetism, The magnetic properties of the materials (dia-, para-, ferromagnetic). Electromagnetic induction. Terrestrial magnetism. Declination. Inclination. Deviation. Magnetic compass. Magnetic Compass Errors.)</w:t>
      </w:r>
    </w:p>
    <w:p w:rsidR="00011BD0" w:rsidRPr="003307F9" w:rsidRDefault="00011BD0" w:rsidP="003A5B4A">
      <w:pPr>
        <w:numPr>
          <w:ilvl w:val="1"/>
          <w:numId w:val="549"/>
        </w:numPr>
        <w:tabs>
          <w:tab w:val="clear" w:pos="6528"/>
          <w:tab w:val="left" w:pos="1134"/>
        </w:tabs>
        <w:spacing w:before="60" w:after="0" w:line="240" w:lineRule="auto"/>
        <w:ind w:left="426" w:hanging="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 Giroszkópok. Pörgettyűs irányjelző. Műhorizont. Elfordulás és csúszásjelző. Elfordulás jelző. </w:t>
      </w:r>
      <w:r w:rsidRPr="003307F9">
        <w:rPr>
          <w:rFonts w:ascii="Verdana" w:eastAsia="Times New Roman" w:hAnsi="Verdana" w:cs="Times New Roman"/>
          <w:bCs/>
          <w:i/>
          <w:sz w:val="20"/>
          <w:szCs w:val="20"/>
          <w:lang w:val="en-US" w:eastAsia="hu-HU"/>
        </w:rPr>
        <w:t>(Gyroscopes. Directional gyro indicator, Artificial Horizon. Turn and slip indicator. Turn co-ordinator.)</w:t>
      </w:r>
    </w:p>
    <w:p w:rsidR="00011BD0" w:rsidRPr="003307F9" w:rsidRDefault="00011BD0" w:rsidP="003A5B4A">
      <w:pPr>
        <w:numPr>
          <w:ilvl w:val="1"/>
          <w:numId w:val="549"/>
        </w:numPr>
        <w:tabs>
          <w:tab w:val="clear" w:pos="6528"/>
          <w:tab w:val="left" w:pos="1134"/>
        </w:tabs>
        <w:spacing w:before="60" w:after="0" w:line="240" w:lineRule="auto"/>
        <w:ind w:left="426" w:hanging="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 Számonkérés, ZH dolgozat a 12.29-12.31. tananyagrészekből. (Test-paper of parts 12.29-12.31.)</w:t>
      </w:r>
    </w:p>
    <w:p w:rsidR="00011BD0" w:rsidRPr="003307F9" w:rsidRDefault="00011BD0" w:rsidP="003A5B4A">
      <w:pPr>
        <w:numPr>
          <w:ilvl w:val="1"/>
          <w:numId w:val="549"/>
        </w:numPr>
        <w:tabs>
          <w:tab w:val="clear" w:pos="6528"/>
          <w:tab w:val="left" w:pos="1134"/>
        </w:tabs>
        <w:spacing w:before="60" w:after="0" w:line="240" w:lineRule="auto"/>
        <w:ind w:left="426" w:hanging="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 Inerciális navigációs rendszer (INS), Gyorsulásmérők alapjai, szerkezete. Girostabilizált platform. Coriolis erő, Centripetális gyorsulás, A schuler inga. INS előnyei, hátrányai. INS üzemmód kapcsoló panel. Vezérlő és kijelző egység (CDU). </w:t>
      </w:r>
      <w:r w:rsidRPr="003307F9">
        <w:rPr>
          <w:rFonts w:ascii="Verdana" w:eastAsia="Times New Roman" w:hAnsi="Verdana" w:cs="Times New Roman"/>
          <w:bCs/>
          <w:i/>
          <w:sz w:val="20"/>
          <w:szCs w:val="20"/>
          <w:lang w:val="en-US" w:eastAsia="hu-HU"/>
        </w:rPr>
        <w:t xml:space="preserve">(Inertial Navigation System (INS), The Principle and Construction of an Accelerometer, </w:t>
      </w:r>
      <w:r w:rsidRPr="003307F9">
        <w:rPr>
          <w:rFonts w:ascii="Verdana" w:eastAsia="Times New Roman" w:hAnsi="Verdana" w:cs="Times New Roman"/>
          <w:bCs/>
          <w:i/>
          <w:sz w:val="20"/>
          <w:szCs w:val="20"/>
          <w:lang w:val="en-US" w:eastAsia="hu-HU"/>
        </w:rPr>
        <w:lastRenderedPageBreak/>
        <w:t>Gyro·Stabilised Platform, Coriolis, Centripetal acceleration, Schuler pendulum. Advantages and disadvantages of an INS. INS mode selector panel. Control Display Unit (CDU))</w:t>
      </w:r>
    </w:p>
    <w:p w:rsidR="00011BD0" w:rsidRPr="003307F9" w:rsidRDefault="00011BD0" w:rsidP="003A5B4A">
      <w:pPr>
        <w:numPr>
          <w:ilvl w:val="1"/>
          <w:numId w:val="549"/>
        </w:numPr>
        <w:tabs>
          <w:tab w:val="clear" w:pos="6528"/>
          <w:tab w:val="left" w:pos="1134"/>
        </w:tabs>
        <w:spacing w:before="60" w:after="0" w:line="240" w:lineRule="auto"/>
        <w:ind w:left="426" w:hanging="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 Inerciális referencia rendszer (IRS). Szilárd test lézer. Üvegszáloptikás giroszkóp (FOG), Gyűrűs lézer giroszkóp (RLG), Gyűrűs lézer giroszkóp előnyei, hátrányai. IRS ellenőrző, kijelző és megjelenítő panel. </w:t>
      </w:r>
      <w:r w:rsidRPr="003307F9">
        <w:rPr>
          <w:rFonts w:ascii="Verdana" w:eastAsia="Times New Roman" w:hAnsi="Verdana" w:cs="Times New Roman"/>
          <w:bCs/>
          <w:i/>
          <w:sz w:val="20"/>
          <w:szCs w:val="20"/>
          <w:lang w:val="en-US" w:eastAsia="hu-HU"/>
        </w:rPr>
        <w:t>(Inertial Reference System (IRS). Solid state gyros, fibre optic gyro (FOG), ring laser gyro (RLG). Advantages and disadvantages of RLGs, The control, display and output from an IRS. Control and display of an IRS.)</w:t>
      </w:r>
    </w:p>
    <w:p w:rsidR="00011BD0" w:rsidRPr="003307F9" w:rsidRDefault="00011BD0" w:rsidP="003A5B4A">
      <w:pPr>
        <w:numPr>
          <w:ilvl w:val="1"/>
          <w:numId w:val="549"/>
        </w:numPr>
        <w:tabs>
          <w:tab w:val="clear" w:pos="6528"/>
          <w:tab w:val="left" w:pos="1134"/>
        </w:tabs>
        <w:spacing w:before="60" w:after="0" w:line="240" w:lineRule="auto"/>
        <w:ind w:left="426" w:hanging="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 Rádió magasságmérő, Repülést ellenőrző adatok elektronikus műszeren történő megjelenítése (EFIS), Repülés vezérlő rendszer (FMS). Repülés irányítás rendszer (FDS). </w:t>
      </w:r>
      <w:r w:rsidRPr="003307F9">
        <w:rPr>
          <w:rFonts w:ascii="Verdana" w:eastAsia="Times New Roman" w:hAnsi="Verdana" w:cs="Times New Roman"/>
          <w:bCs/>
          <w:i/>
          <w:sz w:val="20"/>
          <w:szCs w:val="20"/>
          <w:lang w:val="en-US" w:eastAsia="hu-HU"/>
        </w:rPr>
        <w:t>(Radio altimeter, Electronic Flight Instrument System (EFIS), Flight Management System (FMS), Flight Director System (FDS))</w:t>
      </w:r>
    </w:p>
    <w:p w:rsidR="00011BD0" w:rsidRPr="003307F9" w:rsidRDefault="00011BD0" w:rsidP="003A5B4A">
      <w:pPr>
        <w:numPr>
          <w:ilvl w:val="1"/>
          <w:numId w:val="549"/>
        </w:numPr>
        <w:tabs>
          <w:tab w:val="clear" w:pos="6528"/>
          <w:tab w:val="left" w:pos="1134"/>
        </w:tabs>
        <w:spacing w:before="60" w:after="0" w:line="240" w:lineRule="auto"/>
        <w:ind w:left="426" w:hanging="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 Számonkérés, ZH dolgozat a 12.33-12.35. tananyagrészekből. (Test-paper of parts 12.33-12.36.)</w:t>
      </w:r>
    </w:p>
    <w:p w:rsidR="00011BD0" w:rsidRPr="003307F9" w:rsidRDefault="00011BD0" w:rsidP="003A5B4A">
      <w:pPr>
        <w:numPr>
          <w:ilvl w:val="1"/>
          <w:numId w:val="549"/>
        </w:numPr>
        <w:tabs>
          <w:tab w:val="clear" w:pos="6528"/>
          <w:tab w:val="left" w:pos="1134"/>
        </w:tabs>
        <w:spacing w:before="60" w:after="0" w:line="240" w:lineRule="auto"/>
        <w:ind w:left="426" w:hanging="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 Automatikus repülésvezérlő rendszer (AFCS), Automatikus leszállító rendszer, Tolóerő szabályozó rendszer felépítése és működése. </w:t>
      </w:r>
      <w:r w:rsidRPr="003307F9">
        <w:rPr>
          <w:rFonts w:ascii="Verdana" w:eastAsia="Times New Roman" w:hAnsi="Verdana" w:cs="Times New Roman"/>
          <w:bCs/>
          <w:i/>
          <w:sz w:val="20"/>
          <w:szCs w:val="20"/>
          <w:lang w:val="en-US" w:eastAsia="hu-HU"/>
        </w:rPr>
        <w:t>(Automatic Flight Control System (AFCS), Automatic Landing System, Thrust Management System )</w:t>
      </w:r>
    </w:p>
    <w:p w:rsidR="00011BD0" w:rsidRPr="003307F9" w:rsidRDefault="00011BD0" w:rsidP="003A5B4A">
      <w:pPr>
        <w:numPr>
          <w:ilvl w:val="1"/>
          <w:numId w:val="549"/>
        </w:numPr>
        <w:tabs>
          <w:tab w:val="clear" w:pos="6528"/>
          <w:tab w:val="left" w:pos="1134"/>
        </w:tabs>
        <w:spacing w:before="60" w:after="0" w:line="240" w:lineRule="auto"/>
        <w:ind w:left="426" w:hanging="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 Repülés figyelmeztető rendszer, Magasság figyelmeztető rendszer. Földközelség jelző rendszer (GPWS). </w:t>
      </w:r>
      <w:r w:rsidRPr="003307F9">
        <w:rPr>
          <w:rFonts w:ascii="Verdana" w:eastAsia="Times New Roman" w:hAnsi="Verdana" w:cs="Times New Roman"/>
          <w:bCs/>
          <w:i/>
          <w:sz w:val="20"/>
          <w:szCs w:val="20"/>
          <w:lang w:val="en-US" w:eastAsia="hu-HU"/>
        </w:rPr>
        <w:t>(Flight warning system, Altitude warning system, Ground Proximity Warning System.)</w:t>
      </w:r>
    </w:p>
    <w:p w:rsidR="00011BD0" w:rsidRPr="003307F9" w:rsidRDefault="00011BD0" w:rsidP="003A5B4A">
      <w:pPr>
        <w:numPr>
          <w:ilvl w:val="1"/>
          <w:numId w:val="549"/>
        </w:numPr>
        <w:tabs>
          <w:tab w:val="clear" w:pos="6528"/>
          <w:tab w:val="left" w:pos="1134"/>
        </w:tabs>
        <w:spacing w:before="60" w:after="0" w:line="240" w:lineRule="auto"/>
        <w:ind w:left="426" w:hanging="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 Összeütközés elkerülő rendszer (TCAS). Mach/sebesség figyelmeztető rendszer. Átesésjelző. </w:t>
      </w:r>
      <w:r w:rsidRPr="003307F9">
        <w:rPr>
          <w:rFonts w:ascii="Verdana" w:eastAsia="Times New Roman" w:hAnsi="Verdana" w:cs="Times New Roman"/>
          <w:bCs/>
          <w:i/>
          <w:sz w:val="20"/>
          <w:szCs w:val="20"/>
          <w:lang w:val="en-US" w:eastAsia="hu-HU"/>
        </w:rPr>
        <w:t>(Traffic Alert and Collision Avoidance System (TCAS)., Mach/Airspeed Warning System, stall warning System)</w:t>
      </w:r>
    </w:p>
    <w:p w:rsidR="00011BD0" w:rsidRPr="003307F9" w:rsidRDefault="00011BD0" w:rsidP="003A5B4A">
      <w:pPr>
        <w:numPr>
          <w:ilvl w:val="1"/>
          <w:numId w:val="549"/>
        </w:numPr>
        <w:tabs>
          <w:tab w:val="clear" w:pos="6528"/>
          <w:tab w:val="left" w:pos="1134"/>
        </w:tabs>
        <w:spacing w:before="60" w:after="0" w:line="240" w:lineRule="auto"/>
        <w:ind w:left="426" w:hanging="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 Motorellenőrző műszerek. Repülési adatrögzítő. Nyomás és hőmérséklet érzékelők. Nyomás és hőmérséklet kijelzők. Fordulatszámmérő. Szívótérnyomás mérő. </w:t>
      </w:r>
      <w:r w:rsidRPr="003307F9">
        <w:rPr>
          <w:rFonts w:ascii="Verdana" w:eastAsia="Times New Roman" w:hAnsi="Verdana" w:cs="Times New Roman"/>
          <w:bCs/>
          <w:i/>
          <w:sz w:val="20"/>
          <w:szCs w:val="20"/>
          <w:lang w:eastAsia="hu-HU"/>
        </w:rPr>
        <w:t xml:space="preserve">(Engine instrumentations. Flight data recorder. </w:t>
      </w:r>
      <w:r w:rsidRPr="003307F9">
        <w:rPr>
          <w:rFonts w:ascii="Verdana" w:eastAsia="Times New Roman" w:hAnsi="Verdana" w:cs="Times New Roman"/>
          <w:bCs/>
          <w:i/>
          <w:sz w:val="20"/>
          <w:szCs w:val="20"/>
          <w:lang w:val="en-US" w:eastAsia="hu-HU"/>
        </w:rPr>
        <w:t>Pressure and temperature sensors. Pressure and temperature indicators. Tachometer. Engine Torque Measurement)</w:t>
      </w:r>
    </w:p>
    <w:p w:rsidR="00011BD0" w:rsidRPr="003307F9" w:rsidRDefault="00011BD0" w:rsidP="003A5B4A">
      <w:pPr>
        <w:numPr>
          <w:ilvl w:val="1"/>
          <w:numId w:val="549"/>
        </w:numPr>
        <w:tabs>
          <w:tab w:val="clear" w:pos="6528"/>
          <w:tab w:val="left" w:pos="1134"/>
        </w:tabs>
        <w:spacing w:before="60" w:after="0" w:line="240" w:lineRule="auto"/>
        <w:ind w:left="426" w:hanging="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 Rezgésdiagnosztika. Üzemanyagszint-jelző. Hajtóműkijelző és riasztórendszer (EICAS). Központi elektronikus légijármű-felügyeleti rendszer (ECAM). </w:t>
      </w:r>
      <w:r w:rsidRPr="003307F9">
        <w:rPr>
          <w:rFonts w:ascii="Verdana" w:eastAsia="Times New Roman" w:hAnsi="Verdana" w:cs="Times New Roman"/>
          <w:bCs/>
          <w:i/>
          <w:sz w:val="20"/>
          <w:szCs w:val="20"/>
          <w:lang w:val="en-US" w:eastAsia="hu-HU"/>
        </w:rPr>
        <w:t>(Vibration monitoring, Fuel Gauge, Engine Indication and Crew Alerting System (EICAS), Electronic Centralised Aircraft Monitoring (ECAM))</w:t>
      </w:r>
    </w:p>
    <w:p w:rsidR="00011BD0" w:rsidRPr="003307F9" w:rsidRDefault="00011BD0" w:rsidP="003A5B4A">
      <w:pPr>
        <w:numPr>
          <w:ilvl w:val="1"/>
          <w:numId w:val="549"/>
        </w:numPr>
        <w:tabs>
          <w:tab w:val="clear" w:pos="6528"/>
          <w:tab w:val="left" w:pos="1134"/>
        </w:tabs>
        <w:spacing w:before="60" w:after="0" w:line="240" w:lineRule="auto"/>
        <w:ind w:left="426" w:hanging="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 Számonkérés, ZH dolgozat a 12.37-12.41. tananyagrészekből. (Test-paper of parts 12.37-12.41.).</w:t>
      </w:r>
    </w:p>
    <w:p w:rsidR="00011BD0" w:rsidRPr="003307F9" w:rsidRDefault="00011BD0" w:rsidP="003A5B4A">
      <w:pPr>
        <w:numPr>
          <w:ilvl w:val="1"/>
          <w:numId w:val="549"/>
        </w:numPr>
        <w:tabs>
          <w:tab w:val="clear" w:pos="6528"/>
          <w:tab w:val="left" w:pos="1276"/>
        </w:tabs>
        <w:spacing w:before="60" w:after="0" w:line="240" w:lineRule="auto"/>
        <w:ind w:left="426" w:hanging="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A repülőgép villamos rendszereinek felépítése, energiahálózatok. Hálózati elemek: vezetékek, csatlakozók, biztosítékok, védőautomaták, kapcsolók, nyomógombok. </w:t>
      </w:r>
      <w:r w:rsidRPr="003307F9">
        <w:rPr>
          <w:rFonts w:ascii="Verdana" w:eastAsia="Times New Roman" w:hAnsi="Verdana" w:cs="Times New Roman"/>
          <w:bCs/>
          <w:i/>
          <w:sz w:val="20"/>
          <w:szCs w:val="20"/>
          <w:lang w:eastAsia="hu-HU"/>
        </w:rPr>
        <w:t xml:space="preserve">(Construction of aircraft electrical systems. </w:t>
      </w:r>
      <w:r w:rsidRPr="003307F9">
        <w:rPr>
          <w:rFonts w:ascii="Verdana" w:eastAsia="Times New Roman" w:hAnsi="Verdana" w:cs="Times New Roman"/>
          <w:bCs/>
          <w:i/>
          <w:sz w:val="20"/>
          <w:szCs w:val="20"/>
          <w:lang w:val="en-US" w:eastAsia="hu-HU"/>
        </w:rPr>
        <w:t>Electrical components: wires, connectors, fuses, circuit breakers, switches)</w:t>
      </w:r>
    </w:p>
    <w:p w:rsidR="00011BD0" w:rsidRPr="003307F9" w:rsidRDefault="00011BD0" w:rsidP="003A5B4A">
      <w:pPr>
        <w:numPr>
          <w:ilvl w:val="1"/>
          <w:numId w:val="549"/>
        </w:numPr>
        <w:tabs>
          <w:tab w:val="clear" w:pos="6528"/>
          <w:tab w:val="left" w:pos="1276"/>
        </w:tabs>
        <w:spacing w:before="60" w:after="0" w:line="240" w:lineRule="auto"/>
        <w:ind w:left="426" w:hanging="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Repülőgép akkumulátorok. A mágneses tér fogalma és jellemzői. Elektromágneses indukció. </w:t>
      </w:r>
      <w:r w:rsidRPr="003307F9">
        <w:rPr>
          <w:rFonts w:ascii="Verdana" w:eastAsia="Times New Roman" w:hAnsi="Verdana" w:cs="Times New Roman"/>
          <w:bCs/>
          <w:i/>
          <w:sz w:val="20"/>
          <w:szCs w:val="20"/>
          <w:lang w:val="en-US" w:eastAsia="hu-HU"/>
        </w:rPr>
        <w:t>(Aircraft batteries. Concept and characteristics of magnetic field. Electromagnetic induction.)</w:t>
      </w:r>
    </w:p>
    <w:p w:rsidR="00011BD0" w:rsidRPr="003307F9" w:rsidRDefault="00011BD0" w:rsidP="003A5B4A">
      <w:pPr>
        <w:numPr>
          <w:ilvl w:val="1"/>
          <w:numId w:val="549"/>
        </w:numPr>
        <w:tabs>
          <w:tab w:val="clear" w:pos="6528"/>
          <w:tab w:val="left" w:pos="1276"/>
        </w:tabs>
        <w:spacing w:before="60" w:after="0" w:line="240" w:lineRule="auto"/>
        <w:ind w:left="426" w:hanging="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Egyenáramú generátorok és azok meghibásodás elleni védelme. Kétmotoros repülőgép DC elektromos rendszere. Az egyenáramú generátorok párhuzamos működése. Egyhajtóműves repülőgép egyenáramú elektromos rendszere. Az alternátor. </w:t>
      </w:r>
      <w:r w:rsidRPr="003307F9">
        <w:rPr>
          <w:rFonts w:ascii="Verdana" w:eastAsia="Times New Roman" w:hAnsi="Verdana" w:cs="Times New Roman"/>
          <w:bCs/>
          <w:i/>
          <w:sz w:val="20"/>
          <w:szCs w:val="20"/>
          <w:lang w:val="en-US" w:eastAsia="hu-HU"/>
        </w:rPr>
        <w:t>(DC generators and their protection against faults. Twin engine DC electrical system. Operation of DC generators in parallel, Single-engine aircraft DC electrical System, Alternator.)</w:t>
      </w:r>
    </w:p>
    <w:p w:rsidR="00011BD0" w:rsidRPr="003307F9" w:rsidRDefault="00011BD0" w:rsidP="003A5B4A">
      <w:pPr>
        <w:numPr>
          <w:ilvl w:val="1"/>
          <w:numId w:val="549"/>
        </w:numPr>
        <w:tabs>
          <w:tab w:val="clear" w:pos="6528"/>
          <w:tab w:val="left" w:pos="1276"/>
        </w:tabs>
        <w:spacing w:before="60" w:after="0" w:line="240" w:lineRule="auto"/>
        <w:ind w:left="426" w:hanging="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Egyenáramú motorok jellemzői, működési elve, típusai, fordulatszám szabályozása. DC motorok indítása, fékezése. DC motorok alkalmazási területe. Indító motor/generátor rendszer. Inverterek. </w:t>
      </w:r>
      <w:r w:rsidRPr="003307F9">
        <w:rPr>
          <w:rFonts w:ascii="Verdana" w:eastAsia="Times New Roman" w:hAnsi="Verdana" w:cs="Times New Roman"/>
          <w:bCs/>
          <w:i/>
          <w:sz w:val="20"/>
          <w:szCs w:val="20"/>
          <w:lang w:val="en-US" w:eastAsia="hu-HU"/>
        </w:rPr>
        <w:t>(DC motor characteristics, the motor principle, types of DC motors, motor speed control. Starting and braking DC motors. Application of DC motors. Starter/generator system. Inverters.)</w:t>
      </w:r>
    </w:p>
    <w:p w:rsidR="00011BD0" w:rsidRPr="003307F9" w:rsidRDefault="00011BD0" w:rsidP="003A5B4A">
      <w:pPr>
        <w:numPr>
          <w:ilvl w:val="1"/>
          <w:numId w:val="549"/>
        </w:numPr>
        <w:tabs>
          <w:tab w:val="clear" w:pos="6528"/>
          <w:tab w:val="left" w:pos="1276"/>
        </w:tabs>
        <w:spacing w:before="60" w:after="0" w:line="240" w:lineRule="auto"/>
        <w:ind w:left="426" w:hanging="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lastRenderedPageBreak/>
        <w:t>Számonkérés, ZH dolgozat a 12.43-12.46. tananyagrészekből. (Test-paper of parts 12.43-12.46.)</w:t>
      </w:r>
    </w:p>
    <w:p w:rsidR="00011BD0" w:rsidRPr="003307F9" w:rsidRDefault="00011BD0" w:rsidP="003A5B4A">
      <w:pPr>
        <w:numPr>
          <w:ilvl w:val="1"/>
          <w:numId w:val="549"/>
        </w:numPr>
        <w:tabs>
          <w:tab w:val="clear" w:pos="6528"/>
          <w:tab w:val="left" w:pos="1276"/>
        </w:tabs>
        <w:spacing w:before="60" w:after="0" w:line="240" w:lineRule="auto"/>
        <w:ind w:left="426" w:hanging="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Váltakozó áram. Egyfázisú váltakozó áramú hálózatok. A váltakozófeszültségre kapcsolt ellenállás. A váltakozófeszültségre kapcsolt kondenzátor. A váltakozófeszültségre kapcsolt tekercs (induktív reaktancia</w:t>
      </w:r>
      <w:r w:rsidRPr="003307F9">
        <w:rPr>
          <w:rFonts w:ascii="Verdana" w:eastAsia="Times New Roman" w:hAnsi="Verdana" w:cs="Times New Roman"/>
          <w:bCs/>
          <w:sz w:val="20"/>
          <w:szCs w:val="20"/>
          <w:lang w:val="en-US" w:eastAsia="hu-HU"/>
        </w:rPr>
        <w:t>).</w:t>
      </w:r>
      <w:r w:rsidRPr="003307F9">
        <w:rPr>
          <w:rFonts w:ascii="Verdana" w:eastAsia="Times New Roman" w:hAnsi="Verdana" w:cs="Times New Roman"/>
          <w:bCs/>
          <w:i/>
          <w:sz w:val="20"/>
          <w:szCs w:val="20"/>
          <w:lang w:val="en-US" w:eastAsia="hu-HU"/>
        </w:rPr>
        <w:t xml:space="preserve"> (Alternating current. Single-phase AC circuits. Resistance in AC circuits, Capacitance AC Circuits, Inductance AC Circuits (inductive reactance)</w:t>
      </w:r>
    </w:p>
    <w:p w:rsidR="00011BD0" w:rsidRPr="003307F9" w:rsidRDefault="00011BD0" w:rsidP="003A5B4A">
      <w:pPr>
        <w:numPr>
          <w:ilvl w:val="1"/>
          <w:numId w:val="549"/>
        </w:numPr>
        <w:tabs>
          <w:tab w:val="clear" w:pos="6528"/>
          <w:tab w:val="left" w:pos="1276"/>
        </w:tabs>
        <w:spacing w:before="60" w:after="0" w:line="240" w:lineRule="auto"/>
        <w:ind w:left="426" w:hanging="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Sorba kapcsolt RL, RC és RLC elemek hálózatai. Az impedancia. Párhuzamosan kapcsolt RLC elemek. Az admittancia. Teljesítmény számítása váltakozóáramú áramkörben. </w:t>
      </w:r>
      <w:r w:rsidRPr="003307F9">
        <w:rPr>
          <w:rFonts w:ascii="Verdana" w:eastAsia="Times New Roman" w:hAnsi="Verdana" w:cs="Times New Roman"/>
          <w:bCs/>
          <w:i/>
          <w:sz w:val="20"/>
          <w:szCs w:val="20"/>
          <w:lang w:val="en-US" w:eastAsia="hu-HU"/>
        </w:rPr>
        <w:t>(Resistive and Inductive (RL), Resistive and Capacitive (RC), Resistive, Inductive, and Capacitive (RLC) series AC circuits. Impedance (Z) in a resistive, inductive, and capacitive (RLC) series AC circuit. Resistive, inductive, and capacitive (RLC) parallel AC circuit. Power in a resistive, inductive, and capacitive (RLC) AC circuit)</w:t>
      </w:r>
    </w:p>
    <w:p w:rsidR="00011BD0" w:rsidRPr="003307F9" w:rsidRDefault="00011BD0" w:rsidP="003A5B4A">
      <w:pPr>
        <w:numPr>
          <w:ilvl w:val="1"/>
          <w:numId w:val="549"/>
        </w:numPr>
        <w:tabs>
          <w:tab w:val="clear" w:pos="6528"/>
          <w:tab w:val="left" w:pos="1276"/>
        </w:tabs>
        <w:spacing w:before="60" w:after="0" w:line="240" w:lineRule="auto"/>
        <w:ind w:left="426" w:hanging="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Rezgőkörök. Soros RLC kör. Rezgőkör sávszélessége, jósága. Párhuzamos rezgőkör. Aluláteresztő szűrő. Felüláteresztő szűrő. Sávszűrő. Sávzáró szűrő. (</w:t>
      </w:r>
      <w:r w:rsidRPr="003307F9">
        <w:rPr>
          <w:rFonts w:ascii="Verdana" w:eastAsia="Times New Roman" w:hAnsi="Verdana" w:cs="Times New Roman"/>
          <w:bCs/>
          <w:i/>
          <w:sz w:val="20"/>
          <w:szCs w:val="20"/>
          <w:lang w:val="en-US" w:eastAsia="hu-HU"/>
        </w:rPr>
        <w:t>Resonant Circuit, Series Resonant Circuit, Resonant Circuit bandwidth. magnification factor. Parallel Resonant Circuit, Low-Pass Filter, High-Pass Filter, Band-Pass Filter, Band-Reject Filter)</w:t>
      </w:r>
    </w:p>
    <w:p w:rsidR="00011BD0" w:rsidRPr="003307F9" w:rsidRDefault="00011BD0" w:rsidP="003A5B4A">
      <w:pPr>
        <w:numPr>
          <w:ilvl w:val="1"/>
          <w:numId w:val="549"/>
        </w:numPr>
        <w:tabs>
          <w:tab w:val="clear" w:pos="6528"/>
          <w:tab w:val="left" w:pos="1276"/>
        </w:tabs>
        <w:spacing w:before="60" w:after="0" w:line="240" w:lineRule="auto"/>
        <w:ind w:left="426" w:hanging="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Transzformátorok. </w:t>
      </w:r>
      <w:r w:rsidRPr="003307F9">
        <w:rPr>
          <w:rFonts w:ascii="Verdana" w:eastAsia="Times New Roman" w:hAnsi="Verdana" w:cs="Times New Roman"/>
          <w:bCs/>
          <w:i/>
          <w:sz w:val="20"/>
          <w:szCs w:val="20"/>
          <w:lang w:val="en-US" w:eastAsia="hu-HU"/>
        </w:rPr>
        <w:t>(Transformers.)</w:t>
      </w:r>
    </w:p>
    <w:p w:rsidR="00011BD0" w:rsidRPr="003307F9" w:rsidRDefault="00011BD0" w:rsidP="003A5B4A">
      <w:pPr>
        <w:numPr>
          <w:ilvl w:val="1"/>
          <w:numId w:val="549"/>
        </w:numPr>
        <w:tabs>
          <w:tab w:val="clear" w:pos="6528"/>
          <w:tab w:val="left" w:pos="1276"/>
        </w:tabs>
        <w:spacing w:before="60" w:after="0" w:line="240" w:lineRule="auto"/>
        <w:ind w:left="426" w:hanging="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Számonkérés, ZH dolgozat a 12.47-12.51. tananyagrészekből. (Test-paper of parts 12.47-12.51.)</w:t>
      </w:r>
    </w:p>
    <w:p w:rsidR="00011BD0" w:rsidRPr="003307F9" w:rsidRDefault="00011BD0" w:rsidP="003A5B4A">
      <w:pPr>
        <w:numPr>
          <w:ilvl w:val="1"/>
          <w:numId w:val="549"/>
        </w:numPr>
        <w:tabs>
          <w:tab w:val="clear" w:pos="6528"/>
          <w:tab w:val="left" w:pos="1276"/>
        </w:tabs>
        <w:spacing w:before="60" w:after="0" w:line="240" w:lineRule="auto"/>
        <w:ind w:left="426" w:hanging="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Háromfázisú váltakozó áramú generátorok. Csillag, delta kapcsolás. Kefe és csúszógyűrű nélküli váltakozófeszültségű generátor. Állandó fordulatszámú meghajtású (CSD) egységek (mechanikus, hidromechanikus). Integrált meghajtású generátor (IDG). </w:t>
      </w:r>
      <w:r w:rsidRPr="003307F9">
        <w:rPr>
          <w:rFonts w:ascii="Verdana" w:eastAsia="Times New Roman" w:hAnsi="Verdana" w:cs="Times New Roman"/>
          <w:bCs/>
          <w:i/>
          <w:sz w:val="20"/>
          <w:szCs w:val="20"/>
          <w:lang w:val="en-US" w:eastAsia="hu-HU"/>
        </w:rPr>
        <w:t>(Three phase AC generators. Star, Delta connection, brushless AC generator. Constant Speed Drive Unit (CSDU) (mechanical, hydro-mechanical) devices. Integrated Drive Generator (IDG)).</w:t>
      </w:r>
    </w:p>
    <w:p w:rsidR="00011BD0" w:rsidRPr="003307F9" w:rsidRDefault="00011BD0" w:rsidP="003A5B4A">
      <w:pPr>
        <w:numPr>
          <w:ilvl w:val="1"/>
          <w:numId w:val="549"/>
        </w:numPr>
        <w:tabs>
          <w:tab w:val="clear" w:pos="6528"/>
          <w:tab w:val="left" w:pos="1276"/>
        </w:tabs>
        <w:spacing w:before="60" w:after="0" w:line="240" w:lineRule="auto"/>
        <w:ind w:left="426" w:hanging="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Változó sebességű/állandó meghajtású rendszer (VSCF). Fedélzeti segédenergia-forrás (APU). Torló levegős turbina (RAT). </w:t>
      </w:r>
      <w:r w:rsidRPr="003307F9">
        <w:rPr>
          <w:rFonts w:ascii="Verdana" w:eastAsia="Times New Roman" w:hAnsi="Verdana" w:cs="Times New Roman"/>
          <w:bCs/>
          <w:i/>
          <w:sz w:val="20"/>
          <w:szCs w:val="20"/>
          <w:lang w:val="en-US" w:eastAsia="hu-HU"/>
        </w:rPr>
        <w:t>(Variable Speed Constant Frequency (VSCF) system. Auxiliary Power Unit (APU), Ram Air Turbine (RAT))</w:t>
      </w:r>
    </w:p>
    <w:p w:rsidR="00011BD0" w:rsidRPr="003307F9" w:rsidRDefault="00011BD0" w:rsidP="003A5B4A">
      <w:pPr>
        <w:numPr>
          <w:ilvl w:val="1"/>
          <w:numId w:val="549"/>
        </w:numPr>
        <w:tabs>
          <w:tab w:val="clear" w:pos="6528"/>
          <w:tab w:val="left" w:pos="1276"/>
        </w:tabs>
        <w:spacing w:before="60" w:after="0" w:line="240" w:lineRule="auto"/>
        <w:ind w:left="426" w:hanging="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Transzformátoros egyenirányító egység (TRU). Inverterek. Az állandó frekvenciájú háromfázisú rendszer. AC motorok. </w:t>
      </w:r>
      <w:r w:rsidRPr="003307F9">
        <w:rPr>
          <w:rFonts w:ascii="Verdana" w:eastAsia="Times New Roman" w:hAnsi="Verdana" w:cs="Times New Roman"/>
          <w:bCs/>
          <w:i/>
          <w:sz w:val="20"/>
          <w:szCs w:val="20"/>
          <w:lang w:val="en-US" w:eastAsia="hu-HU"/>
        </w:rPr>
        <w:t>(Transformer Rectifier units (TRU’s). Inverters. Constant frequency three-phase system. AC motors.)</w:t>
      </w:r>
    </w:p>
    <w:p w:rsidR="00011BD0" w:rsidRPr="003307F9" w:rsidRDefault="00011BD0" w:rsidP="003A5B4A">
      <w:pPr>
        <w:numPr>
          <w:ilvl w:val="1"/>
          <w:numId w:val="549"/>
        </w:numPr>
        <w:tabs>
          <w:tab w:val="clear" w:pos="6528"/>
          <w:tab w:val="left" w:pos="1276"/>
        </w:tabs>
        <w:spacing w:before="60" w:after="0" w:line="240" w:lineRule="auto"/>
        <w:ind w:left="426" w:hanging="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Számonkérés, ZH dolgozat a 12.53-12.55. tananyagrészekből. (Test-paper of parts 12.53-12.55.).</w:t>
      </w:r>
    </w:p>
    <w:p w:rsidR="00011BD0" w:rsidRPr="003307F9" w:rsidRDefault="00011BD0" w:rsidP="003A5B4A">
      <w:pPr>
        <w:numPr>
          <w:ilvl w:val="0"/>
          <w:numId w:val="549"/>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Times New Roman"/>
          <w:bCs/>
          <w:sz w:val="20"/>
          <w:szCs w:val="20"/>
          <w:lang w:eastAsia="hu-HU"/>
        </w:rPr>
        <w:t>őszi félévben/7. félév</w:t>
      </w:r>
    </w:p>
    <w:p w:rsidR="00011BD0" w:rsidRPr="003307F9" w:rsidRDefault="00011BD0" w:rsidP="003A5B4A">
      <w:pPr>
        <w:widowControl w:val="0"/>
        <w:numPr>
          <w:ilvl w:val="0"/>
          <w:numId w:val="549"/>
        </w:numPr>
        <w:tabs>
          <w:tab w:val="clear" w:pos="360"/>
        </w:tabs>
        <w:spacing w:before="120" w:after="12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 A tanórákon való részvétel követelményei, az elfogadható hiányzások mértéke, a távolmaradás pótlásának lehetősége:</w:t>
      </w:r>
    </w:p>
    <w:p w:rsidR="00011BD0" w:rsidRPr="003307F9" w:rsidRDefault="00011BD0" w:rsidP="00011BD0">
      <w:pPr>
        <w:tabs>
          <w:tab w:val="right" w:pos="900"/>
          <w:tab w:val="center" w:pos="4536"/>
          <w:tab w:val="right" w:pos="9072"/>
        </w:tabs>
        <w:spacing w:after="0" w:line="240" w:lineRule="auto"/>
        <w:ind w:left="426"/>
        <w:jc w:val="both"/>
        <w:rPr>
          <w:rFonts w:ascii="Verdana" w:eastAsia="Times New Roman" w:hAnsi="Verdana" w:cs="Times New Roman"/>
          <w:sz w:val="20"/>
          <w:szCs w:val="20"/>
          <w:lang w:eastAsia="hu-HU"/>
        </w:rPr>
      </w:pPr>
      <w:r w:rsidRPr="003307F9">
        <w:rPr>
          <w:rFonts w:ascii="Verdana" w:eastAsia="Times New Roman" w:hAnsi="Verdana" w:cs="Times New Roman"/>
          <w:bCs/>
          <w:sz w:val="20"/>
          <w:szCs w:val="20"/>
          <w:lang w:eastAsia="hu-HU"/>
        </w:rPr>
        <w:t>A hallgató köteles a foglalkozások legalább 60%-án részt venni, 40%-ot meghaladó hiányzás esetén a félév teljesítése nem írható alá. A hallgató köteles az előadás és a gyakorlat anyagát beszerezni, abból önállóan felkészülni. Hiányzások esetén a tanórák pótlása az oktatókkal egyeztetett időpontokban történik.</w:t>
      </w:r>
    </w:p>
    <w:p w:rsidR="00011BD0" w:rsidRPr="003307F9" w:rsidRDefault="00011BD0" w:rsidP="003A5B4A">
      <w:pPr>
        <w:widowControl w:val="0"/>
        <w:numPr>
          <w:ilvl w:val="0"/>
          <w:numId w:val="549"/>
        </w:numPr>
        <w:tabs>
          <w:tab w:val="clear" w:pos="360"/>
        </w:tabs>
        <w:spacing w:before="120" w:after="12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 Félévközi feladatok, ismeretek ellenőrzésének rendje: </w:t>
      </w:r>
      <w:r w:rsidRPr="003307F9">
        <w:rPr>
          <w:rFonts w:ascii="Verdana" w:eastAsia="Times New Roman" w:hAnsi="Verdana" w:cs="Times New Roman"/>
          <w:bCs/>
          <w:sz w:val="20"/>
          <w:szCs w:val="20"/>
          <w:lang w:eastAsia="hu-HU"/>
        </w:rPr>
        <w:t xml:space="preserve">A tanulmányi munka alapja az előadások rendszeres látogatása (a 14. pont szerint). A </w:t>
      </w:r>
      <w:r w:rsidRPr="003307F9">
        <w:rPr>
          <w:rFonts w:ascii="Verdana" w:eastAsia="Times New Roman" w:hAnsi="Verdana" w:cs="Times New Roman"/>
          <w:bCs/>
          <w:sz w:val="20"/>
          <w:szCs w:val="20"/>
        </w:rPr>
        <w:t>félév</w:t>
      </w:r>
      <w:r w:rsidRPr="003307F9">
        <w:rPr>
          <w:rFonts w:ascii="Verdana" w:eastAsia="Times New Roman" w:hAnsi="Verdana" w:cs="Times New Roman"/>
          <w:bCs/>
          <w:sz w:val="20"/>
          <w:szCs w:val="20"/>
          <w:lang w:eastAsia="hu-HU"/>
        </w:rPr>
        <w:t xml:space="preserve"> során a számonkérés zárthelyi dolgozatok alapján történik. Tizenkettő zárthelyi dolgozat megírása a 12.1-12.3; 12.5-12.8; 12.9-12.13; 12.15-12.18; 12.19-12.23; 12.24-12.28; 12.29-12.31; 12.33-12.35; 12.37-12.41; 12.43-12.46; 12.47-12.51 és 12.53-12.55 tantárgyrészekből. A zárthelyi dolgozat értékelése: ötfokozatú értékelés – (0-60% elégtelen; 61-70% elégséges; 71-80% közepes; 81-90% jó; 91-100% jeles osztályzat). A hiányzás miatt meg nem írt és az elégtelen zárthelyik két alkalommal javíthatók.</w:t>
      </w:r>
    </w:p>
    <w:p w:rsidR="00011BD0" w:rsidRPr="003307F9" w:rsidRDefault="00011BD0" w:rsidP="003A5B4A">
      <w:pPr>
        <w:numPr>
          <w:ilvl w:val="0"/>
          <w:numId w:val="549"/>
        </w:numPr>
        <w:tabs>
          <w:tab w:val="clear" w:pos="360"/>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Az értékelés, az aláírás és a kreditek megszerzésének pontos feltételei:</w:t>
      </w:r>
      <w:r w:rsidRPr="003307F9">
        <w:rPr>
          <w:rFonts w:ascii="Verdana" w:eastAsia="Times New Roman" w:hAnsi="Verdana" w:cs="Times New Roman"/>
          <w:sz w:val="20"/>
          <w:szCs w:val="20"/>
          <w:lang w:eastAsia="hu-HU"/>
        </w:rPr>
        <w:t xml:space="preserve"> </w:t>
      </w:r>
    </w:p>
    <w:p w:rsidR="00011BD0" w:rsidRPr="003307F9" w:rsidRDefault="00011BD0" w:rsidP="003A5B4A">
      <w:pPr>
        <w:widowControl w:val="0"/>
        <w:numPr>
          <w:ilvl w:val="1"/>
          <w:numId w:val="553"/>
        </w:numPr>
        <w:spacing w:before="120" w:after="120" w:line="240" w:lineRule="auto"/>
        <w:ind w:left="426"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lastRenderedPageBreak/>
        <w:t xml:space="preserve">Az aláírás </w:t>
      </w:r>
      <w:r w:rsidRPr="003307F9">
        <w:rPr>
          <w:rFonts w:ascii="Verdana" w:eastAsia="Times New Roman" w:hAnsi="Verdana" w:cs="Times New Roman"/>
          <w:b/>
          <w:sz w:val="20"/>
          <w:szCs w:val="20"/>
        </w:rPr>
        <w:t>megszerzésének</w:t>
      </w:r>
      <w:r w:rsidRPr="003307F9">
        <w:rPr>
          <w:rFonts w:ascii="Verdana" w:eastAsia="Times New Roman" w:hAnsi="Verdana" w:cs="Times New Roman"/>
          <w:b/>
          <w:sz w:val="20"/>
          <w:szCs w:val="20"/>
          <w:lang w:eastAsia="hu-HU"/>
        </w:rPr>
        <w:t xml:space="preserve"> feltételei: </w:t>
      </w:r>
      <w:r w:rsidRPr="003307F9">
        <w:rPr>
          <w:rFonts w:ascii="Verdana" w:eastAsia="Times New Roman" w:hAnsi="Verdana" w:cs="Times New Roman"/>
          <w:sz w:val="20"/>
          <w:szCs w:val="20"/>
          <w:lang w:eastAsia="hu-HU"/>
        </w:rPr>
        <w:t xml:space="preserve">Az aláírás megszerzésének feltétele a 14. pontban meghatározott arányú részvétel a </w:t>
      </w:r>
      <w:r w:rsidRPr="003307F9">
        <w:rPr>
          <w:rFonts w:ascii="Verdana" w:eastAsia="Times New Roman" w:hAnsi="Verdana" w:cs="Times New Roman"/>
          <w:bCs/>
          <w:sz w:val="20"/>
          <w:szCs w:val="20"/>
        </w:rPr>
        <w:t>foglalkozásokon</w:t>
      </w:r>
      <w:r w:rsidRPr="003307F9">
        <w:rPr>
          <w:rFonts w:ascii="Verdana" w:eastAsia="Times New Roman" w:hAnsi="Verdana" w:cs="Times New Roman"/>
          <w:sz w:val="20"/>
          <w:szCs w:val="20"/>
          <w:lang w:eastAsia="hu-HU"/>
        </w:rPr>
        <w:t xml:space="preserve"> és a 15. pontban meghatározott félévközi feladatok </w:t>
      </w:r>
      <w:r w:rsidRPr="003307F9">
        <w:rPr>
          <w:rFonts w:ascii="Verdana" w:eastAsia="Times New Roman" w:hAnsi="Verdana" w:cs="Times New Roman"/>
          <w:bCs/>
          <w:kern w:val="2"/>
          <w:sz w:val="20"/>
          <w:szCs w:val="20"/>
        </w:rPr>
        <w:t>legalább</w:t>
      </w:r>
      <w:r w:rsidRPr="003307F9">
        <w:rPr>
          <w:rFonts w:ascii="Verdana" w:eastAsia="Times New Roman" w:hAnsi="Verdana" w:cs="Times New Roman"/>
          <w:sz w:val="20"/>
          <w:szCs w:val="20"/>
          <w:lang w:eastAsia="hu-HU"/>
        </w:rPr>
        <w:t xml:space="preserve"> elégséges teljesítése.</w:t>
      </w:r>
    </w:p>
    <w:p w:rsidR="00011BD0" w:rsidRPr="003307F9" w:rsidRDefault="00011BD0" w:rsidP="00011BD0">
      <w:pPr>
        <w:widowControl w:val="0"/>
        <w:spacing w:before="120" w:after="120" w:line="240" w:lineRule="auto"/>
        <w:ind w:left="426"/>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pótlás módja: A zárthelyik, az elégtelen félévközi jegyek, valamint a vizsga pótlása a TVSz előírásai szerint lehetséges.</w:t>
      </w:r>
    </w:p>
    <w:p w:rsidR="00011BD0" w:rsidRPr="003307F9" w:rsidRDefault="00011BD0" w:rsidP="003A5B4A">
      <w:pPr>
        <w:pStyle w:val="Listaszerbekezds"/>
        <w:widowControl w:val="0"/>
        <w:numPr>
          <w:ilvl w:val="1"/>
          <w:numId w:val="553"/>
        </w:numPr>
        <w:tabs>
          <w:tab w:val="left" w:pos="709"/>
          <w:tab w:val="left" w:pos="1134"/>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Az értékelés:</w:t>
      </w:r>
      <w:r w:rsidRPr="003307F9">
        <w:rPr>
          <w:rFonts w:ascii="Verdana" w:eastAsia="Times New Roman" w:hAnsi="Verdana" w:cs="Times New Roman"/>
          <w:sz w:val="20"/>
          <w:szCs w:val="20"/>
          <w:lang w:eastAsia="hu-HU"/>
        </w:rPr>
        <w:t xml:space="preserve"> A számonkérés módja </w:t>
      </w:r>
      <w:r w:rsidRPr="003307F9">
        <w:rPr>
          <w:rFonts w:ascii="Verdana" w:eastAsia="Times New Roman" w:hAnsi="Verdana" w:cs="Times New Roman"/>
          <w:b/>
          <w:sz w:val="20"/>
          <w:szCs w:val="20"/>
          <w:lang w:eastAsia="hu-HU"/>
        </w:rPr>
        <w:t>évközi értékelés</w:t>
      </w:r>
      <w:r w:rsidRPr="003307F9">
        <w:rPr>
          <w:rFonts w:ascii="Verdana" w:eastAsia="Times New Roman" w:hAnsi="Verdana" w:cs="Times New Roman"/>
          <w:sz w:val="20"/>
          <w:szCs w:val="20"/>
          <w:lang w:eastAsia="hu-HU"/>
        </w:rPr>
        <w:t>. Az aláírás megszerzésének feltétele a 14. pontban meghatározott arányú részvétel a foglalkozásokon valamint a 15. pontban meghatározott félévközi feladatok legalább elégséges teljesítése.</w:t>
      </w:r>
    </w:p>
    <w:p w:rsidR="00011BD0" w:rsidRPr="003307F9" w:rsidRDefault="00011BD0" w:rsidP="003A5B4A">
      <w:pPr>
        <w:widowControl w:val="0"/>
        <w:numPr>
          <w:ilvl w:val="1"/>
          <w:numId w:val="553"/>
        </w:numPr>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 xml:space="preserve">A kredit megszerzésének feltétele az aláírás valamint legalább elégséges szintű évközi értékelés. </w:t>
      </w:r>
    </w:p>
    <w:p w:rsidR="00011BD0" w:rsidRPr="003307F9" w:rsidRDefault="00011BD0" w:rsidP="00011BD0">
      <w:pPr>
        <w:widowControl w:val="0"/>
        <w:spacing w:before="120" w:after="120" w:line="240" w:lineRule="auto"/>
        <w:jc w:val="both"/>
        <w:rPr>
          <w:rFonts w:ascii="Verdana" w:eastAsia="Times New Roman" w:hAnsi="Verdana" w:cs="Times New Roman"/>
          <w:sz w:val="20"/>
          <w:szCs w:val="20"/>
          <w:lang w:eastAsia="hu-HU"/>
        </w:rPr>
      </w:pPr>
    </w:p>
    <w:p w:rsidR="00011BD0" w:rsidRPr="003307F9" w:rsidRDefault="00011BD0" w:rsidP="003A5B4A">
      <w:pPr>
        <w:numPr>
          <w:ilvl w:val="0"/>
          <w:numId w:val="549"/>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Irodalomjegyzék:</w:t>
      </w:r>
    </w:p>
    <w:p w:rsidR="00011BD0" w:rsidRPr="003307F9" w:rsidRDefault="00011BD0" w:rsidP="003A5B4A">
      <w:pPr>
        <w:widowControl w:val="0"/>
        <w:numPr>
          <w:ilvl w:val="1"/>
          <w:numId w:val="549"/>
        </w:numPr>
        <w:tabs>
          <w:tab w:val="clear" w:pos="6528"/>
          <w:tab w:val="left" w:pos="993"/>
        </w:tabs>
        <w:spacing w:before="120" w:after="120" w:line="240" w:lineRule="auto"/>
        <w:ind w:left="426" w:hanging="142"/>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Kötelező </w:t>
      </w:r>
      <w:r w:rsidRPr="003307F9">
        <w:rPr>
          <w:rFonts w:ascii="Verdana" w:eastAsia="Times New Roman" w:hAnsi="Verdana" w:cs="Times New Roman"/>
          <w:b/>
          <w:bCs/>
          <w:sz w:val="20"/>
          <w:szCs w:val="20"/>
        </w:rPr>
        <w:t>irodalom</w:t>
      </w:r>
      <w:r w:rsidRPr="003307F9">
        <w:rPr>
          <w:rFonts w:ascii="Verdana" w:eastAsia="Times New Roman" w:hAnsi="Verdana" w:cs="Times New Roman"/>
          <w:b/>
          <w:sz w:val="20"/>
          <w:szCs w:val="20"/>
          <w:lang w:eastAsia="hu-HU"/>
        </w:rPr>
        <w:t xml:space="preserve">: </w:t>
      </w:r>
    </w:p>
    <w:p w:rsidR="00011BD0" w:rsidRPr="003307F9" w:rsidRDefault="00011BD0" w:rsidP="003A5B4A">
      <w:pPr>
        <w:numPr>
          <w:ilvl w:val="0"/>
          <w:numId w:val="550"/>
        </w:numPr>
        <w:tabs>
          <w:tab w:val="center" w:pos="4536"/>
          <w:tab w:val="center" w:pos="4819"/>
          <w:tab w:val="right" w:pos="9072"/>
        </w:tabs>
        <w:spacing w:before="6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Airframes &amp; Systems, Oxford Aviation Training, Jeppesen, 2008. ISBN: 0884872858 </w:t>
      </w:r>
      <w:r w:rsidRPr="003307F9">
        <w:rPr>
          <w:rFonts w:ascii="Verdana" w:eastAsia="Times New Roman" w:hAnsi="Verdana" w:cs="Times New Roman"/>
          <w:bCs/>
          <w:sz w:val="20"/>
          <w:szCs w:val="20"/>
          <w:lang w:val="en-GB" w:eastAsia="hu-HU"/>
        </w:rPr>
        <w:t>(hatósági vizsgakövetelmény)</w:t>
      </w:r>
      <w:r w:rsidRPr="003307F9">
        <w:rPr>
          <w:rFonts w:ascii="Verdana" w:eastAsia="Times New Roman" w:hAnsi="Verdana" w:cs="Times New Roman"/>
          <w:bCs/>
          <w:sz w:val="20"/>
          <w:szCs w:val="20"/>
          <w:lang w:eastAsia="hu-HU"/>
        </w:rPr>
        <w:t>;</w:t>
      </w:r>
    </w:p>
    <w:p w:rsidR="00011BD0" w:rsidRPr="003307F9" w:rsidRDefault="00011BD0" w:rsidP="003A5B4A">
      <w:pPr>
        <w:numPr>
          <w:ilvl w:val="0"/>
          <w:numId w:val="550"/>
        </w:numPr>
        <w:tabs>
          <w:tab w:val="center" w:pos="4536"/>
          <w:tab w:val="center" w:pos="4819"/>
          <w:tab w:val="right" w:pos="9072"/>
        </w:tabs>
        <w:spacing w:before="120" w:after="0" w:line="240" w:lineRule="auto"/>
        <w:jc w:val="both"/>
        <w:rPr>
          <w:rFonts w:ascii="Verdana" w:eastAsia="Times New Roman" w:hAnsi="Verdana" w:cs="Times New Roman"/>
          <w:bCs/>
          <w:sz w:val="20"/>
          <w:szCs w:val="20"/>
          <w:lang w:val="en-GB" w:eastAsia="hu-HU"/>
        </w:rPr>
      </w:pPr>
      <w:r w:rsidRPr="003307F9">
        <w:rPr>
          <w:rFonts w:ascii="Verdana" w:eastAsia="Times New Roman" w:hAnsi="Verdana" w:cs="Times New Roman"/>
          <w:sz w:val="20"/>
          <w:szCs w:val="20"/>
          <w:lang w:val="en-GB" w:eastAsia="hu-HU"/>
        </w:rPr>
        <w:t xml:space="preserve">Powerplant, Oxford Aviation Training, Jeppesen, 2008. ISBN: 0884872858 </w:t>
      </w:r>
      <w:r w:rsidRPr="003307F9">
        <w:rPr>
          <w:rFonts w:ascii="Verdana" w:eastAsia="Times New Roman" w:hAnsi="Verdana" w:cs="Times New Roman"/>
          <w:bCs/>
          <w:sz w:val="20"/>
          <w:szCs w:val="20"/>
          <w:lang w:val="en-GB" w:eastAsia="hu-HU"/>
        </w:rPr>
        <w:t>(hatósági vizsgakövetelmény)</w:t>
      </w:r>
      <w:r w:rsidRPr="003307F9">
        <w:rPr>
          <w:rFonts w:ascii="Verdana" w:eastAsia="Times New Roman" w:hAnsi="Verdana" w:cs="Times New Roman"/>
          <w:sz w:val="20"/>
          <w:szCs w:val="20"/>
          <w:lang w:val="en-GB" w:eastAsia="hu-HU"/>
        </w:rPr>
        <w:t>.</w:t>
      </w:r>
    </w:p>
    <w:p w:rsidR="00011BD0" w:rsidRPr="003307F9" w:rsidRDefault="00011BD0" w:rsidP="003A5B4A">
      <w:pPr>
        <w:numPr>
          <w:ilvl w:val="0"/>
          <w:numId w:val="550"/>
        </w:numPr>
        <w:tabs>
          <w:tab w:val="center" w:pos="4536"/>
          <w:tab w:val="center" w:pos="4819"/>
          <w:tab w:val="right" w:pos="9072"/>
        </w:tabs>
        <w:spacing w:before="6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Óvári Gy.: Repülőgép rendszerek, NKE 2017;</w:t>
      </w:r>
    </w:p>
    <w:p w:rsidR="00011BD0" w:rsidRPr="003307F9" w:rsidRDefault="00011BD0" w:rsidP="003A5B4A">
      <w:pPr>
        <w:numPr>
          <w:ilvl w:val="0"/>
          <w:numId w:val="550"/>
        </w:numPr>
        <w:tabs>
          <w:tab w:val="center" w:pos="4536"/>
          <w:tab w:val="center" w:pos="4819"/>
          <w:tab w:val="right" w:pos="9072"/>
        </w:tabs>
        <w:spacing w:before="6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Instrumentation, Oxford Aviation Training, Jeppesen, 2008. ISBN: 0884872858, (hatósági vizsgakövetelmény);</w:t>
      </w:r>
    </w:p>
    <w:p w:rsidR="00011BD0" w:rsidRPr="003307F9" w:rsidRDefault="00011BD0" w:rsidP="003A5B4A">
      <w:pPr>
        <w:numPr>
          <w:ilvl w:val="0"/>
          <w:numId w:val="550"/>
        </w:numPr>
        <w:tabs>
          <w:tab w:val="center" w:pos="4536"/>
          <w:tab w:val="center" w:pos="4819"/>
          <w:tab w:val="right" w:pos="9072"/>
        </w:tabs>
        <w:spacing w:before="6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Nemes István: Fedélzeti műszerek és műszerrendszerek I.-II., (Műszaki Könyvkiadó, Bp. 1978);</w:t>
      </w:r>
    </w:p>
    <w:p w:rsidR="00011BD0" w:rsidRPr="003307F9" w:rsidRDefault="00011BD0" w:rsidP="003A5B4A">
      <w:pPr>
        <w:numPr>
          <w:ilvl w:val="0"/>
          <w:numId w:val="550"/>
        </w:numPr>
        <w:tabs>
          <w:tab w:val="center" w:pos="4536"/>
          <w:tab w:val="center" w:pos="4819"/>
          <w:tab w:val="right" w:pos="9072"/>
        </w:tabs>
        <w:spacing w:before="6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Collinson, R.P.G.: Introduction to avionics systems, Springer; 2011.</w:t>
      </w:r>
    </w:p>
    <w:p w:rsidR="00011BD0" w:rsidRPr="003307F9" w:rsidRDefault="00011BD0" w:rsidP="003A5B4A">
      <w:pPr>
        <w:numPr>
          <w:ilvl w:val="0"/>
          <w:numId w:val="550"/>
        </w:numPr>
        <w:tabs>
          <w:tab w:val="center" w:pos="4536"/>
          <w:tab w:val="center" w:pos="4819"/>
          <w:tab w:val="right" w:pos="9072"/>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Electrics, Oxford Aviation Training, Jeppesen, 2008. ISBN: 0-88487-356-0 </w:t>
      </w:r>
      <w:r w:rsidRPr="003307F9">
        <w:rPr>
          <w:rFonts w:ascii="Verdana" w:eastAsia="Times New Roman" w:hAnsi="Verdana" w:cs="Times New Roman"/>
          <w:bCs/>
          <w:sz w:val="20"/>
          <w:szCs w:val="20"/>
          <w:lang w:val="en-GB" w:eastAsia="hu-HU"/>
        </w:rPr>
        <w:t>(hatósági vizsgakövetelmény)</w:t>
      </w:r>
      <w:r w:rsidRPr="003307F9">
        <w:rPr>
          <w:rFonts w:ascii="Verdana" w:eastAsia="Times New Roman" w:hAnsi="Verdana" w:cs="Times New Roman"/>
          <w:bCs/>
          <w:sz w:val="20"/>
          <w:szCs w:val="20"/>
          <w:lang w:eastAsia="hu-HU"/>
        </w:rPr>
        <w:t>;</w:t>
      </w:r>
    </w:p>
    <w:p w:rsidR="00011BD0" w:rsidRPr="003307F9" w:rsidRDefault="00011BD0" w:rsidP="003A5B4A">
      <w:pPr>
        <w:numPr>
          <w:ilvl w:val="0"/>
          <w:numId w:val="550"/>
        </w:numPr>
        <w:tabs>
          <w:tab w:val="center" w:pos="4819"/>
          <w:tab w:val="right" w:pos="9072"/>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Dr. Fodor György: Elméleti villamosságtan 1.-2., Műegyetemi Kiadó, 1985.</w:t>
      </w:r>
    </w:p>
    <w:p w:rsidR="00011BD0" w:rsidRPr="003307F9" w:rsidRDefault="00011BD0" w:rsidP="00011BD0">
      <w:pPr>
        <w:tabs>
          <w:tab w:val="center" w:pos="4536"/>
          <w:tab w:val="center" w:pos="4819"/>
          <w:tab w:val="right" w:pos="9072"/>
        </w:tabs>
        <w:spacing w:before="60" w:after="0" w:line="240" w:lineRule="auto"/>
        <w:ind w:left="708"/>
        <w:jc w:val="both"/>
        <w:rPr>
          <w:rFonts w:ascii="Verdana" w:eastAsia="Times New Roman" w:hAnsi="Verdana" w:cs="Times New Roman"/>
          <w:bCs/>
          <w:sz w:val="20"/>
          <w:szCs w:val="20"/>
          <w:lang w:eastAsia="hu-HU"/>
        </w:rPr>
      </w:pPr>
    </w:p>
    <w:p w:rsidR="00011BD0" w:rsidRPr="003307F9" w:rsidRDefault="00011BD0" w:rsidP="003A5B4A">
      <w:pPr>
        <w:widowControl w:val="0"/>
        <w:numPr>
          <w:ilvl w:val="1"/>
          <w:numId w:val="549"/>
        </w:numPr>
        <w:tabs>
          <w:tab w:val="clear" w:pos="6528"/>
          <w:tab w:val="num" w:pos="993"/>
        </w:tabs>
        <w:spacing w:before="120" w:after="120" w:line="240" w:lineRule="auto"/>
        <w:ind w:left="426" w:hanging="142"/>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Ajánlott </w:t>
      </w:r>
      <w:r w:rsidRPr="003307F9">
        <w:rPr>
          <w:rFonts w:ascii="Verdana" w:eastAsia="Times New Roman" w:hAnsi="Verdana" w:cs="Times New Roman"/>
          <w:b/>
          <w:bCs/>
          <w:sz w:val="20"/>
          <w:szCs w:val="20"/>
        </w:rPr>
        <w:t>irodalom</w:t>
      </w:r>
      <w:r w:rsidRPr="003307F9">
        <w:rPr>
          <w:rFonts w:ascii="Verdana" w:eastAsia="Times New Roman" w:hAnsi="Verdana" w:cs="Times New Roman"/>
          <w:b/>
          <w:sz w:val="20"/>
          <w:szCs w:val="20"/>
          <w:lang w:eastAsia="hu-HU"/>
        </w:rPr>
        <w:t xml:space="preserve">: </w:t>
      </w:r>
    </w:p>
    <w:p w:rsidR="00011BD0" w:rsidRPr="003307F9" w:rsidRDefault="00011BD0" w:rsidP="003A5B4A">
      <w:pPr>
        <w:numPr>
          <w:ilvl w:val="0"/>
          <w:numId w:val="551"/>
        </w:numPr>
        <w:tabs>
          <w:tab w:val="center" w:pos="4536"/>
          <w:tab w:val="center" w:pos="4819"/>
          <w:tab w:val="right" w:pos="9072"/>
        </w:tabs>
        <w:spacing w:before="6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Aviation Maintenance Technician Handbook, Airframe Vol1, Vol2, 2012, ISBN: FAA8083-31;</w:t>
      </w:r>
    </w:p>
    <w:p w:rsidR="00011BD0" w:rsidRPr="003307F9" w:rsidRDefault="00011BD0" w:rsidP="003A5B4A">
      <w:pPr>
        <w:numPr>
          <w:ilvl w:val="0"/>
          <w:numId w:val="551"/>
        </w:numPr>
        <w:tabs>
          <w:tab w:val="center" w:pos="4536"/>
          <w:tab w:val="center" w:pos="4819"/>
          <w:tab w:val="right" w:pos="9072"/>
        </w:tabs>
        <w:spacing w:before="6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Szelestey GY.: Repülőgép szerkezetek,</w:t>
      </w:r>
      <w:r w:rsidRPr="003307F9">
        <w:rPr>
          <w:rFonts w:ascii="Verdana" w:eastAsia="Times New Roman" w:hAnsi="Verdana" w:cs="Times New Roman"/>
          <w:bCs/>
          <w:i/>
          <w:sz w:val="20"/>
          <w:szCs w:val="20"/>
          <w:lang w:eastAsia="hu-HU"/>
        </w:rPr>
        <w:t xml:space="preserve"> </w:t>
      </w:r>
      <w:r w:rsidRPr="003307F9">
        <w:rPr>
          <w:rFonts w:ascii="Verdana" w:eastAsia="Times New Roman" w:hAnsi="Verdana" w:cs="Times New Roman"/>
          <w:bCs/>
          <w:sz w:val="20"/>
          <w:szCs w:val="20"/>
          <w:lang w:eastAsia="hu-HU"/>
        </w:rPr>
        <w:t>TÁMOP-4.11.F-14/1/KON-2015-0007;</w:t>
      </w:r>
    </w:p>
    <w:p w:rsidR="00011BD0" w:rsidRPr="003307F9" w:rsidRDefault="00011BD0" w:rsidP="003A5B4A">
      <w:pPr>
        <w:numPr>
          <w:ilvl w:val="0"/>
          <w:numId w:val="551"/>
        </w:numPr>
        <w:tabs>
          <w:tab w:val="center" w:pos="4536"/>
          <w:tab w:val="center" w:pos="4819"/>
          <w:tab w:val="right" w:pos="9072"/>
        </w:tabs>
        <w:spacing w:before="6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Gáti B.- Koncz I.: Repülőgép szerkezetek, Budapesti Műszaki Egyetem, 2010.</w:t>
      </w:r>
    </w:p>
    <w:p w:rsidR="00011BD0" w:rsidRPr="003307F9" w:rsidRDefault="00011BD0" w:rsidP="003A5B4A">
      <w:pPr>
        <w:numPr>
          <w:ilvl w:val="0"/>
          <w:numId w:val="551"/>
        </w:numPr>
        <w:tabs>
          <w:tab w:val="left" w:pos="3119"/>
          <w:tab w:val="center" w:pos="4536"/>
          <w:tab w:val="center" w:pos="4819"/>
          <w:tab w:val="right" w:pos="9072"/>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Vass Balázs: Repülőgép-hajtómű szerkezettan I., II., III.</w:t>
      </w:r>
    </w:p>
    <w:p w:rsidR="00011BD0" w:rsidRPr="003307F9" w:rsidRDefault="00011BD0" w:rsidP="003A5B4A">
      <w:pPr>
        <w:numPr>
          <w:ilvl w:val="0"/>
          <w:numId w:val="551"/>
        </w:numPr>
        <w:tabs>
          <w:tab w:val="center" w:pos="4536"/>
          <w:tab w:val="center" w:pos="4819"/>
          <w:tab w:val="right" w:pos="9072"/>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Beneda Károly, Dr. Gáti Balázs, Hámori György, Dr. Óvári Gyula, Rácz János: Repülőgépek Rendszerei és Avionika, Egyetemi tananyag, Typotex Kiadó, 2012. 144 p. (ISBN 978-963-279-613-0);</w:t>
      </w:r>
    </w:p>
    <w:p w:rsidR="00011BD0" w:rsidRPr="003307F9" w:rsidRDefault="00011BD0" w:rsidP="003A5B4A">
      <w:pPr>
        <w:numPr>
          <w:ilvl w:val="0"/>
          <w:numId w:val="551"/>
        </w:numPr>
        <w:tabs>
          <w:tab w:val="center" w:pos="4536"/>
          <w:tab w:val="center" w:pos="4819"/>
          <w:tab w:val="right" w:pos="9072"/>
        </w:tabs>
        <w:spacing w:before="120" w:after="0" w:line="240" w:lineRule="auto"/>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Pallett, E.H.J.: Aircraft Instruments &amp; Integrated Systems Pearson Prentice Hall, England 1992.</w:t>
      </w:r>
    </w:p>
    <w:p w:rsidR="00011BD0" w:rsidRPr="003307F9" w:rsidRDefault="00011BD0" w:rsidP="003A5B4A">
      <w:pPr>
        <w:numPr>
          <w:ilvl w:val="0"/>
          <w:numId w:val="551"/>
        </w:numPr>
        <w:tabs>
          <w:tab w:val="center" w:pos="4536"/>
          <w:tab w:val="center" w:pos="4819"/>
          <w:tab w:val="right" w:pos="9072"/>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Aircraft General Knowledge 2. Electrics and Electronics. Oxford Aviation Academy (UK) Limited 2008. </w:t>
      </w:r>
    </w:p>
    <w:p w:rsidR="00011BD0" w:rsidRPr="003307F9" w:rsidRDefault="00011BD0" w:rsidP="003A5B4A">
      <w:pPr>
        <w:numPr>
          <w:ilvl w:val="0"/>
          <w:numId w:val="551"/>
        </w:numPr>
        <w:tabs>
          <w:tab w:val="center" w:pos="4536"/>
          <w:tab w:val="center" w:pos="4819"/>
          <w:tab w:val="right" w:pos="9072"/>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E.H.J. Palett: Aircraft Electrical Systems. Introduction to Aeronautical Engineering Series, Pitman Publishing, 1976. 159 p. (ISBN 0 273 36159 7);</w:t>
      </w:r>
    </w:p>
    <w:p w:rsidR="00011BD0" w:rsidRPr="003307F9" w:rsidRDefault="00011BD0" w:rsidP="003A5B4A">
      <w:pPr>
        <w:numPr>
          <w:ilvl w:val="0"/>
          <w:numId w:val="551"/>
        </w:numPr>
        <w:tabs>
          <w:tab w:val="center" w:pos="4536"/>
          <w:tab w:val="center" w:pos="4819"/>
          <w:tab w:val="right" w:pos="9072"/>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Ian Moir and Allan Seabridge: Aircraft Systems. Mechanical, Electrical and Avionics Subsystems Integration. Third Edition, John Wiley &amp; Sons, Ltd., 2008. 546 p. (ISBN 978-0-470-05996-8);</w:t>
      </w:r>
    </w:p>
    <w:p w:rsidR="00011BD0" w:rsidRPr="003307F9" w:rsidRDefault="00011BD0" w:rsidP="003A5B4A">
      <w:pPr>
        <w:numPr>
          <w:ilvl w:val="0"/>
          <w:numId w:val="551"/>
        </w:numPr>
        <w:tabs>
          <w:tab w:val="center" w:pos="4536"/>
          <w:tab w:val="center" w:pos="4819"/>
          <w:tab w:val="right" w:pos="9072"/>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lastRenderedPageBreak/>
        <w:t>Ian Moir and Allan Seabridge: Civil Avionics Systems. AIAA Education Series, 2003. 396 p. (ISBN 1-56347-589-8).</w:t>
      </w:r>
    </w:p>
    <w:p w:rsidR="00011BD0" w:rsidRPr="003307F9" w:rsidRDefault="00011BD0" w:rsidP="00011BD0">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011BD0" w:rsidRPr="003307F9" w:rsidRDefault="00011BD0" w:rsidP="00011BD0">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2023. november 05.</w:t>
      </w:r>
    </w:p>
    <w:p w:rsidR="00011BD0" w:rsidRPr="003307F9" w:rsidRDefault="00011BD0" w:rsidP="00011BD0">
      <w:pPr>
        <w:spacing w:after="0" w:line="240" w:lineRule="auto"/>
        <w:ind w:left="850" w:firstLine="4536"/>
        <w:jc w:val="right"/>
        <w:rPr>
          <w:rFonts w:ascii="Verdana" w:eastAsia="Times New Roman" w:hAnsi="Verdana" w:cs="Times New Roman"/>
          <w:sz w:val="20"/>
          <w:szCs w:val="20"/>
          <w:lang w:eastAsia="hu-HU"/>
        </w:rPr>
      </w:pPr>
    </w:p>
    <w:p w:rsidR="00011BD0" w:rsidRPr="003307F9" w:rsidRDefault="00011BD0" w:rsidP="00011BD0">
      <w:pPr>
        <w:spacing w:after="0" w:line="240" w:lineRule="auto"/>
        <w:ind w:left="850" w:firstLine="4536"/>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Dr. Békési Bertold PhD</w:t>
      </w:r>
    </w:p>
    <w:p w:rsidR="00011BD0" w:rsidRPr="003307F9" w:rsidRDefault="00011BD0" w:rsidP="00011BD0">
      <w:pPr>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egyetemi docens sk.</w:t>
      </w:r>
    </w:p>
    <w:p w:rsidR="00011BD0" w:rsidRPr="003307F9" w:rsidRDefault="00011BD0">
      <w:pPr>
        <w:spacing w:line="259"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br w:type="page"/>
      </w:r>
    </w:p>
    <w:tbl>
      <w:tblPr>
        <w:tblW w:w="5416" w:type="dxa"/>
        <w:tblInd w:w="113" w:type="dxa"/>
        <w:tblLook w:val="01E0" w:firstRow="1" w:lastRow="1" w:firstColumn="1" w:lastColumn="1" w:noHBand="0" w:noVBand="0"/>
      </w:tblPr>
      <w:tblGrid>
        <w:gridCol w:w="5416"/>
      </w:tblGrid>
      <w:tr w:rsidR="00011BD0" w:rsidRPr="003307F9" w:rsidTr="00E838F0">
        <w:tc>
          <w:tcPr>
            <w:tcW w:w="5416" w:type="dxa"/>
            <w:tcBorders>
              <w:top w:val="nil"/>
              <w:left w:val="nil"/>
              <w:bottom w:val="single" w:sz="4" w:space="0" w:color="auto"/>
              <w:right w:val="nil"/>
            </w:tcBorders>
            <w:hideMark/>
          </w:tcPr>
          <w:p w:rsidR="00011BD0" w:rsidRPr="003307F9" w:rsidRDefault="00011BD0" w:rsidP="00E838F0">
            <w:pPr>
              <w:pageBreakBefore/>
              <w:autoSpaceDE w:val="0"/>
              <w:autoSpaceDN w:val="0"/>
              <w:adjustRightInd w:val="0"/>
              <w:spacing w:after="0" w:line="240" w:lineRule="auto"/>
              <w:ind w:firstLine="66"/>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011BD0" w:rsidRPr="003307F9" w:rsidTr="00E838F0">
        <w:tc>
          <w:tcPr>
            <w:tcW w:w="5416" w:type="dxa"/>
            <w:tcBorders>
              <w:top w:val="single" w:sz="4" w:space="0" w:color="auto"/>
              <w:left w:val="nil"/>
              <w:bottom w:val="nil"/>
              <w:right w:val="nil"/>
            </w:tcBorders>
            <w:hideMark/>
          </w:tcPr>
          <w:p w:rsidR="00011BD0" w:rsidRPr="003307F9" w:rsidRDefault="00011BD0" w:rsidP="00E838F0">
            <w:pPr>
              <w:autoSpaceDE w:val="0"/>
              <w:autoSpaceDN w:val="0"/>
              <w:adjustRightInd w:val="0"/>
              <w:spacing w:after="0" w:line="240" w:lineRule="auto"/>
              <w:ind w:firstLine="66"/>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011BD0" w:rsidRPr="003307F9" w:rsidRDefault="00011BD0" w:rsidP="00011BD0">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011BD0" w:rsidRPr="003307F9" w:rsidRDefault="00011BD0" w:rsidP="00011BD0">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011BD0" w:rsidRPr="003307F9" w:rsidRDefault="00011BD0" w:rsidP="003A5B4A">
      <w:pPr>
        <w:numPr>
          <w:ilvl w:val="0"/>
          <w:numId w:val="554"/>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HK916A196</w:t>
      </w:r>
    </w:p>
    <w:p w:rsidR="00011BD0" w:rsidRPr="003307F9" w:rsidRDefault="00011BD0" w:rsidP="003A5B4A">
      <w:pPr>
        <w:numPr>
          <w:ilvl w:val="0"/>
          <w:numId w:val="554"/>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bCs/>
          <w:sz w:val="20"/>
          <w:szCs w:val="20"/>
          <w:lang w:eastAsia="hu-HU"/>
        </w:rPr>
        <w:t>Tömeg-, egyensúly és teljesítményszámítás</w:t>
      </w:r>
    </w:p>
    <w:p w:rsidR="00011BD0" w:rsidRPr="003307F9" w:rsidRDefault="00011BD0" w:rsidP="003A5B4A">
      <w:pPr>
        <w:numPr>
          <w:ilvl w:val="0"/>
          <w:numId w:val="554"/>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sz w:val="20"/>
          <w:szCs w:val="20"/>
          <w:lang w:val="en-GB" w:eastAsia="hu-HU"/>
        </w:rPr>
        <w:t>Mass and Balance and Flight Performance Calculation</w:t>
      </w:r>
    </w:p>
    <w:p w:rsidR="00011BD0" w:rsidRPr="003307F9" w:rsidRDefault="00011BD0" w:rsidP="003A5B4A">
      <w:pPr>
        <w:numPr>
          <w:ilvl w:val="0"/>
          <w:numId w:val="554"/>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011BD0" w:rsidRPr="003307F9" w:rsidRDefault="00011BD0" w:rsidP="003A5B4A">
      <w:pPr>
        <w:widowControl w:val="0"/>
        <w:numPr>
          <w:ilvl w:val="1"/>
          <w:numId w:val="557"/>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4</w:t>
      </w:r>
      <w:r w:rsidRPr="003307F9">
        <w:rPr>
          <w:rFonts w:ascii="Verdana" w:eastAsia="Times New Roman" w:hAnsi="Verdana" w:cs="Times New Roman"/>
          <w:bCs/>
          <w:sz w:val="20"/>
          <w:szCs w:val="20"/>
        </w:rPr>
        <w:t xml:space="preserve"> kredit</w:t>
      </w:r>
    </w:p>
    <w:p w:rsidR="00011BD0" w:rsidRPr="003307F9" w:rsidRDefault="00011BD0" w:rsidP="003A5B4A">
      <w:pPr>
        <w:widowControl w:val="0"/>
        <w:numPr>
          <w:ilvl w:val="1"/>
          <w:numId w:val="557"/>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50% gyakorlat, 50% elmélet</w:t>
      </w:r>
    </w:p>
    <w:p w:rsidR="00011BD0" w:rsidRPr="003307F9" w:rsidRDefault="00011BD0" w:rsidP="003A5B4A">
      <w:pPr>
        <w:numPr>
          <w:ilvl w:val="0"/>
          <w:numId w:val="554"/>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szakirányok/specializációk megnevezése (ahol oktatják):</w:t>
      </w:r>
      <w:r w:rsidRPr="003307F9">
        <w:rPr>
          <w:rFonts w:ascii="Verdana" w:eastAsia="Times New Roman" w:hAnsi="Verdana" w:cs="Times New Roman"/>
          <w:bCs/>
          <w:sz w:val="20"/>
          <w:szCs w:val="20"/>
          <w:lang w:eastAsia="hu-HU"/>
        </w:rPr>
        <w:t xml:space="preserve"> Állami légiközlekedési alapképzési szak, Állami légijármű-vezető szakirány</w:t>
      </w:r>
    </w:p>
    <w:p w:rsidR="00011BD0" w:rsidRPr="003307F9" w:rsidRDefault="00011BD0" w:rsidP="003A5B4A">
      <w:pPr>
        <w:numPr>
          <w:ilvl w:val="0"/>
          <w:numId w:val="554"/>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Repülő Sárkány-hajtómű Tanszék</w:t>
      </w:r>
    </w:p>
    <w:p w:rsidR="00011BD0" w:rsidRPr="003307F9" w:rsidRDefault="00011BD0" w:rsidP="003A5B4A">
      <w:pPr>
        <w:numPr>
          <w:ilvl w:val="0"/>
          <w:numId w:val="554"/>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bCs/>
          <w:sz w:val="20"/>
          <w:szCs w:val="20"/>
          <w:lang w:eastAsia="hu-HU"/>
        </w:rPr>
        <w:t>Dr. Tóth József egyetemi docens, PhD</w:t>
      </w:r>
    </w:p>
    <w:p w:rsidR="00011BD0" w:rsidRPr="003307F9" w:rsidRDefault="00011BD0" w:rsidP="003A5B4A">
      <w:pPr>
        <w:numPr>
          <w:ilvl w:val="0"/>
          <w:numId w:val="554"/>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w:t>
      </w:r>
    </w:p>
    <w:p w:rsidR="00011BD0" w:rsidRPr="003307F9" w:rsidRDefault="00011BD0" w:rsidP="003A5B4A">
      <w:pPr>
        <w:numPr>
          <w:ilvl w:val="1"/>
          <w:numId w:val="554"/>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 óraszám/félév: 56</w:t>
      </w:r>
    </w:p>
    <w:p w:rsidR="00011BD0" w:rsidRPr="003307F9" w:rsidRDefault="00011BD0" w:rsidP="003A5B4A">
      <w:pPr>
        <w:numPr>
          <w:ilvl w:val="2"/>
          <w:numId w:val="554"/>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nappali munkarend: </w:t>
      </w:r>
      <w:r w:rsidRPr="003307F9">
        <w:rPr>
          <w:rFonts w:ascii="Verdana" w:eastAsia="Times New Roman" w:hAnsi="Verdana" w:cs="Times New Roman"/>
          <w:bCs/>
          <w:sz w:val="20"/>
          <w:szCs w:val="20"/>
        </w:rPr>
        <w:t>56 óra/félév (28 EA + 0 SZ + 28 GY)</w:t>
      </w:r>
    </w:p>
    <w:p w:rsidR="00011BD0" w:rsidRPr="003307F9" w:rsidRDefault="00011BD0" w:rsidP="003A5B4A">
      <w:pPr>
        <w:numPr>
          <w:ilvl w:val="2"/>
          <w:numId w:val="554"/>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011BD0" w:rsidRPr="003307F9" w:rsidRDefault="00011BD0" w:rsidP="003A5B4A">
      <w:pPr>
        <w:numPr>
          <w:ilvl w:val="1"/>
          <w:numId w:val="554"/>
        </w:numPr>
        <w:tabs>
          <w:tab w:val="right" w:pos="993"/>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4 óra/hét</w:t>
      </w:r>
    </w:p>
    <w:p w:rsidR="00011BD0" w:rsidRPr="003307F9" w:rsidRDefault="00011BD0" w:rsidP="003A5B4A">
      <w:pPr>
        <w:numPr>
          <w:ilvl w:val="1"/>
          <w:numId w:val="554"/>
        </w:numPr>
        <w:tabs>
          <w:tab w:val="right" w:pos="993"/>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Az ismeret átadásában alkalmazandó további sajátos módok, jellemzők:</w:t>
      </w:r>
    </w:p>
    <w:p w:rsidR="00011BD0" w:rsidRPr="003307F9" w:rsidRDefault="00011BD0" w:rsidP="003A5B4A">
      <w:pPr>
        <w:numPr>
          <w:ilvl w:val="0"/>
          <w:numId w:val="554"/>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A tantárgy szakmai tartalma (magyarul):</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bCs/>
          <w:sz w:val="20"/>
          <w:szCs w:val="20"/>
          <w:lang w:eastAsia="hu-HU"/>
        </w:rPr>
        <w:t>A tanulási folyamatban a hallgatók ismereteket szereznek a súlypont meghatározásának mechanikai elvéről. a tömegközéppont meghatározás és a kiegyensúlyozás repülésmechanikai törvényszerűségeiről. Megismerik a tömegközéppontra ható tényezőket. Elsajátítják a tömegközéppont helyének a repülőgép repülésmechanikai tulajdonságaira gyakorolt hatását. Alkalmazásképes tudást szereznek a tömegközéppont és terhelés számítás folyamatáról, és annak gyakorlati megvalósításáról.</w:t>
      </w:r>
    </w:p>
    <w:p w:rsidR="00011BD0" w:rsidRPr="003307F9" w:rsidRDefault="00011BD0" w:rsidP="00011BD0">
      <w:pPr>
        <w:spacing w:before="120" w:after="0" w:line="240" w:lineRule="auto"/>
        <w:ind w:left="426"/>
        <w:jc w:val="both"/>
        <w:rPr>
          <w:rFonts w:ascii="Verdana" w:eastAsia="Times New Roman" w:hAnsi="Verdana" w:cs="Times New Roman"/>
          <w:b/>
          <w:bCs/>
          <w:sz w:val="20"/>
          <w:szCs w:val="20"/>
          <w:lang w:eastAsia="hu-HU"/>
        </w:rPr>
      </w:pPr>
      <w:r w:rsidRPr="003307F9">
        <w:rPr>
          <w:rFonts w:ascii="Verdana" w:eastAsia="Times New Roman" w:hAnsi="Verdana" w:cs="Times New Roman"/>
          <w:bCs/>
          <w:sz w:val="20"/>
          <w:szCs w:val="20"/>
          <w:lang w:eastAsia="hu-HU"/>
        </w:rPr>
        <w:t>Felszállás, rendelkezésre álló felszállási úthossz (TODA), és rendelkezésre álló nekifutási úthossz (TORA), felszállás és kezdeti emelkedés. Repülés során a rendelkezésre álló és a szükséges teljesítmény közötti kapcsolat, teljesítmény diagram, maximális emelkedési sebesség és maximális emelkedési szög, hatótávolság és a tüzelőanyag kifogyasztás ideje, a konfiguráció, a tömeg, a külső hőmérséklet és a magasság hatásai, a teljesítmény csökkenése az emelkedő fordulók közben, sikló repülés, kedvezőtlen hatások, jegesedés, eső, a sárkány állapota, a fékszárny hatása.</w:t>
      </w:r>
    </w:p>
    <w:p w:rsidR="00011BD0" w:rsidRPr="003307F9" w:rsidRDefault="00011BD0" w:rsidP="00011BD0">
      <w:pPr>
        <w:spacing w:before="120" w:after="0" w:line="240" w:lineRule="auto"/>
        <w:ind w:left="426" w:hanging="357"/>
        <w:jc w:val="both"/>
        <w:rPr>
          <w:rFonts w:ascii="Verdana" w:eastAsia="Times New Roman" w:hAnsi="Verdana" w:cs="Times New Roman"/>
          <w:bCs/>
          <w:sz w:val="20"/>
          <w:szCs w:val="20"/>
          <w:lang w:val="en-GB" w:eastAsia="hu-HU"/>
        </w:rPr>
      </w:pPr>
      <w:r w:rsidRPr="003307F9">
        <w:rPr>
          <w:rFonts w:ascii="Verdana" w:eastAsia="Times New Roman" w:hAnsi="Verdana" w:cs="Times New Roman"/>
          <w:b/>
          <w:bCs/>
          <w:sz w:val="20"/>
          <w:szCs w:val="20"/>
          <w:lang w:eastAsia="hu-HU"/>
        </w:rPr>
        <w:tab/>
        <w:t xml:space="preserve">A tantárgy szakmai tartalma (angolul) (Course description): </w:t>
      </w:r>
      <w:r w:rsidRPr="003307F9">
        <w:rPr>
          <w:rFonts w:ascii="Verdana" w:eastAsia="Times New Roman" w:hAnsi="Verdana" w:cs="Times New Roman"/>
          <w:bCs/>
          <w:sz w:val="20"/>
          <w:szCs w:val="20"/>
          <w:lang w:val="en-GB" w:eastAsia="hu-HU"/>
        </w:rPr>
        <w:t xml:space="preserve">In the learning process, students learn about the mechanical principle of determining the centre of gravity, the determination of the centre of gravity and the flight mechanics of equilibrium. Learn the factors that affect the centre of gravity. They acquire the impact of the centre of gravity of the aircraft on the flight mechanical properties of the aircraft. They acquire adaptable knowledge about the process of calculating the centre of gravity and load, and its practical implementation. </w:t>
      </w:r>
    </w:p>
    <w:p w:rsidR="00011BD0" w:rsidRPr="003307F9" w:rsidRDefault="00011BD0" w:rsidP="00011BD0">
      <w:pPr>
        <w:spacing w:before="120" w:after="0" w:line="240" w:lineRule="auto"/>
        <w:ind w:left="426"/>
        <w:jc w:val="both"/>
        <w:rPr>
          <w:rFonts w:ascii="Verdana" w:eastAsia="Times New Roman" w:hAnsi="Verdana" w:cs="Times New Roman"/>
          <w:b/>
          <w:bCs/>
          <w:sz w:val="20"/>
          <w:szCs w:val="20"/>
          <w:lang w:eastAsia="hu-HU"/>
        </w:rPr>
      </w:pPr>
      <w:r w:rsidRPr="003307F9">
        <w:rPr>
          <w:rFonts w:ascii="Verdana" w:eastAsia="Times New Roman" w:hAnsi="Verdana" w:cs="Times New Roman"/>
          <w:bCs/>
          <w:sz w:val="20"/>
          <w:szCs w:val="20"/>
          <w:lang w:val="en-GB" w:eastAsia="hu-HU"/>
        </w:rPr>
        <w:t xml:space="preserve">Take-off, Take-off Distance Available (TODA) and Take off Run Available (TORA), take-off and initial climbing. During flight, the relationship between available and required performance, power diagram, maximum climb speed and maximum climb angle, range of flight, fuel consumption, configuration. Effect of mass, external temperature and </w:t>
      </w:r>
      <w:r w:rsidRPr="003307F9">
        <w:rPr>
          <w:rFonts w:ascii="Verdana" w:eastAsia="Times New Roman" w:hAnsi="Verdana" w:cs="Times New Roman"/>
          <w:bCs/>
          <w:sz w:val="20"/>
          <w:szCs w:val="20"/>
          <w:lang w:val="en-GB" w:eastAsia="hu-HU"/>
        </w:rPr>
        <w:lastRenderedPageBreak/>
        <w:t>altitude. Decreasing performance during climbing turn, adverse effects, icing, raining, the state of the airframe, the effect of flaps.</w:t>
      </w:r>
    </w:p>
    <w:p w:rsidR="00011BD0" w:rsidRPr="003307F9" w:rsidRDefault="00011BD0" w:rsidP="003A5B4A">
      <w:pPr>
        <w:numPr>
          <w:ilvl w:val="0"/>
          <w:numId w:val="554"/>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Elérendő kompetenciák (magyarul): </w:t>
      </w:r>
    </w:p>
    <w:p w:rsidR="00011BD0" w:rsidRPr="003307F9" w:rsidRDefault="00011BD0" w:rsidP="00011BD0">
      <w:pPr>
        <w:spacing w:before="120" w:after="0" w:line="240" w:lineRule="auto"/>
        <w:ind w:left="426"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b/>
        <w:t xml:space="preserve">Tudása: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Cs/>
          <w:kern w:val="2"/>
          <w:sz w:val="20"/>
          <w:szCs w:val="20"/>
        </w:rPr>
      </w:pPr>
      <w:r w:rsidRPr="003307F9">
        <w:rPr>
          <w:rFonts w:ascii="Verdana" w:eastAsia="Times New Roman" w:hAnsi="Verdana" w:cs="Times New Roman"/>
          <w:bCs/>
          <w:kern w:val="2"/>
          <w:sz w:val="20"/>
          <w:szCs w:val="20"/>
        </w:rPr>
        <w:t xml:space="preserve">Alapvetően ismeri a súlypont meghatározás mechanikai alapjait. Alapjaiban ismeri a repülésmechanika vonatkozó törvényszerűségeit. A hallgató el tudja végezni a repülés </w:t>
      </w:r>
      <w:r w:rsidRPr="003307F9">
        <w:rPr>
          <w:rFonts w:ascii="Verdana" w:hAnsi="Verdana" w:cs="Times New Roman"/>
          <w:sz w:val="20"/>
          <w:szCs w:val="20"/>
          <w:lang w:eastAsia="hu-HU"/>
        </w:rPr>
        <w:t>előkészítése</w:t>
      </w:r>
      <w:r w:rsidRPr="003307F9">
        <w:rPr>
          <w:rFonts w:ascii="Verdana" w:eastAsia="Times New Roman" w:hAnsi="Verdana" w:cs="Times New Roman"/>
          <w:bCs/>
          <w:kern w:val="2"/>
          <w:sz w:val="20"/>
          <w:szCs w:val="20"/>
        </w:rPr>
        <w:t xml:space="preserve"> során az előírt terhelési számításokat. El tudja végezni az előírt dokumentáció pontos vezetését.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Cs/>
          <w:kern w:val="2"/>
          <w:sz w:val="20"/>
          <w:szCs w:val="20"/>
        </w:rPr>
      </w:pPr>
      <w:r w:rsidRPr="003307F9">
        <w:rPr>
          <w:rFonts w:ascii="Verdana" w:eastAsia="Times New Roman" w:hAnsi="Verdana" w:cs="Times New Roman"/>
          <w:bCs/>
          <w:kern w:val="2"/>
          <w:sz w:val="20"/>
          <w:szCs w:val="20"/>
        </w:rPr>
        <w:t xml:space="preserve">Magas szinten ismeri és </w:t>
      </w:r>
      <w:r w:rsidRPr="003307F9">
        <w:rPr>
          <w:rFonts w:ascii="Verdana" w:hAnsi="Verdana" w:cs="Times New Roman"/>
          <w:sz w:val="20"/>
          <w:szCs w:val="20"/>
          <w:lang w:eastAsia="hu-HU"/>
        </w:rPr>
        <w:t>alkalmazni</w:t>
      </w:r>
      <w:r w:rsidRPr="003307F9">
        <w:rPr>
          <w:rFonts w:ascii="Verdana" w:eastAsia="Times New Roman" w:hAnsi="Verdana" w:cs="Times New Roman"/>
          <w:bCs/>
          <w:kern w:val="2"/>
          <w:sz w:val="20"/>
          <w:szCs w:val="20"/>
        </w:rPr>
        <w:t xml:space="preserve"> tudja a navigációs és teljesítményszámításhoz szükséges elméleti alapokat.</w:t>
      </w:r>
    </w:p>
    <w:p w:rsidR="00011BD0" w:rsidRPr="003307F9" w:rsidRDefault="00011BD0" w:rsidP="00011BD0">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bCs/>
          <w:sz w:val="20"/>
          <w:szCs w:val="20"/>
          <w:lang w:eastAsia="hu-HU"/>
        </w:rPr>
        <w:t xml:space="preserve">Képes a feladatainak elvégzéséhez szükséges módszerek és eljárások egyedi és komplex alkalmazására. </w:t>
      </w:r>
      <w:r w:rsidRPr="003307F9">
        <w:rPr>
          <w:rFonts w:ascii="Verdana" w:eastAsia="Times New Roman" w:hAnsi="Verdana" w:cs="Times New Roman"/>
          <w:bCs/>
          <w:kern w:val="2"/>
          <w:sz w:val="20"/>
          <w:szCs w:val="20"/>
        </w:rPr>
        <w:t>Képes</w:t>
      </w:r>
      <w:r w:rsidRPr="003307F9">
        <w:rPr>
          <w:rFonts w:ascii="Verdana" w:eastAsia="Times New Roman" w:hAnsi="Verdana" w:cs="Times New Roman"/>
          <w:bCs/>
          <w:sz w:val="20"/>
          <w:szCs w:val="20"/>
          <w:lang w:eastAsia="hu-HU"/>
        </w:rPr>
        <w:t xml:space="preserve"> a repülés megtervezésére, az előírt számítások elvégzésére, a szükséges </w:t>
      </w:r>
      <w:r w:rsidRPr="003307F9">
        <w:rPr>
          <w:rFonts w:ascii="Verdana" w:hAnsi="Verdana" w:cs="Times New Roman"/>
          <w:sz w:val="20"/>
          <w:szCs w:val="20"/>
          <w:lang w:eastAsia="hu-HU"/>
        </w:rPr>
        <w:t>dokumentáció</w:t>
      </w:r>
      <w:r w:rsidRPr="003307F9">
        <w:rPr>
          <w:rFonts w:ascii="Verdana" w:eastAsia="Times New Roman" w:hAnsi="Verdana" w:cs="Times New Roman"/>
          <w:bCs/>
          <w:sz w:val="20"/>
          <w:szCs w:val="20"/>
          <w:lang w:eastAsia="hu-HU"/>
        </w:rPr>
        <w:t xml:space="preserve"> pontos, szakszerű vezetésére. Képes a repülési terv elkészítésére, leadására, a szükséges módosítások figyelembe vételére.</w:t>
      </w:r>
    </w:p>
    <w:p w:rsidR="00011BD0" w:rsidRPr="003307F9" w:rsidRDefault="00011BD0" w:rsidP="00011BD0">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Elkötelezett a minőségi szakmai munkavégzés iránt, különös tekintettel a légiközlekedés-biztonság </w:t>
      </w:r>
      <w:r w:rsidRPr="003307F9">
        <w:rPr>
          <w:rFonts w:ascii="Verdana" w:hAnsi="Verdana" w:cs="Times New Roman"/>
          <w:sz w:val="20"/>
          <w:szCs w:val="20"/>
          <w:lang w:eastAsia="hu-HU"/>
        </w:rPr>
        <w:t>szempontjainak</w:t>
      </w:r>
      <w:r w:rsidRPr="003307F9">
        <w:rPr>
          <w:rFonts w:ascii="Verdana" w:eastAsia="Times New Roman" w:hAnsi="Verdana" w:cs="Times New Roman"/>
          <w:bCs/>
          <w:sz w:val="20"/>
          <w:szCs w:val="20"/>
          <w:lang w:eastAsia="hu-HU"/>
        </w:rPr>
        <w:t xml:space="preserve"> figyelembevételére. Nyitott és érdeklődő szakterülete új eredményei, innovációi iránt. Elkötelezett önmaga </w:t>
      </w:r>
      <w:r w:rsidRPr="003307F9">
        <w:rPr>
          <w:rFonts w:ascii="Verdana" w:eastAsia="Times New Roman" w:hAnsi="Verdana" w:cs="Times New Roman"/>
          <w:bCs/>
          <w:kern w:val="2"/>
          <w:sz w:val="20"/>
          <w:szCs w:val="20"/>
        </w:rPr>
        <w:t>folyamatos</w:t>
      </w:r>
      <w:r w:rsidRPr="003307F9">
        <w:rPr>
          <w:rFonts w:ascii="Verdana" w:eastAsia="Times New Roman" w:hAnsi="Verdana" w:cs="Times New Roman"/>
          <w:bCs/>
          <w:sz w:val="20"/>
          <w:szCs w:val="20"/>
          <w:lang w:eastAsia="hu-HU"/>
        </w:rPr>
        <w:t xml:space="preserve"> képzésére, motivált az önfejlődésre.</w:t>
      </w:r>
      <w:r w:rsidRPr="003307F9">
        <w:rPr>
          <w:rFonts w:ascii="Verdana" w:eastAsia="Times New Roman" w:hAnsi="Verdana" w:cs="Times New Roman"/>
          <w:sz w:val="20"/>
          <w:szCs w:val="20"/>
          <w:lang w:eastAsia="hu-HU"/>
        </w:rPr>
        <w:t xml:space="preserve"> Törekszik feladatellátása során a megfelelő önkontroll, </w:t>
      </w:r>
      <w:r w:rsidRPr="003307F9">
        <w:rPr>
          <w:rFonts w:ascii="Verdana" w:eastAsia="Times New Roman" w:hAnsi="Verdana" w:cs="Times New Roman"/>
          <w:bCs/>
          <w:kern w:val="2"/>
          <w:sz w:val="20"/>
          <w:szCs w:val="20"/>
        </w:rPr>
        <w:t>tolerancia</w:t>
      </w:r>
      <w:r w:rsidRPr="003307F9">
        <w:rPr>
          <w:rFonts w:ascii="Verdana" w:eastAsia="Times New Roman" w:hAnsi="Verdana" w:cs="Times New Roman"/>
          <w:sz w:val="20"/>
          <w:szCs w:val="20"/>
          <w:lang w:eastAsia="hu-HU"/>
        </w:rPr>
        <w:t>, empátia és az előítéletektől mentes gondolkodás és viselkedés tanúsítására.</w:t>
      </w:r>
    </w:p>
    <w:p w:rsidR="00011BD0" w:rsidRPr="003307F9" w:rsidRDefault="00011BD0" w:rsidP="00011BD0">
      <w:pPr>
        <w:spacing w:before="120" w:after="120" w:line="240" w:lineRule="auto"/>
        <w:ind w:left="426" w:hanging="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Autonómiája és felelőssége: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 repülés </w:t>
      </w:r>
      <w:r w:rsidRPr="003307F9">
        <w:rPr>
          <w:rFonts w:ascii="Verdana" w:hAnsi="Verdana" w:cs="Times New Roman"/>
          <w:sz w:val="20"/>
          <w:szCs w:val="20"/>
          <w:lang w:eastAsia="hu-HU"/>
        </w:rPr>
        <w:t>során</w:t>
      </w:r>
      <w:r w:rsidRPr="003307F9">
        <w:rPr>
          <w:rFonts w:ascii="Verdana" w:eastAsia="Times New Roman" w:hAnsi="Verdana" w:cs="Times New Roman"/>
          <w:sz w:val="20"/>
          <w:szCs w:val="20"/>
          <w:lang w:eastAsia="hu-HU"/>
        </w:rPr>
        <w:t xml:space="preserve"> megjelenő folyamatokban képes önállóan döntéseket hozni, azokat felelősséggel, a jogszabályi keretek </w:t>
      </w:r>
      <w:r w:rsidRPr="003307F9">
        <w:rPr>
          <w:rFonts w:ascii="Verdana" w:eastAsia="Times New Roman" w:hAnsi="Verdana" w:cs="Times New Roman"/>
          <w:bCs/>
          <w:kern w:val="2"/>
          <w:sz w:val="20"/>
          <w:szCs w:val="20"/>
        </w:rPr>
        <w:t>figyelembevételével</w:t>
      </w:r>
      <w:r w:rsidRPr="003307F9">
        <w:rPr>
          <w:rFonts w:ascii="Verdana" w:eastAsia="Times New Roman" w:hAnsi="Verdana" w:cs="Times New Roman"/>
          <w:sz w:val="20"/>
          <w:szCs w:val="20"/>
          <w:lang w:eastAsia="hu-HU"/>
        </w:rPr>
        <w:t xml:space="preserve"> végrehajtani.</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Tisztában </w:t>
      </w:r>
      <w:r w:rsidRPr="003307F9">
        <w:rPr>
          <w:rFonts w:ascii="Verdana" w:hAnsi="Verdana" w:cs="Times New Roman"/>
          <w:sz w:val="20"/>
          <w:szCs w:val="20"/>
          <w:lang w:eastAsia="hu-HU"/>
        </w:rPr>
        <w:t>van</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kern w:val="2"/>
          <w:sz w:val="20"/>
          <w:szCs w:val="20"/>
        </w:rPr>
        <w:t>döntéseinek</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kern w:val="2"/>
          <w:sz w:val="20"/>
          <w:szCs w:val="20"/>
        </w:rPr>
        <w:t>tevékenységének</w:t>
      </w:r>
      <w:r w:rsidRPr="003307F9">
        <w:rPr>
          <w:rFonts w:ascii="Verdana" w:eastAsia="Times New Roman" w:hAnsi="Verdana" w:cs="Times New Roman"/>
          <w:bCs/>
          <w:sz w:val="20"/>
          <w:szCs w:val="20"/>
          <w:lang w:eastAsia="hu-HU"/>
        </w:rPr>
        <w:t xml:space="preserve"> a repülés-biztonságra gyakorolt hatásaival, következményeivel.</w:t>
      </w:r>
    </w:p>
    <w:p w:rsidR="00011BD0" w:rsidRPr="003307F9" w:rsidRDefault="00011BD0" w:rsidP="00011BD0">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011BD0" w:rsidRPr="003307F9" w:rsidRDefault="00011BD0" w:rsidP="00011BD0">
      <w:pPr>
        <w:spacing w:before="120" w:after="120" w:line="240" w:lineRule="auto"/>
        <w:ind w:left="426" w:hanging="1"/>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 xml:space="preserve">The </w:t>
      </w:r>
      <w:r w:rsidRPr="003307F9">
        <w:rPr>
          <w:rFonts w:ascii="Verdana" w:hAnsi="Verdana" w:cs="Times New Roman"/>
          <w:sz w:val="20"/>
          <w:szCs w:val="20"/>
          <w:lang w:eastAsia="hu-HU"/>
        </w:rPr>
        <w:t>students</w:t>
      </w:r>
      <w:r w:rsidRPr="003307F9">
        <w:rPr>
          <w:rFonts w:ascii="Verdana" w:eastAsia="Times New Roman" w:hAnsi="Verdana" w:cs="Times New Roman"/>
          <w:bCs/>
          <w:sz w:val="20"/>
          <w:szCs w:val="20"/>
          <w:lang w:val="en-GB" w:eastAsia="hu-HU"/>
        </w:rPr>
        <w:t xml:space="preserve"> basically knows the mechanical bases of the determination of centre of gravity. They </w:t>
      </w:r>
      <w:r w:rsidRPr="003307F9">
        <w:rPr>
          <w:rFonts w:ascii="Verdana" w:eastAsia="Times New Roman" w:hAnsi="Verdana" w:cs="Times New Roman"/>
          <w:bCs/>
          <w:kern w:val="2"/>
          <w:sz w:val="20"/>
          <w:szCs w:val="20"/>
        </w:rPr>
        <w:t>knows</w:t>
      </w:r>
      <w:r w:rsidRPr="003307F9">
        <w:rPr>
          <w:rFonts w:ascii="Verdana" w:eastAsia="Times New Roman" w:hAnsi="Verdana" w:cs="Times New Roman"/>
          <w:bCs/>
          <w:sz w:val="20"/>
          <w:szCs w:val="20"/>
          <w:lang w:val="en-GB" w:eastAsia="hu-HU"/>
        </w:rPr>
        <w:t xml:space="preserve"> the relevant theory of flight mechanics. The student can perform the prescribed load calculations during flight preparation. He can complete the required documentation correctly.</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Cs/>
          <w:sz w:val="20"/>
          <w:szCs w:val="20"/>
          <w:lang w:val="en-GB" w:eastAsia="hu-HU"/>
        </w:rPr>
      </w:pPr>
      <w:r w:rsidRPr="003307F9">
        <w:rPr>
          <w:rFonts w:ascii="Verdana" w:eastAsia="Times New Roman" w:hAnsi="Verdana" w:cs="Times New Roman"/>
          <w:sz w:val="20"/>
          <w:szCs w:val="20"/>
          <w:lang w:val="en-GB" w:eastAsia="hu-HU"/>
        </w:rPr>
        <w:t xml:space="preserve">Familiar with and able to </w:t>
      </w:r>
      <w:r w:rsidRPr="003307F9">
        <w:rPr>
          <w:rFonts w:ascii="Verdana" w:hAnsi="Verdana" w:cs="Times New Roman"/>
          <w:sz w:val="20"/>
          <w:szCs w:val="20"/>
          <w:lang w:eastAsia="hu-HU"/>
        </w:rPr>
        <w:t>use</w:t>
      </w:r>
      <w:r w:rsidRPr="003307F9">
        <w:rPr>
          <w:rFonts w:ascii="Verdana" w:eastAsia="Times New Roman" w:hAnsi="Verdana" w:cs="Times New Roman"/>
          <w:sz w:val="20"/>
          <w:szCs w:val="20"/>
          <w:lang w:val="en-GB" w:eastAsia="hu-HU"/>
        </w:rPr>
        <w:t xml:space="preserve"> the theoretical knowledge necessary for navigation and aircraft </w:t>
      </w:r>
      <w:r w:rsidRPr="003307F9">
        <w:rPr>
          <w:rFonts w:ascii="Verdana" w:eastAsia="Times New Roman" w:hAnsi="Verdana" w:cs="Times New Roman"/>
          <w:bCs/>
          <w:kern w:val="2"/>
          <w:sz w:val="20"/>
          <w:szCs w:val="20"/>
        </w:rPr>
        <w:t>performance</w:t>
      </w:r>
      <w:r w:rsidRPr="003307F9">
        <w:rPr>
          <w:rFonts w:ascii="Verdana" w:eastAsia="Times New Roman" w:hAnsi="Verdana" w:cs="Times New Roman"/>
          <w:sz w:val="20"/>
          <w:szCs w:val="20"/>
          <w:lang w:val="en-GB" w:eastAsia="hu-HU"/>
        </w:rPr>
        <w:t xml:space="preserve"> calculations. </w:t>
      </w:r>
    </w:p>
    <w:p w:rsidR="00011BD0" w:rsidRPr="003307F9" w:rsidRDefault="00011BD0" w:rsidP="00011BD0">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bCs/>
          <w:sz w:val="20"/>
          <w:szCs w:val="20"/>
          <w:lang w:val="en-GB" w:eastAsia="hu-HU"/>
        </w:rPr>
        <w:t xml:space="preserve">The student is able to customize and apply the methods and procedures necessary to accomplish its </w:t>
      </w:r>
      <w:r w:rsidRPr="003307F9">
        <w:rPr>
          <w:rFonts w:ascii="Verdana" w:hAnsi="Verdana" w:cs="Times New Roman"/>
          <w:sz w:val="20"/>
          <w:szCs w:val="20"/>
          <w:lang w:eastAsia="hu-HU"/>
        </w:rPr>
        <w:t>tasks</w:t>
      </w:r>
      <w:r w:rsidRPr="003307F9">
        <w:rPr>
          <w:rFonts w:ascii="Verdana" w:eastAsia="Times New Roman" w:hAnsi="Verdana" w:cs="Times New Roman"/>
          <w:bCs/>
          <w:sz w:val="20"/>
          <w:szCs w:val="20"/>
          <w:lang w:val="en-GB" w:eastAsia="hu-HU"/>
        </w:rPr>
        <w:t xml:space="preserve">. He is able to plan a flight, to carry out the required calculations, to have the </w:t>
      </w:r>
      <w:r w:rsidRPr="003307F9">
        <w:rPr>
          <w:rFonts w:ascii="Verdana" w:eastAsia="Times New Roman" w:hAnsi="Verdana" w:cs="Times New Roman"/>
          <w:bCs/>
          <w:kern w:val="2"/>
          <w:sz w:val="20"/>
          <w:szCs w:val="20"/>
        </w:rPr>
        <w:t>necessary</w:t>
      </w:r>
      <w:r w:rsidRPr="003307F9">
        <w:rPr>
          <w:rFonts w:ascii="Verdana" w:eastAsia="Times New Roman" w:hAnsi="Verdana" w:cs="Times New Roman"/>
          <w:bCs/>
          <w:sz w:val="20"/>
          <w:szCs w:val="20"/>
          <w:lang w:val="en-GB" w:eastAsia="hu-HU"/>
        </w:rPr>
        <w:t xml:space="preserve"> documentation properly and professionally. He is capable of preparing and delivering a flight plan, taking into account the necessary modifications.</w:t>
      </w:r>
    </w:p>
    <w:p w:rsidR="00011BD0" w:rsidRPr="003307F9" w:rsidRDefault="00011BD0" w:rsidP="00011BD0">
      <w:pPr>
        <w:tabs>
          <w:tab w:val="center" w:pos="4536"/>
          <w:tab w:val="right" w:pos="9072"/>
        </w:tabs>
        <w:spacing w:before="120" w:after="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val="en-GB" w:eastAsia="hu-HU"/>
        </w:rPr>
      </w:pPr>
      <w:r w:rsidRPr="003307F9">
        <w:rPr>
          <w:rFonts w:ascii="Verdana" w:eastAsia="Times New Roman" w:hAnsi="Verdana" w:cs="Times New Roman"/>
          <w:bCs/>
          <w:sz w:val="20"/>
          <w:szCs w:val="20"/>
          <w:lang w:val="en-GB" w:eastAsia="hu-HU"/>
        </w:rPr>
        <w:t xml:space="preserve">The student is committed to quality professional work, with particular regard to the aspects of aviation </w:t>
      </w:r>
      <w:r w:rsidRPr="003307F9">
        <w:rPr>
          <w:rFonts w:ascii="Verdana" w:hAnsi="Verdana" w:cs="Times New Roman"/>
          <w:sz w:val="20"/>
          <w:szCs w:val="20"/>
          <w:lang w:eastAsia="hu-HU"/>
        </w:rPr>
        <w:t>security</w:t>
      </w:r>
      <w:r w:rsidRPr="003307F9">
        <w:rPr>
          <w:rFonts w:ascii="Verdana" w:eastAsia="Times New Roman" w:hAnsi="Verdana" w:cs="Times New Roman"/>
          <w:bCs/>
          <w:sz w:val="20"/>
          <w:szCs w:val="20"/>
          <w:lang w:val="en-GB" w:eastAsia="hu-HU"/>
        </w:rPr>
        <w:t>. He is open and interested in his new achievements and innovations. He is committed to his continuous training and motivated self-development.</w:t>
      </w:r>
      <w:r w:rsidRPr="003307F9">
        <w:rPr>
          <w:rFonts w:ascii="Verdana" w:eastAsia="Times New Roman" w:hAnsi="Verdana" w:cs="Times New Roman"/>
          <w:sz w:val="20"/>
          <w:szCs w:val="20"/>
          <w:lang w:val="en-GB" w:eastAsia="hu-HU"/>
        </w:rPr>
        <w:t xml:space="preserve"> Open-minded to increase </w:t>
      </w:r>
      <w:r w:rsidRPr="003307F9">
        <w:rPr>
          <w:rFonts w:ascii="Verdana" w:eastAsia="Times New Roman" w:hAnsi="Verdana" w:cs="Times New Roman"/>
          <w:bCs/>
          <w:kern w:val="2"/>
          <w:sz w:val="20"/>
          <w:szCs w:val="20"/>
        </w:rPr>
        <w:t>his</w:t>
      </w:r>
      <w:r w:rsidRPr="003307F9">
        <w:rPr>
          <w:rFonts w:ascii="Verdana" w:eastAsia="Times New Roman" w:hAnsi="Verdana" w:cs="Times New Roman"/>
          <w:sz w:val="20"/>
          <w:szCs w:val="20"/>
          <w:lang w:val="en-GB" w:eastAsia="hu-HU"/>
        </w:rPr>
        <w:t xml:space="preserve"> or her understanding and seeks to </w:t>
      </w:r>
      <w:r w:rsidRPr="003307F9">
        <w:rPr>
          <w:rFonts w:ascii="Verdana" w:eastAsia="Times New Roman" w:hAnsi="Verdana" w:cs="Times New Roman"/>
          <w:sz w:val="20"/>
          <w:szCs w:val="20"/>
          <w:lang w:val="en-GB" w:eastAsia="hu-HU"/>
        </w:rPr>
        <w:lastRenderedPageBreak/>
        <w:t xml:space="preserve">demonstrate proper self-control, tolerance, empathy </w:t>
      </w:r>
      <w:r w:rsidRPr="003307F9">
        <w:rPr>
          <w:rFonts w:ascii="Verdana" w:hAnsi="Verdana" w:cs="Times New Roman"/>
          <w:sz w:val="20"/>
          <w:szCs w:val="20"/>
          <w:lang w:eastAsia="hu-HU"/>
        </w:rPr>
        <w:t>and</w:t>
      </w:r>
      <w:r w:rsidRPr="003307F9">
        <w:rPr>
          <w:rFonts w:ascii="Verdana" w:eastAsia="Times New Roman" w:hAnsi="Verdana" w:cs="Times New Roman"/>
          <w:sz w:val="20"/>
          <w:szCs w:val="20"/>
          <w:lang w:val="en-GB" w:eastAsia="hu-HU"/>
        </w:rPr>
        <w:t xml:space="preserve"> non-prejudicial thinking and behaviour during his duties.</w:t>
      </w:r>
    </w:p>
    <w:p w:rsidR="00011BD0" w:rsidRPr="003307F9" w:rsidRDefault="00011BD0" w:rsidP="00011BD0">
      <w:pPr>
        <w:widowControl w:val="0"/>
        <w:spacing w:before="120" w:after="120" w:line="240" w:lineRule="auto"/>
        <w:ind w:left="426"/>
        <w:jc w:val="both"/>
        <w:rPr>
          <w:rFonts w:ascii="Verdana" w:eastAsia="Times New Roman" w:hAnsi="Verdana" w:cs="Times New Roman"/>
          <w:bCs/>
          <w:sz w:val="20"/>
          <w:szCs w:val="20"/>
          <w:lang w:eastAsia="hu-HU"/>
        </w:rPr>
      </w:pPr>
      <w:r w:rsidRPr="003307F9">
        <w:rPr>
          <w:rFonts w:ascii="Verdana" w:eastAsia="Times New Roman" w:hAnsi="Verdana" w:cs="Times New Roman"/>
          <w:b/>
          <w:sz w:val="20"/>
          <w:szCs w:val="20"/>
          <w:lang w:val="en-GB" w:eastAsia="hu-HU"/>
        </w:rPr>
        <w:t>Autonomy and responsibility:</w:t>
      </w:r>
      <w:r w:rsidRPr="003307F9">
        <w:rPr>
          <w:rFonts w:ascii="Verdana" w:eastAsia="Times New Roman" w:hAnsi="Verdana" w:cs="Times New Roman"/>
          <w:bCs/>
          <w:sz w:val="20"/>
          <w:szCs w:val="20"/>
          <w:lang w:eastAsia="hu-HU"/>
        </w:rPr>
        <w:t xml:space="preserv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bCs/>
          <w:sz w:val="20"/>
          <w:szCs w:val="20"/>
          <w:lang w:eastAsia="hu-HU"/>
        </w:rPr>
        <w:t xml:space="preserve">The student </w:t>
      </w:r>
      <w:r w:rsidRPr="003307F9">
        <w:rPr>
          <w:rFonts w:ascii="Verdana" w:eastAsia="Times New Roman" w:hAnsi="Verdana" w:cs="Times New Roman"/>
          <w:bCs/>
          <w:kern w:val="2"/>
          <w:sz w:val="20"/>
          <w:szCs w:val="20"/>
        </w:rPr>
        <w:t>is</w:t>
      </w:r>
      <w:r w:rsidRPr="003307F9">
        <w:rPr>
          <w:rFonts w:ascii="Verdana" w:eastAsia="Times New Roman" w:hAnsi="Verdana" w:cs="Times New Roman"/>
          <w:bCs/>
          <w:sz w:val="20"/>
          <w:szCs w:val="20"/>
          <w:lang w:eastAsia="hu-HU"/>
        </w:rPr>
        <w:t xml:space="preserve"> able to make decisions independently in flight processes and to implement them with </w:t>
      </w:r>
      <w:r w:rsidRPr="003307F9">
        <w:rPr>
          <w:rFonts w:ascii="Verdana" w:hAnsi="Verdana" w:cs="Times New Roman"/>
          <w:sz w:val="20"/>
          <w:szCs w:val="20"/>
          <w:lang w:eastAsia="hu-HU"/>
        </w:rPr>
        <w:t>responsibility</w:t>
      </w:r>
      <w:r w:rsidRPr="003307F9">
        <w:rPr>
          <w:rFonts w:ascii="Verdana" w:eastAsia="Times New Roman" w:hAnsi="Verdana" w:cs="Times New Roman"/>
          <w:bCs/>
          <w:sz w:val="20"/>
          <w:szCs w:val="20"/>
          <w:lang w:eastAsia="hu-HU"/>
        </w:rPr>
        <w:t xml:space="preserve"> and within the legal </w:t>
      </w:r>
      <w:r w:rsidRPr="003307F9">
        <w:rPr>
          <w:rFonts w:ascii="Verdana" w:eastAsia="Times New Roman" w:hAnsi="Verdana" w:cs="Times New Roman"/>
          <w:bCs/>
          <w:sz w:val="20"/>
          <w:szCs w:val="20"/>
          <w:lang w:val="en-GB" w:eastAsia="hu-HU"/>
        </w:rPr>
        <w:t>framework</w:t>
      </w:r>
      <w:r w:rsidRPr="003307F9">
        <w:rPr>
          <w:rFonts w:ascii="Verdana" w:eastAsia="Times New Roman" w:hAnsi="Verdana" w:cs="Times New Roman"/>
          <w:bCs/>
          <w:sz w:val="20"/>
          <w:szCs w:val="20"/>
          <w:lang w:eastAsia="hu-HU"/>
        </w:rPr>
        <w:t>. He/she is aware of the effect and consequences of his decision and activities on aviation safety</w:t>
      </w:r>
      <w:r w:rsidRPr="003307F9">
        <w:rPr>
          <w:rFonts w:ascii="Verdana" w:eastAsia="Times New Roman" w:hAnsi="Verdana" w:cs="Times New Roman"/>
          <w:sz w:val="20"/>
          <w:szCs w:val="20"/>
          <w:lang w:val="en-GB" w:eastAsia="hu-HU"/>
        </w:rPr>
        <w:t>.</w:t>
      </w:r>
    </w:p>
    <w:p w:rsidR="00011BD0" w:rsidRPr="003307F9" w:rsidRDefault="00011BD0" w:rsidP="003A5B4A">
      <w:pPr>
        <w:numPr>
          <w:ilvl w:val="0"/>
          <w:numId w:val="554"/>
        </w:numPr>
        <w:tabs>
          <w:tab w:val="clear" w:pos="360"/>
        </w:tabs>
        <w:spacing w:before="120" w:after="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 Előtanulmányi követelmények: </w:t>
      </w:r>
      <w:r w:rsidRPr="003307F9">
        <w:rPr>
          <w:rFonts w:ascii="Verdana" w:eastAsia="Times New Roman" w:hAnsi="Verdana" w:cs="Times New Roman"/>
          <w:sz w:val="20"/>
          <w:szCs w:val="20"/>
          <w:lang w:eastAsia="hu-HU"/>
        </w:rPr>
        <w:t xml:space="preserve">HK916A186, Repülési ismeretek </w:t>
      </w:r>
    </w:p>
    <w:p w:rsidR="00011BD0" w:rsidRPr="003307F9" w:rsidRDefault="00011BD0" w:rsidP="003A5B4A">
      <w:pPr>
        <w:numPr>
          <w:ilvl w:val="0"/>
          <w:numId w:val="554"/>
        </w:numPr>
        <w:tabs>
          <w:tab w:val="right" w:pos="709"/>
          <w:tab w:val="num" w:pos="851"/>
          <w:tab w:val="center" w:pos="4536"/>
          <w:tab w:val="right" w:pos="9072"/>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A tantárgy tananyagának leírása, tematika. Description of the subject, curriculum (magyarul, angolul - English): </w:t>
      </w:r>
    </w:p>
    <w:p w:rsidR="00011BD0" w:rsidRPr="003307F9" w:rsidRDefault="00011BD0" w:rsidP="003A5B4A">
      <w:pPr>
        <w:widowControl w:val="0"/>
        <w:numPr>
          <w:ilvl w:val="1"/>
          <w:numId w:val="554"/>
        </w:numPr>
        <w:tabs>
          <w:tab w:val="left" w:pos="709"/>
          <w:tab w:val="left" w:pos="993"/>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Bevezetés, a tömegszámítással kapcsolatos alapfogalmak. (</w:t>
      </w:r>
      <w:r w:rsidRPr="003307F9">
        <w:rPr>
          <w:rFonts w:ascii="Verdana" w:eastAsia="Times New Roman" w:hAnsi="Verdana" w:cs="Times New Roman"/>
          <w:i/>
          <w:sz w:val="20"/>
          <w:szCs w:val="20"/>
        </w:rPr>
        <w:t>Introduction</w:t>
      </w:r>
      <w:r w:rsidRPr="003307F9">
        <w:rPr>
          <w:rFonts w:ascii="Verdana" w:eastAsia="Times New Roman" w:hAnsi="Verdana" w:cs="Times New Roman"/>
          <w:bCs/>
          <w:i/>
          <w:sz w:val="20"/>
          <w:szCs w:val="20"/>
          <w:lang w:eastAsia="hu-HU"/>
        </w:rPr>
        <w:t>, basic elements related to mass calculation.)</w:t>
      </w:r>
    </w:p>
    <w:p w:rsidR="00011BD0" w:rsidRPr="003307F9" w:rsidRDefault="00011BD0" w:rsidP="003A5B4A">
      <w:pPr>
        <w:widowControl w:val="0"/>
        <w:numPr>
          <w:ilvl w:val="1"/>
          <w:numId w:val="554"/>
        </w:numPr>
        <w:tabs>
          <w:tab w:val="clear" w:pos="792"/>
          <w:tab w:val="left" w:pos="709"/>
          <w:tab w:val="num" w:pos="1418"/>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A repülőgép tömegadatai. Repülőgép kategóriák, utas és teher tömegadatok meghatározása. Térfogat és tömeg átszámítás. (</w:t>
      </w:r>
      <w:r w:rsidRPr="003307F9">
        <w:rPr>
          <w:rFonts w:ascii="Verdana" w:eastAsia="Times New Roman" w:hAnsi="Verdana" w:cs="Times New Roman"/>
          <w:bCs/>
          <w:i/>
          <w:sz w:val="20"/>
          <w:szCs w:val="20"/>
          <w:lang w:eastAsia="hu-HU"/>
        </w:rPr>
        <w:t xml:space="preserve">Airplane </w:t>
      </w:r>
      <w:r w:rsidRPr="003307F9">
        <w:rPr>
          <w:rFonts w:ascii="Verdana" w:eastAsia="Times New Roman" w:hAnsi="Verdana" w:cs="Times New Roman"/>
          <w:i/>
          <w:sz w:val="20"/>
          <w:szCs w:val="20"/>
        </w:rPr>
        <w:t>mass</w:t>
      </w:r>
      <w:r w:rsidRPr="003307F9">
        <w:rPr>
          <w:rFonts w:ascii="Verdana" w:eastAsia="Times New Roman" w:hAnsi="Verdana" w:cs="Times New Roman"/>
          <w:bCs/>
          <w:i/>
          <w:sz w:val="20"/>
          <w:szCs w:val="20"/>
          <w:lang w:eastAsia="hu-HU"/>
        </w:rPr>
        <w:t xml:space="preserve"> </w:t>
      </w:r>
      <w:r w:rsidRPr="003307F9">
        <w:rPr>
          <w:rFonts w:ascii="Verdana" w:eastAsia="Times New Roman" w:hAnsi="Verdana" w:cs="Times New Roman"/>
          <w:bCs/>
          <w:sz w:val="20"/>
          <w:szCs w:val="20"/>
          <w:lang w:eastAsia="hu-HU"/>
        </w:rPr>
        <w:t>data</w:t>
      </w:r>
      <w:r w:rsidRPr="003307F9">
        <w:rPr>
          <w:rFonts w:ascii="Verdana" w:eastAsia="Times New Roman" w:hAnsi="Verdana" w:cs="Times New Roman"/>
          <w:bCs/>
          <w:i/>
          <w:sz w:val="20"/>
          <w:szCs w:val="20"/>
          <w:lang w:eastAsia="hu-HU"/>
        </w:rPr>
        <w:t>. Airplane categories, determination of passenger and load mass data. Volume and weight conversion.)</w:t>
      </w:r>
    </w:p>
    <w:p w:rsidR="00011BD0" w:rsidRPr="003307F9" w:rsidRDefault="00011BD0" w:rsidP="003A5B4A">
      <w:pPr>
        <w:widowControl w:val="0"/>
        <w:numPr>
          <w:ilvl w:val="1"/>
          <w:numId w:val="554"/>
        </w:numPr>
        <w:tabs>
          <w:tab w:val="clear" w:pos="792"/>
          <w:tab w:val="left" w:pos="709"/>
          <w:tab w:val="num" w:pos="1418"/>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A súlypont fogalma, számítása. A repülőgép tömegközéppontja, a semleges pont. A súlypont határhelyzetei. A súlypont meghatározása a repülések tervezésekor. (</w:t>
      </w:r>
      <w:r w:rsidRPr="003307F9">
        <w:rPr>
          <w:rFonts w:ascii="Verdana" w:eastAsia="Times New Roman" w:hAnsi="Verdana" w:cs="Times New Roman"/>
          <w:bCs/>
          <w:i/>
          <w:sz w:val="20"/>
          <w:szCs w:val="20"/>
          <w:lang w:eastAsia="hu-HU"/>
        </w:rPr>
        <w:t>Concept and calculation of center of gravity. The center of gravity of the aircraft, the neutral point Boundary positions of center of gravity. Determining the center of gravity when planning flights.)</w:t>
      </w:r>
    </w:p>
    <w:p w:rsidR="00011BD0" w:rsidRPr="003307F9" w:rsidRDefault="00011BD0" w:rsidP="003A5B4A">
      <w:pPr>
        <w:widowControl w:val="0"/>
        <w:numPr>
          <w:ilvl w:val="1"/>
          <w:numId w:val="554"/>
        </w:numPr>
        <w:tabs>
          <w:tab w:val="clear" w:pos="792"/>
          <w:tab w:val="left" w:pos="709"/>
          <w:tab w:val="num" w:pos="1418"/>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A repülőgép erő és nyomatéki egyensúlya állandósult vízszintes repülés esetén. Az aerodinamikai centrum, stabilitás, kormányozhatóság. (</w:t>
      </w:r>
      <w:r w:rsidRPr="003307F9">
        <w:rPr>
          <w:rFonts w:ascii="Verdana" w:eastAsia="Times New Roman" w:hAnsi="Verdana" w:cs="Times New Roman"/>
          <w:bCs/>
          <w:i/>
          <w:sz w:val="20"/>
          <w:szCs w:val="20"/>
          <w:lang w:eastAsia="hu-HU"/>
        </w:rPr>
        <w:t>The force and moment balance of the aircraft level flight. The aerodynamic center, stability, maneuverability.)</w:t>
      </w:r>
    </w:p>
    <w:p w:rsidR="00011BD0" w:rsidRPr="003307F9" w:rsidRDefault="00011BD0" w:rsidP="003A5B4A">
      <w:pPr>
        <w:widowControl w:val="0"/>
        <w:numPr>
          <w:ilvl w:val="1"/>
          <w:numId w:val="554"/>
        </w:numPr>
        <w:tabs>
          <w:tab w:val="left" w:pos="709"/>
          <w:tab w:val="left" w:pos="993"/>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A súlypont-helyzetre ható tényezők. A súlypont helyzet gyakorlati meghatározása. Dokumentáció (</w:t>
      </w:r>
      <w:r w:rsidRPr="003307F9">
        <w:rPr>
          <w:rFonts w:ascii="Verdana" w:eastAsia="Times New Roman" w:hAnsi="Verdana" w:cs="Times New Roman"/>
          <w:bCs/>
          <w:i/>
          <w:sz w:val="20"/>
          <w:szCs w:val="20"/>
          <w:lang w:eastAsia="hu-HU"/>
        </w:rPr>
        <w:t>Factors affecting the position of center of gravity Practical determination of center of gravity. Documentation.)</w:t>
      </w:r>
    </w:p>
    <w:p w:rsidR="00011BD0" w:rsidRPr="003307F9" w:rsidRDefault="00011BD0" w:rsidP="003A5B4A">
      <w:pPr>
        <w:widowControl w:val="0"/>
        <w:numPr>
          <w:ilvl w:val="1"/>
          <w:numId w:val="554"/>
        </w:numPr>
        <w:tabs>
          <w:tab w:val="clear" w:pos="792"/>
          <w:tab w:val="num" w:pos="426"/>
          <w:tab w:val="left" w:pos="1418"/>
          <w:tab w:val="num" w:pos="2069"/>
        </w:tabs>
        <w:spacing w:before="120" w:after="120" w:line="240" w:lineRule="auto"/>
        <w:ind w:left="426" w:firstLine="0"/>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Zárthelyi dolgozat a 12.1. – 12.5. pontok anyagából.</w:t>
      </w:r>
      <w:r w:rsidRPr="003307F9">
        <w:rPr>
          <w:rFonts w:ascii="Verdana" w:eastAsia="Times New Roman" w:hAnsi="Verdana" w:cs="Times New Roman"/>
          <w:bCs/>
          <w:i/>
          <w:sz w:val="20"/>
          <w:szCs w:val="20"/>
          <w:lang w:eastAsia="hu-HU"/>
        </w:rPr>
        <w:t xml:space="preserve"> (Test in the section 12.1. – 12.5. material)</w:t>
      </w:r>
    </w:p>
    <w:p w:rsidR="00011BD0" w:rsidRPr="003307F9" w:rsidRDefault="00011BD0" w:rsidP="003A5B4A">
      <w:pPr>
        <w:widowControl w:val="0"/>
        <w:numPr>
          <w:ilvl w:val="1"/>
          <w:numId w:val="554"/>
        </w:numPr>
        <w:tabs>
          <w:tab w:val="left" w:pos="70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kern w:val="2"/>
          <w:sz w:val="20"/>
          <w:szCs w:val="20"/>
        </w:rPr>
        <w:t>Felszállás</w:t>
      </w:r>
      <w:r w:rsidRPr="003307F9">
        <w:rPr>
          <w:rFonts w:ascii="Verdana" w:eastAsia="Times New Roman" w:hAnsi="Verdana" w:cs="Times New Roman"/>
          <w:bCs/>
          <w:sz w:val="20"/>
          <w:szCs w:val="20"/>
          <w:lang w:eastAsia="hu-HU"/>
        </w:rPr>
        <w:t>, rendelkezésre álló felszállási úthossz (TODA), és rendelkezésre álló nekifutási úthossz (TORA). (</w:t>
      </w:r>
      <w:r w:rsidRPr="003307F9">
        <w:rPr>
          <w:rFonts w:ascii="Verdana" w:eastAsia="Times New Roman" w:hAnsi="Verdana" w:cs="Times New Roman"/>
          <w:bCs/>
          <w:i/>
          <w:sz w:val="20"/>
          <w:szCs w:val="20"/>
          <w:lang w:eastAsia="hu-HU"/>
        </w:rPr>
        <w:t xml:space="preserve">. </w:t>
      </w:r>
      <w:r w:rsidRPr="003307F9">
        <w:rPr>
          <w:rFonts w:ascii="Verdana" w:eastAsia="Times New Roman" w:hAnsi="Verdana" w:cs="Times New Roman"/>
          <w:bCs/>
          <w:i/>
          <w:sz w:val="20"/>
          <w:szCs w:val="20"/>
          <w:lang w:val="en-GB" w:eastAsia="hu-HU"/>
        </w:rPr>
        <w:t>Take-off, Available Distances, The Take-off Run Available (TORA), The Take-off Distance Available (TODA)</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i/>
          <w:sz w:val="20"/>
          <w:szCs w:val="20"/>
          <w:lang w:eastAsia="hu-HU"/>
        </w:rPr>
        <w:t>.)</w:t>
      </w:r>
    </w:p>
    <w:p w:rsidR="00011BD0" w:rsidRPr="003307F9" w:rsidRDefault="00011BD0" w:rsidP="003A5B4A">
      <w:pPr>
        <w:widowControl w:val="0"/>
        <w:numPr>
          <w:ilvl w:val="1"/>
          <w:numId w:val="554"/>
        </w:numPr>
        <w:tabs>
          <w:tab w:val="left" w:pos="70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Felszálláskor keletkező erők. Szükséges távolságok, felszállási úthossz számítása (</w:t>
      </w:r>
      <w:r w:rsidRPr="003307F9">
        <w:rPr>
          <w:rFonts w:ascii="Verdana" w:eastAsia="Times New Roman" w:hAnsi="Verdana" w:cs="Times New Roman"/>
          <w:bCs/>
          <w:i/>
          <w:sz w:val="20"/>
          <w:szCs w:val="20"/>
          <w:lang w:val="en-GB" w:eastAsia="hu-HU"/>
        </w:rPr>
        <w:t>Forces During Take-off, Summary of Forces, Required Distances and its calculation</w:t>
      </w:r>
    </w:p>
    <w:p w:rsidR="00011BD0" w:rsidRPr="003307F9" w:rsidRDefault="00011BD0" w:rsidP="003A5B4A">
      <w:pPr>
        <w:widowControl w:val="0"/>
        <w:numPr>
          <w:ilvl w:val="1"/>
          <w:numId w:val="554"/>
        </w:numPr>
        <w:tabs>
          <w:tab w:val="left" w:pos="709"/>
          <w:tab w:val="left" w:pos="993"/>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Emelkedés, emelkedési szög, szükséges többlet tolóerő. Tömeg hatása az emelkedési szögre. Emelkedési gradiens meghatározása. (</w:t>
      </w:r>
      <w:r w:rsidRPr="003307F9">
        <w:rPr>
          <w:rFonts w:ascii="Verdana" w:eastAsia="Times New Roman" w:hAnsi="Verdana" w:cs="Times New Roman"/>
          <w:bCs/>
          <w:i/>
          <w:sz w:val="20"/>
          <w:szCs w:val="20"/>
          <w:lang w:eastAsia="hu-HU"/>
        </w:rPr>
        <w:t xml:space="preserve">Climbing, Climb Angle, Necessary </w:t>
      </w:r>
      <w:r w:rsidRPr="003307F9">
        <w:rPr>
          <w:rFonts w:ascii="Verdana" w:eastAsia="Times New Roman" w:hAnsi="Verdana" w:cs="Times New Roman"/>
          <w:i/>
          <w:sz w:val="20"/>
          <w:szCs w:val="20"/>
          <w:lang w:eastAsia="hu-HU"/>
        </w:rPr>
        <w:t xml:space="preserve">Excess Thrust, The Effect of Weight on Climb Angle. </w:t>
      </w:r>
      <w:r w:rsidRPr="003307F9">
        <w:rPr>
          <w:rFonts w:ascii="Verdana" w:eastAsia="Times New Roman" w:hAnsi="Verdana" w:cs="Times New Roman"/>
          <w:bCs/>
          <w:i/>
          <w:sz w:val="20"/>
          <w:szCs w:val="20"/>
          <w:lang w:eastAsia="hu-HU"/>
        </w:rPr>
        <w:t>Calculating Climb Gradient)</w:t>
      </w:r>
    </w:p>
    <w:p w:rsidR="00011BD0" w:rsidRPr="003307F9" w:rsidRDefault="00011BD0" w:rsidP="003A5B4A">
      <w:pPr>
        <w:widowControl w:val="0"/>
        <w:numPr>
          <w:ilvl w:val="1"/>
          <w:numId w:val="554"/>
        </w:numPr>
        <w:tabs>
          <w:tab w:val="left" w:pos="709"/>
          <w:tab w:val="left" w:pos="993"/>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Zárthelyi dolgozat a 12.7. – 12.9 pontok anyagából. (</w:t>
      </w:r>
      <w:r w:rsidRPr="003307F9">
        <w:rPr>
          <w:rFonts w:ascii="Verdana" w:eastAsia="Times New Roman" w:hAnsi="Verdana" w:cs="Times New Roman"/>
          <w:bCs/>
          <w:i/>
          <w:sz w:val="20"/>
          <w:szCs w:val="20"/>
          <w:lang w:eastAsia="hu-HU"/>
        </w:rPr>
        <w:t>Test in the section 12.7. – 12.9 material.)</w:t>
      </w:r>
      <w:r w:rsidRPr="003307F9">
        <w:rPr>
          <w:rFonts w:ascii="Verdana" w:eastAsia="Times New Roman" w:hAnsi="Verdana" w:cs="Times New Roman"/>
          <w:bCs/>
          <w:sz w:val="20"/>
          <w:szCs w:val="20"/>
          <w:lang w:eastAsia="hu-HU"/>
        </w:rPr>
        <w:t xml:space="preserve"> </w:t>
      </w:r>
    </w:p>
    <w:p w:rsidR="00011BD0" w:rsidRPr="003307F9" w:rsidRDefault="00011BD0" w:rsidP="003A5B4A">
      <w:pPr>
        <w:widowControl w:val="0"/>
        <w:numPr>
          <w:ilvl w:val="1"/>
          <w:numId w:val="554"/>
        </w:numPr>
        <w:tabs>
          <w:tab w:val="clear" w:pos="792"/>
          <w:tab w:val="num" w:pos="567"/>
          <w:tab w:val="left" w:pos="993"/>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Káros ellenállás, indukált ellenállás, teljes ellenállás. Futó és a fékszárnyak hatása a teljes ellenállásra. Rendelkezésre álló és szükséges teljesítmények. (</w:t>
      </w:r>
      <w:r w:rsidRPr="003307F9">
        <w:rPr>
          <w:rFonts w:ascii="Verdana" w:eastAsia="Times New Roman" w:hAnsi="Verdana" w:cs="Times New Roman"/>
          <w:bCs/>
          <w:i/>
          <w:sz w:val="20"/>
          <w:szCs w:val="20"/>
          <w:lang w:eastAsia="hu-HU"/>
        </w:rPr>
        <w:t>Parasite Drag Curve, Induced Drag Curve, Total Drag Curve, Factors Affecting Angle of Climb, The Effect of Flaps or Gear on Total Drag. Thrust Available and Thrust Required.)</w:t>
      </w:r>
    </w:p>
    <w:p w:rsidR="00011BD0" w:rsidRPr="003307F9" w:rsidRDefault="00011BD0" w:rsidP="003A5B4A">
      <w:pPr>
        <w:widowControl w:val="0"/>
        <w:numPr>
          <w:ilvl w:val="1"/>
          <w:numId w:val="554"/>
        </w:numPr>
        <w:tabs>
          <w:tab w:val="clear" w:pos="792"/>
          <w:tab w:val="num" w:pos="426"/>
          <w:tab w:val="left" w:pos="993"/>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Maximális repülési idő és távolság, illetve az ezeket befolyásoló tényezők. Optimális repülési magasság, utazósebesség. (</w:t>
      </w:r>
      <w:r w:rsidRPr="003307F9">
        <w:rPr>
          <w:rFonts w:ascii="Verdana" w:eastAsia="Times New Roman" w:hAnsi="Verdana" w:cs="Times New Roman"/>
          <w:bCs/>
          <w:i/>
          <w:sz w:val="20"/>
          <w:szCs w:val="20"/>
          <w:lang w:eastAsia="hu-HU"/>
        </w:rPr>
        <w:t>Endurance, Range and Factors Affect Them, Optimum Altitude and Cruise Speed)</w:t>
      </w:r>
    </w:p>
    <w:p w:rsidR="00011BD0" w:rsidRPr="003307F9" w:rsidRDefault="00011BD0" w:rsidP="003A5B4A">
      <w:pPr>
        <w:widowControl w:val="0"/>
        <w:numPr>
          <w:ilvl w:val="1"/>
          <w:numId w:val="554"/>
        </w:numPr>
        <w:tabs>
          <w:tab w:val="left" w:pos="709"/>
          <w:tab w:val="left" w:pos="993"/>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lastRenderedPageBreak/>
        <w:t>Leszállási úthossz, rendelkezésre álló leszállási úthossz (LDA). Leszállás közben ható erők. Tolóerő fordítás hatása.</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bCs/>
          <w:sz w:val="20"/>
          <w:szCs w:val="20"/>
          <w:lang w:eastAsia="hu-HU"/>
        </w:rPr>
        <w:t>Leszállási úthossz számítása, leszállási út hosszat befolyásoló tényezők. (</w:t>
      </w:r>
      <w:r w:rsidRPr="003307F9">
        <w:rPr>
          <w:rFonts w:ascii="Verdana" w:eastAsia="Times New Roman" w:hAnsi="Verdana" w:cs="Times New Roman"/>
          <w:bCs/>
          <w:i/>
          <w:sz w:val="20"/>
          <w:szCs w:val="20"/>
          <w:lang w:eastAsia="hu-HU"/>
        </w:rPr>
        <w:t xml:space="preserve">Landing Distance, </w:t>
      </w:r>
      <w:r w:rsidRPr="003307F9">
        <w:rPr>
          <w:rFonts w:ascii="Verdana" w:eastAsia="Times New Roman" w:hAnsi="Verdana" w:cs="Times New Roman"/>
          <w:i/>
          <w:sz w:val="20"/>
          <w:szCs w:val="20"/>
          <w:lang w:eastAsia="hu-HU"/>
        </w:rPr>
        <w:t>Landing Distance Available (LDA), Forces during Landing, Effect of Reverse Thrust, Calculation of Landing distance, Effect of Variable Factors on Landing Distance)</w:t>
      </w:r>
    </w:p>
    <w:p w:rsidR="00011BD0" w:rsidRPr="003307F9" w:rsidRDefault="00011BD0" w:rsidP="003A5B4A">
      <w:pPr>
        <w:widowControl w:val="0"/>
        <w:numPr>
          <w:ilvl w:val="1"/>
          <w:numId w:val="554"/>
        </w:numPr>
        <w:tabs>
          <w:tab w:val="left" w:pos="709"/>
          <w:tab w:val="left" w:pos="993"/>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Zárthelyi dolgozat a 12.11. – 12.13 pontok anyagából. (</w:t>
      </w:r>
      <w:r w:rsidRPr="003307F9">
        <w:rPr>
          <w:rFonts w:ascii="Verdana" w:eastAsia="Times New Roman" w:hAnsi="Verdana" w:cs="Times New Roman"/>
          <w:bCs/>
          <w:i/>
          <w:sz w:val="20"/>
          <w:szCs w:val="20"/>
          <w:lang w:eastAsia="hu-HU"/>
        </w:rPr>
        <w:t>Test in the section 12.11. – 12.13 material.)</w:t>
      </w:r>
    </w:p>
    <w:p w:rsidR="00011BD0" w:rsidRPr="003307F9" w:rsidRDefault="00011BD0" w:rsidP="003A5B4A">
      <w:pPr>
        <w:numPr>
          <w:ilvl w:val="0"/>
          <w:numId w:val="554"/>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Times New Roman"/>
          <w:bCs/>
          <w:sz w:val="20"/>
          <w:szCs w:val="20"/>
          <w:lang w:eastAsia="hu-HU"/>
        </w:rPr>
        <w:t>őszi félévben/7. félév</w:t>
      </w:r>
    </w:p>
    <w:p w:rsidR="00011BD0" w:rsidRPr="003307F9" w:rsidRDefault="00011BD0" w:rsidP="003A5B4A">
      <w:pPr>
        <w:widowControl w:val="0"/>
        <w:numPr>
          <w:ilvl w:val="0"/>
          <w:numId w:val="554"/>
        </w:numPr>
        <w:tabs>
          <w:tab w:val="clear" w:pos="360"/>
        </w:tabs>
        <w:spacing w:before="120" w:after="12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 A tanórákon való részvétel követelményei, az elfogadható hiányzások mértéke, a távolmaradás pótlásának lehetősége:</w:t>
      </w:r>
    </w:p>
    <w:p w:rsidR="00011BD0" w:rsidRPr="003307F9" w:rsidRDefault="00011BD0" w:rsidP="00011BD0">
      <w:pPr>
        <w:spacing w:before="120" w:after="0" w:line="240" w:lineRule="auto"/>
        <w:ind w:left="360"/>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A tanórák minimum 60%-án való részvétel kötelező, a 40%-ot meghaladó hiányzás esetén a félév teljesítése nem írható alá. A hiányzások pótlása önképzés, illetve az előadó által biztosított konzultáció formájában történik.</w:t>
      </w:r>
    </w:p>
    <w:p w:rsidR="00011BD0" w:rsidRPr="003307F9" w:rsidRDefault="00011BD0" w:rsidP="003A5B4A">
      <w:pPr>
        <w:widowControl w:val="0"/>
        <w:numPr>
          <w:ilvl w:val="0"/>
          <w:numId w:val="554"/>
        </w:numPr>
        <w:tabs>
          <w:tab w:val="clear" w:pos="360"/>
        </w:tabs>
        <w:spacing w:before="120" w:after="120" w:line="240" w:lineRule="auto"/>
        <w:ind w:left="357" w:hanging="357"/>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 Félévközi</w:t>
      </w:r>
      <w:r w:rsidRPr="003307F9">
        <w:rPr>
          <w:rFonts w:ascii="Verdana" w:eastAsia="Times New Roman" w:hAnsi="Verdana" w:cs="Times New Roman"/>
          <w:b/>
          <w:sz w:val="20"/>
          <w:szCs w:val="20"/>
          <w:lang w:eastAsia="hu-HU"/>
        </w:rPr>
        <w:t xml:space="preserve"> feladatok, ismeretek ellenőrzésének rendje: </w:t>
      </w:r>
    </w:p>
    <w:p w:rsidR="00011BD0" w:rsidRPr="003307F9" w:rsidRDefault="00011BD0" w:rsidP="00011BD0">
      <w:pPr>
        <w:tabs>
          <w:tab w:val="num" w:pos="709"/>
        </w:tabs>
        <w:spacing w:before="120" w:after="0" w:line="240" w:lineRule="auto"/>
        <w:ind w:left="426"/>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A félév során az ismeretek ellenőrzése a 12. pont alapján három zárthelyi dolgozat alapján történik. A dolgozat teszt megírását jelenti, melyben a megfelelés minimum követelménye az 60%-os teljesítmény elérése. A zárthelyi dolgozatok értékelése: ötfokozatú értékelés – (a helyes válaszok aránya 0-60% elégtelen; 61-70% elégséges; 71-80% közepes; 81-90% jó; 91-100% jeles osztályzat). Az elégtelen érdemjegyű zárthelyi dolgozat két alkalommal javítható a szorgalmi időszak végéig. </w:t>
      </w:r>
    </w:p>
    <w:p w:rsidR="00011BD0" w:rsidRPr="003307F9" w:rsidRDefault="00011BD0" w:rsidP="003A5B4A">
      <w:pPr>
        <w:numPr>
          <w:ilvl w:val="0"/>
          <w:numId w:val="554"/>
        </w:numPr>
        <w:tabs>
          <w:tab w:val="left" w:pos="284"/>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Az értékelés, az aláírás és a kreditek megszerzésének pontos feltételei:</w:t>
      </w:r>
    </w:p>
    <w:p w:rsidR="00011BD0" w:rsidRPr="003307F9" w:rsidRDefault="00011BD0" w:rsidP="003A5B4A">
      <w:pPr>
        <w:widowControl w:val="0"/>
        <w:numPr>
          <w:ilvl w:val="1"/>
          <w:numId w:val="554"/>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w:t>
      </w:r>
      <w:r w:rsidRPr="003307F9">
        <w:rPr>
          <w:rFonts w:ascii="Verdana" w:eastAsia="Times New Roman" w:hAnsi="Verdana" w:cs="Times New Roman"/>
          <w:b/>
          <w:sz w:val="20"/>
          <w:szCs w:val="20"/>
        </w:rPr>
        <w:t>aláírás</w:t>
      </w:r>
      <w:r w:rsidRPr="003307F9">
        <w:rPr>
          <w:rFonts w:ascii="Verdana" w:eastAsia="Times New Roman" w:hAnsi="Verdana" w:cs="Times New Roman"/>
          <w:b/>
          <w:sz w:val="20"/>
          <w:szCs w:val="20"/>
          <w:lang w:eastAsia="hu-HU"/>
        </w:rPr>
        <w:t xml:space="preserve"> megszerzésének feltételei: </w:t>
      </w:r>
      <w:r w:rsidRPr="003307F9">
        <w:rPr>
          <w:rFonts w:ascii="Verdana" w:eastAsia="Times New Roman" w:hAnsi="Verdana" w:cs="Times New Roman"/>
          <w:bCs/>
          <w:sz w:val="20"/>
          <w:szCs w:val="20"/>
          <w:lang w:eastAsia="hu-HU"/>
        </w:rPr>
        <w:t xml:space="preserve">Az aláírás megszerzésének feltétele a 14. pontban rögzített részvétel, valamint mind a három ZH legalább elégséges szintű teljesítése. </w:t>
      </w:r>
    </w:p>
    <w:p w:rsidR="00011BD0" w:rsidRPr="003307F9" w:rsidRDefault="00011BD0" w:rsidP="003A5B4A">
      <w:pPr>
        <w:widowControl w:val="0"/>
        <w:numPr>
          <w:ilvl w:val="1"/>
          <w:numId w:val="554"/>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w:t>
      </w:r>
      <w:r w:rsidRPr="003307F9">
        <w:rPr>
          <w:rFonts w:ascii="Verdana" w:eastAsia="Times New Roman" w:hAnsi="Verdana" w:cs="Times New Roman"/>
          <w:b/>
          <w:sz w:val="20"/>
          <w:szCs w:val="20"/>
        </w:rPr>
        <w:t>értékelés</w:t>
      </w:r>
      <w:r w:rsidRPr="003307F9">
        <w:rPr>
          <w:rFonts w:ascii="Verdana" w:eastAsia="Times New Roman" w:hAnsi="Verdana" w:cs="Times New Roman"/>
          <w:b/>
          <w:sz w:val="20"/>
          <w:szCs w:val="20"/>
          <w:lang w:eastAsia="hu-HU"/>
        </w:rPr>
        <w:t xml:space="preserve">: </w:t>
      </w:r>
      <w:r w:rsidRPr="003307F9">
        <w:rPr>
          <w:rFonts w:ascii="Verdana" w:eastAsia="Times New Roman" w:hAnsi="Verdana" w:cs="Times New Roman"/>
          <w:bCs/>
          <w:sz w:val="20"/>
          <w:szCs w:val="20"/>
          <w:lang w:eastAsia="hu-HU"/>
        </w:rPr>
        <w:t xml:space="preserve">Az értékelés típusa – </w:t>
      </w:r>
      <w:r w:rsidRPr="003307F9">
        <w:rPr>
          <w:rFonts w:ascii="Verdana" w:eastAsia="Times New Roman" w:hAnsi="Verdana" w:cs="Times New Roman"/>
          <w:b/>
          <w:bCs/>
          <w:sz w:val="20"/>
          <w:szCs w:val="20"/>
          <w:lang w:eastAsia="hu-HU"/>
        </w:rPr>
        <w:t>Gyakorlati jegy</w:t>
      </w:r>
      <w:r w:rsidRPr="003307F9">
        <w:rPr>
          <w:rFonts w:ascii="Verdana" w:eastAsia="Times New Roman" w:hAnsi="Verdana" w:cs="Times New Roman"/>
          <w:bCs/>
          <w:sz w:val="20"/>
          <w:szCs w:val="20"/>
          <w:lang w:eastAsia="hu-HU"/>
        </w:rPr>
        <w:t>.</w:t>
      </w:r>
      <w:r w:rsidRPr="003307F9">
        <w:rPr>
          <w:rFonts w:ascii="Verdana" w:eastAsia="Times New Roman" w:hAnsi="Verdana" w:cs="Times New Roman"/>
          <w:sz w:val="20"/>
          <w:szCs w:val="20"/>
          <w:lang w:eastAsia="hu-HU"/>
        </w:rPr>
        <w:t xml:space="preserve"> Az értékelés a 12. pontban rögzített zárthelyi dolgozatokra kapott osztályzatok kerekített számtani átlaga.</w:t>
      </w:r>
    </w:p>
    <w:p w:rsidR="00011BD0" w:rsidRPr="003307F9" w:rsidRDefault="00011BD0" w:rsidP="003A5B4A">
      <w:pPr>
        <w:widowControl w:val="0"/>
        <w:numPr>
          <w:ilvl w:val="1"/>
          <w:numId w:val="554"/>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 </w:t>
      </w:r>
      <w:r w:rsidRPr="003307F9">
        <w:rPr>
          <w:rFonts w:ascii="Verdana" w:eastAsia="Times New Roman" w:hAnsi="Verdana" w:cs="Times New Roman"/>
          <w:b/>
          <w:sz w:val="20"/>
          <w:szCs w:val="20"/>
        </w:rPr>
        <w:t>kreditek</w:t>
      </w:r>
      <w:r w:rsidRPr="003307F9">
        <w:rPr>
          <w:rFonts w:ascii="Verdana" w:eastAsia="Times New Roman" w:hAnsi="Verdana" w:cs="Times New Roman"/>
          <w:b/>
          <w:sz w:val="20"/>
          <w:szCs w:val="20"/>
          <w:lang w:eastAsia="hu-HU"/>
        </w:rPr>
        <w:t xml:space="preserve"> megszerzésének feltételei: </w:t>
      </w:r>
      <w:r w:rsidRPr="003307F9">
        <w:rPr>
          <w:rFonts w:ascii="Verdana" w:eastAsia="Times New Roman" w:hAnsi="Verdana" w:cs="Times New Roman"/>
          <w:sz w:val="20"/>
          <w:szCs w:val="20"/>
          <w:lang w:eastAsia="hu-HU"/>
        </w:rPr>
        <w:t>A kreditek megszerzésének feltétele az aláírás és legalább elégséges gyakorlati jegy megszerzése.</w:t>
      </w:r>
    </w:p>
    <w:p w:rsidR="00011BD0" w:rsidRPr="003307F9" w:rsidRDefault="00011BD0" w:rsidP="003A5B4A">
      <w:pPr>
        <w:numPr>
          <w:ilvl w:val="0"/>
          <w:numId w:val="554"/>
        </w:numPr>
        <w:tabs>
          <w:tab w:val="left" w:pos="284"/>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Irodalomjegyzék:</w:t>
      </w:r>
    </w:p>
    <w:p w:rsidR="00011BD0" w:rsidRPr="003307F9" w:rsidRDefault="00011BD0" w:rsidP="003A5B4A">
      <w:pPr>
        <w:numPr>
          <w:ilvl w:val="1"/>
          <w:numId w:val="554"/>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rPr>
        <w:t xml:space="preserve"> Kötelező</w:t>
      </w:r>
      <w:r w:rsidRPr="003307F9">
        <w:rPr>
          <w:rFonts w:ascii="Verdana" w:eastAsia="Times New Roman" w:hAnsi="Verdana" w:cs="Times New Roman"/>
          <w:b/>
          <w:sz w:val="20"/>
          <w:szCs w:val="20"/>
          <w:lang w:eastAsia="hu-HU"/>
        </w:rPr>
        <w:t xml:space="preserve"> irodalom: </w:t>
      </w:r>
    </w:p>
    <w:p w:rsidR="00011BD0" w:rsidRPr="003307F9" w:rsidRDefault="00011BD0" w:rsidP="003A5B4A">
      <w:pPr>
        <w:numPr>
          <w:ilvl w:val="2"/>
          <w:numId w:val="555"/>
        </w:numPr>
        <w:tabs>
          <w:tab w:val="center" w:pos="4536"/>
          <w:tab w:val="right" w:pos="9072"/>
        </w:tabs>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val="en-GB" w:eastAsia="hu-HU"/>
        </w:rPr>
        <w:t>Mass and Balance, Oxford Aviation Training, Jeppesen, 2008. ISBN: 0884872858;</w:t>
      </w:r>
      <w:r w:rsidRPr="003307F9">
        <w:rPr>
          <w:rFonts w:ascii="Verdana" w:eastAsia="Times New Roman" w:hAnsi="Verdana" w:cs="Times New Roman"/>
          <w:sz w:val="20"/>
          <w:szCs w:val="20"/>
          <w:lang w:eastAsia="hu-HU"/>
        </w:rPr>
        <w:t>;</w:t>
      </w:r>
    </w:p>
    <w:p w:rsidR="00011BD0" w:rsidRPr="003307F9" w:rsidRDefault="00011BD0" w:rsidP="003A5B4A">
      <w:pPr>
        <w:numPr>
          <w:ilvl w:val="2"/>
          <w:numId w:val="555"/>
        </w:numPr>
        <w:tabs>
          <w:tab w:val="center" w:pos="4536"/>
          <w:tab w:val="right" w:pos="9072"/>
        </w:tabs>
        <w:spacing w:before="120" w:after="0" w:line="240" w:lineRule="auto"/>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Performance, Oxford Aviation Training, Jeppesen, 2008. ISBN: 0884872858, </w:t>
      </w:r>
      <w:r w:rsidRPr="003307F9">
        <w:rPr>
          <w:rFonts w:ascii="Verdana" w:eastAsia="Times New Roman" w:hAnsi="Verdana" w:cs="Times New Roman"/>
          <w:bCs/>
          <w:sz w:val="20"/>
          <w:szCs w:val="20"/>
          <w:lang w:val="en-GB" w:eastAsia="hu-HU"/>
        </w:rPr>
        <w:t>(hatósági vizsgakövetelmény)</w:t>
      </w:r>
    </w:p>
    <w:p w:rsidR="00011BD0" w:rsidRPr="003307F9" w:rsidRDefault="00011BD0" w:rsidP="003A5B4A">
      <w:pPr>
        <w:numPr>
          <w:ilvl w:val="2"/>
          <w:numId w:val="555"/>
        </w:numPr>
        <w:tabs>
          <w:tab w:val="center" w:pos="4536"/>
          <w:tab w:val="right" w:pos="9072"/>
        </w:tabs>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Nyomtatványok, Terhelési lap (minta), </w:t>
      </w:r>
      <w:r w:rsidRPr="003307F9">
        <w:rPr>
          <w:rFonts w:ascii="Verdana" w:eastAsia="Times New Roman" w:hAnsi="Verdana" w:cs="Times New Roman"/>
          <w:i/>
          <w:sz w:val="20"/>
          <w:szCs w:val="20"/>
          <w:lang w:val="en-GB" w:eastAsia="hu-HU"/>
        </w:rPr>
        <w:t xml:space="preserve">[Forms, Load Sheet (Sample)], </w:t>
      </w:r>
      <w:r w:rsidRPr="003307F9">
        <w:rPr>
          <w:rFonts w:ascii="Verdana" w:eastAsia="Times New Roman" w:hAnsi="Verdana" w:cs="Times New Roman"/>
          <w:sz w:val="20"/>
          <w:szCs w:val="20"/>
          <w:lang w:eastAsia="hu-HU"/>
        </w:rPr>
        <w:t>(in Hungarian)</w:t>
      </w:r>
      <w:r w:rsidRPr="003307F9">
        <w:rPr>
          <w:rFonts w:ascii="Verdana" w:eastAsia="Times New Roman" w:hAnsi="Verdana" w:cs="Times New Roman"/>
          <w:i/>
          <w:sz w:val="20"/>
          <w:szCs w:val="20"/>
          <w:lang w:val="en-GB" w:eastAsia="hu-HU"/>
        </w:rPr>
        <w:t>.</w:t>
      </w:r>
    </w:p>
    <w:p w:rsidR="00011BD0" w:rsidRPr="003307F9" w:rsidRDefault="00011BD0" w:rsidP="003A5B4A">
      <w:pPr>
        <w:numPr>
          <w:ilvl w:val="1"/>
          <w:numId w:val="554"/>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Ajánlott irodalom: </w:t>
      </w:r>
    </w:p>
    <w:p w:rsidR="00011BD0" w:rsidRPr="003307F9" w:rsidRDefault="00011BD0" w:rsidP="003A5B4A">
      <w:pPr>
        <w:numPr>
          <w:ilvl w:val="0"/>
          <w:numId w:val="556"/>
        </w:numPr>
        <w:spacing w:before="120" w:after="0" w:line="240" w:lineRule="auto"/>
        <w:jc w:val="both"/>
        <w:rPr>
          <w:rFonts w:ascii="Verdana" w:eastAsia="Times New Roman" w:hAnsi="Verdana" w:cs="Times New Roman"/>
          <w:bCs/>
          <w:sz w:val="20"/>
          <w:szCs w:val="20"/>
          <w:lang w:val="en-GB" w:eastAsia="hu-HU"/>
        </w:rPr>
      </w:pPr>
      <w:r w:rsidRPr="003307F9">
        <w:rPr>
          <w:rFonts w:ascii="Verdana" w:eastAsia="Times New Roman" w:hAnsi="Verdana" w:cs="Times New Roman"/>
          <w:sz w:val="20"/>
          <w:szCs w:val="20"/>
          <w:lang w:val="en-GB" w:eastAsia="hu-HU"/>
        </w:rPr>
        <w:t xml:space="preserve">Aviation Maintenance Technician Handbook – General. </w:t>
      </w:r>
    </w:p>
    <w:p w:rsidR="00011BD0" w:rsidRPr="003307F9" w:rsidRDefault="00011BD0" w:rsidP="00011BD0">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011BD0" w:rsidRPr="003307F9" w:rsidRDefault="00011BD0" w:rsidP="00011BD0">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2023. november 06.</w:t>
      </w:r>
    </w:p>
    <w:p w:rsidR="00011BD0" w:rsidRPr="003307F9" w:rsidRDefault="00011BD0" w:rsidP="00011BD0">
      <w:pPr>
        <w:spacing w:after="0" w:line="240" w:lineRule="auto"/>
        <w:ind w:left="850" w:hanging="357"/>
        <w:jc w:val="both"/>
        <w:rPr>
          <w:rFonts w:ascii="Verdana" w:eastAsia="Times New Roman" w:hAnsi="Verdana" w:cs="Times New Roman"/>
          <w:sz w:val="20"/>
          <w:szCs w:val="20"/>
          <w:lang w:eastAsia="hu-HU"/>
        </w:rPr>
      </w:pPr>
    </w:p>
    <w:p w:rsidR="00011BD0" w:rsidRPr="003307F9" w:rsidRDefault="00011BD0" w:rsidP="00011BD0">
      <w:pPr>
        <w:spacing w:after="0" w:line="240" w:lineRule="auto"/>
        <w:ind w:left="850" w:hanging="357"/>
        <w:jc w:val="both"/>
        <w:rPr>
          <w:rFonts w:ascii="Verdana" w:eastAsia="Times New Roman" w:hAnsi="Verdana" w:cs="Times New Roman"/>
          <w:sz w:val="20"/>
          <w:szCs w:val="20"/>
          <w:lang w:eastAsia="hu-HU"/>
        </w:rPr>
      </w:pPr>
    </w:p>
    <w:p w:rsidR="00011BD0" w:rsidRPr="003307F9" w:rsidRDefault="00011BD0" w:rsidP="00011BD0">
      <w:pPr>
        <w:tabs>
          <w:tab w:val="center" w:pos="6096"/>
        </w:tabs>
        <w:spacing w:after="0" w:line="240" w:lineRule="auto"/>
        <w:ind w:left="850" w:firstLine="284"/>
        <w:jc w:val="center"/>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b/>
      </w:r>
      <w:r w:rsidRPr="003307F9">
        <w:rPr>
          <w:rFonts w:ascii="Verdana" w:eastAsia="Times New Roman" w:hAnsi="Verdana" w:cs="Times New Roman"/>
          <w:sz w:val="20"/>
          <w:szCs w:val="20"/>
          <w:lang w:eastAsia="hu-HU"/>
        </w:rPr>
        <w:tab/>
        <w:t xml:space="preserve">    </w:t>
      </w:r>
    </w:p>
    <w:p w:rsidR="00011BD0" w:rsidRPr="003307F9" w:rsidRDefault="00011BD0" w:rsidP="00011BD0">
      <w:pPr>
        <w:tabs>
          <w:tab w:val="center" w:pos="6096"/>
        </w:tabs>
        <w:spacing w:after="0" w:line="240" w:lineRule="auto"/>
        <w:ind w:left="850" w:firstLine="284"/>
        <w:jc w:val="center"/>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 </w:t>
      </w:r>
      <w:r w:rsidRPr="003307F9">
        <w:rPr>
          <w:rFonts w:ascii="Verdana" w:hAnsi="Verdana"/>
        </w:rPr>
        <w:tab/>
      </w:r>
      <w:r w:rsidRPr="003307F9">
        <w:rPr>
          <w:rFonts w:ascii="Verdana" w:eastAsia="Times New Roman" w:hAnsi="Verdana" w:cs="Times New Roman"/>
          <w:sz w:val="20"/>
          <w:szCs w:val="20"/>
          <w:lang w:eastAsia="hu-HU"/>
        </w:rPr>
        <w:t xml:space="preserve">                                             Dr. Tóth József PhD</w:t>
      </w:r>
    </w:p>
    <w:p w:rsidR="00011BD0" w:rsidRPr="003307F9" w:rsidRDefault="00011BD0" w:rsidP="00011BD0">
      <w:pPr>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                                                                                                 egyetemi docens sk.</w:t>
      </w:r>
    </w:p>
    <w:p w:rsidR="00011BD0" w:rsidRPr="003307F9" w:rsidRDefault="00011BD0" w:rsidP="00011BD0">
      <w:pPr>
        <w:spacing w:line="259" w:lineRule="auto"/>
        <w:rPr>
          <w:rFonts w:ascii="Verdana" w:hAnsi="Verdana"/>
        </w:rPr>
      </w:pPr>
      <w:r w:rsidRPr="003307F9">
        <w:rPr>
          <w:rFonts w:ascii="Verdana" w:eastAsia="Times New Roman" w:hAnsi="Verdana" w:cs="Times New Roman"/>
          <w:sz w:val="20"/>
          <w:szCs w:val="20"/>
          <w:lang w:eastAsia="hu-HU"/>
        </w:rPr>
        <w:lastRenderedPageBreak/>
        <w:br w:type="page"/>
      </w:r>
    </w:p>
    <w:tbl>
      <w:tblPr>
        <w:tblW w:w="5416" w:type="dxa"/>
        <w:tblInd w:w="113" w:type="dxa"/>
        <w:tblLook w:val="01E0" w:firstRow="1" w:lastRow="1" w:firstColumn="1" w:lastColumn="1" w:noHBand="0" w:noVBand="0"/>
      </w:tblPr>
      <w:tblGrid>
        <w:gridCol w:w="5416"/>
      </w:tblGrid>
      <w:tr w:rsidR="00011BD0" w:rsidRPr="003307F9" w:rsidTr="00E838F0">
        <w:tc>
          <w:tcPr>
            <w:tcW w:w="5416" w:type="dxa"/>
            <w:tcBorders>
              <w:top w:val="nil"/>
              <w:left w:val="nil"/>
              <w:bottom w:val="single" w:sz="4" w:space="0" w:color="auto"/>
              <w:right w:val="nil"/>
            </w:tcBorders>
            <w:hideMark/>
          </w:tcPr>
          <w:p w:rsidR="00011BD0" w:rsidRPr="003307F9" w:rsidRDefault="00011BD0" w:rsidP="00E838F0">
            <w:pPr>
              <w:pageBreakBefore/>
              <w:autoSpaceDE w:val="0"/>
              <w:autoSpaceDN w:val="0"/>
              <w:adjustRightInd w:val="0"/>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011BD0" w:rsidRPr="003307F9" w:rsidTr="00E838F0">
        <w:tc>
          <w:tcPr>
            <w:tcW w:w="5416" w:type="dxa"/>
            <w:tcBorders>
              <w:top w:val="single" w:sz="4" w:space="0" w:color="auto"/>
              <w:left w:val="nil"/>
              <w:bottom w:val="nil"/>
              <w:right w:val="nil"/>
            </w:tcBorders>
            <w:hideMark/>
          </w:tcPr>
          <w:p w:rsidR="00011BD0" w:rsidRPr="003307F9" w:rsidRDefault="00011BD0" w:rsidP="00E838F0">
            <w:pPr>
              <w:autoSpaceDE w:val="0"/>
              <w:autoSpaceDN w:val="0"/>
              <w:adjustRightInd w:val="0"/>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011BD0" w:rsidRPr="003307F9" w:rsidRDefault="00011BD0" w:rsidP="00011BD0">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011BD0" w:rsidRPr="003307F9" w:rsidRDefault="00011BD0" w:rsidP="00011BD0">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011BD0" w:rsidRPr="003307F9" w:rsidRDefault="00011BD0" w:rsidP="003A5B4A">
      <w:pPr>
        <w:numPr>
          <w:ilvl w:val="0"/>
          <w:numId w:val="558"/>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Segoe UI"/>
          <w:sz w:val="20"/>
          <w:szCs w:val="20"/>
          <w:lang w:eastAsia="hu-HU"/>
        </w:rPr>
        <w:t>HK916A151</w:t>
      </w:r>
    </w:p>
    <w:p w:rsidR="00011BD0" w:rsidRPr="003307F9" w:rsidRDefault="00011BD0" w:rsidP="003A5B4A">
      <w:pPr>
        <w:numPr>
          <w:ilvl w:val="0"/>
          <w:numId w:val="558"/>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Segoe UI"/>
          <w:sz w:val="20"/>
          <w:szCs w:val="20"/>
          <w:lang w:eastAsia="hu-HU"/>
        </w:rPr>
        <w:t>ICAO szakmai nyelv III. </w:t>
      </w:r>
    </w:p>
    <w:p w:rsidR="00011BD0" w:rsidRPr="003307F9" w:rsidRDefault="00011BD0" w:rsidP="003A5B4A">
      <w:pPr>
        <w:numPr>
          <w:ilvl w:val="0"/>
          <w:numId w:val="558"/>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Segoe UI"/>
          <w:sz w:val="20"/>
          <w:szCs w:val="20"/>
          <w:lang w:eastAsia="hu-HU"/>
        </w:rPr>
        <w:t>ICAO English Language III. </w:t>
      </w:r>
    </w:p>
    <w:p w:rsidR="00011BD0" w:rsidRPr="003307F9" w:rsidRDefault="00011BD0" w:rsidP="003A5B4A">
      <w:pPr>
        <w:numPr>
          <w:ilvl w:val="0"/>
          <w:numId w:val="558"/>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011BD0" w:rsidRPr="003307F9" w:rsidRDefault="00011BD0" w:rsidP="003A5B4A">
      <w:pPr>
        <w:widowControl w:val="0"/>
        <w:numPr>
          <w:ilvl w:val="1"/>
          <w:numId w:val="496"/>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Segoe UI"/>
          <w:sz w:val="20"/>
          <w:szCs w:val="20"/>
          <w:lang w:eastAsia="hu-HU"/>
        </w:rPr>
        <w:t>2 kredit</w:t>
      </w:r>
      <w:r w:rsidRPr="003307F9">
        <w:rPr>
          <w:rFonts w:ascii="Verdana" w:eastAsia="Times New Roman" w:hAnsi="Verdana" w:cs="Times New Roman"/>
          <w:bCs/>
          <w:sz w:val="20"/>
          <w:szCs w:val="20"/>
        </w:rPr>
        <w:t xml:space="preserve"> </w:t>
      </w:r>
    </w:p>
    <w:p w:rsidR="00011BD0" w:rsidRPr="003307F9" w:rsidRDefault="00011BD0" w:rsidP="003A5B4A">
      <w:pPr>
        <w:widowControl w:val="0"/>
        <w:numPr>
          <w:ilvl w:val="1"/>
          <w:numId w:val="496"/>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50% gyakorlat, 50% elmélet</w:t>
      </w:r>
    </w:p>
    <w:p w:rsidR="00011BD0" w:rsidRPr="003307F9" w:rsidRDefault="00011BD0" w:rsidP="003A5B4A">
      <w:pPr>
        <w:numPr>
          <w:ilvl w:val="0"/>
          <w:numId w:val="558"/>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szakirányok/specializációk megnevezése (ahol oktatják):</w:t>
      </w:r>
      <w:r w:rsidRPr="003307F9">
        <w:rPr>
          <w:rFonts w:ascii="Verdana" w:eastAsia="Times New Roman" w:hAnsi="Verdana" w:cs="Times New Roman"/>
          <w:bCs/>
          <w:sz w:val="20"/>
          <w:szCs w:val="20"/>
          <w:lang w:eastAsia="hu-HU"/>
        </w:rPr>
        <w:t xml:space="preserve"> Állami légiközlekedési alapképzési szak, Állami légijármű-vezető és Katonai repülésirányító szakirány</w:t>
      </w:r>
    </w:p>
    <w:p w:rsidR="00011BD0" w:rsidRPr="003307F9" w:rsidRDefault="00011BD0" w:rsidP="003A5B4A">
      <w:pPr>
        <w:numPr>
          <w:ilvl w:val="0"/>
          <w:numId w:val="558"/>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011BD0" w:rsidRPr="003307F9" w:rsidRDefault="00011BD0" w:rsidP="003A5B4A">
      <w:pPr>
        <w:numPr>
          <w:ilvl w:val="0"/>
          <w:numId w:val="558"/>
        </w:numPr>
        <w:tabs>
          <w:tab w:val="clear" w:pos="360"/>
        </w:tabs>
        <w:spacing w:before="120" w:after="0" w:line="240" w:lineRule="auto"/>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sz w:val="20"/>
          <w:szCs w:val="20"/>
          <w:lang w:eastAsia="hu-HU"/>
        </w:rPr>
        <w:t>Zsembery Szabolcs, gyakorlati oktató</w:t>
      </w:r>
    </w:p>
    <w:p w:rsidR="00011BD0" w:rsidRPr="003307F9" w:rsidRDefault="00011BD0" w:rsidP="003A5B4A">
      <w:pPr>
        <w:numPr>
          <w:ilvl w:val="0"/>
          <w:numId w:val="558"/>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w:t>
      </w:r>
    </w:p>
    <w:p w:rsidR="00011BD0" w:rsidRPr="003307F9" w:rsidRDefault="00011BD0" w:rsidP="003A5B4A">
      <w:pPr>
        <w:numPr>
          <w:ilvl w:val="1"/>
          <w:numId w:val="558"/>
        </w:numPr>
        <w:tabs>
          <w:tab w:val="right" w:pos="851"/>
          <w:tab w:val="num" w:pos="1000"/>
        </w:tabs>
        <w:spacing w:before="60" w:after="6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összes óraszám/félév: 28</w:t>
      </w:r>
    </w:p>
    <w:p w:rsidR="00011BD0" w:rsidRPr="003307F9" w:rsidRDefault="00011BD0" w:rsidP="003A5B4A">
      <w:pPr>
        <w:numPr>
          <w:ilvl w:val="2"/>
          <w:numId w:val="558"/>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nappali munkarend: </w:t>
      </w:r>
      <w:r w:rsidRPr="003307F9">
        <w:rPr>
          <w:rFonts w:ascii="Verdana" w:eastAsia="Times New Roman" w:hAnsi="Verdana" w:cs="Times New Roman"/>
          <w:bCs/>
          <w:sz w:val="20"/>
          <w:szCs w:val="20"/>
        </w:rPr>
        <w:t>28 óra/félév (14 EA + 0 SZ + 14 GY)</w:t>
      </w:r>
    </w:p>
    <w:p w:rsidR="00011BD0" w:rsidRPr="003307F9" w:rsidRDefault="00011BD0" w:rsidP="003A5B4A">
      <w:pPr>
        <w:numPr>
          <w:ilvl w:val="2"/>
          <w:numId w:val="558"/>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011BD0" w:rsidRPr="003307F9" w:rsidRDefault="00011BD0" w:rsidP="003A5B4A">
      <w:pPr>
        <w:numPr>
          <w:ilvl w:val="1"/>
          <w:numId w:val="558"/>
        </w:numPr>
        <w:tabs>
          <w:tab w:val="right" w:pos="851"/>
          <w:tab w:val="num" w:pos="1000"/>
        </w:tabs>
        <w:spacing w:before="6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2 óra/hét</w:t>
      </w:r>
    </w:p>
    <w:p w:rsidR="00011BD0" w:rsidRPr="003307F9" w:rsidRDefault="00011BD0" w:rsidP="003A5B4A">
      <w:pPr>
        <w:numPr>
          <w:ilvl w:val="1"/>
          <w:numId w:val="558"/>
        </w:numPr>
        <w:tabs>
          <w:tab w:val="right" w:pos="851"/>
          <w:tab w:val="num" w:pos="1000"/>
        </w:tabs>
        <w:spacing w:before="6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Az ismeret átadásában alkalmazandó további sajátos módok, jellemzők:</w:t>
      </w:r>
    </w:p>
    <w:p w:rsidR="00011BD0" w:rsidRPr="003307F9" w:rsidRDefault="00011BD0" w:rsidP="00011BD0">
      <w:pPr>
        <w:tabs>
          <w:tab w:val="right" w:pos="851"/>
          <w:tab w:val="num" w:pos="1000"/>
        </w:tabs>
        <w:spacing w:before="60" w:after="0" w:line="240" w:lineRule="auto"/>
        <w:ind w:left="100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nyelvilabor gyakorlás</w:t>
      </w:r>
    </w:p>
    <w:p w:rsidR="00011BD0" w:rsidRPr="003307F9" w:rsidRDefault="00011BD0" w:rsidP="003A5B4A">
      <w:pPr>
        <w:numPr>
          <w:ilvl w:val="0"/>
          <w:numId w:val="558"/>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Segoe UI"/>
          <w:sz w:val="20"/>
          <w:szCs w:val="20"/>
          <w:lang w:eastAsia="hu-HU"/>
        </w:rPr>
        <w:t>A légiforgalmi irányításban megjelenő, az általános kifejezésektől eltérő speciális angol nyelvű kifejezések és az azokhoz kapcsolódó frazeológiák elsajátítása</w:t>
      </w:r>
      <w:r w:rsidRPr="003307F9">
        <w:rPr>
          <w:rFonts w:ascii="Verdana" w:eastAsia="Times New Roman" w:hAnsi="Verdana" w:cs="Times New Roman"/>
          <w:sz w:val="20"/>
          <w:szCs w:val="20"/>
          <w:lang w:eastAsia="hu-HU"/>
        </w:rPr>
        <w:t xml:space="preserve">. </w:t>
      </w:r>
    </w:p>
    <w:p w:rsidR="00011BD0" w:rsidRPr="003307F9" w:rsidRDefault="00011BD0" w:rsidP="00011BD0">
      <w:pPr>
        <w:spacing w:before="120" w:after="0" w:line="240" w:lineRule="auto"/>
        <w:ind w:left="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(angolul) (Course description): </w:t>
      </w:r>
      <w:r w:rsidRPr="003307F9">
        <w:rPr>
          <w:rFonts w:ascii="Verdana" w:eastAsia="Times New Roman" w:hAnsi="Verdana" w:cs="Segoe UI"/>
          <w:sz w:val="20"/>
          <w:szCs w:val="20"/>
          <w:lang w:val="en-GB" w:eastAsia="hu-HU"/>
        </w:rPr>
        <w:t>Basic-level theoretical knowledge in the cases of English terms and phrases which are connected to basic ATC/ADC lectures such as military and civil flights, Air Traffic Management and procedures of Air Traffic Control</w:t>
      </w:r>
      <w:r w:rsidRPr="003307F9">
        <w:rPr>
          <w:rFonts w:ascii="Verdana" w:eastAsia="Times New Roman" w:hAnsi="Verdana" w:cs="Segoe UI"/>
          <w:sz w:val="20"/>
          <w:szCs w:val="20"/>
          <w:lang w:val="en-AU" w:eastAsia="hu-HU"/>
        </w:rPr>
        <w:t>.</w:t>
      </w:r>
    </w:p>
    <w:p w:rsidR="00011BD0" w:rsidRPr="003307F9" w:rsidRDefault="00011BD0" w:rsidP="003A5B4A">
      <w:pPr>
        <w:numPr>
          <w:ilvl w:val="0"/>
          <w:numId w:val="558"/>
        </w:numPr>
        <w:tabs>
          <w:tab w:val="right" w:pos="900"/>
          <w:tab w:val="center" w:pos="4536"/>
          <w:tab w:val="right" w:pos="9072"/>
        </w:tabs>
        <w:spacing w:before="120" w:after="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 Elérendő kompetenciák (magyarul):</w:t>
      </w:r>
    </w:p>
    <w:p w:rsidR="00011BD0" w:rsidRPr="003307F9" w:rsidRDefault="00011BD0" w:rsidP="00011BD0">
      <w:pPr>
        <w:widowControl w:val="0"/>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Tudása: </w:t>
      </w:r>
    </w:p>
    <w:p w:rsidR="00011BD0" w:rsidRPr="003307F9" w:rsidRDefault="00011BD0" w:rsidP="00011BD0">
      <w:pPr>
        <w:widowControl w:val="0"/>
        <w:spacing w:before="120" w:after="120" w:line="240" w:lineRule="auto"/>
        <w:ind w:left="851"/>
        <w:jc w:val="both"/>
        <w:rPr>
          <w:rFonts w:ascii="Verdana" w:eastAsia="Times New Roman" w:hAnsi="Verdana" w:cs="Times New Roman"/>
          <w:bCs/>
          <w:sz w:val="20"/>
          <w:szCs w:val="20"/>
        </w:rPr>
      </w:pPr>
      <w:r w:rsidRPr="003307F9">
        <w:rPr>
          <w:rFonts w:ascii="Verdana" w:eastAsia="Times New Roman" w:hAnsi="Verdana" w:cs="Segoe UI"/>
          <w:sz w:val="20"/>
          <w:szCs w:val="20"/>
          <w:lang w:eastAsia="hu-HU"/>
        </w:rPr>
        <w:t>Ismeri a légiforgalom szervezéshez, a repülések végrehajtásához és a repülésirányítás eljárásaihoz kapcsolódó leggyakoribb angol nyelvű kifejezéseket és frázisokat</w:t>
      </w:r>
      <w:r w:rsidRPr="003307F9">
        <w:rPr>
          <w:rFonts w:ascii="Verdana" w:eastAsia="Times New Roman" w:hAnsi="Verdana" w:cs="Times New Roman"/>
          <w:sz w:val="20"/>
          <w:szCs w:val="20"/>
          <w:lang w:eastAsia="hu-HU"/>
        </w:rPr>
        <w:t xml:space="preserve">. </w:t>
      </w:r>
    </w:p>
    <w:p w:rsidR="00011BD0" w:rsidRPr="003307F9" w:rsidRDefault="00011BD0" w:rsidP="00011BD0">
      <w:pPr>
        <w:spacing w:after="120" w:line="240" w:lineRule="auto"/>
        <w:ind w:left="425"/>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011BD0" w:rsidRPr="003307F9" w:rsidRDefault="00011BD0" w:rsidP="00011BD0">
      <w:pPr>
        <w:widowControl w:val="0"/>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Segoe UI"/>
          <w:sz w:val="20"/>
          <w:szCs w:val="20"/>
          <w:lang w:eastAsia="hu-HU"/>
        </w:rPr>
        <w:t>Képes idegen nyelvű szakirodalom olvasására, feldolgozására</w:t>
      </w:r>
      <w:r w:rsidRPr="003307F9">
        <w:rPr>
          <w:rFonts w:ascii="Verdana" w:eastAsia="Times New Roman" w:hAnsi="Verdana" w:cs="Times New Roman"/>
          <w:sz w:val="20"/>
          <w:szCs w:val="20"/>
          <w:lang w:eastAsia="hu-HU"/>
        </w:rPr>
        <w:t>.</w:t>
      </w:r>
    </w:p>
    <w:p w:rsidR="00011BD0" w:rsidRPr="003307F9" w:rsidRDefault="00011BD0" w:rsidP="00011BD0">
      <w:pPr>
        <w:spacing w:after="120" w:line="240" w:lineRule="auto"/>
        <w:ind w:left="425"/>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011BD0" w:rsidRPr="003307F9" w:rsidRDefault="00011BD0" w:rsidP="00011BD0">
      <w:pPr>
        <w:widowControl w:val="0"/>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Segoe UI"/>
          <w:sz w:val="20"/>
          <w:szCs w:val="20"/>
          <w:lang w:val="en-GB" w:eastAsia="hu-HU"/>
        </w:rPr>
        <w:t>Nyitott ismereteinek gyarapítása iránt</w:t>
      </w:r>
      <w:r w:rsidRPr="003307F9">
        <w:rPr>
          <w:rFonts w:ascii="Verdana" w:eastAsia="Times New Roman" w:hAnsi="Verdana" w:cs="Times New Roman"/>
          <w:sz w:val="20"/>
          <w:szCs w:val="20"/>
          <w:lang w:eastAsia="hu-HU"/>
        </w:rPr>
        <w:t xml:space="preserve">. </w:t>
      </w:r>
    </w:p>
    <w:p w:rsidR="00011BD0" w:rsidRPr="003307F9" w:rsidRDefault="00011BD0" w:rsidP="00011BD0">
      <w:pPr>
        <w:tabs>
          <w:tab w:val="left" w:pos="284"/>
          <w:tab w:val="num" w:pos="644"/>
        </w:tabs>
        <w:spacing w:after="0" w:line="240" w:lineRule="auto"/>
        <w:ind w:left="425"/>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Autonómiája és felelőssége:</w:t>
      </w:r>
    </w:p>
    <w:p w:rsidR="00011BD0" w:rsidRPr="003307F9" w:rsidRDefault="00011BD0" w:rsidP="00011BD0">
      <w:pPr>
        <w:spacing w:after="0" w:line="240" w:lineRule="auto"/>
        <w:ind w:left="990" w:hanging="360"/>
        <w:jc w:val="both"/>
        <w:textAlignment w:val="baseline"/>
        <w:rPr>
          <w:rFonts w:ascii="Verdana" w:eastAsia="Times New Roman" w:hAnsi="Verdana" w:cs="Segoe UI"/>
          <w:sz w:val="18"/>
          <w:szCs w:val="18"/>
          <w:lang w:eastAsia="hu-HU"/>
        </w:rPr>
      </w:pPr>
      <w:r w:rsidRPr="003307F9">
        <w:rPr>
          <w:rFonts w:ascii="Verdana" w:eastAsia="Times New Roman" w:hAnsi="Verdana" w:cs="Segoe UI"/>
          <w:sz w:val="20"/>
          <w:szCs w:val="20"/>
          <w:lang w:eastAsia="hu-HU"/>
        </w:rPr>
        <w:t>Tisztában van döntéseinek, tevékenységének a légiközlekedés-biztonságra </w:t>
      </w:r>
    </w:p>
    <w:p w:rsidR="00011BD0" w:rsidRPr="003307F9" w:rsidRDefault="00011BD0" w:rsidP="00011BD0">
      <w:pPr>
        <w:spacing w:after="0" w:line="240" w:lineRule="auto"/>
        <w:ind w:left="990" w:hanging="360"/>
        <w:jc w:val="both"/>
        <w:textAlignment w:val="baseline"/>
        <w:rPr>
          <w:rFonts w:ascii="Verdana" w:eastAsia="Times New Roman" w:hAnsi="Verdana" w:cs="Times New Roman"/>
          <w:sz w:val="20"/>
          <w:szCs w:val="20"/>
          <w:lang w:eastAsia="hu-HU"/>
        </w:rPr>
      </w:pPr>
      <w:r w:rsidRPr="003307F9">
        <w:rPr>
          <w:rFonts w:ascii="Verdana" w:eastAsia="Times New Roman" w:hAnsi="Verdana" w:cs="Segoe UI"/>
          <w:sz w:val="20"/>
          <w:szCs w:val="20"/>
          <w:lang w:eastAsia="hu-HU"/>
        </w:rPr>
        <w:t>gyakorolt hatásaival, következményeivel</w:t>
      </w:r>
      <w:r w:rsidRPr="003307F9">
        <w:rPr>
          <w:rFonts w:ascii="Verdana" w:eastAsia="Times New Roman" w:hAnsi="Verdana" w:cs="Times New Roman"/>
          <w:sz w:val="20"/>
          <w:szCs w:val="20"/>
          <w:lang w:eastAsia="hu-HU"/>
        </w:rPr>
        <w:t>.</w:t>
      </w:r>
    </w:p>
    <w:p w:rsidR="00011BD0" w:rsidRPr="003307F9" w:rsidRDefault="00011BD0" w:rsidP="00011BD0">
      <w:pPr>
        <w:spacing w:after="0" w:line="240" w:lineRule="auto"/>
        <w:jc w:val="both"/>
        <w:textAlignment w:val="baseline"/>
        <w:rPr>
          <w:rFonts w:ascii="Verdana" w:eastAsia="Times New Roman" w:hAnsi="Verdana" w:cs="Segoe UI"/>
          <w:sz w:val="18"/>
          <w:szCs w:val="18"/>
          <w:lang w:eastAsia="hu-HU"/>
        </w:rPr>
      </w:pPr>
    </w:p>
    <w:p w:rsidR="00011BD0" w:rsidRPr="003307F9" w:rsidRDefault="00011BD0" w:rsidP="00011BD0">
      <w:pPr>
        <w:tabs>
          <w:tab w:val="right" w:pos="900"/>
        </w:tabs>
        <w:spacing w:before="120" w:after="0" w:line="240" w:lineRule="auto"/>
        <w:ind w:left="426"/>
        <w:jc w:val="both"/>
        <w:rPr>
          <w:rFonts w:ascii="Verdana" w:eastAsia="Times New Roman" w:hAnsi="Verdana" w:cs="Times New Roman"/>
          <w:b/>
          <w:sz w:val="20"/>
          <w:szCs w:val="20"/>
          <w:lang w:eastAsia="hu-HU"/>
        </w:rPr>
      </w:pPr>
    </w:p>
    <w:p w:rsidR="00011BD0" w:rsidRPr="003307F9" w:rsidRDefault="00011BD0" w:rsidP="00011BD0">
      <w:pPr>
        <w:tabs>
          <w:tab w:val="right" w:pos="900"/>
        </w:tabs>
        <w:spacing w:before="120" w:after="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lastRenderedPageBreak/>
        <w:t xml:space="preserve">Elérendő kompetenciák (angolul) (Competences – English): </w:t>
      </w:r>
    </w:p>
    <w:p w:rsidR="00011BD0" w:rsidRPr="003307F9" w:rsidRDefault="00011BD0" w:rsidP="00011BD0">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011BD0" w:rsidRPr="003307F9" w:rsidRDefault="00011BD0" w:rsidP="00011BD0">
      <w:pPr>
        <w:widowControl w:val="0"/>
        <w:spacing w:before="120" w:after="120" w:line="240" w:lineRule="auto"/>
        <w:ind w:left="851"/>
        <w:jc w:val="both"/>
        <w:rPr>
          <w:rFonts w:ascii="Verdana" w:eastAsia="Times New Roman" w:hAnsi="Verdana" w:cs="Times New Roman"/>
          <w:sz w:val="20"/>
          <w:szCs w:val="20"/>
          <w:shd w:val="clear" w:color="auto" w:fill="FFFFFF"/>
          <w:lang w:val="en-GB" w:eastAsia="hu-HU"/>
        </w:rPr>
      </w:pPr>
      <w:r w:rsidRPr="003307F9">
        <w:rPr>
          <w:rFonts w:ascii="Verdana" w:eastAsia="Times New Roman" w:hAnsi="Verdana" w:cs="Segoe UI"/>
          <w:sz w:val="20"/>
          <w:szCs w:val="20"/>
          <w:lang w:val="en-GB" w:eastAsia="hu-HU"/>
        </w:rPr>
        <w:t>They are familiar with the most common English terms and phrases related to the military and civil flights, Air Traffic Management and procedures of Air Traffic Control</w:t>
      </w:r>
      <w:r w:rsidRPr="003307F9">
        <w:rPr>
          <w:rFonts w:ascii="Verdana" w:eastAsia="Times New Roman" w:hAnsi="Verdana" w:cs="Times New Roman"/>
          <w:sz w:val="20"/>
          <w:szCs w:val="20"/>
          <w:lang w:val="en-GB" w:eastAsia="hu-HU"/>
        </w:rPr>
        <w:t xml:space="preserve">. </w:t>
      </w:r>
    </w:p>
    <w:p w:rsidR="00011BD0" w:rsidRPr="003307F9" w:rsidRDefault="00011BD0" w:rsidP="00011BD0">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011BD0" w:rsidRPr="003307F9" w:rsidRDefault="00011BD0" w:rsidP="00011BD0">
      <w:pPr>
        <w:widowControl w:val="0"/>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Segoe UI"/>
          <w:sz w:val="20"/>
          <w:szCs w:val="20"/>
          <w:lang w:val="en-GB" w:eastAsia="hu-HU"/>
        </w:rPr>
        <w:t>They are able to read and learn literature in foreign languages</w:t>
      </w:r>
      <w:r w:rsidRPr="003307F9">
        <w:rPr>
          <w:rFonts w:ascii="Verdana" w:eastAsia="Times New Roman" w:hAnsi="Verdana" w:cs="Times New Roman"/>
          <w:sz w:val="20"/>
          <w:szCs w:val="20"/>
          <w:lang w:val="en-GB" w:eastAsia="hu-HU"/>
        </w:rPr>
        <w:t>.</w:t>
      </w:r>
    </w:p>
    <w:p w:rsidR="00011BD0" w:rsidRPr="003307F9" w:rsidRDefault="00011BD0" w:rsidP="00011BD0">
      <w:pPr>
        <w:tabs>
          <w:tab w:val="right" w:pos="900"/>
          <w:tab w:val="center" w:pos="4536"/>
          <w:tab w:val="right" w:pos="9072"/>
        </w:tabs>
        <w:spacing w:before="120" w:after="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011BD0" w:rsidRPr="003307F9" w:rsidRDefault="00011BD0" w:rsidP="00011BD0">
      <w:pPr>
        <w:widowControl w:val="0"/>
        <w:spacing w:before="120" w:after="120" w:line="240" w:lineRule="auto"/>
        <w:ind w:left="851"/>
        <w:jc w:val="both"/>
        <w:rPr>
          <w:rFonts w:ascii="Verdana" w:eastAsia="Times New Roman" w:hAnsi="Verdana" w:cs="Times New Roman"/>
          <w:b/>
          <w:sz w:val="20"/>
          <w:szCs w:val="20"/>
          <w:lang w:val="en-GB" w:eastAsia="hu-HU"/>
        </w:rPr>
      </w:pPr>
      <w:r w:rsidRPr="003307F9">
        <w:rPr>
          <w:rFonts w:ascii="Verdana" w:eastAsia="Times New Roman" w:hAnsi="Verdana" w:cs="Segoe UI"/>
          <w:sz w:val="20"/>
          <w:szCs w:val="20"/>
          <w:lang w:val="en-GB" w:eastAsia="hu-HU"/>
        </w:rPr>
        <w:t>They are open to increase their knowledge</w:t>
      </w:r>
      <w:r w:rsidRPr="003307F9">
        <w:rPr>
          <w:rFonts w:ascii="Verdana" w:eastAsia="Times New Roman" w:hAnsi="Verdana" w:cs="Times New Roman"/>
          <w:sz w:val="20"/>
          <w:szCs w:val="20"/>
          <w:shd w:val="clear" w:color="auto" w:fill="FFFFFF"/>
          <w:lang w:val="en-GB" w:eastAsia="hu-HU"/>
        </w:rPr>
        <w:t xml:space="preserve">. </w:t>
      </w:r>
    </w:p>
    <w:p w:rsidR="00011BD0" w:rsidRPr="003307F9" w:rsidRDefault="00011BD0" w:rsidP="00011BD0">
      <w:pPr>
        <w:tabs>
          <w:tab w:val="right" w:pos="900"/>
        </w:tabs>
        <w:spacing w:before="120" w:after="0" w:line="240" w:lineRule="auto"/>
        <w:ind w:left="425"/>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Autonomy and responsibility:</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bCs/>
          <w:sz w:val="20"/>
          <w:szCs w:val="20"/>
          <w:lang w:eastAsia="hu-HU"/>
        </w:rPr>
      </w:pPr>
      <w:r w:rsidRPr="003307F9">
        <w:rPr>
          <w:rFonts w:ascii="Verdana" w:eastAsia="Times New Roman" w:hAnsi="Verdana" w:cs="Segoe UI"/>
          <w:sz w:val="20"/>
          <w:szCs w:val="20"/>
          <w:lang w:val="en-GB" w:eastAsia="hu-HU"/>
        </w:rPr>
        <w:t>They are aware of the effects and consequences of their decisions and activities on aviation safety</w:t>
      </w:r>
      <w:r w:rsidRPr="003307F9">
        <w:rPr>
          <w:rFonts w:ascii="Verdana" w:eastAsia="Times New Roman" w:hAnsi="Verdana" w:cs="Times New Roman"/>
          <w:sz w:val="20"/>
          <w:szCs w:val="20"/>
          <w:lang w:eastAsia="hu-HU"/>
        </w:rPr>
        <w:t>.</w:t>
      </w:r>
    </w:p>
    <w:p w:rsidR="00011BD0" w:rsidRPr="003307F9" w:rsidRDefault="00011BD0" w:rsidP="003A5B4A">
      <w:pPr>
        <w:numPr>
          <w:ilvl w:val="0"/>
          <w:numId w:val="558"/>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 Előtanulmányi követelmények: </w:t>
      </w:r>
      <w:r w:rsidRPr="003307F9">
        <w:rPr>
          <w:rFonts w:ascii="Verdana" w:eastAsia="Times New Roman" w:hAnsi="Verdana" w:cs="Times New Roman"/>
          <w:bCs/>
          <w:sz w:val="20"/>
          <w:szCs w:val="20"/>
          <w:lang w:eastAsia="hu-HU"/>
        </w:rPr>
        <w:t>nincs</w:t>
      </w:r>
    </w:p>
    <w:p w:rsidR="00011BD0" w:rsidRPr="003307F9" w:rsidRDefault="00011BD0" w:rsidP="003A5B4A">
      <w:pPr>
        <w:widowControl w:val="0"/>
        <w:numPr>
          <w:ilvl w:val="0"/>
          <w:numId w:val="558"/>
        </w:numPr>
        <w:tabs>
          <w:tab w:val="clear" w:pos="360"/>
        </w:tabs>
        <w:spacing w:before="120" w:after="12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 A tantárgy tananyagának leírása, tematika. Description of the subject,   curriculum (magyarul, angolul - English):</w:t>
      </w:r>
    </w:p>
    <w:p w:rsidR="00011BD0" w:rsidRPr="003307F9" w:rsidRDefault="00011BD0" w:rsidP="003A5B4A">
      <w:pPr>
        <w:widowControl w:val="0"/>
        <w:numPr>
          <w:ilvl w:val="1"/>
          <w:numId w:val="558"/>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A repüléstájékoztató szolgálatokhoz kapcsolódó angol nyelvű kifejezések és frázisok. </w:t>
      </w:r>
      <w:r w:rsidRPr="003307F9">
        <w:rPr>
          <w:rFonts w:ascii="Verdana" w:eastAsia="Times New Roman" w:hAnsi="Verdana" w:cs="Segoe UI"/>
          <w:i/>
          <w:iCs/>
          <w:sz w:val="20"/>
          <w:szCs w:val="20"/>
          <w:lang w:eastAsia="hu-HU"/>
        </w:rPr>
        <w:t>(English terms and phrases related to flight information services.</w:t>
      </w:r>
      <w:r w:rsidRPr="003307F9">
        <w:rPr>
          <w:rFonts w:ascii="Verdana" w:eastAsia="Times New Roman" w:hAnsi="Verdana" w:cs="Times New Roman"/>
          <w:bCs/>
          <w:i/>
          <w:sz w:val="20"/>
          <w:szCs w:val="20"/>
          <w:lang w:eastAsia="hu-HU"/>
        </w:rPr>
        <w:t>)</w:t>
      </w:r>
    </w:p>
    <w:p w:rsidR="00011BD0" w:rsidRPr="003307F9" w:rsidRDefault="00011BD0" w:rsidP="003A5B4A">
      <w:pPr>
        <w:widowControl w:val="0"/>
        <w:numPr>
          <w:ilvl w:val="1"/>
          <w:numId w:val="558"/>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A légiforgalmi tanácsadó és a riasztó szolgálatokhoz kapcsolódó angol nyelvű kifejezések és frázisok. </w:t>
      </w:r>
      <w:r w:rsidRPr="003307F9">
        <w:rPr>
          <w:rFonts w:ascii="Verdana" w:eastAsia="Times New Roman" w:hAnsi="Verdana" w:cs="Segoe UI"/>
          <w:i/>
          <w:iCs/>
          <w:sz w:val="20"/>
          <w:szCs w:val="20"/>
          <w:lang w:eastAsia="hu-HU"/>
        </w:rPr>
        <w:t>(English terms and phrases related to air traffic advisori and alerting services.</w:t>
      </w:r>
      <w:r w:rsidRPr="003307F9">
        <w:rPr>
          <w:rFonts w:ascii="Verdana" w:eastAsia="Times New Roman" w:hAnsi="Verdana" w:cs="Times New Roman"/>
          <w:bCs/>
          <w:i/>
          <w:sz w:val="20"/>
          <w:szCs w:val="20"/>
          <w:lang w:eastAsia="hu-HU"/>
        </w:rPr>
        <w:t>)</w:t>
      </w:r>
    </w:p>
    <w:p w:rsidR="00011BD0" w:rsidRPr="003307F9" w:rsidRDefault="00011BD0" w:rsidP="003A5B4A">
      <w:pPr>
        <w:widowControl w:val="0"/>
        <w:numPr>
          <w:ilvl w:val="1"/>
          <w:numId w:val="558"/>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A légiforgalmi áramlásszervezéshez kapcsolódó angol nyelvű kifejezések és frázisok. </w:t>
      </w:r>
      <w:r w:rsidRPr="003307F9">
        <w:rPr>
          <w:rFonts w:ascii="Verdana" w:eastAsia="Times New Roman" w:hAnsi="Verdana" w:cs="Segoe UI"/>
          <w:i/>
          <w:iCs/>
          <w:sz w:val="20"/>
          <w:szCs w:val="20"/>
          <w:lang w:eastAsia="hu-HU"/>
        </w:rPr>
        <w:t>(English terms and phrases related to air traffic flow management.</w:t>
      </w:r>
      <w:r w:rsidRPr="003307F9">
        <w:rPr>
          <w:rFonts w:ascii="Verdana" w:eastAsia="Times New Roman" w:hAnsi="Verdana" w:cs="Times New Roman"/>
          <w:bCs/>
          <w:i/>
          <w:sz w:val="20"/>
          <w:szCs w:val="20"/>
          <w:lang w:eastAsia="hu-HU"/>
        </w:rPr>
        <w:t>)</w:t>
      </w:r>
    </w:p>
    <w:p w:rsidR="00011BD0" w:rsidRPr="003307F9" w:rsidRDefault="00011BD0" w:rsidP="003A5B4A">
      <w:pPr>
        <w:widowControl w:val="0"/>
        <w:numPr>
          <w:ilvl w:val="1"/>
          <w:numId w:val="558"/>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A légtérgazdálkodáshoz kapcsolódó angol nyelvű kifejezések és frázisok. </w:t>
      </w:r>
      <w:r w:rsidRPr="003307F9">
        <w:rPr>
          <w:rFonts w:ascii="Verdana" w:eastAsia="Times New Roman" w:hAnsi="Verdana" w:cs="Segoe UI"/>
          <w:i/>
          <w:iCs/>
          <w:sz w:val="20"/>
          <w:szCs w:val="20"/>
          <w:lang w:eastAsia="hu-HU"/>
        </w:rPr>
        <w:t>(English terms and phrases related to airspace management.</w:t>
      </w:r>
      <w:r w:rsidRPr="003307F9">
        <w:rPr>
          <w:rFonts w:ascii="Verdana" w:eastAsia="Times New Roman" w:hAnsi="Verdana" w:cs="Times New Roman"/>
          <w:bCs/>
          <w:i/>
          <w:sz w:val="20"/>
          <w:szCs w:val="20"/>
          <w:lang w:eastAsia="hu-HU"/>
        </w:rPr>
        <w:t>)</w:t>
      </w:r>
    </w:p>
    <w:p w:rsidR="00011BD0" w:rsidRPr="003307F9" w:rsidRDefault="00011BD0" w:rsidP="003A5B4A">
      <w:pPr>
        <w:widowControl w:val="0"/>
        <w:numPr>
          <w:ilvl w:val="1"/>
          <w:numId w:val="558"/>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A repülőtéri irányításhoz kapcsolódó angol nyelvű kifejezések és frázisok. </w:t>
      </w:r>
      <w:r w:rsidRPr="003307F9">
        <w:rPr>
          <w:rFonts w:ascii="Verdana" w:eastAsia="Times New Roman" w:hAnsi="Verdana" w:cs="Segoe UI"/>
          <w:i/>
          <w:iCs/>
          <w:sz w:val="20"/>
          <w:szCs w:val="20"/>
          <w:lang w:eastAsia="hu-HU"/>
        </w:rPr>
        <w:t>(English terms and phrases related to tower control services.</w:t>
      </w:r>
      <w:r w:rsidRPr="003307F9">
        <w:rPr>
          <w:rFonts w:ascii="Verdana" w:eastAsia="Times New Roman" w:hAnsi="Verdana" w:cs="Times New Roman"/>
          <w:bCs/>
          <w:i/>
          <w:sz w:val="20"/>
          <w:szCs w:val="20"/>
          <w:lang w:val="en-GB" w:eastAsia="hu-HU"/>
        </w:rPr>
        <w:t>)</w:t>
      </w:r>
    </w:p>
    <w:p w:rsidR="00011BD0" w:rsidRPr="003307F9" w:rsidRDefault="00011BD0" w:rsidP="003A5B4A">
      <w:pPr>
        <w:widowControl w:val="0"/>
        <w:numPr>
          <w:ilvl w:val="1"/>
          <w:numId w:val="558"/>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A bevezető irányításhoz kapcsolódó angol nyelvű kifejezések és frázisok. </w:t>
      </w:r>
      <w:r w:rsidRPr="003307F9">
        <w:rPr>
          <w:rFonts w:ascii="Verdana" w:eastAsia="Times New Roman" w:hAnsi="Verdana" w:cs="Segoe UI"/>
          <w:i/>
          <w:iCs/>
          <w:sz w:val="20"/>
          <w:szCs w:val="20"/>
          <w:lang w:eastAsia="hu-HU"/>
        </w:rPr>
        <w:t>(English terms and phrases related to approach control services.</w:t>
      </w:r>
      <w:r w:rsidRPr="003307F9">
        <w:rPr>
          <w:rFonts w:ascii="Verdana" w:eastAsia="Times New Roman" w:hAnsi="Verdana" w:cs="Times New Roman"/>
          <w:bCs/>
          <w:i/>
          <w:sz w:val="20"/>
          <w:szCs w:val="20"/>
          <w:lang w:val="en-GB" w:eastAsia="hu-HU"/>
        </w:rPr>
        <w:t>)</w:t>
      </w:r>
    </w:p>
    <w:p w:rsidR="00011BD0" w:rsidRPr="003307F9" w:rsidRDefault="00011BD0" w:rsidP="003A5B4A">
      <w:pPr>
        <w:widowControl w:val="0"/>
        <w:numPr>
          <w:ilvl w:val="1"/>
          <w:numId w:val="558"/>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A körzeti irányításhoz kapcsolódó angol nyelvű kifejezések és frázisok. </w:t>
      </w:r>
      <w:r w:rsidRPr="003307F9">
        <w:rPr>
          <w:rFonts w:ascii="Verdana" w:eastAsia="Times New Roman" w:hAnsi="Verdana" w:cs="Segoe UI"/>
          <w:i/>
          <w:iCs/>
          <w:sz w:val="20"/>
          <w:szCs w:val="20"/>
          <w:lang w:eastAsia="hu-HU"/>
        </w:rPr>
        <w:t>(English terms and phrases related to area control services.</w:t>
      </w:r>
      <w:r w:rsidRPr="003307F9">
        <w:rPr>
          <w:rFonts w:ascii="Verdana" w:eastAsia="Times New Roman" w:hAnsi="Verdana" w:cs="Times New Roman"/>
          <w:bCs/>
          <w:i/>
          <w:sz w:val="20"/>
          <w:szCs w:val="20"/>
          <w:lang w:eastAsia="hu-HU"/>
        </w:rPr>
        <w:t>)</w:t>
      </w:r>
    </w:p>
    <w:p w:rsidR="00011BD0" w:rsidRPr="003307F9" w:rsidRDefault="00011BD0" w:rsidP="003A5B4A">
      <w:pPr>
        <w:widowControl w:val="0"/>
        <w:numPr>
          <w:ilvl w:val="1"/>
          <w:numId w:val="558"/>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Légiforgalmi szolgálatok közötti koordináció kifejezései. </w:t>
      </w:r>
      <w:r w:rsidRPr="003307F9">
        <w:rPr>
          <w:rFonts w:ascii="Verdana" w:eastAsia="Times New Roman" w:hAnsi="Verdana" w:cs="Segoe UI"/>
          <w:i/>
          <w:iCs/>
          <w:sz w:val="20"/>
          <w:szCs w:val="20"/>
          <w:lang w:eastAsia="hu-HU"/>
        </w:rPr>
        <w:t>(Expressions of coordination between air traffic services</w:t>
      </w:r>
      <w:r w:rsidRPr="003307F9">
        <w:rPr>
          <w:rFonts w:ascii="Verdana" w:eastAsia="Times New Roman" w:hAnsi="Verdana" w:cs="Times New Roman"/>
          <w:bCs/>
          <w:i/>
          <w:sz w:val="20"/>
          <w:szCs w:val="20"/>
          <w:lang w:eastAsia="hu-HU"/>
        </w:rPr>
        <w:t>.)</w:t>
      </w:r>
    </w:p>
    <w:p w:rsidR="00011BD0" w:rsidRPr="003307F9" w:rsidRDefault="00011BD0" w:rsidP="003A5B4A">
      <w:pPr>
        <w:widowControl w:val="0"/>
        <w:numPr>
          <w:ilvl w:val="1"/>
          <w:numId w:val="558"/>
        </w:numPr>
        <w:tabs>
          <w:tab w:val="clear" w:pos="792"/>
          <w:tab w:val="left" w:pos="426"/>
          <w:tab w:val="left" w:pos="709"/>
          <w:tab w:val="num" w:pos="1134"/>
          <w:tab w:val="num" w:pos="1418"/>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    Nyelvtani gyakorlatok. </w:t>
      </w:r>
      <w:r w:rsidRPr="003307F9">
        <w:rPr>
          <w:rFonts w:ascii="Verdana" w:eastAsia="Times New Roman" w:hAnsi="Verdana" w:cs="Segoe UI"/>
          <w:i/>
          <w:iCs/>
          <w:sz w:val="20"/>
          <w:szCs w:val="20"/>
          <w:lang w:eastAsia="hu-HU"/>
        </w:rPr>
        <w:t>(Grammar exercises</w:t>
      </w:r>
      <w:r w:rsidRPr="003307F9">
        <w:rPr>
          <w:rFonts w:ascii="Verdana" w:eastAsia="Times New Roman" w:hAnsi="Verdana" w:cs="Segoe UI"/>
          <w:sz w:val="20"/>
          <w:szCs w:val="20"/>
          <w:lang w:eastAsia="hu-HU"/>
        </w:rPr>
        <w:t>.</w:t>
      </w:r>
      <w:r w:rsidRPr="003307F9">
        <w:rPr>
          <w:rFonts w:ascii="Verdana" w:eastAsia="Times New Roman" w:hAnsi="Verdana" w:cs="Times New Roman"/>
          <w:bCs/>
          <w:i/>
          <w:sz w:val="20"/>
          <w:szCs w:val="20"/>
          <w:lang w:eastAsia="hu-HU"/>
        </w:rPr>
        <w:t>)</w:t>
      </w:r>
    </w:p>
    <w:p w:rsidR="00011BD0" w:rsidRPr="003307F9" w:rsidRDefault="00011BD0" w:rsidP="003A5B4A">
      <w:pPr>
        <w:widowControl w:val="0"/>
        <w:numPr>
          <w:ilvl w:val="1"/>
          <w:numId w:val="558"/>
        </w:numPr>
        <w:tabs>
          <w:tab w:val="clear" w:pos="792"/>
          <w:tab w:val="left" w:pos="426"/>
          <w:tab w:val="left" w:pos="709"/>
          <w:tab w:val="num" w:pos="1134"/>
          <w:tab w:val="num" w:pos="1418"/>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Szókincs gyakorlatok. </w:t>
      </w:r>
      <w:r w:rsidRPr="003307F9">
        <w:rPr>
          <w:rFonts w:ascii="Verdana" w:eastAsia="Times New Roman" w:hAnsi="Verdana" w:cs="Segoe UI"/>
          <w:i/>
          <w:iCs/>
          <w:sz w:val="20"/>
          <w:szCs w:val="20"/>
          <w:lang w:eastAsia="hu-HU"/>
        </w:rPr>
        <w:t>(Vocabulary exercises.)</w:t>
      </w:r>
    </w:p>
    <w:p w:rsidR="00011BD0" w:rsidRPr="003307F9" w:rsidRDefault="00011BD0" w:rsidP="003A5B4A">
      <w:pPr>
        <w:widowControl w:val="0"/>
        <w:numPr>
          <w:ilvl w:val="1"/>
          <w:numId w:val="558"/>
        </w:numPr>
        <w:tabs>
          <w:tab w:val="clear" w:pos="792"/>
          <w:tab w:val="left" w:pos="426"/>
          <w:tab w:val="left" w:pos="709"/>
          <w:tab w:val="num" w:pos="1134"/>
          <w:tab w:val="num" w:pos="1418"/>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Hallgatási gyakorlatok. </w:t>
      </w:r>
      <w:r w:rsidRPr="003307F9">
        <w:rPr>
          <w:rFonts w:ascii="Verdana" w:eastAsia="Times New Roman" w:hAnsi="Verdana" w:cs="Segoe UI"/>
          <w:i/>
          <w:iCs/>
          <w:sz w:val="20"/>
          <w:szCs w:val="20"/>
          <w:lang w:eastAsia="hu-HU"/>
        </w:rPr>
        <w:t>(Listening exercises.)</w:t>
      </w:r>
    </w:p>
    <w:p w:rsidR="00011BD0" w:rsidRPr="003307F9" w:rsidRDefault="00011BD0" w:rsidP="003A5B4A">
      <w:pPr>
        <w:widowControl w:val="0"/>
        <w:numPr>
          <w:ilvl w:val="1"/>
          <w:numId w:val="558"/>
        </w:numPr>
        <w:tabs>
          <w:tab w:val="clear" w:pos="792"/>
          <w:tab w:val="left" w:pos="426"/>
          <w:tab w:val="left" w:pos="709"/>
          <w:tab w:val="num" w:pos="1134"/>
          <w:tab w:val="num" w:pos="1418"/>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Interakció gyakorlatok. </w:t>
      </w:r>
      <w:r w:rsidRPr="003307F9">
        <w:rPr>
          <w:rFonts w:ascii="Verdana" w:eastAsia="Times New Roman" w:hAnsi="Verdana" w:cs="Segoe UI"/>
          <w:i/>
          <w:iCs/>
          <w:sz w:val="20"/>
          <w:szCs w:val="20"/>
          <w:lang w:eastAsia="hu-HU"/>
        </w:rPr>
        <w:t>(Interactions exercises.)</w:t>
      </w:r>
    </w:p>
    <w:p w:rsidR="00011BD0" w:rsidRPr="003307F9" w:rsidRDefault="00011BD0" w:rsidP="003A5B4A">
      <w:pPr>
        <w:widowControl w:val="0"/>
        <w:numPr>
          <w:ilvl w:val="1"/>
          <w:numId w:val="558"/>
        </w:numPr>
        <w:tabs>
          <w:tab w:val="clear" w:pos="792"/>
          <w:tab w:val="left" w:pos="426"/>
          <w:tab w:val="left" w:pos="709"/>
          <w:tab w:val="num" w:pos="1134"/>
          <w:tab w:val="num" w:pos="1418"/>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Zárthelyi dolgozat a 1-8. tárgykör anyagából. </w:t>
      </w:r>
      <w:r w:rsidRPr="003307F9">
        <w:rPr>
          <w:rFonts w:ascii="Verdana" w:eastAsia="Times New Roman" w:hAnsi="Verdana" w:cs="Segoe UI"/>
          <w:i/>
          <w:iCs/>
          <w:sz w:val="20"/>
          <w:szCs w:val="20"/>
          <w:lang w:eastAsia="hu-HU"/>
        </w:rPr>
        <w:t>(Test from subjects 1-8.)</w:t>
      </w:r>
    </w:p>
    <w:p w:rsidR="00011BD0" w:rsidRPr="003307F9" w:rsidRDefault="00011BD0" w:rsidP="003A5B4A">
      <w:pPr>
        <w:numPr>
          <w:ilvl w:val="0"/>
          <w:numId w:val="558"/>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Segoe UI"/>
          <w:sz w:val="20"/>
          <w:szCs w:val="20"/>
          <w:lang w:eastAsia="hu-HU"/>
        </w:rPr>
        <w:t>őszi félévben / 7. félév</w:t>
      </w:r>
    </w:p>
    <w:p w:rsidR="00011BD0" w:rsidRPr="003307F9" w:rsidRDefault="00011BD0" w:rsidP="003A5B4A">
      <w:pPr>
        <w:numPr>
          <w:ilvl w:val="0"/>
          <w:numId w:val="558"/>
        </w:numPr>
        <w:tabs>
          <w:tab w:val="right" w:pos="900"/>
          <w:tab w:val="center" w:pos="4536"/>
          <w:tab w:val="right" w:pos="9072"/>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 A tanórákon való részvétel követelményei, az elfogadható hiányzások mértéke, a távolmaradás pótlásának lehetősége: </w:t>
      </w:r>
    </w:p>
    <w:p w:rsidR="00011BD0" w:rsidRPr="003307F9" w:rsidRDefault="00011BD0" w:rsidP="00011BD0">
      <w:pPr>
        <w:tabs>
          <w:tab w:val="right" w:pos="900"/>
          <w:tab w:val="center" w:pos="4536"/>
          <w:tab w:val="right" w:pos="9072"/>
        </w:tabs>
        <w:spacing w:before="120" w:after="0" w:line="240" w:lineRule="auto"/>
        <w:ind w:left="425"/>
        <w:jc w:val="both"/>
        <w:rPr>
          <w:rFonts w:ascii="Verdana" w:eastAsia="Times New Roman" w:hAnsi="Verdana" w:cs="Times New Roman"/>
          <w:sz w:val="20"/>
          <w:szCs w:val="20"/>
          <w:lang w:eastAsia="hu-HU"/>
        </w:rPr>
      </w:pPr>
      <w:r w:rsidRPr="003307F9">
        <w:rPr>
          <w:rFonts w:ascii="Verdana" w:eastAsia="Times New Roman" w:hAnsi="Verdana" w:cs="Segoe UI"/>
          <w:sz w:val="20"/>
          <w:szCs w:val="20"/>
          <w:lang w:eastAsia="hu-HU"/>
        </w:rPr>
        <w:t>A tanórán a részvétel legalább 70%-ban kötelező, az azt meghaladó hiányzás az aláírás megtagadását vonja maga után. Tartós távolmaradás indokolt esetben (orvosi, szolgálati) pótolható, amely pótlás egyéni megbeszélés szerint történik</w:t>
      </w:r>
      <w:r w:rsidRPr="003307F9">
        <w:rPr>
          <w:rFonts w:ascii="Verdana" w:eastAsia="Times New Roman" w:hAnsi="Verdana" w:cs="Times New Roman"/>
          <w:sz w:val="20"/>
          <w:szCs w:val="20"/>
          <w:lang w:eastAsia="hu-HU"/>
        </w:rPr>
        <w:t xml:space="preserve">. </w:t>
      </w:r>
    </w:p>
    <w:p w:rsidR="00011BD0" w:rsidRPr="003307F9" w:rsidRDefault="00011BD0" w:rsidP="003A5B4A">
      <w:pPr>
        <w:numPr>
          <w:ilvl w:val="0"/>
          <w:numId w:val="558"/>
        </w:numPr>
        <w:tabs>
          <w:tab w:val="clear" w:pos="360"/>
        </w:tabs>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bCs/>
          <w:sz w:val="20"/>
          <w:szCs w:val="20"/>
          <w:lang w:eastAsia="hu-HU"/>
        </w:rPr>
        <w:lastRenderedPageBreak/>
        <w:t xml:space="preserve"> Félévközi</w:t>
      </w:r>
      <w:r w:rsidRPr="003307F9">
        <w:rPr>
          <w:rFonts w:ascii="Verdana" w:eastAsia="Times New Roman" w:hAnsi="Verdana" w:cs="Times New Roman"/>
          <w:b/>
          <w:sz w:val="20"/>
          <w:szCs w:val="20"/>
          <w:lang w:eastAsia="hu-HU"/>
        </w:rPr>
        <w:t xml:space="preserve"> </w:t>
      </w:r>
      <w:r w:rsidRPr="003307F9">
        <w:rPr>
          <w:rFonts w:ascii="Verdana" w:eastAsia="Times New Roman" w:hAnsi="Verdana" w:cs="Times New Roman"/>
          <w:b/>
          <w:bCs/>
          <w:sz w:val="20"/>
          <w:szCs w:val="20"/>
          <w:lang w:eastAsia="hu-HU"/>
        </w:rPr>
        <w:t>feladatok</w:t>
      </w:r>
      <w:r w:rsidRPr="003307F9">
        <w:rPr>
          <w:rFonts w:ascii="Verdana" w:eastAsia="Times New Roman" w:hAnsi="Verdana" w:cs="Times New Roman"/>
          <w:b/>
          <w:sz w:val="20"/>
          <w:szCs w:val="20"/>
          <w:lang w:eastAsia="hu-HU"/>
        </w:rPr>
        <w:t>, ismeretek ellenőrzésének rendje</w:t>
      </w:r>
      <w:r w:rsidRPr="003307F9">
        <w:rPr>
          <w:rFonts w:ascii="Verdana" w:eastAsia="Times New Roman" w:hAnsi="Verdana" w:cs="Times New Roman"/>
          <w:sz w:val="20"/>
          <w:szCs w:val="20"/>
          <w:lang w:eastAsia="hu-HU"/>
        </w:rPr>
        <w:t xml:space="preserve">: </w:t>
      </w:r>
    </w:p>
    <w:p w:rsidR="00011BD0" w:rsidRPr="003307F9" w:rsidRDefault="00011BD0" w:rsidP="00011BD0">
      <w:pPr>
        <w:spacing w:after="0" w:line="240" w:lineRule="auto"/>
        <w:ind w:left="360"/>
        <w:jc w:val="both"/>
        <w:textAlignment w:val="baseline"/>
        <w:rPr>
          <w:rFonts w:ascii="Verdana" w:eastAsia="Times New Roman" w:hAnsi="Verdana" w:cs="Segoe UI"/>
          <w:sz w:val="20"/>
          <w:szCs w:val="20"/>
          <w:lang w:eastAsia="hu-HU"/>
        </w:rPr>
      </w:pPr>
      <w:r w:rsidRPr="003307F9">
        <w:rPr>
          <w:rFonts w:ascii="Verdana" w:eastAsia="Times New Roman" w:hAnsi="Verdana" w:cs="Segoe UI"/>
          <w:sz w:val="20"/>
          <w:szCs w:val="20"/>
          <w:lang w:eastAsia="hu-HU"/>
        </w:rPr>
        <w:t>A félév során a hallgatók az 12.1-12.8 pontok témáiból nyelvtani, szókincs, hallgatási és interakciós gyakorlatokat hajtanak végre az XCLASS nyelvi laborban. A 8 téma értékelése a 12.9-12.12 pontokban folyamatosan, egyénileg történik, 20 perces tesztek formájában. A tesztek értékelése ötfokozatú (60%-tól elégséges, 70%-tól közepes, 80%-tól jó, 90%-tól jeles). A hallgatónak valamennyi témából legalább egy elégséges teszt eredményt kell szereznie a szorgalmi időszakban. A teszteket két alkalommal lehet javítani az oktatóval egyeztetett időpontban. </w:t>
      </w:r>
    </w:p>
    <w:p w:rsidR="00011BD0" w:rsidRPr="003307F9" w:rsidRDefault="00011BD0" w:rsidP="00011BD0">
      <w:pPr>
        <w:spacing w:after="0" w:line="240" w:lineRule="auto"/>
        <w:ind w:left="360"/>
        <w:jc w:val="both"/>
        <w:textAlignment w:val="baseline"/>
        <w:rPr>
          <w:rFonts w:ascii="Verdana" w:eastAsia="Times New Roman" w:hAnsi="Verdana" w:cs="Segoe UI"/>
          <w:sz w:val="20"/>
          <w:szCs w:val="20"/>
          <w:lang w:eastAsia="hu-HU"/>
        </w:rPr>
      </w:pPr>
    </w:p>
    <w:p w:rsidR="00011BD0" w:rsidRPr="003307F9" w:rsidRDefault="00011BD0" w:rsidP="00011BD0">
      <w:pPr>
        <w:widowControl w:val="0"/>
        <w:spacing w:before="120" w:after="120" w:line="240" w:lineRule="auto"/>
        <w:ind w:left="426"/>
        <w:jc w:val="both"/>
        <w:rPr>
          <w:rFonts w:ascii="Verdana" w:eastAsia="Times New Roman" w:hAnsi="Verdana" w:cs="Times New Roman"/>
          <w:bCs/>
          <w:sz w:val="20"/>
          <w:szCs w:val="20"/>
          <w:lang w:eastAsia="hu-HU"/>
        </w:rPr>
      </w:pPr>
      <w:r w:rsidRPr="003307F9">
        <w:rPr>
          <w:rFonts w:ascii="Verdana" w:eastAsia="Times New Roman" w:hAnsi="Verdana" w:cs="Segoe UI"/>
          <w:sz w:val="20"/>
          <w:szCs w:val="20"/>
          <w:lang w:eastAsia="hu-HU"/>
        </w:rPr>
        <w:t>A hallgató a kurzus végén egy komplett, 45’-es zárthelyi dolgozatot (komplex nyelvtani, szókincs, hallgatási és interakciós feladatokból álló nyelvi teszt) old meg az XCLASS rendszerben. A zárthelyi dolgozat anyaga 12.1 – 12.8 pontokban meghatározott témaköröket tartalmazza. Az értékelés ötfokozatú (60%-tól elégséges, 70%-tól közepes, 80%-tól jó, 90%-tól jeles). A zárthelyi dolgozat egy alkalommal pótolható</w:t>
      </w:r>
      <w:r w:rsidRPr="003307F9">
        <w:rPr>
          <w:rFonts w:ascii="Verdana" w:eastAsia="Times New Roman" w:hAnsi="Verdana" w:cs="Times New Roman"/>
          <w:bCs/>
          <w:sz w:val="20"/>
          <w:szCs w:val="20"/>
          <w:lang w:eastAsia="hu-HU"/>
        </w:rPr>
        <w:t xml:space="preserve">. </w:t>
      </w:r>
    </w:p>
    <w:p w:rsidR="00011BD0" w:rsidRPr="003307F9" w:rsidRDefault="00011BD0" w:rsidP="003A5B4A">
      <w:pPr>
        <w:numPr>
          <w:ilvl w:val="0"/>
          <w:numId w:val="558"/>
        </w:numPr>
        <w:tabs>
          <w:tab w:val="left" w:pos="284"/>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Az értékelés, az aláírás és a kreditek megszerzésének pontos feltételei </w:t>
      </w:r>
    </w:p>
    <w:p w:rsidR="00011BD0" w:rsidRPr="003307F9" w:rsidRDefault="00011BD0" w:rsidP="003A5B4A">
      <w:pPr>
        <w:widowControl w:val="0"/>
        <w:numPr>
          <w:ilvl w:val="1"/>
          <w:numId w:val="558"/>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Segoe UI"/>
          <w:sz w:val="20"/>
          <w:szCs w:val="20"/>
          <w:lang w:eastAsia="hu-HU"/>
        </w:rPr>
        <w:t>Az aláírás megszerzésének feltétele a 14. pontban meghatározott arányú részvétel a foglalkozásokon és a 15. pontban meghatározott félévközi feladatok mindegyikének legalább elégséges eredménnyel történő teljesítése</w:t>
      </w:r>
      <w:r w:rsidRPr="003307F9">
        <w:rPr>
          <w:rFonts w:ascii="Verdana" w:eastAsia="Times New Roman" w:hAnsi="Verdana" w:cs="Times New Roman"/>
          <w:sz w:val="20"/>
          <w:szCs w:val="20"/>
          <w:lang w:eastAsia="hu-HU"/>
        </w:rPr>
        <w:t xml:space="preserve">. </w:t>
      </w:r>
    </w:p>
    <w:p w:rsidR="00011BD0" w:rsidRPr="003307F9" w:rsidRDefault="00011BD0" w:rsidP="003A5B4A">
      <w:pPr>
        <w:widowControl w:val="0"/>
        <w:numPr>
          <w:ilvl w:val="1"/>
          <w:numId w:val="558"/>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értékelés: </w:t>
      </w:r>
      <w:r w:rsidRPr="003307F9">
        <w:rPr>
          <w:rFonts w:ascii="Verdana" w:eastAsia="Times New Roman" w:hAnsi="Verdana" w:cs="Segoe UI"/>
          <w:bCs/>
          <w:sz w:val="20"/>
          <w:szCs w:val="20"/>
          <w:lang w:eastAsia="hu-HU"/>
        </w:rPr>
        <w:t>évközi értékelés,</w:t>
      </w:r>
      <w:r w:rsidRPr="003307F9">
        <w:rPr>
          <w:rFonts w:ascii="Verdana" w:eastAsia="Times New Roman" w:hAnsi="Verdana" w:cs="Segoe UI"/>
          <w:b/>
          <w:bCs/>
          <w:sz w:val="20"/>
          <w:szCs w:val="20"/>
          <w:lang w:eastAsia="hu-HU"/>
        </w:rPr>
        <w:t xml:space="preserve"> </w:t>
      </w:r>
      <w:r w:rsidRPr="003307F9">
        <w:rPr>
          <w:rFonts w:ascii="Verdana" w:eastAsia="Times New Roman" w:hAnsi="Verdana" w:cs="Segoe UI"/>
          <w:sz w:val="20"/>
          <w:szCs w:val="20"/>
          <w:lang w:eastAsia="hu-HU"/>
        </w:rPr>
        <w:t>melynek eredményét a ZH dolgozat (komplex nyelvi teszt) eredménye és a nyolc témából írt tesztek átlageredményének egyszerű számtani átlaga adja</w:t>
      </w:r>
      <w:r w:rsidRPr="003307F9">
        <w:rPr>
          <w:rFonts w:ascii="Verdana" w:eastAsia="Times New Roman" w:hAnsi="Verdana" w:cs="Times New Roman"/>
          <w:sz w:val="20"/>
          <w:szCs w:val="20"/>
          <w:lang w:eastAsia="hu-HU"/>
        </w:rPr>
        <w:t xml:space="preserve">. </w:t>
      </w:r>
    </w:p>
    <w:p w:rsidR="00011BD0" w:rsidRPr="003307F9" w:rsidRDefault="00011BD0" w:rsidP="003A5B4A">
      <w:pPr>
        <w:widowControl w:val="0"/>
        <w:numPr>
          <w:ilvl w:val="1"/>
          <w:numId w:val="558"/>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Segoe UI"/>
          <w:bCs/>
          <w:sz w:val="20"/>
          <w:szCs w:val="20"/>
          <w:lang w:eastAsia="hu-HU"/>
        </w:rPr>
        <w:t>Az aláírás megszerzése és legalább elégséges évközi értékelés</w:t>
      </w:r>
      <w:r w:rsidRPr="003307F9">
        <w:rPr>
          <w:rFonts w:ascii="Verdana" w:eastAsia="Times New Roman" w:hAnsi="Verdana" w:cs="Times New Roman"/>
          <w:sz w:val="20"/>
          <w:szCs w:val="20"/>
          <w:lang w:eastAsia="hu-HU"/>
        </w:rPr>
        <w:t xml:space="preserve">. </w:t>
      </w:r>
    </w:p>
    <w:p w:rsidR="00011BD0" w:rsidRPr="003307F9" w:rsidRDefault="00011BD0" w:rsidP="003A5B4A">
      <w:pPr>
        <w:numPr>
          <w:ilvl w:val="0"/>
          <w:numId w:val="558"/>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Irodalomjegyzék (magyar, angol):</w:t>
      </w:r>
    </w:p>
    <w:p w:rsidR="00011BD0" w:rsidRPr="003307F9" w:rsidRDefault="00011BD0" w:rsidP="003A5B4A">
      <w:pPr>
        <w:widowControl w:val="0"/>
        <w:numPr>
          <w:ilvl w:val="1"/>
          <w:numId w:val="558"/>
        </w:numPr>
        <w:tabs>
          <w:tab w:val="clear" w:pos="792"/>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lang w:eastAsia="hu-HU"/>
        </w:rPr>
        <w:t>Kötelező irodalom:</w:t>
      </w:r>
    </w:p>
    <w:p w:rsidR="00011BD0" w:rsidRPr="003307F9" w:rsidRDefault="00011BD0" w:rsidP="003A5B4A">
      <w:pPr>
        <w:numPr>
          <w:ilvl w:val="0"/>
          <w:numId w:val="494"/>
        </w:num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r w:rsidRPr="003307F9">
        <w:rPr>
          <w:rFonts w:ascii="Verdana" w:eastAsia="Times New Roman" w:hAnsi="Verdana" w:cs="Segoe UI"/>
          <w:sz w:val="20"/>
          <w:szCs w:val="20"/>
          <w:lang w:eastAsia="hu-HU"/>
        </w:rPr>
        <w:t>Henry Emery, Ansy Roberts: Aviation English, Macmillan ISBN 978-0-230-02757-2</w:t>
      </w:r>
      <w:r w:rsidRPr="003307F9">
        <w:rPr>
          <w:rFonts w:ascii="Verdana" w:eastAsia="Times New Roman" w:hAnsi="Verdana" w:cs="Times New Roman"/>
          <w:bCs/>
          <w:sz w:val="20"/>
          <w:szCs w:val="20"/>
          <w:lang w:eastAsia="hu-HU"/>
        </w:rPr>
        <w:t>;</w:t>
      </w:r>
    </w:p>
    <w:p w:rsidR="00011BD0" w:rsidRPr="003307F9" w:rsidRDefault="00011BD0" w:rsidP="003A5B4A">
      <w:pPr>
        <w:numPr>
          <w:ilvl w:val="0"/>
          <w:numId w:val="494"/>
        </w:num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r w:rsidRPr="003307F9">
        <w:rPr>
          <w:rFonts w:ascii="Verdana" w:eastAsia="Times New Roman" w:hAnsi="Verdana" w:cs="Segoe UI"/>
          <w:sz w:val="20"/>
          <w:szCs w:val="20"/>
          <w:lang w:val="en-GB" w:eastAsia="hu-HU"/>
        </w:rPr>
        <w:t>MacMillan: Aviation English, Student's Book;</w:t>
      </w:r>
    </w:p>
    <w:p w:rsidR="00011BD0" w:rsidRPr="003307F9" w:rsidRDefault="00011BD0" w:rsidP="003A5B4A">
      <w:pPr>
        <w:widowControl w:val="0"/>
        <w:numPr>
          <w:ilvl w:val="1"/>
          <w:numId w:val="558"/>
        </w:numPr>
        <w:tabs>
          <w:tab w:val="clear" w:pos="792"/>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lang w:eastAsia="hu-HU"/>
        </w:rPr>
        <w:t xml:space="preserve">Ajánlott irodalom: </w:t>
      </w:r>
    </w:p>
    <w:p w:rsidR="00011BD0" w:rsidRPr="003307F9" w:rsidRDefault="00011BD0" w:rsidP="003A5B4A">
      <w:pPr>
        <w:numPr>
          <w:ilvl w:val="0"/>
          <w:numId w:val="495"/>
        </w:num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r w:rsidRPr="003307F9">
        <w:rPr>
          <w:rFonts w:ascii="Verdana" w:eastAsia="Times New Roman" w:hAnsi="Verdana" w:cs="Segoe UI"/>
          <w:sz w:val="20"/>
          <w:szCs w:val="20"/>
          <w:lang w:val="en-GB" w:eastAsia="hu-HU"/>
        </w:rPr>
        <w:t>Pilot’s Handbook of Aeronautical Knowledge. Federal Aviation Administration. 2016</w:t>
      </w:r>
      <w:r w:rsidRPr="003307F9">
        <w:rPr>
          <w:rFonts w:ascii="Verdana" w:eastAsia="Times New Roman" w:hAnsi="Verdana" w:cs="Segoe UI"/>
          <w:sz w:val="20"/>
          <w:szCs w:val="20"/>
          <w:lang w:eastAsia="hu-HU"/>
        </w:rPr>
        <w:t>;</w:t>
      </w:r>
    </w:p>
    <w:p w:rsidR="00011BD0" w:rsidRPr="003307F9" w:rsidRDefault="00011BD0" w:rsidP="00011BD0">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011BD0" w:rsidRPr="003307F9" w:rsidRDefault="00011BD0" w:rsidP="00011BD0">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2023. november 5.</w:t>
      </w:r>
    </w:p>
    <w:p w:rsidR="00011BD0" w:rsidRPr="003307F9" w:rsidRDefault="00011BD0" w:rsidP="00011BD0">
      <w:pPr>
        <w:spacing w:after="0" w:line="240" w:lineRule="auto"/>
        <w:ind w:left="850" w:firstLine="4536"/>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Zsembery Szabolcs</w:t>
      </w:r>
    </w:p>
    <w:p w:rsidR="00011BD0" w:rsidRPr="003307F9" w:rsidRDefault="00011BD0" w:rsidP="00011BD0">
      <w:pPr>
        <w:tabs>
          <w:tab w:val="center" w:pos="7371"/>
        </w:tabs>
        <w:spacing w:after="0" w:line="240" w:lineRule="auto"/>
        <w:ind w:left="850" w:hanging="357"/>
        <w:jc w:val="center"/>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b/>
      </w:r>
      <w:r w:rsidRPr="003307F9">
        <w:rPr>
          <w:rFonts w:ascii="Verdana" w:eastAsia="Times New Roman" w:hAnsi="Verdana" w:cs="Times New Roman"/>
          <w:sz w:val="20"/>
          <w:szCs w:val="20"/>
          <w:lang w:eastAsia="hu-HU"/>
        </w:rPr>
        <w:tab/>
        <w:t xml:space="preserve">                      gyakorlati oktató sk.</w:t>
      </w:r>
    </w:p>
    <w:p w:rsidR="00011BD0" w:rsidRPr="003307F9" w:rsidRDefault="00011BD0">
      <w:pPr>
        <w:spacing w:line="259"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br w:type="page"/>
      </w:r>
    </w:p>
    <w:tbl>
      <w:tblPr>
        <w:tblW w:w="5416" w:type="dxa"/>
        <w:tblInd w:w="113" w:type="dxa"/>
        <w:tblLook w:val="01E0" w:firstRow="1" w:lastRow="1" w:firstColumn="1" w:lastColumn="1" w:noHBand="0" w:noVBand="0"/>
      </w:tblPr>
      <w:tblGrid>
        <w:gridCol w:w="5416"/>
      </w:tblGrid>
      <w:tr w:rsidR="00011BD0" w:rsidRPr="003307F9" w:rsidTr="00E838F0">
        <w:tc>
          <w:tcPr>
            <w:tcW w:w="5416" w:type="dxa"/>
            <w:tcBorders>
              <w:top w:val="nil"/>
              <w:left w:val="nil"/>
              <w:bottom w:val="single" w:sz="4" w:space="0" w:color="auto"/>
              <w:right w:val="nil"/>
            </w:tcBorders>
            <w:hideMark/>
          </w:tcPr>
          <w:p w:rsidR="00011BD0" w:rsidRPr="003307F9" w:rsidRDefault="00011BD0" w:rsidP="00E838F0">
            <w:pPr>
              <w:pageBreakBefore/>
              <w:autoSpaceDE w:val="0"/>
              <w:autoSpaceDN w:val="0"/>
              <w:adjustRightInd w:val="0"/>
              <w:spacing w:after="0" w:line="240" w:lineRule="auto"/>
              <w:ind w:firstLine="66"/>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011BD0" w:rsidRPr="003307F9" w:rsidTr="00E838F0">
        <w:tc>
          <w:tcPr>
            <w:tcW w:w="5416" w:type="dxa"/>
            <w:tcBorders>
              <w:top w:val="single" w:sz="4" w:space="0" w:color="auto"/>
              <w:left w:val="nil"/>
              <w:bottom w:val="nil"/>
              <w:right w:val="nil"/>
            </w:tcBorders>
            <w:hideMark/>
          </w:tcPr>
          <w:p w:rsidR="00011BD0" w:rsidRPr="003307F9" w:rsidRDefault="00011BD0" w:rsidP="00E838F0">
            <w:pPr>
              <w:autoSpaceDE w:val="0"/>
              <w:autoSpaceDN w:val="0"/>
              <w:adjustRightInd w:val="0"/>
              <w:spacing w:after="0" w:line="240" w:lineRule="auto"/>
              <w:ind w:firstLine="66"/>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011BD0" w:rsidRPr="003307F9" w:rsidRDefault="00011BD0" w:rsidP="00011BD0">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011BD0" w:rsidRPr="003307F9" w:rsidRDefault="00011BD0" w:rsidP="00011BD0">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011BD0" w:rsidRPr="003307F9" w:rsidRDefault="00011BD0" w:rsidP="003A5B4A">
      <w:pPr>
        <w:numPr>
          <w:ilvl w:val="0"/>
          <w:numId w:val="559"/>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HK916A026</w:t>
      </w:r>
    </w:p>
    <w:p w:rsidR="00011BD0" w:rsidRPr="003307F9" w:rsidRDefault="00011BD0" w:rsidP="003A5B4A">
      <w:pPr>
        <w:numPr>
          <w:ilvl w:val="0"/>
          <w:numId w:val="55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sz w:val="20"/>
          <w:szCs w:val="20"/>
          <w:lang w:eastAsia="hu-HU"/>
        </w:rPr>
        <w:t>Repülés tervezés és üzemeltetési eljárások</w:t>
      </w:r>
    </w:p>
    <w:p w:rsidR="00011BD0" w:rsidRPr="003307F9" w:rsidRDefault="00011BD0" w:rsidP="003A5B4A">
      <w:pPr>
        <w:numPr>
          <w:ilvl w:val="0"/>
          <w:numId w:val="55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Flight planning and operating procedures</w:t>
      </w:r>
    </w:p>
    <w:p w:rsidR="00011BD0" w:rsidRPr="003307F9" w:rsidRDefault="00011BD0" w:rsidP="003A5B4A">
      <w:pPr>
        <w:numPr>
          <w:ilvl w:val="0"/>
          <w:numId w:val="55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011BD0" w:rsidRPr="003307F9" w:rsidRDefault="00011BD0" w:rsidP="003A5B4A">
      <w:pPr>
        <w:widowControl w:val="0"/>
        <w:numPr>
          <w:ilvl w:val="1"/>
          <w:numId w:val="560"/>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3</w:t>
      </w:r>
      <w:r w:rsidRPr="003307F9">
        <w:rPr>
          <w:rFonts w:ascii="Verdana" w:eastAsia="Times New Roman" w:hAnsi="Verdana" w:cs="Times New Roman"/>
          <w:bCs/>
          <w:sz w:val="20"/>
          <w:szCs w:val="20"/>
        </w:rPr>
        <w:t xml:space="preserve"> kredit</w:t>
      </w:r>
    </w:p>
    <w:p w:rsidR="00011BD0" w:rsidRPr="003307F9" w:rsidRDefault="00011BD0" w:rsidP="003A5B4A">
      <w:pPr>
        <w:widowControl w:val="0"/>
        <w:numPr>
          <w:ilvl w:val="1"/>
          <w:numId w:val="560"/>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50% gyakorlat, 50% elmélet</w:t>
      </w:r>
    </w:p>
    <w:p w:rsidR="00011BD0" w:rsidRPr="003307F9" w:rsidRDefault="00011BD0" w:rsidP="003A5B4A">
      <w:pPr>
        <w:numPr>
          <w:ilvl w:val="0"/>
          <w:numId w:val="55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szakirányok/specializációk megnevezése (ahol oktatják):</w:t>
      </w:r>
      <w:r w:rsidRPr="003307F9">
        <w:rPr>
          <w:rFonts w:ascii="Verdana" w:eastAsia="Times New Roman" w:hAnsi="Verdana" w:cs="Times New Roman"/>
          <w:bCs/>
          <w:sz w:val="20"/>
          <w:szCs w:val="20"/>
          <w:lang w:eastAsia="hu-HU"/>
        </w:rPr>
        <w:t xml:space="preserve"> Állami légiközlekedési alapképzési szak, Állami légijármű-vezető szakirány</w:t>
      </w:r>
    </w:p>
    <w:p w:rsidR="00011BD0" w:rsidRPr="003307F9" w:rsidRDefault="00011BD0" w:rsidP="003A5B4A">
      <w:pPr>
        <w:numPr>
          <w:ilvl w:val="0"/>
          <w:numId w:val="55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011BD0" w:rsidRPr="003307F9" w:rsidRDefault="00011BD0" w:rsidP="003A5B4A">
      <w:pPr>
        <w:numPr>
          <w:ilvl w:val="0"/>
          <w:numId w:val="55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bCs/>
          <w:sz w:val="20"/>
          <w:szCs w:val="20"/>
          <w:lang w:eastAsia="hu-HU"/>
        </w:rPr>
        <w:t>Dr. Bali Tamás, PhD</w:t>
      </w:r>
    </w:p>
    <w:p w:rsidR="00011BD0" w:rsidRPr="003307F9" w:rsidRDefault="00011BD0" w:rsidP="003A5B4A">
      <w:pPr>
        <w:numPr>
          <w:ilvl w:val="0"/>
          <w:numId w:val="55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tanórák száma és típusa: </w:t>
      </w:r>
    </w:p>
    <w:p w:rsidR="00011BD0" w:rsidRPr="003307F9" w:rsidRDefault="00011BD0" w:rsidP="003A5B4A">
      <w:pPr>
        <w:numPr>
          <w:ilvl w:val="1"/>
          <w:numId w:val="559"/>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 óraszám/félév: 56</w:t>
      </w:r>
    </w:p>
    <w:p w:rsidR="00011BD0" w:rsidRPr="003307F9" w:rsidRDefault="00011BD0" w:rsidP="003A5B4A">
      <w:pPr>
        <w:widowControl w:val="0"/>
        <w:numPr>
          <w:ilvl w:val="2"/>
          <w:numId w:val="559"/>
        </w:numPr>
        <w:tabs>
          <w:tab w:val="num" w:pos="709"/>
          <w:tab w:val="num" w:pos="1134"/>
        </w:tabs>
        <w:spacing w:after="0" w:line="240" w:lineRule="auto"/>
        <w:ind w:left="850" w:hanging="425"/>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nappali munkarend: </w:t>
      </w:r>
      <w:r w:rsidRPr="003307F9">
        <w:rPr>
          <w:rFonts w:ascii="Verdana" w:eastAsia="Times New Roman" w:hAnsi="Verdana" w:cs="Times New Roman"/>
          <w:bCs/>
          <w:sz w:val="20"/>
          <w:szCs w:val="20"/>
        </w:rPr>
        <w:t>4 óra/félév (28 EA + 0 SZ + 28 GY)</w:t>
      </w:r>
    </w:p>
    <w:p w:rsidR="00011BD0" w:rsidRPr="003307F9" w:rsidRDefault="00011BD0" w:rsidP="003A5B4A">
      <w:pPr>
        <w:widowControl w:val="0"/>
        <w:numPr>
          <w:ilvl w:val="2"/>
          <w:numId w:val="559"/>
        </w:numPr>
        <w:tabs>
          <w:tab w:val="num" w:pos="709"/>
          <w:tab w:val="num" w:pos="1134"/>
        </w:tabs>
        <w:spacing w:after="0" w:line="240" w:lineRule="auto"/>
        <w:ind w:left="850" w:hanging="425"/>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011BD0" w:rsidRPr="003307F9" w:rsidRDefault="00011BD0" w:rsidP="003A5B4A">
      <w:pPr>
        <w:numPr>
          <w:ilvl w:val="1"/>
          <w:numId w:val="559"/>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4 óra/hét</w:t>
      </w:r>
    </w:p>
    <w:p w:rsidR="00011BD0" w:rsidRPr="003307F9" w:rsidRDefault="00011BD0" w:rsidP="003A5B4A">
      <w:pPr>
        <w:numPr>
          <w:ilvl w:val="1"/>
          <w:numId w:val="559"/>
        </w:numPr>
        <w:tabs>
          <w:tab w:val="num" w:pos="1000"/>
          <w:tab w:val="right" w:pos="1134"/>
        </w:tabs>
        <w:spacing w:before="6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 xml:space="preserve">Az ismeret </w:t>
      </w:r>
      <w:r w:rsidRPr="003307F9">
        <w:rPr>
          <w:rFonts w:ascii="Verdana" w:eastAsia="Times New Roman" w:hAnsi="Verdana" w:cs="Times New Roman"/>
          <w:bCs/>
          <w:sz w:val="20"/>
          <w:szCs w:val="20"/>
          <w:lang w:eastAsia="hu-HU"/>
        </w:rPr>
        <w:t>átadásában</w:t>
      </w:r>
      <w:r w:rsidRPr="003307F9">
        <w:rPr>
          <w:rFonts w:ascii="Verdana" w:eastAsia="Times New Roman" w:hAnsi="Verdana" w:cs="Times New Roman"/>
          <w:sz w:val="20"/>
          <w:szCs w:val="20"/>
          <w:lang w:eastAsia="hu-HU"/>
        </w:rPr>
        <w:t xml:space="preserve"> alkalmazandó további sajátos módok, jellemzők: </w:t>
      </w:r>
    </w:p>
    <w:p w:rsidR="00011BD0" w:rsidRPr="003307F9" w:rsidRDefault="00011BD0" w:rsidP="003A5B4A">
      <w:pPr>
        <w:numPr>
          <w:ilvl w:val="0"/>
          <w:numId w:val="559"/>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A tantárgy szakmai tartalma (magyarul):</w:t>
      </w:r>
      <w:r w:rsidRPr="003307F9">
        <w:rPr>
          <w:rFonts w:ascii="Verdana" w:eastAsia="Times New Roman" w:hAnsi="Verdana" w:cs="Times New Roman"/>
          <w:bCs/>
          <w:sz w:val="20"/>
          <w:szCs w:val="20"/>
          <w:lang w:eastAsia="hu-HU"/>
        </w:rPr>
        <w:t xml:space="preserve"> A VFR és IFR repülésekre történő felkészülés folyamata. A szükséges navigációs adatforrások felhasználásának szabályai. Az útvonalrepüléshez szükséges navigációs számítások módjai. A repülésre történő felkészülés rendje, a repülési terv űrlap kitöltése, az útvonal és navigációs terv elkészítése.</w:t>
      </w:r>
    </w:p>
    <w:p w:rsidR="00011BD0" w:rsidRPr="003307F9" w:rsidRDefault="00011BD0" w:rsidP="00011BD0">
      <w:pPr>
        <w:spacing w:before="120" w:after="0" w:line="240" w:lineRule="auto"/>
        <w:ind w:left="426"/>
        <w:jc w:val="both"/>
        <w:rPr>
          <w:rFonts w:ascii="Verdana" w:eastAsia="Times New Roman" w:hAnsi="Verdana" w:cs="Times New Roman"/>
          <w:b/>
          <w:bCs/>
          <w:sz w:val="20"/>
          <w:szCs w:val="20"/>
          <w:lang w:eastAsia="hu-HU"/>
        </w:rPr>
      </w:pPr>
      <w:r w:rsidRPr="003307F9">
        <w:rPr>
          <w:rFonts w:ascii="Verdana" w:eastAsia="Times New Roman" w:hAnsi="Verdana" w:cs="Times New Roman"/>
          <w:sz w:val="20"/>
          <w:szCs w:val="20"/>
          <w:lang w:eastAsia="hu-HU"/>
        </w:rPr>
        <w:t>A PART-FCL vonatkozó fejezetének megfelelően az ICAO 6. Annex-I-II-III. rész és az EU-OPS előírások ismerete.</w:t>
      </w:r>
    </w:p>
    <w:p w:rsidR="00011BD0" w:rsidRPr="003307F9" w:rsidRDefault="00011BD0" w:rsidP="00011BD0">
      <w:pPr>
        <w:spacing w:before="120" w:after="0" w:line="240" w:lineRule="auto"/>
        <w:ind w:left="426" w:hanging="357"/>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b/>
        <w:t>A tantárgy szakmai tartalma (angolul) (Course description):</w:t>
      </w:r>
      <w:r w:rsidRPr="003307F9">
        <w:rPr>
          <w:rFonts w:ascii="Verdana" w:eastAsia="Times New Roman" w:hAnsi="Verdana" w:cs="Times New Roman"/>
          <w:b/>
          <w:bCs/>
          <w:sz w:val="20"/>
          <w:szCs w:val="20"/>
          <w:lang w:val="en-GB" w:eastAsia="hu-HU"/>
        </w:rPr>
        <w:t xml:space="preserve"> </w:t>
      </w:r>
      <w:r w:rsidRPr="003307F9">
        <w:rPr>
          <w:rFonts w:ascii="Verdana" w:eastAsia="Times New Roman" w:hAnsi="Verdana" w:cs="Times New Roman"/>
          <w:bCs/>
          <w:sz w:val="20"/>
          <w:szCs w:val="20"/>
          <w:lang w:val="en-GB" w:eastAsia="hu-HU"/>
        </w:rPr>
        <w:t>The process of preparing for VFR add IRF flights. The rules for using the necessary navigation data sources. The ways of navigation calculations for en-route flights. Form of flight preparation, completion of the flight plan form, preparation of the en-route and navigation plan. In accordance with the relevant section of Part-FCL, ICAO Annex 6, Annex I-II-III, and knowledge of EU-OPS regulations.</w:t>
      </w:r>
    </w:p>
    <w:p w:rsidR="00011BD0" w:rsidRPr="003307F9" w:rsidRDefault="00011BD0" w:rsidP="003A5B4A">
      <w:pPr>
        <w:numPr>
          <w:ilvl w:val="0"/>
          <w:numId w:val="559"/>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Elérendő kompetenciák (magyarul): </w:t>
      </w:r>
    </w:p>
    <w:p w:rsidR="00011BD0" w:rsidRPr="003307F9" w:rsidRDefault="00011BD0" w:rsidP="00011BD0">
      <w:pPr>
        <w:spacing w:before="120" w:after="0" w:line="240" w:lineRule="auto"/>
        <w:ind w:left="426"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b/>
        <w:t xml:space="preserve">Tudása: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Cs/>
          <w:kern w:val="2"/>
          <w:sz w:val="20"/>
          <w:szCs w:val="20"/>
        </w:rPr>
      </w:pPr>
      <w:r w:rsidRPr="003307F9">
        <w:rPr>
          <w:rFonts w:ascii="Verdana" w:eastAsia="Times New Roman" w:hAnsi="Verdana" w:cs="Times New Roman"/>
          <w:bCs/>
          <w:kern w:val="2"/>
          <w:sz w:val="20"/>
          <w:szCs w:val="20"/>
        </w:rPr>
        <w:t xml:space="preserve">Ismeri és </w:t>
      </w:r>
      <w:r w:rsidRPr="003307F9">
        <w:rPr>
          <w:rFonts w:ascii="Verdana" w:hAnsi="Verdana" w:cs="Times New Roman"/>
          <w:sz w:val="20"/>
          <w:szCs w:val="20"/>
          <w:lang w:eastAsia="hu-HU"/>
        </w:rPr>
        <w:t>alkalmazni</w:t>
      </w:r>
      <w:r w:rsidRPr="003307F9">
        <w:rPr>
          <w:rFonts w:ascii="Verdana" w:eastAsia="Times New Roman" w:hAnsi="Verdana" w:cs="Times New Roman"/>
          <w:bCs/>
          <w:kern w:val="2"/>
          <w:sz w:val="20"/>
          <w:szCs w:val="20"/>
        </w:rPr>
        <w:t xml:space="preserve"> tudja a VFR és az IFR repülések navigációs és teljesítményszámítás elméleti alapjait.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Ismeri a kiképzésre rendszeresített repülő eszközök felépítését, fedélzeti rendszereit és berendezéseit, azok működését, üzemeltetési rendjét. </w:t>
      </w:r>
    </w:p>
    <w:p w:rsidR="00011BD0" w:rsidRPr="003307F9" w:rsidRDefault="00011BD0" w:rsidP="00011BD0">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Képes </w:t>
      </w:r>
      <w:r w:rsidRPr="003307F9">
        <w:rPr>
          <w:rFonts w:ascii="Verdana" w:hAnsi="Verdana" w:cs="Times New Roman"/>
          <w:sz w:val="20"/>
          <w:szCs w:val="20"/>
          <w:lang w:eastAsia="hu-HU"/>
        </w:rPr>
        <w:t>repülőgéppel</w:t>
      </w:r>
      <w:r w:rsidRPr="003307F9">
        <w:rPr>
          <w:rFonts w:ascii="Verdana" w:eastAsia="Times New Roman" w:hAnsi="Verdana" w:cs="Times New Roman"/>
          <w:sz w:val="20"/>
          <w:szCs w:val="20"/>
          <w:lang w:eastAsia="hu-HU"/>
        </w:rPr>
        <w:t xml:space="preserve"> végrehajtott repülés megtervezésére, a repülési terv elkészítésére, leadására, a szükséges </w:t>
      </w:r>
      <w:r w:rsidRPr="003307F9">
        <w:rPr>
          <w:rFonts w:ascii="Verdana" w:eastAsia="Times New Roman" w:hAnsi="Verdana" w:cs="Times New Roman"/>
          <w:bCs/>
          <w:kern w:val="2"/>
          <w:sz w:val="20"/>
          <w:szCs w:val="20"/>
        </w:rPr>
        <w:t>léginavigációs</w:t>
      </w:r>
      <w:r w:rsidRPr="003307F9">
        <w:rPr>
          <w:rFonts w:ascii="Verdana" w:eastAsia="Times New Roman" w:hAnsi="Verdana" w:cs="Times New Roman"/>
          <w:sz w:val="20"/>
          <w:szCs w:val="20"/>
          <w:lang w:eastAsia="hu-HU"/>
        </w:rPr>
        <w:t xml:space="preserve"> és teljesítményszámítás elvégzésére.</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lastRenderedPageBreak/>
        <w:t>Képes a munkaköréhez kapcsolódó dokumentumok, nyomtatványok, jegyzőkönyvek, feljegyzések és emlékeztetők önálló elkészítésére, okmányok kitöltésére, a munkaköréhez kapcsolódó események szervezésére, technikai előkészítésére.</w:t>
      </w:r>
    </w:p>
    <w:p w:rsidR="00011BD0" w:rsidRPr="003307F9" w:rsidRDefault="00011BD0" w:rsidP="00011BD0">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Nyitott </w:t>
      </w:r>
      <w:r w:rsidRPr="003307F9">
        <w:rPr>
          <w:rFonts w:ascii="Verdana" w:eastAsia="Times New Roman" w:hAnsi="Verdana" w:cs="Times New Roman"/>
          <w:bCs/>
          <w:kern w:val="2"/>
          <w:sz w:val="20"/>
          <w:szCs w:val="20"/>
        </w:rPr>
        <w:t>szakterülete</w:t>
      </w:r>
      <w:r w:rsidRPr="003307F9">
        <w:rPr>
          <w:rFonts w:ascii="Verdana" w:eastAsia="Times New Roman" w:hAnsi="Verdana" w:cs="Times New Roman"/>
          <w:sz w:val="20"/>
          <w:szCs w:val="20"/>
          <w:lang w:eastAsia="hu-HU"/>
        </w:rPr>
        <w:t xml:space="preserve"> új eredményei, innovációi iránt, törekszik azok megismerésére, megértésére és </w:t>
      </w:r>
      <w:r w:rsidRPr="003307F9">
        <w:rPr>
          <w:rFonts w:ascii="Verdana" w:hAnsi="Verdana" w:cs="Times New Roman"/>
          <w:sz w:val="20"/>
          <w:szCs w:val="20"/>
          <w:lang w:eastAsia="hu-HU"/>
        </w:rPr>
        <w:t>alkalmazására</w:t>
      </w:r>
      <w:r w:rsidRPr="003307F9">
        <w:rPr>
          <w:rFonts w:ascii="Verdana" w:eastAsia="Times New Roman" w:hAnsi="Verdana" w:cs="Times New Roman"/>
          <w:sz w:val="20"/>
          <w:szCs w:val="20"/>
          <w:lang w:eastAsia="hu-HU"/>
        </w:rPr>
        <w:t>, elkötelezett önmaga folyamatos képzésére.</w:t>
      </w:r>
    </w:p>
    <w:p w:rsidR="00011BD0" w:rsidRPr="003307F9" w:rsidRDefault="00011BD0" w:rsidP="00011BD0">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Autonómiája és felelőssége:</w:t>
      </w:r>
    </w:p>
    <w:p w:rsidR="00011BD0" w:rsidRPr="003307F9" w:rsidRDefault="00011BD0" w:rsidP="00011BD0">
      <w:pPr>
        <w:pStyle w:val="felsor"/>
        <w:numPr>
          <w:ilvl w:val="0"/>
          <w:numId w:val="23"/>
        </w:numPr>
        <w:rPr>
          <w:rFonts w:ascii="Verdana" w:hAnsi="Verdana"/>
          <w:b/>
          <w:sz w:val="20"/>
          <w:szCs w:val="20"/>
        </w:rPr>
      </w:pPr>
      <w:r w:rsidRPr="003307F9">
        <w:rPr>
          <w:rFonts w:ascii="Verdana" w:hAnsi="Verdana"/>
          <w:sz w:val="20"/>
          <w:szCs w:val="20"/>
        </w:rPr>
        <w:t>Tisztában van döntéseinek, tevékenységének a légiközlekedés-biztonságra gyakorolt hatásaival, következményeivel.</w:t>
      </w:r>
    </w:p>
    <w:p w:rsidR="00011BD0" w:rsidRPr="003307F9" w:rsidRDefault="00011BD0" w:rsidP="00011BD0">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011BD0" w:rsidRPr="003307F9" w:rsidRDefault="00011BD0" w:rsidP="00011BD0">
      <w:pPr>
        <w:spacing w:before="120" w:after="120" w:line="240" w:lineRule="auto"/>
        <w:ind w:left="426" w:hanging="1"/>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Know and apply the </w:t>
      </w:r>
      <w:r w:rsidRPr="003307F9">
        <w:rPr>
          <w:rFonts w:ascii="Verdana" w:hAnsi="Verdana" w:cs="Times New Roman"/>
          <w:sz w:val="20"/>
          <w:szCs w:val="20"/>
          <w:lang w:eastAsia="hu-HU"/>
        </w:rPr>
        <w:t>theoretical</w:t>
      </w:r>
      <w:r w:rsidRPr="003307F9">
        <w:rPr>
          <w:rFonts w:ascii="Verdana" w:eastAsia="Times New Roman" w:hAnsi="Verdana" w:cs="Times New Roman"/>
          <w:sz w:val="20"/>
          <w:szCs w:val="20"/>
          <w:lang w:val="en-GB" w:eastAsia="hu-HU"/>
        </w:rPr>
        <w:t xml:space="preserve"> basics of VFR and IFR flights navigation computing.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Familiar with </w:t>
      </w:r>
      <w:r w:rsidRPr="003307F9">
        <w:rPr>
          <w:rFonts w:ascii="Verdana" w:hAnsi="Verdana" w:cs="Times New Roman"/>
          <w:sz w:val="20"/>
          <w:szCs w:val="20"/>
          <w:lang w:eastAsia="hu-HU"/>
        </w:rPr>
        <w:t>the</w:t>
      </w:r>
      <w:r w:rsidRPr="003307F9">
        <w:rPr>
          <w:rFonts w:ascii="Verdana" w:eastAsia="Times New Roman" w:hAnsi="Verdana" w:cs="Times New Roman"/>
          <w:sz w:val="20"/>
          <w:szCs w:val="20"/>
          <w:lang w:val="en-GB" w:eastAsia="hu-HU"/>
        </w:rPr>
        <w:t xml:space="preserve"> </w:t>
      </w:r>
      <w:r w:rsidRPr="003307F9">
        <w:rPr>
          <w:rFonts w:ascii="Verdana" w:eastAsia="Times New Roman" w:hAnsi="Verdana" w:cs="Times New Roman"/>
          <w:sz w:val="20"/>
          <w:szCs w:val="20"/>
          <w:lang w:eastAsia="hu-HU"/>
        </w:rPr>
        <w:t>introduced</w:t>
      </w:r>
      <w:r w:rsidRPr="003307F9">
        <w:rPr>
          <w:rFonts w:ascii="Verdana" w:eastAsia="Times New Roman" w:hAnsi="Verdana" w:cs="Times New Roman"/>
          <w:sz w:val="20"/>
          <w:szCs w:val="20"/>
          <w:lang w:val="en-GB" w:eastAsia="hu-HU"/>
        </w:rPr>
        <w:t xml:space="preserve"> training aircraft structure, on-board avionics systems and components, their operation and operational order of. </w:t>
      </w:r>
    </w:p>
    <w:p w:rsidR="00011BD0" w:rsidRPr="003307F9" w:rsidRDefault="00011BD0" w:rsidP="00011BD0">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Able to perform a flight with </w:t>
      </w:r>
      <w:r w:rsidRPr="003307F9">
        <w:rPr>
          <w:rFonts w:ascii="Verdana" w:eastAsia="Times New Roman" w:hAnsi="Verdana" w:cs="Times New Roman"/>
          <w:bCs/>
          <w:kern w:val="2"/>
          <w:sz w:val="20"/>
          <w:szCs w:val="20"/>
        </w:rPr>
        <w:t>an</w:t>
      </w:r>
      <w:r w:rsidRPr="003307F9">
        <w:rPr>
          <w:rFonts w:ascii="Verdana" w:eastAsia="Times New Roman" w:hAnsi="Verdana" w:cs="Times New Roman"/>
          <w:sz w:val="20"/>
          <w:szCs w:val="20"/>
          <w:lang w:val="en-GB" w:eastAsia="hu-HU"/>
        </w:rPr>
        <w:t xml:space="preserve"> aircraft, to prepare and deliver an ICAO Flight plan, perform the required air navigation </w:t>
      </w:r>
      <w:r w:rsidRPr="003307F9">
        <w:rPr>
          <w:rFonts w:ascii="Verdana" w:hAnsi="Verdana" w:cs="Times New Roman"/>
          <w:sz w:val="20"/>
          <w:szCs w:val="20"/>
          <w:lang w:eastAsia="hu-HU"/>
        </w:rPr>
        <w:t>and</w:t>
      </w:r>
      <w:r w:rsidRPr="003307F9">
        <w:rPr>
          <w:rFonts w:ascii="Verdana" w:eastAsia="Times New Roman" w:hAnsi="Verdana" w:cs="Times New Roman"/>
          <w:sz w:val="20"/>
          <w:szCs w:val="20"/>
          <w:lang w:val="en-GB" w:eastAsia="hu-HU"/>
        </w:rPr>
        <w:t xml:space="preserve"> performance calculations.</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Able to prepare </w:t>
      </w:r>
      <w:r w:rsidRPr="003307F9">
        <w:rPr>
          <w:rFonts w:ascii="Verdana" w:hAnsi="Verdana" w:cs="Times New Roman"/>
          <w:sz w:val="20"/>
          <w:szCs w:val="20"/>
          <w:lang w:eastAsia="hu-HU"/>
        </w:rPr>
        <w:t>flight</w:t>
      </w:r>
      <w:r w:rsidRPr="003307F9">
        <w:rPr>
          <w:rFonts w:ascii="Verdana" w:eastAsia="Times New Roman" w:hAnsi="Verdana" w:cs="Times New Roman"/>
          <w:sz w:val="20"/>
          <w:szCs w:val="20"/>
          <w:lang w:val="en-GB" w:eastAsia="hu-HU"/>
        </w:rPr>
        <w:t xml:space="preserve"> </w:t>
      </w:r>
      <w:r w:rsidRPr="003307F9">
        <w:rPr>
          <w:rFonts w:ascii="Verdana" w:eastAsia="Times New Roman" w:hAnsi="Verdana" w:cs="Times New Roman"/>
          <w:sz w:val="20"/>
          <w:szCs w:val="20"/>
          <w:lang w:eastAsia="hu-HU"/>
        </w:rPr>
        <w:t>documents</w:t>
      </w:r>
      <w:r w:rsidRPr="003307F9">
        <w:rPr>
          <w:rFonts w:ascii="Verdana" w:eastAsia="Times New Roman" w:hAnsi="Verdana" w:cs="Times New Roman"/>
          <w:sz w:val="20"/>
          <w:szCs w:val="20"/>
          <w:lang w:val="en-GB" w:eastAsia="hu-HU"/>
        </w:rPr>
        <w:t>, forms, minutes, notes and memos related to airplane operating.</w:t>
      </w:r>
    </w:p>
    <w:p w:rsidR="00011BD0" w:rsidRPr="003307F9" w:rsidRDefault="00011BD0" w:rsidP="00011BD0">
      <w:pPr>
        <w:tabs>
          <w:tab w:val="right" w:pos="9072"/>
        </w:tabs>
        <w:spacing w:before="120" w:after="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val="en-GB" w:eastAsia="hu-HU"/>
        </w:rPr>
      </w:pPr>
      <w:r w:rsidRPr="003307F9">
        <w:rPr>
          <w:rFonts w:ascii="Verdana" w:eastAsia="Times New Roman" w:hAnsi="Verdana" w:cs="Times New Roman"/>
          <w:sz w:val="20"/>
          <w:szCs w:val="20"/>
          <w:lang w:val="en-GB" w:eastAsia="hu-HU"/>
        </w:rPr>
        <w:t xml:space="preserve">Open-minded to </w:t>
      </w:r>
      <w:r w:rsidRPr="003307F9">
        <w:rPr>
          <w:rFonts w:ascii="Verdana" w:eastAsia="Times New Roman" w:hAnsi="Verdana" w:cs="Times New Roman"/>
          <w:sz w:val="20"/>
          <w:szCs w:val="20"/>
          <w:lang w:eastAsia="hu-HU"/>
        </w:rPr>
        <w:t>increase</w:t>
      </w:r>
      <w:r w:rsidRPr="003307F9">
        <w:rPr>
          <w:rFonts w:ascii="Verdana" w:eastAsia="Times New Roman" w:hAnsi="Verdana" w:cs="Times New Roman"/>
          <w:sz w:val="20"/>
          <w:szCs w:val="20"/>
          <w:lang w:val="en-GB" w:eastAsia="hu-HU"/>
        </w:rPr>
        <w:t xml:space="preserve"> his or her understanding and seeks to demonstrate proper self-control, tolerance, </w:t>
      </w:r>
      <w:r w:rsidRPr="003307F9">
        <w:rPr>
          <w:rFonts w:ascii="Verdana" w:hAnsi="Verdana" w:cs="Times New Roman"/>
          <w:sz w:val="20"/>
          <w:szCs w:val="20"/>
          <w:lang w:eastAsia="hu-HU"/>
        </w:rPr>
        <w:t>empathy</w:t>
      </w:r>
      <w:r w:rsidRPr="003307F9">
        <w:rPr>
          <w:rFonts w:ascii="Verdana" w:eastAsia="Times New Roman" w:hAnsi="Verdana" w:cs="Times New Roman"/>
          <w:sz w:val="20"/>
          <w:szCs w:val="20"/>
          <w:lang w:val="en-GB" w:eastAsia="hu-HU"/>
        </w:rPr>
        <w:t xml:space="preserve"> and non-prejudicial thinking and behaviour during his duties.</w:t>
      </w:r>
    </w:p>
    <w:p w:rsidR="00011BD0" w:rsidRPr="003307F9" w:rsidRDefault="00011BD0" w:rsidP="00011BD0">
      <w:pPr>
        <w:spacing w:before="120" w:after="120" w:line="240" w:lineRule="auto"/>
        <w:ind w:left="782" w:hanging="357"/>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Autonomy and responsibility:</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val="en-GB" w:eastAsia="hu-HU"/>
        </w:rPr>
        <w:t xml:space="preserve">Able to make decisions independently in the processes occurring in aviation, and to implement </w:t>
      </w:r>
      <w:r w:rsidRPr="003307F9">
        <w:rPr>
          <w:rFonts w:ascii="Verdana" w:eastAsia="Times New Roman" w:hAnsi="Verdana" w:cs="Times New Roman"/>
          <w:bCs/>
          <w:sz w:val="20"/>
          <w:szCs w:val="20"/>
          <w:lang w:eastAsia="hu-HU"/>
        </w:rPr>
        <w:t>them</w:t>
      </w:r>
      <w:r w:rsidRPr="003307F9">
        <w:rPr>
          <w:rFonts w:ascii="Verdana" w:eastAsia="Times New Roman" w:hAnsi="Verdana" w:cs="Times New Roman"/>
          <w:sz w:val="20"/>
          <w:szCs w:val="20"/>
          <w:lang w:val="en-GB" w:eastAsia="hu-HU"/>
        </w:rPr>
        <w:t xml:space="preserve"> with responsibility within legal framework.</w:t>
      </w:r>
    </w:p>
    <w:p w:rsidR="00011BD0" w:rsidRPr="003307F9" w:rsidRDefault="00011BD0" w:rsidP="003A5B4A">
      <w:pPr>
        <w:numPr>
          <w:ilvl w:val="0"/>
          <w:numId w:val="559"/>
        </w:numPr>
        <w:tabs>
          <w:tab w:val="clear" w:pos="360"/>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Előtanulmányi </w:t>
      </w:r>
      <w:r w:rsidRPr="003307F9">
        <w:rPr>
          <w:rFonts w:ascii="Verdana" w:eastAsia="Times New Roman" w:hAnsi="Verdana" w:cs="Times New Roman"/>
          <w:b/>
          <w:bCs/>
          <w:sz w:val="20"/>
          <w:szCs w:val="20"/>
          <w:lang w:eastAsia="hu-HU"/>
        </w:rPr>
        <w:t>követelmények</w:t>
      </w:r>
      <w:r w:rsidRPr="003307F9">
        <w:rPr>
          <w:rFonts w:ascii="Verdana" w:eastAsia="Times New Roman" w:hAnsi="Verdana" w:cs="Times New Roman"/>
          <w:b/>
          <w:sz w:val="20"/>
          <w:szCs w:val="20"/>
          <w:lang w:eastAsia="hu-HU"/>
        </w:rPr>
        <w:t xml:space="preserve">: </w:t>
      </w:r>
      <w:r w:rsidRPr="003307F9">
        <w:rPr>
          <w:rFonts w:ascii="Verdana" w:eastAsia="Times New Roman" w:hAnsi="Verdana" w:cs="Times New Roman"/>
          <w:bCs/>
          <w:sz w:val="20"/>
          <w:szCs w:val="20"/>
          <w:lang w:eastAsia="hu-HU"/>
        </w:rPr>
        <w:t>HK916A007, Repülési ismeretek II.</w:t>
      </w:r>
    </w:p>
    <w:p w:rsidR="00011BD0" w:rsidRPr="003307F9" w:rsidRDefault="00011BD0" w:rsidP="003A5B4A">
      <w:pPr>
        <w:numPr>
          <w:ilvl w:val="0"/>
          <w:numId w:val="55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tananyagának leírása, tematika. Description of the subject, curriculum (magyarul, angolul - English):</w:t>
      </w:r>
    </w:p>
    <w:p w:rsidR="00011BD0" w:rsidRPr="003307F9" w:rsidRDefault="00011BD0" w:rsidP="003A5B4A">
      <w:pPr>
        <w:widowControl w:val="0"/>
        <w:numPr>
          <w:ilvl w:val="1"/>
          <w:numId w:val="559"/>
        </w:numPr>
        <w:tabs>
          <w:tab w:val="left" w:pos="709"/>
          <w:tab w:val="left" w:pos="1418"/>
          <w:tab w:val="num" w:pos="2069"/>
        </w:tabs>
        <w:spacing w:before="120" w:after="120" w:line="240" w:lineRule="auto"/>
        <w:ind w:left="1418" w:hanging="992"/>
        <w:jc w:val="both"/>
        <w:rPr>
          <w:rFonts w:ascii="Verdana" w:eastAsia="Times New Roman" w:hAnsi="Verdana" w:cs="Times New Roman"/>
          <w:i/>
          <w:sz w:val="20"/>
          <w:szCs w:val="20"/>
        </w:rPr>
      </w:pPr>
      <w:r w:rsidRPr="003307F9">
        <w:rPr>
          <w:rFonts w:ascii="Verdana" w:eastAsia="Times New Roman" w:hAnsi="Verdana" w:cs="Times New Roman"/>
          <w:bCs/>
          <w:sz w:val="20"/>
          <w:szCs w:val="20"/>
          <w:lang w:eastAsia="hu-HU"/>
        </w:rPr>
        <w:t xml:space="preserve">ICAO 6. </w:t>
      </w:r>
      <w:r w:rsidRPr="003307F9">
        <w:rPr>
          <w:rFonts w:ascii="Verdana" w:eastAsia="Times New Roman" w:hAnsi="Verdana" w:cs="Times New Roman"/>
          <w:kern w:val="2"/>
          <w:sz w:val="20"/>
          <w:szCs w:val="20"/>
        </w:rPr>
        <w:t>Annex</w:t>
      </w:r>
      <w:r w:rsidRPr="003307F9">
        <w:rPr>
          <w:rFonts w:ascii="Verdana" w:eastAsia="Times New Roman" w:hAnsi="Verdana" w:cs="Times New Roman"/>
          <w:bCs/>
          <w:sz w:val="20"/>
          <w:szCs w:val="20"/>
          <w:lang w:eastAsia="hu-HU"/>
        </w:rPr>
        <w:t xml:space="preserve"> és mellékletei. Általános eljárások, a parancsnok felelőssége, biztonság. kitérő repülőterek, repülési idő. Repülésbiztonság és balesetmegelőzés. Karbantartás, a légi járműveken alkalmazott fények. EU-OPS általános követelményei. Nyelvhasználat, a személyzet felelőssége, korlátozások, tiltások. (</w:t>
      </w:r>
      <w:r w:rsidRPr="003307F9">
        <w:rPr>
          <w:rFonts w:ascii="Verdana" w:eastAsia="Times New Roman" w:hAnsi="Verdana" w:cs="Times New Roman"/>
          <w:bCs/>
          <w:i/>
          <w:sz w:val="20"/>
          <w:szCs w:val="20"/>
          <w:lang w:eastAsia="hu-HU"/>
        </w:rPr>
        <w:t>EU-OPS general requirements. Language, air crew’s responsibility, limitations, prohibitions.. ICAO Annex 6. and attachments. General procedures, responsibility of the pilot in command (PIC), safety considerations. Alternate aerodromes, flight time. Flight safety and accident prevention. Maintenance, lights of the aircraft.)</w:t>
      </w:r>
    </w:p>
    <w:p w:rsidR="00011BD0" w:rsidRPr="003307F9" w:rsidRDefault="00011BD0" w:rsidP="003A5B4A">
      <w:pPr>
        <w:widowControl w:val="0"/>
        <w:numPr>
          <w:ilvl w:val="1"/>
          <w:numId w:val="559"/>
        </w:numPr>
        <w:tabs>
          <w:tab w:val="left" w:pos="709"/>
          <w:tab w:val="left" w:pos="1418"/>
          <w:tab w:val="num" w:pos="2069"/>
        </w:tabs>
        <w:spacing w:before="120" w:after="120" w:line="240" w:lineRule="auto"/>
        <w:ind w:left="1418" w:hanging="992"/>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Az üzemeltetői felügyelet és tanúsítás. Üzemeltetési eljárások. Különböző időjárási körülmények közötti műveletek. A repülőgép berendezéseinek és műszereinek alkalmazása (</w:t>
      </w:r>
      <w:r w:rsidRPr="003307F9">
        <w:rPr>
          <w:rFonts w:ascii="Verdana" w:eastAsia="Times New Roman" w:hAnsi="Verdana" w:cs="Times New Roman"/>
          <w:bCs/>
          <w:i/>
          <w:sz w:val="20"/>
          <w:szCs w:val="20"/>
          <w:lang w:eastAsia="hu-HU"/>
        </w:rPr>
        <w:t>Operations in different weather conditions. Application of aircraft equipment and instruments. Operator oversight and certification. Operational procedures)</w:t>
      </w:r>
    </w:p>
    <w:p w:rsidR="00011BD0" w:rsidRPr="003307F9" w:rsidRDefault="00011BD0" w:rsidP="003A5B4A">
      <w:pPr>
        <w:widowControl w:val="0"/>
        <w:numPr>
          <w:ilvl w:val="1"/>
          <w:numId w:val="559"/>
        </w:numPr>
        <w:tabs>
          <w:tab w:val="left" w:pos="709"/>
          <w:tab w:val="left" w:pos="1418"/>
          <w:tab w:val="num" w:pos="2069"/>
        </w:tabs>
        <w:spacing w:before="120" w:after="120" w:line="240" w:lineRule="auto"/>
        <w:ind w:left="1418" w:hanging="992"/>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Nagytávolságú repülések és sarkvidéki navigáció. Személyzet, naplók és nyilvántartások vezetése. (</w:t>
      </w:r>
      <w:r w:rsidRPr="003307F9">
        <w:rPr>
          <w:rFonts w:ascii="Verdana" w:eastAsia="Times New Roman" w:hAnsi="Verdana" w:cs="Times New Roman"/>
          <w:bCs/>
          <w:i/>
          <w:sz w:val="20"/>
          <w:szCs w:val="20"/>
          <w:lang w:eastAsia="hu-HU"/>
        </w:rPr>
        <w:t>Long range flights and Arctic navigation. Flight crew, keeping of personnel logs and records.)</w:t>
      </w:r>
    </w:p>
    <w:p w:rsidR="00011BD0" w:rsidRPr="003307F9" w:rsidRDefault="00011BD0" w:rsidP="003A5B4A">
      <w:pPr>
        <w:widowControl w:val="0"/>
        <w:numPr>
          <w:ilvl w:val="1"/>
          <w:numId w:val="559"/>
        </w:numPr>
        <w:tabs>
          <w:tab w:val="left" w:pos="709"/>
          <w:tab w:val="left" w:pos="1418"/>
          <w:tab w:val="num" w:pos="2069"/>
        </w:tabs>
        <w:spacing w:before="120" w:after="120" w:line="240" w:lineRule="auto"/>
        <w:ind w:left="1418" w:hanging="992"/>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lastRenderedPageBreak/>
        <w:t>Minimális navigációs teljesítmény követelményei. Különleges működési eljárások és veszélyek. (</w:t>
      </w:r>
      <w:r w:rsidRPr="003307F9">
        <w:rPr>
          <w:rFonts w:ascii="Verdana" w:eastAsia="Times New Roman" w:hAnsi="Verdana" w:cs="Times New Roman"/>
          <w:bCs/>
          <w:i/>
          <w:sz w:val="20"/>
          <w:szCs w:val="20"/>
          <w:lang w:eastAsia="hu-HU"/>
        </w:rPr>
        <w:t>Minimum Navigation Performance Requirements. Special operating procedures and hazards.)</w:t>
      </w:r>
    </w:p>
    <w:p w:rsidR="00011BD0" w:rsidRPr="003307F9" w:rsidRDefault="00011BD0" w:rsidP="003A5B4A">
      <w:pPr>
        <w:widowControl w:val="0"/>
        <w:numPr>
          <w:ilvl w:val="1"/>
          <w:numId w:val="559"/>
        </w:numPr>
        <w:tabs>
          <w:tab w:val="left" w:pos="709"/>
          <w:tab w:val="left" w:pos="1418"/>
          <w:tab w:val="num" w:pos="2069"/>
        </w:tabs>
        <w:spacing w:before="120" w:after="120" w:line="240" w:lineRule="auto"/>
        <w:ind w:left="1418" w:hanging="992"/>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Tűz és füst, kihermetizálódás, szélnyírás, és keltett turbulencia. Biztonsági kockázatok. Kényszerleszállás. (</w:t>
      </w:r>
      <w:r w:rsidRPr="003307F9">
        <w:rPr>
          <w:rFonts w:ascii="Verdana" w:eastAsia="Times New Roman" w:hAnsi="Verdana" w:cs="Times New Roman"/>
          <w:bCs/>
          <w:i/>
          <w:sz w:val="20"/>
          <w:szCs w:val="20"/>
          <w:lang w:eastAsia="hu-HU"/>
        </w:rPr>
        <w:t>Fire and smoke, dehermetization, wind shear, and turbulence. Security risks. Forced landing emergency landing.)</w:t>
      </w:r>
    </w:p>
    <w:p w:rsidR="00011BD0" w:rsidRPr="003307F9" w:rsidRDefault="00011BD0" w:rsidP="003A5B4A">
      <w:pPr>
        <w:widowControl w:val="0"/>
        <w:numPr>
          <w:ilvl w:val="1"/>
          <w:numId w:val="559"/>
        </w:numPr>
        <w:tabs>
          <w:tab w:val="left" w:pos="709"/>
          <w:tab w:val="left" w:pos="1418"/>
          <w:tab w:val="num" w:pos="2069"/>
        </w:tabs>
        <w:spacing w:before="120" w:after="120" w:line="240" w:lineRule="auto"/>
        <w:ind w:left="1418" w:hanging="992"/>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Üzemanyag kibocsájtás. Veszélyes áruk légi szállítása. Működés szennyezett futópályákról. (</w:t>
      </w:r>
      <w:r w:rsidRPr="003307F9">
        <w:rPr>
          <w:rFonts w:ascii="Verdana" w:eastAsia="Times New Roman" w:hAnsi="Verdana" w:cs="Times New Roman"/>
          <w:bCs/>
          <w:i/>
          <w:sz w:val="20"/>
          <w:szCs w:val="20"/>
          <w:lang w:eastAsia="hu-HU"/>
        </w:rPr>
        <w:t>Fuel dumping. Air transportation of dangerous goods. Operation on contaminated runways.)</w:t>
      </w:r>
    </w:p>
    <w:p w:rsidR="00011BD0" w:rsidRPr="003307F9" w:rsidRDefault="00011BD0" w:rsidP="003A5B4A">
      <w:pPr>
        <w:widowControl w:val="0"/>
        <w:numPr>
          <w:ilvl w:val="1"/>
          <w:numId w:val="559"/>
        </w:numPr>
        <w:tabs>
          <w:tab w:val="left" w:pos="709"/>
          <w:tab w:val="left" w:pos="1418"/>
          <w:tab w:val="num" w:pos="2069"/>
        </w:tabs>
        <w:spacing w:before="120" w:after="120" w:line="240" w:lineRule="auto"/>
        <w:ind w:left="1418" w:hanging="992"/>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Zárthelyi dolgozat az 1-6. tárgykörökből (</w:t>
      </w:r>
      <w:r w:rsidRPr="003307F9">
        <w:rPr>
          <w:rFonts w:ascii="Verdana" w:eastAsia="Times New Roman" w:hAnsi="Verdana" w:cs="Times New Roman"/>
          <w:bCs/>
          <w:i/>
          <w:sz w:val="20"/>
          <w:szCs w:val="20"/>
          <w:lang w:eastAsia="hu-HU"/>
        </w:rPr>
        <w:t>Script on topics 1-6.)</w:t>
      </w:r>
    </w:p>
    <w:p w:rsidR="00011BD0" w:rsidRPr="003307F9" w:rsidRDefault="00011BD0" w:rsidP="003A5B4A">
      <w:pPr>
        <w:widowControl w:val="0"/>
        <w:numPr>
          <w:ilvl w:val="1"/>
          <w:numId w:val="559"/>
        </w:numPr>
        <w:tabs>
          <w:tab w:val="clear" w:pos="792"/>
          <w:tab w:val="left" w:pos="709"/>
          <w:tab w:val="left" w:pos="1418"/>
          <w:tab w:val="num" w:pos="2069"/>
        </w:tabs>
        <w:spacing w:before="120" w:after="120" w:line="240" w:lineRule="auto"/>
        <w:ind w:left="1418" w:hanging="992"/>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A </w:t>
      </w:r>
      <w:r w:rsidRPr="003307F9">
        <w:rPr>
          <w:rFonts w:ascii="Verdana" w:eastAsia="Times New Roman" w:hAnsi="Verdana" w:cs="Times New Roman"/>
          <w:kern w:val="2"/>
          <w:sz w:val="20"/>
          <w:szCs w:val="20"/>
        </w:rPr>
        <w:t>Légiforgalmi</w:t>
      </w:r>
      <w:r w:rsidRPr="003307F9">
        <w:rPr>
          <w:rFonts w:ascii="Verdana" w:eastAsia="Times New Roman" w:hAnsi="Verdana" w:cs="Times New Roman"/>
          <w:bCs/>
          <w:sz w:val="20"/>
          <w:szCs w:val="20"/>
          <w:lang w:eastAsia="hu-HU"/>
        </w:rPr>
        <w:t xml:space="preserve"> Tájékoztató Kiadvány részei, az abban megtalálható légi-navigációs adatforrások és felhasználásuk. A </w:t>
      </w:r>
      <w:r w:rsidRPr="003307F9">
        <w:rPr>
          <w:rFonts w:ascii="Verdana" w:eastAsia="Times New Roman" w:hAnsi="Verdana" w:cs="Times New Roman"/>
          <w:kern w:val="2"/>
          <w:sz w:val="20"/>
          <w:szCs w:val="20"/>
        </w:rPr>
        <w:t>repülési</w:t>
      </w:r>
      <w:r w:rsidRPr="003307F9">
        <w:rPr>
          <w:rFonts w:ascii="Verdana" w:eastAsia="Times New Roman" w:hAnsi="Verdana" w:cs="Times New Roman"/>
          <w:bCs/>
          <w:sz w:val="20"/>
          <w:szCs w:val="20"/>
          <w:lang w:eastAsia="hu-HU"/>
        </w:rPr>
        <w:t xml:space="preserve"> üzemanyag számítás módja, eljárásai.</w:t>
      </w:r>
      <w:r w:rsidRPr="003307F9">
        <w:rPr>
          <w:rFonts w:ascii="Verdana" w:eastAsia="Times New Roman" w:hAnsi="Verdana" w:cs="Times New Roman"/>
          <w:bCs/>
          <w:i/>
          <w:sz w:val="20"/>
          <w:szCs w:val="20"/>
          <w:lang w:eastAsia="hu-HU"/>
        </w:rPr>
        <w:t xml:space="preserve"> (Parts of the Aeronautical Information Pages , sources of aeronautical information and their use. Method and procedures of aviation fuel calculation.)</w:t>
      </w:r>
    </w:p>
    <w:p w:rsidR="00011BD0" w:rsidRPr="003307F9" w:rsidRDefault="00011BD0" w:rsidP="003A5B4A">
      <w:pPr>
        <w:widowControl w:val="0"/>
        <w:numPr>
          <w:ilvl w:val="1"/>
          <w:numId w:val="559"/>
        </w:numPr>
        <w:tabs>
          <w:tab w:val="clear" w:pos="792"/>
          <w:tab w:val="left" w:pos="709"/>
          <w:tab w:val="left" w:pos="1418"/>
          <w:tab w:val="num" w:pos="2069"/>
        </w:tabs>
        <w:spacing w:before="120" w:after="120" w:line="240" w:lineRule="auto"/>
        <w:ind w:left="1418" w:hanging="992"/>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Az üzemanyag felhasználás figyelemmel kísérése. A földfeletti sebesség számítása.</w:t>
      </w:r>
      <w:r w:rsidRPr="003307F9">
        <w:rPr>
          <w:rFonts w:ascii="Verdana" w:eastAsia="Times New Roman" w:hAnsi="Verdana" w:cs="Times New Roman"/>
          <w:bCs/>
          <w:i/>
          <w:sz w:val="20"/>
          <w:szCs w:val="20"/>
          <w:lang w:eastAsia="hu-HU"/>
        </w:rPr>
        <w:t xml:space="preserve"> (Monitoring fuel consumption. Calculation of ground speed.)</w:t>
      </w:r>
    </w:p>
    <w:p w:rsidR="00011BD0" w:rsidRPr="003307F9" w:rsidRDefault="00011BD0" w:rsidP="003A5B4A">
      <w:pPr>
        <w:widowControl w:val="0"/>
        <w:numPr>
          <w:ilvl w:val="1"/>
          <w:numId w:val="559"/>
        </w:numPr>
        <w:tabs>
          <w:tab w:val="clear" w:pos="792"/>
          <w:tab w:val="left" w:pos="709"/>
          <w:tab w:val="left" w:pos="1418"/>
          <w:tab w:val="num" w:pos="2069"/>
        </w:tabs>
        <w:spacing w:before="120" w:after="120" w:line="240" w:lineRule="auto"/>
        <w:ind w:left="1418" w:hanging="992"/>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Repülési teljesítmény számítások különböző típusú (egy- illetve többhajtóműves repülőgépek és helikopterek) esetén. A repülési szintekkel kapcsolatos ismeretek és számítások végrehajtása.</w:t>
      </w:r>
      <w:r w:rsidRPr="003307F9">
        <w:rPr>
          <w:rFonts w:ascii="Verdana" w:eastAsia="Times New Roman" w:hAnsi="Verdana" w:cs="Times New Roman"/>
          <w:bCs/>
          <w:i/>
          <w:sz w:val="20"/>
          <w:szCs w:val="20"/>
          <w:lang w:eastAsia="hu-HU"/>
        </w:rPr>
        <w:t xml:space="preserve"> (Flight performance calculations for different types (single and multi-engine airplanes and helicopters.) Performing flight level knowledge and calculations.)</w:t>
      </w:r>
    </w:p>
    <w:p w:rsidR="00011BD0" w:rsidRPr="003307F9" w:rsidRDefault="00011BD0" w:rsidP="003A5B4A">
      <w:pPr>
        <w:widowControl w:val="0"/>
        <w:numPr>
          <w:ilvl w:val="1"/>
          <w:numId w:val="559"/>
        </w:numPr>
        <w:tabs>
          <w:tab w:val="clear" w:pos="792"/>
          <w:tab w:val="left" w:pos="709"/>
          <w:tab w:val="left" w:pos="1418"/>
          <w:tab w:val="num" w:pos="2069"/>
        </w:tabs>
        <w:spacing w:before="120" w:after="120" w:line="240" w:lineRule="auto"/>
        <w:ind w:left="1418" w:hanging="992"/>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Útvonal és egyéb repülési térképek. Teljesítmény-táblázatok és grafikonok használata. (</w:t>
      </w:r>
      <w:r w:rsidRPr="003307F9">
        <w:rPr>
          <w:rFonts w:ascii="Verdana" w:eastAsia="Times New Roman" w:hAnsi="Verdana" w:cs="Times New Roman"/>
          <w:i/>
          <w:sz w:val="20"/>
          <w:szCs w:val="20"/>
          <w:lang w:eastAsia="hu-HU"/>
        </w:rPr>
        <w:t xml:space="preserve">En - </w:t>
      </w:r>
      <w:r w:rsidRPr="003307F9">
        <w:rPr>
          <w:rFonts w:ascii="Verdana" w:eastAsia="Times New Roman" w:hAnsi="Verdana" w:cs="Times New Roman"/>
          <w:bCs/>
          <w:i/>
          <w:sz w:val="20"/>
          <w:szCs w:val="20"/>
          <w:lang w:eastAsia="hu-HU"/>
        </w:rPr>
        <w:t>Route and other flight maps. Using performance tables and graphs.)</w:t>
      </w:r>
    </w:p>
    <w:p w:rsidR="00011BD0" w:rsidRPr="003307F9" w:rsidRDefault="00011BD0" w:rsidP="003A5B4A">
      <w:pPr>
        <w:widowControl w:val="0"/>
        <w:numPr>
          <w:ilvl w:val="1"/>
          <w:numId w:val="559"/>
        </w:numPr>
        <w:tabs>
          <w:tab w:val="clear" w:pos="792"/>
          <w:tab w:val="left" w:pos="709"/>
          <w:tab w:val="left" w:pos="1418"/>
          <w:tab w:val="num" w:pos="2069"/>
        </w:tabs>
        <w:spacing w:before="120" w:after="120" w:line="240" w:lineRule="auto"/>
        <w:ind w:left="1418" w:hanging="992"/>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Útvonalrepülés tervezése: navigációs terv, üzemanyag tervezés. ICAO Flight Plan és kitöltésének szabályai. PET és PSR számítások végrehajtása.</w:t>
      </w:r>
      <w:r w:rsidRPr="003307F9">
        <w:rPr>
          <w:rFonts w:ascii="Verdana" w:eastAsia="Times New Roman" w:hAnsi="Verdana" w:cs="Times New Roman"/>
          <w:bCs/>
          <w:i/>
          <w:sz w:val="20"/>
          <w:szCs w:val="20"/>
          <w:lang w:eastAsia="hu-HU"/>
        </w:rPr>
        <w:t xml:space="preserve"> (Flight Planning: Navigation Plan, Fuel Planning. ICAO Flight Plan and Completion Rules. Performing PET and PSR calculations.)</w:t>
      </w:r>
    </w:p>
    <w:p w:rsidR="00011BD0" w:rsidRPr="003307F9" w:rsidRDefault="00011BD0" w:rsidP="003A5B4A">
      <w:pPr>
        <w:widowControl w:val="0"/>
        <w:numPr>
          <w:ilvl w:val="1"/>
          <w:numId w:val="559"/>
        </w:numPr>
        <w:tabs>
          <w:tab w:val="clear" w:pos="792"/>
          <w:tab w:val="left" w:pos="709"/>
          <w:tab w:val="left" w:pos="1418"/>
          <w:tab w:val="num" w:pos="2069"/>
        </w:tabs>
        <w:spacing w:before="120" w:after="120" w:line="240" w:lineRule="auto"/>
        <w:ind w:left="1418" w:hanging="992"/>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Nemzetközi repülések tervezése. Gyakorlati repüléstervezés: térkép előkészítés, útvonal kiválasztás, navigációs és üzemanyag terv elkészítés, kitérő repülőterek meghatározása, fedélzeti napló összeállítása, Flight Plan kitöltés.</w:t>
      </w:r>
      <w:r w:rsidRPr="003307F9">
        <w:rPr>
          <w:rFonts w:ascii="Verdana" w:eastAsia="Times New Roman" w:hAnsi="Verdana" w:cs="Times New Roman"/>
          <w:bCs/>
          <w:i/>
          <w:sz w:val="20"/>
          <w:szCs w:val="20"/>
          <w:lang w:eastAsia="hu-HU"/>
        </w:rPr>
        <w:t xml:space="preserve"> (Planning international flights. Practical flight planning: map preparation, route selection, navigation and fuel plan preparation, determination of alternate aerodromes, flight log compilation, Flight Plan completion.)</w:t>
      </w:r>
    </w:p>
    <w:p w:rsidR="00011BD0" w:rsidRPr="003307F9" w:rsidRDefault="00011BD0" w:rsidP="003A5B4A">
      <w:pPr>
        <w:widowControl w:val="0"/>
        <w:numPr>
          <w:ilvl w:val="1"/>
          <w:numId w:val="559"/>
        </w:numPr>
        <w:tabs>
          <w:tab w:val="clear" w:pos="792"/>
          <w:tab w:val="left" w:pos="709"/>
          <w:tab w:val="left" w:pos="1418"/>
          <w:tab w:val="num" w:pos="2069"/>
        </w:tabs>
        <w:spacing w:before="120" w:after="120" w:line="240" w:lineRule="auto"/>
        <w:ind w:left="1418" w:hanging="992"/>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Zárthelyi dolgozat a 12.8.-12.13. tárgykörökből </w:t>
      </w:r>
      <w:r w:rsidRPr="003307F9">
        <w:rPr>
          <w:rFonts w:ascii="Verdana" w:eastAsia="Times New Roman" w:hAnsi="Verdana" w:cs="Times New Roman"/>
          <w:bCs/>
          <w:i/>
          <w:sz w:val="20"/>
          <w:szCs w:val="20"/>
          <w:lang w:eastAsia="hu-HU"/>
        </w:rPr>
        <w:t>(Script on subject 12.8.-12.13.)</w:t>
      </w:r>
    </w:p>
    <w:p w:rsidR="00011BD0" w:rsidRPr="003307F9" w:rsidRDefault="00011BD0" w:rsidP="003A5B4A">
      <w:pPr>
        <w:numPr>
          <w:ilvl w:val="0"/>
          <w:numId w:val="559"/>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Times New Roman"/>
          <w:bCs/>
          <w:sz w:val="20"/>
          <w:szCs w:val="20"/>
          <w:lang w:eastAsia="hu-HU"/>
        </w:rPr>
        <w:t>tavaszi félévben/8. félév</w:t>
      </w:r>
    </w:p>
    <w:p w:rsidR="00011BD0" w:rsidRPr="003307F9" w:rsidRDefault="00011BD0" w:rsidP="003A5B4A">
      <w:pPr>
        <w:widowControl w:val="0"/>
        <w:numPr>
          <w:ilvl w:val="0"/>
          <w:numId w:val="559"/>
        </w:numPr>
        <w:tabs>
          <w:tab w:val="clear" w:pos="360"/>
        </w:tabs>
        <w:spacing w:before="120" w:after="12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 A tanórákon való részvétel követelményei, az elfogadható hiányzások mértéke, a távolmaradás pótlásának lehetősége:</w:t>
      </w:r>
    </w:p>
    <w:p w:rsidR="00011BD0" w:rsidRPr="003307F9" w:rsidRDefault="00011BD0" w:rsidP="00011BD0">
      <w:pPr>
        <w:spacing w:before="120" w:after="0" w:line="240" w:lineRule="auto"/>
        <w:ind w:left="360"/>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A tanórán a részvétel kötelező. A hallgató köteles a foglalkozásokon aktívan részt venni. A hallgató igazolt okkal (egészségügyi, külföldi képzés, vezénylés) az összes foglalkozás legfeljebb 30%-ról hiányozhat. Az ezt meghaladó mértékű hiányzás a félévi aláírás megtagadását vonja maga után. Az igazolt hiányzás következtében elmaradt foglalkozások, ismeretszintfelmérők pótolhatók az oktató által kijelölt témakörben beadott, legalább elégségesre értékelt házidolgozattal. </w:t>
      </w:r>
    </w:p>
    <w:p w:rsidR="00011BD0" w:rsidRPr="003307F9" w:rsidRDefault="00011BD0" w:rsidP="003A5B4A">
      <w:pPr>
        <w:numPr>
          <w:ilvl w:val="0"/>
          <w:numId w:val="559"/>
        </w:numPr>
        <w:tabs>
          <w:tab w:val="left" w:pos="284"/>
          <w:tab w:val="num" w:pos="851"/>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Félévközi feladatok, ismeretek ellenőrzésének rendje: </w:t>
      </w:r>
    </w:p>
    <w:p w:rsidR="00011BD0" w:rsidRPr="003307F9" w:rsidRDefault="00011BD0" w:rsidP="00011BD0">
      <w:pPr>
        <w:tabs>
          <w:tab w:val="left" w:pos="284"/>
        </w:tabs>
        <w:spacing w:before="120" w:after="0" w:line="240" w:lineRule="auto"/>
        <w:ind w:left="28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lastRenderedPageBreak/>
        <w:t>A hallgatók a félév során kettő alkalommal írnak, 45 perces zárthelyi dolgozatot. A zárthelyi dolgozatok során a hallgatók kombinált felépítésű online feladatlapot töltenek ki, melynek tételkérdéseit az oktatott tananyag és önálló feldolgozásként meghatározott ismeretanyag képezi. A feladatlapban feleletalkotásos, felelet kiegészítéses, feleletválasztásos kérdések formájában kell a tananyag elsajátításáról meggyőződni. A tematikában rögzített ismereteken kívül más tananyag nem kérhető számon.</w:t>
      </w:r>
    </w:p>
    <w:p w:rsidR="00011BD0" w:rsidRPr="003307F9" w:rsidRDefault="00011BD0" w:rsidP="00011BD0">
      <w:pPr>
        <w:tabs>
          <w:tab w:val="left" w:pos="284"/>
          <w:tab w:val="num" w:pos="851"/>
        </w:tabs>
        <w:spacing w:before="120" w:after="0" w:line="240" w:lineRule="auto"/>
        <w:ind w:left="28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A zárthelyi dolgozat egyszer pótolható. Értékelése ötfokozatú (61%-tól elégséges, 71%-tól közepes, 81%-tól jó, 91%-tól jeles). </w:t>
      </w:r>
    </w:p>
    <w:p w:rsidR="00011BD0" w:rsidRPr="003307F9" w:rsidRDefault="00011BD0" w:rsidP="003A5B4A">
      <w:pPr>
        <w:numPr>
          <w:ilvl w:val="0"/>
          <w:numId w:val="559"/>
        </w:numPr>
        <w:tabs>
          <w:tab w:val="left" w:pos="284"/>
          <w:tab w:val="num" w:pos="851"/>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Az értékelés, az aláírás és a kreditek megszerzésének pontos feltételei </w:t>
      </w:r>
    </w:p>
    <w:p w:rsidR="00011BD0" w:rsidRPr="003307F9" w:rsidRDefault="00011BD0" w:rsidP="003A5B4A">
      <w:pPr>
        <w:widowControl w:val="0"/>
        <w:numPr>
          <w:ilvl w:val="1"/>
          <w:numId w:val="559"/>
        </w:numPr>
        <w:tabs>
          <w:tab w:val="clear" w:pos="792"/>
        </w:tabs>
        <w:spacing w:before="120" w:after="12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sz w:val="20"/>
          <w:szCs w:val="20"/>
          <w:lang w:eastAsia="hu-HU"/>
        </w:rPr>
        <w:t xml:space="preserve">A tantárgy aláírásának feltétele egyrészt a tanórák 80%-án való részvétel, másrészt a két zárthelyi </w:t>
      </w:r>
      <w:r w:rsidRPr="003307F9">
        <w:rPr>
          <w:rFonts w:ascii="Verdana" w:eastAsia="Times New Roman" w:hAnsi="Verdana" w:cs="Times New Roman"/>
          <w:bCs/>
          <w:kern w:val="2"/>
          <w:sz w:val="20"/>
          <w:szCs w:val="20"/>
        </w:rPr>
        <w:t>dolgozatok</w:t>
      </w:r>
      <w:r w:rsidRPr="003307F9">
        <w:rPr>
          <w:rFonts w:ascii="Verdana" w:eastAsia="Times New Roman" w:hAnsi="Verdana" w:cs="Times New Roman"/>
          <w:sz w:val="20"/>
          <w:szCs w:val="20"/>
          <w:lang w:eastAsia="hu-HU"/>
        </w:rPr>
        <w:t xml:space="preserve"> legalább elégséges eredménnyel való teljesítése.</w:t>
      </w:r>
    </w:p>
    <w:p w:rsidR="00011BD0" w:rsidRPr="003307F9" w:rsidRDefault="00011BD0" w:rsidP="003A5B4A">
      <w:pPr>
        <w:widowControl w:val="0"/>
        <w:numPr>
          <w:ilvl w:val="1"/>
          <w:numId w:val="559"/>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Az értékelés:</w:t>
      </w:r>
      <w:r w:rsidRPr="003307F9">
        <w:rPr>
          <w:rFonts w:ascii="Verdana" w:eastAsia="Times New Roman" w:hAnsi="Verdana" w:cs="Times New Roman"/>
          <w:sz w:val="20"/>
          <w:szCs w:val="20"/>
        </w:rPr>
        <w:t xml:space="preserve"> </w:t>
      </w:r>
      <w:r w:rsidRPr="003307F9">
        <w:rPr>
          <w:rFonts w:ascii="Verdana" w:eastAsia="Times New Roman" w:hAnsi="Verdana" w:cs="Times New Roman"/>
          <w:b/>
          <w:sz w:val="20"/>
          <w:szCs w:val="20"/>
        </w:rPr>
        <w:t>Gyakorlati jegy</w:t>
      </w:r>
      <w:r w:rsidRPr="003307F9">
        <w:rPr>
          <w:rFonts w:ascii="Verdana" w:eastAsia="Times New Roman" w:hAnsi="Verdana" w:cs="Times New Roman"/>
          <w:sz w:val="20"/>
          <w:szCs w:val="20"/>
        </w:rPr>
        <w:t>. Az ötfokozatú értékelés a zárthelyi dolgozatok átlaga alapján történik. A szorgalmi időszakban megírt zárthelyi dolgozatok (elért eredménytől függően) érdemjegy megajánlás történik. Ha a hallgató a megajánlott jegyet nem fogadja el (vagy az oktató nem ajánlott meg jegyet az írásbeli zárthelyik alapján), akkor a vizsgaidőszakban írásbeli vizsgát (teszt) tesz. Az értékelés összetevői a 15. pontban meghatározott zárthelyik eredményeinek kerekített számtani átlaga vagy a teszt eredményének számtani átlaga. A teszt tartalmát az előadásokon elhangzott tananyag és az alább felsorolt kötelező és ajánlott irodalmak vonatkozó anyagai képezik.</w:t>
      </w:r>
    </w:p>
    <w:p w:rsidR="00011BD0" w:rsidRPr="003307F9" w:rsidRDefault="00011BD0" w:rsidP="003A5B4A">
      <w:pPr>
        <w:widowControl w:val="0"/>
        <w:numPr>
          <w:ilvl w:val="1"/>
          <w:numId w:val="559"/>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A tantárgy aláírásának feltétele egyrészt a tanórák 80%-án való részvétel, másrészt a két zárthelyi dolgozat legalább elégséges eredménnyel való teljesítése.</w:t>
      </w:r>
    </w:p>
    <w:p w:rsidR="00011BD0" w:rsidRPr="003307F9" w:rsidRDefault="00011BD0" w:rsidP="003A5B4A">
      <w:pPr>
        <w:numPr>
          <w:ilvl w:val="0"/>
          <w:numId w:val="559"/>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Irodalomjegyzék:</w:t>
      </w:r>
    </w:p>
    <w:p w:rsidR="00011BD0" w:rsidRPr="003307F9" w:rsidRDefault="00011BD0" w:rsidP="003A5B4A">
      <w:pPr>
        <w:numPr>
          <w:ilvl w:val="1"/>
          <w:numId w:val="559"/>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Kötelező irodalom: </w:t>
      </w:r>
    </w:p>
    <w:p w:rsidR="00011BD0" w:rsidRPr="003307F9" w:rsidRDefault="00011BD0" w:rsidP="003A5B4A">
      <w:pPr>
        <w:numPr>
          <w:ilvl w:val="3"/>
          <w:numId w:val="559"/>
        </w:numPr>
        <w:tabs>
          <w:tab w:val="clear" w:pos="1800"/>
        </w:tabs>
        <w:spacing w:before="120" w:after="0" w:line="240" w:lineRule="auto"/>
        <w:ind w:left="993" w:hanging="310"/>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val="en-GB" w:eastAsia="hu-HU"/>
        </w:rPr>
        <w:t xml:space="preserve">ATPL Series 14, Operational Procedures (JAR Ref 070), </w:t>
      </w:r>
      <w:r w:rsidRPr="003307F9">
        <w:rPr>
          <w:rFonts w:ascii="Verdana" w:eastAsia="Times New Roman" w:hAnsi="Verdana" w:cs="Times New Roman"/>
          <w:bCs/>
          <w:sz w:val="20"/>
          <w:szCs w:val="20"/>
          <w:lang w:val="en-GB" w:eastAsia="hu-HU"/>
        </w:rPr>
        <w:t>(hatósági vizsgakövetelmény)</w:t>
      </w:r>
      <w:r w:rsidRPr="003307F9">
        <w:rPr>
          <w:rFonts w:ascii="Verdana" w:eastAsia="Times New Roman" w:hAnsi="Verdana" w:cs="Times New Roman"/>
          <w:sz w:val="20"/>
          <w:szCs w:val="20"/>
          <w:lang w:val="en-GB" w:eastAsia="hu-HU"/>
        </w:rPr>
        <w:t>.</w:t>
      </w:r>
    </w:p>
    <w:p w:rsidR="00011BD0" w:rsidRPr="003307F9" w:rsidRDefault="00011BD0" w:rsidP="003A5B4A">
      <w:pPr>
        <w:numPr>
          <w:ilvl w:val="3"/>
          <w:numId w:val="559"/>
        </w:numPr>
        <w:tabs>
          <w:tab w:val="clear" w:pos="1800"/>
        </w:tabs>
        <w:spacing w:before="120" w:after="0" w:line="240" w:lineRule="auto"/>
        <w:ind w:left="993" w:hanging="310"/>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Flight Planning, Oxford Aviation Training, Jeppesen, 2008. ISBN: 0884872858, (hatósági vizsgakövetelmény);</w:t>
      </w:r>
    </w:p>
    <w:p w:rsidR="00011BD0" w:rsidRPr="003307F9" w:rsidRDefault="00011BD0" w:rsidP="003A5B4A">
      <w:pPr>
        <w:numPr>
          <w:ilvl w:val="3"/>
          <w:numId w:val="559"/>
        </w:numPr>
        <w:tabs>
          <w:tab w:val="clear" w:pos="1800"/>
        </w:tabs>
        <w:spacing w:before="120" w:after="0" w:line="240" w:lineRule="auto"/>
        <w:ind w:left="993" w:hanging="310"/>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Nyomtatványok: Terhelési lap, ICAO repülési tervűrlap, meteorológiai táviratok, NOTAM-ok, SNOWTAM-ok, szállítólevelek.).</w:t>
      </w:r>
    </w:p>
    <w:p w:rsidR="00011BD0" w:rsidRPr="003307F9" w:rsidRDefault="00011BD0" w:rsidP="003A5B4A">
      <w:pPr>
        <w:numPr>
          <w:ilvl w:val="1"/>
          <w:numId w:val="559"/>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Ajánlott irodalom: </w:t>
      </w:r>
    </w:p>
    <w:p w:rsidR="00011BD0" w:rsidRPr="003307F9" w:rsidRDefault="00011BD0" w:rsidP="003A5B4A">
      <w:pPr>
        <w:numPr>
          <w:ilvl w:val="3"/>
          <w:numId w:val="559"/>
        </w:numPr>
        <w:tabs>
          <w:tab w:val="center" w:pos="4536"/>
          <w:tab w:val="center" w:pos="4819"/>
          <w:tab w:val="right" w:pos="9072"/>
        </w:tabs>
        <w:spacing w:before="120" w:after="0" w:line="240" w:lineRule="auto"/>
        <w:ind w:left="993" w:hanging="28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965/2012 EK rendelet AIR-OPS CAT fejezete;</w:t>
      </w:r>
    </w:p>
    <w:p w:rsidR="00011BD0" w:rsidRPr="003307F9" w:rsidRDefault="00011BD0" w:rsidP="003A5B4A">
      <w:pPr>
        <w:numPr>
          <w:ilvl w:val="3"/>
          <w:numId w:val="559"/>
        </w:numPr>
        <w:tabs>
          <w:tab w:val="center" w:pos="4536"/>
          <w:tab w:val="center" w:pos="4819"/>
          <w:tab w:val="right" w:pos="9072"/>
        </w:tabs>
        <w:spacing w:before="120" w:after="0" w:line="240" w:lineRule="auto"/>
        <w:ind w:left="993" w:hanging="28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ICAO 6. Annex.</w:t>
      </w:r>
    </w:p>
    <w:p w:rsidR="00011BD0" w:rsidRPr="003307F9" w:rsidRDefault="00011BD0" w:rsidP="003A5B4A">
      <w:pPr>
        <w:numPr>
          <w:ilvl w:val="3"/>
          <w:numId w:val="559"/>
        </w:numPr>
        <w:tabs>
          <w:tab w:val="center" w:pos="4536"/>
          <w:tab w:val="center" w:pos="4819"/>
          <w:tab w:val="right" w:pos="9072"/>
        </w:tabs>
        <w:spacing w:before="120" w:after="0" w:line="240" w:lineRule="auto"/>
        <w:ind w:left="993" w:hanging="28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ATPL Series 11, Flight Planning (JAR Ref 033).</w:t>
      </w:r>
    </w:p>
    <w:p w:rsidR="00011BD0" w:rsidRPr="003307F9" w:rsidRDefault="00011BD0" w:rsidP="00011BD0">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011BD0" w:rsidRPr="003307F9" w:rsidRDefault="00011BD0" w:rsidP="00011BD0">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011BD0" w:rsidRPr="003307F9" w:rsidRDefault="00011BD0" w:rsidP="00011BD0">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2023. március 6.</w:t>
      </w:r>
    </w:p>
    <w:p w:rsidR="00011BD0" w:rsidRPr="003307F9" w:rsidRDefault="00011BD0" w:rsidP="00011BD0">
      <w:pPr>
        <w:spacing w:after="0" w:line="240" w:lineRule="auto"/>
        <w:ind w:left="850" w:hanging="357"/>
        <w:jc w:val="both"/>
        <w:rPr>
          <w:rFonts w:ascii="Verdana" w:eastAsia="Times New Roman" w:hAnsi="Verdana" w:cs="Times New Roman"/>
          <w:sz w:val="20"/>
          <w:szCs w:val="20"/>
          <w:lang w:eastAsia="hu-HU"/>
        </w:rPr>
      </w:pPr>
    </w:p>
    <w:p w:rsidR="00011BD0" w:rsidRPr="003307F9" w:rsidRDefault="00011BD0" w:rsidP="00011BD0">
      <w:pPr>
        <w:spacing w:after="0" w:line="240" w:lineRule="auto"/>
        <w:ind w:left="850" w:firstLine="4112"/>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Dr. Bali Tamás, PhD sk.</w:t>
      </w:r>
    </w:p>
    <w:p w:rsidR="00011BD0" w:rsidRPr="003307F9" w:rsidRDefault="00011BD0" w:rsidP="00011BD0">
      <w:pPr>
        <w:spacing w:after="0" w:line="240" w:lineRule="auto"/>
        <w:ind w:left="850" w:firstLine="4112"/>
        <w:jc w:val="center"/>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                    tantárgyfelelős</w:t>
      </w:r>
    </w:p>
    <w:p w:rsidR="00011BD0" w:rsidRPr="003307F9" w:rsidRDefault="00011BD0">
      <w:pPr>
        <w:spacing w:line="259"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br w:type="page"/>
      </w:r>
    </w:p>
    <w:tbl>
      <w:tblPr>
        <w:tblW w:w="5557" w:type="dxa"/>
        <w:tblInd w:w="113" w:type="dxa"/>
        <w:tblLook w:val="01E0" w:firstRow="1" w:lastRow="1" w:firstColumn="1" w:lastColumn="1" w:noHBand="0" w:noVBand="0"/>
      </w:tblPr>
      <w:tblGrid>
        <w:gridCol w:w="5557"/>
      </w:tblGrid>
      <w:tr w:rsidR="00011BD0" w:rsidRPr="003307F9" w:rsidTr="00E838F0">
        <w:tc>
          <w:tcPr>
            <w:tcW w:w="5557" w:type="dxa"/>
            <w:tcBorders>
              <w:top w:val="nil"/>
              <w:left w:val="nil"/>
              <w:bottom w:val="single" w:sz="4" w:space="0" w:color="auto"/>
              <w:right w:val="nil"/>
            </w:tcBorders>
            <w:hideMark/>
          </w:tcPr>
          <w:p w:rsidR="00011BD0" w:rsidRPr="003307F9" w:rsidRDefault="00011BD0" w:rsidP="00E838F0">
            <w:pPr>
              <w:pageBreakBefore/>
              <w:autoSpaceDE w:val="0"/>
              <w:autoSpaceDN w:val="0"/>
              <w:adjustRightInd w:val="0"/>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011BD0" w:rsidRPr="003307F9" w:rsidTr="00E838F0">
        <w:tc>
          <w:tcPr>
            <w:tcW w:w="5557" w:type="dxa"/>
            <w:tcBorders>
              <w:top w:val="single" w:sz="4" w:space="0" w:color="auto"/>
              <w:left w:val="nil"/>
              <w:bottom w:val="nil"/>
              <w:right w:val="nil"/>
            </w:tcBorders>
            <w:hideMark/>
          </w:tcPr>
          <w:p w:rsidR="00011BD0" w:rsidRPr="003307F9" w:rsidRDefault="00011BD0" w:rsidP="00E838F0">
            <w:pPr>
              <w:autoSpaceDE w:val="0"/>
              <w:autoSpaceDN w:val="0"/>
              <w:adjustRightInd w:val="0"/>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011BD0" w:rsidRPr="003307F9" w:rsidRDefault="00011BD0" w:rsidP="00011BD0">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011BD0" w:rsidRPr="003307F9" w:rsidRDefault="00011BD0" w:rsidP="00011BD0">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011BD0" w:rsidRPr="003307F9" w:rsidRDefault="00011BD0" w:rsidP="003A5B4A">
      <w:pPr>
        <w:numPr>
          <w:ilvl w:val="0"/>
          <w:numId w:val="561"/>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HK916A152</w:t>
      </w:r>
    </w:p>
    <w:p w:rsidR="00011BD0" w:rsidRPr="003307F9" w:rsidRDefault="00011BD0" w:rsidP="003A5B4A">
      <w:pPr>
        <w:numPr>
          <w:ilvl w:val="0"/>
          <w:numId w:val="561"/>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sz w:val="20"/>
          <w:szCs w:val="20"/>
          <w:lang w:eastAsia="hu-HU"/>
        </w:rPr>
        <w:t>ICAO szakmai nyelv IV.</w:t>
      </w:r>
    </w:p>
    <w:p w:rsidR="00011BD0" w:rsidRPr="003307F9" w:rsidRDefault="00011BD0" w:rsidP="003A5B4A">
      <w:pPr>
        <w:numPr>
          <w:ilvl w:val="0"/>
          <w:numId w:val="561"/>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sz w:val="20"/>
          <w:szCs w:val="20"/>
          <w:lang w:val="en-US" w:eastAsia="hu-HU"/>
        </w:rPr>
        <w:t>ICAO language proficiency IV</w:t>
      </w:r>
      <w:r w:rsidRPr="003307F9">
        <w:rPr>
          <w:rFonts w:ascii="Verdana" w:eastAsia="Times New Roman" w:hAnsi="Verdana" w:cs="Times New Roman"/>
          <w:bCs/>
          <w:sz w:val="20"/>
          <w:szCs w:val="20"/>
          <w:lang w:eastAsia="hu-HU"/>
        </w:rPr>
        <w:t>.</w:t>
      </w:r>
    </w:p>
    <w:p w:rsidR="00011BD0" w:rsidRPr="003307F9" w:rsidRDefault="00011BD0" w:rsidP="003A5B4A">
      <w:pPr>
        <w:numPr>
          <w:ilvl w:val="0"/>
          <w:numId w:val="561"/>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011BD0" w:rsidRPr="003307F9" w:rsidRDefault="00011BD0" w:rsidP="003A5B4A">
      <w:pPr>
        <w:widowControl w:val="0"/>
        <w:numPr>
          <w:ilvl w:val="1"/>
          <w:numId w:val="564"/>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kredit: 2</w:t>
      </w:r>
    </w:p>
    <w:p w:rsidR="00011BD0" w:rsidRPr="003307F9" w:rsidRDefault="00011BD0" w:rsidP="003A5B4A">
      <w:pPr>
        <w:widowControl w:val="0"/>
        <w:numPr>
          <w:ilvl w:val="1"/>
          <w:numId w:val="564"/>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50% gyakorlat, 50% elmélet</w:t>
      </w:r>
    </w:p>
    <w:p w:rsidR="00011BD0" w:rsidRPr="003307F9" w:rsidRDefault="00011BD0" w:rsidP="003A5B4A">
      <w:pPr>
        <w:numPr>
          <w:ilvl w:val="0"/>
          <w:numId w:val="561"/>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szakirányok/specializációk megnevezése (ahol oktatják):</w:t>
      </w:r>
      <w:r w:rsidRPr="003307F9">
        <w:rPr>
          <w:rFonts w:ascii="Verdana" w:eastAsia="Times New Roman" w:hAnsi="Verdana" w:cs="Times New Roman"/>
          <w:bCs/>
          <w:sz w:val="20"/>
          <w:szCs w:val="20"/>
          <w:lang w:eastAsia="hu-HU"/>
        </w:rPr>
        <w:t xml:space="preserve"> Állami légiközlekedési alapképzési szak, Állami légijármű-vezető és Katonai repülésirányító szakirány</w:t>
      </w:r>
    </w:p>
    <w:p w:rsidR="00011BD0" w:rsidRPr="003307F9" w:rsidRDefault="00011BD0" w:rsidP="003A5B4A">
      <w:pPr>
        <w:numPr>
          <w:ilvl w:val="0"/>
          <w:numId w:val="561"/>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011BD0" w:rsidRPr="003307F9" w:rsidRDefault="00011BD0" w:rsidP="003A5B4A">
      <w:pPr>
        <w:numPr>
          <w:ilvl w:val="0"/>
          <w:numId w:val="561"/>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bCs/>
          <w:sz w:val="20"/>
          <w:szCs w:val="20"/>
          <w:lang w:eastAsia="hu-HU"/>
        </w:rPr>
        <w:t>Zsembery Szabolcs, gyakorlati oktató</w:t>
      </w:r>
    </w:p>
    <w:p w:rsidR="00011BD0" w:rsidRPr="003307F9" w:rsidRDefault="00011BD0" w:rsidP="003A5B4A">
      <w:pPr>
        <w:numPr>
          <w:ilvl w:val="0"/>
          <w:numId w:val="561"/>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 (előadás+szeminárium+gyakorlat)</w:t>
      </w:r>
    </w:p>
    <w:p w:rsidR="00011BD0" w:rsidRPr="003307F9" w:rsidRDefault="00011BD0" w:rsidP="003A5B4A">
      <w:pPr>
        <w:numPr>
          <w:ilvl w:val="1"/>
          <w:numId w:val="561"/>
        </w:numPr>
        <w:tabs>
          <w:tab w:val="clear" w:pos="858"/>
        </w:tabs>
        <w:spacing w:before="120" w:after="120" w:line="240" w:lineRule="auto"/>
        <w:ind w:left="998" w:hanging="431"/>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 óraszám/félév: 28</w:t>
      </w:r>
    </w:p>
    <w:p w:rsidR="00011BD0" w:rsidRPr="003307F9" w:rsidRDefault="00011BD0" w:rsidP="003A5B4A">
      <w:pPr>
        <w:numPr>
          <w:ilvl w:val="2"/>
          <w:numId w:val="561"/>
        </w:numPr>
        <w:spacing w:after="0" w:line="240" w:lineRule="auto"/>
        <w:ind w:left="567"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nappali munkarend: </w:t>
      </w:r>
      <w:r w:rsidRPr="003307F9">
        <w:rPr>
          <w:rFonts w:ascii="Verdana" w:eastAsia="Times New Roman" w:hAnsi="Verdana" w:cs="Times New Roman"/>
          <w:bCs/>
          <w:sz w:val="20"/>
          <w:szCs w:val="20"/>
        </w:rPr>
        <w:t>28 óra/félév (14 EA + 0 SZ + 14 GY)</w:t>
      </w:r>
    </w:p>
    <w:p w:rsidR="00011BD0" w:rsidRPr="003307F9" w:rsidRDefault="00011BD0" w:rsidP="003A5B4A">
      <w:pPr>
        <w:numPr>
          <w:ilvl w:val="2"/>
          <w:numId w:val="561"/>
        </w:numPr>
        <w:spacing w:after="0" w:line="240" w:lineRule="auto"/>
        <w:ind w:left="567"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011BD0" w:rsidRPr="003307F9" w:rsidRDefault="00011BD0" w:rsidP="003A5B4A">
      <w:pPr>
        <w:numPr>
          <w:ilvl w:val="1"/>
          <w:numId w:val="561"/>
        </w:numPr>
        <w:tabs>
          <w:tab w:val="clear" w:pos="858"/>
        </w:tabs>
        <w:spacing w:before="120" w:after="120" w:line="240" w:lineRule="auto"/>
        <w:ind w:left="998" w:hanging="431"/>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2 óra/hét</w:t>
      </w:r>
    </w:p>
    <w:p w:rsidR="00011BD0" w:rsidRPr="003307F9" w:rsidRDefault="00011BD0" w:rsidP="003A5B4A">
      <w:pPr>
        <w:numPr>
          <w:ilvl w:val="1"/>
          <w:numId w:val="561"/>
        </w:numPr>
        <w:tabs>
          <w:tab w:val="clear" w:pos="858"/>
        </w:tabs>
        <w:spacing w:before="120" w:after="120" w:line="240" w:lineRule="auto"/>
        <w:ind w:left="998" w:hanging="431"/>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Az ismeret átadásában alkalmazandó további sajátos módok, jellemzők: nyelvilabor gyakorlás.</w:t>
      </w:r>
    </w:p>
    <w:p w:rsidR="00011BD0" w:rsidRPr="003307F9" w:rsidRDefault="00011BD0" w:rsidP="003A5B4A">
      <w:pPr>
        <w:numPr>
          <w:ilvl w:val="0"/>
          <w:numId w:val="561"/>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szakmai tartalma (magyarul):</w:t>
      </w:r>
      <w:r w:rsidRPr="003307F9">
        <w:rPr>
          <w:rFonts w:ascii="Verdana" w:eastAsia="Times New Roman" w:hAnsi="Verdana" w:cs="Times New Roman"/>
          <w:sz w:val="20"/>
          <w:szCs w:val="20"/>
          <w:lang w:eastAsia="hu-HU"/>
        </w:rPr>
        <w:t xml:space="preserve"> A légiforgalmi irányításban megjelenő, az általános kifejezésektől eltérő speciális angol nyelvű kifejezések és az azokhoz kapcsolódó frazeológiák elsajátítása.</w:t>
      </w:r>
    </w:p>
    <w:p w:rsidR="00011BD0" w:rsidRPr="003307F9" w:rsidRDefault="00011BD0" w:rsidP="00011BD0">
      <w:pPr>
        <w:spacing w:before="120" w:after="0" w:line="240" w:lineRule="auto"/>
        <w:ind w:left="284" w:hanging="357"/>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(angolul) (Course description): </w:t>
      </w:r>
      <w:r w:rsidRPr="003307F9">
        <w:rPr>
          <w:rFonts w:ascii="Verdana" w:eastAsia="Times New Roman" w:hAnsi="Verdana" w:cs="Times New Roman"/>
          <w:sz w:val="20"/>
          <w:szCs w:val="20"/>
          <w:lang w:val="en" w:eastAsia="hu-HU"/>
        </w:rPr>
        <w:t>Learning specific English terms and related phraseologies other than generic terms used in air traffic control.</w:t>
      </w:r>
    </w:p>
    <w:p w:rsidR="00011BD0" w:rsidRPr="003307F9" w:rsidRDefault="00011BD0" w:rsidP="003A5B4A">
      <w:pPr>
        <w:numPr>
          <w:ilvl w:val="0"/>
          <w:numId w:val="561"/>
        </w:numPr>
        <w:tabs>
          <w:tab w:val="left" w:pos="284"/>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Elérendő kompetenciák (magyarul): </w:t>
      </w:r>
    </w:p>
    <w:p w:rsidR="00011BD0" w:rsidRPr="003307F9" w:rsidRDefault="00011BD0" w:rsidP="00011BD0">
      <w:pPr>
        <w:spacing w:before="120" w:after="0" w:line="240" w:lineRule="auto"/>
        <w:ind w:left="360" w:hanging="357"/>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Tudása: </w:t>
      </w:r>
    </w:p>
    <w:p w:rsidR="00011BD0" w:rsidRPr="003307F9" w:rsidRDefault="00011BD0" w:rsidP="003A5B4A">
      <w:pPr>
        <w:numPr>
          <w:ilvl w:val="0"/>
          <w:numId w:val="565"/>
        </w:numPr>
        <w:spacing w:before="120" w:after="0" w:line="240" w:lineRule="auto"/>
        <w:ind w:left="99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A légiforgalmi irányítás során felmerülő kényszerhelyzetek kezeléséhez szükséges angol nyelvű terminológia használata. </w:t>
      </w:r>
    </w:p>
    <w:p w:rsidR="00011BD0" w:rsidRPr="003307F9" w:rsidRDefault="00011BD0" w:rsidP="003A5B4A">
      <w:pPr>
        <w:numPr>
          <w:ilvl w:val="0"/>
          <w:numId w:val="565"/>
        </w:numPr>
        <w:spacing w:before="120" w:after="0" w:line="240" w:lineRule="auto"/>
        <w:ind w:left="993"/>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A rendkívüli helyzetek, berendezések rendellenes működéséhez elengedhetetlen angol nyelvű kifejezések és frázisok használta. </w:t>
      </w:r>
    </w:p>
    <w:p w:rsidR="00011BD0" w:rsidRPr="003307F9" w:rsidRDefault="00011BD0" w:rsidP="00011BD0">
      <w:pPr>
        <w:spacing w:before="120" w:after="120" w:line="240" w:lineRule="auto"/>
        <w:ind w:left="717"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011BD0" w:rsidRPr="003307F9" w:rsidRDefault="00011BD0" w:rsidP="003A5B4A">
      <w:pPr>
        <w:numPr>
          <w:ilvl w:val="0"/>
          <w:numId w:val="565"/>
        </w:numPr>
        <w:spacing w:before="120" w:after="0" w:line="240" w:lineRule="auto"/>
        <w:ind w:left="993"/>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Képes idegen nyelvű szakirodalom olvasására, feldolgozására.</w:t>
      </w:r>
    </w:p>
    <w:p w:rsidR="00011BD0" w:rsidRPr="003307F9" w:rsidRDefault="00011BD0" w:rsidP="00011BD0">
      <w:pPr>
        <w:spacing w:before="120" w:after="120" w:line="240" w:lineRule="auto"/>
        <w:ind w:left="717"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011BD0" w:rsidRPr="003307F9" w:rsidRDefault="00011BD0" w:rsidP="003A5B4A">
      <w:pPr>
        <w:numPr>
          <w:ilvl w:val="0"/>
          <w:numId w:val="565"/>
        </w:numPr>
        <w:spacing w:before="120" w:after="0" w:line="240" w:lineRule="auto"/>
        <w:ind w:left="993"/>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Nyitott ismereteinek gyarapítása iránt.</w:t>
      </w:r>
    </w:p>
    <w:p w:rsidR="00011BD0" w:rsidRPr="003307F9" w:rsidRDefault="00011BD0" w:rsidP="00011BD0">
      <w:pPr>
        <w:spacing w:before="120" w:after="120" w:line="240" w:lineRule="auto"/>
        <w:ind w:left="717"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Autonómiája és felelőssége:</w:t>
      </w:r>
    </w:p>
    <w:p w:rsidR="00011BD0" w:rsidRPr="003307F9" w:rsidRDefault="00011BD0" w:rsidP="00011BD0">
      <w:pPr>
        <w:spacing w:before="120" w:after="120" w:line="240" w:lineRule="auto"/>
        <w:ind w:left="717"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011BD0" w:rsidRPr="003307F9" w:rsidRDefault="00011BD0" w:rsidP="00011BD0">
      <w:pPr>
        <w:spacing w:before="120" w:after="120" w:line="240" w:lineRule="auto"/>
        <w:ind w:left="426" w:hanging="6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011BD0" w:rsidRPr="003307F9" w:rsidRDefault="00011BD0" w:rsidP="003A5B4A">
      <w:pPr>
        <w:numPr>
          <w:ilvl w:val="0"/>
          <w:numId w:val="565"/>
        </w:numPr>
        <w:spacing w:before="120" w:after="0" w:line="240" w:lineRule="auto"/>
        <w:ind w:left="993"/>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lastRenderedPageBreak/>
        <w:t xml:space="preserve">The use of the </w:t>
      </w:r>
      <w:r w:rsidRPr="003307F9">
        <w:rPr>
          <w:rFonts w:ascii="Verdana" w:eastAsia="Times New Roman" w:hAnsi="Verdana" w:cs="Times New Roman"/>
          <w:bCs/>
          <w:sz w:val="20"/>
          <w:szCs w:val="20"/>
          <w:lang w:eastAsia="hu-HU"/>
        </w:rPr>
        <w:t>English</w:t>
      </w:r>
      <w:r w:rsidRPr="003307F9">
        <w:rPr>
          <w:rFonts w:ascii="Verdana" w:eastAsia="Times New Roman" w:hAnsi="Verdana" w:cs="Times New Roman"/>
          <w:bCs/>
          <w:sz w:val="20"/>
          <w:szCs w:val="20"/>
          <w:lang w:val="en-GB" w:eastAsia="hu-HU"/>
        </w:rPr>
        <w:t xml:space="preserve"> terminology required to handle emergency situations during air traffic control. </w:t>
      </w:r>
    </w:p>
    <w:p w:rsidR="00011BD0" w:rsidRPr="003307F9" w:rsidRDefault="00011BD0" w:rsidP="003A5B4A">
      <w:pPr>
        <w:numPr>
          <w:ilvl w:val="0"/>
          <w:numId w:val="565"/>
        </w:numPr>
        <w:spacing w:before="120" w:after="0" w:line="240" w:lineRule="auto"/>
        <w:ind w:left="993"/>
        <w:jc w:val="both"/>
        <w:rPr>
          <w:rFonts w:ascii="Verdana" w:eastAsia="Times New Roman" w:hAnsi="Verdana" w:cs="Times New Roman"/>
          <w:bCs/>
          <w:sz w:val="20"/>
          <w:szCs w:val="20"/>
          <w:lang w:val="en-GB" w:eastAsia="hu-HU"/>
        </w:rPr>
      </w:pPr>
      <w:r w:rsidRPr="003307F9">
        <w:rPr>
          <w:rFonts w:ascii="Verdana" w:eastAsia="Times New Roman" w:hAnsi="Verdana" w:cs="Times New Roman"/>
          <w:sz w:val="20"/>
          <w:szCs w:val="20"/>
          <w:lang w:val="en-GB" w:eastAsia="hu-HU"/>
        </w:rPr>
        <w:t xml:space="preserve">Using English terms and </w:t>
      </w:r>
      <w:r w:rsidRPr="003307F9">
        <w:rPr>
          <w:rFonts w:ascii="Verdana" w:eastAsia="Times New Roman" w:hAnsi="Verdana" w:cs="Times New Roman"/>
          <w:bCs/>
          <w:sz w:val="20"/>
          <w:szCs w:val="20"/>
          <w:lang w:eastAsia="hu-HU"/>
        </w:rPr>
        <w:t>phrases</w:t>
      </w:r>
      <w:r w:rsidRPr="003307F9">
        <w:rPr>
          <w:rFonts w:ascii="Verdana" w:eastAsia="Times New Roman" w:hAnsi="Verdana" w:cs="Times New Roman"/>
          <w:sz w:val="20"/>
          <w:szCs w:val="20"/>
          <w:lang w:val="en-GB" w:eastAsia="hu-HU"/>
        </w:rPr>
        <w:t xml:space="preserve"> that were essential for the abnormal operation of equipment’s or in emergency situations.</w:t>
      </w:r>
      <w:r w:rsidRPr="003307F9">
        <w:rPr>
          <w:rFonts w:ascii="Verdana" w:eastAsia="Times New Roman" w:hAnsi="Verdana" w:cs="Times New Roman"/>
          <w:b/>
          <w:sz w:val="20"/>
          <w:szCs w:val="20"/>
          <w:lang w:val="en-GB" w:eastAsia="hu-HU"/>
        </w:rPr>
        <w:t xml:space="preserve"> </w:t>
      </w:r>
    </w:p>
    <w:p w:rsidR="00011BD0" w:rsidRPr="003307F9" w:rsidRDefault="00011BD0" w:rsidP="00011BD0">
      <w:pPr>
        <w:spacing w:before="120" w:after="0" w:line="240" w:lineRule="auto"/>
        <w:ind w:left="717" w:hanging="357"/>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011BD0" w:rsidRPr="003307F9" w:rsidRDefault="00011BD0" w:rsidP="003A5B4A">
      <w:pPr>
        <w:numPr>
          <w:ilvl w:val="0"/>
          <w:numId w:val="565"/>
        </w:numPr>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bCs/>
          <w:sz w:val="20"/>
          <w:szCs w:val="20"/>
          <w:lang w:val="en-GB" w:eastAsia="hu-HU"/>
        </w:rPr>
        <w:t xml:space="preserve">They are able to read and </w:t>
      </w:r>
      <w:r w:rsidRPr="003307F9">
        <w:rPr>
          <w:rFonts w:ascii="Verdana" w:eastAsia="Times New Roman" w:hAnsi="Verdana" w:cs="Times New Roman"/>
          <w:bCs/>
          <w:sz w:val="20"/>
          <w:szCs w:val="20"/>
          <w:lang w:eastAsia="hu-HU"/>
        </w:rPr>
        <w:t>process</w:t>
      </w:r>
      <w:r w:rsidRPr="003307F9">
        <w:rPr>
          <w:rFonts w:ascii="Verdana" w:eastAsia="Times New Roman" w:hAnsi="Verdana" w:cs="Times New Roman"/>
          <w:bCs/>
          <w:sz w:val="20"/>
          <w:szCs w:val="20"/>
          <w:lang w:val="en-GB" w:eastAsia="hu-HU"/>
        </w:rPr>
        <w:t xml:space="preserve"> literature in foreign languages.</w:t>
      </w:r>
    </w:p>
    <w:p w:rsidR="00011BD0" w:rsidRPr="003307F9" w:rsidRDefault="00011BD0" w:rsidP="00011BD0">
      <w:pPr>
        <w:tabs>
          <w:tab w:val="right" w:pos="900"/>
          <w:tab w:val="center" w:pos="4536"/>
          <w:tab w:val="right" w:pos="9072"/>
        </w:tabs>
        <w:spacing w:before="120" w:after="0" w:line="240" w:lineRule="auto"/>
        <w:ind w:left="717" w:hanging="357"/>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011BD0" w:rsidRPr="003307F9" w:rsidRDefault="00011BD0" w:rsidP="003A5B4A">
      <w:pPr>
        <w:numPr>
          <w:ilvl w:val="0"/>
          <w:numId w:val="565"/>
        </w:numPr>
        <w:spacing w:before="120" w:after="0" w:line="240" w:lineRule="auto"/>
        <w:ind w:left="993"/>
        <w:jc w:val="both"/>
        <w:rPr>
          <w:rFonts w:ascii="Verdana" w:eastAsia="Times New Roman" w:hAnsi="Verdana" w:cs="Times New Roman"/>
          <w:b/>
          <w:sz w:val="20"/>
          <w:szCs w:val="20"/>
          <w:lang w:val="en-GB" w:eastAsia="hu-HU"/>
        </w:rPr>
      </w:pPr>
      <w:r w:rsidRPr="003307F9">
        <w:rPr>
          <w:rFonts w:ascii="Verdana" w:eastAsia="Times New Roman" w:hAnsi="Verdana" w:cs="Times New Roman"/>
          <w:bCs/>
          <w:sz w:val="20"/>
          <w:szCs w:val="20"/>
          <w:lang w:val="en-GB" w:eastAsia="hu-HU"/>
        </w:rPr>
        <w:t xml:space="preserve">They are open to increase </w:t>
      </w:r>
      <w:r w:rsidRPr="003307F9">
        <w:rPr>
          <w:rFonts w:ascii="Verdana" w:eastAsia="Times New Roman" w:hAnsi="Verdana" w:cs="Times New Roman"/>
          <w:bCs/>
          <w:sz w:val="20"/>
          <w:szCs w:val="20"/>
          <w:lang w:eastAsia="hu-HU"/>
        </w:rPr>
        <w:t>their</w:t>
      </w:r>
      <w:r w:rsidRPr="003307F9">
        <w:rPr>
          <w:rFonts w:ascii="Verdana" w:eastAsia="Times New Roman" w:hAnsi="Verdana" w:cs="Times New Roman"/>
          <w:bCs/>
          <w:sz w:val="20"/>
          <w:szCs w:val="20"/>
          <w:lang w:val="en-GB" w:eastAsia="hu-HU"/>
        </w:rPr>
        <w:t xml:space="preserve"> knowledge.</w:t>
      </w:r>
    </w:p>
    <w:p w:rsidR="00011BD0" w:rsidRPr="003307F9" w:rsidRDefault="00011BD0" w:rsidP="00011BD0">
      <w:pPr>
        <w:spacing w:before="120" w:after="120" w:line="240" w:lineRule="auto"/>
        <w:ind w:left="717"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val="en-GB" w:eastAsia="hu-HU"/>
        </w:rPr>
        <w:t>Autonomy and responsibility:</w:t>
      </w:r>
    </w:p>
    <w:p w:rsidR="00011BD0" w:rsidRPr="003307F9" w:rsidRDefault="00011BD0" w:rsidP="003A5B4A">
      <w:pPr>
        <w:numPr>
          <w:ilvl w:val="0"/>
          <w:numId w:val="561"/>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 Előtanulmányi követelmények: </w:t>
      </w:r>
      <w:r w:rsidRPr="003307F9">
        <w:rPr>
          <w:rFonts w:ascii="Verdana" w:eastAsia="Times New Roman" w:hAnsi="Verdana" w:cs="Times New Roman"/>
          <w:sz w:val="20"/>
          <w:szCs w:val="20"/>
          <w:lang w:eastAsia="hu-HU"/>
        </w:rPr>
        <w:t>nincs</w:t>
      </w:r>
    </w:p>
    <w:p w:rsidR="00011BD0" w:rsidRPr="003307F9" w:rsidRDefault="00011BD0" w:rsidP="003A5B4A">
      <w:pPr>
        <w:numPr>
          <w:ilvl w:val="0"/>
          <w:numId w:val="561"/>
        </w:numPr>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A tantárgy tananyagának leírása, tematika. Description of the subject, curriculum (magyarul, angolul - English):</w:t>
      </w:r>
    </w:p>
    <w:p w:rsidR="00011BD0" w:rsidRPr="003307F9" w:rsidRDefault="00011BD0" w:rsidP="003A5B4A">
      <w:pPr>
        <w:widowControl w:val="0"/>
        <w:numPr>
          <w:ilvl w:val="1"/>
          <w:numId w:val="561"/>
        </w:numPr>
        <w:tabs>
          <w:tab w:val="num" w:pos="426"/>
          <w:tab w:val="left" w:pos="1134"/>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Idő, időtartam, ütemtervek és üzemanyag </w:t>
      </w:r>
      <w:r w:rsidRPr="003307F9">
        <w:rPr>
          <w:rFonts w:ascii="Verdana" w:eastAsia="Times New Roman" w:hAnsi="Verdana" w:cs="Times New Roman"/>
          <w:bCs/>
          <w:i/>
          <w:sz w:val="20"/>
          <w:szCs w:val="20"/>
          <w:lang w:eastAsia="hu-HU"/>
        </w:rPr>
        <w:t>(Time, duration, schedules and fuel.)</w:t>
      </w:r>
    </w:p>
    <w:p w:rsidR="00011BD0" w:rsidRPr="003307F9" w:rsidRDefault="00011BD0" w:rsidP="003A5B4A">
      <w:pPr>
        <w:widowControl w:val="0"/>
        <w:numPr>
          <w:ilvl w:val="1"/>
          <w:numId w:val="561"/>
        </w:numPr>
        <w:tabs>
          <w:tab w:val="num" w:pos="426"/>
          <w:tab w:val="left" w:pos="1134"/>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Egészség </w:t>
      </w:r>
      <w:r w:rsidRPr="003307F9">
        <w:rPr>
          <w:rFonts w:ascii="Verdana" w:eastAsia="Times New Roman" w:hAnsi="Verdana" w:cs="Times New Roman"/>
          <w:bCs/>
          <w:i/>
          <w:sz w:val="20"/>
          <w:szCs w:val="20"/>
          <w:lang w:eastAsia="hu-HU"/>
        </w:rPr>
        <w:t>(Health)</w:t>
      </w:r>
    </w:p>
    <w:p w:rsidR="00011BD0" w:rsidRPr="003307F9" w:rsidRDefault="00011BD0" w:rsidP="003A5B4A">
      <w:pPr>
        <w:widowControl w:val="0"/>
        <w:numPr>
          <w:ilvl w:val="1"/>
          <w:numId w:val="561"/>
        </w:numPr>
        <w:tabs>
          <w:tab w:val="num" w:pos="426"/>
          <w:tab w:val="left" w:pos="1134"/>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kern w:val="2"/>
          <w:sz w:val="20"/>
          <w:szCs w:val="20"/>
        </w:rPr>
        <w:t>Emberek</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i/>
          <w:sz w:val="20"/>
          <w:szCs w:val="20"/>
          <w:lang w:eastAsia="hu-HU"/>
        </w:rPr>
        <w:t>(</w:t>
      </w:r>
      <w:r w:rsidRPr="003307F9">
        <w:rPr>
          <w:rFonts w:ascii="Verdana" w:eastAsia="Times New Roman" w:hAnsi="Verdana" w:cs="Times New Roman"/>
          <w:i/>
          <w:sz w:val="20"/>
          <w:szCs w:val="20"/>
          <w:lang w:val="en" w:eastAsia="hu-HU"/>
        </w:rPr>
        <w:t>People</w:t>
      </w:r>
      <w:r w:rsidRPr="003307F9">
        <w:rPr>
          <w:rFonts w:ascii="Verdana" w:eastAsia="Times New Roman" w:hAnsi="Verdana" w:cs="Times New Roman"/>
          <w:bCs/>
          <w:i/>
          <w:sz w:val="20"/>
          <w:szCs w:val="20"/>
          <w:lang w:eastAsia="hu-HU"/>
        </w:rPr>
        <w:t>)</w:t>
      </w:r>
    </w:p>
    <w:p w:rsidR="00011BD0" w:rsidRPr="003307F9" w:rsidRDefault="00011BD0" w:rsidP="003A5B4A">
      <w:pPr>
        <w:widowControl w:val="0"/>
        <w:numPr>
          <w:ilvl w:val="1"/>
          <w:numId w:val="561"/>
        </w:numPr>
        <w:tabs>
          <w:tab w:val="num" w:pos="426"/>
          <w:tab w:val="left" w:pos="1134"/>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kern w:val="2"/>
          <w:sz w:val="20"/>
          <w:szCs w:val="20"/>
        </w:rPr>
        <w:t xml:space="preserve">Technológiák </w:t>
      </w:r>
      <w:r w:rsidRPr="003307F9">
        <w:rPr>
          <w:rFonts w:ascii="Verdana" w:eastAsia="Times New Roman" w:hAnsi="Verdana" w:cs="Times New Roman"/>
          <w:bCs/>
          <w:i/>
          <w:sz w:val="20"/>
          <w:szCs w:val="20"/>
          <w:lang w:eastAsia="hu-HU"/>
        </w:rPr>
        <w:t>(Technology)</w:t>
      </w:r>
    </w:p>
    <w:p w:rsidR="00011BD0" w:rsidRPr="003307F9" w:rsidRDefault="00011BD0" w:rsidP="003A5B4A">
      <w:pPr>
        <w:widowControl w:val="0"/>
        <w:numPr>
          <w:ilvl w:val="1"/>
          <w:numId w:val="561"/>
        </w:numPr>
        <w:tabs>
          <w:tab w:val="num" w:pos="426"/>
          <w:tab w:val="left" w:pos="1134"/>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kern w:val="2"/>
          <w:sz w:val="20"/>
          <w:szCs w:val="20"/>
        </w:rPr>
        <w:t>Rakomány, anyagok és tűz a fedélzeten.</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i/>
          <w:sz w:val="20"/>
          <w:szCs w:val="20"/>
          <w:lang w:eastAsia="hu-HU"/>
        </w:rPr>
        <w:t>(Cargo, materials and fire on board.)</w:t>
      </w:r>
    </w:p>
    <w:p w:rsidR="00011BD0" w:rsidRPr="003307F9" w:rsidRDefault="00011BD0" w:rsidP="003A5B4A">
      <w:pPr>
        <w:widowControl w:val="0"/>
        <w:numPr>
          <w:ilvl w:val="1"/>
          <w:numId w:val="561"/>
        </w:numPr>
        <w:tabs>
          <w:tab w:val="num" w:pos="426"/>
          <w:tab w:val="left" w:pos="1134"/>
        </w:tabs>
        <w:spacing w:before="120" w:after="12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Nyelvtani gyakorlatok. </w:t>
      </w:r>
      <w:r w:rsidRPr="003307F9">
        <w:rPr>
          <w:rFonts w:ascii="Verdana" w:eastAsia="Times New Roman" w:hAnsi="Verdana" w:cs="Times New Roman"/>
          <w:bCs/>
          <w:i/>
          <w:sz w:val="20"/>
          <w:szCs w:val="20"/>
          <w:lang w:eastAsia="hu-HU"/>
        </w:rPr>
        <w:t>(Grammar exercises.)</w:t>
      </w:r>
    </w:p>
    <w:p w:rsidR="00011BD0" w:rsidRPr="003307F9" w:rsidRDefault="00011BD0" w:rsidP="003A5B4A">
      <w:pPr>
        <w:widowControl w:val="0"/>
        <w:numPr>
          <w:ilvl w:val="1"/>
          <w:numId w:val="561"/>
        </w:numPr>
        <w:tabs>
          <w:tab w:val="num" w:pos="426"/>
          <w:tab w:val="left" w:pos="1134"/>
        </w:tabs>
        <w:spacing w:before="120" w:after="12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Szókincs gyakorlatok. </w:t>
      </w:r>
      <w:r w:rsidRPr="003307F9">
        <w:rPr>
          <w:rFonts w:ascii="Verdana" w:eastAsia="Times New Roman" w:hAnsi="Verdana" w:cs="Times New Roman"/>
          <w:bCs/>
          <w:i/>
          <w:sz w:val="20"/>
          <w:szCs w:val="20"/>
          <w:lang w:eastAsia="hu-HU"/>
        </w:rPr>
        <w:t>(Vocabulary exercises.)</w:t>
      </w:r>
    </w:p>
    <w:p w:rsidR="00011BD0" w:rsidRPr="003307F9" w:rsidRDefault="00011BD0" w:rsidP="003A5B4A">
      <w:pPr>
        <w:widowControl w:val="0"/>
        <w:numPr>
          <w:ilvl w:val="1"/>
          <w:numId w:val="561"/>
        </w:numPr>
        <w:tabs>
          <w:tab w:val="num" w:pos="426"/>
          <w:tab w:val="left" w:pos="1134"/>
        </w:tabs>
        <w:spacing w:before="120" w:after="12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Hallgatási gyakorlatok. </w:t>
      </w:r>
      <w:r w:rsidRPr="003307F9">
        <w:rPr>
          <w:rFonts w:ascii="Verdana" w:eastAsia="Times New Roman" w:hAnsi="Verdana" w:cs="Times New Roman"/>
          <w:bCs/>
          <w:i/>
          <w:sz w:val="20"/>
          <w:szCs w:val="20"/>
          <w:lang w:eastAsia="hu-HU"/>
        </w:rPr>
        <w:t>(Listening exercises.)</w:t>
      </w:r>
    </w:p>
    <w:p w:rsidR="00011BD0" w:rsidRPr="003307F9" w:rsidRDefault="00011BD0" w:rsidP="003A5B4A">
      <w:pPr>
        <w:widowControl w:val="0"/>
        <w:numPr>
          <w:ilvl w:val="1"/>
          <w:numId w:val="561"/>
        </w:numPr>
        <w:tabs>
          <w:tab w:val="num" w:pos="426"/>
          <w:tab w:val="left" w:pos="1134"/>
        </w:tabs>
        <w:spacing w:before="120" w:after="12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Interakció gyakorlatok. </w:t>
      </w:r>
      <w:r w:rsidRPr="003307F9">
        <w:rPr>
          <w:rFonts w:ascii="Verdana" w:eastAsia="Times New Roman" w:hAnsi="Verdana" w:cs="Times New Roman"/>
          <w:bCs/>
          <w:i/>
          <w:sz w:val="20"/>
          <w:szCs w:val="20"/>
          <w:lang w:eastAsia="hu-HU"/>
        </w:rPr>
        <w:t>(Interactions exercises.)</w:t>
      </w:r>
    </w:p>
    <w:p w:rsidR="00011BD0" w:rsidRPr="003307F9" w:rsidRDefault="00011BD0" w:rsidP="003A5B4A">
      <w:pPr>
        <w:numPr>
          <w:ilvl w:val="1"/>
          <w:numId w:val="561"/>
        </w:numPr>
        <w:tabs>
          <w:tab w:val="num" w:pos="426"/>
          <w:tab w:val="left" w:pos="1134"/>
        </w:tabs>
        <w:spacing w:before="60" w:after="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Zárthelyi dolgozat a 1-5. tárgykör anyagából. </w:t>
      </w:r>
      <w:r w:rsidRPr="003307F9">
        <w:rPr>
          <w:rFonts w:ascii="Verdana" w:eastAsia="Times New Roman" w:hAnsi="Verdana" w:cs="Times New Roman"/>
          <w:bCs/>
          <w:i/>
          <w:sz w:val="20"/>
          <w:szCs w:val="20"/>
          <w:lang w:eastAsia="hu-HU"/>
        </w:rPr>
        <w:t>(Test from subjects 1-5.)</w:t>
      </w:r>
    </w:p>
    <w:p w:rsidR="00011BD0" w:rsidRPr="003307F9" w:rsidRDefault="00011BD0" w:rsidP="003A5B4A">
      <w:pPr>
        <w:numPr>
          <w:ilvl w:val="0"/>
          <w:numId w:val="561"/>
        </w:numPr>
        <w:tabs>
          <w:tab w:val="clear" w:pos="360"/>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 A tantárgy meghirdetésének gyakorisága/a tantervben történő félévi elhelyezkedése: </w:t>
      </w:r>
      <w:r w:rsidRPr="003307F9">
        <w:rPr>
          <w:rFonts w:ascii="Verdana" w:eastAsia="Times New Roman" w:hAnsi="Verdana" w:cs="Times New Roman"/>
          <w:bCs/>
          <w:sz w:val="20"/>
          <w:szCs w:val="20"/>
          <w:lang w:eastAsia="hu-HU"/>
        </w:rPr>
        <w:t>tavaszi félévben/8. félév</w:t>
      </w:r>
    </w:p>
    <w:p w:rsidR="00011BD0" w:rsidRPr="003307F9" w:rsidRDefault="00011BD0" w:rsidP="003A5B4A">
      <w:pPr>
        <w:numPr>
          <w:ilvl w:val="0"/>
          <w:numId w:val="561"/>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 A tanórákon való részvétel követelményei, elfogadható hiányzások mértéke, távolmaradás pótlásának lehetősége: </w:t>
      </w:r>
      <w:r w:rsidRPr="003307F9">
        <w:rPr>
          <w:rFonts w:ascii="Verdana" w:eastAsia="Times New Roman" w:hAnsi="Verdana" w:cs="Times New Roman"/>
          <w:bCs/>
          <w:sz w:val="20"/>
          <w:szCs w:val="20"/>
          <w:lang w:eastAsia="hu-HU"/>
        </w:rPr>
        <w:t>A tanórán a részvétel legalább 70%-ban kötelező, az azt meghaladó hiányzás az aláírás megtagadását vonja maga után. Tartós távolmaradás indokolt esetben (orvosi, szolgálati) pótolható, amely pótlás egyéni megbeszélés szerint történik.</w:t>
      </w:r>
    </w:p>
    <w:p w:rsidR="00011BD0" w:rsidRPr="003307F9" w:rsidRDefault="00011BD0" w:rsidP="003A5B4A">
      <w:pPr>
        <w:numPr>
          <w:ilvl w:val="0"/>
          <w:numId w:val="561"/>
        </w:numPr>
        <w:tabs>
          <w:tab w:val="clear" w:pos="360"/>
        </w:tabs>
        <w:spacing w:before="120" w:after="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 Félévközi feladatok, ismeretek ellenőrzésének rendje: </w:t>
      </w:r>
      <w:r w:rsidRPr="003307F9">
        <w:rPr>
          <w:rFonts w:ascii="Verdana" w:eastAsia="Times New Roman" w:hAnsi="Verdana" w:cs="Times New Roman"/>
          <w:bCs/>
          <w:sz w:val="20"/>
          <w:szCs w:val="20"/>
          <w:lang w:eastAsia="hu-HU"/>
        </w:rPr>
        <w:t>A félév során a hallgatók az 12.1-12.5 pontok témáiból nyelvtani, szókincs, hallgatási és interakciós gyakorlatokat hajtanak végre az XCLASS nyelvi laborban. A 8 téma értékelése a 12.6-12.9 pontokban folyamatosan, egyénileg történik, 20 perces tesztek formájában. A tesztek értékelése ötfokozatú (60%-tól elégséges, 70%-tól közepes, 80%-tól jó, 90%-tól jeles). A hallgatónak valamennyi témából legalább egy elégséges teszt eredményt kell szereznie a szorgalmi időszakban. A teszteket két alkalommal lehet javítani az oktatóval egyeztetett időpontban.</w:t>
      </w:r>
    </w:p>
    <w:p w:rsidR="00011BD0" w:rsidRPr="003307F9" w:rsidRDefault="00011BD0" w:rsidP="00011BD0">
      <w:pPr>
        <w:spacing w:before="120" w:after="0" w:line="240" w:lineRule="auto"/>
        <w:ind w:left="36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hallgató a kurzus végén egy komplett, 45’-es zárthelyi dolgozatot (komplex nyelvtani, szókincs, hallgatási és interakciós feladatokból álló nyelvi teszt) old meg az XCLASS rendszerben. A zárthelyi dolgozat anyaga 12.1 – 12.5 pontokban meghatározott témaköröket tartalmazza. Az értékelés ötfokozatú (60%-tól elégséges, 70%-tól közepes, 80%-tól jó, 90%-tól jeles). A zárthelyi dolgozat egy alkalommal pótolható.</w:t>
      </w:r>
    </w:p>
    <w:p w:rsidR="00011BD0" w:rsidRPr="003307F9" w:rsidRDefault="00011BD0" w:rsidP="003A5B4A">
      <w:pPr>
        <w:numPr>
          <w:ilvl w:val="0"/>
          <w:numId w:val="561"/>
        </w:numPr>
        <w:tabs>
          <w:tab w:val="clear" w:pos="360"/>
        </w:tabs>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 Az aláírás, az értékelés és a kreditek megszerzésének pontos feltételei </w:t>
      </w:r>
    </w:p>
    <w:p w:rsidR="00011BD0" w:rsidRPr="003307F9" w:rsidRDefault="00011BD0" w:rsidP="003A5B4A">
      <w:pPr>
        <w:widowControl w:val="0"/>
        <w:numPr>
          <w:ilvl w:val="1"/>
          <w:numId w:val="561"/>
        </w:numPr>
        <w:tabs>
          <w:tab w:val="clear" w:pos="858"/>
        </w:tabs>
        <w:spacing w:before="120" w:after="12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sz w:val="20"/>
          <w:szCs w:val="20"/>
          <w:lang w:eastAsia="hu-HU"/>
        </w:rPr>
        <w:t xml:space="preserve">Az aláírás megszerzésének feltétele a 14. pontban </w:t>
      </w:r>
      <w:r w:rsidRPr="003307F9">
        <w:rPr>
          <w:rFonts w:ascii="Verdana" w:eastAsia="Times New Roman" w:hAnsi="Verdana" w:cs="Times New Roman"/>
          <w:bCs/>
          <w:kern w:val="2"/>
          <w:sz w:val="20"/>
          <w:szCs w:val="20"/>
        </w:rPr>
        <w:t>meghatározott</w:t>
      </w:r>
      <w:r w:rsidRPr="003307F9">
        <w:rPr>
          <w:rFonts w:ascii="Verdana" w:eastAsia="Times New Roman" w:hAnsi="Verdana" w:cs="Times New Roman"/>
          <w:sz w:val="20"/>
          <w:szCs w:val="20"/>
          <w:lang w:eastAsia="hu-HU"/>
        </w:rPr>
        <w:t xml:space="preserve"> arányú részvétel a foglalkozásokon és a 15. </w:t>
      </w:r>
      <w:r w:rsidRPr="003307F9">
        <w:rPr>
          <w:rFonts w:ascii="Verdana" w:eastAsia="Times New Roman" w:hAnsi="Verdana" w:cs="Times New Roman"/>
          <w:sz w:val="20"/>
          <w:szCs w:val="20"/>
          <w:lang w:eastAsia="hu-HU"/>
        </w:rPr>
        <w:lastRenderedPageBreak/>
        <w:t>pontban meghatározott félévközi feladatok mindegyikének legalább elégséges eredménnyel történő teljesítése.</w:t>
      </w:r>
    </w:p>
    <w:p w:rsidR="00011BD0" w:rsidRPr="003307F9" w:rsidRDefault="00011BD0" w:rsidP="003A5B4A">
      <w:pPr>
        <w:widowControl w:val="0"/>
        <w:numPr>
          <w:ilvl w:val="1"/>
          <w:numId w:val="561"/>
        </w:numPr>
        <w:tabs>
          <w:tab w:val="clear" w:pos="858"/>
        </w:tabs>
        <w:spacing w:before="120" w:after="12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értékelés: </w:t>
      </w:r>
      <w:r w:rsidRPr="003307F9">
        <w:rPr>
          <w:rFonts w:ascii="Verdana" w:eastAsia="Times New Roman" w:hAnsi="Verdana" w:cs="Times New Roman"/>
          <w:b/>
          <w:bCs/>
          <w:kern w:val="2"/>
          <w:sz w:val="20"/>
          <w:szCs w:val="20"/>
        </w:rPr>
        <w:t>évközi</w:t>
      </w:r>
      <w:r w:rsidRPr="003307F9">
        <w:rPr>
          <w:rFonts w:ascii="Verdana" w:eastAsia="Times New Roman" w:hAnsi="Verdana" w:cs="Times New Roman"/>
          <w:b/>
          <w:sz w:val="20"/>
          <w:szCs w:val="20"/>
          <w:lang w:eastAsia="hu-HU"/>
        </w:rPr>
        <w:t xml:space="preserve"> értékelés, </w:t>
      </w:r>
      <w:r w:rsidRPr="003307F9">
        <w:rPr>
          <w:rFonts w:ascii="Verdana" w:eastAsia="Times New Roman" w:hAnsi="Verdana" w:cs="Times New Roman"/>
          <w:sz w:val="20"/>
          <w:szCs w:val="20"/>
          <w:lang w:eastAsia="hu-HU"/>
        </w:rPr>
        <w:t>melynek eredményét a ZH dolgozat (komplex nyelvi teszt) eredménye és a nyolc témából írt tesztek átlageredményének egyszerű számtani átlaga adja.</w:t>
      </w:r>
    </w:p>
    <w:p w:rsidR="00011BD0" w:rsidRPr="003307F9" w:rsidRDefault="00011BD0" w:rsidP="003A5B4A">
      <w:pPr>
        <w:widowControl w:val="0"/>
        <w:numPr>
          <w:ilvl w:val="1"/>
          <w:numId w:val="561"/>
        </w:numPr>
        <w:tabs>
          <w:tab w:val="clear" w:pos="858"/>
        </w:tabs>
        <w:spacing w:before="120" w:after="12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A kreditek megszerzésének feltételei: -</w:t>
      </w:r>
    </w:p>
    <w:p w:rsidR="00011BD0" w:rsidRPr="003307F9" w:rsidRDefault="00011BD0" w:rsidP="003A5B4A">
      <w:pPr>
        <w:numPr>
          <w:ilvl w:val="0"/>
          <w:numId w:val="561"/>
        </w:numPr>
        <w:tabs>
          <w:tab w:val="left" w:pos="426"/>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Irodalomjegyzék (magyar, angol):</w:t>
      </w:r>
    </w:p>
    <w:p w:rsidR="00011BD0" w:rsidRPr="003307F9" w:rsidRDefault="00011BD0" w:rsidP="003A5B4A">
      <w:pPr>
        <w:numPr>
          <w:ilvl w:val="1"/>
          <w:numId w:val="561"/>
        </w:numPr>
        <w:tabs>
          <w:tab w:val="num" w:pos="1134"/>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Kötelező irodalom: </w:t>
      </w:r>
    </w:p>
    <w:p w:rsidR="00011BD0" w:rsidRPr="003307F9" w:rsidRDefault="00011BD0" w:rsidP="003A5B4A">
      <w:pPr>
        <w:numPr>
          <w:ilvl w:val="0"/>
          <w:numId w:val="562"/>
        </w:numPr>
        <w:tabs>
          <w:tab w:val="left" w:pos="1134"/>
          <w:tab w:val="center" w:pos="4536"/>
          <w:tab w:val="right" w:pos="9072"/>
        </w:tabs>
        <w:spacing w:before="60" w:after="0" w:line="240" w:lineRule="auto"/>
        <w:ind w:left="851" w:hanging="142"/>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Henry Emery, Ansy Roberts: Aviation English, Macmillan ISBN 978-0-230-02757-2;</w:t>
      </w:r>
    </w:p>
    <w:p w:rsidR="00011BD0" w:rsidRPr="003307F9" w:rsidRDefault="00011BD0" w:rsidP="003A5B4A">
      <w:pPr>
        <w:numPr>
          <w:ilvl w:val="0"/>
          <w:numId w:val="562"/>
        </w:numPr>
        <w:tabs>
          <w:tab w:val="left" w:pos="1134"/>
          <w:tab w:val="center" w:pos="4536"/>
          <w:tab w:val="right" w:pos="9072"/>
        </w:tabs>
        <w:spacing w:before="60" w:after="0" w:line="240" w:lineRule="auto"/>
        <w:ind w:left="851" w:hanging="142"/>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ICAO: Doc 4444.</w:t>
      </w:r>
    </w:p>
    <w:p w:rsidR="00011BD0" w:rsidRPr="003307F9" w:rsidRDefault="00011BD0" w:rsidP="003A5B4A">
      <w:pPr>
        <w:numPr>
          <w:ilvl w:val="1"/>
          <w:numId w:val="561"/>
        </w:numPr>
        <w:tabs>
          <w:tab w:val="num" w:pos="1134"/>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Ajánlott irodalom: </w:t>
      </w:r>
    </w:p>
    <w:p w:rsidR="00011BD0" w:rsidRPr="003307F9" w:rsidRDefault="00011BD0" w:rsidP="003A5B4A">
      <w:pPr>
        <w:numPr>
          <w:ilvl w:val="0"/>
          <w:numId w:val="563"/>
        </w:numPr>
        <w:tabs>
          <w:tab w:val="left" w:pos="1134"/>
          <w:tab w:val="center" w:pos="4536"/>
          <w:tab w:val="right" w:pos="9072"/>
        </w:tabs>
        <w:spacing w:before="60" w:after="0" w:line="240" w:lineRule="auto"/>
        <w:ind w:left="851" w:hanging="142"/>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Doc9835 AN/453, </w:t>
      </w:r>
      <w:r w:rsidRPr="003307F9">
        <w:rPr>
          <w:rFonts w:ascii="Verdana" w:eastAsia="Times New Roman" w:hAnsi="Verdana" w:cs="Times New Roman"/>
          <w:sz w:val="20"/>
          <w:szCs w:val="20"/>
          <w:lang w:val="en-GB" w:eastAsia="hu-HU"/>
        </w:rPr>
        <w:t>Manual on the Implementation of ICAO Language Proficiency Requirements.</w:t>
      </w:r>
    </w:p>
    <w:p w:rsidR="00011BD0" w:rsidRPr="003307F9" w:rsidRDefault="00011BD0" w:rsidP="00011BD0">
      <w:pPr>
        <w:tabs>
          <w:tab w:val="center" w:pos="4536"/>
          <w:tab w:val="right" w:pos="9072"/>
        </w:tabs>
        <w:spacing w:before="60" w:after="0" w:line="240" w:lineRule="auto"/>
        <w:ind w:left="850" w:hanging="357"/>
        <w:jc w:val="both"/>
        <w:rPr>
          <w:rFonts w:ascii="Verdana" w:eastAsia="Times New Roman" w:hAnsi="Verdana" w:cs="Times New Roman"/>
          <w:sz w:val="20"/>
          <w:szCs w:val="20"/>
          <w:lang w:eastAsia="hu-HU"/>
        </w:rPr>
      </w:pPr>
    </w:p>
    <w:p w:rsidR="00011BD0" w:rsidRPr="003307F9" w:rsidRDefault="00011BD0" w:rsidP="00011BD0">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Budapest, 2024. január 6. </w:t>
      </w:r>
    </w:p>
    <w:p w:rsidR="00011BD0" w:rsidRPr="003307F9" w:rsidRDefault="00011BD0" w:rsidP="00011BD0">
      <w:pPr>
        <w:tabs>
          <w:tab w:val="right" w:pos="900"/>
          <w:tab w:val="center" w:pos="4536"/>
        </w:tabs>
        <w:spacing w:after="0" w:line="240" w:lineRule="auto"/>
        <w:jc w:val="both"/>
        <w:rPr>
          <w:rFonts w:ascii="Verdana" w:eastAsia="Times New Roman" w:hAnsi="Verdana" w:cs="Times New Roman"/>
          <w:bCs/>
          <w:sz w:val="20"/>
          <w:szCs w:val="20"/>
          <w:lang w:eastAsia="hu-HU"/>
        </w:rPr>
      </w:pPr>
    </w:p>
    <w:p w:rsidR="00011BD0" w:rsidRPr="003307F9" w:rsidRDefault="00011BD0" w:rsidP="00011BD0">
      <w:pPr>
        <w:tabs>
          <w:tab w:val="center" w:pos="7088"/>
        </w:tabs>
        <w:spacing w:after="0" w:line="240" w:lineRule="auto"/>
        <w:ind w:left="4536" w:hanging="357"/>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Zsembery Szabolcs</w:t>
      </w:r>
    </w:p>
    <w:p w:rsidR="00011BD0" w:rsidRPr="003307F9" w:rsidRDefault="00011BD0" w:rsidP="00011BD0">
      <w:pPr>
        <w:tabs>
          <w:tab w:val="center" w:pos="7088"/>
        </w:tabs>
        <w:spacing w:after="0" w:line="240" w:lineRule="auto"/>
        <w:ind w:left="4536" w:hanging="357"/>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gyakorlati oktató sk.</w:t>
      </w:r>
    </w:p>
    <w:p w:rsidR="00011BD0" w:rsidRPr="003307F9" w:rsidRDefault="00011BD0">
      <w:pPr>
        <w:spacing w:line="259"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br w:type="page"/>
      </w:r>
    </w:p>
    <w:p w:rsidR="00011BD0" w:rsidRPr="003307F9" w:rsidRDefault="00011BD0" w:rsidP="00011BD0">
      <w:pPr>
        <w:tabs>
          <w:tab w:val="center" w:pos="7088"/>
        </w:tabs>
        <w:spacing w:after="0" w:line="240" w:lineRule="auto"/>
        <w:ind w:left="4536" w:hanging="357"/>
        <w:jc w:val="right"/>
        <w:rPr>
          <w:rFonts w:ascii="Verdana" w:eastAsia="Times New Roman" w:hAnsi="Verdana" w:cs="Times New Roman"/>
          <w:sz w:val="20"/>
          <w:szCs w:val="20"/>
          <w:lang w:eastAsia="hu-HU"/>
        </w:rPr>
      </w:pPr>
    </w:p>
    <w:p w:rsidR="00650D87" w:rsidRPr="003307F9" w:rsidRDefault="00007CD1" w:rsidP="00650D87">
      <w:pPr>
        <w:pStyle w:val="Cmsor1"/>
        <w:jc w:val="center"/>
        <w:rPr>
          <w:rFonts w:ascii="Verdana" w:hAnsi="Verdana"/>
          <w:i w:val="0"/>
          <w:sz w:val="20"/>
          <w:szCs w:val="20"/>
          <w:u w:val="none"/>
        </w:rPr>
      </w:pPr>
      <w:bookmarkStart w:id="47" w:name="_Toc138794965"/>
      <w:bookmarkStart w:id="48" w:name="_Toc167862591"/>
      <w:r>
        <w:rPr>
          <w:rFonts w:ascii="Verdana" w:hAnsi="Verdana"/>
          <w:i w:val="0"/>
          <w:sz w:val="20"/>
          <w:szCs w:val="20"/>
          <w:u w:val="none"/>
        </w:rPr>
        <w:t xml:space="preserve">18.2.1. </w:t>
      </w:r>
      <w:r w:rsidR="00D64E48" w:rsidRPr="003307F9">
        <w:rPr>
          <w:rFonts w:ascii="Verdana" w:hAnsi="Verdana"/>
          <w:i w:val="0"/>
          <w:sz w:val="20"/>
          <w:szCs w:val="20"/>
          <w:u w:val="none"/>
        </w:rPr>
        <w:t>Az állami légijármű-vezető szakirány –repülőgép-vezető modul tantárgy</w:t>
      </w:r>
      <w:bookmarkEnd w:id="47"/>
      <w:r w:rsidR="00D64E48" w:rsidRPr="003307F9">
        <w:rPr>
          <w:rFonts w:ascii="Verdana" w:hAnsi="Verdana"/>
          <w:i w:val="0"/>
          <w:sz w:val="20"/>
          <w:szCs w:val="20"/>
          <w:u w:val="none"/>
        </w:rPr>
        <w:t>ai</w:t>
      </w:r>
      <w:bookmarkEnd w:id="48"/>
    </w:p>
    <w:p w:rsidR="002B6214" w:rsidRPr="003307F9" w:rsidRDefault="00650D87" w:rsidP="00650D87">
      <w:pPr>
        <w:rPr>
          <w:rFonts w:ascii="Verdana" w:eastAsia="Times New Roman" w:hAnsi="Verdana" w:cs="Times New Roman"/>
          <w:b/>
          <w:bCs/>
          <w:sz w:val="20"/>
          <w:szCs w:val="20"/>
        </w:rPr>
      </w:pPr>
      <w:r w:rsidRPr="003307F9">
        <w:rPr>
          <w:rFonts w:ascii="Verdana" w:eastAsia="Times New Roman" w:hAnsi="Verdana" w:cs="Times New Roman"/>
          <w:b/>
          <w:bCs/>
          <w:sz w:val="20"/>
          <w:szCs w:val="20"/>
        </w:rPr>
        <w:br w:type="page"/>
      </w:r>
    </w:p>
    <w:tbl>
      <w:tblPr>
        <w:tblW w:w="4855" w:type="dxa"/>
        <w:tblInd w:w="113" w:type="dxa"/>
        <w:tblLook w:val="01E0" w:firstRow="1" w:lastRow="1" w:firstColumn="1" w:lastColumn="1" w:noHBand="0" w:noVBand="0"/>
      </w:tblPr>
      <w:tblGrid>
        <w:gridCol w:w="4855"/>
      </w:tblGrid>
      <w:tr w:rsidR="002B6214" w:rsidRPr="003307F9" w:rsidTr="00AA6D0B">
        <w:tc>
          <w:tcPr>
            <w:tcW w:w="4855" w:type="dxa"/>
            <w:tcBorders>
              <w:top w:val="nil"/>
              <w:left w:val="nil"/>
              <w:bottom w:val="single" w:sz="4" w:space="0" w:color="auto"/>
              <w:right w:val="nil"/>
            </w:tcBorders>
            <w:hideMark/>
          </w:tcPr>
          <w:p w:rsidR="002B6214" w:rsidRPr="003307F9" w:rsidRDefault="002B6214" w:rsidP="00AA6D0B">
            <w:pPr>
              <w:pStyle w:val="Szvegtrzs"/>
              <w:pageBreakBefore/>
              <w:jc w:val="center"/>
              <w:rPr>
                <w:rFonts w:ascii="Verdana" w:hAnsi="Verdana"/>
                <w:b/>
                <w:smallCaps/>
                <w:sz w:val="20"/>
                <w:szCs w:val="20"/>
              </w:rPr>
            </w:pPr>
            <w:r w:rsidRPr="003307F9">
              <w:rPr>
                <w:rFonts w:ascii="Verdana" w:hAnsi="Verdana"/>
                <w:b/>
                <w:smallCaps/>
                <w:sz w:val="20"/>
                <w:szCs w:val="20"/>
              </w:rPr>
              <w:lastRenderedPageBreak/>
              <w:t>Nemzeti Közszolgálati Egyetem</w:t>
            </w:r>
          </w:p>
        </w:tc>
      </w:tr>
      <w:tr w:rsidR="002B6214" w:rsidRPr="003307F9" w:rsidTr="00AA6D0B">
        <w:tc>
          <w:tcPr>
            <w:tcW w:w="4855" w:type="dxa"/>
            <w:tcBorders>
              <w:top w:val="single" w:sz="4" w:space="0" w:color="auto"/>
              <w:left w:val="nil"/>
              <w:bottom w:val="nil"/>
              <w:right w:val="nil"/>
            </w:tcBorders>
            <w:hideMark/>
          </w:tcPr>
          <w:p w:rsidR="002B6214" w:rsidRPr="003307F9" w:rsidRDefault="002B6214" w:rsidP="00AA6D0B">
            <w:pPr>
              <w:pStyle w:val="Szvegtrzs"/>
              <w:jc w:val="center"/>
              <w:rPr>
                <w:rFonts w:ascii="Verdana" w:hAnsi="Verdana"/>
                <w:b/>
                <w:sz w:val="20"/>
                <w:szCs w:val="20"/>
              </w:rPr>
            </w:pPr>
            <w:r w:rsidRPr="003307F9">
              <w:rPr>
                <w:rFonts w:ascii="Verdana" w:hAnsi="Verdana"/>
                <w:b/>
                <w:sz w:val="20"/>
                <w:szCs w:val="20"/>
              </w:rPr>
              <w:t>Hadtudományi és Honvédtisztképző Kar</w:t>
            </w:r>
          </w:p>
        </w:tc>
      </w:tr>
    </w:tbl>
    <w:p w:rsidR="002B6214" w:rsidRPr="003307F9" w:rsidRDefault="002B6214" w:rsidP="002B6214">
      <w:pPr>
        <w:pStyle w:val="lfej"/>
        <w:tabs>
          <w:tab w:val="right" w:pos="0"/>
        </w:tabs>
        <w:rPr>
          <w:rFonts w:ascii="Verdana" w:hAnsi="Verdana"/>
          <w:bCs/>
          <w:sz w:val="20"/>
          <w:szCs w:val="20"/>
        </w:rPr>
      </w:pPr>
    </w:p>
    <w:p w:rsidR="002B6214" w:rsidRPr="003307F9" w:rsidRDefault="002B6214" w:rsidP="002B6214">
      <w:pPr>
        <w:jc w:val="center"/>
        <w:rPr>
          <w:rFonts w:ascii="Verdana" w:hAnsi="Verdana" w:cs="Times New Roman"/>
          <w:b/>
          <w:bCs/>
          <w:sz w:val="20"/>
          <w:szCs w:val="20"/>
        </w:rPr>
      </w:pPr>
      <w:r w:rsidRPr="003307F9">
        <w:rPr>
          <w:rFonts w:ascii="Verdana" w:hAnsi="Verdana" w:cs="Times New Roman"/>
          <w:b/>
          <w:bCs/>
          <w:sz w:val="20"/>
          <w:szCs w:val="20"/>
        </w:rPr>
        <w:t>TANTÁRGYI PROGRAM</w:t>
      </w:r>
    </w:p>
    <w:p w:rsidR="002B6214" w:rsidRPr="003307F9" w:rsidRDefault="002B6214" w:rsidP="003A5B4A">
      <w:pPr>
        <w:pStyle w:val="lfej"/>
        <w:numPr>
          <w:ilvl w:val="0"/>
          <w:numId w:val="622"/>
        </w:numPr>
        <w:tabs>
          <w:tab w:val="clear" w:pos="360"/>
          <w:tab w:val="num" w:pos="426"/>
          <w:tab w:val="right" w:pos="900"/>
        </w:tabs>
        <w:spacing w:before="120"/>
        <w:ind w:left="426" w:hanging="426"/>
        <w:jc w:val="both"/>
        <w:rPr>
          <w:rFonts w:ascii="Verdana" w:hAnsi="Verdana"/>
          <w:bCs/>
          <w:sz w:val="20"/>
          <w:szCs w:val="20"/>
        </w:rPr>
      </w:pPr>
      <w:r w:rsidRPr="003307F9">
        <w:rPr>
          <w:rFonts w:ascii="Verdana" w:hAnsi="Verdana"/>
          <w:b/>
          <w:bCs/>
          <w:sz w:val="20"/>
          <w:szCs w:val="20"/>
        </w:rPr>
        <w:t xml:space="preserve">A tantárgy kódja: </w:t>
      </w:r>
      <w:r w:rsidRPr="003307F9">
        <w:rPr>
          <w:rFonts w:ascii="Verdana" w:hAnsi="Verdana"/>
          <w:bCs/>
          <w:sz w:val="20"/>
          <w:szCs w:val="20"/>
        </w:rPr>
        <w:t>HK916A181</w:t>
      </w:r>
    </w:p>
    <w:p w:rsidR="002B6214" w:rsidRPr="003307F9" w:rsidRDefault="002B6214" w:rsidP="003A5B4A">
      <w:pPr>
        <w:pStyle w:val="lfej"/>
        <w:numPr>
          <w:ilvl w:val="0"/>
          <w:numId w:val="622"/>
        </w:numPr>
        <w:tabs>
          <w:tab w:val="clear" w:pos="360"/>
          <w:tab w:val="num" w:pos="644"/>
          <w:tab w:val="num" w:pos="851"/>
          <w:tab w:val="right" w:pos="900"/>
        </w:tabs>
        <w:spacing w:before="120"/>
        <w:ind w:left="426" w:hanging="426"/>
        <w:jc w:val="both"/>
        <w:rPr>
          <w:rFonts w:ascii="Verdana" w:hAnsi="Verdana"/>
          <w:b/>
          <w:bCs/>
          <w:sz w:val="20"/>
          <w:szCs w:val="20"/>
        </w:rPr>
      </w:pPr>
      <w:r w:rsidRPr="003307F9">
        <w:rPr>
          <w:rFonts w:ascii="Verdana" w:hAnsi="Verdana"/>
          <w:b/>
          <w:bCs/>
          <w:sz w:val="20"/>
          <w:szCs w:val="20"/>
        </w:rPr>
        <w:t xml:space="preserve">A tantárgy megnevezése (magyarul): </w:t>
      </w:r>
      <w:r w:rsidRPr="003307F9">
        <w:rPr>
          <w:rFonts w:ascii="Verdana" w:hAnsi="Verdana"/>
          <w:bCs/>
          <w:sz w:val="20"/>
          <w:szCs w:val="20"/>
        </w:rPr>
        <w:t>Repülési gyakorlat (RGV) II.</w:t>
      </w:r>
    </w:p>
    <w:p w:rsidR="002B6214" w:rsidRPr="003307F9" w:rsidRDefault="002B6214" w:rsidP="003A5B4A">
      <w:pPr>
        <w:pStyle w:val="lfej"/>
        <w:numPr>
          <w:ilvl w:val="0"/>
          <w:numId w:val="622"/>
        </w:numPr>
        <w:tabs>
          <w:tab w:val="clear" w:pos="360"/>
          <w:tab w:val="num" w:pos="644"/>
          <w:tab w:val="num" w:pos="851"/>
          <w:tab w:val="right" w:pos="900"/>
        </w:tabs>
        <w:spacing w:before="120"/>
        <w:ind w:left="426" w:hanging="426"/>
        <w:jc w:val="both"/>
        <w:rPr>
          <w:rFonts w:ascii="Verdana" w:hAnsi="Verdana"/>
          <w:bCs/>
          <w:sz w:val="20"/>
          <w:szCs w:val="20"/>
        </w:rPr>
      </w:pPr>
      <w:r w:rsidRPr="003307F9">
        <w:rPr>
          <w:rFonts w:ascii="Verdana" w:hAnsi="Verdana"/>
          <w:b/>
          <w:bCs/>
          <w:sz w:val="20"/>
          <w:szCs w:val="20"/>
        </w:rPr>
        <w:t>A tantárgy megnevezése (angolul):</w:t>
      </w:r>
      <w:r w:rsidRPr="003307F9">
        <w:rPr>
          <w:rFonts w:ascii="Verdana" w:hAnsi="Verdana"/>
          <w:bCs/>
          <w:sz w:val="20"/>
          <w:szCs w:val="20"/>
        </w:rPr>
        <w:t xml:space="preserve"> Flight Practice (ACF) II.</w:t>
      </w:r>
    </w:p>
    <w:p w:rsidR="002B6214" w:rsidRPr="003307F9" w:rsidRDefault="002B6214" w:rsidP="003A5B4A">
      <w:pPr>
        <w:pStyle w:val="lfej"/>
        <w:numPr>
          <w:ilvl w:val="0"/>
          <w:numId w:val="622"/>
        </w:numPr>
        <w:tabs>
          <w:tab w:val="clear" w:pos="360"/>
          <w:tab w:val="num" w:pos="644"/>
          <w:tab w:val="num" w:pos="851"/>
          <w:tab w:val="right" w:pos="900"/>
        </w:tabs>
        <w:spacing w:before="120"/>
        <w:ind w:left="426" w:hanging="426"/>
        <w:jc w:val="both"/>
        <w:rPr>
          <w:rFonts w:ascii="Verdana" w:hAnsi="Verdana"/>
          <w:bCs/>
          <w:sz w:val="20"/>
          <w:szCs w:val="20"/>
        </w:rPr>
      </w:pPr>
      <w:r w:rsidRPr="003307F9">
        <w:rPr>
          <w:rFonts w:ascii="Verdana" w:hAnsi="Verdana"/>
          <w:b/>
          <w:bCs/>
          <w:sz w:val="20"/>
          <w:szCs w:val="20"/>
        </w:rPr>
        <w:t xml:space="preserve">Kreditérték és képzési karakter: </w:t>
      </w:r>
    </w:p>
    <w:p w:rsidR="002B6214" w:rsidRPr="003307F9" w:rsidRDefault="002B6214" w:rsidP="003A5B4A">
      <w:pPr>
        <w:pStyle w:val="Listaszerbekezds"/>
        <w:widowControl w:val="0"/>
        <w:numPr>
          <w:ilvl w:val="1"/>
          <w:numId w:val="625"/>
        </w:numPr>
        <w:spacing w:before="120" w:after="120" w:line="240" w:lineRule="auto"/>
        <w:jc w:val="both"/>
        <w:rPr>
          <w:rFonts w:ascii="Verdana" w:hAnsi="Verdana" w:cs="Times New Roman"/>
          <w:bCs/>
          <w:sz w:val="20"/>
          <w:szCs w:val="20"/>
        </w:rPr>
      </w:pPr>
      <w:r w:rsidRPr="003307F9">
        <w:rPr>
          <w:rFonts w:ascii="Verdana" w:hAnsi="Verdana" w:cs="Times New Roman"/>
          <w:bCs/>
          <w:sz w:val="20"/>
          <w:szCs w:val="20"/>
        </w:rPr>
        <w:t>10 kredit</w:t>
      </w:r>
    </w:p>
    <w:p w:rsidR="002B6214" w:rsidRPr="003307F9" w:rsidRDefault="002B6214" w:rsidP="003A5B4A">
      <w:pPr>
        <w:pStyle w:val="Listaszerbekezds"/>
        <w:widowControl w:val="0"/>
        <w:numPr>
          <w:ilvl w:val="1"/>
          <w:numId w:val="625"/>
        </w:numPr>
        <w:spacing w:before="120" w:after="120" w:line="240" w:lineRule="auto"/>
        <w:jc w:val="both"/>
        <w:rPr>
          <w:rFonts w:ascii="Verdana" w:hAnsi="Verdana" w:cs="Times New Roman"/>
          <w:bCs/>
          <w:sz w:val="20"/>
          <w:szCs w:val="20"/>
        </w:rPr>
      </w:pPr>
      <w:r w:rsidRPr="003307F9">
        <w:rPr>
          <w:rFonts w:ascii="Verdana" w:hAnsi="Verdana" w:cs="Times New Roman"/>
          <w:bCs/>
          <w:sz w:val="20"/>
          <w:szCs w:val="20"/>
        </w:rPr>
        <w:t>a tantárgy elméleti vagy gyakorlati jellegének mértéke: 100% gyakorlat, 0% elmélet</w:t>
      </w:r>
    </w:p>
    <w:p w:rsidR="002B6214" w:rsidRPr="003307F9" w:rsidRDefault="002B6214" w:rsidP="003A5B4A">
      <w:pPr>
        <w:pStyle w:val="lfej"/>
        <w:numPr>
          <w:ilvl w:val="0"/>
          <w:numId w:val="622"/>
        </w:numPr>
        <w:tabs>
          <w:tab w:val="clear" w:pos="360"/>
          <w:tab w:val="num" w:pos="644"/>
          <w:tab w:val="num" w:pos="851"/>
          <w:tab w:val="right" w:pos="900"/>
        </w:tabs>
        <w:spacing w:before="120"/>
        <w:ind w:left="426" w:hanging="426"/>
        <w:jc w:val="both"/>
        <w:rPr>
          <w:rFonts w:ascii="Verdana" w:hAnsi="Verdana"/>
          <w:bCs/>
          <w:sz w:val="20"/>
          <w:szCs w:val="20"/>
        </w:rPr>
      </w:pPr>
      <w:r w:rsidRPr="003307F9">
        <w:rPr>
          <w:rFonts w:ascii="Verdana" w:hAnsi="Verdana"/>
          <w:b/>
          <w:bCs/>
          <w:sz w:val="20"/>
          <w:szCs w:val="20"/>
        </w:rPr>
        <w:t>A szak(ok), szakirányok megnevezése (ahol oktatják):</w:t>
      </w:r>
      <w:r w:rsidRPr="003307F9">
        <w:rPr>
          <w:rFonts w:ascii="Verdana" w:hAnsi="Verdana"/>
          <w:bCs/>
          <w:sz w:val="20"/>
          <w:szCs w:val="20"/>
        </w:rPr>
        <w:t xml:space="preserve"> Állami légiközlekedési alapképzési szak, Állami légijármű-vezető szakirány</w:t>
      </w:r>
    </w:p>
    <w:p w:rsidR="002B6214" w:rsidRPr="003307F9" w:rsidRDefault="002B6214" w:rsidP="003A5B4A">
      <w:pPr>
        <w:pStyle w:val="lfej"/>
        <w:numPr>
          <w:ilvl w:val="0"/>
          <w:numId w:val="622"/>
        </w:numPr>
        <w:tabs>
          <w:tab w:val="clear" w:pos="360"/>
          <w:tab w:val="num" w:pos="644"/>
          <w:tab w:val="num" w:pos="851"/>
          <w:tab w:val="right" w:pos="900"/>
        </w:tabs>
        <w:spacing w:before="120"/>
        <w:ind w:left="426" w:hanging="426"/>
        <w:jc w:val="both"/>
        <w:rPr>
          <w:rFonts w:ascii="Verdana" w:hAnsi="Verdana"/>
          <w:bCs/>
          <w:sz w:val="20"/>
          <w:szCs w:val="20"/>
        </w:rPr>
      </w:pPr>
      <w:r w:rsidRPr="003307F9">
        <w:rPr>
          <w:rFonts w:ascii="Verdana" w:hAnsi="Verdana"/>
          <w:b/>
          <w:bCs/>
          <w:sz w:val="20"/>
          <w:szCs w:val="20"/>
        </w:rPr>
        <w:t>Az oktatásért felelős oktatási szervezeti egység megnevezése:</w:t>
      </w:r>
      <w:r w:rsidRPr="003307F9">
        <w:rPr>
          <w:rFonts w:ascii="Verdana" w:hAnsi="Verdana"/>
          <w:bCs/>
          <w:sz w:val="20"/>
          <w:szCs w:val="20"/>
        </w:rPr>
        <w:t xml:space="preserve"> NKE, Hadtudományi és Honvédtisztképző Kar, Repülő Repülésirányító és Repülő-hajózó Tanszék</w:t>
      </w:r>
    </w:p>
    <w:p w:rsidR="002B6214" w:rsidRPr="003307F9" w:rsidRDefault="002B6214" w:rsidP="003A5B4A">
      <w:pPr>
        <w:pStyle w:val="lfej"/>
        <w:numPr>
          <w:ilvl w:val="0"/>
          <w:numId w:val="622"/>
        </w:numPr>
        <w:tabs>
          <w:tab w:val="clear" w:pos="360"/>
          <w:tab w:val="num" w:pos="644"/>
          <w:tab w:val="num" w:pos="851"/>
          <w:tab w:val="right" w:pos="900"/>
        </w:tabs>
        <w:spacing w:before="120"/>
        <w:ind w:left="426" w:hanging="426"/>
        <w:jc w:val="both"/>
        <w:rPr>
          <w:rFonts w:ascii="Verdana" w:hAnsi="Verdana"/>
          <w:bCs/>
          <w:sz w:val="20"/>
          <w:szCs w:val="20"/>
        </w:rPr>
      </w:pPr>
      <w:r w:rsidRPr="003307F9">
        <w:rPr>
          <w:rFonts w:ascii="Verdana" w:hAnsi="Verdana"/>
          <w:b/>
          <w:bCs/>
          <w:sz w:val="20"/>
          <w:szCs w:val="20"/>
        </w:rPr>
        <w:t xml:space="preserve">A tantárgyfelelős oktató neve, beosztása, tudományos fokozata: </w:t>
      </w:r>
      <w:r w:rsidRPr="003307F9">
        <w:rPr>
          <w:rFonts w:ascii="Verdana" w:hAnsi="Verdana"/>
          <w:bCs/>
          <w:sz w:val="20"/>
          <w:szCs w:val="20"/>
        </w:rPr>
        <w:t>Török Péter, repülőgép oktató-pilóta</w:t>
      </w:r>
    </w:p>
    <w:p w:rsidR="002B6214" w:rsidRPr="003307F9" w:rsidRDefault="002B6214" w:rsidP="003A5B4A">
      <w:pPr>
        <w:pStyle w:val="lfej"/>
        <w:numPr>
          <w:ilvl w:val="0"/>
          <w:numId w:val="622"/>
        </w:numPr>
        <w:tabs>
          <w:tab w:val="clear" w:pos="360"/>
          <w:tab w:val="num" w:pos="644"/>
          <w:tab w:val="num" w:pos="851"/>
          <w:tab w:val="right" w:pos="900"/>
        </w:tabs>
        <w:spacing w:before="120"/>
        <w:ind w:left="426" w:hanging="426"/>
        <w:jc w:val="both"/>
        <w:rPr>
          <w:rFonts w:ascii="Verdana" w:hAnsi="Verdana"/>
          <w:bCs/>
          <w:sz w:val="20"/>
          <w:szCs w:val="20"/>
        </w:rPr>
      </w:pPr>
      <w:r w:rsidRPr="003307F9">
        <w:rPr>
          <w:rFonts w:ascii="Verdana" w:hAnsi="Verdana"/>
          <w:b/>
          <w:bCs/>
          <w:sz w:val="20"/>
          <w:szCs w:val="20"/>
        </w:rPr>
        <w:t>A tanórák száma és típusa (előadás+szeminárium+gyakorlat)</w:t>
      </w:r>
    </w:p>
    <w:p w:rsidR="002B6214" w:rsidRPr="003307F9" w:rsidRDefault="002B6214" w:rsidP="003A5B4A">
      <w:pPr>
        <w:pStyle w:val="lfej"/>
        <w:numPr>
          <w:ilvl w:val="1"/>
          <w:numId w:val="622"/>
        </w:numPr>
        <w:tabs>
          <w:tab w:val="clear" w:pos="792"/>
          <w:tab w:val="clear" w:pos="4536"/>
          <w:tab w:val="clear" w:pos="9072"/>
          <w:tab w:val="num" w:pos="851"/>
        </w:tabs>
        <w:spacing w:before="120"/>
        <w:ind w:left="862" w:hanging="436"/>
        <w:jc w:val="both"/>
        <w:rPr>
          <w:rFonts w:ascii="Verdana" w:hAnsi="Verdana"/>
          <w:bCs/>
          <w:sz w:val="20"/>
          <w:szCs w:val="20"/>
        </w:rPr>
      </w:pPr>
      <w:r w:rsidRPr="003307F9">
        <w:rPr>
          <w:rFonts w:ascii="Verdana" w:hAnsi="Verdana"/>
          <w:bCs/>
          <w:sz w:val="20"/>
          <w:szCs w:val="20"/>
        </w:rPr>
        <w:t>össz óraszám/félév: 140</w:t>
      </w:r>
    </w:p>
    <w:p w:rsidR="002B6214" w:rsidRPr="003307F9" w:rsidRDefault="002B6214" w:rsidP="003A5B4A">
      <w:pPr>
        <w:pStyle w:val="Temat"/>
        <w:numPr>
          <w:ilvl w:val="2"/>
          <w:numId w:val="622"/>
        </w:numPr>
        <w:tabs>
          <w:tab w:val="num" w:pos="1134"/>
        </w:tabs>
        <w:ind w:left="1134" w:hanging="708"/>
        <w:rPr>
          <w:rFonts w:ascii="Verdana" w:hAnsi="Verdana"/>
          <w:sz w:val="20"/>
          <w:szCs w:val="20"/>
        </w:rPr>
      </w:pPr>
      <w:r w:rsidRPr="003307F9">
        <w:rPr>
          <w:rFonts w:ascii="Verdana" w:hAnsi="Verdana"/>
          <w:sz w:val="20"/>
          <w:szCs w:val="20"/>
        </w:rPr>
        <w:t>nappali munkarend: 140 óra/félév (0 EA + 0 SZ + 140 GY)</w:t>
      </w:r>
    </w:p>
    <w:p w:rsidR="002B6214" w:rsidRPr="003307F9" w:rsidRDefault="002B6214" w:rsidP="003A5B4A">
      <w:pPr>
        <w:pStyle w:val="Temat"/>
        <w:numPr>
          <w:ilvl w:val="2"/>
          <w:numId w:val="622"/>
        </w:numPr>
        <w:tabs>
          <w:tab w:val="num" w:pos="1134"/>
        </w:tabs>
        <w:ind w:left="1134" w:hanging="708"/>
        <w:rPr>
          <w:rFonts w:ascii="Verdana" w:hAnsi="Verdana"/>
          <w:sz w:val="20"/>
          <w:szCs w:val="20"/>
        </w:rPr>
      </w:pPr>
      <w:r w:rsidRPr="003307F9">
        <w:rPr>
          <w:rFonts w:ascii="Verdana" w:hAnsi="Verdana"/>
          <w:sz w:val="20"/>
          <w:szCs w:val="20"/>
        </w:rPr>
        <w:t>levelező munkarend: –</w:t>
      </w:r>
    </w:p>
    <w:p w:rsidR="002B6214" w:rsidRPr="003307F9" w:rsidRDefault="002B6214" w:rsidP="003A5B4A">
      <w:pPr>
        <w:pStyle w:val="lfej"/>
        <w:numPr>
          <w:ilvl w:val="1"/>
          <w:numId w:val="622"/>
        </w:numPr>
        <w:tabs>
          <w:tab w:val="clear" w:pos="792"/>
          <w:tab w:val="clear" w:pos="4536"/>
          <w:tab w:val="clear" w:pos="9072"/>
          <w:tab w:val="num" w:pos="851"/>
        </w:tabs>
        <w:spacing w:before="120"/>
        <w:ind w:left="862" w:hanging="436"/>
        <w:jc w:val="both"/>
        <w:rPr>
          <w:rFonts w:ascii="Verdana" w:hAnsi="Verdana"/>
          <w:bCs/>
          <w:sz w:val="20"/>
          <w:szCs w:val="20"/>
        </w:rPr>
      </w:pPr>
      <w:r w:rsidRPr="003307F9">
        <w:rPr>
          <w:rFonts w:ascii="Verdana" w:hAnsi="Verdana"/>
          <w:bCs/>
          <w:sz w:val="20"/>
          <w:szCs w:val="20"/>
        </w:rPr>
        <w:t>heti óraszám nappali munkarend:10 óra/félév</w:t>
      </w:r>
    </w:p>
    <w:p w:rsidR="002B6214" w:rsidRPr="003307F9" w:rsidRDefault="002B6214" w:rsidP="003A5B4A">
      <w:pPr>
        <w:pStyle w:val="lfej"/>
        <w:numPr>
          <w:ilvl w:val="1"/>
          <w:numId w:val="622"/>
        </w:numPr>
        <w:tabs>
          <w:tab w:val="clear" w:pos="792"/>
          <w:tab w:val="clear" w:pos="4536"/>
          <w:tab w:val="clear" w:pos="9072"/>
          <w:tab w:val="num" w:pos="851"/>
        </w:tabs>
        <w:spacing w:before="120"/>
        <w:ind w:hanging="366"/>
        <w:jc w:val="both"/>
        <w:rPr>
          <w:rFonts w:ascii="Verdana" w:hAnsi="Verdana"/>
          <w:bCs/>
          <w:spacing w:val="-2"/>
          <w:sz w:val="20"/>
          <w:szCs w:val="20"/>
        </w:rPr>
      </w:pPr>
      <w:r w:rsidRPr="003307F9">
        <w:rPr>
          <w:rFonts w:ascii="Verdana" w:hAnsi="Verdana"/>
          <w:bCs/>
          <w:spacing w:val="-2"/>
          <w:sz w:val="20"/>
          <w:szCs w:val="20"/>
        </w:rPr>
        <w:t>Az ismeret átadásában alkalmazandó további sajátos módok, jellemzők: A tananyag oktatása a Magyar Honvédség kijelölt alakulatainál, valós körülmények között, az alakulatoknál szolgáló csapattisztek bevonásával történik. Javasolt a repülések megkezdése előtti időszakban a meglévő szimulátorokon a betervezett repülési idők 10%-os arányában a valós repüléshez hasonló környezetben szimulátor idő repültetése a jelöltekkel. A valós repülési feladatok végrehajtása gyakorló repülőgéppel kerül végrehajtásra a típusra előírt RVKK előírásai szerint.</w:t>
      </w:r>
    </w:p>
    <w:p w:rsidR="002B6214" w:rsidRPr="003307F9" w:rsidRDefault="002B6214" w:rsidP="003A5B4A">
      <w:pPr>
        <w:pStyle w:val="lfej"/>
        <w:numPr>
          <w:ilvl w:val="0"/>
          <w:numId w:val="622"/>
        </w:numPr>
        <w:tabs>
          <w:tab w:val="clear" w:pos="360"/>
          <w:tab w:val="num" w:pos="426"/>
          <w:tab w:val="right" w:pos="900"/>
        </w:tabs>
        <w:spacing w:before="120"/>
        <w:ind w:left="426" w:hanging="426"/>
        <w:jc w:val="both"/>
        <w:rPr>
          <w:rFonts w:ascii="Verdana" w:hAnsi="Verdana"/>
          <w:bCs/>
          <w:sz w:val="20"/>
          <w:szCs w:val="20"/>
        </w:rPr>
      </w:pPr>
      <w:r w:rsidRPr="003307F9">
        <w:rPr>
          <w:rFonts w:ascii="Verdana" w:hAnsi="Verdana"/>
          <w:b/>
          <w:bCs/>
          <w:sz w:val="20"/>
          <w:szCs w:val="20"/>
        </w:rPr>
        <w:t>A tantárgy szakmai tartalma (magyarul):</w:t>
      </w:r>
      <w:r w:rsidRPr="003307F9">
        <w:rPr>
          <w:rFonts w:ascii="Verdana" w:hAnsi="Verdana"/>
          <w:sz w:val="20"/>
          <w:szCs w:val="20"/>
        </w:rPr>
        <w:t xml:space="preserve"> Ebben a fázisban a hallgató pilóták megtanulják a géppár repülés és az éjszakai VFR repülés alapjait, és gépparancsnokként PIC repülési időt gyűjtenek, hogy a képzés későbbi szakaszában CPL-re jogosultságot szerezzenek. </w:t>
      </w:r>
    </w:p>
    <w:p w:rsidR="002B6214" w:rsidRPr="003307F9" w:rsidRDefault="002B6214" w:rsidP="002B6214">
      <w:pPr>
        <w:pStyle w:val="lfej"/>
        <w:spacing w:before="120"/>
        <w:ind w:left="426"/>
        <w:rPr>
          <w:rFonts w:ascii="Verdana" w:hAnsi="Verdana"/>
          <w:b/>
          <w:sz w:val="20"/>
          <w:szCs w:val="20"/>
        </w:rPr>
      </w:pPr>
      <w:r w:rsidRPr="003307F9">
        <w:rPr>
          <w:rFonts w:ascii="Verdana" w:hAnsi="Verdana"/>
          <w:b/>
          <w:bCs/>
          <w:sz w:val="20"/>
          <w:szCs w:val="20"/>
        </w:rPr>
        <w:tab/>
        <w:t xml:space="preserve">A tantárgy szakmai tartalma (angolul) (Course description - English): </w:t>
      </w:r>
      <w:r w:rsidRPr="003307F9">
        <w:rPr>
          <w:rFonts w:ascii="Verdana" w:hAnsi="Verdana"/>
          <w:bCs/>
          <w:sz w:val="20"/>
          <w:szCs w:val="20"/>
          <w:lang w:val="en-GB"/>
        </w:rPr>
        <w:t xml:space="preserve">In this phase student pilot will study the basics of formation, the basic night VFR and will collect PIC time to be eligible for CPL in a later part of the training. </w:t>
      </w:r>
    </w:p>
    <w:p w:rsidR="002B6214" w:rsidRPr="003307F9" w:rsidRDefault="002B6214" w:rsidP="003A5B4A">
      <w:pPr>
        <w:pStyle w:val="lfej"/>
        <w:numPr>
          <w:ilvl w:val="0"/>
          <w:numId w:val="622"/>
        </w:numPr>
        <w:tabs>
          <w:tab w:val="clear" w:pos="360"/>
          <w:tab w:val="left" w:pos="284"/>
          <w:tab w:val="num" w:pos="644"/>
          <w:tab w:val="num" w:pos="851"/>
          <w:tab w:val="right" w:pos="900"/>
        </w:tabs>
        <w:spacing w:before="120"/>
        <w:ind w:left="426" w:hanging="426"/>
        <w:jc w:val="both"/>
        <w:rPr>
          <w:rFonts w:ascii="Verdana" w:hAnsi="Verdana"/>
          <w:bCs/>
          <w:sz w:val="20"/>
          <w:szCs w:val="20"/>
        </w:rPr>
      </w:pPr>
      <w:r w:rsidRPr="003307F9">
        <w:rPr>
          <w:rFonts w:ascii="Verdana" w:hAnsi="Verdana"/>
          <w:b/>
          <w:sz w:val="20"/>
          <w:szCs w:val="20"/>
        </w:rPr>
        <w:t xml:space="preserve">Elérendő kompetenciák (magyarul): </w:t>
      </w:r>
    </w:p>
    <w:p w:rsidR="002B6214" w:rsidRPr="003307F9" w:rsidRDefault="002B6214" w:rsidP="002B6214">
      <w:pPr>
        <w:pStyle w:val="lfej"/>
        <w:tabs>
          <w:tab w:val="num" w:pos="851"/>
          <w:tab w:val="right" w:pos="900"/>
        </w:tabs>
        <w:spacing w:before="120"/>
        <w:ind w:left="426"/>
        <w:rPr>
          <w:rFonts w:ascii="Verdana" w:hAnsi="Verdana"/>
          <w:b/>
          <w:sz w:val="20"/>
          <w:szCs w:val="20"/>
        </w:rPr>
      </w:pPr>
      <w:r w:rsidRPr="003307F9">
        <w:rPr>
          <w:rFonts w:ascii="Verdana" w:hAnsi="Verdana"/>
          <w:b/>
          <w:sz w:val="20"/>
          <w:szCs w:val="20"/>
        </w:rPr>
        <w:tab/>
        <w:t xml:space="preserve">Tudása: </w:t>
      </w:r>
    </w:p>
    <w:p w:rsidR="002B6214" w:rsidRPr="003307F9" w:rsidRDefault="002B6214" w:rsidP="002B6214">
      <w:pPr>
        <w:pStyle w:val="felsor"/>
        <w:rPr>
          <w:rFonts w:ascii="Verdana" w:hAnsi="Verdana"/>
          <w:sz w:val="20"/>
          <w:szCs w:val="20"/>
        </w:rPr>
      </w:pPr>
      <w:r w:rsidRPr="003307F9">
        <w:rPr>
          <w:rFonts w:ascii="Verdana" w:hAnsi="Verdana"/>
          <w:sz w:val="20"/>
          <w:szCs w:val="20"/>
        </w:rPr>
        <w:t xml:space="preserve">A hallgatók ismerik a merevszárnyú repülőgépekkel végrehajtott repülés alapvető elemeit, valamint ismerik és alkalmazni tudják a VFR rádióforgalmazás szabályait. </w:t>
      </w:r>
    </w:p>
    <w:p w:rsidR="002B6214" w:rsidRPr="003307F9" w:rsidRDefault="002B6214" w:rsidP="002B6214">
      <w:pPr>
        <w:spacing w:before="120" w:after="120"/>
        <w:ind w:left="426"/>
        <w:rPr>
          <w:rFonts w:ascii="Verdana" w:hAnsi="Verdana" w:cs="Times New Roman"/>
          <w:b/>
          <w:sz w:val="20"/>
          <w:szCs w:val="20"/>
        </w:rPr>
      </w:pPr>
      <w:r w:rsidRPr="003307F9">
        <w:rPr>
          <w:rFonts w:ascii="Verdana" w:hAnsi="Verdana" w:cs="Times New Roman"/>
          <w:b/>
          <w:sz w:val="20"/>
          <w:szCs w:val="20"/>
        </w:rPr>
        <w:t>Képességei:</w:t>
      </w:r>
    </w:p>
    <w:p w:rsidR="002B6214" w:rsidRPr="003307F9" w:rsidRDefault="002B6214" w:rsidP="002B6214">
      <w:pPr>
        <w:pStyle w:val="felsor"/>
        <w:rPr>
          <w:rFonts w:ascii="Verdana" w:hAnsi="Verdana"/>
          <w:sz w:val="20"/>
          <w:szCs w:val="20"/>
        </w:rPr>
      </w:pPr>
      <w:r w:rsidRPr="003307F9">
        <w:rPr>
          <w:rFonts w:ascii="Verdana" w:hAnsi="Verdana"/>
          <w:sz w:val="20"/>
          <w:szCs w:val="20"/>
        </w:rPr>
        <w:t xml:space="preserve">A hallgatók képesek az alap repülési feladatok végrehajtására, Látási Meteorológiai Körülmények között nappal navigálni. </w:t>
      </w:r>
    </w:p>
    <w:p w:rsidR="002B6214" w:rsidRPr="003307F9" w:rsidRDefault="002B6214" w:rsidP="002B6214">
      <w:pPr>
        <w:pStyle w:val="felsor"/>
        <w:rPr>
          <w:rFonts w:ascii="Verdana" w:hAnsi="Verdana"/>
          <w:b/>
          <w:sz w:val="20"/>
          <w:szCs w:val="20"/>
        </w:rPr>
      </w:pPr>
      <w:r w:rsidRPr="003307F9">
        <w:rPr>
          <w:rFonts w:ascii="Verdana" w:hAnsi="Verdana"/>
          <w:sz w:val="20"/>
          <w:szCs w:val="20"/>
        </w:rPr>
        <w:t>Képesek a fedélzeti rádió- és rádiónavigációs berendezések beállítására, használatára, a repülésbiztonsági szabályok betartására.</w:t>
      </w:r>
    </w:p>
    <w:p w:rsidR="002B6214" w:rsidRPr="003307F9" w:rsidRDefault="002B6214" w:rsidP="002B6214">
      <w:pPr>
        <w:spacing w:before="120" w:after="120"/>
        <w:ind w:left="426"/>
        <w:rPr>
          <w:rFonts w:ascii="Verdana" w:hAnsi="Verdana" w:cs="Times New Roman"/>
          <w:b/>
          <w:sz w:val="20"/>
          <w:szCs w:val="20"/>
        </w:rPr>
      </w:pPr>
    </w:p>
    <w:p w:rsidR="002B6214" w:rsidRPr="003307F9" w:rsidRDefault="002B6214" w:rsidP="002B6214">
      <w:pPr>
        <w:spacing w:before="120" w:after="120"/>
        <w:ind w:left="426"/>
        <w:rPr>
          <w:rFonts w:ascii="Verdana" w:hAnsi="Verdana" w:cs="Times New Roman"/>
          <w:b/>
          <w:sz w:val="20"/>
          <w:szCs w:val="20"/>
        </w:rPr>
      </w:pPr>
      <w:r w:rsidRPr="003307F9">
        <w:rPr>
          <w:rFonts w:ascii="Verdana" w:hAnsi="Verdana" w:cs="Times New Roman"/>
          <w:b/>
          <w:sz w:val="20"/>
          <w:szCs w:val="20"/>
        </w:rPr>
        <w:t>Attitüdje:</w:t>
      </w:r>
    </w:p>
    <w:p w:rsidR="002B6214" w:rsidRPr="003307F9" w:rsidRDefault="002B6214" w:rsidP="002B6214">
      <w:pPr>
        <w:pStyle w:val="felsor"/>
        <w:rPr>
          <w:rFonts w:ascii="Verdana" w:hAnsi="Verdana"/>
          <w:sz w:val="20"/>
          <w:szCs w:val="20"/>
        </w:rPr>
      </w:pPr>
      <w:r w:rsidRPr="003307F9">
        <w:rPr>
          <w:rFonts w:ascii="Verdana" w:hAnsi="Verdana"/>
          <w:sz w:val="20"/>
          <w:szCs w:val="20"/>
        </w:rPr>
        <w:t xml:space="preserve">A hallgatók megosztják tapasztalataikat munkatársaikkal, így segítve fejlődésüket. </w:t>
      </w:r>
    </w:p>
    <w:p w:rsidR="002B6214" w:rsidRPr="003307F9" w:rsidRDefault="002B6214" w:rsidP="002B6214">
      <w:pPr>
        <w:pStyle w:val="felsor"/>
        <w:rPr>
          <w:rFonts w:ascii="Verdana" w:hAnsi="Verdana"/>
          <w:b/>
          <w:sz w:val="20"/>
          <w:szCs w:val="20"/>
        </w:rPr>
      </w:pPr>
      <w:r w:rsidRPr="003307F9">
        <w:rPr>
          <w:rFonts w:ascii="Verdana" w:hAnsi="Verdana"/>
          <w:sz w:val="20"/>
          <w:szCs w:val="20"/>
        </w:rPr>
        <w:t>Figyelemmel kísérik a szakterülettel kapcsolatos jogszabályi, technikai, technológiai és adminisztrációs változásokat.</w:t>
      </w:r>
    </w:p>
    <w:p w:rsidR="002B6214" w:rsidRPr="003307F9" w:rsidRDefault="002B6214" w:rsidP="002B6214">
      <w:pPr>
        <w:spacing w:before="120" w:after="120"/>
        <w:ind w:left="426"/>
        <w:rPr>
          <w:rFonts w:ascii="Verdana" w:hAnsi="Verdana" w:cs="Times New Roman"/>
          <w:b/>
          <w:bCs/>
          <w:sz w:val="20"/>
          <w:szCs w:val="20"/>
        </w:rPr>
      </w:pPr>
      <w:r w:rsidRPr="003307F9">
        <w:rPr>
          <w:rFonts w:ascii="Verdana" w:hAnsi="Verdana" w:cs="Times New Roman"/>
          <w:b/>
          <w:bCs/>
          <w:sz w:val="20"/>
          <w:szCs w:val="20"/>
        </w:rPr>
        <w:t>Autonómiája és felelőssége:</w:t>
      </w:r>
    </w:p>
    <w:p w:rsidR="002B6214" w:rsidRPr="003307F9" w:rsidRDefault="002B6214" w:rsidP="002B6214">
      <w:pPr>
        <w:pStyle w:val="felsor"/>
        <w:rPr>
          <w:rFonts w:ascii="Verdana" w:hAnsi="Verdana"/>
          <w:sz w:val="20"/>
          <w:szCs w:val="20"/>
        </w:rPr>
      </w:pPr>
      <w:r w:rsidRPr="003307F9">
        <w:rPr>
          <w:rFonts w:ascii="Verdana" w:hAnsi="Verdana"/>
          <w:sz w:val="20"/>
          <w:szCs w:val="20"/>
        </w:rPr>
        <w:t>A hallgatók figyelemmel kísérik a szakterülettel kapcsolatos jogszabályi, technikai, technológiai és adminisztrációs változásoka</w:t>
      </w:r>
    </w:p>
    <w:p w:rsidR="002B6214" w:rsidRPr="003307F9" w:rsidRDefault="002B6214" w:rsidP="002B6214">
      <w:pPr>
        <w:spacing w:before="120" w:after="120"/>
        <w:ind w:left="782"/>
        <w:rPr>
          <w:rFonts w:ascii="Verdana" w:hAnsi="Verdana" w:cs="Times New Roman"/>
          <w:b/>
          <w:sz w:val="20"/>
          <w:szCs w:val="20"/>
        </w:rPr>
      </w:pPr>
      <w:r w:rsidRPr="003307F9">
        <w:rPr>
          <w:rFonts w:ascii="Verdana" w:hAnsi="Verdana" w:cs="Times New Roman"/>
          <w:b/>
          <w:sz w:val="20"/>
          <w:szCs w:val="20"/>
        </w:rPr>
        <w:t xml:space="preserve">Elérendő kompetenciák (angolul) (Competences – English): </w:t>
      </w:r>
    </w:p>
    <w:p w:rsidR="002B6214" w:rsidRPr="003307F9" w:rsidRDefault="002B6214" w:rsidP="002B6214">
      <w:pPr>
        <w:spacing w:before="120" w:after="120"/>
        <w:ind w:left="426" w:hanging="1"/>
        <w:rPr>
          <w:rFonts w:ascii="Verdana" w:hAnsi="Verdana" w:cs="Times New Roman"/>
          <w:sz w:val="20"/>
          <w:szCs w:val="20"/>
          <w:lang w:val="en-GB"/>
        </w:rPr>
      </w:pPr>
      <w:r w:rsidRPr="003307F9">
        <w:rPr>
          <w:rFonts w:ascii="Verdana" w:hAnsi="Verdana" w:cs="Times New Roman"/>
          <w:b/>
          <w:sz w:val="20"/>
          <w:szCs w:val="20"/>
          <w:lang w:val="en-GB"/>
        </w:rPr>
        <w:t>Knowledge</w:t>
      </w:r>
      <w:r w:rsidRPr="003307F9">
        <w:rPr>
          <w:rFonts w:ascii="Verdana" w:hAnsi="Verdana" w:cs="Times New Roman"/>
          <w:sz w:val="20"/>
          <w:szCs w:val="20"/>
          <w:lang w:val="en-GB"/>
        </w:rPr>
        <w:t>:</w:t>
      </w:r>
    </w:p>
    <w:p w:rsidR="002B6214" w:rsidRPr="003307F9" w:rsidRDefault="002B6214" w:rsidP="002B6214">
      <w:pPr>
        <w:pStyle w:val="felsor"/>
        <w:rPr>
          <w:rFonts w:ascii="Verdana" w:hAnsi="Verdana"/>
          <w:sz w:val="20"/>
          <w:szCs w:val="20"/>
        </w:rPr>
      </w:pPr>
      <w:r w:rsidRPr="003307F9">
        <w:rPr>
          <w:rFonts w:ascii="Verdana" w:hAnsi="Verdana"/>
          <w:sz w:val="20"/>
          <w:szCs w:val="20"/>
        </w:rPr>
        <w:t xml:space="preserve">Cadets are familiar with the with the basic elements of flying with fixed-wing aircraft and know and apply the rules of VFR radio communication. </w:t>
      </w:r>
    </w:p>
    <w:p w:rsidR="002B6214" w:rsidRPr="003307F9" w:rsidRDefault="002B6214" w:rsidP="002B6214">
      <w:pPr>
        <w:pStyle w:val="lfej"/>
        <w:tabs>
          <w:tab w:val="clear" w:pos="4536"/>
        </w:tabs>
        <w:spacing w:before="120"/>
        <w:ind w:left="426"/>
        <w:rPr>
          <w:rFonts w:ascii="Verdana" w:hAnsi="Verdana"/>
          <w:sz w:val="20"/>
          <w:szCs w:val="20"/>
          <w:lang w:val="en-GB"/>
        </w:rPr>
      </w:pPr>
      <w:r w:rsidRPr="003307F9">
        <w:rPr>
          <w:rFonts w:ascii="Verdana" w:hAnsi="Verdana"/>
          <w:b/>
          <w:sz w:val="20"/>
          <w:szCs w:val="20"/>
          <w:lang w:val="en-GB"/>
        </w:rPr>
        <w:t>Capabilities</w:t>
      </w:r>
      <w:r w:rsidRPr="003307F9">
        <w:rPr>
          <w:rFonts w:ascii="Verdana" w:hAnsi="Verdana"/>
          <w:sz w:val="20"/>
          <w:szCs w:val="20"/>
          <w:lang w:val="en-GB"/>
        </w:rPr>
        <w:t xml:space="preserve">: </w:t>
      </w:r>
    </w:p>
    <w:p w:rsidR="002B6214" w:rsidRPr="003307F9" w:rsidRDefault="002B6214" w:rsidP="002B6214">
      <w:pPr>
        <w:pStyle w:val="felsor"/>
        <w:rPr>
          <w:rFonts w:ascii="Verdana" w:hAnsi="Verdana"/>
          <w:sz w:val="20"/>
          <w:szCs w:val="20"/>
        </w:rPr>
      </w:pPr>
      <w:r w:rsidRPr="003307F9">
        <w:rPr>
          <w:rFonts w:ascii="Verdana" w:hAnsi="Verdana"/>
          <w:sz w:val="20"/>
          <w:szCs w:val="20"/>
        </w:rPr>
        <w:t>They are able to perform basic flight tasks, under Visual Meteorological Conditions.</w:t>
      </w:r>
    </w:p>
    <w:p w:rsidR="002B6214" w:rsidRPr="003307F9" w:rsidRDefault="002B6214" w:rsidP="002B6214">
      <w:pPr>
        <w:pStyle w:val="felsor"/>
        <w:rPr>
          <w:rFonts w:ascii="Verdana" w:hAnsi="Verdana"/>
          <w:sz w:val="20"/>
          <w:szCs w:val="20"/>
        </w:rPr>
      </w:pPr>
      <w:r w:rsidRPr="003307F9">
        <w:rPr>
          <w:rFonts w:ascii="Verdana" w:hAnsi="Verdana"/>
          <w:sz w:val="20"/>
          <w:szCs w:val="20"/>
        </w:rPr>
        <w:t>They are able to set up and operate on-board radio and radio navigation Equipment.</w:t>
      </w:r>
    </w:p>
    <w:p w:rsidR="002B6214" w:rsidRPr="003307F9" w:rsidRDefault="002B6214" w:rsidP="002B6214">
      <w:pPr>
        <w:pStyle w:val="lfej"/>
        <w:tabs>
          <w:tab w:val="clear" w:pos="4536"/>
        </w:tabs>
        <w:spacing w:before="120"/>
        <w:ind w:left="426"/>
        <w:rPr>
          <w:rFonts w:ascii="Verdana" w:hAnsi="Verdana"/>
          <w:sz w:val="20"/>
          <w:szCs w:val="20"/>
        </w:rPr>
      </w:pPr>
      <w:r w:rsidRPr="003307F9">
        <w:rPr>
          <w:rFonts w:ascii="Verdana" w:hAnsi="Verdana"/>
          <w:b/>
          <w:sz w:val="20"/>
          <w:szCs w:val="20"/>
          <w:lang w:val="en-GB"/>
        </w:rPr>
        <w:t>Attitude:</w:t>
      </w:r>
      <w:r w:rsidRPr="003307F9">
        <w:rPr>
          <w:rFonts w:ascii="Verdana" w:hAnsi="Verdana"/>
          <w:sz w:val="20"/>
          <w:szCs w:val="20"/>
        </w:rPr>
        <w:t xml:space="preserve"> </w:t>
      </w:r>
    </w:p>
    <w:p w:rsidR="002B6214" w:rsidRPr="003307F9" w:rsidRDefault="002B6214" w:rsidP="002B6214">
      <w:pPr>
        <w:pStyle w:val="felsor"/>
        <w:rPr>
          <w:rFonts w:ascii="Verdana" w:hAnsi="Verdana"/>
          <w:sz w:val="20"/>
          <w:szCs w:val="20"/>
        </w:rPr>
      </w:pPr>
      <w:r w:rsidRPr="003307F9">
        <w:rPr>
          <w:rFonts w:ascii="Verdana" w:hAnsi="Verdana"/>
          <w:sz w:val="20"/>
          <w:szCs w:val="20"/>
        </w:rPr>
        <w:t>Cadets share their experiences with their colleagues, helping them to develop.</w:t>
      </w:r>
    </w:p>
    <w:p w:rsidR="002B6214" w:rsidRPr="003307F9" w:rsidRDefault="002B6214" w:rsidP="002B6214">
      <w:pPr>
        <w:pStyle w:val="felsor"/>
        <w:rPr>
          <w:rFonts w:ascii="Verdana" w:hAnsi="Verdana"/>
          <w:sz w:val="20"/>
          <w:szCs w:val="20"/>
        </w:rPr>
      </w:pPr>
      <w:r w:rsidRPr="003307F9">
        <w:rPr>
          <w:rFonts w:ascii="Verdana" w:hAnsi="Verdana"/>
          <w:sz w:val="20"/>
          <w:szCs w:val="20"/>
        </w:rPr>
        <w:t xml:space="preserve">They will monitor the regulatory, technical, technological and administrative changes related to the area. </w:t>
      </w:r>
    </w:p>
    <w:p w:rsidR="002B6214" w:rsidRPr="003307F9" w:rsidRDefault="002B6214" w:rsidP="002B6214">
      <w:pPr>
        <w:pStyle w:val="lfej"/>
        <w:tabs>
          <w:tab w:val="clear" w:pos="4536"/>
        </w:tabs>
        <w:spacing w:before="120"/>
        <w:ind w:left="426"/>
        <w:rPr>
          <w:rFonts w:ascii="Verdana" w:hAnsi="Verdana"/>
          <w:b/>
          <w:sz w:val="20"/>
          <w:szCs w:val="20"/>
        </w:rPr>
      </w:pPr>
      <w:r w:rsidRPr="003307F9">
        <w:rPr>
          <w:rFonts w:ascii="Verdana" w:hAnsi="Verdana"/>
          <w:b/>
          <w:sz w:val="20"/>
          <w:szCs w:val="20"/>
        </w:rPr>
        <w:t>Autonomy and responsibility:</w:t>
      </w:r>
    </w:p>
    <w:p w:rsidR="002B6214" w:rsidRPr="003307F9" w:rsidRDefault="002B6214" w:rsidP="002B6214">
      <w:pPr>
        <w:pStyle w:val="felsor"/>
        <w:rPr>
          <w:rFonts w:ascii="Verdana" w:hAnsi="Verdana"/>
          <w:sz w:val="20"/>
          <w:szCs w:val="20"/>
        </w:rPr>
      </w:pPr>
      <w:r w:rsidRPr="003307F9">
        <w:rPr>
          <w:rFonts w:ascii="Verdana" w:hAnsi="Verdana"/>
          <w:sz w:val="20"/>
          <w:szCs w:val="20"/>
        </w:rPr>
        <w:t>They will monitor the regulatory, technical, technological and administrative changes related to the area.</w:t>
      </w:r>
    </w:p>
    <w:p w:rsidR="002B6214" w:rsidRPr="003307F9" w:rsidRDefault="002B6214" w:rsidP="003A5B4A">
      <w:pPr>
        <w:pStyle w:val="lfej"/>
        <w:numPr>
          <w:ilvl w:val="0"/>
          <w:numId w:val="622"/>
        </w:numPr>
        <w:tabs>
          <w:tab w:val="right" w:pos="709"/>
          <w:tab w:val="right" w:pos="900"/>
        </w:tabs>
        <w:spacing w:before="120"/>
        <w:jc w:val="both"/>
        <w:rPr>
          <w:rFonts w:ascii="Verdana" w:hAnsi="Verdana"/>
          <w:sz w:val="20"/>
          <w:szCs w:val="20"/>
        </w:rPr>
      </w:pPr>
      <w:r w:rsidRPr="003307F9">
        <w:rPr>
          <w:rFonts w:ascii="Verdana" w:hAnsi="Verdana"/>
          <w:b/>
          <w:bCs/>
          <w:sz w:val="20"/>
          <w:szCs w:val="20"/>
        </w:rPr>
        <w:t xml:space="preserve"> Előtanulmányi követelmények: </w:t>
      </w:r>
      <w:r w:rsidRPr="003307F9">
        <w:rPr>
          <w:rFonts w:ascii="Verdana" w:hAnsi="Verdana"/>
          <w:bCs/>
          <w:sz w:val="20"/>
          <w:szCs w:val="20"/>
        </w:rPr>
        <w:t>Repülési gyakorlat (RGV-HEV) I., HK916A184</w:t>
      </w:r>
    </w:p>
    <w:p w:rsidR="002B6214" w:rsidRPr="003307F9" w:rsidRDefault="002B6214" w:rsidP="003A5B4A">
      <w:pPr>
        <w:pStyle w:val="lfej"/>
        <w:numPr>
          <w:ilvl w:val="0"/>
          <w:numId w:val="622"/>
        </w:numPr>
        <w:tabs>
          <w:tab w:val="clear" w:pos="360"/>
          <w:tab w:val="right" w:pos="709"/>
          <w:tab w:val="num" w:pos="851"/>
          <w:tab w:val="right" w:pos="900"/>
        </w:tabs>
        <w:spacing w:before="120"/>
        <w:jc w:val="both"/>
        <w:rPr>
          <w:rFonts w:ascii="Verdana" w:hAnsi="Verdana"/>
          <w:b/>
          <w:sz w:val="20"/>
          <w:szCs w:val="20"/>
        </w:rPr>
      </w:pPr>
      <w:r w:rsidRPr="003307F9">
        <w:rPr>
          <w:rFonts w:ascii="Verdana" w:hAnsi="Verdana"/>
          <w:b/>
          <w:sz w:val="20"/>
          <w:szCs w:val="20"/>
        </w:rPr>
        <w:t xml:space="preserve"> A tantárgy tananyagának leírása, tematika. Description of the subject, curriculum (magyarul, angolul - English): </w:t>
      </w:r>
    </w:p>
    <w:p w:rsidR="002B6214" w:rsidRPr="003307F9" w:rsidRDefault="002B6214" w:rsidP="003A5B4A">
      <w:pPr>
        <w:pStyle w:val="lfej"/>
        <w:numPr>
          <w:ilvl w:val="1"/>
          <w:numId w:val="622"/>
        </w:numPr>
        <w:tabs>
          <w:tab w:val="clear" w:pos="792"/>
          <w:tab w:val="clear" w:pos="4536"/>
          <w:tab w:val="clear" w:pos="9072"/>
          <w:tab w:val="num" w:pos="426"/>
          <w:tab w:val="left" w:pos="1134"/>
        </w:tabs>
        <w:spacing w:before="120" w:after="120"/>
        <w:ind w:left="426" w:firstLine="0"/>
        <w:jc w:val="both"/>
        <w:rPr>
          <w:rFonts w:ascii="Verdana" w:hAnsi="Verdana"/>
          <w:bCs/>
          <w:sz w:val="20"/>
          <w:szCs w:val="20"/>
        </w:rPr>
      </w:pPr>
      <w:r w:rsidRPr="003307F9">
        <w:rPr>
          <w:rFonts w:ascii="Verdana" w:hAnsi="Verdana"/>
          <w:bCs/>
          <w:sz w:val="20"/>
          <w:szCs w:val="20"/>
        </w:rPr>
        <w:t>Felszállás egyenként, felzárkózás.</w:t>
      </w:r>
      <w:r w:rsidRPr="003307F9">
        <w:rPr>
          <w:rFonts w:ascii="Verdana" w:hAnsi="Verdana"/>
          <w:bCs/>
          <w:i/>
          <w:sz w:val="20"/>
          <w:szCs w:val="20"/>
        </w:rPr>
        <w:t xml:space="preserve"> (Intervall take off, and joining the lead.)</w:t>
      </w:r>
    </w:p>
    <w:p w:rsidR="002B6214" w:rsidRPr="003307F9" w:rsidRDefault="002B6214" w:rsidP="003A5B4A">
      <w:pPr>
        <w:pStyle w:val="lfej"/>
        <w:numPr>
          <w:ilvl w:val="1"/>
          <w:numId w:val="622"/>
        </w:numPr>
        <w:tabs>
          <w:tab w:val="clear" w:pos="792"/>
          <w:tab w:val="clear" w:pos="4536"/>
          <w:tab w:val="clear" w:pos="9072"/>
          <w:tab w:val="num" w:pos="426"/>
          <w:tab w:val="left" w:pos="1134"/>
        </w:tabs>
        <w:spacing w:before="120" w:after="120"/>
        <w:ind w:left="426" w:firstLine="0"/>
        <w:jc w:val="both"/>
        <w:rPr>
          <w:rFonts w:ascii="Verdana" w:hAnsi="Verdana"/>
          <w:bCs/>
          <w:sz w:val="20"/>
          <w:szCs w:val="20"/>
        </w:rPr>
      </w:pPr>
      <w:r w:rsidRPr="003307F9">
        <w:rPr>
          <w:rFonts w:ascii="Verdana" w:hAnsi="Verdana"/>
          <w:bCs/>
          <w:sz w:val="20"/>
          <w:szCs w:val="20"/>
        </w:rPr>
        <w:t>Egyenes vonalú repülés.</w:t>
      </w:r>
      <w:r w:rsidRPr="003307F9">
        <w:rPr>
          <w:rFonts w:ascii="Verdana" w:hAnsi="Verdana"/>
          <w:bCs/>
          <w:i/>
          <w:sz w:val="20"/>
          <w:szCs w:val="20"/>
        </w:rPr>
        <w:t xml:space="preserve"> (Flying strait and level.)</w:t>
      </w:r>
    </w:p>
    <w:p w:rsidR="002B6214" w:rsidRPr="003307F9" w:rsidRDefault="002B6214" w:rsidP="003A5B4A">
      <w:pPr>
        <w:pStyle w:val="lfej"/>
        <w:numPr>
          <w:ilvl w:val="1"/>
          <w:numId w:val="622"/>
        </w:numPr>
        <w:tabs>
          <w:tab w:val="clear" w:pos="792"/>
          <w:tab w:val="clear" w:pos="4536"/>
          <w:tab w:val="clear" w:pos="9072"/>
          <w:tab w:val="num" w:pos="426"/>
          <w:tab w:val="left" w:pos="1134"/>
        </w:tabs>
        <w:spacing w:before="120" w:after="120"/>
        <w:ind w:left="426" w:firstLine="0"/>
        <w:jc w:val="both"/>
        <w:rPr>
          <w:rFonts w:ascii="Verdana" w:hAnsi="Verdana"/>
          <w:bCs/>
          <w:sz w:val="20"/>
          <w:szCs w:val="20"/>
        </w:rPr>
      </w:pPr>
      <w:r w:rsidRPr="003307F9">
        <w:rPr>
          <w:rFonts w:ascii="Verdana" w:hAnsi="Verdana"/>
          <w:bCs/>
          <w:sz w:val="20"/>
          <w:szCs w:val="20"/>
        </w:rPr>
        <w:t>Fordulók, alakzatváltások.</w:t>
      </w:r>
      <w:r w:rsidRPr="003307F9">
        <w:rPr>
          <w:rFonts w:ascii="Verdana" w:hAnsi="Verdana"/>
          <w:bCs/>
          <w:i/>
          <w:sz w:val="20"/>
          <w:szCs w:val="20"/>
        </w:rPr>
        <w:t xml:space="preserve"> (Turns and position changes.)</w:t>
      </w:r>
    </w:p>
    <w:p w:rsidR="002B6214" w:rsidRPr="003307F9" w:rsidRDefault="002B6214" w:rsidP="003A5B4A">
      <w:pPr>
        <w:pStyle w:val="lfej"/>
        <w:numPr>
          <w:ilvl w:val="1"/>
          <w:numId w:val="622"/>
        </w:numPr>
        <w:tabs>
          <w:tab w:val="clear" w:pos="792"/>
          <w:tab w:val="clear" w:pos="4536"/>
          <w:tab w:val="clear" w:pos="9072"/>
          <w:tab w:val="num" w:pos="426"/>
          <w:tab w:val="left" w:pos="1134"/>
        </w:tabs>
        <w:spacing w:before="120" w:after="120"/>
        <w:ind w:left="426" w:firstLine="0"/>
        <w:jc w:val="both"/>
        <w:rPr>
          <w:rFonts w:ascii="Verdana" w:hAnsi="Verdana"/>
          <w:bCs/>
          <w:sz w:val="20"/>
          <w:szCs w:val="20"/>
        </w:rPr>
      </w:pPr>
      <w:r w:rsidRPr="003307F9">
        <w:rPr>
          <w:rFonts w:ascii="Verdana" w:hAnsi="Verdana"/>
          <w:bCs/>
          <w:sz w:val="20"/>
          <w:szCs w:val="20"/>
        </w:rPr>
        <w:t>Besorolás, oszolj, leszállás egyenként.</w:t>
      </w:r>
      <w:r w:rsidRPr="003307F9">
        <w:rPr>
          <w:rFonts w:ascii="Verdana" w:hAnsi="Verdana"/>
          <w:bCs/>
          <w:i/>
          <w:sz w:val="20"/>
          <w:szCs w:val="20"/>
        </w:rPr>
        <w:t xml:space="preserve"> (Return to base, brake, intervall landing.)</w:t>
      </w:r>
    </w:p>
    <w:p w:rsidR="002B6214" w:rsidRPr="003307F9" w:rsidRDefault="002B6214" w:rsidP="003A5B4A">
      <w:pPr>
        <w:pStyle w:val="lfej"/>
        <w:numPr>
          <w:ilvl w:val="1"/>
          <w:numId w:val="622"/>
        </w:numPr>
        <w:tabs>
          <w:tab w:val="clear" w:pos="792"/>
          <w:tab w:val="clear" w:pos="4536"/>
          <w:tab w:val="clear" w:pos="9072"/>
          <w:tab w:val="num" w:pos="426"/>
          <w:tab w:val="left" w:pos="1134"/>
        </w:tabs>
        <w:spacing w:before="120" w:after="120"/>
        <w:ind w:left="426" w:firstLine="0"/>
        <w:jc w:val="both"/>
        <w:rPr>
          <w:rFonts w:ascii="Verdana" w:hAnsi="Verdana"/>
          <w:bCs/>
          <w:sz w:val="20"/>
          <w:szCs w:val="20"/>
        </w:rPr>
      </w:pPr>
      <w:r w:rsidRPr="003307F9">
        <w:rPr>
          <w:rFonts w:ascii="Verdana" w:hAnsi="Verdana"/>
          <w:bCs/>
          <w:sz w:val="20"/>
          <w:szCs w:val="20"/>
        </w:rPr>
        <w:t>Kötelék repülés közben előforduló rendellenességek esetén alkalmazandó eljárások gyakorlása.</w:t>
      </w:r>
      <w:r w:rsidRPr="003307F9">
        <w:rPr>
          <w:rFonts w:ascii="Verdana" w:hAnsi="Verdana"/>
          <w:bCs/>
          <w:i/>
          <w:sz w:val="20"/>
          <w:szCs w:val="20"/>
        </w:rPr>
        <w:t xml:space="preserve"> (Procedures to apply in formation flight, in case of malfunctions and emergencies.)</w:t>
      </w:r>
    </w:p>
    <w:p w:rsidR="002B6214" w:rsidRPr="003307F9" w:rsidRDefault="002B6214" w:rsidP="003A5B4A">
      <w:pPr>
        <w:pStyle w:val="lfej"/>
        <w:numPr>
          <w:ilvl w:val="1"/>
          <w:numId w:val="622"/>
        </w:numPr>
        <w:tabs>
          <w:tab w:val="clear" w:pos="792"/>
          <w:tab w:val="clear" w:pos="4536"/>
          <w:tab w:val="clear" w:pos="9072"/>
          <w:tab w:val="num" w:pos="426"/>
          <w:tab w:val="left" w:pos="1134"/>
        </w:tabs>
        <w:spacing w:before="120" w:after="120"/>
        <w:ind w:left="426" w:firstLine="0"/>
        <w:jc w:val="both"/>
        <w:rPr>
          <w:rFonts w:ascii="Verdana" w:hAnsi="Verdana"/>
          <w:bCs/>
          <w:sz w:val="20"/>
          <w:szCs w:val="20"/>
        </w:rPr>
      </w:pPr>
      <w:r w:rsidRPr="003307F9">
        <w:rPr>
          <w:rFonts w:ascii="Verdana" w:hAnsi="Verdana"/>
          <w:bCs/>
          <w:sz w:val="20"/>
          <w:szCs w:val="20"/>
        </w:rPr>
        <w:t>Felszállás és leszállás végrehajtása géppárban (bemutató).</w:t>
      </w:r>
      <w:r w:rsidRPr="003307F9">
        <w:rPr>
          <w:rFonts w:ascii="Verdana" w:hAnsi="Verdana"/>
          <w:bCs/>
          <w:i/>
          <w:sz w:val="20"/>
          <w:szCs w:val="20"/>
        </w:rPr>
        <w:t xml:space="preserve"> (Take off and landing in pair (demo).</w:t>
      </w:r>
    </w:p>
    <w:p w:rsidR="002B6214" w:rsidRPr="003307F9" w:rsidRDefault="002B6214" w:rsidP="003A5B4A">
      <w:pPr>
        <w:pStyle w:val="lfej"/>
        <w:numPr>
          <w:ilvl w:val="1"/>
          <w:numId w:val="622"/>
        </w:numPr>
        <w:tabs>
          <w:tab w:val="clear" w:pos="792"/>
          <w:tab w:val="clear" w:pos="4536"/>
          <w:tab w:val="clear" w:pos="9072"/>
          <w:tab w:val="num" w:pos="426"/>
          <w:tab w:val="left" w:pos="1134"/>
        </w:tabs>
        <w:spacing w:before="120" w:after="120"/>
        <w:ind w:left="426" w:firstLine="0"/>
        <w:jc w:val="both"/>
        <w:rPr>
          <w:rFonts w:ascii="Verdana" w:hAnsi="Verdana"/>
          <w:bCs/>
          <w:sz w:val="20"/>
          <w:szCs w:val="20"/>
        </w:rPr>
      </w:pPr>
      <w:r w:rsidRPr="003307F9">
        <w:rPr>
          <w:rFonts w:ascii="Verdana" w:hAnsi="Verdana"/>
          <w:bCs/>
          <w:sz w:val="20"/>
          <w:szCs w:val="20"/>
        </w:rPr>
        <w:t>Repülés több gépes kötelékben (bemutató).</w:t>
      </w:r>
      <w:r w:rsidRPr="003307F9">
        <w:rPr>
          <w:rFonts w:ascii="Verdana" w:hAnsi="Verdana"/>
          <w:bCs/>
          <w:i/>
          <w:sz w:val="20"/>
          <w:szCs w:val="20"/>
        </w:rPr>
        <w:t xml:space="preserve"> (Flying in formation consisting 3 or more planes.)</w:t>
      </w:r>
    </w:p>
    <w:p w:rsidR="002B6214" w:rsidRPr="003307F9" w:rsidRDefault="002B6214" w:rsidP="003A5B4A">
      <w:pPr>
        <w:pStyle w:val="lfej"/>
        <w:numPr>
          <w:ilvl w:val="1"/>
          <w:numId w:val="622"/>
        </w:numPr>
        <w:tabs>
          <w:tab w:val="clear" w:pos="792"/>
          <w:tab w:val="clear" w:pos="4536"/>
          <w:tab w:val="clear" w:pos="9072"/>
          <w:tab w:val="num" w:pos="426"/>
          <w:tab w:val="left" w:pos="1134"/>
        </w:tabs>
        <w:spacing w:before="120" w:after="120"/>
        <w:ind w:left="426" w:firstLine="0"/>
        <w:jc w:val="both"/>
        <w:rPr>
          <w:rFonts w:ascii="Verdana" w:hAnsi="Verdana"/>
          <w:bCs/>
          <w:sz w:val="20"/>
          <w:szCs w:val="20"/>
        </w:rPr>
      </w:pPr>
      <w:r w:rsidRPr="003307F9">
        <w:rPr>
          <w:rFonts w:ascii="Verdana" w:hAnsi="Verdana"/>
          <w:bCs/>
          <w:sz w:val="20"/>
          <w:szCs w:val="20"/>
        </w:rPr>
        <w:t>Repülés géppárban útvonalon.</w:t>
      </w:r>
      <w:r w:rsidRPr="003307F9">
        <w:rPr>
          <w:rFonts w:ascii="Verdana" w:hAnsi="Verdana"/>
          <w:bCs/>
          <w:i/>
          <w:sz w:val="20"/>
          <w:szCs w:val="20"/>
        </w:rPr>
        <w:t xml:space="preserve"> (Cross country flight in formation.)</w:t>
      </w:r>
    </w:p>
    <w:p w:rsidR="002B6214" w:rsidRPr="003307F9" w:rsidRDefault="002B6214" w:rsidP="003A5B4A">
      <w:pPr>
        <w:pStyle w:val="lfej"/>
        <w:numPr>
          <w:ilvl w:val="1"/>
          <w:numId w:val="622"/>
        </w:numPr>
        <w:tabs>
          <w:tab w:val="clear" w:pos="792"/>
          <w:tab w:val="clear" w:pos="4536"/>
          <w:tab w:val="clear" w:pos="9072"/>
          <w:tab w:val="num" w:pos="426"/>
          <w:tab w:val="left" w:pos="1134"/>
        </w:tabs>
        <w:spacing w:before="120" w:after="120"/>
        <w:ind w:left="426" w:firstLine="0"/>
        <w:jc w:val="both"/>
        <w:rPr>
          <w:rFonts w:ascii="Verdana" w:hAnsi="Verdana"/>
          <w:bCs/>
          <w:spacing w:val="-4"/>
          <w:sz w:val="20"/>
          <w:szCs w:val="20"/>
        </w:rPr>
      </w:pPr>
      <w:r w:rsidRPr="003307F9">
        <w:rPr>
          <w:rFonts w:ascii="Verdana" w:hAnsi="Verdana"/>
          <w:bCs/>
          <w:spacing w:val="-4"/>
          <w:sz w:val="20"/>
          <w:szCs w:val="20"/>
        </w:rPr>
        <w:t>Repülés iskolakörön és légtérben szürkületben.</w:t>
      </w:r>
      <w:r w:rsidRPr="003307F9">
        <w:rPr>
          <w:rFonts w:ascii="Verdana" w:hAnsi="Verdana"/>
          <w:bCs/>
          <w:i/>
          <w:spacing w:val="-4"/>
          <w:sz w:val="20"/>
          <w:szCs w:val="20"/>
        </w:rPr>
        <w:t xml:space="preserve"> (Performing traffic circuits and CH flights in twilight.)</w:t>
      </w:r>
    </w:p>
    <w:p w:rsidR="002B6214" w:rsidRPr="003307F9" w:rsidRDefault="002B6214" w:rsidP="003A5B4A">
      <w:pPr>
        <w:pStyle w:val="lfej"/>
        <w:numPr>
          <w:ilvl w:val="1"/>
          <w:numId w:val="622"/>
        </w:numPr>
        <w:tabs>
          <w:tab w:val="clear" w:pos="792"/>
          <w:tab w:val="clear" w:pos="4536"/>
          <w:tab w:val="clear" w:pos="9072"/>
          <w:tab w:val="num" w:pos="426"/>
          <w:tab w:val="left" w:pos="1134"/>
        </w:tabs>
        <w:spacing w:before="120" w:after="120"/>
        <w:ind w:left="426" w:firstLine="0"/>
        <w:jc w:val="both"/>
        <w:rPr>
          <w:rFonts w:ascii="Verdana" w:hAnsi="Verdana"/>
          <w:bCs/>
          <w:sz w:val="20"/>
          <w:szCs w:val="20"/>
        </w:rPr>
      </w:pPr>
      <w:r w:rsidRPr="003307F9">
        <w:rPr>
          <w:rFonts w:ascii="Verdana" w:hAnsi="Verdana"/>
          <w:bCs/>
          <w:sz w:val="20"/>
          <w:szCs w:val="20"/>
        </w:rPr>
        <w:t>Repülés iskolakörön és légtérben éjszaka VMC körülmények között.</w:t>
      </w:r>
      <w:r w:rsidRPr="003307F9">
        <w:rPr>
          <w:rFonts w:ascii="Verdana" w:hAnsi="Verdana"/>
          <w:bCs/>
          <w:i/>
          <w:sz w:val="20"/>
          <w:szCs w:val="20"/>
        </w:rPr>
        <w:t xml:space="preserve"> (Performing traffic circuits and CH in night VMC.)</w:t>
      </w:r>
    </w:p>
    <w:p w:rsidR="002B6214" w:rsidRPr="003307F9" w:rsidRDefault="002B6214" w:rsidP="003A5B4A">
      <w:pPr>
        <w:pStyle w:val="lfej"/>
        <w:numPr>
          <w:ilvl w:val="1"/>
          <w:numId w:val="622"/>
        </w:numPr>
        <w:tabs>
          <w:tab w:val="clear" w:pos="792"/>
          <w:tab w:val="clear" w:pos="4536"/>
          <w:tab w:val="clear" w:pos="9072"/>
          <w:tab w:val="num" w:pos="426"/>
          <w:tab w:val="left" w:pos="1134"/>
        </w:tabs>
        <w:spacing w:before="120" w:after="120"/>
        <w:ind w:left="426" w:firstLine="0"/>
        <w:jc w:val="both"/>
        <w:rPr>
          <w:rFonts w:ascii="Verdana" w:hAnsi="Verdana"/>
          <w:bCs/>
          <w:sz w:val="20"/>
          <w:szCs w:val="20"/>
        </w:rPr>
      </w:pPr>
      <w:r w:rsidRPr="003307F9">
        <w:rPr>
          <w:rFonts w:ascii="Verdana" w:hAnsi="Verdana"/>
          <w:bCs/>
          <w:sz w:val="20"/>
          <w:szCs w:val="20"/>
        </w:rPr>
        <w:lastRenderedPageBreak/>
        <w:t>Repülés iskolakörön éjszaka VMC körülmények között önállóan.</w:t>
      </w:r>
      <w:r w:rsidRPr="003307F9">
        <w:rPr>
          <w:rFonts w:ascii="Verdana" w:hAnsi="Verdana"/>
          <w:bCs/>
          <w:i/>
          <w:sz w:val="20"/>
          <w:szCs w:val="20"/>
        </w:rPr>
        <w:t xml:space="preserve"> (Performing solo traffic circuits in night VMC.)</w:t>
      </w:r>
    </w:p>
    <w:p w:rsidR="002B6214" w:rsidRPr="003307F9" w:rsidRDefault="002B6214" w:rsidP="003A5B4A">
      <w:pPr>
        <w:pStyle w:val="lfej"/>
        <w:numPr>
          <w:ilvl w:val="1"/>
          <w:numId w:val="622"/>
        </w:numPr>
        <w:tabs>
          <w:tab w:val="clear" w:pos="792"/>
          <w:tab w:val="clear" w:pos="4536"/>
          <w:tab w:val="clear" w:pos="9072"/>
          <w:tab w:val="num" w:pos="426"/>
          <w:tab w:val="left" w:pos="1134"/>
        </w:tabs>
        <w:spacing w:before="120" w:after="120"/>
        <w:ind w:left="426" w:firstLine="0"/>
        <w:jc w:val="both"/>
        <w:rPr>
          <w:rFonts w:ascii="Verdana" w:hAnsi="Verdana"/>
          <w:bCs/>
          <w:sz w:val="20"/>
          <w:szCs w:val="20"/>
        </w:rPr>
      </w:pPr>
      <w:r w:rsidRPr="003307F9">
        <w:rPr>
          <w:rFonts w:ascii="Verdana" w:hAnsi="Verdana"/>
          <w:bCs/>
          <w:sz w:val="20"/>
          <w:szCs w:val="20"/>
        </w:rPr>
        <w:t>Gépparancsnoki idő gyűjtés iskolakörön és légtérben.</w:t>
      </w:r>
      <w:r w:rsidRPr="003307F9">
        <w:rPr>
          <w:rFonts w:ascii="Verdana" w:hAnsi="Verdana"/>
          <w:bCs/>
          <w:i/>
          <w:sz w:val="20"/>
          <w:szCs w:val="20"/>
        </w:rPr>
        <w:t xml:space="preserve"> (Collecting PIC time while performing traffic circuits and CH.)</w:t>
      </w:r>
    </w:p>
    <w:p w:rsidR="002B6214" w:rsidRPr="003307F9" w:rsidRDefault="002B6214" w:rsidP="003A5B4A">
      <w:pPr>
        <w:pStyle w:val="lfej"/>
        <w:numPr>
          <w:ilvl w:val="1"/>
          <w:numId w:val="622"/>
        </w:numPr>
        <w:tabs>
          <w:tab w:val="clear" w:pos="4536"/>
          <w:tab w:val="clear" w:pos="9072"/>
          <w:tab w:val="left" w:pos="1134"/>
        </w:tabs>
        <w:spacing w:before="120" w:after="120"/>
        <w:ind w:hanging="366"/>
        <w:jc w:val="both"/>
        <w:rPr>
          <w:rFonts w:ascii="Verdana" w:hAnsi="Verdana"/>
          <w:bCs/>
          <w:sz w:val="20"/>
          <w:szCs w:val="20"/>
        </w:rPr>
      </w:pPr>
      <w:r w:rsidRPr="003307F9">
        <w:rPr>
          <w:rFonts w:ascii="Verdana" w:hAnsi="Verdana"/>
          <w:bCs/>
          <w:sz w:val="20"/>
          <w:szCs w:val="20"/>
        </w:rPr>
        <w:t xml:space="preserve">Gépparancsnoki idő gyűjtés útvonalon. </w:t>
      </w:r>
      <w:r w:rsidRPr="003307F9">
        <w:rPr>
          <w:rFonts w:ascii="Verdana" w:hAnsi="Verdana"/>
          <w:bCs/>
          <w:i/>
          <w:sz w:val="20"/>
          <w:szCs w:val="20"/>
        </w:rPr>
        <w:t>(Collecting PIC time on cross county flights.)</w:t>
      </w:r>
    </w:p>
    <w:p w:rsidR="002B6214" w:rsidRPr="003307F9" w:rsidRDefault="002B6214" w:rsidP="003A5B4A">
      <w:pPr>
        <w:pStyle w:val="lfej"/>
        <w:numPr>
          <w:ilvl w:val="1"/>
          <w:numId w:val="622"/>
        </w:numPr>
        <w:tabs>
          <w:tab w:val="clear" w:pos="4536"/>
          <w:tab w:val="clear" w:pos="9072"/>
          <w:tab w:val="left" w:pos="1134"/>
        </w:tabs>
        <w:spacing w:before="120" w:after="120"/>
        <w:ind w:hanging="366"/>
        <w:jc w:val="both"/>
        <w:rPr>
          <w:rFonts w:ascii="Verdana" w:hAnsi="Verdana"/>
          <w:bCs/>
          <w:sz w:val="20"/>
          <w:szCs w:val="20"/>
        </w:rPr>
      </w:pPr>
      <w:r w:rsidRPr="003307F9">
        <w:rPr>
          <w:rFonts w:ascii="Verdana" w:hAnsi="Verdana"/>
          <w:bCs/>
          <w:sz w:val="20"/>
          <w:szCs w:val="20"/>
        </w:rPr>
        <w:t>Ellenőrző repülések.</w:t>
      </w:r>
      <w:r w:rsidRPr="003307F9">
        <w:rPr>
          <w:rFonts w:ascii="Verdana" w:hAnsi="Verdana"/>
          <w:bCs/>
          <w:i/>
          <w:sz w:val="20"/>
          <w:szCs w:val="20"/>
        </w:rPr>
        <w:t xml:space="preserve"> (Check rides.)</w:t>
      </w:r>
    </w:p>
    <w:p w:rsidR="002B6214" w:rsidRPr="003307F9" w:rsidRDefault="002B6214" w:rsidP="003A5B4A">
      <w:pPr>
        <w:pStyle w:val="lfej"/>
        <w:numPr>
          <w:ilvl w:val="0"/>
          <w:numId w:val="622"/>
        </w:numPr>
        <w:tabs>
          <w:tab w:val="clear" w:pos="360"/>
          <w:tab w:val="num" w:pos="567"/>
          <w:tab w:val="right" w:pos="900"/>
        </w:tabs>
        <w:spacing w:before="120"/>
        <w:ind w:left="426" w:hanging="426"/>
        <w:jc w:val="both"/>
        <w:rPr>
          <w:rFonts w:ascii="Verdana" w:hAnsi="Verdana"/>
          <w:b/>
          <w:sz w:val="20"/>
          <w:szCs w:val="20"/>
        </w:rPr>
      </w:pPr>
      <w:r w:rsidRPr="003307F9">
        <w:rPr>
          <w:rFonts w:ascii="Verdana" w:hAnsi="Verdana"/>
          <w:b/>
          <w:bCs/>
          <w:sz w:val="20"/>
          <w:szCs w:val="20"/>
        </w:rPr>
        <w:t xml:space="preserve">A tantárgy meghirdetésének gyakorisága/a tantervben történő félévi elhelyezkedése: </w:t>
      </w:r>
      <w:r w:rsidRPr="003307F9">
        <w:rPr>
          <w:rFonts w:ascii="Verdana" w:hAnsi="Verdana"/>
          <w:bCs/>
          <w:sz w:val="20"/>
          <w:szCs w:val="20"/>
        </w:rPr>
        <w:t>tavaszi félévben/6. félév</w:t>
      </w:r>
    </w:p>
    <w:p w:rsidR="002B6214" w:rsidRPr="003307F9" w:rsidRDefault="002B6214" w:rsidP="003A5B4A">
      <w:pPr>
        <w:pStyle w:val="lfej"/>
        <w:numPr>
          <w:ilvl w:val="0"/>
          <w:numId w:val="622"/>
        </w:numPr>
        <w:tabs>
          <w:tab w:val="clear" w:pos="360"/>
          <w:tab w:val="num" w:pos="567"/>
          <w:tab w:val="right" w:pos="900"/>
        </w:tabs>
        <w:spacing w:before="120"/>
        <w:ind w:left="426" w:hanging="426"/>
        <w:jc w:val="both"/>
        <w:rPr>
          <w:rFonts w:ascii="Verdana" w:hAnsi="Verdana"/>
          <w:b/>
          <w:sz w:val="20"/>
          <w:szCs w:val="20"/>
        </w:rPr>
      </w:pPr>
      <w:r w:rsidRPr="003307F9">
        <w:rPr>
          <w:rFonts w:ascii="Verdana" w:hAnsi="Verdana"/>
          <w:b/>
          <w:bCs/>
          <w:sz w:val="20"/>
          <w:szCs w:val="20"/>
        </w:rPr>
        <w:t xml:space="preserve">A foglalkozásokon való részvétel követelményei, elfogadható hiányzások mértéke, távolmaradás pótlásának lehetősége: </w:t>
      </w:r>
    </w:p>
    <w:p w:rsidR="002B6214" w:rsidRPr="003307F9" w:rsidRDefault="002B6214" w:rsidP="002B6214">
      <w:pPr>
        <w:pStyle w:val="lfej"/>
        <w:spacing w:before="120"/>
        <w:ind w:left="426"/>
        <w:jc w:val="both"/>
        <w:rPr>
          <w:rFonts w:ascii="Verdana" w:hAnsi="Verdana"/>
          <w:sz w:val="20"/>
          <w:szCs w:val="20"/>
        </w:rPr>
      </w:pPr>
      <w:r w:rsidRPr="003307F9">
        <w:rPr>
          <w:rFonts w:ascii="Verdana" w:hAnsi="Verdana"/>
          <w:sz w:val="20"/>
          <w:szCs w:val="20"/>
        </w:rPr>
        <w:t>A hallgató köteles a foglalkozásokon rendszeresen részt venni, a tanóra tréning jellege miatt a hiányzás nem megengedett. Objektív okokból bekövetkező repülésből történő kiesés (betegség, repülésre alkalmatlan időjárás, repülőgép üzemképtelensége stb.) esetén, a jelöltek esélyegyenlőségének megtartása érdekében a repülőkiképzést végrehajtó alegység parancsnoka ismétlő repülést engedélyezhet. Tíz napnál hosszabb kihagyás esetén kettő repülési feladatot, a korábban gyakorolt, fontosabb repülési elemek komplexálásával kell végrehajtani. Az esetleges hiányzások pótlása az oktatókkal egyeztetett időpontban történik.</w:t>
      </w:r>
    </w:p>
    <w:p w:rsidR="002B6214" w:rsidRPr="003307F9" w:rsidRDefault="002B6214" w:rsidP="003A5B4A">
      <w:pPr>
        <w:pStyle w:val="Listaszerbekezds"/>
        <w:numPr>
          <w:ilvl w:val="0"/>
          <w:numId w:val="622"/>
        </w:numPr>
        <w:tabs>
          <w:tab w:val="clear" w:pos="360"/>
          <w:tab w:val="num" w:pos="567"/>
        </w:tabs>
        <w:spacing w:before="120" w:after="0" w:line="240" w:lineRule="auto"/>
        <w:ind w:left="426" w:hanging="426"/>
        <w:contextualSpacing w:val="0"/>
        <w:jc w:val="both"/>
        <w:rPr>
          <w:rFonts w:ascii="Verdana" w:hAnsi="Verdana" w:cs="Times New Roman"/>
          <w:bCs/>
          <w:sz w:val="20"/>
          <w:szCs w:val="20"/>
        </w:rPr>
      </w:pPr>
      <w:r w:rsidRPr="003307F9">
        <w:rPr>
          <w:rFonts w:ascii="Verdana" w:hAnsi="Verdana" w:cs="Times New Roman"/>
          <w:b/>
          <w:sz w:val="20"/>
          <w:szCs w:val="20"/>
        </w:rPr>
        <w:t xml:space="preserve">Félévközi feladatok, ismeretek ellenőrzésének rendje: </w:t>
      </w:r>
    </w:p>
    <w:p w:rsidR="002B6214" w:rsidRPr="003307F9" w:rsidRDefault="002B6214" w:rsidP="002B6214">
      <w:pPr>
        <w:pStyle w:val="lfej"/>
        <w:spacing w:before="120"/>
        <w:ind w:left="426"/>
        <w:jc w:val="both"/>
        <w:rPr>
          <w:rFonts w:ascii="Verdana" w:hAnsi="Verdana"/>
          <w:sz w:val="20"/>
          <w:szCs w:val="20"/>
        </w:rPr>
      </w:pPr>
      <w:r w:rsidRPr="003307F9">
        <w:rPr>
          <w:rFonts w:ascii="Verdana" w:hAnsi="Verdana"/>
          <w:sz w:val="20"/>
          <w:szCs w:val="20"/>
        </w:rPr>
        <w:t xml:space="preserve">A repülés minden hajózó jelöltnek ZLIN 242L típuson történik. Személyenként legalább 25 óra valós repülési időt kötelező valamennyi hallgatónak teljesíteni. A félév során a jelöltek gyakorlati készségének ellenőrzése a Repülőgép Vezetők Kiképzési Kézikönyvének osztályozási irányelvei alapján történik az oktató repülőgépvezető által. Az egyes repülési elemeket az 5 fokozatú tudásszint skálán az alábbiak szerint kell értékelni. </w:t>
      </w:r>
    </w:p>
    <w:p w:rsidR="002B6214" w:rsidRPr="003307F9" w:rsidRDefault="002B6214" w:rsidP="002B6214">
      <w:pPr>
        <w:pStyle w:val="lfej"/>
        <w:spacing w:before="120"/>
        <w:ind w:left="426"/>
        <w:jc w:val="both"/>
        <w:rPr>
          <w:rFonts w:ascii="Verdana" w:hAnsi="Verdana"/>
          <w:sz w:val="20"/>
          <w:szCs w:val="20"/>
        </w:rPr>
      </w:pPr>
      <w:r w:rsidRPr="003307F9">
        <w:rPr>
          <w:rFonts w:ascii="Verdana" w:hAnsi="Verdana"/>
          <w:sz w:val="20"/>
          <w:szCs w:val="20"/>
        </w:rPr>
        <w:t>Jeles (5) – segítség és hiba nélküli végrehajtás. Jó (4) – segítség nélküli teljesítés, enyhe hibák, a hibák önálló felismerése és helyesbítése. Közepes (3) – Enyhe hibákat vétett és minimális segítséget igényelt a hibák értékelésében és helyesbítésében. Önállóan is képes biztonságosan végrehajtani a feladatot. Elégséges (2) – Szóbeli és/vagy fizikai segítséget igényelt súlyos hibák elkövetésének megelőzésére. További gyakorlás szükséges a feladat önálló végrehajtása előtt.</w:t>
      </w:r>
    </w:p>
    <w:p w:rsidR="002B6214" w:rsidRPr="003307F9" w:rsidRDefault="002B6214" w:rsidP="003A5B4A">
      <w:pPr>
        <w:pStyle w:val="Listaszerbekezds"/>
        <w:numPr>
          <w:ilvl w:val="0"/>
          <w:numId w:val="622"/>
        </w:numPr>
        <w:tabs>
          <w:tab w:val="clear" w:pos="360"/>
          <w:tab w:val="left" w:pos="284"/>
          <w:tab w:val="num" w:pos="567"/>
        </w:tabs>
        <w:spacing w:before="120" w:after="0" w:line="240" w:lineRule="auto"/>
        <w:ind w:left="426" w:hanging="426"/>
        <w:contextualSpacing w:val="0"/>
        <w:jc w:val="both"/>
        <w:rPr>
          <w:rFonts w:ascii="Verdana" w:hAnsi="Verdana" w:cs="Times New Roman"/>
          <w:b/>
          <w:sz w:val="20"/>
          <w:szCs w:val="20"/>
        </w:rPr>
      </w:pPr>
      <w:r w:rsidRPr="003307F9">
        <w:rPr>
          <w:rFonts w:ascii="Verdana" w:hAnsi="Verdana" w:cs="Times New Roman"/>
          <w:b/>
          <w:sz w:val="20"/>
          <w:szCs w:val="20"/>
        </w:rPr>
        <w:t xml:space="preserve">Az értékelés, az aláírás és a kreditek megszerzésének pontos feltételei </w:t>
      </w:r>
    </w:p>
    <w:p w:rsidR="002B6214" w:rsidRPr="003307F9" w:rsidRDefault="002B6214" w:rsidP="003A5B4A">
      <w:pPr>
        <w:pStyle w:val="Listaszerbekezds"/>
        <w:numPr>
          <w:ilvl w:val="1"/>
          <w:numId w:val="622"/>
        </w:numPr>
        <w:tabs>
          <w:tab w:val="clear" w:pos="792"/>
          <w:tab w:val="left" w:pos="284"/>
          <w:tab w:val="num" w:pos="426"/>
          <w:tab w:val="left" w:pos="1134"/>
        </w:tabs>
        <w:spacing w:before="120" w:after="120" w:line="240" w:lineRule="auto"/>
        <w:ind w:left="426" w:firstLine="0"/>
        <w:contextualSpacing w:val="0"/>
        <w:jc w:val="both"/>
        <w:rPr>
          <w:rFonts w:ascii="Verdana" w:hAnsi="Verdana" w:cs="Times New Roman"/>
          <w:b/>
          <w:sz w:val="20"/>
          <w:szCs w:val="20"/>
        </w:rPr>
      </w:pPr>
      <w:r w:rsidRPr="003307F9">
        <w:rPr>
          <w:rFonts w:ascii="Verdana" w:hAnsi="Verdana" w:cs="Times New Roman"/>
          <w:b/>
          <w:sz w:val="20"/>
          <w:szCs w:val="20"/>
        </w:rPr>
        <w:t xml:space="preserve">Az aláírás megszerzésének feltételei: </w:t>
      </w:r>
      <w:r w:rsidRPr="003307F9">
        <w:rPr>
          <w:rFonts w:ascii="Verdana" w:hAnsi="Verdana" w:cs="Times New Roman"/>
          <w:bCs/>
          <w:sz w:val="20"/>
          <w:szCs w:val="20"/>
        </w:rPr>
        <w:t xml:space="preserve">Az aláírás megszerzésének feltétele a 14. pontban meghatározott arányú részvétel a foglalkozásokon, és az ellenőrző repülések legalább elégséges szintű végrehajtása. </w:t>
      </w:r>
    </w:p>
    <w:p w:rsidR="002B6214" w:rsidRPr="003307F9" w:rsidRDefault="002B6214" w:rsidP="003A5B4A">
      <w:pPr>
        <w:pStyle w:val="Listaszerbekezds"/>
        <w:numPr>
          <w:ilvl w:val="1"/>
          <w:numId w:val="622"/>
        </w:numPr>
        <w:tabs>
          <w:tab w:val="clear" w:pos="792"/>
          <w:tab w:val="num" w:pos="426"/>
          <w:tab w:val="left" w:pos="1134"/>
        </w:tabs>
        <w:spacing w:before="120" w:after="120" w:line="240" w:lineRule="auto"/>
        <w:ind w:left="426" w:firstLine="0"/>
        <w:contextualSpacing w:val="0"/>
        <w:jc w:val="both"/>
        <w:rPr>
          <w:rFonts w:ascii="Verdana" w:hAnsi="Verdana" w:cs="Times New Roman"/>
          <w:sz w:val="20"/>
          <w:szCs w:val="20"/>
        </w:rPr>
      </w:pPr>
      <w:r w:rsidRPr="003307F9">
        <w:rPr>
          <w:rFonts w:ascii="Verdana" w:hAnsi="Verdana" w:cs="Times New Roman"/>
          <w:b/>
          <w:sz w:val="20"/>
          <w:szCs w:val="20"/>
        </w:rPr>
        <w:t xml:space="preserve">Az értékelés: </w:t>
      </w:r>
      <w:r w:rsidRPr="003307F9">
        <w:rPr>
          <w:rFonts w:ascii="Verdana" w:hAnsi="Verdana" w:cs="Times New Roman"/>
          <w:sz w:val="20"/>
          <w:szCs w:val="20"/>
        </w:rPr>
        <w:t>A számonkérés módja:</w:t>
      </w:r>
      <w:r w:rsidRPr="003307F9">
        <w:rPr>
          <w:rFonts w:ascii="Verdana" w:hAnsi="Verdana" w:cs="Times New Roman"/>
          <w:b/>
          <w:sz w:val="20"/>
          <w:szCs w:val="20"/>
        </w:rPr>
        <w:t xml:space="preserve"> gyakorlati jegy</w:t>
      </w:r>
      <w:r w:rsidRPr="003307F9">
        <w:rPr>
          <w:rFonts w:ascii="Verdana" w:hAnsi="Verdana" w:cs="Times New Roman"/>
          <w:sz w:val="20"/>
          <w:szCs w:val="20"/>
        </w:rPr>
        <w:t>, ötfokozatú értékeléssel. A gyakorlati jegy értéke a félév során végzett ellenőrző foglalkozásokon szerzett érdemjegyek átlagának egész jegyre kerekített értéke.</w:t>
      </w:r>
    </w:p>
    <w:p w:rsidR="002B6214" w:rsidRPr="003307F9" w:rsidRDefault="002B6214" w:rsidP="003A5B4A">
      <w:pPr>
        <w:pStyle w:val="Listaszerbekezds"/>
        <w:numPr>
          <w:ilvl w:val="1"/>
          <w:numId w:val="622"/>
        </w:numPr>
        <w:tabs>
          <w:tab w:val="clear" w:pos="792"/>
          <w:tab w:val="num" w:pos="426"/>
          <w:tab w:val="left" w:pos="1134"/>
        </w:tabs>
        <w:spacing w:before="120" w:after="120" w:line="240" w:lineRule="auto"/>
        <w:ind w:left="426" w:firstLine="0"/>
        <w:contextualSpacing w:val="0"/>
        <w:jc w:val="both"/>
        <w:rPr>
          <w:rFonts w:ascii="Verdana" w:hAnsi="Verdana" w:cs="Times New Roman"/>
          <w:sz w:val="20"/>
          <w:szCs w:val="20"/>
        </w:rPr>
      </w:pPr>
      <w:r w:rsidRPr="003307F9">
        <w:rPr>
          <w:rFonts w:ascii="Verdana" w:hAnsi="Verdana" w:cs="Times New Roman"/>
          <w:b/>
          <w:sz w:val="20"/>
          <w:szCs w:val="20"/>
        </w:rPr>
        <w:t xml:space="preserve">A kreditek megszerzésének feltételei: </w:t>
      </w:r>
      <w:r w:rsidRPr="003307F9">
        <w:rPr>
          <w:rFonts w:ascii="Verdana" w:hAnsi="Verdana" w:cs="Times New Roman"/>
          <w:sz w:val="20"/>
          <w:szCs w:val="20"/>
        </w:rPr>
        <w:t>A kreditek megszerzésének feltétele az aláírás megszerzése és legalább elégséges gyakorlati jegy.</w:t>
      </w:r>
    </w:p>
    <w:p w:rsidR="002B6214" w:rsidRPr="003307F9" w:rsidRDefault="002B6214" w:rsidP="003A5B4A">
      <w:pPr>
        <w:pStyle w:val="Listaszerbekezds"/>
        <w:numPr>
          <w:ilvl w:val="0"/>
          <w:numId w:val="622"/>
        </w:numPr>
        <w:tabs>
          <w:tab w:val="clear" w:pos="360"/>
          <w:tab w:val="left" w:pos="284"/>
          <w:tab w:val="num" w:pos="567"/>
        </w:tabs>
        <w:spacing w:before="120" w:after="0" w:line="240" w:lineRule="auto"/>
        <w:ind w:left="426" w:hanging="426"/>
        <w:contextualSpacing w:val="0"/>
        <w:jc w:val="both"/>
        <w:rPr>
          <w:rFonts w:ascii="Verdana" w:hAnsi="Verdana" w:cs="Times New Roman"/>
          <w:b/>
          <w:sz w:val="20"/>
          <w:szCs w:val="20"/>
        </w:rPr>
      </w:pPr>
      <w:r w:rsidRPr="003307F9">
        <w:rPr>
          <w:rFonts w:ascii="Verdana" w:hAnsi="Verdana" w:cs="Times New Roman"/>
          <w:b/>
          <w:sz w:val="20"/>
          <w:szCs w:val="20"/>
        </w:rPr>
        <w:t>Irodalomjegyzék (magyar, angol):</w:t>
      </w:r>
    </w:p>
    <w:p w:rsidR="002B6214" w:rsidRPr="003307F9" w:rsidRDefault="002B6214" w:rsidP="003A5B4A">
      <w:pPr>
        <w:pStyle w:val="lfej"/>
        <w:numPr>
          <w:ilvl w:val="1"/>
          <w:numId w:val="622"/>
        </w:numPr>
        <w:tabs>
          <w:tab w:val="clear" w:pos="4536"/>
          <w:tab w:val="clear" w:pos="9072"/>
        </w:tabs>
        <w:spacing w:before="120"/>
        <w:ind w:hanging="366"/>
        <w:jc w:val="both"/>
        <w:rPr>
          <w:rFonts w:ascii="Verdana" w:hAnsi="Verdana"/>
          <w:b/>
          <w:sz w:val="20"/>
          <w:szCs w:val="20"/>
        </w:rPr>
      </w:pPr>
      <w:r w:rsidRPr="003307F9">
        <w:rPr>
          <w:rFonts w:ascii="Verdana" w:hAnsi="Verdana"/>
          <w:b/>
          <w:sz w:val="20"/>
          <w:szCs w:val="20"/>
        </w:rPr>
        <w:t xml:space="preserve">Kötelező irodalom: </w:t>
      </w:r>
    </w:p>
    <w:p w:rsidR="002B6214" w:rsidRPr="003307F9" w:rsidRDefault="002B6214" w:rsidP="003A5B4A">
      <w:pPr>
        <w:pStyle w:val="lfej"/>
        <w:numPr>
          <w:ilvl w:val="0"/>
          <w:numId w:val="623"/>
        </w:numPr>
        <w:tabs>
          <w:tab w:val="clear" w:pos="4536"/>
          <w:tab w:val="clear" w:pos="9072"/>
        </w:tabs>
        <w:spacing w:before="60"/>
        <w:ind w:hanging="366"/>
        <w:jc w:val="both"/>
        <w:rPr>
          <w:rFonts w:ascii="Verdana" w:hAnsi="Verdana"/>
          <w:sz w:val="20"/>
          <w:szCs w:val="20"/>
        </w:rPr>
      </w:pPr>
      <w:r w:rsidRPr="003307F9">
        <w:rPr>
          <w:rFonts w:ascii="Verdana" w:hAnsi="Verdana"/>
          <w:sz w:val="20"/>
          <w:szCs w:val="20"/>
        </w:rPr>
        <w:t>Légiüzemeltetési utasítások, típusismereti kiadványok;</w:t>
      </w:r>
    </w:p>
    <w:p w:rsidR="002B6214" w:rsidRPr="003307F9" w:rsidRDefault="002B6214" w:rsidP="003A5B4A">
      <w:pPr>
        <w:pStyle w:val="lfej"/>
        <w:numPr>
          <w:ilvl w:val="0"/>
          <w:numId w:val="623"/>
        </w:numPr>
        <w:tabs>
          <w:tab w:val="clear" w:pos="4536"/>
          <w:tab w:val="clear" w:pos="9072"/>
        </w:tabs>
        <w:spacing w:before="60"/>
        <w:jc w:val="both"/>
        <w:rPr>
          <w:rFonts w:ascii="Verdana" w:hAnsi="Verdana"/>
          <w:sz w:val="20"/>
          <w:szCs w:val="20"/>
        </w:rPr>
      </w:pPr>
      <w:r w:rsidRPr="003307F9">
        <w:rPr>
          <w:rFonts w:ascii="Verdana" w:hAnsi="Verdana"/>
          <w:sz w:val="20"/>
          <w:szCs w:val="20"/>
        </w:rPr>
        <w:t>Légiforgalmi tájékoztató Kiadvány.</w:t>
      </w:r>
    </w:p>
    <w:p w:rsidR="002B6214" w:rsidRPr="003307F9" w:rsidRDefault="002B6214" w:rsidP="003A5B4A">
      <w:pPr>
        <w:pStyle w:val="lfej"/>
        <w:numPr>
          <w:ilvl w:val="1"/>
          <w:numId w:val="622"/>
        </w:numPr>
        <w:tabs>
          <w:tab w:val="clear" w:pos="4536"/>
          <w:tab w:val="clear" w:pos="9072"/>
        </w:tabs>
        <w:spacing w:before="120"/>
        <w:ind w:hanging="366"/>
        <w:jc w:val="both"/>
        <w:rPr>
          <w:rFonts w:ascii="Verdana" w:hAnsi="Verdana"/>
          <w:b/>
          <w:sz w:val="20"/>
          <w:szCs w:val="20"/>
        </w:rPr>
      </w:pPr>
      <w:r w:rsidRPr="003307F9">
        <w:rPr>
          <w:rFonts w:ascii="Verdana" w:hAnsi="Verdana"/>
          <w:b/>
          <w:sz w:val="20"/>
          <w:szCs w:val="20"/>
        </w:rPr>
        <w:t xml:space="preserve">Ajánlott irodalom: </w:t>
      </w:r>
    </w:p>
    <w:p w:rsidR="002B6214" w:rsidRPr="003307F9" w:rsidRDefault="002B6214" w:rsidP="003A5B4A">
      <w:pPr>
        <w:numPr>
          <w:ilvl w:val="0"/>
          <w:numId w:val="624"/>
        </w:numPr>
        <w:suppressAutoHyphens/>
        <w:spacing w:before="60" w:after="0" w:line="240" w:lineRule="auto"/>
        <w:jc w:val="both"/>
        <w:rPr>
          <w:rFonts w:ascii="Verdana" w:hAnsi="Verdana" w:cs="Times New Roman"/>
          <w:sz w:val="20"/>
          <w:szCs w:val="20"/>
        </w:rPr>
      </w:pPr>
      <w:r w:rsidRPr="003307F9">
        <w:rPr>
          <w:rFonts w:ascii="Verdana" w:hAnsi="Verdana" w:cs="Times New Roman"/>
          <w:sz w:val="20"/>
          <w:szCs w:val="20"/>
        </w:rPr>
        <w:t>Jeppesen Kézikönyv;</w:t>
      </w:r>
    </w:p>
    <w:p w:rsidR="002B6214" w:rsidRPr="003307F9" w:rsidRDefault="002B6214" w:rsidP="003A5B4A">
      <w:pPr>
        <w:pStyle w:val="lfej"/>
        <w:numPr>
          <w:ilvl w:val="0"/>
          <w:numId w:val="624"/>
        </w:numPr>
        <w:tabs>
          <w:tab w:val="clear" w:pos="4536"/>
          <w:tab w:val="clear" w:pos="9072"/>
        </w:tabs>
        <w:spacing w:before="60"/>
        <w:jc w:val="both"/>
        <w:rPr>
          <w:rFonts w:ascii="Verdana" w:hAnsi="Verdana"/>
          <w:sz w:val="20"/>
          <w:szCs w:val="20"/>
        </w:rPr>
      </w:pPr>
      <w:r w:rsidRPr="003307F9">
        <w:rPr>
          <w:rFonts w:ascii="Verdana" w:hAnsi="Verdana"/>
          <w:sz w:val="20"/>
          <w:szCs w:val="20"/>
        </w:rPr>
        <w:t>Térképek.</w:t>
      </w:r>
    </w:p>
    <w:p w:rsidR="002B6214" w:rsidRPr="003307F9" w:rsidRDefault="002B6214" w:rsidP="002B6214">
      <w:pPr>
        <w:pStyle w:val="lfej"/>
        <w:tabs>
          <w:tab w:val="clear" w:pos="9072"/>
          <w:tab w:val="right" w:pos="900"/>
        </w:tabs>
        <w:rPr>
          <w:rFonts w:ascii="Verdana" w:hAnsi="Verdana"/>
          <w:bCs/>
          <w:sz w:val="20"/>
          <w:szCs w:val="20"/>
        </w:rPr>
      </w:pPr>
    </w:p>
    <w:p w:rsidR="002B6214" w:rsidRPr="003307F9" w:rsidRDefault="002B6214" w:rsidP="002B6214">
      <w:pPr>
        <w:pStyle w:val="lfej"/>
        <w:tabs>
          <w:tab w:val="clear" w:pos="9072"/>
          <w:tab w:val="right" w:pos="900"/>
        </w:tabs>
        <w:rPr>
          <w:rFonts w:ascii="Verdana" w:hAnsi="Verdana"/>
          <w:bCs/>
          <w:sz w:val="20"/>
          <w:szCs w:val="20"/>
        </w:rPr>
      </w:pPr>
      <w:r w:rsidRPr="003307F9">
        <w:rPr>
          <w:rFonts w:ascii="Verdana" w:hAnsi="Verdana"/>
          <w:bCs/>
          <w:sz w:val="20"/>
          <w:szCs w:val="20"/>
        </w:rPr>
        <w:t>Budapest, 2023. február 15.</w:t>
      </w:r>
    </w:p>
    <w:p w:rsidR="002B6214" w:rsidRPr="003307F9" w:rsidRDefault="002B6214" w:rsidP="002B6214">
      <w:pPr>
        <w:pStyle w:val="lfej"/>
        <w:tabs>
          <w:tab w:val="clear" w:pos="9072"/>
          <w:tab w:val="right" w:pos="900"/>
        </w:tabs>
        <w:rPr>
          <w:rFonts w:ascii="Verdana" w:hAnsi="Verdana"/>
          <w:bCs/>
          <w:sz w:val="20"/>
          <w:szCs w:val="20"/>
        </w:rPr>
      </w:pPr>
      <w:r w:rsidRPr="003307F9">
        <w:rPr>
          <w:rFonts w:ascii="Verdana" w:hAnsi="Verdana"/>
          <w:bCs/>
          <w:sz w:val="20"/>
          <w:szCs w:val="20"/>
        </w:rPr>
        <w:tab/>
      </w:r>
      <w:r w:rsidRPr="003307F9">
        <w:rPr>
          <w:rFonts w:ascii="Verdana" w:hAnsi="Verdana"/>
          <w:bCs/>
          <w:sz w:val="20"/>
          <w:szCs w:val="20"/>
        </w:rPr>
        <w:tab/>
      </w:r>
      <w:r w:rsidRPr="003307F9">
        <w:rPr>
          <w:rFonts w:ascii="Verdana" w:hAnsi="Verdana"/>
          <w:bCs/>
          <w:sz w:val="20"/>
          <w:szCs w:val="20"/>
        </w:rPr>
        <w:tab/>
      </w:r>
      <w:r w:rsidRPr="003307F9">
        <w:rPr>
          <w:rFonts w:ascii="Verdana" w:hAnsi="Verdana"/>
          <w:bCs/>
          <w:sz w:val="20"/>
          <w:szCs w:val="20"/>
        </w:rPr>
        <w:tab/>
      </w:r>
      <w:r w:rsidRPr="003307F9">
        <w:rPr>
          <w:rFonts w:ascii="Verdana" w:hAnsi="Verdana"/>
          <w:bCs/>
          <w:sz w:val="20"/>
          <w:szCs w:val="20"/>
        </w:rPr>
        <w:tab/>
      </w:r>
      <w:r w:rsidRPr="003307F9">
        <w:rPr>
          <w:rFonts w:ascii="Verdana" w:hAnsi="Verdana"/>
          <w:bCs/>
          <w:sz w:val="20"/>
          <w:szCs w:val="20"/>
        </w:rPr>
        <w:tab/>
        <w:t xml:space="preserve">Török Péter, </w:t>
      </w:r>
    </w:p>
    <w:p w:rsidR="002B6214" w:rsidRPr="003307F9" w:rsidRDefault="002B6214" w:rsidP="002B6214">
      <w:pPr>
        <w:pStyle w:val="lfej"/>
        <w:tabs>
          <w:tab w:val="num" w:pos="851"/>
          <w:tab w:val="right" w:pos="900"/>
        </w:tabs>
        <w:ind w:left="5103"/>
        <w:jc w:val="right"/>
        <w:rPr>
          <w:rFonts w:ascii="Verdana" w:hAnsi="Verdana"/>
          <w:bCs/>
          <w:sz w:val="18"/>
          <w:szCs w:val="18"/>
        </w:rPr>
      </w:pPr>
      <w:r w:rsidRPr="003307F9">
        <w:rPr>
          <w:rFonts w:ascii="Verdana" w:hAnsi="Verdana"/>
          <w:bCs/>
          <w:sz w:val="18"/>
          <w:szCs w:val="18"/>
        </w:rPr>
        <w:t>repülőgép oktató-pilóta sk.</w:t>
      </w:r>
    </w:p>
    <w:p w:rsidR="002B6214" w:rsidRPr="003307F9" w:rsidRDefault="002B6214">
      <w:pPr>
        <w:spacing w:line="259" w:lineRule="auto"/>
        <w:rPr>
          <w:rFonts w:ascii="Verdana" w:hAnsi="Verdana"/>
          <w:bCs/>
          <w:sz w:val="18"/>
          <w:szCs w:val="18"/>
        </w:rPr>
      </w:pPr>
      <w:r w:rsidRPr="003307F9">
        <w:rPr>
          <w:rFonts w:ascii="Verdana" w:hAnsi="Verdana"/>
          <w:bCs/>
          <w:sz w:val="18"/>
          <w:szCs w:val="18"/>
        </w:rPr>
        <w:br w:type="page"/>
      </w:r>
    </w:p>
    <w:tbl>
      <w:tblPr>
        <w:tblW w:w="4855" w:type="dxa"/>
        <w:tblInd w:w="113" w:type="dxa"/>
        <w:tblLook w:val="01E0" w:firstRow="1" w:lastRow="1" w:firstColumn="1" w:lastColumn="1" w:noHBand="0" w:noVBand="0"/>
      </w:tblPr>
      <w:tblGrid>
        <w:gridCol w:w="4855"/>
      </w:tblGrid>
      <w:tr w:rsidR="002B6214" w:rsidRPr="003307F9" w:rsidTr="00AA6D0B">
        <w:tc>
          <w:tcPr>
            <w:tcW w:w="4855" w:type="dxa"/>
            <w:tcBorders>
              <w:top w:val="nil"/>
              <w:left w:val="nil"/>
              <w:bottom w:val="single" w:sz="4" w:space="0" w:color="auto"/>
              <w:right w:val="nil"/>
            </w:tcBorders>
            <w:hideMark/>
          </w:tcPr>
          <w:p w:rsidR="002B6214" w:rsidRPr="003307F9" w:rsidRDefault="002B6214" w:rsidP="00AA6D0B">
            <w:pPr>
              <w:pStyle w:val="Szvegtrzs"/>
              <w:pageBreakBefore/>
              <w:jc w:val="center"/>
              <w:rPr>
                <w:rFonts w:ascii="Verdana" w:hAnsi="Verdana"/>
                <w:b/>
                <w:smallCaps/>
                <w:sz w:val="20"/>
                <w:szCs w:val="20"/>
              </w:rPr>
            </w:pPr>
            <w:r w:rsidRPr="003307F9">
              <w:rPr>
                <w:rFonts w:ascii="Verdana" w:hAnsi="Verdana"/>
                <w:b/>
                <w:smallCaps/>
                <w:sz w:val="20"/>
                <w:szCs w:val="20"/>
              </w:rPr>
              <w:lastRenderedPageBreak/>
              <w:t>Nemzeti Közszolgálati Egyetem</w:t>
            </w:r>
          </w:p>
        </w:tc>
      </w:tr>
      <w:tr w:rsidR="002B6214" w:rsidRPr="003307F9" w:rsidTr="00AA6D0B">
        <w:tc>
          <w:tcPr>
            <w:tcW w:w="4855" w:type="dxa"/>
            <w:tcBorders>
              <w:top w:val="single" w:sz="4" w:space="0" w:color="auto"/>
              <w:left w:val="nil"/>
              <w:bottom w:val="nil"/>
              <w:right w:val="nil"/>
            </w:tcBorders>
            <w:hideMark/>
          </w:tcPr>
          <w:p w:rsidR="002B6214" w:rsidRPr="003307F9" w:rsidRDefault="002B6214" w:rsidP="00AA6D0B">
            <w:pPr>
              <w:pStyle w:val="Szvegtrzs"/>
              <w:jc w:val="center"/>
              <w:rPr>
                <w:rFonts w:ascii="Verdana" w:hAnsi="Verdana"/>
                <w:b/>
                <w:sz w:val="20"/>
                <w:szCs w:val="20"/>
              </w:rPr>
            </w:pPr>
            <w:r w:rsidRPr="003307F9">
              <w:rPr>
                <w:rFonts w:ascii="Verdana" w:hAnsi="Verdana"/>
                <w:b/>
                <w:sz w:val="20"/>
                <w:szCs w:val="20"/>
              </w:rPr>
              <w:t>Hadtudományi és Honvédtisztképző Kar</w:t>
            </w:r>
          </w:p>
        </w:tc>
      </w:tr>
    </w:tbl>
    <w:p w:rsidR="002B6214" w:rsidRPr="003307F9" w:rsidRDefault="002B6214" w:rsidP="002B6214">
      <w:pPr>
        <w:pStyle w:val="lfej"/>
        <w:tabs>
          <w:tab w:val="right" w:pos="0"/>
        </w:tabs>
        <w:rPr>
          <w:rFonts w:ascii="Verdana" w:hAnsi="Verdana"/>
          <w:bCs/>
          <w:sz w:val="20"/>
          <w:szCs w:val="20"/>
        </w:rPr>
      </w:pPr>
    </w:p>
    <w:p w:rsidR="002B6214" w:rsidRPr="003307F9" w:rsidRDefault="002B6214" w:rsidP="002B6214">
      <w:pPr>
        <w:jc w:val="center"/>
        <w:rPr>
          <w:rFonts w:ascii="Verdana" w:hAnsi="Verdana" w:cs="Times New Roman"/>
          <w:b/>
          <w:bCs/>
          <w:sz w:val="20"/>
          <w:szCs w:val="20"/>
        </w:rPr>
      </w:pPr>
      <w:r w:rsidRPr="003307F9">
        <w:rPr>
          <w:rFonts w:ascii="Verdana" w:hAnsi="Verdana" w:cs="Times New Roman"/>
          <w:b/>
          <w:bCs/>
          <w:sz w:val="20"/>
          <w:szCs w:val="20"/>
        </w:rPr>
        <w:t>TANTÁRGYI PROGRAM</w:t>
      </w:r>
    </w:p>
    <w:p w:rsidR="002B6214" w:rsidRPr="003307F9" w:rsidRDefault="002B6214" w:rsidP="003A5B4A">
      <w:pPr>
        <w:pStyle w:val="lfej"/>
        <w:numPr>
          <w:ilvl w:val="0"/>
          <w:numId w:val="626"/>
        </w:numPr>
        <w:tabs>
          <w:tab w:val="right" w:pos="900"/>
        </w:tabs>
        <w:spacing w:before="120"/>
        <w:jc w:val="both"/>
        <w:rPr>
          <w:rFonts w:ascii="Verdana" w:hAnsi="Verdana"/>
          <w:bCs/>
          <w:sz w:val="20"/>
          <w:szCs w:val="20"/>
        </w:rPr>
      </w:pPr>
      <w:r w:rsidRPr="003307F9">
        <w:rPr>
          <w:rFonts w:ascii="Verdana" w:hAnsi="Verdana"/>
          <w:b/>
          <w:bCs/>
          <w:sz w:val="20"/>
          <w:szCs w:val="20"/>
        </w:rPr>
        <w:t xml:space="preserve">A tantárgy kódja: </w:t>
      </w:r>
      <w:r w:rsidRPr="003307F9">
        <w:rPr>
          <w:rFonts w:ascii="Verdana" w:hAnsi="Verdana"/>
          <w:bCs/>
          <w:sz w:val="20"/>
          <w:szCs w:val="20"/>
        </w:rPr>
        <w:t>HK916A031</w:t>
      </w:r>
    </w:p>
    <w:p w:rsidR="002B6214" w:rsidRPr="003307F9" w:rsidRDefault="002B6214" w:rsidP="003A5B4A">
      <w:pPr>
        <w:pStyle w:val="lfej"/>
        <w:numPr>
          <w:ilvl w:val="0"/>
          <w:numId w:val="626"/>
        </w:numPr>
        <w:tabs>
          <w:tab w:val="clear" w:pos="360"/>
          <w:tab w:val="num" w:pos="644"/>
          <w:tab w:val="num" w:pos="851"/>
          <w:tab w:val="right" w:pos="900"/>
        </w:tabs>
        <w:spacing w:before="120"/>
        <w:ind w:left="426" w:hanging="426"/>
        <w:jc w:val="both"/>
        <w:rPr>
          <w:rFonts w:ascii="Verdana" w:hAnsi="Verdana"/>
          <w:b/>
          <w:bCs/>
          <w:sz w:val="20"/>
          <w:szCs w:val="20"/>
        </w:rPr>
      </w:pPr>
      <w:r w:rsidRPr="003307F9">
        <w:rPr>
          <w:rFonts w:ascii="Verdana" w:hAnsi="Verdana"/>
          <w:b/>
          <w:bCs/>
          <w:sz w:val="20"/>
          <w:szCs w:val="20"/>
        </w:rPr>
        <w:t xml:space="preserve">A tantárgy megnevezése (magyarul): </w:t>
      </w:r>
      <w:r w:rsidRPr="003307F9">
        <w:rPr>
          <w:rFonts w:ascii="Verdana" w:hAnsi="Verdana"/>
          <w:bCs/>
          <w:sz w:val="20"/>
          <w:szCs w:val="20"/>
        </w:rPr>
        <w:t>Repülési gyakorlat (RGV) III.</w:t>
      </w:r>
    </w:p>
    <w:p w:rsidR="002B6214" w:rsidRPr="003307F9" w:rsidRDefault="002B6214" w:rsidP="003A5B4A">
      <w:pPr>
        <w:pStyle w:val="lfej"/>
        <w:numPr>
          <w:ilvl w:val="0"/>
          <w:numId w:val="626"/>
        </w:numPr>
        <w:tabs>
          <w:tab w:val="clear" w:pos="360"/>
          <w:tab w:val="num" w:pos="851"/>
          <w:tab w:val="right" w:pos="900"/>
        </w:tabs>
        <w:spacing w:before="120"/>
        <w:ind w:left="426" w:hanging="426"/>
        <w:jc w:val="both"/>
        <w:rPr>
          <w:rFonts w:ascii="Verdana" w:hAnsi="Verdana"/>
          <w:bCs/>
          <w:sz w:val="20"/>
          <w:szCs w:val="20"/>
        </w:rPr>
      </w:pPr>
      <w:r w:rsidRPr="003307F9">
        <w:rPr>
          <w:rFonts w:ascii="Verdana" w:hAnsi="Verdana"/>
          <w:b/>
          <w:bCs/>
          <w:sz w:val="20"/>
          <w:szCs w:val="20"/>
        </w:rPr>
        <w:t>A tantárgy megnevezése (angolul):</w:t>
      </w:r>
      <w:r w:rsidRPr="003307F9">
        <w:rPr>
          <w:rFonts w:ascii="Verdana" w:hAnsi="Verdana"/>
          <w:bCs/>
          <w:sz w:val="20"/>
          <w:szCs w:val="20"/>
        </w:rPr>
        <w:t xml:space="preserve"> Flight Practice (RGV) III.</w:t>
      </w:r>
    </w:p>
    <w:p w:rsidR="002B6214" w:rsidRPr="003307F9" w:rsidRDefault="002B6214" w:rsidP="003A5B4A">
      <w:pPr>
        <w:pStyle w:val="lfej"/>
        <w:numPr>
          <w:ilvl w:val="0"/>
          <w:numId w:val="626"/>
        </w:numPr>
        <w:tabs>
          <w:tab w:val="clear" w:pos="360"/>
          <w:tab w:val="num" w:pos="644"/>
          <w:tab w:val="num" w:pos="851"/>
          <w:tab w:val="right" w:pos="900"/>
        </w:tabs>
        <w:spacing w:before="120"/>
        <w:ind w:left="426" w:hanging="426"/>
        <w:jc w:val="both"/>
        <w:rPr>
          <w:rFonts w:ascii="Verdana" w:hAnsi="Verdana"/>
          <w:bCs/>
          <w:sz w:val="20"/>
          <w:szCs w:val="20"/>
        </w:rPr>
      </w:pPr>
      <w:r w:rsidRPr="003307F9">
        <w:rPr>
          <w:rFonts w:ascii="Verdana" w:hAnsi="Verdana"/>
          <w:b/>
          <w:bCs/>
          <w:sz w:val="20"/>
          <w:szCs w:val="20"/>
        </w:rPr>
        <w:t xml:space="preserve">Kreditérték és képzési karakter: </w:t>
      </w:r>
    </w:p>
    <w:p w:rsidR="002B6214" w:rsidRPr="003307F9" w:rsidRDefault="002B6214" w:rsidP="003A5B4A">
      <w:pPr>
        <w:pStyle w:val="Listaszerbekezds"/>
        <w:widowControl w:val="0"/>
        <w:numPr>
          <w:ilvl w:val="1"/>
          <w:numId w:val="629"/>
        </w:numPr>
        <w:spacing w:before="120" w:after="120" w:line="240" w:lineRule="auto"/>
        <w:jc w:val="both"/>
        <w:rPr>
          <w:rFonts w:ascii="Verdana" w:hAnsi="Verdana" w:cs="Times New Roman"/>
          <w:bCs/>
          <w:sz w:val="20"/>
          <w:szCs w:val="20"/>
        </w:rPr>
      </w:pPr>
      <w:r w:rsidRPr="003307F9">
        <w:rPr>
          <w:rFonts w:ascii="Verdana" w:hAnsi="Verdana" w:cs="Times New Roman"/>
          <w:bCs/>
          <w:sz w:val="20"/>
          <w:szCs w:val="20"/>
        </w:rPr>
        <w:t>7 kredit</w:t>
      </w:r>
    </w:p>
    <w:p w:rsidR="002B6214" w:rsidRPr="003307F9" w:rsidRDefault="002B6214" w:rsidP="003A5B4A">
      <w:pPr>
        <w:pStyle w:val="Listaszerbekezds"/>
        <w:widowControl w:val="0"/>
        <w:numPr>
          <w:ilvl w:val="1"/>
          <w:numId w:val="629"/>
        </w:numPr>
        <w:spacing w:before="120" w:after="120" w:line="240" w:lineRule="auto"/>
        <w:jc w:val="both"/>
        <w:rPr>
          <w:rFonts w:ascii="Verdana" w:hAnsi="Verdana" w:cs="Times New Roman"/>
          <w:bCs/>
          <w:sz w:val="20"/>
          <w:szCs w:val="20"/>
        </w:rPr>
      </w:pPr>
      <w:r w:rsidRPr="003307F9">
        <w:rPr>
          <w:rFonts w:ascii="Verdana" w:hAnsi="Verdana" w:cs="Times New Roman"/>
          <w:bCs/>
          <w:sz w:val="20"/>
          <w:szCs w:val="20"/>
        </w:rPr>
        <w:t>a tantárgy elméleti vagy gyakorlati jellegének mértéke: 100% gyakorlat, 0% elmélet</w:t>
      </w:r>
    </w:p>
    <w:p w:rsidR="002B6214" w:rsidRPr="003307F9" w:rsidRDefault="002B6214" w:rsidP="003A5B4A">
      <w:pPr>
        <w:pStyle w:val="lfej"/>
        <w:numPr>
          <w:ilvl w:val="0"/>
          <w:numId w:val="626"/>
        </w:numPr>
        <w:tabs>
          <w:tab w:val="clear" w:pos="360"/>
          <w:tab w:val="num" w:pos="644"/>
          <w:tab w:val="num" w:pos="851"/>
          <w:tab w:val="right" w:pos="900"/>
        </w:tabs>
        <w:spacing w:before="120"/>
        <w:ind w:left="426" w:hanging="426"/>
        <w:jc w:val="both"/>
        <w:rPr>
          <w:rFonts w:ascii="Verdana" w:hAnsi="Verdana"/>
          <w:bCs/>
          <w:sz w:val="20"/>
          <w:szCs w:val="20"/>
        </w:rPr>
      </w:pPr>
      <w:r w:rsidRPr="003307F9">
        <w:rPr>
          <w:rFonts w:ascii="Verdana" w:hAnsi="Verdana"/>
          <w:b/>
          <w:bCs/>
          <w:sz w:val="20"/>
          <w:szCs w:val="20"/>
        </w:rPr>
        <w:t>A szak(ok), szakirányok megnevezése (ahol oktatják):</w:t>
      </w:r>
      <w:r w:rsidRPr="003307F9">
        <w:rPr>
          <w:rFonts w:ascii="Verdana" w:hAnsi="Verdana"/>
          <w:bCs/>
          <w:sz w:val="20"/>
          <w:szCs w:val="20"/>
        </w:rPr>
        <w:t xml:space="preserve"> Állami légiközlekedési alapképzési szak, Állami légijármű-vezető szakirány</w:t>
      </w:r>
    </w:p>
    <w:p w:rsidR="002B6214" w:rsidRPr="003307F9" w:rsidRDefault="002B6214" w:rsidP="003A5B4A">
      <w:pPr>
        <w:pStyle w:val="lfej"/>
        <w:numPr>
          <w:ilvl w:val="0"/>
          <w:numId w:val="626"/>
        </w:numPr>
        <w:tabs>
          <w:tab w:val="clear" w:pos="360"/>
          <w:tab w:val="num" w:pos="644"/>
          <w:tab w:val="num" w:pos="851"/>
          <w:tab w:val="right" w:pos="900"/>
        </w:tabs>
        <w:spacing w:before="120"/>
        <w:ind w:left="426" w:hanging="426"/>
        <w:jc w:val="both"/>
        <w:rPr>
          <w:rFonts w:ascii="Verdana" w:hAnsi="Verdana"/>
          <w:bCs/>
          <w:sz w:val="20"/>
          <w:szCs w:val="20"/>
        </w:rPr>
      </w:pPr>
      <w:r w:rsidRPr="003307F9">
        <w:rPr>
          <w:rFonts w:ascii="Verdana" w:hAnsi="Verdana"/>
          <w:b/>
          <w:bCs/>
          <w:sz w:val="20"/>
          <w:szCs w:val="20"/>
        </w:rPr>
        <w:t>Az oktatásért felelős oktatási szervezeti egység megnevezése:</w:t>
      </w:r>
      <w:r w:rsidRPr="003307F9">
        <w:rPr>
          <w:rFonts w:ascii="Verdana" w:hAnsi="Verdana"/>
          <w:bCs/>
          <w:sz w:val="20"/>
          <w:szCs w:val="20"/>
        </w:rPr>
        <w:t xml:space="preserve"> NKE, Hadtudományi és Honvédtisztképző Kar, Repülésirányító és Repülő-hajózó Tanszék</w:t>
      </w:r>
    </w:p>
    <w:p w:rsidR="002B6214" w:rsidRPr="003307F9" w:rsidRDefault="002B6214" w:rsidP="003A5B4A">
      <w:pPr>
        <w:pStyle w:val="lfej"/>
        <w:numPr>
          <w:ilvl w:val="0"/>
          <w:numId w:val="626"/>
        </w:numPr>
        <w:tabs>
          <w:tab w:val="clear" w:pos="360"/>
          <w:tab w:val="num" w:pos="644"/>
          <w:tab w:val="num" w:pos="851"/>
          <w:tab w:val="right" w:pos="900"/>
        </w:tabs>
        <w:spacing w:before="120"/>
        <w:ind w:left="426" w:hanging="426"/>
        <w:jc w:val="both"/>
        <w:rPr>
          <w:rFonts w:ascii="Verdana" w:hAnsi="Verdana"/>
          <w:bCs/>
          <w:sz w:val="20"/>
          <w:szCs w:val="20"/>
        </w:rPr>
      </w:pPr>
      <w:r w:rsidRPr="003307F9">
        <w:rPr>
          <w:rFonts w:ascii="Verdana" w:hAnsi="Verdana"/>
          <w:b/>
          <w:bCs/>
          <w:sz w:val="20"/>
          <w:szCs w:val="20"/>
        </w:rPr>
        <w:t xml:space="preserve">A tantárgyfelelős oktató neve, beosztása, tudományos fokozata: </w:t>
      </w:r>
      <w:r w:rsidRPr="003307F9">
        <w:rPr>
          <w:rFonts w:ascii="Verdana" w:hAnsi="Verdana"/>
          <w:bCs/>
          <w:sz w:val="20"/>
          <w:szCs w:val="20"/>
        </w:rPr>
        <w:t>Gáspár Tibor, repülőgép oktató-pilóta</w:t>
      </w:r>
    </w:p>
    <w:p w:rsidR="002B6214" w:rsidRPr="003307F9" w:rsidRDefault="002B6214" w:rsidP="003A5B4A">
      <w:pPr>
        <w:pStyle w:val="lfej"/>
        <w:numPr>
          <w:ilvl w:val="0"/>
          <w:numId w:val="626"/>
        </w:numPr>
        <w:tabs>
          <w:tab w:val="clear" w:pos="360"/>
          <w:tab w:val="num" w:pos="644"/>
          <w:tab w:val="num" w:pos="851"/>
          <w:tab w:val="right" w:pos="900"/>
        </w:tabs>
        <w:spacing w:before="120"/>
        <w:ind w:left="426" w:hanging="426"/>
        <w:jc w:val="both"/>
        <w:rPr>
          <w:rFonts w:ascii="Verdana" w:hAnsi="Verdana"/>
          <w:bCs/>
          <w:sz w:val="20"/>
          <w:szCs w:val="20"/>
        </w:rPr>
      </w:pPr>
      <w:r w:rsidRPr="003307F9">
        <w:rPr>
          <w:rFonts w:ascii="Verdana" w:hAnsi="Verdana"/>
          <w:b/>
          <w:bCs/>
          <w:sz w:val="20"/>
          <w:szCs w:val="20"/>
        </w:rPr>
        <w:t>A tanórák száma és típusa (előadás+szeminárium+gyakorlat)</w:t>
      </w:r>
    </w:p>
    <w:p w:rsidR="002B6214" w:rsidRPr="003307F9" w:rsidRDefault="002B6214" w:rsidP="003A5B4A">
      <w:pPr>
        <w:pStyle w:val="lfej"/>
        <w:numPr>
          <w:ilvl w:val="1"/>
          <w:numId w:val="626"/>
        </w:numPr>
        <w:tabs>
          <w:tab w:val="clear" w:pos="792"/>
          <w:tab w:val="clear" w:pos="4536"/>
          <w:tab w:val="clear" w:pos="9072"/>
          <w:tab w:val="num" w:pos="851"/>
        </w:tabs>
        <w:spacing w:before="120"/>
        <w:ind w:left="862" w:hanging="436"/>
        <w:jc w:val="both"/>
        <w:rPr>
          <w:rFonts w:ascii="Verdana" w:hAnsi="Verdana"/>
          <w:bCs/>
          <w:sz w:val="20"/>
          <w:szCs w:val="20"/>
        </w:rPr>
      </w:pPr>
      <w:r w:rsidRPr="003307F9">
        <w:rPr>
          <w:rFonts w:ascii="Verdana" w:hAnsi="Verdana"/>
          <w:bCs/>
          <w:sz w:val="20"/>
          <w:szCs w:val="20"/>
        </w:rPr>
        <w:t>össz óraszám/félév: 112</w:t>
      </w:r>
    </w:p>
    <w:p w:rsidR="002B6214" w:rsidRPr="003307F9" w:rsidRDefault="002B6214" w:rsidP="003A5B4A">
      <w:pPr>
        <w:pStyle w:val="Temat"/>
        <w:numPr>
          <w:ilvl w:val="2"/>
          <w:numId w:val="626"/>
        </w:numPr>
        <w:ind w:hanging="798"/>
        <w:rPr>
          <w:rFonts w:ascii="Verdana" w:hAnsi="Verdana"/>
          <w:sz w:val="20"/>
          <w:szCs w:val="20"/>
        </w:rPr>
      </w:pPr>
      <w:r w:rsidRPr="003307F9">
        <w:rPr>
          <w:rFonts w:ascii="Verdana" w:hAnsi="Verdana"/>
          <w:sz w:val="20"/>
          <w:szCs w:val="20"/>
        </w:rPr>
        <w:t xml:space="preserve">Nappali munkarend: </w:t>
      </w:r>
      <w:r w:rsidRPr="003307F9">
        <w:rPr>
          <w:rFonts w:ascii="Verdana" w:hAnsi="Verdana"/>
          <w:bCs w:val="0"/>
          <w:sz w:val="20"/>
          <w:szCs w:val="20"/>
          <w:lang w:eastAsia="en-US"/>
        </w:rPr>
        <w:t>126</w:t>
      </w:r>
      <w:r w:rsidRPr="003307F9">
        <w:rPr>
          <w:rFonts w:ascii="Verdana" w:hAnsi="Verdana"/>
          <w:sz w:val="20"/>
          <w:szCs w:val="20"/>
          <w:lang w:eastAsia="en-US"/>
        </w:rPr>
        <w:t xml:space="preserve"> óra/félév (0 EA + 0 SZ + </w:t>
      </w:r>
      <w:r w:rsidRPr="003307F9">
        <w:rPr>
          <w:rFonts w:ascii="Verdana" w:hAnsi="Verdana"/>
          <w:bCs w:val="0"/>
          <w:sz w:val="20"/>
          <w:szCs w:val="20"/>
          <w:lang w:eastAsia="en-US"/>
        </w:rPr>
        <w:t>112</w:t>
      </w:r>
      <w:r w:rsidRPr="003307F9">
        <w:rPr>
          <w:rFonts w:ascii="Verdana" w:hAnsi="Verdana"/>
          <w:sz w:val="20"/>
          <w:szCs w:val="20"/>
          <w:lang w:eastAsia="en-US"/>
        </w:rPr>
        <w:t xml:space="preserve"> GY)</w:t>
      </w:r>
    </w:p>
    <w:p w:rsidR="002B6214" w:rsidRPr="003307F9" w:rsidRDefault="002B6214" w:rsidP="003A5B4A">
      <w:pPr>
        <w:pStyle w:val="Temat"/>
        <w:numPr>
          <w:ilvl w:val="2"/>
          <w:numId w:val="626"/>
        </w:numPr>
        <w:ind w:hanging="798"/>
        <w:rPr>
          <w:rFonts w:ascii="Verdana" w:hAnsi="Verdana"/>
          <w:sz w:val="20"/>
          <w:szCs w:val="20"/>
        </w:rPr>
      </w:pPr>
      <w:r w:rsidRPr="003307F9">
        <w:rPr>
          <w:rFonts w:ascii="Verdana" w:hAnsi="Verdana"/>
          <w:sz w:val="20"/>
          <w:szCs w:val="20"/>
        </w:rPr>
        <w:t>levelező munkarend: –</w:t>
      </w:r>
    </w:p>
    <w:p w:rsidR="002B6214" w:rsidRPr="003307F9" w:rsidRDefault="002B6214" w:rsidP="003A5B4A">
      <w:pPr>
        <w:pStyle w:val="lfej"/>
        <w:numPr>
          <w:ilvl w:val="1"/>
          <w:numId w:val="626"/>
        </w:numPr>
        <w:tabs>
          <w:tab w:val="clear" w:pos="792"/>
          <w:tab w:val="clear" w:pos="4536"/>
          <w:tab w:val="clear" w:pos="9072"/>
          <w:tab w:val="num" w:pos="851"/>
        </w:tabs>
        <w:spacing w:before="120"/>
        <w:ind w:left="862" w:hanging="436"/>
        <w:jc w:val="both"/>
        <w:rPr>
          <w:rFonts w:ascii="Verdana" w:hAnsi="Verdana"/>
          <w:bCs/>
          <w:sz w:val="20"/>
          <w:szCs w:val="20"/>
        </w:rPr>
      </w:pPr>
      <w:r w:rsidRPr="003307F9">
        <w:rPr>
          <w:rFonts w:ascii="Verdana" w:hAnsi="Verdana"/>
          <w:bCs/>
          <w:sz w:val="20"/>
          <w:szCs w:val="20"/>
        </w:rPr>
        <w:t>heti óraszám nappali munkarend: 8 óra/félév</w:t>
      </w:r>
    </w:p>
    <w:p w:rsidR="002B6214" w:rsidRPr="003307F9" w:rsidRDefault="002B6214" w:rsidP="003A5B4A">
      <w:pPr>
        <w:pStyle w:val="lfej"/>
        <w:numPr>
          <w:ilvl w:val="1"/>
          <w:numId w:val="626"/>
        </w:numPr>
        <w:tabs>
          <w:tab w:val="clear" w:pos="792"/>
          <w:tab w:val="clear" w:pos="4536"/>
          <w:tab w:val="clear" w:pos="9072"/>
          <w:tab w:val="num" w:pos="851"/>
        </w:tabs>
        <w:spacing w:before="120"/>
        <w:ind w:left="851" w:hanging="425"/>
        <w:jc w:val="both"/>
        <w:rPr>
          <w:rFonts w:ascii="Verdana" w:hAnsi="Verdana"/>
          <w:bCs/>
          <w:spacing w:val="-2"/>
          <w:sz w:val="20"/>
          <w:szCs w:val="20"/>
        </w:rPr>
      </w:pPr>
      <w:r w:rsidRPr="003307F9">
        <w:rPr>
          <w:rFonts w:ascii="Verdana" w:hAnsi="Verdana"/>
          <w:bCs/>
          <w:spacing w:val="-2"/>
          <w:sz w:val="20"/>
          <w:szCs w:val="20"/>
        </w:rPr>
        <w:t>Az ismeret átadásában alkalmazandó további sajátos módok, jellemzők: A tananyag oktatása a Magyar Honvédség kijelölt alakulatainál, valós körülmények között, az alakulatoknál szolgáló csapattisztek bevonásával történik. Javasolt a repülések megkezdése előtti időszakban a meglévő szimulátorokon a betervezett repülési idők 10%-os arányában a valós repüléshez hasonló környezetben szimulátor idő repültetése a jelöltekkel. A valós repülési feladatok végrehajtása gyakorló repülőgéppel kerül végrehajtásra a típusra előírt RVKK előírásai szerint.</w:t>
      </w:r>
    </w:p>
    <w:p w:rsidR="002B6214" w:rsidRPr="003307F9" w:rsidRDefault="002B6214" w:rsidP="003A5B4A">
      <w:pPr>
        <w:pStyle w:val="lfej"/>
        <w:numPr>
          <w:ilvl w:val="0"/>
          <w:numId w:val="626"/>
        </w:numPr>
        <w:tabs>
          <w:tab w:val="clear" w:pos="360"/>
          <w:tab w:val="num" w:pos="851"/>
          <w:tab w:val="right" w:pos="900"/>
        </w:tabs>
        <w:spacing w:before="120"/>
        <w:ind w:left="426" w:hanging="426"/>
        <w:jc w:val="both"/>
        <w:rPr>
          <w:rFonts w:ascii="Verdana" w:hAnsi="Verdana"/>
          <w:bCs/>
          <w:sz w:val="20"/>
          <w:szCs w:val="20"/>
        </w:rPr>
      </w:pPr>
      <w:r w:rsidRPr="003307F9">
        <w:rPr>
          <w:rFonts w:ascii="Verdana" w:hAnsi="Verdana"/>
          <w:b/>
          <w:bCs/>
          <w:sz w:val="20"/>
          <w:szCs w:val="20"/>
        </w:rPr>
        <w:t>A tantárgy szakmai tartalma (magyarul):</w:t>
      </w:r>
      <w:r w:rsidRPr="003307F9">
        <w:rPr>
          <w:rFonts w:ascii="Verdana" w:hAnsi="Verdana"/>
          <w:sz w:val="20"/>
          <w:szCs w:val="20"/>
        </w:rPr>
        <w:t xml:space="preserve"> Ebben a fázisban a hallgató pilóták megtanulják megtervezni és végrehajtani a repüléseket műszeres repülési szabályok szerint.</w:t>
      </w:r>
    </w:p>
    <w:p w:rsidR="002B6214" w:rsidRPr="003307F9" w:rsidRDefault="002B6214" w:rsidP="002B6214">
      <w:pPr>
        <w:pStyle w:val="lfej"/>
        <w:tabs>
          <w:tab w:val="right" w:pos="900"/>
        </w:tabs>
        <w:spacing w:before="120"/>
        <w:ind w:left="426"/>
        <w:rPr>
          <w:rFonts w:ascii="Verdana" w:hAnsi="Verdana"/>
          <w:bCs/>
          <w:sz w:val="20"/>
          <w:szCs w:val="20"/>
          <w:lang w:val="en-GB"/>
        </w:rPr>
      </w:pPr>
      <w:r w:rsidRPr="003307F9">
        <w:rPr>
          <w:rFonts w:ascii="Verdana" w:hAnsi="Verdana"/>
          <w:b/>
          <w:bCs/>
          <w:sz w:val="20"/>
          <w:szCs w:val="20"/>
        </w:rPr>
        <w:tab/>
        <w:t xml:space="preserve">A tantárgy szakmai tartalma (angolul) (Course description - English): </w:t>
      </w:r>
      <w:r w:rsidRPr="003307F9">
        <w:rPr>
          <w:rFonts w:ascii="Verdana" w:hAnsi="Verdana"/>
          <w:bCs/>
          <w:sz w:val="20"/>
          <w:szCs w:val="20"/>
          <w:lang w:val="en-GB"/>
        </w:rPr>
        <w:t>In this phase student pilots learn how to plan, and execute flights with IFR procedures.</w:t>
      </w:r>
    </w:p>
    <w:p w:rsidR="002B6214" w:rsidRPr="003307F9" w:rsidRDefault="002B6214" w:rsidP="003A5B4A">
      <w:pPr>
        <w:pStyle w:val="lfej"/>
        <w:numPr>
          <w:ilvl w:val="0"/>
          <w:numId w:val="626"/>
        </w:numPr>
        <w:tabs>
          <w:tab w:val="clear" w:pos="360"/>
          <w:tab w:val="left" w:pos="284"/>
          <w:tab w:val="num" w:pos="644"/>
          <w:tab w:val="num" w:pos="851"/>
          <w:tab w:val="right" w:pos="900"/>
        </w:tabs>
        <w:spacing w:before="120"/>
        <w:ind w:left="426" w:hanging="426"/>
        <w:jc w:val="both"/>
        <w:rPr>
          <w:rFonts w:ascii="Verdana" w:hAnsi="Verdana"/>
          <w:bCs/>
          <w:sz w:val="20"/>
          <w:szCs w:val="20"/>
        </w:rPr>
      </w:pPr>
      <w:r w:rsidRPr="003307F9">
        <w:rPr>
          <w:rFonts w:ascii="Verdana" w:hAnsi="Verdana"/>
          <w:b/>
          <w:sz w:val="20"/>
          <w:szCs w:val="20"/>
        </w:rPr>
        <w:t xml:space="preserve">Elérendő kompetenciák (magyarul): </w:t>
      </w:r>
    </w:p>
    <w:p w:rsidR="002B6214" w:rsidRPr="003307F9" w:rsidRDefault="002B6214" w:rsidP="002B6214">
      <w:pPr>
        <w:spacing w:before="120" w:after="120"/>
        <w:ind w:left="426"/>
        <w:rPr>
          <w:rFonts w:ascii="Verdana" w:hAnsi="Verdana" w:cs="Times New Roman"/>
          <w:b/>
          <w:sz w:val="20"/>
          <w:szCs w:val="20"/>
        </w:rPr>
      </w:pPr>
      <w:r w:rsidRPr="003307F9">
        <w:rPr>
          <w:rFonts w:ascii="Verdana" w:hAnsi="Verdana" w:cs="Times New Roman"/>
          <w:b/>
          <w:sz w:val="20"/>
          <w:szCs w:val="20"/>
        </w:rPr>
        <w:tab/>
        <w:t xml:space="preserve">Tudása: </w:t>
      </w:r>
    </w:p>
    <w:p w:rsidR="002B6214" w:rsidRPr="003307F9" w:rsidRDefault="002B6214" w:rsidP="002B6214">
      <w:pPr>
        <w:pStyle w:val="felsor"/>
        <w:rPr>
          <w:rFonts w:ascii="Verdana" w:hAnsi="Verdana"/>
          <w:sz w:val="20"/>
          <w:szCs w:val="20"/>
        </w:rPr>
      </w:pPr>
      <w:r w:rsidRPr="003307F9">
        <w:rPr>
          <w:rFonts w:ascii="Verdana" w:hAnsi="Verdana"/>
          <w:sz w:val="20"/>
          <w:szCs w:val="20"/>
        </w:rPr>
        <w:t xml:space="preserve">A hallgatók ismerik a merevszárnyú repülőgépekkel végrehajtott kötelékrepülés alapvető elemeit, valamint ismerik és alkalmazni tudják az IFR repülés szabályait. </w:t>
      </w:r>
    </w:p>
    <w:p w:rsidR="002B6214" w:rsidRPr="003307F9" w:rsidRDefault="002B6214" w:rsidP="002B6214">
      <w:pPr>
        <w:spacing w:before="120" w:after="120"/>
        <w:ind w:left="426"/>
        <w:rPr>
          <w:rFonts w:ascii="Verdana" w:hAnsi="Verdana" w:cs="Times New Roman"/>
          <w:b/>
          <w:sz w:val="20"/>
          <w:szCs w:val="20"/>
        </w:rPr>
      </w:pPr>
      <w:r w:rsidRPr="003307F9">
        <w:rPr>
          <w:rFonts w:ascii="Verdana" w:hAnsi="Verdana" w:cs="Times New Roman"/>
          <w:b/>
          <w:sz w:val="20"/>
          <w:szCs w:val="20"/>
        </w:rPr>
        <w:t xml:space="preserve">Képességei: </w:t>
      </w:r>
    </w:p>
    <w:p w:rsidR="002B6214" w:rsidRPr="003307F9" w:rsidRDefault="002B6214" w:rsidP="002B6214">
      <w:pPr>
        <w:pStyle w:val="felsor"/>
        <w:rPr>
          <w:rFonts w:ascii="Verdana" w:hAnsi="Verdana"/>
          <w:sz w:val="20"/>
          <w:szCs w:val="20"/>
        </w:rPr>
      </w:pPr>
      <w:r w:rsidRPr="003307F9">
        <w:rPr>
          <w:rFonts w:ascii="Verdana" w:hAnsi="Verdana"/>
          <w:sz w:val="20"/>
          <w:szCs w:val="20"/>
        </w:rPr>
        <w:t xml:space="preserve">A hallgatók képesek az alapvető műszeres repülési eljárások végrehajtására, műszeres meteorológiai körülmények között. </w:t>
      </w:r>
    </w:p>
    <w:p w:rsidR="002B6214" w:rsidRPr="003307F9" w:rsidRDefault="002B6214" w:rsidP="002B6214">
      <w:pPr>
        <w:pStyle w:val="felsor"/>
        <w:rPr>
          <w:rFonts w:ascii="Verdana" w:hAnsi="Verdana"/>
          <w:sz w:val="20"/>
          <w:szCs w:val="20"/>
        </w:rPr>
      </w:pPr>
      <w:r w:rsidRPr="003307F9">
        <w:rPr>
          <w:rFonts w:ascii="Verdana" w:hAnsi="Verdana"/>
          <w:sz w:val="20"/>
          <w:szCs w:val="20"/>
        </w:rPr>
        <w:t>Képesek a fedélzeti rádió- és rádiónavigációs berendezések beállítására, használatára, a repülésbiztonsági szabályok betartására.</w:t>
      </w:r>
    </w:p>
    <w:p w:rsidR="002B6214" w:rsidRPr="003307F9" w:rsidRDefault="002B6214" w:rsidP="002B6214">
      <w:pPr>
        <w:spacing w:before="120" w:after="120"/>
        <w:ind w:left="426"/>
        <w:rPr>
          <w:rFonts w:ascii="Verdana" w:hAnsi="Verdana" w:cs="Times New Roman"/>
          <w:b/>
          <w:sz w:val="20"/>
          <w:szCs w:val="20"/>
        </w:rPr>
      </w:pPr>
    </w:p>
    <w:p w:rsidR="002B6214" w:rsidRPr="003307F9" w:rsidRDefault="002B6214" w:rsidP="002B6214">
      <w:pPr>
        <w:spacing w:before="120" w:after="120"/>
        <w:ind w:left="426"/>
        <w:rPr>
          <w:rFonts w:ascii="Verdana" w:hAnsi="Verdana" w:cs="Times New Roman"/>
          <w:b/>
          <w:sz w:val="20"/>
          <w:szCs w:val="20"/>
        </w:rPr>
      </w:pPr>
    </w:p>
    <w:p w:rsidR="002B6214" w:rsidRPr="003307F9" w:rsidRDefault="002B6214" w:rsidP="002B6214">
      <w:pPr>
        <w:spacing w:before="120" w:after="120"/>
        <w:ind w:left="426"/>
        <w:rPr>
          <w:rFonts w:ascii="Verdana" w:hAnsi="Verdana" w:cs="Times New Roman"/>
          <w:b/>
          <w:sz w:val="20"/>
          <w:szCs w:val="20"/>
        </w:rPr>
      </w:pPr>
      <w:r w:rsidRPr="003307F9">
        <w:rPr>
          <w:rFonts w:ascii="Verdana" w:hAnsi="Verdana" w:cs="Times New Roman"/>
          <w:b/>
          <w:sz w:val="20"/>
          <w:szCs w:val="20"/>
        </w:rPr>
        <w:t xml:space="preserve">Attitüdje: </w:t>
      </w:r>
    </w:p>
    <w:p w:rsidR="002B6214" w:rsidRPr="003307F9" w:rsidRDefault="002B6214" w:rsidP="002B6214">
      <w:pPr>
        <w:pStyle w:val="felsor"/>
        <w:rPr>
          <w:rFonts w:ascii="Verdana" w:hAnsi="Verdana"/>
          <w:sz w:val="20"/>
          <w:szCs w:val="20"/>
        </w:rPr>
      </w:pPr>
      <w:r w:rsidRPr="003307F9">
        <w:rPr>
          <w:rFonts w:ascii="Verdana" w:hAnsi="Verdana"/>
          <w:sz w:val="20"/>
          <w:szCs w:val="20"/>
        </w:rPr>
        <w:t xml:space="preserve">A hallgatók megosztják tapasztalataikat munkatársaikkal, így segítve fejlődésüket. </w:t>
      </w:r>
    </w:p>
    <w:p w:rsidR="002B6214" w:rsidRPr="003307F9" w:rsidRDefault="002B6214" w:rsidP="002B6214">
      <w:pPr>
        <w:pStyle w:val="felsor"/>
        <w:rPr>
          <w:rFonts w:ascii="Verdana" w:hAnsi="Verdana"/>
          <w:sz w:val="20"/>
          <w:szCs w:val="20"/>
        </w:rPr>
      </w:pPr>
      <w:r w:rsidRPr="003307F9">
        <w:rPr>
          <w:rFonts w:ascii="Verdana" w:hAnsi="Verdana"/>
          <w:sz w:val="20"/>
          <w:szCs w:val="20"/>
        </w:rPr>
        <w:t>Figyelemmel kísérik a szakterülettel kapcsolatos jogszabályi, technikai, technológiai és adminisztrációs változásokat.</w:t>
      </w:r>
    </w:p>
    <w:p w:rsidR="002B6214" w:rsidRPr="003307F9" w:rsidRDefault="002B6214" w:rsidP="002B6214">
      <w:pPr>
        <w:spacing w:before="120" w:after="120"/>
        <w:ind w:left="782"/>
        <w:rPr>
          <w:rFonts w:ascii="Verdana" w:hAnsi="Verdana" w:cs="Times New Roman"/>
          <w:b/>
          <w:sz w:val="20"/>
          <w:szCs w:val="20"/>
        </w:rPr>
      </w:pPr>
      <w:r w:rsidRPr="003307F9">
        <w:rPr>
          <w:rFonts w:ascii="Verdana" w:hAnsi="Verdana" w:cs="Times New Roman"/>
          <w:b/>
          <w:sz w:val="20"/>
          <w:szCs w:val="20"/>
        </w:rPr>
        <w:t>Autonómiája és felelőssége:</w:t>
      </w:r>
    </w:p>
    <w:p w:rsidR="002B6214" w:rsidRPr="003307F9" w:rsidRDefault="002B6214" w:rsidP="002B6214">
      <w:pPr>
        <w:pStyle w:val="felsor"/>
        <w:rPr>
          <w:rFonts w:ascii="Verdana" w:hAnsi="Verdana"/>
          <w:sz w:val="20"/>
          <w:szCs w:val="20"/>
        </w:rPr>
      </w:pPr>
      <w:r w:rsidRPr="003307F9">
        <w:rPr>
          <w:rFonts w:ascii="Verdana" w:hAnsi="Verdana"/>
          <w:sz w:val="20"/>
          <w:szCs w:val="20"/>
        </w:rPr>
        <w:t>A hallgatók figyelemmel kísérik a szakterülettel kapcsolatos jogszabályi, technikai, technológiai és adminisztrációs változásoka</w:t>
      </w:r>
    </w:p>
    <w:p w:rsidR="002B6214" w:rsidRPr="003307F9" w:rsidRDefault="002B6214" w:rsidP="002B6214">
      <w:pPr>
        <w:spacing w:before="120" w:after="120"/>
        <w:ind w:left="782"/>
        <w:rPr>
          <w:rFonts w:ascii="Verdana" w:hAnsi="Verdana" w:cs="Times New Roman"/>
          <w:b/>
          <w:sz w:val="20"/>
          <w:szCs w:val="20"/>
        </w:rPr>
      </w:pPr>
      <w:r w:rsidRPr="003307F9">
        <w:rPr>
          <w:rFonts w:ascii="Verdana" w:hAnsi="Verdana" w:cs="Times New Roman"/>
          <w:b/>
          <w:sz w:val="20"/>
          <w:szCs w:val="20"/>
        </w:rPr>
        <w:t xml:space="preserve">Elérendő kompetenciák (angolul) (Competences – English): </w:t>
      </w:r>
    </w:p>
    <w:p w:rsidR="002B6214" w:rsidRPr="003307F9" w:rsidRDefault="002B6214" w:rsidP="002B6214">
      <w:pPr>
        <w:spacing w:before="120" w:after="120"/>
        <w:ind w:left="426" w:hanging="1"/>
        <w:rPr>
          <w:rFonts w:ascii="Verdana" w:hAnsi="Verdana" w:cs="Times New Roman"/>
          <w:sz w:val="20"/>
          <w:szCs w:val="20"/>
          <w:lang w:val="en-GB"/>
        </w:rPr>
      </w:pPr>
      <w:r w:rsidRPr="003307F9">
        <w:rPr>
          <w:rFonts w:ascii="Verdana" w:hAnsi="Verdana" w:cs="Times New Roman"/>
          <w:b/>
          <w:sz w:val="20"/>
          <w:szCs w:val="20"/>
          <w:lang w:val="en-GB"/>
        </w:rPr>
        <w:t>Knowledge</w:t>
      </w:r>
      <w:r w:rsidRPr="003307F9">
        <w:rPr>
          <w:rFonts w:ascii="Verdana" w:hAnsi="Verdana" w:cs="Times New Roman"/>
          <w:sz w:val="20"/>
          <w:szCs w:val="20"/>
          <w:lang w:val="en-GB"/>
        </w:rPr>
        <w:t xml:space="preserve">: </w:t>
      </w:r>
    </w:p>
    <w:p w:rsidR="002B6214" w:rsidRPr="003307F9" w:rsidRDefault="002B6214" w:rsidP="002B6214">
      <w:pPr>
        <w:pStyle w:val="felsor"/>
        <w:rPr>
          <w:rFonts w:ascii="Verdana" w:hAnsi="Verdana"/>
          <w:b/>
          <w:sz w:val="20"/>
          <w:szCs w:val="20"/>
        </w:rPr>
      </w:pPr>
      <w:r w:rsidRPr="003307F9">
        <w:rPr>
          <w:rFonts w:ascii="Verdana" w:hAnsi="Verdana"/>
          <w:sz w:val="20"/>
          <w:szCs w:val="20"/>
        </w:rPr>
        <w:t xml:space="preserve">Cadets are familiar with the basic elements of in flight flying with fixed-wing aircraft and know and apply the rules of IFR flights. </w:t>
      </w:r>
    </w:p>
    <w:p w:rsidR="002B6214" w:rsidRPr="003307F9" w:rsidRDefault="002B6214" w:rsidP="002B6214">
      <w:pPr>
        <w:pStyle w:val="lfej"/>
        <w:tabs>
          <w:tab w:val="clear" w:pos="4536"/>
        </w:tabs>
        <w:spacing w:before="120"/>
        <w:ind w:left="426"/>
        <w:rPr>
          <w:rFonts w:ascii="Verdana" w:hAnsi="Verdana"/>
          <w:sz w:val="20"/>
          <w:szCs w:val="20"/>
          <w:lang w:val="en-GB"/>
        </w:rPr>
      </w:pPr>
      <w:r w:rsidRPr="003307F9">
        <w:rPr>
          <w:rFonts w:ascii="Verdana" w:hAnsi="Verdana"/>
          <w:b/>
          <w:sz w:val="20"/>
          <w:szCs w:val="20"/>
          <w:lang w:val="en-GB"/>
        </w:rPr>
        <w:t>Capabilities</w:t>
      </w:r>
      <w:r w:rsidRPr="003307F9">
        <w:rPr>
          <w:rFonts w:ascii="Verdana" w:hAnsi="Verdana"/>
          <w:sz w:val="20"/>
          <w:szCs w:val="20"/>
          <w:lang w:val="en-GB"/>
        </w:rPr>
        <w:t xml:space="preserve">: </w:t>
      </w:r>
    </w:p>
    <w:p w:rsidR="002B6214" w:rsidRPr="003307F9" w:rsidRDefault="002B6214" w:rsidP="002B6214">
      <w:pPr>
        <w:pStyle w:val="felsor"/>
        <w:rPr>
          <w:rFonts w:ascii="Verdana" w:hAnsi="Verdana"/>
          <w:sz w:val="20"/>
          <w:szCs w:val="20"/>
        </w:rPr>
      </w:pPr>
      <w:r w:rsidRPr="003307F9">
        <w:rPr>
          <w:rFonts w:ascii="Verdana" w:hAnsi="Verdana"/>
          <w:sz w:val="20"/>
          <w:szCs w:val="20"/>
        </w:rPr>
        <w:t xml:space="preserve">They are able to perform basic flight tasks, under Instrumental Meteorological Conditions. </w:t>
      </w:r>
    </w:p>
    <w:p w:rsidR="002B6214" w:rsidRPr="003307F9" w:rsidRDefault="002B6214" w:rsidP="002B6214">
      <w:pPr>
        <w:pStyle w:val="felsor"/>
        <w:rPr>
          <w:rFonts w:ascii="Verdana" w:hAnsi="Verdana"/>
          <w:sz w:val="20"/>
          <w:szCs w:val="20"/>
        </w:rPr>
      </w:pPr>
      <w:r w:rsidRPr="003307F9">
        <w:rPr>
          <w:rFonts w:ascii="Verdana" w:hAnsi="Verdana"/>
          <w:sz w:val="20"/>
          <w:szCs w:val="20"/>
        </w:rPr>
        <w:t>They are able to set up and operate on-board radio and radio navigation Equipment.</w:t>
      </w:r>
    </w:p>
    <w:p w:rsidR="002B6214" w:rsidRPr="003307F9" w:rsidRDefault="002B6214" w:rsidP="002B6214">
      <w:pPr>
        <w:pStyle w:val="lfej"/>
        <w:tabs>
          <w:tab w:val="clear" w:pos="4536"/>
        </w:tabs>
        <w:spacing w:before="120"/>
        <w:ind w:left="426"/>
        <w:rPr>
          <w:rFonts w:ascii="Verdana" w:hAnsi="Verdana"/>
          <w:b/>
          <w:sz w:val="20"/>
          <w:szCs w:val="20"/>
          <w:lang w:val="en-GB"/>
        </w:rPr>
      </w:pPr>
      <w:r w:rsidRPr="003307F9">
        <w:rPr>
          <w:rFonts w:ascii="Verdana" w:hAnsi="Verdana"/>
          <w:b/>
          <w:sz w:val="20"/>
          <w:szCs w:val="20"/>
          <w:lang w:val="en-GB"/>
        </w:rPr>
        <w:t xml:space="preserve">Attitude: </w:t>
      </w:r>
    </w:p>
    <w:p w:rsidR="002B6214" w:rsidRPr="003307F9" w:rsidRDefault="002B6214" w:rsidP="002B6214">
      <w:pPr>
        <w:pStyle w:val="felsor"/>
        <w:rPr>
          <w:rFonts w:ascii="Verdana" w:hAnsi="Verdana"/>
          <w:sz w:val="20"/>
          <w:szCs w:val="20"/>
        </w:rPr>
      </w:pPr>
      <w:r w:rsidRPr="003307F9">
        <w:rPr>
          <w:rFonts w:ascii="Verdana" w:hAnsi="Verdana"/>
          <w:sz w:val="20"/>
          <w:szCs w:val="20"/>
        </w:rPr>
        <w:t xml:space="preserve">Cadets share their experiences with their colleagues, helping them to develop. They will monitor the regulatory, technical, technological and administrative changes related to the area. </w:t>
      </w:r>
    </w:p>
    <w:p w:rsidR="002B6214" w:rsidRPr="003307F9" w:rsidRDefault="002B6214" w:rsidP="002B6214">
      <w:pPr>
        <w:pStyle w:val="felsor"/>
        <w:rPr>
          <w:rFonts w:ascii="Verdana" w:hAnsi="Verdana"/>
          <w:b/>
          <w:sz w:val="20"/>
          <w:szCs w:val="20"/>
        </w:rPr>
      </w:pPr>
      <w:r w:rsidRPr="003307F9">
        <w:rPr>
          <w:rFonts w:ascii="Verdana" w:hAnsi="Verdana"/>
          <w:sz w:val="20"/>
          <w:szCs w:val="20"/>
        </w:rPr>
        <w:t>The student is committed to quality professional work, with particular regard to the aspects of aviation security.</w:t>
      </w:r>
    </w:p>
    <w:p w:rsidR="002B6214" w:rsidRPr="003307F9" w:rsidRDefault="002B6214" w:rsidP="002B6214">
      <w:pPr>
        <w:pStyle w:val="lfej"/>
        <w:tabs>
          <w:tab w:val="right" w:pos="900"/>
        </w:tabs>
        <w:spacing w:before="120"/>
        <w:ind w:left="426"/>
        <w:rPr>
          <w:rFonts w:ascii="Verdana" w:hAnsi="Verdana"/>
          <w:b/>
          <w:sz w:val="20"/>
          <w:szCs w:val="20"/>
          <w:lang w:val="en-GB"/>
        </w:rPr>
      </w:pPr>
      <w:r w:rsidRPr="003307F9">
        <w:rPr>
          <w:rFonts w:ascii="Verdana" w:hAnsi="Verdana"/>
          <w:b/>
          <w:sz w:val="20"/>
          <w:szCs w:val="20"/>
          <w:lang w:val="en-GB"/>
        </w:rPr>
        <w:t>Autonomy and responsibility:</w:t>
      </w:r>
    </w:p>
    <w:p w:rsidR="002B6214" w:rsidRPr="003307F9" w:rsidRDefault="002B6214" w:rsidP="002B6214">
      <w:pPr>
        <w:pStyle w:val="felsor"/>
        <w:rPr>
          <w:rFonts w:ascii="Verdana" w:hAnsi="Verdana"/>
          <w:sz w:val="20"/>
          <w:szCs w:val="20"/>
        </w:rPr>
      </w:pPr>
      <w:r w:rsidRPr="003307F9">
        <w:rPr>
          <w:rFonts w:ascii="Verdana" w:hAnsi="Verdana"/>
          <w:sz w:val="20"/>
          <w:szCs w:val="20"/>
        </w:rPr>
        <w:t>They will monitor the regulatory, technical, technological and administrative changes related to the area.</w:t>
      </w:r>
    </w:p>
    <w:p w:rsidR="002B6214" w:rsidRPr="003307F9" w:rsidRDefault="002B6214" w:rsidP="003A5B4A">
      <w:pPr>
        <w:pStyle w:val="Listaszerbekezds"/>
        <w:numPr>
          <w:ilvl w:val="0"/>
          <w:numId w:val="626"/>
        </w:numPr>
        <w:spacing w:before="120" w:after="0" w:line="240" w:lineRule="auto"/>
        <w:contextualSpacing w:val="0"/>
        <w:jc w:val="both"/>
        <w:rPr>
          <w:rFonts w:ascii="Verdana" w:hAnsi="Verdana" w:cs="Times New Roman"/>
          <w:sz w:val="20"/>
          <w:szCs w:val="20"/>
        </w:rPr>
      </w:pPr>
      <w:r w:rsidRPr="003307F9">
        <w:rPr>
          <w:rFonts w:ascii="Verdana" w:hAnsi="Verdana" w:cs="Times New Roman"/>
          <w:b/>
          <w:sz w:val="20"/>
          <w:szCs w:val="20"/>
        </w:rPr>
        <w:t xml:space="preserve"> Előtanulmányi követelmények: </w:t>
      </w:r>
      <w:r w:rsidRPr="003307F9">
        <w:rPr>
          <w:rFonts w:ascii="Verdana" w:hAnsi="Verdana" w:cs="Times New Roman"/>
          <w:sz w:val="20"/>
          <w:szCs w:val="20"/>
        </w:rPr>
        <w:t>HK916A181, Repülési gyakorlat (RGV) II.</w:t>
      </w:r>
    </w:p>
    <w:p w:rsidR="002B6214" w:rsidRPr="003307F9" w:rsidRDefault="002B6214" w:rsidP="003A5B4A">
      <w:pPr>
        <w:pStyle w:val="Listaszerbekezds"/>
        <w:numPr>
          <w:ilvl w:val="0"/>
          <w:numId w:val="626"/>
        </w:numPr>
        <w:tabs>
          <w:tab w:val="clear" w:pos="360"/>
          <w:tab w:val="num" w:pos="851"/>
        </w:tabs>
        <w:spacing w:before="120" w:after="0" w:line="240" w:lineRule="auto"/>
        <w:ind w:left="426" w:hanging="426"/>
        <w:contextualSpacing w:val="0"/>
        <w:jc w:val="both"/>
        <w:rPr>
          <w:rFonts w:ascii="Verdana" w:hAnsi="Verdana" w:cs="Times New Roman"/>
          <w:b/>
          <w:sz w:val="20"/>
          <w:szCs w:val="20"/>
        </w:rPr>
      </w:pPr>
      <w:r w:rsidRPr="003307F9">
        <w:rPr>
          <w:rFonts w:ascii="Verdana" w:hAnsi="Verdana" w:cs="Times New Roman"/>
          <w:b/>
          <w:bCs/>
          <w:sz w:val="20"/>
          <w:szCs w:val="20"/>
        </w:rPr>
        <w:t>A tantárgy tananyagának leírása, tematika. Description of the subject, curriculum (magyarul, angolul - English):</w:t>
      </w:r>
    </w:p>
    <w:p w:rsidR="002B6214" w:rsidRPr="003307F9" w:rsidRDefault="002B6214" w:rsidP="003A5B4A">
      <w:pPr>
        <w:pStyle w:val="Temat"/>
        <w:numPr>
          <w:ilvl w:val="1"/>
          <w:numId w:val="626"/>
        </w:numPr>
        <w:tabs>
          <w:tab w:val="clear" w:pos="792"/>
          <w:tab w:val="num" w:pos="567"/>
          <w:tab w:val="left" w:pos="1134"/>
        </w:tabs>
        <w:spacing w:before="120" w:after="120"/>
        <w:ind w:left="425" w:firstLine="0"/>
        <w:rPr>
          <w:rFonts w:ascii="Verdana" w:hAnsi="Verdana"/>
          <w:sz w:val="20"/>
          <w:szCs w:val="20"/>
        </w:rPr>
      </w:pPr>
      <w:r w:rsidRPr="003307F9">
        <w:rPr>
          <w:rFonts w:ascii="Verdana" w:hAnsi="Verdana"/>
          <w:sz w:val="20"/>
          <w:szCs w:val="20"/>
        </w:rPr>
        <w:t>Az IFR repülést megelőző tervezés elsajátítása (időjárás, útvonal, üzemanyag, kitérő repülőtér stb.)</w:t>
      </w:r>
      <w:r w:rsidRPr="003307F9">
        <w:rPr>
          <w:rFonts w:ascii="Verdana" w:hAnsi="Verdana"/>
          <w:i/>
          <w:sz w:val="20"/>
          <w:szCs w:val="20"/>
        </w:rPr>
        <w:t xml:space="preserve"> (Preparing and planning procedures of an IFR flight (meteo, route,fuel,alternate etc.))</w:t>
      </w:r>
    </w:p>
    <w:p w:rsidR="002B6214" w:rsidRPr="003307F9" w:rsidRDefault="002B6214" w:rsidP="003A5B4A">
      <w:pPr>
        <w:pStyle w:val="Temat"/>
        <w:numPr>
          <w:ilvl w:val="1"/>
          <w:numId w:val="626"/>
        </w:numPr>
        <w:tabs>
          <w:tab w:val="clear" w:pos="792"/>
          <w:tab w:val="num" w:pos="567"/>
          <w:tab w:val="left" w:pos="1134"/>
        </w:tabs>
        <w:spacing w:before="120" w:after="120"/>
        <w:ind w:left="425" w:firstLine="0"/>
        <w:rPr>
          <w:rFonts w:ascii="Verdana" w:hAnsi="Verdana"/>
          <w:sz w:val="20"/>
          <w:szCs w:val="20"/>
        </w:rPr>
      </w:pPr>
      <w:r w:rsidRPr="003307F9">
        <w:rPr>
          <w:rFonts w:ascii="Verdana" w:hAnsi="Verdana"/>
          <w:sz w:val="20"/>
          <w:szCs w:val="20"/>
        </w:rPr>
        <w:t>IFR repülési terv (Flight Plan) létrehozása, feladása, módosítása, lezárása.</w:t>
      </w:r>
      <w:r w:rsidRPr="003307F9">
        <w:rPr>
          <w:rFonts w:ascii="Verdana" w:hAnsi="Verdana"/>
          <w:i/>
          <w:sz w:val="20"/>
          <w:szCs w:val="20"/>
        </w:rPr>
        <w:t xml:space="preserve"> (.IFR flight plan (filling, submitting, modifying, closing).)</w:t>
      </w:r>
    </w:p>
    <w:p w:rsidR="002B6214" w:rsidRPr="003307F9" w:rsidRDefault="002B6214" w:rsidP="003A5B4A">
      <w:pPr>
        <w:pStyle w:val="Temat"/>
        <w:numPr>
          <w:ilvl w:val="1"/>
          <w:numId w:val="626"/>
        </w:numPr>
        <w:tabs>
          <w:tab w:val="clear" w:pos="792"/>
          <w:tab w:val="num" w:pos="567"/>
          <w:tab w:val="left" w:pos="1134"/>
        </w:tabs>
        <w:spacing w:before="120" w:after="120"/>
        <w:ind w:left="425" w:firstLine="0"/>
        <w:rPr>
          <w:rFonts w:ascii="Verdana" w:hAnsi="Verdana"/>
          <w:sz w:val="20"/>
          <w:szCs w:val="20"/>
        </w:rPr>
      </w:pPr>
      <w:r w:rsidRPr="003307F9">
        <w:rPr>
          <w:rFonts w:ascii="Verdana" w:hAnsi="Verdana"/>
          <w:sz w:val="20"/>
          <w:szCs w:val="20"/>
        </w:rPr>
        <w:t>Felszállás, emelkedés magadott paraméterek tartása mellett.</w:t>
      </w:r>
      <w:r w:rsidRPr="003307F9">
        <w:rPr>
          <w:rFonts w:ascii="Verdana" w:hAnsi="Verdana"/>
          <w:i/>
          <w:sz w:val="20"/>
          <w:szCs w:val="20"/>
        </w:rPr>
        <w:t xml:space="preserve"> (Take off , departure.)</w:t>
      </w:r>
    </w:p>
    <w:p w:rsidR="002B6214" w:rsidRPr="003307F9" w:rsidRDefault="002B6214" w:rsidP="003A5B4A">
      <w:pPr>
        <w:pStyle w:val="Temat"/>
        <w:numPr>
          <w:ilvl w:val="1"/>
          <w:numId w:val="626"/>
        </w:numPr>
        <w:tabs>
          <w:tab w:val="clear" w:pos="792"/>
          <w:tab w:val="num" w:pos="567"/>
          <w:tab w:val="left" w:pos="1134"/>
        </w:tabs>
        <w:spacing w:before="120" w:after="120"/>
        <w:ind w:left="425" w:firstLine="0"/>
        <w:rPr>
          <w:rFonts w:ascii="Verdana" w:hAnsi="Verdana"/>
          <w:sz w:val="20"/>
          <w:szCs w:val="20"/>
        </w:rPr>
      </w:pPr>
      <w:r w:rsidRPr="003307F9">
        <w:rPr>
          <w:rFonts w:ascii="Verdana" w:hAnsi="Verdana"/>
          <w:sz w:val="20"/>
          <w:szCs w:val="20"/>
        </w:rPr>
        <w:t>Felszállás szabvány indulási eljárások (SID) alkalmazásával.</w:t>
      </w:r>
      <w:r w:rsidRPr="003307F9">
        <w:rPr>
          <w:rFonts w:ascii="Verdana" w:hAnsi="Verdana"/>
          <w:i/>
          <w:sz w:val="20"/>
          <w:szCs w:val="20"/>
        </w:rPr>
        <w:t xml:space="preserve"> (Take off , SID departure.)</w:t>
      </w:r>
    </w:p>
    <w:p w:rsidR="002B6214" w:rsidRPr="003307F9" w:rsidRDefault="002B6214" w:rsidP="003A5B4A">
      <w:pPr>
        <w:pStyle w:val="Temat"/>
        <w:numPr>
          <w:ilvl w:val="1"/>
          <w:numId w:val="626"/>
        </w:numPr>
        <w:tabs>
          <w:tab w:val="clear" w:pos="792"/>
          <w:tab w:val="num" w:pos="567"/>
          <w:tab w:val="left" w:pos="1134"/>
        </w:tabs>
        <w:spacing w:before="120" w:after="120"/>
        <w:ind w:left="425" w:firstLine="0"/>
        <w:rPr>
          <w:rFonts w:ascii="Verdana" w:hAnsi="Verdana"/>
          <w:sz w:val="20"/>
          <w:szCs w:val="20"/>
        </w:rPr>
      </w:pPr>
      <w:r w:rsidRPr="003307F9">
        <w:rPr>
          <w:rFonts w:ascii="Verdana" w:hAnsi="Verdana"/>
          <w:sz w:val="20"/>
          <w:szCs w:val="20"/>
        </w:rPr>
        <w:t>Emelkedés az utazómagasságra.</w:t>
      </w:r>
      <w:r w:rsidRPr="003307F9">
        <w:rPr>
          <w:rFonts w:ascii="Verdana" w:hAnsi="Verdana"/>
          <w:i/>
          <w:sz w:val="20"/>
          <w:szCs w:val="20"/>
        </w:rPr>
        <w:t xml:space="preserve"> (Climb to en-route altitude)</w:t>
      </w:r>
    </w:p>
    <w:p w:rsidR="002B6214" w:rsidRPr="003307F9" w:rsidRDefault="002B6214" w:rsidP="003A5B4A">
      <w:pPr>
        <w:pStyle w:val="Temat"/>
        <w:numPr>
          <w:ilvl w:val="1"/>
          <w:numId w:val="626"/>
        </w:numPr>
        <w:tabs>
          <w:tab w:val="clear" w:pos="792"/>
          <w:tab w:val="num" w:pos="567"/>
          <w:tab w:val="left" w:pos="1134"/>
        </w:tabs>
        <w:spacing w:before="120" w:after="120"/>
        <w:ind w:left="425" w:firstLine="0"/>
        <w:rPr>
          <w:rFonts w:ascii="Verdana" w:hAnsi="Verdana"/>
          <w:i/>
          <w:sz w:val="20"/>
          <w:szCs w:val="20"/>
        </w:rPr>
      </w:pPr>
      <w:r w:rsidRPr="003307F9">
        <w:rPr>
          <w:rFonts w:ascii="Verdana" w:hAnsi="Verdana"/>
          <w:sz w:val="20"/>
          <w:szCs w:val="20"/>
        </w:rPr>
        <w:t xml:space="preserve">Útvonalrepülés végrehajtása és IFR navigáció gyakorlása, végrehajtása. </w:t>
      </w:r>
      <w:r w:rsidRPr="003307F9">
        <w:rPr>
          <w:rFonts w:ascii="Verdana" w:hAnsi="Verdana"/>
          <w:i/>
          <w:sz w:val="20"/>
          <w:szCs w:val="20"/>
        </w:rPr>
        <w:t>(Procedure enroute, IFR navigation)</w:t>
      </w:r>
    </w:p>
    <w:p w:rsidR="002B6214" w:rsidRPr="003307F9" w:rsidRDefault="002B6214" w:rsidP="003A5B4A">
      <w:pPr>
        <w:pStyle w:val="Temat"/>
        <w:numPr>
          <w:ilvl w:val="1"/>
          <w:numId w:val="626"/>
        </w:numPr>
        <w:tabs>
          <w:tab w:val="clear" w:pos="792"/>
          <w:tab w:val="num" w:pos="567"/>
          <w:tab w:val="left" w:pos="1134"/>
        </w:tabs>
        <w:spacing w:before="120" w:after="120"/>
        <w:ind w:left="425" w:firstLine="0"/>
        <w:rPr>
          <w:rFonts w:ascii="Verdana" w:hAnsi="Verdana"/>
          <w:i/>
          <w:sz w:val="20"/>
          <w:szCs w:val="20"/>
        </w:rPr>
      </w:pPr>
      <w:r w:rsidRPr="003307F9">
        <w:rPr>
          <w:rFonts w:ascii="Verdana" w:hAnsi="Verdana"/>
          <w:sz w:val="20"/>
          <w:szCs w:val="20"/>
        </w:rPr>
        <w:t xml:space="preserve">IFR érkezési eljárások, STAR eljárások gyakorlása, végrehajtása. </w:t>
      </w:r>
      <w:r w:rsidRPr="003307F9">
        <w:rPr>
          <w:rFonts w:ascii="Verdana" w:hAnsi="Verdana"/>
          <w:i/>
          <w:sz w:val="20"/>
          <w:szCs w:val="20"/>
        </w:rPr>
        <w:t>(IFR arrival, STAR procedures.)</w:t>
      </w:r>
    </w:p>
    <w:p w:rsidR="002B6214" w:rsidRPr="003307F9" w:rsidRDefault="002B6214" w:rsidP="003A5B4A">
      <w:pPr>
        <w:pStyle w:val="Temat"/>
        <w:numPr>
          <w:ilvl w:val="1"/>
          <w:numId w:val="626"/>
        </w:numPr>
        <w:tabs>
          <w:tab w:val="clear" w:pos="792"/>
          <w:tab w:val="num" w:pos="567"/>
          <w:tab w:val="left" w:pos="1134"/>
        </w:tabs>
        <w:spacing w:before="120" w:after="120"/>
        <w:ind w:left="425" w:firstLine="0"/>
        <w:rPr>
          <w:rFonts w:ascii="Verdana" w:hAnsi="Verdana"/>
          <w:i/>
          <w:sz w:val="20"/>
          <w:szCs w:val="20"/>
        </w:rPr>
      </w:pPr>
      <w:r w:rsidRPr="003307F9">
        <w:rPr>
          <w:rFonts w:ascii="Verdana" w:hAnsi="Verdana"/>
          <w:sz w:val="20"/>
          <w:szCs w:val="20"/>
        </w:rPr>
        <w:t>Precíziós bejöveteli eljárások gyakorlása (ILS).</w:t>
      </w:r>
      <w:r w:rsidRPr="003307F9">
        <w:rPr>
          <w:rFonts w:ascii="Verdana" w:hAnsi="Verdana"/>
          <w:i/>
          <w:sz w:val="20"/>
          <w:szCs w:val="20"/>
        </w:rPr>
        <w:t xml:space="preserve"> (Precision approach (ILS))</w:t>
      </w:r>
    </w:p>
    <w:p w:rsidR="002B6214" w:rsidRPr="003307F9" w:rsidRDefault="002B6214" w:rsidP="003A5B4A">
      <w:pPr>
        <w:pStyle w:val="Temat"/>
        <w:numPr>
          <w:ilvl w:val="1"/>
          <w:numId w:val="626"/>
        </w:numPr>
        <w:tabs>
          <w:tab w:val="clear" w:pos="792"/>
          <w:tab w:val="num" w:pos="567"/>
          <w:tab w:val="left" w:pos="1134"/>
        </w:tabs>
        <w:spacing w:before="120" w:after="120"/>
        <w:ind w:left="425" w:firstLine="0"/>
        <w:rPr>
          <w:rFonts w:ascii="Verdana" w:hAnsi="Verdana"/>
          <w:i/>
          <w:sz w:val="20"/>
          <w:szCs w:val="20"/>
        </w:rPr>
      </w:pPr>
      <w:r w:rsidRPr="003307F9">
        <w:rPr>
          <w:rFonts w:ascii="Verdana" w:hAnsi="Verdana"/>
          <w:sz w:val="20"/>
          <w:szCs w:val="20"/>
        </w:rPr>
        <w:lastRenderedPageBreak/>
        <w:t xml:space="preserve">Precíziós bejöveteli eljárások gyakorlása (PAR). </w:t>
      </w:r>
      <w:r w:rsidRPr="003307F9">
        <w:rPr>
          <w:rFonts w:ascii="Verdana" w:hAnsi="Verdana"/>
          <w:i/>
          <w:sz w:val="20"/>
          <w:szCs w:val="20"/>
        </w:rPr>
        <w:t>(Precision approach procedures: (PAR))</w:t>
      </w:r>
    </w:p>
    <w:p w:rsidR="002B6214" w:rsidRPr="003307F9" w:rsidRDefault="002B6214" w:rsidP="003A5B4A">
      <w:pPr>
        <w:pStyle w:val="Temat"/>
        <w:numPr>
          <w:ilvl w:val="1"/>
          <w:numId w:val="626"/>
        </w:numPr>
        <w:tabs>
          <w:tab w:val="clear" w:pos="792"/>
          <w:tab w:val="num" w:pos="567"/>
          <w:tab w:val="left" w:pos="1134"/>
        </w:tabs>
        <w:spacing w:before="120" w:after="120"/>
        <w:ind w:left="425" w:firstLine="0"/>
        <w:rPr>
          <w:rFonts w:ascii="Verdana" w:hAnsi="Verdana"/>
          <w:i/>
          <w:sz w:val="20"/>
          <w:szCs w:val="20"/>
        </w:rPr>
      </w:pPr>
      <w:r w:rsidRPr="003307F9">
        <w:rPr>
          <w:rFonts w:ascii="Verdana" w:hAnsi="Verdana"/>
          <w:sz w:val="20"/>
          <w:szCs w:val="20"/>
        </w:rPr>
        <w:t>Nem precíziós bejöveteli eljárások gyakorlása (NDB, VOR).</w:t>
      </w:r>
      <w:r w:rsidRPr="003307F9">
        <w:rPr>
          <w:rFonts w:ascii="Verdana" w:hAnsi="Verdana"/>
          <w:i/>
          <w:sz w:val="20"/>
          <w:szCs w:val="20"/>
        </w:rPr>
        <w:t xml:space="preserve"> (Non precision approach procedures: NDB, VOR,)</w:t>
      </w:r>
    </w:p>
    <w:p w:rsidR="002B6214" w:rsidRPr="003307F9" w:rsidRDefault="002B6214" w:rsidP="003A5B4A">
      <w:pPr>
        <w:pStyle w:val="Temat"/>
        <w:numPr>
          <w:ilvl w:val="1"/>
          <w:numId w:val="626"/>
        </w:numPr>
        <w:tabs>
          <w:tab w:val="clear" w:pos="792"/>
          <w:tab w:val="num" w:pos="567"/>
          <w:tab w:val="left" w:pos="1134"/>
        </w:tabs>
        <w:spacing w:before="120" w:after="120"/>
        <w:ind w:left="425" w:firstLine="0"/>
        <w:rPr>
          <w:rFonts w:ascii="Verdana" w:hAnsi="Verdana"/>
          <w:sz w:val="20"/>
          <w:szCs w:val="20"/>
        </w:rPr>
      </w:pPr>
      <w:r w:rsidRPr="003307F9">
        <w:rPr>
          <w:rFonts w:ascii="Verdana" w:hAnsi="Verdana"/>
          <w:sz w:val="20"/>
          <w:szCs w:val="20"/>
        </w:rPr>
        <w:t>Nem precíziós bejöveteli eljárások gyakorlása (VOR/DME, GPS).</w:t>
      </w:r>
      <w:r w:rsidRPr="003307F9">
        <w:rPr>
          <w:rFonts w:ascii="Verdana" w:hAnsi="Verdana"/>
          <w:i/>
          <w:sz w:val="20"/>
          <w:szCs w:val="20"/>
        </w:rPr>
        <w:t xml:space="preserve"> (Non precision approach procedures: VOR/DME, GPS)</w:t>
      </w:r>
    </w:p>
    <w:p w:rsidR="002B6214" w:rsidRPr="003307F9" w:rsidRDefault="002B6214" w:rsidP="003A5B4A">
      <w:pPr>
        <w:pStyle w:val="Temat"/>
        <w:numPr>
          <w:ilvl w:val="1"/>
          <w:numId w:val="626"/>
        </w:numPr>
        <w:tabs>
          <w:tab w:val="clear" w:pos="792"/>
          <w:tab w:val="num" w:pos="567"/>
          <w:tab w:val="left" w:pos="1134"/>
        </w:tabs>
        <w:spacing w:before="120" w:after="120"/>
        <w:ind w:left="425" w:firstLine="0"/>
        <w:rPr>
          <w:rFonts w:ascii="Verdana" w:hAnsi="Verdana"/>
          <w:sz w:val="20"/>
          <w:szCs w:val="20"/>
        </w:rPr>
      </w:pPr>
      <w:r w:rsidRPr="003307F9">
        <w:rPr>
          <w:rFonts w:ascii="Verdana" w:hAnsi="Verdana"/>
          <w:sz w:val="20"/>
          <w:szCs w:val="20"/>
        </w:rPr>
        <w:t xml:space="preserve">Leszállások, átstartolások gyakorlása, végrehajtása. </w:t>
      </w:r>
      <w:r w:rsidRPr="003307F9">
        <w:rPr>
          <w:rFonts w:ascii="Verdana" w:hAnsi="Verdana"/>
          <w:i/>
          <w:sz w:val="20"/>
          <w:szCs w:val="20"/>
        </w:rPr>
        <w:t>(Landings, overshoot procedures)</w:t>
      </w:r>
    </w:p>
    <w:p w:rsidR="002B6214" w:rsidRPr="003307F9" w:rsidRDefault="002B6214" w:rsidP="003A5B4A">
      <w:pPr>
        <w:pStyle w:val="Temat"/>
        <w:numPr>
          <w:ilvl w:val="1"/>
          <w:numId w:val="626"/>
        </w:numPr>
        <w:tabs>
          <w:tab w:val="clear" w:pos="792"/>
          <w:tab w:val="num" w:pos="567"/>
          <w:tab w:val="left" w:pos="1134"/>
        </w:tabs>
        <w:spacing w:before="120" w:after="120"/>
        <w:ind w:left="425" w:firstLine="0"/>
        <w:rPr>
          <w:rFonts w:ascii="Verdana" w:hAnsi="Verdana"/>
          <w:sz w:val="20"/>
          <w:szCs w:val="20"/>
        </w:rPr>
      </w:pPr>
      <w:r w:rsidRPr="003307F9">
        <w:rPr>
          <w:rFonts w:ascii="Verdana" w:hAnsi="Verdana"/>
          <w:sz w:val="20"/>
          <w:szCs w:val="20"/>
        </w:rPr>
        <w:t xml:space="preserve">Kényszerhelyzeti eljárások gyakorlása IFR körülmények között. </w:t>
      </w:r>
      <w:r w:rsidRPr="003307F9">
        <w:rPr>
          <w:rFonts w:ascii="Verdana" w:hAnsi="Verdana"/>
          <w:i/>
          <w:sz w:val="20"/>
          <w:szCs w:val="20"/>
        </w:rPr>
        <w:t>(Emergency procedures in IFR.)</w:t>
      </w:r>
    </w:p>
    <w:p w:rsidR="002B6214" w:rsidRPr="003307F9" w:rsidRDefault="002B6214" w:rsidP="003A5B4A">
      <w:pPr>
        <w:pStyle w:val="Temat"/>
        <w:numPr>
          <w:ilvl w:val="1"/>
          <w:numId w:val="626"/>
        </w:numPr>
        <w:tabs>
          <w:tab w:val="left" w:pos="1134"/>
          <w:tab w:val="num" w:pos="1276"/>
        </w:tabs>
        <w:spacing w:before="120" w:after="120"/>
        <w:ind w:hanging="366"/>
        <w:rPr>
          <w:rFonts w:ascii="Verdana" w:hAnsi="Verdana"/>
          <w:sz w:val="20"/>
          <w:szCs w:val="20"/>
        </w:rPr>
      </w:pPr>
      <w:r w:rsidRPr="003307F9">
        <w:rPr>
          <w:rFonts w:ascii="Verdana" w:hAnsi="Verdana"/>
          <w:sz w:val="20"/>
          <w:szCs w:val="20"/>
        </w:rPr>
        <w:t xml:space="preserve">Komplex ellenőrző repülések végrehajtása. </w:t>
      </w:r>
      <w:r w:rsidRPr="003307F9">
        <w:rPr>
          <w:rFonts w:ascii="Verdana" w:hAnsi="Verdana"/>
          <w:i/>
          <w:sz w:val="20"/>
          <w:szCs w:val="20"/>
        </w:rPr>
        <w:t>(Check flights.)</w:t>
      </w:r>
    </w:p>
    <w:p w:rsidR="002B6214" w:rsidRPr="003307F9" w:rsidRDefault="002B6214" w:rsidP="003A5B4A">
      <w:pPr>
        <w:pStyle w:val="Listaszerbekezds"/>
        <w:numPr>
          <w:ilvl w:val="0"/>
          <w:numId w:val="630"/>
        </w:numPr>
        <w:tabs>
          <w:tab w:val="clear" w:pos="360"/>
          <w:tab w:val="num" w:pos="567"/>
        </w:tabs>
        <w:spacing w:before="120" w:after="0" w:line="240" w:lineRule="auto"/>
        <w:ind w:left="426" w:hanging="426"/>
        <w:contextualSpacing w:val="0"/>
        <w:jc w:val="both"/>
        <w:rPr>
          <w:rFonts w:ascii="Verdana" w:hAnsi="Verdana" w:cs="Times New Roman"/>
          <w:b/>
          <w:sz w:val="20"/>
          <w:szCs w:val="20"/>
        </w:rPr>
      </w:pPr>
      <w:r w:rsidRPr="003307F9">
        <w:rPr>
          <w:rFonts w:ascii="Verdana" w:hAnsi="Verdana" w:cs="Times New Roman"/>
          <w:b/>
          <w:sz w:val="20"/>
          <w:szCs w:val="20"/>
        </w:rPr>
        <w:t xml:space="preserve">A tantárgy meghirdetésének gyakorisága/a tantervben történő félévi elhelyezkedése: </w:t>
      </w:r>
      <w:r w:rsidRPr="003307F9">
        <w:rPr>
          <w:rFonts w:ascii="Verdana" w:hAnsi="Verdana" w:cs="Times New Roman"/>
          <w:sz w:val="20"/>
          <w:szCs w:val="20"/>
        </w:rPr>
        <w:t>őszi félévben/7. félév</w:t>
      </w:r>
    </w:p>
    <w:p w:rsidR="002B6214" w:rsidRPr="003307F9" w:rsidRDefault="002B6214" w:rsidP="003A5B4A">
      <w:pPr>
        <w:pStyle w:val="Listaszerbekezds"/>
        <w:numPr>
          <w:ilvl w:val="0"/>
          <w:numId w:val="630"/>
        </w:numPr>
        <w:tabs>
          <w:tab w:val="clear" w:pos="360"/>
          <w:tab w:val="num" w:pos="567"/>
        </w:tabs>
        <w:spacing w:before="120" w:after="0" w:line="240" w:lineRule="auto"/>
        <w:ind w:left="426" w:hanging="426"/>
        <w:contextualSpacing w:val="0"/>
        <w:jc w:val="both"/>
        <w:rPr>
          <w:rFonts w:ascii="Verdana" w:hAnsi="Verdana" w:cs="Times New Roman"/>
          <w:b/>
          <w:sz w:val="20"/>
          <w:szCs w:val="20"/>
        </w:rPr>
      </w:pPr>
      <w:r w:rsidRPr="003307F9">
        <w:rPr>
          <w:rFonts w:ascii="Verdana" w:hAnsi="Verdana" w:cs="Times New Roman"/>
          <w:b/>
          <w:sz w:val="20"/>
          <w:szCs w:val="20"/>
        </w:rPr>
        <w:t>A foglalkozásokon való részvétel követelményei, elfogadható hiányzások mértéke, távolmaradás pótlásának lehetősége:</w:t>
      </w:r>
    </w:p>
    <w:p w:rsidR="002B6214" w:rsidRPr="003307F9" w:rsidRDefault="002B6214" w:rsidP="002B6214">
      <w:pPr>
        <w:pStyle w:val="lfej"/>
        <w:tabs>
          <w:tab w:val="right" w:pos="900"/>
          <w:tab w:val="left" w:pos="1276"/>
        </w:tabs>
        <w:spacing w:before="120"/>
        <w:ind w:left="426"/>
        <w:jc w:val="both"/>
        <w:rPr>
          <w:rFonts w:ascii="Verdana" w:hAnsi="Verdana"/>
          <w:b/>
          <w:sz w:val="20"/>
          <w:szCs w:val="20"/>
        </w:rPr>
      </w:pPr>
      <w:r w:rsidRPr="003307F9">
        <w:rPr>
          <w:rFonts w:ascii="Verdana" w:hAnsi="Verdana"/>
          <w:bCs/>
          <w:sz w:val="20"/>
          <w:szCs w:val="20"/>
        </w:rPr>
        <w:t>A hallgató köteles a foglalkozásokon rendszeresen részt venni, a tanóra tréning jellege miatt a hiányzás nem megengedett. Objektív okokból bekövetkező repülésből történő kiesés (betegség, repülésre alkalmatlan időjárás, repülőgép üzemképtelensége stb.) esetén, a jelöltek esélyegyenlőségének megtartása érdekében a repülőkiképzést végrehajtó alegység parancsnoka ismétlő repülést engedélyezhet. Tíz napnál hosszabb kihagyás esetén kettő repülési feladatot, a korábban gyakorolt, fontosabb repülési elemek komplexálásával kell végrehajtani. Az esetleges hiányzások pótlása az oktatókkal egyeztetett időpontban történik.</w:t>
      </w:r>
    </w:p>
    <w:p w:rsidR="002B6214" w:rsidRPr="003307F9" w:rsidRDefault="002B6214" w:rsidP="003A5B4A">
      <w:pPr>
        <w:pStyle w:val="Listaszerbekezds"/>
        <w:numPr>
          <w:ilvl w:val="0"/>
          <w:numId w:val="630"/>
        </w:numPr>
        <w:tabs>
          <w:tab w:val="clear" w:pos="360"/>
          <w:tab w:val="num" w:pos="567"/>
        </w:tabs>
        <w:spacing w:before="120" w:after="0" w:line="240" w:lineRule="auto"/>
        <w:ind w:left="426" w:hanging="426"/>
        <w:contextualSpacing w:val="0"/>
        <w:jc w:val="both"/>
        <w:rPr>
          <w:rFonts w:ascii="Verdana" w:hAnsi="Verdana" w:cs="Times New Roman"/>
          <w:b/>
          <w:sz w:val="20"/>
          <w:szCs w:val="20"/>
        </w:rPr>
      </w:pPr>
      <w:r w:rsidRPr="003307F9">
        <w:rPr>
          <w:rFonts w:ascii="Verdana" w:hAnsi="Verdana" w:cs="Times New Roman"/>
          <w:b/>
          <w:sz w:val="20"/>
          <w:szCs w:val="20"/>
        </w:rPr>
        <w:t>Félévközi feladatok, ismeretek ellenőrzésének rendje:</w:t>
      </w:r>
    </w:p>
    <w:p w:rsidR="002B6214" w:rsidRPr="003307F9" w:rsidRDefault="002B6214" w:rsidP="002B6214">
      <w:pPr>
        <w:pStyle w:val="lfej"/>
        <w:spacing w:before="120"/>
        <w:ind w:left="426"/>
        <w:jc w:val="both"/>
        <w:rPr>
          <w:rFonts w:ascii="Verdana" w:hAnsi="Verdana"/>
          <w:sz w:val="20"/>
          <w:szCs w:val="20"/>
        </w:rPr>
      </w:pPr>
      <w:r w:rsidRPr="003307F9">
        <w:rPr>
          <w:rFonts w:ascii="Verdana" w:hAnsi="Verdana"/>
          <w:bCs/>
          <w:sz w:val="20"/>
          <w:szCs w:val="20"/>
        </w:rPr>
        <w:t>Személyenként</w:t>
      </w:r>
      <w:r w:rsidRPr="003307F9">
        <w:rPr>
          <w:rFonts w:ascii="Verdana" w:hAnsi="Verdana"/>
          <w:sz w:val="20"/>
          <w:szCs w:val="20"/>
        </w:rPr>
        <w:t xml:space="preserve"> </w:t>
      </w:r>
      <w:r w:rsidRPr="003307F9">
        <w:rPr>
          <w:rFonts w:ascii="Verdana" w:hAnsi="Verdana"/>
          <w:bCs/>
          <w:sz w:val="20"/>
          <w:szCs w:val="20"/>
        </w:rPr>
        <w:t xml:space="preserve">legalább 30 óra valós műszerrepülési időt kötelező valamennyi hallgatónak teljesíteni. </w:t>
      </w:r>
      <w:r w:rsidRPr="003307F9">
        <w:rPr>
          <w:rFonts w:ascii="Verdana" w:hAnsi="Verdana"/>
          <w:sz w:val="20"/>
          <w:szCs w:val="20"/>
        </w:rPr>
        <w:t xml:space="preserve">A félév során a jelöltek gyakorlati készségének ellenőrzése a Repülőgép Vezetők Kiképzési Kézikönyvének osztályozási irányelvei alapján történik az oktató repülőgépvezető által. Az egyes repülési elemeket az 5 fokozatú tudásszint skálán az alábbiak szerint kell értékelni. </w:t>
      </w:r>
    </w:p>
    <w:p w:rsidR="002B6214" w:rsidRPr="003307F9" w:rsidRDefault="002B6214" w:rsidP="002B6214">
      <w:pPr>
        <w:pStyle w:val="lfej"/>
        <w:spacing w:before="120"/>
        <w:ind w:left="426"/>
        <w:jc w:val="both"/>
        <w:rPr>
          <w:rFonts w:ascii="Verdana" w:hAnsi="Verdana"/>
          <w:sz w:val="20"/>
          <w:szCs w:val="20"/>
        </w:rPr>
      </w:pPr>
      <w:r w:rsidRPr="003307F9">
        <w:rPr>
          <w:rFonts w:ascii="Verdana" w:hAnsi="Verdana"/>
          <w:sz w:val="20"/>
          <w:szCs w:val="20"/>
        </w:rPr>
        <w:t>Jeles (5) – segítség és hiba nélküli végrehajtás. Jó (4) – segítség nélküli teljesítés, enyhe hibák, a hibák önálló felismerése és helyesbítése. Közepes (3) – Enyhe hibákat vétett és minimális segítséget igényelt a hibák értékelésében és helyesbítésében. Önállóan is képes biztonságosan végrehajtani a feladatot. Elégséges (2) – Szóbeli és/vagy fizikai segítséget igényelt súlyos hibák elkövetésének megelőzésére. További gyakorlás szükséges a feladat önálló végrehajtása előtt.</w:t>
      </w:r>
    </w:p>
    <w:p w:rsidR="002B6214" w:rsidRPr="003307F9" w:rsidRDefault="002B6214" w:rsidP="003A5B4A">
      <w:pPr>
        <w:pStyle w:val="Listaszerbekezds"/>
        <w:numPr>
          <w:ilvl w:val="0"/>
          <w:numId w:val="630"/>
        </w:numPr>
        <w:tabs>
          <w:tab w:val="clear" w:pos="360"/>
          <w:tab w:val="num" w:pos="567"/>
        </w:tabs>
        <w:spacing w:before="120" w:after="0" w:line="240" w:lineRule="auto"/>
        <w:ind w:left="426" w:hanging="426"/>
        <w:contextualSpacing w:val="0"/>
        <w:jc w:val="both"/>
        <w:rPr>
          <w:rFonts w:ascii="Verdana" w:hAnsi="Verdana" w:cs="Times New Roman"/>
          <w:b/>
          <w:sz w:val="20"/>
          <w:szCs w:val="20"/>
        </w:rPr>
      </w:pPr>
      <w:r w:rsidRPr="003307F9">
        <w:rPr>
          <w:rFonts w:ascii="Verdana" w:hAnsi="Verdana" w:cs="Times New Roman"/>
          <w:b/>
          <w:sz w:val="20"/>
          <w:szCs w:val="20"/>
        </w:rPr>
        <w:t>Az értékelés, az aláírás és a kreditek megszerzésének pontos feltételei:</w:t>
      </w:r>
    </w:p>
    <w:p w:rsidR="002B6214" w:rsidRPr="003307F9" w:rsidRDefault="002B6214" w:rsidP="003A5B4A">
      <w:pPr>
        <w:pStyle w:val="Listaszerbekezds"/>
        <w:numPr>
          <w:ilvl w:val="1"/>
          <w:numId w:val="630"/>
        </w:numPr>
        <w:tabs>
          <w:tab w:val="clear" w:pos="792"/>
          <w:tab w:val="left" w:pos="284"/>
          <w:tab w:val="num" w:pos="426"/>
          <w:tab w:val="left" w:pos="1134"/>
        </w:tabs>
        <w:spacing w:before="120" w:after="120" w:line="240" w:lineRule="auto"/>
        <w:ind w:left="426" w:firstLine="0"/>
        <w:contextualSpacing w:val="0"/>
        <w:jc w:val="both"/>
        <w:rPr>
          <w:rFonts w:ascii="Verdana" w:hAnsi="Verdana" w:cs="Times New Roman"/>
          <w:b/>
          <w:sz w:val="20"/>
          <w:szCs w:val="20"/>
        </w:rPr>
      </w:pPr>
      <w:r w:rsidRPr="003307F9">
        <w:rPr>
          <w:rFonts w:ascii="Verdana" w:hAnsi="Verdana" w:cs="Times New Roman"/>
          <w:b/>
          <w:sz w:val="20"/>
          <w:szCs w:val="20"/>
        </w:rPr>
        <w:t>Az aláírás megszerzésének feltételei: A</w:t>
      </w:r>
      <w:r w:rsidRPr="003307F9">
        <w:rPr>
          <w:rFonts w:ascii="Verdana" w:hAnsi="Verdana" w:cs="Times New Roman"/>
          <w:sz w:val="20"/>
          <w:szCs w:val="20"/>
        </w:rPr>
        <w:t xml:space="preserve">z aláírás megszerzésének feltétele a 14. pontban meghatározott arányú részvétel a foglalkozásokon, és az ellenőrző repülések legalább elégséges szintű végrehajtása. </w:t>
      </w:r>
    </w:p>
    <w:p w:rsidR="002B6214" w:rsidRPr="003307F9" w:rsidRDefault="002B6214" w:rsidP="003A5B4A">
      <w:pPr>
        <w:pStyle w:val="Listaszerbekezds"/>
        <w:numPr>
          <w:ilvl w:val="1"/>
          <w:numId w:val="630"/>
        </w:numPr>
        <w:tabs>
          <w:tab w:val="clear" w:pos="792"/>
          <w:tab w:val="left" w:pos="284"/>
          <w:tab w:val="num" w:pos="426"/>
          <w:tab w:val="left" w:pos="1134"/>
        </w:tabs>
        <w:spacing w:before="120" w:after="120" w:line="240" w:lineRule="auto"/>
        <w:ind w:left="426" w:firstLine="0"/>
        <w:contextualSpacing w:val="0"/>
        <w:jc w:val="both"/>
        <w:rPr>
          <w:rFonts w:ascii="Verdana" w:hAnsi="Verdana" w:cs="Times New Roman"/>
          <w:b/>
          <w:sz w:val="20"/>
          <w:szCs w:val="20"/>
        </w:rPr>
      </w:pPr>
      <w:r w:rsidRPr="003307F9">
        <w:rPr>
          <w:rFonts w:ascii="Verdana" w:hAnsi="Verdana" w:cs="Times New Roman"/>
          <w:b/>
          <w:sz w:val="20"/>
          <w:szCs w:val="20"/>
        </w:rPr>
        <w:t>Az értékelés:</w:t>
      </w:r>
      <w:r w:rsidRPr="003307F9">
        <w:rPr>
          <w:rFonts w:ascii="Verdana" w:hAnsi="Verdana" w:cs="Times New Roman"/>
          <w:sz w:val="20"/>
          <w:szCs w:val="20"/>
        </w:rPr>
        <w:t xml:space="preserve"> A számonkérés módja: </w:t>
      </w:r>
      <w:r w:rsidRPr="003307F9">
        <w:rPr>
          <w:rFonts w:ascii="Verdana" w:hAnsi="Verdana" w:cs="Times New Roman"/>
          <w:b/>
          <w:sz w:val="20"/>
          <w:szCs w:val="20"/>
        </w:rPr>
        <w:t>gyakorlati jegy</w:t>
      </w:r>
      <w:r w:rsidRPr="003307F9">
        <w:rPr>
          <w:rFonts w:ascii="Verdana" w:hAnsi="Verdana" w:cs="Times New Roman"/>
          <w:sz w:val="20"/>
          <w:szCs w:val="20"/>
        </w:rPr>
        <w:t>, ötfokozatú értékeléssel. A gyakorlati jegy értéke a félév során végzett ellenőrző foglalkozásokon szerzett érdemjegyek átlagának egész jegyre kerekített értéke.</w:t>
      </w:r>
    </w:p>
    <w:p w:rsidR="002B6214" w:rsidRPr="003307F9" w:rsidRDefault="002B6214" w:rsidP="003A5B4A">
      <w:pPr>
        <w:pStyle w:val="Listaszerbekezds"/>
        <w:numPr>
          <w:ilvl w:val="1"/>
          <w:numId w:val="630"/>
        </w:numPr>
        <w:tabs>
          <w:tab w:val="clear" w:pos="792"/>
          <w:tab w:val="left" w:pos="284"/>
          <w:tab w:val="num" w:pos="426"/>
          <w:tab w:val="left" w:pos="1134"/>
        </w:tabs>
        <w:spacing w:before="120" w:after="120" w:line="240" w:lineRule="auto"/>
        <w:ind w:left="426" w:firstLine="0"/>
        <w:contextualSpacing w:val="0"/>
        <w:jc w:val="both"/>
        <w:rPr>
          <w:rFonts w:ascii="Verdana" w:hAnsi="Verdana" w:cs="Times New Roman"/>
          <w:b/>
          <w:sz w:val="20"/>
          <w:szCs w:val="20"/>
        </w:rPr>
      </w:pPr>
      <w:r w:rsidRPr="003307F9">
        <w:rPr>
          <w:rFonts w:ascii="Verdana" w:hAnsi="Verdana" w:cs="Times New Roman"/>
          <w:b/>
          <w:sz w:val="20"/>
          <w:szCs w:val="20"/>
        </w:rPr>
        <w:t xml:space="preserve">A kreditek megszerzésének feltételei: </w:t>
      </w:r>
      <w:r w:rsidRPr="003307F9">
        <w:rPr>
          <w:rFonts w:ascii="Verdana" w:hAnsi="Verdana" w:cs="Times New Roman"/>
          <w:sz w:val="20"/>
          <w:szCs w:val="20"/>
        </w:rPr>
        <w:t>A kreditek megszerzésének feltétele az aláírás megszerzése és legalább elégséges gyakorlati jegy.</w:t>
      </w:r>
    </w:p>
    <w:p w:rsidR="002B6214" w:rsidRPr="003307F9" w:rsidRDefault="002B6214" w:rsidP="003A5B4A">
      <w:pPr>
        <w:pStyle w:val="Listaszerbekezds"/>
        <w:numPr>
          <w:ilvl w:val="0"/>
          <w:numId w:val="630"/>
        </w:numPr>
        <w:tabs>
          <w:tab w:val="clear" w:pos="360"/>
          <w:tab w:val="num" w:pos="567"/>
        </w:tabs>
        <w:spacing w:before="120" w:after="0" w:line="240" w:lineRule="auto"/>
        <w:ind w:left="426" w:hanging="426"/>
        <w:contextualSpacing w:val="0"/>
        <w:jc w:val="both"/>
        <w:rPr>
          <w:rFonts w:ascii="Verdana" w:hAnsi="Verdana" w:cs="Times New Roman"/>
          <w:b/>
          <w:sz w:val="20"/>
          <w:szCs w:val="20"/>
        </w:rPr>
      </w:pPr>
      <w:r w:rsidRPr="003307F9">
        <w:rPr>
          <w:rFonts w:ascii="Verdana" w:hAnsi="Verdana" w:cs="Times New Roman"/>
          <w:b/>
          <w:sz w:val="20"/>
          <w:szCs w:val="20"/>
        </w:rPr>
        <w:t>Irodalomjegyzék (magyar, angol):</w:t>
      </w:r>
    </w:p>
    <w:p w:rsidR="002B6214" w:rsidRPr="003307F9" w:rsidRDefault="002B6214" w:rsidP="003A5B4A">
      <w:pPr>
        <w:pStyle w:val="lfej"/>
        <w:numPr>
          <w:ilvl w:val="1"/>
          <w:numId w:val="630"/>
        </w:numPr>
        <w:tabs>
          <w:tab w:val="clear" w:pos="4536"/>
          <w:tab w:val="clear" w:pos="9072"/>
          <w:tab w:val="right" w:pos="993"/>
        </w:tabs>
        <w:spacing w:before="120"/>
        <w:ind w:hanging="366"/>
        <w:jc w:val="both"/>
        <w:rPr>
          <w:rFonts w:ascii="Verdana" w:hAnsi="Verdana"/>
          <w:b/>
          <w:sz w:val="20"/>
          <w:szCs w:val="20"/>
        </w:rPr>
      </w:pPr>
      <w:r w:rsidRPr="003307F9">
        <w:rPr>
          <w:rFonts w:ascii="Verdana" w:hAnsi="Verdana"/>
          <w:b/>
          <w:sz w:val="20"/>
          <w:szCs w:val="20"/>
        </w:rPr>
        <w:t xml:space="preserve">Kötelező irodalom: </w:t>
      </w:r>
    </w:p>
    <w:p w:rsidR="002B6214" w:rsidRPr="003307F9" w:rsidRDefault="002B6214" w:rsidP="003A5B4A">
      <w:pPr>
        <w:pStyle w:val="Fels"/>
        <w:numPr>
          <w:ilvl w:val="0"/>
          <w:numId w:val="627"/>
        </w:numPr>
        <w:rPr>
          <w:rFonts w:ascii="Verdana" w:hAnsi="Verdana"/>
          <w:sz w:val="20"/>
          <w:szCs w:val="20"/>
        </w:rPr>
      </w:pPr>
      <w:r w:rsidRPr="003307F9">
        <w:rPr>
          <w:rFonts w:ascii="Verdana" w:hAnsi="Verdana"/>
          <w:sz w:val="20"/>
          <w:szCs w:val="20"/>
        </w:rPr>
        <w:t>Légiüzemeltetési utasítások;</w:t>
      </w:r>
    </w:p>
    <w:p w:rsidR="002B6214" w:rsidRPr="003307F9" w:rsidRDefault="002B6214" w:rsidP="003A5B4A">
      <w:pPr>
        <w:pStyle w:val="Fels"/>
        <w:numPr>
          <w:ilvl w:val="0"/>
          <w:numId w:val="627"/>
        </w:numPr>
        <w:rPr>
          <w:rFonts w:ascii="Verdana" w:hAnsi="Verdana"/>
          <w:sz w:val="20"/>
          <w:szCs w:val="20"/>
        </w:rPr>
      </w:pPr>
      <w:r w:rsidRPr="003307F9">
        <w:rPr>
          <w:rFonts w:ascii="Verdana" w:hAnsi="Verdana"/>
          <w:sz w:val="20"/>
          <w:szCs w:val="20"/>
        </w:rPr>
        <w:t>Típusismereti kiadványok;</w:t>
      </w:r>
    </w:p>
    <w:p w:rsidR="002B6214" w:rsidRPr="003307F9" w:rsidRDefault="002B6214" w:rsidP="003A5B4A">
      <w:pPr>
        <w:pStyle w:val="lfej"/>
        <w:numPr>
          <w:ilvl w:val="0"/>
          <w:numId w:val="627"/>
        </w:numPr>
        <w:tabs>
          <w:tab w:val="clear" w:pos="4536"/>
          <w:tab w:val="clear" w:pos="9072"/>
        </w:tabs>
        <w:spacing w:before="60"/>
        <w:jc w:val="both"/>
        <w:rPr>
          <w:rFonts w:ascii="Verdana" w:hAnsi="Verdana"/>
          <w:sz w:val="20"/>
          <w:szCs w:val="20"/>
        </w:rPr>
      </w:pPr>
      <w:r w:rsidRPr="003307F9">
        <w:rPr>
          <w:rFonts w:ascii="Verdana" w:hAnsi="Verdana"/>
          <w:sz w:val="20"/>
          <w:szCs w:val="20"/>
        </w:rPr>
        <w:lastRenderedPageBreak/>
        <w:t>Légiforgalmi tájékoztató Kiadvány.</w:t>
      </w:r>
    </w:p>
    <w:p w:rsidR="002B6214" w:rsidRPr="003307F9" w:rsidRDefault="002B6214" w:rsidP="003A5B4A">
      <w:pPr>
        <w:pStyle w:val="lfej"/>
        <w:numPr>
          <w:ilvl w:val="1"/>
          <w:numId w:val="630"/>
        </w:numPr>
        <w:tabs>
          <w:tab w:val="clear" w:pos="4536"/>
          <w:tab w:val="clear" w:pos="9072"/>
          <w:tab w:val="right" w:pos="993"/>
        </w:tabs>
        <w:spacing w:before="120"/>
        <w:ind w:hanging="366"/>
        <w:jc w:val="both"/>
        <w:rPr>
          <w:rFonts w:ascii="Verdana" w:hAnsi="Verdana"/>
          <w:b/>
          <w:sz w:val="20"/>
          <w:szCs w:val="20"/>
        </w:rPr>
      </w:pPr>
      <w:r w:rsidRPr="003307F9">
        <w:rPr>
          <w:rFonts w:ascii="Verdana" w:hAnsi="Verdana"/>
          <w:b/>
          <w:sz w:val="20"/>
          <w:szCs w:val="20"/>
        </w:rPr>
        <w:t xml:space="preserve">Ajánlott irodalom: </w:t>
      </w:r>
    </w:p>
    <w:p w:rsidR="002B6214" w:rsidRPr="003307F9" w:rsidRDefault="002B6214" w:rsidP="003A5B4A">
      <w:pPr>
        <w:pStyle w:val="Fels"/>
        <w:numPr>
          <w:ilvl w:val="0"/>
          <w:numId w:val="628"/>
        </w:numPr>
        <w:rPr>
          <w:rFonts w:ascii="Verdana" w:hAnsi="Verdana"/>
          <w:sz w:val="20"/>
          <w:szCs w:val="20"/>
        </w:rPr>
      </w:pPr>
      <w:r w:rsidRPr="003307F9">
        <w:rPr>
          <w:rFonts w:ascii="Verdana" w:hAnsi="Verdana"/>
          <w:sz w:val="20"/>
          <w:szCs w:val="20"/>
        </w:rPr>
        <w:t>Jeppesen Kézikönyv;</w:t>
      </w:r>
    </w:p>
    <w:p w:rsidR="002B6214" w:rsidRPr="003307F9" w:rsidRDefault="002B6214" w:rsidP="003A5B4A">
      <w:pPr>
        <w:pStyle w:val="Fels"/>
        <w:numPr>
          <w:ilvl w:val="0"/>
          <w:numId w:val="628"/>
        </w:numPr>
        <w:rPr>
          <w:rFonts w:ascii="Verdana" w:hAnsi="Verdana"/>
          <w:sz w:val="20"/>
          <w:szCs w:val="20"/>
        </w:rPr>
      </w:pPr>
      <w:r w:rsidRPr="003307F9">
        <w:rPr>
          <w:rFonts w:ascii="Verdana" w:hAnsi="Verdana"/>
          <w:sz w:val="20"/>
          <w:szCs w:val="20"/>
        </w:rPr>
        <w:t>Térképek.</w:t>
      </w:r>
    </w:p>
    <w:p w:rsidR="002B6214" w:rsidRPr="003307F9" w:rsidRDefault="002B6214" w:rsidP="002B6214">
      <w:pPr>
        <w:pStyle w:val="lfej"/>
        <w:tabs>
          <w:tab w:val="clear" w:pos="9072"/>
          <w:tab w:val="right" w:pos="900"/>
        </w:tabs>
        <w:rPr>
          <w:rFonts w:ascii="Verdana" w:hAnsi="Verdana"/>
          <w:bCs/>
          <w:sz w:val="20"/>
          <w:szCs w:val="20"/>
        </w:rPr>
      </w:pPr>
    </w:p>
    <w:p w:rsidR="002B6214" w:rsidRPr="003307F9" w:rsidRDefault="002B6214" w:rsidP="002B6214">
      <w:pPr>
        <w:pStyle w:val="lfej"/>
        <w:tabs>
          <w:tab w:val="clear" w:pos="9072"/>
          <w:tab w:val="right" w:pos="900"/>
        </w:tabs>
        <w:rPr>
          <w:rFonts w:ascii="Verdana" w:hAnsi="Verdana"/>
          <w:bCs/>
          <w:sz w:val="20"/>
          <w:szCs w:val="20"/>
        </w:rPr>
      </w:pPr>
      <w:r w:rsidRPr="003307F9">
        <w:rPr>
          <w:rFonts w:ascii="Verdana" w:hAnsi="Verdana"/>
          <w:bCs/>
          <w:sz w:val="20"/>
          <w:szCs w:val="20"/>
        </w:rPr>
        <w:t>Budapest, 2024. február 15.</w:t>
      </w:r>
    </w:p>
    <w:p w:rsidR="002B6214" w:rsidRPr="003307F9" w:rsidRDefault="002B6214" w:rsidP="002B6214">
      <w:pPr>
        <w:tabs>
          <w:tab w:val="center" w:pos="7088"/>
        </w:tabs>
        <w:spacing w:after="0" w:line="240" w:lineRule="auto"/>
        <w:ind w:left="5103"/>
        <w:jc w:val="center"/>
        <w:rPr>
          <w:rFonts w:ascii="Verdana" w:hAnsi="Verdana" w:cs="Times New Roman"/>
          <w:sz w:val="20"/>
          <w:szCs w:val="20"/>
        </w:rPr>
      </w:pPr>
      <w:r w:rsidRPr="003307F9">
        <w:rPr>
          <w:rFonts w:ascii="Verdana" w:hAnsi="Verdana" w:cs="Times New Roman"/>
          <w:sz w:val="20"/>
          <w:szCs w:val="20"/>
        </w:rPr>
        <w:t xml:space="preserve">               Gáspár Tibor</w:t>
      </w:r>
    </w:p>
    <w:p w:rsidR="002B6214" w:rsidRPr="003307F9" w:rsidRDefault="002B6214" w:rsidP="002B6214">
      <w:pPr>
        <w:pStyle w:val="lfej"/>
        <w:tabs>
          <w:tab w:val="num" w:pos="851"/>
          <w:tab w:val="right" w:pos="900"/>
        </w:tabs>
        <w:ind w:left="5103"/>
        <w:jc w:val="right"/>
        <w:rPr>
          <w:rFonts w:ascii="Verdana" w:hAnsi="Verdana"/>
          <w:bCs/>
          <w:sz w:val="20"/>
          <w:szCs w:val="20"/>
        </w:rPr>
      </w:pPr>
      <w:r w:rsidRPr="003307F9">
        <w:rPr>
          <w:rFonts w:ascii="Verdana" w:hAnsi="Verdana"/>
          <w:bCs/>
          <w:sz w:val="20"/>
          <w:szCs w:val="20"/>
        </w:rPr>
        <w:t>repülőgép oktató-pilóta sk.</w:t>
      </w:r>
    </w:p>
    <w:p w:rsidR="002B6214" w:rsidRPr="003307F9" w:rsidRDefault="002B6214">
      <w:pPr>
        <w:spacing w:line="259" w:lineRule="auto"/>
        <w:rPr>
          <w:rFonts w:ascii="Verdana" w:hAnsi="Verdana"/>
          <w:bCs/>
          <w:sz w:val="20"/>
          <w:szCs w:val="20"/>
        </w:rPr>
      </w:pPr>
      <w:r w:rsidRPr="003307F9">
        <w:rPr>
          <w:rFonts w:ascii="Verdana" w:hAnsi="Verdana"/>
          <w:bCs/>
          <w:sz w:val="20"/>
          <w:szCs w:val="20"/>
        </w:rPr>
        <w:br w:type="page"/>
      </w:r>
    </w:p>
    <w:tbl>
      <w:tblPr>
        <w:tblW w:w="4855" w:type="dxa"/>
        <w:tblInd w:w="113" w:type="dxa"/>
        <w:tblLook w:val="01E0" w:firstRow="1" w:lastRow="1" w:firstColumn="1" w:lastColumn="1" w:noHBand="0" w:noVBand="0"/>
      </w:tblPr>
      <w:tblGrid>
        <w:gridCol w:w="4855"/>
      </w:tblGrid>
      <w:tr w:rsidR="002B6214" w:rsidRPr="003307F9" w:rsidTr="00AA6D0B">
        <w:tc>
          <w:tcPr>
            <w:tcW w:w="4855" w:type="dxa"/>
            <w:tcBorders>
              <w:top w:val="nil"/>
              <w:left w:val="nil"/>
              <w:bottom w:val="single" w:sz="4" w:space="0" w:color="auto"/>
              <w:right w:val="nil"/>
            </w:tcBorders>
            <w:hideMark/>
          </w:tcPr>
          <w:p w:rsidR="002B6214" w:rsidRPr="003307F9" w:rsidRDefault="002B6214" w:rsidP="00AA6D0B">
            <w:pPr>
              <w:pStyle w:val="Szvegtrzs"/>
              <w:pageBreakBefore/>
              <w:jc w:val="center"/>
              <w:rPr>
                <w:rFonts w:ascii="Verdana" w:hAnsi="Verdana"/>
                <w:b/>
                <w:smallCaps/>
                <w:sz w:val="20"/>
                <w:szCs w:val="20"/>
              </w:rPr>
            </w:pPr>
            <w:r w:rsidRPr="003307F9">
              <w:rPr>
                <w:rFonts w:ascii="Verdana" w:hAnsi="Verdana"/>
                <w:b/>
                <w:smallCaps/>
                <w:sz w:val="20"/>
                <w:szCs w:val="20"/>
              </w:rPr>
              <w:lastRenderedPageBreak/>
              <w:t>Nemzeti Közszolgálati Egyetem</w:t>
            </w:r>
          </w:p>
        </w:tc>
      </w:tr>
      <w:tr w:rsidR="002B6214" w:rsidRPr="003307F9" w:rsidTr="00AA6D0B">
        <w:tc>
          <w:tcPr>
            <w:tcW w:w="4855" w:type="dxa"/>
            <w:tcBorders>
              <w:top w:val="single" w:sz="4" w:space="0" w:color="auto"/>
              <w:left w:val="nil"/>
              <w:bottom w:val="nil"/>
              <w:right w:val="nil"/>
            </w:tcBorders>
            <w:hideMark/>
          </w:tcPr>
          <w:p w:rsidR="002B6214" w:rsidRPr="003307F9" w:rsidRDefault="002B6214" w:rsidP="00AA6D0B">
            <w:pPr>
              <w:pStyle w:val="Szvegtrzs"/>
              <w:jc w:val="center"/>
              <w:rPr>
                <w:rFonts w:ascii="Verdana" w:hAnsi="Verdana"/>
                <w:b/>
                <w:sz w:val="20"/>
                <w:szCs w:val="20"/>
              </w:rPr>
            </w:pPr>
            <w:r w:rsidRPr="003307F9">
              <w:rPr>
                <w:rFonts w:ascii="Verdana" w:hAnsi="Verdana"/>
                <w:b/>
                <w:sz w:val="20"/>
                <w:szCs w:val="20"/>
              </w:rPr>
              <w:t>Hadtudományi és Honvédtisztképző Kar</w:t>
            </w:r>
          </w:p>
        </w:tc>
      </w:tr>
    </w:tbl>
    <w:p w:rsidR="002B6214" w:rsidRPr="003307F9" w:rsidRDefault="002B6214" w:rsidP="002B6214">
      <w:pPr>
        <w:pStyle w:val="lfej"/>
        <w:tabs>
          <w:tab w:val="right" w:pos="0"/>
        </w:tabs>
        <w:rPr>
          <w:rFonts w:ascii="Verdana" w:hAnsi="Verdana"/>
          <w:bCs/>
          <w:sz w:val="20"/>
          <w:szCs w:val="20"/>
        </w:rPr>
      </w:pPr>
    </w:p>
    <w:p w:rsidR="002B6214" w:rsidRPr="003307F9" w:rsidRDefault="002B6214" w:rsidP="002B6214">
      <w:pPr>
        <w:jc w:val="center"/>
        <w:rPr>
          <w:rFonts w:ascii="Verdana" w:hAnsi="Verdana" w:cs="Times New Roman"/>
          <w:b/>
          <w:bCs/>
          <w:sz w:val="20"/>
          <w:szCs w:val="20"/>
        </w:rPr>
      </w:pPr>
      <w:r w:rsidRPr="003307F9">
        <w:rPr>
          <w:rFonts w:ascii="Verdana" w:hAnsi="Verdana" w:cs="Times New Roman"/>
          <w:b/>
          <w:bCs/>
          <w:sz w:val="20"/>
          <w:szCs w:val="20"/>
        </w:rPr>
        <w:t>TANTÁRGYI PROGRAM</w:t>
      </w:r>
    </w:p>
    <w:p w:rsidR="002B6214" w:rsidRPr="003307F9" w:rsidRDefault="002B6214" w:rsidP="003A5B4A">
      <w:pPr>
        <w:pStyle w:val="Sorszm"/>
        <w:numPr>
          <w:ilvl w:val="0"/>
          <w:numId w:val="631"/>
        </w:numPr>
        <w:tabs>
          <w:tab w:val="clear" w:pos="360"/>
          <w:tab w:val="num" w:pos="851"/>
        </w:tabs>
        <w:ind w:left="426" w:hanging="426"/>
        <w:rPr>
          <w:rFonts w:ascii="Verdana" w:hAnsi="Verdana"/>
          <w:sz w:val="20"/>
          <w:szCs w:val="20"/>
        </w:rPr>
      </w:pPr>
      <w:r w:rsidRPr="003307F9">
        <w:rPr>
          <w:rFonts w:ascii="Verdana" w:hAnsi="Verdana"/>
          <w:sz w:val="20"/>
          <w:szCs w:val="20"/>
        </w:rPr>
        <w:t xml:space="preserve">A tantárgy kódja: </w:t>
      </w:r>
      <w:r w:rsidRPr="003307F9">
        <w:rPr>
          <w:rFonts w:ascii="Verdana" w:hAnsi="Verdana"/>
          <w:b w:val="0"/>
          <w:sz w:val="20"/>
          <w:szCs w:val="20"/>
        </w:rPr>
        <w:t>HK916A183</w:t>
      </w:r>
    </w:p>
    <w:p w:rsidR="002B6214" w:rsidRPr="003307F9" w:rsidRDefault="002B6214" w:rsidP="003A5B4A">
      <w:pPr>
        <w:pStyle w:val="lfej"/>
        <w:numPr>
          <w:ilvl w:val="0"/>
          <w:numId w:val="631"/>
        </w:numPr>
        <w:tabs>
          <w:tab w:val="clear" w:pos="360"/>
          <w:tab w:val="num" w:pos="644"/>
          <w:tab w:val="num" w:pos="851"/>
          <w:tab w:val="right" w:pos="900"/>
        </w:tabs>
        <w:spacing w:before="120"/>
        <w:ind w:left="426" w:hanging="426"/>
        <w:jc w:val="both"/>
        <w:rPr>
          <w:rFonts w:ascii="Verdana" w:hAnsi="Verdana"/>
          <w:b/>
          <w:bCs/>
          <w:sz w:val="20"/>
          <w:szCs w:val="20"/>
        </w:rPr>
      </w:pPr>
      <w:r w:rsidRPr="003307F9">
        <w:rPr>
          <w:rFonts w:ascii="Verdana" w:hAnsi="Verdana"/>
          <w:b/>
          <w:bCs/>
          <w:sz w:val="20"/>
          <w:szCs w:val="20"/>
        </w:rPr>
        <w:t xml:space="preserve">A tantárgy megnevezése (magyarul): </w:t>
      </w:r>
      <w:r w:rsidRPr="003307F9">
        <w:rPr>
          <w:rFonts w:ascii="Verdana" w:hAnsi="Verdana"/>
          <w:bCs/>
          <w:sz w:val="20"/>
          <w:szCs w:val="20"/>
        </w:rPr>
        <w:t>Repülési gyakorlat (RGV) IV.</w:t>
      </w:r>
    </w:p>
    <w:p w:rsidR="002B6214" w:rsidRPr="003307F9" w:rsidRDefault="002B6214" w:rsidP="003A5B4A">
      <w:pPr>
        <w:pStyle w:val="lfej"/>
        <w:numPr>
          <w:ilvl w:val="0"/>
          <w:numId w:val="631"/>
        </w:numPr>
        <w:tabs>
          <w:tab w:val="clear" w:pos="360"/>
          <w:tab w:val="num" w:pos="851"/>
          <w:tab w:val="right" w:pos="900"/>
        </w:tabs>
        <w:spacing w:before="120"/>
        <w:ind w:left="426" w:hanging="426"/>
        <w:jc w:val="both"/>
        <w:rPr>
          <w:rFonts w:ascii="Verdana" w:hAnsi="Verdana"/>
          <w:bCs/>
          <w:sz w:val="20"/>
          <w:szCs w:val="20"/>
        </w:rPr>
      </w:pPr>
      <w:r w:rsidRPr="003307F9">
        <w:rPr>
          <w:rFonts w:ascii="Verdana" w:hAnsi="Verdana"/>
          <w:b/>
          <w:bCs/>
          <w:sz w:val="20"/>
          <w:szCs w:val="20"/>
        </w:rPr>
        <w:t>A tantárgy megnevezése (angolul):</w:t>
      </w:r>
      <w:r w:rsidRPr="003307F9">
        <w:rPr>
          <w:rFonts w:ascii="Verdana" w:hAnsi="Verdana"/>
          <w:bCs/>
          <w:sz w:val="20"/>
          <w:szCs w:val="20"/>
        </w:rPr>
        <w:t xml:space="preserve"> Flight Practice (RGV) IV.</w:t>
      </w:r>
    </w:p>
    <w:p w:rsidR="002B6214" w:rsidRPr="003307F9" w:rsidRDefault="002B6214" w:rsidP="003A5B4A">
      <w:pPr>
        <w:pStyle w:val="lfej"/>
        <w:numPr>
          <w:ilvl w:val="0"/>
          <w:numId w:val="631"/>
        </w:numPr>
        <w:tabs>
          <w:tab w:val="clear" w:pos="360"/>
          <w:tab w:val="num" w:pos="644"/>
          <w:tab w:val="num" w:pos="851"/>
          <w:tab w:val="right" w:pos="900"/>
        </w:tabs>
        <w:spacing w:before="120"/>
        <w:ind w:left="426" w:hanging="426"/>
        <w:jc w:val="both"/>
        <w:rPr>
          <w:rFonts w:ascii="Verdana" w:hAnsi="Verdana"/>
          <w:bCs/>
          <w:sz w:val="20"/>
          <w:szCs w:val="20"/>
        </w:rPr>
      </w:pPr>
      <w:r w:rsidRPr="003307F9">
        <w:rPr>
          <w:rFonts w:ascii="Verdana" w:hAnsi="Verdana"/>
          <w:b/>
          <w:bCs/>
          <w:sz w:val="20"/>
          <w:szCs w:val="20"/>
        </w:rPr>
        <w:t xml:space="preserve">Kreditérték és képzési karakter: </w:t>
      </w:r>
    </w:p>
    <w:p w:rsidR="002B6214" w:rsidRPr="003307F9" w:rsidRDefault="002B6214" w:rsidP="003A5B4A">
      <w:pPr>
        <w:pStyle w:val="Listaszerbekezds"/>
        <w:widowControl w:val="0"/>
        <w:numPr>
          <w:ilvl w:val="1"/>
          <w:numId w:val="634"/>
        </w:numPr>
        <w:spacing w:before="120" w:after="120" w:line="240" w:lineRule="auto"/>
        <w:jc w:val="both"/>
        <w:rPr>
          <w:rFonts w:ascii="Verdana" w:hAnsi="Verdana" w:cs="Times New Roman"/>
          <w:bCs/>
          <w:sz w:val="20"/>
          <w:szCs w:val="20"/>
        </w:rPr>
      </w:pPr>
      <w:r w:rsidRPr="003307F9">
        <w:rPr>
          <w:rFonts w:ascii="Verdana" w:hAnsi="Verdana" w:cs="Times New Roman"/>
          <w:bCs/>
          <w:sz w:val="20"/>
          <w:szCs w:val="20"/>
        </w:rPr>
        <w:t>4 kredit</w:t>
      </w:r>
    </w:p>
    <w:p w:rsidR="002B6214" w:rsidRPr="003307F9" w:rsidRDefault="002B6214" w:rsidP="003A5B4A">
      <w:pPr>
        <w:pStyle w:val="Listaszerbekezds"/>
        <w:widowControl w:val="0"/>
        <w:numPr>
          <w:ilvl w:val="1"/>
          <w:numId w:val="634"/>
        </w:numPr>
        <w:spacing w:before="120" w:after="120" w:line="240" w:lineRule="auto"/>
        <w:jc w:val="both"/>
        <w:rPr>
          <w:rFonts w:ascii="Verdana" w:hAnsi="Verdana" w:cs="Times New Roman"/>
          <w:bCs/>
          <w:sz w:val="20"/>
          <w:szCs w:val="20"/>
        </w:rPr>
      </w:pPr>
      <w:r w:rsidRPr="003307F9">
        <w:rPr>
          <w:rFonts w:ascii="Verdana" w:hAnsi="Verdana" w:cs="Times New Roman"/>
          <w:bCs/>
          <w:sz w:val="20"/>
          <w:szCs w:val="20"/>
        </w:rPr>
        <w:t>a tantárgy elméleti vagy gyakorlati jellegének mértéke: 100% gyakorlat, 0% elmélet</w:t>
      </w:r>
    </w:p>
    <w:p w:rsidR="002B6214" w:rsidRPr="003307F9" w:rsidRDefault="002B6214" w:rsidP="003A5B4A">
      <w:pPr>
        <w:pStyle w:val="lfej"/>
        <w:numPr>
          <w:ilvl w:val="0"/>
          <w:numId w:val="631"/>
        </w:numPr>
        <w:tabs>
          <w:tab w:val="clear" w:pos="360"/>
          <w:tab w:val="num" w:pos="644"/>
          <w:tab w:val="num" w:pos="851"/>
          <w:tab w:val="right" w:pos="900"/>
        </w:tabs>
        <w:spacing w:before="120"/>
        <w:ind w:left="426" w:hanging="426"/>
        <w:jc w:val="both"/>
        <w:rPr>
          <w:rFonts w:ascii="Verdana" w:hAnsi="Verdana"/>
          <w:bCs/>
          <w:sz w:val="20"/>
          <w:szCs w:val="20"/>
        </w:rPr>
      </w:pPr>
      <w:r w:rsidRPr="003307F9">
        <w:rPr>
          <w:rFonts w:ascii="Verdana" w:hAnsi="Verdana"/>
          <w:b/>
          <w:bCs/>
          <w:sz w:val="20"/>
          <w:szCs w:val="20"/>
        </w:rPr>
        <w:t>A szak(ok), szakirányok megnevezése (ahol oktatják):</w:t>
      </w:r>
      <w:r w:rsidRPr="003307F9">
        <w:rPr>
          <w:rFonts w:ascii="Verdana" w:hAnsi="Verdana"/>
          <w:bCs/>
          <w:sz w:val="20"/>
          <w:szCs w:val="20"/>
        </w:rPr>
        <w:t xml:space="preserve"> Állami légiközlekedési alapképzési szak, Állami légijármű-vezető szakirány </w:t>
      </w:r>
    </w:p>
    <w:p w:rsidR="002B6214" w:rsidRPr="003307F9" w:rsidRDefault="002B6214" w:rsidP="003A5B4A">
      <w:pPr>
        <w:pStyle w:val="lfej"/>
        <w:numPr>
          <w:ilvl w:val="0"/>
          <w:numId w:val="631"/>
        </w:numPr>
        <w:tabs>
          <w:tab w:val="clear" w:pos="360"/>
          <w:tab w:val="num" w:pos="644"/>
          <w:tab w:val="num" w:pos="851"/>
          <w:tab w:val="right" w:pos="900"/>
        </w:tabs>
        <w:spacing w:before="120"/>
        <w:ind w:left="426" w:hanging="426"/>
        <w:jc w:val="both"/>
        <w:rPr>
          <w:rFonts w:ascii="Verdana" w:hAnsi="Verdana"/>
          <w:bCs/>
          <w:sz w:val="20"/>
          <w:szCs w:val="20"/>
        </w:rPr>
      </w:pPr>
      <w:r w:rsidRPr="003307F9">
        <w:rPr>
          <w:rFonts w:ascii="Verdana" w:hAnsi="Verdana"/>
          <w:b/>
          <w:bCs/>
          <w:sz w:val="20"/>
          <w:szCs w:val="20"/>
        </w:rPr>
        <w:t>Az oktatásért felelős oktatási szervezeti egység megnevezése:</w:t>
      </w:r>
      <w:r w:rsidRPr="003307F9">
        <w:rPr>
          <w:rFonts w:ascii="Verdana" w:hAnsi="Verdana"/>
          <w:bCs/>
          <w:sz w:val="20"/>
          <w:szCs w:val="20"/>
        </w:rPr>
        <w:t xml:space="preserve"> NKE, Hadtudományi és Honvédtisztképző Kar, Repülésirányító és Repülő-hajózó Tanszék</w:t>
      </w:r>
    </w:p>
    <w:p w:rsidR="002B6214" w:rsidRPr="003307F9" w:rsidRDefault="002B6214" w:rsidP="003A5B4A">
      <w:pPr>
        <w:pStyle w:val="lfej"/>
        <w:numPr>
          <w:ilvl w:val="0"/>
          <w:numId w:val="631"/>
        </w:numPr>
        <w:tabs>
          <w:tab w:val="clear" w:pos="360"/>
          <w:tab w:val="num" w:pos="644"/>
          <w:tab w:val="num" w:pos="851"/>
          <w:tab w:val="right" w:pos="900"/>
        </w:tabs>
        <w:spacing w:before="120"/>
        <w:ind w:left="426" w:hanging="426"/>
        <w:jc w:val="both"/>
        <w:rPr>
          <w:rFonts w:ascii="Verdana" w:hAnsi="Verdana"/>
          <w:bCs/>
          <w:sz w:val="20"/>
          <w:szCs w:val="20"/>
        </w:rPr>
      </w:pPr>
      <w:r w:rsidRPr="003307F9">
        <w:rPr>
          <w:rFonts w:ascii="Verdana" w:hAnsi="Verdana"/>
          <w:b/>
          <w:bCs/>
          <w:sz w:val="20"/>
          <w:szCs w:val="20"/>
        </w:rPr>
        <w:t xml:space="preserve">A tantárgyfelelős oktató neve, beosztása, tudományos fokozata: </w:t>
      </w:r>
      <w:r w:rsidRPr="003307F9">
        <w:rPr>
          <w:rFonts w:ascii="Verdana" w:hAnsi="Verdana"/>
          <w:bCs/>
          <w:sz w:val="20"/>
          <w:szCs w:val="20"/>
        </w:rPr>
        <w:t>Somogyi Zoltán, repülőgép oktató-pilóta</w:t>
      </w:r>
    </w:p>
    <w:p w:rsidR="002B6214" w:rsidRPr="003307F9" w:rsidRDefault="002B6214" w:rsidP="003A5B4A">
      <w:pPr>
        <w:pStyle w:val="lfej"/>
        <w:numPr>
          <w:ilvl w:val="0"/>
          <w:numId w:val="631"/>
        </w:numPr>
        <w:tabs>
          <w:tab w:val="clear" w:pos="360"/>
          <w:tab w:val="num" w:pos="644"/>
          <w:tab w:val="num" w:pos="851"/>
          <w:tab w:val="right" w:pos="900"/>
        </w:tabs>
        <w:spacing w:before="120"/>
        <w:ind w:left="426" w:hanging="426"/>
        <w:jc w:val="both"/>
        <w:rPr>
          <w:rFonts w:ascii="Verdana" w:hAnsi="Verdana"/>
          <w:bCs/>
          <w:sz w:val="20"/>
          <w:szCs w:val="20"/>
        </w:rPr>
      </w:pPr>
      <w:r w:rsidRPr="003307F9">
        <w:rPr>
          <w:rFonts w:ascii="Verdana" w:hAnsi="Verdana"/>
          <w:b/>
          <w:bCs/>
          <w:sz w:val="20"/>
          <w:szCs w:val="20"/>
        </w:rPr>
        <w:t>A tanórák száma és típusa (előadás+szeminárium+gyakorlat)</w:t>
      </w:r>
    </w:p>
    <w:p w:rsidR="002B6214" w:rsidRPr="003307F9" w:rsidRDefault="002B6214" w:rsidP="003A5B4A">
      <w:pPr>
        <w:pStyle w:val="Temat"/>
        <w:numPr>
          <w:ilvl w:val="1"/>
          <w:numId w:val="631"/>
        </w:numPr>
        <w:tabs>
          <w:tab w:val="clear" w:pos="792"/>
          <w:tab w:val="num" w:pos="1276"/>
        </w:tabs>
        <w:ind w:left="1208" w:hanging="782"/>
        <w:rPr>
          <w:rFonts w:ascii="Verdana" w:hAnsi="Verdana"/>
          <w:sz w:val="20"/>
          <w:szCs w:val="20"/>
        </w:rPr>
      </w:pPr>
      <w:r w:rsidRPr="003307F9">
        <w:rPr>
          <w:rFonts w:ascii="Verdana" w:hAnsi="Verdana"/>
          <w:sz w:val="20"/>
          <w:szCs w:val="20"/>
        </w:rPr>
        <w:t>össz óraszám/félév: 56</w:t>
      </w:r>
    </w:p>
    <w:p w:rsidR="002B6214" w:rsidRPr="003307F9" w:rsidRDefault="002B6214" w:rsidP="003A5B4A">
      <w:pPr>
        <w:pStyle w:val="Temat"/>
        <w:numPr>
          <w:ilvl w:val="2"/>
          <w:numId w:val="631"/>
        </w:numPr>
        <w:ind w:hanging="798"/>
        <w:rPr>
          <w:rFonts w:ascii="Verdana" w:hAnsi="Verdana"/>
          <w:sz w:val="20"/>
          <w:szCs w:val="20"/>
        </w:rPr>
      </w:pPr>
      <w:r w:rsidRPr="003307F9">
        <w:rPr>
          <w:rFonts w:ascii="Verdana" w:hAnsi="Verdana"/>
          <w:sz w:val="20"/>
          <w:szCs w:val="20"/>
        </w:rPr>
        <w:t xml:space="preserve">nappali munkarend: </w:t>
      </w:r>
      <w:r w:rsidRPr="003307F9">
        <w:rPr>
          <w:rFonts w:ascii="Verdana" w:hAnsi="Verdana"/>
          <w:bCs w:val="0"/>
          <w:sz w:val="20"/>
          <w:szCs w:val="20"/>
          <w:lang w:eastAsia="en-US"/>
        </w:rPr>
        <w:t>56</w:t>
      </w:r>
      <w:r w:rsidRPr="003307F9">
        <w:rPr>
          <w:rFonts w:ascii="Verdana" w:hAnsi="Verdana"/>
          <w:sz w:val="20"/>
          <w:szCs w:val="20"/>
          <w:lang w:eastAsia="en-US"/>
        </w:rPr>
        <w:t xml:space="preserve"> óra/félév (0 EA + 0 SZ + </w:t>
      </w:r>
      <w:r w:rsidRPr="003307F9">
        <w:rPr>
          <w:rFonts w:ascii="Verdana" w:hAnsi="Verdana"/>
          <w:bCs w:val="0"/>
          <w:sz w:val="20"/>
          <w:szCs w:val="20"/>
          <w:lang w:eastAsia="en-US"/>
        </w:rPr>
        <w:t>56</w:t>
      </w:r>
      <w:r w:rsidRPr="003307F9">
        <w:rPr>
          <w:rFonts w:ascii="Verdana" w:hAnsi="Verdana"/>
          <w:sz w:val="20"/>
          <w:szCs w:val="20"/>
          <w:lang w:eastAsia="en-US"/>
        </w:rPr>
        <w:t xml:space="preserve"> GY)</w:t>
      </w:r>
    </w:p>
    <w:p w:rsidR="002B6214" w:rsidRPr="003307F9" w:rsidRDefault="002B6214" w:rsidP="003A5B4A">
      <w:pPr>
        <w:pStyle w:val="Temat"/>
        <w:numPr>
          <w:ilvl w:val="2"/>
          <w:numId w:val="631"/>
        </w:numPr>
        <w:ind w:hanging="798"/>
        <w:rPr>
          <w:rFonts w:ascii="Verdana" w:hAnsi="Verdana"/>
          <w:sz w:val="20"/>
          <w:szCs w:val="20"/>
        </w:rPr>
      </w:pPr>
      <w:r w:rsidRPr="003307F9">
        <w:rPr>
          <w:rFonts w:ascii="Verdana" w:hAnsi="Verdana"/>
          <w:sz w:val="20"/>
          <w:szCs w:val="20"/>
        </w:rPr>
        <w:t>levelező munkarend: –</w:t>
      </w:r>
    </w:p>
    <w:p w:rsidR="002B6214" w:rsidRPr="003307F9" w:rsidRDefault="002B6214" w:rsidP="003A5B4A">
      <w:pPr>
        <w:pStyle w:val="Temat"/>
        <w:numPr>
          <w:ilvl w:val="1"/>
          <w:numId w:val="631"/>
        </w:numPr>
        <w:tabs>
          <w:tab w:val="clear" w:pos="792"/>
          <w:tab w:val="num" w:pos="1276"/>
        </w:tabs>
        <w:ind w:left="1208" w:hanging="782"/>
        <w:rPr>
          <w:rFonts w:ascii="Verdana" w:hAnsi="Verdana"/>
          <w:sz w:val="20"/>
          <w:szCs w:val="20"/>
        </w:rPr>
      </w:pPr>
      <w:r w:rsidRPr="003307F9">
        <w:rPr>
          <w:rFonts w:ascii="Verdana" w:hAnsi="Verdana"/>
          <w:sz w:val="20"/>
          <w:szCs w:val="20"/>
        </w:rPr>
        <w:t>heti óraszám - nappali munkarend: 4 óra/hét</w:t>
      </w:r>
    </w:p>
    <w:p w:rsidR="002B6214" w:rsidRPr="003307F9" w:rsidRDefault="002B6214" w:rsidP="003A5B4A">
      <w:pPr>
        <w:pStyle w:val="felsor"/>
        <w:numPr>
          <w:ilvl w:val="1"/>
          <w:numId w:val="631"/>
        </w:numPr>
        <w:rPr>
          <w:rFonts w:ascii="Verdana" w:hAnsi="Verdana"/>
          <w:sz w:val="20"/>
          <w:szCs w:val="20"/>
        </w:rPr>
      </w:pPr>
      <w:r w:rsidRPr="003307F9">
        <w:rPr>
          <w:rFonts w:ascii="Verdana" w:hAnsi="Verdana"/>
          <w:sz w:val="20"/>
          <w:szCs w:val="20"/>
        </w:rPr>
        <w:t>Javasolt a repülések megkezdése előtti időszakban a meglévő szimulátorokon a betervezett repülési idők 10%-os arányában a valós repüléshez hasonló környezetben szimulátor idő repültetése a jelöltekkel. A valós repülési feladatok végrehajtása gyakorló repülőgéppel kerül végrehajtásra a típusra előírt Repülőgép Vezetők Kiképzési Kézikönyvének előírásai szerint.</w:t>
      </w:r>
    </w:p>
    <w:p w:rsidR="002B6214" w:rsidRPr="003307F9" w:rsidRDefault="002B6214" w:rsidP="003A5B4A">
      <w:pPr>
        <w:pStyle w:val="lfej"/>
        <w:numPr>
          <w:ilvl w:val="0"/>
          <w:numId w:val="631"/>
        </w:numPr>
        <w:tabs>
          <w:tab w:val="clear" w:pos="360"/>
          <w:tab w:val="num" w:pos="851"/>
          <w:tab w:val="right" w:pos="900"/>
        </w:tabs>
        <w:spacing w:before="120"/>
        <w:ind w:left="426" w:hanging="426"/>
        <w:jc w:val="both"/>
        <w:rPr>
          <w:rFonts w:ascii="Verdana" w:hAnsi="Verdana"/>
          <w:bCs/>
          <w:sz w:val="20"/>
          <w:szCs w:val="20"/>
        </w:rPr>
      </w:pPr>
      <w:r w:rsidRPr="003307F9">
        <w:rPr>
          <w:rFonts w:ascii="Verdana" w:hAnsi="Verdana"/>
          <w:b/>
          <w:bCs/>
          <w:sz w:val="20"/>
          <w:szCs w:val="20"/>
        </w:rPr>
        <w:t>A tantárgy szakmai tartalma (magyarul):</w:t>
      </w:r>
      <w:r w:rsidRPr="003307F9">
        <w:rPr>
          <w:rFonts w:ascii="Verdana" w:hAnsi="Verdana"/>
          <w:sz w:val="20"/>
          <w:szCs w:val="20"/>
        </w:rPr>
        <w:t xml:space="preserve"> Ebben a fázisban a hallgató pilóták az alapvető repülési manővereket és navigációs eljárásokat használják a repülési tapasztalat növelése érdekében.</w:t>
      </w:r>
    </w:p>
    <w:p w:rsidR="002B6214" w:rsidRPr="003307F9" w:rsidRDefault="002B6214" w:rsidP="002B6214">
      <w:pPr>
        <w:pStyle w:val="lfej"/>
        <w:tabs>
          <w:tab w:val="right" w:pos="900"/>
        </w:tabs>
        <w:spacing w:before="120"/>
        <w:ind w:left="426"/>
        <w:rPr>
          <w:rFonts w:ascii="Verdana" w:hAnsi="Verdana"/>
          <w:bCs/>
          <w:sz w:val="20"/>
          <w:szCs w:val="20"/>
          <w:lang w:val="en-GB"/>
        </w:rPr>
      </w:pPr>
      <w:r w:rsidRPr="003307F9">
        <w:rPr>
          <w:rFonts w:ascii="Verdana" w:hAnsi="Verdana"/>
          <w:b/>
          <w:bCs/>
          <w:sz w:val="20"/>
          <w:szCs w:val="20"/>
        </w:rPr>
        <w:tab/>
        <w:t xml:space="preserve">A tantárgy szakmai tartalma (angolul) (Course description - English): </w:t>
      </w:r>
      <w:r w:rsidRPr="003307F9">
        <w:rPr>
          <w:rFonts w:ascii="Verdana" w:hAnsi="Verdana"/>
          <w:bCs/>
          <w:sz w:val="20"/>
          <w:szCs w:val="20"/>
          <w:lang w:val="en-GB"/>
        </w:rPr>
        <w:t>In this phase student pilots will use the basic flight manouvers, and navigation procedures to increase their flying experiences.</w:t>
      </w:r>
    </w:p>
    <w:p w:rsidR="002B6214" w:rsidRPr="003307F9" w:rsidRDefault="002B6214" w:rsidP="003A5B4A">
      <w:pPr>
        <w:pStyle w:val="lfej"/>
        <w:numPr>
          <w:ilvl w:val="0"/>
          <w:numId w:val="631"/>
        </w:numPr>
        <w:tabs>
          <w:tab w:val="clear" w:pos="360"/>
          <w:tab w:val="left" w:pos="284"/>
          <w:tab w:val="num" w:pos="644"/>
          <w:tab w:val="num" w:pos="851"/>
          <w:tab w:val="right" w:pos="900"/>
        </w:tabs>
        <w:spacing w:before="120"/>
        <w:ind w:left="426" w:hanging="426"/>
        <w:jc w:val="both"/>
        <w:rPr>
          <w:rFonts w:ascii="Verdana" w:hAnsi="Verdana"/>
          <w:bCs/>
          <w:sz w:val="20"/>
          <w:szCs w:val="20"/>
        </w:rPr>
      </w:pPr>
      <w:r w:rsidRPr="003307F9">
        <w:rPr>
          <w:rFonts w:ascii="Verdana" w:hAnsi="Verdana"/>
          <w:b/>
          <w:sz w:val="20"/>
          <w:szCs w:val="20"/>
        </w:rPr>
        <w:t xml:space="preserve">Elérendő kompetenciák (magyarul): </w:t>
      </w:r>
    </w:p>
    <w:p w:rsidR="002B6214" w:rsidRPr="003307F9" w:rsidRDefault="002B6214" w:rsidP="002B6214">
      <w:pPr>
        <w:spacing w:before="120" w:after="120"/>
        <w:ind w:left="426"/>
        <w:rPr>
          <w:rFonts w:ascii="Verdana" w:hAnsi="Verdana" w:cs="Times New Roman"/>
          <w:b/>
          <w:sz w:val="20"/>
          <w:szCs w:val="20"/>
        </w:rPr>
      </w:pPr>
      <w:r w:rsidRPr="003307F9">
        <w:rPr>
          <w:rFonts w:ascii="Verdana" w:hAnsi="Verdana" w:cs="Times New Roman"/>
          <w:b/>
          <w:sz w:val="20"/>
          <w:szCs w:val="20"/>
        </w:rPr>
        <w:tab/>
        <w:t xml:space="preserve">Tudása: </w:t>
      </w:r>
    </w:p>
    <w:p w:rsidR="002B6214" w:rsidRPr="003307F9" w:rsidRDefault="002B6214" w:rsidP="002B6214">
      <w:pPr>
        <w:pStyle w:val="felsor"/>
        <w:rPr>
          <w:rFonts w:ascii="Verdana" w:hAnsi="Verdana"/>
          <w:sz w:val="20"/>
          <w:szCs w:val="20"/>
        </w:rPr>
      </w:pPr>
      <w:r w:rsidRPr="003307F9">
        <w:rPr>
          <w:rFonts w:ascii="Verdana" w:hAnsi="Verdana"/>
          <w:sz w:val="20"/>
          <w:szCs w:val="20"/>
        </w:rPr>
        <w:t xml:space="preserve">A hallgatók ismerik a merevszárnyú repülőgépekkel végrehajtott kötelékrepülés alapvető elemeit, valamint ismerik és alkalmazni tudják a VFR és az IFR repülések szabályait. </w:t>
      </w:r>
    </w:p>
    <w:p w:rsidR="002B6214" w:rsidRPr="003307F9" w:rsidRDefault="002B6214" w:rsidP="002B6214">
      <w:pPr>
        <w:spacing w:before="120" w:after="120"/>
        <w:ind w:left="426"/>
        <w:rPr>
          <w:rFonts w:ascii="Verdana" w:hAnsi="Verdana" w:cs="Times New Roman"/>
          <w:b/>
          <w:sz w:val="20"/>
          <w:szCs w:val="20"/>
        </w:rPr>
      </w:pPr>
      <w:r w:rsidRPr="003307F9">
        <w:rPr>
          <w:rFonts w:ascii="Verdana" w:hAnsi="Verdana" w:cs="Times New Roman"/>
          <w:b/>
          <w:sz w:val="20"/>
          <w:szCs w:val="20"/>
        </w:rPr>
        <w:t xml:space="preserve">Képességei: </w:t>
      </w:r>
    </w:p>
    <w:p w:rsidR="002B6214" w:rsidRPr="003307F9" w:rsidRDefault="002B6214" w:rsidP="002B6214">
      <w:pPr>
        <w:pStyle w:val="felsor"/>
        <w:rPr>
          <w:rFonts w:ascii="Verdana" w:hAnsi="Verdana"/>
          <w:sz w:val="20"/>
          <w:szCs w:val="20"/>
        </w:rPr>
      </w:pPr>
      <w:r w:rsidRPr="003307F9">
        <w:rPr>
          <w:rFonts w:ascii="Verdana" w:hAnsi="Verdana"/>
          <w:sz w:val="20"/>
          <w:szCs w:val="20"/>
        </w:rPr>
        <w:t>A hallgatók képesek az alapvető látási és műszeres repülési eljárások végrehajtására, látási és műszeres meteorológiai körülmények közötti repülések végrehajtására.</w:t>
      </w:r>
    </w:p>
    <w:p w:rsidR="002B6214" w:rsidRPr="003307F9" w:rsidRDefault="002B6214" w:rsidP="002B6214">
      <w:pPr>
        <w:pStyle w:val="felsor"/>
        <w:rPr>
          <w:rFonts w:ascii="Verdana" w:hAnsi="Verdana"/>
          <w:b/>
          <w:sz w:val="20"/>
          <w:szCs w:val="20"/>
        </w:rPr>
      </w:pPr>
      <w:r w:rsidRPr="003307F9">
        <w:rPr>
          <w:rFonts w:ascii="Verdana" w:hAnsi="Verdana"/>
          <w:sz w:val="20"/>
          <w:szCs w:val="20"/>
        </w:rPr>
        <w:t>Képesek a fedélzeti rádió- és rádiónavigációs berendezések beállítására, használatára, a repülésbiztonsági szabályok betartására.</w:t>
      </w:r>
    </w:p>
    <w:p w:rsidR="002B6214" w:rsidRPr="003307F9" w:rsidRDefault="002B6214" w:rsidP="002B6214">
      <w:pPr>
        <w:spacing w:before="120" w:after="120"/>
        <w:ind w:left="426"/>
        <w:rPr>
          <w:rFonts w:ascii="Verdana" w:hAnsi="Verdana" w:cs="Times New Roman"/>
          <w:b/>
          <w:sz w:val="20"/>
          <w:szCs w:val="20"/>
        </w:rPr>
      </w:pPr>
      <w:r w:rsidRPr="003307F9">
        <w:rPr>
          <w:rFonts w:ascii="Verdana" w:hAnsi="Verdana" w:cs="Times New Roman"/>
          <w:b/>
          <w:sz w:val="20"/>
          <w:szCs w:val="20"/>
        </w:rPr>
        <w:t xml:space="preserve">Attitüdje: </w:t>
      </w:r>
    </w:p>
    <w:p w:rsidR="002B6214" w:rsidRPr="003307F9" w:rsidRDefault="002B6214" w:rsidP="002B6214">
      <w:pPr>
        <w:pStyle w:val="felsor"/>
        <w:rPr>
          <w:rFonts w:ascii="Verdana" w:hAnsi="Verdana"/>
          <w:b/>
          <w:sz w:val="20"/>
          <w:szCs w:val="20"/>
        </w:rPr>
      </w:pPr>
      <w:r w:rsidRPr="003307F9">
        <w:rPr>
          <w:rFonts w:ascii="Verdana" w:hAnsi="Verdana"/>
          <w:sz w:val="20"/>
          <w:szCs w:val="20"/>
        </w:rPr>
        <w:lastRenderedPageBreak/>
        <w:t>A hallgatók megosztják tapasztalataikat munkatársaikkal, így segítve fejlődésüket. Figyelemmel kísérik a szakterülettel kapcsolatos jogszabályi, technikai, technológiai és adminisztrációs változásokat.</w:t>
      </w:r>
    </w:p>
    <w:p w:rsidR="002B6214" w:rsidRPr="003307F9" w:rsidRDefault="002B6214" w:rsidP="002B6214">
      <w:pPr>
        <w:spacing w:before="120" w:after="120"/>
        <w:ind w:left="782"/>
        <w:rPr>
          <w:rFonts w:ascii="Verdana" w:hAnsi="Verdana" w:cs="Times New Roman"/>
          <w:b/>
          <w:sz w:val="20"/>
          <w:szCs w:val="20"/>
        </w:rPr>
      </w:pPr>
      <w:r w:rsidRPr="003307F9">
        <w:rPr>
          <w:rFonts w:ascii="Verdana" w:hAnsi="Verdana" w:cs="Times New Roman"/>
          <w:b/>
          <w:sz w:val="20"/>
          <w:szCs w:val="20"/>
        </w:rPr>
        <w:t xml:space="preserve">Autonómiája és felelőssége: </w:t>
      </w:r>
    </w:p>
    <w:p w:rsidR="002B6214" w:rsidRPr="003307F9" w:rsidRDefault="002B6214" w:rsidP="002B6214">
      <w:pPr>
        <w:pStyle w:val="felsor"/>
        <w:rPr>
          <w:rFonts w:ascii="Verdana" w:hAnsi="Verdana"/>
          <w:sz w:val="20"/>
          <w:szCs w:val="20"/>
        </w:rPr>
      </w:pPr>
      <w:r w:rsidRPr="003307F9">
        <w:rPr>
          <w:rFonts w:ascii="Verdana" w:hAnsi="Verdana"/>
          <w:sz w:val="20"/>
          <w:szCs w:val="20"/>
        </w:rPr>
        <w:t>A hallgatók figyelemmel kísérik a szakterülettel kapcsolatos jogszabályi, technikai, technológiai és adminisztrációs változásoka</w:t>
      </w:r>
    </w:p>
    <w:p w:rsidR="002B6214" w:rsidRPr="003307F9" w:rsidRDefault="002B6214" w:rsidP="002B6214">
      <w:pPr>
        <w:spacing w:before="120" w:after="120"/>
        <w:ind w:left="782"/>
        <w:rPr>
          <w:rFonts w:ascii="Verdana" w:hAnsi="Verdana" w:cs="Times New Roman"/>
          <w:b/>
          <w:sz w:val="20"/>
          <w:szCs w:val="20"/>
        </w:rPr>
      </w:pPr>
      <w:r w:rsidRPr="003307F9">
        <w:rPr>
          <w:rFonts w:ascii="Verdana" w:hAnsi="Verdana" w:cs="Times New Roman"/>
          <w:b/>
          <w:sz w:val="20"/>
          <w:szCs w:val="20"/>
        </w:rPr>
        <w:t xml:space="preserve">Elérendő kompetenciák (angolul) (Competences – English): </w:t>
      </w:r>
    </w:p>
    <w:p w:rsidR="002B6214" w:rsidRPr="003307F9" w:rsidRDefault="002B6214" w:rsidP="002B6214">
      <w:pPr>
        <w:spacing w:before="120" w:after="120"/>
        <w:ind w:left="426" w:hanging="1"/>
        <w:rPr>
          <w:rFonts w:ascii="Verdana" w:hAnsi="Verdana" w:cs="Times New Roman"/>
          <w:sz w:val="20"/>
          <w:szCs w:val="20"/>
          <w:lang w:val="en-GB"/>
        </w:rPr>
      </w:pPr>
      <w:r w:rsidRPr="003307F9">
        <w:rPr>
          <w:rFonts w:ascii="Verdana" w:hAnsi="Verdana" w:cs="Times New Roman"/>
          <w:b/>
          <w:sz w:val="20"/>
          <w:szCs w:val="20"/>
          <w:lang w:val="en-GB"/>
        </w:rPr>
        <w:t>Knowledge</w:t>
      </w:r>
      <w:r w:rsidRPr="003307F9">
        <w:rPr>
          <w:rFonts w:ascii="Verdana" w:hAnsi="Verdana" w:cs="Times New Roman"/>
          <w:sz w:val="20"/>
          <w:szCs w:val="20"/>
          <w:lang w:val="en-GB"/>
        </w:rPr>
        <w:t xml:space="preserve">: </w:t>
      </w:r>
    </w:p>
    <w:p w:rsidR="002B6214" w:rsidRPr="003307F9" w:rsidRDefault="002B6214" w:rsidP="002B6214">
      <w:pPr>
        <w:pStyle w:val="felsor"/>
        <w:rPr>
          <w:rFonts w:ascii="Verdana" w:hAnsi="Verdana"/>
          <w:sz w:val="20"/>
          <w:szCs w:val="20"/>
        </w:rPr>
      </w:pPr>
      <w:r w:rsidRPr="003307F9">
        <w:rPr>
          <w:rFonts w:ascii="Verdana" w:hAnsi="Verdana"/>
          <w:sz w:val="20"/>
          <w:szCs w:val="20"/>
        </w:rPr>
        <w:t xml:space="preserve">Cadets are familiar with the basic elements of flying with fixed-wing aircraft and know and apply the rules of VFR and IFR flights. </w:t>
      </w:r>
    </w:p>
    <w:p w:rsidR="002B6214" w:rsidRPr="003307F9" w:rsidRDefault="002B6214" w:rsidP="002B6214">
      <w:pPr>
        <w:pStyle w:val="lfej"/>
        <w:tabs>
          <w:tab w:val="clear" w:pos="4536"/>
        </w:tabs>
        <w:spacing w:before="120"/>
        <w:ind w:left="426"/>
        <w:rPr>
          <w:rFonts w:ascii="Verdana" w:hAnsi="Verdana"/>
          <w:sz w:val="20"/>
          <w:szCs w:val="20"/>
          <w:lang w:val="en-GB"/>
        </w:rPr>
      </w:pPr>
      <w:r w:rsidRPr="003307F9">
        <w:rPr>
          <w:rFonts w:ascii="Verdana" w:hAnsi="Verdana"/>
          <w:b/>
          <w:sz w:val="20"/>
          <w:szCs w:val="20"/>
          <w:lang w:val="en-GB"/>
        </w:rPr>
        <w:t>Capabilities</w:t>
      </w:r>
      <w:r w:rsidRPr="003307F9">
        <w:rPr>
          <w:rFonts w:ascii="Verdana" w:hAnsi="Verdana"/>
          <w:sz w:val="20"/>
          <w:szCs w:val="20"/>
          <w:lang w:val="en-GB"/>
        </w:rPr>
        <w:t xml:space="preserve">: </w:t>
      </w:r>
    </w:p>
    <w:p w:rsidR="002B6214" w:rsidRPr="003307F9" w:rsidRDefault="002B6214" w:rsidP="002B6214">
      <w:pPr>
        <w:pStyle w:val="felsor"/>
        <w:rPr>
          <w:rFonts w:ascii="Verdana" w:hAnsi="Verdana"/>
          <w:sz w:val="20"/>
          <w:szCs w:val="20"/>
        </w:rPr>
      </w:pPr>
      <w:r w:rsidRPr="003307F9">
        <w:rPr>
          <w:rFonts w:ascii="Verdana" w:hAnsi="Verdana"/>
          <w:sz w:val="20"/>
          <w:szCs w:val="20"/>
        </w:rPr>
        <w:t xml:space="preserve">They are able to perform the basic visual and instrumental flight-procedures within visual meteorological conditions. </w:t>
      </w:r>
    </w:p>
    <w:p w:rsidR="002B6214" w:rsidRPr="003307F9" w:rsidRDefault="002B6214" w:rsidP="002B6214">
      <w:pPr>
        <w:pStyle w:val="felsor"/>
        <w:rPr>
          <w:rFonts w:ascii="Verdana" w:hAnsi="Verdana"/>
          <w:sz w:val="20"/>
          <w:szCs w:val="20"/>
        </w:rPr>
      </w:pPr>
      <w:r w:rsidRPr="003307F9">
        <w:rPr>
          <w:rFonts w:ascii="Verdana" w:hAnsi="Verdana"/>
          <w:sz w:val="20"/>
          <w:szCs w:val="20"/>
        </w:rPr>
        <w:t>They are able to set up and operate on-board radio and radio navigation Equipment.</w:t>
      </w:r>
    </w:p>
    <w:p w:rsidR="002B6214" w:rsidRPr="003307F9" w:rsidRDefault="002B6214" w:rsidP="002B6214">
      <w:pPr>
        <w:pStyle w:val="lfej"/>
        <w:tabs>
          <w:tab w:val="clear" w:pos="4536"/>
        </w:tabs>
        <w:spacing w:before="120"/>
        <w:ind w:left="426"/>
        <w:rPr>
          <w:rFonts w:ascii="Verdana" w:hAnsi="Verdana"/>
          <w:b/>
          <w:sz w:val="20"/>
          <w:szCs w:val="20"/>
          <w:lang w:val="en-GB"/>
        </w:rPr>
      </w:pPr>
      <w:r w:rsidRPr="003307F9">
        <w:rPr>
          <w:rFonts w:ascii="Verdana" w:hAnsi="Verdana"/>
          <w:b/>
          <w:sz w:val="20"/>
          <w:szCs w:val="20"/>
          <w:lang w:val="en-GB"/>
        </w:rPr>
        <w:t xml:space="preserve">Attitude: </w:t>
      </w:r>
    </w:p>
    <w:p w:rsidR="002B6214" w:rsidRPr="003307F9" w:rsidRDefault="002B6214" w:rsidP="002B6214">
      <w:pPr>
        <w:pStyle w:val="felsor"/>
        <w:rPr>
          <w:rFonts w:ascii="Verdana" w:hAnsi="Verdana"/>
          <w:sz w:val="20"/>
          <w:szCs w:val="20"/>
        </w:rPr>
      </w:pPr>
      <w:r w:rsidRPr="003307F9">
        <w:rPr>
          <w:rFonts w:ascii="Verdana" w:hAnsi="Verdana"/>
          <w:sz w:val="20"/>
          <w:szCs w:val="20"/>
        </w:rPr>
        <w:t xml:space="preserve">Cadets share their experiences with their colleagues, helping them to develop. </w:t>
      </w:r>
    </w:p>
    <w:p w:rsidR="002B6214" w:rsidRPr="003307F9" w:rsidRDefault="002B6214" w:rsidP="002B6214">
      <w:pPr>
        <w:pStyle w:val="felsor"/>
        <w:rPr>
          <w:rFonts w:ascii="Verdana" w:hAnsi="Verdana"/>
          <w:sz w:val="20"/>
          <w:szCs w:val="20"/>
        </w:rPr>
      </w:pPr>
      <w:r w:rsidRPr="003307F9">
        <w:rPr>
          <w:rFonts w:ascii="Verdana" w:hAnsi="Verdana"/>
          <w:sz w:val="20"/>
          <w:szCs w:val="20"/>
        </w:rPr>
        <w:t>The student is committed to quality professional work, with particular regard to the aspects of aviation security.</w:t>
      </w:r>
    </w:p>
    <w:p w:rsidR="002B6214" w:rsidRPr="003307F9" w:rsidRDefault="002B6214" w:rsidP="002B6214">
      <w:pPr>
        <w:pStyle w:val="lfej"/>
        <w:tabs>
          <w:tab w:val="clear" w:pos="4536"/>
        </w:tabs>
        <w:spacing w:before="120"/>
        <w:ind w:left="426"/>
        <w:rPr>
          <w:rFonts w:ascii="Verdana" w:hAnsi="Verdana"/>
          <w:b/>
          <w:sz w:val="20"/>
          <w:szCs w:val="20"/>
          <w:lang w:val="en-GB"/>
        </w:rPr>
      </w:pPr>
      <w:r w:rsidRPr="003307F9">
        <w:rPr>
          <w:rFonts w:ascii="Verdana" w:hAnsi="Verdana"/>
          <w:b/>
          <w:sz w:val="20"/>
          <w:szCs w:val="20"/>
          <w:lang w:val="en-GB"/>
        </w:rPr>
        <w:t>Autonomy and responsibility:</w:t>
      </w:r>
    </w:p>
    <w:p w:rsidR="002B6214" w:rsidRPr="003307F9" w:rsidRDefault="002B6214" w:rsidP="002B6214">
      <w:pPr>
        <w:pStyle w:val="felsor"/>
        <w:rPr>
          <w:rFonts w:ascii="Verdana" w:hAnsi="Verdana"/>
          <w:sz w:val="20"/>
          <w:szCs w:val="20"/>
        </w:rPr>
      </w:pPr>
      <w:r w:rsidRPr="003307F9">
        <w:rPr>
          <w:rFonts w:ascii="Verdana" w:hAnsi="Verdana"/>
          <w:sz w:val="20"/>
          <w:szCs w:val="20"/>
        </w:rPr>
        <w:t>They will monitor the regulatory, technical, technological and administrative changes related to the area.</w:t>
      </w:r>
    </w:p>
    <w:p w:rsidR="002B6214" w:rsidRPr="003307F9" w:rsidRDefault="002B6214" w:rsidP="003A5B4A">
      <w:pPr>
        <w:pStyle w:val="lfej"/>
        <w:numPr>
          <w:ilvl w:val="0"/>
          <w:numId w:val="631"/>
        </w:numPr>
        <w:tabs>
          <w:tab w:val="right" w:pos="709"/>
          <w:tab w:val="right" w:pos="900"/>
        </w:tabs>
        <w:spacing w:before="120"/>
        <w:jc w:val="both"/>
        <w:rPr>
          <w:rFonts w:ascii="Verdana" w:hAnsi="Verdana"/>
          <w:bCs/>
          <w:sz w:val="20"/>
          <w:szCs w:val="20"/>
        </w:rPr>
      </w:pPr>
      <w:r w:rsidRPr="003307F9">
        <w:rPr>
          <w:rFonts w:ascii="Verdana" w:hAnsi="Verdana"/>
          <w:b/>
          <w:bCs/>
          <w:sz w:val="20"/>
          <w:szCs w:val="20"/>
        </w:rPr>
        <w:t xml:space="preserve"> Előtanulmányi követelmények: </w:t>
      </w:r>
      <w:r w:rsidRPr="003307F9">
        <w:rPr>
          <w:rFonts w:ascii="Verdana" w:hAnsi="Verdana"/>
          <w:bCs/>
          <w:sz w:val="20"/>
          <w:szCs w:val="20"/>
        </w:rPr>
        <w:t>HK916A031, Repülési gyakorlat (RGV) III.</w:t>
      </w:r>
    </w:p>
    <w:p w:rsidR="002B6214" w:rsidRPr="003307F9" w:rsidRDefault="002B6214" w:rsidP="003A5B4A">
      <w:pPr>
        <w:pStyle w:val="Listaszerbekezds"/>
        <w:numPr>
          <w:ilvl w:val="0"/>
          <w:numId w:val="631"/>
        </w:numPr>
        <w:tabs>
          <w:tab w:val="clear" w:pos="360"/>
          <w:tab w:val="num" w:pos="851"/>
        </w:tabs>
        <w:spacing w:before="120" w:after="0" w:line="240" w:lineRule="auto"/>
        <w:ind w:left="426" w:hanging="426"/>
        <w:contextualSpacing w:val="0"/>
        <w:jc w:val="both"/>
        <w:rPr>
          <w:rFonts w:ascii="Verdana" w:hAnsi="Verdana" w:cs="Times New Roman"/>
          <w:b/>
          <w:sz w:val="20"/>
          <w:szCs w:val="20"/>
        </w:rPr>
      </w:pPr>
      <w:r w:rsidRPr="003307F9">
        <w:rPr>
          <w:rFonts w:ascii="Verdana" w:hAnsi="Verdana" w:cs="Times New Roman"/>
          <w:b/>
          <w:bCs/>
          <w:sz w:val="20"/>
          <w:szCs w:val="20"/>
        </w:rPr>
        <w:t>A tantárgy tananyagának leírása, tematika. Description of the subject, curriculum (magyarul, angolul - English):</w:t>
      </w:r>
    </w:p>
    <w:p w:rsidR="002B6214" w:rsidRPr="003307F9" w:rsidRDefault="002B6214" w:rsidP="003A5B4A">
      <w:pPr>
        <w:pStyle w:val="Temat"/>
        <w:numPr>
          <w:ilvl w:val="1"/>
          <w:numId w:val="631"/>
        </w:numPr>
        <w:tabs>
          <w:tab w:val="clear" w:pos="792"/>
          <w:tab w:val="num" w:pos="567"/>
          <w:tab w:val="left" w:pos="1134"/>
        </w:tabs>
        <w:spacing w:before="120" w:after="120"/>
        <w:ind w:left="426" w:firstLine="0"/>
        <w:rPr>
          <w:rFonts w:ascii="Verdana" w:hAnsi="Verdana"/>
          <w:sz w:val="20"/>
          <w:szCs w:val="20"/>
        </w:rPr>
      </w:pPr>
      <w:r w:rsidRPr="003307F9">
        <w:rPr>
          <w:rFonts w:ascii="Verdana" w:hAnsi="Verdana"/>
          <w:sz w:val="20"/>
          <w:szCs w:val="20"/>
        </w:rPr>
        <w:t xml:space="preserve">A repülőgép átvétele, tekintettel az egyedül repülés sajátosságaira. </w:t>
      </w:r>
      <w:r w:rsidRPr="003307F9">
        <w:rPr>
          <w:rFonts w:ascii="Verdana" w:hAnsi="Verdana"/>
          <w:i/>
          <w:sz w:val="20"/>
          <w:szCs w:val="20"/>
        </w:rPr>
        <w:t>(Solo floght plain check/inspection. To learn the actions required before flight and how to secure the aircraft after flight (External &amp; internal/cabin checks, engine startup).)</w:t>
      </w:r>
    </w:p>
    <w:p w:rsidR="002B6214" w:rsidRPr="003307F9" w:rsidRDefault="002B6214" w:rsidP="003A5B4A">
      <w:pPr>
        <w:pStyle w:val="Temat"/>
        <w:numPr>
          <w:ilvl w:val="1"/>
          <w:numId w:val="631"/>
        </w:numPr>
        <w:tabs>
          <w:tab w:val="clear" w:pos="792"/>
          <w:tab w:val="num" w:pos="567"/>
          <w:tab w:val="left" w:pos="1134"/>
        </w:tabs>
        <w:spacing w:before="120" w:after="120"/>
        <w:ind w:left="426" w:firstLine="0"/>
        <w:rPr>
          <w:rFonts w:ascii="Verdana" w:hAnsi="Verdana"/>
          <w:sz w:val="20"/>
          <w:szCs w:val="20"/>
        </w:rPr>
      </w:pPr>
      <w:r w:rsidRPr="003307F9">
        <w:rPr>
          <w:rFonts w:ascii="Verdana" w:hAnsi="Verdana"/>
          <w:sz w:val="20"/>
          <w:szCs w:val="20"/>
        </w:rPr>
        <w:t>Iskolakör repülések végrehajtásának gyakorlása.</w:t>
      </w:r>
      <w:r w:rsidRPr="003307F9">
        <w:rPr>
          <w:rFonts w:ascii="Verdana" w:hAnsi="Verdana"/>
          <w:i/>
          <w:sz w:val="20"/>
          <w:szCs w:val="20"/>
        </w:rPr>
        <w:t xml:space="preserve"> (Traffic patterns.)</w:t>
      </w:r>
    </w:p>
    <w:p w:rsidR="002B6214" w:rsidRPr="003307F9" w:rsidRDefault="002B6214" w:rsidP="003A5B4A">
      <w:pPr>
        <w:pStyle w:val="Temat"/>
        <w:numPr>
          <w:ilvl w:val="1"/>
          <w:numId w:val="631"/>
        </w:numPr>
        <w:tabs>
          <w:tab w:val="clear" w:pos="792"/>
          <w:tab w:val="num" w:pos="567"/>
          <w:tab w:val="left" w:pos="1134"/>
        </w:tabs>
        <w:spacing w:before="120" w:after="120"/>
        <w:ind w:left="426" w:firstLine="0"/>
        <w:rPr>
          <w:rFonts w:ascii="Verdana" w:hAnsi="Verdana"/>
          <w:sz w:val="20"/>
          <w:szCs w:val="20"/>
        </w:rPr>
      </w:pPr>
      <w:r w:rsidRPr="003307F9">
        <w:rPr>
          <w:rFonts w:ascii="Verdana" w:hAnsi="Verdana"/>
          <w:sz w:val="20"/>
          <w:szCs w:val="20"/>
        </w:rPr>
        <w:t>Leszállás hibáinak javítása, átstartolás gyakorlása.</w:t>
      </w:r>
      <w:r w:rsidRPr="003307F9">
        <w:rPr>
          <w:rFonts w:ascii="Verdana" w:hAnsi="Verdana"/>
          <w:i/>
          <w:sz w:val="20"/>
          <w:szCs w:val="20"/>
        </w:rPr>
        <w:t xml:space="preserve"> (Practice Landing, overshoot.)</w:t>
      </w:r>
    </w:p>
    <w:p w:rsidR="002B6214" w:rsidRPr="003307F9" w:rsidRDefault="002B6214" w:rsidP="003A5B4A">
      <w:pPr>
        <w:pStyle w:val="Temat"/>
        <w:numPr>
          <w:ilvl w:val="1"/>
          <w:numId w:val="631"/>
        </w:numPr>
        <w:tabs>
          <w:tab w:val="clear" w:pos="792"/>
          <w:tab w:val="num" w:pos="567"/>
          <w:tab w:val="left" w:pos="1134"/>
        </w:tabs>
        <w:spacing w:before="120" w:after="120"/>
        <w:ind w:left="426" w:firstLine="0"/>
        <w:rPr>
          <w:rFonts w:ascii="Verdana" w:hAnsi="Verdana"/>
          <w:sz w:val="20"/>
          <w:szCs w:val="20"/>
        </w:rPr>
      </w:pPr>
      <w:r w:rsidRPr="003307F9">
        <w:rPr>
          <w:rFonts w:ascii="Verdana" w:hAnsi="Verdana"/>
          <w:sz w:val="20"/>
          <w:szCs w:val="20"/>
        </w:rPr>
        <w:t>Légtérben önállóan végrehajtható repülési elemek gyakorlása</w:t>
      </w:r>
      <w:r w:rsidRPr="003307F9">
        <w:rPr>
          <w:rFonts w:ascii="Verdana" w:hAnsi="Verdana"/>
          <w:i/>
          <w:sz w:val="20"/>
          <w:szCs w:val="20"/>
        </w:rPr>
        <w:t xml:space="preserve"> (Area work.Turns, stalls, slow flight,spins,emergency procedures,basic aerobatic manouvers.)</w:t>
      </w:r>
    </w:p>
    <w:p w:rsidR="002B6214" w:rsidRPr="003307F9" w:rsidRDefault="002B6214" w:rsidP="003A5B4A">
      <w:pPr>
        <w:pStyle w:val="Temat"/>
        <w:numPr>
          <w:ilvl w:val="1"/>
          <w:numId w:val="631"/>
        </w:numPr>
        <w:tabs>
          <w:tab w:val="clear" w:pos="792"/>
          <w:tab w:val="num" w:pos="567"/>
          <w:tab w:val="left" w:pos="1134"/>
        </w:tabs>
        <w:spacing w:before="120" w:after="120"/>
        <w:ind w:left="426" w:firstLine="0"/>
        <w:rPr>
          <w:rFonts w:ascii="Verdana" w:hAnsi="Verdana"/>
          <w:sz w:val="20"/>
          <w:szCs w:val="20"/>
        </w:rPr>
      </w:pPr>
      <w:r w:rsidRPr="003307F9">
        <w:rPr>
          <w:rFonts w:ascii="Verdana" w:hAnsi="Verdana"/>
          <w:sz w:val="20"/>
          <w:szCs w:val="20"/>
        </w:rPr>
        <w:t xml:space="preserve">Felszállás, ki- és besorolás végrehajtásának gyakorlása. </w:t>
      </w:r>
      <w:r w:rsidRPr="003307F9">
        <w:rPr>
          <w:rFonts w:ascii="Verdana" w:hAnsi="Verdana"/>
          <w:i/>
          <w:sz w:val="20"/>
          <w:szCs w:val="20"/>
        </w:rPr>
        <w:t>(Take off and approaching to the area)</w:t>
      </w:r>
    </w:p>
    <w:p w:rsidR="002B6214" w:rsidRPr="003307F9" w:rsidRDefault="002B6214" w:rsidP="003A5B4A">
      <w:pPr>
        <w:pStyle w:val="Temat"/>
        <w:numPr>
          <w:ilvl w:val="1"/>
          <w:numId w:val="631"/>
        </w:numPr>
        <w:tabs>
          <w:tab w:val="clear" w:pos="792"/>
          <w:tab w:val="num" w:pos="567"/>
          <w:tab w:val="left" w:pos="1134"/>
        </w:tabs>
        <w:spacing w:before="120" w:after="120"/>
        <w:ind w:left="426" w:firstLine="0"/>
        <w:rPr>
          <w:rFonts w:ascii="Verdana" w:hAnsi="Verdana"/>
          <w:sz w:val="20"/>
          <w:szCs w:val="20"/>
        </w:rPr>
      </w:pPr>
      <w:r w:rsidRPr="003307F9">
        <w:rPr>
          <w:rFonts w:ascii="Verdana" w:hAnsi="Verdana"/>
          <w:sz w:val="20"/>
          <w:szCs w:val="20"/>
        </w:rPr>
        <w:t xml:space="preserve">Önálló útvonal repülésekre felkészülés és a felkészültség ellenőrzése. </w:t>
      </w:r>
      <w:r w:rsidRPr="003307F9">
        <w:rPr>
          <w:rFonts w:ascii="Verdana" w:hAnsi="Verdana"/>
          <w:i/>
          <w:sz w:val="20"/>
          <w:szCs w:val="20"/>
        </w:rPr>
        <w:t>(Preparing Solo navigation flights.)</w:t>
      </w:r>
    </w:p>
    <w:p w:rsidR="002B6214" w:rsidRPr="003307F9" w:rsidRDefault="002B6214" w:rsidP="003A5B4A">
      <w:pPr>
        <w:pStyle w:val="Temat"/>
        <w:numPr>
          <w:ilvl w:val="1"/>
          <w:numId w:val="631"/>
        </w:numPr>
        <w:tabs>
          <w:tab w:val="clear" w:pos="792"/>
          <w:tab w:val="num" w:pos="567"/>
          <w:tab w:val="left" w:pos="1134"/>
        </w:tabs>
        <w:spacing w:before="120" w:after="120"/>
        <w:ind w:left="426" w:firstLine="0"/>
        <w:rPr>
          <w:rFonts w:ascii="Verdana" w:hAnsi="Verdana"/>
          <w:sz w:val="20"/>
          <w:szCs w:val="20"/>
        </w:rPr>
      </w:pPr>
      <w:r w:rsidRPr="003307F9">
        <w:rPr>
          <w:rFonts w:ascii="Verdana" w:hAnsi="Verdana"/>
          <w:sz w:val="20"/>
          <w:szCs w:val="20"/>
        </w:rPr>
        <w:t xml:space="preserve">Közepes magasságú útvonalrepülések végrehajtása elemi navigációval. </w:t>
      </w:r>
      <w:r w:rsidRPr="003307F9">
        <w:rPr>
          <w:rFonts w:ascii="Verdana" w:hAnsi="Verdana"/>
          <w:i/>
          <w:sz w:val="20"/>
          <w:szCs w:val="20"/>
        </w:rPr>
        <w:t>(Basic navigation flights)</w:t>
      </w:r>
    </w:p>
    <w:p w:rsidR="002B6214" w:rsidRPr="003307F9" w:rsidRDefault="002B6214" w:rsidP="003A5B4A">
      <w:pPr>
        <w:pStyle w:val="Temat"/>
        <w:numPr>
          <w:ilvl w:val="1"/>
          <w:numId w:val="631"/>
        </w:numPr>
        <w:tabs>
          <w:tab w:val="clear" w:pos="792"/>
          <w:tab w:val="num" w:pos="567"/>
          <w:tab w:val="left" w:pos="1134"/>
        </w:tabs>
        <w:spacing w:before="120" w:after="120"/>
        <w:ind w:left="426" w:firstLine="0"/>
        <w:rPr>
          <w:rFonts w:ascii="Verdana" w:hAnsi="Verdana"/>
          <w:sz w:val="20"/>
          <w:szCs w:val="20"/>
        </w:rPr>
      </w:pPr>
      <w:r w:rsidRPr="003307F9">
        <w:rPr>
          <w:rFonts w:ascii="Verdana" w:hAnsi="Verdana"/>
          <w:sz w:val="20"/>
          <w:szCs w:val="20"/>
        </w:rPr>
        <w:t xml:space="preserve">Közepes magasságú útvonalrepülések végrehajtása rádiónavigációs berendezések segítségével. </w:t>
      </w:r>
      <w:r w:rsidRPr="003307F9">
        <w:rPr>
          <w:rFonts w:ascii="Verdana" w:hAnsi="Verdana"/>
          <w:i/>
          <w:sz w:val="20"/>
          <w:szCs w:val="20"/>
        </w:rPr>
        <w:t>(Navigation flight with beacon support.)</w:t>
      </w:r>
    </w:p>
    <w:p w:rsidR="002B6214" w:rsidRPr="003307F9" w:rsidRDefault="002B6214" w:rsidP="003A5B4A">
      <w:pPr>
        <w:pStyle w:val="Temat"/>
        <w:numPr>
          <w:ilvl w:val="1"/>
          <w:numId w:val="631"/>
        </w:numPr>
        <w:tabs>
          <w:tab w:val="clear" w:pos="792"/>
          <w:tab w:val="num" w:pos="567"/>
          <w:tab w:val="left" w:pos="1134"/>
        </w:tabs>
        <w:spacing w:before="120" w:after="120"/>
        <w:ind w:left="426" w:firstLine="0"/>
        <w:rPr>
          <w:rFonts w:ascii="Verdana" w:hAnsi="Verdana"/>
          <w:sz w:val="20"/>
          <w:szCs w:val="20"/>
        </w:rPr>
      </w:pPr>
      <w:r w:rsidRPr="003307F9">
        <w:rPr>
          <w:rFonts w:ascii="Verdana" w:hAnsi="Verdana"/>
          <w:sz w:val="20"/>
          <w:szCs w:val="20"/>
        </w:rPr>
        <w:t>Közepes magasságú útvonalrepülések végrehajtása GPS navigációs segítséggel.</w:t>
      </w:r>
      <w:r w:rsidRPr="003307F9">
        <w:rPr>
          <w:rFonts w:ascii="Verdana" w:hAnsi="Verdana"/>
          <w:i/>
          <w:sz w:val="20"/>
          <w:szCs w:val="20"/>
        </w:rPr>
        <w:t xml:space="preserve"> (Navigation flight with GPS support.)</w:t>
      </w:r>
    </w:p>
    <w:p w:rsidR="002B6214" w:rsidRPr="003307F9" w:rsidRDefault="002B6214" w:rsidP="003A5B4A">
      <w:pPr>
        <w:pStyle w:val="Temat"/>
        <w:numPr>
          <w:ilvl w:val="1"/>
          <w:numId w:val="631"/>
        </w:numPr>
        <w:tabs>
          <w:tab w:val="clear" w:pos="792"/>
          <w:tab w:val="num" w:pos="567"/>
          <w:tab w:val="left" w:pos="1134"/>
        </w:tabs>
        <w:spacing w:before="120" w:after="120"/>
        <w:ind w:left="426" w:firstLine="0"/>
        <w:rPr>
          <w:rFonts w:ascii="Verdana" w:hAnsi="Verdana"/>
          <w:sz w:val="20"/>
          <w:szCs w:val="20"/>
        </w:rPr>
      </w:pPr>
      <w:r w:rsidRPr="003307F9">
        <w:rPr>
          <w:rFonts w:ascii="Verdana" w:hAnsi="Verdana"/>
          <w:sz w:val="20"/>
          <w:szCs w:val="20"/>
        </w:rPr>
        <w:t>Kismagasságú útvonalrepülés végrehajtása.</w:t>
      </w:r>
      <w:r w:rsidRPr="003307F9">
        <w:rPr>
          <w:rFonts w:ascii="Verdana" w:hAnsi="Verdana"/>
          <w:i/>
          <w:sz w:val="20"/>
          <w:szCs w:val="20"/>
        </w:rPr>
        <w:t xml:space="preserve"> (Low level navigation flight.)</w:t>
      </w:r>
    </w:p>
    <w:p w:rsidR="002B6214" w:rsidRPr="003307F9" w:rsidRDefault="002B6214" w:rsidP="003A5B4A">
      <w:pPr>
        <w:pStyle w:val="Temat"/>
        <w:numPr>
          <w:ilvl w:val="1"/>
          <w:numId w:val="631"/>
        </w:numPr>
        <w:tabs>
          <w:tab w:val="clear" w:pos="792"/>
          <w:tab w:val="num" w:pos="567"/>
          <w:tab w:val="left" w:pos="1134"/>
        </w:tabs>
        <w:spacing w:before="120" w:after="120"/>
        <w:ind w:left="426" w:firstLine="0"/>
        <w:rPr>
          <w:rFonts w:ascii="Verdana" w:hAnsi="Verdana"/>
          <w:sz w:val="20"/>
          <w:szCs w:val="20"/>
        </w:rPr>
      </w:pPr>
      <w:r w:rsidRPr="003307F9">
        <w:rPr>
          <w:rFonts w:ascii="Verdana" w:hAnsi="Verdana"/>
          <w:sz w:val="20"/>
          <w:szCs w:val="20"/>
        </w:rPr>
        <w:lastRenderedPageBreak/>
        <w:t xml:space="preserve">Kiértékelések végrehajtása oktatói részvétellel. </w:t>
      </w:r>
      <w:r w:rsidRPr="003307F9">
        <w:rPr>
          <w:rFonts w:ascii="Verdana" w:hAnsi="Verdana"/>
          <w:i/>
          <w:sz w:val="20"/>
          <w:szCs w:val="20"/>
        </w:rPr>
        <w:t>(Check flights.)</w:t>
      </w:r>
    </w:p>
    <w:p w:rsidR="002B6214" w:rsidRPr="003307F9" w:rsidRDefault="002B6214" w:rsidP="003A5B4A">
      <w:pPr>
        <w:pStyle w:val="Temat"/>
        <w:numPr>
          <w:ilvl w:val="1"/>
          <w:numId w:val="631"/>
        </w:numPr>
        <w:tabs>
          <w:tab w:val="clear" w:pos="792"/>
          <w:tab w:val="num" w:pos="567"/>
          <w:tab w:val="left" w:pos="1134"/>
        </w:tabs>
        <w:spacing w:before="120" w:after="120"/>
        <w:ind w:left="426" w:firstLine="0"/>
        <w:rPr>
          <w:rFonts w:ascii="Verdana" w:hAnsi="Verdana"/>
          <w:sz w:val="20"/>
          <w:szCs w:val="20"/>
        </w:rPr>
      </w:pPr>
      <w:r w:rsidRPr="003307F9">
        <w:rPr>
          <w:rFonts w:ascii="Verdana" w:hAnsi="Verdana"/>
          <w:sz w:val="20"/>
          <w:szCs w:val="20"/>
        </w:rPr>
        <w:t>Éjszakai repülés iskolakörön NVG alkalmazásával.</w:t>
      </w:r>
      <w:r w:rsidRPr="003307F9">
        <w:rPr>
          <w:rFonts w:ascii="Verdana" w:hAnsi="Verdana"/>
          <w:i/>
          <w:sz w:val="20"/>
          <w:szCs w:val="20"/>
        </w:rPr>
        <w:t xml:space="preserve"> (Night traffic pattern flight with NVG.)</w:t>
      </w:r>
    </w:p>
    <w:p w:rsidR="002B6214" w:rsidRPr="003307F9" w:rsidRDefault="002B6214" w:rsidP="003A5B4A">
      <w:pPr>
        <w:pStyle w:val="Temat"/>
        <w:numPr>
          <w:ilvl w:val="1"/>
          <w:numId w:val="631"/>
        </w:numPr>
        <w:tabs>
          <w:tab w:val="clear" w:pos="792"/>
          <w:tab w:val="num" w:pos="567"/>
          <w:tab w:val="left" w:pos="1134"/>
        </w:tabs>
        <w:spacing w:before="120" w:after="120"/>
        <w:ind w:left="426" w:firstLine="0"/>
        <w:rPr>
          <w:rFonts w:ascii="Verdana" w:hAnsi="Verdana"/>
          <w:sz w:val="20"/>
          <w:szCs w:val="20"/>
        </w:rPr>
      </w:pPr>
      <w:r w:rsidRPr="003307F9">
        <w:rPr>
          <w:rFonts w:ascii="Verdana" w:hAnsi="Verdana"/>
          <w:sz w:val="20"/>
          <w:szCs w:val="20"/>
        </w:rPr>
        <w:t>Repülés iskolakörön és légtérben éjszaka VMC körülmények között.</w:t>
      </w:r>
      <w:r w:rsidRPr="003307F9">
        <w:rPr>
          <w:rFonts w:ascii="Verdana" w:hAnsi="Verdana"/>
          <w:i/>
          <w:sz w:val="20"/>
          <w:szCs w:val="20"/>
        </w:rPr>
        <w:t xml:space="preserve"> (Traffic pattern and area flight in night VMC.)</w:t>
      </w:r>
    </w:p>
    <w:p w:rsidR="002B6214" w:rsidRPr="003307F9" w:rsidRDefault="002B6214" w:rsidP="003A5B4A">
      <w:pPr>
        <w:pStyle w:val="Temat"/>
        <w:numPr>
          <w:ilvl w:val="1"/>
          <w:numId w:val="631"/>
        </w:numPr>
        <w:tabs>
          <w:tab w:val="clear" w:pos="792"/>
          <w:tab w:val="num" w:pos="567"/>
          <w:tab w:val="left" w:pos="1134"/>
        </w:tabs>
        <w:spacing w:before="120" w:after="120"/>
        <w:ind w:left="426" w:firstLine="0"/>
        <w:rPr>
          <w:rFonts w:ascii="Verdana" w:hAnsi="Verdana"/>
          <w:sz w:val="20"/>
          <w:szCs w:val="20"/>
        </w:rPr>
      </w:pPr>
      <w:r w:rsidRPr="003307F9">
        <w:rPr>
          <w:rFonts w:ascii="Verdana" w:hAnsi="Verdana"/>
          <w:sz w:val="20"/>
          <w:szCs w:val="20"/>
        </w:rPr>
        <w:t xml:space="preserve">Repülés iskolakörön éjszaka VMC körülmények között önállóan. </w:t>
      </w:r>
      <w:r w:rsidRPr="003307F9">
        <w:rPr>
          <w:rFonts w:ascii="Verdana" w:hAnsi="Verdana"/>
          <w:i/>
          <w:sz w:val="20"/>
          <w:szCs w:val="20"/>
        </w:rPr>
        <w:t>(Solo night traffic pattern and area flight in VMC.)</w:t>
      </w:r>
    </w:p>
    <w:p w:rsidR="002B6214" w:rsidRPr="003307F9" w:rsidRDefault="002B6214" w:rsidP="003A5B4A">
      <w:pPr>
        <w:pStyle w:val="lfej"/>
        <w:numPr>
          <w:ilvl w:val="0"/>
          <w:numId w:val="631"/>
        </w:numPr>
        <w:tabs>
          <w:tab w:val="clear" w:pos="360"/>
          <w:tab w:val="num" w:pos="851"/>
          <w:tab w:val="right" w:pos="900"/>
        </w:tabs>
        <w:spacing w:before="120"/>
        <w:ind w:left="426" w:hanging="426"/>
        <w:jc w:val="both"/>
        <w:rPr>
          <w:rFonts w:ascii="Verdana" w:hAnsi="Verdana"/>
          <w:b/>
          <w:sz w:val="20"/>
          <w:szCs w:val="20"/>
        </w:rPr>
      </w:pPr>
      <w:r w:rsidRPr="003307F9">
        <w:rPr>
          <w:rFonts w:ascii="Verdana" w:hAnsi="Verdana"/>
          <w:b/>
          <w:bCs/>
          <w:sz w:val="20"/>
          <w:szCs w:val="20"/>
        </w:rPr>
        <w:t xml:space="preserve">A tantárgy meghirdetésének gyakorisága/a tantervben történő félévi elhelyezkedése: </w:t>
      </w:r>
      <w:r w:rsidRPr="003307F9">
        <w:rPr>
          <w:rFonts w:ascii="Verdana" w:hAnsi="Verdana"/>
          <w:bCs/>
          <w:sz w:val="20"/>
          <w:szCs w:val="20"/>
        </w:rPr>
        <w:t>tavaszi félévben/8. félév</w:t>
      </w:r>
    </w:p>
    <w:p w:rsidR="002B6214" w:rsidRPr="003307F9" w:rsidRDefault="002B6214" w:rsidP="003A5B4A">
      <w:pPr>
        <w:pStyle w:val="lfej"/>
        <w:numPr>
          <w:ilvl w:val="0"/>
          <w:numId w:val="631"/>
        </w:numPr>
        <w:tabs>
          <w:tab w:val="clear" w:pos="360"/>
          <w:tab w:val="num" w:pos="851"/>
          <w:tab w:val="right" w:pos="900"/>
        </w:tabs>
        <w:spacing w:before="120"/>
        <w:ind w:left="426" w:hanging="426"/>
        <w:jc w:val="both"/>
        <w:rPr>
          <w:rFonts w:ascii="Verdana" w:hAnsi="Verdana"/>
          <w:b/>
          <w:sz w:val="20"/>
          <w:szCs w:val="20"/>
        </w:rPr>
      </w:pPr>
      <w:r w:rsidRPr="003307F9">
        <w:rPr>
          <w:rFonts w:ascii="Verdana" w:hAnsi="Verdana"/>
          <w:b/>
          <w:bCs/>
          <w:sz w:val="20"/>
          <w:szCs w:val="20"/>
        </w:rPr>
        <w:t xml:space="preserve">A foglalkozásokon való részvétel követelményei, elfogadható hiányzások mértéke, távolmaradás pótlásának lehetősége: </w:t>
      </w:r>
    </w:p>
    <w:p w:rsidR="002B6214" w:rsidRPr="003307F9" w:rsidRDefault="002B6214" w:rsidP="002B6214">
      <w:pPr>
        <w:pStyle w:val="lfej"/>
        <w:tabs>
          <w:tab w:val="right" w:pos="900"/>
          <w:tab w:val="left" w:pos="1276"/>
        </w:tabs>
        <w:spacing w:before="120"/>
        <w:ind w:left="426"/>
        <w:jc w:val="both"/>
        <w:rPr>
          <w:rFonts w:ascii="Verdana" w:hAnsi="Verdana"/>
          <w:b/>
          <w:sz w:val="20"/>
          <w:szCs w:val="20"/>
        </w:rPr>
      </w:pPr>
      <w:r w:rsidRPr="003307F9">
        <w:rPr>
          <w:rFonts w:ascii="Verdana" w:hAnsi="Verdana"/>
          <w:bCs/>
          <w:sz w:val="20"/>
          <w:szCs w:val="20"/>
        </w:rPr>
        <w:t>A hallgató köteles a foglalkozásokon rendszeresen részt venni, a tanóra tréning jellege miatt a hiányzás nem megengedett. Személyenként</w:t>
      </w:r>
      <w:r w:rsidRPr="003307F9">
        <w:rPr>
          <w:rFonts w:ascii="Verdana" w:hAnsi="Verdana"/>
          <w:sz w:val="20"/>
          <w:szCs w:val="20"/>
        </w:rPr>
        <w:t xml:space="preserve"> legalább 30</w:t>
      </w:r>
      <w:r w:rsidRPr="003307F9">
        <w:rPr>
          <w:rFonts w:ascii="Verdana" w:hAnsi="Verdana"/>
          <w:bCs/>
          <w:sz w:val="20"/>
          <w:szCs w:val="20"/>
        </w:rPr>
        <w:t xml:space="preserve"> óra/fő valós repülési időt kötelező valamennyi hallgatónak teljesíteni. Objektív okokból bekövetkező repülésből történő kiesés (betegség, repülésre alkalmatlan időjárás, repülőgép üzemképtelensége stb.) esetén, a jelöltek esélyegyenlőségének megtartása érdekében a repülőkiképzést végrehajtó alegység parancsnoka ismétlő repülést engedélyezhet. Tíz napnál hosszabb kihagyás esetén kettő repülési feladatot, a korábban gyakorolt, fontosabb repülési elemek komplexálásával kell végrehajtani. Az esetleges hiányzások pótlása az oktatókkal egyeztetett időpontban történik.</w:t>
      </w:r>
    </w:p>
    <w:p w:rsidR="002B6214" w:rsidRPr="003307F9" w:rsidRDefault="002B6214" w:rsidP="003A5B4A">
      <w:pPr>
        <w:pStyle w:val="Listaszerbekezds"/>
        <w:numPr>
          <w:ilvl w:val="0"/>
          <w:numId w:val="631"/>
        </w:numPr>
        <w:tabs>
          <w:tab w:val="clear" w:pos="360"/>
          <w:tab w:val="num" w:pos="851"/>
        </w:tabs>
        <w:spacing w:before="120" w:after="0" w:line="240" w:lineRule="auto"/>
        <w:ind w:left="426" w:hanging="426"/>
        <w:contextualSpacing w:val="0"/>
        <w:jc w:val="both"/>
        <w:rPr>
          <w:rFonts w:ascii="Verdana" w:hAnsi="Verdana" w:cs="Times New Roman"/>
          <w:bCs/>
          <w:sz w:val="20"/>
          <w:szCs w:val="20"/>
        </w:rPr>
      </w:pPr>
      <w:r w:rsidRPr="003307F9">
        <w:rPr>
          <w:rFonts w:ascii="Verdana" w:hAnsi="Verdana" w:cs="Times New Roman"/>
          <w:b/>
          <w:sz w:val="20"/>
          <w:szCs w:val="20"/>
        </w:rPr>
        <w:t xml:space="preserve">Félévközi feladatok, ismeretek ellenőrzésének rendje: </w:t>
      </w:r>
    </w:p>
    <w:p w:rsidR="002B6214" w:rsidRPr="003307F9" w:rsidRDefault="002B6214" w:rsidP="002B6214">
      <w:pPr>
        <w:pStyle w:val="lfej"/>
        <w:spacing w:before="120"/>
        <w:ind w:left="426"/>
        <w:jc w:val="both"/>
        <w:rPr>
          <w:rFonts w:ascii="Verdana" w:hAnsi="Verdana"/>
          <w:sz w:val="20"/>
          <w:szCs w:val="20"/>
        </w:rPr>
      </w:pPr>
      <w:r w:rsidRPr="003307F9">
        <w:rPr>
          <w:rFonts w:ascii="Verdana" w:hAnsi="Verdana"/>
          <w:sz w:val="20"/>
          <w:szCs w:val="20"/>
        </w:rPr>
        <w:t xml:space="preserve">A félév során a jelöltek gyakorlati készségének ellenőrzése a Repülőgép Vezetők Kiképzési Kézikönyvének osztályozási irányelvei alapján történik az oktató repülőgépvezető által. Az egyes repülési elemeket az 5 fokozatú tudásszint skálán az alábbiak szerint kell értékelni. </w:t>
      </w:r>
    </w:p>
    <w:p w:rsidR="002B6214" w:rsidRPr="003307F9" w:rsidRDefault="002B6214" w:rsidP="002B6214">
      <w:pPr>
        <w:pStyle w:val="lfej"/>
        <w:spacing w:before="120"/>
        <w:ind w:left="426"/>
        <w:jc w:val="both"/>
        <w:rPr>
          <w:rFonts w:ascii="Verdana" w:hAnsi="Verdana"/>
          <w:sz w:val="20"/>
          <w:szCs w:val="20"/>
        </w:rPr>
      </w:pPr>
      <w:r w:rsidRPr="003307F9">
        <w:rPr>
          <w:rFonts w:ascii="Verdana" w:hAnsi="Verdana"/>
          <w:sz w:val="20"/>
          <w:szCs w:val="20"/>
        </w:rPr>
        <w:t>Jeles (5) – segítség és hiba nélküli végrehajtás. Jó (4) – segítség nélküli teljesítés, enyhe hibák, a hibák önálló felismerése és helyesbítése. Közepes (3) – Enyhe hibákat vétett és minimális segítséget igényelt a hibák értékelésében és helyesbítésében. Önállóan is képes biztonságosan végrehajtani a feladatot. Elégséges (2) – Szóbeli és/vagy fizikai segítséget igényelt súlyos hibák elkövetésének megelőzésére. További gyakorlás szükséges a feladat önálló végrehajtása előtt.</w:t>
      </w:r>
    </w:p>
    <w:p w:rsidR="002B6214" w:rsidRPr="003307F9" w:rsidRDefault="002B6214" w:rsidP="003A5B4A">
      <w:pPr>
        <w:pStyle w:val="Listaszerbekezds"/>
        <w:numPr>
          <w:ilvl w:val="0"/>
          <w:numId w:val="631"/>
        </w:numPr>
        <w:tabs>
          <w:tab w:val="clear" w:pos="360"/>
          <w:tab w:val="left" w:pos="284"/>
          <w:tab w:val="num" w:pos="851"/>
        </w:tabs>
        <w:spacing w:before="120" w:after="0" w:line="240" w:lineRule="auto"/>
        <w:ind w:left="426" w:hanging="426"/>
        <w:contextualSpacing w:val="0"/>
        <w:jc w:val="both"/>
        <w:rPr>
          <w:rFonts w:ascii="Verdana" w:hAnsi="Verdana" w:cs="Times New Roman"/>
          <w:b/>
          <w:sz w:val="20"/>
          <w:szCs w:val="20"/>
        </w:rPr>
      </w:pPr>
      <w:r w:rsidRPr="003307F9">
        <w:rPr>
          <w:rFonts w:ascii="Verdana" w:hAnsi="Verdana" w:cs="Times New Roman"/>
          <w:b/>
          <w:sz w:val="20"/>
          <w:szCs w:val="20"/>
        </w:rPr>
        <w:t xml:space="preserve">Az értékelés, az aláírás és a kreditek megszerzésének pontos feltételei </w:t>
      </w:r>
    </w:p>
    <w:p w:rsidR="002B6214" w:rsidRPr="003307F9" w:rsidRDefault="002B6214" w:rsidP="003A5B4A">
      <w:pPr>
        <w:pStyle w:val="Listaszerbekezds"/>
        <w:numPr>
          <w:ilvl w:val="1"/>
          <w:numId w:val="631"/>
        </w:numPr>
        <w:tabs>
          <w:tab w:val="clear" w:pos="792"/>
          <w:tab w:val="left" w:pos="284"/>
          <w:tab w:val="num" w:pos="567"/>
          <w:tab w:val="left" w:pos="1134"/>
        </w:tabs>
        <w:spacing w:before="120" w:after="120" w:line="240" w:lineRule="auto"/>
        <w:ind w:left="426" w:firstLine="0"/>
        <w:contextualSpacing w:val="0"/>
        <w:jc w:val="both"/>
        <w:rPr>
          <w:rFonts w:ascii="Verdana" w:hAnsi="Verdana" w:cs="Times New Roman"/>
          <w:b/>
          <w:sz w:val="20"/>
          <w:szCs w:val="20"/>
        </w:rPr>
      </w:pPr>
      <w:r w:rsidRPr="003307F9">
        <w:rPr>
          <w:rFonts w:ascii="Verdana" w:hAnsi="Verdana" w:cs="Times New Roman"/>
          <w:b/>
          <w:sz w:val="20"/>
          <w:szCs w:val="20"/>
        </w:rPr>
        <w:t>Az aláírás megszerzésének feltételei: A</w:t>
      </w:r>
      <w:r w:rsidRPr="003307F9">
        <w:rPr>
          <w:rFonts w:ascii="Verdana" w:hAnsi="Verdana" w:cs="Times New Roman"/>
          <w:sz w:val="20"/>
          <w:szCs w:val="20"/>
        </w:rPr>
        <w:t xml:space="preserve">z aláírás megszerzésének feltétele a 14. pontban meghatározott arányú részvétel a foglalkozásokon, és az ellenőrző repülések legalább elégséges szintű végrehajtása. </w:t>
      </w:r>
    </w:p>
    <w:p w:rsidR="002B6214" w:rsidRPr="003307F9" w:rsidRDefault="002B6214" w:rsidP="003A5B4A">
      <w:pPr>
        <w:pStyle w:val="Listaszerbekezds"/>
        <w:numPr>
          <w:ilvl w:val="1"/>
          <w:numId w:val="631"/>
        </w:numPr>
        <w:tabs>
          <w:tab w:val="clear" w:pos="792"/>
          <w:tab w:val="left" w:pos="284"/>
          <w:tab w:val="num" w:pos="567"/>
          <w:tab w:val="left" w:pos="1134"/>
        </w:tabs>
        <w:spacing w:before="120" w:after="120" w:line="240" w:lineRule="auto"/>
        <w:ind w:left="426" w:firstLine="0"/>
        <w:contextualSpacing w:val="0"/>
        <w:jc w:val="both"/>
        <w:rPr>
          <w:rFonts w:ascii="Verdana" w:hAnsi="Verdana" w:cs="Times New Roman"/>
          <w:b/>
          <w:sz w:val="20"/>
          <w:szCs w:val="20"/>
        </w:rPr>
      </w:pPr>
      <w:r w:rsidRPr="003307F9">
        <w:rPr>
          <w:rFonts w:ascii="Verdana" w:hAnsi="Verdana" w:cs="Times New Roman"/>
          <w:b/>
          <w:sz w:val="20"/>
          <w:szCs w:val="20"/>
        </w:rPr>
        <w:t>Az értékelés:</w:t>
      </w:r>
      <w:r w:rsidRPr="003307F9">
        <w:rPr>
          <w:rFonts w:ascii="Verdana" w:hAnsi="Verdana" w:cs="Times New Roman"/>
          <w:sz w:val="20"/>
          <w:szCs w:val="20"/>
        </w:rPr>
        <w:t xml:space="preserve"> A számonkérés módja: </w:t>
      </w:r>
      <w:r w:rsidRPr="003307F9">
        <w:rPr>
          <w:rFonts w:ascii="Verdana" w:hAnsi="Verdana" w:cs="Times New Roman"/>
          <w:b/>
          <w:sz w:val="20"/>
          <w:szCs w:val="20"/>
        </w:rPr>
        <w:t>gyakorlati jegy(Z)</w:t>
      </w:r>
      <w:r w:rsidRPr="003307F9">
        <w:rPr>
          <w:rFonts w:ascii="Verdana" w:hAnsi="Verdana" w:cs="Times New Roman"/>
          <w:sz w:val="20"/>
          <w:szCs w:val="20"/>
        </w:rPr>
        <w:t>, ötfokozatú értékeléssel. A gyakorlati jegy értéke a félév során végzett ellenőrző foglalkozásokon szerzett érdemjegyek átlagának egész jegyre kerekített értéke.</w:t>
      </w:r>
    </w:p>
    <w:p w:rsidR="002B6214" w:rsidRPr="003307F9" w:rsidRDefault="002B6214" w:rsidP="003A5B4A">
      <w:pPr>
        <w:pStyle w:val="Listaszerbekezds"/>
        <w:numPr>
          <w:ilvl w:val="1"/>
          <w:numId w:val="631"/>
        </w:numPr>
        <w:tabs>
          <w:tab w:val="clear" w:pos="792"/>
          <w:tab w:val="left" w:pos="284"/>
          <w:tab w:val="num" w:pos="567"/>
          <w:tab w:val="left" w:pos="1134"/>
        </w:tabs>
        <w:spacing w:before="120" w:after="120" w:line="240" w:lineRule="auto"/>
        <w:ind w:left="426" w:firstLine="0"/>
        <w:contextualSpacing w:val="0"/>
        <w:jc w:val="both"/>
        <w:rPr>
          <w:rFonts w:ascii="Verdana" w:hAnsi="Verdana" w:cs="Times New Roman"/>
          <w:b/>
          <w:sz w:val="20"/>
          <w:szCs w:val="20"/>
        </w:rPr>
      </w:pPr>
      <w:r w:rsidRPr="003307F9">
        <w:rPr>
          <w:rFonts w:ascii="Verdana" w:hAnsi="Verdana" w:cs="Times New Roman"/>
          <w:b/>
          <w:sz w:val="20"/>
          <w:szCs w:val="20"/>
        </w:rPr>
        <w:t xml:space="preserve">A kreditek megszerzésének feltételei: </w:t>
      </w:r>
      <w:r w:rsidRPr="003307F9">
        <w:rPr>
          <w:rFonts w:ascii="Verdana" w:hAnsi="Verdana" w:cs="Times New Roman"/>
          <w:sz w:val="20"/>
          <w:szCs w:val="20"/>
        </w:rPr>
        <w:t>A kreditek megszerzésének feltétele az aláírás megszerzése és legalább elégséges gyakorlati jegy.</w:t>
      </w:r>
    </w:p>
    <w:p w:rsidR="002B6214" w:rsidRPr="003307F9" w:rsidRDefault="002B6214" w:rsidP="003A5B4A">
      <w:pPr>
        <w:pStyle w:val="Listaszerbekezds"/>
        <w:numPr>
          <w:ilvl w:val="0"/>
          <w:numId w:val="631"/>
        </w:numPr>
        <w:tabs>
          <w:tab w:val="clear" w:pos="360"/>
          <w:tab w:val="left" w:pos="284"/>
          <w:tab w:val="num" w:pos="851"/>
        </w:tabs>
        <w:spacing w:before="120" w:after="0" w:line="240" w:lineRule="auto"/>
        <w:ind w:left="426" w:hanging="426"/>
        <w:contextualSpacing w:val="0"/>
        <w:jc w:val="both"/>
        <w:rPr>
          <w:rFonts w:ascii="Verdana" w:hAnsi="Verdana" w:cs="Times New Roman"/>
          <w:b/>
          <w:sz w:val="20"/>
          <w:szCs w:val="20"/>
        </w:rPr>
      </w:pPr>
      <w:r w:rsidRPr="003307F9">
        <w:rPr>
          <w:rFonts w:ascii="Verdana" w:hAnsi="Verdana" w:cs="Times New Roman"/>
          <w:b/>
          <w:sz w:val="20"/>
          <w:szCs w:val="20"/>
        </w:rPr>
        <w:t>Irodalomjegyzék (magyar, angol):</w:t>
      </w:r>
    </w:p>
    <w:p w:rsidR="002B6214" w:rsidRPr="003307F9" w:rsidRDefault="002B6214" w:rsidP="003A5B4A">
      <w:pPr>
        <w:pStyle w:val="lfej"/>
        <w:numPr>
          <w:ilvl w:val="1"/>
          <w:numId w:val="631"/>
        </w:numPr>
        <w:tabs>
          <w:tab w:val="clear" w:pos="4536"/>
          <w:tab w:val="clear" w:pos="9072"/>
          <w:tab w:val="right" w:pos="993"/>
        </w:tabs>
        <w:spacing w:before="120"/>
        <w:ind w:hanging="366"/>
        <w:jc w:val="both"/>
        <w:rPr>
          <w:rFonts w:ascii="Verdana" w:hAnsi="Verdana"/>
          <w:b/>
          <w:sz w:val="20"/>
          <w:szCs w:val="20"/>
        </w:rPr>
      </w:pPr>
      <w:r w:rsidRPr="003307F9">
        <w:rPr>
          <w:rFonts w:ascii="Verdana" w:hAnsi="Verdana"/>
          <w:b/>
          <w:sz w:val="20"/>
          <w:szCs w:val="20"/>
        </w:rPr>
        <w:t xml:space="preserve">Kötelező irodalom: </w:t>
      </w:r>
    </w:p>
    <w:p w:rsidR="002B6214" w:rsidRPr="003307F9" w:rsidRDefault="002B6214" w:rsidP="003A5B4A">
      <w:pPr>
        <w:pStyle w:val="Fels"/>
        <w:numPr>
          <w:ilvl w:val="0"/>
          <w:numId w:val="632"/>
        </w:numPr>
        <w:rPr>
          <w:rFonts w:ascii="Verdana" w:hAnsi="Verdana"/>
          <w:sz w:val="20"/>
          <w:szCs w:val="20"/>
        </w:rPr>
      </w:pPr>
      <w:r w:rsidRPr="003307F9">
        <w:rPr>
          <w:rFonts w:ascii="Verdana" w:hAnsi="Verdana"/>
          <w:sz w:val="20"/>
          <w:szCs w:val="20"/>
        </w:rPr>
        <w:t>Légiüzemeltetési utasítások, típusismereti kiadványok;</w:t>
      </w:r>
    </w:p>
    <w:p w:rsidR="002B6214" w:rsidRPr="003307F9" w:rsidRDefault="002B6214" w:rsidP="003A5B4A">
      <w:pPr>
        <w:pStyle w:val="lfej"/>
        <w:numPr>
          <w:ilvl w:val="1"/>
          <w:numId w:val="631"/>
        </w:numPr>
        <w:tabs>
          <w:tab w:val="clear" w:pos="4536"/>
          <w:tab w:val="clear" w:pos="9072"/>
          <w:tab w:val="right" w:pos="993"/>
        </w:tabs>
        <w:spacing w:before="120"/>
        <w:ind w:hanging="366"/>
        <w:jc w:val="both"/>
        <w:rPr>
          <w:rFonts w:ascii="Verdana" w:hAnsi="Verdana"/>
          <w:b/>
          <w:sz w:val="20"/>
          <w:szCs w:val="20"/>
        </w:rPr>
      </w:pPr>
      <w:r w:rsidRPr="003307F9">
        <w:rPr>
          <w:rFonts w:ascii="Verdana" w:hAnsi="Verdana"/>
          <w:b/>
          <w:sz w:val="20"/>
          <w:szCs w:val="20"/>
        </w:rPr>
        <w:t xml:space="preserve">Ajánlott irodalom: </w:t>
      </w:r>
    </w:p>
    <w:p w:rsidR="002B6214" w:rsidRPr="003307F9" w:rsidRDefault="002B6214" w:rsidP="003A5B4A">
      <w:pPr>
        <w:pStyle w:val="Fels"/>
        <w:numPr>
          <w:ilvl w:val="0"/>
          <w:numId w:val="633"/>
        </w:numPr>
        <w:rPr>
          <w:rFonts w:ascii="Verdana" w:hAnsi="Verdana"/>
          <w:sz w:val="20"/>
          <w:szCs w:val="20"/>
        </w:rPr>
      </w:pPr>
      <w:r w:rsidRPr="003307F9">
        <w:rPr>
          <w:rFonts w:ascii="Verdana" w:hAnsi="Verdana"/>
          <w:sz w:val="20"/>
          <w:szCs w:val="20"/>
        </w:rPr>
        <w:t>Jeppesen Kézikönyv;</w:t>
      </w:r>
    </w:p>
    <w:p w:rsidR="002B6214" w:rsidRPr="003307F9" w:rsidRDefault="002B6214" w:rsidP="002B6214">
      <w:pPr>
        <w:pStyle w:val="lfej"/>
        <w:tabs>
          <w:tab w:val="clear" w:pos="9072"/>
          <w:tab w:val="right" w:pos="900"/>
        </w:tabs>
        <w:rPr>
          <w:rFonts w:ascii="Verdana" w:hAnsi="Verdana"/>
          <w:bCs/>
          <w:sz w:val="20"/>
          <w:szCs w:val="20"/>
        </w:rPr>
      </w:pPr>
      <w:r w:rsidRPr="003307F9">
        <w:rPr>
          <w:rFonts w:ascii="Verdana" w:hAnsi="Verdana"/>
          <w:bCs/>
          <w:sz w:val="20"/>
          <w:szCs w:val="20"/>
        </w:rPr>
        <w:t>Budapest, 2024. február 15.</w:t>
      </w:r>
    </w:p>
    <w:p w:rsidR="002B6214" w:rsidRPr="003307F9" w:rsidRDefault="002B6214" w:rsidP="002B6214">
      <w:pPr>
        <w:tabs>
          <w:tab w:val="center" w:pos="7088"/>
        </w:tabs>
        <w:spacing w:after="0" w:line="240" w:lineRule="auto"/>
        <w:ind w:left="5103"/>
        <w:jc w:val="center"/>
        <w:rPr>
          <w:rFonts w:ascii="Verdana" w:hAnsi="Verdana" w:cs="Times New Roman"/>
          <w:bCs/>
          <w:sz w:val="20"/>
          <w:szCs w:val="20"/>
        </w:rPr>
      </w:pPr>
      <w:r w:rsidRPr="003307F9">
        <w:rPr>
          <w:rFonts w:ascii="Verdana" w:hAnsi="Verdana" w:cs="Times New Roman"/>
          <w:bCs/>
          <w:sz w:val="20"/>
          <w:szCs w:val="20"/>
        </w:rPr>
        <w:t xml:space="preserve">              Somogyi Zoltán</w:t>
      </w:r>
    </w:p>
    <w:p w:rsidR="002B6214" w:rsidRPr="003307F9" w:rsidRDefault="002B6214" w:rsidP="002B6214">
      <w:pPr>
        <w:ind w:left="4395" w:firstLine="708"/>
        <w:rPr>
          <w:rFonts w:ascii="Verdana" w:hAnsi="Verdana"/>
          <w:bCs/>
          <w:sz w:val="20"/>
          <w:szCs w:val="20"/>
        </w:rPr>
      </w:pPr>
      <w:r w:rsidRPr="003307F9">
        <w:rPr>
          <w:rFonts w:ascii="Verdana" w:hAnsi="Verdana"/>
          <w:bCs/>
          <w:sz w:val="20"/>
          <w:szCs w:val="20"/>
        </w:rPr>
        <w:t xml:space="preserve">                 repülőgép oktató-pilóta sk.</w:t>
      </w:r>
      <w:r w:rsidRPr="003307F9">
        <w:rPr>
          <w:rFonts w:ascii="Verdana" w:hAnsi="Verdana"/>
          <w:bCs/>
          <w:sz w:val="20"/>
          <w:szCs w:val="20"/>
        </w:rPr>
        <w:br w:type="page"/>
      </w:r>
    </w:p>
    <w:tbl>
      <w:tblPr>
        <w:tblW w:w="4855" w:type="dxa"/>
        <w:tblInd w:w="113" w:type="dxa"/>
        <w:tblLook w:val="01E0" w:firstRow="1" w:lastRow="1" w:firstColumn="1" w:lastColumn="1" w:noHBand="0" w:noVBand="0"/>
      </w:tblPr>
      <w:tblGrid>
        <w:gridCol w:w="4855"/>
      </w:tblGrid>
      <w:tr w:rsidR="002B6214" w:rsidRPr="003307F9" w:rsidTr="00AA6D0B">
        <w:tc>
          <w:tcPr>
            <w:tcW w:w="4855" w:type="dxa"/>
            <w:tcBorders>
              <w:top w:val="nil"/>
              <w:left w:val="nil"/>
              <w:bottom w:val="single" w:sz="4" w:space="0" w:color="auto"/>
              <w:right w:val="nil"/>
            </w:tcBorders>
            <w:hideMark/>
          </w:tcPr>
          <w:p w:rsidR="002B6214" w:rsidRPr="003307F9" w:rsidRDefault="002B6214" w:rsidP="00AA6D0B">
            <w:pPr>
              <w:pStyle w:val="Szvegtrzs"/>
              <w:pageBreakBefore/>
              <w:jc w:val="center"/>
              <w:rPr>
                <w:rFonts w:ascii="Verdana" w:hAnsi="Verdana"/>
                <w:b/>
                <w:smallCaps/>
                <w:sz w:val="20"/>
                <w:szCs w:val="20"/>
              </w:rPr>
            </w:pPr>
            <w:r w:rsidRPr="003307F9">
              <w:rPr>
                <w:rFonts w:ascii="Verdana" w:hAnsi="Verdana"/>
                <w:b/>
                <w:smallCaps/>
                <w:sz w:val="20"/>
                <w:szCs w:val="20"/>
              </w:rPr>
              <w:lastRenderedPageBreak/>
              <w:t>Nemzeti Közszolgálati Egyetem</w:t>
            </w:r>
          </w:p>
        </w:tc>
      </w:tr>
      <w:tr w:rsidR="002B6214" w:rsidRPr="003307F9" w:rsidTr="00AA6D0B">
        <w:tc>
          <w:tcPr>
            <w:tcW w:w="4855" w:type="dxa"/>
            <w:tcBorders>
              <w:top w:val="single" w:sz="4" w:space="0" w:color="auto"/>
              <w:left w:val="nil"/>
              <w:bottom w:val="nil"/>
              <w:right w:val="nil"/>
            </w:tcBorders>
            <w:hideMark/>
          </w:tcPr>
          <w:p w:rsidR="002B6214" w:rsidRPr="003307F9" w:rsidRDefault="002B6214" w:rsidP="00AA6D0B">
            <w:pPr>
              <w:pStyle w:val="Szvegtrzs"/>
              <w:jc w:val="center"/>
              <w:rPr>
                <w:rFonts w:ascii="Verdana" w:hAnsi="Verdana"/>
                <w:b/>
                <w:sz w:val="20"/>
                <w:szCs w:val="20"/>
              </w:rPr>
            </w:pPr>
            <w:r w:rsidRPr="003307F9">
              <w:rPr>
                <w:rFonts w:ascii="Verdana" w:hAnsi="Verdana"/>
                <w:b/>
                <w:sz w:val="20"/>
                <w:szCs w:val="20"/>
              </w:rPr>
              <w:t>Hadtudományi és Honvédtisztképző Kar</w:t>
            </w:r>
          </w:p>
        </w:tc>
      </w:tr>
    </w:tbl>
    <w:p w:rsidR="002B6214" w:rsidRPr="003307F9" w:rsidRDefault="002B6214" w:rsidP="002B6214">
      <w:pPr>
        <w:pStyle w:val="lfej"/>
        <w:tabs>
          <w:tab w:val="right" w:pos="0"/>
        </w:tabs>
        <w:rPr>
          <w:rFonts w:ascii="Verdana" w:hAnsi="Verdana"/>
          <w:bCs/>
          <w:sz w:val="20"/>
          <w:szCs w:val="20"/>
        </w:rPr>
      </w:pPr>
    </w:p>
    <w:p w:rsidR="002B6214" w:rsidRPr="003307F9" w:rsidRDefault="002B6214" w:rsidP="002B6214">
      <w:pPr>
        <w:jc w:val="center"/>
        <w:rPr>
          <w:rFonts w:ascii="Verdana" w:hAnsi="Verdana" w:cs="Times New Roman"/>
          <w:b/>
          <w:bCs/>
          <w:sz w:val="20"/>
          <w:szCs w:val="20"/>
        </w:rPr>
      </w:pPr>
      <w:r w:rsidRPr="003307F9">
        <w:rPr>
          <w:rFonts w:ascii="Verdana" w:hAnsi="Verdana" w:cs="Times New Roman"/>
          <w:b/>
          <w:bCs/>
          <w:sz w:val="20"/>
          <w:szCs w:val="20"/>
        </w:rPr>
        <w:t>TANTÁRGYI PROGRAM</w:t>
      </w:r>
    </w:p>
    <w:p w:rsidR="002B6214" w:rsidRPr="003307F9" w:rsidRDefault="002B6214" w:rsidP="003A5B4A">
      <w:pPr>
        <w:pStyle w:val="Sorszm"/>
        <w:numPr>
          <w:ilvl w:val="0"/>
          <w:numId w:val="636"/>
        </w:numPr>
        <w:rPr>
          <w:rFonts w:ascii="Verdana" w:hAnsi="Verdana"/>
          <w:sz w:val="20"/>
          <w:szCs w:val="20"/>
        </w:rPr>
      </w:pPr>
      <w:r w:rsidRPr="003307F9">
        <w:rPr>
          <w:rFonts w:ascii="Verdana" w:hAnsi="Verdana"/>
          <w:sz w:val="20"/>
          <w:szCs w:val="20"/>
        </w:rPr>
        <w:t xml:space="preserve">A tantárgy kódja: </w:t>
      </w:r>
      <w:r w:rsidRPr="003307F9">
        <w:rPr>
          <w:rFonts w:ascii="Verdana" w:hAnsi="Verdana"/>
          <w:b w:val="0"/>
          <w:sz w:val="20"/>
          <w:szCs w:val="20"/>
        </w:rPr>
        <w:t>HK916A194</w:t>
      </w:r>
    </w:p>
    <w:p w:rsidR="002B6214" w:rsidRPr="003307F9" w:rsidRDefault="002B6214" w:rsidP="003A5B4A">
      <w:pPr>
        <w:pStyle w:val="lfej"/>
        <w:numPr>
          <w:ilvl w:val="0"/>
          <w:numId w:val="636"/>
        </w:numPr>
        <w:tabs>
          <w:tab w:val="num" w:pos="851"/>
          <w:tab w:val="right" w:pos="900"/>
        </w:tabs>
        <w:spacing w:before="120"/>
        <w:ind w:left="426" w:hanging="426"/>
        <w:jc w:val="both"/>
        <w:rPr>
          <w:rFonts w:ascii="Verdana" w:hAnsi="Verdana"/>
          <w:b/>
          <w:bCs/>
          <w:sz w:val="20"/>
          <w:szCs w:val="20"/>
        </w:rPr>
      </w:pPr>
      <w:r w:rsidRPr="003307F9">
        <w:rPr>
          <w:rFonts w:ascii="Verdana" w:hAnsi="Verdana"/>
          <w:b/>
          <w:bCs/>
          <w:sz w:val="20"/>
          <w:szCs w:val="20"/>
        </w:rPr>
        <w:t xml:space="preserve">A tantárgy megnevezése (magyarul): </w:t>
      </w:r>
      <w:r w:rsidRPr="003307F9">
        <w:rPr>
          <w:rFonts w:ascii="Verdana" w:hAnsi="Verdana"/>
          <w:bCs/>
          <w:sz w:val="20"/>
          <w:szCs w:val="20"/>
        </w:rPr>
        <w:t>Szakmai gyakorlat RGV</w:t>
      </w:r>
    </w:p>
    <w:p w:rsidR="002B6214" w:rsidRPr="003307F9" w:rsidRDefault="002B6214" w:rsidP="003A5B4A">
      <w:pPr>
        <w:pStyle w:val="lfej"/>
        <w:numPr>
          <w:ilvl w:val="0"/>
          <w:numId w:val="636"/>
        </w:numPr>
        <w:tabs>
          <w:tab w:val="right" w:pos="900"/>
        </w:tabs>
        <w:spacing w:before="120"/>
        <w:ind w:left="426" w:hanging="426"/>
        <w:jc w:val="both"/>
        <w:rPr>
          <w:rFonts w:ascii="Verdana" w:hAnsi="Verdana"/>
          <w:bCs/>
          <w:sz w:val="20"/>
          <w:szCs w:val="20"/>
        </w:rPr>
      </w:pPr>
      <w:r w:rsidRPr="003307F9">
        <w:rPr>
          <w:rFonts w:ascii="Verdana" w:hAnsi="Verdana"/>
          <w:b/>
          <w:bCs/>
          <w:sz w:val="20"/>
          <w:szCs w:val="20"/>
        </w:rPr>
        <w:t>A tantárgy megnevezése (angolul):</w:t>
      </w:r>
      <w:r w:rsidRPr="003307F9">
        <w:rPr>
          <w:rFonts w:ascii="Verdana" w:hAnsi="Verdana"/>
          <w:bCs/>
          <w:sz w:val="20"/>
          <w:szCs w:val="20"/>
        </w:rPr>
        <w:t xml:space="preserve"> Troop flyghting practice (ACF)</w:t>
      </w:r>
    </w:p>
    <w:p w:rsidR="002B6214" w:rsidRPr="003307F9" w:rsidRDefault="002B6214" w:rsidP="003A5B4A">
      <w:pPr>
        <w:pStyle w:val="lfej"/>
        <w:numPr>
          <w:ilvl w:val="0"/>
          <w:numId w:val="636"/>
        </w:numPr>
        <w:tabs>
          <w:tab w:val="num" w:pos="851"/>
          <w:tab w:val="right" w:pos="900"/>
        </w:tabs>
        <w:spacing w:before="120"/>
        <w:ind w:left="426" w:hanging="426"/>
        <w:jc w:val="both"/>
        <w:rPr>
          <w:rFonts w:ascii="Verdana" w:hAnsi="Verdana"/>
          <w:bCs/>
          <w:sz w:val="20"/>
          <w:szCs w:val="20"/>
        </w:rPr>
      </w:pPr>
      <w:r w:rsidRPr="003307F9">
        <w:rPr>
          <w:rFonts w:ascii="Verdana" w:hAnsi="Verdana"/>
          <w:b/>
          <w:bCs/>
          <w:sz w:val="20"/>
          <w:szCs w:val="20"/>
        </w:rPr>
        <w:t xml:space="preserve">Kreditérték és képzési karakter: </w:t>
      </w:r>
    </w:p>
    <w:p w:rsidR="002B6214" w:rsidRPr="003307F9" w:rsidRDefault="002B6214" w:rsidP="003A5B4A">
      <w:pPr>
        <w:pStyle w:val="Listaszerbekezds"/>
        <w:widowControl w:val="0"/>
        <w:numPr>
          <w:ilvl w:val="1"/>
          <w:numId w:val="634"/>
        </w:numPr>
        <w:spacing w:before="120" w:after="120" w:line="240" w:lineRule="auto"/>
        <w:jc w:val="both"/>
        <w:rPr>
          <w:rFonts w:ascii="Verdana" w:hAnsi="Verdana" w:cs="Times New Roman"/>
          <w:bCs/>
          <w:sz w:val="20"/>
          <w:szCs w:val="20"/>
        </w:rPr>
      </w:pPr>
      <w:r w:rsidRPr="003307F9">
        <w:rPr>
          <w:rFonts w:ascii="Verdana" w:hAnsi="Verdana" w:cs="Times New Roman"/>
          <w:bCs/>
          <w:sz w:val="20"/>
          <w:szCs w:val="20"/>
        </w:rPr>
        <w:t>8 kredit</w:t>
      </w:r>
    </w:p>
    <w:p w:rsidR="002B6214" w:rsidRPr="003307F9" w:rsidRDefault="002B6214" w:rsidP="003A5B4A">
      <w:pPr>
        <w:pStyle w:val="Listaszerbekezds"/>
        <w:widowControl w:val="0"/>
        <w:numPr>
          <w:ilvl w:val="1"/>
          <w:numId w:val="634"/>
        </w:numPr>
        <w:spacing w:before="120" w:after="120" w:line="240" w:lineRule="auto"/>
        <w:jc w:val="both"/>
        <w:rPr>
          <w:rFonts w:ascii="Verdana" w:hAnsi="Verdana" w:cs="Times New Roman"/>
          <w:bCs/>
          <w:sz w:val="20"/>
          <w:szCs w:val="20"/>
        </w:rPr>
      </w:pPr>
      <w:r w:rsidRPr="003307F9">
        <w:rPr>
          <w:rFonts w:ascii="Verdana" w:hAnsi="Verdana" w:cs="Times New Roman"/>
          <w:bCs/>
          <w:sz w:val="20"/>
          <w:szCs w:val="20"/>
        </w:rPr>
        <w:t>a tantárgy elméleti vagy gyakorlati jellegének mértéke: 100% gyakorlat, 0% elmélet</w:t>
      </w:r>
    </w:p>
    <w:p w:rsidR="002B6214" w:rsidRPr="003307F9" w:rsidRDefault="002B6214" w:rsidP="003A5B4A">
      <w:pPr>
        <w:pStyle w:val="lfej"/>
        <w:numPr>
          <w:ilvl w:val="0"/>
          <w:numId w:val="636"/>
        </w:numPr>
        <w:tabs>
          <w:tab w:val="num" w:pos="851"/>
          <w:tab w:val="right" w:pos="900"/>
        </w:tabs>
        <w:spacing w:before="120"/>
        <w:ind w:left="426" w:hanging="426"/>
        <w:jc w:val="both"/>
        <w:rPr>
          <w:rFonts w:ascii="Verdana" w:hAnsi="Verdana"/>
          <w:bCs/>
          <w:sz w:val="20"/>
          <w:szCs w:val="20"/>
        </w:rPr>
      </w:pPr>
      <w:r w:rsidRPr="003307F9">
        <w:rPr>
          <w:rFonts w:ascii="Verdana" w:hAnsi="Verdana"/>
          <w:b/>
          <w:bCs/>
          <w:sz w:val="20"/>
          <w:szCs w:val="20"/>
        </w:rPr>
        <w:t>A szak(ok), szakirányok megnevezése (ahol oktatják):</w:t>
      </w:r>
      <w:r w:rsidRPr="003307F9">
        <w:rPr>
          <w:rFonts w:ascii="Verdana" w:hAnsi="Verdana"/>
          <w:bCs/>
          <w:sz w:val="20"/>
          <w:szCs w:val="20"/>
        </w:rPr>
        <w:t xml:space="preserve"> Állami légiközlekedési alapképzési szak, Állami légijármű-vezető szakirány </w:t>
      </w:r>
    </w:p>
    <w:p w:rsidR="002B6214" w:rsidRPr="003307F9" w:rsidRDefault="002B6214" w:rsidP="003A5B4A">
      <w:pPr>
        <w:pStyle w:val="lfej"/>
        <w:numPr>
          <w:ilvl w:val="0"/>
          <w:numId w:val="636"/>
        </w:numPr>
        <w:tabs>
          <w:tab w:val="num" w:pos="851"/>
          <w:tab w:val="right" w:pos="900"/>
        </w:tabs>
        <w:spacing w:before="120"/>
        <w:ind w:left="426" w:hanging="426"/>
        <w:jc w:val="both"/>
        <w:rPr>
          <w:rFonts w:ascii="Verdana" w:hAnsi="Verdana"/>
          <w:bCs/>
          <w:sz w:val="20"/>
          <w:szCs w:val="20"/>
        </w:rPr>
      </w:pPr>
      <w:r w:rsidRPr="003307F9">
        <w:rPr>
          <w:rFonts w:ascii="Verdana" w:hAnsi="Verdana"/>
          <w:b/>
          <w:bCs/>
          <w:sz w:val="20"/>
          <w:szCs w:val="20"/>
        </w:rPr>
        <w:t>Az oktatásért felelős oktatási szervezeti egység megnevezése:</w:t>
      </w:r>
      <w:r w:rsidRPr="003307F9">
        <w:rPr>
          <w:rFonts w:ascii="Verdana" w:hAnsi="Verdana"/>
          <w:bCs/>
          <w:sz w:val="20"/>
          <w:szCs w:val="20"/>
        </w:rPr>
        <w:t xml:space="preserve"> NKE, Hadtudományi és Honvédtisztképző Kar, Repülésirányító és Repülő-hajózó Tanszék</w:t>
      </w:r>
    </w:p>
    <w:p w:rsidR="002B6214" w:rsidRPr="003307F9" w:rsidRDefault="002B6214" w:rsidP="003A5B4A">
      <w:pPr>
        <w:pStyle w:val="lfej"/>
        <w:numPr>
          <w:ilvl w:val="0"/>
          <w:numId w:val="636"/>
        </w:numPr>
        <w:tabs>
          <w:tab w:val="num" w:pos="851"/>
          <w:tab w:val="right" w:pos="900"/>
        </w:tabs>
        <w:spacing w:before="120"/>
        <w:ind w:left="426" w:hanging="426"/>
        <w:jc w:val="both"/>
        <w:rPr>
          <w:rFonts w:ascii="Verdana" w:hAnsi="Verdana"/>
          <w:bCs/>
          <w:sz w:val="20"/>
          <w:szCs w:val="20"/>
        </w:rPr>
      </w:pPr>
      <w:r w:rsidRPr="003307F9">
        <w:rPr>
          <w:rFonts w:ascii="Verdana" w:hAnsi="Verdana"/>
          <w:b/>
          <w:bCs/>
          <w:sz w:val="20"/>
          <w:szCs w:val="20"/>
        </w:rPr>
        <w:t xml:space="preserve">A tantárgyfelelős oktató neve, beosztása, tudományos fokozata: </w:t>
      </w:r>
      <w:r w:rsidRPr="003307F9">
        <w:rPr>
          <w:rFonts w:ascii="Verdana" w:hAnsi="Verdana"/>
          <w:bCs/>
          <w:sz w:val="20"/>
          <w:szCs w:val="20"/>
        </w:rPr>
        <w:t>Somogyi Zoltán, repülőgép oktató-pilóta</w:t>
      </w:r>
    </w:p>
    <w:p w:rsidR="002B6214" w:rsidRPr="003307F9" w:rsidRDefault="002B6214" w:rsidP="003A5B4A">
      <w:pPr>
        <w:pStyle w:val="lfej"/>
        <w:numPr>
          <w:ilvl w:val="0"/>
          <w:numId w:val="636"/>
        </w:numPr>
        <w:tabs>
          <w:tab w:val="num" w:pos="851"/>
          <w:tab w:val="right" w:pos="900"/>
        </w:tabs>
        <w:spacing w:before="120"/>
        <w:ind w:left="426" w:hanging="426"/>
        <w:jc w:val="both"/>
        <w:rPr>
          <w:rFonts w:ascii="Verdana" w:hAnsi="Verdana"/>
          <w:bCs/>
          <w:sz w:val="20"/>
          <w:szCs w:val="20"/>
        </w:rPr>
      </w:pPr>
      <w:r w:rsidRPr="003307F9">
        <w:rPr>
          <w:rFonts w:ascii="Verdana" w:hAnsi="Verdana"/>
          <w:b/>
          <w:bCs/>
          <w:sz w:val="20"/>
          <w:szCs w:val="20"/>
        </w:rPr>
        <w:t>A tanórák száma és típusa (előadás+szeminárium+gyakorlat)</w:t>
      </w:r>
    </w:p>
    <w:p w:rsidR="002B6214" w:rsidRPr="003307F9" w:rsidRDefault="002B6214" w:rsidP="003A5B4A">
      <w:pPr>
        <w:pStyle w:val="Temat"/>
        <w:numPr>
          <w:ilvl w:val="1"/>
          <w:numId w:val="636"/>
        </w:numPr>
        <w:ind w:left="1134" w:hanging="708"/>
        <w:rPr>
          <w:rFonts w:ascii="Verdana" w:hAnsi="Verdana"/>
          <w:sz w:val="20"/>
          <w:szCs w:val="20"/>
        </w:rPr>
      </w:pPr>
      <w:r w:rsidRPr="003307F9">
        <w:rPr>
          <w:rFonts w:ascii="Verdana" w:hAnsi="Verdana"/>
          <w:sz w:val="20"/>
          <w:szCs w:val="20"/>
        </w:rPr>
        <w:t>össz óraszám/félév: 224</w:t>
      </w:r>
    </w:p>
    <w:p w:rsidR="002B6214" w:rsidRPr="003307F9" w:rsidRDefault="002B6214" w:rsidP="003A5B4A">
      <w:pPr>
        <w:pStyle w:val="Temat"/>
        <w:numPr>
          <w:ilvl w:val="2"/>
          <w:numId w:val="636"/>
        </w:numPr>
        <w:ind w:left="1134" w:hanging="708"/>
        <w:rPr>
          <w:rFonts w:ascii="Verdana" w:hAnsi="Verdana"/>
          <w:sz w:val="20"/>
          <w:szCs w:val="20"/>
        </w:rPr>
      </w:pPr>
      <w:r w:rsidRPr="003307F9">
        <w:rPr>
          <w:rFonts w:ascii="Verdana" w:hAnsi="Verdana"/>
          <w:sz w:val="20"/>
          <w:szCs w:val="20"/>
        </w:rPr>
        <w:t xml:space="preserve">nappali munkarend: </w:t>
      </w:r>
      <w:r w:rsidRPr="003307F9">
        <w:rPr>
          <w:rFonts w:ascii="Verdana" w:hAnsi="Verdana"/>
          <w:bCs w:val="0"/>
          <w:sz w:val="20"/>
          <w:szCs w:val="20"/>
          <w:lang w:eastAsia="en-US"/>
        </w:rPr>
        <w:t>224</w:t>
      </w:r>
      <w:r w:rsidRPr="003307F9">
        <w:rPr>
          <w:rFonts w:ascii="Verdana" w:hAnsi="Verdana"/>
          <w:sz w:val="20"/>
          <w:szCs w:val="20"/>
          <w:lang w:eastAsia="en-US"/>
        </w:rPr>
        <w:t xml:space="preserve"> óra/félév (0 EA + 0 SZ + 22</w:t>
      </w:r>
      <w:r w:rsidRPr="003307F9">
        <w:rPr>
          <w:rFonts w:ascii="Verdana" w:hAnsi="Verdana"/>
          <w:bCs w:val="0"/>
          <w:sz w:val="20"/>
          <w:szCs w:val="20"/>
          <w:lang w:eastAsia="en-US"/>
        </w:rPr>
        <w:t>4</w:t>
      </w:r>
      <w:r w:rsidRPr="003307F9">
        <w:rPr>
          <w:rFonts w:ascii="Verdana" w:hAnsi="Verdana"/>
          <w:sz w:val="20"/>
          <w:szCs w:val="20"/>
          <w:lang w:eastAsia="en-US"/>
        </w:rPr>
        <w:t xml:space="preserve"> GY)</w:t>
      </w:r>
    </w:p>
    <w:p w:rsidR="002B6214" w:rsidRPr="003307F9" w:rsidRDefault="002B6214" w:rsidP="003A5B4A">
      <w:pPr>
        <w:pStyle w:val="Temat"/>
        <w:numPr>
          <w:ilvl w:val="2"/>
          <w:numId w:val="636"/>
        </w:numPr>
        <w:ind w:left="1134" w:hanging="708"/>
        <w:rPr>
          <w:rFonts w:ascii="Verdana" w:hAnsi="Verdana"/>
          <w:sz w:val="20"/>
          <w:szCs w:val="20"/>
        </w:rPr>
      </w:pPr>
      <w:r w:rsidRPr="003307F9">
        <w:rPr>
          <w:rFonts w:ascii="Verdana" w:hAnsi="Verdana"/>
          <w:sz w:val="20"/>
          <w:szCs w:val="20"/>
        </w:rPr>
        <w:t>levelező munkarend: –</w:t>
      </w:r>
    </w:p>
    <w:p w:rsidR="002B6214" w:rsidRPr="003307F9" w:rsidRDefault="002B6214" w:rsidP="003A5B4A">
      <w:pPr>
        <w:pStyle w:val="Temat"/>
        <w:numPr>
          <w:ilvl w:val="1"/>
          <w:numId w:val="636"/>
        </w:numPr>
        <w:ind w:left="1134" w:hanging="708"/>
        <w:rPr>
          <w:rFonts w:ascii="Verdana" w:hAnsi="Verdana"/>
          <w:sz w:val="20"/>
          <w:szCs w:val="20"/>
        </w:rPr>
      </w:pPr>
      <w:r w:rsidRPr="003307F9">
        <w:rPr>
          <w:rFonts w:ascii="Verdana" w:hAnsi="Verdana"/>
          <w:sz w:val="20"/>
          <w:szCs w:val="20"/>
        </w:rPr>
        <w:t>heti óraszám nappali munkarend: 16 óra/félév</w:t>
      </w:r>
    </w:p>
    <w:p w:rsidR="002B6214" w:rsidRPr="003307F9" w:rsidRDefault="002B6214" w:rsidP="003A5B4A">
      <w:pPr>
        <w:pStyle w:val="Temat"/>
        <w:numPr>
          <w:ilvl w:val="1"/>
          <w:numId w:val="636"/>
        </w:numPr>
        <w:rPr>
          <w:rFonts w:ascii="Verdana" w:hAnsi="Verdana"/>
          <w:sz w:val="20"/>
          <w:szCs w:val="20"/>
        </w:rPr>
      </w:pPr>
      <w:r w:rsidRPr="003307F9">
        <w:rPr>
          <w:rFonts w:ascii="Verdana" w:hAnsi="Verdana"/>
          <w:sz w:val="20"/>
          <w:szCs w:val="20"/>
        </w:rPr>
        <w:t>Az ismeret átadásában alkalmazandó további sajátos módok, jellemzők: A tananyag oktatása a Magyar Honvédség kijelölt alakulatainál, valós körülmények között, az alakulatoknál szolgáló csapattisztek bevonásával történik. Javasolt a repülések megkezdése előtti időszakban a meglévő szimulátorokon a betervezett repülési idők 10%-os arányában a valós repüléshez hasonló környezetben szimulátor idő repültetése a jelöltekkel. A valós repülési feladatok végrehajtása gyakorló repülőgéppel kerül végrehajtásra a típusra előírt Repülőgép Vezetők Kiképzési Kézikönyvének előírásai szerint.</w:t>
      </w:r>
    </w:p>
    <w:p w:rsidR="002B6214" w:rsidRPr="003307F9" w:rsidRDefault="002B6214" w:rsidP="003A5B4A">
      <w:pPr>
        <w:pStyle w:val="lfej"/>
        <w:numPr>
          <w:ilvl w:val="0"/>
          <w:numId w:val="636"/>
        </w:numPr>
        <w:tabs>
          <w:tab w:val="right" w:pos="900"/>
        </w:tabs>
        <w:spacing w:before="120"/>
        <w:jc w:val="both"/>
        <w:rPr>
          <w:rFonts w:ascii="Verdana" w:hAnsi="Verdana"/>
          <w:bCs/>
          <w:sz w:val="20"/>
          <w:szCs w:val="20"/>
        </w:rPr>
      </w:pPr>
      <w:r w:rsidRPr="003307F9">
        <w:rPr>
          <w:rFonts w:ascii="Verdana" w:hAnsi="Verdana"/>
          <w:b/>
          <w:bCs/>
          <w:sz w:val="20"/>
          <w:szCs w:val="20"/>
        </w:rPr>
        <w:t>A tantárgy szakmai tartalma (magyarul):</w:t>
      </w:r>
      <w:r w:rsidRPr="003307F9">
        <w:rPr>
          <w:rFonts w:ascii="Verdana" w:hAnsi="Verdana"/>
          <w:sz w:val="20"/>
          <w:szCs w:val="20"/>
        </w:rPr>
        <w:t xml:space="preserve"> Ebben a fázisban a hallgató pilóták rajkötelék (3-4 repülőgép) repülés földi előkészítést, rajkötelék repülést (légtérben és útvonalon), taktikai géppárrepülést és harci alkalmazást fognak gyakorolni.</w:t>
      </w:r>
    </w:p>
    <w:p w:rsidR="002B6214" w:rsidRPr="003307F9" w:rsidRDefault="002B6214" w:rsidP="002B6214">
      <w:pPr>
        <w:pStyle w:val="lfej"/>
        <w:tabs>
          <w:tab w:val="right" w:pos="900"/>
        </w:tabs>
        <w:spacing w:before="120"/>
        <w:ind w:left="426"/>
        <w:rPr>
          <w:rFonts w:ascii="Verdana" w:hAnsi="Verdana"/>
          <w:bCs/>
          <w:sz w:val="20"/>
          <w:szCs w:val="20"/>
          <w:lang w:val="en-GB"/>
        </w:rPr>
      </w:pPr>
      <w:r w:rsidRPr="003307F9">
        <w:rPr>
          <w:rFonts w:ascii="Verdana" w:hAnsi="Verdana"/>
          <w:b/>
          <w:bCs/>
          <w:sz w:val="20"/>
          <w:szCs w:val="20"/>
        </w:rPr>
        <w:tab/>
        <w:t xml:space="preserve">A tantárgy szakmai tartalma (angolul) (Course description - English): </w:t>
      </w:r>
      <w:r w:rsidRPr="003307F9">
        <w:rPr>
          <w:rFonts w:ascii="Verdana" w:hAnsi="Verdana"/>
          <w:bCs/>
          <w:sz w:val="20"/>
          <w:szCs w:val="20"/>
          <w:lang w:val="en-GB"/>
        </w:rPr>
        <w:t>In this phase student pilots will prepare formation flight (3-4 ship), flying in formation in airspace and route, and practice tactical formation flight and combat maneuvering.</w:t>
      </w:r>
    </w:p>
    <w:p w:rsidR="002B6214" w:rsidRPr="003307F9" w:rsidRDefault="002B6214" w:rsidP="003A5B4A">
      <w:pPr>
        <w:pStyle w:val="lfej"/>
        <w:numPr>
          <w:ilvl w:val="0"/>
          <w:numId w:val="636"/>
        </w:numPr>
        <w:tabs>
          <w:tab w:val="left" w:pos="284"/>
          <w:tab w:val="num" w:pos="851"/>
          <w:tab w:val="right" w:pos="900"/>
        </w:tabs>
        <w:spacing w:before="120"/>
        <w:ind w:left="426" w:hanging="426"/>
        <w:jc w:val="both"/>
        <w:rPr>
          <w:rFonts w:ascii="Verdana" w:hAnsi="Verdana"/>
          <w:bCs/>
          <w:sz w:val="20"/>
          <w:szCs w:val="20"/>
        </w:rPr>
      </w:pPr>
      <w:r w:rsidRPr="003307F9">
        <w:rPr>
          <w:rFonts w:ascii="Verdana" w:hAnsi="Verdana"/>
          <w:b/>
          <w:sz w:val="20"/>
          <w:szCs w:val="20"/>
        </w:rPr>
        <w:t xml:space="preserve">Elérendő kompetenciák (magyarul): </w:t>
      </w:r>
    </w:p>
    <w:p w:rsidR="002B6214" w:rsidRPr="003307F9" w:rsidRDefault="002B6214" w:rsidP="002B6214">
      <w:pPr>
        <w:spacing w:before="120" w:after="120"/>
        <w:ind w:left="426"/>
        <w:rPr>
          <w:rFonts w:ascii="Verdana" w:hAnsi="Verdana" w:cs="Times New Roman"/>
          <w:b/>
          <w:sz w:val="20"/>
          <w:szCs w:val="20"/>
        </w:rPr>
      </w:pPr>
      <w:r w:rsidRPr="003307F9">
        <w:rPr>
          <w:rFonts w:ascii="Verdana" w:hAnsi="Verdana" w:cs="Times New Roman"/>
          <w:b/>
          <w:sz w:val="20"/>
          <w:szCs w:val="20"/>
        </w:rPr>
        <w:t xml:space="preserve">Tudása: </w:t>
      </w:r>
    </w:p>
    <w:p w:rsidR="002B6214" w:rsidRPr="003307F9" w:rsidRDefault="002B6214" w:rsidP="003A5B4A">
      <w:pPr>
        <w:pStyle w:val="felsor"/>
        <w:numPr>
          <w:ilvl w:val="0"/>
          <w:numId w:val="635"/>
        </w:numPr>
        <w:rPr>
          <w:rFonts w:ascii="Verdana" w:hAnsi="Verdana"/>
          <w:sz w:val="20"/>
          <w:szCs w:val="20"/>
        </w:rPr>
      </w:pPr>
      <w:r w:rsidRPr="003307F9">
        <w:rPr>
          <w:rFonts w:ascii="Verdana" w:hAnsi="Verdana"/>
          <w:sz w:val="20"/>
          <w:szCs w:val="20"/>
        </w:rPr>
        <w:t xml:space="preserve">A hallgatók ismerik a merevszárnyú repülőgépekkel végrehajtott kötelékrepülés alapvető elemeit, valamint ismerik és alkalmazni tudják a VFR és az IFR repülések szabályait. </w:t>
      </w:r>
    </w:p>
    <w:p w:rsidR="002B6214" w:rsidRPr="003307F9" w:rsidRDefault="002B6214" w:rsidP="002B6214">
      <w:pPr>
        <w:spacing w:before="120" w:after="120"/>
        <w:ind w:left="426"/>
        <w:rPr>
          <w:rFonts w:ascii="Verdana" w:hAnsi="Verdana" w:cs="Times New Roman"/>
          <w:b/>
          <w:sz w:val="20"/>
          <w:szCs w:val="20"/>
        </w:rPr>
      </w:pPr>
      <w:r w:rsidRPr="003307F9">
        <w:rPr>
          <w:rFonts w:ascii="Verdana" w:hAnsi="Verdana" w:cs="Times New Roman"/>
          <w:b/>
          <w:sz w:val="20"/>
          <w:szCs w:val="20"/>
        </w:rPr>
        <w:t xml:space="preserve">Képességei: </w:t>
      </w:r>
    </w:p>
    <w:p w:rsidR="002B6214" w:rsidRPr="003307F9" w:rsidRDefault="002B6214" w:rsidP="003A5B4A">
      <w:pPr>
        <w:pStyle w:val="felsor"/>
        <w:numPr>
          <w:ilvl w:val="0"/>
          <w:numId w:val="635"/>
        </w:numPr>
        <w:rPr>
          <w:rFonts w:ascii="Verdana" w:hAnsi="Verdana"/>
          <w:sz w:val="20"/>
          <w:szCs w:val="20"/>
        </w:rPr>
      </w:pPr>
      <w:r w:rsidRPr="003307F9">
        <w:rPr>
          <w:rFonts w:ascii="Verdana" w:hAnsi="Verdana"/>
          <w:sz w:val="20"/>
          <w:szCs w:val="20"/>
        </w:rPr>
        <w:t>A hallgatók képesek az alapvető látási és műszeres repülési eljárások végrehajtására, látási és műszeres meteorológiai körülmények közötti repülések végrehajtására.</w:t>
      </w:r>
    </w:p>
    <w:p w:rsidR="002B6214" w:rsidRPr="003307F9" w:rsidRDefault="002B6214" w:rsidP="003A5B4A">
      <w:pPr>
        <w:pStyle w:val="felsor"/>
        <w:numPr>
          <w:ilvl w:val="0"/>
          <w:numId w:val="635"/>
        </w:numPr>
        <w:rPr>
          <w:rFonts w:ascii="Verdana" w:hAnsi="Verdana"/>
          <w:b/>
          <w:sz w:val="20"/>
          <w:szCs w:val="20"/>
        </w:rPr>
      </w:pPr>
      <w:r w:rsidRPr="003307F9">
        <w:rPr>
          <w:rFonts w:ascii="Verdana" w:hAnsi="Verdana"/>
          <w:sz w:val="20"/>
          <w:szCs w:val="20"/>
        </w:rPr>
        <w:lastRenderedPageBreak/>
        <w:t>Képesek a fedélzeti rádió- és rádiónavigációs berendezések beállítására, használatára, a repülésbiztonsági szabályok betartására.</w:t>
      </w:r>
    </w:p>
    <w:p w:rsidR="002B6214" w:rsidRPr="003307F9" w:rsidRDefault="002B6214" w:rsidP="002B6214">
      <w:pPr>
        <w:spacing w:before="120" w:after="120"/>
        <w:ind w:left="426"/>
        <w:rPr>
          <w:rFonts w:ascii="Verdana" w:hAnsi="Verdana" w:cs="Times New Roman"/>
          <w:b/>
          <w:sz w:val="20"/>
          <w:szCs w:val="20"/>
        </w:rPr>
      </w:pPr>
      <w:r w:rsidRPr="003307F9">
        <w:rPr>
          <w:rFonts w:ascii="Verdana" w:hAnsi="Verdana" w:cs="Times New Roman"/>
          <w:b/>
          <w:sz w:val="20"/>
          <w:szCs w:val="20"/>
        </w:rPr>
        <w:t xml:space="preserve">Attitüdje: </w:t>
      </w:r>
    </w:p>
    <w:p w:rsidR="002B6214" w:rsidRPr="003307F9" w:rsidRDefault="002B6214" w:rsidP="003A5B4A">
      <w:pPr>
        <w:pStyle w:val="felsor"/>
        <w:numPr>
          <w:ilvl w:val="0"/>
          <w:numId w:val="635"/>
        </w:numPr>
        <w:rPr>
          <w:rFonts w:ascii="Verdana" w:hAnsi="Verdana"/>
          <w:sz w:val="20"/>
          <w:szCs w:val="20"/>
        </w:rPr>
      </w:pPr>
      <w:r w:rsidRPr="003307F9">
        <w:rPr>
          <w:rFonts w:ascii="Verdana" w:hAnsi="Verdana"/>
          <w:sz w:val="20"/>
          <w:szCs w:val="20"/>
        </w:rPr>
        <w:t>A hallgatók megosztják tapasztalataikat munkatársaikkal, így segítve fejlődésüket. Figyelemmel kísérik a szakterülettel kapcsolatos jogszabályi, technikai, technológiai és adminisztrációs változásokat.</w:t>
      </w:r>
    </w:p>
    <w:p w:rsidR="002B6214" w:rsidRPr="003307F9" w:rsidRDefault="002B6214" w:rsidP="002B6214">
      <w:pPr>
        <w:spacing w:before="120" w:after="120"/>
        <w:ind w:left="782"/>
        <w:rPr>
          <w:rFonts w:ascii="Verdana" w:hAnsi="Verdana" w:cs="Times New Roman"/>
          <w:b/>
          <w:sz w:val="20"/>
          <w:szCs w:val="20"/>
        </w:rPr>
      </w:pPr>
      <w:r w:rsidRPr="003307F9">
        <w:rPr>
          <w:rFonts w:ascii="Verdana" w:hAnsi="Verdana" w:cs="Times New Roman"/>
          <w:b/>
          <w:sz w:val="20"/>
          <w:szCs w:val="20"/>
        </w:rPr>
        <w:t xml:space="preserve">Autonómiája és felelőssége: </w:t>
      </w:r>
    </w:p>
    <w:p w:rsidR="002B6214" w:rsidRPr="003307F9" w:rsidRDefault="002B6214" w:rsidP="003A5B4A">
      <w:pPr>
        <w:pStyle w:val="felsor"/>
        <w:numPr>
          <w:ilvl w:val="0"/>
          <w:numId w:val="635"/>
        </w:numPr>
        <w:rPr>
          <w:rFonts w:ascii="Verdana" w:hAnsi="Verdana"/>
          <w:sz w:val="20"/>
          <w:szCs w:val="20"/>
        </w:rPr>
      </w:pPr>
      <w:r w:rsidRPr="003307F9">
        <w:rPr>
          <w:rFonts w:ascii="Verdana" w:hAnsi="Verdana"/>
          <w:sz w:val="20"/>
          <w:szCs w:val="20"/>
        </w:rPr>
        <w:t>A hallgatók figyelemmel kísérik a szakterülettel kapcsolatos jogszabályi, technikai, technológiai és adminisztrációs változásoka</w:t>
      </w:r>
    </w:p>
    <w:p w:rsidR="002B6214" w:rsidRPr="003307F9" w:rsidRDefault="002B6214" w:rsidP="002B6214">
      <w:pPr>
        <w:spacing w:before="120" w:after="120"/>
        <w:ind w:left="782"/>
        <w:rPr>
          <w:rFonts w:ascii="Verdana" w:hAnsi="Verdana" w:cs="Times New Roman"/>
          <w:b/>
          <w:sz w:val="20"/>
          <w:szCs w:val="20"/>
        </w:rPr>
      </w:pPr>
      <w:r w:rsidRPr="003307F9">
        <w:rPr>
          <w:rFonts w:ascii="Verdana" w:hAnsi="Verdana" w:cs="Times New Roman"/>
          <w:b/>
          <w:sz w:val="20"/>
          <w:szCs w:val="20"/>
        </w:rPr>
        <w:t xml:space="preserve">Elérendő kompetenciák (angolul) (Competences – English): </w:t>
      </w:r>
    </w:p>
    <w:p w:rsidR="002B6214" w:rsidRPr="003307F9" w:rsidRDefault="002B6214" w:rsidP="002B6214">
      <w:pPr>
        <w:spacing w:before="120" w:after="120"/>
        <w:ind w:left="426" w:hanging="1"/>
        <w:rPr>
          <w:rFonts w:ascii="Verdana" w:hAnsi="Verdana" w:cs="Times New Roman"/>
          <w:sz w:val="20"/>
          <w:szCs w:val="20"/>
          <w:lang w:val="en-GB"/>
        </w:rPr>
      </w:pPr>
      <w:r w:rsidRPr="003307F9">
        <w:rPr>
          <w:rFonts w:ascii="Verdana" w:hAnsi="Verdana" w:cs="Times New Roman"/>
          <w:b/>
          <w:sz w:val="20"/>
          <w:szCs w:val="20"/>
          <w:lang w:val="en-GB"/>
        </w:rPr>
        <w:t>Knowledge</w:t>
      </w:r>
      <w:r w:rsidRPr="003307F9">
        <w:rPr>
          <w:rFonts w:ascii="Verdana" w:hAnsi="Verdana" w:cs="Times New Roman"/>
          <w:sz w:val="20"/>
          <w:szCs w:val="20"/>
          <w:lang w:val="en-GB"/>
        </w:rPr>
        <w:t xml:space="preserve">: </w:t>
      </w:r>
    </w:p>
    <w:p w:rsidR="002B6214" w:rsidRPr="003307F9" w:rsidRDefault="002B6214" w:rsidP="003A5B4A">
      <w:pPr>
        <w:pStyle w:val="felsor"/>
        <w:numPr>
          <w:ilvl w:val="0"/>
          <w:numId w:val="635"/>
        </w:numPr>
        <w:rPr>
          <w:rFonts w:ascii="Verdana" w:hAnsi="Verdana"/>
          <w:sz w:val="20"/>
          <w:szCs w:val="20"/>
        </w:rPr>
      </w:pPr>
      <w:r w:rsidRPr="003307F9">
        <w:rPr>
          <w:rFonts w:ascii="Verdana" w:hAnsi="Verdana"/>
          <w:sz w:val="20"/>
          <w:szCs w:val="20"/>
        </w:rPr>
        <w:t xml:space="preserve">Cadets are familiar with the basic elements of flying with fixed-wing aircraft and know and apply the rules of VFR and IFR flights. </w:t>
      </w:r>
    </w:p>
    <w:p w:rsidR="002B6214" w:rsidRPr="003307F9" w:rsidRDefault="002B6214" w:rsidP="002B6214">
      <w:pPr>
        <w:pStyle w:val="lfej"/>
        <w:tabs>
          <w:tab w:val="clear" w:pos="4536"/>
        </w:tabs>
        <w:spacing w:before="120"/>
        <w:ind w:left="426"/>
        <w:rPr>
          <w:rFonts w:ascii="Verdana" w:hAnsi="Verdana"/>
          <w:sz w:val="20"/>
          <w:szCs w:val="20"/>
          <w:lang w:val="en-GB"/>
        </w:rPr>
      </w:pPr>
      <w:r w:rsidRPr="003307F9">
        <w:rPr>
          <w:rFonts w:ascii="Verdana" w:hAnsi="Verdana"/>
          <w:b/>
          <w:sz w:val="20"/>
          <w:szCs w:val="20"/>
          <w:lang w:val="en-GB"/>
        </w:rPr>
        <w:t>Capabilities</w:t>
      </w:r>
      <w:r w:rsidRPr="003307F9">
        <w:rPr>
          <w:rFonts w:ascii="Verdana" w:hAnsi="Verdana"/>
          <w:sz w:val="20"/>
          <w:szCs w:val="20"/>
          <w:lang w:val="en-GB"/>
        </w:rPr>
        <w:t xml:space="preserve">: </w:t>
      </w:r>
    </w:p>
    <w:p w:rsidR="002B6214" w:rsidRPr="003307F9" w:rsidRDefault="002B6214" w:rsidP="003A5B4A">
      <w:pPr>
        <w:pStyle w:val="felsor"/>
        <w:numPr>
          <w:ilvl w:val="0"/>
          <w:numId w:val="635"/>
        </w:numPr>
        <w:rPr>
          <w:rFonts w:ascii="Verdana" w:hAnsi="Verdana"/>
          <w:sz w:val="20"/>
          <w:szCs w:val="20"/>
        </w:rPr>
      </w:pPr>
      <w:r w:rsidRPr="003307F9">
        <w:rPr>
          <w:rFonts w:ascii="Verdana" w:hAnsi="Verdana"/>
          <w:sz w:val="20"/>
          <w:szCs w:val="20"/>
        </w:rPr>
        <w:t xml:space="preserve">They are able to perform the basic visual and instrumental flight-procedures within visual meteorological conditions. </w:t>
      </w:r>
    </w:p>
    <w:p w:rsidR="002B6214" w:rsidRPr="003307F9" w:rsidRDefault="002B6214" w:rsidP="003A5B4A">
      <w:pPr>
        <w:pStyle w:val="felsor"/>
        <w:numPr>
          <w:ilvl w:val="0"/>
          <w:numId w:val="635"/>
        </w:numPr>
        <w:rPr>
          <w:rFonts w:ascii="Verdana" w:hAnsi="Verdana"/>
          <w:sz w:val="20"/>
          <w:szCs w:val="20"/>
        </w:rPr>
      </w:pPr>
      <w:r w:rsidRPr="003307F9">
        <w:rPr>
          <w:rFonts w:ascii="Verdana" w:hAnsi="Verdana"/>
          <w:sz w:val="20"/>
          <w:szCs w:val="20"/>
        </w:rPr>
        <w:t>They are able to set up and operate on-board radio and radio navigation Equipment.</w:t>
      </w:r>
    </w:p>
    <w:p w:rsidR="002B6214" w:rsidRPr="003307F9" w:rsidRDefault="002B6214" w:rsidP="002B6214">
      <w:pPr>
        <w:pStyle w:val="lfej"/>
        <w:tabs>
          <w:tab w:val="clear" w:pos="4536"/>
        </w:tabs>
        <w:spacing w:before="120"/>
        <w:ind w:left="426"/>
        <w:rPr>
          <w:rFonts w:ascii="Verdana" w:hAnsi="Verdana"/>
          <w:b/>
          <w:sz w:val="20"/>
          <w:szCs w:val="20"/>
          <w:lang w:val="en-GB"/>
        </w:rPr>
      </w:pPr>
      <w:r w:rsidRPr="003307F9">
        <w:rPr>
          <w:rFonts w:ascii="Verdana" w:hAnsi="Verdana"/>
          <w:b/>
          <w:sz w:val="20"/>
          <w:szCs w:val="20"/>
          <w:lang w:val="en-GB"/>
        </w:rPr>
        <w:t xml:space="preserve">Attitude: </w:t>
      </w:r>
    </w:p>
    <w:p w:rsidR="002B6214" w:rsidRPr="003307F9" w:rsidRDefault="002B6214" w:rsidP="003A5B4A">
      <w:pPr>
        <w:pStyle w:val="felsor"/>
        <w:numPr>
          <w:ilvl w:val="0"/>
          <w:numId w:val="635"/>
        </w:numPr>
        <w:rPr>
          <w:rFonts w:ascii="Verdana" w:hAnsi="Verdana"/>
          <w:sz w:val="20"/>
          <w:szCs w:val="20"/>
        </w:rPr>
      </w:pPr>
      <w:r w:rsidRPr="003307F9">
        <w:rPr>
          <w:rFonts w:ascii="Verdana" w:hAnsi="Verdana"/>
          <w:sz w:val="20"/>
          <w:szCs w:val="20"/>
        </w:rPr>
        <w:t xml:space="preserve">Cadets share their experiences with their colleagues, helping them to develop. </w:t>
      </w:r>
    </w:p>
    <w:p w:rsidR="002B6214" w:rsidRPr="003307F9" w:rsidRDefault="002B6214" w:rsidP="003A5B4A">
      <w:pPr>
        <w:pStyle w:val="felsor"/>
        <w:numPr>
          <w:ilvl w:val="0"/>
          <w:numId w:val="635"/>
        </w:numPr>
        <w:rPr>
          <w:rFonts w:ascii="Verdana" w:hAnsi="Verdana"/>
          <w:b/>
          <w:sz w:val="20"/>
          <w:szCs w:val="20"/>
        </w:rPr>
      </w:pPr>
      <w:r w:rsidRPr="003307F9">
        <w:rPr>
          <w:rFonts w:ascii="Verdana" w:hAnsi="Verdana"/>
          <w:sz w:val="20"/>
          <w:szCs w:val="20"/>
        </w:rPr>
        <w:t>The student is committed to quality professional work, with particular regard to the aspects of aviation security.</w:t>
      </w:r>
    </w:p>
    <w:p w:rsidR="002B6214" w:rsidRPr="003307F9" w:rsidRDefault="002B6214" w:rsidP="002B6214">
      <w:pPr>
        <w:spacing w:before="120" w:after="120"/>
        <w:ind w:left="782"/>
        <w:rPr>
          <w:rFonts w:ascii="Verdana" w:hAnsi="Verdana" w:cs="Times New Roman"/>
          <w:b/>
          <w:sz w:val="20"/>
          <w:szCs w:val="20"/>
          <w:lang w:val="en-GB"/>
        </w:rPr>
      </w:pPr>
      <w:r w:rsidRPr="003307F9">
        <w:rPr>
          <w:rFonts w:ascii="Verdana" w:hAnsi="Verdana" w:cs="Times New Roman"/>
          <w:b/>
          <w:sz w:val="20"/>
          <w:szCs w:val="20"/>
          <w:lang w:val="en-GB"/>
        </w:rPr>
        <w:t>Autonomy and responsibility:</w:t>
      </w:r>
    </w:p>
    <w:p w:rsidR="002B6214" w:rsidRPr="003307F9" w:rsidRDefault="002B6214" w:rsidP="003A5B4A">
      <w:pPr>
        <w:pStyle w:val="felsor"/>
        <w:numPr>
          <w:ilvl w:val="0"/>
          <w:numId w:val="635"/>
        </w:numPr>
        <w:rPr>
          <w:rFonts w:ascii="Verdana" w:hAnsi="Verdana"/>
          <w:sz w:val="20"/>
          <w:szCs w:val="20"/>
        </w:rPr>
      </w:pPr>
      <w:r w:rsidRPr="003307F9">
        <w:rPr>
          <w:rFonts w:ascii="Verdana" w:hAnsi="Verdana"/>
          <w:sz w:val="20"/>
          <w:szCs w:val="20"/>
        </w:rPr>
        <w:t>They will monitor the regulatory, technical, technological and administrative changes related to the area.</w:t>
      </w:r>
    </w:p>
    <w:p w:rsidR="002B6214" w:rsidRPr="003307F9" w:rsidRDefault="002B6214" w:rsidP="003A5B4A">
      <w:pPr>
        <w:pStyle w:val="lfej"/>
        <w:numPr>
          <w:ilvl w:val="0"/>
          <w:numId w:val="636"/>
        </w:numPr>
        <w:tabs>
          <w:tab w:val="right" w:pos="709"/>
          <w:tab w:val="right" w:pos="900"/>
        </w:tabs>
        <w:spacing w:before="120"/>
        <w:jc w:val="both"/>
        <w:rPr>
          <w:rFonts w:ascii="Verdana" w:hAnsi="Verdana"/>
          <w:bCs/>
          <w:sz w:val="20"/>
          <w:szCs w:val="20"/>
        </w:rPr>
      </w:pPr>
      <w:r w:rsidRPr="003307F9">
        <w:rPr>
          <w:rFonts w:ascii="Verdana" w:hAnsi="Verdana"/>
          <w:b/>
          <w:bCs/>
          <w:sz w:val="20"/>
          <w:szCs w:val="20"/>
        </w:rPr>
        <w:t xml:space="preserve"> Előtanulmányi követelmények: </w:t>
      </w:r>
      <w:r w:rsidRPr="003307F9">
        <w:rPr>
          <w:rFonts w:ascii="Verdana" w:hAnsi="Verdana"/>
          <w:bCs/>
          <w:sz w:val="20"/>
          <w:szCs w:val="20"/>
        </w:rPr>
        <w:t>-</w:t>
      </w:r>
    </w:p>
    <w:p w:rsidR="002B6214" w:rsidRPr="003307F9" w:rsidRDefault="002B6214" w:rsidP="003A5B4A">
      <w:pPr>
        <w:pStyle w:val="Listaszerbekezds"/>
        <w:numPr>
          <w:ilvl w:val="0"/>
          <w:numId w:val="636"/>
        </w:numPr>
        <w:spacing w:before="120" w:after="0" w:line="240" w:lineRule="auto"/>
        <w:ind w:left="426" w:hanging="426"/>
        <w:contextualSpacing w:val="0"/>
        <w:jc w:val="both"/>
        <w:rPr>
          <w:rFonts w:ascii="Verdana" w:hAnsi="Verdana" w:cs="Times New Roman"/>
          <w:b/>
          <w:sz w:val="20"/>
          <w:szCs w:val="20"/>
        </w:rPr>
      </w:pPr>
      <w:r w:rsidRPr="003307F9">
        <w:rPr>
          <w:rFonts w:ascii="Verdana" w:hAnsi="Verdana" w:cs="Times New Roman"/>
          <w:b/>
          <w:bCs/>
          <w:sz w:val="20"/>
          <w:szCs w:val="20"/>
        </w:rPr>
        <w:t xml:space="preserve"> A tantárgy tananyagának leírása, tematika. Description of the subject, curriculum (magyarul, angolul - English):</w:t>
      </w:r>
    </w:p>
    <w:p w:rsidR="002B6214" w:rsidRPr="003307F9" w:rsidRDefault="002B6214" w:rsidP="003A5B4A">
      <w:pPr>
        <w:pStyle w:val="Temat"/>
        <w:numPr>
          <w:ilvl w:val="1"/>
          <w:numId w:val="636"/>
        </w:numPr>
        <w:spacing w:before="120" w:after="120"/>
        <w:ind w:left="1134" w:hanging="708"/>
        <w:rPr>
          <w:rFonts w:ascii="Verdana" w:hAnsi="Verdana"/>
          <w:sz w:val="20"/>
          <w:szCs w:val="20"/>
        </w:rPr>
      </w:pPr>
      <w:r w:rsidRPr="003307F9">
        <w:rPr>
          <w:rFonts w:ascii="Verdana" w:hAnsi="Verdana"/>
          <w:sz w:val="20"/>
          <w:szCs w:val="20"/>
        </w:rPr>
        <w:t xml:space="preserve">Felszállás kötelékben. </w:t>
      </w:r>
      <w:r w:rsidRPr="003307F9">
        <w:rPr>
          <w:rFonts w:ascii="Verdana" w:hAnsi="Verdana"/>
          <w:i/>
          <w:sz w:val="20"/>
          <w:szCs w:val="20"/>
        </w:rPr>
        <w:t>(Formationl take off.)</w:t>
      </w:r>
    </w:p>
    <w:p w:rsidR="002B6214" w:rsidRPr="003307F9" w:rsidRDefault="002B6214" w:rsidP="003A5B4A">
      <w:pPr>
        <w:pStyle w:val="Temat"/>
        <w:numPr>
          <w:ilvl w:val="1"/>
          <w:numId w:val="636"/>
        </w:numPr>
        <w:spacing w:before="120" w:after="120"/>
        <w:ind w:left="1134" w:hanging="708"/>
        <w:rPr>
          <w:rFonts w:ascii="Verdana" w:hAnsi="Verdana"/>
          <w:sz w:val="20"/>
          <w:szCs w:val="20"/>
        </w:rPr>
      </w:pPr>
      <w:r w:rsidRPr="003307F9">
        <w:rPr>
          <w:rFonts w:ascii="Verdana" w:hAnsi="Verdana"/>
          <w:sz w:val="20"/>
          <w:szCs w:val="20"/>
        </w:rPr>
        <w:t xml:space="preserve">Felzárkózás. </w:t>
      </w:r>
      <w:r w:rsidRPr="003307F9">
        <w:rPr>
          <w:rFonts w:ascii="Verdana" w:hAnsi="Verdana"/>
          <w:i/>
          <w:sz w:val="20"/>
          <w:szCs w:val="20"/>
        </w:rPr>
        <w:t>(Joining the lead.)</w:t>
      </w:r>
    </w:p>
    <w:p w:rsidR="002B6214" w:rsidRPr="003307F9" w:rsidRDefault="002B6214" w:rsidP="003A5B4A">
      <w:pPr>
        <w:pStyle w:val="Temat"/>
        <w:numPr>
          <w:ilvl w:val="1"/>
          <w:numId w:val="636"/>
        </w:numPr>
        <w:spacing w:before="120" w:after="120"/>
        <w:ind w:left="1134" w:hanging="708"/>
        <w:rPr>
          <w:rFonts w:ascii="Verdana" w:hAnsi="Verdana"/>
          <w:sz w:val="20"/>
          <w:szCs w:val="20"/>
        </w:rPr>
      </w:pPr>
      <w:r w:rsidRPr="003307F9">
        <w:rPr>
          <w:rFonts w:ascii="Verdana" w:hAnsi="Verdana"/>
          <w:sz w:val="20"/>
          <w:szCs w:val="20"/>
        </w:rPr>
        <w:t xml:space="preserve">Egyenes vonalú repülés. </w:t>
      </w:r>
      <w:r w:rsidRPr="003307F9">
        <w:rPr>
          <w:rFonts w:ascii="Verdana" w:hAnsi="Verdana"/>
          <w:i/>
          <w:sz w:val="20"/>
          <w:szCs w:val="20"/>
        </w:rPr>
        <w:t>(Flying strait and level.)</w:t>
      </w:r>
    </w:p>
    <w:p w:rsidR="002B6214" w:rsidRPr="003307F9" w:rsidRDefault="002B6214" w:rsidP="003A5B4A">
      <w:pPr>
        <w:pStyle w:val="Temat"/>
        <w:numPr>
          <w:ilvl w:val="1"/>
          <w:numId w:val="636"/>
        </w:numPr>
        <w:spacing w:before="120" w:after="120"/>
        <w:ind w:left="1134" w:hanging="708"/>
        <w:rPr>
          <w:rFonts w:ascii="Verdana" w:hAnsi="Verdana"/>
          <w:sz w:val="20"/>
          <w:szCs w:val="20"/>
        </w:rPr>
      </w:pPr>
      <w:r w:rsidRPr="003307F9">
        <w:rPr>
          <w:rFonts w:ascii="Verdana" w:hAnsi="Verdana"/>
          <w:sz w:val="20"/>
          <w:szCs w:val="20"/>
        </w:rPr>
        <w:t xml:space="preserve">Fordulók, alakzatváltások. </w:t>
      </w:r>
      <w:r w:rsidRPr="003307F9">
        <w:rPr>
          <w:rFonts w:ascii="Verdana" w:hAnsi="Verdana"/>
          <w:i/>
          <w:sz w:val="20"/>
          <w:szCs w:val="20"/>
        </w:rPr>
        <w:t>(Turns and position changes.)</w:t>
      </w:r>
    </w:p>
    <w:p w:rsidR="002B6214" w:rsidRPr="003307F9" w:rsidRDefault="002B6214" w:rsidP="003A5B4A">
      <w:pPr>
        <w:pStyle w:val="Temat"/>
        <w:numPr>
          <w:ilvl w:val="1"/>
          <w:numId w:val="636"/>
        </w:numPr>
        <w:spacing w:before="120" w:after="120"/>
        <w:ind w:left="1134" w:hanging="708"/>
        <w:rPr>
          <w:rFonts w:ascii="Verdana" w:hAnsi="Verdana"/>
          <w:sz w:val="20"/>
          <w:szCs w:val="20"/>
        </w:rPr>
      </w:pPr>
      <w:r w:rsidRPr="003307F9">
        <w:rPr>
          <w:rFonts w:ascii="Verdana" w:hAnsi="Verdana"/>
          <w:sz w:val="20"/>
          <w:szCs w:val="20"/>
        </w:rPr>
        <w:t xml:space="preserve">Besorolás, oszolj, leszállás egyenként, kötelék leszállás. </w:t>
      </w:r>
      <w:r w:rsidRPr="003307F9">
        <w:rPr>
          <w:rFonts w:ascii="Verdana" w:hAnsi="Verdana"/>
          <w:i/>
          <w:sz w:val="20"/>
          <w:szCs w:val="20"/>
        </w:rPr>
        <w:t>(Return to base, brake, intervall landing and formation landing.)</w:t>
      </w:r>
    </w:p>
    <w:p w:rsidR="002B6214" w:rsidRPr="003307F9" w:rsidRDefault="002B6214" w:rsidP="003A5B4A">
      <w:pPr>
        <w:pStyle w:val="Temat"/>
        <w:numPr>
          <w:ilvl w:val="1"/>
          <w:numId w:val="636"/>
        </w:numPr>
        <w:spacing w:before="120" w:after="120"/>
        <w:ind w:left="1134" w:hanging="708"/>
        <w:rPr>
          <w:rFonts w:ascii="Verdana" w:hAnsi="Verdana"/>
          <w:sz w:val="20"/>
          <w:szCs w:val="20"/>
        </w:rPr>
      </w:pPr>
      <w:r w:rsidRPr="003307F9">
        <w:rPr>
          <w:rFonts w:ascii="Verdana" w:hAnsi="Verdana"/>
          <w:sz w:val="20"/>
          <w:szCs w:val="20"/>
        </w:rPr>
        <w:t xml:space="preserve">Kötelék repülés közben előforduló rendellenességek esetén alkalmazandó eljárások gyakorlása. </w:t>
      </w:r>
      <w:r w:rsidRPr="003307F9">
        <w:rPr>
          <w:rFonts w:ascii="Verdana" w:hAnsi="Verdana"/>
          <w:i/>
          <w:sz w:val="20"/>
          <w:szCs w:val="20"/>
        </w:rPr>
        <w:t>(Procedures to apply in formation flight, in case of malfunctions and emergencies.)</w:t>
      </w:r>
    </w:p>
    <w:p w:rsidR="002B6214" w:rsidRPr="003307F9" w:rsidRDefault="002B6214" w:rsidP="003A5B4A">
      <w:pPr>
        <w:pStyle w:val="Temat"/>
        <w:numPr>
          <w:ilvl w:val="1"/>
          <w:numId w:val="636"/>
        </w:numPr>
        <w:spacing w:before="120" w:after="120"/>
        <w:ind w:left="1134" w:hanging="708"/>
        <w:rPr>
          <w:rFonts w:ascii="Verdana" w:hAnsi="Verdana"/>
          <w:sz w:val="20"/>
          <w:szCs w:val="20"/>
        </w:rPr>
      </w:pPr>
      <w:r w:rsidRPr="003307F9">
        <w:rPr>
          <w:rFonts w:ascii="Verdana" w:hAnsi="Verdana"/>
          <w:sz w:val="20"/>
          <w:szCs w:val="20"/>
        </w:rPr>
        <w:t xml:space="preserve">Felszállás és leszállás végrehajtása géppárban és rajban. </w:t>
      </w:r>
      <w:r w:rsidRPr="003307F9">
        <w:rPr>
          <w:rFonts w:ascii="Verdana" w:hAnsi="Verdana"/>
          <w:i/>
          <w:sz w:val="20"/>
          <w:szCs w:val="20"/>
        </w:rPr>
        <w:t>(Take off and landing in pair (3-4 ship).)</w:t>
      </w:r>
    </w:p>
    <w:p w:rsidR="002B6214" w:rsidRPr="003307F9" w:rsidRDefault="002B6214" w:rsidP="003A5B4A">
      <w:pPr>
        <w:pStyle w:val="Temat"/>
        <w:numPr>
          <w:ilvl w:val="1"/>
          <w:numId w:val="636"/>
        </w:numPr>
        <w:spacing w:before="120" w:after="120"/>
        <w:ind w:left="1134" w:hanging="708"/>
        <w:rPr>
          <w:rFonts w:ascii="Verdana" w:hAnsi="Verdana"/>
          <w:sz w:val="20"/>
          <w:szCs w:val="20"/>
        </w:rPr>
      </w:pPr>
      <w:r w:rsidRPr="003307F9">
        <w:rPr>
          <w:rFonts w:ascii="Verdana" w:hAnsi="Verdana"/>
          <w:sz w:val="20"/>
          <w:szCs w:val="20"/>
        </w:rPr>
        <w:t xml:space="preserve">Repülés több gépes kötelékben. </w:t>
      </w:r>
      <w:r w:rsidRPr="003307F9">
        <w:rPr>
          <w:rFonts w:ascii="Verdana" w:hAnsi="Verdana"/>
          <w:i/>
          <w:sz w:val="20"/>
          <w:szCs w:val="20"/>
        </w:rPr>
        <w:t>(Flying in formation consisting 3 or more planes.)</w:t>
      </w:r>
    </w:p>
    <w:p w:rsidR="002B6214" w:rsidRPr="003307F9" w:rsidRDefault="002B6214" w:rsidP="003A5B4A">
      <w:pPr>
        <w:pStyle w:val="Temat"/>
        <w:numPr>
          <w:ilvl w:val="1"/>
          <w:numId w:val="636"/>
        </w:numPr>
        <w:spacing w:before="120" w:after="120"/>
        <w:ind w:left="1134" w:hanging="708"/>
        <w:rPr>
          <w:rFonts w:ascii="Verdana" w:hAnsi="Verdana"/>
          <w:sz w:val="20"/>
          <w:szCs w:val="20"/>
        </w:rPr>
      </w:pPr>
      <w:r w:rsidRPr="003307F9">
        <w:rPr>
          <w:rFonts w:ascii="Verdana" w:hAnsi="Verdana"/>
          <w:sz w:val="20"/>
          <w:szCs w:val="20"/>
        </w:rPr>
        <w:t xml:space="preserve">Repülés rajban útvonalon. </w:t>
      </w:r>
      <w:r w:rsidRPr="003307F9">
        <w:rPr>
          <w:rFonts w:ascii="Verdana" w:hAnsi="Verdana"/>
          <w:i/>
          <w:sz w:val="20"/>
          <w:szCs w:val="20"/>
        </w:rPr>
        <w:t>(Cross country flight in (3-4 ship) formation.)</w:t>
      </w:r>
    </w:p>
    <w:p w:rsidR="002B6214" w:rsidRPr="003307F9" w:rsidRDefault="002B6214" w:rsidP="003A5B4A">
      <w:pPr>
        <w:pStyle w:val="Temat"/>
        <w:numPr>
          <w:ilvl w:val="1"/>
          <w:numId w:val="636"/>
        </w:numPr>
        <w:spacing w:before="120" w:after="120"/>
        <w:ind w:left="1134" w:hanging="708"/>
        <w:rPr>
          <w:rFonts w:ascii="Verdana" w:hAnsi="Verdana"/>
          <w:sz w:val="20"/>
          <w:szCs w:val="20"/>
        </w:rPr>
      </w:pPr>
      <w:r w:rsidRPr="003307F9">
        <w:rPr>
          <w:rFonts w:ascii="Verdana" w:hAnsi="Verdana"/>
          <w:sz w:val="20"/>
          <w:szCs w:val="20"/>
        </w:rPr>
        <w:t xml:space="preserve">Harci kötelék manőverek. </w:t>
      </w:r>
      <w:r w:rsidRPr="003307F9">
        <w:rPr>
          <w:rFonts w:ascii="Verdana" w:hAnsi="Verdana"/>
          <w:i/>
          <w:sz w:val="20"/>
          <w:szCs w:val="20"/>
        </w:rPr>
        <w:t>(Double attack formation.)</w:t>
      </w:r>
    </w:p>
    <w:p w:rsidR="002B6214" w:rsidRPr="003307F9" w:rsidRDefault="002B6214" w:rsidP="003A5B4A">
      <w:pPr>
        <w:pStyle w:val="Temat"/>
        <w:numPr>
          <w:ilvl w:val="1"/>
          <w:numId w:val="636"/>
        </w:numPr>
        <w:spacing w:before="120" w:after="120"/>
        <w:ind w:left="1134" w:hanging="708"/>
        <w:rPr>
          <w:rFonts w:ascii="Verdana" w:hAnsi="Verdana"/>
          <w:sz w:val="20"/>
          <w:szCs w:val="20"/>
        </w:rPr>
      </w:pPr>
      <w:r w:rsidRPr="003307F9">
        <w:rPr>
          <w:rFonts w:ascii="Verdana" w:hAnsi="Verdana"/>
          <w:sz w:val="20"/>
          <w:szCs w:val="20"/>
        </w:rPr>
        <w:lastRenderedPageBreak/>
        <w:t xml:space="preserve">Vezérkedés kötelékben. </w:t>
      </w:r>
      <w:r w:rsidRPr="003307F9">
        <w:rPr>
          <w:rFonts w:ascii="Verdana" w:hAnsi="Verdana"/>
          <w:i/>
          <w:sz w:val="20"/>
          <w:szCs w:val="20"/>
        </w:rPr>
        <w:t>(Leading in formation.)</w:t>
      </w:r>
    </w:p>
    <w:p w:rsidR="002B6214" w:rsidRPr="003307F9" w:rsidRDefault="002B6214" w:rsidP="003A5B4A">
      <w:pPr>
        <w:pStyle w:val="Temat"/>
        <w:numPr>
          <w:ilvl w:val="1"/>
          <w:numId w:val="636"/>
        </w:numPr>
        <w:spacing w:before="120" w:after="120"/>
        <w:ind w:left="1134" w:hanging="708"/>
        <w:rPr>
          <w:rFonts w:ascii="Verdana" w:hAnsi="Verdana"/>
          <w:sz w:val="20"/>
          <w:szCs w:val="20"/>
        </w:rPr>
      </w:pPr>
      <w:r w:rsidRPr="003307F9">
        <w:rPr>
          <w:rFonts w:ascii="Verdana" w:hAnsi="Verdana"/>
          <w:sz w:val="20"/>
          <w:szCs w:val="20"/>
        </w:rPr>
        <w:t xml:space="preserve">Vezérkedés (3-4) rajban. </w:t>
      </w:r>
      <w:r w:rsidRPr="003307F9">
        <w:rPr>
          <w:rFonts w:ascii="Verdana" w:hAnsi="Verdana"/>
          <w:i/>
          <w:sz w:val="20"/>
          <w:szCs w:val="20"/>
        </w:rPr>
        <w:t>(Leading 3-4 ship formation.)</w:t>
      </w:r>
    </w:p>
    <w:p w:rsidR="002B6214" w:rsidRPr="003307F9" w:rsidRDefault="002B6214" w:rsidP="003A5B4A">
      <w:pPr>
        <w:pStyle w:val="Temat"/>
        <w:numPr>
          <w:ilvl w:val="1"/>
          <w:numId w:val="636"/>
        </w:numPr>
        <w:spacing w:before="120" w:after="120"/>
        <w:ind w:left="1134" w:hanging="708"/>
        <w:rPr>
          <w:rFonts w:ascii="Verdana" w:hAnsi="Verdana"/>
          <w:sz w:val="20"/>
          <w:szCs w:val="20"/>
        </w:rPr>
      </w:pPr>
      <w:r w:rsidRPr="003307F9">
        <w:rPr>
          <w:rFonts w:ascii="Verdana" w:hAnsi="Verdana"/>
          <w:sz w:val="20"/>
          <w:szCs w:val="20"/>
        </w:rPr>
        <w:t xml:space="preserve">Harci alkalmazások kötelékben. </w:t>
      </w:r>
      <w:r w:rsidRPr="003307F9">
        <w:rPr>
          <w:rFonts w:ascii="Verdana" w:hAnsi="Verdana"/>
          <w:i/>
          <w:sz w:val="20"/>
          <w:szCs w:val="20"/>
        </w:rPr>
        <w:t>(Fighting wing.)</w:t>
      </w:r>
    </w:p>
    <w:p w:rsidR="002B6214" w:rsidRPr="003307F9" w:rsidRDefault="002B6214" w:rsidP="003A5B4A">
      <w:pPr>
        <w:pStyle w:val="lfej"/>
        <w:numPr>
          <w:ilvl w:val="0"/>
          <w:numId w:val="636"/>
        </w:numPr>
        <w:tabs>
          <w:tab w:val="right" w:pos="900"/>
        </w:tabs>
        <w:spacing w:before="120"/>
        <w:ind w:left="426" w:hanging="426"/>
        <w:jc w:val="both"/>
        <w:rPr>
          <w:rFonts w:ascii="Verdana" w:hAnsi="Verdana"/>
          <w:b/>
          <w:sz w:val="20"/>
          <w:szCs w:val="20"/>
        </w:rPr>
      </w:pPr>
      <w:r w:rsidRPr="003307F9">
        <w:rPr>
          <w:rFonts w:ascii="Verdana" w:hAnsi="Verdana"/>
          <w:b/>
          <w:bCs/>
          <w:sz w:val="20"/>
          <w:szCs w:val="20"/>
        </w:rPr>
        <w:t xml:space="preserve"> A tantárgy meghirdetésének gyakorisága/a tantervben történő félévi elhelyezkedése: </w:t>
      </w:r>
      <w:r w:rsidRPr="003307F9">
        <w:rPr>
          <w:rFonts w:ascii="Verdana" w:hAnsi="Verdana"/>
          <w:bCs/>
          <w:sz w:val="20"/>
          <w:szCs w:val="20"/>
        </w:rPr>
        <w:t>tavaszi félévben/8. félév</w:t>
      </w:r>
    </w:p>
    <w:p w:rsidR="002B6214" w:rsidRPr="003307F9" w:rsidRDefault="002B6214" w:rsidP="003A5B4A">
      <w:pPr>
        <w:pStyle w:val="lfej"/>
        <w:numPr>
          <w:ilvl w:val="0"/>
          <w:numId w:val="636"/>
        </w:numPr>
        <w:tabs>
          <w:tab w:val="right" w:pos="900"/>
        </w:tabs>
        <w:spacing w:before="120"/>
        <w:ind w:left="426" w:hanging="426"/>
        <w:jc w:val="both"/>
        <w:rPr>
          <w:rFonts w:ascii="Verdana" w:hAnsi="Verdana"/>
          <w:b/>
          <w:sz w:val="20"/>
          <w:szCs w:val="20"/>
        </w:rPr>
      </w:pPr>
      <w:r w:rsidRPr="003307F9">
        <w:rPr>
          <w:rFonts w:ascii="Verdana" w:hAnsi="Verdana"/>
          <w:b/>
          <w:bCs/>
          <w:sz w:val="20"/>
          <w:szCs w:val="20"/>
        </w:rPr>
        <w:t xml:space="preserve"> A foglalkozásokon való részvétel követelményei, elfogadható hiányzások mértéke, távolmaradás pótlásának lehetősége: </w:t>
      </w:r>
    </w:p>
    <w:p w:rsidR="002B6214" w:rsidRPr="003307F9" w:rsidRDefault="002B6214" w:rsidP="002B6214">
      <w:pPr>
        <w:pStyle w:val="lfej"/>
        <w:tabs>
          <w:tab w:val="right" w:pos="900"/>
          <w:tab w:val="left" w:pos="1276"/>
        </w:tabs>
        <w:spacing w:before="120"/>
        <w:ind w:left="426"/>
        <w:jc w:val="both"/>
        <w:rPr>
          <w:rFonts w:ascii="Verdana" w:hAnsi="Verdana"/>
          <w:b/>
          <w:sz w:val="20"/>
          <w:szCs w:val="20"/>
        </w:rPr>
      </w:pPr>
      <w:r w:rsidRPr="003307F9">
        <w:rPr>
          <w:rFonts w:ascii="Verdana" w:hAnsi="Verdana"/>
          <w:bCs/>
          <w:sz w:val="20"/>
          <w:szCs w:val="20"/>
        </w:rPr>
        <w:t>A hallgató köteles a foglalkozásokon rendszeresen részt venni, a tanóra tréning jellege miatt a hiányzás nem megengedett. Objektív okokból bekövetkező repülésből történő kiesés (betegség, repülésre alkalmatlan időjárás, repülőgép üzemképtelensége stb.) esetén, a jelöltek esélyegyenlőségének megtartása érdekében a repülőkiképzést végrehajtó alegység parancsnoka ismétlő repülést engedélyezhet. Tíz napnál hosszabb kihagyás esetén kettő repülési feladatot, a korábban gyakorolt, fontosabb repülési elemek komplexálásával kell végrehajtani. Az esetleges hiányzások pótlása az oktatókkal egyeztetett időpontban történik.</w:t>
      </w:r>
    </w:p>
    <w:p w:rsidR="002B6214" w:rsidRPr="003307F9" w:rsidRDefault="002B6214" w:rsidP="003A5B4A">
      <w:pPr>
        <w:pStyle w:val="Listaszerbekezds"/>
        <w:numPr>
          <w:ilvl w:val="0"/>
          <w:numId w:val="636"/>
        </w:numPr>
        <w:spacing w:before="120" w:after="0" w:line="240" w:lineRule="auto"/>
        <w:ind w:left="426" w:hanging="426"/>
        <w:contextualSpacing w:val="0"/>
        <w:jc w:val="both"/>
        <w:rPr>
          <w:rFonts w:ascii="Verdana" w:hAnsi="Verdana" w:cs="Times New Roman"/>
          <w:bCs/>
          <w:sz w:val="20"/>
          <w:szCs w:val="20"/>
        </w:rPr>
      </w:pPr>
      <w:r w:rsidRPr="003307F9">
        <w:rPr>
          <w:rFonts w:ascii="Verdana" w:hAnsi="Verdana" w:cs="Times New Roman"/>
          <w:b/>
          <w:sz w:val="20"/>
          <w:szCs w:val="20"/>
        </w:rPr>
        <w:t xml:space="preserve"> Félévközi feladatok, ismeretek ellenőrzésének rendje: </w:t>
      </w:r>
    </w:p>
    <w:p w:rsidR="002B6214" w:rsidRPr="003307F9" w:rsidRDefault="002B6214" w:rsidP="002B6214">
      <w:pPr>
        <w:pStyle w:val="lfej"/>
        <w:spacing w:before="120"/>
        <w:ind w:left="426"/>
        <w:jc w:val="both"/>
        <w:rPr>
          <w:rFonts w:ascii="Verdana" w:hAnsi="Verdana"/>
          <w:sz w:val="20"/>
          <w:szCs w:val="20"/>
        </w:rPr>
      </w:pPr>
      <w:r w:rsidRPr="003307F9">
        <w:rPr>
          <w:rFonts w:ascii="Verdana" w:hAnsi="Verdana"/>
          <w:bCs/>
          <w:sz w:val="20"/>
          <w:szCs w:val="20"/>
        </w:rPr>
        <w:t>Személyenként, merevszárnyú repülőgéppel géppárnál, vagy annál nagyobb kötelékben legalább 30 óra valós repülési időt kötelező valamennyi hallgatónak teljesíteni. A</w:t>
      </w:r>
      <w:r w:rsidRPr="003307F9">
        <w:rPr>
          <w:rFonts w:ascii="Verdana" w:hAnsi="Verdana"/>
          <w:sz w:val="20"/>
          <w:szCs w:val="20"/>
        </w:rPr>
        <w:t xml:space="preserve"> félév során a jelöltek gyakorlati készségének ellenőrzése a Repülőgép Vezetők Kiképzési Kézikönyvének osztályozási irányelvei alapján történik az oktató repülőgépvezető által. Az egyes repülési elemeket az 5 fokozatú tudásszint skálán az alábbiak szerint kell értékelni. </w:t>
      </w:r>
    </w:p>
    <w:p w:rsidR="002B6214" w:rsidRPr="003307F9" w:rsidRDefault="002B6214" w:rsidP="002B6214">
      <w:pPr>
        <w:pStyle w:val="lfej"/>
        <w:spacing w:before="120"/>
        <w:ind w:left="426"/>
        <w:jc w:val="both"/>
        <w:rPr>
          <w:rFonts w:ascii="Verdana" w:hAnsi="Verdana"/>
          <w:sz w:val="20"/>
          <w:szCs w:val="20"/>
        </w:rPr>
      </w:pPr>
      <w:r w:rsidRPr="003307F9">
        <w:rPr>
          <w:rFonts w:ascii="Verdana" w:hAnsi="Verdana"/>
          <w:sz w:val="20"/>
          <w:szCs w:val="20"/>
        </w:rPr>
        <w:t>Jeles (5) – segítség és hiba nélküli végrehajtás. Jó (4) – segítség nélküli teljesítés, enyhe hibák, a hibák önálló felismerése és helyesbítése. Közepes (3) – Enyhe hibákat vétett és minimális segítséget igényelt a hibák értékelésében és helyesbítésében. Önállóan is képes biztonságosan végrehajtani a feladatot. Elégséges (2) – Szóbeli és/vagy fizikai segítséget igényelt súlyos hibák elkövetésének megelőzésére. További gyakorlás szükséges a feladat önálló végrehajtása előtt.</w:t>
      </w:r>
    </w:p>
    <w:p w:rsidR="002B6214" w:rsidRPr="003307F9" w:rsidRDefault="002B6214" w:rsidP="003A5B4A">
      <w:pPr>
        <w:pStyle w:val="Listaszerbekezds"/>
        <w:numPr>
          <w:ilvl w:val="0"/>
          <w:numId w:val="636"/>
        </w:numPr>
        <w:tabs>
          <w:tab w:val="left" w:pos="284"/>
        </w:tabs>
        <w:spacing w:before="120" w:after="0" w:line="240" w:lineRule="auto"/>
        <w:ind w:left="426" w:hanging="426"/>
        <w:contextualSpacing w:val="0"/>
        <w:jc w:val="both"/>
        <w:rPr>
          <w:rFonts w:ascii="Verdana" w:hAnsi="Verdana" w:cs="Times New Roman"/>
          <w:b/>
          <w:sz w:val="20"/>
          <w:szCs w:val="20"/>
        </w:rPr>
      </w:pPr>
      <w:r w:rsidRPr="003307F9">
        <w:rPr>
          <w:rFonts w:ascii="Verdana" w:hAnsi="Verdana" w:cs="Times New Roman"/>
          <w:b/>
          <w:sz w:val="20"/>
          <w:szCs w:val="20"/>
        </w:rPr>
        <w:t xml:space="preserve"> Az értékelés, az aláírás és a kreditek megszerzésének pontos feltételei </w:t>
      </w:r>
    </w:p>
    <w:p w:rsidR="002B6214" w:rsidRPr="003307F9" w:rsidRDefault="002B6214" w:rsidP="003A5B4A">
      <w:pPr>
        <w:pStyle w:val="Listaszerbekezds"/>
        <w:numPr>
          <w:ilvl w:val="1"/>
          <w:numId w:val="636"/>
        </w:numPr>
        <w:tabs>
          <w:tab w:val="left" w:pos="284"/>
          <w:tab w:val="left" w:pos="1134"/>
        </w:tabs>
        <w:spacing w:before="120" w:after="120" w:line="240" w:lineRule="auto"/>
        <w:ind w:left="426" w:firstLine="0"/>
        <w:contextualSpacing w:val="0"/>
        <w:jc w:val="both"/>
        <w:rPr>
          <w:rFonts w:ascii="Verdana" w:hAnsi="Verdana" w:cs="Times New Roman"/>
          <w:b/>
          <w:sz w:val="20"/>
          <w:szCs w:val="20"/>
        </w:rPr>
      </w:pPr>
      <w:r w:rsidRPr="003307F9">
        <w:rPr>
          <w:rFonts w:ascii="Verdana" w:hAnsi="Verdana" w:cs="Times New Roman"/>
          <w:b/>
          <w:sz w:val="20"/>
          <w:szCs w:val="20"/>
        </w:rPr>
        <w:t xml:space="preserve">Az aláírás megszerzésének feltételei: </w:t>
      </w:r>
      <w:r w:rsidRPr="003307F9">
        <w:rPr>
          <w:rFonts w:ascii="Verdana" w:hAnsi="Verdana" w:cs="Times New Roman"/>
          <w:sz w:val="20"/>
          <w:szCs w:val="20"/>
        </w:rPr>
        <w:t xml:space="preserve">Az aláírás megszerzésének feltétele a 14. pontban meghatározott arányú részvétel a foglalkozásokon, és az ellenőrző repülések legalább elégséges szintű végrehajtása. </w:t>
      </w:r>
    </w:p>
    <w:p w:rsidR="002B6214" w:rsidRPr="003307F9" w:rsidRDefault="002B6214" w:rsidP="003A5B4A">
      <w:pPr>
        <w:pStyle w:val="Listaszerbekezds"/>
        <w:numPr>
          <w:ilvl w:val="1"/>
          <w:numId w:val="636"/>
        </w:numPr>
        <w:tabs>
          <w:tab w:val="left" w:pos="284"/>
          <w:tab w:val="left" w:pos="1134"/>
        </w:tabs>
        <w:spacing w:before="120" w:after="120" w:line="240" w:lineRule="auto"/>
        <w:ind w:left="426" w:firstLine="0"/>
        <w:contextualSpacing w:val="0"/>
        <w:jc w:val="both"/>
        <w:rPr>
          <w:rFonts w:ascii="Verdana" w:hAnsi="Verdana" w:cs="Times New Roman"/>
          <w:b/>
          <w:sz w:val="20"/>
          <w:szCs w:val="20"/>
        </w:rPr>
      </w:pPr>
      <w:r w:rsidRPr="003307F9">
        <w:rPr>
          <w:rFonts w:ascii="Verdana" w:hAnsi="Verdana" w:cs="Times New Roman"/>
          <w:b/>
          <w:sz w:val="20"/>
          <w:szCs w:val="20"/>
        </w:rPr>
        <w:t>Az értékelés:</w:t>
      </w:r>
      <w:r w:rsidRPr="003307F9">
        <w:rPr>
          <w:rFonts w:ascii="Verdana" w:hAnsi="Verdana" w:cs="Times New Roman"/>
          <w:sz w:val="20"/>
          <w:szCs w:val="20"/>
        </w:rPr>
        <w:t xml:space="preserve"> A számonkérés módja: </w:t>
      </w:r>
      <w:r w:rsidRPr="003307F9">
        <w:rPr>
          <w:rFonts w:ascii="Verdana" w:hAnsi="Verdana" w:cs="Times New Roman"/>
          <w:b/>
          <w:sz w:val="20"/>
          <w:szCs w:val="20"/>
        </w:rPr>
        <w:t>gyakorlati jegy,</w:t>
      </w:r>
      <w:r w:rsidRPr="003307F9">
        <w:rPr>
          <w:rFonts w:ascii="Verdana" w:hAnsi="Verdana" w:cs="Times New Roman"/>
          <w:sz w:val="20"/>
          <w:szCs w:val="20"/>
        </w:rPr>
        <w:t xml:space="preserve"> ötfokozatú értékeléssel. A gyakorlati jegy értéke a félév során végzett ellenőrző foglalkozásokon szerzett érdemjegyek átlagának egész jegyre kerekített értéke.</w:t>
      </w:r>
    </w:p>
    <w:p w:rsidR="002B6214" w:rsidRPr="003307F9" w:rsidRDefault="002B6214" w:rsidP="003A5B4A">
      <w:pPr>
        <w:pStyle w:val="Listaszerbekezds"/>
        <w:numPr>
          <w:ilvl w:val="1"/>
          <w:numId w:val="636"/>
        </w:numPr>
        <w:tabs>
          <w:tab w:val="left" w:pos="284"/>
          <w:tab w:val="left" w:pos="1134"/>
        </w:tabs>
        <w:spacing w:before="120" w:after="120" w:line="240" w:lineRule="auto"/>
        <w:ind w:left="426" w:firstLine="0"/>
        <w:contextualSpacing w:val="0"/>
        <w:jc w:val="both"/>
        <w:rPr>
          <w:rFonts w:ascii="Verdana" w:hAnsi="Verdana" w:cs="Times New Roman"/>
          <w:b/>
          <w:sz w:val="20"/>
          <w:szCs w:val="20"/>
        </w:rPr>
      </w:pPr>
      <w:r w:rsidRPr="003307F9">
        <w:rPr>
          <w:rFonts w:ascii="Verdana" w:hAnsi="Verdana" w:cs="Times New Roman"/>
          <w:b/>
          <w:sz w:val="20"/>
          <w:szCs w:val="20"/>
        </w:rPr>
        <w:t>A kreditek megszerzésének feltételei: -</w:t>
      </w:r>
    </w:p>
    <w:p w:rsidR="002B6214" w:rsidRPr="003307F9" w:rsidRDefault="002B6214" w:rsidP="003A5B4A">
      <w:pPr>
        <w:pStyle w:val="Listaszerbekezds"/>
        <w:numPr>
          <w:ilvl w:val="0"/>
          <w:numId w:val="636"/>
        </w:numPr>
        <w:tabs>
          <w:tab w:val="left" w:pos="284"/>
        </w:tabs>
        <w:spacing w:before="120" w:after="0" w:line="240" w:lineRule="auto"/>
        <w:ind w:left="426" w:hanging="426"/>
        <w:contextualSpacing w:val="0"/>
        <w:jc w:val="both"/>
        <w:rPr>
          <w:rFonts w:ascii="Verdana" w:hAnsi="Verdana" w:cs="Times New Roman"/>
          <w:b/>
          <w:sz w:val="20"/>
          <w:szCs w:val="20"/>
        </w:rPr>
      </w:pPr>
      <w:r w:rsidRPr="003307F9">
        <w:rPr>
          <w:rFonts w:ascii="Verdana" w:hAnsi="Verdana" w:cs="Times New Roman"/>
          <w:b/>
          <w:sz w:val="20"/>
          <w:szCs w:val="20"/>
        </w:rPr>
        <w:t xml:space="preserve"> Irodalomjegyzék (magyar, angol):</w:t>
      </w:r>
    </w:p>
    <w:p w:rsidR="002B6214" w:rsidRPr="003307F9" w:rsidRDefault="002B6214" w:rsidP="003A5B4A">
      <w:pPr>
        <w:pStyle w:val="lfej"/>
        <w:numPr>
          <w:ilvl w:val="1"/>
          <w:numId w:val="636"/>
        </w:numPr>
        <w:tabs>
          <w:tab w:val="clear" w:pos="4536"/>
          <w:tab w:val="clear" w:pos="9072"/>
          <w:tab w:val="right" w:pos="993"/>
        </w:tabs>
        <w:spacing w:before="120"/>
        <w:ind w:hanging="366"/>
        <w:jc w:val="both"/>
        <w:rPr>
          <w:rFonts w:ascii="Verdana" w:hAnsi="Verdana"/>
          <w:b/>
          <w:sz w:val="20"/>
          <w:szCs w:val="20"/>
        </w:rPr>
      </w:pPr>
      <w:r w:rsidRPr="003307F9">
        <w:rPr>
          <w:rFonts w:ascii="Verdana" w:hAnsi="Verdana"/>
          <w:b/>
          <w:sz w:val="20"/>
          <w:szCs w:val="20"/>
        </w:rPr>
        <w:t xml:space="preserve">Kötelező irodalom: </w:t>
      </w:r>
    </w:p>
    <w:p w:rsidR="002B6214" w:rsidRPr="003307F9" w:rsidRDefault="002B6214" w:rsidP="003A5B4A">
      <w:pPr>
        <w:pStyle w:val="Fels"/>
        <w:numPr>
          <w:ilvl w:val="0"/>
          <w:numId w:val="632"/>
        </w:numPr>
        <w:rPr>
          <w:rFonts w:ascii="Verdana" w:hAnsi="Verdana"/>
          <w:sz w:val="20"/>
          <w:szCs w:val="20"/>
        </w:rPr>
      </w:pPr>
      <w:r w:rsidRPr="003307F9">
        <w:rPr>
          <w:rFonts w:ascii="Verdana" w:hAnsi="Verdana"/>
          <w:sz w:val="20"/>
          <w:szCs w:val="20"/>
        </w:rPr>
        <w:t>Légiüzemeltetési utasítások, típusismereti kiadványok;</w:t>
      </w:r>
    </w:p>
    <w:p w:rsidR="002B6214" w:rsidRPr="003307F9" w:rsidRDefault="002B6214" w:rsidP="003A5B4A">
      <w:pPr>
        <w:pStyle w:val="lfej"/>
        <w:numPr>
          <w:ilvl w:val="0"/>
          <w:numId w:val="632"/>
        </w:numPr>
        <w:tabs>
          <w:tab w:val="clear" w:pos="4536"/>
          <w:tab w:val="clear" w:pos="9072"/>
        </w:tabs>
        <w:spacing w:before="60"/>
        <w:jc w:val="both"/>
        <w:rPr>
          <w:rFonts w:ascii="Verdana" w:hAnsi="Verdana"/>
          <w:sz w:val="20"/>
          <w:szCs w:val="20"/>
        </w:rPr>
      </w:pPr>
      <w:r w:rsidRPr="003307F9">
        <w:rPr>
          <w:rFonts w:ascii="Verdana" w:hAnsi="Verdana"/>
          <w:sz w:val="20"/>
          <w:szCs w:val="20"/>
        </w:rPr>
        <w:t>Légiforgalmi tájékoztató Kiadvány.</w:t>
      </w:r>
    </w:p>
    <w:p w:rsidR="002B6214" w:rsidRPr="003307F9" w:rsidRDefault="002B6214" w:rsidP="003A5B4A">
      <w:pPr>
        <w:pStyle w:val="lfej"/>
        <w:numPr>
          <w:ilvl w:val="1"/>
          <w:numId w:val="636"/>
        </w:numPr>
        <w:tabs>
          <w:tab w:val="clear" w:pos="4536"/>
          <w:tab w:val="clear" w:pos="9072"/>
          <w:tab w:val="right" w:pos="993"/>
        </w:tabs>
        <w:spacing w:before="120"/>
        <w:ind w:hanging="366"/>
        <w:jc w:val="both"/>
        <w:rPr>
          <w:rFonts w:ascii="Verdana" w:hAnsi="Verdana"/>
          <w:b/>
          <w:sz w:val="20"/>
          <w:szCs w:val="20"/>
        </w:rPr>
      </w:pPr>
      <w:r w:rsidRPr="003307F9">
        <w:rPr>
          <w:rFonts w:ascii="Verdana" w:hAnsi="Verdana"/>
          <w:b/>
          <w:sz w:val="20"/>
          <w:szCs w:val="20"/>
        </w:rPr>
        <w:t xml:space="preserve">Ajánlott irodalom: </w:t>
      </w:r>
    </w:p>
    <w:p w:rsidR="002B6214" w:rsidRPr="003307F9" w:rsidRDefault="002B6214" w:rsidP="003A5B4A">
      <w:pPr>
        <w:pStyle w:val="Fels"/>
        <w:numPr>
          <w:ilvl w:val="0"/>
          <w:numId w:val="633"/>
        </w:numPr>
        <w:rPr>
          <w:rFonts w:ascii="Verdana" w:hAnsi="Verdana"/>
          <w:sz w:val="20"/>
          <w:szCs w:val="20"/>
        </w:rPr>
      </w:pPr>
      <w:r w:rsidRPr="003307F9">
        <w:rPr>
          <w:rFonts w:ascii="Verdana" w:hAnsi="Verdana"/>
          <w:sz w:val="20"/>
          <w:szCs w:val="20"/>
        </w:rPr>
        <w:t>Jeppesen Kézikönyv;</w:t>
      </w:r>
    </w:p>
    <w:p w:rsidR="002B6214" w:rsidRPr="003307F9" w:rsidRDefault="002B6214" w:rsidP="003A5B4A">
      <w:pPr>
        <w:pStyle w:val="Fels"/>
        <w:numPr>
          <w:ilvl w:val="0"/>
          <w:numId w:val="633"/>
        </w:numPr>
        <w:rPr>
          <w:rFonts w:ascii="Verdana" w:hAnsi="Verdana"/>
          <w:sz w:val="20"/>
          <w:szCs w:val="20"/>
        </w:rPr>
      </w:pPr>
      <w:r w:rsidRPr="003307F9">
        <w:rPr>
          <w:rFonts w:ascii="Verdana" w:hAnsi="Verdana"/>
          <w:sz w:val="20"/>
          <w:szCs w:val="20"/>
        </w:rPr>
        <w:t>Térképek.</w:t>
      </w:r>
    </w:p>
    <w:p w:rsidR="002B6214" w:rsidRPr="003307F9" w:rsidRDefault="002B6214" w:rsidP="002B6214">
      <w:pPr>
        <w:pStyle w:val="lfej"/>
        <w:tabs>
          <w:tab w:val="clear" w:pos="9072"/>
          <w:tab w:val="right" w:pos="900"/>
        </w:tabs>
        <w:rPr>
          <w:rFonts w:ascii="Verdana" w:hAnsi="Verdana"/>
          <w:bCs/>
          <w:sz w:val="20"/>
          <w:szCs w:val="20"/>
        </w:rPr>
      </w:pPr>
    </w:p>
    <w:p w:rsidR="002B6214" w:rsidRPr="003307F9" w:rsidRDefault="002B6214" w:rsidP="002B6214">
      <w:pPr>
        <w:pStyle w:val="lfej"/>
        <w:tabs>
          <w:tab w:val="clear" w:pos="9072"/>
          <w:tab w:val="right" w:pos="900"/>
        </w:tabs>
        <w:rPr>
          <w:rFonts w:ascii="Verdana" w:hAnsi="Verdana"/>
          <w:bCs/>
          <w:sz w:val="20"/>
          <w:szCs w:val="20"/>
        </w:rPr>
      </w:pPr>
      <w:r w:rsidRPr="003307F9">
        <w:rPr>
          <w:rFonts w:ascii="Verdana" w:hAnsi="Verdana"/>
          <w:bCs/>
          <w:sz w:val="20"/>
          <w:szCs w:val="20"/>
        </w:rPr>
        <w:t>Budapest, 2024. február 15.</w:t>
      </w:r>
    </w:p>
    <w:p w:rsidR="002B6214" w:rsidRPr="003307F9" w:rsidRDefault="002B6214" w:rsidP="002B6214">
      <w:pPr>
        <w:rPr>
          <w:rFonts w:ascii="Verdana" w:hAnsi="Verdana" w:cs="Times New Roman"/>
          <w:sz w:val="20"/>
          <w:szCs w:val="20"/>
        </w:rPr>
      </w:pPr>
    </w:p>
    <w:p w:rsidR="002B6214" w:rsidRPr="003307F9" w:rsidRDefault="002B6214" w:rsidP="002B6214">
      <w:pPr>
        <w:tabs>
          <w:tab w:val="center" w:pos="7088"/>
        </w:tabs>
        <w:spacing w:after="0" w:line="240" w:lineRule="auto"/>
        <w:ind w:left="5103"/>
        <w:jc w:val="right"/>
        <w:rPr>
          <w:rFonts w:ascii="Verdana" w:hAnsi="Verdana" w:cs="Times New Roman"/>
          <w:bCs/>
          <w:sz w:val="20"/>
          <w:szCs w:val="20"/>
        </w:rPr>
      </w:pPr>
      <w:r w:rsidRPr="003307F9">
        <w:rPr>
          <w:rFonts w:ascii="Verdana" w:hAnsi="Verdana" w:cs="Times New Roman"/>
          <w:bCs/>
          <w:sz w:val="20"/>
          <w:szCs w:val="20"/>
        </w:rPr>
        <w:t>Somogyi Zoltán</w:t>
      </w:r>
    </w:p>
    <w:p w:rsidR="002B6214" w:rsidRPr="003307F9" w:rsidRDefault="002B6214" w:rsidP="002B6214">
      <w:pPr>
        <w:pStyle w:val="lfej"/>
        <w:tabs>
          <w:tab w:val="num" w:pos="851"/>
          <w:tab w:val="right" w:pos="900"/>
        </w:tabs>
        <w:ind w:left="5103"/>
        <w:jc w:val="right"/>
        <w:rPr>
          <w:rFonts w:ascii="Verdana" w:hAnsi="Verdana"/>
          <w:bCs/>
          <w:sz w:val="20"/>
          <w:szCs w:val="20"/>
        </w:rPr>
      </w:pPr>
      <w:r w:rsidRPr="003307F9">
        <w:rPr>
          <w:rFonts w:ascii="Verdana" w:hAnsi="Verdana"/>
          <w:bCs/>
          <w:sz w:val="20"/>
          <w:szCs w:val="20"/>
        </w:rPr>
        <w:t>repülőgép oktató-pilóta sk.</w:t>
      </w:r>
    </w:p>
    <w:p w:rsidR="002B6214" w:rsidRPr="003307F9" w:rsidRDefault="002B6214" w:rsidP="002B6214">
      <w:pPr>
        <w:pStyle w:val="lfej"/>
        <w:tabs>
          <w:tab w:val="num" w:pos="851"/>
          <w:tab w:val="right" w:pos="900"/>
        </w:tabs>
        <w:ind w:left="5103"/>
        <w:jc w:val="right"/>
        <w:rPr>
          <w:rFonts w:ascii="Verdana" w:hAnsi="Verdana"/>
        </w:rPr>
      </w:pPr>
    </w:p>
    <w:p w:rsidR="00650D87" w:rsidRPr="003307F9" w:rsidRDefault="00650D87" w:rsidP="00650D87">
      <w:pPr>
        <w:rPr>
          <w:rFonts w:ascii="Verdana" w:eastAsia="Times New Roman" w:hAnsi="Verdana" w:cs="Times New Roman"/>
          <w:b/>
          <w:bCs/>
          <w:sz w:val="20"/>
          <w:szCs w:val="20"/>
        </w:rPr>
      </w:pPr>
    </w:p>
    <w:p w:rsidR="00650D87" w:rsidRPr="003307F9" w:rsidRDefault="00007CD1" w:rsidP="00650D87">
      <w:pPr>
        <w:pStyle w:val="Cmsor1"/>
        <w:jc w:val="center"/>
        <w:rPr>
          <w:rFonts w:ascii="Verdana" w:hAnsi="Verdana"/>
          <w:i w:val="0"/>
          <w:sz w:val="20"/>
          <w:szCs w:val="20"/>
          <w:u w:val="none"/>
        </w:rPr>
      </w:pPr>
      <w:bookmarkStart w:id="49" w:name="_Toc138794966"/>
      <w:bookmarkStart w:id="50" w:name="_Toc167862592"/>
      <w:r>
        <w:rPr>
          <w:rFonts w:ascii="Verdana" w:hAnsi="Verdana"/>
          <w:i w:val="0"/>
          <w:sz w:val="20"/>
          <w:szCs w:val="20"/>
          <w:u w:val="none"/>
        </w:rPr>
        <w:t xml:space="preserve">18.2.2. </w:t>
      </w:r>
      <w:r w:rsidR="00D64E48" w:rsidRPr="003307F9">
        <w:rPr>
          <w:rFonts w:ascii="Verdana" w:hAnsi="Verdana"/>
          <w:i w:val="0"/>
          <w:sz w:val="20"/>
          <w:szCs w:val="20"/>
          <w:u w:val="none"/>
        </w:rPr>
        <w:t>Az állami légijármű-vezető szakirány – helikopter-vezető modul tantárgy</w:t>
      </w:r>
      <w:bookmarkEnd w:id="49"/>
      <w:r w:rsidR="00D64E48" w:rsidRPr="003307F9">
        <w:rPr>
          <w:rFonts w:ascii="Verdana" w:hAnsi="Verdana"/>
          <w:i w:val="0"/>
          <w:sz w:val="20"/>
          <w:szCs w:val="20"/>
          <w:u w:val="none"/>
        </w:rPr>
        <w:t>ai</w:t>
      </w:r>
      <w:bookmarkEnd w:id="50"/>
    </w:p>
    <w:p w:rsidR="002B6214" w:rsidRPr="003307F9" w:rsidRDefault="00650D87">
      <w:pPr>
        <w:spacing w:line="259" w:lineRule="auto"/>
        <w:rPr>
          <w:rFonts w:ascii="Verdana" w:hAnsi="Verdana" w:cs="Times New Roman"/>
          <w:i/>
          <w:sz w:val="20"/>
          <w:szCs w:val="20"/>
        </w:rPr>
      </w:pPr>
      <w:r w:rsidRPr="003307F9">
        <w:rPr>
          <w:rFonts w:ascii="Verdana" w:hAnsi="Verdana" w:cs="Times New Roman"/>
          <w:i/>
          <w:sz w:val="20"/>
          <w:szCs w:val="20"/>
        </w:rPr>
        <w:br w:type="page"/>
      </w:r>
    </w:p>
    <w:tbl>
      <w:tblPr>
        <w:tblW w:w="4990" w:type="dxa"/>
        <w:tblInd w:w="113" w:type="dxa"/>
        <w:tblLook w:val="01E0" w:firstRow="1" w:lastRow="1" w:firstColumn="1" w:lastColumn="1" w:noHBand="0" w:noVBand="0"/>
      </w:tblPr>
      <w:tblGrid>
        <w:gridCol w:w="4990"/>
      </w:tblGrid>
      <w:tr w:rsidR="002B6214" w:rsidRPr="003307F9" w:rsidTr="00AA6D0B">
        <w:tc>
          <w:tcPr>
            <w:tcW w:w="4990" w:type="dxa"/>
            <w:tcBorders>
              <w:top w:val="nil"/>
              <w:left w:val="nil"/>
              <w:bottom w:val="single" w:sz="4" w:space="0" w:color="auto"/>
              <w:right w:val="nil"/>
            </w:tcBorders>
            <w:hideMark/>
          </w:tcPr>
          <w:p w:rsidR="002B6214" w:rsidRPr="003307F9" w:rsidRDefault="002B6214" w:rsidP="00AA6D0B">
            <w:pPr>
              <w:pageBreakBefore/>
              <w:autoSpaceDE w:val="0"/>
              <w:autoSpaceDN w:val="0"/>
              <w:adjustRightInd w:val="0"/>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2B6214" w:rsidRPr="003307F9" w:rsidTr="00AA6D0B">
        <w:tc>
          <w:tcPr>
            <w:tcW w:w="4990" w:type="dxa"/>
            <w:tcBorders>
              <w:top w:val="single" w:sz="4" w:space="0" w:color="auto"/>
              <w:left w:val="nil"/>
              <w:bottom w:val="nil"/>
              <w:right w:val="nil"/>
            </w:tcBorders>
            <w:hideMark/>
          </w:tcPr>
          <w:p w:rsidR="002B6214" w:rsidRPr="003307F9" w:rsidRDefault="002B6214" w:rsidP="00AA6D0B">
            <w:pPr>
              <w:autoSpaceDE w:val="0"/>
              <w:autoSpaceDN w:val="0"/>
              <w:adjustRightInd w:val="0"/>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2B6214" w:rsidRPr="003307F9" w:rsidRDefault="002B6214" w:rsidP="002B6214">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2B6214" w:rsidRPr="003307F9" w:rsidRDefault="002B6214" w:rsidP="002B6214">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2B6214" w:rsidRPr="003307F9" w:rsidRDefault="002B6214" w:rsidP="003A5B4A">
      <w:pPr>
        <w:numPr>
          <w:ilvl w:val="0"/>
          <w:numId w:val="637"/>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HK916A178</w:t>
      </w:r>
    </w:p>
    <w:p w:rsidR="002B6214" w:rsidRPr="003307F9" w:rsidRDefault="002B6214" w:rsidP="003A5B4A">
      <w:pPr>
        <w:numPr>
          <w:ilvl w:val="0"/>
          <w:numId w:val="637"/>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bCs/>
          <w:sz w:val="20"/>
          <w:szCs w:val="20"/>
          <w:lang w:eastAsia="hu-HU"/>
        </w:rPr>
        <w:t>Repülési gyakorlat (HEV) II.</w:t>
      </w:r>
    </w:p>
    <w:p w:rsidR="002B6214" w:rsidRPr="003307F9" w:rsidRDefault="002B6214" w:rsidP="003A5B4A">
      <w:pPr>
        <w:numPr>
          <w:ilvl w:val="0"/>
          <w:numId w:val="63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Flight Practice (HEL) II.</w:t>
      </w:r>
    </w:p>
    <w:p w:rsidR="002B6214" w:rsidRPr="003307F9" w:rsidRDefault="002B6214" w:rsidP="003A5B4A">
      <w:pPr>
        <w:numPr>
          <w:ilvl w:val="0"/>
          <w:numId w:val="63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2B6214" w:rsidRPr="003307F9" w:rsidRDefault="002B6214" w:rsidP="003A5B4A">
      <w:pPr>
        <w:widowControl w:val="0"/>
        <w:numPr>
          <w:ilvl w:val="1"/>
          <w:numId w:val="638"/>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8</w:t>
      </w:r>
      <w:r w:rsidRPr="003307F9">
        <w:rPr>
          <w:rFonts w:ascii="Verdana" w:eastAsia="Times New Roman" w:hAnsi="Verdana" w:cs="Times New Roman"/>
          <w:bCs/>
          <w:sz w:val="20"/>
          <w:szCs w:val="20"/>
        </w:rPr>
        <w:t xml:space="preserve"> kredit</w:t>
      </w:r>
    </w:p>
    <w:p w:rsidR="002B6214" w:rsidRPr="003307F9" w:rsidRDefault="002B6214" w:rsidP="003A5B4A">
      <w:pPr>
        <w:widowControl w:val="0"/>
        <w:numPr>
          <w:ilvl w:val="1"/>
          <w:numId w:val="638"/>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100% gyakorlat, 0% elmélet</w:t>
      </w:r>
    </w:p>
    <w:p w:rsidR="002B6214" w:rsidRPr="003307F9" w:rsidRDefault="002B6214" w:rsidP="003A5B4A">
      <w:pPr>
        <w:numPr>
          <w:ilvl w:val="0"/>
          <w:numId w:val="637"/>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szak(ok), szakirányok megnevezése (ahol oktatják): </w:t>
      </w:r>
      <w:r w:rsidRPr="003307F9">
        <w:rPr>
          <w:rFonts w:ascii="Verdana" w:eastAsia="Times New Roman" w:hAnsi="Verdana" w:cs="Times New Roman"/>
          <w:bCs/>
          <w:sz w:val="20"/>
          <w:szCs w:val="20"/>
          <w:lang w:eastAsia="hu-HU"/>
        </w:rPr>
        <w:t>Állami légiközlekedési alapképzési szak, Állami légijármű-vezető szakirány</w:t>
      </w:r>
    </w:p>
    <w:p w:rsidR="002B6214" w:rsidRPr="003307F9" w:rsidRDefault="002B6214" w:rsidP="003A5B4A">
      <w:pPr>
        <w:numPr>
          <w:ilvl w:val="0"/>
          <w:numId w:val="63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2B6214" w:rsidRPr="003307F9" w:rsidRDefault="002B6214" w:rsidP="003A5B4A">
      <w:pPr>
        <w:numPr>
          <w:ilvl w:val="0"/>
          <w:numId w:val="63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bCs/>
          <w:sz w:val="20"/>
          <w:szCs w:val="20"/>
          <w:lang w:eastAsia="hu-HU"/>
        </w:rPr>
        <w:t>Balla Tibor, helikopter oktató-pilóta</w:t>
      </w:r>
    </w:p>
    <w:p w:rsidR="002B6214" w:rsidRPr="003307F9" w:rsidRDefault="002B6214" w:rsidP="003A5B4A">
      <w:pPr>
        <w:numPr>
          <w:ilvl w:val="0"/>
          <w:numId w:val="63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 (előadás+szeminárium+gyakorlat)</w:t>
      </w:r>
    </w:p>
    <w:p w:rsidR="002B6214" w:rsidRPr="003307F9" w:rsidRDefault="002B6214" w:rsidP="003A5B4A">
      <w:pPr>
        <w:numPr>
          <w:ilvl w:val="1"/>
          <w:numId w:val="637"/>
        </w:numPr>
        <w:tabs>
          <w:tab w:val="num" w:pos="1276"/>
        </w:tabs>
        <w:spacing w:before="60" w:after="0" w:line="240" w:lineRule="auto"/>
        <w:ind w:left="1208" w:hanging="782"/>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 óraszám/félév: 140</w:t>
      </w:r>
    </w:p>
    <w:p w:rsidR="002B6214" w:rsidRPr="003307F9" w:rsidRDefault="002B6214" w:rsidP="003A5B4A">
      <w:pPr>
        <w:numPr>
          <w:ilvl w:val="2"/>
          <w:numId w:val="637"/>
        </w:numPr>
        <w:tabs>
          <w:tab w:val="left" w:pos="1276"/>
        </w:tabs>
        <w:spacing w:before="60" w:after="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nappali munkarend:</w:t>
      </w:r>
      <w:r w:rsidRPr="003307F9">
        <w:rPr>
          <w:rFonts w:ascii="Verdana" w:eastAsia="Times New Roman" w:hAnsi="Verdana" w:cs="Times New Roman"/>
          <w:sz w:val="20"/>
          <w:szCs w:val="20"/>
        </w:rPr>
        <w:t>140</w:t>
      </w:r>
      <w:r w:rsidRPr="003307F9">
        <w:rPr>
          <w:rFonts w:ascii="Verdana" w:eastAsia="Times New Roman" w:hAnsi="Verdana" w:cs="Times New Roman"/>
          <w:bCs/>
          <w:sz w:val="20"/>
          <w:szCs w:val="20"/>
        </w:rPr>
        <w:t xml:space="preserve"> óra/félév (0 EA + 0 SZ + </w:t>
      </w:r>
      <w:r w:rsidRPr="003307F9">
        <w:rPr>
          <w:rFonts w:ascii="Verdana" w:eastAsia="Times New Roman" w:hAnsi="Verdana" w:cs="Times New Roman"/>
          <w:sz w:val="20"/>
          <w:szCs w:val="20"/>
        </w:rPr>
        <w:t>140</w:t>
      </w:r>
      <w:r w:rsidRPr="003307F9">
        <w:rPr>
          <w:rFonts w:ascii="Verdana" w:eastAsia="Times New Roman" w:hAnsi="Verdana" w:cs="Times New Roman"/>
          <w:bCs/>
          <w:sz w:val="20"/>
          <w:szCs w:val="20"/>
        </w:rPr>
        <w:t xml:space="preserve"> GY)</w:t>
      </w:r>
    </w:p>
    <w:p w:rsidR="002B6214" w:rsidRPr="003307F9" w:rsidRDefault="002B6214" w:rsidP="003A5B4A">
      <w:pPr>
        <w:numPr>
          <w:ilvl w:val="2"/>
          <w:numId w:val="637"/>
        </w:numPr>
        <w:tabs>
          <w:tab w:val="left" w:pos="1276"/>
        </w:tabs>
        <w:spacing w:before="60" w:after="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2B6214" w:rsidRPr="003307F9" w:rsidRDefault="002B6214" w:rsidP="003A5B4A">
      <w:pPr>
        <w:numPr>
          <w:ilvl w:val="1"/>
          <w:numId w:val="637"/>
        </w:numPr>
        <w:tabs>
          <w:tab w:val="num" w:pos="1276"/>
        </w:tabs>
        <w:spacing w:before="60" w:after="0" w:line="240" w:lineRule="auto"/>
        <w:ind w:left="1208" w:hanging="782"/>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10 óra/hét</w:t>
      </w:r>
    </w:p>
    <w:p w:rsidR="002B6214" w:rsidRPr="003307F9" w:rsidRDefault="002B6214" w:rsidP="003A5B4A">
      <w:pPr>
        <w:numPr>
          <w:ilvl w:val="1"/>
          <w:numId w:val="637"/>
        </w:numPr>
        <w:tabs>
          <w:tab w:val="num" w:pos="1276"/>
        </w:tabs>
        <w:spacing w:before="60" w:after="0" w:line="240" w:lineRule="auto"/>
        <w:ind w:left="1208" w:hanging="782"/>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Az ismeret átadásában alkalmazandó további sajátos módok, jellemzők: A tananyag oktatása a Magyar Honvédség kijelölt alakulatainál, valós körülmények között, az alakulatoknál szolgáló csapattisztek bevonásával történik. Javasolt a repülések megkezdése előtti időszakban a meglévő szimulátorokon a betervezett repülési idők 10%-os arányában a valós repüléshez hasonló környezetben szimulátor idő repültetése a jelöltekkel. A valós repülési feladatok végrehajtása helikopterrel kerül végrehajtásra a típusra előírt RVKK előírásai szerint.</w:t>
      </w:r>
    </w:p>
    <w:p w:rsidR="002B6214" w:rsidRPr="003307F9" w:rsidRDefault="002B6214" w:rsidP="003A5B4A">
      <w:pPr>
        <w:numPr>
          <w:ilvl w:val="0"/>
          <w:numId w:val="63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szakmai tartalma (magyarul):</w:t>
      </w:r>
      <w:r w:rsidRPr="003307F9">
        <w:rPr>
          <w:rFonts w:ascii="Verdana" w:eastAsia="Times New Roman" w:hAnsi="Verdana" w:cs="Times New Roman"/>
          <w:sz w:val="20"/>
          <w:szCs w:val="20"/>
          <w:lang w:eastAsia="hu-HU"/>
        </w:rPr>
        <w:t xml:space="preserve"> Ebben a fázisban a hallgató pilóták megtanulják az alapvető forgószárnyas repülési manővereket PPL szinten. </w:t>
      </w:r>
    </w:p>
    <w:p w:rsidR="002B6214" w:rsidRPr="003307F9" w:rsidRDefault="002B6214" w:rsidP="002B6214">
      <w:pPr>
        <w:spacing w:before="120" w:after="0" w:line="240" w:lineRule="auto"/>
        <w:ind w:left="426" w:hanging="357"/>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ab/>
        <w:t xml:space="preserve">A tantárgy szakmai tartalma (angolul) (Course description - English): </w:t>
      </w:r>
      <w:r w:rsidRPr="003307F9">
        <w:rPr>
          <w:rFonts w:ascii="Verdana" w:eastAsia="Times New Roman" w:hAnsi="Verdana" w:cs="Times New Roman"/>
          <w:bCs/>
          <w:sz w:val="20"/>
          <w:szCs w:val="20"/>
          <w:lang w:val="en-GB" w:eastAsia="hu-HU"/>
        </w:rPr>
        <w:t xml:space="preserve">In this phase student pilots will study the basic rotary-winged flight manoeuvres on PPL level. </w:t>
      </w:r>
    </w:p>
    <w:p w:rsidR="002B6214" w:rsidRPr="003307F9" w:rsidRDefault="002B6214" w:rsidP="003A5B4A">
      <w:pPr>
        <w:numPr>
          <w:ilvl w:val="0"/>
          <w:numId w:val="63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sz w:val="20"/>
          <w:szCs w:val="20"/>
          <w:lang w:eastAsia="hu-HU"/>
        </w:rPr>
        <w:t xml:space="preserve">Elérendő kompetenciák (magyarul): </w:t>
      </w:r>
    </w:p>
    <w:p w:rsidR="002B6214" w:rsidRPr="003307F9" w:rsidRDefault="002B6214" w:rsidP="002B6214">
      <w:pPr>
        <w:tabs>
          <w:tab w:val="center" w:pos="4536"/>
          <w:tab w:val="right" w:pos="9072"/>
        </w:tabs>
        <w:spacing w:before="120" w:after="0" w:line="240" w:lineRule="auto"/>
        <w:ind w:left="426"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b/>
        <w:t xml:space="preserve">Tudása: </w:t>
      </w:r>
    </w:p>
    <w:p w:rsidR="002B6214" w:rsidRPr="003307F9" w:rsidRDefault="002B6214" w:rsidP="002B6214">
      <w:pPr>
        <w:pStyle w:val="felsor"/>
        <w:rPr>
          <w:rFonts w:ascii="Verdana" w:hAnsi="Verdana"/>
          <w:sz w:val="20"/>
          <w:szCs w:val="20"/>
        </w:rPr>
      </w:pPr>
      <w:r w:rsidRPr="003307F9">
        <w:rPr>
          <w:rFonts w:ascii="Verdana" w:hAnsi="Verdana"/>
          <w:sz w:val="20"/>
          <w:szCs w:val="20"/>
        </w:rPr>
        <w:t xml:space="preserve">A hallgatók ismerik a helikopterekkel végrehajtott repülés alapvető elemeit, valamint ismerik és alkalmazni tudják a VFR rádióforgalmazás szabályait. </w:t>
      </w:r>
    </w:p>
    <w:p w:rsidR="002B6214" w:rsidRPr="003307F9" w:rsidRDefault="002B6214" w:rsidP="002B6214">
      <w:pPr>
        <w:spacing w:before="120" w:after="120" w:line="240" w:lineRule="auto"/>
        <w:ind w:left="426"/>
        <w:jc w:val="both"/>
        <w:rPr>
          <w:rFonts w:ascii="Verdana" w:eastAsia="Times New Roman" w:hAnsi="Verdana" w:cs="Times New Roman"/>
          <w:bCs/>
          <w:sz w:val="20"/>
          <w:szCs w:val="20"/>
          <w:lang w:eastAsia="hu-HU"/>
        </w:rPr>
      </w:pPr>
      <w:r w:rsidRPr="003307F9">
        <w:rPr>
          <w:rFonts w:ascii="Verdana" w:eastAsia="Times New Roman" w:hAnsi="Verdana" w:cs="Times New Roman"/>
          <w:b/>
          <w:sz w:val="20"/>
          <w:szCs w:val="20"/>
          <w:lang w:eastAsia="hu-HU"/>
        </w:rPr>
        <w:t>Képességei:</w:t>
      </w:r>
      <w:r w:rsidRPr="003307F9">
        <w:rPr>
          <w:rFonts w:ascii="Verdana" w:eastAsia="Times New Roman" w:hAnsi="Verdana" w:cs="Times New Roman"/>
          <w:bCs/>
          <w:sz w:val="20"/>
          <w:szCs w:val="20"/>
          <w:lang w:eastAsia="hu-HU"/>
        </w:rPr>
        <w:t xml:space="preserve"> </w:t>
      </w:r>
    </w:p>
    <w:p w:rsidR="002B6214" w:rsidRPr="003307F9" w:rsidRDefault="002B6214" w:rsidP="002B6214">
      <w:pPr>
        <w:pStyle w:val="felsor"/>
        <w:rPr>
          <w:rFonts w:ascii="Verdana" w:hAnsi="Verdana"/>
          <w:sz w:val="20"/>
          <w:szCs w:val="20"/>
        </w:rPr>
      </w:pPr>
      <w:r w:rsidRPr="003307F9">
        <w:rPr>
          <w:rFonts w:ascii="Verdana" w:hAnsi="Verdana"/>
          <w:sz w:val="20"/>
          <w:szCs w:val="20"/>
        </w:rPr>
        <w:t xml:space="preserve">A hallgatók képesek az alap repülési feladatok végrehajtására, Látási Meteorológiai Körülmények között nappal navigálni. </w:t>
      </w:r>
    </w:p>
    <w:p w:rsidR="002B6214" w:rsidRPr="003307F9" w:rsidRDefault="002B6214" w:rsidP="002B6214">
      <w:pPr>
        <w:pStyle w:val="felsor"/>
        <w:rPr>
          <w:rFonts w:ascii="Verdana" w:hAnsi="Verdana"/>
          <w:b/>
          <w:sz w:val="20"/>
          <w:szCs w:val="20"/>
        </w:rPr>
      </w:pPr>
      <w:r w:rsidRPr="003307F9">
        <w:rPr>
          <w:rFonts w:ascii="Verdana" w:hAnsi="Verdana"/>
          <w:sz w:val="20"/>
          <w:szCs w:val="20"/>
        </w:rPr>
        <w:t>Képesek a fedélzeti rádió- és rádiónavigációs berendezések beállítására, használatára, a repülésbiztonsági szabályok betartására.</w:t>
      </w:r>
    </w:p>
    <w:p w:rsidR="002B6214" w:rsidRPr="003307F9" w:rsidRDefault="002B6214" w:rsidP="002B6214">
      <w:pPr>
        <w:spacing w:before="120" w:after="120" w:line="240" w:lineRule="auto"/>
        <w:ind w:left="426"/>
        <w:jc w:val="both"/>
        <w:rPr>
          <w:rFonts w:ascii="Verdana" w:eastAsia="Times New Roman" w:hAnsi="Verdana" w:cs="Times New Roman"/>
          <w:bCs/>
          <w:sz w:val="20"/>
          <w:szCs w:val="20"/>
          <w:lang w:eastAsia="hu-HU"/>
        </w:rPr>
      </w:pPr>
      <w:r w:rsidRPr="003307F9">
        <w:rPr>
          <w:rFonts w:ascii="Verdana" w:eastAsia="Times New Roman" w:hAnsi="Verdana" w:cs="Times New Roman"/>
          <w:b/>
          <w:sz w:val="20"/>
          <w:szCs w:val="20"/>
          <w:lang w:eastAsia="hu-HU"/>
        </w:rPr>
        <w:t>Attitüdje:</w:t>
      </w:r>
      <w:r w:rsidRPr="003307F9">
        <w:rPr>
          <w:rFonts w:ascii="Verdana" w:eastAsia="Times New Roman" w:hAnsi="Verdana" w:cs="Times New Roman"/>
          <w:bCs/>
          <w:sz w:val="20"/>
          <w:szCs w:val="20"/>
          <w:lang w:eastAsia="hu-HU"/>
        </w:rPr>
        <w:t xml:space="preserve"> </w:t>
      </w:r>
    </w:p>
    <w:p w:rsidR="002B6214" w:rsidRPr="003307F9" w:rsidRDefault="002B6214" w:rsidP="002B6214">
      <w:pPr>
        <w:pStyle w:val="felsor"/>
        <w:rPr>
          <w:rFonts w:ascii="Verdana" w:hAnsi="Verdana"/>
          <w:sz w:val="20"/>
          <w:szCs w:val="20"/>
        </w:rPr>
      </w:pPr>
      <w:r w:rsidRPr="003307F9">
        <w:rPr>
          <w:rFonts w:ascii="Verdana" w:hAnsi="Verdana"/>
          <w:sz w:val="20"/>
          <w:szCs w:val="20"/>
        </w:rPr>
        <w:t xml:space="preserve">A hallgatók megosztják tapasztalataikat munkatársaikkal, így segítve fejlődésüket. </w:t>
      </w:r>
    </w:p>
    <w:p w:rsidR="002B6214" w:rsidRPr="003307F9" w:rsidRDefault="002B6214" w:rsidP="002B6214">
      <w:pPr>
        <w:pStyle w:val="felsor"/>
        <w:rPr>
          <w:rFonts w:ascii="Verdana" w:hAnsi="Verdana"/>
          <w:b/>
          <w:sz w:val="20"/>
          <w:szCs w:val="20"/>
        </w:rPr>
      </w:pPr>
      <w:r w:rsidRPr="003307F9">
        <w:rPr>
          <w:rFonts w:ascii="Verdana" w:hAnsi="Verdana"/>
          <w:sz w:val="20"/>
          <w:szCs w:val="20"/>
        </w:rPr>
        <w:t>Figyelemmel kísérik a szakterülettel kapcsolatos jogszabályi, technikai, technológiai és adminisztrációs változásokat.</w:t>
      </w:r>
    </w:p>
    <w:p w:rsidR="002B6214" w:rsidRPr="003307F9" w:rsidRDefault="002B6214" w:rsidP="002B6214">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lastRenderedPageBreak/>
        <w:t>Autonómiája és felelőssége:</w:t>
      </w:r>
    </w:p>
    <w:p w:rsidR="002B6214" w:rsidRPr="003307F9" w:rsidRDefault="002B6214" w:rsidP="002B6214">
      <w:pPr>
        <w:pStyle w:val="felsor"/>
        <w:rPr>
          <w:rFonts w:ascii="Verdana" w:hAnsi="Verdana"/>
          <w:sz w:val="20"/>
          <w:szCs w:val="20"/>
        </w:rPr>
      </w:pPr>
      <w:r w:rsidRPr="003307F9">
        <w:rPr>
          <w:rFonts w:ascii="Verdana" w:hAnsi="Verdana"/>
          <w:sz w:val="20"/>
          <w:szCs w:val="20"/>
        </w:rPr>
        <w:t>A hallgatók figyelemmel kísérik a szakterülettel kapcsolatos jogszabályi, technikai, technológiai és adminisztrációs változásoka</w:t>
      </w:r>
    </w:p>
    <w:p w:rsidR="002B6214" w:rsidRPr="003307F9" w:rsidRDefault="002B6214" w:rsidP="002B6214">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2B6214" w:rsidRPr="003307F9" w:rsidRDefault="002B6214" w:rsidP="002B6214">
      <w:pPr>
        <w:spacing w:before="120" w:after="120" w:line="240" w:lineRule="auto"/>
        <w:ind w:left="426" w:hanging="1"/>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2B6214" w:rsidRPr="003307F9" w:rsidRDefault="002B6214" w:rsidP="002B6214">
      <w:pPr>
        <w:pStyle w:val="felsor"/>
        <w:rPr>
          <w:rFonts w:ascii="Verdana" w:hAnsi="Verdana"/>
          <w:sz w:val="20"/>
          <w:szCs w:val="20"/>
          <w:lang w:val="en-GB"/>
        </w:rPr>
      </w:pPr>
      <w:r w:rsidRPr="003307F9">
        <w:rPr>
          <w:rFonts w:ascii="Verdana" w:hAnsi="Verdana"/>
          <w:sz w:val="20"/>
          <w:szCs w:val="20"/>
          <w:lang w:val="en-GB"/>
        </w:rPr>
        <w:t xml:space="preserve">Cadets are familiar with the with the basic elements of flying with helicopters and know and apply the rules of VFR radio communication. </w:t>
      </w:r>
    </w:p>
    <w:p w:rsidR="002B6214" w:rsidRPr="003307F9" w:rsidRDefault="002B6214" w:rsidP="002B6214">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2B6214" w:rsidRPr="003307F9" w:rsidRDefault="002B6214" w:rsidP="002B6214">
      <w:pPr>
        <w:pStyle w:val="felsor"/>
        <w:rPr>
          <w:rFonts w:ascii="Verdana" w:hAnsi="Verdana"/>
          <w:sz w:val="20"/>
          <w:szCs w:val="20"/>
          <w:lang w:val="en-GB"/>
        </w:rPr>
      </w:pPr>
      <w:r w:rsidRPr="003307F9">
        <w:rPr>
          <w:rFonts w:ascii="Verdana" w:hAnsi="Verdana"/>
          <w:sz w:val="20"/>
          <w:szCs w:val="20"/>
          <w:lang w:val="en-GB"/>
        </w:rPr>
        <w:t>They are able to perform basic flight tasks, under Visual Meteorological Conditions. They are able to set up and operate on-board radio and radio navigation Equipment.</w:t>
      </w:r>
    </w:p>
    <w:p w:rsidR="002B6214" w:rsidRPr="003307F9" w:rsidRDefault="002B6214" w:rsidP="002B6214">
      <w:pPr>
        <w:tabs>
          <w:tab w:val="right" w:pos="9072"/>
        </w:tabs>
        <w:spacing w:before="120" w:after="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2B6214" w:rsidRPr="003307F9" w:rsidRDefault="002B6214" w:rsidP="002B6214">
      <w:pPr>
        <w:pStyle w:val="felsor"/>
        <w:rPr>
          <w:rFonts w:ascii="Verdana" w:hAnsi="Verdana"/>
          <w:sz w:val="20"/>
          <w:szCs w:val="20"/>
          <w:lang w:val="en-GB"/>
        </w:rPr>
      </w:pPr>
      <w:r w:rsidRPr="003307F9">
        <w:rPr>
          <w:rFonts w:ascii="Verdana" w:hAnsi="Verdana"/>
          <w:sz w:val="20"/>
          <w:szCs w:val="20"/>
          <w:lang w:val="en-GB"/>
        </w:rPr>
        <w:t xml:space="preserve">Cadets share their experiences with their colleagues, helping them to develop. </w:t>
      </w:r>
    </w:p>
    <w:p w:rsidR="002B6214" w:rsidRPr="003307F9" w:rsidRDefault="002B6214" w:rsidP="002B6214">
      <w:pPr>
        <w:pStyle w:val="felsor"/>
        <w:rPr>
          <w:rFonts w:ascii="Verdana" w:hAnsi="Verdana"/>
          <w:sz w:val="20"/>
          <w:szCs w:val="20"/>
          <w:lang w:val="en-GB"/>
        </w:rPr>
      </w:pPr>
      <w:r w:rsidRPr="003307F9">
        <w:rPr>
          <w:rFonts w:ascii="Verdana" w:hAnsi="Verdana"/>
          <w:sz w:val="20"/>
          <w:szCs w:val="20"/>
          <w:lang w:val="en-GB"/>
        </w:rPr>
        <w:t xml:space="preserve">They will monitor the regulatory, technical, technological and administrative changes related to the area. </w:t>
      </w:r>
    </w:p>
    <w:p w:rsidR="002B6214" w:rsidRPr="003307F9" w:rsidRDefault="002B6214" w:rsidP="002B6214">
      <w:pPr>
        <w:spacing w:before="120" w:after="120" w:line="240" w:lineRule="auto"/>
        <w:ind w:left="782" w:hanging="357"/>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Autonomy and responsibility:</w:t>
      </w:r>
    </w:p>
    <w:p w:rsidR="002B6214" w:rsidRPr="003307F9" w:rsidRDefault="002B6214" w:rsidP="002B6214">
      <w:pPr>
        <w:pStyle w:val="felsor"/>
        <w:rPr>
          <w:rFonts w:ascii="Verdana" w:hAnsi="Verdana"/>
          <w:sz w:val="20"/>
          <w:szCs w:val="20"/>
        </w:rPr>
      </w:pPr>
      <w:r w:rsidRPr="003307F9">
        <w:rPr>
          <w:rFonts w:ascii="Verdana" w:hAnsi="Verdana"/>
          <w:sz w:val="20"/>
          <w:szCs w:val="20"/>
        </w:rPr>
        <w:t>They will monitor the regulatory, technical, technological and administrative changes related to the area.</w:t>
      </w:r>
    </w:p>
    <w:p w:rsidR="002B6214" w:rsidRPr="003307F9" w:rsidRDefault="002B6214" w:rsidP="003A5B4A">
      <w:pPr>
        <w:numPr>
          <w:ilvl w:val="0"/>
          <w:numId w:val="637"/>
        </w:numPr>
        <w:tabs>
          <w:tab w:val="clear" w:pos="360"/>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 Előtanulmányi követelmények: </w:t>
      </w:r>
      <w:r w:rsidRPr="003307F9">
        <w:rPr>
          <w:rFonts w:ascii="Verdana" w:eastAsia="Times New Roman" w:hAnsi="Verdana" w:cs="Times New Roman"/>
          <w:bCs/>
          <w:sz w:val="20"/>
          <w:szCs w:val="20"/>
          <w:lang w:eastAsia="hu-HU"/>
        </w:rPr>
        <w:t>HK916A029, Repülési gyakorlat (RGV-HEV) I.</w:t>
      </w:r>
    </w:p>
    <w:p w:rsidR="002B6214" w:rsidRPr="003307F9" w:rsidRDefault="002B6214" w:rsidP="003A5B4A">
      <w:pPr>
        <w:numPr>
          <w:ilvl w:val="0"/>
          <w:numId w:val="637"/>
        </w:numPr>
        <w:tabs>
          <w:tab w:val="right" w:pos="709"/>
          <w:tab w:val="right" w:pos="900"/>
          <w:tab w:val="center" w:pos="4536"/>
          <w:tab w:val="right" w:pos="9072"/>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A tantárgy tananyagának leírása, tematika. Description of the subject, curriculum (magyarul, angolul - English): </w:t>
      </w:r>
    </w:p>
    <w:p w:rsidR="002B6214" w:rsidRPr="003307F9" w:rsidRDefault="002B6214" w:rsidP="003A5B4A">
      <w:pPr>
        <w:numPr>
          <w:ilvl w:val="1"/>
          <w:numId w:val="637"/>
        </w:numPr>
        <w:tabs>
          <w:tab w:val="num" w:pos="567"/>
          <w:tab w:val="left" w:pos="1134"/>
        </w:tabs>
        <w:spacing w:before="60" w:after="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A repülést megelőző intézkedések és a helikopter repülés utáni biztonságos földi üzemeltetésének elsajátítása. </w:t>
      </w:r>
      <w:r w:rsidRPr="003307F9">
        <w:rPr>
          <w:rFonts w:ascii="Verdana" w:eastAsia="Times New Roman" w:hAnsi="Verdana" w:cs="Times New Roman"/>
          <w:bCs/>
          <w:i/>
          <w:sz w:val="20"/>
          <w:szCs w:val="20"/>
          <w:lang w:eastAsia="hu-HU"/>
        </w:rPr>
        <w:t>(To learn the actions required before flight and how to secure the helicoptert after flight.)</w:t>
      </w:r>
    </w:p>
    <w:p w:rsidR="002B6214" w:rsidRPr="003307F9" w:rsidRDefault="002B6214" w:rsidP="003A5B4A">
      <w:pPr>
        <w:numPr>
          <w:ilvl w:val="1"/>
          <w:numId w:val="637"/>
        </w:numPr>
        <w:tabs>
          <w:tab w:val="num" w:pos="567"/>
          <w:tab w:val="left" w:pos="1134"/>
        </w:tabs>
        <w:spacing w:before="60" w:after="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Repülés előtti gépátvétel rendje, a helikopter indítása.</w:t>
      </w:r>
      <w:r w:rsidRPr="003307F9">
        <w:rPr>
          <w:rFonts w:ascii="Verdana" w:eastAsia="Times New Roman" w:hAnsi="Verdana" w:cs="Times New Roman"/>
          <w:bCs/>
          <w:i/>
          <w:sz w:val="20"/>
          <w:szCs w:val="20"/>
          <w:lang w:eastAsia="hu-HU"/>
        </w:rPr>
        <w:t xml:space="preserve"> (External &amp; internal/cabin checks, engine start up.)</w:t>
      </w:r>
    </w:p>
    <w:p w:rsidR="002B6214" w:rsidRPr="003307F9" w:rsidRDefault="002B6214" w:rsidP="003A5B4A">
      <w:pPr>
        <w:numPr>
          <w:ilvl w:val="1"/>
          <w:numId w:val="637"/>
        </w:numPr>
        <w:tabs>
          <w:tab w:val="num" w:pos="567"/>
          <w:tab w:val="left" w:pos="1134"/>
        </w:tabs>
        <w:spacing w:before="60" w:after="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Indítás során bekövetkező különleges esetek kezelése. </w:t>
      </w:r>
      <w:r w:rsidRPr="003307F9">
        <w:rPr>
          <w:rFonts w:ascii="Verdana" w:eastAsia="Times New Roman" w:hAnsi="Verdana" w:cs="Times New Roman"/>
          <w:bCs/>
          <w:i/>
          <w:sz w:val="20"/>
          <w:szCs w:val="20"/>
          <w:lang w:eastAsia="hu-HU"/>
        </w:rPr>
        <w:t>(Emergency procedures during start up.)</w:t>
      </w:r>
    </w:p>
    <w:p w:rsidR="002B6214" w:rsidRPr="003307F9" w:rsidRDefault="002B6214" w:rsidP="003A5B4A">
      <w:pPr>
        <w:numPr>
          <w:ilvl w:val="1"/>
          <w:numId w:val="637"/>
        </w:numPr>
        <w:tabs>
          <w:tab w:val="num" w:pos="567"/>
          <w:tab w:val="left" w:pos="1134"/>
        </w:tabs>
        <w:spacing w:before="60" w:after="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Függés, iskolakör végrehajtása. </w:t>
      </w:r>
      <w:r w:rsidRPr="003307F9">
        <w:rPr>
          <w:rFonts w:ascii="Verdana" w:eastAsia="Times New Roman" w:hAnsi="Verdana" w:cs="Times New Roman"/>
          <w:bCs/>
          <w:i/>
          <w:sz w:val="20"/>
          <w:szCs w:val="20"/>
          <w:lang w:eastAsia="hu-HU"/>
        </w:rPr>
        <w:t>(Hovering, traffic pattern.)</w:t>
      </w:r>
    </w:p>
    <w:p w:rsidR="002B6214" w:rsidRPr="003307F9" w:rsidRDefault="002B6214" w:rsidP="003A5B4A">
      <w:pPr>
        <w:numPr>
          <w:ilvl w:val="1"/>
          <w:numId w:val="637"/>
        </w:numPr>
        <w:tabs>
          <w:tab w:val="num" w:pos="567"/>
          <w:tab w:val="left" w:pos="1134"/>
        </w:tabs>
        <w:spacing w:before="60" w:after="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Kisorolás légtérbe a meghatározott előírások betartásával.</w:t>
      </w:r>
      <w:r w:rsidRPr="003307F9">
        <w:rPr>
          <w:rFonts w:ascii="Verdana" w:eastAsia="Times New Roman" w:hAnsi="Verdana" w:cs="Times New Roman"/>
          <w:bCs/>
          <w:i/>
          <w:sz w:val="20"/>
          <w:szCs w:val="20"/>
          <w:lang w:eastAsia="hu-HU"/>
        </w:rPr>
        <w:t xml:space="preserve"> (Approaching to the training box.)</w:t>
      </w:r>
    </w:p>
    <w:p w:rsidR="002B6214" w:rsidRPr="003307F9" w:rsidRDefault="002B6214" w:rsidP="003A5B4A">
      <w:pPr>
        <w:numPr>
          <w:ilvl w:val="1"/>
          <w:numId w:val="637"/>
        </w:numPr>
        <w:tabs>
          <w:tab w:val="num" w:pos="567"/>
          <w:tab w:val="left" w:pos="1134"/>
        </w:tabs>
        <w:spacing w:before="60" w:after="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Fordulók, lassítás gyorsítás, alap repülési manőverek végrehajtása oktatóval légtérben.</w:t>
      </w:r>
      <w:r w:rsidRPr="003307F9">
        <w:rPr>
          <w:rFonts w:ascii="Verdana" w:eastAsia="Times New Roman" w:hAnsi="Verdana" w:cs="Times New Roman"/>
          <w:bCs/>
          <w:i/>
          <w:sz w:val="20"/>
          <w:szCs w:val="20"/>
          <w:lang w:eastAsia="hu-HU"/>
        </w:rPr>
        <w:t xml:space="preserve"> (Turns, stalls, slow flight, basic manouvers in training box.)</w:t>
      </w:r>
    </w:p>
    <w:p w:rsidR="002B6214" w:rsidRPr="003307F9" w:rsidRDefault="002B6214" w:rsidP="003A5B4A">
      <w:pPr>
        <w:numPr>
          <w:ilvl w:val="1"/>
          <w:numId w:val="637"/>
        </w:numPr>
        <w:tabs>
          <w:tab w:val="num" w:pos="567"/>
          <w:tab w:val="left" w:pos="1134"/>
        </w:tabs>
        <w:spacing w:before="60" w:after="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Kényszerhelyzeti eljárások begyakorlása, autorotáció, faroklégcsavar vezérlés meghibásodása, hidraulika meghibásodás.</w:t>
      </w:r>
      <w:r w:rsidRPr="003307F9">
        <w:rPr>
          <w:rFonts w:ascii="Verdana" w:eastAsia="Times New Roman" w:hAnsi="Verdana" w:cs="Times New Roman"/>
          <w:bCs/>
          <w:i/>
          <w:sz w:val="20"/>
          <w:szCs w:val="20"/>
          <w:lang w:eastAsia="hu-HU"/>
        </w:rPr>
        <w:t xml:space="preserve"> (Emergency procedures,autorotation, simulated tail rotor failer, hydraulic failure.)</w:t>
      </w:r>
    </w:p>
    <w:p w:rsidR="002B6214" w:rsidRPr="003307F9" w:rsidRDefault="002B6214" w:rsidP="003A5B4A">
      <w:pPr>
        <w:numPr>
          <w:ilvl w:val="1"/>
          <w:numId w:val="637"/>
        </w:numPr>
        <w:tabs>
          <w:tab w:val="num" w:pos="567"/>
          <w:tab w:val="left" w:pos="1134"/>
        </w:tabs>
        <w:spacing w:before="60" w:after="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Komplex ellenőrző repülések végrehajtása. </w:t>
      </w:r>
      <w:r w:rsidRPr="003307F9">
        <w:rPr>
          <w:rFonts w:ascii="Verdana" w:eastAsia="Times New Roman" w:hAnsi="Verdana" w:cs="Times New Roman"/>
          <w:bCs/>
          <w:i/>
          <w:sz w:val="20"/>
          <w:szCs w:val="20"/>
          <w:lang w:eastAsia="hu-HU"/>
        </w:rPr>
        <w:t>(Complex check flight.)</w:t>
      </w:r>
    </w:p>
    <w:p w:rsidR="002B6214" w:rsidRPr="003307F9" w:rsidRDefault="002B6214" w:rsidP="003A5B4A">
      <w:pPr>
        <w:numPr>
          <w:ilvl w:val="1"/>
          <w:numId w:val="637"/>
        </w:numPr>
        <w:tabs>
          <w:tab w:val="num" w:pos="567"/>
          <w:tab w:val="left" w:pos="1134"/>
        </w:tabs>
        <w:spacing w:before="60" w:after="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Repülés maximális felszálló súllyal.</w:t>
      </w:r>
      <w:r w:rsidRPr="003307F9">
        <w:rPr>
          <w:rFonts w:ascii="Verdana" w:eastAsia="Times New Roman" w:hAnsi="Verdana" w:cs="Times New Roman"/>
          <w:bCs/>
          <w:i/>
          <w:sz w:val="20"/>
          <w:szCs w:val="20"/>
          <w:lang w:eastAsia="hu-HU"/>
        </w:rPr>
        <w:t xml:space="preserve"> (Flight with maximum take off weight.)</w:t>
      </w:r>
    </w:p>
    <w:p w:rsidR="002B6214" w:rsidRPr="003307F9" w:rsidRDefault="002B6214" w:rsidP="003A5B4A">
      <w:pPr>
        <w:numPr>
          <w:ilvl w:val="1"/>
          <w:numId w:val="637"/>
        </w:numPr>
        <w:tabs>
          <w:tab w:val="num" w:pos="567"/>
          <w:tab w:val="left" w:pos="1134"/>
        </w:tabs>
        <w:spacing w:before="60" w:after="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Repülés a repülőtéren kívüli korlátozott méretű leszállóhelyre történő leszállással.</w:t>
      </w:r>
      <w:r w:rsidRPr="003307F9">
        <w:rPr>
          <w:rFonts w:ascii="Verdana" w:eastAsia="Times New Roman" w:hAnsi="Verdana" w:cs="Times New Roman"/>
          <w:bCs/>
          <w:i/>
          <w:sz w:val="20"/>
          <w:szCs w:val="20"/>
          <w:lang w:eastAsia="hu-HU"/>
        </w:rPr>
        <w:t xml:space="preserve"> (Flight on field.)</w:t>
      </w:r>
    </w:p>
    <w:p w:rsidR="002B6214" w:rsidRPr="003307F9" w:rsidRDefault="002B6214" w:rsidP="003A5B4A">
      <w:pPr>
        <w:numPr>
          <w:ilvl w:val="1"/>
          <w:numId w:val="637"/>
        </w:numPr>
        <w:tabs>
          <w:tab w:val="num" w:pos="567"/>
          <w:tab w:val="left" w:pos="1134"/>
        </w:tabs>
        <w:spacing w:before="60" w:after="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Légtérrepülés a földközeli magasságon és terepkövető módszerrel végrehajtásra kerülő repülések végrehajtására.</w:t>
      </w:r>
      <w:r w:rsidRPr="003307F9">
        <w:rPr>
          <w:rFonts w:ascii="Verdana" w:eastAsia="Times New Roman" w:hAnsi="Verdana" w:cs="Times New Roman"/>
          <w:bCs/>
          <w:i/>
          <w:sz w:val="20"/>
          <w:szCs w:val="20"/>
          <w:lang w:eastAsia="hu-HU"/>
        </w:rPr>
        <w:t xml:space="preserve"> (Flight in training box, on low level.)</w:t>
      </w:r>
    </w:p>
    <w:p w:rsidR="002B6214" w:rsidRPr="003307F9" w:rsidRDefault="002B6214" w:rsidP="003A5B4A">
      <w:pPr>
        <w:numPr>
          <w:ilvl w:val="1"/>
          <w:numId w:val="637"/>
        </w:numPr>
        <w:tabs>
          <w:tab w:val="num" w:pos="567"/>
          <w:tab w:val="left" w:pos="1134"/>
        </w:tabs>
        <w:spacing w:before="60" w:after="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Önállól repülés végrehajtása földközeli magasságon és terepkövető módszerrel.</w:t>
      </w:r>
      <w:r w:rsidRPr="003307F9">
        <w:rPr>
          <w:rFonts w:ascii="Verdana" w:eastAsia="Times New Roman" w:hAnsi="Verdana" w:cs="Times New Roman"/>
          <w:bCs/>
          <w:i/>
          <w:sz w:val="20"/>
          <w:szCs w:val="20"/>
          <w:lang w:eastAsia="hu-HU"/>
        </w:rPr>
        <w:t xml:space="preserve"> (Solo flight on low level.)</w:t>
      </w:r>
    </w:p>
    <w:p w:rsidR="002B6214" w:rsidRPr="003307F9" w:rsidRDefault="002B6214" w:rsidP="003A5B4A">
      <w:pPr>
        <w:numPr>
          <w:ilvl w:val="1"/>
          <w:numId w:val="637"/>
        </w:numPr>
        <w:tabs>
          <w:tab w:val="num" w:pos="567"/>
          <w:tab w:val="left" w:pos="1134"/>
        </w:tabs>
        <w:spacing w:before="60" w:after="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Önállól repülés a repülőtéren kívüli korlátozott méretű leszállóhelyre történő leszállással.</w:t>
      </w:r>
      <w:r w:rsidRPr="003307F9">
        <w:rPr>
          <w:rFonts w:ascii="Verdana" w:eastAsia="Times New Roman" w:hAnsi="Verdana" w:cs="Times New Roman"/>
          <w:bCs/>
          <w:i/>
          <w:sz w:val="20"/>
          <w:szCs w:val="20"/>
          <w:lang w:eastAsia="hu-HU"/>
        </w:rPr>
        <w:t xml:space="preserve"> (Solo flight on field.)</w:t>
      </w:r>
    </w:p>
    <w:p w:rsidR="002B6214" w:rsidRPr="003307F9" w:rsidRDefault="002B6214" w:rsidP="003A5B4A">
      <w:pPr>
        <w:numPr>
          <w:ilvl w:val="1"/>
          <w:numId w:val="637"/>
        </w:numPr>
        <w:tabs>
          <w:tab w:val="num" w:pos="567"/>
          <w:tab w:val="left" w:pos="1134"/>
        </w:tabs>
        <w:spacing w:before="60" w:after="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lastRenderedPageBreak/>
        <w:t>Navigációs repülések végrehajtása irányadók és GPS segítségével, külső leszállóhelyen történő leszállással.</w:t>
      </w:r>
      <w:r w:rsidRPr="003307F9">
        <w:rPr>
          <w:rFonts w:ascii="Verdana" w:eastAsia="Times New Roman" w:hAnsi="Verdana" w:cs="Times New Roman"/>
          <w:bCs/>
          <w:i/>
          <w:sz w:val="20"/>
          <w:szCs w:val="20"/>
          <w:lang w:eastAsia="hu-HU"/>
        </w:rPr>
        <w:t xml:space="preserve"> (Navigation flight with beacon support, and GPS support, landing at field.)</w:t>
      </w:r>
    </w:p>
    <w:p w:rsidR="002B6214" w:rsidRPr="003307F9" w:rsidRDefault="002B6214" w:rsidP="003A5B4A">
      <w:pPr>
        <w:numPr>
          <w:ilvl w:val="0"/>
          <w:numId w:val="637"/>
        </w:numPr>
        <w:tabs>
          <w:tab w:val="clear" w:pos="360"/>
        </w:tabs>
        <w:spacing w:before="120" w:after="0" w:line="240" w:lineRule="auto"/>
        <w:ind w:left="426" w:firstLine="0"/>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Times New Roman"/>
          <w:bCs/>
          <w:sz w:val="20"/>
          <w:szCs w:val="20"/>
          <w:lang w:eastAsia="hu-HU"/>
        </w:rPr>
        <w:t>tavaszi félévben/6. félév</w:t>
      </w:r>
    </w:p>
    <w:p w:rsidR="002B6214" w:rsidRPr="003307F9" w:rsidRDefault="002B6214" w:rsidP="003A5B4A">
      <w:pPr>
        <w:numPr>
          <w:ilvl w:val="0"/>
          <w:numId w:val="637"/>
        </w:numPr>
        <w:tabs>
          <w:tab w:val="right" w:pos="900"/>
          <w:tab w:val="center" w:pos="4536"/>
          <w:tab w:val="right" w:pos="9072"/>
        </w:tabs>
        <w:spacing w:before="120" w:after="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 A foglalkozásokon való részvétel követelményei, elfogadható hiányzások mértéke, távolmaradás pótlásának lehetősége: </w:t>
      </w:r>
    </w:p>
    <w:p w:rsidR="002B6214" w:rsidRPr="003307F9" w:rsidRDefault="002B6214" w:rsidP="002B6214">
      <w:pPr>
        <w:tabs>
          <w:tab w:val="center" w:pos="4536"/>
          <w:tab w:val="right" w:pos="9072"/>
        </w:tabs>
        <w:spacing w:before="120" w:after="0" w:line="240" w:lineRule="auto"/>
        <w:ind w:left="426"/>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hallgató köteles a foglalkozásokon rendszeresen részt venni, a tanóra tréning jellege miatt a hiányzás nem megengedett. Objektív okokból bekövetkező repülésből történő kiesés (betegség, repülésre alkalmatlan időjárás, repülőgép üzemképtelensége stb.) esetén, a jelöltek esélyegyenlőségének megtartása érdekében a repülőkiképzést végrehajtó alegység parancsnoka ismétlő repülést engedélyezhet. Tíz napnál hosszabb kihagyás esetén kettő repülési feladatot, a korábban gyakorolt, fontosabb repülési elemek komplexálásával kell végrehajtani. Az esetleges hiányzások pótlása az oktatókkal egyeztetett időpontban történik.</w:t>
      </w:r>
    </w:p>
    <w:p w:rsidR="002B6214" w:rsidRPr="003307F9" w:rsidRDefault="002B6214" w:rsidP="003A5B4A">
      <w:pPr>
        <w:numPr>
          <w:ilvl w:val="0"/>
          <w:numId w:val="637"/>
        </w:numPr>
        <w:tabs>
          <w:tab w:val="right" w:pos="900"/>
          <w:tab w:val="center" w:pos="4536"/>
          <w:tab w:val="right" w:pos="9072"/>
        </w:tabs>
        <w:spacing w:before="120" w:after="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 Félévközi feladatok, ismeretek ellenőrzésének rendje: </w:t>
      </w:r>
    </w:p>
    <w:p w:rsidR="002B6214" w:rsidRPr="003307F9" w:rsidRDefault="002B6214" w:rsidP="002B6214">
      <w:pPr>
        <w:tabs>
          <w:tab w:val="center" w:pos="4536"/>
          <w:tab w:val="right" w:pos="9072"/>
        </w:tabs>
        <w:spacing w:before="120" w:after="0" w:line="240" w:lineRule="auto"/>
        <w:ind w:left="426"/>
        <w:jc w:val="both"/>
        <w:rPr>
          <w:rFonts w:ascii="Verdana" w:eastAsia="Times New Roman" w:hAnsi="Verdana" w:cs="Times New Roman"/>
          <w:spacing w:val="-2"/>
          <w:sz w:val="20"/>
          <w:szCs w:val="20"/>
          <w:lang w:eastAsia="hu-HU"/>
        </w:rPr>
      </w:pPr>
      <w:r w:rsidRPr="003307F9">
        <w:rPr>
          <w:rFonts w:ascii="Verdana" w:eastAsia="Times New Roman" w:hAnsi="Verdana" w:cs="Times New Roman"/>
          <w:spacing w:val="-2"/>
          <w:sz w:val="20"/>
          <w:szCs w:val="20"/>
          <w:lang w:eastAsia="hu-HU"/>
        </w:rPr>
        <w:t xml:space="preserve">Kettő hét földi előkészítés után személyenként minimum 40 óra valós repülési időt kötelező valamennyi hallgatónak teljesíteni, melyből 10 óra AS-350B, 30 óra H145M típusú helikopterekkel végrehajtott nappal alapkiképzés. A félév során a jelöltek gyakorlati készségének ellenőrzése a Helikoptervezetők Kiképzési Kézikönyvének osztályozási irányelvei alapján történik az oktató repülőgépvezető által. Az egyes repülési elemeket az 5 fokozatú tudásszint skálán az alábbiak szerint kell értékelni. </w:t>
      </w:r>
    </w:p>
    <w:p w:rsidR="002B6214" w:rsidRPr="003307F9" w:rsidRDefault="002B6214" w:rsidP="002B6214">
      <w:pPr>
        <w:tabs>
          <w:tab w:val="center" w:pos="4536"/>
          <w:tab w:val="right" w:pos="9072"/>
        </w:tabs>
        <w:spacing w:before="120" w:after="0" w:line="240" w:lineRule="auto"/>
        <w:ind w:left="426"/>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Jeles (5) – segítség és hiba nélküli végrehajtás. Jó (4) – segítség nélküli teljesítés, enyhe hibák, a hibák önálló felismerése és helyesbítése. Közepes (3) – Enyhe hibákat vétett és minimális segítséget igényelt a hibák értékelésében és helyesbítésében. Önállóan is képes biztonságosan végrehajtani a feladatot. Elégséges (2) – Szóbeli és/vagy fizikai segítséget igényelt súlyos hibák elkövetésének megelőzésére. További gyakorlás szükséges a feladat önálló végrehajtása előtt.</w:t>
      </w:r>
    </w:p>
    <w:p w:rsidR="002B6214" w:rsidRPr="003307F9" w:rsidRDefault="002B6214" w:rsidP="003A5B4A">
      <w:pPr>
        <w:numPr>
          <w:ilvl w:val="0"/>
          <w:numId w:val="637"/>
        </w:numPr>
        <w:tabs>
          <w:tab w:val="right" w:pos="900"/>
          <w:tab w:val="center" w:pos="4536"/>
          <w:tab w:val="right" w:pos="9072"/>
        </w:tabs>
        <w:spacing w:before="120" w:after="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 Az értékelés, az aláírás és a kreditek megszerzésének pontos feltételei </w:t>
      </w:r>
    </w:p>
    <w:p w:rsidR="002B6214" w:rsidRPr="003307F9" w:rsidRDefault="002B6214" w:rsidP="003A5B4A">
      <w:pPr>
        <w:numPr>
          <w:ilvl w:val="1"/>
          <w:numId w:val="637"/>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bCs/>
          <w:sz w:val="20"/>
          <w:szCs w:val="20"/>
          <w:lang w:eastAsia="hu-HU"/>
        </w:rPr>
        <w:t xml:space="preserve">Az aláírás megszerzésének feltétele a 14. pontban meghatározott arányú részvétel a foglalkozásokon, és az ellenőrző repülések legalább elégséges szintű végrehajtása. </w:t>
      </w:r>
    </w:p>
    <w:p w:rsidR="002B6214" w:rsidRPr="003307F9" w:rsidRDefault="002B6214" w:rsidP="003A5B4A">
      <w:pPr>
        <w:numPr>
          <w:ilvl w:val="1"/>
          <w:numId w:val="637"/>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értékelés: </w:t>
      </w:r>
      <w:r w:rsidRPr="003307F9">
        <w:rPr>
          <w:rFonts w:ascii="Verdana" w:eastAsia="Times New Roman" w:hAnsi="Verdana" w:cs="Times New Roman"/>
          <w:sz w:val="20"/>
          <w:szCs w:val="20"/>
          <w:lang w:eastAsia="hu-HU"/>
        </w:rPr>
        <w:t xml:space="preserve">A számonkérés módja: </w:t>
      </w:r>
      <w:r w:rsidRPr="003307F9">
        <w:rPr>
          <w:rFonts w:ascii="Verdana" w:eastAsia="Times New Roman" w:hAnsi="Verdana" w:cs="Times New Roman"/>
          <w:b/>
          <w:sz w:val="20"/>
          <w:szCs w:val="20"/>
          <w:lang w:eastAsia="hu-HU"/>
        </w:rPr>
        <w:t>gyakorlati jegy</w:t>
      </w:r>
      <w:r w:rsidRPr="003307F9">
        <w:rPr>
          <w:rFonts w:ascii="Verdana" w:eastAsia="Times New Roman" w:hAnsi="Verdana" w:cs="Times New Roman"/>
          <w:sz w:val="20"/>
          <w:szCs w:val="20"/>
          <w:lang w:eastAsia="hu-HU"/>
        </w:rPr>
        <w:t>, ötfokozatú értékeléssel. A gyakorlati jegy értéke a félév során végzett ellenőrző foglalkozásokon szerzett érdemjegyek átlagának egész jegyre kerekített értéke.</w:t>
      </w:r>
    </w:p>
    <w:p w:rsidR="002B6214" w:rsidRPr="003307F9" w:rsidRDefault="002B6214" w:rsidP="003A5B4A">
      <w:pPr>
        <w:numPr>
          <w:ilvl w:val="1"/>
          <w:numId w:val="637"/>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A kreditek megszerzésének feltétele az aláírás megszerzése és legalább elégséges gyakorlati jegy.</w:t>
      </w:r>
    </w:p>
    <w:p w:rsidR="002B6214" w:rsidRPr="003307F9" w:rsidRDefault="002B6214" w:rsidP="003A5B4A">
      <w:pPr>
        <w:numPr>
          <w:ilvl w:val="0"/>
          <w:numId w:val="637"/>
        </w:numPr>
        <w:tabs>
          <w:tab w:val="right" w:pos="900"/>
          <w:tab w:val="center" w:pos="4536"/>
          <w:tab w:val="right" w:pos="9072"/>
        </w:tabs>
        <w:spacing w:before="120" w:after="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 Irodalomjegyzék (magyar, angol):</w:t>
      </w:r>
    </w:p>
    <w:p w:rsidR="002B6214" w:rsidRPr="003307F9" w:rsidRDefault="002B6214" w:rsidP="003A5B4A">
      <w:pPr>
        <w:numPr>
          <w:ilvl w:val="1"/>
          <w:numId w:val="637"/>
        </w:numPr>
        <w:tabs>
          <w:tab w:val="right" w:pos="900"/>
          <w:tab w:val="left" w:pos="1134"/>
          <w:tab w:val="center" w:pos="4536"/>
          <w:tab w:val="right" w:pos="9072"/>
        </w:tabs>
        <w:spacing w:before="120" w:after="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sz w:val="20"/>
          <w:szCs w:val="20"/>
          <w:lang w:eastAsia="hu-HU"/>
        </w:rPr>
        <w:t xml:space="preserve">Kötelező irodalom: </w:t>
      </w:r>
    </w:p>
    <w:p w:rsidR="002B6214" w:rsidRPr="003307F9" w:rsidRDefault="002B6214" w:rsidP="003A5B4A">
      <w:pPr>
        <w:numPr>
          <w:ilvl w:val="0"/>
          <w:numId w:val="639"/>
        </w:numPr>
        <w:tabs>
          <w:tab w:val="left" w:pos="1134"/>
        </w:tabs>
        <w:spacing w:before="6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Légiüzemeltetési utasítások, típusismereti kiadványok;</w:t>
      </w:r>
    </w:p>
    <w:p w:rsidR="002B6214" w:rsidRPr="003307F9" w:rsidRDefault="002B6214" w:rsidP="003A5B4A">
      <w:pPr>
        <w:numPr>
          <w:ilvl w:val="0"/>
          <w:numId w:val="639"/>
        </w:numPr>
        <w:tabs>
          <w:tab w:val="left" w:pos="1134"/>
        </w:tabs>
        <w:spacing w:before="6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Légiforgalmi tájékoztató Kiadvány.</w:t>
      </w:r>
    </w:p>
    <w:p w:rsidR="002B6214" w:rsidRPr="003307F9" w:rsidRDefault="002B6214" w:rsidP="003A5B4A">
      <w:pPr>
        <w:numPr>
          <w:ilvl w:val="1"/>
          <w:numId w:val="637"/>
        </w:numPr>
        <w:tabs>
          <w:tab w:val="right" w:pos="900"/>
          <w:tab w:val="left" w:pos="1134"/>
          <w:tab w:val="center" w:pos="4536"/>
          <w:tab w:val="right" w:pos="9072"/>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Ajánlott irodalom: </w:t>
      </w:r>
    </w:p>
    <w:p w:rsidR="002B6214" w:rsidRPr="003307F9" w:rsidRDefault="002B6214" w:rsidP="003A5B4A">
      <w:pPr>
        <w:numPr>
          <w:ilvl w:val="0"/>
          <w:numId w:val="640"/>
        </w:numPr>
        <w:suppressAutoHyphens/>
        <w:spacing w:before="6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Jeppesen Kézikönyv;</w:t>
      </w:r>
    </w:p>
    <w:p w:rsidR="002B6214" w:rsidRPr="003307F9" w:rsidRDefault="002B6214" w:rsidP="003A5B4A">
      <w:pPr>
        <w:numPr>
          <w:ilvl w:val="0"/>
          <w:numId w:val="640"/>
        </w:numPr>
        <w:spacing w:before="6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Térképek.</w:t>
      </w:r>
    </w:p>
    <w:p w:rsidR="002B6214" w:rsidRPr="003307F9" w:rsidRDefault="002B6214" w:rsidP="002B6214">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2B6214" w:rsidRPr="003307F9" w:rsidRDefault="002B6214" w:rsidP="002B6214">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2024. február 15.</w:t>
      </w:r>
    </w:p>
    <w:p w:rsidR="002B6214" w:rsidRPr="003307F9" w:rsidRDefault="002B6214" w:rsidP="002B6214">
      <w:pPr>
        <w:spacing w:after="0" w:line="240" w:lineRule="auto"/>
        <w:ind w:left="850" w:hanging="357"/>
        <w:jc w:val="both"/>
        <w:rPr>
          <w:rFonts w:ascii="Verdana" w:eastAsia="Times New Roman" w:hAnsi="Verdana" w:cs="Times New Roman"/>
          <w:sz w:val="20"/>
          <w:szCs w:val="20"/>
          <w:lang w:eastAsia="hu-HU"/>
        </w:rPr>
      </w:pPr>
    </w:p>
    <w:p w:rsidR="002B6214" w:rsidRPr="003307F9" w:rsidRDefault="002B6214" w:rsidP="002B6214">
      <w:pPr>
        <w:tabs>
          <w:tab w:val="num" w:pos="851"/>
          <w:tab w:val="right" w:pos="900"/>
          <w:tab w:val="center" w:pos="4536"/>
          <w:tab w:val="right" w:pos="9072"/>
        </w:tabs>
        <w:spacing w:after="0" w:line="240" w:lineRule="auto"/>
        <w:jc w:val="right"/>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Balla Tibor</w:t>
      </w:r>
    </w:p>
    <w:p w:rsidR="002B6214" w:rsidRPr="003307F9" w:rsidRDefault="002B6214" w:rsidP="002B6214">
      <w:pPr>
        <w:tabs>
          <w:tab w:val="num" w:pos="851"/>
          <w:tab w:val="right" w:pos="900"/>
          <w:tab w:val="center" w:pos="4536"/>
          <w:tab w:val="right" w:pos="9072"/>
        </w:tabs>
        <w:spacing w:after="0" w:line="240" w:lineRule="auto"/>
        <w:jc w:val="right"/>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helikopter oktató-pilóta sk.</w:t>
      </w:r>
    </w:p>
    <w:p w:rsidR="002B6214" w:rsidRPr="003307F9" w:rsidRDefault="002B6214" w:rsidP="002B6214">
      <w:pPr>
        <w:rPr>
          <w:rFonts w:ascii="Verdana" w:hAnsi="Verdana"/>
        </w:rPr>
      </w:pPr>
    </w:p>
    <w:p w:rsidR="002B6214" w:rsidRPr="003307F9" w:rsidRDefault="002B6214">
      <w:pPr>
        <w:spacing w:line="259" w:lineRule="auto"/>
        <w:rPr>
          <w:rFonts w:ascii="Verdana" w:hAnsi="Verdana" w:cs="Times New Roman"/>
          <w:i/>
          <w:sz w:val="20"/>
          <w:szCs w:val="20"/>
        </w:rPr>
      </w:pPr>
      <w:r w:rsidRPr="003307F9">
        <w:rPr>
          <w:rFonts w:ascii="Verdana" w:hAnsi="Verdana" w:cs="Times New Roman"/>
          <w:i/>
          <w:sz w:val="20"/>
          <w:szCs w:val="20"/>
        </w:rPr>
        <w:br w:type="page"/>
      </w:r>
    </w:p>
    <w:tbl>
      <w:tblPr>
        <w:tblW w:w="5274" w:type="dxa"/>
        <w:tblInd w:w="113" w:type="dxa"/>
        <w:tblLook w:val="01E0" w:firstRow="1" w:lastRow="1" w:firstColumn="1" w:lastColumn="1" w:noHBand="0" w:noVBand="0"/>
      </w:tblPr>
      <w:tblGrid>
        <w:gridCol w:w="5274"/>
      </w:tblGrid>
      <w:tr w:rsidR="002B6214" w:rsidRPr="003307F9" w:rsidTr="00AA6D0B">
        <w:tc>
          <w:tcPr>
            <w:tcW w:w="5274" w:type="dxa"/>
            <w:tcBorders>
              <w:top w:val="nil"/>
              <w:left w:val="nil"/>
              <w:bottom w:val="single" w:sz="4" w:space="0" w:color="auto"/>
              <w:right w:val="nil"/>
            </w:tcBorders>
            <w:hideMark/>
          </w:tcPr>
          <w:p w:rsidR="002B6214" w:rsidRPr="003307F9" w:rsidRDefault="002B6214" w:rsidP="00AA6D0B">
            <w:pPr>
              <w:pageBreakBefore/>
              <w:autoSpaceDE w:val="0"/>
              <w:autoSpaceDN w:val="0"/>
              <w:adjustRightInd w:val="0"/>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2B6214" w:rsidRPr="003307F9" w:rsidTr="00AA6D0B">
        <w:tc>
          <w:tcPr>
            <w:tcW w:w="5274" w:type="dxa"/>
            <w:tcBorders>
              <w:top w:val="single" w:sz="4" w:space="0" w:color="auto"/>
              <w:left w:val="nil"/>
              <w:bottom w:val="nil"/>
              <w:right w:val="nil"/>
            </w:tcBorders>
            <w:hideMark/>
          </w:tcPr>
          <w:p w:rsidR="002B6214" w:rsidRPr="003307F9" w:rsidRDefault="002B6214" w:rsidP="00AA6D0B">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2B6214" w:rsidRPr="003307F9" w:rsidRDefault="002B6214" w:rsidP="002B6214">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2B6214" w:rsidRPr="003307F9" w:rsidRDefault="002B6214" w:rsidP="002B6214">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2B6214" w:rsidRPr="003307F9" w:rsidRDefault="002B6214" w:rsidP="003A5B4A">
      <w:pPr>
        <w:numPr>
          <w:ilvl w:val="0"/>
          <w:numId w:val="641"/>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HK916A179</w:t>
      </w:r>
    </w:p>
    <w:p w:rsidR="002B6214" w:rsidRPr="003307F9" w:rsidRDefault="002B6214" w:rsidP="003A5B4A">
      <w:pPr>
        <w:numPr>
          <w:ilvl w:val="0"/>
          <w:numId w:val="641"/>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bCs/>
          <w:sz w:val="20"/>
          <w:szCs w:val="20"/>
          <w:lang w:eastAsia="hu-HU"/>
        </w:rPr>
        <w:t>Repülési gyakorlat (HEV) III.</w:t>
      </w:r>
    </w:p>
    <w:p w:rsidR="002B6214" w:rsidRPr="003307F9" w:rsidRDefault="002B6214" w:rsidP="003A5B4A">
      <w:pPr>
        <w:numPr>
          <w:ilvl w:val="0"/>
          <w:numId w:val="64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Flight Practice (HEL) III.</w:t>
      </w:r>
    </w:p>
    <w:p w:rsidR="002B6214" w:rsidRPr="003307F9" w:rsidRDefault="002B6214" w:rsidP="003A5B4A">
      <w:pPr>
        <w:numPr>
          <w:ilvl w:val="0"/>
          <w:numId w:val="64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2B6214" w:rsidRPr="003307F9" w:rsidRDefault="002B6214" w:rsidP="003A5B4A">
      <w:pPr>
        <w:widowControl w:val="0"/>
        <w:numPr>
          <w:ilvl w:val="1"/>
          <w:numId w:val="642"/>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 7</w:t>
      </w:r>
      <w:r w:rsidRPr="003307F9">
        <w:rPr>
          <w:rFonts w:ascii="Verdana" w:eastAsia="Times New Roman" w:hAnsi="Verdana" w:cs="Times New Roman"/>
          <w:bCs/>
          <w:sz w:val="20"/>
          <w:szCs w:val="20"/>
        </w:rPr>
        <w:t xml:space="preserve"> kredit</w:t>
      </w:r>
    </w:p>
    <w:p w:rsidR="002B6214" w:rsidRPr="003307F9" w:rsidRDefault="002B6214" w:rsidP="003A5B4A">
      <w:pPr>
        <w:widowControl w:val="0"/>
        <w:numPr>
          <w:ilvl w:val="1"/>
          <w:numId w:val="642"/>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 a tantárgy elméleti vagy gyakorlati jellegének mértéke: 100% gyakorlat, 0% elmélet</w:t>
      </w:r>
    </w:p>
    <w:p w:rsidR="002B6214" w:rsidRPr="003307F9" w:rsidRDefault="002B6214" w:rsidP="003A5B4A">
      <w:pPr>
        <w:numPr>
          <w:ilvl w:val="0"/>
          <w:numId w:val="64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 megnevezése (ahol oktatják):</w:t>
      </w:r>
      <w:r w:rsidRPr="003307F9">
        <w:rPr>
          <w:rFonts w:ascii="Verdana" w:eastAsia="Times New Roman" w:hAnsi="Verdana" w:cs="Times New Roman"/>
          <w:bCs/>
          <w:sz w:val="20"/>
          <w:szCs w:val="20"/>
          <w:lang w:eastAsia="hu-HU"/>
        </w:rPr>
        <w:t xml:space="preserve"> Állami légiközlekedési alapképzési szak, Állami légijármű-vezető szakirány</w:t>
      </w:r>
    </w:p>
    <w:p w:rsidR="002B6214" w:rsidRPr="003307F9" w:rsidRDefault="002B6214" w:rsidP="003A5B4A">
      <w:pPr>
        <w:numPr>
          <w:ilvl w:val="0"/>
          <w:numId w:val="64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2B6214" w:rsidRPr="003307F9" w:rsidRDefault="002B6214" w:rsidP="003A5B4A">
      <w:pPr>
        <w:numPr>
          <w:ilvl w:val="0"/>
          <w:numId w:val="64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bCs/>
          <w:sz w:val="20"/>
          <w:szCs w:val="20"/>
          <w:lang w:eastAsia="hu-HU"/>
        </w:rPr>
        <w:t>Fazekas László, helikopter oktató-pilóta</w:t>
      </w:r>
    </w:p>
    <w:p w:rsidR="002B6214" w:rsidRPr="003307F9" w:rsidRDefault="002B6214" w:rsidP="003A5B4A">
      <w:pPr>
        <w:numPr>
          <w:ilvl w:val="0"/>
          <w:numId w:val="64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 (előadás+szeminárium+gyakorlat)</w:t>
      </w:r>
    </w:p>
    <w:p w:rsidR="002B6214" w:rsidRPr="003307F9" w:rsidRDefault="002B6214" w:rsidP="003A5B4A">
      <w:pPr>
        <w:numPr>
          <w:ilvl w:val="1"/>
          <w:numId w:val="641"/>
        </w:numPr>
        <w:tabs>
          <w:tab w:val="num" w:pos="1276"/>
        </w:tabs>
        <w:spacing w:before="60" w:after="0" w:line="240" w:lineRule="auto"/>
        <w:ind w:left="1208" w:hanging="782"/>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 óraszám/félév: 112</w:t>
      </w:r>
    </w:p>
    <w:p w:rsidR="002B6214" w:rsidRPr="003307F9" w:rsidRDefault="002B6214" w:rsidP="003A5B4A">
      <w:pPr>
        <w:numPr>
          <w:ilvl w:val="2"/>
          <w:numId w:val="641"/>
        </w:numPr>
        <w:tabs>
          <w:tab w:val="num" w:pos="1276"/>
        </w:tabs>
        <w:spacing w:before="60" w:after="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nappali munkarend: </w:t>
      </w:r>
      <w:r w:rsidRPr="003307F9">
        <w:rPr>
          <w:rFonts w:ascii="Verdana" w:eastAsia="Times New Roman" w:hAnsi="Verdana" w:cs="Times New Roman"/>
          <w:sz w:val="20"/>
          <w:szCs w:val="20"/>
        </w:rPr>
        <w:t>112</w:t>
      </w:r>
      <w:r w:rsidRPr="003307F9">
        <w:rPr>
          <w:rFonts w:ascii="Verdana" w:eastAsia="Times New Roman" w:hAnsi="Verdana" w:cs="Times New Roman"/>
          <w:bCs/>
          <w:sz w:val="20"/>
          <w:szCs w:val="20"/>
        </w:rPr>
        <w:t xml:space="preserve"> óra/félév (0 EA + 0 SZ + </w:t>
      </w:r>
      <w:r w:rsidRPr="003307F9">
        <w:rPr>
          <w:rFonts w:ascii="Verdana" w:eastAsia="Times New Roman" w:hAnsi="Verdana" w:cs="Times New Roman"/>
          <w:sz w:val="20"/>
          <w:szCs w:val="20"/>
        </w:rPr>
        <w:t>112</w:t>
      </w:r>
      <w:r w:rsidRPr="003307F9">
        <w:rPr>
          <w:rFonts w:ascii="Verdana" w:eastAsia="Times New Roman" w:hAnsi="Verdana" w:cs="Times New Roman"/>
          <w:bCs/>
          <w:sz w:val="20"/>
          <w:szCs w:val="20"/>
        </w:rPr>
        <w:t xml:space="preserve"> GY)</w:t>
      </w:r>
    </w:p>
    <w:p w:rsidR="002B6214" w:rsidRPr="003307F9" w:rsidRDefault="002B6214" w:rsidP="003A5B4A">
      <w:pPr>
        <w:numPr>
          <w:ilvl w:val="2"/>
          <w:numId w:val="641"/>
        </w:numPr>
        <w:tabs>
          <w:tab w:val="num" w:pos="1276"/>
        </w:tabs>
        <w:spacing w:before="60" w:after="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2B6214" w:rsidRPr="003307F9" w:rsidRDefault="002B6214" w:rsidP="003A5B4A">
      <w:pPr>
        <w:numPr>
          <w:ilvl w:val="1"/>
          <w:numId w:val="641"/>
        </w:numPr>
        <w:tabs>
          <w:tab w:val="num" w:pos="1276"/>
        </w:tabs>
        <w:spacing w:before="60" w:after="0" w:line="240" w:lineRule="auto"/>
        <w:ind w:left="1208" w:hanging="782"/>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heti óraszám nappali munkarend: 8 </w:t>
      </w:r>
      <w:r w:rsidRPr="003307F9">
        <w:rPr>
          <w:rFonts w:ascii="Verdana" w:eastAsia="Times New Roman" w:hAnsi="Verdana" w:cs="Times New Roman"/>
          <w:bCs/>
          <w:sz w:val="20"/>
          <w:szCs w:val="20"/>
        </w:rPr>
        <w:t>óra/félév</w:t>
      </w:r>
    </w:p>
    <w:p w:rsidR="002B6214" w:rsidRPr="003307F9" w:rsidRDefault="002B6214" w:rsidP="003A5B4A">
      <w:pPr>
        <w:numPr>
          <w:ilvl w:val="1"/>
          <w:numId w:val="641"/>
        </w:numPr>
        <w:tabs>
          <w:tab w:val="num" w:pos="1134"/>
        </w:tabs>
        <w:spacing w:before="60" w:after="0" w:line="240" w:lineRule="auto"/>
        <w:ind w:left="1134" w:hanging="708"/>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Az ismeret átadásában alkalmazandó további sajátos módok, jellemzők: A tananyag oktatása a Magyar Honvédség kijelölt alakulatainál, valós körülmények között, az alakulatoknál szolgáló csapattisztek bevonásával történik. Javasolt a repülések megkezdése előtti időszakban a meglévő szimulátorokon a betervezett repülési idők 10%-os arányában a valós repüléshez hasonló környezetben szimulátor idő repültetése a jelöltekkel. A valós repülési feladatok végrehajtása helikopterrel kerül végrehajtásra a típusra előírt RVKK előírásai szerint.</w:t>
      </w:r>
    </w:p>
    <w:p w:rsidR="002B6214" w:rsidRPr="003307F9" w:rsidRDefault="002B6214" w:rsidP="003A5B4A">
      <w:pPr>
        <w:numPr>
          <w:ilvl w:val="0"/>
          <w:numId w:val="64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szakmai tartalma (magyarul):</w:t>
      </w:r>
      <w:r w:rsidRPr="003307F9">
        <w:rPr>
          <w:rFonts w:ascii="Verdana" w:eastAsia="Times New Roman" w:hAnsi="Verdana" w:cs="Times New Roman"/>
          <w:sz w:val="20"/>
          <w:szCs w:val="20"/>
          <w:lang w:eastAsia="hu-HU"/>
        </w:rPr>
        <w:t xml:space="preserve"> Ebben a fázisban a hallgató pilóták megtanulják a helikopterrel végrehajtott bonyolult repülési manővereket és a navigációs eljárásokat.</w:t>
      </w:r>
    </w:p>
    <w:p w:rsidR="002B6214" w:rsidRPr="003307F9" w:rsidRDefault="002B6214" w:rsidP="002B6214">
      <w:pPr>
        <w:spacing w:before="120" w:after="0" w:line="240" w:lineRule="auto"/>
        <w:ind w:left="426" w:hanging="357"/>
        <w:jc w:val="both"/>
        <w:rPr>
          <w:rFonts w:ascii="Verdana" w:eastAsia="Times New Roman" w:hAnsi="Verdana" w:cs="Times New Roman"/>
          <w:bCs/>
          <w:sz w:val="20"/>
          <w:szCs w:val="20"/>
          <w:lang w:val="en-GB" w:eastAsia="hu-HU"/>
        </w:rPr>
      </w:pPr>
      <w:r w:rsidRPr="003307F9">
        <w:rPr>
          <w:rFonts w:ascii="Verdana" w:eastAsia="Times New Roman" w:hAnsi="Verdana" w:cs="Times New Roman"/>
          <w:b/>
          <w:bCs/>
          <w:sz w:val="20"/>
          <w:szCs w:val="20"/>
          <w:lang w:eastAsia="hu-HU"/>
        </w:rPr>
        <w:tab/>
        <w:t xml:space="preserve">A tantárgy szakmai tartalma (angolul) (Course description - English): </w:t>
      </w:r>
      <w:r w:rsidRPr="003307F9">
        <w:rPr>
          <w:rFonts w:ascii="Verdana" w:eastAsia="Times New Roman" w:hAnsi="Verdana" w:cs="Times New Roman"/>
          <w:bCs/>
          <w:sz w:val="20"/>
          <w:szCs w:val="20"/>
          <w:lang w:val="en-GB" w:eastAsia="hu-HU"/>
        </w:rPr>
        <w:t>In this phase student pilot will study the advanced rotary-winged flight manouvers and the navigation procedures.</w:t>
      </w:r>
    </w:p>
    <w:p w:rsidR="002B6214" w:rsidRPr="003307F9" w:rsidRDefault="002B6214" w:rsidP="003A5B4A">
      <w:pPr>
        <w:numPr>
          <w:ilvl w:val="0"/>
          <w:numId w:val="64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sz w:val="20"/>
          <w:szCs w:val="20"/>
          <w:lang w:eastAsia="hu-HU"/>
        </w:rPr>
        <w:t xml:space="preserve">Elérendő kompetenciák (magyarul): </w:t>
      </w:r>
    </w:p>
    <w:p w:rsidR="002B6214" w:rsidRPr="003307F9" w:rsidRDefault="002B6214" w:rsidP="002B6214">
      <w:pPr>
        <w:tabs>
          <w:tab w:val="num" w:pos="851"/>
          <w:tab w:val="right" w:pos="900"/>
          <w:tab w:val="center" w:pos="4536"/>
          <w:tab w:val="right" w:pos="9072"/>
        </w:tabs>
        <w:spacing w:before="120" w:after="0" w:line="240" w:lineRule="auto"/>
        <w:ind w:left="426"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b/>
        <w:t>Tudása:</w:t>
      </w:r>
    </w:p>
    <w:p w:rsidR="002B6214" w:rsidRPr="003307F9" w:rsidRDefault="002B6214" w:rsidP="003A5B4A">
      <w:pPr>
        <w:pStyle w:val="Listaszerbekezds"/>
        <w:numPr>
          <w:ilvl w:val="0"/>
          <w:numId w:val="643"/>
        </w:numPr>
        <w:spacing w:before="120" w:after="120" w:line="240" w:lineRule="auto"/>
        <w:ind w:left="99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A hallgatók ismerik a helikopterekkel végrehajtott bonyolult manővereket, valamint ismerik és alkalmazni tudják a különböző navigációs eljárásokat. </w:t>
      </w:r>
    </w:p>
    <w:p w:rsidR="002B6214" w:rsidRPr="003307F9" w:rsidRDefault="002B6214" w:rsidP="002B6214">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2B6214" w:rsidRPr="003307F9" w:rsidRDefault="002B6214" w:rsidP="003A5B4A">
      <w:pPr>
        <w:pStyle w:val="Listaszerbekezds"/>
        <w:numPr>
          <w:ilvl w:val="0"/>
          <w:numId w:val="643"/>
        </w:numPr>
        <w:spacing w:before="120" w:after="120" w:line="240" w:lineRule="auto"/>
        <w:ind w:left="99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A hallgatók képesek önálló repülési feladatok végrehajtására, látási meteorológiai körülmények között. </w:t>
      </w:r>
    </w:p>
    <w:p w:rsidR="002B6214" w:rsidRPr="003307F9" w:rsidRDefault="002B6214" w:rsidP="003A5B4A">
      <w:pPr>
        <w:pStyle w:val="Listaszerbekezds"/>
        <w:numPr>
          <w:ilvl w:val="0"/>
          <w:numId w:val="643"/>
        </w:numPr>
        <w:spacing w:before="120" w:after="120" w:line="240" w:lineRule="auto"/>
        <w:ind w:left="993"/>
        <w:jc w:val="both"/>
        <w:rPr>
          <w:rFonts w:ascii="Verdana" w:eastAsia="Times New Roman" w:hAnsi="Verdana" w:cs="Times New Roman"/>
          <w:b/>
          <w:bCs/>
          <w:sz w:val="20"/>
          <w:szCs w:val="20"/>
          <w:lang w:eastAsia="hu-HU"/>
        </w:rPr>
      </w:pPr>
      <w:r w:rsidRPr="003307F9">
        <w:rPr>
          <w:rFonts w:ascii="Verdana" w:eastAsia="Times New Roman" w:hAnsi="Verdana" w:cs="Times New Roman"/>
          <w:bCs/>
          <w:sz w:val="20"/>
          <w:szCs w:val="20"/>
          <w:lang w:eastAsia="hu-HU"/>
        </w:rPr>
        <w:t>Képesek a fedélzeti rádió- és rádiónavigációs berendezések beállítására, használatára, a repülésbiztonsági szabályok betartására.</w:t>
      </w:r>
    </w:p>
    <w:p w:rsidR="002B6214" w:rsidRPr="003307F9" w:rsidRDefault="002B6214" w:rsidP="002B6214">
      <w:pPr>
        <w:spacing w:before="120" w:after="120" w:line="240" w:lineRule="auto"/>
        <w:ind w:left="426"/>
        <w:jc w:val="both"/>
        <w:rPr>
          <w:rFonts w:ascii="Verdana" w:eastAsia="Times New Roman" w:hAnsi="Verdana" w:cs="Times New Roman"/>
          <w:b/>
          <w:sz w:val="20"/>
          <w:szCs w:val="20"/>
          <w:lang w:eastAsia="hu-HU"/>
        </w:rPr>
      </w:pPr>
    </w:p>
    <w:p w:rsidR="002B6214" w:rsidRPr="003307F9" w:rsidRDefault="002B6214" w:rsidP="002B6214">
      <w:pPr>
        <w:spacing w:before="120" w:after="120" w:line="240" w:lineRule="auto"/>
        <w:ind w:left="426"/>
        <w:jc w:val="both"/>
        <w:rPr>
          <w:rFonts w:ascii="Verdana" w:eastAsia="Times New Roman" w:hAnsi="Verdana" w:cs="Times New Roman"/>
          <w:b/>
          <w:sz w:val="20"/>
          <w:szCs w:val="20"/>
          <w:lang w:eastAsia="hu-HU"/>
        </w:rPr>
      </w:pPr>
    </w:p>
    <w:p w:rsidR="002B6214" w:rsidRPr="003307F9" w:rsidRDefault="002B6214" w:rsidP="002B6214">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Attitüdje: </w:t>
      </w:r>
    </w:p>
    <w:p w:rsidR="002B6214" w:rsidRPr="003307F9" w:rsidRDefault="002B6214" w:rsidP="003A5B4A">
      <w:pPr>
        <w:pStyle w:val="Listaszerbekezds"/>
        <w:numPr>
          <w:ilvl w:val="0"/>
          <w:numId w:val="643"/>
        </w:numPr>
        <w:spacing w:before="120" w:after="120" w:line="240" w:lineRule="auto"/>
        <w:ind w:left="99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lastRenderedPageBreak/>
        <w:t xml:space="preserve">A hallgatók megosztják tapasztalataikat munkatársaikkal, így segítve fejlődésüket. </w:t>
      </w:r>
    </w:p>
    <w:p w:rsidR="002B6214" w:rsidRPr="003307F9" w:rsidRDefault="002B6214" w:rsidP="003A5B4A">
      <w:pPr>
        <w:pStyle w:val="Listaszerbekezds"/>
        <w:numPr>
          <w:ilvl w:val="0"/>
          <w:numId w:val="643"/>
        </w:numPr>
        <w:spacing w:before="120" w:after="120" w:line="240" w:lineRule="auto"/>
        <w:ind w:left="993"/>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Figyelemmel kísérik a szakterülettel kapcsolatos jogszabályi, technikai, technológiai és adminisztrációs változásokat.</w:t>
      </w:r>
    </w:p>
    <w:p w:rsidR="002B6214" w:rsidRPr="003307F9" w:rsidRDefault="002B6214" w:rsidP="002B6214">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Autonómiája és felelőssége:</w:t>
      </w:r>
    </w:p>
    <w:p w:rsidR="002B6214" w:rsidRPr="003307F9" w:rsidRDefault="002B6214" w:rsidP="003A5B4A">
      <w:pPr>
        <w:pStyle w:val="Listaszerbekezds"/>
        <w:numPr>
          <w:ilvl w:val="0"/>
          <w:numId w:val="644"/>
        </w:numPr>
        <w:spacing w:before="120" w:after="120" w:line="240" w:lineRule="auto"/>
        <w:ind w:left="99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 hallgatók figyelemmel kísérik a szakterülettel kapcsolatos jogszabályi, technikai, technológiai és adminisztrációs változásoka</w:t>
      </w:r>
    </w:p>
    <w:p w:rsidR="002B6214" w:rsidRPr="003307F9" w:rsidRDefault="002B6214" w:rsidP="002B6214">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2B6214" w:rsidRPr="003307F9" w:rsidRDefault="002B6214" w:rsidP="002B6214">
      <w:pPr>
        <w:spacing w:before="120" w:after="120" w:line="240" w:lineRule="auto"/>
        <w:ind w:left="426" w:hanging="1"/>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2B6214" w:rsidRPr="003307F9" w:rsidRDefault="002B6214" w:rsidP="003A5B4A">
      <w:pPr>
        <w:pStyle w:val="Listaszerbekezds"/>
        <w:numPr>
          <w:ilvl w:val="0"/>
          <w:numId w:val="644"/>
        </w:numPr>
        <w:spacing w:before="120" w:after="120" w:line="240" w:lineRule="auto"/>
        <w:ind w:left="993"/>
        <w:jc w:val="both"/>
        <w:rPr>
          <w:rFonts w:ascii="Verdana" w:eastAsia="Times New Roman" w:hAnsi="Verdana" w:cs="Times New Roman"/>
          <w:sz w:val="20"/>
          <w:szCs w:val="20"/>
          <w:lang w:eastAsia="hu-HU"/>
        </w:rPr>
      </w:pPr>
      <w:r w:rsidRPr="003307F9">
        <w:rPr>
          <w:rFonts w:ascii="Verdana" w:eastAsia="Times New Roman" w:hAnsi="Verdana" w:cs="Times New Roman"/>
          <w:bCs/>
          <w:sz w:val="20"/>
          <w:szCs w:val="20"/>
          <w:lang w:eastAsia="hu-HU"/>
        </w:rPr>
        <w:t xml:space="preserve">Cadets are familiar with the advanced elements with helicopters and know and apply the various of </w:t>
      </w:r>
      <w:r w:rsidRPr="003307F9">
        <w:rPr>
          <w:rFonts w:ascii="Verdana" w:eastAsia="Times New Roman" w:hAnsi="Verdana" w:cs="Times New Roman"/>
          <w:sz w:val="20"/>
          <w:szCs w:val="20"/>
          <w:lang w:eastAsia="hu-HU"/>
        </w:rPr>
        <w:t>navigational procedures.</w:t>
      </w:r>
    </w:p>
    <w:p w:rsidR="002B6214" w:rsidRPr="003307F9" w:rsidRDefault="002B6214" w:rsidP="002B6214">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w:t>
      </w:r>
    </w:p>
    <w:p w:rsidR="002B6214" w:rsidRPr="003307F9" w:rsidRDefault="002B6214" w:rsidP="003A5B4A">
      <w:pPr>
        <w:pStyle w:val="Listaszerbekezds"/>
        <w:numPr>
          <w:ilvl w:val="0"/>
          <w:numId w:val="644"/>
        </w:numPr>
        <w:spacing w:before="120" w:after="120" w:line="240" w:lineRule="auto"/>
        <w:ind w:left="99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They are able to perform individual flight tasks, under Visual Meteorological Conditions. </w:t>
      </w:r>
    </w:p>
    <w:p w:rsidR="002B6214" w:rsidRPr="003307F9" w:rsidRDefault="002B6214" w:rsidP="003A5B4A">
      <w:pPr>
        <w:pStyle w:val="Listaszerbekezds"/>
        <w:numPr>
          <w:ilvl w:val="0"/>
          <w:numId w:val="644"/>
        </w:numPr>
        <w:spacing w:before="120" w:after="120" w:line="240" w:lineRule="auto"/>
        <w:ind w:left="993"/>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eastAsia="hu-HU"/>
        </w:rPr>
        <w:t>They are able to set up and operate on-board radio and radio navigation Equipment.</w:t>
      </w:r>
    </w:p>
    <w:p w:rsidR="002B6214" w:rsidRPr="003307F9" w:rsidRDefault="002B6214" w:rsidP="002B6214">
      <w:pPr>
        <w:spacing w:before="120" w:after="0" w:line="240" w:lineRule="auto"/>
        <w:ind w:left="426"/>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val="en-GB" w:eastAsia="hu-HU"/>
        </w:rPr>
        <w:t>Attitude:</w:t>
      </w:r>
      <w:r w:rsidRPr="003307F9">
        <w:rPr>
          <w:rFonts w:ascii="Verdana" w:eastAsia="Times New Roman" w:hAnsi="Verdana" w:cs="Times New Roman"/>
          <w:sz w:val="20"/>
          <w:szCs w:val="20"/>
          <w:lang w:eastAsia="hu-HU"/>
        </w:rPr>
        <w:t xml:space="preserve"> </w:t>
      </w:r>
    </w:p>
    <w:p w:rsidR="002B6214" w:rsidRPr="003307F9" w:rsidRDefault="002B6214" w:rsidP="002B6214">
      <w:pPr>
        <w:spacing w:before="120" w:after="120" w:line="240" w:lineRule="auto"/>
        <w:ind w:left="993" w:hanging="426"/>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Cadets share their experiences with their colleagues, helping them to develop. </w:t>
      </w:r>
    </w:p>
    <w:p w:rsidR="002B6214" w:rsidRPr="003307F9" w:rsidRDefault="002B6214" w:rsidP="003A5B4A">
      <w:pPr>
        <w:pStyle w:val="Listaszerbekezds"/>
        <w:numPr>
          <w:ilvl w:val="0"/>
          <w:numId w:val="644"/>
        </w:numPr>
        <w:spacing w:before="120" w:after="120" w:line="240" w:lineRule="auto"/>
        <w:ind w:left="993"/>
        <w:jc w:val="both"/>
        <w:rPr>
          <w:rFonts w:ascii="Verdana" w:eastAsia="Times New Roman" w:hAnsi="Verdana" w:cs="Times New Roman"/>
          <w:b/>
          <w:bCs/>
          <w:sz w:val="20"/>
          <w:szCs w:val="20"/>
          <w:lang w:val="en-GB" w:eastAsia="hu-HU"/>
        </w:rPr>
      </w:pPr>
      <w:r w:rsidRPr="003307F9">
        <w:rPr>
          <w:rFonts w:ascii="Verdana" w:eastAsia="Times New Roman" w:hAnsi="Verdana" w:cs="Times New Roman"/>
          <w:bCs/>
          <w:sz w:val="20"/>
          <w:szCs w:val="20"/>
          <w:lang w:eastAsia="hu-HU"/>
        </w:rPr>
        <w:t>They will monitor the regulatory, technical, technological and administrative changes related to the area.</w:t>
      </w:r>
    </w:p>
    <w:p w:rsidR="002B6214" w:rsidRPr="003307F9" w:rsidRDefault="002B6214" w:rsidP="002B6214">
      <w:pPr>
        <w:spacing w:before="120" w:after="120" w:line="240" w:lineRule="auto"/>
        <w:ind w:left="782" w:hanging="357"/>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Autonomy and responsibility:</w:t>
      </w:r>
    </w:p>
    <w:p w:rsidR="002B6214" w:rsidRPr="003307F9" w:rsidRDefault="002B6214" w:rsidP="003A5B4A">
      <w:pPr>
        <w:pStyle w:val="Listaszerbekezds"/>
        <w:numPr>
          <w:ilvl w:val="0"/>
          <w:numId w:val="644"/>
        </w:numPr>
        <w:spacing w:before="120" w:after="120" w:line="240" w:lineRule="auto"/>
        <w:ind w:left="993"/>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 xml:space="preserve">Cadets are familiar with the with the basic elements of flying with helicopters and know and apply the rules of VFR radio communication. </w:t>
      </w:r>
    </w:p>
    <w:p w:rsidR="002B6214" w:rsidRPr="003307F9" w:rsidRDefault="002B6214" w:rsidP="003A5B4A">
      <w:pPr>
        <w:numPr>
          <w:ilvl w:val="0"/>
          <w:numId w:val="641"/>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 Előtanulmányi követelmények:</w:t>
      </w:r>
      <w:r w:rsidRPr="003307F9">
        <w:rPr>
          <w:rFonts w:ascii="Verdana" w:hAnsi="Verdana"/>
          <w:sz w:val="20"/>
          <w:szCs w:val="20"/>
        </w:rPr>
        <w:t xml:space="preserve"> </w:t>
      </w:r>
      <w:r w:rsidRPr="003307F9">
        <w:rPr>
          <w:rFonts w:ascii="Verdana" w:eastAsia="Times New Roman" w:hAnsi="Verdana" w:cs="Times New Roman"/>
          <w:bCs/>
          <w:sz w:val="20"/>
          <w:szCs w:val="20"/>
          <w:lang w:eastAsia="hu-HU"/>
        </w:rPr>
        <w:t>HK916A178 Repülési gyakorlat (HEV) II.</w:t>
      </w:r>
    </w:p>
    <w:p w:rsidR="002B6214" w:rsidRPr="003307F9" w:rsidRDefault="002B6214" w:rsidP="003A5B4A">
      <w:pPr>
        <w:numPr>
          <w:ilvl w:val="0"/>
          <w:numId w:val="641"/>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 A tantárgy tananyagának leírása, tematika. Description of the subject, curriculum (magyarul, angolul - English):</w:t>
      </w:r>
    </w:p>
    <w:p w:rsidR="002B6214" w:rsidRPr="003307F9" w:rsidRDefault="002B6214" w:rsidP="003A5B4A">
      <w:pPr>
        <w:numPr>
          <w:ilvl w:val="1"/>
          <w:numId w:val="641"/>
        </w:numPr>
        <w:tabs>
          <w:tab w:val="num" w:pos="567"/>
        </w:tabs>
        <w:spacing w:before="60" w:after="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A repülést megelőző intézkedések és a helikopter repülés utáni biztonságos földi üzemeltetésének elsajátítása. </w:t>
      </w:r>
      <w:r w:rsidRPr="003307F9">
        <w:rPr>
          <w:rFonts w:ascii="Verdana" w:eastAsia="Times New Roman" w:hAnsi="Verdana" w:cs="Times New Roman"/>
          <w:bCs/>
          <w:i/>
          <w:sz w:val="20"/>
          <w:szCs w:val="20"/>
          <w:lang w:eastAsia="hu-HU"/>
        </w:rPr>
        <w:t>(To learn the actions required before flight and how to secure the helicoptert after flight.)</w:t>
      </w:r>
    </w:p>
    <w:p w:rsidR="002B6214" w:rsidRPr="003307F9" w:rsidRDefault="002B6214" w:rsidP="003A5B4A">
      <w:pPr>
        <w:numPr>
          <w:ilvl w:val="1"/>
          <w:numId w:val="641"/>
        </w:numPr>
        <w:tabs>
          <w:tab w:val="num" w:pos="567"/>
        </w:tabs>
        <w:spacing w:before="60" w:after="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Függés, iskolakör végrehajtása.</w:t>
      </w:r>
      <w:r w:rsidRPr="003307F9">
        <w:rPr>
          <w:rFonts w:ascii="Verdana" w:eastAsia="Times New Roman" w:hAnsi="Verdana" w:cs="Times New Roman"/>
          <w:bCs/>
          <w:i/>
          <w:sz w:val="20"/>
          <w:szCs w:val="20"/>
          <w:lang w:eastAsia="hu-HU"/>
        </w:rPr>
        <w:t xml:space="preserve"> (Hover, and traffic pattern.)</w:t>
      </w:r>
    </w:p>
    <w:p w:rsidR="002B6214" w:rsidRPr="003307F9" w:rsidRDefault="002B6214" w:rsidP="003A5B4A">
      <w:pPr>
        <w:numPr>
          <w:ilvl w:val="1"/>
          <w:numId w:val="641"/>
        </w:numPr>
        <w:tabs>
          <w:tab w:val="num" w:pos="567"/>
        </w:tabs>
        <w:spacing w:before="60" w:after="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Légtérrepülés végrehajtása. </w:t>
      </w:r>
      <w:r w:rsidRPr="003307F9">
        <w:rPr>
          <w:rFonts w:ascii="Verdana" w:eastAsia="Times New Roman" w:hAnsi="Verdana" w:cs="Times New Roman"/>
          <w:bCs/>
          <w:i/>
          <w:sz w:val="20"/>
          <w:szCs w:val="20"/>
          <w:lang w:eastAsia="hu-HU"/>
        </w:rPr>
        <w:t>(Flight in training box.)</w:t>
      </w:r>
    </w:p>
    <w:p w:rsidR="002B6214" w:rsidRPr="003307F9" w:rsidRDefault="002B6214" w:rsidP="003A5B4A">
      <w:pPr>
        <w:numPr>
          <w:ilvl w:val="1"/>
          <w:numId w:val="641"/>
        </w:numPr>
        <w:tabs>
          <w:tab w:val="num" w:pos="567"/>
        </w:tabs>
        <w:spacing w:before="60" w:after="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Földközeli repülések iskolakörön és légtérben. </w:t>
      </w:r>
      <w:r w:rsidRPr="003307F9">
        <w:rPr>
          <w:rFonts w:ascii="Verdana" w:eastAsia="Times New Roman" w:hAnsi="Verdana" w:cs="Times New Roman"/>
          <w:bCs/>
          <w:i/>
          <w:sz w:val="20"/>
          <w:szCs w:val="20"/>
          <w:lang w:eastAsia="hu-HU"/>
        </w:rPr>
        <w:t>(Low level flight in training box, and on traffic pattern.)</w:t>
      </w:r>
    </w:p>
    <w:p w:rsidR="002B6214" w:rsidRPr="003307F9" w:rsidRDefault="002B6214" w:rsidP="003A5B4A">
      <w:pPr>
        <w:numPr>
          <w:ilvl w:val="1"/>
          <w:numId w:val="641"/>
        </w:numPr>
        <w:tabs>
          <w:tab w:val="num" w:pos="567"/>
        </w:tabs>
        <w:spacing w:before="60" w:after="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Földközeli repülések külső területen végrehajtott leszállással. </w:t>
      </w:r>
      <w:r w:rsidRPr="003307F9">
        <w:rPr>
          <w:rFonts w:ascii="Verdana" w:eastAsia="Times New Roman" w:hAnsi="Verdana" w:cs="Times New Roman"/>
          <w:bCs/>
          <w:i/>
          <w:sz w:val="20"/>
          <w:szCs w:val="20"/>
          <w:lang w:eastAsia="hu-HU"/>
        </w:rPr>
        <w:t>(Low level flight at field.)</w:t>
      </w:r>
    </w:p>
    <w:p w:rsidR="002B6214" w:rsidRPr="003307F9" w:rsidRDefault="002B6214" w:rsidP="003A5B4A">
      <w:pPr>
        <w:numPr>
          <w:ilvl w:val="1"/>
          <w:numId w:val="641"/>
        </w:numPr>
        <w:tabs>
          <w:tab w:val="num" w:pos="567"/>
        </w:tabs>
        <w:spacing w:before="60" w:after="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Önálló navigációs repülések végrehajtása.</w:t>
      </w:r>
      <w:r w:rsidRPr="003307F9">
        <w:rPr>
          <w:rFonts w:ascii="Verdana" w:eastAsia="Times New Roman" w:hAnsi="Verdana" w:cs="Times New Roman"/>
          <w:bCs/>
          <w:i/>
          <w:sz w:val="20"/>
          <w:szCs w:val="20"/>
          <w:lang w:eastAsia="hu-HU"/>
        </w:rPr>
        <w:t xml:space="preserve"> (Solo navigation flights.)</w:t>
      </w:r>
    </w:p>
    <w:p w:rsidR="002B6214" w:rsidRPr="003307F9" w:rsidRDefault="002B6214" w:rsidP="003A5B4A">
      <w:pPr>
        <w:numPr>
          <w:ilvl w:val="1"/>
          <w:numId w:val="641"/>
        </w:numPr>
        <w:tabs>
          <w:tab w:val="num" w:pos="567"/>
        </w:tabs>
        <w:spacing w:before="60" w:after="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Kötelékrepülés légtérben.</w:t>
      </w:r>
      <w:r w:rsidRPr="003307F9">
        <w:rPr>
          <w:rFonts w:ascii="Verdana" w:eastAsia="Times New Roman" w:hAnsi="Verdana" w:cs="Times New Roman"/>
          <w:bCs/>
          <w:i/>
          <w:sz w:val="20"/>
          <w:szCs w:val="20"/>
          <w:lang w:eastAsia="hu-HU"/>
        </w:rPr>
        <w:t xml:space="preserve"> (Formation flight in training box.)</w:t>
      </w:r>
    </w:p>
    <w:p w:rsidR="002B6214" w:rsidRPr="003307F9" w:rsidRDefault="002B6214" w:rsidP="003A5B4A">
      <w:pPr>
        <w:numPr>
          <w:ilvl w:val="1"/>
          <w:numId w:val="641"/>
        </w:numPr>
        <w:tabs>
          <w:tab w:val="num" w:pos="567"/>
        </w:tabs>
        <w:spacing w:before="60" w:after="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Komplex ellenőrző repülés.</w:t>
      </w:r>
      <w:r w:rsidRPr="003307F9">
        <w:rPr>
          <w:rFonts w:ascii="Verdana" w:eastAsia="Times New Roman" w:hAnsi="Verdana" w:cs="Times New Roman"/>
          <w:bCs/>
          <w:i/>
          <w:sz w:val="20"/>
          <w:szCs w:val="20"/>
          <w:lang w:eastAsia="hu-HU"/>
        </w:rPr>
        <w:t xml:space="preserve"> (Final complex check flight.)</w:t>
      </w:r>
    </w:p>
    <w:p w:rsidR="002B6214" w:rsidRPr="003307F9" w:rsidRDefault="002B6214" w:rsidP="003A5B4A">
      <w:pPr>
        <w:numPr>
          <w:ilvl w:val="1"/>
          <w:numId w:val="641"/>
        </w:numPr>
        <w:tabs>
          <w:tab w:val="num" w:pos="567"/>
        </w:tabs>
        <w:spacing w:before="60" w:after="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Éjszakai függés, iskolakörrepülés. </w:t>
      </w:r>
      <w:r w:rsidRPr="003307F9">
        <w:rPr>
          <w:rFonts w:ascii="Verdana" w:eastAsia="Times New Roman" w:hAnsi="Verdana" w:cs="Times New Roman"/>
          <w:bCs/>
          <w:i/>
          <w:sz w:val="20"/>
          <w:szCs w:val="20"/>
          <w:lang w:eastAsia="hu-HU"/>
        </w:rPr>
        <w:t>(NVFR , hover, traffic pattern.)</w:t>
      </w:r>
    </w:p>
    <w:p w:rsidR="002B6214" w:rsidRPr="003307F9" w:rsidRDefault="002B6214" w:rsidP="003A5B4A">
      <w:pPr>
        <w:numPr>
          <w:ilvl w:val="1"/>
          <w:numId w:val="641"/>
        </w:numPr>
        <w:tabs>
          <w:tab w:val="num" w:pos="567"/>
        </w:tabs>
        <w:spacing w:before="60" w:after="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Éjszakai légtérrepülés.</w:t>
      </w:r>
      <w:r w:rsidRPr="003307F9">
        <w:rPr>
          <w:rFonts w:ascii="Verdana" w:eastAsia="Times New Roman" w:hAnsi="Verdana" w:cs="Times New Roman"/>
          <w:bCs/>
          <w:i/>
          <w:sz w:val="20"/>
          <w:szCs w:val="20"/>
          <w:lang w:eastAsia="hu-HU"/>
        </w:rPr>
        <w:t xml:space="preserve"> (NVFR, training box)</w:t>
      </w:r>
    </w:p>
    <w:p w:rsidR="002B6214" w:rsidRPr="003307F9" w:rsidRDefault="002B6214" w:rsidP="003A5B4A">
      <w:pPr>
        <w:numPr>
          <w:ilvl w:val="1"/>
          <w:numId w:val="641"/>
        </w:numPr>
        <w:tabs>
          <w:tab w:val="num" w:pos="567"/>
        </w:tabs>
        <w:spacing w:before="60" w:after="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Repülés műszerek szerint, a leszállító-rendszerek alkalmazásával végrehajtott NDB bejövetellel.</w:t>
      </w:r>
      <w:r w:rsidRPr="003307F9">
        <w:rPr>
          <w:rFonts w:ascii="Verdana" w:eastAsia="Times New Roman" w:hAnsi="Verdana" w:cs="Times New Roman"/>
          <w:bCs/>
          <w:i/>
          <w:sz w:val="20"/>
          <w:szCs w:val="20"/>
          <w:lang w:eastAsia="hu-HU"/>
        </w:rPr>
        <w:t xml:space="preserve"> (Instrument flights with NDB.)</w:t>
      </w:r>
    </w:p>
    <w:p w:rsidR="002B6214" w:rsidRPr="003307F9" w:rsidRDefault="002B6214" w:rsidP="003A5B4A">
      <w:pPr>
        <w:numPr>
          <w:ilvl w:val="1"/>
          <w:numId w:val="641"/>
        </w:numPr>
        <w:tabs>
          <w:tab w:val="num" w:pos="567"/>
        </w:tabs>
        <w:spacing w:before="60" w:after="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Repülés műszerek szerint, fedélzeti VOR/DME rendszer alkalmazásával végrehajtott bejövetellel.</w:t>
      </w:r>
      <w:r w:rsidRPr="003307F9">
        <w:rPr>
          <w:rFonts w:ascii="Verdana" w:eastAsia="Times New Roman" w:hAnsi="Verdana" w:cs="Times New Roman"/>
          <w:bCs/>
          <w:i/>
          <w:sz w:val="20"/>
          <w:szCs w:val="20"/>
          <w:lang w:eastAsia="hu-HU"/>
        </w:rPr>
        <w:t xml:space="preserve"> (Instrument flight with VOR/DME.)</w:t>
      </w:r>
    </w:p>
    <w:p w:rsidR="002B6214" w:rsidRPr="003307F9" w:rsidRDefault="002B6214" w:rsidP="003A5B4A">
      <w:pPr>
        <w:numPr>
          <w:ilvl w:val="1"/>
          <w:numId w:val="641"/>
        </w:numPr>
        <w:tabs>
          <w:tab w:val="num" w:pos="567"/>
        </w:tabs>
        <w:spacing w:before="60" w:after="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Repülés műszerek szerint ILS bejövetellel.</w:t>
      </w:r>
      <w:r w:rsidRPr="003307F9">
        <w:rPr>
          <w:rFonts w:ascii="Verdana" w:eastAsia="Times New Roman" w:hAnsi="Verdana" w:cs="Times New Roman"/>
          <w:bCs/>
          <w:i/>
          <w:sz w:val="20"/>
          <w:szCs w:val="20"/>
          <w:lang w:eastAsia="hu-HU"/>
        </w:rPr>
        <w:t xml:space="preserve"> (Instrument flight with ILS.)</w:t>
      </w:r>
    </w:p>
    <w:p w:rsidR="002B6214" w:rsidRPr="003307F9" w:rsidRDefault="002B6214" w:rsidP="003A5B4A">
      <w:pPr>
        <w:numPr>
          <w:ilvl w:val="1"/>
          <w:numId w:val="641"/>
        </w:numPr>
        <w:tabs>
          <w:tab w:val="num" w:pos="567"/>
        </w:tabs>
        <w:spacing w:before="60" w:after="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Repülés műszerek szerint, RNAV eljárások alkalmazásával végrehajtott bejövetellel. </w:t>
      </w:r>
      <w:r w:rsidRPr="003307F9">
        <w:rPr>
          <w:rFonts w:ascii="Verdana" w:eastAsia="Times New Roman" w:hAnsi="Verdana" w:cs="Times New Roman"/>
          <w:bCs/>
          <w:i/>
          <w:sz w:val="20"/>
          <w:szCs w:val="20"/>
          <w:lang w:eastAsia="hu-HU"/>
        </w:rPr>
        <w:t>(Instrument flight with RNAV procedures.)</w:t>
      </w:r>
    </w:p>
    <w:p w:rsidR="002B6214" w:rsidRPr="003307F9" w:rsidRDefault="002B6214" w:rsidP="003A5B4A">
      <w:pPr>
        <w:numPr>
          <w:ilvl w:val="0"/>
          <w:numId w:val="641"/>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lastRenderedPageBreak/>
        <w:t xml:space="preserve">A tantárgy meghirdetésének gyakorisága/a tantervben történő félévi elhelyezkedése: </w:t>
      </w:r>
      <w:r w:rsidRPr="003307F9">
        <w:rPr>
          <w:rFonts w:ascii="Verdana" w:eastAsia="Times New Roman" w:hAnsi="Verdana" w:cs="Times New Roman"/>
          <w:bCs/>
          <w:sz w:val="20"/>
          <w:szCs w:val="20"/>
          <w:lang w:eastAsia="hu-HU"/>
        </w:rPr>
        <w:t>őszi félévben/7. félév</w:t>
      </w:r>
    </w:p>
    <w:p w:rsidR="002B6214" w:rsidRPr="003307F9" w:rsidRDefault="002B6214" w:rsidP="003A5B4A">
      <w:pPr>
        <w:numPr>
          <w:ilvl w:val="0"/>
          <w:numId w:val="641"/>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 A foglalkozásokon való részvétel követelményei, elfogadható hiányzások mértéke, távolmaradás pótlásának lehetősége: </w:t>
      </w:r>
    </w:p>
    <w:p w:rsidR="002B6214" w:rsidRPr="003307F9" w:rsidRDefault="002B6214" w:rsidP="002B6214">
      <w:pPr>
        <w:tabs>
          <w:tab w:val="center" w:pos="4536"/>
          <w:tab w:val="right" w:pos="9072"/>
        </w:tabs>
        <w:spacing w:before="120" w:after="0" w:line="240" w:lineRule="auto"/>
        <w:ind w:left="426"/>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hallgató köteles a foglalkozásokon rendszeresen részt venni, a tanóra tréning jellege miatt a hiányzás nem megengedett. Objektív okokból bekövetkező repülésből történő kiesés (betegség, repülésre alkalmatlan időjárás, repülőgép üzemképtelensége stb.) esetén, a jelöltek esélyegyenlőségének megtartása érdekében a repülőkiképzést végrehajtó alegység parancsnoka ismétlő repülést engedélyezhet. Tíz napnál hosszabb kihagyás esetén kettő repülési feladatot, a korábban gyakorolt, fontosabb repülési elemek komplexálásával kell végrehajtani. Az esetleges hiányzások pótlása az oktatókkal egyeztetett időpontban történik.</w:t>
      </w:r>
    </w:p>
    <w:p w:rsidR="002B6214" w:rsidRPr="003307F9" w:rsidRDefault="002B6214" w:rsidP="003A5B4A">
      <w:pPr>
        <w:numPr>
          <w:ilvl w:val="0"/>
          <w:numId w:val="641"/>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 Félévközi feladatok, ismeretek ellenőrzésének rendje: </w:t>
      </w:r>
    </w:p>
    <w:p w:rsidR="002B6214" w:rsidRPr="003307F9" w:rsidRDefault="002B6214" w:rsidP="002B6214">
      <w:pPr>
        <w:tabs>
          <w:tab w:val="center" w:pos="4536"/>
          <w:tab w:val="right" w:pos="9072"/>
        </w:tabs>
        <w:spacing w:before="120" w:after="0" w:line="240" w:lineRule="auto"/>
        <w:ind w:left="426"/>
        <w:jc w:val="both"/>
        <w:rPr>
          <w:rFonts w:ascii="Verdana" w:eastAsia="Times New Roman" w:hAnsi="Verdana" w:cs="Times New Roman"/>
          <w:spacing w:val="-2"/>
          <w:sz w:val="20"/>
          <w:szCs w:val="20"/>
          <w:lang w:eastAsia="hu-HU"/>
        </w:rPr>
      </w:pPr>
      <w:r w:rsidRPr="003307F9">
        <w:rPr>
          <w:rFonts w:ascii="Verdana" w:eastAsia="Times New Roman" w:hAnsi="Verdana" w:cs="Times New Roman"/>
          <w:spacing w:val="-2"/>
          <w:sz w:val="20"/>
          <w:szCs w:val="20"/>
          <w:lang w:eastAsia="hu-HU"/>
        </w:rPr>
        <w:t xml:space="preserve">Személyenként 60 óra valós repülési időt kötelező valamennyi hallgatónak teljesíteni H145M típusú helikopterekkel, melyből 10 óra kötelékrepülés, 10 óra földközeli repülés, 10 óra éjszakai repülés és 30 óra műszerrepülés. A félév során a jelöltek gyakorlati készségének ellenőrzése a Helikoptervezetők Kiképzési Kézikönyvének osztályozási irányelvei alapján történik az oktató repülőgépvezető által. Az egyes repülési elemeket az 5 fokozatú tudásszint skálán az alábbiak szerint kell értékelni. </w:t>
      </w:r>
    </w:p>
    <w:p w:rsidR="002B6214" w:rsidRPr="003307F9" w:rsidRDefault="002B6214" w:rsidP="002B6214">
      <w:pPr>
        <w:tabs>
          <w:tab w:val="center" w:pos="4536"/>
          <w:tab w:val="right" w:pos="9072"/>
        </w:tabs>
        <w:spacing w:before="120" w:after="0" w:line="240" w:lineRule="auto"/>
        <w:ind w:left="426"/>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Jeles (5) – segítség és hiba nélküli végrehajtás. Jó (4) – segítség nélküli teljesítés, enyhe hibák, a hibák önálló felismerése és helyesbítése. Közepes (3) – Enyhe hibákat vétett és minimális segítséget igényelt a hibák értékelésében és helyesbítésében. Önállóan is képes biztonságosan végrehajtani a feladatot. Elégséges (2) – Szóbeli és/vagy fizikai segítséget igényelt súlyos hibák elkövetésének megelőzésére. További gyakorlás szükséges a feladat önálló végrehajtása előtt.</w:t>
      </w:r>
    </w:p>
    <w:p w:rsidR="002B6214" w:rsidRPr="003307F9" w:rsidRDefault="002B6214" w:rsidP="003A5B4A">
      <w:pPr>
        <w:numPr>
          <w:ilvl w:val="0"/>
          <w:numId w:val="641"/>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 Az értékelés, az aláírás és a kreditek megszerzésének pontos feltételei </w:t>
      </w:r>
    </w:p>
    <w:p w:rsidR="002B6214" w:rsidRPr="003307F9" w:rsidRDefault="002B6214" w:rsidP="003A5B4A">
      <w:pPr>
        <w:numPr>
          <w:ilvl w:val="1"/>
          <w:numId w:val="641"/>
        </w:numPr>
        <w:tabs>
          <w:tab w:val="clear" w:pos="792"/>
        </w:tabs>
        <w:spacing w:before="120" w:after="0" w:line="240" w:lineRule="auto"/>
        <w:ind w:left="426"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sz w:val="20"/>
          <w:szCs w:val="20"/>
          <w:lang w:eastAsia="hu-HU"/>
        </w:rPr>
        <w:t xml:space="preserve">Az aláírás megszerzésének feltétele a 14. pontban meghatározott arányú részvétel a foglalkozásokon, és az ellenőrző repülések legalább elégséges szintű végrehajtása. </w:t>
      </w:r>
    </w:p>
    <w:p w:rsidR="002B6214" w:rsidRPr="003307F9" w:rsidRDefault="002B6214" w:rsidP="003A5B4A">
      <w:pPr>
        <w:numPr>
          <w:ilvl w:val="1"/>
          <w:numId w:val="641"/>
        </w:numPr>
        <w:tabs>
          <w:tab w:val="clear" w:pos="792"/>
        </w:tabs>
        <w:spacing w:before="120" w:after="0" w:line="240" w:lineRule="auto"/>
        <w:ind w:left="426"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értékelés: </w:t>
      </w:r>
      <w:r w:rsidRPr="003307F9">
        <w:rPr>
          <w:rFonts w:ascii="Verdana" w:eastAsia="Times New Roman" w:hAnsi="Verdana" w:cs="Times New Roman"/>
          <w:sz w:val="20"/>
          <w:szCs w:val="20"/>
          <w:lang w:eastAsia="hu-HU"/>
        </w:rPr>
        <w:t xml:space="preserve">A számonkérés módja: </w:t>
      </w:r>
      <w:r w:rsidRPr="003307F9">
        <w:rPr>
          <w:rFonts w:ascii="Verdana" w:eastAsia="Times New Roman" w:hAnsi="Verdana" w:cs="Times New Roman"/>
          <w:b/>
          <w:sz w:val="20"/>
          <w:szCs w:val="20"/>
          <w:lang w:eastAsia="hu-HU"/>
        </w:rPr>
        <w:t>gyakorlati jegy</w:t>
      </w:r>
      <w:r w:rsidRPr="003307F9">
        <w:rPr>
          <w:rFonts w:ascii="Verdana" w:eastAsia="Times New Roman" w:hAnsi="Verdana" w:cs="Times New Roman"/>
          <w:sz w:val="20"/>
          <w:szCs w:val="20"/>
          <w:lang w:eastAsia="hu-HU"/>
        </w:rPr>
        <w:t>, ötfokozatú értékeléssel. A gyakorlati jegy értéke a félév során végzett ellenőrző foglalkozásokon szerzett érdemjegyek átlagának egész jegyre kerekített értéke.</w:t>
      </w:r>
    </w:p>
    <w:p w:rsidR="002B6214" w:rsidRPr="003307F9" w:rsidRDefault="002B6214" w:rsidP="003A5B4A">
      <w:pPr>
        <w:numPr>
          <w:ilvl w:val="1"/>
          <w:numId w:val="641"/>
        </w:numPr>
        <w:tabs>
          <w:tab w:val="clear" w:pos="792"/>
        </w:tabs>
        <w:spacing w:before="120" w:after="0" w:line="240" w:lineRule="auto"/>
        <w:ind w:left="426"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A kreditek megszerzésének feltétele az aláírás megszerzése és legalább elégséges gyakorlati jegy.</w:t>
      </w:r>
    </w:p>
    <w:p w:rsidR="002B6214" w:rsidRPr="003307F9" w:rsidRDefault="002B6214" w:rsidP="003A5B4A">
      <w:pPr>
        <w:numPr>
          <w:ilvl w:val="0"/>
          <w:numId w:val="641"/>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 Irodalomjegyzék (magyar, angol):</w:t>
      </w:r>
    </w:p>
    <w:p w:rsidR="002B6214" w:rsidRPr="003307F9" w:rsidRDefault="002B6214" w:rsidP="003A5B4A">
      <w:pPr>
        <w:numPr>
          <w:ilvl w:val="1"/>
          <w:numId w:val="641"/>
        </w:numPr>
        <w:tabs>
          <w:tab w:val="right" w:pos="900"/>
          <w:tab w:val="left" w:pos="1276"/>
          <w:tab w:val="center" w:pos="4536"/>
          <w:tab w:val="right" w:pos="9072"/>
        </w:tabs>
        <w:spacing w:before="120" w:after="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sz w:val="20"/>
          <w:szCs w:val="20"/>
          <w:lang w:eastAsia="hu-HU"/>
        </w:rPr>
        <w:t xml:space="preserve">Kötelező irodalom: </w:t>
      </w:r>
    </w:p>
    <w:p w:rsidR="002B6214" w:rsidRPr="003307F9" w:rsidRDefault="002B6214" w:rsidP="003A5B4A">
      <w:pPr>
        <w:numPr>
          <w:ilvl w:val="0"/>
          <w:numId w:val="639"/>
        </w:numPr>
        <w:tabs>
          <w:tab w:val="left" w:pos="1276"/>
        </w:tabs>
        <w:spacing w:before="6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Légiüzemeltetési utasítások, típusismereti kiadványok;</w:t>
      </w:r>
    </w:p>
    <w:p w:rsidR="002B6214" w:rsidRPr="003307F9" w:rsidRDefault="002B6214" w:rsidP="003A5B4A">
      <w:pPr>
        <w:numPr>
          <w:ilvl w:val="0"/>
          <w:numId w:val="639"/>
        </w:numPr>
        <w:tabs>
          <w:tab w:val="left" w:pos="1276"/>
        </w:tabs>
        <w:spacing w:before="6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Légiforgalmi tájékoztató Kiadvány.</w:t>
      </w:r>
    </w:p>
    <w:p w:rsidR="002B6214" w:rsidRPr="003307F9" w:rsidRDefault="002B6214" w:rsidP="003A5B4A">
      <w:pPr>
        <w:numPr>
          <w:ilvl w:val="1"/>
          <w:numId w:val="641"/>
        </w:numPr>
        <w:tabs>
          <w:tab w:val="right" w:pos="900"/>
          <w:tab w:val="left" w:pos="1276"/>
          <w:tab w:val="center" w:pos="4536"/>
          <w:tab w:val="right" w:pos="9072"/>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Ajánlott irodalom: </w:t>
      </w:r>
    </w:p>
    <w:p w:rsidR="002B6214" w:rsidRPr="003307F9" w:rsidRDefault="002B6214" w:rsidP="003A5B4A">
      <w:pPr>
        <w:numPr>
          <w:ilvl w:val="0"/>
          <w:numId w:val="640"/>
        </w:numPr>
        <w:tabs>
          <w:tab w:val="left" w:pos="1276"/>
        </w:tabs>
        <w:suppressAutoHyphens/>
        <w:spacing w:before="6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Jeppesen Kézikönyv;</w:t>
      </w:r>
    </w:p>
    <w:p w:rsidR="002B6214" w:rsidRPr="003307F9" w:rsidRDefault="002B6214" w:rsidP="003A5B4A">
      <w:pPr>
        <w:numPr>
          <w:ilvl w:val="0"/>
          <w:numId w:val="640"/>
        </w:numPr>
        <w:tabs>
          <w:tab w:val="left" w:pos="1276"/>
        </w:tabs>
        <w:spacing w:before="6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Térképek.</w:t>
      </w:r>
    </w:p>
    <w:p w:rsidR="002B6214" w:rsidRPr="003307F9" w:rsidRDefault="002B6214" w:rsidP="002B6214">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2B6214" w:rsidRPr="003307F9" w:rsidRDefault="002B6214" w:rsidP="002B6214">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2024. február 15.</w:t>
      </w:r>
    </w:p>
    <w:p w:rsidR="002B6214" w:rsidRPr="003307F9" w:rsidRDefault="002B6214" w:rsidP="002B6214">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2B6214" w:rsidRPr="003307F9" w:rsidRDefault="002B6214" w:rsidP="002B6214">
      <w:pPr>
        <w:tabs>
          <w:tab w:val="center" w:pos="7088"/>
        </w:tabs>
        <w:spacing w:after="0" w:line="240" w:lineRule="auto"/>
        <w:ind w:left="850" w:firstLine="5103"/>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Fazekas Sándor</w:t>
      </w:r>
    </w:p>
    <w:p w:rsidR="002B6214" w:rsidRPr="003307F9" w:rsidRDefault="002B6214" w:rsidP="002B6214">
      <w:pPr>
        <w:tabs>
          <w:tab w:val="center" w:pos="7088"/>
        </w:tabs>
        <w:spacing w:after="0" w:line="240" w:lineRule="auto"/>
        <w:ind w:left="850" w:firstLine="5103"/>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helikopter oktató-pilóta sk.</w:t>
      </w:r>
    </w:p>
    <w:p w:rsidR="002B6214" w:rsidRPr="003307F9" w:rsidRDefault="002B6214">
      <w:pPr>
        <w:spacing w:line="259"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br w:type="page"/>
      </w:r>
    </w:p>
    <w:tbl>
      <w:tblPr>
        <w:tblW w:w="4707" w:type="dxa"/>
        <w:tblInd w:w="113" w:type="dxa"/>
        <w:tblLook w:val="01E0" w:firstRow="1" w:lastRow="1" w:firstColumn="1" w:lastColumn="1" w:noHBand="0" w:noVBand="0"/>
      </w:tblPr>
      <w:tblGrid>
        <w:gridCol w:w="4707"/>
      </w:tblGrid>
      <w:tr w:rsidR="002B6214" w:rsidRPr="003307F9" w:rsidTr="00AA6D0B">
        <w:tc>
          <w:tcPr>
            <w:tcW w:w="4707" w:type="dxa"/>
            <w:tcBorders>
              <w:top w:val="nil"/>
              <w:left w:val="nil"/>
              <w:bottom w:val="single" w:sz="4" w:space="0" w:color="auto"/>
              <w:right w:val="nil"/>
            </w:tcBorders>
            <w:hideMark/>
          </w:tcPr>
          <w:p w:rsidR="002B6214" w:rsidRPr="003307F9" w:rsidRDefault="002B6214" w:rsidP="00AA6D0B">
            <w:pPr>
              <w:pageBreakBefore/>
              <w:autoSpaceDE w:val="0"/>
              <w:autoSpaceDN w:val="0"/>
              <w:adjustRightInd w:val="0"/>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2B6214" w:rsidRPr="003307F9" w:rsidTr="00AA6D0B">
        <w:tc>
          <w:tcPr>
            <w:tcW w:w="4707" w:type="dxa"/>
            <w:tcBorders>
              <w:top w:val="single" w:sz="4" w:space="0" w:color="auto"/>
              <w:left w:val="nil"/>
              <w:bottom w:val="nil"/>
              <w:right w:val="nil"/>
            </w:tcBorders>
            <w:hideMark/>
          </w:tcPr>
          <w:p w:rsidR="002B6214" w:rsidRPr="003307F9" w:rsidRDefault="002B6214" w:rsidP="00AA6D0B">
            <w:pPr>
              <w:autoSpaceDE w:val="0"/>
              <w:autoSpaceDN w:val="0"/>
              <w:adjustRightInd w:val="0"/>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2B6214" w:rsidRPr="003307F9" w:rsidRDefault="002B6214" w:rsidP="002B6214">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2B6214" w:rsidRPr="003307F9" w:rsidRDefault="002B6214" w:rsidP="002B6214">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2B6214" w:rsidRPr="003307F9" w:rsidRDefault="002B6214" w:rsidP="003A5B4A">
      <w:pPr>
        <w:numPr>
          <w:ilvl w:val="0"/>
          <w:numId w:val="645"/>
        </w:numPr>
        <w:tabs>
          <w:tab w:val="clear" w:pos="360"/>
        </w:tabs>
        <w:spacing w:before="120" w:after="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HK916A035</w:t>
      </w:r>
    </w:p>
    <w:p w:rsidR="002B6214" w:rsidRPr="003307F9" w:rsidRDefault="002B6214" w:rsidP="003A5B4A">
      <w:pPr>
        <w:numPr>
          <w:ilvl w:val="0"/>
          <w:numId w:val="645"/>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bCs/>
          <w:sz w:val="20"/>
          <w:szCs w:val="20"/>
          <w:lang w:eastAsia="hu-HU"/>
        </w:rPr>
        <w:t>Repülési gyakorlat (HEV) IV.</w:t>
      </w:r>
    </w:p>
    <w:p w:rsidR="002B6214" w:rsidRPr="003307F9" w:rsidRDefault="002B6214" w:rsidP="003A5B4A">
      <w:pPr>
        <w:numPr>
          <w:ilvl w:val="0"/>
          <w:numId w:val="64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Flight Practice (HEL) IV.</w:t>
      </w:r>
    </w:p>
    <w:p w:rsidR="002B6214" w:rsidRPr="003307F9" w:rsidRDefault="002B6214" w:rsidP="003A5B4A">
      <w:pPr>
        <w:numPr>
          <w:ilvl w:val="0"/>
          <w:numId w:val="64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2B6214" w:rsidRPr="003307F9" w:rsidRDefault="002B6214" w:rsidP="003A5B4A">
      <w:pPr>
        <w:widowControl w:val="0"/>
        <w:numPr>
          <w:ilvl w:val="1"/>
          <w:numId w:val="647"/>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 4</w:t>
      </w:r>
      <w:r w:rsidRPr="003307F9">
        <w:rPr>
          <w:rFonts w:ascii="Verdana" w:eastAsia="Times New Roman" w:hAnsi="Verdana" w:cs="Times New Roman"/>
          <w:bCs/>
          <w:sz w:val="20"/>
          <w:szCs w:val="20"/>
        </w:rPr>
        <w:t xml:space="preserve"> kredit</w:t>
      </w:r>
    </w:p>
    <w:p w:rsidR="002B6214" w:rsidRPr="003307F9" w:rsidRDefault="002B6214" w:rsidP="003A5B4A">
      <w:pPr>
        <w:widowControl w:val="0"/>
        <w:numPr>
          <w:ilvl w:val="1"/>
          <w:numId w:val="647"/>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 a tantárgy elméleti vagy gyakorlati jellegének mértéke: 100% gyakorlat, 0% elmélet</w:t>
      </w:r>
    </w:p>
    <w:p w:rsidR="002B6214" w:rsidRPr="003307F9" w:rsidRDefault="002B6214" w:rsidP="003A5B4A">
      <w:pPr>
        <w:numPr>
          <w:ilvl w:val="0"/>
          <w:numId w:val="64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 megnevezése (ahol oktatják):</w:t>
      </w:r>
      <w:r w:rsidRPr="003307F9">
        <w:rPr>
          <w:rFonts w:ascii="Verdana" w:eastAsia="Times New Roman" w:hAnsi="Verdana" w:cs="Times New Roman"/>
          <w:bCs/>
          <w:sz w:val="20"/>
          <w:szCs w:val="20"/>
          <w:lang w:eastAsia="hu-HU"/>
        </w:rPr>
        <w:t xml:space="preserve"> Állami légiközlekedési alapképzési szak, Állami légijármű-vezető szakirány</w:t>
      </w:r>
    </w:p>
    <w:p w:rsidR="002B6214" w:rsidRPr="003307F9" w:rsidRDefault="002B6214" w:rsidP="003A5B4A">
      <w:pPr>
        <w:numPr>
          <w:ilvl w:val="0"/>
          <w:numId w:val="64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2B6214" w:rsidRPr="003307F9" w:rsidRDefault="002B6214" w:rsidP="003A5B4A">
      <w:pPr>
        <w:numPr>
          <w:ilvl w:val="0"/>
          <w:numId w:val="64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bCs/>
          <w:sz w:val="20"/>
          <w:szCs w:val="20"/>
          <w:lang w:eastAsia="hu-HU"/>
        </w:rPr>
        <w:t>Simon Zsolt, helikopter oktató-pilóta</w:t>
      </w:r>
    </w:p>
    <w:p w:rsidR="002B6214" w:rsidRPr="003307F9" w:rsidRDefault="002B6214" w:rsidP="003A5B4A">
      <w:pPr>
        <w:numPr>
          <w:ilvl w:val="0"/>
          <w:numId w:val="64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 (előadás+szeminárium+gyakorlat)</w:t>
      </w:r>
    </w:p>
    <w:p w:rsidR="002B6214" w:rsidRPr="003307F9" w:rsidRDefault="002B6214" w:rsidP="003A5B4A">
      <w:pPr>
        <w:numPr>
          <w:ilvl w:val="1"/>
          <w:numId w:val="645"/>
        </w:numPr>
        <w:tabs>
          <w:tab w:val="left" w:pos="1247"/>
        </w:tabs>
        <w:spacing w:before="60" w:after="0" w:line="240" w:lineRule="auto"/>
        <w:ind w:left="1208" w:hanging="782"/>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 óraszám/félév:56</w:t>
      </w:r>
    </w:p>
    <w:p w:rsidR="002B6214" w:rsidRPr="003307F9" w:rsidRDefault="002B6214" w:rsidP="003A5B4A">
      <w:pPr>
        <w:numPr>
          <w:ilvl w:val="2"/>
          <w:numId w:val="645"/>
        </w:numPr>
        <w:tabs>
          <w:tab w:val="left" w:pos="1247"/>
        </w:tabs>
        <w:spacing w:before="60" w:after="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nappali munkarend: </w:t>
      </w:r>
      <w:r w:rsidRPr="003307F9">
        <w:rPr>
          <w:rFonts w:ascii="Verdana" w:eastAsia="Times New Roman" w:hAnsi="Verdana" w:cs="Times New Roman"/>
          <w:sz w:val="20"/>
          <w:szCs w:val="20"/>
        </w:rPr>
        <w:t>56</w:t>
      </w:r>
      <w:r w:rsidRPr="003307F9">
        <w:rPr>
          <w:rFonts w:ascii="Verdana" w:eastAsia="Times New Roman" w:hAnsi="Verdana" w:cs="Times New Roman"/>
          <w:bCs/>
          <w:sz w:val="20"/>
          <w:szCs w:val="20"/>
        </w:rPr>
        <w:t xml:space="preserve"> óra/félév (0 EA + 0 SZ + </w:t>
      </w:r>
      <w:r w:rsidRPr="003307F9">
        <w:rPr>
          <w:rFonts w:ascii="Verdana" w:eastAsia="Times New Roman" w:hAnsi="Verdana" w:cs="Times New Roman"/>
          <w:sz w:val="20"/>
          <w:szCs w:val="20"/>
        </w:rPr>
        <w:t>56</w:t>
      </w:r>
      <w:r w:rsidRPr="003307F9">
        <w:rPr>
          <w:rFonts w:ascii="Verdana" w:eastAsia="Times New Roman" w:hAnsi="Verdana" w:cs="Times New Roman"/>
          <w:bCs/>
          <w:sz w:val="20"/>
          <w:szCs w:val="20"/>
        </w:rPr>
        <w:t xml:space="preserve"> GY)</w:t>
      </w:r>
    </w:p>
    <w:p w:rsidR="002B6214" w:rsidRPr="003307F9" w:rsidRDefault="002B6214" w:rsidP="003A5B4A">
      <w:pPr>
        <w:numPr>
          <w:ilvl w:val="2"/>
          <w:numId w:val="645"/>
        </w:numPr>
        <w:tabs>
          <w:tab w:val="left" w:pos="1247"/>
        </w:tabs>
        <w:spacing w:before="60" w:after="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2B6214" w:rsidRPr="003307F9" w:rsidRDefault="002B6214" w:rsidP="003A5B4A">
      <w:pPr>
        <w:numPr>
          <w:ilvl w:val="1"/>
          <w:numId w:val="645"/>
        </w:numPr>
        <w:tabs>
          <w:tab w:val="left" w:pos="1247"/>
        </w:tabs>
        <w:spacing w:before="60" w:after="0" w:line="240" w:lineRule="auto"/>
        <w:ind w:left="1208" w:hanging="782"/>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4 óra/hét</w:t>
      </w:r>
    </w:p>
    <w:p w:rsidR="002B6214" w:rsidRPr="003307F9" w:rsidRDefault="002B6214" w:rsidP="003A5B4A">
      <w:pPr>
        <w:numPr>
          <w:ilvl w:val="1"/>
          <w:numId w:val="645"/>
        </w:numPr>
        <w:spacing w:before="60" w:after="0" w:line="240" w:lineRule="auto"/>
        <w:ind w:left="851" w:hanging="425"/>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Az ismeret átadásában alkalmazandó további sajátos módok, jellemzők: A tananyag oktatása a Magyar Honvédség kijelölt alakulatainál, valós körülmények között, az alakulatoknál szolgáló csapattisztek bevonásával történik. Javasolt a repülések megkezdése előtti időszakban a meglévő szimulátorokon a betervezett repülési idők 10%-os arányában a valós repüléshez hasonló környezetben szimulátor idő repültetése a jelöltekkel. A valós repülési feladatok végrehajtása helikopterrel kerül végrehajtásra a típusra előírt RVKK előírásai szerint.</w:t>
      </w:r>
    </w:p>
    <w:p w:rsidR="002B6214" w:rsidRPr="003307F9" w:rsidRDefault="002B6214" w:rsidP="003A5B4A">
      <w:pPr>
        <w:numPr>
          <w:ilvl w:val="0"/>
          <w:numId w:val="64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szakmai tartalma (magyarul):</w:t>
      </w:r>
      <w:r w:rsidRPr="003307F9">
        <w:rPr>
          <w:rFonts w:ascii="Verdana" w:eastAsia="Times New Roman" w:hAnsi="Verdana" w:cs="Times New Roman"/>
          <w:sz w:val="20"/>
          <w:szCs w:val="20"/>
          <w:lang w:eastAsia="hu-HU"/>
        </w:rPr>
        <w:t xml:space="preserve"> Ebben a fázisban a hallgató pilóták gyakorolják a navigációs eljárásokat és elsajátítják a műszeres repülési szabályokat.</w:t>
      </w:r>
    </w:p>
    <w:p w:rsidR="002B6214" w:rsidRPr="003307F9" w:rsidRDefault="002B6214" w:rsidP="002B6214">
      <w:pPr>
        <w:spacing w:before="120" w:after="0" w:line="240" w:lineRule="auto"/>
        <w:ind w:left="426"/>
        <w:jc w:val="both"/>
        <w:rPr>
          <w:rFonts w:ascii="Verdana" w:eastAsia="Times New Roman" w:hAnsi="Verdana" w:cs="Times New Roman"/>
          <w:b/>
          <w:bCs/>
          <w:sz w:val="20"/>
          <w:szCs w:val="20"/>
          <w:lang w:val="en-GB" w:eastAsia="hu-HU"/>
        </w:rPr>
      </w:pPr>
      <w:r w:rsidRPr="003307F9">
        <w:rPr>
          <w:rFonts w:ascii="Verdana" w:eastAsia="Times New Roman" w:hAnsi="Verdana" w:cs="Times New Roman"/>
          <w:b/>
          <w:bCs/>
          <w:sz w:val="20"/>
          <w:szCs w:val="20"/>
          <w:lang w:eastAsia="hu-HU"/>
        </w:rPr>
        <w:t xml:space="preserve">A tantárgy szakmai tartalma (angolul) (Course description - English): </w:t>
      </w:r>
      <w:r w:rsidRPr="003307F9">
        <w:rPr>
          <w:rFonts w:ascii="Verdana" w:eastAsia="Times New Roman" w:hAnsi="Verdana" w:cs="Times New Roman"/>
          <w:bCs/>
          <w:sz w:val="20"/>
          <w:szCs w:val="20"/>
          <w:lang w:val="en-GB" w:eastAsia="hu-HU"/>
        </w:rPr>
        <w:t>In this phase, student pilot will practice the navigation and study the IFR procedures.</w:t>
      </w:r>
    </w:p>
    <w:p w:rsidR="002B6214" w:rsidRPr="003307F9" w:rsidRDefault="002B6214" w:rsidP="003A5B4A">
      <w:pPr>
        <w:numPr>
          <w:ilvl w:val="0"/>
          <w:numId w:val="64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sz w:val="20"/>
          <w:szCs w:val="20"/>
          <w:lang w:eastAsia="hu-HU"/>
        </w:rPr>
        <w:t xml:space="preserve">Elérendő kompetenciák (magyarul): </w:t>
      </w:r>
    </w:p>
    <w:p w:rsidR="002B6214" w:rsidRPr="003307F9" w:rsidRDefault="002B6214" w:rsidP="002B6214">
      <w:pPr>
        <w:tabs>
          <w:tab w:val="num" w:pos="851"/>
          <w:tab w:val="right" w:pos="900"/>
          <w:tab w:val="center" w:pos="4536"/>
          <w:tab w:val="right" w:pos="9072"/>
        </w:tabs>
        <w:spacing w:before="120" w:after="0" w:line="240" w:lineRule="auto"/>
        <w:ind w:left="426"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b/>
        <w:t>Tudása:</w:t>
      </w:r>
    </w:p>
    <w:p w:rsidR="002B6214" w:rsidRPr="003307F9" w:rsidRDefault="002B6214" w:rsidP="002B6214">
      <w:pPr>
        <w:pStyle w:val="felsor"/>
        <w:rPr>
          <w:rFonts w:ascii="Verdana" w:hAnsi="Verdana"/>
          <w:sz w:val="20"/>
          <w:szCs w:val="20"/>
        </w:rPr>
      </w:pPr>
      <w:r w:rsidRPr="003307F9">
        <w:rPr>
          <w:rFonts w:ascii="Verdana" w:hAnsi="Verdana"/>
          <w:sz w:val="20"/>
          <w:szCs w:val="20"/>
        </w:rPr>
        <w:t xml:space="preserve">A hallgatók </w:t>
      </w:r>
      <w:r w:rsidRPr="003307F9">
        <w:rPr>
          <w:rStyle w:val="felsorChar"/>
          <w:rFonts w:ascii="Verdana" w:hAnsi="Verdana"/>
        </w:rPr>
        <w:t>ismerik</w:t>
      </w:r>
      <w:r w:rsidRPr="003307F9">
        <w:rPr>
          <w:rFonts w:ascii="Verdana" w:hAnsi="Verdana"/>
          <w:sz w:val="20"/>
          <w:szCs w:val="20"/>
        </w:rPr>
        <w:t xml:space="preserve"> a helikopterekkel végrehajtott bonyolult manővereket, valamint ismerik és alkalmazni tudják a különböző navigációs eljárásokat. </w:t>
      </w:r>
    </w:p>
    <w:p w:rsidR="002B6214" w:rsidRPr="003307F9" w:rsidRDefault="002B6214" w:rsidP="002B6214">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2B6214" w:rsidRPr="003307F9" w:rsidRDefault="002B6214" w:rsidP="002B6214">
      <w:pPr>
        <w:pStyle w:val="felsor"/>
        <w:ind w:left="1066" w:hanging="357"/>
        <w:rPr>
          <w:rFonts w:ascii="Verdana" w:hAnsi="Verdana"/>
          <w:sz w:val="20"/>
          <w:szCs w:val="20"/>
        </w:rPr>
      </w:pPr>
      <w:r w:rsidRPr="003307F9">
        <w:rPr>
          <w:rFonts w:ascii="Verdana" w:hAnsi="Verdana"/>
          <w:sz w:val="20"/>
          <w:szCs w:val="20"/>
        </w:rPr>
        <w:t xml:space="preserve">A </w:t>
      </w:r>
      <w:r w:rsidRPr="003307F9">
        <w:rPr>
          <w:rFonts w:ascii="Verdana" w:hAnsi="Verdana"/>
          <w:bCs w:val="0"/>
          <w:sz w:val="20"/>
          <w:szCs w:val="20"/>
        </w:rPr>
        <w:t xml:space="preserve">hallgatók </w:t>
      </w:r>
      <w:r w:rsidRPr="003307F9">
        <w:rPr>
          <w:rFonts w:ascii="Verdana" w:hAnsi="Verdana"/>
          <w:sz w:val="20"/>
          <w:szCs w:val="20"/>
        </w:rPr>
        <w:t xml:space="preserve">képesek önálló repülési feladatok végrehajtására, látási meteorológiai körülmények között. </w:t>
      </w:r>
    </w:p>
    <w:p w:rsidR="002B6214" w:rsidRPr="003307F9" w:rsidRDefault="002B6214" w:rsidP="002B6214">
      <w:pPr>
        <w:pStyle w:val="felsor"/>
        <w:ind w:left="1066" w:hanging="357"/>
        <w:rPr>
          <w:rFonts w:ascii="Verdana" w:hAnsi="Verdana"/>
          <w:sz w:val="20"/>
          <w:szCs w:val="20"/>
        </w:rPr>
      </w:pPr>
      <w:r w:rsidRPr="003307F9">
        <w:rPr>
          <w:rFonts w:ascii="Verdana" w:hAnsi="Verdana"/>
          <w:bCs w:val="0"/>
          <w:sz w:val="20"/>
          <w:szCs w:val="20"/>
        </w:rPr>
        <w:t xml:space="preserve">Képesek </w:t>
      </w:r>
      <w:r w:rsidRPr="003307F9">
        <w:rPr>
          <w:rFonts w:ascii="Verdana" w:hAnsi="Verdana"/>
          <w:sz w:val="20"/>
          <w:szCs w:val="20"/>
        </w:rPr>
        <w:t>a fedélzeti rádió- és rádiónavigációs berendezések beállítására, használatára, a repülésbiztonsági szabályok betartására.</w:t>
      </w:r>
    </w:p>
    <w:p w:rsidR="002B6214" w:rsidRPr="003307F9" w:rsidRDefault="002B6214" w:rsidP="002B6214">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Attitüdje: </w:t>
      </w:r>
    </w:p>
    <w:p w:rsidR="002B6214" w:rsidRPr="003307F9" w:rsidRDefault="002B6214" w:rsidP="002B6214">
      <w:pPr>
        <w:pStyle w:val="felsor"/>
        <w:ind w:left="1066" w:hanging="357"/>
        <w:rPr>
          <w:rFonts w:ascii="Verdana" w:hAnsi="Verdana"/>
          <w:sz w:val="20"/>
          <w:szCs w:val="20"/>
        </w:rPr>
      </w:pPr>
      <w:r w:rsidRPr="003307F9">
        <w:rPr>
          <w:rFonts w:ascii="Verdana" w:hAnsi="Verdana"/>
          <w:sz w:val="20"/>
          <w:szCs w:val="20"/>
        </w:rPr>
        <w:t xml:space="preserve">A hallgatók megosztják tapasztalataikat munkatársaikkal, így segítve fejlődésüket. </w:t>
      </w:r>
    </w:p>
    <w:p w:rsidR="002B6214" w:rsidRPr="003307F9" w:rsidRDefault="002B6214" w:rsidP="002B6214">
      <w:pPr>
        <w:pStyle w:val="felsor"/>
        <w:ind w:left="1066" w:hanging="357"/>
        <w:rPr>
          <w:rFonts w:ascii="Verdana" w:hAnsi="Verdana"/>
          <w:sz w:val="20"/>
          <w:szCs w:val="20"/>
        </w:rPr>
      </w:pPr>
      <w:r w:rsidRPr="003307F9">
        <w:rPr>
          <w:rFonts w:ascii="Verdana" w:hAnsi="Verdana"/>
          <w:sz w:val="20"/>
          <w:szCs w:val="20"/>
        </w:rPr>
        <w:t>Figyelemmel kísérik a szakterülettel kapcsolatos jogszabályi, technikai, technológiai és adminisztrációs változásokat.</w:t>
      </w:r>
    </w:p>
    <w:p w:rsidR="002B6214" w:rsidRPr="003307F9" w:rsidRDefault="002B6214" w:rsidP="002B6214">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lastRenderedPageBreak/>
        <w:t>Autonómiája és felelőssége:</w:t>
      </w:r>
    </w:p>
    <w:p w:rsidR="002B6214" w:rsidRPr="003307F9" w:rsidRDefault="002B6214" w:rsidP="002B6214">
      <w:pPr>
        <w:pStyle w:val="felsor"/>
        <w:ind w:left="1066" w:hanging="357"/>
        <w:rPr>
          <w:rFonts w:ascii="Verdana" w:hAnsi="Verdana"/>
          <w:sz w:val="20"/>
          <w:szCs w:val="20"/>
        </w:rPr>
      </w:pPr>
      <w:r w:rsidRPr="003307F9">
        <w:rPr>
          <w:rFonts w:ascii="Verdana" w:hAnsi="Verdana"/>
          <w:sz w:val="20"/>
          <w:szCs w:val="20"/>
        </w:rPr>
        <w:t>A hallgatók figyelemmel kísérik a szakterülettel kapcsolatos jogszabályi, technikai, technológiai és adminisztrációs változásoka</w:t>
      </w:r>
    </w:p>
    <w:p w:rsidR="002B6214" w:rsidRPr="003307F9" w:rsidRDefault="002B6214" w:rsidP="002B6214">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2B6214" w:rsidRPr="003307F9" w:rsidRDefault="002B6214" w:rsidP="002B6214">
      <w:pPr>
        <w:spacing w:before="120" w:after="120" w:line="240" w:lineRule="auto"/>
        <w:ind w:left="426" w:hanging="1"/>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2B6214" w:rsidRPr="003307F9" w:rsidRDefault="002B6214" w:rsidP="002B6214">
      <w:pPr>
        <w:pStyle w:val="felsor"/>
        <w:ind w:left="1066" w:hanging="357"/>
        <w:rPr>
          <w:rFonts w:ascii="Verdana" w:hAnsi="Verdana"/>
          <w:sz w:val="20"/>
          <w:szCs w:val="20"/>
        </w:rPr>
      </w:pPr>
      <w:r w:rsidRPr="003307F9">
        <w:rPr>
          <w:rFonts w:ascii="Verdana" w:hAnsi="Verdana"/>
          <w:sz w:val="20"/>
          <w:szCs w:val="20"/>
        </w:rPr>
        <w:t>Cadets are familiar with the advanced elements with helicopters and know and apply the various of navigational procedures.</w:t>
      </w:r>
    </w:p>
    <w:p w:rsidR="002B6214" w:rsidRPr="003307F9" w:rsidRDefault="002B6214" w:rsidP="002B6214">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w:t>
      </w:r>
    </w:p>
    <w:p w:rsidR="002B6214" w:rsidRPr="003307F9" w:rsidRDefault="002B6214" w:rsidP="002B6214">
      <w:pPr>
        <w:pStyle w:val="felsor"/>
        <w:ind w:left="1066" w:hanging="357"/>
        <w:rPr>
          <w:rFonts w:ascii="Verdana" w:hAnsi="Verdana"/>
          <w:sz w:val="20"/>
          <w:szCs w:val="20"/>
        </w:rPr>
      </w:pPr>
      <w:r w:rsidRPr="003307F9">
        <w:rPr>
          <w:rFonts w:ascii="Verdana" w:hAnsi="Verdana"/>
          <w:sz w:val="20"/>
          <w:szCs w:val="20"/>
        </w:rPr>
        <w:t xml:space="preserve">They are able to perform individual flight tasks, under Visual Meteorological Conditions. </w:t>
      </w:r>
    </w:p>
    <w:p w:rsidR="002B6214" w:rsidRPr="003307F9" w:rsidRDefault="002B6214" w:rsidP="002B6214">
      <w:pPr>
        <w:pStyle w:val="felsor"/>
        <w:ind w:left="1066" w:hanging="357"/>
        <w:rPr>
          <w:rFonts w:ascii="Verdana" w:hAnsi="Verdana"/>
          <w:sz w:val="20"/>
          <w:szCs w:val="20"/>
        </w:rPr>
      </w:pPr>
      <w:r w:rsidRPr="003307F9">
        <w:rPr>
          <w:rFonts w:ascii="Verdana" w:hAnsi="Verdana"/>
          <w:sz w:val="20"/>
          <w:szCs w:val="20"/>
        </w:rPr>
        <w:t>They are able to set up and operate on-board radio and radio navigation Equipment.</w:t>
      </w:r>
    </w:p>
    <w:p w:rsidR="002B6214" w:rsidRPr="003307F9" w:rsidRDefault="002B6214" w:rsidP="002B6214">
      <w:pPr>
        <w:spacing w:before="120" w:after="0" w:line="240" w:lineRule="auto"/>
        <w:ind w:left="426"/>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val="en-GB" w:eastAsia="hu-HU"/>
        </w:rPr>
        <w:t>Attitude:</w:t>
      </w:r>
      <w:r w:rsidRPr="003307F9">
        <w:rPr>
          <w:rFonts w:ascii="Verdana" w:eastAsia="Times New Roman" w:hAnsi="Verdana" w:cs="Times New Roman"/>
          <w:sz w:val="20"/>
          <w:szCs w:val="20"/>
          <w:lang w:eastAsia="hu-HU"/>
        </w:rPr>
        <w:t xml:space="preserve"> </w:t>
      </w:r>
    </w:p>
    <w:p w:rsidR="002B6214" w:rsidRPr="003307F9" w:rsidRDefault="002B6214" w:rsidP="002B6214">
      <w:pPr>
        <w:pStyle w:val="felsor"/>
        <w:ind w:left="1066" w:hanging="357"/>
        <w:rPr>
          <w:rFonts w:ascii="Verdana" w:hAnsi="Verdana"/>
          <w:sz w:val="20"/>
          <w:szCs w:val="20"/>
        </w:rPr>
      </w:pPr>
      <w:r w:rsidRPr="003307F9">
        <w:rPr>
          <w:rFonts w:ascii="Verdana" w:hAnsi="Verdana"/>
          <w:sz w:val="20"/>
          <w:szCs w:val="20"/>
        </w:rPr>
        <w:t xml:space="preserve">Cadets share their experiences with their colleagues, helping them to develop. </w:t>
      </w:r>
    </w:p>
    <w:p w:rsidR="002B6214" w:rsidRPr="003307F9" w:rsidRDefault="002B6214" w:rsidP="002B6214">
      <w:pPr>
        <w:pStyle w:val="felsor"/>
        <w:ind w:left="1066" w:hanging="357"/>
        <w:rPr>
          <w:rFonts w:ascii="Verdana" w:hAnsi="Verdana"/>
          <w:sz w:val="20"/>
          <w:szCs w:val="20"/>
        </w:rPr>
      </w:pPr>
      <w:r w:rsidRPr="003307F9">
        <w:rPr>
          <w:rFonts w:ascii="Verdana" w:hAnsi="Verdana"/>
          <w:sz w:val="20"/>
          <w:szCs w:val="20"/>
        </w:rPr>
        <w:t>They will monitor the regulatory, technical, technological and administrative changes related to the area.</w:t>
      </w:r>
    </w:p>
    <w:p w:rsidR="002B6214" w:rsidRPr="003307F9" w:rsidRDefault="002B6214" w:rsidP="002B6214">
      <w:pPr>
        <w:spacing w:before="120" w:after="120" w:line="240" w:lineRule="auto"/>
        <w:ind w:left="782" w:hanging="357"/>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Autonomy and responsibility:</w:t>
      </w:r>
    </w:p>
    <w:p w:rsidR="002B6214" w:rsidRPr="003307F9" w:rsidRDefault="002B6214" w:rsidP="002B6214">
      <w:pPr>
        <w:pStyle w:val="felsor"/>
        <w:ind w:left="1066" w:hanging="357"/>
        <w:rPr>
          <w:rFonts w:ascii="Verdana" w:hAnsi="Verdana"/>
          <w:sz w:val="20"/>
          <w:szCs w:val="20"/>
        </w:rPr>
      </w:pPr>
      <w:r w:rsidRPr="003307F9">
        <w:rPr>
          <w:rFonts w:ascii="Verdana" w:hAnsi="Verdana"/>
          <w:sz w:val="20"/>
          <w:szCs w:val="20"/>
        </w:rPr>
        <w:t xml:space="preserve">Cadets are familiar with the with the basic elements of flying with helicopters and know and apply the rules of VFR radio communication. </w:t>
      </w:r>
    </w:p>
    <w:p w:rsidR="002B6214" w:rsidRPr="003307F9" w:rsidRDefault="002B6214" w:rsidP="003A5B4A">
      <w:pPr>
        <w:numPr>
          <w:ilvl w:val="0"/>
          <w:numId w:val="645"/>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 Előtanulmányi követelmények: </w:t>
      </w:r>
      <w:r w:rsidRPr="003307F9">
        <w:rPr>
          <w:rFonts w:ascii="Verdana" w:eastAsia="Times New Roman" w:hAnsi="Verdana" w:cs="Times New Roman"/>
          <w:bCs/>
          <w:sz w:val="20"/>
          <w:szCs w:val="20"/>
          <w:lang w:eastAsia="hu-HU"/>
        </w:rPr>
        <w:t>HK916A034, Repülési gyakorlat (HEV) III.</w:t>
      </w:r>
    </w:p>
    <w:p w:rsidR="002B6214" w:rsidRPr="003307F9" w:rsidRDefault="002B6214" w:rsidP="003A5B4A">
      <w:pPr>
        <w:numPr>
          <w:ilvl w:val="0"/>
          <w:numId w:val="645"/>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A tantárgy tananyagának leírása, tematika. Description of the subject, curriculum (magyarul, angolul - English): </w:t>
      </w:r>
    </w:p>
    <w:p w:rsidR="002B6214" w:rsidRPr="003307F9" w:rsidRDefault="002B6214" w:rsidP="003A5B4A">
      <w:pPr>
        <w:numPr>
          <w:ilvl w:val="1"/>
          <w:numId w:val="645"/>
        </w:numPr>
        <w:tabs>
          <w:tab w:val="num" w:pos="426"/>
        </w:tabs>
        <w:spacing w:before="120" w:after="0" w:line="240" w:lineRule="auto"/>
        <w:ind w:left="567" w:firstLine="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Repülés előtti gépátvétel rendje. </w:t>
      </w:r>
      <w:r w:rsidRPr="003307F9">
        <w:rPr>
          <w:rFonts w:ascii="Verdana" w:eastAsia="Times New Roman" w:hAnsi="Verdana" w:cs="Times New Roman"/>
          <w:i/>
          <w:sz w:val="20"/>
          <w:szCs w:val="20"/>
          <w:lang w:eastAsia="hu-HU"/>
        </w:rPr>
        <w:t>(External &amp; internal/cabin checks.)</w:t>
      </w:r>
    </w:p>
    <w:p w:rsidR="002B6214" w:rsidRPr="003307F9" w:rsidRDefault="002B6214" w:rsidP="003A5B4A">
      <w:pPr>
        <w:numPr>
          <w:ilvl w:val="1"/>
          <w:numId w:val="645"/>
        </w:numPr>
        <w:tabs>
          <w:tab w:val="num" w:pos="426"/>
        </w:tabs>
        <w:spacing w:before="120" w:after="0" w:line="240" w:lineRule="auto"/>
        <w:ind w:left="567" w:firstLine="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 helikopter indítása. </w:t>
      </w:r>
      <w:r w:rsidRPr="003307F9">
        <w:rPr>
          <w:rFonts w:ascii="Verdana" w:eastAsia="Times New Roman" w:hAnsi="Verdana" w:cs="Times New Roman"/>
          <w:i/>
          <w:sz w:val="20"/>
          <w:szCs w:val="20"/>
          <w:lang w:eastAsia="hu-HU"/>
        </w:rPr>
        <w:t>(Engine startup.)</w:t>
      </w:r>
    </w:p>
    <w:p w:rsidR="002B6214" w:rsidRPr="003307F9" w:rsidRDefault="002B6214" w:rsidP="003A5B4A">
      <w:pPr>
        <w:numPr>
          <w:ilvl w:val="1"/>
          <w:numId w:val="645"/>
        </w:numPr>
        <w:tabs>
          <w:tab w:val="num" w:pos="426"/>
        </w:tabs>
        <w:spacing w:before="120" w:after="0" w:line="240" w:lineRule="auto"/>
        <w:ind w:left="567"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Felszállás , emelkedés magadott paraméterek tartása mellett. </w:t>
      </w:r>
      <w:r w:rsidRPr="003307F9">
        <w:rPr>
          <w:rFonts w:ascii="Verdana" w:eastAsia="Times New Roman" w:hAnsi="Verdana" w:cs="Times New Roman"/>
          <w:i/>
          <w:sz w:val="20"/>
          <w:szCs w:val="20"/>
          <w:lang w:eastAsia="hu-HU"/>
        </w:rPr>
        <w:t>(Take offand climbing.)</w:t>
      </w:r>
    </w:p>
    <w:p w:rsidR="002B6214" w:rsidRPr="003307F9" w:rsidRDefault="002B6214" w:rsidP="003A5B4A">
      <w:pPr>
        <w:numPr>
          <w:ilvl w:val="1"/>
          <w:numId w:val="645"/>
        </w:numPr>
        <w:tabs>
          <w:tab w:val="num" w:pos="426"/>
        </w:tabs>
        <w:spacing w:before="120" w:after="0" w:line="240" w:lineRule="auto"/>
        <w:ind w:left="567"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Fordulók, lassítás gyorsítás, alap repülési manőverek végrehajtása légtérben. </w:t>
      </w:r>
      <w:r w:rsidRPr="003307F9">
        <w:rPr>
          <w:rFonts w:ascii="Verdana" w:eastAsia="Times New Roman" w:hAnsi="Verdana" w:cs="Times New Roman"/>
          <w:i/>
          <w:sz w:val="20"/>
          <w:szCs w:val="20"/>
          <w:lang w:eastAsia="hu-HU"/>
        </w:rPr>
        <w:t>(Basic flight manouvers.)</w:t>
      </w:r>
    </w:p>
    <w:p w:rsidR="002B6214" w:rsidRPr="003307F9" w:rsidRDefault="002B6214" w:rsidP="003A5B4A">
      <w:pPr>
        <w:numPr>
          <w:ilvl w:val="1"/>
          <w:numId w:val="645"/>
        </w:numPr>
        <w:tabs>
          <w:tab w:val="num" w:pos="426"/>
        </w:tabs>
        <w:spacing w:before="120" w:after="0" w:line="240" w:lineRule="auto"/>
        <w:ind w:left="567" w:firstLine="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Kényszerhelyzeti eljárások begyakorlása. </w:t>
      </w:r>
      <w:r w:rsidRPr="003307F9">
        <w:rPr>
          <w:rFonts w:ascii="Verdana" w:eastAsia="Times New Roman" w:hAnsi="Verdana" w:cs="Times New Roman"/>
          <w:i/>
          <w:sz w:val="20"/>
          <w:szCs w:val="20"/>
          <w:lang w:eastAsia="hu-HU"/>
        </w:rPr>
        <w:t>(Emergency procedures.)</w:t>
      </w:r>
    </w:p>
    <w:p w:rsidR="002B6214" w:rsidRPr="003307F9" w:rsidRDefault="002B6214" w:rsidP="003A5B4A">
      <w:pPr>
        <w:numPr>
          <w:ilvl w:val="1"/>
          <w:numId w:val="645"/>
        </w:numPr>
        <w:tabs>
          <w:tab w:val="num" w:pos="426"/>
        </w:tabs>
        <w:spacing w:before="120" w:after="0" w:line="240" w:lineRule="auto"/>
        <w:ind w:left="567"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Leszállások begyakorlása autorotációban. </w:t>
      </w:r>
      <w:r w:rsidRPr="003307F9">
        <w:rPr>
          <w:rFonts w:ascii="Verdana" w:eastAsia="Times New Roman" w:hAnsi="Verdana" w:cs="Times New Roman"/>
          <w:i/>
          <w:sz w:val="20"/>
          <w:szCs w:val="20"/>
          <w:lang w:eastAsia="hu-HU"/>
        </w:rPr>
        <w:t>(Landing with autorotation.)</w:t>
      </w:r>
    </w:p>
    <w:p w:rsidR="002B6214" w:rsidRPr="003307F9" w:rsidRDefault="002B6214" w:rsidP="003A5B4A">
      <w:pPr>
        <w:numPr>
          <w:ilvl w:val="1"/>
          <w:numId w:val="645"/>
        </w:numPr>
        <w:tabs>
          <w:tab w:val="num" w:pos="426"/>
        </w:tabs>
        <w:spacing w:before="120" w:after="0" w:line="240" w:lineRule="auto"/>
        <w:ind w:left="567"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Leszállások begyakorlása faroklégcsavar vezérlés meghibásodás esetén. </w:t>
      </w:r>
      <w:r w:rsidRPr="003307F9">
        <w:rPr>
          <w:rFonts w:ascii="Verdana" w:eastAsia="Times New Roman" w:hAnsi="Verdana" w:cs="Times New Roman"/>
          <w:i/>
          <w:sz w:val="20"/>
          <w:szCs w:val="20"/>
          <w:lang w:eastAsia="hu-HU"/>
        </w:rPr>
        <w:t>(Landing with simulated tail rotor failer.)</w:t>
      </w:r>
    </w:p>
    <w:p w:rsidR="002B6214" w:rsidRPr="003307F9" w:rsidRDefault="002B6214" w:rsidP="003A5B4A">
      <w:pPr>
        <w:numPr>
          <w:ilvl w:val="1"/>
          <w:numId w:val="645"/>
        </w:numPr>
        <w:tabs>
          <w:tab w:val="num" w:pos="426"/>
        </w:tabs>
        <w:spacing w:before="120" w:after="0" w:line="240" w:lineRule="auto"/>
        <w:ind w:left="567"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IFR Navigációs repülések végrehajtása idegen repülőtér érintésével. </w:t>
      </w:r>
      <w:r w:rsidRPr="003307F9">
        <w:rPr>
          <w:rFonts w:ascii="Verdana" w:eastAsia="Times New Roman" w:hAnsi="Verdana" w:cs="Times New Roman"/>
          <w:i/>
          <w:sz w:val="20"/>
          <w:szCs w:val="20"/>
          <w:lang w:eastAsia="hu-HU"/>
        </w:rPr>
        <w:t>(IFR Cross Country navigation flights.)</w:t>
      </w:r>
    </w:p>
    <w:p w:rsidR="002B6214" w:rsidRPr="003307F9" w:rsidRDefault="002B6214" w:rsidP="003A5B4A">
      <w:pPr>
        <w:numPr>
          <w:ilvl w:val="1"/>
          <w:numId w:val="645"/>
        </w:numPr>
        <w:tabs>
          <w:tab w:val="num" w:pos="426"/>
        </w:tabs>
        <w:spacing w:before="120" w:after="0" w:line="240" w:lineRule="auto"/>
        <w:ind w:left="567"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Önálló IFR navigációs repülések végrehajtása. </w:t>
      </w:r>
      <w:r w:rsidRPr="003307F9">
        <w:rPr>
          <w:rFonts w:ascii="Verdana" w:eastAsia="Times New Roman" w:hAnsi="Verdana" w:cs="Times New Roman"/>
          <w:i/>
          <w:sz w:val="20"/>
          <w:szCs w:val="20"/>
          <w:lang w:eastAsia="hu-HU"/>
        </w:rPr>
        <w:t>(Solo IFR navigation flight.)</w:t>
      </w:r>
    </w:p>
    <w:p w:rsidR="002B6214" w:rsidRPr="003307F9" w:rsidRDefault="002B6214" w:rsidP="003A5B4A">
      <w:pPr>
        <w:numPr>
          <w:ilvl w:val="1"/>
          <w:numId w:val="645"/>
        </w:numPr>
        <w:tabs>
          <w:tab w:val="num" w:pos="426"/>
        </w:tabs>
        <w:spacing w:before="120" w:after="0" w:line="240" w:lineRule="auto"/>
        <w:ind w:left="567"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Repülés műszerek szerint, a leszállító-rendszerek alkalmazásával végrehajtott NDB bejövetellel. </w:t>
      </w:r>
      <w:r w:rsidRPr="003307F9">
        <w:rPr>
          <w:rFonts w:ascii="Verdana" w:eastAsia="Times New Roman" w:hAnsi="Verdana" w:cs="Times New Roman"/>
          <w:i/>
          <w:sz w:val="20"/>
          <w:szCs w:val="20"/>
          <w:lang w:eastAsia="hu-HU"/>
        </w:rPr>
        <w:t>(Instrument flight with NDB.)</w:t>
      </w:r>
    </w:p>
    <w:p w:rsidR="002B6214" w:rsidRPr="003307F9" w:rsidRDefault="002B6214" w:rsidP="003A5B4A">
      <w:pPr>
        <w:numPr>
          <w:ilvl w:val="1"/>
          <w:numId w:val="645"/>
        </w:numPr>
        <w:tabs>
          <w:tab w:val="num" w:pos="426"/>
        </w:tabs>
        <w:spacing w:before="120" w:after="0" w:line="240" w:lineRule="auto"/>
        <w:ind w:left="567"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Repülés műszerek szerint, fedélzeti VOR/DME rendszer alkalmazásával végrehajtott bejövetellel. </w:t>
      </w:r>
      <w:r w:rsidRPr="003307F9">
        <w:rPr>
          <w:rFonts w:ascii="Verdana" w:eastAsia="Times New Roman" w:hAnsi="Verdana" w:cs="Times New Roman"/>
          <w:i/>
          <w:sz w:val="20"/>
          <w:szCs w:val="20"/>
          <w:lang w:eastAsia="hu-HU"/>
        </w:rPr>
        <w:t>(Instrument flight with VOR/DME. )</w:t>
      </w:r>
    </w:p>
    <w:p w:rsidR="002B6214" w:rsidRPr="003307F9" w:rsidRDefault="002B6214" w:rsidP="003A5B4A">
      <w:pPr>
        <w:numPr>
          <w:ilvl w:val="1"/>
          <w:numId w:val="645"/>
        </w:numPr>
        <w:tabs>
          <w:tab w:val="num" w:pos="426"/>
        </w:tabs>
        <w:spacing w:before="120" w:after="0" w:line="240" w:lineRule="auto"/>
        <w:ind w:left="567"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Repülés műszerek szerint, fedélzeti ILS rendszer alkalmazásával végrehajtott bejövetellel. </w:t>
      </w:r>
      <w:r w:rsidRPr="003307F9">
        <w:rPr>
          <w:rFonts w:ascii="Verdana" w:eastAsia="Times New Roman" w:hAnsi="Verdana" w:cs="Times New Roman"/>
          <w:i/>
          <w:sz w:val="20"/>
          <w:szCs w:val="20"/>
          <w:lang w:eastAsia="hu-HU"/>
        </w:rPr>
        <w:t>(Instrument flight with ILS.)</w:t>
      </w:r>
    </w:p>
    <w:p w:rsidR="002B6214" w:rsidRPr="003307F9" w:rsidRDefault="002B6214" w:rsidP="003A5B4A">
      <w:pPr>
        <w:numPr>
          <w:ilvl w:val="1"/>
          <w:numId w:val="645"/>
        </w:numPr>
        <w:tabs>
          <w:tab w:val="num" w:pos="426"/>
        </w:tabs>
        <w:spacing w:before="120" w:after="0" w:line="240" w:lineRule="auto"/>
        <w:ind w:left="567" w:firstLine="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Repülés műszerek szerint, RNAV eljárások alkalmazásával végrehajtott bejövetellel.</w:t>
      </w:r>
      <w:r w:rsidRPr="003307F9">
        <w:rPr>
          <w:rFonts w:ascii="Verdana" w:eastAsia="Times New Roman" w:hAnsi="Verdana" w:cs="Times New Roman"/>
          <w:i/>
          <w:sz w:val="20"/>
          <w:szCs w:val="20"/>
          <w:lang w:eastAsia="hu-HU"/>
        </w:rPr>
        <w:t xml:space="preserve"> (Instrument flight with RNAV procedures.)</w:t>
      </w:r>
    </w:p>
    <w:p w:rsidR="002B6214" w:rsidRPr="003307F9" w:rsidRDefault="002B6214" w:rsidP="003A5B4A">
      <w:pPr>
        <w:numPr>
          <w:ilvl w:val="1"/>
          <w:numId w:val="645"/>
        </w:numPr>
        <w:tabs>
          <w:tab w:val="num" w:pos="426"/>
        </w:tabs>
        <w:spacing w:before="120" w:after="0" w:line="240" w:lineRule="auto"/>
        <w:ind w:left="567" w:firstLine="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Záró vizsga gyakorlat.</w:t>
      </w:r>
      <w:r w:rsidRPr="003307F9">
        <w:rPr>
          <w:rFonts w:ascii="Verdana" w:eastAsia="Times New Roman" w:hAnsi="Verdana" w:cs="Times New Roman"/>
          <w:i/>
          <w:sz w:val="20"/>
          <w:szCs w:val="20"/>
          <w:lang w:eastAsia="hu-HU"/>
        </w:rPr>
        <w:t xml:space="preserve"> (Final Check flight.)</w:t>
      </w:r>
    </w:p>
    <w:p w:rsidR="002B6214" w:rsidRPr="003307F9" w:rsidRDefault="002B6214" w:rsidP="003A5B4A">
      <w:pPr>
        <w:numPr>
          <w:ilvl w:val="0"/>
          <w:numId w:val="645"/>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lastRenderedPageBreak/>
        <w:t xml:space="preserve">A tantárgy meghirdetésének gyakorisága/a tantervben történő félévi elhelyezkedése: </w:t>
      </w:r>
      <w:r w:rsidRPr="003307F9">
        <w:rPr>
          <w:rFonts w:ascii="Verdana" w:eastAsia="Times New Roman" w:hAnsi="Verdana" w:cs="Times New Roman"/>
          <w:bCs/>
          <w:sz w:val="20"/>
          <w:szCs w:val="20"/>
          <w:lang w:eastAsia="hu-HU"/>
        </w:rPr>
        <w:t>tavaszi félévben/8. félév</w:t>
      </w:r>
    </w:p>
    <w:p w:rsidR="002B6214" w:rsidRPr="003307F9" w:rsidRDefault="002B6214" w:rsidP="003A5B4A">
      <w:pPr>
        <w:numPr>
          <w:ilvl w:val="0"/>
          <w:numId w:val="645"/>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 A foglalkozásokon való részvétel követelményei, elfogadható hiányzások mértéke, távolmaradás pótlásának lehetősége: </w:t>
      </w:r>
    </w:p>
    <w:p w:rsidR="002B6214" w:rsidRPr="003307F9" w:rsidRDefault="002B6214" w:rsidP="002B6214">
      <w:pPr>
        <w:tabs>
          <w:tab w:val="center" w:pos="4536"/>
          <w:tab w:val="right" w:pos="9072"/>
        </w:tabs>
        <w:spacing w:before="120" w:after="0" w:line="240" w:lineRule="auto"/>
        <w:ind w:left="426"/>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hallgató köteles a foglalkozásokon rendszeresen részt venni, a tanóra tréning jellege miatt a hiányzás nem megengedett. Objektív okokból bekövetkező repülésből történő kiesés (betegség, repülésre alkalmatlan időjárás, repülőgép üzemképtelensége stb.) esetén, a jelöltek esélyegyenlőségének megtartása érdekében a repülőkiképzést végrehajtó alegység parancsnoka ismétlő repülést engedélyezhet. Tíz napnál hosszabb kihagyás esetén kettő repülési feladatot, a korábban gyakorolt, fontosabb repülési elemek komplexálásával kell végrehajtani. Az esetleges hiányzások pótlása az oktatókkal egyeztetett időpontban történik.</w:t>
      </w:r>
    </w:p>
    <w:p w:rsidR="002B6214" w:rsidRPr="003307F9" w:rsidRDefault="002B6214" w:rsidP="003A5B4A">
      <w:pPr>
        <w:numPr>
          <w:ilvl w:val="0"/>
          <w:numId w:val="645"/>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 Félévközi feladatok, ismeretek ellenőrzésének rendje:</w:t>
      </w:r>
    </w:p>
    <w:p w:rsidR="002B6214" w:rsidRPr="003307F9" w:rsidRDefault="002B6214" w:rsidP="002B6214">
      <w:pPr>
        <w:tabs>
          <w:tab w:val="center" w:pos="4536"/>
          <w:tab w:val="right" w:pos="9072"/>
        </w:tabs>
        <w:spacing w:before="120" w:after="0" w:line="240" w:lineRule="auto"/>
        <w:ind w:left="426"/>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Személyenként 20 óra haladó műszerrepülési időt kötelező valamennyi hallgatónak teljesíteni H145M típusú helikopterekkel. A félév során a jelöltek gyakorlati készségének ellenőrzése a Helikoptervezetők Kiképzési Kézikönyvének osztályozási irányelvei alapján történik az oktató repülőgépvezető által. Az egyes repülési elemeket az 5 fokozatú tudásszint skálán az alábbiak szerint kell értékelni. </w:t>
      </w:r>
    </w:p>
    <w:p w:rsidR="002B6214" w:rsidRPr="003307F9" w:rsidRDefault="002B6214" w:rsidP="002B6214">
      <w:pPr>
        <w:tabs>
          <w:tab w:val="center" w:pos="4536"/>
          <w:tab w:val="right" w:pos="9072"/>
        </w:tabs>
        <w:spacing w:before="120" w:after="0" w:line="240" w:lineRule="auto"/>
        <w:ind w:left="426"/>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Jeles (5) – segítség és hiba nélküli végrehajtás. Jó (4) – segítség nélküli teljesítés, enyhe hibák, a hibák önálló felismerése és helyesbítése. Közepes (3) – Enyhe hibákat vétett és minimális segítséget igényelt a hibák értékelésében és helyesbítésében. Önállóan is képes biztonságosan végrehajtani a feladatot. Elégséges (2) – Szóbeli és/vagy fizikai segítséget igényelt súlyos hibák elkövetésének megelőzésére. További gyakorlás szükséges a feladat önálló végrehajtása előtt.</w:t>
      </w:r>
    </w:p>
    <w:p w:rsidR="002B6214" w:rsidRPr="003307F9" w:rsidRDefault="002B6214" w:rsidP="003A5B4A">
      <w:pPr>
        <w:numPr>
          <w:ilvl w:val="0"/>
          <w:numId w:val="645"/>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Az értékelés, az aláírás és a kreditek megszerzésének pontos feltételei </w:t>
      </w:r>
    </w:p>
    <w:p w:rsidR="002B6214" w:rsidRPr="003307F9" w:rsidRDefault="002B6214" w:rsidP="003A5B4A">
      <w:pPr>
        <w:numPr>
          <w:ilvl w:val="1"/>
          <w:numId w:val="645"/>
        </w:numPr>
        <w:tabs>
          <w:tab w:val="clear" w:pos="792"/>
        </w:tabs>
        <w:spacing w:before="120" w:after="0" w:line="240" w:lineRule="auto"/>
        <w:ind w:left="426"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sz w:val="20"/>
          <w:szCs w:val="20"/>
          <w:lang w:eastAsia="hu-HU"/>
        </w:rPr>
        <w:t xml:space="preserve">Az aláírás megszerzésének feltétele a 14. pontban meghatározott arányú részvétel a foglalkozásokon, és az ellenőrző repülések legalább elégséges szintű végrehajtása. </w:t>
      </w:r>
    </w:p>
    <w:p w:rsidR="002B6214" w:rsidRPr="003307F9" w:rsidRDefault="002B6214" w:rsidP="003A5B4A">
      <w:pPr>
        <w:numPr>
          <w:ilvl w:val="1"/>
          <w:numId w:val="645"/>
        </w:numPr>
        <w:tabs>
          <w:tab w:val="clear" w:pos="792"/>
        </w:tabs>
        <w:spacing w:before="120" w:after="0" w:line="240" w:lineRule="auto"/>
        <w:ind w:left="426"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értékelés: </w:t>
      </w:r>
      <w:r w:rsidRPr="003307F9">
        <w:rPr>
          <w:rFonts w:ascii="Verdana" w:eastAsia="Times New Roman" w:hAnsi="Verdana" w:cs="Times New Roman"/>
          <w:sz w:val="20"/>
          <w:szCs w:val="20"/>
          <w:lang w:eastAsia="hu-HU"/>
        </w:rPr>
        <w:t xml:space="preserve">A számonkérés módja: </w:t>
      </w:r>
      <w:r w:rsidRPr="003307F9">
        <w:rPr>
          <w:rFonts w:ascii="Verdana" w:eastAsia="Times New Roman" w:hAnsi="Verdana" w:cs="Times New Roman"/>
          <w:b/>
          <w:sz w:val="20"/>
          <w:szCs w:val="20"/>
          <w:lang w:eastAsia="hu-HU"/>
        </w:rPr>
        <w:t>gyakorlati jegy (Z)</w:t>
      </w:r>
      <w:r w:rsidRPr="003307F9">
        <w:rPr>
          <w:rFonts w:ascii="Verdana" w:eastAsia="Times New Roman" w:hAnsi="Verdana" w:cs="Times New Roman"/>
          <w:sz w:val="20"/>
          <w:szCs w:val="20"/>
          <w:lang w:eastAsia="hu-HU"/>
        </w:rPr>
        <w:t>, ötfokozatú értékeléssel. A gyakorlati jegy értéke a félév során végzett ellenőrző foglalkozásokon szerzett érdemjegyek átlagának egész jegyre kerekített értéke.</w:t>
      </w:r>
    </w:p>
    <w:p w:rsidR="002B6214" w:rsidRPr="003307F9" w:rsidRDefault="002B6214" w:rsidP="003A5B4A">
      <w:pPr>
        <w:numPr>
          <w:ilvl w:val="1"/>
          <w:numId w:val="645"/>
        </w:numPr>
        <w:tabs>
          <w:tab w:val="clear" w:pos="792"/>
        </w:tabs>
        <w:spacing w:before="120" w:after="0" w:line="240" w:lineRule="auto"/>
        <w:ind w:left="426"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A kreditek megszerzésének feltétele az aláírás megszerzése és legalább elégséges gyakorlati jegy.</w:t>
      </w:r>
    </w:p>
    <w:p w:rsidR="002B6214" w:rsidRPr="003307F9" w:rsidRDefault="002B6214" w:rsidP="003A5B4A">
      <w:pPr>
        <w:numPr>
          <w:ilvl w:val="0"/>
          <w:numId w:val="645"/>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Irodalomjegyzék (magyar, angol):</w:t>
      </w:r>
    </w:p>
    <w:p w:rsidR="002B6214" w:rsidRPr="003307F9" w:rsidRDefault="002B6214" w:rsidP="003A5B4A">
      <w:pPr>
        <w:numPr>
          <w:ilvl w:val="1"/>
          <w:numId w:val="645"/>
        </w:numPr>
        <w:tabs>
          <w:tab w:val="right" w:pos="993"/>
        </w:tabs>
        <w:spacing w:before="120" w:after="0" w:line="240" w:lineRule="auto"/>
        <w:ind w:hanging="36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Kötelező irodalom: </w:t>
      </w:r>
    </w:p>
    <w:p w:rsidR="002B6214" w:rsidRPr="003307F9" w:rsidRDefault="002B6214" w:rsidP="003A5B4A">
      <w:pPr>
        <w:numPr>
          <w:ilvl w:val="0"/>
          <w:numId w:val="646"/>
        </w:numPr>
        <w:spacing w:before="6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Légiüzemeltetési utasítások, típusismereti kiadványok;</w:t>
      </w:r>
    </w:p>
    <w:p w:rsidR="002B6214" w:rsidRPr="003307F9" w:rsidRDefault="002B6214" w:rsidP="003A5B4A">
      <w:pPr>
        <w:numPr>
          <w:ilvl w:val="0"/>
          <w:numId w:val="646"/>
        </w:numPr>
        <w:spacing w:before="6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Légiforgalmi tájékoztató Kiadvány.</w:t>
      </w:r>
    </w:p>
    <w:p w:rsidR="002B6214" w:rsidRPr="003307F9" w:rsidRDefault="002B6214" w:rsidP="003A5B4A">
      <w:pPr>
        <w:numPr>
          <w:ilvl w:val="1"/>
          <w:numId w:val="645"/>
        </w:numPr>
        <w:tabs>
          <w:tab w:val="right" w:pos="993"/>
        </w:tabs>
        <w:spacing w:before="120" w:after="0" w:line="240" w:lineRule="auto"/>
        <w:ind w:hanging="36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Ajánlott irodalom: </w:t>
      </w:r>
    </w:p>
    <w:p w:rsidR="002B6214" w:rsidRPr="003307F9" w:rsidRDefault="002B6214" w:rsidP="003A5B4A">
      <w:pPr>
        <w:numPr>
          <w:ilvl w:val="0"/>
          <w:numId w:val="648"/>
        </w:numPr>
        <w:spacing w:before="6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Jeppesen Kézikönyv;</w:t>
      </w:r>
    </w:p>
    <w:p w:rsidR="002B6214" w:rsidRPr="003307F9" w:rsidRDefault="002B6214" w:rsidP="003A5B4A">
      <w:pPr>
        <w:numPr>
          <w:ilvl w:val="0"/>
          <w:numId w:val="648"/>
        </w:numPr>
        <w:spacing w:before="6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Térképek.</w:t>
      </w:r>
    </w:p>
    <w:p w:rsidR="002B6214" w:rsidRPr="003307F9" w:rsidRDefault="002B6214" w:rsidP="002B6214">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2B6214" w:rsidRPr="003307F9" w:rsidRDefault="002B6214" w:rsidP="002B6214">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2024. január 6.</w:t>
      </w:r>
    </w:p>
    <w:p w:rsidR="002B6214" w:rsidRPr="003307F9" w:rsidRDefault="002B6214" w:rsidP="002B6214">
      <w:pPr>
        <w:spacing w:after="0" w:line="240" w:lineRule="auto"/>
        <w:ind w:left="850" w:hanging="357"/>
        <w:jc w:val="both"/>
        <w:rPr>
          <w:rFonts w:ascii="Verdana" w:eastAsia="Times New Roman" w:hAnsi="Verdana" w:cs="Times New Roman"/>
          <w:sz w:val="20"/>
          <w:szCs w:val="20"/>
          <w:lang w:eastAsia="hu-HU"/>
        </w:rPr>
      </w:pPr>
    </w:p>
    <w:p w:rsidR="002B6214" w:rsidRPr="003307F9" w:rsidRDefault="002B6214" w:rsidP="002B6214">
      <w:pPr>
        <w:tabs>
          <w:tab w:val="num" w:pos="851"/>
          <w:tab w:val="right" w:pos="900"/>
          <w:tab w:val="center" w:pos="4536"/>
          <w:tab w:val="right" w:pos="9072"/>
        </w:tabs>
        <w:spacing w:after="0" w:line="240" w:lineRule="auto"/>
        <w:jc w:val="right"/>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Simon Zsolt</w:t>
      </w:r>
    </w:p>
    <w:p w:rsidR="002B6214" w:rsidRPr="003307F9" w:rsidRDefault="002B6214" w:rsidP="002B6214">
      <w:pPr>
        <w:tabs>
          <w:tab w:val="num" w:pos="851"/>
          <w:tab w:val="right" w:pos="900"/>
          <w:tab w:val="center" w:pos="4536"/>
          <w:tab w:val="right" w:pos="9072"/>
        </w:tabs>
        <w:spacing w:after="0" w:line="240" w:lineRule="auto"/>
        <w:jc w:val="right"/>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helikopter oktató-pilóta sk.</w:t>
      </w:r>
    </w:p>
    <w:p w:rsidR="002B6214" w:rsidRPr="003307F9" w:rsidRDefault="002B6214">
      <w:pPr>
        <w:spacing w:line="259" w:lineRule="auto"/>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br w:type="page"/>
      </w:r>
    </w:p>
    <w:tbl>
      <w:tblPr>
        <w:tblW w:w="4849" w:type="dxa"/>
        <w:tblInd w:w="113" w:type="dxa"/>
        <w:tblLook w:val="01E0" w:firstRow="1" w:lastRow="1" w:firstColumn="1" w:lastColumn="1" w:noHBand="0" w:noVBand="0"/>
      </w:tblPr>
      <w:tblGrid>
        <w:gridCol w:w="4849"/>
      </w:tblGrid>
      <w:tr w:rsidR="002B6214" w:rsidRPr="003307F9" w:rsidTr="00AA6D0B">
        <w:tc>
          <w:tcPr>
            <w:tcW w:w="4849" w:type="dxa"/>
            <w:tcBorders>
              <w:top w:val="nil"/>
              <w:left w:val="nil"/>
              <w:bottom w:val="single" w:sz="4" w:space="0" w:color="auto"/>
              <w:right w:val="nil"/>
            </w:tcBorders>
            <w:hideMark/>
          </w:tcPr>
          <w:p w:rsidR="002B6214" w:rsidRPr="003307F9" w:rsidRDefault="002B6214" w:rsidP="00AA6D0B">
            <w:pPr>
              <w:pageBreakBefore/>
              <w:autoSpaceDE w:val="0"/>
              <w:autoSpaceDN w:val="0"/>
              <w:adjustRightInd w:val="0"/>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2B6214" w:rsidRPr="003307F9" w:rsidTr="00AA6D0B">
        <w:tc>
          <w:tcPr>
            <w:tcW w:w="4849" w:type="dxa"/>
            <w:tcBorders>
              <w:top w:val="single" w:sz="4" w:space="0" w:color="auto"/>
              <w:left w:val="nil"/>
              <w:bottom w:val="nil"/>
              <w:right w:val="nil"/>
            </w:tcBorders>
            <w:hideMark/>
          </w:tcPr>
          <w:p w:rsidR="002B6214" w:rsidRPr="003307F9" w:rsidRDefault="002B6214" w:rsidP="00AA6D0B">
            <w:pPr>
              <w:autoSpaceDE w:val="0"/>
              <w:autoSpaceDN w:val="0"/>
              <w:adjustRightInd w:val="0"/>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2B6214" w:rsidRPr="003307F9" w:rsidRDefault="002B6214" w:rsidP="002B6214">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2B6214" w:rsidRPr="003307F9" w:rsidRDefault="002B6214" w:rsidP="002B6214">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2B6214" w:rsidRPr="003307F9" w:rsidRDefault="002B6214" w:rsidP="003A5B4A">
      <w:pPr>
        <w:numPr>
          <w:ilvl w:val="0"/>
          <w:numId w:val="649"/>
        </w:numPr>
        <w:tabs>
          <w:tab w:val="clear" w:pos="360"/>
        </w:tabs>
        <w:spacing w:before="120" w:after="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HK916A193</w:t>
      </w:r>
    </w:p>
    <w:p w:rsidR="002B6214" w:rsidRPr="003307F9" w:rsidRDefault="002B6214" w:rsidP="003A5B4A">
      <w:pPr>
        <w:numPr>
          <w:ilvl w:val="0"/>
          <w:numId w:val="649"/>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bCs/>
          <w:sz w:val="20"/>
          <w:szCs w:val="20"/>
          <w:lang w:eastAsia="hu-HU"/>
        </w:rPr>
        <w:t>Szakmai gyakorlat HEV</w:t>
      </w:r>
    </w:p>
    <w:p w:rsidR="002B6214" w:rsidRPr="003307F9" w:rsidRDefault="002B6214" w:rsidP="003A5B4A">
      <w:pPr>
        <w:numPr>
          <w:ilvl w:val="0"/>
          <w:numId w:val="64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Troop flyghting practice HEL</w:t>
      </w:r>
    </w:p>
    <w:p w:rsidR="002B6214" w:rsidRPr="003307F9" w:rsidRDefault="002B6214" w:rsidP="003A5B4A">
      <w:pPr>
        <w:numPr>
          <w:ilvl w:val="0"/>
          <w:numId w:val="64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2B6214" w:rsidRPr="003307F9" w:rsidRDefault="002B6214" w:rsidP="003A5B4A">
      <w:pPr>
        <w:widowControl w:val="0"/>
        <w:numPr>
          <w:ilvl w:val="1"/>
          <w:numId w:val="634"/>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 8</w:t>
      </w:r>
      <w:r w:rsidRPr="003307F9">
        <w:rPr>
          <w:rFonts w:ascii="Verdana" w:eastAsia="Times New Roman" w:hAnsi="Verdana" w:cs="Times New Roman"/>
          <w:bCs/>
          <w:sz w:val="20"/>
          <w:szCs w:val="20"/>
        </w:rPr>
        <w:t xml:space="preserve"> kredit</w:t>
      </w:r>
    </w:p>
    <w:p w:rsidR="002B6214" w:rsidRPr="003307F9" w:rsidRDefault="002B6214" w:rsidP="003A5B4A">
      <w:pPr>
        <w:widowControl w:val="0"/>
        <w:numPr>
          <w:ilvl w:val="1"/>
          <w:numId w:val="634"/>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100% gyakorlat, 0% elmélet</w:t>
      </w:r>
    </w:p>
    <w:p w:rsidR="002B6214" w:rsidRPr="003307F9" w:rsidRDefault="002B6214" w:rsidP="003A5B4A">
      <w:pPr>
        <w:numPr>
          <w:ilvl w:val="0"/>
          <w:numId w:val="64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 megnevezése (ahol oktatják):</w:t>
      </w:r>
      <w:r w:rsidRPr="003307F9">
        <w:rPr>
          <w:rFonts w:ascii="Verdana" w:eastAsia="Times New Roman" w:hAnsi="Verdana" w:cs="Times New Roman"/>
          <w:bCs/>
          <w:sz w:val="20"/>
          <w:szCs w:val="20"/>
          <w:lang w:eastAsia="hu-HU"/>
        </w:rPr>
        <w:t xml:space="preserve"> Állami légiközlekedési alapképzési szak, Állami légijármű-vezető szakirány </w:t>
      </w:r>
    </w:p>
    <w:p w:rsidR="002B6214" w:rsidRPr="003307F9" w:rsidRDefault="002B6214" w:rsidP="003A5B4A">
      <w:pPr>
        <w:numPr>
          <w:ilvl w:val="0"/>
          <w:numId w:val="64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2B6214" w:rsidRPr="003307F9" w:rsidRDefault="002B6214" w:rsidP="003A5B4A">
      <w:pPr>
        <w:numPr>
          <w:ilvl w:val="0"/>
          <w:numId w:val="64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bCs/>
          <w:sz w:val="20"/>
          <w:szCs w:val="20"/>
          <w:lang w:eastAsia="hu-HU"/>
        </w:rPr>
        <w:t>Simon Zsolt, repülőgép oktató-pilóta</w:t>
      </w:r>
    </w:p>
    <w:p w:rsidR="002B6214" w:rsidRPr="003307F9" w:rsidRDefault="002B6214" w:rsidP="003A5B4A">
      <w:pPr>
        <w:numPr>
          <w:ilvl w:val="0"/>
          <w:numId w:val="64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 (előadás+szeminárium+gyakorlat)</w:t>
      </w:r>
    </w:p>
    <w:p w:rsidR="002B6214" w:rsidRPr="003307F9" w:rsidRDefault="002B6214" w:rsidP="003A5B4A">
      <w:pPr>
        <w:numPr>
          <w:ilvl w:val="1"/>
          <w:numId w:val="649"/>
        </w:numPr>
        <w:tabs>
          <w:tab w:val="num" w:pos="1134"/>
        </w:tabs>
        <w:spacing w:before="60" w:after="0" w:line="240" w:lineRule="auto"/>
        <w:ind w:left="1134" w:hanging="708"/>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 óraszám/félév: 224</w:t>
      </w:r>
    </w:p>
    <w:p w:rsidR="002B6214" w:rsidRPr="003307F9" w:rsidRDefault="002B6214" w:rsidP="003A5B4A">
      <w:pPr>
        <w:numPr>
          <w:ilvl w:val="2"/>
          <w:numId w:val="649"/>
        </w:numPr>
        <w:spacing w:before="60" w:after="0" w:line="240" w:lineRule="auto"/>
        <w:ind w:left="1134" w:hanging="708"/>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nappali munkarend: </w:t>
      </w:r>
      <w:r w:rsidRPr="003307F9">
        <w:rPr>
          <w:rFonts w:ascii="Verdana" w:eastAsia="Times New Roman" w:hAnsi="Verdana" w:cs="Times New Roman"/>
          <w:sz w:val="20"/>
          <w:szCs w:val="20"/>
        </w:rPr>
        <w:t>224</w:t>
      </w:r>
      <w:r w:rsidRPr="003307F9">
        <w:rPr>
          <w:rFonts w:ascii="Verdana" w:eastAsia="Times New Roman" w:hAnsi="Verdana" w:cs="Times New Roman"/>
          <w:bCs/>
          <w:sz w:val="20"/>
          <w:szCs w:val="20"/>
        </w:rPr>
        <w:t xml:space="preserve"> óra/félév (0 EA + 0 SZ + 22</w:t>
      </w:r>
      <w:r w:rsidRPr="003307F9">
        <w:rPr>
          <w:rFonts w:ascii="Verdana" w:eastAsia="Times New Roman" w:hAnsi="Verdana" w:cs="Times New Roman"/>
          <w:sz w:val="20"/>
          <w:szCs w:val="20"/>
        </w:rPr>
        <w:t>4</w:t>
      </w:r>
      <w:r w:rsidRPr="003307F9">
        <w:rPr>
          <w:rFonts w:ascii="Verdana" w:eastAsia="Times New Roman" w:hAnsi="Verdana" w:cs="Times New Roman"/>
          <w:bCs/>
          <w:sz w:val="20"/>
          <w:szCs w:val="20"/>
        </w:rPr>
        <w:t xml:space="preserve"> GY)</w:t>
      </w:r>
    </w:p>
    <w:p w:rsidR="002B6214" w:rsidRPr="003307F9" w:rsidRDefault="002B6214" w:rsidP="003A5B4A">
      <w:pPr>
        <w:numPr>
          <w:ilvl w:val="2"/>
          <w:numId w:val="649"/>
        </w:numPr>
        <w:spacing w:before="60" w:after="0" w:line="240" w:lineRule="auto"/>
        <w:ind w:left="1134" w:hanging="708"/>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2B6214" w:rsidRPr="003307F9" w:rsidRDefault="002B6214" w:rsidP="003A5B4A">
      <w:pPr>
        <w:numPr>
          <w:ilvl w:val="1"/>
          <w:numId w:val="649"/>
        </w:numPr>
        <w:tabs>
          <w:tab w:val="num" w:pos="1134"/>
        </w:tabs>
        <w:spacing w:before="60" w:after="0" w:line="240" w:lineRule="auto"/>
        <w:ind w:left="1134" w:hanging="708"/>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heti óraszám nappali munkarend: 16 </w:t>
      </w:r>
      <w:r w:rsidRPr="003307F9">
        <w:rPr>
          <w:rFonts w:ascii="Verdana" w:eastAsia="Times New Roman" w:hAnsi="Verdana" w:cs="Times New Roman"/>
          <w:bCs/>
          <w:sz w:val="20"/>
          <w:szCs w:val="20"/>
        </w:rPr>
        <w:t>óra/félév</w:t>
      </w:r>
    </w:p>
    <w:p w:rsidR="002B6214" w:rsidRPr="003307F9" w:rsidRDefault="002B6214" w:rsidP="003A5B4A">
      <w:pPr>
        <w:numPr>
          <w:ilvl w:val="1"/>
          <w:numId w:val="649"/>
        </w:numPr>
        <w:tabs>
          <w:tab w:val="num" w:pos="1134"/>
        </w:tabs>
        <w:spacing w:before="60" w:after="0" w:line="240" w:lineRule="auto"/>
        <w:ind w:left="1134" w:hanging="708"/>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Az ismeret átadásában alkalmazandó további sajátos módok, jellemzők: Javasolt a repülések megkezdése előtti időszakban a meglévő szimulátorokon a betervezett repülési idők 10%-os arányában a valós repüléshez hasonló környezetben szimulátor idő repültetése a jelöltekkel. A valós repülési feladatok végrehajtása helikopterrel kerül végrehajtásra a típusra előírt Helikopter Vezetők Kiképzési Kézikönyvének előírásai szerint.</w:t>
      </w:r>
    </w:p>
    <w:p w:rsidR="002B6214" w:rsidRPr="003307F9" w:rsidRDefault="002B6214" w:rsidP="003A5B4A">
      <w:pPr>
        <w:numPr>
          <w:ilvl w:val="0"/>
          <w:numId w:val="649"/>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szakmai tartalma (magyarul):</w:t>
      </w:r>
      <w:r w:rsidRPr="003307F9">
        <w:rPr>
          <w:rFonts w:ascii="Verdana" w:eastAsia="Times New Roman" w:hAnsi="Verdana" w:cs="Times New Roman"/>
          <w:sz w:val="20"/>
          <w:szCs w:val="20"/>
          <w:lang w:eastAsia="hu-HU"/>
        </w:rPr>
        <w:t xml:space="preserve"> Ebben a fázisban a pilóta hallgatók speciális feladatokat fognak gyakorolni helikopteren.</w:t>
      </w:r>
    </w:p>
    <w:p w:rsidR="002B6214" w:rsidRPr="003307F9" w:rsidRDefault="002B6214" w:rsidP="002B6214">
      <w:pPr>
        <w:spacing w:before="120" w:after="0" w:line="240" w:lineRule="auto"/>
        <w:ind w:left="426" w:hanging="426"/>
        <w:jc w:val="both"/>
        <w:rPr>
          <w:rFonts w:ascii="Verdana" w:eastAsia="Times New Roman" w:hAnsi="Verdana" w:cs="Times New Roman"/>
          <w:bCs/>
          <w:sz w:val="20"/>
          <w:szCs w:val="20"/>
          <w:lang w:val="en-GB" w:eastAsia="hu-HU"/>
        </w:rPr>
      </w:pPr>
      <w:r w:rsidRPr="003307F9">
        <w:rPr>
          <w:rFonts w:ascii="Verdana" w:eastAsia="Times New Roman" w:hAnsi="Verdana" w:cs="Times New Roman"/>
          <w:b/>
          <w:bCs/>
          <w:sz w:val="20"/>
          <w:szCs w:val="20"/>
          <w:lang w:eastAsia="hu-HU"/>
        </w:rPr>
        <w:tab/>
        <w:t xml:space="preserve">A tantárgy szakmai tartalma (angolul) (Course description - English): </w:t>
      </w:r>
      <w:r w:rsidRPr="003307F9">
        <w:rPr>
          <w:rFonts w:ascii="Verdana" w:eastAsia="Times New Roman" w:hAnsi="Verdana" w:cs="Times New Roman"/>
          <w:bCs/>
          <w:sz w:val="20"/>
          <w:szCs w:val="20"/>
          <w:lang w:val="en-GB" w:eastAsia="hu-HU"/>
        </w:rPr>
        <w:t>In this phase student pilot will practice special tasks on the helicopter.</w:t>
      </w:r>
    </w:p>
    <w:p w:rsidR="002B6214" w:rsidRPr="003307F9" w:rsidRDefault="002B6214" w:rsidP="003A5B4A">
      <w:pPr>
        <w:numPr>
          <w:ilvl w:val="0"/>
          <w:numId w:val="64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sz w:val="20"/>
          <w:szCs w:val="20"/>
          <w:lang w:eastAsia="hu-HU"/>
        </w:rPr>
        <w:t xml:space="preserve">Elérendő kompetenciák (magyarul): </w:t>
      </w:r>
    </w:p>
    <w:p w:rsidR="002B6214" w:rsidRPr="003307F9" w:rsidRDefault="002B6214" w:rsidP="002B6214">
      <w:pPr>
        <w:tabs>
          <w:tab w:val="center" w:pos="4536"/>
          <w:tab w:val="right" w:pos="9072"/>
        </w:tabs>
        <w:spacing w:before="120" w:after="0" w:line="240" w:lineRule="auto"/>
        <w:ind w:left="426"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b/>
        <w:t xml:space="preserve">Tudása: </w:t>
      </w:r>
    </w:p>
    <w:p w:rsidR="002B6214" w:rsidRPr="003307F9" w:rsidRDefault="002B6214" w:rsidP="003A5B4A">
      <w:pPr>
        <w:widowControl w:val="0"/>
        <w:numPr>
          <w:ilvl w:val="0"/>
          <w:numId w:val="488"/>
        </w:numPr>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 hallgatók ismerik a helikopterekkel végrehajtott kötelékrepülés alapvető elemeit, valamint ismerik és alkalmazni tudják a VFR és az IFR repülések szabályait. </w:t>
      </w:r>
    </w:p>
    <w:p w:rsidR="002B6214" w:rsidRPr="003307F9" w:rsidRDefault="002B6214" w:rsidP="002B6214">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2B6214" w:rsidRPr="003307F9" w:rsidRDefault="002B6214" w:rsidP="003A5B4A">
      <w:pPr>
        <w:widowControl w:val="0"/>
        <w:numPr>
          <w:ilvl w:val="0"/>
          <w:numId w:val="488"/>
        </w:numPr>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hallgatók képesek az alapvető látási és műszeres repülési eljárások végrehajtására, látási és műszeres meteorológiai körülmények közötti helikopter repülések végrehajtására.</w:t>
      </w:r>
    </w:p>
    <w:p w:rsidR="002B6214" w:rsidRPr="003307F9" w:rsidRDefault="002B6214" w:rsidP="003A5B4A">
      <w:pPr>
        <w:widowControl w:val="0"/>
        <w:numPr>
          <w:ilvl w:val="0"/>
          <w:numId w:val="488"/>
        </w:numPr>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Képesek a fedélzeti rádió- és rádiónavigációs berendezések beállítására, használatára, a repülésbiztonsági szabályok betartására.</w:t>
      </w:r>
    </w:p>
    <w:p w:rsidR="002B6214" w:rsidRPr="003307F9" w:rsidRDefault="002B6214" w:rsidP="002B6214">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Attitüdje: </w:t>
      </w:r>
    </w:p>
    <w:p w:rsidR="002B6214" w:rsidRPr="003307F9" w:rsidRDefault="002B6214" w:rsidP="003A5B4A">
      <w:pPr>
        <w:widowControl w:val="0"/>
        <w:numPr>
          <w:ilvl w:val="0"/>
          <w:numId w:val="488"/>
        </w:numPr>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hallgatók megosztják tapasztalataikat munkatársaikkal, így segítve fejlődésüket. Figyelemmel kísérik a szakterülettel kapcsolatos jogszabályi, technikai, technológiai és adminisztrációs változásokat.</w:t>
      </w:r>
    </w:p>
    <w:p w:rsidR="002B6214" w:rsidRPr="003307F9" w:rsidRDefault="002B6214" w:rsidP="002B6214">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Autonómiája és felelőssége: </w:t>
      </w:r>
    </w:p>
    <w:p w:rsidR="002B6214" w:rsidRPr="003307F9" w:rsidRDefault="002B6214" w:rsidP="003A5B4A">
      <w:pPr>
        <w:widowControl w:val="0"/>
        <w:numPr>
          <w:ilvl w:val="0"/>
          <w:numId w:val="488"/>
        </w:numPr>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lastRenderedPageBreak/>
        <w:t>A hallgatók figyelemmel kísérik a szakterülettel kapcsolatos jogszabályi, technikai, technológiai és adminisztrációs változásoka</w:t>
      </w:r>
    </w:p>
    <w:p w:rsidR="002B6214" w:rsidRPr="003307F9" w:rsidRDefault="002B6214" w:rsidP="002B6214">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2B6214" w:rsidRPr="003307F9" w:rsidRDefault="002B6214" w:rsidP="003A5B4A">
      <w:pPr>
        <w:widowControl w:val="0"/>
        <w:numPr>
          <w:ilvl w:val="0"/>
          <w:numId w:val="488"/>
        </w:numPr>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Knowledge: </w:t>
      </w:r>
    </w:p>
    <w:p w:rsidR="002B6214" w:rsidRPr="003307F9" w:rsidRDefault="002B6214" w:rsidP="003A5B4A">
      <w:pPr>
        <w:widowControl w:val="0"/>
        <w:numPr>
          <w:ilvl w:val="0"/>
          <w:numId w:val="488"/>
        </w:numPr>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Cadets are familiar with the basic elements of flying with helicopter and know and apply the rules of VFR and IFR flights. </w:t>
      </w:r>
    </w:p>
    <w:p w:rsidR="002B6214" w:rsidRPr="003307F9" w:rsidRDefault="002B6214" w:rsidP="002B6214">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2B6214" w:rsidRPr="003307F9" w:rsidRDefault="002B6214" w:rsidP="003A5B4A">
      <w:pPr>
        <w:widowControl w:val="0"/>
        <w:numPr>
          <w:ilvl w:val="0"/>
          <w:numId w:val="488"/>
        </w:numPr>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They are able to perform the basic visual and instrumental helicopter flight-procedures within visual meteorological conditions. </w:t>
      </w:r>
    </w:p>
    <w:p w:rsidR="002B6214" w:rsidRPr="003307F9" w:rsidRDefault="002B6214" w:rsidP="003A5B4A">
      <w:pPr>
        <w:widowControl w:val="0"/>
        <w:numPr>
          <w:ilvl w:val="0"/>
          <w:numId w:val="488"/>
        </w:numPr>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They are able to set up and operate on-board radio and radio navigation Equipment.</w:t>
      </w:r>
    </w:p>
    <w:p w:rsidR="002B6214" w:rsidRPr="003307F9" w:rsidRDefault="002B6214" w:rsidP="002B6214">
      <w:pPr>
        <w:tabs>
          <w:tab w:val="right" w:pos="9072"/>
        </w:tabs>
        <w:spacing w:before="120" w:after="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2B6214" w:rsidRPr="003307F9" w:rsidRDefault="002B6214" w:rsidP="003A5B4A">
      <w:pPr>
        <w:widowControl w:val="0"/>
        <w:numPr>
          <w:ilvl w:val="0"/>
          <w:numId w:val="488"/>
        </w:numPr>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Cadets share their experiences with their colleagues, helping them to develop. </w:t>
      </w:r>
    </w:p>
    <w:p w:rsidR="002B6214" w:rsidRPr="003307F9" w:rsidRDefault="002B6214" w:rsidP="003A5B4A">
      <w:pPr>
        <w:widowControl w:val="0"/>
        <w:numPr>
          <w:ilvl w:val="0"/>
          <w:numId w:val="488"/>
        </w:numPr>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The student is committed to quality professional work, with particular regard to the aspects of aviation security.</w:t>
      </w:r>
    </w:p>
    <w:p w:rsidR="002B6214" w:rsidRPr="003307F9" w:rsidRDefault="002B6214" w:rsidP="002B6214">
      <w:pPr>
        <w:spacing w:before="120" w:after="120" w:line="240" w:lineRule="auto"/>
        <w:ind w:left="782" w:hanging="357"/>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Autonomy and responsibility:</w:t>
      </w:r>
    </w:p>
    <w:p w:rsidR="002B6214" w:rsidRPr="003307F9" w:rsidRDefault="002B6214" w:rsidP="003A5B4A">
      <w:pPr>
        <w:widowControl w:val="0"/>
        <w:numPr>
          <w:ilvl w:val="0"/>
          <w:numId w:val="488"/>
        </w:numPr>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They will monitor the regulatory, technical, technological and administrative changes related to the area.</w:t>
      </w:r>
    </w:p>
    <w:p w:rsidR="002B6214" w:rsidRPr="003307F9" w:rsidRDefault="002B6214" w:rsidP="003A5B4A">
      <w:pPr>
        <w:numPr>
          <w:ilvl w:val="0"/>
          <w:numId w:val="649"/>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 Előtanulmányi követelmények: </w:t>
      </w:r>
      <w:r w:rsidRPr="003307F9">
        <w:rPr>
          <w:rFonts w:ascii="Verdana" w:eastAsia="Times New Roman" w:hAnsi="Verdana" w:cs="Times New Roman"/>
          <w:bCs/>
          <w:sz w:val="20"/>
          <w:szCs w:val="20"/>
          <w:lang w:eastAsia="hu-HU"/>
        </w:rPr>
        <w:t>HK916A034, Repülési gyakorlat (HEV) III.</w:t>
      </w:r>
    </w:p>
    <w:p w:rsidR="002B6214" w:rsidRPr="003307F9" w:rsidRDefault="002B6214" w:rsidP="003A5B4A">
      <w:pPr>
        <w:numPr>
          <w:ilvl w:val="0"/>
          <w:numId w:val="649"/>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 A tantárgy tananyagának leírása, tematika. Description of the subject, curriculum (magyarul, angolul - English):</w:t>
      </w:r>
    </w:p>
    <w:p w:rsidR="002B6214" w:rsidRPr="003307F9" w:rsidRDefault="002B6214" w:rsidP="003A5B4A">
      <w:pPr>
        <w:numPr>
          <w:ilvl w:val="1"/>
          <w:numId w:val="649"/>
        </w:numPr>
        <w:tabs>
          <w:tab w:val="num" w:pos="1276"/>
        </w:tabs>
        <w:spacing w:before="120" w:after="120" w:line="240" w:lineRule="auto"/>
        <w:ind w:left="1134" w:hanging="708"/>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Repülés előtti gépátvétel rendje. </w:t>
      </w:r>
      <w:r w:rsidRPr="003307F9">
        <w:rPr>
          <w:rFonts w:ascii="Verdana" w:eastAsia="Times New Roman" w:hAnsi="Verdana" w:cs="Times New Roman"/>
          <w:bCs/>
          <w:i/>
          <w:sz w:val="20"/>
          <w:szCs w:val="20"/>
          <w:lang w:eastAsia="hu-HU"/>
        </w:rPr>
        <w:t>(External &amp; internal/cabin checks.)</w:t>
      </w:r>
    </w:p>
    <w:p w:rsidR="002B6214" w:rsidRPr="003307F9" w:rsidRDefault="002B6214" w:rsidP="003A5B4A">
      <w:pPr>
        <w:numPr>
          <w:ilvl w:val="1"/>
          <w:numId w:val="649"/>
        </w:numPr>
        <w:tabs>
          <w:tab w:val="num" w:pos="1276"/>
        </w:tabs>
        <w:spacing w:before="120" w:after="120" w:line="240" w:lineRule="auto"/>
        <w:ind w:left="1134" w:hanging="708"/>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 helikopter indítása.</w:t>
      </w:r>
      <w:r w:rsidRPr="003307F9">
        <w:rPr>
          <w:rFonts w:ascii="Verdana" w:eastAsia="Times New Roman" w:hAnsi="Verdana" w:cs="Times New Roman"/>
          <w:bCs/>
          <w:i/>
          <w:sz w:val="20"/>
          <w:szCs w:val="20"/>
          <w:lang w:eastAsia="hu-HU"/>
        </w:rPr>
        <w:t xml:space="preserve"> (Engine startup.)</w:t>
      </w:r>
    </w:p>
    <w:p w:rsidR="002B6214" w:rsidRPr="003307F9" w:rsidRDefault="002B6214" w:rsidP="003A5B4A">
      <w:pPr>
        <w:numPr>
          <w:ilvl w:val="1"/>
          <w:numId w:val="649"/>
        </w:numPr>
        <w:tabs>
          <w:tab w:val="num" w:pos="1276"/>
        </w:tabs>
        <w:spacing w:before="120" w:after="120" w:line="240" w:lineRule="auto"/>
        <w:ind w:left="1134" w:hanging="708"/>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NVFR feladatok: felszállás , emelkedés magadott paraméterek tartása mellett, fordulók, lassítás gyorsítás, alap repülési manőverek végrehajtása légtérben, leszállások repülőtéren. </w:t>
      </w:r>
      <w:r w:rsidRPr="003307F9">
        <w:rPr>
          <w:rFonts w:ascii="Verdana" w:eastAsia="Times New Roman" w:hAnsi="Verdana" w:cs="Times New Roman"/>
          <w:bCs/>
          <w:i/>
          <w:sz w:val="20"/>
          <w:szCs w:val="20"/>
          <w:lang w:eastAsia="hu-HU"/>
        </w:rPr>
        <w:t>(NVFR Take off and climbing, Basic flight manouvers in areal work and on the pattern, landing on airport.)</w:t>
      </w:r>
    </w:p>
    <w:p w:rsidR="002B6214" w:rsidRPr="003307F9" w:rsidRDefault="002B6214" w:rsidP="003A5B4A">
      <w:pPr>
        <w:numPr>
          <w:ilvl w:val="1"/>
          <w:numId w:val="649"/>
        </w:numPr>
        <w:tabs>
          <w:tab w:val="num" w:pos="1276"/>
        </w:tabs>
        <w:spacing w:before="120" w:after="120" w:line="240" w:lineRule="auto"/>
        <w:ind w:left="1134" w:hanging="708"/>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Repülések NVG-vel: függés, iskolakör, külső területen történő leszállás. </w:t>
      </w:r>
      <w:r w:rsidRPr="003307F9">
        <w:rPr>
          <w:rFonts w:ascii="Verdana" w:eastAsia="Times New Roman" w:hAnsi="Verdana" w:cs="Times New Roman"/>
          <w:bCs/>
          <w:i/>
          <w:sz w:val="20"/>
          <w:szCs w:val="20"/>
          <w:lang w:eastAsia="hu-HU"/>
        </w:rPr>
        <w:t>(Special tasks: NVG flight Take offs and landings, pattern work, landing on confined area.)</w:t>
      </w:r>
    </w:p>
    <w:p w:rsidR="002B6214" w:rsidRPr="003307F9" w:rsidRDefault="002B6214" w:rsidP="003A5B4A">
      <w:pPr>
        <w:numPr>
          <w:ilvl w:val="1"/>
          <w:numId w:val="649"/>
        </w:numPr>
        <w:tabs>
          <w:tab w:val="num" w:pos="1276"/>
        </w:tabs>
        <w:spacing w:before="120" w:after="120" w:line="240" w:lineRule="auto"/>
        <w:ind w:left="1134" w:hanging="708"/>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Csörlés végrehajtása NVG-vel. </w:t>
      </w:r>
      <w:r w:rsidRPr="003307F9">
        <w:rPr>
          <w:rFonts w:ascii="Verdana" w:eastAsia="Times New Roman" w:hAnsi="Verdana" w:cs="Times New Roman"/>
          <w:bCs/>
          <w:i/>
          <w:sz w:val="20"/>
          <w:szCs w:val="20"/>
          <w:lang w:eastAsia="hu-HU"/>
        </w:rPr>
        <w:t>(Special tasks: VFR Hoisting with NVG.)</w:t>
      </w:r>
    </w:p>
    <w:p w:rsidR="002B6214" w:rsidRPr="003307F9" w:rsidRDefault="002B6214" w:rsidP="003A5B4A">
      <w:pPr>
        <w:numPr>
          <w:ilvl w:val="1"/>
          <w:numId w:val="649"/>
        </w:numPr>
        <w:tabs>
          <w:tab w:val="num" w:pos="1276"/>
        </w:tabs>
        <w:spacing w:before="120" w:after="120" w:line="240" w:lineRule="auto"/>
        <w:ind w:left="1134" w:hanging="708"/>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Alpin módszerrel történő lecsúszás végrehajtása. </w:t>
      </w:r>
      <w:r w:rsidRPr="003307F9">
        <w:rPr>
          <w:rFonts w:ascii="Verdana" w:eastAsia="Times New Roman" w:hAnsi="Verdana" w:cs="Times New Roman"/>
          <w:bCs/>
          <w:i/>
          <w:sz w:val="20"/>
          <w:szCs w:val="20"/>
          <w:lang w:eastAsia="hu-HU"/>
        </w:rPr>
        <w:t>(Special tasks. Alpine technic with NVG.)</w:t>
      </w:r>
    </w:p>
    <w:p w:rsidR="002B6214" w:rsidRPr="003307F9" w:rsidRDefault="002B6214" w:rsidP="003A5B4A">
      <w:pPr>
        <w:numPr>
          <w:ilvl w:val="1"/>
          <w:numId w:val="649"/>
        </w:numPr>
        <w:tabs>
          <w:tab w:val="num" w:pos="1276"/>
        </w:tabs>
        <w:spacing w:before="120" w:after="120" w:line="240" w:lineRule="auto"/>
        <w:ind w:left="1134" w:hanging="708"/>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Kutató-mentő útvonal és eljárások végrehajtása. </w:t>
      </w:r>
      <w:r w:rsidRPr="003307F9">
        <w:rPr>
          <w:rFonts w:ascii="Verdana" w:eastAsia="Times New Roman" w:hAnsi="Verdana" w:cs="Times New Roman"/>
          <w:bCs/>
          <w:i/>
          <w:sz w:val="20"/>
          <w:szCs w:val="20"/>
          <w:lang w:eastAsia="hu-HU"/>
        </w:rPr>
        <w:t>(VFR Search and Rescue procedures on enrout flight.)</w:t>
      </w:r>
    </w:p>
    <w:p w:rsidR="002B6214" w:rsidRPr="003307F9" w:rsidRDefault="002B6214" w:rsidP="003A5B4A">
      <w:pPr>
        <w:numPr>
          <w:ilvl w:val="1"/>
          <w:numId w:val="649"/>
        </w:numPr>
        <w:tabs>
          <w:tab w:val="num" w:pos="1276"/>
        </w:tabs>
        <w:spacing w:before="120" w:after="120" w:line="240" w:lineRule="auto"/>
        <w:ind w:left="1134" w:hanging="708"/>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Vizuális kutatási módszerek.</w:t>
      </w:r>
      <w:r w:rsidRPr="003307F9">
        <w:rPr>
          <w:rFonts w:ascii="Verdana" w:eastAsia="Times New Roman" w:hAnsi="Verdana" w:cs="Times New Roman"/>
          <w:bCs/>
          <w:i/>
          <w:sz w:val="20"/>
          <w:szCs w:val="20"/>
          <w:lang w:eastAsia="hu-HU"/>
        </w:rPr>
        <w:t xml:space="preserve"> (Visual Search procedures.)</w:t>
      </w:r>
    </w:p>
    <w:p w:rsidR="002B6214" w:rsidRPr="003307F9" w:rsidRDefault="002B6214" w:rsidP="003A5B4A">
      <w:pPr>
        <w:numPr>
          <w:ilvl w:val="1"/>
          <w:numId w:val="649"/>
        </w:numPr>
        <w:tabs>
          <w:tab w:val="num" w:pos="1276"/>
        </w:tabs>
        <w:spacing w:before="120" w:after="120" w:line="240" w:lineRule="auto"/>
        <w:ind w:left="1134" w:hanging="708"/>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Műszeres Kutatási módszerek.</w:t>
      </w:r>
      <w:r w:rsidRPr="003307F9">
        <w:rPr>
          <w:rFonts w:ascii="Verdana" w:eastAsia="Times New Roman" w:hAnsi="Verdana" w:cs="Times New Roman"/>
          <w:bCs/>
          <w:i/>
          <w:sz w:val="20"/>
          <w:szCs w:val="20"/>
          <w:lang w:eastAsia="hu-HU"/>
        </w:rPr>
        <w:t xml:space="preserve"> (Instrument Search procedures)</w:t>
      </w:r>
    </w:p>
    <w:p w:rsidR="002B6214" w:rsidRPr="003307F9" w:rsidRDefault="002B6214" w:rsidP="003A5B4A">
      <w:pPr>
        <w:numPr>
          <w:ilvl w:val="1"/>
          <w:numId w:val="649"/>
        </w:numPr>
        <w:tabs>
          <w:tab w:val="num" w:pos="1276"/>
        </w:tabs>
        <w:spacing w:before="120" w:after="120" w:line="240" w:lineRule="auto"/>
        <w:ind w:left="1134" w:hanging="708"/>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Repülés külső súllyal.</w:t>
      </w:r>
      <w:r w:rsidRPr="003307F9">
        <w:rPr>
          <w:rFonts w:ascii="Verdana" w:eastAsia="Times New Roman" w:hAnsi="Verdana" w:cs="Times New Roman"/>
          <w:bCs/>
          <w:i/>
          <w:sz w:val="20"/>
          <w:szCs w:val="20"/>
          <w:lang w:eastAsia="hu-HU"/>
        </w:rPr>
        <w:t xml:space="preserve"> (Sling load operations)</w:t>
      </w:r>
    </w:p>
    <w:p w:rsidR="002B6214" w:rsidRPr="003307F9" w:rsidRDefault="002B6214" w:rsidP="003A5B4A">
      <w:pPr>
        <w:numPr>
          <w:ilvl w:val="1"/>
          <w:numId w:val="649"/>
        </w:numPr>
        <w:tabs>
          <w:tab w:val="num" w:pos="1276"/>
        </w:tabs>
        <w:spacing w:before="120" w:after="120" w:line="240" w:lineRule="auto"/>
        <w:ind w:left="1134" w:hanging="708"/>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Gyorsköteles lecsúszás. </w:t>
      </w:r>
      <w:r w:rsidRPr="003307F9">
        <w:rPr>
          <w:rFonts w:ascii="Verdana" w:eastAsia="Times New Roman" w:hAnsi="Verdana" w:cs="Times New Roman"/>
          <w:bCs/>
          <w:i/>
          <w:sz w:val="20"/>
          <w:szCs w:val="20"/>
          <w:lang w:eastAsia="hu-HU"/>
        </w:rPr>
        <w:t>(Fast Rope operations.)</w:t>
      </w:r>
    </w:p>
    <w:p w:rsidR="002B6214" w:rsidRPr="003307F9" w:rsidRDefault="002B6214" w:rsidP="003A5B4A">
      <w:pPr>
        <w:numPr>
          <w:ilvl w:val="1"/>
          <w:numId w:val="649"/>
        </w:numPr>
        <w:tabs>
          <w:tab w:val="num" w:pos="1276"/>
        </w:tabs>
        <w:spacing w:before="120" w:after="120" w:line="240" w:lineRule="auto"/>
        <w:ind w:left="1134" w:hanging="708"/>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Deszant csapatok kijuttatása ejtőernyővel. </w:t>
      </w:r>
      <w:r w:rsidRPr="003307F9">
        <w:rPr>
          <w:rFonts w:ascii="Verdana" w:eastAsia="Times New Roman" w:hAnsi="Verdana" w:cs="Times New Roman"/>
          <w:bCs/>
          <w:i/>
          <w:sz w:val="20"/>
          <w:szCs w:val="20"/>
          <w:lang w:eastAsia="hu-HU"/>
        </w:rPr>
        <w:t>(Paradrop operations)</w:t>
      </w:r>
    </w:p>
    <w:p w:rsidR="002B6214" w:rsidRPr="003307F9" w:rsidRDefault="002B6214" w:rsidP="003A5B4A">
      <w:pPr>
        <w:numPr>
          <w:ilvl w:val="1"/>
          <w:numId w:val="649"/>
        </w:numPr>
        <w:tabs>
          <w:tab w:val="num" w:pos="1276"/>
        </w:tabs>
        <w:spacing w:before="120" w:after="120" w:line="240" w:lineRule="auto"/>
        <w:ind w:left="1134" w:hanging="708"/>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Bevezetés a Close Air Support feladatba.</w:t>
      </w:r>
      <w:r w:rsidRPr="003307F9">
        <w:rPr>
          <w:rFonts w:ascii="Verdana" w:eastAsia="Times New Roman" w:hAnsi="Verdana" w:cs="Times New Roman"/>
          <w:bCs/>
          <w:i/>
          <w:sz w:val="20"/>
          <w:szCs w:val="20"/>
          <w:lang w:eastAsia="hu-HU"/>
        </w:rPr>
        <w:t xml:space="preserve"> (Close Air Operations)</w:t>
      </w:r>
    </w:p>
    <w:p w:rsidR="002B6214" w:rsidRPr="003307F9" w:rsidRDefault="002B6214" w:rsidP="003A5B4A">
      <w:pPr>
        <w:numPr>
          <w:ilvl w:val="1"/>
          <w:numId w:val="649"/>
        </w:numPr>
        <w:tabs>
          <w:tab w:val="num" w:pos="1276"/>
        </w:tabs>
        <w:spacing w:before="120" w:after="120" w:line="240" w:lineRule="auto"/>
        <w:ind w:left="1134" w:hanging="708"/>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Vizsgarepülés végrehajtása.</w:t>
      </w:r>
      <w:r w:rsidRPr="003307F9">
        <w:rPr>
          <w:rFonts w:ascii="Verdana" w:eastAsia="Times New Roman" w:hAnsi="Verdana" w:cs="Times New Roman"/>
          <w:bCs/>
          <w:i/>
          <w:sz w:val="20"/>
          <w:szCs w:val="20"/>
          <w:lang w:eastAsia="hu-HU"/>
        </w:rPr>
        <w:t xml:space="preserve"> (Final Check Flight)</w:t>
      </w:r>
    </w:p>
    <w:p w:rsidR="002B6214" w:rsidRPr="003307F9" w:rsidRDefault="002B6214" w:rsidP="003A5B4A">
      <w:pPr>
        <w:numPr>
          <w:ilvl w:val="0"/>
          <w:numId w:val="649"/>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lastRenderedPageBreak/>
        <w:t xml:space="preserve">A tantárgy meghirdetésének gyakorisága/a tantervben történő félévi elhelyezkedése: </w:t>
      </w:r>
      <w:r w:rsidRPr="003307F9">
        <w:rPr>
          <w:rFonts w:ascii="Verdana" w:eastAsia="Times New Roman" w:hAnsi="Verdana" w:cs="Times New Roman"/>
          <w:bCs/>
          <w:sz w:val="20"/>
          <w:szCs w:val="20"/>
          <w:lang w:eastAsia="hu-HU"/>
        </w:rPr>
        <w:t>tavaszi félévben/8. félév</w:t>
      </w:r>
    </w:p>
    <w:p w:rsidR="002B6214" w:rsidRPr="003307F9" w:rsidRDefault="002B6214" w:rsidP="003A5B4A">
      <w:pPr>
        <w:numPr>
          <w:ilvl w:val="0"/>
          <w:numId w:val="649"/>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 A foglalkozásokon való részvétel követelményei, elfogadható hiányzások mértéke, távolmaradás pótlásának lehetősége: </w:t>
      </w:r>
    </w:p>
    <w:p w:rsidR="002B6214" w:rsidRPr="003307F9" w:rsidRDefault="002B6214" w:rsidP="002B6214">
      <w:pPr>
        <w:spacing w:before="120" w:after="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A hallgató köteles a foglalkozásokon rendszeresen részt venni, a tanóra tréning jellege miatt a hiányzás nem megengedett. Személyenként, H-125M típusú helikopteren 40 óra/fő valós repülési időt kötelező valamennyi hallgatónak teljesíteni. Objektív okokból bekövetkező repülésből történő kiesés (betegség, repülésre alkalmatlan időjárás, repülőgép üzemképtelensége stb.) esetén, a jelöltek esélyegyenlőségének megtartása érdekében a repülőkiképzést végrehajtó alegység parancsnoka ismétlő repülést engedélyezhet. Tíz napnál hosszabb kihagyás esetén kettő repülési feladatot, a korábban gyakorolt, fontosabb repülési elemek komplexálásával kell végrehajtani. Az esetleges hiányzások pótlása az oktatókkal egyeztetett időpontban történik.</w:t>
      </w:r>
    </w:p>
    <w:p w:rsidR="002B6214" w:rsidRPr="003307F9" w:rsidRDefault="002B6214" w:rsidP="003A5B4A">
      <w:pPr>
        <w:numPr>
          <w:ilvl w:val="0"/>
          <w:numId w:val="64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sz w:val="20"/>
          <w:szCs w:val="20"/>
          <w:lang w:eastAsia="hu-HU"/>
        </w:rPr>
        <w:t xml:space="preserve">Félévközi feladatok, ismeretek ellenőrzésének rendje: </w:t>
      </w:r>
    </w:p>
    <w:p w:rsidR="002B6214" w:rsidRPr="003307F9" w:rsidRDefault="002B6214" w:rsidP="002B6214">
      <w:pPr>
        <w:tabs>
          <w:tab w:val="center" w:pos="4536"/>
          <w:tab w:val="right" w:pos="9072"/>
        </w:tabs>
        <w:spacing w:before="120" w:after="0" w:line="240" w:lineRule="auto"/>
        <w:ind w:left="426"/>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 félév során a jelöltek gyakorlati készségének ellenőrzése a Helikoptervezetők Kiképzési Kézikönyvének osztályozási irányelvei alapján történik az oktató repülőgépvezető által. Az egyes repülési elemeket az 5 fokozatú tudásszint skálán az alábbiak szerint kell értékelni. </w:t>
      </w:r>
    </w:p>
    <w:p w:rsidR="002B6214" w:rsidRPr="003307F9" w:rsidRDefault="002B6214" w:rsidP="002B6214">
      <w:pPr>
        <w:tabs>
          <w:tab w:val="center" w:pos="4536"/>
          <w:tab w:val="right" w:pos="9072"/>
        </w:tabs>
        <w:spacing w:before="120" w:after="0" w:line="240" w:lineRule="auto"/>
        <w:ind w:left="426"/>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Jeles (5) – segítség és hiba nélküli végrehajtás. Jó (4) – segítség nélküli teljesítés, enyhe hibák, a hibák önálló felismerése és helyesbítése. Közepes (3) – Enyhe hibákat vétett és minimális segítséget igényelt a hibák értékelésében és helyesbítésében. Önállóan is képes biztonságosan végrehajtani a feladatot. Elégséges (2) – Szóbeli és/vagy fizikai segítséget igényelt súlyos hibák elkövetésének megelőzésére. További gyakorlás szükséges a feladat önálló végrehajtása előtt.</w:t>
      </w:r>
    </w:p>
    <w:p w:rsidR="002B6214" w:rsidRPr="003307F9" w:rsidRDefault="002B6214" w:rsidP="003A5B4A">
      <w:pPr>
        <w:numPr>
          <w:ilvl w:val="0"/>
          <w:numId w:val="649"/>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Az értékelés, az aláírás és a kreditek megszerzésének pontos feltételei </w:t>
      </w:r>
    </w:p>
    <w:p w:rsidR="002B6214" w:rsidRPr="003307F9" w:rsidRDefault="002B6214" w:rsidP="003A5B4A">
      <w:pPr>
        <w:numPr>
          <w:ilvl w:val="1"/>
          <w:numId w:val="649"/>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sz w:val="20"/>
          <w:szCs w:val="20"/>
          <w:lang w:eastAsia="hu-HU"/>
        </w:rPr>
        <w:t xml:space="preserve">Az aláírás megszerzésének feltétele a 14. pontban meghatározott arányú részvétel a foglalkozásokon, és az ellenőrző repülések legalább elégséges szintű végrehajtása. </w:t>
      </w:r>
    </w:p>
    <w:p w:rsidR="002B6214" w:rsidRPr="003307F9" w:rsidRDefault="002B6214" w:rsidP="003A5B4A">
      <w:pPr>
        <w:numPr>
          <w:ilvl w:val="1"/>
          <w:numId w:val="649"/>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Az értékelés:</w:t>
      </w:r>
      <w:r w:rsidRPr="003307F9">
        <w:rPr>
          <w:rFonts w:ascii="Verdana" w:eastAsia="Times New Roman" w:hAnsi="Verdana" w:cs="Times New Roman"/>
          <w:sz w:val="20"/>
          <w:szCs w:val="20"/>
          <w:lang w:eastAsia="hu-HU"/>
        </w:rPr>
        <w:t xml:space="preserve"> A számonkérés módja: </w:t>
      </w:r>
      <w:r w:rsidRPr="003307F9">
        <w:rPr>
          <w:rFonts w:ascii="Verdana" w:eastAsia="Times New Roman" w:hAnsi="Verdana" w:cs="Times New Roman"/>
          <w:b/>
          <w:sz w:val="20"/>
          <w:szCs w:val="20"/>
          <w:lang w:eastAsia="hu-HU"/>
        </w:rPr>
        <w:t>gyakorlati jegy,</w:t>
      </w:r>
      <w:r w:rsidRPr="003307F9">
        <w:rPr>
          <w:rFonts w:ascii="Verdana" w:eastAsia="Times New Roman" w:hAnsi="Verdana" w:cs="Times New Roman"/>
          <w:sz w:val="20"/>
          <w:szCs w:val="20"/>
          <w:lang w:eastAsia="hu-HU"/>
        </w:rPr>
        <w:t xml:space="preserve"> ötfokozatú értékeléssel. A gyakorlati jegy értéke a félév során végzett ellenőrző foglalkozásokon szerzett érdemjegyek átlagának egész jegyre kerekített értéke.</w:t>
      </w:r>
    </w:p>
    <w:p w:rsidR="002B6214" w:rsidRPr="003307F9" w:rsidRDefault="002B6214" w:rsidP="003A5B4A">
      <w:pPr>
        <w:numPr>
          <w:ilvl w:val="1"/>
          <w:numId w:val="649"/>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 kreditek megszerzésének feltételei: </w:t>
      </w:r>
    </w:p>
    <w:p w:rsidR="002B6214" w:rsidRPr="003307F9" w:rsidRDefault="002B6214" w:rsidP="003A5B4A">
      <w:pPr>
        <w:numPr>
          <w:ilvl w:val="0"/>
          <w:numId w:val="649"/>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Irodalomjegyzék (magyar, angol):</w:t>
      </w:r>
    </w:p>
    <w:p w:rsidR="002B6214" w:rsidRPr="003307F9" w:rsidRDefault="002B6214" w:rsidP="003A5B4A">
      <w:pPr>
        <w:numPr>
          <w:ilvl w:val="1"/>
          <w:numId w:val="649"/>
        </w:numPr>
        <w:tabs>
          <w:tab w:val="right" w:pos="993"/>
        </w:tabs>
        <w:spacing w:before="120" w:after="0" w:line="240" w:lineRule="auto"/>
        <w:ind w:hanging="36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Kötelező irodalom: </w:t>
      </w:r>
    </w:p>
    <w:p w:rsidR="002B6214" w:rsidRPr="003307F9" w:rsidRDefault="002B6214" w:rsidP="003A5B4A">
      <w:pPr>
        <w:numPr>
          <w:ilvl w:val="0"/>
          <w:numId w:val="650"/>
        </w:numPr>
        <w:spacing w:before="6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Légiüzemeltetési utasítások, típusismereti kiadványok;</w:t>
      </w:r>
    </w:p>
    <w:p w:rsidR="002B6214" w:rsidRPr="003307F9" w:rsidRDefault="002B6214" w:rsidP="003A5B4A">
      <w:pPr>
        <w:numPr>
          <w:ilvl w:val="0"/>
          <w:numId w:val="650"/>
        </w:numPr>
        <w:spacing w:before="6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Légiforgalmi tájékoztató Kiadvány.</w:t>
      </w:r>
    </w:p>
    <w:p w:rsidR="002B6214" w:rsidRPr="003307F9" w:rsidRDefault="002B6214" w:rsidP="003A5B4A">
      <w:pPr>
        <w:numPr>
          <w:ilvl w:val="1"/>
          <w:numId w:val="649"/>
        </w:numPr>
        <w:tabs>
          <w:tab w:val="right" w:pos="993"/>
        </w:tabs>
        <w:spacing w:before="120" w:after="0" w:line="240" w:lineRule="auto"/>
        <w:ind w:hanging="36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Ajánlott irodalom: </w:t>
      </w:r>
    </w:p>
    <w:p w:rsidR="002B6214" w:rsidRPr="003307F9" w:rsidRDefault="002B6214" w:rsidP="003A5B4A">
      <w:pPr>
        <w:numPr>
          <w:ilvl w:val="0"/>
          <w:numId w:val="651"/>
        </w:numPr>
        <w:spacing w:before="6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Jeppesen Kézikönyv;</w:t>
      </w:r>
    </w:p>
    <w:p w:rsidR="002B6214" w:rsidRPr="003307F9" w:rsidRDefault="002B6214" w:rsidP="003A5B4A">
      <w:pPr>
        <w:numPr>
          <w:ilvl w:val="0"/>
          <w:numId w:val="651"/>
        </w:numPr>
        <w:spacing w:before="6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Térképek.</w:t>
      </w:r>
    </w:p>
    <w:p w:rsidR="002B6214" w:rsidRPr="003307F9" w:rsidRDefault="002B6214" w:rsidP="002B6214">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2B6214" w:rsidRPr="003307F9" w:rsidRDefault="002B6214" w:rsidP="002B6214">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2024. február 15.</w:t>
      </w:r>
    </w:p>
    <w:p w:rsidR="002B6214" w:rsidRPr="003307F9" w:rsidRDefault="002B6214" w:rsidP="002B6214">
      <w:pPr>
        <w:spacing w:after="0" w:line="240" w:lineRule="auto"/>
        <w:ind w:left="5103"/>
        <w:jc w:val="center"/>
        <w:rPr>
          <w:rFonts w:ascii="Verdana" w:eastAsia="Times New Roman" w:hAnsi="Verdana" w:cs="Times New Roman"/>
          <w:sz w:val="20"/>
          <w:szCs w:val="20"/>
          <w:lang w:eastAsia="hu-HU"/>
        </w:rPr>
      </w:pPr>
    </w:p>
    <w:p w:rsidR="002B6214" w:rsidRPr="003307F9" w:rsidRDefault="002B6214" w:rsidP="002B6214">
      <w:pPr>
        <w:tabs>
          <w:tab w:val="num" w:pos="851"/>
          <w:tab w:val="right" w:pos="900"/>
          <w:tab w:val="center" w:pos="4536"/>
          <w:tab w:val="right" w:pos="9072"/>
        </w:tabs>
        <w:spacing w:after="0" w:line="240" w:lineRule="auto"/>
        <w:ind w:left="5103"/>
        <w:jc w:val="right"/>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Simon Zsolt</w:t>
      </w:r>
    </w:p>
    <w:p w:rsidR="002B6214" w:rsidRPr="003307F9" w:rsidRDefault="002B6214" w:rsidP="002B6214">
      <w:pPr>
        <w:tabs>
          <w:tab w:val="num" w:pos="851"/>
          <w:tab w:val="right" w:pos="900"/>
          <w:tab w:val="center" w:pos="4536"/>
          <w:tab w:val="right" w:pos="9072"/>
        </w:tabs>
        <w:spacing w:after="0" w:line="240" w:lineRule="auto"/>
        <w:ind w:left="5103"/>
        <w:jc w:val="right"/>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repülőgép oktató-pilóta sk.</w:t>
      </w:r>
    </w:p>
    <w:p w:rsidR="002B6214" w:rsidRPr="003307F9" w:rsidRDefault="002B6214" w:rsidP="002B6214">
      <w:pPr>
        <w:rPr>
          <w:rFonts w:ascii="Verdana" w:hAnsi="Verdana"/>
        </w:rPr>
      </w:pPr>
    </w:p>
    <w:p w:rsidR="002B6214" w:rsidRPr="003307F9" w:rsidRDefault="002B6214">
      <w:pPr>
        <w:spacing w:line="259" w:lineRule="auto"/>
        <w:rPr>
          <w:rFonts w:ascii="Verdana" w:eastAsia="Times New Roman" w:hAnsi="Verdana" w:cs="Times New Roman"/>
          <w:bCs/>
          <w:sz w:val="20"/>
          <w:szCs w:val="20"/>
          <w:lang w:eastAsia="hu-HU"/>
        </w:rPr>
      </w:pPr>
    </w:p>
    <w:p w:rsidR="002B6214" w:rsidRPr="003307F9" w:rsidRDefault="002B6214" w:rsidP="002B6214">
      <w:pPr>
        <w:tabs>
          <w:tab w:val="num" w:pos="851"/>
          <w:tab w:val="right" w:pos="900"/>
          <w:tab w:val="center" w:pos="4536"/>
          <w:tab w:val="right" w:pos="9072"/>
        </w:tabs>
        <w:spacing w:after="0" w:line="240" w:lineRule="auto"/>
        <w:jc w:val="right"/>
        <w:rPr>
          <w:rFonts w:ascii="Verdana" w:eastAsia="Times New Roman" w:hAnsi="Verdana" w:cs="Times New Roman"/>
          <w:bCs/>
          <w:sz w:val="20"/>
          <w:szCs w:val="20"/>
          <w:lang w:eastAsia="hu-HU"/>
        </w:rPr>
      </w:pPr>
    </w:p>
    <w:p w:rsidR="002B6214" w:rsidRPr="003307F9" w:rsidRDefault="002B6214" w:rsidP="002B6214">
      <w:pPr>
        <w:rPr>
          <w:rFonts w:ascii="Verdana" w:hAnsi="Verdana"/>
        </w:rPr>
      </w:pPr>
    </w:p>
    <w:p w:rsidR="00650D87" w:rsidRPr="003307F9" w:rsidRDefault="00650D87" w:rsidP="00650D87">
      <w:pPr>
        <w:rPr>
          <w:rFonts w:ascii="Verdana" w:eastAsia="Times New Roman" w:hAnsi="Verdana" w:cs="Times New Roman"/>
          <w:b/>
          <w:bCs/>
          <w:iCs/>
          <w:sz w:val="20"/>
          <w:szCs w:val="20"/>
          <w:lang w:eastAsia="hu-HU"/>
        </w:rPr>
      </w:pPr>
    </w:p>
    <w:p w:rsidR="00650D87" w:rsidRPr="003307F9" w:rsidRDefault="00007CD1" w:rsidP="00650D87">
      <w:pPr>
        <w:pStyle w:val="Cmsor1"/>
        <w:jc w:val="center"/>
        <w:rPr>
          <w:rFonts w:ascii="Verdana" w:hAnsi="Verdana"/>
          <w:bCs w:val="0"/>
          <w:i w:val="0"/>
          <w:sz w:val="20"/>
          <w:szCs w:val="20"/>
          <w:u w:val="none"/>
        </w:rPr>
      </w:pPr>
      <w:bookmarkStart w:id="51" w:name="_Toc138794967"/>
      <w:bookmarkStart w:id="52" w:name="_Toc167862593"/>
      <w:r>
        <w:rPr>
          <w:rFonts w:ascii="Verdana" w:hAnsi="Verdana"/>
          <w:i w:val="0"/>
          <w:sz w:val="20"/>
          <w:szCs w:val="20"/>
          <w:u w:val="none"/>
        </w:rPr>
        <w:t xml:space="preserve">18.3. </w:t>
      </w:r>
      <w:r w:rsidR="00D64E48" w:rsidRPr="003307F9">
        <w:rPr>
          <w:rFonts w:ascii="Verdana" w:hAnsi="Verdana"/>
          <w:i w:val="0"/>
          <w:sz w:val="20"/>
          <w:szCs w:val="20"/>
          <w:u w:val="none"/>
        </w:rPr>
        <w:t>A katonai repülésirányító szakirány – szakirány közös tantárgy</w:t>
      </w:r>
      <w:bookmarkEnd w:id="51"/>
      <w:r w:rsidR="00D64E48" w:rsidRPr="003307F9">
        <w:rPr>
          <w:rFonts w:ascii="Verdana" w:hAnsi="Verdana"/>
          <w:i w:val="0"/>
          <w:sz w:val="20"/>
          <w:szCs w:val="20"/>
          <w:u w:val="none"/>
        </w:rPr>
        <w:t>ai</w:t>
      </w:r>
      <w:bookmarkEnd w:id="52"/>
    </w:p>
    <w:p w:rsidR="00011BD0" w:rsidRPr="003307F9" w:rsidRDefault="00650D87" w:rsidP="00650D87">
      <w:pPr>
        <w:rPr>
          <w:rFonts w:ascii="Verdana" w:eastAsia="Times New Roman" w:hAnsi="Verdana" w:cs="Times New Roman"/>
          <w:bCs/>
          <w:sz w:val="20"/>
          <w:szCs w:val="20"/>
        </w:rPr>
      </w:pPr>
      <w:r w:rsidRPr="003307F9">
        <w:rPr>
          <w:rFonts w:ascii="Verdana" w:eastAsia="Times New Roman" w:hAnsi="Verdana" w:cs="Times New Roman"/>
          <w:bCs/>
          <w:sz w:val="20"/>
          <w:szCs w:val="20"/>
        </w:rPr>
        <w:br w:type="page"/>
      </w:r>
    </w:p>
    <w:tbl>
      <w:tblPr>
        <w:tblW w:w="4855" w:type="dxa"/>
        <w:tblInd w:w="113" w:type="dxa"/>
        <w:tblLook w:val="01E0" w:firstRow="1" w:lastRow="1" w:firstColumn="1" w:lastColumn="1" w:noHBand="0" w:noVBand="0"/>
      </w:tblPr>
      <w:tblGrid>
        <w:gridCol w:w="4855"/>
      </w:tblGrid>
      <w:tr w:rsidR="00D64E48" w:rsidRPr="003307F9" w:rsidTr="00D64E48">
        <w:tc>
          <w:tcPr>
            <w:tcW w:w="4855" w:type="dxa"/>
            <w:tcBorders>
              <w:bottom w:val="single" w:sz="4" w:space="0" w:color="auto"/>
            </w:tcBorders>
          </w:tcPr>
          <w:p w:rsidR="00D64E48" w:rsidRPr="003307F9" w:rsidRDefault="00D64E48" w:rsidP="00E838F0">
            <w:pPr>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D64E48" w:rsidRPr="003307F9" w:rsidTr="00D64E48">
        <w:tc>
          <w:tcPr>
            <w:tcW w:w="4855" w:type="dxa"/>
            <w:tcBorders>
              <w:top w:val="single" w:sz="4" w:space="0" w:color="auto"/>
            </w:tcBorders>
          </w:tcPr>
          <w:p w:rsidR="00D64E48" w:rsidRPr="003307F9" w:rsidRDefault="00D64E48" w:rsidP="00E838F0">
            <w:pPr>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011BD0" w:rsidRPr="003307F9" w:rsidRDefault="00011BD0" w:rsidP="00011BD0">
      <w:pPr>
        <w:widowControl w:val="0"/>
        <w:spacing w:before="120" w:after="120" w:line="240" w:lineRule="auto"/>
        <w:ind w:left="426" w:hanging="142"/>
        <w:jc w:val="center"/>
        <w:rPr>
          <w:rFonts w:ascii="Verdana" w:eastAsia="Times New Roman" w:hAnsi="Verdana" w:cs="Times New Roman"/>
          <w:b/>
          <w:bCs/>
          <w:sz w:val="20"/>
          <w:szCs w:val="20"/>
        </w:rPr>
      </w:pPr>
    </w:p>
    <w:p w:rsidR="00011BD0" w:rsidRPr="003307F9" w:rsidRDefault="00011BD0" w:rsidP="00011BD0">
      <w:pPr>
        <w:widowControl w:val="0"/>
        <w:spacing w:before="120" w:after="120" w:line="240" w:lineRule="auto"/>
        <w:ind w:left="426" w:hanging="142"/>
        <w:jc w:val="center"/>
        <w:rPr>
          <w:rFonts w:ascii="Verdana" w:eastAsia="Times New Roman" w:hAnsi="Verdana" w:cs="Times New Roman"/>
          <w:b/>
          <w:bCs/>
          <w:sz w:val="20"/>
          <w:szCs w:val="20"/>
        </w:rPr>
      </w:pPr>
      <w:r w:rsidRPr="003307F9">
        <w:rPr>
          <w:rFonts w:ascii="Verdana" w:eastAsia="Times New Roman" w:hAnsi="Verdana" w:cs="Times New Roman"/>
          <w:b/>
          <w:bCs/>
          <w:sz w:val="20"/>
          <w:szCs w:val="20"/>
        </w:rPr>
        <w:t>TANTÁRGYI PROGRAM</w:t>
      </w:r>
    </w:p>
    <w:p w:rsidR="00011BD0" w:rsidRPr="003307F9" w:rsidRDefault="00011BD0" w:rsidP="003A5B4A">
      <w:pPr>
        <w:widowControl w:val="0"/>
        <w:numPr>
          <w:ilvl w:val="0"/>
          <w:numId w:val="566"/>
        </w:numPr>
        <w:spacing w:before="120" w:after="120" w:line="240" w:lineRule="auto"/>
        <w:jc w:val="both"/>
        <w:rPr>
          <w:rFonts w:ascii="Verdana" w:eastAsia="Times New Roman" w:hAnsi="Verdana" w:cs="Times New Roman"/>
          <w:b/>
          <w:sz w:val="20"/>
          <w:szCs w:val="20"/>
          <w:lang w:val="en-GB"/>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 xml:space="preserve">HKKVKA22 </w:t>
      </w:r>
    </w:p>
    <w:p w:rsidR="00011BD0" w:rsidRPr="003307F9" w:rsidRDefault="00011BD0" w:rsidP="003A5B4A">
      <w:pPr>
        <w:pStyle w:val="Listaszerbekezds"/>
        <w:widowControl w:val="0"/>
        <w:numPr>
          <w:ilvl w:val="0"/>
          <w:numId w:val="566"/>
        </w:numPr>
        <w:spacing w:before="120" w:after="120" w:line="240" w:lineRule="auto"/>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megnevezése (magyarul):</w:t>
      </w:r>
      <w:r w:rsidRPr="003307F9">
        <w:rPr>
          <w:rFonts w:ascii="Verdana" w:eastAsia="Times New Roman" w:hAnsi="Verdana" w:cs="Times New Roman"/>
          <w:bCs/>
          <w:sz w:val="20"/>
          <w:szCs w:val="20"/>
        </w:rPr>
        <w:t xml:space="preserve"> Repülő-pszichológia</w:t>
      </w:r>
    </w:p>
    <w:p w:rsidR="00011BD0" w:rsidRPr="003307F9" w:rsidRDefault="00011BD0" w:rsidP="003A5B4A">
      <w:pPr>
        <w:widowControl w:val="0"/>
        <w:numPr>
          <w:ilvl w:val="0"/>
          <w:numId w:val="566"/>
        </w:numPr>
        <w:spacing w:before="120" w:after="120" w:line="240" w:lineRule="auto"/>
        <w:jc w:val="both"/>
        <w:rPr>
          <w:rFonts w:ascii="Verdana" w:eastAsia="Times New Roman" w:hAnsi="Verdana" w:cs="Times New Roman"/>
          <w:b/>
          <w:sz w:val="20"/>
          <w:szCs w:val="20"/>
          <w:lang w:val="fr-FR"/>
        </w:rPr>
      </w:pPr>
      <w:r w:rsidRPr="003307F9">
        <w:rPr>
          <w:rFonts w:ascii="Verdana" w:eastAsia="Times New Roman" w:hAnsi="Verdana" w:cs="Times New Roman"/>
          <w:b/>
          <w:sz w:val="20"/>
          <w:szCs w:val="20"/>
        </w:rPr>
        <w:t xml:space="preserve">A tantárgy megnevezése (angolul): </w:t>
      </w:r>
      <w:r w:rsidRPr="003307F9">
        <w:rPr>
          <w:rFonts w:ascii="Verdana" w:eastAsia="Times New Roman" w:hAnsi="Verdana" w:cs="Times New Roman"/>
          <w:bCs/>
          <w:sz w:val="20"/>
          <w:szCs w:val="20"/>
        </w:rPr>
        <w:t>Aviation psychology</w:t>
      </w:r>
    </w:p>
    <w:p w:rsidR="00011BD0" w:rsidRPr="003307F9" w:rsidRDefault="00011BD0" w:rsidP="003A5B4A">
      <w:pPr>
        <w:pStyle w:val="Listaszerbekezds"/>
        <w:widowControl w:val="0"/>
        <w:numPr>
          <w:ilvl w:val="0"/>
          <w:numId w:val="566"/>
        </w:numPr>
        <w:spacing w:before="120" w:after="120" w:line="240" w:lineRule="auto"/>
        <w:ind w:left="499" w:hanging="357"/>
        <w:contextualSpacing w:val="0"/>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011BD0" w:rsidRPr="003307F9" w:rsidRDefault="00011BD0" w:rsidP="003A5B4A">
      <w:pPr>
        <w:pStyle w:val="Listaszerbekezds"/>
        <w:widowControl w:val="0"/>
        <w:numPr>
          <w:ilvl w:val="1"/>
          <w:numId w:val="566"/>
        </w:numPr>
        <w:tabs>
          <w:tab w:val="clear" w:pos="3758"/>
          <w:tab w:val="num" w:pos="1134"/>
        </w:tabs>
        <w:spacing w:before="120" w:after="120" w:line="240" w:lineRule="auto"/>
        <w:ind w:left="993" w:hanging="426"/>
        <w:contextualSpacing w:val="0"/>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2 kredit</w:t>
      </w:r>
    </w:p>
    <w:p w:rsidR="00011BD0" w:rsidRPr="003307F9" w:rsidRDefault="00011BD0" w:rsidP="003A5B4A">
      <w:pPr>
        <w:pStyle w:val="Listaszerbekezds"/>
        <w:widowControl w:val="0"/>
        <w:numPr>
          <w:ilvl w:val="1"/>
          <w:numId w:val="566"/>
        </w:numPr>
        <w:tabs>
          <w:tab w:val="clear" w:pos="3758"/>
          <w:tab w:val="num" w:pos="1134"/>
        </w:tabs>
        <w:spacing w:before="120" w:after="120" w:line="240" w:lineRule="auto"/>
        <w:ind w:left="993" w:hanging="426"/>
        <w:contextualSpacing w:val="0"/>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w:t>
      </w:r>
      <w:r w:rsidRPr="003307F9">
        <w:rPr>
          <w:rFonts w:ascii="Verdana" w:eastAsia="Times New Roman" w:hAnsi="Verdana" w:cs="Times New Roman"/>
          <w:b/>
          <w:bCs/>
          <w:sz w:val="20"/>
          <w:szCs w:val="20"/>
        </w:rPr>
        <w:t>:</w:t>
      </w:r>
      <w:r w:rsidRPr="003307F9">
        <w:rPr>
          <w:rFonts w:ascii="Verdana" w:eastAsia="Times New Roman" w:hAnsi="Verdana" w:cs="Times New Roman"/>
          <w:bCs/>
          <w:sz w:val="20"/>
          <w:szCs w:val="20"/>
        </w:rPr>
        <w:t xml:space="preserve"> 80% gyakorlat, 20% elmélet</w:t>
      </w:r>
    </w:p>
    <w:p w:rsidR="00011BD0" w:rsidRPr="003307F9" w:rsidRDefault="00011BD0" w:rsidP="003A5B4A">
      <w:pPr>
        <w:pStyle w:val="Listaszerbekezds"/>
        <w:numPr>
          <w:ilvl w:val="0"/>
          <w:numId w:val="566"/>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w:t>
      </w:r>
      <w:r w:rsidRPr="003307F9">
        <w:rPr>
          <w:rFonts w:ascii="Verdana" w:eastAsia="Times New Roman" w:hAnsi="Verdana" w:cs="Times New Roman"/>
          <w:bCs/>
          <w:sz w:val="20"/>
          <w:szCs w:val="20"/>
          <w:lang w:eastAsia="hu-HU"/>
        </w:rPr>
        <w:t xml:space="preserve">Állami légiközlekedési alapképzési szak </w:t>
      </w:r>
    </w:p>
    <w:p w:rsidR="00011BD0" w:rsidRPr="003307F9" w:rsidRDefault="00011BD0" w:rsidP="00011BD0">
      <w:pPr>
        <w:spacing w:before="120" w:after="0" w:line="240" w:lineRule="auto"/>
        <w:ind w:left="141"/>
        <w:jc w:val="both"/>
        <w:rPr>
          <w:rFonts w:ascii="Verdana" w:eastAsia="Times New Roman" w:hAnsi="Verdana" w:cs="Times New Roman"/>
          <w:bCs/>
          <w:sz w:val="20"/>
          <w:szCs w:val="20"/>
          <w:lang w:eastAsia="hu-HU"/>
        </w:rPr>
      </w:pPr>
    </w:p>
    <w:p w:rsidR="00011BD0" w:rsidRPr="003307F9" w:rsidRDefault="00011BD0" w:rsidP="003A5B4A">
      <w:pPr>
        <w:pStyle w:val="Listaszerbekezds"/>
        <w:numPr>
          <w:ilvl w:val="0"/>
          <w:numId w:val="566"/>
        </w:numPr>
        <w:spacing w:line="259" w:lineRule="auto"/>
        <w:contextualSpacing w:val="0"/>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NKE, Hadtudományi és Honvédtisztképző Kar, Katonai Vezetéstudományi és Közismereti Tanszék</w:t>
      </w:r>
    </w:p>
    <w:p w:rsidR="00011BD0" w:rsidRPr="003307F9" w:rsidRDefault="00011BD0" w:rsidP="003A5B4A">
      <w:pPr>
        <w:pStyle w:val="Listaszerbekezds"/>
        <w:numPr>
          <w:ilvl w:val="0"/>
          <w:numId w:val="566"/>
        </w:numPr>
        <w:spacing w:line="259" w:lineRule="auto"/>
        <w:contextualSpacing w:val="0"/>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tantárgyfelelős oktató neve, beosztása, tudományos fokozata:</w:t>
      </w:r>
      <w:r w:rsidRPr="003307F9">
        <w:rPr>
          <w:rFonts w:ascii="Verdana" w:eastAsia="Times New Roman" w:hAnsi="Verdana" w:cs="Times New Roman"/>
          <w:bCs/>
          <w:sz w:val="20"/>
          <w:szCs w:val="20"/>
        </w:rPr>
        <w:t xml:space="preserve"> Dr. Bolgár Judit, egyetemi tanár, CSc </w:t>
      </w:r>
    </w:p>
    <w:p w:rsidR="00011BD0" w:rsidRPr="003307F9" w:rsidRDefault="00011BD0" w:rsidP="003A5B4A">
      <w:pPr>
        <w:pStyle w:val="Listaszerbekezds"/>
        <w:widowControl w:val="0"/>
        <w:numPr>
          <w:ilvl w:val="0"/>
          <w:numId w:val="566"/>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011BD0" w:rsidRPr="003307F9" w:rsidRDefault="00011BD0" w:rsidP="003A5B4A">
      <w:pPr>
        <w:widowControl w:val="0"/>
        <w:numPr>
          <w:ilvl w:val="1"/>
          <w:numId w:val="566"/>
        </w:numPr>
        <w:tabs>
          <w:tab w:val="clear" w:pos="3758"/>
          <w:tab w:val="num" w:pos="1134"/>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28</w:t>
      </w:r>
    </w:p>
    <w:p w:rsidR="00011BD0" w:rsidRPr="003307F9" w:rsidRDefault="00011BD0" w:rsidP="003A5B4A">
      <w:pPr>
        <w:widowControl w:val="0"/>
        <w:numPr>
          <w:ilvl w:val="2"/>
          <w:numId w:val="566"/>
        </w:numPr>
        <w:tabs>
          <w:tab w:val="num" w:pos="1134"/>
        </w:tabs>
        <w:spacing w:after="0" w:line="240" w:lineRule="auto"/>
        <w:ind w:left="850" w:firstLine="1"/>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28 óra/félév (6 EA + 0 SZ +22 GY)</w:t>
      </w:r>
    </w:p>
    <w:p w:rsidR="00011BD0" w:rsidRPr="003307F9" w:rsidRDefault="00011BD0" w:rsidP="00164B1B">
      <w:pPr>
        <w:widowControl w:val="0"/>
        <w:tabs>
          <w:tab w:val="num" w:pos="1134"/>
        </w:tabs>
        <w:spacing w:before="120" w:after="120" w:line="240" w:lineRule="auto"/>
        <w:ind w:left="851"/>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2 óra/hét</w:t>
      </w:r>
    </w:p>
    <w:p w:rsidR="00011BD0" w:rsidRPr="003307F9" w:rsidRDefault="00011BD0" w:rsidP="003A5B4A">
      <w:pPr>
        <w:widowControl w:val="0"/>
        <w:numPr>
          <w:ilvl w:val="1"/>
          <w:numId w:val="566"/>
        </w:numPr>
        <w:tabs>
          <w:tab w:val="clear" w:pos="3758"/>
          <w:tab w:val="num" w:pos="1134"/>
        </w:tabs>
        <w:spacing w:before="120" w:after="120" w:line="240" w:lineRule="auto"/>
        <w:ind w:left="426" w:firstLine="0"/>
        <w:jc w:val="both"/>
        <w:rPr>
          <w:rFonts w:ascii="Verdana" w:eastAsia="Times New Roman" w:hAnsi="Verdana" w:cs="Times New Roman"/>
          <w:bCs/>
          <w:sz w:val="20"/>
          <w:szCs w:val="20"/>
        </w:rPr>
      </w:pPr>
      <w:r w:rsidRPr="003307F9">
        <w:rPr>
          <w:rFonts w:ascii="Verdana" w:hAnsi="Verdana" w:cs="Times New Roman"/>
          <w:sz w:val="20"/>
          <w:szCs w:val="20"/>
        </w:rPr>
        <w:t>Az ismeret átadásában alkalmazandó további sajátos módok, jellemzők: a gyakorlati foglalkozások tréning rendszerben, tréning módszerrel történnek.</w:t>
      </w:r>
    </w:p>
    <w:p w:rsidR="00011BD0" w:rsidRPr="003307F9" w:rsidRDefault="00011BD0" w:rsidP="003A5B4A">
      <w:pPr>
        <w:pStyle w:val="Listaszerbekezds"/>
        <w:widowControl w:val="0"/>
        <w:numPr>
          <w:ilvl w:val="0"/>
          <w:numId w:val="566"/>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(magyarul):</w:t>
      </w:r>
      <w:r w:rsidRPr="003307F9">
        <w:rPr>
          <w:rFonts w:ascii="Verdana" w:eastAsia="Times New Roman" w:hAnsi="Verdana" w:cs="Times New Roman"/>
          <w:bCs/>
          <w:sz w:val="20"/>
          <w:szCs w:val="20"/>
        </w:rPr>
        <w:t xml:space="preserve"> A repülőszemélyzet tevékenységének kognitív pszichológiai jellemzői (érzékelés és észlelés, figyelem, emlékezés és képzelet, gondolkodás és ezek zavarai; hatásuk a repülés biztonságára). A repülések végrehajtását befolyásoló érzelmi motivációs tényezők.</w:t>
      </w:r>
      <w:r w:rsidRPr="003307F9">
        <w:rPr>
          <w:rFonts w:ascii="Verdana" w:hAnsi="Verdana" w:cs="Times New Roman"/>
          <w:sz w:val="20"/>
          <w:szCs w:val="20"/>
        </w:rPr>
        <w:t xml:space="preserve"> </w:t>
      </w:r>
      <w:r w:rsidRPr="003307F9">
        <w:rPr>
          <w:rFonts w:ascii="Verdana" w:eastAsia="Times New Roman" w:hAnsi="Verdana" w:cs="Times New Roman"/>
          <w:bCs/>
          <w:sz w:val="20"/>
          <w:szCs w:val="20"/>
        </w:rPr>
        <w:t>A pályaorientáció, pályamotiváció pszichikai jellemzői. A repülés fizikai tényezőinek hatása a repülőszemélyzet kognitív folyamataira.</w:t>
      </w:r>
      <w:r w:rsidRPr="003307F9">
        <w:rPr>
          <w:rFonts w:ascii="Verdana" w:hAnsi="Verdana" w:cs="Times New Roman"/>
          <w:sz w:val="20"/>
          <w:szCs w:val="20"/>
        </w:rPr>
        <w:t xml:space="preserve"> </w:t>
      </w:r>
      <w:r w:rsidRPr="003307F9">
        <w:rPr>
          <w:rFonts w:ascii="Verdana" w:eastAsia="Times New Roman" w:hAnsi="Verdana" w:cs="Times New Roman"/>
          <w:bCs/>
          <w:sz w:val="20"/>
          <w:szCs w:val="20"/>
        </w:rPr>
        <w:t>A pszichikai kifáradás szakma specifikus jellemzői.</w:t>
      </w:r>
      <w:r w:rsidRPr="003307F9">
        <w:rPr>
          <w:rFonts w:ascii="Verdana" w:hAnsi="Verdana" w:cs="Times New Roman"/>
          <w:sz w:val="20"/>
          <w:szCs w:val="20"/>
        </w:rPr>
        <w:t xml:space="preserve"> </w:t>
      </w:r>
      <w:r w:rsidRPr="003307F9">
        <w:rPr>
          <w:rFonts w:ascii="Verdana" w:eastAsia="Times New Roman" w:hAnsi="Verdana" w:cs="Times New Roman"/>
          <w:bCs/>
          <w:sz w:val="20"/>
          <w:szCs w:val="20"/>
        </w:rPr>
        <w:t>A repülő tevékenység szociálpszichológiai aspektusa. A repülő tevékenység csoportlélektani aspektusai.</w:t>
      </w:r>
      <w:r w:rsidRPr="003307F9">
        <w:rPr>
          <w:rFonts w:ascii="Verdana" w:hAnsi="Verdana" w:cs="Times New Roman"/>
          <w:sz w:val="20"/>
          <w:szCs w:val="20"/>
        </w:rPr>
        <w:t xml:space="preserve"> </w:t>
      </w:r>
      <w:r w:rsidRPr="003307F9">
        <w:rPr>
          <w:rFonts w:ascii="Verdana" w:eastAsia="Times New Roman" w:hAnsi="Verdana" w:cs="Times New Roman"/>
          <w:bCs/>
          <w:sz w:val="20"/>
          <w:szCs w:val="20"/>
        </w:rPr>
        <w:t>A repülés, mint „veszélyes üzem”; a vészhelyzeti reakciók általános és specifikus jellemzői. A repülések pszichológiai biztosításának csoportlélektani aspektusa. A t</w:t>
      </w:r>
      <w:r w:rsidRPr="003307F9">
        <w:rPr>
          <w:rFonts w:ascii="Verdana" w:hAnsi="Verdana"/>
          <w:sz w:val="18"/>
          <w:szCs w:val="18"/>
        </w:rPr>
        <w:t xml:space="preserve">ananyag a magánpilóta-jogosítvány (Private Pilot Licence - PPL) megszerzéséhez szükséges elméleti ismereteket is tartalmazza. </w:t>
      </w:r>
    </w:p>
    <w:p w:rsidR="00011BD0" w:rsidRPr="003307F9" w:rsidRDefault="00011BD0" w:rsidP="00011BD0">
      <w:pPr>
        <w:widowControl w:val="0"/>
        <w:spacing w:before="120" w:after="120" w:line="240" w:lineRule="auto"/>
        <w:ind w:left="567"/>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rPr>
        <w:t>The cognitive psychological features of air crew and personell’s activity (perception and attention, remembrance and imagination, thinking and them disturbances; their effect onto the safety of the flying).</w:t>
      </w:r>
      <w:r w:rsidRPr="003307F9">
        <w:rPr>
          <w:rFonts w:ascii="Verdana" w:hAnsi="Verdana" w:cs="Times New Roman"/>
          <w:sz w:val="20"/>
          <w:szCs w:val="20"/>
        </w:rPr>
        <w:t xml:space="preserve"> </w:t>
      </w:r>
      <w:r w:rsidRPr="003307F9">
        <w:rPr>
          <w:rFonts w:ascii="Verdana" w:eastAsia="Times New Roman" w:hAnsi="Verdana" w:cs="Times New Roman"/>
          <w:bCs/>
          <w:sz w:val="20"/>
          <w:szCs w:val="20"/>
        </w:rPr>
        <w:t>The emotional motivational factors influencing flying. The psychic features of orientation, and motivation of profession.</w:t>
      </w:r>
      <w:r w:rsidRPr="003307F9">
        <w:rPr>
          <w:rFonts w:ascii="Verdana" w:hAnsi="Verdana" w:cs="Times New Roman"/>
          <w:sz w:val="20"/>
          <w:szCs w:val="20"/>
        </w:rPr>
        <w:t xml:space="preserve"> </w:t>
      </w:r>
    </w:p>
    <w:p w:rsidR="00011BD0" w:rsidRPr="003307F9" w:rsidRDefault="00011BD0" w:rsidP="00011BD0">
      <w:pPr>
        <w:pStyle w:val="Listaszerbekezds"/>
        <w:widowControl w:val="0"/>
        <w:spacing w:before="120" w:after="120" w:line="240" w:lineRule="auto"/>
        <w:ind w:left="499"/>
        <w:contextualSpacing w:val="0"/>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The effect of the physical factors of the flying onto the flight crew an personell cognitive processes. The specific features of psychical fatigue. The social psychology aspect of aviation psychology. The group psychology aspects of the aviation psychology. The flying, as a “dangerous activity”; the general and specific features of the emergency reactions. The</w:t>
      </w:r>
      <w:r w:rsidRPr="003307F9">
        <w:rPr>
          <w:rFonts w:ascii="Verdana" w:hAnsi="Verdana" w:cs="Times New Roman"/>
          <w:sz w:val="20"/>
          <w:szCs w:val="20"/>
        </w:rPr>
        <w:t xml:space="preserve"> </w:t>
      </w:r>
      <w:r w:rsidRPr="003307F9">
        <w:rPr>
          <w:rFonts w:ascii="Verdana" w:eastAsia="Times New Roman" w:hAnsi="Verdana" w:cs="Times New Roman"/>
          <w:bCs/>
          <w:sz w:val="20"/>
          <w:szCs w:val="20"/>
          <w:lang w:val="en-GB"/>
        </w:rPr>
        <w:t>group psychology aspects of psychological insurance of the flying (psychological preparing for flying in groups, and its special areas).</w:t>
      </w:r>
    </w:p>
    <w:p w:rsidR="00011BD0" w:rsidRPr="003307F9" w:rsidRDefault="00011BD0" w:rsidP="003A5B4A">
      <w:pPr>
        <w:pStyle w:val="Listaszerbekezds"/>
        <w:numPr>
          <w:ilvl w:val="0"/>
          <w:numId w:val="566"/>
        </w:numPr>
        <w:spacing w:line="259" w:lineRule="auto"/>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lastRenderedPageBreak/>
        <w:t xml:space="preserve">Elérendő kompetenciák (magyarul): </w:t>
      </w:r>
    </w:p>
    <w:p w:rsidR="00011BD0" w:rsidRPr="003307F9" w:rsidRDefault="00011BD0" w:rsidP="00011BD0">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sz w:val="20"/>
          <w:szCs w:val="20"/>
        </w:rPr>
        <w:t>Tudása:</w:t>
      </w:r>
      <w:r w:rsidRPr="003307F9">
        <w:rPr>
          <w:rFonts w:ascii="Verdana" w:eastAsia="Times New Roman" w:hAnsi="Verdana" w:cs="Times New Roman"/>
          <w:bCs/>
          <w:sz w:val="20"/>
          <w:szCs w:val="20"/>
        </w:rPr>
        <w:t xml:space="preserve"> </w:t>
      </w:r>
    </w:p>
    <w:p w:rsidR="00011BD0" w:rsidRPr="003307F9" w:rsidRDefault="00011BD0" w:rsidP="003A5B4A">
      <w:pPr>
        <w:widowControl w:val="0"/>
        <w:numPr>
          <w:ilvl w:val="0"/>
          <w:numId w:val="488"/>
        </w:numPr>
        <w:spacing w:before="120" w:after="120" w:line="240" w:lineRule="auto"/>
        <w:ind w:left="851"/>
        <w:jc w:val="both"/>
        <w:rPr>
          <w:rFonts w:ascii="Verdana" w:hAnsi="Verdana" w:cs="Times New Roman"/>
          <w:sz w:val="20"/>
          <w:szCs w:val="20"/>
        </w:rPr>
      </w:pPr>
      <w:r w:rsidRPr="003307F9">
        <w:rPr>
          <w:rFonts w:ascii="Verdana" w:hAnsi="Verdana" w:cs="Times New Roman"/>
          <w:sz w:val="20"/>
          <w:szCs w:val="20"/>
        </w:rPr>
        <w:t xml:space="preserve">Rendelkezik alapvető repülő-pszichológiai alapismeretekkel, képes azokat a gyakorlatban alkalmazni Ismeri az </w:t>
      </w:r>
      <w:r w:rsidRPr="003307F9">
        <w:rPr>
          <w:rFonts w:ascii="Verdana" w:eastAsia="Times New Roman" w:hAnsi="Verdana" w:cs="Times New Roman"/>
          <w:sz w:val="20"/>
          <w:szCs w:val="20"/>
          <w:lang w:eastAsia="hu-HU"/>
        </w:rPr>
        <w:t>emberi</w:t>
      </w:r>
      <w:r w:rsidRPr="003307F9">
        <w:rPr>
          <w:rFonts w:ascii="Verdana" w:hAnsi="Verdana" w:cs="Times New Roman"/>
          <w:sz w:val="20"/>
          <w:szCs w:val="20"/>
        </w:rPr>
        <w:t xml:space="preserve"> tényezők helyét, szerepét struktúráját a csoportmunka lélektani jellemzőit a légiközlekedésben. </w:t>
      </w:r>
    </w:p>
    <w:p w:rsidR="00011BD0" w:rsidRPr="003307F9" w:rsidRDefault="00011BD0" w:rsidP="00011BD0">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sz w:val="20"/>
          <w:szCs w:val="20"/>
        </w:rPr>
        <w:t>Képességei:</w:t>
      </w:r>
      <w:r w:rsidRPr="003307F9">
        <w:rPr>
          <w:rFonts w:ascii="Verdana" w:eastAsia="Times New Roman" w:hAnsi="Verdana" w:cs="Times New Roman"/>
          <w:bCs/>
          <w:sz w:val="20"/>
          <w:szCs w:val="20"/>
        </w:rPr>
        <w:t xml:space="preserve"> </w:t>
      </w:r>
    </w:p>
    <w:p w:rsidR="00011BD0" w:rsidRPr="003307F9" w:rsidRDefault="00011BD0" w:rsidP="003A5B4A">
      <w:pPr>
        <w:widowControl w:val="0"/>
        <w:numPr>
          <w:ilvl w:val="0"/>
          <w:numId w:val="488"/>
        </w:numPr>
        <w:spacing w:before="120" w:after="120" w:line="240" w:lineRule="auto"/>
        <w:ind w:left="851"/>
        <w:jc w:val="both"/>
        <w:rPr>
          <w:rFonts w:ascii="Verdana" w:hAnsi="Verdana" w:cs="Times New Roman"/>
          <w:sz w:val="20"/>
          <w:szCs w:val="20"/>
        </w:rPr>
      </w:pPr>
      <w:r w:rsidRPr="003307F9">
        <w:rPr>
          <w:rFonts w:ascii="Verdana" w:hAnsi="Verdana" w:cs="Times New Roman"/>
          <w:sz w:val="20"/>
          <w:szCs w:val="20"/>
        </w:rPr>
        <w:t xml:space="preserve">Repülő-pszichológiai </w:t>
      </w:r>
      <w:r w:rsidRPr="003307F9">
        <w:rPr>
          <w:rFonts w:ascii="Verdana" w:eastAsia="Times New Roman" w:hAnsi="Verdana" w:cs="Times New Roman"/>
          <w:sz w:val="20"/>
          <w:szCs w:val="20"/>
          <w:lang w:eastAsia="hu-HU"/>
        </w:rPr>
        <w:t>ismereteit</w:t>
      </w:r>
      <w:r w:rsidRPr="003307F9">
        <w:rPr>
          <w:rFonts w:ascii="Verdana" w:hAnsi="Verdana" w:cs="Times New Roman"/>
          <w:sz w:val="20"/>
          <w:szCs w:val="20"/>
        </w:rPr>
        <w:t xml:space="preserve"> képes munkájában, annak hatékonysága érdekében magas szinten alkalmazni.</w:t>
      </w:r>
    </w:p>
    <w:p w:rsidR="00011BD0" w:rsidRPr="003307F9" w:rsidRDefault="00011BD0" w:rsidP="00011BD0">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sz w:val="20"/>
          <w:szCs w:val="20"/>
        </w:rPr>
        <w:t>Attitűdje:</w:t>
      </w:r>
      <w:r w:rsidRPr="003307F9">
        <w:rPr>
          <w:rFonts w:ascii="Verdana" w:eastAsia="Times New Roman" w:hAnsi="Verdana" w:cs="Times New Roman"/>
          <w:bCs/>
          <w:sz w:val="20"/>
          <w:szCs w:val="20"/>
        </w:rPr>
        <w:t xml:space="preserve"> </w:t>
      </w:r>
    </w:p>
    <w:p w:rsidR="00011BD0" w:rsidRPr="003307F9" w:rsidRDefault="00011BD0" w:rsidP="003A5B4A">
      <w:pPr>
        <w:widowControl w:val="0"/>
        <w:numPr>
          <w:ilvl w:val="0"/>
          <w:numId w:val="488"/>
        </w:numPr>
        <w:spacing w:before="120" w:after="120" w:line="240" w:lineRule="auto"/>
        <w:ind w:left="851"/>
        <w:jc w:val="both"/>
        <w:rPr>
          <w:rFonts w:ascii="Verdana" w:hAnsi="Verdana" w:cs="Times New Roman"/>
          <w:sz w:val="20"/>
          <w:szCs w:val="20"/>
        </w:rPr>
      </w:pPr>
      <w:r w:rsidRPr="003307F9">
        <w:rPr>
          <w:rFonts w:ascii="Verdana" w:hAnsi="Verdana" w:cs="Times New Roman"/>
          <w:sz w:val="20"/>
          <w:szCs w:val="20"/>
        </w:rPr>
        <w:t xml:space="preserve">Munkájában és emberi </w:t>
      </w:r>
      <w:r w:rsidRPr="003307F9">
        <w:rPr>
          <w:rFonts w:ascii="Verdana" w:eastAsia="Times New Roman" w:hAnsi="Verdana" w:cs="Times New Roman"/>
          <w:sz w:val="20"/>
          <w:szCs w:val="20"/>
          <w:lang w:eastAsia="hu-HU"/>
        </w:rPr>
        <w:t>kapcsolataiban</w:t>
      </w:r>
      <w:r w:rsidRPr="003307F9">
        <w:rPr>
          <w:rFonts w:ascii="Verdana" w:hAnsi="Verdana" w:cs="Times New Roman"/>
          <w:sz w:val="20"/>
          <w:szCs w:val="20"/>
        </w:rPr>
        <w:t xml:space="preserve"> megbízhatóság csoport eredményes tevékenysége jellemzi.</w:t>
      </w:r>
    </w:p>
    <w:p w:rsidR="00011BD0" w:rsidRPr="003307F9" w:rsidRDefault="00011BD0" w:rsidP="00011BD0">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sz w:val="20"/>
          <w:szCs w:val="20"/>
        </w:rPr>
        <w:t>Autonómiája és felelőssége:</w:t>
      </w:r>
      <w:r w:rsidRPr="003307F9">
        <w:rPr>
          <w:rFonts w:ascii="Verdana" w:eastAsia="Times New Roman" w:hAnsi="Verdana" w:cs="Times New Roman"/>
          <w:bCs/>
          <w:sz w:val="20"/>
          <w:szCs w:val="20"/>
        </w:rPr>
        <w:t xml:space="preserve"> </w:t>
      </w:r>
    </w:p>
    <w:p w:rsidR="00011BD0" w:rsidRPr="003307F9" w:rsidRDefault="00011BD0" w:rsidP="003A5B4A">
      <w:pPr>
        <w:widowControl w:val="0"/>
        <w:numPr>
          <w:ilvl w:val="0"/>
          <w:numId w:val="488"/>
        </w:numPr>
        <w:spacing w:before="120" w:after="120" w:line="240" w:lineRule="auto"/>
        <w:ind w:left="851"/>
        <w:jc w:val="both"/>
        <w:rPr>
          <w:rFonts w:ascii="Verdana" w:hAnsi="Verdana" w:cs="Times New Roman"/>
          <w:sz w:val="20"/>
          <w:szCs w:val="20"/>
        </w:rPr>
      </w:pPr>
      <w:r w:rsidRPr="003307F9">
        <w:rPr>
          <w:rFonts w:ascii="Verdana" w:hAnsi="Verdana" w:cs="Times New Roman"/>
          <w:sz w:val="20"/>
          <w:szCs w:val="20"/>
        </w:rPr>
        <w:t xml:space="preserve">Tisztában van döntéseinek, tevékenységének a repülésbiztonságra gyakorolt hatásaival, következményeivel. Felelős </w:t>
      </w:r>
      <w:r w:rsidRPr="003307F9">
        <w:rPr>
          <w:rFonts w:ascii="Verdana" w:eastAsia="Times New Roman" w:hAnsi="Verdana" w:cs="Times New Roman"/>
          <w:sz w:val="20"/>
          <w:szCs w:val="20"/>
          <w:lang w:eastAsia="hu-HU"/>
        </w:rPr>
        <w:t>csoportban</w:t>
      </w:r>
      <w:r w:rsidRPr="003307F9">
        <w:rPr>
          <w:rFonts w:ascii="Verdana" w:hAnsi="Verdana" w:cs="Times New Roman"/>
          <w:sz w:val="20"/>
          <w:szCs w:val="20"/>
        </w:rPr>
        <w:t xml:space="preserve"> betöltött szerepének hatékonyságáért.</w:t>
      </w:r>
    </w:p>
    <w:p w:rsidR="00011BD0" w:rsidRPr="003307F9" w:rsidRDefault="00011BD0" w:rsidP="00011BD0">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011BD0" w:rsidRPr="003307F9" w:rsidRDefault="00011BD0" w:rsidP="00011BD0">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011BD0" w:rsidRPr="003307F9" w:rsidRDefault="00011BD0" w:rsidP="003A5B4A">
      <w:pPr>
        <w:widowControl w:val="0"/>
        <w:numPr>
          <w:ilvl w:val="0"/>
          <w:numId w:val="488"/>
        </w:numPr>
        <w:spacing w:before="120" w:after="120" w:line="240" w:lineRule="auto"/>
        <w:ind w:left="851"/>
        <w:jc w:val="both"/>
        <w:rPr>
          <w:rFonts w:ascii="Verdana" w:hAnsi="Verdana" w:cs="Times New Roman"/>
          <w:sz w:val="20"/>
          <w:szCs w:val="20"/>
          <w:lang w:val="en-GB"/>
        </w:rPr>
      </w:pPr>
      <w:r w:rsidRPr="003307F9">
        <w:rPr>
          <w:rFonts w:ascii="Verdana" w:hAnsi="Verdana" w:cs="Times New Roman"/>
          <w:sz w:val="20"/>
          <w:szCs w:val="20"/>
        </w:rPr>
        <w:t>Posesses fundamental flying-</w:t>
      </w:r>
      <w:r w:rsidRPr="003307F9">
        <w:rPr>
          <w:rFonts w:ascii="Verdana" w:eastAsia="Times New Roman" w:hAnsi="Verdana" w:cs="Times New Roman"/>
          <w:sz w:val="20"/>
          <w:szCs w:val="20"/>
          <w:lang w:eastAsia="hu-HU"/>
        </w:rPr>
        <w:t>psychological</w:t>
      </w:r>
      <w:r w:rsidRPr="003307F9">
        <w:rPr>
          <w:rFonts w:ascii="Verdana" w:hAnsi="Verdana" w:cs="Times New Roman"/>
          <w:sz w:val="20"/>
          <w:szCs w:val="20"/>
        </w:rPr>
        <w:t xml:space="preserve"> knowledges, and capable them interpret onto the practice. Knows the place, role and structure, the psychological aspect of working in group, in general the human factors, in the air transport.</w:t>
      </w:r>
    </w:p>
    <w:p w:rsidR="00011BD0" w:rsidRPr="003307F9" w:rsidRDefault="00011BD0" w:rsidP="00011BD0">
      <w:pPr>
        <w:widowControl w:val="0"/>
        <w:spacing w:before="120" w:after="120" w:line="240" w:lineRule="auto"/>
        <w:ind w:left="426"/>
        <w:jc w:val="both"/>
        <w:rPr>
          <w:rFonts w:ascii="Verdana" w:hAnsi="Verdana" w:cs="Times New Roman"/>
          <w:sz w:val="20"/>
          <w:szCs w:val="20"/>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w:t>
      </w:r>
      <w:r w:rsidRPr="003307F9">
        <w:rPr>
          <w:rFonts w:ascii="Verdana" w:hAnsi="Verdana" w:cs="Times New Roman"/>
          <w:sz w:val="20"/>
          <w:szCs w:val="20"/>
        </w:rPr>
        <w:t xml:space="preserve"> </w:t>
      </w:r>
    </w:p>
    <w:p w:rsidR="00011BD0" w:rsidRPr="003307F9" w:rsidRDefault="00011BD0" w:rsidP="003A5B4A">
      <w:pPr>
        <w:widowControl w:val="0"/>
        <w:numPr>
          <w:ilvl w:val="0"/>
          <w:numId w:val="488"/>
        </w:numPr>
        <w:spacing w:before="120" w:after="120" w:line="240" w:lineRule="auto"/>
        <w:ind w:left="851"/>
        <w:jc w:val="both"/>
        <w:rPr>
          <w:rFonts w:ascii="Verdana" w:hAnsi="Verdana" w:cs="Times New Roman"/>
          <w:sz w:val="20"/>
          <w:szCs w:val="20"/>
          <w:lang w:val="en-GB"/>
        </w:rPr>
      </w:pPr>
      <w:r w:rsidRPr="003307F9">
        <w:rPr>
          <w:rFonts w:ascii="Verdana" w:hAnsi="Verdana" w:cs="Times New Roman"/>
          <w:sz w:val="20"/>
          <w:szCs w:val="20"/>
          <w:lang w:val="en-GB"/>
        </w:rPr>
        <w:t>He / she is able to apply his / her aviation-psychological knowledge at a high level in his / her work in order to be effective.</w:t>
      </w:r>
    </w:p>
    <w:p w:rsidR="00011BD0" w:rsidRPr="003307F9" w:rsidRDefault="00011BD0" w:rsidP="00011BD0">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Attitude: </w:t>
      </w:r>
    </w:p>
    <w:p w:rsidR="00011BD0" w:rsidRPr="003307F9" w:rsidRDefault="00011BD0" w:rsidP="003A5B4A">
      <w:pPr>
        <w:widowControl w:val="0"/>
        <w:numPr>
          <w:ilvl w:val="0"/>
          <w:numId w:val="488"/>
        </w:numPr>
        <w:spacing w:before="120" w:after="120" w:line="240" w:lineRule="auto"/>
        <w:ind w:left="851"/>
        <w:jc w:val="both"/>
        <w:rPr>
          <w:rFonts w:ascii="Verdana" w:hAnsi="Verdana" w:cs="Times New Roman"/>
          <w:b/>
          <w:sz w:val="20"/>
          <w:szCs w:val="20"/>
          <w:lang w:val="en-GB"/>
        </w:rPr>
      </w:pPr>
      <w:r w:rsidRPr="003307F9">
        <w:rPr>
          <w:rFonts w:ascii="Verdana" w:hAnsi="Verdana" w:cs="Times New Roman"/>
          <w:sz w:val="20"/>
          <w:szCs w:val="20"/>
          <w:lang w:val="en-GB"/>
        </w:rPr>
        <w:t xml:space="preserve">The most characteristic </w:t>
      </w:r>
      <w:r w:rsidRPr="003307F9">
        <w:rPr>
          <w:rFonts w:ascii="Verdana" w:hAnsi="Verdana" w:cs="Times New Roman"/>
          <w:sz w:val="20"/>
          <w:szCs w:val="20"/>
        </w:rPr>
        <w:t>feature</w:t>
      </w:r>
      <w:r w:rsidRPr="003307F9">
        <w:rPr>
          <w:rFonts w:ascii="Verdana" w:hAnsi="Verdana" w:cs="Times New Roman"/>
          <w:sz w:val="20"/>
          <w:szCs w:val="20"/>
          <w:lang w:val="en-GB"/>
        </w:rPr>
        <w:t xml:space="preserve"> in his work and in his human relations: the successful work and reliability.</w:t>
      </w:r>
    </w:p>
    <w:p w:rsidR="00011BD0" w:rsidRPr="003307F9" w:rsidRDefault="00011BD0" w:rsidP="00011BD0">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Autonomy and responsibility: </w:t>
      </w:r>
    </w:p>
    <w:p w:rsidR="00011BD0" w:rsidRPr="003307F9" w:rsidRDefault="00011BD0" w:rsidP="003A5B4A">
      <w:pPr>
        <w:widowControl w:val="0"/>
        <w:numPr>
          <w:ilvl w:val="0"/>
          <w:numId w:val="488"/>
        </w:numPr>
        <w:spacing w:before="120" w:after="120" w:line="240" w:lineRule="auto"/>
        <w:ind w:left="851"/>
        <w:jc w:val="both"/>
        <w:rPr>
          <w:rFonts w:ascii="Verdana" w:hAnsi="Verdana" w:cs="Times New Roman"/>
          <w:b/>
          <w:sz w:val="20"/>
          <w:szCs w:val="20"/>
          <w:lang w:val="en-GB"/>
        </w:rPr>
      </w:pPr>
      <w:r w:rsidRPr="003307F9">
        <w:rPr>
          <w:rFonts w:ascii="Verdana" w:hAnsi="Verdana" w:cs="Times New Roman"/>
          <w:sz w:val="20"/>
          <w:szCs w:val="20"/>
          <w:lang w:val="en-GB"/>
        </w:rPr>
        <w:t xml:space="preserve">He is aware of the effects </w:t>
      </w:r>
      <w:r w:rsidRPr="003307F9">
        <w:rPr>
          <w:rFonts w:ascii="Verdana" w:hAnsi="Verdana" w:cs="Times New Roman"/>
          <w:sz w:val="20"/>
          <w:szCs w:val="20"/>
        </w:rPr>
        <w:t>and</w:t>
      </w:r>
      <w:r w:rsidRPr="003307F9">
        <w:rPr>
          <w:rFonts w:ascii="Verdana" w:hAnsi="Verdana" w:cs="Times New Roman"/>
          <w:sz w:val="20"/>
          <w:szCs w:val="20"/>
          <w:lang w:val="en-GB"/>
        </w:rPr>
        <w:t xml:space="preserve"> consequences of his decisions and activities on aviation safety. Responsible for the </w:t>
      </w:r>
      <w:r w:rsidRPr="003307F9">
        <w:rPr>
          <w:rFonts w:ascii="Verdana" w:eastAsia="Times New Roman" w:hAnsi="Verdana" w:cs="Times New Roman"/>
          <w:sz w:val="20"/>
          <w:szCs w:val="20"/>
          <w:lang w:eastAsia="hu-HU"/>
        </w:rPr>
        <w:t>effectiveness</w:t>
      </w:r>
      <w:r w:rsidRPr="003307F9">
        <w:rPr>
          <w:rFonts w:ascii="Verdana" w:hAnsi="Verdana" w:cs="Times New Roman"/>
          <w:sz w:val="20"/>
          <w:szCs w:val="20"/>
          <w:lang w:val="en-GB"/>
        </w:rPr>
        <w:t xml:space="preserve"> of his role in the Group.</w:t>
      </w:r>
    </w:p>
    <w:p w:rsidR="00011BD0" w:rsidRPr="003307F9" w:rsidRDefault="00011BD0" w:rsidP="003A5B4A">
      <w:pPr>
        <w:widowControl w:val="0"/>
        <w:numPr>
          <w:ilvl w:val="0"/>
          <w:numId w:val="566"/>
        </w:numPr>
        <w:spacing w:before="120" w:after="120" w:line="240" w:lineRule="auto"/>
        <w:ind w:left="567" w:hanging="425"/>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w:t>
      </w:r>
    </w:p>
    <w:p w:rsidR="00011BD0" w:rsidRPr="003307F9" w:rsidRDefault="00011BD0" w:rsidP="003A5B4A">
      <w:pPr>
        <w:widowControl w:val="0"/>
        <w:numPr>
          <w:ilvl w:val="0"/>
          <w:numId w:val="566"/>
        </w:numPr>
        <w:spacing w:before="120" w:after="120" w:line="240" w:lineRule="auto"/>
        <w:ind w:left="426" w:hanging="284"/>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tananyagának leírása, tematika. Description of the subject, curriculum (magyarul, angolul - English):</w:t>
      </w:r>
    </w:p>
    <w:p w:rsidR="00011BD0" w:rsidRPr="003307F9" w:rsidRDefault="00011BD0" w:rsidP="003A5B4A">
      <w:pPr>
        <w:widowControl w:val="0"/>
        <w:numPr>
          <w:ilvl w:val="1"/>
          <w:numId w:val="566"/>
        </w:numPr>
        <w:tabs>
          <w:tab w:val="left" w:pos="709"/>
          <w:tab w:val="left" w:pos="1134"/>
        </w:tabs>
        <w:spacing w:before="120" w:after="120" w:line="240" w:lineRule="auto"/>
        <w:ind w:left="426" w:firstLine="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repülőszemélyzet tevékenység kognitív pszichológiai jellemzői (érzékelés és észlelés, figyelem, emlékezés és képzelet, információfeldolgozás, gondolkodás, döntéshozatal). Kognitív pszichológiai folyamatok zavarai; hatásuk a repülés biztonságára. (</w:t>
      </w:r>
      <w:r w:rsidRPr="003307F9">
        <w:rPr>
          <w:rFonts w:ascii="Verdana" w:eastAsia="Times New Roman" w:hAnsi="Verdana" w:cs="Times New Roman"/>
          <w:bCs/>
          <w:i/>
          <w:sz w:val="20"/>
          <w:szCs w:val="20"/>
        </w:rPr>
        <w:t>The cognitive psychological features of a air crew’s activity (perception and attention, remembrance and imagination, thinking information processing, ) and them disturbances; their effect onto the safety of the flying</w:t>
      </w:r>
      <w:r w:rsidRPr="003307F9">
        <w:rPr>
          <w:rFonts w:ascii="Verdana" w:eastAsia="Times New Roman" w:hAnsi="Verdana" w:cs="Times New Roman"/>
          <w:bCs/>
          <w:sz w:val="20"/>
          <w:szCs w:val="20"/>
        </w:rPr>
        <w:t>).</w:t>
      </w:r>
    </w:p>
    <w:p w:rsidR="00011BD0" w:rsidRPr="003307F9" w:rsidRDefault="00011BD0" w:rsidP="003A5B4A">
      <w:pPr>
        <w:widowControl w:val="0"/>
        <w:numPr>
          <w:ilvl w:val="1"/>
          <w:numId w:val="566"/>
        </w:numPr>
        <w:tabs>
          <w:tab w:val="left" w:pos="709"/>
          <w:tab w:val="left" w:pos="1134"/>
        </w:tabs>
        <w:spacing w:before="120" w:after="120" w:line="240" w:lineRule="auto"/>
        <w:ind w:left="426" w:firstLine="0"/>
        <w:jc w:val="both"/>
        <w:rPr>
          <w:rFonts w:ascii="Verdana" w:eastAsia="Times New Roman" w:hAnsi="Verdana" w:cs="Times New Roman"/>
          <w:bCs/>
          <w:i/>
          <w:sz w:val="20"/>
          <w:szCs w:val="20"/>
        </w:rPr>
      </w:pPr>
      <w:r w:rsidRPr="003307F9">
        <w:rPr>
          <w:rFonts w:ascii="Verdana" w:eastAsia="Times New Roman" w:hAnsi="Verdana" w:cs="Times New Roman"/>
          <w:bCs/>
          <w:sz w:val="20"/>
          <w:szCs w:val="20"/>
        </w:rPr>
        <w:t>A repülések végrehajtását befolyásoló érzelmi motivációs tényezők. (</w:t>
      </w:r>
      <w:r w:rsidRPr="003307F9">
        <w:rPr>
          <w:rFonts w:ascii="Verdana" w:eastAsia="Times New Roman" w:hAnsi="Verdana" w:cs="Times New Roman"/>
          <w:bCs/>
          <w:i/>
          <w:sz w:val="20"/>
          <w:szCs w:val="20"/>
        </w:rPr>
        <w:t>The emotional motivational factors influencing flying.)</w:t>
      </w:r>
    </w:p>
    <w:p w:rsidR="00011BD0" w:rsidRPr="003307F9" w:rsidRDefault="00011BD0" w:rsidP="003A5B4A">
      <w:pPr>
        <w:widowControl w:val="0"/>
        <w:numPr>
          <w:ilvl w:val="1"/>
          <w:numId w:val="566"/>
        </w:numPr>
        <w:tabs>
          <w:tab w:val="left" w:pos="709"/>
          <w:tab w:val="left" w:pos="1134"/>
        </w:tabs>
        <w:spacing w:before="120" w:after="120" w:line="240" w:lineRule="auto"/>
        <w:ind w:left="426" w:firstLine="0"/>
        <w:jc w:val="both"/>
        <w:rPr>
          <w:rFonts w:ascii="Verdana" w:eastAsia="Times New Roman" w:hAnsi="Verdana" w:cs="Times New Roman"/>
          <w:bCs/>
          <w:i/>
          <w:sz w:val="20"/>
          <w:szCs w:val="20"/>
        </w:rPr>
      </w:pPr>
      <w:r w:rsidRPr="003307F9">
        <w:rPr>
          <w:rFonts w:ascii="Verdana" w:eastAsia="Times New Roman" w:hAnsi="Verdana" w:cs="Times New Roman"/>
          <w:bCs/>
          <w:sz w:val="20"/>
          <w:szCs w:val="20"/>
        </w:rPr>
        <w:t xml:space="preserve">A repülés fizikai tényezőinek hatása a repülőszemélyzet kognitív folyamataira. </w:t>
      </w:r>
      <w:r w:rsidRPr="003307F9">
        <w:rPr>
          <w:rFonts w:ascii="Verdana" w:eastAsia="Times New Roman" w:hAnsi="Verdana" w:cs="Times New Roman"/>
          <w:bCs/>
          <w:i/>
          <w:sz w:val="20"/>
          <w:szCs w:val="20"/>
        </w:rPr>
        <w:t>(The effect of the physical factors of the flying onto flying personell’s cognitive processes.)</w:t>
      </w:r>
    </w:p>
    <w:p w:rsidR="00011BD0" w:rsidRPr="003307F9" w:rsidRDefault="00011BD0" w:rsidP="003A5B4A">
      <w:pPr>
        <w:widowControl w:val="0"/>
        <w:numPr>
          <w:ilvl w:val="1"/>
          <w:numId w:val="566"/>
        </w:numPr>
        <w:tabs>
          <w:tab w:val="left" w:pos="709"/>
          <w:tab w:val="left" w:pos="1134"/>
        </w:tabs>
        <w:spacing w:before="120" w:after="120" w:line="240" w:lineRule="auto"/>
        <w:ind w:left="426" w:firstLine="0"/>
        <w:jc w:val="both"/>
        <w:rPr>
          <w:rFonts w:ascii="Verdana" w:eastAsia="Times New Roman" w:hAnsi="Verdana" w:cs="Times New Roman"/>
          <w:bCs/>
          <w:i/>
          <w:sz w:val="20"/>
          <w:szCs w:val="20"/>
        </w:rPr>
      </w:pPr>
      <w:r w:rsidRPr="003307F9">
        <w:rPr>
          <w:rFonts w:ascii="Verdana" w:eastAsia="Times New Roman" w:hAnsi="Verdana" w:cs="Times New Roman"/>
          <w:bCs/>
          <w:sz w:val="20"/>
          <w:szCs w:val="20"/>
        </w:rPr>
        <w:t>A lelki egészség összetevői és szerepe a repülés világában. (</w:t>
      </w:r>
      <w:r w:rsidRPr="003307F9">
        <w:rPr>
          <w:rFonts w:ascii="Verdana" w:eastAsia="Times New Roman" w:hAnsi="Verdana" w:cs="Times New Roman"/>
          <w:bCs/>
          <w:i/>
          <w:sz w:val="20"/>
          <w:szCs w:val="20"/>
        </w:rPr>
        <w:t>The elements of mental health and its influence in the realm of aviation.)</w:t>
      </w:r>
    </w:p>
    <w:p w:rsidR="00011BD0" w:rsidRPr="003307F9" w:rsidRDefault="00011BD0" w:rsidP="003A5B4A">
      <w:pPr>
        <w:widowControl w:val="0"/>
        <w:numPr>
          <w:ilvl w:val="1"/>
          <w:numId w:val="566"/>
        </w:numPr>
        <w:tabs>
          <w:tab w:val="left" w:pos="709"/>
          <w:tab w:val="left" w:pos="1134"/>
        </w:tabs>
        <w:spacing w:before="120" w:after="120" w:line="240" w:lineRule="auto"/>
        <w:ind w:left="426" w:firstLine="0"/>
        <w:jc w:val="both"/>
        <w:rPr>
          <w:rFonts w:ascii="Verdana" w:eastAsia="Times New Roman" w:hAnsi="Verdana" w:cs="Times New Roman"/>
          <w:bCs/>
          <w:i/>
          <w:sz w:val="20"/>
          <w:szCs w:val="20"/>
        </w:rPr>
      </w:pPr>
      <w:r w:rsidRPr="003307F9">
        <w:rPr>
          <w:rFonts w:ascii="Verdana" w:eastAsia="Times New Roman" w:hAnsi="Verdana" w:cs="Times New Roman"/>
          <w:bCs/>
          <w:sz w:val="20"/>
          <w:szCs w:val="20"/>
        </w:rPr>
        <w:lastRenderedPageBreak/>
        <w:t>A pszichikai kifáradás szakma specifikus jellemzői. (</w:t>
      </w:r>
      <w:r w:rsidRPr="003307F9">
        <w:rPr>
          <w:rFonts w:ascii="Verdana" w:eastAsia="Times New Roman" w:hAnsi="Verdana" w:cs="Times New Roman"/>
          <w:bCs/>
          <w:i/>
          <w:sz w:val="20"/>
          <w:szCs w:val="20"/>
        </w:rPr>
        <w:t>The specific features of psychical fatigue, or exhaustion.)</w:t>
      </w:r>
    </w:p>
    <w:p w:rsidR="00011BD0" w:rsidRPr="003307F9" w:rsidRDefault="00011BD0" w:rsidP="003A5B4A">
      <w:pPr>
        <w:widowControl w:val="0"/>
        <w:numPr>
          <w:ilvl w:val="1"/>
          <w:numId w:val="566"/>
        </w:numPr>
        <w:tabs>
          <w:tab w:val="left" w:pos="709"/>
          <w:tab w:val="left" w:pos="1134"/>
        </w:tabs>
        <w:spacing w:before="120" w:after="120" w:line="240" w:lineRule="auto"/>
        <w:ind w:left="426" w:firstLine="0"/>
        <w:jc w:val="both"/>
        <w:rPr>
          <w:rFonts w:ascii="Verdana" w:eastAsia="Times New Roman" w:hAnsi="Verdana" w:cs="Times New Roman"/>
          <w:bCs/>
          <w:i/>
          <w:sz w:val="20"/>
          <w:szCs w:val="20"/>
        </w:rPr>
      </w:pPr>
      <w:r w:rsidRPr="003307F9">
        <w:rPr>
          <w:rFonts w:ascii="Verdana" w:eastAsia="Times New Roman" w:hAnsi="Verdana" w:cs="Times New Roman"/>
          <w:bCs/>
          <w:sz w:val="20"/>
          <w:szCs w:val="20"/>
        </w:rPr>
        <w:t>A repülő tevékenység csoportlélektani, szociálpszichológiai aspektusai. (</w:t>
      </w:r>
      <w:r w:rsidRPr="003307F9">
        <w:rPr>
          <w:rFonts w:ascii="Verdana" w:eastAsia="Times New Roman" w:hAnsi="Verdana" w:cs="Times New Roman"/>
          <w:bCs/>
          <w:i/>
          <w:sz w:val="20"/>
          <w:szCs w:val="20"/>
        </w:rPr>
        <w:t>The group- and social psychology aspect of aviation psychology.)</w:t>
      </w:r>
    </w:p>
    <w:p w:rsidR="00011BD0" w:rsidRPr="003307F9" w:rsidRDefault="00011BD0" w:rsidP="003A5B4A">
      <w:pPr>
        <w:widowControl w:val="0"/>
        <w:numPr>
          <w:ilvl w:val="1"/>
          <w:numId w:val="566"/>
        </w:numPr>
        <w:tabs>
          <w:tab w:val="left" w:pos="709"/>
          <w:tab w:val="left" w:pos="1134"/>
        </w:tabs>
        <w:spacing w:before="120" w:after="120" w:line="240" w:lineRule="auto"/>
        <w:ind w:left="426" w:firstLine="0"/>
        <w:jc w:val="both"/>
        <w:rPr>
          <w:rFonts w:ascii="Verdana" w:eastAsia="Times New Roman" w:hAnsi="Verdana" w:cs="Times New Roman"/>
          <w:bCs/>
          <w:i/>
          <w:sz w:val="20"/>
          <w:szCs w:val="20"/>
        </w:rPr>
      </w:pPr>
      <w:r w:rsidRPr="003307F9">
        <w:rPr>
          <w:rFonts w:ascii="Verdana" w:eastAsia="Times New Roman" w:hAnsi="Verdana" w:cs="Times New Roman"/>
          <w:bCs/>
          <w:sz w:val="20"/>
          <w:szCs w:val="20"/>
        </w:rPr>
        <w:t>A repülés, mint „veszélyes üzem”; a reakciók általános és specifikus pszichikai jellemzői. (</w:t>
      </w:r>
      <w:r w:rsidRPr="003307F9">
        <w:rPr>
          <w:rFonts w:ascii="Verdana" w:eastAsia="Times New Roman" w:hAnsi="Verdana" w:cs="Times New Roman"/>
          <w:bCs/>
          <w:i/>
          <w:sz w:val="20"/>
          <w:szCs w:val="20"/>
        </w:rPr>
        <w:t>The flying, as a „dangerous acivity”; the general and specific features of the emergency reactions.)</w:t>
      </w:r>
    </w:p>
    <w:p w:rsidR="00011BD0" w:rsidRPr="003307F9" w:rsidRDefault="00011BD0" w:rsidP="003A5B4A">
      <w:pPr>
        <w:widowControl w:val="0"/>
        <w:numPr>
          <w:ilvl w:val="1"/>
          <w:numId w:val="566"/>
        </w:numPr>
        <w:tabs>
          <w:tab w:val="left" w:pos="709"/>
          <w:tab w:val="left" w:pos="1134"/>
        </w:tabs>
        <w:spacing w:before="120" w:after="120" w:line="240" w:lineRule="auto"/>
        <w:ind w:left="426" w:firstLine="0"/>
        <w:jc w:val="both"/>
        <w:rPr>
          <w:rFonts w:ascii="Verdana" w:eastAsia="Times New Roman" w:hAnsi="Verdana" w:cs="Times New Roman"/>
          <w:bCs/>
          <w:i/>
          <w:sz w:val="20"/>
          <w:szCs w:val="20"/>
        </w:rPr>
      </w:pPr>
      <w:r w:rsidRPr="003307F9">
        <w:rPr>
          <w:rFonts w:ascii="Verdana" w:eastAsia="Times New Roman" w:hAnsi="Verdana" w:cs="Times New Roman"/>
          <w:bCs/>
          <w:sz w:val="20"/>
          <w:szCs w:val="20"/>
        </w:rPr>
        <w:t>A repülések pszichológiai biztosításának csoportlélektani aspektusa.  A repülésekre történő csoportos pszichológiai felkészítés és területei. CRM és kommunikáció.  (</w:t>
      </w:r>
      <w:r w:rsidRPr="003307F9">
        <w:rPr>
          <w:rFonts w:ascii="Verdana" w:eastAsia="Times New Roman" w:hAnsi="Verdana" w:cs="Times New Roman"/>
          <w:bCs/>
          <w:i/>
          <w:sz w:val="20"/>
          <w:szCs w:val="20"/>
        </w:rPr>
        <w:t>The group psychology aspects of psychological insurance of the flying (psychological preparing for flying in groups, and its special areas, CRM, communication.)</w:t>
      </w:r>
    </w:p>
    <w:p w:rsidR="00011BD0" w:rsidRPr="003307F9" w:rsidRDefault="00011BD0" w:rsidP="003A5B4A">
      <w:pPr>
        <w:widowControl w:val="0"/>
        <w:numPr>
          <w:ilvl w:val="1"/>
          <w:numId w:val="566"/>
        </w:numPr>
        <w:tabs>
          <w:tab w:val="left" w:pos="709"/>
          <w:tab w:val="left" w:pos="1134"/>
        </w:tabs>
        <w:spacing w:before="120" w:after="120" w:line="240" w:lineRule="auto"/>
        <w:ind w:left="426" w:firstLine="0"/>
        <w:jc w:val="both"/>
        <w:rPr>
          <w:rFonts w:ascii="Verdana" w:eastAsia="Times New Roman" w:hAnsi="Verdana" w:cs="Times New Roman"/>
          <w:bCs/>
          <w:i/>
          <w:sz w:val="20"/>
          <w:szCs w:val="20"/>
        </w:rPr>
      </w:pPr>
      <w:r w:rsidRPr="003307F9">
        <w:rPr>
          <w:rFonts w:ascii="Verdana" w:eastAsia="Times New Roman" w:hAnsi="Verdana" w:cs="Times New Roman"/>
          <w:bCs/>
          <w:sz w:val="20"/>
          <w:szCs w:val="20"/>
        </w:rPr>
        <w:t xml:space="preserve">Témazáró feladat megbeszélés, zárthelyi írás. </w:t>
      </w:r>
      <w:r w:rsidRPr="003307F9">
        <w:rPr>
          <w:rFonts w:ascii="Verdana" w:eastAsia="Times New Roman" w:hAnsi="Verdana" w:cs="Times New Roman"/>
          <w:bCs/>
          <w:i/>
          <w:sz w:val="20"/>
          <w:szCs w:val="20"/>
        </w:rPr>
        <w:t>(Thesis closing task discussion and</w:t>
      </w:r>
      <w:r w:rsidRPr="003307F9">
        <w:rPr>
          <w:rFonts w:ascii="Verdana" w:hAnsi="Verdana" w:cs="Times New Roman"/>
          <w:i/>
          <w:sz w:val="20"/>
          <w:szCs w:val="20"/>
        </w:rPr>
        <w:t xml:space="preserve"> </w:t>
      </w:r>
      <w:r w:rsidRPr="003307F9">
        <w:rPr>
          <w:rFonts w:ascii="Verdana" w:eastAsia="Times New Roman" w:hAnsi="Verdana" w:cs="Times New Roman"/>
          <w:bCs/>
          <w:i/>
          <w:sz w:val="20"/>
          <w:szCs w:val="20"/>
        </w:rPr>
        <w:t>closed thesis writing.)</w:t>
      </w:r>
    </w:p>
    <w:p w:rsidR="00011BD0" w:rsidRPr="003307F9" w:rsidRDefault="00011BD0" w:rsidP="003A5B4A">
      <w:pPr>
        <w:pStyle w:val="Listaszerbekezds"/>
        <w:numPr>
          <w:ilvl w:val="0"/>
          <w:numId w:val="566"/>
        </w:numPr>
        <w:spacing w:after="120" w:line="240" w:lineRule="auto"/>
        <w:ind w:left="499" w:hanging="357"/>
        <w:contextualSpacing w:val="0"/>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eastAsia="Times New Roman" w:hAnsi="Verdana" w:cs="Times New Roman"/>
          <w:bCs/>
          <w:sz w:val="20"/>
          <w:szCs w:val="20"/>
        </w:rPr>
        <w:t>őszi félévben/3. félév</w:t>
      </w:r>
    </w:p>
    <w:p w:rsidR="00011BD0" w:rsidRPr="003307F9" w:rsidRDefault="00011BD0" w:rsidP="003A5B4A">
      <w:pPr>
        <w:pStyle w:val="Listaszerbekezds"/>
        <w:numPr>
          <w:ilvl w:val="0"/>
          <w:numId w:val="566"/>
        </w:numPr>
        <w:spacing w:after="120" w:line="240" w:lineRule="auto"/>
        <w:ind w:left="499" w:hanging="357"/>
        <w:contextualSpacing w:val="0"/>
        <w:jc w:val="both"/>
        <w:rPr>
          <w:rFonts w:ascii="Verdana" w:eastAsia="Times New Roman" w:hAnsi="Verdana" w:cs="Times New Roman"/>
          <w:sz w:val="20"/>
          <w:szCs w:val="20"/>
        </w:rPr>
      </w:pPr>
      <w:r w:rsidRPr="003307F9">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p>
    <w:p w:rsidR="00011BD0" w:rsidRPr="003307F9" w:rsidRDefault="00011BD0" w:rsidP="00011BD0">
      <w:pPr>
        <w:tabs>
          <w:tab w:val="num" w:pos="501"/>
        </w:tabs>
        <w:spacing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 hallgató köteles legalább 4 óra előadáson, valamint a gyakorlati foglalkozások 90%-án részt venni. Amennyiben a hallgató az elfogadható hiányzások mértékét nem több, mint 20%-kal túllépi, a hiányzásokat az oktató által, a hiányzás tartalmához illeszkedő írásbeli feladatok teljesítésével pótolhatja. Az ezt meghaladó hiányzás az aláírás megtagadását vonja maga után, illetve az csak rendkívüli esetben a tantárgyfelelős engedélyével és az általa megszabott feladatok teljesítésével pótolható.</w:t>
      </w:r>
    </w:p>
    <w:p w:rsidR="00011BD0" w:rsidRPr="003307F9" w:rsidRDefault="00011BD0" w:rsidP="003A5B4A">
      <w:pPr>
        <w:widowControl w:val="0"/>
        <w:numPr>
          <w:ilvl w:val="0"/>
          <w:numId w:val="566"/>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w:t>
      </w:r>
    </w:p>
    <w:p w:rsidR="00011BD0" w:rsidRPr="003307F9" w:rsidRDefault="00011BD0" w:rsidP="00011BD0">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hallgató a félév során egy, a tantárgy tematikában szereplő témából a gyakorlatvezető instrukciója alapján házi dolgozatot készít, amelyet az utolsó előtti gyakorlati foglalkozásig kell beadnia. Az aláírás feltétele a megfelelő számú jelenlét a foglalkozásokon és a házi dolgozat időben történő beadása. Ezek hiányában a hallgató nem kaphat aláírást (és nem vehet részt a félévzáró zárthelyi dolgozat megírásán). Az utolsó gyakorlati foglalkozáson félévzáró zárthelyi dolgozat írására kerül sor. A kapott érdemjegy a gyakorlati jegy egyik eleme. Ettől az érdemjegytől maximum egy jeggyel lehet eltérni a félévközi munka, illetve a gyakorlati foglalkozásokon való aktivitás folyamatos értékelése alapján (kivéve elégtelen osztályzat esetén). Elégtelen érdemjegy esetén a hallgató a szorgalmi időszakban pótzárthelyit köteles írni. Ha a pótzárthelyi is elégtelen, a hallgató szóbeli beszámolót tehet a vizsgaidőszakban a teljes tananyagból. (A félévzáró zárthelyi értékelése: 60%-tól elégséges, 70%-tól közepes, 80%-tól jó, 90%-tól jeles). </w:t>
      </w:r>
    </w:p>
    <w:p w:rsidR="00011BD0" w:rsidRPr="003307F9" w:rsidRDefault="00011BD0" w:rsidP="003A5B4A">
      <w:pPr>
        <w:pStyle w:val="Listaszerbekezds"/>
        <w:widowControl w:val="0"/>
        <w:numPr>
          <w:ilvl w:val="0"/>
          <w:numId w:val="566"/>
        </w:numPr>
        <w:spacing w:before="120" w:after="120" w:line="240" w:lineRule="auto"/>
        <w:ind w:left="499" w:hanging="357"/>
        <w:contextualSpacing w:val="0"/>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Az értékelés, az aláírás és a kreditek megszerzésének pontos feltételei:</w:t>
      </w:r>
    </w:p>
    <w:p w:rsidR="00011BD0" w:rsidRPr="003307F9" w:rsidRDefault="00011BD0" w:rsidP="00011BD0">
      <w:pPr>
        <w:pStyle w:val="Listaszerbekezds"/>
        <w:widowControl w:val="0"/>
        <w:tabs>
          <w:tab w:val="left" w:pos="709"/>
          <w:tab w:val="left" w:pos="993"/>
        </w:tabs>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sz w:val="20"/>
          <w:szCs w:val="20"/>
        </w:rPr>
        <w:t>16.1. Az aláírás megszerzésének feltételei:</w:t>
      </w:r>
      <w:r w:rsidRPr="003307F9">
        <w:rPr>
          <w:rFonts w:ascii="Verdana" w:eastAsia="Times New Roman" w:hAnsi="Verdana" w:cs="Times New Roman"/>
          <w:bCs/>
          <w:sz w:val="20"/>
          <w:szCs w:val="20"/>
        </w:rPr>
        <w:t xml:space="preserve"> az igazolatlan hiányzások 14. pontban rögzített szint alatti megléte, valamint az évközi házifeladat legalább elégséges érdemjeggyel értékelhető teljesítése és legkésőbb az utolsó előtti gyakorlati foglalkozáson történő beadása. </w:t>
      </w:r>
    </w:p>
    <w:p w:rsidR="00011BD0" w:rsidRPr="003307F9" w:rsidRDefault="00011BD0" w:rsidP="00011BD0">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16.2. Az értékelés:</w:t>
      </w:r>
      <w:r w:rsidRPr="003307F9">
        <w:rPr>
          <w:rFonts w:ascii="Verdana" w:hAnsi="Verdana" w:cs="Times New Roman"/>
          <w:sz w:val="20"/>
          <w:szCs w:val="20"/>
        </w:rPr>
        <w:t xml:space="preserve"> </w:t>
      </w:r>
      <w:r w:rsidRPr="003307F9">
        <w:rPr>
          <w:rFonts w:ascii="Verdana" w:eastAsia="Times New Roman" w:hAnsi="Verdana" w:cs="Times New Roman"/>
          <w:b/>
          <w:sz w:val="20"/>
          <w:szCs w:val="20"/>
        </w:rPr>
        <w:t xml:space="preserve">Az értékelés típusa: gyakorlati jegy. </w:t>
      </w:r>
      <w:r w:rsidRPr="003307F9">
        <w:rPr>
          <w:rFonts w:ascii="Verdana" w:eastAsia="Times New Roman" w:hAnsi="Verdana" w:cs="Times New Roman"/>
          <w:sz w:val="20"/>
          <w:szCs w:val="20"/>
        </w:rPr>
        <w:t>A kreditek megszerzésének feltételei: a félévzáró zárthelyi (vagy az azt pótló beszámoló) legalább elégséges érdemjeggyel való értékelése, a beadott házi dolgozat megfelelő színvonala, valamint a gyakorlatokon tanúsított résztvevő aktivitás.</w:t>
      </w:r>
    </w:p>
    <w:p w:rsidR="00011BD0" w:rsidRPr="003307F9" w:rsidRDefault="00011BD0" w:rsidP="00011BD0">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16.3.A kreditek megszerzésének feltételei: </w:t>
      </w:r>
      <w:r w:rsidRPr="003307F9">
        <w:rPr>
          <w:rFonts w:ascii="Verdana" w:eastAsia="Times New Roman" w:hAnsi="Verdana" w:cs="Times New Roman"/>
          <w:sz w:val="20"/>
          <w:szCs w:val="20"/>
        </w:rPr>
        <w:t>A kreditek megszerzésének feltétele az aláírás megszerzése és a félévzáró zárthelyi legalább elégséges jeggyel történő értékelése.</w:t>
      </w:r>
    </w:p>
    <w:p w:rsidR="00011BD0" w:rsidRPr="003307F9" w:rsidRDefault="00011BD0" w:rsidP="003A5B4A">
      <w:pPr>
        <w:pStyle w:val="Listaszerbekezds"/>
        <w:widowControl w:val="0"/>
        <w:numPr>
          <w:ilvl w:val="0"/>
          <w:numId w:val="566"/>
        </w:numPr>
        <w:tabs>
          <w:tab w:val="left" w:pos="993"/>
        </w:tabs>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011BD0" w:rsidRPr="003307F9" w:rsidRDefault="00011BD0" w:rsidP="003A5B4A">
      <w:pPr>
        <w:widowControl w:val="0"/>
        <w:numPr>
          <w:ilvl w:val="1"/>
          <w:numId w:val="566"/>
        </w:numPr>
        <w:tabs>
          <w:tab w:val="clear" w:pos="3758"/>
          <w:tab w:val="num" w:pos="1134"/>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lastRenderedPageBreak/>
        <w:t>Kötelező irodalom:</w:t>
      </w:r>
    </w:p>
    <w:p w:rsidR="00011BD0" w:rsidRPr="003307F9" w:rsidRDefault="00011BD0" w:rsidP="003A5B4A">
      <w:pPr>
        <w:pStyle w:val="Listaszerbekezds"/>
        <w:numPr>
          <w:ilvl w:val="0"/>
          <w:numId w:val="490"/>
        </w:numPr>
        <w:tabs>
          <w:tab w:val="center" w:pos="1134"/>
        </w:tabs>
        <w:spacing w:line="259" w:lineRule="auto"/>
        <w:rPr>
          <w:rFonts w:ascii="Verdana" w:eastAsia="Times New Roman" w:hAnsi="Verdana" w:cs="Times New Roman"/>
          <w:sz w:val="20"/>
          <w:szCs w:val="20"/>
        </w:rPr>
      </w:pPr>
      <w:r w:rsidRPr="003307F9">
        <w:rPr>
          <w:rFonts w:ascii="Verdana" w:eastAsia="Times New Roman" w:hAnsi="Verdana" w:cs="Times New Roman"/>
          <w:sz w:val="20"/>
          <w:szCs w:val="20"/>
        </w:rPr>
        <w:t>Martinussen M., Hunter D.R. Aviation Psychology and Human Factors, CRC Press, Boca Raton, FL, 2010, 240 pages, ISBN-10: 1439808430, ISBN-13: 9781439808436;</w:t>
      </w:r>
    </w:p>
    <w:p w:rsidR="00011BD0" w:rsidRPr="003307F9" w:rsidRDefault="00011BD0" w:rsidP="003A5B4A">
      <w:pPr>
        <w:pStyle w:val="Listaszerbekezds"/>
        <w:numPr>
          <w:ilvl w:val="0"/>
          <w:numId w:val="490"/>
        </w:numPr>
        <w:spacing w:line="259" w:lineRule="auto"/>
        <w:rPr>
          <w:rFonts w:ascii="Verdana" w:eastAsia="Times New Roman" w:hAnsi="Verdana" w:cs="Times New Roman"/>
          <w:sz w:val="20"/>
          <w:szCs w:val="20"/>
        </w:rPr>
      </w:pPr>
      <w:r w:rsidRPr="003307F9">
        <w:rPr>
          <w:rFonts w:ascii="Verdana" w:eastAsia="Times New Roman" w:hAnsi="Verdana" w:cs="Times New Roman"/>
          <w:sz w:val="20"/>
          <w:szCs w:val="20"/>
        </w:rPr>
        <w:t>The Air Pilot’s Manual 6.: Human factors &amp; Limitations and Operational Procedures survival, Pooleys-Air Pilot Publishing,2015. ISBN 978-1-84336-235-7</w:t>
      </w:r>
    </w:p>
    <w:p w:rsidR="00011BD0" w:rsidRPr="003307F9" w:rsidRDefault="00011BD0" w:rsidP="003A5B4A">
      <w:pPr>
        <w:pStyle w:val="Listaszerbekezds"/>
        <w:numPr>
          <w:ilvl w:val="0"/>
          <w:numId w:val="490"/>
        </w:numPr>
        <w:spacing w:after="0" w:line="259" w:lineRule="auto"/>
        <w:rPr>
          <w:rFonts w:ascii="Verdana" w:eastAsia="Times New Roman" w:hAnsi="Verdana" w:cs="Times New Roman"/>
          <w:sz w:val="20"/>
          <w:szCs w:val="20"/>
        </w:rPr>
      </w:pPr>
      <w:r w:rsidRPr="003307F9">
        <w:rPr>
          <w:rFonts w:ascii="Verdana" w:eastAsia="Times New Roman" w:hAnsi="Verdana" w:cs="Times New Roman"/>
          <w:sz w:val="20"/>
          <w:szCs w:val="20"/>
        </w:rPr>
        <w:t>John A. Wise, V. David Hopkin, Daniel J. Garland Handbook of Aviation Human Factors, Second edition. CRC Press, 2010; ISBN-13: 978-0805859065 ISBN-10: 0805859063</w:t>
      </w:r>
    </w:p>
    <w:p w:rsidR="00011BD0" w:rsidRPr="003307F9" w:rsidRDefault="00011BD0" w:rsidP="003A5B4A">
      <w:pPr>
        <w:numPr>
          <w:ilvl w:val="0"/>
          <w:numId w:val="490"/>
        </w:numPr>
        <w:tabs>
          <w:tab w:val="center" w:pos="4819"/>
          <w:tab w:val="right" w:pos="9072"/>
        </w:tabs>
        <w:spacing w:before="6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Fábián András: PPL kézikönyv. 17 fejezet</w:t>
      </w:r>
      <w:r w:rsidRPr="003307F9">
        <w:rPr>
          <w:rFonts w:ascii="Verdana" w:eastAsia="Times New Roman" w:hAnsi="Verdana" w:cs="Times New Roman"/>
          <w:i/>
          <w:sz w:val="20"/>
          <w:szCs w:val="20"/>
          <w:lang w:eastAsia="hu-HU"/>
        </w:rPr>
        <w:t xml:space="preserve">. </w:t>
      </w:r>
      <w:r w:rsidRPr="003307F9">
        <w:rPr>
          <w:rFonts w:ascii="Verdana" w:eastAsia="Times New Roman" w:hAnsi="Verdana" w:cs="Times New Roman"/>
          <w:sz w:val="20"/>
          <w:szCs w:val="20"/>
          <w:lang w:eastAsia="hu-HU"/>
        </w:rPr>
        <w:t>ISBN: 978-963- 06-90621</w:t>
      </w:r>
    </w:p>
    <w:p w:rsidR="00011BD0" w:rsidRPr="003307F9" w:rsidRDefault="00011BD0" w:rsidP="003A5B4A">
      <w:pPr>
        <w:widowControl w:val="0"/>
        <w:numPr>
          <w:ilvl w:val="1"/>
          <w:numId w:val="566"/>
        </w:numPr>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011BD0" w:rsidRPr="003307F9" w:rsidRDefault="00011BD0" w:rsidP="003A5B4A">
      <w:pPr>
        <w:pStyle w:val="Listaszerbekezds"/>
        <w:numPr>
          <w:ilvl w:val="0"/>
          <w:numId w:val="491"/>
        </w:numPr>
        <w:tabs>
          <w:tab w:val="center" w:pos="1134"/>
        </w:tabs>
        <w:spacing w:line="259" w:lineRule="auto"/>
        <w:rPr>
          <w:rFonts w:ascii="Verdana" w:eastAsia="Times New Roman" w:hAnsi="Verdana" w:cs="Times New Roman"/>
          <w:sz w:val="20"/>
          <w:szCs w:val="20"/>
        </w:rPr>
      </w:pPr>
      <w:r w:rsidRPr="003307F9">
        <w:rPr>
          <w:rFonts w:ascii="Verdana" w:eastAsia="Times New Roman" w:hAnsi="Verdana" w:cs="Times New Roman"/>
          <w:sz w:val="20"/>
          <w:szCs w:val="20"/>
        </w:rPr>
        <w:t>Tsang P.S., Vidulich M.A. (Eds.) Principles and Practice of Aviation Psychology, Lawrence Erlbaum Associates, Mahwah, New Jersey, 2003, 596 pages, ISBN-10: 0805833900, ISBN-13: 9780805833904;</w:t>
      </w:r>
    </w:p>
    <w:p w:rsidR="00011BD0" w:rsidRPr="003307F9" w:rsidRDefault="00011BD0" w:rsidP="003A5B4A">
      <w:pPr>
        <w:pStyle w:val="Listaszerbekezds"/>
        <w:numPr>
          <w:ilvl w:val="0"/>
          <w:numId w:val="491"/>
        </w:numPr>
        <w:tabs>
          <w:tab w:val="center" w:pos="1134"/>
        </w:tabs>
        <w:spacing w:line="259" w:lineRule="auto"/>
        <w:ind w:left="567" w:firstLine="0"/>
        <w:rPr>
          <w:rFonts w:ascii="Verdana" w:eastAsia="Times New Roman" w:hAnsi="Verdana" w:cs="Times New Roman"/>
          <w:sz w:val="20"/>
          <w:szCs w:val="20"/>
        </w:rPr>
      </w:pPr>
      <w:r w:rsidRPr="003307F9">
        <w:rPr>
          <w:rFonts w:ascii="Verdana" w:eastAsia="Times New Roman" w:hAnsi="Verdana" w:cs="Times New Roman"/>
          <w:sz w:val="20"/>
          <w:szCs w:val="20"/>
        </w:rPr>
        <w:t>Hideg János: A magyar űrhajós-jelöltek orvosi kivizsgálásával és felkészítésével szerzett tudományos tapasztalatok felhasználása a vadászpilóták alkalmazásának elbírálásában, Kandidátusi értekezés 1984;</w:t>
      </w:r>
    </w:p>
    <w:p w:rsidR="00011BD0" w:rsidRPr="003307F9" w:rsidRDefault="00011BD0" w:rsidP="003A5B4A">
      <w:pPr>
        <w:pStyle w:val="Listaszerbekezds"/>
        <w:widowControl w:val="0"/>
        <w:numPr>
          <w:ilvl w:val="0"/>
          <w:numId w:val="491"/>
        </w:numPr>
        <w:tabs>
          <w:tab w:val="center" w:pos="1134"/>
        </w:tabs>
        <w:spacing w:before="120" w:after="120" w:line="240" w:lineRule="auto"/>
        <w:ind w:left="567" w:firstLine="0"/>
        <w:jc w:val="both"/>
        <w:rPr>
          <w:rFonts w:ascii="Verdana" w:eastAsia="Times New Roman" w:hAnsi="Verdana" w:cs="Times New Roman"/>
          <w:bCs/>
          <w:sz w:val="20"/>
          <w:szCs w:val="20"/>
        </w:rPr>
      </w:pPr>
      <w:r w:rsidRPr="003307F9">
        <w:rPr>
          <w:rFonts w:ascii="Verdana" w:eastAsia="Times New Roman" w:hAnsi="Verdana" w:cs="Times New Roman"/>
          <w:sz w:val="20"/>
          <w:szCs w:val="20"/>
        </w:rPr>
        <w:t>Hornyik József: „Új” dimenziók a protokollon túl – az UAV pszichológiai megközelítése.</w:t>
      </w:r>
    </w:p>
    <w:p w:rsidR="00011BD0" w:rsidRPr="003307F9" w:rsidRDefault="00011BD0" w:rsidP="00011BD0">
      <w:pPr>
        <w:widowControl w:val="0"/>
        <w:tabs>
          <w:tab w:val="center" w:pos="1134"/>
        </w:tabs>
        <w:spacing w:before="120" w:after="120" w:line="240" w:lineRule="auto"/>
        <w:ind w:left="567"/>
        <w:jc w:val="both"/>
        <w:rPr>
          <w:rFonts w:ascii="Verdana" w:eastAsia="Times New Roman" w:hAnsi="Verdana" w:cs="Times New Roman"/>
          <w:bCs/>
          <w:sz w:val="20"/>
          <w:szCs w:val="20"/>
        </w:rPr>
      </w:pPr>
    </w:p>
    <w:p w:rsidR="00011BD0" w:rsidRPr="003307F9" w:rsidRDefault="00011BD0" w:rsidP="00011BD0">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 november 5.</w:t>
      </w:r>
    </w:p>
    <w:p w:rsidR="00011BD0" w:rsidRPr="003307F9" w:rsidRDefault="00011BD0" w:rsidP="00011BD0">
      <w:pPr>
        <w:widowControl w:val="0"/>
        <w:spacing w:after="0" w:line="240" w:lineRule="auto"/>
        <w:ind w:firstLine="5103"/>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Dr. Bolgár Judit, CsC</w:t>
      </w:r>
    </w:p>
    <w:p w:rsidR="00011BD0" w:rsidRPr="003307F9" w:rsidRDefault="00011BD0" w:rsidP="00011BD0">
      <w:pPr>
        <w:widowControl w:val="0"/>
        <w:spacing w:after="0" w:line="240" w:lineRule="auto"/>
        <w:ind w:firstLine="5103"/>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egyetemi tanár sk.</w:t>
      </w:r>
    </w:p>
    <w:p w:rsidR="00011BD0" w:rsidRPr="003307F9" w:rsidRDefault="00011BD0" w:rsidP="00011BD0">
      <w:pPr>
        <w:rPr>
          <w:rFonts w:ascii="Verdana" w:hAnsi="Verdana"/>
        </w:rPr>
      </w:pPr>
    </w:p>
    <w:p w:rsidR="00011BD0" w:rsidRPr="003307F9" w:rsidRDefault="00011BD0" w:rsidP="00011BD0">
      <w:pPr>
        <w:spacing w:line="259" w:lineRule="auto"/>
        <w:rPr>
          <w:rFonts w:ascii="Verdana" w:hAnsi="Verdana" w:cs="Times New Roman"/>
          <w:sz w:val="20"/>
          <w:szCs w:val="20"/>
        </w:rPr>
      </w:pPr>
      <w:r w:rsidRPr="003307F9">
        <w:rPr>
          <w:rFonts w:ascii="Verdana" w:hAnsi="Verdana" w:cs="Times New Roman"/>
          <w:sz w:val="20"/>
          <w:szCs w:val="20"/>
        </w:rPr>
        <w:br w:type="page"/>
      </w:r>
    </w:p>
    <w:tbl>
      <w:tblPr>
        <w:tblW w:w="5274" w:type="dxa"/>
        <w:tblInd w:w="113" w:type="dxa"/>
        <w:tblLook w:val="01E0" w:firstRow="1" w:lastRow="1" w:firstColumn="1" w:lastColumn="1" w:noHBand="0" w:noVBand="0"/>
      </w:tblPr>
      <w:tblGrid>
        <w:gridCol w:w="5274"/>
      </w:tblGrid>
      <w:tr w:rsidR="00011BD0" w:rsidRPr="003307F9" w:rsidTr="00925A10">
        <w:tc>
          <w:tcPr>
            <w:tcW w:w="5274" w:type="dxa"/>
            <w:tcBorders>
              <w:top w:val="nil"/>
              <w:left w:val="nil"/>
              <w:bottom w:val="single" w:sz="4" w:space="0" w:color="auto"/>
              <w:right w:val="nil"/>
            </w:tcBorders>
            <w:hideMark/>
          </w:tcPr>
          <w:p w:rsidR="00011BD0" w:rsidRPr="003307F9" w:rsidRDefault="00011BD0" w:rsidP="00E838F0">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011BD0" w:rsidRPr="003307F9" w:rsidTr="00925A10">
        <w:tc>
          <w:tcPr>
            <w:tcW w:w="5274" w:type="dxa"/>
            <w:tcBorders>
              <w:top w:val="single" w:sz="4" w:space="0" w:color="auto"/>
              <w:left w:val="nil"/>
              <w:bottom w:val="nil"/>
              <w:right w:val="nil"/>
            </w:tcBorders>
            <w:hideMark/>
          </w:tcPr>
          <w:p w:rsidR="00011BD0" w:rsidRPr="003307F9" w:rsidRDefault="00011BD0" w:rsidP="00E838F0">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011BD0" w:rsidRPr="003307F9" w:rsidRDefault="00011BD0" w:rsidP="00011BD0">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011BD0" w:rsidRPr="003307F9" w:rsidRDefault="00011BD0" w:rsidP="00011BD0">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011BD0" w:rsidRPr="003307F9" w:rsidRDefault="00011BD0" w:rsidP="003A5B4A">
      <w:pPr>
        <w:numPr>
          <w:ilvl w:val="0"/>
          <w:numId w:val="567"/>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HK916A186</w:t>
      </w:r>
    </w:p>
    <w:p w:rsidR="00011BD0" w:rsidRPr="003307F9" w:rsidRDefault="00011BD0" w:rsidP="003A5B4A">
      <w:pPr>
        <w:numPr>
          <w:ilvl w:val="0"/>
          <w:numId w:val="567"/>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sz w:val="20"/>
          <w:szCs w:val="20"/>
          <w:lang w:eastAsia="hu-HU"/>
        </w:rPr>
        <w:t>Repülési ismeretek</w:t>
      </w:r>
    </w:p>
    <w:p w:rsidR="00011BD0" w:rsidRPr="003307F9" w:rsidRDefault="00011BD0" w:rsidP="003A5B4A">
      <w:pPr>
        <w:numPr>
          <w:ilvl w:val="0"/>
          <w:numId w:val="567"/>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Aeronautical Knowledge</w:t>
      </w:r>
    </w:p>
    <w:p w:rsidR="00011BD0" w:rsidRPr="003307F9" w:rsidRDefault="00011BD0" w:rsidP="003A5B4A">
      <w:pPr>
        <w:numPr>
          <w:ilvl w:val="0"/>
          <w:numId w:val="567"/>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011BD0" w:rsidRPr="003307F9" w:rsidRDefault="00011BD0" w:rsidP="00011BD0">
      <w:pPr>
        <w:widowControl w:val="0"/>
        <w:numPr>
          <w:ilvl w:val="1"/>
          <w:numId w:val="40"/>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 10 </w:t>
      </w:r>
      <w:r w:rsidRPr="003307F9">
        <w:rPr>
          <w:rFonts w:ascii="Verdana" w:eastAsia="Times New Roman" w:hAnsi="Verdana" w:cs="Times New Roman"/>
          <w:bCs/>
          <w:sz w:val="20"/>
          <w:szCs w:val="20"/>
        </w:rPr>
        <w:t>kredit</w:t>
      </w:r>
    </w:p>
    <w:p w:rsidR="00011BD0" w:rsidRPr="003307F9" w:rsidRDefault="00011BD0" w:rsidP="00011BD0">
      <w:pPr>
        <w:widowControl w:val="0"/>
        <w:numPr>
          <w:ilvl w:val="1"/>
          <w:numId w:val="40"/>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 a tantárgy elméleti vagy gyakorlati jellegének mértéke: 20% gyakorlat, 80% elmélet</w:t>
      </w:r>
    </w:p>
    <w:p w:rsidR="00011BD0" w:rsidRPr="003307F9" w:rsidRDefault="00011BD0" w:rsidP="003A5B4A">
      <w:pPr>
        <w:numPr>
          <w:ilvl w:val="0"/>
          <w:numId w:val="567"/>
        </w:numPr>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szakirányok/specializációk megnevezése (ahol oktatják):</w:t>
      </w:r>
      <w:r w:rsidRPr="003307F9">
        <w:rPr>
          <w:rFonts w:ascii="Verdana" w:eastAsia="Times New Roman" w:hAnsi="Verdana" w:cs="Times New Roman"/>
          <w:bCs/>
          <w:sz w:val="20"/>
          <w:szCs w:val="20"/>
          <w:lang w:eastAsia="hu-HU"/>
        </w:rPr>
        <w:t xml:space="preserve"> Állami légiközlekedési alapképzési szak, Állami légijármű-vezető-, Katonai repülésirányító- és Katonai repülőműszaki szakirány</w:t>
      </w:r>
    </w:p>
    <w:p w:rsidR="00011BD0" w:rsidRPr="003307F9" w:rsidRDefault="00011BD0" w:rsidP="003A5B4A">
      <w:pPr>
        <w:numPr>
          <w:ilvl w:val="0"/>
          <w:numId w:val="567"/>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Hadtudományi és Honvédtisztképző Kar, Repülésirányító és Repülő-hajózó Tanszék</w:t>
      </w:r>
    </w:p>
    <w:p w:rsidR="00011BD0" w:rsidRPr="003307F9" w:rsidRDefault="00011BD0" w:rsidP="003A5B4A">
      <w:pPr>
        <w:numPr>
          <w:ilvl w:val="0"/>
          <w:numId w:val="567"/>
        </w:numPr>
        <w:spacing w:before="120" w:after="0" w:line="240" w:lineRule="auto"/>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sz w:val="20"/>
          <w:szCs w:val="20"/>
          <w:lang w:eastAsia="hu-HU"/>
        </w:rPr>
        <w:t xml:space="preserve">Dr. Dudás Zoltán, docens, PhD, </w:t>
      </w:r>
    </w:p>
    <w:p w:rsidR="00011BD0" w:rsidRPr="003307F9" w:rsidRDefault="00011BD0" w:rsidP="003A5B4A">
      <w:pPr>
        <w:numPr>
          <w:ilvl w:val="0"/>
          <w:numId w:val="567"/>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tanórák száma és típusa </w:t>
      </w:r>
    </w:p>
    <w:p w:rsidR="00011BD0" w:rsidRPr="003307F9" w:rsidRDefault="00011BD0" w:rsidP="003A5B4A">
      <w:pPr>
        <w:numPr>
          <w:ilvl w:val="1"/>
          <w:numId w:val="567"/>
        </w:numPr>
        <w:tabs>
          <w:tab w:val="num" w:pos="1000"/>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 Össz. óraszám/félév: 168</w:t>
      </w:r>
    </w:p>
    <w:p w:rsidR="00011BD0" w:rsidRPr="003307F9" w:rsidRDefault="00011BD0" w:rsidP="003A5B4A">
      <w:pPr>
        <w:widowControl w:val="0"/>
        <w:numPr>
          <w:ilvl w:val="2"/>
          <w:numId w:val="567"/>
        </w:numPr>
        <w:tabs>
          <w:tab w:val="num" w:pos="1134"/>
        </w:tabs>
        <w:spacing w:before="120"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nappali munkarend: </w:t>
      </w:r>
      <w:r w:rsidRPr="003307F9">
        <w:rPr>
          <w:rFonts w:ascii="Verdana" w:eastAsia="Times New Roman" w:hAnsi="Verdana" w:cs="Times New Roman"/>
          <w:bCs/>
          <w:sz w:val="20"/>
          <w:szCs w:val="20"/>
        </w:rPr>
        <w:t>168 óra/félév (112 EA + 0 SZ + 56 GY)</w:t>
      </w:r>
    </w:p>
    <w:p w:rsidR="00011BD0" w:rsidRPr="003307F9" w:rsidRDefault="00011BD0" w:rsidP="003A5B4A">
      <w:pPr>
        <w:widowControl w:val="0"/>
        <w:numPr>
          <w:ilvl w:val="2"/>
          <w:numId w:val="567"/>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levelező munkarend: -</w:t>
      </w:r>
    </w:p>
    <w:p w:rsidR="00011BD0" w:rsidRPr="003307F9" w:rsidRDefault="00011BD0" w:rsidP="003A5B4A">
      <w:pPr>
        <w:numPr>
          <w:ilvl w:val="1"/>
          <w:numId w:val="567"/>
        </w:numPr>
        <w:tabs>
          <w:tab w:val="num" w:pos="1000"/>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12 óra/hét (8+4)</w:t>
      </w:r>
    </w:p>
    <w:p w:rsidR="00011BD0" w:rsidRPr="003307F9" w:rsidRDefault="00011BD0" w:rsidP="003A5B4A">
      <w:pPr>
        <w:numPr>
          <w:ilvl w:val="1"/>
          <w:numId w:val="567"/>
        </w:numPr>
        <w:tabs>
          <w:tab w:val="num" w:pos="1000"/>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kern w:val="2"/>
          <w:sz w:val="20"/>
          <w:szCs w:val="20"/>
          <w:lang w:eastAsia="hu-HU"/>
        </w:rPr>
        <w:t xml:space="preserve">Az </w:t>
      </w:r>
      <w:r w:rsidRPr="003307F9">
        <w:rPr>
          <w:rFonts w:ascii="Verdana" w:eastAsia="Times New Roman" w:hAnsi="Verdana" w:cs="Times New Roman"/>
          <w:bCs/>
          <w:kern w:val="2"/>
          <w:sz w:val="20"/>
          <w:szCs w:val="20"/>
          <w:lang w:eastAsia="hu-HU"/>
        </w:rPr>
        <w:t>ismeret</w:t>
      </w:r>
      <w:r w:rsidRPr="003307F9">
        <w:rPr>
          <w:rFonts w:ascii="Verdana" w:eastAsia="Times New Roman" w:hAnsi="Verdana" w:cs="Times New Roman"/>
          <w:kern w:val="2"/>
          <w:sz w:val="20"/>
          <w:szCs w:val="20"/>
          <w:lang w:eastAsia="hu-HU"/>
        </w:rPr>
        <w:t xml:space="preserve"> átadásában alkalmazandó további sajátos módok, jellemzők:</w:t>
      </w:r>
    </w:p>
    <w:p w:rsidR="00011BD0" w:rsidRPr="003307F9" w:rsidRDefault="00011BD0" w:rsidP="00011BD0">
      <w:pPr>
        <w:tabs>
          <w:tab w:val="num" w:pos="1000"/>
        </w:tabs>
        <w:spacing w:before="120" w:after="0" w:line="240" w:lineRule="auto"/>
        <w:ind w:left="426"/>
        <w:jc w:val="both"/>
        <w:rPr>
          <w:rFonts w:ascii="Verdana" w:eastAsia="Times New Roman" w:hAnsi="Verdana" w:cs="Times New Roman"/>
          <w:bCs/>
          <w:sz w:val="20"/>
          <w:szCs w:val="20"/>
          <w:lang w:eastAsia="hu-HU"/>
        </w:rPr>
      </w:pPr>
      <w:r w:rsidRPr="003307F9">
        <w:rPr>
          <w:rFonts w:ascii="Verdana" w:eastAsia="Times New Roman" w:hAnsi="Verdana" w:cs="Times New Roman"/>
          <w:kern w:val="2"/>
          <w:sz w:val="20"/>
          <w:szCs w:val="20"/>
          <w:lang w:eastAsia="hu-HU"/>
        </w:rPr>
        <w:t xml:space="preserve">A tantárgy oktatásakor az elméleti ismeretek gyakorlati alkalmazásának bemutatására is törekedni kell. A gyakorlati készségek kialakítása érdekében a demonstrálás, a szemléltetés összes lehetőségét célszerű felhasználni. Az ismeretátadás eredményének ellenőrzése gyakorlati feladatokon keresztül (útvonaltervezés, felszállósúly számítás, súlypont számítás, navigációs számítások, üzemanyag számvetés) történik. Mindezekhez a manuális eszközökön (számítótárcsák) túl a számításokat támogató szimulátorok (pl. Luizmonteiro) használatának megtanítása is a tantárgy részét képezi. </w:t>
      </w:r>
    </w:p>
    <w:p w:rsidR="00011BD0" w:rsidRPr="003307F9" w:rsidRDefault="00011BD0" w:rsidP="003A5B4A">
      <w:pPr>
        <w:pStyle w:val="Listaszerbekezds"/>
        <w:widowControl w:val="0"/>
        <w:numPr>
          <w:ilvl w:val="0"/>
          <w:numId w:val="568"/>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hAnsi="Verdana"/>
          <w:sz w:val="20"/>
          <w:szCs w:val="20"/>
        </w:rPr>
        <w:t xml:space="preserve">A Tantárgy a magánpilóta-jogosítvány (Private Pilot Licence - PPL) megszerzéséhez szükséges elméleti tananyagot tartalmazza, a korábban elsajátított Pszichológiai alapismeretek és az Elsősegély nyújtási ismeretek nélkül. </w:t>
      </w:r>
      <w:r w:rsidRPr="003307F9">
        <w:rPr>
          <w:rFonts w:ascii="Verdana" w:eastAsia="Times New Roman" w:hAnsi="Verdana" w:cs="Times New Roman"/>
          <w:sz w:val="20"/>
          <w:szCs w:val="20"/>
          <w:lang w:eastAsia="hu-HU"/>
        </w:rPr>
        <w:t xml:space="preserve">A tanulási folyamatban a hallgatók a szükséges mértékben ismereteket szereznek a légiközlekedés jogi aspektusairól. Megismerik a repülési navigáció alapjait, annak alkalmazott berendezéseit és módszereit, a repülések meteorológiai elemeit és azoknak a repülésre gyakorolt hatásait, a meteorológiai támogatás rendszerét. Ismereteket szereznek a repülés élettani alapjaiból az elsősegélynyújtás általános szabályairól. Elsajátítják a VFR körülmények között végrehajtásra kerülő rádiólevelezés általános eljárásait, szabályait. </w:t>
      </w:r>
      <w:r w:rsidRPr="003307F9">
        <w:rPr>
          <w:rFonts w:ascii="Verdana" w:eastAsia="Times New Roman" w:hAnsi="Verdana" w:cs="Times New Roman"/>
          <w:bCs/>
          <w:sz w:val="20"/>
          <w:szCs w:val="20"/>
        </w:rPr>
        <w:t>A tanulási folyamatban a hallgatók a szükséges mértékben ismereteket szereznek a mechanikai, szilárdságtani alapfogalmakról, a repülőgép szerkezeti részeiről, fedélzeti rendszereiről, azok terheléseiről és működéséről. Elsajátítják továbbá az aerodinamika és repülésmechanika alapjait, hajtómű elméleti és szerkezeti ismereteket, a repülések megtervezésének és a gyakorlatok repülésének elveit, a légijármű üzemeltetés ismereteit.</w:t>
      </w:r>
    </w:p>
    <w:p w:rsidR="00011BD0" w:rsidRPr="003307F9" w:rsidRDefault="00011BD0" w:rsidP="00011BD0">
      <w:pPr>
        <w:widowControl w:val="0"/>
        <w:spacing w:before="120" w:after="120" w:line="240" w:lineRule="auto"/>
        <w:ind w:left="426"/>
        <w:jc w:val="both"/>
        <w:rPr>
          <w:rFonts w:ascii="Verdana" w:eastAsia="Times New Roman" w:hAnsi="Verdana" w:cs="Times New Roman"/>
          <w:bCs/>
          <w:sz w:val="20"/>
          <w:szCs w:val="20"/>
        </w:rPr>
      </w:pPr>
    </w:p>
    <w:p w:rsidR="00011BD0" w:rsidRPr="003307F9" w:rsidRDefault="00011BD0" w:rsidP="00011BD0">
      <w:pPr>
        <w:spacing w:before="120" w:after="0" w:line="240" w:lineRule="auto"/>
        <w:ind w:left="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(angolul) (Course description - English): </w:t>
      </w:r>
      <w:r w:rsidRPr="003307F9">
        <w:rPr>
          <w:rFonts w:ascii="Verdana" w:hAnsi="Verdana"/>
          <w:sz w:val="20"/>
          <w:szCs w:val="20"/>
        </w:rPr>
        <w:t xml:space="preserve">The course covers the all theoretical knowledge required to obtain a Private Pilot Licence </w:t>
      </w:r>
      <w:r w:rsidRPr="003307F9">
        <w:rPr>
          <w:rFonts w:ascii="Verdana" w:hAnsi="Verdana"/>
          <w:sz w:val="20"/>
          <w:szCs w:val="20"/>
        </w:rPr>
        <w:lastRenderedPageBreak/>
        <w:t>(PPL), excluding the previously acquired Basic Psychological and First Aid Knowledge.</w:t>
      </w:r>
      <w:r w:rsidRPr="003307F9">
        <w:rPr>
          <w:rFonts w:ascii="Verdana" w:eastAsia="Times New Roman" w:hAnsi="Verdana" w:cs="Times New Roman"/>
          <w:bCs/>
          <w:sz w:val="20"/>
          <w:szCs w:val="20"/>
          <w:lang w:val="en-GB" w:eastAsia="hu-HU"/>
        </w:rPr>
        <w:t xml:space="preserve"> During the learning process, students are getting acquainted with the necessary knowledge of the legal aspects of aviation. They learn the basics of flight navigation, its different pieces of equipment and their working methods. They also deal with the meteorological elements and their impact on the flight, with special regards to the meteorological support systems. They acquire knowledge of the physiological factors of aviation and the general rules of first aid. They acquire the general procedures and rules of the radio communication of VFR. </w:t>
      </w:r>
      <w:r w:rsidRPr="003307F9">
        <w:rPr>
          <w:rFonts w:ascii="Verdana" w:eastAsia="Times New Roman" w:hAnsi="Verdana" w:cs="Times New Roman"/>
          <w:bCs/>
          <w:sz w:val="20"/>
          <w:szCs w:val="20"/>
        </w:rPr>
        <w:t>During the learning process students will acquire the necessary knowledge of the basic mechanical, solidity concepts, airframe structures, onboard systems, their loads and performance. They will learn the basics of aerodynamics and flight mechanics, theoretical and structural knowledge of the engine, principles of flight planning and flight practice, and the necessary knowledge of aircraft operations and aviation health</w:t>
      </w:r>
    </w:p>
    <w:p w:rsidR="00011BD0" w:rsidRPr="003307F9" w:rsidRDefault="00011BD0" w:rsidP="003A5B4A">
      <w:pPr>
        <w:pStyle w:val="Listaszerbekezds"/>
        <w:widowControl w:val="0"/>
        <w:numPr>
          <w:ilvl w:val="0"/>
          <w:numId w:val="568"/>
        </w:numPr>
        <w:spacing w:before="120" w:after="12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Elérendő kompetenciák (magyarul): </w:t>
      </w:r>
    </w:p>
    <w:p w:rsidR="00011BD0" w:rsidRPr="003307F9" w:rsidRDefault="00011BD0" w:rsidP="00011BD0">
      <w:pPr>
        <w:tabs>
          <w:tab w:val="left" w:pos="284"/>
        </w:tabs>
        <w:spacing w:before="120" w:after="0" w:line="240" w:lineRule="auto"/>
        <w:ind w:left="425" w:firstLine="1"/>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Tudása: </w:t>
      </w:r>
    </w:p>
    <w:p w:rsidR="00011BD0" w:rsidRPr="003307F9" w:rsidRDefault="00011BD0" w:rsidP="00011BD0">
      <w:pPr>
        <w:numPr>
          <w:ilvl w:val="0"/>
          <w:numId w:val="41"/>
        </w:numPr>
        <w:tabs>
          <w:tab w:val="left" w:pos="284"/>
        </w:tabs>
        <w:spacing w:after="0" w:line="240" w:lineRule="auto"/>
        <w:ind w:left="992" w:hanging="357"/>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Ismeri a légiközlekedés és a repülés nemzetközi és hazai szervezeteit, az általuk kiadott legfontosabb előírásokat, jogszabályokat. </w:t>
      </w:r>
    </w:p>
    <w:p w:rsidR="00011BD0" w:rsidRPr="003307F9" w:rsidRDefault="00011BD0" w:rsidP="00011BD0">
      <w:pPr>
        <w:numPr>
          <w:ilvl w:val="0"/>
          <w:numId w:val="41"/>
        </w:numPr>
        <w:tabs>
          <w:tab w:val="left" w:pos="284"/>
        </w:tabs>
        <w:spacing w:after="0" w:line="240" w:lineRule="auto"/>
        <w:ind w:left="992" w:hanging="357"/>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Ismeri a repülésben alkalmazott navigációs berendezéseket, és a hozzájuk kapcsolódó navigációs eljárásokat. </w:t>
      </w:r>
    </w:p>
    <w:p w:rsidR="00011BD0" w:rsidRPr="003307F9" w:rsidRDefault="00011BD0" w:rsidP="00011BD0">
      <w:pPr>
        <w:numPr>
          <w:ilvl w:val="0"/>
          <w:numId w:val="41"/>
        </w:numPr>
        <w:tabs>
          <w:tab w:val="left" w:pos="284"/>
        </w:tabs>
        <w:spacing w:after="0" w:line="240" w:lineRule="auto"/>
        <w:ind w:left="992" w:hanging="357"/>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Ismeri a meteorológia alapfogalmait, jelenségeit, azok repülésre gyakorolt hatását és a repülésre veszélyes légköri folyamatokat, valamint a repülésmeteorológiai támogatás alapelveit. </w:t>
      </w:r>
    </w:p>
    <w:p w:rsidR="00011BD0" w:rsidRPr="003307F9" w:rsidRDefault="00011BD0" w:rsidP="00011BD0">
      <w:pPr>
        <w:numPr>
          <w:ilvl w:val="0"/>
          <w:numId w:val="41"/>
        </w:numPr>
        <w:tabs>
          <w:tab w:val="left" w:pos="284"/>
        </w:tabs>
        <w:spacing w:after="0" w:line="240" w:lineRule="auto"/>
        <w:ind w:left="992" w:hanging="357"/>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Ismeri az emberi tényezők helyét, szerepét struktúráját a légiközlekedésben. </w:t>
      </w:r>
    </w:p>
    <w:p w:rsidR="00011BD0" w:rsidRPr="003307F9" w:rsidRDefault="00011BD0" w:rsidP="00011BD0">
      <w:pPr>
        <w:numPr>
          <w:ilvl w:val="0"/>
          <w:numId w:val="41"/>
        </w:numPr>
        <w:tabs>
          <w:tab w:val="left" w:pos="284"/>
        </w:tabs>
        <w:spacing w:after="0" w:line="240" w:lineRule="auto"/>
        <w:ind w:left="992" w:hanging="357"/>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Ismeri és alkalmazni tudja a nemzetközi rádió-távbeszélő kezelői ismereteket és a rádióforgalmazás szabályait. </w:t>
      </w:r>
    </w:p>
    <w:p w:rsidR="00011BD0" w:rsidRPr="003307F9" w:rsidRDefault="00011BD0" w:rsidP="00011BD0">
      <w:pPr>
        <w:widowControl w:val="0"/>
        <w:spacing w:after="0" w:line="240" w:lineRule="auto"/>
        <w:ind w:left="992" w:hanging="357"/>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 Ismeri a légiközlekedési terület műveléséhez szükséges általános természettudományos törvényeket, jelenségeket, folyamatokat. Ismeri az elektrotechnika, a mechanika alapfogalmait, alaptörvényszerűségeit, az alapjelenségek leírásának módját. </w:t>
      </w:r>
    </w:p>
    <w:p w:rsidR="00011BD0" w:rsidRPr="003307F9" w:rsidRDefault="00011BD0" w:rsidP="00011BD0">
      <w:pPr>
        <w:widowControl w:val="0"/>
        <w:spacing w:after="0" w:line="240" w:lineRule="auto"/>
        <w:ind w:left="992" w:hanging="357"/>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Alapvetően ismeri a repüléselmélethez kapcsolódó alapfogalmakat, összefüggéseket. Alapvetően ismeri a légijárművek szerkezetét, fő rendszereit, berendezéseit, azok funkcióit.</w:t>
      </w:r>
      <w:r w:rsidRPr="003307F9">
        <w:rPr>
          <w:rFonts w:ascii="Verdana" w:eastAsia="Calibri" w:hAnsi="Verdana" w:cs="Times New Roman"/>
          <w:sz w:val="20"/>
          <w:szCs w:val="20"/>
        </w:rPr>
        <w:t xml:space="preserve"> </w:t>
      </w:r>
    </w:p>
    <w:p w:rsidR="00011BD0" w:rsidRPr="003307F9" w:rsidRDefault="00011BD0" w:rsidP="00011BD0">
      <w:pPr>
        <w:tabs>
          <w:tab w:val="left" w:pos="284"/>
        </w:tabs>
        <w:spacing w:after="0" w:line="240" w:lineRule="auto"/>
        <w:ind w:left="992"/>
        <w:contextualSpacing/>
        <w:jc w:val="both"/>
        <w:rPr>
          <w:rFonts w:ascii="Verdana" w:eastAsia="Times New Roman" w:hAnsi="Verdana" w:cs="Times New Roman"/>
          <w:bCs/>
          <w:sz w:val="20"/>
          <w:szCs w:val="20"/>
          <w:lang w:eastAsia="hu-HU"/>
        </w:rPr>
      </w:pPr>
    </w:p>
    <w:p w:rsidR="00011BD0" w:rsidRPr="003307F9" w:rsidRDefault="00011BD0" w:rsidP="00011BD0">
      <w:pPr>
        <w:spacing w:before="120" w:after="120" w:line="240" w:lineRule="auto"/>
        <w:ind w:left="426" w:firstLine="1"/>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011BD0" w:rsidRPr="003307F9" w:rsidRDefault="00011BD0" w:rsidP="00011BD0">
      <w:pPr>
        <w:numPr>
          <w:ilvl w:val="0"/>
          <w:numId w:val="41"/>
        </w:numPr>
        <w:spacing w:before="120" w:after="0" w:line="240" w:lineRule="auto"/>
        <w:ind w:left="993"/>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Képes az angol nyelvű rádióforgalmazásra. Képes a meteorológiai helyzet elemzésére, értékelésére.</w:t>
      </w:r>
    </w:p>
    <w:p w:rsidR="00011BD0" w:rsidRPr="003307F9" w:rsidRDefault="00011BD0" w:rsidP="00011BD0">
      <w:pPr>
        <w:spacing w:before="120" w:after="120" w:line="240" w:lineRule="auto"/>
        <w:ind w:left="426" w:firstLine="1"/>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011BD0" w:rsidRPr="003307F9" w:rsidRDefault="00011BD0" w:rsidP="00011BD0">
      <w:pPr>
        <w:numPr>
          <w:ilvl w:val="0"/>
          <w:numId w:val="41"/>
        </w:numPr>
        <w:spacing w:before="120" w:after="0" w:line="240" w:lineRule="auto"/>
        <w:ind w:left="993"/>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Nyitott ismereteinek gyarapítása iránt. Elkötelezett a minőségi szakmai munkavégzés iránt, különös tekintettel a légiközlekedés-biztonság szempontjainak figyelembevételére.</w:t>
      </w:r>
    </w:p>
    <w:p w:rsidR="00011BD0" w:rsidRPr="003307F9" w:rsidRDefault="00011BD0" w:rsidP="00011BD0">
      <w:pPr>
        <w:spacing w:before="120" w:after="120" w:line="240" w:lineRule="auto"/>
        <w:ind w:left="426" w:firstLine="1"/>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Autonómiája és felelőssége: </w:t>
      </w:r>
    </w:p>
    <w:p w:rsidR="00011BD0" w:rsidRPr="003307F9" w:rsidRDefault="00011BD0" w:rsidP="00011BD0">
      <w:pPr>
        <w:numPr>
          <w:ilvl w:val="0"/>
          <w:numId w:val="41"/>
        </w:numPr>
        <w:spacing w:before="120" w:after="0" w:line="240" w:lineRule="auto"/>
        <w:ind w:left="993"/>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A </w:t>
      </w:r>
      <w:r w:rsidRPr="003307F9">
        <w:rPr>
          <w:rFonts w:ascii="Verdana" w:eastAsia="Times New Roman" w:hAnsi="Verdana" w:cs="Times New Roman"/>
          <w:bCs/>
          <w:sz w:val="20"/>
          <w:szCs w:val="20"/>
          <w:lang w:eastAsia="hu-HU"/>
        </w:rPr>
        <w:t>légiközlekedés</w:t>
      </w:r>
      <w:r w:rsidRPr="003307F9">
        <w:rPr>
          <w:rFonts w:ascii="Verdana" w:eastAsia="Times New Roman" w:hAnsi="Verdana" w:cs="Times New Roman"/>
          <w:sz w:val="20"/>
          <w:szCs w:val="20"/>
          <w:lang w:eastAsia="hu-HU"/>
        </w:rPr>
        <w:t xml:space="preserve"> területén megjelenő folyamatokban képes önállóan döntéseket hozni, azokat felelősséggel, a jogszabályi keretek </w:t>
      </w:r>
      <w:r w:rsidRPr="003307F9">
        <w:rPr>
          <w:rFonts w:ascii="Verdana" w:eastAsia="Times New Roman" w:hAnsi="Verdana" w:cs="Times New Roman"/>
          <w:bCs/>
          <w:sz w:val="20"/>
          <w:szCs w:val="20"/>
          <w:lang w:eastAsia="hu-HU"/>
        </w:rPr>
        <w:t>figyelembevételével</w:t>
      </w:r>
      <w:r w:rsidRPr="003307F9">
        <w:rPr>
          <w:rFonts w:ascii="Verdana" w:eastAsia="Times New Roman" w:hAnsi="Verdana" w:cs="Times New Roman"/>
          <w:sz w:val="20"/>
          <w:szCs w:val="20"/>
          <w:lang w:eastAsia="hu-HU"/>
        </w:rPr>
        <w:t xml:space="preserve"> végrehajtani. </w:t>
      </w:r>
    </w:p>
    <w:p w:rsidR="00011BD0" w:rsidRPr="003307F9" w:rsidRDefault="00011BD0" w:rsidP="00011BD0">
      <w:pPr>
        <w:numPr>
          <w:ilvl w:val="0"/>
          <w:numId w:val="41"/>
        </w:numPr>
        <w:spacing w:before="120" w:after="0" w:line="240" w:lineRule="auto"/>
        <w:ind w:left="993"/>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Tisztában van döntéseinek, tevékenységének a légiközlekedés-biztonságra gyakorolt </w:t>
      </w:r>
      <w:r w:rsidRPr="003307F9">
        <w:rPr>
          <w:rFonts w:ascii="Verdana" w:eastAsia="Times New Roman" w:hAnsi="Verdana" w:cs="Times New Roman"/>
          <w:bCs/>
          <w:sz w:val="20"/>
          <w:szCs w:val="20"/>
          <w:lang w:eastAsia="hu-HU"/>
        </w:rPr>
        <w:t>hatásaival</w:t>
      </w:r>
      <w:r w:rsidRPr="003307F9">
        <w:rPr>
          <w:rFonts w:ascii="Verdana" w:eastAsia="Times New Roman" w:hAnsi="Verdana" w:cs="Times New Roman"/>
          <w:sz w:val="20"/>
          <w:szCs w:val="20"/>
          <w:lang w:eastAsia="hu-HU"/>
        </w:rPr>
        <w:t>, következményeivel.</w:t>
      </w:r>
    </w:p>
    <w:p w:rsidR="00011BD0" w:rsidRPr="003307F9" w:rsidRDefault="00011BD0" w:rsidP="00011BD0">
      <w:pPr>
        <w:spacing w:before="120" w:after="120" w:line="240" w:lineRule="auto"/>
        <w:ind w:left="426" w:firstLine="1"/>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011BD0" w:rsidRPr="003307F9" w:rsidRDefault="00011BD0" w:rsidP="00011BD0">
      <w:pPr>
        <w:spacing w:before="120" w:after="120" w:line="240" w:lineRule="auto"/>
        <w:ind w:left="426" w:firstLine="1"/>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011BD0" w:rsidRPr="003307F9" w:rsidRDefault="00011BD0" w:rsidP="00011BD0">
      <w:pPr>
        <w:numPr>
          <w:ilvl w:val="0"/>
          <w:numId w:val="41"/>
        </w:numPr>
        <w:tabs>
          <w:tab w:val="left" w:pos="284"/>
        </w:tabs>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Being familiar with international and domestic organizations of aviation and the most </w:t>
      </w:r>
      <w:r w:rsidRPr="003307F9">
        <w:rPr>
          <w:rFonts w:ascii="Verdana" w:eastAsia="Times New Roman" w:hAnsi="Verdana" w:cs="Times New Roman"/>
          <w:bCs/>
          <w:sz w:val="20"/>
          <w:szCs w:val="20"/>
          <w:lang w:eastAsia="hu-HU"/>
        </w:rPr>
        <w:t>important</w:t>
      </w:r>
      <w:r w:rsidRPr="003307F9">
        <w:rPr>
          <w:rFonts w:ascii="Verdana" w:eastAsia="Times New Roman" w:hAnsi="Verdana" w:cs="Times New Roman"/>
          <w:sz w:val="20"/>
          <w:szCs w:val="20"/>
          <w:lang w:val="en-GB" w:eastAsia="hu-HU"/>
        </w:rPr>
        <w:t xml:space="preserve"> regulations and laws have been published. </w:t>
      </w:r>
    </w:p>
    <w:p w:rsidR="00011BD0" w:rsidRPr="003307F9" w:rsidRDefault="00011BD0" w:rsidP="00011BD0">
      <w:pPr>
        <w:numPr>
          <w:ilvl w:val="0"/>
          <w:numId w:val="41"/>
        </w:numPr>
        <w:tabs>
          <w:tab w:val="left" w:pos="284"/>
        </w:tabs>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lastRenderedPageBreak/>
        <w:t xml:space="preserve">They are getting familiar with the usage of the navigation equipment in aviation and the related </w:t>
      </w:r>
      <w:r w:rsidRPr="003307F9">
        <w:rPr>
          <w:rFonts w:ascii="Verdana" w:eastAsia="Times New Roman" w:hAnsi="Verdana" w:cs="Times New Roman"/>
          <w:bCs/>
          <w:sz w:val="20"/>
          <w:szCs w:val="20"/>
          <w:lang w:eastAsia="hu-HU"/>
        </w:rPr>
        <w:t>navigation</w:t>
      </w:r>
      <w:r w:rsidRPr="003307F9">
        <w:rPr>
          <w:rFonts w:ascii="Verdana" w:eastAsia="Times New Roman" w:hAnsi="Verdana" w:cs="Times New Roman"/>
          <w:sz w:val="20"/>
          <w:szCs w:val="20"/>
          <w:lang w:val="en-GB" w:eastAsia="hu-HU"/>
        </w:rPr>
        <w:t xml:space="preserve"> procedures. </w:t>
      </w:r>
    </w:p>
    <w:p w:rsidR="00011BD0" w:rsidRPr="003307F9" w:rsidRDefault="00011BD0" w:rsidP="00011BD0">
      <w:pPr>
        <w:numPr>
          <w:ilvl w:val="0"/>
          <w:numId w:val="41"/>
        </w:numPr>
        <w:tabs>
          <w:tab w:val="left" w:pos="284"/>
        </w:tabs>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They are getting acquitted with the meteorological concepts, atmospheric phenomena, their impact on the aviation, the atmospheric processes that could be dangerous for the flight, and finally the principles of the meteorological support of aviation. </w:t>
      </w:r>
    </w:p>
    <w:p w:rsidR="00011BD0" w:rsidRPr="003307F9" w:rsidRDefault="00011BD0" w:rsidP="00011BD0">
      <w:pPr>
        <w:numPr>
          <w:ilvl w:val="0"/>
          <w:numId w:val="41"/>
        </w:numPr>
        <w:tabs>
          <w:tab w:val="left" w:pos="284"/>
        </w:tabs>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They </w:t>
      </w:r>
      <w:r w:rsidRPr="003307F9">
        <w:rPr>
          <w:rFonts w:ascii="Verdana" w:eastAsia="Times New Roman" w:hAnsi="Verdana" w:cs="Times New Roman"/>
          <w:bCs/>
          <w:sz w:val="20"/>
          <w:szCs w:val="20"/>
          <w:lang w:eastAsia="hu-HU"/>
        </w:rPr>
        <w:t>learn</w:t>
      </w:r>
      <w:r w:rsidRPr="003307F9">
        <w:rPr>
          <w:rFonts w:ascii="Verdana" w:eastAsia="Times New Roman" w:hAnsi="Verdana" w:cs="Times New Roman"/>
          <w:sz w:val="20"/>
          <w:szCs w:val="20"/>
          <w:lang w:val="en-GB" w:eastAsia="hu-HU"/>
        </w:rPr>
        <w:t xml:space="preserve"> the importance of human factors and their role in the aviation. </w:t>
      </w:r>
    </w:p>
    <w:p w:rsidR="00011BD0" w:rsidRPr="003307F9" w:rsidRDefault="00011BD0" w:rsidP="00011BD0">
      <w:pPr>
        <w:numPr>
          <w:ilvl w:val="0"/>
          <w:numId w:val="41"/>
        </w:numPr>
        <w:tabs>
          <w:tab w:val="left" w:pos="284"/>
        </w:tabs>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They also can apply the international radio communication knowledge and its rules. </w:t>
      </w:r>
    </w:p>
    <w:p w:rsidR="00011BD0" w:rsidRPr="003307F9" w:rsidRDefault="00011BD0" w:rsidP="00011BD0">
      <w:pPr>
        <w:spacing w:before="120" w:after="0" w:line="240" w:lineRule="auto"/>
        <w:ind w:left="426" w:firstLine="1"/>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011BD0" w:rsidRPr="003307F9" w:rsidRDefault="00011BD0" w:rsidP="00011BD0">
      <w:pPr>
        <w:numPr>
          <w:ilvl w:val="0"/>
          <w:numId w:val="41"/>
        </w:numPr>
        <w:tabs>
          <w:tab w:val="left" w:pos="284"/>
        </w:tabs>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They are capable for radio communication in English and they are also able to analyse and evaluate the </w:t>
      </w:r>
      <w:r w:rsidRPr="003307F9">
        <w:rPr>
          <w:rFonts w:ascii="Verdana" w:eastAsia="Times New Roman" w:hAnsi="Verdana" w:cs="Times New Roman"/>
          <w:bCs/>
          <w:sz w:val="20"/>
          <w:szCs w:val="20"/>
          <w:lang w:eastAsia="hu-HU"/>
        </w:rPr>
        <w:t>given</w:t>
      </w:r>
      <w:r w:rsidRPr="003307F9">
        <w:rPr>
          <w:rFonts w:ascii="Verdana" w:eastAsia="Times New Roman" w:hAnsi="Verdana" w:cs="Times New Roman"/>
          <w:sz w:val="20"/>
          <w:szCs w:val="20"/>
          <w:lang w:val="en-GB" w:eastAsia="hu-HU"/>
        </w:rPr>
        <w:t xml:space="preserve"> meteorological situation.</w:t>
      </w:r>
    </w:p>
    <w:p w:rsidR="00011BD0" w:rsidRPr="003307F9" w:rsidRDefault="00011BD0" w:rsidP="00011BD0">
      <w:pPr>
        <w:tabs>
          <w:tab w:val="right" w:pos="900"/>
          <w:tab w:val="center" w:pos="4536"/>
          <w:tab w:val="right" w:pos="9072"/>
        </w:tabs>
        <w:spacing w:before="120" w:after="0" w:line="240" w:lineRule="auto"/>
        <w:ind w:left="426" w:firstLine="1"/>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011BD0" w:rsidRPr="003307F9" w:rsidRDefault="00011BD0" w:rsidP="00011BD0">
      <w:pPr>
        <w:numPr>
          <w:ilvl w:val="0"/>
          <w:numId w:val="41"/>
        </w:numPr>
        <w:spacing w:before="120" w:after="0" w:line="240" w:lineRule="auto"/>
        <w:ind w:left="993"/>
        <w:jc w:val="both"/>
        <w:rPr>
          <w:rFonts w:ascii="Verdana" w:eastAsia="Times New Roman" w:hAnsi="Verdana" w:cs="Times New Roman"/>
          <w:b/>
          <w:sz w:val="20"/>
          <w:szCs w:val="20"/>
          <w:lang w:val="en-GB" w:eastAsia="hu-HU"/>
        </w:rPr>
      </w:pPr>
      <w:r w:rsidRPr="003307F9">
        <w:rPr>
          <w:rFonts w:ascii="Verdana" w:eastAsia="Times New Roman" w:hAnsi="Verdana" w:cs="Times New Roman"/>
          <w:sz w:val="20"/>
          <w:szCs w:val="20"/>
          <w:lang w:val="en-GB" w:eastAsia="hu-HU"/>
        </w:rPr>
        <w:t xml:space="preserve">Encourage them to be open-minded to be able to increase their knowledge. They should be committed </w:t>
      </w:r>
      <w:r w:rsidRPr="003307F9">
        <w:rPr>
          <w:rFonts w:ascii="Verdana" w:eastAsia="Times New Roman" w:hAnsi="Verdana" w:cs="Times New Roman"/>
          <w:bCs/>
          <w:sz w:val="20"/>
          <w:szCs w:val="20"/>
          <w:lang w:eastAsia="hu-HU"/>
        </w:rPr>
        <w:t>to</w:t>
      </w:r>
      <w:r w:rsidRPr="003307F9">
        <w:rPr>
          <w:rFonts w:ascii="Verdana" w:eastAsia="Times New Roman" w:hAnsi="Verdana" w:cs="Times New Roman"/>
          <w:sz w:val="20"/>
          <w:szCs w:val="20"/>
          <w:lang w:val="en-GB" w:eastAsia="hu-HU"/>
        </w:rPr>
        <w:t xml:space="preserve"> do qualitative and professional work, with particular regard to the aspects of aviation safety.</w:t>
      </w:r>
    </w:p>
    <w:p w:rsidR="00011BD0" w:rsidRPr="003307F9" w:rsidRDefault="00011BD0" w:rsidP="00011BD0">
      <w:pPr>
        <w:spacing w:before="120" w:after="120" w:line="240" w:lineRule="auto"/>
        <w:ind w:left="426" w:firstLine="1"/>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Autonomy and responsibility: </w:t>
      </w:r>
    </w:p>
    <w:p w:rsidR="00011BD0" w:rsidRPr="003307F9" w:rsidRDefault="00011BD0" w:rsidP="00011BD0">
      <w:pPr>
        <w:numPr>
          <w:ilvl w:val="0"/>
          <w:numId w:val="41"/>
        </w:numPr>
        <w:tabs>
          <w:tab w:val="left" w:pos="284"/>
        </w:tabs>
        <w:spacing w:before="120" w:after="0" w:line="240" w:lineRule="auto"/>
        <w:ind w:left="993"/>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val="en-GB" w:eastAsia="hu-HU"/>
        </w:rPr>
        <w:t xml:space="preserve">The </w:t>
      </w:r>
      <w:r w:rsidRPr="003307F9">
        <w:rPr>
          <w:rFonts w:ascii="Verdana" w:eastAsia="Times New Roman" w:hAnsi="Verdana" w:cs="Times New Roman"/>
          <w:bCs/>
          <w:sz w:val="20"/>
          <w:szCs w:val="20"/>
          <w:lang w:eastAsia="hu-HU"/>
        </w:rPr>
        <w:t>student</w:t>
      </w:r>
      <w:r w:rsidRPr="003307F9">
        <w:rPr>
          <w:rFonts w:ascii="Verdana" w:eastAsia="Times New Roman" w:hAnsi="Verdana" w:cs="Times New Roman"/>
          <w:sz w:val="20"/>
          <w:szCs w:val="20"/>
          <w:lang w:val="en-GB" w:eastAsia="hu-HU"/>
        </w:rPr>
        <w:t xml:space="preserve"> is able to make decisions independently in the processes occurring in the field of aviation, and to implement them with responsibility and within the legal framework. He/she is aware of the effects and consequences of his decisions and activities on aviation security.</w:t>
      </w:r>
    </w:p>
    <w:p w:rsidR="00011BD0" w:rsidRPr="003307F9" w:rsidRDefault="00011BD0" w:rsidP="003A5B4A">
      <w:pPr>
        <w:pStyle w:val="Listaszerbekezds"/>
        <w:widowControl w:val="0"/>
        <w:numPr>
          <w:ilvl w:val="0"/>
          <w:numId w:val="568"/>
        </w:numPr>
        <w:spacing w:before="120" w:after="12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Előtanulmányi követelmények: </w:t>
      </w:r>
    </w:p>
    <w:p w:rsidR="00011BD0" w:rsidRPr="003307F9" w:rsidRDefault="00011BD0" w:rsidP="003A5B4A">
      <w:pPr>
        <w:pStyle w:val="Listaszerbekezds"/>
        <w:widowControl w:val="0"/>
        <w:numPr>
          <w:ilvl w:val="0"/>
          <w:numId w:val="568"/>
        </w:numPr>
        <w:tabs>
          <w:tab w:val="left" w:pos="851"/>
          <w:tab w:val="center" w:pos="1276"/>
          <w:tab w:val="num" w:pos="2069"/>
        </w:tabs>
        <w:spacing w:before="60" w:after="120" w:line="240" w:lineRule="auto"/>
        <w:ind w:left="426" w:hanging="284"/>
        <w:jc w:val="both"/>
        <w:rPr>
          <w:rFonts w:ascii="Verdana" w:eastAsia="Times New Roman" w:hAnsi="Verdana" w:cs="Times New Roman"/>
          <w:sz w:val="20"/>
          <w:szCs w:val="20"/>
          <w:lang w:eastAsia="hu-HU"/>
        </w:rPr>
      </w:pPr>
      <w:r w:rsidRPr="003307F9">
        <w:rPr>
          <w:rFonts w:ascii="Verdana" w:eastAsia="Times New Roman" w:hAnsi="Verdana" w:cs="Times New Roman"/>
          <w:b/>
          <w:bCs/>
          <w:sz w:val="20"/>
          <w:szCs w:val="20"/>
          <w:lang w:eastAsia="hu-HU"/>
        </w:rPr>
        <w:t>A tantárgy tananyagának leírása, tematika. Description of the subject, curriculum (magyarul, angolul - English):</w:t>
      </w:r>
    </w:p>
    <w:p w:rsidR="00011BD0" w:rsidRPr="003307F9" w:rsidRDefault="00011BD0" w:rsidP="003A5B4A">
      <w:pPr>
        <w:pStyle w:val="Listaszerbekezds"/>
        <w:widowControl w:val="0"/>
        <w:numPr>
          <w:ilvl w:val="1"/>
          <w:numId w:val="568"/>
        </w:numPr>
        <w:tabs>
          <w:tab w:val="left" w:pos="851"/>
          <w:tab w:val="center" w:pos="1276"/>
        </w:tabs>
        <w:spacing w:before="6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 légiközlekedési jog fogalma és jogforrási rendszere. (chicagói egyezmény és az ICAO, a szervezet feladata és célkitűzései, az egyezmény alkalmazásának általános elvei,  légtér fogalma és felhasználásnak szabályai,  nemzetközi szabványok és ajánlások, ezoktól való eltérések. Nemzetközi egyezmények és nemzetközi szervezetek a légiközlekedésben. (WMO, WHO, AJAA, EASA). Légiforgalmi tájékoztatás és annak rendszere, jelentősége a légiközlekedésben. A légiforgalmi tájékoztatás forrásai, az AIRAC rendszer lényege és fontos dátumai. A légiforgalmi tájékoztatások rendjének hatályos hazai szabályai. A légijármű parancsnoka és annak felelőssége. A légiközlekedés szakszemélyzetei és szakszolgálati engedély megszerzésének szabályai. </w:t>
      </w:r>
      <w:r w:rsidRPr="003307F9">
        <w:rPr>
          <w:rFonts w:ascii="Verdana" w:eastAsia="Times New Roman" w:hAnsi="Verdana" w:cs="Times New Roman"/>
          <w:i/>
          <w:sz w:val="20"/>
          <w:szCs w:val="20"/>
          <w:lang w:eastAsia="hu-HU"/>
        </w:rPr>
        <w:t>Definitions and legislation of air transportation law. The Chicago Convention and foundation of ICAO, goals and mission of the organization. General principles of the convention. Processing the articles of the convention, understand them with the assessement of national and international regulations. Acceptance and implementation of the international standards and recommended practices with pointing out our national amandments.)</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i/>
          <w:sz w:val="20"/>
          <w:szCs w:val="20"/>
          <w:lang w:eastAsia="hu-HU"/>
        </w:rPr>
        <w:t>International Agreements and Organizations of the air transporatation.(WMO, WHO, AJAA, EASA). The system of aeronautical information services and importance in air transportation. Sources of aeronautical informations, the concise of AIRAC system, its important dates. Operative rules and practices of aeronautical publications. The pilot in command and responsibilities. The personnel of air transportation and rules of licensing.)</w:t>
      </w:r>
    </w:p>
    <w:p w:rsidR="00011BD0" w:rsidRPr="003307F9" w:rsidRDefault="00011BD0" w:rsidP="003A5B4A">
      <w:pPr>
        <w:pStyle w:val="Listaszerbekezds"/>
        <w:widowControl w:val="0"/>
        <w:numPr>
          <w:ilvl w:val="1"/>
          <w:numId w:val="568"/>
        </w:numPr>
        <w:tabs>
          <w:tab w:val="left" w:pos="851"/>
          <w:tab w:val="center" w:pos="1276"/>
        </w:tabs>
        <w:spacing w:before="6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repülőtér fogalma, funkciója, igénybevételének szabályai, a zajvédelem és annak alapvető eljárásai, valamint a repülőtér biztonságos használatának követelményei. (Definition of aerodrome, its functions and rules of consumption, noise abatement and related regulations, the requirements of the aerodrome safety. Assignment and pupose of the Schengen zone at the aerodromes.)</w:t>
      </w:r>
    </w:p>
    <w:p w:rsidR="00011BD0" w:rsidRPr="003307F9" w:rsidRDefault="00011BD0" w:rsidP="003A5B4A">
      <w:pPr>
        <w:pStyle w:val="Listaszerbekezds"/>
        <w:widowControl w:val="0"/>
        <w:numPr>
          <w:ilvl w:val="1"/>
          <w:numId w:val="568"/>
        </w:numPr>
        <w:tabs>
          <w:tab w:val="left" w:pos="851"/>
          <w:tab w:val="center" w:pos="1276"/>
        </w:tabs>
        <w:spacing w:before="6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Élettani alapismeretek. Repülésélettani alapok. Érzékszervi megterhelések a </w:t>
      </w:r>
      <w:r w:rsidRPr="003307F9">
        <w:rPr>
          <w:rFonts w:ascii="Verdana" w:eastAsia="Times New Roman" w:hAnsi="Verdana" w:cs="Times New Roman"/>
          <w:sz w:val="20"/>
          <w:szCs w:val="20"/>
          <w:lang w:eastAsia="hu-HU"/>
        </w:rPr>
        <w:lastRenderedPageBreak/>
        <w:t>repülés során. Fáradtság. Táplálkozás és folyadék bevitel, dehidratáltság veszélyei. Traumatológia és elsősegélynyújtás. Újra élesztési technikák. Sérültek ellátása és szállítása. (Basic aviation physiology knowledge. Sensory loads during flight. Fatigue. Nutrition and fluid intake, dangers of dehydration. Traumatology and first aid. Resuscitation techniques. Medical care and transportation of injured persons.</w:t>
      </w:r>
    </w:p>
    <w:p w:rsidR="00011BD0" w:rsidRPr="003307F9" w:rsidRDefault="00011BD0" w:rsidP="003A5B4A">
      <w:pPr>
        <w:pStyle w:val="Listaszerbekezds"/>
        <w:widowControl w:val="0"/>
        <w:numPr>
          <w:ilvl w:val="1"/>
          <w:numId w:val="568"/>
        </w:numPr>
        <w:tabs>
          <w:tab w:val="left" w:pos="851"/>
          <w:tab w:val="center" w:pos="1276"/>
        </w:tabs>
        <w:spacing w:before="6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légkör felépítése, szerkezete. (Normállégkör, szél és a szelet meghatározó erők, globális cirkuláció, helyi szélrendszerek, víz szerepe a légkörben, kondenzációs folyamatok, felhő- és csapadékképződés, látástávolság és befolyásoló tényezői, köd képződése és típusai, instabilitás a légkörben, konvektív folyamatok és jelenségei, zivatarok kialakulása és kísérő jelenségei, frontális rendszerek és a hozzájuk kapcsolódó időjárási jelenségek, repülésre veszélyes légköri folyamatok, repülések meteorológiai támogatásának elemei. Atmospheric composition and structure. International Standard Atmosphere. Winds and forces. Global atmospheric circulation. Local wind systems and their development. Water in the atmosphere. Condensation processes in the atmosphere, development of clouds and precipitations. The visibility. Fog formations and different types of fog. Vertical instability in the atmosphere and convective processes. Development of thunderstorm and its phenomenon. Frontal systems and their weather phenomenon. Dangerous weather processes related to aviation. Elements of aviation meteorological support)</w:t>
      </w:r>
    </w:p>
    <w:p w:rsidR="00011BD0" w:rsidRPr="003307F9" w:rsidRDefault="00011BD0" w:rsidP="003A5B4A">
      <w:pPr>
        <w:pStyle w:val="Listaszerbekezds"/>
        <w:widowControl w:val="0"/>
        <w:numPr>
          <w:ilvl w:val="1"/>
          <w:numId w:val="568"/>
        </w:numPr>
        <w:tabs>
          <w:tab w:val="left" w:pos="851"/>
          <w:tab w:val="center" w:pos="1276"/>
        </w:tabs>
        <w:spacing w:before="6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ZH dolgozat (Test Exam.)</w:t>
      </w:r>
    </w:p>
    <w:p w:rsidR="00011BD0" w:rsidRPr="003307F9" w:rsidRDefault="00011BD0" w:rsidP="003A5B4A">
      <w:pPr>
        <w:pStyle w:val="Listaszerbekezds"/>
        <w:widowControl w:val="0"/>
        <w:numPr>
          <w:ilvl w:val="1"/>
          <w:numId w:val="568"/>
        </w:numPr>
        <w:tabs>
          <w:tab w:val="left" w:pos="851"/>
          <w:tab w:val="center" w:pos="1276"/>
        </w:tabs>
        <w:spacing w:before="6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rádióforgalmazás alapvető szabályai (adástechnika, betűk és számok használata, általános kifejezések, visszaismétlési szabályok. Indulás és érkezés ellenőrzött és nem ellenőrzött repülőtérről, átlépés ellenőrzött légtérből(be), útvonali kommunikáció, alapvető eljárások (helyzetjelentések, frekvenciaváltás, rádióellenőrzés. Kényszerhelyzetek (rádió-összeköttetések megszakadása, sürgősségi és kényszerhelyzeti kommunikáció, sürgősségi és kényszerhelyzeti közlemények).Basic rules of radio communication (transmission technique, use of letters and numbers, standard words and phrases, repetition rules. Departures and arrivals from controlled and uncontrolled airports, enter to controlled airspace, en-route communication, basic procedures (position reporting, frequency change, radio check.) (Emergency situations (RT failure, emergency and distress communication, emergency and urgency messages)</w:t>
      </w:r>
    </w:p>
    <w:p w:rsidR="00011BD0" w:rsidRPr="003307F9" w:rsidRDefault="00011BD0" w:rsidP="003A5B4A">
      <w:pPr>
        <w:pStyle w:val="Listaszerbekezds"/>
        <w:widowControl w:val="0"/>
        <w:numPr>
          <w:ilvl w:val="1"/>
          <w:numId w:val="568"/>
        </w:numPr>
        <w:tabs>
          <w:tab w:val="left" w:pos="851"/>
          <w:tab w:val="center" w:pos="1276"/>
        </w:tabs>
        <w:spacing w:before="6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hazai légiközlekedési igazgatás rendszere (Repülésbiztonsággal összefüggő jogszabályok, navigáció felosztása és feladata. Az ICAO 1:1 000 000 légiforgalmi világtérkép és az ICAO 1:500 000 légiforgalmi térkép. ICAO látás szerinti megközelítési térkép, ICAO repülőtéri akadálytérképek, ICAO repülőtéri térképek és további ICAO térképek. The division and task of air navigation. The ICAO 1: 1,000,000 aeronautical world map and the ICAO 1: 500,000 aeronautical map. ICAO visual approach map, ICAO aerodrome obstacle maps, ICAO aerodrome maps, and other ICAO maps.)</w:t>
      </w:r>
    </w:p>
    <w:p w:rsidR="00011BD0" w:rsidRPr="003307F9" w:rsidRDefault="00011BD0" w:rsidP="003A5B4A">
      <w:pPr>
        <w:pStyle w:val="Listaszerbekezds"/>
        <w:widowControl w:val="0"/>
        <w:numPr>
          <w:ilvl w:val="1"/>
          <w:numId w:val="568"/>
        </w:numPr>
        <w:tabs>
          <w:tab w:val="left" w:pos="851"/>
          <w:tab w:val="center" w:pos="1276"/>
        </w:tabs>
        <w:spacing w:before="6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Az irányszögek fajtái és jellemzői, a különböző irányok meghatározása. (NOTAM, útvonalterv, irányszögek, sebességkalkulációk, szélkalkulációk, távolság, repülési idő és tüzelőanyag-szükséglet számítás,  NavLog, útvonal felkészülés. Navigáció VFR repülésben. (Útvonal-ellenőrzés, útvonal helyesbítés, kitérő az útvonal, a szélcsend eljárás, megközelítés, tájékozódás elvesztése, navigációs számítótárcsa, sebesség, távolság, idő számítás,  tüzelőanyag-fogyasztás kalkuláció, TAS, IAS, sűrűségmagasság, valódi magasság, széleltérítés és a föld feletti sebesség, szél iránya és sebessége. A rádiónavigáció alapjai. (NDB-ADF rendszer felépítése, működése, VOR rendszer működése, jellemzői, alkalmazása a navigációban, DME rendszer földi és fedélzeti berendezései, működése, VHF iránymérő, működési elve, navigációs felhasználása, GPS rendszer felépítése, működése. Types and characteristics of directional angles, defining different directions. Flight preparation for navigation. Types, structure, interpretation of NOTAM. Preparing en-route flight plan, adding directions, speed calculations, wind calculations. Distance, flight time and fuel requirements and more details about the en-route plan. </w:t>
      </w:r>
      <w:r w:rsidRPr="003307F9">
        <w:rPr>
          <w:rFonts w:ascii="Verdana" w:eastAsia="Times New Roman" w:hAnsi="Verdana" w:cs="Times New Roman"/>
          <w:sz w:val="20"/>
          <w:szCs w:val="20"/>
          <w:lang w:eastAsia="hu-HU"/>
        </w:rPr>
        <w:lastRenderedPageBreak/>
        <w:t>Nav Log, study the route, final preparation. VFR navigation. Route check,en-route correction, alternate aerodromes during the route, windfall procedure, approach. Loss of orientation. Using the navigation dial. Speed, distance, time calculations. Fuel Consumption Calculation, TAS, IAS, Density Height, Real Height Determination. Determination of wind deflection and ground speed, wind direction and wind speed. The basics of radio navigation, the structure and operation of NDB. Principles, features and application of VOR system in navigation. Ground and onboard equipment and operating principles of the DME system. VHF direction indicator, operating principle, navigation applications. Structure and functions of GPS system.)</w:t>
      </w:r>
    </w:p>
    <w:p w:rsidR="00011BD0" w:rsidRPr="003307F9" w:rsidRDefault="00011BD0" w:rsidP="003A5B4A">
      <w:pPr>
        <w:pStyle w:val="Listaszerbekezds"/>
        <w:widowControl w:val="0"/>
        <w:numPr>
          <w:ilvl w:val="1"/>
          <w:numId w:val="568"/>
        </w:numPr>
        <w:tabs>
          <w:tab w:val="left" w:pos="851"/>
          <w:tab w:val="center" w:pos="1276"/>
        </w:tabs>
        <w:spacing w:before="6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ZH dolgozat (Test Exam.)</w:t>
      </w:r>
    </w:p>
    <w:p w:rsidR="00011BD0" w:rsidRPr="003307F9" w:rsidRDefault="00011BD0" w:rsidP="003A5B4A">
      <w:pPr>
        <w:pStyle w:val="Listaszerbekezds"/>
        <w:widowControl w:val="0"/>
        <w:numPr>
          <w:ilvl w:val="1"/>
          <w:numId w:val="568"/>
        </w:numPr>
        <w:tabs>
          <w:tab w:val="left" w:pos="851"/>
          <w:tab w:val="center" w:pos="1276"/>
        </w:tabs>
        <w:spacing w:before="6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Mechanikai alapismeretek. Szilárdságtan. A különböző igénybevételek megjelenése a repülőgép szerkezetén. (Basic mechanical knowledge. Strength. The appearance of various stresses on the structure of the aircraft.)</w:t>
      </w:r>
    </w:p>
    <w:p w:rsidR="00011BD0" w:rsidRPr="003307F9" w:rsidRDefault="00011BD0" w:rsidP="003A5B4A">
      <w:pPr>
        <w:pStyle w:val="Listaszerbekezds"/>
        <w:widowControl w:val="0"/>
        <w:numPr>
          <w:ilvl w:val="1"/>
          <w:numId w:val="568"/>
        </w:numPr>
        <w:tabs>
          <w:tab w:val="left" w:pos="851"/>
          <w:tab w:val="center" w:pos="1276"/>
        </w:tabs>
        <w:spacing w:before="6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Aerodinamika és repülésmechanika és szerkezettan. A légijárművek szerkezeti részei, építő elemei, anyagai. (Aerodynamics and flight mechanics. Structural knowledges, structural parts, building elements, materials of aircraft.)</w:t>
      </w:r>
    </w:p>
    <w:p w:rsidR="00011BD0" w:rsidRPr="003307F9" w:rsidRDefault="00011BD0" w:rsidP="003A5B4A">
      <w:pPr>
        <w:pStyle w:val="Listaszerbekezds"/>
        <w:widowControl w:val="0"/>
        <w:numPr>
          <w:ilvl w:val="1"/>
          <w:numId w:val="568"/>
        </w:numPr>
        <w:tabs>
          <w:tab w:val="left" w:pos="851"/>
          <w:tab w:val="center" w:pos="1276"/>
        </w:tabs>
        <w:spacing w:before="6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Motortan. Műszertan Elektromosságtan és rádiótechnika (Engine knowledges, Instruments, Electricity and radio technics.)</w:t>
      </w:r>
    </w:p>
    <w:p w:rsidR="00011BD0" w:rsidRPr="003307F9" w:rsidRDefault="00011BD0" w:rsidP="003A5B4A">
      <w:pPr>
        <w:pStyle w:val="Listaszerbekezds"/>
        <w:widowControl w:val="0"/>
        <w:numPr>
          <w:ilvl w:val="1"/>
          <w:numId w:val="568"/>
        </w:numPr>
        <w:tabs>
          <w:tab w:val="left" w:pos="851"/>
          <w:tab w:val="center" w:pos="1276"/>
        </w:tabs>
        <w:spacing w:before="6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Légi alkalmasság és üzemeltetés és repüléstervezés. Repülési gyakorlati eljárások (Airworthiness and aircraft operation and Flight planning. Flight practice procedure)</w:t>
      </w:r>
    </w:p>
    <w:p w:rsidR="00011BD0" w:rsidRPr="003307F9" w:rsidRDefault="00011BD0" w:rsidP="003A5B4A">
      <w:pPr>
        <w:pStyle w:val="Listaszerbekezds"/>
        <w:widowControl w:val="0"/>
        <w:numPr>
          <w:ilvl w:val="1"/>
          <w:numId w:val="568"/>
        </w:numPr>
        <w:tabs>
          <w:tab w:val="left" w:pos="851"/>
          <w:tab w:val="center" w:pos="1276"/>
        </w:tabs>
        <w:spacing w:before="6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ZH dolgozat. (Test Exam)</w:t>
      </w:r>
    </w:p>
    <w:p w:rsidR="00011BD0" w:rsidRPr="003307F9" w:rsidRDefault="00011BD0" w:rsidP="003A5B4A">
      <w:pPr>
        <w:pStyle w:val="Listaszerbekezds"/>
        <w:widowControl w:val="0"/>
        <w:numPr>
          <w:ilvl w:val="0"/>
          <w:numId w:val="568"/>
        </w:numPr>
        <w:tabs>
          <w:tab w:val="left" w:pos="851"/>
          <w:tab w:val="center" w:pos="1276"/>
          <w:tab w:val="num" w:pos="2069"/>
        </w:tabs>
        <w:spacing w:before="60" w:after="120" w:line="240" w:lineRule="auto"/>
        <w:ind w:left="426" w:hanging="284"/>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Times New Roman"/>
          <w:bCs/>
          <w:sz w:val="20"/>
          <w:szCs w:val="20"/>
          <w:lang w:eastAsia="hu-HU"/>
        </w:rPr>
        <w:t>az állami légijármű-vezető-, és a katonai repülésirányító szakirányon tavaszi félév / 4. félév, a Katonai repülőműszaki szakirányon őszi félév / 5. félév</w:t>
      </w:r>
    </w:p>
    <w:p w:rsidR="00011BD0" w:rsidRPr="003307F9" w:rsidRDefault="00011BD0" w:rsidP="003A5B4A">
      <w:pPr>
        <w:pStyle w:val="Listaszerbekezds"/>
        <w:widowControl w:val="0"/>
        <w:numPr>
          <w:ilvl w:val="0"/>
          <w:numId w:val="568"/>
        </w:numPr>
        <w:tabs>
          <w:tab w:val="left" w:pos="851"/>
          <w:tab w:val="center" w:pos="1276"/>
          <w:tab w:val="num" w:pos="2069"/>
        </w:tabs>
        <w:spacing w:before="60" w:after="120" w:line="240" w:lineRule="auto"/>
        <w:ind w:left="426" w:hanging="284"/>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A tanórákon való részvétel követelményei, az elfogadható hiányzások mértéke, a távolmaradás pótlásának lehetősége:</w:t>
      </w:r>
    </w:p>
    <w:p w:rsidR="00011BD0" w:rsidRPr="003307F9" w:rsidRDefault="00011BD0" w:rsidP="00011BD0">
      <w:pPr>
        <w:spacing w:before="120" w:after="0" w:line="240" w:lineRule="auto"/>
        <w:ind w:left="360"/>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A tanórán a részvétel legalább 70%-ban kötelező, az azt meghaladó hiányzás az aláírás megtagadását vonja maga után. Tartós távolmaradás indokolt esetben (orvosi, szolgálati) az oktató belátása szerint pótolható.</w:t>
      </w:r>
      <w:r w:rsidRPr="003307F9">
        <w:rPr>
          <w:rFonts w:ascii="Verdana" w:eastAsia="Times New Roman" w:hAnsi="Verdana" w:cs="Times New Roman"/>
          <w:b/>
          <w:bCs/>
          <w:sz w:val="20"/>
          <w:szCs w:val="20"/>
          <w:lang w:eastAsia="hu-HU"/>
        </w:rPr>
        <w:t xml:space="preserve"> </w:t>
      </w:r>
    </w:p>
    <w:p w:rsidR="00011BD0" w:rsidRPr="003307F9" w:rsidRDefault="00011BD0" w:rsidP="003A5B4A">
      <w:pPr>
        <w:pStyle w:val="Listaszerbekezds"/>
        <w:widowControl w:val="0"/>
        <w:numPr>
          <w:ilvl w:val="0"/>
          <w:numId w:val="568"/>
        </w:numPr>
        <w:tabs>
          <w:tab w:val="left" w:pos="851"/>
          <w:tab w:val="center" w:pos="1276"/>
          <w:tab w:val="num" w:pos="2069"/>
        </w:tabs>
        <w:spacing w:before="60" w:after="120" w:line="240" w:lineRule="auto"/>
        <w:ind w:left="426" w:hanging="284"/>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Félévközi feladatok, ismeretek ellenőrzésének rendje:</w:t>
      </w:r>
    </w:p>
    <w:p w:rsidR="00011BD0" w:rsidRPr="003307F9" w:rsidRDefault="00011BD0" w:rsidP="00011BD0">
      <w:pPr>
        <w:spacing w:before="120" w:after="0" w:line="240" w:lineRule="auto"/>
        <w:ind w:left="360"/>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A tanulmányi munka alapja az előadások rendszeres látogatása, valamint a zárthelyi dolgozatok megírása. A zárthelyi dolgozat értékelése: ötfokozatú értékelés – (a helyes válaszok aránya 0-74% elégtelen; 75-80% elégséges; 81-85% közepes; 86-90% jó; 91-100% jeles osztályzat). Eredménytelen zárthelyi dolgozat kétszer javítható. A ZH dolgozat kérdéseiben teszt és feladatmegoldás jellegű kérdések egyaránt szerepelhetnek. A zárthelyi dolgozat témáit a kötelező irodalmak anyagából, illetve az előadásokon elhangzott ismeretanyagból kell összeállítani. </w:t>
      </w:r>
    </w:p>
    <w:p w:rsidR="00011BD0" w:rsidRPr="003307F9" w:rsidRDefault="00011BD0" w:rsidP="003A5B4A">
      <w:pPr>
        <w:pStyle w:val="Listaszerbekezds"/>
        <w:widowControl w:val="0"/>
        <w:numPr>
          <w:ilvl w:val="0"/>
          <w:numId w:val="568"/>
        </w:numPr>
        <w:tabs>
          <w:tab w:val="left" w:pos="851"/>
          <w:tab w:val="center" w:pos="1276"/>
          <w:tab w:val="num" w:pos="2069"/>
        </w:tabs>
        <w:spacing w:before="60" w:after="120" w:line="240" w:lineRule="auto"/>
        <w:ind w:left="426" w:hanging="284"/>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Az értékelés, az aláírás és a kreditek megszerzésének pontos feltételei</w:t>
      </w:r>
    </w:p>
    <w:p w:rsidR="00011BD0" w:rsidRPr="003307F9" w:rsidRDefault="00011BD0" w:rsidP="003A5B4A">
      <w:pPr>
        <w:pStyle w:val="Listaszerbekezds"/>
        <w:widowControl w:val="0"/>
        <w:numPr>
          <w:ilvl w:val="1"/>
          <w:numId w:val="568"/>
        </w:numPr>
        <w:tabs>
          <w:tab w:val="left" w:pos="851"/>
          <w:tab w:val="center" w:pos="1276"/>
        </w:tabs>
        <w:spacing w:before="60" w:after="120" w:line="240" w:lineRule="auto"/>
        <w:ind w:left="709"/>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sz w:val="20"/>
          <w:szCs w:val="20"/>
          <w:lang w:eastAsia="hu-HU"/>
        </w:rPr>
        <w:t>Az aláírás megszerzésének feltétele a 14. pontban meghatározott arányú részvétel a foglalkozásokon és a 15. pontban meghatározott félévközi feladatok legalább elégséges teljesítése.</w:t>
      </w:r>
      <w:r w:rsidRPr="003307F9">
        <w:rPr>
          <w:rFonts w:ascii="Verdana" w:eastAsia="Times New Roman" w:hAnsi="Verdana" w:cs="Times New Roman"/>
          <w:b/>
          <w:sz w:val="20"/>
          <w:szCs w:val="20"/>
          <w:lang w:eastAsia="hu-HU"/>
        </w:rPr>
        <w:t xml:space="preserve"> </w:t>
      </w:r>
    </w:p>
    <w:p w:rsidR="00011BD0" w:rsidRPr="003307F9" w:rsidRDefault="00011BD0" w:rsidP="003A5B4A">
      <w:pPr>
        <w:pStyle w:val="Listaszerbekezds"/>
        <w:widowControl w:val="0"/>
        <w:numPr>
          <w:ilvl w:val="1"/>
          <w:numId w:val="568"/>
        </w:numPr>
        <w:tabs>
          <w:tab w:val="left" w:pos="851"/>
          <w:tab w:val="center" w:pos="1276"/>
        </w:tabs>
        <w:spacing w:before="60" w:after="120" w:line="240" w:lineRule="auto"/>
        <w:ind w:left="709"/>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értékelés: módja: </w:t>
      </w:r>
      <w:r w:rsidRPr="003307F9">
        <w:rPr>
          <w:rFonts w:ascii="Verdana" w:eastAsia="Times New Roman" w:hAnsi="Verdana" w:cs="Times New Roman"/>
          <w:sz w:val="20"/>
          <w:szCs w:val="20"/>
          <w:lang w:eastAsia="hu-HU"/>
        </w:rPr>
        <w:t xml:space="preserve">évközi értékelés, ötfokozatú értékelés. Az évközi értékelés osztályzatát a megírt zárthelyi dolgozatok osztályzatai átlagának egész jegyre kerekített értéke adja. </w:t>
      </w:r>
    </w:p>
    <w:p w:rsidR="00011BD0" w:rsidRPr="003307F9" w:rsidRDefault="00011BD0" w:rsidP="003A5B4A">
      <w:pPr>
        <w:pStyle w:val="Listaszerbekezds"/>
        <w:widowControl w:val="0"/>
        <w:numPr>
          <w:ilvl w:val="1"/>
          <w:numId w:val="568"/>
        </w:numPr>
        <w:tabs>
          <w:tab w:val="left" w:pos="851"/>
          <w:tab w:val="center" w:pos="1276"/>
        </w:tabs>
        <w:spacing w:before="60" w:after="120" w:line="240" w:lineRule="auto"/>
        <w:ind w:left="709"/>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Az aláírás megszerzése és legalább elégséges (2) eredményű évközi értékelés.</w:t>
      </w:r>
    </w:p>
    <w:p w:rsidR="00011BD0" w:rsidRPr="003307F9" w:rsidRDefault="00011BD0" w:rsidP="00011BD0">
      <w:pPr>
        <w:widowControl w:val="0"/>
        <w:tabs>
          <w:tab w:val="left" w:pos="851"/>
          <w:tab w:val="center" w:pos="1276"/>
          <w:tab w:val="num" w:pos="2069"/>
          <w:tab w:val="num" w:pos="3545"/>
        </w:tabs>
        <w:spacing w:before="60" w:after="120" w:line="240" w:lineRule="auto"/>
        <w:ind w:left="277"/>
        <w:jc w:val="both"/>
        <w:rPr>
          <w:rFonts w:ascii="Verdana" w:eastAsia="Times New Roman" w:hAnsi="Verdana" w:cs="Times New Roman"/>
          <w:b/>
          <w:sz w:val="20"/>
          <w:szCs w:val="20"/>
          <w:lang w:eastAsia="hu-HU"/>
        </w:rPr>
      </w:pPr>
    </w:p>
    <w:p w:rsidR="00011BD0" w:rsidRPr="003307F9" w:rsidRDefault="00011BD0" w:rsidP="003A5B4A">
      <w:pPr>
        <w:pStyle w:val="Listaszerbekezds"/>
        <w:widowControl w:val="0"/>
        <w:numPr>
          <w:ilvl w:val="0"/>
          <w:numId w:val="568"/>
        </w:numPr>
        <w:tabs>
          <w:tab w:val="left" w:pos="851"/>
          <w:tab w:val="center" w:pos="1276"/>
          <w:tab w:val="num" w:pos="2069"/>
        </w:tabs>
        <w:spacing w:before="60" w:after="120" w:line="240" w:lineRule="auto"/>
        <w:ind w:left="426" w:hanging="284"/>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Irodalomjegyzék:</w:t>
      </w:r>
    </w:p>
    <w:p w:rsidR="00011BD0" w:rsidRPr="003307F9" w:rsidRDefault="00011BD0" w:rsidP="003A5B4A">
      <w:pPr>
        <w:pStyle w:val="Listaszerbekezds"/>
        <w:widowControl w:val="0"/>
        <w:numPr>
          <w:ilvl w:val="1"/>
          <w:numId w:val="568"/>
        </w:numPr>
        <w:tabs>
          <w:tab w:val="left" w:pos="851"/>
          <w:tab w:val="center" w:pos="1276"/>
        </w:tabs>
        <w:spacing w:before="60" w:after="120" w:line="240" w:lineRule="auto"/>
        <w:ind w:left="851"/>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Kötelező irodalom: </w:t>
      </w:r>
    </w:p>
    <w:p w:rsidR="00011BD0" w:rsidRPr="003307F9" w:rsidRDefault="00011BD0" w:rsidP="00011BD0">
      <w:pPr>
        <w:numPr>
          <w:ilvl w:val="0"/>
          <w:numId w:val="39"/>
        </w:numPr>
        <w:tabs>
          <w:tab w:val="center" w:pos="4819"/>
          <w:tab w:val="right" w:pos="9072"/>
        </w:tabs>
        <w:spacing w:before="60" w:after="0" w:line="240" w:lineRule="auto"/>
        <w:ind w:left="786"/>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Fábián András: PPL kézikönyv</w:t>
      </w:r>
      <w:r w:rsidRPr="003307F9">
        <w:rPr>
          <w:rFonts w:ascii="Verdana" w:eastAsia="Times New Roman" w:hAnsi="Verdana" w:cs="Times New Roman"/>
          <w:i/>
          <w:sz w:val="20"/>
          <w:szCs w:val="20"/>
          <w:lang w:eastAsia="hu-HU"/>
        </w:rPr>
        <w:t>,</w:t>
      </w:r>
      <w:r w:rsidRPr="003307F9">
        <w:rPr>
          <w:rFonts w:ascii="Verdana" w:eastAsia="Times New Roman" w:hAnsi="Verdana" w:cs="Times New Roman"/>
          <w:sz w:val="20"/>
          <w:szCs w:val="20"/>
          <w:lang w:eastAsia="hu-HU"/>
        </w:rPr>
        <w:t xml:space="preserve"> (ISBN: 978-963- 06-90621);</w:t>
      </w:r>
    </w:p>
    <w:p w:rsidR="00011BD0" w:rsidRPr="003307F9" w:rsidRDefault="00011BD0" w:rsidP="00011BD0">
      <w:pPr>
        <w:numPr>
          <w:ilvl w:val="0"/>
          <w:numId w:val="39"/>
        </w:numPr>
        <w:tabs>
          <w:tab w:val="center" w:pos="4819"/>
          <w:tab w:val="right" w:pos="9072"/>
        </w:tabs>
        <w:spacing w:before="60" w:after="0" w:line="240" w:lineRule="auto"/>
        <w:ind w:left="851" w:hanging="425"/>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lastRenderedPageBreak/>
        <w:t>Sipos Attila: Nemzetközi légijog, Szabályok három dimenzióban ISBN 978 963 295 529 2, NKE HHK KRT Könyvtár;</w:t>
      </w:r>
    </w:p>
    <w:p w:rsidR="00011BD0" w:rsidRPr="003307F9" w:rsidRDefault="00011BD0" w:rsidP="00011BD0">
      <w:pPr>
        <w:pStyle w:val="Listaszerbekezds"/>
        <w:widowControl w:val="0"/>
        <w:numPr>
          <w:ilvl w:val="0"/>
          <w:numId w:val="39"/>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lang w:eastAsia="hu-HU"/>
        </w:rPr>
        <w:t>Air Pilot's Manual: Human Factors and Pilot Performance: Safety, First Aid and Survival(Air Pilot's Manual Series), Airlife Pub Ltd 2008 ISBN-13: 978-1840371666.</w:t>
      </w:r>
      <w:r w:rsidRPr="003307F9">
        <w:rPr>
          <w:rFonts w:ascii="Verdana" w:eastAsia="Times New Roman" w:hAnsi="Verdana" w:cs="Times New Roman"/>
          <w:sz w:val="20"/>
          <w:szCs w:val="20"/>
        </w:rPr>
        <w:t xml:space="preserve"> </w:t>
      </w:r>
    </w:p>
    <w:p w:rsidR="00011BD0" w:rsidRPr="003307F9" w:rsidRDefault="00011BD0" w:rsidP="00011BD0">
      <w:pPr>
        <w:widowControl w:val="0"/>
        <w:numPr>
          <w:ilvl w:val="0"/>
          <w:numId w:val="39"/>
        </w:numPr>
        <w:spacing w:after="0" w:line="240" w:lineRule="auto"/>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Vörös G.: Repülőgép szerkezetek és rendszerek I. LRI. 1995. </w:t>
      </w:r>
    </w:p>
    <w:p w:rsidR="00011BD0" w:rsidRPr="003307F9" w:rsidRDefault="00011BD0" w:rsidP="00011BD0">
      <w:pPr>
        <w:widowControl w:val="0"/>
        <w:numPr>
          <w:ilvl w:val="0"/>
          <w:numId w:val="39"/>
        </w:numPr>
        <w:spacing w:after="0" w:line="240" w:lineRule="auto"/>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Airframes &amp; Systems, Oxford Aviation Training, Jeppesen, 2008. ISBN: 0884872858 </w:t>
      </w:r>
    </w:p>
    <w:p w:rsidR="00011BD0" w:rsidRPr="003307F9" w:rsidRDefault="00011BD0" w:rsidP="003A5B4A">
      <w:pPr>
        <w:pStyle w:val="Listaszerbekezds"/>
        <w:widowControl w:val="0"/>
        <w:numPr>
          <w:ilvl w:val="1"/>
          <w:numId w:val="568"/>
        </w:numPr>
        <w:tabs>
          <w:tab w:val="left" w:pos="851"/>
          <w:tab w:val="center" w:pos="1276"/>
        </w:tabs>
        <w:spacing w:before="60" w:after="120" w:line="240" w:lineRule="auto"/>
        <w:ind w:left="851"/>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Ajánlott irodalom: </w:t>
      </w:r>
    </w:p>
    <w:p w:rsidR="00011BD0" w:rsidRPr="003307F9" w:rsidRDefault="00011BD0" w:rsidP="00011BD0">
      <w:pPr>
        <w:numPr>
          <w:ilvl w:val="0"/>
          <w:numId w:val="42"/>
        </w:numPr>
        <w:tabs>
          <w:tab w:val="center" w:pos="4819"/>
          <w:tab w:val="right" w:pos="9072"/>
        </w:tabs>
        <w:spacing w:before="6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1995 évi CXVII törvény a légiközlekedésről;</w:t>
      </w:r>
    </w:p>
    <w:p w:rsidR="00011BD0" w:rsidRPr="003307F9" w:rsidRDefault="00011BD0" w:rsidP="00011BD0">
      <w:pPr>
        <w:numPr>
          <w:ilvl w:val="0"/>
          <w:numId w:val="42"/>
        </w:numPr>
        <w:tabs>
          <w:tab w:val="center" w:pos="4819"/>
          <w:tab w:val="right" w:pos="9072"/>
        </w:tabs>
        <w:spacing w:before="6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Sándor V. – Wantuch F.: Repülésmeteorológia, Országos Meteorológiai Szolgálat, Budapest, 2005. ISBN: 9637702911;</w:t>
      </w:r>
    </w:p>
    <w:p w:rsidR="00011BD0" w:rsidRPr="003307F9" w:rsidRDefault="00011BD0" w:rsidP="00011BD0">
      <w:pPr>
        <w:numPr>
          <w:ilvl w:val="0"/>
          <w:numId w:val="42"/>
        </w:numPr>
        <w:tabs>
          <w:tab w:val="center" w:pos="4819"/>
          <w:tab w:val="right" w:pos="9072"/>
        </w:tabs>
        <w:spacing w:before="6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David Burnie: Az emberi test kisenciklopédiája, Budapest, Talentum kiadó 2001. ISBN 963 645 103 6;</w:t>
      </w:r>
    </w:p>
    <w:p w:rsidR="00011BD0" w:rsidRPr="003307F9" w:rsidRDefault="00011BD0" w:rsidP="00011BD0">
      <w:pPr>
        <w:widowControl w:val="0"/>
        <w:numPr>
          <w:ilvl w:val="0"/>
          <w:numId w:val="42"/>
        </w:numPr>
        <w:spacing w:after="0" w:line="240" w:lineRule="auto"/>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rPr>
        <w:t>Aviation Maintenance Techncian Handbook- General.</w:t>
      </w:r>
    </w:p>
    <w:p w:rsidR="00011BD0" w:rsidRPr="003307F9" w:rsidRDefault="00011BD0" w:rsidP="00011BD0">
      <w:pPr>
        <w:widowControl w:val="0"/>
        <w:numPr>
          <w:ilvl w:val="0"/>
          <w:numId w:val="42"/>
        </w:numPr>
        <w:spacing w:after="0" w:line="240" w:lineRule="auto"/>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Aviation Maintenance Technician Handbokk, Airframe. Vol 1-2, ISBN: FAA 808331. </w:t>
      </w:r>
    </w:p>
    <w:p w:rsidR="00011BD0" w:rsidRPr="003307F9" w:rsidRDefault="00011BD0" w:rsidP="00011BD0">
      <w:pPr>
        <w:numPr>
          <w:ilvl w:val="0"/>
          <w:numId w:val="42"/>
        </w:numPr>
        <w:tabs>
          <w:tab w:val="center" w:pos="4819"/>
          <w:tab w:val="right" w:pos="9072"/>
        </w:tabs>
        <w:spacing w:before="6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rPr>
        <w:t>Aviation Maintenance Technician Handbokk, Powerplant. Vol 1-2, ISBN: FAA-H-8083-32</w:t>
      </w:r>
    </w:p>
    <w:p w:rsidR="00011BD0" w:rsidRPr="003307F9" w:rsidRDefault="00011BD0" w:rsidP="00011BD0">
      <w:pPr>
        <w:tabs>
          <w:tab w:val="center" w:pos="4819"/>
          <w:tab w:val="right" w:pos="9072"/>
        </w:tabs>
        <w:spacing w:before="60" w:after="0" w:line="240" w:lineRule="auto"/>
        <w:jc w:val="both"/>
        <w:rPr>
          <w:rFonts w:ascii="Verdana" w:eastAsia="Times New Roman" w:hAnsi="Verdana" w:cs="Times New Roman"/>
          <w:sz w:val="20"/>
          <w:szCs w:val="20"/>
          <w:lang w:eastAsia="hu-HU"/>
        </w:rPr>
      </w:pPr>
    </w:p>
    <w:p w:rsidR="00011BD0" w:rsidRPr="003307F9" w:rsidRDefault="00011BD0" w:rsidP="00011BD0">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Szolnok, 2023. november 5.</w:t>
      </w:r>
    </w:p>
    <w:p w:rsidR="00011BD0" w:rsidRPr="003307F9" w:rsidRDefault="00011BD0" w:rsidP="00011BD0">
      <w:pPr>
        <w:tabs>
          <w:tab w:val="right" w:pos="900"/>
          <w:tab w:val="center" w:pos="4536"/>
        </w:tabs>
        <w:spacing w:after="0" w:line="240" w:lineRule="auto"/>
        <w:ind w:firstLine="6237"/>
        <w:jc w:val="center"/>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Dr. Dudás Zoltán, PhD</w:t>
      </w:r>
    </w:p>
    <w:p w:rsidR="00011BD0" w:rsidRPr="003307F9" w:rsidRDefault="00011BD0" w:rsidP="00011BD0">
      <w:pPr>
        <w:ind w:firstLine="6237"/>
        <w:jc w:val="center"/>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egyetemi docens</w:t>
      </w:r>
      <w:r w:rsidRPr="003307F9">
        <w:rPr>
          <w:rFonts w:ascii="Verdana" w:eastAsia="Times New Roman" w:hAnsi="Verdana" w:cs="Times New Roman"/>
          <w:bCs/>
          <w:sz w:val="20"/>
          <w:szCs w:val="20"/>
          <w:lang w:eastAsia="hu-HU"/>
        </w:rPr>
        <w:t xml:space="preserve"> sk.</w:t>
      </w:r>
    </w:p>
    <w:p w:rsidR="00011BD0" w:rsidRPr="003307F9" w:rsidRDefault="00011BD0" w:rsidP="00011BD0">
      <w:pPr>
        <w:spacing w:line="259" w:lineRule="auto"/>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br w:type="page"/>
      </w:r>
    </w:p>
    <w:tbl>
      <w:tblPr>
        <w:tblW w:w="9491" w:type="dxa"/>
        <w:tblInd w:w="113" w:type="dxa"/>
        <w:tblLook w:val="01E0" w:firstRow="1" w:lastRow="1" w:firstColumn="1" w:lastColumn="1" w:noHBand="0" w:noVBand="0"/>
      </w:tblPr>
      <w:tblGrid>
        <w:gridCol w:w="5274"/>
        <w:gridCol w:w="1620"/>
        <w:gridCol w:w="2597"/>
      </w:tblGrid>
      <w:tr w:rsidR="00011BD0" w:rsidRPr="003307F9" w:rsidTr="00E838F0">
        <w:tc>
          <w:tcPr>
            <w:tcW w:w="5274" w:type="dxa"/>
            <w:tcBorders>
              <w:top w:val="nil"/>
              <w:left w:val="nil"/>
              <w:bottom w:val="single" w:sz="4" w:space="0" w:color="auto"/>
              <w:right w:val="nil"/>
            </w:tcBorders>
            <w:hideMark/>
          </w:tcPr>
          <w:p w:rsidR="00011BD0" w:rsidRPr="003307F9" w:rsidRDefault="00011BD0" w:rsidP="00E838F0">
            <w:pPr>
              <w:pageBreakBefore/>
              <w:autoSpaceDE w:val="0"/>
              <w:autoSpaceDN w:val="0"/>
              <w:adjustRightInd w:val="0"/>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c>
          <w:tcPr>
            <w:tcW w:w="1620" w:type="dxa"/>
          </w:tcPr>
          <w:p w:rsidR="00011BD0" w:rsidRPr="003307F9" w:rsidRDefault="00011BD0" w:rsidP="00E838F0">
            <w:pPr>
              <w:autoSpaceDE w:val="0"/>
              <w:autoSpaceDN w:val="0"/>
              <w:adjustRightInd w:val="0"/>
              <w:spacing w:after="0" w:line="240" w:lineRule="auto"/>
              <w:ind w:left="850" w:hanging="357"/>
              <w:jc w:val="both"/>
              <w:rPr>
                <w:rFonts w:ascii="Verdana" w:eastAsia="Times New Roman" w:hAnsi="Verdana" w:cs="Times New Roman"/>
                <w:sz w:val="20"/>
                <w:szCs w:val="20"/>
                <w:lang w:eastAsia="hu-HU"/>
              </w:rPr>
            </w:pPr>
          </w:p>
        </w:tc>
        <w:tc>
          <w:tcPr>
            <w:tcW w:w="2597" w:type="dxa"/>
          </w:tcPr>
          <w:p w:rsidR="00011BD0" w:rsidRPr="003307F9" w:rsidRDefault="00011BD0" w:rsidP="00E838F0">
            <w:pPr>
              <w:autoSpaceDE w:val="0"/>
              <w:autoSpaceDN w:val="0"/>
              <w:adjustRightInd w:val="0"/>
              <w:spacing w:after="0" w:line="240" w:lineRule="auto"/>
              <w:ind w:left="850" w:hanging="357"/>
              <w:jc w:val="right"/>
              <w:rPr>
                <w:rFonts w:ascii="Verdana" w:eastAsia="Times New Roman" w:hAnsi="Verdana" w:cs="Times New Roman"/>
                <w:sz w:val="20"/>
                <w:szCs w:val="20"/>
                <w:lang w:eastAsia="hu-HU"/>
              </w:rPr>
            </w:pPr>
          </w:p>
        </w:tc>
      </w:tr>
      <w:tr w:rsidR="00011BD0" w:rsidRPr="003307F9" w:rsidTr="00E838F0">
        <w:tc>
          <w:tcPr>
            <w:tcW w:w="5274" w:type="dxa"/>
            <w:tcBorders>
              <w:top w:val="single" w:sz="4" w:space="0" w:color="auto"/>
              <w:left w:val="nil"/>
              <w:bottom w:val="nil"/>
              <w:right w:val="nil"/>
            </w:tcBorders>
            <w:hideMark/>
          </w:tcPr>
          <w:p w:rsidR="00011BD0" w:rsidRPr="003307F9" w:rsidRDefault="00011BD0" w:rsidP="00E838F0">
            <w:pPr>
              <w:autoSpaceDE w:val="0"/>
              <w:autoSpaceDN w:val="0"/>
              <w:adjustRightInd w:val="0"/>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c>
          <w:tcPr>
            <w:tcW w:w="1620" w:type="dxa"/>
          </w:tcPr>
          <w:p w:rsidR="00011BD0" w:rsidRPr="003307F9" w:rsidRDefault="00011BD0" w:rsidP="00E838F0">
            <w:pPr>
              <w:autoSpaceDE w:val="0"/>
              <w:autoSpaceDN w:val="0"/>
              <w:adjustRightInd w:val="0"/>
              <w:spacing w:after="0" w:line="240" w:lineRule="auto"/>
              <w:ind w:left="850" w:hanging="357"/>
              <w:jc w:val="both"/>
              <w:rPr>
                <w:rFonts w:ascii="Verdana" w:eastAsia="Times New Roman" w:hAnsi="Verdana" w:cs="Times New Roman"/>
                <w:sz w:val="20"/>
                <w:szCs w:val="20"/>
                <w:lang w:eastAsia="hu-HU"/>
              </w:rPr>
            </w:pPr>
          </w:p>
        </w:tc>
        <w:tc>
          <w:tcPr>
            <w:tcW w:w="2597" w:type="dxa"/>
          </w:tcPr>
          <w:p w:rsidR="00011BD0" w:rsidRPr="003307F9" w:rsidRDefault="00011BD0" w:rsidP="00E838F0">
            <w:pPr>
              <w:autoSpaceDE w:val="0"/>
              <w:autoSpaceDN w:val="0"/>
              <w:adjustRightInd w:val="0"/>
              <w:spacing w:after="0" w:line="240" w:lineRule="auto"/>
              <w:ind w:left="850" w:hanging="357"/>
              <w:jc w:val="both"/>
              <w:rPr>
                <w:rFonts w:ascii="Verdana" w:eastAsia="Times New Roman" w:hAnsi="Verdana" w:cs="Times New Roman"/>
                <w:sz w:val="20"/>
                <w:szCs w:val="20"/>
                <w:lang w:eastAsia="hu-HU"/>
              </w:rPr>
            </w:pPr>
          </w:p>
        </w:tc>
      </w:tr>
    </w:tbl>
    <w:p w:rsidR="00011BD0" w:rsidRPr="003307F9" w:rsidRDefault="00011BD0" w:rsidP="00011BD0">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011BD0" w:rsidRPr="003307F9" w:rsidRDefault="00011BD0" w:rsidP="00011BD0">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011BD0" w:rsidRPr="003307F9" w:rsidRDefault="00011BD0" w:rsidP="003A5B4A">
      <w:pPr>
        <w:numPr>
          <w:ilvl w:val="0"/>
          <w:numId w:val="569"/>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HK916A100</w:t>
      </w:r>
    </w:p>
    <w:p w:rsidR="00011BD0" w:rsidRPr="003307F9" w:rsidRDefault="00011BD0" w:rsidP="003A5B4A">
      <w:pPr>
        <w:numPr>
          <w:ilvl w:val="0"/>
          <w:numId w:val="569"/>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sz w:val="20"/>
          <w:szCs w:val="20"/>
          <w:lang w:eastAsia="hu-HU"/>
        </w:rPr>
        <w:t>Repülésbiztonság II.</w:t>
      </w:r>
    </w:p>
    <w:p w:rsidR="00011BD0" w:rsidRPr="003307F9" w:rsidRDefault="00011BD0" w:rsidP="003A5B4A">
      <w:pPr>
        <w:numPr>
          <w:ilvl w:val="0"/>
          <w:numId w:val="569"/>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Aviation safety II.</w:t>
      </w:r>
    </w:p>
    <w:p w:rsidR="00011BD0" w:rsidRPr="003307F9" w:rsidRDefault="00011BD0" w:rsidP="003A5B4A">
      <w:pPr>
        <w:numPr>
          <w:ilvl w:val="0"/>
          <w:numId w:val="569"/>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011BD0" w:rsidRPr="003307F9" w:rsidRDefault="00011BD0" w:rsidP="003A5B4A">
      <w:pPr>
        <w:widowControl w:val="0"/>
        <w:numPr>
          <w:ilvl w:val="1"/>
          <w:numId w:val="570"/>
        </w:numPr>
        <w:tabs>
          <w:tab w:val="clear" w:pos="792"/>
          <w:tab w:val="num" w:pos="993"/>
        </w:tabs>
        <w:spacing w:before="120" w:after="120" w:line="240" w:lineRule="auto"/>
        <w:ind w:hanging="2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2</w:t>
      </w:r>
      <w:r w:rsidRPr="003307F9">
        <w:rPr>
          <w:rFonts w:ascii="Verdana" w:eastAsia="Times New Roman" w:hAnsi="Verdana" w:cs="Times New Roman"/>
          <w:bCs/>
          <w:sz w:val="20"/>
          <w:szCs w:val="20"/>
        </w:rPr>
        <w:t xml:space="preserve"> kredit</w:t>
      </w:r>
    </w:p>
    <w:p w:rsidR="00011BD0" w:rsidRPr="003307F9" w:rsidRDefault="00011BD0" w:rsidP="003A5B4A">
      <w:pPr>
        <w:widowControl w:val="0"/>
        <w:numPr>
          <w:ilvl w:val="1"/>
          <w:numId w:val="570"/>
        </w:numPr>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28% gyakorlat, 72% elmélet</w:t>
      </w:r>
    </w:p>
    <w:p w:rsidR="00011BD0" w:rsidRPr="003307F9" w:rsidRDefault="00011BD0" w:rsidP="003A5B4A">
      <w:pPr>
        <w:numPr>
          <w:ilvl w:val="0"/>
          <w:numId w:val="569"/>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szakirányok/specializációk megnevezése (ahol oktatják):</w:t>
      </w:r>
      <w:r w:rsidRPr="003307F9">
        <w:rPr>
          <w:rFonts w:ascii="Verdana" w:eastAsia="Times New Roman" w:hAnsi="Verdana" w:cs="Times New Roman"/>
          <w:bCs/>
          <w:sz w:val="20"/>
          <w:szCs w:val="20"/>
          <w:lang w:eastAsia="hu-HU"/>
        </w:rPr>
        <w:t xml:space="preserve"> Állami légiközlekedési alapképzési szak, Állami légijármű-vezető szakirány, Katonai repülésirányító szakirány</w:t>
      </w:r>
    </w:p>
    <w:p w:rsidR="00011BD0" w:rsidRPr="003307F9" w:rsidRDefault="00011BD0" w:rsidP="003A5B4A">
      <w:pPr>
        <w:numPr>
          <w:ilvl w:val="0"/>
          <w:numId w:val="569"/>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011BD0" w:rsidRPr="003307F9" w:rsidRDefault="00011BD0" w:rsidP="003A5B4A">
      <w:pPr>
        <w:numPr>
          <w:ilvl w:val="0"/>
          <w:numId w:val="569"/>
        </w:numPr>
        <w:spacing w:before="120" w:after="0" w:line="240" w:lineRule="auto"/>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sz w:val="20"/>
          <w:szCs w:val="20"/>
          <w:lang w:eastAsia="hu-HU"/>
        </w:rPr>
        <w:t>Dr. Dudás Zoltán, docens, PhD</w:t>
      </w:r>
    </w:p>
    <w:p w:rsidR="00011BD0" w:rsidRPr="003307F9" w:rsidRDefault="00011BD0" w:rsidP="003A5B4A">
      <w:pPr>
        <w:numPr>
          <w:ilvl w:val="0"/>
          <w:numId w:val="569"/>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w:t>
      </w:r>
    </w:p>
    <w:p w:rsidR="00011BD0" w:rsidRPr="003307F9" w:rsidRDefault="00011BD0" w:rsidP="003A5B4A">
      <w:pPr>
        <w:numPr>
          <w:ilvl w:val="1"/>
          <w:numId w:val="569"/>
        </w:numPr>
        <w:tabs>
          <w:tab w:val="right" w:pos="851"/>
          <w:tab w:val="num" w:pos="1000"/>
        </w:tabs>
        <w:spacing w:before="60" w:after="6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összes óraszám/félév: 28</w:t>
      </w:r>
    </w:p>
    <w:p w:rsidR="00011BD0" w:rsidRPr="003307F9" w:rsidRDefault="00011BD0" w:rsidP="003A5B4A">
      <w:pPr>
        <w:numPr>
          <w:ilvl w:val="2"/>
          <w:numId w:val="569"/>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nappali munkarend: </w:t>
      </w:r>
      <w:r w:rsidRPr="003307F9">
        <w:rPr>
          <w:rFonts w:ascii="Verdana" w:eastAsia="Times New Roman" w:hAnsi="Verdana" w:cs="Times New Roman"/>
          <w:bCs/>
          <w:sz w:val="20"/>
          <w:szCs w:val="20"/>
        </w:rPr>
        <w:t>28 óra/félév (20 EA + 0 SZ + 8 GY)</w:t>
      </w:r>
    </w:p>
    <w:p w:rsidR="00011BD0" w:rsidRPr="003307F9" w:rsidRDefault="00011BD0" w:rsidP="003A5B4A">
      <w:pPr>
        <w:numPr>
          <w:ilvl w:val="2"/>
          <w:numId w:val="569"/>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011BD0" w:rsidRPr="003307F9" w:rsidRDefault="00011BD0" w:rsidP="003A5B4A">
      <w:pPr>
        <w:numPr>
          <w:ilvl w:val="1"/>
          <w:numId w:val="569"/>
        </w:numPr>
        <w:tabs>
          <w:tab w:val="right" w:pos="851"/>
          <w:tab w:val="num" w:pos="1000"/>
        </w:tabs>
        <w:spacing w:before="6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2 óra/hét</w:t>
      </w:r>
    </w:p>
    <w:p w:rsidR="00011BD0" w:rsidRPr="003307F9" w:rsidRDefault="00011BD0" w:rsidP="003A5B4A">
      <w:pPr>
        <w:numPr>
          <w:ilvl w:val="1"/>
          <w:numId w:val="569"/>
        </w:numPr>
        <w:tabs>
          <w:tab w:val="right" w:pos="851"/>
          <w:tab w:val="num" w:pos="1000"/>
        </w:tabs>
        <w:spacing w:before="6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Az ismeret átadásában alkalmazandó további sajátos módok, jellemzők: A tananyag átadásakor törekedni kell a repülésbiztonság rendszer teljes komplexitásának feltárására. A gyakorlati foglakozásokon a légiközlekedés biztonságkritikus rendszerében bekövetkezett balesetek bemutatására és megvitatására kerül sor.  A légiközlekedési balesetek kivizsgálását a HM illetékes szervének szakértői mutatják be. </w:t>
      </w:r>
    </w:p>
    <w:p w:rsidR="00011BD0" w:rsidRPr="003307F9" w:rsidRDefault="00011BD0" w:rsidP="003A5B4A">
      <w:pPr>
        <w:numPr>
          <w:ilvl w:val="0"/>
          <w:numId w:val="569"/>
        </w:numPr>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Times New Roman"/>
          <w:sz w:val="20"/>
          <w:szCs w:val="20"/>
          <w:lang w:eastAsia="hu-HU"/>
        </w:rPr>
        <w:t>A légiközlekedés biztonságirányítási rendszerének működése, a repülésbiztonság rendszermodelljei (Reason, SHELL), repülési veszélyforrás és kockázat. Megelőzési és kivizsgálási tevékenység, eseménykategorizálás, veszélyforrás azonosítás, az eseményjelentési rendszer szerepe. Repülésbiztonsági faktorok, szakterület specifikus repülésbiztonság irányítási rendszerek, repülésbiztonsági együttműködés.</w:t>
      </w:r>
    </w:p>
    <w:p w:rsidR="00011BD0" w:rsidRPr="003307F9" w:rsidRDefault="00011BD0" w:rsidP="00011BD0">
      <w:pPr>
        <w:spacing w:before="120" w:after="0" w:line="240" w:lineRule="auto"/>
        <w:ind w:left="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(angolul) (Course description): </w:t>
      </w:r>
      <w:r w:rsidRPr="003307F9">
        <w:rPr>
          <w:rFonts w:ascii="Verdana" w:eastAsia="Times New Roman" w:hAnsi="Verdana" w:cs="Times New Roman"/>
          <w:bCs/>
          <w:sz w:val="20"/>
          <w:szCs w:val="20"/>
          <w:lang w:val="en-GB" w:eastAsia="hu-HU"/>
        </w:rPr>
        <w:t>SMS in operation, explanatory models of aviation safety (Reason, SHELL), risk and hazard. Safety prevention and investigation, hazard identification and risk assessment, safety reports. Key factors of safety, safety cooperation, domain specific safety management.</w:t>
      </w:r>
    </w:p>
    <w:p w:rsidR="00011BD0" w:rsidRPr="003307F9" w:rsidRDefault="00011BD0" w:rsidP="003A5B4A">
      <w:pPr>
        <w:numPr>
          <w:ilvl w:val="0"/>
          <w:numId w:val="569"/>
        </w:numPr>
        <w:tabs>
          <w:tab w:val="right" w:pos="900"/>
          <w:tab w:val="center" w:pos="4536"/>
          <w:tab w:val="right" w:pos="9072"/>
        </w:tabs>
        <w:spacing w:before="120" w:after="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 Elérendő kompetenciák (magyarul):</w:t>
      </w:r>
    </w:p>
    <w:p w:rsidR="00011BD0" w:rsidRPr="003307F9" w:rsidRDefault="00011BD0" w:rsidP="00011BD0">
      <w:pPr>
        <w:widowControl w:val="0"/>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Tudása: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Cs/>
          <w:sz w:val="20"/>
          <w:szCs w:val="20"/>
        </w:rPr>
      </w:pPr>
      <w:r w:rsidRPr="003307F9">
        <w:rPr>
          <w:rFonts w:ascii="Verdana" w:eastAsia="Times New Roman" w:hAnsi="Verdana" w:cs="Times New Roman"/>
          <w:sz w:val="20"/>
          <w:szCs w:val="20"/>
          <w:lang w:eastAsia="hu-HU"/>
        </w:rPr>
        <w:t xml:space="preserve">A kurzus végeztével a hallgató ismeri a repülésbiztonságot befolyásoló tényezőket, valamint a Repülésbiztonság Irányítási Rendszer (SMS) működését, valamint a repülésbiztonsági előírásokat. </w:t>
      </w:r>
    </w:p>
    <w:p w:rsidR="00011BD0" w:rsidRPr="003307F9" w:rsidRDefault="00011BD0" w:rsidP="00011BD0">
      <w:pPr>
        <w:spacing w:after="120" w:line="240" w:lineRule="auto"/>
        <w:ind w:left="425"/>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Képes a repülésbiztonsági a szabályzók értelmezésére és alkalmazására, az előírások betartására.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Képes a repülésbiztonsági szakterminológiát magas szinten alkalmazni, magyar </w:t>
      </w:r>
      <w:r w:rsidRPr="003307F9">
        <w:rPr>
          <w:rFonts w:ascii="Verdana" w:eastAsia="Times New Roman" w:hAnsi="Verdana" w:cs="Times New Roman"/>
          <w:sz w:val="20"/>
          <w:szCs w:val="20"/>
          <w:lang w:eastAsia="hu-HU"/>
        </w:rPr>
        <w:lastRenderedPageBreak/>
        <w:t>és angol nyelven egyaránt.</w:t>
      </w:r>
    </w:p>
    <w:p w:rsidR="00011BD0" w:rsidRPr="003307F9" w:rsidRDefault="00011BD0" w:rsidP="00011BD0">
      <w:pPr>
        <w:spacing w:after="120" w:line="240" w:lineRule="auto"/>
        <w:ind w:left="425"/>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Szakmai tevékenységében elkötelezett a minőség irányában, különös tekintettel a légiközlekedés biztonság vonatkozásaira.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Nyitott szakterülete új eredményei, innovációi iránt, törekszik azok megismerésére, megértésére és alkalmazására, elkötelezett önmaga folyamatos képzésére.</w:t>
      </w:r>
    </w:p>
    <w:p w:rsidR="00011BD0" w:rsidRPr="003307F9" w:rsidRDefault="00011BD0" w:rsidP="00011BD0">
      <w:pPr>
        <w:tabs>
          <w:tab w:val="left" w:pos="284"/>
          <w:tab w:val="num" w:pos="644"/>
        </w:tabs>
        <w:spacing w:after="0" w:line="240" w:lineRule="auto"/>
        <w:ind w:left="425"/>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Autonómiája és felelőssége:</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bCs/>
          <w:sz w:val="20"/>
          <w:szCs w:val="20"/>
          <w:lang w:eastAsia="hu-HU"/>
        </w:rPr>
      </w:pPr>
      <w:r w:rsidRPr="003307F9">
        <w:rPr>
          <w:rFonts w:ascii="Verdana" w:eastAsia="Times New Roman" w:hAnsi="Verdana" w:cs="Times New Roman"/>
          <w:sz w:val="20"/>
          <w:szCs w:val="20"/>
          <w:lang w:eastAsia="hu-HU"/>
        </w:rPr>
        <w:t>Tisztában van döntéseinek, tevékenységének a légiközlekedés-biztonságra gyakorolt hatásaival, következményeivel.</w:t>
      </w:r>
    </w:p>
    <w:p w:rsidR="00011BD0" w:rsidRPr="003307F9" w:rsidRDefault="00011BD0" w:rsidP="00011BD0">
      <w:pPr>
        <w:tabs>
          <w:tab w:val="right" w:pos="900"/>
        </w:tabs>
        <w:spacing w:before="120" w:after="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011BD0" w:rsidRPr="003307F9" w:rsidRDefault="00011BD0" w:rsidP="00011BD0">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sz w:val="20"/>
          <w:szCs w:val="20"/>
          <w:shd w:val="clear" w:color="auto" w:fill="FFFFFF"/>
          <w:lang w:val="en-GB" w:eastAsia="hu-HU"/>
        </w:rPr>
      </w:pPr>
      <w:r w:rsidRPr="003307F9">
        <w:rPr>
          <w:rFonts w:ascii="Verdana" w:eastAsia="Times New Roman" w:hAnsi="Verdana" w:cs="Times New Roman"/>
          <w:sz w:val="20"/>
          <w:szCs w:val="20"/>
          <w:lang w:val="en-GB" w:eastAsia="hu-HU"/>
        </w:rPr>
        <w:t xml:space="preserve">Students become </w:t>
      </w:r>
      <w:r w:rsidRPr="003307F9">
        <w:rPr>
          <w:rFonts w:ascii="Verdana" w:eastAsia="Times New Roman" w:hAnsi="Verdana" w:cs="Times New Roman"/>
          <w:sz w:val="20"/>
          <w:szCs w:val="20"/>
          <w:lang w:eastAsia="hu-HU"/>
        </w:rPr>
        <w:t>practiced</w:t>
      </w:r>
      <w:r w:rsidRPr="003307F9">
        <w:rPr>
          <w:rFonts w:ascii="Verdana" w:eastAsia="Times New Roman" w:hAnsi="Verdana" w:cs="Times New Roman"/>
          <w:sz w:val="20"/>
          <w:szCs w:val="20"/>
          <w:lang w:val="en-GB" w:eastAsia="hu-HU"/>
        </w:rPr>
        <w:t xml:space="preserve"> with the key factors and requirements of aviation safety and the elements of Safety </w:t>
      </w:r>
      <w:r w:rsidRPr="003307F9">
        <w:rPr>
          <w:rFonts w:ascii="Verdana" w:eastAsia="Times New Roman" w:hAnsi="Verdana" w:cs="Times New Roman"/>
          <w:sz w:val="20"/>
          <w:szCs w:val="20"/>
          <w:lang w:eastAsia="hu-HU"/>
        </w:rPr>
        <w:t>Management</w:t>
      </w:r>
      <w:r w:rsidRPr="003307F9">
        <w:rPr>
          <w:rFonts w:ascii="Verdana" w:eastAsia="Times New Roman" w:hAnsi="Verdana" w:cs="Times New Roman"/>
          <w:sz w:val="20"/>
          <w:szCs w:val="20"/>
          <w:lang w:val="en-GB" w:eastAsia="hu-HU"/>
        </w:rPr>
        <w:t xml:space="preserve"> System. </w:t>
      </w:r>
    </w:p>
    <w:p w:rsidR="00011BD0" w:rsidRPr="003307F9" w:rsidRDefault="00011BD0" w:rsidP="00011BD0">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Participants acquire a </w:t>
      </w:r>
      <w:r w:rsidRPr="003307F9">
        <w:rPr>
          <w:rFonts w:ascii="Verdana" w:eastAsia="Times New Roman" w:hAnsi="Verdana" w:cs="Times New Roman"/>
          <w:sz w:val="20"/>
          <w:szCs w:val="20"/>
          <w:lang w:eastAsia="hu-HU"/>
        </w:rPr>
        <w:t>solid</w:t>
      </w:r>
      <w:r w:rsidRPr="003307F9">
        <w:rPr>
          <w:rFonts w:ascii="Verdana" w:eastAsia="Times New Roman" w:hAnsi="Verdana" w:cs="Times New Roman"/>
          <w:sz w:val="20"/>
          <w:szCs w:val="20"/>
          <w:lang w:val="en-GB" w:eastAsia="hu-HU"/>
        </w:rPr>
        <w:t xml:space="preserve"> knowledge on applications of safety related rules and requirements as well as safety terminology.</w:t>
      </w:r>
    </w:p>
    <w:p w:rsidR="00011BD0" w:rsidRPr="003307F9" w:rsidRDefault="00011BD0" w:rsidP="00011BD0">
      <w:pPr>
        <w:tabs>
          <w:tab w:val="right" w:pos="900"/>
          <w:tab w:val="center" w:pos="4536"/>
          <w:tab w:val="right" w:pos="9072"/>
        </w:tabs>
        <w:spacing w:before="120" w:after="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val="en-GB" w:eastAsia="hu-HU"/>
        </w:rPr>
      </w:pPr>
      <w:r w:rsidRPr="003307F9">
        <w:rPr>
          <w:rFonts w:ascii="Verdana" w:eastAsia="Times New Roman" w:hAnsi="Verdana" w:cs="Times New Roman"/>
          <w:sz w:val="20"/>
          <w:szCs w:val="20"/>
          <w:lang w:val="en-GB" w:eastAsia="hu-HU"/>
        </w:rPr>
        <w:t xml:space="preserve">Students get </w:t>
      </w:r>
      <w:r w:rsidRPr="003307F9">
        <w:rPr>
          <w:rFonts w:ascii="Verdana" w:eastAsia="Times New Roman" w:hAnsi="Verdana" w:cs="Times New Roman"/>
          <w:sz w:val="20"/>
          <w:szCs w:val="20"/>
          <w:lang w:eastAsia="hu-HU"/>
        </w:rPr>
        <w:t>committed</w:t>
      </w:r>
      <w:r w:rsidRPr="003307F9">
        <w:rPr>
          <w:rFonts w:ascii="Verdana" w:eastAsia="Times New Roman" w:hAnsi="Verdana" w:cs="Times New Roman"/>
          <w:sz w:val="20"/>
          <w:szCs w:val="20"/>
          <w:lang w:val="en-GB" w:eastAsia="hu-HU"/>
        </w:rPr>
        <w:t xml:space="preserve"> to a high quality work, to self-education and to study innovations in aviation </w:t>
      </w:r>
      <w:r w:rsidRPr="003307F9">
        <w:rPr>
          <w:rFonts w:ascii="Verdana" w:eastAsia="Times New Roman" w:hAnsi="Verdana" w:cs="Times New Roman"/>
          <w:sz w:val="20"/>
          <w:szCs w:val="20"/>
          <w:shd w:val="clear" w:color="auto" w:fill="FFFFFF"/>
          <w:lang w:val="en-GB" w:eastAsia="hu-HU"/>
        </w:rPr>
        <w:t xml:space="preserve">particularly in aviation safety. </w:t>
      </w:r>
    </w:p>
    <w:p w:rsidR="00011BD0" w:rsidRPr="003307F9" w:rsidRDefault="00011BD0" w:rsidP="00011BD0">
      <w:pPr>
        <w:tabs>
          <w:tab w:val="right" w:pos="900"/>
        </w:tabs>
        <w:spacing w:before="120" w:after="0" w:line="240" w:lineRule="auto"/>
        <w:ind w:left="425"/>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Autonomy and responsibility:</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bCs/>
          <w:sz w:val="20"/>
          <w:szCs w:val="20"/>
          <w:lang w:eastAsia="hu-HU"/>
        </w:rPr>
      </w:pPr>
      <w:r w:rsidRPr="003307F9">
        <w:rPr>
          <w:rFonts w:ascii="Verdana" w:eastAsia="Times New Roman" w:hAnsi="Verdana" w:cs="Times New Roman"/>
          <w:sz w:val="20"/>
          <w:szCs w:val="20"/>
          <w:lang w:eastAsia="hu-HU"/>
        </w:rPr>
        <w:t>Students are aware of the consequencies of their decisions effecting aviation safety.</w:t>
      </w:r>
    </w:p>
    <w:p w:rsidR="00011BD0" w:rsidRPr="003307F9" w:rsidRDefault="00011BD0" w:rsidP="003A5B4A">
      <w:pPr>
        <w:numPr>
          <w:ilvl w:val="0"/>
          <w:numId w:val="569"/>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 Előtanulmányi követelmények: </w:t>
      </w:r>
      <w:r w:rsidRPr="003307F9">
        <w:rPr>
          <w:rFonts w:ascii="Verdana" w:eastAsia="Times New Roman" w:hAnsi="Verdana" w:cs="Times New Roman"/>
          <w:bCs/>
          <w:sz w:val="20"/>
          <w:szCs w:val="20"/>
          <w:lang w:eastAsia="hu-HU"/>
        </w:rPr>
        <w:t xml:space="preserve">HK916A002 </w:t>
      </w:r>
      <w:r w:rsidRPr="003307F9">
        <w:rPr>
          <w:rFonts w:ascii="Verdana" w:eastAsia="Times New Roman" w:hAnsi="Verdana" w:cs="Times New Roman"/>
          <w:sz w:val="20"/>
          <w:szCs w:val="20"/>
          <w:lang w:eastAsia="hu-HU"/>
        </w:rPr>
        <w:t>Repülésbiztonság I.</w:t>
      </w:r>
    </w:p>
    <w:p w:rsidR="00011BD0" w:rsidRPr="003307F9" w:rsidRDefault="00011BD0" w:rsidP="003A5B4A">
      <w:pPr>
        <w:widowControl w:val="0"/>
        <w:numPr>
          <w:ilvl w:val="0"/>
          <w:numId w:val="569"/>
        </w:numPr>
        <w:spacing w:before="120" w:after="12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 A tantárgy tananyagának leírása, tematika. Description of the subject,   curriculum (magyarul, angolul - English):</w:t>
      </w:r>
    </w:p>
    <w:p w:rsidR="00011BD0" w:rsidRPr="003307F9" w:rsidRDefault="00011BD0" w:rsidP="003A5B4A">
      <w:pPr>
        <w:widowControl w:val="0"/>
        <w:numPr>
          <w:ilvl w:val="1"/>
          <w:numId w:val="569"/>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Szabályozó szervezetek és légiközlekedés biztonsági szabályzók (</w:t>
      </w:r>
      <w:r w:rsidRPr="003307F9">
        <w:rPr>
          <w:rFonts w:ascii="Verdana" w:eastAsia="Times New Roman" w:hAnsi="Verdana" w:cs="Times New Roman"/>
          <w:bCs/>
          <w:i/>
          <w:sz w:val="20"/>
          <w:szCs w:val="20"/>
          <w:lang w:eastAsia="hu-HU"/>
        </w:rPr>
        <w:t>Regulatory bodies and safety requirements: NATO, ICAO, EASA, EuroControl)</w:t>
      </w:r>
    </w:p>
    <w:p w:rsidR="00011BD0" w:rsidRPr="003307F9" w:rsidRDefault="00011BD0" w:rsidP="003A5B4A">
      <w:pPr>
        <w:widowControl w:val="0"/>
        <w:numPr>
          <w:ilvl w:val="1"/>
          <w:numId w:val="569"/>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Veszélyforrás azonosítás és biztonságirányítás (</w:t>
      </w:r>
      <w:r w:rsidRPr="003307F9">
        <w:rPr>
          <w:rFonts w:ascii="Verdana" w:eastAsia="Times New Roman" w:hAnsi="Verdana" w:cs="Times New Roman"/>
          <w:bCs/>
          <w:i/>
          <w:sz w:val="20"/>
          <w:szCs w:val="20"/>
          <w:lang w:eastAsia="hu-HU"/>
        </w:rPr>
        <w:t>Hazard identification in SMS)</w:t>
      </w:r>
    </w:p>
    <w:p w:rsidR="00011BD0" w:rsidRPr="003307F9" w:rsidRDefault="00011BD0" w:rsidP="003A5B4A">
      <w:pPr>
        <w:widowControl w:val="0"/>
        <w:numPr>
          <w:ilvl w:val="1"/>
          <w:numId w:val="569"/>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Veszélyforrások és kockázatok (</w:t>
      </w:r>
      <w:r w:rsidRPr="003307F9">
        <w:rPr>
          <w:rFonts w:ascii="Verdana" w:eastAsia="Times New Roman" w:hAnsi="Verdana" w:cs="Times New Roman"/>
          <w:bCs/>
          <w:i/>
          <w:sz w:val="20"/>
          <w:szCs w:val="20"/>
          <w:lang w:eastAsia="hu-HU"/>
        </w:rPr>
        <w:t>Risk and hazard)</w:t>
      </w:r>
    </w:p>
    <w:p w:rsidR="00011BD0" w:rsidRPr="003307F9" w:rsidRDefault="00011BD0" w:rsidP="003A5B4A">
      <w:pPr>
        <w:widowControl w:val="0"/>
        <w:numPr>
          <w:ilvl w:val="1"/>
          <w:numId w:val="569"/>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Kockázatbecslés, kockázatkezelés (</w:t>
      </w:r>
      <w:r w:rsidRPr="003307F9">
        <w:rPr>
          <w:rFonts w:ascii="Verdana" w:eastAsia="Times New Roman" w:hAnsi="Verdana" w:cs="Times New Roman"/>
          <w:bCs/>
          <w:i/>
          <w:sz w:val="20"/>
          <w:szCs w:val="20"/>
          <w:lang w:eastAsia="hu-HU"/>
        </w:rPr>
        <w:t>Risk assessment and mitigation in different domains)</w:t>
      </w:r>
    </w:p>
    <w:p w:rsidR="00011BD0" w:rsidRPr="003307F9" w:rsidRDefault="00011BD0" w:rsidP="003A5B4A">
      <w:pPr>
        <w:widowControl w:val="0"/>
        <w:numPr>
          <w:ilvl w:val="1"/>
          <w:numId w:val="569"/>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Reason modell (</w:t>
      </w:r>
      <w:r w:rsidRPr="003307F9">
        <w:rPr>
          <w:rFonts w:ascii="Verdana" w:eastAsia="Times New Roman" w:hAnsi="Verdana" w:cs="Times New Roman"/>
          <w:bCs/>
          <w:i/>
          <w:sz w:val="20"/>
          <w:szCs w:val="20"/>
          <w:lang w:eastAsia="hu-HU"/>
        </w:rPr>
        <w:t>Reason’s theory)</w:t>
      </w:r>
    </w:p>
    <w:p w:rsidR="00011BD0" w:rsidRPr="003307F9" w:rsidRDefault="00011BD0" w:rsidP="003A5B4A">
      <w:pPr>
        <w:widowControl w:val="0"/>
        <w:numPr>
          <w:ilvl w:val="1"/>
          <w:numId w:val="569"/>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SHELL modell (</w:t>
      </w:r>
      <w:r w:rsidRPr="003307F9">
        <w:rPr>
          <w:rFonts w:ascii="Verdana" w:eastAsia="Times New Roman" w:hAnsi="Verdana" w:cs="Times New Roman"/>
          <w:bCs/>
          <w:i/>
          <w:sz w:val="20"/>
          <w:szCs w:val="20"/>
          <w:lang w:eastAsia="hu-HU"/>
        </w:rPr>
        <w:t>SHELL model)</w:t>
      </w:r>
    </w:p>
    <w:p w:rsidR="00011BD0" w:rsidRPr="003307F9" w:rsidRDefault="00011BD0" w:rsidP="003A5B4A">
      <w:pPr>
        <w:widowControl w:val="0"/>
        <w:numPr>
          <w:ilvl w:val="1"/>
          <w:numId w:val="569"/>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Biztonságirányítás, a repülésbiztonság építőkövei (</w:t>
      </w:r>
      <w:r w:rsidRPr="003307F9">
        <w:rPr>
          <w:rFonts w:ascii="Verdana" w:eastAsia="Times New Roman" w:hAnsi="Verdana" w:cs="Times New Roman"/>
          <w:bCs/>
          <w:i/>
          <w:sz w:val="20"/>
          <w:szCs w:val="20"/>
          <w:lang w:eastAsia="hu-HU"/>
        </w:rPr>
        <w:t>Safety Managemen System, Building SMS)</w:t>
      </w:r>
    </w:p>
    <w:p w:rsidR="00011BD0" w:rsidRPr="003307F9" w:rsidRDefault="00011BD0" w:rsidP="003A5B4A">
      <w:pPr>
        <w:widowControl w:val="0"/>
        <w:numPr>
          <w:ilvl w:val="1"/>
          <w:numId w:val="569"/>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Repülésbiztonsági információs rendszer (</w:t>
      </w:r>
      <w:r w:rsidRPr="003307F9">
        <w:rPr>
          <w:rFonts w:ascii="Verdana" w:eastAsia="Times New Roman" w:hAnsi="Verdana" w:cs="Times New Roman"/>
          <w:bCs/>
          <w:i/>
          <w:sz w:val="20"/>
          <w:szCs w:val="20"/>
          <w:lang w:eastAsia="hu-HU"/>
        </w:rPr>
        <w:t>Safety information for SMS)</w:t>
      </w:r>
    </w:p>
    <w:p w:rsidR="00011BD0" w:rsidRPr="003307F9" w:rsidRDefault="00011BD0" w:rsidP="003A5B4A">
      <w:pPr>
        <w:widowControl w:val="0"/>
        <w:numPr>
          <w:ilvl w:val="1"/>
          <w:numId w:val="569"/>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Szakterület specifikus biztonságirányítás, biztonsági együttműködés (</w:t>
      </w:r>
      <w:r w:rsidRPr="003307F9">
        <w:rPr>
          <w:rFonts w:ascii="Verdana" w:eastAsia="Times New Roman" w:hAnsi="Verdana" w:cs="Times New Roman"/>
          <w:bCs/>
          <w:i/>
          <w:sz w:val="20"/>
          <w:szCs w:val="20"/>
          <w:lang w:eastAsia="hu-HU"/>
        </w:rPr>
        <w:t xml:space="preserve">Safety cooperations, </w:t>
      </w:r>
      <w:r w:rsidRPr="003307F9">
        <w:rPr>
          <w:rFonts w:ascii="Verdana" w:eastAsia="Times New Roman" w:hAnsi="Verdana" w:cs="Times New Roman"/>
          <w:bCs/>
          <w:i/>
          <w:sz w:val="20"/>
          <w:szCs w:val="20"/>
          <w:lang w:val="en-GB" w:eastAsia="hu-HU"/>
        </w:rPr>
        <w:t>Domain specific safety management)</w:t>
      </w:r>
    </w:p>
    <w:p w:rsidR="00011BD0" w:rsidRPr="003307F9" w:rsidRDefault="00011BD0" w:rsidP="003A5B4A">
      <w:pPr>
        <w:widowControl w:val="0"/>
        <w:numPr>
          <w:ilvl w:val="1"/>
          <w:numId w:val="569"/>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Zárthelyi</w:t>
      </w:r>
      <w:r w:rsidRPr="003307F9">
        <w:rPr>
          <w:rFonts w:ascii="Verdana" w:eastAsia="Times New Roman" w:hAnsi="Verdana" w:cs="Times New Roman"/>
          <w:bCs/>
          <w:sz w:val="20"/>
          <w:szCs w:val="20"/>
          <w:lang w:val="en-GB" w:eastAsia="hu-HU"/>
        </w:rPr>
        <w:t xml:space="preserve"> dolgozat (</w:t>
      </w:r>
      <w:r w:rsidRPr="003307F9">
        <w:rPr>
          <w:rFonts w:ascii="Verdana" w:eastAsia="Times New Roman" w:hAnsi="Verdana" w:cs="Times New Roman"/>
          <w:bCs/>
          <w:i/>
          <w:sz w:val="20"/>
          <w:szCs w:val="20"/>
          <w:lang w:val="en-GB" w:eastAsia="hu-HU"/>
        </w:rPr>
        <w:t>Test paper)</w:t>
      </w:r>
    </w:p>
    <w:p w:rsidR="00011BD0" w:rsidRPr="003307F9" w:rsidRDefault="00011BD0" w:rsidP="003A5B4A">
      <w:pPr>
        <w:widowControl w:val="0"/>
        <w:numPr>
          <w:ilvl w:val="1"/>
          <w:numId w:val="569"/>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Kivizsgálási lépések (</w:t>
      </w:r>
      <w:r w:rsidRPr="003307F9">
        <w:rPr>
          <w:rFonts w:ascii="Verdana" w:eastAsia="Times New Roman" w:hAnsi="Verdana" w:cs="Times New Roman"/>
          <w:bCs/>
          <w:i/>
          <w:sz w:val="20"/>
          <w:szCs w:val="20"/>
          <w:lang w:eastAsia="hu-HU"/>
        </w:rPr>
        <w:t>Safety investigation, practical approach)</w:t>
      </w:r>
    </w:p>
    <w:p w:rsidR="00011BD0" w:rsidRPr="003307F9" w:rsidRDefault="00011BD0" w:rsidP="003A5B4A">
      <w:pPr>
        <w:widowControl w:val="0"/>
        <w:numPr>
          <w:ilvl w:val="1"/>
          <w:numId w:val="569"/>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Esettanulmány (</w:t>
      </w:r>
      <w:r w:rsidRPr="003307F9">
        <w:rPr>
          <w:rFonts w:ascii="Verdana" w:eastAsia="Times New Roman" w:hAnsi="Verdana" w:cs="Times New Roman"/>
          <w:bCs/>
          <w:i/>
          <w:sz w:val="20"/>
          <w:szCs w:val="20"/>
          <w:lang w:eastAsia="hu-HU"/>
        </w:rPr>
        <w:t>Case study 1.)</w:t>
      </w:r>
    </w:p>
    <w:p w:rsidR="00011BD0" w:rsidRPr="003307F9" w:rsidRDefault="00011BD0" w:rsidP="003A5B4A">
      <w:pPr>
        <w:widowControl w:val="0"/>
        <w:numPr>
          <w:ilvl w:val="1"/>
          <w:numId w:val="569"/>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lastRenderedPageBreak/>
        <w:t>Esettanulmány (</w:t>
      </w:r>
      <w:r w:rsidRPr="003307F9">
        <w:rPr>
          <w:rFonts w:ascii="Verdana" w:eastAsia="Times New Roman" w:hAnsi="Verdana" w:cs="Times New Roman"/>
          <w:bCs/>
          <w:i/>
          <w:sz w:val="20"/>
          <w:szCs w:val="20"/>
          <w:lang w:eastAsia="hu-HU"/>
        </w:rPr>
        <w:t>Case study 2.)</w:t>
      </w:r>
    </w:p>
    <w:p w:rsidR="00011BD0" w:rsidRPr="003307F9" w:rsidRDefault="00011BD0" w:rsidP="003A5B4A">
      <w:pPr>
        <w:widowControl w:val="0"/>
        <w:numPr>
          <w:ilvl w:val="1"/>
          <w:numId w:val="569"/>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Zárthelyi dolgozat (</w:t>
      </w:r>
      <w:r w:rsidRPr="003307F9">
        <w:rPr>
          <w:rFonts w:ascii="Verdana" w:eastAsia="Times New Roman" w:hAnsi="Verdana" w:cs="Times New Roman"/>
          <w:bCs/>
          <w:i/>
          <w:sz w:val="20"/>
          <w:szCs w:val="20"/>
          <w:lang w:eastAsia="hu-HU"/>
        </w:rPr>
        <w:t>Test paper)</w:t>
      </w:r>
    </w:p>
    <w:p w:rsidR="00011BD0" w:rsidRPr="003307F9" w:rsidRDefault="00011BD0" w:rsidP="003A5B4A">
      <w:pPr>
        <w:numPr>
          <w:ilvl w:val="0"/>
          <w:numId w:val="569"/>
        </w:numPr>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 A tantárgy meghirdetésének gyakorisága/a tantervben történő félévi elhelyezkedése: </w:t>
      </w:r>
      <w:r w:rsidRPr="003307F9">
        <w:rPr>
          <w:rFonts w:ascii="Verdana" w:eastAsia="Times New Roman" w:hAnsi="Verdana" w:cs="Times New Roman"/>
          <w:bCs/>
          <w:sz w:val="20"/>
          <w:szCs w:val="20"/>
          <w:lang w:eastAsia="hu-HU"/>
        </w:rPr>
        <w:t>tavaszi félévben/4. félév</w:t>
      </w:r>
    </w:p>
    <w:p w:rsidR="00011BD0" w:rsidRPr="003307F9" w:rsidRDefault="00011BD0" w:rsidP="003A5B4A">
      <w:pPr>
        <w:numPr>
          <w:ilvl w:val="0"/>
          <w:numId w:val="569"/>
        </w:numPr>
        <w:tabs>
          <w:tab w:val="right" w:pos="900"/>
          <w:tab w:val="center" w:pos="4536"/>
          <w:tab w:val="right" w:pos="9072"/>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 A tanórákon való részvétel követelményei, az elfogadható hiányzások mértéke, a távolmaradás pótlásának lehetősége: </w:t>
      </w:r>
    </w:p>
    <w:p w:rsidR="00011BD0" w:rsidRPr="003307F9" w:rsidRDefault="00011BD0" w:rsidP="00011BD0">
      <w:pPr>
        <w:tabs>
          <w:tab w:val="right" w:pos="900"/>
          <w:tab w:val="center" w:pos="4536"/>
          <w:tab w:val="right" w:pos="9072"/>
        </w:tabs>
        <w:spacing w:before="120" w:after="0" w:line="240" w:lineRule="auto"/>
        <w:ind w:left="425"/>
        <w:jc w:val="both"/>
        <w:rPr>
          <w:rFonts w:ascii="Verdana" w:eastAsia="Times New Roman" w:hAnsi="Verdana" w:cs="Times New Roman"/>
          <w:sz w:val="20"/>
          <w:szCs w:val="20"/>
          <w:lang w:eastAsia="hu-HU"/>
        </w:rPr>
      </w:pPr>
      <w:r w:rsidRPr="003307F9">
        <w:rPr>
          <w:rFonts w:ascii="Verdana" w:eastAsia="Times New Roman" w:hAnsi="Verdana" w:cs="Times New Roman"/>
          <w:bCs/>
          <w:sz w:val="20"/>
          <w:szCs w:val="20"/>
          <w:lang w:eastAsia="hu-HU"/>
        </w:rPr>
        <w:t xml:space="preserve">A hallgatók kötelesek a tanórák 80%-án részt venni. Az elmaradt tanórák a tanárral való egyeztetés alapján konzultáció keretében pótolhatók, a tantárgy tananyagából szabadon választott legalább 4 oldalas dolgozattal. </w:t>
      </w:r>
      <w:r w:rsidRPr="003307F9">
        <w:rPr>
          <w:rFonts w:ascii="Verdana" w:eastAsia="Times New Roman" w:hAnsi="Verdana" w:cs="Times New Roman"/>
          <w:sz w:val="20"/>
          <w:szCs w:val="20"/>
          <w:lang w:eastAsia="hu-HU"/>
        </w:rPr>
        <w:t xml:space="preserve">Az órák 20%-át meghaladó hiányzás az aláírás megtagadásával jár, amennyiben az elmaradt órák pótlása nem történik meg. </w:t>
      </w:r>
    </w:p>
    <w:p w:rsidR="00011BD0" w:rsidRPr="003307F9" w:rsidRDefault="00011BD0" w:rsidP="003A5B4A">
      <w:pPr>
        <w:numPr>
          <w:ilvl w:val="0"/>
          <w:numId w:val="569"/>
        </w:numPr>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bCs/>
          <w:sz w:val="20"/>
          <w:szCs w:val="20"/>
          <w:lang w:eastAsia="hu-HU"/>
        </w:rPr>
        <w:t xml:space="preserve"> Félévközi</w:t>
      </w:r>
      <w:r w:rsidRPr="003307F9">
        <w:rPr>
          <w:rFonts w:ascii="Verdana" w:eastAsia="Times New Roman" w:hAnsi="Verdana" w:cs="Times New Roman"/>
          <w:b/>
          <w:sz w:val="20"/>
          <w:szCs w:val="20"/>
          <w:lang w:eastAsia="hu-HU"/>
        </w:rPr>
        <w:t xml:space="preserve"> </w:t>
      </w:r>
      <w:r w:rsidRPr="003307F9">
        <w:rPr>
          <w:rFonts w:ascii="Verdana" w:eastAsia="Times New Roman" w:hAnsi="Verdana" w:cs="Times New Roman"/>
          <w:b/>
          <w:bCs/>
          <w:sz w:val="20"/>
          <w:szCs w:val="20"/>
          <w:lang w:eastAsia="hu-HU"/>
        </w:rPr>
        <w:t>feladatok</w:t>
      </w:r>
      <w:r w:rsidRPr="003307F9">
        <w:rPr>
          <w:rFonts w:ascii="Verdana" w:eastAsia="Times New Roman" w:hAnsi="Verdana" w:cs="Times New Roman"/>
          <w:b/>
          <w:sz w:val="20"/>
          <w:szCs w:val="20"/>
          <w:lang w:eastAsia="hu-HU"/>
        </w:rPr>
        <w:t>, ismeretek ellenőrzésének rendje</w:t>
      </w:r>
      <w:r w:rsidRPr="003307F9">
        <w:rPr>
          <w:rFonts w:ascii="Verdana" w:eastAsia="Times New Roman" w:hAnsi="Verdana" w:cs="Times New Roman"/>
          <w:sz w:val="20"/>
          <w:szCs w:val="20"/>
          <w:lang w:eastAsia="hu-HU"/>
        </w:rPr>
        <w:t xml:space="preserve">: </w:t>
      </w:r>
    </w:p>
    <w:p w:rsidR="00011BD0" w:rsidRPr="003307F9" w:rsidRDefault="00011BD0" w:rsidP="00011BD0">
      <w:pPr>
        <w:widowControl w:val="0"/>
        <w:spacing w:before="120" w:after="120" w:line="240" w:lineRule="auto"/>
        <w:ind w:left="426"/>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A hallgatók összesen két zárthelyi dolgozatot írnak</w:t>
      </w:r>
      <w:r w:rsidRPr="003307F9">
        <w:rPr>
          <w:rFonts w:ascii="Verdana" w:eastAsia="Times New Roman" w:hAnsi="Verdana" w:cs="Times New Roman"/>
          <w:bCs/>
          <w:sz w:val="20"/>
          <w:szCs w:val="20"/>
          <w:lang w:eastAsia="hu-HU"/>
        </w:rPr>
        <w:t xml:space="preserve"> a 12. pontban felsorol 1-9 valamint 11-13 témakörök anyagából, valamint egy 15 perc hosszúságú prezentációt (esettanulmányt) mutatnak be az 1-9, vagy a 11-13 témakörök lezárását követően. A zárthelyi dolgozatok és a prezentáció osztályzattal értékelt, azok egy-egy alkalommal pótolhatók. A ZH értékelése ötfokozatú (60%-tól elégséges, 70%-tól közepes, 80%-tól jó, 90%-tól jeles). A tanár a prezentációt ötfokozatú skálán értékeli az alábbi szempontok szerint: szakmai tartalom, nyelvezet, ismeretek alkotó alkalmazása, időkeret betartása, következtetések használhatósága. </w:t>
      </w:r>
    </w:p>
    <w:p w:rsidR="00011BD0" w:rsidRPr="003307F9" w:rsidRDefault="00011BD0" w:rsidP="003A5B4A">
      <w:pPr>
        <w:numPr>
          <w:ilvl w:val="0"/>
          <w:numId w:val="569"/>
        </w:numPr>
        <w:tabs>
          <w:tab w:val="left" w:pos="284"/>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Az értékelés, az aláírás és a kreditek megszerzésének pontos feltételei </w:t>
      </w:r>
    </w:p>
    <w:p w:rsidR="00011BD0" w:rsidRPr="003307F9" w:rsidRDefault="00011BD0" w:rsidP="003A5B4A">
      <w:pPr>
        <w:widowControl w:val="0"/>
        <w:numPr>
          <w:ilvl w:val="1"/>
          <w:numId w:val="569"/>
        </w:numPr>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sz w:val="20"/>
          <w:szCs w:val="20"/>
          <w:lang w:eastAsia="hu-HU"/>
        </w:rPr>
        <w:t xml:space="preserve">Az aláírás és az érvényes félév teljesítésének feltétele az előadások 14. pont szerinti rendszeres látogatása és legalább két elégséges értékelésű zárthelyi dolgozat (teszt és esszé) megírása, és egy legalább elégséges értékelésű prezentáció (esettanulmány) bemutatása. </w:t>
      </w:r>
    </w:p>
    <w:p w:rsidR="00011BD0" w:rsidRPr="003307F9" w:rsidRDefault="00011BD0" w:rsidP="003A5B4A">
      <w:pPr>
        <w:widowControl w:val="0"/>
        <w:numPr>
          <w:ilvl w:val="1"/>
          <w:numId w:val="569"/>
        </w:numPr>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értékelés: </w:t>
      </w:r>
      <w:r w:rsidRPr="003307F9">
        <w:rPr>
          <w:rFonts w:ascii="Verdana" w:eastAsia="Times New Roman" w:hAnsi="Verdana" w:cs="Times New Roman"/>
          <w:sz w:val="20"/>
          <w:szCs w:val="20"/>
          <w:lang w:eastAsia="hu-HU"/>
        </w:rPr>
        <w:t xml:space="preserve">A évközi értékelést a megszerzett 15. pont szerinti érdemjegyek kerekített számtani átlaga adja. </w:t>
      </w:r>
    </w:p>
    <w:p w:rsidR="00011BD0" w:rsidRPr="003307F9" w:rsidRDefault="00011BD0" w:rsidP="003A5B4A">
      <w:pPr>
        <w:widowControl w:val="0"/>
        <w:numPr>
          <w:ilvl w:val="1"/>
          <w:numId w:val="569"/>
        </w:numPr>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 xml:space="preserve">A kredit megszerzésének feltétele aláírás és legalább elégséges érdemjegyű évközi értékelés. </w:t>
      </w:r>
    </w:p>
    <w:p w:rsidR="00011BD0" w:rsidRPr="003307F9" w:rsidRDefault="00011BD0" w:rsidP="003A5B4A">
      <w:pPr>
        <w:numPr>
          <w:ilvl w:val="0"/>
          <w:numId w:val="569"/>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Irodalomjegyzék (magyar, angol):</w:t>
      </w:r>
    </w:p>
    <w:p w:rsidR="00011BD0" w:rsidRPr="003307F9" w:rsidRDefault="00011BD0" w:rsidP="003A5B4A">
      <w:pPr>
        <w:widowControl w:val="0"/>
        <w:numPr>
          <w:ilvl w:val="1"/>
          <w:numId w:val="569"/>
        </w:numPr>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lang w:eastAsia="hu-HU"/>
        </w:rPr>
        <w:t>Kötelező irodalom:</w:t>
      </w:r>
    </w:p>
    <w:p w:rsidR="00011BD0" w:rsidRPr="003307F9" w:rsidRDefault="00011BD0" w:rsidP="003A5B4A">
      <w:pPr>
        <w:numPr>
          <w:ilvl w:val="0"/>
          <w:numId w:val="494"/>
        </w:num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James Reason: </w:t>
      </w:r>
      <w:r w:rsidRPr="003307F9">
        <w:rPr>
          <w:rFonts w:ascii="Verdana" w:eastAsia="Times New Roman" w:hAnsi="Verdana" w:cs="Times New Roman"/>
          <w:sz w:val="20"/>
          <w:szCs w:val="20"/>
          <w:lang w:eastAsia="hu-HU"/>
        </w:rPr>
        <w:t>Human error. Cambridge University Press, 2009. ISBN 9780521314190</w:t>
      </w:r>
      <w:r w:rsidRPr="003307F9">
        <w:rPr>
          <w:rFonts w:ascii="Verdana" w:eastAsia="Times New Roman" w:hAnsi="Verdana" w:cs="Times New Roman"/>
          <w:bCs/>
          <w:sz w:val="20"/>
          <w:szCs w:val="20"/>
          <w:lang w:eastAsia="hu-HU"/>
        </w:rPr>
        <w:t xml:space="preserve">NATO </w:t>
      </w:r>
    </w:p>
    <w:p w:rsidR="00011BD0" w:rsidRPr="003307F9" w:rsidRDefault="00011BD0" w:rsidP="003A5B4A">
      <w:pPr>
        <w:numPr>
          <w:ilvl w:val="0"/>
          <w:numId w:val="494"/>
        </w:num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Stanag 7160, AFSP I.; Aviation safety</w:t>
      </w:r>
    </w:p>
    <w:p w:rsidR="00011BD0" w:rsidRPr="003307F9" w:rsidRDefault="00011BD0" w:rsidP="003A5B4A">
      <w:pPr>
        <w:widowControl w:val="0"/>
        <w:numPr>
          <w:ilvl w:val="1"/>
          <w:numId w:val="569"/>
        </w:numPr>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lang w:eastAsia="hu-HU"/>
        </w:rPr>
        <w:t xml:space="preserve">Ajánlott irodalom: </w:t>
      </w:r>
    </w:p>
    <w:p w:rsidR="00011BD0" w:rsidRPr="003307F9" w:rsidRDefault="00011BD0" w:rsidP="003A5B4A">
      <w:pPr>
        <w:numPr>
          <w:ilvl w:val="0"/>
          <w:numId w:val="495"/>
        </w:num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Dr. Dudás Zoltán-Fábián Anikó: Repülésbiztonság irányítási rendszerek, Repüléstudományi közlemények online, NKE Repülő tanszék 2012; HU ISSN 1789-770X</w:t>
      </w:r>
    </w:p>
    <w:p w:rsidR="00011BD0" w:rsidRPr="003307F9" w:rsidRDefault="00011BD0" w:rsidP="003A5B4A">
      <w:pPr>
        <w:numPr>
          <w:ilvl w:val="0"/>
          <w:numId w:val="495"/>
        </w:num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ICAO Doc 9859, Safety Management Manual;</w:t>
      </w:r>
    </w:p>
    <w:p w:rsidR="00011BD0" w:rsidRPr="003307F9" w:rsidRDefault="00011BD0" w:rsidP="00011BD0">
      <w:p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p>
    <w:p w:rsidR="00011BD0" w:rsidRPr="003307F9" w:rsidRDefault="00011BD0" w:rsidP="00011BD0">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011BD0" w:rsidRPr="003307F9" w:rsidRDefault="00011BD0" w:rsidP="00011BD0">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2023. november 5.</w:t>
      </w:r>
    </w:p>
    <w:p w:rsidR="00011BD0" w:rsidRPr="003307F9" w:rsidRDefault="00011BD0" w:rsidP="00011BD0">
      <w:pPr>
        <w:spacing w:after="0" w:line="240" w:lineRule="auto"/>
        <w:ind w:left="850" w:firstLine="4536"/>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Dr. Dudás Zoltán, PhD</w:t>
      </w:r>
    </w:p>
    <w:p w:rsidR="00011BD0" w:rsidRPr="003307F9" w:rsidRDefault="00011BD0" w:rsidP="00011BD0">
      <w:pPr>
        <w:tabs>
          <w:tab w:val="center" w:pos="7371"/>
        </w:tabs>
        <w:spacing w:after="0" w:line="240" w:lineRule="auto"/>
        <w:ind w:left="850" w:hanging="357"/>
        <w:jc w:val="center"/>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b/>
      </w:r>
      <w:r w:rsidRPr="003307F9">
        <w:rPr>
          <w:rFonts w:ascii="Verdana" w:eastAsia="Times New Roman" w:hAnsi="Verdana" w:cs="Times New Roman"/>
          <w:sz w:val="20"/>
          <w:szCs w:val="20"/>
          <w:lang w:eastAsia="hu-HU"/>
        </w:rPr>
        <w:tab/>
        <w:t>docens sk.</w:t>
      </w:r>
    </w:p>
    <w:p w:rsidR="00011BD0" w:rsidRPr="003307F9" w:rsidRDefault="00011BD0" w:rsidP="00011BD0">
      <w:pPr>
        <w:spacing w:line="259"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br w:type="page"/>
      </w:r>
    </w:p>
    <w:tbl>
      <w:tblPr>
        <w:tblW w:w="4855" w:type="dxa"/>
        <w:tblInd w:w="113" w:type="dxa"/>
        <w:tblLook w:val="01E0" w:firstRow="1" w:lastRow="1" w:firstColumn="1" w:lastColumn="1" w:noHBand="0" w:noVBand="0"/>
      </w:tblPr>
      <w:tblGrid>
        <w:gridCol w:w="4855"/>
      </w:tblGrid>
      <w:tr w:rsidR="00925A10" w:rsidRPr="003307F9" w:rsidTr="00E838F0">
        <w:tc>
          <w:tcPr>
            <w:tcW w:w="4855" w:type="dxa"/>
            <w:tcBorders>
              <w:top w:val="nil"/>
              <w:left w:val="nil"/>
              <w:bottom w:val="single" w:sz="4" w:space="0" w:color="auto"/>
              <w:right w:val="nil"/>
            </w:tcBorders>
            <w:hideMark/>
          </w:tcPr>
          <w:p w:rsidR="00925A10" w:rsidRPr="003307F9" w:rsidRDefault="00925A10" w:rsidP="00E838F0">
            <w:pPr>
              <w:pageBreakBefore/>
              <w:autoSpaceDE w:val="0"/>
              <w:autoSpaceDN w:val="0"/>
              <w:adjustRightInd w:val="0"/>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925A10" w:rsidRPr="003307F9" w:rsidTr="00E838F0">
        <w:tc>
          <w:tcPr>
            <w:tcW w:w="4855" w:type="dxa"/>
            <w:tcBorders>
              <w:top w:val="single" w:sz="4" w:space="0" w:color="auto"/>
              <w:left w:val="nil"/>
              <w:bottom w:val="nil"/>
              <w:right w:val="nil"/>
            </w:tcBorders>
            <w:hideMark/>
          </w:tcPr>
          <w:p w:rsidR="00925A10" w:rsidRPr="003307F9" w:rsidRDefault="00925A10" w:rsidP="00E838F0">
            <w:pPr>
              <w:autoSpaceDE w:val="0"/>
              <w:autoSpaceDN w:val="0"/>
              <w:adjustRightInd w:val="0"/>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925A10" w:rsidRPr="003307F9" w:rsidRDefault="00925A10" w:rsidP="00925A10">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925A10" w:rsidRPr="003307F9" w:rsidRDefault="00925A10" w:rsidP="00925A10">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925A10" w:rsidRPr="003307F9" w:rsidRDefault="00925A10" w:rsidP="003A5B4A">
      <w:pPr>
        <w:numPr>
          <w:ilvl w:val="0"/>
          <w:numId w:val="571"/>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HK916A169</w:t>
      </w:r>
    </w:p>
    <w:p w:rsidR="00925A10" w:rsidRPr="003307F9" w:rsidRDefault="00925A10" w:rsidP="003A5B4A">
      <w:pPr>
        <w:numPr>
          <w:ilvl w:val="0"/>
          <w:numId w:val="571"/>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bCs/>
          <w:sz w:val="20"/>
          <w:szCs w:val="20"/>
          <w:lang w:eastAsia="hu-HU"/>
        </w:rPr>
        <w:t>Légiforgalmi tájékoztatás</w:t>
      </w:r>
    </w:p>
    <w:p w:rsidR="00925A10" w:rsidRPr="003307F9" w:rsidRDefault="00925A10" w:rsidP="003A5B4A">
      <w:pPr>
        <w:numPr>
          <w:ilvl w:val="0"/>
          <w:numId w:val="571"/>
        </w:numPr>
        <w:tabs>
          <w:tab w:val="clear" w:pos="360"/>
        </w:tabs>
        <w:spacing w:before="120" w:after="0" w:line="240" w:lineRule="auto"/>
        <w:ind w:left="426" w:hanging="426"/>
        <w:jc w:val="both"/>
        <w:rPr>
          <w:rFonts w:ascii="Verdana" w:eastAsia="Times New Roman" w:hAnsi="Verdana" w:cs="Times New Roman"/>
          <w:bCs/>
          <w:sz w:val="20"/>
          <w:szCs w:val="20"/>
          <w:lang w:val="en-GB"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sz w:val="20"/>
          <w:szCs w:val="20"/>
          <w:lang w:val="en-GB" w:eastAsia="hu-HU"/>
        </w:rPr>
        <w:t>Theory and praxis of Aeronautical Information Services</w:t>
      </w:r>
    </w:p>
    <w:p w:rsidR="00925A10" w:rsidRPr="003307F9" w:rsidRDefault="00925A10" w:rsidP="003A5B4A">
      <w:pPr>
        <w:numPr>
          <w:ilvl w:val="0"/>
          <w:numId w:val="57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925A10" w:rsidRPr="003307F9" w:rsidRDefault="00925A10" w:rsidP="003A5B4A">
      <w:pPr>
        <w:widowControl w:val="0"/>
        <w:numPr>
          <w:ilvl w:val="1"/>
          <w:numId w:val="573"/>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3</w:t>
      </w:r>
      <w:r w:rsidRPr="003307F9">
        <w:rPr>
          <w:rFonts w:ascii="Verdana" w:eastAsia="Times New Roman" w:hAnsi="Verdana" w:cs="Times New Roman"/>
          <w:bCs/>
          <w:sz w:val="20"/>
          <w:szCs w:val="20"/>
        </w:rPr>
        <w:t xml:space="preserve"> kredit</w:t>
      </w:r>
    </w:p>
    <w:p w:rsidR="00925A10" w:rsidRPr="003307F9" w:rsidRDefault="00925A10" w:rsidP="003A5B4A">
      <w:pPr>
        <w:widowControl w:val="0"/>
        <w:numPr>
          <w:ilvl w:val="1"/>
          <w:numId w:val="573"/>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tantárgy elméleti vagy gyakorlati jellegének mértéke: 33,5% gyakorlat, 66,5% elmélet </w:t>
      </w:r>
    </w:p>
    <w:p w:rsidR="00925A10" w:rsidRPr="003307F9" w:rsidRDefault="00925A10" w:rsidP="003A5B4A">
      <w:pPr>
        <w:numPr>
          <w:ilvl w:val="0"/>
          <w:numId w:val="57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szak(ok), szakirányok/specializációk megnevezése (ahol oktatják): </w:t>
      </w:r>
      <w:r w:rsidRPr="003307F9">
        <w:rPr>
          <w:rFonts w:ascii="Verdana" w:eastAsia="Times New Roman" w:hAnsi="Verdana" w:cs="Times New Roman"/>
          <w:bCs/>
          <w:sz w:val="20"/>
          <w:szCs w:val="20"/>
          <w:lang w:eastAsia="hu-HU"/>
        </w:rPr>
        <w:t>Állami légiközlekedési alapképzési szak, Katonai repülésirányító szakirány</w:t>
      </w:r>
    </w:p>
    <w:p w:rsidR="00925A10" w:rsidRPr="003307F9" w:rsidRDefault="00925A10" w:rsidP="003A5B4A">
      <w:pPr>
        <w:numPr>
          <w:ilvl w:val="0"/>
          <w:numId w:val="57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925A10" w:rsidRPr="003307F9" w:rsidRDefault="00925A10" w:rsidP="003A5B4A">
      <w:pPr>
        <w:numPr>
          <w:ilvl w:val="0"/>
          <w:numId w:val="571"/>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A tantárgyfelelős oktató neve, beosztása, tudományos fokozata:</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sz w:val="20"/>
          <w:szCs w:val="20"/>
          <w:lang w:eastAsia="hu-HU"/>
        </w:rPr>
        <w:t xml:space="preserve">Dr. Vas Tímea, </w:t>
      </w:r>
      <w:r w:rsidRPr="003307F9">
        <w:rPr>
          <w:rFonts w:ascii="Verdana" w:eastAsia="Times New Roman" w:hAnsi="Verdana" w:cs="Times New Roman"/>
          <w:bCs/>
          <w:sz w:val="20"/>
          <w:szCs w:val="20"/>
          <w:lang w:eastAsia="hu-HU"/>
        </w:rPr>
        <w:t>egyetemi docens</w:t>
      </w:r>
      <w:r w:rsidRPr="003307F9">
        <w:rPr>
          <w:rFonts w:ascii="Verdana" w:eastAsia="Times New Roman" w:hAnsi="Verdana" w:cs="Times New Roman"/>
          <w:sz w:val="20"/>
          <w:szCs w:val="20"/>
          <w:lang w:eastAsia="hu-HU"/>
        </w:rPr>
        <w:t>, PhD</w:t>
      </w:r>
    </w:p>
    <w:p w:rsidR="00925A10" w:rsidRPr="003307F9" w:rsidRDefault="00925A10" w:rsidP="003A5B4A">
      <w:pPr>
        <w:numPr>
          <w:ilvl w:val="0"/>
          <w:numId w:val="57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w:t>
      </w:r>
    </w:p>
    <w:p w:rsidR="00925A10" w:rsidRPr="003307F9" w:rsidRDefault="00925A10" w:rsidP="003A5B4A">
      <w:pPr>
        <w:numPr>
          <w:ilvl w:val="1"/>
          <w:numId w:val="571"/>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összes óraszám/félév: 42</w:t>
      </w:r>
    </w:p>
    <w:p w:rsidR="00925A10" w:rsidRPr="003307F9" w:rsidRDefault="00925A10" w:rsidP="003A5B4A">
      <w:pPr>
        <w:numPr>
          <w:ilvl w:val="2"/>
          <w:numId w:val="571"/>
        </w:numPr>
        <w:tabs>
          <w:tab w:val="right" w:pos="900"/>
        </w:tabs>
        <w:spacing w:after="0" w:line="240" w:lineRule="auto"/>
        <w:ind w:left="992" w:hanging="56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Nappali munkarend: </w:t>
      </w:r>
      <w:r w:rsidRPr="003307F9">
        <w:rPr>
          <w:rFonts w:ascii="Verdana" w:eastAsia="Times New Roman" w:hAnsi="Verdana" w:cs="Times New Roman"/>
          <w:bCs/>
          <w:sz w:val="20"/>
          <w:szCs w:val="20"/>
        </w:rPr>
        <w:t>42 óra/félév (28 EA + 0 SZ + 14 GY)</w:t>
      </w:r>
    </w:p>
    <w:p w:rsidR="00925A10" w:rsidRPr="003307F9" w:rsidRDefault="00925A10" w:rsidP="003A5B4A">
      <w:pPr>
        <w:numPr>
          <w:ilvl w:val="2"/>
          <w:numId w:val="571"/>
        </w:numPr>
        <w:tabs>
          <w:tab w:val="right" w:pos="900"/>
        </w:tabs>
        <w:spacing w:after="0" w:line="240" w:lineRule="auto"/>
        <w:ind w:left="992" w:hanging="56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925A10" w:rsidRPr="003307F9" w:rsidRDefault="00925A10" w:rsidP="003A5B4A">
      <w:pPr>
        <w:numPr>
          <w:ilvl w:val="1"/>
          <w:numId w:val="571"/>
        </w:numPr>
        <w:tabs>
          <w:tab w:val="right" w:pos="993"/>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3 (2+1) óra/hét</w:t>
      </w:r>
    </w:p>
    <w:p w:rsidR="00925A10" w:rsidRPr="003307F9" w:rsidRDefault="00925A10" w:rsidP="003A5B4A">
      <w:pPr>
        <w:numPr>
          <w:ilvl w:val="1"/>
          <w:numId w:val="571"/>
        </w:numPr>
        <w:tabs>
          <w:tab w:val="right" w:pos="993"/>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Az ismeret átadásában alkalmazandó további sajátos módok, jellemzők: AIS munkahelyek látogatása, MILARO szakszolgálatok látogatásával egybekötve.</w:t>
      </w:r>
    </w:p>
    <w:p w:rsidR="00925A10" w:rsidRPr="003307F9" w:rsidRDefault="00925A10" w:rsidP="003A5B4A">
      <w:pPr>
        <w:numPr>
          <w:ilvl w:val="0"/>
          <w:numId w:val="571"/>
        </w:numPr>
        <w:spacing w:before="120" w:after="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Times New Roman"/>
          <w:sz w:val="20"/>
          <w:szCs w:val="20"/>
          <w:lang w:eastAsia="hu-HU"/>
        </w:rPr>
        <w:t>A légiforgalmi tájékoztatások rendszerének szervezeti elemei azok feladatai. A légiforgalmi tájékoztató szolgálatokhoz beérkezett adatok feldolgozása, az általuk készített kiadványok és tájékoztatások előállításának folyamata.</w:t>
      </w:r>
    </w:p>
    <w:p w:rsidR="00925A10" w:rsidRPr="003307F9" w:rsidRDefault="00925A10" w:rsidP="00925A10">
      <w:pPr>
        <w:spacing w:before="120" w:after="0" w:line="240" w:lineRule="auto"/>
        <w:ind w:left="426" w:hanging="1"/>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A tantárgy szakmai tartalma (angolul) (Course description):</w:t>
      </w:r>
      <w:r w:rsidRPr="003307F9">
        <w:rPr>
          <w:rFonts w:ascii="Verdana" w:eastAsia="Times New Roman" w:hAnsi="Verdana" w:cs="Times New Roman"/>
          <w:sz w:val="20"/>
          <w:szCs w:val="20"/>
          <w:lang w:val="en-GB" w:eastAsia="hu-HU"/>
        </w:rPr>
        <w:t xml:space="preserve"> Organizational e</w:t>
      </w:r>
      <w:r w:rsidRPr="003307F9">
        <w:rPr>
          <w:rFonts w:ascii="Verdana" w:eastAsia="Times New Roman" w:hAnsi="Verdana" w:cs="Times New Roman"/>
          <w:bCs/>
          <w:sz w:val="20"/>
          <w:szCs w:val="20"/>
          <w:lang w:val="en-GB" w:eastAsia="hu-HU"/>
        </w:rPr>
        <w:t>lements of the AIS (aeronautical information services) and their responsibilities. The process of the data collection, preparation and production of different AIS publications.</w:t>
      </w:r>
    </w:p>
    <w:p w:rsidR="00925A10" w:rsidRPr="003307F9" w:rsidRDefault="00925A10" w:rsidP="003A5B4A">
      <w:pPr>
        <w:numPr>
          <w:ilvl w:val="0"/>
          <w:numId w:val="571"/>
        </w:numPr>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Elérendő kompetenciák (magyarul): </w:t>
      </w:r>
    </w:p>
    <w:p w:rsidR="00925A10" w:rsidRPr="003307F9" w:rsidRDefault="00925A10" w:rsidP="00925A10">
      <w:pPr>
        <w:spacing w:before="120" w:after="0" w:line="240" w:lineRule="auto"/>
        <w:ind w:left="426" w:hanging="1"/>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Tudása: </w:t>
      </w:r>
    </w:p>
    <w:p w:rsidR="00925A10" w:rsidRPr="003307F9" w:rsidRDefault="00925A1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Ismeri a légiközlekedésben alkalmazott repüléstájékoztató rendszereket, adatbázisokat, azok felhasználásának </w:t>
      </w:r>
      <w:r w:rsidRPr="003307F9">
        <w:rPr>
          <w:rFonts w:ascii="Verdana" w:hAnsi="Verdana" w:cs="Times New Roman"/>
          <w:sz w:val="20"/>
          <w:szCs w:val="20"/>
          <w:lang w:eastAsia="hu-HU"/>
        </w:rPr>
        <w:t>lehetőségeit</w:t>
      </w:r>
      <w:r w:rsidRPr="003307F9">
        <w:rPr>
          <w:rFonts w:ascii="Verdana" w:eastAsia="Times New Roman" w:hAnsi="Verdana" w:cs="Times New Roman"/>
          <w:bCs/>
          <w:sz w:val="20"/>
          <w:szCs w:val="20"/>
          <w:lang w:eastAsia="hu-HU"/>
        </w:rPr>
        <w:t xml:space="preserve">. Ismeri a munkaköre ellátásában alkalmazott híradó, informatikai eszközök alkalmazását. </w:t>
      </w:r>
    </w:p>
    <w:p w:rsidR="00925A10" w:rsidRPr="003307F9" w:rsidRDefault="00925A10" w:rsidP="00925A10">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925A10" w:rsidRPr="003307F9" w:rsidRDefault="00925A1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Képes a munkaköréhez kapcsolódó dokumentumok, nyomtatványok, jegyzőkönyvek, feljegyzések és </w:t>
      </w:r>
      <w:r w:rsidRPr="003307F9">
        <w:rPr>
          <w:rFonts w:ascii="Verdana" w:hAnsi="Verdana" w:cs="Times New Roman"/>
          <w:sz w:val="20"/>
          <w:szCs w:val="20"/>
          <w:lang w:eastAsia="hu-HU"/>
        </w:rPr>
        <w:t>emlékeztetők</w:t>
      </w:r>
      <w:r w:rsidRPr="003307F9">
        <w:rPr>
          <w:rFonts w:ascii="Verdana" w:eastAsia="Times New Roman" w:hAnsi="Verdana" w:cs="Times New Roman"/>
          <w:bCs/>
          <w:sz w:val="20"/>
          <w:szCs w:val="20"/>
          <w:lang w:eastAsia="hu-HU"/>
        </w:rPr>
        <w:t xml:space="preserve"> önálló elkészítésére, okmányok kitöltésére, a munkaköréhez kapcsolódó események szervezésére.</w:t>
      </w:r>
    </w:p>
    <w:p w:rsidR="00925A10" w:rsidRPr="003307F9" w:rsidRDefault="00925A10" w:rsidP="00925A10">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925A10" w:rsidRPr="003307F9" w:rsidRDefault="00925A1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Nyitott az új eredmények és az innovációi iránt, elkötelezett önmaga folyamatos képzésére.</w:t>
      </w:r>
    </w:p>
    <w:p w:rsidR="00925A10" w:rsidRPr="003307F9" w:rsidRDefault="00925A10" w:rsidP="00925A10">
      <w:pPr>
        <w:spacing w:before="120" w:after="120" w:line="240" w:lineRule="auto"/>
        <w:ind w:left="426" w:hanging="1"/>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Autonómiája és felelőssége: </w:t>
      </w:r>
    </w:p>
    <w:p w:rsidR="00925A10" w:rsidRPr="003307F9" w:rsidRDefault="00925A1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lastRenderedPageBreak/>
        <w:t xml:space="preserve">Tisztában van </w:t>
      </w:r>
      <w:r w:rsidRPr="003307F9">
        <w:rPr>
          <w:rFonts w:ascii="Verdana" w:hAnsi="Verdana" w:cs="Times New Roman"/>
          <w:sz w:val="20"/>
          <w:szCs w:val="20"/>
          <w:lang w:eastAsia="hu-HU"/>
        </w:rPr>
        <w:t>döntéseinek</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bCs/>
          <w:sz w:val="20"/>
          <w:szCs w:val="20"/>
          <w:lang w:eastAsia="hu-HU"/>
        </w:rPr>
        <w:t>tevékenységének</w:t>
      </w:r>
      <w:r w:rsidRPr="003307F9">
        <w:rPr>
          <w:rFonts w:ascii="Verdana" w:eastAsia="Times New Roman" w:hAnsi="Verdana" w:cs="Times New Roman"/>
          <w:sz w:val="20"/>
          <w:szCs w:val="20"/>
          <w:lang w:eastAsia="hu-HU"/>
        </w:rPr>
        <w:t xml:space="preserve"> a légiközlekedés-biztonságra gyakorolt hatásaival, következményeivel</w:t>
      </w:r>
    </w:p>
    <w:p w:rsidR="00925A10" w:rsidRPr="003307F9" w:rsidRDefault="00925A10" w:rsidP="00925A10">
      <w:pPr>
        <w:spacing w:before="120" w:after="120" w:line="240" w:lineRule="auto"/>
        <w:ind w:left="782" w:hanging="357"/>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eastAsia="hu-HU"/>
        </w:rPr>
        <w:t xml:space="preserve">Elérendő kompetenciák (angolul) (Competences – English): </w:t>
      </w:r>
    </w:p>
    <w:p w:rsidR="00925A10" w:rsidRPr="003307F9" w:rsidRDefault="00925A10" w:rsidP="00925A10">
      <w:pPr>
        <w:spacing w:before="120" w:after="0" w:line="240" w:lineRule="auto"/>
        <w:ind w:left="426" w:firstLine="1"/>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925A10" w:rsidRPr="003307F9" w:rsidRDefault="00925A10" w:rsidP="003A5B4A">
      <w:pPr>
        <w:widowControl w:val="0"/>
        <w:numPr>
          <w:ilvl w:val="0"/>
          <w:numId w:val="488"/>
        </w:numPr>
        <w:spacing w:before="120" w:after="120" w:line="240" w:lineRule="auto"/>
        <w:ind w:left="851"/>
        <w:jc w:val="both"/>
        <w:rPr>
          <w:rFonts w:ascii="Verdana" w:eastAsia="Times New Roman" w:hAnsi="Verdana" w:cs="Times New Roman"/>
          <w:bCs/>
          <w:sz w:val="20"/>
          <w:szCs w:val="20"/>
          <w:lang w:val="en-GB" w:eastAsia="hu-HU"/>
        </w:rPr>
      </w:pPr>
      <w:r w:rsidRPr="003307F9">
        <w:rPr>
          <w:rFonts w:ascii="Verdana" w:eastAsia="Times New Roman" w:hAnsi="Verdana" w:cs="Times New Roman"/>
          <w:sz w:val="20"/>
          <w:szCs w:val="20"/>
          <w:lang w:val="en-GB" w:eastAsia="hu-HU"/>
        </w:rPr>
        <w:t xml:space="preserve">Familiar with the </w:t>
      </w:r>
      <w:r w:rsidRPr="003307F9">
        <w:rPr>
          <w:rFonts w:ascii="Verdana" w:hAnsi="Verdana" w:cs="Times New Roman"/>
          <w:sz w:val="20"/>
          <w:szCs w:val="20"/>
          <w:lang w:eastAsia="hu-HU"/>
        </w:rPr>
        <w:t>aeronautical</w:t>
      </w:r>
      <w:r w:rsidRPr="003307F9">
        <w:rPr>
          <w:rFonts w:ascii="Verdana" w:eastAsia="Times New Roman" w:hAnsi="Verdana" w:cs="Times New Roman"/>
          <w:sz w:val="20"/>
          <w:szCs w:val="20"/>
          <w:lang w:val="en-GB" w:eastAsia="hu-HU"/>
        </w:rPr>
        <w:t xml:space="preserve"> information systems, databases and their usage. Well acquainted with the usage of radio and IT systems. </w:t>
      </w:r>
    </w:p>
    <w:p w:rsidR="00925A10" w:rsidRPr="003307F9" w:rsidRDefault="00925A10" w:rsidP="00925A10">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925A10" w:rsidRPr="003307F9" w:rsidRDefault="00925A10"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Able to generate and </w:t>
      </w:r>
      <w:r w:rsidRPr="003307F9">
        <w:rPr>
          <w:rFonts w:ascii="Verdana" w:hAnsi="Verdana" w:cs="Times New Roman"/>
          <w:sz w:val="20"/>
          <w:szCs w:val="20"/>
          <w:lang w:eastAsia="hu-HU"/>
        </w:rPr>
        <w:t>search</w:t>
      </w:r>
      <w:r w:rsidRPr="003307F9">
        <w:rPr>
          <w:rFonts w:ascii="Verdana" w:eastAsia="Times New Roman" w:hAnsi="Verdana" w:cs="Times New Roman"/>
          <w:sz w:val="20"/>
          <w:szCs w:val="20"/>
          <w:lang w:val="en-GB" w:eastAsia="hu-HU"/>
        </w:rPr>
        <w:t xml:space="preserve"> for AIS documents, forms, reports, notes and reminders, by themselves and to fill papers, organizing events related to their job.</w:t>
      </w:r>
    </w:p>
    <w:p w:rsidR="00925A10" w:rsidRPr="003307F9" w:rsidRDefault="00925A10" w:rsidP="00925A10">
      <w:pPr>
        <w:tabs>
          <w:tab w:val="right" w:pos="9072"/>
        </w:tabs>
        <w:spacing w:before="120" w:after="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925A10" w:rsidRPr="003307F9" w:rsidRDefault="00925A1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val="en-GB" w:eastAsia="hu-HU"/>
        </w:rPr>
      </w:pPr>
      <w:r w:rsidRPr="003307F9">
        <w:rPr>
          <w:rFonts w:ascii="Verdana" w:eastAsia="Times New Roman" w:hAnsi="Verdana" w:cs="Times New Roman"/>
          <w:sz w:val="20"/>
          <w:szCs w:val="20"/>
          <w:lang w:val="en-GB" w:eastAsia="hu-HU"/>
        </w:rPr>
        <w:t xml:space="preserve">Opened to knowing new </w:t>
      </w:r>
      <w:r w:rsidRPr="003307F9">
        <w:rPr>
          <w:rFonts w:ascii="Verdana" w:hAnsi="Verdana" w:cs="Times New Roman"/>
          <w:sz w:val="20"/>
          <w:szCs w:val="20"/>
          <w:lang w:eastAsia="hu-HU"/>
        </w:rPr>
        <w:t>achievements</w:t>
      </w:r>
      <w:r w:rsidRPr="003307F9">
        <w:rPr>
          <w:rFonts w:ascii="Verdana" w:eastAsia="Times New Roman" w:hAnsi="Verdana" w:cs="Times New Roman"/>
          <w:sz w:val="20"/>
          <w:szCs w:val="20"/>
          <w:lang w:val="en-GB" w:eastAsia="hu-HU"/>
        </w:rPr>
        <w:t xml:space="preserve"> and innovations, committed to continuous training of themselves.</w:t>
      </w:r>
    </w:p>
    <w:p w:rsidR="00925A10" w:rsidRPr="003307F9" w:rsidRDefault="00925A10" w:rsidP="00925A10">
      <w:pPr>
        <w:spacing w:before="120" w:after="120" w:line="240" w:lineRule="auto"/>
        <w:ind w:left="426" w:hanging="1"/>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Autonomy and responsibility: </w:t>
      </w:r>
    </w:p>
    <w:p w:rsidR="00925A10" w:rsidRPr="003307F9" w:rsidRDefault="00925A1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val="en-GB" w:eastAsia="hu-HU"/>
        </w:rPr>
        <w:t xml:space="preserve">Aware of the effects and </w:t>
      </w:r>
      <w:r w:rsidRPr="003307F9">
        <w:rPr>
          <w:rFonts w:ascii="Verdana" w:hAnsi="Verdana" w:cs="Times New Roman"/>
          <w:sz w:val="20"/>
          <w:szCs w:val="20"/>
          <w:lang w:eastAsia="hu-HU"/>
        </w:rPr>
        <w:t>consequences</w:t>
      </w:r>
      <w:r w:rsidRPr="003307F9">
        <w:rPr>
          <w:rFonts w:ascii="Verdana" w:eastAsia="Times New Roman" w:hAnsi="Verdana" w:cs="Times New Roman"/>
          <w:sz w:val="20"/>
          <w:szCs w:val="20"/>
          <w:lang w:val="en-GB" w:eastAsia="hu-HU"/>
        </w:rPr>
        <w:t xml:space="preserve"> of decisions and activities on aviation safety.</w:t>
      </w:r>
    </w:p>
    <w:p w:rsidR="00925A10" w:rsidRPr="003307F9" w:rsidRDefault="00925A10" w:rsidP="003A5B4A">
      <w:pPr>
        <w:numPr>
          <w:ilvl w:val="0"/>
          <w:numId w:val="571"/>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 Előtanulmányi követelmények: </w:t>
      </w:r>
    </w:p>
    <w:p w:rsidR="00925A10" w:rsidRPr="003307F9" w:rsidRDefault="00925A10" w:rsidP="003A5B4A">
      <w:pPr>
        <w:numPr>
          <w:ilvl w:val="0"/>
          <w:numId w:val="571"/>
        </w:numPr>
        <w:tabs>
          <w:tab w:val="num" w:pos="644"/>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A tantárgy tananyagának leírása, tematika. Description of the subject, curriculum (magyarul, angolul - English):</w:t>
      </w:r>
    </w:p>
    <w:p w:rsidR="00925A10" w:rsidRPr="003307F9" w:rsidRDefault="00925A10" w:rsidP="003A5B4A">
      <w:pPr>
        <w:widowControl w:val="0"/>
        <w:numPr>
          <w:ilvl w:val="1"/>
          <w:numId w:val="571"/>
        </w:numPr>
        <w:tabs>
          <w:tab w:val="left" w:pos="709"/>
          <w:tab w:val="num" w:pos="2069"/>
        </w:tabs>
        <w:spacing w:before="120" w:after="120" w:line="240" w:lineRule="auto"/>
        <w:ind w:left="1560" w:hanging="113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 Légiforgalmi </w:t>
      </w:r>
      <w:r w:rsidRPr="003307F9">
        <w:rPr>
          <w:rFonts w:ascii="Verdana" w:eastAsia="Times New Roman" w:hAnsi="Verdana" w:cs="Times New Roman"/>
          <w:kern w:val="2"/>
          <w:sz w:val="20"/>
          <w:szCs w:val="20"/>
        </w:rPr>
        <w:t>Tájékoztató</w:t>
      </w:r>
      <w:r w:rsidRPr="003307F9">
        <w:rPr>
          <w:rFonts w:ascii="Verdana" w:eastAsia="Times New Roman" w:hAnsi="Verdana" w:cs="Times New Roman"/>
          <w:sz w:val="20"/>
          <w:szCs w:val="20"/>
          <w:lang w:eastAsia="hu-HU"/>
        </w:rPr>
        <w:t xml:space="preserve"> Szolgálat (AIS) célja, a légiforgalmi információk szükségessége, </w:t>
      </w:r>
      <w:r w:rsidRPr="003307F9">
        <w:rPr>
          <w:rFonts w:ascii="Verdana" w:eastAsia="Times New Roman" w:hAnsi="Verdana" w:cs="Times New Roman"/>
          <w:kern w:val="2"/>
          <w:sz w:val="20"/>
          <w:szCs w:val="20"/>
          <w:lang w:val="en-US"/>
        </w:rPr>
        <w:t>egységes</w:t>
      </w:r>
      <w:r w:rsidRPr="003307F9">
        <w:rPr>
          <w:rFonts w:ascii="Verdana" w:eastAsia="Times New Roman" w:hAnsi="Verdana" w:cs="Times New Roman"/>
          <w:sz w:val="20"/>
          <w:szCs w:val="20"/>
          <w:lang w:eastAsia="hu-HU"/>
        </w:rPr>
        <w:t xml:space="preserve"> megjelenési formái, (The aim of Aeronautical Information Services (AIS), the necessity and standardizítion of aeronautical information, the standard forms of publications)</w:t>
      </w:r>
    </w:p>
    <w:p w:rsidR="00925A10" w:rsidRPr="003307F9" w:rsidRDefault="00925A10" w:rsidP="003A5B4A">
      <w:pPr>
        <w:widowControl w:val="0"/>
        <w:numPr>
          <w:ilvl w:val="1"/>
          <w:numId w:val="571"/>
        </w:numPr>
        <w:tabs>
          <w:tab w:val="left" w:pos="709"/>
          <w:tab w:val="num" w:pos="2069"/>
        </w:tabs>
        <w:spacing w:before="120" w:after="120" w:line="240" w:lineRule="auto"/>
        <w:ind w:left="1560" w:hanging="113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Az AIS </w:t>
      </w:r>
      <w:r w:rsidRPr="003307F9">
        <w:rPr>
          <w:rFonts w:ascii="Verdana" w:eastAsia="Times New Roman" w:hAnsi="Verdana" w:cs="Times New Roman"/>
          <w:kern w:val="2"/>
          <w:sz w:val="20"/>
          <w:szCs w:val="20"/>
        </w:rPr>
        <w:t>szervezete</w:t>
      </w:r>
      <w:r w:rsidRPr="003307F9">
        <w:rPr>
          <w:rFonts w:ascii="Verdana" w:eastAsia="Times New Roman" w:hAnsi="Verdana" w:cs="Times New Roman"/>
          <w:sz w:val="20"/>
          <w:szCs w:val="20"/>
          <w:lang w:eastAsia="hu-HU"/>
        </w:rPr>
        <w:t xml:space="preserve"> helye, szerepe a légiforgalom szervezés rendszerében, szervezeti egységei, együttműködés, belső és külső információ áramlás. (Position and responsibility of AIS organization within Air Traffic Management (ATM) system, the coordination between services and the inner and outer information flow) </w:t>
      </w:r>
    </w:p>
    <w:p w:rsidR="00925A10" w:rsidRPr="003307F9" w:rsidRDefault="00925A10" w:rsidP="003A5B4A">
      <w:pPr>
        <w:widowControl w:val="0"/>
        <w:numPr>
          <w:ilvl w:val="1"/>
          <w:numId w:val="571"/>
        </w:numPr>
        <w:tabs>
          <w:tab w:val="left" w:pos="709"/>
          <w:tab w:val="num" w:pos="2069"/>
        </w:tabs>
        <w:spacing w:before="120" w:after="120" w:line="240" w:lineRule="auto"/>
        <w:ind w:left="1560" w:hanging="113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AIS felelőssége és feladatai, az információ pontosságának, integritásának, hitelességének </w:t>
      </w:r>
      <w:r w:rsidRPr="003307F9">
        <w:rPr>
          <w:rFonts w:ascii="Verdana" w:eastAsia="Times New Roman" w:hAnsi="Verdana" w:cs="Times New Roman"/>
          <w:kern w:val="2"/>
          <w:sz w:val="20"/>
          <w:szCs w:val="20"/>
        </w:rPr>
        <w:t>érdekében</w:t>
      </w:r>
      <w:r w:rsidRPr="003307F9">
        <w:rPr>
          <w:rFonts w:ascii="Verdana" w:eastAsia="Times New Roman" w:hAnsi="Verdana" w:cs="Times New Roman"/>
          <w:sz w:val="20"/>
          <w:szCs w:val="20"/>
          <w:lang w:eastAsia="hu-HU"/>
        </w:rPr>
        <w:t>. (The responsibility of AIS in favor of data integrition, accuracy and validation)</w:t>
      </w:r>
    </w:p>
    <w:p w:rsidR="00925A10" w:rsidRPr="003307F9" w:rsidRDefault="00925A10" w:rsidP="003A5B4A">
      <w:pPr>
        <w:widowControl w:val="0"/>
        <w:numPr>
          <w:ilvl w:val="1"/>
          <w:numId w:val="571"/>
        </w:numPr>
        <w:tabs>
          <w:tab w:val="left" w:pos="709"/>
          <w:tab w:val="num" w:pos="2069"/>
        </w:tabs>
        <w:spacing w:before="120" w:after="120" w:line="240" w:lineRule="auto"/>
        <w:ind w:left="1560" w:hanging="113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Az Integrált </w:t>
      </w:r>
      <w:r w:rsidRPr="003307F9">
        <w:rPr>
          <w:rFonts w:ascii="Verdana" w:eastAsia="Times New Roman" w:hAnsi="Verdana" w:cs="Times New Roman"/>
          <w:kern w:val="2"/>
          <w:sz w:val="20"/>
          <w:szCs w:val="20"/>
        </w:rPr>
        <w:t>Repülési</w:t>
      </w:r>
      <w:r w:rsidRPr="003307F9">
        <w:rPr>
          <w:rFonts w:ascii="Verdana" w:eastAsia="Times New Roman" w:hAnsi="Verdana" w:cs="Times New Roman"/>
          <w:sz w:val="20"/>
          <w:szCs w:val="20"/>
          <w:lang w:eastAsia="hu-HU"/>
        </w:rPr>
        <w:t xml:space="preserve"> Adatfeldolgozó Rendszer és az </w:t>
      </w:r>
      <w:r w:rsidRPr="003307F9">
        <w:rPr>
          <w:rFonts w:ascii="Verdana" w:eastAsia="Times New Roman" w:hAnsi="Verdana" w:cs="Times New Roman"/>
          <w:kern w:val="2"/>
          <w:sz w:val="20"/>
          <w:szCs w:val="20"/>
        </w:rPr>
        <w:t>Integrált</w:t>
      </w:r>
      <w:r w:rsidRPr="003307F9">
        <w:rPr>
          <w:rFonts w:ascii="Verdana" w:eastAsia="Times New Roman" w:hAnsi="Verdana" w:cs="Times New Roman"/>
          <w:sz w:val="20"/>
          <w:szCs w:val="20"/>
          <w:lang w:eastAsia="hu-HU"/>
        </w:rPr>
        <w:t xml:space="preserve"> Légiforgalmi Tájékoztatási Egységcsomaggal kapcsolatos alapelvek.. (Integrated Initial Flight Plan Processing System and the Integrated Aeronautical Information Publication)</w:t>
      </w:r>
    </w:p>
    <w:p w:rsidR="00925A10" w:rsidRPr="003307F9" w:rsidRDefault="00925A10" w:rsidP="003A5B4A">
      <w:pPr>
        <w:widowControl w:val="0"/>
        <w:numPr>
          <w:ilvl w:val="1"/>
          <w:numId w:val="571"/>
        </w:numPr>
        <w:tabs>
          <w:tab w:val="left" w:pos="709"/>
          <w:tab w:val="num" w:pos="2069"/>
        </w:tabs>
        <w:spacing w:before="120" w:after="120" w:line="240" w:lineRule="auto"/>
        <w:ind w:left="1560" w:hanging="113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 </w:t>
      </w:r>
      <w:r w:rsidRPr="003307F9">
        <w:rPr>
          <w:rFonts w:ascii="Verdana" w:eastAsia="Times New Roman" w:hAnsi="Verdana" w:cs="Times New Roman"/>
          <w:kern w:val="2"/>
          <w:sz w:val="20"/>
          <w:szCs w:val="20"/>
        </w:rPr>
        <w:t>légiforgalmi</w:t>
      </w:r>
      <w:r w:rsidRPr="003307F9">
        <w:rPr>
          <w:rFonts w:ascii="Verdana" w:eastAsia="Times New Roman" w:hAnsi="Verdana" w:cs="Times New Roman"/>
          <w:sz w:val="20"/>
          <w:szCs w:val="20"/>
          <w:lang w:eastAsia="hu-HU"/>
        </w:rPr>
        <w:t xml:space="preserve"> tájékoztatások elemei. ( The elements of aeronautical information)</w:t>
      </w:r>
    </w:p>
    <w:p w:rsidR="00925A10" w:rsidRPr="003307F9" w:rsidRDefault="00925A10" w:rsidP="003A5B4A">
      <w:pPr>
        <w:widowControl w:val="0"/>
        <w:numPr>
          <w:ilvl w:val="1"/>
          <w:numId w:val="571"/>
        </w:numPr>
        <w:tabs>
          <w:tab w:val="left" w:pos="709"/>
          <w:tab w:val="num" w:pos="2069"/>
        </w:tabs>
        <w:spacing w:before="120" w:after="120" w:line="240" w:lineRule="auto"/>
        <w:ind w:left="1560" w:hanging="113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Számonkérés zárthelyi dolgozat (ZH). (Closed thesis).</w:t>
      </w:r>
    </w:p>
    <w:p w:rsidR="00925A10" w:rsidRPr="003307F9" w:rsidRDefault="00925A10" w:rsidP="003A5B4A">
      <w:pPr>
        <w:widowControl w:val="0"/>
        <w:numPr>
          <w:ilvl w:val="1"/>
          <w:numId w:val="571"/>
        </w:numPr>
        <w:tabs>
          <w:tab w:val="left" w:pos="709"/>
          <w:tab w:val="num" w:pos="2069"/>
        </w:tabs>
        <w:spacing w:before="120" w:after="120" w:line="240" w:lineRule="auto"/>
        <w:ind w:left="1560" w:hanging="113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NOTAM célja, funkciója és jelentősége. (The aim, purpose and necessity of NOTAMs)</w:t>
      </w:r>
    </w:p>
    <w:p w:rsidR="00925A10" w:rsidRPr="003307F9" w:rsidRDefault="00925A10" w:rsidP="003A5B4A">
      <w:pPr>
        <w:widowControl w:val="0"/>
        <w:numPr>
          <w:ilvl w:val="1"/>
          <w:numId w:val="571"/>
        </w:numPr>
        <w:tabs>
          <w:tab w:val="left" w:pos="709"/>
          <w:tab w:val="num" w:pos="2069"/>
        </w:tabs>
        <w:spacing w:before="120" w:after="120" w:line="240" w:lineRule="auto"/>
        <w:ind w:left="1560" w:hanging="113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SNOWTAM célja, funkciói és jelentősége. (The aim, purpose and necessity of SNOTAMs)</w:t>
      </w:r>
    </w:p>
    <w:p w:rsidR="00925A10" w:rsidRPr="003307F9" w:rsidRDefault="00925A10" w:rsidP="003A5B4A">
      <w:pPr>
        <w:widowControl w:val="0"/>
        <w:numPr>
          <w:ilvl w:val="1"/>
          <w:numId w:val="571"/>
        </w:numPr>
        <w:tabs>
          <w:tab w:val="left" w:pos="709"/>
          <w:tab w:val="num" w:pos="2069"/>
        </w:tabs>
        <w:spacing w:before="120" w:after="120" w:line="240" w:lineRule="auto"/>
        <w:ind w:left="1560" w:hanging="113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Az ATS Bejelentő Iroda, repülési tervekkel és kapcsolódó közleményekkel, valamint a légtérigénylésekkel kapcsolatos feladatai. (The responsibility of ATS reporting office in handling flight plans and concerning messeages, and in airspace management)</w:t>
      </w:r>
    </w:p>
    <w:p w:rsidR="00925A10" w:rsidRPr="003307F9" w:rsidRDefault="00925A10" w:rsidP="003A5B4A">
      <w:pPr>
        <w:widowControl w:val="0"/>
        <w:numPr>
          <w:ilvl w:val="1"/>
          <w:numId w:val="571"/>
        </w:numPr>
        <w:tabs>
          <w:tab w:val="left" w:pos="709"/>
          <w:tab w:val="num" w:pos="2069"/>
        </w:tabs>
        <w:spacing w:before="120" w:after="120" w:line="240" w:lineRule="auto"/>
        <w:ind w:left="1560" w:hanging="113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Dokumentáció, eligazítás. A repülés előtti tájékoztatás célja, a felhasznált </w:t>
      </w:r>
      <w:r w:rsidRPr="003307F9">
        <w:rPr>
          <w:rFonts w:ascii="Verdana" w:eastAsia="Times New Roman" w:hAnsi="Verdana" w:cs="Times New Roman"/>
          <w:sz w:val="20"/>
          <w:szCs w:val="20"/>
          <w:lang w:eastAsia="hu-HU"/>
        </w:rPr>
        <w:lastRenderedPageBreak/>
        <w:t xml:space="preserve">adatok és azok forrásai. A repülés utáni tájékoztatások célja, a légijármű személyzet kötelessége. (Briefing and recording. The aim of pre-flight information, the origin of used data) </w:t>
      </w:r>
    </w:p>
    <w:p w:rsidR="00925A10" w:rsidRPr="003307F9" w:rsidRDefault="00925A10" w:rsidP="003A5B4A">
      <w:pPr>
        <w:widowControl w:val="0"/>
        <w:numPr>
          <w:ilvl w:val="1"/>
          <w:numId w:val="571"/>
        </w:numPr>
        <w:tabs>
          <w:tab w:val="left" w:pos="709"/>
          <w:tab w:val="num" w:pos="2069"/>
        </w:tabs>
        <w:spacing w:before="120" w:after="120" w:line="240" w:lineRule="auto"/>
        <w:ind w:left="1560" w:hanging="113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Az AIS kiadványok és térképekkel kapcsolatos alapvető ismeretek. (The basic knowledge involving AIS publications and maps)</w:t>
      </w:r>
    </w:p>
    <w:p w:rsidR="00925A10" w:rsidRPr="003307F9" w:rsidRDefault="00925A10" w:rsidP="003A5B4A">
      <w:pPr>
        <w:widowControl w:val="0"/>
        <w:numPr>
          <w:ilvl w:val="1"/>
          <w:numId w:val="571"/>
        </w:numPr>
        <w:tabs>
          <w:tab w:val="left" w:pos="709"/>
          <w:tab w:val="num" w:pos="2069"/>
        </w:tabs>
        <w:spacing w:before="120" w:after="120" w:line="240" w:lineRule="auto"/>
        <w:ind w:left="1560" w:hanging="113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EAD adatbázis felhasználói szintű kezelése és ismerete. (The EAD database and its basic user level administration)</w:t>
      </w:r>
    </w:p>
    <w:p w:rsidR="00925A10" w:rsidRPr="003307F9" w:rsidRDefault="00925A10" w:rsidP="003A5B4A">
      <w:pPr>
        <w:widowControl w:val="0"/>
        <w:numPr>
          <w:ilvl w:val="1"/>
          <w:numId w:val="571"/>
        </w:numPr>
        <w:tabs>
          <w:tab w:val="left" w:pos="709"/>
          <w:tab w:val="num" w:pos="2069"/>
        </w:tabs>
        <w:spacing w:before="120" w:after="120" w:line="240" w:lineRule="auto"/>
        <w:ind w:left="1560" w:hanging="113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Az ADQ rendelet a légiforgalmi adatok és légiforgalmi tájékoztatások minőségével kapcsolatos követelményeknek az egységes európai égbolt keretében történő meghatározásáról. (The ADQ regulation, its importance in quality, integrity of aeronautical data under umbrella of Single European Sky)</w:t>
      </w:r>
    </w:p>
    <w:p w:rsidR="00925A10" w:rsidRPr="003307F9" w:rsidRDefault="00925A10" w:rsidP="003A5B4A">
      <w:pPr>
        <w:widowControl w:val="0"/>
        <w:numPr>
          <w:ilvl w:val="1"/>
          <w:numId w:val="571"/>
        </w:numPr>
        <w:spacing w:before="120" w:after="120" w:line="240" w:lineRule="auto"/>
        <w:ind w:left="1560" w:hanging="1134"/>
        <w:jc w:val="both"/>
        <w:rPr>
          <w:rFonts w:ascii="Verdana" w:eastAsia="Times New Roman" w:hAnsi="Verdana" w:cs="Times New Roman"/>
          <w:sz w:val="20"/>
          <w:szCs w:val="20"/>
          <w:lang w:val="en-US" w:eastAsia="hu-HU"/>
        </w:rPr>
      </w:pPr>
      <w:r w:rsidRPr="003307F9">
        <w:rPr>
          <w:rFonts w:ascii="Verdana" w:eastAsia="Times New Roman" w:hAnsi="Verdana" w:cs="Times New Roman"/>
          <w:sz w:val="20"/>
          <w:szCs w:val="20"/>
          <w:lang w:eastAsia="hu-HU"/>
        </w:rPr>
        <w:t xml:space="preserve">Számonkérés zárthelyi dolgozat (ZH). </w:t>
      </w:r>
      <w:r w:rsidRPr="003307F9">
        <w:rPr>
          <w:rFonts w:ascii="Verdana" w:eastAsia="Times New Roman" w:hAnsi="Verdana" w:cs="Times New Roman"/>
          <w:sz w:val="20"/>
          <w:szCs w:val="20"/>
          <w:lang w:val="en-US" w:eastAsia="hu-HU"/>
        </w:rPr>
        <w:t>(Closed thesis).</w:t>
      </w:r>
    </w:p>
    <w:p w:rsidR="00925A10" w:rsidRPr="003307F9" w:rsidRDefault="00925A10" w:rsidP="003A5B4A">
      <w:pPr>
        <w:numPr>
          <w:ilvl w:val="0"/>
          <w:numId w:val="571"/>
        </w:numPr>
        <w:tabs>
          <w:tab w:val="clear" w:pos="360"/>
        </w:tabs>
        <w:spacing w:before="120" w:after="12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Times New Roman"/>
          <w:bCs/>
          <w:sz w:val="20"/>
          <w:szCs w:val="20"/>
          <w:lang w:eastAsia="hu-HU"/>
        </w:rPr>
        <w:t>tavaszi félévben/4. félév</w:t>
      </w:r>
    </w:p>
    <w:p w:rsidR="00925A10" w:rsidRPr="003307F9" w:rsidRDefault="00925A10" w:rsidP="003A5B4A">
      <w:pPr>
        <w:numPr>
          <w:ilvl w:val="0"/>
          <w:numId w:val="571"/>
        </w:numPr>
        <w:tabs>
          <w:tab w:val="clear" w:pos="360"/>
        </w:tabs>
        <w:spacing w:before="120" w:after="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 A tanórákon való részvétel követelményei, elfogadható hiányzások mértéke, távolmaradás pótlásának lehetőség: </w:t>
      </w:r>
      <w:r w:rsidRPr="003307F9">
        <w:rPr>
          <w:rFonts w:ascii="Verdana" w:eastAsia="Times New Roman" w:hAnsi="Verdana" w:cs="Times New Roman"/>
          <w:sz w:val="20"/>
          <w:szCs w:val="20"/>
          <w:lang w:eastAsia="hu-HU"/>
        </w:rPr>
        <w:t>A hallgatók kötelesek a tanórák 70%-án részt venni. Az elmaradt tanórák a tanárral való egyeztetés alapján konzultáció keretében pótolhatók. Az órák 30%-át meghaladó hiányzás az aláírás megtagadásával jár, amennyiben az elmaradt órák pótlása nem történik meg. Az elmaradt elméleti tanórák pótlása konzultáció keretében lehetséges. A gyakorlati órákról való hiányzás a 20%-ot nem haladhatja meg.</w:t>
      </w:r>
    </w:p>
    <w:p w:rsidR="00925A10" w:rsidRPr="003307F9" w:rsidRDefault="00925A10" w:rsidP="003A5B4A">
      <w:pPr>
        <w:numPr>
          <w:ilvl w:val="0"/>
          <w:numId w:val="571"/>
        </w:numPr>
        <w:tabs>
          <w:tab w:val="clear" w:pos="360"/>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Félévközi feladatok, ismeretek ellenőrzésének rendje: </w:t>
      </w:r>
      <w:r w:rsidRPr="003307F9">
        <w:rPr>
          <w:rFonts w:ascii="Verdana" w:eastAsia="Times New Roman" w:hAnsi="Verdana" w:cs="Times New Roman"/>
          <w:bCs/>
          <w:sz w:val="20"/>
          <w:szCs w:val="20"/>
          <w:lang w:eastAsia="hu-HU"/>
        </w:rPr>
        <w:t>A hallgatók összesen kettő zárthelyi dolgozatot írnak a 12. pontban felsorolt 1-5, valamint a 6-13 témakörök anyagából, valamint egy 15 perc hosszúságú prezentációt mutatnak be vagy beadandó dolgozatot készítenek el 5000-10000 karakter terjedelemben az 1-5, vagy a 7-13 témakörök lezárását követően. A zárthelyi dolgozat, prezentáció illetve beadandó dolgozat egyszer pótolható. Értékelése ötfokozatú (60%-tól elégséges, 70%-tól közepes, 80%-tól jó, 90%-tól jeles). A tanár prezentációt vagy beadandó dolgozatot ötfokozatú skálán értékeli az alábbi szempontok szerint: szakmai tartalom, nyelvezet, ismeretek alkotó alkalmazása, időkeret betartása, következtetések használhatósága.</w:t>
      </w:r>
    </w:p>
    <w:p w:rsidR="00925A10" w:rsidRPr="003307F9" w:rsidRDefault="00925A10" w:rsidP="003A5B4A">
      <w:pPr>
        <w:numPr>
          <w:ilvl w:val="0"/>
          <w:numId w:val="571"/>
        </w:numPr>
        <w:tabs>
          <w:tab w:val="clear" w:pos="360"/>
        </w:tabs>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 Az értékelés, az aláírás és a kreditek megszerzésének pontos feltételei </w:t>
      </w:r>
    </w:p>
    <w:p w:rsidR="00925A10" w:rsidRPr="003307F9" w:rsidRDefault="00925A10" w:rsidP="003A5B4A">
      <w:pPr>
        <w:widowControl w:val="0"/>
        <w:numPr>
          <w:ilvl w:val="1"/>
          <w:numId w:val="571"/>
        </w:numPr>
        <w:tabs>
          <w:tab w:val="clear" w:pos="792"/>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sz w:val="20"/>
          <w:szCs w:val="20"/>
          <w:lang w:eastAsia="hu-HU"/>
        </w:rPr>
        <w:t>A hallgatók összesen egy zárthelyi dolgozatot írnak</w:t>
      </w:r>
      <w:r w:rsidRPr="003307F9">
        <w:rPr>
          <w:rFonts w:ascii="Verdana" w:eastAsia="Times New Roman" w:hAnsi="Verdana" w:cs="Times New Roman"/>
          <w:bCs/>
          <w:sz w:val="20"/>
          <w:szCs w:val="20"/>
          <w:lang w:eastAsia="hu-HU"/>
        </w:rPr>
        <w:t xml:space="preserve"> a 12. pontban felsorolt 1-13 témakörök anyagából, valamint egy 15 perc hosszúságú prezentációt mutatnak be az 1-6, vagy a 7-13 témakörök lezárását követően. A zárthelyi dolgozat és a prezentáció egyszer pótolható. Értékelése ötfokozatú (60%-tól elégséges, 70%-tól közepes, 80%-tól jó, 90%-tól jeles). A tanár prezentációt ötfokozatú skálán értékeli az alábbi szempontok szerint: szakmai tartalom, nyelvezet, ismeretek alkotó alkalmazása, időkeret betartása, következtetések használhatósága. </w:t>
      </w:r>
    </w:p>
    <w:p w:rsidR="00925A10" w:rsidRPr="003307F9" w:rsidRDefault="00925A10" w:rsidP="003A5B4A">
      <w:pPr>
        <w:widowControl w:val="0"/>
        <w:numPr>
          <w:ilvl w:val="1"/>
          <w:numId w:val="571"/>
        </w:numPr>
        <w:tabs>
          <w:tab w:val="clear" w:pos="792"/>
        </w:tabs>
        <w:spacing w:before="120" w:after="12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értékelés: </w:t>
      </w:r>
      <w:r w:rsidRPr="003307F9">
        <w:rPr>
          <w:rFonts w:ascii="Verdana" w:eastAsia="Times New Roman" w:hAnsi="Verdana" w:cs="Times New Roman"/>
          <w:sz w:val="20"/>
          <w:szCs w:val="20"/>
          <w:lang w:eastAsia="hu-HU"/>
        </w:rPr>
        <w:t xml:space="preserve">A számonkérés módja </w:t>
      </w:r>
      <w:r w:rsidRPr="003307F9">
        <w:rPr>
          <w:rFonts w:ascii="Verdana" w:eastAsia="Times New Roman" w:hAnsi="Verdana" w:cs="Times New Roman"/>
          <w:b/>
          <w:sz w:val="20"/>
          <w:szCs w:val="20"/>
          <w:lang w:eastAsia="hu-HU"/>
        </w:rPr>
        <w:t>évközi értékelés</w:t>
      </w:r>
      <w:r w:rsidRPr="003307F9">
        <w:rPr>
          <w:rFonts w:ascii="Verdana" w:eastAsia="Times New Roman" w:hAnsi="Verdana" w:cs="Times New Roman"/>
          <w:sz w:val="20"/>
          <w:szCs w:val="20"/>
          <w:lang w:eastAsia="hu-HU"/>
        </w:rPr>
        <w:t>, mely a ZH és a félévi prezentáció eredményének átlaga.</w:t>
      </w:r>
    </w:p>
    <w:p w:rsidR="00925A10" w:rsidRPr="003307F9" w:rsidRDefault="00925A10" w:rsidP="003A5B4A">
      <w:pPr>
        <w:widowControl w:val="0"/>
        <w:numPr>
          <w:ilvl w:val="1"/>
          <w:numId w:val="571"/>
        </w:numPr>
        <w:tabs>
          <w:tab w:val="clear" w:pos="792"/>
        </w:tabs>
        <w:spacing w:before="120" w:after="12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A kredit megszerzésének feltétele az aláírás valamint legalább elégséges évközi értékelés megszerzése.</w:t>
      </w:r>
    </w:p>
    <w:p w:rsidR="00925A10" w:rsidRPr="003307F9" w:rsidRDefault="00925A10" w:rsidP="003A5B4A">
      <w:pPr>
        <w:numPr>
          <w:ilvl w:val="0"/>
          <w:numId w:val="571"/>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Irodalomjegyzék (magyar, angol):</w:t>
      </w:r>
    </w:p>
    <w:p w:rsidR="00925A10" w:rsidRPr="003307F9" w:rsidRDefault="00925A10" w:rsidP="003A5B4A">
      <w:pPr>
        <w:numPr>
          <w:ilvl w:val="1"/>
          <w:numId w:val="571"/>
        </w:numPr>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Kötelező irodalom: </w:t>
      </w:r>
    </w:p>
    <w:p w:rsidR="00925A10" w:rsidRPr="003307F9" w:rsidRDefault="00925A10" w:rsidP="003A5B4A">
      <w:pPr>
        <w:numPr>
          <w:ilvl w:val="0"/>
          <w:numId w:val="572"/>
        </w:numPr>
        <w:tabs>
          <w:tab w:val="center" w:pos="4536"/>
          <w:tab w:val="right" w:pos="9072"/>
        </w:tabs>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Bottyán Zsolt, Dunai Pál, Fekete Csaba, Gajdos Máté, Palik Mátyás, Sápi Lajos, Vas Tímea: A repülésirányítás alapjai, </w:t>
      </w:r>
    </w:p>
    <w:p w:rsidR="00925A10" w:rsidRPr="003307F9" w:rsidRDefault="00925A10" w:rsidP="003A5B4A">
      <w:pPr>
        <w:numPr>
          <w:ilvl w:val="0"/>
          <w:numId w:val="572"/>
        </w:numPr>
        <w:tabs>
          <w:tab w:val="right" w:pos="9072"/>
        </w:tabs>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AIP HUNGARY Légiforgalmi tájékoztató kiadvány;</w:t>
      </w:r>
    </w:p>
    <w:p w:rsidR="00925A10" w:rsidRPr="003307F9" w:rsidRDefault="00925A10" w:rsidP="003A5B4A">
      <w:pPr>
        <w:numPr>
          <w:ilvl w:val="0"/>
          <w:numId w:val="572"/>
        </w:numPr>
        <w:tabs>
          <w:tab w:val="right" w:pos="9072"/>
        </w:tabs>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lastRenderedPageBreak/>
        <w:t>MILAIP HUNGARY Katonai légiforgalmi tájékoztató kiadvány;</w:t>
      </w:r>
    </w:p>
    <w:p w:rsidR="00925A10" w:rsidRPr="003307F9" w:rsidRDefault="00925A10" w:rsidP="003A5B4A">
      <w:pPr>
        <w:numPr>
          <w:ilvl w:val="1"/>
          <w:numId w:val="571"/>
        </w:numPr>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Ajánlott irodalom</w:t>
      </w:r>
    </w:p>
    <w:p w:rsidR="00925A10" w:rsidRPr="003307F9" w:rsidRDefault="00925A10" w:rsidP="003A5B4A">
      <w:pPr>
        <w:numPr>
          <w:ilvl w:val="0"/>
          <w:numId w:val="574"/>
        </w:numPr>
        <w:tabs>
          <w:tab w:val="right" w:pos="9072"/>
        </w:tabs>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CFMU Kézikönyv</w:t>
      </w:r>
    </w:p>
    <w:p w:rsidR="00925A10" w:rsidRPr="003307F9" w:rsidRDefault="00925A10" w:rsidP="003A5B4A">
      <w:pPr>
        <w:numPr>
          <w:ilvl w:val="0"/>
          <w:numId w:val="574"/>
        </w:numPr>
        <w:tabs>
          <w:tab w:val="right" w:pos="9072"/>
        </w:tabs>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Air Traffic Management and systems, Springer ISBN 978-4-431-54474-6</w:t>
      </w:r>
    </w:p>
    <w:p w:rsidR="00925A10" w:rsidRPr="003307F9" w:rsidRDefault="00925A10" w:rsidP="00925A10">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925A10" w:rsidRPr="003307F9" w:rsidRDefault="00925A10" w:rsidP="00925A10">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925A10" w:rsidRPr="003307F9" w:rsidRDefault="00925A10" w:rsidP="00925A10">
      <w:pPr>
        <w:tabs>
          <w:tab w:val="right" w:pos="900"/>
          <w:tab w:val="center" w:pos="4536"/>
        </w:tabs>
        <w:spacing w:after="0" w:line="240" w:lineRule="auto"/>
        <w:ind w:left="56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2023. november 3</w:t>
      </w:r>
    </w:p>
    <w:p w:rsidR="00925A10" w:rsidRPr="003307F9" w:rsidRDefault="00925A10" w:rsidP="00925A10">
      <w:pPr>
        <w:spacing w:after="0" w:line="240" w:lineRule="auto"/>
        <w:ind w:left="850" w:hanging="357"/>
        <w:jc w:val="right"/>
        <w:rPr>
          <w:rFonts w:ascii="Verdana" w:eastAsia="Times New Roman" w:hAnsi="Verdana" w:cs="Times New Roman"/>
          <w:sz w:val="20"/>
          <w:szCs w:val="20"/>
          <w:lang w:eastAsia="hu-HU"/>
        </w:rPr>
      </w:pPr>
    </w:p>
    <w:p w:rsidR="00925A10" w:rsidRPr="003307F9" w:rsidRDefault="00925A10" w:rsidP="00925A10">
      <w:pPr>
        <w:tabs>
          <w:tab w:val="center" w:pos="7371"/>
        </w:tabs>
        <w:spacing w:after="0" w:line="240" w:lineRule="auto"/>
        <w:ind w:left="850" w:firstLine="4679"/>
        <w:jc w:val="center"/>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Dr. Vas Tímea, PhD</w:t>
      </w:r>
    </w:p>
    <w:p w:rsidR="00925A10" w:rsidRPr="003307F9" w:rsidRDefault="00925A10" w:rsidP="00925A10">
      <w:pPr>
        <w:tabs>
          <w:tab w:val="center" w:pos="7371"/>
        </w:tabs>
        <w:rPr>
          <w:rFonts w:ascii="Verdana" w:hAnsi="Verdana"/>
        </w:rPr>
      </w:pPr>
      <w:r w:rsidRPr="003307F9">
        <w:rPr>
          <w:rFonts w:ascii="Verdana" w:eastAsia="Times New Roman" w:hAnsi="Verdana" w:cs="Times New Roman"/>
          <w:bCs/>
          <w:sz w:val="20"/>
          <w:szCs w:val="20"/>
          <w:lang w:eastAsia="hu-HU"/>
        </w:rPr>
        <w:tab/>
        <w:t>egyetemi docens sk.</w:t>
      </w:r>
    </w:p>
    <w:p w:rsidR="00925A10" w:rsidRPr="003307F9" w:rsidRDefault="00011BD0" w:rsidP="00011BD0">
      <w:pPr>
        <w:spacing w:line="259"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br w:type="page"/>
      </w:r>
    </w:p>
    <w:tbl>
      <w:tblPr>
        <w:tblW w:w="4855" w:type="dxa"/>
        <w:tblInd w:w="113" w:type="dxa"/>
        <w:tblLook w:val="01E0" w:firstRow="1" w:lastRow="1" w:firstColumn="1" w:lastColumn="1" w:noHBand="0" w:noVBand="0"/>
      </w:tblPr>
      <w:tblGrid>
        <w:gridCol w:w="4855"/>
      </w:tblGrid>
      <w:tr w:rsidR="00925A10" w:rsidRPr="003307F9" w:rsidTr="00E838F0">
        <w:tc>
          <w:tcPr>
            <w:tcW w:w="4855" w:type="dxa"/>
            <w:tcBorders>
              <w:top w:val="nil"/>
              <w:left w:val="nil"/>
              <w:bottom w:val="single" w:sz="4" w:space="0" w:color="auto"/>
              <w:right w:val="nil"/>
            </w:tcBorders>
            <w:hideMark/>
          </w:tcPr>
          <w:p w:rsidR="00925A10" w:rsidRPr="003307F9" w:rsidRDefault="00925A10" w:rsidP="00E838F0">
            <w:pPr>
              <w:pStyle w:val="Szvegtrzs"/>
              <w:pageBreakBefore/>
              <w:jc w:val="center"/>
              <w:rPr>
                <w:rFonts w:ascii="Verdana" w:hAnsi="Verdana"/>
                <w:b/>
                <w:smallCaps/>
                <w:sz w:val="20"/>
                <w:szCs w:val="20"/>
              </w:rPr>
            </w:pPr>
            <w:r w:rsidRPr="003307F9">
              <w:rPr>
                <w:rFonts w:ascii="Verdana" w:hAnsi="Verdana"/>
                <w:b/>
                <w:smallCaps/>
                <w:sz w:val="20"/>
                <w:szCs w:val="20"/>
              </w:rPr>
              <w:lastRenderedPageBreak/>
              <w:t>Nemzeti Közszolgálati Egyetem</w:t>
            </w:r>
          </w:p>
        </w:tc>
      </w:tr>
      <w:tr w:rsidR="00925A10" w:rsidRPr="003307F9" w:rsidTr="00E838F0">
        <w:tc>
          <w:tcPr>
            <w:tcW w:w="4855" w:type="dxa"/>
            <w:tcBorders>
              <w:top w:val="single" w:sz="4" w:space="0" w:color="auto"/>
              <w:left w:val="nil"/>
              <w:bottom w:val="nil"/>
              <w:right w:val="nil"/>
            </w:tcBorders>
            <w:hideMark/>
          </w:tcPr>
          <w:p w:rsidR="00925A10" w:rsidRPr="003307F9" w:rsidRDefault="00925A10" w:rsidP="00E838F0">
            <w:pPr>
              <w:pStyle w:val="Szvegtrzs"/>
              <w:jc w:val="center"/>
              <w:rPr>
                <w:rFonts w:ascii="Verdana" w:hAnsi="Verdana"/>
                <w:b/>
                <w:sz w:val="20"/>
                <w:szCs w:val="20"/>
              </w:rPr>
            </w:pPr>
            <w:r w:rsidRPr="003307F9">
              <w:rPr>
                <w:rFonts w:ascii="Verdana" w:hAnsi="Verdana"/>
                <w:b/>
                <w:sz w:val="20"/>
                <w:szCs w:val="20"/>
              </w:rPr>
              <w:t>Hadtudományi és Honvédtisztképző Kar</w:t>
            </w:r>
          </w:p>
        </w:tc>
      </w:tr>
    </w:tbl>
    <w:p w:rsidR="00925A10" w:rsidRPr="003307F9" w:rsidRDefault="00925A10" w:rsidP="00925A10">
      <w:pPr>
        <w:pStyle w:val="lfej"/>
        <w:tabs>
          <w:tab w:val="right" w:pos="0"/>
        </w:tabs>
        <w:rPr>
          <w:rFonts w:ascii="Verdana" w:hAnsi="Verdana"/>
          <w:bCs/>
          <w:sz w:val="20"/>
          <w:szCs w:val="20"/>
        </w:rPr>
      </w:pPr>
    </w:p>
    <w:p w:rsidR="00925A10" w:rsidRPr="003307F9" w:rsidRDefault="00925A10" w:rsidP="00925A10">
      <w:pPr>
        <w:jc w:val="center"/>
        <w:rPr>
          <w:rFonts w:ascii="Verdana" w:hAnsi="Verdana" w:cs="Times New Roman"/>
          <w:b/>
          <w:bCs/>
          <w:sz w:val="20"/>
          <w:szCs w:val="20"/>
        </w:rPr>
      </w:pPr>
      <w:r w:rsidRPr="003307F9">
        <w:rPr>
          <w:rFonts w:ascii="Verdana" w:hAnsi="Verdana" w:cs="Times New Roman"/>
          <w:b/>
          <w:bCs/>
          <w:sz w:val="20"/>
          <w:szCs w:val="20"/>
        </w:rPr>
        <w:t>TANTÁRGYI PROGRAM</w:t>
      </w:r>
    </w:p>
    <w:p w:rsidR="00925A10" w:rsidRPr="003307F9" w:rsidRDefault="00925A10" w:rsidP="003A5B4A">
      <w:pPr>
        <w:pStyle w:val="lfej"/>
        <w:numPr>
          <w:ilvl w:val="0"/>
          <w:numId w:val="576"/>
        </w:numPr>
        <w:tabs>
          <w:tab w:val="right" w:pos="900"/>
        </w:tabs>
        <w:spacing w:before="120"/>
        <w:jc w:val="both"/>
        <w:rPr>
          <w:rFonts w:ascii="Verdana" w:hAnsi="Verdana"/>
          <w:bCs/>
          <w:sz w:val="20"/>
          <w:szCs w:val="20"/>
        </w:rPr>
      </w:pPr>
      <w:r w:rsidRPr="003307F9">
        <w:rPr>
          <w:rFonts w:ascii="Verdana" w:hAnsi="Verdana"/>
          <w:b/>
          <w:bCs/>
          <w:sz w:val="20"/>
          <w:szCs w:val="20"/>
        </w:rPr>
        <w:t xml:space="preserve">A tantárgy kódja: </w:t>
      </w:r>
      <w:r w:rsidRPr="003307F9">
        <w:rPr>
          <w:rFonts w:ascii="Verdana" w:hAnsi="Verdana"/>
          <w:bCs/>
          <w:sz w:val="20"/>
          <w:szCs w:val="20"/>
        </w:rPr>
        <w:t>HK916A185</w:t>
      </w:r>
    </w:p>
    <w:p w:rsidR="00925A10" w:rsidRPr="003307F9" w:rsidRDefault="00925A10" w:rsidP="003A5B4A">
      <w:pPr>
        <w:pStyle w:val="lfej"/>
        <w:numPr>
          <w:ilvl w:val="0"/>
          <w:numId w:val="576"/>
        </w:numPr>
        <w:tabs>
          <w:tab w:val="clear" w:pos="360"/>
          <w:tab w:val="num" w:pos="644"/>
          <w:tab w:val="num" w:pos="851"/>
          <w:tab w:val="right" w:pos="900"/>
        </w:tabs>
        <w:spacing w:before="120"/>
        <w:ind w:left="426" w:hanging="426"/>
        <w:jc w:val="both"/>
        <w:rPr>
          <w:rFonts w:ascii="Verdana" w:hAnsi="Verdana"/>
          <w:bCs/>
          <w:sz w:val="20"/>
          <w:szCs w:val="20"/>
        </w:rPr>
      </w:pPr>
      <w:r w:rsidRPr="003307F9">
        <w:rPr>
          <w:rFonts w:ascii="Verdana" w:hAnsi="Verdana"/>
          <w:b/>
          <w:bCs/>
          <w:sz w:val="20"/>
          <w:szCs w:val="20"/>
        </w:rPr>
        <w:t xml:space="preserve">A tantárgy megnevezése (magyarul): </w:t>
      </w:r>
      <w:r w:rsidRPr="003307F9">
        <w:rPr>
          <w:rFonts w:ascii="Verdana" w:hAnsi="Verdana"/>
          <w:bCs/>
          <w:sz w:val="20"/>
          <w:szCs w:val="20"/>
        </w:rPr>
        <w:t>Repülési gyakorlat</w:t>
      </w:r>
      <w:r w:rsidRPr="003307F9">
        <w:rPr>
          <w:rFonts w:ascii="Verdana" w:hAnsi="Verdana"/>
          <w:sz w:val="20"/>
          <w:szCs w:val="20"/>
        </w:rPr>
        <w:t xml:space="preserve"> (RI)</w:t>
      </w:r>
    </w:p>
    <w:p w:rsidR="00925A10" w:rsidRPr="003307F9" w:rsidRDefault="00925A10" w:rsidP="003A5B4A">
      <w:pPr>
        <w:pStyle w:val="lfej"/>
        <w:numPr>
          <w:ilvl w:val="0"/>
          <w:numId w:val="576"/>
        </w:numPr>
        <w:tabs>
          <w:tab w:val="num" w:pos="851"/>
          <w:tab w:val="right" w:pos="900"/>
        </w:tabs>
        <w:spacing w:before="120"/>
        <w:jc w:val="both"/>
        <w:rPr>
          <w:rFonts w:ascii="Verdana" w:hAnsi="Verdana"/>
          <w:bCs/>
          <w:sz w:val="20"/>
          <w:szCs w:val="20"/>
        </w:rPr>
      </w:pPr>
      <w:r w:rsidRPr="003307F9">
        <w:rPr>
          <w:rFonts w:ascii="Verdana" w:hAnsi="Verdana"/>
          <w:b/>
          <w:bCs/>
          <w:sz w:val="20"/>
          <w:szCs w:val="20"/>
        </w:rPr>
        <w:t>A tantárgy megnevezése (angolul):</w:t>
      </w:r>
      <w:r w:rsidRPr="003307F9">
        <w:rPr>
          <w:rFonts w:ascii="Verdana" w:hAnsi="Verdana"/>
          <w:bCs/>
          <w:sz w:val="20"/>
          <w:szCs w:val="20"/>
        </w:rPr>
        <w:t xml:space="preserve"> Flight Practice (RI)</w:t>
      </w:r>
    </w:p>
    <w:p w:rsidR="00925A10" w:rsidRPr="003307F9" w:rsidRDefault="00925A10" w:rsidP="003A5B4A">
      <w:pPr>
        <w:pStyle w:val="lfej"/>
        <w:numPr>
          <w:ilvl w:val="0"/>
          <w:numId w:val="576"/>
        </w:numPr>
        <w:tabs>
          <w:tab w:val="clear" w:pos="360"/>
          <w:tab w:val="num" w:pos="644"/>
          <w:tab w:val="num" w:pos="851"/>
          <w:tab w:val="right" w:pos="900"/>
        </w:tabs>
        <w:spacing w:before="120"/>
        <w:ind w:left="426" w:hanging="426"/>
        <w:jc w:val="both"/>
        <w:rPr>
          <w:rFonts w:ascii="Verdana" w:hAnsi="Verdana"/>
          <w:bCs/>
          <w:sz w:val="20"/>
          <w:szCs w:val="20"/>
        </w:rPr>
      </w:pPr>
      <w:r w:rsidRPr="003307F9">
        <w:rPr>
          <w:rFonts w:ascii="Verdana" w:hAnsi="Verdana"/>
          <w:b/>
          <w:bCs/>
          <w:sz w:val="20"/>
          <w:szCs w:val="20"/>
        </w:rPr>
        <w:t xml:space="preserve">Kreditérték és képzési karakter: </w:t>
      </w:r>
    </w:p>
    <w:p w:rsidR="00925A10" w:rsidRPr="003307F9" w:rsidRDefault="00925A10" w:rsidP="003A5B4A">
      <w:pPr>
        <w:pStyle w:val="Listaszerbekezds"/>
        <w:widowControl w:val="0"/>
        <w:numPr>
          <w:ilvl w:val="1"/>
          <w:numId w:val="578"/>
        </w:numPr>
        <w:spacing w:before="120" w:after="120" w:line="240" w:lineRule="auto"/>
        <w:jc w:val="both"/>
        <w:rPr>
          <w:rFonts w:ascii="Verdana" w:hAnsi="Verdana" w:cs="Times New Roman"/>
          <w:bCs/>
          <w:sz w:val="20"/>
          <w:szCs w:val="20"/>
        </w:rPr>
      </w:pPr>
      <w:r w:rsidRPr="003307F9">
        <w:rPr>
          <w:rFonts w:ascii="Verdana" w:hAnsi="Verdana" w:cs="Times New Roman"/>
          <w:bCs/>
          <w:sz w:val="20"/>
          <w:szCs w:val="20"/>
        </w:rPr>
        <w:t xml:space="preserve"> 4 kredit</w:t>
      </w:r>
    </w:p>
    <w:p w:rsidR="00925A10" w:rsidRPr="003307F9" w:rsidRDefault="00925A10" w:rsidP="003A5B4A">
      <w:pPr>
        <w:pStyle w:val="Listaszerbekezds"/>
        <w:widowControl w:val="0"/>
        <w:numPr>
          <w:ilvl w:val="1"/>
          <w:numId w:val="578"/>
        </w:numPr>
        <w:spacing w:before="120" w:after="120" w:line="240" w:lineRule="auto"/>
        <w:jc w:val="both"/>
        <w:rPr>
          <w:rFonts w:ascii="Verdana" w:hAnsi="Verdana" w:cs="Times New Roman"/>
          <w:bCs/>
          <w:sz w:val="20"/>
          <w:szCs w:val="20"/>
        </w:rPr>
      </w:pPr>
      <w:r w:rsidRPr="003307F9">
        <w:rPr>
          <w:rFonts w:ascii="Verdana" w:hAnsi="Verdana" w:cs="Times New Roman"/>
          <w:bCs/>
          <w:sz w:val="20"/>
          <w:szCs w:val="20"/>
        </w:rPr>
        <w:t xml:space="preserve"> a tantárgy elméleti vagy gyakorlati jellegének mértéke: 66% gyakorlat, 33% elmélet</w:t>
      </w:r>
    </w:p>
    <w:p w:rsidR="00925A10" w:rsidRPr="003307F9" w:rsidRDefault="00925A10" w:rsidP="003A5B4A">
      <w:pPr>
        <w:pStyle w:val="lfej"/>
        <w:numPr>
          <w:ilvl w:val="0"/>
          <w:numId w:val="576"/>
        </w:numPr>
        <w:tabs>
          <w:tab w:val="clear" w:pos="360"/>
          <w:tab w:val="num" w:pos="644"/>
          <w:tab w:val="num" w:pos="851"/>
          <w:tab w:val="right" w:pos="900"/>
        </w:tabs>
        <w:spacing w:before="120"/>
        <w:ind w:left="426" w:hanging="426"/>
        <w:jc w:val="both"/>
        <w:rPr>
          <w:rFonts w:ascii="Verdana" w:hAnsi="Verdana"/>
          <w:bCs/>
          <w:sz w:val="20"/>
          <w:szCs w:val="20"/>
        </w:rPr>
      </w:pPr>
      <w:r w:rsidRPr="003307F9">
        <w:rPr>
          <w:rFonts w:ascii="Verdana" w:hAnsi="Verdana"/>
          <w:b/>
          <w:bCs/>
          <w:sz w:val="20"/>
          <w:szCs w:val="20"/>
        </w:rPr>
        <w:t>A szak(ok), szakirányok megnevezése (ahol oktatják):</w:t>
      </w:r>
      <w:r w:rsidRPr="003307F9">
        <w:rPr>
          <w:rFonts w:ascii="Verdana" w:hAnsi="Verdana"/>
          <w:bCs/>
          <w:sz w:val="20"/>
          <w:szCs w:val="20"/>
        </w:rPr>
        <w:t xml:space="preserve"> Állami légiközlekedési alapképzési szak, Katonai repülésirányító szakirány</w:t>
      </w:r>
    </w:p>
    <w:p w:rsidR="00925A10" w:rsidRPr="003307F9" w:rsidRDefault="00925A10" w:rsidP="003A5B4A">
      <w:pPr>
        <w:pStyle w:val="lfej"/>
        <w:numPr>
          <w:ilvl w:val="0"/>
          <w:numId w:val="576"/>
        </w:numPr>
        <w:tabs>
          <w:tab w:val="clear" w:pos="360"/>
          <w:tab w:val="num" w:pos="644"/>
          <w:tab w:val="num" w:pos="851"/>
          <w:tab w:val="right" w:pos="900"/>
        </w:tabs>
        <w:spacing w:before="120"/>
        <w:ind w:left="426" w:hanging="426"/>
        <w:jc w:val="both"/>
        <w:rPr>
          <w:rFonts w:ascii="Verdana" w:hAnsi="Verdana"/>
          <w:bCs/>
          <w:i/>
          <w:sz w:val="20"/>
          <w:szCs w:val="20"/>
        </w:rPr>
      </w:pPr>
      <w:r w:rsidRPr="003307F9">
        <w:rPr>
          <w:rFonts w:ascii="Verdana" w:hAnsi="Verdana"/>
          <w:b/>
          <w:bCs/>
          <w:sz w:val="20"/>
          <w:szCs w:val="20"/>
        </w:rPr>
        <w:t>Az oktatásért felelős oktatási szervezeti egység megnevezése:</w:t>
      </w:r>
      <w:r w:rsidRPr="003307F9">
        <w:rPr>
          <w:rFonts w:ascii="Verdana" w:hAnsi="Verdana"/>
          <w:bCs/>
          <w:sz w:val="20"/>
          <w:szCs w:val="20"/>
        </w:rPr>
        <w:t xml:space="preserve"> NKE, Hadtudományi és Honvédtisztképző Kar, Repülésirányító és Repülő-hajózó Tanszék</w:t>
      </w:r>
      <w:r w:rsidRPr="003307F9">
        <w:rPr>
          <w:rFonts w:ascii="Verdana" w:hAnsi="Verdana"/>
          <w:b/>
          <w:bCs/>
          <w:sz w:val="20"/>
          <w:szCs w:val="20"/>
        </w:rPr>
        <w:t xml:space="preserve"> </w:t>
      </w:r>
    </w:p>
    <w:p w:rsidR="00925A10" w:rsidRPr="003307F9" w:rsidRDefault="00925A10" w:rsidP="003A5B4A">
      <w:pPr>
        <w:pStyle w:val="lfej"/>
        <w:numPr>
          <w:ilvl w:val="0"/>
          <w:numId w:val="576"/>
        </w:numPr>
        <w:tabs>
          <w:tab w:val="num" w:pos="851"/>
          <w:tab w:val="right" w:pos="900"/>
        </w:tabs>
        <w:spacing w:before="120"/>
        <w:jc w:val="both"/>
        <w:rPr>
          <w:rFonts w:ascii="Verdana" w:hAnsi="Verdana"/>
          <w:bCs/>
          <w:i/>
          <w:sz w:val="20"/>
          <w:szCs w:val="20"/>
        </w:rPr>
      </w:pPr>
      <w:r w:rsidRPr="003307F9">
        <w:rPr>
          <w:rFonts w:ascii="Verdana" w:hAnsi="Verdana"/>
          <w:b/>
          <w:bCs/>
          <w:sz w:val="20"/>
          <w:szCs w:val="20"/>
        </w:rPr>
        <w:t xml:space="preserve">A tantárgyfelelős oktató neve, beosztása, tudományos fokozata: </w:t>
      </w:r>
      <w:r w:rsidRPr="003307F9">
        <w:rPr>
          <w:rFonts w:ascii="Verdana" w:hAnsi="Verdana"/>
          <w:sz w:val="20"/>
          <w:szCs w:val="20"/>
        </w:rPr>
        <w:t>Dr. Dudás Zoltán, PhD</w:t>
      </w:r>
    </w:p>
    <w:p w:rsidR="00925A10" w:rsidRPr="003307F9" w:rsidRDefault="00925A10" w:rsidP="003A5B4A">
      <w:pPr>
        <w:pStyle w:val="lfej"/>
        <w:numPr>
          <w:ilvl w:val="0"/>
          <w:numId w:val="576"/>
        </w:numPr>
        <w:tabs>
          <w:tab w:val="clear" w:pos="360"/>
          <w:tab w:val="num" w:pos="644"/>
          <w:tab w:val="num" w:pos="851"/>
          <w:tab w:val="right" w:pos="900"/>
        </w:tabs>
        <w:spacing w:before="120"/>
        <w:ind w:left="426" w:hanging="426"/>
        <w:jc w:val="both"/>
        <w:rPr>
          <w:rFonts w:ascii="Verdana" w:hAnsi="Verdana"/>
          <w:bCs/>
          <w:sz w:val="20"/>
          <w:szCs w:val="20"/>
        </w:rPr>
      </w:pPr>
      <w:r w:rsidRPr="003307F9">
        <w:rPr>
          <w:rFonts w:ascii="Verdana" w:hAnsi="Verdana"/>
          <w:b/>
          <w:bCs/>
          <w:sz w:val="20"/>
          <w:szCs w:val="20"/>
        </w:rPr>
        <w:t>A tanórák száma és típusa (előadás+szeminárium+gyakorlat)</w:t>
      </w:r>
    </w:p>
    <w:p w:rsidR="00925A10" w:rsidRPr="003307F9" w:rsidRDefault="00925A10" w:rsidP="003A5B4A">
      <w:pPr>
        <w:pStyle w:val="lfej"/>
        <w:numPr>
          <w:ilvl w:val="1"/>
          <w:numId w:val="576"/>
        </w:numPr>
        <w:tabs>
          <w:tab w:val="clear" w:pos="792"/>
          <w:tab w:val="clear" w:pos="4536"/>
          <w:tab w:val="clear" w:pos="9072"/>
          <w:tab w:val="right" w:pos="993"/>
        </w:tabs>
        <w:spacing w:before="120"/>
        <w:ind w:left="1000" w:hanging="574"/>
        <w:jc w:val="both"/>
        <w:rPr>
          <w:rFonts w:ascii="Verdana" w:hAnsi="Verdana"/>
          <w:bCs/>
          <w:sz w:val="20"/>
          <w:szCs w:val="20"/>
        </w:rPr>
      </w:pPr>
      <w:r w:rsidRPr="003307F9">
        <w:rPr>
          <w:rFonts w:ascii="Verdana" w:hAnsi="Verdana"/>
          <w:bCs/>
          <w:sz w:val="20"/>
          <w:szCs w:val="20"/>
        </w:rPr>
        <w:t>össz óraszám/félév: 42</w:t>
      </w:r>
    </w:p>
    <w:p w:rsidR="00925A10" w:rsidRPr="003307F9" w:rsidRDefault="00925A10" w:rsidP="003A5B4A">
      <w:pPr>
        <w:pStyle w:val="lfej"/>
        <w:numPr>
          <w:ilvl w:val="2"/>
          <w:numId w:val="576"/>
        </w:numPr>
        <w:tabs>
          <w:tab w:val="clear" w:pos="1440"/>
          <w:tab w:val="clear" w:pos="4536"/>
          <w:tab w:val="clear" w:pos="9072"/>
        </w:tabs>
        <w:spacing w:before="120"/>
        <w:ind w:left="426" w:firstLine="0"/>
        <w:jc w:val="both"/>
        <w:rPr>
          <w:rFonts w:ascii="Verdana" w:hAnsi="Verdana"/>
          <w:bCs/>
          <w:sz w:val="20"/>
          <w:szCs w:val="20"/>
        </w:rPr>
      </w:pPr>
      <w:r w:rsidRPr="003307F9">
        <w:rPr>
          <w:rFonts w:ascii="Verdana" w:hAnsi="Verdana"/>
          <w:bCs/>
          <w:sz w:val="20"/>
          <w:szCs w:val="20"/>
        </w:rPr>
        <w:t>nappali munkarend: 42 óra/félév (14 EA + 0 SZ + 28 GY)</w:t>
      </w:r>
    </w:p>
    <w:p w:rsidR="00925A10" w:rsidRPr="003307F9" w:rsidRDefault="00925A10" w:rsidP="003A5B4A">
      <w:pPr>
        <w:pStyle w:val="lfej"/>
        <w:numPr>
          <w:ilvl w:val="2"/>
          <w:numId w:val="576"/>
        </w:numPr>
        <w:tabs>
          <w:tab w:val="clear" w:pos="4536"/>
          <w:tab w:val="clear" w:pos="9072"/>
        </w:tabs>
        <w:ind w:left="851" w:hanging="425"/>
        <w:jc w:val="both"/>
        <w:rPr>
          <w:rFonts w:ascii="Verdana" w:hAnsi="Verdana"/>
          <w:bCs/>
          <w:sz w:val="20"/>
          <w:szCs w:val="20"/>
        </w:rPr>
      </w:pPr>
      <w:r w:rsidRPr="003307F9">
        <w:rPr>
          <w:rFonts w:ascii="Verdana" w:hAnsi="Verdana"/>
          <w:bCs/>
          <w:sz w:val="20"/>
          <w:szCs w:val="20"/>
        </w:rPr>
        <w:t>levelező munkarend: –</w:t>
      </w:r>
    </w:p>
    <w:p w:rsidR="00925A10" w:rsidRPr="003307F9" w:rsidRDefault="00925A10" w:rsidP="003A5B4A">
      <w:pPr>
        <w:pStyle w:val="lfej"/>
        <w:numPr>
          <w:ilvl w:val="1"/>
          <w:numId w:val="576"/>
        </w:numPr>
        <w:tabs>
          <w:tab w:val="clear" w:pos="792"/>
          <w:tab w:val="clear" w:pos="4536"/>
          <w:tab w:val="clear" w:pos="9072"/>
          <w:tab w:val="right" w:pos="993"/>
        </w:tabs>
        <w:spacing w:before="120"/>
        <w:ind w:left="1000" w:hanging="574"/>
        <w:jc w:val="both"/>
        <w:rPr>
          <w:rFonts w:ascii="Verdana" w:hAnsi="Verdana"/>
          <w:bCs/>
          <w:sz w:val="20"/>
          <w:szCs w:val="20"/>
        </w:rPr>
      </w:pPr>
      <w:r w:rsidRPr="003307F9">
        <w:rPr>
          <w:rFonts w:ascii="Verdana" w:hAnsi="Verdana"/>
          <w:bCs/>
          <w:sz w:val="20"/>
          <w:szCs w:val="20"/>
        </w:rPr>
        <w:t>heti óraszám nappali munkarend: 3 óra/félév</w:t>
      </w:r>
    </w:p>
    <w:p w:rsidR="00925A10" w:rsidRPr="003307F9" w:rsidRDefault="00925A10" w:rsidP="003A5B4A">
      <w:pPr>
        <w:pStyle w:val="lfej"/>
        <w:numPr>
          <w:ilvl w:val="1"/>
          <w:numId w:val="576"/>
        </w:numPr>
        <w:tabs>
          <w:tab w:val="clear" w:pos="792"/>
          <w:tab w:val="clear" w:pos="4536"/>
          <w:tab w:val="clear" w:pos="9072"/>
          <w:tab w:val="num" w:pos="426"/>
          <w:tab w:val="right" w:pos="1134"/>
        </w:tabs>
        <w:spacing w:before="120"/>
        <w:ind w:left="426" w:firstLine="0"/>
        <w:jc w:val="both"/>
        <w:rPr>
          <w:rFonts w:ascii="Verdana" w:hAnsi="Verdana"/>
          <w:bCs/>
          <w:sz w:val="20"/>
          <w:szCs w:val="20"/>
        </w:rPr>
      </w:pPr>
      <w:r w:rsidRPr="003307F9">
        <w:rPr>
          <w:rFonts w:ascii="Verdana" w:hAnsi="Verdana"/>
          <w:bCs/>
          <w:sz w:val="20"/>
          <w:szCs w:val="20"/>
        </w:rPr>
        <w:t xml:space="preserve">Az ismeret átadásában alkalmazandó további sajátos módok, jellemzők: Repülés-szimulátoron végrehajtott bemutató repülések. A valós repülési feladatok végrehajtása gyakorló repülőgéppel kerül végrehajtásra. </w:t>
      </w:r>
    </w:p>
    <w:p w:rsidR="00925A10" w:rsidRPr="003307F9" w:rsidRDefault="00925A10" w:rsidP="003A5B4A">
      <w:pPr>
        <w:pStyle w:val="lfej"/>
        <w:numPr>
          <w:ilvl w:val="0"/>
          <w:numId w:val="576"/>
        </w:numPr>
        <w:tabs>
          <w:tab w:val="clear" w:pos="360"/>
          <w:tab w:val="right" w:pos="900"/>
        </w:tabs>
        <w:spacing w:before="120"/>
        <w:ind w:left="426" w:hanging="426"/>
        <w:jc w:val="both"/>
        <w:rPr>
          <w:rFonts w:ascii="Verdana" w:hAnsi="Verdana"/>
          <w:b/>
          <w:bCs/>
          <w:sz w:val="20"/>
          <w:szCs w:val="20"/>
        </w:rPr>
      </w:pPr>
      <w:r w:rsidRPr="003307F9">
        <w:rPr>
          <w:rFonts w:ascii="Verdana" w:hAnsi="Verdana"/>
          <w:b/>
          <w:bCs/>
          <w:sz w:val="20"/>
          <w:szCs w:val="20"/>
        </w:rPr>
        <w:t xml:space="preserve">A tantárgy szakmai tartalma (magyarul): </w:t>
      </w:r>
      <w:r w:rsidRPr="003307F9">
        <w:rPr>
          <w:rFonts w:ascii="Verdana" w:hAnsi="Verdana"/>
          <w:bCs/>
          <w:sz w:val="20"/>
          <w:szCs w:val="20"/>
        </w:rPr>
        <w:t>V</w:t>
      </w:r>
      <w:r w:rsidRPr="003307F9">
        <w:rPr>
          <w:rFonts w:ascii="Verdana" w:hAnsi="Verdana"/>
          <w:sz w:val="20"/>
          <w:szCs w:val="20"/>
        </w:rPr>
        <w:t>alós körülmények közötti utasrepülés merevszárnyú gyakorló repülőgépen, vagy helikopteren. A személyenként 2×45 perces repülés tartalmaz; fel-leszállásokat, iskolakör repülést, útvonalrepülést, vizuális és műszeres megközelítéseket. A feladatok látási meteorológiai körülmények között, nappal kerülnek végrehajtásra.</w:t>
      </w:r>
    </w:p>
    <w:p w:rsidR="00925A10" w:rsidRPr="003307F9" w:rsidRDefault="00925A10" w:rsidP="00925A10">
      <w:pPr>
        <w:pStyle w:val="lfej"/>
        <w:tabs>
          <w:tab w:val="right" w:pos="900"/>
        </w:tabs>
        <w:spacing w:before="120"/>
        <w:ind w:left="426"/>
        <w:rPr>
          <w:rFonts w:ascii="Verdana" w:hAnsi="Verdana"/>
          <w:b/>
          <w:bCs/>
          <w:sz w:val="20"/>
          <w:szCs w:val="20"/>
        </w:rPr>
      </w:pPr>
      <w:r w:rsidRPr="003307F9">
        <w:rPr>
          <w:rFonts w:ascii="Verdana" w:hAnsi="Verdana"/>
          <w:b/>
          <w:bCs/>
          <w:sz w:val="20"/>
          <w:szCs w:val="20"/>
        </w:rPr>
        <w:t>A tantárgy szakmai tartalma (angolul) (Course description - English):</w:t>
      </w:r>
      <w:r w:rsidRPr="003307F9">
        <w:rPr>
          <w:rFonts w:ascii="Verdana" w:hAnsi="Verdana"/>
          <w:sz w:val="20"/>
          <w:szCs w:val="20"/>
        </w:rPr>
        <w:t xml:space="preserve"> </w:t>
      </w:r>
      <w:r w:rsidRPr="003307F9">
        <w:rPr>
          <w:rFonts w:ascii="Verdana" w:hAnsi="Verdana"/>
          <w:bCs/>
          <w:sz w:val="20"/>
          <w:szCs w:val="20"/>
          <w:lang w:val="en-GB"/>
        </w:rPr>
        <w:t>Demonstration, real flight by training airplane or helicopter, as a passenger. A 2×45-minute flight per person includes take-off, landing, training circle flight, en-route flight, visual and instrumental approaches. Real passanger fligh are executed under Visual Meteorological Conditions and during daytime.</w:t>
      </w:r>
    </w:p>
    <w:p w:rsidR="00925A10" w:rsidRPr="003307F9" w:rsidRDefault="00925A10" w:rsidP="003A5B4A">
      <w:pPr>
        <w:pStyle w:val="Listaszerbekezds"/>
        <w:numPr>
          <w:ilvl w:val="0"/>
          <w:numId w:val="576"/>
        </w:numPr>
        <w:tabs>
          <w:tab w:val="clear" w:pos="360"/>
          <w:tab w:val="left" w:pos="284"/>
          <w:tab w:val="num" w:pos="644"/>
        </w:tabs>
        <w:spacing w:before="120" w:after="0" w:line="240" w:lineRule="auto"/>
        <w:ind w:left="426" w:hanging="426"/>
        <w:contextualSpacing w:val="0"/>
        <w:jc w:val="both"/>
        <w:rPr>
          <w:rFonts w:ascii="Verdana" w:hAnsi="Verdana" w:cs="Times New Roman"/>
          <w:b/>
          <w:sz w:val="20"/>
          <w:szCs w:val="20"/>
        </w:rPr>
      </w:pPr>
      <w:r w:rsidRPr="003307F9">
        <w:rPr>
          <w:rFonts w:ascii="Verdana" w:hAnsi="Verdana" w:cs="Times New Roman"/>
          <w:b/>
          <w:sz w:val="20"/>
          <w:szCs w:val="20"/>
        </w:rPr>
        <w:t xml:space="preserve">Elérendő kompetenciák (magyarul): </w:t>
      </w:r>
    </w:p>
    <w:p w:rsidR="00925A10" w:rsidRPr="003307F9" w:rsidRDefault="00925A10" w:rsidP="00925A10">
      <w:pPr>
        <w:pStyle w:val="Listaszerbekezds"/>
        <w:spacing w:before="120"/>
        <w:ind w:left="426"/>
        <w:rPr>
          <w:rFonts w:ascii="Verdana" w:hAnsi="Verdana" w:cs="Times New Roman"/>
          <w:b/>
          <w:sz w:val="20"/>
          <w:szCs w:val="20"/>
        </w:rPr>
      </w:pPr>
      <w:r w:rsidRPr="003307F9">
        <w:rPr>
          <w:rFonts w:ascii="Verdana" w:hAnsi="Verdana" w:cs="Times New Roman"/>
          <w:b/>
          <w:sz w:val="20"/>
          <w:szCs w:val="20"/>
        </w:rPr>
        <w:t>Tudása:</w:t>
      </w:r>
    </w:p>
    <w:p w:rsidR="00925A10" w:rsidRPr="003307F9" w:rsidRDefault="00925A10" w:rsidP="003A5B4A">
      <w:pPr>
        <w:pStyle w:val="felsor"/>
        <w:numPr>
          <w:ilvl w:val="0"/>
          <w:numId w:val="579"/>
        </w:numPr>
        <w:spacing w:before="120" w:after="120"/>
        <w:ind w:left="992" w:hanging="357"/>
        <w:rPr>
          <w:rFonts w:ascii="Verdana" w:hAnsi="Verdana"/>
          <w:sz w:val="20"/>
          <w:szCs w:val="20"/>
        </w:rPr>
      </w:pPr>
      <w:r w:rsidRPr="003307F9">
        <w:rPr>
          <w:rFonts w:ascii="Verdana" w:hAnsi="Verdana"/>
          <w:sz w:val="20"/>
          <w:szCs w:val="20"/>
        </w:rPr>
        <w:t xml:space="preserve">Képes a szükséges léginavigációs számítás elvégzésére. </w:t>
      </w:r>
    </w:p>
    <w:p w:rsidR="00925A10" w:rsidRPr="003307F9" w:rsidRDefault="00925A10" w:rsidP="003A5B4A">
      <w:pPr>
        <w:pStyle w:val="felsor"/>
        <w:numPr>
          <w:ilvl w:val="0"/>
          <w:numId w:val="579"/>
        </w:numPr>
        <w:spacing w:before="120" w:after="120"/>
        <w:ind w:left="992" w:hanging="357"/>
        <w:rPr>
          <w:rFonts w:ascii="Verdana" w:hAnsi="Verdana"/>
          <w:sz w:val="20"/>
          <w:szCs w:val="20"/>
        </w:rPr>
      </w:pPr>
      <w:r w:rsidRPr="003307F9">
        <w:rPr>
          <w:rFonts w:ascii="Verdana" w:hAnsi="Verdana"/>
          <w:sz w:val="20"/>
          <w:szCs w:val="20"/>
        </w:rPr>
        <w:t xml:space="preserve">A hallgató ismeri a kabinban lévő műszereket és berendezéseket, ismeri a repülés előtti, közbeni- és utáni feladatokat. </w:t>
      </w:r>
    </w:p>
    <w:p w:rsidR="00925A10" w:rsidRPr="003307F9" w:rsidRDefault="00925A10" w:rsidP="00925A10">
      <w:pPr>
        <w:spacing w:before="120" w:after="120"/>
        <w:ind w:left="782"/>
        <w:rPr>
          <w:rFonts w:ascii="Verdana" w:hAnsi="Verdana" w:cs="Times New Roman"/>
          <w:b/>
          <w:sz w:val="20"/>
          <w:szCs w:val="20"/>
        </w:rPr>
      </w:pPr>
      <w:r w:rsidRPr="003307F9">
        <w:rPr>
          <w:rFonts w:ascii="Verdana" w:hAnsi="Verdana" w:cs="Times New Roman"/>
          <w:b/>
          <w:sz w:val="20"/>
          <w:szCs w:val="20"/>
        </w:rPr>
        <w:t>Képességei:</w:t>
      </w:r>
    </w:p>
    <w:p w:rsidR="00925A10" w:rsidRPr="003307F9" w:rsidRDefault="00925A10" w:rsidP="003A5B4A">
      <w:pPr>
        <w:pStyle w:val="felsor"/>
        <w:numPr>
          <w:ilvl w:val="0"/>
          <w:numId w:val="579"/>
        </w:numPr>
        <w:spacing w:before="120" w:after="120"/>
        <w:ind w:left="992" w:hanging="357"/>
        <w:rPr>
          <w:rFonts w:ascii="Verdana" w:hAnsi="Verdana"/>
          <w:b/>
          <w:sz w:val="20"/>
          <w:szCs w:val="20"/>
        </w:rPr>
      </w:pPr>
      <w:r w:rsidRPr="003307F9">
        <w:rPr>
          <w:rFonts w:ascii="Verdana" w:hAnsi="Verdana"/>
          <w:sz w:val="20"/>
          <w:szCs w:val="20"/>
        </w:rPr>
        <w:t>A hallgató képes navigációs ismereteinek gyakorlati alkalmazására.</w:t>
      </w:r>
    </w:p>
    <w:p w:rsidR="00925A10" w:rsidRPr="003307F9" w:rsidRDefault="00925A10" w:rsidP="00925A10">
      <w:pPr>
        <w:spacing w:before="120" w:after="120"/>
        <w:ind w:left="426"/>
        <w:rPr>
          <w:rFonts w:ascii="Verdana" w:hAnsi="Verdana" w:cs="Times New Roman"/>
          <w:b/>
          <w:sz w:val="20"/>
          <w:szCs w:val="20"/>
        </w:rPr>
      </w:pPr>
      <w:r w:rsidRPr="003307F9">
        <w:rPr>
          <w:rFonts w:ascii="Verdana" w:hAnsi="Verdana" w:cs="Times New Roman"/>
          <w:b/>
          <w:sz w:val="20"/>
          <w:szCs w:val="20"/>
        </w:rPr>
        <w:t>Attitüdje:</w:t>
      </w:r>
    </w:p>
    <w:p w:rsidR="00925A10" w:rsidRPr="003307F9" w:rsidRDefault="00925A10" w:rsidP="003A5B4A">
      <w:pPr>
        <w:pStyle w:val="felsor"/>
        <w:numPr>
          <w:ilvl w:val="0"/>
          <w:numId w:val="579"/>
        </w:numPr>
        <w:spacing w:before="120" w:after="120"/>
        <w:ind w:left="992" w:hanging="357"/>
        <w:rPr>
          <w:rFonts w:ascii="Verdana" w:hAnsi="Verdana"/>
          <w:b/>
          <w:sz w:val="20"/>
          <w:szCs w:val="20"/>
        </w:rPr>
      </w:pPr>
      <w:r w:rsidRPr="003307F9">
        <w:rPr>
          <w:rFonts w:ascii="Verdana" w:hAnsi="Verdana"/>
          <w:sz w:val="20"/>
          <w:szCs w:val="20"/>
        </w:rPr>
        <w:t>A repülés során megjelenő folyamatokban képes önállóan döntéseket hozni, azokat felelősséggel, a jogszabályi keretek figyelembevételével végrehajtani.</w:t>
      </w:r>
    </w:p>
    <w:p w:rsidR="00925A10" w:rsidRPr="003307F9" w:rsidRDefault="00925A10" w:rsidP="00925A10">
      <w:pPr>
        <w:spacing w:before="120" w:after="120"/>
        <w:ind w:left="782"/>
        <w:rPr>
          <w:rFonts w:ascii="Verdana" w:hAnsi="Verdana" w:cs="Times New Roman"/>
          <w:b/>
          <w:sz w:val="20"/>
          <w:szCs w:val="20"/>
        </w:rPr>
      </w:pPr>
    </w:p>
    <w:p w:rsidR="00925A10" w:rsidRPr="003307F9" w:rsidRDefault="00925A10" w:rsidP="00925A10">
      <w:pPr>
        <w:spacing w:before="120" w:after="120"/>
        <w:ind w:left="782"/>
        <w:rPr>
          <w:rFonts w:ascii="Verdana" w:hAnsi="Verdana" w:cs="Times New Roman"/>
          <w:b/>
          <w:sz w:val="20"/>
          <w:szCs w:val="20"/>
        </w:rPr>
      </w:pPr>
      <w:r w:rsidRPr="003307F9">
        <w:rPr>
          <w:rFonts w:ascii="Verdana" w:hAnsi="Verdana" w:cs="Times New Roman"/>
          <w:b/>
          <w:sz w:val="20"/>
          <w:szCs w:val="20"/>
        </w:rPr>
        <w:t>Autonómiája és felelőssége:</w:t>
      </w:r>
    </w:p>
    <w:p w:rsidR="00925A10" w:rsidRPr="003307F9" w:rsidRDefault="00925A10" w:rsidP="003A5B4A">
      <w:pPr>
        <w:pStyle w:val="felsor"/>
        <w:numPr>
          <w:ilvl w:val="0"/>
          <w:numId w:val="579"/>
        </w:numPr>
        <w:spacing w:before="120" w:after="120"/>
        <w:ind w:left="992" w:hanging="357"/>
        <w:rPr>
          <w:rFonts w:ascii="Verdana" w:hAnsi="Verdana"/>
          <w:b/>
          <w:sz w:val="20"/>
          <w:szCs w:val="20"/>
        </w:rPr>
      </w:pPr>
      <w:r w:rsidRPr="003307F9">
        <w:rPr>
          <w:rFonts w:ascii="Verdana" w:hAnsi="Verdana"/>
          <w:sz w:val="20"/>
          <w:szCs w:val="20"/>
        </w:rPr>
        <w:t>Tisztában van döntéseinek, tevékenységének a légiközlekedés-biztonságra gyakorolt hatásaival, következményeivel.</w:t>
      </w:r>
    </w:p>
    <w:p w:rsidR="00925A10" w:rsidRPr="003307F9" w:rsidRDefault="00925A10" w:rsidP="00925A10">
      <w:pPr>
        <w:spacing w:before="120" w:after="120"/>
        <w:ind w:left="782"/>
        <w:rPr>
          <w:rFonts w:ascii="Verdana" w:hAnsi="Verdana" w:cs="Times New Roman"/>
          <w:b/>
          <w:sz w:val="20"/>
          <w:szCs w:val="20"/>
        </w:rPr>
      </w:pPr>
      <w:r w:rsidRPr="003307F9">
        <w:rPr>
          <w:rFonts w:ascii="Verdana" w:hAnsi="Verdana" w:cs="Times New Roman"/>
          <w:b/>
          <w:sz w:val="20"/>
          <w:szCs w:val="20"/>
        </w:rPr>
        <w:t xml:space="preserve">Elérendő kompetenciák (angolul) (Competences – English): </w:t>
      </w:r>
    </w:p>
    <w:p w:rsidR="00925A10" w:rsidRPr="003307F9" w:rsidRDefault="00925A10" w:rsidP="00925A10">
      <w:pPr>
        <w:spacing w:before="120" w:after="120"/>
        <w:ind w:left="426" w:hanging="1"/>
        <w:rPr>
          <w:rFonts w:ascii="Verdana" w:hAnsi="Verdana" w:cs="Times New Roman"/>
          <w:sz w:val="20"/>
          <w:szCs w:val="20"/>
          <w:lang w:val="en-GB"/>
        </w:rPr>
      </w:pPr>
      <w:r w:rsidRPr="003307F9">
        <w:rPr>
          <w:rFonts w:ascii="Verdana" w:hAnsi="Verdana" w:cs="Times New Roman"/>
          <w:b/>
          <w:sz w:val="20"/>
          <w:szCs w:val="20"/>
          <w:lang w:val="en-GB"/>
        </w:rPr>
        <w:t>Knowledge</w:t>
      </w:r>
      <w:r w:rsidRPr="003307F9">
        <w:rPr>
          <w:rFonts w:ascii="Verdana" w:hAnsi="Verdana" w:cs="Times New Roman"/>
          <w:sz w:val="20"/>
          <w:szCs w:val="20"/>
          <w:lang w:val="en-GB"/>
        </w:rPr>
        <w:t>:</w:t>
      </w:r>
    </w:p>
    <w:p w:rsidR="00925A10" w:rsidRPr="003307F9" w:rsidRDefault="00925A10" w:rsidP="003A5B4A">
      <w:pPr>
        <w:pStyle w:val="felsor"/>
        <w:numPr>
          <w:ilvl w:val="0"/>
          <w:numId w:val="579"/>
        </w:numPr>
        <w:spacing w:before="120" w:after="120"/>
        <w:ind w:left="992" w:hanging="357"/>
        <w:rPr>
          <w:rFonts w:ascii="Verdana" w:hAnsi="Verdana"/>
          <w:sz w:val="20"/>
          <w:szCs w:val="20"/>
        </w:rPr>
      </w:pPr>
      <w:r w:rsidRPr="003307F9">
        <w:rPr>
          <w:rFonts w:ascii="Verdana" w:hAnsi="Verdana"/>
          <w:sz w:val="20"/>
          <w:szCs w:val="20"/>
        </w:rPr>
        <w:t>The student knows the instruments and equipment in the cabin, understands the pre-flight, intermediate and post-flight tasks.</w:t>
      </w:r>
      <w:r w:rsidRPr="003307F9">
        <w:rPr>
          <w:rFonts w:ascii="Verdana" w:hAnsi="Verdana"/>
          <w:b/>
          <w:sz w:val="20"/>
          <w:szCs w:val="20"/>
        </w:rPr>
        <w:t xml:space="preserve"> </w:t>
      </w:r>
    </w:p>
    <w:p w:rsidR="00925A10" w:rsidRPr="003307F9" w:rsidRDefault="00925A10" w:rsidP="00925A10">
      <w:pPr>
        <w:pStyle w:val="lfej"/>
        <w:tabs>
          <w:tab w:val="right" w:pos="900"/>
        </w:tabs>
        <w:spacing w:before="120"/>
        <w:ind w:left="782"/>
        <w:rPr>
          <w:rFonts w:ascii="Verdana" w:hAnsi="Verdana"/>
          <w:sz w:val="20"/>
          <w:szCs w:val="20"/>
          <w:lang w:val="en-GB"/>
        </w:rPr>
      </w:pPr>
      <w:r w:rsidRPr="003307F9">
        <w:rPr>
          <w:rFonts w:ascii="Verdana" w:hAnsi="Verdana"/>
          <w:b/>
          <w:sz w:val="20"/>
          <w:szCs w:val="20"/>
          <w:lang w:val="en-GB"/>
        </w:rPr>
        <w:t>Capabilities</w:t>
      </w:r>
      <w:r w:rsidRPr="003307F9">
        <w:rPr>
          <w:rFonts w:ascii="Verdana" w:hAnsi="Verdana"/>
          <w:sz w:val="20"/>
          <w:szCs w:val="20"/>
          <w:lang w:val="en-GB"/>
        </w:rPr>
        <w:t>:</w:t>
      </w:r>
    </w:p>
    <w:p w:rsidR="00925A10" w:rsidRPr="003307F9" w:rsidRDefault="00925A10" w:rsidP="003A5B4A">
      <w:pPr>
        <w:pStyle w:val="felsor"/>
        <w:numPr>
          <w:ilvl w:val="0"/>
          <w:numId w:val="579"/>
        </w:numPr>
        <w:spacing w:before="120" w:after="120"/>
        <w:ind w:left="992" w:hanging="357"/>
        <w:rPr>
          <w:rFonts w:ascii="Verdana" w:hAnsi="Verdana"/>
          <w:sz w:val="20"/>
          <w:szCs w:val="20"/>
        </w:rPr>
      </w:pPr>
      <w:r w:rsidRPr="003307F9">
        <w:rPr>
          <w:rFonts w:ascii="Verdana" w:hAnsi="Verdana"/>
          <w:sz w:val="20"/>
          <w:szCs w:val="20"/>
        </w:rPr>
        <w:t>The student is able to use his navigation skills in practice.</w:t>
      </w:r>
    </w:p>
    <w:p w:rsidR="00925A10" w:rsidRPr="003307F9" w:rsidRDefault="00925A10" w:rsidP="003A5B4A">
      <w:pPr>
        <w:pStyle w:val="felsor"/>
        <w:numPr>
          <w:ilvl w:val="0"/>
          <w:numId w:val="579"/>
        </w:numPr>
        <w:spacing w:before="120" w:after="120"/>
        <w:ind w:left="992" w:hanging="357"/>
        <w:rPr>
          <w:rFonts w:ascii="Verdana" w:hAnsi="Verdana"/>
          <w:sz w:val="20"/>
          <w:szCs w:val="20"/>
        </w:rPr>
      </w:pPr>
      <w:r w:rsidRPr="003307F9">
        <w:rPr>
          <w:rFonts w:ascii="Verdana" w:hAnsi="Verdana"/>
          <w:sz w:val="20"/>
          <w:szCs w:val="20"/>
        </w:rPr>
        <w:t>The student can perform the required air navigation calculation.</w:t>
      </w:r>
    </w:p>
    <w:p w:rsidR="00925A10" w:rsidRPr="003307F9" w:rsidRDefault="00925A10" w:rsidP="00925A10">
      <w:pPr>
        <w:pStyle w:val="lfej"/>
        <w:tabs>
          <w:tab w:val="right" w:pos="900"/>
        </w:tabs>
        <w:spacing w:before="120"/>
        <w:ind w:left="782"/>
        <w:rPr>
          <w:rFonts w:ascii="Verdana" w:hAnsi="Verdana"/>
          <w:b/>
          <w:sz w:val="20"/>
          <w:szCs w:val="20"/>
          <w:lang w:val="en-GB"/>
        </w:rPr>
      </w:pPr>
      <w:r w:rsidRPr="003307F9">
        <w:rPr>
          <w:rFonts w:ascii="Verdana" w:hAnsi="Verdana"/>
          <w:b/>
          <w:sz w:val="20"/>
          <w:szCs w:val="20"/>
          <w:lang w:val="en-GB"/>
        </w:rPr>
        <w:t>Attitude:</w:t>
      </w:r>
    </w:p>
    <w:p w:rsidR="00925A10" w:rsidRPr="003307F9" w:rsidRDefault="00925A10" w:rsidP="003A5B4A">
      <w:pPr>
        <w:pStyle w:val="felsor"/>
        <w:numPr>
          <w:ilvl w:val="0"/>
          <w:numId w:val="579"/>
        </w:numPr>
        <w:spacing w:before="120" w:after="120"/>
        <w:ind w:left="992" w:hanging="357"/>
        <w:rPr>
          <w:rFonts w:ascii="Verdana" w:hAnsi="Verdana"/>
          <w:b/>
          <w:sz w:val="20"/>
          <w:szCs w:val="20"/>
        </w:rPr>
      </w:pPr>
      <w:r w:rsidRPr="003307F9">
        <w:rPr>
          <w:rFonts w:ascii="Verdana" w:hAnsi="Verdana"/>
          <w:sz w:val="20"/>
          <w:szCs w:val="20"/>
        </w:rPr>
        <w:t>Cadets are capable to make decisions independently in any situation of flight, taking responsibilities and legal acts into account.</w:t>
      </w:r>
    </w:p>
    <w:p w:rsidR="00925A10" w:rsidRPr="003307F9" w:rsidRDefault="00925A10" w:rsidP="00925A10">
      <w:pPr>
        <w:spacing w:before="120" w:after="120"/>
        <w:ind w:left="782"/>
        <w:rPr>
          <w:rFonts w:ascii="Verdana" w:hAnsi="Verdana" w:cs="Times New Roman"/>
          <w:b/>
          <w:sz w:val="20"/>
          <w:szCs w:val="20"/>
          <w:lang w:val="en-GB"/>
        </w:rPr>
      </w:pPr>
      <w:r w:rsidRPr="003307F9">
        <w:rPr>
          <w:rFonts w:ascii="Verdana" w:hAnsi="Verdana" w:cs="Times New Roman"/>
          <w:b/>
          <w:sz w:val="20"/>
          <w:szCs w:val="20"/>
          <w:lang w:val="en-GB"/>
        </w:rPr>
        <w:t xml:space="preserve">Autonomy and responsibility: </w:t>
      </w:r>
    </w:p>
    <w:p w:rsidR="00925A10" w:rsidRPr="003307F9" w:rsidRDefault="00925A10" w:rsidP="003A5B4A">
      <w:pPr>
        <w:pStyle w:val="felsor"/>
        <w:numPr>
          <w:ilvl w:val="0"/>
          <w:numId w:val="579"/>
        </w:numPr>
        <w:spacing w:before="120" w:after="120"/>
        <w:ind w:left="992" w:hanging="357"/>
        <w:rPr>
          <w:rFonts w:ascii="Verdana" w:hAnsi="Verdana"/>
          <w:sz w:val="20"/>
          <w:szCs w:val="20"/>
        </w:rPr>
      </w:pPr>
      <w:r w:rsidRPr="003307F9">
        <w:rPr>
          <w:rFonts w:ascii="Verdana" w:hAnsi="Verdana"/>
          <w:sz w:val="20"/>
          <w:szCs w:val="20"/>
        </w:rPr>
        <w:t>They are aware of the effects and consequences of their decisions and activities in aviation.</w:t>
      </w:r>
    </w:p>
    <w:p w:rsidR="00925A10" w:rsidRPr="003307F9" w:rsidRDefault="00925A10" w:rsidP="003A5B4A">
      <w:pPr>
        <w:pStyle w:val="lfej"/>
        <w:numPr>
          <w:ilvl w:val="0"/>
          <w:numId w:val="576"/>
        </w:numPr>
        <w:tabs>
          <w:tab w:val="right" w:pos="900"/>
        </w:tabs>
        <w:spacing w:before="120"/>
        <w:jc w:val="both"/>
        <w:rPr>
          <w:rFonts w:ascii="Verdana" w:hAnsi="Verdana"/>
          <w:bCs/>
          <w:sz w:val="20"/>
          <w:szCs w:val="20"/>
        </w:rPr>
      </w:pPr>
      <w:r w:rsidRPr="003307F9">
        <w:rPr>
          <w:rFonts w:ascii="Verdana" w:hAnsi="Verdana"/>
          <w:b/>
          <w:bCs/>
          <w:sz w:val="20"/>
          <w:szCs w:val="20"/>
        </w:rPr>
        <w:t xml:space="preserve"> Előtanulmányi követelmények: </w:t>
      </w:r>
      <w:r w:rsidRPr="003307F9">
        <w:rPr>
          <w:rFonts w:ascii="Verdana" w:hAnsi="Verdana"/>
          <w:bCs/>
          <w:sz w:val="20"/>
          <w:szCs w:val="20"/>
        </w:rPr>
        <w:t>HK916A006</w:t>
      </w:r>
      <w:r w:rsidRPr="003307F9">
        <w:rPr>
          <w:rFonts w:ascii="Verdana" w:hAnsi="Verdana"/>
          <w:bCs/>
          <w:sz w:val="20"/>
          <w:szCs w:val="20"/>
        </w:rPr>
        <w:tab/>
        <w:t xml:space="preserve"> Repülési ismeretek I.</w:t>
      </w:r>
    </w:p>
    <w:p w:rsidR="00925A10" w:rsidRPr="003307F9" w:rsidRDefault="00925A10" w:rsidP="003A5B4A">
      <w:pPr>
        <w:pStyle w:val="Listaszerbekezds"/>
        <w:numPr>
          <w:ilvl w:val="0"/>
          <w:numId w:val="576"/>
        </w:numPr>
        <w:tabs>
          <w:tab w:val="clear" w:pos="360"/>
          <w:tab w:val="num" w:pos="644"/>
        </w:tabs>
        <w:spacing w:before="120" w:after="0" w:line="240" w:lineRule="auto"/>
        <w:ind w:left="426" w:hanging="426"/>
        <w:contextualSpacing w:val="0"/>
        <w:jc w:val="both"/>
        <w:rPr>
          <w:rFonts w:ascii="Verdana" w:hAnsi="Verdana" w:cs="Times New Roman"/>
          <w:b/>
          <w:sz w:val="20"/>
          <w:szCs w:val="20"/>
        </w:rPr>
      </w:pPr>
      <w:r w:rsidRPr="003307F9">
        <w:rPr>
          <w:rFonts w:ascii="Verdana" w:hAnsi="Verdana" w:cs="Times New Roman"/>
          <w:b/>
          <w:sz w:val="20"/>
          <w:szCs w:val="20"/>
        </w:rPr>
        <w:t>A tantárgy tananyagának leírása, tematika. Description of the subject, curriculum (magyarul, angolul - English):</w:t>
      </w:r>
    </w:p>
    <w:p w:rsidR="00925A10" w:rsidRPr="003307F9" w:rsidRDefault="00925A10" w:rsidP="003A5B4A">
      <w:pPr>
        <w:pStyle w:val="lfej"/>
        <w:numPr>
          <w:ilvl w:val="1"/>
          <w:numId w:val="576"/>
        </w:numPr>
        <w:tabs>
          <w:tab w:val="clear" w:pos="792"/>
          <w:tab w:val="clear" w:pos="4536"/>
          <w:tab w:val="clear" w:pos="9072"/>
          <w:tab w:val="left" w:pos="1134"/>
        </w:tabs>
        <w:spacing w:before="120" w:after="120"/>
        <w:ind w:left="426" w:firstLine="0"/>
        <w:jc w:val="both"/>
        <w:rPr>
          <w:rFonts w:ascii="Verdana" w:hAnsi="Verdana"/>
          <w:bCs/>
          <w:sz w:val="20"/>
          <w:szCs w:val="20"/>
        </w:rPr>
      </w:pPr>
      <w:r w:rsidRPr="003307F9">
        <w:rPr>
          <w:rFonts w:ascii="Verdana" w:hAnsi="Verdana"/>
          <w:bCs/>
          <w:sz w:val="20"/>
          <w:szCs w:val="20"/>
        </w:rPr>
        <w:t xml:space="preserve">Repülőgép szerkezet és hajtómű ismeret. </w:t>
      </w:r>
      <w:r w:rsidRPr="003307F9">
        <w:rPr>
          <w:rFonts w:ascii="Verdana" w:hAnsi="Verdana"/>
          <w:bCs/>
          <w:i/>
          <w:sz w:val="20"/>
          <w:szCs w:val="20"/>
        </w:rPr>
        <w:t>(Knowledge of aircraft structure and engine.)</w:t>
      </w:r>
    </w:p>
    <w:p w:rsidR="00925A10" w:rsidRPr="003307F9" w:rsidRDefault="00925A10" w:rsidP="003A5B4A">
      <w:pPr>
        <w:pStyle w:val="lfej"/>
        <w:numPr>
          <w:ilvl w:val="1"/>
          <w:numId w:val="576"/>
        </w:numPr>
        <w:tabs>
          <w:tab w:val="clear" w:pos="792"/>
          <w:tab w:val="clear" w:pos="4536"/>
          <w:tab w:val="clear" w:pos="9072"/>
          <w:tab w:val="left" w:pos="1134"/>
        </w:tabs>
        <w:spacing w:before="120" w:after="120"/>
        <w:ind w:left="426" w:firstLine="0"/>
        <w:jc w:val="both"/>
        <w:rPr>
          <w:rFonts w:ascii="Verdana" w:hAnsi="Verdana"/>
          <w:bCs/>
          <w:sz w:val="20"/>
          <w:szCs w:val="20"/>
        </w:rPr>
      </w:pPr>
      <w:r w:rsidRPr="003307F9">
        <w:rPr>
          <w:rFonts w:ascii="Verdana" w:hAnsi="Verdana"/>
          <w:bCs/>
          <w:sz w:val="20"/>
          <w:szCs w:val="20"/>
        </w:rPr>
        <w:t xml:space="preserve">Repülőgép műszer és berendezés (kabin) ismeret. </w:t>
      </w:r>
      <w:r w:rsidRPr="003307F9">
        <w:rPr>
          <w:rFonts w:ascii="Verdana" w:hAnsi="Verdana"/>
          <w:bCs/>
          <w:i/>
          <w:sz w:val="20"/>
          <w:szCs w:val="20"/>
        </w:rPr>
        <w:t>(Knowledge of aircraft instruments and equipment (cockpit).)</w:t>
      </w:r>
    </w:p>
    <w:p w:rsidR="00925A10" w:rsidRPr="003307F9" w:rsidRDefault="00925A10" w:rsidP="003A5B4A">
      <w:pPr>
        <w:pStyle w:val="lfej"/>
        <w:numPr>
          <w:ilvl w:val="1"/>
          <w:numId w:val="576"/>
        </w:numPr>
        <w:tabs>
          <w:tab w:val="clear" w:pos="4536"/>
          <w:tab w:val="clear" w:pos="9072"/>
          <w:tab w:val="left" w:pos="1134"/>
        </w:tabs>
        <w:spacing w:before="120" w:after="120"/>
        <w:ind w:left="426" w:firstLine="0"/>
        <w:jc w:val="both"/>
        <w:rPr>
          <w:rFonts w:ascii="Verdana" w:hAnsi="Verdana"/>
          <w:bCs/>
          <w:sz w:val="20"/>
          <w:szCs w:val="20"/>
        </w:rPr>
      </w:pPr>
      <w:r w:rsidRPr="003307F9">
        <w:rPr>
          <w:rFonts w:ascii="Verdana" w:hAnsi="Verdana"/>
          <w:bCs/>
          <w:sz w:val="20"/>
          <w:szCs w:val="20"/>
        </w:rPr>
        <w:t xml:space="preserve">Repülési eljárások. </w:t>
      </w:r>
      <w:r w:rsidRPr="003307F9">
        <w:rPr>
          <w:rFonts w:ascii="Verdana" w:hAnsi="Verdana"/>
          <w:bCs/>
          <w:i/>
          <w:sz w:val="20"/>
          <w:szCs w:val="20"/>
        </w:rPr>
        <w:t>(Flight procedures.)</w:t>
      </w:r>
    </w:p>
    <w:p w:rsidR="00925A10" w:rsidRPr="003307F9" w:rsidRDefault="00925A10" w:rsidP="003A5B4A">
      <w:pPr>
        <w:pStyle w:val="Listaszerbekezds"/>
        <w:numPr>
          <w:ilvl w:val="1"/>
          <w:numId w:val="576"/>
        </w:numPr>
        <w:tabs>
          <w:tab w:val="left" w:pos="1134"/>
        </w:tabs>
        <w:spacing w:after="0" w:line="240" w:lineRule="auto"/>
        <w:ind w:left="426" w:firstLine="0"/>
        <w:contextualSpacing w:val="0"/>
        <w:jc w:val="both"/>
        <w:rPr>
          <w:rFonts w:ascii="Verdana" w:hAnsi="Verdana" w:cs="Times New Roman"/>
          <w:bCs/>
          <w:sz w:val="20"/>
          <w:szCs w:val="20"/>
        </w:rPr>
      </w:pPr>
      <w:r w:rsidRPr="003307F9">
        <w:rPr>
          <w:rFonts w:ascii="Verdana" w:hAnsi="Verdana" w:cs="Times New Roman"/>
          <w:bCs/>
          <w:sz w:val="20"/>
          <w:szCs w:val="20"/>
        </w:rPr>
        <w:t>Zárthelyi dolgozat az 1-3. tárgykör anyagából.</w:t>
      </w:r>
      <w:r w:rsidRPr="003307F9">
        <w:rPr>
          <w:rFonts w:ascii="Verdana" w:hAnsi="Verdana" w:cs="Times New Roman"/>
          <w:bCs/>
          <w:i/>
          <w:sz w:val="20"/>
          <w:szCs w:val="20"/>
        </w:rPr>
        <w:t xml:space="preserve"> (Test from subjects 1-3.)</w:t>
      </w:r>
    </w:p>
    <w:p w:rsidR="00925A10" w:rsidRPr="003307F9" w:rsidRDefault="00925A10" w:rsidP="003A5B4A">
      <w:pPr>
        <w:pStyle w:val="lfej"/>
        <w:numPr>
          <w:ilvl w:val="1"/>
          <w:numId w:val="576"/>
        </w:numPr>
        <w:tabs>
          <w:tab w:val="clear" w:pos="4536"/>
          <w:tab w:val="clear" w:pos="9072"/>
          <w:tab w:val="left" w:pos="1134"/>
        </w:tabs>
        <w:spacing w:before="120" w:after="120"/>
        <w:ind w:left="426" w:firstLine="0"/>
        <w:jc w:val="both"/>
        <w:rPr>
          <w:rFonts w:ascii="Verdana" w:hAnsi="Verdana"/>
          <w:bCs/>
          <w:sz w:val="20"/>
          <w:szCs w:val="20"/>
        </w:rPr>
      </w:pPr>
      <w:r w:rsidRPr="003307F9">
        <w:rPr>
          <w:rFonts w:ascii="Verdana" w:hAnsi="Verdana"/>
          <w:bCs/>
          <w:sz w:val="20"/>
          <w:szCs w:val="20"/>
        </w:rPr>
        <w:t xml:space="preserve">Mentőeszköz ismeret. </w:t>
      </w:r>
      <w:r w:rsidRPr="003307F9">
        <w:rPr>
          <w:rFonts w:ascii="Verdana" w:hAnsi="Verdana"/>
          <w:bCs/>
          <w:i/>
          <w:sz w:val="20"/>
          <w:szCs w:val="20"/>
        </w:rPr>
        <w:t>(Aircraft and personal survival equipment.)</w:t>
      </w:r>
    </w:p>
    <w:p w:rsidR="00925A10" w:rsidRPr="003307F9" w:rsidRDefault="00925A10" w:rsidP="003A5B4A">
      <w:pPr>
        <w:pStyle w:val="lfej"/>
        <w:numPr>
          <w:ilvl w:val="1"/>
          <w:numId w:val="576"/>
        </w:numPr>
        <w:tabs>
          <w:tab w:val="clear" w:pos="4536"/>
          <w:tab w:val="clear" w:pos="9072"/>
          <w:tab w:val="left" w:pos="1134"/>
        </w:tabs>
        <w:spacing w:before="120" w:after="120"/>
        <w:ind w:left="426" w:firstLine="0"/>
        <w:jc w:val="both"/>
        <w:rPr>
          <w:rFonts w:ascii="Verdana" w:hAnsi="Verdana"/>
          <w:bCs/>
          <w:sz w:val="20"/>
          <w:szCs w:val="20"/>
        </w:rPr>
      </w:pPr>
      <w:r w:rsidRPr="003307F9">
        <w:rPr>
          <w:rFonts w:ascii="Verdana" w:hAnsi="Verdana"/>
          <w:bCs/>
          <w:sz w:val="20"/>
          <w:szCs w:val="20"/>
        </w:rPr>
        <w:t xml:space="preserve">Eljárások a repülés különleges eseteiben. </w:t>
      </w:r>
      <w:r w:rsidRPr="003307F9">
        <w:rPr>
          <w:rFonts w:ascii="Verdana" w:hAnsi="Verdana"/>
          <w:bCs/>
          <w:i/>
          <w:sz w:val="20"/>
          <w:szCs w:val="20"/>
        </w:rPr>
        <w:t>(Procedures for Special Cases of Fligh.)</w:t>
      </w:r>
    </w:p>
    <w:p w:rsidR="00925A10" w:rsidRPr="003307F9" w:rsidRDefault="00925A10" w:rsidP="003A5B4A">
      <w:pPr>
        <w:pStyle w:val="lfej"/>
        <w:numPr>
          <w:ilvl w:val="1"/>
          <w:numId w:val="576"/>
        </w:numPr>
        <w:tabs>
          <w:tab w:val="clear" w:pos="4536"/>
          <w:tab w:val="clear" w:pos="9072"/>
          <w:tab w:val="left" w:pos="1134"/>
        </w:tabs>
        <w:spacing w:before="120" w:after="120"/>
        <w:ind w:left="426" w:firstLine="0"/>
        <w:jc w:val="both"/>
        <w:rPr>
          <w:rFonts w:ascii="Verdana" w:hAnsi="Verdana"/>
          <w:bCs/>
          <w:sz w:val="20"/>
          <w:szCs w:val="20"/>
        </w:rPr>
      </w:pPr>
      <w:r w:rsidRPr="003307F9">
        <w:rPr>
          <w:rFonts w:ascii="Verdana" w:hAnsi="Verdana"/>
          <w:bCs/>
          <w:sz w:val="20"/>
          <w:szCs w:val="20"/>
        </w:rPr>
        <w:t xml:space="preserve">Légiforgalmi szolgálatok. </w:t>
      </w:r>
      <w:r w:rsidRPr="003307F9">
        <w:rPr>
          <w:rFonts w:ascii="Verdana" w:hAnsi="Verdana"/>
          <w:bCs/>
          <w:i/>
          <w:sz w:val="20"/>
          <w:szCs w:val="20"/>
        </w:rPr>
        <w:t>(Air traffic services.)</w:t>
      </w:r>
    </w:p>
    <w:p w:rsidR="00925A10" w:rsidRPr="003307F9" w:rsidRDefault="00925A10" w:rsidP="003A5B4A">
      <w:pPr>
        <w:pStyle w:val="Listaszerbekezds"/>
        <w:numPr>
          <w:ilvl w:val="1"/>
          <w:numId w:val="576"/>
        </w:numPr>
        <w:tabs>
          <w:tab w:val="left" w:pos="1134"/>
        </w:tabs>
        <w:spacing w:after="0" w:line="240" w:lineRule="auto"/>
        <w:ind w:left="426" w:firstLine="0"/>
        <w:contextualSpacing w:val="0"/>
        <w:jc w:val="both"/>
        <w:rPr>
          <w:rFonts w:ascii="Verdana" w:hAnsi="Verdana" w:cs="Times New Roman"/>
          <w:bCs/>
          <w:sz w:val="20"/>
          <w:szCs w:val="20"/>
        </w:rPr>
      </w:pPr>
      <w:r w:rsidRPr="003307F9">
        <w:rPr>
          <w:rFonts w:ascii="Verdana" w:hAnsi="Verdana" w:cs="Times New Roman"/>
          <w:bCs/>
          <w:sz w:val="20"/>
          <w:szCs w:val="20"/>
        </w:rPr>
        <w:t>Zárthelyi dolgozat az 5-7. tárgykör anyagából.</w:t>
      </w:r>
      <w:r w:rsidRPr="003307F9">
        <w:rPr>
          <w:rFonts w:ascii="Verdana" w:hAnsi="Verdana" w:cs="Times New Roman"/>
          <w:bCs/>
          <w:i/>
          <w:sz w:val="20"/>
          <w:szCs w:val="20"/>
        </w:rPr>
        <w:t xml:space="preserve"> (Test from subjects 5-7.)</w:t>
      </w:r>
    </w:p>
    <w:p w:rsidR="00925A10" w:rsidRPr="003307F9" w:rsidRDefault="00925A10" w:rsidP="003A5B4A">
      <w:pPr>
        <w:pStyle w:val="lfej"/>
        <w:numPr>
          <w:ilvl w:val="1"/>
          <w:numId w:val="576"/>
        </w:numPr>
        <w:tabs>
          <w:tab w:val="clear" w:pos="4536"/>
          <w:tab w:val="clear" w:pos="9072"/>
          <w:tab w:val="left" w:pos="1134"/>
        </w:tabs>
        <w:spacing w:before="120" w:after="120"/>
        <w:ind w:left="426" w:firstLine="0"/>
        <w:jc w:val="both"/>
        <w:rPr>
          <w:rFonts w:ascii="Verdana" w:hAnsi="Verdana"/>
          <w:bCs/>
          <w:sz w:val="20"/>
          <w:szCs w:val="20"/>
        </w:rPr>
      </w:pPr>
      <w:r w:rsidRPr="003307F9">
        <w:rPr>
          <w:rFonts w:ascii="Verdana" w:hAnsi="Verdana"/>
          <w:bCs/>
          <w:sz w:val="20"/>
          <w:szCs w:val="20"/>
        </w:rPr>
        <w:t xml:space="preserve">Repülési eljárások bemutatása (gurulás, felszállás, iskolakör repülés, leszállás, futópálya felszabadítás) szimulátoron. </w:t>
      </w:r>
      <w:r w:rsidRPr="003307F9">
        <w:rPr>
          <w:rFonts w:ascii="Verdana" w:hAnsi="Verdana"/>
          <w:bCs/>
          <w:i/>
          <w:sz w:val="20"/>
          <w:szCs w:val="20"/>
        </w:rPr>
        <w:t>(Demonstration of flight procedures (taxi, take-off, training flight, landing, runway vacating) on the simulator.)</w:t>
      </w:r>
    </w:p>
    <w:p w:rsidR="00925A10" w:rsidRPr="003307F9" w:rsidRDefault="00925A10" w:rsidP="003A5B4A">
      <w:pPr>
        <w:pStyle w:val="lfej"/>
        <w:numPr>
          <w:ilvl w:val="1"/>
          <w:numId w:val="576"/>
        </w:numPr>
        <w:tabs>
          <w:tab w:val="clear" w:pos="4536"/>
          <w:tab w:val="clear" w:pos="9072"/>
          <w:tab w:val="left" w:pos="1134"/>
        </w:tabs>
        <w:spacing w:before="120" w:after="120"/>
        <w:ind w:left="426" w:firstLine="0"/>
        <w:jc w:val="both"/>
        <w:rPr>
          <w:rFonts w:ascii="Verdana" w:hAnsi="Verdana"/>
          <w:bCs/>
          <w:sz w:val="20"/>
          <w:szCs w:val="20"/>
        </w:rPr>
      </w:pPr>
      <w:r w:rsidRPr="003307F9">
        <w:rPr>
          <w:rFonts w:ascii="Verdana" w:hAnsi="Verdana"/>
          <w:bCs/>
          <w:sz w:val="20"/>
          <w:szCs w:val="20"/>
        </w:rPr>
        <w:t xml:space="preserve">Repülési eljárások végrehajtása (gurulás, felszállás, iskolakör repülés, leszállás, futópálya felszabadítás) szimulátoron. </w:t>
      </w:r>
      <w:r w:rsidRPr="003307F9">
        <w:rPr>
          <w:rFonts w:ascii="Verdana" w:hAnsi="Verdana"/>
          <w:bCs/>
          <w:i/>
          <w:sz w:val="20"/>
          <w:szCs w:val="20"/>
        </w:rPr>
        <w:t>(Performing flight procedures (taxiing, take-off, training flight, landing, runway vacating) on the simulator.)</w:t>
      </w:r>
    </w:p>
    <w:p w:rsidR="00925A10" w:rsidRPr="003307F9" w:rsidRDefault="00925A10" w:rsidP="003A5B4A">
      <w:pPr>
        <w:pStyle w:val="lfej"/>
        <w:numPr>
          <w:ilvl w:val="1"/>
          <w:numId w:val="576"/>
        </w:numPr>
        <w:tabs>
          <w:tab w:val="clear" w:pos="4536"/>
          <w:tab w:val="clear" w:pos="9072"/>
          <w:tab w:val="left" w:pos="1134"/>
        </w:tabs>
        <w:spacing w:before="120" w:after="120"/>
        <w:ind w:left="426" w:firstLine="0"/>
        <w:jc w:val="both"/>
        <w:rPr>
          <w:rFonts w:ascii="Verdana" w:hAnsi="Verdana"/>
          <w:bCs/>
          <w:sz w:val="20"/>
          <w:szCs w:val="20"/>
        </w:rPr>
      </w:pPr>
      <w:r w:rsidRPr="003307F9">
        <w:rPr>
          <w:rFonts w:ascii="Verdana" w:hAnsi="Verdana"/>
          <w:bCs/>
          <w:sz w:val="20"/>
          <w:szCs w:val="20"/>
        </w:rPr>
        <w:t xml:space="preserve">Valós, utasrepülés végrehajtása a repülőtér körzetében. </w:t>
      </w:r>
      <w:r w:rsidRPr="003307F9">
        <w:rPr>
          <w:rFonts w:ascii="Verdana" w:hAnsi="Verdana"/>
          <w:bCs/>
          <w:i/>
          <w:sz w:val="20"/>
          <w:szCs w:val="20"/>
        </w:rPr>
        <w:t>(Execution of Real Passenger Flight in the vicinity of airbase.)</w:t>
      </w:r>
    </w:p>
    <w:p w:rsidR="00925A10" w:rsidRPr="003307F9" w:rsidRDefault="00925A10" w:rsidP="003A5B4A">
      <w:pPr>
        <w:pStyle w:val="lfej"/>
        <w:numPr>
          <w:ilvl w:val="1"/>
          <w:numId w:val="576"/>
        </w:numPr>
        <w:tabs>
          <w:tab w:val="clear" w:pos="4536"/>
          <w:tab w:val="clear" w:pos="9072"/>
          <w:tab w:val="left" w:pos="1134"/>
        </w:tabs>
        <w:spacing w:before="120" w:after="120"/>
        <w:ind w:left="426" w:firstLine="0"/>
        <w:jc w:val="both"/>
        <w:rPr>
          <w:rFonts w:ascii="Verdana" w:hAnsi="Verdana"/>
          <w:bCs/>
          <w:sz w:val="20"/>
          <w:szCs w:val="20"/>
        </w:rPr>
      </w:pPr>
      <w:r w:rsidRPr="003307F9">
        <w:rPr>
          <w:rFonts w:ascii="Verdana" w:hAnsi="Verdana"/>
          <w:bCs/>
          <w:sz w:val="20"/>
          <w:szCs w:val="20"/>
        </w:rPr>
        <w:t xml:space="preserve">Valós, utasrepülés végrehajtása légtérben és útvonalon. </w:t>
      </w:r>
      <w:r w:rsidRPr="003307F9">
        <w:rPr>
          <w:rFonts w:ascii="Verdana" w:hAnsi="Verdana"/>
          <w:bCs/>
          <w:i/>
          <w:sz w:val="20"/>
          <w:szCs w:val="20"/>
        </w:rPr>
        <w:t>(Execution of Real Passenger Flight in training box, and on-route.)</w:t>
      </w:r>
    </w:p>
    <w:p w:rsidR="00925A10" w:rsidRPr="003307F9" w:rsidRDefault="00925A10" w:rsidP="003A5B4A">
      <w:pPr>
        <w:pStyle w:val="Listaszerbekezds"/>
        <w:numPr>
          <w:ilvl w:val="0"/>
          <w:numId w:val="576"/>
        </w:numPr>
        <w:spacing w:before="120" w:after="0" w:line="240" w:lineRule="auto"/>
        <w:ind w:left="426" w:hanging="426"/>
        <w:contextualSpacing w:val="0"/>
        <w:jc w:val="both"/>
        <w:rPr>
          <w:rFonts w:ascii="Verdana" w:hAnsi="Verdana" w:cs="Times New Roman"/>
          <w:b/>
          <w:sz w:val="20"/>
          <w:szCs w:val="20"/>
        </w:rPr>
      </w:pPr>
      <w:r w:rsidRPr="003307F9">
        <w:rPr>
          <w:rFonts w:ascii="Verdana" w:hAnsi="Verdana" w:cs="Times New Roman"/>
          <w:b/>
          <w:sz w:val="20"/>
          <w:szCs w:val="20"/>
        </w:rPr>
        <w:t xml:space="preserve"> A tantárgy meghirdetésének gyakorisága/a tantervben történő félévi elhelyezkedése: </w:t>
      </w:r>
      <w:r w:rsidRPr="003307F9">
        <w:rPr>
          <w:rFonts w:ascii="Verdana" w:hAnsi="Verdana" w:cs="Times New Roman"/>
          <w:sz w:val="20"/>
          <w:szCs w:val="20"/>
        </w:rPr>
        <w:t>tavaszi félévben/4. félév</w:t>
      </w:r>
    </w:p>
    <w:p w:rsidR="00925A10" w:rsidRPr="003307F9" w:rsidRDefault="00925A10" w:rsidP="00925A10">
      <w:pPr>
        <w:rPr>
          <w:rFonts w:ascii="Verdana" w:hAnsi="Verdana" w:cs="Times New Roman"/>
          <w:b/>
          <w:sz w:val="20"/>
          <w:szCs w:val="20"/>
        </w:rPr>
      </w:pPr>
      <w:r w:rsidRPr="003307F9">
        <w:rPr>
          <w:rFonts w:ascii="Verdana" w:hAnsi="Verdana" w:cs="Times New Roman"/>
          <w:b/>
          <w:sz w:val="20"/>
          <w:szCs w:val="20"/>
        </w:rPr>
        <w:br w:type="page"/>
      </w:r>
    </w:p>
    <w:p w:rsidR="00925A10" w:rsidRPr="003307F9" w:rsidRDefault="00925A10" w:rsidP="003A5B4A">
      <w:pPr>
        <w:pStyle w:val="Listaszerbekezds"/>
        <w:numPr>
          <w:ilvl w:val="0"/>
          <w:numId w:val="576"/>
        </w:numPr>
        <w:spacing w:before="120" w:after="0" w:line="240" w:lineRule="auto"/>
        <w:ind w:left="426" w:hanging="426"/>
        <w:contextualSpacing w:val="0"/>
        <w:jc w:val="both"/>
        <w:rPr>
          <w:rFonts w:ascii="Verdana" w:hAnsi="Verdana" w:cs="Times New Roman"/>
          <w:b/>
          <w:sz w:val="20"/>
          <w:szCs w:val="20"/>
        </w:rPr>
      </w:pPr>
      <w:r w:rsidRPr="003307F9">
        <w:rPr>
          <w:rFonts w:ascii="Verdana" w:hAnsi="Verdana" w:cs="Times New Roman"/>
          <w:b/>
          <w:sz w:val="20"/>
          <w:szCs w:val="20"/>
        </w:rPr>
        <w:lastRenderedPageBreak/>
        <w:t xml:space="preserve"> A tanórákon való részvétel követelményei, elfogadható hiányzások mértéke, távolmaradás pótlásának lehetősége: </w:t>
      </w:r>
    </w:p>
    <w:p w:rsidR="00925A10" w:rsidRPr="003307F9" w:rsidRDefault="00925A10" w:rsidP="00925A10">
      <w:pPr>
        <w:tabs>
          <w:tab w:val="num" w:pos="851"/>
        </w:tabs>
        <w:spacing w:before="120"/>
        <w:ind w:left="426"/>
        <w:jc w:val="both"/>
        <w:rPr>
          <w:rFonts w:ascii="Verdana" w:hAnsi="Verdana" w:cs="Times New Roman"/>
          <w:bCs/>
          <w:sz w:val="20"/>
          <w:szCs w:val="20"/>
        </w:rPr>
      </w:pPr>
      <w:r w:rsidRPr="003307F9">
        <w:rPr>
          <w:rFonts w:ascii="Verdana" w:eastAsia="Times New Roman" w:hAnsi="Verdana" w:cs="Times New Roman"/>
          <w:bCs/>
          <w:sz w:val="20"/>
          <w:szCs w:val="20"/>
          <w:lang w:eastAsia="hu-HU"/>
        </w:rPr>
        <w:t>A tanórán a részvétel legalább 70%-ban kötelező, az azt meghaladó hiányzás az aláírás megtagadását vonja maga után. Tartós távolmaradás indokolt esetben (orvosi, szolgálati) pótolható, amely pótlás egyéni megbeszélés szerint történik</w:t>
      </w:r>
      <w:r w:rsidRPr="003307F9">
        <w:rPr>
          <w:rFonts w:ascii="Verdana" w:hAnsi="Verdana" w:cs="Times New Roman"/>
          <w:bCs/>
          <w:sz w:val="20"/>
          <w:szCs w:val="20"/>
        </w:rPr>
        <w:t xml:space="preserve">. </w:t>
      </w:r>
    </w:p>
    <w:p w:rsidR="00925A10" w:rsidRPr="003307F9" w:rsidRDefault="00925A10" w:rsidP="003A5B4A">
      <w:pPr>
        <w:pStyle w:val="Listaszerbekezds"/>
        <w:numPr>
          <w:ilvl w:val="0"/>
          <w:numId w:val="576"/>
        </w:numPr>
        <w:spacing w:before="120" w:after="0" w:line="240" w:lineRule="auto"/>
        <w:ind w:left="426" w:hanging="426"/>
        <w:contextualSpacing w:val="0"/>
        <w:jc w:val="both"/>
        <w:rPr>
          <w:rFonts w:ascii="Verdana" w:hAnsi="Verdana" w:cs="Times New Roman"/>
          <w:b/>
          <w:sz w:val="20"/>
          <w:szCs w:val="20"/>
        </w:rPr>
      </w:pPr>
      <w:r w:rsidRPr="003307F9">
        <w:rPr>
          <w:rFonts w:ascii="Verdana" w:hAnsi="Verdana" w:cs="Times New Roman"/>
          <w:b/>
          <w:sz w:val="20"/>
          <w:szCs w:val="20"/>
        </w:rPr>
        <w:t xml:space="preserve"> Félévközi feladatok, ismeretek ellenőrzésének rendje: </w:t>
      </w:r>
    </w:p>
    <w:p w:rsidR="00925A10" w:rsidRPr="003307F9" w:rsidRDefault="00925A10" w:rsidP="00925A10">
      <w:pPr>
        <w:spacing w:before="120"/>
        <w:ind w:left="426"/>
        <w:jc w:val="both"/>
        <w:rPr>
          <w:rFonts w:ascii="Verdana" w:hAnsi="Verdana" w:cs="Times New Roman"/>
          <w:bCs/>
          <w:sz w:val="20"/>
          <w:szCs w:val="20"/>
        </w:rPr>
      </w:pPr>
      <w:r w:rsidRPr="003307F9">
        <w:rPr>
          <w:rFonts w:ascii="Verdana" w:hAnsi="Verdana" w:cs="Times New Roman"/>
          <w:bCs/>
          <w:sz w:val="20"/>
          <w:szCs w:val="20"/>
        </w:rPr>
        <w:t>A tanulmányi munka alapja az előadások rendszeres látogatása (a 14. pont szerint). A hallgatók a félév során kettő zárthelyi dolgozatot írnak. A zárthelyi dolgozatok során a hallgatók kombinált felépítésű tesztlapot töltenek ki, melynek kérdéseit az oktatott tananyag és önálló feldolgozásként meghatározott ismeretanyag képezi. A feladatlapban feleletalkotásos, felelet kiegészítéses, feleletválasztásos kérdések formájában kell a tananyag elsajátításáról meggyőződni. A tematikában rögzített ismereteken kívül más tananyag nem kérhető számon. Értékelése ötfokozatú (61%-tól elégséges, 71%-tól közepes, 81%-tól jó, 91%-tól jeles). Elégtelen ZH esetén a gyakorlati utasrepültetés nem kezdhető meg. A zárthelyi dolgozat egyszer pótolható.</w:t>
      </w:r>
    </w:p>
    <w:p w:rsidR="00925A10" w:rsidRPr="003307F9" w:rsidRDefault="00925A10" w:rsidP="003A5B4A">
      <w:pPr>
        <w:pStyle w:val="Listaszerbekezds"/>
        <w:numPr>
          <w:ilvl w:val="0"/>
          <w:numId w:val="576"/>
        </w:numPr>
        <w:spacing w:before="120" w:after="0" w:line="240" w:lineRule="auto"/>
        <w:ind w:left="426" w:hanging="426"/>
        <w:contextualSpacing w:val="0"/>
        <w:jc w:val="both"/>
        <w:rPr>
          <w:rFonts w:ascii="Verdana" w:hAnsi="Verdana" w:cs="Times New Roman"/>
          <w:b/>
          <w:sz w:val="20"/>
          <w:szCs w:val="20"/>
        </w:rPr>
      </w:pPr>
      <w:r w:rsidRPr="003307F9">
        <w:rPr>
          <w:rFonts w:ascii="Verdana" w:hAnsi="Verdana" w:cs="Times New Roman"/>
          <w:b/>
          <w:sz w:val="20"/>
          <w:szCs w:val="20"/>
        </w:rPr>
        <w:t xml:space="preserve"> Az értékelés, az aláírás és a kreditek megszerzésének pontos feltételei </w:t>
      </w:r>
    </w:p>
    <w:p w:rsidR="00925A10" w:rsidRPr="003307F9" w:rsidRDefault="00925A10" w:rsidP="003A5B4A">
      <w:pPr>
        <w:pStyle w:val="lfej"/>
        <w:numPr>
          <w:ilvl w:val="1"/>
          <w:numId w:val="576"/>
        </w:numPr>
        <w:tabs>
          <w:tab w:val="clear" w:pos="4536"/>
          <w:tab w:val="clear" w:pos="9072"/>
          <w:tab w:val="left" w:pos="284"/>
          <w:tab w:val="left" w:pos="993"/>
        </w:tabs>
        <w:spacing w:before="120" w:after="120"/>
        <w:ind w:left="360" w:firstLine="0"/>
        <w:jc w:val="both"/>
        <w:rPr>
          <w:rFonts w:ascii="Verdana" w:hAnsi="Verdana"/>
          <w:b/>
          <w:sz w:val="20"/>
          <w:szCs w:val="20"/>
        </w:rPr>
      </w:pPr>
      <w:r w:rsidRPr="003307F9">
        <w:rPr>
          <w:rFonts w:ascii="Verdana" w:hAnsi="Verdana"/>
          <w:b/>
          <w:sz w:val="20"/>
          <w:szCs w:val="20"/>
        </w:rPr>
        <w:t xml:space="preserve">Az aláírás megszerzésének feltételei: </w:t>
      </w:r>
      <w:r w:rsidRPr="003307F9">
        <w:rPr>
          <w:rFonts w:ascii="Verdana" w:hAnsi="Verdana"/>
          <w:sz w:val="20"/>
          <w:szCs w:val="20"/>
        </w:rPr>
        <w:t>Az aláírás megszerzésének feltétele a 14. pontban meghatározott arányú részvétel a foglalkozásokon és a 15. pontban meghatározott félévközi feladat legalább elégséges teljesítése.</w:t>
      </w:r>
    </w:p>
    <w:p w:rsidR="00925A10" w:rsidRPr="003307F9" w:rsidRDefault="00925A10" w:rsidP="003A5B4A">
      <w:pPr>
        <w:pStyle w:val="lfej"/>
        <w:numPr>
          <w:ilvl w:val="1"/>
          <w:numId w:val="576"/>
        </w:numPr>
        <w:tabs>
          <w:tab w:val="clear" w:pos="4536"/>
          <w:tab w:val="clear" w:pos="9072"/>
        </w:tabs>
        <w:spacing w:before="120"/>
        <w:ind w:left="426" w:firstLine="0"/>
        <w:jc w:val="both"/>
        <w:rPr>
          <w:rFonts w:ascii="Verdana" w:hAnsi="Verdana"/>
          <w:b/>
          <w:sz w:val="20"/>
          <w:szCs w:val="20"/>
        </w:rPr>
      </w:pPr>
      <w:r w:rsidRPr="003307F9">
        <w:rPr>
          <w:rFonts w:ascii="Verdana" w:hAnsi="Verdana"/>
          <w:b/>
          <w:sz w:val="20"/>
          <w:szCs w:val="20"/>
        </w:rPr>
        <w:t xml:space="preserve">Az értékelés: </w:t>
      </w:r>
      <w:r w:rsidRPr="003307F9">
        <w:rPr>
          <w:rFonts w:ascii="Verdana" w:hAnsi="Verdana"/>
          <w:sz w:val="20"/>
          <w:szCs w:val="20"/>
        </w:rPr>
        <w:t>A számonkérés módja</w:t>
      </w:r>
      <w:r w:rsidRPr="003307F9">
        <w:rPr>
          <w:rFonts w:ascii="Verdana" w:hAnsi="Verdana"/>
          <w:b/>
          <w:sz w:val="20"/>
          <w:szCs w:val="20"/>
        </w:rPr>
        <w:t xml:space="preserve"> </w:t>
      </w:r>
      <w:r w:rsidRPr="003307F9">
        <w:rPr>
          <w:rFonts w:ascii="Verdana" w:hAnsi="Verdana"/>
          <w:sz w:val="20"/>
          <w:szCs w:val="20"/>
        </w:rPr>
        <w:t>félévközi jegy,</w:t>
      </w:r>
      <w:r w:rsidRPr="003307F9">
        <w:rPr>
          <w:rFonts w:ascii="Verdana" w:hAnsi="Verdana"/>
          <w:b/>
          <w:sz w:val="20"/>
          <w:szCs w:val="20"/>
        </w:rPr>
        <w:t xml:space="preserve"> évközi értékelés (ötfokozatú), </w:t>
      </w:r>
      <w:r w:rsidRPr="003307F9">
        <w:rPr>
          <w:rFonts w:ascii="Verdana" w:hAnsi="Verdana"/>
          <w:sz w:val="20"/>
          <w:szCs w:val="20"/>
        </w:rPr>
        <w:t>melyet a zárthelyi dolgozatok átlageredménye adja.</w:t>
      </w:r>
    </w:p>
    <w:p w:rsidR="00925A10" w:rsidRPr="003307F9" w:rsidRDefault="00925A10" w:rsidP="003A5B4A">
      <w:pPr>
        <w:pStyle w:val="lfej"/>
        <w:numPr>
          <w:ilvl w:val="1"/>
          <w:numId w:val="576"/>
        </w:numPr>
        <w:tabs>
          <w:tab w:val="clear" w:pos="4536"/>
          <w:tab w:val="clear" w:pos="9072"/>
        </w:tabs>
        <w:spacing w:before="120"/>
        <w:ind w:left="426" w:firstLine="0"/>
        <w:jc w:val="both"/>
        <w:rPr>
          <w:rFonts w:ascii="Verdana" w:hAnsi="Verdana"/>
          <w:b/>
          <w:sz w:val="20"/>
          <w:szCs w:val="20"/>
        </w:rPr>
      </w:pPr>
      <w:r w:rsidRPr="003307F9">
        <w:rPr>
          <w:rFonts w:ascii="Verdana" w:hAnsi="Verdana"/>
          <w:b/>
          <w:sz w:val="20"/>
          <w:szCs w:val="20"/>
        </w:rPr>
        <w:t xml:space="preserve">A kreditek megszerzésének feltételei: </w:t>
      </w:r>
      <w:r w:rsidRPr="003307F9">
        <w:rPr>
          <w:rFonts w:ascii="Verdana" w:hAnsi="Verdana"/>
          <w:sz w:val="20"/>
          <w:szCs w:val="20"/>
        </w:rPr>
        <w:t>A kredit megszerzésének feltétele aláírás és legalább elégséges érdemjegyű évközi értékelés.</w:t>
      </w:r>
    </w:p>
    <w:p w:rsidR="00925A10" w:rsidRPr="003307F9" w:rsidRDefault="00925A10" w:rsidP="003A5B4A">
      <w:pPr>
        <w:pStyle w:val="lfej"/>
        <w:numPr>
          <w:ilvl w:val="0"/>
          <w:numId w:val="576"/>
        </w:numPr>
        <w:tabs>
          <w:tab w:val="clear" w:pos="4536"/>
          <w:tab w:val="clear" w:pos="9072"/>
        </w:tabs>
        <w:spacing w:before="120"/>
        <w:jc w:val="both"/>
        <w:rPr>
          <w:rFonts w:ascii="Verdana" w:hAnsi="Verdana"/>
          <w:b/>
          <w:sz w:val="20"/>
          <w:szCs w:val="20"/>
        </w:rPr>
      </w:pPr>
      <w:r w:rsidRPr="003307F9">
        <w:rPr>
          <w:rFonts w:ascii="Verdana" w:hAnsi="Verdana"/>
          <w:b/>
          <w:sz w:val="20"/>
          <w:szCs w:val="20"/>
        </w:rPr>
        <w:t xml:space="preserve"> Irodalomjegyzék (magyar, angol):</w:t>
      </w:r>
    </w:p>
    <w:p w:rsidR="00925A10" w:rsidRPr="003307F9" w:rsidRDefault="00925A10" w:rsidP="003A5B4A">
      <w:pPr>
        <w:pStyle w:val="lfej"/>
        <w:numPr>
          <w:ilvl w:val="1"/>
          <w:numId w:val="576"/>
        </w:numPr>
        <w:tabs>
          <w:tab w:val="clear" w:pos="4536"/>
          <w:tab w:val="clear" w:pos="9072"/>
        </w:tabs>
        <w:spacing w:before="120"/>
        <w:ind w:left="1000" w:hanging="574"/>
        <w:jc w:val="both"/>
        <w:rPr>
          <w:rFonts w:ascii="Verdana" w:hAnsi="Verdana"/>
          <w:b/>
          <w:sz w:val="20"/>
          <w:szCs w:val="20"/>
        </w:rPr>
      </w:pPr>
      <w:r w:rsidRPr="003307F9">
        <w:rPr>
          <w:rFonts w:ascii="Verdana" w:hAnsi="Verdana"/>
          <w:b/>
          <w:sz w:val="20"/>
          <w:szCs w:val="20"/>
        </w:rPr>
        <w:t xml:space="preserve">Kötelező irodalom: </w:t>
      </w:r>
    </w:p>
    <w:p w:rsidR="00925A10" w:rsidRPr="003307F9" w:rsidRDefault="00925A10" w:rsidP="003A5B4A">
      <w:pPr>
        <w:pStyle w:val="lfej"/>
        <w:numPr>
          <w:ilvl w:val="1"/>
          <w:numId w:val="577"/>
        </w:numPr>
        <w:spacing w:before="60"/>
        <w:ind w:left="993" w:hanging="284"/>
        <w:jc w:val="both"/>
        <w:rPr>
          <w:rFonts w:ascii="Verdana" w:hAnsi="Verdana"/>
          <w:bCs/>
          <w:sz w:val="20"/>
          <w:szCs w:val="20"/>
        </w:rPr>
      </w:pPr>
      <w:r w:rsidRPr="003307F9">
        <w:rPr>
          <w:rFonts w:ascii="Verdana" w:hAnsi="Verdana"/>
          <w:bCs/>
          <w:sz w:val="20"/>
          <w:szCs w:val="20"/>
        </w:rPr>
        <w:t>Repülőgép/helikopter típus ismeret</w:t>
      </w:r>
    </w:p>
    <w:p w:rsidR="00925A10" w:rsidRPr="003307F9" w:rsidRDefault="00925A10" w:rsidP="003A5B4A">
      <w:pPr>
        <w:pStyle w:val="lfej"/>
        <w:numPr>
          <w:ilvl w:val="1"/>
          <w:numId w:val="577"/>
        </w:numPr>
        <w:spacing w:before="60"/>
        <w:ind w:left="993" w:hanging="284"/>
        <w:jc w:val="both"/>
        <w:rPr>
          <w:rFonts w:ascii="Verdana" w:hAnsi="Verdana"/>
          <w:sz w:val="20"/>
          <w:szCs w:val="20"/>
          <w:lang w:val="en-GB"/>
        </w:rPr>
      </w:pPr>
      <w:r w:rsidRPr="003307F9">
        <w:rPr>
          <w:rFonts w:ascii="Verdana" w:hAnsi="Verdana"/>
          <w:bCs/>
          <w:sz w:val="20"/>
          <w:szCs w:val="20"/>
        </w:rPr>
        <w:t>MH 86. Szolnok Helikopter Bázis repülőtérrend</w:t>
      </w:r>
    </w:p>
    <w:p w:rsidR="00925A10" w:rsidRPr="003307F9" w:rsidRDefault="00925A10" w:rsidP="003A5B4A">
      <w:pPr>
        <w:pStyle w:val="lfej"/>
        <w:numPr>
          <w:ilvl w:val="1"/>
          <w:numId w:val="576"/>
        </w:numPr>
        <w:tabs>
          <w:tab w:val="clear" w:pos="4536"/>
          <w:tab w:val="clear" w:pos="9072"/>
        </w:tabs>
        <w:spacing w:before="120"/>
        <w:ind w:left="1000" w:hanging="574"/>
        <w:jc w:val="both"/>
        <w:rPr>
          <w:rFonts w:ascii="Verdana" w:hAnsi="Verdana"/>
          <w:b/>
          <w:sz w:val="20"/>
          <w:szCs w:val="20"/>
        </w:rPr>
      </w:pPr>
      <w:r w:rsidRPr="003307F9">
        <w:rPr>
          <w:rFonts w:ascii="Verdana" w:hAnsi="Verdana"/>
          <w:b/>
          <w:sz w:val="20"/>
          <w:szCs w:val="20"/>
        </w:rPr>
        <w:t xml:space="preserve">Ajánlott irodalom: </w:t>
      </w:r>
    </w:p>
    <w:p w:rsidR="00925A10" w:rsidRPr="003307F9" w:rsidRDefault="00925A10" w:rsidP="003A5B4A">
      <w:pPr>
        <w:pStyle w:val="lfej"/>
        <w:numPr>
          <w:ilvl w:val="1"/>
          <w:numId w:val="575"/>
        </w:numPr>
        <w:spacing w:before="60"/>
        <w:ind w:left="993" w:hanging="284"/>
        <w:jc w:val="both"/>
        <w:rPr>
          <w:rFonts w:ascii="Verdana" w:hAnsi="Verdana"/>
          <w:bCs/>
          <w:sz w:val="20"/>
          <w:szCs w:val="20"/>
        </w:rPr>
      </w:pPr>
      <w:r w:rsidRPr="003307F9">
        <w:rPr>
          <w:rFonts w:ascii="Verdana" w:hAnsi="Verdana"/>
          <w:sz w:val="20"/>
          <w:szCs w:val="20"/>
        </w:rPr>
        <w:t>Fábián András: PPL kézikönyv, A repülőgép-vezetés elmélete</w:t>
      </w:r>
    </w:p>
    <w:p w:rsidR="00925A10" w:rsidRPr="003307F9" w:rsidRDefault="00925A10" w:rsidP="00925A10">
      <w:pPr>
        <w:pStyle w:val="lfej"/>
        <w:tabs>
          <w:tab w:val="clear" w:pos="9072"/>
          <w:tab w:val="right" w:pos="900"/>
        </w:tabs>
        <w:spacing w:before="60"/>
        <w:rPr>
          <w:rFonts w:ascii="Verdana" w:hAnsi="Verdana"/>
          <w:bCs/>
          <w:sz w:val="20"/>
          <w:szCs w:val="20"/>
        </w:rPr>
      </w:pPr>
    </w:p>
    <w:p w:rsidR="00925A10" w:rsidRPr="003307F9" w:rsidRDefault="00925A10" w:rsidP="00925A10">
      <w:pPr>
        <w:pStyle w:val="lfej"/>
        <w:tabs>
          <w:tab w:val="clear" w:pos="9072"/>
          <w:tab w:val="right" w:pos="900"/>
        </w:tabs>
        <w:rPr>
          <w:rFonts w:ascii="Verdana" w:hAnsi="Verdana"/>
          <w:bCs/>
          <w:sz w:val="20"/>
          <w:szCs w:val="20"/>
        </w:rPr>
      </w:pPr>
    </w:p>
    <w:p w:rsidR="00925A10" w:rsidRPr="003307F9" w:rsidRDefault="00925A10" w:rsidP="00925A10">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Szolnok, 2024. január 6.</w:t>
      </w:r>
    </w:p>
    <w:p w:rsidR="00925A10" w:rsidRPr="003307F9" w:rsidRDefault="00925A10" w:rsidP="00925A10">
      <w:pPr>
        <w:spacing w:after="0" w:line="240" w:lineRule="auto"/>
        <w:ind w:left="850" w:hanging="357"/>
        <w:jc w:val="both"/>
        <w:rPr>
          <w:rFonts w:ascii="Verdana" w:eastAsia="Times New Roman" w:hAnsi="Verdana" w:cs="Times New Roman"/>
          <w:sz w:val="20"/>
          <w:szCs w:val="20"/>
          <w:lang w:eastAsia="hu-HU"/>
        </w:rPr>
      </w:pPr>
    </w:p>
    <w:p w:rsidR="00925A10" w:rsidRPr="003307F9" w:rsidRDefault="00925A10" w:rsidP="00925A10">
      <w:pPr>
        <w:spacing w:after="0" w:line="240" w:lineRule="auto"/>
        <w:ind w:left="850" w:hanging="357"/>
        <w:jc w:val="right"/>
        <w:rPr>
          <w:rFonts w:ascii="Verdana" w:eastAsia="Times New Roman" w:hAnsi="Verdana" w:cs="Times New Roman"/>
          <w:sz w:val="20"/>
          <w:szCs w:val="20"/>
          <w:lang w:eastAsia="hu-HU"/>
        </w:rPr>
      </w:pPr>
    </w:p>
    <w:p w:rsidR="00925A10" w:rsidRPr="003307F9" w:rsidRDefault="00925A10" w:rsidP="00925A10">
      <w:pPr>
        <w:tabs>
          <w:tab w:val="left" w:pos="6237"/>
        </w:tabs>
        <w:spacing w:after="0" w:line="240" w:lineRule="auto"/>
        <w:ind w:left="4962" w:firstLine="710"/>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Dr. Dudás Zoltán, PhD</w:t>
      </w:r>
    </w:p>
    <w:p w:rsidR="00925A10" w:rsidRPr="003307F9" w:rsidRDefault="00925A10" w:rsidP="00925A10">
      <w:pPr>
        <w:tabs>
          <w:tab w:val="right" w:pos="900"/>
          <w:tab w:val="center" w:pos="4536"/>
        </w:tabs>
        <w:spacing w:after="0" w:line="240" w:lineRule="auto"/>
        <w:ind w:left="4962" w:firstLine="1"/>
        <w:jc w:val="right"/>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adjunktus</w:t>
      </w:r>
      <w:r w:rsidRPr="003307F9">
        <w:rPr>
          <w:rFonts w:ascii="Verdana" w:eastAsia="Times New Roman" w:hAnsi="Verdana" w:cs="Times New Roman"/>
          <w:bCs/>
          <w:sz w:val="20"/>
          <w:szCs w:val="20"/>
          <w:lang w:eastAsia="hu-HU"/>
        </w:rPr>
        <w:t xml:space="preserve"> sk.</w:t>
      </w:r>
    </w:p>
    <w:p w:rsidR="00925A10" w:rsidRPr="003307F9" w:rsidRDefault="00925A10">
      <w:pPr>
        <w:spacing w:line="259" w:lineRule="auto"/>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br w:type="page"/>
      </w:r>
    </w:p>
    <w:tbl>
      <w:tblPr>
        <w:tblW w:w="4855" w:type="dxa"/>
        <w:tblInd w:w="113" w:type="dxa"/>
        <w:tblLook w:val="01E0" w:firstRow="1" w:lastRow="1" w:firstColumn="1" w:lastColumn="1" w:noHBand="0" w:noVBand="0"/>
      </w:tblPr>
      <w:tblGrid>
        <w:gridCol w:w="4855"/>
      </w:tblGrid>
      <w:tr w:rsidR="00925A10" w:rsidRPr="003307F9" w:rsidTr="00E838F0">
        <w:tc>
          <w:tcPr>
            <w:tcW w:w="4855" w:type="dxa"/>
            <w:tcBorders>
              <w:top w:val="nil"/>
              <w:left w:val="nil"/>
              <w:bottom w:val="single" w:sz="4" w:space="0" w:color="auto"/>
              <w:right w:val="nil"/>
            </w:tcBorders>
            <w:hideMark/>
          </w:tcPr>
          <w:p w:rsidR="00925A10" w:rsidRPr="003307F9" w:rsidRDefault="00925A10" w:rsidP="00E838F0">
            <w:pPr>
              <w:pStyle w:val="Szvegtrzs"/>
              <w:pageBreakBefore/>
              <w:jc w:val="center"/>
              <w:rPr>
                <w:rFonts w:ascii="Verdana" w:hAnsi="Verdana"/>
                <w:b/>
                <w:smallCaps/>
                <w:sz w:val="20"/>
                <w:szCs w:val="20"/>
              </w:rPr>
            </w:pPr>
            <w:r w:rsidRPr="003307F9">
              <w:rPr>
                <w:rFonts w:ascii="Verdana" w:hAnsi="Verdana"/>
                <w:b/>
                <w:smallCaps/>
                <w:sz w:val="20"/>
                <w:szCs w:val="20"/>
              </w:rPr>
              <w:lastRenderedPageBreak/>
              <w:t>Nemzeti Közszolgálati Egyetem</w:t>
            </w:r>
          </w:p>
        </w:tc>
      </w:tr>
      <w:tr w:rsidR="00925A10" w:rsidRPr="003307F9" w:rsidTr="00E838F0">
        <w:tc>
          <w:tcPr>
            <w:tcW w:w="4855" w:type="dxa"/>
            <w:tcBorders>
              <w:top w:val="single" w:sz="4" w:space="0" w:color="auto"/>
              <w:left w:val="nil"/>
              <w:bottom w:val="nil"/>
              <w:right w:val="nil"/>
            </w:tcBorders>
            <w:hideMark/>
          </w:tcPr>
          <w:p w:rsidR="00925A10" w:rsidRPr="003307F9" w:rsidRDefault="00925A10" w:rsidP="00E838F0">
            <w:pPr>
              <w:pStyle w:val="Szvegtrzs"/>
              <w:jc w:val="center"/>
              <w:rPr>
                <w:rFonts w:ascii="Verdana" w:hAnsi="Verdana"/>
                <w:b/>
                <w:sz w:val="20"/>
                <w:szCs w:val="20"/>
              </w:rPr>
            </w:pPr>
            <w:r w:rsidRPr="003307F9">
              <w:rPr>
                <w:rFonts w:ascii="Verdana" w:hAnsi="Verdana"/>
                <w:b/>
                <w:sz w:val="20"/>
                <w:szCs w:val="20"/>
              </w:rPr>
              <w:t>Hadtudományi és Honvédtisztképző Kar</w:t>
            </w:r>
          </w:p>
        </w:tc>
      </w:tr>
    </w:tbl>
    <w:p w:rsidR="00925A10" w:rsidRPr="003307F9" w:rsidRDefault="00925A10" w:rsidP="00925A10">
      <w:pPr>
        <w:pStyle w:val="lfej"/>
        <w:tabs>
          <w:tab w:val="right" w:pos="0"/>
        </w:tabs>
        <w:rPr>
          <w:rFonts w:ascii="Verdana" w:hAnsi="Verdana"/>
          <w:bCs/>
          <w:sz w:val="20"/>
          <w:szCs w:val="20"/>
        </w:rPr>
      </w:pPr>
    </w:p>
    <w:p w:rsidR="00925A10" w:rsidRPr="003307F9" w:rsidRDefault="00925A10" w:rsidP="00925A10">
      <w:pPr>
        <w:jc w:val="center"/>
        <w:rPr>
          <w:rFonts w:ascii="Verdana" w:hAnsi="Verdana" w:cs="Times New Roman"/>
          <w:b/>
          <w:bCs/>
          <w:sz w:val="20"/>
          <w:szCs w:val="20"/>
        </w:rPr>
      </w:pPr>
      <w:r w:rsidRPr="003307F9">
        <w:rPr>
          <w:rFonts w:ascii="Verdana" w:hAnsi="Verdana" w:cs="Times New Roman"/>
          <w:b/>
          <w:bCs/>
          <w:sz w:val="20"/>
          <w:szCs w:val="20"/>
        </w:rPr>
        <w:t>TANTÁRGYI PROGRAM</w:t>
      </w:r>
    </w:p>
    <w:p w:rsidR="00925A10" w:rsidRPr="003307F9" w:rsidRDefault="00925A10" w:rsidP="003A5B4A">
      <w:pPr>
        <w:pStyle w:val="lfej"/>
        <w:numPr>
          <w:ilvl w:val="0"/>
          <w:numId w:val="580"/>
        </w:numPr>
        <w:tabs>
          <w:tab w:val="right" w:pos="900"/>
        </w:tabs>
        <w:spacing w:before="120"/>
        <w:jc w:val="both"/>
        <w:rPr>
          <w:rFonts w:ascii="Verdana" w:hAnsi="Verdana"/>
          <w:bCs/>
          <w:sz w:val="20"/>
          <w:szCs w:val="20"/>
        </w:rPr>
      </w:pPr>
      <w:r w:rsidRPr="003307F9">
        <w:rPr>
          <w:rFonts w:ascii="Verdana" w:hAnsi="Verdana"/>
          <w:b/>
          <w:bCs/>
          <w:sz w:val="20"/>
          <w:szCs w:val="20"/>
        </w:rPr>
        <w:t xml:space="preserve">A tantárgy kódja: </w:t>
      </w:r>
      <w:r w:rsidRPr="003307F9">
        <w:rPr>
          <w:rFonts w:ascii="Verdana" w:hAnsi="Verdana"/>
          <w:bCs/>
          <w:sz w:val="20"/>
          <w:szCs w:val="20"/>
        </w:rPr>
        <w:t>HK916A133</w:t>
      </w:r>
    </w:p>
    <w:p w:rsidR="00925A10" w:rsidRPr="003307F9" w:rsidRDefault="00925A10" w:rsidP="003A5B4A">
      <w:pPr>
        <w:pStyle w:val="lfej"/>
        <w:numPr>
          <w:ilvl w:val="0"/>
          <w:numId w:val="580"/>
        </w:numPr>
        <w:tabs>
          <w:tab w:val="right" w:pos="900"/>
        </w:tabs>
        <w:spacing w:before="120"/>
        <w:jc w:val="both"/>
        <w:rPr>
          <w:rFonts w:ascii="Verdana" w:hAnsi="Verdana"/>
          <w:b/>
          <w:bCs/>
          <w:sz w:val="20"/>
          <w:szCs w:val="20"/>
        </w:rPr>
      </w:pPr>
      <w:r w:rsidRPr="003307F9">
        <w:rPr>
          <w:rFonts w:ascii="Verdana" w:hAnsi="Verdana"/>
          <w:b/>
          <w:bCs/>
          <w:sz w:val="20"/>
          <w:szCs w:val="20"/>
        </w:rPr>
        <w:t xml:space="preserve">A tantárgy megnevezése (magyarul): </w:t>
      </w:r>
      <w:r w:rsidRPr="003307F9">
        <w:rPr>
          <w:rFonts w:ascii="Verdana" w:hAnsi="Verdana"/>
          <w:bCs/>
          <w:sz w:val="20"/>
          <w:szCs w:val="20"/>
        </w:rPr>
        <w:t>Csapatgyakoroltatás (RI) I.</w:t>
      </w:r>
    </w:p>
    <w:p w:rsidR="00925A10" w:rsidRPr="003307F9" w:rsidRDefault="00925A10" w:rsidP="003A5B4A">
      <w:pPr>
        <w:pStyle w:val="lfej"/>
        <w:numPr>
          <w:ilvl w:val="0"/>
          <w:numId w:val="580"/>
        </w:numPr>
        <w:tabs>
          <w:tab w:val="right" w:pos="900"/>
        </w:tabs>
        <w:spacing w:before="120"/>
        <w:jc w:val="both"/>
        <w:rPr>
          <w:rFonts w:ascii="Verdana" w:hAnsi="Verdana"/>
          <w:bCs/>
          <w:sz w:val="20"/>
          <w:szCs w:val="20"/>
        </w:rPr>
      </w:pPr>
      <w:r w:rsidRPr="003307F9">
        <w:rPr>
          <w:rFonts w:ascii="Verdana" w:hAnsi="Verdana"/>
          <w:b/>
          <w:bCs/>
          <w:sz w:val="20"/>
          <w:szCs w:val="20"/>
        </w:rPr>
        <w:t>A tantárgy megnevezése (angolul):</w:t>
      </w:r>
      <w:r w:rsidRPr="003307F9">
        <w:rPr>
          <w:rFonts w:ascii="Verdana" w:hAnsi="Verdana"/>
          <w:bCs/>
          <w:sz w:val="20"/>
          <w:szCs w:val="20"/>
        </w:rPr>
        <w:t xml:space="preserve"> Troop practicing (AC) I.</w:t>
      </w:r>
    </w:p>
    <w:p w:rsidR="00925A10" w:rsidRPr="003307F9" w:rsidRDefault="00925A10" w:rsidP="003A5B4A">
      <w:pPr>
        <w:pStyle w:val="lfej"/>
        <w:numPr>
          <w:ilvl w:val="0"/>
          <w:numId w:val="580"/>
        </w:numPr>
        <w:tabs>
          <w:tab w:val="clear" w:pos="360"/>
          <w:tab w:val="num" w:pos="851"/>
          <w:tab w:val="right" w:pos="900"/>
        </w:tabs>
        <w:spacing w:before="120"/>
        <w:ind w:left="426" w:hanging="426"/>
        <w:jc w:val="both"/>
        <w:rPr>
          <w:rFonts w:ascii="Verdana" w:hAnsi="Verdana"/>
          <w:bCs/>
          <w:sz w:val="20"/>
          <w:szCs w:val="20"/>
        </w:rPr>
      </w:pPr>
      <w:r w:rsidRPr="003307F9">
        <w:rPr>
          <w:rFonts w:ascii="Verdana" w:hAnsi="Verdana"/>
          <w:b/>
          <w:bCs/>
          <w:sz w:val="20"/>
          <w:szCs w:val="20"/>
        </w:rPr>
        <w:t xml:space="preserve">Kreditérték és képzési karakter: </w:t>
      </w:r>
    </w:p>
    <w:p w:rsidR="00925A10" w:rsidRPr="003307F9" w:rsidRDefault="00925A10" w:rsidP="003A5B4A">
      <w:pPr>
        <w:pStyle w:val="Listaszerbekezds"/>
        <w:widowControl w:val="0"/>
        <w:numPr>
          <w:ilvl w:val="1"/>
          <w:numId w:val="581"/>
        </w:numPr>
        <w:spacing w:before="120" w:after="120" w:line="240" w:lineRule="auto"/>
        <w:jc w:val="both"/>
        <w:rPr>
          <w:rFonts w:ascii="Verdana" w:hAnsi="Verdana" w:cs="Times New Roman"/>
          <w:bCs/>
          <w:sz w:val="20"/>
          <w:szCs w:val="20"/>
        </w:rPr>
      </w:pPr>
      <w:r w:rsidRPr="003307F9">
        <w:rPr>
          <w:rFonts w:ascii="Verdana" w:hAnsi="Verdana" w:cs="Times New Roman"/>
          <w:bCs/>
          <w:sz w:val="20"/>
          <w:szCs w:val="20"/>
        </w:rPr>
        <w:t>2 kredit</w:t>
      </w:r>
    </w:p>
    <w:p w:rsidR="00925A10" w:rsidRPr="003307F9" w:rsidRDefault="00925A10" w:rsidP="003A5B4A">
      <w:pPr>
        <w:pStyle w:val="Listaszerbekezds"/>
        <w:widowControl w:val="0"/>
        <w:numPr>
          <w:ilvl w:val="1"/>
          <w:numId w:val="581"/>
        </w:numPr>
        <w:spacing w:before="120" w:after="120" w:line="240" w:lineRule="auto"/>
        <w:jc w:val="both"/>
        <w:rPr>
          <w:rFonts w:ascii="Verdana" w:hAnsi="Verdana" w:cs="Times New Roman"/>
          <w:bCs/>
          <w:sz w:val="20"/>
          <w:szCs w:val="20"/>
        </w:rPr>
      </w:pPr>
      <w:r w:rsidRPr="003307F9">
        <w:rPr>
          <w:rFonts w:ascii="Verdana" w:hAnsi="Verdana" w:cs="Times New Roman"/>
          <w:bCs/>
          <w:sz w:val="20"/>
          <w:szCs w:val="20"/>
        </w:rPr>
        <w:t>a tantárgy elméleti vagy gyakorlati jellegének mértéke: 100% gyakorlat, 0% elmélet</w:t>
      </w:r>
    </w:p>
    <w:p w:rsidR="00925A10" w:rsidRPr="003307F9" w:rsidRDefault="00925A10" w:rsidP="003A5B4A">
      <w:pPr>
        <w:pStyle w:val="lfej"/>
        <w:numPr>
          <w:ilvl w:val="0"/>
          <w:numId w:val="580"/>
        </w:numPr>
        <w:tabs>
          <w:tab w:val="clear" w:pos="360"/>
          <w:tab w:val="num" w:pos="567"/>
          <w:tab w:val="right" w:pos="900"/>
        </w:tabs>
        <w:spacing w:before="120"/>
        <w:jc w:val="both"/>
        <w:rPr>
          <w:rFonts w:ascii="Verdana" w:hAnsi="Verdana"/>
          <w:bCs/>
          <w:sz w:val="20"/>
          <w:szCs w:val="20"/>
        </w:rPr>
      </w:pPr>
      <w:r w:rsidRPr="003307F9">
        <w:rPr>
          <w:rFonts w:ascii="Verdana" w:hAnsi="Verdana"/>
          <w:b/>
          <w:bCs/>
          <w:sz w:val="20"/>
          <w:szCs w:val="20"/>
        </w:rPr>
        <w:t>A szak(ok), szakirányok megnevezése (ahol oktatják):</w:t>
      </w:r>
      <w:r w:rsidRPr="003307F9">
        <w:rPr>
          <w:rFonts w:ascii="Verdana" w:hAnsi="Verdana"/>
          <w:bCs/>
          <w:sz w:val="20"/>
          <w:szCs w:val="20"/>
        </w:rPr>
        <w:t xml:space="preserve"> Állami légiközlekedési alapképzési szak, Katonai repülésirányító szakirány</w:t>
      </w:r>
    </w:p>
    <w:p w:rsidR="00925A10" w:rsidRPr="003307F9" w:rsidRDefault="00925A10" w:rsidP="003A5B4A">
      <w:pPr>
        <w:pStyle w:val="lfej"/>
        <w:numPr>
          <w:ilvl w:val="0"/>
          <w:numId w:val="580"/>
        </w:numPr>
        <w:tabs>
          <w:tab w:val="right" w:pos="900"/>
        </w:tabs>
        <w:spacing w:before="120"/>
        <w:jc w:val="both"/>
        <w:rPr>
          <w:rFonts w:ascii="Verdana" w:hAnsi="Verdana"/>
          <w:bCs/>
          <w:sz w:val="20"/>
          <w:szCs w:val="20"/>
        </w:rPr>
      </w:pPr>
      <w:r w:rsidRPr="003307F9">
        <w:rPr>
          <w:rFonts w:ascii="Verdana" w:hAnsi="Verdana"/>
          <w:b/>
          <w:bCs/>
          <w:sz w:val="20"/>
          <w:szCs w:val="20"/>
        </w:rPr>
        <w:t>Az oktatásért felelős oktatási szervezeti egység megnevezése:</w:t>
      </w:r>
      <w:r w:rsidRPr="003307F9">
        <w:rPr>
          <w:rFonts w:ascii="Verdana" w:hAnsi="Verdana"/>
          <w:bCs/>
          <w:sz w:val="20"/>
          <w:szCs w:val="20"/>
        </w:rPr>
        <w:t xml:space="preserve"> NKE, Hadtudományi és Honvédtisztképző Kar, Repülésirányító és Repülő-hajózó Tanszék</w:t>
      </w:r>
    </w:p>
    <w:p w:rsidR="00925A10" w:rsidRPr="003307F9" w:rsidRDefault="00925A10" w:rsidP="003A5B4A">
      <w:pPr>
        <w:pStyle w:val="lfej"/>
        <w:numPr>
          <w:ilvl w:val="0"/>
          <w:numId w:val="580"/>
        </w:numPr>
        <w:tabs>
          <w:tab w:val="right" w:pos="900"/>
        </w:tabs>
        <w:spacing w:before="120"/>
        <w:jc w:val="both"/>
        <w:rPr>
          <w:rFonts w:ascii="Verdana" w:hAnsi="Verdana"/>
          <w:bCs/>
          <w:i/>
          <w:sz w:val="20"/>
          <w:szCs w:val="20"/>
        </w:rPr>
      </w:pPr>
      <w:r w:rsidRPr="003307F9">
        <w:rPr>
          <w:rFonts w:ascii="Verdana" w:hAnsi="Verdana"/>
          <w:b/>
          <w:bCs/>
          <w:sz w:val="20"/>
          <w:szCs w:val="20"/>
        </w:rPr>
        <w:t xml:space="preserve">A tantárgyfelelős oktató neve, beosztása, tudományos fokozata: </w:t>
      </w:r>
      <w:r w:rsidRPr="003307F9">
        <w:rPr>
          <w:rFonts w:ascii="Verdana" w:hAnsi="Verdana"/>
          <w:sz w:val="20"/>
          <w:szCs w:val="20"/>
        </w:rPr>
        <w:t>Fekete Csaba Zoltán, tanársegéd</w:t>
      </w:r>
    </w:p>
    <w:p w:rsidR="00925A10" w:rsidRPr="003307F9" w:rsidRDefault="00925A10" w:rsidP="003A5B4A">
      <w:pPr>
        <w:pStyle w:val="lfej"/>
        <w:numPr>
          <w:ilvl w:val="0"/>
          <w:numId w:val="580"/>
        </w:numPr>
        <w:tabs>
          <w:tab w:val="clear" w:pos="360"/>
          <w:tab w:val="num" w:pos="851"/>
          <w:tab w:val="right" w:pos="900"/>
        </w:tabs>
        <w:spacing w:before="120"/>
        <w:ind w:left="426" w:hanging="426"/>
        <w:jc w:val="both"/>
        <w:rPr>
          <w:rFonts w:ascii="Verdana" w:hAnsi="Verdana"/>
          <w:bCs/>
          <w:sz w:val="20"/>
          <w:szCs w:val="20"/>
        </w:rPr>
      </w:pPr>
      <w:r w:rsidRPr="003307F9">
        <w:rPr>
          <w:rFonts w:ascii="Verdana" w:hAnsi="Verdana"/>
          <w:b/>
          <w:bCs/>
          <w:sz w:val="20"/>
          <w:szCs w:val="20"/>
        </w:rPr>
        <w:t>A tanórák száma és típusa (előadás+szeminárium+gyakorlat)</w:t>
      </w:r>
    </w:p>
    <w:p w:rsidR="00925A10" w:rsidRPr="003307F9" w:rsidRDefault="00925A10" w:rsidP="003A5B4A">
      <w:pPr>
        <w:widowControl w:val="0"/>
        <w:numPr>
          <w:ilvl w:val="1"/>
          <w:numId w:val="580"/>
        </w:numPr>
        <w:tabs>
          <w:tab w:val="clear" w:pos="1283"/>
          <w:tab w:val="num" w:pos="1134"/>
          <w:tab w:val="num" w:pos="1800"/>
        </w:tabs>
        <w:spacing w:before="120" w:after="0" w:line="240" w:lineRule="auto"/>
        <w:ind w:left="1134" w:hanging="708"/>
        <w:jc w:val="both"/>
        <w:rPr>
          <w:rFonts w:ascii="Verdana" w:hAnsi="Verdana" w:cs="Times New Roman"/>
          <w:bCs/>
          <w:sz w:val="20"/>
          <w:szCs w:val="20"/>
        </w:rPr>
      </w:pPr>
      <w:r w:rsidRPr="003307F9">
        <w:rPr>
          <w:rFonts w:ascii="Verdana" w:hAnsi="Verdana" w:cs="Times New Roman"/>
          <w:bCs/>
          <w:sz w:val="20"/>
          <w:szCs w:val="20"/>
        </w:rPr>
        <w:t>összes óraszám/félév: 28</w:t>
      </w:r>
    </w:p>
    <w:p w:rsidR="00925A10" w:rsidRPr="003307F9" w:rsidRDefault="00925A10" w:rsidP="003A5B4A">
      <w:pPr>
        <w:widowControl w:val="0"/>
        <w:numPr>
          <w:ilvl w:val="2"/>
          <w:numId w:val="580"/>
        </w:numPr>
        <w:tabs>
          <w:tab w:val="clear" w:pos="1440"/>
          <w:tab w:val="num" w:pos="1134"/>
          <w:tab w:val="num" w:pos="1800"/>
        </w:tabs>
        <w:spacing w:before="120" w:after="0" w:line="240" w:lineRule="auto"/>
        <w:ind w:left="850" w:hanging="425"/>
        <w:jc w:val="both"/>
        <w:rPr>
          <w:rFonts w:ascii="Verdana" w:hAnsi="Verdana" w:cs="Times New Roman"/>
          <w:bCs/>
          <w:sz w:val="20"/>
          <w:szCs w:val="20"/>
        </w:rPr>
      </w:pPr>
      <w:r w:rsidRPr="003307F9">
        <w:rPr>
          <w:rFonts w:ascii="Verdana" w:hAnsi="Verdana" w:cs="Times New Roman"/>
          <w:bCs/>
          <w:sz w:val="20"/>
          <w:szCs w:val="20"/>
        </w:rPr>
        <w:t>nappali munkarend: 28 óra/félév (0 EA + 0 SZ + 28 GY) egybefüggő</w:t>
      </w:r>
    </w:p>
    <w:p w:rsidR="00925A10" w:rsidRPr="003307F9" w:rsidRDefault="00925A10" w:rsidP="003A5B4A">
      <w:pPr>
        <w:widowControl w:val="0"/>
        <w:numPr>
          <w:ilvl w:val="2"/>
          <w:numId w:val="580"/>
        </w:numPr>
        <w:tabs>
          <w:tab w:val="clear" w:pos="1440"/>
          <w:tab w:val="num" w:pos="1134"/>
          <w:tab w:val="num" w:pos="1800"/>
        </w:tabs>
        <w:spacing w:before="120" w:after="0" w:line="240" w:lineRule="auto"/>
        <w:ind w:left="850" w:hanging="425"/>
        <w:jc w:val="both"/>
        <w:rPr>
          <w:rFonts w:ascii="Verdana" w:hAnsi="Verdana" w:cs="Times New Roman"/>
          <w:bCs/>
          <w:sz w:val="20"/>
          <w:szCs w:val="20"/>
        </w:rPr>
      </w:pPr>
      <w:r w:rsidRPr="003307F9">
        <w:rPr>
          <w:rFonts w:ascii="Verdana" w:hAnsi="Verdana" w:cs="Times New Roman"/>
          <w:bCs/>
          <w:sz w:val="20"/>
          <w:szCs w:val="20"/>
        </w:rPr>
        <w:t>levelező munkarend: –</w:t>
      </w:r>
    </w:p>
    <w:p w:rsidR="00925A10" w:rsidRPr="003307F9" w:rsidRDefault="00925A10" w:rsidP="003A5B4A">
      <w:pPr>
        <w:widowControl w:val="0"/>
        <w:numPr>
          <w:ilvl w:val="1"/>
          <w:numId w:val="580"/>
        </w:numPr>
        <w:tabs>
          <w:tab w:val="clear" w:pos="1283"/>
          <w:tab w:val="num" w:pos="1134"/>
          <w:tab w:val="num" w:pos="1800"/>
        </w:tabs>
        <w:spacing w:before="120" w:after="0" w:line="240" w:lineRule="auto"/>
        <w:ind w:left="1276" w:hanging="850"/>
        <w:jc w:val="both"/>
        <w:rPr>
          <w:rFonts w:ascii="Verdana" w:hAnsi="Verdana" w:cs="Times New Roman"/>
          <w:bCs/>
          <w:sz w:val="20"/>
          <w:szCs w:val="20"/>
        </w:rPr>
      </w:pPr>
      <w:r w:rsidRPr="003307F9">
        <w:rPr>
          <w:rFonts w:ascii="Verdana" w:hAnsi="Verdana" w:cs="Times New Roman"/>
          <w:bCs/>
          <w:sz w:val="20"/>
          <w:szCs w:val="20"/>
        </w:rPr>
        <w:t xml:space="preserve">heti óraszám - nappali munkarend: 2 óra/hét </w:t>
      </w:r>
    </w:p>
    <w:p w:rsidR="00925A10" w:rsidRPr="003307F9" w:rsidRDefault="00925A10" w:rsidP="003A5B4A">
      <w:pPr>
        <w:widowControl w:val="0"/>
        <w:numPr>
          <w:ilvl w:val="1"/>
          <w:numId w:val="580"/>
        </w:numPr>
        <w:tabs>
          <w:tab w:val="clear" w:pos="1283"/>
          <w:tab w:val="num" w:pos="1134"/>
          <w:tab w:val="num" w:pos="1800"/>
        </w:tabs>
        <w:spacing w:before="120" w:after="0" w:line="240" w:lineRule="auto"/>
        <w:ind w:left="1134" w:hanging="708"/>
        <w:jc w:val="both"/>
        <w:rPr>
          <w:rFonts w:ascii="Verdana" w:hAnsi="Verdana" w:cs="Times New Roman"/>
          <w:bCs/>
          <w:sz w:val="20"/>
          <w:szCs w:val="20"/>
        </w:rPr>
      </w:pPr>
      <w:r w:rsidRPr="003307F9">
        <w:rPr>
          <w:rFonts w:ascii="Verdana" w:hAnsi="Verdana" w:cs="Times New Roman"/>
          <w:bCs/>
          <w:sz w:val="20"/>
          <w:szCs w:val="20"/>
        </w:rPr>
        <w:t>Az ismeret átadásában alkalmazandó további sajátos módok, jellemzők: tananyag oktatása a Magyar Honvédség kijelölt alakulatainál, valós körülmények között, az alakulatoknál szolgáló csapattisztek bevonásával történik</w:t>
      </w:r>
      <w:r w:rsidRPr="003307F9">
        <w:rPr>
          <w:rFonts w:ascii="Verdana" w:hAnsi="Verdana" w:cs="Times New Roman"/>
          <w:sz w:val="20"/>
          <w:szCs w:val="20"/>
        </w:rPr>
        <w:t xml:space="preserve"> csapatlátogatás repülőtéren. A csapatgyakorlatra külön terv készül.</w:t>
      </w:r>
    </w:p>
    <w:p w:rsidR="00925A10" w:rsidRPr="003307F9" w:rsidRDefault="00925A10" w:rsidP="003A5B4A">
      <w:pPr>
        <w:pStyle w:val="lfej"/>
        <w:numPr>
          <w:ilvl w:val="0"/>
          <w:numId w:val="580"/>
        </w:numPr>
        <w:tabs>
          <w:tab w:val="right" w:pos="900"/>
        </w:tabs>
        <w:spacing w:before="120" w:after="120"/>
        <w:jc w:val="both"/>
        <w:rPr>
          <w:rFonts w:ascii="Verdana" w:hAnsi="Verdana"/>
          <w:sz w:val="20"/>
          <w:szCs w:val="20"/>
        </w:rPr>
      </w:pPr>
      <w:r w:rsidRPr="003307F9">
        <w:rPr>
          <w:rFonts w:ascii="Verdana" w:hAnsi="Verdana"/>
          <w:b/>
          <w:bCs/>
          <w:sz w:val="20"/>
          <w:szCs w:val="20"/>
        </w:rPr>
        <w:t xml:space="preserve">A tantárgy szakmai tartalma (magyarul): </w:t>
      </w:r>
      <w:r w:rsidRPr="003307F9">
        <w:rPr>
          <w:rFonts w:ascii="Verdana" w:hAnsi="Verdana"/>
          <w:sz w:val="20"/>
          <w:szCs w:val="20"/>
        </w:rPr>
        <w:t>A katonai repülő bázis és azok működését biztosító szolgálatok és azok eljárásainak megismerése. A repülőterek működését biztosító berendezések és rendszerek bemutatása telepített helyzetben.</w:t>
      </w:r>
    </w:p>
    <w:p w:rsidR="00925A10" w:rsidRPr="003307F9" w:rsidRDefault="00925A10" w:rsidP="00925A10">
      <w:pPr>
        <w:ind w:left="426"/>
        <w:rPr>
          <w:rFonts w:ascii="Verdana" w:hAnsi="Verdana" w:cs="Times New Roman"/>
          <w:bCs/>
          <w:sz w:val="20"/>
          <w:szCs w:val="20"/>
          <w:lang w:val="en-GB"/>
        </w:rPr>
      </w:pPr>
      <w:r w:rsidRPr="003307F9">
        <w:rPr>
          <w:rFonts w:ascii="Verdana" w:hAnsi="Verdana" w:cs="Times New Roman"/>
          <w:b/>
          <w:bCs/>
          <w:sz w:val="20"/>
          <w:szCs w:val="20"/>
        </w:rPr>
        <w:tab/>
        <w:t xml:space="preserve">A tantárgy szakmai tartalma (angolul) (Course description - English): </w:t>
      </w:r>
      <w:r w:rsidRPr="003307F9">
        <w:rPr>
          <w:rFonts w:ascii="Verdana" w:hAnsi="Verdana" w:cs="Times New Roman"/>
          <w:bCs/>
          <w:sz w:val="20"/>
          <w:szCs w:val="20"/>
          <w:lang w:val="en-GB"/>
        </w:rPr>
        <w:t xml:space="preserve">Knowledge of military airbase and services and their procedures. equipment and systems for the operation of the airports presentation deployed position. </w:t>
      </w:r>
    </w:p>
    <w:p w:rsidR="00925A10" w:rsidRPr="003307F9" w:rsidRDefault="00925A10" w:rsidP="003A5B4A">
      <w:pPr>
        <w:pStyle w:val="Listaszerbekezds"/>
        <w:numPr>
          <w:ilvl w:val="0"/>
          <w:numId w:val="580"/>
        </w:numPr>
        <w:tabs>
          <w:tab w:val="clear" w:pos="360"/>
          <w:tab w:val="left" w:pos="284"/>
          <w:tab w:val="num" w:pos="851"/>
        </w:tabs>
        <w:spacing w:before="120" w:after="0" w:line="240" w:lineRule="auto"/>
        <w:ind w:left="426" w:hanging="426"/>
        <w:contextualSpacing w:val="0"/>
        <w:jc w:val="both"/>
        <w:rPr>
          <w:rFonts w:ascii="Verdana" w:hAnsi="Verdana" w:cs="Times New Roman"/>
          <w:b/>
          <w:sz w:val="20"/>
          <w:szCs w:val="20"/>
        </w:rPr>
      </w:pPr>
      <w:r w:rsidRPr="003307F9">
        <w:rPr>
          <w:rFonts w:ascii="Verdana" w:hAnsi="Verdana" w:cs="Times New Roman"/>
          <w:b/>
          <w:sz w:val="20"/>
          <w:szCs w:val="20"/>
          <w:lang w:val="en-GB"/>
        </w:rPr>
        <w:t xml:space="preserve">Elérendő kompetenciák (magyarul): </w:t>
      </w:r>
    </w:p>
    <w:p w:rsidR="00925A10" w:rsidRPr="003307F9" w:rsidRDefault="00925A10" w:rsidP="00925A10">
      <w:pPr>
        <w:pStyle w:val="Listaszerbekezds"/>
        <w:spacing w:before="120"/>
        <w:ind w:left="426"/>
        <w:rPr>
          <w:rFonts w:ascii="Verdana" w:hAnsi="Verdana" w:cs="Times New Roman"/>
          <w:b/>
          <w:sz w:val="20"/>
          <w:szCs w:val="20"/>
        </w:rPr>
      </w:pPr>
      <w:r w:rsidRPr="003307F9">
        <w:rPr>
          <w:rFonts w:ascii="Verdana" w:hAnsi="Verdana" w:cs="Times New Roman"/>
          <w:b/>
          <w:sz w:val="20"/>
          <w:szCs w:val="20"/>
        </w:rPr>
        <w:tab/>
        <w:t xml:space="preserve">Tudása: </w:t>
      </w:r>
    </w:p>
    <w:p w:rsidR="00925A10" w:rsidRPr="003307F9" w:rsidRDefault="00925A10" w:rsidP="00925A10">
      <w:pPr>
        <w:pStyle w:val="felsor"/>
        <w:widowControl w:val="0"/>
        <w:numPr>
          <w:ilvl w:val="0"/>
          <w:numId w:val="23"/>
        </w:numPr>
        <w:spacing w:before="120" w:after="120"/>
        <w:ind w:left="993"/>
        <w:rPr>
          <w:rFonts w:ascii="Verdana" w:hAnsi="Verdana"/>
          <w:b/>
          <w:sz w:val="20"/>
          <w:szCs w:val="20"/>
        </w:rPr>
      </w:pPr>
      <w:r w:rsidRPr="003307F9">
        <w:rPr>
          <w:rFonts w:ascii="Verdana" w:hAnsi="Verdana"/>
          <w:sz w:val="20"/>
          <w:szCs w:val="20"/>
        </w:rPr>
        <w:t xml:space="preserve">Ismeri a repülőtereken folyó légi és földi műveleteket biztosító technikai eszközöket, berendezéseket, azok alkalmazásának módjait. </w:t>
      </w:r>
    </w:p>
    <w:p w:rsidR="00925A10" w:rsidRPr="003307F9" w:rsidRDefault="00925A10" w:rsidP="00925A10">
      <w:pPr>
        <w:spacing w:before="120" w:after="120"/>
        <w:ind w:left="426"/>
        <w:rPr>
          <w:rFonts w:ascii="Verdana" w:hAnsi="Verdana" w:cs="Times New Roman"/>
          <w:b/>
          <w:sz w:val="20"/>
          <w:szCs w:val="20"/>
        </w:rPr>
      </w:pPr>
      <w:r w:rsidRPr="003307F9">
        <w:rPr>
          <w:rFonts w:ascii="Verdana" w:hAnsi="Verdana" w:cs="Times New Roman"/>
          <w:b/>
          <w:sz w:val="20"/>
          <w:szCs w:val="20"/>
        </w:rPr>
        <w:t>Képességei:</w:t>
      </w:r>
    </w:p>
    <w:p w:rsidR="00925A10" w:rsidRPr="003307F9" w:rsidRDefault="00925A10" w:rsidP="00925A10">
      <w:pPr>
        <w:pStyle w:val="felsor"/>
        <w:widowControl w:val="0"/>
        <w:numPr>
          <w:ilvl w:val="0"/>
          <w:numId w:val="23"/>
        </w:numPr>
        <w:spacing w:before="120" w:after="120"/>
        <w:ind w:left="993"/>
        <w:rPr>
          <w:rFonts w:ascii="Verdana" w:hAnsi="Verdana"/>
          <w:sz w:val="20"/>
          <w:szCs w:val="20"/>
        </w:rPr>
      </w:pPr>
      <w:r w:rsidRPr="003307F9">
        <w:rPr>
          <w:rFonts w:ascii="Verdana" w:hAnsi="Verdana"/>
          <w:sz w:val="20"/>
          <w:szCs w:val="20"/>
        </w:rPr>
        <w:t>Képes magas szinten alkalmazni a szakterminológiát magyarul és angolul is.</w:t>
      </w:r>
    </w:p>
    <w:p w:rsidR="00925A10" w:rsidRPr="003307F9" w:rsidRDefault="00925A10" w:rsidP="00925A10">
      <w:pPr>
        <w:pStyle w:val="felsor"/>
        <w:widowControl w:val="0"/>
        <w:numPr>
          <w:ilvl w:val="0"/>
          <w:numId w:val="23"/>
        </w:numPr>
        <w:spacing w:before="120" w:after="120"/>
        <w:ind w:left="993"/>
        <w:rPr>
          <w:rFonts w:ascii="Verdana" w:hAnsi="Verdana"/>
          <w:b/>
          <w:sz w:val="20"/>
          <w:szCs w:val="20"/>
        </w:rPr>
      </w:pPr>
      <w:r w:rsidRPr="003307F9">
        <w:rPr>
          <w:rFonts w:ascii="Verdana" w:hAnsi="Verdana"/>
          <w:sz w:val="20"/>
          <w:szCs w:val="20"/>
        </w:rPr>
        <w:t>Képes idegen nyelvű szakirodalom olvasására, feldolgozására.</w:t>
      </w:r>
    </w:p>
    <w:p w:rsidR="00925A10" w:rsidRPr="003307F9" w:rsidRDefault="00925A10" w:rsidP="00925A10">
      <w:pPr>
        <w:spacing w:before="120" w:after="120"/>
        <w:ind w:left="426"/>
        <w:rPr>
          <w:rFonts w:ascii="Verdana" w:hAnsi="Verdana" w:cs="Times New Roman"/>
          <w:b/>
          <w:sz w:val="20"/>
          <w:szCs w:val="20"/>
        </w:rPr>
      </w:pPr>
      <w:r w:rsidRPr="003307F9">
        <w:rPr>
          <w:rFonts w:ascii="Verdana" w:hAnsi="Verdana" w:cs="Times New Roman"/>
          <w:b/>
          <w:sz w:val="20"/>
          <w:szCs w:val="20"/>
        </w:rPr>
        <w:t>Attitűdje:</w:t>
      </w:r>
    </w:p>
    <w:p w:rsidR="00925A10" w:rsidRPr="003307F9" w:rsidRDefault="00925A10" w:rsidP="00925A10">
      <w:pPr>
        <w:pStyle w:val="felsor"/>
        <w:widowControl w:val="0"/>
        <w:numPr>
          <w:ilvl w:val="0"/>
          <w:numId w:val="23"/>
        </w:numPr>
        <w:spacing w:before="120" w:after="120"/>
        <w:ind w:left="993"/>
        <w:rPr>
          <w:rFonts w:ascii="Verdana" w:hAnsi="Verdana"/>
          <w:b/>
          <w:sz w:val="20"/>
          <w:szCs w:val="20"/>
        </w:rPr>
      </w:pPr>
      <w:r w:rsidRPr="003307F9">
        <w:rPr>
          <w:rFonts w:ascii="Verdana" w:hAnsi="Verdana"/>
          <w:sz w:val="20"/>
          <w:szCs w:val="20"/>
        </w:rPr>
        <w:t>Nyitott szakterülete új eredményei, innovációi iránt, törekszik azok megismerésére, megértésére és alkalmazására, elkötelezett önmaga folyamatos képzésére.</w:t>
      </w:r>
    </w:p>
    <w:p w:rsidR="00925A10" w:rsidRPr="003307F9" w:rsidRDefault="00925A10" w:rsidP="00925A10">
      <w:pPr>
        <w:rPr>
          <w:rFonts w:ascii="Verdana" w:hAnsi="Verdana" w:cs="Times New Roman"/>
          <w:b/>
          <w:sz w:val="20"/>
          <w:szCs w:val="20"/>
        </w:rPr>
      </w:pPr>
      <w:r w:rsidRPr="003307F9">
        <w:rPr>
          <w:rFonts w:ascii="Verdana" w:hAnsi="Verdana" w:cs="Times New Roman"/>
          <w:b/>
          <w:sz w:val="20"/>
          <w:szCs w:val="20"/>
        </w:rPr>
        <w:br w:type="page"/>
      </w:r>
    </w:p>
    <w:p w:rsidR="00925A10" w:rsidRPr="003307F9" w:rsidRDefault="00925A10" w:rsidP="00925A10">
      <w:pPr>
        <w:spacing w:before="120" w:after="120"/>
        <w:ind w:left="782"/>
        <w:rPr>
          <w:rFonts w:ascii="Verdana" w:hAnsi="Verdana" w:cs="Times New Roman"/>
          <w:b/>
          <w:sz w:val="20"/>
          <w:szCs w:val="20"/>
        </w:rPr>
      </w:pPr>
      <w:r w:rsidRPr="003307F9">
        <w:rPr>
          <w:rFonts w:ascii="Verdana" w:hAnsi="Verdana" w:cs="Times New Roman"/>
          <w:b/>
          <w:sz w:val="20"/>
          <w:szCs w:val="20"/>
        </w:rPr>
        <w:lastRenderedPageBreak/>
        <w:t>Autonómiája és felelőssége:</w:t>
      </w:r>
    </w:p>
    <w:p w:rsidR="00925A10" w:rsidRPr="003307F9" w:rsidRDefault="00925A10" w:rsidP="00925A10">
      <w:pPr>
        <w:pStyle w:val="felsor"/>
        <w:widowControl w:val="0"/>
        <w:numPr>
          <w:ilvl w:val="0"/>
          <w:numId w:val="23"/>
        </w:numPr>
        <w:spacing w:before="120" w:after="120"/>
        <w:ind w:left="993"/>
        <w:rPr>
          <w:rFonts w:ascii="Verdana" w:hAnsi="Verdana"/>
          <w:b/>
          <w:sz w:val="20"/>
          <w:szCs w:val="20"/>
        </w:rPr>
      </w:pPr>
      <w:r w:rsidRPr="003307F9">
        <w:rPr>
          <w:rFonts w:ascii="Verdana" w:hAnsi="Verdana"/>
          <w:sz w:val="20"/>
          <w:szCs w:val="20"/>
        </w:rPr>
        <w:t>Tisztában van döntéseinek, tevékenységének a légiközlekedés-biztonságra gyakorolt hatásaival, következményeivel.</w:t>
      </w:r>
    </w:p>
    <w:p w:rsidR="00925A10" w:rsidRPr="003307F9" w:rsidRDefault="00925A10" w:rsidP="00925A10">
      <w:pPr>
        <w:spacing w:before="120" w:after="120"/>
        <w:ind w:left="782"/>
        <w:rPr>
          <w:rFonts w:ascii="Verdana" w:hAnsi="Verdana" w:cs="Times New Roman"/>
          <w:b/>
          <w:sz w:val="20"/>
          <w:szCs w:val="20"/>
        </w:rPr>
      </w:pPr>
      <w:r w:rsidRPr="003307F9">
        <w:rPr>
          <w:rFonts w:ascii="Verdana" w:hAnsi="Verdana" w:cs="Times New Roman"/>
          <w:b/>
          <w:sz w:val="20"/>
          <w:szCs w:val="20"/>
        </w:rPr>
        <w:t xml:space="preserve">Elérendő kompetenciák (angolul) (Competences – English): </w:t>
      </w:r>
    </w:p>
    <w:p w:rsidR="00925A10" w:rsidRPr="003307F9" w:rsidRDefault="00925A10" w:rsidP="00925A10">
      <w:pPr>
        <w:spacing w:before="120" w:after="120"/>
        <w:ind w:left="782"/>
        <w:rPr>
          <w:rFonts w:ascii="Verdana" w:hAnsi="Verdana" w:cs="Times New Roman"/>
          <w:sz w:val="20"/>
          <w:szCs w:val="20"/>
          <w:lang w:val="en-GB"/>
        </w:rPr>
      </w:pPr>
      <w:r w:rsidRPr="003307F9">
        <w:rPr>
          <w:rFonts w:ascii="Verdana" w:hAnsi="Verdana" w:cs="Times New Roman"/>
          <w:b/>
          <w:sz w:val="20"/>
          <w:szCs w:val="20"/>
          <w:lang w:val="en-GB"/>
        </w:rPr>
        <w:t>Knowledge</w:t>
      </w:r>
      <w:r w:rsidRPr="003307F9">
        <w:rPr>
          <w:rFonts w:ascii="Verdana" w:hAnsi="Verdana" w:cs="Times New Roman"/>
          <w:sz w:val="20"/>
          <w:szCs w:val="20"/>
          <w:lang w:val="en-GB"/>
        </w:rPr>
        <w:t xml:space="preserve">: </w:t>
      </w:r>
    </w:p>
    <w:p w:rsidR="00925A10" w:rsidRPr="003307F9" w:rsidRDefault="00925A10" w:rsidP="00925A10">
      <w:pPr>
        <w:pStyle w:val="felsor"/>
        <w:widowControl w:val="0"/>
        <w:numPr>
          <w:ilvl w:val="0"/>
          <w:numId w:val="23"/>
        </w:numPr>
        <w:spacing w:before="120" w:after="120"/>
        <w:ind w:left="993"/>
        <w:rPr>
          <w:rFonts w:ascii="Verdana" w:hAnsi="Verdana"/>
          <w:sz w:val="20"/>
          <w:szCs w:val="20"/>
          <w:lang w:val="en-GB"/>
        </w:rPr>
      </w:pPr>
      <w:r w:rsidRPr="003307F9">
        <w:rPr>
          <w:rFonts w:ascii="Verdana" w:hAnsi="Verdana"/>
          <w:sz w:val="20"/>
          <w:szCs w:val="20"/>
          <w:lang w:val="en-GB"/>
        </w:rPr>
        <w:t>They know the basic operational and technical data of the applied radar systems and their capabilities.</w:t>
      </w:r>
    </w:p>
    <w:p w:rsidR="00925A10" w:rsidRPr="003307F9" w:rsidRDefault="00925A10" w:rsidP="00925A10">
      <w:pPr>
        <w:pStyle w:val="felsor"/>
        <w:widowControl w:val="0"/>
        <w:numPr>
          <w:ilvl w:val="0"/>
          <w:numId w:val="23"/>
        </w:numPr>
        <w:spacing w:before="120" w:after="120"/>
        <w:ind w:left="993"/>
        <w:rPr>
          <w:rFonts w:ascii="Verdana" w:hAnsi="Verdana"/>
          <w:sz w:val="20"/>
          <w:szCs w:val="20"/>
          <w:lang w:val="en-GB"/>
        </w:rPr>
      </w:pPr>
      <w:r w:rsidRPr="003307F9">
        <w:rPr>
          <w:rFonts w:ascii="Verdana" w:hAnsi="Verdana"/>
          <w:sz w:val="20"/>
          <w:szCs w:val="20"/>
          <w:lang w:val="en-GB"/>
        </w:rPr>
        <w:t xml:space="preserve">They also know the navigation and technical equipment are applied in the aviation and their ways of using airborne and ground operations at and around the airports. </w:t>
      </w:r>
    </w:p>
    <w:p w:rsidR="00925A10" w:rsidRPr="003307F9" w:rsidRDefault="00925A10" w:rsidP="00925A10">
      <w:pPr>
        <w:pStyle w:val="lfej"/>
        <w:tabs>
          <w:tab w:val="clear" w:pos="4536"/>
        </w:tabs>
        <w:spacing w:before="120"/>
        <w:ind w:left="426"/>
        <w:rPr>
          <w:rFonts w:ascii="Verdana" w:hAnsi="Verdana"/>
          <w:sz w:val="20"/>
          <w:szCs w:val="20"/>
          <w:lang w:val="en-GB"/>
        </w:rPr>
      </w:pPr>
      <w:r w:rsidRPr="003307F9">
        <w:rPr>
          <w:rFonts w:ascii="Verdana" w:hAnsi="Verdana"/>
          <w:b/>
          <w:sz w:val="20"/>
          <w:szCs w:val="20"/>
          <w:lang w:val="en-GB"/>
        </w:rPr>
        <w:t>Capabilities</w:t>
      </w:r>
      <w:r w:rsidRPr="003307F9">
        <w:rPr>
          <w:rFonts w:ascii="Verdana" w:hAnsi="Verdana"/>
          <w:sz w:val="20"/>
          <w:szCs w:val="20"/>
          <w:lang w:val="en-GB"/>
        </w:rPr>
        <w:t xml:space="preserve">: </w:t>
      </w:r>
    </w:p>
    <w:p w:rsidR="00925A10" w:rsidRPr="003307F9" w:rsidRDefault="00925A10" w:rsidP="00925A10">
      <w:pPr>
        <w:pStyle w:val="felsor"/>
        <w:widowControl w:val="0"/>
        <w:numPr>
          <w:ilvl w:val="0"/>
          <w:numId w:val="23"/>
        </w:numPr>
        <w:spacing w:before="120" w:after="120"/>
        <w:ind w:left="993"/>
        <w:rPr>
          <w:rFonts w:ascii="Verdana" w:hAnsi="Verdana"/>
          <w:sz w:val="20"/>
          <w:szCs w:val="20"/>
          <w:lang w:val="en-GB"/>
        </w:rPr>
      </w:pPr>
      <w:r w:rsidRPr="003307F9">
        <w:rPr>
          <w:rFonts w:ascii="Verdana" w:hAnsi="Verdana"/>
          <w:sz w:val="20"/>
          <w:szCs w:val="20"/>
          <w:lang w:val="en-GB"/>
        </w:rPr>
        <w:t>They are able to apply the high-level professional terminology and literature in Hungarian and English.</w:t>
      </w:r>
    </w:p>
    <w:p w:rsidR="00925A10" w:rsidRPr="003307F9" w:rsidRDefault="00925A10" w:rsidP="00925A10">
      <w:pPr>
        <w:pStyle w:val="lfej"/>
        <w:tabs>
          <w:tab w:val="clear" w:pos="4536"/>
        </w:tabs>
        <w:spacing w:before="120"/>
        <w:ind w:left="426"/>
        <w:rPr>
          <w:rFonts w:ascii="Verdana" w:hAnsi="Verdana"/>
          <w:b/>
          <w:sz w:val="20"/>
          <w:szCs w:val="20"/>
          <w:lang w:val="en-GB"/>
        </w:rPr>
      </w:pPr>
      <w:r w:rsidRPr="003307F9">
        <w:rPr>
          <w:rFonts w:ascii="Verdana" w:hAnsi="Verdana"/>
          <w:b/>
          <w:sz w:val="20"/>
          <w:szCs w:val="20"/>
          <w:lang w:val="en-GB"/>
        </w:rPr>
        <w:t xml:space="preserve">Attitude: </w:t>
      </w:r>
    </w:p>
    <w:p w:rsidR="00925A10" w:rsidRPr="003307F9" w:rsidRDefault="00925A10" w:rsidP="00925A10">
      <w:pPr>
        <w:pStyle w:val="felsor"/>
        <w:widowControl w:val="0"/>
        <w:numPr>
          <w:ilvl w:val="0"/>
          <w:numId w:val="23"/>
        </w:numPr>
        <w:spacing w:before="120" w:after="120"/>
        <w:ind w:left="993"/>
        <w:rPr>
          <w:rFonts w:ascii="Verdana" w:hAnsi="Verdana"/>
          <w:b/>
          <w:sz w:val="20"/>
          <w:szCs w:val="20"/>
          <w:lang w:val="en-GB"/>
        </w:rPr>
      </w:pPr>
      <w:r w:rsidRPr="003307F9">
        <w:rPr>
          <w:rFonts w:ascii="Verdana" w:hAnsi="Verdana"/>
          <w:sz w:val="20"/>
          <w:szCs w:val="20"/>
          <w:lang w:val="en-GB"/>
        </w:rPr>
        <w:t>They are open to the new achievements and innovations of the field, they seek to understand and apply them and they also committed to continuous training of themselves.</w:t>
      </w:r>
    </w:p>
    <w:p w:rsidR="00925A10" w:rsidRPr="003307F9" w:rsidRDefault="00925A10" w:rsidP="00925A10">
      <w:pPr>
        <w:spacing w:before="120" w:after="120"/>
        <w:ind w:left="782"/>
        <w:rPr>
          <w:rFonts w:ascii="Verdana" w:hAnsi="Verdana" w:cs="Times New Roman"/>
          <w:b/>
          <w:sz w:val="20"/>
          <w:szCs w:val="20"/>
          <w:lang w:val="en-GB"/>
        </w:rPr>
      </w:pPr>
      <w:r w:rsidRPr="003307F9">
        <w:rPr>
          <w:rFonts w:ascii="Verdana" w:hAnsi="Verdana" w:cs="Times New Roman"/>
          <w:b/>
          <w:sz w:val="20"/>
          <w:szCs w:val="20"/>
          <w:lang w:val="en-GB"/>
        </w:rPr>
        <w:t>Autonomy and responsibility:</w:t>
      </w:r>
    </w:p>
    <w:p w:rsidR="00925A10" w:rsidRPr="003307F9" w:rsidRDefault="00925A10" w:rsidP="00925A10">
      <w:pPr>
        <w:pStyle w:val="felsor"/>
        <w:widowControl w:val="0"/>
        <w:numPr>
          <w:ilvl w:val="0"/>
          <w:numId w:val="23"/>
        </w:numPr>
        <w:spacing w:before="120" w:after="120"/>
        <w:ind w:left="993"/>
        <w:rPr>
          <w:rFonts w:ascii="Verdana" w:hAnsi="Verdana"/>
          <w:sz w:val="20"/>
          <w:szCs w:val="20"/>
        </w:rPr>
      </w:pPr>
      <w:r w:rsidRPr="003307F9">
        <w:rPr>
          <w:rFonts w:ascii="Verdana" w:hAnsi="Verdana"/>
          <w:sz w:val="20"/>
          <w:szCs w:val="20"/>
          <w:lang w:val="en-GB"/>
        </w:rPr>
        <w:t xml:space="preserve">They are aware of the effects and consequences of their decisions and activities on aviation </w:t>
      </w:r>
      <w:r w:rsidRPr="003307F9">
        <w:rPr>
          <w:rFonts w:ascii="Verdana" w:hAnsi="Verdana"/>
          <w:sz w:val="20"/>
          <w:szCs w:val="20"/>
        </w:rPr>
        <w:t>safety.</w:t>
      </w:r>
    </w:p>
    <w:p w:rsidR="00925A10" w:rsidRPr="003307F9" w:rsidRDefault="00925A10" w:rsidP="003A5B4A">
      <w:pPr>
        <w:pStyle w:val="lfej"/>
        <w:numPr>
          <w:ilvl w:val="0"/>
          <w:numId w:val="580"/>
        </w:numPr>
        <w:tabs>
          <w:tab w:val="right" w:pos="900"/>
        </w:tabs>
        <w:spacing w:before="120"/>
        <w:jc w:val="both"/>
        <w:rPr>
          <w:rFonts w:ascii="Verdana" w:hAnsi="Verdana"/>
          <w:bCs/>
          <w:sz w:val="20"/>
          <w:szCs w:val="20"/>
        </w:rPr>
      </w:pPr>
      <w:r w:rsidRPr="003307F9">
        <w:rPr>
          <w:rFonts w:ascii="Verdana" w:hAnsi="Verdana"/>
          <w:b/>
          <w:bCs/>
          <w:sz w:val="20"/>
          <w:szCs w:val="20"/>
        </w:rPr>
        <w:t xml:space="preserve"> Előtanulmányi követelmények: </w:t>
      </w:r>
    </w:p>
    <w:p w:rsidR="00925A10" w:rsidRPr="003307F9" w:rsidRDefault="00925A10" w:rsidP="003A5B4A">
      <w:pPr>
        <w:pStyle w:val="Listaszerbekezds"/>
        <w:numPr>
          <w:ilvl w:val="0"/>
          <w:numId w:val="580"/>
        </w:numPr>
        <w:tabs>
          <w:tab w:val="clear" w:pos="360"/>
          <w:tab w:val="num" w:pos="851"/>
        </w:tabs>
        <w:spacing w:before="120" w:after="0" w:line="240" w:lineRule="auto"/>
        <w:ind w:left="426" w:hanging="426"/>
        <w:contextualSpacing w:val="0"/>
        <w:jc w:val="both"/>
        <w:rPr>
          <w:rFonts w:ascii="Verdana" w:hAnsi="Verdana" w:cs="Times New Roman"/>
          <w:b/>
          <w:sz w:val="20"/>
          <w:szCs w:val="20"/>
        </w:rPr>
      </w:pPr>
      <w:r w:rsidRPr="003307F9">
        <w:rPr>
          <w:rFonts w:ascii="Verdana" w:hAnsi="Verdana" w:cs="Times New Roman"/>
          <w:b/>
          <w:sz w:val="20"/>
          <w:szCs w:val="20"/>
        </w:rPr>
        <w:t>A tantárgy tananyagának leírása, tematika. Description of the subject, curriculum (magyarul, angolul - English):</w:t>
      </w:r>
    </w:p>
    <w:p w:rsidR="00925A10" w:rsidRPr="003307F9" w:rsidRDefault="00925A10" w:rsidP="003A5B4A">
      <w:pPr>
        <w:pStyle w:val="Listaszerbekezds"/>
        <w:numPr>
          <w:ilvl w:val="1"/>
          <w:numId w:val="580"/>
        </w:numPr>
        <w:tabs>
          <w:tab w:val="clear" w:pos="1283"/>
          <w:tab w:val="num" w:pos="993"/>
        </w:tabs>
        <w:spacing w:after="120" w:line="240" w:lineRule="auto"/>
        <w:ind w:left="425" w:firstLine="0"/>
        <w:contextualSpacing w:val="0"/>
        <w:jc w:val="both"/>
        <w:rPr>
          <w:rFonts w:ascii="Verdana" w:hAnsi="Verdana" w:cs="Times New Roman"/>
          <w:sz w:val="20"/>
          <w:szCs w:val="20"/>
        </w:rPr>
      </w:pPr>
      <w:r w:rsidRPr="003307F9">
        <w:rPr>
          <w:rFonts w:ascii="Verdana" w:hAnsi="Verdana" w:cs="Times New Roman"/>
          <w:sz w:val="20"/>
          <w:szCs w:val="20"/>
        </w:rPr>
        <w:t>Az adott repülő bázis rendeltetésének, és működésének megismerése. A repülő-bázis működését biztosító műveleti központ és speciális szolgálatok bemutatása. (Understanding the purpose and operation of an air base. Introduction of the Air Base Operations Center and the other special services.)</w:t>
      </w:r>
    </w:p>
    <w:p w:rsidR="00925A10" w:rsidRPr="003307F9" w:rsidRDefault="00925A10" w:rsidP="003A5B4A">
      <w:pPr>
        <w:pStyle w:val="Listaszerbekezds"/>
        <w:numPr>
          <w:ilvl w:val="1"/>
          <w:numId w:val="580"/>
        </w:numPr>
        <w:tabs>
          <w:tab w:val="clear" w:pos="1283"/>
          <w:tab w:val="num" w:pos="993"/>
        </w:tabs>
        <w:spacing w:after="120" w:line="240" w:lineRule="auto"/>
        <w:ind w:left="425" w:firstLine="0"/>
        <w:contextualSpacing w:val="0"/>
        <w:jc w:val="both"/>
        <w:rPr>
          <w:rFonts w:ascii="Verdana" w:hAnsi="Verdana" w:cs="Times New Roman"/>
          <w:sz w:val="20"/>
          <w:szCs w:val="20"/>
        </w:rPr>
      </w:pPr>
      <w:r w:rsidRPr="003307F9">
        <w:rPr>
          <w:rFonts w:ascii="Verdana" w:hAnsi="Verdana" w:cs="Times New Roman"/>
          <w:sz w:val="20"/>
          <w:szCs w:val="20"/>
        </w:rPr>
        <w:t xml:space="preserve">A légijárművek üzemeltetésének alapjai. A repülő-bázis és objektumai. Az üzemeltetés személyi és technikai feltételei. Légijárművek elhelyezése, tárolása. (Basics of Aircraft Operation. The airbase and its objects. Personnel and technical conditions of operation. Aircraft placement and storage). </w:t>
      </w:r>
    </w:p>
    <w:p w:rsidR="00925A10" w:rsidRPr="003307F9" w:rsidRDefault="00925A10" w:rsidP="003A5B4A">
      <w:pPr>
        <w:pStyle w:val="Listaszerbekezds"/>
        <w:numPr>
          <w:ilvl w:val="1"/>
          <w:numId w:val="580"/>
        </w:numPr>
        <w:tabs>
          <w:tab w:val="clear" w:pos="1283"/>
          <w:tab w:val="num" w:pos="993"/>
        </w:tabs>
        <w:spacing w:after="120" w:line="240" w:lineRule="auto"/>
        <w:ind w:left="425" w:firstLine="0"/>
        <w:contextualSpacing w:val="0"/>
        <w:jc w:val="both"/>
        <w:rPr>
          <w:rFonts w:ascii="Verdana" w:hAnsi="Verdana" w:cs="Times New Roman"/>
          <w:sz w:val="20"/>
          <w:szCs w:val="20"/>
        </w:rPr>
      </w:pPr>
      <w:r w:rsidRPr="003307F9">
        <w:rPr>
          <w:rFonts w:ascii="Verdana" w:hAnsi="Verdana" w:cs="Times New Roman"/>
          <w:sz w:val="20"/>
          <w:szCs w:val="20"/>
        </w:rPr>
        <w:t>A repülő bázison települt repülő alegység feladatainak és repülőgépeinek a bemutatása. (Introducing the aircraft of the flying base)</w:t>
      </w:r>
    </w:p>
    <w:p w:rsidR="00925A10" w:rsidRPr="003307F9" w:rsidRDefault="00925A10" w:rsidP="003A5B4A">
      <w:pPr>
        <w:pStyle w:val="Listaszerbekezds"/>
        <w:numPr>
          <w:ilvl w:val="1"/>
          <w:numId w:val="580"/>
        </w:numPr>
        <w:tabs>
          <w:tab w:val="clear" w:pos="1283"/>
          <w:tab w:val="num" w:pos="993"/>
        </w:tabs>
        <w:spacing w:after="120" w:line="240" w:lineRule="auto"/>
        <w:ind w:left="425" w:firstLine="0"/>
        <w:contextualSpacing w:val="0"/>
        <w:jc w:val="both"/>
        <w:rPr>
          <w:rFonts w:ascii="Verdana" w:hAnsi="Verdana" w:cs="Times New Roman"/>
          <w:sz w:val="20"/>
          <w:szCs w:val="20"/>
        </w:rPr>
      </w:pPr>
      <w:r w:rsidRPr="003307F9">
        <w:rPr>
          <w:rFonts w:ascii="Verdana" w:hAnsi="Verdana" w:cs="Times New Roman"/>
          <w:sz w:val="20"/>
          <w:szCs w:val="20"/>
        </w:rPr>
        <w:t>A Légiforgalmi Irányító Központ rendeltetésének és elemeinek bemutatása (METO, ARO, ATC). (Presentation of the Air Traffic Control Center and the intended purpose of the elements)</w:t>
      </w:r>
    </w:p>
    <w:p w:rsidR="00925A10" w:rsidRPr="003307F9" w:rsidRDefault="00925A10" w:rsidP="003A5B4A">
      <w:pPr>
        <w:pStyle w:val="Listaszerbekezds"/>
        <w:numPr>
          <w:ilvl w:val="1"/>
          <w:numId w:val="580"/>
        </w:numPr>
        <w:tabs>
          <w:tab w:val="clear" w:pos="1283"/>
          <w:tab w:val="num" w:pos="993"/>
        </w:tabs>
        <w:spacing w:after="120" w:line="240" w:lineRule="auto"/>
        <w:ind w:left="425" w:firstLine="0"/>
        <w:contextualSpacing w:val="0"/>
        <w:jc w:val="both"/>
        <w:rPr>
          <w:rFonts w:ascii="Verdana" w:hAnsi="Verdana" w:cs="Times New Roman"/>
          <w:sz w:val="20"/>
          <w:szCs w:val="20"/>
        </w:rPr>
      </w:pPr>
      <w:r w:rsidRPr="003307F9">
        <w:rPr>
          <w:rFonts w:ascii="Verdana" w:hAnsi="Verdana" w:cs="Times New Roman"/>
          <w:sz w:val="20"/>
          <w:szCs w:val="20"/>
        </w:rPr>
        <w:t>A repülőtér működését biztosító rendszerek és berendezések bemutatása telepített helyzetben. (Systems and Equipment for the functioning of the airport.)</w:t>
      </w:r>
    </w:p>
    <w:p w:rsidR="00925A10" w:rsidRPr="003307F9" w:rsidRDefault="00925A10" w:rsidP="003A5B4A">
      <w:pPr>
        <w:pStyle w:val="Listaszerbekezds"/>
        <w:numPr>
          <w:ilvl w:val="1"/>
          <w:numId w:val="580"/>
        </w:numPr>
        <w:tabs>
          <w:tab w:val="clear" w:pos="1283"/>
          <w:tab w:val="num" w:pos="993"/>
        </w:tabs>
        <w:spacing w:after="120" w:line="240" w:lineRule="auto"/>
        <w:ind w:left="425" w:firstLine="0"/>
        <w:contextualSpacing w:val="0"/>
        <w:jc w:val="both"/>
        <w:rPr>
          <w:rFonts w:ascii="Verdana" w:hAnsi="Verdana" w:cs="Times New Roman"/>
          <w:sz w:val="20"/>
          <w:szCs w:val="20"/>
        </w:rPr>
      </w:pPr>
      <w:r w:rsidRPr="003307F9">
        <w:rPr>
          <w:rFonts w:ascii="Verdana" w:hAnsi="Verdana" w:cs="Times New Roman"/>
          <w:sz w:val="20"/>
          <w:szCs w:val="20"/>
        </w:rPr>
        <w:t>Zárthelyi dolgozat. (Test from subjects 1-5.)</w:t>
      </w:r>
    </w:p>
    <w:p w:rsidR="00925A10" w:rsidRPr="003307F9" w:rsidRDefault="00925A10" w:rsidP="003A5B4A">
      <w:pPr>
        <w:pStyle w:val="lfej"/>
        <w:numPr>
          <w:ilvl w:val="0"/>
          <w:numId w:val="580"/>
        </w:numPr>
        <w:tabs>
          <w:tab w:val="clear" w:pos="360"/>
          <w:tab w:val="num" w:pos="567"/>
          <w:tab w:val="right" w:pos="900"/>
        </w:tabs>
        <w:spacing w:before="120"/>
        <w:ind w:left="0" w:firstLine="0"/>
        <w:jc w:val="both"/>
        <w:rPr>
          <w:rFonts w:ascii="Verdana" w:hAnsi="Verdana"/>
          <w:b/>
          <w:sz w:val="20"/>
          <w:szCs w:val="20"/>
        </w:rPr>
      </w:pPr>
      <w:r w:rsidRPr="003307F9">
        <w:rPr>
          <w:rFonts w:ascii="Verdana" w:hAnsi="Verdana"/>
          <w:b/>
          <w:bCs/>
          <w:sz w:val="20"/>
          <w:szCs w:val="20"/>
        </w:rPr>
        <w:t xml:space="preserve">A tantárgy meghirdetésének gyakorisága/a tantervben történő félévi elhelyezkedése: </w:t>
      </w:r>
      <w:r w:rsidRPr="003307F9">
        <w:rPr>
          <w:rFonts w:ascii="Verdana" w:hAnsi="Verdana"/>
          <w:bCs/>
          <w:sz w:val="20"/>
          <w:szCs w:val="20"/>
        </w:rPr>
        <w:t>tavaszi félévben/4. félév</w:t>
      </w:r>
    </w:p>
    <w:p w:rsidR="00925A10" w:rsidRPr="003307F9" w:rsidRDefault="00925A10" w:rsidP="003A5B4A">
      <w:pPr>
        <w:pStyle w:val="lfej"/>
        <w:numPr>
          <w:ilvl w:val="0"/>
          <w:numId w:val="580"/>
        </w:numPr>
        <w:tabs>
          <w:tab w:val="clear" w:pos="360"/>
          <w:tab w:val="num" w:pos="851"/>
          <w:tab w:val="right" w:pos="900"/>
        </w:tabs>
        <w:spacing w:before="120"/>
        <w:ind w:left="426" w:hanging="426"/>
        <w:jc w:val="both"/>
        <w:rPr>
          <w:rFonts w:ascii="Verdana" w:hAnsi="Verdana"/>
          <w:sz w:val="20"/>
          <w:szCs w:val="20"/>
        </w:rPr>
      </w:pPr>
      <w:r w:rsidRPr="003307F9">
        <w:rPr>
          <w:rFonts w:ascii="Verdana" w:hAnsi="Verdana"/>
          <w:b/>
          <w:bCs/>
          <w:sz w:val="20"/>
          <w:szCs w:val="20"/>
        </w:rPr>
        <w:t xml:space="preserve">A foglalkozásokon való részvétel követelményei, elfogadható hiányzások mértéke, távolmaradás pótlásának lehetősége: </w:t>
      </w:r>
    </w:p>
    <w:p w:rsidR="00925A10" w:rsidRPr="003307F9" w:rsidRDefault="00925A10" w:rsidP="00925A10">
      <w:pPr>
        <w:pStyle w:val="lfej"/>
        <w:tabs>
          <w:tab w:val="right" w:pos="900"/>
        </w:tabs>
        <w:spacing w:before="120"/>
        <w:ind w:left="426"/>
        <w:jc w:val="both"/>
        <w:rPr>
          <w:rFonts w:ascii="Verdana" w:hAnsi="Verdana"/>
          <w:sz w:val="20"/>
          <w:szCs w:val="20"/>
        </w:rPr>
      </w:pPr>
      <w:r w:rsidRPr="003307F9">
        <w:rPr>
          <w:rFonts w:ascii="Verdana" w:hAnsi="Verdana"/>
          <w:bCs/>
          <w:sz w:val="20"/>
          <w:szCs w:val="20"/>
        </w:rPr>
        <w:t>A hallgató köteles a gyakorlati foglalkozások legalább 70%-án részt venni, az egybefüggő gyakorlat jellege miatt</w:t>
      </w:r>
      <w:r w:rsidRPr="003307F9">
        <w:rPr>
          <w:rFonts w:ascii="Verdana" w:hAnsi="Verdana"/>
          <w:sz w:val="20"/>
          <w:szCs w:val="20"/>
        </w:rPr>
        <w:t xml:space="preserve">. </w:t>
      </w:r>
      <w:r w:rsidRPr="003307F9">
        <w:rPr>
          <w:rFonts w:ascii="Verdana" w:hAnsi="Verdana"/>
          <w:bCs/>
          <w:sz w:val="20"/>
          <w:szCs w:val="20"/>
        </w:rPr>
        <w:t xml:space="preserve">Amennyiben a hiányzások mértéke az össz óraszám/félév 30%-át meghaladja, abban az esetben az aláírás megtagadásra kerül. </w:t>
      </w:r>
      <w:r w:rsidRPr="003307F9">
        <w:rPr>
          <w:rFonts w:ascii="Verdana" w:hAnsi="Verdana"/>
          <w:sz w:val="20"/>
          <w:szCs w:val="20"/>
        </w:rPr>
        <w:t xml:space="preserve">A </w:t>
      </w:r>
      <w:r w:rsidRPr="003307F9">
        <w:rPr>
          <w:rFonts w:ascii="Verdana" w:hAnsi="Verdana"/>
          <w:sz w:val="20"/>
          <w:szCs w:val="20"/>
        </w:rPr>
        <w:lastRenderedPageBreak/>
        <w:t>rövid/tartós távolmaradás (orvosi, szolgálati) indokolt esetben pótolható, amely pótlás az oktatókkal egyeztett időpontokban történik.</w:t>
      </w:r>
    </w:p>
    <w:p w:rsidR="00925A10" w:rsidRPr="003307F9" w:rsidRDefault="00925A10" w:rsidP="003A5B4A">
      <w:pPr>
        <w:pStyle w:val="Listaszerbekezds"/>
        <w:numPr>
          <w:ilvl w:val="0"/>
          <w:numId w:val="580"/>
        </w:numPr>
        <w:tabs>
          <w:tab w:val="clear" w:pos="360"/>
          <w:tab w:val="left" w:pos="284"/>
          <w:tab w:val="num" w:pos="851"/>
        </w:tabs>
        <w:spacing w:before="120" w:after="120" w:line="240" w:lineRule="auto"/>
        <w:ind w:left="426" w:hanging="426"/>
        <w:contextualSpacing w:val="0"/>
        <w:jc w:val="both"/>
        <w:rPr>
          <w:rFonts w:ascii="Verdana" w:hAnsi="Verdana" w:cs="Times New Roman"/>
          <w:b/>
          <w:sz w:val="20"/>
          <w:szCs w:val="20"/>
        </w:rPr>
      </w:pPr>
      <w:r w:rsidRPr="003307F9">
        <w:rPr>
          <w:rFonts w:ascii="Verdana" w:hAnsi="Verdana" w:cs="Times New Roman"/>
          <w:b/>
          <w:sz w:val="20"/>
          <w:szCs w:val="20"/>
        </w:rPr>
        <w:t>Félévközi feladatok, ismeretek ellenőrzésének rendje:</w:t>
      </w:r>
    </w:p>
    <w:p w:rsidR="00925A10" w:rsidRPr="003307F9" w:rsidRDefault="00925A10" w:rsidP="00925A10">
      <w:pPr>
        <w:pStyle w:val="Listaszerbekezds"/>
        <w:ind w:left="426"/>
        <w:jc w:val="both"/>
        <w:rPr>
          <w:rFonts w:ascii="Verdana" w:hAnsi="Verdana" w:cs="Times New Roman"/>
          <w:sz w:val="20"/>
          <w:szCs w:val="20"/>
        </w:rPr>
      </w:pPr>
      <w:r w:rsidRPr="003307F9">
        <w:rPr>
          <w:rFonts w:ascii="Verdana" w:hAnsi="Verdana" w:cs="Times New Roman"/>
          <w:sz w:val="20"/>
          <w:szCs w:val="20"/>
        </w:rPr>
        <w:t xml:space="preserve">A hallgatók az egybefüggő, egy hetes gyakorlat végén egy alkalommal ínak, 45 perces zárthelyi dolgozatot. A zárthelyi dolgozatban a hallgatók kombinált felépítésű feladatlapot töltenek ki, melynek tételkérdéseit az oktatott tananyag és önálló feldolgozásként meghatározott ismeretanyag képezi. A feladatlapban feleletalkotásos, felelet kiegészítéses, feleletválasztásos kérdések formájában kell a tananyag elsajátításáról meggyőződni. A tematikában rögzített ismereteken kívül más tananyag nem kérhető számon. A zárthelyi dolgozat egyszer pótolható. Értékelése ötfokozatú (61%-tól elégséges, 71%-tól közepes, 88%-tól jó, 91%-tól jeles). </w:t>
      </w:r>
    </w:p>
    <w:p w:rsidR="00925A10" w:rsidRPr="003307F9" w:rsidRDefault="00925A10" w:rsidP="003A5B4A">
      <w:pPr>
        <w:pStyle w:val="Listaszerbekezds"/>
        <w:numPr>
          <w:ilvl w:val="0"/>
          <w:numId w:val="580"/>
        </w:numPr>
        <w:tabs>
          <w:tab w:val="clear" w:pos="360"/>
          <w:tab w:val="left" w:pos="284"/>
          <w:tab w:val="num" w:pos="851"/>
        </w:tabs>
        <w:spacing w:before="120" w:after="120" w:line="240" w:lineRule="auto"/>
        <w:ind w:left="426" w:hanging="426"/>
        <w:contextualSpacing w:val="0"/>
        <w:jc w:val="both"/>
        <w:rPr>
          <w:rFonts w:ascii="Verdana" w:hAnsi="Verdana" w:cs="Times New Roman"/>
          <w:b/>
          <w:sz w:val="20"/>
          <w:szCs w:val="20"/>
        </w:rPr>
      </w:pPr>
      <w:r w:rsidRPr="003307F9">
        <w:rPr>
          <w:rFonts w:ascii="Verdana" w:hAnsi="Verdana" w:cs="Times New Roman"/>
          <w:b/>
          <w:sz w:val="20"/>
          <w:szCs w:val="20"/>
        </w:rPr>
        <w:t xml:space="preserve">Az értékelés, az aláírás és a kreditek megszerzésének pontos feltételei  </w:t>
      </w:r>
    </w:p>
    <w:p w:rsidR="00925A10" w:rsidRPr="003307F9" w:rsidRDefault="00925A10" w:rsidP="003A5B4A">
      <w:pPr>
        <w:pStyle w:val="Listaszerbekezds"/>
        <w:numPr>
          <w:ilvl w:val="1"/>
          <w:numId w:val="580"/>
        </w:numPr>
        <w:tabs>
          <w:tab w:val="left" w:pos="284"/>
          <w:tab w:val="num" w:pos="993"/>
        </w:tabs>
        <w:spacing w:before="120" w:after="120" w:line="240" w:lineRule="auto"/>
        <w:ind w:left="426" w:firstLine="0"/>
        <w:contextualSpacing w:val="0"/>
        <w:jc w:val="both"/>
        <w:rPr>
          <w:rFonts w:ascii="Verdana" w:hAnsi="Verdana" w:cs="Times New Roman"/>
          <w:b/>
          <w:sz w:val="20"/>
          <w:szCs w:val="20"/>
        </w:rPr>
      </w:pPr>
      <w:r w:rsidRPr="003307F9">
        <w:rPr>
          <w:rFonts w:ascii="Verdana" w:hAnsi="Verdana" w:cs="Times New Roman"/>
          <w:b/>
          <w:sz w:val="20"/>
          <w:szCs w:val="20"/>
        </w:rPr>
        <w:t xml:space="preserve">Az aláírás megszerzésének feltételei: </w:t>
      </w:r>
      <w:r w:rsidRPr="003307F9">
        <w:rPr>
          <w:rFonts w:ascii="Verdana" w:hAnsi="Verdana" w:cs="Times New Roman"/>
          <w:sz w:val="20"/>
          <w:szCs w:val="20"/>
        </w:rPr>
        <w:t>Az aláírás megszerzésének feltétele a 14. pontban meghatározott arányú részvétel a foglalkozásokon és a 15. pontban meghatározott félévközi feladatok legalább elégséges teljesítése.</w:t>
      </w:r>
    </w:p>
    <w:p w:rsidR="00925A10" w:rsidRPr="003307F9" w:rsidRDefault="00925A10" w:rsidP="003A5B4A">
      <w:pPr>
        <w:pStyle w:val="Listaszerbekezds"/>
        <w:numPr>
          <w:ilvl w:val="1"/>
          <w:numId w:val="580"/>
        </w:numPr>
        <w:tabs>
          <w:tab w:val="num" w:pos="993"/>
        </w:tabs>
        <w:spacing w:before="120" w:after="120" w:line="240" w:lineRule="auto"/>
        <w:ind w:left="426" w:firstLine="0"/>
        <w:contextualSpacing w:val="0"/>
        <w:jc w:val="both"/>
        <w:rPr>
          <w:rFonts w:ascii="Verdana" w:hAnsi="Verdana" w:cs="Times New Roman"/>
          <w:sz w:val="20"/>
          <w:szCs w:val="20"/>
        </w:rPr>
      </w:pPr>
      <w:r w:rsidRPr="003307F9">
        <w:rPr>
          <w:rFonts w:ascii="Verdana" w:hAnsi="Verdana" w:cs="Times New Roman"/>
          <w:b/>
          <w:sz w:val="20"/>
          <w:szCs w:val="20"/>
        </w:rPr>
        <w:t xml:space="preserve">Az értékelés: </w:t>
      </w:r>
      <w:r w:rsidRPr="003307F9">
        <w:rPr>
          <w:rFonts w:ascii="Verdana" w:hAnsi="Verdana" w:cs="Times New Roman"/>
          <w:sz w:val="20"/>
          <w:szCs w:val="20"/>
        </w:rPr>
        <w:t>A számonkérés módja:</w:t>
      </w:r>
      <w:r w:rsidRPr="003307F9">
        <w:rPr>
          <w:rFonts w:ascii="Verdana" w:hAnsi="Verdana" w:cs="Times New Roman"/>
          <w:b/>
          <w:sz w:val="20"/>
          <w:szCs w:val="20"/>
        </w:rPr>
        <w:t xml:space="preserve"> gyakorlati jegy, </w:t>
      </w:r>
      <w:r w:rsidRPr="003307F9">
        <w:rPr>
          <w:rFonts w:ascii="Verdana" w:hAnsi="Verdana" w:cs="Times New Roman"/>
          <w:sz w:val="20"/>
          <w:szCs w:val="20"/>
        </w:rPr>
        <w:t>ötfokozatú értékelés, mely a ZH eredménye.</w:t>
      </w:r>
    </w:p>
    <w:p w:rsidR="00925A10" w:rsidRPr="003307F9" w:rsidRDefault="00925A10" w:rsidP="003A5B4A">
      <w:pPr>
        <w:pStyle w:val="Listaszerbekezds"/>
        <w:numPr>
          <w:ilvl w:val="1"/>
          <w:numId w:val="580"/>
        </w:numPr>
        <w:tabs>
          <w:tab w:val="num" w:pos="993"/>
        </w:tabs>
        <w:spacing w:before="120" w:after="120" w:line="240" w:lineRule="auto"/>
        <w:ind w:left="426" w:firstLine="0"/>
        <w:contextualSpacing w:val="0"/>
        <w:jc w:val="both"/>
        <w:rPr>
          <w:rFonts w:ascii="Verdana" w:hAnsi="Verdana" w:cs="Times New Roman"/>
          <w:sz w:val="20"/>
          <w:szCs w:val="20"/>
        </w:rPr>
      </w:pPr>
      <w:r w:rsidRPr="003307F9">
        <w:rPr>
          <w:rFonts w:ascii="Verdana" w:hAnsi="Verdana" w:cs="Times New Roman"/>
          <w:b/>
          <w:sz w:val="20"/>
          <w:szCs w:val="20"/>
        </w:rPr>
        <w:t xml:space="preserve">A kreditek megszerzésének feltételei: </w:t>
      </w:r>
      <w:r w:rsidRPr="003307F9">
        <w:rPr>
          <w:rFonts w:ascii="Verdana" w:hAnsi="Verdana" w:cs="Times New Roman"/>
          <w:sz w:val="20"/>
          <w:szCs w:val="20"/>
        </w:rPr>
        <w:t>A kredit megszerzésének feltétele az aláírás és legalább elégséges gyakorlati jegy.</w:t>
      </w:r>
    </w:p>
    <w:p w:rsidR="00925A10" w:rsidRPr="003307F9" w:rsidRDefault="00925A10" w:rsidP="003A5B4A">
      <w:pPr>
        <w:pStyle w:val="Listaszerbekezds"/>
        <w:numPr>
          <w:ilvl w:val="0"/>
          <w:numId w:val="580"/>
        </w:numPr>
        <w:tabs>
          <w:tab w:val="clear" w:pos="360"/>
          <w:tab w:val="left" w:pos="284"/>
          <w:tab w:val="num" w:pos="851"/>
        </w:tabs>
        <w:spacing w:before="120" w:after="0" w:line="240" w:lineRule="auto"/>
        <w:ind w:left="426" w:hanging="426"/>
        <w:contextualSpacing w:val="0"/>
        <w:jc w:val="both"/>
        <w:rPr>
          <w:rFonts w:ascii="Verdana" w:hAnsi="Verdana" w:cs="Times New Roman"/>
          <w:b/>
          <w:sz w:val="20"/>
          <w:szCs w:val="20"/>
        </w:rPr>
      </w:pPr>
      <w:r w:rsidRPr="003307F9">
        <w:rPr>
          <w:rFonts w:ascii="Verdana" w:hAnsi="Verdana" w:cs="Times New Roman"/>
          <w:b/>
          <w:sz w:val="20"/>
          <w:szCs w:val="20"/>
        </w:rPr>
        <w:t>Irodalomjegyzék (magyar, angol):</w:t>
      </w:r>
    </w:p>
    <w:p w:rsidR="00925A10" w:rsidRPr="003307F9" w:rsidRDefault="00925A10" w:rsidP="003A5B4A">
      <w:pPr>
        <w:pStyle w:val="lfej"/>
        <w:numPr>
          <w:ilvl w:val="1"/>
          <w:numId w:val="580"/>
        </w:numPr>
        <w:tabs>
          <w:tab w:val="clear" w:pos="1283"/>
          <w:tab w:val="clear" w:pos="4536"/>
          <w:tab w:val="clear" w:pos="9072"/>
          <w:tab w:val="num" w:pos="1076"/>
        </w:tabs>
        <w:spacing w:before="120"/>
        <w:ind w:left="1000" w:hanging="574"/>
        <w:jc w:val="both"/>
        <w:rPr>
          <w:rFonts w:ascii="Verdana" w:hAnsi="Verdana"/>
          <w:b/>
          <w:sz w:val="20"/>
          <w:szCs w:val="20"/>
        </w:rPr>
      </w:pPr>
      <w:r w:rsidRPr="003307F9">
        <w:rPr>
          <w:rFonts w:ascii="Verdana" w:hAnsi="Verdana"/>
          <w:b/>
          <w:sz w:val="20"/>
          <w:szCs w:val="20"/>
        </w:rPr>
        <w:t xml:space="preserve"> Kötelező irodalom: </w:t>
      </w:r>
    </w:p>
    <w:p w:rsidR="00925A10" w:rsidRPr="003307F9" w:rsidRDefault="00925A10" w:rsidP="003A5B4A">
      <w:pPr>
        <w:pStyle w:val="lfej"/>
        <w:numPr>
          <w:ilvl w:val="0"/>
          <w:numId w:val="582"/>
        </w:numPr>
        <w:tabs>
          <w:tab w:val="clear" w:pos="4536"/>
          <w:tab w:val="center" w:pos="4819"/>
        </w:tabs>
        <w:spacing w:before="60"/>
        <w:jc w:val="both"/>
        <w:rPr>
          <w:rFonts w:ascii="Verdana" w:hAnsi="Verdana"/>
          <w:bCs/>
          <w:sz w:val="20"/>
          <w:szCs w:val="20"/>
          <w:lang w:val="en-GB"/>
        </w:rPr>
      </w:pPr>
      <w:r w:rsidRPr="003307F9">
        <w:rPr>
          <w:rFonts w:ascii="Verdana" w:hAnsi="Verdana"/>
          <w:bCs/>
          <w:sz w:val="20"/>
          <w:szCs w:val="20"/>
        </w:rPr>
        <w:t xml:space="preserve">Mudra István: Repülőterek és repülőtéri berendezések. </w:t>
      </w:r>
      <w:r w:rsidRPr="003307F9">
        <w:rPr>
          <w:rFonts w:ascii="Verdana" w:hAnsi="Verdana"/>
          <w:bCs/>
          <w:sz w:val="20"/>
          <w:szCs w:val="20"/>
          <w:lang w:val="en-GB"/>
        </w:rPr>
        <w:t>Budapest, 2007.;</w:t>
      </w:r>
    </w:p>
    <w:p w:rsidR="00925A10" w:rsidRPr="003307F9" w:rsidRDefault="00925A10" w:rsidP="003A5B4A">
      <w:pPr>
        <w:pStyle w:val="lfej"/>
        <w:numPr>
          <w:ilvl w:val="0"/>
          <w:numId w:val="582"/>
        </w:numPr>
        <w:tabs>
          <w:tab w:val="clear" w:pos="4536"/>
          <w:tab w:val="center" w:pos="4819"/>
        </w:tabs>
        <w:spacing w:before="60"/>
        <w:ind w:left="993" w:hanging="284"/>
        <w:jc w:val="both"/>
        <w:rPr>
          <w:rFonts w:ascii="Verdana" w:hAnsi="Verdana"/>
          <w:bCs/>
          <w:sz w:val="20"/>
          <w:szCs w:val="20"/>
          <w:lang w:val="en-GB"/>
        </w:rPr>
      </w:pPr>
      <w:r w:rsidRPr="003307F9">
        <w:rPr>
          <w:rFonts w:ascii="Verdana" w:hAnsi="Verdana"/>
          <w:bCs/>
          <w:sz w:val="20"/>
          <w:szCs w:val="20"/>
          <w:lang w:val="en-GB"/>
        </w:rPr>
        <w:t>Palik Mátyás (szerk.); Bottyán Zsolt; Dunai Pál; Fekete Csaba Zoltán; Gajdos Máté; Palik Mátyás; Sápi Lajos; Vas Tímea: A repülésirányítás alapjai, Budapest, 2018, ISBN: 9786155889448</w:t>
      </w:r>
    </w:p>
    <w:p w:rsidR="00925A10" w:rsidRPr="003307F9" w:rsidRDefault="00925A10" w:rsidP="003A5B4A">
      <w:pPr>
        <w:pStyle w:val="lfej"/>
        <w:numPr>
          <w:ilvl w:val="1"/>
          <w:numId w:val="580"/>
        </w:numPr>
        <w:tabs>
          <w:tab w:val="clear" w:pos="1283"/>
          <w:tab w:val="clear" w:pos="4536"/>
          <w:tab w:val="clear" w:pos="9072"/>
          <w:tab w:val="num" w:pos="1076"/>
        </w:tabs>
        <w:spacing w:before="120"/>
        <w:ind w:left="1000" w:hanging="574"/>
        <w:jc w:val="both"/>
        <w:rPr>
          <w:rFonts w:ascii="Verdana" w:hAnsi="Verdana"/>
          <w:b/>
          <w:sz w:val="20"/>
          <w:szCs w:val="20"/>
        </w:rPr>
      </w:pPr>
      <w:r w:rsidRPr="003307F9">
        <w:rPr>
          <w:rFonts w:ascii="Verdana" w:hAnsi="Verdana"/>
          <w:b/>
          <w:sz w:val="20"/>
          <w:szCs w:val="20"/>
        </w:rPr>
        <w:t xml:space="preserve"> Ajánlott irodalom: </w:t>
      </w:r>
    </w:p>
    <w:p w:rsidR="00925A10" w:rsidRPr="003307F9" w:rsidRDefault="00925A10" w:rsidP="003A5B4A">
      <w:pPr>
        <w:pStyle w:val="lfej"/>
        <w:numPr>
          <w:ilvl w:val="0"/>
          <w:numId w:val="583"/>
        </w:numPr>
        <w:tabs>
          <w:tab w:val="clear" w:pos="4536"/>
          <w:tab w:val="center" w:pos="4819"/>
        </w:tabs>
        <w:spacing w:before="60"/>
        <w:jc w:val="both"/>
        <w:rPr>
          <w:rFonts w:ascii="Verdana" w:hAnsi="Verdana"/>
          <w:bCs/>
          <w:sz w:val="20"/>
          <w:szCs w:val="20"/>
          <w:lang w:val="en-GB"/>
        </w:rPr>
      </w:pPr>
      <w:r w:rsidRPr="003307F9">
        <w:rPr>
          <w:rFonts w:ascii="Verdana" w:hAnsi="Verdana"/>
          <w:bCs/>
          <w:sz w:val="20"/>
          <w:szCs w:val="20"/>
          <w:lang w:val="en-GB"/>
        </w:rPr>
        <w:t>ICAO Annex 14. Repülőterek;</w:t>
      </w:r>
    </w:p>
    <w:p w:rsidR="00925A10" w:rsidRPr="003307F9" w:rsidRDefault="00925A10" w:rsidP="003A5B4A">
      <w:pPr>
        <w:pStyle w:val="lfej"/>
        <w:numPr>
          <w:ilvl w:val="0"/>
          <w:numId w:val="583"/>
        </w:numPr>
        <w:tabs>
          <w:tab w:val="clear" w:pos="4536"/>
          <w:tab w:val="center" w:pos="4819"/>
        </w:tabs>
        <w:spacing w:before="60"/>
        <w:jc w:val="both"/>
        <w:rPr>
          <w:rFonts w:ascii="Verdana" w:hAnsi="Verdana"/>
          <w:bCs/>
          <w:sz w:val="20"/>
          <w:szCs w:val="20"/>
        </w:rPr>
      </w:pPr>
      <w:r w:rsidRPr="003307F9">
        <w:rPr>
          <w:rFonts w:ascii="Verdana" w:hAnsi="Verdana"/>
          <w:bCs/>
          <w:sz w:val="20"/>
          <w:szCs w:val="20"/>
          <w:lang w:val="en-GB"/>
        </w:rPr>
        <w:t>Graham A.: Managing Airports. Fourth Edition. Routledge. 2014. ISBN: 978-0- 203-11789-</w:t>
      </w:r>
    </w:p>
    <w:p w:rsidR="00925A10" w:rsidRPr="003307F9" w:rsidRDefault="00925A10" w:rsidP="00925A10">
      <w:pPr>
        <w:pStyle w:val="lfej"/>
        <w:tabs>
          <w:tab w:val="clear" w:pos="9072"/>
          <w:tab w:val="right" w:pos="900"/>
        </w:tabs>
        <w:rPr>
          <w:rFonts w:ascii="Verdana" w:hAnsi="Verdana"/>
          <w:bCs/>
          <w:sz w:val="20"/>
          <w:szCs w:val="20"/>
        </w:rPr>
      </w:pPr>
    </w:p>
    <w:p w:rsidR="00925A10" w:rsidRPr="003307F9" w:rsidRDefault="00925A10" w:rsidP="00925A10">
      <w:pPr>
        <w:pStyle w:val="lfej"/>
        <w:tabs>
          <w:tab w:val="clear" w:pos="9072"/>
          <w:tab w:val="right" w:pos="900"/>
        </w:tabs>
        <w:rPr>
          <w:rFonts w:ascii="Verdana" w:hAnsi="Verdana"/>
          <w:bCs/>
          <w:sz w:val="20"/>
          <w:szCs w:val="20"/>
        </w:rPr>
      </w:pPr>
      <w:r w:rsidRPr="003307F9">
        <w:rPr>
          <w:rFonts w:ascii="Verdana" w:hAnsi="Verdana"/>
          <w:bCs/>
          <w:sz w:val="20"/>
          <w:szCs w:val="20"/>
        </w:rPr>
        <w:t>Budapest, 2023. november. 06.</w:t>
      </w:r>
    </w:p>
    <w:p w:rsidR="00925A10" w:rsidRPr="003307F9" w:rsidRDefault="00925A10" w:rsidP="00925A10">
      <w:pPr>
        <w:rPr>
          <w:rFonts w:ascii="Verdana" w:hAnsi="Verdana" w:cs="Times New Roman"/>
          <w:sz w:val="20"/>
          <w:szCs w:val="20"/>
        </w:rPr>
      </w:pPr>
    </w:p>
    <w:p w:rsidR="00925A10" w:rsidRPr="003307F9" w:rsidRDefault="00925A10" w:rsidP="00925A10">
      <w:pPr>
        <w:pStyle w:val="lfej"/>
        <w:tabs>
          <w:tab w:val="clear" w:pos="9072"/>
          <w:tab w:val="right" w:pos="900"/>
        </w:tabs>
        <w:ind w:left="5103"/>
        <w:jc w:val="right"/>
        <w:rPr>
          <w:rFonts w:ascii="Verdana" w:hAnsi="Verdana"/>
          <w:bCs/>
          <w:sz w:val="20"/>
          <w:szCs w:val="20"/>
        </w:rPr>
      </w:pPr>
      <w:r w:rsidRPr="003307F9">
        <w:rPr>
          <w:rFonts w:ascii="Verdana" w:hAnsi="Verdana"/>
          <w:bCs/>
          <w:sz w:val="20"/>
          <w:szCs w:val="20"/>
        </w:rPr>
        <w:t>Fekete Csaba Zoltán</w:t>
      </w:r>
    </w:p>
    <w:p w:rsidR="00925A10" w:rsidRPr="003307F9" w:rsidRDefault="00925A10" w:rsidP="00925A10">
      <w:pPr>
        <w:pStyle w:val="lfej"/>
        <w:tabs>
          <w:tab w:val="clear" w:pos="9072"/>
          <w:tab w:val="right" w:pos="900"/>
        </w:tabs>
        <w:ind w:left="5103"/>
        <w:jc w:val="right"/>
        <w:rPr>
          <w:rFonts w:ascii="Verdana" w:hAnsi="Verdana"/>
          <w:bCs/>
          <w:sz w:val="20"/>
          <w:szCs w:val="20"/>
        </w:rPr>
      </w:pPr>
      <w:r w:rsidRPr="003307F9">
        <w:rPr>
          <w:rFonts w:ascii="Verdana" w:hAnsi="Verdana"/>
          <w:bCs/>
          <w:sz w:val="20"/>
          <w:szCs w:val="20"/>
        </w:rPr>
        <w:t>tanársegéd sk.</w:t>
      </w:r>
    </w:p>
    <w:p w:rsidR="00925A10" w:rsidRPr="003307F9" w:rsidRDefault="00925A10" w:rsidP="00925A10">
      <w:pPr>
        <w:rPr>
          <w:rFonts w:ascii="Verdana" w:hAnsi="Verdana"/>
        </w:rPr>
      </w:pPr>
    </w:p>
    <w:p w:rsidR="00011BD0" w:rsidRPr="003307F9" w:rsidRDefault="00011BD0" w:rsidP="00011BD0">
      <w:pPr>
        <w:spacing w:line="259" w:lineRule="auto"/>
        <w:rPr>
          <w:rFonts w:ascii="Verdana" w:eastAsia="Times New Roman" w:hAnsi="Verdana" w:cs="Times New Roman"/>
          <w:sz w:val="20"/>
          <w:szCs w:val="20"/>
          <w:lang w:eastAsia="hu-HU"/>
        </w:rPr>
      </w:pPr>
    </w:p>
    <w:tbl>
      <w:tblPr>
        <w:tblW w:w="5557" w:type="dxa"/>
        <w:tblInd w:w="113" w:type="dxa"/>
        <w:tblLook w:val="01E0" w:firstRow="1" w:lastRow="1" w:firstColumn="1" w:lastColumn="1" w:noHBand="0" w:noVBand="0"/>
      </w:tblPr>
      <w:tblGrid>
        <w:gridCol w:w="5557"/>
      </w:tblGrid>
      <w:tr w:rsidR="00011BD0" w:rsidRPr="003307F9" w:rsidTr="00E838F0">
        <w:tc>
          <w:tcPr>
            <w:tcW w:w="5557" w:type="dxa"/>
            <w:tcBorders>
              <w:top w:val="nil"/>
              <w:left w:val="nil"/>
              <w:bottom w:val="single" w:sz="4" w:space="0" w:color="auto"/>
              <w:right w:val="nil"/>
            </w:tcBorders>
            <w:hideMark/>
          </w:tcPr>
          <w:p w:rsidR="00011BD0" w:rsidRPr="003307F9" w:rsidRDefault="00011BD0" w:rsidP="00E838F0">
            <w:pPr>
              <w:pageBreakBefore/>
              <w:autoSpaceDE w:val="0"/>
              <w:autoSpaceDN w:val="0"/>
              <w:adjustRightInd w:val="0"/>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011BD0" w:rsidRPr="003307F9" w:rsidTr="00E838F0">
        <w:tc>
          <w:tcPr>
            <w:tcW w:w="5557" w:type="dxa"/>
            <w:tcBorders>
              <w:top w:val="single" w:sz="4" w:space="0" w:color="auto"/>
              <w:left w:val="nil"/>
              <w:bottom w:val="nil"/>
              <w:right w:val="nil"/>
            </w:tcBorders>
            <w:hideMark/>
          </w:tcPr>
          <w:p w:rsidR="00011BD0" w:rsidRPr="003307F9" w:rsidRDefault="00011BD0" w:rsidP="00E838F0">
            <w:pPr>
              <w:autoSpaceDE w:val="0"/>
              <w:autoSpaceDN w:val="0"/>
              <w:adjustRightInd w:val="0"/>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011BD0" w:rsidRPr="003307F9" w:rsidRDefault="00011BD0" w:rsidP="00011BD0">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011BD0" w:rsidRPr="003307F9" w:rsidRDefault="00011BD0" w:rsidP="00011BD0">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011BD0" w:rsidRPr="003307F9" w:rsidRDefault="00011BD0" w:rsidP="003A5B4A">
      <w:pPr>
        <w:numPr>
          <w:ilvl w:val="0"/>
          <w:numId w:val="584"/>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HK916A188</w:t>
      </w:r>
    </w:p>
    <w:p w:rsidR="00011BD0" w:rsidRPr="003307F9" w:rsidRDefault="00011BD0" w:rsidP="003A5B4A">
      <w:pPr>
        <w:numPr>
          <w:ilvl w:val="0"/>
          <w:numId w:val="584"/>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sz w:val="20"/>
          <w:szCs w:val="20"/>
          <w:lang w:eastAsia="hu-HU"/>
        </w:rPr>
        <w:t>Repülésmeteorológia</w:t>
      </w:r>
    </w:p>
    <w:p w:rsidR="00011BD0" w:rsidRPr="003307F9" w:rsidRDefault="00011BD0" w:rsidP="003A5B4A">
      <w:pPr>
        <w:numPr>
          <w:ilvl w:val="0"/>
          <w:numId w:val="584"/>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Aviation Meteorology</w:t>
      </w:r>
    </w:p>
    <w:p w:rsidR="00011BD0" w:rsidRPr="003307F9" w:rsidRDefault="00011BD0" w:rsidP="003A5B4A">
      <w:pPr>
        <w:numPr>
          <w:ilvl w:val="0"/>
          <w:numId w:val="584"/>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011BD0" w:rsidRPr="003307F9" w:rsidRDefault="00011BD0" w:rsidP="003A5B4A">
      <w:pPr>
        <w:widowControl w:val="0"/>
        <w:numPr>
          <w:ilvl w:val="1"/>
          <w:numId w:val="512"/>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  4</w:t>
      </w:r>
      <w:r w:rsidRPr="003307F9">
        <w:rPr>
          <w:rFonts w:ascii="Verdana" w:eastAsia="Times New Roman" w:hAnsi="Verdana" w:cs="Times New Roman"/>
          <w:bCs/>
          <w:sz w:val="20"/>
          <w:szCs w:val="20"/>
        </w:rPr>
        <w:t xml:space="preserve"> kredit</w:t>
      </w:r>
    </w:p>
    <w:p w:rsidR="00011BD0" w:rsidRPr="003307F9" w:rsidRDefault="00011BD0" w:rsidP="003A5B4A">
      <w:pPr>
        <w:widowControl w:val="0"/>
        <w:numPr>
          <w:ilvl w:val="1"/>
          <w:numId w:val="512"/>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 a tantárgy elméleti vagy gyakorlati jellegének mértéke: 33,5% gyakorlat, 66,5% elmélet</w:t>
      </w:r>
    </w:p>
    <w:p w:rsidR="00011BD0" w:rsidRPr="003307F9" w:rsidRDefault="00011BD0" w:rsidP="003A5B4A">
      <w:pPr>
        <w:numPr>
          <w:ilvl w:val="0"/>
          <w:numId w:val="584"/>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w:t>
      </w:r>
      <w:r w:rsidRPr="003307F9">
        <w:rPr>
          <w:rFonts w:ascii="Verdana" w:hAnsi="Verdana" w:cs="Times New Roman"/>
          <w:b/>
          <w:bCs/>
          <w:sz w:val="20"/>
          <w:szCs w:val="20"/>
        </w:rPr>
        <w:t>/</w:t>
      </w:r>
      <w:r w:rsidRPr="003307F9">
        <w:rPr>
          <w:rFonts w:ascii="Verdana" w:hAnsi="Verdana" w:cs="Times New Roman"/>
          <w:b/>
          <w:sz w:val="20"/>
          <w:szCs w:val="20"/>
        </w:rPr>
        <w:t>specializációk</w:t>
      </w:r>
      <w:r w:rsidRPr="003307F9">
        <w:rPr>
          <w:rFonts w:ascii="Verdana" w:eastAsia="Times New Roman" w:hAnsi="Verdana" w:cs="Times New Roman"/>
          <w:b/>
          <w:bCs/>
          <w:sz w:val="20"/>
          <w:szCs w:val="20"/>
          <w:lang w:eastAsia="hu-HU"/>
        </w:rPr>
        <w:t xml:space="preserve"> megnevezése (ahol oktatják):</w:t>
      </w:r>
      <w:r w:rsidRPr="003307F9">
        <w:rPr>
          <w:rFonts w:ascii="Verdana" w:eastAsia="Times New Roman" w:hAnsi="Verdana" w:cs="Times New Roman"/>
          <w:bCs/>
          <w:sz w:val="20"/>
          <w:szCs w:val="20"/>
          <w:lang w:eastAsia="hu-HU"/>
        </w:rPr>
        <w:t xml:space="preserve"> Állami légiközlekedési alapképzési szak, Állami légijármű-vezető és Katonai repülésirányító szakirány</w:t>
      </w:r>
    </w:p>
    <w:p w:rsidR="00011BD0" w:rsidRPr="003307F9" w:rsidRDefault="00011BD0" w:rsidP="003A5B4A">
      <w:pPr>
        <w:numPr>
          <w:ilvl w:val="0"/>
          <w:numId w:val="584"/>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011BD0" w:rsidRPr="003307F9" w:rsidRDefault="00011BD0" w:rsidP="003A5B4A">
      <w:pPr>
        <w:numPr>
          <w:ilvl w:val="0"/>
          <w:numId w:val="584"/>
        </w:numPr>
        <w:spacing w:before="120" w:after="0" w:line="240" w:lineRule="auto"/>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sz w:val="20"/>
          <w:szCs w:val="20"/>
          <w:lang w:eastAsia="hu-HU"/>
        </w:rPr>
        <w:t>Dr. Bottyán Zsolt, PhD</w:t>
      </w:r>
    </w:p>
    <w:p w:rsidR="00011BD0" w:rsidRPr="003307F9" w:rsidRDefault="00011BD0" w:rsidP="003A5B4A">
      <w:pPr>
        <w:numPr>
          <w:ilvl w:val="0"/>
          <w:numId w:val="584"/>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w:t>
      </w:r>
    </w:p>
    <w:p w:rsidR="00011BD0" w:rsidRPr="003307F9" w:rsidRDefault="00011BD0" w:rsidP="003A5B4A">
      <w:pPr>
        <w:numPr>
          <w:ilvl w:val="1"/>
          <w:numId w:val="584"/>
        </w:numPr>
        <w:spacing w:before="120" w:after="12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 óraszám/félév: 56</w:t>
      </w:r>
    </w:p>
    <w:p w:rsidR="00011BD0" w:rsidRPr="003307F9" w:rsidRDefault="00011BD0" w:rsidP="003A5B4A">
      <w:pPr>
        <w:widowControl w:val="0"/>
        <w:numPr>
          <w:ilvl w:val="2"/>
          <w:numId w:val="584"/>
        </w:numPr>
        <w:tabs>
          <w:tab w:val="num" w:pos="1134"/>
        </w:tabs>
        <w:spacing w:after="0" w:line="240" w:lineRule="auto"/>
        <w:ind w:left="850" w:hanging="425"/>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nappali munkarend: </w:t>
      </w:r>
      <w:r w:rsidRPr="003307F9">
        <w:rPr>
          <w:rFonts w:ascii="Verdana" w:eastAsia="Times New Roman" w:hAnsi="Verdana" w:cs="Times New Roman"/>
          <w:bCs/>
          <w:sz w:val="20"/>
          <w:szCs w:val="20"/>
        </w:rPr>
        <w:t>56 óra/félév (42 EA + 0 SZ + 14 GY)</w:t>
      </w:r>
    </w:p>
    <w:p w:rsidR="00011BD0" w:rsidRPr="003307F9" w:rsidRDefault="00011BD0" w:rsidP="003A5B4A">
      <w:pPr>
        <w:widowControl w:val="0"/>
        <w:numPr>
          <w:ilvl w:val="2"/>
          <w:numId w:val="584"/>
        </w:numPr>
        <w:tabs>
          <w:tab w:val="num" w:pos="1134"/>
        </w:tabs>
        <w:spacing w:after="0" w:line="240" w:lineRule="auto"/>
        <w:ind w:left="850" w:hanging="425"/>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011BD0" w:rsidRPr="003307F9" w:rsidRDefault="00011BD0" w:rsidP="003A5B4A">
      <w:pPr>
        <w:numPr>
          <w:ilvl w:val="1"/>
          <w:numId w:val="584"/>
        </w:numPr>
        <w:tabs>
          <w:tab w:val="num" w:pos="1000"/>
          <w:tab w:val="num" w:pos="1076"/>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4 óra/hét</w:t>
      </w:r>
    </w:p>
    <w:p w:rsidR="00011BD0" w:rsidRPr="003307F9" w:rsidRDefault="00011BD0" w:rsidP="003A5B4A">
      <w:pPr>
        <w:numPr>
          <w:ilvl w:val="1"/>
          <w:numId w:val="584"/>
        </w:numPr>
        <w:tabs>
          <w:tab w:val="num" w:pos="1000"/>
          <w:tab w:val="num" w:pos="1076"/>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 xml:space="preserve">Az ismeret átadásában alkalmazandó további sajátos módok, jellemzők: </w:t>
      </w:r>
    </w:p>
    <w:p w:rsidR="00011BD0" w:rsidRPr="003307F9" w:rsidRDefault="00011BD0" w:rsidP="003A5B4A">
      <w:pPr>
        <w:numPr>
          <w:ilvl w:val="0"/>
          <w:numId w:val="584"/>
        </w:numPr>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Times New Roman"/>
          <w:sz w:val="20"/>
          <w:szCs w:val="20"/>
          <w:lang w:eastAsia="hu-HU"/>
        </w:rPr>
        <w:t>A légkör összetétele és vertikális szerkezete. Nemzetközi Egyezményes Légkör. A légnyomás, szinoptikus skálájú légnyomási rendszerek és szerkezetük. Magasságmérő beállítások. A légköri energetika, sugárzási rendszerek, a hőátadás módjai az atmoszférában, hőmérsékleti skálák. A víz szerepe a légkörben. Halmazállapot változások. A légköri nedvesség mérőszámai. A stabilitás és instabilitás az atmoszférában, felhőképződés, felhőzet típusai, csapadékképződés és csapadékfajták, a zivatarok kialakulása és tulajdonságai. A látástávolság és annak változását befolyásoló légköri folyamatok. A jegesedés kialakulása, típusai, felületi és hajtómű jegesedés. A horizontális mozgások az atmoszférában, egyensúlyi áramlások, helyi szélrendszerek, légtömegek és időjárási frontok. Meleg- és hidegfronti rendszerek a ciklonban. Magasszintű jet-ek, szélnyírás és turbulencia a légkörben. A turbulencia fajtái. Meteorológiai megfigyelések, speciális repülésmeteorológiai veszélyfigyelmeztetések (METAR, TAF, SIGMET). Meteorológiai táviratok és térképek. Meteorológiai tájékoztatás a hazai katonai repülésben. Globális éghajlati ismeretek.</w:t>
      </w:r>
    </w:p>
    <w:p w:rsidR="00011BD0" w:rsidRPr="003307F9" w:rsidRDefault="00011BD0" w:rsidP="00011BD0">
      <w:pPr>
        <w:spacing w:before="120" w:after="0" w:line="240" w:lineRule="auto"/>
        <w:ind w:left="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szakmai tartalma (angolul) (Course description): </w:t>
      </w:r>
      <w:r w:rsidRPr="003307F9">
        <w:rPr>
          <w:rFonts w:ascii="Verdana" w:eastAsia="Times New Roman" w:hAnsi="Verdana" w:cs="Times New Roman"/>
          <w:bCs/>
          <w:sz w:val="20"/>
          <w:szCs w:val="20"/>
          <w:lang w:val="en-GB" w:eastAsia="hu-HU"/>
        </w:rPr>
        <w:t xml:space="preserve">The laws of gases and equation of real gases. Definition and vertical structure of atmosphere. International Standard Atmosphere. The air pressure and synoptic –scale pressure systems and their structure. Altimeter settings. Energy in the atmosphere, radiation, heat transfers, temperature scales. Atmospheric humidity and the state changes of the water. The formation and types of winds. Definition and types of clouds. The visibility and its measurements during day and night. Definition and types of fogs. Weather frontal systems in the cyclone. Dangerous weather phenomena and their effects for aviation. The convective systems. Code systems and maps in the aviation meteorology. Evaluation of the aviation meteorological information. Structure and evaluation of meteorological bulletins (METAR, TAF, SIGMET). The NATO meteorological colour code system. The methodology and elements of the meteorological support for aviation. The </w:t>
      </w:r>
      <w:r w:rsidRPr="003307F9">
        <w:rPr>
          <w:rFonts w:ascii="Verdana" w:eastAsia="Times New Roman" w:hAnsi="Verdana" w:cs="Times New Roman"/>
          <w:bCs/>
          <w:sz w:val="20"/>
          <w:szCs w:val="20"/>
          <w:lang w:val="en-GB" w:eastAsia="hu-HU"/>
        </w:rPr>
        <w:lastRenderedPageBreak/>
        <w:t>meteorological briefing. Evaluation of the meteorological information can be found on the Hungarian weather sheet. Large-scale climatology.</w:t>
      </w:r>
      <w:r w:rsidRPr="003307F9">
        <w:rPr>
          <w:rFonts w:ascii="Verdana" w:eastAsia="Times New Roman" w:hAnsi="Verdana" w:cs="Times New Roman"/>
          <w:bCs/>
          <w:sz w:val="20"/>
          <w:szCs w:val="20"/>
          <w:lang w:eastAsia="hu-HU"/>
        </w:rPr>
        <w:t xml:space="preserve"> </w:t>
      </w:r>
    </w:p>
    <w:p w:rsidR="00011BD0" w:rsidRPr="003307F9" w:rsidRDefault="00011BD0" w:rsidP="003A5B4A">
      <w:pPr>
        <w:numPr>
          <w:ilvl w:val="0"/>
          <w:numId w:val="584"/>
        </w:numPr>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sz w:val="20"/>
          <w:szCs w:val="20"/>
          <w:lang w:eastAsia="hu-HU"/>
        </w:rPr>
        <w:t xml:space="preserve">Elérendő kompetenciák (magyarul): </w:t>
      </w:r>
    </w:p>
    <w:p w:rsidR="00011BD0" w:rsidRPr="003307F9" w:rsidRDefault="00011BD0" w:rsidP="00011BD0">
      <w:pPr>
        <w:tabs>
          <w:tab w:val="right" w:pos="900"/>
        </w:tabs>
        <w:spacing w:before="120" w:after="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Tudása: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Ismeri</w:t>
      </w:r>
      <w:r w:rsidRPr="003307F9">
        <w:rPr>
          <w:rFonts w:ascii="Verdana" w:eastAsia="Times New Roman" w:hAnsi="Verdana" w:cs="Times New Roman"/>
          <w:bCs/>
          <w:sz w:val="20"/>
          <w:szCs w:val="20"/>
          <w:lang w:eastAsia="hu-HU"/>
        </w:rPr>
        <w:t xml:space="preserve"> a </w:t>
      </w:r>
      <w:r w:rsidRPr="003307F9">
        <w:rPr>
          <w:rFonts w:ascii="Verdana" w:eastAsia="Times New Roman" w:hAnsi="Verdana" w:cs="Times New Roman"/>
          <w:bCs/>
          <w:kern w:val="2"/>
          <w:sz w:val="20"/>
          <w:szCs w:val="20"/>
        </w:rPr>
        <w:t>meteorológia</w:t>
      </w:r>
      <w:r w:rsidRPr="003307F9">
        <w:rPr>
          <w:rFonts w:ascii="Verdana" w:eastAsia="Times New Roman" w:hAnsi="Verdana" w:cs="Times New Roman"/>
          <w:bCs/>
          <w:sz w:val="20"/>
          <w:szCs w:val="20"/>
          <w:lang w:eastAsia="hu-HU"/>
        </w:rPr>
        <w:t xml:space="preserve"> alapfogalmait, jelenségeit, azok repülésre gyakorolt hatását és a repülésre veszélyes légköri folyamatokat, valamint a repülésmeteorológiai támogatás alapelveit. </w:t>
      </w:r>
    </w:p>
    <w:p w:rsidR="00011BD0" w:rsidRPr="003307F9" w:rsidRDefault="00011BD0" w:rsidP="00011BD0">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A </w:t>
      </w:r>
      <w:r w:rsidRPr="003307F9">
        <w:rPr>
          <w:rFonts w:ascii="Verdana" w:eastAsia="Times New Roman" w:hAnsi="Verdana" w:cs="Times New Roman"/>
          <w:sz w:val="20"/>
          <w:szCs w:val="20"/>
          <w:lang w:eastAsia="hu-HU"/>
        </w:rPr>
        <w:t>tantárgy</w:t>
      </w:r>
      <w:r w:rsidRPr="003307F9">
        <w:rPr>
          <w:rFonts w:ascii="Verdana" w:eastAsia="Times New Roman" w:hAnsi="Verdana" w:cs="Times New Roman"/>
          <w:bCs/>
          <w:sz w:val="20"/>
          <w:szCs w:val="20"/>
          <w:lang w:eastAsia="hu-HU"/>
        </w:rPr>
        <w:t xml:space="preserve"> elsajátítását követően képes a meteorológiai helyzet elemzésére, értékelésére, a meteorológiai támogatásban szereplő információk értelmezésére és figyelembevételére a repülések megtervezésekor és végrehajtásakor. </w:t>
      </w:r>
    </w:p>
    <w:p w:rsidR="00011BD0" w:rsidRPr="003307F9" w:rsidRDefault="00011BD0" w:rsidP="00011BD0">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Nyitott a szakterület új eredményei, innovációi iránt, törekszik azok megismerésére, megértésére és alkalmazására, elkötelezett önmaga folyamatos képzésére.</w:t>
      </w:r>
    </w:p>
    <w:p w:rsidR="00011BD0" w:rsidRPr="003307F9" w:rsidRDefault="00011BD0" w:rsidP="00011BD0">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Autonómiája és felelőssége:</w:t>
      </w:r>
    </w:p>
    <w:p w:rsidR="00011BD0" w:rsidRPr="003307F9" w:rsidRDefault="00011BD0" w:rsidP="00011BD0">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011BD0" w:rsidRPr="003307F9" w:rsidRDefault="00011BD0" w:rsidP="00011BD0">
      <w:pPr>
        <w:spacing w:before="120" w:after="12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Cadets are </w:t>
      </w:r>
      <w:r w:rsidRPr="003307F9">
        <w:rPr>
          <w:rFonts w:ascii="Verdana" w:eastAsia="Times New Roman" w:hAnsi="Verdana" w:cs="Times New Roman"/>
          <w:sz w:val="20"/>
          <w:szCs w:val="20"/>
          <w:lang w:eastAsia="hu-HU"/>
        </w:rPr>
        <w:t>familiar</w:t>
      </w:r>
      <w:r w:rsidRPr="003307F9">
        <w:rPr>
          <w:rFonts w:ascii="Verdana" w:eastAsia="Times New Roman" w:hAnsi="Verdana" w:cs="Times New Roman"/>
          <w:sz w:val="20"/>
          <w:szCs w:val="20"/>
          <w:lang w:val="en-GB" w:eastAsia="hu-HU"/>
        </w:rPr>
        <w:t xml:space="preserve"> with the basic meteorological concepts, atmospheric phenomena and their impact on aviation. </w:t>
      </w:r>
      <w:r w:rsidRPr="003307F9">
        <w:rPr>
          <w:rFonts w:ascii="Verdana" w:eastAsia="Times New Roman" w:hAnsi="Verdana" w:cs="Times New Roman"/>
          <w:bCs/>
          <w:sz w:val="20"/>
          <w:szCs w:val="20"/>
          <w:lang w:eastAsia="hu-HU"/>
        </w:rPr>
        <w:t>They</w:t>
      </w:r>
      <w:r w:rsidRPr="003307F9">
        <w:rPr>
          <w:rFonts w:ascii="Verdana" w:eastAsia="Times New Roman" w:hAnsi="Verdana" w:cs="Times New Roman"/>
          <w:sz w:val="20"/>
          <w:szCs w:val="20"/>
          <w:lang w:val="en-GB" w:eastAsia="hu-HU"/>
        </w:rPr>
        <w:t xml:space="preserve"> have acquitted the importance of dangerous atmospheric conditions and the principles of meteorological support to aviation. </w:t>
      </w:r>
    </w:p>
    <w:p w:rsidR="00011BD0" w:rsidRPr="003307F9" w:rsidRDefault="00011BD0" w:rsidP="00011BD0">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After </w:t>
      </w:r>
      <w:r w:rsidRPr="003307F9">
        <w:rPr>
          <w:rFonts w:ascii="Verdana" w:eastAsia="Times New Roman" w:hAnsi="Verdana" w:cs="Times New Roman"/>
          <w:sz w:val="20"/>
          <w:szCs w:val="20"/>
          <w:lang w:eastAsia="hu-HU"/>
        </w:rPr>
        <w:t>acquiring</w:t>
      </w:r>
      <w:r w:rsidRPr="003307F9">
        <w:rPr>
          <w:rFonts w:ascii="Verdana" w:eastAsia="Times New Roman" w:hAnsi="Verdana" w:cs="Times New Roman"/>
          <w:sz w:val="20"/>
          <w:szCs w:val="20"/>
          <w:lang w:val="en-GB" w:eastAsia="hu-HU"/>
        </w:rPr>
        <w:t xml:space="preserve"> the subject, they are able to analyse and evaluate the meteorological situation, to interpret and take into </w:t>
      </w:r>
      <w:r w:rsidRPr="003307F9">
        <w:rPr>
          <w:rFonts w:ascii="Verdana" w:eastAsia="Times New Roman" w:hAnsi="Verdana" w:cs="Times New Roman"/>
          <w:bCs/>
          <w:sz w:val="20"/>
          <w:szCs w:val="20"/>
          <w:lang w:eastAsia="hu-HU"/>
        </w:rPr>
        <w:t>account</w:t>
      </w:r>
      <w:r w:rsidRPr="003307F9">
        <w:rPr>
          <w:rFonts w:ascii="Verdana" w:eastAsia="Times New Roman" w:hAnsi="Verdana" w:cs="Times New Roman"/>
          <w:sz w:val="20"/>
          <w:szCs w:val="20"/>
          <w:lang w:val="en-GB" w:eastAsia="hu-HU"/>
        </w:rPr>
        <w:t xml:space="preserve"> the information involved in the meteorological support during the planning and executing phases of the flights.</w:t>
      </w:r>
    </w:p>
    <w:p w:rsidR="00011BD0" w:rsidRPr="003307F9" w:rsidRDefault="00011BD0" w:rsidP="00011BD0">
      <w:pPr>
        <w:tabs>
          <w:tab w:val="right" w:pos="900"/>
          <w:tab w:val="center" w:pos="4536"/>
          <w:tab w:val="right" w:pos="9072"/>
        </w:tabs>
        <w:spacing w:before="120" w:after="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val="en-GB" w:eastAsia="hu-HU"/>
        </w:rPr>
      </w:pPr>
      <w:r w:rsidRPr="003307F9">
        <w:rPr>
          <w:rFonts w:ascii="Verdana" w:eastAsia="Times New Roman" w:hAnsi="Verdana" w:cs="Times New Roman"/>
          <w:sz w:val="20"/>
          <w:szCs w:val="20"/>
          <w:lang w:val="en-GB" w:eastAsia="hu-HU"/>
        </w:rPr>
        <w:t xml:space="preserve">They are open to the new achievements and innovations in the field, they seek out to know, understand and </w:t>
      </w:r>
      <w:r w:rsidRPr="003307F9">
        <w:rPr>
          <w:rFonts w:ascii="Verdana" w:eastAsia="Times New Roman" w:hAnsi="Verdana" w:cs="Times New Roman"/>
          <w:bCs/>
          <w:sz w:val="20"/>
          <w:szCs w:val="20"/>
          <w:lang w:eastAsia="hu-HU"/>
        </w:rPr>
        <w:t>apply</w:t>
      </w:r>
      <w:r w:rsidRPr="003307F9">
        <w:rPr>
          <w:rFonts w:ascii="Verdana" w:eastAsia="Times New Roman" w:hAnsi="Verdana" w:cs="Times New Roman"/>
          <w:sz w:val="20"/>
          <w:szCs w:val="20"/>
          <w:lang w:val="en-GB" w:eastAsia="hu-HU"/>
        </w:rPr>
        <w:t xml:space="preserve"> it, and they are also committed to their continuous training.</w:t>
      </w:r>
    </w:p>
    <w:p w:rsidR="00011BD0" w:rsidRPr="003307F9" w:rsidRDefault="00011BD0" w:rsidP="00011BD0">
      <w:pPr>
        <w:spacing w:before="120" w:after="120" w:line="240" w:lineRule="auto"/>
        <w:ind w:left="426"/>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val="en-GB" w:eastAsia="hu-HU"/>
        </w:rPr>
        <w:t>Autonomy and responsibility:</w:t>
      </w:r>
    </w:p>
    <w:p w:rsidR="00011BD0" w:rsidRPr="003307F9" w:rsidRDefault="00011BD0" w:rsidP="003A5B4A">
      <w:pPr>
        <w:numPr>
          <w:ilvl w:val="0"/>
          <w:numId w:val="584"/>
        </w:numPr>
        <w:spacing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bCs/>
          <w:sz w:val="20"/>
          <w:szCs w:val="20"/>
          <w:lang w:eastAsia="hu-HU"/>
        </w:rPr>
        <w:t>Előtanulmányi követelmények:</w:t>
      </w:r>
      <w:r w:rsidRPr="003307F9">
        <w:rPr>
          <w:rFonts w:ascii="Verdana" w:eastAsia="Times New Roman" w:hAnsi="Verdana" w:cs="Times New Roman"/>
          <w:i/>
          <w:sz w:val="20"/>
          <w:szCs w:val="20"/>
          <w:lang w:eastAsia="hu-HU"/>
        </w:rPr>
        <w:t xml:space="preserve"> </w:t>
      </w:r>
      <w:r w:rsidRPr="003307F9">
        <w:rPr>
          <w:rFonts w:ascii="Verdana" w:eastAsia="Times New Roman" w:hAnsi="Verdana" w:cs="Times New Roman"/>
          <w:sz w:val="20"/>
          <w:szCs w:val="20"/>
          <w:lang w:eastAsia="hu-HU"/>
        </w:rPr>
        <w:t>HK916A006, Repülési ismeretek I.</w:t>
      </w:r>
    </w:p>
    <w:p w:rsidR="00925A10" w:rsidRPr="003307F9" w:rsidRDefault="00011BD0" w:rsidP="003A5B4A">
      <w:pPr>
        <w:numPr>
          <w:ilvl w:val="0"/>
          <w:numId w:val="584"/>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 tantárgy tananyagának leírása, tematika. Description of the subject, curriculum (magyarul, angolul - English):</w:t>
      </w:r>
    </w:p>
    <w:p w:rsidR="00011BD0" w:rsidRPr="003307F9" w:rsidRDefault="00011BD0" w:rsidP="003A5B4A">
      <w:pPr>
        <w:numPr>
          <w:ilvl w:val="1"/>
          <w:numId w:val="584"/>
        </w:numPr>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A légkör összetétele és vertikális szerkezete. Nemzetközi Egyezményes Légkör. A légnyomás, szinoptikus skálájú légnyomási rendszerek és szerkezetük. (</w:t>
      </w:r>
      <w:r w:rsidRPr="003307F9">
        <w:rPr>
          <w:rFonts w:ascii="Verdana" w:eastAsia="Times New Roman" w:hAnsi="Verdana" w:cs="Times New Roman"/>
          <w:i/>
          <w:sz w:val="20"/>
          <w:szCs w:val="20"/>
          <w:lang w:eastAsia="hu-HU"/>
        </w:rPr>
        <w:t>Composition and the vertical structure of the atmosphere.)</w:t>
      </w:r>
    </w:p>
    <w:p w:rsidR="00011BD0" w:rsidRPr="003307F9" w:rsidRDefault="00011BD0" w:rsidP="003A5B4A">
      <w:pPr>
        <w:numPr>
          <w:ilvl w:val="1"/>
          <w:numId w:val="584"/>
        </w:numPr>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Magasságmérő beállítások. A légköri energetika, sugárzási rendszerek, a hőátadás módjai az atmoszférában, hőmérsékleti skálák. </w:t>
      </w:r>
      <w:r w:rsidRPr="003307F9">
        <w:rPr>
          <w:rFonts w:ascii="Verdana" w:eastAsia="Times New Roman" w:hAnsi="Verdana" w:cs="Times New Roman"/>
          <w:i/>
          <w:sz w:val="20"/>
          <w:szCs w:val="20"/>
          <w:lang w:eastAsia="hu-HU"/>
        </w:rPr>
        <w:t>(Altimeter settings. Radiations and heat transfers in the atmosphere. Temperature scales.)</w:t>
      </w:r>
    </w:p>
    <w:p w:rsidR="00011BD0" w:rsidRPr="003307F9" w:rsidRDefault="00011BD0" w:rsidP="003A5B4A">
      <w:pPr>
        <w:numPr>
          <w:ilvl w:val="1"/>
          <w:numId w:val="584"/>
        </w:numPr>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 víz szerepe a légkörben. Halmazállapot változások. A légköri nedvesség mérőszámai. </w:t>
      </w:r>
      <w:r w:rsidRPr="003307F9">
        <w:rPr>
          <w:rFonts w:ascii="Verdana" w:eastAsia="Times New Roman" w:hAnsi="Verdana" w:cs="Times New Roman"/>
          <w:i/>
          <w:sz w:val="20"/>
          <w:szCs w:val="20"/>
          <w:lang w:eastAsia="hu-HU"/>
        </w:rPr>
        <w:t>(Atmospheric humidity and its role in the atmospheric processes. Changes of state. Atmospheric humiditiy measures.)</w:t>
      </w:r>
    </w:p>
    <w:p w:rsidR="00011BD0" w:rsidRPr="003307F9" w:rsidRDefault="00011BD0" w:rsidP="003A5B4A">
      <w:pPr>
        <w:numPr>
          <w:ilvl w:val="1"/>
          <w:numId w:val="584"/>
        </w:numPr>
        <w:spacing w:before="120" w:after="0" w:line="240" w:lineRule="auto"/>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stabilitás és instabilitás az atmoszférában, felhőképződés, felhőzet típusai, csapadékképződés és csapadékfajták, a zivatarok kialakulása és tulajdonságai. </w:t>
      </w:r>
      <w:r w:rsidRPr="003307F9">
        <w:rPr>
          <w:rFonts w:ascii="Verdana" w:eastAsia="Times New Roman" w:hAnsi="Verdana" w:cs="Times New Roman"/>
          <w:i/>
          <w:sz w:val="20"/>
          <w:szCs w:val="20"/>
          <w:lang w:eastAsia="hu-HU"/>
        </w:rPr>
        <w:t>(Stability and instability in the atmosphere, cloud processes, types of clouds, precipitations and their types, the development and properties of thunderstorms.</w:t>
      </w:r>
    </w:p>
    <w:p w:rsidR="00011BD0" w:rsidRPr="003307F9" w:rsidRDefault="00011BD0" w:rsidP="003A5B4A">
      <w:pPr>
        <w:numPr>
          <w:ilvl w:val="1"/>
          <w:numId w:val="584"/>
        </w:numPr>
        <w:spacing w:before="120" w:after="0" w:line="240" w:lineRule="auto"/>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lastRenderedPageBreak/>
        <w:t xml:space="preserve">A látástávolság és annak változását befolyásoló légköri folyamatok. </w:t>
      </w:r>
      <w:r w:rsidRPr="003307F9">
        <w:rPr>
          <w:rFonts w:ascii="Verdana" w:eastAsia="Times New Roman" w:hAnsi="Verdana" w:cs="Times New Roman"/>
          <w:i/>
          <w:sz w:val="20"/>
          <w:szCs w:val="20"/>
          <w:lang w:eastAsia="hu-HU"/>
        </w:rPr>
        <w:t>(Visibility and its variations caused by atmospheric processes.)</w:t>
      </w:r>
    </w:p>
    <w:p w:rsidR="00011BD0" w:rsidRPr="003307F9" w:rsidRDefault="00011BD0" w:rsidP="003A5B4A">
      <w:pPr>
        <w:numPr>
          <w:ilvl w:val="1"/>
          <w:numId w:val="584"/>
        </w:numPr>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ZH dolgozat. </w:t>
      </w:r>
      <w:r w:rsidRPr="003307F9">
        <w:rPr>
          <w:rFonts w:ascii="Verdana" w:eastAsia="Times New Roman" w:hAnsi="Verdana" w:cs="Times New Roman"/>
          <w:i/>
          <w:sz w:val="20"/>
          <w:szCs w:val="20"/>
          <w:lang w:eastAsia="hu-HU"/>
        </w:rPr>
        <w:t>(Test exam.)</w:t>
      </w:r>
    </w:p>
    <w:p w:rsidR="00011BD0" w:rsidRPr="003307F9" w:rsidRDefault="00011BD0" w:rsidP="003A5B4A">
      <w:pPr>
        <w:numPr>
          <w:ilvl w:val="1"/>
          <w:numId w:val="584"/>
        </w:numPr>
        <w:spacing w:before="120" w:after="0" w:line="240" w:lineRule="auto"/>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A jegesedés kialakulása, típusai, felületi és hajtómű jegesedés.</w:t>
      </w:r>
      <w:r w:rsidRPr="003307F9">
        <w:rPr>
          <w:rFonts w:ascii="Verdana" w:eastAsia="Times New Roman" w:hAnsi="Verdana" w:cs="Times New Roman"/>
          <w:i/>
          <w:sz w:val="20"/>
          <w:szCs w:val="20"/>
          <w:lang w:eastAsia="hu-HU"/>
        </w:rPr>
        <w:t xml:space="preserve"> (Formation and types of aircraft icing, airframe and carburetor icing.)</w:t>
      </w:r>
    </w:p>
    <w:p w:rsidR="00011BD0" w:rsidRPr="003307F9" w:rsidRDefault="00011BD0" w:rsidP="003A5B4A">
      <w:pPr>
        <w:numPr>
          <w:ilvl w:val="1"/>
          <w:numId w:val="584"/>
        </w:numPr>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 horizontális mozgások az atmoszférában, egyensúlyi áramlások, helyi szélrendszerek. </w:t>
      </w:r>
      <w:r w:rsidRPr="003307F9">
        <w:rPr>
          <w:rFonts w:ascii="Verdana" w:eastAsia="Times New Roman" w:hAnsi="Verdana" w:cs="Times New Roman"/>
          <w:i/>
          <w:sz w:val="20"/>
          <w:szCs w:val="20"/>
          <w:lang w:eastAsia="hu-HU"/>
        </w:rPr>
        <w:t>(Vertical motions in the atmosphere, equilibrium flows, local wind structures.)</w:t>
      </w:r>
    </w:p>
    <w:p w:rsidR="00011BD0" w:rsidRPr="003307F9" w:rsidRDefault="00011BD0" w:rsidP="003A5B4A">
      <w:pPr>
        <w:numPr>
          <w:ilvl w:val="1"/>
          <w:numId w:val="584"/>
        </w:numPr>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Légtömegek és időjárási frontok. Meleg- és hidegfronti rendszerek a ciklonban. </w:t>
      </w:r>
      <w:r w:rsidRPr="003307F9">
        <w:rPr>
          <w:rFonts w:ascii="Verdana" w:eastAsia="Times New Roman" w:hAnsi="Verdana" w:cs="Times New Roman"/>
          <w:i/>
          <w:sz w:val="20"/>
          <w:szCs w:val="20"/>
          <w:lang w:eastAsia="hu-HU"/>
        </w:rPr>
        <w:t>(Air masses and atmospheric frontal systems. Warm and cold frontal systems in the cyclones.)</w:t>
      </w:r>
    </w:p>
    <w:p w:rsidR="00011BD0" w:rsidRPr="003307F9" w:rsidRDefault="00011BD0" w:rsidP="003A5B4A">
      <w:pPr>
        <w:numPr>
          <w:ilvl w:val="1"/>
          <w:numId w:val="584"/>
        </w:numPr>
        <w:spacing w:before="120" w:after="0" w:line="240" w:lineRule="auto"/>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Magasszintű jet-ek, szélnyírás és turbulencia a légkörben. A turbulencia fajtái. </w:t>
      </w:r>
      <w:r w:rsidRPr="003307F9">
        <w:rPr>
          <w:rFonts w:ascii="Verdana" w:eastAsia="Times New Roman" w:hAnsi="Verdana" w:cs="Times New Roman"/>
          <w:i/>
          <w:sz w:val="20"/>
          <w:szCs w:val="20"/>
          <w:lang w:eastAsia="hu-HU"/>
        </w:rPr>
        <w:t>(High-level jet systems, windshear and turbulence in the atmosphere. Types of atmospheric turbulence.)</w:t>
      </w:r>
    </w:p>
    <w:p w:rsidR="00011BD0" w:rsidRPr="003307F9" w:rsidRDefault="00011BD0" w:rsidP="003A5B4A">
      <w:pPr>
        <w:numPr>
          <w:ilvl w:val="1"/>
          <w:numId w:val="584"/>
        </w:numPr>
        <w:spacing w:before="120" w:after="0" w:line="240" w:lineRule="auto"/>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repülésmeteorológiai dokumentáció és értelmezése. </w:t>
      </w:r>
      <w:r w:rsidRPr="003307F9">
        <w:rPr>
          <w:rFonts w:ascii="Verdana" w:eastAsia="Times New Roman" w:hAnsi="Verdana" w:cs="Times New Roman"/>
          <w:i/>
          <w:sz w:val="20"/>
          <w:szCs w:val="20"/>
          <w:lang w:eastAsia="hu-HU"/>
        </w:rPr>
        <w:t>(Understanding of meteorological informations)</w:t>
      </w:r>
    </w:p>
    <w:p w:rsidR="00011BD0" w:rsidRPr="003307F9" w:rsidRDefault="00011BD0" w:rsidP="003A5B4A">
      <w:pPr>
        <w:numPr>
          <w:ilvl w:val="1"/>
          <w:numId w:val="584"/>
        </w:numPr>
        <w:spacing w:before="120" w:after="0" w:line="240" w:lineRule="auto"/>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repülésmeteorológiai tájékoztatás rendszere (briefing). </w:t>
      </w:r>
      <w:r w:rsidRPr="003307F9">
        <w:rPr>
          <w:rFonts w:ascii="Verdana" w:eastAsia="Times New Roman" w:hAnsi="Verdana" w:cs="Times New Roman"/>
          <w:i/>
          <w:sz w:val="20"/>
          <w:szCs w:val="20"/>
          <w:lang w:eastAsia="hu-HU"/>
        </w:rPr>
        <w:t>(Aviation meteorological briefing.</w:t>
      </w:r>
    </w:p>
    <w:p w:rsidR="00011BD0" w:rsidRPr="003307F9" w:rsidRDefault="00011BD0" w:rsidP="003A5B4A">
      <w:pPr>
        <w:numPr>
          <w:ilvl w:val="1"/>
          <w:numId w:val="584"/>
        </w:numPr>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Repülésmeteorológiai állomás és szolgálat megtekintése, hallgatói briefing. </w:t>
      </w:r>
      <w:r w:rsidRPr="003307F9">
        <w:rPr>
          <w:rFonts w:ascii="Verdana" w:eastAsia="Times New Roman" w:hAnsi="Verdana" w:cs="Times New Roman"/>
          <w:i/>
          <w:sz w:val="20"/>
          <w:szCs w:val="20"/>
          <w:lang w:eastAsia="hu-HU"/>
        </w:rPr>
        <w:t>(Visit at an aviation meteorological station.)</w:t>
      </w:r>
    </w:p>
    <w:p w:rsidR="00011BD0" w:rsidRPr="003307F9" w:rsidRDefault="00011BD0" w:rsidP="003A5B4A">
      <w:pPr>
        <w:numPr>
          <w:ilvl w:val="1"/>
          <w:numId w:val="584"/>
        </w:numPr>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ZH dolgozat. </w:t>
      </w:r>
      <w:r w:rsidRPr="003307F9">
        <w:rPr>
          <w:rFonts w:ascii="Verdana" w:eastAsia="Times New Roman" w:hAnsi="Verdana" w:cs="Times New Roman"/>
          <w:i/>
          <w:sz w:val="20"/>
          <w:szCs w:val="20"/>
          <w:lang w:eastAsia="hu-HU"/>
        </w:rPr>
        <w:t>(Test exam.)</w:t>
      </w:r>
    </w:p>
    <w:p w:rsidR="00011BD0" w:rsidRPr="003307F9" w:rsidRDefault="00011BD0" w:rsidP="003A5B4A">
      <w:pPr>
        <w:numPr>
          <w:ilvl w:val="0"/>
          <w:numId w:val="584"/>
        </w:numPr>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Times New Roman"/>
          <w:bCs/>
          <w:sz w:val="20"/>
          <w:szCs w:val="20"/>
          <w:lang w:eastAsia="hu-HU"/>
        </w:rPr>
        <w:t>őszi félévben/5. félév</w:t>
      </w:r>
    </w:p>
    <w:p w:rsidR="00011BD0" w:rsidRPr="003307F9" w:rsidRDefault="00011BD0" w:rsidP="003A5B4A">
      <w:pPr>
        <w:numPr>
          <w:ilvl w:val="0"/>
          <w:numId w:val="584"/>
        </w:numPr>
        <w:tabs>
          <w:tab w:val="right" w:pos="900"/>
          <w:tab w:val="center" w:pos="4536"/>
          <w:tab w:val="right" w:pos="9072"/>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tanórákon való részvétel követelményei, az elfogadható hiányzások mértéke, a távolmaradás pótlásának lehetősége: </w:t>
      </w:r>
    </w:p>
    <w:p w:rsidR="00011BD0" w:rsidRPr="003307F9" w:rsidRDefault="00011BD0" w:rsidP="00011BD0">
      <w:pPr>
        <w:spacing w:before="120" w:after="0" w:line="240" w:lineRule="auto"/>
        <w:ind w:left="360"/>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A tanórán a részvétel legalább 50%-ban kötelező, az azt meghaladó hiányzás az aláírás megtagadását vonja maga után. Tartós távolmaradás indokolt esetben (orvosi, szolgálati) pótolható, amely pótlás egyéni megbeszélés szerint történik.</w:t>
      </w:r>
    </w:p>
    <w:p w:rsidR="00011BD0" w:rsidRPr="003307F9" w:rsidRDefault="00011BD0" w:rsidP="003A5B4A">
      <w:pPr>
        <w:numPr>
          <w:ilvl w:val="0"/>
          <w:numId w:val="584"/>
        </w:numPr>
        <w:tabs>
          <w:tab w:val="right" w:pos="900"/>
          <w:tab w:val="center" w:pos="4536"/>
          <w:tab w:val="right" w:pos="9072"/>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Félévközi </w:t>
      </w:r>
      <w:r w:rsidRPr="003307F9">
        <w:rPr>
          <w:rFonts w:ascii="Verdana" w:eastAsia="Times New Roman" w:hAnsi="Verdana" w:cs="Times New Roman"/>
          <w:b/>
          <w:bCs/>
          <w:sz w:val="20"/>
          <w:szCs w:val="20"/>
          <w:lang w:eastAsia="hu-HU"/>
        </w:rPr>
        <w:t>feladatok</w:t>
      </w:r>
      <w:r w:rsidRPr="003307F9">
        <w:rPr>
          <w:rFonts w:ascii="Verdana" w:eastAsia="Times New Roman" w:hAnsi="Verdana" w:cs="Times New Roman"/>
          <w:b/>
          <w:sz w:val="20"/>
          <w:szCs w:val="20"/>
          <w:lang w:eastAsia="hu-HU"/>
        </w:rPr>
        <w:t xml:space="preserve">, ismeretek ellenőrzésének rendje: </w:t>
      </w:r>
    </w:p>
    <w:p w:rsidR="00011BD0" w:rsidRPr="003307F9" w:rsidRDefault="00011BD0" w:rsidP="00011BD0">
      <w:pPr>
        <w:spacing w:before="120" w:after="0" w:line="240" w:lineRule="auto"/>
        <w:ind w:left="36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hallgató a félév során kettő zárthelyi dolgozatot ír. A zárthelyi dolgozat anyaga 12.1 – 12.1 és 12.7.-12.13 pontokban meghatározott témaköröket öleli fel. Az értékelés ötfokozatú (60%-tól elégséges, 70%-tól közepes, 80%-tól jó, 90%-tól, jeles). A zárthelyi dolgozatokról történő távolmaradás esetén, egy alkalommal lehetséges pótlás. Ezen túlmenően, a hallgatónak kötelező részt vennie a félév végén egy meteorológiai briefing-en, melyen az elhangzottak alapján szóban elemeznie kell az adott időjárási helyzetet. Az elemzés értékelése ötfokozatú (60%-tól elégséges, 70%-tól közepes, 80%-tól jó, 90%-tól, jeles). A briefing-ről történő távolmaradás esetén, egy alkalommal lehetséges pótlás.</w:t>
      </w:r>
    </w:p>
    <w:p w:rsidR="00011BD0" w:rsidRPr="003307F9" w:rsidRDefault="00011BD0" w:rsidP="003A5B4A">
      <w:pPr>
        <w:numPr>
          <w:ilvl w:val="0"/>
          <w:numId w:val="584"/>
        </w:numPr>
        <w:spacing w:before="120" w:after="0" w:line="240" w:lineRule="auto"/>
        <w:ind w:left="426" w:hanging="426"/>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értékelés, az aláírás és a kreditek megszerzésének pontos feltételei  </w:t>
      </w:r>
    </w:p>
    <w:p w:rsidR="00011BD0" w:rsidRPr="003307F9" w:rsidRDefault="00011BD0" w:rsidP="003A5B4A">
      <w:pPr>
        <w:widowControl w:val="0"/>
        <w:numPr>
          <w:ilvl w:val="1"/>
          <w:numId w:val="584"/>
        </w:numPr>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sz w:val="20"/>
          <w:szCs w:val="20"/>
          <w:lang w:eastAsia="hu-HU"/>
        </w:rPr>
        <w:t>Az aláírás megszerzésének feltétele a 14. pontban meghatározott arányú részvétel a foglalkozásokon és a 15. pontban meghatározott félévközi feladatok legalább elégséges teljesítése.</w:t>
      </w:r>
    </w:p>
    <w:p w:rsidR="00011BD0" w:rsidRPr="003307F9" w:rsidRDefault="00011BD0" w:rsidP="003A5B4A">
      <w:pPr>
        <w:widowControl w:val="0"/>
        <w:numPr>
          <w:ilvl w:val="1"/>
          <w:numId w:val="584"/>
        </w:numPr>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Az értékelés: évközi értékelés</w:t>
      </w:r>
      <w:r w:rsidRPr="003307F9">
        <w:rPr>
          <w:rFonts w:ascii="Verdana" w:eastAsia="Times New Roman" w:hAnsi="Verdana" w:cs="Times New Roman"/>
          <w:sz w:val="20"/>
          <w:szCs w:val="20"/>
          <w:lang w:eastAsia="hu-HU"/>
        </w:rPr>
        <w:t>. Az évközi értékelés írásbeli jellegű és a félév teljes elméleti és gyakorlati anyagát lefedi (12.1-12.13 pontok szerint).</w:t>
      </w:r>
    </w:p>
    <w:p w:rsidR="00011BD0" w:rsidRPr="003307F9" w:rsidRDefault="00011BD0" w:rsidP="003A5B4A">
      <w:pPr>
        <w:widowControl w:val="0"/>
        <w:numPr>
          <w:ilvl w:val="1"/>
          <w:numId w:val="584"/>
        </w:numPr>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Aláírás megszerzése és legalább elégséges (2) szintű évközi értékelés.</w:t>
      </w:r>
    </w:p>
    <w:p w:rsidR="00011BD0" w:rsidRPr="003307F9" w:rsidRDefault="00011BD0" w:rsidP="003A5B4A">
      <w:pPr>
        <w:numPr>
          <w:ilvl w:val="0"/>
          <w:numId w:val="584"/>
        </w:numPr>
        <w:tabs>
          <w:tab w:val="left" w:pos="284"/>
          <w:tab w:val="num" w:pos="993"/>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Irodalomjegyzék:</w:t>
      </w:r>
    </w:p>
    <w:p w:rsidR="00011BD0" w:rsidRPr="003307F9" w:rsidRDefault="00011BD0" w:rsidP="003A5B4A">
      <w:pPr>
        <w:widowControl w:val="0"/>
        <w:numPr>
          <w:ilvl w:val="1"/>
          <w:numId w:val="584"/>
        </w:numPr>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lang w:eastAsia="hu-HU"/>
        </w:rPr>
        <w:lastRenderedPageBreak/>
        <w:t xml:space="preserve">Kötelező irodalom: </w:t>
      </w:r>
    </w:p>
    <w:p w:rsidR="00011BD0" w:rsidRPr="003307F9" w:rsidRDefault="00011BD0" w:rsidP="003A5B4A">
      <w:pPr>
        <w:numPr>
          <w:ilvl w:val="0"/>
          <w:numId w:val="585"/>
        </w:numPr>
        <w:tabs>
          <w:tab w:val="center" w:pos="4819"/>
          <w:tab w:val="right" w:pos="9072"/>
        </w:tabs>
        <w:spacing w:before="60" w:after="0" w:line="240" w:lineRule="auto"/>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Meteorology JAA ATPL Training. Jeppesen Sanderson Inc. 2004. ISBN 0-88487-350-1 (hatósági vizsgakövetelmény);</w:t>
      </w:r>
    </w:p>
    <w:p w:rsidR="00011BD0" w:rsidRPr="003307F9" w:rsidRDefault="00011BD0" w:rsidP="003A5B4A">
      <w:pPr>
        <w:numPr>
          <w:ilvl w:val="0"/>
          <w:numId w:val="585"/>
        </w:numPr>
        <w:tabs>
          <w:tab w:val="center" w:pos="4536"/>
          <w:tab w:val="center" w:pos="4819"/>
          <w:tab w:val="right" w:pos="9072"/>
        </w:tabs>
        <w:spacing w:before="6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Sándor V.-Wantuch F.: Repülésmeteorológia. Tankönyv. Budapest, 2000; ISBN: 963-7702-91-1;</w:t>
      </w:r>
    </w:p>
    <w:p w:rsidR="00011BD0" w:rsidRPr="003307F9" w:rsidRDefault="00011BD0" w:rsidP="003A5B4A">
      <w:pPr>
        <w:numPr>
          <w:ilvl w:val="0"/>
          <w:numId w:val="585"/>
        </w:numPr>
        <w:tabs>
          <w:tab w:val="center" w:pos="4536"/>
          <w:tab w:val="center" w:pos="4819"/>
          <w:tab w:val="right" w:pos="9072"/>
        </w:tabs>
        <w:spacing w:before="60" w:after="0" w:line="240" w:lineRule="auto"/>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Terry T. Lankford: Aviation Weather Handbook, McGraw-Hill. 2000. ISBN: 0071361030.</w:t>
      </w:r>
    </w:p>
    <w:p w:rsidR="00011BD0" w:rsidRPr="003307F9" w:rsidRDefault="00011BD0" w:rsidP="003A5B4A">
      <w:pPr>
        <w:widowControl w:val="0"/>
        <w:numPr>
          <w:ilvl w:val="1"/>
          <w:numId w:val="584"/>
        </w:numPr>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lang w:eastAsia="hu-HU"/>
        </w:rPr>
        <w:t xml:space="preserve">Ajánlott irodalom: </w:t>
      </w:r>
    </w:p>
    <w:p w:rsidR="00011BD0" w:rsidRPr="003307F9" w:rsidRDefault="00011BD0" w:rsidP="003A5B4A">
      <w:pPr>
        <w:numPr>
          <w:ilvl w:val="0"/>
          <w:numId w:val="586"/>
        </w:numPr>
        <w:tabs>
          <w:tab w:val="center" w:pos="4819"/>
          <w:tab w:val="right" w:pos="9072"/>
        </w:tabs>
        <w:spacing w:before="60" w:after="0" w:line="240" w:lineRule="auto"/>
        <w:jc w:val="both"/>
        <w:rPr>
          <w:rFonts w:ascii="Verdana" w:eastAsia="Times New Roman" w:hAnsi="Verdana" w:cs="Times New Roman"/>
          <w:bCs/>
          <w:sz w:val="20"/>
          <w:szCs w:val="20"/>
          <w:lang w:val="en-GB" w:eastAsia="hu-HU"/>
        </w:rPr>
      </w:pPr>
      <w:r w:rsidRPr="003307F9">
        <w:rPr>
          <w:rFonts w:ascii="Verdana" w:eastAsia="Times New Roman" w:hAnsi="Verdana" w:cs="Times New Roman"/>
          <w:sz w:val="20"/>
          <w:szCs w:val="20"/>
          <w:lang w:val="en-GB" w:eastAsia="hu-HU"/>
        </w:rPr>
        <w:t>Aviation Weather. Jeppesen, 2013. ISBN: 978-0884875949;</w:t>
      </w:r>
    </w:p>
    <w:p w:rsidR="00011BD0" w:rsidRPr="003307F9" w:rsidRDefault="00011BD0" w:rsidP="003A5B4A">
      <w:pPr>
        <w:numPr>
          <w:ilvl w:val="0"/>
          <w:numId w:val="586"/>
        </w:numPr>
        <w:tabs>
          <w:tab w:val="center" w:pos="4536"/>
          <w:tab w:val="center" w:pos="4819"/>
          <w:tab w:val="right" w:pos="9072"/>
        </w:tabs>
        <w:spacing w:before="6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Czender Cs. (szerk.): Kézikönyv meteorológiai asszisztensek részére.</w:t>
      </w:r>
      <w:r w:rsidRPr="003307F9">
        <w:rPr>
          <w:rFonts w:ascii="Verdana" w:eastAsia="Times New Roman" w:hAnsi="Verdana" w:cs="Times New Roman"/>
          <w:bCs/>
          <w:i/>
          <w:sz w:val="20"/>
          <w:szCs w:val="20"/>
          <w:lang w:eastAsia="hu-HU"/>
        </w:rPr>
        <w:t xml:space="preserve"> </w:t>
      </w:r>
      <w:r w:rsidRPr="003307F9">
        <w:rPr>
          <w:rFonts w:ascii="Verdana" w:eastAsia="Times New Roman" w:hAnsi="Verdana" w:cs="Times New Roman"/>
          <w:bCs/>
          <w:sz w:val="20"/>
          <w:szCs w:val="20"/>
          <w:lang w:eastAsia="hu-HU"/>
        </w:rPr>
        <w:t>MH GEOSZ kiadványa. Budapest. 2009;</w:t>
      </w:r>
    </w:p>
    <w:p w:rsidR="00011BD0" w:rsidRPr="003307F9" w:rsidRDefault="00011BD0" w:rsidP="003A5B4A">
      <w:pPr>
        <w:numPr>
          <w:ilvl w:val="0"/>
          <w:numId w:val="586"/>
        </w:numPr>
        <w:tabs>
          <w:tab w:val="center" w:pos="4536"/>
          <w:tab w:val="center" w:pos="4819"/>
          <w:tab w:val="right" w:pos="9072"/>
        </w:tabs>
        <w:spacing w:before="6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Péczeli Gy.: Éghajlattan,</w:t>
      </w:r>
      <w:r w:rsidRPr="003307F9">
        <w:rPr>
          <w:rFonts w:ascii="Verdana" w:eastAsia="Times New Roman" w:hAnsi="Verdana" w:cs="Times New Roman"/>
          <w:bCs/>
          <w:i/>
          <w:sz w:val="20"/>
          <w:szCs w:val="20"/>
          <w:lang w:eastAsia="hu-HU"/>
        </w:rPr>
        <w:t xml:space="preserve"> </w:t>
      </w:r>
      <w:r w:rsidRPr="003307F9">
        <w:rPr>
          <w:rFonts w:ascii="Verdana" w:eastAsia="Times New Roman" w:hAnsi="Verdana" w:cs="Times New Roman"/>
          <w:bCs/>
          <w:sz w:val="20"/>
          <w:szCs w:val="20"/>
          <w:lang w:eastAsia="hu-HU"/>
        </w:rPr>
        <w:t>Tankönyvkiadó. Budapest. 1998, ISBN: ISBN: 978-9631-939-38-5.</w:t>
      </w:r>
    </w:p>
    <w:p w:rsidR="00011BD0" w:rsidRPr="003307F9" w:rsidRDefault="00011BD0" w:rsidP="00011BD0">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011BD0" w:rsidRPr="003307F9" w:rsidRDefault="00011BD0" w:rsidP="00011BD0">
      <w:pPr>
        <w:tabs>
          <w:tab w:val="right" w:pos="900"/>
          <w:tab w:val="center" w:pos="4536"/>
        </w:tabs>
        <w:spacing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Budapest, 2023. november 6.</w:t>
      </w:r>
    </w:p>
    <w:p w:rsidR="00011BD0" w:rsidRPr="003307F9" w:rsidRDefault="00011BD0" w:rsidP="00011BD0">
      <w:pPr>
        <w:spacing w:after="0" w:line="240" w:lineRule="auto"/>
        <w:ind w:left="850" w:hanging="357"/>
        <w:jc w:val="both"/>
        <w:rPr>
          <w:rFonts w:ascii="Verdana" w:eastAsia="Times New Roman" w:hAnsi="Verdana" w:cs="Times New Roman"/>
          <w:sz w:val="20"/>
          <w:szCs w:val="20"/>
          <w:lang w:eastAsia="hu-HU"/>
        </w:rPr>
      </w:pPr>
    </w:p>
    <w:p w:rsidR="00011BD0" w:rsidRPr="003307F9" w:rsidRDefault="00011BD0" w:rsidP="00011BD0">
      <w:pPr>
        <w:tabs>
          <w:tab w:val="left" w:pos="6237"/>
          <w:tab w:val="left" w:pos="6634"/>
        </w:tabs>
        <w:spacing w:after="0" w:line="240"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b/>
        <w:t>Dr. Bottyán Zsolt, PhD sk.</w:t>
      </w:r>
      <w:r w:rsidR="00E838F0" w:rsidRPr="003307F9">
        <w:rPr>
          <w:rFonts w:ascii="Verdana" w:eastAsia="Times New Roman" w:hAnsi="Verdana" w:cs="Times New Roman"/>
          <w:sz w:val="20"/>
          <w:szCs w:val="20"/>
          <w:lang w:eastAsia="hu-HU"/>
        </w:rPr>
        <w:br/>
      </w:r>
      <w:r w:rsidR="00E838F0" w:rsidRPr="003307F9">
        <w:rPr>
          <w:rFonts w:ascii="Verdana" w:eastAsia="Times New Roman" w:hAnsi="Verdana" w:cs="Times New Roman"/>
          <w:sz w:val="20"/>
          <w:szCs w:val="20"/>
          <w:lang w:eastAsia="hu-HU"/>
        </w:rPr>
        <w:tab/>
        <w:t>tantárgyfelelős</w:t>
      </w:r>
    </w:p>
    <w:p w:rsidR="00011BD0" w:rsidRPr="003307F9" w:rsidRDefault="00011BD0" w:rsidP="00011BD0">
      <w:pPr>
        <w:spacing w:line="259"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br w:type="page"/>
      </w:r>
    </w:p>
    <w:tbl>
      <w:tblPr>
        <w:tblW w:w="5416" w:type="dxa"/>
        <w:tblInd w:w="113" w:type="dxa"/>
        <w:tblLook w:val="01E0" w:firstRow="1" w:lastRow="1" w:firstColumn="1" w:lastColumn="1" w:noHBand="0" w:noVBand="0"/>
      </w:tblPr>
      <w:tblGrid>
        <w:gridCol w:w="5416"/>
      </w:tblGrid>
      <w:tr w:rsidR="00011BD0" w:rsidRPr="003307F9" w:rsidTr="00E838F0">
        <w:tc>
          <w:tcPr>
            <w:tcW w:w="5416" w:type="dxa"/>
            <w:tcBorders>
              <w:top w:val="nil"/>
              <w:left w:val="nil"/>
              <w:bottom w:val="single" w:sz="4" w:space="0" w:color="auto"/>
              <w:right w:val="nil"/>
            </w:tcBorders>
            <w:hideMark/>
          </w:tcPr>
          <w:p w:rsidR="00011BD0" w:rsidRPr="003307F9" w:rsidRDefault="00011BD0" w:rsidP="00E838F0">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011BD0" w:rsidRPr="003307F9" w:rsidTr="00E838F0">
        <w:tc>
          <w:tcPr>
            <w:tcW w:w="5416" w:type="dxa"/>
            <w:tcBorders>
              <w:top w:val="single" w:sz="4" w:space="0" w:color="auto"/>
              <w:left w:val="nil"/>
              <w:bottom w:val="nil"/>
              <w:right w:val="nil"/>
            </w:tcBorders>
            <w:hideMark/>
          </w:tcPr>
          <w:p w:rsidR="00011BD0" w:rsidRPr="003307F9" w:rsidRDefault="00011BD0" w:rsidP="00E838F0">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011BD0" w:rsidRPr="003307F9" w:rsidRDefault="00011BD0" w:rsidP="00011BD0">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011BD0" w:rsidRPr="003307F9" w:rsidRDefault="00011BD0" w:rsidP="00011BD0">
      <w:pPr>
        <w:spacing w:before="120" w:after="24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011BD0" w:rsidRPr="003307F9" w:rsidRDefault="00011BD0" w:rsidP="003A5B4A">
      <w:pPr>
        <w:numPr>
          <w:ilvl w:val="0"/>
          <w:numId w:val="587"/>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HK916A164</w:t>
      </w:r>
    </w:p>
    <w:p w:rsidR="00011BD0" w:rsidRPr="003307F9" w:rsidRDefault="00011BD0" w:rsidP="003A5B4A">
      <w:pPr>
        <w:numPr>
          <w:ilvl w:val="0"/>
          <w:numId w:val="587"/>
        </w:numPr>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sz w:val="20"/>
          <w:szCs w:val="20"/>
          <w:lang w:eastAsia="hu-HU"/>
        </w:rPr>
        <w:t>Légi navigáció</w:t>
      </w:r>
    </w:p>
    <w:p w:rsidR="00011BD0" w:rsidRPr="003307F9" w:rsidRDefault="00011BD0" w:rsidP="003A5B4A">
      <w:pPr>
        <w:numPr>
          <w:ilvl w:val="0"/>
          <w:numId w:val="587"/>
        </w:numPr>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sz w:val="20"/>
          <w:szCs w:val="20"/>
          <w:lang w:val="en-GB" w:eastAsia="hu-HU"/>
        </w:rPr>
        <w:t>Air navigation</w:t>
      </w:r>
    </w:p>
    <w:p w:rsidR="00011BD0" w:rsidRPr="003307F9" w:rsidRDefault="00011BD0" w:rsidP="003A5B4A">
      <w:pPr>
        <w:numPr>
          <w:ilvl w:val="0"/>
          <w:numId w:val="587"/>
        </w:numPr>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011BD0" w:rsidRPr="003307F9" w:rsidRDefault="00011BD0" w:rsidP="003A5B4A">
      <w:pPr>
        <w:widowControl w:val="0"/>
        <w:numPr>
          <w:ilvl w:val="1"/>
          <w:numId w:val="516"/>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6 </w:t>
      </w:r>
      <w:r w:rsidRPr="003307F9">
        <w:rPr>
          <w:rFonts w:ascii="Verdana" w:eastAsia="Times New Roman" w:hAnsi="Verdana" w:cs="Times New Roman"/>
          <w:bCs/>
          <w:sz w:val="20"/>
          <w:szCs w:val="20"/>
        </w:rPr>
        <w:t>kredit</w:t>
      </w:r>
    </w:p>
    <w:p w:rsidR="00011BD0" w:rsidRPr="003307F9" w:rsidRDefault="00011BD0" w:rsidP="003A5B4A">
      <w:pPr>
        <w:widowControl w:val="0"/>
        <w:numPr>
          <w:ilvl w:val="1"/>
          <w:numId w:val="516"/>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40% gyakorlat, 60% elmélet</w:t>
      </w:r>
    </w:p>
    <w:p w:rsidR="00011BD0" w:rsidRPr="003307F9" w:rsidRDefault="00011BD0" w:rsidP="003A5B4A">
      <w:pPr>
        <w:numPr>
          <w:ilvl w:val="0"/>
          <w:numId w:val="587"/>
        </w:numPr>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szak(ok), </w:t>
      </w:r>
      <w:r w:rsidRPr="003307F9">
        <w:rPr>
          <w:rFonts w:ascii="Verdana" w:eastAsia="Times New Roman" w:hAnsi="Verdana" w:cs="Times New Roman"/>
          <w:b/>
          <w:bCs/>
          <w:kern w:val="2"/>
          <w:sz w:val="20"/>
          <w:szCs w:val="20"/>
          <w:lang w:eastAsia="hu-HU"/>
        </w:rPr>
        <w:t xml:space="preserve">szakirányok/specializációk </w:t>
      </w:r>
      <w:r w:rsidRPr="003307F9">
        <w:rPr>
          <w:rFonts w:ascii="Verdana" w:eastAsia="Times New Roman" w:hAnsi="Verdana" w:cs="Times New Roman"/>
          <w:b/>
          <w:bCs/>
          <w:sz w:val="20"/>
          <w:szCs w:val="20"/>
          <w:lang w:eastAsia="hu-HU"/>
        </w:rPr>
        <w:t>megnevezése (ahol oktatják):</w:t>
      </w:r>
      <w:r w:rsidRPr="003307F9">
        <w:rPr>
          <w:rFonts w:ascii="Verdana" w:eastAsia="Times New Roman" w:hAnsi="Verdana" w:cs="Times New Roman"/>
          <w:bCs/>
          <w:sz w:val="20"/>
          <w:szCs w:val="20"/>
          <w:lang w:eastAsia="hu-HU"/>
        </w:rPr>
        <w:t xml:space="preserve"> Állami légiközlekedési alapképzési szak, Állami légijármű-vezető és Katonai repülésirányító szakirány</w:t>
      </w:r>
    </w:p>
    <w:p w:rsidR="00011BD0" w:rsidRPr="003307F9" w:rsidRDefault="00011BD0" w:rsidP="003A5B4A">
      <w:pPr>
        <w:numPr>
          <w:ilvl w:val="0"/>
          <w:numId w:val="587"/>
        </w:numPr>
        <w:spacing w:before="120" w:after="0" w:line="240" w:lineRule="auto"/>
        <w:ind w:left="426" w:hanging="426"/>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011BD0" w:rsidRPr="003307F9" w:rsidRDefault="00011BD0" w:rsidP="003A5B4A">
      <w:pPr>
        <w:numPr>
          <w:ilvl w:val="0"/>
          <w:numId w:val="587"/>
        </w:numPr>
        <w:spacing w:before="120" w:after="0" w:line="240" w:lineRule="auto"/>
        <w:ind w:left="426" w:hanging="426"/>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A tantárgyfelelős oktató neve, beosztása, tudományos fokozata</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sz w:val="20"/>
          <w:szCs w:val="20"/>
          <w:lang w:eastAsia="hu-HU"/>
        </w:rPr>
        <w:t>Dr. Dudás Zoltán, adjunktus, PhD</w:t>
      </w:r>
    </w:p>
    <w:p w:rsidR="00011BD0" w:rsidRPr="003307F9" w:rsidRDefault="00011BD0" w:rsidP="003A5B4A">
      <w:pPr>
        <w:numPr>
          <w:ilvl w:val="0"/>
          <w:numId w:val="587"/>
        </w:numPr>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w:t>
      </w:r>
    </w:p>
    <w:p w:rsidR="00011BD0" w:rsidRPr="003307F9" w:rsidRDefault="00011BD0" w:rsidP="003A5B4A">
      <w:pPr>
        <w:numPr>
          <w:ilvl w:val="1"/>
          <w:numId w:val="587"/>
        </w:numPr>
        <w:spacing w:before="120" w:after="12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összes óraszám/félév: 70</w:t>
      </w:r>
    </w:p>
    <w:p w:rsidR="00011BD0" w:rsidRPr="003307F9" w:rsidRDefault="00011BD0" w:rsidP="003A5B4A">
      <w:pPr>
        <w:numPr>
          <w:ilvl w:val="2"/>
          <w:numId w:val="587"/>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nappali munkarend: </w:t>
      </w:r>
      <w:r w:rsidRPr="003307F9">
        <w:rPr>
          <w:rFonts w:ascii="Verdana" w:eastAsia="Times New Roman" w:hAnsi="Verdana" w:cs="Times New Roman"/>
          <w:bCs/>
          <w:sz w:val="20"/>
          <w:szCs w:val="20"/>
        </w:rPr>
        <w:t>70 óra/félév (42 EA + 0 SZ + 28 GY)</w:t>
      </w:r>
    </w:p>
    <w:p w:rsidR="00011BD0" w:rsidRPr="003307F9" w:rsidRDefault="00011BD0" w:rsidP="003A5B4A">
      <w:pPr>
        <w:numPr>
          <w:ilvl w:val="2"/>
          <w:numId w:val="587"/>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011BD0" w:rsidRPr="003307F9" w:rsidRDefault="00011BD0" w:rsidP="003A5B4A">
      <w:pPr>
        <w:widowControl w:val="0"/>
        <w:numPr>
          <w:ilvl w:val="1"/>
          <w:numId w:val="587"/>
        </w:numPr>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heti óraszám - nappali munkarend: 5 óra/hét</w:t>
      </w:r>
    </w:p>
    <w:p w:rsidR="00011BD0" w:rsidRPr="003307F9" w:rsidRDefault="00011BD0" w:rsidP="003A5B4A">
      <w:pPr>
        <w:widowControl w:val="0"/>
        <w:numPr>
          <w:ilvl w:val="1"/>
          <w:numId w:val="587"/>
        </w:numPr>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sz w:val="20"/>
          <w:szCs w:val="20"/>
          <w:lang w:eastAsia="hu-HU"/>
        </w:rPr>
        <w:t>Az ismeret átadásában alkalmazandó további sajátos módok, jellemzők:</w:t>
      </w:r>
    </w:p>
    <w:p w:rsidR="00011BD0" w:rsidRPr="003307F9" w:rsidRDefault="00011BD0" w:rsidP="003A5B4A">
      <w:pPr>
        <w:numPr>
          <w:ilvl w:val="0"/>
          <w:numId w:val="587"/>
        </w:numPr>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Times New Roman"/>
          <w:bCs/>
          <w:sz w:val="20"/>
          <w:szCs w:val="20"/>
          <w:lang w:eastAsia="hu-HU"/>
        </w:rPr>
        <w:t>Az ATPL házivizsga sikeres teljesítéséhez szükséges általános és rádiónavigációs ismeretek</w:t>
      </w:r>
      <w:r w:rsidRPr="003307F9">
        <w:rPr>
          <w:rFonts w:ascii="Verdana" w:eastAsia="Times New Roman" w:hAnsi="Verdana" w:cs="Times New Roman"/>
          <w:b/>
          <w:bCs/>
          <w:sz w:val="20"/>
          <w:szCs w:val="20"/>
          <w:lang w:eastAsia="hu-HU"/>
        </w:rPr>
        <w:t xml:space="preserve">: </w:t>
      </w:r>
      <w:r w:rsidRPr="003307F9">
        <w:rPr>
          <w:rFonts w:ascii="Verdana" w:eastAsia="Times New Roman" w:hAnsi="Verdana" w:cs="Times New Roman"/>
          <w:sz w:val="20"/>
          <w:szCs w:val="20"/>
          <w:lang w:eastAsia="hu-HU"/>
        </w:rPr>
        <w:t>A Föld alakja, helyzet meghatározás, az irányok és a repülési sebességek elmélete és gyakorlata. Széleltérítés, sebesség háromszög, a CRP 5 navigációs körtárcsa, a navigációs elemek kiszámítása. Repülési térképeken és a repülési diagramok. Navigációs eljárások, hatótávolság, hatósugár számítások. Iránytűk, inerciális navigáció. Rádió navigációs ismeretek; a VHF iránymérés, az NDB/ADF rendszerben végrehajtott repülés, a VHF VOR berendezés jellemzői, felhasználásának módjai. A DME ás az ILS berendezések működési elve, felhasználásuk a navigáció során. A GPS rendszer és a területi navigáció. Az FMS rendszerek és modern fedélzeti navigációs berendezések.</w:t>
      </w:r>
    </w:p>
    <w:p w:rsidR="00011BD0" w:rsidRPr="003307F9" w:rsidRDefault="00011BD0" w:rsidP="00011BD0">
      <w:pPr>
        <w:spacing w:before="120" w:after="0" w:line="240" w:lineRule="auto"/>
        <w:ind w:left="426" w:hanging="357"/>
        <w:jc w:val="both"/>
        <w:rPr>
          <w:rFonts w:ascii="Verdana" w:eastAsia="Times New Roman" w:hAnsi="Verdana" w:cs="Times New Roman"/>
          <w:sz w:val="20"/>
          <w:szCs w:val="20"/>
          <w:lang w:val="en-GB" w:eastAsia="hu-HU"/>
        </w:rPr>
      </w:pPr>
      <w:r w:rsidRPr="003307F9">
        <w:rPr>
          <w:rFonts w:ascii="Verdana" w:eastAsia="Times New Roman" w:hAnsi="Verdana" w:cs="Times New Roman"/>
          <w:b/>
          <w:bCs/>
          <w:sz w:val="20"/>
          <w:szCs w:val="20"/>
          <w:lang w:eastAsia="hu-HU"/>
        </w:rPr>
        <w:tab/>
        <w:t xml:space="preserve">A tantárgy szakmai tartalma (angolul) (Course description - English): </w:t>
      </w:r>
      <w:r w:rsidRPr="003307F9">
        <w:rPr>
          <w:rFonts w:ascii="Verdana" w:eastAsia="Times New Roman" w:hAnsi="Verdana" w:cs="Times New Roman"/>
          <w:bCs/>
          <w:sz w:val="20"/>
          <w:szCs w:val="20"/>
          <w:lang w:val="en-GB" w:eastAsia="hu-HU"/>
        </w:rPr>
        <w:t>General and radio navigation knowledge for ATPL home-exam.</w:t>
      </w:r>
      <w:r w:rsidRPr="003307F9">
        <w:rPr>
          <w:rFonts w:ascii="Verdana" w:eastAsia="Times New Roman" w:hAnsi="Verdana" w:cs="Times New Roman"/>
          <w:b/>
          <w:bCs/>
          <w:sz w:val="20"/>
          <w:szCs w:val="20"/>
          <w:lang w:val="en-GB" w:eastAsia="hu-HU"/>
        </w:rPr>
        <w:t xml:space="preserve"> </w:t>
      </w:r>
      <w:r w:rsidRPr="003307F9">
        <w:rPr>
          <w:rFonts w:ascii="Verdana" w:eastAsia="Times New Roman" w:hAnsi="Verdana" w:cs="Times New Roman"/>
          <w:bCs/>
          <w:sz w:val="20"/>
          <w:szCs w:val="20"/>
          <w:lang w:val="en-GB" w:eastAsia="hu-HU"/>
        </w:rPr>
        <w:t xml:space="preserve">Shape of the Earth, position, localization, course, track, heading, bearing, speed definitions. </w:t>
      </w:r>
      <w:r w:rsidRPr="003307F9">
        <w:rPr>
          <w:rFonts w:ascii="Verdana" w:eastAsia="Times New Roman" w:hAnsi="Verdana" w:cs="Times New Roman"/>
          <w:sz w:val="20"/>
          <w:szCs w:val="20"/>
          <w:lang w:val="en-GB" w:eastAsia="hu-HU"/>
        </w:rPr>
        <w:t>Wind drift, speed triangle, using the CRP 5 navigation computer, calculations of navigation elements. Signs, markings on the maps and flight charts Flight range, and radius calculations. Compasses, inertial navigation. Radio navigation. Theory of VHF direction finding, operations in the NDB / ADF system, the characteristics of VHF VOR equipment. Theory of DME and ILS equipment, their use in navigation. Hyperbolic navigation equipments, GPS system, aerial navigation principle. FMS systems and modern on-board navigation.</w:t>
      </w:r>
    </w:p>
    <w:p w:rsidR="00011BD0" w:rsidRPr="003307F9" w:rsidRDefault="00011BD0" w:rsidP="003A5B4A">
      <w:pPr>
        <w:numPr>
          <w:ilvl w:val="0"/>
          <w:numId w:val="587"/>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(magyarul): </w:t>
      </w:r>
    </w:p>
    <w:p w:rsidR="00011BD0" w:rsidRPr="003307F9" w:rsidRDefault="00011BD0" w:rsidP="00011BD0">
      <w:pPr>
        <w:spacing w:before="120" w:after="120" w:line="240" w:lineRule="auto"/>
        <w:ind w:left="425"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Tudása: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Magas </w:t>
      </w:r>
      <w:r w:rsidRPr="003307F9">
        <w:rPr>
          <w:rFonts w:ascii="Verdana" w:eastAsia="Times New Roman" w:hAnsi="Verdana" w:cs="Times New Roman"/>
          <w:sz w:val="20"/>
          <w:szCs w:val="20"/>
          <w:lang w:eastAsia="hu-HU"/>
        </w:rPr>
        <w:t>szinten</w:t>
      </w:r>
      <w:r w:rsidRPr="003307F9">
        <w:rPr>
          <w:rFonts w:ascii="Verdana" w:eastAsia="Times New Roman" w:hAnsi="Verdana" w:cs="Times New Roman"/>
          <w:bCs/>
          <w:sz w:val="20"/>
          <w:szCs w:val="20"/>
          <w:lang w:eastAsia="hu-HU"/>
        </w:rPr>
        <w:t xml:space="preserve"> ismeri és alkalmazni tudja a navigációs és teljesítményszámításhoz </w:t>
      </w:r>
      <w:r w:rsidRPr="003307F9">
        <w:rPr>
          <w:rFonts w:ascii="Verdana" w:eastAsia="Times New Roman" w:hAnsi="Verdana" w:cs="Times New Roman"/>
          <w:bCs/>
          <w:sz w:val="20"/>
          <w:szCs w:val="20"/>
          <w:lang w:eastAsia="hu-HU"/>
        </w:rPr>
        <w:lastRenderedPageBreak/>
        <w:t xml:space="preserve">szükséges elméleti alapokat.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Ismeri az </w:t>
      </w:r>
      <w:r w:rsidRPr="003307F9">
        <w:rPr>
          <w:rFonts w:ascii="Verdana" w:eastAsia="Times New Roman" w:hAnsi="Verdana" w:cs="Times New Roman"/>
          <w:sz w:val="20"/>
          <w:szCs w:val="20"/>
          <w:lang w:eastAsia="hu-HU"/>
        </w:rPr>
        <w:t>irányításhoz</w:t>
      </w:r>
      <w:r w:rsidRPr="003307F9">
        <w:rPr>
          <w:rFonts w:ascii="Verdana" w:eastAsia="Times New Roman" w:hAnsi="Verdana" w:cs="Times New Roman"/>
          <w:bCs/>
          <w:sz w:val="20"/>
          <w:szCs w:val="20"/>
          <w:lang w:eastAsia="hu-HU"/>
        </w:rPr>
        <w:t xml:space="preserve"> szükséges navigációs számításokat.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Ismeri és </w:t>
      </w:r>
      <w:r w:rsidRPr="003307F9">
        <w:rPr>
          <w:rFonts w:ascii="Verdana" w:eastAsia="Times New Roman" w:hAnsi="Verdana" w:cs="Times New Roman"/>
          <w:sz w:val="20"/>
          <w:szCs w:val="20"/>
          <w:lang w:eastAsia="hu-HU"/>
        </w:rPr>
        <w:t>alkalmazni</w:t>
      </w:r>
      <w:r w:rsidRPr="003307F9">
        <w:rPr>
          <w:rFonts w:ascii="Verdana" w:eastAsia="Times New Roman" w:hAnsi="Verdana" w:cs="Times New Roman"/>
          <w:bCs/>
          <w:sz w:val="20"/>
          <w:szCs w:val="20"/>
          <w:lang w:eastAsia="hu-HU"/>
        </w:rPr>
        <w:t xml:space="preserve"> tudja a látás utáni navigációs eljárásokat és a műszeres navigációs eljárásokat, valamint a modern navigációs eszközök használatát. </w:t>
      </w:r>
    </w:p>
    <w:p w:rsidR="00011BD0" w:rsidRPr="003307F9" w:rsidRDefault="00011BD0" w:rsidP="00011BD0">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Képes a </w:t>
      </w:r>
      <w:r w:rsidRPr="003307F9">
        <w:rPr>
          <w:rFonts w:ascii="Verdana" w:eastAsia="Times New Roman" w:hAnsi="Verdana" w:cs="Times New Roman"/>
          <w:sz w:val="20"/>
          <w:szCs w:val="20"/>
          <w:lang w:eastAsia="hu-HU"/>
        </w:rPr>
        <w:t>repülés</w:t>
      </w:r>
      <w:r w:rsidRPr="003307F9">
        <w:rPr>
          <w:rFonts w:ascii="Verdana" w:eastAsia="Times New Roman" w:hAnsi="Verdana" w:cs="Times New Roman"/>
          <w:bCs/>
          <w:sz w:val="20"/>
          <w:szCs w:val="20"/>
          <w:lang w:eastAsia="hu-HU"/>
        </w:rPr>
        <w:t xml:space="preserve"> megtervezésére, a repülési terv elkészítésére, leadására, a szükséges léginavigációs és teljesítményszámítás elvégzésére.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Képes a </w:t>
      </w:r>
      <w:r w:rsidRPr="003307F9">
        <w:rPr>
          <w:rFonts w:ascii="Verdana" w:eastAsia="Times New Roman" w:hAnsi="Verdana" w:cs="Times New Roman"/>
          <w:sz w:val="20"/>
          <w:szCs w:val="20"/>
          <w:lang w:eastAsia="hu-HU"/>
        </w:rPr>
        <w:t>fedélzeti</w:t>
      </w:r>
      <w:r w:rsidRPr="003307F9">
        <w:rPr>
          <w:rFonts w:ascii="Verdana" w:eastAsia="Times New Roman" w:hAnsi="Verdana" w:cs="Times New Roman"/>
          <w:bCs/>
          <w:sz w:val="20"/>
          <w:szCs w:val="20"/>
          <w:lang w:eastAsia="hu-HU"/>
        </w:rPr>
        <w:t xml:space="preserve"> rádió- és rádiónavigációs berendezések beállítására, használatára.</w:t>
      </w:r>
    </w:p>
    <w:p w:rsidR="00011BD0" w:rsidRPr="003307F9" w:rsidRDefault="00011BD0" w:rsidP="00011BD0">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A hallgató </w:t>
      </w:r>
      <w:r w:rsidRPr="003307F9">
        <w:rPr>
          <w:rFonts w:ascii="Verdana" w:eastAsia="Times New Roman" w:hAnsi="Verdana" w:cs="Times New Roman"/>
          <w:sz w:val="20"/>
          <w:szCs w:val="20"/>
          <w:lang w:eastAsia="hu-HU"/>
        </w:rPr>
        <w:t>nyitott</w:t>
      </w:r>
      <w:r w:rsidRPr="003307F9">
        <w:rPr>
          <w:rFonts w:ascii="Verdana" w:eastAsia="Times New Roman" w:hAnsi="Verdana" w:cs="Times New Roman"/>
          <w:bCs/>
          <w:sz w:val="20"/>
          <w:szCs w:val="20"/>
          <w:lang w:eastAsia="hu-HU"/>
        </w:rPr>
        <w:t xml:space="preserve"> az új ismeretek irányába, képes önképzésre a kapcsolódó területek ismeretanyagait elsajátítására.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A repülés </w:t>
      </w:r>
      <w:r w:rsidRPr="003307F9">
        <w:rPr>
          <w:rFonts w:ascii="Verdana" w:eastAsia="Times New Roman" w:hAnsi="Verdana" w:cs="Times New Roman"/>
          <w:sz w:val="20"/>
          <w:szCs w:val="20"/>
          <w:lang w:eastAsia="hu-HU"/>
        </w:rPr>
        <w:t>során</w:t>
      </w:r>
      <w:r w:rsidRPr="003307F9">
        <w:rPr>
          <w:rFonts w:ascii="Verdana" w:eastAsia="Times New Roman" w:hAnsi="Verdana" w:cs="Times New Roman"/>
          <w:bCs/>
          <w:sz w:val="20"/>
          <w:szCs w:val="20"/>
          <w:lang w:eastAsia="hu-HU"/>
        </w:rPr>
        <w:t xml:space="preserve"> megjelenő folyamatokban képes önállóan döntéseket hozni, azokat felelősséggel, a jogszabályi keretek figyelembevételével végrehajtani.</w:t>
      </w:r>
    </w:p>
    <w:p w:rsidR="00011BD0" w:rsidRPr="003307F9" w:rsidRDefault="00011BD0" w:rsidP="00011BD0">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Autonómiája és felelőssége: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bCs/>
          <w:sz w:val="20"/>
          <w:szCs w:val="20"/>
          <w:lang w:eastAsia="hu-HU"/>
        </w:rPr>
      </w:pPr>
      <w:r w:rsidRPr="003307F9">
        <w:rPr>
          <w:rFonts w:ascii="Verdana" w:eastAsia="Times New Roman" w:hAnsi="Verdana" w:cs="Times New Roman"/>
          <w:bCs/>
          <w:sz w:val="20"/>
          <w:szCs w:val="20"/>
          <w:lang w:eastAsia="hu-HU"/>
        </w:rPr>
        <w:t xml:space="preserve">Tisztában van </w:t>
      </w:r>
      <w:r w:rsidRPr="003307F9">
        <w:rPr>
          <w:rFonts w:ascii="Verdana" w:eastAsia="Times New Roman" w:hAnsi="Verdana" w:cs="Times New Roman"/>
          <w:sz w:val="20"/>
          <w:szCs w:val="20"/>
          <w:lang w:eastAsia="hu-HU"/>
        </w:rPr>
        <w:t>döntéseinek</w:t>
      </w:r>
      <w:r w:rsidRPr="003307F9">
        <w:rPr>
          <w:rFonts w:ascii="Verdana" w:eastAsia="Times New Roman" w:hAnsi="Verdana" w:cs="Times New Roman"/>
          <w:bCs/>
          <w:sz w:val="20"/>
          <w:szCs w:val="20"/>
          <w:lang w:eastAsia="hu-HU"/>
        </w:rPr>
        <w:t>, tevékenységének a légiközlekedés-biztonságra gyakorolt hatásaival, következményeivel.</w:t>
      </w:r>
    </w:p>
    <w:p w:rsidR="00011BD0" w:rsidRPr="003307F9" w:rsidRDefault="00011BD0" w:rsidP="00011BD0">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011BD0" w:rsidRPr="003307F9" w:rsidRDefault="00011BD0" w:rsidP="00011BD0">
      <w:pPr>
        <w:spacing w:before="120" w:after="120" w:line="240" w:lineRule="auto"/>
        <w:ind w:left="426" w:hanging="1"/>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bCs/>
          <w:sz w:val="20"/>
          <w:szCs w:val="20"/>
          <w:lang w:val="en-GB" w:eastAsia="hu-HU"/>
        </w:rPr>
        <w:t>Cadets become capable to apply the theoretical basis of navigation and to conduct a solid of performance calculations.</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bCs/>
          <w:sz w:val="20"/>
          <w:szCs w:val="20"/>
          <w:lang w:val="en-GB" w:eastAsia="hu-HU"/>
        </w:rPr>
        <w:t xml:space="preserve"> Cadets get </w:t>
      </w:r>
      <w:r w:rsidRPr="003307F9">
        <w:rPr>
          <w:rFonts w:ascii="Verdana" w:eastAsia="Times New Roman" w:hAnsi="Verdana" w:cs="Times New Roman"/>
          <w:sz w:val="20"/>
          <w:szCs w:val="20"/>
          <w:lang w:eastAsia="hu-HU"/>
        </w:rPr>
        <w:t>familiar</w:t>
      </w:r>
      <w:r w:rsidRPr="003307F9">
        <w:rPr>
          <w:rFonts w:ascii="Verdana" w:eastAsia="Times New Roman" w:hAnsi="Verdana" w:cs="Times New Roman"/>
          <w:bCs/>
          <w:sz w:val="20"/>
          <w:szCs w:val="20"/>
          <w:lang w:val="en-GB" w:eastAsia="hu-HU"/>
        </w:rPr>
        <w:t xml:space="preserve"> with the navigation calculations required for air traffic management. </w:t>
      </w:r>
    </w:p>
    <w:p w:rsidR="00011BD0" w:rsidRPr="003307F9" w:rsidRDefault="00011BD0" w:rsidP="00011BD0">
      <w:pPr>
        <w:spacing w:before="120" w:after="120" w:line="240" w:lineRule="auto"/>
        <w:ind w:left="425"/>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bCs/>
          <w:sz w:val="20"/>
          <w:szCs w:val="20"/>
          <w:lang w:val="en-GB" w:eastAsia="hu-HU"/>
        </w:rPr>
        <w:t xml:space="preserve">Cadets get a </w:t>
      </w:r>
      <w:r w:rsidRPr="003307F9">
        <w:rPr>
          <w:rFonts w:ascii="Verdana" w:eastAsia="Times New Roman" w:hAnsi="Verdana" w:cs="Times New Roman"/>
          <w:sz w:val="20"/>
          <w:szCs w:val="20"/>
          <w:lang w:eastAsia="hu-HU"/>
        </w:rPr>
        <w:t>knowledge</w:t>
      </w:r>
      <w:r w:rsidRPr="003307F9">
        <w:rPr>
          <w:rFonts w:ascii="Verdana" w:eastAsia="Times New Roman" w:hAnsi="Verdana" w:cs="Times New Roman"/>
          <w:bCs/>
          <w:sz w:val="20"/>
          <w:szCs w:val="20"/>
          <w:lang w:val="en-GB" w:eastAsia="hu-HU"/>
        </w:rPr>
        <w:t xml:space="preserve"> of visual navigation and instrument navigation procedures and become capable to use modern navigation tools.</w:t>
      </w:r>
      <w:r w:rsidRPr="003307F9">
        <w:rPr>
          <w:rFonts w:ascii="Verdana" w:eastAsia="Times New Roman" w:hAnsi="Verdana" w:cs="Times New Roman"/>
          <w:b/>
          <w:sz w:val="20"/>
          <w:szCs w:val="20"/>
          <w:lang w:val="en-GB" w:eastAsia="hu-HU"/>
        </w:rPr>
        <w:t xml:space="preserv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Students become capable to plan flights, as well as to prepare and file a flight plan, to perform air navigation and performance calculations and to set up and use on-board radio and radio navigation equipment.</w:t>
      </w:r>
    </w:p>
    <w:p w:rsidR="00011BD0" w:rsidRPr="003307F9" w:rsidRDefault="00011BD0" w:rsidP="00011BD0">
      <w:pPr>
        <w:tabs>
          <w:tab w:val="right" w:pos="900"/>
          <w:tab w:val="center" w:pos="4536"/>
          <w:tab w:val="right" w:pos="9072"/>
        </w:tabs>
        <w:spacing w:before="120" w:after="120" w:line="240" w:lineRule="auto"/>
        <w:ind w:left="425"/>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 xml:space="preserve">Students get committed to a high quality of work, to self-education, to study innovations in aviation particularly in aviation safety.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val="en-GB" w:eastAsia="hu-HU"/>
        </w:rPr>
      </w:pPr>
      <w:r w:rsidRPr="003307F9">
        <w:rPr>
          <w:rFonts w:ascii="Verdana" w:eastAsia="Times New Roman" w:hAnsi="Verdana" w:cs="Times New Roman"/>
          <w:bCs/>
          <w:sz w:val="20"/>
          <w:szCs w:val="20"/>
          <w:lang w:val="en-GB" w:eastAsia="hu-HU"/>
        </w:rPr>
        <w:t xml:space="preserve">Cadets are capable to make decisions independently in any situation of flight, taking </w:t>
      </w:r>
      <w:r w:rsidRPr="003307F9">
        <w:rPr>
          <w:rFonts w:ascii="Verdana" w:eastAsia="Times New Roman" w:hAnsi="Verdana" w:cs="Times New Roman"/>
          <w:sz w:val="20"/>
          <w:szCs w:val="20"/>
          <w:lang w:eastAsia="hu-HU"/>
        </w:rPr>
        <w:t>responsibilities</w:t>
      </w:r>
      <w:r w:rsidRPr="003307F9">
        <w:rPr>
          <w:rFonts w:ascii="Verdana" w:eastAsia="Times New Roman" w:hAnsi="Verdana" w:cs="Times New Roman"/>
          <w:sz w:val="20"/>
          <w:szCs w:val="20"/>
          <w:lang w:val="en-GB" w:eastAsia="hu-HU"/>
        </w:rPr>
        <w:t xml:space="preserve"> and legal acts into account.</w:t>
      </w:r>
    </w:p>
    <w:p w:rsidR="00011BD0" w:rsidRPr="003307F9" w:rsidRDefault="00011BD0" w:rsidP="00011BD0">
      <w:pPr>
        <w:spacing w:before="120" w:after="0" w:line="240" w:lineRule="auto"/>
        <w:ind w:left="425"/>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Autonomy and responsibility: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val="en-GB" w:eastAsia="hu-HU"/>
        </w:rPr>
      </w:pPr>
      <w:r w:rsidRPr="003307F9">
        <w:rPr>
          <w:rFonts w:ascii="Verdana" w:eastAsia="Times New Roman" w:hAnsi="Verdana" w:cs="Times New Roman"/>
          <w:sz w:val="20"/>
          <w:szCs w:val="20"/>
          <w:lang w:val="en-GB" w:eastAsia="hu-HU"/>
        </w:rPr>
        <w:t>They are aware of the effects and consequences of their decisions and activities in aviation.</w:t>
      </w:r>
    </w:p>
    <w:p w:rsidR="00011BD0" w:rsidRPr="003307F9" w:rsidRDefault="00011BD0" w:rsidP="003A5B4A">
      <w:pPr>
        <w:numPr>
          <w:ilvl w:val="0"/>
          <w:numId w:val="587"/>
        </w:numPr>
        <w:spacing w:before="120" w:after="12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Előtanulmányi követelmények: </w:t>
      </w:r>
      <w:r w:rsidRPr="003307F9">
        <w:rPr>
          <w:rFonts w:ascii="Verdana" w:eastAsia="Times New Roman" w:hAnsi="Verdana" w:cs="Times New Roman"/>
          <w:bCs/>
          <w:sz w:val="20"/>
          <w:szCs w:val="20"/>
          <w:lang w:eastAsia="hu-HU"/>
        </w:rPr>
        <w:t>HK916A006</w:t>
      </w:r>
      <w:r w:rsidRPr="003307F9">
        <w:rPr>
          <w:rFonts w:ascii="Verdana" w:eastAsia="Times New Roman" w:hAnsi="Verdana" w:cs="Times New Roman"/>
          <w:bCs/>
          <w:sz w:val="20"/>
          <w:szCs w:val="20"/>
          <w:lang w:eastAsia="hu-HU"/>
        </w:rPr>
        <w:tab/>
        <w:t>, Repülési ismeretek I.</w:t>
      </w:r>
    </w:p>
    <w:p w:rsidR="00011BD0" w:rsidRPr="003307F9" w:rsidRDefault="00011BD0" w:rsidP="003A5B4A">
      <w:pPr>
        <w:numPr>
          <w:ilvl w:val="0"/>
          <w:numId w:val="587"/>
        </w:numPr>
        <w:tabs>
          <w:tab w:val="num" w:pos="851"/>
        </w:tabs>
        <w:spacing w:after="120" w:line="240" w:lineRule="auto"/>
        <w:ind w:left="425" w:hanging="425"/>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 tantárgy tananyagának leírása, tematika. Description of the subject, curriculum (magyarul, angolul - English):</w:t>
      </w:r>
    </w:p>
    <w:p w:rsidR="00011BD0" w:rsidRPr="003307F9" w:rsidRDefault="00011BD0" w:rsidP="003A5B4A">
      <w:pPr>
        <w:widowControl w:val="0"/>
        <w:numPr>
          <w:ilvl w:val="1"/>
          <w:numId w:val="587"/>
        </w:numPr>
        <w:tabs>
          <w:tab w:val="left" w:pos="709"/>
          <w:tab w:val="left" w:pos="851"/>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w:t>
      </w:r>
      <w:r w:rsidRPr="003307F9">
        <w:rPr>
          <w:rFonts w:ascii="Verdana" w:eastAsia="Times New Roman" w:hAnsi="Verdana" w:cs="Times New Roman"/>
          <w:kern w:val="2"/>
          <w:sz w:val="20"/>
          <w:szCs w:val="20"/>
        </w:rPr>
        <w:t>Föld</w:t>
      </w:r>
      <w:r w:rsidRPr="003307F9">
        <w:rPr>
          <w:rFonts w:ascii="Verdana" w:eastAsia="Times New Roman" w:hAnsi="Verdana" w:cs="Times New Roman"/>
          <w:sz w:val="20"/>
          <w:szCs w:val="20"/>
          <w:lang w:eastAsia="hu-HU"/>
        </w:rPr>
        <w:t xml:space="preserve"> alakja, mágnesesség (</w:t>
      </w:r>
      <w:r w:rsidRPr="003307F9">
        <w:rPr>
          <w:rFonts w:ascii="Verdana" w:eastAsia="Times New Roman" w:hAnsi="Verdana" w:cs="Times New Roman"/>
          <w:i/>
          <w:sz w:val="20"/>
          <w:szCs w:val="20"/>
          <w:lang w:eastAsia="hu-HU"/>
        </w:rPr>
        <w:t>Shape of the Earth, measurement, magnetic poles and lines)</w:t>
      </w:r>
    </w:p>
    <w:p w:rsidR="00011BD0" w:rsidRPr="003307F9" w:rsidRDefault="00011BD0" w:rsidP="003A5B4A">
      <w:pPr>
        <w:widowControl w:val="0"/>
        <w:numPr>
          <w:ilvl w:val="1"/>
          <w:numId w:val="587"/>
        </w:numPr>
        <w:tabs>
          <w:tab w:val="left" w:pos="709"/>
          <w:tab w:val="left" w:pos="851"/>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1 a 60-hoz </w:t>
      </w:r>
      <w:r w:rsidRPr="003307F9">
        <w:rPr>
          <w:rFonts w:ascii="Verdana" w:eastAsia="Times New Roman" w:hAnsi="Verdana" w:cs="Times New Roman"/>
          <w:kern w:val="2"/>
          <w:sz w:val="20"/>
          <w:szCs w:val="20"/>
        </w:rPr>
        <w:t>szabály</w:t>
      </w:r>
      <w:r w:rsidRPr="003307F9">
        <w:rPr>
          <w:rFonts w:ascii="Verdana" w:eastAsia="Times New Roman" w:hAnsi="Verdana" w:cs="Times New Roman"/>
          <w:sz w:val="20"/>
          <w:szCs w:val="20"/>
          <w:lang w:eastAsia="hu-HU"/>
        </w:rPr>
        <w:t>, használata a navigáció során (</w:t>
      </w:r>
      <w:r w:rsidRPr="003307F9">
        <w:rPr>
          <w:rFonts w:ascii="Verdana" w:eastAsia="Times New Roman" w:hAnsi="Verdana" w:cs="Times New Roman"/>
          <w:i/>
          <w:sz w:val="20"/>
          <w:szCs w:val="20"/>
          <w:lang w:eastAsia="hu-HU"/>
        </w:rPr>
        <w:t>1 to 60 rule in navigation)</w:t>
      </w:r>
    </w:p>
    <w:p w:rsidR="00011BD0" w:rsidRPr="003307F9" w:rsidRDefault="00011BD0" w:rsidP="003A5B4A">
      <w:pPr>
        <w:widowControl w:val="0"/>
        <w:numPr>
          <w:ilvl w:val="1"/>
          <w:numId w:val="587"/>
        </w:numPr>
        <w:tabs>
          <w:tab w:val="left" w:pos="709"/>
          <w:tab w:val="left" w:pos="851"/>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lastRenderedPageBreak/>
        <w:t xml:space="preserve">Térképek </w:t>
      </w:r>
      <w:r w:rsidRPr="003307F9">
        <w:rPr>
          <w:rFonts w:ascii="Verdana" w:eastAsia="Times New Roman" w:hAnsi="Verdana" w:cs="Times New Roman"/>
          <w:kern w:val="2"/>
          <w:sz w:val="20"/>
          <w:szCs w:val="20"/>
        </w:rPr>
        <w:t>fajtái</w:t>
      </w:r>
      <w:r w:rsidRPr="003307F9">
        <w:rPr>
          <w:rFonts w:ascii="Verdana" w:eastAsia="Times New Roman" w:hAnsi="Verdana" w:cs="Times New Roman"/>
          <w:sz w:val="20"/>
          <w:szCs w:val="20"/>
          <w:lang w:eastAsia="hu-HU"/>
        </w:rPr>
        <w:t>, típusai, a különböző térképeken található információk, térképolvasás (</w:t>
      </w:r>
      <w:r w:rsidRPr="003307F9">
        <w:rPr>
          <w:rFonts w:ascii="Verdana" w:eastAsia="Times New Roman" w:hAnsi="Verdana" w:cs="Times New Roman"/>
          <w:i/>
          <w:sz w:val="20"/>
          <w:szCs w:val="20"/>
          <w:lang w:eastAsia="hu-HU"/>
        </w:rPr>
        <w:t>Navigational charts, types, infos, reading methods)</w:t>
      </w:r>
    </w:p>
    <w:p w:rsidR="00011BD0" w:rsidRPr="003307F9" w:rsidRDefault="00011BD0" w:rsidP="003A5B4A">
      <w:pPr>
        <w:widowControl w:val="0"/>
        <w:numPr>
          <w:ilvl w:val="1"/>
          <w:numId w:val="587"/>
        </w:numPr>
        <w:tabs>
          <w:tab w:val="left" w:pos="709"/>
          <w:tab w:val="left" w:pos="851"/>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Az idő </w:t>
      </w:r>
      <w:r w:rsidRPr="003307F9">
        <w:rPr>
          <w:rFonts w:ascii="Verdana" w:eastAsia="Times New Roman" w:hAnsi="Verdana" w:cs="Times New Roman"/>
          <w:kern w:val="2"/>
          <w:sz w:val="20"/>
          <w:szCs w:val="20"/>
        </w:rPr>
        <w:t>fajtái</w:t>
      </w:r>
      <w:r w:rsidRPr="003307F9">
        <w:rPr>
          <w:rFonts w:ascii="Verdana" w:eastAsia="Times New Roman" w:hAnsi="Verdana" w:cs="Times New Roman"/>
          <w:sz w:val="20"/>
          <w:szCs w:val="20"/>
          <w:lang w:eastAsia="hu-HU"/>
        </w:rPr>
        <w:t>, számításuk módszere a navigáció során (</w:t>
      </w:r>
      <w:r w:rsidRPr="003307F9">
        <w:rPr>
          <w:rFonts w:ascii="Verdana" w:eastAsia="Times New Roman" w:hAnsi="Verdana" w:cs="Times New Roman"/>
          <w:i/>
          <w:sz w:val="20"/>
          <w:szCs w:val="20"/>
          <w:lang w:eastAsia="hu-HU"/>
        </w:rPr>
        <w:t>Time definitions and measurement)</w:t>
      </w:r>
    </w:p>
    <w:p w:rsidR="00011BD0" w:rsidRPr="003307F9" w:rsidRDefault="00011BD0" w:rsidP="003A5B4A">
      <w:pPr>
        <w:widowControl w:val="0"/>
        <w:numPr>
          <w:ilvl w:val="1"/>
          <w:numId w:val="587"/>
        </w:numPr>
        <w:tabs>
          <w:tab w:val="left" w:pos="709"/>
          <w:tab w:val="left" w:pos="851"/>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Grafikus tájolás, a mágneses iránytű, a légijármű mágneses tere, Általános navigációs problémák (</w:t>
      </w:r>
      <w:r w:rsidRPr="003307F9">
        <w:rPr>
          <w:rFonts w:ascii="Verdana" w:eastAsia="Times New Roman" w:hAnsi="Verdana" w:cs="Times New Roman"/>
          <w:i/>
          <w:sz w:val="20"/>
          <w:szCs w:val="20"/>
          <w:lang w:eastAsia="hu-HU"/>
        </w:rPr>
        <w:t>Inaccuracies in navigation. Magnetic field of the aircraft. Compass )</w:t>
      </w:r>
    </w:p>
    <w:p w:rsidR="00011BD0" w:rsidRPr="003307F9" w:rsidRDefault="00011BD0" w:rsidP="003A5B4A">
      <w:pPr>
        <w:widowControl w:val="0"/>
        <w:numPr>
          <w:ilvl w:val="1"/>
          <w:numId w:val="587"/>
        </w:numPr>
        <w:tabs>
          <w:tab w:val="left" w:pos="709"/>
          <w:tab w:val="left" w:pos="851"/>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CRP-5 navigációs körtárcsa, navigációs számítások megismerése, végrehajtása az eszköz segítségével (</w:t>
      </w:r>
      <w:r w:rsidRPr="003307F9">
        <w:rPr>
          <w:rFonts w:ascii="Verdana" w:eastAsia="Times New Roman" w:hAnsi="Verdana" w:cs="Times New Roman"/>
          <w:i/>
          <w:sz w:val="20"/>
          <w:szCs w:val="20"/>
          <w:lang w:eastAsia="hu-HU"/>
        </w:rPr>
        <w:t>CRP-5 nav computer, calculations)</w:t>
      </w:r>
    </w:p>
    <w:p w:rsidR="00011BD0" w:rsidRPr="003307F9" w:rsidRDefault="00011BD0" w:rsidP="003A5B4A">
      <w:pPr>
        <w:widowControl w:val="0"/>
        <w:numPr>
          <w:ilvl w:val="1"/>
          <w:numId w:val="587"/>
        </w:numPr>
        <w:tabs>
          <w:tab w:val="left" w:pos="709"/>
          <w:tab w:val="left" w:pos="851"/>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Zárthelyi dolgozat (</w:t>
      </w:r>
      <w:r w:rsidRPr="003307F9">
        <w:rPr>
          <w:rFonts w:ascii="Verdana" w:eastAsia="Times New Roman" w:hAnsi="Verdana" w:cs="Times New Roman"/>
          <w:i/>
          <w:sz w:val="20"/>
          <w:szCs w:val="20"/>
          <w:lang w:eastAsia="hu-HU"/>
        </w:rPr>
        <w:t>Test paper)</w:t>
      </w:r>
    </w:p>
    <w:p w:rsidR="00011BD0" w:rsidRPr="003307F9" w:rsidRDefault="00011BD0" w:rsidP="003A5B4A">
      <w:pPr>
        <w:widowControl w:val="0"/>
        <w:numPr>
          <w:ilvl w:val="1"/>
          <w:numId w:val="587"/>
        </w:numPr>
        <w:tabs>
          <w:tab w:val="left" w:pos="709"/>
          <w:tab w:val="left" w:pos="851"/>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A rádióhullámok jellemzői, a rádió hullámok terjedésének elmélete, moduláció, antennák. Doppler radar berendezések, VHF iránymeghatározó rendszer, ADF rendszer (</w:t>
      </w:r>
      <w:r w:rsidRPr="003307F9">
        <w:rPr>
          <w:rFonts w:ascii="Verdana" w:eastAsia="Times New Roman" w:hAnsi="Verdana" w:cs="Times New Roman"/>
          <w:i/>
          <w:sz w:val="20"/>
          <w:szCs w:val="20"/>
          <w:lang w:eastAsia="hu-HU"/>
        </w:rPr>
        <w:t>Radio waves, ranges, modulations, ariels and antennas. Doppler radar, VHF, ADF)</w:t>
      </w:r>
    </w:p>
    <w:p w:rsidR="00011BD0" w:rsidRPr="003307F9" w:rsidRDefault="00011BD0" w:rsidP="003A5B4A">
      <w:pPr>
        <w:widowControl w:val="0"/>
        <w:numPr>
          <w:ilvl w:val="1"/>
          <w:numId w:val="587"/>
        </w:numPr>
        <w:tabs>
          <w:tab w:val="left" w:pos="709"/>
          <w:tab w:val="left" w:pos="851"/>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VHF Omnidirection Range (VOR) jellemzői, felépítése, használata a navigációban (</w:t>
      </w:r>
      <w:r w:rsidRPr="003307F9">
        <w:rPr>
          <w:rFonts w:ascii="Verdana" w:eastAsia="Times New Roman" w:hAnsi="Verdana" w:cs="Times New Roman"/>
          <w:i/>
          <w:sz w:val="20"/>
          <w:szCs w:val="20"/>
          <w:lang w:eastAsia="hu-HU"/>
        </w:rPr>
        <w:t>VOR, operation, usage)</w:t>
      </w:r>
    </w:p>
    <w:p w:rsidR="00011BD0" w:rsidRPr="003307F9" w:rsidRDefault="00011BD0" w:rsidP="003A5B4A">
      <w:pPr>
        <w:widowControl w:val="0"/>
        <w:numPr>
          <w:ilvl w:val="1"/>
          <w:numId w:val="587"/>
        </w:numPr>
        <w:tabs>
          <w:tab w:val="left" w:pos="709"/>
          <w:tab w:val="left" w:pos="851"/>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Instrument </w:t>
      </w:r>
      <w:r w:rsidRPr="003307F9">
        <w:rPr>
          <w:rFonts w:ascii="Verdana" w:eastAsia="Times New Roman" w:hAnsi="Verdana" w:cs="Times New Roman"/>
          <w:sz w:val="20"/>
          <w:szCs w:val="20"/>
          <w:lang w:val="en-GB" w:eastAsia="hu-HU"/>
        </w:rPr>
        <w:t xml:space="preserve">Landing </w:t>
      </w:r>
      <w:r w:rsidRPr="003307F9">
        <w:rPr>
          <w:rFonts w:ascii="Verdana" w:eastAsia="Times New Roman" w:hAnsi="Verdana" w:cs="Times New Roman"/>
          <w:sz w:val="20"/>
          <w:szCs w:val="20"/>
          <w:lang w:eastAsia="hu-HU"/>
        </w:rPr>
        <w:t xml:space="preserve">System (ILS), </w:t>
      </w:r>
      <w:r w:rsidRPr="003307F9">
        <w:rPr>
          <w:rFonts w:ascii="Verdana" w:eastAsia="Times New Roman" w:hAnsi="Verdana" w:cs="Times New Roman"/>
          <w:sz w:val="20"/>
          <w:szCs w:val="20"/>
          <w:lang w:val="en-GB" w:eastAsia="hu-HU"/>
        </w:rPr>
        <w:t>Microwave Landing</w:t>
      </w:r>
      <w:r w:rsidRPr="003307F9">
        <w:rPr>
          <w:rFonts w:ascii="Verdana" w:eastAsia="Times New Roman" w:hAnsi="Verdana" w:cs="Times New Roman"/>
          <w:sz w:val="20"/>
          <w:szCs w:val="20"/>
          <w:lang w:eastAsia="hu-HU"/>
        </w:rPr>
        <w:t xml:space="preserve"> System (MLS) felépítése, működése, felhasználási lehetőségei (</w:t>
      </w:r>
      <w:r w:rsidRPr="003307F9">
        <w:rPr>
          <w:rFonts w:ascii="Verdana" w:eastAsia="Times New Roman" w:hAnsi="Verdana" w:cs="Times New Roman"/>
          <w:i/>
          <w:sz w:val="20"/>
          <w:szCs w:val="20"/>
          <w:lang w:eastAsia="hu-HU"/>
        </w:rPr>
        <w:t>ILS, MLS system, usage)</w:t>
      </w:r>
    </w:p>
    <w:p w:rsidR="00011BD0" w:rsidRPr="003307F9" w:rsidRDefault="00011BD0" w:rsidP="003A5B4A">
      <w:pPr>
        <w:widowControl w:val="0"/>
        <w:numPr>
          <w:ilvl w:val="1"/>
          <w:numId w:val="587"/>
        </w:numPr>
        <w:tabs>
          <w:tab w:val="left" w:pos="709"/>
          <w:tab w:val="left" w:pos="851"/>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A repülőgép helyzetvonala. Rádió irányszögek csoportosítása, összefüggései. A repülőgép helyzetének meghatározása. Gyakorlati navigációs eljárások. A VOR/DME rendszer és a vele megoldható navigációs eljárások. (</w:t>
      </w:r>
      <w:r w:rsidRPr="003307F9">
        <w:rPr>
          <w:rFonts w:ascii="Verdana" w:eastAsia="Times New Roman" w:hAnsi="Verdana" w:cs="Times New Roman"/>
          <w:i/>
          <w:sz w:val="20"/>
          <w:szCs w:val="20"/>
          <w:lang w:eastAsia="hu-HU"/>
        </w:rPr>
        <w:t xml:space="preserve">Course, track. bearing. Reckoning position. VOR/DME procedures.) </w:t>
      </w:r>
    </w:p>
    <w:p w:rsidR="00011BD0" w:rsidRPr="003307F9" w:rsidRDefault="00011BD0" w:rsidP="003A5B4A">
      <w:pPr>
        <w:widowControl w:val="0"/>
        <w:numPr>
          <w:ilvl w:val="1"/>
          <w:numId w:val="587"/>
        </w:numPr>
        <w:tabs>
          <w:tab w:val="left" w:pos="709"/>
          <w:tab w:val="left" w:pos="851"/>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Radar mérés elve, földi radar berendezések, fedélzeti időjárás felderítő radarok, másodlagos radar berendezések (</w:t>
      </w:r>
      <w:r w:rsidRPr="003307F9">
        <w:rPr>
          <w:rFonts w:ascii="Verdana" w:eastAsia="Times New Roman" w:hAnsi="Verdana" w:cs="Times New Roman"/>
          <w:i/>
          <w:sz w:val="20"/>
          <w:szCs w:val="20"/>
          <w:lang w:eastAsia="hu-HU"/>
        </w:rPr>
        <w:t>Radar vectoring, on board and surface radars, SSR).</w:t>
      </w:r>
    </w:p>
    <w:p w:rsidR="00011BD0" w:rsidRPr="003307F9" w:rsidRDefault="00011BD0" w:rsidP="003A5B4A">
      <w:pPr>
        <w:widowControl w:val="0"/>
        <w:numPr>
          <w:ilvl w:val="1"/>
          <w:numId w:val="587"/>
        </w:numPr>
        <w:tabs>
          <w:tab w:val="left" w:pos="709"/>
          <w:tab w:val="left" w:pos="851"/>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Távolságmérő berendezés (DME), Területi Navigációs rendszerek (RNAV), Electronic Flight Information System (EFIS), Globális Navigációs Műhold Rendszerek (GNSS) felépítése, működési jellemzőik, használatuk a navigáció során (</w:t>
      </w:r>
      <w:r w:rsidRPr="003307F9">
        <w:rPr>
          <w:rFonts w:ascii="Verdana" w:eastAsia="Times New Roman" w:hAnsi="Verdana" w:cs="Times New Roman"/>
          <w:i/>
          <w:sz w:val="20"/>
          <w:szCs w:val="20"/>
          <w:lang w:eastAsia="hu-HU"/>
        </w:rPr>
        <w:t>DME, RNAV, EFIS, GNSS. System, capabilities, usage)</w:t>
      </w:r>
    </w:p>
    <w:p w:rsidR="00011BD0" w:rsidRPr="003307F9" w:rsidRDefault="00011BD0" w:rsidP="003A5B4A">
      <w:pPr>
        <w:widowControl w:val="0"/>
        <w:numPr>
          <w:ilvl w:val="1"/>
          <w:numId w:val="587"/>
        </w:numPr>
        <w:tabs>
          <w:tab w:val="left" w:pos="709"/>
          <w:tab w:val="left" w:pos="851"/>
          <w:tab w:val="num" w:pos="2069"/>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Zárthelyi dolgozat (</w:t>
      </w:r>
      <w:r w:rsidRPr="003307F9">
        <w:rPr>
          <w:rFonts w:ascii="Verdana" w:eastAsia="Times New Roman" w:hAnsi="Verdana" w:cs="Times New Roman"/>
          <w:i/>
          <w:sz w:val="20"/>
          <w:szCs w:val="20"/>
          <w:lang w:eastAsia="hu-HU"/>
        </w:rPr>
        <w:t>Test paper)</w:t>
      </w:r>
    </w:p>
    <w:p w:rsidR="00011BD0" w:rsidRPr="003307F9" w:rsidRDefault="00011BD0" w:rsidP="003A5B4A">
      <w:pPr>
        <w:numPr>
          <w:ilvl w:val="0"/>
          <w:numId w:val="587"/>
        </w:numPr>
        <w:spacing w:before="120" w:after="120" w:line="240" w:lineRule="auto"/>
        <w:ind w:left="425" w:hanging="425"/>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Times New Roman"/>
          <w:bCs/>
          <w:sz w:val="20"/>
          <w:szCs w:val="20"/>
          <w:lang w:eastAsia="hu-HU"/>
        </w:rPr>
        <w:t>Minden őszi félévben/5. félév</w:t>
      </w:r>
    </w:p>
    <w:p w:rsidR="00011BD0" w:rsidRPr="003307F9" w:rsidRDefault="00011BD0" w:rsidP="003A5B4A">
      <w:pPr>
        <w:widowControl w:val="0"/>
        <w:numPr>
          <w:ilvl w:val="0"/>
          <w:numId w:val="587"/>
        </w:numPr>
        <w:spacing w:before="120" w:after="12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tanórákon való részvétel követelményei, az elfogadható hiányzások mértéke, a távolmaradás pótlásának lehetősége:</w:t>
      </w:r>
    </w:p>
    <w:p w:rsidR="00011BD0" w:rsidRPr="003307F9" w:rsidRDefault="00011BD0" w:rsidP="00011BD0">
      <w:pPr>
        <w:tabs>
          <w:tab w:val="right" w:pos="900"/>
          <w:tab w:val="center" w:pos="4536"/>
          <w:tab w:val="right" w:pos="9072"/>
        </w:tabs>
        <w:spacing w:before="120" w:after="0" w:line="240" w:lineRule="auto"/>
        <w:ind w:left="425"/>
        <w:jc w:val="both"/>
        <w:rPr>
          <w:rFonts w:ascii="Verdana" w:eastAsia="Times New Roman" w:hAnsi="Verdana" w:cs="Times New Roman"/>
          <w:sz w:val="20"/>
          <w:szCs w:val="20"/>
          <w:lang w:eastAsia="hu-HU"/>
        </w:rPr>
      </w:pPr>
      <w:r w:rsidRPr="003307F9">
        <w:rPr>
          <w:rFonts w:ascii="Verdana" w:eastAsia="Times New Roman" w:hAnsi="Verdana" w:cs="Times New Roman"/>
          <w:bCs/>
          <w:sz w:val="20"/>
          <w:szCs w:val="20"/>
          <w:lang w:eastAsia="hu-HU"/>
        </w:rPr>
        <w:t xml:space="preserve">A hallgatók kötelesek a tanórák 70%-án részt venni. Az elmaradt tanórák a tanárral való egyeztetés alapján konzultáció keretében pótolhatók. </w:t>
      </w:r>
      <w:r w:rsidRPr="003307F9">
        <w:rPr>
          <w:rFonts w:ascii="Verdana" w:eastAsia="Times New Roman" w:hAnsi="Verdana" w:cs="Times New Roman"/>
          <w:sz w:val="20"/>
          <w:szCs w:val="20"/>
          <w:lang w:eastAsia="hu-HU"/>
        </w:rPr>
        <w:t xml:space="preserve">Az órák 30%-át meghaladó hiányzás az aláírás megtagadásával jár, amennyiben az elmaradt órák pótlása nem történik meg. </w:t>
      </w:r>
      <w:r w:rsidRPr="003307F9">
        <w:rPr>
          <w:rFonts w:ascii="Verdana" w:eastAsia="Times New Roman" w:hAnsi="Verdana" w:cs="Times New Roman"/>
          <w:bCs/>
          <w:sz w:val="20"/>
          <w:szCs w:val="20"/>
          <w:lang w:eastAsia="hu-HU"/>
        </w:rPr>
        <w:t>Az elmaradt elméleti tanórák pótlása konzultáció keretében lehetséges. A gyakorlati órákról való hiányzás a 20%-ot nem haladhatja meg. A gyakorlati órák pótlása a 16.1 pontban meghatározott prezentáción felül egy navigációs számítás bemutatásával konzultáció keretében történik.</w:t>
      </w:r>
    </w:p>
    <w:p w:rsidR="00011BD0" w:rsidRPr="003307F9" w:rsidRDefault="00011BD0" w:rsidP="003A5B4A">
      <w:pPr>
        <w:numPr>
          <w:ilvl w:val="0"/>
          <w:numId w:val="587"/>
        </w:numPr>
        <w:spacing w:before="120" w:after="120" w:line="240" w:lineRule="auto"/>
        <w:ind w:left="425" w:hanging="425"/>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Félévközi feladatok, </w:t>
      </w:r>
      <w:r w:rsidRPr="003307F9">
        <w:rPr>
          <w:rFonts w:ascii="Verdana" w:eastAsia="Times New Roman" w:hAnsi="Verdana" w:cs="Times New Roman"/>
          <w:b/>
          <w:bCs/>
          <w:sz w:val="20"/>
          <w:szCs w:val="20"/>
          <w:lang w:eastAsia="hu-HU"/>
        </w:rPr>
        <w:t>ismeretek</w:t>
      </w:r>
      <w:r w:rsidRPr="003307F9">
        <w:rPr>
          <w:rFonts w:ascii="Verdana" w:eastAsia="Times New Roman" w:hAnsi="Verdana" w:cs="Times New Roman"/>
          <w:b/>
          <w:sz w:val="20"/>
          <w:szCs w:val="20"/>
          <w:lang w:eastAsia="hu-HU"/>
        </w:rPr>
        <w:t xml:space="preserve"> ellenőrzésének rendje</w:t>
      </w:r>
      <w:r w:rsidRPr="003307F9">
        <w:rPr>
          <w:rFonts w:ascii="Verdana" w:eastAsia="Times New Roman" w:hAnsi="Verdana" w:cs="Times New Roman"/>
          <w:sz w:val="20"/>
          <w:szCs w:val="20"/>
          <w:lang w:eastAsia="hu-HU"/>
        </w:rPr>
        <w:t xml:space="preserve">: </w:t>
      </w:r>
    </w:p>
    <w:p w:rsidR="00011BD0" w:rsidRPr="003307F9" w:rsidRDefault="00011BD0" w:rsidP="00011BD0">
      <w:pPr>
        <w:spacing w:before="120" w:after="0" w:line="240" w:lineRule="auto"/>
        <w:ind w:left="426" w:firstLine="1"/>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A hallgatók összesen két zárthelyi dolgozatot írnak</w:t>
      </w:r>
      <w:r w:rsidRPr="003307F9">
        <w:rPr>
          <w:rFonts w:ascii="Verdana" w:eastAsia="Times New Roman" w:hAnsi="Verdana" w:cs="Times New Roman"/>
          <w:bCs/>
          <w:sz w:val="20"/>
          <w:szCs w:val="20"/>
          <w:lang w:eastAsia="hu-HU"/>
        </w:rPr>
        <w:t xml:space="preserve"> a 12. pontban felsorolt 1-5, valamint a 7-13 témakörök anyagából. A zárthelyi dolgozat egyszer pótolható. Értékelése ötfokozatú (60%-tól elégséges, 70%-tól közepes, 80%-tól jó, 90%-tól jeles).</w:t>
      </w:r>
    </w:p>
    <w:p w:rsidR="00011BD0" w:rsidRPr="003307F9" w:rsidRDefault="00011BD0" w:rsidP="003A5B4A">
      <w:pPr>
        <w:numPr>
          <w:ilvl w:val="0"/>
          <w:numId w:val="587"/>
        </w:numPr>
        <w:tabs>
          <w:tab w:val="left" w:pos="284"/>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értékelés, az aláírás és a kreditek megszerzésének pontos feltételei </w:t>
      </w:r>
    </w:p>
    <w:p w:rsidR="00011BD0" w:rsidRPr="003307F9" w:rsidRDefault="00011BD0" w:rsidP="003A5B4A">
      <w:pPr>
        <w:widowControl w:val="0"/>
        <w:numPr>
          <w:ilvl w:val="1"/>
          <w:numId w:val="587"/>
        </w:numPr>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lastRenderedPageBreak/>
        <w:t xml:space="preserve">Az aláírás megszerzésének feltételei: </w:t>
      </w:r>
      <w:r w:rsidRPr="003307F9">
        <w:rPr>
          <w:rFonts w:ascii="Verdana" w:eastAsia="Times New Roman" w:hAnsi="Verdana" w:cs="Times New Roman"/>
          <w:sz w:val="20"/>
          <w:szCs w:val="20"/>
          <w:lang w:eastAsia="hu-HU"/>
        </w:rPr>
        <w:t xml:space="preserve">Az aláírás és a félév érvényes teljesítésének feltétele az előadások 14. pont szerinti látogatása és legalább két elégséges értékelésű zárthelyi dolgozat (teszt és számítás) megírása, illetőleg az órákon való aktív részvétel. Az órák 30%-át meghaladó hiányzás az aláírás megtagadásával jár a 14. pont szerint. </w:t>
      </w:r>
    </w:p>
    <w:p w:rsidR="00011BD0" w:rsidRPr="003307F9" w:rsidRDefault="00011BD0" w:rsidP="003A5B4A">
      <w:pPr>
        <w:widowControl w:val="0"/>
        <w:numPr>
          <w:ilvl w:val="1"/>
          <w:numId w:val="587"/>
        </w:numPr>
        <w:spacing w:before="120" w:after="12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Az értékelés:</w:t>
      </w:r>
      <w:r w:rsidRPr="003307F9">
        <w:rPr>
          <w:rFonts w:ascii="Verdana" w:eastAsia="Times New Roman" w:hAnsi="Verdana" w:cs="Times New Roman"/>
          <w:sz w:val="20"/>
          <w:szCs w:val="20"/>
          <w:lang w:eastAsia="hu-HU"/>
        </w:rPr>
        <w:t xml:space="preserve"> Az értékelést a </w:t>
      </w:r>
      <w:r w:rsidRPr="003307F9">
        <w:rPr>
          <w:rFonts w:ascii="Verdana" w:eastAsia="Times New Roman" w:hAnsi="Verdana" w:cs="Times New Roman"/>
          <w:b/>
          <w:sz w:val="20"/>
          <w:szCs w:val="20"/>
          <w:lang w:eastAsia="hu-HU"/>
        </w:rPr>
        <w:t>kollokviumon</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b/>
          <w:sz w:val="20"/>
          <w:szCs w:val="20"/>
          <w:lang w:eastAsia="hu-HU"/>
        </w:rPr>
        <w:t>(írásbeli)</w:t>
      </w:r>
      <w:r w:rsidRPr="003307F9">
        <w:rPr>
          <w:rFonts w:ascii="Verdana" w:eastAsia="Times New Roman" w:hAnsi="Verdana" w:cs="Times New Roman"/>
          <w:sz w:val="20"/>
          <w:szCs w:val="20"/>
          <w:lang w:eastAsia="hu-HU"/>
        </w:rPr>
        <w:t xml:space="preserve"> megírt, az összes témakört tartalmazó komplex teszt eredménye adja. Az értékelés ötfokozatú(60%-tól elégséges, 70%-tól közepes, 80%-tól jó, 90%-tól jeles) .</w:t>
      </w:r>
    </w:p>
    <w:p w:rsidR="00011BD0" w:rsidRPr="003307F9" w:rsidRDefault="00011BD0" w:rsidP="003A5B4A">
      <w:pPr>
        <w:widowControl w:val="0"/>
        <w:numPr>
          <w:ilvl w:val="1"/>
          <w:numId w:val="587"/>
        </w:numPr>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 xml:space="preserve">A kredit megszerzésének feltétele </w:t>
      </w:r>
      <w:r w:rsidR="00E838F0" w:rsidRPr="003307F9">
        <w:rPr>
          <w:rFonts w:ascii="Verdana" w:eastAsia="Times New Roman" w:hAnsi="Verdana" w:cs="Times New Roman"/>
          <w:sz w:val="20"/>
          <w:szCs w:val="20"/>
          <w:lang w:eastAsia="hu-HU"/>
        </w:rPr>
        <w:t>aláírás,</w:t>
      </w:r>
      <w:r w:rsidRPr="003307F9">
        <w:rPr>
          <w:rFonts w:ascii="Verdana" w:eastAsia="Times New Roman" w:hAnsi="Verdana" w:cs="Times New Roman"/>
          <w:sz w:val="20"/>
          <w:szCs w:val="20"/>
          <w:lang w:eastAsia="hu-HU"/>
        </w:rPr>
        <w:t xml:space="preserve"> valamint </w:t>
      </w:r>
      <w:r w:rsidRPr="003307F9">
        <w:rPr>
          <w:rFonts w:ascii="Verdana" w:eastAsia="Times New Roman" w:hAnsi="Verdana" w:cs="Times New Roman"/>
          <w:b/>
          <w:sz w:val="20"/>
          <w:szCs w:val="20"/>
          <w:lang w:eastAsia="hu-HU"/>
        </w:rPr>
        <w:t xml:space="preserve">kollokvium </w:t>
      </w:r>
      <w:r w:rsidRPr="003307F9">
        <w:rPr>
          <w:rFonts w:ascii="Verdana" w:eastAsia="Times New Roman" w:hAnsi="Verdana" w:cs="Times New Roman"/>
          <w:sz w:val="20"/>
          <w:szCs w:val="20"/>
          <w:lang w:eastAsia="hu-HU"/>
        </w:rPr>
        <w:t xml:space="preserve">legalább elégséges szintű teljesítése. </w:t>
      </w:r>
    </w:p>
    <w:p w:rsidR="00011BD0" w:rsidRPr="003307F9" w:rsidRDefault="00011BD0" w:rsidP="003A5B4A">
      <w:pPr>
        <w:numPr>
          <w:ilvl w:val="0"/>
          <w:numId w:val="587"/>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Irodalomjegyzék:</w:t>
      </w:r>
    </w:p>
    <w:p w:rsidR="00011BD0" w:rsidRPr="003307F9" w:rsidRDefault="00011BD0" w:rsidP="003A5B4A">
      <w:pPr>
        <w:numPr>
          <w:ilvl w:val="1"/>
          <w:numId w:val="587"/>
        </w:numPr>
        <w:tabs>
          <w:tab w:val="num" w:pos="1076"/>
        </w:tabs>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Kötelező irodalom: </w:t>
      </w:r>
    </w:p>
    <w:p w:rsidR="00011BD0" w:rsidRPr="003307F9" w:rsidRDefault="00011BD0" w:rsidP="003A5B4A">
      <w:pPr>
        <w:numPr>
          <w:ilvl w:val="0"/>
          <w:numId w:val="514"/>
        </w:numPr>
        <w:tabs>
          <w:tab w:val="center" w:pos="4536"/>
          <w:tab w:val="center" w:pos="4819"/>
          <w:tab w:val="right" w:pos="9072"/>
        </w:tabs>
        <w:spacing w:before="60" w:after="0" w:line="240" w:lineRule="auto"/>
        <w:ind w:left="993" w:hanging="285"/>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General Navigation JAA ATPL Training, ISBN 0-88487-352-8 (hatósági vizsgakövetelmény);</w:t>
      </w:r>
    </w:p>
    <w:p w:rsidR="00011BD0" w:rsidRPr="003307F9" w:rsidRDefault="00011BD0" w:rsidP="003A5B4A">
      <w:pPr>
        <w:numPr>
          <w:ilvl w:val="0"/>
          <w:numId w:val="514"/>
        </w:numPr>
        <w:tabs>
          <w:tab w:val="center" w:pos="4536"/>
          <w:tab w:val="center" w:pos="4819"/>
          <w:tab w:val="right" w:pos="9072"/>
        </w:tabs>
        <w:spacing w:before="60" w:after="0" w:line="240" w:lineRule="auto"/>
        <w:ind w:left="993" w:hanging="28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Radio Navigation JAA ATPL Training, ISBN 0-88487-352-8.</w:t>
      </w:r>
    </w:p>
    <w:p w:rsidR="00011BD0" w:rsidRPr="003307F9" w:rsidRDefault="00011BD0" w:rsidP="003A5B4A">
      <w:pPr>
        <w:numPr>
          <w:ilvl w:val="1"/>
          <w:numId w:val="587"/>
        </w:numPr>
        <w:tabs>
          <w:tab w:val="num" w:pos="1076"/>
        </w:tabs>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Ajánlott irodalom: </w:t>
      </w:r>
    </w:p>
    <w:p w:rsidR="00011BD0" w:rsidRPr="003307F9" w:rsidRDefault="00011BD0" w:rsidP="003A5B4A">
      <w:pPr>
        <w:numPr>
          <w:ilvl w:val="0"/>
          <w:numId w:val="515"/>
        </w:numPr>
        <w:tabs>
          <w:tab w:val="center" w:pos="4536"/>
          <w:tab w:val="center" w:pos="4819"/>
          <w:tab w:val="right" w:pos="9072"/>
        </w:tabs>
        <w:spacing w:before="60" w:after="0" w:line="240" w:lineRule="auto"/>
        <w:ind w:left="993" w:hanging="28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Tóth János: Légi navigáció, Budapest LRI, 1993;</w:t>
      </w:r>
    </w:p>
    <w:p w:rsidR="00011BD0" w:rsidRPr="003307F9" w:rsidRDefault="00011BD0" w:rsidP="003A5B4A">
      <w:pPr>
        <w:numPr>
          <w:ilvl w:val="0"/>
          <w:numId w:val="515"/>
        </w:numPr>
        <w:tabs>
          <w:tab w:val="center" w:pos="4536"/>
          <w:tab w:val="center" w:pos="4819"/>
          <w:tab w:val="right" w:pos="9072"/>
        </w:tabs>
        <w:spacing w:before="60" w:after="0" w:line="240" w:lineRule="auto"/>
        <w:ind w:left="993" w:hanging="28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Tóth János: Rádió és elektronikus légi navigáció</w:t>
      </w:r>
      <w:r w:rsidRPr="003307F9">
        <w:rPr>
          <w:rFonts w:ascii="Verdana" w:eastAsia="Times New Roman" w:hAnsi="Verdana" w:cs="Times New Roman"/>
          <w:bCs/>
          <w:i/>
          <w:sz w:val="20"/>
          <w:szCs w:val="20"/>
          <w:lang w:eastAsia="hu-HU"/>
        </w:rPr>
        <w:t xml:space="preserve">, </w:t>
      </w:r>
      <w:r w:rsidRPr="003307F9">
        <w:rPr>
          <w:rFonts w:ascii="Verdana" w:eastAsia="Times New Roman" w:hAnsi="Verdana" w:cs="Times New Roman"/>
          <w:bCs/>
          <w:sz w:val="20"/>
          <w:szCs w:val="20"/>
          <w:lang w:eastAsia="hu-HU"/>
        </w:rPr>
        <w:t>Budapest LRI, 1993.</w:t>
      </w:r>
    </w:p>
    <w:p w:rsidR="00011BD0" w:rsidRPr="003307F9" w:rsidRDefault="00011BD0" w:rsidP="00011BD0">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011BD0" w:rsidRPr="003307F9" w:rsidRDefault="00011BD0" w:rsidP="00011BD0">
      <w:pPr>
        <w:tabs>
          <w:tab w:val="right" w:pos="900"/>
          <w:tab w:val="center" w:pos="4536"/>
        </w:tabs>
        <w:spacing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Budapest, 2023. november 6. </w:t>
      </w:r>
    </w:p>
    <w:p w:rsidR="00011BD0" w:rsidRPr="003307F9" w:rsidRDefault="00011BD0" w:rsidP="00011BD0">
      <w:pPr>
        <w:spacing w:after="0" w:line="240" w:lineRule="auto"/>
        <w:ind w:left="850" w:hanging="357"/>
        <w:jc w:val="both"/>
        <w:rPr>
          <w:rFonts w:ascii="Verdana" w:eastAsia="Times New Roman" w:hAnsi="Verdana" w:cs="Times New Roman"/>
          <w:sz w:val="20"/>
          <w:szCs w:val="20"/>
          <w:lang w:eastAsia="hu-HU"/>
        </w:rPr>
      </w:pPr>
    </w:p>
    <w:p w:rsidR="00011BD0" w:rsidRPr="003307F9" w:rsidRDefault="00011BD0" w:rsidP="00011BD0">
      <w:pPr>
        <w:spacing w:after="0" w:line="240" w:lineRule="auto"/>
        <w:ind w:left="850" w:hanging="357"/>
        <w:jc w:val="both"/>
        <w:rPr>
          <w:rFonts w:ascii="Verdana" w:eastAsia="Times New Roman" w:hAnsi="Verdana" w:cs="Times New Roman"/>
          <w:sz w:val="20"/>
          <w:szCs w:val="20"/>
          <w:lang w:eastAsia="hu-HU"/>
        </w:rPr>
      </w:pPr>
    </w:p>
    <w:p w:rsidR="00011BD0" w:rsidRPr="003307F9" w:rsidRDefault="00011BD0" w:rsidP="00011BD0">
      <w:pPr>
        <w:tabs>
          <w:tab w:val="left" w:pos="6237"/>
        </w:tabs>
        <w:spacing w:after="0" w:line="240" w:lineRule="auto"/>
        <w:ind w:left="850" w:firstLine="4536"/>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Dr. Dudás Zoltán, PhD</w:t>
      </w:r>
    </w:p>
    <w:p w:rsidR="00011BD0" w:rsidRPr="003307F9" w:rsidRDefault="00011BD0" w:rsidP="00011BD0">
      <w:pPr>
        <w:tabs>
          <w:tab w:val="right" w:pos="900"/>
          <w:tab w:val="center" w:pos="4536"/>
        </w:tabs>
        <w:spacing w:after="0" w:line="240" w:lineRule="auto"/>
        <w:ind w:left="850" w:firstLine="4536"/>
        <w:jc w:val="right"/>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adjunktus sk.</w:t>
      </w:r>
    </w:p>
    <w:p w:rsidR="00E838F0" w:rsidRPr="003307F9" w:rsidRDefault="00011BD0" w:rsidP="00011BD0">
      <w:pPr>
        <w:spacing w:line="259" w:lineRule="auto"/>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br w:type="page"/>
      </w:r>
    </w:p>
    <w:tbl>
      <w:tblPr>
        <w:tblW w:w="5416" w:type="dxa"/>
        <w:tblInd w:w="113" w:type="dxa"/>
        <w:tblLook w:val="01E0" w:firstRow="1" w:lastRow="1" w:firstColumn="1" w:lastColumn="1" w:noHBand="0" w:noVBand="0"/>
      </w:tblPr>
      <w:tblGrid>
        <w:gridCol w:w="5416"/>
      </w:tblGrid>
      <w:tr w:rsidR="00E838F0" w:rsidRPr="003307F9" w:rsidTr="00E838F0">
        <w:tc>
          <w:tcPr>
            <w:tcW w:w="5416" w:type="dxa"/>
            <w:tcBorders>
              <w:top w:val="nil"/>
              <w:left w:val="nil"/>
              <w:bottom w:val="single" w:sz="4" w:space="0" w:color="auto"/>
              <w:right w:val="nil"/>
            </w:tcBorders>
            <w:hideMark/>
          </w:tcPr>
          <w:p w:rsidR="00E838F0" w:rsidRPr="003307F9" w:rsidRDefault="00E838F0" w:rsidP="00E838F0">
            <w:pPr>
              <w:pageBreakBefore/>
              <w:autoSpaceDE w:val="0"/>
              <w:autoSpaceDN w:val="0"/>
              <w:adjustRightInd w:val="0"/>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E838F0" w:rsidRPr="003307F9" w:rsidTr="00E838F0">
        <w:tc>
          <w:tcPr>
            <w:tcW w:w="5416" w:type="dxa"/>
            <w:tcBorders>
              <w:top w:val="single" w:sz="4" w:space="0" w:color="auto"/>
              <w:left w:val="nil"/>
              <w:bottom w:val="nil"/>
              <w:right w:val="nil"/>
            </w:tcBorders>
            <w:hideMark/>
          </w:tcPr>
          <w:p w:rsidR="00E838F0" w:rsidRPr="003307F9" w:rsidRDefault="00E838F0" w:rsidP="00E838F0">
            <w:pPr>
              <w:autoSpaceDE w:val="0"/>
              <w:autoSpaceDN w:val="0"/>
              <w:adjustRightInd w:val="0"/>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E838F0" w:rsidRPr="003307F9" w:rsidRDefault="00E838F0" w:rsidP="00E838F0">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E838F0" w:rsidRPr="003307F9" w:rsidRDefault="00E838F0" w:rsidP="00E838F0">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E838F0" w:rsidRPr="003307F9" w:rsidRDefault="00E838F0" w:rsidP="003A5B4A">
      <w:pPr>
        <w:numPr>
          <w:ilvl w:val="0"/>
          <w:numId w:val="588"/>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HK916A171</w:t>
      </w:r>
    </w:p>
    <w:p w:rsidR="00E838F0" w:rsidRPr="003307F9" w:rsidRDefault="00E838F0" w:rsidP="003A5B4A">
      <w:pPr>
        <w:numPr>
          <w:ilvl w:val="0"/>
          <w:numId w:val="588"/>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sz w:val="20"/>
          <w:szCs w:val="20"/>
          <w:lang w:eastAsia="hu-HU"/>
        </w:rPr>
        <w:t>Légijármű rendszer- és típusismeret</w:t>
      </w:r>
    </w:p>
    <w:p w:rsidR="00E838F0" w:rsidRPr="003307F9" w:rsidRDefault="00E838F0" w:rsidP="003A5B4A">
      <w:pPr>
        <w:numPr>
          <w:ilvl w:val="0"/>
          <w:numId w:val="588"/>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Aircraft Systems and Basic Aircraft Type Knowledge</w:t>
      </w:r>
    </w:p>
    <w:p w:rsidR="00E838F0" w:rsidRPr="003307F9" w:rsidRDefault="00E838F0" w:rsidP="003A5B4A">
      <w:pPr>
        <w:numPr>
          <w:ilvl w:val="0"/>
          <w:numId w:val="588"/>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E838F0" w:rsidRPr="003307F9" w:rsidRDefault="00E838F0" w:rsidP="003A5B4A">
      <w:pPr>
        <w:widowControl w:val="0"/>
        <w:numPr>
          <w:ilvl w:val="1"/>
          <w:numId w:val="590"/>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5</w:t>
      </w:r>
      <w:r w:rsidRPr="003307F9">
        <w:rPr>
          <w:rFonts w:ascii="Verdana" w:eastAsia="Times New Roman" w:hAnsi="Verdana" w:cs="Times New Roman"/>
          <w:bCs/>
          <w:sz w:val="20"/>
          <w:szCs w:val="20"/>
        </w:rPr>
        <w:t xml:space="preserve"> kredit</w:t>
      </w:r>
    </w:p>
    <w:p w:rsidR="00E838F0" w:rsidRPr="003307F9" w:rsidRDefault="00E838F0" w:rsidP="003A5B4A">
      <w:pPr>
        <w:widowControl w:val="0"/>
        <w:numPr>
          <w:ilvl w:val="1"/>
          <w:numId w:val="590"/>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33,5% gyakorlat, 66,5% elmélet</w:t>
      </w:r>
    </w:p>
    <w:p w:rsidR="00E838F0" w:rsidRPr="003307F9" w:rsidRDefault="00E838F0" w:rsidP="003A5B4A">
      <w:pPr>
        <w:numPr>
          <w:ilvl w:val="0"/>
          <w:numId w:val="588"/>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szakirányok/specializációk megnevezése (ahol oktatják):</w:t>
      </w:r>
      <w:r w:rsidRPr="003307F9">
        <w:rPr>
          <w:rFonts w:ascii="Verdana" w:eastAsia="Times New Roman" w:hAnsi="Verdana" w:cs="Times New Roman"/>
          <w:bCs/>
          <w:sz w:val="20"/>
          <w:szCs w:val="20"/>
          <w:lang w:eastAsia="hu-HU"/>
        </w:rPr>
        <w:t xml:space="preserve"> Állami légiközlekedési alapképzési szak, Katonai repülésirányító szakirány</w:t>
      </w:r>
    </w:p>
    <w:p w:rsidR="00E838F0" w:rsidRPr="003307F9" w:rsidRDefault="00E838F0" w:rsidP="003A5B4A">
      <w:pPr>
        <w:numPr>
          <w:ilvl w:val="0"/>
          <w:numId w:val="588"/>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E838F0" w:rsidRPr="003307F9" w:rsidRDefault="00E838F0" w:rsidP="003A5B4A">
      <w:pPr>
        <w:numPr>
          <w:ilvl w:val="0"/>
          <w:numId w:val="588"/>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sz w:val="20"/>
          <w:szCs w:val="20"/>
          <w:lang w:eastAsia="hu-HU"/>
        </w:rPr>
        <w:t>Dr. Károly Krisztián, egyetemi tanársegéd, PhD</w:t>
      </w:r>
    </w:p>
    <w:p w:rsidR="00E838F0" w:rsidRPr="003307F9" w:rsidRDefault="00E838F0" w:rsidP="003A5B4A">
      <w:pPr>
        <w:numPr>
          <w:ilvl w:val="0"/>
          <w:numId w:val="588"/>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tanórák száma és típusa </w:t>
      </w:r>
    </w:p>
    <w:p w:rsidR="00E838F0" w:rsidRPr="003307F9" w:rsidRDefault="00E838F0" w:rsidP="003A5B4A">
      <w:pPr>
        <w:numPr>
          <w:ilvl w:val="1"/>
          <w:numId w:val="588"/>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 óraszám/félév: 84</w:t>
      </w:r>
    </w:p>
    <w:p w:rsidR="00E838F0" w:rsidRPr="003307F9" w:rsidRDefault="00E838F0" w:rsidP="003A5B4A">
      <w:pPr>
        <w:numPr>
          <w:ilvl w:val="2"/>
          <w:numId w:val="588"/>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nappali munkarend: </w:t>
      </w:r>
      <w:r w:rsidRPr="003307F9">
        <w:rPr>
          <w:rFonts w:ascii="Verdana" w:eastAsia="Times New Roman" w:hAnsi="Verdana" w:cs="Times New Roman"/>
          <w:bCs/>
          <w:sz w:val="20"/>
          <w:szCs w:val="20"/>
        </w:rPr>
        <w:t>84 óra/félév (56 EA + 0 SZ + 28 GY)</w:t>
      </w:r>
    </w:p>
    <w:p w:rsidR="00E838F0" w:rsidRPr="003307F9" w:rsidRDefault="00E838F0" w:rsidP="003A5B4A">
      <w:pPr>
        <w:numPr>
          <w:ilvl w:val="2"/>
          <w:numId w:val="588"/>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kern w:val="2"/>
          <w:sz w:val="20"/>
          <w:szCs w:val="20"/>
          <w:lang w:eastAsia="hu-HU"/>
        </w:rPr>
        <w:t>levelező munkarend: -</w:t>
      </w:r>
    </w:p>
    <w:p w:rsidR="00E838F0" w:rsidRPr="003307F9" w:rsidRDefault="00E838F0" w:rsidP="003A5B4A">
      <w:pPr>
        <w:numPr>
          <w:ilvl w:val="1"/>
          <w:numId w:val="588"/>
        </w:numPr>
        <w:tabs>
          <w:tab w:val="num" w:pos="1000"/>
          <w:tab w:val="right" w:pos="1134"/>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6 (4+2) óra/hét</w:t>
      </w:r>
    </w:p>
    <w:p w:rsidR="00E838F0" w:rsidRPr="003307F9" w:rsidRDefault="00E838F0" w:rsidP="003A5B4A">
      <w:pPr>
        <w:numPr>
          <w:ilvl w:val="1"/>
          <w:numId w:val="588"/>
        </w:numPr>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kern w:val="2"/>
          <w:sz w:val="20"/>
          <w:szCs w:val="20"/>
          <w:lang w:eastAsia="hu-HU"/>
        </w:rPr>
        <w:t xml:space="preserve">Az </w:t>
      </w:r>
      <w:r w:rsidRPr="003307F9">
        <w:rPr>
          <w:rFonts w:ascii="Verdana" w:eastAsia="Times New Roman" w:hAnsi="Verdana" w:cs="Times New Roman"/>
          <w:bCs/>
          <w:kern w:val="2"/>
          <w:sz w:val="20"/>
          <w:szCs w:val="20"/>
          <w:lang w:eastAsia="hu-HU"/>
        </w:rPr>
        <w:t>ismeret</w:t>
      </w:r>
      <w:r w:rsidRPr="003307F9">
        <w:rPr>
          <w:rFonts w:ascii="Verdana" w:eastAsia="Times New Roman" w:hAnsi="Verdana" w:cs="Times New Roman"/>
          <w:kern w:val="2"/>
          <w:sz w:val="20"/>
          <w:szCs w:val="20"/>
          <w:lang w:eastAsia="hu-HU"/>
        </w:rPr>
        <w:t xml:space="preserve"> átadásában alkalmazandó további sajátos módok, jellemzők: vegyes tanulási program. </w:t>
      </w:r>
      <w:r w:rsidRPr="003307F9">
        <w:rPr>
          <w:rFonts w:ascii="Verdana" w:eastAsia="Verdana" w:hAnsi="Verdana" w:cs="Verdana"/>
          <w:sz w:val="20"/>
          <w:szCs w:val="20"/>
        </w:rPr>
        <w:t>A gyakorlati foglalkozások során sor kerül a fegyveres, avionikai, hajtóműves laborok, tanhangár látogatására, metszeteik felhasználására. Továbbá a szolnoki RepTárban kihelyezett gyakorlati tanórák megtartására.</w:t>
      </w:r>
    </w:p>
    <w:p w:rsidR="00E838F0" w:rsidRPr="003307F9" w:rsidRDefault="00E838F0" w:rsidP="003A5B4A">
      <w:pPr>
        <w:numPr>
          <w:ilvl w:val="0"/>
          <w:numId w:val="588"/>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Times New Roman"/>
          <w:sz w:val="20"/>
          <w:szCs w:val="20"/>
          <w:lang w:eastAsia="hu-HU"/>
        </w:rPr>
        <w:t>A légi járművek általános jellemzői, berendezései és rendszerei. A hajtómű, a hidraulika- és a buszter- hidraulikarendszerek rendeltetése, főbb részei. A tüzelő-és kenőanyag, valamint az oxigén-és levegő rendszerek rendeltetése, főbb részei. A műszer-, rádió-és az elektronikai berendezések rendeltetése, főbb részei. A vészelhagyó rendszer és a robotpilóta rendeltetése, főbb részei. A fegyverzeti rendszer rendeltetése, főbb részei. A katonai és a polgári repülőgépek általános repülési jellemzői, főbb technikai paraméterei, alkalmazási lehetőségeik.</w:t>
      </w:r>
      <w:r w:rsidRPr="003307F9">
        <w:rPr>
          <w:rFonts w:ascii="Verdana" w:eastAsia="Times New Roman" w:hAnsi="Verdana" w:cs="Times New Roman"/>
          <w:b/>
          <w:bCs/>
          <w:sz w:val="20"/>
          <w:szCs w:val="20"/>
          <w:lang w:eastAsia="hu-HU"/>
        </w:rPr>
        <w:tab/>
        <w:t xml:space="preserve">A tantárgy szakmai tartalma (angolul) (Course description: </w:t>
      </w:r>
      <w:r w:rsidRPr="003307F9">
        <w:rPr>
          <w:rFonts w:ascii="Verdana" w:eastAsia="Times New Roman" w:hAnsi="Verdana" w:cs="Times New Roman"/>
          <w:bCs/>
          <w:sz w:val="20"/>
          <w:szCs w:val="20"/>
          <w:lang w:eastAsia="hu-HU"/>
        </w:rPr>
        <w:t>General characteristics, equipment and</w:t>
      </w:r>
      <w:r w:rsidRPr="003307F9">
        <w:rPr>
          <w:rFonts w:ascii="Verdana" w:eastAsia="Times New Roman" w:hAnsi="Verdana" w:cs="Times New Roman"/>
          <w:bCs/>
          <w:sz w:val="20"/>
          <w:szCs w:val="20"/>
          <w:lang w:val="en-GB" w:eastAsia="hu-HU"/>
        </w:rPr>
        <w:t xml:space="preserve"> systems of aircraft. The main parts of the power plant, hydraulic and buster hydraulic systems. The main components of the fuel and lubricants, and oxygen/ air systems. The major parts of instruments, radio and electronic equipment. Emergency systems and the purpose of the autopilot, its main parts. The purpose of the weapon system and its main parts. </w:t>
      </w:r>
      <w:r w:rsidRPr="003307F9">
        <w:rPr>
          <w:rFonts w:ascii="Verdana" w:eastAsia="Times New Roman" w:hAnsi="Verdana" w:cs="Times New Roman"/>
          <w:bCs/>
          <w:sz w:val="20"/>
          <w:szCs w:val="20"/>
          <w:lang w:val="en-US" w:eastAsia="hu-HU"/>
        </w:rPr>
        <w:t>General flight characteristics of military and civil aircrafts, their main technical parameters, and application’s possibilities.</w:t>
      </w:r>
    </w:p>
    <w:p w:rsidR="00E838F0" w:rsidRPr="003307F9" w:rsidRDefault="00E838F0" w:rsidP="003A5B4A">
      <w:pPr>
        <w:numPr>
          <w:ilvl w:val="0"/>
          <w:numId w:val="588"/>
        </w:numPr>
        <w:tabs>
          <w:tab w:val="left" w:pos="284"/>
          <w:tab w:val="num" w:pos="644"/>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 Elérendő kompetenciák (magyarul): </w:t>
      </w:r>
    </w:p>
    <w:p w:rsidR="00E838F0" w:rsidRPr="003307F9" w:rsidRDefault="00E838F0" w:rsidP="00E838F0">
      <w:pPr>
        <w:spacing w:before="120" w:after="0" w:line="240" w:lineRule="auto"/>
        <w:ind w:left="426"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b/>
        <w:t xml:space="preserve">Tudása: </w:t>
      </w:r>
    </w:p>
    <w:p w:rsidR="00E838F0" w:rsidRPr="003307F9" w:rsidRDefault="00E838F0" w:rsidP="003A5B4A">
      <w:pPr>
        <w:widowControl w:val="0"/>
        <w:numPr>
          <w:ilvl w:val="0"/>
          <w:numId w:val="488"/>
        </w:numPr>
        <w:spacing w:before="120" w:after="120" w:line="240" w:lineRule="auto"/>
        <w:ind w:left="851"/>
        <w:jc w:val="both"/>
        <w:rPr>
          <w:rFonts w:ascii="Verdana" w:eastAsia="Times New Roman" w:hAnsi="Verdana" w:cs="Times New Roman"/>
          <w:bCs/>
          <w:kern w:val="2"/>
          <w:sz w:val="20"/>
          <w:szCs w:val="20"/>
        </w:rPr>
      </w:pPr>
      <w:r w:rsidRPr="003307F9">
        <w:rPr>
          <w:rFonts w:ascii="Verdana" w:eastAsia="Times New Roman" w:hAnsi="Verdana" w:cs="Times New Roman"/>
          <w:bCs/>
          <w:kern w:val="2"/>
          <w:sz w:val="20"/>
          <w:szCs w:val="20"/>
        </w:rPr>
        <w:t xml:space="preserve">Alapvetően </w:t>
      </w:r>
      <w:r w:rsidRPr="003307F9">
        <w:rPr>
          <w:rFonts w:ascii="Verdana" w:hAnsi="Verdana" w:cs="Times New Roman"/>
          <w:sz w:val="20"/>
          <w:szCs w:val="20"/>
          <w:lang w:eastAsia="hu-HU"/>
        </w:rPr>
        <w:t>ismeri</w:t>
      </w:r>
      <w:r w:rsidRPr="003307F9">
        <w:rPr>
          <w:rFonts w:ascii="Verdana" w:eastAsia="Times New Roman" w:hAnsi="Verdana" w:cs="Times New Roman"/>
          <w:bCs/>
          <w:kern w:val="2"/>
          <w:sz w:val="20"/>
          <w:szCs w:val="20"/>
        </w:rPr>
        <w:t xml:space="preserve"> a légijárművek szerkezetét, fő rendszereit, berendezéseit, azok funkcióit. </w:t>
      </w:r>
      <w:r w:rsidRPr="003307F9">
        <w:rPr>
          <w:rFonts w:ascii="Verdana" w:eastAsia="Times New Roman" w:hAnsi="Verdana" w:cs="Times New Roman"/>
          <w:bCs/>
          <w:sz w:val="20"/>
          <w:szCs w:val="20"/>
          <w:lang w:eastAsia="hu-HU"/>
        </w:rPr>
        <w:t>Ismerje a NATO tagországok és a jelentősebb légierővel rendelkező hadseregek alapvető szállító</w:t>
      </w:r>
      <w:r w:rsidRPr="003307F9">
        <w:rPr>
          <w:rFonts w:ascii="Verdana" w:eastAsia="Times New Roman" w:hAnsi="Verdana" w:cs="Times New Roman"/>
          <w:sz w:val="20"/>
          <w:szCs w:val="20"/>
          <w:lang w:eastAsia="hu-HU"/>
        </w:rPr>
        <w:t xml:space="preserve"> és harci </w:t>
      </w:r>
      <w:r w:rsidRPr="003307F9">
        <w:rPr>
          <w:rFonts w:ascii="Verdana" w:hAnsi="Verdana" w:cs="Times New Roman"/>
          <w:sz w:val="20"/>
          <w:szCs w:val="20"/>
          <w:lang w:eastAsia="hu-HU"/>
        </w:rPr>
        <w:t>repülőeszközeit</w:t>
      </w:r>
      <w:r w:rsidRPr="003307F9">
        <w:rPr>
          <w:rFonts w:ascii="Verdana" w:eastAsia="Times New Roman" w:hAnsi="Verdana" w:cs="Times New Roman"/>
          <w:sz w:val="20"/>
          <w:szCs w:val="20"/>
          <w:lang w:eastAsia="hu-HU"/>
        </w:rPr>
        <w:t>, a szállító, harci és kiképző repülőgépeket, a Magyar Honvédségben rendszeresített repülőeszközöket, ismerje a repülőeszközök általános felépítését, rendszereit, fegyverzetét.</w:t>
      </w:r>
    </w:p>
    <w:p w:rsidR="00E838F0" w:rsidRPr="003307F9" w:rsidRDefault="00E838F0" w:rsidP="00E838F0">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lastRenderedPageBreak/>
        <w:t xml:space="preserve">Képességei: </w:t>
      </w:r>
    </w:p>
    <w:p w:rsidR="00E838F0" w:rsidRPr="003307F9" w:rsidRDefault="00E838F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Képes </w:t>
      </w:r>
      <w:r w:rsidRPr="003307F9">
        <w:rPr>
          <w:rFonts w:ascii="Verdana" w:eastAsia="Times New Roman" w:hAnsi="Verdana" w:cs="Times New Roman"/>
          <w:bCs/>
          <w:kern w:val="2"/>
          <w:sz w:val="20"/>
          <w:szCs w:val="20"/>
        </w:rPr>
        <w:t>idegen</w:t>
      </w:r>
      <w:r w:rsidRPr="003307F9">
        <w:rPr>
          <w:rFonts w:ascii="Verdana" w:eastAsia="Times New Roman" w:hAnsi="Verdana" w:cs="Times New Roman"/>
          <w:bCs/>
          <w:sz w:val="20"/>
          <w:szCs w:val="20"/>
          <w:lang w:eastAsia="hu-HU"/>
        </w:rPr>
        <w:t xml:space="preserve"> </w:t>
      </w:r>
      <w:r w:rsidRPr="003307F9">
        <w:rPr>
          <w:rFonts w:ascii="Verdana" w:hAnsi="Verdana" w:cs="Times New Roman"/>
          <w:sz w:val="20"/>
          <w:szCs w:val="20"/>
          <w:lang w:eastAsia="hu-HU"/>
        </w:rPr>
        <w:t>nyelvű</w:t>
      </w:r>
      <w:r w:rsidRPr="003307F9">
        <w:rPr>
          <w:rFonts w:ascii="Verdana" w:eastAsia="Times New Roman" w:hAnsi="Verdana" w:cs="Times New Roman"/>
          <w:bCs/>
          <w:sz w:val="20"/>
          <w:szCs w:val="20"/>
          <w:lang w:eastAsia="hu-HU"/>
        </w:rPr>
        <w:t xml:space="preserve"> szakirodalom olvasására, feldolgozására. </w:t>
      </w:r>
      <w:r w:rsidRPr="003307F9">
        <w:rPr>
          <w:rFonts w:ascii="Verdana" w:eastAsia="Times New Roman" w:hAnsi="Verdana" w:cs="Times New Roman"/>
          <w:sz w:val="20"/>
          <w:szCs w:val="20"/>
          <w:lang w:eastAsia="hu-HU"/>
        </w:rPr>
        <w:t xml:space="preserve">Legyen képes a </w:t>
      </w:r>
      <w:r w:rsidRPr="003307F9">
        <w:rPr>
          <w:rFonts w:ascii="Verdana" w:hAnsi="Verdana" w:cs="Times New Roman"/>
          <w:sz w:val="20"/>
          <w:szCs w:val="20"/>
          <w:lang w:eastAsia="hu-HU"/>
        </w:rPr>
        <w:t>repülőeszközök</w:t>
      </w:r>
      <w:r w:rsidRPr="003307F9">
        <w:rPr>
          <w:rFonts w:ascii="Verdana" w:eastAsia="Times New Roman" w:hAnsi="Verdana" w:cs="Times New Roman"/>
          <w:sz w:val="20"/>
          <w:szCs w:val="20"/>
          <w:lang w:eastAsia="hu-HU"/>
        </w:rPr>
        <w:t xml:space="preserve"> harcászati-technikai és repülési jellemzői alapján osztályozni azokat, felismerni a legelterjedtebb katonai és polgári repülésben alkalmazott légi járműveket.</w:t>
      </w:r>
    </w:p>
    <w:p w:rsidR="00E838F0" w:rsidRPr="003307F9" w:rsidRDefault="00E838F0" w:rsidP="00E838F0">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E838F0" w:rsidRPr="003307F9" w:rsidRDefault="00E838F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Nyitott szakterülete új eredményei, innovációi iránt, törekszik azok megismerésére, megértésére és </w:t>
      </w:r>
      <w:r w:rsidRPr="003307F9">
        <w:rPr>
          <w:rFonts w:ascii="Verdana" w:hAnsi="Verdana" w:cs="Times New Roman"/>
          <w:sz w:val="20"/>
          <w:szCs w:val="20"/>
          <w:lang w:eastAsia="hu-HU"/>
        </w:rPr>
        <w:t>alkalmazására</w:t>
      </w:r>
      <w:r w:rsidRPr="003307F9">
        <w:rPr>
          <w:rFonts w:ascii="Verdana" w:eastAsia="Times New Roman" w:hAnsi="Verdana" w:cs="Times New Roman"/>
          <w:bCs/>
          <w:sz w:val="20"/>
          <w:szCs w:val="20"/>
          <w:lang w:eastAsia="hu-HU"/>
        </w:rPr>
        <w:t>, elkötelezett önmaga folyamatos képzésére.</w:t>
      </w:r>
    </w:p>
    <w:p w:rsidR="00E838F0" w:rsidRPr="003307F9" w:rsidRDefault="00E838F0" w:rsidP="00E838F0">
      <w:pPr>
        <w:spacing w:before="120" w:after="120" w:line="240" w:lineRule="auto"/>
        <w:ind w:left="782" w:hanging="357"/>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Autonómiája és felelőssége:</w:t>
      </w:r>
      <w:r w:rsidRPr="003307F9">
        <w:rPr>
          <w:rFonts w:ascii="Verdana" w:eastAsia="Times New Roman" w:hAnsi="Verdana" w:cs="Times New Roman"/>
          <w:sz w:val="20"/>
          <w:szCs w:val="20"/>
          <w:lang w:eastAsia="hu-HU"/>
        </w:rPr>
        <w:t xml:space="preserve"> </w:t>
      </w:r>
    </w:p>
    <w:p w:rsidR="00E838F0" w:rsidRPr="003307F9" w:rsidRDefault="00E838F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Tisztában </w:t>
      </w:r>
      <w:r w:rsidRPr="003307F9">
        <w:rPr>
          <w:rFonts w:ascii="Verdana" w:eastAsia="Times New Roman" w:hAnsi="Verdana" w:cs="Times New Roman"/>
          <w:bCs/>
          <w:sz w:val="20"/>
          <w:szCs w:val="20"/>
          <w:lang w:eastAsia="hu-HU"/>
        </w:rPr>
        <w:t>van</w:t>
      </w:r>
      <w:r w:rsidRPr="003307F9">
        <w:rPr>
          <w:rFonts w:ascii="Verdana" w:eastAsia="Times New Roman" w:hAnsi="Verdana" w:cs="Times New Roman"/>
          <w:sz w:val="20"/>
          <w:szCs w:val="20"/>
          <w:lang w:eastAsia="hu-HU"/>
        </w:rPr>
        <w:t xml:space="preserve"> döntéseinek, tevékenységének a légiközlekedés-biztonságra gyakorolt hatásaival, </w:t>
      </w:r>
      <w:r w:rsidRPr="003307F9">
        <w:rPr>
          <w:rFonts w:ascii="Verdana" w:hAnsi="Verdana" w:cs="Times New Roman"/>
          <w:sz w:val="20"/>
          <w:szCs w:val="20"/>
          <w:lang w:eastAsia="hu-HU"/>
        </w:rPr>
        <w:t>következményeivel</w:t>
      </w:r>
      <w:r w:rsidRPr="003307F9">
        <w:rPr>
          <w:rFonts w:ascii="Verdana" w:eastAsia="Times New Roman" w:hAnsi="Verdana" w:cs="Times New Roman"/>
          <w:sz w:val="20"/>
          <w:szCs w:val="20"/>
          <w:lang w:eastAsia="hu-HU"/>
        </w:rPr>
        <w:t>.</w:t>
      </w:r>
    </w:p>
    <w:p w:rsidR="00E838F0" w:rsidRPr="003307F9" w:rsidRDefault="00E838F0" w:rsidP="00E838F0">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E838F0" w:rsidRPr="003307F9" w:rsidRDefault="00E838F0" w:rsidP="00E838F0">
      <w:pPr>
        <w:spacing w:before="120" w:after="120" w:line="240" w:lineRule="auto"/>
        <w:ind w:left="426" w:hanging="1"/>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E838F0" w:rsidRPr="003307F9" w:rsidRDefault="00E838F0" w:rsidP="003A5B4A">
      <w:pPr>
        <w:widowControl w:val="0"/>
        <w:numPr>
          <w:ilvl w:val="0"/>
          <w:numId w:val="488"/>
        </w:numPr>
        <w:spacing w:before="120" w:after="120" w:line="240" w:lineRule="auto"/>
        <w:ind w:left="851"/>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 xml:space="preserve">Essentially, </w:t>
      </w:r>
      <w:r w:rsidRPr="003307F9">
        <w:rPr>
          <w:rFonts w:ascii="Verdana" w:eastAsia="Times New Roman" w:hAnsi="Verdana" w:cs="Times New Roman"/>
          <w:bCs/>
          <w:sz w:val="20"/>
          <w:szCs w:val="20"/>
          <w:lang w:eastAsia="hu-HU"/>
        </w:rPr>
        <w:t>knows</w:t>
      </w:r>
      <w:r w:rsidRPr="003307F9">
        <w:rPr>
          <w:rFonts w:ascii="Verdana" w:eastAsia="Times New Roman" w:hAnsi="Verdana" w:cs="Times New Roman"/>
          <w:bCs/>
          <w:sz w:val="20"/>
          <w:szCs w:val="20"/>
          <w:lang w:val="en-GB" w:eastAsia="hu-HU"/>
        </w:rPr>
        <w:t xml:space="preserve"> </w:t>
      </w:r>
      <w:r w:rsidRPr="003307F9">
        <w:rPr>
          <w:rFonts w:ascii="Verdana" w:hAnsi="Verdana" w:cs="Times New Roman"/>
          <w:sz w:val="20"/>
          <w:szCs w:val="20"/>
          <w:lang w:eastAsia="hu-HU"/>
        </w:rPr>
        <w:t>the</w:t>
      </w:r>
      <w:r w:rsidRPr="003307F9">
        <w:rPr>
          <w:rFonts w:ascii="Verdana" w:eastAsia="Times New Roman" w:hAnsi="Verdana" w:cs="Times New Roman"/>
          <w:bCs/>
          <w:sz w:val="20"/>
          <w:szCs w:val="20"/>
          <w:lang w:val="en-GB" w:eastAsia="hu-HU"/>
        </w:rPr>
        <w:t xml:space="preserve"> structure, main systems, equipment and functions of aircraft.</w:t>
      </w:r>
      <w:r w:rsidRPr="003307F9">
        <w:rPr>
          <w:rFonts w:ascii="Verdana" w:eastAsia="Times New Roman" w:hAnsi="Verdana" w:cs="Times New Roman"/>
          <w:b/>
          <w:sz w:val="20"/>
          <w:szCs w:val="20"/>
          <w:lang w:val="en-GB" w:eastAsia="hu-HU"/>
        </w:rPr>
        <w:t xml:space="preserve"> </w:t>
      </w:r>
      <w:r w:rsidRPr="003307F9">
        <w:rPr>
          <w:rFonts w:ascii="Verdana" w:eastAsia="Times New Roman" w:hAnsi="Verdana" w:cs="Times New Roman"/>
          <w:sz w:val="20"/>
          <w:szCs w:val="20"/>
          <w:lang w:val="en-US" w:eastAsia="hu-HU"/>
        </w:rPr>
        <w:t xml:space="preserve">Be familiar </w:t>
      </w:r>
      <w:r w:rsidRPr="003307F9">
        <w:rPr>
          <w:rFonts w:ascii="Verdana" w:eastAsia="Times New Roman" w:hAnsi="Verdana" w:cs="Times New Roman"/>
          <w:sz w:val="20"/>
          <w:szCs w:val="20"/>
          <w:lang w:eastAsia="hu-HU"/>
        </w:rPr>
        <w:t>with</w:t>
      </w:r>
      <w:r w:rsidRPr="003307F9">
        <w:rPr>
          <w:rFonts w:ascii="Verdana" w:eastAsia="Times New Roman" w:hAnsi="Verdana" w:cs="Times New Roman"/>
          <w:sz w:val="20"/>
          <w:szCs w:val="20"/>
          <w:lang w:val="en-US" w:eastAsia="hu-HU"/>
        </w:rPr>
        <w:t xml:space="preserve"> the transport and combat aircraft of the NATO member countries and other countries, which own great air force. Be familiar with the details of transport, combat and training aircraft, their systems, engines, structure and weapons, which have been authorized in Hungarian Defense Forces.</w:t>
      </w:r>
    </w:p>
    <w:p w:rsidR="00E838F0" w:rsidRPr="003307F9" w:rsidRDefault="00E838F0" w:rsidP="00E838F0">
      <w:pPr>
        <w:spacing w:before="120" w:after="0" w:line="240" w:lineRule="auto"/>
        <w:ind w:left="782" w:hanging="357"/>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E838F0" w:rsidRPr="003307F9" w:rsidRDefault="00E838F0"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bCs/>
          <w:sz w:val="20"/>
          <w:szCs w:val="20"/>
          <w:lang w:val="en-GB" w:eastAsia="hu-HU"/>
        </w:rPr>
        <w:t xml:space="preserve">Able to read and </w:t>
      </w:r>
      <w:r w:rsidRPr="003307F9">
        <w:rPr>
          <w:rFonts w:ascii="Verdana" w:hAnsi="Verdana" w:cs="Times New Roman"/>
          <w:sz w:val="20"/>
          <w:szCs w:val="20"/>
          <w:lang w:eastAsia="hu-HU"/>
        </w:rPr>
        <w:t>process</w:t>
      </w:r>
      <w:r w:rsidRPr="003307F9">
        <w:rPr>
          <w:rFonts w:ascii="Verdana" w:eastAsia="Times New Roman" w:hAnsi="Verdana" w:cs="Times New Roman"/>
          <w:bCs/>
          <w:sz w:val="20"/>
          <w:szCs w:val="20"/>
          <w:lang w:val="en-GB" w:eastAsia="hu-HU"/>
        </w:rPr>
        <w:t xml:space="preserve"> technical documents in foreign languages. </w:t>
      </w:r>
      <w:r w:rsidRPr="003307F9">
        <w:rPr>
          <w:rFonts w:ascii="Verdana" w:eastAsia="Times New Roman" w:hAnsi="Verdana" w:cs="Times New Roman"/>
          <w:sz w:val="20"/>
          <w:szCs w:val="20"/>
          <w:lang w:val="en-US" w:eastAsia="hu-HU"/>
        </w:rPr>
        <w:t>Cadet should be able to classify aircraft by their tactical-technical data and flight characteristics, recognize the most common military and civil ones at the first sight.</w:t>
      </w:r>
    </w:p>
    <w:p w:rsidR="00E838F0" w:rsidRPr="003307F9" w:rsidRDefault="00E838F0" w:rsidP="00E838F0">
      <w:pPr>
        <w:tabs>
          <w:tab w:val="right" w:pos="9072"/>
        </w:tabs>
        <w:spacing w:before="120" w:after="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E838F0" w:rsidRPr="003307F9" w:rsidRDefault="00E838F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val="en-GB" w:eastAsia="hu-HU"/>
        </w:rPr>
      </w:pPr>
      <w:r w:rsidRPr="003307F9">
        <w:rPr>
          <w:rFonts w:ascii="Verdana" w:eastAsia="Times New Roman" w:hAnsi="Verdana" w:cs="Times New Roman"/>
          <w:bCs/>
          <w:sz w:val="20"/>
          <w:szCs w:val="20"/>
          <w:lang w:val="en-GB" w:eastAsia="hu-HU"/>
        </w:rPr>
        <w:t xml:space="preserve">Open to new </w:t>
      </w:r>
      <w:r w:rsidRPr="003307F9">
        <w:rPr>
          <w:rFonts w:ascii="Verdana" w:hAnsi="Verdana" w:cs="Times New Roman"/>
          <w:sz w:val="20"/>
          <w:szCs w:val="20"/>
          <w:lang w:eastAsia="hu-HU"/>
        </w:rPr>
        <w:t>achievements</w:t>
      </w:r>
      <w:r w:rsidRPr="003307F9">
        <w:rPr>
          <w:rFonts w:ascii="Verdana" w:eastAsia="Times New Roman" w:hAnsi="Verdana" w:cs="Times New Roman"/>
          <w:bCs/>
          <w:sz w:val="20"/>
          <w:szCs w:val="20"/>
          <w:lang w:val="en-GB" w:eastAsia="hu-HU"/>
        </w:rPr>
        <w:t xml:space="preserve"> and innovations at his/her field of study, he seeks out to know, understand and apply, is dedicated to his continuous development.</w:t>
      </w:r>
    </w:p>
    <w:p w:rsidR="00E838F0" w:rsidRPr="003307F9" w:rsidRDefault="00E838F0" w:rsidP="00E838F0">
      <w:pPr>
        <w:spacing w:before="120" w:after="120" w:line="240" w:lineRule="auto"/>
        <w:ind w:left="782" w:hanging="357"/>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Autonomy and responsibility:</w:t>
      </w:r>
      <w:r w:rsidRPr="003307F9">
        <w:rPr>
          <w:rFonts w:ascii="Verdana" w:eastAsia="Times New Roman" w:hAnsi="Verdana" w:cs="Times New Roman"/>
          <w:sz w:val="20"/>
          <w:szCs w:val="20"/>
          <w:lang w:val="en-GB" w:eastAsia="hu-HU"/>
        </w:rPr>
        <w:t xml:space="preserve"> </w:t>
      </w:r>
    </w:p>
    <w:p w:rsidR="00E838F0" w:rsidRPr="003307F9" w:rsidRDefault="00E838F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val="en-GB" w:eastAsia="hu-HU"/>
        </w:rPr>
        <w:t xml:space="preserve">Be aware of the effects and </w:t>
      </w:r>
      <w:r w:rsidRPr="003307F9">
        <w:rPr>
          <w:rFonts w:ascii="Verdana" w:eastAsia="Times New Roman" w:hAnsi="Verdana" w:cs="Times New Roman"/>
          <w:bCs/>
          <w:sz w:val="20"/>
          <w:szCs w:val="20"/>
          <w:lang w:eastAsia="hu-HU"/>
        </w:rPr>
        <w:t>consequences</w:t>
      </w:r>
      <w:r w:rsidRPr="003307F9">
        <w:rPr>
          <w:rFonts w:ascii="Verdana" w:eastAsia="Times New Roman" w:hAnsi="Verdana" w:cs="Times New Roman"/>
          <w:sz w:val="20"/>
          <w:szCs w:val="20"/>
          <w:lang w:val="en-GB" w:eastAsia="hu-HU"/>
        </w:rPr>
        <w:t xml:space="preserve"> of his decisions and activities on aviation safety.</w:t>
      </w:r>
    </w:p>
    <w:p w:rsidR="00E838F0" w:rsidRPr="003307F9" w:rsidRDefault="00E838F0" w:rsidP="003A5B4A">
      <w:pPr>
        <w:numPr>
          <w:ilvl w:val="0"/>
          <w:numId w:val="588"/>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 Előtanulmányi követelmények: </w:t>
      </w:r>
    </w:p>
    <w:p w:rsidR="00E838F0" w:rsidRPr="003307F9" w:rsidRDefault="00E838F0" w:rsidP="003A5B4A">
      <w:pPr>
        <w:numPr>
          <w:ilvl w:val="0"/>
          <w:numId w:val="588"/>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 A tantárgy tananyagának leírása, tematika. Description of the subject, curriculum (magyarul, angolul - English):</w:t>
      </w:r>
    </w:p>
    <w:p w:rsidR="00E838F0" w:rsidRPr="003307F9" w:rsidRDefault="00E838F0" w:rsidP="003A5B4A">
      <w:pPr>
        <w:widowControl w:val="0"/>
        <w:numPr>
          <w:ilvl w:val="1"/>
          <w:numId w:val="588"/>
        </w:numPr>
        <w:tabs>
          <w:tab w:val="clear" w:pos="792"/>
          <w:tab w:val="left" w:pos="1134"/>
        </w:tabs>
        <w:spacing w:before="120" w:after="120" w:line="240" w:lineRule="auto"/>
        <w:ind w:left="1134" w:hanging="850"/>
        <w:jc w:val="both"/>
        <w:rPr>
          <w:rFonts w:ascii="Verdana" w:eastAsia="Verdana" w:hAnsi="Verdana" w:cs="Verdana"/>
          <w:iCs/>
          <w:sz w:val="20"/>
          <w:szCs w:val="20"/>
          <w:lang w:val="en-US"/>
        </w:rPr>
      </w:pPr>
      <w:r w:rsidRPr="003307F9">
        <w:rPr>
          <w:rFonts w:ascii="Verdana" w:eastAsia="Verdana" w:hAnsi="Verdana" w:cs="Verdana"/>
          <w:sz w:val="20"/>
          <w:szCs w:val="20"/>
          <w:lang w:val="en-US"/>
        </w:rPr>
        <w:t xml:space="preserve">A légijárművek felosztása különféle szempontok szerint; </w:t>
      </w:r>
      <w:r w:rsidRPr="003307F9">
        <w:rPr>
          <w:rFonts w:ascii="Verdana" w:eastAsia="Verdana" w:hAnsi="Verdana" w:cs="Verdana"/>
          <w:iCs/>
          <w:sz w:val="20"/>
          <w:szCs w:val="20"/>
          <w:lang w:val="en-US"/>
        </w:rPr>
        <w:t>(Aircraft categorization)</w:t>
      </w:r>
    </w:p>
    <w:p w:rsidR="00E838F0" w:rsidRPr="003307F9" w:rsidRDefault="00E838F0" w:rsidP="003A5B4A">
      <w:pPr>
        <w:pStyle w:val="Listaszerbekezds"/>
        <w:numPr>
          <w:ilvl w:val="1"/>
          <w:numId w:val="588"/>
        </w:numPr>
        <w:tabs>
          <w:tab w:val="clear" w:pos="792"/>
          <w:tab w:val="left" w:pos="1134"/>
        </w:tabs>
        <w:spacing w:after="0" w:line="259" w:lineRule="auto"/>
        <w:ind w:left="1134" w:hanging="850"/>
        <w:jc w:val="both"/>
        <w:rPr>
          <w:rFonts w:ascii="Verdana" w:eastAsia="Verdana" w:hAnsi="Verdana" w:cs="Verdana"/>
          <w:iCs/>
          <w:sz w:val="20"/>
          <w:szCs w:val="20"/>
          <w:lang w:val="en-US"/>
        </w:rPr>
      </w:pPr>
      <w:r w:rsidRPr="003307F9">
        <w:rPr>
          <w:rFonts w:ascii="Verdana" w:eastAsia="Verdana" w:hAnsi="Verdana" w:cs="Verdana"/>
          <w:sz w:val="20"/>
          <w:szCs w:val="20"/>
          <w:lang w:val="en-US"/>
        </w:rPr>
        <w:t>ICAO turbulencia kategóriák, alapvető műszaki és harcászati-technikai paraméterek és repülésbiztonsági követelmények; (</w:t>
      </w:r>
      <w:r w:rsidRPr="003307F9">
        <w:rPr>
          <w:rFonts w:ascii="Verdana" w:eastAsia="Verdana" w:hAnsi="Verdana" w:cs="Verdana"/>
          <w:iCs/>
          <w:sz w:val="20"/>
          <w:szCs w:val="20"/>
          <w:lang w:val="en-US"/>
        </w:rPr>
        <w:t>ICAO turbulence categories, flight safety requirements)</w:t>
      </w:r>
    </w:p>
    <w:p w:rsidR="00E838F0" w:rsidRPr="003307F9" w:rsidRDefault="00E838F0" w:rsidP="003A5B4A">
      <w:pPr>
        <w:pStyle w:val="Listaszerbekezds"/>
        <w:numPr>
          <w:ilvl w:val="1"/>
          <w:numId w:val="588"/>
        </w:numPr>
        <w:tabs>
          <w:tab w:val="clear" w:pos="792"/>
          <w:tab w:val="left" w:pos="1134"/>
        </w:tabs>
        <w:spacing w:after="0" w:line="259" w:lineRule="auto"/>
        <w:ind w:left="1134" w:hanging="850"/>
        <w:jc w:val="both"/>
        <w:rPr>
          <w:rFonts w:ascii="Verdana" w:eastAsia="Verdana" w:hAnsi="Verdana" w:cs="Verdana"/>
          <w:iCs/>
          <w:sz w:val="20"/>
          <w:szCs w:val="20"/>
          <w:lang w:val="en-US"/>
        </w:rPr>
      </w:pPr>
      <w:r w:rsidRPr="003307F9">
        <w:rPr>
          <w:rFonts w:ascii="Verdana" w:eastAsia="Verdana" w:hAnsi="Verdana" w:cs="Verdana"/>
          <w:sz w:val="20"/>
          <w:szCs w:val="20"/>
          <w:lang w:val="en-US"/>
        </w:rPr>
        <w:t xml:space="preserve">A hajtóművek típusai, felosztása és szerkezete; A robbanómotorok típusai, felosztása és szerkezete; A gázturbinák típusai, felosztása és szerkezete; A gázturbinák típusai, felosztása és szerkezete; A sugárhajtóművek típusai, felosztása és szerkezete; </w:t>
      </w:r>
      <w:r w:rsidRPr="003307F9">
        <w:rPr>
          <w:rFonts w:ascii="Verdana" w:eastAsia="Verdana" w:hAnsi="Verdana" w:cs="Verdana"/>
          <w:iCs/>
          <w:sz w:val="20"/>
          <w:szCs w:val="20"/>
          <w:lang w:val="en-US"/>
        </w:rPr>
        <w:t>(Engine types, construction and categories, Combustion engeines, Gas turbines, Jet engines)</w:t>
      </w:r>
    </w:p>
    <w:p w:rsidR="00E838F0" w:rsidRPr="003307F9" w:rsidRDefault="00E838F0" w:rsidP="003A5B4A">
      <w:pPr>
        <w:pStyle w:val="Listaszerbekezds"/>
        <w:numPr>
          <w:ilvl w:val="1"/>
          <w:numId w:val="588"/>
        </w:numPr>
        <w:tabs>
          <w:tab w:val="clear" w:pos="792"/>
          <w:tab w:val="left" w:pos="1134"/>
        </w:tabs>
        <w:spacing w:after="0" w:line="259" w:lineRule="auto"/>
        <w:ind w:left="1134" w:hanging="850"/>
        <w:jc w:val="both"/>
        <w:rPr>
          <w:rFonts w:ascii="Verdana" w:eastAsia="Verdana" w:hAnsi="Verdana" w:cs="Verdana"/>
          <w:iCs/>
          <w:sz w:val="20"/>
          <w:szCs w:val="20"/>
          <w:lang w:val="en-US"/>
        </w:rPr>
      </w:pPr>
      <w:r w:rsidRPr="003307F9">
        <w:rPr>
          <w:rFonts w:ascii="Verdana" w:eastAsia="Verdana" w:hAnsi="Verdana" w:cs="Verdana"/>
          <w:sz w:val="20"/>
          <w:szCs w:val="20"/>
          <w:lang w:val="en-US"/>
        </w:rPr>
        <w:t xml:space="preserve">A törzs és szárnyak szerkezete és részei; </w:t>
      </w:r>
      <w:r w:rsidRPr="003307F9">
        <w:rPr>
          <w:rFonts w:ascii="Verdana" w:eastAsia="Verdana" w:hAnsi="Verdana" w:cs="Verdana"/>
          <w:iCs/>
          <w:sz w:val="20"/>
          <w:szCs w:val="20"/>
          <w:lang w:val="en-US"/>
        </w:rPr>
        <w:t>(Fuselage and wings construction)</w:t>
      </w:r>
    </w:p>
    <w:p w:rsidR="00E838F0" w:rsidRPr="003307F9" w:rsidRDefault="00E838F0" w:rsidP="003A5B4A">
      <w:pPr>
        <w:pStyle w:val="Listaszerbekezds"/>
        <w:numPr>
          <w:ilvl w:val="1"/>
          <w:numId w:val="588"/>
        </w:numPr>
        <w:tabs>
          <w:tab w:val="clear" w:pos="792"/>
          <w:tab w:val="left" w:pos="1134"/>
        </w:tabs>
        <w:spacing w:after="0" w:line="259" w:lineRule="auto"/>
        <w:ind w:left="1134" w:hanging="850"/>
        <w:jc w:val="both"/>
        <w:rPr>
          <w:rFonts w:ascii="Verdana" w:eastAsia="Verdana" w:hAnsi="Verdana" w:cs="Verdana"/>
          <w:iCs/>
          <w:sz w:val="20"/>
          <w:szCs w:val="20"/>
          <w:lang w:val="en-US"/>
        </w:rPr>
      </w:pPr>
      <w:r w:rsidRPr="003307F9">
        <w:rPr>
          <w:rFonts w:ascii="Verdana" w:eastAsia="Verdana" w:hAnsi="Verdana" w:cs="Verdana"/>
          <w:sz w:val="20"/>
          <w:szCs w:val="20"/>
          <w:lang w:val="en-US"/>
        </w:rPr>
        <w:t xml:space="preserve">A vezérsíkok szerkezete és jelentősége a légijármű vezetésében; </w:t>
      </w:r>
      <w:r w:rsidRPr="003307F9">
        <w:rPr>
          <w:rFonts w:ascii="Verdana" w:eastAsia="Verdana" w:hAnsi="Verdana" w:cs="Verdana"/>
          <w:iCs/>
          <w:sz w:val="20"/>
          <w:szCs w:val="20"/>
          <w:lang w:val="en-US"/>
        </w:rPr>
        <w:t>(Fins)</w:t>
      </w:r>
    </w:p>
    <w:p w:rsidR="00E838F0" w:rsidRPr="003307F9" w:rsidRDefault="00E838F0" w:rsidP="003A5B4A">
      <w:pPr>
        <w:pStyle w:val="Listaszerbekezds"/>
        <w:numPr>
          <w:ilvl w:val="1"/>
          <w:numId w:val="588"/>
        </w:numPr>
        <w:tabs>
          <w:tab w:val="clear" w:pos="792"/>
          <w:tab w:val="left" w:pos="1134"/>
        </w:tabs>
        <w:spacing w:after="0" w:line="259" w:lineRule="auto"/>
        <w:ind w:left="1134" w:hanging="850"/>
        <w:jc w:val="both"/>
        <w:rPr>
          <w:rFonts w:ascii="Verdana" w:eastAsia="Verdana" w:hAnsi="Verdana" w:cs="Verdana"/>
          <w:iCs/>
          <w:sz w:val="20"/>
          <w:szCs w:val="20"/>
          <w:lang w:val="en-US"/>
        </w:rPr>
      </w:pPr>
      <w:r w:rsidRPr="003307F9">
        <w:rPr>
          <w:rFonts w:ascii="Verdana" w:eastAsia="Verdana" w:hAnsi="Verdana" w:cs="Verdana"/>
          <w:sz w:val="20"/>
          <w:szCs w:val="20"/>
          <w:lang w:val="en-US"/>
        </w:rPr>
        <w:t xml:space="preserve">A futómű részei, szerkezete; </w:t>
      </w:r>
      <w:r w:rsidRPr="003307F9">
        <w:rPr>
          <w:rFonts w:ascii="Verdana" w:eastAsia="Verdana" w:hAnsi="Verdana" w:cs="Verdana"/>
          <w:iCs/>
          <w:sz w:val="20"/>
          <w:szCs w:val="20"/>
          <w:lang w:val="en-US"/>
        </w:rPr>
        <w:t>(Gear construction and structure)</w:t>
      </w:r>
    </w:p>
    <w:p w:rsidR="00E838F0" w:rsidRPr="003307F9" w:rsidRDefault="00E838F0" w:rsidP="003A5B4A">
      <w:pPr>
        <w:pStyle w:val="Listaszerbekezds"/>
        <w:numPr>
          <w:ilvl w:val="1"/>
          <w:numId w:val="588"/>
        </w:numPr>
        <w:tabs>
          <w:tab w:val="clear" w:pos="792"/>
          <w:tab w:val="left" w:pos="1134"/>
        </w:tabs>
        <w:spacing w:after="0" w:line="259" w:lineRule="auto"/>
        <w:ind w:left="1134" w:hanging="850"/>
        <w:jc w:val="both"/>
        <w:rPr>
          <w:rFonts w:ascii="Verdana" w:eastAsia="Verdana" w:hAnsi="Verdana" w:cs="Verdana"/>
          <w:iCs/>
          <w:sz w:val="20"/>
          <w:szCs w:val="20"/>
          <w:lang w:val="en-US"/>
        </w:rPr>
      </w:pPr>
      <w:r w:rsidRPr="003307F9">
        <w:rPr>
          <w:rFonts w:ascii="Verdana" w:eastAsia="Verdana" w:hAnsi="Verdana" w:cs="Verdana"/>
          <w:sz w:val="20"/>
          <w:szCs w:val="20"/>
          <w:lang w:val="en-US"/>
        </w:rPr>
        <w:t xml:space="preserve">Repülőgép-vezérlő és navigációs műszerek, motor, ill. hajtómű üzemét ellenőrző műszerek </w:t>
      </w:r>
      <w:r w:rsidRPr="003307F9">
        <w:rPr>
          <w:rFonts w:ascii="Verdana" w:eastAsia="Verdana" w:hAnsi="Verdana" w:cs="Verdana"/>
          <w:iCs/>
          <w:sz w:val="20"/>
          <w:szCs w:val="20"/>
          <w:lang w:val="en-US"/>
        </w:rPr>
        <w:t>(Navigation and aircraft control systems and engine control and checking systems)</w:t>
      </w:r>
    </w:p>
    <w:p w:rsidR="00E838F0" w:rsidRPr="003307F9" w:rsidRDefault="00E838F0" w:rsidP="003A5B4A">
      <w:pPr>
        <w:pStyle w:val="Listaszerbekezds"/>
        <w:numPr>
          <w:ilvl w:val="1"/>
          <w:numId w:val="588"/>
        </w:numPr>
        <w:tabs>
          <w:tab w:val="clear" w:pos="792"/>
          <w:tab w:val="left" w:pos="1134"/>
        </w:tabs>
        <w:spacing w:after="0" w:line="259" w:lineRule="auto"/>
        <w:ind w:left="1134" w:hanging="850"/>
        <w:jc w:val="both"/>
        <w:rPr>
          <w:rFonts w:ascii="Verdana" w:eastAsia="Verdana" w:hAnsi="Verdana" w:cs="Verdana"/>
          <w:iCs/>
          <w:sz w:val="20"/>
          <w:szCs w:val="20"/>
          <w:lang w:val="en-US"/>
        </w:rPr>
      </w:pPr>
      <w:r w:rsidRPr="003307F9">
        <w:rPr>
          <w:rFonts w:ascii="Verdana" w:eastAsia="Verdana" w:hAnsi="Verdana" w:cs="Verdana"/>
          <w:sz w:val="20"/>
          <w:szCs w:val="20"/>
          <w:lang w:val="en-US"/>
        </w:rPr>
        <w:lastRenderedPageBreak/>
        <w:t xml:space="preserve"> Repülőgép segédszervek üzemét ellenőrző műszerek </w:t>
      </w:r>
      <w:r w:rsidRPr="003307F9">
        <w:rPr>
          <w:rFonts w:ascii="Verdana" w:eastAsia="Verdana" w:hAnsi="Verdana" w:cs="Verdana"/>
          <w:iCs/>
          <w:sz w:val="20"/>
          <w:szCs w:val="20"/>
          <w:lang w:val="en-US"/>
        </w:rPr>
        <w:t>(Aircraft cheking systems)</w:t>
      </w:r>
    </w:p>
    <w:p w:rsidR="00E838F0" w:rsidRPr="003307F9" w:rsidRDefault="00E838F0" w:rsidP="003A5B4A">
      <w:pPr>
        <w:pStyle w:val="Listaszerbekezds"/>
        <w:numPr>
          <w:ilvl w:val="1"/>
          <w:numId w:val="588"/>
        </w:numPr>
        <w:tabs>
          <w:tab w:val="clear" w:pos="792"/>
          <w:tab w:val="left" w:pos="1134"/>
        </w:tabs>
        <w:spacing w:after="0" w:line="259" w:lineRule="auto"/>
        <w:ind w:left="1134" w:hanging="850"/>
        <w:jc w:val="both"/>
        <w:rPr>
          <w:rFonts w:ascii="Verdana" w:eastAsia="Verdana" w:hAnsi="Verdana" w:cs="Verdana"/>
          <w:iCs/>
          <w:sz w:val="20"/>
          <w:szCs w:val="20"/>
          <w:lang w:val="en-US"/>
        </w:rPr>
      </w:pPr>
      <w:r w:rsidRPr="003307F9">
        <w:rPr>
          <w:rFonts w:ascii="Verdana" w:eastAsia="Verdana" w:hAnsi="Verdana" w:cs="Verdana"/>
          <w:sz w:val="20"/>
          <w:szCs w:val="20"/>
          <w:lang w:val="en-US"/>
        </w:rPr>
        <w:t xml:space="preserve">Iránytűk, rádió és rádió navigációs műszerek, kommunikációs műszerek </w:t>
      </w:r>
      <w:r w:rsidRPr="003307F9">
        <w:rPr>
          <w:rFonts w:ascii="Verdana" w:eastAsia="Verdana" w:hAnsi="Verdana" w:cs="Verdana"/>
          <w:iCs/>
          <w:sz w:val="20"/>
          <w:szCs w:val="20"/>
          <w:lang w:val="en-US"/>
        </w:rPr>
        <w:t xml:space="preserve">(CNS systems onboard) </w:t>
      </w:r>
    </w:p>
    <w:p w:rsidR="00E838F0" w:rsidRPr="003307F9" w:rsidRDefault="00E838F0" w:rsidP="003A5B4A">
      <w:pPr>
        <w:pStyle w:val="Listaszerbekezds"/>
        <w:numPr>
          <w:ilvl w:val="1"/>
          <w:numId w:val="588"/>
        </w:numPr>
        <w:tabs>
          <w:tab w:val="clear" w:pos="792"/>
          <w:tab w:val="left" w:pos="1134"/>
        </w:tabs>
        <w:spacing w:after="0" w:line="259" w:lineRule="auto"/>
        <w:ind w:left="1134" w:hanging="850"/>
        <w:jc w:val="both"/>
        <w:rPr>
          <w:rFonts w:ascii="Verdana" w:eastAsia="Verdana" w:hAnsi="Verdana" w:cs="Verdana"/>
          <w:iCs/>
          <w:sz w:val="20"/>
          <w:szCs w:val="20"/>
          <w:lang w:val="en-US"/>
        </w:rPr>
      </w:pPr>
      <w:r w:rsidRPr="003307F9">
        <w:rPr>
          <w:rFonts w:ascii="Verdana" w:eastAsia="Verdana" w:hAnsi="Verdana" w:cs="Verdana"/>
          <w:sz w:val="20"/>
          <w:szCs w:val="20"/>
          <w:lang w:val="en-US"/>
        </w:rPr>
        <w:t xml:space="preserve">Számonkérés zárthelyi dolgozat (ZH). </w:t>
      </w:r>
      <w:r w:rsidRPr="003307F9">
        <w:rPr>
          <w:rFonts w:ascii="Verdana" w:eastAsia="Verdana" w:hAnsi="Verdana" w:cs="Verdana"/>
          <w:iCs/>
          <w:sz w:val="20"/>
          <w:szCs w:val="20"/>
          <w:lang w:val="en-US"/>
        </w:rPr>
        <w:t>(closed thesis).</w:t>
      </w:r>
    </w:p>
    <w:p w:rsidR="00E838F0" w:rsidRPr="003307F9" w:rsidRDefault="00E838F0" w:rsidP="003A5B4A">
      <w:pPr>
        <w:pStyle w:val="Listaszerbekezds"/>
        <w:numPr>
          <w:ilvl w:val="1"/>
          <w:numId w:val="588"/>
        </w:numPr>
        <w:tabs>
          <w:tab w:val="clear" w:pos="792"/>
          <w:tab w:val="left" w:pos="1134"/>
        </w:tabs>
        <w:spacing w:after="0" w:line="259" w:lineRule="auto"/>
        <w:ind w:left="1134" w:hanging="850"/>
        <w:jc w:val="both"/>
        <w:rPr>
          <w:rFonts w:ascii="Verdana" w:eastAsia="Verdana" w:hAnsi="Verdana" w:cs="Verdana"/>
          <w:iCs/>
          <w:sz w:val="20"/>
          <w:szCs w:val="20"/>
          <w:lang w:val="en-US"/>
        </w:rPr>
      </w:pPr>
      <w:r w:rsidRPr="003307F9">
        <w:rPr>
          <w:rFonts w:ascii="Verdana" w:eastAsia="Verdana" w:hAnsi="Verdana" w:cs="Verdana"/>
          <w:sz w:val="20"/>
          <w:szCs w:val="20"/>
          <w:lang w:val="en-US"/>
        </w:rPr>
        <w:t xml:space="preserve">Magyarországon rendszeresített merevszárnyas, forgószárnyas és pilóta nélküli repülőeszközök; </w:t>
      </w:r>
      <w:r w:rsidRPr="003307F9">
        <w:rPr>
          <w:rFonts w:ascii="Verdana" w:eastAsia="Verdana" w:hAnsi="Verdana" w:cs="Verdana"/>
          <w:iCs/>
          <w:sz w:val="20"/>
          <w:szCs w:val="20"/>
          <w:lang w:val="en-US"/>
        </w:rPr>
        <w:t>(The basic fixed wing, rotary wing aircrafts and UAV’s of Hungary).</w:t>
      </w:r>
    </w:p>
    <w:p w:rsidR="00E838F0" w:rsidRPr="003307F9" w:rsidRDefault="00E838F0" w:rsidP="003A5B4A">
      <w:pPr>
        <w:pStyle w:val="Listaszerbekezds"/>
        <w:numPr>
          <w:ilvl w:val="1"/>
          <w:numId w:val="588"/>
        </w:numPr>
        <w:tabs>
          <w:tab w:val="clear" w:pos="792"/>
          <w:tab w:val="left" w:pos="1134"/>
        </w:tabs>
        <w:spacing w:after="0" w:line="259" w:lineRule="auto"/>
        <w:ind w:left="1134" w:hanging="850"/>
        <w:jc w:val="both"/>
        <w:rPr>
          <w:rFonts w:ascii="Verdana" w:eastAsia="Verdana" w:hAnsi="Verdana" w:cs="Verdana"/>
          <w:iCs/>
          <w:sz w:val="20"/>
          <w:szCs w:val="20"/>
          <w:lang w:val="en-US"/>
        </w:rPr>
      </w:pPr>
      <w:r w:rsidRPr="003307F9">
        <w:rPr>
          <w:rFonts w:ascii="Verdana" w:eastAsia="Verdana" w:hAnsi="Verdana" w:cs="Verdana"/>
          <w:sz w:val="20"/>
          <w:szCs w:val="20"/>
          <w:lang w:val="en-US"/>
        </w:rPr>
        <w:t xml:space="preserve">A NATO és az ODBK tagországok alapvető merevszárnyas, forgószárnyas és pilóta nélküli repülőeszközei; </w:t>
      </w:r>
      <w:r w:rsidRPr="003307F9">
        <w:rPr>
          <w:rFonts w:ascii="Verdana" w:eastAsia="Verdana" w:hAnsi="Verdana" w:cs="Verdana"/>
          <w:iCs/>
          <w:sz w:val="20"/>
          <w:szCs w:val="20"/>
          <w:lang w:val="en-US"/>
        </w:rPr>
        <w:t>(The basic fixed wing, rotary wing aircrafts and UAV’s of the NATO and ODKB member states).</w:t>
      </w:r>
    </w:p>
    <w:p w:rsidR="00E838F0" w:rsidRPr="003307F9" w:rsidRDefault="00E838F0" w:rsidP="003A5B4A">
      <w:pPr>
        <w:pStyle w:val="Listaszerbekezds"/>
        <w:numPr>
          <w:ilvl w:val="1"/>
          <w:numId w:val="588"/>
        </w:numPr>
        <w:tabs>
          <w:tab w:val="clear" w:pos="792"/>
          <w:tab w:val="left" w:pos="1134"/>
        </w:tabs>
        <w:spacing w:after="0" w:line="259" w:lineRule="auto"/>
        <w:ind w:left="1134" w:hanging="850"/>
        <w:jc w:val="both"/>
        <w:rPr>
          <w:rFonts w:ascii="Verdana" w:eastAsia="Verdana" w:hAnsi="Verdana" w:cs="Verdana"/>
          <w:iCs/>
          <w:sz w:val="20"/>
          <w:szCs w:val="20"/>
          <w:lang w:val="en-US"/>
        </w:rPr>
      </w:pPr>
      <w:r w:rsidRPr="003307F9">
        <w:rPr>
          <w:rFonts w:ascii="Verdana" w:eastAsia="Verdana" w:hAnsi="Verdana" w:cs="Verdana"/>
          <w:sz w:val="20"/>
          <w:szCs w:val="20"/>
          <w:lang w:val="en-US"/>
        </w:rPr>
        <w:t xml:space="preserve">Airbus, Boeing, repülőgépek és technikai paramétereik, illetve az orosz és kínai repülőgép gyártás jelenlegi típusai; </w:t>
      </w:r>
      <w:r w:rsidRPr="003307F9">
        <w:rPr>
          <w:rFonts w:ascii="Verdana" w:eastAsia="Verdana" w:hAnsi="Verdana" w:cs="Verdana"/>
          <w:iCs/>
          <w:sz w:val="20"/>
          <w:szCs w:val="20"/>
          <w:lang w:val="en-US"/>
        </w:rPr>
        <w:t>(Airbus, Boeing airplanes and their technical parameters, Russian and Chinese airplanes and their technical parameters).</w:t>
      </w:r>
    </w:p>
    <w:p w:rsidR="00E838F0" w:rsidRPr="003307F9" w:rsidRDefault="00E838F0" w:rsidP="003A5B4A">
      <w:pPr>
        <w:pStyle w:val="Listaszerbekezds"/>
        <w:numPr>
          <w:ilvl w:val="1"/>
          <w:numId w:val="588"/>
        </w:numPr>
        <w:tabs>
          <w:tab w:val="clear" w:pos="792"/>
          <w:tab w:val="left" w:pos="1134"/>
        </w:tabs>
        <w:spacing w:line="257" w:lineRule="auto"/>
        <w:ind w:left="1134" w:hanging="850"/>
        <w:jc w:val="both"/>
        <w:rPr>
          <w:rFonts w:ascii="Verdana" w:eastAsia="Verdana" w:hAnsi="Verdana" w:cs="Verdana"/>
          <w:iCs/>
          <w:sz w:val="20"/>
          <w:szCs w:val="20"/>
          <w:lang w:val="en-US"/>
        </w:rPr>
      </w:pPr>
      <w:r w:rsidRPr="003307F9">
        <w:rPr>
          <w:rFonts w:ascii="Verdana" w:eastAsia="Verdana" w:hAnsi="Verdana" w:cs="Verdana"/>
          <w:sz w:val="20"/>
          <w:szCs w:val="20"/>
          <w:lang w:val="en-US"/>
        </w:rPr>
        <w:t xml:space="preserve">Számonkérés zárthelyi dolgozat (ZH). </w:t>
      </w:r>
      <w:r w:rsidRPr="003307F9">
        <w:rPr>
          <w:rFonts w:ascii="Verdana" w:eastAsia="Verdana" w:hAnsi="Verdana" w:cs="Verdana"/>
          <w:iCs/>
          <w:sz w:val="20"/>
          <w:szCs w:val="20"/>
          <w:lang w:val="en-US"/>
        </w:rPr>
        <w:t>(closed thesis).</w:t>
      </w:r>
    </w:p>
    <w:p w:rsidR="00E838F0" w:rsidRPr="003307F9" w:rsidRDefault="00E838F0" w:rsidP="003A5B4A">
      <w:pPr>
        <w:numPr>
          <w:ilvl w:val="0"/>
          <w:numId w:val="588"/>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Times New Roman"/>
          <w:sz w:val="20"/>
          <w:szCs w:val="20"/>
          <w:lang w:eastAsia="hu-HU"/>
        </w:rPr>
        <w:t>őszi félévben/5. félév</w:t>
      </w:r>
    </w:p>
    <w:p w:rsidR="00E838F0" w:rsidRPr="003307F9" w:rsidRDefault="00E838F0" w:rsidP="003A5B4A">
      <w:pPr>
        <w:numPr>
          <w:ilvl w:val="0"/>
          <w:numId w:val="588"/>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tanórákon való részvétel követelményei, elfogadható hiányzások mértéke, távolmaradás pótlásának lehetőség: </w:t>
      </w:r>
      <w:r w:rsidRPr="003307F9">
        <w:rPr>
          <w:rFonts w:ascii="Verdana" w:eastAsia="Times New Roman" w:hAnsi="Verdana" w:cs="Times New Roman"/>
          <w:sz w:val="20"/>
          <w:szCs w:val="20"/>
          <w:lang w:eastAsia="hu-HU"/>
        </w:rPr>
        <w:t>A hallgatók kötelesek a tanórák 70%-án részt venni. Az elmaradt tanórák a tanárral való egyeztetés alapján konzultáció keretében pótolhatók. Az órák 30%-át meghaladó hiányzás az aláírás megtagadásával jár, amennyiben az elmaradt órák pótlása nem történik meg. Az elmaradt elméleti tanórák pótlása konzultáció keretében lehetséges. A gyakorlati órákról való hiányzás a 20%-ot nem haladhatja meg.</w:t>
      </w:r>
    </w:p>
    <w:p w:rsidR="00E838F0" w:rsidRPr="003307F9" w:rsidRDefault="00E838F0" w:rsidP="003A5B4A">
      <w:pPr>
        <w:numPr>
          <w:ilvl w:val="0"/>
          <w:numId w:val="588"/>
        </w:numPr>
        <w:tabs>
          <w:tab w:val="clear" w:pos="360"/>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 Félévközi feladatok, ismeretek ellenőrzésének rendje: </w:t>
      </w:r>
      <w:r w:rsidRPr="003307F9">
        <w:rPr>
          <w:rFonts w:ascii="Verdana" w:eastAsia="Times New Roman" w:hAnsi="Verdana" w:cs="Times New Roman"/>
          <w:sz w:val="20"/>
          <w:szCs w:val="20"/>
          <w:lang w:eastAsia="hu-HU"/>
        </w:rPr>
        <w:t>A hallgatók összesen három zárthelyi dolgozatot írnak a 12. pontban felsorolt 1-12, a 14-19, valamint a 20-26 témakörök anyagából, házidolgozatot az 1-26. témakörökből, valamint egy 15 perc hosszúságú prezentációt mutatnak be a 14-19, valamint a 20-26 témakörök lezárását követően. A zárthelyi dolgozat és a prezentáció egyszer pótolható. Értékelése ötfokozatú (60%-tól elégséges, 70%-tól közepes, 80%-tól jó, 90%-tól jeles). A tanár prezentációt ötfokozatú skálán értékeli az alábbi szempontok szerint: szakmai tartalom, nyelvezet, ismeretek alkotó alkalmazása, időkeret betartása, következtetések használhatósága.</w:t>
      </w:r>
    </w:p>
    <w:p w:rsidR="00E838F0" w:rsidRPr="003307F9" w:rsidRDefault="00E838F0" w:rsidP="003A5B4A">
      <w:pPr>
        <w:numPr>
          <w:ilvl w:val="0"/>
          <w:numId w:val="588"/>
        </w:numPr>
        <w:tabs>
          <w:tab w:val="clear" w:pos="360"/>
        </w:tabs>
        <w:spacing w:before="120" w:after="0" w:line="240" w:lineRule="auto"/>
        <w:ind w:left="426" w:hanging="426"/>
        <w:jc w:val="both"/>
        <w:rPr>
          <w:rFonts w:ascii="Verdana" w:eastAsia="Times New Roman" w:hAnsi="Verdana" w:cs="Times New Roman"/>
          <w:sz w:val="20"/>
          <w:szCs w:val="20"/>
          <w:lang w:eastAsia="hu-HU"/>
        </w:rPr>
      </w:pPr>
      <w:r w:rsidRPr="003307F9">
        <w:rPr>
          <w:rFonts w:ascii="Verdana" w:eastAsia="Times New Roman" w:hAnsi="Verdana" w:cs="Times New Roman"/>
          <w:b/>
          <w:bCs/>
          <w:sz w:val="20"/>
          <w:szCs w:val="20"/>
          <w:lang w:eastAsia="hu-HU"/>
        </w:rPr>
        <w:t xml:space="preserve">Az értékelés, az aláírás és a kreditek megszerzésének pontos feltételei </w:t>
      </w:r>
    </w:p>
    <w:p w:rsidR="00E838F0" w:rsidRPr="003307F9" w:rsidRDefault="00E838F0" w:rsidP="003A5B4A">
      <w:pPr>
        <w:widowControl w:val="0"/>
        <w:numPr>
          <w:ilvl w:val="1"/>
          <w:numId w:val="588"/>
        </w:numPr>
        <w:spacing w:before="120" w:after="12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bCs/>
          <w:sz w:val="20"/>
          <w:szCs w:val="20"/>
          <w:lang w:eastAsia="hu-HU"/>
        </w:rPr>
        <w:t xml:space="preserve">Az aláírás megszerzésének feltételei: </w:t>
      </w:r>
      <w:r w:rsidRPr="003307F9">
        <w:rPr>
          <w:rFonts w:ascii="Verdana" w:eastAsia="Times New Roman" w:hAnsi="Verdana" w:cs="Times New Roman"/>
          <w:sz w:val="20"/>
          <w:szCs w:val="20"/>
          <w:lang w:eastAsia="hu-HU"/>
        </w:rPr>
        <w:t>Az aláírás megszerzésének feltétele a 14. pontban meghatározott arányú részvétel a foglalkozásokon, valamint a 15. pontban meghatározott félévközi feladatok legalább elégséges teljesítése.</w:t>
      </w:r>
    </w:p>
    <w:p w:rsidR="00E838F0" w:rsidRPr="003307F9" w:rsidRDefault="00E838F0" w:rsidP="003A5B4A">
      <w:pPr>
        <w:widowControl w:val="0"/>
        <w:numPr>
          <w:ilvl w:val="1"/>
          <w:numId w:val="588"/>
        </w:numPr>
        <w:spacing w:before="120" w:after="12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Az értékelés: </w:t>
      </w:r>
      <w:r w:rsidRPr="003307F9">
        <w:rPr>
          <w:rFonts w:ascii="Verdana" w:eastAsia="Times New Roman" w:hAnsi="Verdana" w:cs="Times New Roman"/>
          <w:bCs/>
          <w:sz w:val="20"/>
          <w:szCs w:val="20"/>
          <w:lang w:eastAsia="hu-HU"/>
        </w:rPr>
        <w:t>A számonkérés módja</w:t>
      </w:r>
      <w:r w:rsidRPr="003307F9">
        <w:rPr>
          <w:rFonts w:ascii="Verdana" w:eastAsia="Times New Roman" w:hAnsi="Verdana" w:cs="Times New Roman"/>
          <w:b/>
          <w:bCs/>
          <w:sz w:val="20"/>
          <w:szCs w:val="20"/>
          <w:lang w:eastAsia="hu-HU"/>
        </w:rPr>
        <w:t xml:space="preserve"> évközi értékelés,</w:t>
      </w:r>
      <w:r w:rsidRPr="003307F9">
        <w:rPr>
          <w:rFonts w:ascii="Verdana" w:eastAsia="Times New Roman" w:hAnsi="Verdana" w:cs="Times New Roman"/>
          <w:bCs/>
          <w:sz w:val="20"/>
          <w:szCs w:val="20"/>
          <w:lang w:eastAsia="hu-HU"/>
        </w:rPr>
        <w:t xml:space="preserve"> mely a ZH és a félévi prezentáció eredményének átlaga.</w:t>
      </w:r>
    </w:p>
    <w:p w:rsidR="00E838F0" w:rsidRPr="003307F9" w:rsidRDefault="00E838F0" w:rsidP="003A5B4A">
      <w:pPr>
        <w:widowControl w:val="0"/>
        <w:numPr>
          <w:ilvl w:val="1"/>
          <w:numId w:val="588"/>
        </w:numPr>
        <w:tabs>
          <w:tab w:val="clear" w:pos="792"/>
        </w:tabs>
        <w:spacing w:before="120" w:after="12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kreditek megszerzésének feltételei: </w:t>
      </w:r>
      <w:r w:rsidRPr="003307F9">
        <w:rPr>
          <w:rFonts w:ascii="Verdana" w:eastAsia="Times New Roman" w:hAnsi="Verdana" w:cs="Times New Roman"/>
          <w:sz w:val="20"/>
          <w:szCs w:val="20"/>
          <w:lang w:eastAsia="hu-HU"/>
        </w:rPr>
        <w:t>A kredit megszerzésének feltétele az aláírás, valamint legalább elégséges szintű évközi értékelés.</w:t>
      </w:r>
    </w:p>
    <w:p w:rsidR="00E838F0" w:rsidRPr="003307F9" w:rsidRDefault="00E838F0" w:rsidP="003A5B4A">
      <w:pPr>
        <w:numPr>
          <w:ilvl w:val="0"/>
          <w:numId w:val="588"/>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 Irodalomjegyzék (magyar, angol):</w:t>
      </w:r>
    </w:p>
    <w:p w:rsidR="00E838F0" w:rsidRPr="003307F9" w:rsidRDefault="00E838F0" w:rsidP="003A5B4A">
      <w:pPr>
        <w:numPr>
          <w:ilvl w:val="1"/>
          <w:numId w:val="588"/>
        </w:numPr>
        <w:tabs>
          <w:tab w:val="clear" w:pos="792"/>
        </w:tabs>
        <w:spacing w:before="120" w:after="120" w:line="240" w:lineRule="auto"/>
        <w:ind w:left="998" w:hanging="573"/>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 Kötelező irodalom: </w:t>
      </w:r>
    </w:p>
    <w:p w:rsidR="00E838F0" w:rsidRPr="003307F9" w:rsidRDefault="00E838F0" w:rsidP="003A5B4A">
      <w:pPr>
        <w:numPr>
          <w:ilvl w:val="0"/>
          <w:numId w:val="589"/>
        </w:numPr>
        <w:tabs>
          <w:tab w:val="center" w:pos="4536"/>
          <w:tab w:val="right" w:pos="9072"/>
        </w:tabs>
        <w:spacing w:after="120" w:line="240" w:lineRule="auto"/>
        <w:ind w:left="1066" w:hanging="35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HM: A rendszeresített repülőgépek és helikopterek műszaki leírásai és légi üzemeltetési szak-utasításai;</w:t>
      </w:r>
    </w:p>
    <w:p w:rsidR="00E838F0" w:rsidRPr="003307F9" w:rsidRDefault="00E838F0" w:rsidP="003A5B4A">
      <w:pPr>
        <w:numPr>
          <w:ilvl w:val="0"/>
          <w:numId w:val="589"/>
        </w:numPr>
        <w:tabs>
          <w:tab w:val="center" w:pos="4536"/>
          <w:tab w:val="right" w:pos="9072"/>
        </w:tabs>
        <w:spacing w:after="120" w:line="240" w:lineRule="auto"/>
        <w:ind w:left="1066" w:hanging="35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Dr. Rácz Elemér: Repülőgépek , BME Tankönyvkiadó Bp., 1969.;</w:t>
      </w:r>
    </w:p>
    <w:p w:rsidR="00E838F0" w:rsidRPr="003307F9" w:rsidRDefault="00E838F0" w:rsidP="003A5B4A">
      <w:pPr>
        <w:numPr>
          <w:ilvl w:val="0"/>
          <w:numId w:val="589"/>
        </w:numPr>
        <w:tabs>
          <w:tab w:val="center" w:pos="4536"/>
          <w:tab w:val="right" w:pos="9072"/>
        </w:tabs>
        <w:spacing w:after="120" w:line="240" w:lineRule="auto"/>
        <w:ind w:left="1066" w:hanging="35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Dr. Kesselyák Mihály: Repülőgépek stabilitása, NYRMF 1975.;</w:t>
      </w:r>
    </w:p>
    <w:p w:rsidR="00E838F0" w:rsidRPr="003307F9" w:rsidRDefault="00E838F0" w:rsidP="003A5B4A">
      <w:pPr>
        <w:numPr>
          <w:ilvl w:val="0"/>
          <w:numId w:val="589"/>
        </w:numPr>
        <w:tabs>
          <w:tab w:val="center" w:pos="4536"/>
          <w:tab w:val="right" w:pos="9072"/>
        </w:tabs>
        <w:spacing w:after="120" w:line="240" w:lineRule="auto"/>
        <w:ind w:left="1066" w:hanging="35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Gyetvai József: Repülőgép szerkezettan NYRMF 1983.</w:t>
      </w:r>
    </w:p>
    <w:p w:rsidR="00E838F0" w:rsidRPr="003307F9" w:rsidRDefault="00E838F0" w:rsidP="003A5B4A">
      <w:pPr>
        <w:numPr>
          <w:ilvl w:val="0"/>
          <w:numId w:val="589"/>
        </w:numPr>
        <w:tabs>
          <w:tab w:val="center" w:pos="4536"/>
          <w:tab w:val="right" w:pos="9072"/>
        </w:tabs>
        <w:spacing w:after="120" w:line="240" w:lineRule="auto"/>
        <w:ind w:left="1066" w:hanging="35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lastRenderedPageBreak/>
        <w:t>Dr. Dunai Pál: A repülőgépek osztályozása, fő szerkezeti elemei és azok rendeltetése, egyetemi jegyzet, ZMNE</w:t>
      </w:r>
    </w:p>
    <w:p w:rsidR="00E838F0" w:rsidRPr="003307F9" w:rsidRDefault="00E838F0" w:rsidP="003A5B4A">
      <w:pPr>
        <w:numPr>
          <w:ilvl w:val="0"/>
          <w:numId w:val="589"/>
        </w:numPr>
        <w:tabs>
          <w:tab w:val="center" w:pos="4536"/>
          <w:tab w:val="right" w:pos="9072"/>
        </w:tabs>
        <w:spacing w:after="120" w:line="240" w:lineRule="auto"/>
        <w:ind w:left="1066" w:hanging="357"/>
        <w:jc w:val="both"/>
        <w:rPr>
          <w:rFonts w:ascii="Verdana" w:eastAsia="Times New Roman" w:hAnsi="Verdana" w:cs="Times New Roman"/>
          <w:sz w:val="20"/>
          <w:szCs w:val="20"/>
          <w:lang w:eastAsia="hu-HU"/>
        </w:rPr>
      </w:pPr>
      <w:r w:rsidRPr="003307F9">
        <w:rPr>
          <w:rFonts w:ascii="Verdana" w:eastAsia="Times New Roman" w:hAnsi="Verdana" w:cs="Times New Roman"/>
          <w:bCs/>
          <w:sz w:val="20"/>
          <w:szCs w:val="20"/>
          <w:lang w:val="en-GB" w:eastAsia="hu-HU"/>
        </w:rPr>
        <w:t>Fábián András: PPL kézikönyv, p. 466. Budapest 2010. ISBN 978-963-06-9062-1</w:t>
      </w:r>
    </w:p>
    <w:p w:rsidR="00E838F0" w:rsidRPr="003307F9" w:rsidRDefault="00E838F0" w:rsidP="003A5B4A">
      <w:pPr>
        <w:numPr>
          <w:ilvl w:val="1"/>
          <w:numId w:val="588"/>
        </w:numPr>
        <w:tabs>
          <w:tab w:val="clear" w:pos="792"/>
        </w:tabs>
        <w:spacing w:before="120" w:after="120" w:line="240" w:lineRule="auto"/>
        <w:ind w:left="998" w:hanging="573"/>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 Ajánlott irodalom: </w:t>
      </w:r>
    </w:p>
    <w:p w:rsidR="00E838F0" w:rsidRPr="003307F9" w:rsidRDefault="00E838F0" w:rsidP="003A5B4A">
      <w:pPr>
        <w:numPr>
          <w:ilvl w:val="0"/>
          <w:numId w:val="591"/>
        </w:numPr>
        <w:spacing w:before="120" w:after="0" w:line="240" w:lineRule="auto"/>
        <w:ind w:left="993"/>
        <w:jc w:val="both"/>
        <w:rPr>
          <w:rFonts w:ascii="Verdana" w:eastAsia="Times New Roman" w:hAnsi="Verdana" w:cs="Times New Roman"/>
          <w:sz w:val="20"/>
          <w:szCs w:val="20"/>
          <w:lang w:val="en-US" w:eastAsia="hu-HU"/>
        </w:rPr>
      </w:pPr>
      <w:r w:rsidRPr="003307F9">
        <w:rPr>
          <w:rFonts w:ascii="Verdana" w:eastAsia="Times New Roman" w:hAnsi="Verdana" w:cs="Times New Roman"/>
          <w:sz w:val="20"/>
          <w:szCs w:val="20"/>
          <w:lang w:val="en-US" w:eastAsia="hu-HU"/>
        </w:rPr>
        <w:t xml:space="preserve">Jeppensen: ATJAA8 - JAA ATPL Training - Principles of Flight </w:t>
      </w:r>
    </w:p>
    <w:p w:rsidR="00E838F0" w:rsidRPr="003307F9" w:rsidRDefault="00E838F0" w:rsidP="003A5B4A">
      <w:pPr>
        <w:numPr>
          <w:ilvl w:val="0"/>
          <w:numId w:val="591"/>
        </w:numPr>
        <w:spacing w:before="120" w:after="0" w:line="240" w:lineRule="auto"/>
        <w:ind w:left="993"/>
        <w:jc w:val="both"/>
        <w:rPr>
          <w:rFonts w:ascii="Verdana" w:eastAsia="Times New Roman" w:hAnsi="Verdana" w:cs="Times New Roman"/>
          <w:sz w:val="20"/>
          <w:szCs w:val="20"/>
          <w:lang w:val="en-US" w:eastAsia="hu-HU"/>
        </w:rPr>
      </w:pPr>
      <w:r w:rsidRPr="003307F9">
        <w:rPr>
          <w:rFonts w:ascii="Verdana" w:eastAsia="Times New Roman" w:hAnsi="Verdana" w:cs="Times New Roman"/>
          <w:sz w:val="20"/>
          <w:szCs w:val="20"/>
          <w:lang w:val="en-US" w:eastAsia="hu-HU"/>
        </w:rPr>
        <w:t>Jeppensen: JA310104 - JAA ATPL Training - Airframes &amp; Systems</w:t>
      </w:r>
    </w:p>
    <w:p w:rsidR="00E838F0" w:rsidRPr="003307F9" w:rsidRDefault="00E838F0" w:rsidP="003A5B4A">
      <w:pPr>
        <w:numPr>
          <w:ilvl w:val="0"/>
          <w:numId w:val="591"/>
        </w:numPr>
        <w:spacing w:before="120" w:after="0" w:line="240" w:lineRule="auto"/>
        <w:ind w:left="993"/>
        <w:jc w:val="both"/>
        <w:rPr>
          <w:rFonts w:ascii="Verdana" w:eastAsia="Times New Roman" w:hAnsi="Verdana" w:cs="Times New Roman"/>
          <w:sz w:val="20"/>
          <w:szCs w:val="20"/>
          <w:lang w:val="en-US" w:eastAsia="hu-HU"/>
        </w:rPr>
      </w:pPr>
      <w:r w:rsidRPr="003307F9">
        <w:rPr>
          <w:rFonts w:ascii="Verdana" w:eastAsia="Times New Roman" w:hAnsi="Verdana" w:cs="Times New Roman"/>
          <w:sz w:val="20"/>
          <w:szCs w:val="20"/>
          <w:lang w:val="en-US" w:eastAsia="hu-HU"/>
        </w:rPr>
        <w:t>Jeppensen: ATJAA7 - JAA ATPL Training - Instrumentation</w:t>
      </w:r>
    </w:p>
    <w:p w:rsidR="00E838F0" w:rsidRPr="003307F9" w:rsidRDefault="00E838F0" w:rsidP="00E838F0">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E838F0" w:rsidRPr="003307F9" w:rsidRDefault="00E838F0" w:rsidP="00E838F0">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E838F0" w:rsidRPr="003307F9" w:rsidRDefault="00E838F0" w:rsidP="00E838F0">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2023. november 03.</w:t>
      </w:r>
    </w:p>
    <w:p w:rsidR="00E838F0" w:rsidRPr="003307F9" w:rsidRDefault="00E838F0" w:rsidP="00E838F0">
      <w:pPr>
        <w:spacing w:after="0" w:line="240" w:lineRule="auto"/>
        <w:ind w:left="850" w:hanging="357"/>
        <w:jc w:val="both"/>
        <w:rPr>
          <w:rFonts w:ascii="Verdana" w:eastAsia="Times New Roman" w:hAnsi="Verdana" w:cs="Times New Roman"/>
          <w:sz w:val="20"/>
          <w:szCs w:val="20"/>
          <w:lang w:eastAsia="hu-HU"/>
        </w:rPr>
      </w:pPr>
    </w:p>
    <w:p w:rsidR="00E838F0" w:rsidRPr="003307F9" w:rsidRDefault="00E838F0" w:rsidP="00E838F0">
      <w:pPr>
        <w:spacing w:after="0" w:line="240" w:lineRule="auto"/>
        <w:ind w:left="850" w:hanging="357"/>
        <w:jc w:val="both"/>
        <w:rPr>
          <w:rFonts w:ascii="Verdana" w:eastAsia="Times New Roman" w:hAnsi="Verdana" w:cs="Times New Roman"/>
          <w:sz w:val="20"/>
          <w:szCs w:val="20"/>
          <w:lang w:eastAsia="hu-HU"/>
        </w:rPr>
      </w:pPr>
    </w:p>
    <w:p w:rsidR="00E838F0" w:rsidRPr="003307F9" w:rsidRDefault="00E838F0" w:rsidP="00E838F0">
      <w:pPr>
        <w:tabs>
          <w:tab w:val="center" w:pos="6663"/>
        </w:tabs>
        <w:spacing w:after="0" w:line="240" w:lineRule="auto"/>
        <w:ind w:left="850" w:firstLine="4537"/>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Dr. Károly Krisztián (PhD)</w:t>
      </w:r>
    </w:p>
    <w:p w:rsidR="00E838F0" w:rsidRPr="003307F9" w:rsidRDefault="00E838F0" w:rsidP="00E838F0">
      <w:pPr>
        <w:tabs>
          <w:tab w:val="center" w:pos="6663"/>
        </w:tabs>
        <w:spacing w:after="0" w:line="240" w:lineRule="auto"/>
        <w:ind w:left="850" w:firstLine="4537"/>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tanársegéd s.k</w:t>
      </w:r>
    </w:p>
    <w:p w:rsidR="00E838F0" w:rsidRPr="003307F9" w:rsidRDefault="00E838F0">
      <w:pPr>
        <w:spacing w:line="259"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br w:type="page"/>
      </w:r>
    </w:p>
    <w:tbl>
      <w:tblPr>
        <w:tblW w:w="5416" w:type="dxa"/>
        <w:tblInd w:w="113" w:type="dxa"/>
        <w:tblLook w:val="01E0" w:firstRow="1" w:lastRow="1" w:firstColumn="1" w:lastColumn="1" w:noHBand="0" w:noVBand="0"/>
      </w:tblPr>
      <w:tblGrid>
        <w:gridCol w:w="5416"/>
      </w:tblGrid>
      <w:tr w:rsidR="00E838F0" w:rsidRPr="003307F9" w:rsidTr="00E838F0">
        <w:tc>
          <w:tcPr>
            <w:tcW w:w="5416" w:type="dxa"/>
            <w:tcBorders>
              <w:top w:val="nil"/>
              <w:left w:val="nil"/>
              <w:bottom w:val="single" w:sz="4" w:space="0" w:color="auto"/>
              <w:right w:val="nil"/>
            </w:tcBorders>
            <w:hideMark/>
          </w:tcPr>
          <w:p w:rsidR="00E838F0" w:rsidRPr="003307F9" w:rsidRDefault="00E838F0" w:rsidP="00E838F0">
            <w:pPr>
              <w:pageBreakBefore/>
              <w:autoSpaceDE w:val="0"/>
              <w:autoSpaceDN w:val="0"/>
              <w:adjustRightInd w:val="0"/>
              <w:spacing w:after="0" w:line="240" w:lineRule="auto"/>
              <w:ind w:left="-76"/>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E838F0" w:rsidRPr="003307F9" w:rsidTr="00E838F0">
        <w:tc>
          <w:tcPr>
            <w:tcW w:w="5416" w:type="dxa"/>
            <w:tcBorders>
              <w:top w:val="single" w:sz="4" w:space="0" w:color="auto"/>
              <w:left w:val="nil"/>
              <w:bottom w:val="nil"/>
              <w:right w:val="nil"/>
            </w:tcBorders>
            <w:hideMark/>
          </w:tcPr>
          <w:p w:rsidR="00E838F0" w:rsidRPr="003307F9" w:rsidRDefault="00E838F0" w:rsidP="00E838F0">
            <w:pPr>
              <w:autoSpaceDE w:val="0"/>
              <w:autoSpaceDN w:val="0"/>
              <w:adjustRightInd w:val="0"/>
              <w:spacing w:after="0" w:line="240" w:lineRule="auto"/>
              <w:ind w:left="-76"/>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E838F0" w:rsidRPr="003307F9" w:rsidRDefault="00E838F0" w:rsidP="00E838F0">
      <w:pPr>
        <w:tabs>
          <w:tab w:val="right" w:pos="0"/>
          <w:tab w:val="center" w:pos="4536"/>
          <w:tab w:val="right" w:pos="9072"/>
        </w:tabs>
        <w:spacing w:after="0" w:line="240" w:lineRule="auto"/>
        <w:ind w:left="1416" w:hanging="923"/>
        <w:jc w:val="both"/>
        <w:rPr>
          <w:rFonts w:ascii="Verdana" w:eastAsia="Times New Roman" w:hAnsi="Verdana" w:cs="Times New Roman"/>
          <w:bCs/>
          <w:sz w:val="20"/>
          <w:szCs w:val="20"/>
          <w:lang w:eastAsia="hu-HU"/>
        </w:rPr>
      </w:pPr>
    </w:p>
    <w:p w:rsidR="00E838F0" w:rsidRPr="003307F9" w:rsidRDefault="00E838F0" w:rsidP="00E838F0">
      <w:pPr>
        <w:spacing w:after="0" w:line="240" w:lineRule="auto"/>
        <w:ind w:left="1416" w:hanging="923"/>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E838F0" w:rsidRPr="003307F9" w:rsidRDefault="00E838F0" w:rsidP="003A5B4A">
      <w:pPr>
        <w:numPr>
          <w:ilvl w:val="0"/>
          <w:numId w:val="593"/>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HK916A170</w:t>
      </w:r>
    </w:p>
    <w:p w:rsidR="00E838F0" w:rsidRPr="003307F9" w:rsidRDefault="00E838F0" w:rsidP="003A5B4A">
      <w:pPr>
        <w:numPr>
          <w:ilvl w:val="0"/>
          <w:numId w:val="593"/>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sz w:val="20"/>
          <w:szCs w:val="20"/>
          <w:lang w:eastAsia="hu-HU"/>
        </w:rPr>
        <w:t>Légiforgalom szervezés</w:t>
      </w:r>
    </w:p>
    <w:p w:rsidR="00E838F0" w:rsidRPr="003307F9" w:rsidRDefault="00E838F0" w:rsidP="003A5B4A">
      <w:pPr>
        <w:numPr>
          <w:ilvl w:val="0"/>
          <w:numId w:val="593"/>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sz w:val="20"/>
          <w:szCs w:val="20"/>
          <w:lang w:val="en-GB" w:eastAsia="hu-HU"/>
        </w:rPr>
        <w:t>Air Traffic Management</w:t>
      </w:r>
    </w:p>
    <w:p w:rsidR="00E838F0" w:rsidRPr="003307F9" w:rsidRDefault="00E838F0" w:rsidP="003A5B4A">
      <w:pPr>
        <w:numPr>
          <w:ilvl w:val="0"/>
          <w:numId w:val="593"/>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E838F0" w:rsidRPr="003307F9" w:rsidRDefault="00E838F0" w:rsidP="003A5B4A">
      <w:pPr>
        <w:widowControl w:val="0"/>
        <w:numPr>
          <w:ilvl w:val="1"/>
          <w:numId w:val="594"/>
        </w:numPr>
        <w:tabs>
          <w:tab w:val="clear" w:pos="1000"/>
        </w:tabs>
        <w:spacing w:before="120" w:after="120" w:line="240" w:lineRule="auto"/>
        <w:ind w:hanging="7"/>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4 </w:t>
      </w:r>
      <w:r w:rsidRPr="003307F9">
        <w:rPr>
          <w:rFonts w:ascii="Verdana" w:eastAsia="Times New Roman" w:hAnsi="Verdana" w:cs="Times New Roman"/>
          <w:bCs/>
          <w:sz w:val="20"/>
          <w:szCs w:val="20"/>
        </w:rPr>
        <w:t>kredit</w:t>
      </w:r>
    </w:p>
    <w:p w:rsidR="00E838F0" w:rsidRPr="003307F9" w:rsidRDefault="00E838F0" w:rsidP="003A5B4A">
      <w:pPr>
        <w:widowControl w:val="0"/>
        <w:numPr>
          <w:ilvl w:val="1"/>
          <w:numId w:val="594"/>
        </w:numPr>
        <w:tabs>
          <w:tab w:val="clear" w:pos="1000"/>
        </w:tabs>
        <w:spacing w:before="120" w:after="120" w:line="240" w:lineRule="auto"/>
        <w:ind w:hanging="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20% gyakorlat, 80% elmélet</w:t>
      </w:r>
    </w:p>
    <w:p w:rsidR="00E838F0" w:rsidRPr="003307F9" w:rsidRDefault="00E838F0" w:rsidP="003A5B4A">
      <w:pPr>
        <w:numPr>
          <w:ilvl w:val="0"/>
          <w:numId w:val="593"/>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 megnevezése (ahol oktatják):</w:t>
      </w:r>
      <w:r w:rsidRPr="003307F9">
        <w:rPr>
          <w:rFonts w:ascii="Verdana" w:eastAsia="Times New Roman" w:hAnsi="Verdana" w:cs="Times New Roman"/>
          <w:bCs/>
          <w:sz w:val="20"/>
          <w:szCs w:val="20"/>
          <w:lang w:eastAsia="hu-HU"/>
        </w:rPr>
        <w:t xml:space="preserve"> Állami légiközlekedési alapképzési szak, Katonai repülésirányító szakirány</w:t>
      </w:r>
    </w:p>
    <w:p w:rsidR="00E838F0" w:rsidRPr="003307F9" w:rsidRDefault="00E838F0" w:rsidP="003A5B4A">
      <w:pPr>
        <w:numPr>
          <w:ilvl w:val="0"/>
          <w:numId w:val="593"/>
        </w:numPr>
        <w:tabs>
          <w:tab w:val="clear" w:pos="360"/>
        </w:tabs>
        <w:spacing w:before="120" w:after="0" w:line="240" w:lineRule="auto"/>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E838F0" w:rsidRPr="003307F9" w:rsidRDefault="00E838F0" w:rsidP="003A5B4A">
      <w:pPr>
        <w:numPr>
          <w:ilvl w:val="0"/>
          <w:numId w:val="593"/>
        </w:numPr>
        <w:tabs>
          <w:tab w:val="clear" w:pos="360"/>
        </w:tabs>
        <w:spacing w:before="120" w:after="0" w:line="240" w:lineRule="auto"/>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A tantárgyfelelős oktató neve, beosztása, tudományos fokozata</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sz w:val="20"/>
          <w:szCs w:val="20"/>
          <w:lang w:eastAsia="hu-HU"/>
        </w:rPr>
        <w:t>Dudás Zoltán, adjunktus, PhD</w:t>
      </w:r>
    </w:p>
    <w:p w:rsidR="00E838F0" w:rsidRPr="003307F9" w:rsidRDefault="00E838F0" w:rsidP="003A5B4A">
      <w:pPr>
        <w:numPr>
          <w:ilvl w:val="0"/>
          <w:numId w:val="593"/>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 (előadás+szeminárium+gyakorlat)</w:t>
      </w:r>
    </w:p>
    <w:p w:rsidR="00E838F0" w:rsidRPr="003307F9" w:rsidRDefault="00E838F0" w:rsidP="003A5B4A">
      <w:pPr>
        <w:numPr>
          <w:ilvl w:val="1"/>
          <w:numId w:val="593"/>
        </w:numPr>
        <w:tabs>
          <w:tab w:val="num" w:pos="1076"/>
          <w:tab w:val="right" w:pos="1134"/>
        </w:tabs>
        <w:spacing w:before="120" w:after="0" w:line="240" w:lineRule="auto"/>
        <w:ind w:left="1416" w:hanging="92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 óraszám/félév: 70/5 félév</w:t>
      </w:r>
    </w:p>
    <w:p w:rsidR="00E838F0" w:rsidRPr="003307F9" w:rsidRDefault="00E838F0" w:rsidP="003A5B4A">
      <w:pPr>
        <w:widowControl w:val="0"/>
        <w:numPr>
          <w:ilvl w:val="2"/>
          <w:numId w:val="593"/>
        </w:numPr>
        <w:tabs>
          <w:tab w:val="num" w:pos="993"/>
        </w:tabs>
        <w:spacing w:before="120" w:after="0" w:line="240" w:lineRule="auto"/>
        <w:ind w:left="1416" w:hanging="92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nappali munkarend: 70 óra/félév (56 EA + 0 SZ + 14 GY)</w:t>
      </w:r>
    </w:p>
    <w:p w:rsidR="00E838F0" w:rsidRPr="003307F9" w:rsidRDefault="00E838F0" w:rsidP="003A5B4A">
      <w:pPr>
        <w:widowControl w:val="0"/>
        <w:numPr>
          <w:ilvl w:val="2"/>
          <w:numId w:val="593"/>
        </w:numPr>
        <w:tabs>
          <w:tab w:val="num" w:pos="993"/>
        </w:tabs>
        <w:spacing w:before="120" w:after="0" w:line="240" w:lineRule="auto"/>
        <w:ind w:left="1416" w:hanging="92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E838F0" w:rsidRPr="003307F9" w:rsidRDefault="00E838F0" w:rsidP="003A5B4A">
      <w:pPr>
        <w:numPr>
          <w:ilvl w:val="1"/>
          <w:numId w:val="593"/>
        </w:numPr>
        <w:tabs>
          <w:tab w:val="num" w:pos="1076"/>
          <w:tab w:val="right" w:pos="1134"/>
        </w:tabs>
        <w:spacing w:before="120" w:after="0" w:line="240" w:lineRule="auto"/>
        <w:ind w:left="1416" w:hanging="92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5 (4+1) óra/hét</w:t>
      </w:r>
    </w:p>
    <w:p w:rsidR="00E838F0" w:rsidRPr="003307F9" w:rsidRDefault="00E838F0" w:rsidP="003A5B4A">
      <w:pPr>
        <w:numPr>
          <w:ilvl w:val="1"/>
          <w:numId w:val="593"/>
        </w:numPr>
        <w:tabs>
          <w:tab w:val="num" w:pos="1076"/>
          <w:tab w:val="right" w:pos="1134"/>
        </w:tabs>
        <w:spacing w:before="120" w:after="0" w:line="240" w:lineRule="auto"/>
        <w:ind w:left="1416" w:hanging="92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Az ismeret átadásában alkalmazandó további sajátos módok, jellemzők: A légiforgalmi irányító szolgálatok eljárásainak ismertetését és bemutatását repülőtéri irányító toronyban célszerű megtartani, valós kiképzési repülésekkel egybekötve. </w:t>
      </w:r>
    </w:p>
    <w:p w:rsidR="00E838F0" w:rsidRPr="003307F9" w:rsidRDefault="00E838F0" w:rsidP="003A5B4A">
      <w:pPr>
        <w:numPr>
          <w:ilvl w:val="0"/>
          <w:numId w:val="593"/>
        </w:numPr>
        <w:tabs>
          <w:tab w:val="clear" w:pos="360"/>
        </w:tabs>
        <w:spacing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Times New Roman"/>
          <w:sz w:val="20"/>
          <w:szCs w:val="20"/>
          <w:lang w:eastAsia="hu-HU"/>
        </w:rPr>
        <w:t xml:space="preserve">A légiforgalom szervezés alapjai. A légiforgalmi szolgálatok rendeltetése, felelőssége, feladatai. Légiforgalmi irányítói engedélyek és tájékoztatások. A körzeti-, bevezető és a repülőtéri irányító feladatai. A repüléstájékoztató-, a légiforgalmi tanácsadó és a riasztó szolgálat részletes feladatai és eljárásai. </w:t>
      </w:r>
    </w:p>
    <w:p w:rsidR="00E838F0" w:rsidRPr="003307F9" w:rsidRDefault="00E838F0" w:rsidP="00E838F0">
      <w:pPr>
        <w:spacing w:before="120" w:after="0" w:line="240" w:lineRule="auto"/>
        <w:ind w:left="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szakmai tartalma (angolul) (Course description - English): </w:t>
      </w:r>
      <w:r w:rsidRPr="003307F9">
        <w:rPr>
          <w:rFonts w:ascii="Verdana" w:eastAsia="Times New Roman" w:hAnsi="Verdana" w:cs="Times New Roman"/>
          <w:bCs/>
          <w:sz w:val="20"/>
          <w:szCs w:val="20"/>
          <w:lang w:val="en-US" w:eastAsia="hu-HU"/>
        </w:rPr>
        <w:t xml:space="preserve">Basic of Air Traffic Management. The purpose, responsibilities and tasks of air traffic services. Air traffic controller’s clearances and information. The main tasks and procedures of Area Controllers, Approach Controllers and Aerodrome Controllers Officers. Detailed tasks of Flight Information Services, Traffic Advisory Services and Alerting Services. </w:t>
      </w:r>
    </w:p>
    <w:p w:rsidR="00E838F0" w:rsidRPr="003307F9" w:rsidRDefault="00E838F0" w:rsidP="003A5B4A">
      <w:pPr>
        <w:numPr>
          <w:ilvl w:val="0"/>
          <w:numId w:val="593"/>
        </w:numPr>
        <w:tabs>
          <w:tab w:val="left" w:pos="284"/>
          <w:tab w:val="num" w:pos="851"/>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Elérendő kompetenciák (magyarul): </w:t>
      </w:r>
    </w:p>
    <w:p w:rsidR="00E838F0" w:rsidRPr="003307F9" w:rsidRDefault="00E838F0" w:rsidP="00E838F0">
      <w:pPr>
        <w:spacing w:before="120" w:after="0" w:line="240" w:lineRule="auto"/>
        <w:ind w:left="1416" w:hanging="923"/>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Tudása:</w:t>
      </w:r>
    </w:p>
    <w:p w:rsidR="00E838F0" w:rsidRPr="003307F9" w:rsidRDefault="00E838F0" w:rsidP="00E838F0">
      <w:pPr>
        <w:pStyle w:val="felsor"/>
        <w:contextualSpacing w:val="0"/>
        <w:rPr>
          <w:rFonts w:ascii="Verdana" w:hAnsi="Verdana"/>
          <w:sz w:val="20"/>
          <w:szCs w:val="20"/>
        </w:rPr>
      </w:pPr>
      <w:r w:rsidRPr="003307F9">
        <w:rPr>
          <w:rFonts w:ascii="Verdana" w:hAnsi="Verdana"/>
          <w:sz w:val="20"/>
          <w:szCs w:val="20"/>
        </w:rPr>
        <w:t>Ismeri a légiforgalmi szolgálatok, azon elül is a légiforgalmi irányító szolgálatok működési gyakorlatát, ellátásuk, felelősségük megoszlásának szabályait, a körzeti, a bevezető és a repülőtéri irányító, a repüléstájékoztató, tanácsadó és a riasztó szolgálatok fő feladatait.</w:t>
      </w:r>
    </w:p>
    <w:p w:rsidR="00E838F0" w:rsidRPr="003307F9" w:rsidRDefault="00E838F0" w:rsidP="00E838F0">
      <w:pPr>
        <w:pStyle w:val="felsor"/>
        <w:contextualSpacing w:val="0"/>
        <w:rPr>
          <w:rFonts w:ascii="Verdana" w:hAnsi="Verdana"/>
          <w:sz w:val="20"/>
          <w:szCs w:val="20"/>
        </w:rPr>
      </w:pPr>
      <w:r w:rsidRPr="003307F9">
        <w:rPr>
          <w:rFonts w:ascii="Verdana" w:hAnsi="Verdana"/>
          <w:sz w:val="20"/>
          <w:szCs w:val="20"/>
        </w:rPr>
        <w:t>Ismeri az alapvető légiforgalmi irányítás során alkalmazott eljárásokat.</w:t>
      </w:r>
    </w:p>
    <w:p w:rsidR="00E838F0" w:rsidRPr="003307F9" w:rsidRDefault="00E838F0" w:rsidP="00E838F0">
      <w:pPr>
        <w:spacing w:before="120" w:after="120" w:line="240" w:lineRule="auto"/>
        <w:ind w:left="1416" w:hanging="923"/>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E838F0" w:rsidRPr="003307F9" w:rsidRDefault="00E838F0" w:rsidP="00E838F0">
      <w:pPr>
        <w:pStyle w:val="felsor"/>
        <w:contextualSpacing w:val="0"/>
        <w:rPr>
          <w:rFonts w:ascii="Verdana" w:hAnsi="Verdana"/>
          <w:sz w:val="20"/>
          <w:szCs w:val="20"/>
        </w:rPr>
      </w:pPr>
      <w:r w:rsidRPr="003307F9">
        <w:rPr>
          <w:rFonts w:ascii="Verdana" w:hAnsi="Verdana"/>
          <w:sz w:val="20"/>
          <w:szCs w:val="20"/>
        </w:rPr>
        <w:t>Képes a légiforgalmi szolgálatok alkalmazott eljárások hatékony alkalmazására.</w:t>
      </w:r>
    </w:p>
    <w:p w:rsidR="00E838F0" w:rsidRPr="003307F9" w:rsidRDefault="00E838F0" w:rsidP="00E838F0">
      <w:pPr>
        <w:pStyle w:val="felsor"/>
        <w:contextualSpacing w:val="0"/>
        <w:rPr>
          <w:rFonts w:ascii="Verdana" w:hAnsi="Verdana"/>
          <w:sz w:val="20"/>
          <w:szCs w:val="20"/>
        </w:rPr>
      </w:pPr>
      <w:r w:rsidRPr="003307F9">
        <w:rPr>
          <w:rFonts w:ascii="Verdana" w:hAnsi="Verdana"/>
          <w:sz w:val="20"/>
          <w:szCs w:val="20"/>
        </w:rPr>
        <w:lastRenderedPageBreak/>
        <w:t xml:space="preserve">Képes magas szinten munkakörnyezetben alkalmazni a szakterminológiát magyarul és angolul is. </w:t>
      </w:r>
    </w:p>
    <w:p w:rsidR="00E838F0" w:rsidRPr="003307F9" w:rsidRDefault="00E838F0" w:rsidP="00E838F0">
      <w:pPr>
        <w:spacing w:before="120" w:after="120" w:line="240" w:lineRule="auto"/>
        <w:ind w:left="1416" w:hanging="923"/>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E838F0" w:rsidRPr="003307F9" w:rsidRDefault="00E838F0" w:rsidP="00E838F0">
      <w:pPr>
        <w:pStyle w:val="felsor"/>
        <w:contextualSpacing w:val="0"/>
        <w:rPr>
          <w:rFonts w:ascii="Verdana" w:hAnsi="Verdana"/>
          <w:b/>
          <w:sz w:val="20"/>
          <w:szCs w:val="20"/>
        </w:rPr>
      </w:pPr>
      <w:r w:rsidRPr="003307F9">
        <w:rPr>
          <w:rFonts w:ascii="Verdana" w:hAnsi="Verdana"/>
          <w:sz w:val="20"/>
          <w:szCs w:val="20"/>
        </w:rPr>
        <w:t>Nyitott szakterülete új eredményei, innovációi iránt, törekszik azok megismerésére, megértésére és alkalmazására, elkötelezett önmaga folyamatos képzésére. Tudását megosztja társaival együttműködik az oktatóval.</w:t>
      </w:r>
    </w:p>
    <w:p w:rsidR="00E838F0" w:rsidRPr="003307F9" w:rsidRDefault="00E838F0" w:rsidP="00E838F0">
      <w:pPr>
        <w:spacing w:before="120" w:after="120" w:line="240" w:lineRule="auto"/>
        <w:ind w:left="1416" w:hanging="923"/>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Autonómiája és felelőssége: </w:t>
      </w:r>
    </w:p>
    <w:p w:rsidR="00E838F0" w:rsidRPr="003307F9" w:rsidRDefault="00E838F0" w:rsidP="00E838F0">
      <w:pPr>
        <w:pStyle w:val="felsor"/>
        <w:contextualSpacing w:val="0"/>
        <w:rPr>
          <w:rFonts w:ascii="Verdana" w:hAnsi="Verdana"/>
          <w:sz w:val="20"/>
          <w:szCs w:val="20"/>
        </w:rPr>
      </w:pPr>
      <w:r w:rsidRPr="003307F9">
        <w:rPr>
          <w:rFonts w:ascii="Verdana" w:hAnsi="Verdana"/>
          <w:sz w:val="20"/>
          <w:szCs w:val="20"/>
        </w:rPr>
        <w:t>Tisztában van döntéseinek, tevékenységének a légiközlekedés-biztonságra gyakorolt hatásaival, következményeivel.</w:t>
      </w:r>
    </w:p>
    <w:p w:rsidR="00E838F0" w:rsidRPr="003307F9" w:rsidRDefault="00E838F0" w:rsidP="00E838F0">
      <w:pPr>
        <w:spacing w:before="120" w:after="120" w:line="240" w:lineRule="auto"/>
        <w:ind w:left="1416" w:hanging="923"/>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E838F0" w:rsidRPr="003307F9" w:rsidRDefault="00E838F0" w:rsidP="00E838F0">
      <w:pPr>
        <w:spacing w:before="120" w:after="120" w:line="240" w:lineRule="auto"/>
        <w:ind w:left="1416" w:hanging="923"/>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E838F0" w:rsidRPr="003307F9" w:rsidRDefault="00E838F0" w:rsidP="00E838F0">
      <w:pPr>
        <w:pStyle w:val="felsor"/>
        <w:contextualSpacing w:val="0"/>
        <w:rPr>
          <w:rFonts w:ascii="Verdana" w:hAnsi="Verdana"/>
          <w:sz w:val="20"/>
          <w:szCs w:val="20"/>
          <w:lang w:val="en-US"/>
        </w:rPr>
      </w:pPr>
      <w:r w:rsidRPr="003307F9">
        <w:rPr>
          <w:rFonts w:ascii="Verdana" w:hAnsi="Verdana"/>
          <w:sz w:val="20"/>
          <w:szCs w:val="20"/>
          <w:lang w:val="en-US"/>
        </w:rPr>
        <w:t xml:space="preserve">Cadet is getting familiar with the operational practices (procedures) of the air traffic control services, the rules for their provision, the allocation of responsibilities, the main functions of area, approach and aerodrome control, flight information, advisory and alerting services. </w:t>
      </w:r>
    </w:p>
    <w:p w:rsidR="00E838F0" w:rsidRPr="003307F9" w:rsidRDefault="00E838F0" w:rsidP="00E838F0">
      <w:pPr>
        <w:pStyle w:val="felsor"/>
        <w:contextualSpacing w:val="0"/>
        <w:rPr>
          <w:rFonts w:ascii="Verdana" w:hAnsi="Verdana"/>
          <w:sz w:val="20"/>
          <w:szCs w:val="20"/>
          <w:lang w:val="en-US"/>
        </w:rPr>
      </w:pPr>
      <w:r w:rsidRPr="003307F9">
        <w:rPr>
          <w:rFonts w:ascii="Verdana" w:hAnsi="Verdana"/>
          <w:sz w:val="20"/>
          <w:szCs w:val="20"/>
          <w:lang w:val="en-US"/>
        </w:rPr>
        <w:t>They are familiar with the procedures used in basic air traffic control, and familiar with the safety regulations of air traffic control.</w:t>
      </w:r>
    </w:p>
    <w:p w:rsidR="00E838F0" w:rsidRPr="003307F9" w:rsidRDefault="00E838F0" w:rsidP="00E838F0">
      <w:pPr>
        <w:spacing w:before="120" w:after="0" w:line="240" w:lineRule="auto"/>
        <w:ind w:left="1416" w:hanging="923"/>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E838F0" w:rsidRPr="003307F9" w:rsidRDefault="00E838F0" w:rsidP="00E838F0">
      <w:pPr>
        <w:pStyle w:val="felsor"/>
        <w:contextualSpacing w:val="0"/>
        <w:rPr>
          <w:rFonts w:ascii="Verdana" w:hAnsi="Verdana"/>
          <w:sz w:val="20"/>
          <w:szCs w:val="20"/>
          <w:lang w:val="en-US"/>
        </w:rPr>
      </w:pPr>
      <w:r w:rsidRPr="003307F9">
        <w:rPr>
          <w:rFonts w:ascii="Verdana" w:hAnsi="Verdana"/>
          <w:sz w:val="20"/>
          <w:szCs w:val="20"/>
          <w:lang w:val="en-US"/>
        </w:rPr>
        <w:t xml:space="preserve">Cadets are able to apply professional terminology in Hungarian and English as well. </w:t>
      </w:r>
    </w:p>
    <w:p w:rsidR="00E838F0" w:rsidRPr="003307F9" w:rsidRDefault="00E838F0" w:rsidP="00E838F0">
      <w:pPr>
        <w:pStyle w:val="felsor"/>
        <w:contextualSpacing w:val="0"/>
        <w:rPr>
          <w:rFonts w:ascii="Verdana" w:hAnsi="Verdana"/>
          <w:sz w:val="20"/>
          <w:szCs w:val="20"/>
          <w:lang w:val="en-US"/>
        </w:rPr>
      </w:pPr>
      <w:r w:rsidRPr="003307F9">
        <w:rPr>
          <w:rFonts w:ascii="Verdana" w:hAnsi="Verdana"/>
          <w:sz w:val="20"/>
          <w:szCs w:val="20"/>
          <w:lang w:val="en-GB"/>
        </w:rPr>
        <w:t>Cadets should be able to apply the learnt theoretical knowledge in practice (training flight/aeronautical control).</w:t>
      </w:r>
    </w:p>
    <w:p w:rsidR="00E838F0" w:rsidRPr="003307F9" w:rsidRDefault="00E838F0" w:rsidP="00E838F0">
      <w:pPr>
        <w:tabs>
          <w:tab w:val="right" w:pos="9072"/>
        </w:tabs>
        <w:spacing w:before="120" w:after="0" w:line="240" w:lineRule="auto"/>
        <w:ind w:left="1416" w:hanging="923"/>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E838F0" w:rsidRPr="003307F9" w:rsidRDefault="00E838F0" w:rsidP="00E838F0">
      <w:pPr>
        <w:pStyle w:val="felsor"/>
        <w:contextualSpacing w:val="0"/>
        <w:rPr>
          <w:rFonts w:ascii="Verdana" w:hAnsi="Verdana"/>
          <w:b/>
          <w:sz w:val="20"/>
          <w:szCs w:val="20"/>
          <w:lang w:val="en-GB"/>
        </w:rPr>
      </w:pPr>
      <w:r w:rsidRPr="003307F9">
        <w:rPr>
          <w:rFonts w:ascii="Verdana" w:hAnsi="Verdana"/>
          <w:sz w:val="20"/>
          <w:szCs w:val="20"/>
          <w:lang w:val="en-US"/>
        </w:rPr>
        <w:t>Cadets are open to the new achievements and innovations on their field of profession, they seeking out to know, understand and apply it during the daily work, and are ready for their continuous training during studies and the operational work.</w:t>
      </w:r>
    </w:p>
    <w:p w:rsidR="00E838F0" w:rsidRPr="003307F9" w:rsidRDefault="00E838F0" w:rsidP="00E838F0">
      <w:pPr>
        <w:spacing w:before="120" w:after="120" w:line="240" w:lineRule="auto"/>
        <w:ind w:left="1416" w:hanging="923"/>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Autonomy and responsibility:</w:t>
      </w:r>
    </w:p>
    <w:p w:rsidR="00E838F0" w:rsidRPr="003307F9" w:rsidRDefault="00E838F0" w:rsidP="00E838F0">
      <w:pPr>
        <w:numPr>
          <w:ilvl w:val="0"/>
          <w:numId w:val="23"/>
        </w:numPr>
        <w:spacing w:before="120" w:after="12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val="en-GB" w:eastAsia="hu-HU"/>
        </w:rPr>
        <w:t xml:space="preserve">They are aware of the effects and consequences of their decisions and activities on aviation </w:t>
      </w:r>
      <w:r w:rsidRPr="003307F9">
        <w:rPr>
          <w:rFonts w:ascii="Verdana" w:eastAsia="Times New Roman" w:hAnsi="Verdana" w:cs="Times New Roman"/>
          <w:sz w:val="20"/>
          <w:szCs w:val="20"/>
          <w:lang w:eastAsia="hu-HU"/>
        </w:rPr>
        <w:t>safety.</w:t>
      </w:r>
    </w:p>
    <w:p w:rsidR="00E838F0" w:rsidRPr="003307F9" w:rsidRDefault="00E838F0" w:rsidP="003A5B4A">
      <w:pPr>
        <w:numPr>
          <w:ilvl w:val="0"/>
          <w:numId w:val="593"/>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 Előtanulmányi kötelezettségek: -</w:t>
      </w:r>
    </w:p>
    <w:p w:rsidR="00E838F0" w:rsidRPr="003307F9" w:rsidRDefault="00E838F0" w:rsidP="003A5B4A">
      <w:pPr>
        <w:numPr>
          <w:ilvl w:val="0"/>
          <w:numId w:val="593"/>
        </w:numPr>
        <w:tabs>
          <w:tab w:val="num" w:pos="851"/>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A tantárgy tananyagának leírása, tematika. Description of the subject, curriculum (magyarul, angolul – English):</w:t>
      </w:r>
    </w:p>
    <w:p w:rsidR="00E838F0" w:rsidRPr="003307F9" w:rsidRDefault="00E838F0" w:rsidP="003A5B4A">
      <w:pPr>
        <w:numPr>
          <w:ilvl w:val="1"/>
          <w:numId w:val="593"/>
        </w:numPr>
        <w:tabs>
          <w:tab w:val="clear" w:pos="1000"/>
          <w:tab w:val="num" w:pos="709"/>
          <w:tab w:val="left" w:pos="1276"/>
        </w:tabs>
        <w:spacing w:before="120" w:after="0" w:line="240" w:lineRule="auto"/>
        <w:ind w:left="1276" w:hanging="85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Általános meghatározások, rövidítések. (Definitions, abbreviations.)</w:t>
      </w:r>
    </w:p>
    <w:p w:rsidR="00E838F0" w:rsidRPr="003307F9" w:rsidRDefault="00E838F0" w:rsidP="003A5B4A">
      <w:pPr>
        <w:numPr>
          <w:ilvl w:val="1"/>
          <w:numId w:val="593"/>
        </w:numPr>
        <w:tabs>
          <w:tab w:val="clear" w:pos="1000"/>
          <w:tab w:val="num" w:pos="709"/>
          <w:tab w:val="left" w:pos="1276"/>
        </w:tabs>
        <w:spacing w:before="120" w:after="0" w:line="240" w:lineRule="auto"/>
        <w:ind w:left="1276" w:hanging="85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légiforgalmi szolgálatok ellátásának általános szabályai. (General rules on the provision of air traffic services.)</w:t>
      </w:r>
    </w:p>
    <w:p w:rsidR="00E838F0" w:rsidRPr="003307F9" w:rsidRDefault="00E838F0" w:rsidP="003A5B4A">
      <w:pPr>
        <w:numPr>
          <w:ilvl w:val="1"/>
          <w:numId w:val="593"/>
        </w:numPr>
        <w:tabs>
          <w:tab w:val="clear" w:pos="1000"/>
          <w:tab w:val="num" w:pos="709"/>
          <w:tab w:val="left" w:pos="1276"/>
        </w:tabs>
        <w:spacing w:before="120" w:after="0" w:line="240" w:lineRule="auto"/>
        <w:ind w:left="1276" w:hanging="85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légiforgalmi irányító szolgálat ellátása, működése. (Provision and operation of air traffic control service)</w:t>
      </w:r>
    </w:p>
    <w:p w:rsidR="00E838F0" w:rsidRPr="003307F9" w:rsidRDefault="00E838F0" w:rsidP="003A5B4A">
      <w:pPr>
        <w:numPr>
          <w:ilvl w:val="1"/>
          <w:numId w:val="593"/>
        </w:numPr>
        <w:tabs>
          <w:tab w:val="clear" w:pos="1000"/>
          <w:tab w:val="num" w:pos="709"/>
          <w:tab w:val="num" w:pos="1076"/>
          <w:tab w:val="left" w:pos="1276"/>
        </w:tabs>
        <w:spacing w:before="120" w:after="0" w:line="240" w:lineRule="auto"/>
        <w:ind w:left="1276" w:hanging="85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repüléstájékoztató-, tanácsadó és a riasztó szolgálat ellátása, működése. (Provision and operation of flight information, advisory and alert services.)</w:t>
      </w:r>
    </w:p>
    <w:p w:rsidR="00E838F0" w:rsidRPr="003307F9" w:rsidRDefault="00E838F0" w:rsidP="003A5B4A">
      <w:pPr>
        <w:numPr>
          <w:ilvl w:val="1"/>
          <w:numId w:val="593"/>
        </w:numPr>
        <w:tabs>
          <w:tab w:val="clear" w:pos="1000"/>
          <w:tab w:val="num" w:pos="709"/>
          <w:tab w:val="num" w:pos="1076"/>
          <w:tab w:val="left" w:pos="1276"/>
        </w:tabs>
        <w:spacing w:before="120" w:after="0" w:line="240" w:lineRule="auto"/>
        <w:ind w:left="1276" w:hanging="85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légiforgalmi szolgálatok távközlési- és tájékoztatásra vonatkozó követelményei. (Telecommunications and information requirements for air traffic services.)</w:t>
      </w:r>
    </w:p>
    <w:p w:rsidR="00E838F0" w:rsidRPr="003307F9" w:rsidRDefault="00E838F0" w:rsidP="003A5B4A">
      <w:pPr>
        <w:numPr>
          <w:ilvl w:val="1"/>
          <w:numId w:val="593"/>
        </w:numPr>
        <w:tabs>
          <w:tab w:val="clear" w:pos="1000"/>
          <w:tab w:val="num" w:pos="709"/>
          <w:tab w:val="num" w:pos="1076"/>
          <w:tab w:val="left" w:pos="1276"/>
        </w:tabs>
        <w:spacing w:before="120" w:after="0" w:line="240" w:lineRule="auto"/>
        <w:ind w:left="1276" w:hanging="85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Zárthelyi dolgozat az 1-6. Tárgykör anyagából. (Test from subjects 1-5.)</w:t>
      </w:r>
    </w:p>
    <w:p w:rsidR="00E838F0" w:rsidRPr="003307F9" w:rsidRDefault="00E838F0" w:rsidP="003A5B4A">
      <w:pPr>
        <w:numPr>
          <w:ilvl w:val="1"/>
          <w:numId w:val="593"/>
        </w:numPr>
        <w:tabs>
          <w:tab w:val="clear" w:pos="1000"/>
          <w:tab w:val="num" w:pos="709"/>
          <w:tab w:val="left" w:pos="1276"/>
        </w:tabs>
        <w:spacing w:before="120" w:after="0" w:line="240" w:lineRule="auto"/>
        <w:ind w:left="1276" w:hanging="85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lastRenderedPageBreak/>
        <w:t>A légiforgalmi szolgálatok eljárásai, ATS rendszer kapacitás és légiforgalmi áramlásszervezés. (Procedures of Air Traffic Services, ATS System Capacity and Air Traffic Flow Management.)</w:t>
      </w:r>
    </w:p>
    <w:p w:rsidR="00E838F0" w:rsidRPr="003307F9" w:rsidRDefault="00E838F0" w:rsidP="003A5B4A">
      <w:pPr>
        <w:numPr>
          <w:ilvl w:val="1"/>
          <w:numId w:val="593"/>
        </w:numPr>
        <w:tabs>
          <w:tab w:val="clear" w:pos="1000"/>
          <w:tab w:val="num" w:pos="709"/>
          <w:tab w:val="left" w:pos="1276"/>
        </w:tabs>
        <w:spacing w:before="120" w:after="0" w:line="240" w:lineRule="auto"/>
        <w:ind w:left="1276" w:hanging="85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légiforgalmi szolgálatok ellátásának általános előírásai. (General requirements for the provision of air traffic services)</w:t>
      </w:r>
    </w:p>
    <w:p w:rsidR="00E838F0" w:rsidRPr="003307F9" w:rsidRDefault="00E838F0" w:rsidP="003A5B4A">
      <w:pPr>
        <w:numPr>
          <w:ilvl w:val="1"/>
          <w:numId w:val="593"/>
        </w:numPr>
        <w:tabs>
          <w:tab w:val="clear" w:pos="1000"/>
          <w:tab w:val="num" w:pos="709"/>
          <w:tab w:val="left" w:pos="1276"/>
        </w:tabs>
        <w:spacing w:before="120" w:after="0" w:line="240" w:lineRule="auto"/>
        <w:ind w:left="1276" w:hanging="85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Elkülönítési módszerek és minimumok. (Separation methods and minima.)</w:t>
      </w:r>
    </w:p>
    <w:p w:rsidR="00E838F0" w:rsidRPr="003307F9" w:rsidRDefault="00E838F0" w:rsidP="003A5B4A">
      <w:pPr>
        <w:numPr>
          <w:ilvl w:val="1"/>
          <w:numId w:val="593"/>
        </w:numPr>
        <w:tabs>
          <w:tab w:val="clear" w:pos="1000"/>
          <w:tab w:val="num" w:pos="709"/>
          <w:tab w:val="num" w:pos="1076"/>
          <w:tab w:val="left" w:pos="1276"/>
        </w:tabs>
        <w:spacing w:before="120" w:after="0" w:line="240" w:lineRule="auto"/>
        <w:ind w:left="1276" w:hanging="85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Elkülönítés a repülőterek közelében. ((Separation methods in the vicinyity of an airport.)</w:t>
      </w:r>
    </w:p>
    <w:p w:rsidR="00E838F0" w:rsidRPr="003307F9" w:rsidRDefault="00E838F0" w:rsidP="003A5B4A">
      <w:pPr>
        <w:numPr>
          <w:ilvl w:val="1"/>
          <w:numId w:val="593"/>
        </w:numPr>
        <w:tabs>
          <w:tab w:val="clear" w:pos="1000"/>
          <w:tab w:val="num" w:pos="709"/>
          <w:tab w:val="num" w:pos="1076"/>
          <w:tab w:val="left" w:pos="1276"/>
        </w:tabs>
        <w:spacing w:before="120" w:after="0" w:line="240" w:lineRule="auto"/>
        <w:ind w:left="1276" w:hanging="85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repülőtéri irányító szolgálat eljárásai. (Procedures of Aerodrome Controller.)</w:t>
      </w:r>
    </w:p>
    <w:p w:rsidR="00E838F0" w:rsidRPr="003307F9" w:rsidRDefault="00E838F0" w:rsidP="003A5B4A">
      <w:pPr>
        <w:numPr>
          <w:ilvl w:val="1"/>
          <w:numId w:val="593"/>
        </w:numPr>
        <w:tabs>
          <w:tab w:val="clear" w:pos="1000"/>
          <w:tab w:val="num" w:pos="709"/>
          <w:tab w:val="num" w:pos="1076"/>
          <w:tab w:val="left" w:pos="1276"/>
        </w:tabs>
        <w:spacing w:before="120" w:after="0" w:line="240" w:lineRule="auto"/>
        <w:ind w:left="1276" w:hanging="85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Koordinációs eljárások. (Coordination procedures)</w:t>
      </w:r>
    </w:p>
    <w:p w:rsidR="00E838F0" w:rsidRPr="003307F9" w:rsidRDefault="00E838F0" w:rsidP="003A5B4A">
      <w:pPr>
        <w:numPr>
          <w:ilvl w:val="1"/>
          <w:numId w:val="593"/>
        </w:numPr>
        <w:tabs>
          <w:tab w:val="clear" w:pos="1000"/>
          <w:tab w:val="num" w:pos="709"/>
          <w:tab w:val="num" w:pos="1076"/>
          <w:tab w:val="left" w:pos="1276"/>
        </w:tabs>
        <w:spacing w:before="120" w:after="0" w:line="240" w:lineRule="auto"/>
        <w:ind w:left="1276" w:hanging="85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Kényszerhelyzetekre, összeköttetés megszakadására és rendkívüli helyzetekre vonatkozó eljárások. (Procedures of ATS in emergency.)</w:t>
      </w:r>
    </w:p>
    <w:p w:rsidR="00E838F0" w:rsidRPr="003307F9" w:rsidRDefault="00E838F0" w:rsidP="003A5B4A">
      <w:pPr>
        <w:numPr>
          <w:ilvl w:val="1"/>
          <w:numId w:val="593"/>
        </w:numPr>
        <w:tabs>
          <w:tab w:val="clear" w:pos="1000"/>
          <w:tab w:val="num" w:pos="709"/>
          <w:tab w:val="num" w:pos="1076"/>
          <w:tab w:val="left" w:pos="1276"/>
        </w:tabs>
        <w:spacing w:before="120" w:after="0" w:line="240" w:lineRule="auto"/>
        <w:ind w:left="1276" w:hanging="85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Zárthelyi dolgozat az 8-14. Tárgykör anyagából. (Test from subjects 7-13.)</w:t>
      </w:r>
    </w:p>
    <w:p w:rsidR="00E838F0" w:rsidRPr="003307F9" w:rsidRDefault="00E838F0" w:rsidP="003A5B4A">
      <w:pPr>
        <w:numPr>
          <w:ilvl w:val="0"/>
          <w:numId w:val="593"/>
        </w:numPr>
        <w:tabs>
          <w:tab w:val="clear" w:pos="360"/>
        </w:tabs>
        <w:spacing w:before="120" w:after="0" w:line="240" w:lineRule="auto"/>
        <w:ind w:left="851"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Times New Roman"/>
          <w:bCs/>
          <w:sz w:val="20"/>
          <w:szCs w:val="20"/>
          <w:lang w:eastAsia="hu-HU"/>
        </w:rPr>
        <w:t>tavaszi félévben/5. félév</w:t>
      </w:r>
    </w:p>
    <w:p w:rsidR="00E838F0" w:rsidRPr="003307F9" w:rsidRDefault="00E838F0" w:rsidP="003A5B4A">
      <w:pPr>
        <w:numPr>
          <w:ilvl w:val="0"/>
          <w:numId w:val="593"/>
        </w:numPr>
        <w:tabs>
          <w:tab w:val="num" w:pos="709"/>
        </w:tabs>
        <w:spacing w:before="120" w:after="0" w:line="240" w:lineRule="auto"/>
        <w:ind w:left="851"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foglalkozásokon való részvétel követelményei, elfogadható hiányzások mértéke, távolmaradás pótlásának lehetősége: </w:t>
      </w:r>
    </w:p>
    <w:p w:rsidR="00E838F0" w:rsidRPr="003307F9" w:rsidRDefault="00E838F0" w:rsidP="00E838F0">
      <w:pPr>
        <w:spacing w:before="120" w:after="0" w:line="240" w:lineRule="auto"/>
        <w:ind w:left="851"/>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 tanórákon kötelező a részvétel. Amennyiben a hiányzások mértéke az össz óraszám/félév 30%-át meghaladja, abban az esetben az aláírása megtagadásra kerül. Hiányzások esetén a tanórák pótlása az oktatókkal egyeztetett időpontokban történik.</w:t>
      </w:r>
    </w:p>
    <w:p w:rsidR="00E838F0" w:rsidRPr="003307F9" w:rsidRDefault="00E838F0" w:rsidP="003A5B4A">
      <w:pPr>
        <w:numPr>
          <w:ilvl w:val="0"/>
          <w:numId w:val="593"/>
        </w:numPr>
        <w:tabs>
          <w:tab w:val="num" w:pos="851"/>
        </w:tabs>
        <w:spacing w:before="120" w:after="0" w:line="240" w:lineRule="auto"/>
        <w:ind w:left="1416" w:hanging="923"/>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Félévközi feladatok, ismeretek ellenőrzésének rendje: </w:t>
      </w:r>
    </w:p>
    <w:p w:rsidR="00E838F0" w:rsidRPr="003307F9" w:rsidRDefault="00E838F0" w:rsidP="00E838F0">
      <w:pPr>
        <w:spacing w:before="120" w:after="0" w:line="240" w:lineRule="auto"/>
        <w:ind w:left="851"/>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A hallgatók a félév során két alkalommal írnak, 45 perces zárthelyi dolgozatot. A zárthelyi dolgozatok során a hallgatók kombinált felépítésű feladatlapot töltenek ki, melynek tételkérdéseit az oktatott tananyag és önálló feldolgozásként meghatározott ismeretanyag képezi. A feladatlapban feleletalkotásos, felelet kiegészítéses, feleletválasztásos kérdések formájában kell a tananyag elsajátításáról meggyőződni. A tematikában rögzített ismereteken kívül más tananyag nem kérhető számon. A zárthelyi dolgozat egyszer pótolható. Értékelése ötfokozatú (60%-tól elégséges, 70%-tól közepes, 80%-tól jó, 90%-tól jeles). </w:t>
      </w:r>
    </w:p>
    <w:p w:rsidR="00E838F0" w:rsidRPr="003307F9" w:rsidRDefault="00E838F0" w:rsidP="00E838F0">
      <w:pPr>
        <w:spacing w:before="120" w:after="0" w:line="240" w:lineRule="auto"/>
        <w:ind w:left="851"/>
        <w:jc w:val="both"/>
        <w:rPr>
          <w:rFonts w:ascii="Verdana" w:eastAsia="Times New Roman" w:hAnsi="Verdana" w:cs="Times New Roman"/>
          <w:b/>
          <w:bCs/>
          <w:sz w:val="20"/>
          <w:szCs w:val="20"/>
          <w:lang w:eastAsia="hu-HU"/>
        </w:rPr>
      </w:pPr>
      <w:r w:rsidRPr="003307F9">
        <w:rPr>
          <w:rFonts w:ascii="Verdana" w:eastAsia="Times New Roman" w:hAnsi="Verdana" w:cs="Times New Roman"/>
          <w:bCs/>
          <w:sz w:val="20"/>
          <w:szCs w:val="20"/>
          <w:lang w:eastAsia="hu-HU"/>
        </w:rPr>
        <w:t>A tanulmányi félévben hallgatóként kötelező egy szabadon választott ország légiforgalmi szolgáltatójának (ANSP) bemutatása beadandó esszé formájában, melynek követelményei az első tanórán kerülnek bemutatásra (szerkezet, felépítés, formátum, méret).</w:t>
      </w:r>
    </w:p>
    <w:p w:rsidR="00E838F0" w:rsidRPr="003307F9" w:rsidRDefault="00E838F0" w:rsidP="003A5B4A">
      <w:pPr>
        <w:numPr>
          <w:ilvl w:val="0"/>
          <w:numId w:val="593"/>
        </w:numPr>
        <w:tabs>
          <w:tab w:val="num" w:pos="851"/>
        </w:tabs>
        <w:spacing w:before="120" w:after="0" w:line="240" w:lineRule="auto"/>
        <w:ind w:left="1416" w:hanging="923"/>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Az értékelés, az aláírás és a kreditek megszerzésének pontos feltételei  </w:t>
      </w:r>
    </w:p>
    <w:p w:rsidR="00E838F0" w:rsidRPr="003307F9" w:rsidRDefault="00E838F0" w:rsidP="003A5B4A">
      <w:pPr>
        <w:widowControl w:val="0"/>
        <w:numPr>
          <w:ilvl w:val="1"/>
          <w:numId w:val="593"/>
        </w:numPr>
        <w:tabs>
          <w:tab w:val="clear" w:pos="1000"/>
        </w:tabs>
        <w:spacing w:before="120" w:after="120" w:line="240" w:lineRule="auto"/>
        <w:ind w:left="851"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sz w:val="20"/>
          <w:szCs w:val="20"/>
          <w:lang w:eastAsia="hu-HU"/>
        </w:rPr>
        <w:t>Az aláírás megszerzésének feltétele a 14. pontban meghatározott arányú részvétel a foglalkozásokon és a 15. pontban meghatározott félévközi feladatok (2 ZH) legalább elégséges teljesítése.</w:t>
      </w:r>
    </w:p>
    <w:p w:rsidR="00E838F0" w:rsidRPr="003307F9" w:rsidRDefault="00E838F0" w:rsidP="003A5B4A">
      <w:pPr>
        <w:widowControl w:val="0"/>
        <w:numPr>
          <w:ilvl w:val="1"/>
          <w:numId w:val="593"/>
        </w:numPr>
        <w:tabs>
          <w:tab w:val="clear" w:pos="1000"/>
        </w:tabs>
        <w:spacing w:before="120" w:after="120" w:line="240" w:lineRule="auto"/>
        <w:ind w:left="851"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Az értékelés:</w:t>
      </w:r>
      <w:r w:rsidRPr="003307F9">
        <w:rPr>
          <w:rFonts w:ascii="Verdana" w:eastAsia="Times New Roman" w:hAnsi="Verdana" w:cs="Times New Roman"/>
          <w:sz w:val="20"/>
          <w:szCs w:val="20"/>
          <w:lang w:eastAsia="hu-HU"/>
        </w:rPr>
        <w:t xml:space="preserve"> A félév értékelése </w:t>
      </w:r>
      <w:r w:rsidRPr="003307F9">
        <w:rPr>
          <w:rFonts w:ascii="Verdana" w:eastAsia="Times New Roman" w:hAnsi="Verdana" w:cs="Times New Roman"/>
          <w:b/>
          <w:sz w:val="20"/>
          <w:szCs w:val="20"/>
          <w:lang w:eastAsia="hu-HU"/>
        </w:rPr>
        <w:t>kollokvium (Z)</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b/>
          <w:sz w:val="20"/>
          <w:szCs w:val="20"/>
          <w:lang w:eastAsia="hu-HU"/>
        </w:rPr>
        <w:t>írásbeli és szóbeli vizsga</w:t>
      </w:r>
      <w:r w:rsidRPr="003307F9">
        <w:rPr>
          <w:rFonts w:ascii="Verdana" w:eastAsia="Times New Roman" w:hAnsi="Verdana" w:cs="Times New Roman"/>
          <w:sz w:val="20"/>
          <w:szCs w:val="20"/>
          <w:lang w:eastAsia="hu-HU"/>
        </w:rPr>
        <w:t xml:space="preserve">. A vizsgára a Tanszék felkészülési kérdéseket ad ki. Az </w:t>
      </w:r>
      <w:r w:rsidRPr="003307F9">
        <w:rPr>
          <w:rFonts w:ascii="Verdana" w:eastAsia="Times New Roman" w:hAnsi="Verdana" w:cs="Times New Roman"/>
          <w:b/>
          <w:sz w:val="20"/>
          <w:szCs w:val="20"/>
          <w:lang w:eastAsia="hu-HU"/>
        </w:rPr>
        <w:t xml:space="preserve">írásbeli vizsga </w:t>
      </w:r>
      <w:r w:rsidRPr="003307F9">
        <w:rPr>
          <w:rFonts w:ascii="Verdana" w:eastAsia="Times New Roman" w:hAnsi="Verdana" w:cs="Times New Roman"/>
          <w:sz w:val="20"/>
          <w:szCs w:val="20"/>
          <w:lang w:eastAsia="hu-HU"/>
        </w:rPr>
        <w:t xml:space="preserve">során a hallgatók kombinált felépítésű tesztet töltenek ki, melynek kérdéseit az oktatott tananyag és önálló feldolgozásként meghatározott ismeretanyaga képezi. A feladatlapban feleletalkotásos, felelet kiegészítéses, feleletválasztásos kérdések formájában kell a tananyag elsajátításáról meggyőződni. A tematikában rögzített ismereteken kívül más tananyag nem kérhető számon. Az értékelése ötfokozatú (80%-tól elégséges, 85%-tól közepes, 90%-tól jó, 95%-tól jeles). A </w:t>
      </w:r>
      <w:r w:rsidRPr="003307F9">
        <w:rPr>
          <w:rFonts w:ascii="Verdana" w:eastAsia="Times New Roman" w:hAnsi="Verdana" w:cs="Times New Roman"/>
          <w:b/>
          <w:sz w:val="20"/>
          <w:szCs w:val="20"/>
          <w:lang w:eastAsia="hu-HU"/>
        </w:rPr>
        <w:t>szóbeli vizsgán</w:t>
      </w:r>
      <w:r w:rsidRPr="003307F9">
        <w:rPr>
          <w:rFonts w:ascii="Verdana" w:eastAsia="Times New Roman" w:hAnsi="Verdana" w:cs="Times New Roman"/>
          <w:sz w:val="20"/>
          <w:szCs w:val="20"/>
          <w:lang w:eastAsia="hu-HU"/>
        </w:rPr>
        <w:t xml:space="preserve"> a hallgató a két kérdést tartalmazó tételre adott szóbeli feleletének értékelése történik meg. Az értékelés alapja a tárgyi ismeret tudás és az összefüggések felismerésének bemutatása, valamint a helyes érvelés és a logikusan </w:t>
      </w:r>
      <w:r w:rsidRPr="003307F9">
        <w:rPr>
          <w:rFonts w:ascii="Verdana" w:eastAsia="Times New Roman" w:hAnsi="Verdana" w:cs="Times New Roman"/>
          <w:sz w:val="20"/>
          <w:szCs w:val="20"/>
          <w:lang w:eastAsia="hu-HU"/>
        </w:rPr>
        <w:lastRenderedPageBreak/>
        <w:t xml:space="preserve">felépített előadás. A tematikában rögzített ismereteken kívül más tananyag nem kérhető számon. </w:t>
      </w:r>
    </w:p>
    <w:p w:rsidR="00E838F0" w:rsidRPr="003307F9" w:rsidRDefault="00E838F0" w:rsidP="003A5B4A">
      <w:pPr>
        <w:widowControl w:val="0"/>
        <w:numPr>
          <w:ilvl w:val="1"/>
          <w:numId w:val="593"/>
        </w:numPr>
        <w:tabs>
          <w:tab w:val="clear" w:pos="1000"/>
        </w:tabs>
        <w:spacing w:before="120" w:after="120" w:line="240" w:lineRule="auto"/>
        <w:ind w:left="851"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A kreditek megszerzésének feltétele az aláírás megszerzése, valamint a kollokvium legalább elégséges eredménnyel történő teljesítése.</w:t>
      </w:r>
    </w:p>
    <w:p w:rsidR="00E838F0" w:rsidRPr="003307F9" w:rsidRDefault="00E838F0" w:rsidP="003A5B4A">
      <w:pPr>
        <w:numPr>
          <w:ilvl w:val="0"/>
          <w:numId w:val="593"/>
        </w:numPr>
        <w:tabs>
          <w:tab w:val="left" w:pos="284"/>
          <w:tab w:val="num" w:pos="851"/>
        </w:tabs>
        <w:spacing w:before="120" w:after="0" w:line="240" w:lineRule="auto"/>
        <w:ind w:left="1416" w:hanging="923"/>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Irodalomjegyzék (magyar, angol):</w:t>
      </w:r>
    </w:p>
    <w:p w:rsidR="00E838F0" w:rsidRPr="003307F9" w:rsidRDefault="00E838F0" w:rsidP="003A5B4A">
      <w:pPr>
        <w:numPr>
          <w:ilvl w:val="1"/>
          <w:numId w:val="593"/>
        </w:numPr>
        <w:spacing w:before="120" w:after="0" w:line="240" w:lineRule="auto"/>
        <w:ind w:left="1416" w:hanging="923"/>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Kötelező irodalom: </w:t>
      </w:r>
    </w:p>
    <w:p w:rsidR="00E838F0" w:rsidRPr="003307F9" w:rsidRDefault="00E838F0" w:rsidP="003A5B4A">
      <w:pPr>
        <w:numPr>
          <w:ilvl w:val="0"/>
          <w:numId w:val="595"/>
        </w:numPr>
        <w:tabs>
          <w:tab w:val="center" w:pos="4536"/>
          <w:tab w:val="center" w:pos="4819"/>
          <w:tab w:val="right" w:pos="9072"/>
        </w:tabs>
        <w:spacing w:before="60" w:after="0" w:line="240" w:lineRule="auto"/>
        <w:ind w:left="1418" w:hanging="56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Bottyán Zsolt, Dunai Pál, Fekete Csaba, Gajdos Máté, Palik Mátyás, Sápi Lajos, Vas Tímea: A repülésirányítás alapjai, Budapest, 2017;</w:t>
      </w:r>
    </w:p>
    <w:p w:rsidR="00E838F0" w:rsidRPr="003307F9" w:rsidRDefault="00E838F0" w:rsidP="003A5B4A">
      <w:pPr>
        <w:numPr>
          <w:ilvl w:val="0"/>
          <w:numId w:val="595"/>
        </w:numPr>
        <w:tabs>
          <w:tab w:val="center" w:pos="4536"/>
          <w:tab w:val="center" w:pos="4819"/>
          <w:tab w:val="right" w:pos="9072"/>
        </w:tabs>
        <w:spacing w:before="60" w:after="0" w:line="240" w:lineRule="auto"/>
        <w:ind w:left="1418" w:hanging="56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ICAO Annex 11. Légiforgalmi szolgálatok, Thirteenth Edition July 2001; (Valid), NKE Központi Könyvtár;</w:t>
      </w:r>
    </w:p>
    <w:p w:rsidR="00E838F0" w:rsidRPr="003307F9" w:rsidRDefault="00E838F0" w:rsidP="003A5B4A">
      <w:pPr>
        <w:numPr>
          <w:ilvl w:val="1"/>
          <w:numId w:val="593"/>
        </w:numPr>
        <w:spacing w:before="120" w:after="0" w:line="240" w:lineRule="auto"/>
        <w:ind w:left="1416" w:hanging="923"/>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Ajánlott irodalom: </w:t>
      </w:r>
    </w:p>
    <w:p w:rsidR="00E838F0" w:rsidRPr="003307F9" w:rsidRDefault="00E838F0" w:rsidP="003A5B4A">
      <w:pPr>
        <w:numPr>
          <w:ilvl w:val="0"/>
          <w:numId w:val="592"/>
        </w:numPr>
        <w:tabs>
          <w:tab w:val="center" w:pos="4536"/>
          <w:tab w:val="center" w:pos="4819"/>
          <w:tab w:val="right" w:pos="9072"/>
        </w:tabs>
        <w:spacing w:before="60" w:after="0" w:line="240" w:lineRule="auto"/>
        <w:ind w:left="1416" w:hanging="565"/>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ICAO Doc 4444, Procedures for Air Navigation Services, Air Traffic Management;</w:t>
      </w:r>
    </w:p>
    <w:p w:rsidR="00E838F0" w:rsidRPr="003307F9" w:rsidRDefault="00E838F0" w:rsidP="003A5B4A">
      <w:pPr>
        <w:numPr>
          <w:ilvl w:val="0"/>
          <w:numId w:val="592"/>
        </w:numPr>
        <w:tabs>
          <w:tab w:val="center" w:pos="4536"/>
          <w:tab w:val="center" w:pos="4819"/>
          <w:tab w:val="right" w:pos="9072"/>
        </w:tabs>
        <w:spacing w:before="60" w:after="0" w:line="240" w:lineRule="auto"/>
        <w:ind w:left="1416" w:hanging="565"/>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Michael S. Nolan: Fundamentals of Air Traffic Control; ISBN: 0-534-39388-8;</w:t>
      </w:r>
    </w:p>
    <w:p w:rsidR="00E838F0" w:rsidRPr="003307F9" w:rsidRDefault="00E838F0" w:rsidP="003A5B4A">
      <w:pPr>
        <w:numPr>
          <w:ilvl w:val="0"/>
          <w:numId w:val="592"/>
        </w:numPr>
        <w:tabs>
          <w:tab w:val="center" w:pos="4536"/>
          <w:tab w:val="center" w:pos="4819"/>
          <w:tab w:val="right" w:pos="9072"/>
        </w:tabs>
        <w:spacing w:before="60" w:after="0" w:line="240" w:lineRule="auto"/>
        <w:ind w:left="1416" w:hanging="565"/>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Seth B. Young, Alexander T Wells: Airport Planning and management, ISBN: 978-0-07-175024.</w:t>
      </w:r>
    </w:p>
    <w:p w:rsidR="00E838F0" w:rsidRPr="003307F9" w:rsidRDefault="00E838F0" w:rsidP="00E838F0">
      <w:pPr>
        <w:tabs>
          <w:tab w:val="right" w:pos="900"/>
          <w:tab w:val="center" w:pos="4536"/>
        </w:tabs>
        <w:spacing w:after="0" w:line="240" w:lineRule="auto"/>
        <w:ind w:left="1416" w:hanging="923"/>
        <w:jc w:val="both"/>
        <w:rPr>
          <w:rFonts w:ascii="Verdana" w:eastAsia="Times New Roman" w:hAnsi="Verdana" w:cs="Times New Roman"/>
          <w:bCs/>
          <w:sz w:val="20"/>
          <w:szCs w:val="20"/>
          <w:lang w:eastAsia="hu-HU"/>
        </w:rPr>
      </w:pPr>
    </w:p>
    <w:p w:rsidR="00E838F0" w:rsidRPr="003307F9" w:rsidRDefault="00E838F0" w:rsidP="00E838F0">
      <w:pPr>
        <w:tabs>
          <w:tab w:val="right" w:pos="900"/>
          <w:tab w:val="center" w:pos="4536"/>
        </w:tabs>
        <w:spacing w:after="0" w:line="240" w:lineRule="auto"/>
        <w:ind w:left="1416" w:hanging="923"/>
        <w:jc w:val="both"/>
        <w:rPr>
          <w:rFonts w:ascii="Verdana" w:eastAsia="Times New Roman" w:hAnsi="Verdana" w:cs="Times New Roman"/>
          <w:bCs/>
          <w:sz w:val="20"/>
          <w:szCs w:val="20"/>
          <w:lang w:eastAsia="hu-HU"/>
        </w:rPr>
      </w:pPr>
    </w:p>
    <w:p w:rsidR="00E838F0" w:rsidRPr="003307F9" w:rsidRDefault="00E838F0" w:rsidP="00E838F0">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2023. november 3.</w:t>
      </w:r>
    </w:p>
    <w:p w:rsidR="00E838F0" w:rsidRPr="003307F9" w:rsidRDefault="00E838F0" w:rsidP="00E838F0">
      <w:pPr>
        <w:tabs>
          <w:tab w:val="right" w:pos="900"/>
          <w:tab w:val="center" w:pos="4536"/>
        </w:tabs>
        <w:spacing w:after="0" w:line="240" w:lineRule="auto"/>
        <w:ind w:left="1416" w:hanging="923"/>
        <w:jc w:val="right"/>
        <w:rPr>
          <w:rFonts w:ascii="Verdana" w:eastAsia="Times New Roman" w:hAnsi="Verdana" w:cs="Times New Roman"/>
          <w:bCs/>
          <w:sz w:val="20"/>
          <w:szCs w:val="20"/>
          <w:lang w:eastAsia="hu-HU"/>
        </w:rPr>
      </w:pPr>
    </w:p>
    <w:p w:rsidR="00E838F0" w:rsidRPr="003307F9" w:rsidRDefault="00E838F0" w:rsidP="00E838F0">
      <w:pPr>
        <w:tabs>
          <w:tab w:val="right" w:pos="1276"/>
          <w:tab w:val="center" w:pos="4536"/>
        </w:tabs>
        <w:spacing w:after="0" w:line="240" w:lineRule="auto"/>
        <w:ind w:left="5103"/>
        <w:jc w:val="right"/>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Dudás Zoltán, PhD</w:t>
      </w:r>
      <w:r w:rsidRPr="003307F9">
        <w:rPr>
          <w:rFonts w:ascii="Verdana" w:eastAsia="Times New Roman" w:hAnsi="Verdana" w:cs="Times New Roman"/>
          <w:bCs/>
          <w:sz w:val="20"/>
          <w:szCs w:val="20"/>
          <w:lang w:eastAsia="hu-HU"/>
        </w:rPr>
        <w:t xml:space="preserve"> </w:t>
      </w:r>
    </w:p>
    <w:p w:rsidR="00E838F0" w:rsidRPr="003307F9" w:rsidRDefault="00E838F0" w:rsidP="00E838F0">
      <w:pPr>
        <w:tabs>
          <w:tab w:val="right" w:pos="1276"/>
          <w:tab w:val="center" w:pos="4536"/>
        </w:tabs>
        <w:spacing w:after="0" w:line="240" w:lineRule="auto"/>
        <w:ind w:left="5103"/>
        <w:jc w:val="right"/>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egyetemi docens sk.</w:t>
      </w:r>
    </w:p>
    <w:p w:rsidR="00011BD0" w:rsidRPr="003307F9" w:rsidRDefault="00E838F0" w:rsidP="00EC09BE">
      <w:pPr>
        <w:spacing w:line="259" w:lineRule="auto"/>
        <w:rPr>
          <w:rFonts w:ascii="Verdana" w:hAnsi="Verdana"/>
        </w:rPr>
      </w:pPr>
      <w:r w:rsidRPr="003307F9">
        <w:rPr>
          <w:rFonts w:ascii="Verdana" w:eastAsia="Times New Roman" w:hAnsi="Verdana" w:cs="Times New Roman"/>
          <w:bCs/>
          <w:sz w:val="20"/>
          <w:szCs w:val="20"/>
          <w:lang w:eastAsia="hu-HU"/>
        </w:rPr>
        <w:br w:type="page"/>
      </w:r>
    </w:p>
    <w:tbl>
      <w:tblPr>
        <w:tblW w:w="5274" w:type="dxa"/>
        <w:tblInd w:w="113" w:type="dxa"/>
        <w:tblLook w:val="01E0" w:firstRow="1" w:lastRow="1" w:firstColumn="1" w:lastColumn="1" w:noHBand="0" w:noVBand="0"/>
      </w:tblPr>
      <w:tblGrid>
        <w:gridCol w:w="5274"/>
      </w:tblGrid>
      <w:tr w:rsidR="00EC09BE" w:rsidRPr="003307F9" w:rsidTr="00EC09BE">
        <w:tc>
          <w:tcPr>
            <w:tcW w:w="5274" w:type="dxa"/>
            <w:tcBorders>
              <w:top w:val="nil"/>
              <w:left w:val="nil"/>
              <w:bottom w:val="single" w:sz="4" w:space="0" w:color="auto"/>
              <w:right w:val="nil"/>
            </w:tcBorders>
            <w:hideMark/>
          </w:tcPr>
          <w:p w:rsidR="00EC09BE" w:rsidRPr="003307F9" w:rsidRDefault="00EC09BE" w:rsidP="00E838F0">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EC09BE" w:rsidRPr="003307F9" w:rsidTr="00EC09BE">
        <w:tc>
          <w:tcPr>
            <w:tcW w:w="5274" w:type="dxa"/>
            <w:tcBorders>
              <w:top w:val="single" w:sz="4" w:space="0" w:color="auto"/>
              <w:left w:val="nil"/>
              <w:bottom w:val="nil"/>
              <w:right w:val="nil"/>
            </w:tcBorders>
            <w:hideMark/>
          </w:tcPr>
          <w:p w:rsidR="00EC09BE" w:rsidRPr="003307F9" w:rsidRDefault="00EC09BE" w:rsidP="00E838F0">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011BD0" w:rsidRPr="003307F9" w:rsidRDefault="00011BD0" w:rsidP="00011BD0">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011BD0" w:rsidRPr="003307F9" w:rsidRDefault="00011BD0" w:rsidP="00011BD0">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011BD0" w:rsidRPr="003307F9" w:rsidRDefault="00011BD0" w:rsidP="003A5B4A">
      <w:pPr>
        <w:numPr>
          <w:ilvl w:val="0"/>
          <w:numId w:val="596"/>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Segoe UI"/>
          <w:sz w:val="20"/>
          <w:szCs w:val="20"/>
          <w:lang w:eastAsia="hu-HU"/>
        </w:rPr>
        <w:t>HK916A149</w:t>
      </w:r>
    </w:p>
    <w:p w:rsidR="00011BD0" w:rsidRPr="003307F9" w:rsidRDefault="00011BD0" w:rsidP="003A5B4A">
      <w:pPr>
        <w:numPr>
          <w:ilvl w:val="0"/>
          <w:numId w:val="596"/>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Segoe UI"/>
          <w:sz w:val="20"/>
          <w:szCs w:val="20"/>
          <w:lang w:eastAsia="hu-HU"/>
        </w:rPr>
        <w:t>ICAO szakmai nyelv I. </w:t>
      </w:r>
    </w:p>
    <w:p w:rsidR="00011BD0" w:rsidRPr="003307F9" w:rsidRDefault="00011BD0" w:rsidP="003A5B4A">
      <w:pPr>
        <w:numPr>
          <w:ilvl w:val="0"/>
          <w:numId w:val="596"/>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Segoe UI"/>
          <w:sz w:val="20"/>
          <w:szCs w:val="20"/>
          <w:lang w:eastAsia="hu-HU"/>
        </w:rPr>
        <w:t>ICAO English Language I. </w:t>
      </w:r>
    </w:p>
    <w:p w:rsidR="00011BD0" w:rsidRPr="003307F9" w:rsidRDefault="00011BD0" w:rsidP="003A5B4A">
      <w:pPr>
        <w:numPr>
          <w:ilvl w:val="0"/>
          <w:numId w:val="596"/>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011BD0" w:rsidRPr="003307F9" w:rsidRDefault="00011BD0" w:rsidP="003A5B4A">
      <w:pPr>
        <w:widowControl w:val="0"/>
        <w:numPr>
          <w:ilvl w:val="1"/>
          <w:numId w:val="570"/>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Segoe UI"/>
          <w:sz w:val="20"/>
          <w:szCs w:val="20"/>
          <w:lang w:eastAsia="hu-HU"/>
        </w:rPr>
        <w:t>2 kredit</w:t>
      </w:r>
      <w:r w:rsidRPr="003307F9">
        <w:rPr>
          <w:rFonts w:ascii="Verdana" w:eastAsia="Times New Roman" w:hAnsi="Verdana" w:cs="Times New Roman"/>
          <w:bCs/>
          <w:sz w:val="20"/>
          <w:szCs w:val="20"/>
        </w:rPr>
        <w:t xml:space="preserve"> </w:t>
      </w:r>
    </w:p>
    <w:p w:rsidR="00011BD0" w:rsidRPr="003307F9" w:rsidRDefault="00011BD0" w:rsidP="003A5B4A">
      <w:pPr>
        <w:widowControl w:val="0"/>
        <w:numPr>
          <w:ilvl w:val="1"/>
          <w:numId w:val="570"/>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50% gyakorlat, 50% elmélet</w:t>
      </w:r>
    </w:p>
    <w:p w:rsidR="00011BD0" w:rsidRPr="003307F9" w:rsidRDefault="00011BD0" w:rsidP="003A5B4A">
      <w:pPr>
        <w:numPr>
          <w:ilvl w:val="0"/>
          <w:numId w:val="596"/>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szakirányok/specializációk megnevezése (ahol oktatják):</w:t>
      </w:r>
      <w:r w:rsidRPr="003307F9">
        <w:rPr>
          <w:rFonts w:ascii="Verdana" w:eastAsia="Times New Roman" w:hAnsi="Verdana" w:cs="Times New Roman"/>
          <w:bCs/>
          <w:sz w:val="20"/>
          <w:szCs w:val="20"/>
          <w:lang w:eastAsia="hu-HU"/>
        </w:rPr>
        <w:t xml:space="preserve"> Állami légiközlekedési alapképzési szak, Állami légijármű-vezető szakirány</w:t>
      </w:r>
    </w:p>
    <w:p w:rsidR="00011BD0" w:rsidRPr="003307F9" w:rsidRDefault="00011BD0" w:rsidP="003A5B4A">
      <w:pPr>
        <w:numPr>
          <w:ilvl w:val="0"/>
          <w:numId w:val="596"/>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011BD0" w:rsidRPr="003307F9" w:rsidRDefault="00011BD0" w:rsidP="003A5B4A">
      <w:pPr>
        <w:numPr>
          <w:ilvl w:val="0"/>
          <w:numId w:val="596"/>
        </w:numPr>
        <w:spacing w:before="120" w:after="0" w:line="240" w:lineRule="auto"/>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sz w:val="20"/>
          <w:szCs w:val="20"/>
          <w:lang w:eastAsia="hu-HU"/>
        </w:rPr>
        <w:t>Zsembery Szabolcs, gyakorlati oktató</w:t>
      </w:r>
    </w:p>
    <w:p w:rsidR="00011BD0" w:rsidRPr="003307F9" w:rsidRDefault="00011BD0" w:rsidP="003A5B4A">
      <w:pPr>
        <w:numPr>
          <w:ilvl w:val="0"/>
          <w:numId w:val="596"/>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w:t>
      </w:r>
    </w:p>
    <w:p w:rsidR="00011BD0" w:rsidRPr="003307F9" w:rsidRDefault="00011BD0" w:rsidP="003A5B4A">
      <w:pPr>
        <w:numPr>
          <w:ilvl w:val="1"/>
          <w:numId w:val="596"/>
        </w:numPr>
        <w:tabs>
          <w:tab w:val="right" w:pos="851"/>
          <w:tab w:val="num" w:pos="1000"/>
        </w:tabs>
        <w:spacing w:before="60" w:after="6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összes óraszám/félév: 28</w:t>
      </w:r>
    </w:p>
    <w:p w:rsidR="00011BD0" w:rsidRPr="003307F9" w:rsidRDefault="00011BD0" w:rsidP="003A5B4A">
      <w:pPr>
        <w:numPr>
          <w:ilvl w:val="2"/>
          <w:numId w:val="596"/>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nappali munkarend: </w:t>
      </w:r>
      <w:r w:rsidRPr="003307F9">
        <w:rPr>
          <w:rFonts w:ascii="Verdana" w:eastAsia="Times New Roman" w:hAnsi="Verdana" w:cs="Times New Roman"/>
          <w:bCs/>
          <w:sz w:val="20"/>
          <w:szCs w:val="20"/>
        </w:rPr>
        <w:t>28 óra/félév (14 EA + 0 SZ + 14 GY)</w:t>
      </w:r>
    </w:p>
    <w:p w:rsidR="00011BD0" w:rsidRPr="003307F9" w:rsidRDefault="00011BD0" w:rsidP="003A5B4A">
      <w:pPr>
        <w:numPr>
          <w:ilvl w:val="2"/>
          <w:numId w:val="596"/>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011BD0" w:rsidRPr="003307F9" w:rsidRDefault="00011BD0" w:rsidP="003A5B4A">
      <w:pPr>
        <w:numPr>
          <w:ilvl w:val="1"/>
          <w:numId w:val="596"/>
        </w:numPr>
        <w:tabs>
          <w:tab w:val="right" w:pos="851"/>
          <w:tab w:val="num" w:pos="1000"/>
        </w:tabs>
        <w:spacing w:before="6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2 óra/hét</w:t>
      </w:r>
    </w:p>
    <w:p w:rsidR="00011BD0" w:rsidRPr="003307F9" w:rsidRDefault="00011BD0" w:rsidP="003A5B4A">
      <w:pPr>
        <w:numPr>
          <w:ilvl w:val="1"/>
          <w:numId w:val="596"/>
        </w:numPr>
        <w:tabs>
          <w:tab w:val="right" w:pos="851"/>
          <w:tab w:val="num" w:pos="1000"/>
        </w:tabs>
        <w:spacing w:before="6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Az ismeret átadásában alkalmazandó további sajátos módok, jellemzők:</w:t>
      </w:r>
    </w:p>
    <w:p w:rsidR="00011BD0" w:rsidRPr="003307F9" w:rsidRDefault="00011BD0" w:rsidP="00011BD0">
      <w:pPr>
        <w:tabs>
          <w:tab w:val="right" w:pos="851"/>
          <w:tab w:val="num" w:pos="1000"/>
        </w:tabs>
        <w:spacing w:before="60" w:after="0" w:line="240" w:lineRule="auto"/>
        <w:ind w:left="100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nyelvi laborgyakorlás</w:t>
      </w:r>
    </w:p>
    <w:p w:rsidR="00011BD0" w:rsidRPr="003307F9" w:rsidRDefault="00011BD0" w:rsidP="003A5B4A">
      <w:pPr>
        <w:numPr>
          <w:ilvl w:val="0"/>
          <w:numId w:val="596"/>
        </w:numPr>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Times New Roman"/>
          <w:sz w:val="20"/>
          <w:szCs w:val="20"/>
          <w:lang w:eastAsia="hu-HU"/>
        </w:rPr>
        <w:t xml:space="preserve">A repülés fizikai alapjaihoz, az aerodinamikához, a repülés meteorológiához és léginavigációhoz, valamint a légijárművek rendszereihez és berendezéseihez kapcsolódó leggyakoribb angol nyelvű kifejezések és frázisok. </w:t>
      </w:r>
    </w:p>
    <w:p w:rsidR="00011BD0" w:rsidRPr="003307F9" w:rsidRDefault="00011BD0" w:rsidP="00011BD0">
      <w:pPr>
        <w:spacing w:before="120" w:after="0" w:line="240" w:lineRule="auto"/>
        <w:ind w:left="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(angolul) (Course description): </w:t>
      </w:r>
      <w:r w:rsidRPr="003307F9">
        <w:rPr>
          <w:rFonts w:ascii="Verdana" w:eastAsia="Times New Roman" w:hAnsi="Verdana" w:cs="Segoe UI"/>
          <w:sz w:val="20"/>
          <w:szCs w:val="20"/>
          <w:lang w:val="en-AU" w:eastAsia="hu-HU"/>
        </w:rPr>
        <w:t>Basic-level theoretical knowledge in the cases of English terms and phrases which are connected to basic ATC/ADC lectures such as aerodynamics, aviation meteorology, air navigation and aircrafts equipment and systems.</w:t>
      </w:r>
    </w:p>
    <w:p w:rsidR="00011BD0" w:rsidRPr="003307F9" w:rsidRDefault="00011BD0" w:rsidP="003A5B4A">
      <w:pPr>
        <w:numPr>
          <w:ilvl w:val="0"/>
          <w:numId w:val="596"/>
        </w:numPr>
        <w:tabs>
          <w:tab w:val="right" w:pos="900"/>
          <w:tab w:val="center" w:pos="4536"/>
          <w:tab w:val="right" w:pos="9072"/>
        </w:tabs>
        <w:spacing w:before="120" w:after="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 Elérendő kompetenciák (magyarul):</w:t>
      </w:r>
    </w:p>
    <w:p w:rsidR="00011BD0" w:rsidRPr="003307F9" w:rsidRDefault="00011BD0" w:rsidP="00011BD0">
      <w:pPr>
        <w:widowControl w:val="0"/>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Tudása: </w:t>
      </w:r>
    </w:p>
    <w:p w:rsidR="00011BD0" w:rsidRPr="003307F9" w:rsidRDefault="00011BD0" w:rsidP="00011BD0">
      <w:pPr>
        <w:widowControl w:val="0"/>
        <w:spacing w:before="120" w:after="120" w:line="240" w:lineRule="auto"/>
        <w:ind w:left="851"/>
        <w:jc w:val="both"/>
        <w:rPr>
          <w:rFonts w:ascii="Verdana" w:eastAsia="Times New Roman" w:hAnsi="Verdana" w:cs="Times New Roman"/>
          <w:bCs/>
          <w:sz w:val="20"/>
          <w:szCs w:val="20"/>
        </w:rPr>
      </w:pPr>
      <w:r w:rsidRPr="003307F9">
        <w:rPr>
          <w:rFonts w:ascii="Verdana" w:eastAsia="Times New Roman" w:hAnsi="Verdana" w:cs="Segoe UI"/>
          <w:sz w:val="20"/>
          <w:szCs w:val="20"/>
          <w:lang w:eastAsia="hu-HU"/>
        </w:rPr>
        <w:t>Ismeri a repülés fizikai alapjaihoz, az aerodinamikához, a repülés meteorológiához és léginavigációhoz, valamint a légijárművek rendszereihez és berendezéseihez kapcsolódó leggyakoribb angol nyelvű kifejezéseket és frázisokat</w:t>
      </w:r>
      <w:r w:rsidRPr="003307F9">
        <w:rPr>
          <w:rFonts w:ascii="Verdana" w:eastAsia="Times New Roman" w:hAnsi="Verdana" w:cs="Times New Roman"/>
          <w:sz w:val="20"/>
          <w:szCs w:val="20"/>
          <w:lang w:eastAsia="hu-HU"/>
        </w:rPr>
        <w:t xml:space="preserve">. </w:t>
      </w:r>
    </w:p>
    <w:p w:rsidR="00011BD0" w:rsidRPr="003307F9" w:rsidRDefault="00011BD0" w:rsidP="00011BD0">
      <w:pPr>
        <w:spacing w:after="120" w:line="240" w:lineRule="auto"/>
        <w:ind w:left="425"/>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011BD0" w:rsidRPr="003307F9" w:rsidRDefault="00011BD0" w:rsidP="00011BD0">
      <w:pPr>
        <w:widowControl w:val="0"/>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Segoe UI"/>
          <w:sz w:val="20"/>
          <w:szCs w:val="20"/>
          <w:lang w:eastAsia="hu-HU"/>
        </w:rPr>
        <w:t>Képes idegen nyelvű szakirodalom olvasására, feldolgozására</w:t>
      </w:r>
      <w:r w:rsidRPr="003307F9">
        <w:rPr>
          <w:rFonts w:ascii="Verdana" w:eastAsia="Times New Roman" w:hAnsi="Verdana" w:cs="Times New Roman"/>
          <w:sz w:val="20"/>
          <w:szCs w:val="20"/>
          <w:lang w:eastAsia="hu-HU"/>
        </w:rPr>
        <w:t>.</w:t>
      </w:r>
    </w:p>
    <w:p w:rsidR="00011BD0" w:rsidRPr="003307F9" w:rsidRDefault="00011BD0" w:rsidP="00011BD0">
      <w:pPr>
        <w:spacing w:after="120" w:line="240" w:lineRule="auto"/>
        <w:ind w:left="425"/>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011BD0" w:rsidRPr="003307F9" w:rsidRDefault="00011BD0" w:rsidP="00011BD0">
      <w:pPr>
        <w:widowControl w:val="0"/>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Segoe UI"/>
          <w:sz w:val="20"/>
          <w:szCs w:val="20"/>
          <w:lang w:eastAsia="hu-HU"/>
        </w:rPr>
        <w:t>Nyitott ismereteinek gyarapítása iránt</w:t>
      </w:r>
      <w:r w:rsidRPr="003307F9">
        <w:rPr>
          <w:rFonts w:ascii="Verdana" w:eastAsia="Times New Roman" w:hAnsi="Verdana" w:cs="Times New Roman"/>
          <w:sz w:val="20"/>
          <w:szCs w:val="20"/>
          <w:lang w:eastAsia="hu-HU"/>
        </w:rPr>
        <w:t xml:space="preserve">. </w:t>
      </w:r>
    </w:p>
    <w:p w:rsidR="00011BD0" w:rsidRPr="003307F9" w:rsidRDefault="00011BD0" w:rsidP="00011BD0">
      <w:pPr>
        <w:tabs>
          <w:tab w:val="left" w:pos="284"/>
          <w:tab w:val="num" w:pos="644"/>
        </w:tabs>
        <w:spacing w:after="0" w:line="240" w:lineRule="auto"/>
        <w:ind w:left="425"/>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Autonómiája és felelőssége:</w:t>
      </w:r>
    </w:p>
    <w:p w:rsidR="00011BD0" w:rsidRPr="003307F9" w:rsidRDefault="00011BD0" w:rsidP="00011BD0">
      <w:pPr>
        <w:spacing w:after="0" w:line="240" w:lineRule="auto"/>
        <w:ind w:left="990" w:hanging="360"/>
        <w:jc w:val="both"/>
        <w:textAlignment w:val="baseline"/>
        <w:rPr>
          <w:rFonts w:ascii="Verdana" w:eastAsia="Times New Roman" w:hAnsi="Verdana" w:cs="Segoe UI"/>
          <w:sz w:val="18"/>
          <w:szCs w:val="18"/>
          <w:lang w:eastAsia="hu-HU"/>
        </w:rPr>
      </w:pPr>
      <w:r w:rsidRPr="003307F9">
        <w:rPr>
          <w:rFonts w:ascii="Verdana" w:eastAsia="Times New Roman" w:hAnsi="Verdana" w:cs="Segoe UI"/>
          <w:sz w:val="20"/>
          <w:szCs w:val="20"/>
          <w:lang w:eastAsia="hu-HU"/>
        </w:rPr>
        <w:t>Tisztában van döntéseinek, tevékenységének a légiközlekedés-biztonságra </w:t>
      </w:r>
    </w:p>
    <w:p w:rsidR="00011BD0" w:rsidRPr="003307F9" w:rsidRDefault="00011BD0" w:rsidP="00011BD0">
      <w:pPr>
        <w:spacing w:after="0" w:line="240" w:lineRule="auto"/>
        <w:ind w:left="990" w:hanging="360"/>
        <w:jc w:val="both"/>
        <w:textAlignment w:val="baseline"/>
        <w:rPr>
          <w:rFonts w:ascii="Verdana" w:eastAsia="Times New Roman" w:hAnsi="Verdana" w:cs="Times New Roman"/>
          <w:sz w:val="20"/>
          <w:szCs w:val="20"/>
          <w:lang w:eastAsia="hu-HU"/>
        </w:rPr>
      </w:pPr>
      <w:r w:rsidRPr="003307F9">
        <w:rPr>
          <w:rFonts w:ascii="Verdana" w:eastAsia="Times New Roman" w:hAnsi="Verdana" w:cs="Segoe UI"/>
          <w:sz w:val="20"/>
          <w:szCs w:val="20"/>
          <w:lang w:eastAsia="hu-HU"/>
        </w:rPr>
        <w:t>gyakorolt hatásaival, következményeivel</w:t>
      </w:r>
      <w:r w:rsidRPr="003307F9">
        <w:rPr>
          <w:rFonts w:ascii="Verdana" w:eastAsia="Times New Roman" w:hAnsi="Verdana" w:cs="Times New Roman"/>
          <w:sz w:val="20"/>
          <w:szCs w:val="20"/>
          <w:lang w:eastAsia="hu-HU"/>
        </w:rPr>
        <w:t>.</w:t>
      </w:r>
    </w:p>
    <w:p w:rsidR="00011BD0" w:rsidRPr="003307F9" w:rsidRDefault="00011BD0" w:rsidP="00011BD0">
      <w:pPr>
        <w:spacing w:after="0" w:line="240" w:lineRule="auto"/>
        <w:ind w:left="990" w:hanging="360"/>
        <w:jc w:val="both"/>
        <w:textAlignment w:val="baseline"/>
        <w:rPr>
          <w:rFonts w:ascii="Verdana" w:eastAsia="Times New Roman" w:hAnsi="Verdana" w:cs="Segoe UI"/>
          <w:sz w:val="18"/>
          <w:szCs w:val="18"/>
          <w:lang w:eastAsia="hu-HU"/>
        </w:rPr>
      </w:pPr>
    </w:p>
    <w:p w:rsidR="00011BD0" w:rsidRPr="003307F9" w:rsidRDefault="00011BD0" w:rsidP="00011BD0">
      <w:pPr>
        <w:spacing w:after="0" w:line="240" w:lineRule="auto"/>
        <w:ind w:left="990" w:hanging="360"/>
        <w:jc w:val="both"/>
        <w:textAlignment w:val="baseline"/>
        <w:rPr>
          <w:rFonts w:ascii="Verdana" w:eastAsia="Times New Roman" w:hAnsi="Verdana" w:cs="Segoe UI"/>
          <w:sz w:val="18"/>
          <w:szCs w:val="18"/>
          <w:lang w:eastAsia="hu-HU"/>
        </w:rPr>
      </w:pPr>
    </w:p>
    <w:p w:rsidR="00011BD0" w:rsidRPr="003307F9" w:rsidRDefault="00011BD0" w:rsidP="00011BD0">
      <w:pPr>
        <w:tabs>
          <w:tab w:val="right" w:pos="900"/>
        </w:tabs>
        <w:spacing w:before="120" w:after="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011BD0" w:rsidRPr="003307F9" w:rsidRDefault="00011BD0" w:rsidP="00011BD0">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lastRenderedPageBreak/>
        <w:t>Knowledge</w:t>
      </w:r>
      <w:r w:rsidRPr="003307F9">
        <w:rPr>
          <w:rFonts w:ascii="Verdana" w:eastAsia="Times New Roman" w:hAnsi="Verdana" w:cs="Times New Roman"/>
          <w:sz w:val="20"/>
          <w:szCs w:val="20"/>
          <w:lang w:val="en-GB" w:eastAsia="hu-HU"/>
        </w:rPr>
        <w:t xml:space="preserve">: </w:t>
      </w:r>
    </w:p>
    <w:p w:rsidR="00011BD0" w:rsidRPr="003307F9" w:rsidRDefault="00011BD0" w:rsidP="00011BD0">
      <w:pPr>
        <w:widowControl w:val="0"/>
        <w:spacing w:before="120" w:after="120" w:line="240" w:lineRule="auto"/>
        <w:ind w:left="851"/>
        <w:jc w:val="both"/>
        <w:rPr>
          <w:rFonts w:ascii="Verdana" w:eastAsia="Times New Roman" w:hAnsi="Verdana" w:cs="Times New Roman"/>
          <w:sz w:val="20"/>
          <w:szCs w:val="20"/>
          <w:shd w:val="clear" w:color="auto" w:fill="FFFFFF"/>
          <w:lang w:val="en-GB" w:eastAsia="hu-HU"/>
        </w:rPr>
      </w:pPr>
      <w:r w:rsidRPr="003307F9">
        <w:rPr>
          <w:rFonts w:ascii="Verdana" w:eastAsia="Times New Roman" w:hAnsi="Verdana" w:cs="Segoe UI"/>
          <w:sz w:val="20"/>
          <w:szCs w:val="20"/>
          <w:lang w:eastAsia="hu-HU"/>
        </w:rPr>
        <w:t>They are familiar with the most common English terms and phrases related to the physical bases of aviation, aerodynamics, aviation meteorology, air navigation, aircraft systems and equipment</w:t>
      </w:r>
      <w:r w:rsidRPr="003307F9">
        <w:rPr>
          <w:rFonts w:ascii="Verdana" w:eastAsia="Times New Roman" w:hAnsi="Verdana" w:cs="Times New Roman"/>
          <w:sz w:val="20"/>
          <w:szCs w:val="20"/>
          <w:lang w:val="en-GB" w:eastAsia="hu-HU"/>
        </w:rPr>
        <w:t xml:space="preserve">. </w:t>
      </w:r>
    </w:p>
    <w:p w:rsidR="00011BD0" w:rsidRPr="003307F9" w:rsidRDefault="00011BD0" w:rsidP="00011BD0">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011BD0" w:rsidRPr="003307F9" w:rsidRDefault="00011BD0" w:rsidP="00011BD0">
      <w:pPr>
        <w:widowControl w:val="0"/>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Segoe UI"/>
          <w:sz w:val="20"/>
          <w:szCs w:val="20"/>
          <w:lang w:eastAsia="hu-HU"/>
        </w:rPr>
        <w:t>They are able to read and learn literature in foreign languages</w:t>
      </w:r>
      <w:r w:rsidRPr="003307F9">
        <w:rPr>
          <w:rFonts w:ascii="Verdana" w:eastAsia="Times New Roman" w:hAnsi="Verdana" w:cs="Times New Roman"/>
          <w:sz w:val="20"/>
          <w:szCs w:val="20"/>
          <w:lang w:val="en-GB" w:eastAsia="hu-HU"/>
        </w:rPr>
        <w:t>.</w:t>
      </w:r>
    </w:p>
    <w:p w:rsidR="00011BD0" w:rsidRPr="003307F9" w:rsidRDefault="00011BD0" w:rsidP="00011BD0">
      <w:pPr>
        <w:tabs>
          <w:tab w:val="right" w:pos="900"/>
          <w:tab w:val="center" w:pos="4536"/>
          <w:tab w:val="right" w:pos="9072"/>
        </w:tabs>
        <w:spacing w:before="120" w:after="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011BD0" w:rsidRPr="003307F9" w:rsidRDefault="00011BD0" w:rsidP="00011BD0">
      <w:pPr>
        <w:widowControl w:val="0"/>
        <w:spacing w:before="120" w:after="120" w:line="240" w:lineRule="auto"/>
        <w:ind w:left="851"/>
        <w:jc w:val="both"/>
        <w:rPr>
          <w:rFonts w:ascii="Verdana" w:eastAsia="Times New Roman" w:hAnsi="Verdana" w:cs="Times New Roman"/>
          <w:b/>
          <w:sz w:val="20"/>
          <w:szCs w:val="20"/>
          <w:lang w:val="en-GB" w:eastAsia="hu-HU"/>
        </w:rPr>
      </w:pPr>
      <w:r w:rsidRPr="003307F9">
        <w:rPr>
          <w:rFonts w:ascii="Verdana" w:eastAsia="Times New Roman" w:hAnsi="Verdana" w:cs="Segoe UI"/>
          <w:sz w:val="20"/>
          <w:szCs w:val="20"/>
          <w:lang w:eastAsia="hu-HU"/>
        </w:rPr>
        <w:t>They are open to increase their knowledge</w:t>
      </w:r>
      <w:r w:rsidRPr="003307F9">
        <w:rPr>
          <w:rFonts w:ascii="Verdana" w:eastAsia="Times New Roman" w:hAnsi="Verdana" w:cs="Times New Roman"/>
          <w:sz w:val="20"/>
          <w:szCs w:val="20"/>
          <w:shd w:val="clear" w:color="auto" w:fill="FFFFFF"/>
          <w:lang w:val="en-GB" w:eastAsia="hu-HU"/>
        </w:rPr>
        <w:t xml:space="preserve">. </w:t>
      </w:r>
    </w:p>
    <w:p w:rsidR="00011BD0" w:rsidRPr="003307F9" w:rsidRDefault="00011BD0" w:rsidP="00011BD0">
      <w:pPr>
        <w:tabs>
          <w:tab w:val="right" w:pos="900"/>
        </w:tabs>
        <w:spacing w:before="120" w:after="0" w:line="240" w:lineRule="auto"/>
        <w:ind w:left="425"/>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Autonomy and responsibility:</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bCs/>
          <w:sz w:val="20"/>
          <w:szCs w:val="20"/>
          <w:lang w:eastAsia="hu-HU"/>
        </w:rPr>
      </w:pPr>
      <w:r w:rsidRPr="003307F9">
        <w:rPr>
          <w:rFonts w:ascii="Verdana" w:eastAsia="Times New Roman" w:hAnsi="Verdana" w:cs="Segoe UI"/>
          <w:sz w:val="20"/>
          <w:szCs w:val="20"/>
          <w:lang w:eastAsia="hu-HU"/>
        </w:rPr>
        <w:t>They are aware of the effects and consequences of their decisions and activities on aviation safety</w:t>
      </w:r>
      <w:r w:rsidRPr="003307F9">
        <w:rPr>
          <w:rFonts w:ascii="Verdana" w:eastAsia="Times New Roman" w:hAnsi="Verdana" w:cs="Times New Roman"/>
          <w:sz w:val="20"/>
          <w:szCs w:val="20"/>
          <w:lang w:eastAsia="hu-HU"/>
        </w:rPr>
        <w:t>.</w:t>
      </w:r>
    </w:p>
    <w:p w:rsidR="00011BD0" w:rsidRPr="003307F9" w:rsidRDefault="00011BD0" w:rsidP="003A5B4A">
      <w:pPr>
        <w:numPr>
          <w:ilvl w:val="0"/>
          <w:numId w:val="596"/>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 Előtanulmányi követelmények: </w:t>
      </w:r>
      <w:r w:rsidRPr="003307F9">
        <w:rPr>
          <w:rFonts w:ascii="Verdana" w:eastAsia="Times New Roman" w:hAnsi="Verdana" w:cs="Times New Roman"/>
          <w:bCs/>
          <w:sz w:val="20"/>
          <w:szCs w:val="20"/>
          <w:lang w:eastAsia="hu-HU"/>
        </w:rPr>
        <w:t>nincs</w:t>
      </w:r>
    </w:p>
    <w:p w:rsidR="00011BD0" w:rsidRPr="003307F9" w:rsidRDefault="00011BD0" w:rsidP="003A5B4A">
      <w:pPr>
        <w:widowControl w:val="0"/>
        <w:numPr>
          <w:ilvl w:val="0"/>
          <w:numId w:val="596"/>
        </w:numPr>
        <w:spacing w:before="120" w:after="12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 A tantárgy tananyagának leírása, tematika. Description of the subject,   curriculum (magyarul, angolul - English):</w:t>
      </w:r>
    </w:p>
    <w:p w:rsidR="00011BD0" w:rsidRPr="003307F9" w:rsidRDefault="00011BD0" w:rsidP="003A5B4A">
      <w:pPr>
        <w:widowControl w:val="0"/>
        <w:numPr>
          <w:ilvl w:val="1"/>
          <w:numId w:val="596"/>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A repülés fizikai alapjaihoz kapcsolódó angol nyelvű kifejezések és frázisok. </w:t>
      </w:r>
      <w:r w:rsidRPr="003307F9">
        <w:rPr>
          <w:rFonts w:ascii="Verdana" w:eastAsia="Times New Roman" w:hAnsi="Verdana" w:cs="Segoe UI"/>
          <w:i/>
          <w:iCs/>
          <w:sz w:val="20"/>
          <w:szCs w:val="20"/>
          <w:lang w:eastAsia="hu-HU"/>
        </w:rPr>
        <w:t>(English terms and phrases related to basic principle of flight.</w:t>
      </w:r>
      <w:r w:rsidRPr="003307F9">
        <w:rPr>
          <w:rFonts w:ascii="Verdana" w:eastAsia="Times New Roman" w:hAnsi="Verdana" w:cs="Times New Roman"/>
          <w:bCs/>
          <w:i/>
          <w:sz w:val="20"/>
          <w:szCs w:val="20"/>
          <w:lang w:eastAsia="hu-HU"/>
        </w:rPr>
        <w:t>)</w:t>
      </w:r>
    </w:p>
    <w:p w:rsidR="00011BD0" w:rsidRPr="003307F9" w:rsidRDefault="00011BD0" w:rsidP="003A5B4A">
      <w:pPr>
        <w:widowControl w:val="0"/>
        <w:numPr>
          <w:ilvl w:val="1"/>
          <w:numId w:val="596"/>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Az aerodinamikához kapcsolódó angol nyelvű kifejezések és frázisok. </w:t>
      </w:r>
      <w:r w:rsidRPr="003307F9">
        <w:rPr>
          <w:rFonts w:ascii="Verdana" w:eastAsia="Times New Roman" w:hAnsi="Verdana" w:cs="Segoe UI"/>
          <w:i/>
          <w:iCs/>
          <w:sz w:val="20"/>
          <w:szCs w:val="20"/>
          <w:lang w:eastAsia="hu-HU"/>
        </w:rPr>
        <w:t>(English terms and phrases related to aerodynamics.</w:t>
      </w:r>
      <w:r w:rsidRPr="003307F9">
        <w:rPr>
          <w:rFonts w:ascii="Verdana" w:eastAsia="Times New Roman" w:hAnsi="Verdana" w:cs="Times New Roman"/>
          <w:bCs/>
          <w:i/>
          <w:sz w:val="20"/>
          <w:szCs w:val="20"/>
          <w:lang w:eastAsia="hu-HU"/>
        </w:rPr>
        <w:t>)</w:t>
      </w:r>
    </w:p>
    <w:p w:rsidR="00011BD0" w:rsidRPr="003307F9" w:rsidRDefault="00011BD0" w:rsidP="003A5B4A">
      <w:pPr>
        <w:widowControl w:val="0"/>
        <w:numPr>
          <w:ilvl w:val="1"/>
          <w:numId w:val="596"/>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A csillagászati földrajzhoz kapcsolódó angol nyelvű kifejezések és frázisok. </w:t>
      </w:r>
      <w:r w:rsidRPr="003307F9">
        <w:rPr>
          <w:rFonts w:ascii="Verdana" w:eastAsia="Times New Roman" w:hAnsi="Verdana" w:cs="Segoe UI"/>
          <w:i/>
          <w:iCs/>
          <w:sz w:val="20"/>
          <w:szCs w:val="20"/>
          <w:lang w:eastAsia="hu-HU"/>
        </w:rPr>
        <w:t>(English terms and phrases related to astronomical geography.</w:t>
      </w:r>
      <w:r w:rsidRPr="003307F9">
        <w:rPr>
          <w:rFonts w:ascii="Verdana" w:eastAsia="Times New Roman" w:hAnsi="Verdana" w:cs="Times New Roman"/>
          <w:bCs/>
          <w:i/>
          <w:sz w:val="20"/>
          <w:szCs w:val="20"/>
          <w:lang w:eastAsia="hu-HU"/>
        </w:rPr>
        <w:t>)</w:t>
      </w:r>
    </w:p>
    <w:p w:rsidR="00011BD0" w:rsidRPr="003307F9" w:rsidRDefault="00011BD0" w:rsidP="003A5B4A">
      <w:pPr>
        <w:widowControl w:val="0"/>
        <w:numPr>
          <w:ilvl w:val="1"/>
          <w:numId w:val="596"/>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Légügyi igazgatás szakmai területéhez kapcsolódó angol nyelvű kifejezések és frázisok. </w:t>
      </w:r>
      <w:r w:rsidRPr="003307F9">
        <w:rPr>
          <w:rFonts w:ascii="Verdana" w:eastAsia="Times New Roman" w:hAnsi="Verdana" w:cs="Segoe UI"/>
          <w:i/>
          <w:iCs/>
          <w:sz w:val="20"/>
          <w:szCs w:val="20"/>
          <w:lang w:eastAsia="hu-HU"/>
        </w:rPr>
        <w:t>(English terms and phrases related to aeronautical administraton.</w:t>
      </w:r>
      <w:r w:rsidRPr="003307F9">
        <w:rPr>
          <w:rFonts w:ascii="Verdana" w:eastAsia="Times New Roman" w:hAnsi="Verdana" w:cs="Times New Roman"/>
          <w:bCs/>
          <w:i/>
          <w:sz w:val="20"/>
          <w:szCs w:val="20"/>
          <w:lang w:eastAsia="hu-HU"/>
        </w:rPr>
        <w:t>)</w:t>
      </w:r>
    </w:p>
    <w:p w:rsidR="00011BD0" w:rsidRPr="003307F9" w:rsidRDefault="00011BD0" w:rsidP="003A5B4A">
      <w:pPr>
        <w:widowControl w:val="0"/>
        <w:numPr>
          <w:ilvl w:val="1"/>
          <w:numId w:val="596"/>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A repülés meteorológiához kapcsolódó angol nyelvű kifejezések és frázisok. </w:t>
      </w:r>
      <w:r w:rsidRPr="003307F9">
        <w:rPr>
          <w:rFonts w:ascii="Verdana" w:eastAsia="Times New Roman" w:hAnsi="Verdana" w:cs="Segoe UI"/>
          <w:i/>
          <w:iCs/>
          <w:sz w:val="20"/>
          <w:szCs w:val="20"/>
          <w:lang w:eastAsia="hu-HU"/>
        </w:rPr>
        <w:t>(English terms and phrases related to aviation meteorology.</w:t>
      </w:r>
      <w:r w:rsidRPr="003307F9">
        <w:rPr>
          <w:rFonts w:ascii="Verdana" w:eastAsia="Times New Roman" w:hAnsi="Verdana" w:cs="Times New Roman"/>
          <w:bCs/>
          <w:i/>
          <w:sz w:val="20"/>
          <w:szCs w:val="20"/>
          <w:lang w:eastAsia="hu-HU"/>
        </w:rPr>
        <w:t>)</w:t>
      </w:r>
    </w:p>
    <w:p w:rsidR="00011BD0" w:rsidRPr="003307F9" w:rsidRDefault="00011BD0" w:rsidP="003A5B4A">
      <w:pPr>
        <w:widowControl w:val="0"/>
        <w:numPr>
          <w:ilvl w:val="1"/>
          <w:numId w:val="596"/>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A léginavigációhoz kapcsolódó angol nyelvű kifejezések és frázisok. </w:t>
      </w:r>
      <w:r w:rsidRPr="003307F9">
        <w:rPr>
          <w:rFonts w:ascii="Verdana" w:eastAsia="Times New Roman" w:hAnsi="Verdana" w:cs="Segoe UI"/>
          <w:i/>
          <w:iCs/>
          <w:sz w:val="20"/>
          <w:szCs w:val="20"/>
          <w:lang w:eastAsia="hu-HU"/>
        </w:rPr>
        <w:t>(English terms and phrases related to air navigation.</w:t>
      </w:r>
      <w:r w:rsidRPr="003307F9">
        <w:rPr>
          <w:rFonts w:ascii="Verdana" w:eastAsia="Times New Roman" w:hAnsi="Verdana" w:cs="Times New Roman"/>
          <w:bCs/>
          <w:i/>
          <w:sz w:val="20"/>
          <w:szCs w:val="20"/>
          <w:lang w:eastAsia="hu-HU"/>
        </w:rPr>
        <w:t>)</w:t>
      </w:r>
    </w:p>
    <w:p w:rsidR="00011BD0" w:rsidRPr="003307F9" w:rsidRDefault="00011BD0" w:rsidP="003A5B4A">
      <w:pPr>
        <w:widowControl w:val="0"/>
        <w:numPr>
          <w:ilvl w:val="1"/>
          <w:numId w:val="596"/>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A légijárművekkel kapcsolódó angol nyelvű kifejezések és frázisok. </w:t>
      </w:r>
      <w:r w:rsidRPr="003307F9">
        <w:rPr>
          <w:rFonts w:ascii="Verdana" w:eastAsia="Times New Roman" w:hAnsi="Verdana" w:cs="Segoe UI"/>
          <w:i/>
          <w:iCs/>
          <w:sz w:val="20"/>
          <w:szCs w:val="20"/>
          <w:lang w:eastAsia="hu-HU"/>
        </w:rPr>
        <w:t>(English terms and phrases related to aircrafts.</w:t>
      </w:r>
      <w:r w:rsidRPr="003307F9">
        <w:rPr>
          <w:rFonts w:ascii="Verdana" w:eastAsia="Times New Roman" w:hAnsi="Verdana" w:cs="Times New Roman"/>
          <w:bCs/>
          <w:i/>
          <w:sz w:val="20"/>
          <w:szCs w:val="20"/>
          <w:lang w:eastAsia="hu-HU"/>
        </w:rPr>
        <w:t>)</w:t>
      </w:r>
    </w:p>
    <w:p w:rsidR="00011BD0" w:rsidRPr="003307F9" w:rsidRDefault="00011BD0" w:rsidP="003A5B4A">
      <w:pPr>
        <w:widowControl w:val="0"/>
        <w:numPr>
          <w:ilvl w:val="1"/>
          <w:numId w:val="596"/>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Az emberi tényezőkhöz kapcsolódó angol nyelvű kifejezések és frázisok. </w:t>
      </w:r>
      <w:r w:rsidRPr="003307F9">
        <w:rPr>
          <w:rFonts w:ascii="Verdana" w:eastAsia="Times New Roman" w:hAnsi="Verdana" w:cs="Segoe UI"/>
          <w:i/>
          <w:iCs/>
          <w:sz w:val="20"/>
          <w:szCs w:val="20"/>
          <w:lang w:eastAsia="hu-HU"/>
        </w:rPr>
        <w:t>(English terms and phrases related to human factors.</w:t>
      </w:r>
      <w:r w:rsidRPr="003307F9">
        <w:rPr>
          <w:rFonts w:ascii="Verdana" w:eastAsia="Times New Roman" w:hAnsi="Verdana" w:cs="Times New Roman"/>
          <w:bCs/>
          <w:i/>
          <w:sz w:val="20"/>
          <w:szCs w:val="20"/>
          <w:lang w:eastAsia="hu-HU"/>
        </w:rPr>
        <w:t>)</w:t>
      </w:r>
    </w:p>
    <w:p w:rsidR="00011BD0" w:rsidRPr="003307F9" w:rsidRDefault="00011BD0" w:rsidP="003A5B4A">
      <w:pPr>
        <w:widowControl w:val="0"/>
        <w:numPr>
          <w:ilvl w:val="1"/>
          <w:numId w:val="596"/>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Nyelvtani gyakorlatok. </w:t>
      </w:r>
      <w:r w:rsidRPr="003307F9">
        <w:rPr>
          <w:rFonts w:ascii="Verdana" w:eastAsia="Times New Roman" w:hAnsi="Verdana" w:cs="Segoe UI"/>
          <w:i/>
          <w:iCs/>
          <w:sz w:val="20"/>
          <w:szCs w:val="20"/>
          <w:lang w:eastAsia="hu-HU"/>
        </w:rPr>
        <w:t>(Grammar exercises.</w:t>
      </w:r>
      <w:r w:rsidRPr="003307F9">
        <w:rPr>
          <w:rFonts w:ascii="Verdana" w:eastAsia="Times New Roman" w:hAnsi="Verdana" w:cs="Times New Roman"/>
          <w:bCs/>
          <w:i/>
          <w:sz w:val="20"/>
          <w:szCs w:val="20"/>
          <w:lang w:val="en-GB" w:eastAsia="hu-HU"/>
        </w:rPr>
        <w:t>)</w:t>
      </w:r>
    </w:p>
    <w:p w:rsidR="00011BD0" w:rsidRPr="003307F9" w:rsidRDefault="00011BD0" w:rsidP="003A5B4A">
      <w:pPr>
        <w:widowControl w:val="0"/>
        <w:numPr>
          <w:ilvl w:val="1"/>
          <w:numId w:val="596"/>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Szókincs gyakorlatok. </w:t>
      </w:r>
      <w:r w:rsidRPr="003307F9">
        <w:rPr>
          <w:rFonts w:ascii="Verdana" w:eastAsia="Times New Roman" w:hAnsi="Verdana" w:cs="Segoe UI"/>
          <w:i/>
          <w:iCs/>
          <w:sz w:val="20"/>
          <w:szCs w:val="20"/>
          <w:lang w:eastAsia="hu-HU"/>
        </w:rPr>
        <w:t>(Vocabulary exercises.</w:t>
      </w:r>
      <w:r w:rsidRPr="003307F9">
        <w:rPr>
          <w:rFonts w:ascii="Verdana" w:eastAsia="Times New Roman" w:hAnsi="Verdana" w:cs="Times New Roman"/>
          <w:bCs/>
          <w:i/>
          <w:sz w:val="20"/>
          <w:szCs w:val="20"/>
          <w:lang w:val="en-GB" w:eastAsia="hu-HU"/>
        </w:rPr>
        <w:t>)</w:t>
      </w:r>
    </w:p>
    <w:p w:rsidR="00011BD0" w:rsidRPr="003307F9" w:rsidRDefault="00011BD0" w:rsidP="003A5B4A">
      <w:pPr>
        <w:widowControl w:val="0"/>
        <w:numPr>
          <w:ilvl w:val="1"/>
          <w:numId w:val="596"/>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Hallgatási gyakorlatok.</w:t>
      </w:r>
      <w:r w:rsidRPr="003307F9">
        <w:rPr>
          <w:rFonts w:ascii="Verdana" w:eastAsia="Times New Roman" w:hAnsi="Verdana" w:cs="Segoe UI"/>
          <w:i/>
          <w:iCs/>
          <w:sz w:val="20"/>
          <w:szCs w:val="20"/>
          <w:lang w:eastAsia="hu-HU"/>
        </w:rPr>
        <w:t xml:space="preserve"> (Listening exercises.</w:t>
      </w:r>
      <w:r w:rsidRPr="003307F9">
        <w:rPr>
          <w:rFonts w:ascii="Verdana" w:eastAsia="Times New Roman" w:hAnsi="Verdana" w:cs="Times New Roman"/>
          <w:bCs/>
          <w:i/>
          <w:sz w:val="20"/>
          <w:szCs w:val="20"/>
          <w:lang w:eastAsia="hu-HU"/>
        </w:rPr>
        <w:t>)</w:t>
      </w:r>
    </w:p>
    <w:p w:rsidR="00011BD0" w:rsidRPr="003307F9" w:rsidRDefault="00011BD0" w:rsidP="003A5B4A">
      <w:pPr>
        <w:widowControl w:val="0"/>
        <w:numPr>
          <w:ilvl w:val="1"/>
          <w:numId w:val="596"/>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Interakció gyakorlatok.</w:t>
      </w:r>
      <w:r w:rsidRPr="003307F9">
        <w:rPr>
          <w:rFonts w:ascii="Verdana" w:eastAsia="Times New Roman" w:hAnsi="Verdana" w:cs="Segoe UI"/>
          <w:i/>
          <w:iCs/>
          <w:sz w:val="20"/>
          <w:szCs w:val="20"/>
          <w:lang w:eastAsia="hu-HU"/>
        </w:rPr>
        <w:t xml:space="preserve"> (Interactions exercises</w:t>
      </w:r>
      <w:r w:rsidRPr="003307F9">
        <w:rPr>
          <w:rFonts w:ascii="Verdana" w:eastAsia="Times New Roman" w:hAnsi="Verdana" w:cs="Times New Roman"/>
          <w:bCs/>
          <w:i/>
          <w:sz w:val="20"/>
          <w:szCs w:val="20"/>
          <w:lang w:eastAsia="hu-HU"/>
        </w:rPr>
        <w:t>.)</w:t>
      </w:r>
    </w:p>
    <w:p w:rsidR="00011BD0" w:rsidRPr="003307F9" w:rsidRDefault="00011BD0" w:rsidP="003A5B4A">
      <w:pPr>
        <w:widowControl w:val="0"/>
        <w:numPr>
          <w:ilvl w:val="1"/>
          <w:numId w:val="596"/>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Zárthelyi dolgozat a 1-8. tárgykör anyagából. (Test from subjects 1-8.</w:t>
      </w:r>
      <w:r w:rsidRPr="003307F9">
        <w:rPr>
          <w:rFonts w:ascii="Verdana" w:eastAsia="Times New Roman" w:hAnsi="Verdana" w:cs="Times New Roman"/>
          <w:bCs/>
          <w:i/>
          <w:sz w:val="20"/>
          <w:szCs w:val="20"/>
          <w:lang w:eastAsia="hu-HU"/>
        </w:rPr>
        <w:t>)</w:t>
      </w:r>
    </w:p>
    <w:p w:rsidR="00011BD0" w:rsidRPr="003307F9" w:rsidRDefault="00011BD0" w:rsidP="003A5B4A">
      <w:pPr>
        <w:numPr>
          <w:ilvl w:val="0"/>
          <w:numId w:val="596"/>
        </w:numPr>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Segoe UI"/>
          <w:sz w:val="20"/>
          <w:szCs w:val="20"/>
          <w:lang w:eastAsia="hu-HU"/>
        </w:rPr>
        <w:t>őszi félévben / 5. félév</w:t>
      </w:r>
    </w:p>
    <w:p w:rsidR="00011BD0" w:rsidRPr="003307F9" w:rsidRDefault="00011BD0" w:rsidP="003A5B4A">
      <w:pPr>
        <w:numPr>
          <w:ilvl w:val="0"/>
          <w:numId w:val="596"/>
        </w:numPr>
        <w:tabs>
          <w:tab w:val="right" w:pos="900"/>
          <w:tab w:val="center" w:pos="4536"/>
          <w:tab w:val="right" w:pos="9072"/>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 A tanórákon való részvétel követelményei, az elfogadható hiányzások mértéke, a távolmaradás pótlásának lehetősége: </w:t>
      </w:r>
    </w:p>
    <w:p w:rsidR="00011BD0" w:rsidRPr="003307F9" w:rsidRDefault="00011BD0" w:rsidP="00011BD0">
      <w:pPr>
        <w:tabs>
          <w:tab w:val="right" w:pos="900"/>
          <w:tab w:val="center" w:pos="4536"/>
          <w:tab w:val="right" w:pos="9072"/>
        </w:tabs>
        <w:spacing w:before="120" w:after="0" w:line="240" w:lineRule="auto"/>
        <w:ind w:left="425"/>
        <w:jc w:val="both"/>
        <w:rPr>
          <w:rFonts w:ascii="Verdana" w:eastAsia="Times New Roman" w:hAnsi="Verdana" w:cs="Times New Roman"/>
          <w:sz w:val="20"/>
          <w:szCs w:val="20"/>
          <w:lang w:eastAsia="hu-HU"/>
        </w:rPr>
      </w:pPr>
      <w:r w:rsidRPr="003307F9">
        <w:rPr>
          <w:rFonts w:ascii="Verdana" w:eastAsia="Times New Roman" w:hAnsi="Verdana" w:cs="Segoe UI"/>
          <w:sz w:val="20"/>
          <w:szCs w:val="20"/>
          <w:lang w:eastAsia="hu-HU"/>
        </w:rPr>
        <w:t>A tanórán a részvétel legalább 70%-ban kötelező, az azt meghaladó hiányzás az aláírás megtagadását vonja maga után. Tartós távolmaradás indokolt esetben (orvosi, szolgálati) pótolható, amely pótlás egyéni megbeszélés szerint történik</w:t>
      </w:r>
      <w:r w:rsidRPr="003307F9">
        <w:rPr>
          <w:rFonts w:ascii="Verdana" w:eastAsia="Times New Roman" w:hAnsi="Verdana" w:cs="Times New Roman"/>
          <w:sz w:val="20"/>
          <w:szCs w:val="20"/>
          <w:lang w:eastAsia="hu-HU"/>
        </w:rPr>
        <w:t xml:space="preserve">. </w:t>
      </w:r>
    </w:p>
    <w:p w:rsidR="00011BD0" w:rsidRPr="003307F9" w:rsidRDefault="00011BD0" w:rsidP="003A5B4A">
      <w:pPr>
        <w:numPr>
          <w:ilvl w:val="0"/>
          <w:numId w:val="596"/>
        </w:numPr>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bCs/>
          <w:sz w:val="20"/>
          <w:szCs w:val="20"/>
          <w:lang w:eastAsia="hu-HU"/>
        </w:rPr>
        <w:t xml:space="preserve"> Félévközi</w:t>
      </w:r>
      <w:r w:rsidRPr="003307F9">
        <w:rPr>
          <w:rFonts w:ascii="Verdana" w:eastAsia="Times New Roman" w:hAnsi="Verdana" w:cs="Times New Roman"/>
          <w:b/>
          <w:sz w:val="20"/>
          <w:szCs w:val="20"/>
          <w:lang w:eastAsia="hu-HU"/>
        </w:rPr>
        <w:t xml:space="preserve"> </w:t>
      </w:r>
      <w:r w:rsidRPr="003307F9">
        <w:rPr>
          <w:rFonts w:ascii="Verdana" w:eastAsia="Times New Roman" w:hAnsi="Verdana" w:cs="Times New Roman"/>
          <w:b/>
          <w:bCs/>
          <w:sz w:val="20"/>
          <w:szCs w:val="20"/>
          <w:lang w:eastAsia="hu-HU"/>
        </w:rPr>
        <w:t>feladatok</w:t>
      </w:r>
      <w:r w:rsidRPr="003307F9">
        <w:rPr>
          <w:rFonts w:ascii="Verdana" w:eastAsia="Times New Roman" w:hAnsi="Verdana" w:cs="Times New Roman"/>
          <w:b/>
          <w:sz w:val="20"/>
          <w:szCs w:val="20"/>
          <w:lang w:eastAsia="hu-HU"/>
        </w:rPr>
        <w:t>, ismeretek ellenőrzésének rendje</w:t>
      </w:r>
      <w:r w:rsidRPr="003307F9">
        <w:rPr>
          <w:rFonts w:ascii="Verdana" w:eastAsia="Times New Roman" w:hAnsi="Verdana" w:cs="Times New Roman"/>
          <w:sz w:val="20"/>
          <w:szCs w:val="20"/>
          <w:lang w:eastAsia="hu-HU"/>
        </w:rPr>
        <w:t xml:space="preserve">: </w:t>
      </w:r>
    </w:p>
    <w:p w:rsidR="00011BD0" w:rsidRPr="003307F9" w:rsidRDefault="00011BD0" w:rsidP="00011BD0">
      <w:pPr>
        <w:spacing w:after="0" w:line="240" w:lineRule="auto"/>
        <w:ind w:left="360"/>
        <w:jc w:val="both"/>
        <w:textAlignment w:val="baseline"/>
        <w:rPr>
          <w:rFonts w:ascii="Verdana" w:eastAsia="Times New Roman" w:hAnsi="Verdana" w:cs="Segoe UI"/>
          <w:sz w:val="20"/>
          <w:szCs w:val="20"/>
          <w:lang w:eastAsia="hu-HU"/>
        </w:rPr>
      </w:pPr>
      <w:r w:rsidRPr="003307F9">
        <w:rPr>
          <w:rFonts w:ascii="Verdana" w:eastAsia="Times New Roman" w:hAnsi="Verdana" w:cs="Segoe UI"/>
          <w:sz w:val="20"/>
          <w:szCs w:val="20"/>
          <w:lang w:eastAsia="hu-HU"/>
        </w:rPr>
        <w:lastRenderedPageBreak/>
        <w:t>A félév során a hallgatók az 12.1-12.8 pontok témáiból nyelvtani, szókincs, hallgatási és interakciós gyakorlatokat hajtanak végre az XCLASS nyelvi laborban. A 8 téma értékelése a 12.9-12.12 tanórákon folyamatosan, egyénileg történik, 20 perces tesztek formájában. A tesztek értékelése ötfokozatú (60%-tól elégséges, 70%-tól közepes, 80%-tól jó, 90%-tól jeles). A hallgatónak valamennyi témából legalább egy elégséges teszt eredményt kell szereznie a szorgalmi időszakban. A teszteket két alkalommal lehet javítani az oktatóval egyeztetett időpontban. </w:t>
      </w:r>
    </w:p>
    <w:p w:rsidR="00011BD0" w:rsidRPr="003307F9" w:rsidRDefault="00011BD0" w:rsidP="00011BD0">
      <w:pPr>
        <w:widowControl w:val="0"/>
        <w:spacing w:before="120" w:after="120" w:line="240" w:lineRule="auto"/>
        <w:ind w:left="426"/>
        <w:jc w:val="both"/>
        <w:rPr>
          <w:rFonts w:ascii="Verdana" w:eastAsia="Times New Roman" w:hAnsi="Verdana" w:cs="Times New Roman"/>
          <w:bCs/>
          <w:sz w:val="20"/>
          <w:szCs w:val="20"/>
          <w:lang w:eastAsia="hu-HU"/>
        </w:rPr>
      </w:pPr>
      <w:r w:rsidRPr="003307F9">
        <w:rPr>
          <w:rFonts w:ascii="Verdana" w:eastAsia="Times New Roman" w:hAnsi="Verdana" w:cs="Segoe UI"/>
          <w:sz w:val="20"/>
          <w:szCs w:val="20"/>
          <w:lang w:eastAsia="hu-HU"/>
        </w:rPr>
        <w:t>A hallgató a kurzus végén egy komplett, 45’-es zárthelyi dolgozatot (komplex nyelvtani, szókincs, hallgatási és interakciós feladatokból álló nyelvi teszt) old meg az XCLASS rendszerben. A zárthelyi dolgozat anyaga 12.1 – 12.8 pontokban meghatározott témaköröket tartalmazza. Az értékelés ötfokozatú (60%-tól elégséges, 70%-tól közepes, 80%-tól jó, 90%-tól jeles). A zárthelyi dolgozat egy alkalommal pótolható</w:t>
      </w:r>
      <w:r w:rsidRPr="003307F9">
        <w:rPr>
          <w:rFonts w:ascii="Verdana" w:eastAsia="Times New Roman" w:hAnsi="Verdana" w:cs="Times New Roman"/>
          <w:bCs/>
          <w:sz w:val="20"/>
          <w:szCs w:val="20"/>
          <w:lang w:eastAsia="hu-HU"/>
        </w:rPr>
        <w:t xml:space="preserve">. </w:t>
      </w:r>
    </w:p>
    <w:p w:rsidR="00011BD0" w:rsidRPr="003307F9" w:rsidRDefault="00011BD0" w:rsidP="003A5B4A">
      <w:pPr>
        <w:numPr>
          <w:ilvl w:val="0"/>
          <w:numId w:val="596"/>
        </w:numPr>
        <w:tabs>
          <w:tab w:val="left" w:pos="284"/>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Az értékelés, az aláírás és a kreditek megszerzésének pontos feltételei </w:t>
      </w:r>
    </w:p>
    <w:p w:rsidR="00011BD0" w:rsidRPr="003307F9" w:rsidRDefault="00011BD0" w:rsidP="003A5B4A">
      <w:pPr>
        <w:widowControl w:val="0"/>
        <w:numPr>
          <w:ilvl w:val="1"/>
          <w:numId w:val="596"/>
        </w:numPr>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Segoe UI"/>
          <w:sz w:val="20"/>
          <w:szCs w:val="20"/>
          <w:lang w:eastAsia="hu-HU"/>
        </w:rPr>
        <w:t>Az aláírás megszerzésének feltétele a 14. pontban meghatározott arányú részvétel a foglalkozásokon és a 15. pontban meghatározott félévközi feladatok mindegyikének legalább elégséges eredménnyel történő teljesítése</w:t>
      </w:r>
      <w:r w:rsidRPr="003307F9">
        <w:rPr>
          <w:rFonts w:ascii="Verdana" w:eastAsia="Times New Roman" w:hAnsi="Verdana" w:cs="Times New Roman"/>
          <w:sz w:val="20"/>
          <w:szCs w:val="20"/>
          <w:lang w:eastAsia="hu-HU"/>
        </w:rPr>
        <w:t xml:space="preserve">. </w:t>
      </w:r>
    </w:p>
    <w:p w:rsidR="00011BD0" w:rsidRPr="003307F9" w:rsidRDefault="00011BD0" w:rsidP="003A5B4A">
      <w:pPr>
        <w:widowControl w:val="0"/>
        <w:numPr>
          <w:ilvl w:val="1"/>
          <w:numId w:val="596"/>
        </w:numPr>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értékelés: </w:t>
      </w:r>
      <w:r w:rsidRPr="003307F9">
        <w:rPr>
          <w:rFonts w:ascii="Verdana" w:eastAsia="Times New Roman" w:hAnsi="Verdana" w:cs="Segoe UI"/>
          <w:bCs/>
          <w:sz w:val="20"/>
          <w:szCs w:val="20"/>
          <w:lang w:eastAsia="hu-HU"/>
        </w:rPr>
        <w:t>évközi értékelés,</w:t>
      </w:r>
      <w:r w:rsidRPr="003307F9">
        <w:rPr>
          <w:rFonts w:ascii="Verdana" w:eastAsia="Times New Roman" w:hAnsi="Verdana" w:cs="Segoe UI"/>
          <w:b/>
          <w:bCs/>
          <w:sz w:val="20"/>
          <w:szCs w:val="20"/>
          <w:lang w:eastAsia="hu-HU"/>
        </w:rPr>
        <w:t xml:space="preserve"> </w:t>
      </w:r>
      <w:r w:rsidRPr="003307F9">
        <w:rPr>
          <w:rFonts w:ascii="Verdana" w:eastAsia="Times New Roman" w:hAnsi="Verdana" w:cs="Segoe UI"/>
          <w:sz w:val="20"/>
          <w:szCs w:val="20"/>
          <w:lang w:eastAsia="hu-HU"/>
        </w:rPr>
        <w:t>melynek eredményét a ZH dolgozat (komplex nyelvi teszt) eredménye és a nyolc témából írt tesztek átlageredményének egyszerű számtani átlaga adja</w:t>
      </w:r>
      <w:r w:rsidRPr="003307F9">
        <w:rPr>
          <w:rFonts w:ascii="Verdana" w:eastAsia="Times New Roman" w:hAnsi="Verdana" w:cs="Times New Roman"/>
          <w:sz w:val="20"/>
          <w:szCs w:val="20"/>
          <w:lang w:eastAsia="hu-HU"/>
        </w:rPr>
        <w:t xml:space="preserve">. </w:t>
      </w:r>
    </w:p>
    <w:p w:rsidR="00011BD0" w:rsidRPr="003307F9" w:rsidRDefault="00011BD0" w:rsidP="003A5B4A">
      <w:pPr>
        <w:widowControl w:val="0"/>
        <w:numPr>
          <w:ilvl w:val="1"/>
          <w:numId w:val="596"/>
        </w:numPr>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Segoe UI"/>
          <w:bCs/>
          <w:sz w:val="20"/>
          <w:szCs w:val="20"/>
          <w:lang w:eastAsia="hu-HU"/>
        </w:rPr>
        <w:t>Az aláírás megszerzése és legalább elégséges évközi értékelés</w:t>
      </w:r>
      <w:r w:rsidRPr="003307F9">
        <w:rPr>
          <w:rFonts w:ascii="Verdana" w:eastAsia="Times New Roman" w:hAnsi="Verdana" w:cs="Times New Roman"/>
          <w:sz w:val="20"/>
          <w:szCs w:val="20"/>
          <w:lang w:eastAsia="hu-HU"/>
        </w:rPr>
        <w:t xml:space="preserve">. </w:t>
      </w:r>
    </w:p>
    <w:p w:rsidR="00011BD0" w:rsidRPr="003307F9" w:rsidRDefault="00011BD0" w:rsidP="003A5B4A">
      <w:pPr>
        <w:numPr>
          <w:ilvl w:val="0"/>
          <w:numId w:val="596"/>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Irodalomjegyzék (magyar, angol):</w:t>
      </w:r>
    </w:p>
    <w:p w:rsidR="00011BD0" w:rsidRPr="003307F9" w:rsidRDefault="00011BD0" w:rsidP="003A5B4A">
      <w:pPr>
        <w:widowControl w:val="0"/>
        <w:numPr>
          <w:ilvl w:val="1"/>
          <w:numId w:val="596"/>
        </w:numPr>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lang w:eastAsia="hu-HU"/>
        </w:rPr>
        <w:t>Kötelező irodalom:</w:t>
      </w:r>
    </w:p>
    <w:p w:rsidR="00011BD0" w:rsidRPr="003307F9" w:rsidRDefault="00011BD0" w:rsidP="003A5B4A">
      <w:pPr>
        <w:numPr>
          <w:ilvl w:val="0"/>
          <w:numId w:val="494"/>
        </w:num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r w:rsidRPr="003307F9">
        <w:rPr>
          <w:rFonts w:ascii="Verdana" w:eastAsia="Times New Roman" w:hAnsi="Verdana" w:cs="Segoe UI"/>
          <w:sz w:val="20"/>
          <w:szCs w:val="20"/>
          <w:lang w:eastAsia="hu-HU"/>
        </w:rPr>
        <w:t>Henry Emery, Ansy Roberts: Aviation English, Macmillan ISBN 978-0-230-02757-2</w:t>
      </w:r>
      <w:r w:rsidRPr="003307F9">
        <w:rPr>
          <w:rFonts w:ascii="Verdana" w:eastAsia="Times New Roman" w:hAnsi="Verdana" w:cs="Times New Roman"/>
          <w:bCs/>
          <w:sz w:val="20"/>
          <w:szCs w:val="20"/>
          <w:lang w:eastAsia="hu-HU"/>
        </w:rPr>
        <w:t>;</w:t>
      </w:r>
    </w:p>
    <w:p w:rsidR="00011BD0" w:rsidRPr="003307F9" w:rsidRDefault="00011BD0" w:rsidP="003A5B4A">
      <w:pPr>
        <w:numPr>
          <w:ilvl w:val="0"/>
          <w:numId w:val="494"/>
        </w:num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r w:rsidRPr="003307F9">
        <w:rPr>
          <w:rFonts w:ascii="Verdana" w:eastAsia="Times New Roman" w:hAnsi="Verdana" w:cs="Segoe UI"/>
          <w:sz w:val="20"/>
          <w:szCs w:val="20"/>
          <w:lang w:eastAsia="hu-HU"/>
        </w:rPr>
        <w:t>MacMillan: Aviation English, Student's Book</w:t>
      </w:r>
    </w:p>
    <w:p w:rsidR="00011BD0" w:rsidRPr="003307F9" w:rsidRDefault="00011BD0" w:rsidP="003A5B4A">
      <w:pPr>
        <w:widowControl w:val="0"/>
        <w:numPr>
          <w:ilvl w:val="1"/>
          <w:numId w:val="596"/>
        </w:numPr>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lang w:eastAsia="hu-HU"/>
        </w:rPr>
        <w:t xml:space="preserve">Ajánlott irodalom: </w:t>
      </w:r>
    </w:p>
    <w:p w:rsidR="00011BD0" w:rsidRPr="003307F9" w:rsidRDefault="00011BD0" w:rsidP="003A5B4A">
      <w:pPr>
        <w:numPr>
          <w:ilvl w:val="0"/>
          <w:numId w:val="495"/>
        </w:num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r w:rsidRPr="003307F9">
        <w:rPr>
          <w:rFonts w:ascii="Verdana" w:eastAsia="Times New Roman" w:hAnsi="Verdana" w:cs="Segoe UI"/>
          <w:sz w:val="20"/>
          <w:szCs w:val="20"/>
          <w:lang w:eastAsia="hu-HU"/>
        </w:rPr>
        <w:t>Pilot’s Handbook of Aeronautical Knowledge. Federal Aviation Administration. 2016;</w:t>
      </w:r>
    </w:p>
    <w:p w:rsidR="00011BD0" w:rsidRPr="003307F9" w:rsidRDefault="00011BD0" w:rsidP="003A5B4A">
      <w:pPr>
        <w:numPr>
          <w:ilvl w:val="0"/>
          <w:numId w:val="495"/>
        </w:num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r w:rsidRPr="003307F9">
        <w:rPr>
          <w:rFonts w:ascii="Verdana" w:eastAsia="Times New Roman" w:hAnsi="Verdana" w:cs="Segoe UI"/>
          <w:sz w:val="20"/>
          <w:szCs w:val="20"/>
          <w:lang w:eastAsia="hu-HU"/>
        </w:rPr>
        <w:t>Advanced Avionics Handbook. Federal Aviation Administration. 2009.</w:t>
      </w:r>
    </w:p>
    <w:p w:rsidR="00011BD0" w:rsidRPr="003307F9" w:rsidRDefault="00011BD0" w:rsidP="00011BD0">
      <w:p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p>
    <w:p w:rsidR="00011BD0" w:rsidRPr="003307F9" w:rsidRDefault="00011BD0" w:rsidP="00011BD0">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011BD0" w:rsidRPr="003307F9" w:rsidRDefault="00011BD0" w:rsidP="00011BD0">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2023. november 5.</w:t>
      </w:r>
    </w:p>
    <w:p w:rsidR="00011BD0" w:rsidRPr="003307F9" w:rsidRDefault="00011BD0" w:rsidP="00011BD0">
      <w:pPr>
        <w:spacing w:after="0" w:line="240" w:lineRule="auto"/>
        <w:ind w:left="850" w:firstLine="4536"/>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Zsembery Szabolcs</w:t>
      </w:r>
    </w:p>
    <w:p w:rsidR="00011BD0" w:rsidRPr="003307F9" w:rsidRDefault="00011BD0" w:rsidP="00011BD0">
      <w:pPr>
        <w:tabs>
          <w:tab w:val="center" w:pos="7371"/>
        </w:tabs>
        <w:spacing w:after="0" w:line="240" w:lineRule="auto"/>
        <w:ind w:left="850" w:hanging="357"/>
        <w:jc w:val="center"/>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b/>
      </w:r>
      <w:r w:rsidRPr="003307F9">
        <w:rPr>
          <w:rFonts w:ascii="Verdana" w:eastAsia="Times New Roman" w:hAnsi="Verdana" w:cs="Times New Roman"/>
          <w:sz w:val="20"/>
          <w:szCs w:val="20"/>
          <w:lang w:eastAsia="hu-HU"/>
        </w:rPr>
        <w:tab/>
        <w:t xml:space="preserve">                      gyakorlati oktató sk.</w:t>
      </w:r>
    </w:p>
    <w:p w:rsidR="00011BD0" w:rsidRPr="003307F9" w:rsidRDefault="00011BD0" w:rsidP="00011BD0">
      <w:pPr>
        <w:rPr>
          <w:rFonts w:ascii="Verdana" w:hAnsi="Verdana"/>
        </w:rPr>
      </w:pPr>
    </w:p>
    <w:p w:rsidR="00011BD0" w:rsidRPr="003307F9" w:rsidRDefault="00011BD0" w:rsidP="00011BD0">
      <w:pPr>
        <w:spacing w:line="259" w:lineRule="auto"/>
        <w:rPr>
          <w:rFonts w:ascii="Verdana" w:hAnsi="Verdana"/>
        </w:rPr>
      </w:pPr>
      <w:r w:rsidRPr="003307F9">
        <w:rPr>
          <w:rFonts w:ascii="Verdana" w:hAnsi="Verdana"/>
        </w:rPr>
        <w:br w:type="page"/>
      </w:r>
    </w:p>
    <w:tbl>
      <w:tblPr>
        <w:tblW w:w="5274" w:type="dxa"/>
        <w:tblInd w:w="113" w:type="dxa"/>
        <w:tblLook w:val="01E0" w:firstRow="1" w:lastRow="1" w:firstColumn="1" w:lastColumn="1" w:noHBand="0" w:noVBand="0"/>
      </w:tblPr>
      <w:tblGrid>
        <w:gridCol w:w="5274"/>
      </w:tblGrid>
      <w:tr w:rsidR="00011BD0" w:rsidRPr="003307F9" w:rsidTr="00E838F0">
        <w:tc>
          <w:tcPr>
            <w:tcW w:w="5274" w:type="dxa"/>
            <w:tcBorders>
              <w:top w:val="nil"/>
              <w:left w:val="nil"/>
              <w:bottom w:val="single" w:sz="4" w:space="0" w:color="auto"/>
              <w:right w:val="nil"/>
            </w:tcBorders>
            <w:hideMark/>
          </w:tcPr>
          <w:p w:rsidR="00011BD0" w:rsidRPr="003307F9" w:rsidRDefault="00011BD0" w:rsidP="00E838F0">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011BD0" w:rsidRPr="003307F9" w:rsidTr="00E838F0">
        <w:tc>
          <w:tcPr>
            <w:tcW w:w="5274" w:type="dxa"/>
            <w:tcBorders>
              <w:top w:val="single" w:sz="4" w:space="0" w:color="auto"/>
              <w:left w:val="nil"/>
              <w:bottom w:val="nil"/>
              <w:right w:val="nil"/>
            </w:tcBorders>
            <w:hideMark/>
          </w:tcPr>
          <w:p w:rsidR="00011BD0" w:rsidRPr="003307F9" w:rsidRDefault="00011BD0" w:rsidP="00E838F0">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011BD0" w:rsidRPr="003307F9" w:rsidRDefault="00011BD0" w:rsidP="00011BD0">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011BD0" w:rsidRPr="003307F9" w:rsidRDefault="00011BD0" w:rsidP="00011BD0">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011BD0" w:rsidRPr="003307F9" w:rsidRDefault="00011BD0" w:rsidP="003A5B4A">
      <w:pPr>
        <w:numPr>
          <w:ilvl w:val="0"/>
          <w:numId w:val="597"/>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HK916A163</w:t>
      </w:r>
    </w:p>
    <w:p w:rsidR="00011BD0" w:rsidRPr="003307F9" w:rsidRDefault="00011BD0" w:rsidP="003A5B4A">
      <w:pPr>
        <w:numPr>
          <w:ilvl w:val="0"/>
          <w:numId w:val="597"/>
        </w:numPr>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sz w:val="20"/>
          <w:szCs w:val="20"/>
          <w:lang w:eastAsia="hu-HU"/>
        </w:rPr>
        <w:t>Légi jog, légtér szerkezet és repülési szabályok</w:t>
      </w:r>
    </w:p>
    <w:p w:rsidR="00011BD0" w:rsidRPr="003307F9" w:rsidRDefault="00011BD0" w:rsidP="003A5B4A">
      <w:pPr>
        <w:numPr>
          <w:ilvl w:val="0"/>
          <w:numId w:val="597"/>
        </w:numPr>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Aviation law, airspace structure and flight rules</w:t>
      </w:r>
    </w:p>
    <w:p w:rsidR="00011BD0" w:rsidRPr="003307F9" w:rsidRDefault="00011BD0" w:rsidP="003A5B4A">
      <w:pPr>
        <w:numPr>
          <w:ilvl w:val="0"/>
          <w:numId w:val="597"/>
        </w:numPr>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011BD0" w:rsidRPr="003307F9" w:rsidRDefault="00011BD0" w:rsidP="003A5B4A">
      <w:pPr>
        <w:widowControl w:val="0"/>
        <w:numPr>
          <w:ilvl w:val="1"/>
          <w:numId w:val="527"/>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 7 </w:t>
      </w:r>
      <w:r w:rsidRPr="003307F9">
        <w:rPr>
          <w:rFonts w:ascii="Verdana" w:eastAsia="Times New Roman" w:hAnsi="Verdana" w:cs="Times New Roman"/>
          <w:bCs/>
          <w:sz w:val="20"/>
          <w:szCs w:val="20"/>
        </w:rPr>
        <w:t>kredit</w:t>
      </w:r>
    </w:p>
    <w:p w:rsidR="00011BD0" w:rsidRPr="003307F9" w:rsidRDefault="00011BD0" w:rsidP="003A5B4A">
      <w:pPr>
        <w:widowControl w:val="0"/>
        <w:numPr>
          <w:ilvl w:val="1"/>
          <w:numId w:val="527"/>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30% gyakorlat, 70% elmélet</w:t>
      </w:r>
    </w:p>
    <w:p w:rsidR="00011BD0" w:rsidRPr="003307F9" w:rsidRDefault="00011BD0" w:rsidP="003A5B4A">
      <w:pPr>
        <w:numPr>
          <w:ilvl w:val="0"/>
          <w:numId w:val="597"/>
        </w:numPr>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w:t>
      </w:r>
      <w:r w:rsidRPr="003307F9">
        <w:rPr>
          <w:rFonts w:ascii="Verdana" w:hAnsi="Verdana" w:cs="Times New Roman"/>
          <w:b/>
          <w:bCs/>
          <w:sz w:val="20"/>
          <w:szCs w:val="20"/>
        </w:rPr>
        <w:t>/</w:t>
      </w:r>
      <w:r w:rsidRPr="003307F9">
        <w:rPr>
          <w:rFonts w:ascii="Verdana" w:hAnsi="Verdana" w:cs="Times New Roman"/>
          <w:b/>
          <w:sz w:val="20"/>
          <w:szCs w:val="20"/>
        </w:rPr>
        <w:t>specializációk</w:t>
      </w:r>
      <w:r w:rsidRPr="003307F9">
        <w:rPr>
          <w:rFonts w:ascii="Verdana" w:eastAsia="Times New Roman" w:hAnsi="Verdana" w:cs="Times New Roman"/>
          <w:b/>
          <w:bCs/>
          <w:sz w:val="20"/>
          <w:szCs w:val="20"/>
          <w:lang w:eastAsia="hu-HU"/>
        </w:rPr>
        <w:t xml:space="preserve"> megnevezése (ahol oktatják):</w:t>
      </w:r>
      <w:r w:rsidRPr="003307F9">
        <w:rPr>
          <w:rFonts w:ascii="Verdana" w:eastAsia="Times New Roman" w:hAnsi="Verdana" w:cs="Times New Roman"/>
          <w:bCs/>
          <w:sz w:val="20"/>
          <w:szCs w:val="20"/>
          <w:lang w:eastAsia="hu-HU"/>
        </w:rPr>
        <w:t xml:space="preserve"> Állami légiközlekedési alapképzési szak </w:t>
      </w:r>
    </w:p>
    <w:p w:rsidR="00011BD0" w:rsidRPr="003307F9" w:rsidRDefault="00011BD0" w:rsidP="003A5B4A">
      <w:pPr>
        <w:numPr>
          <w:ilvl w:val="0"/>
          <w:numId w:val="597"/>
        </w:numPr>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011BD0" w:rsidRPr="003307F9" w:rsidRDefault="00011BD0" w:rsidP="003A5B4A">
      <w:pPr>
        <w:numPr>
          <w:ilvl w:val="0"/>
          <w:numId w:val="597"/>
        </w:numPr>
        <w:spacing w:before="120" w:after="0" w:line="240" w:lineRule="auto"/>
        <w:ind w:left="426" w:hanging="426"/>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sz w:val="20"/>
          <w:szCs w:val="20"/>
          <w:lang w:eastAsia="hu-HU"/>
        </w:rPr>
        <w:t>Dr. Vas Tímea, egyetemi docens, PhD</w:t>
      </w:r>
    </w:p>
    <w:p w:rsidR="00011BD0" w:rsidRPr="003307F9" w:rsidRDefault="00011BD0" w:rsidP="003A5B4A">
      <w:pPr>
        <w:numPr>
          <w:ilvl w:val="0"/>
          <w:numId w:val="597"/>
        </w:numPr>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w:t>
      </w:r>
    </w:p>
    <w:p w:rsidR="00011BD0" w:rsidRPr="003307F9" w:rsidRDefault="00011BD0" w:rsidP="003A5B4A">
      <w:pPr>
        <w:numPr>
          <w:ilvl w:val="1"/>
          <w:numId w:val="597"/>
        </w:numPr>
        <w:spacing w:before="120" w:after="12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összes óraszám/félév: 98</w:t>
      </w:r>
    </w:p>
    <w:p w:rsidR="00011BD0" w:rsidRPr="003307F9" w:rsidRDefault="00011BD0" w:rsidP="003A5B4A">
      <w:pPr>
        <w:widowControl w:val="0"/>
        <w:numPr>
          <w:ilvl w:val="2"/>
          <w:numId w:val="597"/>
        </w:numPr>
        <w:spacing w:after="0" w:line="240" w:lineRule="auto"/>
        <w:ind w:left="993" w:hanging="505"/>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nappali munkarend: 98 óra/félév (70 EA + 0 SZ + 28 GY)</w:t>
      </w:r>
    </w:p>
    <w:p w:rsidR="00011BD0" w:rsidRPr="003307F9" w:rsidRDefault="00011BD0" w:rsidP="003A5B4A">
      <w:pPr>
        <w:widowControl w:val="0"/>
        <w:numPr>
          <w:ilvl w:val="2"/>
          <w:numId w:val="597"/>
        </w:numPr>
        <w:spacing w:after="0" w:line="240" w:lineRule="auto"/>
        <w:ind w:left="993" w:hanging="505"/>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levelező munkarend: -</w:t>
      </w:r>
    </w:p>
    <w:p w:rsidR="00011BD0" w:rsidRPr="003307F9" w:rsidRDefault="00011BD0" w:rsidP="003A5B4A">
      <w:pPr>
        <w:numPr>
          <w:ilvl w:val="1"/>
          <w:numId w:val="597"/>
        </w:numPr>
        <w:tabs>
          <w:tab w:val="num" w:pos="1000"/>
          <w:tab w:val="num" w:pos="1076"/>
          <w:tab w:val="right" w:pos="1134"/>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7 óra/hét</w:t>
      </w:r>
    </w:p>
    <w:p w:rsidR="00011BD0" w:rsidRPr="003307F9" w:rsidRDefault="00011BD0" w:rsidP="003A5B4A">
      <w:pPr>
        <w:numPr>
          <w:ilvl w:val="1"/>
          <w:numId w:val="597"/>
        </w:numPr>
        <w:tabs>
          <w:tab w:val="num" w:pos="1000"/>
          <w:tab w:val="num" w:pos="1076"/>
          <w:tab w:val="right" w:pos="1134"/>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Az ismeret átadásában alkalmazandó további sajátos módok, jellemzők: -</w:t>
      </w:r>
    </w:p>
    <w:p w:rsidR="00011BD0" w:rsidRPr="003307F9" w:rsidRDefault="00011BD0" w:rsidP="003A5B4A">
      <w:pPr>
        <w:numPr>
          <w:ilvl w:val="0"/>
          <w:numId w:val="597"/>
        </w:numPr>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Times New Roman"/>
          <w:sz w:val="20"/>
          <w:szCs w:val="20"/>
          <w:lang w:eastAsia="hu-HU"/>
        </w:rPr>
        <w:t xml:space="preserve">A polgári légiközlekedés rendszerének, elemeinek (szakszemélyzet, légijármű, repülőtér, légtér), és szolgálatainak általános feladatai, eljárásai és szabályai. A légtérigénylés, légtérigénybevétel folyamatának megismerése, a légtérgazdálkodás, résidő </w:t>
      </w:r>
      <w:r w:rsidR="00EC09BE" w:rsidRPr="003307F9">
        <w:rPr>
          <w:rFonts w:ascii="Verdana" w:eastAsia="Times New Roman" w:hAnsi="Verdana" w:cs="Times New Roman"/>
          <w:sz w:val="20"/>
          <w:szCs w:val="20"/>
          <w:lang w:eastAsia="hu-HU"/>
        </w:rPr>
        <w:t>kiosztás,</w:t>
      </w:r>
      <w:r w:rsidRPr="003307F9">
        <w:rPr>
          <w:rFonts w:ascii="Verdana" w:eastAsia="Times New Roman" w:hAnsi="Verdana" w:cs="Times New Roman"/>
          <w:sz w:val="20"/>
          <w:szCs w:val="20"/>
          <w:lang w:eastAsia="hu-HU"/>
        </w:rPr>
        <w:t xml:space="preserve"> valamint a légiforgalmi áramlásszervezés alapjainak elsajátítása. Az európai légtér állami és polgári repüléseinek harmonizálása, a légtérszerkezet, légtérosztályok megismerése. Magyar légterében és a repülőtereken végrehajtott repülések általános szabályai. Az állami repülések céljára kijelölt légterekben történő repülés végrehajtásának szabályai.</w:t>
      </w:r>
    </w:p>
    <w:p w:rsidR="00011BD0" w:rsidRPr="003307F9" w:rsidRDefault="00011BD0" w:rsidP="00011BD0">
      <w:pPr>
        <w:spacing w:before="120" w:after="0" w:line="240" w:lineRule="auto"/>
        <w:ind w:left="426"/>
        <w:jc w:val="both"/>
        <w:rPr>
          <w:rFonts w:ascii="Verdana" w:eastAsia="Times New Roman" w:hAnsi="Verdana" w:cs="Times New Roman"/>
          <w:sz w:val="20"/>
          <w:szCs w:val="20"/>
          <w:lang w:val="en" w:eastAsia="hu-HU"/>
        </w:rPr>
      </w:pPr>
      <w:r w:rsidRPr="003307F9">
        <w:rPr>
          <w:rFonts w:ascii="Verdana" w:eastAsia="Times New Roman" w:hAnsi="Verdana" w:cs="Times New Roman"/>
          <w:b/>
          <w:bCs/>
          <w:sz w:val="20"/>
          <w:szCs w:val="20"/>
          <w:lang w:eastAsia="hu-HU"/>
        </w:rPr>
        <w:t>A tantárgy szakmai tartalma (angolul) (</w:t>
      </w:r>
      <w:r w:rsidRPr="003307F9">
        <w:rPr>
          <w:rFonts w:ascii="Verdana" w:eastAsia="Times New Roman" w:hAnsi="Verdana" w:cs="Times New Roman"/>
          <w:b/>
          <w:bCs/>
          <w:sz w:val="20"/>
          <w:szCs w:val="20"/>
          <w:lang w:val="en-GB" w:eastAsia="hu-HU"/>
        </w:rPr>
        <w:t>Course description</w:t>
      </w:r>
      <w:r w:rsidRPr="003307F9">
        <w:rPr>
          <w:rFonts w:ascii="Verdana" w:eastAsia="Times New Roman" w:hAnsi="Verdana" w:cs="Times New Roman"/>
          <w:b/>
          <w:bCs/>
          <w:sz w:val="20"/>
          <w:szCs w:val="20"/>
          <w:lang w:eastAsia="hu-HU"/>
        </w:rPr>
        <w:t xml:space="preserve">): </w:t>
      </w:r>
      <w:r w:rsidRPr="003307F9">
        <w:rPr>
          <w:rFonts w:ascii="Verdana" w:eastAsia="Times New Roman" w:hAnsi="Verdana" w:cs="Times New Roman"/>
          <w:sz w:val="20"/>
          <w:szCs w:val="20"/>
          <w:lang w:val="en" w:eastAsia="hu-HU"/>
        </w:rPr>
        <w:t>The general tasks, procedures and rules of the civil aviation system, its elements (crew, aircraft, airport, airspace) and air traffic services. Understand the process of airspace request, airspace utilization, airspace management, slot allocation and the basics of air traffic flow and capacity management. Harmonization of public and civil aviation in the European sky, definitely to know the Hungarian airspace structure, airspace classes. General rules for flights in Hungarian airspace and at airports. Rules for conducting flights in airspace designated for state flights.</w:t>
      </w:r>
    </w:p>
    <w:p w:rsidR="00011BD0" w:rsidRPr="003307F9" w:rsidRDefault="00011BD0" w:rsidP="003A5B4A">
      <w:pPr>
        <w:numPr>
          <w:ilvl w:val="0"/>
          <w:numId w:val="597"/>
        </w:numPr>
        <w:tabs>
          <w:tab w:val="left" w:pos="284"/>
          <w:tab w:val="right"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b/>
        <w:t xml:space="preserve">Elérendő kompetenciák (magyarul): </w:t>
      </w:r>
    </w:p>
    <w:p w:rsidR="00011BD0" w:rsidRPr="003307F9" w:rsidRDefault="00011BD0" w:rsidP="00011BD0">
      <w:pPr>
        <w:tabs>
          <w:tab w:val="left" w:pos="284"/>
          <w:tab w:val="right" w:pos="851"/>
        </w:tabs>
        <w:spacing w:before="120" w:after="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Tudása: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Ismeri a légiközlekedés és a repülés nemzetközi és hazai szervezeteit, az általuk kiadott legfontosabb előírásokat, jogszabályokat</w:t>
      </w:r>
      <w:r w:rsidRPr="003307F9">
        <w:rPr>
          <w:rFonts w:ascii="Verdana" w:eastAsia="Times New Roman" w:hAnsi="Verdana" w:cs="Times New Roman"/>
          <w:bCs/>
          <w:sz w:val="20"/>
          <w:szCs w:val="20"/>
          <w:lang w:eastAsia="hu-HU"/>
        </w:rPr>
        <w:t xml:space="preserve">. </w:t>
      </w:r>
    </w:p>
    <w:p w:rsidR="00011BD0" w:rsidRPr="003307F9" w:rsidRDefault="00011BD0" w:rsidP="00011BD0">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Képes a munkájához </w:t>
      </w:r>
      <w:r w:rsidRPr="003307F9">
        <w:rPr>
          <w:rFonts w:ascii="Verdana" w:eastAsia="Times New Roman" w:hAnsi="Verdana" w:cs="Times New Roman"/>
          <w:sz w:val="20"/>
          <w:szCs w:val="20"/>
          <w:lang w:eastAsia="hu-HU"/>
        </w:rPr>
        <w:t>szükséges</w:t>
      </w:r>
      <w:r w:rsidRPr="003307F9">
        <w:rPr>
          <w:rFonts w:ascii="Verdana" w:eastAsia="Times New Roman" w:hAnsi="Verdana" w:cs="Times New Roman"/>
          <w:bCs/>
          <w:sz w:val="20"/>
          <w:szCs w:val="20"/>
          <w:lang w:eastAsia="hu-HU"/>
        </w:rPr>
        <w:t xml:space="preserve"> módszerek és eljárások kiválasztására, azok egyedi és komplex alkalmazására.</w:t>
      </w:r>
    </w:p>
    <w:p w:rsidR="00011BD0" w:rsidRPr="003307F9" w:rsidRDefault="00011BD0" w:rsidP="00011BD0">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lastRenderedPageBreak/>
        <w:t xml:space="preserve">Attitűdje: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Elkötelezett a </w:t>
      </w:r>
      <w:r w:rsidRPr="003307F9">
        <w:rPr>
          <w:rFonts w:ascii="Verdana" w:eastAsia="Times New Roman" w:hAnsi="Verdana" w:cs="Times New Roman"/>
          <w:sz w:val="20"/>
          <w:szCs w:val="20"/>
          <w:lang w:eastAsia="hu-HU"/>
        </w:rPr>
        <w:t>minőségi</w:t>
      </w:r>
      <w:r w:rsidRPr="003307F9">
        <w:rPr>
          <w:rFonts w:ascii="Verdana" w:eastAsia="Times New Roman" w:hAnsi="Verdana" w:cs="Times New Roman"/>
          <w:bCs/>
          <w:sz w:val="20"/>
          <w:szCs w:val="20"/>
          <w:lang w:eastAsia="hu-HU"/>
        </w:rPr>
        <w:t xml:space="preserve"> szakmai munkavégzés iránt, különös tekintettel a légiközlekedés-biztonság szempontjainak figyelembevételére.</w:t>
      </w:r>
    </w:p>
    <w:p w:rsidR="00011BD0" w:rsidRPr="003307F9" w:rsidRDefault="00011BD0" w:rsidP="00011BD0">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Autonómiája és felelőssége: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Ismeri és alkalmazni tudja a </w:t>
      </w:r>
      <w:r w:rsidRPr="003307F9">
        <w:rPr>
          <w:rFonts w:ascii="Verdana" w:eastAsia="Times New Roman" w:hAnsi="Verdana" w:cs="Times New Roman"/>
          <w:bCs/>
          <w:sz w:val="20"/>
          <w:szCs w:val="20"/>
          <w:lang w:eastAsia="hu-HU"/>
        </w:rPr>
        <w:t>repülések</w:t>
      </w:r>
      <w:r w:rsidRPr="003307F9">
        <w:rPr>
          <w:rFonts w:ascii="Verdana" w:eastAsia="Times New Roman" w:hAnsi="Verdana" w:cs="Times New Roman"/>
          <w:sz w:val="20"/>
          <w:szCs w:val="20"/>
          <w:lang w:eastAsia="hu-HU"/>
        </w:rPr>
        <w:t xml:space="preserve"> megszervezéséhez, megtervezéséhez szükséges eljárásokat.</w:t>
      </w:r>
    </w:p>
    <w:p w:rsidR="00011BD0" w:rsidRPr="003307F9" w:rsidRDefault="00011BD0" w:rsidP="00011BD0">
      <w:pPr>
        <w:spacing w:before="120" w:after="12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eastAsia="hu-HU"/>
        </w:rPr>
        <w:t xml:space="preserve">Elérendő kompetenciák (angolul) (Competences – English): </w:t>
      </w:r>
    </w:p>
    <w:p w:rsidR="00011BD0" w:rsidRPr="003307F9" w:rsidRDefault="00011BD0" w:rsidP="00011BD0">
      <w:pPr>
        <w:spacing w:before="120" w:after="12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 xml:space="preserve">Familiar with </w:t>
      </w:r>
      <w:r w:rsidRPr="003307F9">
        <w:rPr>
          <w:rFonts w:ascii="Verdana" w:eastAsia="Times New Roman" w:hAnsi="Verdana" w:cs="Times New Roman"/>
          <w:sz w:val="20"/>
          <w:szCs w:val="20"/>
          <w:lang w:eastAsia="hu-HU"/>
        </w:rPr>
        <w:t>international</w:t>
      </w:r>
      <w:r w:rsidRPr="003307F9">
        <w:rPr>
          <w:rFonts w:ascii="Verdana" w:eastAsia="Times New Roman" w:hAnsi="Verdana" w:cs="Times New Roman"/>
          <w:bCs/>
          <w:sz w:val="20"/>
          <w:szCs w:val="20"/>
          <w:lang w:val="en-GB" w:eastAsia="hu-HU"/>
        </w:rPr>
        <w:t xml:space="preserve"> and domestic organizations of aviation, and their published most important regulations and rules. </w:t>
      </w:r>
    </w:p>
    <w:p w:rsidR="00011BD0" w:rsidRPr="003307F9" w:rsidRDefault="00011BD0" w:rsidP="00011BD0">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bCs/>
          <w:sz w:val="20"/>
          <w:szCs w:val="20"/>
          <w:lang w:val="en-GB" w:eastAsia="hu-HU"/>
        </w:rPr>
        <w:t xml:space="preserve">Able to choose and </w:t>
      </w:r>
      <w:r w:rsidRPr="003307F9">
        <w:rPr>
          <w:rFonts w:ascii="Verdana" w:eastAsia="Times New Roman" w:hAnsi="Verdana" w:cs="Times New Roman"/>
          <w:sz w:val="20"/>
          <w:szCs w:val="20"/>
          <w:lang w:eastAsia="hu-HU"/>
        </w:rPr>
        <w:t>apply</w:t>
      </w:r>
      <w:r w:rsidRPr="003307F9">
        <w:rPr>
          <w:rFonts w:ascii="Verdana" w:eastAsia="Times New Roman" w:hAnsi="Verdana" w:cs="Times New Roman"/>
          <w:bCs/>
          <w:sz w:val="20"/>
          <w:szCs w:val="20"/>
          <w:lang w:val="en-GB" w:eastAsia="hu-HU"/>
        </w:rPr>
        <w:t xml:space="preserve"> the appropriate methods and procedures according to the situation complexity and use cases.</w:t>
      </w:r>
    </w:p>
    <w:p w:rsidR="00011BD0" w:rsidRPr="003307F9" w:rsidRDefault="00011BD0" w:rsidP="00011BD0">
      <w:pPr>
        <w:tabs>
          <w:tab w:val="right" w:pos="900"/>
          <w:tab w:val="center" w:pos="4536"/>
          <w:tab w:val="right" w:pos="9072"/>
        </w:tabs>
        <w:spacing w:before="120" w:after="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val="en-GB" w:eastAsia="hu-HU"/>
        </w:rPr>
      </w:pPr>
      <w:r w:rsidRPr="003307F9">
        <w:rPr>
          <w:rFonts w:ascii="Verdana" w:eastAsia="Times New Roman" w:hAnsi="Verdana" w:cs="Times New Roman"/>
          <w:bCs/>
          <w:sz w:val="20"/>
          <w:szCs w:val="20"/>
          <w:lang w:val="en-GB" w:eastAsia="hu-HU"/>
        </w:rPr>
        <w:t xml:space="preserve">Committed to do </w:t>
      </w:r>
      <w:r w:rsidRPr="003307F9">
        <w:rPr>
          <w:rFonts w:ascii="Verdana" w:eastAsia="Times New Roman" w:hAnsi="Verdana" w:cs="Times New Roman"/>
          <w:sz w:val="20"/>
          <w:szCs w:val="20"/>
          <w:lang w:eastAsia="hu-HU"/>
        </w:rPr>
        <w:t>professional</w:t>
      </w:r>
      <w:r w:rsidRPr="003307F9">
        <w:rPr>
          <w:rFonts w:ascii="Verdana" w:eastAsia="Times New Roman" w:hAnsi="Verdana" w:cs="Times New Roman"/>
          <w:bCs/>
          <w:sz w:val="20"/>
          <w:szCs w:val="20"/>
          <w:lang w:val="en-GB" w:eastAsia="hu-HU"/>
        </w:rPr>
        <w:t xml:space="preserve"> work in particular the safety aspects of aviation.</w:t>
      </w:r>
    </w:p>
    <w:p w:rsidR="00011BD0" w:rsidRPr="003307F9" w:rsidRDefault="00011BD0" w:rsidP="00011BD0">
      <w:pPr>
        <w:spacing w:before="120" w:after="12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Autonomy and responsibility: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val="en-GB" w:eastAsia="hu-HU"/>
        </w:rPr>
        <w:t xml:space="preserve">Understand and can </w:t>
      </w:r>
      <w:r w:rsidRPr="003307F9">
        <w:rPr>
          <w:rFonts w:ascii="Verdana" w:eastAsia="Times New Roman" w:hAnsi="Verdana" w:cs="Times New Roman"/>
          <w:sz w:val="20"/>
          <w:szCs w:val="20"/>
          <w:lang w:eastAsia="hu-HU"/>
        </w:rPr>
        <w:t>apply</w:t>
      </w:r>
      <w:r w:rsidRPr="003307F9">
        <w:rPr>
          <w:rFonts w:ascii="Verdana" w:eastAsia="Times New Roman" w:hAnsi="Verdana" w:cs="Times New Roman"/>
          <w:sz w:val="20"/>
          <w:szCs w:val="20"/>
          <w:lang w:val="en-GB" w:eastAsia="hu-HU"/>
        </w:rPr>
        <w:t xml:space="preserve"> </w:t>
      </w:r>
      <w:r w:rsidRPr="003307F9">
        <w:rPr>
          <w:rFonts w:ascii="Verdana" w:eastAsia="Times New Roman" w:hAnsi="Verdana" w:cs="Times New Roman"/>
          <w:bCs/>
          <w:sz w:val="20"/>
          <w:szCs w:val="20"/>
          <w:lang w:val="en-GB" w:eastAsia="hu-HU"/>
        </w:rPr>
        <w:t>procedures</w:t>
      </w:r>
      <w:r w:rsidRPr="003307F9">
        <w:rPr>
          <w:rFonts w:ascii="Verdana" w:eastAsia="Times New Roman" w:hAnsi="Verdana" w:cs="Times New Roman"/>
          <w:sz w:val="20"/>
          <w:szCs w:val="20"/>
          <w:lang w:val="en-GB" w:eastAsia="hu-HU"/>
        </w:rPr>
        <w:t xml:space="preserve"> for the organization and planning of flights.</w:t>
      </w:r>
    </w:p>
    <w:p w:rsidR="00011BD0" w:rsidRPr="003307F9" w:rsidRDefault="00011BD0" w:rsidP="003A5B4A">
      <w:pPr>
        <w:numPr>
          <w:ilvl w:val="0"/>
          <w:numId w:val="597"/>
        </w:numPr>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Előtanulmányi </w:t>
      </w:r>
      <w:r w:rsidRPr="003307F9">
        <w:rPr>
          <w:rFonts w:ascii="Verdana" w:eastAsia="Times New Roman" w:hAnsi="Verdana" w:cs="Times New Roman"/>
          <w:b/>
          <w:bCs/>
          <w:kern w:val="2"/>
          <w:sz w:val="20"/>
          <w:szCs w:val="20"/>
          <w:lang w:eastAsia="hu-HU"/>
        </w:rPr>
        <w:t>követelmények</w:t>
      </w:r>
      <w:r w:rsidRPr="003307F9">
        <w:rPr>
          <w:rFonts w:ascii="Verdana" w:eastAsia="Times New Roman" w:hAnsi="Verdana" w:cs="Times New Roman"/>
          <w:b/>
          <w:sz w:val="20"/>
          <w:szCs w:val="20"/>
          <w:lang w:eastAsia="hu-HU"/>
        </w:rPr>
        <w:t xml:space="preserve">: </w:t>
      </w:r>
      <w:r w:rsidRPr="003307F9">
        <w:rPr>
          <w:rFonts w:ascii="Verdana" w:eastAsia="Times New Roman" w:hAnsi="Verdana" w:cs="Times New Roman"/>
          <w:sz w:val="20"/>
          <w:szCs w:val="20"/>
          <w:lang w:eastAsia="hu-HU"/>
        </w:rPr>
        <w:t>HK916A006, Repülési ismeretek I.</w:t>
      </w:r>
    </w:p>
    <w:p w:rsidR="00011BD0" w:rsidRPr="003307F9" w:rsidRDefault="00011BD0" w:rsidP="003A5B4A">
      <w:pPr>
        <w:numPr>
          <w:ilvl w:val="0"/>
          <w:numId w:val="597"/>
        </w:numPr>
        <w:tabs>
          <w:tab w:val="num" w:pos="792"/>
          <w:tab w:val="right" w:pos="851"/>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 tantárgy tananyagának leírása, tematika. Description of the subject, curriculum (magyarul, angolul - English):</w:t>
      </w:r>
    </w:p>
    <w:p w:rsidR="00011BD0" w:rsidRPr="003307F9" w:rsidRDefault="00011BD0" w:rsidP="003A5B4A">
      <w:pPr>
        <w:numPr>
          <w:ilvl w:val="1"/>
          <w:numId w:val="597"/>
        </w:numPr>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Fogalmak, meghatározások; </w:t>
      </w:r>
      <w:r w:rsidRPr="003307F9">
        <w:rPr>
          <w:rFonts w:ascii="Verdana" w:eastAsia="Times New Roman" w:hAnsi="Verdana" w:cs="Times New Roman"/>
          <w:i/>
          <w:sz w:val="20"/>
          <w:szCs w:val="20"/>
          <w:lang w:eastAsia="hu-HU"/>
        </w:rPr>
        <w:t>(Terms and definitons); Nemzetközi repülési és légiközlekedési szervezetek; (Other International and European Organisations)</w:t>
      </w:r>
    </w:p>
    <w:p w:rsidR="00011BD0" w:rsidRPr="003307F9" w:rsidRDefault="00011BD0" w:rsidP="003A5B4A">
      <w:pPr>
        <w:pStyle w:val="Listaszerbekezds"/>
        <w:numPr>
          <w:ilvl w:val="1"/>
          <w:numId w:val="597"/>
        </w:numPr>
        <w:spacing w:line="259" w:lineRule="auto"/>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Légijármű szakszemélyzetek jogosítása; </w:t>
      </w:r>
      <w:r w:rsidRPr="003307F9">
        <w:rPr>
          <w:rFonts w:ascii="Verdana" w:eastAsia="Times New Roman" w:hAnsi="Verdana" w:cs="Times New Roman"/>
          <w:i/>
          <w:sz w:val="20"/>
          <w:szCs w:val="20"/>
          <w:lang w:eastAsia="hu-HU"/>
        </w:rPr>
        <w:t>(Flight Crew Licensing); Repülési szabályok, jelek, jelzések. Magasságmérő beállítási eljérások, Műszeres eljárások; (Rules of the Air, Signals, Altimeter setting procedures, Instrument Procedures)</w:t>
      </w:r>
    </w:p>
    <w:p w:rsidR="00011BD0" w:rsidRPr="003307F9" w:rsidRDefault="00011BD0" w:rsidP="003A5B4A">
      <w:pPr>
        <w:pStyle w:val="Listaszerbekezds"/>
        <w:numPr>
          <w:ilvl w:val="1"/>
          <w:numId w:val="597"/>
        </w:numPr>
        <w:spacing w:line="259" w:lineRule="auto"/>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légiforgalmi tájékoztató szolgálat; </w:t>
      </w:r>
      <w:r w:rsidRPr="003307F9">
        <w:rPr>
          <w:rFonts w:ascii="Verdana" w:eastAsia="Times New Roman" w:hAnsi="Verdana" w:cs="Times New Roman"/>
          <w:i/>
          <w:sz w:val="20"/>
          <w:szCs w:val="20"/>
          <w:lang w:eastAsia="hu-HU"/>
        </w:rPr>
        <w:t>(Aeronautical Information Services);</w:t>
      </w:r>
      <w:r w:rsidRPr="003307F9">
        <w:rPr>
          <w:rFonts w:ascii="Verdana" w:hAnsi="Verdana"/>
        </w:rPr>
        <w:t xml:space="preserve"> </w:t>
      </w:r>
      <w:r w:rsidRPr="003307F9">
        <w:rPr>
          <w:rFonts w:ascii="Verdana" w:eastAsia="Times New Roman" w:hAnsi="Verdana" w:cs="Times New Roman"/>
          <w:i/>
          <w:sz w:val="20"/>
          <w:szCs w:val="20"/>
          <w:lang w:eastAsia="hu-HU"/>
        </w:rPr>
        <w:t>A légiforgalmi szolgálatok és légterek; (Air Traffic Services and Airspace)</w:t>
      </w:r>
    </w:p>
    <w:p w:rsidR="00011BD0" w:rsidRPr="003307F9" w:rsidRDefault="00011BD0" w:rsidP="003A5B4A">
      <w:pPr>
        <w:pStyle w:val="Listaszerbekezds"/>
        <w:numPr>
          <w:ilvl w:val="1"/>
          <w:numId w:val="597"/>
        </w:numPr>
        <w:spacing w:line="259" w:lineRule="auto"/>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légiforgalmi irányító szolgálatok, radar a légiforgalmi irányításban; </w:t>
      </w:r>
      <w:r w:rsidRPr="003307F9">
        <w:rPr>
          <w:rFonts w:ascii="Verdana" w:eastAsia="Times New Roman" w:hAnsi="Verdana" w:cs="Times New Roman"/>
          <w:i/>
          <w:sz w:val="20"/>
          <w:szCs w:val="20"/>
          <w:lang w:eastAsia="hu-HU"/>
        </w:rPr>
        <w:t>(Air Traffic Services and Radar in Air Traffic Control); A repüléstájékoztató és a légiforgalmi tanácsadó szolgálatok; (Flight Infomation and Air Traffic Advisory Service)</w:t>
      </w:r>
    </w:p>
    <w:p w:rsidR="00011BD0" w:rsidRPr="003307F9" w:rsidRDefault="00011BD0" w:rsidP="003A5B4A">
      <w:pPr>
        <w:pStyle w:val="Listaszerbekezds"/>
        <w:numPr>
          <w:ilvl w:val="1"/>
          <w:numId w:val="597"/>
        </w:numPr>
        <w:spacing w:line="259" w:lineRule="auto"/>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riasztó szolgálat és a kutatás-mentés; </w:t>
      </w:r>
      <w:r w:rsidRPr="003307F9">
        <w:rPr>
          <w:rFonts w:ascii="Verdana" w:eastAsia="Times New Roman" w:hAnsi="Verdana" w:cs="Times New Roman"/>
          <w:i/>
          <w:sz w:val="20"/>
          <w:szCs w:val="20"/>
          <w:lang w:eastAsia="hu-HU"/>
        </w:rPr>
        <w:t>(Alerting Services and Search and Rescue); A repülőterek; (Aerodromes)</w:t>
      </w:r>
    </w:p>
    <w:p w:rsidR="00011BD0" w:rsidRPr="003307F9" w:rsidRDefault="00011BD0" w:rsidP="00011BD0">
      <w:pPr>
        <w:pStyle w:val="Listaszerbekezds"/>
        <w:ind w:left="792"/>
        <w:rPr>
          <w:rFonts w:ascii="Verdana" w:eastAsia="Times New Roman" w:hAnsi="Verdana" w:cs="Times New Roman"/>
          <w:i/>
          <w:sz w:val="20"/>
          <w:szCs w:val="20"/>
          <w:lang w:eastAsia="hu-HU"/>
        </w:rPr>
      </w:pPr>
    </w:p>
    <w:p w:rsidR="00011BD0" w:rsidRPr="003307F9" w:rsidRDefault="00011BD0" w:rsidP="003A5B4A">
      <w:pPr>
        <w:pStyle w:val="Listaszerbekezds"/>
        <w:numPr>
          <w:ilvl w:val="1"/>
          <w:numId w:val="597"/>
        </w:numPr>
        <w:spacing w:line="259"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Repülés biztonság és repülőgép-balesetek kivizsgálása, Könnyítések; </w:t>
      </w:r>
      <w:r w:rsidRPr="003307F9">
        <w:rPr>
          <w:rFonts w:ascii="Verdana" w:eastAsia="Times New Roman" w:hAnsi="Verdana" w:cs="Times New Roman"/>
          <w:i/>
          <w:sz w:val="20"/>
          <w:szCs w:val="20"/>
          <w:lang w:eastAsia="hu-HU"/>
        </w:rPr>
        <w:t>(Aviation Security and Aircraft Accident Investigation, Facilitation)</w:t>
      </w:r>
    </w:p>
    <w:p w:rsidR="00011BD0" w:rsidRPr="003307F9" w:rsidRDefault="00011BD0" w:rsidP="003A5B4A">
      <w:pPr>
        <w:numPr>
          <w:ilvl w:val="1"/>
          <w:numId w:val="597"/>
        </w:numPr>
        <w:tabs>
          <w:tab w:val="right" w:pos="1276"/>
        </w:tabs>
        <w:spacing w:before="120" w:after="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Számonkérés zárthelyi dolgozat a 1-6. tárgykör anyagából (ZH). </w:t>
      </w:r>
      <w:r w:rsidRPr="003307F9">
        <w:rPr>
          <w:rFonts w:ascii="Verdana" w:eastAsia="Times New Roman" w:hAnsi="Verdana" w:cs="Times New Roman"/>
          <w:i/>
          <w:sz w:val="20"/>
          <w:szCs w:val="20"/>
          <w:lang w:eastAsia="hu-HU"/>
        </w:rPr>
        <w:t>(Closed thesis).</w:t>
      </w:r>
    </w:p>
    <w:p w:rsidR="00011BD0" w:rsidRPr="003307F9" w:rsidRDefault="00011BD0" w:rsidP="003A5B4A">
      <w:pPr>
        <w:numPr>
          <w:ilvl w:val="1"/>
          <w:numId w:val="597"/>
        </w:numPr>
        <w:tabs>
          <w:tab w:val="num" w:pos="1076"/>
        </w:tabs>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Alapfogalmak, rövidítések. </w:t>
      </w:r>
      <w:r w:rsidRPr="003307F9">
        <w:rPr>
          <w:rFonts w:ascii="Verdana" w:eastAsia="Times New Roman" w:hAnsi="Verdana" w:cs="Times New Roman"/>
          <w:i/>
          <w:sz w:val="20"/>
          <w:szCs w:val="20"/>
          <w:lang w:eastAsia="hu-HU"/>
        </w:rPr>
        <w:t>(</w:t>
      </w:r>
      <w:r w:rsidRPr="003307F9">
        <w:rPr>
          <w:rFonts w:ascii="Verdana" w:eastAsia="Times New Roman" w:hAnsi="Verdana" w:cs="Times New Roman"/>
          <w:i/>
          <w:sz w:val="20"/>
          <w:szCs w:val="20"/>
          <w:lang w:val="en-US" w:eastAsia="hu-HU"/>
        </w:rPr>
        <w:t>Definitions, abbreviations.</w:t>
      </w:r>
      <w:r w:rsidRPr="003307F9">
        <w:rPr>
          <w:rFonts w:ascii="Verdana" w:eastAsia="Times New Roman" w:hAnsi="Verdana" w:cs="Times New Roman"/>
          <w:i/>
          <w:sz w:val="20"/>
          <w:szCs w:val="20"/>
          <w:lang w:eastAsia="hu-HU"/>
        </w:rPr>
        <w:t>)</w:t>
      </w:r>
    </w:p>
    <w:p w:rsidR="00011BD0" w:rsidRPr="003307F9" w:rsidRDefault="00011BD0" w:rsidP="003A5B4A">
      <w:pPr>
        <w:numPr>
          <w:ilvl w:val="1"/>
          <w:numId w:val="597"/>
        </w:numPr>
        <w:tabs>
          <w:tab w:val="num" w:pos="1076"/>
        </w:tabs>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Az Egysége Európai Égbolt kezdeményezés. </w:t>
      </w:r>
      <w:r w:rsidRPr="003307F9">
        <w:rPr>
          <w:rFonts w:ascii="Verdana" w:eastAsia="Times New Roman" w:hAnsi="Verdana" w:cs="Times New Roman"/>
          <w:i/>
          <w:sz w:val="20"/>
          <w:szCs w:val="20"/>
          <w:lang w:eastAsia="hu-HU"/>
        </w:rPr>
        <w:t>(The initiative of Single European Sky.)</w:t>
      </w:r>
    </w:p>
    <w:p w:rsidR="00011BD0" w:rsidRPr="003307F9" w:rsidRDefault="00011BD0" w:rsidP="003A5B4A">
      <w:pPr>
        <w:pStyle w:val="Listaszerbekezds"/>
        <w:numPr>
          <w:ilvl w:val="1"/>
          <w:numId w:val="597"/>
        </w:numPr>
        <w:spacing w:line="259" w:lineRule="auto"/>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magyar légtér szerkezete. </w:t>
      </w:r>
      <w:r w:rsidRPr="003307F9">
        <w:rPr>
          <w:rFonts w:ascii="Verdana" w:eastAsia="Times New Roman" w:hAnsi="Verdana" w:cs="Times New Roman"/>
          <w:i/>
          <w:sz w:val="20"/>
          <w:szCs w:val="20"/>
          <w:lang w:eastAsia="hu-HU"/>
        </w:rPr>
        <w:t>(Structure of the Hungarian airspace.); A repülések végrehajtásának általános szabályai. (Rules of the Air.);</w:t>
      </w:r>
      <w:r w:rsidRPr="003307F9">
        <w:rPr>
          <w:rFonts w:ascii="Verdana" w:hAnsi="Verdana"/>
        </w:rPr>
        <w:t xml:space="preserve"> </w:t>
      </w:r>
      <w:r w:rsidRPr="003307F9">
        <w:rPr>
          <w:rFonts w:ascii="Verdana" w:eastAsia="Times New Roman" w:hAnsi="Verdana" w:cs="Times New Roman"/>
          <w:i/>
          <w:sz w:val="20"/>
          <w:szCs w:val="20"/>
          <w:lang w:eastAsia="hu-HU"/>
        </w:rPr>
        <w:t>Különleges repülési szabályok. (The Special Flight Rules.)</w:t>
      </w:r>
    </w:p>
    <w:p w:rsidR="00011BD0" w:rsidRPr="003307F9" w:rsidRDefault="00011BD0" w:rsidP="003A5B4A">
      <w:pPr>
        <w:numPr>
          <w:ilvl w:val="1"/>
          <w:numId w:val="597"/>
        </w:numPr>
        <w:tabs>
          <w:tab w:val="num" w:pos="1076"/>
        </w:tabs>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lastRenderedPageBreak/>
        <w:t xml:space="preserve">A repülések tervezése. </w:t>
      </w:r>
      <w:r w:rsidRPr="003307F9">
        <w:rPr>
          <w:rFonts w:ascii="Verdana" w:eastAsia="Times New Roman" w:hAnsi="Verdana" w:cs="Times New Roman"/>
          <w:i/>
          <w:sz w:val="20"/>
          <w:szCs w:val="20"/>
          <w:lang w:eastAsia="hu-HU"/>
        </w:rPr>
        <w:t>(Flight planning.); Repülési tervkitöltésének szabályai;</w:t>
      </w:r>
    </w:p>
    <w:p w:rsidR="00011BD0" w:rsidRPr="003307F9" w:rsidRDefault="00011BD0" w:rsidP="003A5B4A">
      <w:pPr>
        <w:numPr>
          <w:ilvl w:val="1"/>
          <w:numId w:val="597"/>
        </w:numPr>
        <w:tabs>
          <w:tab w:val="num" w:pos="1076"/>
        </w:tabs>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 légiforgalmi irányító szolgálat. </w:t>
      </w:r>
      <w:r w:rsidRPr="003307F9">
        <w:rPr>
          <w:rFonts w:ascii="Verdana" w:eastAsia="Times New Roman" w:hAnsi="Verdana" w:cs="Times New Roman"/>
          <w:i/>
          <w:sz w:val="20"/>
          <w:szCs w:val="20"/>
          <w:lang w:eastAsia="hu-HU"/>
        </w:rPr>
        <w:t>(Air Traffic Control Services.)</w:t>
      </w:r>
      <w:r w:rsidRPr="003307F9">
        <w:rPr>
          <w:rFonts w:ascii="Verdana" w:eastAsia="Times New Roman" w:hAnsi="Verdana" w:cs="Times New Roman"/>
          <w:sz w:val="20"/>
          <w:szCs w:val="20"/>
          <w:lang w:eastAsia="hu-HU"/>
        </w:rPr>
        <w:t>; Légijárművek üzemeltetése nem ellenőrzött légterekben. (Operation of aircraft in uncontrolled airspace.)</w:t>
      </w:r>
    </w:p>
    <w:p w:rsidR="00011BD0" w:rsidRPr="003307F9" w:rsidRDefault="00011BD0" w:rsidP="003A5B4A">
      <w:pPr>
        <w:pStyle w:val="Listaszerbekezds"/>
        <w:numPr>
          <w:ilvl w:val="1"/>
          <w:numId w:val="597"/>
        </w:numPr>
        <w:spacing w:line="259" w:lineRule="auto"/>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Állami célú repülések megszervezése és végrehajtása. </w:t>
      </w:r>
      <w:r w:rsidRPr="003307F9">
        <w:rPr>
          <w:rFonts w:ascii="Verdana" w:eastAsia="Times New Roman" w:hAnsi="Verdana" w:cs="Times New Roman"/>
          <w:i/>
          <w:sz w:val="20"/>
          <w:szCs w:val="20"/>
          <w:lang w:eastAsia="hu-HU"/>
        </w:rPr>
        <w:t>(Organization and operation of state flights.); A katonai repülésirányító- és a repülésvezető szolgálat. (Military air traffic control service.); A polgári és katonai együttműködés. (Civil-military cooperation.)</w:t>
      </w:r>
    </w:p>
    <w:p w:rsidR="00011BD0" w:rsidRPr="003307F9" w:rsidRDefault="00011BD0" w:rsidP="003A5B4A">
      <w:pPr>
        <w:pStyle w:val="Listaszerbekezds"/>
        <w:numPr>
          <w:ilvl w:val="1"/>
          <w:numId w:val="597"/>
        </w:numPr>
        <w:spacing w:line="259" w:lineRule="auto"/>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Zárthelyi dolgozat a 14-25. tárgykör anyagából. </w:t>
      </w:r>
      <w:r w:rsidRPr="003307F9">
        <w:rPr>
          <w:rFonts w:ascii="Verdana" w:eastAsia="Times New Roman" w:hAnsi="Verdana" w:cs="Times New Roman"/>
          <w:i/>
          <w:sz w:val="20"/>
          <w:szCs w:val="20"/>
          <w:lang w:eastAsia="hu-HU"/>
        </w:rPr>
        <w:t>(Test from subjects 8-14.)</w:t>
      </w:r>
    </w:p>
    <w:p w:rsidR="00011BD0" w:rsidRPr="003307F9" w:rsidRDefault="00011BD0" w:rsidP="003A5B4A">
      <w:pPr>
        <w:numPr>
          <w:ilvl w:val="0"/>
          <w:numId w:val="597"/>
        </w:numPr>
        <w:tabs>
          <w:tab w:val="num" w:pos="792"/>
          <w:tab w:val="right" w:pos="851"/>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 tantárgy meghirdetésének gyakorisága/a tantervben történő félévi elhelyezkedése: tavaszi félévben/6. félév</w:t>
      </w:r>
    </w:p>
    <w:p w:rsidR="00011BD0" w:rsidRPr="003307F9" w:rsidRDefault="00011BD0" w:rsidP="003A5B4A">
      <w:pPr>
        <w:numPr>
          <w:ilvl w:val="0"/>
          <w:numId w:val="597"/>
        </w:numPr>
        <w:tabs>
          <w:tab w:val="num" w:pos="792"/>
          <w:tab w:val="right" w:pos="851"/>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 tanórákon való részvétel követelményei, az elfogadható hiányzások mértéke, a távolmaradás pótlásának lehetősége:</w:t>
      </w:r>
    </w:p>
    <w:p w:rsidR="00011BD0" w:rsidRPr="003307F9" w:rsidRDefault="00011BD0" w:rsidP="00011BD0">
      <w:pPr>
        <w:tabs>
          <w:tab w:val="right" w:pos="900"/>
          <w:tab w:val="center" w:pos="4536"/>
          <w:tab w:val="right" w:pos="9072"/>
        </w:tabs>
        <w:spacing w:before="120" w:after="0" w:line="240" w:lineRule="auto"/>
        <w:ind w:left="425"/>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A hallgatók kötelesek a tanórák 70%-án részt venni. Az elmaradt tanórák a tanárral való egyeztetés alapján konzultáció keretében pótolhatók. </w:t>
      </w:r>
      <w:r w:rsidRPr="003307F9">
        <w:rPr>
          <w:rFonts w:ascii="Verdana" w:eastAsia="Times New Roman" w:hAnsi="Verdana" w:cs="Times New Roman"/>
          <w:sz w:val="20"/>
          <w:szCs w:val="20"/>
          <w:lang w:eastAsia="hu-HU"/>
        </w:rPr>
        <w:t>Az órák 30%-át meghaladó hiányzás az aláírás megtagadásával jár, amennyiben az elmaradt órák pótlása nem történik meg</w:t>
      </w:r>
      <w:r w:rsidRPr="003307F9">
        <w:rPr>
          <w:rFonts w:ascii="Verdana" w:eastAsia="Times New Roman" w:hAnsi="Verdana" w:cs="Times New Roman"/>
          <w:bCs/>
          <w:sz w:val="20"/>
          <w:szCs w:val="20"/>
          <w:lang w:eastAsia="hu-HU"/>
        </w:rPr>
        <w:t xml:space="preserve">. </w:t>
      </w:r>
    </w:p>
    <w:p w:rsidR="00011BD0" w:rsidRPr="003307F9" w:rsidRDefault="00011BD0" w:rsidP="003A5B4A">
      <w:pPr>
        <w:numPr>
          <w:ilvl w:val="0"/>
          <w:numId w:val="597"/>
        </w:numPr>
        <w:tabs>
          <w:tab w:val="num" w:pos="792"/>
          <w:tab w:val="right" w:pos="851"/>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Félévközi feladatok, ismeretek ellenőrzésének rendje: </w:t>
      </w:r>
    </w:p>
    <w:p w:rsidR="00011BD0" w:rsidRPr="003307F9" w:rsidRDefault="00011BD0" w:rsidP="00011BD0">
      <w:pPr>
        <w:spacing w:before="120" w:after="0" w:line="240" w:lineRule="auto"/>
        <w:ind w:left="426" w:firstLine="1"/>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A hallgatók összesen két zárthelyi dolgozatot írnak</w:t>
      </w:r>
      <w:r w:rsidRPr="003307F9">
        <w:rPr>
          <w:rFonts w:ascii="Verdana" w:eastAsia="Times New Roman" w:hAnsi="Verdana" w:cs="Times New Roman"/>
          <w:bCs/>
          <w:sz w:val="20"/>
          <w:szCs w:val="20"/>
          <w:lang w:eastAsia="hu-HU"/>
        </w:rPr>
        <w:t xml:space="preserve"> a 12. pontban felsorolt 1-6, valamint a 8-14 témakörök anyagából, valamint egy 15 perc hosszúságú prezentációt mutatnak be az fent említett témakörök lezárását követően. A zárthelyi dolgozat és a prezentáció egyszer pótolható. Értékelése ötfokozatú (60%-tól elégséges, 70%-tól közepes, 80%-tól jó, 90%-tól jeles). A tanár prezentációt ötfokozatú skálán értékeli az alábbi szempontok szerint: szakmai tartalom, nyelvezet, ismeretek alkotó alkalmazása, időkeret betartása, következtetések használhatósága. </w:t>
      </w:r>
    </w:p>
    <w:p w:rsidR="00011BD0" w:rsidRPr="003307F9" w:rsidRDefault="00011BD0" w:rsidP="003A5B4A">
      <w:pPr>
        <w:numPr>
          <w:ilvl w:val="0"/>
          <w:numId w:val="597"/>
        </w:numPr>
        <w:tabs>
          <w:tab w:val="num" w:pos="792"/>
          <w:tab w:val="right" w:pos="851"/>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értékelés, az aláírás és a kreditek megszerzésének pontos feltételei </w:t>
      </w:r>
    </w:p>
    <w:p w:rsidR="00011BD0" w:rsidRPr="003307F9" w:rsidRDefault="00011BD0" w:rsidP="003A5B4A">
      <w:pPr>
        <w:pStyle w:val="Listaszerbekezds"/>
        <w:widowControl w:val="0"/>
        <w:numPr>
          <w:ilvl w:val="1"/>
          <w:numId w:val="597"/>
        </w:numPr>
        <w:tabs>
          <w:tab w:val="left" w:pos="709"/>
          <w:tab w:val="left" w:pos="993"/>
        </w:tabs>
        <w:spacing w:before="120" w:after="12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sz w:val="20"/>
          <w:szCs w:val="20"/>
          <w:lang w:eastAsia="hu-HU"/>
        </w:rPr>
        <w:t xml:space="preserve">Az aláírás és a félév érvényes teljesítésének feltétele az előadások 14. pont szerinti látogatása és legalább két elégséges értékelésű zárthelyi dolgozat (teszt és számítás) megírása, illetőleg az órákon való aktív részvétel és egy legalább elégséges értékelésű 15 perc hosszúságú prezentáció bemutatása. Az órák 30%-át meghaladó hiányzás az aláírás megtagadásával jár a 14. pont szerint. </w:t>
      </w:r>
    </w:p>
    <w:p w:rsidR="00011BD0" w:rsidRPr="003307F9" w:rsidRDefault="00011BD0" w:rsidP="003A5B4A">
      <w:pPr>
        <w:pStyle w:val="Listaszerbekezds"/>
        <w:widowControl w:val="0"/>
        <w:numPr>
          <w:ilvl w:val="1"/>
          <w:numId w:val="597"/>
        </w:numPr>
        <w:tabs>
          <w:tab w:val="left" w:pos="709"/>
          <w:tab w:val="left" w:pos="993"/>
        </w:tabs>
        <w:spacing w:before="120" w:after="12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értékelés: Kollokvium. </w:t>
      </w:r>
      <w:r w:rsidRPr="003307F9">
        <w:rPr>
          <w:rFonts w:ascii="Verdana" w:eastAsia="Times New Roman" w:hAnsi="Verdana" w:cs="Times New Roman"/>
          <w:sz w:val="20"/>
          <w:szCs w:val="20"/>
          <w:lang w:eastAsia="hu-HU"/>
        </w:rPr>
        <w:t xml:space="preserve">Az értékelést a vizsgán bemutatott a szóbeli felelet, valamint a zárthelyi dolgozatok összevont érdemjegyének kerekített számtani átlaga adja. </w:t>
      </w:r>
    </w:p>
    <w:p w:rsidR="00011BD0" w:rsidRPr="003307F9" w:rsidRDefault="00011BD0" w:rsidP="003A5B4A">
      <w:pPr>
        <w:pStyle w:val="Listaszerbekezds"/>
        <w:widowControl w:val="0"/>
        <w:numPr>
          <w:ilvl w:val="1"/>
          <w:numId w:val="597"/>
        </w:numPr>
        <w:tabs>
          <w:tab w:val="left" w:pos="709"/>
          <w:tab w:val="left" w:pos="993"/>
        </w:tabs>
        <w:spacing w:before="120" w:after="12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 xml:space="preserve">A kredit megszerzésének feltétele az aláírás valamint </w:t>
      </w:r>
      <w:r w:rsidRPr="003307F9">
        <w:rPr>
          <w:rFonts w:ascii="Verdana" w:eastAsia="Times New Roman" w:hAnsi="Verdana" w:cs="Times New Roman"/>
          <w:b/>
          <w:sz w:val="20"/>
          <w:szCs w:val="20"/>
          <w:lang w:eastAsia="hu-HU"/>
        </w:rPr>
        <w:t xml:space="preserve">kollokvium </w:t>
      </w:r>
      <w:r w:rsidRPr="003307F9">
        <w:rPr>
          <w:rFonts w:ascii="Verdana" w:eastAsia="Times New Roman" w:hAnsi="Verdana" w:cs="Times New Roman"/>
          <w:sz w:val="20"/>
          <w:szCs w:val="20"/>
          <w:lang w:eastAsia="hu-HU"/>
        </w:rPr>
        <w:t xml:space="preserve">legalább elégséges szintű teljesítése. A vizsga szóbeli, írásbeli elemeket és számításokat is tartalmaz. </w:t>
      </w:r>
    </w:p>
    <w:p w:rsidR="00011BD0" w:rsidRPr="003307F9" w:rsidRDefault="00011BD0" w:rsidP="003A5B4A">
      <w:pPr>
        <w:pStyle w:val="Listaszerbekezds"/>
        <w:numPr>
          <w:ilvl w:val="0"/>
          <w:numId w:val="597"/>
        </w:numPr>
        <w:tabs>
          <w:tab w:val="left" w:pos="284"/>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Irodalomjegyzék:</w:t>
      </w:r>
    </w:p>
    <w:p w:rsidR="00011BD0" w:rsidRPr="003307F9" w:rsidRDefault="00011BD0" w:rsidP="003A5B4A">
      <w:pPr>
        <w:pStyle w:val="Listaszerbekezds"/>
        <w:widowControl w:val="0"/>
        <w:numPr>
          <w:ilvl w:val="1"/>
          <w:numId w:val="597"/>
        </w:numPr>
        <w:tabs>
          <w:tab w:val="left" w:pos="567"/>
          <w:tab w:val="left" w:pos="851"/>
        </w:tabs>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
          <w:sz w:val="20"/>
          <w:szCs w:val="20"/>
          <w:lang w:eastAsia="hu-HU"/>
        </w:rPr>
        <w:t xml:space="preserve">Kötelező irodalom: </w:t>
      </w:r>
    </w:p>
    <w:p w:rsidR="00011BD0" w:rsidRPr="003307F9" w:rsidRDefault="00011BD0" w:rsidP="003A5B4A">
      <w:pPr>
        <w:numPr>
          <w:ilvl w:val="0"/>
          <w:numId w:val="528"/>
        </w:numPr>
        <w:tabs>
          <w:tab w:val="center" w:pos="4819"/>
          <w:tab w:val="right" w:pos="9072"/>
        </w:tabs>
        <w:spacing w:before="60" w:after="0" w:line="240" w:lineRule="auto"/>
        <w:ind w:left="99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JEPPESEN JAA ATPL TRAINING: Air Law, ISBN: 0-88487-362-5 (hatósági vizsgakövetelmény);</w:t>
      </w:r>
    </w:p>
    <w:p w:rsidR="00011BD0" w:rsidRPr="003307F9" w:rsidRDefault="00011BD0" w:rsidP="003A5B4A">
      <w:pPr>
        <w:numPr>
          <w:ilvl w:val="0"/>
          <w:numId w:val="528"/>
        </w:numPr>
        <w:tabs>
          <w:tab w:val="center" w:pos="4819"/>
          <w:tab w:val="right" w:pos="9072"/>
        </w:tabs>
        <w:spacing w:before="60" w:after="0" w:line="240" w:lineRule="auto"/>
        <w:ind w:left="99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Dr. Moys Péter: Légijog tankönyv, (ISBN:963 229 909 4), Hungarocontrol, 2010;</w:t>
      </w:r>
    </w:p>
    <w:p w:rsidR="00011BD0" w:rsidRPr="003307F9" w:rsidRDefault="00011BD0" w:rsidP="003A5B4A">
      <w:pPr>
        <w:numPr>
          <w:ilvl w:val="0"/>
          <w:numId w:val="528"/>
        </w:numPr>
        <w:tabs>
          <w:tab w:val="center" w:pos="4536"/>
          <w:tab w:val="center" w:pos="4819"/>
          <w:tab w:val="right" w:pos="9072"/>
        </w:tabs>
        <w:spacing w:before="60" w:after="0" w:line="240" w:lineRule="auto"/>
        <w:ind w:left="99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Bottyán Zsolt, Dunai Pál, Fekete Csaba, Gajdos Máté, Palik Mátyás, Sápi Lajos, Vas Tímea: A repülésirányítás alapjai, Budapest, 2017;</w:t>
      </w:r>
    </w:p>
    <w:p w:rsidR="00011BD0" w:rsidRPr="003307F9" w:rsidRDefault="00011BD0" w:rsidP="003A5B4A">
      <w:pPr>
        <w:numPr>
          <w:ilvl w:val="0"/>
          <w:numId w:val="528"/>
        </w:numPr>
        <w:tabs>
          <w:tab w:val="center" w:pos="4536"/>
          <w:tab w:val="center" w:pos="4819"/>
          <w:tab w:val="right" w:pos="9072"/>
        </w:tabs>
        <w:spacing w:before="60" w:after="0" w:line="240" w:lineRule="auto"/>
        <w:ind w:left="99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Magyar Légiforgalmi Tájékoztató Kiadvány (valid).</w:t>
      </w:r>
    </w:p>
    <w:p w:rsidR="00011BD0" w:rsidRPr="003307F9" w:rsidRDefault="00011BD0" w:rsidP="003A5B4A">
      <w:pPr>
        <w:pStyle w:val="Listaszerbekezds"/>
        <w:widowControl w:val="0"/>
        <w:numPr>
          <w:ilvl w:val="1"/>
          <w:numId w:val="597"/>
        </w:numPr>
        <w:tabs>
          <w:tab w:val="left" w:pos="567"/>
          <w:tab w:val="left" w:pos="851"/>
        </w:tabs>
        <w:spacing w:before="120" w:after="12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Ajánlott irodalom: </w:t>
      </w:r>
    </w:p>
    <w:p w:rsidR="00011BD0" w:rsidRPr="003307F9" w:rsidRDefault="00011BD0" w:rsidP="003A5B4A">
      <w:pPr>
        <w:numPr>
          <w:ilvl w:val="0"/>
          <w:numId w:val="529"/>
        </w:numPr>
        <w:tabs>
          <w:tab w:val="center" w:pos="4819"/>
          <w:tab w:val="right" w:pos="9072"/>
        </w:tabs>
        <w:spacing w:before="60" w:after="0" w:line="240" w:lineRule="auto"/>
        <w:ind w:left="993" w:hanging="426"/>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POOLEY’S Air Pilot Publishing: Air Law and Meteorology (ISBN:978-184-336-066-7);</w:t>
      </w:r>
    </w:p>
    <w:p w:rsidR="00011BD0" w:rsidRPr="003307F9" w:rsidRDefault="00011BD0" w:rsidP="003A5B4A">
      <w:pPr>
        <w:numPr>
          <w:ilvl w:val="0"/>
          <w:numId w:val="529"/>
        </w:numPr>
        <w:tabs>
          <w:tab w:val="center" w:pos="4819"/>
          <w:tab w:val="right" w:pos="9072"/>
        </w:tabs>
        <w:spacing w:before="60" w:after="0" w:line="240" w:lineRule="auto"/>
        <w:ind w:left="993" w:hanging="426"/>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lastRenderedPageBreak/>
        <w:t>ICAO Doc 4444 PANS OPS Air Traffic Management Procedures, 7th edition</w:t>
      </w:r>
    </w:p>
    <w:p w:rsidR="00011BD0" w:rsidRPr="003307F9" w:rsidRDefault="00011BD0" w:rsidP="003A5B4A">
      <w:pPr>
        <w:numPr>
          <w:ilvl w:val="0"/>
          <w:numId w:val="529"/>
        </w:numPr>
        <w:tabs>
          <w:tab w:val="center" w:pos="4819"/>
          <w:tab w:val="right" w:pos="9072"/>
        </w:tabs>
        <w:spacing w:before="60" w:after="0" w:line="240" w:lineRule="auto"/>
        <w:ind w:left="993" w:hanging="426"/>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ICAO Annexek;</w:t>
      </w:r>
    </w:p>
    <w:p w:rsidR="00011BD0" w:rsidRPr="003307F9" w:rsidRDefault="00011BD0" w:rsidP="003A5B4A">
      <w:pPr>
        <w:numPr>
          <w:ilvl w:val="0"/>
          <w:numId w:val="529"/>
        </w:numPr>
        <w:tabs>
          <w:tab w:val="center" w:pos="4819"/>
          <w:tab w:val="right" w:pos="9072"/>
        </w:tabs>
        <w:spacing w:before="60" w:after="0" w:line="240" w:lineRule="auto"/>
        <w:ind w:left="993" w:hanging="426"/>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Magyar Légiforgalmi Tájékoztató Kiadvány.</w:t>
      </w:r>
    </w:p>
    <w:p w:rsidR="00011BD0" w:rsidRPr="003307F9" w:rsidRDefault="00011BD0" w:rsidP="003A5B4A">
      <w:pPr>
        <w:numPr>
          <w:ilvl w:val="0"/>
          <w:numId w:val="529"/>
        </w:numPr>
        <w:tabs>
          <w:tab w:val="center" w:pos="4536"/>
          <w:tab w:val="center" w:pos="4819"/>
          <w:tab w:val="right" w:pos="9072"/>
        </w:tabs>
        <w:spacing w:before="60" w:after="0" w:line="240" w:lineRule="auto"/>
        <w:ind w:left="993" w:hanging="426"/>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Mudra István; 3-L Légterek, Légiforgalmi szabályok, Légiforgalmi szolgálatok;</w:t>
      </w:r>
    </w:p>
    <w:p w:rsidR="00011BD0" w:rsidRPr="003307F9" w:rsidRDefault="00011BD0" w:rsidP="003A5B4A">
      <w:pPr>
        <w:numPr>
          <w:ilvl w:val="0"/>
          <w:numId w:val="529"/>
        </w:numPr>
        <w:tabs>
          <w:tab w:val="center" w:pos="4819"/>
          <w:tab w:val="right" w:pos="9072"/>
        </w:tabs>
        <w:spacing w:before="60" w:after="0" w:line="240" w:lineRule="auto"/>
        <w:ind w:left="993" w:hanging="426"/>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EUROCONTROL Handbook for airspace management; ASM.ET1.ST08.5000-HBK02-00;</w:t>
      </w:r>
    </w:p>
    <w:p w:rsidR="00011BD0" w:rsidRPr="003307F9" w:rsidRDefault="00011BD0" w:rsidP="00011BD0">
      <w:pPr>
        <w:tabs>
          <w:tab w:val="center" w:pos="4819"/>
          <w:tab w:val="right" w:pos="9072"/>
        </w:tabs>
        <w:spacing w:before="60" w:after="0" w:line="240" w:lineRule="auto"/>
        <w:jc w:val="both"/>
        <w:rPr>
          <w:rFonts w:ascii="Verdana" w:eastAsia="Times New Roman" w:hAnsi="Verdana" w:cs="Times New Roman"/>
          <w:bCs/>
          <w:sz w:val="20"/>
          <w:szCs w:val="20"/>
          <w:lang w:eastAsia="hu-HU"/>
        </w:rPr>
      </w:pPr>
    </w:p>
    <w:p w:rsidR="00011BD0" w:rsidRPr="003307F9" w:rsidRDefault="00011BD0" w:rsidP="00011BD0">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011BD0" w:rsidRPr="003307F9" w:rsidRDefault="00011BD0" w:rsidP="00011BD0">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2023. november 3.</w:t>
      </w:r>
    </w:p>
    <w:p w:rsidR="00011BD0" w:rsidRPr="003307F9" w:rsidRDefault="00011BD0" w:rsidP="00011BD0">
      <w:pPr>
        <w:spacing w:after="0" w:line="240" w:lineRule="auto"/>
        <w:ind w:left="850" w:hanging="357"/>
        <w:jc w:val="both"/>
        <w:rPr>
          <w:rFonts w:ascii="Verdana" w:eastAsia="Times New Roman" w:hAnsi="Verdana" w:cs="Times New Roman"/>
          <w:sz w:val="20"/>
          <w:szCs w:val="20"/>
          <w:lang w:eastAsia="hu-HU"/>
        </w:rPr>
      </w:pPr>
    </w:p>
    <w:p w:rsidR="00011BD0" w:rsidRPr="003307F9" w:rsidRDefault="00011BD0" w:rsidP="00011BD0">
      <w:pPr>
        <w:spacing w:after="0" w:line="240" w:lineRule="auto"/>
        <w:ind w:left="850" w:hanging="357"/>
        <w:jc w:val="both"/>
        <w:rPr>
          <w:rFonts w:ascii="Verdana" w:eastAsia="Times New Roman" w:hAnsi="Verdana" w:cs="Times New Roman"/>
          <w:sz w:val="20"/>
          <w:szCs w:val="20"/>
          <w:lang w:eastAsia="hu-HU"/>
        </w:rPr>
      </w:pPr>
    </w:p>
    <w:p w:rsidR="00011BD0" w:rsidRPr="003307F9" w:rsidRDefault="00011BD0" w:rsidP="00011BD0">
      <w:pPr>
        <w:tabs>
          <w:tab w:val="left" w:pos="6237"/>
        </w:tabs>
        <w:spacing w:after="0" w:line="240" w:lineRule="auto"/>
        <w:ind w:left="850" w:firstLine="4536"/>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Dr. Vas Tímea, PhD</w:t>
      </w:r>
    </w:p>
    <w:p w:rsidR="00011BD0" w:rsidRPr="003307F9" w:rsidRDefault="00011BD0" w:rsidP="00011BD0">
      <w:pPr>
        <w:tabs>
          <w:tab w:val="right" w:pos="900"/>
          <w:tab w:val="center" w:pos="4536"/>
        </w:tabs>
        <w:spacing w:after="0" w:line="240" w:lineRule="auto"/>
        <w:ind w:left="850" w:firstLine="4536"/>
        <w:jc w:val="right"/>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Egyetemi docens sk.</w:t>
      </w:r>
    </w:p>
    <w:p w:rsidR="00011BD0" w:rsidRPr="003307F9" w:rsidRDefault="00011BD0" w:rsidP="00011BD0">
      <w:pPr>
        <w:spacing w:line="259" w:lineRule="auto"/>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br w:type="page"/>
      </w:r>
    </w:p>
    <w:tbl>
      <w:tblPr>
        <w:tblW w:w="5416" w:type="dxa"/>
        <w:tblInd w:w="113" w:type="dxa"/>
        <w:tblLook w:val="01E0" w:firstRow="1" w:lastRow="1" w:firstColumn="1" w:lastColumn="1" w:noHBand="0" w:noVBand="0"/>
      </w:tblPr>
      <w:tblGrid>
        <w:gridCol w:w="5416"/>
      </w:tblGrid>
      <w:tr w:rsidR="00011BD0" w:rsidRPr="003307F9" w:rsidTr="00E838F0">
        <w:tc>
          <w:tcPr>
            <w:tcW w:w="5416" w:type="dxa"/>
            <w:tcBorders>
              <w:top w:val="nil"/>
              <w:left w:val="nil"/>
              <w:bottom w:val="single" w:sz="4" w:space="0" w:color="auto"/>
              <w:right w:val="nil"/>
            </w:tcBorders>
            <w:hideMark/>
          </w:tcPr>
          <w:p w:rsidR="00011BD0" w:rsidRPr="003307F9" w:rsidRDefault="00011BD0" w:rsidP="00E838F0">
            <w:pPr>
              <w:pageBreakBefore/>
              <w:autoSpaceDE w:val="0"/>
              <w:autoSpaceDN w:val="0"/>
              <w:adjustRightInd w:val="0"/>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011BD0" w:rsidRPr="003307F9" w:rsidTr="00E838F0">
        <w:tc>
          <w:tcPr>
            <w:tcW w:w="5416" w:type="dxa"/>
            <w:tcBorders>
              <w:top w:val="single" w:sz="4" w:space="0" w:color="auto"/>
              <w:left w:val="nil"/>
              <w:bottom w:val="nil"/>
              <w:right w:val="nil"/>
            </w:tcBorders>
            <w:hideMark/>
          </w:tcPr>
          <w:p w:rsidR="00011BD0" w:rsidRPr="003307F9" w:rsidRDefault="00011BD0" w:rsidP="00E838F0">
            <w:pPr>
              <w:autoSpaceDE w:val="0"/>
              <w:autoSpaceDN w:val="0"/>
              <w:adjustRightInd w:val="0"/>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011BD0" w:rsidRPr="003307F9" w:rsidRDefault="00011BD0" w:rsidP="00011BD0">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011BD0" w:rsidRPr="003307F9" w:rsidRDefault="00011BD0" w:rsidP="00011BD0">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011BD0" w:rsidRPr="003307F9" w:rsidRDefault="00011BD0" w:rsidP="003A5B4A">
      <w:pPr>
        <w:numPr>
          <w:ilvl w:val="0"/>
          <w:numId w:val="598"/>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HK916A166</w:t>
      </w:r>
    </w:p>
    <w:p w:rsidR="00011BD0" w:rsidRPr="003307F9" w:rsidRDefault="00011BD0" w:rsidP="003A5B4A">
      <w:pPr>
        <w:numPr>
          <w:ilvl w:val="0"/>
          <w:numId w:val="598"/>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sz w:val="20"/>
          <w:szCs w:val="20"/>
          <w:lang w:eastAsia="hu-HU"/>
        </w:rPr>
        <w:t>Légierő harcászat II.</w:t>
      </w:r>
    </w:p>
    <w:p w:rsidR="00011BD0" w:rsidRPr="003307F9" w:rsidRDefault="00011BD0" w:rsidP="003A5B4A">
      <w:pPr>
        <w:numPr>
          <w:ilvl w:val="0"/>
          <w:numId w:val="598"/>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sz w:val="20"/>
          <w:szCs w:val="20"/>
          <w:lang w:val="en-GB" w:eastAsia="hu-HU"/>
        </w:rPr>
        <w:t>Air Force operations II.</w:t>
      </w:r>
    </w:p>
    <w:p w:rsidR="00011BD0" w:rsidRPr="003307F9" w:rsidRDefault="00011BD0" w:rsidP="003A5B4A">
      <w:pPr>
        <w:numPr>
          <w:ilvl w:val="0"/>
          <w:numId w:val="598"/>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011BD0" w:rsidRPr="003307F9" w:rsidRDefault="00011BD0" w:rsidP="003A5B4A">
      <w:pPr>
        <w:widowControl w:val="0"/>
        <w:numPr>
          <w:ilvl w:val="1"/>
          <w:numId w:val="530"/>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2 </w:t>
      </w:r>
      <w:r w:rsidRPr="003307F9">
        <w:rPr>
          <w:rFonts w:ascii="Verdana" w:eastAsia="Times New Roman" w:hAnsi="Verdana" w:cs="Times New Roman"/>
          <w:bCs/>
          <w:sz w:val="20"/>
          <w:szCs w:val="20"/>
        </w:rPr>
        <w:t>kredit</w:t>
      </w:r>
    </w:p>
    <w:p w:rsidR="00011BD0" w:rsidRPr="003307F9" w:rsidRDefault="00011BD0" w:rsidP="003A5B4A">
      <w:pPr>
        <w:widowControl w:val="0"/>
        <w:numPr>
          <w:ilvl w:val="1"/>
          <w:numId w:val="530"/>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50% gyakorlat, 50% elmélet</w:t>
      </w:r>
    </w:p>
    <w:p w:rsidR="00011BD0" w:rsidRPr="003307F9" w:rsidRDefault="00011BD0" w:rsidP="003A5B4A">
      <w:pPr>
        <w:numPr>
          <w:ilvl w:val="0"/>
          <w:numId w:val="598"/>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szakirányok/specializációk megnevezése (ahol oktatják):</w:t>
      </w:r>
      <w:r w:rsidRPr="003307F9">
        <w:rPr>
          <w:rFonts w:ascii="Verdana" w:eastAsia="Times New Roman" w:hAnsi="Verdana" w:cs="Times New Roman"/>
          <w:bCs/>
          <w:sz w:val="20"/>
          <w:szCs w:val="20"/>
          <w:lang w:eastAsia="hu-HU"/>
        </w:rPr>
        <w:t xml:space="preserve"> Állami légiközlekedési alapképzési szak, Állami légijármű-vezető és Katonai repülésirányító szakirány</w:t>
      </w:r>
    </w:p>
    <w:p w:rsidR="00011BD0" w:rsidRPr="003307F9" w:rsidRDefault="00011BD0" w:rsidP="003A5B4A">
      <w:pPr>
        <w:numPr>
          <w:ilvl w:val="0"/>
          <w:numId w:val="598"/>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Hadtáp, Pénzügyi és Katonai Közlekedési Tanszék</w:t>
      </w:r>
    </w:p>
    <w:p w:rsidR="00011BD0" w:rsidRPr="003307F9" w:rsidRDefault="00011BD0" w:rsidP="003A5B4A">
      <w:pPr>
        <w:numPr>
          <w:ilvl w:val="0"/>
          <w:numId w:val="598"/>
        </w:numPr>
        <w:spacing w:before="120" w:after="0" w:line="240" w:lineRule="auto"/>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sz w:val="20"/>
          <w:szCs w:val="20"/>
          <w:lang w:eastAsia="hu-HU"/>
        </w:rPr>
        <w:t>Dr. Krajnc Zoltán, egyetemi tanár, PhD</w:t>
      </w:r>
    </w:p>
    <w:p w:rsidR="00011BD0" w:rsidRPr="003307F9" w:rsidRDefault="00011BD0" w:rsidP="003A5B4A">
      <w:pPr>
        <w:numPr>
          <w:ilvl w:val="0"/>
          <w:numId w:val="598"/>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tanórák száma és típusa </w:t>
      </w:r>
    </w:p>
    <w:p w:rsidR="00011BD0" w:rsidRPr="003307F9" w:rsidRDefault="00011BD0" w:rsidP="003A5B4A">
      <w:pPr>
        <w:numPr>
          <w:ilvl w:val="1"/>
          <w:numId w:val="598"/>
        </w:numPr>
        <w:spacing w:before="120" w:after="12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 óraszám/félév: 28</w:t>
      </w:r>
    </w:p>
    <w:p w:rsidR="00011BD0" w:rsidRPr="003307F9" w:rsidRDefault="00011BD0" w:rsidP="003A5B4A">
      <w:pPr>
        <w:numPr>
          <w:ilvl w:val="2"/>
          <w:numId w:val="598"/>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Nappali munkarend: </w:t>
      </w:r>
      <w:r w:rsidRPr="003307F9">
        <w:rPr>
          <w:rFonts w:ascii="Verdana" w:eastAsia="Times New Roman" w:hAnsi="Verdana" w:cs="Times New Roman"/>
          <w:bCs/>
          <w:sz w:val="20"/>
          <w:szCs w:val="20"/>
        </w:rPr>
        <w:t>28 óra/félév (14 EA + 0 SZ + 14 GY)</w:t>
      </w:r>
    </w:p>
    <w:p w:rsidR="00011BD0" w:rsidRPr="003307F9" w:rsidRDefault="00011BD0" w:rsidP="003A5B4A">
      <w:pPr>
        <w:numPr>
          <w:ilvl w:val="2"/>
          <w:numId w:val="598"/>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011BD0" w:rsidRPr="003307F9" w:rsidRDefault="00011BD0" w:rsidP="003A5B4A">
      <w:pPr>
        <w:numPr>
          <w:ilvl w:val="1"/>
          <w:numId w:val="598"/>
        </w:numPr>
        <w:tabs>
          <w:tab w:val="right" w:pos="900"/>
          <w:tab w:val="num" w:pos="1000"/>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2 óra/hét</w:t>
      </w:r>
    </w:p>
    <w:p w:rsidR="00011BD0" w:rsidRPr="003307F9" w:rsidRDefault="00011BD0" w:rsidP="003A5B4A">
      <w:pPr>
        <w:numPr>
          <w:ilvl w:val="1"/>
          <w:numId w:val="598"/>
        </w:numPr>
        <w:tabs>
          <w:tab w:val="right" w:pos="900"/>
          <w:tab w:val="num" w:pos="1000"/>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Az ismeret átadásában alkalmazandó további sajátos módok, jellemzők: csapatlátogatás során megismerni a MH LÉE vezetési és irányítási rendszerát</w:t>
      </w:r>
    </w:p>
    <w:p w:rsidR="00011BD0" w:rsidRPr="003307F9" w:rsidRDefault="00011BD0" w:rsidP="003A5B4A">
      <w:pPr>
        <w:numPr>
          <w:ilvl w:val="0"/>
          <w:numId w:val="598"/>
        </w:numPr>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Times New Roman"/>
          <w:sz w:val="20"/>
          <w:szCs w:val="20"/>
          <w:lang w:eastAsia="hu-HU"/>
        </w:rPr>
        <w:t>A Magyar Légierő doktrínája, szervezeti felépítése, jellemzői, helye, szerepe a Magyar Köztársaság védelmi rendszerében. A Magyar Légierő alakulatai, rendszeresített technikai rendszereinek képességei. A Magyar Légierő békeidős vezetésének rendszere.</w:t>
      </w:r>
    </w:p>
    <w:p w:rsidR="00011BD0" w:rsidRPr="003307F9" w:rsidRDefault="00011BD0" w:rsidP="00011BD0">
      <w:pPr>
        <w:spacing w:before="120" w:after="0" w:line="240" w:lineRule="auto"/>
        <w:ind w:left="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(angolul) (Course description): </w:t>
      </w:r>
      <w:r w:rsidRPr="003307F9">
        <w:rPr>
          <w:rFonts w:ascii="Verdana" w:eastAsia="Times New Roman" w:hAnsi="Verdana" w:cs="Times New Roman"/>
          <w:bCs/>
          <w:sz w:val="20"/>
          <w:szCs w:val="20"/>
          <w:lang w:val="en-GB" w:eastAsia="hu-HU"/>
        </w:rPr>
        <w:t>The doctrine, organizational structure, characteristics, place and role of the Hungarian Air Force in the defense system of the Republic of Hungary. The capabilities of the Hungarian Air Force's units, capabilities of their systematic technical systems. The system of command and control in peacetime of the Hungarian Air Force.</w:t>
      </w:r>
    </w:p>
    <w:p w:rsidR="00011BD0" w:rsidRPr="003307F9" w:rsidRDefault="00011BD0" w:rsidP="003A5B4A">
      <w:pPr>
        <w:numPr>
          <w:ilvl w:val="0"/>
          <w:numId w:val="598"/>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(magyarul): </w:t>
      </w:r>
    </w:p>
    <w:p w:rsidR="00011BD0" w:rsidRPr="003307F9" w:rsidRDefault="00011BD0" w:rsidP="00011BD0">
      <w:pPr>
        <w:tabs>
          <w:tab w:val="left" w:pos="284"/>
        </w:tabs>
        <w:spacing w:before="120" w:after="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Tudása: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Ismeri a </w:t>
      </w:r>
      <w:r w:rsidRPr="003307F9">
        <w:rPr>
          <w:rFonts w:ascii="Verdana" w:hAnsi="Verdana" w:cs="Times New Roman"/>
          <w:sz w:val="20"/>
          <w:szCs w:val="20"/>
          <w:lang w:eastAsia="hu-HU"/>
        </w:rPr>
        <w:t>Magyar</w:t>
      </w:r>
      <w:r w:rsidRPr="003307F9">
        <w:rPr>
          <w:rFonts w:ascii="Verdana" w:eastAsia="Times New Roman" w:hAnsi="Verdana" w:cs="Times New Roman"/>
          <w:bCs/>
          <w:sz w:val="20"/>
          <w:szCs w:val="20"/>
          <w:lang w:eastAsia="hu-HU"/>
        </w:rPr>
        <w:t xml:space="preserve"> Légierő doktrínáját, szervezeti felépítését, alakulatait, rendszeresített technikai rendszereinek képességeit, a békeidős vezetés rendszerét. </w:t>
      </w:r>
    </w:p>
    <w:p w:rsidR="00011BD0" w:rsidRPr="003307F9" w:rsidRDefault="00011BD0" w:rsidP="00011BD0">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Magas szintű elméleti ismeretek a Magyar Légierő alakulatainak feladataival, alkalmazott technikai eszközeivel kapcsolatban.</w:t>
      </w:r>
    </w:p>
    <w:p w:rsidR="00011BD0" w:rsidRPr="003307F9" w:rsidRDefault="00011BD0" w:rsidP="00011BD0">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Megosztja </w:t>
      </w:r>
      <w:r w:rsidRPr="003307F9">
        <w:rPr>
          <w:rFonts w:ascii="Verdana" w:hAnsi="Verdana" w:cs="Times New Roman"/>
          <w:sz w:val="20"/>
          <w:szCs w:val="20"/>
          <w:lang w:eastAsia="hu-HU"/>
        </w:rPr>
        <w:t>tapasztalatait</w:t>
      </w:r>
      <w:r w:rsidRPr="003307F9">
        <w:rPr>
          <w:rFonts w:ascii="Verdana" w:eastAsia="Times New Roman" w:hAnsi="Verdana" w:cs="Times New Roman"/>
          <w:bCs/>
          <w:sz w:val="20"/>
          <w:szCs w:val="20"/>
          <w:lang w:eastAsia="hu-HU"/>
        </w:rPr>
        <w:t xml:space="preserve"> munkatársaival, így segítve fejlődésüket.</w:t>
      </w:r>
    </w:p>
    <w:p w:rsidR="00011BD0" w:rsidRPr="003307F9" w:rsidRDefault="00011BD0" w:rsidP="00011BD0">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Autonómiája és felelőssége: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A </w:t>
      </w:r>
      <w:r w:rsidRPr="003307F9">
        <w:rPr>
          <w:rFonts w:ascii="Verdana" w:hAnsi="Verdana" w:cs="Times New Roman"/>
          <w:sz w:val="20"/>
          <w:szCs w:val="20"/>
          <w:lang w:eastAsia="hu-HU"/>
        </w:rPr>
        <w:t>légiközlekedés</w:t>
      </w:r>
      <w:r w:rsidRPr="003307F9">
        <w:rPr>
          <w:rFonts w:ascii="Verdana" w:eastAsia="Times New Roman" w:hAnsi="Verdana" w:cs="Times New Roman"/>
          <w:sz w:val="20"/>
          <w:szCs w:val="20"/>
          <w:lang w:eastAsia="hu-HU"/>
        </w:rPr>
        <w:t xml:space="preserve"> területén megjelenő folyamatokban képes önállóan döntéseket </w:t>
      </w:r>
      <w:r w:rsidRPr="003307F9">
        <w:rPr>
          <w:rFonts w:ascii="Verdana" w:eastAsia="Times New Roman" w:hAnsi="Verdana" w:cs="Times New Roman"/>
          <w:sz w:val="20"/>
          <w:szCs w:val="20"/>
          <w:lang w:eastAsia="hu-HU"/>
        </w:rPr>
        <w:lastRenderedPageBreak/>
        <w:t>hozni, azokat felelősséggel, a jogszabályi keretek figyelembevételével végrehajtani.</w:t>
      </w:r>
    </w:p>
    <w:p w:rsidR="00011BD0" w:rsidRPr="003307F9" w:rsidRDefault="00011BD0" w:rsidP="00011BD0">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011BD0" w:rsidRPr="003307F9" w:rsidRDefault="00011BD0" w:rsidP="00011BD0">
      <w:pPr>
        <w:spacing w:before="120" w:after="12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Knows the doctrine of the Hungarian Air Force, its organizational structure, its </w:t>
      </w:r>
      <w:r w:rsidRPr="003307F9">
        <w:rPr>
          <w:rFonts w:ascii="Verdana" w:hAnsi="Verdana" w:cs="Times New Roman"/>
          <w:sz w:val="20"/>
          <w:szCs w:val="20"/>
          <w:lang w:eastAsia="hu-HU"/>
        </w:rPr>
        <w:t>foundations</w:t>
      </w:r>
      <w:r w:rsidRPr="003307F9">
        <w:rPr>
          <w:rFonts w:ascii="Verdana" w:eastAsia="Times New Roman" w:hAnsi="Verdana" w:cs="Times New Roman"/>
          <w:sz w:val="20"/>
          <w:szCs w:val="20"/>
          <w:lang w:val="en-GB" w:eastAsia="hu-HU"/>
        </w:rPr>
        <w:t>, the abilities of its systematic technical systems, and the C2 system of peacetime operations.</w:t>
      </w:r>
      <w:r w:rsidRPr="003307F9">
        <w:rPr>
          <w:rFonts w:ascii="Verdana" w:eastAsia="Times New Roman" w:hAnsi="Verdana" w:cs="Times New Roman"/>
          <w:b/>
          <w:sz w:val="20"/>
          <w:szCs w:val="20"/>
          <w:lang w:eastAsia="hu-HU"/>
        </w:rPr>
        <w:t xml:space="preserve"> </w:t>
      </w:r>
    </w:p>
    <w:p w:rsidR="00011BD0" w:rsidRPr="003307F9" w:rsidRDefault="00011BD0" w:rsidP="00011BD0">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011BD0" w:rsidRPr="003307F9" w:rsidRDefault="00011BD0" w:rsidP="003A5B4A">
      <w:pPr>
        <w:numPr>
          <w:ilvl w:val="0"/>
          <w:numId w:val="531"/>
        </w:numPr>
        <w:tabs>
          <w:tab w:val="right" w:pos="900"/>
          <w:tab w:val="center" w:pos="4536"/>
          <w:tab w:val="right" w:pos="9072"/>
        </w:tabs>
        <w:spacing w:before="120" w:after="0" w:line="240" w:lineRule="auto"/>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High level theoretical knowledge about the tasks and technical means of the Hungarian Air Force.</w:t>
      </w:r>
    </w:p>
    <w:p w:rsidR="00011BD0" w:rsidRPr="003307F9" w:rsidRDefault="00011BD0" w:rsidP="00011BD0">
      <w:pPr>
        <w:tabs>
          <w:tab w:val="right" w:pos="900"/>
          <w:tab w:val="center" w:pos="4536"/>
          <w:tab w:val="right" w:pos="9072"/>
        </w:tabs>
        <w:spacing w:before="120" w:after="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val="en-GB" w:eastAsia="hu-HU"/>
        </w:rPr>
      </w:pPr>
      <w:r w:rsidRPr="003307F9">
        <w:rPr>
          <w:rFonts w:ascii="Verdana" w:eastAsia="Times New Roman" w:hAnsi="Verdana" w:cs="Times New Roman"/>
          <w:sz w:val="20"/>
          <w:szCs w:val="20"/>
          <w:lang w:val="en-GB" w:eastAsia="hu-HU"/>
        </w:rPr>
        <w:t xml:space="preserve">Share his/her </w:t>
      </w:r>
      <w:r w:rsidRPr="003307F9">
        <w:rPr>
          <w:rFonts w:ascii="Verdana" w:hAnsi="Verdana" w:cs="Times New Roman"/>
          <w:sz w:val="20"/>
          <w:szCs w:val="20"/>
          <w:lang w:eastAsia="hu-HU"/>
        </w:rPr>
        <w:t>experience</w:t>
      </w:r>
      <w:r w:rsidRPr="003307F9">
        <w:rPr>
          <w:rFonts w:ascii="Verdana" w:eastAsia="Times New Roman" w:hAnsi="Verdana" w:cs="Times New Roman"/>
          <w:sz w:val="20"/>
          <w:szCs w:val="20"/>
          <w:lang w:val="en-GB" w:eastAsia="hu-HU"/>
        </w:rPr>
        <w:t xml:space="preserve"> with colleagues to help them develop.</w:t>
      </w:r>
    </w:p>
    <w:p w:rsidR="00011BD0" w:rsidRPr="003307F9" w:rsidRDefault="00011BD0" w:rsidP="00011BD0">
      <w:pPr>
        <w:spacing w:before="120" w:after="12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Autonomy and responsibility:</w:t>
      </w:r>
      <w:r w:rsidRPr="003307F9">
        <w:rPr>
          <w:rFonts w:ascii="Verdana" w:eastAsia="Times New Roman" w:hAnsi="Verdana" w:cs="Times New Roman"/>
          <w:sz w:val="20"/>
          <w:szCs w:val="20"/>
          <w:lang w:val="en-GB" w:eastAsia="hu-HU"/>
        </w:rPr>
        <w:t xml:space="preserv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val="en-GB" w:eastAsia="hu-HU"/>
        </w:rPr>
        <w:t xml:space="preserve">Able to make decisions independently in the processes occurring in aviation, and to implement </w:t>
      </w:r>
      <w:r w:rsidRPr="003307F9">
        <w:rPr>
          <w:rFonts w:ascii="Verdana" w:hAnsi="Verdana" w:cs="Times New Roman"/>
          <w:sz w:val="20"/>
          <w:szCs w:val="20"/>
          <w:lang w:eastAsia="hu-HU"/>
        </w:rPr>
        <w:t>them</w:t>
      </w:r>
      <w:r w:rsidRPr="003307F9">
        <w:rPr>
          <w:rFonts w:ascii="Verdana" w:eastAsia="Times New Roman" w:hAnsi="Verdana" w:cs="Times New Roman"/>
          <w:sz w:val="20"/>
          <w:szCs w:val="20"/>
          <w:lang w:val="en-GB" w:eastAsia="hu-HU"/>
        </w:rPr>
        <w:t xml:space="preserve"> with responsibility within legal framework.</w:t>
      </w:r>
    </w:p>
    <w:p w:rsidR="00011BD0" w:rsidRPr="003307F9" w:rsidRDefault="00011BD0" w:rsidP="003A5B4A">
      <w:pPr>
        <w:pStyle w:val="Listaszerbekezds"/>
        <w:numPr>
          <w:ilvl w:val="0"/>
          <w:numId w:val="598"/>
        </w:numPr>
        <w:tabs>
          <w:tab w:val="right" w:pos="900"/>
          <w:tab w:val="center" w:pos="4536"/>
          <w:tab w:val="right" w:pos="9072"/>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Előtanulmányi követelmények:</w:t>
      </w:r>
      <w:r w:rsidRPr="003307F9">
        <w:rPr>
          <w:rFonts w:ascii="Verdana" w:eastAsia="Times New Roman" w:hAnsi="Verdana" w:cs="Times New Roman"/>
          <w:sz w:val="20"/>
          <w:szCs w:val="20"/>
          <w:lang w:eastAsia="hu-HU"/>
        </w:rPr>
        <w:t xml:space="preserve"> HK916A004, Légierő harcászat I.</w:t>
      </w:r>
    </w:p>
    <w:p w:rsidR="00011BD0" w:rsidRPr="003307F9" w:rsidRDefault="00011BD0" w:rsidP="003A5B4A">
      <w:pPr>
        <w:widowControl w:val="0"/>
        <w:numPr>
          <w:ilvl w:val="0"/>
          <w:numId w:val="598"/>
        </w:numPr>
        <w:spacing w:before="120" w:after="12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A tantárgy tananyagának leírása, tematika. Description of the subject, curriculum (magyarul, angolul - English):</w:t>
      </w:r>
    </w:p>
    <w:p w:rsidR="00011BD0" w:rsidRPr="003307F9" w:rsidRDefault="00011BD0" w:rsidP="003A5B4A">
      <w:pPr>
        <w:numPr>
          <w:ilvl w:val="1"/>
          <w:numId w:val="598"/>
        </w:numPr>
        <w:spacing w:before="60" w:after="0" w:line="240" w:lineRule="auto"/>
        <w:ind w:left="1162" w:hanging="73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Magyar Légierő haderőnem doktrínájának célja. </w:t>
      </w:r>
      <w:r w:rsidRPr="003307F9">
        <w:rPr>
          <w:rFonts w:ascii="Verdana" w:eastAsia="Times New Roman" w:hAnsi="Verdana" w:cs="Times New Roman"/>
          <w:i/>
          <w:sz w:val="20"/>
          <w:szCs w:val="20"/>
          <w:lang w:eastAsia="hu-HU"/>
        </w:rPr>
        <w:t>(Hungarian Air Force doctrine - aims)</w:t>
      </w:r>
    </w:p>
    <w:p w:rsidR="00011BD0" w:rsidRPr="003307F9" w:rsidRDefault="00011BD0" w:rsidP="003A5B4A">
      <w:pPr>
        <w:numPr>
          <w:ilvl w:val="1"/>
          <w:numId w:val="598"/>
        </w:numPr>
        <w:spacing w:before="60" w:after="0" w:line="240" w:lineRule="auto"/>
        <w:ind w:left="1162" w:hanging="73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Magyar Légierő haderőnem doktrínájának alapelvei. </w:t>
      </w:r>
      <w:r w:rsidRPr="003307F9">
        <w:rPr>
          <w:rFonts w:ascii="Verdana" w:eastAsia="Times New Roman" w:hAnsi="Verdana" w:cs="Times New Roman"/>
          <w:i/>
          <w:sz w:val="20"/>
          <w:szCs w:val="20"/>
          <w:lang w:eastAsia="hu-HU"/>
        </w:rPr>
        <w:t>(Hungarian Air Force doctrine – main principles)</w:t>
      </w:r>
    </w:p>
    <w:p w:rsidR="00011BD0" w:rsidRPr="003307F9" w:rsidRDefault="00011BD0" w:rsidP="003A5B4A">
      <w:pPr>
        <w:numPr>
          <w:ilvl w:val="1"/>
          <w:numId w:val="598"/>
        </w:numPr>
        <w:spacing w:before="60" w:after="0" w:line="240" w:lineRule="auto"/>
        <w:ind w:left="1162" w:hanging="73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Magyar Légierő haderőnem doktrínájának struktúrája, fontosabb meghatározásai. </w:t>
      </w:r>
      <w:r w:rsidRPr="003307F9">
        <w:rPr>
          <w:rFonts w:ascii="Verdana" w:eastAsia="Times New Roman" w:hAnsi="Verdana" w:cs="Times New Roman"/>
          <w:i/>
          <w:sz w:val="20"/>
          <w:szCs w:val="20"/>
          <w:lang w:eastAsia="hu-HU"/>
        </w:rPr>
        <w:t>(Hungarian Air Force doctrine – structure and main definitions)</w:t>
      </w:r>
    </w:p>
    <w:p w:rsidR="00011BD0" w:rsidRPr="003307F9" w:rsidRDefault="00011BD0" w:rsidP="003A5B4A">
      <w:pPr>
        <w:numPr>
          <w:ilvl w:val="1"/>
          <w:numId w:val="598"/>
        </w:numPr>
        <w:spacing w:before="60" w:after="0" w:line="240" w:lineRule="auto"/>
        <w:ind w:left="1162" w:hanging="73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Magyar Légierő haderőnem szervezeti felépítése. </w:t>
      </w:r>
      <w:r w:rsidRPr="003307F9">
        <w:rPr>
          <w:rFonts w:ascii="Verdana" w:eastAsia="Times New Roman" w:hAnsi="Verdana" w:cs="Times New Roman"/>
          <w:i/>
          <w:sz w:val="20"/>
          <w:szCs w:val="20"/>
          <w:lang w:eastAsia="hu-HU"/>
        </w:rPr>
        <w:t>(Hungarian Air Force organizational structure)</w:t>
      </w:r>
    </w:p>
    <w:p w:rsidR="00011BD0" w:rsidRPr="003307F9" w:rsidRDefault="00011BD0" w:rsidP="003A5B4A">
      <w:pPr>
        <w:numPr>
          <w:ilvl w:val="1"/>
          <w:numId w:val="598"/>
        </w:numPr>
        <w:spacing w:before="60" w:after="0" w:line="240" w:lineRule="auto"/>
        <w:ind w:left="1162" w:hanging="73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Magyar Légierő haderőnem jellemzői, helye, szerepe Magyarország védelmi rendszerében. </w:t>
      </w:r>
      <w:r w:rsidRPr="003307F9">
        <w:rPr>
          <w:rFonts w:ascii="Verdana" w:eastAsia="Times New Roman" w:hAnsi="Verdana" w:cs="Times New Roman"/>
          <w:i/>
          <w:sz w:val="20"/>
          <w:szCs w:val="20"/>
          <w:lang w:eastAsia="hu-HU"/>
        </w:rPr>
        <w:t>(Hungarian Air Force in the Hungarian Defence System)</w:t>
      </w:r>
    </w:p>
    <w:p w:rsidR="00011BD0" w:rsidRPr="003307F9" w:rsidRDefault="00011BD0" w:rsidP="003A5B4A">
      <w:pPr>
        <w:numPr>
          <w:ilvl w:val="1"/>
          <w:numId w:val="598"/>
        </w:numPr>
        <w:spacing w:before="60" w:after="0" w:line="240" w:lineRule="auto"/>
        <w:ind w:left="1162" w:hanging="73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magyar közigazgatás és a haderő vezetésének intézményei. </w:t>
      </w:r>
      <w:r w:rsidRPr="003307F9">
        <w:rPr>
          <w:rFonts w:ascii="Verdana" w:eastAsia="Times New Roman" w:hAnsi="Verdana" w:cs="Times New Roman"/>
          <w:i/>
          <w:sz w:val="20"/>
          <w:szCs w:val="20"/>
          <w:lang w:eastAsia="hu-HU"/>
        </w:rPr>
        <w:t>(Institutes of Hungarian Public Administration and Defence Forces)</w:t>
      </w:r>
    </w:p>
    <w:p w:rsidR="00011BD0" w:rsidRPr="003307F9" w:rsidRDefault="00011BD0" w:rsidP="003A5B4A">
      <w:pPr>
        <w:numPr>
          <w:ilvl w:val="1"/>
          <w:numId w:val="598"/>
        </w:numPr>
        <w:spacing w:before="60" w:after="0" w:line="240" w:lineRule="auto"/>
        <w:ind w:left="1162" w:hanging="73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Katonai döntések végrehajtásának szervezeti háttere. </w:t>
      </w:r>
      <w:r w:rsidRPr="003307F9">
        <w:rPr>
          <w:rFonts w:ascii="Verdana" w:eastAsia="Times New Roman" w:hAnsi="Verdana" w:cs="Times New Roman"/>
          <w:i/>
          <w:sz w:val="20"/>
          <w:szCs w:val="20"/>
          <w:lang w:eastAsia="hu-HU"/>
        </w:rPr>
        <w:t>(Methods of decision executions and its orgaizational background)</w:t>
      </w:r>
    </w:p>
    <w:p w:rsidR="00011BD0" w:rsidRPr="003307F9" w:rsidRDefault="00011BD0" w:rsidP="003A5B4A">
      <w:pPr>
        <w:numPr>
          <w:ilvl w:val="1"/>
          <w:numId w:val="598"/>
        </w:numPr>
        <w:spacing w:before="60" w:after="0" w:line="240" w:lineRule="auto"/>
        <w:ind w:left="1162" w:hanging="73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Katonai alakulatok szervezetinek felépítése. </w:t>
      </w:r>
      <w:r w:rsidRPr="003307F9">
        <w:rPr>
          <w:rFonts w:ascii="Verdana" w:eastAsia="Times New Roman" w:hAnsi="Verdana" w:cs="Times New Roman"/>
          <w:i/>
          <w:sz w:val="20"/>
          <w:szCs w:val="20"/>
          <w:lang w:eastAsia="hu-HU"/>
        </w:rPr>
        <w:t>(Military units force structure)</w:t>
      </w:r>
    </w:p>
    <w:p w:rsidR="00011BD0" w:rsidRPr="003307F9" w:rsidRDefault="00011BD0" w:rsidP="003A5B4A">
      <w:pPr>
        <w:numPr>
          <w:ilvl w:val="1"/>
          <w:numId w:val="598"/>
        </w:numPr>
        <w:spacing w:before="60" w:after="0" w:line="240" w:lineRule="auto"/>
        <w:ind w:left="1162" w:hanging="73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Vezetési és szervezési feladatok, értekezletek, végrehajtási (irányítási) lehetőségek. </w:t>
      </w:r>
      <w:r w:rsidRPr="003307F9">
        <w:rPr>
          <w:rFonts w:ascii="Verdana" w:eastAsia="Times New Roman" w:hAnsi="Verdana" w:cs="Times New Roman"/>
          <w:i/>
          <w:sz w:val="20"/>
          <w:szCs w:val="20"/>
          <w:lang w:eastAsia="hu-HU"/>
        </w:rPr>
        <w:t>(Tasks of Command and Control)</w:t>
      </w:r>
    </w:p>
    <w:p w:rsidR="00011BD0" w:rsidRPr="003307F9" w:rsidRDefault="00011BD0" w:rsidP="003A5B4A">
      <w:pPr>
        <w:numPr>
          <w:ilvl w:val="1"/>
          <w:numId w:val="598"/>
        </w:numPr>
        <w:spacing w:before="60" w:after="0" w:line="240" w:lineRule="auto"/>
        <w:ind w:left="1162" w:hanging="73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Magyar Légierő haderőnem alakulatai. </w:t>
      </w:r>
      <w:r w:rsidRPr="003307F9">
        <w:rPr>
          <w:rFonts w:ascii="Verdana" w:eastAsia="Times New Roman" w:hAnsi="Verdana" w:cs="Times New Roman"/>
          <w:i/>
          <w:sz w:val="20"/>
          <w:szCs w:val="20"/>
          <w:lang w:eastAsia="hu-HU"/>
        </w:rPr>
        <w:t>(Units of Hungarian Air Force)</w:t>
      </w:r>
    </w:p>
    <w:p w:rsidR="00011BD0" w:rsidRPr="003307F9" w:rsidRDefault="00011BD0" w:rsidP="003A5B4A">
      <w:pPr>
        <w:numPr>
          <w:ilvl w:val="1"/>
          <w:numId w:val="598"/>
        </w:numPr>
        <w:spacing w:before="60" w:after="0" w:line="240" w:lineRule="auto"/>
        <w:ind w:left="1162" w:hanging="73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Magyar Légierő haderőnem alakulatainak feladatai. </w:t>
      </w:r>
      <w:r w:rsidRPr="003307F9">
        <w:rPr>
          <w:rFonts w:ascii="Verdana" w:eastAsia="Times New Roman" w:hAnsi="Verdana" w:cs="Times New Roman"/>
          <w:i/>
          <w:sz w:val="20"/>
          <w:szCs w:val="20"/>
          <w:lang w:eastAsia="hu-HU"/>
        </w:rPr>
        <w:t>(Tasks of Hungarian Air Force units)</w:t>
      </w:r>
    </w:p>
    <w:p w:rsidR="00011BD0" w:rsidRPr="003307F9" w:rsidRDefault="00011BD0" w:rsidP="003A5B4A">
      <w:pPr>
        <w:numPr>
          <w:ilvl w:val="1"/>
          <w:numId w:val="598"/>
        </w:numPr>
        <w:spacing w:before="60" w:after="0" w:line="240" w:lineRule="auto"/>
        <w:ind w:left="1162" w:hanging="73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Magyar Légierő haderőnem alakulatainak szervezeti felépítése. </w:t>
      </w:r>
      <w:r w:rsidRPr="003307F9">
        <w:rPr>
          <w:rFonts w:ascii="Verdana" w:eastAsia="Times New Roman" w:hAnsi="Verdana" w:cs="Times New Roman"/>
          <w:i/>
          <w:sz w:val="20"/>
          <w:szCs w:val="20"/>
          <w:lang w:eastAsia="hu-HU"/>
        </w:rPr>
        <w:t>(Unit structure of Hungarian Air Force units)</w:t>
      </w:r>
    </w:p>
    <w:p w:rsidR="00011BD0" w:rsidRPr="003307F9" w:rsidRDefault="00011BD0" w:rsidP="003A5B4A">
      <w:pPr>
        <w:numPr>
          <w:ilvl w:val="1"/>
          <w:numId w:val="598"/>
        </w:numPr>
        <w:spacing w:before="60" w:after="0" w:line="240" w:lineRule="auto"/>
        <w:ind w:left="1162" w:hanging="73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Magyar Légierő haderőnem rendszeresített repülő-, légvédelmi,- radar és vezetési rendszereinek képességei. </w:t>
      </w:r>
      <w:r w:rsidRPr="003307F9">
        <w:rPr>
          <w:rFonts w:ascii="Verdana" w:eastAsia="Times New Roman" w:hAnsi="Verdana" w:cs="Times New Roman"/>
          <w:i/>
          <w:sz w:val="20"/>
          <w:szCs w:val="20"/>
          <w:lang w:eastAsia="hu-HU"/>
        </w:rPr>
        <w:t>(Capabilities of Hungarian Air Force tactical flying, radar and command and control units)</w:t>
      </w:r>
    </w:p>
    <w:p w:rsidR="00011BD0" w:rsidRPr="003307F9" w:rsidRDefault="00011BD0" w:rsidP="003A5B4A">
      <w:pPr>
        <w:numPr>
          <w:ilvl w:val="1"/>
          <w:numId w:val="598"/>
        </w:numPr>
        <w:spacing w:before="60" w:after="0" w:line="240" w:lineRule="auto"/>
        <w:ind w:left="1162" w:hanging="73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Magyar Légierő békeidős vezetésének rendszere. </w:t>
      </w:r>
      <w:r w:rsidRPr="003307F9">
        <w:rPr>
          <w:rFonts w:ascii="Verdana" w:eastAsia="Times New Roman" w:hAnsi="Verdana" w:cs="Times New Roman"/>
          <w:i/>
          <w:sz w:val="20"/>
          <w:szCs w:val="20"/>
          <w:lang w:eastAsia="hu-HU"/>
        </w:rPr>
        <w:t>(Hungarian Air Force peacetime command chain)</w:t>
      </w:r>
    </w:p>
    <w:p w:rsidR="00011BD0" w:rsidRPr="003307F9" w:rsidRDefault="00011BD0" w:rsidP="003A5B4A">
      <w:pPr>
        <w:numPr>
          <w:ilvl w:val="0"/>
          <w:numId w:val="598"/>
        </w:numPr>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Times New Roman"/>
          <w:bCs/>
          <w:sz w:val="20"/>
          <w:szCs w:val="20"/>
          <w:lang w:eastAsia="hu-HU"/>
        </w:rPr>
        <w:t>tavaszi félév/6. félév</w:t>
      </w:r>
    </w:p>
    <w:p w:rsidR="00011BD0" w:rsidRPr="003307F9" w:rsidRDefault="00011BD0" w:rsidP="003A5B4A">
      <w:pPr>
        <w:widowControl w:val="0"/>
        <w:numPr>
          <w:ilvl w:val="0"/>
          <w:numId w:val="598"/>
        </w:numPr>
        <w:spacing w:before="120" w:after="12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lastRenderedPageBreak/>
        <w:t>A tanórákon való részvétel követelményei, az elfogadható hiányzások mértéke, a távolmaradás pótlásának lehetősége:</w:t>
      </w:r>
    </w:p>
    <w:p w:rsidR="00011BD0" w:rsidRPr="003307F9" w:rsidRDefault="00011BD0" w:rsidP="00011BD0">
      <w:pPr>
        <w:tabs>
          <w:tab w:val="right" w:pos="900"/>
          <w:tab w:val="center" w:pos="4536"/>
          <w:tab w:val="right" w:pos="9072"/>
        </w:tabs>
        <w:spacing w:before="120" w:after="0" w:line="240" w:lineRule="auto"/>
        <w:ind w:left="425"/>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 xml:space="preserve">A hallgatók kötelesek a tanórák 70%-án részt venni. Az elmaradt tanórák a tanárral való egyeztetés alapján konzultáció keretében pótolhatók. Az órák 30%-át meghaladó hiányzás az aláírás megtagadásával jár, amennyiben az elmaradt órák pótlása nem történik meg. Az elmaradt tanórák pótlása konzultáció keretében lehetséges. </w:t>
      </w:r>
    </w:p>
    <w:p w:rsidR="00011BD0" w:rsidRPr="003307F9" w:rsidRDefault="00011BD0" w:rsidP="003A5B4A">
      <w:pPr>
        <w:widowControl w:val="0"/>
        <w:numPr>
          <w:ilvl w:val="0"/>
          <w:numId w:val="598"/>
        </w:numPr>
        <w:spacing w:before="120" w:after="120" w:line="240" w:lineRule="auto"/>
        <w:jc w:val="both"/>
        <w:rPr>
          <w:rFonts w:ascii="Verdana" w:eastAsia="Verdana" w:hAnsi="Verdana" w:cs="Verdana"/>
          <w:color w:val="000000" w:themeColor="text1"/>
          <w:sz w:val="20"/>
          <w:szCs w:val="20"/>
        </w:rPr>
      </w:pPr>
      <w:r w:rsidRPr="003307F9">
        <w:rPr>
          <w:rFonts w:ascii="Verdana" w:eastAsia="Verdana" w:hAnsi="Verdana" w:cs="Verdana"/>
          <w:b/>
          <w:bCs/>
          <w:color w:val="000000" w:themeColor="text1"/>
          <w:sz w:val="20"/>
          <w:szCs w:val="20"/>
        </w:rPr>
        <w:t>Félévközi feladatok, ismeretek ellenőrzésének rendje</w:t>
      </w:r>
      <w:r w:rsidRPr="003307F9">
        <w:rPr>
          <w:rFonts w:ascii="Verdana" w:eastAsia="Verdana" w:hAnsi="Verdana" w:cs="Verdana"/>
          <w:color w:val="000000" w:themeColor="text1"/>
          <w:sz w:val="20"/>
          <w:szCs w:val="20"/>
        </w:rPr>
        <w:t xml:space="preserve">: A hallgatók összesen két zárthelyi dolgozatot írnak a 12. pontban felsorol 1-8, valamint 10-13 témakörök anyagából, valamint egy 15 perc hosszúságú prezentációt mutatnak be az 1-8, vagy a 10-13 témakörök lezárását követően. A zárthelyi dolgozat egyszer pótolható. Értékelése ötfokozatú (60%-tól elégséges, 70%-tól közepes, 80%-tól jó, 90%-tól jeles). A tanár a prezentációt ötfokozatú skálán értékeli az alábbi szempontok szerint: szakmai tartalom, nyelvezet, ismeretek alkotó alkalmazása, időkeret betartása, következtetések használhatósága. </w:t>
      </w:r>
    </w:p>
    <w:p w:rsidR="00011BD0" w:rsidRPr="003307F9" w:rsidRDefault="00011BD0" w:rsidP="003A5B4A">
      <w:pPr>
        <w:pStyle w:val="Listaszerbekezds"/>
        <w:numPr>
          <w:ilvl w:val="0"/>
          <w:numId w:val="598"/>
        </w:numPr>
        <w:tabs>
          <w:tab w:val="left" w:pos="284"/>
        </w:tabs>
        <w:spacing w:before="120" w:after="0" w:line="240" w:lineRule="auto"/>
        <w:jc w:val="both"/>
        <w:rPr>
          <w:rFonts w:ascii="Verdana" w:eastAsia="Verdana" w:hAnsi="Verdana" w:cs="Verdana"/>
          <w:color w:val="000000" w:themeColor="text1"/>
          <w:sz w:val="20"/>
          <w:szCs w:val="20"/>
        </w:rPr>
      </w:pPr>
      <w:r w:rsidRPr="003307F9">
        <w:rPr>
          <w:rFonts w:ascii="Verdana" w:eastAsia="Verdana" w:hAnsi="Verdana" w:cs="Verdana"/>
          <w:b/>
          <w:bCs/>
          <w:color w:val="000000" w:themeColor="text1"/>
          <w:sz w:val="20"/>
          <w:szCs w:val="20"/>
        </w:rPr>
        <w:t xml:space="preserve">Az értékelés, az aláírás és a kreditek megszerzésének pontos feltételei </w:t>
      </w:r>
    </w:p>
    <w:p w:rsidR="00011BD0" w:rsidRPr="003307F9" w:rsidRDefault="00011BD0" w:rsidP="003A5B4A">
      <w:pPr>
        <w:pStyle w:val="Listaszerbekezds"/>
        <w:widowControl w:val="0"/>
        <w:numPr>
          <w:ilvl w:val="1"/>
          <w:numId w:val="598"/>
        </w:numPr>
        <w:spacing w:before="120" w:after="120" w:line="240" w:lineRule="auto"/>
        <w:jc w:val="both"/>
        <w:rPr>
          <w:rFonts w:ascii="Verdana" w:eastAsia="Verdana" w:hAnsi="Verdana" w:cs="Verdana"/>
          <w:color w:val="000000" w:themeColor="text1"/>
          <w:sz w:val="20"/>
          <w:szCs w:val="20"/>
        </w:rPr>
      </w:pPr>
      <w:r w:rsidRPr="003307F9">
        <w:rPr>
          <w:rFonts w:ascii="Verdana" w:eastAsia="Verdana" w:hAnsi="Verdana" w:cs="Verdana"/>
          <w:b/>
          <w:bCs/>
          <w:color w:val="000000" w:themeColor="text1"/>
          <w:sz w:val="20"/>
          <w:szCs w:val="20"/>
        </w:rPr>
        <w:t xml:space="preserve">Az aláírás megszerzésének feltételei: </w:t>
      </w:r>
      <w:r w:rsidRPr="003307F9">
        <w:rPr>
          <w:rFonts w:ascii="Verdana" w:eastAsia="Verdana" w:hAnsi="Verdana" w:cs="Verdana"/>
          <w:color w:val="000000" w:themeColor="text1"/>
          <w:sz w:val="20"/>
          <w:szCs w:val="20"/>
        </w:rPr>
        <w:t>Az aláírás és az érvényes félév teljesítésének feltétele az előadások 14. pont szerinti rendszeres látogatása és legalább két elégséges értékelésű zárthelyi dolgozat (teszt és esszé) megírása, illetőleg az órákon való aktív közreműködés és egy legalább elégséges értékelésű prezentáció bemutatása. Az órák 20%-át meghaladó hiányzás az aláírás megtagadásával jár a 14. pont szerint.</w:t>
      </w:r>
    </w:p>
    <w:p w:rsidR="00011BD0" w:rsidRPr="003307F9" w:rsidRDefault="00011BD0" w:rsidP="003A5B4A">
      <w:pPr>
        <w:pStyle w:val="Listaszerbekezds"/>
        <w:widowControl w:val="0"/>
        <w:numPr>
          <w:ilvl w:val="1"/>
          <w:numId w:val="598"/>
        </w:numPr>
        <w:spacing w:before="120" w:after="120" w:line="240" w:lineRule="auto"/>
        <w:jc w:val="both"/>
        <w:rPr>
          <w:rFonts w:ascii="Verdana" w:eastAsia="Verdana" w:hAnsi="Verdana" w:cs="Verdana"/>
          <w:color w:val="000000" w:themeColor="text1"/>
          <w:sz w:val="20"/>
          <w:szCs w:val="20"/>
        </w:rPr>
      </w:pPr>
      <w:r w:rsidRPr="003307F9">
        <w:rPr>
          <w:rFonts w:ascii="Verdana" w:eastAsia="Verdana" w:hAnsi="Verdana" w:cs="Verdana"/>
          <w:b/>
          <w:bCs/>
          <w:color w:val="000000" w:themeColor="text1"/>
          <w:sz w:val="20"/>
          <w:szCs w:val="20"/>
        </w:rPr>
        <w:t xml:space="preserve">Az értékelés: évközi értékelés (ÉÉ(Z)), </w:t>
      </w:r>
      <w:r w:rsidRPr="003307F9">
        <w:rPr>
          <w:rFonts w:ascii="Verdana" w:eastAsia="Verdana" w:hAnsi="Verdana" w:cs="Verdana"/>
          <w:bCs/>
          <w:color w:val="000000" w:themeColor="text1"/>
          <w:sz w:val="20"/>
          <w:szCs w:val="20"/>
        </w:rPr>
        <w:t>melyet</w:t>
      </w:r>
      <w:r w:rsidRPr="003307F9">
        <w:rPr>
          <w:rFonts w:ascii="Verdana" w:eastAsia="Verdana" w:hAnsi="Verdana" w:cs="Verdana"/>
          <w:color w:val="000000" w:themeColor="text1"/>
          <w:sz w:val="20"/>
          <w:szCs w:val="20"/>
        </w:rPr>
        <w:t xml:space="preserve"> 15. pont szerinti érdemjegyek kerekített számtani átlaga adja. </w:t>
      </w:r>
    </w:p>
    <w:p w:rsidR="00011BD0" w:rsidRPr="003307F9" w:rsidRDefault="00011BD0" w:rsidP="003A5B4A">
      <w:pPr>
        <w:pStyle w:val="Listaszerbekezds"/>
        <w:widowControl w:val="0"/>
        <w:numPr>
          <w:ilvl w:val="1"/>
          <w:numId w:val="598"/>
        </w:numPr>
        <w:spacing w:before="120" w:after="120" w:line="240" w:lineRule="auto"/>
        <w:jc w:val="both"/>
        <w:rPr>
          <w:rFonts w:ascii="Verdana" w:eastAsia="Verdana" w:hAnsi="Verdana" w:cs="Verdana"/>
          <w:color w:val="000000" w:themeColor="text1"/>
          <w:sz w:val="20"/>
          <w:szCs w:val="20"/>
        </w:rPr>
      </w:pPr>
      <w:r w:rsidRPr="003307F9">
        <w:rPr>
          <w:rFonts w:ascii="Verdana" w:eastAsia="Verdana" w:hAnsi="Verdana" w:cs="Verdana"/>
          <w:b/>
          <w:bCs/>
          <w:color w:val="000000" w:themeColor="text1"/>
          <w:sz w:val="20"/>
          <w:szCs w:val="20"/>
        </w:rPr>
        <w:t xml:space="preserve">A kreditek megszerzésének feltételei: </w:t>
      </w:r>
      <w:r w:rsidRPr="003307F9">
        <w:rPr>
          <w:rFonts w:ascii="Verdana" w:eastAsia="Verdana" w:hAnsi="Verdana" w:cs="Verdana"/>
          <w:color w:val="000000" w:themeColor="text1"/>
          <w:sz w:val="20"/>
          <w:szCs w:val="20"/>
        </w:rPr>
        <w:t>A kredit megszerzésének feltétele aláírás és legalább elégséges érdemjegyű évközi értékelés.</w:t>
      </w:r>
    </w:p>
    <w:p w:rsidR="00011BD0" w:rsidRPr="003307F9" w:rsidRDefault="00011BD0" w:rsidP="003A5B4A">
      <w:pPr>
        <w:numPr>
          <w:ilvl w:val="0"/>
          <w:numId w:val="598"/>
        </w:numPr>
        <w:tabs>
          <w:tab w:val="left" w:pos="284"/>
          <w:tab w:val="num" w:pos="993"/>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Irodalomjegyzék (magyar, angol):</w:t>
      </w:r>
    </w:p>
    <w:p w:rsidR="00011BD0" w:rsidRPr="003307F9" w:rsidRDefault="00011BD0" w:rsidP="003A5B4A">
      <w:pPr>
        <w:numPr>
          <w:ilvl w:val="1"/>
          <w:numId w:val="598"/>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Kötelező irodalom: </w:t>
      </w:r>
    </w:p>
    <w:p w:rsidR="00011BD0" w:rsidRPr="003307F9" w:rsidRDefault="00011BD0" w:rsidP="003A5B4A">
      <w:pPr>
        <w:numPr>
          <w:ilvl w:val="0"/>
          <w:numId w:val="533"/>
        </w:numPr>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Légi Műveletek Doktrína (RE/419);</w:t>
      </w:r>
    </w:p>
    <w:p w:rsidR="00011BD0" w:rsidRPr="003307F9" w:rsidRDefault="00011BD0" w:rsidP="003A5B4A">
      <w:pPr>
        <w:numPr>
          <w:ilvl w:val="0"/>
          <w:numId w:val="533"/>
        </w:numPr>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Lükő D.: A légierő alkalmazásának alapjai, Budapest, 1998, Tansegédlet.</w:t>
      </w:r>
    </w:p>
    <w:p w:rsidR="00011BD0" w:rsidRPr="003307F9" w:rsidRDefault="00011BD0" w:rsidP="003A5B4A">
      <w:pPr>
        <w:numPr>
          <w:ilvl w:val="1"/>
          <w:numId w:val="598"/>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Ajánlott irodalom:</w:t>
      </w:r>
    </w:p>
    <w:p w:rsidR="00011BD0" w:rsidRPr="003307F9" w:rsidRDefault="00011BD0" w:rsidP="003A5B4A">
      <w:pPr>
        <w:numPr>
          <w:ilvl w:val="0"/>
          <w:numId w:val="534"/>
        </w:numPr>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Krajnc Z.: A Légierő, mint eszmerendszer, 2003, Budapest.</w:t>
      </w:r>
    </w:p>
    <w:p w:rsidR="00011BD0" w:rsidRPr="003307F9" w:rsidRDefault="00011BD0" w:rsidP="003A5B4A">
      <w:pPr>
        <w:numPr>
          <w:ilvl w:val="0"/>
          <w:numId w:val="534"/>
        </w:numPr>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Allied Joint Publication (AJP) 3.3 Joint Air and Space Operations</w:t>
      </w:r>
    </w:p>
    <w:p w:rsidR="00011BD0" w:rsidRPr="003307F9" w:rsidRDefault="00011BD0" w:rsidP="00011BD0">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011BD0" w:rsidRPr="003307F9" w:rsidRDefault="00011BD0" w:rsidP="00011BD0">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2020. február 10.</w:t>
      </w:r>
    </w:p>
    <w:p w:rsidR="00011BD0" w:rsidRPr="003307F9" w:rsidRDefault="00011BD0" w:rsidP="00011BD0">
      <w:pPr>
        <w:spacing w:after="0" w:line="240" w:lineRule="auto"/>
        <w:ind w:left="850" w:hanging="357"/>
        <w:jc w:val="both"/>
        <w:rPr>
          <w:rFonts w:ascii="Verdana" w:eastAsia="Times New Roman" w:hAnsi="Verdana" w:cs="Times New Roman"/>
          <w:sz w:val="20"/>
          <w:szCs w:val="20"/>
          <w:lang w:eastAsia="hu-HU"/>
        </w:rPr>
      </w:pPr>
    </w:p>
    <w:p w:rsidR="00011BD0" w:rsidRPr="003307F9" w:rsidRDefault="00011BD0" w:rsidP="00011BD0">
      <w:pPr>
        <w:spacing w:after="0" w:line="240" w:lineRule="auto"/>
        <w:ind w:left="850" w:hanging="357"/>
        <w:jc w:val="both"/>
        <w:rPr>
          <w:rFonts w:ascii="Verdana" w:eastAsia="Times New Roman" w:hAnsi="Verdana" w:cs="Times New Roman"/>
          <w:sz w:val="20"/>
          <w:szCs w:val="20"/>
          <w:lang w:eastAsia="hu-HU"/>
        </w:rPr>
      </w:pPr>
    </w:p>
    <w:p w:rsidR="00011BD0" w:rsidRPr="003307F9" w:rsidRDefault="00011BD0" w:rsidP="00011BD0">
      <w:pPr>
        <w:tabs>
          <w:tab w:val="left" w:pos="6237"/>
        </w:tabs>
        <w:spacing w:after="0" w:line="240" w:lineRule="auto"/>
        <w:ind w:left="850" w:firstLine="4253"/>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Dr. Krajnc Zoltán, egyetemi tanár</w:t>
      </w:r>
    </w:p>
    <w:p w:rsidR="00011BD0" w:rsidRPr="003307F9" w:rsidRDefault="00011BD0" w:rsidP="00011BD0">
      <w:pPr>
        <w:tabs>
          <w:tab w:val="right" w:pos="900"/>
          <w:tab w:val="center" w:pos="4536"/>
        </w:tabs>
        <w:spacing w:after="0" w:line="240" w:lineRule="auto"/>
        <w:ind w:left="850" w:firstLine="4536"/>
        <w:jc w:val="right"/>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tantárgyfelelős</w:t>
      </w:r>
    </w:p>
    <w:p w:rsidR="00011BD0" w:rsidRPr="003307F9" w:rsidRDefault="00011BD0" w:rsidP="00011BD0">
      <w:pPr>
        <w:spacing w:line="259" w:lineRule="auto"/>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br w:type="page"/>
      </w:r>
    </w:p>
    <w:tbl>
      <w:tblPr>
        <w:tblW w:w="5416" w:type="dxa"/>
        <w:tblInd w:w="113" w:type="dxa"/>
        <w:tblLook w:val="01E0" w:firstRow="1" w:lastRow="1" w:firstColumn="1" w:lastColumn="1" w:noHBand="0" w:noVBand="0"/>
      </w:tblPr>
      <w:tblGrid>
        <w:gridCol w:w="5416"/>
      </w:tblGrid>
      <w:tr w:rsidR="00EC09BE" w:rsidRPr="003307F9" w:rsidTr="00D54C71">
        <w:tc>
          <w:tcPr>
            <w:tcW w:w="5416" w:type="dxa"/>
            <w:tcBorders>
              <w:top w:val="nil"/>
              <w:left w:val="nil"/>
              <w:bottom w:val="single" w:sz="4" w:space="0" w:color="auto"/>
              <w:right w:val="nil"/>
            </w:tcBorders>
            <w:hideMark/>
          </w:tcPr>
          <w:p w:rsidR="00EC09BE" w:rsidRPr="003307F9" w:rsidRDefault="00EC09BE" w:rsidP="00D54C71">
            <w:pPr>
              <w:pageBreakBefore/>
              <w:autoSpaceDE w:val="0"/>
              <w:autoSpaceDN w:val="0"/>
              <w:adjustRightInd w:val="0"/>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EC09BE" w:rsidRPr="003307F9" w:rsidTr="00D54C71">
        <w:tc>
          <w:tcPr>
            <w:tcW w:w="5416" w:type="dxa"/>
            <w:tcBorders>
              <w:top w:val="single" w:sz="4" w:space="0" w:color="auto"/>
              <w:left w:val="nil"/>
              <w:bottom w:val="nil"/>
              <w:right w:val="nil"/>
            </w:tcBorders>
            <w:hideMark/>
          </w:tcPr>
          <w:p w:rsidR="00EC09BE" w:rsidRPr="003307F9" w:rsidRDefault="00EC09BE" w:rsidP="00D54C71">
            <w:pPr>
              <w:autoSpaceDE w:val="0"/>
              <w:autoSpaceDN w:val="0"/>
              <w:adjustRightInd w:val="0"/>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EC09BE" w:rsidRPr="003307F9" w:rsidRDefault="00EC09BE" w:rsidP="00EC09BE">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EC09BE" w:rsidRPr="003307F9" w:rsidRDefault="00EC09BE" w:rsidP="00EC09BE">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EC09BE" w:rsidRPr="003307F9" w:rsidRDefault="00EC09BE" w:rsidP="003A5B4A">
      <w:pPr>
        <w:numPr>
          <w:ilvl w:val="0"/>
          <w:numId w:val="599"/>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HK916A177</w:t>
      </w:r>
    </w:p>
    <w:p w:rsidR="00EC09BE" w:rsidRPr="003307F9" w:rsidRDefault="00EC09BE" w:rsidP="003A5B4A">
      <w:pPr>
        <w:numPr>
          <w:ilvl w:val="0"/>
          <w:numId w:val="59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sz w:val="20"/>
          <w:szCs w:val="20"/>
          <w:lang w:eastAsia="hu-HU"/>
        </w:rPr>
        <w:t>Rádiókommunikációs eljárások KRI</w:t>
      </w:r>
    </w:p>
    <w:p w:rsidR="00EC09BE" w:rsidRPr="003307F9" w:rsidRDefault="00EC09BE" w:rsidP="003A5B4A">
      <w:pPr>
        <w:numPr>
          <w:ilvl w:val="0"/>
          <w:numId w:val="59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sz w:val="20"/>
          <w:szCs w:val="20"/>
          <w:lang w:val="en-GB" w:eastAsia="hu-HU"/>
        </w:rPr>
        <w:t>ATC radio communication procedures</w:t>
      </w:r>
    </w:p>
    <w:p w:rsidR="00EC09BE" w:rsidRPr="003307F9" w:rsidRDefault="00EC09BE" w:rsidP="003A5B4A">
      <w:pPr>
        <w:numPr>
          <w:ilvl w:val="0"/>
          <w:numId w:val="59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EC09BE" w:rsidRPr="003307F9" w:rsidRDefault="00EC09BE" w:rsidP="003A5B4A">
      <w:pPr>
        <w:widowControl w:val="0"/>
        <w:numPr>
          <w:ilvl w:val="1"/>
          <w:numId w:val="538"/>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 5 </w:t>
      </w:r>
      <w:r w:rsidRPr="003307F9">
        <w:rPr>
          <w:rFonts w:ascii="Verdana" w:eastAsia="Times New Roman" w:hAnsi="Verdana" w:cs="Times New Roman"/>
          <w:bCs/>
          <w:sz w:val="20"/>
          <w:szCs w:val="20"/>
        </w:rPr>
        <w:t>kredit</w:t>
      </w:r>
    </w:p>
    <w:p w:rsidR="00EC09BE" w:rsidRPr="003307F9" w:rsidRDefault="00EC09BE" w:rsidP="003A5B4A">
      <w:pPr>
        <w:widowControl w:val="0"/>
        <w:numPr>
          <w:ilvl w:val="1"/>
          <w:numId w:val="538"/>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 a tantárgy elméleti vagy gyakorlati jellegének mértéke: 66,5% gyakorlat, 33,5% elmélet</w:t>
      </w:r>
    </w:p>
    <w:p w:rsidR="00EC09BE" w:rsidRPr="003307F9" w:rsidRDefault="00EC09BE" w:rsidP="003A5B4A">
      <w:pPr>
        <w:numPr>
          <w:ilvl w:val="0"/>
          <w:numId w:val="59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w:t>
      </w:r>
      <w:r w:rsidRPr="003307F9">
        <w:rPr>
          <w:rFonts w:ascii="Verdana" w:hAnsi="Verdana" w:cs="Times New Roman"/>
          <w:b/>
          <w:bCs/>
          <w:sz w:val="20"/>
          <w:szCs w:val="20"/>
        </w:rPr>
        <w:t>/</w:t>
      </w:r>
      <w:r w:rsidRPr="003307F9">
        <w:rPr>
          <w:rFonts w:ascii="Verdana" w:hAnsi="Verdana" w:cs="Times New Roman"/>
          <w:b/>
          <w:sz w:val="20"/>
          <w:szCs w:val="20"/>
        </w:rPr>
        <w:t>specializációk</w:t>
      </w:r>
      <w:r w:rsidRPr="003307F9">
        <w:rPr>
          <w:rFonts w:ascii="Verdana" w:eastAsia="Times New Roman" w:hAnsi="Verdana" w:cs="Times New Roman"/>
          <w:b/>
          <w:bCs/>
          <w:sz w:val="20"/>
          <w:szCs w:val="20"/>
          <w:lang w:eastAsia="hu-HU"/>
        </w:rPr>
        <w:t xml:space="preserve"> megnevezése (ahol oktatják):</w:t>
      </w:r>
      <w:r w:rsidRPr="003307F9">
        <w:rPr>
          <w:rFonts w:ascii="Verdana" w:eastAsia="Times New Roman" w:hAnsi="Verdana" w:cs="Times New Roman"/>
          <w:bCs/>
          <w:sz w:val="20"/>
          <w:szCs w:val="20"/>
          <w:lang w:eastAsia="hu-HU"/>
        </w:rPr>
        <w:t xml:space="preserve"> Állami légiközlekedési alapképzési szak, Állami légijármű-vezető és Katonai repülésirányító szakirány</w:t>
      </w:r>
    </w:p>
    <w:p w:rsidR="00EC09BE" w:rsidRPr="003307F9" w:rsidRDefault="00EC09BE" w:rsidP="003A5B4A">
      <w:pPr>
        <w:numPr>
          <w:ilvl w:val="0"/>
          <w:numId w:val="59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EC09BE" w:rsidRPr="003307F9" w:rsidRDefault="00EC09BE" w:rsidP="003A5B4A">
      <w:pPr>
        <w:numPr>
          <w:ilvl w:val="0"/>
          <w:numId w:val="599"/>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sz w:val="20"/>
          <w:szCs w:val="20"/>
          <w:lang w:eastAsia="hu-HU"/>
        </w:rPr>
        <w:t>Dr. Palik Mátyás, egyetemi docens, PhD</w:t>
      </w:r>
    </w:p>
    <w:p w:rsidR="00EC09BE" w:rsidRPr="003307F9" w:rsidRDefault="00EC09BE" w:rsidP="003A5B4A">
      <w:pPr>
        <w:numPr>
          <w:ilvl w:val="0"/>
          <w:numId w:val="59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w:t>
      </w:r>
    </w:p>
    <w:p w:rsidR="00EC09BE" w:rsidRPr="003307F9" w:rsidRDefault="00EC09BE" w:rsidP="003A5B4A">
      <w:pPr>
        <w:numPr>
          <w:ilvl w:val="1"/>
          <w:numId w:val="599"/>
        </w:numPr>
        <w:tabs>
          <w:tab w:val="num" w:pos="716"/>
          <w:tab w:val="num" w:pos="1000"/>
          <w:tab w:val="num" w:pos="1076"/>
          <w:tab w:val="right" w:pos="1134"/>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 óraszám/félév: 70</w:t>
      </w:r>
    </w:p>
    <w:p w:rsidR="00EC09BE" w:rsidRPr="003307F9" w:rsidRDefault="00EC09BE" w:rsidP="003A5B4A">
      <w:pPr>
        <w:widowControl w:val="0"/>
        <w:numPr>
          <w:ilvl w:val="2"/>
          <w:numId w:val="599"/>
        </w:numPr>
        <w:tabs>
          <w:tab w:val="num" w:pos="851"/>
        </w:tabs>
        <w:spacing w:before="120" w:after="0" w:line="240" w:lineRule="auto"/>
        <w:ind w:left="993" w:hanging="56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nappali munkarend: 70 óra/félév (28 EA + 0 SZ + 42 GY)</w:t>
      </w:r>
    </w:p>
    <w:p w:rsidR="00EC09BE" w:rsidRPr="003307F9" w:rsidRDefault="00EC09BE" w:rsidP="003A5B4A">
      <w:pPr>
        <w:widowControl w:val="0"/>
        <w:numPr>
          <w:ilvl w:val="2"/>
          <w:numId w:val="599"/>
        </w:numPr>
        <w:tabs>
          <w:tab w:val="num" w:pos="851"/>
        </w:tabs>
        <w:spacing w:before="120" w:after="0" w:line="240" w:lineRule="auto"/>
        <w:ind w:left="993" w:hanging="56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EC09BE" w:rsidRPr="003307F9" w:rsidRDefault="00EC09BE" w:rsidP="003A5B4A">
      <w:pPr>
        <w:numPr>
          <w:ilvl w:val="1"/>
          <w:numId w:val="599"/>
        </w:numPr>
        <w:tabs>
          <w:tab w:val="num" w:pos="716"/>
          <w:tab w:val="num" w:pos="1000"/>
          <w:tab w:val="num" w:pos="1076"/>
          <w:tab w:val="right" w:pos="1134"/>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5 óra/hét</w:t>
      </w:r>
    </w:p>
    <w:p w:rsidR="00EC09BE" w:rsidRPr="003307F9" w:rsidRDefault="00EC09BE" w:rsidP="003A5B4A">
      <w:pPr>
        <w:numPr>
          <w:ilvl w:val="1"/>
          <w:numId w:val="599"/>
        </w:numPr>
        <w:tabs>
          <w:tab w:val="num" w:pos="716"/>
          <w:tab w:val="num" w:pos="993"/>
          <w:tab w:val="num" w:pos="1076"/>
          <w:tab w:val="right" w:pos="1134"/>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Az ismeret átadásában alkalmazandó további sajátos módok, jellemzők: CALLS fónia gyakorló program használata és nyelvi labor oktatástechnológiai rendszere.</w:t>
      </w:r>
    </w:p>
    <w:p w:rsidR="00EC09BE" w:rsidRPr="003307F9" w:rsidRDefault="00EC09BE" w:rsidP="003A5B4A">
      <w:pPr>
        <w:numPr>
          <w:ilvl w:val="0"/>
          <w:numId w:val="599"/>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Times New Roman"/>
          <w:bCs/>
          <w:sz w:val="20"/>
          <w:szCs w:val="20"/>
          <w:lang w:eastAsia="hu-HU"/>
        </w:rPr>
        <w:t xml:space="preserve">Általános rádiólevelezési szabályok, betűk, számok, óra, idő. Hívónév használata, rádiópróba, visszaolvasási szabályok. Magasság, sebesség, irány kifejezései. Meteorológiai és repülőtéri kifejezések. A repülőtéri-, a bevezető- és a körzeti irányítás által használt kifejezések. Radarszolgáltatások és a radarirányítási kifejezései. Koordináció során használt kifejezések. </w:t>
      </w:r>
    </w:p>
    <w:p w:rsidR="00EC09BE" w:rsidRPr="003307F9" w:rsidRDefault="00EC09BE" w:rsidP="00EC09BE">
      <w:pPr>
        <w:spacing w:before="120" w:after="0" w:line="240" w:lineRule="auto"/>
        <w:ind w:left="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A tantárgy szakmai tartalma (angolul) (Course description - English):</w:t>
      </w:r>
      <w:r w:rsidRPr="003307F9">
        <w:rPr>
          <w:rFonts w:ascii="Verdana" w:eastAsia="Times New Roman" w:hAnsi="Verdana" w:cs="Times New Roman"/>
          <w:bCs/>
          <w:sz w:val="20"/>
          <w:szCs w:val="20"/>
          <w:lang w:val="en-US" w:eastAsia="hu-HU"/>
        </w:rPr>
        <w:t xml:space="preserve"> General radiotelephony procedures. Use of VHF RTF Channels. Transmitting Technique. Transmission of Letters, and Numbers and of Time. Standard Words and Phrases. Call signs of aeronautical stations. Radio-check and read-back procedures. General phraseology (altitude, speed, direction). meteorological, aerodrome, radar, approach and en-route phraseology. general coordination procedures and phraseology in use.</w:t>
      </w:r>
    </w:p>
    <w:p w:rsidR="00EC09BE" w:rsidRPr="003307F9" w:rsidRDefault="00EC09BE" w:rsidP="003A5B4A">
      <w:pPr>
        <w:numPr>
          <w:ilvl w:val="0"/>
          <w:numId w:val="599"/>
        </w:numPr>
        <w:tabs>
          <w:tab w:val="clear" w:pos="360"/>
        </w:tabs>
        <w:spacing w:before="120" w:after="0" w:line="240" w:lineRule="auto"/>
        <w:ind w:left="426" w:hanging="426"/>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Elérendő kompetenciák (magyarul):</w:t>
      </w:r>
      <w:r w:rsidRPr="003307F9">
        <w:rPr>
          <w:rFonts w:ascii="Verdana" w:eastAsia="Times New Roman" w:hAnsi="Verdana" w:cs="Times New Roman"/>
          <w:sz w:val="20"/>
          <w:szCs w:val="20"/>
          <w:lang w:eastAsia="hu-HU"/>
        </w:rPr>
        <w:t xml:space="preserve"> </w:t>
      </w:r>
    </w:p>
    <w:p w:rsidR="00EC09BE" w:rsidRPr="003307F9" w:rsidRDefault="00EC09BE" w:rsidP="00EC09BE">
      <w:pPr>
        <w:tabs>
          <w:tab w:val="left" w:pos="284"/>
        </w:tabs>
        <w:spacing w:before="120" w:after="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Tudása: </w:t>
      </w:r>
    </w:p>
    <w:p w:rsidR="00EC09BE" w:rsidRPr="003307F9" w:rsidRDefault="00EC09BE" w:rsidP="003A5B4A">
      <w:pPr>
        <w:widowControl w:val="0"/>
        <w:numPr>
          <w:ilvl w:val="0"/>
          <w:numId w:val="488"/>
        </w:numPr>
        <w:spacing w:before="120" w:after="120" w:line="240" w:lineRule="auto"/>
        <w:ind w:left="851"/>
        <w:jc w:val="both"/>
        <w:rPr>
          <w:rFonts w:ascii="Verdana" w:hAnsi="Verdana" w:cs="Times New Roman"/>
          <w:sz w:val="20"/>
          <w:szCs w:val="20"/>
          <w:lang w:eastAsia="hu-HU"/>
        </w:rPr>
      </w:pPr>
      <w:r w:rsidRPr="003307F9">
        <w:rPr>
          <w:rFonts w:ascii="Verdana" w:hAnsi="Verdana" w:cs="Times New Roman"/>
          <w:sz w:val="20"/>
          <w:szCs w:val="20"/>
          <w:lang w:eastAsia="hu-HU"/>
        </w:rPr>
        <w:t xml:space="preserve">Ismeri és alkalmazni tudja a nemzetközi rádió-távbeszélő kezelői ismereteket és a rádióforgalmazás szabályait. </w:t>
      </w:r>
    </w:p>
    <w:p w:rsidR="00EC09BE" w:rsidRPr="003307F9" w:rsidRDefault="00EC09BE" w:rsidP="00EC09BE">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EC09BE" w:rsidRPr="003307F9" w:rsidRDefault="00EC09BE" w:rsidP="003A5B4A">
      <w:pPr>
        <w:widowControl w:val="0"/>
        <w:numPr>
          <w:ilvl w:val="0"/>
          <w:numId w:val="488"/>
        </w:numPr>
        <w:spacing w:before="120" w:after="120" w:line="240" w:lineRule="auto"/>
        <w:ind w:left="851"/>
        <w:jc w:val="both"/>
        <w:rPr>
          <w:rFonts w:ascii="Verdana" w:hAnsi="Verdana" w:cs="Times New Roman"/>
          <w:b/>
          <w:sz w:val="20"/>
          <w:szCs w:val="20"/>
          <w:lang w:eastAsia="hu-HU"/>
        </w:rPr>
      </w:pPr>
      <w:r w:rsidRPr="003307F9">
        <w:rPr>
          <w:rFonts w:ascii="Verdana" w:hAnsi="Verdana" w:cs="Times New Roman"/>
          <w:sz w:val="20"/>
          <w:szCs w:val="20"/>
          <w:lang w:eastAsia="hu-HU"/>
        </w:rPr>
        <w:t xml:space="preserve">Képes az angol nyelvű </w:t>
      </w:r>
      <w:r w:rsidRPr="003307F9">
        <w:rPr>
          <w:rFonts w:ascii="Verdana" w:eastAsia="Times New Roman" w:hAnsi="Verdana" w:cs="Times New Roman"/>
          <w:sz w:val="20"/>
          <w:szCs w:val="20"/>
          <w:lang w:eastAsia="hu-HU"/>
        </w:rPr>
        <w:t>rádió</w:t>
      </w:r>
      <w:r w:rsidRPr="003307F9">
        <w:rPr>
          <w:rFonts w:ascii="Verdana" w:hAnsi="Verdana" w:cs="Times New Roman"/>
          <w:sz w:val="20"/>
          <w:szCs w:val="20"/>
          <w:lang w:eastAsia="hu-HU"/>
        </w:rPr>
        <w:t>-távbeszélő kifejezések és szabvány frazeológiák magas szintű felismerésére és helyes használatára.</w:t>
      </w:r>
    </w:p>
    <w:p w:rsidR="00EC09BE" w:rsidRPr="003307F9" w:rsidRDefault="00EC09BE" w:rsidP="00EC09BE">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EC09BE" w:rsidRPr="003307F9" w:rsidRDefault="00EC09BE" w:rsidP="003A5B4A">
      <w:pPr>
        <w:widowControl w:val="0"/>
        <w:numPr>
          <w:ilvl w:val="0"/>
          <w:numId w:val="488"/>
        </w:numPr>
        <w:spacing w:before="120" w:after="120" w:line="240" w:lineRule="auto"/>
        <w:ind w:left="851"/>
        <w:jc w:val="both"/>
        <w:rPr>
          <w:rFonts w:ascii="Verdana" w:hAnsi="Verdana" w:cs="Times New Roman"/>
          <w:b/>
          <w:sz w:val="20"/>
          <w:szCs w:val="20"/>
          <w:lang w:eastAsia="hu-HU"/>
        </w:rPr>
      </w:pPr>
      <w:r w:rsidRPr="003307F9">
        <w:rPr>
          <w:rFonts w:ascii="Verdana" w:hAnsi="Verdana" w:cs="Times New Roman"/>
          <w:sz w:val="20"/>
          <w:szCs w:val="20"/>
          <w:lang w:eastAsia="hu-HU"/>
        </w:rPr>
        <w:t xml:space="preserve">A hallgató legyen </w:t>
      </w:r>
      <w:r w:rsidRPr="003307F9">
        <w:rPr>
          <w:rFonts w:ascii="Verdana" w:eastAsia="Times New Roman" w:hAnsi="Verdana" w:cs="Times New Roman"/>
          <w:sz w:val="20"/>
          <w:szCs w:val="20"/>
          <w:lang w:eastAsia="hu-HU"/>
        </w:rPr>
        <w:t>nyitott</w:t>
      </w:r>
      <w:r w:rsidRPr="003307F9">
        <w:rPr>
          <w:rFonts w:ascii="Verdana" w:hAnsi="Verdana" w:cs="Times New Roman"/>
          <w:sz w:val="20"/>
          <w:szCs w:val="20"/>
          <w:lang w:eastAsia="hu-HU"/>
        </w:rPr>
        <w:t xml:space="preserve"> ismereteinek gyarapítása, szakterülete új eredményei, </w:t>
      </w:r>
      <w:r w:rsidRPr="003307F9">
        <w:rPr>
          <w:rFonts w:ascii="Verdana" w:hAnsi="Verdana" w:cs="Times New Roman"/>
          <w:sz w:val="20"/>
          <w:szCs w:val="20"/>
          <w:lang w:eastAsia="hu-HU"/>
        </w:rPr>
        <w:lastRenderedPageBreak/>
        <w:t>innovációi iránt, törekedjen azok megismerésére, megértésére és alkalmazására, legyen elkötelezett önmaga folyamatos képzésére.</w:t>
      </w:r>
    </w:p>
    <w:p w:rsidR="00EC09BE" w:rsidRPr="003307F9" w:rsidRDefault="00EC09BE" w:rsidP="00EC09BE">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Autonómiája és felelőssége:</w:t>
      </w:r>
    </w:p>
    <w:p w:rsidR="00EC09BE" w:rsidRPr="003307F9" w:rsidRDefault="00EC09BE" w:rsidP="003A5B4A">
      <w:pPr>
        <w:widowControl w:val="0"/>
        <w:numPr>
          <w:ilvl w:val="0"/>
          <w:numId w:val="488"/>
        </w:numPr>
        <w:spacing w:before="120" w:after="120" w:line="240" w:lineRule="auto"/>
        <w:ind w:left="851"/>
        <w:jc w:val="both"/>
        <w:rPr>
          <w:rFonts w:ascii="Verdana" w:hAnsi="Verdana" w:cs="Times New Roman"/>
          <w:b/>
          <w:sz w:val="20"/>
          <w:szCs w:val="20"/>
          <w:lang w:eastAsia="hu-HU"/>
        </w:rPr>
      </w:pPr>
      <w:r w:rsidRPr="003307F9">
        <w:rPr>
          <w:rFonts w:ascii="Verdana" w:hAnsi="Verdana" w:cs="Times New Roman"/>
          <w:sz w:val="20"/>
          <w:szCs w:val="20"/>
          <w:lang w:eastAsia="hu-HU"/>
        </w:rPr>
        <w:t xml:space="preserve">Tisztában van </w:t>
      </w:r>
      <w:r w:rsidRPr="003307F9">
        <w:rPr>
          <w:rFonts w:ascii="Verdana" w:eastAsia="Times New Roman" w:hAnsi="Verdana" w:cs="Times New Roman"/>
          <w:sz w:val="20"/>
          <w:szCs w:val="20"/>
          <w:lang w:eastAsia="hu-HU"/>
        </w:rPr>
        <w:t>döntéseinek</w:t>
      </w:r>
      <w:r w:rsidRPr="003307F9">
        <w:rPr>
          <w:rFonts w:ascii="Verdana" w:hAnsi="Verdana" w:cs="Times New Roman"/>
          <w:sz w:val="20"/>
          <w:szCs w:val="20"/>
          <w:lang w:eastAsia="hu-HU"/>
        </w:rPr>
        <w:t>, tevékenységének a légiközlekedés-biztonságra gyakorolt hatásaival, következményeivel.</w:t>
      </w:r>
    </w:p>
    <w:p w:rsidR="00EC09BE" w:rsidRPr="003307F9" w:rsidRDefault="00EC09BE" w:rsidP="00EC09BE">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EC09BE" w:rsidRPr="003307F9" w:rsidRDefault="00EC09BE" w:rsidP="00EC09BE">
      <w:pPr>
        <w:spacing w:before="120" w:after="12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EC09BE" w:rsidRPr="003307F9" w:rsidRDefault="00EC09BE" w:rsidP="003A5B4A">
      <w:pPr>
        <w:widowControl w:val="0"/>
        <w:numPr>
          <w:ilvl w:val="0"/>
          <w:numId w:val="488"/>
        </w:numPr>
        <w:spacing w:before="120" w:after="120" w:line="240" w:lineRule="auto"/>
        <w:ind w:left="851"/>
        <w:jc w:val="both"/>
        <w:rPr>
          <w:rFonts w:ascii="Verdana" w:hAnsi="Verdana" w:cs="Times New Roman"/>
          <w:sz w:val="20"/>
          <w:szCs w:val="20"/>
          <w:lang w:val="en-GB" w:eastAsia="hu-HU"/>
        </w:rPr>
      </w:pPr>
      <w:r w:rsidRPr="003307F9">
        <w:rPr>
          <w:rFonts w:ascii="Verdana" w:hAnsi="Verdana" w:cs="Times New Roman"/>
          <w:sz w:val="20"/>
          <w:szCs w:val="20"/>
          <w:lang w:val="en-GB" w:eastAsia="hu-HU"/>
        </w:rPr>
        <w:t xml:space="preserve">They know and can </w:t>
      </w:r>
      <w:r w:rsidRPr="003307F9">
        <w:rPr>
          <w:rFonts w:ascii="Verdana" w:eastAsia="Times New Roman" w:hAnsi="Verdana" w:cs="Times New Roman"/>
          <w:sz w:val="20"/>
          <w:szCs w:val="20"/>
          <w:lang w:eastAsia="hu-HU"/>
        </w:rPr>
        <w:t>apply</w:t>
      </w:r>
      <w:r w:rsidRPr="003307F9">
        <w:rPr>
          <w:rFonts w:ascii="Verdana" w:hAnsi="Verdana" w:cs="Times New Roman"/>
          <w:sz w:val="20"/>
          <w:szCs w:val="20"/>
          <w:lang w:val="en-GB" w:eastAsia="hu-HU"/>
        </w:rPr>
        <w:t xml:space="preserve"> the international radio-telephone operator knowledge and rules of radio communications in practice. </w:t>
      </w:r>
    </w:p>
    <w:p w:rsidR="00EC09BE" w:rsidRPr="003307F9" w:rsidRDefault="00EC09BE" w:rsidP="00EC09BE">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EC09BE" w:rsidRPr="003307F9" w:rsidRDefault="00EC09BE" w:rsidP="003A5B4A">
      <w:pPr>
        <w:widowControl w:val="0"/>
        <w:numPr>
          <w:ilvl w:val="0"/>
          <w:numId w:val="488"/>
        </w:numPr>
        <w:spacing w:before="120" w:after="120" w:line="240" w:lineRule="auto"/>
        <w:ind w:left="851"/>
        <w:jc w:val="both"/>
        <w:rPr>
          <w:rFonts w:ascii="Verdana" w:hAnsi="Verdana" w:cs="Times New Roman"/>
          <w:sz w:val="20"/>
          <w:szCs w:val="20"/>
          <w:lang w:val="en-GB" w:eastAsia="hu-HU"/>
        </w:rPr>
      </w:pPr>
      <w:r w:rsidRPr="003307F9">
        <w:rPr>
          <w:rFonts w:ascii="Verdana" w:hAnsi="Verdana" w:cs="Times New Roman"/>
          <w:sz w:val="20"/>
          <w:szCs w:val="20"/>
          <w:lang w:val="en-GB" w:eastAsia="hu-HU"/>
        </w:rPr>
        <w:t xml:space="preserve">They are capable </w:t>
      </w:r>
      <w:r w:rsidRPr="003307F9">
        <w:rPr>
          <w:rFonts w:ascii="Verdana" w:eastAsia="Times New Roman" w:hAnsi="Verdana" w:cs="Times New Roman"/>
          <w:sz w:val="20"/>
          <w:szCs w:val="20"/>
          <w:lang w:eastAsia="hu-HU"/>
        </w:rPr>
        <w:t>for</w:t>
      </w:r>
      <w:r w:rsidRPr="003307F9">
        <w:rPr>
          <w:rFonts w:ascii="Verdana" w:hAnsi="Verdana" w:cs="Times New Roman"/>
          <w:sz w:val="20"/>
          <w:szCs w:val="20"/>
          <w:lang w:val="en-GB" w:eastAsia="hu-HU"/>
        </w:rPr>
        <w:t xml:space="preserve"> understanding and correct use of English radio-telephone phrases and standard phraseology at high level.</w:t>
      </w:r>
    </w:p>
    <w:p w:rsidR="00EC09BE" w:rsidRPr="003307F9" w:rsidRDefault="00EC09BE" w:rsidP="00EC09BE">
      <w:pPr>
        <w:tabs>
          <w:tab w:val="right" w:pos="900"/>
          <w:tab w:val="center" w:pos="4536"/>
          <w:tab w:val="right" w:pos="9072"/>
        </w:tabs>
        <w:spacing w:before="120" w:after="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EC09BE" w:rsidRPr="003307F9" w:rsidRDefault="00EC09BE" w:rsidP="003A5B4A">
      <w:pPr>
        <w:widowControl w:val="0"/>
        <w:numPr>
          <w:ilvl w:val="0"/>
          <w:numId w:val="488"/>
        </w:numPr>
        <w:spacing w:before="120" w:after="120" w:line="240" w:lineRule="auto"/>
        <w:ind w:left="851"/>
        <w:jc w:val="both"/>
        <w:rPr>
          <w:rFonts w:ascii="Verdana" w:hAnsi="Verdana" w:cs="Times New Roman"/>
          <w:b/>
          <w:sz w:val="20"/>
          <w:szCs w:val="20"/>
          <w:lang w:val="en-GB" w:eastAsia="hu-HU"/>
        </w:rPr>
      </w:pPr>
      <w:r w:rsidRPr="003307F9">
        <w:rPr>
          <w:rFonts w:ascii="Verdana" w:hAnsi="Verdana" w:cs="Times New Roman"/>
          <w:sz w:val="20"/>
          <w:szCs w:val="20"/>
          <w:lang w:val="en-GB" w:eastAsia="hu-HU"/>
        </w:rPr>
        <w:t>The student should be able to improve their knowledge, achievements and innovations of their profession, apply them and be committed to training themselves continuously.</w:t>
      </w:r>
    </w:p>
    <w:p w:rsidR="00EC09BE" w:rsidRPr="003307F9" w:rsidRDefault="00EC09BE" w:rsidP="00EC09BE">
      <w:pPr>
        <w:spacing w:before="120" w:after="12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Autonomy and responsibility:</w:t>
      </w:r>
    </w:p>
    <w:p w:rsidR="00EC09BE" w:rsidRPr="003307F9" w:rsidRDefault="00EC09BE" w:rsidP="003A5B4A">
      <w:pPr>
        <w:widowControl w:val="0"/>
        <w:numPr>
          <w:ilvl w:val="0"/>
          <w:numId w:val="488"/>
        </w:numPr>
        <w:spacing w:before="120" w:after="120" w:line="240" w:lineRule="auto"/>
        <w:ind w:left="851"/>
        <w:jc w:val="both"/>
        <w:rPr>
          <w:rFonts w:ascii="Verdana" w:hAnsi="Verdana" w:cs="Times New Roman"/>
          <w:sz w:val="20"/>
          <w:szCs w:val="20"/>
          <w:lang w:eastAsia="hu-HU"/>
        </w:rPr>
      </w:pPr>
      <w:r w:rsidRPr="003307F9">
        <w:rPr>
          <w:rFonts w:ascii="Verdana" w:hAnsi="Verdana" w:cs="Times New Roman"/>
          <w:sz w:val="20"/>
          <w:szCs w:val="20"/>
          <w:lang w:val="en-GB" w:eastAsia="hu-HU"/>
        </w:rPr>
        <w:t xml:space="preserve">They are aware </w:t>
      </w:r>
      <w:r w:rsidRPr="003307F9">
        <w:rPr>
          <w:rFonts w:ascii="Verdana" w:eastAsia="Times New Roman" w:hAnsi="Verdana" w:cs="Times New Roman"/>
          <w:sz w:val="20"/>
          <w:szCs w:val="20"/>
          <w:lang w:eastAsia="hu-HU"/>
        </w:rPr>
        <w:t>of</w:t>
      </w:r>
      <w:r w:rsidRPr="003307F9">
        <w:rPr>
          <w:rFonts w:ascii="Verdana" w:hAnsi="Verdana" w:cs="Times New Roman"/>
          <w:sz w:val="20"/>
          <w:szCs w:val="20"/>
          <w:lang w:val="en-GB" w:eastAsia="hu-HU"/>
        </w:rPr>
        <w:t xml:space="preserve"> the effects and consequences of their decisions and activities on aviation </w:t>
      </w:r>
      <w:r w:rsidRPr="003307F9">
        <w:rPr>
          <w:rFonts w:ascii="Verdana" w:hAnsi="Verdana" w:cs="Times New Roman"/>
          <w:sz w:val="20"/>
          <w:szCs w:val="20"/>
          <w:lang w:eastAsia="hu-HU"/>
        </w:rPr>
        <w:t>safety.</w:t>
      </w:r>
    </w:p>
    <w:p w:rsidR="00EC09BE" w:rsidRPr="003307F9" w:rsidRDefault="00EC09BE" w:rsidP="003A5B4A">
      <w:pPr>
        <w:numPr>
          <w:ilvl w:val="0"/>
          <w:numId w:val="599"/>
        </w:numPr>
        <w:tabs>
          <w:tab w:val="clear" w:pos="360"/>
        </w:tabs>
        <w:spacing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Előtanulmányi követelmények: </w:t>
      </w:r>
    </w:p>
    <w:p w:rsidR="00EC09BE" w:rsidRPr="003307F9" w:rsidRDefault="00EC09BE" w:rsidP="003A5B4A">
      <w:pPr>
        <w:numPr>
          <w:ilvl w:val="0"/>
          <w:numId w:val="599"/>
        </w:numPr>
        <w:tabs>
          <w:tab w:val="clear" w:pos="360"/>
          <w:tab w:val="left" w:pos="284"/>
          <w:tab w:val="num" w:pos="567"/>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 tantárgy tananyagának leírása, tematika. Description of the subject, curriculum (magyarul, angolul - English):</w:t>
      </w:r>
    </w:p>
    <w:p w:rsidR="00EC09BE" w:rsidRPr="003307F9" w:rsidRDefault="00EC09BE" w:rsidP="003A5B4A">
      <w:pPr>
        <w:numPr>
          <w:ilvl w:val="1"/>
          <w:numId w:val="599"/>
        </w:numPr>
        <w:tabs>
          <w:tab w:val="clear" w:pos="792"/>
          <w:tab w:val="num" w:pos="1134"/>
        </w:tabs>
        <w:spacing w:before="120" w:after="120" w:line="240" w:lineRule="auto"/>
        <w:ind w:left="993" w:hanging="56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Betűk, számok, óra-idő továbbítása. Frázisok, és azok jelentése, hívónevek használata, rövidítése. </w:t>
      </w:r>
      <w:r w:rsidRPr="003307F9">
        <w:rPr>
          <w:rFonts w:ascii="Verdana" w:eastAsia="Times New Roman" w:hAnsi="Verdana" w:cs="Times New Roman"/>
          <w:i/>
          <w:sz w:val="20"/>
          <w:szCs w:val="20"/>
          <w:lang w:eastAsia="hu-HU"/>
        </w:rPr>
        <w:t>(Transmission of letters, numbers, clock-time. Phrases and their meanings, use of call names.)</w:t>
      </w:r>
    </w:p>
    <w:p w:rsidR="00EC09BE" w:rsidRPr="003307F9" w:rsidRDefault="00EC09BE" w:rsidP="003A5B4A">
      <w:pPr>
        <w:numPr>
          <w:ilvl w:val="1"/>
          <w:numId w:val="599"/>
        </w:numPr>
        <w:tabs>
          <w:tab w:val="clear" w:pos="792"/>
        </w:tabs>
        <w:spacing w:before="120" w:after="120" w:line="240" w:lineRule="auto"/>
        <w:ind w:left="993" w:hanging="56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Rádió próba, összeköttetés felvétele, fenntartása, átadása. A visszaolvasás szabályai. (Radio procedures. Rules for reading back.)</w:t>
      </w:r>
    </w:p>
    <w:p w:rsidR="00EC09BE" w:rsidRPr="003307F9" w:rsidRDefault="00EC09BE" w:rsidP="003A5B4A">
      <w:pPr>
        <w:numPr>
          <w:ilvl w:val="1"/>
          <w:numId w:val="599"/>
        </w:numPr>
        <w:tabs>
          <w:tab w:val="clear" w:pos="792"/>
          <w:tab w:val="num" w:pos="1134"/>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Az időjárással kapcsolatos kifejezések.</w:t>
      </w:r>
      <w:r w:rsidRPr="003307F9">
        <w:rPr>
          <w:rFonts w:ascii="Verdana" w:eastAsia="Times New Roman" w:hAnsi="Verdana" w:cs="Times New Roman"/>
          <w:i/>
          <w:sz w:val="20"/>
          <w:szCs w:val="20"/>
          <w:lang w:eastAsia="hu-HU"/>
        </w:rPr>
        <w:t xml:space="preserve"> (Weather related terms.)</w:t>
      </w:r>
    </w:p>
    <w:p w:rsidR="00EC09BE" w:rsidRPr="003307F9" w:rsidRDefault="00EC09BE" w:rsidP="003A5B4A">
      <w:pPr>
        <w:numPr>
          <w:ilvl w:val="1"/>
          <w:numId w:val="599"/>
        </w:numPr>
        <w:tabs>
          <w:tab w:val="clear" w:pos="792"/>
          <w:tab w:val="num" w:pos="1134"/>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Helyzetjelentések, helyzettájékoztatások, forgalmi tájékoztatás. </w:t>
      </w:r>
      <w:r w:rsidRPr="003307F9">
        <w:rPr>
          <w:rFonts w:ascii="Verdana" w:eastAsia="Times New Roman" w:hAnsi="Verdana" w:cs="Times New Roman"/>
          <w:i/>
          <w:sz w:val="20"/>
          <w:szCs w:val="20"/>
          <w:lang w:eastAsia="hu-HU"/>
        </w:rPr>
        <w:t>(Position reports, position information, traffic information.)</w:t>
      </w:r>
    </w:p>
    <w:p w:rsidR="00EC09BE" w:rsidRPr="003307F9" w:rsidRDefault="00EC09BE" w:rsidP="003A5B4A">
      <w:pPr>
        <w:numPr>
          <w:ilvl w:val="1"/>
          <w:numId w:val="599"/>
        </w:numPr>
        <w:tabs>
          <w:tab w:val="clear" w:pos="792"/>
          <w:tab w:val="num" w:pos="1134"/>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Repülési paraméterek (irány, sebesség, magasság, útvonal, kilépő pont). </w:t>
      </w:r>
      <w:r w:rsidRPr="003307F9">
        <w:rPr>
          <w:rFonts w:ascii="Verdana" w:eastAsia="Times New Roman" w:hAnsi="Verdana" w:cs="Times New Roman"/>
          <w:i/>
          <w:sz w:val="20"/>
          <w:szCs w:val="20"/>
          <w:lang w:eastAsia="hu-HU"/>
        </w:rPr>
        <w:t>(Flight parameters (direction, speed, altitude, route, exit point.))</w:t>
      </w:r>
    </w:p>
    <w:p w:rsidR="00EC09BE" w:rsidRPr="003307F9" w:rsidRDefault="00EC09BE" w:rsidP="003A5B4A">
      <w:pPr>
        <w:numPr>
          <w:ilvl w:val="1"/>
          <w:numId w:val="599"/>
        </w:numPr>
        <w:tabs>
          <w:tab w:val="clear" w:pos="792"/>
          <w:tab w:val="num" w:pos="1134"/>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Repülőtéri tájékoztatások, indulási- érkezési tájékoztatások, ATIS adás. </w:t>
      </w:r>
      <w:r w:rsidRPr="003307F9">
        <w:rPr>
          <w:rFonts w:ascii="Verdana" w:eastAsia="Times New Roman" w:hAnsi="Verdana" w:cs="Times New Roman"/>
          <w:i/>
          <w:sz w:val="20"/>
          <w:szCs w:val="20"/>
          <w:lang w:eastAsia="hu-HU"/>
        </w:rPr>
        <w:t>(Airport information, departure and arrival information, ATIS broadcast.)</w:t>
      </w:r>
    </w:p>
    <w:p w:rsidR="00EC09BE" w:rsidRPr="003307F9" w:rsidRDefault="00EC09BE" w:rsidP="003A5B4A">
      <w:pPr>
        <w:numPr>
          <w:ilvl w:val="1"/>
          <w:numId w:val="599"/>
        </w:numPr>
        <w:tabs>
          <w:tab w:val="clear" w:pos="792"/>
          <w:tab w:val="num" w:pos="1134"/>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Repülőtéri mozgások. Hajtóműindítás, hátra tolás, gurulás, megfordulás, vontatás. ATC útvonal engedély. Felszállás, felszállás megszakítása. </w:t>
      </w:r>
      <w:r w:rsidRPr="003307F9">
        <w:rPr>
          <w:rFonts w:ascii="Verdana" w:eastAsia="Times New Roman" w:hAnsi="Verdana" w:cs="Times New Roman"/>
          <w:i/>
          <w:sz w:val="20"/>
          <w:szCs w:val="20"/>
          <w:lang w:eastAsia="hu-HU"/>
        </w:rPr>
        <w:t>(Airport movements. Engine start, push back, taxi, turn back, towing. ATC route clearance. Takeoff, cancelled takeoff.)</w:t>
      </w:r>
    </w:p>
    <w:p w:rsidR="00EC09BE" w:rsidRPr="003307F9" w:rsidRDefault="00EC09BE" w:rsidP="003A5B4A">
      <w:pPr>
        <w:numPr>
          <w:ilvl w:val="1"/>
          <w:numId w:val="599"/>
        </w:numPr>
        <w:tabs>
          <w:tab w:val="clear" w:pos="792"/>
          <w:tab w:val="num" w:pos="1134"/>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Csatlakozás a repülőtér forgalmi köréhez, különböző típusú bejövetelek, leszállás, futópálya felszabadítása. </w:t>
      </w:r>
      <w:r w:rsidRPr="003307F9">
        <w:rPr>
          <w:rFonts w:ascii="Verdana" w:eastAsia="Times New Roman" w:hAnsi="Verdana" w:cs="Times New Roman"/>
          <w:i/>
          <w:sz w:val="20"/>
          <w:szCs w:val="20"/>
          <w:lang w:eastAsia="hu-HU"/>
        </w:rPr>
        <w:t>(Joining the airport's traffic pattern, different types of approach and landing, vacating runways.)</w:t>
      </w:r>
    </w:p>
    <w:p w:rsidR="00EC09BE" w:rsidRPr="003307F9" w:rsidRDefault="00EC09BE" w:rsidP="003A5B4A">
      <w:pPr>
        <w:numPr>
          <w:ilvl w:val="1"/>
          <w:numId w:val="599"/>
        </w:numPr>
        <w:tabs>
          <w:tab w:val="clear" w:pos="792"/>
          <w:tab w:val="num" w:pos="1134"/>
        </w:tabs>
        <w:spacing w:before="120" w:after="120" w:line="240" w:lineRule="auto"/>
        <w:ind w:left="993" w:hanging="56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Repülőtéri irányítás kifejezéseinek gyakorlása.</w:t>
      </w:r>
      <w:r w:rsidRPr="003307F9">
        <w:rPr>
          <w:rFonts w:ascii="Verdana" w:eastAsia="Times New Roman" w:hAnsi="Verdana" w:cs="Times New Roman"/>
          <w:i/>
          <w:sz w:val="20"/>
          <w:szCs w:val="20"/>
          <w:lang w:eastAsia="hu-HU"/>
        </w:rPr>
        <w:t xml:space="preserve"> (</w:t>
      </w:r>
      <w:r w:rsidRPr="003307F9">
        <w:rPr>
          <w:rFonts w:ascii="Verdana" w:eastAsia="Times New Roman" w:hAnsi="Verdana" w:cs="Times New Roman"/>
          <w:sz w:val="20"/>
          <w:szCs w:val="20"/>
          <w:lang w:eastAsia="hu-HU"/>
        </w:rPr>
        <w:t>Tower control communication exercise)</w:t>
      </w:r>
    </w:p>
    <w:p w:rsidR="00EC09BE" w:rsidRPr="003307F9" w:rsidRDefault="00EC09BE" w:rsidP="003A5B4A">
      <w:pPr>
        <w:numPr>
          <w:ilvl w:val="1"/>
          <w:numId w:val="599"/>
        </w:numPr>
        <w:tabs>
          <w:tab w:val="clear" w:pos="792"/>
          <w:tab w:val="num" w:pos="1134"/>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Radarirányítás kifejezései. </w:t>
      </w:r>
      <w:r w:rsidRPr="003307F9">
        <w:rPr>
          <w:rFonts w:ascii="Verdana" w:eastAsia="Times New Roman" w:hAnsi="Verdana" w:cs="Times New Roman"/>
          <w:i/>
          <w:sz w:val="20"/>
          <w:szCs w:val="20"/>
          <w:lang w:eastAsia="hu-HU"/>
        </w:rPr>
        <w:t>(Radar control expressions.)</w:t>
      </w:r>
    </w:p>
    <w:p w:rsidR="00EC09BE" w:rsidRPr="003307F9" w:rsidRDefault="00EC09BE" w:rsidP="003A5B4A">
      <w:pPr>
        <w:numPr>
          <w:ilvl w:val="1"/>
          <w:numId w:val="599"/>
        </w:numPr>
        <w:tabs>
          <w:tab w:val="clear" w:pos="792"/>
          <w:tab w:val="num" w:pos="1134"/>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lastRenderedPageBreak/>
        <w:t xml:space="preserve">A körzeti és a bevezető irányítás kifejezései. Késleltetések. </w:t>
      </w:r>
      <w:r w:rsidRPr="003307F9">
        <w:rPr>
          <w:rFonts w:ascii="Verdana" w:eastAsia="Times New Roman" w:hAnsi="Verdana" w:cs="Times New Roman"/>
          <w:i/>
          <w:sz w:val="20"/>
          <w:szCs w:val="20"/>
          <w:lang w:eastAsia="hu-HU"/>
        </w:rPr>
        <w:t>(Area and approach control expressions. Delays.)</w:t>
      </w:r>
    </w:p>
    <w:p w:rsidR="00EC09BE" w:rsidRPr="003307F9" w:rsidRDefault="00EC09BE" w:rsidP="003A5B4A">
      <w:pPr>
        <w:numPr>
          <w:ilvl w:val="1"/>
          <w:numId w:val="599"/>
        </w:numPr>
        <w:tabs>
          <w:tab w:val="clear" w:pos="792"/>
          <w:tab w:val="num" w:pos="1134"/>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Végső radarbevezetések (PAR, SRA) kifejezései. (</w:t>
      </w:r>
      <w:r w:rsidRPr="003307F9">
        <w:rPr>
          <w:rFonts w:ascii="Verdana" w:eastAsia="Times New Roman" w:hAnsi="Verdana" w:cs="Times New Roman"/>
          <w:i/>
          <w:sz w:val="20"/>
          <w:szCs w:val="20"/>
          <w:lang w:eastAsia="hu-HU"/>
        </w:rPr>
        <w:t>Final radar approach (PAR, SRA) expressions.)</w:t>
      </w:r>
    </w:p>
    <w:p w:rsidR="00EC09BE" w:rsidRPr="003307F9" w:rsidRDefault="00EC09BE" w:rsidP="003A5B4A">
      <w:pPr>
        <w:numPr>
          <w:ilvl w:val="1"/>
          <w:numId w:val="599"/>
        </w:numPr>
        <w:tabs>
          <w:tab w:val="clear" w:pos="792"/>
          <w:tab w:val="num" w:pos="1134"/>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Koordinációs kifejezések. (</w:t>
      </w:r>
      <w:r w:rsidRPr="003307F9">
        <w:rPr>
          <w:rFonts w:ascii="Verdana" w:eastAsia="Times New Roman" w:hAnsi="Verdana" w:cs="Times New Roman"/>
          <w:i/>
          <w:sz w:val="20"/>
          <w:szCs w:val="20"/>
          <w:lang w:eastAsia="hu-HU"/>
        </w:rPr>
        <w:t>Coordination terms.)</w:t>
      </w:r>
    </w:p>
    <w:p w:rsidR="00EC09BE" w:rsidRPr="003307F9" w:rsidRDefault="00EC09BE" w:rsidP="003A5B4A">
      <w:pPr>
        <w:numPr>
          <w:ilvl w:val="1"/>
          <w:numId w:val="599"/>
        </w:numPr>
        <w:tabs>
          <w:tab w:val="clear" w:pos="792"/>
          <w:tab w:val="num" w:pos="1134"/>
        </w:tabs>
        <w:spacing w:before="120" w:after="120" w:line="240" w:lineRule="auto"/>
        <w:ind w:left="993" w:hanging="56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Zárthelyi dolgozat megírása. </w:t>
      </w:r>
      <w:r w:rsidRPr="003307F9">
        <w:rPr>
          <w:rFonts w:ascii="Verdana" w:eastAsia="Times New Roman" w:hAnsi="Verdana" w:cs="Times New Roman"/>
          <w:i/>
          <w:sz w:val="20"/>
          <w:szCs w:val="20"/>
          <w:lang w:eastAsia="hu-HU"/>
        </w:rPr>
        <w:t>(Test from subjects 1-13.)</w:t>
      </w:r>
    </w:p>
    <w:p w:rsidR="00EC09BE" w:rsidRPr="003307F9" w:rsidRDefault="00EC09BE" w:rsidP="003A5B4A">
      <w:pPr>
        <w:numPr>
          <w:ilvl w:val="0"/>
          <w:numId w:val="599"/>
        </w:numPr>
        <w:tabs>
          <w:tab w:val="clear" w:pos="360"/>
        </w:tabs>
        <w:spacing w:before="120" w:after="120" w:line="240" w:lineRule="auto"/>
        <w:ind w:left="426" w:hanging="426"/>
        <w:jc w:val="both"/>
        <w:rPr>
          <w:rFonts w:ascii="Verdana" w:eastAsia="Times New Roman" w:hAnsi="Verdana" w:cs="Times New Roman"/>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Times New Roman"/>
          <w:bCs/>
          <w:sz w:val="20"/>
          <w:szCs w:val="20"/>
          <w:lang w:eastAsia="hu-HU"/>
        </w:rPr>
        <w:t>m</w:t>
      </w:r>
      <w:r w:rsidRPr="003307F9">
        <w:rPr>
          <w:rFonts w:ascii="Verdana" w:eastAsia="Times New Roman" w:hAnsi="Verdana" w:cs="Times New Roman"/>
          <w:sz w:val="20"/>
          <w:szCs w:val="20"/>
          <w:lang w:eastAsia="hu-HU"/>
        </w:rPr>
        <w:t>inden tavaszi félévben/6. félév</w:t>
      </w:r>
    </w:p>
    <w:p w:rsidR="00EC09BE" w:rsidRPr="003307F9" w:rsidRDefault="00EC09BE" w:rsidP="003A5B4A">
      <w:pPr>
        <w:numPr>
          <w:ilvl w:val="0"/>
          <w:numId w:val="599"/>
        </w:numPr>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foglalkozásokon való részvétel követelményei, elfogadható hiányzások mértéke, távolmaradás pótlásának lehetősége: </w:t>
      </w:r>
    </w:p>
    <w:p w:rsidR="00EC09BE" w:rsidRPr="003307F9" w:rsidRDefault="00EC09BE" w:rsidP="00EC09BE">
      <w:pPr>
        <w:ind w:left="426"/>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 tanórán a részvétel kötelező. A hallgató köteles a foglalkozásokon aktívan részt venni. A hallgató igazolt okkal (egészségügyi, külföldi képzés, vezénylés) az összes foglalkozás legfeljebb a tanórák 20%-áról hiányozhat. Az ezt meghaladó mértékű hiányzás a félévi aláírás megtagadását vonja maga után. Az igazolt hiányzás következtében elmaradt foglalkozások, ismeretszintfelmérők pótolhatók az oktató által kijelölt témakörben beadott, legalább elégségesre értékelt házidolgozattal. </w:t>
      </w:r>
    </w:p>
    <w:p w:rsidR="00EC09BE" w:rsidRPr="003307F9" w:rsidRDefault="00EC09BE" w:rsidP="003A5B4A">
      <w:pPr>
        <w:numPr>
          <w:ilvl w:val="0"/>
          <w:numId w:val="599"/>
        </w:numPr>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Félévközi feladatok, ismeretek ellenőrzésének rendje: </w:t>
      </w:r>
    </w:p>
    <w:p w:rsidR="00EC09BE" w:rsidRPr="003307F9" w:rsidRDefault="00EC09BE" w:rsidP="00EC09BE">
      <w:pPr>
        <w:spacing w:after="0" w:line="240" w:lineRule="auto"/>
        <w:ind w:left="426"/>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hallgatók a félév során egy alkalommal írnak, 1×45 perces zárthelyi dolgozatot. A zárthelyi dolgozat során a hallgatók kombinált felépítésű feladatlapot töltenek ki, melynek tételkérdéseit az oktatott tananyag és önálló feldolgozásként meghatározott ismeretanyag képezi. A feladatlapban feleletalkotásos, felelet kiegészítéses, feleletválasztásos kérdések formájában kell a tananyag elsajátításáról meggyőződni. A tematikában rögzített ismereteken kívül más tananyag nem kérhető számon.</w:t>
      </w:r>
    </w:p>
    <w:p w:rsidR="00EC09BE" w:rsidRPr="003307F9" w:rsidRDefault="00EC09BE" w:rsidP="00EC09BE">
      <w:pPr>
        <w:spacing w:after="0" w:line="240" w:lineRule="auto"/>
        <w:ind w:left="426"/>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 zárthelyi dolgozat egyszer pótolható. Értékelése ötfokozatú (60%-tól elégséges, 70%-tól közepes, 80%-tól jó, 90%-tól jeles). </w:t>
      </w:r>
    </w:p>
    <w:p w:rsidR="00EC09BE" w:rsidRPr="003307F9" w:rsidRDefault="00EC09BE" w:rsidP="00EC09BE">
      <w:pPr>
        <w:spacing w:before="120" w:after="0" w:line="240" w:lineRule="auto"/>
        <w:ind w:left="426"/>
        <w:jc w:val="both"/>
        <w:rPr>
          <w:rFonts w:ascii="Verdana" w:eastAsia="Times New Roman" w:hAnsi="Verdana" w:cs="Times New Roman"/>
          <w:b/>
          <w:bCs/>
          <w:sz w:val="20"/>
          <w:szCs w:val="20"/>
          <w:lang w:eastAsia="hu-HU"/>
        </w:rPr>
      </w:pPr>
      <w:r w:rsidRPr="003307F9">
        <w:rPr>
          <w:rFonts w:ascii="Verdana" w:eastAsia="Times New Roman" w:hAnsi="Verdana" w:cs="Times New Roman"/>
          <w:bCs/>
          <w:sz w:val="20"/>
          <w:szCs w:val="20"/>
          <w:lang w:eastAsia="hu-HU"/>
        </w:rPr>
        <w:t xml:space="preserve">A tanulmányi félévben , annak zárásáig hallgatóként kötelező egy szabadon kiválasztott nagy forgalmú nemzetközi repülőtérre (a helyi sajátosságokat tükröző egyszerű és bonyolult időjárási helyzetre induló és érkező forgalom számára) elkészíteni ATIS adásokat szöveges és hang (mp3) formátumban, valamint egy legalább 12 kulcsszóból álló kersztrejtvényt összeállítani a kiválasztott támakörből. A félévre előírt tanulmányi követelmények folyamatos elsajátításának mérése napi tesztek formájában előírt számonkéréssel történik. </w:t>
      </w:r>
    </w:p>
    <w:p w:rsidR="00EC09BE" w:rsidRPr="003307F9" w:rsidRDefault="00EC09BE" w:rsidP="003A5B4A">
      <w:pPr>
        <w:numPr>
          <w:ilvl w:val="0"/>
          <w:numId w:val="599"/>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sz w:val="20"/>
          <w:szCs w:val="20"/>
          <w:lang w:eastAsia="hu-HU"/>
        </w:rPr>
        <w:t xml:space="preserve">Az értékelés, az aláírás és a kreditek megszerzésének pontos feltételei </w:t>
      </w:r>
      <w:r w:rsidRPr="003307F9">
        <w:rPr>
          <w:rFonts w:ascii="Verdana" w:eastAsia="Times New Roman" w:hAnsi="Verdana" w:cs="Times New Roman"/>
          <w:sz w:val="20"/>
          <w:szCs w:val="20"/>
          <w:lang w:eastAsia="hu-HU"/>
        </w:rPr>
        <w:t xml:space="preserve"> </w:t>
      </w:r>
    </w:p>
    <w:p w:rsidR="00EC09BE" w:rsidRPr="003307F9" w:rsidRDefault="00EC09BE" w:rsidP="003A5B4A">
      <w:pPr>
        <w:widowControl w:val="0"/>
        <w:numPr>
          <w:ilvl w:val="1"/>
          <w:numId w:val="599"/>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sz w:val="20"/>
          <w:szCs w:val="20"/>
          <w:lang w:eastAsia="hu-HU"/>
        </w:rPr>
        <w:t>Az aláírás megszerzésének feltétele a 14. pontban meghatározott arányú részvétel a foglalkozásokon és a 15. pontban meghatározott félévközi feladatok legalább elégséges teljesítése.</w:t>
      </w:r>
    </w:p>
    <w:p w:rsidR="00EC09BE" w:rsidRPr="003307F9" w:rsidRDefault="00EC09BE" w:rsidP="003A5B4A">
      <w:pPr>
        <w:widowControl w:val="0"/>
        <w:numPr>
          <w:ilvl w:val="1"/>
          <w:numId w:val="599"/>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Az értékelés</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b/>
          <w:sz w:val="20"/>
          <w:szCs w:val="20"/>
          <w:lang w:eastAsia="hu-HU"/>
        </w:rPr>
        <w:t xml:space="preserve">gyakorlati jegy </w:t>
      </w:r>
      <w:r w:rsidRPr="003307F9">
        <w:rPr>
          <w:rFonts w:ascii="Verdana" w:eastAsia="Times New Roman" w:hAnsi="Verdana" w:cs="Times New Roman"/>
          <w:sz w:val="20"/>
          <w:szCs w:val="20"/>
          <w:lang w:eastAsia="hu-HU"/>
        </w:rPr>
        <w:t xml:space="preserve">melynek eredményét a 15. pontban meghatározott két félévi beadandó, valamint az online teszt (ZH) eredményének egyszerű átlaga adja. </w:t>
      </w:r>
    </w:p>
    <w:p w:rsidR="00EC09BE" w:rsidRPr="003307F9" w:rsidRDefault="00EC09BE" w:rsidP="003A5B4A">
      <w:pPr>
        <w:widowControl w:val="0"/>
        <w:numPr>
          <w:ilvl w:val="1"/>
          <w:numId w:val="599"/>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A kreditek megszerzésének feltétele az aláírás megszerzése, valamint a teszt két részének (írásbeli-teszt és a rádió-kommunikációs szituációs gyakorlat) külön-külön legalább elégséges eredménnyel történő teljesítése.</w:t>
      </w:r>
    </w:p>
    <w:p w:rsidR="00EC09BE" w:rsidRPr="003307F9" w:rsidRDefault="00EC09BE" w:rsidP="003A5B4A">
      <w:pPr>
        <w:numPr>
          <w:ilvl w:val="0"/>
          <w:numId w:val="599"/>
        </w:numPr>
        <w:tabs>
          <w:tab w:val="left" w:pos="284"/>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Irodalomjegyzék (magyar, angol):</w:t>
      </w:r>
    </w:p>
    <w:p w:rsidR="00EC09BE" w:rsidRPr="003307F9" w:rsidRDefault="00EC09BE" w:rsidP="003A5B4A">
      <w:pPr>
        <w:numPr>
          <w:ilvl w:val="1"/>
          <w:numId w:val="599"/>
        </w:numPr>
        <w:tabs>
          <w:tab w:val="clear" w:pos="792"/>
        </w:tabs>
        <w:spacing w:before="120" w:after="120" w:line="240" w:lineRule="auto"/>
        <w:ind w:left="993" w:hanging="573"/>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Kötelező irodalom: </w:t>
      </w:r>
    </w:p>
    <w:p w:rsidR="00EC09BE" w:rsidRPr="003307F9" w:rsidRDefault="00EC09BE" w:rsidP="003A5B4A">
      <w:pPr>
        <w:numPr>
          <w:ilvl w:val="0"/>
          <w:numId w:val="536"/>
        </w:numPr>
        <w:tabs>
          <w:tab w:val="center" w:pos="4819"/>
          <w:tab w:val="right" w:pos="9072"/>
        </w:tabs>
        <w:spacing w:before="60" w:after="0" w:line="240" w:lineRule="auto"/>
        <w:ind w:left="993" w:hanging="284"/>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Jeppesen JA310115 JAA ATPL Training - Communications Book - JAR Ref 090 (hatósági vizsgakövetelmény)</w:t>
      </w:r>
    </w:p>
    <w:p w:rsidR="00EC09BE" w:rsidRPr="003307F9" w:rsidRDefault="00EC09BE" w:rsidP="003A5B4A">
      <w:pPr>
        <w:numPr>
          <w:ilvl w:val="0"/>
          <w:numId w:val="536"/>
        </w:numPr>
        <w:tabs>
          <w:tab w:val="center" w:pos="4819"/>
          <w:tab w:val="right" w:pos="9072"/>
        </w:tabs>
        <w:spacing w:before="60" w:after="0" w:line="240" w:lineRule="auto"/>
        <w:ind w:left="993" w:hanging="28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Farkas-Menráth: Rádiótávbeszélő kifejezések a repülésben, Budapest HungaroControl, 2013;</w:t>
      </w:r>
    </w:p>
    <w:p w:rsidR="00EC09BE" w:rsidRPr="003307F9" w:rsidRDefault="00EC09BE" w:rsidP="003A5B4A">
      <w:pPr>
        <w:numPr>
          <w:ilvl w:val="0"/>
          <w:numId w:val="536"/>
        </w:numPr>
        <w:spacing w:before="60" w:after="0" w:line="240" w:lineRule="auto"/>
        <w:ind w:left="993" w:hanging="284"/>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val="en-GB" w:eastAsia="hu-HU"/>
        </w:rPr>
        <w:lastRenderedPageBreak/>
        <w:t>ICAO: Doc 4444 Procedures for Air Navigation Services - Air Traffic Management, 16. ed., 2016, ISBN 978-92-9258-081-0</w:t>
      </w:r>
    </w:p>
    <w:p w:rsidR="00EC09BE" w:rsidRPr="003307F9" w:rsidRDefault="00EC09BE" w:rsidP="003A5B4A">
      <w:pPr>
        <w:numPr>
          <w:ilvl w:val="1"/>
          <w:numId w:val="599"/>
        </w:numPr>
        <w:tabs>
          <w:tab w:val="clear" w:pos="792"/>
        </w:tabs>
        <w:spacing w:before="120" w:after="120" w:line="240" w:lineRule="auto"/>
        <w:ind w:left="998" w:hanging="573"/>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Ajánlott irodalom: </w:t>
      </w:r>
    </w:p>
    <w:p w:rsidR="00EC09BE" w:rsidRPr="003307F9" w:rsidRDefault="00EC09BE" w:rsidP="003A5B4A">
      <w:pPr>
        <w:numPr>
          <w:ilvl w:val="0"/>
          <w:numId w:val="537"/>
        </w:numPr>
        <w:tabs>
          <w:tab w:val="center" w:pos="4819"/>
          <w:tab w:val="right" w:pos="9072"/>
        </w:tabs>
        <w:spacing w:before="6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NATO STANAG 3117: Repülőgép irányító jelek,Budapest HVK, 1996;</w:t>
      </w:r>
    </w:p>
    <w:p w:rsidR="00EC09BE" w:rsidRPr="003307F9" w:rsidRDefault="00EC09BE" w:rsidP="003A5B4A">
      <w:pPr>
        <w:numPr>
          <w:ilvl w:val="0"/>
          <w:numId w:val="537"/>
        </w:numPr>
        <w:tabs>
          <w:tab w:val="center" w:pos="4819"/>
          <w:tab w:val="right" w:pos="9072"/>
        </w:tabs>
        <w:spacing w:before="60" w:after="0" w:line="240" w:lineRule="auto"/>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Jeppesen: JAA/JAR ATPL Training - 15 Communications.</w:t>
      </w:r>
    </w:p>
    <w:p w:rsidR="00EC09BE" w:rsidRPr="003307F9" w:rsidRDefault="00EC09BE" w:rsidP="00EC09BE">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EC09BE" w:rsidRPr="003307F9" w:rsidRDefault="00EC09BE" w:rsidP="00EC09BE">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2024. február 15.</w:t>
      </w:r>
    </w:p>
    <w:p w:rsidR="00EC09BE" w:rsidRPr="003307F9" w:rsidRDefault="00EC09BE" w:rsidP="00EC09BE">
      <w:pPr>
        <w:rPr>
          <w:rFonts w:ascii="Verdana" w:hAnsi="Verdana"/>
        </w:rPr>
      </w:pPr>
    </w:p>
    <w:p w:rsidR="00011BD0" w:rsidRPr="003307F9" w:rsidRDefault="00011BD0" w:rsidP="00011BD0">
      <w:pPr>
        <w:tabs>
          <w:tab w:val="left" w:pos="6237"/>
        </w:tabs>
        <w:spacing w:after="0" w:line="240" w:lineRule="auto"/>
        <w:ind w:left="5103" w:firstLine="1"/>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Dr. Palik Mátyás, PhD</w:t>
      </w:r>
    </w:p>
    <w:p w:rsidR="00011BD0" w:rsidRPr="003307F9" w:rsidRDefault="00011BD0" w:rsidP="00011BD0">
      <w:pPr>
        <w:tabs>
          <w:tab w:val="left" w:pos="6237"/>
        </w:tabs>
        <w:spacing w:after="0" w:line="240" w:lineRule="auto"/>
        <w:ind w:left="5103" w:firstLine="1"/>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egyetemi docens sk.</w:t>
      </w:r>
    </w:p>
    <w:p w:rsidR="00011BD0" w:rsidRPr="003307F9" w:rsidRDefault="00011BD0" w:rsidP="00011BD0">
      <w:pPr>
        <w:spacing w:line="259"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br w:type="page"/>
      </w:r>
    </w:p>
    <w:tbl>
      <w:tblPr>
        <w:tblW w:w="5274" w:type="dxa"/>
        <w:tblInd w:w="113" w:type="dxa"/>
        <w:tblLook w:val="01E0" w:firstRow="1" w:lastRow="1" w:firstColumn="1" w:lastColumn="1" w:noHBand="0" w:noVBand="0"/>
      </w:tblPr>
      <w:tblGrid>
        <w:gridCol w:w="5274"/>
      </w:tblGrid>
      <w:tr w:rsidR="00011BD0" w:rsidRPr="003307F9" w:rsidTr="00E838F0">
        <w:tc>
          <w:tcPr>
            <w:tcW w:w="5274" w:type="dxa"/>
            <w:tcBorders>
              <w:top w:val="nil"/>
              <w:left w:val="nil"/>
              <w:bottom w:val="single" w:sz="4" w:space="0" w:color="auto"/>
              <w:right w:val="nil"/>
            </w:tcBorders>
            <w:hideMark/>
          </w:tcPr>
          <w:p w:rsidR="00011BD0" w:rsidRPr="003307F9" w:rsidRDefault="00011BD0" w:rsidP="00E838F0">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011BD0" w:rsidRPr="003307F9" w:rsidTr="00E838F0">
        <w:tc>
          <w:tcPr>
            <w:tcW w:w="5274" w:type="dxa"/>
            <w:tcBorders>
              <w:top w:val="single" w:sz="4" w:space="0" w:color="auto"/>
              <w:left w:val="nil"/>
              <w:bottom w:val="nil"/>
              <w:right w:val="nil"/>
            </w:tcBorders>
            <w:hideMark/>
          </w:tcPr>
          <w:p w:rsidR="00011BD0" w:rsidRPr="003307F9" w:rsidRDefault="00011BD0" w:rsidP="00E838F0">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011BD0" w:rsidRPr="003307F9" w:rsidRDefault="00011BD0" w:rsidP="00011BD0">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011BD0" w:rsidRPr="003307F9" w:rsidRDefault="00011BD0" w:rsidP="00011BD0">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011BD0" w:rsidRPr="003307F9" w:rsidRDefault="00011BD0" w:rsidP="003A5B4A">
      <w:pPr>
        <w:numPr>
          <w:ilvl w:val="0"/>
          <w:numId w:val="600"/>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HK916A017</w:t>
      </w:r>
    </w:p>
    <w:p w:rsidR="00011BD0" w:rsidRPr="003307F9" w:rsidRDefault="00011BD0" w:rsidP="003A5B4A">
      <w:pPr>
        <w:numPr>
          <w:ilvl w:val="0"/>
          <w:numId w:val="600"/>
        </w:numPr>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sz w:val="20"/>
          <w:szCs w:val="20"/>
          <w:lang w:eastAsia="hu-HU"/>
        </w:rPr>
        <w:t>Emberi tényező és korlátai a repülésben</w:t>
      </w:r>
    </w:p>
    <w:p w:rsidR="00011BD0" w:rsidRPr="003307F9" w:rsidRDefault="00011BD0" w:rsidP="003A5B4A">
      <w:pPr>
        <w:numPr>
          <w:ilvl w:val="0"/>
          <w:numId w:val="600"/>
        </w:numPr>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sz w:val="20"/>
          <w:szCs w:val="20"/>
          <w:lang w:val="en-US" w:eastAsia="hu-HU"/>
        </w:rPr>
        <w:t>Human factor and his limitations in aviation</w:t>
      </w:r>
    </w:p>
    <w:p w:rsidR="00011BD0" w:rsidRPr="003307F9" w:rsidRDefault="00011BD0" w:rsidP="003A5B4A">
      <w:pPr>
        <w:numPr>
          <w:ilvl w:val="0"/>
          <w:numId w:val="600"/>
        </w:numPr>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011BD0" w:rsidRPr="003307F9" w:rsidRDefault="00011BD0" w:rsidP="003A5B4A">
      <w:pPr>
        <w:widowControl w:val="0"/>
        <w:numPr>
          <w:ilvl w:val="1"/>
          <w:numId w:val="539"/>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 2 </w:t>
      </w:r>
      <w:r w:rsidRPr="003307F9">
        <w:rPr>
          <w:rFonts w:ascii="Verdana" w:eastAsia="Times New Roman" w:hAnsi="Verdana" w:cs="Times New Roman"/>
          <w:bCs/>
          <w:sz w:val="20"/>
          <w:szCs w:val="20"/>
        </w:rPr>
        <w:t>kredit</w:t>
      </w:r>
    </w:p>
    <w:p w:rsidR="00011BD0" w:rsidRPr="003307F9" w:rsidRDefault="00011BD0" w:rsidP="003A5B4A">
      <w:pPr>
        <w:widowControl w:val="0"/>
        <w:numPr>
          <w:ilvl w:val="1"/>
          <w:numId w:val="539"/>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 a tantárgy elméleti vagy gyakorlati jellegének mértéke: 0% gyakorlat, 100% elmélet</w:t>
      </w:r>
    </w:p>
    <w:p w:rsidR="00011BD0" w:rsidRPr="003307F9" w:rsidRDefault="00011BD0" w:rsidP="003A5B4A">
      <w:pPr>
        <w:numPr>
          <w:ilvl w:val="0"/>
          <w:numId w:val="600"/>
        </w:numPr>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 (ok), szakirányok/specializációk megnevezése (ahol oktatják):</w:t>
      </w:r>
      <w:r w:rsidRPr="003307F9">
        <w:rPr>
          <w:rFonts w:ascii="Verdana" w:eastAsia="Times New Roman" w:hAnsi="Verdana" w:cs="Times New Roman"/>
          <w:bCs/>
          <w:sz w:val="20"/>
          <w:szCs w:val="20"/>
          <w:lang w:eastAsia="hu-HU"/>
        </w:rPr>
        <w:t xml:space="preserve"> Állami légiközlekedési alapképzési szak, Állami légijármű-vezető és Katonai repülésirányító szakirány </w:t>
      </w:r>
    </w:p>
    <w:p w:rsidR="00011BD0" w:rsidRPr="003307F9" w:rsidRDefault="00011BD0" w:rsidP="003A5B4A">
      <w:pPr>
        <w:numPr>
          <w:ilvl w:val="0"/>
          <w:numId w:val="600"/>
        </w:numPr>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011BD0" w:rsidRPr="003307F9" w:rsidRDefault="00011BD0" w:rsidP="003A5B4A">
      <w:pPr>
        <w:numPr>
          <w:ilvl w:val="0"/>
          <w:numId w:val="600"/>
        </w:numPr>
        <w:spacing w:before="120" w:after="0" w:line="240" w:lineRule="auto"/>
        <w:ind w:left="426" w:hanging="426"/>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sz w:val="20"/>
          <w:szCs w:val="20"/>
          <w:lang w:eastAsia="hu-HU"/>
        </w:rPr>
        <w:t>Dr. Dunai Pál egyetemi docens, PhD</w:t>
      </w:r>
    </w:p>
    <w:p w:rsidR="00011BD0" w:rsidRPr="003307F9" w:rsidRDefault="00011BD0" w:rsidP="003A5B4A">
      <w:pPr>
        <w:numPr>
          <w:ilvl w:val="0"/>
          <w:numId w:val="600"/>
        </w:numPr>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w:t>
      </w:r>
    </w:p>
    <w:p w:rsidR="00011BD0" w:rsidRPr="003307F9" w:rsidRDefault="00011BD0" w:rsidP="003A5B4A">
      <w:pPr>
        <w:numPr>
          <w:ilvl w:val="1"/>
          <w:numId w:val="600"/>
        </w:numPr>
        <w:spacing w:before="120" w:after="12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 óraszám/félév: 28</w:t>
      </w:r>
    </w:p>
    <w:p w:rsidR="00011BD0" w:rsidRPr="003307F9" w:rsidRDefault="00011BD0" w:rsidP="003A5B4A">
      <w:pPr>
        <w:numPr>
          <w:ilvl w:val="2"/>
          <w:numId w:val="600"/>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nappali munkarend: </w:t>
      </w:r>
      <w:r w:rsidRPr="003307F9">
        <w:rPr>
          <w:rFonts w:ascii="Verdana" w:eastAsia="Times New Roman" w:hAnsi="Verdana" w:cs="Times New Roman"/>
          <w:bCs/>
          <w:sz w:val="20"/>
          <w:szCs w:val="20"/>
        </w:rPr>
        <w:t>28 óra/félév (28 EA + 0 SZ + 0 GY)</w:t>
      </w:r>
    </w:p>
    <w:p w:rsidR="00011BD0" w:rsidRPr="003307F9" w:rsidRDefault="00011BD0" w:rsidP="003A5B4A">
      <w:pPr>
        <w:numPr>
          <w:ilvl w:val="2"/>
          <w:numId w:val="600"/>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011BD0" w:rsidRPr="003307F9" w:rsidRDefault="00011BD0" w:rsidP="003A5B4A">
      <w:pPr>
        <w:numPr>
          <w:ilvl w:val="1"/>
          <w:numId w:val="600"/>
        </w:numPr>
        <w:tabs>
          <w:tab w:val="right" w:pos="900"/>
          <w:tab w:val="num" w:pos="1000"/>
          <w:tab w:val="num" w:pos="1076"/>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2 óra/hét</w:t>
      </w:r>
    </w:p>
    <w:p w:rsidR="00011BD0" w:rsidRPr="003307F9" w:rsidRDefault="00011BD0" w:rsidP="003A5B4A">
      <w:pPr>
        <w:numPr>
          <w:ilvl w:val="1"/>
          <w:numId w:val="600"/>
        </w:numPr>
        <w:tabs>
          <w:tab w:val="right" w:pos="900"/>
          <w:tab w:val="num" w:pos="1000"/>
          <w:tab w:val="num" w:pos="1076"/>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Az ismeret átadásában alkalmazandó további sajátos módok, jellemzők: vegyes tanulási program</w:t>
      </w:r>
    </w:p>
    <w:p w:rsidR="00011BD0" w:rsidRPr="003307F9" w:rsidRDefault="00011BD0" w:rsidP="003A5B4A">
      <w:pPr>
        <w:numPr>
          <w:ilvl w:val="0"/>
          <w:numId w:val="600"/>
        </w:numPr>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Times New Roman"/>
          <w:bCs/>
          <w:sz w:val="20"/>
          <w:szCs w:val="20"/>
          <w:lang w:eastAsia="hu-HU"/>
        </w:rPr>
        <w:t>Anatómiai, élettani és pszichológiai alapismeretek. A döntéshozatali mechanizmus megismerése. Stressz, tanulás, tudásszint, fáradtság, Alkohol és drogok, zavarás, interperszonális kapcsolatok, csapatépítés. Orvosi és élettani tényezők. A fizikai és pszichés fáradtság jellemzői. Koncentráció csökkenése, közömbösség, ingerlékenység, frusztráció. Csapatmunka. Csoport tagjainak szerepe, csoporton belüli szerepek kiosztása, a csoport tagjainak bizalma, a biztonsági szemlélet, segítségnyújtás rendellenesség alkalmával. A stressz tünetei és felismerése. Normál és rendellenes helyzetek. A személyiség szerepe a stressz kezelésében. CRM, TRM; CISM; segítség kérés és nyújtás fokozott stressz esetén. A hiba és biztonság kapcsolata. A hiba típusai. A hibára hajlamosító körülmények. Szóbeli és nem szóbeli kommunikáció.</w:t>
      </w:r>
    </w:p>
    <w:p w:rsidR="00011BD0" w:rsidRPr="003307F9" w:rsidRDefault="00011BD0" w:rsidP="00011BD0">
      <w:pPr>
        <w:spacing w:before="120" w:after="0" w:line="240" w:lineRule="auto"/>
        <w:ind w:left="426" w:hanging="357"/>
        <w:jc w:val="both"/>
        <w:rPr>
          <w:rFonts w:ascii="Verdana" w:eastAsia="Times New Roman" w:hAnsi="Verdana" w:cs="Times New Roman"/>
          <w:bCs/>
          <w:sz w:val="20"/>
          <w:szCs w:val="20"/>
          <w:lang w:val="en-GB" w:eastAsia="hu-HU"/>
        </w:rPr>
      </w:pPr>
      <w:r w:rsidRPr="003307F9">
        <w:rPr>
          <w:rFonts w:ascii="Verdana" w:eastAsia="Times New Roman" w:hAnsi="Verdana" w:cs="Times New Roman"/>
          <w:b/>
          <w:bCs/>
          <w:sz w:val="20"/>
          <w:szCs w:val="20"/>
          <w:lang w:eastAsia="hu-HU"/>
        </w:rPr>
        <w:tab/>
        <w:t>A tantárgy szakmai tartalma (angolul) (</w:t>
      </w:r>
      <w:r w:rsidRPr="003307F9">
        <w:rPr>
          <w:rFonts w:ascii="Verdana" w:eastAsia="Times New Roman" w:hAnsi="Verdana" w:cs="Times New Roman"/>
          <w:b/>
          <w:bCs/>
          <w:sz w:val="20"/>
          <w:szCs w:val="20"/>
          <w:lang w:val="en-US" w:eastAsia="hu-HU"/>
        </w:rPr>
        <w:t xml:space="preserve">Course description): </w:t>
      </w:r>
      <w:r w:rsidRPr="003307F9">
        <w:rPr>
          <w:rFonts w:ascii="Verdana" w:eastAsia="Times New Roman" w:hAnsi="Verdana" w:cs="Times New Roman"/>
          <w:bCs/>
          <w:sz w:val="20"/>
          <w:szCs w:val="20"/>
          <w:lang w:val="en-US" w:eastAsia="hu-HU"/>
        </w:rPr>
        <w:t>anatomical, physiological and psychological basics. Understanding the decision-making mechanism. Stress, learning, knowledge level, tiredness, alcohol and drugs, disturbance, interpersonal relationships, team building. Medical and physiological factors. Characteristics of physical and psychological fatigue. Decreasing concentration, indifference, irritability, frustration. Team work. The role of members in a group, the allocation of roles within a group, the benefits of trusting the members of the group, the security approach, and assistance disorder. Symptoms and Recognition of Stress. Normal and abnormal situations. The role of personality in treating stress. CRM, TRM; CISM; seeking help and stretching in case of increased stress. Relationship between error and security. Types of error. Circumstances prone to error. Oral and non-verbal communication</w:t>
      </w:r>
      <w:r w:rsidRPr="003307F9">
        <w:rPr>
          <w:rFonts w:ascii="Verdana" w:eastAsia="Times New Roman" w:hAnsi="Verdana" w:cs="Times New Roman"/>
          <w:bCs/>
          <w:sz w:val="20"/>
          <w:szCs w:val="20"/>
          <w:lang w:val="en-GB" w:eastAsia="hu-HU"/>
        </w:rPr>
        <w:t>.</w:t>
      </w:r>
    </w:p>
    <w:p w:rsidR="00011BD0" w:rsidRPr="003307F9" w:rsidRDefault="00011BD0" w:rsidP="00011BD0">
      <w:pPr>
        <w:spacing w:before="120" w:after="0" w:line="240" w:lineRule="auto"/>
        <w:ind w:left="426" w:hanging="357"/>
        <w:jc w:val="both"/>
        <w:rPr>
          <w:rFonts w:ascii="Verdana" w:eastAsia="Times New Roman" w:hAnsi="Verdana" w:cs="Times New Roman"/>
          <w:b/>
          <w:bCs/>
          <w:sz w:val="20"/>
          <w:szCs w:val="20"/>
          <w:lang w:eastAsia="hu-HU"/>
        </w:rPr>
      </w:pPr>
    </w:p>
    <w:p w:rsidR="00011BD0" w:rsidRPr="003307F9" w:rsidRDefault="00011BD0" w:rsidP="00011BD0">
      <w:pPr>
        <w:spacing w:before="120" w:after="0" w:line="240" w:lineRule="auto"/>
        <w:ind w:left="426" w:hanging="357"/>
        <w:jc w:val="both"/>
        <w:rPr>
          <w:rFonts w:ascii="Verdana" w:eastAsia="Times New Roman" w:hAnsi="Verdana" w:cs="Times New Roman"/>
          <w:b/>
          <w:bCs/>
          <w:sz w:val="20"/>
          <w:szCs w:val="20"/>
          <w:lang w:eastAsia="hu-HU"/>
        </w:rPr>
      </w:pPr>
    </w:p>
    <w:p w:rsidR="00011BD0" w:rsidRPr="003307F9" w:rsidRDefault="00011BD0" w:rsidP="003A5B4A">
      <w:pPr>
        <w:numPr>
          <w:ilvl w:val="0"/>
          <w:numId w:val="600"/>
        </w:numPr>
        <w:tabs>
          <w:tab w:val="num" w:pos="426"/>
          <w:tab w:val="right" w:pos="900"/>
          <w:tab w:val="center" w:pos="4536"/>
          <w:tab w:val="right" w:pos="9072"/>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lastRenderedPageBreak/>
        <w:tab/>
        <w:t xml:space="preserve">Elérendő kompetenciák (magyarul): </w:t>
      </w:r>
    </w:p>
    <w:p w:rsidR="00011BD0" w:rsidRPr="003307F9" w:rsidRDefault="00011BD0" w:rsidP="00011BD0">
      <w:pPr>
        <w:tabs>
          <w:tab w:val="right" w:pos="900"/>
          <w:tab w:val="center" w:pos="4536"/>
          <w:tab w:val="right" w:pos="9072"/>
        </w:tabs>
        <w:spacing w:before="120" w:after="0" w:line="240" w:lineRule="auto"/>
        <w:ind w:left="426"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b/>
        <w:t xml:space="preserve">Tudása: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A repülésben fontos humán tényezők ismerete, valamint alapszintű élettani ismeretek. </w:t>
      </w:r>
    </w:p>
    <w:p w:rsidR="00011BD0" w:rsidRPr="003307F9" w:rsidRDefault="00011BD0" w:rsidP="00011BD0">
      <w:pPr>
        <w:spacing w:before="120" w:after="120" w:line="240" w:lineRule="auto"/>
        <w:ind w:left="426" w:hanging="1"/>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Képes a </w:t>
      </w:r>
      <w:r w:rsidRPr="003307F9">
        <w:rPr>
          <w:rFonts w:ascii="Verdana" w:hAnsi="Verdana" w:cs="Times New Roman"/>
          <w:sz w:val="20"/>
          <w:szCs w:val="20"/>
          <w:lang w:eastAsia="hu-HU"/>
        </w:rPr>
        <w:t>teljesítményét</w:t>
      </w:r>
      <w:r w:rsidRPr="003307F9">
        <w:rPr>
          <w:rFonts w:ascii="Verdana" w:eastAsia="Times New Roman" w:hAnsi="Verdana" w:cs="Times New Roman"/>
          <w:bCs/>
          <w:sz w:val="20"/>
          <w:szCs w:val="20"/>
          <w:lang w:eastAsia="hu-HU"/>
        </w:rPr>
        <w:t xml:space="preserve"> negatívan befolyásoló élettani jelenségek felismerésére, az idegennyelvű szakirodalom feldolgozására. </w:t>
      </w:r>
    </w:p>
    <w:p w:rsidR="00011BD0" w:rsidRPr="003307F9" w:rsidRDefault="00011BD0" w:rsidP="00011BD0">
      <w:pPr>
        <w:spacing w:before="120" w:after="120" w:line="240" w:lineRule="auto"/>
        <w:ind w:left="426" w:hanging="1"/>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Elkötelezett a minőségi és precíz szakmai munkavégzés iránt, különös tekintettel a </w:t>
      </w:r>
      <w:r w:rsidRPr="003307F9">
        <w:rPr>
          <w:rFonts w:ascii="Verdana" w:hAnsi="Verdana" w:cs="Times New Roman"/>
          <w:sz w:val="20"/>
          <w:szCs w:val="20"/>
          <w:lang w:eastAsia="hu-HU"/>
        </w:rPr>
        <w:t>repülésbiztonság</w:t>
      </w:r>
      <w:r w:rsidRPr="003307F9">
        <w:rPr>
          <w:rFonts w:ascii="Verdana" w:eastAsia="Times New Roman" w:hAnsi="Verdana" w:cs="Times New Roman"/>
          <w:bCs/>
          <w:sz w:val="20"/>
          <w:szCs w:val="20"/>
          <w:lang w:eastAsia="hu-HU"/>
        </w:rPr>
        <w:t xml:space="preserve"> szempontjainak figyelembevételére.</w:t>
      </w:r>
    </w:p>
    <w:p w:rsidR="00011BD0" w:rsidRPr="003307F9" w:rsidRDefault="00011BD0" w:rsidP="00011BD0">
      <w:pPr>
        <w:spacing w:before="120" w:after="120" w:line="240" w:lineRule="auto"/>
        <w:ind w:left="426" w:hanging="1"/>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Autonómiája és felelőssége: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Törekszik feladatellátása során a </w:t>
      </w:r>
      <w:r w:rsidRPr="003307F9">
        <w:rPr>
          <w:rFonts w:ascii="Verdana" w:hAnsi="Verdana" w:cs="Times New Roman"/>
          <w:sz w:val="20"/>
          <w:szCs w:val="20"/>
          <w:lang w:eastAsia="hu-HU"/>
        </w:rPr>
        <w:t>megfelelő</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bCs/>
          <w:sz w:val="20"/>
          <w:szCs w:val="20"/>
          <w:lang w:eastAsia="hu-HU"/>
        </w:rPr>
        <w:t>önkontroll</w:t>
      </w:r>
      <w:r w:rsidRPr="003307F9">
        <w:rPr>
          <w:rFonts w:ascii="Verdana" w:eastAsia="Times New Roman" w:hAnsi="Verdana" w:cs="Times New Roman"/>
          <w:sz w:val="20"/>
          <w:szCs w:val="20"/>
          <w:lang w:eastAsia="hu-HU"/>
        </w:rPr>
        <w:t>, tolerancia, empátia és az előítéletektől mentes gondolkodás és viselkedés tanúsítására.</w:t>
      </w:r>
    </w:p>
    <w:p w:rsidR="00011BD0" w:rsidRPr="003307F9" w:rsidRDefault="00011BD0" w:rsidP="00011BD0">
      <w:pPr>
        <w:spacing w:before="120" w:after="120" w:line="240" w:lineRule="auto"/>
        <w:ind w:left="426" w:hanging="1"/>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Elérendő kompetenciák (angolul) (</w:t>
      </w:r>
      <w:r w:rsidRPr="003307F9">
        <w:rPr>
          <w:rFonts w:ascii="Verdana" w:eastAsia="Times New Roman" w:hAnsi="Verdana" w:cs="Times New Roman"/>
          <w:b/>
          <w:sz w:val="20"/>
          <w:szCs w:val="20"/>
          <w:lang w:val="en-US" w:eastAsia="hu-HU"/>
        </w:rPr>
        <w:t>Competences</w:t>
      </w:r>
      <w:r w:rsidRPr="003307F9">
        <w:rPr>
          <w:rFonts w:ascii="Verdana" w:eastAsia="Times New Roman" w:hAnsi="Verdana" w:cs="Times New Roman"/>
          <w:b/>
          <w:sz w:val="20"/>
          <w:szCs w:val="20"/>
          <w:lang w:eastAsia="hu-HU"/>
        </w:rPr>
        <w:t xml:space="preserve"> – English): </w:t>
      </w:r>
    </w:p>
    <w:p w:rsidR="00011BD0" w:rsidRPr="003307F9" w:rsidRDefault="00011BD0" w:rsidP="00011BD0">
      <w:pPr>
        <w:spacing w:before="120" w:after="120" w:line="240" w:lineRule="auto"/>
        <w:ind w:left="426" w:hanging="1"/>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US" w:eastAsia="hu-HU"/>
        </w:rPr>
        <w:t>Knowledge of important human factors in flight, knowledge of human physiology.</w:t>
      </w:r>
    </w:p>
    <w:p w:rsidR="00011BD0" w:rsidRPr="003307F9" w:rsidRDefault="00011BD0" w:rsidP="00011BD0">
      <w:pPr>
        <w:spacing w:before="120" w:after="0" w:line="240" w:lineRule="auto"/>
        <w:ind w:left="426" w:hanging="357"/>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ab/>
        <w:t>Capabilities</w:t>
      </w:r>
      <w:r w:rsidRPr="003307F9">
        <w:rPr>
          <w:rFonts w:ascii="Verdana" w:eastAsia="Times New Roman" w:hAnsi="Verdana" w:cs="Times New Roman"/>
          <w:sz w:val="20"/>
          <w:szCs w:val="20"/>
          <w:lang w:val="en-GB" w:eastAsia="hu-HU"/>
        </w:rPr>
        <w:t xml:space="preserv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bCs/>
          <w:sz w:val="20"/>
          <w:szCs w:val="20"/>
          <w:lang w:val="en-US" w:eastAsia="hu-HU"/>
        </w:rPr>
        <w:t xml:space="preserve">Recognizing the </w:t>
      </w:r>
      <w:r w:rsidRPr="003307F9">
        <w:rPr>
          <w:rFonts w:ascii="Verdana" w:hAnsi="Verdana" w:cs="Times New Roman"/>
          <w:sz w:val="20"/>
          <w:szCs w:val="20"/>
          <w:lang w:eastAsia="hu-HU"/>
        </w:rPr>
        <w:t>physiological</w:t>
      </w:r>
      <w:r w:rsidRPr="003307F9">
        <w:rPr>
          <w:rFonts w:ascii="Verdana" w:eastAsia="Times New Roman" w:hAnsi="Verdana" w:cs="Times New Roman"/>
          <w:bCs/>
          <w:sz w:val="20"/>
          <w:szCs w:val="20"/>
          <w:lang w:val="en-US" w:eastAsia="hu-HU"/>
        </w:rPr>
        <w:t xml:space="preserve"> phenomena that </w:t>
      </w:r>
      <w:r w:rsidRPr="003307F9">
        <w:rPr>
          <w:rFonts w:ascii="Verdana" w:eastAsia="Times New Roman" w:hAnsi="Verdana" w:cs="Times New Roman"/>
          <w:bCs/>
          <w:sz w:val="20"/>
          <w:szCs w:val="20"/>
          <w:lang w:val="en-GB" w:eastAsia="hu-HU"/>
        </w:rPr>
        <w:t>that could be negatively affect to performance.</w:t>
      </w:r>
    </w:p>
    <w:p w:rsidR="00011BD0" w:rsidRPr="003307F9" w:rsidRDefault="00011BD0" w:rsidP="00011BD0">
      <w:pPr>
        <w:tabs>
          <w:tab w:val="right" w:pos="900"/>
          <w:tab w:val="center" w:pos="4536"/>
          <w:tab w:val="right" w:pos="9072"/>
        </w:tabs>
        <w:spacing w:before="120" w:after="0" w:line="240" w:lineRule="auto"/>
        <w:ind w:left="426" w:hanging="357"/>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ab/>
        <w:t xml:space="preserve">Attitude: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val="en-GB" w:eastAsia="hu-HU"/>
        </w:rPr>
      </w:pPr>
      <w:r w:rsidRPr="003307F9">
        <w:rPr>
          <w:rFonts w:ascii="Verdana" w:eastAsia="Times New Roman" w:hAnsi="Verdana" w:cs="Times New Roman"/>
          <w:bCs/>
          <w:sz w:val="20"/>
          <w:szCs w:val="20"/>
          <w:lang w:val="en-GB" w:eastAsia="hu-HU"/>
        </w:rPr>
        <w:t xml:space="preserve">Cadet is committed to </w:t>
      </w:r>
      <w:r w:rsidRPr="003307F9">
        <w:rPr>
          <w:rFonts w:ascii="Verdana" w:hAnsi="Verdana" w:cs="Times New Roman"/>
          <w:sz w:val="20"/>
          <w:szCs w:val="20"/>
          <w:lang w:eastAsia="hu-HU"/>
        </w:rPr>
        <w:t>quality</w:t>
      </w:r>
      <w:r w:rsidRPr="003307F9">
        <w:rPr>
          <w:rFonts w:ascii="Verdana" w:eastAsia="Times New Roman" w:hAnsi="Verdana" w:cs="Times New Roman"/>
          <w:bCs/>
          <w:sz w:val="20"/>
          <w:szCs w:val="20"/>
          <w:lang w:val="en-GB" w:eastAsia="hu-HU"/>
        </w:rPr>
        <w:t xml:space="preserve"> and precise professional work, with particular regard to the safety aspects of aviation.</w:t>
      </w:r>
    </w:p>
    <w:p w:rsidR="00011BD0" w:rsidRPr="003307F9" w:rsidRDefault="00011BD0" w:rsidP="00011BD0">
      <w:pPr>
        <w:spacing w:before="120" w:after="120" w:line="240" w:lineRule="auto"/>
        <w:ind w:left="426" w:hanging="6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Autonomy and responsibility: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Cs/>
          <w:sz w:val="20"/>
          <w:szCs w:val="20"/>
          <w:lang w:val="en-GB" w:eastAsia="hu-HU"/>
        </w:rPr>
      </w:pPr>
      <w:r w:rsidRPr="003307F9">
        <w:rPr>
          <w:rFonts w:ascii="Verdana" w:eastAsia="Times New Roman" w:hAnsi="Verdana" w:cs="Times New Roman"/>
          <w:sz w:val="20"/>
          <w:szCs w:val="20"/>
          <w:lang w:val="en-GB" w:eastAsia="hu-HU"/>
        </w:rPr>
        <w:t xml:space="preserve">It is able to </w:t>
      </w:r>
      <w:r w:rsidRPr="003307F9">
        <w:rPr>
          <w:rFonts w:ascii="Verdana" w:eastAsia="Times New Roman" w:hAnsi="Verdana" w:cs="Times New Roman"/>
          <w:sz w:val="20"/>
          <w:szCs w:val="20"/>
          <w:lang w:eastAsia="hu-HU"/>
        </w:rPr>
        <w:t>make</w:t>
      </w:r>
      <w:r w:rsidRPr="003307F9">
        <w:rPr>
          <w:rFonts w:ascii="Verdana" w:eastAsia="Times New Roman" w:hAnsi="Verdana" w:cs="Times New Roman"/>
          <w:sz w:val="20"/>
          <w:szCs w:val="20"/>
          <w:lang w:val="en-GB" w:eastAsia="hu-HU"/>
        </w:rPr>
        <w:t xml:space="preserve"> decisions independently in the processes occurring in the field of aviation, and to implement them with responsibility and within the legal framework. Is aware of the effects and </w:t>
      </w:r>
      <w:r w:rsidRPr="003307F9">
        <w:rPr>
          <w:rFonts w:ascii="Verdana" w:hAnsi="Verdana" w:cs="Times New Roman"/>
          <w:sz w:val="20"/>
          <w:szCs w:val="20"/>
          <w:lang w:eastAsia="hu-HU"/>
        </w:rPr>
        <w:t>consequences</w:t>
      </w:r>
      <w:r w:rsidRPr="003307F9">
        <w:rPr>
          <w:rFonts w:ascii="Verdana" w:eastAsia="Times New Roman" w:hAnsi="Verdana" w:cs="Times New Roman"/>
          <w:sz w:val="20"/>
          <w:szCs w:val="20"/>
          <w:lang w:val="en-GB" w:eastAsia="hu-HU"/>
        </w:rPr>
        <w:t xml:space="preserve"> of your decisions and activities on aviation safety.</w:t>
      </w:r>
    </w:p>
    <w:p w:rsidR="00011BD0" w:rsidRPr="003307F9" w:rsidRDefault="00011BD0" w:rsidP="003A5B4A">
      <w:pPr>
        <w:numPr>
          <w:ilvl w:val="0"/>
          <w:numId w:val="600"/>
        </w:numPr>
        <w:spacing w:before="120" w:after="0" w:line="240" w:lineRule="auto"/>
        <w:jc w:val="both"/>
        <w:rPr>
          <w:rFonts w:ascii="Verdana" w:eastAsia="Times New Roman" w:hAnsi="Verdana" w:cs="Times New Roman"/>
          <w:bCs/>
          <w:sz w:val="20"/>
          <w:szCs w:val="20"/>
          <w:lang w:val="en-GB" w:eastAsia="hu-HU"/>
        </w:rPr>
      </w:pPr>
      <w:r w:rsidRPr="003307F9">
        <w:rPr>
          <w:rFonts w:ascii="Verdana" w:eastAsia="Times New Roman" w:hAnsi="Verdana" w:cs="Times New Roman"/>
          <w:b/>
          <w:bCs/>
          <w:sz w:val="20"/>
          <w:szCs w:val="20"/>
          <w:lang w:eastAsia="hu-HU"/>
        </w:rPr>
        <w:t xml:space="preserve"> Előtanulmányi követelmények: </w:t>
      </w:r>
      <w:r w:rsidRPr="003307F9">
        <w:rPr>
          <w:rFonts w:ascii="Verdana" w:eastAsia="Times New Roman" w:hAnsi="Verdana" w:cs="Times New Roman"/>
          <w:bCs/>
          <w:sz w:val="20"/>
          <w:szCs w:val="20"/>
          <w:lang w:eastAsia="hu-HU"/>
        </w:rPr>
        <w:t>HKKVKA22, Repülő-pszichológia</w:t>
      </w:r>
    </w:p>
    <w:p w:rsidR="00011BD0" w:rsidRPr="003307F9" w:rsidRDefault="00011BD0" w:rsidP="003A5B4A">
      <w:pPr>
        <w:numPr>
          <w:ilvl w:val="0"/>
          <w:numId w:val="600"/>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A tantárgy tananyagának leírása, tematika. </w:t>
      </w:r>
      <w:r w:rsidRPr="003307F9">
        <w:rPr>
          <w:rFonts w:ascii="Verdana" w:eastAsia="Times New Roman" w:hAnsi="Verdana" w:cs="Times New Roman"/>
          <w:b/>
          <w:sz w:val="20"/>
          <w:szCs w:val="20"/>
          <w:lang w:val="en-US" w:eastAsia="hu-HU"/>
        </w:rPr>
        <w:t>Description of the subject, curriculum</w:t>
      </w:r>
      <w:r w:rsidRPr="003307F9">
        <w:rPr>
          <w:rFonts w:ascii="Verdana" w:eastAsia="Times New Roman" w:hAnsi="Verdana" w:cs="Times New Roman"/>
          <w:b/>
          <w:sz w:val="20"/>
          <w:szCs w:val="20"/>
          <w:lang w:eastAsia="hu-HU"/>
        </w:rPr>
        <w:t xml:space="preserve"> (magyarul, angolul - English):</w:t>
      </w:r>
    </w:p>
    <w:p w:rsidR="00011BD0" w:rsidRPr="003307F9" w:rsidRDefault="00011BD0" w:rsidP="003A5B4A">
      <w:pPr>
        <w:widowControl w:val="0"/>
        <w:numPr>
          <w:ilvl w:val="1"/>
          <w:numId w:val="600"/>
        </w:numPr>
        <w:tabs>
          <w:tab w:val="left" w:pos="709"/>
          <w:tab w:val="num" w:pos="993"/>
        </w:tabs>
        <w:spacing w:before="120" w:after="120" w:line="240" w:lineRule="auto"/>
        <w:ind w:left="993" w:hanging="567"/>
        <w:jc w:val="both"/>
        <w:rPr>
          <w:rFonts w:ascii="Verdana" w:eastAsia="Times New Roman" w:hAnsi="Verdana" w:cs="Times New Roman"/>
          <w:i/>
          <w:sz w:val="20"/>
          <w:szCs w:val="20"/>
        </w:rPr>
      </w:pPr>
      <w:r w:rsidRPr="003307F9">
        <w:rPr>
          <w:rFonts w:ascii="Verdana" w:eastAsia="Times New Roman" w:hAnsi="Verdana" w:cs="Times New Roman"/>
          <w:sz w:val="20"/>
          <w:szCs w:val="20"/>
          <w:lang w:eastAsia="hu-HU"/>
        </w:rPr>
        <w:t xml:space="preserve">Tantárgyi bevezetés. Anatómiai, élettani és pszichológiai alapismeretek. A döntéshozatali mechanizmus megismerése. </w:t>
      </w:r>
      <w:r w:rsidRPr="003307F9">
        <w:rPr>
          <w:rFonts w:ascii="Verdana" w:eastAsia="Times New Roman" w:hAnsi="Verdana" w:cs="Times New Roman"/>
          <w:i/>
          <w:sz w:val="20"/>
          <w:szCs w:val="20"/>
          <w:lang w:val="en-US" w:eastAsia="hu-HU"/>
        </w:rPr>
        <w:t>(Course introduction. Basic anatomical, physiological and psychological knowledge. Understanding the decision-making mechanism.)</w:t>
      </w:r>
    </w:p>
    <w:p w:rsidR="00011BD0" w:rsidRPr="003307F9" w:rsidRDefault="00011BD0" w:rsidP="003A5B4A">
      <w:pPr>
        <w:widowControl w:val="0"/>
        <w:numPr>
          <w:ilvl w:val="1"/>
          <w:numId w:val="600"/>
        </w:numPr>
        <w:tabs>
          <w:tab w:val="left" w:pos="709"/>
          <w:tab w:val="num" w:pos="993"/>
        </w:tabs>
        <w:spacing w:before="120" w:after="120" w:line="240" w:lineRule="auto"/>
        <w:ind w:left="993" w:hanging="567"/>
        <w:jc w:val="both"/>
        <w:rPr>
          <w:rFonts w:ascii="Verdana" w:eastAsia="Times New Roman" w:hAnsi="Verdana" w:cs="Times New Roman"/>
          <w:i/>
          <w:sz w:val="20"/>
          <w:szCs w:val="20"/>
        </w:rPr>
      </w:pPr>
      <w:r w:rsidRPr="003307F9">
        <w:rPr>
          <w:rFonts w:ascii="Verdana" w:eastAsia="Times New Roman" w:hAnsi="Verdana" w:cs="Times New Roman"/>
          <w:sz w:val="20"/>
          <w:szCs w:val="20"/>
          <w:lang w:eastAsia="hu-HU"/>
        </w:rPr>
        <w:t xml:space="preserve">Orvosi és élettani tényezők. A fizikai és pszichés fáradtság jellemzői. </w:t>
      </w:r>
      <w:r w:rsidRPr="003307F9">
        <w:rPr>
          <w:rFonts w:ascii="Verdana" w:eastAsia="Times New Roman" w:hAnsi="Verdana" w:cs="Times New Roman"/>
          <w:i/>
          <w:sz w:val="20"/>
          <w:szCs w:val="20"/>
          <w:lang w:val="en-US" w:eastAsia="hu-HU"/>
        </w:rPr>
        <w:t>(Medical and physiological factors.</w:t>
      </w:r>
      <w:r w:rsidRPr="003307F9">
        <w:rPr>
          <w:rFonts w:ascii="Verdana" w:eastAsia="Times New Roman" w:hAnsi="Verdana" w:cs="Times New Roman"/>
          <w:i/>
          <w:sz w:val="20"/>
          <w:szCs w:val="20"/>
          <w:lang w:eastAsia="hu-HU"/>
        </w:rPr>
        <w:t>)</w:t>
      </w:r>
    </w:p>
    <w:p w:rsidR="00011BD0" w:rsidRPr="003307F9" w:rsidRDefault="00011BD0" w:rsidP="003A5B4A">
      <w:pPr>
        <w:widowControl w:val="0"/>
        <w:numPr>
          <w:ilvl w:val="1"/>
          <w:numId w:val="600"/>
        </w:numPr>
        <w:tabs>
          <w:tab w:val="left" w:pos="709"/>
          <w:tab w:val="num" w:pos="993"/>
        </w:tabs>
        <w:spacing w:before="120" w:after="120" w:line="240" w:lineRule="auto"/>
        <w:ind w:left="993" w:hanging="567"/>
        <w:jc w:val="both"/>
        <w:rPr>
          <w:rFonts w:ascii="Verdana" w:eastAsia="Times New Roman" w:hAnsi="Verdana" w:cs="Times New Roman"/>
          <w:i/>
          <w:sz w:val="20"/>
          <w:szCs w:val="20"/>
        </w:rPr>
      </w:pPr>
      <w:r w:rsidRPr="003307F9">
        <w:rPr>
          <w:rFonts w:ascii="Verdana" w:eastAsia="Times New Roman" w:hAnsi="Verdana" w:cs="Times New Roman"/>
          <w:sz w:val="20"/>
          <w:szCs w:val="20"/>
          <w:lang w:eastAsia="hu-HU"/>
        </w:rPr>
        <w:t>Csapat munka. Csoport tagjainak szerepe, csoporton belüli szerepek kiosztása, segítségnyújtás rendellenesség alkalmával. (</w:t>
      </w:r>
      <w:r w:rsidRPr="003307F9">
        <w:rPr>
          <w:rFonts w:ascii="Verdana" w:eastAsia="Times New Roman" w:hAnsi="Verdana" w:cs="Times New Roman"/>
          <w:i/>
          <w:sz w:val="20"/>
          <w:szCs w:val="20"/>
          <w:lang w:val="en-US" w:eastAsia="hu-HU"/>
        </w:rPr>
        <w:t>Teamwork, Role of group members, assignment of roles within the group, and assistance in case of disorder</w:t>
      </w:r>
      <w:r w:rsidRPr="003307F9">
        <w:rPr>
          <w:rFonts w:ascii="Verdana" w:eastAsia="Times New Roman" w:hAnsi="Verdana" w:cs="Times New Roman"/>
          <w:i/>
          <w:sz w:val="20"/>
          <w:szCs w:val="20"/>
          <w:lang w:eastAsia="hu-HU"/>
        </w:rPr>
        <w:t>.)</w:t>
      </w:r>
    </w:p>
    <w:p w:rsidR="00011BD0" w:rsidRPr="003307F9" w:rsidRDefault="00011BD0" w:rsidP="003A5B4A">
      <w:pPr>
        <w:widowControl w:val="0"/>
        <w:numPr>
          <w:ilvl w:val="1"/>
          <w:numId w:val="600"/>
        </w:numPr>
        <w:tabs>
          <w:tab w:val="left" w:pos="709"/>
          <w:tab w:val="num" w:pos="993"/>
        </w:tabs>
        <w:spacing w:before="120" w:after="120" w:line="240" w:lineRule="auto"/>
        <w:ind w:left="993" w:hanging="567"/>
        <w:jc w:val="both"/>
        <w:rPr>
          <w:rFonts w:ascii="Verdana" w:eastAsia="Times New Roman" w:hAnsi="Verdana" w:cs="Times New Roman"/>
          <w:i/>
          <w:sz w:val="20"/>
          <w:szCs w:val="20"/>
        </w:rPr>
      </w:pPr>
      <w:r w:rsidRPr="003307F9">
        <w:rPr>
          <w:rFonts w:ascii="Verdana" w:eastAsia="Times New Roman" w:hAnsi="Verdana" w:cs="Times New Roman"/>
          <w:sz w:val="20"/>
          <w:szCs w:val="20"/>
          <w:lang w:eastAsia="hu-HU"/>
        </w:rPr>
        <w:t>A stressz tünetei és felismerése. Normál és rendellenes helyzetek. TRM; CISM. (</w:t>
      </w:r>
      <w:r w:rsidRPr="003307F9">
        <w:rPr>
          <w:rFonts w:ascii="Verdana" w:eastAsia="Times New Roman" w:hAnsi="Verdana" w:cs="Times New Roman"/>
          <w:sz w:val="20"/>
          <w:szCs w:val="20"/>
          <w:lang w:val="en-US" w:eastAsia="hu-HU"/>
        </w:rPr>
        <w:t>Symptoms and recognition of stress. Normal and abnormal situations. (</w:t>
      </w:r>
      <w:r w:rsidRPr="003307F9">
        <w:rPr>
          <w:rFonts w:ascii="Verdana" w:eastAsia="Times New Roman" w:hAnsi="Verdana" w:cs="Times New Roman"/>
          <w:i/>
          <w:sz w:val="20"/>
          <w:szCs w:val="20"/>
          <w:lang w:val="en-US" w:eastAsia="hu-HU"/>
        </w:rPr>
        <w:t>TRM; CISM.</w:t>
      </w:r>
      <w:r w:rsidRPr="003307F9">
        <w:rPr>
          <w:rFonts w:ascii="Verdana" w:eastAsia="Times New Roman" w:hAnsi="Verdana" w:cs="Times New Roman"/>
          <w:i/>
          <w:sz w:val="20"/>
          <w:szCs w:val="20"/>
          <w:lang w:eastAsia="hu-HU"/>
        </w:rPr>
        <w:t>)</w:t>
      </w:r>
    </w:p>
    <w:p w:rsidR="00011BD0" w:rsidRPr="003307F9" w:rsidRDefault="00011BD0" w:rsidP="003A5B4A">
      <w:pPr>
        <w:widowControl w:val="0"/>
        <w:numPr>
          <w:ilvl w:val="1"/>
          <w:numId w:val="600"/>
        </w:numPr>
        <w:tabs>
          <w:tab w:val="left" w:pos="709"/>
          <w:tab w:val="num" w:pos="993"/>
        </w:tabs>
        <w:spacing w:before="120" w:after="120" w:line="240" w:lineRule="auto"/>
        <w:ind w:left="993" w:hanging="567"/>
        <w:jc w:val="both"/>
        <w:rPr>
          <w:rFonts w:ascii="Verdana" w:eastAsia="Times New Roman" w:hAnsi="Verdana" w:cs="Times New Roman"/>
          <w:i/>
          <w:sz w:val="20"/>
          <w:szCs w:val="20"/>
        </w:rPr>
      </w:pPr>
      <w:r w:rsidRPr="003307F9">
        <w:rPr>
          <w:rFonts w:ascii="Verdana" w:eastAsia="Times New Roman" w:hAnsi="Verdana" w:cs="Times New Roman"/>
          <w:sz w:val="20"/>
          <w:szCs w:val="20"/>
          <w:lang w:eastAsia="hu-HU"/>
        </w:rPr>
        <w:t>A hiba és biztonság kapcsolata. A hiba típusai. A hibára hajlamosító körülmények. (</w:t>
      </w:r>
      <w:r w:rsidRPr="003307F9">
        <w:rPr>
          <w:rFonts w:ascii="Verdana" w:eastAsia="Times New Roman" w:hAnsi="Verdana" w:cs="Times New Roman"/>
          <w:i/>
          <w:sz w:val="20"/>
          <w:szCs w:val="20"/>
          <w:lang w:val="en-US" w:eastAsia="hu-HU"/>
        </w:rPr>
        <w:t xml:space="preserve">The relationship between error and security. Types of error. Conditions </w:t>
      </w:r>
      <w:r w:rsidRPr="003307F9">
        <w:rPr>
          <w:rFonts w:ascii="Verdana" w:eastAsia="Times New Roman" w:hAnsi="Verdana" w:cs="Times New Roman"/>
          <w:i/>
          <w:sz w:val="20"/>
          <w:szCs w:val="20"/>
          <w:lang w:val="en-US" w:eastAsia="hu-HU"/>
        </w:rPr>
        <w:lastRenderedPageBreak/>
        <w:t>that are prone to failure</w:t>
      </w:r>
      <w:r w:rsidRPr="003307F9">
        <w:rPr>
          <w:rFonts w:ascii="Verdana" w:eastAsia="Times New Roman" w:hAnsi="Verdana" w:cs="Times New Roman"/>
          <w:i/>
          <w:sz w:val="20"/>
          <w:szCs w:val="20"/>
          <w:lang w:eastAsia="hu-HU"/>
        </w:rPr>
        <w:t>.)</w:t>
      </w:r>
    </w:p>
    <w:p w:rsidR="00011BD0" w:rsidRPr="003307F9" w:rsidRDefault="00011BD0" w:rsidP="003A5B4A">
      <w:pPr>
        <w:widowControl w:val="0"/>
        <w:numPr>
          <w:ilvl w:val="1"/>
          <w:numId w:val="600"/>
        </w:numPr>
        <w:tabs>
          <w:tab w:val="left" w:pos="709"/>
          <w:tab w:val="num" w:pos="993"/>
        </w:tabs>
        <w:spacing w:before="120" w:after="120" w:line="240" w:lineRule="auto"/>
        <w:ind w:left="993" w:hanging="567"/>
        <w:jc w:val="both"/>
        <w:rPr>
          <w:rFonts w:ascii="Verdana" w:eastAsia="Times New Roman" w:hAnsi="Verdana" w:cs="Times New Roman"/>
          <w:b/>
          <w:i/>
          <w:sz w:val="20"/>
          <w:szCs w:val="20"/>
          <w:lang w:eastAsia="hu-HU"/>
        </w:rPr>
      </w:pPr>
      <w:r w:rsidRPr="003307F9">
        <w:rPr>
          <w:rFonts w:ascii="Verdana" w:eastAsia="Times New Roman" w:hAnsi="Verdana" w:cs="Times New Roman"/>
          <w:sz w:val="20"/>
          <w:szCs w:val="20"/>
          <w:lang w:eastAsia="hu-HU"/>
        </w:rPr>
        <w:t>Szóbeli és nem szóbeli kommunikáció. (</w:t>
      </w:r>
      <w:r w:rsidRPr="003307F9">
        <w:rPr>
          <w:rFonts w:ascii="Verdana" w:eastAsia="Times New Roman" w:hAnsi="Verdana" w:cs="Times New Roman"/>
          <w:i/>
          <w:sz w:val="20"/>
          <w:szCs w:val="20"/>
          <w:lang w:val="fr-FR" w:eastAsia="hu-HU"/>
        </w:rPr>
        <w:t>Verbal and non-verbal communication</w:t>
      </w:r>
      <w:r w:rsidRPr="003307F9">
        <w:rPr>
          <w:rFonts w:ascii="Verdana" w:eastAsia="Times New Roman" w:hAnsi="Verdana" w:cs="Times New Roman"/>
          <w:i/>
          <w:sz w:val="20"/>
          <w:szCs w:val="20"/>
          <w:lang w:eastAsia="hu-HU"/>
        </w:rPr>
        <w:t>.)</w:t>
      </w:r>
    </w:p>
    <w:p w:rsidR="00011BD0" w:rsidRPr="003307F9" w:rsidRDefault="00011BD0" w:rsidP="003A5B4A">
      <w:pPr>
        <w:widowControl w:val="0"/>
        <w:numPr>
          <w:ilvl w:val="1"/>
          <w:numId w:val="600"/>
        </w:numPr>
        <w:tabs>
          <w:tab w:val="left" w:pos="709"/>
          <w:tab w:val="num" w:pos="993"/>
        </w:tabs>
        <w:spacing w:before="120" w:after="120" w:line="240" w:lineRule="auto"/>
        <w:ind w:left="993" w:hanging="567"/>
        <w:jc w:val="both"/>
        <w:rPr>
          <w:rFonts w:ascii="Verdana" w:eastAsia="Times New Roman" w:hAnsi="Verdana" w:cs="Times New Roman"/>
          <w:b/>
          <w:i/>
          <w:sz w:val="20"/>
          <w:szCs w:val="20"/>
          <w:lang w:eastAsia="hu-HU"/>
        </w:rPr>
      </w:pPr>
      <w:r w:rsidRPr="003307F9">
        <w:rPr>
          <w:rFonts w:ascii="Verdana" w:eastAsia="Times New Roman" w:hAnsi="Verdana" w:cs="Times New Roman"/>
          <w:sz w:val="20"/>
          <w:szCs w:val="20"/>
          <w:lang w:eastAsia="hu-HU"/>
        </w:rPr>
        <w:t>Repülés-élettani kóroki tényezők (fizikai, biológiai, kémiai, pszichológiai és ergonómiai). (</w:t>
      </w:r>
      <w:r w:rsidRPr="003307F9">
        <w:rPr>
          <w:rFonts w:ascii="Verdana" w:eastAsia="Times New Roman" w:hAnsi="Verdana" w:cs="Times New Roman"/>
          <w:i/>
          <w:sz w:val="20"/>
          <w:szCs w:val="20"/>
          <w:lang w:val="en-US" w:eastAsia="hu-HU"/>
        </w:rPr>
        <w:t>Aero-physiological pathological factors (physical, biological, chemical, psychological and ergonomic</w:t>
      </w:r>
      <w:r w:rsidRPr="003307F9">
        <w:rPr>
          <w:rFonts w:ascii="Verdana" w:eastAsia="Times New Roman" w:hAnsi="Verdana" w:cs="Times New Roman"/>
          <w:i/>
          <w:sz w:val="20"/>
          <w:szCs w:val="20"/>
          <w:lang w:eastAsia="hu-HU"/>
        </w:rPr>
        <w:t>.)</w:t>
      </w:r>
    </w:p>
    <w:p w:rsidR="00011BD0" w:rsidRPr="003307F9" w:rsidRDefault="00011BD0" w:rsidP="003A5B4A">
      <w:pPr>
        <w:widowControl w:val="0"/>
        <w:numPr>
          <w:ilvl w:val="1"/>
          <w:numId w:val="600"/>
        </w:numPr>
        <w:tabs>
          <w:tab w:val="left" w:pos="709"/>
          <w:tab w:val="num" w:pos="993"/>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Számonkérés zárthelyi dolgozat (ZH). (</w:t>
      </w:r>
      <w:r w:rsidRPr="003307F9">
        <w:rPr>
          <w:rFonts w:ascii="Verdana" w:eastAsia="Times New Roman" w:hAnsi="Verdana" w:cs="Times New Roman"/>
          <w:i/>
          <w:sz w:val="20"/>
          <w:szCs w:val="20"/>
          <w:lang w:val="en-US" w:eastAsia="hu-HU"/>
        </w:rPr>
        <w:t>Examination is a closed thesis</w:t>
      </w:r>
      <w:r w:rsidRPr="003307F9">
        <w:rPr>
          <w:rFonts w:ascii="Verdana" w:eastAsia="Times New Roman" w:hAnsi="Verdana" w:cs="Times New Roman"/>
          <w:i/>
          <w:sz w:val="20"/>
          <w:szCs w:val="20"/>
          <w:lang w:eastAsia="hu-HU"/>
        </w:rPr>
        <w:t>.)</w:t>
      </w:r>
    </w:p>
    <w:p w:rsidR="00011BD0" w:rsidRPr="003307F9" w:rsidRDefault="00011BD0" w:rsidP="003A5B4A">
      <w:pPr>
        <w:widowControl w:val="0"/>
        <w:numPr>
          <w:ilvl w:val="1"/>
          <w:numId w:val="600"/>
        </w:numPr>
        <w:tabs>
          <w:tab w:val="left" w:pos="709"/>
          <w:tab w:val="num" w:pos="993"/>
        </w:tabs>
        <w:spacing w:before="120" w:after="120" w:line="240" w:lineRule="auto"/>
        <w:ind w:left="993" w:hanging="567"/>
        <w:jc w:val="both"/>
        <w:rPr>
          <w:rFonts w:ascii="Verdana" w:eastAsia="Times New Roman" w:hAnsi="Verdana" w:cs="Times New Roman"/>
          <w:b/>
          <w:i/>
          <w:sz w:val="20"/>
          <w:szCs w:val="20"/>
          <w:lang w:eastAsia="hu-HU"/>
        </w:rPr>
      </w:pPr>
      <w:r w:rsidRPr="003307F9">
        <w:rPr>
          <w:rFonts w:ascii="Verdana" w:eastAsia="Times New Roman" w:hAnsi="Verdana" w:cs="Times New Roman"/>
          <w:sz w:val="20"/>
          <w:szCs w:val="20"/>
          <w:lang w:eastAsia="hu-HU"/>
        </w:rPr>
        <w:t>Gyorsulások következtében fellépő túlterhelések (G-LOC), Hypobarikus hypoxia (</w:t>
      </w:r>
      <w:r w:rsidRPr="003307F9">
        <w:rPr>
          <w:rFonts w:ascii="Verdana" w:eastAsia="Times New Roman" w:hAnsi="Verdana" w:cs="Times New Roman"/>
          <w:i/>
          <w:sz w:val="20"/>
          <w:szCs w:val="20"/>
          <w:lang w:eastAsia="hu-HU"/>
        </w:rPr>
        <w:t>Overloads due to accelerations (G-LOC), Hypobaric hypoxia.)</w:t>
      </w:r>
    </w:p>
    <w:p w:rsidR="00011BD0" w:rsidRPr="003307F9" w:rsidRDefault="00011BD0" w:rsidP="003A5B4A">
      <w:pPr>
        <w:widowControl w:val="0"/>
        <w:numPr>
          <w:ilvl w:val="1"/>
          <w:numId w:val="600"/>
        </w:numPr>
        <w:tabs>
          <w:tab w:val="left" w:pos="709"/>
          <w:tab w:val="num" w:pos="993"/>
        </w:tabs>
        <w:spacing w:before="120" w:after="120" w:line="240" w:lineRule="auto"/>
        <w:ind w:left="993" w:hanging="567"/>
        <w:jc w:val="both"/>
        <w:rPr>
          <w:rFonts w:ascii="Verdana" w:eastAsia="Times New Roman" w:hAnsi="Verdana" w:cs="Times New Roman"/>
          <w:b/>
          <w:i/>
          <w:sz w:val="20"/>
          <w:szCs w:val="20"/>
          <w:lang w:eastAsia="hu-HU"/>
        </w:rPr>
      </w:pPr>
      <w:r w:rsidRPr="003307F9">
        <w:rPr>
          <w:rFonts w:ascii="Verdana" w:eastAsia="Times New Roman" w:hAnsi="Verdana" w:cs="Times New Roman"/>
          <w:sz w:val="20"/>
          <w:szCs w:val="20"/>
          <w:lang w:eastAsia="hu-HU"/>
        </w:rPr>
        <w:t xml:space="preserve">Térbeli dezorientáció </w:t>
      </w:r>
      <w:r w:rsidRPr="003307F9">
        <w:rPr>
          <w:rFonts w:ascii="Verdana" w:eastAsia="Times New Roman" w:hAnsi="Verdana" w:cs="Times New Roman"/>
          <w:i/>
          <w:sz w:val="20"/>
          <w:szCs w:val="20"/>
          <w:lang w:eastAsia="hu-HU"/>
        </w:rPr>
        <w:t>okozta</w:t>
      </w:r>
      <w:r w:rsidRPr="003307F9">
        <w:rPr>
          <w:rFonts w:ascii="Verdana" w:eastAsia="Times New Roman" w:hAnsi="Verdana" w:cs="Times New Roman"/>
          <w:sz w:val="20"/>
          <w:szCs w:val="20"/>
          <w:lang w:eastAsia="hu-HU"/>
        </w:rPr>
        <w:t xml:space="preserve"> hibák és következményei (SA, SD). (</w:t>
      </w:r>
      <w:r w:rsidRPr="003307F9">
        <w:rPr>
          <w:rFonts w:ascii="Verdana" w:eastAsia="Times New Roman" w:hAnsi="Verdana" w:cs="Times New Roman"/>
          <w:i/>
          <w:sz w:val="20"/>
          <w:szCs w:val="20"/>
          <w:lang w:val="en-US" w:eastAsia="hu-HU"/>
        </w:rPr>
        <w:t>Errors and Consequences of Spatial Disorientation (SA, SD))</w:t>
      </w:r>
    </w:p>
    <w:p w:rsidR="00011BD0" w:rsidRPr="003307F9" w:rsidRDefault="00011BD0" w:rsidP="003A5B4A">
      <w:pPr>
        <w:widowControl w:val="0"/>
        <w:numPr>
          <w:ilvl w:val="1"/>
          <w:numId w:val="600"/>
        </w:numPr>
        <w:tabs>
          <w:tab w:val="left" w:pos="709"/>
          <w:tab w:val="num" w:pos="993"/>
        </w:tabs>
        <w:spacing w:before="120" w:after="120" w:line="240" w:lineRule="auto"/>
        <w:ind w:left="993" w:hanging="567"/>
        <w:jc w:val="both"/>
        <w:rPr>
          <w:rFonts w:ascii="Verdana" w:eastAsia="Times New Roman" w:hAnsi="Verdana" w:cs="Times New Roman"/>
          <w:b/>
          <w:i/>
          <w:sz w:val="20"/>
          <w:szCs w:val="20"/>
          <w:lang w:eastAsia="hu-HU"/>
        </w:rPr>
      </w:pPr>
      <w:r w:rsidRPr="003307F9">
        <w:rPr>
          <w:rFonts w:ascii="Verdana" w:eastAsia="Times New Roman" w:hAnsi="Verdana" w:cs="Times New Roman"/>
          <w:sz w:val="20"/>
          <w:szCs w:val="20"/>
          <w:lang w:eastAsia="hu-HU"/>
        </w:rPr>
        <w:t>CRM alkalmazása a repülőszemélyzet felkészítésében. (</w:t>
      </w:r>
      <w:r w:rsidRPr="003307F9">
        <w:rPr>
          <w:rFonts w:ascii="Verdana" w:eastAsia="Times New Roman" w:hAnsi="Verdana" w:cs="Times New Roman"/>
          <w:i/>
          <w:sz w:val="20"/>
          <w:szCs w:val="20"/>
          <w:lang w:val="en-US" w:eastAsia="hu-HU"/>
        </w:rPr>
        <w:t>Application of CRM in flight crew training.)</w:t>
      </w:r>
    </w:p>
    <w:p w:rsidR="00011BD0" w:rsidRPr="003307F9" w:rsidRDefault="00011BD0" w:rsidP="003A5B4A">
      <w:pPr>
        <w:widowControl w:val="0"/>
        <w:numPr>
          <w:ilvl w:val="1"/>
          <w:numId w:val="600"/>
        </w:numPr>
        <w:tabs>
          <w:tab w:val="left" w:pos="709"/>
          <w:tab w:val="num" w:pos="993"/>
        </w:tabs>
        <w:spacing w:before="120" w:after="120" w:line="240" w:lineRule="auto"/>
        <w:ind w:left="993" w:hanging="567"/>
        <w:jc w:val="both"/>
        <w:rPr>
          <w:rFonts w:ascii="Verdana" w:eastAsia="Times New Roman" w:hAnsi="Verdana" w:cs="Times New Roman"/>
          <w:b/>
          <w:i/>
          <w:sz w:val="20"/>
          <w:szCs w:val="20"/>
          <w:lang w:eastAsia="hu-HU"/>
        </w:rPr>
      </w:pPr>
      <w:r w:rsidRPr="003307F9">
        <w:rPr>
          <w:rFonts w:ascii="Verdana" w:eastAsia="Times New Roman" w:hAnsi="Verdana" w:cs="Times New Roman"/>
          <w:sz w:val="20"/>
          <w:szCs w:val="20"/>
          <w:lang w:eastAsia="hu-HU"/>
        </w:rPr>
        <w:t xml:space="preserve">Pilótaképzés korszerű rendszerei, a fizikai-kondicionális állapot jelentősége a pilóták munkavégzőképességi </w:t>
      </w:r>
      <w:r w:rsidRPr="003307F9">
        <w:rPr>
          <w:rFonts w:ascii="Verdana" w:eastAsia="Times New Roman" w:hAnsi="Verdana" w:cs="Times New Roman"/>
          <w:i/>
          <w:sz w:val="20"/>
          <w:szCs w:val="20"/>
          <w:lang w:eastAsia="hu-HU"/>
        </w:rPr>
        <w:t>szintjében</w:t>
      </w:r>
      <w:r w:rsidRPr="003307F9">
        <w:rPr>
          <w:rFonts w:ascii="Verdana" w:eastAsia="Times New Roman" w:hAnsi="Verdana" w:cs="Times New Roman"/>
          <w:sz w:val="20"/>
          <w:szCs w:val="20"/>
          <w:lang w:eastAsia="hu-HU"/>
        </w:rPr>
        <w:t>. (</w:t>
      </w:r>
      <w:r w:rsidRPr="003307F9">
        <w:rPr>
          <w:rFonts w:ascii="Verdana" w:eastAsia="Times New Roman" w:hAnsi="Verdana" w:cs="Times New Roman"/>
          <w:i/>
          <w:sz w:val="20"/>
          <w:szCs w:val="20"/>
          <w:lang w:eastAsia="hu-HU"/>
        </w:rPr>
        <w:t>Modern</w:t>
      </w:r>
      <w:r w:rsidRPr="003307F9">
        <w:rPr>
          <w:rFonts w:ascii="Verdana" w:eastAsia="Times New Roman" w:hAnsi="Verdana" w:cs="Times New Roman"/>
          <w:i/>
          <w:sz w:val="20"/>
          <w:szCs w:val="20"/>
          <w:lang w:val="en-US" w:eastAsia="hu-HU"/>
        </w:rPr>
        <w:t xml:space="preserve"> Systems of Pilot Training, Importance of Physical-Conditioning in Pilot Work Capacity</w:t>
      </w:r>
      <w:r w:rsidRPr="003307F9">
        <w:rPr>
          <w:rFonts w:ascii="Verdana" w:eastAsia="Times New Roman" w:hAnsi="Verdana" w:cs="Times New Roman"/>
          <w:i/>
          <w:sz w:val="20"/>
          <w:szCs w:val="20"/>
          <w:lang w:eastAsia="hu-HU"/>
        </w:rPr>
        <w:t>.)</w:t>
      </w:r>
    </w:p>
    <w:p w:rsidR="00011BD0" w:rsidRPr="003307F9" w:rsidRDefault="00011BD0" w:rsidP="003A5B4A">
      <w:pPr>
        <w:widowControl w:val="0"/>
        <w:numPr>
          <w:ilvl w:val="1"/>
          <w:numId w:val="600"/>
        </w:numPr>
        <w:tabs>
          <w:tab w:val="left" w:pos="709"/>
          <w:tab w:val="num" w:pos="993"/>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A földi felkészítés egyéb területei. (</w:t>
      </w:r>
      <w:r w:rsidRPr="003307F9">
        <w:rPr>
          <w:rFonts w:ascii="Verdana" w:eastAsia="Times New Roman" w:hAnsi="Verdana" w:cs="Times New Roman"/>
          <w:i/>
          <w:sz w:val="20"/>
          <w:szCs w:val="20"/>
          <w:lang w:val="en-US" w:eastAsia="hu-HU"/>
        </w:rPr>
        <w:t>Other areas of ground training.</w:t>
      </w:r>
      <w:r w:rsidRPr="003307F9">
        <w:rPr>
          <w:rFonts w:ascii="Verdana" w:eastAsia="Times New Roman" w:hAnsi="Verdana" w:cs="Times New Roman"/>
          <w:i/>
          <w:sz w:val="20"/>
          <w:szCs w:val="20"/>
          <w:lang w:eastAsia="hu-HU"/>
        </w:rPr>
        <w:t>)</w:t>
      </w:r>
    </w:p>
    <w:p w:rsidR="00011BD0" w:rsidRPr="003307F9" w:rsidRDefault="00011BD0" w:rsidP="003A5B4A">
      <w:pPr>
        <w:widowControl w:val="0"/>
        <w:numPr>
          <w:ilvl w:val="1"/>
          <w:numId w:val="600"/>
        </w:numPr>
        <w:tabs>
          <w:tab w:val="left" w:pos="709"/>
          <w:tab w:val="num" w:pos="993"/>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Számonkérés zárthelyi dolgozat (ZH). (</w:t>
      </w:r>
      <w:r w:rsidRPr="003307F9">
        <w:rPr>
          <w:rFonts w:ascii="Verdana" w:eastAsia="Times New Roman" w:hAnsi="Verdana" w:cs="Times New Roman"/>
          <w:i/>
          <w:sz w:val="20"/>
          <w:szCs w:val="20"/>
          <w:lang w:val="en-US" w:eastAsia="hu-HU"/>
        </w:rPr>
        <w:t>Examination is a closed thesis</w:t>
      </w:r>
      <w:r w:rsidRPr="003307F9">
        <w:rPr>
          <w:rFonts w:ascii="Verdana" w:eastAsia="Times New Roman" w:hAnsi="Verdana" w:cs="Times New Roman"/>
          <w:i/>
          <w:sz w:val="20"/>
          <w:szCs w:val="20"/>
          <w:lang w:eastAsia="hu-HU"/>
        </w:rPr>
        <w:t>.)</w:t>
      </w:r>
    </w:p>
    <w:p w:rsidR="00011BD0" w:rsidRPr="003307F9" w:rsidRDefault="00011BD0" w:rsidP="003A5B4A">
      <w:pPr>
        <w:numPr>
          <w:ilvl w:val="0"/>
          <w:numId w:val="600"/>
        </w:numPr>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Times New Roman"/>
          <w:bCs/>
          <w:sz w:val="20"/>
          <w:szCs w:val="20"/>
          <w:lang w:eastAsia="hu-HU"/>
        </w:rPr>
        <w:t>Minden tavaszi félévben/6. félév</w:t>
      </w:r>
    </w:p>
    <w:p w:rsidR="00011BD0" w:rsidRPr="003307F9" w:rsidRDefault="00011BD0" w:rsidP="003A5B4A">
      <w:pPr>
        <w:numPr>
          <w:ilvl w:val="0"/>
          <w:numId w:val="600"/>
        </w:numPr>
        <w:spacing w:before="120" w:after="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 A tanórákon való részvétel követelményei, elfogadható hiányzások mértéke, távolmaradás pótlásának lehetőség: </w:t>
      </w:r>
      <w:r w:rsidRPr="003307F9">
        <w:rPr>
          <w:rFonts w:ascii="Verdana" w:eastAsia="Times New Roman" w:hAnsi="Verdana" w:cs="Times New Roman"/>
          <w:sz w:val="20"/>
          <w:szCs w:val="20"/>
          <w:lang w:eastAsia="hu-HU"/>
        </w:rPr>
        <w:t xml:space="preserve">A hallgatók kötelesek a tanórák 70%-án részt venni. Az elmaradt tanórák a tanárral való egyeztetés alapján konzultáció keretében pótolhatók. Az órák 30%-át meghaladó hiányzás az aláírás megtagadásával jár, amennyiben az elmaradt órák pótlása nem történik meg. </w:t>
      </w:r>
    </w:p>
    <w:p w:rsidR="00011BD0" w:rsidRPr="003307F9" w:rsidRDefault="00011BD0" w:rsidP="003A5B4A">
      <w:pPr>
        <w:numPr>
          <w:ilvl w:val="0"/>
          <w:numId w:val="600"/>
        </w:numPr>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Félévközi feladatok, ismeretek ellenőrzésének rendje: </w:t>
      </w:r>
      <w:r w:rsidRPr="003307F9">
        <w:rPr>
          <w:rFonts w:ascii="Verdana" w:eastAsia="Times New Roman" w:hAnsi="Verdana" w:cs="Times New Roman"/>
          <w:bCs/>
          <w:sz w:val="20"/>
          <w:szCs w:val="20"/>
          <w:lang w:eastAsia="hu-HU"/>
        </w:rPr>
        <w:t>A hallgatók összesen kettő zárthelyi dolgozatot írnak a 12. pontban felsorolt 1-7, valamint a 9-13 témakörök anyagából. A zárthelyi dolgozat egyszer javítható. Értékelése ötfokozatú (60%-tól elégséges, 70%-tól közepes, 80%-tól jó, 90%-tól jeles).</w:t>
      </w:r>
    </w:p>
    <w:p w:rsidR="00011BD0" w:rsidRPr="003307F9" w:rsidRDefault="00011BD0" w:rsidP="003A5B4A">
      <w:pPr>
        <w:numPr>
          <w:ilvl w:val="0"/>
          <w:numId w:val="600"/>
        </w:numPr>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 Az értékelés, az aláírás és a kreditek megszerzésének pontos feltételei </w:t>
      </w:r>
    </w:p>
    <w:p w:rsidR="00011BD0" w:rsidRPr="003307F9" w:rsidRDefault="00011BD0" w:rsidP="003A5B4A">
      <w:pPr>
        <w:widowControl w:val="0"/>
        <w:numPr>
          <w:ilvl w:val="1"/>
          <w:numId w:val="600"/>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sz w:val="20"/>
          <w:szCs w:val="20"/>
          <w:lang w:eastAsia="hu-HU"/>
        </w:rPr>
        <w:t>Az aláírás megszerzésének feltétele a 14. pontban meghatározott arányú részvétel a foglalkozásokon és a 15. pontban meghatározott félévközi feladatok (2 ZH) legalább elégséges teljesítése.</w:t>
      </w:r>
    </w:p>
    <w:p w:rsidR="00011BD0" w:rsidRPr="003307F9" w:rsidRDefault="00011BD0" w:rsidP="003A5B4A">
      <w:pPr>
        <w:widowControl w:val="0"/>
        <w:numPr>
          <w:ilvl w:val="1"/>
          <w:numId w:val="600"/>
        </w:numPr>
        <w:spacing w:before="120" w:after="12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értékelés: </w:t>
      </w:r>
      <w:r w:rsidRPr="003307F9">
        <w:rPr>
          <w:rFonts w:ascii="Verdana" w:eastAsia="Times New Roman" w:hAnsi="Verdana" w:cs="Times New Roman"/>
          <w:sz w:val="20"/>
          <w:szCs w:val="20"/>
          <w:lang w:eastAsia="hu-HU"/>
        </w:rPr>
        <w:t xml:space="preserve">A számonkérés módja </w:t>
      </w:r>
      <w:r w:rsidRPr="003307F9">
        <w:rPr>
          <w:rFonts w:ascii="Verdana" w:eastAsia="Times New Roman" w:hAnsi="Verdana" w:cs="Times New Roman"/>
          <w:b/>
          <w:sz w:val="20"/>
          <w:szCs w:val="20"/>
          <w:lang w:eastAsia="hu-HU"/>
        </w:rPr>
        <w:t>évközi értékelés</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sz w:val="20"/>
          <w:szCs w:val="20"/>
        </w:rPr>
        <w:t>ötfokozatú értékelés. Az évközi jegyet a két ZH-ra kapott osztályzatok átlaga adja.</w:t>
      </w:r>
    </w:p>
    <w:p w:rsidR="00011BD0" w:rsidRPr="003307F9" w:rsidRDefault="00011BD0" w:rsidP="003A5B4A">
      <w:pPr>
        <w:widowControl w:val="0"/>
        <w:numPr>
          <w:ilvl w:val="1"/>
          <w:numId w:val="600"/>
        </w:numPr>
        <w:spacing w:before="120" w:after="12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A kredit megszerzésének feltétele az aláírás, valamint legalább elégséges szintű évközi értékelés.</w:t>
      </w:r>
    </w:p>
    <w:p w:rsidR="00011BD0" w:rsidRPr="003307F9" w:rsidRDefault="00011BD0" w:rsidP="003A5B4A">
      <w:pPr>
        <w:numPr>
          <w:ilvl w:val="0"/>
          <w:numId w:val="600"/>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Irodalomjegyzék:</w:t>
      </w:r>
    </w:p>
    <w:p w:rsidR="00011BD0" w:rsidRPr="003307F9" w:rsidRDefault="00011BD0" w:rsidP="003A5B4A">
      <w:pPr>
        <w:numPr>
          <w:ilvl w:val="1"/>
          <w:numId w:val="600"/>
        </w:numPr>
        <w:tabs>
          <w:tab w:val="num" w:pos="1076"/>
        </w:tabs>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Kötelező irodalom: </w:t>
      </w:r>
    </w:p>
    <w:p w:rsidR="00011BD0" w:rsidRPr="003307F9" w:rsidRDefault="00011BD0" w:rsidP="003A5B4A">
      <w:pPr>
        <w:numPr>
          <w:ilvl w:val="0"/>
          <w:numId w:val="601"/>
        </w:numPr>
        <w:tabs>
          <w:tab w:val="center" w:pos="4819"/>
          <w:tab w:val="right" w:pos="9072"/>
        </w:tabs>
        <w:spacing w:before="120" w:after="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Dr. Donáth Tibor: Anatómia-élettan - Medicina kiadó, Budapest, 2005 ISBN 963 242 906 0;</w:t>
      </w:r>
    </w:p>
    <w:p w:rsidR="00011BD0" w:rsidRPr="003307F9" w:rsidRDefault="00011BD0" w:rsidP="003A5B4A">
      <w:pPr>
        <w:numPr>
          <w:ilvl w:val="0"/>
          <w:numId w:val="601"/>
        </w:numPr>
        <w:tabs>
          <w:tab w:val="center" w:pos="4819"/>
          <w:tab w:val="right" w:pos="9072"/>
        </w:tabs>
        <w:spacing w:before="120" w:after="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Malomsoki Jenő: Teljesítmény-élettani praktikum -</w:t>
      </w:r>
      <w:r w:rsidRPr="003307F9">
        <w:rPr>
          <w:rFonts w:ascii="Verdana" w:eastAsia="Times New Roman" w:hAnsi="Verdana" w:cs="Times New Roman"/>
          <w:i/>
          <w:sz w:val="20"/>
          <w:szCs w:val="20"/>
          <w:lang w:eastAsia="hu-HU"/>
        </w:rPr>
        <w:t xml:space="preserve"> </w:t>
      </w:r>
      <w:r w:rsidRPr="003307F9">
        <w:rPr>
          <w:rFonts w:ascii="Verdana" w:eastAsia="Times New Roman" w:hAnsi="Verdana" w:cs="Times New Roman"/>
          <w:sz w:val="20"/>
          <w:szCs w:val="20"/>
          <w:lang w:eastAsia="hu-HU"/>
        </w:rPr>
        <w:t>Publio Kiadó, Budapest, 2012.;</w:t>
      </w:r>
    </w:p>
    <w:p w:rsidR="00011BD0" w:rsidRPr="003307F9" w:rsidRDefault="00011BD0" w:rsidP="003A5B4A">
      <w:pPr>
        <w:numPr>
          <w:ilvl w:val="0"/>
          <w:numId w:val="601"/>
        </w:numPr>
        <w:tabs>
          <w:tab w:val="center" w:pos="4819"/>
          <w:tab w:val="right" w:pos="9072"/>
        </w:tabs>
        <w:spacing w:before="120" w:after="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Szabó Sándor András: A katonai repülő-hajózó állomány repülőorvosi minősítése és kiképzése a NATO standardizációs egyezmények szellemében. (Különös tekin</w:t>
      </w:r>
      <w:r w:rsidRPr="003307F9">
        <w:rPr>
          <w:rFonts w:ascii="Verdana" w:eastAsia="Times New Roman" w:hAnsi="Verdana" w:cs="Times New Roman"/>
          <w:sz w:val="20"/>
          <w:szCs w:val="20"/>
          <w:lang w:eastAsia="hu-HU"/>
        </w:rPr>
        <w:lastRenderedPageBreak/>
        <w:t>tettel a szív-érrendszeri adaptáció és readaptáció vizsgálatára komplex és szimulált repülési stressz környezetben) - PhD dolgozat 2009 Zrínyi Miklós Nemzetvédelmi Egyetem;</w:t>
      </w:r>
    </w:p>
    <w:p w:rsidR="00011BD0" w:rsidRPr="003307F9" w:rsidRDefault="00011BD0" w:rsidP="003A5B4A">
      <w:pPr>
        <w:numPr>
          <w:ilvl w:val="1"/>
          <w:numId w:val="600"/>
        </w:numPr>
        <w:tabs>
          <w:tab w:val="num" w:pos="1076"/>
        </w:tabs>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Ajánlott irodalom: </w:t>
      </w:r>
    </w:p>
    <w:p w:rsidR="00011BD0" w:rsidRPr="003307F9" w:rsidRDefault="00011BD0" w:rsidP="003A5B4A">
      <w:pPr>
        <w:numPr>
          <w:ilvl w:val="0"/>
          <w:numId w:val="602"/>
        </w:numPr>
        <w:tabs>
          <w:tab w:val="center" w:pos="4819"/>
          <w:tab w:val="right" w:pos="9072"/>
        </w:tabs>
        <w:spacing w:before="120" w:after="0" w:line="240" w:lineRule="auto"/>
        <w:ind w:left="851"/>
        <w:jc w:val="both"/>
        <w:rPr>
          <w:rFonts w:ascii="Verdana" w:eastAsia="Times New Roman" w:hAnsi="Verdana" w:cs="Times New Roman"/>
          <w:sz w:val="20"/>
          <w:szCs w:val="20"/>
          <w:lang w:val="en-US" w:eastAsia="hu-HU"/>
        </w:rPr>
      </w:pPr>
      <w:r w:rsidRPr="003307F9">
        <w:rPr>
          <w:rFonts w:ascii="Verdana" w:eastAsia="Times New Roman" w:hAnsi="Verdana" w:cs="Times New Roman"/>
          <w:sz w:val="20"/>
          <w:szCs w:val="20"/>
          <w:lang w:val="en-US" w:eastAsia="hu-HU"/>
        </w:rPr>
        <w:t>Jams Reason: Human Error – Cambridge University Press 1990. ISBN 978-0-521-31419-0</w:t>
      </w:r>
    </w:p>
    <w:p w:rsidR="00011BD0" w:rsidRPr="003307F9" w:rsidRDefault="00011BD0" w:rsidP="003A5B4A">
      <w:pPr>
        <w:numPr>
          <w:ilvl w:val="0"/>
          <w:numId w:val="602"/>
        </w:numPr>
        <w:tabs>
          <w:tab w:val="center" w:pos="4819"/>
          <w:tab w:val="right" w:pos="9072"/>
        </w:tabs>
        <w:spacing w:before="120" w:after="0" w:line="240" w:lineRule="auto"/>
        <w:ind w:left="851"/>
        <w:jc w:val="both"/>
        <w:rPr>
          <w:rFonts w:ascii="Verdana" w:eastAsia="Times New Roman" w:hAnsi="Verdana" w:cs="Times New Roman"/>
          <w:sz w:val="20"/>
          <w:szCs w:val="20"/>
          <w:lang w:val="en-US" w:eastAsia="hu-HU"/>
        </w:rPr>
      </w:pPr>
      <w:r w:rsidRPr="003307F9">
        <w:rPr>
          <w:rFonts w:ascii="Verdana" w:eastAsia="Times New Roman" w:hAnsi="Verdana" w:cs="Times New Roman"/>
          <w:sz w:val="20"/>
          <w:szCs w:val="20"/>
          <w:lang w:eastAsia="hu-HU"/>
        </w:rPr>
        <w:t>Dunai Pál, Györe István, Szabó Sándor András: Teljesítmény-diagnosztika alkalmazása a repüléstudományi kutatásokban - Szolnok, 2017 NKE KRI könyvtár, (</w:t>
      </w:r>
      <w:r w:rsidRPr="003307F9">
        <w:rPr>
          <w:rFonts w:ascii="Verdana" w:eastAsia="Times New Roman" w:hAnsi="Verdana" w:cs="Times New Roman"/>
          <w:sz w:val="20"/>
          <w:szCs w:val="20"/>
          <w:lang w:val="en-US" w:eastAsia="hu-HU"/>
        </w:rPr>
        <w:t>in Hungarian)</w:t>
      </w:r>
    </w:p>
    <w:p w:rsidR="00011BD0" w:rsidRPr="003307F9" w:rsidRDefault="00011BD0" w:rsidP="003A5B4A">
      <w:pPr>
        <w:numPr>
          <w:ilvl w:val="0"/>
          <w:numId w:val="602"/>
        </w:numPr>
        <w:tabs>
          <w:tab w:val="center" w:pos="4819"/>
          <w:tab w:val="right" w:pos="9072"/>
        </w:tabs>
        <w:spacing w:before="120" w:after="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Bárdos György, Dunai Pál: Pszichometria és pszichomotoros vizsgálatok alkalmazása a repüléstudományi </w:t>
      </w:r>
      <w:r w:rsidRPr="003307F9">
        <w:rPr>
          <w:rFonts w:ascii="Verdana" w:eastAsia="Times New Roman" w:hAnsi="Verdana" w:cs="Times New Roman"/>
          <w:i/>
          <w:sz w:val="20"/>
          <w:szCs w:val="20"/>
          <w:lang w:eastAsia="hu-HU"/>
        </w:rPr>
        <w:t>kutatásban -</w:t>
      </w:r>
      <w:r w:rsidRPr="003307F9">
        <w:rPr>
          <w:rFonts w:ascii="Verdana" w:eastAsia="Times New Roman" w:hAnsi="Verdana" w:cs="Times New Roman"/>
          <w:sz w:val="20"/>
          <w:szCs w:val="20"/>
          <w:lang w:eastAsia="hu-HU"/>
        </w:rPr>
        <w:t xml:space="preserve"> Szolnok, 2017 NKE KRI könyvtár (</w:t>
      </w:r>
      <w:r w:rsidRPr="003307F9">
        <w:rPr>
          <w:rFonts w:ascii="Verdana" w:eastAsia="Times New Roman" w:hAnsi="Verdana" w:cs="Times New Roman"/>
          <w:sz w:val="20"/>
          <w:szCs w:val="20"/>
          <w:lang w:val="en-US" w:eastAsia="hu-HU"/>
        </w:rPr>
        <w:t>in Hungarian</w:t>
      </w:r>
      <w:r w:rsidRPr="003307F9">
        <w:rPr>
          <w:rFonts w:ascii="Verdana" w:eastAsia="Times New Roman" w:hAnsi="Verdana" w:cs="Times New Roman"/>
          <w:sz w:val="20"/>
          <w:szCs w:val="20"/>
          <w:lang w:eastAsia="hu-HU"/>
        </w:rPr>
        <w:t>);</w:t>
      </w:r>
    </w:p>
    <w:p w:rsidR="00011BD0" w:rsidRPr="003307F9" w:rsidRDefault="00011BD0" w:rsidP="00011BD0">
      <w:pPr>
        <w:tabs>
          <w:tab w:val="right" w:pos="900"/>
          <w:tab w:val="center" w:pos="4536"/>
        </w:tabs>
        <w:spacing w:after="0" w:line="240" w:lineRule="auto"/>
        <w:ind w:left="850" w:hanging="357"/>
        <w:jc w:val="both"/>
        <w:rPr>
          <w:rFonts w:ascii="Verdana" w:eastAsia="Times New Roman" w:hAnsi="Verdana" w:cs="Times New Roman"/>
          <w:bCs/>
          <w:sz w:val="20"/>
          <w:szCs w:val="20"/>
          <w:lang w:val="en-GB" w:eastAsia="hu-HU"/>
        </w:rPr>
      </w:pPr>
    </w:p>
    <w:p w:rsidR="00011BD0" w:rsidRPr="003307F9" w:rsidRDefault="00011BD0" w:rsidP="00011BD0">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011BD0" w:rsidRPr="003307F9" w:rsidRDefault="00011BD0" w:rsidP="00011BD0">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2023. november 07.</w:t>
      </w:r>
    </w:p>
    <w:p w:rsidR="00011BD0" w:rsidRPr="003307F9" w:rsidRDefault="00011BD0" w:rsidP="00011BD0">
      <w:pPr>
        <w:spacing w:after="0" w:line="240" w:lineRule="auto"/>
        <w:ind w:left="850" w:hanging="357"/>
        <w:jc w:val="both"/>
        <w:rPr>
          <w:rFonts w:ascii="Verdana" w:eastAsia="Times New Roman" w:hAnsi="Verdana" w:cs="Times New Roman"/>
          <w:sz w:val="20"/>
          <w:szCs w:val="20"/>
          <w:lang w:eastAsia="hu-HU"/>
        </w:rPr>
      </w:pPr>
    </w:p>
    <w:p w:rsidR="00011BD0" w:rsidRPr="003307F9" w:rsidRDefault="00011BD0" w:rsidP="00011BD0">
      <w:pPr>
        <w:spacing w:after="0" w:line="240" w:lineRule="auto"/>
        <w:ind w:left="850" w:hanging="357"/>
        <w:jc w:val="both"/>
        <w:rPr>
          <w:rFonts w:ascii="Verdana" w:eastAsia="Times New Roman" w:hAnsi="Verdana" w:cs="Times New Roman"/>
          <w:sz w:val="20"/>
          <w:szCs w:val="20"/>
          <w:lang w:eastAsia="hu-HU"/>
        </w:rPr>
      </w:pPr>
    </w:p>
    <w:p w:rsidR="00011BD0" w:rsidRPr="003307F9" w:rsidRDefault="00011BD0" w:rsidP="00011BD0">
      <w:pPr>
        <w:tabs>
          <w:tab w:val="left" w:pos="6237"/>
        </w:tabs>
        <w:spacing w:after="0" w:line="240" w:lineRule="auto"/>
        <w:ind w:left="4536" w:hanging="357"/>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Dr. Dunai Pál, PhD</w:t>
      </w:r>
    </w:p>
    <w:p w:rsidR="00011BD0" w:rsidRPr="003307F9" w:rsidRDefault="00011BD0" w:rsidP="00011BD0">
      <w:pPr>
        <w:tabs>
          <w:tab w:val="left" w:pos="6237"/>
        </w:tabs>
        <w:spacing w:after="0" w:line="240" w:lineRule="auto"/>
        <w:ind w:left="4536" w:hanging="357"/>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egyetemi docens sk.</w:t>
      </w:r>
    </w:p>
    <w:p w:rsidR="00EC09BE" w:rsidRPr="003307F9" w:rsidRDefault="00011BD0" w:rsidP="00011BD0">
      <w:pPr>
        <w:spacing w:line="259"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br w:type="page"/>
      </w:r>
    </w:p>
    <w:tbl>
      <w:tblPr>
        <w:tblW w:w="4990" w:type="dxa"/>
        <w:tblInd w:w="113" w:type="dxa"/>
        <w:tblLook w:val="01E0" w:firstRow="1" w:lastRow="1" w:firstColumn="1" w:lastColumn="1" w:noHBand="0" w:noVBand="0"/>
      </w:tblPr>
      <w:tblGrid>
        <w:gridCol w:w="4990"/>
      </w:tblGrid>
      <w:tr w:rsidR="00EC09BE" w:rsidRPr="003307F9" w:rsidTr="00D54C71">
        <w:tc>
          <w:tcPr>
            <w:tcW w:w="4990" w:type="dxa"/>
            <w:tcBorders>
              <w:top w:val="nil"/>
              <w:left w:val="nil"/>
              <w:bottom w:val="single" w:sz="4" w:space="0" w:color="auto"/>
              <w:right w:val="nil"/>
            </w:tcBorders>
            <w:hideMark/>
          </w:tcPr>
          <w:p w:rsidR="00EC09BE" w:rsidRPr="003307F9" w:rsidRDefault="00EC09BE" w:rsidP="00D54C71">
            <w:pPr>
              <w:pageBreakBefore/>
              <w:autoSpaceDE w:val="0"/>
              <w:autoSpaceDN w:val="0"/>
              <w:adjustRightInd w:val="0"/>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EC09BE" w:rsidRPr="003307F9" w:rsidTr="00D54C71">
        <w:tc>
          <w:tcPr>
            <w:tcW w:w="4990" w:type="dxa"/>
            <w:tcBorders>
              <w:top w:val="single" w:sz="4" w:space="0" w:color="auto"/>
              <w:left w:val="nil"/>
              <w:bottom w:val="nil"/>
              <w:right w:val="nil"/>
            </w:tcBorders>
            <w:hideMark/>
          </w:tcPr>
          <w:p w:rsidR="00EC09BE" w:rsidRPr="003307F9" w:rsidRDefault="00EC09BE" w:rsidP="00D54C71">
            <w:pPr>
              <w:autoSpaceDE w:val="0"/>
              <w:autoSpaceDN w:val="0"/>
              <w:adjustRightInd w:val="0"/>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EC09BE" w:rsidRPr="003307F9" w:rsidRDefault="00EC09BE" w:rsidP="00EC09BE">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EC09BE" w:rsidRPr="003307F9" w:rsidRDefault="00EC09BE" w:rsidP="00EC09BE">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EC09BE" w:rsidRPr="003307F9" w:rsidRDefault="00EC09BE" w:rsidP="003A5B4A">
      <w:pPr>
        <w:numPr>
          <w:ilvl w:val="0"/>
          <w:numId w:val="604"/>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HK916A043</w:t>
      </w:r>
    </w:p>
    <w:p w:rsidR="00EC09BE" w:rsidRPr="003307F9" w:rsidRDefault="00EC09BE" w:rsidP="003A5B4A">
      <w:pPr>
        <w:numPr>
          <w:ilvl w:val="0"/>
          <w:numId w:val="604"/>
        </w:numPr>
        <w:tabs>
          <w:tab w:val="clear" w:pos="360"/>
        </w:tabs>
        <w:spacing w:before="120" w:after="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bCs/>
          <w:sz w:val="20"/>
          <w:szCs w:val="20"/>
          <w:lang w:eastAsia="hu-HU"/>
        </w:rPr>
        <w:t>Csapatgyakoroltatás (RI) II.</w:t>
      </w:r>
    </w:p>
    <w:p w:rsidR="00EC09BE" w:rsidRPr="003307F9" w:rsidRDefault="00EC09BE" w:rsidP="003A5B4A">
      <w:pPr>
        <w:numPr>
          <w:ilvl w:val="0"/>
          <w:numId w:val="604"/>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Troop practicing (AC) II.</w:t>
      </w:r>
    </w:p>
    <w:p w:rsidR="00EC09BE" w:rsidRPr="003307F9" w:rsidRDefault="00EC09BE" w:rsidP="003A5B4A">
      <w:pPr>
        <w:numPr>
          <w:ilvl w:val="0"/>
          <w:numId w:val="604"/>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EC09BE" w:rsidRPr="003307F9" w:rsidRDefault="00EC09BE" w:rsidP="003A5B4A">
      <w:pPr>
        <w:widowControl w:val="0"/>
        <w:numPr>
          <w:ilvl w:val="1"/>
          <w:numId w:val="605"/>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 5 </w:t>
      </w:r>
      <w:r w:rsidRPr="003307F9">
        <w:rPr>
          <w:rFonts w:ascii="Verdana" w:eastAsia="Times New Roman" w:hAnsi="Verdana" w:cs="Times New Roman"/>
          <w:bCs/>
          <w:sz w:val="20"/>
          <w:szCs w:val="20"/>
        </w:rPr>
        <w:t>kredit</w:t>
      </w:r>
    </w:p>
    <w:p w:rsidR="00EC09BE" w:rsidRPr="003307F9" w:rsidRDefault="00EC09BE" w:rsidP="003A5B4A">
      <w:pPr>
        <w:widowControl w:val="0"/>
        <w:numPr>
          <w:ilvl w:val="1"/>
          <w:numId w:val="605"/>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 a tantárgy elméleti vagy gyakorlati jellegének mértéke: 100% gyakorlat, 0% elmélet</w:t>
      </w:r>
    </w:p>
    <w:p w:rsidR="00EC09BE" w:rsidRPr="003307F9" w:rsidRDefault="00EC09BE" w:rsidP="003A5B4A">
      <w:pPr>
        <w:numPr>
          <w:ilvl w:val="0"/>
          <w:numId w:val="604"/>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 megnevezése (ahol oktatják):</w:t>
      </w:r>
      <w:r w:rsidRPr="003307F9">
        <w:rPr>
          <w:rFonts w:ascii="Verdana" w:eastAsia="Times New Roman" w:hAnsi="Verdana" w:cs="Times New Roman"/>
          <w:bCs/>
          <w:sz w:val="20"/>
          <w:szCs w:val="20"/>
          <w:lang w:eastAsia="hu-HU"/>
        </w:rPr>
        <w:t xml:space="preserve"> Állami légiközlekedési alapképzési szak, Katonai repülésirányító szakirány</w:t>
      </w:r>
    </w:p>
    <w:p w:rsidR="00EC09BE" w:rsidRPr="003307F9" w:rsidRDefault="00EC09BE" w:rsidP="003A5B4A">
      <w:pPr>
        <w:numPr>
          <w:ilvl w:val="0"/>
          <w:numId w:val="604"/>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EC09BE" w:rsidRPr="003307F9" w:rsidRDefault="00EC09BE" w:rsidP="003A5B4A">
      <w:pPr>
        <w:numPr>
          <w:ilvl w:val="0"/>
          <w:numId w:val="604"/>
        </w:numPr>
        <w:tabs>
          <w:tab w:val="clear" w:pos="360"/>
        </w:tabs>
        <w:spacing w:before="120" w:after="0" w:line="240" w:lineRule="auto"/>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sz w:val="20"/>
          <w:szCs w:val="20"/>
          <w:lang w:eastAsia="hu-HU"/>
        </w:rPr>
        <w:t>Dr. Vas Tímea, adjunktus</w:t>
      </w:r>
    </w:p>
    <w:p w:rsidR="00EC09BE" w:rsidRPr="003307F9" w:rsidRDefault="00EC09BE" w:rsidP="003A5B4A">
      <w:pPr>
        <w:numPr>
          <w:ilvl w:val="0"/>
          <w:numId w:val="604"/>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 (előadás+szeminárium+gyakorlat)</w:t>
      </w:r>
    </w:p>
    <w:p w:rsidR="00EC09BE" w:rsidRPr="003307F9" w:rsidRDefault="00EC09BE" w:rsidP="003A5B4A">
      <w:pPr>
        <w:widowControl w:val="0"/>
        <w:numPr>
          <w:ilvl w:val="1"/>
          <w:numId w:val="604"/>
        </w:numPr>
        <w:tabs>
          <w:tab w:val="num" w:pos="792"/>
          <w:tab w:val="num" w:pos="1800"/>
        </w:tabs>
        <w:spacing w:before="120" w:after="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összes óraszám/félév: 84</w:t>
      </w:r>
    </w:p>
    <w:p w:rsidR="00EC09BE" w:rsidRPr="003307F9" w:rsidRDefault="00EC09BE" w:rsidP="003A5B4A">
      <w:pPr>
        <w:widowControl w:val="0"/>
        <w:numPr>
          <w:ilvl w:val="2"/>
          <w:numId w:val="604"/>
        </w:numPr>
        <w:tabs>
          <w:tab w:val="num" w:pos="1134"/>
        </w:tabs>
        <w:spacing w:before="120"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munkarend:84 óra/félév (0 EA + 0 SZ + 84 GY) egybefüggő</w:t>
      </w:r>
    </w:p>
    <w:p w:rsidR="00EC09BE" w:rsidRPr="003307F9" w:rsidRDefault="00EC09BE" w:rsidP="003A5B4A">
      <w:pPr>
        <w:widowControl w:val="0"/>
        <w:numPr>
          <w:ilvl w:val="2"/>
          <w:numId w:val="604"/>
        </w:numPr>
        <w:tabs>
          <w:tab w:val="num" w:pos="1134"/>
        </w:tabs>
        <w:spacing w:before="120"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levelező munkarend: –</w:t>
      </w:r>
    </w:p>
    <w:p w:rsidR="00EC09BE" w:rsidRPr="003307F9" w:rsidRDefault="00EC09BE" w:rsidP="003A5B4A">
      <w:pPr>
        <w:widowControl w:val="0"/>
        <w:numPr>
          <w:ilvl w:val="1"/>
          <w:numId w:val="604"/>
        </w:numPr>
        <w:tabs>
          <w:tab w:val="num" w:pos="792"/>
          <w:tab w:val="num" w:pos="1800"/>
        </w:tabs>
        <w:spacing w:before="120" w:after="0" w:line="240" w:lineRule="auto"/>
        <w:ind w:left="1276" w:hanging="85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rPr>
        <w:t>heti óraszám nappali munkarend: 6 óra/félév</w:t>
      </w:r>
    </w:p>
    <w:p w:rsidR="00EC09BE" w:rsidRPr="003307F9" w:rsidRDefault="00EC09BE" w:rsidP="003A5B4A">
      <w:pPr>
        <w:widowControl w:val="0"/>
        <w:numPr>
          <w:ilvl w:val="1"/>
          <w:numId w:val="604"/>
        </w:numPr>
        <w:tabs>
          <w:tab w:val="num" w:pos="792"/>
          <w:tab w:val="num" w:pos="1800"/>
        </w:tabs>
        <w:spacing w:before="120" w:after="0" w:line="240" w:lineRule="auto"/>
        <w:ind w:left="1134" w:hanging="708"/>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rPr>
        <w:t xml:space="preserve">Az ismeret átadásában alkalmazandó további sajátos módok, jellemzők: tananyag oktatása a </w:t>
      </w:r>
      <w:r w:rsidRPr="003307F9">
        <w:rPr>
          <w:rFonts w:ascii="Verdana" w:eastAsia="Times New Roman" w:hAnsi="Verdana" w:cs="Times New Roman"/>
          <w:bCs/>
          <w:sz w:val="20"/>
          <w:szCs w:val="20"/>
          <w:lang w:eastAsia="hu-HU"/>
        </w:rPr>
        <w:t>Magyar Honvédség kijelölt alakulatainál, valós körülmények között, az alakulatoknál szolgáló csapattisztek bevonásával történik</w:t>
      </w:r>
      <w:r w:rsidRPr="003307F9">
        <w:rPr>
          <w:rFonts w:ascii="Verdana" w:eastAsia="Times New Roman" w:hAnsi="Verdana" w:cs="Times New Roman"/>
          <w:sz w:val="20"/>
          <w:szCs w:val="20"/>
          <w:lang w:eastAsia="hu-HU"/>
        </w:rPr>
        <w:t xml:space="preserve"> csapatlátogatás repülőtéren. A csapatgyakorlat végrehajtására külön terv készül.</w:t>
      </w:r>
    </w:p>
    <w:p w:rsidR="00EC09BE" w:rsidRPr="003307F9" w:rsidRDefault="00EC09BE" w:rsidP="003A5B4A">
      <w:pPr>
        <w:numPr>
          <w:ilvl w:val="0"/>
          <w:numId w:val="604"/>
        </w:numPr>
        <w:tabs>
          <w:tab w:val="clear" w:pos="360"/>
        </w:tabs>
        <w:spacing w:before="120" w:after="120" w:line="240" w:lineRule="auto"/>
        <w:ind w:left="426" w:hanging="426"/>
        <w:jc w:val="both"/>
        <w:rPr>
          <w:rFonts w:ascii="Verdana" w:eastAsia="Times New Roman" w:hAnsi="Verdana" w:cs="Times New Roman"/>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Times New Roman"/>
          <w:sz w:val="20"/>
          <w:szCs w:val="20"/>
          <w:lang w:eastAsia="hu-HU"/>
        </w:rPr>
        <w:t>A Katonai Légiforgalmi Irányító/Légvédelmi Irányító Központ működésének és eljárásainak, valamint munkahelyeire vonatkozó feladatok megismerése. Az okmányok vezetésének, kezelésének megismerése. Oktató irányító felügyelete mellett - irányító asszisztensként - gyakorolni a koordinációs tevékenységet.</w:t>
      </w:r>
    </w:p>
    <w:p w:rsidR="00EC09BE" w:rsidRPr="003307F9" w:rsidRDefault="00EC09BE" w:rsidP="00EC09BE">
      <w:pPr>
        <w:spacing w:after="0" w:line="240" w:lineRule="auto"/>
        <w:ind w:left="426" w:hanging="426"/>
        <w:jc w:val="both"/>
        <w:rPr>
          <w:rFonts w:ascii="Verdana" w:eastAsia="Times New Roman" w:hAnsi="Verdana" w:cs="Times New Roman"/>
          <w:bCs/>
          <w:sz w:val="20"/>
          <w:szCs w:val="20"/>
          <w:lang w:val="en-GB" w:eastAsia="hu-HU"/>
        </w:rPr>
      </w:pPr>
      <w:r w:rsidRPr="003307F9">
        <w:rPr>
          <w:rFonts w:ascii="Verdana" w:eastAsia="Times New Roman" w:hAnsi="Verdana" w:cs="Times New Roman"/>
          <w:b/>
          <w:bCs/>
          <w:sz w:val="20"/>
          <w:szCs w:val="20"/>
          <w:lang w:eastAsia="hu-HU"/>
        </w:rPr>
        <w:tab/>
        <w:t xml:space="preserve">A tantárgy szakmai tartalma (angolul) (Course description - English): </w:t>
      </w:r>
      <w:r w:rsidRPr="003307F9">
        <w:rPr>
          <w:rFonts w:ascii="Verdana" w:eastAsia="Times New Roman" w:hAnsi="Verdana" w:cs="Times New Roman"/>
          <w:bCs/>
          <w:sz w:val="20"/>
          <w:szCs w:val="20"/>
          <w:lang w:val="en-GB" w:eastAsia="hu-HU"/>
        </w:rPr>
        <w:t xml:space="preserve">Understand the operation and procedures of the Military Air Traffic Control/Air Defense Control Centre and the responsibilities associated with its workplaces. Knowledge of document management. Coordination work carried out under the supervision of instructor. </w:t>
      </w:r>
    </w:p>
    <w:p w:rsidR="00EC09BE" w:rsidRPr="003307F9" w:rsidRDefault="00EC09BE" w:rsidP="003A5B4A">
      <w:pPr>
        <w:numPr>
          <w:ilvl w:val="0"/>
          <w:numId w:val="604"/>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val="en-GB" w:eastAsia="hu-HU"/>
        </w:rPr>
        <w:t xml:space="preserve"> Elérendő kompetenciák (magyarul): </w:t>
      </w:r>
    </w:p>
    <w:p w:rsidR="00EC09BE" w:rsidRPr="003307F9" w:rsidRDefault="00EC09BE" w:rsidP="00EC09BE">
      <w:pPr>
        <w:spacing w:before="120" w:after="0" w:line="240" w:lineRule="auto"/>
        <w:ind w:left="1416" w:hanging="923"/>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Tudása:</w:t>
      </w:r>
    </w:p>
    <w:p w:rsidR="00EC09BE" w:rsidRPr="003307F9" w:rsidRDefault="00EC09BE" w:rsidP="00EC09BE">
      <w:pPr>
        <w:pStyle w:val="felsor"/>
        <w:rPr>
          <w:rFonts w:ascii="Verdana" w:hAnsi="Verdana"/>
          <w:sz w:val="20"/>
          <w:szCs w:val="20"/>
        </w:rPr>
      </w:pPr>
      <w:r w:rsidRPr="003307F9">
        <w:rPr>
          <w:rFonts w:ascii="Verdana" w:hAnsi="Verdana"/>
          <w:sz w:val="20"/>
          <w:szCs w:val="20"/>
        </w:rPr>
        <w:t>Ismeri a légiforgalmi és légvédelmi irányító szolgálatok működési gyakorlatát, ellátásuk, felelősségük</w:t>
      </w:r>
      <w:r w:rsidRPr="003307F9">
        <w:rPr>
          <w:rStyle w:val="FelsChar"/>
          <w:rFonts w:ascii="Verdana" w:hAnsi="Verdana"/>
        </w:rPr>
        <w:t xml:space="preserve"> </w:t>
      </w:r>
      <w:r w:rsidRPr="003307F9">
        <w:rPr>
          <w:rFonts w:ascii="Verdana" w:hAnsi="Verdana"/>
          <w:sz w:val="20"/>
          <w:szCs w:val="20"/>
        </w:rPr>
        <w:t>megoszlásának szabályait, a körzeti, a bevezető és a repülőtéri irányító, a repüléstájékoztató, tanácsadó és a riasztó szolgálatok fő feladatait.</w:t>
      </w:r>
    </w:p>
    <w:p w:rsidR="00EC09BE" w:rsidRPr="003307F9" w:rsidRDefault="00EC09BE" w:rsidP="00EC09BE">
      <w:pPr>
        <w:pStyle w:val="felsor"/>
        <w:rPr>
          <w:rFonts w:ascii="Verdana" w:hAnsi="Verdana"/>
          <w:sz w:val="20"/>
          <w:szCs w:val="20"/>
        </w:rPr>
      </w:pPr>
      <w:r w:rsidRPr="003307F9">
        <w:rPr>
          <w:rFonts w:ascii="Verdana" w:hAnsi="Verdana"/>
          <w:sz w:val="20"/>
          <w:szCs w:val="20"/>
        </w:rPr>
        <w:t>Ismeri az alapvető légiforgalmi irányítás során alkalmazott eljárásokat.</w:t>
      </w:r>
    </w:p>
    <w:p w:rsidR="00EC09BE" w:rsidRPr="003307F9" w:rsidRDefault="00EC09BE" w:rsidP="00EC09BE">
      <w:pPr>
        <w:spacing w:before="120" w:after="120" w:line="240" w:lineRule="auto"/>
        <w:ind w:left="1416" w:hanging="923"/>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EC09BE" w:rsidRPr="003307F9" w:rsidRDefault="00EC09BE" w:rsidP="00EC09BE">
      <w:pPr>
        <w:pStyle w:val="felsor"/>
        <w:rPr>
          <w:rFonts w:ascii="Verdana" w:hAnsi="Verdana"/>
          <w:sz w:val="20"/>
          <w:szCs w:val="20"/>
        </w:rPr>
      </w:pPr>
      <w:r w:rsidRPr="003307F9">
        <w:rPr>
          <w:rFonts w:ascii="Verdana" w:hAnsi="Verdana"/>
          <w:sz w:val="20"/>
          <w:szCs w:val="20"/>
        </w:rPr>
        <w:t xml:space="preserve">Képes magas szinten alkalmazni a szakterminológiát magyarul és angolul is. </w:t>
      </w:r>
    </w:p>
    <w:p w:rsidR="00EC09BE" w:rsidRPr="003307F9" w:rsidRDefault="00EC09BE" w:rsidP="00EC09BE">
      <w:pPr>
        <w:spacing w:before="120" w:after="120" w:line="240" w:lineRule="auto"/>
        <w:ind w:left="1416" w:hanging="923"/>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EC09BE" w:rsidRPr="003307F9" w:rsidRDefault="00EC09BE" w:rsidP="00EC09BE">
      <w:pPr>
        <w:pStyle w:val="felsor"/>
        <w:rPr>
          <w:rFonts w:ascii="Verdana" w:hAnsi="Verdana"/>
          <w:b/>
          <w:sz w:val="20"/>
          <w:szCs w:val="20"/>
        </w:rPr>
      </w:pPr>
      <w:r w:rsidRPr="003307F9">
        <w:rPr>
          <w:rFonts w:ascii="Verdana" w:hAnsi="Verdana"/>
          <w:sz w:val="20"/>
          <w:szCs w:val="20"/>
        </w:rPr>
        <w:lastRenderedPageBreak/>
        <w:t>Nyitott szakterülete új eredményei, innovációi iránt, törekszik azok megismerésére, megértésére és alkalmazására, elkötelezett önmaga folyamatos képzésére.</w:t>
      </w:r>
    </w:p>
    <w:p w:rsidR="00EC09BE" w:rsidRPr="003307F9" w:rsidRDefault="00EC09BE" w:rsidP="00EC09BE">
      <w:pPr>
        <w:spacing w:before="120" w:after="120" w:line="240" w:lineRule="auto"/>
        <w:ind w:left="1416" w:hanging="923"/>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Autonómiája és felelőssége: </w:t>
      </w:r>
    </w:p>
    <w:p w:rsidR="00EC09BE" w:rsidRPr="003307F9" w:rsidRDefault="00EC09BE" w:rsidP="00EC09BE">
      <w:pPr>
        <w:pStyle w:val="felsor"/>
        <w:rPr>
          <w:rFonts w:ascii="Verdana" w:hAnsi="Verdana"/>
          <w:sz w:val="20"/>
          <w:szCs w:val="20"/>
        </w:rPr>
      </w:pPr>
      <w:r w:rsidRPr="003307F9">
        <w:rPr>
          <w:rFonts w:ascii="Verdana" w:hAnsi="Verdana"/>
          <w:sz w:val="20"/>
          <w:szCs w:val="20"/>
        </w:rPr>
        <w:t>Tisztában van döntéseinek, tevékenységének a légiközlekedés-biztonságra gyakorolt hatásaival, következményeivel.</w:t>
      </w:r>
    </w:p>
    <w:p w:rsidR="00EC09BE" w:rsidRPr="003307F9" w:rsidRDefault="00EC09BE" w:rsidP="00EC09BE">
      <w:pPr>
        <w:spacing w:before="120" w:after="120" w:line="240" w:lineRule="auto"/>
        <w:ind w:left="1416" w:hanging="923"/>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EC09BE" w:rsidRPr="003307F9" w:rsidRDefault="00EC09BE" w:rsidP="00EC09BE">
      <w:pPr>
        <w:spacing w:before="120" w:after="120" w:line="240" w:lineRule="auto"/>
        <w:ind w:left="1416" w:hanging="923"/>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Knowledge: </w:t>
      </w:r>
    </w:p>
    <w:p w:rsidR="00EC09BE" w:rsidRPr="003307F9" w:rsidRDefault="00EC09BE" w:rsidP="00EC09BE">
      <w:pPr>
        <w:pStyle w:val="felsor"/>
        <w:rPr>
          <w:rFonts w:ascii="Verdana" w:hAnsi="Verdana"/>
          <w:sz w:val="20"/>
          <w:szCs w:val="20"/>
        </w:rPr>
      </w:pPr>
      <w:r w:rsidRPr="003307F9">
        <w:rPr>
          <w:rFonts w:ascii="Verdana" w:hAnsi="Verdana"/>
          <w:sz w:val="20"/>
          <w:szCs w:val="20"/>
        </w:rPr>
        <w:t xml:space="preserve">Cadet is getting familiar with the operational practices (procedures) of the air traffic and air defense control services, the rules for their provision, the allocation of responsibilities, the main functions of area, approach and aerodrome control, flight information, advisory and alerting services. </w:t>
      </w:r>
    </w:p>
    <w:p w:rsidR="00EC09BE" w:rsidRPr="003307F9" w:rsidRDefault="00EC09BE" w:rsidP="00EC09BE">
      <w:pPr>
        <w:pStyle w:val="felsor"/>
        <w:rPr>
          <w:rFonts w:ascii="Verdana" w:hAnsi="Verdana"/>
          <w:sz w:val="20"/>
          <w:szCs w:val="20"/>
        </w:rPr>
      </w:pPr>
      <w:r w:rsidRPr="003307F9">
        <w:rPr>
          <w:rFonts w:ascii="Verdana" w:hAnsi="Verdana"/>
          <w:sz w:val="20"/>
          <w:szCs w:val="20"/>
        </w:rPr>
        <w:t>They are familiar with the procedures used in basic air traffic control, and familiar with the safety regulations of air traffic control.</w:t>
      </w:r>
    </w:p>
    <w:p w:rsidR="00EC09BE" w:rsidRPr="003307F9" w:rsidRDefault="00EC09BE" w:rsidP="00EC09BE">
      <w:pPr>
        <w:spacing w:before="120" w:after="0" w:line="240" w:lineRule="auto"/>
        <w:ind w:left="1416" w:hanging="923"/>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EC09BE" w:rsidRPr="003307F9" w:rsidRDefault="00EC09BE" w:rsidP="00EC09BE">
      <w:pPr>
        <w:pStyle w:val="felsor"/>
        <w:rPr>
          <w:rFonts w:ascii="Verdana" w:hAnsi="Verdana"/>
          <w:sz w:val="20"/>
          <w:szCs w:val="20"/>
        </w:rPr>
      </w:pPr>
      <w:r w:rsidRPr="003307F9">
        <w:rPr>
          <w:rFonts w:ascii="Verdana" w:hAnsi="Verdana"/>
          <w:sz w:val="20"/>
          <w:szCs w:val="20"/>
        </w:rPr>
        <w:t xml:space="preserve">Cadets are able to apply professional terminology in Hungarian and English as well. </w:t>
      </w:r>
    </w:p>
    <w:p w:rsidR="00EC09BE" w:rsidRPr="003307F9" w:rsidRDefault="00EC09BE" w:rsidP="00EC09BE">
      <w:pPr>
        <w:pStyle w:val="felsor"/>
        <w:rPr>
          <w:rFonts w:ascii="Verdana" w:hAnsi="Verdana"/>
          <w:sz w:val="20"/>
          <w:szCs w:val="20"/>
        </w:rPr>
      </w:pPr>
      <w:r w:rsidRPr="003307F9">
        <w:rPr>
          <w:rFonts w:ascii="Verdana" w:hAnsi="Verdana"/>
          <w:sz w:val="20"/>
          <w:szCs w:val="20"/>
        </w:rPr>
        <w:t>Cadets should be able to apply the learnt theoretical knowledge in practice (training flight/aeronautical control).</w:t>
      </w:r>
    </w:p>
    <w:p w:rsidR="00EC09BE" w:rsidRPr="003307F9" w:rsidRDefault="00EC09BE" w:rsidP="00EC09BE">
      <w:pPr>
        <w:tabs>
          <w:tab w:val="right" w:pos="9072"/>
        </w:tabs>
        <w:spacing w:before="120" w:after="0" w:line="240" w:lineRule="auto"/>
        <w:ind w:left="1416" w:hanging="923"/>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EC09BE" w:rsidRPr="003307F9" w:rsidRDefault="00EC09BE" w:rsidP="00EC09BE">
      <w:pPr>
        <w:pStyle w:val="felsor"/>
        <w:rPr>
          <w:rFonts w:ascii="Verdana" w:hAnsi="Verdana"/>
          <w:sz w:val="20"/>
          <w:szCs w:val="20"/>
        </w:rPr>
      </w:pPr>
      <w:r w:rsidRPr="003307F9">
        <w:rPr>
          <w:rFonts w:ascii="Verdana" w:hAnsi="Verdana"/>
          <w:sz w:val="20"/>
          <w:szCs w:val="20"/>
        </w:rPr>
        <w:t>Cadets are open to the new achievements and innovations on their field of profession, they seeking out to know, understand and apply it during the daily work, and are ready for their continuous training during studies and the operational work.</w:t>
      </w:r>
    </w:p>
    <w:p w:rsidR="00EC09BE" w:rsidRPr="003307F9" w:rsidRDefault="00EC09BE" w:rsidP="00EC09BE">
      <w:pPr>
        <w:spacing w:before="120" w:after="120" w:line="240" w:lineRule="auto"/>
        <w:ind w:left="1416" w:hanging="923"/>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Autonomy and responsibility:</w:t>
      </w:r>
    </w:p>
    <w:p w:rsidR="00EC09BE" w:rsidRPr="003307F9" w:rsidRDefault="00EC09BE" w:rsidP="00EC09BE">
      <w:pPr>
        <w:pStyle w:val="felsor"/>
        <w:rPr>
          <w:rFonts w:ascii="Verdana" w:hAnsi="Verdana"/>
          <w:sz w:val="20"/>
          <w:szCs w:val="20"/>
        </w:rPr>
      </w:pPr>
      <w:r w:rsidRPr="003307F9">
        <w:rPr>
          <w:rFonts w:ascii="Verdana" w:hAnsi="Verdana"/>
          <w:sz w:val="20"/>
          <w:szCs w:val="20"/>
        </w:rPr>
        <w:t>They are aware of the effects and consequences of their decisions and activities on aviation safety.</w:t>
      </w:r>
    </w:p>
    <w:p w:rsidR="00EC09BE" w:rsidRPr="003307F9" w:rsidRDefault="00EC09BE" w:rsidP="003A5B4A">
      <w:pPr>
        <w:numPr>
          <w:ilvl w:val="0"/>
          <w:numId w:val="604"/>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 Előtanulmányi kötelezettségek: </w:t>
      </w:r>
      <w:r w:rsidRPr="003307F9">
        <w:rPr>
          <w:rFonts w:ascii="Verdana" w:eastAsia="Times New Roman" w:hAnsi="Verdana" w:cs="Times New Roman"/>
          <w:bCs/>
          <w:sz w:val="20"/>
          <w:szCs w:val="20"/>
          <w:lang w:eastAsia="hu-HU"/>
        </w:rPr>
        <w:t>HK916A041, Légiforgalmi tájékoztatás.</w:t>
      </w:r>
    </w:p>
    <w:p w:rsidR="00EC09BE" w:rsidRPr="003307F9" w:rsidRDefault="00EC09BE" w:rsidP="003A5B4A">
      <w:pPr>
        <w:numPr>
          <w:ilvl w:val="0"/>
          <w:numId w:val="604"/>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A tantárgy tananyagának leírása, tematika. Description of the subject, curriculum (magyarul, angolul - English):</w:t>
      </w:r>
    </w:p>
    <w:p w:rsidR="00EC09BE" w:rsidRPr="003307F9" w:rsidRDefault="00EC09BE" w:rsidP="003A5B4A">
      <w:pPr>
        <w:numPr>
          <w:ilvl w:val="1"/>
          <w:numId w:val="604"/>
        </w:numPr>
        <w:tabs>
          <w:tab w:val="num" w:pos="792"/>
          <w:tab w:val="num" w:pos="993"/>
        </w:tabs>
        <w:spacing w:after="120" w:line="240" w:lineRule="auto"/>
        <w:ind w:left="425"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Katonai Légiforgalmi Irányító/Légvédelmi Irányító Központ rendeltetése és működése. </w:t>
      </w:r>
      <w:r w:rsidRPr="003307F9">
        <w:rPr>
          <w:rFonts w:ascii="Verdana" w:eastAsia="Times New Roman" w:hAnsi="Verdana" w:cs="Times New Roman"/>
          <w:i/>
          <w:sz w:val="20"/>
          <w:szCs w:val="20"/>
          <w:lang w:eastAsia="hu-HU"/>
        </w:rPr>
        <w:t>(Understanding the purpose and operation of an air base. Introduction of the Air Base Operations Center and the other special services.)</w:t>
      </w:r>
    </w:p>
    <w:p w:rsidR="00EC09BE" w:rsidRPr="003307F9" w:rsidRDefault="00EC09BE" w:rsidP="003A5B4A">
      <w:pPr>
        <w:numPr>
          <w:ilvl w:val="1"/>
          <w:numId w:val="604"/>
        </w:numPr>
        <w:tabs>
          <w:tab w:val="num" w:pos="792"/>
          <w:tab w:val="num" w:pos="993"/>
        </w:tabs>
        <w:spacing w:after="120" w:line="240" w:lineRule="auto"/>
        <w:ind w:left="425" w:firstLine="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 Katonai Légiforgalmi Irányító/Légvédelmi Irányító Központ munkahelyei. </w:t>
      </w:r>
      <w:r w:rsidRPr="003307F9">
        <w:rPr>
          <w:rFonts w:ascii="Verdana" w:eastAsia="Times New Roman" w:hAnsi="Verdana" w:cs="Times New Roman"/>
          <w:i/>
          <w:sz w:val="20"/>
          <w:szCs w:val="20"/>
          <w:lang w:eastAsia="hu-HU"/>
        </w:rPr>
        <w:t xml:space="preserve">(Basics of Aircraft Operation. The airbase and its objects. Personnel and technical conditions of operation. Aircraft placement and storage). </w:t>
      </w:r>
    </w:p>
    <w:p w:rsidR="00EC09BE" w:rsidRPr="003307F9" w:rsidRDefault="00EC09BE" w:rsidP="003A5B4A">
      <w:pPr>
        <w:numPr>
          <w:ilvl w:val="1"/>
          <w:numId w:val="604"/>
        </w:numPr>
        <w:tabs>
          <w:tab w:val="num" w:pos="792"/>
          <w:tab w:val="num" w:pos="993"/>
        </w:tabs>
        <w:spacing w:after="120" w:line="240" w:lineRule="auto"/>
        <w:ind w:left="425"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Katonai Légiforgalmi Irányító/Légvédelmi Irányító Központ okmányainak vezetési és kezelési szabályai. </w:t>
      </w:r>
      <w:r w:rsidRPr="003307F9">
        <w:rPr>
          <w:rFonts w:ascii="Verdana" w:eastAsia="Times New Roman" w:hAnsi="Verdana" w:cs="Times New Roman"/>
          <w:i/>
          <w:sz w:val="20"/>
          <w:szCs w:val="20"/>
          <w:lang w:eastAsia="hu-HU"/>
        </w:rPr>
        <w:t>(Introducing the aircraft of the flying base)</w:t>
      </w:r>
    </w:p>
    <w:p w:rsidR="00EC09BE" w:rsidRPr="003307F9" w:rsidRDefault="00EC09BE" w:rsidP="003A5B4A">
      <w:pPr>
        <w:numPr>
          <w:ilvl w:val="1"/>
          <w:numId w:val="604"/>
        </w:numPr>
        <w:tabs>
          <w:tab w:val="num" w:pos="792"/>
          <w:tab w:val="num" w:pos="993"/>
        </w:tabs>
        <w:spacing w:after="120" w:line="240" w:lineRule="auto"/>
        <w:ind w:left="425" w:firstLine="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Légiforgalmi Irányító Központ/Légvédelmi Irányító Központ működését biztosító rendszerek és berendezések.</w:t>
      </w:r>
      <w:r w:rsidRPr="003307F9">
        <w:rPr>
          <w:rFonts w:ascii="Verdana" w:eastAsia="Times New Roman" w:hAnsi="Verdana" w:cs="Times New Roman"/>
          <w:i/>
          <w:sz w:val="20"/>
          <w:szCs w:val="20"/>
          <w:lang w:eastAsia="hu-HU"/>
        </w:rPr>
        <w:t xml:space="preserve"> (Systems and Equipment for the functioning of the airport.)</w:t>
      </w:r>
    </w:p>
    <w:p w:rsidR="00EC09BE" w:rsidRPr="003307F9" w:rsidRDefault="00EC09BE" w:rsidP="003A5B4A">
      <w:pPr>
        <w:numPr>
          <w:ilvl w:val="1"/>
          <w:numId w:val="604"/>
        </w:numPr>
        <w:tabs>
          <w:tab w:val="num" w:pos="792"/>
          <w:tab w:val="num" w:pos="993"/>
        </w:tabs>
        <w:spacing w:after="120" w:line="240" w:lineRule="auto"/>
        <w:ind w:left="425" w:firstLine="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Zárthelyi dolgozat.</w:t>
      </w:r>
      <w:r w:rsidRPr="003307F9">
        <w:rPr>
          <w:rFonts w:ascii="Verdana" w:eastAsia="Times New Roman" w:hAnsi="Verdana" w:cs="Times New Roman"/>
          <w:i/>
          <w:sz w:val="20"/>
          <w:szCs w:val="20"/>
          <w:lang w:eastAsia="hu-HU"/>
        </w:rPr>
        <w:t xml:space="preserve"> (Test from subjects 1-4.)</w:t>
      </w:r>
    </w:p>
    <w:p w:rsidR="00EC09BE" w:rsidRPr="003307F9" w:rsidRDefault="00EC09BE" w:rsidP="003A5B4A">
      <w:pPr>
        <w:numPr>
          <w:ilvl w:val="1"/>
          <w:numId w:val="604"/>
        </w:numPr>
        <w:tabs>
          <w:tab w:val="num" w:pos="792"/>
          <w:tab w:val="num" w:pos="993"/>
        </w:tabs>
        <w:spacing w:after="120" w:line="240" w:lineRule="auto"/>
        <w:ind w:left="425" w:firstLine="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Oktató irányító felügyelete mellett - irányító asszisztensként - gyakorolni a koordinációs tevékenységet.</w:t>
      </w:r>
    </w:p>
    <w:p w:rsidR="00EC09BE" w:rsidRPr="003307F9" w:rsidRDefault="00EC09BE" w:rsidP="003A5B4A">
      <w:pPr>
        <w:numPr>
          <w:ilvl w:val="0"/>
          <w:numId w:val="604"/>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 A tantárgy meghirdetésének gyakorisága/a tantervben történő félévi elhelyezkedése: </w:t>
      </w:r>
    </w:p>
    <w:p w:rsidR="00EC09BE" w:rsidRPr="003307F9" w:rsidRDefault="00EC09BE" w:rsidP="00EC09BE">
      <w:pPr>
        <w:spacing w:before="120" w:after="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tavaszi félévben/6. félév</w:t>
      </w:r>
    </w:p>
    <w:p w:rsidR="00EC09BE" w:rsidRPr="003307F9" w:rsidRDefault="00EC09BE" w:rsidP="003A5B4A">
      <w:pPr>
        <w:numPr>
          <w:ilvl w:val="0"/>
          <w:numId w:val="604"/>
        </w:numPr>
        <w:tabs>
          <w:tab w:val="clear" w:pos="360"/>
        </w:tabs>
        <w:spacing w:before="120" w:after="0" w:line="240" w:lineRule="auto"/>
        <w:ind w:left="426" w:hanging="426"/>
        <w:jc w:val="both"/>
        <w:rPr>
          <w:rFonts w:ascii="Verdana" w:eastAsia="Times New Roman" w:hAnsi="Verdana" w:cs="Times New Roman"/>
          <w:sz w:val="20"/>
          <w:szCs w:val="20"/>
          <w:lang w:eastAsia="hu-HU"/>
        </w:rPr>
      </w:pPr>
      <w:r w:rsidRPr="003307F9">
        <w:rPr>
          <w:rFonts w:ascii="Verdana" w:eastAsia="Times New Roman" w:hAnsi="Verdana" w:cs="Times New Roman"/>
          <w:b/>
          <w:bCs/>
          <w:sz w:val="20"/>
          <w:szCs w:val="20"/>
          <w:lang w:eastAsia="hu-HU"/>
        </w:rPr>
        <w:lastRenderedPageBreak/>
        <w:t xml:space="preserve">A foglalkozásokon való részvétel követelményei, elfogadható hiányzások mértéke, távolmaradás pótlásának lehetősége: </w:t>
      </w:r>
    </w:p>
    <w:p w:rsidR="00EC09BE" w:rsidRPr="003307F9" w:rsidRDefault="00EC09BE" w:rsidP="00EC09BE">
      <w:pPr>
        <w:spacing w:before="120" w:after="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A hallgató köteles a két hetes, egybefüggő gyakorlati foglalkozások legalább 80%-án részt venni, a gyakorlat jellege miatt</w:t>
      </w:r>
      <w:r w:rsidRPr="003307F9">
        <w:rPr>
          <w:rFonts w:ascii="Verdana" w:eastAsia="Times New Roman" w:hAnsi="Verdana" w:cs="Times New Roman"/>
          <w:sz w:val="20"/>
          <w:szCs w:val="20"/>
          <w:lang w:eastAsia="hu-HU"/>
        </w:rPr>
        <w:t>. A rövid/tartós távolmaradás (orvosi, szolgálati) indokolt esetben pótolható, amely pótlás az oktatókkal egyeztett időpontokban történik. Amennyiben a hiányzások mértéke az össz óraszám/félév 20%-át meghaladja, abban az esetben az aláírás megtagadásra kerül.</w:t>
      </w:r>
    </w:p>
    <w:p w:rsidR="00EC09BE" w:rsidRPr="003307F9" w:rsidRDefault="00EC09BE" w:rsidP="003A5B4A">
      <w:pPr>
        <w:numPr>
          <w:ilvl w:val="0"/>
          <w:numId w:val="604"/>
        </w:numPr>
        <w:tabs>
          <w:tab w:val="clear" w:pos="360"/>
        </w:tabs>
        <w:spacing w:before="120" w:after="120" w:line="240" w:lineRule="auto"/>
        <w:ind w:left="425" w:hanging="425"/>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Félévközi feladatok, ismeretek ellenőrzésének rendje:</w:t>
      </w:r>
    </w:p>
    <w:p w:rsidR="00EC09BE" w:rsidRPr="003307F9" w:rsidRDefault="00EC09BE" w:rsidP="00EC09BE">
      <w:pPr>
        <w:spacing w:after="0" w:line="240" w:lineRule="auto"/>
        <w:ind w:left="426"/>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 hallgatók a három hetes, egybefüggő gyakorlat során egy alkalommal ínak, 45 perces zárthelyi dolgozatot. A zárthelyi dolgozatok során a hallgatók kombinált felépítésű feladatlapot töltenek ki, melynek tételkérdéseit az oktatott tananyag és önálló feldolgozásként meghatározott ismeretanyag képezi. A feladatlapban feleletalkotásos, felelet kiegészítéses, feleletválasztásos kérdések formájában kell a tananyag elsajátításáról meggyőződni. A tematikában rögzített ismereteken kívül más tananyag nem kérhető számon. A zárthelyi dolgozat egyszer pótolható. Értékelése ötfokozatú (60%-tól elégséges, 70%-tól közepes, 80%-tól jó, 90%-tól jeles). </w:t>
      </w:r>
    </w:p>
    <w:p w:rsidR="00EC09BE" w:rsidRPr="003307F9" w:rsidRDefault="00EC09BE" w:rsidP="00EC09BE">
      <w:pPr>
        <w:spacing w:after="0" w:line="240" w:lineRule="auto"/>
        <w:ind w:left="426"/>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Az oktató irányító a hallgató által végrehajtott irányító asszisztensi feladatot naponta ötfokozatú érdemjeggyel értékel, melyet a Csapatgyakorlati feladattervben rögzít a megjegyzéseivel és a következő napra tervezett feladattal együtt. A csapatgyakorlat végén szöveges értékelés és a napi osztályzatok átlaga is rögzítésre kerül a feladattervben. </w:t>
      </w:r>
    </w:p>
    <w:p w:rsidR="00EC09BE" w:rsidRPr="003307F9" w:rsidRDefault="00EC09BE" w:rsidP="003A5B4A">
      <w:pPr>
        <w:numPr>
          <w:ilvl w:val="0"/>
          <w:numId w:val="604"/>
        </w:numPr>
        <w:tabs>
          <w:tab w:val="clear" w:pos="360"/>
        </w:tabs>
        <w:spacing w:before="120" w:after="12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Az értékelés, az aláírás és a kreditek megszerzésének pontos feltételei:</w:t>
      </w:r>
    </w:p>
    <w:p w:rsidR="00EC09BE" w:rsidRPr="003307F9" w:rsidRDefault="00EC09BE" w:rsidP="003A5B4A">
      <w:pPr>
        <w:numPr>
          <w:ilvl w:val="1"/>
          <w:numId w:val="604"/>
        </w:numPr>
        <w:tabs>
          <w:tab w:val="clear" w:pos="1141"/>
        </w:tabs>
        <w:spacing w:before="120" w:after="120" w:line="240" w:lineRule="auto"/>
        <w:ind w:left="426"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sz w:val="20"/>
          <w:szCs w:val="20"/>
          <w:lang w:eastAsia="hu-HU"/>
        </w:rPr>
        <w:t>Az aláírás megszerzésének feltétele a 14. pontban meghatározott arányú részvétel a foglalkozásokon és a 15. pontban meghatározott félévközi feladat legalább elégséges teljesítése.</w:t>
      </w:r>
    </w:p>
    <w:p w:rsidR="00EC09BE" w:rsidRPr="003307F9" w:rsidRDefault="00EC09BE" w:rsidP="003A5B4A">
      <w:pPr>
        <w:numPr>
          <w:ilvl w:val="1"/>
          <w:numId w:val="604"/>
        </w:numPr>
        <w:tabs>
          <w:tab w:val="clear" w:pos="1141"/>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értékelés: </w:t>
      </w:r>
      <w:r w:rsidRPr="003307F9">
        <w:rPr>
          <w:rFonts w:ascii="Verdana" w:eastAsia="Times New Roman" w:hAnsi="Verdana" w:cs="Times New Roman"/>
          <w:sz w:val="20"/>
          <w:szCs w:val="20"/>
          <w:lang w:eastAsia="hu-HU"/>
        </w:rPr>
        <w:t>A számonkérés módja:</w:t>
      </w:r>
      <w:r w:rsidRPr="003307F9">
        <w:rPr>
          <w:rFonts w:ascii="Verdana" w:eastAsia="Times New Roman" w:hAnsi="Verdana" w:cs="Times New Roman"/>
          <w:b/>
          <w:sz w:val="20"/>
          <w:szCs w:val="20"/>
          <w:lang w:eastAsia="hu-HU"/>
        </w:rPr>
        <w:t xml:space="preserve"> gyakorlati jegy, </w:t>
      </w:r>
      <w:r w:rsidRPr="003307F9">
        <w:rPr>
          <w:rFonts w:ascii="Verdana" w:eastAsia="Times New Roman" w:hAnsi="Verdana" w:cs="Times New Roman"/>
          <w:sz w:val="20"/>
          <w:szCs w:val="20"/>
          <w:lang w:eastAsia="hu-HU"/>
        </w:rPr>
        <w:t>ötfokozatú értékelés, melyet a ZH eredménye és a csapatgyakorlat feladataira kapott, a Feladattervben rögzített osztályzat egyszerű számtani átlaga adja.</w:t>
      </w:r>
    </w:p>
    <w:p w:rsidR="00EC09BE" w:rsidRPr="003307F9" w:rsidRDefault="00EC09BE" w:rsidP="003A5B4A">
      <w:pPr>
        <w:numPr>
          <w:ilvl w:val="1"/>
          <w:numId w:val="604"/>
        </w:numPr>
        <w:tabs>
          <w:tab w:val="clear" w:pos="1141"/>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A kredit megszerzésének feltétele az aláírás és legalább elégséges gyakorlati jegy.</w:t>
      </w:r>
    </w:p>
    <w:p w:rsidR="00EC09BE" w:rsidRPr="003307F9" w:rsidRDefault="00EC09BE" w:rsidP="003A5B4A">
      <w:pPr>
        <w:numPr>
          <w:ilvl w:val="0"/>
          <w:numId w:val="604"/>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Irodalomjegyzék (magyar, angol):</w:t>
      </w:r>
    </w:p>
    <w:p w:rsidR="00EC09BE" w:rsidRPr="003307F9" w:rsidRDefault="00EC09BE" w:rsidP="003A5B4A">
      <w:pPr>
        <w:numPr>
          <w:ilvl w:val="1"/>
          <w:numId w:val="604"/>
        </w:numPr>
        <w:tabs>
          <w:tab w:val="num" w:pos="792"/>
          <w:tab w:val="num" w:pos="1076"/>
        </w:tabs>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Kötelező irodalom: </w:t>
      </w:r>
    </w:p>
    <w:p w:rsidR="00EC09BE" w:rsidRPr="003307F9" w:rsidRDefault="00EC09BE" w:rsidP="003A5B4A">
      <w:pPr>
        <w:numPr>
          <w:ilvl w:val="0"/>
          <w:numId w:val="606"/>
        </w:numPr>
        <w:tabs>
          <w:tab w:val="center" w:pos="4819"/>
          <w:tab w:val="right" w:pos="9072"/>
        </w:tabs>
        <w:spacing w:before="6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Palik Mátyás (szerk.); Bottyán Zsolt; Dunai Pál; Fekete Csaba Zoltán; Gajdos Máté; Palik Mátyás; Sápi Lajos; Vas Tímea: A repülésirányítás alapjai, Budapest, 2018, ISBN: 9786155889448</w:t>
      </w:r>
    </w:p>
    <w:p w:rsidR="00EC09BE" w:rsidRPr="003307F9" w:rsidRDefault="00EC09BE" w:rsidP="003A5B4A">
      <w:pPr>
        <w:numPr>
          <w:ilvl w:val="0"/>
          <w:numId w:val="606"/>
        </w:numPr>
        <w:tabs>
          <w:tab w:val="center" w:pos="4819"/>
          <w:tab w:val="right" w:pos="9072"/>
        </w:tabs>
        <w:spacing w:before="60" w:after="0" w:line="240" w:lineRule="auto"/>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ICAO Doc 4444, Procedures for Air Navigation Services, Air Traffic Management;</w:t>
      </w:r>
    </w:p>
    <w:p w:rsidR="00EC09BE" w:rsidRPr="003307F9" w:rsidRDefault="00EC09BE" w:rsidP="003A5B4A">
      <w:pPr>
        <w:numPr>
          <w:ilvl w:val="0"/>
          <w:numId w:val="606"/>
        </w:numPr>
        <w:spacing w:after="0" w:line="240" w:lineRule="auto"/>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A légvédelmi célú és harckiképzési repülések végrehajtásának rendszabályai, valamint légvédelmi irányításának eljárásai, MH ÖHP 2007</w:t>
      </w:r>
    </w:p>
    <w:p w:rsidR="00EC09BE" w:rsidRPr="003307F9" w:rsidRDefault="00EC09BE" w:rsidP="003A5B4A">
      <w:pPr>
        <w:numPr>
          <w:ilvl w:val="1"/>
          <w:numId w:val="604"/>
        </w:numPr>
        <w:tabs>
          <w:tab w:val="num" w:pos="792"/>
          <w:tab w:val="num" w:pos="1076"/>
        </w:tabs>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Ajánlott irodalom: </w:t>
      </w:r>
    </w:p>
    <w:p w:rsidR="00EC09BE" w:rsidRPr="003307F9" w:rsidRDefault="00EC09BE" w:rsidP="003A5B4A">
      <w:pPr>
        <w:numPr>
          <w:ilvl w:val="0"/>
          <w:numId w:val="603"/>
        </w:numPr>
        <w:tabs>
          <w:tab w:val="center" w:pos="4819"/>
          <w:tab w:val="right" w:pos="9072"/>
        </w:tabs>
        <w:spacing w:before="60" w:after="0" w:line="240" w:lineRule="auto"/>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 xml:space="preserve">Graham A.: Managing Airports. Fourth Edition. Routledge. 2014. ISBN: 978-0- 203-11789-2. </w:t>
      </w:r>
    </w:p>
    <w:p w:rsidR="00EC09BE" w:rsidRPr="003307F9" w:rsidRDefault="00EC09BE" w:rsidP="003A5B4A">
      <w:pPr>
        <w:numPr>
          <w:ilvl w:val="0"/>
          <w:numId w:val="603"/>
        </w:numPr>
        <w:tabs>
          <w:tab w:val="center" w:pos="4536"/>
          <w:tab w:val="right" w:pos="9072"/>
        </w:tabs>
        <w:spacing w:before="120" w:after="0" w:line="240" w:lineRule="auto"/>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JAR Ref. 040 – Human Performance and Limitation</w:t>
      </w:r>
    </w:p>
    <w:p w:rsidR="00EC09BE" w:rsidRPr="003307F9" w:rsidRDefault="00EC09BE" w:rsidP="003A5B4A">
      <w:pPr>
        <w:numPr>
          <w:ilvl w:val="0"/>
          <w:numId w:val="603"/>
        </w:numPr>
        <w:spacing w:before="120" w:after="0" w:line="240" w:lineRule="auto"/>
        <w:jc w:val="both"/>
        <w:rPr>
          <w:rFonts w:ascii="Verdana" w:eastAsia="Times New Roman" w:hAnsi="Verdana" w:cs="Times New Roman"/>
          <w:bCs/>
          <w:sz w:val="20"/>
          <w:szCs w:val="20"/>
          <w:lang w:val="en-GB" w:eastAsia="hu-HU"/>
        </w:rPr>
      </w:pPr>
      <w:r w:rsidRPr="003307F9">
        <w:rPr>
          <w:rFonts w:ascii="Verdana" w:eastAsia="Times New Roman" w:hAnsi="Verdana" w:cs="Times New Roman"/>
          <w:sz w:val="20"/>
          <w:szCs w:val="20"/>
          <w:lang w:val="en-GB" w:eastAsia="hu-HU"/>
        </w:rPr>
        <w:t>Guidelines for Controller Training in the Handling of Unusual/Emergency Situtions, Eurocontrol, 2003</w:t>
      </w:r>
    </w:p>
    <w:p w:rsidR="00EC09BE" w:rsidRPr="003307F9" w:rsidRDefault="00EC09BE" w:rsidP="00EC09BE">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EC09BE" w:rsidRPr="003307F9" w:rsidRDefault="00EC09BE" w:rsidP="00EC09BE">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2024. február 15.</w:t>
      </w:r>
    </w:p>
    <w:p w:rsidR="00EC09BE" w:rsidRPr="003307F9" w:rsidRDefault="00EC09BE" w:rsidP="00EC09BE">
      <w:pPr>
        <w:spacing w:after="0" w:line="240" w:lineRule="auto"/>
        <w:jc w:val="right"/>
        <w:rPr>
          <w:rFonts w:ascii="Verdana" w:eastAsia="Times New Roman" w:hAnsi="Verdana" w:cs="Times New Roman"/>
          <w:b/>
          <w:sz w:val="20"/>
          <w:szCs w:val="20"/>
          <w:lang w:eastAsia="hu-HU"/>
        </w:rPr>
      </w:pPr>
    </w:p>
    <w:p w:rsidR="00EC09BE" w:rsidRPr="003307F9" w:rsidRDefault="00EC09BE" w:rsidP="00EC09BE">
      <w:pPr>
        <w:tabs>
          <w:tab w:val="left" w:pos="6237"/>
        </w:tabs>
        <w:spacing w:after="0" w:line="240" w:lineRule="auto"/>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Dr. Vas Tímea, PhD</w:t>
      </w:r>
    </w:p>
    <w:p w:rsidR="00EC09BE" w:rsidRPr="003307F9" w:rsidRDefault="00EC09BE" w:rsidP="00EC09BE">
      <w:pPr>
        <w:tabs>
          <w:tab w:val="left" w:pos="6237"/>
        </w:tabs>
        <w:spacing w:after="0" w:line="240" w:lineRule="auto"/>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tantárgyfelelős sk.</w:t>
      </w:r>
    </w:p>
    <w:p w:rsidR="00011BD0" w:rsidRPr="003307F9" w:rsidRDefault="00011BD0" w:rsidP="00011BD0">
      <w:pPr>
        <w:spacing w:line="259" w:lineRule="auto"/>
        <w:rPr>
          <w:rFonts w:ascii="Verdana" w:eastAsia="Times New Roman" w:hAnsi="Verdana" w:cs="Times New Roman"/>
          <w:sz w:val="20"/>
          <w:szCs w:val="20"/>
          <w:lang w:eastAsia="hu-HU"/>
        </w:rPr>
      </w:pPr>
    </w:p>
    <w:tbl>
      <w:tblPr>
        <w:tblW w:w="5416" w:type="dxa"/>
        <w:tblInd w:w="113" w:type="dxa"/>
        <w:tblLook w:val="01E0" w:firstRow="1" w:lastRow="1" w:firstColumn="1" w:lastColumn="1" w:noHBand="0" w:noVBand="0"/>
      </w:tblPr>
      <w:tblGrid>
        <w:gridCol w:w="5416"/>
      </w:tblGrid>
      <w:tr w:rsidR="00011BD0" w:rsidRPr="003307F9" w:rsidTr="00E838F0">
        <w:tc>
          <w:tcPr>
            <w:tcW w:w="5416" w:type="dxa"/>
            <w:tcBorders>
              <w:top w:val="nil"/>
              <w:left w:val="nil"/>
              <w:bottom w:val="single" w:sz="4" w:space="0" w:color="auto"/>
              <w:right w:val="nil"/>
            </w:tcBorders>
            <w:hideMark/>
          </w:tcPr>
          <w:p w:rsidR="00011BD0" w:rsidRPr="003307F9" w:rsidRDefault="00011BD0" w:rsidP="00E838F0">
            <w:pPr>
              <w:pageBreakBefore/>
              <w:autoSpaceDE w:val="0"/>
              <w:autoSpaceDN w:val="0"/>
              <w:adjustRightInd w:val="0"/>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011BD0" w:rsidRPr="003307F9" w:rsidTr="00E838F0">
        <w:tc>
          <w:tcPr>
            <w:tcW w:w="5416" w:type="dxa"/>
            <w:tcBorders>
              <w:top w:val="single" w:sz="4" w:space="0" w:color="auto"/>
              <w:left w:val="nil"/>
              <w:bottom w:val="nil"/>
              <w:right w:val="nil"/>
            </w:tcBorders>
            <w:hideMark/>
          </w:tcPr>
          <w:p w:rsidR="00011BD0" w:rsidRPr="003307F9" w:rsidRDefault="00011BD0" w:rsidP="00E838F0">
            <w:pPr>
              <w:autoSpaceDE w:val="0"/>
              <w:autoSpaceDN w:val="0"/>
              <w:adjustRightInd w:val="0"/>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011BD0" w:rsidRPr="003307F9" w:rsidRDefault="00011BD0" w:rsidP="00011BD0">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011BD0" w:rsidRPr="003307F9" w:rsidRDefault="00011BD0" w:rsidP="00011BD0">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011BD0" w:rsidRPr="003307F9" w:rsidRDefault="00011BD0" w:rsidP="003A5B4A">
      <w:pPr>
        <w:numPr>
          <w:ilvl w:val="0"/>
          <w:numId w:val="607"/>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Segoe UI"/>
          <w:sz w:val="20"/>
          <w:szCs w:val="20"/>
          <w:lang w:eastAsia="hu-HU"/>
        </w:rPr>
        <w:t>HK916A150</w:t>
      </w:r>
    </w:p>
    <w:p w:rsidR="00011BD0" w:rsidRPr="003307F9" w:rsidRDefault="00011BD0" w:rsidP="003A5B4A">
      <w:pPr>
        <w:numPr>
          <w:ilvl w:val="0"/>
          <w:numId w:val="607"/>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Segoe UI"/>
          <w:sz w:val="20"/>
          <w:szCs w:val="20"/>
          <w:lang w:eastAsia="hu-HU"/>
        </w:rPr>
        <w:t>ICAO szakmai nyelv II. </w:t>
      </w:r>
    </w:p>
    <w:p w:rsidR="00011BD0" w:rsidRPr="003307F9" w:rsidRDefault="00011BD0" w:rsidP="003A5B4A">
      <w:pPr>
        <w:numPr>
          <w:ilvl w:val="0"/>
          <w:numId w:val="607"/>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Segoe UI"/>
          <w:sz w:val="20"/>
          <w:szCs w:val="20"/>
          <w:lang w:eastAsia="hu-HU"/>
        </w:rPr>
        <w:t>ICAO English Language II. </w:t>
      </w:r>
    </w:p>
    <w:p w:rsidR="00011BD0" w:rsidRPr="003307F9" w:rsidRDefault="00011BD0" w:rsidP="003A5B4A">
      <w:pPr>
        <w:numPr>
          <w:ilvl w:val="0"/>
          <w:numId w:val="607"/>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011BD0" w:rsidRPr="003307F9" w:rsidRDefault="00011BD0" w:rsidP="003A5B4A">
      <w:pPr>
        <w:widowControl w:val="0"/>
        <w:numPr>
          <w:ilvl w:val="1"/>
          <w:numId w:val="570"/>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Segoe UI"/>
          <w:sz w:val="20"/>
          <w:szCs w:val="20"/>
          <w:lang w:eastAsia="hu-HU"/>
        </w:rPr>
        <w:t>2 kredit</w:t>
      </w:r>
      <w:r w:rsidRPr="003307F9">
        <w:rPr>
          <w:rFonts w:ascii="Verdana" w:eastAsia="Times New Roman" w:hAnsi="Verdana" w:cs="Times New Roman"/>
          <w:bCs/>
          <w:sz w:val="20"/>
          <w:szCs w:val="20"/>
        </w:rPr>
        <w:t xml:space="preserve"> </w:t>
      </w:r>
    </w:p>
    <w:p w:rsidR="00011BD0" w:rsidRPr="003307F9" w:rsidRDefault="00011BD0" w:rsidP="003A5B4A">
      <w:pPr>
        <w:widowControl w:val="0"/>
        <w:numPr>
          <w:ilvl w:val="1"/>
          <w:numId w:val="570"/>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50% gyakorlat, 50% elmélet</w:t>
      </w:r>
    </w:p>
    <w:p w:rsidR="00011BD0" w:rsidRPr="003307F9" w:rsidRDefault="00011BD0" w:rsidP="003A5B4A">
      <w:pPr>
        <w:numPr>
          <w:ilvl w:val="0"/>
          <w:numId w:val="607"/>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szakirányok/specializációk megnevezése (ahol oktatják):</w:t>
      </w:r>
      <w:r w:rsidRPr="003307F9">
        <w:rPr>
          <w:rFonts w:ascii="Verdana" w:eastAsia="Times New Roman" w:hAnsi="Verdana" w:cs="Times New Roman"/>
          <w:bCs/>
          <w:sz w:val="20"/>
          <w:szCs w:val="20"/>
          <w:lang w:eastAsia="hu-HU"/>
        </w:rPr>
        <w:t xml:space="preserve"> Állami légiközlekedési alapképzési szak, Állami légijármű-vezető és Katonai repülésirányító szakirány</w:t>
      </w:r>
    </w:p>
    <w:p w:rsidR="00011BD0" w:rsidRPr="003307F9" w:rsidRDefault="00011BD0" w:rsidP="003A5B4A">
      <w:pPr>
        <w:numPr>
          <w:ilvl w:val="0"/>
          <w:numId w:val="607"/>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011BD0" w:rsidRPr="003307F9" w:rsidRDefault="00011BD0" w:rsidP="003A5B4A">
      <w:pPr>
        <w:numPr>
          <w:ilvl w:val="0"/>
          <w:numId w:val="607"/>
        </w:numPr>
        <w:spacing w:before="120" w:after="0" w:line="240" w:lineRule="auto"/>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sz w:val="20"/>
          <w:szCs w:val="20"/>
          <w:lang w:eastAsia="hu-HU"/>
        </w:rPr>
        <w:t>Zsembery Szabolcs, gyakorlati oktató</w:t>
      </w:r>
    </w:p>
    <w:p w:rsidR="00011BD0" w:rsidRPr="003307F9" w:rsidRDefault="00011BD0" w:rsidP="003A5B4A">
      <w:pPr>
        <w:numPr>
          <w:ilvl w:val="0"/>
          <w:numId w:val="607"/>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w:t>
      </w:r>
    </w:p>
    <w:p w:rsidR="00011BD0" w:rsidRPr="003307F9" w:rsidRDefault="00011BD0" w:rsidP="003A5B4A">
      <w:pPr>
        <w:numPr>
          <w:ilvl w:val="1"/>
          <w:numId w:val="607"/>
        </w:numPr>
        <w:tabs>
          <w:tab w:val="right" w:pos="851"/>
          <w:tab w:val="num" w:pos="1000"/>
        </w:tabs>
        <w:spacing w:before="60" w:after="6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összes óraszám/félév: 28</w:t>
      </w:r>
    </w:p>
    <w:p w:rsidR="00011BD0" w:rsidRPr="003307F9" w:rsidRDefault="00011BD0" w:rsidP="003A5B4A">
      <w:pPr>
        <w:numPr>
          <w:ilvl w:val="2"/>
          <w:numId w:val="607"/>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nappali munkarend: </w:t>
      </w:r>
      <w:r w:rsidRPr="003307F9">
        <w:rPr>
          <w:rFonts w:ascii="Verdana" w:eastAsia="Times New Roman" w:hAnsi="Verdana" w:cs="Times New Roman"/>
          <w:bCs/>
          <w:sz w:val="20"/>
          <w:szCs w:val="20"/>
        </w:rPr>
        <w:t>28 óra/félév (14 EA + 0 SZ + 14 GY)</w:t>
      </w:r>
    </w:p>
    <w:p w:rsidR="00011BD0" w:rsidRPr="003307F9" w:rsidRDefault="00011BD0" w:rsidP="003A5B4A">
      <w:pPr>
        <w:numPr>
          <w:ilvl w:val="2"/>
          <w:numId w:val="607"/>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011BD0" w:rsidRPr="003307F9" w:rsidRDefault="00011BD0" w:rsidP="003A5B4A">
      <w:pPr>
        <w:numPr>
          <w:ilvl w:val="1"/>
          <w:numId w:val="607"/>
        </w:numPr>
        <w:tabs>
          <w:tab w:val="right" w:pos="851"/>
          <w:tab w:val="num" w:pos="1000"/>
        </w:tabs>
        <w:spacing w:before="6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2 óra/hét</w:t>
      </w:r>
    </w:p>
    <w:p w:rsidR="00011BD0" w:rsidRPr="003307F9" w:rsidRDefault="00011BD0" w:rsidP="003A5B4A">
      <w:pPr>
        <w:numPr>
          <w:ilvl w:val="1"/>
          <w:numId w:val="607"/>
        </w:numPr>
        <w:tabs>
          <w:tab w:val="right" w:pos="851"/>
          <w:tab w:val="num" w:pos="1000"/>
        </w:tabs>
        <w:spacing w:before="6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Az ismeret átadásában alkalmazandó további sajátos módok, jellemzők:</w:t>
      </w:r>
    </w:p>
    <w:p w:rsidR="00011BD0" w:rsidRPr="003307F9" w:rsidRDefault="00011BD0" w:rsidP="00011BD0">
      <w:pPr>
        <w:tabs>
          <w:tab w:val="right" w:pos="851"/>
          <w:tab w:val="num" w:pos="1000"/>
        </w:tabs>
        <w:spacing w:before="60" w:after="0" w:line="240" w:lineRule="auto"/>
        <w:ind w:left="100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nyelvi laborgyakorlás</w:t>
      </w:r>
    </w:p>
    <w:p w:rsidR="00011BD0" w:rsidRPr="003307F9" w:rsidRDefault="00011BD0" w:rsidP="003A5B4A">
      <w:pPr>
        <w:numPr>
          <w:ilvl w:val="0"/>
          <w:numId w:val="607"/>
        </w:numPr>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Segoe UI"/>
          <w:sz w:val="20"/>
          <w:szCs w:val="20"/>
          <w:lang w:eastAsia="hu-HU"/>
        </w:rPr>
        <w:t>A leggyakoribb angol nyelvű kifejezések és frázisok, melyek a repülőterekhez, a repülések irányítását biztosító technikai rendszerekhez, a légtérigénybevételhez, a légtérfelhasználáshoz kapcsolódnak</w:t>
      </w:r>
      <w:r w:rsidRPr="003307F9">
        <w:rPr>
          <w:rFonts w:ascii="Verdana" w:eastAsia="Times New Roman" w:hAnsi="Verdana" w:cs="Times New Roman"/>
          <w:sz w:val="20"/>
          <w:szCs w:val="20"/>
          <w:lang w:eastAsia="hu-HU"/>
        </w:rPr>
        <w:t xml:space="preserve">. </w:t>
      </w:r>
    </w:p>
    <w:p w:rsidR="00011BD0" w:rsidRPr="003307F9" w:rsidRDefault="00011BD0" w:rsidP="00011BD0">
      <w:pPr>
        <w:spacing w:before="120" w:after="0" w:line="240" w:lineRule="auto"/>
        <w:ind w:left="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(angolul) (Course description): </w:t>
      </w:r>
      <w:r w:rsidRPr="003307F9">
        <w:rPr>
          <w:rFonts w:ascii="Verdana" w:eastAsia="Times New Roman" w:hAnsi="Verdana" w:cs="Segoe UI"/>
          <w:sz w:val="20"/>
          <w:szCs w:val="20"/>
          <w:lang w:val="en-GB" w:eastAsia="hu-HU"/>
        </w:rPr>
        <w:t>The most commonly used terms and phrases relating to aerodrome, air traffic control supporting systems, airspace utility and management</w:t>
      </w:r>
      <w:r w:rsidRPr="003307F9">
        <w:rPr>
          <w:rFonts w:ascii="Verdana" w:eastAsia="Times New Roman" w:hAnsi="Verdana" w:cs="Segoe UI"/>
          <w:sz w:val="20"/>
          <w:szCs w:val="20"/>
          <w:lang w:val="en-AU" w:eastAsia="hu-HU"/>
        </w:rPr>
        <w:t>.</w:t>
      </w:r>
    </w:p>
    <w:p w:rsidR="00011BD0" w:rsidRPr="003307F9" w:rsidRDefault="00011BD0" w:rsidP="003A5B4A">
      <w:pPr>
        <w:numPr>
          <w:ilvl w:val="0"/>
          <w:numId w:val="607"/>
        </w:numPr>
        <w:tabs>
          <w:tab w:val="right" w:pos="900"/>
          <w:tab w:val="center" w:pos="4536"/>
          <w:tab w:val="right" w:pos="9072"/>
        </w:tabs>
        <w:spacing w:before="120" w:after="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 Elérendő kompetenciák (magyarul):</w:t>
      </w:r>
    </w:p>
    <w:p w:rsidR="00011BD0" w:rsidRPr="003307F9" w:rsidRDefault="00011BD0" w:rsidP="00011BD0">
      <w:pPr>
        <w:widowControl w:val="0"/>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Tudása: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Segoe UI"/>
          <w:sz w:val="20"/>
          <w:szCs w:val="20"/>
          <w:lang w:eastAsia="hu-HU"/>
        </w:rPr>
      </w:pPr>
      <w:r w:rsidRPr="003307F9">
        <w:rPr>
          <w:rFonts w:ascii="Verdana" w:eastAsia="Times New Roman" w:hAnsi="Verdana" w:cs="Segoe UI"/>
          <w:sz w:val="20"/>
          <w:szCs w:val="20"/>
          <w:lang w:eastAsia="hu-HU"/>
        </w:rPr>
        <w:t xml:space="preserve">Ismeri a repülőtéri és repülésirányító rendszerekhez, valamint azok kapcsolódó szabvány angol nyelvű kifejezéseket és frazeológiákat, frázisokat. </w:t>
      </w:r>
    </w:p>
    <w:p w:rsidR="00011BD0" w:rsidRPr="003307F9" w:rsidRDefault="00011BD0" w:rsidP="00011BD0">
      <w:pPr>
        <w:spacing w:after="120" w:line="240" w:lineRule="auto"/>
        <w:ind w:left="425"/>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Segoe UI"/>
          <w:sz w:val="20"/>
          <w:szCs w:val="20"/>
          <w:lang w:eastAsia="hu-HU"/>
        </w:rPr>
      </w:pPr>
      <w:r w:rsidRPr="003307F9">
        <w:rPr>
          <w:rFonts w:ascii="Verdana" w:eastAsia="Times New Roman" w:hAnsi="Verdana" w:cs="Segoe UI"/>
          <w:sz w:val="20"/>
          <w:szCs w:val="20"/>
          <w:lang w:eastAsia="hu-HU"/>
        </w:rPr>
        <w:t>Képes idegen nyelvű szakirodalom olvasására, feldolgozására.</w:t>
      </w:r>
    </w:p>
    <w:p w:rsidR="00011BD0" w:rsidRPr="003307F9" w:rsidRDefault="00011BD0" w:rsidP="00011BD0">
      <w:pPr>
        <w:spacing w:after="120" w:line="240" w:lineRule="auto"/>
        <w:ind w:left="425"/>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Segoe UI"/>
          <w:sz w:val="20"/>
          <w:szCs w:val="20"/>
          <w:lang w:eastAsia="hu-HU"/>
        </w:rPr>
      </w:pPr>
      <w:r w:rsidRPr="003307F9">
        <w:rPr>
          <w:rFonts w:ascii="Verdana" w:eastAsia="Times New Roman" w:hAnsi="Verdana" w:cs="Segoe UI"/>
          <w:sz w:val="20"/>
          <w:szCs w:val="20"/>
          <w:lang w:eastAsia="hu-HU"/>
        </w:rPr>
        <w:t xml:space="preserve">Nyitott az új eredmények és az innovációi iránt, elkötelezett önmaga folyamatos képzésére. </w:t>
      </w:r>
    </w:p>
    <w:p w:rsidR="00011BD0" w:rsidRPr="003307F9" w:rsidRDefault="00011BD0" w:rsidP="00011BD0">
      <w:pPr>
        <w:tabs>
          <w:tab w:val="left" w:pos="284"/>
          <w:tab w:val="num" w:pos="644"/>
        </w:tabs>
        <w:spacing w:after="0" w:line="240" w:lineRule="auto"/>
        <w:ind w:left="425"/>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Autonómiája és felelőssége:</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Segoe UI"/>
          <w:sz w:val="20"/>
          <w:szCs w:val="20"/>
          <w:lang w:eastAsia="hu-HU"/>
        </w:rPr>
      </w:pPr>
      <w:r w:rsidRPr="003307F9">
        <w:rPr>
          <w:rFonts w:ascii="Verdana" w:eastAsia="Times New Roman" w:hAnsi="Verdana" w:cs="Segoe UI"/>
          <w:sz w:val="20"/>
          <w:szCs w:val="20"/>
          <w:lang w:eastAsia="hu-HU"/>
        </w:rPr>
        <w:t>Tisztában van döntéseinek, tevékenységének a légiközlekedés-biztonságra </w:t>
      </w:r>
      <w:r w:rsidR="00EC09BE" w:rsidRPr="003307F9">
        <w:rPr>
          <w:rFonts w:ascii="Verdana" w:eastAsia="Times New Roman" w:hAnsi="Verdana" w:cs="Segoe UI"/>
          <w:sz w:val="20"/>
          <w:szCs w:val="20"/>
          <w:lang w:eastAsia="hu-HU"/>
        </w:rPr>
        <w:t xml:space="preserve"> </w:t>
      </w:r>
      <w:r w:rsidRPr="003307F9">
        <w:rPr>
          <w:rFonts w:ascii="Verdana" w:eastAsia="Times New Roman" w:hAnsi="Verdana" w:cs="Segoe UI"/>
          <w:sz w:val="20"/>
          <w:szCs w:val="20"/>
          <w:lang w:eastAsia="hu-HU"/>
        </w:rPr>
        <w:t>gyakorolt hatásaival, következményeivel.</w:t>
      </w:r>
    </w:p>
    <w:p w:rsidR="00011BD0" w:rsidRPr="003307F9" w:rsidRDefault="00011BD0" w:rsidP="00011BD0">
      <w:pPr>
        <w:tabs>
          <w:tab w:val="right" w:pos="900"/>
        </w:tabs>
        <w:spacing w:before="120" w:after="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011BD0" w:rsidRPr="003307F9" w:rsidRDefault="00011BD0" w:rsidP="00011BD0">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Segoe UI"/>
          <w:sz w:val="20"/>
          <w:szCs w:val="20"/>
          <w:lang w:eastAsia="hu-HU"/>
        </w:rPr>
      </w:pPr>
      <w:r w:rsidRPr="003307F9">
        <w:rPr>
          <w:rFonts w:ascii="Verdana" w:eastAsia="Times New Roman" w:hAnsi="Verdana" w:cs="Segoe UI"/>
          <w:sz w:val="20"/>
          <w:szCs w:val="20"/>
          <w:lang w:eastAsia="hu-HU"/>
        </w:rPr>
        <w:lastRenderedPageBreak/>
        <w:t xml:space="preserve">Familiar with the most common English terms and phrases related to the airport systems and equipment. </w:t>
      </w:r>
    </w:p>
    <w:p w:rsidR="00011BD0" w:rsidRPr="003307F9" w:rsidRDefault="00011BD0" w:rsidP="00011BD0">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Segoe UI"/>
          <w:sz w:val="20"/>
          <w:szCs w:val="20"/>
          <w:lang w:eastAsia="hu-HU"/>
        </w:rPr>
      </w:pPr>
      <w:r w:rsidRPr="003307F9">
        <w:rPr>
          <w:rFonts w:ascii="Verdana" w:eastAsia="Times New Roman" w:hAnsi="Verdana" w:cs="Segoe UI"/>
          <w:sz w:val="20"/>
          <w:szCs w:val="20"/>
          <w:lang w:eastAsia="hu-HU"/>
        </w:rPr>
        <w:t>Able to read and learn literature in English.</w:t>
      </w:r>
    </w:p>
    <w:p w:rsidR="00011BD0" w:rsidRPr="003307F9" w:rsidRDefault="00011BD0" w:rsidP="00011BD0">
      <w:pPr>
        <w:tabs>
          <w:tab w:val="right" w:pos="900"/>
          <w:tab w:val="center" w:pos="4536"/>
          <w:tab w:val="right" w:pos="9072"/>
        </w:tabs>
        <w:spacing w:before="120" w:after="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Segoe UI"/>
          <w:sz w:val="20"/>
          <w:szCs w:val="20"/>
          <w:lang w:eastAsia="hu-HU"/>
        </w:rPr>
      </w:pPr>
      <w:r w:rsidRPr="003307F9">
        <w:rPr>
          <w:rFonts w:ascii="Verdana" w:eastAsia="Times New Roman" w:hAnsi="Verdana" w:cs="Segoe UI"/>
          <w:sz w:val="20"/>
          <w:szCs w:val="20"/>
          <w:lang w:eastAsia="hu-HU"/>
        </w:rPr>
        <w:t xml:space="preserve">Opened to knowing new achievements and innovations, committed to continuous training of themselves. </w:t>
      </w:r>
    </w:p>
    <w:p w:rsidR="00011BD0" w:rsidRPr="003307F9" w:rsidRDefault="00011BD0" w:rsidP="00011BD0">
      <w:pPr>
        <w:tabs>
          <w:tab w:val="right" w:pos="900"/>
        </w:tabs>
        <w:spacing w:before="120" w:after="0" w:line="240" w:lineRule="auto"/>
        <w:ind w:left="425"/>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Autonomy and responsibility:</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bCs/>
          <w:sz w:val="20"/>
          <w:szCs w:val="20"/>
          <w:lang w:eastAsia="hu-HU"/>
        </w:rPr>
      </w:pPr>
      <w:r w:rsidRPr="003307F9">
        <w:rPr>
          <w:rFonts w:ascii="Verdana" w:eastAsia="Times New Roman" w:hAnsi="Verdana" w:cs="Segoe UI"/>
          <w:sz w:val="20"/>
          <w:szCs w:val="20"/>
          <w:lang w:eastAsia="hu-HU"/>
        </w:rPr>
        <w:t>They are aware of the effects and consequences of their decisions and activities on aviation safety</w:t>
      </w:r>
      <w:r w:rsidRPr="003307F9">
        <w:rPr>
          <w:rFonts w:ascii="Verdana" w:eastAsia="Times New Roman" w:hAnsi="Verdana" w:cs="Times New Roman"/>
          <w:sz w:val="20"/>
          <w:szCs w:val="20"/>
          <w:lang w:eastAsia="hu-HU"/>
        </w:rPr>
        <w:t>.</w:t>
      </w:r>
    </w:p>
    <w:p w:rsidR="00011BD0" w:rsidRPr="003307F9" w:rsidRDefault="00011BD0" w:rsidP="003A5B4A">
      <w:pPr>
        <w:numPr>
          <w:ilvl w:val="0"/>
          <w:numId w:val="607"/>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 Előtanulmányi követelmények: </w:t>
      </w:r>
      <w:r w:rsidRPr="003307F9">
        <w:rPr>
          <w:rFonts w:ascii="Verdana" w:eastAsia="Times New Roman" w:hAnsi="Verdana" w:cs="Times New Roman"/>
          <w:bCs/>
          <w:sz w:val="20"/>
          <w:szCs w:val="20"/>
          <w:lang w:eastAsia="hu-HU"/>
        </w:rPr>
        <w:t>nincs</w:t>
      </w:r>
    </w:p>
    <w:p w:rsidR="00011BD0" w:rsidRPr="003307F9" w:rsidRDefault="00011BD0" w:rsidP="003A5B4A">
      <w:pPr>
        <w:widowControl w:val="0"/>
        <w:numPr>
          <w:ilvl w:val="0"/>
          <w:numId w:val="607"/>
        </w:numPr>
        <w:spacing w:before="120" w:after="12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 A tantárgy tananyagának leírása, tematika. Description of the subject,   curriculum (magyarul, angolul - English):</w:t>
      </w:r>
    </w:p>
    <w:p w:rsidR="00011BD0" w:rsidRPr="003307F9" w:rsidRDefault="00011BD0" w:rsidP="003A5B4A">
      <w:pPr>
        <w:widowControl w:val="0"/>
        <w:numPr>
          <w:ilvl w:val="1"/>
          <w:numId w:val="607"/>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A repülőterekhez kapcsolódó angol nyelvű kifejezések és frázisok. </w:t>
      </w:r>
      <w:r w:rsidRPr="003307F9">
        <w:rPr>
          <w:rFonts w:ascii="Verdana" w:eastAsia="Times New Roman" w:hAnsi="Verdana" w:cs="Segoe UI"/>
          <w:i/>
          <w:iCs/>
          <w:sz w:val="20"/>
          <w:szCs w:val="20"/>
          <w:lang w:eastAsia="hu-HU"/>
        </w:rPr>
        <w:t>(English terms and phrases concerning aerodrome.</w:t>
      </w:r>
      <w:r w:rsidRPr="003307F9">
        <w:rPr>
          <w:rFonts w:ascii="Verdana" w:eastAsia="Times New Roman" w:hAnsi="Verdana" w:cs="Times New Roman"/>
          <w:bCs/>
          <w:i/>
          <w:sz w:val="20"/>
          <w:szCs w:val="20"/>
          <w:lang w:eastAsia="hu-HU"/>
        </w:rPr>
        <w:t>)</w:t>
      </w:r>
    </w:p>
    <w:p w:rsidR="00011BD0" w:rsidRPr="003307F9" w:rsidRDefault="00011BD0" w:rsidP="003A5B4A">
      <w:pPr>
        <w:widowControl w:val="0"/>
        <w:numPr>
          <w:ilvl w:val="1"/>
          <w:numId w:val="607"/>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A repülések irányítását biztosító technikai rendszerekhez kapcsolódó angol nyelvű kifejezések és frázisok. </w:t>
      </w:r>
      <w:r w:rsidRPr="003307F9">
        <w:rPr>
          <w:rFonts w:ascii="Verdana" w:eastAsia="Times New Roman" w:hAnsi="Verdana" w:cs="Segoe UI"/>
          <w:i/>
          <w:iCs/>
          <w:sz w:val="20"/>
          <w:szCs w:val="20"/>
          <w:lang w:eastAsia="hu-HU"/>
        </w:rPr>
        <w:t>(English terms and phrases concerning air traffic control services’ navigation and communication systems.</w:t>
      </w:r>
      <w:r w:rsidRPr="003307F9">
        <w:rPr>
          <w:rFonts w:ascii="Verdana" w:eastAsia="Times New Roman" w:hAnsi="Verdana" w:cs="Times New Roman"/>
          <w:bCs/>
          <w:i/>
          <w:sz w:val="20"/>
          <w:szCs w:val="20"/>
          <w:lang w:eastAsia="hu-HU"/>
        </w:rPr>
        <w:t>)</w:t>
      </w:r>
    </w:p>
    <w:p w:rsidR="00011BD0" w:rsidRPr="003307F9" w:rsidRDefault="00011BD0" w:rsidP="003A5B4A">
      <w:pPr>
        <w:widowControl w:val="0"/>
        <w:numPr>
          <w:ilvl w:val="1"/>
          <w:numId w:val="607"/>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A légtérigénybevételhez kapcsolódó leggyakoribb angol nyelvű kifejezések és frázisok. </w:t>
      </w:r>
      <w:r w:rsidRPr="003307F9">
        <w:rPr>
          <w:rFonts w:ascii="Verdana" w:eastAsia="Times New Roman" w:hAnsi="Verdana" w:cs="Segoe UI"/>
          <w:i/>
          <w:iCs/>
          <w:sz w:val="20"/>
          <w:szCs w:val="20"/>
          <w:lang w:eastAsia="hu-HU"/>
        </w:rPr>
        <w:t>(English terms and phrases concerning airspace management.</w:t>
      </w:r>
      <w:r w:rsidRPr="003307F9">
        <w:rPr>
          <w:rFonts w:ascii="Verdana" w:eastAsia="Times New Roman" w:hAnsi="Verdana" w:cs="Times New Roman"/>
          <w:bCs/>
          <w:i/>
          <w:sz w:val="20"/>
          <w:szCs w:val="20"/>
          <w:lang w:eastAsia="hu-HU"/>
        </w:rPr>
        <w:t>)</w:t>
      </w:r>
    </w:p>
    <w:p w:rsidR="00011BD0" w:rsidRPr="003307F9" w:rsidRDefault="00011BD0" w:rsidP="003A5B4A">
      <w:pPr>
        <w:widowControl w:val="0"/>
        <w:numPr>
          <w:ilvl w:val="1"/>
          <w:numId w:val="607"/>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A légtérfelhasználáshoz kapcsolódó leggyakoribb angol nyelvű kifejezések és frázisok. </w:t>
      </w:r>
      <w:r w:rsidRPr="003307F9">
        <w:rPr>
          <w:rFonts w:ascii="Verdana" w:eastAsia="Times New Roman" w:hAnsi="Verdana" w:cs="Segoe UI"/>
          <w:i/>
          <w:iCs/>
          <w:sz w:val="20"/>
          <w:szCs w:val="20"/>
          <w:lang w:eastAsia="hu-HU"/>
        </w:rPr>
        <w:t>(English terms and phrases concerning airspace utility.</w:t>
      </w:r>
      <w:r w:rsidRPr="003307F9">
        <w:rPr>
          <w:rFonts w:ascii="Verdana" w:eastAsia="Times New Roman" w:hAnsi="Verdana" w:cs="Times New Roman"/>
          <w:bCs/>
          <w:i/>
          <w:sz w:val="20"/>
          <w:szCs w:val="20"/>
          <w:lang w:eastAsia="hu-HU"/>
        </w:rPr>
        <w:t>)</w:t>
      </w:r>
    </w:p>
    <w:p w:rsidR="00011BD0" w:rsidRPr="003307F9" w:rsidRDefault="00011BD0" w:rsidP="003A5B4A">
      <w:pPr>
        <w:widowControl w:val="0"/>
        <w:numPr>
          <w:ilvl w:val="1"/>
          <w:numId w:val="607"/>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Nyelvtani gyakorlatok. </w:t>
      </w:r>
      <w:r w:rsidRPr="003307F9">
        <w:rPr>
          <w:rFonts w:ascii="Verdana" w:eastAsia="Times New Roman" w:hAnsi="Verdana" w:cs="Segoe UI"/>
          <w:i/>
          <w:iCs/>
          <w:sz w:val="20"/>
          <w:szCs w:val="20"/>
          <w:lang w:eastAsia="hu-HU"/>
        </w:rPr>
        <w:t>(Grammar exercises.</w:t>
      </w:r>
      <w:r w:rsidRPr="003307F9">
        <w:rPr>
          <w:rFonts w:ascii="Verdana" w:eastAsia="Times New Roman" w:hAnsi="Verdana" w:cs="Times New Roman"/>
          <w:bCs/>
          <w:i/>
          <w:sz w:val="20"/>
          <w:szCs w:val="20"/>
          <w:lang w:val="en-GB" w:eastAsia="hu-HU"/>
        </w:rPr>
        <w:t>)</w:t>
      </w:r>
    </w:p>
    <w:p w:rsidR="00011BD0" w:rsidRPr="003307F9" w:rsidRDefault="00011BD0" w:rsidP="003A5B4A">
      <w:pPr>
        <w:widowControl w:val="0"/>
        <w:numPr>
          <w:ilvl w:val="1"/>
          <w:numId w:val="607"/>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Szókincs gyakorlatok. </w:t>
      </w:r>
      <w:r w:rsidRPr="003307F9">
        <w:rPr>
          <w:rFonts w:ascii="Verdana" w:eastAsia="Times New Roman" w:hAnsi="Verdana" w:cs="Segoe UI"/>
          <w:i/>
          <w:iCs/>
          <w:sz w:val="20"/>
          <w:szCs w:val="20"/>
          <w:lang w:eastAsia="hu-HU"/>
        </w:rPr>
        <w:t>(Vocabulary exercises.</w:t>
      </w:r>
      <w:r w:rsidRPr="003307F9">
        <w:rPr>
          <w:rFonts w:ascii="Verdana" w:eastAsia="Times New Roman" w:hAnsi="Verdana" w:cs="Times New Roman"/>
          <w:bCs/>
          <w:i/>
          <w:sz w:val="20"/>
          <w:szCs w:val="20"/>
          <w:lang w:val="en-GB" w:eastAsia="hu-HU"/>
        </w:rPr>
        <w:t>)</w:t>
      </w:r>
    </w:p>
    <w:p w:rsidR="00011BD0" w:rsidRPr="003307F9" w:rsidRDefault="00011BD0" w:rsidP="003A5B4A">
      <w:pPr>
        <w:widowControl w:val="0"/>
        <w:numPr>
          <w:ilvl w:val="1"/>
          <w:numId w:val="607"/>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Hallgatási gyakorlatok.</w:t>
      </w:r>
      <w:r w:rsidRPr="003307F9">
        <w:rPr>
          <w:rFonts w:ascii="Verdana" w:eastAsia="Times New Roman" w:hAnsi="Verdana" w:cs="Segoe UI"/>
          <w:i/>
          <w:iCs/>
          <w:sz w:val="20"/>
          <w:szCs w:val="20"/>
          <w:lang w:eastAsia="hu-HU"/>
        </w:rPr>
        <w:t xml:space="preserve"> (Listening exercises.</w:t>
      </w:r>
      <w:r w:rsidRPr="003307F9">
        <w:rPr>
          <w:rFonts w:ascii="Verdana" w:eastAsia="Times New Roman" w:hAnsi="Verdana" w:cs="Times New Roman"/>
          <w:bCs/>
          <w:i/>
          <w:sz w:val="20"/>
          <w:szCs w:val="20"/>
          <w:lang w:eastAsia="hu-HU"/>
        </w:rPr>
        <w:t>)</w:t>
      </w:r>
    </w:p>
    <w:p w:rsidR="00011BD0" w:rsidRPr="003307F9" w:rsidRDefault="00011BD0" w:rsidP="003A5B4A">
      <w:pPr>
        <w:widowControl w:val="0"/>
        <w:numPr>
          <w:ilvl w:val="1"/>
          <w:numId w:val="607"/>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Interakció gyakorlatok.</w:t>
      </w:r>
      <w:r w:rsidRPr="003307F9">
        <w:rPr>
          <w:rFonts w:ascii="Verdana" w:eastAsia="Times New Roman" w:hAnsi="Verdana" w:cs="Segoe UI"/>
          <w:i/>
          <w:iCs/>
          <w:sz w:val="20"/>
          <w:szCs w:val="20"/>
          <w:lang w:eastAsia="hu-HU"/>
        </w:rPr>
        <w:t xml:space="preserve"> (Interactions exercises</w:t>
      </w:r>
      <w:r w:rsidRPr="003307F9">
        <w:rPr>
          <w:rFonts w:ascii="Verdana" w:eastAsia="Times New Roman" w:hAnsi="Verdana" w:cs="Times New Roman"/>
          <w:bCs/>
          <w:i/>
          <w:sz w:val="20"/>
          <w:szCs w:val="20"/>
          <w:lang w:eastAsia="hu-HU"/>
        </w:rPr>
        <w:t>.)</w:t>
      </w:r>
    </w:p>
    <w:p w:rsidR="00011BD0" w:rsidRPr="003307F9" w:rsidRDefault="00011BD0" w:rsidP="003A5B4A">
      <w:pPr>
        <w:widowControl w:val="0"/>
        <w:numPr>
          <w:ilvl w:val="1"/>
          <w:numId w:val="607"/>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Zárthelyi dolgozat a 1-84 tárgykör anyagából. (Test from subjects 1-4.</w:t>
      </w:r>
      <w:r w:rsidRPr="003307F9">
        <w:rPr>
          <w:rFonts w:ascii="Verdana" w:eastAsia="Times New Roman" w:hAnsi="Verdana" w:cs="Times New Roman"/>
          <w:bCs/>
          <w:i/>
          <w:sz w:val="20"/>
          <w:szCs w:val="20"/>
          <w:lang w:eastAsia="hu-HU"/>
        </w:rPr>
        <w:t>)</w:t>
      </w:r>
    </w:p>
    <w:p w:rsidR="00011BD0" w:rsidRPr="003307F9" w:rsidRDefault="00011BD0" w:rsidP="003A5B4A">
      <w:pPr>
        <w:numPr>
          <w:ilvl w:val="0"/>
          <w:numId w:val="607"/>
        </w:numPr>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Segoe UI"/>
          <w:sz w:val="20"/>
          <w:szCs w:val="20"/>
          <w:lang w:eastAsia="hu-HU"/>
        </w:rPr>
        <w:t>tavaszi félévben / 6. félév</w:t>
      </w:r>
    </w:p>
    <w:p w:rsidR="00011BD0" w:rsidRPr="003307F9" w:rsidRDefault="00011BD0" w:rsidP="003A5B4A">
      <w:pPr>
        <w:numPr>
          <w:ilvl w:val="0"/>
          <w:numId w:val="607"/>
        </w:numPr>
        <w:tabs>
          <w:tab w:val="right" w:pos="900"/>
          <w:tab w:val="center" w:pos="4536"/>
          <w:tab w:val="right" w:pos="9072"/>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 A tanórákon való részvétel követelményei, az elfogadható hiányzások mértéke, a távolmaradás pótlásának lehetősége: </w:t>
      </w:r>
    </w:p>
    <w:p w:rsidR="00011BD0" w:rsidRPr="003307F9" w:rsidRDefault="00011BD0" w:rsidP="00011BD0">
      <w:pPr>
        <w:tabs>
          <w:tab w:val="right" w:pos="900"/>
          <w:tab w:val="center" w:pos="4536"/>
          <w:tab w:val="right" w:pos="9072"/>
        </w:tabs>
        <w:spacing w:before="120" w:after="0" w:line="240" w:lineRule="auto"/>
        <w:ind w:left="425"/>
        <w:jc w:val="both"/>
        <w:rPr>
          <w:rFonts w:ascii="Verdana" w:eastAsia="Times New Roman" w:hAnsi="Verdana" w:cs="Times New Roman"/>
          <w:sz w:val="20"/>
          <w:szCs w:val="20"/>
          <w:lang w:eastAsia="hu-HU"/>
        </w:rPr>
      </w:pPr>
      <w:r w:rsidRPr="003307F9">
        <w:rPr>
          <w:rFonts w:ascii="Verdana" w:eastAsia="Times New Roman" w:hAnsi="Verdana" w:cs="Segoe UI"/>
          <w:sz w:val="20"/>
          <w:szCs w:val="20"/>
          <w:lang w:eastAsia="hu-HU"/>
        </w:rPr>
        <w:t>A tanórán a részvétel legalább 70%-ban kötelező, az azt meghaladó hiányzás az aláírás megtagadását vonja maga után. Tartós távolmaradás indokolt esetben (orvosi, szolgálati) pótolható, amely pótlás egyéni megbeszélés szerint történik</w:t>
      </w:r>
      <w:r w:rsidRPr="003307F9">
        <w:rPr>
          <w:rFonts w:ascii="Verdana" w:eastAsia="Times New Roman" w:hAnsi="Verdana" w:cs="Times New Roman"/>
          <w:sz w:val="20"/>
          <w:szCs w:val="20"/>
          <w:lang w:eastAsia="hu-HU"/>
        </w:rPr>
        <w:t xml:space="preserve">. </w:t>
      </w:r>
    </w:p>
    <w:p w:rsidR="00011BD0" w:rsidRPr="003307F9" w:rsidRDefault="00011BD0" w:rsidP="003A5B4A">
      <w:pPr>
        <w:numPr>
          <w:ilvl w:val="0"/>
          <w:numId w:val="607"/>
        </w:numPr>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bCs/>
          <w:sz w:val="20"/>
          <w:szCs w:val="20"/>
          <w:lang w:eastAsia="hu-HU"/>
        </w:rPr>
        <w:t xml:space="preserve"> Félévközi</w:t>
      </w:r>
      <w:r w:rsidRPr="003307F9">
        <w:rPr>
          <w:rFonts w:ascii="Verdana" w:eastAsia="Times New Roman" w:hAnsi="Verdana" w:cs="Times New Roman"/>
          <w:b/>
          <w:sz w:val="20"/>
          <w:szCs w:val="20"/>
          <w:lang w:eastAsia="hu-HU"/>
        </w:rPr>
        <w:t xml:space="preserve"> </w:t>
      </w:r>
      <w:r w:rsidRPr="003307F9">
        <w:rPr>
          <w:rFonts w:ascii="Verdana" w:eastAsia="Times New Roman" w:hAnsi="Verdana" w:cs="Times New Roman"/>
          <w:b/>
          <w:bCs/>
          <w:sz w:val="20"/>
          <w:szCs w:val="20"/>
          <w:lang w:eastAsia="hu-HU"/>
        </w:rPr>
        <w:t>feladatok</w:t>
      </w:r>
      <w:r w:rsidRPr="003307F9">
        <w:rPr>
          <w:rFonts w:ascii="Verdana" w:eastAsia="Times New Roman" w:hAnsi="Verdana" w:cs="Times New Roman"/>
          <w:b/>
          <w:sz w:val="20"/>
          <w:szCs w:val="20"/>
          <w:lang w:eastAsia="hu-HU"/>
        </w:rPr>
        <w:t>, ismeretek ellenőrzésének rendje</w:t>
      </w:r>
      <w:r w:rsidRPr="003307F9">
        <w:rPr>
          <w:rFonts w:ascii="Verdana" w:eastAsia="Times New Roman" w:hAnsi="Verdana" w:cs="Times New Roman"/>
          <w:sz w:val="20"/>
          <w:szCs w:val="20"/>
          <w:lang w:eastAsia="hu-HU"/>
        </w:rPr>
        <w:t xml:space="preserve">: </w:t>
      </w:r>
    </w:p>
    <w:p w:rsidR="00011BD0" w:rsidRPr="003307F9" w:rsidRDefault="00011BD0" w:rsidP="00011BD0">
      <w:pPr>
        <w:spacing w:after="0" w:line="240" w:lineRule="auto"/>
        <w:ind w:left="360"/>
        <w:jc w:val="both"/>
        <w:textAlignment w:val="baseline"/>
        <w:rPr>
          <w:rFonts w:ascii="Verdana" w:eastAsia="Times New Roman" w:hAnsi="Verdana" w:cs="Segoe UI"/>
          <w:sz w:val="20"/>
          <w:szCs w:val="20"/>
          <w:lang w:eastAsia="hu-HU"/>
        </w:rPr>
      </w:pPr>
      <w:r w:rsidRPr="003307F9">
        <w:rPr>
          <w:rFonts w:ascii="Verdana" w:eastAsia="Times New Roman" w:hAnsi="Verdana" w:cs="Segoe UI"/>
          <w:sz w:val="20"/>
          <w:szCs w:val="20"/>
          <w:lang w:eastAsia="hu-HU"/>
        </w:rPr>
        <w:t>A félév során a hallgatók az 12.1-12.4 pontok témáiból nyelvtani, szókincs, hallgatási és interakciós gyakorlatokat hajtanak végre az XCLASS nyelvi laborban. A 8 téma értékelése a 12.5-12.8 pontokban folyamatosan, egyénileg történik, 20 perces tesztek formájában. A tesztek értékelése ötfokozatú (60%-tól elégséges, 70%-tól közepes, 80%-tól jó, 90%-tól jeles). A hallgatónak valamennyi témából legalább egy elégséges teszt eredményt kell szereznie a szorgalmi időszakban. A teszteket két alkalommal lehet javítani az oktatóval egyeztetett időpontban. </w:t>
      </w:r>
    </w:p>
    <w:p w:rsidR="00011BD0" w:rsidRPr="003307F9" w:rsidRDefault="00011BD0" w:rsidP="00011BD0">
      <w:pPr>
        <w:spacing w:after="0" w:line="240" w:lineRule="auto"/>
        <w:ind w:left="360"/>
        <w:jc w:val="both"/>
        <w:textAlignment w:val="baseline"/>
        <w:rPr>
          <w:rFonts w:ascii="Verdana" w:eastAsia="Times New Roman" w:hAnsi="Verdana" w:cs="Segoe UI"/>
          <w:sz w:val="20"/>
          <w:szCs w:val="20"/>
          <w:lang w:eastAsia="hu-HU"/>
        </w:rPr>
      </w:pPr>
    </w:p>
    <w:p w:rsidR="00011BD0" w:rsidRPr="003307F9" w:rsidRDefault="00011BD0" w:rsidP="00011BD0">
      <w:pPr>
        <w:widowControl w:val="0"/>
        <w:spacing w:before="120" w:after="120" w:line="240" w:lineRule="auto"/>
        <w:ind w:left="426"/>
        <w:jc w:val="both"/>
        <w:rPr>
          <w:rFonts w:ascii="Verdana" w:eastAsia="Times New Roman" w:hAnsi="Verdana" w:cs="Times New Roman"/>
          <w:bCs/>
          <w:sz w:val="20"/>
          <w:szCs w:val="20"/>
          <w:lang w:eastAsia="hu-HU"/>
        </w:rPr>
      </w:pPr>
      <w:r w:rsidRPr="003307F9">
        <w:rPr>
          <w:rFonts w:ascii="Verdana" w:eastAsia="Times New Roman" w:hAnsi="Verdana" w:cs="Segoe UI"/>
          <w:sz w:val="20"/>
          <w:szCs w:val="20"/>
          <w:lang w:eastAsia="hu-HU"/>
        </w:rPr>
        <w:t xml:space="preserve">A hallgató a kurzus végén egy komplett, 45’-es zárthelyi dolgozatot (komplex nyelvtani, szókincs, hallgatási és interakciós feladatokból álló nyelvi teszt) old meg az </w:t>
      </w:r>
      <w:r w:rsidRPr="003307F9">
        <w:rPr>
          <w:rFonts w:ascii="Verdana" w:eastAsia="Times New Roman" w:hAnsi="Verdana" w:cs="Segoe UI"/>
          <w:sz w:val="20"/>
          <w:szCs w:val="20"/>
          <w:lang w:eastAsia="hu-HU"/>
        </w:rPr>
        <w:lastRenderedPageBreak/>
        <w:t>XCLASS rendszerben. A zárthelyi dolgozat anyaga 12.1 – 12.4 pontokban meghatározott témaköröket tartalmazza. Az értékelés ötfokozatú (60%-tól elégséges, 70%-tól közepes, 80%-tól jó, 90%-tól jeles). A zárthelyi dolgozat egy alkalommal pótolható</w:t>
      </w:r>
      <w:r w:rsidRPr="003307F9">
        <w:rPr>
          <w:rFonts w:ascii="Verdana" w:eastAsia="Times New Roman" w:hAnsi="Verdana" w:cs="Times New Roman"/>
          <w:bCs/>
          <w:sz w:val="20"/>
          <w:szCs w:val="20"/>
          <w:lang w:eastAsia="hu-HU"/>
        </w:rPr>
        <w:t xml:space="preserve">. </w:t>
      </w:r>
    </w:p>
    <w:p w:rsidR="00011BD0" w:rsidRPr="003307F9" w:rsidRDefault="00011BD0" w:rsidP="003A5B4A">
      <w:pPr>
        <w:numPr>
          <w:ilvl w:val="0"/>
          <w:numId w:val="607"/>
        </w:numPr>
        <w:tabs>
          <w:tab w:val="left" w:pos="284"/>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Az értékelés, az aláírás és a kreditek megszerzésének pontos feltételei </w:t>
      </w:r>
    </w:p>
    <w:p w:rsidR="00011BD0" w:rsidRPr="003307F9" w:rsidRDefault="00011BD0" w:rsidP="003A5B4A">
      <w:pPr>
        <w:widowControl w:val="0"/>
        <w:numPr>
          <w:ilvl w:val="1"/>
          <w:numId w:val="607"/>
        </w:numPr>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Segoe UI"/>
          <w:sz w:val="20"/>
          <w:szCs w:val="20"/>
          <w:lang w:eastAsia="hu-HU"/>
        </w:rPr>
        <w:t>Az aláírás megszerzésének feltétele a 14. pontban meghatározott arányú részvétel a foglalkozásokon és a 15. pontban meghatározott félévközi feladatok mindegyikének legalább elégséges eredménnyel történő teljesítése</w:t>
      </w:r>
      <w:r w:rsidRPr="003307F9">
        <w:rPr>
          <w:rFonts w:ascii="Verdana" w:eastAsia="Times New Roman" w:hAnsi="Verdana" w:cs="Times New Roman"/>
          <w:sz w:val="20"/>
          <w:szCs w:val="20"/>
          <w:lang w:eastAsia="hu-HU"/>
        </w:rPr>
        <w:t xml:space="preserve">. </w:t>
      </w:r>
    </w:p>
    <w:p w:rsidR="00011BD0" w:rsidRPr="003307F9" w:rsidRDefault="00011BD0" w:rsidP="003A5B4A">
      <w:pPr>
        <w:widowControl w:val="0"/>
        <w:numPr>
          <w:ilvl w:val="1"/>
          <w:numId w:val="607"/>
        </w:numPr>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értékelés: </w:t>
      </w:r>
      <w:r w:rsidRPr="003307F9">
        <w:rPr>
          <w:rFonts w:ascii="Verdana" w:eastAsia="Times New Roman" w:hAnsi="Verdana" w:cs="Segoe UI"/>
          <w:bCs/>
          <w:sz w:val="20"/>
          <w:szCs w:val="20"/>
          <w:lang w:eastAsia="hu-HU"/>
        </w:rPr>
        <w:t>évközi értékelés,</w:t>
      </w:r>
      <w:r w:rsidRPr="003307F9">
        <w:rPr>
          <w:rFonts w:ascii="Verdana" w:eastAsia="Times New Roman" w:hAnsi="Verdana" w:cs="Segoe UI"/>
          <w:b/>
          <w:bCs/>
          <w:sz w:val="20"/>
          <w:szCs w:val="20"/>
          <w:lang w:eastAsia="hu-HU"/>
        </w:rPr>
        <w:t xml:space="preserve"> </w:t>
      </w:r>
      <w:r w:rsidRPr="003307F9">
        <w:rPr>
          <w:rFonts w:ascii="Verdana" w:eastAsia="Times New Roman" w:hAnsi="Verdana" w:cs="Segoe UI"/>
          <w:sz w:val="20"/>
          <w:szCs w:val="20"/>
          <w:lang w:eastAsia="hu-HU"/>
        </w:rPr>
        <w:t>melynek eredményét a ZH dolgozat (komplex nyelvi teszt) eredménye és a nyolc témából írt tesztek átlageredményének egyszerű számtani átlaga adja</w:t>
      </w:r>
      <w:r w:rsidRPr="003307F9">
        <w:rPr>
          <w:rFonts w:ascii="Verdana" w:eastAsia="Times New Roman" w:hAnsi="Verdana" w:cs="Times New Roman"/>
          <w:sz w:val="20"/>
          <w:szCs w:val="20"/>
          <w:lang w:eastAsia="hu-HU"/>
        </w:rPr>
        <w:t xml:space="preserve">. </w:t>
      </w:r>
    </w:p>
    <w:p w:rsidR="00011BD0" w:rsidRPr="003307F9" w:rsidRDefault="00011BD0" w:rsidP="003A5B4A">
      <w:pPr>
        <w:widowControl w:val="0"/>
        <w:numPr>
          <w:ilvl w:val="1"/>
          <w:numId w:val="607"/>
        </w:numPr>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Segoe UI"/>
          <w:bCs/>
          <w:sz w:val="20"/>
          <w:szCs w:val="20"/>
          <w:lang w:eastAsia="hu-HU"/>
        </w:rPr>
        <w:t>Az aláírás megszerzése és legalább elégséges évközi értékelés</w:t>
      </w:r>
      <w:r w:rsidRPr="003307F9">
        <w:rPr>
          <w:rFonts w:ascii="Verdana" w:eastAsia="Times New Roman" w:hAnsi="Verdana" w:cs="Times New Roman"/>
          <w:sz w:val="20"/>
          <w:szCs w:val="20"/>
          <w:lang w:eastAsia="hu-HU"/>
        </w:rPr>
        <w:t xml:space="preserve">. </w:t>
      </w:r>
    </w:p>
    <w:p w:rsidR="00011BD0" w:rsidRPr="003307F9" w:rsidRDefault="00011BD0" w:rsidP="003A5B4A">
      <w:pPr>
        <w:numPr>
          <w:ilvl w:val="0"/>
          <w:numId w:val="607"/>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Irodalomjegyzék (magyar, angol):</w:t>
      </w:r>
    </w:p>
    <w:p w:rsidR="00011BD0" w:rsidRPr="003307F9" w:rsidRDefault="00011BD0" w:rsidP="003A5B4A">
      <w:pPr>
        <w:widowControl w:val="0"/>
        <w:numPr>
          <w:ilvl w:val="1"/>
          <w:numId w:val="607"/>
        </w:numPr>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lang w:eastAsia="hu-HU"/>
        </w:rPr>
        <w:t>Kötelező irodalom:</w:t>
      </w:r>
    </w:p>
    <w:p w:rsidR="00011BD0" w:rsidRPr="003307F9" w:rsidRDefault="00011BD0" w:rsidP="003A5B4A">
      <w:pPr>
        <w:numPr>
          <w:ilvl w:val="0"/>
          <w:numId w:val="608"/>
        </w:num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r w:rsidRPr="003307F9">
        <w:rPr>
          <w:rFonts w:ascii="Verdana" w:eastAsia="Times New Roman" w:hAnsi="Verdana" w:cs="Segoe UI"/>
          <w:sz w:val="20"/>
          <w:szCs w:val="20"/>
          <w:lang w:val="en-GB" w:eastAsia="hu-HU"/>
        </w:rPr>
        <w:t>Henry Emery, Ansy Roberts: Aviation English, Macmillan ISBN 978-0-230-02757-2</w:t>
      </w:r>
      <w:r w:rsidRPr="003307F9">
        <w:rPr>
          <w:rFonts w:ascii="Verdana" w:eastAsia="Times New Roman" w:hAnsi="Verdana" w:cs="Times New Roman"/>
          <w:bCs/>
          <w:sz w:val="20"/>
          <w:szCs w:val="20"/>
          <w:lang w:eastAsia="hu-HU"/>
        </w:rPr>
        <w:t>;</w:t>
      </w:r>
    </w:p>
    <w:p w:rsidR="00011BD0" w:rsidRPr="003307F9" w:rsidRDefault="00011BD0" w:rsidP="003A5B4A">
      <w:pPr>
        <w:numPr>
          <w:ilvl w:val="0"/>
          <w:numId w:val="608"/>
        </w:num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r w:rsidRPr="003307F9">
        <w:rPr>
          <w:rFonts w:ascii="Verdana" w:eastAsia="Times New Roman" w:hAnsi="Verdana" w:cs="Segoe UI"/>
          <w:sz w:val="20"/>
          <w:szCs w:val="20"/>
          <w:lang w:val="en-GB" w:eastAsia="hu-HU"/>
        </w:rPr>
        <w:t>ICAO: Annex 14./I. Aerodromes: Aerodrome Design and Operations</w:t>
      </w:r>
      <w:r w:rsidRPr="003307F9">
        <w:rPr>
          <w:rFonts w:ascii="Verdana" w:eastAsia="Times New Roman" w:hAnsi="Verdana" w:cs="Segoe UI"/>
          <w:i/>
          <w:iCs/>
          <w:sz w:val="20"/>
          <w:szCs w:val="20"/>
          <w:lang w:val="en-GB" w:eastAsia="hu-HU"/>
        </w:rPr>
        <w:t xml:space="preserve"> </w:t>
      </w:r>
      <w:r w:rsidRPr="003307F9">
        <w:rPr>
          <w:rFonts w:ascii="Verdana" w:eastAsia="Times New Roman" w:hAnsi="Verdana" w:cs="Segoe UI"/>
          <w:sz w:val="20"/>
          <w:szCs w:val="20"/>
          <w:lang w:val="en-GB" w:eastAsia="hu-HU"/>
        </w:rPr>
        <w:t>4 ed. – 2004 – Amendments 1-9;</w:t>
      </w:r>
    </w:p>
    <w:p w:rsidR="00011BD0" w:rsidRPr="003307F9" w:rsidRDefault="00011BD0" w:rsidP="003A5B4A">
      <w:pPr>
        <w:numPr>
          <w:ilvl w:val="0"/>
          <w:numId w:val="608"/>
        </w:num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r w:rsidRPr="003307F9">
        <w:rPr>
          <w:rFonts w:ascii="Verdana" w:eastAsia="Times New Roman" w:hAnsi="Verdana" w:cs="Segoe UI"/>
          <w:sz w:val="20"/>
          <w:szCs w:val="20"/>
          <w:lang w:val="en-GB" w:eastAsia="hu-HU"/>
        </w:rPr>
        <w:t>Emery H. and Roberts A.: Aviation English. Student's Book. Macmillan. 2008. ISBN-13 978-0230027572;</w:t>
      </w:r>
    </w:p>
    <w:p w:rsidR="00011BD0" w:rsidRPr="003307F9" w:rsidRDefault="00011BD0" w:rsidP="003A5B4A">
      <w:pPr>
        <w:numPr>
          <w:ilvl w:val="0"/>
          <w:numId w:val="608"/>
        </w:num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r w:rsidRPr="003307F9">
        <w:rPr>
          <w:rFonts w:ascii="Verdana" w:eastAsia="Times New Roman" w:hAnsi="Verdana" w:cs="Segoe UI"/>
          <w:sz w:val="20"/>
          <w:szCs w:val="20"/>
          <w:lang w:val="en-GB" w:eastAsia="hu-HU"/>
        </w:rPr>
        <w:t>Uemura C. N.: General English for Aviation. Cengage Learning. ISBN 13 978-85-221-1671-3.</w:t>
      </w:r>
    </w:p>
    <w:p w:rsidR="00011BD0" w:rsidRPr="003307F9" w:rsidRDefault="00011BD0" w:rsidP="003A5B4A">
      <w:pPr>
        <w:widowControl w:val="0"/>
        <w:numPr>
          <w:ilvl w:val="1"/>
          <w:numId w:val="607"/>
        </w:numPr>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lang w:eastAsia="hu-HU"/>
        </w:rPr>
        <w:t xml:space="preserve">Ajánlott irodalom: </w:t>
      </w:r>
    </w:p>
    <w:p w:rsidR="00011BD0" w:rsidRPr="003307F9" w:rsidRDefault="00011BD0" w:rsidP="003A5B4A">
      <w:pPr>
        <w:numPr>
          <w:ilvl w:val="0"/>
          <w:numId w:val="609"/>
        </w:num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r w:rsidRPr="003307F9">
        <w:rPr>
          <w:rFonts w:ascii="Verdana" w:eastAsia="Times New Roman" w:hAnsi="Verdana" w:cs="Segoe UI"/>
          <w:sz w:val="20"/>
          <w:szCs w:val="20"/>
          <w:lang w:val="en-GB" w:eastAsia="hu-HU"/>
        </w:rPr>
        <w:t>ICAO: DoC4444. Air Traffic Management. 2016. ISBN: 978-92-9258-081-0</w:t>
      </w:r>
      <w:r w:rsidRPr="003307F9">
        <w:rPr>
          <w:rFonts w:ascii="Verdana" w:eastAsia="Times New Roman" w:hAnsi="Verdana" w:cs="Segoe UI"/>
          <w:sz w:val="20"/>
          <w:szCs w:val="20"/>
          <w:lang w:eastAsia="hu-HU"/>
        </w:rPr>
        <w:t>;</w:t>
      </w:r>
    </w:p>
    <w:p w:rsidR="00011BD0" w:rsidRPr="003307F9" w:rsidRDefault="00011BD0" w:rsidP="003A5B4A">
      <w:pPr>
        <w:numPr>
          <w:ilvl w:val="0"/>
          <w:numId w:val="609"/>
        </w:num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r w:rsidRPr="003307F9">
        <w:rPr>
          <w:rFonts w:ascii="Verdana" w:eastAsia="Times New Roman" w:hAnsi="Verdana" w:cs="Segoe UI"/>
          <w:sz w:val="20"/>
          <w:szCs w:val="20"/>
          <w:lang w:eastAsia="hu-HU"/>
        </w:rPr>
        <w:t>Advanced Avionics Handbook. Federal Aviation Administration. 2009.</w:t>
      </w:r>
    </w:p>
    <w:p w:rsidR="00011BD0" w:rsidRPr="003307F9" w:rsidRDefault="00011BD0" w:rsidP="00011BD0">
      <w:p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p>
    <w:p w:rsidR="00011BD0" w:rsidRPr="003307F9" w:rsidRDefault="00011BD0" w:rsidP="00011BD0">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011BD0" w:rsidRPr="003307F9" w:rsidRDefault="00011BD0" w:rsidP="00011BD0">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2023. november 5.</w:t>
      </w:r>
    </w:p>
    <w:p w:rsidR="00011BD0" w:rsidRPr="003307F9" w:rsidRDefault="00011BD0" w:rsidP="00011BD0">
      <w:pPr>
        <w:spacing w:after="0" w:line="240" w:lineRule="auto"/>
        <w:ind w:left="850" w:firstLine="4536"/>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Zsembery Szabolcs</w:t>
      </w:r>
    </w:p>
    <w:p w:rsidR="00011BD0" w:rsidRPr="003307F9" w:rsidRDefault="00011BD0" w:rsidP="00011BD0">
      <w:pPr>
        <w:tabs>
          <w:tab w:val="center" w:pos="7371"/>
        </w:tabs>
        <w:spacing w:after="0" w:line="240" w:lineRule="auto"/>
        <w:ind w:left="850" w:hanging="357"/>
        <w:jc w:val="center"/>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b/>
      </w:r>
      <w:r w:rsidRPr="003307F9">
        <w:rPr>
          <w:rFonts w:ascii="Verdana" w:eastAsia="Times New Roman" w:hAnsi="Verdana" w:cs="Times New Roman"/>
          <w:sz w:val="20"/>
          <w:szCs w:val="20"/>
          <w:lang w:eastAsia="hu-HU"/>
        </w:rPr>
        <w:tab/>
        <w:t xml:space="preserve">                      gyakorlati oktató sk.</w:t>
      </w:r>
    </w:p>
    <w:p w:rsidR="00011BD0" w:rsidRPr="003307F9" w:rsidRDefault="00011BD0" w:rsidP="00011BD0">
      <w:pPr>
        <w:spacing w:line="259"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br w:type="page"/>
      </w:r>
    </w:p>
    <w:tbl>
      <w:tblPr>
        <w:tblW w:w="5240" w:type="dxa"/>
        <w:tblInd w:w="113" w:type="dxa"/>
        <w:tblLook w:val="01E0" w:firstRow="1" w:lastRow="1" w:firstColumn="1" w:lastColumn="1" w:noHBand="0" w:noVBand="0"/>
      </w:tblPr>
      <w:tblGrid>
        <w:gridCol w:w="5240"/>
      </w:tblGrid>
      <w:tr w:rsidR="00011BD0" w:rsidRPr="003307F9" w:rsidTr="00E838F0">
        <w:tc>
          <w:tcPr>
            <w:tcW w:w="5240" w:type="dxa"/>
            <w:tcBorders>
              <w:top w:val="nil"/>
              <w:left w:val="nil"/>
              <w:bottom w:val="single" w:sz="4" w:space="0" w:color="auto"/>
              <w:right w:val="nil"/>
            </w:tcBorders>
            <w:hideMark/>
          </w:tcPr>
          <w:p w:rsidR="00011BD0" w:rsidRPr="003307F9" w:rsidRDefault="00011BD0" w:rsidP="00E838F0">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011BD0" w:rsidRPr="003307F9" w:rsidTr="00E838F0">
        <w:tc>
          <w:tcPr>
            <w:tcW w:w="5240" w:type="dxa"/>
            <w:tcBorders>
              <w:top w:val="single" w:sz="4" w:space="0" w:color="auto"/>
              <w:left w:val="nil"/>
              <w:bottom w:val="nil"/>
              <w:right w:val="nil"/>
            </w:tcBorders>
            <w:hideMark/>
          </w:tcPr>
          <w:p w:rsidR="00011BD0" w:rsidRPr="003307F9" w:rsidRDefault="00011BD0" w:rsidP="00E838F0">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011BD0" w:rsidRPr="003307F9" w:rsidRDefault="00011BD0" w:rsidP="00011BD0">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011BD0" w:rsidRPr="003307F9" w:rsidRDefault="00011BD0" w:rsidP="00011BD0">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011BD0" w:rsidRPr="003307F9" w:rsidRDefault="00011BD0" w:rsidP="003A5B4A">
      <w:pPr>
        <w:numPr>
          <w:ilvl w:val="0"/>
          <w:numId w:val="610"/>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HK916A018</w:t>
      </w:r>
    </w:p>
    <w:p w:rsidR="00011BD0" w:rsidRPr="003307F9" w:rsidRDefault="00011BD0" w:rsidP="003A5B4A">
      <w:pPr>
        <w:numPr>
          <w:ilvl w:val="0"/>
          <w:numId w:val="610"/>
        </w:numPr>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sz w:val="20"/>
          <w:szCs w:val="20"/>
          <w:lang w:eastAsia="hu-HU"/>
        </w:rPr>
        <w:t>Légierő harcászat III.</w:t>
      </w:r>
    </w:p>
    <w:p w:rsidR="00011BD0" w:rsidRPr="003307F9" w:rsidRDefault="00011BD0" w:rsidP="003A5B4A">
      <w:pPr>
        <w:numPr>
          <w:ilvl w:val="0"/>
          <w:numId w:val="610"/>
        </w:numPr>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sz w:val="20"/>
          <w:szCs w:val="20"/>
          <w:lang w:val="en-GB" w:eastAsia="hu-HU"/>
        </w:rPr>
        <w:t>Air Force operations III.</w:t>
      </w:r>
    </w:p>
    <w:p w:rsidR="00011BD0" w:rsidRPr="003307F9" w:rsidRDefault="00011BD0" w:rsidP="003A5B4A">
      <w:pPr>
        <w:numPr>
          <w:ilvl w:val="0"/>
          <w:numId w:val="610"/>
        </w:numPr>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011BD0" w:rsidRPr="003307F9" w:rsidRDefault="00011BD0" w:rsidP="003A5B4A">
      <w:pPr>
        <w:widowControl w:val="0"/>
        <w:numPr>
          <w:ilvl w:val="1"/>
          <w:numId w:val="545"/>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2 </w:t>
      </w:r>
      <w:r w:rsidRPr="003307F9">
        <w:rPr>
          <w:rFonts w:ascii="Verdana" w:eastAsia="Times New Roman" w:hAnsi="Verdana" w:cs="Times New Roman"/>
          <w:bCs/>
          <w:sz w:val="20"/>
          <w:szCs w:val="20"/>
        </w:rPr>
        <w:t>kredit</w:t>
      </w:r>
    </w:p>
    <w:p w:rsidR="00011BD0" w:rsidRPr="003307F9" w:rsidRDefault="00011BD0" w:rsidP="003A5B4A">
      <w:pPr>
        <w:widowControl w:val="0"/>
        <w:numPr>
          <w:ilvl w:val="1"/>
          <w:numId w:val="545"/>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0% gyakorlat, 100% elmélet</w:t>
      </w:r>
    </w:p>
    <w:p w:rsidR="00011BD0" w:rsidRPr="003307F9" w:rsidRDefault="00011BD0" w:rsidP="003A5B4A">
      <w:pPr>
        <w:numPr>
          <w:ilvl w:val="0"/>
          <w:numId w:val="610"/>
        </w:numPr>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szakirányok/specializációk megnevezése (ahol oktatják):</w:t>
      </w:r>
      <w:r w:rsidRPr="003307F9">
        <w:rPr>
          <w:rFonts w:ascii="Verdana" w:eastAsia="Times New Roman" w:hAnsi="Verdana" w:cs="Times New Roman"/>
          <w:bCs/>
          <w:sz w:val="20"/>
          <w:szCs w:val="20"/>
          <w:lang w:eastAsia="hu-HU"/>
        </w:rPr>
        <w:t xml:space="preserve"> Állami légiközlekedési alapképzési szak , Állami légijármű-vezető és Katonai repülésirányító szakirány</w:t>
      </w:r>
    </w:p>
    <w:p w:rsidR="00011BD0" w:rsidRPr="003307F9" w:rsidRDefault="00011BD0" w:rsidP="003A5B4A">
      <w:pPr>
        <w:numPr>
          <w:ilvl w:val="0"/>
          <w:numId w:val="610"/>
        </w:numPr>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011BD0" w:rsidRPr="003307F9" w:rsidRDefault="00011BD0" w:rsidP="003A5B4A">
      <w:pPr>
        <w:numPr>
          <w:ilvl w:val="0"/>
          <w:numId w:val="610"/>
        </w:numPr>
        <w:spacing w:before="120" w:after="0" w:line="240" w:lineRule="auto"/>
        <w:ind w:left="426" w:hanging="426"/>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A tantárgyfelelős oktató neve, beosztása, tudományos fokozata</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sz w:val="20"/>
          <w:szCs w:val="20"/>
          <w:lang w:eastAsia="hu-HU"/>
        </w:rPr>
        <w:t>Dr. Bali Tamás, PhD</w:t>
      </w:r>
    </w:p>
    <w:p w:rsidR="00011BD0" w:rsidRPr="003307F9" w:rsidRDefault="00011BD0" w:rsidP="003A5B4A">
      <w:pPr>
        <w:numPr>
          <w:ilvl w:val="0"/>
          <w:numId w:val="610"/>
        </w:numPr>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w:t>
      </w:r>
    </w:p>
    <w:p w:rsidR="00011BD0" w:rsidRPr="003307F9" w:rsidRDefault="00011BD0" w:rsidP="003A5B4A">
      <w:pPr>
        <w:numPr>
          <w:ilvl w:val="1"/>
          <w:numId w:val="610"/>
        </w:numPr>
        <w:spacing w:before="120" w:after="12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 óraszám/félév: 28</w:t>
      </w:r>
    </w:p>
    <w:p w:rsidR="00011BD0" w:rsidRPr="003307F9" w:rsidRDefault="00011BD0" w:rsidP="003A5B4A">
      <w:pPr>
        <w:pStyle w:val="Listaszerbekezds"/>
        <w:widowControl w:val="0"/>
        <w:numPr>
          <w:ilvl w:val="2"/>
          <w:numId w:val="610"/>
        </w:numPr>
        <w:tabs>
          <w:tab w:val="num" w:pos="1800"/>
        </w:tabs>
        <w:spacing w:after="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nappali munkarend:</w:t>
      </w:r>
      <w:r w:rsidRPr="003307F9">
        <w:rPr>
          <w:rFonts w:ascii="Verdana" w:eastAsia="Times New Roman" w:hAnsi="Verdana" w:cs="Times New Roman"/>
          <w:bCs/>
          <w:sz w:val="20"/>
          <w:szCs w:val="20"/>
        </w:rPr>
        <w:t xml:space="preserve"> 28 óra/félév (28 EA + 0 SZ + 0 GY)</w:t>
      </w:r>
    </w:p>
    <w:p w:rsidR="00011BD0" w:rsidRPr="003307F9" w:rsidRDefault="00011BD0" w:rsidP="003A5B4A">
      <w:pPr>
        <w:pStyle w:val="Listaszerbekezds"/>
        <w:widowControl w:val="0"/>
        <w:numPr>
          <w:ilvl w:val="2"/>
          <w:numId w:val="610"/>
        </w:numPr>
        <w:tabs>
          <w:tab w:val="num" w:pos="1800"/>
        </w:tabs>
        <w:spacing w:after="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levelező munkarend: -</w:t>
      </w:r>
    </w:p>
    <w:p w:rsidR="00011BD0" w:rsidRPr="003307F9" w:rsidRDefault="00011BD0" w:rsidP="003A5B4A">
      <w:pPr>
        <w:numPr>
          <w:ilvl w:val="1"/>
          <w:numId w:val="610"/>
        </w:numPr>
        <w:tabs>
          <w:tab w:val="num" w:pos="1000"/>
          <w:tab w:val="num" w:pos="1076"/>
          <w:tab w:val="right" w:pos="1134"/>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2 óra/hét</w:t>
      </w:r>
    </w:p>
    <w:p w:rsidR="00011BD0" w:rsidRPr="003307F9" w:rsidRDefault="00011BD0" w:rsidP="003A5B4A">
      <w:pPr>
        <w:numPr>
          <w:ilvl w:val="1"/>
          <w:numId w:val="610"/>
        </w:numPr>
        <w:tabs>
          <w:tab w:val="num" w:pos="1000"/>
          <w:tab w:val="num" w:pos="1076"/>
          <w:tab w:val="right" w:pos="1134"/>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 xml:space="preserve">Az ismeret </w:t>
      </w:r>
      <w:r w:rsidRPr="003307F9">
        <w:rPr>
          <w:rFonts w:ascii="Verdana" w:eastAsia="Times New Roman" w:hAnsi="Verdana" w:cs="Times New Roman"/>
          <w:bCs/>
          <w:sz w:val="20"/>
          <w:szCs w:val="20"/>
          <w:lang w:eastAsia="hu-HU"/>
        </w:rPr>
        <w:t>átadásában</w:t>
      </w:r>
      <w:r w:rsidRPr="003307F9">
        <w:rPr>
          <w:rFonts w:ascii="Verdana" w:eastAsia="Times New Roman" w:hAnsi="Verdana" w:cs="Times New Roman"/>
          <w:sz w:val="20"/>
          <w:szCs w:val="20"/>
          <w:lang w:eastAsia="hu-HU"/>
        </w:rPr>
        <w:t xml:space="preserve"> alkalmazandó további sajátos módok, jellemzők:</w:t>
      </w:r>
    </w:p>
    <w:p w:rsidR="00011BD0" w:rsidRPr="003307F9" w:rsidRDefault="00011BD0" w:rsidP="003A5B4A">
      <w:pPr>
        <w:numPr>
          <w:ilvl w:val="0"/>
          <w:numId w:val="610"/>
        </w:numPr>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Times New Roman"/>
          <w:sz w:val="20"/>
          <w:szCs w:val="20"/>
          <w:lang w:eastAsia="hu-HU"/>
        </w:rPr>
        <w:t>A harcászati repülő, a szállítórepülő és a helikopter fegyvernem alkalmazásának alapjai. A NATO integrált légvédelmi és rakétavédelmi rendszere. A légvédelmi fegyverek alkalmazásának elvei és szabályai. A katonai légtérgazdálkodással kapcsolatos alapelvek.</w:t>
      </w:r>
    </w:p>
    <w:p w:rsidR="00011BD0" w:rsidRPr="003307F9" w:rsidRDefault="00011BD0" w:rsidP="00011BD0">
      <w:pPr>
        <w:spacing w:before="120" w:after="0" w:line="240" w:lineRule="auto"/>
        <w:ind w:left="426" w:hanging="357"/>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ab/>
        <w:t>A tantárgy szakmai tartalma (angolul) (Course description):</w:t>
      </w:r>
      <w:r w:rsidRPr="003307F9">
        <w:rPr>
          <w:rFonts w:ascii="Verdana" w:eastAsia="Times New Roman" w:hAnsi="Verdana" w:cs="Times New Roman"/>
          <w:b/>
          <w:bCs/>
          <w:sz w:val="20"/>
          <w:szCs w:val="20"/>
          <w:lang w:val="en-GB" w:eastAsia="hu-HU"/>
        </w:rPr>
        <w:t xml:space="preserve"> </w:t>
      </w:r>
      <w:r w:rsidRPr="003307F9">
        <w:rPr>
          <w:rFonts w:ascii="Verdana" w:eastAsia="Times New Roman" w:hAnsi="Verdana" w:cs="Times New Roman"/>
          <w:bCs/>
          <w:sz w:val="20"/>
          <w:szCs w:val="20"/>
          <w:lang w:val="en-GB" w:eastAsia="hu-HU"/>
        </w:rPr>
        <w:t>Fundaments of combat aircraft's and helicopter's application, its weapons. NATO's integrated air and missile defense system. Principles and Rules of Application of Air Defense Weapons. Principles related to military airspace management.</w:t>
      </w:r>
    </w:p>
    <w:p w:rsidR="00011BD0" w:rsidRPr="003307F9" w:rsidRDefault="00011BD0" w:rsidP="003A5B4A">
      <w:pPr>
        <w:numPr>
          <w:ilvl w:val="0"/>
          <w:numId w:val="610"/>
        </w:numPr>
        <w:tabs>
          <w:tab w:val="left" w:pos="284"/>
          <w:tab w:val="num" w:pos="993"/>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(magyarul): </w:t>
      </w:r>
    </w:p>
    <w:p w:rsidR="00011BD0" w:rsidRPr="003307F9" w:rsidRDefault="00011BD0" w:rsidP="00011BD0">
      <w:pPr>
        <w:spacing w:before="120" w:after="0" w:line="240" w:lineRule="auto"/>
        <w:ind w:left="426"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b/>
        <w:t xml:space="preserve">Tudása: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Ismeri a harcászati repülő és helikopter erők hadműveleti alkalmazásának elveit, rendszerét. Ismeri a </w:t>
      </w:r>
      <w:r w:rsidRPr="003307F9">
        <w:rPr>
          <w:rFonts w:ascii="Verdana" w:hAnsi="Verdana" w:cs="Times New Roman"/>
          <w:sz w:val="20"/>
          <w:szCs w:val="20"/>
          <w:lang w:eastAsia="hu-HU"/>
        </w:rPr>
        <w:t>NATO</w:t>
      </w:r>
      <w:r w:rsidRPr="003307F9">
        <w:rPr>
          <w:rFonts w:ascii="Verdana" w:eastAsia="Times New Roman" w:hAnsi="Verdana" w:cs="Times New Roman"/>
          <w:bCs/>
          <w:sz w:val="20"/>
          <w:szCs w:val="20"/>
          <w:lang w:eastAsia="hu-HU"/>
        </w:rPr>
        <w:t xml:space="preserve"> légi vezetési és irányítási rendszerének elemeit, a légtérellenőrzésre vonatkozó dokumentumok tartalmát a teljesítésben részt vevő erőket, eszközöket. </w:t>
      </w:r>
    </w:p>
    <w:p w:rsidR="00011BD0" w:rsidRPr="003307F9" w:rsidRDefault="00011BD0" w:rsidP="00011BD0">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Képes </w:t>
      </w:r>
      <w:r w:rsidRPr="003307F9">
        <w:rPr>
          <w:rFonts w:ascii="Verdana" w:hAnsi="Verdana" w:cs="Times New Roman"/>
          <w:sz w:val="20"/>
          <w:szCs w:val="20"/>
          <w:lang w:eastAsia="hu-HU"/>
        </w:rPr>
        <w:t>alkalmazói</w:t>
      </w:r>
      <w:r w:rsidRPr="003307F9">
        <w:rPr>
          <w:rFonts w:ascii="Verdana" w:eastAsia="Times New Roman" w:hAnsi="Verdana" w:cs="Times New Roman"/>
          <w:bCs/>
          <w:sz w:val="20"/>
          <w:szCs w:val="20"/>
          <w:lang w:eastAsia="hu-HU"/>
        </w:rPr>
        <w:t xml:space="preserve"> szinten a katonai légtérellenőrzés és légtérgazdálkodás feladataiban közreműködni és légtérellenőrzési tervet készíteni.</w:t>
      </w:r>
    </w:p>
    <w:p w:rsidR="00011BD0" w:rsidRPr="003307F9" w:rsidRDefault="00011BD0" w:rsidP="00011BD0">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Nyitott szakterülete új eredményei, innovációi iránt, törekszik azok megismerésére, megértésére és alkalmazására, elkötelezett önmaga folyamatos képzésére.</w:t>
      </w:r>
    </w:p>
    <w:p w:rsidR="00011BD0" w:rsidRPr="003307F9" w:rsidRDefault="00011BD0" w:rsidP="00011BD0">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Autonómiája és felelőssége: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A légiközlekedés területén </w:t>
      </w:r>
      <w:r w:rsidRPr="003307F9">
        <w:rPr>
          <w:rFonts w:ascii="Verdana" w:eastAsia="Times New Roman" w:hAnsi="Verdana" w:cs="Times New Roman"/>
          <w:bCs/>
          <w:sz w:val="20"/>
          <w:szCs w:val="20"/>
          <w:lang w:eastAsia="hu-HU"/>
        </w:rPr>
        <w:t>megjelenő</w:t>
      </w:r>
      <w:r w:rsidRPr="003307F9">
        <w:rPr>
          <w:rFonts w:ascii="Verdana" w:eastAsia="Times New Roman" w:hAnsi="Verdana" w:cs="Times New Roman"/>
          <w:sz w:val="20"/>
          <w:szCs w:val="20"/>
          <w:lang w:eastAsia="hu-HU"/>
        </w:rPr>
        <w:t xml:space="preserve"> folyamatokban képes önállóan döntéseket </w:t>
      </w:r>
      <w:r w:rsidRPr="003307F9">
        <w:rPr>
          <w:rFonts w:ascii="Verdana" w:eastAsia="Times New Roman" w:hAnsi="Verdana" w:cs="Times New Roman"/>
          <w:sz w:val="20"/>
          <w:szCs w:val="20"/>
          <w:lang w:eastAsia="hu-HU"/>
        </w:rPr>
        <w:lastRenderedPageBreak/>
        <w:t xml:space="preserve">hozni, azokat </w:t>
      </w:r>
      <w:r w:rsidRPr="003307F9">
        <w:rPr>
          <w:rFonts w:ascii="Verdana" w:hAnsi="Verdana" w:cs="Times New Roman"/>
          <w:sz w:val="20"/>
          <w:szCs w:val="20"/>
          <w:lang w:eastAsia="hu-HU"/>
        </w:rPr>
        <w:t>felelősséggel</w:t>
      </w:r>
      <w:r w:rsidRPr="003307F9">
        <w:rPr>
          <w:rFonts w:ascii="Verdana" w:eastAsia="Times New Roman" w:hAnsi="Verdana" w:cs="Times New Roman"/>
          <w:sz w:val="20"/>
          <w:szCs w:val="20"/>
          <w:lang w:eastAsia="hu-HU"/>
        </w:rPr>
        <w:t>, a jogszabályi keretek figyelembevételével végrehajtani.</w:t>
      </w:r>
    </w:p>
    <w:p w:rsidR="00011BD0" w:rsidRPr="003307F9" w:rsidRDefault="00011BD0" w:rsidP="00011BD0">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011BD0" w:rsidRPr="003307F9" w:rsidRDefault="00011BD0" w:rsidP="00011BD0">
      <w:pPr>
        <w:spacing w:before="120" w:after="120" w:line="240" w:lineRule="auto"/>
        <w:ind w:left="426" w:hanging="1"/>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Familiar with the principles and system of military operation of combat aircraft and helicopter forces. </w:t>
      </w:r>
      <w:r w:rsidRPr="003307F9">
        <w:rPr>
          <w:rFonts w:ascii="Verdana" w:hAnsi="Verdana" w:cs="Times New Roman"/>
          <w:sz w:val="20"/>
          <w:szCs w:val="20"/>
          <w:lang w:eastAsia="hu-HU"/>
        </w:rPr>
        <w:t>Familiar</w:t>
      </w:r>
      <w:r w:rsidRPr="003307F9">
        <w:rPr>
          <w:rFonts w:ascii="Verdana" w:eastAsia="Times New Roman" w:hAnsi="Verdana" w:cs="Times New Roman"/>
          <w:sz w:val="20"/>
          <w:szCs w:val="20"/>
          <w:lang w:val="en-GB" w:eastAsia="hu-HU"/>
        </w:rPr>
        <w:t xml:space="preserve"> with the elements of NATO's air traffic control and command system, the content of the documents relating to the surveillance of airspace, to the forces and means involved in the execution. </w:t>
      </w:r>
    </w:p>
    <w:p w:rsidR="00011BD0" w:rsidRPr="003307F9" w:rsidRDefault="00011BD0" w:rsidP="00011BD0">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Able to take </w:t>
      </w:r>
      <w:r w:rsidRPr="003307F9">
        <w:rPr>
          <w:rFonts w:ascii="Verdana" w:eastAsia="Times New Roman" w:hAnsi="Verdana" w:cs="Times New Roman"/>
          <w:bCs/>
          <w:sz w:val="20"/>
          <w:szCs w:val="20"/>
          <w:lang w:eastAsia="hu-HU"/>
        </w:rPr>
        <w:t>part</w:t>
      </w:r>
      <w:r w:rsidRPr="003307F9">
        <w:rPr>
          <w:rFonts w:ascii="Verdana" w:eastAsia="Times New Roman" w:hAnsi="Verdana" w:cs="Times New Roman"/>
          <w:sz w:val="20"/>
          <w:szCs w:val="20"/>
          <w:lang w:val="en-GB" w:eastAsia="hu-HU"/>
        </w:rPr>
        <w:t xml:space="preserve"> in the tasks of military airspace control and airspace management related orders as ACP, </w:t>
      </w:r>
      <w:r w:rsidRPr="003307F9">
        <w:rPr>
          <w:rFonts w:ascii="Verdana" w:hAnsi="Verdana" w:cs="Times New Roman"/>
          <w:sz w:val="20"/>
          <w:szCs w:val="20"/>
          <w:lang w:eastAsia="hu-HU"/>
        </w:rPr>
        <w:t>ACO</w:t>
      </w:r>
      <w:r w:rsidRPr="003307F9">
        <w:rPr>
          <w:rFonts w:ascii="Verdana" w:eastAsia="Times New Roman" w:hAnsi="Verdana" w:cs="Times New Roman"/>
          <w:sz w:val="20"/>
          <w:szCs w:val="20"/>
          <w:lang w:val="en-GB" w:eastAsia="hu-HU"/>
        </w:rPr>
        <w:t>, ATO at basic level.</w:t>
      </w:r>
    </w:p>
    <w:p w:rsidR="00011BD0" w:rsidRPr="003307F9" w:rsidRDefault="00011BD0" w:rsidP="00011BD0">
      <w:pPr>
        <w:tabs>
          <w:tab w:val="right" w:pos="9072"/>
        </w:tabs>
        <w:spacing w:before="120" w:after="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val="en-GB" w:eastAsia="hu-HU"/>
        </w:rPr>
      </w:pPr>
      <w:r w:rsidRPr="003307F9">
        <w:rPr>
          <w:rFonts w:ascii="Verdana" w:eastAsia="Times New Roman" w:hAnsi="Verdana" w:cs="Times New Roman"/>
          <w:sz w:val="20"/>
          <w:szCs w:val="20"/>
          <w:lang w:val="en-GB" w:eastAsia="hu-HU"/>
        </w:rPr>
        <w:t xml:space="preserve">Open to new </w:t>
      </w:r>
      <w:r w:rsidRPr="003307F9">
        <w:rPr>
          <w:rFonts w:ascii="Verdana" w:hAnsi="Verdana" w:cs="Times New Roman"/>
          <w:sz w:val="20"/>
          <w:szCs w:val="20"/>
          <w:lang w:eastAsia="hu-HU"/>
        </w:rPr>
        <w:t>achievements</w:t>
      </w:r>
      <w:r w:rsidRPr="003307F9">
        <w:rPr>
          <w:rFonts w:ascii="Verdana" w:eastAsia="Times New Roman" w:hAnsi="Verdana" w:cs="Times New Roman"/>
          <w:sz w:val="20"/>
          <w:szCs w:val="20"/>
          <w:lang w:val="en-GB" w:eastAsia="hu-HU"/>
        </w:rPr>
        <w:t xml:space="preserve"> and innovations at her/his field of study, know, understand and apply, is </w:t>
      </w:r>
      <w:r w:rsidRPr="003307F9">
        <w:rPr>
          <w:rFonts w:ascii="Verdana" w:eastAsia="Times New Roman" w:hAnsi="Verdana" w:cs="Times New Roman"/>
          <w:bCs/>
          <w:sz w:val="20"/>
          <w:szCs w:val="20"/>
          <w:lang w:eastAsia="hu-HU"/>
        </w:rPr>
        <w:t>dedicated</w:t>
      </w:r>
      <w:r w:rsidRPr="003307F9">
        <w:rPr>
          <w:rFonts w:ascii="Verdana" w:eastAsia="Times New Roman" w:hAnsi="Verdana" w:cs="Times New Roman"/>
          <w:sz w:val="20"/>
          <w:szCs w:val="20"/>
          <w:lang w:val="en-GB" w:eastAsia="hu-HU"/>
        </w:rPr>
        <w:t xml:space="preserve"> to his continuous development.</w:t>
      </w:r>
    </w:p>
    <w:p w:rsidR="00011BD0" w:rsidRPr="003307F9" w:rsidRDefault="00011BD0" w:rsidP="00011BD0">
      <w:pPr>
        <w:spacing w:before="120" w:after="120" w:line="240" w:lineRule="auto"/>
        <w:ind w:left="782" w:hanging="357"/>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Autonomy and responsibility: </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val="en-GB" w:eastAsia="hu-HU"/>
        </w:rPr>
        <w:t xml:space="preserve">Able to make decisions independently in the processes occurring in aviation, and to implement </w:t>
      </w:r>
      <w:r w:rsidRPr="003307F9">
        <w:rPr>
          <w:rFonts w:ascii="Verdana" w:eastAsia="Times New Roman" w:hAnsi="Verdana" w:cs="Times New Roman"/>
          <w:bCs/>
          <w:sz w:val="20"/>
          <w:szCs w:val="20"/>
          <w:lang w:eastAsia="hu-HU"/>
        </w:rPr>
        <w:t>them</w:t>
      </w:r>
      <w:r w:rsidRPr="003307F9">
        <w:rPr>
          <w:rFonts w:ascii="Verdana" w:eastAsia="Times New Roman" w:hAnsi="Verdana" w:cs="Times New Roman"/>
          <w:sz w:val="20"/>
          <w:szCs w:val="20"/>
          <w:lang w:val="en-GB" w:eastAsia="hu-HU"/>
        </w:rPr>
        <w:t xml:space="preserve"> </w:t>
      </w:r>
      <w:r w:rsidRPr="003307F9">
        <w:rPr>
          <w:rFonts w:ascii="Verdana" w:hAnsi="Verdana" w:cs="Times New Roman"/>
          <w:sz w:val="20"/>
          <w:szCs w:val="20"/>
          <w:lang w:eastAsia="hu-HU"/>
        </w:rPr>
        <w:t>with</w:t>
      </w:r>
      <w:r w:rsidRPr="003307F9">
        <w:rPr>
          <w:rFonts w:ascii="Verdana" w:eastAsia="Times New Roman" w:hAnsi="Verdana" w:cs="Times New Roman"/>
          <w:sz w:val="20"/>
          <w:szCs w:val="20"/>
          <w:lang w:val="en-GB" w:eastAsia="hu-HU"/>
        </w:rPr>
        <w:t xml:space="preserve"> responsibility within legal framework.</w:t>
      </w:r>
    </w:p>
    <w:p w:rsidR="00011BD0" w:rsidRPr="003307F9" w:rsidRDefault="00011BD0" w:rsidP="003A5B4A">
      <w:pPr>
        <w:numPr>
          <w:ilvl w:val="0"/>
          <w:numId w:val="610"/>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Előtanulmányi követelmények: </w:t>
      </w:r>
      <w:r w:rsidRPr="003307F9">
        <w:rPr>
          <w:rFonts w:ascii="Verdana" w:eastAsia="Times New Roman" w:hAnsi="Verdana" w:cs="Times New Roman"/>
          <w:bCs/>
          <w:sz w:val="20"/>
          <w:szCs w:val="20"/>
          <w:lang w:eastAsia="hu-HU"/>
        </w:rPr>
        <w:t>HK916A014, Légierő harcászat II.</w:t>
      </w:r>
    </w:p>
    <w:p w:rsidR="00011BD0" w:rsidRPr="003307F9" w:rsidRDefault="00011BD0" w:rsidP="003A5B4A">
      <w:pPr>
        <w:numPr>
          <w:ilvl w:val="0"/>
          <w:numId w:val="610"/>
        </w:numPr>
        <w:tabs>
          <w:tab w:val="num" w:pos="786"/>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 tantárgy tananyagának leírása, tematika. Description of the subject, curriculum (magyarul, angolul - English):</w:t>
      </w:r>
    </w:p>
    <w:p w:rsidR="00011BD0" w:rsidRPr="003307F9" w:rsidRDefault="00011BD0" w:rsidP="003A5B4A">
      <w:pPr>
        <w:widowControl w:val="0"/>
        <w:numPr>
          <w:ilvl w:val="1"/>
          <w:numId w:val="610"/>
        </w:numPr>
        <w:tabs>
          <w:tab w:val="left" w:pos="709"/>
          <w:tab w:val="left" w:pos="1418"/>
        </w:tabs>
        <w:spacing w:before="120" w:after="120" w:line="240" w:lineRule="auto"/>
        <w:ind w:left="1418" w:hanging="992"/>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Magyar Légierő </w:t>
      </w:r>
      <w:r w:rsidRPr="003307F9">
        <w:rPr>
          <w:rFonts w:ascii="Verdana" w:eastAsia="Times New Roman" w:hAnsi="Verdana" w:cs="Times New Roman"/>
          <w:kern w:val="2"/>
          <w:sz w:val="20"/>
          <w:szCs w:val="20"/>
        </w:rPr>
        <w:t>haderőnem</w:t>
      </w:r>
      <w:r w:rsidRPr="003307F9">
        <w:rPr>
          <w:rFonts w:ascii="Verdana" w:eastAsia="Times New Roman" w:hAnsi="Verdana" w:cs="Times New Roman"/>
          <w:sz w:val="20"/>
          <w:szCs w:val="20"/>
          <w:lang w:eastAsia="hu-HU"/>
        </w:rPr>
        <w:t xml:space="preserve"> szervezeti felépítése. </w:t>
      </w:r>
      <w:r w:rsidRPr="003307F9">
        <w:rPr>
          <w:rFonts w:ascii="Verdana" w:eastAsia="Times New Roman" w:hAnsi="Verdana" w:cs="Times New Roman"/>
          <w:i/>
          <w:sz w:val="20"/>
          <w:szCs w:val="20"/>
          <w:lang w:eastAsia="hu-HU"/>
        </w:rPr>
        <w:t>(Hungarian Air Force structure)</w:t>
      </w:r>
    </w:p>
    <w:p w:rsidR="00011BD0" w:rsidRPr="003307F9" w:rsidRDefault="00011BD0" w:rsidP="003A5B4A">
      <w:pPr>
        <w:widowControl w:val="0"/>
        <w:numPr>
          <w:ilvl w:val="1"/>
          <w:numId w:val="610"/>
        </w:numPr>
        <w:tabs>
          <w:tab w:val="left" w:pos="709"/>
          <w:tab w:val="left" w:pos="1418"/>
        </w:tabs>
        <w:spacing w:before="120" w:after="120" w:line="240" w:lineRule="auto"/>
        <w:ind w:left="1418" w:hanging="992"/>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A légierő alakulatok fő feladatai, szervezeti felépítésük</w:t>
      </w:r>
      <w:r w:rsidRPr="003307F9">
        <w:rPr>
          <w:rFonts w:ascii="Verdana" w:eastAsia="Times New Roman" w:hAnsi="Verdana" w:cs="Times New Roman"/>
          <w:i/>
          <w:sz w:val="20"/>
          <w:szCs w:val="20"/>
          <w:lang w:eastAsia="hu-HU"/>
        </w:rPr>
        <w:t>. (The main tasks of the air force units and their organizational structure)</w:t>
      </w:r>
    </w:p>
    <w:p w:rsidR="00011BD0" w:rsidRPr="003307F9" w:rsidRDefault="00011BD0" w:rsidP="003A5B4A">
      <w:pPr>
        <w:widowControl w:val="0"/>
        <w:numPr>
          <w:ilvl w:val="1"/>
          <w:numId w:val="610"/>
        </w:numPr>
        <w:tabs>
          <w:tab w:val="left" w:pos="709"/>
          <w:tab w:val="left" w:pos="1418"/>
        </w:tabs>
        <w:spacing w:before="120" w:after="120" w:line="240" w:lineRule="auto"/>
        <w:ind w:left="1418" w:hanging="992"/>
        <w:jc w:val="both"/>
        <w:rPr>
          <w:rFonts w:ascii="Verdana" w:eastAsia="Times New Roman" w:hAnsi="Verdana" w:cs="Times New Roman"/>
          <w:i/>
          <w:kern w:val="2"/>
          <w:sz w:val="20"/>
          <w:szCs w:val="20"/>
        </w:rPr>
      </w:pPr>
      <w:r w:rsidRPr="003307F9">
        <w:rPr>
          <w:rFonts w:ascii="Verdana" w:eastAsia="Times New Roman" w:hAnsi="Verdana" w:cs="Times New Roman"/>
          <w:kern w:val="2"/>
          <w:sz w:val="20"/>
          <w:szCs w:val="20"/>
        </w:rPr>
        <w:t xml:space="preserve">Az alakulatok alkalmazott technikai eszközeik. </w:t>
      </w:r>
      <w:r w:rsidRPr="003307F9">
        <w:rPr>
          <w:rFonts w:ascii="Verdana" w:eastAsia="Times New Roman" w:hAnsi="Verdana" w:cs="Times New Roman"/>
          <w:i/>
          <w:kern w:val="2"/>
          <w:sz w:val="20"/>
          <w:szCs w:val="20"/>
        </w:rPr>
        <w:t>(Technical tools and systems of air force units)</w:t>
      </w:r>
    </w:p>
    <w:p w:rsidR="00011BD0" w:rsidRPr="003307F9" w:rsidRDefault="00011BD0" w:rsidP="003A5B4A">
      <w:pPr>
        <w:widowControl w:val="0"/>
        <w:numPr>
          <w:ilvl w:val="1"/>
          <w:numId w:val="610"/>
        </w:numPr>
        <w:tabs>
          <w:tab w:val="left" w:pos="709"/>
          <w:tab w:val="left" w:pos="1418"/>
        </w:tabs>
        <w:spacing w:before="120" w:after="120" w:line="240" w:lineRule="auto"/>
        <w:ind w:left="1418" w:hanging="992"/>
        <w:jc w:val="both"/>
        <w:rPr>
          <w:rFonts w:ascii="Verdana" w:eastAsia="Times New Roman" w:hAnsi="Verdana" w:cs="Times New Roman"/>
          <w:i/>
          <w:kern w:val="2"/>
          <w:sz w:val="20"/>
          <w:szCs w:val="20"/>
        </w:rPr>
      </w:pPr>
      <w:r w:rsidRPr="003307F9">
        <w:rPr>
          <w:rFonts w:ascii="Verdana" w:eastAsia="Times New Roman" w:hAnsi="Verdana" w:cs="Times New Roman"/>
          <w:kern w:val="2"/>
          <w:sz w:val="20"/>
          <w:szCs w:val="20"/>
        </w:rPr>
        <w:t xml:space="preserve">A légtérellenőrző csapatok alkalmazásának alapelvei. A légtérellenőrzés helye, szerepe a NATO légi vezetési és irányítási rendszerben </w:t>
      </w:r>
      <w:r w:rsidRPr="003307F9">
        <w:rPr>
          <w:rFonts w:ascii="Verdana" w:eastAsia="Times New Roman" w:hAnsi="Verdana" w:cs="Times New Roman"/>
          <w:i/>
          <w:kern w:val="2"/>
          <w:sz w:val="20"/>
          <w:szCs w:val="20"/>
        </w:rPr>
        <w:t>(Airspace control units and applications. Airspace control in NATO)</w:t>
      </w:r>
    </w:p>
    <w:p w:rsidR="00011BD0" w:rsidRPr="003307F9" w:rsidRDefault="00011BD0" w:rsidP="003A5B4A">
      <w:pPr>
        <w:widowControl w:val="0"/>
        <w:numPr>
          <w:ilvl w:val="1"/>
          <w:numId w:val="610"/>
        </w:numPr>
        <w:tabs>
          <w:tab w:val="left" w:pos="709"/>
          <w:tab w:val="left" w:pos="1418"/>
        </w:tabs>
        <w:spacing w:before="120" w:after="120" w:line="240" w:lineRule="auto"/>
        <w:ind w:left="1418" w:hanging="992"/>
        <w:jc w:val="both"/>
        <w:rPr>
          <w:rFonts w:ascii="Verdana" w:eastAsia="Times New Roman" w:hAnsi="Verdana" w:cs="Times New Roman"/>
          <w:kern w:val="2"/>
          <w:sz w:val="20"/>
          <w:szCs w:val="20"/>
        </w:rPr>
      </w:pPr>
      <w:r w:rsidRPr="003307F9">
        <w:rPr>
          <w:rFonts w:ascii="Verdana" w:eastAsia="Times New Roman" w:hAnsi="Verdana" w:cs="Times New Roman"/>
          <w:kern w:val="2"/>
          <w:sz w:val="20"/>
          <w:szCs w:val="20"/>
        </w:rPr>
        <w:t xml:space="preserve">Zárthelyi dolgozat. </w:t>
      </w:r>
      <w:r w:rsidRPr="003307F9">
        <w:rPr>
          <w:rFonts w:ascii="Verdana" w:eastAsia="Times New Roman" w:hAnsi="Verdana" w:cs="Times New Roman"/>
          <w:i/>
          <w:kern w:val="2"/>
          <w:sz w:val="20"/>
          <w:szCs w:val="20"/>
        </w:rPr>
        <w:t>(Test from subjects 1-4.)</w:t>
      </w:r>
    </w:p>
    <w:p w:rsidR="00011BD0" w:rsidRPr="003307F9" w:rsidRDefault="00011BD0" w:rsidP="003A5B4A">
      <w:pPr>
        <w:widowControl w:val="0"/>
        <w:numPr>
          <w:ilvl w:val="1"/>
          <w:numId w:val="610"/>
        </w:numPr>
        <w:tabs>
          <w:tab w:val="left" w:pos="709"/>
          <w:tab w:val="left" w:pos="1418"/>
        </w:tabs>
        <w:spacing w:before="120" w:after="120" w:line="240" w:lineRule="auto"/>
        <w:ind w:left="1418" w:hanging="992"/>
        <w:jc w:val="both"/>
        <w:rPr>
          <w:rFonts w:ascii="Verdana" w:eastAsia="Times New Roman" w:hAnsi="Verdana" w:cs="Times New Roman"/>
          <w:i/>
          <w:kern w:val="2"/>
          <w:sz w:val="20"/>
          <w:szCs w:val="20"/>
        </w:rPr>
      </w:pPr>
      <w:r w:rsidRPr="003307F9">
        <w:rPr>
          <w:rFonts w:ascii="Verdana" w:eastAsia="Times New Roman" w:hAnsi="Verdana" w:cs="Times New Roman"/>
          <w:kern w:val="2"/>
          <w:sz w:val="20"/>
          <w:szCs w:val="20"/>
        </w:rPr>
        <w:t xml:space="preserve">A Légi Vezetési és Irányítási Központ feladatai működési rendje. </w:t>
      </w:r>
      <w:r w:rsidRPr="003307F9">
        <w:rPr>
          <w:rFonts w:ascii="Verdana" w:eastAsia="Times New Roman" w:hAnsi="Verdana" w:cs="Times New Roman"/>
          <w:i/>
          <w:kern w:val="2"/>
          <w:sz w:val="20"/>
          <w:szCs w:val="20"/>
        </w:rPr>
        <w:t>(Tasks and responsibilities of Hungarian Air Force Command and Control Centre)</w:t>
      </w:r>
    </w:p>
    <w:p w:rsidR="00011BD0" w:rsidRPr="003307F9" w:rsidRDefault="00011BD0" w:rsidP="003A5B4A">
      <w:pPr>
        <w:widowControl w:val="0"/>
        <w:numPr>
          <w:ilvl w:val="1"/>
          <w:numId w:val="610"/>
        </w:numPr>
        <w:tabs>
          <w:tab w:val="left" w:pos="709"/>
          <w:tab w:val="left" w:pos="1418"/>
        </w:tabs>
        <w:spacing w:before="120" w:after="120" w:line="240" w:lineRule="auto"/>
        <w:ind w:left="1418" w:hanging="992"/>
        <w:jc w:val="both"/>
        <w:rPr>
          <w:rFonts w:ascii="Verdana" w:eastAsia="Times New Roman" w:hAnsi="Verdana" w:cs="Times New Roman"/>
          <w:kern w:val="2"/>
          <w:sz w:val="20"/>
          <w:szCs w:val="20"/>
        </w:rPr>
      </w:pPr>
      <w:r w:rsidRPr="003307F9">
        <w:rPr>
          <w:rFonts w:ascii="Verdana" w:eastAsia="Times New Roman" w:hAnsi="Verdana" w:cs="Times New Roman"/>
          <w:kern w:val="2"/>
          <w:sz w:val="20"/>
          <w:szCs w:val="20"/>
        </w:rPr>
        <w:t>A harcászati repülő és helikoptercsapatok fő- és kiegészítő feladatai, alkalmazásuk elvei, harci alkalmazásának módja. (Tactical aircraft systems and their application in theory)</w:t>
      </w:r>
    </w:p>
    <w:p w:rsidR="00011BD0" w:rsidRPr="003307F9" w:rsidRDefault="00011BD0" w:rsidP="003A5B4A">
      <w:pPr>
        <w:widowControl w:val="0"/>
        <w:numPr>
          <w:ilvl w:val="1"/>
          <w:numId w:val="610"/>
        </w:numPr>
        <w:tabs>
          <w:tab w:val="left" w:pos="709"/>
          <w:tab w:val="left" w:pos="1418"/>
        </w:tabs>
        <w:spacing w:before="120" w:after="120" w:line="240" w:lineRule="auto"/>
        <w:ind w:left="1418" w:hanging="992"/>
        <w:jc w:val="both"/>
        <w:rPr>
          <w:rFonts w:ascii="Verdana" w:eastAsia="Times New Roman" w:hAnsi="Verdana" w:cs="Times New Roman"/>
          <w:i/>
          <w:kern w:val="2"/>
          <w:sz w:val="20"/>
          <w:szCs w:val="20"/>
        </w:rPr>
      </w:pPr>
      <w:r w:rsidRPr="003307F9">
        <w:rPr>
          <w:rFonts w:ascii="Verdana" w:eastAsia="Times New Roman" w:hAnsi="Verdana" w:cs="Times New Roman"/>
          <w:kern w:val="2"/>
          <w:sz w:val="20"/>
          <w:szCs w:val="20"/>
        </w:rPr>
        <w:t xml:space="preserve">A repülők irányításának folyamata, alkalmazott eljárásai, módszerei. </w:t>
      </w:r>
      <w:r w:rsidRPr="003307F9">
        <w:rPr>
          <w:rFonts w:ascii="Verdana" w:eastAsia="Times New Roman" w:hAnsi="Verdana" w:cs="Times New Roman"/>
          <w:i/>
          <w:kern w:val="2"/>
          <w:sz w:val="20"/>
          <w:szCs w:val="20"/>
        </w:rPr>
        <w:t>(Air traffic control and its methods and procedures)</w:t>
      </w:r>
    </w:p>
    <w:p w:rsidR="00011BD0" w:rsidRPr="003307F9" w:rsidRDefault="00011BD0" w:rsidP="003A5B4A">
      <w:pPr>
        <w:widowControl w:val="0"/>
        <w:numPr>
          <w:ilvl w:val="1"/>
          <w:numId w:val="610"/>
        </w:numPr>
        <w:tabs>
          <w:tab w:val="left" w:pos="709"/>
          <w:tab w:val="left" w:pos="1418"/>
        </w:tabs>
        <w:spacing w:before="120" w:after="120" w:line="240" w:lineRule="auto"/>
        <w:ind w:left="1418" w:hanging="992"/>
        <w:jc w:val="both"/>
        <w:rPr>
          <w:rFonts w:ascii="Verdana" w:eastAsia="Times New Roman" w:hAnsi="Verdana" w:cs="Times New Roman"/>
          <w:kern w:val="2"/>
          <w:sz w:val="20"/>
          <w:szCs w:val="20"/>
        </w:rPr>
      </w:pPr>
      <w:r w:rsidRPr="003307F9">
        <w:rPr>
          <w:rFonts w:ascii="Verdana" w:eastAsia="Times New Roman" w:hAnsi="Verdana" w:cs="Times New Roman"/>
          <w:kern w:val="2"/>
          <w:sz w:val="20"/>
          <w:szCs w:val="20"/>
        </w:rPr>
        <w:t>A földi telepítésű légvédelem alkalmazásának elvei</w:t>
      </w:r>
      <w:r w:rsidRPr="003307F9">
        <w:rPr>
          <w:rFonts w:ascii="Verdana" w:eastAsia="Times New Roman" w:hAnsi="Verdana" w:cs="Times New Roman"/>
          <w:i/>
          <w:kern w:val="2"/>
          <w:sz w:val="20"/>
          <w:szCs w:val="20"/>
        </w:rPr>
        <w:t>. (Surface Based Air Defence application</w:t>
      </w:r>
      <w:r w:rsidRPr="003307F9">
        <w:rPr>
          <w:rFonts w:ascii="Verdana" w:eastAsia="Times New Roman" w:hAnsi="Verdana" w:cs="Times New Roman"/>
          <w:kern w:val="2"/>
          <w:sz w:val="20"/>
          <w:szCs w:val="20"/>
        </w:rPr>
        <w:t>)</w:t>
      </w:r>
    </w:p>
    <w:p w:rsidR="00011BD0" w:rsidRPr="003307F9" w:rsidRDefault="00011BD0" w:rsidP="003A5B4A">
      <w:pPr>
        <w:widowControl w:val="0"/>
        <w:numPr>
          <w:ilvl w:val="1"/>
          <w:numId w:val="610"/>
        </w:numPr>
        <w:tabs>
          <w:tab w:val="left" w:pos="709"/>
          <w:tab w:val="left" w:pos="1418"/>
        </w:tabs>
        <w:spacing w:before="120" w:after="120" w:line="240" w:lineRule="auto"/>
        <w:ind w:left="1418" w:hanging="992"/>
        <w:jc w:val="both"/>
        <w:rPr>
          <w:rFonts w:ascii="Verdana" w:eastAsia="Times New Roman" w:hAnsi="Verdana" w:cs="Times New Roman"/>
          <w:i/>
          <w:kern w:val="2"/>
          <w:sz w:val="20"/>
          <w:szCs w:val="20"/>
        </w:rPr>
      </w:pPr>
      <w:r w:rsidRPr="003307F9">
        <w:rPr>
          <w:rFonts w:ascii="Verdana" w:eastAsia="Times New Roman" w:hAnsi="Verdana" w:cs="Times New Roman"/>
          <w:kern w:val="2"/>
          <w:sz w:val="20"/>
          <w:szCs w:val="20"/>
        </w:rPr>
        <w:t xml:space="preserve">A korszerűlevegő-levegő és levegő-felszín osztályú fegyverek, azok alkalmazási eljárásai. </w:t>
      </w:r>
      <w:r w:rsidRPr="003307F9">
        <w:rPr>
          <w:rFonts w:ascii="Verdana" w:eastAsia="Times New Roman" w:hAnsi="Verdana" w:cs="Times New Roman"/>
          <w:i/>
          <w:kern w:val="2"/>
          <w:sz w:val="20"/>
          <w:szCs w:val="20"/>
        </w:rPr>
        <w:t>(Air-to-Air weapons and application procedures)</w:t>
      </w:r>
    </w:p>
    <w:p w:rsidR="00011BD0" w:rsidRPr="003307F9" w:rsidRDefault="00011BD0" w:rsidP="003A5B4A">
      <w:pPr>
        <w:widowControl w:val="0"/>
        <w:numPr>
          <w:ilvl w:val="1"/>
          <w:numId w:val="610"/>
        </w:numPr>
        <w:tabs>
          <w:tab w:val="left" w:pos="709"/>
          <w:tab w:val="left" w:pos="1418"/>
        </w:tabs>
        <w:spacing w:before="120" w:after="120" w:line="240" w:lineRule="auto"/>
        <w:ind w:left="1418" w:hanging="992"/>
        <w:jc w:val="both"/>
        <w:rPr>
          <w:rFonts w:ascii="Verdana" w:eastAsia="Times New Roman" w:hAnsi="Verdana" w:cs="Times New Roman"/>
          <w:i/>
          <w:kern w:val="2"/>
          <w:sz w:val="20"/>
          <w:szCs w:val="20"/>
        </w:rPr>
      </w:pPr>
      <w:r w:rsidRPr="003307F9">
        <w:rPr>
          <w:rFonts w:ascii="Verdana" w:eastAsia="Times New Roman" w:hAnsi="Verdana" w:cs="Times New Roman"/>
          <w:kern w:val="2"/>
          <w:sz w:val="20"/>
          <w:szCs w:val="20"/>
        </w:rPr>
        <w:t xml:space="preserve">A légtérellenőrzés eszközei (ACM). </w:t>
      </w:r>
      <w:r w:rsidRPr="003307F9">
        <w:rPr>
          <w:rFonts w:ascii="Verdana" w:eastAsia="Times New Roman" w:hAnsi="Verdana" w:cs="Times New Roman"/>
          <w:i/>
          <w:kern w:val="2"/>
          <w:sz w:val="20"/>
          <w:szCs w:val="20"/>
        </w:rPr>
        <w:t>(Airspace Control Means - ACM)</w:t>
      </w:r>
    </w:p>
    <w:p w:rsidR="00011BD0" w:rsidRPr="003307F9" w:rsidRDefault="00011BD0" w:rsidP="003A5B4A">
      <w:pPr>
        <w:widowControl w:val="0"/>
        <w:numPr>
          <w:ilvl w:val="1"/>
          <w:numId w:val="610"/>
        </w:numPr>
        <w:tabs>
          <w:tab w:val="left" w:pos="709"/>
          <w:tab w:val="left" w:pos="1418"/>
        </w:tabs>
        <w:spacing w:before="120" w:after="120" w:line="240" w:lineRule="auto"/>
        <w:ind w:left="1418" w:hanging="992"/>
        <w:jc w:val="both"/>
        <w:rPr>
          <w:rFonts w:ascii="Verdana" w:eastAsia="Times New Roman" w:hAnsi="Verdana" w:cs="Times New Roman"/>
          <w:kern w:val="2"/>
          <w:sz w:val="20"/>
          <w:szCs w:val="20"/>
        </w:rPr>
      </w:pPr>
      <w:r w:rsidRPr="003307F9">
        <w:rPr>
          <w:rFonts w:ascii="Verdana" w:eastAsia="Times New Roman" w:hAnsi="Verdana" w:cs="Times New Roman"/>
          <w:kern w:val="2"/>
          <w:sz w:val="20"/>
          <w:szCs w:val="20"/>
        </w:rPr>
        <w:t xml:space="preserve">A légtérellenőrzési terv felépítése, sajátosságai. </w:t>
      </w:r>
      <w:r w:rsidRPr="003307F9">
        <w:rPr>
          <w:rFonts w:ascii="Verdana" w:eastAsia="Times New Roman" w:hAnsi="Verdana" w:cs="Times New Roman"/>
          <w:i/>
          <w:kern w:val="2"/>
          <w:sz w:val="20"/>
          <w:szCs w:val="20"/>
        </w:rPr>
        <w:t>(Aipspace Control Plan structure)</w:t>
      </w:r>
    </w:p>
    <w:p w:rsidR="00011BD0" w:rsidRPr="003307F9" w:rsidRDefault="00011BD0" w:rsidP="003A5B4A">
      <w:pPr>
        <w:widowControl w:val="0"/>
        <w:numPr>
          <w:ilvl w:val="1"/>
          <w:numId w:val="610"/>
        </w:numPr>
        <w:tabs>
          <w:tab w:val="left" w:pos="709"/>
          <w:tab w:val="left" w:pos="1418"/>
        </w:tabs>
        <w:spacing w:before="120" w:after="120" w:line="240" w:lineRule="auto"/>
        <w:ind w:left="1418" w:hanging="992"/>
        <w:jc w:val="both"/>
        <w:rPr>
          <w:rFonts w:ascii="Verdana" w:eastAsia="Times New Roman" w:hAnsi="Verdana" w:cs="Times New Roman"/>
          <w:i/>
          <w:kern w:val="2"/>
          <w:sz w:val="20"/>
          <w:szCs w:val="20"/>
        </w:rPr>
      </w:pPr>
      <w:r w:rsidRPr="003307F9">
        <w:rPr>
          <w:rFonts w:ascii="Verdana" w:eastAsia="Times New Roman" w:hAnsi="Verdana" w:cs="Times New Roman"/>
          <w:kern w:val="2"/>
          <w:sz w:val="20"/>
          <w:szCs w:val="20"/>
        </w:rPr>
        <w:lastRenderedPageBreak/>
        <w:t xml:space="preserve">A légi feladatszabó és végrehajtási okmányok. </w:t>
      </w:r>
      <w:r w:rsidRPr="003307F9">
        <w:rPr>
          <w:rFonts w:ascii="Verdana" w:eastAsia="Times New Roman" w:hAnsi="Verdana" w:cs="Times New Roman"/>
          <w:i/>
          <w:kern w:val="2"/>
          <w:sz w:val="20"/>
          <w:szCs w:val="20"/>
        </w:rPr>
        <w:t>(Air Tasking Order and Airspace Control Order)</w:t>
      </w:r>
    </w:p>
    <w:p w:rsidR="00011BD0" w:rsidRPr="003307F9" w:rsidRDefault="00011BD0" w:rsidP="003A5B4A">
      <w:pPr>
        <w:numPr>
          <w:ilvl w:val="1"/>
          <w:numId w:val="610"/>
        </w:numPr>
        <w:tabs>
          <w:tab w:val="left" w:pos="1418"/>
        </w:tabs>
        <w:spacing w:after="120" w:line="240" w:lineRule="auto"/>
        <w:ind w:left="1418" w:hanging="992"/>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Zárthelyi dolgozat.</w:t>
      </w:r>
      <w:r w:rsidRPr="003307F9">
        <w:rPr>
          <w:rFonts w:ascii="Verdana" w:eastAsia="Times New Roman" w:hAnsi="Verdana" w:cs="Times New Roman"/>
          <w:i/>
          <w:sz w:val="20"/>
          <w:szCs w:val="20"/>
          <w:lang w:eastAsia="hu-HU"/>
        </w:rPr>
        <w:t xml:space="preserve"> (Test from subjects 6-13.)</w:t>
      </w:r>
    </w:p>
    <w:p w:rsidR="00011BD0" w:rsidRPr="003307F9" w:rsidRDefault="00011BD0" w:rsidP="003A5B4A">
      <w:pPr>
        <w:numPr>
          <w:ilvl w:val="0"/>
          <w:numId w:val="610"/>
        </w:numPr>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Times New Roman"/>
          <w:bCs/>
          <w:sz w:val="20"/>
          <w:szCs w:val="20"/>
          <w:lang w:eastAsia="hu-HU"/>
        </w:rPr>
        <w:t>őszi félévben/7. félév</w:t>
      </w:r>
    </w:p>
    <w:p w:rsidR="00011BD0" w:rsidRPr="003307F9" w:rsidRDefault="00011BD0" w:rsidP="003A5B4A">
      <w:pPr>
        <w:widowControl w:val="0"/>
        <w:numPr>
          <w:ilvl w:val="0"/>
          <w:numId w:val="610"/>
        </w:numPr>
        <w:spacing w:before="120" w:after="12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tanórákon való részvétel követelményei, az elfogadható hiányzások mértéke, a távolmaradás pótlásának lehetősége:</w:t>
      </w:r>
    </w:p>
    <w:p w:rsidR="00011BD0" w:rsidRPr="003307F9" w:rsidRDefault="00011BD0" w:rsidP="00011BD0">
      <w:pPr>
        <w:tabs>
          <w:tab w:val="right" w:pos="900"/>
          <w:tab w:val="center" w:pos="4536"/>
          <w:tab w:val="right" w:pos="9072"/>
        </w:tabs>
        <w:spacing w:before="120" w:after="0" w:line="240" w:lineRule="auto"/>
        <w:ind w:left="425"/>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A hallgatók kötelesek a tanórák 70%-án részt venni. Az elmaradt tanórák a tanárral való egyeztetés alapján konzultáció keretében pótolhatók. </w:t>
      </w:r>
      <w:r w:rsidRPr="003307F9">
        <w:rPr>
          <w:rFonts w:ascii="Verdana" w:eastAsia="Times New Roman" w:hAnsi="Verdana" w:cs="Times New Roman"/>
          <w:sz w:val="20"/>
          <w:szCs w:val="20"/>
          <w:lang w:eastAsia="hu-HU"/>
        </w:rPr>
        <w:t xml:space="preserve">Az órák 30%-át meghaladó hiányzás az aláírás megtagadásával jár, amennyiben az elmaradt órák pótlása nem történik meg. </w:t>
      </w:r>
      <w:r w:rsidRPr="003307F9">
        <w:rPr>
          <w:rFonts w:ascii="Verdana" w:eastAsia="Times New Roman" w:hAnsi="Verdana" w:cs="Times New Roman"/>
          <w:bCs/>
          <w:sz w:val="20"/>
          <w:szCs w:val="20"/>
          <w:lang w:eastAsia="hu-HU"/>
        </w:rPr>
        <w:t xml:space="preserve">Az elmaradt tanórák pótlása konzultáció keretében lehetséges. </w:t>
      </w:r>
    </w:p>
    <w:p w:rsidR="00011BD0" w:rsidRPr="003307F9" w:rsidRDefault="00011BD0" w:rsidP="003A5B4A">
      <w:pPr>
        <w:widowControl w:val="0"/>
        <w:numPr>
          <w:ilvl w:val="0"/>
          <w:numId w:val="610"/>
        </w:numPr>
        <w:spacing w:before="120" w:after="12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Félévközi feladatok, ismeretek ellenőrzésének rendje: </w:t>
      </w:r>
    </w:p>
    <w:p w:rsidR="00011BD0" w:rsidRPr="003307F9" w:rsidRDefault="00011BD0" w:rsidP="00011BD0">
      <w:pPr>
        <w:spacing w:before="120" w:after="0" w:line="240" w:lineRule="auto"/>
        <w:ind w:left="426" w:firstLine="1"/>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A hallgatók összesen két zárthelyi dolgozatot írnak, továbbá egy csoportosan elkészített projektmunka, a a JP 3-52 kiadvány választott részéből</w:t>
      </w:r>
      <w:r w:rsidRPr="003307F9">
        <w:rPr>
          <w:rFonts w:ascii="Verdana" w:eastAsia="Times New Roman" w:hAnsi="Verdana" w:cs="Times New Roman"/>
          <w:bCs/>
          <w:sz w:val="20"/>
          <w:szCs w:val="20"/>
          <w:lang w:eastAsia="hu-HU"/>
        </w:rPr>
        <w:t xml:space="preserve">. A zárthelyi dolgozat és a projektmunka bemutató egyszer pótolható. Értékelése ötfokozatú (60%-tól elégséges, 70%-tól közepes, 80%-tól jó, 90%-tól jeles). A tanár projektmunka prezentációt ötfokozatú skálán értékeli az alábbi szempontok szerint: szakmai tartalom, nyelvezet, ismeretek alkotó alkalmazása, időkeret betartása, következtetések használhatósága. </w:t>
      </w:r>
    </w:p>
    <w:p w:rsidR="00011BD0" w:rsidRPr="003307F9" w:rsidRDefault="00011BD0" w:rsidP="003A5B4A">
      <w:pPr>
        <w:numPr>
          <w:ilvl w:val="0"/>
          <w:numId w:val="610"/>
        </w:numPr>
        <w:tabs>
          <w:tab w:val="left" w:pos="284"/>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értékelés, az aláírás és a kreditek megszerzésének pontos feltételei </w:t>
      </w:r>
    </w:p>
    <w:p w:rsidR="00011BD0" w:rsidRPr="003307F9" w:rsidRDefault="00011BD0" w:rsidP="003A5B4A">
      <w:pPr>
        <w:widowControl w:val="0"/>
        <w:numPr>
          <w:ilvl w:val="1"/>
          <w:numId w:val="610"/>
        </w:numPr>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sz w:val="20"/>
          <w:szCs w:val="20"/>
          <w:lang w:eastAsia="hu-HU"/>
        </w:rPr>
        <w:t xml:space="preserve">Az aláírás és a félév érvényes teljesítésének feltétele az előadások 14. pont szerinti látogatása és legalább két elégséges értékelésű zárthelyi dolgozat megírása, illetőleg a projektmunkában való. </w:t>
      </w:r>
    </w:p>
    <w:p w:rsidR="00011BD0" w:rsidRPr="003307F9" w:rsidRDefault="00011BD0" w:rsidP="003A5B4A">
      <w:pPr>
        <w:widowControl w:val="0"/>
        <w:numPr>
          <w:ilvl w:val="1"/>
          <w:numId w:val="610"/>
        </w:numPr>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értékelés: </w:t>
      </w:r>
      <w:r w:rsidRPr="003307F9">
        <w:rPr>
          <w:rFonts w:ascii="Verdana" w:eastAsia="Times New Roman" w:hAnsi="Verdana" w:cs="Times New Roman"/>
          <w:sz w:val="20"/>
          <w:szCs w:val="20"/>
          <w:lang w:eastAsia="hu-HU"/>
        </w:rPr>
        <w:t xml:space="preserve">A félév értékelése </w:t>
      </w:r>
      <w:r w:rsidRPr="003307F9">
        <w:rPr>
          <w:rFonts w:ascii="Verdana" w:eastAsia="Times New Roman" w:hAnsi="Verdana" w:cs="Times New Roman"/>
          <w:b/>
          <w:sz w:val="20"/>
          <w:szCs w:val="20"/>
          <w:lang w:eastAsia="hu-HU"/>
        </w:rPr>
        <w:t>kollokvium (Z)</w:t>
      </w:r>
      <w:r w:rsidRPr="003307F9">
        <w:rPr>
          <w:rFonts w:ascii="Verdana" w:eastAsia="Times New Roman" w:hAnsi="Verdana" w:cs="Times New Roman"/>
          <w:sz w:val="20"/>
          <w:szCs w:val="20"/>
          <w:lang w:eastAsia="hu-HU"/>
        </w:rPr>
        <w:t xml:space="preserve">. A vizsgára az oktató felkészülési kérdéseket ad ki. A tematikában rögzített ismereteken kívül más tananyag nem kérhető számon. Az értékelése ötfokozatú (80%-tól elégséges, 85%-tól közepes, 90%-tól jó, 95%-tól jeles). A szóbeli vizsgán a hallgató a két kérdést tartalmazó tételre adott szóbeli feleletének értékelése történik meg. Az értékelés alapja a tárgyi ismeret tudás és az összefüggések felismerésének bemutatása, valamint a helyes érvelés és a logikusan felépített előadás. A tematikában rögzített ismereteken kívül más tananyag nem kérhető számon. </w:t>
      </w:r>
    </w:p>
    <w:p w:rsidR="00011BD0" w:rsidRPr="003307F9" w:rsidRDefault="00011BD0" w:rsidP="003A5B4A">
      <w:pPr>
        <w:widowControl w:val="0"/>
        <w:numPr>
          <w:ilvl w:val="1"/>
          <w:numId w:val="610"/>
        </w:numPr>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 xml:space="preserve">A kredit megszerzésének feltétele az aláírás, valamint a </w:t>
      </w:r>
      <w:r w:rsidRPr="003307F9">
        <w:rPr>
          <w:rFonts w:ascii="Verdana" w:eastAsia="Times New Roman" w:hAnsi="Verdana" w:cs="Times New Roman"/>
          <w:b/>
          <w:sz w:val="20"/>
          <w:szCs w:val="20"/>
          <w:lang w:eastAsia="hu-HU"/>
        </w:rPr>
        <w:t xml:space="preserve">kollokvium </w:t>
      </w:r>
      <w:r w:rsidRPr="003307F9">
        <w:rPr>
          <w:rFonts w:ascii="Verdana" w:eastAsia="Times New Roman" w:hAnsi="Verdana" w:cs="Times New Roman"/>
          <w:sz w:val="20"/>
          <w:szCs w:val="20"/>
          <w:lang w:eastAsia="hu-HU"/>
        </w:rPr>
        <w:t xml:space="preserve">legalább elégséges szintű teljesítése. </w:t>
      </w:r>
    </w:p>
    <w:p w:rsidR="00011BD0" w:rsidRPr="003307F9" w:rsidRDefault="00011BD0" w:rsidP="003A5B4A">
      <w:pPr>
        <w:numPr>
          <w:ilvl w:val="0"/>
          <w:numId w:val="610"/>
        </w:numPr>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Irodalomjegyzék (magyar, angol):</w:t>
      </w:r>
      <w:r w:rsidRPr="003307F9">
        <w:rPr>
          <w:rFonts w:ascii="Verdana" w:eastAsia="Times New Roman" w:hAnsi="Verdana" w:cs="Times New Roman"/>
          <w:sz w:val="20"/>
          <w:szCs w:val="20"/>
          <w:lang w:eastAsia="hu-HU"/>
        </w:rPr>
        <w:t xml:space="preserve"> </w:t>
      </w:r>
    </w:p>
    <w:p w:rsidR="00011BD0" w:rsidRPr="003307F9" w:rsidRDefault="00011BD0" w:rsidP="003A5B4A">
      <w:pPr>
        <w:widowControl w:val="0"/>
        <w:numPr>
          <w:ilvl w:val="1"/>
          <w:numId w:val="610"/>
        </w:numPr>
        <w:spacing w:before="120" w:after="12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Kötelező irodalom: </w:t>
      </w:r>
    </w:p>
    <w:p w:rsidR="00011BD0" w:rsidRPr="003307F9" w:rsidRDefault="00011BD0" w:rsidP="003A5B4A">
      <w:pPr>
        <w:numPr>
          <w:ilvl w:val="0"/>
          <w:numId w:val="611"/>
        </w:numPr>
        <w:tabs>
          <w:tab w:val="center" w:pos="4536"/>
          <w:tab w:val="center" w:pos="4819"/>
          <w:tab w:val="right" w:pos="9072"/>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Légi Műveletek Doktrína, Re/419;</w:t>
      </w:r>
    </w:p>
    <w:p w:rsidR="00011BD0" w:rsidRPr="003307F9" w:rsidRDefault="00011BD0" w:rsidP="003A5B4A">
      <w:pPr>
        <w:numPr>
          <w:ilvl w:val="0"/>
          <w:numId w:val="611"/>
        </w:numPr>
        <w:tabs>
          <w:tab w:val="center" w:pos="4536"/>
          <w:tab w:val="center" w:pos="4819"/>
          <w:tab w:val="right" w:pos="9072"/>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 Légtérellenőrzés Doktrínája, MH DOSZF.</w:t>
      </w:r>
    </w:p>
    <w:p w:rsidR="00011BD0" w:rsidRPr="003307F9" w:rsidRDefault="00011BD0" w:rsidP="003A5B4A">
      <w:pPr>
        <w:widowControl w:val="0"/>
        <w:numPr>
          <w:ilvl w:val="1"/>
          <w:numId w:val="610"/>
        </w:numPr>
        <w:spacing w:before="120" w:after="12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Ajánlott irodalom: </w:t>
      </w:r>
    </w:p>
    <w:p w:rsidR="00011BD0" w:rsidRPr="003307F9" w:rsidRDefault="00011BD0" w:rsidP="003A5B4A">
      <w:pPr>
        <w:numPr>
          <w:ilvl w:val="0"/>
          <w:numId w:val="612"/>
        </w:numPr>
        <w:tabs>
          <w:tab w:val="center" w:pos="4536"/>
          <w:tab w:val="center" w:pos="4819"/>
          <w:tab w:val="right" w:pos="9072"/>
        </w:tabs>
        <w:spacing w:before="120" w:after="0" w:line="240" w:lineRule="auto"/>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JP 3-52 Airspace Control Measures and Joint Airspace Control;</w:t>
      </w:r>
    </w:p>
    <w:p w:rsidR="00011BD0" w:rsidRPr="003307F9" w:rsidRDefault="00011BD0" w:rsidP="003A5B4A">
      <w:pPr>
        <w:numPr>
          <w:ilvl w:val="0"/>
          <w:numId w:val="612"/>
        </w:numPr>
        <w:tabs>
          <w:tab w:val="center" w:pos="4536"/>
          <w:tab w:val="center" w:pos="4819"/>
          <w:tab w:val="right" w:pos="9072"/>
        </w:tabs>
        <w:spacing w:before="120" w:after="0" w:line="240" w:lineRule="auto"/>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Allied Joint Doctrine for Counter – Air AJP-3.3.1;</w:t>
      </w:r>
    </w:p>
    <w:p w:rsidR="00011BD0" w:rsidRPr="003307F9" w:rsidRDefault="00011BD0" w:rsidP="003A5B4A">
      <w:pPr>
        <w:numPr>
          <w:ilvl w:val="0"/>
          <w:numId w:val="612"/>
        </w:numPr>
        <w:tabs>
          <w:tab w:val="center" w:pos="4536"/>
          <w:tab w:val="center" w:pos="4819"/>
          <w:tab w:val="right" w:pos="9072"/>
        </w:tabs>
        <w:spacing w:before="120" w:after="0" w:line="240" w:lineRule="auto"/>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Allied Joint Doctrine for Close Air Support And Air Interdiction AJP-3.3.2(A);</w:t>
      </w:r>
    </w:p>
    <w:p w:rsidR="00011BD0" w:rsidRPr="003307F9" w:rsidRDefault="00011BD0" w:rsidP="003A5B4A">
      <w:pPr>
        <w:numPr>
          <w:ilvl w:val="0"/>
          <w:numId w:val="612"/>
        </w:numPr>
        <w:tabs>
          <w:tab w:val="center" w:pos="4536"/>
          <w:tab w:val="center" w:pos="4819"/>
          <w:tab w:val="right" w:pos="9072"/>
        </w:tabs>
        <w:spacing w:before="120" w:after="0" w:line="240" w:lineRule="auto"/>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Allied Joint Doctrine for Airspace Control AJP-3.3.5.</w:t>
      </w:r>
    </w:p>
    <w:p w:rsidR="00011BD0" w:rsidRPr="003307F9" w:rsidRDefault="00011BD0" w:rsidP="00011BD0">
      <w:pPr>
        <w:tabs>
          <w:tab w:val="right" w:pos="900"/>
          <w:tab w:val="center" w:pos="4536"/>
        </w:tabs>
        <w:spacing w:after="0" w:line="240" w:lineRule="auto"/>
        <w:jc w:val="both"/>
        <w:rPr>
          <w:rFonts w:ascii="Verdana" w:eastAsia="Times New Roman" w:hAnsi="Verdana" w:cs="Times New Roman"/>
          <w:bCs/>
          <w:sz w:val="20"/>
          <w:szCs w:val="20"/>
          <w:lang w:eastAsia="hu-HU"/>
        </w:rPr>
      </w:pPr>
    </w:p>
    <w:p w:rsidR="00011BD0" w:rsidRPr="003307F9" w:rsidRDefault="00011BD0" w:rsidP="00011BD0">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2024. február 10.</w:t>
      </w:r>
    </w:p>
    <w:p w:rsidR="00011BD0" w:rsidRPr="003307F9" w:rsidRDefault="00011BD0" w:rsidP="00011BD0">
      <w:pPr>
        <w:tabs>
          <w:tab w:val="left" w:pos="6237"/>
        </w:tabs>
        <w:spacing w:after="0" w:line="240" w:lineRule="auto"/>
        <w:ind w:left="850" w:firstLine="4536"/>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 xml:space="preserve">                     Dr. Bali Tamás, PhD</w:t>
      </w:r>
      <w:r w:rsidRPr="003307F9">
        <w:rPr>
          <w:rFonts w:ascii="Verdana" w:eastAsia="Times New Roman" w:hAnsi="Verdana" w:cs="Times New Roman"/>
          <w:bCs/>
          <w:sz w:val="20"/>
          <w:szCs w:val="20"/>
          <w:lang w:eastAsia="hu-HU"/>
        </w:rPr>
        <w:tab/>
        <w:t xml:space="preserve">    </w:t>
      </w:r>
      <w:r w:rsidRPr="003307F9">
        <w:rPr>
          <w:rFonts w:ascii="Verdana" w:eastAsia="Times New Roman" w:hAnsi="Verdana" w:cs="Times New Roman"/>
          <w:bCs/>
          <w:sz w:val="20"/>
          <w:szCs w:val="20"/>
          <w:lang w:eastAsia="hu-HU"/>
        </w:rPr>
        <w:tab/>
        <w:t>tantárgyfelelős sk.</w:t>
      </w:r>
    </w:p>
    <w:p w:rsidR="00D4611C" w:rsidRPr="003307F9" w:rsidRDefault="00011BD0" w:rsidP="00011BD0">
      <w:pPr>
        <w:spacing w:line="259" w:lineRule="auto"/>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br w:type="page"/>
      </w:r>
    </w:p>
    <w:tbl>
      <w:tblPr>
        <w:tblW w:w="5416" w:type="dxa"/>
        <w:tblInd w:w="113" w:type="dxa"/>
        <w:tblLook w:val="01E0" w:firstRow="1" w:lastRow="1" w:firstColumn="1" w:lastColumn="1" w:noHBand="0" w:noVBand="0"/>
      </w:tblPr>
      <w:tblGrid>
        <w:gridCol w:w="5416"/>
      </w:tblGrid>
      <w:tr w:rsidR="00D4611C" w:rsidRPr="003307F9" w:rsidTr="00D54C71">
        <w:tc>
          <w:tcPr>
            <w:tcW w:w="5416" w:type="dxa"/>
            <w:tcBorders>
              <w:top w:val="nil"/>
              <w:left w:val="nil"/>
              <w:bottom w:val="single" w:sz="4" w:space="0" w:color="auto"/>
              <w:right w:val="nil"/>
            </w:tcBorders>
            <w:hideMark/>
          </w:tcPr>
          <w:p w:rsidR="00D4611C" w:rsidRPr="003307F9" w:rsidRDefault="00D4611C" w:rsidP="00D54C71">
            <w:pPr>
              <w:pageBreakBefore/>
              <w:autoSpaceDE w:val="0"/>
              <w:autoSpaceDN w:val="0"/>
              <w:adjustRightInd w:val="0"/>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D4611C" w:rsidRPr="003307F9" w:rsidTr="00D54C71">
        <w:tc>
          <w:tcPr>
            <w:tcW w:w="5416" w:type="dxa"/>
            <w:tcBorders>
              <w:top w:val="single" w:sz="4" w:space="0" w:color="auto"/>
              <w:left w:val="nil"/>
              <w:bottom w:val="nil"/>
              <w:right w:val="nil"/>
            </w:tcBorders>
            <w:hideMark/>
          </w:tcPr>
          <w:p w:rsidR="00D4611C" w:rsidRPr="003307F9" w:rsidRDefault="00D4611C" w:rsidP="00D54C71">
            <w:pPr>
              <w:autoSpaceDE w:val="0"/>
              <w:autoSpaceDN w:val="0"/>
              <w:adjustRightInd w:val="0"/>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D4611C" w:rsidRPr="003307F9" w:rsidRDefault="00D4611C" w:rsidP="00D4611C">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D4611C" w:rsidRPr="003307F9" w:rsidRDefault="00D4611C" w:rsidP="00D4611C">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D4611C" w:rsidRPr="003307F9" w:rsidRDefault="00D4611C" w:rsidP="003A5B4A">
      <w:pPr>
        <w:numPr>
          <w:ilvl w:val="0"/>
          <w:numId w:val="613"/>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HK916A044</w:t>
      </w:r>
    </w:p>
    <w:p w:rsidR="00D4611C" w:rsidRPr="003307F9" w:rsidRDefault="00D4611C" w:rsidP="003A5B4A">
      <w:pPr>
        <w:numPr>
          <w:ilvl w:val="0"/>
          <w:numId w:val="61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sz w:val="20"/>
          <w:szCs w:val="20"/>
          <w:lang w:eastAsia="hu-HU"/>
        </w:rPr>
        <w:t>Radarirányítói eljárások</w:t>
      </w:r>
    </w:p>
    <w:p w:rsidR="00D4611C" w:rsidRPr="003307F9" w:rsidRDefault="00D4611C" w:rsidP="003A5B4A">
      <w:pPr>
        <w:numPr>
          <w:ilvl w:val="0"/>
          <w:numId w:val="61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sz w:val="20"/>
          <w:szCs w:val="20"/>
          <w:lang w:val="en-GB" w:eastAsia="hu-HU"/>
        </w:rPr>
        <w:t>Procedures of Radar Controller</w:t>
      </w:r>
    </w:p>
    <w:p w:rsidR="00D4611C" w:rsidRPr="003307F9" w:rsidRDefault="00D4611C" w:rsidP="003A5B4A">
      <w:pPr>
        <w:numPr>
          <w:ilvl w:val="0"/>
          <w:numId w:val="61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D4611C" w:rsidRPr="003307F9" w:rsidRDefault="00D4611C" w:rsidP="003A5B4A">
      <w:pPr>
        <w:widowControl w:val="0"/>
        <w:numPr>
          <w:ilvl w:val="1"/>
          <w:numId w:val="616"/>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5 kredit</w:t>
      </w:r>
    </w:p>
    <w:p w:rsidR="00D4611C" w:rsidRPr="003307F9" w:rsidRDefault="00D4611C" w:rsidP="003A5B4A">
      <w:pPr>
        <w:widowControl w:val="0"/>
        <w:numPr>
          <w:ilvl w:val="1"/>
          <w:numId w:val="616"/>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50% gyakorlat, 50% elmélet</w:t>
      </w:r>
    </w:p>
    <w:p w:rsidR="00D4611C" w:rsidRPr="003307F9" w:rsidRDefault="00D4611C" w:rsidP="003A5B4A">
      <w:pPr>
        <w:numPr>
          <w:ilvl w:val="0"/>
          <w:numId w:val="61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 megnevezése (ahol oktatják):</w:t>
      </w:r>
      <w:r w:rsidRPr="003307F9">
        <w:rPr>
          <w:rFonts w:ascii="Verdana" w:eastAsia="Times New Roman" w:hAnsi="Verdana" w:cs="Times New Roman"/>
          <w:bCs/>
          <w:sz w:val="20"/>
          <w:szCs w:val="20"/>
          <w:lang w:eastAsia="hu-HU"/>
        </w:rPr>
        <w:t xml:space="preserve"> Állami légiközlekedési alapképzési szak, Katonai repülésirányító szakirány</w:t>
      </w:r>
    </w:p>
    <w:p w:rsidR="00D4611C" w:rsidRPr="003307F9" w:rsidRDefault="00D4611C" w:rsidP="003A5B4A">
      <w:pPr>
        <w:numPr>
          <w:ilvl w:val="0"/>
          <w:numId w:val="61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D4611C" w:rsidRPr="003307F9" w:rsidRDefault="00D4611C" w:rsidP="003A5B4A">
      <w:pPr>
        <w:numPr>
          <w:ilvl w:val="0"/>
          <w:numId w:val="613"/>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sz w:val="20"/>
          <w:szCs w:val="20"/>
          <w:lang w:eastAsia="hu-HU"/>
        </w:rPr>
        <w:t>Dr. Palik Mátyás, egyetemi docens, PhD</w:t>
      </w:r>
    </w:p>
    <w:p w:rsidR="00D4611C" w:rsidRPr="003307F9" w:rsidRDefault="00D4611C" w:rsidP="003A5B4A">
      <w:pPr>
        <w:numPr>
          <w:ilvl w:val="0"/>
          <w:numId w:val="61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 (előadás+szeminárium+gyakorlat)</w:t>
      </w:r>
    </w:p>
    <w:p w:rsidR="00D4611C" w:rsidRPr="003307F9" w:rsidRDefault="00D4611C" w:rsidP="003A5B4A">
      <w:pPr>
        <w:numPr>
          <w:ilvl w:val="1"/>
          <w:numId w:val="613"/>
        </w:numPr>
        <w:tabs>
          <w:tab w:val="num" w:pos="1000"/>
          <w:tab w:val="right" w:pos="1134"/>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 óraszám/félév: 56</w:t>
      </w:r>
    </w:p>
    <w:p w:rsidR="00D4611C" w:rsidRPr="003307F9" w:rsidRDefault="00D4611C" w:rsidP="003A5B4A">
      <w:pPr>
        <w:numPr>
          <w:ilvl w:val="2"/>
          <w:numId w:val="613"/>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nappali munkarend: </w:t>
      </w:r>
      <w:r w:rsidRPr="003307F9">
        <w:rPr>
          <w:rFonts w:ascii="Verdana" w:eastAsia="Times New Roman" w:hAnsi="Verdana" w:cs="Times New Roman"/>
          <w:bCs/>
          <w:sz w:val="20"/>
          <w:szCs w:val="20"/>
        </w:rPr>
        <w:t>56 óra/félév (28 EA + 0 SZ + 28 GY)</w:t>
      </w:r>
    </w:p>
    <w:p w:rsidR="00D4611C" w:rsidRPr="003307F9" w:rsidRDefault="00D4611C" w:rsidP="003A5B4A">
      <w:pPr>
        <w:widowControl w:val="0"/>
        <w:numPr>
          <w:ilvl w:val="2"/>
          <w:numId w:val="613"/>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D4611C" w:rsidRPr="003307F9" w:rsidRDefault="00D4611C" w:rsidP="003A5B4A">
      <w:pPr>
        <w:numPr>
          <w:ilvl w:val="1"/>
          <w:numId w:val="613"/>
        </w:numPr>
        <w:tabs>
          <w:tab w:val="num" w:pos="1000"/>
          <w:tab w:val="right" w:pos="1134"/>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4 óra/hét</w:t>
      </w:r>
    </w:p>
    <w:p w:rsidR="00D4611C" w:rsidRPr="003307F9" w:rsidRDefault="00D4611C" w:rsidP="003A5B4A">
      <w:pPr>
        <w:numPr>
          <w:ilvl w:val="1"/>
          <w:numId w:val="613"/>
        </w:numPr>
        <w:tabs>
          <w:tab w:val="num" w:pos="1000"/>
          <w:tab w:val="right" w:pos="1134"/>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Az ismeret átadásában alkalmazandó további sajátos módok, jellemzők: komplex repülőtéri irányító szimulátor (LETIS TRE) használata.</w:t>
      </w:r>
    </w:p>
    <w:p w:rsidR="00D4611C" w:rsidRPr="003307F9" w:rsidRDefault="00D4611C" w:rsidP="003A5B4A">
      <w:pPr>
        <w:numPr>
          <w:ilvl w:val="0"/>
          <w:numId w:val="613"/>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Times New Roman"/>
          <w:sz w:val="20"/>
          <w:szCs w:val="20"/>
          <w:lang w:eastAsia="hu-HU"/>
        </w:rPr>
        <w:t xml:space="preserve">A radarirányítás és a radarszolgáltatás fogalma, megvalósításuk elvei. A radarirányító egységek által nyújtott szolgáltatások. Azonosítás, helyzettájékoztatás, helyzetjelentés, radarátadás, radar elkülönítés és a radarvektorálás legfontosabb szabályai, kifejezései. Mozgásparaméterek (irány-, sebesség) meghatározása radarral. Légiforgalom irányítása (elkülönítés céljából), egyéb irányítói funkciók (radarazonosítás, távolságmérés, koordináció, konfliktushelyzet kutatás és felismerés, meteorológiai-, forgalmi- és navigációs tájékoztatás nyújtása) végrehajtása szimulációs munkahelyről. </w:t>
      </w:r>
    </w:p>
    <w:p w:rsidR="00D4611C" w:rsidRPr="003307F9" w:rsidRDefault="00D4611C" w:rsidP="00D4611C">
      <w:pPr>
        <w:spacing w:before="120" w:after="0" w:line="240" w:lineRule="auto"/>
        <w:ind w:left="426" w:hanging="357"/>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ab/>
        <w:t xml:space="preserve">A tantárgy szakmai tartalma (angolul) (Course description - English): </w:t>
      </w:r>
      <w:r w:rsidRPr="003307F9">
        <w:rPr>
          <w:rFonts w:ascii="Verdana" w:eastAsia="Times New Roman" w:hAnsi="Verdana" w:cs="Times New Roman"/>
          <w:bCs/>
          <w:sz w:val="20"/>
          <w:szCs w:val="20"/>
          <w:lang w:val="en-GB" w:eastAsia="hu-HU"/>
        </w:rPr>
        <w:t>The principles and the concept of radar control and radar services. Services provided by radar controllers. Procedures and methods of radar identification. Procedures of position information, position reports, radar transfer/radar handover, radar separation and the most important rules and expressions of radar vectoring.</w:t>
      </w:r>
    </w:p>
    <w:p w:rsidR="00D4611C" w:rsidRPr="003307F9" w:rsidRDefault="00D4611C" w:rsidP="003A5B4A">
      <w:pPr>
        <w:numPr>
          <w:ilvl w:val="0"/>
          <w:numId w:val="613"/>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Elérendő kompetenciák (magyarul): </w:t>
      </w:r>
    </w:p>
    <w:p w:rsidR="00D4611C" w:rsidRPr="003307F9" w:rsidRDefault="00D4611C" w:rsidP="00D4611C">
      <w:pPr>
        <w:spacing w:before="120" w:after="0" w:line="240" w:lineRule="auto"/>
        <w:ind w:left="426"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b/>
        <w:t>Tudása:</w:t>
      </w:r>
    </w:p>
    <w:p w:rsidR="00D4611C" w:rsidRPr="003307F9" w:rsidRDefault="00D4611C" w:rsidP="00D4611C">
      <w:pPr>
        <w:pStyle w:val="felsor"/>
        <w:rPr>
          <w:rFonts w:ascii="Verdana" w:hAnsi="Verdana"/>
          <w:sz w:val="20"/>
          <w:szCs w:val="20"/>
        </w:rPr>
      </w:pPr>
      <w:r w:rsidRPr="003307F9">
        <w:rPr>
          <w:rFonts w:ascii="Verdana" w:hAnsi="Verdana"/>
          <w:sz w:val="20"/>
          <w:szCs w:val="20"/>
        </w:rPr>
        <w:t>Ismeri a radarok technikai adatait, felhasználását a légiforgalmi irányításban.</w:t>
      </w:r>
    </w:p>
    <w:p w:rsidR="00D4611C" w:rsidRPr="003307F9" w:rsidRDefault="00D4611C" w:rsidP="00D4611C">
      <w:pPr>
        <w:pStyle w:val="felsor"/>
        <w:rPr>
          <w:rFonts w:ascii="Verdana" w:hAnsi="Verdana"/>
          <w:b/>
          <w:sz w:val="20"/>
          <w:szCs w:val="20"/>
        </w:rPr>
      </w:pPr>
      <w:r w:rsidRPr="003307F9">
        <w:rPr>
          <w:rFonts w:ascii="Verdana" w:hAnsi="Verdana"/>
          <w:sz w:val="20"/>
          <w:szCs w:val="20"/>
        </w:rPr>
        <w:t xml:space="preserve">Ismeri a radarirányítási eljárásokat és alapvető módszereket, a radarirányító szolgálatok működési gyakorlatát. </w:t>
      </w:r>
    </w:p>
    <w:p w:rsidR="00D4611C" w:rsidRPr="003307F9" w:rsidRDefault="00D4611C" w:rsidP="00D4611C">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D4611C" w:rsidRPr="003307F9" w:rsidRDefault="00D4611C" w:rsidP="00D4611C">
      <w:pPr>
        <w:pStyle w:val="felsor"/>
        <w:rPr>
          <w:rFonts w:ascii="Verdana" w:hAnsi="Verdana"/>
          <w:sz w:val="20"/>
          <w:szCs w:val="20"/>
        </w:rPr>
      </w:pPr>
      <w:r w:rsidRPr="003307F9">
        <w:rPr>
          <w:rFonts w:ascii="Verdana" w:hAnsi="Verdana"/>
          <w:sz w:val="20"/>
          <w:szCs w:val="20"/>
        </w:rPr>
        <w:t xml:space="preserve">Képes a légiforgalmi irányítás során megismert eljárások hatékony alkalmazására. </w:t>
      </w:r>
    </w:p>
    <w:p w:rsidR="00D4611C" w:rsidRPr="003307F9" w:rsidRDefault="00D4611C" w:rsidP="00D4611C">
      <w:pPr>
        <w:pStyle w:val="felsor"/>
        <w:rPr>
          <w:rFonts w:ascii="Verdana" w:hAnsi="Verdana"/>
          <w:sz w:val="20"/>
          <w:szCs w:val="20"/>
        </w:rPr>
      </w:pPr>
      <w:r w:rsidRPr="003307F9">
        <w:rPr>
          <w:rFonts w:ascii="Verdana" w:hAnsi="Verdana"/>
          <w:sz w:val="20"/>
          <w:szCs w:val="20"/>
        </w:rPr>
        <w:lastRenderedPageBreak/>
        <w:t xml:space="preserve">Képes az irányítás során alkalmazott biztonsági rendszabályok figyelembevételével történő elkülönítési eljárások kiválasztására és alkalmazására, az alkalmazott radarberendezések által előállított légi helyzetképek alapján történő döntések meghozatalára és ezek végrehajtására. </w:t>
      </w:r>
    </w:p>
    <w:p w:rsidR="00D4611C" w:rsidRPr="003307F9" w:rsidRDefault="00D4611C" w:rsidP="00D4611C">
      <w:pPr>
        <w:pStyle w:val="felsor"/>
        <w:rPr>
          <w:rFonts w:ascii="Verdana" w:hAnsi="Verdana"/>
          <w:b/>
          <w:sz w:val="20"/>
          <w:szCs w:val="20"/>
        </w:rPr>
      </w:pPr>
      <w:r w:rsidRPr="003307F9">
        <w:rPr>
          <w:rFonts w:ascii="Verdana" w:hAnsi="Verdana"/>
          <w:sz w:val="20"/>
          <w:szCs w:val="20"/>
        </w:rPr>
        <w:t>A munkaköri feladatainak ellátásához megfelelő kitartással és monotóniatűréssel rendelkezik.</w:t>
      </w:r>
    </w:p>
    <w:p w:rsidR="00D4611C" w:rsidRPr="003307F9" w:rsidRDefault="00D4611C" w:rsidP="00D4611C">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Attitüdje: </w:t>
      </w:r>
    </w:p>
    <w:p w:rsidR="00D4611C" w:rsidRPr="003307F9" w:rsidRDefault="00D4611C" w:rsidP="00D4611C">
      <w:pPr>
        <w:pStyle w:val="felsor"/>
        <w:rPr>
          <w:rFonts w:ascii="Verdana" w:hAnsi="Verdana"/>
          <w:sz w:val="20"/>
          <w:szCs w:val="20"/>
        </w:rPr>
      </w:pPr>
      <w:r w:rsidRPr="003307F9">
        <w:rPr>
          <w:rFonts w:ascii="Verdana" w:hAnsi="Verdana"/>
          <w:sz w:val="20"/>
          <w:szCs w:val="20"/>
        </w:rPr>
        <w:t xml:space="preserve">Nyitott szakmai ismereteinek gyarapítása iránt. </w:t>
      </w:r>
    </w:p>
    <w:p w:rsidR="00D4611C" w:rsidRPr="003307F9" w:rsidRDefault="00D4611C" w:rsidP="00D4611C">
      <w:pPr>
        <w:pStyle w:val="felsor"/>
        <w:rPr>
          <w:rFonts w:ascii="Verdana" w:hAnsi="Verdana"/>
          <w:sz w:val="20"/>
          <w:szCs w:val="20"/>
        </w:rPr>
      </w:pPr>
      <w:r w:rsidRPr="003307F9">
        <w:rPr>
          <w:rFonts w:ascii="Verdana" w:hAnsi="Verdana"/>
          <w:sz w:val="20"/>
          <w:szCs w:val="20"/>
        </w:rPr>
        <w:t xml:space="preserve">Elkötelezett a minőségi munkavégzés iránt, különös tekintettel a légiközlekedés-biztonság szempontjainak figyelembevételére. </w:t>
      </w:r>
    </w:p>
    <w:p w:rsidR="00D4611C" w:rsidRPr="003307F9" w:rsidRDefault="00D4611C" w:rsidP="00D4611C">
      <w:pPr>
        <w:pStyle w:val="felsor"/>
        <w:rPr>
          <w:rFonts w:ascii="Verdana" w:hAnsi="Verdana"/>
          <w:b/>
          <w:sz w:val="20"/>
          <w:szCs w:val="20"/>
        </w:rPr>
      </w:pPr>
      <w:r w:rsidRPr="003307F9">
        <w:rPr>
          <w:rFonts w:ascii="Verdana" w:hAnsi="Verdana"/>
          <w:sz w:val="20"/>
          <w:szCs w:val="20"/>
        </w:rPr>
        <w:t>Tisztában van döntéseinek a légiközlekedés-biztonságra gyakorolt hatásaival, következményeivel.</w:t>
      </w:r>
    </w:p>
    <w:p w:rsidR="00D4611C" w:rsidRPr="003307F9" w:rsidRDefault="00D4611C" w:rsidP="00D4611C">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Autonómiája és felelőssége:</w:t>
      </w:r>
    </w:p>
    <w:p w:rsidR="00D4611C" w:rsidRPr="003307F9" w:rsidRDefault="00D4611C" w:rsidP="00D4611C">
      <w:pPr>
        <w:pStyle w:val="felsor"/>
        <w:rPr>
          <w:rFonts w:ascii="Verdana" w:hAnsi="Verdana"/>
          <w:sz w:val="20"/>
          <w:szCs w:val="20"/>
        </w:rPr>
      </w:pPr>
      <w:r w:rsidRPr="003307F9">
        <w:rPr>
          <w:rFonts w:ascii="Verdana" w:hAnsi="Verdana"/>
          <w:sz w:val="20"/>
          <w:szCs w:val="20"/>
        </w:rPr>
        <w:t>Tisztában van döntéseinek, tevékenységének a légiközlekedés-biztonságra gyakorolt hatásaival, következményeivel.</w:t>
      </w:r>
    </w:p>
    <w:p w:rsidR="00D4611C" w:rsidRPr="003307F9" w:rsidRDefault="00D4611C" w:rsidP="00D4611C">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D4611C" w:rsidRPr="003307F9" w:rsidRDefault="00D4611C" w:rsidP="00D4611C">
      <w:pPr>
        <w:spacing w:before="120" w:after="120" w:line="240" w:lineRule="auto"/>
        <w:ind w:left="426" w:hanging="1"/>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D4611C" w:rsidRPr="003307F9" w:rsidRDefault="00D4611C" w:rsidP="00D4611C">
      <w:pPr>
        <w:pStyle w:val="felsor"/>
        <w:rPr>
          <w:rFonts w:ascii="Verdana" w:hAnsi="Verdana"/>
          <w:sz w:val="20"/>
          <w:szCs w:val="20"/>
          <w:lang w:val="en-GB"/>
        </w:rPr>
      </w:pPr>
      <w:r w:rsidRPr="003307F9">
        <w:rPr>
          <w:rFonts w:ascii="Verdana" w:hAnsi="Verdana"/>
          <w:sz w:val="20"/>
          <w:szCs w:val="20"/>
          <w:lang w:val="en-GB"/>
        </w:rPr>
        <w:t xml:space="preserve">Cadet knows the technical data of the radars and their use in air traffic control. </w:t>
      </w:r>
    </w:p>
    <w:p w:rsidR="00D4611C" w:rsidRPr="003307F9" w:rsidRDefault="00D4611C" w:rsidP="00D4611C">
      <w:pPr>
        <w:pStyle w:val="felsor"/>
        <w:rPr>
          <w:rFonts w:ascii="Verdana" w:hAnsi="Verdana"/>
          <w:sz w:val="20"/>
          <w:szCs w:val="20"/>
          <w:lang w:val="en-GB"/>
        </w:rPr>
      </w:pPr>
      <w:r w:rsidRPr="003307F9">
        <w:rPr>
          <w:rFonts w:ascii="Verdana" w:hAnsi="Verdana"/>
          <w:sz w:val="20"/>
          <w:szCs w:val="20"/>
          <w:lang w:val="en-GB"/>
        </w:rPr>
        <w:t xml:space="preserve">Knows the radar control procedures and main basic methods of the radar control services operational practices. </w:t>
      </w:r>
    </w:p>
    <w:p w:rsidR="00D4611C" w:rsidRPr="003307F9" w:rsidRDefault="00D4611C" w:rsidP="00D4611C">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D4611C" w:rsidRPr="003307F9" w:rsidRDefault="00D4611C" w:rsidP="00D4611C">
      <w:pPr>
        <w:pStyle w:val="felsor"/>
        <w:rPr>
          <w:rFonts w:ascii="Verdana" w:hAnsi="Verdana"/>
          <w:sz w:val="20"/>
          <w:szCs w:val="20"/>
          <w:lang w:val="en-GB"/>
        </w:rPr>
      </w:pPr>
      <w:r w:rsidRPr="003307F9">
        <w:rPr>
          <w:rFonts w:ascii="Verdana" w:hAnsi="Verdana"/>
          <w:sz w:val="20"/>
          <w:szCs w:val="20"/>
          <w:lang w:val="en-GB"/>
        </w:rPr>
        <w:t xml:space="preserve">Able to effectively apply the air traffic control procedures in simulated environment. It is capable of selecting and applying a safe radar separation procedure. </w:t>
      </w:r>
    </w:p>
    <w:p w:rsidR="00D4611C" w:rsidRPr="003307F9" w:rsidRDefault="00D4611C" w:rsidP="00D4611C">
      <w:pPr>
        <w:pStyle w:val="felsor"/>
        <w:rPr>
          <w:rFonts w:ascii="Verdana" w:hAnsi="Verdana"/>
          <w:sz w:val="20"/>
          <w:szCs w:val="20"/>
          <w:lang w:val="en-GB"/>
        </w:rPr>
      </w:pPr>
      <w:r w:rsidRPr="003307F9">
        <w:rPr>
          <w:rFonts w:ascii="Verdana" w:hAnsi="Verdana"/>
          <w:sz w:val="20"/>
          <w:szCs w:val="20"/>
          <w:lang w:val="en-GB"/>
        </w:rPr>
        <w:t>Cadet is able to make decisions by the taken Recognised Aerial Picture (RAP).</w:t>
      </w:r>
    </w:p>
    <w:p w:rsidR="00D4611C" w:rsidRPr="003307F9" w:rsidRDefault="00D4611C" w:rsidP="00D4611C">
      <w:pPr>
        <w:tabs>
          <w:tab w:val="center" w:pos="4536"/>
          <w:tab w:val="right" w:pos="9072"/>
        </w:tabs>
        <w:spacing w:before="120" w:after="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D4611C" w:rsidRPr="003307F9" w:rsidRDefault="00D4611C" w:rsidP="00D4611C">
      <w:pPr>
        <w:pStyle w:val="felsor"/>
        <w:rPr>
          <w:rFonts w:ascii="Verdana" w:hAnsi="Verdana"/>
          <w:sz w:val="20"/>
          <w:szCs w:val="20"/>
          <w:lang w:val="en-GB"/>
        </w:rPr>
      </w:pPr>
      <w:r w:rsidRPr="003307F9">
        <w:rPr>
          <w:rFonts w:ascii="Verdana" w:hAnsi="Verdana"/>
          <w:sz w:val="20"/>
          <w:szCs w:val="20"/>
          <w:lang w:val="en-GB"/>
        </w:rPr>
        <w:t xml:space="preserve">Open for knowledge enlargement. </w:t>
      </w:r>
    </w:p>
    <w:p w:rsidR="00D4611C" w:rsidRPr="003307F9" w:rsidRDefault="00D4611C" w:rsidP="00D4611C">
      <w:pPr>
        <w:pStyle w:val="felsor"/>
        <w:rPr>
          <w:rFonts w:ascii="Verdana" w:hAnsi="Verdana"/>
          <w:sz w:val="20"/>
          <w:szCs w:val="20"/>
          <w:lang w:val="en-GB"/>
        </w:rPr>
      </w:pPr>
      <w:r w:rsidRPr="003307F9">
        <w:rPr>
          <w:rFonts w:ascii="Verdana" w:hAnsi="Verdana"/>
          <w:sz w:val="20"/>
          <w:szCs w:val="20"/>
          <w:lang w:val="en-GB"/>
        </w:rPr>
        <w:t>Committed to quality work, particularly with regard to aviation safety aspects into account.</w:t>
      </w:r>
    </w:p>
    <w:p w:rsidR="00D4611C" w:rsidRPr="003307F9" w:rsidRDefault="00D4611C" w:rsidP="00D4611C">
      <w:pPr>
        <w:pStyle w:val="felsor"/>
        <w:rPr>
          <w:rFonts w:ascii="Verdana" w:hAnsi="Verdana"/>
          <w:b/>
          <w:sz w:val="20"/>
          <w:szCs w:val="20"/>
          <w:lang w:val="en-GB"/>
        </w:rPr>
      </w:pPr>
      <w:r w:rsidRPr="003307F9">
        <w:rPr>
          <w:rFonts w:ascii="Verdana" w:hAnsi="Verdana"/>
          <w:sz w:val="20"/>
          <w:szCs w:val="20"/>
          <w:lang w:val="en-GB"/>
        </w:rPr>
        <w:t>Aware of decisions’ consequences and their effects on aviation safety.</w:t>
      </w:r>
    </w:p>
    <w:p w:rsidR="00D4611C" w:rsidRPr="003307F9" w:rsidRDefault="00D4611C" w:rsidP="00D4611C">
      <w:pPr>
        <w:spacing w:before="120" w:after="120" w:line="240" w:lineRule="auto"/>
        <w:ind w:left="782" w:hanging="357"/>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Autonomy and responsibility:</w:t>
      </w:r>
    </w:p>
    <w:p w:rsidR="00D4611C" w:rsidRPr="003307F9" w:rsidRDefault="00D4611C" w:rsidP="00D4611C">
      <w:pPr>
        <w:pStyle w:val="felsor"/>
        <w:rPr>
          <w:rFonts w:ascii="Verdana" w:hAnsi="Verdana"/>
          <w:sz w:val="20"/>
          <w:szCs w:val="20"/>
          <w:lang w:val="en-GB"/>
        </w:rPr>
      </w:pPr>
      <w:r w:rsidRPr="003307F9">
        <w:rPr>
          <w:rFonts w:ascii="Verdana" w:hAnsi="Verdana"/>
          <w:sz w:val="20"/>
          <w:szCs w:val="20"/>
          <w:lang w:val="en-GB"/>
        </w:rPr>
        <w:t>They are aware of the effects and consequences of their decisions and activities on aviation safety.</w:t>
      </w:r>
    </w:p>
    <w:p w:rsidR="00D4611C" w:rsidRPr="003307F9" w:rsidRDefault="00D4611C" w:rsidP="003A5B4A">
      <w:pPr>
        <w:numPr>
          <w:ilvl w:val="0"/>
          <w:numId w:val="613"/>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 Előtanulmányi kötelezettségek: </w:t>
      </w:r>
      <w:r w:rsidRPr="003307F9">
        <w:rPr>
          <w:rFonts w:ascii="Verdana" w:eastAsia="Times New Roman" w:hAnsi="Verdana" w:cs="Times New Roman"/>
          <w:bCs/>
          <w:sz w:val="20"/>
          <w:szCs w:val="20"/>
          <w:lang w:eastAsia="hu-HU"/>
        </w:rPr>
        <w:t>HK916A042</w:t>
      </w:r>
      <w:r w:rsidRPr="003307F9">
        <w:rPr>
          <w:rFonts w:ascii="Verdana" w:eastAsia="Times New Roman" w:hAnsi="Verdana" w:cs="Times New Roman"/>
          <w:bCs/>
          <w:sz w:val="20"/>
          <w:szCs w:val="20"/>
          <w:lang w:eastAsia="hu-HU"/>
        </w:rPr>
        <w:tab/>
        <w:t>, Légiforgalom szervezés</w:t>
      </w:r>
    </w:p>
    <w:p w:rsidR="00D4611C" w:rsidRPr="003307F9" w:rsidRDefault="00D4611C" w:rsidP="003A5B4A">
      <w:pPr>
        <w:numPr>
          <w:ilvl w:val="0"/>
          <w:numId w:val="613"/>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 A tantárgy tananyagának leírása, tematika. Description of the subject, curriculum (magyarul, angolul - English):</w:t>
      </w:r>
    </w:p>
    <w:p w:rsidR="00D4611C" w:rsidRPr="003307F9" w:rsidRDefault="00D4611C" w:rsidP="003A5B4A">
      <w:pPr>
        <w:numPr>
          <w:ilvl w:val="1"/>
          <w:numId w:val="613"/>
        </w:numPr>
        <w:tabs>
          <w:tab w:val="num" w:pos="709"/>
          <w:tab w:val="num" w:pos="1076"/>
        </w:tabs>
        <w:spacing w:before="120" w:after="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radarirányításhoz kapcsolódó meghatározások, rövidítések. </w:t>
      </w:r>
      <w:r w:rsidRPr="003307F9">
        <w:rPr>
          <w:rFonts w:ascii="Verdana" w:eastAsia="Times New Roman" w:hAnsi="Verdana" w:cs="Times New Roman"/>
          <w:i/>
          <w:sz w:val="20"/>
          <w:szCs w:val="20"/>
          <w:lang w:eastAsia="hu-HU"/>
        </w:rPr>
        <w:t>(Definitions and abbreviations related to radar control.)</w:t>
      </w:r>
    </w:p>
    <w:p w:rsidR="00D4611C" w:rsidRPr="003307F9" w:rsidRDefault="00D4611C" w:rsidP="003A5B4A">
      <w:pPr>
        <w:numPr>
          <w:ilvl w:val="1"/>
          <w:numId w:val="613"/>
        </w:numPr>
        <w:tabs>
          <w:tab w:val="num" w:pos="709"/>
          <w:tab w:val="num" w:pos="1076"/>
        </w:tabs>
        <w:spacing w:before="120" w:after="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radarok felhasználása a légiforgalmi szolgálatok munkájában. </w:t>
      </w:r>
      <w:r w:rsidRPr="003307F9">
        <w:rPr>
          <w:rFonts w:ascii="Verdana" w:eastAsia="Times New Roman" w:hAnsi="Verdana" w:cs="Times New Roman"/>
          <w:i/>
          <w:sz w:val="20"/>
          <w:szCs w:val="20"/>
          <w:lang w:eastAsia="hu-HU"/>
        </w:rPr>
        <w:t>(Use of radars in air traffic services.)</w:t>
      </w:r>
    </w:p>
    <w:p w:rsidR="00D4611C" w:rsidRPr="003307F9" w:rsidRDefault="00D4611C" w:rsidP="003A5B4A">
      <w:pPr>
        <w:numPr>
          <w:ilvl w:val="1"/>
          <w:numId w:val="613"/>
        </w:numPr>
        <w:tabs>
          <w:tab w:val="num" w:pos="709"/>
          <w:tab w:val="num" w:pos="1076"/>
        </w:tabs>
        <w:spacing w:before="120" w:after="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Az elsődleges és a másodlagos radarazonosítási eljárások. </w:t>
      </w:r>
      <w:r w:rsidRPr="003307F9">
        <w:rPr>
          <w:rFonts w:ascii="Verdana" w:eastAsia="Times New Roman" w:hAnsi="Verdana" w:cs="Times New Roman"/>
          <w:i/>
          <w:sz w:val="20"/>
          <w:szCs w:val="20"/>
          <w:lang w:eastAsia="hu-HU"/>
        </w:rPr>
        <w:t>(Primary and secondary radar identification procedures.)</w:t>
      </w:r>
    </w:p>
    <w:p w:rsidR="00D4611C" w:rsidRPr="003307F9" w:rsidRDefault="00D4611C" w:rsidP="003A5B4A">
      <w:pPr>
        <w:numPr>
          <w:ilvl w:val="1"/>
          <w:numId w:val="613"/>
        </w:numPr>
        <w:tabs>
          <w:tab w:val="num" w:pos="709"/>
          <w:tab w:val="num" w:pos="1076"/>
        </w:tabs>
        <w:spacing w:before="120" w:after="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radar segítségével történő helyzettájékoztatás. A radarátadás és a radarazonosság átadása. </w:t>
      </w:r>
      <w:r w:rsidRPr="003307F9">
        <w:rPr>
          <w:rFonts w:ascii="Verdana" w:eastAsia="Times New Roman" w:hAnsi="Verdana" w:cs="Times New Roman"/>
          <w:i/>
          <w:sz w:val="20"/>
          <w:szCs w:val="20"/>
          <w:lang w:eastAsia="hu-HU"/>
        </w:rPr>
        <w:t>(Positioning via radar. Radar Handover and RadarRelease.)</w:t>
      </w:r>
    </w:p>
    <w:p w:rsidR="00D4611C" w:rsidRPr="003307F9" w:rsidRDefault="00D4611C" w:rsidP="003A5B4A">
      <w:pPr>
        <w:numPr>
          <w:ilvl w:val="1"/>
          <w:numId w:val="613"/>
        </w:numPr>
        <w:tabs>
          <w:tab w:val="num" w:pos="709"/>
          <w:tab w:val="num" w:pos="1076"/>
        </w:tabs>
        <w:spacing w:before="120" w:after="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radarelkülönítés alkalmazása. </w:t>
      </w:r>
      <w:r w:rsidRPr="003307F9">
        <w:rPr>
          <w:rFonts w:ascii="Verdana" w:eastAsia="Times New Roman" w:hAnsi="Verdana" w:cs="Times New Roman"/>
          <w:i/>
          <w:sz w:val="20"/>
          <w:szCs w:val="20"/>
          <w:lang w:eastAsia="hu-HU"/>
        </w:rPr>
        <w:t>(The use of radar separation.)</w:t>
      </w:r>
    </w:p>
    <w:p w:rsidR="00D4611C" w:rsidRPr="003307F9" w:rsidRDefault="00D4611C" w:rsidP="003A5B4A">
      <w:pPr>
        <w:numPr>
          <w:ilvl w:val="1"/>
          <w:numId w:val="613"/>
        </w:numPr>
        <w:tabs>
          <w:tab w:val="num" w:pos="709"/>
          <w:tab w:val="num" w:pos="1076"/>
        </w:tabs>
        <w:spacing w:before="120" w:after="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radarvektorálás szabályai, kifejezései, technikája. </w:t>
      </w:r>
      <w:r w:rsidRPr="003307F9">
        <w:rPr>
          <w:rFonts w:ascii="Verdana" w:eastAsia="Times New Roman" w:hAnsi="Verdana" w:cs="Times New Roman"/>
          <w:i/>
          <w:sz w:val="20"/>
          <w:szCs w:val="20"/>
          <w:lang w:eastAsia="hu-HU"/>
        </w:rPr>
        <w:t>(The rules, expressions and techniques of radar vectoring.)</w:t>
      </w:r>
    </w:p>
    <w:p w:rsidR="00D4611C" w:rsidRPr="003307F9" w:rsidRDefault="00D4611C" w:rsidP="003A5B4A">
      <w:pPr>
        <w:numPr>
          <w:ilvl w:val="1"/>
          <w:numId w:val="613"/>
        </w:numPr>
        <w:tabs>
          <w:tab w:val="num" w:pos="709"/>
          <w:tab w:val="num" w:pos="1076"/>
        </w:tabs>
        <w:spacing w:before="120" w:after="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lastRenderedPageBreak/>
        <w:t xml:space="preserve">SSR alkalmazása. A C módon alapuló szint-tájékoztatás </w:t>
      </w:r>
      <w:r w:rsidRPr="003307F9">
        <w:rPr>
          <w:rFonts w:ascii="Verdana" w:eastAsia="Times New Roman" w:hAnsi="Verdana" w:cs="Times New Roman"/>
          <w:i/>
          <w:sz w:val="20"/>
          <w:szCs w:val="20"/>
          <w:lang w:eastAsia="hu-HU"/>
        </w:rPr>
        <w:t>(Application of SSR. Methods for level C level information.)</w:t>
      </w:r>
    </w:p>
    <w:p w:rsidR="00D4611C" w:rsidRPr="003307F9" w:rsidRDefault="00D4611C" w:rsidP="003A5B4A">
      <w:pPr>
        <w:numPr>
          <w:ilvl w:val="1"/>
          <w:numId w:val="613"/>
        </w:numPr>
        <w:tabs>
          <w:tab w:val="num" w:pos="709"/>
          <w:tab w:val="num" w:pos="1076"/>
        </w:tabs>
        <w:spacing w:before="120" w:after="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bevezető irányító szolgálat feladatai. </w:t>
      </w:r>
      <w:r w:rsidRPr="003307F9">
        <w:rPr>
          <w:rFonts w:ascii="Verdana" w:eastAsia="Times New Roman" w:hAnsi="Verdana" w:cs="Times New Roman"/>
          <w:i/>
          <w:sz w:val="20"/>
          <w:szCs w:val="20"/>
          <w:lang w:eastAsia="hu-HU"/>
        </w:rPr>
        <w:t>(The tasks of the approach control service.)</w:t>
      </w:r>
    </w:p>
    <w:p w:rsidR="00D4611C" w:rsidRPr="003307F9" w:rsidRDefault="00D4611C" w:rsidP="003A5B4A">
      <w:pPr>
        <w:numPr>
          <w:ilvl w:val="1"/>
          <w:numId w:val="613"/>
        </w:numPr>
        <w:tabs>
          <w:tab w:val="num" w:pos="709"/>
          <w:tab w:val="num" w:pos="1076"/>
        </w:tabs>
        <w:spacing w:before="120" w:after="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PAR és az SRA bevezetések. </w:t>
      </w:r>
      <w:r w:rsidRPr="003307F9">
        <w:rPr>
          <w:rFonts w:ascii="Verdana" w:eastAsia="Times New Roman" w:hAnsi="Verdana" w:cs="Times New Roman"/>
          <w:i/>
          <w:sz w:val="20"/>
          <w:szCs w:val="20"/>
          <w:lang w:eastAsia="hu-HU"/>
        </w:rPr>
        <w:t>(PAR and SRA approach.)</w:t>
      </w:r>
    </w:p>
    <w:p w:rsidR="00D4611C" w:rsidRPr="003307F9" w:rsidRDefault="00D4611C" w:rsidP="003A5B4A">
      <w:pPr>
        <w:numPr>
          <w:ilvl w:val="1"/>
          <w:numId w:val="613"/>
        </w:numPr>
        <w:tabs>
          <w:tab w:val="num" w:pos="709"/>
          <w:tab w:val="num" w:pos="1076"/>
        </w:tabs>
        <w:spacing w:before="120" w:after="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Késleltetési eljárások és manőverek. </w:t>
      </w:r>
      <w:r w:rsidRPr="003307F9">
        <w:rPr>
          <w:rFonts w:ascii="Verdana" w:eastAsia="Times New Roman" w:hAnsi="Verdana" w:cs="Times New Roman"/>
          <w:i/>
          <w:sz w:val="20"/>
          <w:szCs w:val="20"/>
          <w:lang w:eastAsia="hu-HU"/>
        </w:rPr>
        <w:t>(Delaying procedures and maneuvers.)</w:t>
      </w:r>
    </w:p>
    <w:p w:rsidR="00D4611C" w:rsidRPr="003307F9" w:rsidRDefault="00D4611C" w:rsidP="003A5B4A">
      <w:pPr>
        <w:numPr>
          <w:ilvl w:val="1"/>
          <w:numId w:val="613"/>
        </w:numPr>
        <w:tabs>
          <w:tab w:val="num" w:pos="709"/>
          <w:tab w:val="num" w:pos="1076"/>
        </w:tabs>
        <w:spacing w:before="120" w:after="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Rendellenes üzemelés, a radarirányítás megszakadása vagy befejezése. </w:t>
      </w:r>
      <w:r w:rsidRPr="003307F9">
        <w:rPr>
          <w:rFonts w:ascii="Verdana" w:eastAsia="Times New Roman" w:hAnsi="Verdana" w:cs="Times New Roman"/>
          <w:i/>
          <w:sz w:val="20"/>
          <w:szCs w:val="20"/>
          <w:lang w:eastAsia="hu-HU"/>
        </w:rPr>
        <w:t>(Abnormal operation, interruption or termination of radar guidance.)</w:t>
      </w:r>
    </w:p>
    <w:p w:rsidR="00D4611C" w:rsidRPr="003307F9" w:rsidRDefault="00D4611C" w:rsidP="003A5B4A">
      <w:pPr>
        <w:numPr>
          <w:ilvl w:val="1"/>
          <w:numId w:val="613"/>
        </w:numPr>
        <w:tabs>
          <w:tab w:val="num" w:pos="1076"/>
        </w:tabs>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Zárthelyi dolgozat a 1-10. tárgykör anyagából. </w:t>
      </w:r>
      <w:r w:rsidRPr="003307F9">
        <w:rPr>
          <w:rFonts w:ascii="Verdana" w:eastAsia="Times New Roman" w:hAnsi="Verdana" w:cs="Times New Roman"/>
          <w:i/>
          <w:sz w:val="20"/>
          <w:szCs w:val="20"/>
          <w:lang w:eastAsia="hu-HU"/>
        </w:rPr>
        <w:t>(Test from subjects 1-10.)</w:t>
      </w:r>
    </w:p>
    <w:p w:rsidR="00D4611C" w:rsidRPr="003307F9" w:rsidRDefault="00D4611C" w:rsidP="003A5B4A">
      <w:pPr>
        <w:numPr>
          <w:ilvl w:val="1"/>
          <w:numId w:val="613"/>
        </w:numPr>
        <w:tabs>
          <w:tab w:val="num" w:pos="1076"/>
        </w:tabs>
        <w:spacing w:before="120" w:after="0" w:line="240" w:lineRule="auto"/>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Egyszerű radarirányítói gyakorlatok. </w:t>
      </w:r>
      <w:r w:rsidRPr="003307F9">
        <w:rPr>
          <w:rFonts w:ascii="Verdana" w:eastAsia="Times New Roman" w:hAnsi="Verdana" w:cs="Times New Roman"/>
          <w:i/>
          <w:sz w:val="20"/>
          <w:szCs w:val="20"/>
          <w:lang w:eastAsia="hu-HU"/>
        </w:rPr>
        <w:t>(Simple radar control exercises.)</w:t>
      </w:r>
    </w:p>
    <w:p w:rsidR="00D4611C" w:rsidRPr="003307F9" w:rsidRDefault="00D4611C" w:rsidP="003A5B4A">
      <w:pPr>
        <w:numPr>
          <w:ilvl w:val="1"/>
          <w:numId w:val="613"/>
        </w:numPr>
        <w:tabs>
          <w:tab w:val="num" w:pos="1076"/>
        </w:tabs>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Ellenőrző radarirányítói gyakorlatok.</w:t>
      </w:r>
      <w:r w:rsidRPr="003307F9">
        <w:rPr>
          <w:rFonts w:ascii="Verdana" w:eastAsia="Times New Roman" w:hAnsi="Verdana" w:cs="Times New Roman"/>
          <w:i/>
          <w:sz w:val="20"/>
          <w:szCs w:val="20"/>
          <w:lang w:eastAsia="hu-HU"/>
        </w:rPr>
        <w:t xml:space="preserve"> (Practical Radar control test.)</w:t>
      </w:r>
    </w:p>
    <w:p w:rsidR="00D4611C" w:rsidRPr="003307F9" w:rsidRDefault="00D4611C" w:rsidP="003A5B4A">
      <w:pPr>
        <w:numPr>
          <w:ilvl w:val="0"/>
          <w:numId w:val="613"/>
        </w:numPr>
        <w:tabs>
          <w:tab w:val="clear" w:pos="360"/>
        </w:tabs>
        <w:spacing w:before="120" w:after="12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Times New Roman"/>
          <w:bCs/>
          <w:sz w:val="20"/>
          <w:szCs w:val="20"/>
          <w:lang w:eastAsia="hu-HU"/>
        </w:rPr>
        <w:t>ősz félévben/7. félév</w:t>
      </w:r>
    </w:p>
    <w:p w:rsidR="00D4611C" w:rsidRPr="003307F9" w:rsidRDefault="00D4611C" w:rsidP="003A5B4A">
      <w:pPr>
        <w:numPr>
          <w:ilvl w:val="0"/>
          <w:numId w:val="613"/>
        </w:numPr>
        <w:tabs>
          <w:tab w:val="clear" w:pos="360"/>
        </w:tabs>
        <w:spacing w:before="120" w:after="12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foglalkozásokon való részvétel követelményei, elfogadható hiányzások mértéke, távolmaradás pótlásának lehetősége: </w:t>
      </w:r>
    </w:p>
    <w:p w:rsidR="00D4611C" w:rsidRPr="003307F9" w:rsidRDefault="00D4611C" w:rsidP="00D4611C">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A tanórákon a részvétel legalább 70%-ban kötelező. Amennyiben a hiányzások mértéke az össz óraszám/félév 30%-át meghaladja, abban az esetben az aláírás megtagadásra kerül. Hiányzások esetén a tanórák pótlása az oktatókkal egyeztetett időpontokban történik. Az elmaradt elméleti tanórák és a szimulációk a tanárral való egyeztetés alapján konzultáció keretében pótolhatók</w:t>
      </w:r>
      <w:r w:rsidRPr="003307F9">
        <w:rPr>
          <w:rFonts w:ascii="Verdana" w:eastAsia="Times New Roman" w:hAnsi="Verdana" w:cs="Times New Roman"/>
          <w:sz w:val="20"/>
          <w:szCs w:val="20"/>
          <w:lang w:eastAsia="hu-HU"/>
        </w:rPr>
        <w:t xml:space="preserve">. </w:t>
      </w:r>
    </w:p>
    <w:p w:rsidR="00D4611C" w:rsidRPr="003307F9" w:rsidRDefault="00D4611C" w:rsidP="003A5B4A">
      <w:pPr>
        <w:numPr>
          <w:ilvl w:val="0"/>
          <w:numId w:val="613"/>
        </w:numPr>
        <w:tabs>
          <w:tab w:val="clear" w:pos="360"/>
        </w:tabs>
        <w:spacing w:before="120" w:after="12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Félévközi feladatok, ismeretek ellenőrzésének rendje: </w:t>
      </w:r>
    </w:p>
    <w:p w:rsidR="00D4611C" w:rsidRPr="003307F9" w:rsidRDefault="00D4611C" w:rsidP="00D4611C">
      <w:pPr>
        <w:spacing w:before="120" w:after="0" w:line="240" w:lineRule="auto"/>
        <w:ind w:left="426"/>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 xml:space="preserve">A hallgatók a félév során egy alkalommal írnak, 45 perces zárthelyi dolgozatot. A dolgozatok során a hallgatók kombinált felépítésű feladatlapot (on-line teszt) töltenek ki, melynek tételkérdéseit az oktatott tananyag és önálló feldolgozásként meghatározott ismeretanyag képezi. A feladatlapban feleletalkotásos, felelet kiegészítéses, feleletválasztásos kérdések formájában kell a tananyag elsajátításáról meggyőződni. A tematikában rögzített ismereteken kívül más tananyag nem kérhető számon. </w:t>
      </w:r>
      <w:r w:rsidRPr="003307F9">
        <w:rPr>
          <w:rFonts w:ascii="Verdana" w:eastAsia="Times New Roman" w:hAnsi="Verdana" w:cs="Times New Roman"/>
          <w:bCs/>
          <w:sz w:val="20"/>
          <w:szCs w:val="20"/>
          <w:lang w:eastAsia="hu-HU"/>
        </w:rPr>
        <w:t xml:space="preserve">A zárthelyi dolgozat egyszer pótolható. Értékelése ötfokozatú (61%-tól elégséges, 71%-tól közepes, 81%-tól jó, 91%-tól jeles). </w:t>
      </w:r>
    </w:p>
    <w:p w:rsidR="00D4611C" w:rsidRPr="003307F9" w:rsidRDefault="00D4611C" w:rsidP="00D4611C">
      <w:pPr>
        <w:spacing w:before="120" w:after="0" w:line="240" w:lineRule="auto"/>
        <w:ind w:left="426"/>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A hallgatóknak a félév során legalább 6 alkalommal kell 45 perces gyakorlatban egyszerű forgalmi helyzetekben (egyidőben 1, 2 majd 3 légijármű) radarszimulációban (radar forgalmi körön, és TRA-ban) irányítaniuk. </w:t>
      </w:r>
    </w:p>
    <w:p w:rsidR="00D4611C" w:rsidRPr="003307F9" w:rsidRDefault="00D4611C" w:rsidP="00D4611C">
      <w:pPr>
        <w:tabs>
          <w:tab w:val="center" w:pos="4536"/>
          <w:tab w:val="right" w:pos="9072"/>
        </w:tabs>
        <w:spacing w:before="120" w:after="0" w:line="240" w:lineRule="auto"/>
        <w:ind w:left="426"/>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A </w:t>
      </w:r>
      <w:r w:rsidRPr="003307F9">
        <w:rPr>
          <w:rFonts w:ascii="Verdana" w:eastAsia="Times New Roman" w:hAnsi="Verdana" w:cs="Times New Roman"/>
          <w:sz w:val="20"/>
          <w:szCs w:val="20"/>
          <w:lang w:eastAsia="hu-HU"/>
        </w:rPr>
        <w:t xml:space="preserve">szimulációs </w:t>
      </w:r>
      <w:r w:rsidRPr="003307F9">
        <w:rPr>
          <w:rFonts w:ascii="Verdana" w:eastAsia="Times New Roman" w:hAnsi="Verdana" w:cs="Times New Roman"/>
          <w:bCs/>
          <w:sz w:val="20"/>
          <w:szCs w:val="20"/>
          <w:lang w:eastAsia="hu-HU"/>
        </w:rPr>
        <w:t xml:space="preserve">gyakorlatok egymásra épülése és azok teljesítése garantálja a munkavégzéshez szükséges kompetenciák megszerzését. A gyakorlatok sorrendje nem cserélhető fel. Egy szimulációs feladat végrehajtásakor a kiadott irányítói engedélyeknek legalább 75%-ban hibátlannak kell lennie. Hibát jelent azok formai és tartalmi jegyeinek nem megfelelősége, amit az oktató A/B/C/D szinten értékel (A-elégedett, B-kiegészítésre szorul, C-nem megfelelő, D-nem jelent meg értékelhető elemként). Az elmaradt légforgalmi irányítói engedélyek az 1. alacsony bonyolultsági szintű (bevezető) szimulációs gyakorlaton legfeljebb három (3) engedélyezett, a negyedi esetén az értékelés nem megfelelő. </w:t>
      </w:r>
    </w:p>
    <w:p w:rsidR="00D4611C" w:rsidRPr="003307F9" w:rsidRDefault="00D4611C" w:rsidP="00D4611C">
      <w:pPr>
        <w:tabs>
          <w:tab w:val="center" w:pos="4536"/>
          <w:tab w:val="right" w:pos="9072"/>
        </w:tabs>
        <w:spacing w:before="120" w:after="0" w:line="240" w:lineRule="auto"/>
        <w:ind w:left="426"/>
        <w:jc w:val="both"/>
        <w:rPr>
          <w:rFonts w:ascii="Verdana" w:eastAsia="Times New Roman" w:hAnsi="Verdana" w:cs="Times New Roman"/>
          <w:sz w:val="20"/>
          <w:szCs w:val="20"/>
          <w:lang w:eastAsia="hu-HU"/>
        </w:rPr>
      </w:pPr>
      <w:r w:rsidRPr="003307F9">
        <w:rPr>
          <w:rFonts w:ascii="Verdana" w:eastAsia="Times New Roman" w:hAnsi="Verdana" w:cs="Times New Roman"/>
          <w:bCs/>
          <w:sz w:val="20"/>
          <w:szCs w:val="20"/>
          <w:lang w:eastAsia="hu-HU"/>
        </w:rPr>
        <w:t xml:space="preserve">Csak az a hallgató kezdheti meg a soron következő gyakorlatot, aki az előzőt teljesítette, vagyis minden értékelése A vagy B eredménnyel zárult. Ha a hallgató a rendelkezésre álló gyakorlási idő alatt nem tudta teljesíteni az elvárt szintet, akkor a vezető oktató döntése alapján meghatározott idő alatt javíthat. Ha ekkor sem sikerül az elvárt szintet teljesíteni, akkor a vezető oktató a tanszékvezetőt hatáskörébe utalja azt további eljárásra. </w:t>
      </w:r>
      <w:r w:rsidRPr="003307F9">
        <w:rPr>
          <w:rFonts w:ascii="Verdana" w:eastAsia="Times New Roman" w:hAnsi="Verdana" w:cs="Times New Roman"/>
          <w:sz w:val="20"/>
          <w:szCs w:val="20"/>
          <w:lang w:eastAsia="hu-HU"/>
        </w:rPr>
        <w:t xml:space="preserve">Az oktatók az értékelést </w:t>
      </w:r>
      <w:r w:rsidRPr="003307F9">
        <w:rPr>
          <w:rFonts w:ascii="Verdana" w:eastAsia="Times New Roman" w:hAnsi="Verdana" w:cs="Times New Roman"/>
          <w:i/>
          <w:sz w:val="20"/>
          <w:szCs w:val="20"/>
          <w:lang w:eastAsia="hu-HU"/>
        </w:rPr>
        <w:t>É</w:t>
      </w:r>
      <w:r w:rsidRPr="003307F9">
        <w:rPr>
          <w:rFonts w:ascii="Verdana" w:eastAsia="Times New Roman" w:hAnsi="Verdana" w:cs="Times New Roman"/>
          <w:sz w:val="20"/>
          <w:szCs w:val="20"/>
          <w:lang w:eastAsia="hu-HU"/>
        </w:rPr>
        <w:t xml:space="preserve">rtékelő Lapon végzik. Az értékelő lapot az értékelés végén az oktató és a hallgató is </w:t>
      </w:r>
      <w:r w:rsidRPr="003307F9">
        <w:rPr>
          <w:rFonts w:ascii="Verdana" w:eastAsia="Times New Roman" w:hAnsi="Verdana" w:cs="Times New Roman"/>
          <w:kern w:val="2"/>
          <w:sz w:val="20"/>
          <w:szCs w:val="20"/>
        </w:rPr>
        <w:t>aláírásával</w:t>
      </w:r>
      <w:r w:rsidRPr="003307F9">
        <w:rPr>
          <w:rFonts w:ascii="Verdana" w:eastAsia="Times New Roman" w:hAnsi="Verdana" w:cs="Times New Roman"/>
          <w:sz w:val="20"/>
          <w:szCs w:val="20"/>
          <w:lang w:eastAsia="hu-HU"/>
        </w:rPr>
        <w:t xml:space="preserve"> hitelesíti. </w:t>
      </w:r>
    </w:p>
    <w:p w:rsidR="00D4611C" w:rsidRPr="003307F9" w:rsidRDefault="00D4611C" w:rsidP="003A5B4A">
      <w:pPr>
        <w:numPr>
          <w:ilvl w:val="0"/>
          <w:numId w:val="613"/>
        </w:numPr>
        <w:tabs>
          <w:tab w:val="clear" w:pos="360"/>
        </w:tabs>
        <w:spacing w:before="120" w:after="12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értékelés, az aláírás és a kreditek megszerzésének pontos feltételei </w:t>
      </w:r>
    </w:p>
    <w:p w:rsidR="00D4611C" w:rsidRPr="003307F9" w:rsidRDefault="00D4611C" w:rsidP="003A5B4A">
      <w:pPr>
        <w:numPr>
          <w:ilvl w:val="1"/>
          <w:numId w:val="613"/>
        </w:numPr>
        <w:tabs>
          <w:tab w:val="clear" w:pos="858"/>
        </w:tabs>
        <w:spacing w:before="120" w:after="0" w:line="240" w:lineRule="auto"/>
        <w:ind w:left="426"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lastRenderedPageBreak/>
        <w:t>Az aláírás megszerzésének feltételei:</w:t>
      </w:r>
      <w:r w:rsidRPr="003307F9">
        <w:rPr>
          <w:rFonts w:ascii="Verdana" w:eastAsia="Times New Roman" w:hAnsi="Verdana" w:cs="Times New Roman"/>
          <w:sz w:val="20"/>
          <w:szCs w:val="20"/>
          <w:lang w:eastAsia="hu-HU"/>
        </w:rPr>
        <w:t xml:space="preserve"> Az aláírás megszerzésének feltétele a 14. pontban meghatározott arányú részvétel a foglalkozásokon és a 15. pontban meghatározott félévközi feladat legalább elégséges teljesítése.</w:t>
      </w:r>
    </w:p>
    <w:p w:rsidR="00D4611C" w:rsidRPr="003307F9" w:rsidRDefault="00D4611C" w:rsidP="003A5B4A">
      <w:pPr>
        <w:numPr>
          <w:ilvl w:val="1"/>
          <w:numId w:val="613"/>
        </w:numPr>
        <w:tabs>
          <w:tab w:val="clear" w:pos="858"/>
        </w:tabs>
        <w:spacing w:before="120" w:after="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Az értékelés:</w:t>
      </w:r>
      <w:r w:rsidRPr="003307F9">
        <w:rPr>
          <w:rFonts w:ascii="Verdana" w:eastAsia="Times New Roman" w:hAnsi="Verdana" w:cs="Times New Roman"/>
          <w:sz w:val="20"/>
          <w:szCs w:val="20"/>
          <w:lang w:eastAsia="hu-HU"/>
        </w:rPr>
        <w:t xml:space="preserve"> A számonkérés módja, </w:t>
      </w:r>
      <w:r w:rsidRPr="003307F9">
        <w:rPr>
          <w:rFonts w:ascii="Verdana" w:eastAsia="Times New Roman" w:hAnsi="Verdana" w:cs="Times New Roman"/>
          <w:b/>
          <w:sz w:val="20"/>
          <w:szCs w:val="20"/>
          <w:lang w:eastAsia="hu-HU"/>
        </w:rPr>
        <w:t>gyakorlati jegy</w:t>
      </w:r>
      <w:r w:rsidRPr="003307F9">
        <w:rPr>
          <w:rFonts w:ascii="Verdana" w:eastAsia="Times New Roman" w:hAnsi="Verdana" w:cs="Times New Roman"/>
          <w:sz w:val="20"/>
          <w:szCs w:val="20"/>
          <w:lang w:eastAsia="hu-HU"/>
        </w:rPr>
        <w:t>. A gyakorlati jegy meghatározása az Értékelő Lapok eredményei alapján kerül kialakításra. A gyakorlati jegy abban az esetben jeles (5), ha a hallgató értékelőlapján a szimulációk értékelése A és B, a szintemelés folyamatos a fejlődése, az egyes munkafázisokban kiegyensúlyozott. A gyakorlati jegy abban az esetben jó (4), ha a hallgató értékelőlapján a szimulációk értékelése A és B, a C értékelések javítása határozott fejlődést mutat, a szintemelés folyamatos, a fejlődése, az egyes munkafázisokban megfelelő. A gyakorlati jegy abban az esetben közepes (3), ha a hallgató értékelőlapján a szimulációk értékelése csak B, a C értékelések javítása az adott gyakorlati kompetencia elsajátítására kiszabott időn belül teljesít, fejlődése megfigyelhető, munkája együttműködő, hozzáállása pozitív. A gyakorlati jegy elégséges (2), ha a hallgató értékelőlapján a szimulációk értékelése csak B , a C értékelések javítása az adott gyakorlati kompetencia elsajátítására kiszabott időn belül csak további szimulációkkal teljesít, fejlődése, munkája együttműködő, hozzáállása nem kielégítő. A gyakorlati jegy elégtelen (1) ), ha a hallgató értékelőlapján a szimulációk értékelése 50% feletti arányban C, értékelések javítása az adott gyakorlati kompetencia elsajátítására kiszabott időn belül nem, vagy csak további szimulációkkal teljesít, fejlődése, munkája hozzáállása nem kielégítő.</w:t>
      </w:r>
    </w:p>
    <w:p w:rsidR="00D4611C" w:rsidRPr="003307F9" w:rsidRDefault="00D4611C" w:rsidP="003A5B4A">
      <w:pPr>
        <w:numPr>
          <w:ilvl w:val="1"/>
          <w:numId w:val="613"/>
        </w:numPr>
        <w:tabs>
          <w:tab w:val="clear" w:pos="858"/>
        </w:tabs>
        <w:spacing w:before="120" w:after="0" w:line="240" w:lineRule="auto"/>
        <w:ind w:left="426"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A kreditek megszerzésének feltétele az aláírás megszerzése, valamint a gyakorlati jegy legalább elégséges eredménnyel történő teljesítése.</w:t>
      </w:r>
    </w:p>
    <w:p w:rsidR="00D4611C" w:rsidRPr="003307F9" w:rsidRDefault="00D4611C" w:rsidP="003A5B4A">
      <w:pPr>
        <w:numPr>
          <w:ilvl w:val="0"/>
          <w:numId w:val="613"/>
        </w:numPr>
        <w:tabs>
          <w:tab w:val="clear" w:pos="360"/>
        </w:tabs>
        <w:spacing w:before="120" w:after="12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Irodalomjegyzék (magyar, angol):</w:t>
      </w:r>
    </w:p>
    <w:p w:rsidR="00D4611C" w:rsidRPr="003307F9" w:rsidRDefault="00D4611C" w:rsidP="003A5B4A">
      <w:pPr>
        <w:numPr>
          <w:ilvl w:val="1"/>
          <w:numId w:val="613"/>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Kötelező irodalom: </w:t>
      </w:r>
    </w:p>
    <w:p w:rsidR="00D4611C" w:rsidRPr="003307F9" w:rsidRDefault="00D4611C" w:rsidP="003A5B4A">
      <w:pPr>
        <w:numPr>
          <w:ilvl w:val="0"/>
          <w:numId w:val="614"/>
        </w:numPr>
        <w:tabs>
          <w:tab w:val="center" w:pos="4536"/>
          <w:tab w:val="right" w:pos="9072"/>
        </w:tabs>
        <w:spacing w:before="120" w:after="0" w:line="240" w:lineRule="auto"/>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eastAsia="hu-HU"/>
        </w:rPr>
        <w:t xml:space="preserve">Csarnóy Péter: Radarirányítási eljárások, </w:t>
      </w:r>
      <w:r w:rsidRPr="003307F9">
        <w:rPr>
          <w:rFonts w:ascii="Verdana" w:eastAsia="Times New Roman" w:hAnsi="Verdana" w:cs="Times New Roman"/>
          <w:i/>
          <w:sz w:val="20"/>
          <w:szCs w:val="20"/>
          <w:lang w:val="en-GB" w:eastAsia="hu-HU"/>
        </w:rPr>
        <w:t>[Procedures of radar controller]</w:t>
      </w:r>
      <w:r w:rsidRPr="003307F9">
        <w:rPr>
          <w:rFonts w:ascii="Verdana" w:eastAsia="Times New Roman" w:hAnsi="Verdana" w:cs="Times New Roman"/>
          <w:sz w:val="20"/>
          <w:szCs w:val="20"/>
          <w:lang w:val="en-GB" w:eastAsia="hu-HU"/>
        </w:rPr>
        <w:t>, Budapest LRI-1996, (in Hungarian).</w:t>
      </w:r>
    </w:p>
    <w:p w:rsidR="00D4611C" w:rsidRPr="003307F9" w:rsidRDefault="00D4611C" w:rsidP="003A5B4A">
      <w:pPr>
        <w:numPr>
          <w:ilvl w:val="0"/>
          <w:numId w:val="614"/>
        </w:numPr>
        <w:tabs>
          <w:tab w:val="center" w:pos="4536"/>
          <w:tab w:val="right" w:pos="9072"/>
        </w:tabs>
        <w:spacing w:before="120" w:after="0" w:line="240" w:lineRule="auto"/>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ICAO Doc 4444, Procedures for Air Navigation Services, Air Traffic Management;</w:t>
      </w:r>
    </w:p>
    <w:p w:rsidR="00D4611C" w:rsidRPr="003307F9" w:rsidRDefault="00D4611C" w:rsidP="003A5B4A">
      <w:pPr>
        <w:numPr>
          <w:ilvl w:val="1"/>
          <w:numId w:val="613"/>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Ajánlott irodalom: </w:t>
      </w:r>
    </w:p>
    <w:p w:rsidR="00D4611C" w:rsidRPr="003307F9" w:rsidRDefault="00D4611C" w:rsidP="003A5B4A">
      <w:pPr>
        <w:numPr>
          <w:ilvl w:val="0"/>
          <w:numId w:val="615"/>
        </w:numPr>
        <w:tabs>
          <w:tab w:val="center" w:pos="4536"/>
          <w:tab w:val="right" w:pos="9072"/>
        </w:tabs>
        <w:spacing w:before="120" w:after="0" w:line="240" w:lineRule="auto"/>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ICAO Annex 11, Air Traffic Services;</w:t>
      </w:r>
    </w:p>
    <w:p w:rsidR="00D4611C" w:rsidRPr="003307F9" w:rsidRDefault="00D4611C" w:rsidP="003A5B4A">
      <w:pPr>
        <w:numPr>
          <w:ilvl w:val="0"/>
          <w:numId w:val="615"/>
        </w:numPr>
        <w:spacing w:before="120" w:after="0" w:line="240" w:lineRule="auto"/>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Michael S. Nolan: Fundamentals of Air Traffic Control; ISBN: 0-534-39388-8.</w:t>
      </w:r>
    </w:p>
    <w:p w:rsidR="00D4611C" w:rsidRPr="003307F9" w:rsidRDefault="00D4611C" w:rsidP="00D4611C">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D4611C" w:rsidRPr="003307F9" w:rsidRDefault="00D4611C" w:rsidP="00D4611C">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2024. február 15.</w:t>
      </w:r>
    </w:p>
    <w:p w:rsidR="00D4611C" w:rsidRPr="003307F9" w:rsidRDefault="00D4611C" w:rsidP="00D4611C">
      <w:pPr>
        <w:spacing w:after="0" w:line="240" w:lineRule="auto"/>
        <w:ind w:left="850" w:hanging="357"/>
        <w:jc w:val="both"/>
        <w:rPr>
          <w:rFonts w:ascii="Verdana" w:eastAsia="Times New Roman" w:hAnsi="Verdana" w:cs="Times New Roman"/>
          <w:sz w:val="20"/>
          <w:szCs w:val="20"/>
          <w:lang w:eastAsia="hu-HU"/>
        </w:rPr>
      </w:pPr>
    </w:p>
    <w:p w:rsidR="00D4611C" w:rsidRPr="003307F9" w:rsidRDefault="00D4611C" w:rsidP="00D4611C">
      <w:pPr>
        <w:tabs>
          <w:tab w:val="center" w:pos="7088"/>
        </w:tabs>
        <w:spacing w:after="0" w:line="240" w:lineRule="auto"/>
        <w:ind w:left="850" w:firstLine="4536"/>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Dr. Palik Mátyás, PhD</w:t>
      </w:r>
    </w:p>
    <w:p w:rsidR="00011BD0" w:rsidRPr="003307F9" w:rsidRDefault="00D4611C" w:rsidP="00D4611C">
      <w:pPr>
        <w:tabs>
          <w:tab w:val="center" w:pos="7088"/>
        </w:tabs>
        <w:spacing w:after="0" w:line="240" w:lineRule="auto"/>
        <w:ind w:left="850" w:firstLine="4536"/>
        <w:jc w:val="right"/>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egyetemi docens sk.</w:t>
      </w:r>
    </w:p>
    <w:p w:rsidR="00011BD0" w:rsidRPr="003307F9" w:rsidRDefault="00011BD0" w:rsidP="00011BD0">
      <w:pPr>
        <w:spacing w:line="259" w:lineRule="auto"/>
        <w:rPr>
          <w:rFonts w:ascii="Verdana" w:hAnsi="Verdana"/>
        </w:rPr>
      </w:pPr>
      <w:r w:rsidRPr="003307F9">
        <w:rPr>
          <w:rFonts w:ascii="Verdana" w:eastAsia="Times New Roman" w:hAnsi="Verdana" w:cs="Times New Roman"/>
          <w:sz w:val="20"/>
          <w:szCs w:val="20"/>
          <w:lang w:eastAsia="hu-HU"/>
        </w:rPr>
        <w:br w:type="page"/>
      </w:r>
    </w:p>
    <w:tbl>
      <w:tblPr>
        <w:tblW w:w="5416" w:type="dxa"/>
        <w:tblInd w:w="113" w:type="dxa"/>
        <w:tblLook w:val="01E0" w:firstRow="1" w:lastRow="1" w:firstColumn="1" w:lastColumn="1" w:noHBand="0" w:noVBand="0"/>
      </w:tblPr>
      <w:tblGrid>
        <w:gridCol w:w="5416"/>
      </w:tblGrid>
      <w:tr w:rsidR="00011BD0" w:rsidRPr="003307F9" w:rsidTr="00E838F0">
        <w:tc>
          <w:tcPr>
            <w:tcW w:w="5416" w:type="dxa"/>
            <w:tcBorders>
              <w:top w:val="nil"/>
              <w:left w:val="nil"/>
              <w:bottom w:val="single" w:sz="4" w:space="0" w:color="auto"/>
              <w:right w:val="nil"/>
            </w:tcBorders>
            <w:hideMark/>
          </w:tcPr>
          <w:p w:rsidR="00011BD0" w:rsidRPr="003307F9" w:rsidRDefault="00011BD0" w:rsidP="00E838F0">
            <w:pPr>
              <w:pageBreakBefore/>
              <w:autoSpaceDE w:val="0"/>
              <w:autoSpaceDN w:val="0"/>
              <w:adjustRightInd w:val="0"/>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011BD0" w:rsidRPr="003307F9" w:rsidTr="00E838F0">
        <w:tc>
          <w:tcPr>
            <w:tcW w:w="5416" w:type="dxa"/>
            <w:tcBorders>
              <w:top w:val="single" w:sz="4" w:space="0" w:color="auto"/>
              <w:left w:val="nil"/>
              <w:bottom w:val="nil"/>
              <w:right w:val="nil"/>
            </w:tcBorders>
            <w:hideMark/>
          </w:tcPr>
          <w:p w:rsidR="00011BD0" w:rsidRPr="003307F9" w:rsidRDefault="00011BD0" w:rsidP="00E838F0">
            <w:pPr>
              <w:autoSpaceDE w:val="0"/>
              <w:autoSpaceDN w:val="0"/>
              <w:adjustRightInd w:val="0"/>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011BD0" w:rsidRPr="003307F9" w:rsidRDefault="00011BD0" w:rsidP="00011BD0">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011BD0" w:rsidRPr="003307F9" w:rsidRDefault="00011BD0" w:rsidP="00011BD0">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011BD0" w:rsidRPr="003307F9" w:rsidRDefault="00011BD0" w:rsidP="003A5B4A">
      <w:pPr>
        <w:numPr>
          <w:ilvl w:val="0"/>
          <w:numId w:val="617"/>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Segoe UI"/>
          <w:sz w:val="20"/>
          <w:szCs w:val="20"/>
          <w:lang w:eastAsia="hu-HU"/>
        </w:rPr>
        <w:t>HK916A151</w:t>
      </w:r>
    </w:p>
    <w:p w:rsidR="00011BD0" w:rsidRPr="003307F9" w:rsidRDefault="00011BD0" w:rsidP="003A5B4A">
      <w:pPr>
        <w:numPr>
          <w:ilvl w:val="0"/>
          <w:numId w:val="617"/>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Segoe UI"/>
          <w:sz w:val="20"/>
          <w:szCs w:val="20"/>
          <w:lang w:eastAsia="hu-HU"/>
        </w:rPr>
        <w:t>ICAO szakmai nyelv III. </w:t>
      </w:r>
    </w:p>
    <w:p w:rsidR="00011BD0" w:rsidRPr="003307F9" w:rsidRDefault="00011BD0" w:rsidP="003A5B4A">
      <w:pPr>
        <w:numPr>
          <w:ilvl w:val="0"/>
          <w:numId w:val="617"/>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Segoe UI"/>
          <w:sz w:val="20"/>
          <w:szCs w:val="20"/>
          <w:lang w:eastAsia="hu-HU"/>
        </w:rPr>
        <w:t>ICAO English Language III. </w:t>
      </w:r>
    </w:p>
    <w:p w:rsidR="00011BD0" w:rsidRPr="003307F9" w:rsidRDefault="00011BD0" w:rsidP="003A5B4A">
      <w:pPr>
        <w:numPr>
          <w:ilvl w:val="0"/>
          <w:numId w:val="617"/>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011BD0" w:rsidRPr="003307F9" w:rsidRDefault="00011BD0" w:rsidP="003A5B4A">
      <w:pPr>
        <w:widowControl w:val="0"/>
        <w:numPr>
          <w:ilvl w:val="1"/>
          <w:numId w:val="570"/>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Segoe UI"/>
          <w:sz w:val="20"/>
          <w:szCs w:val="20"/>
          <w:lang w:eastAsia="hu-HU"/>
        </w:rPr>
        <w:t>2 kredit</w:t>
      </w:r>
      <w:r w:rsidRPr="003307F9">
        <w:rPr>
          <w:rFonts w:ascii="Verdana" w:eastAsia="Times New Roman" w:hAnsi="Verdana" w:cs="Times New Roman"/>
          <w:bCs/>
          <w:sz w:val="20"/>
          <w:szCs w:val="20"/>
        </w:rPr>
        <w:t xml:space="preserve"> </w:t>
      </w:r>
    </w:p>
    <w:p w:rsidR="00011BD0" w:rsidRPr="003307F9" w:rsidRDefault="00011BD0" w:rsidP="003A5B4A">
      <w:pPr>
        <w:widowControl w:val="0"/>
        <w:numPr>
          <w:ilvl w:val="1"/>
          <w:numId w:val="570"/>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50% gyakorlat, 50% elmélet</w:t>
      </w:r>
    </w:p>
    <w:p w:rsidR="00011BD0" w:rsidRPr="003307F9" w:rsidRDefault="00011BD0" w:rsidP="003A5B4A">
      <w:pPr>
        <w:numPr>
          <w:ilvl w:val="0"/>
          <w:numId w:val="617"/>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szakirányok/specializációk megnevezése (ahol oktatják):</w:t>
      </w:r>
      <w:r w:rsidRPr="003307F9">
        <w:rPr>
          <w:rFonts w:ascii="Verdana" w:eastAsia="Times New Roman" w:hAnsi="Verdana" w:cs="Times New Roman"/>
          <w:bCs/>
          <w:sz w:val="20"/>
          <w:szCs w:val="20"/>
          <w:lang w:eastAsia="hu-HU"/>
        </w:rPr>
        <w:t xml:space="preserve"> Állami légiközlekedési alapképzési szak, Állami légijármű-vezető és Katonai repülésirányító szakirány</w:t>
      </w:r>
    </w:p>
    <w:p w:rsidR="00011BD0" w:rsidRPr="003307F9" w:rsidRDefault="00011BD0" w:rsidP="003A5B4A">
      <w:pPr>
        <w:numPr>
          <w:ilvl w:val="0"/>
          <w:numId w:val="617"/>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011BD0" w:rsidRPr="003307F9" w:rsidRDefault="00011BD0" w:rsidP="003A5B4A">
      <w:pPr>
        <w:numPr>
          <w:ilvl w:val="0"/>
          <w:numId w:val="617"/>
        </w:numPr>
        <w:spacing w:before="120" w:after="0" w:line="240" w:lineRule="auto"/>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sz w:val="20"/>
          <w:szCs w:val="20"/>
          <w:lang w:eastAsia="hu-HU"/>
        </w:rPr>
        <w:t>Zsembery Szabolcs, gyakorlati oktató</w:t>
      </w:r>
    </w:p>
    <w:p w:rsidR="00011BD0" w:rsidRPr="003307F9" w:rsidRDefault="00011BD0" w:rsidP="003A5B4A">
      <w:pPr>
        <w:numPr>
          <w:ilvl w:val="0"/>
          <w:numId w:val="617"/>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w:t>
      </w:r>
    </w:p>
    <w:p w:rsidR="00011BD0" w:rsidRPr="003307F9" w:rsidRDefault="00011BD0" w:rsidP="003A5B4A">
      <w:pPr>
        <w:numPr>
          <w:ilvl w:val="1"/>
          <w:numId w:val="617"/>
        </w:numPr>
        <w:tabs>
          <w:tab w:val="right" w:pos="851"/>
          <w:tab w:val="num" w:pos="1000"/>
        </w:tabs>
        <w:spacing w:before="60" w:after="6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összes óraszám/félév: 28</w:t>
      </w:r>
    </w:p>
    <w:p w:rsidR="00011BD0" w:rsidRPr="003307F9" w:rsidRDefault="00011BD0" w:rsidP="003A5B4A">
      <w:pPr>
        <w:numPr>
          <w:ilvl w:val="2"/>
          <w:numId w:val="617"/>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nappali munkarend: </w:t>
      </w:r>
      <w:r w:rsidRPr="003307F9">
        <w:rPr>
          <w:rFonts w:ascii="Verdana" w:eastAsia="Times New Roman" w:hAnsi="Verdana" w:cs="Times New Roman"/>
          <w:bCs/>
          <w:sz w:val="20"/>
          <w:szCs w:val="20"/>
        </w:rPr>
        <w:t>28 óra/félév (14 EA + 0 SZ + 14 GY)</w:t>
      </w:r>
    </w:p>
    <w:p w:rsidR="00011BD0" w:rsidRPr="003307F9" w:rsidRDefault="00011BD0" w:rsidP="003A5B4A">
      <w:pPr>
        <w:numPr>
          <w:ilvl w:val="2"/>
          <w:numId w:val="617"/>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011BD0" w:rsidRPr="003307F9" w:rsidRDefault="00011BD0" w:rsidP="003A5B4A">
      <w:pPr>
        <w:numPr>
          <w:ilvl w:val="1"/>
          <w:numId w:val="617"/>
        </w:numPr>
        <w:tabs>
          <w:tab w:val="right" w:pos="851"/>
          <w:tab w:val="num" w:pos="1000"/>
        </w:tabs>
        <w:spacing w:before="6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2 óra/hét</w:t>
      </w:r>
    </w:p>
    <w:p w:rsidR="00011BD0" w:rsidRPr="003307F9" w:rsidRDefault="00011BD0" w:rsidP="003A5B4A">
      <w:pPr>
        <w:numPr>
          <w:ilvl w:val="1"/>
          <w:numId w:val="617"/>
        </w:numPr>
        <w:tabs>
          <w:tab w:val="right" w:pos="851"/>
          <w:tab w:val="num" w:pos="1000"/>
        </w:tabs>
        <w:spacing w:before="6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Az ismeret átadásában alkalmazandó további sajátos módok, jellemzők:</w:t>
      </w:r>
    </w:p>
    <w:p w:rsidR="00011BD0" w:rsidRPr="003307F9" w:rsidRDefault="00011BD0" w:rsidP="00011BD0">
      <w:pPr>
        <w:tabs>
          <w:tab w:val="right" w:pos="851"/>
          <w:tab w:val="num" w:pos="1000"/>
        </w:tabs>
        <w:spacing w:before="60" w:after="0" w:line="240" w:lineRule="auto"/>
        <w:ind w:left="100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nyelvilabor gyakorlás</w:t>
      </w:r>
    </w:p>
    <w:p w:rsidR="00011BD0" w:rsidRPr="003307F9" w:rsidRDefault="00011BD0" w:rsidP="003A5B4A">
      <w:pPr>
        <w:numPr>
          <w:ilvl w:val="0"/>
          <w:numId w:val="617"/>
        </w:numPr>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Segoe UI"/>
          <w:sz w:val="20"/>
          <w:szCs w:val="20"/>
          <w:lang w:eastAsia="hu-HU"/>
        </w:rPr>
        <w:t>A légiforgalmi irányításban megjelenő, az általános kifejezésektől eltérő speciális angol nyelvű kifejezések és az azokhoz kapcsolódó frazeológiák elsajátítása</w:t>
      </w:r>
      <w:r w:rsidRPr="003307F9">
        <w:rPr>
          <w:rFonts w:ascii="Verdana" w:eastAsia="Times New Roman" w:hAnsi="Verdana" w:cs="Times New Roman"/>
          <w:sz w:val="20"/>
          <w:szCs w:val="20"/>
          <w:lang w:eastAsia="hu-HU"/>
        </w:rPr>
        <w:t xml:space="preserve">. </w:t>
      </w:r>
    </w:p>
    <w:p w:rsidR="00011BD0" w:rsidRPr="003307F9" w:rsidRDefault="00011BD0" w:rsidP="00011BD0">
      <w:pPr>
        <w:spacing w:before="120" w:after="0" w:line="240" w:lineRule="auto"/>
        <w:ind w:left="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(angolul) (Course description): </w:t>
      </w:r>
      <w:r w:rsidRPr="003307F9">
        <w:rPr>
          <w:rFonts w:ascii="Verdana" w:eastAsia="Times New Roman" w:hAnsi="Verdana" w:cs="Segoe UI"/>
          <w:sz w:val="20"/>
          <w:szCs w:val="20"/>
          <w:lang w:val="en-GB" w:eastAsia="hu-HU"/>
        </w:rPr>
        <w:t>Basic-level theoretical knowledge in the cases of English terms and phrases which are connected to basic ATC/ADC lectures such as military and civil flights, Air Traffic Management and procedures of Air Traffic Control</w:t>
      </w:r>
      <w:r w:rsidRPr="003307F9">
        <w:rPr>
          <w:rFonts w:ascii="Verdana" w:eastAsia="Times New Roman" w:hAnsi="Verdana" w:cs="Segoe UI"/>
          <w:sz w:val="20"/>
          <w:szCs w:val="20"/>
          <w:lang w:val="en-AU" w:eastAsia="hu-HU"/>
        </w:rPr>
        <w:t>.</w:t>
      </w:r>
    </w:p>
    <w:p w:rsidR="00011BD0" w:rsidRPr="003307F9" w:rsidRDefault="00011BD0" w:rsidP="003A5B4A">
      <w:pPr>
        <w:numPr>
          <w:ilvl w:val="0"/>
          <w:numId w:val="617"/>
        </w:numPr>
        <w:tabs>
          <w:tab w:val="right" w:pos="900"/>
          <w:tab w:val="center" w:pos="4536"/>
          <w:tab w:val="right" w:pos="9072"/>
        </w:tabs>
        <w:spacing w:before="120" w:after="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 Elérendő kompetenciák (magyarul):</w:t>
      </w:r>
    </w:p>
    <w:p w:rsidR="00011BD0" w:rsidRPr="003307F9" w:rsidRDefault="00011BD0" w:rsidP="00011BD0">
      <w:pPr>
        <w:widowControl w:val="0"/>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Tudása: </w:t>
      </w:r>
    </w:p>
    <w:p w:rsidR="00011BD0" w:rsidRPr="003307F9" w:rsidRDefault="00011BD0" w:rsidP="00011BD0">
      <w:pPr>
        <w:widowControl w:val="0"/>
        <w:spacing w:before="120" w:after="120" w:line="240" w:lineRule="auto"/>
        <w:ind w:left="851"/>
        <w:jc w:val="both"/>
        <w:rPr>
          <w:rFonts w:ascii="Verdana" w:eastAsia="Times New Roman" w:hAnsi="Verdana" w:cs="Times New Roman"/>
          <w:bCs/>
          <w:sz w:val="20"/>
          <w:szCs w:val="20"/>
        </w:rPr>
      </w:pPr>
      <w:r w:rsidRPr="003307F9">
        <w:rPr>
          <w:rFonts w:ascii="Verdana" w:eastAsia="Times New Roman" w:hAnsi="Verdana" w:cs="Segoe UI"/>
          <w:sz w:val="20"/>
          <w:szCs w:val="20"/>
          <w:lang w:eastAsia="hu-HU"/>
        </w:rPr>
        <w:t>Ismeri a légiforgalom szervezéshez, a repülések végrehajtásához és a repülésirányítás eljárásaihoz kapcsolódó leggyakoribb angol nyelvű kifejezéseket és frázisokat</w:t>
      </w:r>
      <w:r w:rsidRPr="003307F9">
        <w:rPr>
          <w:rFonts w:ascii="Verdana" w:eastAsia="Times New Roman" w:hAnsi="Verdana" w:cs="Times New Roman"/>
          <w:sz w:val="20"/>
          <w:szCs w:val="20"/>
          <w:lang w:eastAsia="hu-HU"/>
        </w:rPr>
        <w:t xml:space="preserve">. </w:t>
      </w:r>
    </w:p>
    <w:p w:rsidR="00011BD0" w:rsidRPr="003307F9" w:rsidRDefault="00011BD0" w:rsidP="00011BD0">
      <w:pPr>
        <w:spacing w:after="120" w:line="240" w:lineRule="auto"/>
        <w:ind w:left="425"/>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011BD0" w:rsidRPr="003307F9" w:rsidRDefault="00011BD0" w:rsidP="00011BD0">
      <w:pPr>
        <w:widowControl w:val="0"/>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Segoe UI"/>
          <w:sz w:val="20"/>
          <w:szCs w:val="20"/>
          <w:lang w:eastAsia="hu-HU"/>
        </w:rPr>
        <w:t>Képes idegen nyelvű szakirodalom olvasására, feldolgozására</w:t>
      </w:r>
      <w:r w:rsidRPr="003307F9">
        <w:rPr>
          <w:rFonts w:ascii="Verdana" w:eastAsia="Times New Roman" w:hAnsi="Verdana" w:cs="Times New Roman"/>
          <w:sz w:val="20"/>
          <w:szCs w:val="20"/>
          <w:lang w:eastAsia="hu-HU"/>
        </w:rPr>
        <w:t>.</w:t>
      </w:r>
    </w:p>
    <w:p w:rsidR="00011BD0" w:rsidRPr="003307F9" w:rsidRDefault="00011BD0" w:rsidP="00011BD0">
      <w:pPr>
        <w:spacing w:after="120" w:line="240" w:lineRule="auto"/>
        <w:ind w:left="425"/>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011BD0" w:rsidRPr="003307F9" w:rsidRDefault="00011BD0" w:rsidP="00011BD0">
      <w:pPr>
        <w:widowControl w:val="0"/>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Segoe UI"/>
          <w:sz w:val="20"/>
          <w:szCs w:val="20"/>
          <w:lang w:val="en-GB" w:eastAsia="hu-HU"/>
        </w:rPr>
        <w:t>Nyitott ismereteinek gyarapítása iránt</w:t>
      </w:r>
      <w:r w:rsidRPr="003307F9">
        <w:rPr>
          <w:rFonts w:ascii="Verdana" w:eastAsia="Times New Roman" w:hAnsi="Verdana" w:cs="Times New Roman"/>
          <w:sz w:val="20"/>
          <w:szCs w:val="20"/>
          <w:lang w:eastAsia="hu-HU"/>
        </w:rPr>
        <w:t xml:space="preserve">. </w:t>
      </w:r>
    </w:p>
    <w:p w:rsidR="00011BD0" w:rsidRPr="003307F9" w:rsidRDefault="00011BD0" w:rsidP="00011BD0">
      <w:pPr>
        <w:tabs>
          <w:tab w:val="left" w:pos="284"/>
          <w:tab w:val="num" w:pos="644"/>
        </w:tabs>
        <w:spacing w:after="0" w:line="240" w:lineRule="auto"/>
        <w:ind w:left="425"/>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Autonómiája és felelőssége:</w:t>
      </w:r>
    </w:p>
    <w:p w:rsidR="00011BD0" w:rsidRPr="003307F9" w:rsidRDefault="00011BD0" w:rsidP="00011BD0">
      <w:pPr>
        <w:spacing w:after="0" w:line="240" w:lineRule="auto"/>
        <w:ind w:left="990" w:hanging="360"/>
        <w:jc w:val="both"/>
        <w:textAlignment w:val="baseline"/>
        <w:rPr>
          <w:rFonts w:ascii="Verdana" w:eastAsia="Times New Roman" w:hAnsi="Verdana" w:cs="Segoe UI"/>
          <w:sz w:val="18"/>
          <w:szCs w:val="18"/>
          <w:lang w:eastAsia="hu-HU"/>
        </w:rPr>
      </w:pPr>
      <w:r w:rsidRPr="003307F9">
        <w:rPr>
          <w:rFonts w:ascii="Verdana" w:eastAsia="Times New Roman" w:hAnsi="Verdana" w:cs="Segoe UI"/>
          <w:sz w:val="20"/>
          <w:szCs w:val="20"/>
          <w:lang w:eastAsia="hu-HU"/>
        </w:rPr>
        <w:t>Tisztában van döntéseinek, tevékenységének a légiközlekedés-biztonságra </w:t>
      </w:r>
    </w:p>
    <w:p w:rsidR="00011BD0" w:rsidRPr="003307F9" w:rsidRDefault="00011BD0" w:rsidP="00011BD0">
      <w:pPr>
        <w:spacing w:after="0" w:line="240" w:lineRule="auto"/>
        <w:ind w:left="990" w:hanging="360"/>
        <w:jc w:val="both"/>
        <w:textAlignment w:val="baseline"/>
        <w:rPr>
          <w:rFonts w:ascii="Verdana" w:eastAsia="Times New Roman" w:hAnsi="Verdana" w:cs="Times New Roman"/>
          <w:sz w:val="20"/>
          <w:szCs w:val="20"/>
          <w:lang w:eastAsia="hu-HU"/>
        </w:rPr>
      </w:pPr>
      <w:r w:rsidRPr="003307F9">
        <w:rPr>
          <w:rFonts w:ascii="Verdana" w:eastAsia="Times New Roman" w:hAnsi="Verdana" w:cs="Segoe UI"/>
          <w:sz w:val="20"/>
          <w:szCs w:val="20"/>
          <w:lang w:eastAsia="hu-HU"/>
        </w:rPr>
        <w:t>gyakorolt hatásaival, következményeivel</w:t>
      </w:r>
      <w:r w:rsidRPr="003307F9">
        <w:rPr>
          <w:rFonts w:ascii="Verdana" w:eastAsia="Times New Roman" w:hAnsi="Verdana" w:cs="Times New Roman"/>
          <w:sz w:val="20"/>
          <w:szCs w:val="20"/>
          <w:lang w:eastAsia="hu-HU"/>
        </w:rPr>
        <w:t>.</w:t>
      </w:r>
    </w:p>
    <w:p w:rsidR="00011BD0" w:rsidRPr="003307F9" w:rsidRDefault="00011BD0" w:rsidP="00011BD0">
      <w:pPr>
        <w:spacing w:after="0" w:line="240" w:lineRule="auto"/>
        <w:jc w:val="both"/>
        <w:textAlignment w:val="baseline"/>
        <w:rPr>
          <w:rFonts w:ascii="Verdana" w:eastAsia="Times New Roman" w:hAnsi="Verdana" w:cs="Segoe UI"/>
          <w:sz w:val="18"/>
          <w:szCs w:val="18"/>
          <w:lang w:eastAsia="hu-HU"/>
        </w:rPr>
      </w:pPr>
    </w:p>
    <w:p w:rsidR="00011BD0" w:rsidRPr="003307F9" w:rsidRDefault="00011BD0" w:rsidP="00011BD0">
      <w:pPr>
        <w:tabs>
          <w:tab w:val="right" w:pos="900"/>
        </w:tabs>
        <w:spacing w:before="120" w:after="0" w:line="240" w:lineRule="auto"/>
        <w:ind w:left="426"/>
        <w:jc w:val="both"/>
        <w:rPr>
          <w:rFonts w:ascii="Verdana" w:eastAsia="Times New Roman" w:hAnsi="Verdana" w:cs="Times New Roman"/>
          <w:b/>
          <w:sz w:val="20"/>
          <w:szCs w:val="20"/>
          <w:lang w:eastAsia="hu-HU"/>
        </w:rPr>
      </w:pPr>
    </w:p>
    <w:p w:rsidR="00011BD0" w:rsidRPr="003307F9" w:rsidRDefault="00011BD0" w:rsidP="00011BD0">
      <w:pPr>
        <w:tabs>
          <w:tab w:val="right" w:pos="900"/>
        </w:tabs>
        <w:spacing w:before="120" w:after="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lastRenderedPageBreak/>
        <w:t xml:space="preserve">Elérendő kompetenciák (angolul) (Competences – English): </w:t>
      </w:r>
    </w:p>
    <w:p w:rsidR="00011BD0" w:rsidRPr="003307F9" w:rsidRDefault="00011BD0" w:rsidP="00011BD0">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011BD0" w:rsidRPr="003307F9" w:rsidRDefault="00011BD0" w:rsidP="00011BD0">
      <w:pPr>
        <w:widowControl w:val="0"/>
        <w:spacing w:before="120" w:after="120" w:line="240" w:lineRule="auto"/>
        <w:ind w:left="851"/>
        <w:jc w:val="both"/>
        <w:rPr>
          <w:rFonts w:ascii="Verdana" w:eastAsia="Times New Roman" w:hAnsi="Verdana" w:cs="Times New Roman"/>
          <w:sz w:val="20"/>
          <w:szCs w:val="20"/>
          <w:shd w:val="clear" w:color="auto" w:fill="FFFFFF"/>
          <w:lang w:val="en-GB" w:eastAsia="hu-HU"/>
        </w:rPr>
      </w:pPr>
      <w:r w:rsidRPr="003307F9">
        <w:rPr>
          <w:rFonts w:ascii="Verdana" w:eastAsia="Times New Roman" w:hAnsi="Verdana" w:cs="Segoe UI"/>
          <w:sz w:val="20"/>
          <w:szCs w:val="20"/>
          <w:lang w:val="en-GB" w:eastAsia="hu-HU"/>
        </w:rPr>
        <w:t>They are familiar with the most common English terms and phrases related to the military and civil flights, Air Traffic Management and procedures of Air Traffic Control</w:t>
      </w:r>
      <w:r w:rsidRPr="003307F9">
        <w:rPr>
          <w:rFonts w:ascii="Verdana" w:eastAsia="Times New Roman" w:hAnsi="Verdana" w:cs="Times New Roman"/>
          <w:sz w:val="20"/>
          <w:szCs w:val="20"/>
          <w:lang w:val="en-GB" w:eastAsia="hu-HU"/>
        </w:rPr>
        <w:t xml:space="preserve">. </w:t>
      </w:r>
    </w:p>
    <w:p w:rsidR="00011BD0" w:rsidRPr="003307F9" w:rsidRDefault="00011BD0" w:rsidP="00011BD0">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011BD0" w:rsidRPr="003307F9" w:rsidRDefault="00011BD0" w:rsidP="00011BD0">
      <w:pPr>
        <w:widowControl w:val="0"/>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Segoe UI"/>
          <w:sz w:val="20"/>
          <w:szCs w:val="20"/>
          <w:lang w:val="en-GB" w:eastAsia="hu-HU"/>
        </w:rPr>
        <w:t>They are able to read and learn literature in foreign languages</w:t>
      </w:r>
      <w:r w:rsidRPr="003307F9">
        <w:rPr>
          <w:rFonts w:ascii="Verdana" w:eastAsia="Times New Roman" w:hAnsi="Verdana" w:cs="Times New Roman"/>
          <w:sz w:val="20"/>
          <w:szCs w:val="20"/>
          <w:lang w:val="en-GB" w:eastAsia="hu-HU"/>
        </w:rPr>
        <w:t>.</w:t>
      </w:r>
    </w:p>
    <w:p w:rsidR="00011BD0" w:rsidRPr="003307F9" w:rsidRDefault="00011BD0" w:rsidP="00011BD0">
      <w:pPr>
        <w:tabs>
          <w:tab w:val="right" w:pos="900"/>
          <w:tab w:val="center" w:pos="4536"/>
          <w:tab w:val="right" w:pos="9072"/>
        </w:tabs>
        <w:spacing w:before="120" w:after="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011BD0" w:rsidRPr="003307F9" w:rsidRDefault="00011BD0" w:rsidP="00011BD0">
      <w:pPr>
        <w:widowControl w:val="0"/>
        <w:spacing w:before="120" w:after="120" w:line="240" w:lineRule="auto"/>
        <w:ind w:left="851"/>
        <w:jc w:val="both"/>
        <w:rPr>
          <w:rFonts w:ascii="Verdana" w:eastAsia="Times New Roman" w:hAnsi="Verdana" w:cs="Times New Roman"/>
          <w:b/>
          <w:sz w:val="20"/>
          <w:szCs w:val="20"/>
          <w:lang w:val="en-GB" w:eastAsia="hu-HU"/>
        </w:rPr>
      </w:pPr>
      <w:r w:rsidRPr="003307F9">
        <w:rPr>
          <w:rFonts w:ascii="Verdana" w:eastAsia="Times New Roman" w:hAnsi="Verdana" w:cs="Segoe UI"/>
          <w:sz w:val="20"/>
          <w:szCs w:val="20"/>
          <w:lang w:val="en-GB" w:eastAsia="hu-HU"/>
        </w:rPr>
        <w:t>They are open to increase their knowledge</w:t>
      </w:r>
      <w:r w:rsidRPr="003307F9">
        <w:rPr>
          <w:rFonts w:ascii="Verdana" w:eastAsia="Times New Roman" w:hAnsi="Verdana" w:cs="Times New Roman"/>
          <w:sz w:val="20"/>
          <w:szCs w:val="20"/>
          <w:shd w:val="clear" w:color="auto" w:fill="FFFFFF"/>
          <w:lang w:val="en-GB" w:eastAsia="hu-HU"/>
        </w:rPr>
        <w:t xml:space="preserve">. </w:t>
      </w:r>
    </w:p>
    <w:p w:rsidR="00011BD0" w:rsidRPr="003307F9" w:rsidRDefault="00011BD0" w:rsidP="00011BD0">
      <w:pPr>
        <w:tabs>
          <w:tab w:val="right" w:pos="900"/>
        </w:tabs>
        <w:spacing w:before="120" w:after="0" w:line="240" w:lineRule="auto"/>
        <w:ind w:left="425"/>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Autonomy and responsibility:</w:t>
      </w:r>
    </w:p>
    <w:p w:rsidR="00011BD0" w:rsidRPr="003307F9" w:rsidRDefault="00011BD0" w:rsidP="003A5B4A">
      <w:pPr>
        <w:widowControl w:val="0"/>
        <w:numPr>
          <w:ilvl w:val="0"/>
          <w:numId w:val="488"/>
        </w:numPr>
        <w:spacing w:before="120" w:after="120" w:line="240" w:lineRule="auto"/>
        <w:ind w:left="851"/>
        <w:jc w:val="both"/>
        <w:rPr>
          <w:rFonts w:ascii="Verdana" w:eastAsia="Times New Roman" w:hAnsi="Verdana" w:cs="Times New Roman"/>
          <w:b/>
          <w:bCs/>
          <w:sz w:val="20"/>
          <w:szCs w:val="20"/>
          <w:lang w:eastAsia="hu-HU"/>
        </w:rPr>
      </w:pPr>
      <w:r w:rsidRPr="003307F9">
        <w:rPr>
          <w:rFonts w:ascii="Verdana" w:eastAsia="Times New Roman" w:hAnsi="Verdana" w:cs="Segoe UI"/>
          <w:sz w:val="20"/>
          <w:szCs w:val="20"/>
          <w:lang w:val="en-GB" w:eastAsia="hu-HU"/>
        </w:rPr>
        <w:t>They are aware of the effects and consequences of their decisions and activities on aviation safety</w:t>
      </w:r>
      <w:r w:rsidRPr="003307F9">
        <w:rPr>
          <w:rFonts w:ascii="Verdana" w:eastAsia="Times New Roman" w:hAnsi="Verdana" w:cs="Times New Roman"/>
          <w:sz w:val="20"/>
          <w:szCs w:val="20"/>
          <w:lang w:eastAsia="hu-HU"/>
        </w:rPr>
        <w:t>.</w:t>
      </w:r>
    </w:p>
    <w:p w:rsidR="00011BD0" w:rsidRPr="003307F9" w:rsidRDefault="00011BD0" w:rsidP="003A5B4A">
      <w:pPr>
        <w:numPr>
          <w:ilvl w:val="0"/>
          <w:numId w:val="617"/>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 Előtanulmányi követelmények: </w:t>
      </w:r>
      <w:r w:rsidRPr="003307F9">
        <w:rPr>
          <w:rFonts w:ascii="Verdana" w:eastAsia="Times New Roman" w:hAnsi="Verdana" w:cs="Times New Roman"/>
          <w:bCs/>
          <w:sz w:val="20"/>
          <w:szCs w:val="20"/>
          <w:lang w:eastAsia="hu-HU"/>
        </w:rPr>
        <w:t>nincs</w:t>
      </w:r>
    </w:p>
    <w:p w:rsidR="00011BD0" w:rsidRPr="003307F9" w:rsidRDefault="00011BD0" w:rsidP="003A5B4A">
      <w:pPr>
        <w:widowControl w:val="0"/>
        <w:numPr>
          <w:ilvl w:val="0"/>
          <w:numId w:val="617"/>
        </w:numPr>
        <w:spacing w:before="120" w:after="12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 A tantárgy tananyagának leírása, tematika. Description of the subject,   curriculum (magyarul, angolul - English):</w:t>
      </w:r>
    </w:p>
    <w:p w:rsidR="00011BD0" w:rsidRPr="003307F9" w:rsidRDefault="00011BD0" w:rsidP="003A5B4A">
      <w:pPr>
        <w:widowControl w:val="0"/>
        <w:numPr>
          <w:ilvl w:val="1"/>
          <w:numId w:val="617"/>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A repüléstájékoztató szolgálatokhoz kapcsolódó angol nyelvű kifejezések és frázisok. </w:t>
      </w:r>
      <w:r w:rsidRPr="003307F9">
        <w:rPr>
          <w:rFonts w:ascii="Verdana" w:eastAsia="Times New Roman" w:hAnsi="Verdana" w:cs="Segoe UI"/>
          <w:i/>
          <w:iCs/>
          <w:sz w:val="20"/>
          <w:szCs w:val="20"/>
          <w:lang w:eastAsia="hu-HU"/>
        </w:rPr>
        <w:t>(English terms and phrases related to flight information services.</w:t>
      </w:r>
      <w:r w:rsidRPr="003307F9">
        <w:rPr>
          <w:rFonts w:ascii="Verdana" w:eastAsia="Times New Roman" w:hAnsi="Verdana" w:cs="Times New Roman"/>
          <w:bCs/>
          <w:i/>
          <w:sz w:val="20"/>
          <w:szCs w:val="20"/>
          <w:lang w:eastAsia="hu-HU"/>
        </w:rPr>
        <w:t>)</w:t>
      </w:r>
    </w:p>
    <w:p w:rsidR="00011BD0" w:rsidRPr="003307F9" w:rsidRDefault="00011BD0" w:rsidP="003A5B4A">
      <w:pPr>
        <w:widowControl w:val="0"/>
        <w:numPr>
          <w:ilvl w:val="1"/>
          <w:numId w:val="617"/>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A légiforgalmi tanácsadó és a riasztó szolgálatokhoz kapcsolódó angol nyelvű kifejezések és frázisok. </w:t>
      </w:r>
      <w:r w:rsidRPr="003307F9">
        <w:rPr>
          <w:rFonts w:ascii="Verdana" w:eastAsia="Times New Roman" w:hAnsi="Verdana" w:cs="Segoe UI"/>
          <w:i/>
          <w:iCs/>
          <w:sz w:val="20"/>
          <w:szCs w:val="20"/>
          <w:lang w:eastAsia="hu-HU"/>
        </w:rPr>
        <w:t>(English terms and phrases related to air traffic advisori and alerting services.</w:t>
      </w:r>
      <w:r w:rsidRPr="003307F9">
        <w:rPr>
          <w:rFonts w:ascii="Verdana" w:eastAsia="Times New Roman" w:hAnsi="Verdana" w:cs="Times New Roman"/>
          <w:bCs/>
          <w:i/>
          <w:sz w:val="20"/>
          <w:szCs w:val="20"/>
          <w:lang w:eastAsia="hu-HU"/>
        </w:rPr>
        <w:t>)</w:t>
      </w:r>
    </w:p>
    <w:p w:rsidR="00011BD0" w:rsidRPr="003307F9" w:rsidRDefault="00011BD0" w:rsidP="003A5B4A">
      <w:pPr>
        <w:widowControl w:val="0"/>
        <w:numPr>
          <w:ilvl w:val="1"/>
          <w:numId w:val="617"/>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A légiforgalmi áramlásszervezéshez kapcsolódó angol nyelvű kifejezések és frázisok. </w:t>
      </w:r>
      <w:r w:rsidRPr="003307F9">
        <w:rPr>
          <w:rFonts w:ascii="Verdana" w:eastAsia="Times New Roman" w:hAnsi="Verdana" w:cs="Segoe UI"/>
          <w:i/>
          <w:iCs/>
          <w:sz w:val="20"/>
          <w:szCs w:val="20"/>
          <w:lang w:eastAsia="hu-HU"/>
        </w:rPr>
        <w:t>(English terms and phrases related to air traffic flow management.</w:t>
      </w:r>
      <w:r w:rsidRPr="003307F9">
        <w:rPr>
          <w:rFonts w:ascii="Verdana" w:eastAsia="Times New Roman" w:hAnsi="Verdana" w:cs="Times New Roman"/>
          <w:bCs/>
          <w:i/>
          <w:sz w:val="20"/>
          <w:szCs w:val="20"/>
          <w:lang w:eastAsia="hu-HU"/>
        </w:rPr>
        <w:t>)</w:t>
      </w:r>
    </w:p>
    <w:p w:rsidR="00011BD0" w:rsidRPr="003307F9" w:rsidRDefault="00011BD0" w:rsidP="003A5B4A">
      <w:pPr>
        <w:widowControl w:val="0"/>
        <w:numPr>
          <w:ilvl w:val="1"/>
          <w:numId w:val="617"/>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A légtérgazdálkodáshoz kapcsolódó angol nyelvű kifejezések és frázisok. </w:t>
      </w:r>
      <w:r w:rsidRPr="003307F9">
        <w:rPr>
          <w:rFonts w:ascii="Verdana" w:eastAsia="Times New Roman" w:hAnsi="Verdana" w:cs="Segoe UI"/>
          <w:i/>
          <w:iCs/>
          <w:sz w:val="20"/>
          <w:szCs w:val="20"/>
          <w:lang w:eastAsia="hu-HU"/>
        </w:rPr>
        <w:t>(English terms and phrases related to airspace management.</w:t>
      </w:r>
      <w:r w:rsidRPr="003307F9">
        <w:rPr>
          <w:rFonts w:ascii="Verdana" w:eastAsia="Times New Roman" w:hAnsi="Verdana" w:cs="Times New Roman"/>
          <w:bCs/>
          <w:i/>
          <w:sz w:val="20"/>
          <w:szCs w:val="20"/>
          <w:lang w:eastAsia="hu-HU"/>
        </w:rPr>
        <w:t>)</w:t>
      </w:r>
    </w:p>
    <w:p w:rsidR="00011BD0" w:rsidRPr="003307F9" w:rsidRDefault="00011BD0" w:rsidP="003A5B4A">
      <w:pPr>
        <w:widowControl w:val="0"/>
        <w:numPr>
          <w:ilvl w:val="1"/>
          <w:numId w:val="617"/>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A repülőtéri irányításhoz kapcsolódó angol nyelvű kifejezések és frázisok. </w:t>
      </w:r>
      <w:r w:rsidRPr="003307F9">
        <w:rPr>
          <w:rFonts w:ascii="Verdana" w:eastAsia="Times New Roman" w:hAnsi="Verdana" w:cs="Segoe UI"/>
          <w:i/>
          <w:iCs/>
          <w:sz w:val="20"/>
          <w:szCs w:val="20"/>
          <w:lang w:eastAsia="hu-HU"/>
        </w:rPr>
        <w:t>(English terms and phrases related to tower control services.</w:t>
      </w:r>
      <w:r w:rsidRPr="003307F9">
        <w:rPr>
          <w:rFonts w:ascii="Verdana" w:eastAsia="Times New Roman" w:hAnsi="Verdana" w:cs="Times New Roman"/>
          <w:bCs/>
          <w:i/>
          <w:sz w:val="20"/>
          <w:szCs w:val="20"/>
          <w:lang w:val="en-GB" w:eastAsia="hu-HU"/>
        </w:rPr>
        <w:t>)</w:t>
      </w:r>
    </w:p>
    <w:p w:rsidR="00011BD0" w:rsidRPr="003307F9" w:rsidRDefault="00011BD0" w:rsidP="003A5B4A">
      <w:pPr>
        <w:widowControl w:val="0"/>
        <w:numPr>
          <w:ilvl w:val="1"/>
          <w:numId w:val="617"/>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A bevezető irányításhoz kapcsolódó angol nyelvű kifejezések és frázisok. </w:t>
      </w:r>
      <w:r w:rsidRPr="003307F9">
        <w:rPr>
          <w:rFonts w:ascii="Verdana" w:eastAsia="Times New Roman" w:hAnsi="Verdana" w:cs="Segoe UI"/>
          <w:i/>
          <w:iCs/>
          <w:sz w:val="20"/>
          <w:szCs w:val="20"/>
          <w:lang w:eastAsia="hu-HU"/>
        </w:rPr>
        <w:t>(English terms and phrases related to approach control services.</w:t>
      </w:r>
      <w:r w:rsidRPr="003307F9">
        <w:rPr>
          <w:rFonts w:ascii="Verdana" w:eastAsia="Times New Roman" w:hAnsi="Verdana" w:cs="Times New Roman"/>
          <w:bCs/>
          <w:i/>
          <w:sz w:val="20"/>
          <w:szCs w:val="20"/>
          <w:lang w:val="en-GB" w:eastAsia="hu-HU"/>
        </w:rPr>
        <w:t>)</w:t>
      </w:r>
    </w:p>
    <w:p w:rsidR="00011BD0" w:rsidRPr="003307F9" w:rsidRDefault="00011BD0" w:rsidP="003A5B4A">
      <w:pPr>
        <w:widowControl w:val="0"/>
        <w:numPr>
          <w:ilvl w:val="1"/>
          <w:numId w:val="617"/>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A körzeti irányításhoz kapcsolódó angol nyelvű kifejezések és frázisok. </w:t>
      </w:r>
      <w:r w:rsidRPr="003307F9">
        <w:rPr>
          <w:rFonts w:ascii="Verdana" w:eastAsia="Times New Roman" w:hAnsi="Verdana" w:cs="Segoe UI"/>
          <w:i/>
          <w:iCs/>
          <w:sz w:val="20"/>
          <w:szCs w:val="20"/>
          <w:lang w:eastAsia="hu-HU"/>
        </w:rPr>
        <w:t>(English terms and phrases related to area control services.</w:t>
      </w:r>
      <w:r w:rsidRPr="003307F9">
        <w:rPr>
          <w:rFonts w:ascii="Verdana" w:eastAsia="Times New Roman" w:hAnsi="Verdana" w:cs="Times New Roman"/>
          <w:bCs/>
          <w:i/>
          <w:sz w:val="20"/>
          <w:szCs w:val="20"/>
          <w:lang w:eastAsia="hu-HU"/>
        </w:rPr>
        <w:t>)</w:t>
      </w:r>
    </w:p>
    <w:p w:rsidR="00011BD0" w:rsidRPr="003307F9" w:rsidRDefault="00011BD0" w:rsidP="003A5B4A">
      <w:pPr>
        <w:widowControl w:val="0"/>
        <w:numPr>
          <w:ilvl w:val="1"/>
          <w:numId w:val="617"/>
        </w:numPr>
        <w:tabs>
          <w:tab w:val="left" w:pos="426"/>
          <w:tab w:val="left" w:pos="709"/>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Légiforgalmi szolgálatok közötti koordináció kifejezései. </w:t>
      </w:r>
      <w:r w:rsidRPr="003307F9">
        <w:rPr>
          <w:rFonts w:ascii="Verdana" w:eastAsia="Times New Roman" w:hAnsi="Verdana" w:cs="Segoe UI"/>
          <w:i/>
          <w:iCs/>
          <w:sz w:val="20"/>
          <w:szCs w:val="20"/>
          <w:lang w:eastAsia="hu-HU"/>
        </w:rPr>
        <w:t>(Expressions of coordination between air traffic services</w:t>
      </w:r>
      <w:r w:rsidRPr="003307F9">
        <w:rPr>
          <w:rFonts w:ascii="Verdana" w:eastAsia="Times New Roman" w:hAnsi="Verdana" w:cs="Times New Roman"/>
          <w:bCs/>
          <w:i/>
          <w:sz w:val="20"/>
          <w:szCs w:val="20"/>
          <w:lang w:eastAsia="hu-HU"/>
        </w:rPr>
        <w:t>.)</w:t>
      </w:r>
    </w:p>
    <w:p w:rsidR="00011BD0" w:rsidRPr="003307F9" w:rsidRDefault="00011BD0" w:rsidP="003A5B4A">
      <w:pPr>
        <w:widowControl w:val="0"/>
        <w:numPr>
          <w:ilvl w:val="1"/>
          <w:numId w:val="617"/>
        </w:numPr>
        <w:tabs>
          <w:tab w:val="left" w:pos="426"/>
          <w:tab w:val="left" w:pos="709"/>
          <w:tab w:val="num" w:pos="1418"/>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    Nyelvtani gyakorlatok. </w:t>
      </w:r>
      <w:r w:rsidRPr="003307F9">
        <w:rPr>
          <w:rFonts w:ascii="Verdana" w:eastAsia="Times New Roman" w:hAnsi="Verdana" w:cs="Segoe UI"/>
          <w:i/>
          <w:iCs/>
          <w:sz w:val="20"/>
          <w:szCs w:val="20"/>
          <w:lang w:eastAsia="hu-HU"/>
        </w:rPr>
        <w:t>(Grammar exercises</w:t>
      </w:r>
      <w:r w:rsidRPr="003307F9">
        <w:rPr>
          <w:rFonts w:ascii="Verdana" w:eastAsia="Times New Roman" w:hAnsi="Verdana" w:cs="Segoe UI"/>
          <w:sz w:val="20"/>
          <w:szCs w:val="20"/>
          <w:lang w:eastAsia="hu-HU"/>
        </w:rPr>
        <w:t>.</w:t>
      </w:r>
      <w:r w:rsidRPr="003307F9">
        <w:rPr>
          <w:rFonts w:ascii="Verdana" w:eastAsia="Times New Roman" w:hAnsi="Verdana" w:cs="Times New Roman"/>
          <w:bCs/>
          <w:i/>
          <w:sz w:val="20"/>
          <w:szCs w:val="20"/>
          <w:lang w:eastAsia="hu-HU"/>
        </w:rPr>
        <w:t>)</w:t>
      </w:r>
    </w:p>
    <w:p w:rsidR="00011BD0" w:rsidRPr="003307F9" w:rsidRDefault="00011BD0" w:rsidP="003A5B4A">
      <w:pPr>
        <w:widowControl w:val="0"/>
        <w:numPr>
          <w:ilvl w:val="1"/>
          <w:numId w:val="617"/>
        </w:numPr>
        <w:tabs>
          <w:tab w:val="left" w:pos="426"/>
          <w:tab w:val="left" w:pos="709"/>
          <w:tab w:val="num" w:pos="1418"/>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Szókincs gyakorlatok. </w:t>
      </w:r>
      <w:r w:rsidRPr="003307F9">
        <w:rPr>
          <w:rFonts w:ascii="Verdana" w:eastAsia="Times New Roman" w:hAnsi="Verdana" w:cs="Segoe UI"/>
          <w:i/>
          <w:iCs/>
          <w:sz w:val="20"/>
          <w:szCs w:val="20"/>
          <w:lang w:eastAsia="hu-HU"/>
        </w:rPr>
        <w:t>(Vocabulary exercises.)</w:t>
      </w:r>
    </w:p>
    <w:p w:rsidR="00011BD0" w:rsidRPr="003307F9" w:rsidRDefault="00011BD0" w:rsidP="003A5B4A">
      <w:pPr>
        <w:widowControl w:val="0"/>
        <w:numPr>
          <w:ilvl w:val="1"/>
          <w:numId w:val="617"/>
        </w:numPr>
        <w:tabs>
          <w:tab w:val="left" w:pos="426"/>
          <w:tab w:val="left" w:pos="709"/>
          <w:tab w:val="num" w:pos="1418"/>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Hallgatási gyakorlatok. </w:t>
      </w:r>
      <w:r w:rsidRPr="003307F9">
        <w:rPr>
          <w:rFonts w:ascii="Verdana" w:eastAsia="Times New Roman" w:hAnsi="Verdana" w:cs="Segoe UI"/>
          <w:i/>
          <w:iCs/>
          <w:sz w:val="20"/>
          <w:szCs w:val="20"/>
          <w:lang w:eastAsia="hu-HU"/>
        </w:rPr>
        <w:t>(Listening exercises.)</w:t>
      </w:r>
    </w:p>
    <w:p w:rsidR="00011BD0" w:rsidRPr="003307F9" w:rsidRDefault="00011BD0" w:rsidP="003A5B4A">
      <w:pPr>
        <w:widowControl w:val="0"/>
        <w:numPr>
          <w:ilvl w:val="1"/>
          <w:numId w:val="617"/>
        </w:numPr>
        <w:tabs>
          <w:tab w:val="left" w:pos="426"/>
          <w:tab w:val="left" w:pos="709"/>
          <w:tab w:val="num" w:pos="1418"/>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Interakció gyakorlatok. </w:t>
      </w:r>
      <w:r w:rsidRPr="003307F9">
        <w:rPr>
          <w:rFonts w:ascii="Verdana" w:eastAsia="Times New Roman" w:hAnsi="Verdana" w:cs="Segoe UI"/>
          <w:i/>
          <w:iCs/>
          <w:sz w:val="20"/>
          <w:szCs w:val="20"/>
          <w:lang w:eastAsia="hu-HU"/>
        </w:rPr>
        <w:t>(Interactions exercises.)</w:t>
      </w:r>
    </w:p>
    <w:p w:rsidR="00011BD0" w:rsidRPr="003307F9" w:rsidRDefault="00011BD0" w:rsidP="003A5B4A">
      <w:pPr>
        <w:widowControl w:val="0"/>
        <w:numPr>
          <w:ilvl w:val="1"/>
          <w:numId w:val="617"/>
        </w:numPr>
        <w:tabs>
          <w:tab w:val="left" w:pos="426"/>
          <w:tab w:val="left" w:pos="709"/>
          <w:tab w:val="num" w:pos="1418"/>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Segoe UI"/>
          <w:sz w:val="20"/>
          <w:szCs w:val="20"/>
          <w:lang w:eastAsia="hu-HU"/>
        </w:rPr>
        <w:t xml:space="preserve">Zárthelyi dolgozat a 1-8. tárgykör anyagából. </w:t>
      </w:r>
      <w:r w:rsidRPr="003307F9">
        <w:rPr>
          <w:rFonts w:ascii="Verdana" w:eastAsia="Times New Roman" w:hAnsi="Verdana" w:cs="Segoe UI"/>
          <w:i/>
          <w:iCs/>
          <w:sz w:val="20"/>
          <w:szCs w:val="20"/>
          <w:lang w:eastAsia="hu-HU"/>
        </w:rPr>
        <w:t>(Test from subjects 1-8.)</w:t>
      </w:r>
    </w:p>
    <w:p w:rsidR="00011BD0" w:rsidRPr="003307F9" w:rsidRDefault="00011BD0" w:rsidP="003A5B4A">
      <w:pPr>
        <w:numPr>
          <w:ilvl w:val="0"/>
          <w:numId w:val="617"/>
        </w:numPr>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Segoe UI"/>
          <w:sz w:val="20"/>
          <w:szCs w:val="20"/>
          <w:lang w:eastAsia="hu-HU"/>
        </w:rPr>
        <w:t>őszi félévben / 7. félév</w:t>
      </w:r>
    </w:p>
    <w:p w:rsidR="00011BD0" w:rsidRPr="003307F9" w:rsidRDefault="00011BD0" w:rsidP="003A5B4A">
      <w:pPr>
        <w:numPr>
          <w:ilvl w:val="0"/>
          <w:numId w:val="617"/>
        </w:numPr>
        <w:tabs>
          <w:tab w:val="right" w:pos="900"/>
          <w:tab w:val="center" w:pos="4536"/>
          <w:tab w:val="right" w:pos="9072"/>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 A tanórákon való részvétel követelményei, az elfogadható hiányzások mértéke, a távolmaradás pótlásának lehetősége: </w:t>
      </w:r>
    </w:p>
    <w:p w:rsidR="00011BD0" w:rsidRPr="003307F9" w:rsidRDefault="00011BD0" w:rsidP="00011BD0">
      <w:pPr>
        <w:tabs>
          <w:tab w:val="right" w:pos="900"/>
          <w:tab w:val="center" w:pos="4536"/>
          <w:tab w:val="right" w:pos="9072"/>
        </w:tabs>
        <w:spacing w:before="120" w:after="0" w:line="240" w:lineRule="auto"/>
        <w:ind w:left="425"/>
        <w:jc w:val="both"/>
        <w:rPr>
          <w:rFonts w:ascii="Verdana" w:eastAsia="Times New Roman" w:hAnsi="Verdana" w:cs="Times New Roman"/>
          <w:sz w:val="20"/>
          <w:szCs w:val="20"/>
          <w:lang w:eastAsia="hu-HU"/>
        </w:rPr>
      </w:pPr>
      <w:r w:rsidRPr="003307F9">
        <w:rPr>
          <w:rFonts w:ascii="Verdana" w:eastAsia="Times New Roman" w:hAnsi="Verdana" w:cs="Segoe UI"/>
          <w:sz w:val="20"/>
          <w:szCs w:val="20"/>
          <w:lang w:eastAsia="hu-HU"/>
        </w:rPr>
        <w:t>A tanórán a részvétel legalább 70%-ban kötelező, az azt meghaladó hiányzás az aláírás megtagadását vonja maga után. Tartós távolmaradás indokolt esetben (orvosi, szolgálati) pótolható, amely pótlás egyéni megbeszélés szerint történik</w:t>
      </w:r>
      <w:r w:rsidRPr="003307F9">
        <w:rPr>
          <w:rFonts w:ascii="Verdana" w:eastAsia="Times New Roman" w:hAnsi="Verdana" w:cs="Times New Roman"/>
          <w:sz w:val="20"/>
          <w:szCs w:val="20"/>
          <w:lang w:eastAsia="hu-HU"/>
        </w:rPr>
        <w:t xml:space="preserve">. </w:t>
      </w:r>
    </w:p>
    <w:p w:rsidR="00011BD0" w:rsidRPr="003307F9" w:rsidRDefault="00011BD0" w:rsidP="003A5B4A">
      <w:pPr>
        <w:numPr>
          <w:ilvl w:val="0"/>
          <w:numId w:val="617"/>
        </w:numPr>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bCs/>
          <w:sz w:val="20"/>
          <w:szCs w:val="20"/>
          <w:lang w:eastAsia="hu-HU"/>
        </w:rPr>
        <w:lastRenderedPageBreak/>
        <w:t xml:space="preserve"> Félévközi</w:t>
      </w:r>
      <w:r w:rsidRPr="003307F9">
        <w:rPr>
          <w:rFonts w:ascii="Verdana" w:eastAsia="Times New Roman" w:hAnsi="Verdana" w:cs="Times New Roman"/>
          <w:b/>
          <w:sz w:val="20"/>
          <w:szCs w:val="20"/>
          <w:lang w:eastAsia="hu-HU"/>
        </w:rPr>
        <w:t xml:space="preserve"> </w:t>
      </w:r>
      <w:r w:rsidRPr="003307F9">
        <w:rPr>
          <w:rFonts w:ascii="Verdana" w:eastAsia="Times New Roman" w:hAnsi="Verdana" w:cs="Times New Roman"/>
          <w:b/>
          <w:bCs/>
          <w:sz w:val="20"/>
          <w:szCs w:val="20"/>
          <w:lang w:eastAsia="hu-HU"/>
        </w:rPr>
        <w:t>feladatok</w:t>
      </w:r>
      <w:r w:rsidRPr="003307F9">
        <w:rPr>
          <w:rFonts w:ascii="Verdana" w:eastAsia="Times New Roman" w:hAnsi="Verdana" w:cs="Times New Roman"/>
          <w:b/>
          <w:sz w:val="20"/>
          <w:szCs w:val="20"/>
          <w:lang w:eastAsia="hu-HU"/>
        </w:rPr>
        <w:t>, ismeretek ellenőrzésének rendje</w:t>
      </w:r>
      <w:r w:rsidRPr="003307F9">
        <w:rPr>
          <w:rFonts w:ascii="Verdana" w:eastAsia="Times New Roman" w:hAnsi="Verdana" w:cs="Times New Roman"/>
          <w:sz w:val="20"/>
          <w:szCs w:val="20"/>
          <w:lang w:eastAsia="hu-HU"/>
        </w:rPr>
        <w:t xml:space="preserve">: </w:t>
      </w:r>
    </w:p>
    <w:p w:rsidR="00011BD0" w:rsidRPr="003307F9" w:rsidRDefault="00011BD0" w:rsidP="00011BD0">
      <w:pPr>
        <w:spacing w:after="0" w:line="240" w:lineRule="auto"/>
        <w:ind w:left="360"/>
        <w:jc w:val="both"/>
        <w:textAlignment w:val="baseline"/>
        <w:rPr>
          <w:rFonts w:ascii="Verdana" w:eastAsia="Times New Roman" w:hAnsi="Verdana" w:cs="Segoe UI"/>
          <w:sz w:val="20"/>
          <w:szCs w:val="20"/>
          <w:lang w:eastAsia="hu-HU"/>
        </w:rPr>
      </w:pPr>
      <w:r w:rsidRPr="003307F9">
        <w:rPr>
          <w:rFonts w:ascii="Verdana" w:eastAsia="Times New Roman" w:hAnsi="Verdana" w:cs="Segoe UI"/>
          <w:sz w:val="20"/>
          <w:szCs w:val="20"/>
          <w:lang w:eastAsia="hu-HU"/>
        </w:rPr>
        <w:t>A félév során a hallgatók az 12.1-12.8 pontok témáiból nyelvtani, szókincs, hallgatási és interakciós gyakorlatokat hajtanak végre az XCLASS nyelvi laborban. A 8 téma értékelése a 12.9-12.12 pontokban folyamatosan, egyénileg történik, 20 perces tesztek formájában. A tesztek értékelése ötfokozatú (60%-tól elégséges, 70%-tól közepes, 80%-tól jó, 90%-tól jeles). A hallgatónak valamennyi témából legalább egy elégséges teszt eredményt kell szereznie a szorgalmi időszakban. A teszteket két alkalommal lehet javítani az oktatóval egyeztetett időpontban. </w:t>
      </w:r>
    </w:p>
    <w:p w:rsidR="00011BD0" w:rsidRPr="003307F9" w:rsidRDefault="00011BD0" w:rsidP="00011BD0">
      <w:pPr>
        <w:spacing w:after="0" w:line="240" w:lineRule="auto"/>
        <w:ind w:left="360"/>
        <w:jc w:val="both"/>
        <w:textAlignment w:val="baseline"/>
        <w:rPr>
          <w:rFonts w:ascii="Verdana" w:eastAsia="Times New Roman" w:hAnsi="Verdana" w:cs="Segoe UI"/>
          <w:sz w:val="20"/>
          <w:szCs w:val="20"/>
          <w:lang w:eastAsia="hu-HU"/>
        </w:rPr>
      </w:pPr>
    </w:p>
    <w:p w:rsidR="00011BD0" w:rsidRPr="003307F9" w:rsidRDefault="00011BD0" w:rsidP="00011BD0">
      <w:pPr>
        <w:widowControl w:val="0"/>
        <w:spacing w:before="120" w:after="120" w:line="240" w:lineRule="auto"/>
        <w:ind w:left="426"/>
        <w:jc w:val="both"/>
        <w:rPr>
          <w:rFonts w:ascii="Verdana" w:eastAsia="Times New Roman" w:hAnsi="Verdana" w:cs="Times New Roman"/>
          <w:bCs/>
          <w:sz w:val="20"/>
          <w:szCs w:val="20"/>
          <w:lang w:eastAsia="hu-HU"/>
        </w:rPr>
      </w:pPr>
      <w:r w:rsidRPr="003307F9">
        <w:rPr>
          <w:rFonts w:ascii="Verdana" w:eastAsia="Times New Roman" w:hAnsi="Verdana" w:cs="Segoe UI"/>
          <w:sz w:val="20"/>
          <w:szCs w:val="20"/>
          <w:lang w:eastAsia="hu-HU"/>
        </w:rPr>
        <w:t>A hallgató a kurzus végén egy komplett, 45’-es zárthelyi dolgozatot (komplex nyelvtani, szókincs, hallgatási és interakciós feladatokból álló nyelvi teszt) old meg az XCLASS rendszerben. A zárthelyi dolgozat anyaga 12.1 – 12.8 pontokban meghatározott témaköröket tartalmazza. Az értékelés ötfokozatú (60%-tól elégséges, 70%-tól közepes, 80%-tól jó, 90%-tól jeles). A zárthelyi dolgozat egy alkalommal pótolható</w:t>
      </w:r>
      <w:r w:rsidRPr="003307F9">
        <w:rPr>
          <w:rFonts w:ascii="Verdana" w:eastAsia="Times New Roman" w:hAnsi="Verdana" w:cs="Times New Roman"/>
          <w:bCs/>
          <w:sz w:val="20"/>
          <w:szCs w:val="20"/>
          <w:lang w:eastAsia="hu-HU"/>
        </w:rPr>
        <w:t xml:space="preserve">. </w:t>
      </w:r>
    </w:p>
    <w:p w:rsidR="00011BD0" w:rsidRPr="003307F9" w:rsidRDefault="00011BD0" w:rsidP="003A5B4A">
      <w:pPr>
        <w:numPr>
          <w:ilvl w:val="0"/>
          <w:numId w:val="617"/>
        </w:numPr>
        <w:tabs>
          <w:tab w:val="left" w:pos="284"/>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Az értékelés, az aláírás és a kreditek megszerzésének pontos feltételei </w:t>
      </w:r>
    </w:p>
    <w:p w:rsidR="00011BD0" w:rsidRPr="003307F9" w:rsidRDefault="00011BD0" w:rsidP="003A5B4A">
      <w:pPr>
        <w:widowControl w:val="0"/>
        <w:numPr>
          <w:ilvl w:val="1"/>
          <w:numId w:val="617"/>
        </w:numPr>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Segoe UI"/>
          <w:sz w:val="20"/>
          <w:szCs w:val="20"/>
          <w:lang w:eastAsia="hu-HU"/>
        </w:rPr>
        <w:t>Az aláírás megszerzésének feltétele a 14. pontban meghatározott arányú részvétel a foglalkozásokon és a 15. pontban meghatározott félévközi feladatok mindegyikének legalább elégséges eredménnyel történő teljesítése</w:t>
      </w:r>
      <w:r w:rsidRPr="003307F9">
        <w:rPr>
          <w:rFonts w:ascii="Verdana" w:eastAsia="Times New Roman" w:hAnsi="Verdana" w:cs="Times New Roman"/>
          <w:sz w:val="20"/>
          <w:szCs w:val="20"/>
          <w:lang w:eastAsia="hu-HU"/>
        </w:rPr>
        <w:t xml:space="preserve">. </w:t>
      </w:r>
    </w:p>
    <w:p w:rsidR="00011BD0" w:rsidRPr="003307F9" w:rsidRDefault="00011BD0" w:rsidP="003A5B4A">
      <w:pPr>
        <w:widowControl w:val="0"/>
        <w:numPr>
          <w:ilvl w:val="1"/>
          <w:numId w:val="617"/>
        </w:numPr>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értékelés: </w:t>
      </w:r>
      <w:r w:rsidRPr="003307F9">
        <w:rPr>
          <w:rFonts w:ascii="Verdana" w:eastAsia="Times New Roman" w:hAnsi="Verdana" w:cs="Segoe UI"/>
          <w:bCs/>
          <w:sz w:val="20"/>
          <w:szCs w:val="20"/>
          <w:lang w:eastAsia="hu-HU"/>
        </w:rPr>
        <w:t>évközi értékelés,</w:t>
      </w:r>
      <w:r w:rsidRPr="003307F9">
        <w:rPr>
          <w:rFonts w:ascii="Verdana" w:eastAsia="Times New Roman" w:hAnsi="Verdana" w:cs="Segoe UI"/>
          <w:b/>
          <w:bCs/>
          <w:sz w:val="20"/>
          <w:szCs w:val="20"/>
          <w:lang w:eastAsia="hu-HU"/>
        </w:rPr>
        <w:t xml:space="preserve"> </w:t>
      </w:r>
      <w:r w:rsidRPr="003307F9">
        <w:rPr>
          <w:rFonts w:ascii="Verdana" w:eastAsia="Times New Roman" w:hAnsi="Verdana" w:cs="Segoe UI"/>
          <w:sz w:val="20"/>
          <w:szCs w:val="20"/>
          <w:lang w:eastAsia="hu-HU"/>
        </w:rPr>
        <w:t>melynek eredményét a ZH dolgozat (komplex nyelvi teszt) eredménye és a nyolc témából írt tesztek átlageredményének egyszerű számtani átlaga adja</w:t>
      </w:r>
      <w:r w:rsidRPr="003307F9">
        <w:rPr>
          <w:rFonts w:ascii="Verdana" w:eastAsia="Times New Roman" w:hAnsi="Verdana" w:cs="Times New Roman"/>
          <w:sz w:val="20"/>
          <w:szCs w:val="20"/>
          <w:lang w:eastAsia="hu-HU"/>
        </w:rPr>
        <w:t xml:space="preserve">. </w:t>
      </w:r>
    </w:p>
    <w:p w:rsidR="00011BD0" w:rsidRPr="003307F9" w:rsidRDefault="00011BD0" w:rsidP="003A5B4A">
      <w:pPr>
        <w:widowControl w:val="0"/>
        <w:numPr>
          <w:ilvl w:val="1"/>
          <w:numId w:val="617"/>
        </w:numPr>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Segoe UI"/>
          <w:bCs/>
          <w:sz w:val="20"/>
          <w:szCs w:val="20"/>
          <w:lang w:eastAsia="hu-HU"/>
        </w:rPr>
        <w:t>Az aláírás megszerzése és legalább elégséges évközi értékelés</w:t>
      </w:r>
      <w:r w:rsidRPr="003307F9">
        <w:rPr>
          <w:rFonts w:ascii="Verdana" w:eastAsia="Times New Roman" w:hAnsi="Verdana" w:cs="Times New Roman"/>
          <w:sz w:val="20"/>
          <w:szCs w:val="20"/>
          <w:lang w:eastAsia="hu-HU"/>
        </w:rPr>
        <w:t xml:space="preserve">. </w:t>
      </w:r>
    </w:p>
    <w:p w:rsidR="00011BD0" w:rsidRPr="003307F9" w:rsidRDefault="00011BD0" w:rsidP="003A5B4A">
      <w:pPr>
        <w:numPr>
          <w:ilvl w:val="0"/>
          <w:numId w:val="617"/>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Irodalomjegyzék (magyar, angol):</w:t>
      </w:r>
    </w:p>
    <w:p w:rsidR="00011BD0" w:rsidRPr="003307F9" w:rsidRDefault="00011BD0" w:rsidP="003A5B4A">
      <w:pPr>
        <w:widowControl w:val="0"/>
        <w:numPr>
          <w:ilvl w:val="1"/>
          <w:numId w:val="617"/>
        </w:numPr>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lang w:eastAsia="hu-HU"/>
        </w:rPr>
        <w:t>Kötelező irodalom:</w:t>
      </w:r>
    </w:p>
    <w:p w:rsidR="00011BD0" w:rsidRPr="003307F9" w:rsidRDefault="00011BD0" w:rsidP="003A5B4A">
      <w:pPr>
        <w:numPr>
          <w:ilvl w:val="0"/>
          <w:numId w:val="494"/>
        </w:num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r w:rsidRPr="003307F9">
        <w:rPr>
          <w:rFonts w:ascii="Verdana" w:eastAsia="Times New Roman" w:hAnsi="Verdana" w:cs="Segoe UI"/>
          <w:sz w:val="20"/>
          <w:szCs w:val="20"/>
          <w:lang w:eastAsia="hu-HU"/>
        </w:rPr>
        <w:t>Henry Emery, Ansy Roberts: Aviation English, Macmillan ISBN 978-0-230-02757-2</w:t>
      </w:r>
      <w:r w:rsidRPr="003307F9">
        <w:rPr>
          <w:rFonts w:ascii="Verdana" w:eastAsia="Times New Roman" w:hAnsi="Verdana" w:cs="Times New Roman"/>
          <w:bCs/>
          <w:sz w:val="20"/>
          <w:szCs w:val="20"/>
          <w:lang w:eastAsia="hu-HU"/>
        </w:rPr>
        <w:t>;</w:t>
      </w:r>
    </w:p>
    <w:p w:rsidR="00011BD0" w:rsidRPr="003307F9" w:rsidRDefault="00011BD0" w:rsidP="003A5B4A">
      <w:pPr>
        <w:numPr>
          <w:ilvl w:val="0"/>
          <w:numId w:val="494"/>
        </w:num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r w:rsidRPr="003307F9">
        <w:rPr>
          <w:rFonts w:ascii="Verdana" w:eastAsia="Times New Roman" w:hAnsi="Verdana" w:cs="Segoe UI"/>
          <w:sz w:val="20"/>
          <w:szCs w:val="20"/>
          <w:lang w:val="en-GB" w:eastAsia="hu-HU"/>
        </w:rPr>
        <w:t>MacMillan: Aviation English, Student's Book;</w:t>
      </w:r>
    </w:p>
    <w:p w:rsidR="00011BD0" w:rsidRPr="003307F9" w:rsidRDefault="00011BD0" w:rsidP="003A5B4A">
      <w:pPr>
        <w:widowControl w:val="0"/>
        <w:numPr>
          <w:ilvl w:val="1"/>
          <w:numId w:val="617"/>
        </w:numPr>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lang w:eastAsia="hu-HU"/>
        </w:rPr>
        <w:t xml:space="preserve">Ajánlott irodalom: </w:t>
      </w:r>
    </w:p>
    <w:p w:rsidR="00011BD0" w:rsidRPr="003307F9" w:rsidRDefault="00011BD0" w:rsidP="003A5B4A">
      <w:pPr>
        <w:numPr>
          <w:ilvl w:val="0"/>
          <w:numId w:val="609"/>
        </w:num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r w:rsidRPr="003307F9">
        <w:rPr>
          <w:rFonts w:ascii="Verdana" w:eastAsia="Times New Roman" w:hAnsi="Verdana" w:cs="Segoe UI"/>
          <w:sz w:val="20"/>
          <w:szCs w:val="20"/>
          <w:lang w:val="en-GB" w:eastAsia="hu-HU"/>
        </w:rPr>
        <w:t>Pilot’s Handbook of Aeronautical Knowledge. Federal Aviation Administration. 2016</w:t>
      </w:r>
      <w:r w:rsidRPr="003307F9">
        <w:rPr>
          <w:rFonts w:ascii="Verdana" w:eastAsia="Times New Roman" w:hAnsi="Verdana" w:cs="Segoe UI"/>
          <w:sz w:val="20"/>
          <w:szCs w:val="20"/>
          <w:lang w:eastAsia="hu-HU"/>
        </w:rPr>
        <w:t>;</w:t>
      </w:r>
    </w:p>
    <w:p w:rsidR="00011BD0" w:rsidRPr="003307F9" w:rsidRDefault="00011BD0" w:rsidP="00011BD0">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011BD0" w:rsidRPr="003307F9" w:rsidRDefault="00011BD0" w:rsidP="00011BD0">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2023. november 5.</w:t>
      </w:r>
    </w:p>
    <w:p w:rsidR="00011BD0" w:rsidRPr="003307F9" w:rsidRDefault="00011BD0" w:rsidP="00011BD0">
      <w:pPr>
        <w:spacing w:after="0" w:line="240" w:lineRule="auto"/>
        <w:ind w:left="850" w:firstLine="4536"/>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Zsembery Szabolcs</w:t>
      </w:r>
    </w:p>
    <w:p w:rsidR="00011BD0" w:rsidRPr="003307F9" w:rsidRDefault="00011BD0" w:rsidP="00011BD0">
      <w:pPr>
        <w:tabs>
          <w:tab w:val="center" w:pos="7371"/>
        </w:tabs>
        <w:spacing w:after="0" w:line="240" w:lineRule="auto"/>
        <w:ind w:left="850" w:hanging="357"/>
        <w:jc w:val="center"/>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b/>
      </w:r>
      <w:r w:rsidRPr="003307F9">
        <w:rPr>
          <w:rFonts w:ascii="Verdana" w:eastAsia="Times New Roman" w:hAnsi="Verdana" w:cs="Times New Roman"/>
          <w:sz w:val="20"/>
          <w:szCs w:val="20"/>
          <w:lang w:eastAsia="hu-HU"/>
        </w:rPr>
        <w:tab/>
        <w:t xml:space="preserve">                      gyakorlati oktató sk.</w:t>
      </w:r>
    </w:p>
    <w:p w:rsidR="00011BD0" w:rsidRPr="003307F9" w:rsidRDefault="00011BD0" w:rsidP="00011BD0">
      <w:pPr>
        <w:spacing w:line="259"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br w:type="page"/>
      </w:r>
    </w:p>
    <w:tbl>
      <w:tblPr>
        <w:tblW w:w="5557" w:type="dxa"/>
        <w:tblInd w:w="113" w:type="dxa"/>
        <w:tblLook w:val="01E0" w:firstRow="1" w:lastRow="1" w:firstColumn="1" w:lastColumn="1" w:noHBand="0" w:noVBand="0"/>
      </w:tblPr>
      <w:tblGrid>
        <w:gridCol w:w="5557"/>
      </w:tblGrid>
      <w:tr w:rsidR="00011BD0" w:rsidRPr="003307F9" w:rsidTr="00E838F0">
        <w:tc>
          <w:tcPr>
            <w:tcW w:w="5557" w:type="dxa"/>
            <w:tcBorders>
              <w:top w:val="nil"/>
              <w:left w:val="nil"/>
              <w:bottom w:val="single" w:sz="4" w:space="0" w:color="auto"/>
              <w:right w:val="nil"/>
            </w:tcBorders>
            <w:hideMark/>
          </w:tcPr>
          <w:p w:rsidR="00011BD0" w:rsidRPr="003307F9" w:rsidRDefault="00011BD0" w:rsidP="00E838F0">
            <w:pPr>
              <w:pageBreakBefore/>
              <w:autoSpaceDE w:val="0"/>
              <w:autoSpaceDN w:val="0"/>
              <w:adjustRightInd w:val="0"/>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011BD0" w:rsidRPr="003307F9" w:rsidTr="00E838F0">
        <w:tc>
          <w:tcPr>
            <w:tcW w:w="5557" w:type="dxa"/>
            <w:tcBorders>
              <w:top w:val="single" w:sz="4" w:space="0" w:color="auto"/>
              <w:left w:val="nil"/>
              <w:bottom w:val="nil"/>
              <w:right w:val="nil"/>
            </w:tcBorders>
            <w:hideMark/>
          </w:tcPr>
          <w:p w:rsidR="00011BD0" w:rsidRPr="003307F9" w:rsidRDefault="00011BD0" w:rsidP="00E838F0">
            <w:pPr>
              <w:autoSpaceDE w:val="0"/>
              <w:autoSpaceDN w:val="0"/>
              <w:adjustRightInd w:val="0"/>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011BD0" w:rsidRPr="003307F9" w:rsidRDefault="00011BD0" w:rsidP="00011BD0">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011BD0" w:rsidRPr="003307F9" w:rsidRDefault="00011BD0" w:rsidP="00011BD0">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011BD0" w:rsidRPr="003307F9" w:rsidRDefault="00011BD0" w:rsidP="003A5B4A">
      <w:pPr>
        <w:numPr>
          <w:ilvl w:val="0"/>
          <w:numId w:val="618"/>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HK916A152</w:t>
      </w:r>
    </w:p>
    <w:p w:rsidR="00011BD0" w:rsidRPr="003307F9" w:rsidRDefault="00011BD0" w:rsidP="003A5B4A">
      <w:pPr>
        <w:numPr>
          <w:ilvl w:val="0"/>
          <w:numId w:val="618"/>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sz w:val="20"/>
          <w:szCs w:val="20"/>
          <w:lang w:eastAsia="hu-HU"/>
        </w:rPr>
        <w:t>ICAO szakmai nyelv IV.</w:t>
      </w:r>
    </w:p>
    <w:p w:rsidR="00011BD0" w:rsidRPr="003307F9" w:rsidRDefault="00011BD0" w:rsidP="003A5B4A">
      <w:pPr>
        <w:numPr>
          <w:ilvl w:val="0"/>
          <w:numId w:val="618"/>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sz w:val="20"/>
          <w:szCs w:val="20"/>
          <w:lang w:val="en-US" w:eastAsia="hu-HU"/>
        </w:rPr>
        <w:t>ICAO language proficiency IV</w:t>
      </w:r>
      <w:r w:rsidRPr="003307F9">
        <w:rPr>
          <w:rFonts w:ascii="Verdana" w:eastAsia="Times New Roman" w:hAnsi="Verdana" w:cs="Times New Roman"/>
          <w:bCs/>
          <w:sz w:val="20"/>
          <w:szCs w:val="20"/>
          <w:lang w:eastAsia="hu-HU"/>
        </w:rPr>
        <w:t>.</w:t>
      </w:r>
    </w:p>
    <w:p w:rsidR="00011BD0" w:rsidRPr="003307F9" w:rsidRDefault="00011BD0" w:rsidP="003A5B4A">
      <w:pPr>
        <w:numPr>
          <w:ilvl w:val="0"/>
          <w:numId w:val="618"/>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011BD0" w:rsidRPr="003307F9" w:rsidRDefault="00011BD0" w:rsidP="003A5B4A">
      <w:pPr>
        <w:widowControl w:val="0"/>
        <w:numPr>
          <w:ilvl w:val="1"/>
          <w:numId w:val="564"/>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kredit: 2</w:t>
      </w:r>
    </w:p>
    <w:p w:rsidR="00011BD0" w:rsidRPr="003307F9" w:rsidRDefault="00011BD0" w:rsidP="003A5B4A">
      <w:pPr>
        <w:widowControl w:val="0"/>
        <w:numPr>
          <w:ilvl w:val="1"/>
          <w:numId w:val="564"/>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50% gyakorlat, 50% elmélet</w:t>
      </w:r>
    </w:p>
    <w:p w:rsidR="00011BD0" w:rsidRPr="003307F9" w:rsidRDefault="00011BD0" w:rsidP="003A5B4A">
      <w:pPr>
        <w:numPr>
          <w:ilvl w:val="0"/>
          <w:numId w:val="618"/>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szakirányok/specializációk megnevezése (ahol oktatják):</w:t>
      </w:r>
      <w:r w:rsidRPr="003307F9">
        <w:rPr>
          <w:rFonts w:ascii="Verdana" w:eastAsia="Times New Roman" w:hAnsi="Verdana" w:cs="Times New Roman"/>
          <w:bCs/>
          <w:sz w:val="20"/>
          <w:szCs w:val="20"/>
          <w:lang w:eastAsia="hu-HU"/>
        </w:rPr>
        <w:t xml:space="preserve"> Állami légiközlekedési alapképzési szak, Állami légijármű-vezető és Katonai repülésirányító szakirány</w:t>
      </w:r>
    </w:p>
    <w:p w:rsidR="00011BD0" w:rsidRPr="003307F9" w:rsidRDefault="00011BD0" w:rsidP="003A5B4A">
      <w:pPr>
        <w:numPr>
          <w:ilvl w:val="0"/>
          <w:numId w:val="618"/>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011BD0" w:rsidRPr="003307F9" w:rsidRDefault="00011BD0" w:rsidP="003A5B4A">
      <w:pPr>
        <w:numPr>
          <w:ilvl w:val="0"/>
          <w:numId w:val="618"/>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bCs/>
          <w:sz w:val="20"/>
          <w:szCs w:val="20"/>
          <w:lang w:eastAsia="hu-HU"/>
        </w:rPr>
        <w:t>Zsembery Szabolcs, gyakorlati oktató</w:t>
      </w:r>
    </w:p>
    <w:p w:rsidR="00011BD0" w:rsidRPr="003307F9" w:rsidRDefault="00011BD0" w:rsidP="003A5B4A">
      <w:pPr>
        <w:numPr>
          <w:ilvl w:val="0"/>
          <w:numId w:val="618"/>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 (előadás+szeminárium+gyakorlat)</w:t>
      </w:r>
    </w:p>
    <w:p w:rsidR="00011BD0" w:rsidRPr="003307F9" w:rsidRDefault="00011BD0" w:rsidP="003A5B4A">
      <w:pPr>
        <w:numPr>
          <w:ilvl w:val="1"/>
          <w:numId w:val="618"/>
        </w:numPr>
        <w:spacing w:before="120" w:after="120" w:line="240" w:lineRule="auto"/>
        <w:ind w:left="998" w:hanging="431"/>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 óraszám/félév: 28</w:t>
      </w:r>
    </w:p>
    <w:p w:rsidR="00011BD0" w:rsidRPr="003307F9" w:rsidRDefault="00011BD0" w:rsidP="003A5B4A">
      <w:pPr>
        <w:numPr>
          <w:ilvl w:val="2"/>
          <w:numId w:val="618"/>
        </w:numPr>
        <w:spacing w:after="0" w:line="240" w:lineRule="auto"/>
        <w:ind w:left="567"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nappali munkarend: </w:t>
      </w:r>
      <w:r w:rsidRPr="003307F9">
        <w:rPr>
          <w:rFonts w:ascii="Verdana" w:eastAsia="Times New Roman" w:hAnsi="Verdana" w:cs="Times New Roman"/>
          <w:bCs/>
          <w:sz w:val="20"/>
          <w:szCs w:val="20"/>
        </w:rPr>
        <w:t>28 óra/félév (14 EA + 0 SZ + 14 GY)</w:t>
      </w:r>
    </w:p>
    <w:p w:rsidR="00011BD0" w:rsidRPr="003307F9" w:rsidRDefault="00011BD0" w:rsidP="003A5B4A">
      <w:pPr>
        <w:numPr>
          <w:ilvl w:val="2"/>
          <w:numId w:val="618"/>
        </w:numPr>
        <w:spacing w:after="0" w:line="240" w:lineRule="auto"/>
        <w:ind w:left="567"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011BD0" w:rsidRPr="003307F9" w:rsidRDefault="00011BD0" w:rsidP="003A5B4A">
      <w:pPr>
        <w:numPr>
          <w:ilvl w:val="1"/>
          <w:numId w:val="618"/>
        </w:numPr>
        <w:spacing w:before="120" w:after="120" w:line="240" w:lineRule="auto"/>
        <w:ind w:left="998" w:hanging="431"/>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2 óra/hét</w:t>
      </w:r>
    </w:p>
    <w:p w:rsidR="00011BD0" w:rsidRPr="003307F9" w:rsidRDefault="00011BD0" w:rsidP="003A5B4A">
      <w:pPr>
        <w:numPr>
          <w:ilvl w:val="1"/>
          <w:numId w:val="618"/>
        </w:numPr>
        <w:spacing w:before="120" w:after="120" w:line="240" w:lineRule="auto"/>
        <w:ind w:left="998" w:hanging="431"/>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Az ismeret átadásában alkalmazandó további sajátos módok, jellemzők: nyelvilabor gyakorlás.</w:t>
      </w:r>
    </w:p>
    <w:p w:rsidR="00011BD0" w:rsidRPr="003307F9" w:rsidRDefault="00011BD0" w:rsidP="003A5B4A">
      <w:pPr>
        <w:numPr>
          <w:ilvl w:val="0"/>
          <w:numId w:val="618"/>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szakmai tartalma (magyarul):</w:t>
      </w:r>
      <w:r w:rsidRPr="003307F9">
        <w:rPr>
          <w:rFonts w:ascii="Verdana" w:eastAsia="Times New Roman" w:hAnsi="Verdana" w:cs="Times New Roman"/>
          <w:sz w:val="20"/>
          <w:szCs w:val="20"/>
          <w:lang w:eastAsia="hu-HU"/>
        </w:rPr>
        <w:t xml:space="preserve"> A légiforgalmi irányításban megjelenő, az általános kifejezésektől eltérő speciális angol nyelvű kifejezések és az azokhoz kapcsolódó frazeológiák elsajátítása.</w:t>
      </w:r>
    </w:p>
    <w:p w:rsidR="00011BD0" w:rsidRPr="003307F9" w:rsidRDefault="00011BD0" w:rsidP="00011BD0">
      <w:pPr>
        <w:spacing w:before="120" w:after="0" w:line="240" w:lineRule="auto"/>
        <w:ind w:left="284" w:hanging="357"/>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(angolul) (Course description): </w:t>
      </w:r>
      <w:r w:rsidRPr="003307F9">
        <w:rPr>
          <w:rFonts w:ascii="Verdana" w:eastAsia="Times New Roman" w:hAnsi="Verdana" w:cs="Times New Roman"/>
          <w:sz w:val="20"/>
          <w:szCs w:val="20"/>
          <w:lang w:val="en" w:eastAsia="hu-HU"/>
        </w:rPr>
        <w:t>Learning specific English terms and related phraseologies other than generic terms used in air traffic control.</w:t>
      </w:r>
    </w:p>
    <w:p w:rsidR="00011BD0" w:rsidRPr="003307F9" w:rsidRDefault="00011BD0" w:rsidP="003A5B4A">
      <w:pPr>
        <w:numPr>
          <w:ilvl w:val="0"/>
          <w:numId w:val="618"/>
        </w:numPr>
        <w:tabs>
          <w:tab w:val="left" w:pos="284"/>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Elérendő kompetenciák (magyarul): </w:t>
      </w:r>
    </w:p>
    <w:p w:rsidR="00011BD0" w:rsidRPr="003307F9" w:rsidRDefault="00011BD0" w:rsidP="00011BD0">
      <w:pPr>
        <w:spacing w:before="120" w:after="0" w:line="240" w:lineRule="auto"/>
        <w:ind w:left="360" w:hanging="357"/>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Tudása: </w:t>
      </w:r>
    </w:p>
    <w:p w:rsidR="00011BD0" w:rsidRPr="003307F9" w:rsidRDefault="00011BD0" w:rsidP="003A5B4A">
      <w:pPr>
        <w:numPr>
          <w:ilvl w:val="0"/>
          <w:numId w:val="565"/>
        </w:numPr>
        <w:spacing w:before="120" w:after="0" w:line="240" w:lineRule="auto"/>
        <w:ind w:left="99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A légiforgalmi irányítás során felmerülő kényszerhelyzetek kezeléséhez szükséges angol nyelvű terminológia használata. </w:t>
      </w:r>
    </w:p>
    <w:p w:rsidR="00011BD0" w:rsidRPr="003307F9" w:rsidRDefault="00011BD0" w:rsidP="003A5B4A">
      <w:pPr>
        <w:numPr>
          <w:ilvl w:val="0"/>
          <w:numId w:val="565"/>
        </w:numPr>
        <w:spacing w:before="120" w:after="0" w:line="240" w:lineRule="auto"/>
        <w:ind w:left="993"/>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A rendkívüli helyzetek, berendezések rendellenes működéséhez elengedhetetlen angol nyelvű kifejezések és frázisok használta. </w:t>
      </w:r>
    </w:p>
    <w:p w:rsidR="00011BD0" w:rsidRPr="003307F9" w:rsidRDefault="00011BD0" w:rsidP="00011BD0">
      <w:pPr>
        <w:spacing w:before="120" w:after="120" w:line="240" w:lineRule="auto"/>
        <w:ind w:left="717"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011BD0" w:rsidRPr="003307F9" w:rsidRDefault="00011BD0" w:rsidP="003A5B4A">
      <w:pPr>
        <w:numPr>
          <w:ilvl w:val="0"/>
          <w:numId w:val="565"/>
        </w:numPr>
        <w:spacing w:before="120" w:after="0" w:line="240" w:lineRule="auto"/>
        <w:ind w:left="993"/>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Képes idegen nyelvű szakirodalom olvasására, feldolgozására.</w:t>
      </w:r>
    </w:p>
    <w:p w:rsidR="00011BD0" w:rsidRPr="003307F9" w:rsidRDefault="00011BD0" w:rsidP="00011BD0">
      <w:pPr>
        <w:spacing w:before="120" w:after="120" w:line="240" w:lineRule="auto"/>
        <w:ind w:left="717"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011BD0" w:rsidRPr="003307F9" w:rsidRDefault="00011BD0" w:rsidP="003A5B4A">
      <w:pPr>
        <w:numPr>
          <w:ilvl w:val="0"/>
          <w:numId w:val="565"/>
        </w:numPr>
        <w:spacing w:before="120" w:after="0" w:line="240" w:lineRule="auto"/>
        <w:ind w:left="993"/>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Nyitott ismereteinek gyarapítása iránt.</w:t>
      </w:r>
    </w:p>
    <w:p w:rsidR="00011BD0" w:rsidRPr="003307F9" w:rsidRDefault="00011BD0" w:rsidP="00011BD0">
      <w:pPr>
        <w:spacing w:before="120" w:after="120" w:line="240" w:lineRule="auto"/>
        <w:ind w:left="717"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Autonómiája és felelőssége:</w:t>
      </w:r>
    </w:p>
    <w:p w:rsidR="00011BD0" w:rsidRPr="003307F9" w:rsidRDefault="00011BD0" w:rsidP="00011BD0">
      <w:pPr>
        <w:spacing w:before="120" w:after="120" w:line="240" w:lineRule="auto"/>
        <w:ind w:left="717"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011BD0" w:rsidRPr="003307F9" w:rsidRDefault="00011BD0" w:rsidP="00011BD0">
      <w:pPr>
        <w:spacing w:before="120" w:after="120" w:line="240" w:lineRule="auto"/>
        <w:ind w:left="426" w:hanging="6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011BD0" w:rsidRPr="003307F9" w:rsidRDefault="00011BD0" w:rsidP="003A5B4A">
      <w:pPr>
        <w:numPr>
          <w:ilvl w:val="0"/>
          <w:numId w:val="565"/>
        </w:numPr>
        <w:spacing w:before="120" w:after="0" w:line="240" w:lineRule="auto"/>
        <w:ind w:left="993"/>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lastRenderedPageBreak/>
        <w:t xml:space="preserve">The use of the </w:t>
      </w:r>
      <w:r w:rsidRPr="003307F9">
        <w:rPr>
          <w:rFonts w:ascii="Verdana" w:eastAsia="Times New Roman" w:hAnsi="Verdana" w:cs="Times New Roman"/>
          <w:bCs/>
          <w:sz w:val="20"/>
          <w:szCs w:val="20"/>
          <w:lang w:eastAsia="hu-HU"/>
        </w:rPr>
        <w:t>English</w:t>
      </w:r>
      <w:r w:rsidRPr="003307F9">
        <w:rPr>
          <w:rFonts w:ascii="Verdana" w:eastAsia="Times New Roman" w:hAnsi="Verdana" w:cs="Times New Roman"/>
          <w:bCs/>
          <w:sz w:val="20"/>
          <w:szCs w:val="20"/>
          <w:lang w:val="en-GB" w:eastAsia="hu-HU"/>
        </w:rPr>
        <w:t xml:space="preserve"> terminology required to handle emergency situations during air traffic control. </w:t>
      </w:r>
    </w:p>
    <w:p w:rsidR="00011BD0" w:rsidRPr="003307F9" w:rsidRDefault="00011BD0" w:rsidP="003A5B4A">
      <w:pPr>
        <w:numPr>
          <w:ilvl w:val="0"/>
          <w:numId w:val="565"/>
        </w:numPr>
        <w:spacing w:before="120" w:after="0" w:line="240" w:lineRule="auto"/>
        <w:ind w:left="993"/>
        <w:jc w:val="both"/>
        <w:rPr>
          <w:rFonts w:ascii="Verdana" w:eastAsia="Times New Roman" w:hAnsi="Verdana" w:cs="Times New Roman"/>
          <w:bCs/>
          <w:sz w:val="20"/>
          <w:szCs w:val="20"/>
          <w:lang w:val="en-GB" w:eastAsia="hu-HU"/>
        </w:rPr>
      </w:pPr>
      <w:r w:rsidRPr="003307F9">
        <w:rPr>
          <w:rFonts w:ascii="Verdana" w:eastAsia="Times New Roman" w:hAnsi="Verdana" w:cs="Times New Roman"/>
          <w:sz w:val="20"/>
          <w:szCs w:val="20"/>
          <w:lang w:val="en-GB" w:eastAsia="hu-HU"/>
        </w:rPr>
        <w:t xml:space="preserve">Using English terms and </w:t>
      </w:r>
      <w:r w:rsidRPr="003307F9">
        <w:rPr>
          <w:rFonts w:ascii="Verdana" w:eastAsia="Times New Roman" w:hAnsi="Verdana" w:cs="Times New Roman"/>
          <w:bCs/>
          <w:sz w:val="20"/>
          <w:szCs w:val="20"/>
          <w:lang w:eastAsia="hu-HU"/>
        </w:rPr>
        <w:t>phrases</w:t>
      </w:r>
      <w:r w:rsidRPr="003307F9">
        <w:rPr>
          <w:rFonts w:ascii="Verdana" w:eastAsia="Times New Roman" w:hAnsi="Verdana" w:cs="Times New Roman"/>
          <w:sz w:val="20"/>
          <w:szCs w:val="20"/>
          <w:lang w:val="en-GB" w:eastAsia="hu-HU"/>
        </w:rPr>
        <w:t xml:space="preserve"> that were essential for the abnormal operation of equipment’s or in emergency situations.</w:t>
      </w:r>
      <w:r w:rsidRPr="003307F9">
        <w:rPr>
          <w:rFonts w:ascii="Verdana" w:eastAsia="Times New Roman" w:hAnsi="Verdana" w:cs="Times New Roman"/>
          <w:b/>
          <w:sz w:val="20"/>
          <w:szCs w:val="20"/>
          <w:lang w:val="en-GB" w:eastAsia="hu-HU"/>
        </w:rPr>
        <w:t xml:space="preserve"> </w:t>
      </w:r>
    </w:p>
    <w:p w:rsidR="00011BD0" w:rsidRPr="003307F9" w:rsidRDefault="00011BD0" w:rsidP="00011BD0">
      <w:pPr>
        <w:spacing w:before="120" w:after="0" w:line="240" w:lineRule="auto"/>
        <w:ind w:left="717" w:hanging="357"/>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011BD0" w:rsidRPr="003307F9" w:rsidRDefault="00011BD0" w:rsidP="003A5B4A">
      <w:pPr>
        <w:numPr>
          <w:ilvl w:val="0"/>
          <w:numId w:val="565"/>
        </w:numPr>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bCs/>
          <w:sz w:val="20"/>
          <w:szCs w:val="20"/>
          <w:lang w:val="en-GB" w:eastAsia="hu-HU"/>
        </w:rPr>
        <w:t xml:space="preserve">They are able to read and </w:t>
      </w:r>
      <w:r w:rsidRPr="003307F9">
        <w:rPr>
          <w:rFonts w:ascii="Verdana" w:eastAsia="Times New Roman" w:hAnsi="Verdana" w:cs="Times New Roman"/>
          <w:bCs/>
          <w:sz w:val="20"/>
          <w:szCs w:val="20"/>
          <w:lang w:eastAsia="hu-HU"/>
        </w:rPr>
        <w:t>process</w:t>
      </w:r>
      <w:r w:rsidRPr="003307F9">
        <w:rPr>
          <w:rFonts w:ascii="Verdana" w:eastAsia="Times New Roman" w:hAnsi="Verdana" w:cs="Times New Roman"/>
          <w:bCs/>
          <w:sz w:val="20"/>
          <w:szCs w:val="20"/>
          <w:lang w:val="en-GB" w:eastAsia="hu-HU"/>
        </w:rPr>
        <w:t xml:space="preserve"> literature in foreign languages.</w:t>
      </w:r>
    </w:p>
    <w:p w:rsidR="00011BD0" w:rsidRPr="003307F9" w:rsidRDefault="00011BD0" w:rsidP="00011BD0">
      <w:pPr>
        <w:tabs>
          <w:tab w:val="right" w:pos="900"/>
          <w:tab w:val="center" w:pos="4536"/>
          <w:tab w:val="right" w:pos="9072"/>
        </w:tabs>
        <w:spacing w:before="120" w:after="0" w:line="240" w:lineRule="auto"/>
        <w:ind w:left="717" w:hanging="357"/>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011BD0" w:rsidRPr="003307F9" w:rsidRDefault="00011BD0" w:rsidP="003A5B4A">
      <w:pPr>
        <w:numPr>
          <w:ilvl w:val="0"/>
          <w:numId w:val="565"/>
        </w:numPr>
        <w:spacing w:before="120" w:after="0" w:line="240" w:lineRule="auto"/>
        <w:ind w:left="993"/>
        <w:jc w:val="both"/>
        <w:rPr>
          <w:rFonts w:ascii="Verdana" w:eastAsia="Times New Roman" w:hAnsi="Verdana" w:cs="Times New Roman"/>
          <w:b/>
          <w:sz w:val="20"/>
          <w:szCs w:val="20"/>
          <w:lang w:val="en-GB" w:eastAsia="hu-HU"/>
        </w:rPr>
      </w:pPr>
      <w:r w:rsidRPr="003307F9">
        <w:rPr>
          <w:rFonts w:ascii="Verdana" w:eastAsia="Times New Roman" w:hAnsi="Verdana" w:cs="Times New Roman"/>
          <w:bCs/>
          <w:sz w:val="20"/>
          <w:szCs w:val="20"/>
          <w:lang w:val="en-GB" w:eastAsia="hu-HU"/>
        </w:rPr>
        <w:t xml:space="preserve">They are open to increase </w:t>
      </w:r>
      <w:r w:rsidRPr="003307F9">
        <w:rPr>
          <w:rFonts w:ascii="Verdana" w:eastAsia="Times New Roman" w:hAnsi="Verdana" w:cs="Times New Roman"/>
          <w:bCs/>
          <w:sz w:val="20"/>
          <w:szCs w:val="20"/>
          <w:lang w:eastAsia="hu-HU"/>
        </w:rPr>
        <w:t>their</w:t>
      </w:r>
      <w:r w:rsidRPr="003307F9">
        <w:rPr>
          <w:rFonts w:ascii="Verdana" w:eastAsia="Times New Roman" w:hAnsi="Verdana" w:cs="Times New Roman"/>
          <w:bCs/>
          <w:sz w:val="20"/>
          <w:szCs w:val="20"/>
          <w:lang w:val="en-GB" w:eastAsia="hu-HU"/>
        </w:rPr>
        <w:t xml:space="preserve"> knowledge.</w:t>
      </w:r>
    </w:p>
    <w:p w:rsidR="00011BD0" w:rsidRPr="003307F9" w:rsidRDefault="00011BD0" w:rsidP="00011BD0">
      <w:pPr>
        <w:spacing w:before="120" w:after="120" w:line="240" w:lineRule="auto"/>
        <w:ind w:left="717"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val="en-GB" w:eastAsia="hu-HU"/>
        </w:rPr>
        <w:t>Autonomy and responsibility:</w:t>
      </w:r>
    </w:p>
    <w:p w:rsidR="00011BD0" w:rsidRPr="003307F9" w:rsidRDefault="00011BD0" w:rsidP="003A5B4A">
      <w:pPr>
        <w:numPr>
          <w:ilvl w:val="0"/>
          <w:numId w:val="618"/>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 Előtanulmányi követelmények: </w:t>
      </w:r>
      <w:r w:rsidRPr="003307F9">
        <w:rPr>
          <w:rFonts w:ascii="Verdana" w:eastAsia="Times New Roman" w:hAnsi="Verdana" w:cs="Times New Roman"/>
          <w:sz w:val="20"/>
          <w:szCs w:val="20"/>
          <w:lang w:eastAsia="hu-HU"/>
        </w:rPr>
        <w:t>nincs</w:t>
      </w:r>
    </w:p>
    <w:p w:rsidR="00011BD0" w:rsidRPr="003307F9" w:rsidRDefault="00011BD0" w:rsidP="003A5B4A">
      <w:pPr>
        <w:numPr>
          <w:ilvl w:val="0"/>
          <w:numId w:val="618"/>
        </w:numPr>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A tantárgy tananyagának leírása, tematika. Description of the subject, curriculum (magyarul, angolul - English):</w:t>
      </w:r>
    </w:p>
    <w:p w:rsidR="00011BD0" w:rsidRPr="003307F9" w:rsidRDefault="00011BD0" w:rsidP="003A5B4A">
      <w:pPr>
        <w:widowControl w:val="0"/>
        <w:numPr>
          <w:ilvl w:val="1"/>
          <w:numId w:val="618"/>
        </w:numPr>
        <w:tabs>
          <w:tab w:val="left" w:pos="1134"/>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Idő, időtartam, ütemtervek és üzemanyag </w:t>
      </w:r>
      <w:r w:rsidRPr="003307F9">
        <w:rPr>
          <w:rFonts w:ascii="Verdana" w:eastAsia="Times New Roman" w:hAnsi="Verdana" w:cs="Times New Roman"/>
          <w:bCs/>
          <w:i/>
          <w:sz w:val="20"/>
          <w:szCs w:val="20"/>
          <w:lang w:eastAsia="hu-HU"/>
        </w:rPr>
        <w:t>(Time, duration, schedules and fuel.)</w:t>
      </w:r>
    </w:p>
    <w:p w:rsidR="00011BD0" w:rsidRPr="003307F9" w:rsidRDefault="00011BD0" w:rsidP="003A5B4A">
      <w:pPr>
        <w:widowControl w:val="0"/>
        <w:numPr>
          <w:ilvl w:val="1"/>
          <w:numId w:val="618"/>
        </w:numPr>
        <w:tabs>
          <w:tab w:val="left" w:pos="1134"/>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Egészség </w:t>
      </w:r>
      <w:r w:rsidRPr="003307F9">
        <w:rPr>
          <w:rFonts w:ascii="Verdana" w:eastAsia="Times New Roman" w:hAnsi="Verdana" w:cs="Times New Roman"/>
          <w:bCs/>
          <w:i/>
          <w:sz w:val="20"/>
          <w:szCs w:val="20"/>
          <w:lang w:eastAsia="hu-HU"/>
        </w:rPr>
        <w:t>(Health)</w:t>
      </w:r>
    </w:p>
    <w:p w:rsidR="00011BD0" w:rsidRPr="003307F9" w:rsidRDefault="00011BD0" w:rsidP="003A5B4A">
      <w:pPr>
        <w:widowControl w:val="0"/>
        <w:numPr>
          <w:ilvl w:val="1"/>
          <w:numId w:val="618"/>
        </w:numPr>
        <w:tabs>
          <w:tab w:val="left" w:pos="1134"/>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kern w:val="2"/>
          <w:sz w:val="20"/>
          <w:szCs w:val="20"/>
        </w:rPr>
        <w:t>Emberek</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i/>
          <w:sz w:val="20"/>
          <w:szCs w:val="20"/>
          <w:lang w:eastAsia="hu-HU"/>
        </w:rPr>
        <w:t>(</w:t>
      </w:r>
      <w:r w:rsidRPr="003307F9">
        <w:rPr>
          <w:rFonts w:ascii="Verdana" w:eastAsia="Times New Roman" w:hAnsi="Verdana" w:cs="Times New Roman"/>
          <w:i/>
          <w:sz w:val="20"/>
          <w:szCs w:val="20"/>
          <w:lang w:val="en" w:eastAsia="hu-HU"/>
        </w:rPr>
        <w:t>People</w:t>
      </w:r>
      <w:r w:rsidRPr="003307F9">
        <w:rPr>
          <w:rFonts w:ascii="Verdana" w:eastAsia="Times New Roman" w:hAnsi="Verdana" w:cs="Times New Roman"/>
          <w:bCs/>
          <w:i/>
          <w:sz w:val="20"/>
          <w:szCs w:val="20"/>
          <w:lang w:eastAsia="hu-HU"/>
        </w:rPr>
        <w:t>)</w:t>
      </w:r>
    </w:p>
    <w:p w:rsidR="00011BD0" w:rsidRPr="003307F9" w:rsidRDefault="00011BD0" w:rsidP="003A5B4A">
      <w:pPr>
        <w:widowControl w:val="0"/>
        <w:numPr>
          <w:ilvl w:val="1"/>
          <w:numId w:val="618"/>
        </w:numPr>
        <w:tabs>
          <w:tab w:val="left" w:pos="1134"/>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kern w:val="2"/>
          <w:sz w:val="20"/>
          <w:szCs w:val="20"/>
        </w:rPr>
        <w:t xml:space="preserve">Technológiák </w:t>
      </w:r>
      <w:r w:rsidRPr="003307F9">
        <w:rPr>
          <w:rFonts w:ascii="Verdana" w:eastAsia="Times New Roman" w:hAnsi="Verdana" w:cs="Times New Roman"/>
          <w:bCs/>
          <w:i/>
          <w:sz w:val="20"/>
          <w:szCs w:val="20"/>
          <w:lang w:eastAsia="hu-HU"/>
        </w:rPr>
        <w:t>(Technology)</w:t>
      </w:r>
    </w:p>
    <w:p w:rsidR="00011BD0" w:rsidRPr="003307F9" w:rsidRDefault="00011BD0" w:rsidP="003A5B4A">
      <w:pPr>
        <w:widowControl w:val="0"/>
        <w:numPr>
          <w:ilvl w:val="1"/>
          <w:numId w:val="618"/>
        </w:numPr>
        <w:tabs>
          <w:tab w:val="left" w:pos="1134"/>
        </w:tabs>
        <w:spacing w:before="120" w:after="120" w:line="240" w:lineRule="auto"/>
        <w:ind w:left="426" w:firstLine="0"/>
        <w:jc w:val="both"/>
        <w:rPr>
          <w:rFonts w:ascii="Verdana" w:eastAsia="Times New Roman" w:hAnsi="Verdana" w:cs="Times New Roman"/>
          <w:bCs/>
          <w:i/>
          <w:sz w:val="20"/>
          <w:szCs w:val="20"/>
          <w:lang w:eastAsia="hu-HU"/>
        </w:rPr>
      </w:pPr>
      <w:r w:rsidRPr="003307F9">
        <w:rPr>
          <w:rFonts w:ascii="Verdana" w:eastAsia="Times New Roman" w:hAnsi="Verdana" w:cs="Times New Roman"/>
          <w:kern w:val="2"/>
          <w:sz w:val="20"/>
          <w:szCs w:val="20"/>
        </w:rPr>
        <w:t>Rakomány, anyagok és tűz a fedélzeten.</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i/>
          <w:sz w:val="20"/>
          <w:szCs w:val="20"/>
          <w:lang w:eastAsia="hu-HU"/>
        </w:rPr>
        <w:t>(Cargo, materials and fire on board.)</w:t>
      </w:r>
    </w:p>
    <w:p w:rsidR="00011BD0" w:rsidRPr="003307F9" w:rsidRDefault="00011BD0" w:rsidP="003A5B4A">
      <w:pPr>
        <w:widowControl w:val="0"/>
        <w:numPr>
          <w:ilvl w:val="1"/>
          <w:numId w:val="618"/>
        </w:numPr>
        <w:tabs>
          <w:tab w:val="left" w:pos="1134"/>
        </w:tabs>
        <w:spacing w:before="120" w:after="12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Nyelvtani gyakorlatok. </w:t>
      </w:r>
      <w:r w:rsidRPr="003307F9">
        <w:rPr>
          <w:rFonts w:ascii="Verdana" w:eastAsia="Times New Roman" w:hAnsi="Verdana" w:cs="Times New Roman"/>
          <w:bCs/>
          <w:i/>
          <w:sz w:val="20"/>
          <w:szCs w:val="20"/>
          <w:lang w:eastAsia="hu-HU"/>
        </w:rPr>
        <w:t>(Grammar exercises.)</w:t>
      </w:r>
    </w:p>
    <w:p w:rsidR="00011BD0" w:rsidRPr="003307F9" w:rsidRDefault="00011BD0" w:rsidP="003A5B4A">
      <w:pPr>
        <w:widowControl w:val="0"/>
        <w:numPr>
          <w:ilvl w:val="1"/>
          <w:numId w:val="618"/>
        </w:numPr>
        <w:tabs>
          <w:tab w:val="left" w:pos="1134"/>
        </w:tabs>
        <w:spacing w:before="120" w:after="12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Szókincs gyakorlatok. </w:t>
      </w:r>
      <w:r w:rsidRPr="003307F9">
        <w:rPr>
          <w:rFonts w:ascii="Verdana" w:eastAsia="Times New Roman" w:hAnsi="Verdana" w:cs="Times New Roman"/>
          <w:bCs/>
          <w:i/>
          <w:sz w:val="20"/>
          <w:szCs w:val="20"/>
          <w:lang w:eastAsia="hu-HU"/>
        </w:rPr>
        <w:t>(Vocabulary exercises.)</w:t>
      </w:r>
    </w:p>
    <w:p w:rsidR="00011BD0" w:rsidRPr="003307F9" w:rsidRDefault="00011BD0" w:rsidP="003A5B4A">
      <w:pPr>
        <w:widowControl w:val="0"/>
        <w:numPr>
          <w:ilvl w:val="1"/>
          <w:numId w:val="618"/>
        </w:numPr>
        <w:tabs>
          <w:tab w:val="left" w:pos="1134"/>
        </w:tabs>
        <w:spacing w:before="120" w:after="12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Hallgatási gyakorlatok. </w:t>
      </w:r>
      <w:r w:rsidRPr="003307F9">
        <w:rPr>
          <w:rFonts w:ascii="Verdana" w:eastAsia="Times New Roman" w:hAnsi="Verdana" w:cs="Times New Roman"/>
          <w:bCs/>
          <w:i/>
          <w:sz w:val="20"/>
          <w:szCs w:val="20"/>
          <w:lang w:eastAsia="hu-HU"/>
        </w:rPr>
        <w:t>(Listening exercises.)</w:t>
      </w:r>
    </w:p>
    <w:p w:rsidR="00011BD0" w:rsidRPr="003307F9" w:rsidRDefault="00011BD0" w:rsidP="003A5B4A">
      <w:pPr>
        <w:widowControl w:val="0"/>
        <w:numPr>
          <w:ilvl w:val="1"/>
          <w:numId w:val="618"/>
        </w:numPr>
        <w:tabs>
          <w:tab w:val="left" w:pos="1134"/>
        </w:tabs>
        <w:spacing w:before="120" w:after="12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Interakció gyakorlatok. </w:t>
      </w:r>
      <w:r w:rsidRPr="003307F9">
        <w:rPr>
          <w:rFonts w:ascii="Verdana" w:eastAsia="Times New Roman" w:hAnsi="Verdana" w:cs="Times New Roman"/>
          <w:bCs/>
          <w:i/>
          <w:sz w:val="20"/>
          <w:szCs w:val="20"/>
          <w:lang w:eastAsia="hu-HU"/>
        </w:rPr>
        <w:t>(Interactions exercises.)</w:t>
      </w:r>
    </w:p>
    <w:p w:rsidR="00011BD0" w:rsidRPr="003307F9" w:rsidRDefault="00011BD0" w:rsidP="003A5B4A">
      <w:pPr>
        <w:numPr>
          <w:ilvl w:val="1"/>
          <w:numId w:val="618"/>
        </w:numPr>
        <w:tabs>
          <w:tab w:val="left" w:pos="1134"/>
        </w:tabs>
        <w:spacing w:before="60" w:after="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Zárthelyi dolgozat a 1-5. tárgykör anyagából. </w:t>
      </w:r>
      <w:r w:rsidRPr="003307F9">
        <w:rPr>
          <w:rFonts w:ascii="Verdana" w:eastAsia="Times New Roman" w:hAnsi="Verdana" w:cs="Times New Roman"/>
          <w:bCs/>
          <w:i/>
          <w:sz w:val="20"/>
          <w:szCs w:val="20"/>
          <w:lang w:eastAsia="hu-HU"/>
        </w:rPr>
        <w:t>(Test from subjects 1-5.)</w:t>
      </w:r>
    </w:p>
    <w:p w:rsidR="00011BD0" w:rsidRPr="003307F9" w:rsidRDefault="00011BD0" w:rsidP="003A5B4A">
      <w:pPr>
        <w:numPr>
          <w:ilvl w:val="0"/>
          <w:numId w:val="618"/>
        </w:numPr>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 A tantárgy meghirdetésének gyakorisága/a tantervben történő félévi elhelyezkedése: </w:t>
      </w:r>
      <w:r w:rsidRPr="003307F9">
        <w:rPr>
          <w:rFonts w:ascii="Verdana" w:eastAsia="Times New Roman" w:hAnsi="Verdana" w:cs="Times New Roman"/>
          <w:bCs/>
          <w:sz w:val="20"/>
          <w:szCs w:val="20"/>
          <w:lang w:eastAsia="hu-HU"/>
        </w:rPr>
        <w:t>tavaszi félévben/8. félév</w:t>
      </w:r>
    </w:p>
    <w:p w:rsidR="00011BD0" w:rsidRPr="003307F9" w:rsidRDefault="00011BD0" w:rsidP="003A5B4A">
      <w:pPr>
        <w:numPr>
          <w:ilvl w:val="0"/>
          <w:numId w:val="618"/>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 A tanórákon való részvétel követelményei, elfogadható hiányzások mértéke, távolmaradás pótlásának lehetősége: </w:t>
      </w:r>
      <w:r w:rsidRPr="003307F9">
        <w:rPr>
          <w:rFonts w:ascii="Verdana" w:eastAsia="Times New Roman" w:hAnsi="Verdana" w:cs="Times New Roman"/>
          <w:bCs/>
          <w:sz w:val="20"/>
          <w:szCs w:val="20"/>
          <w:lang w:eastAsia="hu-HU"/>
        </w:rPr>
        <w:t>A tanórán a részvétel legalább 70%-ban kötelező, az azt meghaladó hiányzás az aláírás megtagadását vonja maga után. Tartós távolmaradás indokolt esetben (orvosi, szolgálati) pótolható, amely pótlás egyéni megbeszélés szerint történik.</w:t>
      </w:r>
    </w:p>
    <w:p w:rsidR="00011BD0" w:rsidRPr="003307F9" w:rsidRDefault="00011BD0" w:rsidP="003A5B4A">
      <w:pPr>
        <w:numPr>
          <w:ilvl w:val="0"/>
          <w:numId w:val="618"/>
        </w:numPr>
        <w:spacing w:before="120" w:after="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 Félévközi feladatok, ismeretek ellenőrzésének rendje: </w:t>
      </w:r>
      <w:r w:rsidRPr="003307F9">
        <w:rPr>
          <w:rFonts w:ascii="Verdana" w:eastAsia="Times New Roman" w:hAnsi="Verdana" w:cs="Times New Roman"/>
          <w:bCs/>
          <w:sz w:val="20"/>
          <w:szCs w:val="20"/>
          <w:lang w:eastAsia="hu-HU"/>
        </w:rPr>
        <w:t>A félév során a hallgatók az 12.1-12.5 pontok témáiból nyelvtani, szókincs, hallgatási és interakciós gyakorlatokat hajtanak végre az XCLASS nyelvi laborban. A 8 téma értékelése a 12.6-12.9 pontokban folyamatosan, egyénileg történik, 20 perces tesztek formájában. A tesztek értékelése ötfokozatú (60%-tól elégséges, 70%-tól közepes, 80%-tól jó, 90%-tól jeles). A hallgatónak valamennyi témából legalább egy elégséges teszt eredményt kell szereznie a szorgalmi időszakban. A teszteket két alkalommal lehet javítani az oktatóval egyeztetett időpontban.</w:t>
      </w:r>
    </w:p>
    <w:p w:rsidR="00011BD0" w:rsidRPr="003307F9" w:rsidRDefault="00011BD0" w:rsidP="00011BD0">
      <w:pPr>
        <w:spacing w:before="120" w:after="0" w:line="240" w:lineRule="auto"/>
        <w:ind w:left="36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hallgató a kurzus végén egy komplett, 45’-es zárthelyi dolgozatot (komplex nyelvtani, szókincs, hallgatási és interakciós feladatokból álló nyelvi teszt) old meg az XCLASS rendszerben. A zárthelyi dolgozat anyaga 12.1 – 12.5 pontokban meghatározott témaköröket tartalmazza. Az értékelés ötfokozatú (60%-tól elégséges, 70%-tól közepes, 80%-tól jó, 90%-tól jeles). A zárthelyi dolgozat egy alkalommal pótolható.</w:t>
      </w:r>
    </w:p>
    <w:p w:rsidR="00011BD0" w:rsidRPr="003307F9" w:rsidRDefault="00011BD0" w:rsidP="003A5B4A">
      <w:pPr>
        <w:numPr>
          <w:ilvl w:val="0"/>
          <w:numId w:val="618"/>
        </w:numPr>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 Az aláírás, az értékelés és a kreditek megszerzésének pontos feltételei </w:t>
      </w:r>
    </w:p>
    <w:p w:rsidR="00011BD0" w:rsidRPr="003307F9" w:rsidRDefault="00011BD0" w:rsidP="003A5B4A">
      <w:pPr>
        <w:widowControl w:val="0"/>
        <w:numPr>
          <w:ilvl w:val="1"/>
          <w:numId w:val="618"/>
        </w:numPr>
        <w:spacing w:before="120" w:after="12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sz w:val="20"/>
          <w:szCs w:val="20"/>
          <w:lang w:eastAsia="hu-HU"/>
        </w:rPr>
        <w:t xml:space="preserve">Az aláírás megszerzésének feltétele a 14. pontban </w:t>
      </w:r>
      <w:r w:rsidRPr="003307F9">
        <w:rPr>
          <w:rFonts w:ascii="Verdana" w:eastAsia="Times New Roman" w:hAnsi="Verdana" w:cs="Times New Roman"/>
          <w:bCs/>
          <w:kern w:val="2"/>
          <w:sz w:val="20"/>
          <w:szCs w:val="20"/>
        </w:rPr>
        <w:t>meghatározott</w:t>
      </w:r>
      <w:r w:rsidRPr="003307F9">
        <w:rPr>
          <w:rFonts w:ascii="Verdana" w:eastAsia="Times New Roman" w:hAnsi="Verdana" w:cs="Times New Roman"/>
          <w:sz w:val="20"/>
          <w:szCs w:val="20"/>
          <w:lang w:eastAsia="hu-HU"/>
        </w:rPr>
        <w:t xml:space="preserve"> arányú részvétel a foglalkozásokon és a 15. </w:t>
      </w:r>
      <w:r w:rsidRPr="003307F9">
        <w:rPr>
          <w:rFonts w:ascii="Verdana" w:eastAsia="Times New Roman" w:hAnsi="Verdana" w:cs="Times New Roman"/>
          <w:sz w:val="20"/>
          <w:szCs w:val="20"/>
          <w:lang w:eastAsia="hu-HU"/>
        </w:rPr>
        <w:lastRenderedPageBreak/>
        <w:t>pontban meghatározott félévközi feladatok mindegyikének legalább elégséges eredménnyel történő teljesítése.</w:t>
      </w:r>
    </w:p>
    <w:p w:rsidR="00011BD0" w:rsidRPr="003307F9" w:rsidRDefault="00011BD0" w:rsidP="003A5B4A">
      <w:pPr>
        <w:widowControl w:val="0"/>
        <w:numPr>
          <w:ilvl w:val="1"/>
          <w:numId w:val="618"/>
        </w:numPr>
        <w:spacing w:before="120" w:after="12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értékelés: </w:t>
      </w:r>
      <w:r w:rsidRPr="003307F9">
        <w:rPr>
          <w:rFonts w:ascii="Verdana" w:eastAsia="Times New Roman" w:hAnsi="Verdana" w:cs="Times New Roman"/>
          <w:b/>
          <w:bCs/>
          <w:kern w:val="2"/>
          <w:sz w:val="20"/>
          <w:szCs w:val="20"/>
        </w:rPr>
        <w:t>évközi</w:t>
      </w:r>
      <w:r w:rsidRPr="003307F9">
        <w:rPr>
          <w:rFonts w:ascii="Verdana" w:eastAsia="Times New Roman" w:hAnsi="Verdana" w:cs="Times New Roman"/>
          <w:b/>
          <w:sz w:val="20"/>
          <w:szCs w:val="20"/>
          <w:lang w:eastAsia="hu-HU"/>
        </w:rPr>
        <w:t xml:space="preserve"> értékelés, </w:t>
      </w:r>
      <w:r w:rsidRPr="003307F9">
        <w:rPr>
          <w:rFonts w:ascii="Verdana" w:eastAsia="Times New Roman" w:hAnsi="Verdana" w:cs="Times New Roman"/>
          <w:sz w:val="20"/>
          <w:szCs w:val="20"/>
          <w:lang w:eastAsia="hu-HU"/>
        </w:rPr>
        <w:t>melynek eredményét a ZH dolgozat (komplex nyelvi teszt) eredménye és a nyolc témából írt tesztek átlageredményének egyszerű számtani átlaga adja.</w:t>
      </w:r>
    </w:p>
    <w:p w:rsidR="00011BD0" w:rsidRPr="003307F9" w:rsidRDefault="00011BD0" w:rsidP="003A5B4A">
      <w:pPr>
        <w:widowControl w:val="0"/>
        <w:numPr>
          <w:ilvl w:val="1"/>
          <w:numId w:val="618"/>
        </w:numPr>
        <w:spacing w:before="120" w:after="12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A kreditek megszerzésének feltételei: -</w:t>
      </w:r>
    </w:p>
    <w:p w:rsidR="00011BD0" w:rsidRPr="003307F9" w:rsidRDefault="00011BD0" w:rsidP="003A5B4A">
      <w:pPr>
        <w:numPr>
          <w:ilvl w:val="0"/>
          <w:numId w:val="618"/>
        </w:numPr>
        <w:tabs>
          <w:tab w:val="left" w:pos="426"/>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Irodalomjegyzék (magyar, angol):</w:t>
      </w:r>
    </w:p>
    <w:p w:rsidR="00011BD0" w:rsidRPr="003307F9" w:rsidRDefault="00011BD0" w:rsidP="003A5B4A">
      <w:pPr>
        <w:numPr>
          <w:ilvl w:val="1"/>
          <w:numId w:val="618"/>
        </w:numPr>
        <w:tabs>
          <w:tab w:val="num" w:pos="1134"/>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Kötelező irodalom: </w:t>
      </w:r>
    </w:p>
    <w:p w:rsidR="00011BD0" w:rsidRPr="003307F9" w:rsidRDefault="00011BD0" w:rsidP="003A5B4A">
      <w:pPr>
        <w:numPr>
          <w:ilvl w:val="0"/>
          <w:numId w:val="562"/>
        </w:numPr>
        <w:tabs>
          <w:tab w:val="left" w:pos="1134"/>
          <w:tab w:val="center" w:pos="4536"/>
          <w:tab w:val="right" w:pos="9072"/>
        </w:tabs>
        <w:spacing w:before="60" w:after="0" w:line="240" w:lineRule="auto"/>
        <w:ind w:left="851" w:hanging="142"/>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Henry Emery, Ansy Roberts: Aviation English, Macmillan ISBN 978-0-230-02757-2;</w:t>
      </w:r>
    </w:p>
    <w:p w:rsidR="00011BD0" w:rsidRPr="003307F9" w:rsidRDefault="00011BD0" w:rsidP="003A5B4A">
      <w:pPr>
        <w:numPr>
          <w:ilvl w:val="0"/>
          <w:numId w:val="562"/>
        </w:numPr>
        <w:tabs>
          <w:tab w:val="left" w:pos="1134"/>
          <w:tab w:val="center" w:pos="4536"/>
          <w:tab w:val="right" w:pos="9072"/>
        </w:tabs>
        <w:spacing w:before="60" w:after="0" w:line="240" w:lineRule="auto"/>
        <w:ind w:left="851" w:hanging="142"/>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ICAO: Doc 4444.</w:t>
      </w:r>
    </w:p>
    <w:p w:rsidR="00011BD0" w:rsidRPr="003307F9" w:rsidRDefault="00011BD0" w:rsidP="003A5B4A">
      <w:pPr>
        <w:numPr>
          <w:ilvl w:val="1"/>
          <w:numId w:val="618"/>
        </w:numPr>
        <w:tabs>
          <w:tab w:val="num" w:pos="1134"/>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Ajánlott irodalom: </w:t>
      </w:r>
    </w:p>
    <w:p w:rsidR="00011BD0" w:rsidRPr="003307F9" w:rsidRDefault="00011BD0" w:rsidP="003A5B4A">
      <w:pPr>
        <w:numPr>
          <w:ilvl w:val="0"/>
          <w:numId w:val="563"/>
        </w:numPr>
        <w:tabs>
          <w:tab w:val="left" w:pos="1134"/>
          <w:tab w:val="center" w:pos="4536"/>
          <w:tab w:val="right" w:pos="9072"/>
        </w:tabs>
        <w:spacing w:before="60" w:after="0" w:line="240" w:lineRule="auto"/>
        <w:ind w:left="851" w:hanging="142"/>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Doc9835 AN/453, </w:t>
      </w:r>
      <w:r w:rsidRPr="003307F9">
        <w:rPr>
          <w:rFonts w:ascii="Verdana" w:eastAsia="Times New Roman" w:hAnsi="Verdana" w:cs="Times New Roman"/>
          <w:sz w:val="20"/>
          <w:szCs w:val="20"/>
          <w:lang w:val="en-GB" w:eastAsia="hu-HU"/>
        </w:rPr>
        <w:t>Manual on the Implementation of ICAO Language Proficiency Requirements.</w:t>
      </w:r>
    </w:p>
    <w:p w:rsidR="00011BD0" w:rsidRPr="003307F9" w:rsidRDefault="00011BD0" w:rsidP="00011BD0">
      <w:pPr>
        <w:tabs>
          <w:tab w:val="center" w:pos="4536"/>
          <w:tab w:val="right" w:pos="9072"/>
        </w:tabs>
        <w:spacing w:before="60" w:after="0" w:line="240" w:lineRule="auto"/>
        <w:ind w:left="850" w:hanging="357"/>
        <w:jc w:val="both"/>
        <w:rPr>
          <w:rFonts w:ascii="Verdana" w:eastAsia="Times New Roman" w:hAnsi="Verdana" w:cs="Times New Roman"/>
          <w:sz w:val="20"/>
          <w:szCs w:val="20"/>
          <w:lang w:eastAsia="hu-HU"/>
        </w:rPr>
      </w:pPr>
    </w:p>
    <w:p w:rsidR="00011BD0" w:rsidRPr="003307F9" w:rsidRDefault="00011BD0" w:rsidP="00011BD0">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Budapest, 2024. január 6. </w:t>
      </w:r>
    </w:p>
    <w:p w:rsidR="00011BD0" w:rsidRPr="003307F9" w:rsidRDefault="00011BD0" w:rsidP="00011BD0">
      <w:pPr>
        <w:tabs>
          <w:tab w:val="right" w:pos="900"/>
          <w:tab w:val="center" w:pos="4536"/>
        </w:tabs>
        <w:spacing w:after="0" w:line="240" w:lineRule="auto"/>
        <w:jc w:val="both"/>
        <w:rPr>
          <w:rFonts w:ascii="Verdana" w:eastAsia="Times New Roman" w:hAnsi="Verdana" w:cs="Times New Roman"/>
          <w:bCs/>
          <w:sz w:val="20"/>
          <w:szCs w:val="20"/>
          <w:lang w:eastAsia="hu-HU"/>
        </w:rPr>
      </w:pPr>
    </w:p>
    <w:p w:rsidR="00011BD0" w:rsidRPr="003307F9" w:rsidRDefault="00011BD0" w:rsidP="00011BD0">
      <w:pPr>
        <w:tabs>
          <w:tab w:val="center" w:pos="7088"/>
        </w:tabs>
        <w:spacing w:after="0" w:line="240" w:lineRule="auto"/>
        <w:ind w:left="4536" w:hanging="357"/>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Zsembery Szabolcs</w:t>
      </w:r>
    </w:p>
    <w:p w:rsidR="00011BD0" w:rsidRPr="003307F9" w:rsidRDefault="00011BD0" w:rsidP="00011BD0">
      <w:pPr>
        <w:tabs>
          <w:tab w:val="center" w:pos="7088"/>
        </w:tabs>
        <w:spacing w:after="0" w:line="240" w:lineRule="auto"/>
        <w:ind w:left="4536" w:hanging="357"/>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gyakorlati oktató sk.</w:t>
      </w:r>
    </w:p>
    <w:p w:rsidR="00011BD0" w:rsidRPr="003307F9" w:rsidRDefault="00011BD0" w:rsidP="00011BD0">
      <w:pPr>
        <w:spacing w:line="259"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br w:type="page"/>
      </w:r>
    </w:p>
    <w:p w:rsidR="00650D87" w:rsidRPr="003307F9" w:rsidRDefault="00650D87" w:rsidP="00650D87">
      <w:pPr>
        <w:rPr>
          <w:rFonts w:ascii="Verdana" w:eastAsia="Times New Roman" w:hAnsi="Verdana" w:cs="Times New Roman"/>
          <w:bCs/>
          <w:sz w:val="20"/>
          <w:szCs w:val="20"/>
        </w:rPr>
      </w:pPr>
    </w:p>
    <w:p w:rsidR="00650D87" w:rsidRPr="003307F9" w:rsidRDefault="00007CD1" w:rsidP="00650D87">
      <w:pPr>
        <w:pStyle w:val="Cmsor1"/>
        <w:jc w:val="center"/>
        <w:rPr>
          <w:rFonts w:ascii="Verdana" w:hAnsi="Verdana"/>
          <w:bCs w:val="0"/>
          <w:i w:val="0"/>
          <w:sz w:val="20"/>
          <w:szCs w:val="20"/>
          <w:u w:val="none"/>
        </w:rPr>
      </w:pPr>
      <w:bookmarkStart w:id="53" w:name="_Toc138794969"/>
      <w:bookmarkStart w:id="54" w:name="_Toc167862594"/>
      <w:r>
        <w:rPr>
          <w:rFonts w:ascii="Verdana" w:hAnsi="Verdana"/>
          <w:i w:val="0"/>
          <w:sz w:val="20"/>
          <w:szCs w:val="20"/>
          <w:u w:val="none"/>
        </w:rPr>
        <w:t xml:space="preserve">18.3.1. </w:t>
      </w:r>
      <w:r w:rsidR="008A0B75" w:rsidRPr="003307F9">
        <w:rPr>
          <w:rFonts w:ascii="Verdana" w:hAnsi="Verdana"/>
          <w:i w:val="0"/>
          <w:sz w:val="20"/>
          <w:szCs w:val="20"/>
          <w:u w:val="none"/>
        </w:rPr>
        <w:t>A katonai repülésirányító szakirány – légiforgalmi irányító modul tantárgy</w:t>
      </w:r>
      <w:bookmarkEnd w:id="53"/>
      <w:r w:rsidR="008A0B75" w:rsidRPr="003307F9">
        <w:rPr>
          <w:rFonts w:ascii="Verdana" w:hAnsi="Verdana"/>
          <w:i w:val="0"/>
          <w:sz w:val="20"/>
          <w:szCs w:val="20"/>
          <w:u w:val="none"/>
        </w:rPr>
        <w:t>ai</w:t>
      </w:r>
      <w:bookmarkEnd w:id="54"/>
    </w:p>
    <w:p w:rsidR="00164B1B" w:rsidRPr="003307F9" w:rsidRDefault="00650D87">
      <w:pPr>
        <w:spacing w:line="259" w:lineRule="auto"/>
        <w:rPr>
          <w:rFonts w:ascii="Verdana" w:eastAsia="Times New Roman" w:hAnsi="Verdana" w:cs="Times New Roman"/>
          <w:bCs/>
          <w:sz w:val="20"/>
          <w:szCs w:val="20"/>
        </w:rPr>
      </w:pPr>
      <w:r w:rsidRPr="003307F9">
        <w:rPr>
          <w:rFonts w:ascii="Verdana" w:eastAsia="Times New Roman" w:hAnsi="Verdana" w:cs="Times New Roman"/>
          <w:bCs/>
          <w:sz w:val="20"/>
          <w:szCs w:val="20"/>
        </w:rPr>
        <w:br w:type="page"/>
      </w:r>
    </w:p>
    <w:tbl>
      <w:tblPr>
        <w:tblpPr w:leftFromText="141" w:rightFromText="141" w:horzAnchor="margin" w:tblpY="-551"/>
        <w:tblW w:w="4820" w:type="dxa"/>
        <w:tblLook w:val="01E0" w:firstRow="1" w:lastRow="1" w:firstColumn="1" w:lastColumn="1" w:noHBand="0" w:noVBand="0"/>
      </w:tblPr>
      <w:tblGrid>
        <w:gridCol w:w="4820"/>
      </w:tblGrid>
      <w:tr w:rsidR="00164B1B" w:rsidRPr="003307F9" w:rsidTr="00AA6D0B">
        <w:tc>
          <w:tcPr>
            <w:tcW w:w="4820" w:type="dxa"/>
            <w:tcBorders>
              <w:top w:val="nil"/>
              <w:left w:val="nil"/>
              <w:bottom w:val="single" w:sz="4" w:space="0" w:color="auto"/>
              <w:right w:val="nil"/>
            </w:tcBorders>
            <w:hideMark/>
          </w:tcPr>
          <w:p w:rsidR="00164B1B" w:rsidRPr="003307F9" w:rsidRDefault="00164B1B" w:rsidP="00AA6D0B">
            <w:pPr>
              <w:pageBreakBefore/>
              <w:autoSpaceDE w:val="0"/>
              <w:autoSpaceDN w:val="0"/>
              <w:adjustRightInd w:val="0"/>
              <w:spacing w:after="0" w:line="240" w:lineRule="auto"/>
              <w:ind w:left="33"/>
              <w:jc w:val="center"/>
              <w:rPr>
                <w:rFonts w:ascii="Verdana" w:eastAsia="Times New Roman" w:hAnsi="Verdana" w:cs="Times New Roman"/>
                <w:b/>
                <w:smallCaps/>
                <w:sz w:val="20"/>
                <w:szCs w:val="20"/>
                <w:lang w:eastAsia="hu-HU"/>
              </w:rPr>
            </w:pPr>
          </w:p>
          <w:p w:rsidR="00164B1B" w:rsidRPr="003307F9" w:rsidRDefault="00164B1B" w:rsidP="00AA6D0B">
            <w:pPr>
              <w:pageBreakBefore/>
              <w:autoSpaceDE w:val="0"/>
              <w:autoSpaceDN w:val="0"/>
              <w:adjustRightInd w:val="0"/>
              <w:spacing w:after="0" w:line="240" w:lineRule="auto"/>
              <w:ind w:left="33"/>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t>Nemzeti Közszolgálati Egyetem</w:t>
            </w:r>
          </w:p>
        </w:tc>
      </w:tr>
      <w:tr w:rsidR="00164B1B" w:rsidRPr="003307F9" w:rsidTr="00AA6D0B">
        <w:tc>
          <w:tcPr>
            <w:tcW w:w="4820" w:type="dxa"/>
            <w:tcBorders>
              <w:top w:val="single" w:sz="4" w:space="0" w:color="auto"/>
              <w:left w:val="nil"/>
              <w:bottom w:val="nil"/>
              <w:right w:val="nil"/>
            </w:tcBorders>
            <w:hideMark/>
          </w:tcPr>
          <w:p w:rsidR="00164B1B" w:rsidRPr="003307F9" w:rsidRDefault="00164B1B" w:rsidP="00AA6D0B">
            <w:pPr>
              <w:autoSpaceDE w:val="0"/>
              <w:autoSpaceDN w:val="0"/>
              <w:adjustRightInd w:val="0"/>
              <w:spacing w:after="0" w:line="240" w:lineRule="auto"/>
              <w:ind w:left="33"/>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164B1B" w:rsidRPr="003307F9" w:rsidRDefault="00164B1B" w:rsidP="00164B1B">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164B1B" w:rsidRPr="003307F9" w:rsidRDefault="00164B1B" w:rsidP="00164B1B">
      <w:pPr>
        <w:spacing w:after="0" w:line="240" w:lineRule="auto"/>
        <w:ind w:left="850" w:hanging="357"/>
        <w:jc w:val="center"/>
        <w:rPr>
          <w:rFonts w:ascii="Verdana" w:eastAsia="Times New Roman" w:hAnsi="Verdana" w:cs="Times New Roman"/>
          <w:b/>
          <w:bCs/>
          <w:sz w:val="20"/>
          <w:szCs w:val="20"/>
          <w:lang w:eastAsia="hu-HU"/>
        </w:rPr>
      </w:pPr>
    </w:p>
    <w:p w:rsidR="00164B1B" w:rsidRPr="003307F9" w:rsidRDefault="00164B1B" w:rsidP="00164B1B">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164B1B" w:rsidRPr="003307F9" w:rsidRDefault="00164B1B" w:rsidP="00164B1B">
      <w:pPr>
        <w:spacing w:after="0" w:line="240" w:lineRule="auto"/>
        <w:ind w:left="850" w:hanging="357"/>
        <w:jc w:val="center"/>
        <w:rPr>
          <w:rFonts w:ascii="Verdana" w:eastAsia="Times New Roman" w:hAnsi="Verdana" w:cs="Times New Roman"/>
          <w:b/>
          <w:bCs/>
          <w:sz w:val="20"/>
          <w:szCs w:val="20"/>
          <w:lang w:eastAsia="hu-HU"/>
        </w:rPr>
      </w:pPr>
    </w:p>
    <w:p w:rsidR="00164B1B" w:rsidRPr="003307F9" w:rsidRDefault="00164B1B" w:rsidP="003A5B4A">
      <w:pPr>
        <w:numPr>
          <w:ilvl w:val="0"/>
          <w:numId w:val="656"/>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HK916A167</w:t>
      </w:r>
    </w:p>
    <w:p w:rsidR="00164B1B" w:rsidRPr="003307F9" w:rsidRDefault="00164B1B" w:rsidP="003A5B4A">
      <w:pPr>
        <w:numPr>
          <w:ilvl w:val="0"/>
          <w:numId w:val="65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sz w:val="20"/>
          <w:szCs w:val="20"/>
          <w:lang w:eastAsia="hu-HU"/>
        </w:rPr>
        <w:t>Légiforgalmi irányítás eljárásai</w:t>
      </w:r>
    </w:p>
    <w:p w:rsidR="00164B1B" w:rsidRPr="003307F9" w:rsidRDefault="00164B1B" w:rsidP="003A5B4A">
      <w:pPr>
        <w:numPr>
          <w:ilvl w:val="0"/>
          <w:numId w:val="656"/>
        </w:numPr>
        <w:tabs>
          <w:tab w:val="clear" w:pos="360"/>
        </w:tabs>
        <w:spacing w:before="120" w:after="0" w:line="240" w:lineRule="auto"/>
        <w:ind w:left="426" w:hanging="426"/>
        <w:jc w:val="both"/>
        <w:rPr>
          <w:rFonts w:ascii="Verdana" w:eastAsia="Times New Roman" w:hAnsi="Verdana" w:cs="Times New Roman"/>
          <w:bCs/>
          <w:sz w:val="20"/>
          <w:szCs w:val="20"/>
          <w:lang w:val="en-GB"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sz w:val="20"/>
          <w:szCs w:val="20"/>
          <w:lang w:val="en-GB" w:eastAsia="hu-HU"/>
        </w:rPr>
        <w:t>Procedures of Air Traffic Control</w:t>
      </w:r>
    </w:p>
    <w:p w:rsidR="00164B1B" w:rsidRPr="003307F9" w:rsidRDefault="00164B1B" w:rsidP="003A5B4A">
      <w:pPr>
        <w:numPr>
          <w:ilvl w:val="0"/>
          <w:numId w:val="65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164B1B" w:rsidRPr="003307F9" w:rsidRDefault="00164B1B" w:rsidP="003A5B4A">
      <w:pPr>
        <w:widowControl w:val="0"/>
        <w:numPr>
          <w:ilvl w:val="1"/>
          <w:numId w:val="658"/>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10</w:t>
      </w:r>
      <w:r w:rsidRPr="003307F9">
        <w:rPr>
          <w:rFonts w:ascii="Verdana" w:eastAsia="Times New Roman" w:hAnsi="Verdana" w:cs="Times New Roman"/>
          <w:bCs/>
          <w:sz w:val="20"/>
          <w:szCs w:val="20"/>
        </w:rPr>
        <w:t xml:space="preserve"> kredit</w:t>
      </w:r>
    </w:p>
    <w:p w:rsidR="00164B1B" w:rsidRPr="003307F9" w:rsidRDefault="00164B1B" w:rsidP="003A5B4A">
      <w:pPr>
        <w:widowControl w:val="0"/>
        <w:numPr>
          <w:ilvl w:val="1"/>
          <w:numId w:val="658"/>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33% gyakorlat, 67% elmélet</w:t>
      </w:r>
    </w:p>
    <w:p w:rsidR="00164B1B" w:rsidRPr="003307F9" w:rsidRDefault="00164B1B" w:rsidP="003A5B4A">
      <w:pPr>
        <w:numPr>
          <w:ilvl w:val="0"/>
          <w:numId w:val="65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szakirányok/specializációk megnevezése (ahol oktatják):</w:t>
      </w:r>
      <w:r w:rsidRPr="003307F9">
        <w:rPr>
          <w:rFonts w:ascii="Verdana" w:eastAsia="Times New Roman" w:hAnsi="Verdana" w:cs="Times New Roman"/>
          <w:bCs/>
          <w:sz w:val="20"/>
          <w:szCs w:val="20"/>
          <w:lang w:eastAsia="hu-HU"/>
        </w:rPr>
        <w:t xml:space="preserve"> Állami légiközlekedési alapképzési szak, Katonai repülésirányító szakirány</w:t>
      </w:r>
    </w:p>
    <w:p w:rsidR="00164B1B" w:rsidRPr="003307F9" w:rsidRDefault="00164B1B" w:rsidP="003A5B4A">
      <w:pPr>
        <w:numPr>
          <w:ilvl w:val="0"/>
          <w:numId w:val="65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164B1B" w:rsidRPr="003307F9" w:rsidRDefault="00164B1B" w:rsidP="003A5B4A">
      <w:pPr>
        <w:numPr>
          <w:ilvl w:val="0"/>
          <w:numId w:val="656"/>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sz w:val="20"/>
          <w:szCs w:val="20"/>
          <w:lang w:eastAsia="hu-HU"/>
        </w:rPr>
        <w:t xml:space="preserve">Dr. Vas Tímea, </w:t>
      </w:r>
      <w:r w:rsidRPr="003307F9">
        <w:rPr>
          <w:rFonts w:ascii="Verdana" w:eastAsia="Times New Roman" w:hAnsi="Verdana" w:cs="Times New Roman"/>
          <w:bCs/>
          <w:sz w:val="20"/>
          <w:szCs w:val="20"/>
          <w:lang w:eastAsia="hu-HU"/>
        </w:rPr>
        <w:t>adjunktus,</w:t>
      </w:r>
      <w:r w:rsidRPr="003307F9">
        <w:rPr>
          <w:rFonts w:ascii="Verdana" w:eastAsia="Times New Roman" w:hAnsi="Verdana" w:cs="Times New Roman"/>
          <w:sz w:val="20"/>
          <w:szCs w:val="20"/>
          <w:lang w:eastAsia="hu-HU"/>
        </w:rPr>
        <w:t xml:space="preserve"> PhD</w:t>
      </w:r>
    </w:p>
    <w:p w:rsidR="00164B1B" w:rsidRPr="003307F9" w:rsidRDefault="00164B1B" w:rsidP="003A5B4A">
      <w:pPr>
        <w:numPr>
          <w:ilvl w:val="0"/>
          <w:numId w:val="65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w:t>
      </w:r>
    </w:p>
    <w:p w:rsidR="00164B1B" w:rsidRPr="003307F9" w:rsidRDefault="00164B1B" w:rsidP="003A5B4A">
      <w:pPr>
        <w:numPr>
          <w:ilvl w:val="1"/>
          <w:numId w:val="656"/>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 óraszám/félév: 168 / félév</w:t>
      </w:r>
    </w:p>
    <w:p w:rsidR="00164B1B" w:rsidRPr="003307F9" w:rsidRDefault="00164B1B" w:rsidP="003A5B4A">
      <w:pPr>
        <w:numPr>
          <w:ilvl w:val="2"/>
          <w:numId w:val="656"/>
        </w:numPr>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nappali munkarend: </w:t>
      </w:r>
      <w:r w:rsidRPr="003307F9">
        <w:rPr>
          <w:rFonts w:ascii="Verdana" w:eastAsia="Times New Roman" w:hAnsi="Verdana" w:cs="Times New Roman"/>
          <w:bCs/>
          <w:sz w:val="20"/>
          <w:szCs w:val="20"/>
        </w:rPr>
        <w:t>168 óra/félév (112 EA + 0 SZ + 56 GY)</w:t>
      </w:r>
    </w:p>
    <w:p w:rsidR="00164B1B" w:rsidRPr="003307F9" w:rsidRDefault="00164B1B" w:rsidP="003A5B4A">
      <w:pPr>
        <w:numPr>
          <w:ilvl w:val="2"/>
          <w:numId w:val="656"/>
        </w:numPr>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164B1B" w:rsidRPr="003307F9" w:rsidRDefault="00164B1B" w:rsidP="003A5B4A">
      <w:pPr>
        <w:numPr>
          <w:ilvl w:val="1"/>
          <w:numId w:val="656"/>
        </w:numPr>
        <w:tabs>
          <w:tab w:val="num" w:pos="1000"/>
          <w:tab w:val="right" w:pos="1134"/>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heti óraszám nappali munkarend: 12 (8+4) </w:t>
      </w:r>
      <w:r w:rsidRPr="003307F9">
        <w:rPr>
          <w:rFonts w:ascii="Verdana" w:eastAsia="Times New Roman" w:hAnsi="Verdana" w:cs="Times New Roman"/>
          <w:bCs/>
          <w:sz w:val="20"/>
          <w:szCs w:val="20"/>
        </w:rPr>
        <w:t>óra/félév</w:t>
      </w:r>
    </w:p>
    <w:p w:rsidR="00164B1B" w:rsidRPr="003307F9" w:rsidRDefault="00164B1B" w:rsidP="003A5B4A">
      <w:pPr>
        <w:numPr>
          <w:ilvl w:val="1"/>
          <w:numId w:val="656"/>
        </w:numPr>
        <w:tabs>
          <w:tab w:val="num" w:pos="1000"/>
          <w:tab w:val="right" w:pos="1134"/>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Az ismeret átadásában alkalmazandó további sajátos módok, jellemzők: Az eljárások megismertetésére az EDDA eCOACH 3DTWR szimulátor berendezést kell használni.</w:t>
      </w:r>
    </w:p>
    <w:p w:rsidR="00164B1B" w:rsidRPr="003307F9" w:rsidRDefault="00164B1B" w:rsidP="003A5B4A">
      <w:pPr>
        <w:numPr>
          <w:ilvl w:val="0"/>
          <w:numId w:val="656"/>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Times New Roman"/>
          <w:sz w:val="20"/>
          <w:szCs w:val="20"/>
          <w:lang w:eastAsia="hu-HU"/>
        </w:rPr>
        <w:t>A katonai légiforgalmi szolgálatok feladatai és eljárásai, a légiforgalmi irányító központ feladatai, beosztásai. A katonai repülőterek légiforgalmi irányító beosztásainak (gurító-, repülőtéri-, bevezető és közelkörzeti) rendeltetése, fő feladataik, felelősségük, hatáskörük. Repülőtéri irányító eljárások megismerése, begyakorlása. Az elméleti ismertek komplex alkalmazása a repülésmeteorológia, repülőgéptípusok, repülőtéri berendezések és rendszerekhez kapcsolódó eljárások során. A tantárgy KTP eleme azoknak a stresszkezelési- és együttműködési gyakorlatoknak, megoldásoknak az elsajátítása, melyek a hatékony és repülésbiztonsági szempontból kritikus CRM/TRM témakörébe tartoznak. A tantárgy gyakorlati része egyszerű szimulációs feladatok végrehajtása repülőtéri irányító (gurító, repülőtéri és koordinátor) munkakörben, egyszerű időjárási- és forgalmi helyzetben, ICAO angol nyelvű kommunikáció használatával.</w:t>
      </w:r>
    </w:p>
    <w:p w:rsidR="00164B1B" w:rsidRPr="003307F9" w:rsidRDefault="00164B1B" w:rsidP="00164B1B">
      <w:pPr>
        <w:spacing w:before="120" w:after="0" w:line="240" w:lineRule="auto"/>
        <w:ind w:left="426" w:hanging="357"/>
        <w:jc w:val="both"/>
        <w:rPr>
          <w:rFonts w:ascii="Verdana" w:eastAsia="Times New Roman" w:hAnsi="Verdana" w:cs="Times New Roman"/>
          <w:bCs/>
          <w:sz w:val="20"/>
          <w:szCs w:val="20"/>
          <w:lang w:val="en-GB" w:eastAsia="hu-HU"/>
        </w:rPr>
      </w:pPr>
      <w:r w:rsidRPr="003307F9">
        <w:rPr>
          <w:rFonts w:ascii="Verdana" w:eastAsia="Times New Roman" w:hAnsi="Verdana" w:cs="Times New Roman"/>
          <w:b/>
          <w:sz w:val="20"/>
          <w:szCs w:val="20"/>
          <w:lang w:eastAsia="hu-HU"/>
        </w:rPr>
        <w:tab/>
        <w:t xml:space="preserve">A tantárgy szakmai tartalma (angolul) (Course description): </w:t>
      </w:r>
      <w:r w:rsidRPr="003307F9">
        <w:rPr>
          <w:rFonts w:ascii="Verdana" w:eastAsia="Times New Roman" w:hAnsi="Verdana" w:cs="Times New Roman"/>
          <w:bCs/>
          <w:sz w:val="20"/>
          <w:szCs w:val="20"/>
          <w:lang w:val="en-GB" w:eastAsia="hu-HU"/>
        </w:rPr>
        <w:t>The aim of the provision of Military Air Traffic Services over the designated area, their tasks and responsibilities and service personnel. The MATCO personnel at the military aerodrome controller service, and their tasks, responsibilities and competence (ground controller, aerodrome air traffic controller, approach controller, PAR controller). Complex application of theoretical knowledge in procedures related to aviation meteorology, aircraft types, airport instrument navigational equipment and lightening systems. The CLP (Creative learning Procedures) element of the course is the learning of stress management and collaboration practices and solutions that are the part of the topic of effective and safety-critical CRM/TRM. The practical part of the course consists of performing simple simulation tasks in an airport control (taxiing, airport and coordinator) role in simple weather and traffic situations, using ICAO English language communication.</w:t>
      </w:r>
    </w:p>
    <w:p w:rsidR="00164B1B" w:rsidRPr="003307F9" w:rsidRDefault="00164B1B" w:rsidP="00164B1B">
      <w:pPr>
        <w:spacing w:before="120" w:after="0" w:line="240" w:lineRule="auto"/>
        <w:ind w:left="426"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lastRenderedPageBreak/>
        <w:t xml:space="preserve">Elérendő kompetenciák (magyarul): </w:t>
      </w:r>
    </w:p>
    <w:p w:rsidR="00164B1B" w:rsidRPr="003307F9" w:rsidRDefault="00164B1B" w:rsidP="00164B1B">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Tudása: </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Ismeri az alapvető </w:t>
      </w:r>
      <w:r w:rsidRPr="003307F9">
        <w:rPr>
          <w:rFonts w:ascii="Verdana" w:hAnsi="Verdana" w:cs="Times New Roman"/>
          <w:sz w:val="20"/>
          <w:szCs w:val="20"/>
          <w:lang w:eastAsia="hu-HU"/>
        </w:rPr>
        <w:t>légiforgalmi</w:t>
      </w:r>
      <w:r w:rsidRPr="003307F9">
        <w:rPr>
          <w:rFonts w:ascii="Verdana" w:eastAsia="Times New Roman" w:hAnsi="Verdana" w:cs="Times New Roman"/>
          <w:bCs/>
          <w:sz w:val="20"/>
          <w:szCs w:val="20"/>
          <w:lang w:eastAsia="hu-HU"/>
        </w:rPr>
        <w:t>- és légvédelmi irányítás során alkalmazott eljárásokat.</w:t>
      </w:r>
    </w:p>
    <w:p w:rsidR="00164B1B" w:rsidRPr="003307F9" w:rsidRDefault="00164B1B" w:rsidP="00164B1B">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Képes a repülőtéri, valamint a radarirányítás során megismert eljárások hatékony alkalmazására</w:t>
      </w:r>
      <w:r w:rsidRPr="003307F9">
        <w:rPr>
          <w:rFonts w:ascii="Verdana" w:eastAsia="Times New Roman" w:hAnsi="Verdana" w:cs="Times New Roman"/>
          <w:b/>
          <w:sz w:val="20"/>
          <w:szCs w:val="20"/>
          <w:lang w:eastAsia="hu-HU"/>
        </w:rPr>
        <w:t xml:space="preserve"> </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Képes legyen együttműködni a légiforgalom szervezés rendszerébe működő szolgálatokkal, szolgálati személyekkel. </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Ismerje fel a stressz okozta túlterhelés tüneteit és alkalmazz a tanult megoldásokat.</w:t>
      </w:r>
    </w:p>
    <w:p w:rsidR="00164B1B" w:rsidRPr="003307F9" w:rsidRDefault="00164B1B" w:rsidP="00164B1B">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Nyitott a </w:t>
      </w:r>
      <w:r w:rsidRPr="003307F9">
        <w:rPr>
          <w:rFonts w:ascii="Verdana" w:hAnsi="Verdana" w:cs="Times New Roman"/>
          <w:sz w:val="20"/>
          <w:szCs w:val="20"/>
          <w:lang w:eastAsia="hu-HU"/>
        </w:rPr>
        <w:t>repülésirányítással</w:t>
      </w:r>
      <w:r w:rsidRPr="003307F9">
        <w:rPr>
          <w:rFonts w:ascii="Verdana" w:eastAsia="Times New Roman" w:hAnsi="Verdana" w:cs="Times New Roman"/>
          <w:bCs/>
          <w:sz w:val="20"/>
          <w:szCs w:val="20"/>
          <w:lang w:eastAsia="hu-HU"/>
        </w:rPr>
        <w:t xml:space="preserve"> kapcsolatos szakmai ismereteinek gyarapítása iránt. </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Aktív szereplője legyen a szimulációs gyakorlatoknak.</w:t>
      </w:r>
    </w:p>
    <w:p w:rsidR="00164B1B" w:rsidRPr="003307F9" w:rsidRDefault="00164B1B" w:rsidP="00164B1B">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Autonómiája és felelőssége: </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 </w:t>
      </w:r>
      <w:r w:rsidRPr="003307F9">
        <w:rPr>
          <w:rFonts w:ascii="Verdana" w:eastAsia="Times New Roman" w:hAnsi="Verdana" w:cs="Times New Roman"/>
          <w:bCs/>
          <w:sz w:val="20"/>
          <w:szCs w:val="20"/>
          <w:lang w:eastAsia="hu-HU"/>
        </w:rPr>
        <w:t>légiforgalmi</w:t>
      </w:r>
      <w:r w:rsidRPr="003307F9">
        <w:rPr>
          <w:rFonts w:ascii="Verdana" w:eastAsia="Times New Roman" w:hAnsi="Verdana" w:cs="Times New Roman"/>
          <w:sz w:val="20"/>
          <w:szCs w:val="20"/>
          <w:lang w:eastAsia="hu-HU"/>
        </w:rPr>
        <w:t xml:space="preserve"> irányítás szakterületén megjelenő folyamatokban képes önállóan döntéseket hozni, azokat </w:t>
      </w:r>
      <w:r w:rsidRPr="003307F9">
        <w:rPr>
          <w:rFonts w:ascii="Verdana" w:hAnsi="Verdana" w:cs="Times New Roman"/>
          <w:sz w:val="20"/>
          <w:szCs w:val="20"/>
          <w:lang w:eastAsia="hu-HU"/>
        </w:rPr>
        <w:t>felelősséggel</w:t>
      </w:r>
      <w:r w:rsidRPr="003307F9">
        <w:rPr>
          <w:rFonts w:ascii="Verdana" w:eastAsia="Times New Roman" w:hAnsi="Verdana" w:cs="Times New Roman"/>
          <w:sz w:val="20"/>
          <w:szCs w:val="20"/>
          <w:lang w:eastAsia="hu-HU"/>
        </w:rPr>
        <w:t>, a jogszabályi keretek figyelembevételével végrehajtani.</w:t>
      </w:r>
    </w:p>
    <w:p w:rsidR="00164B1B" w:rsidRPr="003307F9" w:rsidRDefault="00164B1B" w:rsidP="00164B1B">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164B1B" w:rsidRPr="003307F9" w:rsidRDefault="00164B1B" w:rsidP="00164B1B">
      <w:pPr>
        <w:spacing w:before="120" w:after="120" w:line="240" w:lineRule="auto"/>
        <w:ind w:left="426" w:hanging="1"/>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Knowledge: </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bCs/>
          <w:sz w:val="20"/>
          <w:szCs w:val="20"/>
          <w:lang w:eastAsia="hu-HU"/>
        </w:rPr>
        <w:t>Familiar</w:t>
      </w:r>
      <w:r w:rsidRPr="003307F9">
        <w:rPr>
          <w:rFonts w:ascii="Verdana" w:eastAsia="Times New Roman" w:hAnsi="Verdana" w:cs="Times New Roman"/>
          <w:sz w:val="20"/>
          <w:szCs w:val="20"/>
          <w:lang w:val="en-GB" w:eastAsia="hu-HU"/>
        </w:rPr>
        <w:t xml:space="preserve"> with </w:t>
      </w:r>
      <w:r w:rsidRPr="003307F9">
        <w:rPr>
          <w:rFonts w:ascii="Verdana" w:hAnsi="Verdana" w:cs="Times New Roman"/>
          <w:sz w:val="20"/>
          <w:szCs w:val="20"/>
          <w:lang w:eastAsia="hu-HU"/>
        </w:rPr>
        <w:t>the</w:t>
      </w:r>
      <w:r w:rsidRPr="003307F9">
        <w:rPr>
          <w:rFonts w:ascii="Verdana" w:eastAsia="Times New Roman" w:hAnsi="Verdana" w:cs="Times New Roman"/>
          <w:sz w:val="20"/>
          <w:szCs w:val="20"/>
          <w:lang w:val="en-GB" w:eastAsia="hu-HU"/>
        </w:rPr>
        <w:t xml:space="preserve"> main procedures of air traffic control. </w:t>
      </w:r>
    </w:p>
    <w:p w:rsidR="00164B1B" w:rsidRPr="003307F9" w:rsidRDefault="00164B1B" w:rsidP="00164B1B">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Able to </w:t>
      </w:r>
      <w:r w:rsidRPr="003307F9">
        <w:rPr>
          <w:rFonts w:ascii="Verdana" w:hAnsi="Verdana" w:cs="Times New Roman"/>
          <w:sz w:val="20"/>
          <w:szCs w:val="20"/>
          <w:lang w:eastAsia="hu-HU"/>
        </w:rPr>
        <w:t>effectively</w:t>
      </w:r>
      <w:r w:rsidRPr="003307F9">
        <w:rPr>
          <w:rFonts w:ascii="Verdana" w:eastAsia="Times New Roman" w:hAnsi="Verdana" w:cs="Times New Roman"/>
          <w:sz w:val="20"/>
          <w:szCs w:val="20"/>
          <w:lang w:val="en-GB" w:eastAsia="hu-HU"/>
        </w:rPr>
        <w:t xml:space="preserve"> use in practice the learnt procedures of air traffic-, and radar control. </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Be able to cooperate with the services and staff involved in the air traffic management system. </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Recognise the symptoms of stress overload and apply the solutions learned.</w:t>
      </w:r>
    </w:p>
    <w:p w:rsidR="00164B1B" w:rsidRPr="003307F9" w:rsidRDefault="00164B1B" w:rsidP="00164B1B">
      <w:pPr>
        <w:tabs>
          <w:tab w:val="right" w:pos="9072"/>
        </w:tabs>
        <w:spacing w:before="120" w:after="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val="en-GB" w:eastAsia="hu-HU"/>
        </w:rPr>
      </w:pPr>
      <w:r w:rsidRPr="003307F9">
        <w:rPr>
          <w:rFonts w:ascii="Verdana" w:eastAsia="Times New Roman" w:hAnsi="Verdana" w:cs="Times New Roman"/>
          <w:sz w:val="20"/>
          <w:szCs w:val="20"/>
          <w:lang w:val="en-GB" w:eastAsia="hu-HU"/>
        </w:rPr>
        <w:t xml:space="preserve">Opened to </w:t>
      </w:r>
      <w:r w:rsidRPr="003307F9">
        <w:rPr>
          <w:rFonts w:ascii="Verdana" w:hAnsi="Verdana" w:cs="Times New Roman"/>
          <w:sz w:val="20"/>
          <w:szCs w:val="20"/>
          <w:lang w:eastAsia="hu-HU"/>
        </w:rPr>
        <w:t>knowing</w:t>
      </w:r>
      <w:r w:rsidRPr="003307F9">
        <w:rPr>
          <w:rFonts w:ascii="Verdana" w:eastAsia="Times New Roman" w:hAnsi="Verdana" w:cs="Times New Roman"/>
          <w:sz w:val="20"/>
          <w:szCs w:val="20"/>
          <w:lang w:val="en-GB" w:eastAsia="hu-HU"/>
        </w:rPr>
        <w:t xml:space="preserve"> new achievements and innovations, committed to continuous training of themselves.</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Be an active participant in simulation exercises.</w:t>
      </w:r>
    </w:p>
    <w:p w:rsidR="00164B1B" w:rsidRPr="003307F9" w:rsidRDefault="00164B1B" w:rsidP="00164B1B">
      <w:pPr>
        <w:spacing w:before="120" w:after="120" w:line="240" w:lineRule="auto"/>
        <w:ind w:left="426" w:hanging="1"/>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Autonomy and responsibility:</w:t>
      </w:r>
      <w:r w:rsidRPr="003307F9">
        <w:rPr>
          <w:rFonts w:ascii="Verdana" w:eastAsia="Times New Roman" w:hAnsi="Verdana" w:cs="Times New Roman"/>
          <w:sz w:val="20"/>
          <w:szCs w:val="20"/>
          <w:lang w:val="en-GB" w:eastAsia="hu-HU"/>
        </w:rPr>
        <w:t xml:space="preserve"> </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Able to make </w:t>
      </w:r>
      <w:r w:rsidRPr="003307F9">
        <w:rPr>
          <w:rFonts w:ascii="Verdana" w:hAnsi="Verdana" w:cs="Times New Roman"/>
          <w:sz w:val="20"/>
          <w:szCs w:val="20"/>
          <w:lang w:eastAsia="hu-HU"/>
        </w:rPr>
        <w:t>decisions</w:t>
      </w:r>
      <w:r w:rsidRPr="003307F9">
        <w:rPr>
          <w:rFonts w:ascii="Verdana" w:eastAsia="Times New Roman" w:hAnsi="Verdana" w:cs="Times New Roman"/>
          <w:sz w:val="20"/>
          <w:szCs w:val="20"/>
          <w:lang w:val="en-GB" w:eastAsia="hu-HU"/>
        </w:rPr>
        <w:t xml:space="preserve"> at the area of air traffic control and related workflows according to the valid regulations.</w:t>
      </w:r>
    </w:p>
    <w:p w:rsidR="00164B1B" w:rsidRPr="003307F9" w:rsidRDefault="00164B1B" w:rsidP="003A5B4A">
      <w:pPr>
        <w:numPr>
          <w:ilvl w:val="0"/>
          <w:numId w:val="656"/>
        </w:numPr>
        <w:tabs>
          <w:tab w:val="clear" w:pos="360"/>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Előtanulmányi kötelezettségek: </w:t>
      </w:r>
      <w:r w:rsidRPr="003307F9">
        <w:rPr>
          <w:rFonts w:ascii="Verdana" w:eastAsia="Times New Roman" w:hAnsi="Verdana" w:cs="Times New Roman"/>
          <w:sz w:val="20"/>
          <w:szCs w:val="20"/>
          <w:lang w:eastAsia="hu-HU"/>
        </w:rPr>
        <w:t>HK916A042, Légiforgalom szervezés</w:t>
      </w:r>
    </w:p>
    <w:p w:rsidR="00164B1B" w:rsidRPr="003307F9" w:rsidRDefault="00164B1B" w:rsidP="003A5B4A">
      <w:pPr>
        <w:numPr>
          <w:ilvl w:val="0"/>
          <w:numId w:val="656"/>
        </w:numPr>
        <w:tabs>
          <w:tab w:val="num" w:pos="851"/>
          <w:tab w:val="right" w:pos="900"/>
          <w:tab w:val="center" w:pos="4536"/>
          <w:tab w:val="right" w:pos="9072"/>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 tantárgy tananyagának leírása, tematika. Description of the subject, curriculum (magyarul, angolul - English):</w:t>
      </w:r>
    </w:p>
    <w:p w:rsidR="00164B1B" w:rsidRPr="003307F9" w:rsidRDefault="00164B1B" w:rsidP="003A5B4A">
      <w:pPr>
        <w:widowControl w:val="0"/>
        <w:numPr>
          <w:ilvl w:val="1"/>
          <w:numId w:val="656"/>
        </w:numPr>
        <w:tabs>
          <w:tab w:val="left" w:pos="709"/>
          <w:tab w:val="left" w:pos="993"/>
          <w:tab w:val="num" w:pos="1418"/>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Alapfogalmak, meghatározások értelmezése, magyarázata. </w:t>
      </w:r>
      <w:r w:rsidRPr="003307F9">
        <w:rPr>
          <w:rFonts w:ascii="Verdana" w:eastAsia="Times New Roman" w:hAnsi="Verdana" w:cs="Times New Roman"/>
          <w:i/>
          <w:sz w:val="20"/>
          <w:szCs w:val="20"/>
          <w:lang w:eastAsia="hu-HU"/>
        </w:rPr>
        <w:t>(Explanations of terms and definitions.)</w:t>
      </w:r>
    </w:p>
    <w:p w:rsidR="00164B1B" w:rsidRPr="003307F9" w:rsidRDefault="00164B1B" w:rsidP="003A5B4A">
      <w:pPr>
        <w:widowControl w:val="0"/>
        <w:numPr>
          <w:ilvl w:val="1"/>
          <w:numId w:val="656"/>
        </w:numPr>
        <w:tabs>
          <w:tab w:val="left" w:pos="709"/>
          <w:tab w:val="left" w:pos="993"/>
          <w:tab w:val="num" w:pos="1418"/>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Katonai Légiforgalmi Irányító Központ felépítése és feladatai. </w:t>
      </w:r>
      <w:r w:rsidRPr="003307F9">
        <w:rPr>
          <w:rFonts w:ascii="Verdana" w:eastAsia="Times New Roman" w:hAnsi="Verdana" w:cs="Times New Roman"/>
          <w:i/>
          <w:sz w:val="20"/>
          <w:szCs w:val="20"/>
          <w:lang w:eastAsia="hu-HU"/>
        </w:rPr>
        <w:t>(The framework and tasks of Military Air Traffic Service Centre.)</w:t>
      </w:r>
    </w:p>
    <w:p w:rsidR="00164B1B" w:rsidRPr="003307F9" w:rsidRDefault="00164B1B" w:rsidP="003A5B4A">
      <w:pPr>
        <w:widowControl w:val="0"/>
        <w:numPr>
          <w:ilvl w:val="1"/>
          <w:numId w:val="656"/>
        </w:numPr>
        <w:tabs>
          <w:tab w:val="left" w:pos="709"/>
          <w:tab w:val="left" w:pos="993"/>
          <w:tab w:val="num" w:pos="1418"/>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katonai légiforgalmi szolgálatok ellátásának rendje, alkalmazott eljárásai. </w:t>
      </w:r>
      <w:r w:rsidRPr="003307F9">
        <w:rPr>
          <w:rFonts w:ascii="Verdana" w:eastAsia="Times New Roman" w:hAnsi="Verdana" w:cs="Times New Roman"/>
          <w:i/>
          <w:sz w:val="20"/>
          <w:szCs w:val="20"/>
          <w:lang w:eastAsia="hu-HU"/>
        </w:rPr>
        <w:t xml:space="preserve">(The provision of MATS and their procedure.s) </w:t>
      </w:r>
    </w:p>
    <w:p w:rsidR="00164B1B" w:rsidRPr="003307F9" w:rsidRDefault="00164B1B" w:rsidP="003A5B4A">
      <w:pPr>
        <w:widowControl w:val="0"/>
        <w:numPr>
          <w:ilvl w:val="1"/>
          <w:numId w:val="656"/>
        </w:numPr>
        <w:tabs>
          <w:tab w:val="left" w:pos="709"/>
          <w:tab w:val="left" w:pos="993"/>
          <w:tab w:val="num" w:pos="1418"/>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lastRenderedPageBreak/>
        <w:t xml:space="preserve">A légijárművek elkülönítésének szabályai az elkülönítés létrehozására alkalmazott eljárások. </w:t>
      </w:r>
      <w:r w:rsidRPr="003307F9">
        <w:rPr>
          <w:rFonts w:ascii="Verdana" w:eastAsia="Times New Roman" w:hAnsi="Verdana" w:cs="Times New Roman"/>
          <w:i/>
          <w:sz w:val="20"/>
          <w:szCs w:val="20"/>
          <w:lang w:eastAsia="hu-HU"/>
        </w:rPr>
        <w:t>(Rules and procedures of separation.)</w:t>
      </w:r>
    </w:p>
    <w:p w:rsidR="00164B1B" w:rsidRPr="003307F9" w:rsidRDefault="00164B1B" w:rsidP="003A5B4A">
      <w:pPr>
        <w:widowControl w:val="0"/>
        <w:numPr>
          <w:ilvl w:val="1"/>
          <w:numId w:val="656"/>
        </w:numPr>
        <w:tabs>
          <w:tab w:val="left" w:pos="709"/>
          <w:tab w:val="left" w:pos="993"/>
          <w:tab w:val="num" w:pos="1418"/>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légiforgalmi szolgálatok koordinációs feladatai. </w:t>
      </w:r>
      <w:r w:rsidRPr="003307F9">
        <w:rPr>
          <w:rFonts w:ascii="Verdana" w:eastAsia="Times New Roman" w:hAnsi="Verdana" w:cs="Times New Roman"/>
          <w:i/>
          <w:sz w:val="20"/>
          <w:szCs w:val="20"/>
          <w:lang w:eastAsia="hu-HU"/>
        </w:rPr>
        <w:t>(Coordination of MATS.)</w:t>
      </w:r>
    </w:p>
    <w:p w:rsidR="00164B1B" w:rsidRPr="003307F9" w:rsidRDefault="00164B1B" w:rsidP="003A5B4A">
      <w:pPr>
        <w:widowControl w:val="0"/>
        <w:numPr>
          <w:ilvl w:val="1"/>
          <w:numId w:val="656"/>
        </w:numPr>
        <w:tabs>
          <w:tab w:val="left" w:pos="709"/>
          <w:tab w:val="left" w:pos="993"/>
          <w:tab w:val="num" w:pos="1418"/>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Repülésnyilvántartási eljárások megismerése, gyakorlása. </w:t>
      </w:r>
      <w:r w:rsidRPr="003307F9">
        <w:rPr>
          <w:rFonts w:ascii="Verdana" w:eastAsia="Times New Roman" w:hAnsi="Verdana" w:cs="Times New Roman"/>
          <w:i/>
          <w:sz w:val="20"/>
          <w:szCs w:val="20"/>
          <w:lang w:eastAsia="hu-HU"/>
        </w:rPr>
        <w:t>(Introduction of flight data administration and apply in practise.)</w:t>
      </w:r>
    </w:p>
    <w:p w:rsidR="00164B1B" w:rsidRPr="003307F9" w:rsidRDefault="00164B1B" w:rsidP="003A5B4A">
      <w:pPr>
        <w:widowControl w:val="0"/>
        <w:numPr>
          <w:ilvl w:val="1"/>
          <w:numId w:val="656"/>
        </w:numPr>
        <w:tabs>
          <w:tab w:val="num" w:pos="567"/>
          <w:tab w:val="left" w:pos="709"/>
          <w:tab w:val="left" w:pos="993"/>
          <w:tab w:val="num" w:pos="1418"/>
        </w:tabs>
        <w:spacing w:before="120" w:after="120" w:line="240" w:lineRule="auto"/>
        <w:ind w:left="426" w:firstLine="0"/>
        <w:jc w:val="both"/>
        <w:rPr>
          <w:rFonts w:ascii="Verdana" w:eastAsia="Times New Roman" w:hAnsi="Verdana" w:cs="Times New Roman"/>
          <w:bCs/>
          <w:i/>
          <w:kern w:val="2"/>
          <w:sz w:val="20"/>
          <w:szCs w:val="20"/>
        </w:rPr>
      </w:pPr>
      <w:r w:rsidRPr="003307F9">
        <w:rPr>
          <w:rFonts w:ascii="Verdana" w:eastAsia="Times New Roman" w:hAnsi="Verdana" w:cs="Times New Roman"/>
          <w:bCs/>
          <w:kern w:val="2"/>
          <w:sz w:val="20"/>
          <w:szCs w:val="20"/>
        </w:rPr>
        <w:t xml:space="preserve">A légiforgalmi és légvédelmi irányító szolgálat együttműködésének rendje. </w:t>
      </w:r>
      <w:r w:rsidRPr="003307F9">
        <w:rPr>
          <w:rFonts w:ascii="Verdana" w:eastAsia="Times New Roman" w:hAnsi="Verdana" w:cs="Times New Roman"/>
          <w:bCs/>
          <w:i/>
          <w:kern w:val="2"/>
          <w:sz w:val="20"/>
          <w:szCs w:val="20"/>
        </w:rPr>
        <w:t>(Arrangements for cooperation between the air traffic control and the air defence control service units.)</w:t>
      </w:r>
    </w:p>
    <w:p w:rsidR="00164B1B" w:rsidRPr="003307F9" w:rsidRDefault="00164B1B" w:rsidP="003A5B4A">
      <w:pPr>
        <w:widowControl w:val="0"/>
        <w:numPr>
          <w:ilvl w:val="1"/>
          <w:numId w:val="656"/>
        </w:numPr>
        <w:tabs>
          <w:tab w:val="left" w:pos="709"/>
          <w:tab w:val="left" w:pos="993"/>
          <w:tab w:val="num" w:pos="1418"/>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repülőtéri irányító eljárásai, azok gyakorlása szimulációs körülmények között. </w:t>
      </w:r>
      <w:r w:rsidRPr="003307F9">
        <w:rPr>
          <w:rFonts w:ascii="Verdana" w:eastAsia="Times New Roman" w:hAnsi="Verdana" w:cs="Times New Roman"/>
          <w:i/>
          <w:sz w:val="20"/>
          <w:szCs w:val="20"/>
          <w:lang w:eastAsia="hu-HU"/>
        </w:rPr>
        <w:t>(Procedures of aerodrome air traffic controller, practising in simulations.)</w:t>
      </w:r>
    </w:p>
    <w:p w:rsidR="00164B1B" w:rsidRPr="003307F9" w:rsidRDefault="00164B1B" w:rsidP="003A5B4A">
      <w:pPr>
        <w:widowControl w:val="0"/>
        <w:numPr>
          <w:ilvl w:val="1"/>
          <w:numId w:val="656"/>
        </w:numPr>
        <w:tabs>
          <w:tab w:val="left" w:pos="709"/>
          <w:tab w:val="left" w:pos="993"/>
          <w:tab w:val="num" w:pos="1418"/>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gurító irányító eljárásai azok gyakorlása szimulációs körülmények között. </w:t>
      </w:r>
      <w:r w:rsidRPr="003307F9">
        <w:rPr>
          <w:rFonts w:ascii="Verdana" w:eastAsia="Times New Roman" w:hAnsi="Verdana" w:cs="Times New Roman"/>
          <w:i/>
          <w:sz w:val="20"/>
          <w:szCs w:val="20"/>
          <w:lang w:eastAsia="hu-HU"/>
        </w:rPr>
        <w:t>(Procedures of ground controller, practising in simulations.)</w:t>
      </w:r>
    </w:p>
    <w:p w:rsidR="00164B1B" w:rsidRPr="003307F9" w:rsidRDefault="00164B1B" w:rsidP="003A5B4A">
      <w:pPr>
        <w:widowControl w:val="0"/>
        <w:numPr>
          <w:ilvl w:val="1"/>
          <w:numId w:val="656"/>
        </w:numPr>
        <w:tabs>
          <w:tab w:val="left" w:pos="709"/>
          <w:tab w:val="left" w:pos="993"/>
          <w:tab w:val="num" w:pos="1418"/>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koordinátor feladatainak gyakorlása szimulációs körülmények között. </w:t>
      </w:r>
      <w:r w:rsidRPr="003307F9">
        <w:rPr>
          <w:rFonts w:ascii="Verdana" w:eastAsia="Times New Roman" w:hAnsi="Verdana" w:cs="Times New Roman"/>
          <w:i/>
          <w:sz w:val="20"/>
          <w:szCs w:val="20"/>
          <w:lang w:eastAsia="hu-HU"/>
        </w:rPr>
        <w:t>(Procedures of coordinator, practising in simulations.)</w:t>
      </w:r>
    </w:p>
    <w:p w:rsidR="00164B1B" w:rsidRPr="003307F9" w:rsidRDefault="00164B1B" w:rsidP="003A5B4A">
      <w:pPr>
        <w:widowControl w:val="0"/>
        <w:numPr>
          <w:ilvl w:val="1"/>
          <w:numId w:val="656"/>
        </w:numPr>
        <w:tabs>
          <w:tab w:val="left" w:pos="709"/>
          <w:tab w:val="left" w:pos="993"/>
          <w:tab w:val="num" w:pos="1418"/>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Légiforgalmi irányítói engedélyek és utasítások kiadása, egyszerű forgalmi szituációkban. </w:t>
      </w:r>
      <w:r w:rsidRPr="003307F9">
        <w:rPr>
          <w:rFonts w:ascii="Verdana" w:eastAsia="Times New Roman" w:hAnsi="Verdana" w:cs="Times New Roman"/>
          <w:i/>
          <w:sz w:val="20"/>
          <w:szCs w:val="20"/>
          <w:lang w:eastAsia="hu-HU"/>
        </w:rPr>
        <w:t>(Issuing ATC clearances and instructions, practising in simulations.)</w:t>
      </w:r>
    </w:p>
    <w:p w:rsidR="00164B1B" w:rsidRPr="003307F9" w:rsidRDefault="00164B1B" w:rsidP="003A5B4A">
      <w:pPr>
        <w:widowControl w:val="0"/>
        <w:numPr>
          <w:ilvl w:val="1"/>
          <w:numId w:val="656"/>
        </w:numPr>
        <w:tabs>
          <w:tab w:val="left" w:pos="709"/>
          <w:tab w:val="left" w:pos="993"/>
          <w:tab w:val="num" w:pos="1418"/>
        </w:tabs>
        <w:spacing w:before="120" w:after="120" w:line="240" w:lineRule="auto"/>
        <w:ind w:left="426" w:firstLine="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Repülőtéri szolgálatokkal való együttműködés gyakorlása egyszerű forgalmi helyzet és VMC körülmények között; </w:t>
      </w:r>
      <w:r w:rsidRPr="003307F9">
        <w:rPr>
          <w:rFonts w:ascii="Verdana" w:eastAsia="Times New Roman" w:hAnsi="Verdana" w:cs="Times New Roman"/>
          <w:i/>
          <w:sz w:val="20"/>
          <w:szCs w:val="20"/>
          <w:lang w:eastAsia="hu-HU"/>
        </w:rPr>
        <w:t>(Practicing the coordination tasks with aerodrome services.)</w:t>
      </w:r>
    </w:p>
    <w:p w:rsidR="00164B1B" w:rsidRPr="003307F9" w:rsidRDefault="00164B1B" w:rsidP="003A5B4A">
      <w:pPr>
        <w:pStyle w:val="Listaszerbekezds"/>
        <w:numPr>
          <w:ilvl w:val="1"/>
          <w:numId w:val="656"/>
        </w:numPr>
        <w:tabs>
          <w:tab w:val="num" w:pos="1418"/>
        </w:tabs>
        <w:spacing w:line="259" w:lineRule="auto"/>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repülőtéri irányító által alkalmazott elkülönítési eljárások, forgalomszervezési sajátosságok gyakorlása. </w:t>
      </w:r>
      <w:r w:rsidRPr="003307F9">
        <w:rPr>
          <w:rFonts w:ascii="Verdana" w:eastAsia="Times New Roman" w:hAnsi="Verdana" w:cs="Times New Roman"/>
          <w:i/>
          <w:sz w:val="20"/>
          <w:szCs w:val="20"/>
          <w:lang w:eastAsia="hu-HU"/>
        </w:rPr>
        <w:t>(Procedures of ATC for separation and traffic management.);</w:t>
      </w:r>
    </w:p>
    <w:p w:rsidR="00164B1B" w:rsidRPr="003307F9" w:rsidRDefault="00164B1B" w:rsidP="003A5B4A">
      <w:pPr>
        <w:numPr>
          <w:ilvl w:val="1"/>
          <w:numId w:val="656"/>
        </w:numPr>
        <w:tabs>
          <w:tab w:val="num" w:pos="1076"/>
          <w:tab w:val="num" w:pos="1418"/>
        </w:tabs>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Zárthelyi dolgozat a 1-13. tárgykör anyagából. </w:t>
      </w:r>
      <w:r w:rsidRPr="003307F9">
        <w:rPr>
          <w:rFonts w:ascii="Verdana" w:eastAsia="Times New Roman" w:hAnsi="Verdana" w:cs="Times New Roman"/>
          <w:i/>
          <w:sz w:val="20"/>
          <w:szCs w:val="20"/>
          <w:lang w:eastAsia="hu-HU"/>
        </w:rPr>
        <w:t>(Test from subjects 1-7.)</w:t>
      </w:r>
    </w:p>
    <w:p w:rsidR="00164B1B" w:rsidRPr="003307F9" w:rsidRDefault="00164B1B" w:rsidP="003A5B4A">
      <w:pPr>
        <w:numPr>
          <w:ilvl w:val="0"/>
          <w:numId w:val="656"/>
        </w:numPr>
        <w:tabs>
          <w:tab w:val="clear" w:pos="360"/>
          <w:tab w:val="num" w:pos="1418"/>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Times New Roman"/>
          <w:bCs/>
          <w:sz w:val="20"/>
          <w:szCs w:val="20"/>
          <w:lang w:eastAsia="hu-HU"/>
        </w:rPr>
        <w:t>őszi félévben/7. félév</w:t>
      </w:r>
    </w:p>
    <w:p w:rsidR="00164B1B" w:rsidRPr="003307F9" w:rsidRDefault="00164B1B" w:rsidP="003A5B4A">
      <w:pPr>
        <w:numPr>
          <w:ilvl w:val="0"/>
          <w:numId w:val="656"/>
        </w:numPr>
        <w:tabs>
          <w:tab w:val="clear" w:pos="360"/>
        </w:tabs>
        <w:spacing w:before="120" w:after="0" w:line="240" w:lineRule="auto"/>
        <w:ind w:left="425" w:hanging="425"/>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tanórákon való részvétel követelményei, elfogadható hiányzások mértéke, távolmaradás pótlásának lehetősége:</w:t>
      </w:r>
    </w:p>
    <w:p w:rsidR="00164B1B" w:rsidRPr="003307F9" w:rsidRDefault="00164B1B" w:rsidP="00164B1B">
      <w:pPr>
        <w:tabs>
          <w:tab w:val="num" w:pos="851"/>
        </w:tabs>
        <w:spacing w:before="120" w:after="0" w:line="240" w:lineRule="auto"/>
        <w:ind w:left="425"/>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A tanórákon a részvétel legalább 70%-ban kötelező, az azt meghaladó hiányzás az aláírás megtagadását vonja maga után. Hiányzás esetén tanórák és az elmaradt szimulációs gyakorlatok pótlása az oktatókkal egyeztett időpontokban, konzultáció keretében történik. </w:t>
      </w:r>
    </w:p>
    <w:p w:rsidR="00164B1B" w:rsidRPr="003307F9" w:rsidRDefault="00164B1B" w:rsidP="003A5B4A">
      <w:pPr>
        <w:numPr>
          <w:ilvl w:val="0"/>
          <w:numId w:val="656"/>
        </w:numPr>
        <w:tabs>
          <w:tab w:val="num" w:pos="851"/>
        </w:tabs>
        <w:spacing w:before="120" w:after="0" w:line="240" w:lineRule="auto"/>
        <w:ind w:left="425" w:hanging="425"/>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Félévközi feladatok, ismeretek ellenőrzésének rendje:</w:t>
      </w:r>
    </w:p>
    <w:p w:rsidR="00164B1B" w:rsidRPr="003307F9" w:rsidRDefault="00164B1B" w:rsidP="00164B1B">
      <w:pPr>
        <w:spacing w:before="120" w:after="0" w:line="240" w:lineRule="auto"/>
        <w:ind w:left="426"/>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 hallgatók a félév során egy alkalommal írnak 45 perces zárthelyi dolgozatot az 1-7 tárgykörök anyagából. A zárthelyi dolgozat során a hallgatók kombinált felépítésű feladatlapot töltenek ki, melynek tételkérdéseit az oktatott tananyag és önálló feldolgozásként meghatározott ismeretanyag képezi. A feladatlapban feleletalkotásos, felelet kiegészítéses, feleletválasztásos kérdések formájában kell a tananyag elsajátításáról meggyőződni. A tematikában rögzített ismereteken kívül más tananyag nem kérhető számon. A zárthelyi dolgozat egyszer pótolható. Értékelése ötfokozatú (60%-tól elégséges, 70%-tól közepes, 80%-tól jó, 90%-tól jeles).</w:t>
      </w:r>
    </w:p>
    <w:p w:rsidR="00164B1B" w:rsidRPr="003307F9" w:rsidRDefault="00164B1B" w:rsidP="00164B1B">
      <w:pPr>
        <w:widowControl w:val="0"/>
        <w:tabs>
          <w:tab w:val="left" w:pos="709"/>
          <w:tab w:val="left" w:pos="993"/>
        </w:tabs>
        <w:spacing w:before="120" w:after="120" w:line="240" w:lineRule="auto"/>
        <w:ind w:left="426"/>
        <w:jc w:val="both"/>
        <w:rPr>
          <w:rFonts w:ascii="Verdana" w:eastAsia="Times New Roman" w:hAnsi="Verdana" w:cs="Times New Roman"/>
          <w:sz w:val="20"/>
          <w:szCs w:val="20"/>
          <w:lang w:eastAsia="hu-HU"/>
        </w:rPr>
      </w:pPr>
      <w:r w:rsidRPr="003307F9">
        <w:rPr>
          <w:rFonts w:ascii="Verdana" w:eastAsia="Times New Roman" w:hAnsi="Verdana" w:cs="Times New Roman"/>
          <w:bCs/>
          <w:sz w:val="20"/>
          <w:szCs w:val="20"/>
          <w:lang w:eastAsia="hu-HU"/>
        </w:rPr>
        <w:t xml:space="preserve">A hallgatóknak a félév során, legalább 15 alkalommal kell </w:t>
      </w:r>
      <w:r w:rsidRPr="003307F9">
        <w:rPr>
          <w:rFonts w:ascii="Verdana" w:eastAsia="Times New Roman" w:hAnsi="Verdana" w:cs="Times New Roman"/>
          <w:sz w:val="20"/>
          <w:szCs w:val="20"/>
          <w:lang w:eastAsia="hu-HU"/>
        </w:rPr>
        <w:t>45 perces szimulációs gyakorlatban repülőtéri- és gurító irányítói, valamint koordinátori feladatot végrehajtaniuk, a repülőtéri irányító szimulátorban.</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sz w:val="20"/>
          <w:szCs w:val="20"/>
          <w:lang w:eastAsia="hu-HU"/>
        </w:rPr>
        <w:t xml:space="preserve">A szimulációs gyakorlatok egymásra épülése és azok teljesítése biztosítsa a munkavégzéshez szükséges kompetenciák megszerzését. A gyakorlatok sorrendje nem cserélhető fel. Egy szimulációs feladat végrehajtásakor a kiadott repülésirányítói engedélyeknek legalább 75%-ban hibátlannak kell lennie. Hibát jelent azok formai és tartalmi jegyeinek nem megfelelősége, amit az oktató A/B/C/D szinten értékel (A-elégedett, B-kiegészítésre szorul, C-nem </w:t>
      </w:r>
      <w:r w:rsidRPr="003307F9">
        <w:rPr>
          <w:rFonts w:ascii="Verdana" w:eastAsia="Times New Roman" w:hAnsi="Verdana" w:cs="Times New Roman"/>
          <w:kern w:val="2"/>
          <w:sz w:val="20"/>
          <w:szCs w:val="20"/>
        </w:rPr>
        <w:t>megfelelő</w:t>
      </w:r>
      <w:r w:rsidRPr="003307F9">
        <w:rPr>
          <w:rFonts w:ascii="Verdana" w:eastAsia="Times New Roman" w:hAnsi="Verdana" w:cs="Times New Roman"/>
          <w:b/>
          <w:kern w:val="2"/>
          <w:sz w:val="20"/>
          <w:szCs w:val="20"/>
        </w:rPr>
        <w:t>,</w:t>
      </w:r>
      <w:r w:rsidRPr="003307F9">
        <w:rPr>
          <w:rFonts w:ascii="Verdana" w:eastAsia="Times New Roman" w:hAnsi="Verdana" w:cs="Times New Roman"/>
          <w:sz w:val="20"/>
          <w:szCs w:val="20"/>
          <w:lang w:eastAsia="hu-HU"/>
        </w:rPr>
        <w:t xml:space="preserve"> D-nem </w:t>
      </w:r>
      <w:r w:rsidRPr="003307F9">
        <w:rPr>
          <w:rFonts w:ascii="Verdana" w:eastAsia="Times New Roman" w:hAnsi="Verdana" w:cs="Times New Roman"/>
          <w:sz w:val="20"/>
          <w:szCs w:val="20"/>
          <w:lang w:eastAsia="hu-HU"/>
        </w:rPr>
        <w:lastRenderedPageBreak/>
        <w:t>jelent meg értékelhető elemként). Az elmaradt légforgalmi irányítói engedélyek az 1-es alacsony bonyolultsági szintű (bevezető) és a 2. közepes bonyolultsági szintű szimulációs (haladó) gyakorlaton legfeljebb kettő (2) engedélyezett a harmadik esetén az értékelés nem megfelelő. A többi, bonyolult forgalmi helyzetet szimuláló gyakorlaton az irányítói engedély elmaradása miatti repülésbiztonságra veszélyes helyzet kialakulása nem megfelelő értékelést eredményez.</w:t>
      </w:r>
    </w:p>
    <w:p w:rsidR="00164B1B" w:rsidRPr="003307F9" w:rsidRDefault="00164B1B" w:rsidP="00164B1B">
      <w:pPr>
        <w:tabs>
          <w:tab w:val="center" w:pos="4536"/>
          <w:tab w:val="right" w:pos="9072"/>
        </w:tabs>
        <w:spacing w:before="120" w:after="0" w:line="240" w:lineRule="auto"/>
        <w:ind w:left="426"/>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Csak az a hallgató kezdheti meg a soron következő szimulációs gyakorlatot, aki az előzőt teljesítette, vagyis minden értékelése A vagy B eredményekkel zárult. Ha a hallgató a kiszabott gyakorlási idő alatt </w:t>
      </w:r>
      <w:r w:rsidRPr="003307F9">
        <w:rPr>
          <w:rFonts w:ascii="Verdana" w:eastAsia="Times New Roman" w:hAnsi="Verdana" w:cs="Times New Roman"/>
          <w:kern w:val="2"/>
          <w:sz w:val="20"/>
          <w:szCs w:val="20"/>
        </w:rPr>
        <w:t>nem</w:t>
      </w:r>
      <w:r w:rsidRPr="003307F9">
        <w:rPr>
          <w:rFonts w:ascii="Verdana" w:eastAsia="Times New Roman" w:hAnsi="Verdana" w:cs="Times New Roman"/>
          <w:sz w:val="20"/>
          <w:szCs w:val="20"/>
          <w:lang w:eastAsia="hu-HU"/>
        </w:rPr>
        <w:t xml:space="preserve"> tudta teljesíteni az elvárt szintet, akkor a vezető oktató döntése alapján meghatározott idő alatt javíthat. H</w:t>
      </w:r>
      <w:r w:rsidRPr="003307F9">
        <w:rPr>
          <w:rFonts w:ascii="Verdana" w:eastAsia="Times New Roman" w:hAnsi="Verdana" w:cs="Times New Roman"/>
          <w:bCs/>
          <w:sz w:val="20"/>
          <w:szCs w:val="20"/>
          <w:lang w:eastAsia="hu-HU"/>
        </w:rPr>
        <w:t xml:space="preserve">a ekkor sem sikerül az elvárt szintet teljesíteni, akkor a vezető oktató a tanszékvezetőt hatáskörébe utalja azt további eljárásra. </w:t>
      </w:r>
      <w:r w:rsidRPr="003307F9">
        <w:rPr>
          <w:rFonts w:ascii="Verdana" w:eastAsia="Times New Roman" w:hAnsi="Verdana" w:cs="Times New Roman"/>
          <w:sz w:val="20"/>
          <w:szCs w:val="20"/>
          <w:lang w:eastAsia="hu-HU"/>
        </w:rPr>
        <w:t xml:space="preserve">Az oktatók az értékelést Értékelő Lapon végzik. Az értékelő lapot az értékelés végén az oktató és a hallgató is </w:t>
      </w:r>
      <w:r w:rsidRPr="003307F9">
        <w:rPr>
          <w:rFonts w:ascii="Verdana" w:eastAsia="Times New Roman" w:hAnsi="Verdana" w:cs="Times New Roman"/>
          <w:kern w:val="2"/>
          <w:sz w:val="20"/>
          <w:szCs w:val="20"/>
        </w:rPr>
        <w:t>aláírásával</w:t>
      </w:r>
      <w:r w:rsidRPr="003307F9">
        <w:rPr>
          <w:rFonts w:ascii="Verdana" w:eastAsia="Times New Roman" w:hAnsi="Verdana" w:cs="Times New Roman"/>
          <w:sz w:val="20"/>
          <w:szCs w:val="20"/>
          <w:lang w:eastAsia="hu-HU"/>
        </w:rPr>
        <w:t xml:space="preserve"> hitelesíti. </w:t>
      </w:r>
    </w:p>
    <w:p w:rsidR="00164B1B" w:rsidRPr="003307F9" w:rsidRDefault="00164B1B" w:rsidP="003A5B4A">
      <w:pPr>
        <w:numPr>
          <w:ilvl w:val="0"/>
          <w:numId w:val="656"/>
        </w:numPr>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Az értékelés, az aláírás és a kreditek megszerzésének pontos feltételei </w:t>
      </w:r>
    </w:p>
    <w:p w:rsidR="00164B1B" w:rsidRPr="003307F9" w:rsidRDefault="00164B1B" w:rsidP="003A5B4A">
      <w:pPr>
        <w:widowControl w:val="0"/>
        <w:numPr>
          <w:ilvl w:val="1"/>
          <w:numId w:val="656"/>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sz w:val="20"/>
          <w:szCs w:val="20"/>
          <w:lang w:eastAsia="hu-HU"/>
        </w:rPr>
        <w:t>Az aláírás megszerzésének feltétele a 14. pontban meghatározott arányú részvétel a foglalkozásokon és a 15. pontban meghatározott félévközi feladatok (ZH és a szimulációs gyakorlatok) legalább elégséges eredménnyel való teljesítése. A szimulációs gyakorlatok esetén „C” értékelés az össz. gyakorlatszám 20%-ában elfogadható.</w:t>
      </w:r>
    </w:p>
    <w:p w:rsidR="00164B1B" w:rsidRPr="003307F9" w:rsidRDefault="00164B1B" w:rsidP="003A5B4A">
      <w:pPr>
        <w:widowControl w:val="0"/>
        <w:numPr>
          <w:ilvl w:val="1"/>
          <w:numId w:val="656"/>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Az értékelés:</w:t>
      </w:r>
      <w:r w:rsidRPr="003307F9">
        <w:rPr>
          <w:rFonts w:ascii="Verdana" w:eastAsia="Times New Roman" w:hAnsi="Verdana" w:cs="Times New Roman"/>
          <w:sz w:val="20"/>
          <w:szCs w:val="20"/>
          <w:lang w:eastAsia="hu-HU"/>
        </w:rPr>
        <w:t xml:space="preserve"> A számonkérés módja: </w:t>
      </w:r>
      <w:r w:rsidRPr="003307F9">
        <w:rPr>
          <w:rFonts w:ascii="Verdana" w:eastAsia="Times New Roman" w:hAnsi="Verdana" w:cs="Times New Roman"/>
          <w:b/>
          <w:sz w:val="20"/>
          <w:szCs w:val="20"/>
          <w:lang w:eastAsia="hu-HU"/>
        </w:rPr>
        <w:t>kollokvium</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b/>
          <w:sz w:val="20"/>
          <w:szCs w:val="20"/>
          <w:lang w:eastAsia="hu-HU"/>
        </w:rPr>
        <w:t>(Z)</w:t>
      </w:r>
      <w:r w:rsidRPr="003307F9">
        <w:rPr>
          <w:rFonts w:ascii="Verdana" w:eastAsia="Times New Roman" w:hAnsi="Verdana" w:cs="Times New Roman"/>
          <w:sz w:val="20"/>
          <w:szCs w:val="20"/>
          <w:lang w:eastAsia="hu-HU"/>
        </w:rPr>
        <w:t xml:space="preserve"> (írásbeli és szóbeli). Az </w:t>
      </w:r>
      <w:r w:rsidRPr="003307F9">
        <w:rPr>
          <w:rFonts w:ascii="Verdana" w:eastAsia="Times New Roman" w:hAnsi="Verdana" w:cs="Times New Roman"/>
          <w:b/>
          <w:sz w:val="20"/>
          <w:szCs w:val="20"/>
          <w:lang w:eastAsia="hu-HU"/>
        </w:rPr>
        <w:t xml:space="preserve">írásbeli vizsga </w:t>
      </w:r>
      <w:r w:rsidRPr="003307F9">
        <w:rPr>
          <w:rFonts w:ascii="Verdana" w:eastAsia="Times New Roman" w:hAnsi="Verdana" w:cs="Times New Roman"/>
          <w:sz w:val="20"/>
          <w:szCs w:val="20"/>
          <w:lang w:eastAsia="hu-HU"/>
        </w:rPr>
        <w:t xml:space="preserve">során a hallgatók kombinált felépítésű tesztet töltenek ki, melynek kérdéseit az oktatott tananyag és önálló feldolgozásként meghatározott ismeretanyag képezi. A feladatlapban feleletalkotásos, felelet kiegészítéses, feleletválasztásos kérdések formájában kell a tananyag elsajátításáról meggyőződni. A tematikában rögzített ismereteken kívül más tananyag nem kérhető számon. Az értékelése ötfokozatú (80%-tól elégséges, 85%-tól közepes, 90%-tól jó, 95%-tól jeles). A </w:t>
      </w:r>
      <w:r w:rsidRPr="003307F9">
        <w:rPr>
          <w:rFonts w:ascii="Verdana" w:eastAsia="Times New Roman" w:hAnsi="Verdana" w:cs="Times New Roman"/>
          <w:b/>
          <w:sz w:val="20"/>
          <w:szCs w:val="20"/>
          <w:lang w:eastAsia="hu-HU"/>
        </w:rPr>
        <w:t>szóbeli vizsgán</w:t>
      </w:r>
      <w:r w:rsidRPr="003307F9">
        <w:rPr>
          <w:rFonts w:ascii="Verdana" w:eastAsia="Times New Roman" w:hAnsi="Verdana" w:cs="Times New Roman"/>
          <w:sz w:val="20"/>
          <w:szCs w:val="20"/>
          <w:lang w:eastAsia="hu-HU"/>
        </w:rPr>
        <w:t xml:space="preserve"> a hallgató a vizsgakérdésre adott szóbeli feleletének értékelése történik meg. Az értékelés alapja a tárgyi ismeret és az összefüggések felismerésének bemutatása. A helyes érvelés a logikusan felépített előadás. A tematikában rögzített ismereteken kívül más tananyag nem kérhető számon.</w:t>
      </w:r>
    </w:p>
    <w:p w:rsidR="00164B1B" w:rsidRPr="003307F9" w:rsidRDefault="00164B1B" w:rsidP="003A5B4A">
      <w:pPr>
        <w:widowControl w:val="0"/>
        <w:numPr>
          <w:ilvl w:val="1"/>
          <w:numId w:val="656"/>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A kreditek megszerzésének feltétele az aláírás megszerzése, valamint a kollokvium legalább elégséges eredménnyel történő teljesítése.</w:t>
      </w:r>
    </w:p>
    <w:p w:rsidR="00164B1B" w:rsidRPr="003307F9" w:rsidRDefault="00164B1B" w:rsidP="003A5B4A">
      <w:pPr>
        <w:numPr>
          <w:ilvl w:val="0"/>
          <w:numId w:val="656"/>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Irodalomjegyzék (magyar, angol):</w:t>
      </w:r>
    </w:p>
    <w:p w:rsidR="00164B1B" w:rsidRPr="003307F9" w:rsidRDefault="00164B1B" w:rsidP="003A5B4A">
      <w:pPr>
        <w:widowControl w:val="0"/>
        <w:numPr>
          <w:ilvl w:val="1"/>
          <w:numId w:val="656"/>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Kötelező irodalom: </w:t>
      </w:r>
    </w:p>
    <w:p w:rsidR="00164B1B" w:rsidRPr="003307F9" w:rsidRDefault="00164B1B" w:rsidP="003A5B4A">
      <w:pPr>
        <w:numPr>
          <w:ilvl w:val="0"/>
          <w:numId w:val="657"/>
        </w:numPr>
        <w:tabs>
          <w:tab w:val="center" w:pos="4536"/>
          <w:tab w:val="right" w:pos="9072"/>
        </w:tabs>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Bottyán Zsolt, Dunai Pál, Fekete Csaba, Gajdos Máté, Palik Mátyás, Sápi Lajos, Vas Tímea: A repülésirányítás alapjai, NKE Egyetemi jegyzet;</w:t>
      </w:r>
    </w:p>
    <w:p w:rsidR="00164B1B" w:rsidRPr="003307F9" w:rsidRDefault="00164B1B" w:rsidP="003A5B4A">
      <w:pPr>
        <w:numPr>
          <w:ilvl w:val="0"/>
          <w:numId w:val="657"/>
        </w:numPr>
        <w:tabs>
          <w:tab w:val="center" w:pos="4536"/>
          <w:tab w:val="right" w:pos="9072"/>
        </w:tabs>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ICAO Doc 4444 PANS OPS Air Traffic Management, Fifteenth Edition — 2007;</w:t>
      </w:r>
    </w:p>
    <w:p w:rsidR="00164B1B" w:rsidRPr="003307F9" w:rsidRDefault="00164B1B" w:rsidP="003A5B4A">
      <w:pPr>
        <w:numPr>
          <w:ilvl w:val="1"/>
          <w:numId w:val="656"/>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Ajánlott irodalom: </w:t>
      </w:r>
    </w:p>
    <w:p w:rsidR="00164B1B" w:rsidRPr="003307F9" w:rsidRDefault="00164B1B" w:rsidP="003A5B4A">
      <w:pPr>
        <w:numPr>
          <w:ilvl w:val="0"/>
          <w:numId w:val="659"/>
        </w:numPr>
        <w:spacing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Michael S. Nolan: Fundamentals of Air Traffic Control; ISBN: 0-534-39388-8;</w:t>
      </w:r>
    </w:p>
    <w:p w:rsidR="00164B1B" w:rsidRPr="003307F9" w:rsidRDefault="00164B1B" w:rsidP="003A5B4A">
      <w:pPr>
        <w:numPr>
          <w:ilvl w:val="0"/>
          <w:numId w:val="659"/>
        </w:numPr>
        <w:tabs>
          <w:tab w:val="center" w:pos="4536"/>
          <w:tab w:val="right" w:pos="9072"/>
        </w:tabs>
        <w:spacing w:before="120" w:after="0" w:line="240" w:lineRule="auto"/>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Air Traffic Management and systems, Springer ISBN 978-4-431-54474-6</w:t>
      </w:r>
    </w:p>
    <w:p w:rsidR="00164B1B" w:rsidRPr="003307F9" w:rsidRDefault="00164B1B" w:rsidP="00164B1B">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164B1B" w:rsidRPr="003307F9" w:rsidRDefault="00164B1B" w:rsidP="00164B1B">
      <w:pPr>
        <w:tabs>
          <w:tab w:val="right" w:pos="900"/>
          <w:tab w:val="center" w:pos="4536"/>
        </w:tabs>
        <w:spacing w:after="0" w:line="240" w:lineRule="auto"/>
        <w:ind w:left="783" w:hanging="357"/>
        <w:jc w:val="both"/>
        <w:rPr>
          <w:rFonts w:ascii="Verdana" w:eastAsia="Times New Roman" w:hAnsi="Verdana" w:cs="Times New Roman"/>
          <w:bCs/>
          <w:sz w:val="20"/>
          <w:szCs w:val="20"/>
          <w:lang w:eastAsia="hu-HU"/>
        </w:rPr>
      </w:pPr>
    </w:p>
    <w:p w:rsidR="00164B1B" w:rsidRPr="003307F9" w:rsidRDefault="00164B1B" w:rsidP="00164B1B">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2023. november 3.</w:t>
      </w:r>
    </w:p>
    <w:p w:rsidR="00164B1B" w:rsidRPr="003307F9" w:rsidRDefault="00164B1B" w:rsidP="00164B1B">
      <w:pPr>
        <w:tabs>
          <w:tab w:val="center" w:pos="7088"/>
        </w:tabs>
        <w:spacing w:after="0" w:line="240" w:lineRule="auto"/>
        <w:ind w:left="850" w:firstLine="4962"/>
        <w:jc w:val="center"/>
        <w:rPr>
          <w:rFonts w:ascii="Verdana" w:eastAsia="Times New Roman" w:hAnsi="Verdana" w:cs="Times New Roman"/>
          <w:sz w:val="20"/>
          <w:szCs w:val="20"/>
          <w:lang w:eastAsia="hu-HU"/>
        </w:rPr>
      </w:pPr>
    </w:p>
    <w:p w:rsidR="00164B1B" w:rsidRPr="003307F9" w:rsidRDefault="00164B1B" w:rsidP="00164B1B">
      <w:pPr>
        <w:tabs>
          <w:tab w:val="center" w:pos="7088"/>
        </w:tabs>
        <w:spacing w:after="0" w:line="240" w:lineRule="auto"/>
        <w:ind w:left="850" w:firstLine="4962"/>
        <w:jc w:val="center"/>
        <w:rPr>
          <w:rFonts w:ascii="Verdana" w:eastAsia="Times New Roman" w:hAnsi="Verdana" w:cs="Times New Roman"/>
          <w:sz w:val="20"/>
          <w:szCs w:val="20"/>
          <w:lang w:eastAsia="hu-HU"/>
        </w:rPr>
      </w:pPr>
    </w:p>
    <w:p w:rsidR="00164B1B" w:rsidRPr="003307F9" w:rsidRDefault="00164B1B" w:rsidP="00164B1B">
      <w:pPr>
        <w:tabs>
          <w:tab w:val="center" w:pos="9072"/>
        </w:tabs>
        <w:spacing w:after="0" w:line="240" w:lineRule="auto"/>
        <w:ind w:left="850" w:firstLine="4679"/>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Dr. Vas Tímea, PhD</w:t>
      </w:r>
    </w:p>
    <w:p w:rsidR="00164B1B" w:rsidRPr="003307F9" w:rsidRDefault="00164B1B" w:rsidP="00164B1B">
      <w:pPr>
        <w:tabs>
          <w:tab w:val="center" w:pos="9072"/>
        </w:tabs>
        <w:spacing w:after="0" w:line="240" w:lineRule="auto"/>
        <w:ind w:left="850" w:firstLine="4679"/>
        <w:jc w:val="right"/>
        <w:rPr>
          <w:rFonts w:ascii="Verdana" w:eastAsia="Times New Roman" w:hAnsi="Verdana" w:cs="Times New Roman"/>
          <w:sz w:val="20"/>
          <w:szCs w:val="20"/>
          <w:lang w:eastAsia="hu-HU"/>
        </w:rPr>
      </w:pPr>
      <w:r w:rsidRPr="003307F9">
        <w:rPr>
          <w:rFonts w:ascii="Verdana" w:eastAsia="Times New Roman" w:hAnsi="Verdana" w:cs="Times New Roman"/>
          <w:bCs/>
          <w:sz w:val="20"/>
          <w:szCs w:val="20"/>
          <w:lang w:eastAsia="hu-HU"/>
        </w:rPr>
        <w:t>egyetemi docens</w:t>
      </w:r>
      <w:r w:rsidRPr="003307F9">
        <w:rPr>
          <w:rFonts w:ascii="Verdana" w:eastAsia="Times New Roman" w:hAnsi="Verdana" w:cs="Times New Roman"/>
          <w:sz w:val="20"/>
          <w:szCs w:val="20"/>
          <w:lang w:eastAsia="hu-HU"/>
        </w:rPr>
        <w:t xml:space="preserve"> sk.</w:t>
      </w:r>
    </w:p>
    <w:p w:rsidR="00164B1B" w:rsidRPr="003307F9" w:rsidRDefault="00164B1B" w:rsidP="00164B1B">
      <w:pPr>
        <w:spacing w:line="259" w:lineRule="auto"/>
        <w:rPr>
          <w:rFonts w:ascii="Verdana" w:eastAsia="Times New Roman" w:hAnsi="Verdana" w:cs="Times New Roman"/>
          <w:bCs/>
          <w:sz w:val="20"/>
          <w:szCs w:val="20"/>
        </w:rPr>
      </w:pPr>
      <w:r w:rsidRPr="003307F9">
        <w:rPr>
          <w:rFonts w:ascii="Verdana" w:eastAsia="Times New Roman" w:hAnsi="Verdana" w:cs="Times New Roman"/>
          <w:sz w:val="20"/>
          <w:szCs w:val="20"/>
          <w:lang w:eastAsia="hu-HU"/>
        </w:rPr>
        <w:br w:type="page"/>
      </w:r>
    </w:p>
    <w:tbl>
      <w:tblPr>
        <w:tblpPr w:leftFromText="141" w:rightFromText="141" w:horzAnchor="margin" w:tblpY="-551"/>
        <w:tblW w:w="5529" w:type="dxa"/>
        <w:tblLook w:val="01E0" w:firstRow="1" w:lastRow="1" w:firstColumn="1" w:lastColumn="1" w:noHBand="0" w:noVBand="0"/>
      </w:tblPr>
      <w:tblGrid>
        <w:gridCol w:w="5529"/>
      </w:tblGrid>
      <w:tr w:rsidR="00164B1B" w:rsidRPr="003307F9" w:rsidTr="00AA6D0B">
        <w:tc>
          <w:tcPr>
            <w:tcW w:w="5529" w:type="dxa"/>
            <w:tcBorders>
              <w:top w:val="nil"/>
              <w:left w:val="nil"/>
              <w:bottom w:val="single" w:sz="4" w:space="0" w:color="auto"/>
              <w:right w:val="nil"/>
            </w:tcBorders>
            <w:hideMark/>
          </w:tcPr>
          <w:p w:rsidR="00164B1B" w:rsidRPr="003307F9" w:rsidRDefault="00164B1B" w:rsidP="00AA6D0B">
            <w:pPr>
              <w:pageBreakBefore/>
              <w:autoSpaceDE w:val="0"/>
              <w:autoSpaceDN w:val="0"/>
              <w:adjustRightInd w:val="0"/>
              <w:spacing w:after="0" w:line="240" w:lineRule="auto"/>
              <w:jc w:val="center"/>
              <w:rPr>
                <w:rFonts w:ascii="Verdana" w:eastAsia="Times New Roman" w:hAnsi="Verdana" w:cs="Times New Roman"/>
                <w:b/>
                <w:smallCaps/>
                <w:sz w:val="20"/>
                <w:szCs w:val="20"/>
                <w:lang w:eastAsia="hu-HU"/>
              </w:rPr>
            </w:pPr>
          </w:p>
          <w:p w:rsidR="00164B1B" w:rsidRPr="003307F9" w:rsidRDefault="00164B1B" w:rsidP="00AA6D0B">
            <w:pPr>
              <w:pageBreakBefore/>
              <w:autoSpaceDE w:val="0"/>
              <w:autoSpaceDN w:val="0"/>
              <w:adjustRightInd w:val="0"/>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t>Nemzeti Közszolgálati Egyetem</w:t>
            </w:r>
          </w:p>
        </w:tc>
      </w:tr>
      <w:tr w:rsidR="00164B1B" w:rsidRPr="003307F9" w:rsidTr="00AA6D0B">
        <w:tc>
          <w:tcPr>
            <w:tcW w:w="5529" w:type="dxa"/>
            <w:tcBorders>
              <w:top w:val="single" w:sz="4" w:space="0" w:color="auto"/>
              <w:left w:val="nil"/>
              <w:bottom w:val="nil"/>
              <w:right w:val="nil"/>
            </w:tcBorders>
            <w:hideMark/>
          </w:tcPr>
          <w:p w:rsidR="00164B1B" w:rsidRPr="003307F9" w:rsidRDefault="00164B1B" w:rsidP="00AA6D0B">
            <w:pPr>
              <w:autoSpaceDE w:val="0"/>
              <w:autoSpaceDN w:val="0"/>
              <w:adjustRightInd w:val="0"/>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164B1B" w:rsidRPr="003307F9" w:rsidRDefault="00164B1B" w:rsidP="00164B1B">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164B1B" w:rsidRPr="003307F9" w:rsidRDefault="00164B1B" w:rsidP="00164B1B">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164B1B" w:rsidRPr="003307F9" w:rsidRDefault="00164B1B" w:rsidP="003A5B4A">
      <w:pPr>
        <w:numPr>
          <w:ilvl w:val="0"/>
          <w:numId w:val="652"/>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HK916A046</w:t>
      </w:r>
    </w:p>
    <w:p w:rsidR="00164B1B" w:rsidRPr="003307F9" w:rsidRDefault="00164B1B" w:rsidP="003A5B4A">
      <w:pPr>
        <w:numPr>
          <w:ilvl w:val="0"/>
          <w:numId w:val="65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sz w:val="20"/>
          <w:szCs w:val="20"/>
          <w:lang w:eastAsia="hu-HU"/>
        </w:rPr>
        <w:t>Légiforgalmi irányítás gyakorlata I.</w:t>
      </w:r>
    </w:p>
    <w:p w:rsidR="00164B1B" w:rsidRPr="003307F9" w:rsidRDefault="00164B1B" w:rsidP="003A5B4A">
      <w:pPr>
        <w:numPr>
          <w:ilvl w:val="0"/>
          <w:numId w:val="65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sz w:val="20"/>
          <w:szCs w:val="20"/>
          <w:lang w:val="en-GB" w:eastAsia="hu-HU"/>
        </w:rPr>
        <w:t>ATC Simulation practices I.</w:t>
      </w:r>
    </w:p>
    <w:p w:rsidR="00164B1B" w:rsidRPr="003307F9" w:rsidRDefault="00164B1B" w:rsidP="003A5B4A">
      <w:pPr>
        <w:numPr>
          <w:ilvl w:val="0"/>
          <w:numId w:val="65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164B1B" w:rsidRPr="003307F9" w:rsidRDefault="00164B1B" w:rsidP="003A5B4A">
      <w:pPr>
        <w:widowControl w:val="0"/>
        <w:numPr>
          <w:ilvl w:val="1"/>
          <w:numId w:val="655"/>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8</w:t>
      </w:r>
      <w:r w:rsidRPr="003307F9">
        <w:rPr>
          <w:rFonts w:ascii="Verdana" w:eastAsia="Times New Roman" w:hAnsi="Verdana" w:cs="Times New Roman"/>
          <w:bCs/>
          <w:sz w:val="20"/>
          <w:szCs w:val="20"/>
        </w:rPr>
        <w:t xml:space="preserve"> kredit</w:t>
      </w:r>
    </w:p>
    <w:p w:rsidR="00164B1B" w:rsidRPr="003307F9" w:rsidRDefault="00164B1B" w:rsidP="003A5B4A">
      <w:pPr>
        <w:widowControl w:val="0"/>
        <w:numPr>
          <w:ilvl w:val="1"/>
          <w:numId w:val="655"/>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100% gyakorlat, 0% elmélet</w:t>
      </w:r>
    </w:p>
    <w:p w:rsidR="00164B1B" w:rsidRPr="003307F9" w:rsidRDefault="00164B1B" w:rsidP="003A5B4A">
      <w:pPr>
        <w:numPr>
          <w:ilvl w:val="0"/>
          <w:numId w:val="65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szakirányok/specializációk megnevezése (ahol oktatják):</w:t>
      </w:r>
      <w:r w:rsidRPr="003307F9">
        <w:rPr>
          <w:rFonts w:ascii="Verdana" w:eastAsia="Times New Roman" w:hAnsi="Verdana" w:cs="Times New Roman"/>
          <w:bCs/>
          <w:sz w:val="20"/>
          <w:szCs w:val="20"/>
          <w:lang w:eastAsia="hu-HU"/>
        </w:rPr>
        <w:t xml:space="preserve"> Állami légiközlekedési alapképzési szak, Katonai repülésirányító szakirány</w:t>
      </w:r>
    </w:p>
    <w:p w:rsidR="00164B1B" w:rsidRPr="003307F9" w:rsidRDefault="00164B1B" w:rsidP="003A5B4A">
      <w:pPr>
        <w:numPr>
          <w:ilvl w:val="0"/>
          <w:numId w:val="65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164B1B" w:rsidRPr="003307F9" w:rsidRDefault="00164B1B" w:rsidP="003A5B4A">
      <w:pPr>
        <w:numPr>
          <w:ilvl w:val="0"/>
          <w:numId w:val="652"/>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sz w:val="20"/>
          <w:szCs w:val="20"/>
          <w:lang w:eastAsia="hu-HU"/>
        </w:rPr>
        <w:t>Fekete Csaba Zoltán, tanársegéd</w:t>
      </w:r>
    </w:p>
    <w:p w:rsidR="00164B1B" w:rsidRPr="003307F9" w:rsidRDefault="00164B1B" w:rsidP="003A5B4A">
      <w:pPr>
        <w:numPr>
          <w:ilvl w:val="0"/>
          <w:numId w:val="65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w:t>
      </w:r>
    </w:p>
    <w:p w:rsidR="00164B1B" w:rsidRPr="003307F9" w:rsidRDefault="00164B1B" w:rsidP="003A5B4A">
      <w:pPr>
        <w:numPr>
          <w:ilvl w:val="1"/>
          <w:numId w:val="652"/>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 óraszám/félév: 112</w:t>
      </w:r>
    </w:p>
    <w:p w:rsidR="00164B1B" w:rsidRPr="003307F9" w:rsidRDefault="00164B1B" w:rsidP="003A5B4A">
      <w:pPr>
        <w:numPr>
          <w:ilvl w:val="2"/>
          <w:numId w:val="652"/>
        </w:numPr>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nappali munkarend: </w:t>
      </w:r>
      <w:r w:rsidRPr="003307F9">
        <w:rPr>
          <w:rFonts w:ascii="Verdana" w:eastAsia="Times New Roman" w:hAnsi="Verdana" w:cs="Times New Roman"/>
          <w:bCs/>
          <w:sz w:val="20"/>
          <w:szCs w:val="20"/>
        </w:rPr>
        <w:t>112 óra/félév (0 EA + 0 SZ + 112 GY)</w:t>
      </w:r>
    </w:p>
    <w:p w:rsidR="00164B1B" w:rsidRPr="003307F9" w:rsidRDefault="00164B1B" w:rsidP="003A5B4A">
      <w:pPr>
        <w:numPr>
          <w:ilvl w:val="2"/>
          <w:numId w:val="652"/>
        </w:numPr>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164B1B" w:rsidRPr="003307F9" w:rsidRDefault="00164B1B" w:rsidP="003A5B4A">
      <w:pPr>
        <w:numPr>
          <w:ilvl w:val="1"/>
          <w:numId w:val="652"/>
        </w:numPr>
        <w:tabs>
          <w:tab w:val="num" w:pos="1000"/>
          <w:tab w:val="right" w:pos="1134"/>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heti óraszám nappali munkarend: 8 (0+8) </w:t>
      </w:r>
      <w:r w:rsidRPr="003307F9">
        <w:rPr>
          <w:rFonts w:ascii="Verdana" w:eastAsia="Times New Roman" w:hAnsi="Verdana" w:cs="Times New Roman"/>
          <w:bCs/>
          <w:sz w:val="20"/>
          <w:szCs w:val="20"/>
        </w:rPr>
        <w:t>óra/félév</w:t>
      </w:r>
    </w:p>
    <w:p w:rsidR="00164B1B" w:rsidRPr="003307F9" w:rsidRDefault="00164B1B" w:rsidP="003A5B4A">
      <w:pPr>
        <w:numPr>
          <w:ilvl w:val="1"/>
          <w:numId w:val="652"/>
        </w:numPr>
        <w:tabs>
          <w:tab w:val="num" w:pos="1000"/>
          <w:tab w:val="right" w:pos="1134"/>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Az ismeret átadásában alkalmazandó további sajátos módok, jellemzők: komplex repülőtéri irányító szimulátor használata.</w:t>
      </w:r>
    </w:p>
    <w:p w:rsidR="00164B1B" w:rsidRPr="003307F9" w:rsidRDefault="00164B1B" w:rsidP="003A5B4A">
      <w:pPr>
        <w:numPr>
          <w:ilvl w:val="0"/>
          <w:numId w:val="652"/>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Times New Roman"/>
          <w:sz w:val="20"/>
          <w:szCs w:val="20"/>
          <w:lang w:eastAsia="hu-HU"/>
        </w:rPr>
        <w:t>A légiforgalmi szolgálatok feladatainak és eljárásainak alkalmazása, a repülőtéren és annak bevezető irányítói körzetének szimulációs környezetében. A légiforgalmi szolgálatok együttműködése más-, repülőtéri és szomszédos a légiközlekedés biztonságát, gyors és hatékony áramlását biztosító szolgálatokkal. A szimulációs környezetben kis- és közepes intenzitású forgalmi helyzetekben történik az irányítás, az ICAO angol nyelvű rádiólevelezés használatával. A gyakorlatok során alkalmazza a CRM/TRM megoldási technikákat a stresszkezelés és repülésbiztonsági szempontból együttműködés céljából.</w:t>
      </w:r>
    </w:p>
    <w:p w:rsidR="00164B1B" w:rsidRPr="003307F9" w:rsidRDefault="00164B1B" w:rsidP="00164B1B">
      <w:pPr>
        <w:spacing w:before="120" w:after="0" w:line="240" w:lineRule="auto"/>
        <w:ind w:left="426" w:hanging="357"/>
        <w:jc w:val="both"/>
        <w:rPr>
          <w:rFonts w:ascii="Verdana" w:eastAsia="Times New Roman" w:hAnsi="Verdana" w:cs="Times New Roman"/>
          <w:b/>
          <w:bCs/>
          <w:sz w:val="20"/>
          <w:szCs w:val="20"/>
          <w:lang w:val="en-US" w:eastAsia="hu-HU"/>
        </w:rPr>
      </w:pPr>
      <w:r w:rsidRPr="003307F9">
        <w:rPr>
          <w:rFonts w:ascii="Verdana" w:eastAsia="Times New Roman" w:hAnsi="Verdana" w:cs="Times New Roman"/>
          <w:b/>
          <w:bCs/>
          <w:sz w:val="20"/>
          <w:szCs w:val="20"/>
          <w:lang w:eastAsia="hu-HU"/>
        </w:rPr>
        <w:tab/>
        <w:t>A tantárgy szakmai tartalma (angolul) (Course description):</w:t>
      </w:r>
      <w:r w:rsidRPr="003307F9">
        <w:rPr>
          <w:rFonts w:ascii="Verdana" w:eastAsia="Times New Roman" w:hAnsi="Verdana" w:cs="Times New Roman"/>
          <w:sz w:val="20"/>
          <w:szCs w:val="20"/>
          <w:lang w:val="en" w:eastAsia="hu-HU"/>
        </w:rPr>
        <w:t xml:space="preserve"> The provision of military air traffic services (MATS). The aim of the provision of Air Traffic Services over the designated area, tasks and responsibilities of the ATC center and service personnel. The ATC personnel at the military aerodrome controller service, and their tasks, responsibilities and competence (ground controller, aerodrome air traffic controller, approach controller, PAR controller). Through simple simulation exercises, practicing the learnt procedures and phraseology concerning the aerodrome controller positions (ground-, aerodrome air traffic controller, ATC coordinator), in VMC (Visual Meteorological Conditions) in normal, basic flow chart and with using English radio phraseology. During the exercises, you will apply CRM/TRM solution techniques for stress management and aviation safety cooperation.</w:t>
      </w:r>
    </w:p>
    <w:p w:rsidR="00164B1B" w:rsidRPr="003307F9" w:rsidRDefault="00164B1B" w:rsidP="003A5B4A">
      <w:pPr>
        <w:numPr>
          <w:ilvl w:val="0"/>
          <w:numId w:val="652"/>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(magyarul): </w:t>
      </w:r>
    </w:p>
    <w:p w:rsidR="00164B1B" w:rsidRPr="003307F9" w:rsidRDefault="00164B1B" w:rsidP="00164B1B">
      <w:pPr>
        <w:spacing w:before="120" w:after="0" w:line="240" w:lineRule="auto"/>
        <w:ind w:left="426"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b/>
        <w:t xml:space="preserve">Tudása: </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Ismeri a </w:t>
      </w:r>
      <w:r w:rsidRPr="003307F9">
        <w:rPr>
          <w:rFonts w:ascii="Verdana" w:hAnsi="Verdana" w:cs="Times New Roman"/>
          <w:sz w:val="20"/>
          <w:szCs w:val="20"/>
          <w:lang w:eastAsia="hu-HU"/>
        </w:rPr>
        <w:t>légiforgalmi</w:t>
      </w:r>
      <w:r w:rsidRPr="003307F9">
        <w:rPr>
          <w:rFonts w:ascii="Verdana" w:eastAsia="Times New Roman" w:hAnsi="Verdana" w:cs="Times New Roman"/>
          <w:bCs/>
          <w:sz w:val="20"/>
          <w:szCs w:val="20"/>
          <w:lang w:eastAsia="hu-HU"/>
        </w:rPr>
        <w:t xml:space="preserve"> irányítás során alkalmazott eljárásokat, a radarirányítási eljárásokat és a hozzá kapcsolódó alapvető módszereket, az alkalmazott biztonsági rendszabályokat és elkülönítési szabályokat. </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lastRenderedPageBreak/>
        <w:t xml:space="preserve">Ismeri a légiforgalmi irányítás során alkalmazott biztonsági rendszabályokat, a légiforgalmi irányító szolgálatok működési gyakorlatát, ellátásának, felelősségük megoszlásának szabályait, a </w:t>
      </w:r>
      <w:r w:rsidRPr="003307F9">
        <w:rPr>
          <w:rFonts w:ascii="Verdana" w:hAnsi="Verdana" w:cs="Times New Roman"/>
          <w:sz w:val="20"/>
          <w:szCs w:val="20"/>
          <w:lang w:eastAsia="hu-HU"/>
        </w:rPr>
        <w:t>körzeti</w:t>
      </w:r>
      <w:r w:rsidRPr="003307F9">
        <w:rPr>
          <w:rFonts w:ascii="Verdana" w:eastAsia="Times New Roman" w:hAnsi="Verdana" w:cs="Times New Roman"/>
          <w:bCs/>
          <w:sz w:val="20"/>
          <w:szCs w:val="20"/>
          <w:lang w:eastAsia="hu-HU"/>
        </w:rPr>
        <w:t xml:space="preserve">, a bevezető és a repülőtéri irányító, a repüléstájékoztató, tanácsadó és a riasztó szolgálatok fő feladatait. </w:t>
      </w:r>
    </w:p>
    <w:p w:rsidR="00164B1B" w:rsidRPr="003307F9" w:rsidRDefault="00164B1B" w:rsidP="00164B1B">
      <w:pPr>
        <w:spacing w:before="120" w:after="120" w:line="240" w:lineRule="auto"/>
        <w:ind w:left="426"/>
        <w:jc w:val="both"/>
        <w:rPr>
          <w:rFonts w:ascii="Verdana" w:eastAsia="Times New Roman" w:hAnsi="Verdana" w:cs="Times New Roman"/>
          <w:b/>
          <w:sz w:val="20"/>
          <w:szCs w:val="20"/>
          <w:lang w:eastAsia="hu-HU"/>
        </w:rPr>
      </w:pPr>
    </w:p>
    <w:p w:rsidR="00164B1B" w:rsidRPr="003307F9" w:rsidRDefault="00164B1B" w:rsidP="00164B1B">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Képes magas </w:t>
      </w:r>
      <w:r w:rsidRPr="003307F9">
        <w:rPr>
          <w:rFonts w:ascii="Verdana" w:hAnsi="Verdana" w:cs="Times New Roman"/>
          <w:sz w:val="20"/>
          <w:szCs w:val="20"/>
          <w:lang w:eastAsia="hu-HU"/>
        </w:rPr>
        <w:t>szinten</w:t>
      </w:r>
      <w:r w:rsidRPr="003307F9">
        <w:rPr>
          <w:rFonts w:ascii="Verdana" w:eastAsia="Times New Roman" w:hAnsi="Verdana" w:cs="Times New Roman"/>
          <w:bCs/>
          <w:sz w:val="20"/>
          <w:szCs w:val="20"/>
          <w:lang w:eastAsia="hu-HU"/>
        </w:rPr>
        <w:t xml:space="preserve"> alkalmazni a szakterminológiát magyarul és angolul is, valamint képes a repülésbiztonsági szabályok betartására. </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Képes a légiforgalmi és a radarirányítás során megismert eljárások hatékony alkalmazására.</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Képes az irányítás </w:t>
      </w:r>
      <w:r w:rsidRPr="003307F9">
        <w:rPr>
          <w:rFonts w:ascii="Verdana" w:hAnsi="Verdana" w:cs="Times New Roman"/>
          <w:sz w:val="20"/>
          <w:szCs w:val="20"/>
          <w:lang w:eastAsia="hu-HU"/>
        </w:rPr>
        <w:t>során</w:t>
      </w:r>
      <w:r w:rsidRPr="003307F9">
        <w:rPr>
          <w:rFonts w:ascii="Verdana" w:eastAsia="Times New Roman" w:hAnsi="Verdana" w:cs="Times New Roman"/>
          <w:bCs/>
          <w:sz w:val="20"/>
          <w:szCs w:val="20"/>
          <w:lang w:eastAsia="hu-HU"/>
        </w:rPr>
        <w:t xml:space="preserve"> alkalmazott biztonsági rendszabályok figyelembevételével történő elkülönítési eljárások kiválasztására és alkalmazására. </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b/>
          <w:bCs/>
          <w:sz w:val="20"/>
          <w:szCs w:val="20"/>
          <w:lang w:eastAsia="hu-HU"/>
        </w:rPr>
      </w:pPr>
      <w:r w:rsidRPr="003307F9">
        <w:rPr>
          <w:rFonts w:ascii="Verdana" w:eastAsia="Times New Roman" w:hAnsi="Verdana" w:cs="Times New Roman"/>
          <w:bCs/>
          <w:sz w:val="20"/>
          <w:szCs w:val="20"/>
          <w:lang w:eastAsia="hu-HU"/>
        </w:rPr>
        <w:t xml:space="preserve">Képes a feladatai </w:t>
      </w:r>
      <w:r w:rsidRPr="003307F9">
        <w:rPr>
          <w:rFonts w:ascii="Verdana" w:hAnsi="Verdana" w:cs="Times New Roman"/>
          <w:sz w:val="20"/>
          <w:szCs w:val="20"/>
          <w:lang w:eastAsia="hu-HU"/>
        </w:rPr>
        <w:t>végrehajtásának</w:t>
      </w:r>
      <w:r w:rsidRPr="003307F9">
        <w:rPr>
          <w:rFonts w:ascii="Verdana" w:eastAsia="Times New Roman" w:hAnsi="Verdana" w:cs="Times New Roman"/>
          <w:bCs/>
          <w:sz w:val="20"/>
          <w:szCs w:val="20"/>
          <w:lang w:eastAsia="hu-HU"/>
        </w:rPr>
        <w:t xml:space="preserve"> során esetlegesen fellépő teljesítménycsökkenés felismerésére és ennek hatásának csökkentésére.</w:t>
      </w:r>
    </w:p>
    <w:p w:rsidR="00164B1B" w:rsidRPr="003307F9" w:rsidRDefault="00164B1B" w:rsidP="00164B1B">
      <w:pPr>
        <w:spacing w:before="120" w:after="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Feladatai ellátása </w:t>
      </w:r>
      <w:r w:rsidRPr="003307F9">
        <w:rPr>
          <w:rFonts w:ascii="Verdana" w:hAnsi="Verdana" w:cs="Times New Roman"/>
          <w:sz w:val="20"/>
          <w:szCs w:val="20"/>
          <w:lang w:eastAsia="hu-HU"/>
        </w:rPr>
        <w:t>során</w:t>
      </w:r>
      <w:r w:rsidRPr="003307F9">
        <w:rPr>
          <w:rFonts w:ascii="Verdana" w:eastAsia="Times New Roman" w:hAnsi="Verdana" w:cs="Times New Roman"/>
          <w:bCs/>
          <w:sz w:val="20"/>
          <w:szCs w:val="20"/>
          <w:lang w:eastAsia="hu-HU"/>
        </w:rPr>
        <w:t xml:space="preserve"> együttműködési készség jellemzi, törekszik a beosztottak bevonására a döntési folyamatokba. </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b/>
          <w:bCs/>
          <w:sz w:val="20"/>
          <w:szCs w:val="20"/>
          <w:lang w:eastAsia="hu-HU"/>
        </w:rPr>
      </w:pPr>
      <w:r w:rsidRPr="003307F9">
        <w:rPr>
          <w:rFonts w:ascii="Verdana" w:eastAsia="Times New Roman" w:hAnsi="Verdana" w:cs="Times New Roman"/>
          <w:bCs/>
          <w:sz w:val="20"/>
          <w:szCs w:val="20"/>
          <w:lang w:eastAsia="hu-HU"/>
        </w:rPr>
        <w:t xml:space="preserve">Elkötelezett a </w:t>
      </w:r>
      <w:r w:rsidRPr="003307F9">
        <w:rPr>
          <w:rFonts w:ascii="Verdana" w:hAnsi="Verdana" w:cs="Times New Roman"/>
          <w:sz w:val="20"/>
          <w:szCs w:val="20"/>
          <w:lang w:eastAsia="hu-HU"/>
        </w:rPr>
        <w:t>minőségi</w:t>
      </w:r>
      <w:r w:rsidRPr="003307F9">
        <w:rPr>
          <w:rFonts w:ascii="Verdana" w:eastAsia="Times New Roman" w:hAnsi="Verdana" w:cs="Times New Roman"/>
          <w:bCs/>
          <w:sz w:val="20"/>
          <w:szCs w:val="20"/>
          <w:lang w:eastAsia="hu-HU"/>
        </w:rPr>
        <w:t xml:space="preserve"> szakmai munkavégzés iránt, különös tekintettel a légiközlekedés-biztonság szempontjainak figyelembevételére.</w:t>
      </w:r>
    </w:p>
    <w:p w:rsidR="00164B1B" w:rsidRPr="003307F9" w:rsidRDefault="00164B1B" w:rsidP="00164B1B">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Autonómiája és felelőssége:</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Tisztában van döntéseinek, </w:t>
      </w:r>
      <w:r w:rsidRPr="003307F9">
        <w:rPr>
          <w:rFonts w:ascii="Verdana" w:hAnsi="Verdana" w:cs="Times New Roman"/>
          <w:sz w:val="20"/>
          <w:szCs w:val="20"/>
          <w:lang w:eastAsia="hu-HU"/>
        </w:rPr>
        <w:t>tevékenységének</w:t>
      </w:r>
      <w:r w:rsidRPr="003307F9">
        <w:rPr>
          <w:rFonts w:ascii="Verdana" w:eastAsia="Times New Roman" w:hAnsi="Verdana" w:cs="Times New Roman"/>
          <w:bCs/>
          <w:sz w:val="20"/>
          <w:szCs w:val="20"/>
          <w:lang w:eastAsia="hu-HU"/>
        </w:rPr>
        <w:t xml:space="preserve"> a légiközlekedés-biztonságra gyakorolt hatásaival, következményeivel.</w:t>
      </w:r>
    </w:p>
    <w:p w:rsidR="00164B1B" w:rsidRPr="003307F9" w:rsidRDefault="00164B1B" w:rsidP="00164B1B">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164B1B" w:rsidRPr="003307F9" w:rsidRDefault="00164B1B" w:rsidP="00164B1B">
      <w:pPr>
        <w:spacing w:before="120" w:after="120" w:line="240" w:lineRule="auto"/>
        <w:ind w:left="426" w:hanging="1"/>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 xml:space="preserve">Cadets are </w:t>
      </w:r>
      <w:r w:rsidRPr="003307F9">
        <w:rPr>
          <w:rFonts w:ascii="Verdana" w:eastAsia="Times New Roman" w:hAnsi="Verdana" w:cs="Times New Roman"/>
          <w:bCs/>
          <w:sz w:val="20"/>
          <w:szCs w:val="20"/>
          <w:lang w:eastAsia="hu-HU"/>
        </w:rPr>
        <w:t>familiar</w:t>
      </w:r>
      <w:r w:rsidRPr="003307F9">
        <w:rPr>
          <w:rFonts w:ascii="Verdana" w:eastAsia="Times New Roman" w:hAnsi="Verdana" w:cs="Times New Roman"/>
          <w:bCs/>
          <w:sz w:val="20"/>
          <w:szCs w:val="20"/>
          <w:lang w:val="en-GB" w:eastAsia="hu-HU"/>
        </w:rPr>
        <w:t xml:space="preserve"> with the </w:t>
      </w:r>
      <w:r w:rsidRPr="003307F9">
        <w:rPr>
          <w:rFonts w:ascii="Verdana" w:hAnsi="Verdana" w:cs="Times New Roman"/>
          <w:sz w:val="20"/>
          <w:szCs w:val="20"/>
          <w:lang w:eastAsia="hu-HU"/>
        </w:rPr>
        <w:t>procedures</w:t>
      </w:r>
      <w:r w:rsidRPr="003307F9">
        <w:rPr>
          <w:rFonts w:ascii="Verdana" w:eastAsia="Times New Roman" w:hAnsi="Verdana" w:cs="Times New Roman"/>
          <w:bCs/>
          <w:sz w:val="20"/>
          <w:szCs w:val="20"/>
          <w:lang w:val="en-GB" w:eastAsia="hu-HU"/>
        </w:rPr>
        <w:t xml:space="preserve"> used in air traffic control, the radar control and related basic methods, the applied security measures and the rules of separation. </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 xml:space="preserve">Cadets are familiar with the </w:t>
      </w:r>
      <w:r w:rsidRPr="003307F9">
        <w:rPr>
          <w:rFonts w:ascii="Verdana" w:hAnsi="Verdana" w:cs="Times New Roman"/>
          <w:sz w:val="20"/>
          <w:szCs w:val="20"/>
          <w:lang w:eastAsia="hu-HU"/>
        </w:rPr>
        <w:t>security</w:t>
      </w:r>
      <w:r w:rsidRPr="003307F9">
        <w:rPr>
          <w:rFonts w:ascii="Verdana" w:eastAsia="Times New Roman" w:hAnsi="Verdana" w:cs="Times New Roman"/>
          <w:bCs/>
          <w:sz w:val="20"/>
          <w:szCs w:val="20"/>
          <w:lang w:val="en-GB" w:eastAsia="hu-HU"/>
        </w:rPr>
        <w:t xml:space="preserve"> arrangements applied in air traffic control, the operating </w:t>
      </w:r>
      <w:r w:rsidRPr="003307F9">
        <w:rPr>
          <w:rFonts w:ascii="Verdana" w:eastAsia="Times New Roman" w:hAnsi="Verdana" w:cs="Times New Roman"/>
          <w:bCs/>
          <w:sz w:val="20"/>
          <w:szCs w:val="20"/>
          <w:lang w:eastAsia="hu-HU"/>
        </w:rPr>
        <w:t>practices</w:t>
      </w:r>
      <w:r w:rsidRPr="003307F9">
        <w:rPr>
          <w:rFonts w:ascii="Verdana" w:eastAsia="Times New Roman" w:hAnsi="Verdana" w:cs="Times New Roman"/>
          <w:bCs/>
          <w:sz w:val="20"/>
          <w:szCs w:val="20"/>
          <w:lang w:val="en-GB" w:eastAsia="hu-HU"/>
        </w:rPr>
        <w:t xml:space="preserve">, the distribution of </w:t>
      </w:r>
      <w:r w:rsidRPr="003307F9">
        <w:rPr>
          <w:rFonts w:ascii="Verdana" w:eastAsia="Times New Roman" w:hAnsi="Verdana" w:cs="Times New Roman"/>
          <w:bCs/>
          <w:sz w:val="20"/>
          <w:szCs w:val="20"/>
          <w:lang w:eastAsia="hu-HU"/>
        </w:rPr>
        <w:t>responsibilities</w:t>
      </w:r>
      <w:r w:rsidRPr="003307F9">
        <w:rPr>
          <w:rFonts w:ascii="Verdana" w:eastAsia="Times New Roman" w:hAnsi="Verdana" w:cs="Times New Roman"/>
          <w:bCs/>
          <w:sz w:val="20"/>
          <w:szCs w:val="20"/>
          <w:lang w:val="en-GB" w:eastAsia="hu-HU"/>
        </w:rPr>
        <w:t xml:space="preserve">, and the main functions of the area control, approach and aerodrome control services, flight information, advisory and alerting services. </w:t>
      </w:r>
    </w:p>
    <w:p w:rsidR="00164B1B" w:rsidRPr="003307F9" w:rsidRDefault="00164B1B" w:rsidP="00164B1B">
      <w:pPr>
        <w:spacing w:before="120" w:after="120" w:line="240" w:lineRule="auto"/>
        <w:ind w:left="426" w:hanging="1"/>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 xml:space="preserve">Ability to </w:t>
      </w:r>
      <w:r w:rsidRPr="003307F9">
        <w:rPr>
          <w:rFonts w:ascii="Verdana" w:eastAsia="Times New Roman" w:hAnsi="Verdana" w:cs="Times New Roman"/>
          <w:bCs/>
          <w:sz w:val="20"/>
          <w:szCs w:val="20"/>
          <w:lang w:eastAsia="hu-HU"/>
        </w:rPr>
        <w:t>apply</w:t>
      </w:r>
      <w:r w:rsidRPr="003307F9">
        <w:rPr>
          <w:rFonts w:ascii="Verdana" w:eastAsia="Times New Roman" w:hAnsi="Verdana" w:cs="Times New Roman"/>
          <w:bCs/>
          <w:sz w:val="20"/>
          <w:szCs w:val="20"/>
          <w:lang w:val="en-GB" w:eastAsia="hu-HU"/>
        </w:rPr>
        <w:t xml:space="preserve"> specified </w:t>
      </w:r>
      <w:r w:rsidRPr="003307F9">
        <w:rPr>
          <w:rFonts w:ascii="Verdana" w:hAnsi="Verdana" w:cs="Times New Roman"/>
          <w:sz w:val="20"/>
          <w:szCs w:val="20"/>
          <w:lang w:eastAsia="hu-HU"/>
        </w:rPr>
        <w:t>terminology</w:t>
      </w:r>
      <w:r w:rsidRPr="003307F9">
        <w:rPr>
          <w:rFonts w:ascii="Verdana" w:eastAsia="Times New Roman" w:hAnsi="Verdana" w:cs="Times New Roman"/>
          <w:bCs/>
          <w:sz w:val="20"/>
          <w:szCs w:val="20"/>
          <w:lang w:val="en-GB" w:eastAsia="hu-HU"/>
        </w:rPr>
        <w:t xml:space="preserve"> in Hungarian and English as well as to comply with aviation safety rules. </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 xml:space="preserve">Cadet is able to apply </w:t>
      </w:r>
      <w:r w:rsidRPr="003307F9">
        <w:rPr>
          <w:rFonts w:ascii="Verdana" w:hAnsi="Verdana" w:cs="Times New Roman"/>
          <w:sz w:val="20"/>
          <w:szCs w:val="20"/>
          <w:lang w:eastAsia="hu-HU"/>
        </w:rPr>
        <w:t>efficiently</w:t>
      </w:r>
      <w:r w:rsidRPr="003307F9">
        <w:rPr>
          <w:rFonts w:ascii="Verdana" w:eastAsia="Times New Roman" w:hAnsi="Verdana" w:cs="Times New Roman"/>
          <w:bCs/>
          <w:sz w:val="20"/>
          <w:szCs w:val="20"/>
          <w:lang w:val="en-GB" w:eastAsia="hu-HU"/>
        </w:rPr>
        <w:t xml:space="preserve"> procedures, familiar to air traffic control and radar control </w:t>
      </w:r>
      <w:r w:rsidRPr="003307F9">
        <w:rPr>
          <w:rFonts w:ascii="Verdana" w:eastAsia="Times New Roman" w:hAnsi="Verdana" w:cs="Times New Roman"/>
          <w:bCs/>
          <w:sz w:val="20"/>
          <w:szCs w:val="20"/>
          <w:lang w:eastAsia="hu-HU"/>
        </w:rPr>
        <w:t>procedures</w:t>
      </w:r>
      <w:r w:rsidRPr="003307F9">
        <w:rPr>
          <w:rFonts w:ascii="Verdana" w:eastAsia="Times New Roman" w:hAnsi="Verdana" w:cs="Times New Roman"/>
          <w:bCs/>
          <w:sz w:val="20"/>
          <w:szCs w:val="20"/>
          <w:lang w:val="en-GB" w:eastAsia="hu-HU"/>
        </w:rPr>
        <w:t xml:space="preserve">. </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 xml:space="preserve">Cadet is able to select and apply separation procedures according to the authorized safety regulations used during the management. </w:t>
      </w:r>
    </w:p>
    <w:p w:rsidR="00164B1B" w:rsidRPr="003307F9" w:rsidRDefault="00164B1B" w:rsidP="003A5B4A">
      <w:pPr>
        <w:widowControl w:val="0"/>
        <w:numPr>
          <w:ilvl w:val="0"/>
          <w:numId w:val="488"/>
        </w:numPr>
        <w:spacing w:before="120" w:after="120" w:line="240" w:lineRule="auto"/>
        <w:ind w:left="851"/>
        <w:jc w:val="both"/>
        <w:rPr>
          <w:rFonts w:ascii="Verdana" w:hAnsi="Verdana" w:cs="Times New Roman"/>
          <w:sz w:val="20"/>
          <w:szCs w:val="20"/>
          <w:lang w:eastAsia="hu-HU"/>
        </w:rPr>
      </w:pPr>
      <w:r w:rsidRPr="003307F9">
        <w:rPr>
          <w:rFonts w:ascii="Verdana" w:eastAsia="Times New Roman" w:hAnsi="Verdana" w:cs="Times New Roman"/>
          <w:bCs/>
          <w:sz w:val="20"/>
          <w:szCs w:val="20"/>
          <w:lang w:val="en-GB" w:eastAsia="hu-HU"/>
        </w:rPr>
        <w:t xml:space="preserve">The student has to be </w:t>
      </w:r>
      <w:r w:rsidRPr="003307F9">
        <w:rPr>
          <w:rFonts w:ascii="Verdana" w:hAnsi="Verdana" w:cs="Times New Roman"/>
          <w:sz w:val="20"/>
          <w:szCs w:val="20"/>
          <w:lang w:eastAsia="hu-HU"/>
        </w:rPr>
        <w:t xml:space="preserve">able to apply air traffic control terminology in Hungarian and English at advanced level as well able to comply with aviation safety rules. </w:t>
      </w:r>
    </w:p>
    <w:p w:rsidR="00164B1B" w:rsidRPr="003307F9" w:rsidRDefault="00164B1B" w:rsidP="003A5B4A">
      <w:pPr>
        <w:widowControl w:val="0"/>
        <w:numPr>
          <w:ilvl w:val="0"/>
          <w:numId w:val="488"/>
        </w:numPr>
        <w:spacing w:before="120" w:after="120" w:line="240" w:lineRule="auto"/>
        <w:ind w:left="851"/>
        <w:jc w:val="both"/>
        <w:rPr>
          <w:rFonts w:ascii="Verdana" w:hAnsi="Verdana" w:cs="Times New Roman"/>
          <w:sz w:val="20"/>
          <w:szCs w:val="20"/>
          <w:lang w:eastAsia="hu-HU"/>
        </w:rPr>
      </w:pPr>
      <w:r w:rsidRPr="003307F9">
        <w:rPr>
          <w:rFonts w:ascii="Verdana" w:hAnsi="Verdana" w:cs="Times New Roman"/>
          <w:sz w:val="20"/>
          <w:szCs w:val="20"/>
          <w:lang w:eastAsia="hu-HU"/>
        </w:rPr>
        <w:t xml:space="preserve">Students have to be able to apply efficiently the procedures of air traffic control. </w:t>
      </w:r>
    </w:p>
    <w:p w:rsidR="00164B1B" w:rsidRPr="003307F9" w:rsidRDefault="00164B1B" w:rsidP="003A5B4A">
      <w:pPr>
        <w:widowControl w:val="0"/>
        <w:numPr>
          <w:ilvl w:val="0"/>
          <w:numId w:val="488"/>
        </w:numPr>
        <w:spacing w:before="120" w:after="120" w:line="240" w:lineRule="auto"/>
        <w:ind w:left="851"/>
        <w:jc w:val="both"/>
        <w:rPr>
          <w:rFonts w:ascii="Verdana" w:hAnsi="Verdana" w:cs="Times New Roman"/>
          <w:sz w:val="20"/>
          <w:szCs w:val="20"/>
          <w:lang w:eastAsia="hu-HU"/>
        </w:rPr>
      </w:pPr>
      <w:r w:rsidRPr="003307F9">
        <w:rPr>
          <w:rFonts w:ascii="Verdana" w:hAnsi="Verdana" w:cs="Times New Roman"/>
          <w:sz w:val="20"/>
          <w:szCs w:val="20"/>
          <w:lang w:eastAsia="hu-HU"/>
        </w:rPr>
        <w:t xml:space="preserve">Students have to able to apply separation procedures in context of the flight safety regulations used during the air traffic management. Cadets should be able to detect any potential malfunction or performance reduction of systems during his/her duty and react in order to reduce their impact. </w:t>
      </w:r>
    </w:p>
    <w:p w:rsidR="00164B1B" w:rsidRPr="003307F9" w:rsidRDefault="00164B1B" w:rsidP="00164B1B">
      <w:pPr>
        <w:tabs>
          <w:tab w:val="right" w:pos="9072"/>
        </w:tabs>
        <w:spacing w:before="120" w:after="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lastRenderedPageBreak/>
        <w:t xml:space="preserve">Attitude: </w:t>
      </w:r>
    </w:p>
    <w:p w:rsidR="00164B1B" w:rsidRPr="003307F9" w:rsidRDefault="00164B1B" w:rsidP="003A5B4A">
      <w:pPr>
        <w:widowControl w:val="0"/>
        <w:numPr>
          <w:ilvl w:val="0"/>
          <w:numId w:val="488"/>
        </w:numPr>
        <w:spacing w:before="120" w:after="120" w:line="240" w:lineRule="auto"/>
        <w:ind w:left="851"/>
        <w:jc w:val="both"/>
        <w:rPr>
          <w:rFonts w:ascii="Verdana" w:hAnsi="Verdana" w:cs="Times New Roman"/>
          <w:sz w:val="20"/>
          <w:szCs w:val="20"/>
          <w:lang w:eastAsia="hu-HU"/>
        </w:rPr>
      </w:pPr>
      <w:r w:rsidRPr="003307F9">
        <w:rPr>
          <w:rFonts w:ascii="Verdana" w:eastAsia="Times New Roman" w:hAnsi="Verdana" w:cs="Times New Roman"/>
          <w:bCs/>
          <w:sz w:val="20"/>
          <w:szCs w:val="20"/>
          <w:lang w:val="en-GB" w:eastAsia="hu-HU"/>
        </w:rPr>
        <w:t xml:space="preserve">His/her </w:t>
      </w:r>
      <w:r w:rsidRPr="003307F9">
        <w:rPr>
          <w:rFonts w:ascii="Verdana" w:eastAsia="Times New Roman" w:hAnsi="Verdana" w:cs="Times New Roman"/>
          <w:bCs/>
          <w:sz w:val="20"/>
          <w:szCs w:val="20"/>
          <w:lang w:eastAsia="hu-HU"/>
        </w:rPr>
        <w:t>performance</w:t>
      </w:r>
      <w:r w:rsidRPr="003307F9">
        <w:rPr>
          <w:rFonts w:ascii="Verdana" w:eastAsia="Times New Roman" w:hAnsi="Verdana" w:cs="Times New Roman"/>
          <w:bCs/>
          <w:sz w:val="20"/>
          <w:szCs w:val="20"/>
          <w:lang w:val="en-GB" w:eastAsia="hu-HU"/>
        </w:rPr>
        <w:t xml:space="preserve"> would </w:t>
      </w:r>
      <w:r w:rsidRPr="003307F9">
        <w:rPr>
          <w:rFonts w:ascii="Verdana" w:hAnsi="Verdana" w:cs="Times New Roman"/>
          <w:sz w:val="20"/>
          <w:szCs w:val="20"/>
          <w:lang w:eastAsia="hu-HU"/>
        </w:rPr>
        <w:t>be characterized by performance in duty, by a willingness for cooperation and strives to involve the subordinates in the decision-making processes.</w:t>
      </w:r>
    </w:p>
    <w:p w:rsidR="00164B1B" w:rsidRPr="003307F9" w:rsidRDefault="00164B1B" w:rsidP="003A5B4A">
      <w:pPr>
        <w:widowControl w:val="0"/>
        <w:numPr>
          <w:ilvl w:val="0"/>
          <w:numId w:val="488"/>
        </w:numPr>
        <w:spacing w:before="120" w:after="120" w:line="240" w:lineRule="auto"/>
        <w:ind w:left="851"/>
        <w:jc w:val="both"/>
        <w:rPr>
          <w:rFonts w:ascii="Verdana" w:hAnsi="Verdana" w:cs="Times New Roman"/>
          <w:sz w:val="20"/>
          <w:szCs w:val="20"/>
          <w:lang w:eastAsia="hu-HU"/>
        </w:rPr>
      </w:pPr>
      <w:r w:rsidRPr="003307F9">
        <w:rPr>
          <w:rFonts w:ascii="Verdana" w:hAnsi="Verdana" w:cs="Times New Roman"/>
          <w:sz w:val="20"/>
          <w:szCs w:val="20"/>
          <w:lang w:eastAsia="hu-HU"/>
        </w:rPr>
        <w:t xml:space="preserve"> Cadets are committed to quality professional work, with particular regard to the aspects of aviation safety.</w:t>
      </w:r>
    </w:p>
    <w:p w:rsidR="00164B1B" w:rsidRPr="003307F9" w:rsidRDefault="00164B1B" w:rsidP="00164B1B">
      <w:pPr>
        <w:spacing w:before="120" w:after="120" w:line="240" w:lineRule="auto"/>
        <w:ind w:left="782" w:hanging="357"/>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Autonomy and responsibility:</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They are aware of the effects and </w:t>
      </w:r>
      <w:r w:rsidRPr="003307F9">
        <w:rPr>
          <w:rFonts w:ascii="Verdana" w:hAnsi="Verdana" w:cs="Times New Roman"/>
          <w:sz w:val="20"/>
          <w:szCs w:val="20"/>
          <w:lang w:eastAsia="hu-HU"/>
        </w:rPr>
        <w:t>consequences</w:t>
      </w:r>
      <w:r w:rsidRPr="003307F9">
        <w:rPr>
          <w:rFonts w:ascii="Verdana" w:eastAsia="Times New Roman" w:hAnsi="Verdana" w:cs="Times New Roman"/>
          <w:bCs/>
          <w:sz w:val="20"/>
          <w:szCs w:val="20"/>
          <w:lang w:eastAsia="hu-HU"/>
        </w:rPr>
        <w:t xml:space="preserve"> of their decisions and activities on aviation safety.</w:t>
      </w:r>
    </w:p>
    <w:p w:rsidR="00164B1B" w:rsidRPr="003307F9" w:rsidRDefault="00164B1B" w:rsidP="003A5B4A">
      <w:pPr>
        <w:numPr>
          <w:ilvl w:val="0"/>
          <w:numId w:val="652"/>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Előtanulmányi kötelezettségek: </w:t>
      </w:r>
      <w:r w:rsidRPr="003307F9">
        <w:rPr>
          <w:rFonts w:ascii="Verdana" w:eastAsia="Times New Roman" w:hAnsi="Verdana" w:cs="Times New Roman"/>
          <w:sz w:val="20"/>
          <w:szCs w:val="20"/>
          <w:lang w:eastAsia="hu-HU"/>
        </w:rPr>
        <w:t>HK916A042, Légiforgalom szervezés</w:t>
      </w:r>
    </w:p>
    <w:p w:rsidR="00164B1B" w:rsidRPr="003307F9" w:rsidRDefault="00164B1B" w:rsidP="003A5B4A">
      <w:pPr>
        <w:numPr>
          <w:ilvl w:val="0"/>
          <w:numId w:val="652"/>
        </w:numPr>
        <w:tabs>
          <w:tab w:val="num" w:pos="64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 tantárgy tananyagának leírása, tematika. Description of the subject, curriculum (magyarul, angolul - English):</w:t>
      </w:r>
    </w:p>
    <w:p w:rsidR="00164B1B" w:rsidRPr="003307F9" w:rsidRDefault="00164B1B" w:rsidP="003A5B4A">
      <w:pPr>
        <w:widowControl w:val="0"/>
        <w:numPr>
          <w:ilvl w:val="1"/>
          <w:numId w:val="652"/>
        </w:numPr>
        <w:tabs>
          <w:tab w:val="left" w:pos="709"/>
          <w:tab w:val="left" w:pos="993"/>
          <w:tab w:val="num" w:pos="1276"/>
        </w:tabs>
        <w:spacing w:before="120" w:after="120" w:line="240" w:lineRule="auto"/>
        <w:ind w:left="993" w:hanging="567"/>
        <w:jc w:val="both"/>
        <w:rPr>
          <w:rFonts w:ascii="Verdana" w:eastAsia="Times New Roman" w:hAnsi="Verdana" w:cs="Times New Roman"/>
          <w:bCs/>
          <w:kern w:val="2"/>
          <w:sz w:val="20"/>
          <w:szCs w:val="20"/>
        </w:rPr>
      </w:pPr>
      <w:r w:rsidRPr="003307F9">
        <w:rPr>
          <w:rFonts w:ascii="Verdana" w:eastAsia="Times New Roman" w:hAnsi="Verdana" w:cs="Times New Roman"/>
          <w:bCs/>
          <w:kern w:val="2"/>
          <w:sz w:val="20"/>
          <w:szCs w:val="20"/>
        </w:rPr>
        <w:t xml:space="preserve">A </w:t>
      </w:r>
      <w:r w:rsidRPr="003307F9">
        <w:rPr>
          <w:rFonts w:ascii="Verdana" w:eastAsia="Times New Roman" w:hAnsi="Verdana" w:cs="Times New Roman"/>
          <w:kern w:val="2"/>
          <w:sz w:val="20"/>
          <w:szCs w:val="20"/>
        </w:rPr>
        <w:t>repülőtéri</w:t>
      </w:r>
      <w:r w:rsidRPr="003307F9">
        <w:rPr>
          <w:rFonts w:ascii="Verdana" w:eastAsia="Times New Roman" w:hAnsi="Verdana" w:cs="Times New Roman"/>
          <w:bCs/>
          <w:kern w:val="2"/>
          <w:sz w:val="20"/>
          <w:szCs w:val="20"/>
        </w:rPr>
        <w:t xml:space="preserve"> irányító eljárások gyakorlása szimulációs körülmények között egyszerű forgalmi helyzetben. (Aerodrome control procedures, practice under simulation conditions.) </w:t>
      </w:r>
    </w:p>
    <w:p w:rsidR="00164B1B" w:rsidRPr="003307F9" w:rsidRDefault="00164B1B" w:rsidP="003A5B4A">
      <w:pPr>
        <w:widowControl w:val="0"/>
        <w:numPr>
          <w:ilvl w:val="1"/>
          <w:numId w:val="652"/>
        </w:numPr>
        <w:tabs>
          <w:tab w:val="left" w:pos="709"/>
          <w:tab w:val="left" w:pos="993"/>
          <w:tab w:val="num" w:pos="1276"/>
        </w:tabs>
        <w:spacing w:before="120" w:after="120" w:line="240" w:lineRule="auto"/>
        <w:ind w:left="993" w:hanging="567"/>
        <w:jc w:val="both"/>
        <w:rPr>
          <w:rFonts w:ascii="Verdana" w:eastAsia="Times New Roman" w:hAnsi="Verdana" w:cs="Times New Roman"/>
          <w:bCs/>
          <w:kern w:val="2"/>
          <w:sz w:val="20"/>
          <w:szCs w:val="20"/>
        </w:rPr>
      </w:pPr>
      <w:r w:rsidRPr="003307F9">
        <w:rPr>
          <w:rFonts w:ascii="Verdana" w:eastAsia="Times New Roman" w:hAnsi="Verdana" w:cs="Times New Roman"/>
          <w:bCs/>
          <w:kern w:val="2"/>
          <w:sz w:val="20"/>
          <w:szCs w:val="20"/>
        </w:rPr>
        <w:t xml:space="preserve">A gurító </w:t>
      </w:r>
      <w:r w:rsidRPr="003307F9">
        <w:rPr>
          <w:rFonts w:ascii="Verdana" w:eastAsia="Times New Roman" w:hAnsi="Verdana" w:cs="Times New Roman"/>
          <w:kern w:val="2"/>
          <w:sz w:val="20"/>
          <w:szCs w:val="20"/>
        </w:rPr>
        <w:t>irányító</w:t>
      </w:r>
      <w:r w:rsidRPr="003307F9">
        <w:rPr>
          <w:rFonts w:ascii="Verdana" w:eastAsia="Times New Roman" w:hAnsi="Verdana" w:cs="Times New Roman"/>
          <w:bCs/>
          <w:kern w:val="2"/>
          <w:sz w:val="20"/>
          <w:szCs w:val="20"/>
        </w:rPr>
        <w:t xml:space="preserve"> eljárások gyakorlása szimulációs körülmények között egyszerű forgalmi helyzetben. (Ground control procedures, practice under simulation conditions. )</w:t>
      </w:r>
    </w:p>
    <w:p w:rsidR="00164B1B" w:rsidRPr="003307F9" w:rsidRDefault="00164B1B" w:rsidP="003A5B4A">
      <w:pPr>
        <w:widowControl w:val="0"/>
        <w:numPr>
          <w:ilvl w:val="1"/>
          <w:numId w:val="652"/>
        </w:numPr>
        <w:tabs>
          <w:tab w:val="left" w:pos="709"/>
          <w:tab w:val="left" w:pos="993"/>
          <w:tab w:val="num" w:pos="1276"/>
        </w:tabs>
        <w:spacing w:before="120" w:after="120" w:line="240" w:lineRule="auto"/>
        <w:ind w:left="993" w:hanging="567"/>
        <w:jc w:val="both"/>
        <w:rPr>
          <w:rFonts w:ascii="Verdana" w:eastAsia="Times New Roman" w:hAnsi="Verdana" w:cs="Times New Roman"/>
          <w:bCs/>
          <w:kern w:val="2"/>
          <w:sz w:val="20"/>
          <w:szCs w:val="20"/>
        </w:rPr>
      </w:pPr>
      <w:r w:rsidRPr="003307F9">
        <w:rPr>
          <w:rFonts w:ascii="Verdana" w:eastAsia="Times New Roman" w:hAnsi="Verdana" w:cs="Times New Roman"/>
          <w:bCs/>
          <w:kern w:val="2"/>
          <w:sz w:val="20"/>
          <w:szCs w:val="20"/>
        </w:rPr>
        <w:t xml:space="preserve">A </w:t>
      </w:r>
      <w:r w:rsidRPr="003307F9">
        <w:rPr>
          <w:rFonts w:ascii="Verdana" w:eastAsia="Times New Roman" w:hAnsi="Verdana" w:cs="Times New Roman"/>
          <w:kern w:val="2"/>
          <w:sz w:val="20"/>
          <w:szCs w:val="20"/>
        </w:rPr>
        <w:t>koordinátor</w:t>
      </w:r>
      <w:r w:rsidRPr="003307F9">
        <w:rPr>
          <w:rFonts w:ascii="Verdana" w:eastAsia="Times New Roman" w:hAnsi="Verdana" w:cs="Times New Roman"/>
          <w:bCs/>
          <w:kern w:val="2"/>
          <w:sz w:val="20"/>
          <w:szCs w:val="20"/>
        </w:rPr>
        <w:t xml:space="preserve"> feladatok gyakorlása szimulációs körülmények között egyszerű forgalmi helyzetben. (Practice the tasks of the coordinator position under simulation conditions. )</w:t>
      </w:r>
    </w:p>
    <w:p w:rsidR="00164B1B" w:rsidRPr="003307F9" w:rsidRDefault="00164B1B" w:rsidP="003A5B4A">
      <w:pPr>
        <w:widowControl w:val="0"/>
        <w:numPr>
          <w:ilvl w:val="1"/>
          <w:numId w:val="652"/>
        </w:numPr>
        <w:tabs>
          <w:tab w:val="left" w:pos="709"/>
          <w:tab w:val="left" w:pos="993"/>
          <w:tab w:val="num" w:pos="1276"/>
        </w:tabs>
        <w:spacing w:before="120" w:after="120" w:line="240" w:lineRule="auto"/>
        <w:ind w:left="993" w:hanging="567"/>
        <w:jc w:val="both"/>
        <w:rPr>
          <w:rFonts w:ascii="Verdana" w:eastAsia="Times New Roman" w:hAnsi="Verdana" w:cs="Times New Roman"/>
          <w:bCs/>
          <w:kern w:val="2"/>
          <w:sz w:val="20"/>
          <w:szCs w:val="20"/>
        </w:rPr>
      </w:pPr>
      <w:r w:rsidRPr="003307F9">
        <w:rPr>
          <w:rFonts w:ascii="Verdana" w:eastAsia="Times New Roman" w:hAnsi="Verdana" w:cs="Times New Roman"/>
          <w:kern w:val="2"/>
          <w:sz w:val="20"/>
          <w:szCs w:val="20"/>
        </w:rPr>
        <w:t>Légiforgalmi</w:t>
      </w:r>
      <w:r w:rsidRPr="003307F9">
        <w:rPr>
          <w:rFonts w:ascii="Verdana" w:eastAsia="Times New Roman" w:hAnsi="Verdana" w:cs="Times New Roman"/>
          <w:bCs/>
          <w:kern w:val="2"/>
          <w:sz w:val="20"/>
          <w:szCs w:val="20"/>
        </w:rPr>
        <w:t xml:space="preserve"> irányítói engedélyek és utasítások kiadása, egyszerű forgalmi helyzetben. (Issue of air traffic controller clearences and instructions in simple traffic situations.)</w:t>
      </w:r>
    </w:p>
    <w:p w:rsidR="00164B1B" w:rsidRPr="003307F9" w:rsidRDefault="00164B1B" w:rsidP="003A5B4A">
      <w:pPr>
        <w:widowControl w:val="0"/>
        <w:numPr>
          <w:ilvl w:val="1"/>
          <w:numId w:val="652"/>
        </w:numPr>
        <w:tabs>
          <w:tab w:val="left" w:pos="709"/>
          <w:tab w:val="left" w:pos="993"/>
          <w:tab w:val="num" w:pos="1276"/>
        </w:tabs>
        <w:spacing w:before="120" w:after="120" w:line="240" w:lineRule="auto"/>
        <w:ind w:left="993" w:hanging="567"/>
        <w:jc w:val="both"/>
        <w:rPr>
          <w:rFonts w:ascii="Verdana" w:eastAsia="Times New Roman" w:hAnsi="Verdana" w:cs="Times New Roman"/>
          <w:bCs/>
          <w:kern w:val="2"/>
          <w:sz w:val="20"/>
          <w:szCs w:val="20"/>
        </w:rPr>
      </w:pPr>
      <w:r w:rsidRPr="003307F9">
        <w:rPr>
          <w:rFonts w:ascii="Verdana" w:eastAsia="Times New Roman" w:hAnsi="Verdana" w:cs="Times New Roman"/>
          <w:bCs/>
          <w:kern w:val="2"/>
          <w:sz w:val="20"/>
          <w:szCs w:val="20"/>
        </w:rPr>
        <w:t>Repülőtéri szolgálatokkal való együttműködés gyakorlása egyszerű forgalmi helyzetben és VMC körülmények között. (Practicing cooperation with aerodrome services in a simple traffic situation and VMC environment.)</w:t>
      </w:r>
    </w:p>
    <w:p w:rsidR="00164B1B" w:rsidRPr="003307F9" w:rsidRDefault="00164B1B" w:rsidP="003A5B4A">
      <w:pPr>
        <w:widowControl w:val="0"/>
        <w:numPr>
          <w:ilvl w:val="1"/>
          <w:numId w:val="652"/>
        </w:numPr>
        <w:tabs>
          <w:tab w:val="left" w:pos="709"/>
          <w:tab w:val="left" w:pos="993"/>
          <w:tab w:val="num" w:pos="1276"/>
        </w:tabs>
        <w:spacing w:before="120" w:after="120" w:line="240" w:lineRule="auto"/>
        <w:ind w:left="993" w:hanging="567"/>
        <w:jc w:val="both"/>
        <w:rPr>
          <w:rFonts w:ascii="Verdana" w:eastAsia="Times New Roman" w:hAnsi="Verdana" w:cs="Times New Roman"/>
          <w:bCs/>
          <w:kern w:val="2"/>
          <w:sz w:val="20"/>
          <w:szCs w:val="20"/>
        </w:rPr>
      </w:pPr>
      <w:r w:rsidRPr="003307F9">
        <w:rPr>
          <w:rFonts w:ascii="Verdana" w:eastAsia="Times New Roman" w:hAnsi="Verdana" w:cs="Times New Roman"/>
          <w:bCs/>
          <w:kern w:val="2"/>
          <w:sz w:val="20"/>
          <w:szCs w:val="20"/>
        </w:rPr>
        <w:t>A repülőtéri irányító által alkalmazott elkülönítési eljárások, forgalomszervezési sajátosságok gyakorlása. (Practice of separation procedures applied by the aerodrome Controller, practice of traffic management features.)</w:t>
      </w:r>
    </w:p>
    <w:p w:rsidR="00164B1B" w:rsidRPr="003307F9" w:rsidRDefault="00164B1B" w:rsidP="003A5B4A">
      <w:pPr>
        <w:widowControl w:val="0"/>
        <w:numPr>
          <w:ilvl w:val="1"/>
          <w:numId w:val="652"/>
        </w:numPr>
        <w:tabs>
          <w:tab w:val="left" w:pos="709"/>
          <w:tab w:val="left" w:pos="993"/>
          <w:tab w:val="num" w:pos="1276"/>
        </w:tabs>
        <w:spacing w:before="120" w:after="120" w:line="240" w:lineRule="auto"/>
        <w:ind w:left="993" w:hanging="567"/>
        <w:jc w:val="both"/>
        <w:rPr>
          <w:rFonts w:ascii="Verdana" w:eastAsia="Times New Roman" w:hAnsi="Verdana" w:cs="Times New Roman"/>
          <w:bCs/>
          <w:kern w:val="2"/>
          <w:sz w:val="20"/>
          <w:szCs w:val="20"/>
        </w:rPr>
      </w:pPr>
      <w:r w:rsidRPr="003307F9">
        <w:rPr>
          <w:rFonts w:ascii="Verdana" w:eastAsia="Times New Roman" w:hAnsi="Verdana" w:cs="Times New Roman"/>
          <w:bCs/>
          <w:kern w:val="2"/>
          <w:sz w:val="20"/>
          <w:szCs w:val="20"/>
        </w:rPr>
        <w:t>Koordinátori forgalomszervezési sajátosságok gyakorlása. (Practice of separation procedures applied by the aerodrome Controller, practice of traffic management features.)</w:t>
      </w:r>
    </w:p>
    <w:p w:rsidR="00164B1B" w:rsidRPr="003307F9" w:rsidRDefault="00164B1B" w:rsidP="003A5B4A">
      <w:pPr>
        <w:numPr>
          <w:ilvl w:val="0"/>
          <w:numId w:val="652"/>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Times New Roman"/>
          <w:bCs/>
          <w:sz w:val="20"/>
          <w:szCs w:val="20"/>
          <w:lang w:eastAsia="hu-HU"/>
        </w:rPr>
        <w:t>őszi félévben/7. félév</w:t>
      </w:r>
    </w:p>
    <w:p w:rsidR="00164B1B" w:rsidRPr="003307F9" w:rsidRDefault="00164B1B" w:rsidP="003A5B4A">
      <w:pPr>
        <w:numPr>
          <w:ilvl w:val="0"/>
          <w:numId w:val="652"/>
        </w:numPr>
        <w:tabs>
          <w:tab w:val="clear" w:pos="360"/>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tanórákon való részvétel követelményei, elfogadható hiányzások mértéke, távolmaradás pótlásának lehetősége:</w:t>
      </w:r>
    </w:p>
    <w:p w:rsidR="00164B1B" w:rsidRPr="003307F9" w:rsidRDefault="00164B1B" w:rsidP="00164B1B">
      <w:pPr>
        <w:spacing w:before="120" w:after="0" w:line="240" w:lineRule="auto"/>
        <w:ind w:left="425"/>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 tanórákon a részvétel legalább 70%-ban kötelező, az azt meghaladó hiányzás az aláírás megtagadását vonja maga után. Hiányzás esetén tanórák pótlása az oktatókkal egyeztett időpontokban, konzultáció keretében történik.</w:t>
      </w:r>
    </w:p>
    <w:p w:rsidR="00164B1B" w:rsidRPr="003307F9" w:rsidRDefault="00164B1B" w:rsidP="003A5B4A">
      <w:pPr>
        <w:numPr>
          <w:ilvl w:val="0"/>
          <w:numId w:val="652"/>
        </w:numPr>
        <w:spacing w:after="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Félévközi feladatok, ismeretek ellenőrzésének rendje: </w:t>
      </w:r>
    </w:p>
    <w:p w:rsidR="00164B1B" w:rsidRPr="003307F9" w:rsidRDefault="00164B1B" w:rsidP="00164B1B">
      <w:pPr>
        <w:tabs>
          <w:tab w:val="center" w:pos="4536"/>
          <w:tab w:val="right" w:pos="9072"/>
        </w:tabs>
        <w:spacing w:before="120" w:after="0" w:line="240" w:lineRule="auto"/>
        <w:ind w:left="426"/>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hallgatóknak a félév során, legalább 30</w:t>
      </w:r>
      <w:r w:rsidRPr="003307F9">
        <w:rPr>
          <w:rFonts w:ascii="Verdana" w:eastAsia="Times New Roman" w:hAnsi="Verdana" w:cs="Times New Roman"/>
          <w:bCs/>
          <w:spacing w:val="-2"/>
          <w:sz w:val="20"/>
          <w:szCs w:val="20"/>
          <w:lang w:eastAsia="hu-HU"/>
        </w:rPr>
        <w:t xml:space="preserve"> alkalommal kell </w:t>
      </w:r>
      <w:r w:rsidRPr="003307F9">
        <w:rPr>
          <w:rFonts w:ascii="Verdana" w:eastAsia="Times New Roman" w:hAnsi="Verdana" w:cs="Times New Roman"/>
          <w:sz w:val="20"/>
          <w:szCs w:val="20"/>
          <w:lang w:eastAsia="hu-HU"/>
        </w:rPr>
        <w:t xml:space="preserve">45 perces szimulációs gyakorlatban repülőtéri- és gurító irányítói, valamint koordinátori feladatot végrehajtaniuk, a repülőtéri irányító szimulátorban. </w:t>
      </w:r>
      <w:r w:rsidRPr="003307F9">
        <w:rPr>
          <w:rFonts w:ascii="Verdana" w:eastAsia="Times New Roman" w:hAnsi="Verdana" w:cs="Times New Roman"/>
          <w:bCs/>
          <w:spacing w:val="-2"/>
          <w:sz w:val="20"/>
          <w:szCs w:val="20"/>
          <w:lang w:eastAsia="hu-HU"/>
        </w:rPr>
        <w:t xml:space="preserve">A gyakorlatok során repülőtéri-, gurító- és koordinátor irányító munkakörben látnak el feladatot. </w:t>
      </w:r>
      <w:r w:rsidRPr="003307F9">
        <w:rPr>
          <w:rFonts w:ascii="Verdana" w:eastAsia="Times New Roman" w:hAnsi="Verdana" w:cs="Times New Roman"/>
          <w:sz w:val="20"/>
          <w:szCs w:val="20"/>
          <w:lang w:eastAsia="hu-HU"/>
        </w:rPr>
        <w:t>A szimulációs gyakorlatok egymásra épülése és azok teljesítése garantálja a munkavégzéshez szükséges kompetenciák megszerzését. A gyakorlatok sorrendje nem cserélhető fel. Egy szimulációs fel</w:t>
      </w:r>
      <w:r w:rsidRPr="003307F9">
        <w:rPr>
          <w:rFonts w:ascii="Verdana" w:eastAsia="Times New Roman" w:hAnsi="Verdana" w:cs="Times New Roman"/>
          <w:sz w:val="20"/>
          <w:szCs w:val="20"/>
          <w:lang w:eastAsia="hu-HU"/>
        </w:rPr>
        <w:lastRenderedPageBreak/>
        <w:t>adat végrehajtásakor a kiadott repülésirányítói engedélyeknek legalább 75%-ban hibátlannak kell lennie. Hibát jelent azok formai és tartalmi jegyeinek nem megfelelősége, amit az oktató A/B/C/D szinten értékel (A-elégedett, B-kiegészítésre szorul, C-nem megfelelő, D-nem jelent meg értékelhető elemként). Az elmaradt légforgalmi irányítói engedélyek az 1-es alacsony bonyolultsági szintű (bevezető) és a 2. közepes bonyolultsági szintű szimulációs (haladó) gyakorlaton legfeljebb kettő (2) engedélyezett a harmadik esetén az értékelés nem megfelelő. A többi, bonyolult forgalmi helyzetet szimuláló gyakorlaton az irányítói engedély elmaradása miatti repülésbiztonságra veszélyes helyzet kialakulása nem megfelelő értékelést eredményez.</w:t>
      </w:r>
    </w:p>
    <w:p w:rsidR="00164B1B" w:rsidRPr="003307F9" w:rsidRDefault="00164B1B" w:rsidP="00164B1B">
      <w:pPr>
        <w:tabs>
          <w:tab w:val="center" w:pos="4536"/>
          <w:tab w:val="right" w:pos="9072"/>
        </w:tabs>
        <w:spacing w:before="120" w:after="0" w:line="240" w:lineRule="auto"/>
        <w:ind w:left="426"/>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Csak az a hallgató kezdheti meg a soron következő szimulációs gyakorlatot, aki az előzőt teljesítette, vagyis minden értékelése A vagy B eredményekkel zárult. Ha a hallgató a kiszabott gyakorlási idő alatt </w:t>
      </w:r>
      <w:r w:rsidRPr="003307F9">
        <w:rPr>
          <w:rFonts w:ascii="Verdana" w:eastAsia="Times New Roman" w:hAnsi="Verdana" w:cs="Times New Roman"/>
          <w:kern w:val="2"/>
          <w:sz w:val="20"/>
          <w:szCs w:val="20"/>
        </w:rPr>
        <w:t>nem</w:t>
      </w:r>
      <w:r w:rsidRPr="003307F9">
        <w:rPr>
          <w:rFonts w:ascii="Verdana" w:eastAsia="Times New Roman" w:hAnsi="Verdana" w:cs="Times New Roman"/>
          <w:sz w:val="20"/>
          <w:szCs w:val="20"/>
          <w:lang w:eastAsia="hu-HU"/>
        </w:rPr>
        <w:t xml:space="preserve"> tudta teljesíteni az elvárt szintet, akkor a vezető oktató döntése alapján meghatározott idő alatt javíthat. H</w:t>
      </w:r>
      <w:r w:rsidRPr="003307F9">
        <w:rPr>
          <w:rFonts w:ascii="Verdana" w:eastAsia="Times New Roman" w:hAnsi="Verdana" w:cs="Times New Roman"/>
          <w:bCs/>
          <w:sz w:val="20"/>
          <w:szCs w:val="20"/>
          <w:lang w:eastAsia="hu-HU"/>
        </w:rPr>
        <w:t xml:space="preserve">a ekkor sem sikerül az elvárt szintet teljesíteni, akkor a vezető oktató a tanszékvezetőt hatáskörébe utalja azt további eljárásra. </w:t>
      </w:r>
      <w:r w:rsidRPr="003307F9">
        <w:rPr>
          <w:rFonts w:ascii="Verdana" w:eastAsia="Times New Roman" w:hAnsi="Verdana" w:cs="Times New Roman"/>
          <w:sz w:val="20"/>
          <w:szCs w:val="20"/>
          <w:lang w:eastAsia="hu-HU"/>
        </w:rPr>
        <w:t xml:space="preserve">Az oktatók az értékelést Értékelő Lapon végzik. Az értékelő lapot az értékelés végén az oktató és a hallgató is </w:t>
      </w:r>
      <w:r w:rsidRPr="003307F9">
        <w:rPr>
          <w:rFonts w:ascii="Verdana" w:eastAsia="Times New Roman" w:hAnsi="Verdana" w:cs="Times New Roman"/>
          <w:kern w:val="2"/>
          <w:sz w:val="20"/>
          <w:szCs w:val="20"/>
        </w:rPr>
        <w:t>aláírásával</w:t>
      </w:r>
      <w:r w:rsidRPr="003307F9">
        <w:rPr>
          <w:rFonts w:ascii="Verdana" w:eastAsia="Times New Roman" w:hAnsi="Verdana" w:cs="Times New Roman"/>
          <w:sz w:val="20"/>
          <w:szCs w:val="20"/>
          <w:lang w:eastAsia="hu-HU"/>
        </w:rPr>
        <w:t xml:space="preserve"> hitelesíti. </w:t>
      </w:r>
    </w:p>
    <w:p w:rsidR="00164B1B" w:rsidRPr="003307F9" w:rsidRDefault="00164B1B" w:rsidP="003A5B4A">
      <w:pPr>
        <w:numPr>
          <w:ilvl w:val="0"/>
          <w:numId w:val="652"/>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értékelés, az aláírás és a kreditek megszerzésének pontos feltételei </w:t>
      </w:r>
    </w:p>
    <w:p w:rsidR="00164B1B" w:rsidRPr="003307F9" w:rsidRDefault="00164B1B" w:rsidP="003A5B4A">
      <w:pPr>
        <w:widowControl w:val="0"/>
        <w:numPr>
          <w:ilvl w:val="1"/>
          <w:numId w:val="652"/>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sz w:val="20"/>
          <w:szCs w:val="20"/>
          <w:lang w:eastAsia="hu-HU"/>
        </w:rPr>
        <w:t xml:space="preserve">Az aláírás megszerzésének feltétele a 14. pontban meghatározott arányú részvétel a foglalkozásokon és a 15. pontban meghatározott félévközi feladat legalább elégséges teljesítése. </w:t>
      </w:r>
    </w:p>
    <w:p w:rsidR="00164B1B" w:rsidRPr="003307F9" w:rsidRDefault="00164B1B" w:rsidP="003A5B4A">
      <w:pPr>
        <w:numPr>
          <w:ilvl w:val="1"/>
          <w:numId w:val="652"/>
        </w:numPr>
        <w:tabs>
          <w:tab w:val="clear" w:pos="792"/>
        </w:tabs>
        <w:spacing w:after="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Az értékelés:</w:t>
      </w:r>
      <w:r w:rsidRPr="003307F9">
        <w:rPr>
          <w:rFonts w:ascii="Verdana" w:eastAsia="Times New Roman" w:hAnsi="Verdana" w:cs="Times New Roman"/>
          <w:sz w:val="20"/>
          <w:szCs w:val="20"/>
          <w:lang w:eastAsia="hu-HU"/>
        </w:rPr>
        <w:t xml:space="preserve"> A számonkérés módja:</w:t>
      </w:r>
      <w:r w:rsidRPr="003307F9">
        <w:rPr>
          <w:rFonts w:ascii="Verdana" w:eastAsia="Times New Roman" w:hAnsi="Verdana" w:cs="Times New Roman"/>
          <w:b/>
          <w:sz w:val="20"/>
          <w:szCs w:val="20"/>
          <w:lang w:eastAsia="hu-HU"/>
        </w:rPr>
        <w:t xml:space="preserve"> gyakorlati jegy</w:t>
      </w:r>
      <w:r w:rsidRPr="003307F9">
        <w:rPr>
          <w:rFonts w:ascii="Verdana" w:eastAsia="Times New Roman" w:hAnsi="Verdana" w:cs="Times New Roman"/>
          <w:sz w:val="20"/>
          <w:szCs w:val="20"/>
          <w:lang w:eastAsia="hu-HU"/>
        </w:rPr>
        <w:t>. A gyakorlati jegy meghatározása az Értékelő Lapok eredményei alapján kerül kialakításra. A gyakorlati jegy abban az esetben jeles (5), ha a hallgató értékelőlapján a szimulációk értékelése A és B, a szintemelés folyamatos, a fejlődése az egyes munkafázisokban kiegyensúlyozott. A gyakorlati jegy abban az esetben jó (4), ha a hallgató értékelőlapján a szimulációk értékelése A és B, a C értékelések javítása határozott fejlődést mutat, a szintemelés folyamatos, a fejlődése, az egyes munkafázisokban megfelelő. A gyakorlati jegy abban az esetben közepes (3), ha a hallgató értékelőlapján a szimulációk értékelése csak B, a C értékelések javítása az adott gyakorlati kompetencia elsajátítására kiszabott időn belül teljesít, fejlődése megfigyelhető, munkája együttműködő, hozzáállása pozitív. A gyakorlati jegy elégséges (2), ha a hallgató értékelőlapján a szimulációk értékelése csak B , a C értékelések javítása az adott gyakorlati kompetencia elsajátítására kiszabott időn belül csak további szimulációkkal teljesít, fejlődése, munkája együttműködő, hozzáállása nem kielégítő. A gyakorlati jegy elégtelen (1) ), ha a hallgató értékelőlapján a szimulációk értékelése 50% feletti arányban C, értékelések javítása az adott gyakorlati kompetencia elsajátítására kiszabott időn belül nem, vagy csak további szimulációkkal teljesít, fejlődése, munkája hozzáállása nem kielégítő.</w:t>
      </w:r>
    </w:p>
    <w:p w:rsidR="00164B1B" w:rsidRPr="003307F9" w:rsidRDefault="00164B1B" w:rsidP="003A5B4A">
      <w:pPr>
        <w:widowControl w:val="0"/>
        <w:numPr>
          <w:ilvl w:val="1"/>
          <w:numId w:val="652"/>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A kreditek megszerzésének feltétele az aláírás megszerzése, valamint a gyakorlati jegy legalább elégséges eredménnyel történő teljesítése.</w:t>
      </w:r>
    </w:p>
    <w:p w:rsidR="00164B1B" w:rsidRPr="003307F9" w:rsidRDefault="00164B1B" w:rsidP="003A5B4A">
      <w:pPr>
        <w:numPr>
          <w:ilvl w:val="0"/>
          <w:numId w:val="652"/>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Irodalomjegyzék (magyar, angol):</w:t>
      </w:r>
    </w:p>
    <w:p w:rsidR="00164B1B" w:rsidRPr="003307F9" w:rsidRDefault="00164B1B" w:rsidP="003A5B4A">
      <w:pPr>
        <w:numPr>
          <w:ilvl w:val="1"/>
          <w:numId w:val="652"/>
        </w:numPr>
        <w:spacing w:before="120" w:after="0" w:line="240" w:lineRule="auto"/>
        <w:ind w:hanging="508"/>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Kötelező irodalom: </w:t>
      </w:r>
    </w:p>
    <w:p w:rsidR="00164B1B" w:rsidRPr="003307F9" w:rsidRDefault="00164B1B" w:rsidP="003A5B4A">
      <w:pPr>
        <w:numPr>
          <w:ilvl w:val="0"/>
          <w:numId w:val="653"/>
        </w:numPr>
        <w:tabs>
          <w:tab w:val="center" w:pos="4536"/>
          <w:tab w:val="right" w:pos="9072"/>
        </w:tabs>
        <w:spacing w:after="0" w:line="240" w:lineRule="auto"/>
        <w:ind w:left="1066" w:hanging="35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Bottyán Zsolt, Dunai Pál, Fekete Csaba, Gajdos Máté, Palik Mátyás, Sápi Lajos, Vas Tímea: A repülésirányítás alapjai, NKE Egyetemi jegyzet, 2018;</w:t>
      </w:r>
    </w:p>
    <w:p w:rsidR="00164B1B" w:rsidRPr="003307F9" w:rsidRDefault="00164B1B" w:rsidP="003A5B4A">
      <w:pPr>
        <w:numPr>
          <w:ilvl w:val="0"/>
          <w:numId w:val="653"/>
        </w:numPr>
        <w:tabs>
          <w:tab w:val="center" w:pos="4536"/>
          <w:tab w:val="right" w:pos="9072"/>
        </w:tabs>
        <w:spacing w:after="0" w:line="240" w:lineRule="auto"/>
        <w:ind w:left="1066" w:hanging="35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ICAO Doc 4444, Procedures for Air Navigation Services, Air Traffic Management;</w:t>
      </w:r>
    </w:p>
    <w:p w:rsidR="00164B1B" w:rsidRPr="003307F9" w:rsidRDefault="00164B1B" w:rsidP="003A5B4A">
      <w:pPr>
        <w:numPr>
          <w:ilvl w:val="1"/>
          <w:numId w:val="652"/>
        </w:numPr>
        <w:spacing w:before="120" w:after="0" w:line="240" w:lineRule="auto"/>
        <w:ind w:hanging="508"/>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Ajánlott irodalom: </w:t>
      </w:r>
    </w:p>
    <w:p w:rsidR="00164B1B" w:rsidRPr="003307F9" w:rsidRDefault="00164B1B" w:rsidP="003A5B4A">
      <w:pPr>
        <w:numPr>
          <w:ilvl w:val="0"/>
          <w:numId w:val="654"/>
        </w:numPr>
        <w:tabs>
          <w:tab w:val="center" w:pos="4536"/>
          <w:tab w:val="right" w:pos="9072"/>
        </w:tabs>
        <w:spacing w:after="0" w:line="240" w:lineRule="auto"/>
        <w:ind w:left="1066" w:hanging="357"/>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eastAsia="hu-HU"/>
        </w:rPr>
        <w:t>Michael S. Nolan: Fundamentals of Air Traffic Control; ISBN: 0-534-39388-8;</w:t>
      </w:r>
    </w:p>
    <w:p w:rsidR="00164B1B" w:rsidRPr="003307F9" w:rsidRDefault="00164B1B" w:rsidP="003A5B4A">
      <w:pPr>
        <w:numPr>
          <w:ilvl w:val="0"/>
          <w:numId w:val="654"/>
        </w:numPr>
        <w:tabs>
          <w:tab w:val="center" w:pos="4536"/>
          <w:tab w:val="right" w:pos="9072"/>
        </w:tabs>
        <w:spacing w:after="0" w:line="240" w:lineRule="auto"/>
        <w:ind w:left="1066" w:hanging="357"/>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Air Traffic Management and systems, Springer ISBN 978-4-431-54474-6</w:t>
      </w:r>
    </w:p>
    <w:p w:rsidR="00164B1B" w:rsidRPr="003307F9" w:rsidRDefault="00164B1B" w:rsidP="00164B1B">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2023. november 3.</w:t>
      </w:r>
    </w:p>
    <w:p w:rsidR="00164B1B" w:rsidRPr="003307F9" w:rsidRDefault="00164B1B" w:rsidP="00164B1B">
      <w:pPr>
        <w:spacing w:after="0" w:line="240" w:lineRule="auto"/>
        <w:ind w:left="850" w:hanging="357"/>
        <w:jc w:val="both"/>
        <w:rPr>
          <w:rFonts w:ascii="Verdana" w:eastAsia="Times New Roman" w:hAnsi="Verdana" w:cs="Times New Roman"/>
          <w:sz w:val="20"/>
          <w:szCs w:val="20"/>
          <w:lang w:eastAsia="hu-HU"/>
        </w:rPr>
      </w:pPr>
    </w:p>
    <w:p w:rsidR="00164B1B" w:rsidRPr="003307F9" w:rsidRDefault="00164B1B" w:rsidP="00164B1B">
      <w:pPr>
        <w:tabs>
          <w:tab w:val="center" w:pos="7088"/>
        </w:tabs>
        <w:spacing w:after="0" w:line="240" w:lineRule="auto"/>
        <w:ind w:left="850" w:firstLine="4820"/>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Fekete Csaba Zoltán</w:t>
      </w:r>
    </w:p>
    <w:p w:rsidR="00164B1B" w:rsidRPr="003307F9" w:rsidRDefault="00164B1B" w:rsidP="00164B1B">
      <w:pPr>
        <w:tabs>
          <w:tab w:val="center" w:pos="7088"/>
        </w:tabs>
        <w:spacing w:after="0" w:line="240" w:lineRule="auto"/>
        <w:ind w:left="850" w:firstLine="4820"/>
        <w:jc w:val="right"/>
        <w:rPr>
          <w:rFonts w:ascii="Verdana" w:eastAsia="Times New Roman" w:hAnsi="Verdana" w:cs="Times New Roman"/>
          <w:bCs/>
          <w:sz w:val="20"/>
          <w:szCs w:val="20"/>
        </w:rPr>
      </w:pPr>
      <w:r w:rsidRPr="003307F9">
        <w:rPr>
          <w:rFonts w:ascii="Verdana" w:eastAsia="Times New Roman" w:hAnsi="Verdana" w:cs="Times New Roman"/>
          <w:sz w:val="20"/>
          <w:szCs w:val="20"/>
          <w:lang w:eastAsia="hu-HU"/>
        </w:rPr>
        <w:t>tanársegéd sk.</w:t>
      </w:r>
      <w:r w:rsidRPr="003307F9">
        <w:rPr>
          <w:rFonts w:ascii="Verdana" w:eastAsia="Times New Roman" w:hAnsi="Verdana" w:cs="Times New Roman"/>
          <w:bCs/>
          <w:sz w:val="20"/>
          <w:szCs w:val="20"/>
        </w:rPr>
        <w:br w:type="page"/>
      </w:r>
    </w:p>
    <w:tbl>
      <w:tblPr>
        <w:tblpPr w:leftFromText="141" w:rightFromText="141" w:horzAnchor="margin" w:tblpY="-551"/>
        <w:tblW w:w="5387" w:type="dxa"/>
        <w:tblLook w:val="01E0" w:firstRow="1" w:lastRow="1" w:firstColumn="1" w:lastColumn="1" w:noHBand="0" w:noVBand="0"/>
      </w:tblPr>
      <w:tblGrid>
        <w:gridCol w:w="5387"/>
      </w:tblGrid>
      <w:tr w:rsidR="00164B1B" w:rsidRPr="003307F9" w:rsidTr="00AA6D0B">
        <w:tc>
          <w:tcPr>
            <w:tcW w:w="5387" w:type="dxa"/>
            <w:tcBorders>
              <w:top w:val="nil"/>
              <w:left w:val="nil"/>
              <w:bottom w:val="single" w:sz="4" w:space="0" w:color="auto"/>
              <w:right w:val="nil"/>
            </w:tcBorders>
            <w:hideMark/>
          </w:tcPr>
          <w:p w:rsidR="00164B1B" w:rsidRPr="003307F9" w:rsidRDefault="00164B1B" w:rsidP="00AA6D0B">
            <w:pPr>
              <w:pageBreakBefore/>
              <w:autoSpaceDE w:val="0"/>
              <w:autoSpaceDN w:val="0"/>
              <w:adjustRightInd w:val="0"/>
              <w:spacing w:after="0" w:line="240" w:lineRule="auto"/>
              <w:jc w:val="center"/>
              <w:rPr>
                <w:rFonts w:ascii="Verdana" w:eastAsia="Times New Roman" w:hAnsi="Verdana" w:cs="Times New Roman"/>
                <w:b/>
                <w:smallCaps/>
                <w:sz w:val="20"/>
                <w:szCs w:val="20"/>
                <w:lang w:eastAsia="hu-HU"/>
              </w:rPr>
            </w:pPr>
          </w:p>
          <w:p w:rsidR="00164B1B" w:rsidRPr="003307F9" w:rsidRDefault="00164B1B" w:rsidP="00AA6D0B">
            <w:pPr>
              <w:pageBreakBefore/>
              <w:autoSpaceDE w:val="0"/>
              <w:autoSpaceDN w:val="0"/>
              <w:adjustRightInd w:val="0"/>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t>Nemzeti Közszolgálati Egyetem</w:t>
            </w:r>
          </w:p>
        </w:tc>
      </w:tr>
      <w:tr w:rsidR="00164B1B" w:rsidRPr="003307F9" w:rsidTr="00AA6D0B">
        <w:tc>
          <w:tcPr>
            <w:tcW w:w="5387" w:type="dxa"/>
            <w:tcBorders>
              <w:top w:val="single" w:sz="4" w:space="0" w:color="auto"/>
              <w:left w:val="nil"/>
              <w:bottom w:val="nil"/>
              <w:right w:val="nil"/>
            </w:tcBorders>
            <w:hideMark/>
          </w:tcPr>
          <w:p w:rsidR="00164B1B" w:rsidRPr="003307F9" w:rsidRDefault="00164B1B" w:rsidP="00AA6D0B">
            <w:pPr>
              <w:autoSpaceDE w:val="0"/>
              <w:autoSpaceDN w:val="0"/>
              <w:adjustRightInd w:val="0"/>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164B1B" w:rsidRPr="003307F9" w:rsidRDefault="00164B1B" w:rsidP="00164B1B">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164B1B" w:rsidRPr="003307F9" w:rsidRDefault="00164B1B" w:rsidP="00164B1B">
      <w:pPr>
        <w:spacing w:after="0" w:line="240" w:lineRule="auto"/>
        <w:ind w:left="850" w:hanging="357"/>
        <w:jc w:val="center"/>
        <w:rPr>
          <w:rFonts w:ascii="Verdana" w:eastAsia="Times New Roman" w:hAnsi="Verdana" w:cs="Times New Roman"/>
          <w:b/>
          <w:bCs/>
          <w:sz w:val="20"/>
          <w:szCs w:val="20"/>
          <w:lang w:eastAsia="hu-HU"/>
        </w:rPr>
      </w:pPr>
    </w:p>
    <w:p w:rsidR="00164B1B" w:rsidRPr="003307F9" w:rsidRDefault="00164B1B" w:rsidP="00164B1B">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164B1B" w:rsidRPr="003307F9" w:rsidRDefault="00164B1B" w:rsidP="003A5B4A">
      <w:pPr>
        <w:numPr>
          <w:ilvl w:val="0"/>
          <w:numId w:val="660"/>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HK916A168</w:t>
      </w:r>
    </w:p>
    <w:p w:rsidR="00164B1B" w:rsidRPr="003307F9" w:rsidRDefault="00164B1B" w:rsidP="003A5B4A">
      <w:pPr>
        <w:numPr>
          <w:ilvl w:val="0"/>
          <w:numId w:val="660"/>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sz w:val="20"/>
          <w:szCs w:val="20"/>
          <w:lang w:eastAsia="hu-HU"/>
        </w:rPr>
        <w:t>Légiforgalmi irányítás gyakorlata és kényszerhelyzetek kezelése</w:t>
      </w:r>
    </w:p>
    <w:p w:rsidR="00164B1B" w:rsidRPr="003307F9" w:rsidRDefault="00164B1B" w:rsidP="003A5B4A">
      <w:pPr>
        <w:numPr>
          <w:ilvl w:val="0"/>
          <w:numId w:val="660"/>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sz w:val="20"/>
          <w:szCs w:val="20"/>
          <w:lang w:val="en-GB" w:eastAsia="hu-HU"/>
        </w:rPr>
        <w:t>ATC Simulation practices and Emergency procedures</w:t>
      </w:r>
    </w:p>
    <w:p w:rsidR="00164B1B" w:rsidRPr="003307F9" w:rsidRDefault="00164B1B" w:rsidP="003A5B4A">
      <w:pPr>
        <w:numPr>
          <w:ilvl w:val="0"/>
          <w:numId w:val="660"/>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164B1B" w:rsidRPr="003307F9" w:rsidRDefault="00164B1B" w:rsidP="003A5B4A">
      <w:pPr>
        <w:widowControl w:val="0"/>
        <w:numPr>
          <w:ilvl w:val="1"/>
          <w:numId w:val="662"/>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7 </w:t>
      </w:r>
      <w:r w:rsidRPr="003307F9">
        <w:rPr>
          <w:rFonts w:ascii="Verdana" w:eastAsia="Times New Roman" w:hAnsi="Verdana" w:cs="Times New Roman"/>
          <w:bCs/>
          <w:sz w:val="20"/>
          <w:szCs w:val="20"/>
        </w:rPr>
        <w:t>kredit</w:t>
      </w:r>
    </w:p>
    <w:p w:rsidR="00164B1B" w:rsidRPr="003307F9" w:rsidRDefault="00164B1B" w:rsidP="003A5B4A">
      <w:pPr>
        <w:widowControl w:val="0"/>
        <w:numPr>
          <w:ilvl w:val="1"/>
          <w:numId w:val="662"/>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100% gyakorlat, 0% elmélet</w:t>
      </w:r>
    </w:p>
    <w:p w:rsidR="00164B1B" w:rsidRPr="003307F9" w:rsidRDefault="00164B1B" w:rsidP="003A5B4A">
      <w:pPr>
        <w:numPr>
          <w:ilvl w:val="0"/>
          <w:numId w:val="660"/>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szak(ok), szakirányok/specializációk megnevezése (ahol oktatják): </w:t>
      </w:r>
      <w:r w:rsidRPr="003307F9">
        <w:rPr>
          <w:rFonts w:ascii="Verdana" w:eastAsia="Times New Roman" w:hAnsi="Verdana" w:cs="Times New Roman"/>
          <w:bCs/>
          <w:sz w:val="20"/>
          <w:szCs w:val="20"/>
          <w:lang w:eastAsia="hu-HU"/>
        </w:rPr>
        <w:t>Állami légiközlekedési alapképzési szak, Katonai repülésirányító szakirány</w:t>
      </w:r>
    </w:p>
    <w:p w:rsidR="00164B1B" w:rsidRPr="003307F9" w:rsidRDefault="00164B1B" w:rsidP="003A5B4A">
      <w:pPr>
        <w:numPr>
          <w:ilvl w:val="0"/>
          <w:numId w:val="660"/>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164B1B" w:rsidRPr="003307F9" w:rsidRDefault="00164B1B" w:rsidP="003A5B4A">
      <w:pPr>
        <w:numPr>
          <w:ilvl w:val="0"/>
          <w:numId w:val="660"/>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sz w:val="20"/>
          <w:szCs w:val="20"/>
          <w:lang w:eastAsia="hu-HU"/>
        </w:rPr>
        <w:t xml:space="preserve">Dr. Vas Tímea, </w:t>
      </w:r>
      <w:r w:rsidRPr="003307F9">
        <w:rPr>
          <w:rFonts w:ascii="Verdana" w:eastAsia="Times New Roman" w:hAnsi="Verdana" w:cs="Times New Roman"/>
          <w:bCs/>
          <w:sz w:val="20"/>
          <w:szCs w:val="20"/>
          <w:lang w:eastAsia="hu-HU"/>
        </w:rPr>
        <w:t>egyetemi docens</w:t>
      </w:r>
      <w:r w:rsidRPr="003307F9">
        <w:rPr>
          <w:rFonts w:ascii="Verdana" w:eastAsia="Times New Roman" w:hAnsi="Verdana" w:cs="Times New Roman"/>
          <w:sz w:val="20"/>
          <w:szCs w:val="20"/>
          <w:lang w:eastAsia="hu-HU"/>
        </w:rPr>
        <w:t>, PhD</w:t>
      </w:r>
    </w:p>
    <w:p w:rsidR="00164B1B" w:rsidRPr="003307F9" w:rsidRDefault="00164B1B" w:rsidP="003A5B4A">
      <w:pPr>
        <w:numPr>
          <w:ilvl w:val="0"/>
          <w:numId w:val="660"/>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tanórák száma és típusa </w:t>
      </w:r>
    </w:p>
    <w:p w:rsidR="00164B1B" w:rsidRPr="003307F9" w:rsidRDefault="00164B1B" w:rsidP="003A5B4A">
      <w:pPr>
        <w:numPr>
          <w:ilvl w:val="1"/>
          <w:numId w:val="660"/>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összes óraszám/félév: 112/ félév</w:t>
      </w:r>
    </w:p>
    <w:p w:rsidR="00164B1B" w:rsidRPr="003307F9" w:rsidRDefault="00164B1B" w:rsidP="003A5B4A">
      <w:pPr>
        <w:numPr>
          <w:ilvl w:val="2"/>
          <w:numId w:val="660"/>
        </w:numPr>
        <w:tabs>
          <w:tab w:val="right" w:pos="993"/>
        </w:tabs>
        <w:spacing w:after="0" w:line="240" w:lineRule="auto"/>
        <w:ind w:left="1225" w:hanging="505"/>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nappali munkarend: 112 óra/félév (0 EA + 0 SZ + 112 GY)</w:t>
      </w:r>
    </w:p>
    <w:p w:rsidR="00164B1B" w:rsidRPr="003307F9" w:rsidRDefault="00164B1B" w:rsidP="003A5B4A">
      <w:pPr>
        <w:numPr>
          <w:ilvl w:val="2"/>
          <w:numId w:val="660"/>
        </w:numPr>
        <w:tabs>
          <w:tab w:val="right" w:pos="993"/>
        </w:tabs>
        <w:spacing w:after="0" w:line="240" w:lineRule="auto"/>
        <w:ind w:left="1225" w:hanging="505"/>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164B1B" w:rsidRPr="003307F9" w:rsidRDefault="00164B1B" w:rsidP="003A5B4A">
      <w:pPr>
        <w:numPr>
          <w:ilvl w:val="1"/>
          <w:numId w:val="660"/>
        </w:numPr>
        <w:tabs>
          <w:tab w:val="right" w:pos="993"/>
          <w:tab w:val="num" w:pos="1134"/>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8 (0+8) óra/hét</w:t>
      </w:r>
    </w:p>
    <w:p w:rsidR="00164B1B" w:rsidRPr="003307F9" w:rsidRDefault="00164B1B" w:rsidP="003A5B4A">
      <w:pPr>
        <w:numPr>
          <w:ilvl w:val="1"/>
          <w:numId w:val="660"/>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Az ismeret átadásában alkalmazandó további sajátos módok, jellemzők: komplex repülőtéri irányító szimulátor használata.</w:t>
      </w:r>
    </w:p>
    <w:p w:rsidR="00164B1B" w:rsidRPr="003307F9" w:rsidRDefault="00164B1B" w:rsidP="003A5B4A">
      <w:pPr>
        <w:pStyle w:val="Listaszerbekezds"/>
        <w:numPr>
          <w:ilvl w:val="0"/>
          <w:numId w:val="660"/>
        </w:numPr>
        <w:spacing w:line="259" w:lineRule="auto"/>
        <w:jc w:val="both"/>
        <w:rPr>
          <w:rFonts w:ascii="Verdana" w:eastAsia="Times New Roman" w:hAnsi="Verdana" w:cs="Times New Roman"/>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Times New Roman"/>
          <w:sz w:val="20"/>
          <w:szCs w:val="20"/>
          <w:lang w:eastAsia="hu-HU"/>
        </w:rPr>
        <w:t xml:space="preserve">A légiforgalmi szolgálatok feladatainak és eljárásainak alkalmazása, a repülőtéren és annak bevezető irányítói körzeteinek szimulációs környezetében. A szimulációs környezetben komplex, katonai eljárásokkal együtt járó, erős intenzitású forgalmi helyzetekben történik az irányítás az ICAO angol fónia használatával. Vész- vagy sürgősségi helyzetben lévő repülőgépek irányításának begyakorlása szimulációban, légiforgalmi irányítói beosztásban. A betartandó rendszabályok elsajátítása a kényszerhelyzetben lévő és az egyéb ismert forgalom vonatkozásában. A riasztó szolgálat ellátásával kapcsolatos eljárások, és a koordinációs feladatok gyakorlása. Szimulációs feladatok során begyakoroltatni a helyes repülésirányítói (TWR/APP/PAR) tevékenységek sorozatát VFR és IFR körülmények között, ICAO angol nyelvű rádióforgalmazási eljárások alkalmazásával. </w:t>
      </w:r>
    </w:p>
    <w:p w:rsidR="00164B1B" w:rsidRPr="003307F9" w:rsidRDefault="00164B1B" w:rsidP="003A5B4A">
      <w:pPr>
        <w:numPr>
          <w:ilvl w:val="0"/>
          <w:numId w:val="660"/>
        </w:numPr>
        <w:spacing w:line="240" w:lineRule="auto"/>
        <w:ind w:left="425" w:hanging="425"/>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 tantárgy szakmai tartalma (angolul) (Course description): </w:t>
      </w:r>
      <w:r w:rsidRPr="003307F9">
        <w:rPr>
          <w:rFonts w:ascii="Verdana" w:eastAsia="Times New Roman" w:hAnsi="Verdana" w:cs="Times New Roman"/>
          <w:sz w:val="20"/>
          <w:szCs w:val="20"/>
          <w:lang w:eastAsia="hu-HU"/>
        </w:rPr>
        <w:t>The provision of military air traffic services (MATS). The aim of the provision of Air Traffic Services in the designated area, tasks and responsibilities of the ATC center and service personnel in simulated environment. The ATC personnel at the military aerodrome controller service, and their tasks, responsibilities and competence (ground controller, tower controller, approach controller, PAR controller). Through complex simulation exercises with heavy workload, practicing the learnt specific military procedures and phraseology concerning the aerodrome controller positions (ground-, aerodrome air traffic controller, ATC coordinator), with using English phraseology.</w:t>
      </w:r>
    </w:p>
    <w:p w:rsidR="00164B1B" w:rsidRPr="003307F9" w:rsidRDefault="00164B1B" w:rsidP="003A5B4A">
      <w:pPr>
        <w:numPr>
          <w:ilvl w:val="0"/>
          <w:numId w:val="660"/>
        </w:numPr>
        <w:spacing w:before="120" w:after="0" w:line="240" w:lineRule="auto"/>
        <w:ind w:left="425" w:hanging="425"/>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(magyarul): </w:t>
      </w:r>
    </w:p>
    <w:p w:rsidR="00164B1B" w:rsidRPr="003307F9" w:rsidRDefault="00164B1B" w:rsidP="00164B1B">
      <w:pPr>
        <w:spacing w:before="120" w:after="120" w:line="240" w:lineRule="auto"/>
        <w:ind w:left="425"/>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Tudása: </w:t>
      </w:r>
    </w:p>
    <w:p w:rsidR="00164B1B" w:rsidRPr="003307F9" w:rsidRDefault="00164B1B" w:rsidP="003A5B4A">
      <w:pPr>
        <w:widowControl w:val="0"/>
        <w:numPr>
          <w:ilvl w:val="0"/>
          <w:numId w:val="488"/>
        </w:numPr>
        <w:spacing w:before="120" w:after="120" w:line="240" w:lineRule="auto"/>
        <w:ind w:left="851"/>
        <w:jc w:val="both"/>
        <w:rPr>
          <w:rFonts w:ascii="Verdana" w:hAnsi="Verdana" w:cs="Times New Roman"/>
          <w:sz w:val="20"/>
          <w:szCs w:val="20"/>
          <w:lang w:eastAsia="hu-HU"/>
        </w:rPr>
      </w:pPr>
      <w:r w:rsidRPr="003307F9">
        <w:rPr>
          <w:rFonts w:ascii="Verdana" w:hAnsi="Verdana" w:cs="Times New Roman"/>
          <w:sz w:val="20"/>
          <w:szCs w:val="20"/>
          <w:lang w:eastAsia="hu-HU"/>
        </w:rPr>
        <w:t xml:space="preserve">Ismeri az alapvető légiforgalmi irányítás során alkalmazott eljárásokat. </w:t>
      </w:r>
    </w:p>
    <w:p w:rsidR="00164B1B" w:rsidRPr="003307F9" w:rsidRDefault="00164B1B" w:rsidP="003A5B4A">
      <w:pPr>
        <w:widowControl w:val="0"/>
        <w:numPr>
          <w:ilvl w:val="0"/>
          <w:numId w:val="488"/>
        </w:numPr>
        <w:spacing w:before="120" w:after="120" w:line="240" w:lineRule="auto"/>
        <w:ind w:left="851"/>
        <w:jc w:val="both"/>
        <w:rPr>
          <w:rFonts w:ascii="Verdana" w:hAnsi="Verdana" w:cs="Times New Roman"/>
          <w:sz w:val="20"/>
          <w:szCs w:val="20"/>
          <w:lang w:eastAsia="hu-HU"/>
        </w:rPr>
      </w:pPr>
      <w:r w:rsidRPr="003307F9">
        <w:rPr>
          <w:rFonts w:ascii="Verdana" w:hAnsi="Verdana" w:cs="Times New Roman"/>
          <w:sz w:val="20"/>
          <w:szCs w:val="20"/>
          <w:lang w:eastAsia="hu-HU"/>
        </w:rPr>
        <w:lastRenderedPageBreak/>
        <w:t xml:space="preserve">Ismeri a radarirányítási eljárásokat és a hozzá kapcsolódó alapvető módszereket, az irányítás során alkalmazott biztonsági rendszabályokat és elkülönítési módszereket, az irányításhoz szükséges navigációs számvetések végrehajtását. </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sz w:val="20"/>
          <w:szCs w:val="20"/>
          <w:lang w:eastAsia="hu-HU"/>
        </w:rPr>
      </w:pPr>
      <w:r w:rsidRPr="003307F9">
        <w:rPr>
          <w:rFonts w:ascii="Verdana" w:hAnsi="Verdana" w:cs="Times New Roman"/>
          <w:sz w:val="20"/>
          <w:szCs w:val="20"/>
          <w:lang w:eastAsia="hu-HU"/>
        </w:rPr>
        <w:t>Ismeri a légiforgalmi irányítás során alkalmazott biztonsági rendszabályokat, a légiforgalmi irányító szolgálatok működési gyakorlatát, ellátásának, felelősségük megoszlásának szabályait, a körzeti, a bevezető és a repülőtéri irányító, a repüléstájékoztató, tanácsadó és a riasztó</w:t>
      </w:r>
      <w:r w:rsidRPr="003307F9">
        <w:rPr>
          <w:rFonts w:ascii="Verdana" w:eastAsia="Times New Roman" w:hAnsi="Verdana" w:cs="Times New Roman"/>
          <w:sz w:val="20"/>
          <w:szCs w:val="20"/>
          <w:lang w:eastAsia="hu-HU"/>
        </w:rPr>
        <w:t xml:space="preserve"> szolgálatok fő feladatait. </w:t>
      </w:r>
    </w:p>
    <w:p w:rsidR="00164B1B" w:rsidRPr="003307F9" w:rsidRDefault="00164B1B" w:rsidP="00164B1B">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164B1B" w:rsidRPr="003307F9" w:rsidRDefault="00164B1B" w:rsidP="003A5B4A">
      <w:pPr>
        <w:widowControl w:val="0"/>
        <w:numPr>
          <w:ilvl w:val="0"/>
          <w:numId w:val="488"/>
        </w:numPr>
        <w:spacing w:before="120" w:after="120" w:line="240" w:lineRule="auto"/>
        <w:ind w:left="851"/>
        <w:jc w:val="both"/>
        <w:rPr>
          <w:rFonts w:ascii="Verdana" w:hAnsi="Verdana" w:cs="Times New Roman"/>
          <w:sz w:val="20"/>
          <w:szCs w:val="20"/>
          <w:lang w:eastAsia="hu-HU"/>
        </w:rPr>
      </w:pPr>
      <w:r w:rsidRPr="003307F9">
        <w:rPr>
          <w:rFonts w:ascii="Verdana" w:hAnsi="Verdana" w:cs="Times New Roman"/>
          <w:sz w:val="20"/>
          <w:szCs w:val="20"/>
          <w:lang w:eastAsia="hu-HU"/>
        </w:rPr>
        <w:t>Képes magas szinten alkalmazni a szakterminológiát magyarul és angolul is, valamint képes a repülésbiztonsági szabályok betartására.</w:t>
      </w:r>
    </w:p>
    <w:p w:rsidR="00164B1B" w:rsidRPr="003307F9" w:rsidRDefault="00164B1B" w:rsidP="003A5B4A">
      <w:pPr>
        <w:widowControl w:val="0"/>
        <w:numPr>
          <w:ilvl w:val="0"/>
          <w:numId w:val="488"/>
        </w:numPr>
        <w:spacing w:before="120" w:after="120" w:line="240" w:lineRule="auto"/>
        <w:ind w:left="851"/>
        <w:jc w:val="both"/>
        <w:rPr>
          <w:rFonts w:ascii="Verdana" w:hAnsi="Verdana" w:cs="Times New Roman"/>
          <w:sz w:val="20"/>
          <w:szCs w:val="20"/>
          <w:lang w:eastAsia="hu-HU"/>
        </w:rPr>
      </w:pPr>
      <w:r w:rsidRPr="003307F9">
        <w:rPr>
          <w:rFonts w:ascii="Verdana" w:hAnsi="Verdana" w:cs="Times New Roman"/>
          <w:sz w:val="20"/>
          <w:szCs w:val="20"/>
          <w:lang w:eastAsia="hu-HU"/>
        </w:rPr>
        <w:t xml:space="preserve">Képes a légiforgalmi, valamint a radarirányítás során megismert eljárások hatékony alkalmazására. </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sz w:val="20"/>
          <w:szCs w:val="20"/>
          <w:lang w:eastAsia="hu-HU"/>
        </w:rPr>
      </w:pPr>
      <w:r w:rsidRPr="003307F9">
        <w:rPr>
          <w:rFonts w:ascii="Verdana" w:hAnsi="Verdana" w:cs="Times New Roman"/>
          <w:sz w:val="20"/>
          <w:szCs w:val="20"/>
          <w:lang w:eastAsia="hu-HU"/>
        </w:rPr>
        <w:t>Képes az irányítás során alkalmazott biztonsági rendszabályok figyelembevételével történő elkülönítési</w:t>
      </w:r>
      <w:r w:rsidRPr="003307F9">
        <w:rPr>
          <w:rFonts w:ascii="Verdana" w:eastAsia="Times New Roman" w:hAnsi="Verdana" w:cs="Times New Roman"/>
          <w:sz w:val="20"/>
          <w:szCs w:val="20"/>
          <w:lang w:eastAsia="hu-HU"/>
        </w:rPr>
        <w:t xml:space="preserve"> eljárások kiválasztására és alkalmazására. </w:t>
      </w:r>
    </w:p>
    <w:p w:rsidR="00164B1B" w:rsidRPr="003307F9" w:rsidRDefault="00164B1B" w:rsidP="00164B1B">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164B1B" w:rsidRPr="003307F9" w:rsidRDefault="00164B1B" w:rsidP="003A5B4A">
      <w:pPr>
        <w:widowControl w:val="0"/>
        <w:numPr>
          <w:ilvl w:val="0"/>
          <w:numId w:val="488"/>
        </w:numPr>
        <w:spacing w:before="120" w:after="120" w:line="240" w:lineRule="auto"/>
        <w:ind w:left="851"/>
        <w:jc w:val="both"/>
        <w:rPr>
          <w:rFonts w:ascii="Verdana" w:hAnsi="Verdana" w:cs="Times New Roman"/>
          <w:sz w:val="20"/>
          <w:szCs w:val="20"/>
          <w:lang w:eastAsia="hu-HU"/>
        </w:rPr>
      </w:pPr>
      <w:r w:rsidRPr="003307F9">
        <w:rPr>
          <w:rFonts w:ascii="Verdana" w:hAnsi="Verdana" w:cs="Times New Roman"/>
          <w:sz w:val="20"/>
          <w:szCs w:val="20"/>
          <w:lang w:eastAsia="hu-HU"/>
        </w:rPr>
        <w:t xml:space="preserve">Feladatai ellátása során együttműködési készség jellemzi, törekszik a beosztottak bevonására a döntési folyamatokba. </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sz w:val="20"/>
          <w:szCs w:val="20"/>
          <w:lang w:eastAsia="hu-HU"/>
        </w:rPr>
      </w:pPr>
      <w:r w:rsidRPr="003307F9">
        <w:rPr>
          <w:rFonts w:ascii="Verdana" w:hAnsi="Verdana" w:cs="Times New Roman"/>
          <w:sz w:val="20"/>
          <w:szCs w:val="20"/>
          <w:lang w:eastAsia="hu-HU"/>
        </w:rPr>
        <w:t>Elkötelezett a minőségi szakmai munkavégzés iránt, különös tekintettel a légiközlekedés-biztonság</w:t>
      </w:r>
      <w:r w:rsidRPr="003307F9">
        <w:rPr>
          <w:rFonts w:ascii="Verdana" w:eastAsia="Times New Roman" w:hAnsi="Verdana" w:cs="Times New Roman"/>
          <w:sz w:val="20"/>
          <w:szCs w:val="20"/>
          <w:lang w:eastAsia="hu-HU"/>
        </w:rPr>
        <w:t xml:space="preserve"> szempontjainak figyelembevételére.</w:t>
      </w:r>
    </w:p>
    <w:p w:rsidR="00164B1B" w:rsidRPr="003307F9" w:rsidRDefault="00164B1B" w:rsidP="00164B1B">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Autonómiája és felelőssége:</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sz w:val="20"/>
          <w:szCs w:val="20"/>
          <w:lang w:eastAsia="hu-HU"/>
        </w:rPr>
      </w:pPr>
      <w:r w:rsidRPr="003307F9">
        <w:rPr>
          <w:rFonts w:ascii="Verdana" w:hAnsi="Verdana" w:cs="Times New Roman"/>
          <w:sz w:val="20"/>
          <w:szCs w:val="20"/>
          <w:lang w:eastAsia="hu-HU"/>
        </w:rPr>
        <w:t>Tisztában</w:t>
      </w:r>
      <w:r w:rsidRPr="003307F9">
        <w:rPr>
          <w:rFonts w:ascii="Verdana" w:eastAsia="Times New Roman" w:hAnsi="Verdana" w:cs="Times New Roman"/>
          <w:sz w:val="20"/>
          <w:szCs w:val="20"/>
          <w:lang w:eastAsia="hu-HU"/>
        </w:rPr>
        <w:t xml:space="preserve"> van döntéseinek, tevékenységének a légiközlekedés-biztonságra gyakorolt hatásaival, következményeivel.</w:t>
      </w:r>
    </w:p>
    <w:p w:rsidR="00164B1B" w:rsidRPr="003307F9" w:rsidRDefault="00164B1B" w:rsidP="00164B1B">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164B1B" w:rsidRPr="003307F9" w:rsidRDefault="00164B1B" w:rsidP="00164B1B">
      <w:pPr>
        <w:spacing w:before="120" w:after="120" w:line="240" w:lineRule="auto"/>
        <w:ind w:left="426" w:hanging="1"/>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164B1B" w:rsidRPr="003307F9" w:rsidRDefault="00164B1B" w:rsidP="003A5B4A">
      <w:pPr>
        <w:widowControl w:val="0"/>
        <w:numPr>
          <w:ilvl w:val="0"/>
          <w:numId w:val="488"/>
        </w:numPr>
        <w:spacing w:before="120" w:after="120" w:line="240" w:lineRule="auto"/>
        <w:ind w:left="851"/>
        <w:jc w:val="both"/>
        <w:rPr>
          <w:rFonts w:ascii="Verdana" w:hAnsi="Verdana" w:cs="Times New Roman"/>
          <w:sz w:val="20"/>
          <w:szCs w:val="20"/>
          <w:lang w:eastAsia="hu-HU"/>
        </w:rPr>
      </w:pPr>
      <w:r w:rsidRPr="003307F9">
        <w:rPr>
          <w:rFonts w:ascii="Verdana" w:hAnsi="Verdana" w:cs="Times New Roman"/>
          <w:sz w:val="20"/>
          <w:szCs w:val="20"/>
          <w:lang w:eastAsia="hu-HU"/>
        </w:rPr>
        <w:t>Cadet knows the basic procedures used in air traffic control, be familiar with the radar control procedures and related basic methods, the safety regulations and the separation methods used in operational work, the implementation of navigation calculations required for radar control.</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hAnsi="Verdana" w:cs="Times New Roman"/>
          <w:sz w:val="20"/>
          <w:szCs w:val="20"/>
          <w:lang w:eastAsia="hu-HU"/>
        </w:rPr>
        <w:t>Cadet should be familiar with the safety arrangements applied in air traffic control, the operating practices, the distribution of responsibilities, the main functions of area, approach and aerodrome control, flight information, advisory and alerting services of air traffic control services</w:t>
      </w:r>
      <w:r w:rsidRPr="003307F9">
        <w:rPr>
          <w:rFonts w:ascii="Verdana" w:eastAsia="Times New Roman" w:hAnsi="Verdana" w:cs="Times New Roman"/>
          <w:sz w:val="20"/>
          <w:szCs w:val="20"/>
          <w:lang w:val="en-GB" w:eastAsia="hu-HU"/>
        </w:rPr>
        <w:t xml:space="preserve">. </w:t>
      </w:r>
    </w:p>
    <w:p w:rsidR="00164B1B" w:rsidRPr="003307F9" w:rsidRDefault="00164B1B" w:rsidP="00164B1B">
      <w:pPr>
        <w:spacing w:before="120" w:after="120" w:line="240" w:lineRule="auto"/>
        <w:ind w:left="426" w:hanging="1"/>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164B1B" w:rsidRPr="003307F9" w:rsidRDefault="00164B1B" w:rsidP="003A5B4A">
      <w:pPr>
        <w:widowControl w:val="0"/>
        <w:numPr>
          <w:ilvl w:val="0"/>
          <w:numId w:val="488"/>
        </w:numPr>
        <w:spacing w:before="120" w:after="120" w:line="240" w:lineRule="auto"/>
        <w:ind w:left="851"/>
        <w:jc w:val="both"/>
        <w:rPr>
          <w:rFonts w:ascii="Verdana" w:hAnsi="Verdana" w:cs="Times New Roman"/>
          <w:sz w:val="20"/>
          <w:szCs w:val="20"/>
          <w:lang w:eastAsia="hu-HU"/>
        </w:rPr>
      </w:pPr>
      <w:r w:rsidRPr="003307F9">
        <w:rPr>
          <w:rFonts w:ascii="Verdana" w:hAnsi="Verdana" w:cs="Times New Roman"/>
          <w:sz w:val="20"/>
          <w:szCs w:val="20"/>
          <w:lang w:eastAsia="hu-HU"/>
        </w:rPr>
        <w:t>The student has to be able to apply air traffic terminology in Hungarian and English at advanced level as well able to comply with aviation safety rules.</w:t>
      </w:r>
    </w:p>
    <w:p w:rsidR="00164B1B" w:rsidRPr="003307F9" w:rsidRDefault="00164B1B" w:rsidP="003A5B4A">
      <w:pPr>
        <w:widowControl w:val="0"/>
        <w:numPr>
          <w:ilvl w:val="0"/>
          <w:numId w:val="488"/>
        </w:numPr>
        <w:spacing w:before="120" w:after="120" w:line="240" w:lineRule="auto"/>
        <w:ind w:left="851"/>
        <w:jc w:val="both"/>
        <w:rPr>
          <w:rFonts w:ascii="Verdana" w:hAnsi="Verdana" w:cs="Times New Roman"/>
          <w:sz w:val="20"/>
          <w:szCs w:val="20"/>
          <w:lang w:eastAsia="hu-HU"/>
        </w:rPr>
      </w:pPr>
      <w:r w:rsidRPr="003307F9">
        <w:rPr>
          <w:rFonts w:ascii="Verdana" w:hAnsi="Verdana" w:cs="Times New Roman"/>
          <w:sz w:val="20"/>
          <w:szCs w:val="20"/>
          <w:lang w:eastAsia="hu-HU"/>
        </w:rPr>
        <w:t xml:space="preserve">Students have to be able to efficiently apply the procedures of air traffic control. </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hAnsi="Verdana" w:cs="Times New Roman"/>
          <w:sz w:val="20"/>
          <w:szCs w:val="20"/>
          <w:lang w:eastAsia="hu-HU"/>
        </w:rPr>
        <w:t>Students have to able to apply separation procedures in context of the flight safety regulations used</w:t>
      </w:r>
      <w:r w:rsidRPr="003307F9">
        <w:rPr>
          <w:rFonts w:ascii="Verdana" w:eastAsia="Times New Roman" w:hAnsi="Verdana" w:cs="Times New Roman"/>
          <w:sz w:val="20"/>
          <w:szCs w:val="20"/>
          <w:lang w:val="en-GB" w:eastAsia="hu-HU"/>
        </w:rPr>
        <w:t xml:space="preserve"> during the air traffic management. </w:t>
      </w:r>
    </w:p>
    <w:p w:rsidR="00164B1B" w:rsidRPr="003307F9" w:rsidRDefault="00164B1B" w:rsidP="00164B1B">
      <w:pPr>
        <w:tabs>
          <w:tab w:val="right" w:pos="9072"/>
        </w:tabs>
        <w:spacing w:before="120" w:after="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164B1B" w:rsidRPr="003307F9" w:rsidRDefault="00164B1B" w:rsidP="003A5B4A">
      <w:pPr>
        <w:widowControl w:val="0"/>
        <w:numPr>
          <w:ilvl w:val="0"/>
          <w:numId w:val="488"/>
        </w:numPr>
        <w:spacing w:before="120" w:after="120" w:line="240" w:lineRule="auto"/>
        <w:ind w:left="851"/>
        <w:jc w:val="both"/>
        <w:rPr>
          <w:rFonts w:ascii="Verdana" w:hAnsi="Verdana" w:cs="Times New Roman"/>
          <w:sz w:val="20"/>
          <w:szCs w:val="20"/>
          <w:lang w:eastAsia="hu-HU"/>
        </w:rPr>
      </w:pPr>
      <w:r w:rsidRPr="003307F9">
        <w:rPr>
          <w:rFonts w:ascii="Verdana" w:hAnsi="Verdana" w:cs="Times New Roman"/>
          <w:sz w:val="20"/>
          <w:szCs w:val="20"/>
          <w:lang w:eastAsia="hu-HU"/>
        </w:rPr>
        <w:t xml:space="preserve">In the processes that appearing in the field of air traffic control, students should be able to make responsible decisions according to the legislative framework. </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hAnsi="Verdana" w:cs="Times New Roman"/>
          <w:sz w:val="20"/>
          <w:szCs w:val="20"/>
          <w:lang w:eastAsia="hu-HU"/>
        </w:rPr>
        <w:t>Students are aware of the impacts and consequences of their decisions and activities on aviation</w:t>
      </w:r>
      <w:r w:rsidRPr="003307F9">
        <w:rPr>
          <w:rFonts w:ascii="Verdana" w:eastAsia="Times New Roman" w:hAnsi="Verdana" w:cs="Times New Roman"/>
          <w:sz w:val="20"/>
          <w:szCs w:val="20"/>
          <w:lang w:val="en-GB" w:eastAsia="hu-HU"/>
        </w:rPr>
        <w:t xml:space="preserve"> safety.</w:t>
      </w:r>
    </w:p>
    <w:p w:rsidR="00164B1B" w:rsidRPr="003307F9" w:rsidRDefault="00164B1B" w:rsidP="00164B1B">
      <w:pPr>
        <w:spacing w:before="120" w:after="120" w:line="240" w:lineRule="auto"/>
        <w:ind w:left="782" w:hanging="357"/>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Autonomy and responsibility: </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hAnsi="Verdana" w:cs="Times New Roman"/>
          <w:sz w:val="20"/>
          <w:szCs w:val="20"/>
          <w:lang w:eastAsia="hu-HU"/>
        </w:rPr>
        <w:t>They</w:t>
      </w:r>
      <w:r w:rsidRPr="003307F9">
        <w:rPr>
          <w:rFonts w:ascii="Verdana" w:eastAsia="Times New Roman" w:hAnsi="Verdana" w:cs="Times New Roman"/>
          <w:sz w:val="20"/>
          <w:szCs w:val="20"/>
          <w:lang w:val="en-GB" w:eastAsia="hu-HU"/>
        </w:rPr>
        <w:t xml:space="preserve"> are aware of the effects and consequences of their decisions and activities </w:t>
      </w:r>
      <w:r w:rsidRPr="003307F9">
        <w:rPr>
          <w:rFonts w:ascii="Verdana" w:eastAsia="Times New Roman" w:hAnsi="Verdana" w:cs="Times New Roman"/>
          <w:sz w:val="20"/>
          <w:szCs w:val="20"/>
          <w:lang w:val="en-GB" w:eastAsia="hu-HU"/>
        </w:rPr>
        <w:lastRenderedPageBreak/>
        <w:t>on aviation safety.</w:t>
      </w:r>
    </w:p>
    <w:p w:rsidR="00164B1B" w:rsidRPr="003307F9" w:rsidRDefault="00164B1B" w:rsidP="003A5B4A">
      <w:pPr>
        <w:numPr>
          <w:ilvl w:val="0"/>
          <w:numId w:val="660"/>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Előtanulmányi kötelezettségek: </w:t>
      </w:r>
    </w:p>
    <w:p w:rsidR="00164B1B" w:rsidRPr="003307F9" w:rsidRDefault="00164B1B" w:rsidP="003A5B4A">
      <w:pPr>
        <w:numPr>
          <w:ilvl w:val="0"/>
          <w:numId w:val="660"/>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 tantárgy tananyagának leírása, tematika. Description of the subject, curriculum (magyarul, angolul - English): </w:t>
      </w:r>
    </w:p>
    <w:p w:rsidR="00164B1B" w:rsidRPr="003307F9" w:rsidRDefault="00164B1B" w:rsidP="003A5B4A">
      <w:pPr>
        <w:widowControl w:val="0"/>
        <w:numPr>
          <w:ilvl w:val="1"/>
          <w:numId w:val="660"/>
        </w:numPr>
        <w:tabs>
          <w:tab w:val="left" w:pos="709"/>
        </w:tabs>
        <w:spacing w:before="120" w:after="120" w:line="240" w:lineRule="auto"/>
        <w:ind w:left="993" w:hanging="567"/>
        <w:jc w:val="both"/>
        <w:rPr>
          <w:rFonts w:ascii="Verdana" w:eastAsia="Times New Roman" w:hAnsi="Verdana" w:cs="Times New Roman"/>
          <w:i/>
          <w:spacing w:val="-2"/>
          <w:sz w:val="20"/>
          <w:szCs w:val="20"/>
          <w:lang w:eastAsia="hu-HU"/>
        </w:rPr>
      </w:pPr>
      <w:r w:rsidRPr="003307F9">
        <w:rPr>
          <w:rFonts w:ascii="Verdana" w:eastAsia="Times New Roman" w:hAnsi="Verdana" w:cs="Times New Roman"/>
          <w:spacing w:val="-2"/>
          <w:sz w:val="20"/>
          <w:szCs w:val="20"/>
          <w:lang w:eastAsia="hu-HU"/>
        </w:rPr>
        <w:t xml:space="preserve">Eljárások </w:t>
      </w:r>
      <w:r w:rsidRPr="003307F9">
        <w:rPr>
          <w:rFonts w:ascii="Verdana" w:eastAsia="Times New Roman" w:hAnsi="Verdana" w:cs="Times New Roman"/>
          <w:sz w:val="20"/>
          <w:szCs w:val="20"/>
          <w:lang w:eastAsia="hu-HU"/>
        </w:rPr>
        <w:t xml:space="preserve">gyakorlása </w:t>
      </w:r>
      <w:r w:rsidRPr="003307F9">
        <w:rPr>
          <w:rFonts w:ascii="Verdana" w:eastAsia="Times New Roman" w:hAnsi="Verdana" w:cs="Times New Roman"/>
          <w:spacing w:val="-2"/>
          <w:sz w:val="20"/>
          <w:szCs w:val="20"/>
          <w:lang w:eastAsia="hu-HU"/>
        </w:rPr>
        <w:t xml:space="preserve">egyszerű, alacsony intenzitású forgalmi szituációkban repülőtéri irányító, gurító és koordinátor munkahelyen. </w:t>
      </w:r>
      <w:r w:rsidRPr="003307F9">
        <w:rPr>
          <w:rFonts w:ascii="Verdana" w:eastAsia="Times New Roman" w:hAnsi="Verdana" w:cs="Times New Roman"/>
          <w:i/>
          <w:spacing w:val="-2"/>
          <w:sz w:val="20"/>
          <w:szCs w:val="20"/>
          <w:lang w:eastAsia="hu-HU"/>
        </w:rPr>
        <w:t>(Practicing procedures of ADC –aerodrome controller-in basic traffic situation.)</w:t>
      </w:r>
    </w:p>
    <w:p w:rsidR="00164B1B" w:rsidRPr="003307F9" w:rsidRDefault="00164B1B" w:rsidP="003A5B4A">
      <w:pPr>
        <w:widowControl w:val="0"/>
        <w:numPr>
          <w:ilvl w:val="1"/>
          <w:numId w:val="660"/>
        </w:numPr>
        <w:tabs>
          <w:tab w:val="left" w:pos="709"/>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Légiforgalom szervezés és irányítói engedélyek utasítások kiadása egyszerű, alacsony intenzitású forgalmi szituációkban </w:t>
      </w:r>
      <w:r w:rsidRPr="003307F9">
        <w:rPr>
          <w:rFonts w:ascii="Verdana" w:eastAsia="Times New Roman" w:hAnsi="Verdana" w:cs="Times New Roman"/>
          <w:spacing w:val="-2"/>
          <w:sz w:val="20"/>
          <w:szCs w:val="20"/>
          <w:lang w:eastAsia="hu-HU"/>
        </w:rPr>
        <w:t>repülőtéri irányító, gurító és koordinátor</w:t>
      </w:r>
      <w:r w:rsidRPr="003307F9">
        <w:rPr>
          <w:rFonts w:ascii="Verdana" w:eastAsia="Times New Roman" w:hAnsi="Verdana" w:cs="Times New Roman"/>
          <w:sz w:val="20"/>
          <w:szCs w:val="20"/>
          <w:lang w:eastAsia="hu-HU"/>
        </w:rPr>
        <w:t xml:space="preserve"> munkahelyeken.</w:t>
      </w:r>
      <w:r w:rsidRPr="003307F9">
        <w:rPr>
          <w:rFonts w:ascii="Verdana" w:eastAsia="Times New Roman" w:hAnsi="Verdana" w:cs="Times New Roman"/>
          <w:i/>
          <w:sz w:val="20"/>
          <w:szCs w:val="20"/>
          <w:lang w:eastAsia="hu-HU"/>
        </w:rPr>
        <w:t>(Manage Traffic flow with issuing ATC clearances, instructions in basic traffic situation as ADC.)</w:t>
      </w:r>
    </w:p>
    <w:p w:rsidR="00164B1B" w:rsidRPr="003307F9" w:rsidRDefault="00164B1B" w:rsidP="003A5B4A">
      <w:pPr>
        <w:widowControl w:val="0"/>
        <w:numPr>
          <w:ilvl w:val="1"/>
          <w:numId w:val="660"/>
        </w:numPr>
        <w:tabs>
          <w:tab w:val="left" w:pos="709"/>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Eljárások gyakorlása közepes nehézségű és intenzitású forgalmi szituációkban </w:t>
      </w:r>
      <w:r w:rsidRPr="003307F9">
        <w:rPr>
          <w:rFonts w:ascii="Verdana" w:eastAsia="Times New Roman" w:hAnsi="Verdana" w:cs="Times New Roman"/>
          <w:spacing w:val="-2"/>
          <w:sz w:val="20"/>
          <w:szCs w:val="20"/>
          <w:lang w:eastAsia="hu-HU"/>
        </w:rPr>
        <w:t>repülőtéri irányító, gurító és koordinátor</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spacing w:val="-2"/>
          <w:sz w:val="20"/>
          <w:szCs w:val="20"/>
          <w:lang w:eastAsia="hu-HU"/>
        </w:rPr>
        <w:t>munkahelyen</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i/>
          <w:sz w:val="20"/>
          <w:szCs w:val="20"/>
          <w:lang w:eastAsia="hu-HU"/>
        </w:rPr>
        <w:t>(Practicing procedures of GND –ground controller-in basic traffic situation.)</w:t>
      </w:r>
    </w:p>
    <w:p w:rsidR="00164B1B" w:rsidRPr="003307F9" w:rsidRDefault="00164B1B" w:rsidP="003A5B4A">
      <w:pPr>
        <w:widowControl w:val="0"/>
        <w:numPr>
          <w:ilvl w:val="1"/>
          <w:numId w:val="660"/>
        </w:numPr>
        <w:tabs>
          <w:tab w:val="left" w:pos="709"/>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Légiforgalom szervezés és irányítói engedélyek utasítások kiadása közepes nehézségű és intenzitású forgalmi szituációkban </w:t>
      </w:r>
      <w:r w:rsidRPr="003307F9">
        <w:rPr>
          <w:rFonts w:ascii="Verdana" w:eastAsia="Times New Roman" w:hAnsi="Verdana" w:cs="Times New Roman"/>
          <w:spacing w:val="-2"/>
          <w:sz w:val="20"/>
          <w:szCs w:val="20"/>
          <w:lang w:eastAsia="hu-HU"/>
        </w:rPr>
        <w:t>repülőtéri irányító, gurító és koordinátor munkahelyen</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i/>
          <w:sz w:val="20"/>
          <w:szCs w:val="20"/>
          <w:lang w:eastAsia="hu-HU"/>
        </w:rPr>
        <w:t>(Manage Traffic flow with issuing ATC clearances, instructions in basic traffic situation as GND.)</w:t>
      </w:r>
    </w:p>
    <w:p w:rsidR="00164B1B" w:rsidRPr="003307F9" w:rsidRDefault="00164B1B" w:rsidP="003A5B4A">
      <w:pPr>
        <w:widowControl w:val="0"/>
        <w:numPr>
          <w:ilvl w:val="1"/>
          <w:numId w:val="660"/>
        </w:numPr>
        <w:tabs>
          <w:tab w:val="left" w:pos="709"/>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Eljárások gyakorlása nagy műveletszámú és magas intenzitású, forgalmi szituációkban </w:t>
      </w:r>
      <w:r w:rsidRPr="003307F9">
        <w:rPr>
          <w:rFonts w:ascii="Verdana" w:eastAsia="Times New Roman" w:hAnsi="Verdana" w:cs="Times New Roman"/>
          <w:spacing w:val="-2"/>
          <w:sz w:val="20"/>
          <w:szCs w:val="20"/>
          <w:lang w:eastAsia="hu-HU"/>
        </w:rPr>
        <w:t>repülőtéri irányító, gurító és koordinátor</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spacing w:val="-2"/>
          <w:sz w:val="20"/>
          <w:szCs w:val="20"/>
          <w:lang w:eastAsia="hu-HU"/>
        </w:rPr>
        <w:t>munkahelyen</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i/>
          <w:sz w:val="20"/>
          <w:szCs w:val="20"/>
          <w:lang w:eastAsia="hu-HU"/>
        </w:rPr>
        <w:t>(Practicing procedures of COORD –coordinator-in basic traffic situation.)</w:t>
      </w:r>
    </w:p>
    <w:p w:rsidR="00164B1B" w:rsidRPr="003307F9" w:rsidRDefault="00164B1B" w:rsidP="003A5B4A">
      <w:pPr>
        <w:widowControl w:val="0"/>
        <w:numPr>
          <w:ilvl w:val="1"/>
          <w:numId w:val="660"/>
        </w:numPr>
        <w:tabs>
          <w:tab w:val="left" w:pos="709"/>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Légiforgalom szervezési feladatok ellátása nagy műveletszámú és magas intenzitású forgalmi szituációkban koordinátor </w:t>
      </w:r>
      <w:r w:rsidRPr="003307F9">
        <w:rPr>
          <w:rFonts w:ascii="Verdana" w:eastAsia="Times New Roman" w:hAnsi="Verdana" w:cs="Times New Roman"/>
          <w:spacing w:val="-2"/>
          <w:sz w:val="20"/>
          <w:szCs w:val="20"/>
          <w:lang w:eastAsia="hu-HU"/>
        </w:rPr>
        <w:t>munkahelyen</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i/>
          <w:sz w:val="20"/>
          <w:szCs w:val="20"/>
          <w:lang w:eastAsia="hu-HU"/>
        </w:rPr>
        <w:t>(Manage Traffic flow with issuing ATC clearances, instructions in basic traffic situation as COORD.)</w:t>
      </w:r>
    </w:p>
    <w:p w:rsidR="00164B1B" w:rsidRPr="003307F9" w:rsidRDefault="00164B1B" w:rsidP="003A5B4A">
      <w:pPr>
        <w:widowControl w:val="0"/>
        <w:numPr>
          <w:ilvl w:val="1"/>
          <w:numId w:val="660"/>
        </w:numPr>
        <w:tabs>
          <w:tab w:val="left" w:pos="709"/>
        </w:tabs>
        <w:spacing w:before="120" w:after="120" w:line="240" w:lineRule="auto"/>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Légijárművekkel bekövetkezett kényszerhelyzetek sajátosságainak megismerése, következményeinek és vele járó hatásoknak az elmélyítése. Légiforgalmi irányítói eljárások gyakoroltatása egy-egy szituációban. (</w:t>
      </w:r>
      <w:r w:rsidRPr="003307F9">
        <w:rPr>
          <w:rFonts w:ascii="Verdana" w:eastAsia="Times New Roman" w:hAnsi="Verdana" w:cs="Times New Roman"/>
          <w:i/>
          <w:sz w:val="20"/>
          <w:szCs w:val="20"/>
          <w:lang w:eastAsia="hu-HU"/>
        </w:rPr>
        <w:t>Learning about the characteristics of aircraft emergencies, their consequences and associated impacts. Practice of air traffic control procedures in step by step situation</w:t>
      </w:r>
    </w:p>
    <w:p w:rsidR="00164B1B" w:rsidRPr="003307F9" w:rsidRDefault="00164B1B" w:rsidP="003A5B4A">
      <w:pPr>
        <w:widowControl w:val="0"/>
        <w:numPr>
          <w:ilvl w:val="1"/>
          <w:numId w:val="660"/>
        </w:numPr>
        <w:tabs>
          <w:tab w:val="left" w:pos="709"/>
        </w:tabs>
        <w:spacing w:before="120" w:after="120" w:line="240" w:lineRule="auto"/>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Közepes intenzitású forgalomban egy merevszárnyú levegőben lévő légijármű kényszerhelyzetének kezelése repülőtéri irányító munkahelyeken. </w:t>
      </w:r>
      <w:r w:rsidRPr="003307F9">
        <w:rPr>
          <w:rFonts w:ascii="Verdana" w:eastAsia="Times New Roman" w:hAnsi="Verdana" w:cs="Times New Roman"/>
          <w:i/>
          <w:sz w:val="20"/>
          <w:szCs w:val="20"/>
          <w:lang w:eastAsia="hu-HU"/>
        </w:rPr>
        <w:t xml:space="preserve">(Handling of aircraft in a fixed-wing airborne emergency at ADC positions in medium-intensity traffic.) </w:t>
      </w:r>
    </w:p>
    <w:p w:rsidR="00164B1B" w:rsidRPr="003307F9" w:rsidRDefault="00164B1B" w:rsidP="003A5B4A">
      <w:pPr>
        <w:widowControl w:val="0"/>
        <w:numPr>
          <w:ilvl w:val="1"/>
          <w:numId w:val="660"/>
        </w:numPr>
        <w:tabs>
          <w:tab w:val="left" w:pos="709"/>
        </w:tabs>
        <w:spacing w:before="120" w:after="120" w:line="240" w:lineRule="auto"/>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Közepes intenzitású forgalomban egy merevszárnyú földön kényszerhelyzetet jelentő légijármű  kezelése gurító és repülőtéri irányító munkahelyeken. </w:t>
      </w:r>
      <w:r w:rsidRPr="003307F9">
        <w:rPr>
          <w:rFonts w:ascii="Verdana" w:eastAsia="Times New Roman" w:hAnsi="Verdana" w:cs="Times New Roman"/>
          <w:i/>
          <w:sz w:val="20"/>
          <w:szCs w:val="20"/>
          <w:lang w:eastAsia="hu-HU"/>
        </w:rPr>
        <w:t>(Handling an aircraft in medium-intensity traffic with a fixed-wing ground emergency at taxiing and airport control positions..)</w:t>
      </w:r>
    </w:p>
    <w:p w:rsidR="00164B1B" w:rsidRPr="003307F9" w:rsidRDefault="00164B1B" w:rsidP="003A5B4A">
      <w:pPr>
        <w:widowControl w:val="0"/>
        <w:numPr>
          <w:ilvl w:val="1"/>
          <w:numId w:val="660"/>
        </w:numPr>
        <w:tabs>
          <w:tab w:val="left" w:pos="709"/>
        </w:tabs>
        <w:spacing w:before="120" w:after="120" w:line="240" w:lineRule="auto"/>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Magas intenzitású forgalomban egy merevszárnyú levegőben lévő légijármű kényszerhelyzetének kezelése repülőtéri irányító munkahelyeken. </w:t>
      </w:r>
      <w:r w:rsidRPr="003307F9">
        <w:rPr>
          <w:rFonts w:ascii="Verdana" w:eastAsia="Times New Roman" w:hAnsi="Verdana" w:cs="Times New Roman"/>
          <w:i/>
          <w:sz w:val="20"/>
          <w:szCs w:val="20"/>
          <w:lang w:eastAsia="hu-HU"/>
        </w:rPr>
        <w:t>(Managing the emergency situation of a fixed-wing aircraft in the air in high-intensity traffic at airport control positions.)</w:t>
      </w:r>
    </w:p>
    <w:p w:rsidR="00164B1B" w:rsidRPr="003307F9" w:rsidRDefault="00164B1B" w:rsidP="003A5B4A">
      <w:pPr>
        <w:widowControl w:val="0"/>
        <w:numPr>
          <w:ilvl w:val="1"/>
          <w:numId w:val="660"/>
        </w:numPr>
        <w:tabs>
          <w:tab w:val="left" w:pos="709"/>
        </w:tabs>
        <w:spacing w:before="120" w:after="120" w:line="240" w:lineRule="auto"/>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Magas intenzitású forgalomban egy merevszárnyú légijármű földön bekövetkező kényszerhelyzetének kezelése repülőtéri irányító munkahelyeken.  </w:t>
      </w:r>
      <w:r w:rsidRPr="003307F9">
        <w:rPr>
          <w:rFonts w:ascii="Verdana" w:eastAsia="Times New Roman" w:hAnsi="Verdana" w:cs="Times New Roman"/>
          <w:i/>
          <w:sz w:val="20"/>
          <w:szCs w:val="20"/>
          <w:lang w:eastAsia="hu-HU"/>
        </w:rPr>
        <w:t>(Handling a ground emergency involving a fixed-wing aircraft in high-intensity traffic at airport control positions.)</w:t>
      </w:r>
    </w:p>
    <w:p w:rsidR="00164B1B" w:rsidRPr="003307F9" w:rsidRDefault="00164B1B" w:rsidP="003A5B4A">
      <w:pPr>
        <w:widowControl w:val="0"/>
        <w:numPr>
          <w:ilvl w:val="1"/>
          <w:numId w:val="660"/>
        </w:numPr>
        <w:tabs>
          <w:tab w:val="left" w:pos="709"/>
        </w:tabs>
        <w:spacing w:before="120" w:after="120" w:line="240" w:lineRule="auto"/>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Közepes intenzitású forgalomban egy forgószárnyú levegőben lévő légijármű kényszerhelyzetének kezelése repülőtéri irányító munkahelyeken. </w:t>
      </w:r>
      <w:r w:rsidRPr="003307F9">
        <w:rPr>
          <w:rFonts w:ascii="Verdana" w:eastAsia="Times New Roman" w:hAnsi="Verdana" w:cs="Times New Roman"/>
          <w:i/>
          <w:sz w:val="20"/>
          <w:szCs w:val="20"/>
          <w:lang w:eastAsia="hu-HU"/>
        </w:rPr>
        <w:t xml:space="preserve">(Handling of aircraft in a fixed-wing airborne emergency at ADC positions in medium-intensity traffic.) </w:t>
      </w:r>
    </w:p>
    <w:p w:rsidR="00164B1B" w:rsidRPr="003307F9" w:rsidRDefault="00164B1B" w:rsidP="003A5B4A">
      <w:pPr>
        <w:widowControl w:val="0"/>
        <w:numPr>
          <w:ilvl w:val="1"/>
          <w:numId w:val="660"/>
        </w:numPr>
        <w:tabs>
          <w:tab w:val="left" w:pos="709"/>
        </w:tabs>
        <w:spacing w:before="120" w:after="120" w:line="240" w:lineRule="auto"/>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lastRenderedPageBreak/>
        <w:t xml:space="preserve">Magas intenzitású forgalomban egy forgó szárnyú földön lévő lévő légijármű kényszerhelyzetének kezelése repülőtéri irányító munkahelyeken. </w:t>
      </w:r>
      <w:r w:rsidRPr="003307F9">
        <w:rPr>
          <w:rFonts w:ascii="Verdana" w:eastAsia="Times New Roman" w:hAnsi="Verdana" w:cs="Times New Roman"/>
          <w:i/>
          <w:sz w:val="20"/>
          <w:szCs w:val="20"/>
          <w:lang w:eastAsia="hu-HU"/>
        </w:rPr>
        <w:t xml:space="preserve">(Handling of aircraft in a fixed-wing airborne emergency at ADC positions in medium-intensity traffic.) </w:t>
      </w:r>
    </w:p>
    <w:p w:rsidR="00164B1B" w:rsidRPr="003307F9" w:rsidRDefault="00164B1B" w:rsidP="003A5B4A">
      <w:pPr>
        <w:widowControl w:val="0"/>
        <w:numPr>
          <w:ilvl w:val="1"/>
          <w:numId w:val="660"/>
        </w:numPr>
        <w:tabs>
          <w:tab w:val="left" w:pos="709"/>
        </w:tabs>
        <w:spacing w:before="120" w:after="120" w:line="240" w:lineRule="auto"/>
        <w:ind w:left="993" w:hanging="56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Komplex gyakorlat 13.1-13.13. témakörök anyagából </w:t>
      </w:r>
      <w:r w:rsidRPr="003307F9">
        <w:rPr>
          <w:rFonts w:ascii="Verdana" w:eastAsia="Times New Roman" w:hAnsi="Verdana" w:cs="Times New Roman"/>
          <w:i/>
          <w:sz w:val="20"/>
          <w:szCs w:val="20"/>
          <w:lang w:eastAsia="hu-HU"/>
        </w:rPr>
        <w:t>(Work in complex traffic situations, using the reheased practices)</w:t>
      </w:r>
      <w:r w:rsidRPr="003307F9">
        <w:rPr>
          <w:rFonts w:ascii="Verdana" w:eastAsia="Times New Roman" w:hAnsi="Verdana" w:cs="Times New Roman"/>
          <w:sz w:val="20"/>
          <w:szCs w:val="20"/>
          <w:lang w:eastAsia="hu-HU"/>
        </w:rPr>
        <w:t>.</w:t>
      </w:r>
    </w:p>
    <w:p w:rsidR="00164B1B" w:rsidRPr="003307F9" w:rsidRDefault="00164B1B" w:rsidP="003A5B4A">
      <w:pPr>
        <w:numPr>
          <w:ilvl w:val="0"/>
          <w:numId w:val="660"/>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Times New Roman"/>
          <w:bCs/>
          <w:sz w:val="20"/>
          <w:szCs w:val="20"/>
          <w:lang w:eastAsia="hu-HU"/>
        </w:rPr>
        <w:t>tavaszi félévben/8. félév</w:t>
      </w:r>
    </w:p>
    <w:p w:rsidR="00164B1B" w:rsidRPr="003307F9" w:rsidRDefault="00164B1B" w:rsidP="003A5B4A">
      <w:pPr>
        <w:numPr>
          <w:ilvl w:val="0"/>
          <w:numId w:val="660"/>
        </w:numPr>
        <w:tabs>
          <w:tab w:val="right" w:pos="900"/>
          <w:tab w:val="center" w:pos="4536"/>
          <w:tab w:val="right" w:pos="9072"/>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foglalkozásokon való részvétel követelményei, elfogadható hiányzások mértéke, távolmaradás pótlásának lehetősége: </w:t>
      </w:r>
    </w:p>
    <w:p w:rsidR="00164B1B" w:rsidRPr="003307F9" w:rsidRDefault="00164B1B" w:rsidP="00164B1B">
      <w:pPr>
        <w:spacing w:before="120" w:after="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A tanórákon a részvétel legalább 70%-ban kötelező, az azt meghaladó hiányzás az aláírás megtagadását vonja maga után. Hiányzás esetén a tanórák pótlása az oktatókkal egyeztett időpontokban, konzultáció keretében történik.</w:t>
      </w:r>
    </w:p>
    <w:p w:rsidR="00164B1B" w:rsidRPr="003307F9" w:rsidRDefault="00164B1B" w:rsidP="003A5B4A">
      <w:pPr>
        <w:numPr>
          <w:ilvl w:val="0"/>
          <w:numId w:val="660"/>
        </w:numPr>
        <w:tabs>
          <w:tab w:val="right" w:pos="900"/>
          <w:tab w:val="center" w:pos="4536"/>
          <w:tab w:val="right" w:pos="9072"/>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Félévközi feladatok, ismeretek ellenőrzésének rendje: </w:t>
      </w:r>
    </w:p>
    <w:p w:rsidR="00164B1B" w:rsidRPr="003307F9" w:rsidRDefault="00164B1B" w:rsidP="00164B1B">
      <w:pPr>
        <w:widowControl w:val="0"/>
        <w:tabs>
          <w:tab w:val="left" w:pos="709"/>
          <w:tab w:val="left" w:pos="993"/>
        </w:tabs>
        <w:spacing w:before="120" w:after="120" w:line="240" w:lineRule="auto"/>
        <w:ind w:left="360"/>
        <w:jc w:val="both"/>
        <w:rPr>
          <w:rFonts w:ascii="Verdana" w:eastAsia="Times New Roman" w:hAnsi="Verdana" w:cs="Times New Roman"/>
          <w:spacing w:val="-2"/>
          <w:sz w:val="20"/>
          <w:szCs w:val="20"/>
          <w:lang w:eastAsia="hu-HU"/>
        </w:rPr>
      </w:pPr>
      <w:r w:rsidRPr="003307F9">
        <w:rPr>
          <w:rFonts w:ascii="Verdana" w:eastAsia="Times New Roman" w:hAnsi="Verdana" w:cs="Times New Roman"/>
          <w:bCs/>
          <w:spacing w:val="-2"/>
          <w:sz w:val="20"/>
          <w:szCs w:val="20"/>
          <w:lang w:eastAsia="hu-HU"/>
        </w:rPr>
        <w:t xml:space="preserve">A hallgatók a félév során legalább 20 </w:t>
      </w:r>
      <w:r w:rsidRPr="003307F9">
        <w:rPr>
          <w:rFonts w:ascii="Verdana" w:eastAsia="Times New Roman" w:hAnsi="Verdana" w:cs="Times New Roman"/>
          <w:bCs/>
          <w:sz w:val="20"/>
          <w:szCs w:val="20"/>
          <w:lang w:eastAsia="hu-HU"/>
        </w:rPr>
        <w:t xml:space="preserve">alkalommal kell </w:t>
      </w:r>
      <w:r w:rsidRPr="003307F9">
        <w:rPr>
          <w:rFonts w:ascii="Verdana" w:eastAsia="Times New Roman" w:hAnsi="Verdana" w:cs="Times New Roman"/>
          <w:sz w:val="20"/>
          <w:szCs w:val="20"/>
          <w:lang w:eastAsia="hu-HU"/>
        </w:rPr>
        <w:t>45 perces szimulációs gyakorlatban repülőtéri- és gurító irányítói, valamint koordinátori feladatot végrehajtaniuk, a repülőtéri irányító szimulátorban.</w:t>
      </w:r>
      <w:r w:rsidRPr="003307F9">
        <w:rPr>
          <w:rFonts w:ascii="Verdana" w:eastAsia="Times New Roman" w:hAnsi="Verdana" w:cs="Times New Roman"/>
          <w:bCs/>
          <w:spacing w:val="-2"/>
          <w:sz w:val="20"/>
          <w:szCs w:val="20"/>
          <w:lang w:eastAsia="hu-HU"/>
        </w:rPr>
        <w:t xml:space="preserve"> A gyakorlatok során repülőtéri-, gurító- és koordinátor irányító munkakörben látnak el feladatot. </w:t>
      </w:r>
      <w:r w:rsidRPr="003307F9">
        <w:rPr>
          <w:rFonts w:ascii="Verdana" w:eastAsia="Times New Roman" w:hAnsi="Verdana" w:cs="Times New Roman"/>
          <w:spacing w:val="-2"/>
          <w:sz w:val="20"/>
          <w:szCs w:val="20"/>
          <w:lang w:eastAsia="hu-HU"/>
        </w:rPr>
        <w:t xml:space="preserve">A szimulációs gyakorlatok egymásra épülése és azok teljesítése biztosítsa a munkavégzéshez szükséges kompetenciák megszerzését. A gyakorlatok sorrendje nem cserélhető fel. Egy szimulációs feladat végrehajtásakor a kiadott repülésirányítói engedélyeknek legalább 75%-ban hibátlannak kell lennie. Hibát jelent azok formai és tartalmi jegyeinek nem megfelelősége, amit az oktató A/B/C/D szinten értékel (A-elégedett, B-kiegészítésre szorul, C-nem </w:t>
      </w:r>
      <w:r w:rsidRPr="003307F9">
        <w:rPr>
          <w:rFonts w:ascii="Verdana" w:eastAsia="Times New Roman" w:hAnsi="Verdana" w:cs="Times New Roman"/>
          <w:spacing w:val="-2"/>
          <w:kern w:val="2"/>
          <w:sz w:val="20"/>
          <w:szCs w:val="20"/>
        </w:rPr>
        <w:t>megfelelő</w:t>
      </w:r>
      <w:r w:rsidRPr="003307F9">
        <w:rPr>
          <w:rFonts w:ascii="Verdana" w:eastAsia="Times New Roman" w:hAnsi="Verdana" w:cs="Times New Roman"/>
          <w:b/>
          <w:spacing w:val="-2"/>
          <w:kern w:val="2"/>
          <w:sz w:val="20"/>
          <w:szCs w:val="20"/>
        </w:rPr>
        <w:t>,</w:t>
      </w:r>
      <w:r w:rsidRPr="003307F9">
        <w:rPr>
          <w:rFonts w:ascii="Verdana" w:eastAsia="Times New Roman" w:hAnsi="Verdana" w:cs="Times New Roman"/>
          <w:spacing w:val="-2"/>
          <w:sz w:val="20"/>
          <w:szCs w:val="20"/>
          <w:lang w:eastAsia="hu-HU"/>
        </w:rPr>
        <w:t xml:space="preserve"> D-nem jelent meg értékelhető elemként). Az elmaradt légforgalmi irányítói engedélyek az 1-es alacsony bonyolultsági szintű (bevezető) és a 2. közepes bonyolultsági szintű szimulációs (haladó) gyakorlaton legfeljebb kettő (2) engedélyezett a harmadik esetén az értékelés nem megfelelő. A többi, bonyolult forgalmi helyzetet szimuláló gyakorlaton az irányítói engedély elmaradása miatti repülésbiztonságra veszélyes helyzet kialakulása nem megfelelő értékelést eredményez.</w:t>
      </w:r>
    </w:p>
    <w:p w:rsidR="00164B1B" w:rsidRPr="003307F9" w:rsidRDefault="00164B1B" w:rsidP="00164B1B">
      <w:pPr>
        <w:tabs>
          <w:tab w:val="center" w:pos="4536"/>
          <w:tab w:val="right" w:pos="9072"/>
        </w:tabs>
        <w:spacing w:before="120" w:after="0" w:line="240" w:lineRule="auto"/>
        <w:ind w:left="426"/>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Csak az a hallgató kezdheti meg a soron következő szimulációs gyakorlatot, aki az előzőt teljesítette, vagyis minden értékelése A vagy B eredményekkel zárult. Ha a hallgató a kiszabott gyakorlási idő alatt </w:t>
      </w:r>
      <w:r w:rsidRPr="003307F9">
        <w:rPr>
          <w:rFonts w:ascii="Verdana" w:eastAsia="Times New Roman" w:hAnsi="Verdana" w:cs="Times New Roman"/>
          <w:kern w:val="2"/>
          <w:sz w:val="20"/>
          <w:szCs w:val="20"/>
        </w:rPr>
        <w:t>nem</w:t>
      </w:r>
      <w:r w:rsidRPr="003307F9">
        <w:rPr>
          <w:rFonts w:ascii="Verdana" w:eastAsia="Times New Roman" w:hAnsi="Verdana" w:cs="Times New Roman"/>
          <w:sz w:val="20"/>
          <w:szCs w:val="20"/>
          <w:lang w:eastAsia="hu-HU"/>
        </w:rPr>
        <w:t xml:space="preserve"> tudta teljesíteni az elvárt szintet, akkor a vezető oktató döntése alapján meghatározott idő alatt javíthat. H</w:t>
      </w:r>
      <w:r w:rsidRPr="003307F9">
        <w:rPr>
          <w:rFonts w:ascii="Verdana" w:eastAsia="Times New Roman" w:hAnsi="Verdana" w:cs="Times New Roman"/>
          <w:bCs/>
          <w:sz w:val="20"/>
          <w:szCs w:val="20"/>
          <w:lang w:eastAsia="hu-HU"/>
        </w:rPr>
        <w:t xml:space="preserve">a ekkor sem sikerül az elvárt szintet teljesíteni, akkor a vezető oktató a tanszékvezetőt hatáskörébe utalja azt további eljárásra. </w:t>
      </w:r>
      <w:r w:rsidRPr="003307F9">
        <w:rPr>
          <w:rFonts w:ascii="Verdana" w:eastAsia="Times New Roman" w:hAnsi="Verdana" w:cs="Times New Roman"/>
          <w:sz w:val="20"/>
          <w:szCs w:val="20"/>
          <w:lang w:eastAsia="hu-HU"/>
        </w:rPr>
        <w:t xml:space="preserve">Az oktatók az értékelést Értékelő Lapon végzik. Az értékelő lapot az értékelés végén az oktató és a hallgató is </w:t>
      </w:r>
      <w:r w:rsidRPr="003307F9">
        <w:rPr>
          <w:rFonts w:ascii="Verdana" w:eastAsia="Times New Roman" w:hAnsi="Verdana" w:cs="Times New Roman"/>
          <w:kern w:val="2"/>
          <w:sz w:val="20"/>
          <w:szCs w:val="20"/>
        </w:rPr>
        <w:t>aláírásával</w:t>
      </w:r>
      <w:r w:rsidRPr="003307F9">
        <w:rPr>
          <w:rFonts w:ascii="Verdana" w:eastAsia="Times New Roman" w:hAnsi="Verdana" w:cs="Times New Roman"/>
          <w:sz w:val="20"/>
          <w:szCs w:val="20"/>
          <w:lang w:eastAsia="hu-HU"/>
        </w:rPr>
        <w:t xml:space="preserve"> hitelesíti. </w:t>
      </w:r>
    </w:p>
    <w:p w:rsidR="00164B1B" w:rsidRPr="003307F9" w:rsidRDefault="00164B1B" w:rsidP="003A5B4A">
      <w:pPr>
        <w:numPr>
          <w:ilvl w:val="0"/>
          <w:numId w:val="660"/>
        </w:numPr>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értékelés, az aláírás és a kreditek megszerzésének pontos feltételei </w:t>
      </w:r>
    </w:p>
    <w:p w:rsidR="00164B1B" w:rsidRPr="003307F9" w:rsidRDefault="00164B1B" w:rsidP="003A5B4A">
      <w:pPr>
        <w:widowControl w:val="0"/>
        <w:numPr>
          <w:ilvl w:val="1"/>
          <w:numId w:val="660"/>
        </w:numPr>
        <w:tabs>
          <w:tab w:val="clear" w:pos="792"/>
        </w:tabs>
        <w:spacing w:before="120" w:after="120" w:line="240" w:lineRule="auto"/>
        <w:ind w:left="426" w:firstLine="0"/>
        <w:jc w:val="both"/>
        <w:rPr>
          <w:rFonts w:ascii="Verdana" w:eastAsia="Times New Roman" w:hAnsi="Verdana" w:cs="Times New Roman"/>
          <w:b/>
          <w:spacing w:val="-2"/>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sz w:val="20"/>
          <w:szCs w:val="20"/>
          <w:lang w:eastAsia="hu-HU"/>
        </w:rPr>
        <w:t xml:space="preserve">Az aláírás megszerzésének feltétele a 15. pontban leírt %-os arányú részvétel a foglalkozásokon és a 16. pontban meghatározott félévközi </w:t>
      </w:r>
      <w:r w:rsidRPr="003307F9">
        <w:rPr>
          <w:rFonts w:ascii="Verdana" w:eastAsia="Times New Roman" w:hAnsi="Verdana" w:cs="Times New Roman"/>
          <w:spacing w:val="-2"/>
          <w:sz w:val="20"/>
          <w:szCs w:val="20"/>
          <w:lang w:eastAsia="hu-HU"/>
        </w:rPr>
        <w:t xml:space="preserve">feladatok (szimulációk) legalább elégséges eredménnyel való teljesítése. </w:t>
      </w:r>
    </w:p>
    <w:p w:rsidR="00164B1B" w:rsidRPr="003307F9" w:rsidRDefault="00164B1B" w:rsidP="003A5B4A">
      <w:pPr>
        <w:numPr>
          <w:ilvl w:val="1"/>
          <w:numId w:val="660"/>
        </w:numPr>
        <w:tabs>
          <w:tab w:val="num" w:pos="567"/>
          <w:tab w:val="left" w:pos="993"/>
        </w:tabs>
        <w:spacing w:after="0" w:line="240" w:lineRule="auto"/>
        <w:ind w:left="426" w:firstLine="0"/>
        <w:jc w:val="both"/>
        <w:rPr>
          <w:rFonts w:ascii="Verdana" w:eastAsia="Times New Roman" w:hAnsi="Verdana" w:cs="Times New Roman"/>
          <w:spacing w:val="-2"/>
          <w:sz w:val="20"/>
          <w:szCs w:val="20"/>
          <w:lang w:eastAsia="hu-HU"/>
        </w:rPr>
      </w:pPr>
      <w:r w:rsidRPr="003307F9">
        <w:rPr>
          <w:rFonts w:ascii="Verdana" w:eastAsia="Times New Roman" w:hAnsi="Verdana" w:cs="Times New Roman"/>
          <w:b/>
          <w:spacing w:val="-2"/>
          <w:sz w:val="20"/>
          <w:szCs w:val="20"/>
          <w:lang w:eastAsia="hu-HU"/>
        </w:rPr>
        <w:t>Az értékelés:</w:t>
      </w:r>
      <w:r w:rsidRPr="003307F9">
        <w:rPr>
          <w:rFonts w:ascii="Verdana" w:eastAsia="Times New Roman" w:hAnsi="Verdana" w:cs="Times New Roman"/>
          <w:spacing w:val="-2"/>
          <w:sz w:val="20"/>
          <w:szCs w:val="20"/>
          <w:lang w:eastAsia="hu-HU"/>
        </w:rPr>
        <w:t xml:space="preserve"> A számonkérés módja:</w:t>
      </w:r>
      <w:r w:rsidRPr="003307F9">
        <w:rPr>
          <w:rFonts w:ascii="Verdana" w:eastAsia="Times New Roman" w:hAnsi="Verdana" w:cs="Times New Roman"/>
          <w:b/>
          <w:spacing w:val="-2"/>
          <w:sz w:val="20"/>
          <w:szCs w:val="20"/>
          <w:lang w:eastAsia="hu-HU"/>
        </w:rPr>
        <w:t xml:space="preserve"> gyakorlati jegy</w:t>
      </w:r>
      <w:r w:rsidRPr="003307F9">
        <w:rPr>
          <w:rFonts w:ascii="Verdana" w:eastAsia="Times New Roman" w:hAnsi="Verdana" w:cs="Times New Roman"/>
          <w:spacing w:val="-2"/>
          <w:sz w:val="20"/>
          <w:szCs w:val="20"/>
          <w:lang w:eastAsia="hu-HU"/>
        </w:rPr>
        <w:t xml:space="preserve">. A gyakorlati jegy meghatározása az Értékelő Lapok eredményei alapján kerül kialakításra. A gyakorlati jegy abban az esetben jeles (5), ha a hallgató értékelőlapján a szimulációk értékelése A és B, a szintemelés folyamatos a fejlődése, az egyes munkafázisokban kiegyensúlyozott. A gyakorlati jegy abban az esetben jó (4), ha a hallgató értékelőlapján a szimulációk értékelése A és B, a C értékelések javítása határozott fejlődést mutat, a szintemelés folyamatos, a fejlődése, az egyes munkafázisokban megfelelő. A gyakorlati jegy abban az esetben közepes (3), ha a hallgató értékelőlapján a szimulációk értékelése csak B, a C értékelések javítása az adott gyakorlati kompetencia elsajátítására kiszabott időn belül teljesít, fejlődése megfigyelhető, munkája együttműködő, hozzáállása pozitív. A gyakorlati jegy elégséges (2), ha a hallgató értékelőlapján a szimulációk értékelése csak B , a </w:t>
      </w:r>
      <w:r w:rsidRPr="003307F9">
        <w:rPr>
          <w:rFonts w:ascii="Verdana" w:eastAsia="Times New Roman" w:hAnsi="Verdana" w:cs="Times New Roman"/>
          <w:spacing w:val="-2"/>
          <w:sz w:val="20"/>
          <w:szCs w:val="20"/>
          <w:lang w:eastAsia="hu-HU"/>
        </w:rPr>
        <w:lastRenderedPageBreak/>
        <w:t>C értékelések javítása az adott gyakorlati kompetencia elsajátítására kiszabott időn belül csak további szimulációkkal teljesít, fejlődése, munkája együttműködő, hozzáállása nem kielégítő. A gyakorlati jegy elégtelen (1) ), ha a hallgató értékelőlapján a szimulációk értékelése 50% feletti arányban C, értékelések javítása az adott gyakorlati kompetencia elsajátítására kiszabott időn belül nem vagy csak további szimulációkkal teljesít, fejlődése, munkája hozzáállása nem kielégítő.</w:t>
      </w:r>
    </w:p>
    <w:p w:rsidR="00164B1B" w:rsidRPr="003307F9" w:rsidRDefault="00164B1B" w:rsidP="003A5B4A">
      <w:pPr>
        <w:widowControl w:val="0"/>
        <w:numPr>
          <w:ilvl w:val="1"/>
          <w:numId w:val="660"/>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A kreditek megszerzésének feltétele az aláírás megszerzése, valamint a gyakorlati jegy legalább elégséges eredménnyel történő teljesítése.</w:t>
      </w:r>
    </w:p>
    <w:p w:rsidR="00164B1B" w:rsidRPr="003307F9" w:rsidRDefault="00164B1B" w:rsidP="003A5B4A">
      <w:pPr>
        <w:numPr>
          <w:ilvl w:val="0"/>
          <w:numId w:val="660"/>
        </w:numPr>
        <w:tabs>
          <w:tab w:val="left" w:pos="284"/>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Irodalomjegyzék (magyar, angol):</w:t>
      </w:r>
    </w:p>
    <w:p w:rsidR="00164B1B" w:rsidRPr="003307F9" w:rsidRDefault="00164B1B" w:rsidP="003A5B4A">
      <w:pPr>
        <w:numPr>
          <w:ilvl w:val="1"/>
          <w:numId w:val="660"/>
        </w:numPr>
        <w:spacing w:before="120" w:after="0" w:line="240" w:lineRule="auto"/>
        <w:ind w:left="1000" w:hanging="71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Kötelező irodalom: </w:t>
      </w:r>
    </w:p>
    <w:p w:rsidR="00164B1B" w:rsidRPr="003307F9" w:rsidRDefault="00164B1B" w:rsidP="003A5B4A">
      <w:pPr>
        <w:numPr>
          <w:ilvl w:val="0"/>
          <w:numId w:val="661"/>
        </w:numPr>
        <w:tabs>
          <w:tab w:val="center" w:pos="4536"/>
          <w:tab w:val="right" w:pos="9072"/>
        </w:tabs>
        <w:spacing w:after="0" w:line="240" w:lineRule="auto"/>
        <w:ind w:left="1066" w:hanging="357"/>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Michael S. Nolan: Fundamentals of Air Traffic Control; ISBN: 0-534-39388-8;</w:t>
      </w:r>
    </w:p>
    <w:p w:rsidR="00164B1B" w:rsidRPr="003307F9" w:rsidRDefault="00164B1B" w:rsidP="003A5B4A">
      <w:pPr>
        <w:numPr>
          <w:ilvl w:val="0"/>
          <w:numId w:val="661"/>
        </w:numPr>
        <w:tabs>
          <w:tab w:val="center" w:pos="4536"/>
          <w:tab w:val="right" w:pos="9072"/>
        </w:tabs>
        <w:spacing w:after="0" w:line="240" w:lineRule="auto"/>
        <w:ind w:left="1066" w:hanging="357"/>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ICAO Doc 4444, Procedures for Air Navigation Services, Air Traffic Management;</w:t>
      </w:r>
    </w:p>
    <w:p w:rsidR="00164B1B" w:rsidRPr="003307F9" w:rsidRDefault="00164B1B" w:rsidP="003A5B4A">
      <w:pPr>
        <w:numPr>
          <w:ilvl w:val="1"/>
          <w:numId w:val="660"/>
        </w:numPr>
        <w:spacing w:before="120" w:after="0" w:line="240" w:lineRule="auto"/>
        <w:ind w:left="1000" w:hanging="71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Ajánlott irodalom: </w:t>
      </w:r>
    </w:p>
    <w:p w:rsidR="00164B1B" w:rsidRPr="003307F9" w:rsidRDefault="00164B1B" w:rsidP="003A5B4A">
      <w:pPr>
        <w:numPr>
          <w:ilvl w:val="0"/>
          <w:numId w:val="663"/>
        </w:numPr>
        <w:tabs>
          <w:tab w:val="center" w:pos="4536"/>
          <w:tab w:val="right" w:pos="9072"/>
        </w:tabs>
        <w:spacing w:after="0" w:line="240" w:lineRule="auto"/>
        <w:ind w:left="1066" w:hanging="35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Háy György: Légibalesetek pilótaszemmel I. </w:t>
      </w:r>
      <w:r w:rsidRPr="003307F9">
        <w:rPr>
          <w:rFonts w:ascii="Verdana" w:eastAsia="Times New Roman" w:hAnsi="Verdana" w:cs="Times New Roman"/>
          <w:sz w:val="20"/>
          <w:szCs w:val="20"/>
          <w:lang w:eastAsia="hu-HU"/>
        </w:rPr>
        <w:t>ISBN:</w:t>
      </w:r>
      <w:r w:rsidRPr="003307F9">
        <w:rPr>
          <w:rFonts w:ascii="Verdana" w:eastAsia="Times New Roman" w:hAnsi="Verdana" w:cs="Times New Roman"/>
          <w:bCs/>
          <w:sz w:val="20"/>
          <w:szCs w:val="20"/>
          <w:lang w:eastAsia="hu-HU"/>
        </w:rPr>
        <w:t> 978-963-9664-20-3</w:t>
      </w:r>
    </w:p>
    <w:p w:rsidR="00164B1B" w:rsidRPr="003307F9" w:rsidRDefault="00164B1B" w:rsidP="003A5B4A">
      <w:pPr>
        <w:numPr>
          <w:ilvl w:val="0"/>
          <w:numId w:val="663"/>
        </w:numPr>
        <w:tabs>
          <w:tab w:val="center" w:pos="4536"/>
          <w:tab w:val="right" w:pos="9072"/>
        </w:tabs>
        <w:spacing w:after="0" w:line="240" w:lineRule="auto"/>
        <w:ind w:left="1066" w:hanging="35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Háy György: Légibalesetek pilótaszemmel II. ISBN: 978-963-9664-72-2</w:t>
      </w:r>
    </w:p>
    <w:p w:rsidR="00164B1B" w:rsidRPr="003307F9" w:rsidRDefault="00164B1B" w:rsidP="003A5B4A">
      <w:pPr>
        <w:numPr>
          <w:ilvl w:val="0"/>
          <w:numId w:val="663"/>
        </w:numPr>
        <w:tabs>
          <w:tab w:val="center" w:pos="4536"/>
          <w:tab w:val="right" w:pos="9072"/>
        </w:tabs>
        <w:spacing w:after="0" w:line="240" w:lineRule="auto"/>
        <w:ind w:left="1066" w:hanging="35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Háy György: Légibalesetek pilótaszemmel III. ISBN: 978-963-2793-47-4</w:t>
      </w:r>
    </w:p>
    <w:p w:rsidR="00164B1B" w:rsidRPr="003307F9" w:rsidRDefault="00164B1B" w:rsidP="00164B1B">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164B1B" w:rsidRPr="003307F9" w:rsidRDefault="00164B1B" w:rsidP="00164B1B">
      <w:pPr>
        <w:tabs>
          <w:tab w:val="right" w:pos="900"/>
          <w:tab w:val="center" w:pos="4536"/>
        </w:tabs>
        <w:spacing w:after="0" w:line="240" w:lineRule="auto"/>
        <w:jc w:val="both"/>
        <w:rPr>
          <w:rFonts w:ascii="Verdana" w:eastAsia="Times New Roman" w:hAnsi="Verdana" w:cs="Times New Roman"/>
          <w:bCs/>
          <w:sz w:val="20"/>
          <w:szCs w:val="20"/>
          <w:lang w:eastAsia="hu-HU"/>
        </w:rPr>
      </w:pPr>
    </w:p>
    <w:p w:rsidR="00164B1B" w:rsidRPr="003307F9" w:rsidRDefault="00164B1B" w:rsidP="00164B1B">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2020. február 14.</w:t>
      </w:r>
    </w:p>
    <w:p w:rsidR="00164B1B" w:rsidRPr="003307F9" w:rsidRDefault="00164B1B" w:rsidP="00164B1B">
      <w:pPr>
        <w:spacing w:after="0" w:line="240" w:lineRule="auto"/>
        <w:ind w:left="850" w:hanging="357"/>
        <w:jc w:val="both"/>
        <w:rPr>
          <w:rFonts w:ascii="Verdana" w:eastAsia="Times New Roman" w:hAnsi="Verdana" w:cs="Times New Roman"/>
          <w:sz w:val="20"/>
          <w:szCs w:val="20"/>
          <w:lang w:eastAsia="hu-HU"/>
        </w:rPr>
      </w:pPr>
    </w:p>
    <w:p w:rsidR="00164B1B" w:rsidRPr="003307F9" w:rsidRDefault="00164B1B" w:rsidP="00164B1B">
      <w:pPr>
        <w:spacing w:after="0" w:line="240" w:lineRule="auto"/>
        <w:ind w:left="850" w:hanging="357"/>
        <w:jc w:val="right"/>
        <w:rPr>
          <w:rFonts w:ascii="Verdana" w:eastAsia="Times New Roman" w:hAnsi="Verdana" w:cs="Times New Roman"/>
          <w:sz w:val="20"/>
          <w:szCs w:val="20"/>
          <w:lang w:eastAsia="hu-HU"/>
        </w:rPr>
      </w:pPr>
    </w:p>
    <w:p w:rsidR="00164B1B" w:rsidRPr="003307F9" w:rsidRDefault="00164B1B" w:rsidP="00164B1B">
      <w:pPr>
        <w:tabs>
          <w:tab w:val="center" w:pos="6804"/>
        </w:tabs>
        <w:spacing w:after="0" w:line="240" w:lineRule="auto"/>
        <w:ind w:left="5103" w:hanging="357"/>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Vas Tímea, PhD</w:t>
      </w:r>
    </w:p>
    <w:p w:rsidR="00164B1B" w:rsidRPr="003307F9" w:rsidRDefault="00164B1B" w:rsidP="00164B1B">
      <w:pPr>
        <w:tabs>
          <w:tab w:val="center" w:pos="6804"/>
        </w:tabs>
        <w:spacing w:after="0" w:line="240" w:lineRule="auto"/>
        <w:ind w:left="5103" w:hanging="357"/>
        <w:jc w:val="right"/>
        <w:rPr>
          <w:rFonts w:ascii="Verdana" w:eastAsia="Times New Roman" w:hAnsi="Verdana" w:cs="Times New Roman"/>
          <w:sz w:val="20"/>
          <w:szCs w:val="20"/>
          <w:lang w:eastAsia="hu-HU"/>
        </w:rPr>
      </w:pPr>
      <w:r w:rsidRPr="003307F9">
        <w:rPr>
          <w:rFonts w:ascii="Verdana" w:eastAsia="Times New Roman" w:hAnsi="Verdana" w:cs="Times New Roman"/>
          <w:bCs/>
          <w:sz w:val="20"/>
          <w:szCs w:val="20"/>
          <w:lang w:eastAsia="hu-HU"/>
        </w:rPr>
        <w:t>egyetemi docens</w:t>
      </w:r>
      <w:r w:rsidRPr="003307F9">
        <w:rPr>
          <w:rFonts w:ascii="Verdana" w:eastAsia="Times New Roman" w:hAnsi="Verdana" w:cs="Times New Roman"/>
          <w:sz w:val="20"/>
          <w:szCs w:val="20"/>
          <w:lang w:eastAsia="hu-HU"/>
        </w:rPr>
        <w:t xml:space="preserve"> sk.</w:t>
      </w:r>
    </w:p>
    <w:p w:rsidR="00164B1B" w:rsidRPr="003307F9" w:rsidRDefault="00164B1B">
      <w:pPr>
        <w:spacing w:line="259"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br w:type="page"/>
      </w:r>
    </w:p>
    <w:tbl>
      <w:tblPr>
        <w:tblpPr w:leftFromText="141" w:rightFromText="141" w:horzAnchor="margin" w:tblpY="-551"/>
        <w:tblW w:w="5387" w:type="dxa"/>
        <w:tblLook w:val="01E0" w:firstRow="1" w:lastRow="1" w:firstColumn="1" w:lastColumn="1" w:noHBand="0" w:noVBand="0"/>
      </w:tblPr>
      <w:tblGrid>
        <w:gridCol w:w="5387"/>
      </w:tblGrid>
      <w:tr w:rsidR="00164B1B" w:rsidRPr="003307F9" w:rsidTr="00AA6D0B">
        <w:tc>
          <w:tcPr>
            <w:tcW w:w="5387" w:type="dxa"/>
            <w:tcBorders>
              <w:top w:val="nil"/>
              <w:left w:val="nil"/>
              <w:bottom w:val="single" w:sz="4" w:space="0" w:color="auto"/>
              <w:right w:val="nil"/>
            </w:tcBorders>
            <w:hideMark/>
          </w:tcPr>
          <w:p w:rsidR="00164B1B" w:rsidRPr="003307F9" w:rsidRDefault="00164B1B" w:rsidP="00AA6D0B">
            <w:pPr>
              <w:pageBreakBefore/>
              <w:autoSpaceDE w:val="0"/>
              <w:autoSpaceDN w:val="0"/>
              <w:adjustRightInd w:val="0"/>
              <w:spacing w:after="0" w:line="240" w:lineRule="auto"/>
              <w:ind w:left="33" w:hanging="33"/>
              <w:jc w:val="center"/>
              <w:rPr>
                <w:rFonts w:ascii="Verdana" w:eastAsia="Times New Roman" w:hAnsi="Verdana" w:cs="Times New Roman"/>
                <w:b/>
                <w:smallCaps/>
                <w:sz w:val="20"/>
                <w:szCs w:val="20"/>
                <w:lang w:eastAsia="hu-HU"/>
              </w:rPr>
            </w:pPr>
          </w:p>
          <w:p w:rsidR="00164B1B" w:rsidRPr="003307F9" w:rsidRDefault="00164B1B" w:rsidP="00AA6D0B">
            <w:pPr>
              <w:pageBreakBefore/>
              <w:autoSpaceDE w:val="0"/>
              <w:autoSpaceDN w:val="0"/>
              <w:adjustRightInd w:val="0"/>
              <w:spacing w:after="0" w:line="240" w:lineRule="auto"/>
              <w:ind w:left="33" w:hanging="33"/>
              <w:jc w:val="center"/>
              <w:rPr>
                <w:rFonts w:ascii="Verdana" w:eastAsia="Times New Roman" w:hAnsi="Verdana" w:cs="Times New Roman"/>
                <w:b/>
                <w:smallCaps/>
                <w:sz w:val="20"/>
                <w:szCs w:val="20"/>
                <w:lang w:eastAsia="hu-HU"/>
              </w:rPr>
            </w:pPr>
          </w:p>
          <w:p w:rsidR="00164B1B" w:rsidRPr="003307F9" w:rsidRDefault="00164B1B" w:rsidP="00AA6D0B">
            <w:pPr>
              <w:pageBreakBefore/>
              <w:autoSpaceDE w:val="0"/>
              <w:autoSpaceDN w:val="0"/>
              <w:adjustRightInd w:val="0"/>
              <w:spacing w:after="0" w:line="240" w:lineRule="auto"/>
              <w:ind w:left="33" w:hanging="33"/>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t>Nemzeti Közszolgálati Egyetem</w:t>
            </w:r>
          </w:p>
        </w:tc>
      </w:tr>
      <w:tr w:rsidR="00164B1B" w:rsidRPr="003307F9" w:rsidTr="00AA6D0B">
        <w:tc>
          <w:tcPr>
            <w:tcW w:w="5387" w:type="dxa"/>
            <w:tcBorders>
              <w:top w:val="single" w:sz="4" w:space="0" w:color="auto"/>
              <w:left w:val="nil"/>
              <w:bottom w:val="nil"/>
              <w:right w:val="nil"/>
            </w:tcBorders>
            <w:hideMark/>
          </w:tcPr>
          <w:p w:rsidR="00164B1B" w:rsidRPr="003307F9" w:rsidRDefault="00164B1B" w:rsidP="00AA6D0B">
            <w:pPr>
              <w:autoSpaceDE w:val="0"/>
              <w:autoSpaceDN w:val="0"/>
              <w:adjustRightInd w:val="0"/>
              <w:spacing w:after="0" w:line="240" w:lineRule="auto"/>
              <w:ind w:left="33" w:hanging="33"/>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164B1B" w:rsidRPr="003307F9" w:rsidRDefault="00164B1B" w:rsidP="00164B1B">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164B1B" w:rsidRPr="003307F9" w:rsidRDefault="00164B1B" w:rsidP="00164B1B">
      <w:pPr>
        <w:spacing w:after="0" w:line="240" w:lineRule="auto"/>
        <w:ind w:left="850" w:hanging="357"/>
        <w:jc w:val="center"/>
        <w:rPr>
          <w:rFonts w:ascii="Verdana" w:eastAsia="Times New Roman" w:hAnsi="Verdana" w:cs="Times New Roman"/>
          <w:b/>
          <w:bCs/>
          <w:sz w:val="20"/>
          <w:szCs w:val="20"/>
          <w:lang w:eastAsia="hu-HU"/>
        </w:rPr>
      </w:pPr>
    </w:p>
    <w:p w:rsidR="00164B1B" w:rsidRPr="003307F9" w:rsidRDefault="00164B1B" w:rsidP="00164B1B">
      <w:pPr>
        <w:spacing w:after="0" w:line="240" w:lineRule="auto"/>
        <w:ind w:left="850" w:hanging="357"/>
        <w:jc w:val="center"/>
        <w:rPr>
          <w:rFonts w:ascii="Verdana" w:eastAsia="Times New Roman" w:hAnsi="Verdana" w:cs="Times New Roman"/>
          <w:b/>
          <w:bCs/>
          <w:sz w:val="20"/>
          <w:szCs w:val="20"/>
          <w:lang w:eastAsia="hu-HU"/>
        </w:rPr>
      </w:pPr>
    </w:p>
    <w:p w:rsidR="00164B1B" w:rsidRPr="003307F9" w:rsidRDefault="00164B1B" w:rsidP="00164B1B">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164B1B" w:rsidRPr="003307F9" w:rsidRDefault="00164B1B" w:rsidP="003A5B4A">
      <w:pPr>
        <w:numPr>
          <w:ilvl w:val="0"/>
          <w:numId w:val="665"/>
        </w:numPr>
        <w:tabs>
          <w:tab w:val="clear" w:pos="360"/>
        </w:tabs>
        <w:spacing w:before="120" w:after="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HK916A191</w:t>
      </w:r>
    </w:p>
    <w:p w:rsidR="00164B1B" w:rsidRPr="003307F9" w:rsidRDefault="00164B1B" w:rsidP="003A5B4A">
      <w:pPr>
        <w:numPr>
          <w:ilvl w:val="0"/>
          <w:numId w:val="665"/>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bCs/>
          <w:sz w:val="20"/>
          <w:szCs w:val="20"/>
          <w:lang w:eastAsia="hu-HU"/>
        </w:rPr>
        <w:t>Szakmai gyakorlat ATC</w:t>
      </w:r>
    </w:p>
    <w:p w:rsidR="00164B1B" w:rsidRPr="003307F9" w:rsidRDefault="00164B1B" w:rsidP="003A5B4A">
      <w:pPr>
        <w:numPr>
          <w:ilvl w:val="0"/>
          <w:numId w:val="66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On-job practice ATC</w:t>
      </w:r>
    </w:p>
    <w:p w:rsidR="00164B1B" w:rsidRPr="003307F9" w:rsidRDefault="00164B1B" w:rsidP="003A5B4A">
      <w:pPr>
        <w:numPr>
          <w:ilvl w:val="0"/>
          <w:numId w:val="66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164B1B" w:rsidRPr="003307F9" w:rsidRDefault="00164B1B" w:rsidP="003A5B4A">
      <w:pPr>
        <w:widowControl w:val="0"/>
        <w:numPr>
          <w:ilvl w:val="1"/>
          <w:numId w:val="666"/>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 8</w:t>
      </w:r>
      <w:r w:rsidRPr="003307F9">
        <w:rPr>
          <w:rFonts w:ascii="Verdana" w:eastAsia="Times New Roman" w:hAnsi="Verdana" w:cs="Times New Roman"/>
          <w:bCs/>
          <w:sz w:val="20"/>
          <w:szCs w:val="20"/>
        </w:rPr>
        <w:t xml:space="preserve"> kredit</w:t>
      </w:r>
    </w:p>
    <w:p w:rsidR="00164B1B" w:rsidRPr="003307F9" w:rsidRDefault="00164B1B" w:rsidP="003A5B4A">
      <w:pPr>
        <w:widowControl w:val="0"/>
        <w:numPr>
          <w:ilvl w:val="1"/>
          <w:numId w:val="666"/>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 a tantárgy elméleti vagy gyakorlati jellegének mértéke: 100% gyakorlat, 0% elmélet</w:t>
      </w:r>
    </w:p>
    <w:p w:rsidR="00164B1B" w:rsidRPr="003307F9" w:rsidRDefault="00164B1B" w:rsidP="003A5B4A">
      <w:pPr>
        <w:numPr>
          <w:ilvl w:val="0"/>
          <w:numId w:val="66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 megnevezése (ahol oktatják):</w:t>
      </w:r>
      <w:r w:rsidRPr="003307F9">
        <w:rPr>
          <w:rFonts w:ascii="Verdana" w:eastAsia="Times New Roman" w:hAnsi="Verdana" w:cs="Times New Roman"/>
          <w:bCs/>
          <w:sz w:val="20"/>
          <w:szCs w:val="20"/>
          <w:lang w:eastAsia="hu-HU"/>
        </w:rPr>
        <w:t xml:space="preserve"> Állami légiközlekedési alapképzési szak, Katonai repülésirányító szakirány </w:t>
      </w:r>
    </w:p>
    <w:p w:rsidR="00164B1B" w:rsidRPr="003307F9" w:rsidRDefault="00164B1B" w:rsidP="003A5B4A">
      <w:pPr>
        <w:numPr>
          <w:ilvl w:val="0"/>
          <w:numId w:val="66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164B1B" w:rsidRPr="003307F9" w:rsidRDefault="00164B1B" w:rsidP="003A5B4A">
      <w:pPr>
        <w:numPr>
          <w:ilvl w:val="0"/>
          <w:numId w:val="665"/>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bCs/>
          <w:sz w:val="20"/>
          <w:szCs w:val="20"/>
          <w:lang w:eastAsia="hu-HU"/>
        </w:rPr>
        <w:t>Fekete Csaba Zoltán, tanársegéd</w:t>
      </w:r>
    </w:p>
    <w:p w:rsidR="00164B1B" w:rsidRPr="003307F9" w:rsidRDefault="00164B1B" w:rsidP="003A5B4A">
      <w:pPr>
        <w:numPr>
          <w:ilvl w:val="0"/>
          <w:numId w:val="66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 (előadás+szeminárium+gyakorlat)</w:t>
      </w:r>
    </w:p>
    <w:p w:rsidR="00164B1B" w:rsidRPr="003307F9" w:rsidRDefault="00164B1B" w:rsidP="003A5B4A">
      <w:pPr>
        <w:numPr>
          <w:ilvl w:val="1"/>
          <w:numId w:val="665"/>
        </w:numPr>
        <w:tabs>
          <w:tab w:val="num" w:pos="1134"/>
        </w:tabs>
        <w:spacing w:before="60" w:after="0" w:line="240" w:lineRule="auto"/>
        <w:ind w:left="1134" w:hanging="708"/>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 óraszám/félév: 224</w:t>
      </w:r>
    </w:p>
    <w:p w:rsidR="00164B1B" w:rsidRPr="003307F9" w:rsidRDefault="00164B1B" w:rsidP="003A5B4A">
      <w:pPr>
        <w:numPr>
          <w:ilvl w:val="2"/>
          <w:numId w:val="665"/>
        </w:numPr>
        <w:tabs>
          <w:tab w:val="num" w:pos="1134"/>
        </w:tabs>
        <w:spacing w:before="60" w:after="0" w:line="240" w:lineRule="auto"/>
        <w:ind w:left="1134" w:hanging="708"/>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nappali munkarend: </w:t>
      </w:r>
      <w:r w:rsidRPr="003307F9">
        <w:rPr>
          <w:rFonts w:ascii="Verdana" w:eastAsia="Times New Roman" w:hAnsi="Verdana" w:cs="Times New Roman"/>
          <w:sz w:val="20"/>
          <w:szCs w:val="20"/>
        </w:rPr>
        <w:t>16</w:t>
      </w:r>
      <w:r w:rsidRPr="003307F9">
        <w:rPr>
          <w:rFonts w:ascii="Verdana" w:eastAsia="Times New Roman" w:hAnsi="Verdana" w:cs="Times New Roman"/>
          <w:bCs/>
          <w:sz w:val="20"/>
          <w:szCs w:val="20"/>
        </w:rPr>
        <w:t xml:space="preserve"> óra/félév (0 EA + 0 SZ + 2</w:t>
      </w:r>
      <w:r w:rsidRPr="003307F9">
        <w:rPr>
          <w:rFonts w:ascii="Verdana" w:eastAsia="Times New Roman" w:hAnsi="Verdana" w:cs="Times New Roman"/>
          <w:sz w:val="20"/>
          <w:szCs w:val="20"/>
        </w:rPr>
        <w:t>24</w:t>
      </w:r>
      <w:r w:rsidRPr="003307F9">
        <w:rPr>
          <w:rFonts w:ascii="Verdana" w:eastAsia="Times New Roman" w:hAnsi="Verdana" w:cs="Times New Roman"/>
          <w:bCs/>
          <w:sz w:val="20"/>
          <w:szCs w:val="20"/>
        </w:rPr>
        <w:t xml:space="preserve"> GY)</w:t>
      </w:r>
    </w:p>
    <w:p w:rsidR="00164B1B" w:rsidRPr="003307F9" w:rsidRDefault="00164B1B" w:rsidP="003A5B4A">
      <w:pPr>
        <w:numPr>
          <w:ilvl w:val="2"/>
          <w:numId w:val="665"/>
        </w:numPr>
        <w:tabs>
          <w:tab w:val="num" w:pos="1134"/>
        </w:tabs>
        <w:spacing w:before="60" w:after="0" w:line="240" w:lineRule="auto"/>
        <w:ind w:left="1134" w:hanging="708"/>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164B1B" w:rsidRPr="003307F9" w:rsidRDefault="00164B1B" w:rsidP="003A5B4A">
      <w:pPr>
        <w:numPr>
          <w:ilvl w:val="1"/>
          <w:numId w:val="665"/>
        </w:numPr>
        <w:tabs>
          <w:tab w:val="num" w:pos="1134"/>
        </w:tabs>
        <w:spacing w:before="60" w:after="0" w:line="240" w:lineRule="auto"/>
        <w:ind w:left="1134" w:hanging="708"/>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heti óraszám nappali munkarend: 16 </w:t>
      </w:r>
      <w:r w:rsidRPr="003307F9">
        <w:rPr>
          <w:rFonts w:ascii="Verdana" w:eastAsia="Times New Roman" w:hAnsi="Verdana" w:cs="Times New Roman"/>
          <w:bCs/>
          <w:sz w:val="20"/>
          <w:szCs w:val="20"/>
        </w:rPr>
        <w:t>óra/hét (0+16)</w:t>
      </w:r>
    </w:p>
    <w:p w:rsidR="00164B1B" w:rsidRPr="003307F9" w:rsidRDefault="00164B1B" w:rsidP="003A5B4A">
      <w:pPr>
        <w:numPr>
          <w:ilvl w:val="1"/>
          <w:numId w:val="665"/>
        </w:numPr>
        <w:tabs>
          <w:tab w:val="clear" w:pos="792"/>
          <w:tab w:val="num" w:pos="851"/>
        </w:tabs>
        <w:spacing w:before="60" w:after="0" w:line="240" w:lineRule="auto"/>
        <w:ind w:left="851" w:hanging="425"/>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Az ismeret átadásában alkalmazandó további sajátos módok, jellemzők: A valós légiforgalmi irányító feladatok végrehajtása Katonai Légiforgalmi Irányító Központ irányító munkahelyeiről.</w:t>
      </w:r>
    </w:p>
    <w:p w:rsidR="00164B1B" w:rsidRPr="003307F9" w:rsidRDefault="00164B1B" w:rsidP="003A5B4A">
      <w:pPr>
        <w:numPr>
          <w:ilvl w:val="0"/>
          <w:numId w:val="665"/>
        </w:numPr>
        <w:tabs>
          <w:tab w:val="clear" w:pos="360"/>
        </w:tabs>
        <w:spacing w:before="120" w:after="120" w:line="240" w:lineRule="auto"/>
        <w:ind w:left="425"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szakmai tartalma (magyarul):</w:t>
      </w:r>
      <w:r w:rsidRPr="003307F9">
        <w:rPr>
          <w:rFonts w:ascii="Verdana" w:eastAsia="Times New Roman" w:hAnsi="Verdana" w:cs="Times New Roman"/>
          <w:sz w:val="20"/>
          <w:szCs w:val="20"/>
          <w:lang w:eastAsia="hu-HU"/>
        </w:rPr>
        <w:t xml:space="preserve"> A légiforgalmi szolgálatok feladatainak és eljárásainak alkalmazása a repülőtéren és a repülőtéri irányítói körzetében. Valós környezetben komplex, katonai eljárásokkal együtt járó, változó intenzitású forgalmi helyzetekben történik az irányítás az ICAO angol nyelvű fónia használatával. A hallgató valós légiforgalmi irányítási gyakorlatokat oktató szakszolgálati engedéllyel rendelkező légiforgalmi irányító felügyelet mellett végezhet.</w:t>
      </w:r>
    </w:p>
    <w:p w:rsidR="00164B1B" w:rsidRPr="003307F9" w:rsidRDefault="00164B1B" w:rsidP="00164B1B">
      <w:pPr>
        <w:spacing w:after="120" w:line="240" w:lineRule="auto"/>
        <w:ind w:left="425" w:hanging="1"/>
        <w:jc w:val="both"/>
        <w:rPr>
          <w:rFonts w:ascii="Verdana" w:eastAsia="Times New Roman" w:hAnsi="Verdana" w:cs="Times New Roman"/>
          <w:bCs/>
          <w:sz w:val="20"/>
          <w:szCs w:val="20"/>
          <w:lang w:val="en-US" w:eastAsia="hu-HU"/>
        </w:rPr>
      </w:pPr>
      <w:r w:rsidRPr="003307F9">
        <w:rPr>
          <w:rFonts w:ascii="Verdana" w:eastAsia="Times New Roman" w:hAnsi="Verdana" w:cs="Times New Roman"/>
          <w:b/>
          <w:bCs/>
          <w:sz w:val="20"/>
          <w:szCs w:val="20"/>
          <w:lang w:eastAsia="hu-HU"/>
        </w:rPr>
        <w:tab/>
        <w:t xml:space="preserve">A tantárgy szakmai tartalma (angolul) (Course description - English): </w:t>
      </w:r>
      <w:r w:rsidRPr="003307F9">
        <w:rPr>
          <w:rFonts w:ascii="Verdana" w:eastAsia="Times New Roman" w:hAnsi="Verdana" w:cs="Times New Roman"/>
          <w:bCs/>
          <w:sz w:val="20"/>
          <w:szCs w:val="20"/>
          <w:lang w:eastAsia="hu-HU"/>
        </w:rPr>
        <w:t>T</w:t>
      </w:r>
      <w:r w:rsidRPr="003307F9">
        <w:rPr>
          <w:rFonts w:ascii="Verdana" w:eastAsia="Times New Roman" w:hAnsi="Verdana" w:cs="Times New Roman"/>
          <w:bCs/>
          <w:sz w:val="20"/>
          <w:szCs w:val="20"/>
          <w:lang w:val="en-US" w:eastAsia="hu-HU"/>
        </w:rPr>
        <w:t>he provision of military air traffic services. The aim of the provision of Air Traffic Services in the designated area, tasks and responsibilities of the ATC center and service personnel in real environment. The ATC personnel at the military aerodrome controller service, and their tasks, responsibilities and competence (ground controller, tower controller). Through complex real exercises with heavy workload, practicing the learnt specific military procedures and phraseology concerning the aerodrome controller positions, with using English phraseology. The student may only real air traffic control exercise under the supervision of a licensed air traffic controller.</w:t>
      </w:r>
    </w:p>
    <w:p w:rsidR="00164B1B" w:rsidRPr="003307F9" w:rsidRDefault="00164B1B" w:rsidP="003A5B4A">
      <w:pPr>
        <w:numPr>
          <w:ilvl w:val="0"/>
          <w:numId w:val="665"/>
        </w:numPr>
        <w:tabs>
          <w:tab w:val="clear" w:pos="360"/>
        </w:tabs>
        <w:spacing w:before="120" w:after="120" w:line="240" w:lineRule="auto"/>
        <w:ind w:left="425"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Elérendő kompetenciák (magyarul): </w:t>
      </w:r>
    </w:p>
    <w:p w:rsidR="00164B1B" w:rsidRPr="003307F9" w:rsidRDefault="00164B1B" w:rsidP="00164B1B">
      <w:pPr>
        <w:spacing w:before="120" w:after="120" w:line="240" w:lineRule="auto"/>
        <w:ind w:left="425"/>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Tudása: </w:t>
      </w:r>
    </w:p>
    <w:p w:rsidR="00164B1B" w:rsidRPr="003307F9" w:rsidRDefault="00164B1B" w:rsidP="00164B1B">
      <w:pPr>
        <w:widowControl w:val="0"/>
        <w:numPr>
          <w:ilvl w:val="0"/>
          <w:numId w:val="23"/>
        </w:numPr>
        <w:spacing w:before="120" w:after="120" w:line="240" w:lineRule="auto"/>
        <w:ind w:left="992" w:hanging="357"/>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Ismeri a légiforgalmi irányítási eljárásokat és a hozzá kapcsolódó alapvető módszereket, az irányítás során alkalmazott biztonsági rendszabályokat és elkülönítési módszereket, az irányításhoz szükséges navigációs számvetések végrehajtását. </w:t>
      </w:r>
    </w:p>
    <w:p w:rsidR="00164B1B" w:rsidRPr="003307F9" w:rsidRDefault="00164B1B" w:rsidP="00164B1B">
      <w:pPr>
        <w:widowControl w:val="0"/>
        <w:numPr>
          <w:ilvl w:val="0"/>
          <w:numId w:val="23"/>
        </w:numPr>
        <w:spacing w:before="120" w:after="120" w:line="240" w:lineRule="auto"/>
        <w:ind w:left="992" w:hanging="357"/>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Ismeri a légiforgalmi irányítás során alkalmazott biztonsági rendszabályokat, a légiforgalmi irányító szolgálatok működési gyakorlatát, ellátásának, felelősségük megoszlásának szabályait, a körzeti, a bevezető és a repülőtéri irányító, a repüléstájékoztató, tanácsadó és a riasztó szolgálatok fő feladatait. </w:t>
      </w:r>
    </w:p>
    <w:p w:rsidR="00164B1B" w:rsidRPr="003307F9" w:rsidRDefault="00164B1B" w:rsidP="00164B1B">
      <w:pPr>
        <w:widowControl w:val="0"/>
        <w:spacing w:before="120" w:after="120" w:line="240" w:lineRule="auto"/>
        <w:ind w:left="992"/>
        <w:contextualSpacing/>
        <w:jc w:val="both"/>
        <w:rPr>
          <w:rFonts w:ascii="Verdana" w:eastAsia="Times New Roman" w:hAnsi="Verdana" w:cs="Times New Roman"/>
          <w:bCs/>
          <w:sz w:val="20"/>
          <w:szCs w:val="20"/>
          <w:lang w:eastAsia="hu-HU"/>
        </w:rPr>
      </w:pPr>
    </w:p>
    <w:p w:rsidR="00164B1B" w:rsidRPr="003307F9" w:rsidRDefault="00164B1B" w:rsidP="00164B1B">
      <w:pPr>
        <w:widowControl w:val="0"/>
        <w:spacing w:before="120" w:after="120" w:line="240" w:lineRule="auto"/>
        <w:ind w:left="992"/>
        <w:contextualSpacing/>
        <w:jc w:val="both"/>
        <w:rPr>
          <w:rFonts w:ascii="Verdana" w:eastAsia="Times New Roman" w:hAnsi="Verdana" w:cs="Times New Roman"/>
          <w:bCs/>
          <w:sz w:val="20"/>
          <w:szCs w:val="20"/>
          <w:lang w:eastAsia="hu-HU"/>
        </w:rPr>
      </w:pPr>
    </w:p>
    <w:p w:rsidR="00164B1B" w:rsidRPr="003307F9" w:rsidRDefault="00164B1B" w:rsidP="00164B1B">
      <w:pPr>
        <w:widowControl w:val="0"/>
        <w:spacing w:before="120" w:after="120" w:line="240" w:lineRule="auto"/>
        <w:ind w:left="992"/>
        <w:contextualSpacing/>
        <w:jc w:val="both"/>
        <w:rPr>
          <w:rFonts w:ascii="Verdana" w:eastAsia="Times New Roman" w:hAnsi="Verdana" w:cs="Times New Roman"/>
          <w:bCs/>
          <w:sz w:val="20"/>
          <w:szCs w:val="20"/>
          <w:lang w:eastAsia="hu-HU"/>
        </w:rPr>
      </w:pPr>
    </w:p>
    <w:p w:rsidR="00164B1B" w:rsidRPr="003307F9" w:rsidRDefault="00164B1B" w:rsidP="00164B1B">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164B1B" w:rsidRPr="003307F9" w:rsidRDefault="00164B1B" w:rsidP="00164B1B">
      <w:pPr>
        <w:widowControl w:val="0"/>
        <w:numPr>
          <w:ilvl w:val="0"/>
          <w:numId w:val="23"/>
        </w:numPr>
        <w:spacing w:before="120" w:after="120" w:line="240" w:lineRule="auto"/>
        <w:ind w:left="992" w:hanging="357"/>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Képes magas szinten alkalmazni a szakterminológiát magyarul és angolul is, valamint képes a repülésbiztonsági szabályok betartására.</w:t>
      </w:r>
    </w:p>
    <w:p w:rsidR="00164B1B" w:rsidRPr="003307F9" w:rsidRDefault="00164B1B" w:rsidP="00164B1B">
      <w:pPr>
        <w:widowControl w:val="0"/>
        <w:numPr>
          <w:ilvl w:val="0"/>
          <w:numId w:val="23"/>
        </w:numPr>
        <w:spacing w:before="120" w:after="120" w:line="240" w:lineRule="auto"/>
        <w:ind w:left="992" w:hanging="357"/>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Képes a légiforgalmi során megismert eljárások hatékony alkalmazására. </w:t>
      </w:r>
    </w:p>
    <w:p w:rsidR="00164B1B" w:rsidRPr="003307F9" w:rsidRDefault="00164B1B" w:rsidP="00164B1B">
      <w:pPr>
        <w:widowControl w:val="0"/>
        <w:numPr>
          <w:ilvl w:val="0"/>
          <w:numId w:val="23"/>
        </w:numPr>
        <w:spacing w:before="120" w:after="120" w:line="240" w:lineRule="auto"/>
        <w:ind w:left="992" w:hanging="357"/>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Képes az irányítás során alkalmazott biztonsági rendszabályok figyelembevételével történő elkülönítési eljárások kiválasztására és alkalmazására. </w:t>
      </w:r>
    </w:p>
    <w:p w:rsidR="00164B1B" w:rsidRPr="003307F9" w:rsidRDefault="00164B1B" w:rsidP="00164B1B">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164B1B" w:rsidRPr="003307F9" w:rsidRDefault="00164B1B" w:rsidP="00164B1B">
      <w:pPr>
        <w:widowControl w:val="0"/>
        <w:numPr>
          <w:ilvl w:val="0"/>
          <w:numId w:val="23"/>
        </w:numPr>
        <w:spacing w:before="120" w:after="120" w:line="240" w:lineRule="auto"/>
        <w:ind w:left="992" w:hanging="357"/>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Feladatai ellátása során együttműködési készség jellemzi, törekszik a beosztottak bevonására a döntési folyamatokba. </w:t>
      </w:r>
    </w:p>
    <w:p w:rsidR="00164B1B" w:rsidRPr="003307F9" w:rsidRDefault="00164B1B" w:rsidP="00164B1B">
      <w:pPr>
        <w:widowControl w:val="0"/>
        <w:numPr>
          <w:ilvl w:val="0"/>
          <w:numId w:val="23"/>
        </w:numPr>
        <w:spacing w:before="120" w:after="120" w:line="240" w:lineRule="auto"/>
        <w:ind w:left="992" w:hanging="357"/>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Elkötelezett a minőségi szakmai munkavégzés iránt, különös tekintettel a légiközlekedés-biztonság szempontjainak figyelembevételére.</w:t>
      </w:r>
    </w:p>
    <w:p w:rsidR="00164B1B" w:rsidRPr="003307F9" w:rsidRDefault="00164B1B" w:rsidP="00164B1B">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Autonómiája és felelőssége:</w:t>
      </w:r>
    </w:p>
    <w:p w:rsidR="00164B1B" w:rsidRPr="003307F9" w:rsidRDefault="00164B1B" w:rsidP="00164B1B">
      <w:pPr>
        <w:widowControl w:val="0"/>
        <w:numPr>
          <w:ilvl w:val="0"/>
          <w:numId w:val="23"/>
        </w:numPr>
        <w:spacing w:before="120" w:after="120" w:line="240" w:lineRule="auto"/>
        <w:ind w:left="992" w:hanging="357"/>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Tisztában van döntéseinek, tevékenységének a légiközlekedés-biztonságra gyakorolt hatásaival, következményeivel.</w:t>
      </w:r>
    </w:p>
    <w:p w:rsidR="00164B1B" w:rsidRPr="003307F9" w:rsidRDefault="00164B1B" w:rsidP="00164B1B">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164B1B" w:rsidRPr="003307F9" w:rsidRDefault="00164B1B" w:rsidP="00164B1B">
      <w:pPr>
        <w:spacing w:before="120" w:after="120" w:line="240" w:lineRule="auto"/>
        <w:ind w:left="426" w:hanging="1"/>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164B1B" w:rsidRPr="003307F9" w:rsidRDefault="00164B1B" w:rsidP="00164B1B">
      <w:pPr>
        <w:widowControl w:val="0"/>
        <w:numPr>
          <w:ilvl w:val="0"/>
          <w:numId w:val="23"/>
        </w:numPr>
        <w:spacing w:before="120" w:after="120" w:line="240" w:lineRule="auto"/>
        <w:ind w:left="992" w:hanging="357"/>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Cadet knows the basic procedures used in air traffic control, be familiar with the radar control procedures and related basic methods, the safety regulations and the separation methods used in operational work, the implementation of navigation calculations required for radar control.</w:t>
      </w:r>
    </w:p>
    <w:p w:rsidR="00164B1B" w:rsidRPr="003307F9" w:rsidRDefault="00164B1B" w:rsidP="00164B1B">
      <w:pPr>
        <w:widowControl w:val="0"/>
        <w:numPr>
          <w:ilvl w:val="0"/>
          <w:numId w:val="23"/>
        </w:numPr>
        <w:spacing w:before="120" w:after="120" w:line="240" w:lineRule="auto"/>
        <w:ind w:left="992" w:hanging="357"/>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Cadet should be familiar with the safety arrangements applied in air traffic control, the operating practices, the distribution of responsibilities, the main functions of area, approach and aerodrome control, flight information, advisory and alerting services of air traffic control services. </w:t>
      </w:r>
    </w:p>
    <w:p w:rsidR="00164B1B" w:rsidRPr="003307F9" w:rsidRDefault="00164B1B" w:rsidP="00164B1B">
      <w:pPr>
        <w:spacing w:before="120" w:after="120" w:line="240" w:lineRule="auto"/>
        <w:ind w:left="426" w:hanging="1"/>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164B1B" w:rsidRPr="003307F9" w:rsidRDefault="00164B1B" w:rsidP="00164B1B">
      <w:pPr>
        <w:widowControl w:val="0"/>
        <w:numPr>
          <w:ilvl w:val="0"/>
          <w:numId w:val="23"/>
        </w:numPr>
        <w:spacing w:before="120" w:after="120" w:line="240" w:lineRule="auto"/>
        <w:ind w:left="992" w:hanging="357"/>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The student has to be able to apply air traffic terminology in Hungarian and English at advanced level as well able to comply with aviation safety rules.</w:t>
      </w:r>
    </w:p>
    <w:p w:rsidR="00164B1B" w:rsidRPr="003307F9" w:rsidRDefault="00164B1B" w:rsidP="00164B1B">
      <w:pPr>
        <w:widowControl w:val="0"/>
        <w:numPr>
          <w:ilvl w:val="0"/>
          <w:numId w:val="23"/>
        </w:numPr>
        <w:spacing w:before="120" w:after="120" w:line="240" w:lineRule="auto"/>
        <w:ind w:left="992" w:hanging="357"/>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Students have to be able to efficiently apply the procedures of air traffic control. </w:t>
      </w:r>
    </w:p>
    <w:p w:rsidR="00164B1B" w:rsidRPr="003307F9" w:rsidRDefault="00164B1B" w:rsidP="00164B1B">
      <w:pPr>
        <w:widowControl w:val="0"/>
        <w:numPr>
          <w:ilvl w:val="0"/>
          <w:numId w:val="23"/>
        </w:numPr>
        <w:spacing w:before="120" w:after="120" w:line="240" w:lineRule="auto"/>
        <w:ind w:left="992" w:hanging="357"/>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Students have to able to apply separation procedures in context of the flight safety regulations used during the air traffic management. </w:t>
      </w:r>
    </w:p>
    <w:p w:rsidR="00164B1B" w:rsidRPr="003307F9" w:rsidRDefault="00164B1B" w:rsidP="00164B1B">
      <w:pPr>
        <w:tabs>
          <w:tab w:val="right" w:pos="9072"/>
        </w:tabs>
        <w:spacing w:before="120" w:after="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164B1B" w:rsidRPr="003307F9" w:rsidRDefault="00164B1B" w:rsidP="00164B1B">
      <w:pPr>
        <w:widowControl w:val="0"/>
        <w:numPr>
          <w:ilvl w:val="0"/>
          <w:numId w:val="23"/>
        </w:numPr>
        <w:spacing w:before="120" w:after="120" w:line="240" w:lineRule="auto"/>
        <w:ind w:left="992" w:hanging="357"/>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In the processes that appearing in the field of air traffic control, students should be able to make responsible decisions according to the legislative framework. </w:t>
      </w:r>
    </w:p>
    <w:p w:rsidR="00164B1B" w:rsidRPr="003307F9" w:rsidRDefault="00164B1B" w:rsidP="00164B1B">
      <w:pPr>
        <w:widowControl w:val="0"/>
        <w:numPr>
          <w:ilvl w:val="0"/>
          <w:numId w:val="23"/>
        </w:numPr>
        <w:spacing w:before="120" w:after="120" w:line="240" w:lineRule="auto"/>
        <w:ind w:left="992" w:hanging="357"/>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Students are aware of the impacts and consequences of their decisions and activities on aviation safety.</w:t>
      </w:r>
    </w:p>
    <w:p w:rsidR="00164B1B" w:rsidRPr="003307F9" w:rsidRDefault="00164B1B" w:rsidP="00164B1B">
      <w:pPr>
        <w:spacing w:before="120" w:after="120" w:line="240" w:lineRule="auto"/>
        <w:ind w:left="782" w:hanging="357"/>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Autonomy and responsibility: </w:t>
      </w:r>
    </w:p>
    <w:p w:rsidR="00164B1B" w:rsidRPr="003307F9" w:rsidRDefault="00164B1B" w:rsidP="00164B1B">
      <w:pPr>
        <w:widowControl w:val="0"/>
        <w:numPr>
          <w:ilvl w:val="0"/>
          <w:numId w:val="23"/>
        </w:numPr>
        <w:spacing w:before="120" w:after="120" w:line="240" w:lineRule="auto"/>
        <w:ind w:left="992" w:hanging="357"/>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They are aware of the effects and consequences of their decisions and activities on aviation safety.</w:t>
      </w:r>
    </w:p>
    <w:p w:rsidR="00164B1B" w:rsidRPr="003307F9" w:rsidRDefault="00164B1B" w:rsidP="003A5B4A">
      <w:pPr>
        <w:numPr>
          <w:ilvl w:val="0"/>
          <w:numId w:val="665"/>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Előtanulmányi kötelezettségek: </w:t>
      </w:r>
      <w:r w:rsidRPr="003307F9">
        <w:rPr>
          <w:rFonts w:ascii="Verdana" w:eastAsia="Times New Roman" w:hAnsi="Verdana" w:cs="Times New Roman"/>
          <w:bCs/>
          <w:sz w:val="20"/>
          <w:szCs w:val="20"/>
          <w:lang w:eastAsia="hu-HU"/>
        </w:rPr>
        <w:t>HK916A046, Légiforgalmi irányítás gyakorlata I.</w:t>
      </w:r>
    </w:p>
    <w:p w:rsidR="00164B1B" w:rsidRPr="003307F9" w:rsidRDefault="00164B1B" w:rsidP="003A5B4A">
      <w:pPr>
        <w:numPr>
          <w:ilvl w:val="0"/>
          <w:numId w:val="665"/>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A tantárgy tananyagának leírása, tematika. Description of the subject, curriculum (magyarul, angolul - English):</w:t>
      </w:r>
    </w:p>
    <w:p w:rsidR="00164B1B" w:rsidRPr="003307F9" w:rsidRDefault="00164B1B" w:rsidP="003A5B4A">
      <w:pPr>
        <w:widowControl w:val="0"/>
        <w:numPr>
          <w:ilvl w:val="1"/>
          <w:numId w:val="665"/>
        </w:numPr>
        <w:tabs>
          <w:tab w:val="left" w:pos="709"/>
          <w:tab w:val="left" w:pos="993"/>
          <w:tab w:val="num" w:pos="1134"/>
          <w:tab w:val="num" w:pos="2069"/>
        </w:tabs>
        <w:spacing w:before="120" w:after="120" w:line="240" w:lineRule="auto"/>
        <w:ind w:left="993" w:hanging="56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Elméleti felkészülés és vizsga repülőtérrend ismeretből. </w:t>
      </w:r>
      <w:r w:rsidRPr="003307F9">
        <w:rPr>
          <w:rFonts w:ascii="Verdana" w:eastAsia="Times New Roman" w:hAnsi="Verdana" w:cs="Times New Roman"/>
          <w:i/>
          <w:sz w:val="20"/>
          <w:szCs w:val="20"/>
          <w:lang w:eastAsia="hu-HU"/>
        </w:rPr>
        <w:t>(Theoretical preparation and examination of airport knowledge.)</w:t>
      </w:r>
    </w:p>
    <w:p w:rsidR="00164B1B" w:rsidRPr="003307F9" w:rsidRDefault="00164B1B" w:rsidP="003A5B4A">
      <w:pPr>
        <w:widowControl w:val="0"/>
        <w:numPr>
          <w:ilvl w:val="1"/>
          <w:numId w:val="665"/>
        </w:numPr>
        <w:tabs>
          <w:tab w:val="left" w:pos="709"/>
          <w:tab w:val="left" w:pos="993"/>
          <w:tab w:val="num" w:pos="1134"/>
          <w:tab w:val="num" w:pos="2069"/>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Légiforgalom szervezés és irányítói engedélyek utasítások kiadása egyszerű forgalmi szituációkban gurító irányító </w:t>
      </w:r>
      <w:r w:rsidRPr="003307F9">
        <w:rPr>
          <w:rFonts w:ascii="Verdana" w:eastAsia="Times New Roman" w:hAnsi="Verdana" w:cs="Times New Roman"/>
          <w:spacing w:val="-2"/>
          <w:sz w:val="20"/>
          <w:szCs w:val="20"/>
          <w:lang w:eastAsia="hu-HU"/>
        </w:rPr>
        <w:t>munkahelyen</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i/>
          <w:sz w:val="20"/>
          <w:szCs w:val="20"/>
          <w:lang w:eastAsia="hu-HU"/>
        </w:rPr>
        <w:t>(Manage Traffic flow with issuing ATC clearances, instructions in basic traffic situation as GND.)</w:t>
      </w:r>
    </w:p>
    <w:p w:rsidR="00164B1B" w:rsidRPr="003307F9" w:rsidRDefault="00164B1B" w:rsidP="003A5B4A">
      <w:pPr>
        <w:widowControl w:val="0"/>
        <w:numPr>
          <w:ilvl w:val="1"/>
          <w:numId w:val="665"/>
        </w:numPr>
        <w:tabs>
          <w:tab w:val="left" w:pos="709"/>
          <w:tab w:val="left" w:pos="993"/>
          <w:tab w:val="num" w:pos="1134"/>
          <w:tab w:val="num" w:pos="2069"/>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Légiforgalom szervezési feladatok ellátása egyszerű forgalmi szituációkban ko</w:t>
      </w:r>
      <w:r w:rsidRPr="003307F9">
        <w:rPr>
          <w:rFonts w:ascii="Verdana" w:eastAsia="Times New Roman" w:hAnsi="Verdana" w:cs="Times New Roman"/>
          <w:sz w:val="20"/>
          <w:szCs w:val="20"/>
          <w:lang w:eastAsia="hu-HU"/>
        </w:rPr>
        <w:lastRenderedPageBreak/>
        <w:t xml:space="preserve">ordinátor </w:t>
      </w:r>
      <w:r w:rsidRPr="003307F9">
        <w:rPr>
          <w:rFonts w:ascii="Verdana" w:eastAsia="Times New Roman" w:hAnsi="Verdana" w:cs="Times New Roman"/>
          <w:spacing w:val="-2"/>
          <w:sz w:val="20"/>
          <w:szCs w:val="20"/>
          <w:lang w:eastAsia="hu-HU"/>
        </w:rPr>
        <w:t>munkahelyen</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i/>
          <w:sz w:val="20"/>
          <w:szCs w:val="20"/>
          <w:lang w:eastAsia="hu-HU"/>
        </w:rPr>
        <w:t>(Manage Traffic flow with issuing ATC clearances, instructions in basic traffic situation as COORD.)</w:t>
      </w:r>
    </w:p>
    <w:p w:rsidR="00164B1B" w:rsidRPr="003307F9" w:rsidRDefault="00164B1B" w:rsidP="00164B1B">
      <w:pPr>
        <w:widowControl w:val="0"/>
        <w:tabs>
          <w:tab w:val="left" w:pos="709"/>
          <w:tab w:val="left" w:pos="993"/>
          <w:tab w:val="num" w:pos="1134"/>
          <w:tab w:val="num" w:pos="2069"/>
        </w:tabs>
        <w:spacing w:before="120" w:after="120" w:line="240" w:lineRule="auto"/>
        <w:jc w:val="both"/>
        <w:rPr>
          <w:rFonts w:ascii="Verdana" w:eastAsia="Times New Roman" w:hAnsi="Verdana" w:cs="Times New Roman"/>
          <w:i/>
          <w:sz w:val="20"/>
          <w:szCs w:val="20"/>
          <w:lang w:eastAsia="hu-HU"/>
        </w:rPr>
      </w:pPr>
    </w:p>
    <w:p w:rsidR="00164B1B" w:rsidRPr="003307F9" w:rsidRDefault="00164B1B" w:rsidP="00164B1B">
      <w:pPr>
        <w:widowControl w:val="0"/>
        <w:tabs>
          <w:tab w:val="left" w:pos="709"/>
          <w:tab w:val="left" w:pos="993"/>
          <w:tab w:val="num" w:pos="1134"/>
          <w:tab w:val="num" w:pos="2069"/>
        </w:tabs>
        <w:spacing w:before="120" w:after="120" w:line="240" w:lineRule="auto"/>
        <w:jc w:val="both"/>
        <w:rPr>
          <w:rFonts w:ascii="Verdana" w:eastAsia="Times New Roman" w:hAnsi="Verdana" w:cs="Times New Roman"/>
          <w:i/>
          <w:sz w:val="20"/>
          <w:szCs w:val="20"/>
          <w:lang w:eastAsia="hu-HU"/>
        </w:rPr>
      </w:pPr>
    </w:p>
    <w:p w:rsidR="00164B1B" w:rsidRPr="003307F9" w:rsidRDefault="00164B1B" w:rsidP="003A5B4A">
      <w:pPr>
        <w:widowControl w:val="0"/>
        <w:numPr>
          <w:ilvl w:val="1"/>
          <w:numId w:val="665"/>
        </w:numPr>
        <w:tabs>
          <w:tab w:val="left" w:pos="709"/>
          <w:tab w:val="left" w:pos="993"/>
          <w:tab w:val="num" w:pos="1134"/>
          <w:tab w:val="num" w:pos="2069"/>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Repülőtéri forgalom kezelése, irányítói engedélyek, utasítások, tájékoztatások helyes kiadása mellett gurító irányító munkahelyeken. </w:t>
      </w:r>
      <w:r w:rsidRPr="003307F9">
        <w:rPr>
          <w:rFonts w:ascii="Verdana" w:eastAsia="Times New Roman" w:hAnsi="Verdana" w:cs="Times New Roman"/>
          <w:i/>
          <w:sz w:val="20"/>
          <w:szCs w:val="20"/>
          <w:lang w:eastAsia="hu-HU"/>
        </w:rPr>
        <w:t>(Manage medium rate of traffic flow with proper clearances, instructions, traffic informations in position of GND.)</w:t>
      </w:r>
    </w:p>
    <w:p w:rsidR="00164B1B" w:rsidRPr="003307F9" w:rsidRDefault="00164B1B" w:rsidP="003A5B4A">
      <w:pPr>
        <w:widowControl w:val="0"/>
        <w:numPr>
          <w:ilvl w:val="1"/>
          <w:numId w:val="665"/>
        </w:numPr>
        <w:tabs>
          <w:tab w:val="left" w:pos="709"/>
          <w:tab w:val="left" w:pos="993"/>
          <w:tab w:val="num" w:pos="1134"/>
          <w:tab w:val="num" w:pos="2069"/>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Repülőtéri forgalom kezelése, irányítói engedélyek, utasítások, tájékoztatások helyes kiadása mellett repülőtéri irányító munkahelyeken. </w:t>
      </w:r>
      <w:r w:rsidRPr="003307F9">
        <w:rPr>
          <w:rFonts w:ascii="Verdana" w:eastAsia="Times New Roman" w:hAnsi="Verdana" w:cs="Times New Roman"/>
          <w:i/>
          <w:sz w:val="20"/>
          <w:szCs w:val="20"/>
          <w:lang w:eastAsia="hu-HU"/>
        </w:rPr>
        <w:t>(Manage medium rate of traffic flow with proper clearances, instructions, traffic informations in position of ADC.)</w:t>
      </w:r>
    </w:p>
    <w:p w:rsidR="00164B1B" w:rsidRPr="003307F9" w:rsidRDefault="00164B1B" w:rsidP="003A5B4A">
      <w:pPr>
        <w:widowControl w:val="0"/>
        <w:numPr>
          <w:ilvl w:val="1"/>
          <w:numId w:val="665"/>
        </w:numPr>
        <w:tabs>
          <w:tab w:val="left" w:pos="709"/>
          <w:tab w:val="left" w:pos="993"/>
          <w:tab w:val="num" w:pos="1134"/>
          <w:tab w:val="num" w:pos="2069"/>
        </w:tabs>
        <w:spacing w:before="120" w:after="120" w:line="240" w:lineRule="auto"/>
        <w:ind w:left="993" w:hanging="56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Komplex gyakorlatok. </w:t>
      </w:r>
      <w:r w:rsidRPr="003307F9">
        <w:rPr>
          <w:rFonts w:ascii="Verdana" w:eastAsia="Times New Roman" w:hAnsi="Verdana" w:cs="Times New Roman"/>
          <w:i/>
          <w:sz w:val="20"/>
          <w:szCs w:val="20"/>
          <w:lang w:eastAsia="hu-HU"/>
        </w:rPr>
        <w:t>(Work in complex traffic situations.)</w:t>
      </w:r>
      <w:r w:rsidRPr="003307F9">
        <w:rPr>
          <w:rFonts w:ascii="Verdana" w:eastAsia="Times New Roman" w:hAnsi="Verdana" w:cs="Times New Roman"/>
          <w:sz w:val="20"/>
          <w:szCs w:val="20"/>
          <w:lang w:eastAsia="hu-HU"/>
        </w:rPr>
        <w:t xml:space="preserve">; Gyakorlati vizsga gurító-, repülőtéri irányító és koordinátor feladatokból. </w:t>
      </w:r>
      <w:r w:rsidRPr="003307F9">
        <w:rPr>
          <w:rFonts w:ascii="Verdana" w:eastAsia="Times New Roman" w:hAnsi="Verdana" w:cs="Times New Roman"/>
          <w:i/>
          <w:sz w:val="20"/>
          <w:szCs w:val="20"/>
          <w:lang w:eastAsia="hu-HU"/>
        </w:rPr>
        <w:t>(Final exam in ground controller, tower controller and coordinator positions.)</w:t>
      </w:r>
    </w:p>
    <w:p w:rsidR="00164B1B" w:rsidRPr="003307F9" w:rsidRDefault="00164B1B" w:rsidP="003A5B4A">
      <w:pPr>
        <w:numPr>
          <w:ilvl w:val="0"/>
          <w:numId w:val="665"/>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Times New Roman"/>
          <w:bCs/>
          <w:sz w:val="20"/>
          <w:szCs w:val="20"/>
          <w:lang w:eastAsia="hu-HU"/>
        </w:rPr>
        <w:t>tavaszi félévben/8. félév</w:t>
      </w:r>
    </w:p>
    <w:p w:rsidR="00164B1B" w:rsidRPr="003307F9" w:rsidRDefault="00164B1B" w:rsidP="003A5B4A">
      <w:pPr>
        <w:numPr>
          <w:ilvl w:val="0"/>
          <w:numId w:val="665"/>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foglalkozásokon való részvétel követelményei, elfogadható hiányzások mértéke, távolmaradás pótlásának lehetősége: </w:t>
      </w:r>
    </w:p>
    <w:p w:rsidR="00164B1B" w:rsidRPr="003307F9" w:rsidRDefault="00164B1B" w:rsidP="00164B1B">
      <w:pPr>
        <w:spacing w:before="120" w:after="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A hallgató köteles a gyakorlati foglalkozások legalább 90%-án részt venni, a gyakorlat jellege miatt</w:t>
      </w:r>
      <w:r w:rsidRPr="003307F9">
        <w:rPr>
          <w:rFonts w:ascii="Verdana" w:eastAsia="Times New Roman" w:hAnsi="Verdana" w:cs="Times New Roman"/>
          <w:sz w:val="20"/>
          <w:szCs w:val="20"/>
          <w:lang w:eastAsia="hu-HU"/>
        </w:rPr>
        <w:t>. A rövid/tartós távolmaradás (orvosi, szolgálati) indokolt esetben pótolható, amely pótlás az oktatókkal egyeztett időpontokban történik.</w:t>
      </w:r>
    </w:p>
    <w:p w:rsidR="00164B1B" w:rsidRPr="003307F9" w:rsidRDefault="00164B1B" w:rsidP="003A5B4A">
      <w:pPr>
        <w:numPr>
          <w:ilvl w:val="0"/>
          <w:numId w:val="66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sz w:val="20"/>
          <w:szCs w:val="20"/>
          <w:lang w:eastAsia="hu-HU"/>
        </w:rPr>
        <w:t xml:space="preserve">Félévközi feladatok, ismeretek ellenőrzésének rendje: </w:t>
      </w:r>
    </w:p>
    <w:p w:rsidR="00164B1B" w:rsidRPr="003307F9" w:rsidRDefault="00164B1B" w:rsidP="00164B1B">
      <w:pPr>
        <w:widowControl w:val="0"/>
        <w:tabs>
          <w:tab w:val="left" w:pos="709"/>
          <w:tab w:val="left" w:pos="993"/>
        </w:tabs>
        <w:spacing w:before="120" w:after="120" w:line="240" w:lineRule="auto"/>
        <w:ind w:left="426"/>
        <w:jc w:val="both"/>
        <w:rPr>
          <w:rFonts w:ascii="Verdana" w:eastAsia="Times New Roman" w:hAnsi="Verdana" w:cs="Times New Roman"/>
          <w:spacing w:val="-2"/>
          <w:sz w:val="20"/>
          <w:szCs w:val="20"/>
          <w:lang w:eastAsia="hu-HU"/>
        </w:rPr>
      </w:pPr>
      <w:r w:rsidRPr="003307F9">
        <w:rPr>
          <w:rFonts w:ascii="Verdana" w:eastAsia="Times New Roman" w:hAnsi="Verdana" w:cs="Times New Roman"/>
          <w:bCs/>
          <w:spacing w:val="-2"/>
          <w:sz w:val="20"/>
          <w:szCs w:val="20"/>
          <w:lang w:eastAsia="hu-HU"/>
        </w:rPr>
        <w:t xml:space="preserve">A hallgatók a szakmai gyakorlat során oktató irányító felügyelete mellett </w:t>
      </w:r>
      <w:r w:rsidRPr="003307F9">
        <w:rPr>
          <w:rFonts w:ascii="Verdana" w:eastAsia="Times New Roman" w:hAnsi="Verdana" w:cs="Times New Roman"/>
          <w:sz w:val="20"/>
          <w:szCs w:val="20"/>
          <w:lang w:eastAsia="hu-HU"/>
        </w:rPr>
        <w:t>gyakorolnak repülőtéri-, gurító irányítói, valamint koordinátori feladatokat a repülőtéri irányító toronyból.</w:t>
      </w:r>
      <w:r w:rsidRPr="003307F9">
        <w:rPr>
          <w:rFonts w:ascii="Verdana" w:eastAsia="Times New Roman" w:hAnsi="Verdana" w:cs="Times New Roman"/>
          <w:bCs/>
          <w:spacing w:val="-2"/>
          <w:sz w:val="20"/>
          <w:szCs w:val="20"/>
          <w:lang w:eastAsia="hu-HU"/>
        </w:rPr>
        <w:t xml:space="preserve"> </w:t>
      </w:r>
      <w:r w:rsidRPr="003307F9">
        <w:rPr>
          <w:rFonts w:ascii="Verdana" w:eastAsia="Times New Roman" w:hAnsi="Verdana" w:cs="Times New Roman"/>
          <w:spacing w:val="-2"/>
          <w:sz w:val="20"/>
          <w:szCs w:val="20"/>
          <w:lang w:eastAsia="hu-HU"/>
        </w:rPr>
        <w:t xml:space="preserve">A gyakorlatok egymásra épülése és azok teljesítése biztosítsa a munkavégzéshez szükséges kompetenciák megszerzését. A gyakorlatok sorrendje nem cserélhető fel. Egy feladat végrehajtásakor a kiadott repülésirányítói engedélyeknek legalább 85%-ban hibátlannak kell lennie. Hibát jelent azok formai és tartalmi jegyeinek nem megfelelősége, amit az oktató A/B/C/D szinten értékel (A-elégedett, B-kiegészítésre szorul, C-nem </w:t>
      </w:r>
      <w:r w:rsidRPr="003307F9">
        <w:rPr>
          <w:rFonts w:ascii="Verdana" w:eastAsia="Times New Roman" w:hAnsi="Verdana" w:cs="Times New Roman"/>
          <w:spacing w:val="-2"/>
          <w:kern w:val="2"/>
          <w:sz w:val="20"/>
          <w:szCs w:val="20"/>
        </w:rPr>
        <w:t>megfelelő</w:t>
      </w:r>
      <w:r w:rsidRPr="003307F9">
        <w:rPr>
          <w:rFonts w:ascii="Verdana" w:eastAsia="Times New Roman" w:hAnsi="Verdana" w:cs="Times New Roman"/>
          <w:b/>
          <w:spacing w:val="-2"/>
          <w:kern w:val="2"/>
          <w:sz w:val="20"/>
          <w:szCs w:val="20"/>
        </w:rPr>
        <w:t>,</w:t>
      </w:r>
      <w:r w:rsidRPr="003307F9">
        <w:rPr>
          <w:rFonts w:ascii="Verdana" w:eastAsia="Times New Roman" w:hAnsi="Verdana" w:cs="Times New Roman"/>
          <w:spacing w:val="-2"/>
          <w:sz w:val="20"/>
          <w:szCs w:val="20"/>
          <w:lang w:eastAsia="hu-HU"/>
        </w:rPr>
        <w:t xml:space="preserve"> D-nem jelent meg értékelhető elemként). Az elmaradt légforgalmi irányítói engedélyek az 1-es alacsony bonyolultsági szintű (bevezető) és a 2. közepes bonyolultsági szintű szimulációs (haladó) gyakorlaton legfeljebb kettő (2) engedélyezett a harmadik esetén az értékelés nem megfelelő. A többi, bonyolult forgalmi helyzetet szimuláló gyakorlaton az irányítói engedély elmaradása miatti repülésbiztonságra veszélyes helyzet kialakulása nem megfelelő értékelést eredményez.</w:t>
      </w:r>
    </w:p>
    <w:p w:rsidR="00164B1B" w:rsidRPr="003307F9" w:rsidRDefault="00164B1B" w:rsidP="00164B1B">
      <w:pPr>
        <w:tabs>
          <w:tab w:val="center" w:pos="4536"/>
          <w:tab w:val="right" w:pos="9072"/>
        </w:tabs>
        <w:spacing w:before="120" w:after="0" w:line="240" w:lineRule="auto"/>
        <w:ind w:left="426"/>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Csak az a hallgató kezdheti meg a soron következő gyakorlatot, aki az előzőt teljesítette, vagyis minden értékelése A vagy B eredményekkel zárult. Ha a hallgató a kiszabott gyakorlási idő alatt </w:t>
      </w:r>
      <w:r w:rsidRPr="003307F9">
        <w:rPr>
          <w:rFonts w:ascii="Verdana" w:eastAsia="Times New Roman" w:hAnsi="Verdana" w:cs="Times New Roman"/>
          <w:kern w:val="2"/>
          <w:sz w:val="20"/>
          <w:szCs w:val="20"/>
        </w:rPr>
        <w:t>nem</w:t>
      </w:r>
      <w:r w:rsidRPr="003307F9">
        <w:rPr>
          <w:rFonts w:ascii="Verdana" w:eastAsia="Times New Roman" w:hAnsi="Verdana" w:cs="Times New Roman"/>
          <w:sz w:val="20"/>
          <w:szCs w:val="20"/>
          <w:lang w:eastAsia="hu-HU"/>
        </w:rPr>
        <w:t xml:space="preserve"> tudta teljesíteni az elvárt szintet, akkor a vezető oktató döntése alapján meghatározott idő alatt javíthat. H</w:t>
      </w:r>
      <w:r w:rsidRPr="003307F9">
        <w:rPr>
          <w:rFonts w:ascii="Verdana" w:eastAsia="Times New Roman" w:hAnsi="Verdana" w:cs="Times New Roman"/>
          <w:bCs/>
          <w:sz w:val="20"/>
          <w:szCs w:val="20"/>
          <w:lang w:eastAsia="hu-HU"/>
        </w:rPr>
        <w:t xml:space="preserve">a ekkor sem sikerül az elvárt szintet teljesíteni, akkor az oktató a központ parancsnok hatáskörébe utalja azt további eljárásra. </w:t>
      </w:r>
      <w:r w:rsidRPr="003307F9">
        <w:rPr>
          <w:rFonts w:ascii="Verdana" w:eastAsia="Times New Roman" w:hAnsi="Verdana" w:cs="Times New Roman"/>
          <w:sz w:val="20"/>
          <w:szCs w:val="20"/>
          <w:lang w:eastAsia="hu-HU"/>
        </w:rPr>
        <w:t xml:space="preserve">Az oktatók az értékelést Értékelő Lapon végzik. Az értékelő lapot az értékelés végén az oktató és a hallgató is </w:t>
      </w:r>
      <w:r w:rsidRPr="003307F9">
        <w:rPr>
          <w:rFonts w:ascii="Verdana" w:eastAsia="Times New Roman" w:hAnsi="Verdana" w:cs="Times New Roman"/>
          <w:kern w:val="2"/>
          <w:sz w:val="20"/>
          <w:szCs w:val="20"/>
        </w:rPr>
        <w:t>aláírásával</w:t>
      </w:r>
      <w:r w:rsidRPr="003307F9">
        <w:rPr>
          <w:rFonts w:ascii="Verdana" w:eastAsia="Times New Roman" w:hAnsi="Verdana" w:cs="Times New Roman"/>
          <w:sz w:val="20"/>
          <w:szCs w:val="20"/>
          <w:lang w:eastAsia="hu-HU"/>
        </w:rPr>
        <w:t xml:space="preserve"> hitelesíti. </w:t>
      </w:r>
    </w:p>
    <w:p w:rsidR="00164B1B" w:rsidRPr="003307F9" w:rsidRDefault="00164B1B" w:rsidP="003A5B4A">
      <w:pPr>
        <w:numPr>
          <w:ilvl w:val="0"/>
          <w:numId w:val="665"/>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értékelés, az aláírás és a kreditek megszerzésének pontos feltételei </w:t>
      </w:r>
    </w:p>
    <w:p w:rsidR="00164B1B" w:rsidRPr="003307F9" w:rsidRDefault="00164B1B" w:rsidP="003A5B4A">
      <w:pPr>
        <w:numPr>
          <w:ilvl w:val="1"/>
          <w:numId w:val="665"/>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sz w:val="20"/>
          <w:szCs w:val="20"/>
          <w:lang w:eastAsia="hu-HU"/>
        </w:rPr>
        <w:t xml:space="preserve">Az aláírás megszerzésének feltétele a 14. pontban meghatározott arányú részvétel a gyakorlatokon, valamint a komplex gyakorlatok és a gyakorlati vizsga irányítási feladatainak legalább elégséges szintű végrehajtása. </w:t>
      </w:r>
    </w:p>
    <w:p w:rsidR="00164B1B" w:rsidRPr="003307F9" w:rsidRDefault="00164B1B" w:rsidP="003A5B4A">
      <w:pPr>
        <w:numPr>
          <w:ilvl w:val="1"/>
          <w:numId w:val="665"/>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lastRenderedPageBreak/>
        <w:t>Az értékelés:</w:t>
      </w:r>
      <w:r w:rsidRPr="003307F9">
        <w:rPr>
          <w:rFonts w:ascii="Verdana" w:eastAsia="Times New Roman" w:hAnsi="Verdana" w:cs="Times New Roman"/>
          <w:sz w:val="20"/>
          <w:szCs w:val="20"/>
          <w:lang w:eastAsia="hu-HU"/>
        </w:rPr>
        <w:t xml:space="preserve"> A számonkérés módja: </w:t>
      </w:r>
      <w:r w:rsidRPr="003307F9">
        <w:rPr>
          <w:rFonts w:ascii="Verdana" w:eastAsia="Times New Roman" w:hAnsi="Verdana" w:cs="Times New Roman"/>
          <w:b/>
          <w:sz w:val="20"/>
          <w:szCs w:val="20"/>
          <w:lang w:eastAsia="hu-HU"/>
        </w:rPr>
        <w:t>gyakorlati jegy,</w:t>
      </w:r>
      <w:r w:rsidRPr="003307F9">
        <w:rPr>
          <w:rFonts w:ascii="Verdana" w:eastAsia="Times New Roman" w:hAnsi="Verdana" w:cs="Times New Roman"/>
          <w:sz w:val="20"/>
          <w:szCs w:val="20"/>
          <w:lang w:eastAsia="hu-HU"/>
        </w:rPr>
        <w:t xml:space="preserve"> ötfokozatú értékeléssel. A gyakorlati jegy a félév során az ellenőrző foglalkozásokon szerzett érdemjegyek átlagának egész jegyre kerekített átlaga.</w:t>
      </w:r>
    </w:p>
    <w:p w:rsidR="00164B1B" w:rsidRPr="003307F9" w:rsidRDefault="00164B1B" w:rsidP="003A5B4A">
      <w:pPr>
        <w:numPr>
          <w:ilvl w:val="1"/>
          <w:numId w:val="665"/>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 xml:space="preserve">a szakmai gyakorlaton való részvétel és a repülőtér Légiforgalmi Irányító Központ parancsnokának igazolása az irányítói pozíciókban </w:t>
      </w:r>
      <w:r w:rsidRPr="003307F9">
        <w:rPr>
          <w:rFonts w:ascii="Verdana" w:eastAsia="Times New Roman" w:hAnsi="Verdana" w:cs="Times New Roman"/>
          <w:b/>
          <w:sz w:val="20"/>
          <w:szCs w:val="20"/>
          <w:lang w:eastAsia="hu-HU"/>
        </w:rPr>
        <w:t>megfelelő</w:t>
      </w:r>
      <w:r w:rsidRPr="003307F9">
        <w:rPr>
          <w:rFonts w:ascii="Verdana" w:eastAsia="Times New Roman" w:hAnsi="Verdana" w:cs="Times New Roman"/>
          <w:sz w:val="20"/>
          <w:szCs w:val="20"/>
          <w:lang w:eastAsia="hu-HU"/>
        </w:rPr>
        <w:t xml:space="preserve"> szinten történő feladatellátásról.</w:t>
      </w:r>
    </w:p>
    <w:p w:rsidR="00164B1B" w:rsidRPr="003307F9" w:rsidRDefault="00164B1B" w:rsidP="00164B1B">
      <w:pPr>
        <w:spacing w:before="120" w:after="120" w:line="240" w:lineRule="auto"/>
        <w:jc w:val="both"/>
        <w:rPr>
          <w:rFonts w:ascii="Verdana" w:eastAsia="Times New Roman" w:hAnsi="Verdana" w:cs="Times New Roman"/>
          <w:b/>
          <w:sz w:val="20"/>
          <w:szCs w:val="20"/>
          <w:lang w:eastAsia="hu-HU"/>
        </w:rPr>
      </w:pPr>
    </w:p>
    <w:p w:rsidR="00164B1B" w:rsidRPr="003307F9" w:rsidRDefault="00164B1B" w:rsidP="003A5B4A">
      <w:pPr>
        <w:numPr>
          <w:ilvl w:val="0"/>
          <w:numId w:val="665"/>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Irodalomjegyzék (magyar, angol):</w:t>
      </w:r>
    </w:p>
    <w:p w:rsidR="00164B1B" w:rsidRPr="003307F9" w:rsidRDefault="00164B1B" w:rsidP="003A5B4A">
      <w:pPr>
        <w:numPr>
          <w:ilvl w:val="1"/>
          <w:numId w:val="665"/>
        </w:numPr>
        <w:tabs>
          <w:tab w:val="right" w:pos="993"/>
        </w:tabs>
        <w:spacing w:before="120" w:after="0" w:line="240" w:lineRule="auto"/>
        <w:ind w:hanging="36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Kötelező irodalom: </w:t>
      </w:r>
    </w:p>
    <w:p w:rsidR="00164B1B" w:rsidRPr="003307F9" w:rsidRDefault="00164B1B" w:rsidP="003A5B4A">
      <w:pPr>
        <w:numPr>
          <w:ilvl w:val="0"/>
          <w:numId w:val="667"/>
        </w:numPr>
        <w:spacing w:before="6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Repülőtér rend és MILAIP vonatkozó ismeretanyaga</w:t>
      </w:r>
    </w:p>
    <w:p w:rsidR="00164B1B" w:rsidRPr="003307F9" w:rsidRDefault="00164B1B" w:rsidP="003A5B4A">
      <w:pPr>
        <w:numPr>
          <w:ilvl w:val="0"/>
          <w:numId w:val="667"/>
        </w:numPr>
        <w:tabs>
          <w:tab w:val="center" w:pos="4536"/>
          <w:tab w:val="right" w:pos="9072"/>
        </w:tabs>
        <w:spacing w:after="0" w:line="240" w:lineRule="auto"/>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ICAO Doc 4444, Procedures for Air Navigation Services, Air Traffic Management;</w:t>
      </w:r>
    </w:p>
    <w:p w:rsidR="00164B1B" w:rsidRPr="003307F9" w:rsidRDefault="00164B1B" w:rsidP="003A5B4A">
      <w:pPr>
        <w:numPr>
          <w:ilvl w:val="0"/>
          <w:numId w:val="667"/>
        </w:numPr>
        <w:spacing w:before="6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Légiforgalmi tájékoztató Kiadvány.</w:t>
      </w:r>
    </w:p>
    <w:p w:rsidR="00164B1B" w:rsidRPr="003307F9" w:rsidRDefault="00164B1B" w:rsidP="003A5B4A">
      <w:pPr>
        <w:numPr>
          <w:ilvl w:val="1"/>
          <w:numId w:val="665"/>
        </w:numPr>
        <w:tabs>
          <w:tab w:val="right" w:pos="993"/>
        </w:tabs>
        <w:spacing w:before="120" w:after="0" w:line="240" w:lineRule="auto"/>
        <w:ind w:hanging="36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Ajánlott irodalom: </w:t>
      </w:r>
    </w:p>
    <w:p w:rsidR="00164B1B" w:rsidRPr="003307F9" w:rsidRDefault="00164B1B" w:rsidP="003A5B4A">
      <w:pPr>
        <w:numPr>
          <w:ilvl w:val="0"/>
          <w:numId w:val="664"/>
        </w:numPr>
        <w:spacing w:before="6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Michael S. Nolan: Fundamentals of Air Traffic Control; ISBN: 0-534-39388-8;</w:t>
      </w:r>
    </w:p>
    <w:p w:rsidR="00164B1B" w:rsidRPr="003307F9" w:rsidRDefault="00164B1B" w:rsidP="003A5B4A">
      <w:pPr>
        <w:numPr>
          <w:ilvl w:val="0"/>
          <w:numId w:val="664"/>
        </w:numPr>
        <w:spacing w:before="6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Air Traffic Management and systems, Springer ISBN 978-4-431-54474-6</w:t>
      </w:r>
    </w:p>
    <w:p w:rsidR="00164B1B" w:rsidRPr="003307F9" w:rsidRDefault="00164B1B" w:rsidP="00164B1B">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164B1B" w:rsidRPr="003307F9" w:rsidRDefault="00164B1B" w:rsidP="00164B1B">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2023. november 6.</w:t>
      </w:r>
    </w:p>
    <w:p w:rsidR="00164B1B" w:rsidRPr="003307F9" w:rsidRDefault="00164B1B" w:rsidP="00164B1B">
      <w:pPr>
        <w:spacing w:after="0" w:line="240" w:lineRule="auto"/>
        <w:ind w:left="850" w:hanging="357"/>
        <w:jc w:val="both"/>
        <w:rPr>
          <w:rFonts w:ascii="Verdana" w:eastAsia="Times New Roman" w:hAnsi="Verdana" w:cs="Times New Roman"/>
          <w:sz w:val="20"/>
          <w:szCs w:val="20"/>
          <w:lang w:eastAsia="hu-HU"/>
        </w:rPr>
      </w:pPr>
    </w:p>
    <w:p w:rsidR="00164B1B" w:rsidRPr="003307F9" w:rsidRDefault="00164B1B" w:rsidP="00164B1B">
      <w:pPr>
        <w:spacing w:after="0" w:line="240" w:lineRule="auto"/>
        <w:ind w:left="5103"/>
        <w:jc w:val="center"/>
        <w:rPr>
          <w:rFonts w:ascii="Verdana" w:eastAsia="Times New Roman" w:hAnsi="Verdana" w:cs="Times New Roman"/>
          <w:sz w:val="20"/>
          <w:szCs w:val="20"/>
          <w:lang w:eastAsia="hu-HU"/>
        </w:rPr>
      </w:pPr>
    </w:p>
    <w:p w:rsidR="00164B1B" w:rsidRPr="003307F9" w:rsidRDefault="00164B1B" w:rsidP="00164B1B">
      <w:pPr>
        <w:tabs>
          <w:tab w:val="center" w:pos="7088"/>
        </w:tabs>
        <w:spacing w:after="0" w:line="240" w:lineRule="auto"/>
        <w:ind w:left="5103"/>
        <w:jc w:val="right"/>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Fekete Csaba Zoltán</w:t>
      </w:r>
    </w:p>
    <w:p w:rsidR="00164B1B" w:rsidRPr="003307F9" w:rsidRDefault="00164B1B" w:rsidP="00164B1B">
      <w:pPr>
        <w:tabs>
          <w:tab w:val="num" w:pos="851"/>
          <w:tab w:val="right" w:pos="900"/>
          <w:tab w:val="center" w:pos="4536"/>
          <w:tab w:val="right" w:pos="9072"/>
        </w:tabs>
        <w:spacing w:after="0" w:line="240" w:lineRule="auto"/>
        <w:ind w:left="5103"/>
        <w:jc w:val="right"/>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tanársegéd sk.</w:t>
      </w:r>
    </w:p>
    <w:p w:rsidR="00164B1B" w:rsidRPr="003307F9" w:rsidRDefault="00164B1B">
      <w:pPr>
        <w:spacing w:line="259" w:lineRule="auto"/>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br w:type="page"/>
      </w:r>
    </w:p>
    <w:p w:rsidR="00164B1B" w:rsidRPr="003307F9" w:rsidRDefault="00164B1B" w:rsidP="00164B1B">
      <w:pPr>
        <w:tabs>
          <w:tab w:val="num" w:pos="851"/>
          <w:tab w:val="right" w:pos="900"/>
          <w:tab w:val="center" w:pos="4536"/>
          <w:tab w:val="right" w:pos="9072"/>
        </w:tabs>
        <w:spacing w:after="0" w:line="240" w:lineRule="auto"/>
        <w:ind w:left="5103"/>
        <w:jc w:val="right"/>
        <w:rPr>
          <w:rFonts w:ascii="Verdana" w:eastAsia="Times New Roman" w:hAnsi="Verdana" w:cs="Times New Roman"/>
          <w:bCs/>
          <w:sz w:val="20"/>
          <w:szCs w:val="20"/>
          <w:lang w:eastAsia="hu-HU"/>
        </w:rPr>
      </w:pPr>
    </w:p>
    <w:p w:rsidR="00650D87" w:rsidRPr="003307F9" w:rsidRDefault="00007CD1" w:rsidP="00650D87">
      <w:pPr>
        <w:pStyle w:val="Cmsor1"/>
        <w:jc w:val="center"/>
        <w:rPr>
          <w:rFonts w:ascii="Verdana" w:hAnsi="Verdana"/>
          <w:bCs w:val="0"/>
          <w:i w:val="0"/>
          <w:sz w:val="20"/>
          <w:szCs w:val="20"/>
          <w:u w:val="none"/>
        </w:rPr>
      </w:pPr>
      <w:bookmarkStart w:id="55" w:name="_Toc138794970"/>
      <w:bookmarkStart w:id="56" w:name="_Toc167862595"/>
      <w:r>
        <w:rPr>
          <w:rFonts w:ascii="Verdana" w:hAnsi="Verdana"/>
          <w:i w:val="0"/>
          <w:sz w:val="20"/>
          <w:szCs w:val="20"/>
          <w:u w:val="none"/>
        </w:rPr>
        <w:t xml:space="preserve">18.3.2. </w:t>
      </w:r>
      <w:r w:rsidR="008A0B75" w:rsidRPr="003307F9">
        <w:rPr>
          <w:rFonts w:ascii="Verdana" w:hAnsi="Verdana"/>
          <w:i w:val="0"/>
          <w:sz w:val="20"/>
          <w:szCs w:val="20"/>
          <w:u w:val="none"/>
        </w:rPr>
        <w:t>A katonai repülésirányító szakirány – légvédelmi irányító modul tantárgyai</w:t>
      </w:r>
      <w:bookmarkEnd w:id="55"/>
      <w:bookmarkEnd w:id="56"/>
    </w:p>
    <w:p w:rsidR="00164B1B" w:rsidRPr="003307F9" w:rsidRDefault="00650D87" w:rsidP="00650D87">
      <w:pPr>
        <w:rPr>
          <w:rFonts w:ascii="Verdana" w:eastAsia="Times New Roman" w:hAnsi="Verdana" w:cs="Times New Roman"/>
          <w:bCs/>
          <w:sz w:val="20"/>
          <w:szCs w:val="20"/>
        </w:rPr>
      </w:pPr>
      <w:r w:rsidRPr="003307F9">
        <w:rPr>
          <w:rFonts w:ascii="Verdana" w:eastAsia="Times New Roman" w:hAnsi="Verdana" w:cs="Times New Roman"/>
          <w:bCs/>
          <w:sz w:val="20"/>
          <w:szCs w:val="20"/>
        </w:rPr>
        <w:br w:type="page"/>
      </w:r>
    </w:p>
    <w:tbl>
      <w:tblPr>
        <w:tblpPr w:leftFromText="141" w:rightFromText="141" w:horzAnchor="margin" w:tblpY="-551"/>
        <w:tblW w:w="5245" w:type="dxa"/>
        <w:tblLook w:val="01E0" w:firstRow="1" w:lastRow="1" w:firstColumn="1" w:lastColumn="1" w:noHBand="0" w:noVBand="0"/>
      </w:tblPr>
      <w:tblGrid>
        <w:gridCol w:w="5245"/>
      </w:tblGrid>
      <w:tr w:rsidR="00164B1B" w:rsidRPr="003307F9" w:rsidTr="00AA6D0B">
        <w:tc>
          <w:tcPr>
            <w:tcW w:w="5245" w:type="dxa"/>
            <w:tcBorders>
              <w:top w:val="nil"/>
              <w:left w:val="nil"/>
              <w:bottom w:val="single" w:sz="4" w:space="0" w:color="auto"/>
              <w:right w:val="nil"/>
            </w:tcBorders>
            <w:hideMark/>
          </w:tcPr>
          <w:p w:rsidR="00164B1B" w:rsidRPr="003307F9" w:rsidRDefault="00164B1B" w:rsidP="00AA6D0B">
            <w:pPr>
              <w:pageBreakBefore/>
              <w:autoSpaceDE w:val="0"/>
              <w:autoSpaceDN w:val="0"/>
              <w:adjustRightInd w:val="0"/>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164B1B" w:rsidRPr="003307F9" w:rsidTr="00AA6D0B">
        <w:tc>
          <w:tcPr>
            <w:tcW w:w="5245" w:type="dxa"/>
            <w:tcBorders>
              <w:top w:val="single" w:sz="4" w:space="0" w:color="auto"/>
              <w:left w:val="nil"/>
              <w:bottom w:val="nil"/>
              <w:right w:val="nil"/>
            </w:tcBorders>
            <w:hideMark/>
          </w:tcPr>
          <w:p w:rsidR="00164B1B" w:rsidRPr="003307F9" w:rsidRDefault="00164B1B" w:rsidP="00AA6D0B">
            <w:pPr>
              <w:autoSpaceDE w:val="0"/>
              <w:autoSpaceDN w:val="0"/>
              <w:adjustRightInd w:val="0"/>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164B1B" w:rsidRPr="003307F9" w:rsidRDefault="00164B1B" w:rsidP="00164B1B">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164B1B" w:rsidRPr="003307F9" w:rsidRDefault="00164B1B" w:rsidP="00164B1B">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164B1B" w:rsidRPr="003307F9" w:rsidRDefault="00164B1B" w:rsidP="003A5B4A">
      <w:pPr>
        <w:numPr>
          <w:ilvl w:val="0"/>
          <w:numId w:val="668"/>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kódja:</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bCs/>
          <w:sz w:val="20"/>
          <w:szCs w:val="20"/>
          <w:lang w:eastAsia="hu-HU"/>
        </w:rPr>
        <w:t>HK916A174</w:t>
      </w:r>
    </w:p>
    <w:p w:rsidR="00164B1B" w:rsidRPr="003307F9" w:rsidRDefault="00164B1B" w:rsidP="003A5B4A">
      <w:pPr>
        <w:numPr>
          <w:ilvl w:val="0"/>
          <w:numId w:val="668"/>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sz w:val="20"/>
          <w:szCs w:val="20"/>
          <w:lang w:eastAsia="hu-HU"/>
        </w:rPr>
        <w:t>Légvédelmi irányítás eljárásai</w:t>
      </w:r>
    </w:p>
    <w:p w:rsidR="00164B1B" w:rsidRPr="003307F9" w:rsidRDefault="00164B1B" w:rsidP="003A5B4A">
      <w:pPr>
        <w:numPr>
          <w:ilvl w:val="0"/>
          <w:numId w:val="668"/>
        </w:numPr>
        <w:tabs>
          <w:tab w:val="clear" w:pos="360"/>
        </w:tabs>
        <w:spacing w:before="120" w:after="0" w:line="240" w:lineRule="auto"/>
        <w:ind w:left="426" w:hanging="426"/>
        <w:jc w:val="both"/>
        <w:rPr>
          <w:rFonts w:ascii="Verdana" w:eastAsia="Times New Roman" w:hAnsi="Verdana" w:cs="Times New Roman"/>
          <w:bCs/>
          <w:sz w:val="20"/>
          <w:szCs w:val="20"/>
          <w:lang w:val="en-GB"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sz w:val="20"/>
          <w:szCs w:val="20"/>
          <w:lang w:val="en-GB" w:eastAsia="hu-HU"/>
        </w:rPr>
        <w:t>Theory of Air Defence Control (Air Battle Management) Procedures</w:t>
      </w:r>
    </w:p>
    <w:p w:rsidR="00164B1B" w:rsidRPr="003307F9" w:rsidRDefault="00164B1B" w:rsidP="003A5B4A">
      <w:pPr>
        <w:numPr>
          <w:ilvl w:val="0"/>
          <w:numId w:val="668"/>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164B1B" w:rsidRPr="003307F9" w:rsidRDefault="00164B1B" w:rsidP="003A5B4A">
      <w:pPr>
        <w:widowControl w:val="0"/>
        <w:numPr>
          <w:ilvl w:val="1"/>
          <w:numId w:val="671"/>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10</w:t>
      </w:r>
      <w:r w:rsidRPr="003307F9">
        <w:rPr>
          <w:rFonts w:ascii="Verdana" w:eastAsia="Times New Roman" w:hAnsi="Verdana" w:cs="Times New Roman"/>
          <w:bCs/>
          <w:sz w:val="20"/>
          <w:szCs w:val="20"/>
        </w:rPr>
        <w:t xml:space="preserve"> kredit</w:t>
      </w:r>
    </w:p>
    <w:p w:rsidR="00164B1B" w:rsidRPr="003307F9" w:rsidRDefault="00164B1B" w:rsidP="003A5B4A">
      <w:pPr>
        <w:widowControl w:val="0"/>
        <w:numPr>
          <w:ilvl w:val="1"/>
          <w:numId w:val="671"/>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20% gyakorlat, 80% elmélet</w:t>
      </w:r>
    </w:p>
    <w:p w:rsidR="00164B1B" w:rsidRPr="003307F9" w:rsidRDefault="00164B1B" w:rsidP="003A5B4A">
      <w:pPr>
        <w:numPr>
          <w:ilvl w:val="0"/>
          <w:numId w:val="668"/>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szakirányok/specializációk megnevezése (ahol oktatják):</w:t>
      </w:r>
      <w:r w:rsidRPr="003307F9">
        <w:rPr>
          <w:rFonts w:ascii="Verdana" w:eastAsia="Times New Roman" w:hAnsi="Verdana" w:cs="Times New Roman"/>
          <w:bCs/>
          <w:sz w:val="20"/>
          <w:szCs w:val="20"/>
          <w:lang w:eastAsia="hu-HU"/>
        </w:rPr>
        <w:t xml:space="preserve"> Állami légiközlekedési alapképzési szak, Katonai repülésirányító szakirány</w:t>
      </w:r>
    </w:p>
    <w:p w:rsidR="00164B1B" w:rsidRPr="003307F9" w:rsidRDefault="00164B1B" w:rsidP="003A5B4A">
      <w:pPr>
        <w:numPr>
          <w:ilvl w:val="0"/>
          <w:numId w:val="668"/>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164B1B" w:rsidRPr="003307F9" w:rsidRDefault="00164B1B" w:rsidP="003A5B4A">
      <w:pPr>
        <w:numPr>
          <w:ilvl w:val="0"/>
          <w:numId w:val="668"/>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sz w:val="20"/>
          <w:szCs w:val="20"/>
          <w:lang w:eastAsia="hu-HU"/>
        </w:rPr>
        <w:t>Dr. Palik Mátyás, egyetemi docens, PhD</w:t>
      </w:r>
    </w:p>
    <w:p w:rsidR="00164B1B" w:rsidRPr="003307F9" w:rsidRDefault="00164B1B" w:rsidP="003A5B4A">
      <w:pPr>
        <w:numPr>
          <w:ilvl w:val="0"/>
          <w:numId w:val="668"/>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w:t>
      </w:r>
    </w:p>
    <w:p w:rsidR="00164B1B" w:rsidRPr="003307F9" w:rsidRDefault="00164B1B" w:rsidP="003A5B4A">
      <w:pPr>
        <w:numPr>
          <w:ilvl w:val="1"/>
          <w:numId w:val="668"/>
        </w:numPr>
        <w:tabs>
          <w:tab w:val="clear" w:pos="1142"/>
        </w:tabs>
        <w:spacing w:before="120" w:after="12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 óraszám/félév: 168</w:t>
      </w:r>
    </w:p>
    <w:p w:rsidR="00164B1B" w:rsidRPr="003307F9" w:rsidRDefault="00164B1B" w:rsidP="003A5B4A">
      <w:pPr>
        <w:numPr>
          <w:ilvl w:val="2"/>
          <w:numId w:val="668"/>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nappali munkarend: </w:t>
      </w:r>
      <w:r w:rsidRPr="003307F9">
        <w:rPr>
          <w:rFonts w:ascii="Verdana" w:eastAsia="Times New Roman" w:hAnsi="Verdana" w:cs="Times New Roman"/>
          <w:bCs/>
          <w:sz w:val="20"/>
          <w:szCs w:val="20"/>
        </w:rPr>
        <w:t>168 óra/félév (112 EA + 0 SZ + 56 GY)</w:t>
      </w:r>
    </w:p>
    <w:p w:rsidR="00164B1B" w:rsidRPr="003307F9" w:rsidRDefault="00164B1B" w:rsidP="003A5B4A">
      <w:pPr>
        <w:numPr>
          <w:ilvl w:val="2"/>
          <w:numId w:val="668"/>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164B1B" w:rsidRPr="003307F9" w:rsidRDefault="00164B1B" w:rsidP="003A5B4A">
      <w:pPr>
        <w:numPr>
          <w:ilvl w:val="1"/>
          <w:numId w:val="668"/>
        </w:numPr>
        <w:tabs>
          <w:tab w:val="clear" w:pos="1142"/>
          <w:tab w:val="num" w:pos="1000"/>
          <w:tab w:val="right" w:pos="1134"/>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heti óraszám nappali munkarend: 12 </w:t>
      </w:r>
      <w:r w:rsidRPr="003307F9">
        <w:rPr>
          <w:rFonts w:ascii="Verdana" w:eastAsia="Times New Roman" w:hAnsi="Verdana" w:cs="Times New Roman"/>
          <w:bCs/>
          <w:sz w:val="20"/>
          <w:szCs w:val="20"/>
        </w:rPr>
        <w:t>óra/hét (8+2)</w:t>
      </w:r>
    </w:p>
    <w:p w:rsidR="00164B1B" w:rsidRPr="003307F9" w:rsidRDefault="00164B1B" w:rsidP="003A5B4A">
      <w:pPr>
        <w:numPr>
          <w:ilvl w:val="1"/>
          <w:numId w:val="668"/>
        </w:numPr>
        <w:tabs>
          <w:tab w:val="clear" w:pos="1142"/>
          <w:tab w:val="num" w:pos="1000"/>
          <w:tab w:val="right" w:pos="1134"/>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Az ismeret átadásában alkalmazandó további sajátos módok, jellemzők: a szolgálatok eljárásainak megismertetését valós kiképzési repüléssel egybekötött légvédelmi irányító munkahelyről célszerű demonstrálni. </w:t>
      </w:r>
    </w:p>
    <w:p w:rsidR="00164B1B" w:rsidRPr="003307F9" w:rsidRDefault="00164B1B" w:rsidP="003A5B4A">
      <w:pPr>
        <w:numPr>
          <w:ilvl w:val="0"/>
          <w:numId w:val="668"/>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Times New Roman"/>
          <w:sz w:val="20"/>
          <w:szCs w:val="20"/>
          <w:lang w:eastAsia="hu-HU"/>
        </w:rPr>
        <w:t>A légvédelmi irányítás (vadászrepülőgépek és harcászati repülőgépek irányításának) eljárásai, szabályai, technikája. A katonai repülések légvédelmi irányítói szolgálatok feladatai és felelősségük, a szolgálat ellátás rendje. A légvédelmi célú repülések biztosítását és végrehajtását szabályzó legfontosabb okmányok. Az elfogás módszertana, a légi célok elleni harc szakaszai, a rávezetés elmélet alapjai. A rávezetés módszerei, megközelítés és támadás. A harcirányítás formái, felelősségi viszonyok. A konvencionális (Close Control) elfogási feladatok irányításának elmélete, folyamata, befolyásoló tényezői.</w:t>
      </w:r>
    </w:p>
    <w:p w:rsidR="00164B1B" w:rsidRPr="003307F9" w:rsidRDefault="00164B1B" w:rsidP="00164B1B">
      <w:pPr>
        <w:spacing w:before="120" w:after="0" w:line="240" w:lineRule="auto"/>
        <w:ind w:left="426" w:hanging="357"/>
        <w:jc w:val="both"/>
        <w:rPr>
          <w:rFonts w:ascii="Verdana" w:eastAsia="Times New Roman" w:hAnsi="Verdana" w:cs="Times New Roman"/>
          <w:b/>
          <w:bCs/>
          <w:sz w:val="20"/>
          <w:szCs w:val="20"/>
          <w:lang w:val="en-GB" w:eastAsia="hu-HU"/>
        </w:rPr>
      </w:pPr>
      <w:r w:rsidRPr="003307F9">
        <w:rPr>
          <w:rFonts w:ascii="Verdana" w:eastAsia="Times New Roman" w:hAnsi="Verdana" w:cs="Times New Roman"/>
          <w:b/>
          <w:bCs/>
          <w:sz w:val="20"/>
          <w:szCs w:val="20"/>
          <w:lang w:eastAsia="hu-HU"/>
        </w:rPr>
        <w:tab/>
        <w:t xml:space="preserve">A tantárgy szakmai tartalma (angolul) (Course description): </w:t>
      </w:r>
      <w:r w:rsidRPr="003307F9">
        <w:rPr>
          <w:rFonts w:ascii="Verdana" w:eastAsia="Times New Roman" w:hAnsi="Verdana" w:cs="Times New Roman"/>
          <w:bCs/>
          <w:sz w:val="20"/>
          <w:szCs w:val="20"/>
          <w:lang w:val="en-GB" w:eastAsia="hu-HU"/>
        </w:rPr>
        <w:t>Types of military flights, duty tasks and responsibilities of GCI crew. Main documentation, documents, procedures and duty tasks of Air Defence Controllers (ADC). Interception methods and types, general theory of combat approach of aircraft. Fundaments of Air Mission Control, ASACS, C2, QRA(I). Methods and types of control of flights. Conventional (Close Control) interception tasks theory and practice.</w:t>
      </w:r>
    </w:p>
    <w:p w:rsidR="00164B1B" w:rsidRPr="003307F9" w:rsidRDefault="00164B1B" w:rsidP="003A5B4A">
      <w:pPr>
        <w:numPr>
          <w:ilvl w:val="0"/>
          <w:numId w:val="668"/>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(magyarul): </w:t>
      </w:r>
    </w:p>
    <w:p w:rsidR="00164B1B" w:rsidRPr="003307F9" w:rsidRDefault="00164B1B" w:rsidP="00164B1B">
      <w:pPr>
        <w:spacing w:before="120" w:after="0" w:line="240" w:lineRule="auto"/>
        <w:ind w:left="426"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b/>
        <w:t xml:space="preserve">Tudása: </w:t>
      </w:r>
    </w:p>
    <w:p w:rsidR="00164B1B" w:rsidRPr="003307F9" w:rsidRDefault="00164B1B" w:rsidP="003A5B4A">
      <w:pPr>
        <w:widowControl w:val="0"/>
        <w:numPr>
          <w:ilvl w:val="0"/>
          <w:numId w:val="488"/>
        </w:numPr>
        <w:spacing w:before="120" w:after="120" w:line="240" w:lineRule="auto"/>
        <w:ind w:left="851"/>
        <w:jc w:val="both"/>
        <w:rPr>
          <w:rFonts w:ascii="Verdana" w:hAnsi="Verdana" w:cs="Times New Roman"/>
          <w:sz w:val="20"/>
          <w:szCs w:val="20"/>
          <w:lang w:eastAsia="hu-HU"/>
        </w:rPr>
      </w:pPr>
      <w:r w:rsidRPr="003307F9">
        <w:rPr>
          <w:rFonts w:ascii="Verdana" w:hAnsi="Verdana" w:cs="Times New Roman"/>
          <w:sz w:val="20"/>
          <w:szCs w:val="20"/>
          <w:lang w:eastAsia="hu-HU"/>
        </w:rPr>
        <w:t xml:space="preserve">Ismeri a légvédelmi irányító szolgálatok működési gyakorlatát, ellátásának, felelősségük megoszlásának szabályait, a körzeti, a bevezető és a repülőtéri irányító, a repüléstájékoztató, tanácsadó és a riasztó szolgálatok fő feladatait. </w:t>
      </w:r>
    </w:p>
    <w:p w:rsidR="00164B1B" w:rsidRPr="003307F9" w:rsidRDefault="00164B1B" w:rsidP="003A5B4A">
      <w:pPr>
        <w:widowControl w:val="0"/>
        <w:numPr>
          <w:ilvl w:val="0"/>
          <w:numId w:val="488"/>
        </w:numPr>
        <w:spacing w:before="120" w:after="120" w:line="240" w:lineRule="auto"/>
        <w:ind w:left="851"/>
        <w:jc w:val="both"/>
        <w:rPr>
          <w:rFonts w:ascii="Verdana" w:hAnsi="Verdana" w:cs="Times New Roman"/>
          <w:sz w:val="20"/>
          <w:szCs w:val="20"/>
          <w:lang w:eastAsia="hu-HU"/>
        </w:rPr>
      </w:pPr>
      <w:r w:rsidRPr="003307F9">
        <w:rPr>
          <w:rFonts w:ascii="Verdana" w:hAnsi="Verdana" w:cs="Times New Roman"/>
          <w:sz w:val="20"/>
          <w:szCs w:val="20"/>
          <w:lang w:eastAsia="hu-HU"/>
        </w:rPr>
        <w:t>Ismeri az alapvető légiforgalmi- és légvédelmi irányítás során alkalmazott eljárásokat.</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hAnsi="Verdana" w:cs="Times New Roman"/>
          <w:sz w:val="20"/>
          <w:szCs w:val="20"/>
          <w:lang w:eastAsia="hu-HU"/>
        </w:rPr>
        <w:t>Ismeri a légiforgalmi irányítás és a vadászirányítás során alkalmazott biztonsági rendszabályokat</w:t>
      </w:r>
      <w:r w:rsidRPr="003307F9">
        <w:rPr>
          <w:rFonts w:ascii="Verdana" w:eastAsia="Times New Roman" w:hAnsi="Verdana" w:cs="Times New Roman"/>
          <w:bCs/>
          <w:sz w:val="20"/>
          <w:szCs w:val="20"/>
          <w:lang w:eastAsia="hu-HU"/>
        </w:rPr>
        <w:t xml:space="preserve">. </w:t>
      </w:r>
    </w:p>
    <w:p w:rsidR="00164B1B" w:rsidRPr="003307F9" w:rsidRDefault="00164B1B" w:rsidP="00164B1B">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lastRenderedPageBreak/>
        <w:t xml:space="preserve">Képességei: </w:t>
      </w:r>
    </w:p>
    <w:p w:rsidR="00164B1B" w:rsidRPr="003307F9" w:rsidRDefault="00164B1B" w:rsidP="003A5B4A">
      <w:pPr>
        <w:widowControl w:val="0"/>
        <w:numPr>
          <w:ilvl w:val="0"/>
          <w:numId w:val="488"/>
        </w:numPr>
        <w:spacing w:before="120" w:after="120" w:line="240" w:lineRule="auto"/>
        <w:ind w:left="851"/>
        <w:jc w:val="both"/>
        <w:rPr>
          <w:rFonts w:ascii="Verdana" w:hAnsi="Verdana" w:cs="Times New Roman"/>
          <w:sz w:val="20"/>
          <w:szCs w:val="20"/>
          <w:lang w:eastAsia="hu-HU"/>
        </w:rPr>
      </w:pPr>
      <w:r w:rsidRPr="003307F9">
        <w:rPr>
          <w:rFonts w:ascii="Verdana" w:hAnsi="Verdana" w:cs="Times New Roman"/>
          <w:sz w:val="20"/>
          <w:szCs w:val="20"/>
          <w:lang w:eastAsia="hu-HU"/>
        </w:rPr>
        <w:t xml:space="preserve">Képes magas szinten alkalmazni a szakterminológiát magyarul és angolul is, valamint képes a repülésbiztonsági szabályok betartására. </w:t>
      </w:r>
    </w:p>
    <w:p w:rsidR="00164B1B" w:rsidRPr="003307F9" w:rsidRDefault="00164B1B" w:rsidP="003A5B4A">
      <w:pPr>
        <w:widowControl w:val="0"/>
        <w:numPr>
          <w:ilvl w:val="0"/>
          <w:numId w:val="488"/>
        </w:numPr>
        <w:spacing w:before="120" w:after="120" w:line="240" w:lineRule="auto"/>
        <w:ind w:left="851"/>
        <w:jc w:val="both"/>
        <w:rPr>
          <w:rFonts w:ascii="Verdana" w:hAnsi="Verdana" w:cs="Times New Roman"/>
          <w:sz w:val="20"/>
          <w:szCs w:val="20"/>
          <w:lang w:eastAsia="hu-HU"/>
        </w:rPr>
      </w:pPr>
      <w:r w:rsidRPr="003307F9">
        <w:rPr>
          <w:rFonts w:ascii="Verdana" w:hAnsi="Verdana" w:cs="Times New Roman"/>
          <w:sz w:val="20"/>
          <w:szCs w:val="20"/>
          <w:lang w:eastAsia="hu-HU"/>
        </w:rPr>
        <w:t xml:space="preserve">Képes a légvédelmi irányítás során megismert eljárások hatékony alkalmazására. </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hAnsi="Verdana" w:cs="Times New Roman"/>
          <w:sz w:val="20"/>
          <w:szCs w:val="20"/>
          <w:lang w:eastAsia="hu-HU"/>
        </w:rPr>
        <w:t>Képes az irányítás során alkalmazott biztonsági rendszabályok figyelembevételével történő elkülönítési</w:t>
      </w:r>
      <w:r w:rsidRPr="003307F9">
        <w:rPr>
          <w:rFonts w:ascii="Verdana" w:eastAsia="Times New Roman" w:hAnsi="Verdana" w:cs="Times New Roman"/>
          <w:bCs/>
          <w:sz w:val="20"/>
          <w:szCs w:val="20"/>
          <w:lang w:eastAsia="hu-HU"/>
        </w:rPr>
        <w:t xml:space="preserve"> eljárások kiválasztására és alkalmazására </w:t>
      </w:r>
    </w:p>
    <w:p w:rsidR="00164B1B" w:rsidRPr="003307F9" w:rsidRDefault="00164B1B" w:rsidP="00164B1B">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164B1B" w:rsidRPr="003307F9" w:rsidRDefault="00164B1B" w:rsidP="003A5B4A">
      <w:pPr>
        <w:widowControl w:val="0"/>
        <w:numPr>
          <w:ilvl w:val="0"/>
          <w:numId w:val="488"/>
        </w:numPr>
        <w:spacing w:before="120" w:after="120" w:line="240" w:lineRule="auto"/>
        <w:ind w:left="851"/>
        <w:jc w:val="both"/>
        <w:rPr>
          <w:rFonts w:ascii="Verdana" w:hAnsi="Verdana" w:cs="Times New Roman"/>
          <w:sz w:val="20"/>
          <w:szCs w:val="20"/>
          <w:lang w:eastAsia="hu-HU"/>
        </w:rPr>
      </w:pPr>
      <w:r w:rsidRPr="003307F9">
        <w:rPr>
          <w:rFonts w:ascii="Verdana" w:hAnsi="Verdana" w:cs="Times New Roman"/>
          <w:sz w:val="20"/>
          <w:szCs w:val="20"/>
          <w:lang w:eastAsia="hu-HU"/>
        </w:rPr>
        <w:t xml:space="preserve">Nyitott a repülésirányítással kapcsolatos szakmai ismereteinek gyarapítása iránt. </w:t>
      </w:r>
    </w:p>
    <w:p w:rsidR="00164B1B" w:rsidRPr="003307F9" w:rsidRDefault="00164B1B" w:rsidP="003A5B4A">
      <w:pPr>
        <w:widowControl w:val="0"/>
        <w:numPr>
          <w:ilvl w:val="0"/>
          <w:numId w:val="488"/>
        </w:numPr>
        <w:spacing w:before="120" w:after="120" w:line="240" w:lineRule="auto"/>
        <w:ind w:left="851"/>
        <w:jc w:val="both"/>
        <w:rPr>
          <w:rFonts w:ascii="Verdana" w:hAnsi="Verdana" w:cs="Times New Roman"/>
          <w:sz w:val="20"/>
          <w:szCs w:val="20"/>
          <w:lang w:eastAsia="hu-HU"/>
        </w:rPr>
      </w:pPr>
      <w:r w:rsidRPr="003307F9">
        <w:rPr>
          <w:rFonts w:ascii="Verdana" w:hAnsi="Verdana" w:cs="Times New Roman"/>
          <w:sz w:val="20"/>
          <w:szCs w:val="20"/>
          <w:lang w:eastAsia="hu-HU"/>
        </w:rPr>
        <w:t xml:space="preserve">Elkötelezett a minőségi szakmai munkavégzés iránt, különös tekintettel a légiközlekedés-biztonság szempontjainak figyelembevételére. </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hAnsi="Verdana" w:cs="Times New Roman"/>
          <w:sz w:val="20"/>
          <w:szCs w:val="20"/>
          <w:lang w:eastAsia="hu-HU"/>
        </w:rPr>
        <w:t>A légvédelmi irányítás szakterületén megjelenő folyamatokban képes önállóan döntéseket hozni</w:t>
      </w:r>
      <w:r w:rsidRPr="003307F9">
        <w:rPr>
          <w:rFonts w:ascii="Verdana" w:eastAsia="Times New Roman" w:hAnsi="Verdana" w:cs="Times New Roman"/>
          <w:bCs/>
          <w:sz w:val="20"/>
          <w:szCs w:val="20"/>
          <w:lang w:eastAsia="hu-HU"/>
        </w:rPr>
        <w:t>, azokat felelősséggel, a jogszabályi keretek figyelembevételével végrehajtani.</w:t>
      </w:r>
    </w:p>
    <w:p w:rsidR="00164B1B" w:rsidRPr="003307F9" w:rsidRDefault="00164B1B" w:rsidP="00164B1B">
      <w:pPr>
        <w:spacing w:before="120" w:after="120" w:line="240" w:lineRule="auto"/>
        <w:ind w:left="782" w:hanging="357"/>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Autonómiája és felelőssége:</w:t>
      </w:r>
      <w:r w:rsidRPr="003307F9">
        <w:rPr>
          <w:rFonts w:ascii="Verdana" w:eastAsia="Times New Roman" w:hAnsi="Verdana" w:cs="Times New Roman"/>
          <w:sz w:val="20"/>
          <w:szCs w:val="20"/>
          <w:lang w:eastAsia="hu-HU"/>
        </w:rPr>
        <w:t xml:space="preserve"> </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Tisztában van </w:t>
      </w:r>
      <w:r w:rsidRPr="003307F9">
        <w:rPr>
          <w:rFonts w:ascii="Verdana" w:eastAsia="Times New Roman" w:hAnsi="Verdana" w:cs="Times New Roman"/>
          <w:bCs/>
          <w:sz w:val="20"/>
          <w:szCs w:val="20"/>
          <w:lang w:eastAsia="hu-HU"/>
        </w:rPr>
        <w:t>döntéseinek</w:t>
      </w:r>
      <w:r w:rsidRPr="003307F9">
        <w:rPr>
          <w:rFonts w:ascii="Verdana" w:eastAsia="Times New Roman" w:hAnsi="Verdana" w:cs="Times New Roman"/>
          <w:sz w:val="20"/>
          <w:szCs w:val="20"/>
          <w:lang w:eastAsia="hu-HU"/>
        </w:rPr>
        <w:t xml:space="preserve">, tevékenységének a légiközlekedés-biztonságra gyakorolt </w:t>
      </w:r>
      <w:r w:rsidRPr="003307F9">
        <w:rPr>
          <w:rFonts w:ascii="Verdana" w:hAnsi="Verdana" w:cs="Times New Roman"/>
          <w:sz w:val="20"/>
          <w:szCs w:val="20"/>
          <w:lang w:eastAsia="hu-HU"/>
        </w:rPr>
        <w:t>hatásaival</w:t>
      </w:r>
      <w:r w:rsidRPr="003307F9">
        <w:rPr>
          <w:rFonts w:ascii="Verdana" w:eastAsia="Times New Roman" w:hAnsi="Verdana" w:cs="Times New Roman"/>
          <w:sz w:val="20"/>
          <w:szCs w:val="20"/>
          <w:lang w:eastAsia="hu-HU"/>
        </w:rPr>
        <w:t>, következményeivel.</w:t>
      </w:r>
    </w:p>
    <w:p w:rsidR="00164B1B" w:rsidRPr="003307F9" w:rsidRDefault="00164B1B" w:rsidP="00164B1B">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164B1B" w:rsidRPr="003307F9" w:rsidRDefault="00164B1B" w:rsidP="00164B1B">
      <w:pPr>
        <w:spacing w:before="120" w:after="120" w:line="240" w:lineRule="auto"/>
        <w:ind w:left="426" w:hanging="1"/>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164B1B" w:rsidRPr="003307F9" w:rsidRDefault="00164B1B" w:rsidP="003A5B4A">
      <w:pPr>
        <w:widowControl w:val="0"/>
        <w:numPr>
          <w:ilvl w:val="0"/>
          <w:numId w:val="488"/>
        </w:numPr>
        <w:spacing w:before="120" w:after="120" w:line="240" w:lineRule="auto"/>
        <w:ind w:left="851"/>
        <w:jc w:val="both"/>
        <w:rPr>
          <w:rFonts w:ascii="Verdana" w:hAnsi="Verdana" w:cs="Times New Roman"/>
          <w:sz w:val="20"/>
          <w:szCs w:val="20"/>
          <w:lang w:eastAsia="hu-HU"/>
        </w:rPr>
      </w:pPr>
      <w:r w:rsidRPr="003307F9">
        <w:rPr>
          <w:rFonts w:ascii="Verdana" w:hAnsi="Verdana" w:cs="Times New Roman"/>
          <w:sz w:val="20"/>
          <w:szCs w:val="20"/>
          <w:lang w:eastAsia="hu-HU"/>
        </w:rPr>
        <w:t xml:space="preserve">Familiar with the operational practices of the air defense control services, their provision and the distribution of responsibilities. </w:t>
      </w:r>
    </w:p>
    <w:p w:rsidR="00164B1B" w:rsidRPr="003307F9" w:rsidRDefault="00164B1B" w:rsidP="003A5B4A">
      <w:pPr>
        <w:widowControl w:val="0"/>
        <w:numPr>
          <w:ilvl w:val="0"/>
          <w:numId w:val="488"/>
        </w:numPr>
        <w:spacing w:before="120" w:after="120" w:line="240" w:lineRule="auto"/>
        <w:ind w:left="851"/>
        <w:jc w:val="both"/>
        <w:rPr>
          <w:rFonts w:ascii="Verdana" w:hAnsi="Verdana" w:cs="Times New Roman"/>
          <w:sz w:val="20"/>
          <w:szCs w:val="20"/>
          <w:lang w:eastAsia="hu-HU"/>
        </w:rPr>
      </w:pPr>
      <w:r w:rsidRPr="003307F9">
        <w:rPr>
          <w:rFonts w:ascii="Verdana" w:hAnsi="Verdana" w:cs="Times New Roman"/>
          <w:sz w:val="20"/>
          <w:szCs w:val="20"/>
          <w:lang w:eastAsia="hu-HU"/>
        </w:rPr>
        <w:t xml:space="preserve">Familiar with the procedures used in basic air traffic control and air defense management. Familiar with the safety and security measures used during fighter control. </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hAnsi="Verdana" w:cs="Times New Roman"/>
          <w:sz w:val="20"/>
          <w:szCs w:val="20"/>
          <w:lang w:eastAsia="hu-HU"/>
        </w:rPr>
        <w:t>Familiar with the control methods standardised in NATO, the types of control, the specialist qualification</w:t>
      </w:r>
      <w:r w:rsidRPr="003307F9">
        <w:rPr>
          <w:rFonts w:ascii="Verdana" w:eastAsia="Times New Roman" w:hAnsi="Verdana" w:cs="Times New Roman"/>
          <w:sz w:val="20"/>
          <w:szCs w:val="20"/>
          <w:lang w:val="en-GB" w:eastAsia="hu-HU"/>
        </w:rPr>
        <w:t xml:space="preserve"> required to carry out operations. </w:t>
      </w:r>
    </w:p>
    <w:p w:rsidR="00164B1B" w:rsidRPr="003307F9" w:rsidRDefault="00164B1B" w:rsidP="00164B1B">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164B1B" w:rsidRPr="003307F9" w:rsidRDefault="00164B1B" w:rsidP="003A5B4A">
      <w:pPr>
        <w:widowControl w:val="0"/>
        <w:numPr>
          <w:ilvl w:val="0"/>
          <w:numId w:val="488"/>
        </w:numPr>
        <w:spacing w:before="120" w:after="120" w:line="240" w:lineRule="auto"/>
        <w:ind w:left="851"/>
        <w:jc w:val="both"/>
        <w:rPr>
          <w:rFonts w:ascii="Verdana" w:hAnsi="Verdana" w:cs="Times New Roman"/>
          <w:sz w:val="20"/>
          <w:szCs w:val="20"/>
          <w:lang w:eastAsia="hu-HU"/>
        </w:rPr>
      </w:pPr>
      <w:r w:rsidRPr="003307F9">
        <w:rPr>
          <w:rFonts w:ascii="Verdana" w:hAnsi="Verdana" w:cs="Times New Roman"/>
          <w:sz w:val="20"/>
          <w:szCs w:val="20"/>
          <w:lang w:eastAsia="hu-HU"/>
        </w:rPr>
        <w:t xml:space="preserve">Ability to apply terminology in Hungarian and English as well as ability to comply with aviation safety rules. </w:t>
      </w:r>
    </w:p>
    <w:p w:rsidR="00164B1B" w:rsidRPr="003307F9" w:rsidRDefault="00164B1B" w:rsidP="003A5B4A">
      <w:pPr>
        <w:widowControl w:val="0"/>
        <w:numPr>
          <w:ilvl w:val="0"/>
          <w:numId w:val="488"/>
        </w:numPr>
        <w:spacing w:before="120" w:after="120" w:line="240" w:lineRule="auto"/>
        <w:ind w:left="851"/>
        <w:jc w:val="both"/>
        <w:rPr>
          <w:rFonts w:ascii="Verdana" w:hAnsi="Verdana" w:cs="Times New Roman"/>
          <w:sz w:val="20"/>
          <w:szCs w:val="20"/>
          <w:lang w:eastAsia="hu-HU"/>
        </w:rPr>
      </w:pPr>
      <w:r w:rsidRPr="003307F9">
        <w:rPr>
          <w:rFonts w:ascii="Verdana" w:hAnsi="Verdana" w:cs="Times New Roman"/>
          <w:sz w:val="20"/>
          <w:szCs w:val="20"/>
          <w:lang w:eastAsia="hu-HU"/>
        </w:rPr>
        <w:t xml:space="preserve">Ability to efficiently apply procedures in air defense control. </w:t>
      </w:r>
    </w:p>
    <w:p w:rsidR="00164B1B" w:rsidRPr="003307F9" w:rsidRDefault="00164B1B" w:rsidP="003A5B4A">
      <w:pPr>
        <w:widowControl w:val="0"/>
        <w:numPr>
          <w:ilvl w:val="0"/>
          <w:numId w:val="488"/>
        </w:numPr>
        <w:spacing w:before="120" w:after="120" w:line="240" w:lineRule="auto"/>
        <w:ind w:left="851"/>
        <w:jc w:val="both"/>
        <w:rPr>
          <w:rFonts w:ascii="Verdana" w:hAnsi="Verdana" w:cs="Times New Roman"/>
          <w:sz w:val="20"/>
          <w:szCs w:val="20"/>
          <w:lang w:eastAsia="hu-HU"/>
        </w:rPr>
      </w:pPr>
      <w:r w:rsidRPr="003307F9">
        <w:rPr>
          <w:rFonts w:ascii="Verdana" w:hAnsi="Verdana" w:cs="Times New Roman"/>
          <w:sz w:val="20"/>
          <w:szCs w:val="20"/>
          <w:lang w:eastAsia="hu-HU"/>
        </w:rPr>
        <w:t xml:space="preserve">Able to select and apply separation procedures taking into account the safety and security regulations during the control. </w:t>
      </w:r>
    </w:p>
    <w:p w:rsidR="00164B1B" w:rsidRPr="003307F9" w:rsidRDefault="00164B1B" w:rsidP="003A5B4A">
      <w:pPr>
        <w:widowControl w:val="0"/>
        <w:numPr>
          <w:ilvl w:val="0"/>
          <w:numId w:val="488"/>
        </w:numPr>
        <w:spacing w:before="120" w:after="120" w:line="240" w:lineRule="auto"/>
        <w:ind w:left="851"/>
        <w:jc w:val="both"/>
        <w:rPr>
          <w:rFonts w:ascii="Verdana" w:hAnsi="Verdana" w:cs="Times New Roman"/>
          <w:sz w:val="20"/>
          <w:szCs w:val="20"/>
          <w:lang w:eastAsia="hu-HU"/>
        </w:rPr>
      </w:pPr>
      <w:r w:rsidRPr="003307F9">
        <w:rPr>
          <w:rFonts w:ascii="Verdana" w:hAnsi="Verdana" w:cs="Times New Roman"/>
          <w:sz w:val="20"/>
          <w:szCs w:val="20"/>
          <w:lang w:eastAsia="hu-HU"/>
        </w:rPr>
        <w:t xml:space="preserve">Able to apply NATO standard procedures in the air traffic control and air defense management process. </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hAnsi="Verdana" w:cs="Times New Roman"/>
          <w:sz w:val="20"/>
          <w:szCs w:val="20"/>
          <w:lang w:eastAsia="hu-HU"/>
        </w:rPr>
        <w:t>Open to increase professional knowledge of aerospace control. Committed to quality professional work, with particular regard to the aspects of aviation safety. Cadet’s work and human</w:t>
      </w:r>
      <w:r w:rsidRPr="003307F9">
        <w:rPr>
          <w:rFonts w:ascii="Verdana" w:eastAsia="Times New Roman" w:hAnsi="Verdana" w:cs="Times New Roman"/>
          <w:sz w:val="20"/>
          <w:szCs w:val="20"/>
          <w:lang w:val="en-GB" w:eastAsia="hu-HU"/>
        </w:rPr>
        <w:t xml:space="preserve"> relationships are characterized by reliability.</w:t>
      </w:r>
    </w:p>
    <w:p w:rsidR="00164B1B" w:rsidRPr="003307F9" w:rsidRDefault="00164B1B" w:rsidP="00164B1B">
      <w:pPr>
        <w:spacing w:before="120" w:after="120" w:line="240" w:lineRule="auto"/>
        <w:ind w:left="426" w:hanging="1"/>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Able to work and make responsible decisions autonomously in different situations that can happen in the </w:t>
      </w:r>
      <w:r w:rsidRPr="003307F9">
        <w:rPr>
          <w:rFonts w:ascii="Verdana" w:hAnsi="Verdana" w:cs="Times New Roman"/>
          <w:sz w:val="20"/>
          <w:szCs w:val="20"/>
          <w:lang w:eastAsia="hu-HU"/>
        </w:rPr>
        <w:t>area</w:t>
      </w:r>
      <w:r w:rsidRPr="003307F9">
        <w:rPr>
          <w:rFonts w:ascii="Verdana" w:eastAsia="Times New Roman" w:hAnsi="Verdana" w:cs="Times New Roman"/>
          <w:sz w:val="20"/>
          <w:szCs w:val="20"/>
          <w:lang w:val="en-GB" w:eastAsia="hu-HU"/>
        </w:rPr>
        <w:t xml:space="preserve"> of air </w:t>
      </w:r>
      <w:r w:rsidRPr="003307F9">
        <w:rPr>
          <w:rFonts w:ascii="Verdana" w:eastAsia="Times New Roman" w:hAnsi="Verdana" w:cs="Times New Roman"/>
          <w:bCs/>
          <w:sz w:val="20"/>
          <w:szCs w:val="20"/>
          <w:lang w:eastAsia="hu-HU"/>
        </w:rPr>
        <w:t>defense</w:t>
      </w:r>
      <w:r w:rsidRPr="003307F9">
        <w:rPr>
          <w:rFonts w:ascii="Verdana" w:eastAsia="Times New Roman" w:hAnsi="Verdana" w:cs="Times New Roman"/>
          <w:sz w:val="20"/>
          <w:szCs w:val="20"/>
          <w:lang w:val="en-GB" w:eastAsia="hu-HU"/>
        </w:rPr>
        <w:t xml:space="preserve"> control according to the authorized legislative framework. Aware of the implications and consequences of decisions and activities on aviation safety.</w:t>
      </w:r>
    </w:p>
    <w:p w:rsidR="00164B1B" w:rsidRPr="003307F9" w:rsidRDefault="00164B1B" w:rsidP="00164B1B">
      <w:pPr>
        <w:spacing w:before="120" w:after="120" w:line="240" w:lineRule="auto"/>
        <w:ind w:left="782" w:hanging="357"/>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Autonomy and responsibility: </w:t>
      </w:r>
    </w:p>
    <w:p w:rsidR="00164B1B" w:rsidRPr="003307F9" w:rsidRDefault="00164B1B"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val="en-GB" w:eastAsia="hu-HU"/>
        </w:rPr>
      </w:pPr>
      <w:r w:rsidRPr="003307F9">
        <w:rPr>
          <w:rFonts w:ascii="Verdana" w:eastAsia="Times New Roman" w:hAnsi="Verdana" w:cs="Times New Roman"/>
          <w:sz w:val="20"/>
          <w:szCs w:val="20"/>
          <w:lang w:val="en-GB" w:eastAsia="hu-HU"/>
        </w:rPr>
        <w:t xml:space="preserve">Be aware of the </w:t>
      </w:r>
      <w:r w:rsidRPr="003307F9">
        <w:rPr>
          <w:rFonts w:ascii="Verdana" w:hAnsi="Verdana" w:cs="Times New Roman"/>
          <w:sz w:val="20"/>
          <w:szCs w:val="20"/>
          <w:lang w:eastAsia="hu-HU"/>
        </w:rPr>
        <w:t>effects</w:t>
      </w:r>
      <w:r w:rsidRPr="003307F9">
        <w:rPr>
          <w:rFonts w:ascii="Verdana" w:eastAsia="Times New Roman" w:hAnsi="Verdana" w:cs="Times New Roman"/>
          <w:sz w:val="20"/>
          <w:szCs w:val="20"/>
          <w:lang w:val="en-GB" w:eastAsia="hu-HU"/>
        </w:rPr>
        <w:t xml:space="preserve"> </w:t>
      </w:r>
      <w:r w:rsidRPr="003307F9">
        <w:rPr>
          <w:rFonts w:ascii="Verdana" w:eastAsia="Times New Roman" w:hAnsi="Verdana" w:cs="Times New Roman"/>
          <w:bCs/>
          <w:sz w:val="20"/>
          <w:szCs w:val="20"/>
          <w:lang w:eastAsia="hu-HU"/>
        </w:rPr>
        <w:t>and</w:t>
      </w:r>
      <w:r w:rsidRPr="003307F9">
        <w:rPr>
          <w:rFonts w:ascii="Verdana" w:eastAsia="Times New Roman" w:hAnsi="Verdana" w:cs="Times New Roman"/>
          <w:sz w:val="20"/>
          <w:szCs w:val="20"/>
          <w:lang w:val="en-GB" w:eastAsia="hu-HU"/>
        </w:rPr>
        <w:t xml:space="preserve"> consequences of his decisions and activities on aviation safety.</w:t>
      </w:r>
    </w:p>
    <w:p w:rsidR="00164B1B" w:rsidRPr="003307F9" w:rsidRDefault="00164B1B" w:rsidP="003A5B4A">
      <w:pPr>
        <w:numPr>
          <w:ilvl w:val="0"/>
          <w:numId w:val="668"/>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lastRenderedPageBreak/>
        <w:t xml:space="preserve">Előtanulmányi kötelezettségek: </w:t>
      </w:r>
      <w:r w:rsidRPr="003307F9">
        <w:rPr>
          <w:rFonts w:ascii="Verdana" w:eastAsia="Times New Roman" w:hAnsi="Verdana" w:cs="Times New Roman"/>
          <w:sz w:val="20"/>
          <w:szCs w:val="20"/>
          <w:lang w:eastAsia="hu-HU"/>
        </w:rPr>
        <w:t>HK916170, Légiforgalom szervezés</w:t>
      </w:r>
    </w:p>
    <w:p w:rsidR="00164B1B" w:rsidRPr="003307F9" w:rsidRDefault="00164B1B" w:rsidP="003A5B4A">
      <w:pPr>
        <w:numPr>
          <w:ilvl w:val="0"/>
          <w:numId w:val="668"/>
        </w:numPr>
        <w:tabs>
          <w:tab w:val="num" w:pos="64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 tantárgy tananyagának leírása, tematika. Description of the subject, curriculum (magyarul, angolul - English): </w:t>
      </w:r>
    </w:p>
    <w:p w:rsidR="00164B1B" w:rsidRPr="003307F9" w:rsidRDefault="00164B1B" w:rsidP="003A5B4A">
      <w:pPr>
        <w:widowControl w:val="0"/>
        <w:numPr>
          <w:ilvl w:val="1"/>
          <w:numId w:val="668"/>
        </w:numPr>
        <w:tabs>
          <w:tab w:val="left" w:pos="709"/>
          <w:tab w:val="left" w:pos="993"/>
          <w:tab w:val="num" w:pos="2069"/>
        </w:tabs>
        <w:spacing w:before="120" w:after="120" w:line="240" w:lineRule="auto"/>
        <w:ind w:left="993" w:hanging="56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 légvédelmi irányítás </w:t>
      </w:r>
      <w:r w:rsidRPr="003307F9">
        <w:rPr>
          <w:rFonts w:ascii="Verdana" w:eastAsia="Times New Roman" w:hAnsi="Verdana" w:cs="Times New Roman"/>
          <w:kern w:val="2"/>
          <w:sz w:val="20"/>
          <w:szCs w:val="20"/>
          <w:lang w:val="en-US"/>
        </w:rPr>
        <w:t>sajátosságai</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i/>
          <w:sz w:val="20"/>
          <w:szCs w:val="20"/>
          <w:lang w:eastAsia="hu-HU"/>
        </w:rPr>
        <w:t>Particularities of Air Defence Control</w:t>
      </w:r>
      <w:r w:rsidRPr="003307F9">
        <w:rPr>
          <w:rFonts w:ascii="Verdana" w:eastAsia="Times New Roman" w:hAnsi="Verdana" w:cs="Times New Roman"/>
          <w:sz w:val="20"/>
          <w:szCs w:val="20"/>
          <w:lang w:eastAsia="hu-HU"/>
        </w:rPr>
        <w:t>.)</w:t>
      </w:r>
    </w:p>
    <w:p w:rsidR="00164B1B" w:rsidRPr="003307F9" w:rsidRDefault="00164B1B" w:rsidP="003A5B4A">
      <w:pPr>
        <w:widowControl w:val="0"/>
        <w:numPr>
          <w:ilvl w:val="1"/>
          <w:numId w:val="668"/>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Hasonlóságok és különbségek a légi forgalmi irányítás és a légvédelmi irányítás között </w:t>
      </w:r>
      <w:r w:rsidRPr="003307F9">
        <w:rPr>
          <w:rFonts w:ascii="Verdana" w:eastAsia="Times New Roman" w:hAnsi="Verdana" w:cs="Times New Roman"/>
          <w:i/>
          <w:sz w:val="20"/>
          <w:szCs w:val="20"/>
          <w:lang w:eastAsia="hu-HU"/>
        </w:rPr>
        <w:t xml:space="preserve">(Simiriaties and deifferences between Air Traffic Control and Air Defence Control.) </w:t>
      </w:r>
    </w:p>
    <w:p w:rsidR="00164B1B" w:rsidRPr="003307F9" w:rsidRDefault="00164B1B" w:rsidP="003A5B4A">
      <w:pPr>
        <w:widowControl w:val="0"/>
        <w:numPr>
          <w:ilvl w:val="1"/>
          <w:numId w:val="668"/>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NATO szervezeteinek felépítése, azok helye-szerepe a légvédelmi irányításban, légi vezetés és – irányításban </w:t>
      </w:r>
      <w:r w:rsidRPr="003307F9">
        <w:rPr>
          <w:rFonts w:ascii="Verdana" w:eastAsia="Times New Roman" w:hAnsi="Verdana" w:cs="Times New Roman"/>
          <w:i/>
          <w:sz w:val="20"/>
          <w:szCs w:val="20"/>
          <w:lang w:eastAsia="hu-HU"/>
        </w:rPr>
        <w:t>(NATO and Air Battle Management.)</w:t>
      </w:r>
    </w:p>
    <w:p w:rsidR="00164B1B" w:rsidRPr="003307F9" w:rsidRDefault="00164B1B" w:rsidP="003A5B4A">
      <w:pPr>
        <w:widowControl w:val="0"/>
        <w:numPr>
          <w:ilvl w:val="1"/>
          <w:numId w:val="668"/>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WOC-ok (Repülőgép ezred hadműveleti központok) működése, felépítése (</w:t>
      </w:r>
      <w:r w:rsidRPr="003307F9">
        <w:rPr>
          <w:rFonts w:ascii="Verdana" w:eastAsia="Times New Roman" w:hAnsi="Verdana" w:cs="Times New Roman"/>
          <w:i/>
          <w:sz w:val="20"/>
          <w:szCs w:val="20"/>
          <w:lang w:eastAsia="hu-HU"/>
        </w:rPr>
        <w:t>Structure of Wing Operations Centres.)</w:t>
      </w:r>
    </w:p>
    <w:p w:rsidR="00164B1B" w:rsidRPr="003307F9" w:rsidRDefault="00164B1B" w:rsidP="003A5B4A">
      <w:pPr>
        <w:widowControl w:val="0"/>
        <w:numPr>
          <w:ilvl w:val="1"/>
          <w:numId w:val="668"/>
        </w:numPr>
        <w:tabs>
          <w:tab w:val="left" w:pos="709"/>
          <w:tab w:val="left" w:pos="993"/>
          <w:tab w:val="num" w:pos="2069"/>
        </w:tabs>
        <w:spacing w:before="120" w:after="120" w:line="240" w:lineRule="auto"/>
        <w:ind w:left="993" w:hanging="56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CRC-k, ARS-ok </w:t>
      </w:r>
      <w:r w:rsidRPr="003307F9">
        <w:rPr>
          <w:rFonts w:ascii="Verdana" w:eastAsia="Times New Roman" w:hAnsi="Verdana" w:cs="Times New Roman"/>
          <w:i/>
          <w:sz w:val="20"/>
          <w:szCs w:val="20"/>
          <w:lang w:eastAsia="hu-HU"/>
        </w:rPr>
        <w:t>(Structure and task of CRC (Control and Reporting Centre) and ARS (Air Control Centre – Recognised Air Pictur Producing Centre – Sensor Fusioning Post).</w:t>
      </w:r>
      <w:r w:rsidRPr="003307F9">
        <w:rPr>
          <w:rFonts w:ascii="Verdana" w:eastAsia="Times New Roman" w:hAnsi="Verdana" w:cs="Times New Roman"/>
          <w:sz w:val="20"/>
          <w:szCs w:val="20"/>
          <w:lang w:eastAsia="hu-HU"/>
        </w:rPr>
        <w:t>)</w:t>
      </w:r>
    </w:p>
    <w:p w:rsidR="00164B1B" w:rsidRPr="003307F9" w:rsidRDefault="00164B1B" w:rsidP="003A5B4A">
      <w:pPr>
        <w:widowControl w:val="0"/>
        <w:numPr>
          <w:ilvl w:val="1"/>
          <w:numId w:val="668"/>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CAOC-ok és elöljáró harcálláspontok jelentési rendjei (</w:t>
      </w:r>
      <w:r w:rsidRPr="003307F9">
        <w:rPr>
          <w:rFonts w:ascii="Verdana" w:eastAsia="Times New Roman" w:hAnsi="Verdana" w:cs="Times New Roman"/>
          <w:i/>
          <w:sz w:val="20"/>
          <w:szCs w:val="20"/>
          <w:lang w:eastAsia="hu-HU"/>
        </w:rPr>
        <w:t>Combined Air Operations Centres and other Command and Control centres.)</w:t>
      </w:r>
    </w:p>
    <w:p w:rsidR="00164B1B" w:rsidRPr="003307F9" w:rsidRDefault="00164B1B" w:rsidP="003A5B4A">
      <w:pPr>
        <w:widowControl w:val="0"/>
        <w:numPr>
          <w:ilvl w:val="1"/>
          <w:numId w:val="668"/>
        </w:numPr>
        <w:tabs>
          <w:tab w:val="left" w:pos="709"/>
          <w:tab w:val="left" w:pos="993"/>
          <w:tab w:val="num" w:pos="2069"/>
        </w:tabs>
        <w:spacing w:before="120" w:after="120" w:line="240" w:lineRule="auto"/>
        <w:ind w:left="993" w:hanging="56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Terminológia a légvédelmi irányításban </w:t>
      </w:r>
      <w:r w:rsidRPr="003307F9">
        <w:rPr>
          <w:rFonts w:ascii="Verdana" w:eastAsia="Times New Roman" w:hAnsi="Verdana" w:cs="Times New Roman"/>
          <w:i/>
          <w:sz w:val="20"/>
          <w:szCs w:val="20"/>
          <w:lang w:eastAsia="hu-HU"/>
        </w:rPr>
        <w:t>(Terminology of Air Battle Management.)</w:t>
      </w:r>
    </w:p>
    <w:p w:rsidR="00164B1B" w:rsidRPr="003307F9" w:rsidRDefault="00164B1B" w:rsidP="003A5B4A">
      <w:pPr>
        <w:widowControl w:val="0"/>
        <w:numPr>
          <w:ilvl w:val="1"/>
          <w:numId w:val="668"/>
        </w:numPr>
        <w:tabs>
          <w:tab w:val="left" w:pos="709"/>
          <w:tab w:val="left" w:pos="993"/>
          <w:tab w:val="num" w:pos="2069"/>
        </w:tabs>
        <w:spacing w:before="120" w:after="120" w:line="240" w:lineRule="auto"/>
        <w:ind w:left="993" w:hanging="56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Készültségi szolgálatok működése </w:t>
      </w:r>
      <w:r w:rsidRPr="003307F9">
        <w:rPr>
          <w:rFonts w:ascii="Verdana" w:eastAsia="Times New Roman" w:hAnsi="Verdana" w:cs="Times New Roman"/>
          <w:i/>
          <w:sz w:val="20"/>
          <w:szCs w:val="20"/>
          <w:lang w:eastAsia="hu-HU"/>
        </w:rPr>
        <w:t>(Working methods of Readiness Forces.)</w:t>
      </w:r>
    </w:p>
    <w:p w:rsidR="00164B1B" w:rsidRPr="003307F9" w:rsidRDefault="00164B1B" w:rsidP="003A5B4A">
      <w:pPr>
        <w:widowControl w:val="0"/>
        <w:numPr>
          <w:ilvl w:val="1"/>
          <w:numId w:val="668"/>
        </w:numPr>
        <w:tabs>
          <w:tab w:val="left" w:pos="709"/>
          <w:tab w:val="left" w:pos="993"/>
          <w:tab w:val="num" w:pos="2069"/>
        </w:tabs>
        <w:spacing w:before="120" w:after="120" w:line="240" w:lineRule="auto"/>
        <w:ind w:left="993" w:hanging="56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Frazeológia és kifejezések (</w:t>
      </w:r>
      <w:r w:rsidRPr="003307F9">
        <w:rPr>
          <w:rFonts w:ascii="Verdana" w:eastAsia="Times New Roman" w:hAnsi="Verdana" w:cs="Times New Roman"/>
          <w:i/>
          <w:sz w:val="20"/>
          <w:szCs w:val="20"/>
          <w:lang w:val="en-GB" w:eastAsia="hu-HU"/>
        </w:rPr>
        <w:t>Operational Brevity Codes</w:t>
      </w:r>
      <w:r w:rsidRPr="003307F9">
        <w:rPr>
          <w:rFonts w:ascii="Verdana" w:eastAsia="Times New Roman" w:hAnsi="Verdana" w:cs="Times New Roman"/>
          <w:i/>
          <w:sz w:val="20"/>
          <w:szCs w:val="20"/>
          <w:lang w:eastAsia="hu-HU"/>
        </w:rPr>
        <w:t>) (</w:t>
      </w:r>
      <w:r w:rsidRPr="003307F9">
        <w:rPr>
          <w:rFonts w:ascii="Verdana" w:eastAsia="Times New Roman" w:hAnsi="Verdana" w:cs="Times New Roman"/>
          <w:i/>
          <w:sz w:val="20"/>
          <w:szCs w:val="20"/>
          <w:lang w:val="en-GB" w:eastAsia="hu-HU"/>
        </w:rPr>
        <w:t>Operational Brevity Codes</w:t>
      </w:r>
      <w:r w:rsidRPr="003307F9">
        <w:rPr>
          <w:rFonts w:ascii="Verdana" w:eastAsia="Times New Roman" w:hAnsi="Verdana" w:cs="Times New Roman"/>
          <w:i/>
          <w:sz w:val="20"/>
          <w:szCs w:val="20"/>
          <w:lang w:eastAsia="hu-HU"/>
        </w:rPr>
        <w:t>.)</w:t>
      </w:r>
    </w:p>
    <w:p w:rsidR="00164B1B" w:rsidRPr="003307F9" w:rsidRDefault="00164B1B" w:rsidP="003A5B4A">
      <w:pPr>
        <w:widowControl w:val="0"/>
        <w:numPr>
          <w:ilvl w:val="1"/>
          <w:numId w:val="668"/>
        </w:numPr>
        <w:tabs>
          <w:tab w:val="left" w:pos="709"/>
          <w:tab w:val="left" w:pos="993"/>
          <w:tab w:val="num" w:pos="2069"/>
        </w:tabs>
        <w:spacing w:before="120" w:after="120" w:line="240" w:lineRule="auto"/>
        <w:ind w:left="993" w:hanging="56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Rávezetés-elmélet, elfogások típusai </w:t>
      </w:r>
      <w:r w:rsidRPr="003307F9">
        <w:rPr>
          <w:rFonts w:ascii="Verdana" w:eastAsia="Times New Roman" w:hAnsi="Verdana" w:cs="Times New Roman"/>
          <w:i/>
          <w:sz w:val="20"/>
          <w:szCs w:val="20"/>
          <w:lang w:eastAsia="hu-HU"/>
        </w:rPr>
        <w:t>(Intecept Geometry.)</w:t>
      </w:r>
    </w:p>
    <w:p w:rsidR="00164B1B" w:rsidRPr="003307F9" w:rsidRDefault="00164B1B" w:rsidP="003A5B4A">
      <w:pPr>
        <w:widowControl w:val="0"/>
        <w:numPr>
          <w:ilvl w:val="1"/>
          <w:numId w:val="668"/>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NATO és más haderők levegő-levegő fegyverei (</w:t>
      </w:r>
      <w:r w:rsidRPr="003307F9">
        <w:rPr>
          <w:rFonts w:ascii="Verdana" w:eastAsia="Times New Roman" w:hAnsi="Verdana" w:cs="Times New Roman"/>
          <w:i/>
          <w:sz w:val="20"/>
          <w:szCs w:val="20"/>
          <w:lang w:eastAsia="hu-HU"/>
        </w:rPr>
        <w:t>Air-to-Air Weapon Systems in NATO and main other countries.)</w:t>
      </w:r>
    </w:p>
    <w:p w:rsidR="00164B1B" w:rsidRPr="003307F9" w:rsidRDefault="00164B1B" w:rsidP="003A5B4A">
      <w:pPr>
        <w:widowControl w:val="0"/>
        <w:numPr>
          <w:ilvl w:val="1"/>
          <w:numId w:val="668"/>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Légvédelmi célú repülések lebonyolítása, folyamata (</w:t>
      </w:r>
      <w:r w:rsidRPr="003307F9">
        <w:rPr>
          <w:rFonts w:ascii="Verdana" w:eastAsia="Times New Roman" w:hAnsi="Verdana" w:cs="Times New Roman"/>
          <w:i/>
          <w:sz w:val="20"/>
          <w:szCs w:val="20"/>
          <w:lang w:eastAsia="hu-HU"/>
        </w:rPr>
        <w:t>Air defence missions procedures processes.)</w:t>
      </w:r>
    </w:p>
    <w:p w:rsidR="00164B1B" w:rsidRPr="003307F9" w:rsidRDefault="00164B1B" w:rsidP="003A5B4A">
      <w:pPr>
        <w:widowControl w:val="0"/>
        <w:numPr>
          <w:ilvl w:val="1"/>
          <w:numId w:val="668"/>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Együttműködés polgári és katonai légiforgalmi szolgálatokkal </w:t>
      </w:r>
      <w:r w:rsidRPr="003307F9">
        <w:rPr>
          <w:rFonts w:ascii="Verdana" w:eastAsia="Times New Roman" w:hAnsi="Verdana" w:cs="Times New Roman"/>
          <w:i/>
          <w:sz w:val="20"/>
          <w:szCs w:val="20"/>
          <w:lang w:eastAsia="hu-HU"/>
        </w:rPr>
        <w:t>(Cooperation with civilian aviation authorities.)</w:t>
      </w:r>
    </w:p>
    <w:p w:rsidR="00164B1B" w:rsidRPr="003307F9" w:rsidRDefault="00164B1B" w:rsidP="003A5B4A">
      <w:pPr>
        <w:widowControl w:val="0"/>
        <w:numPr>
          <w:ilvl w:val="1"/>
          <w:numId w:val="668"/>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Okmányok és az okmányolás rendje a légivezetésben (</w:t>
      </w:r>
      <w:r w:rsidRPr="003307F9">
        <w:rPr>
          <w:rFonts w:ascii="Verdana" w:eastAsia="Times New Roman" w:hAnsi="Verdana" w:cs="Times New Roman"/>
          <w:i/>
          <w:sz w:val="20"/>
          <w:szCs w:val="20"/>
          <w:lang w:eastAsia="hu-HU"/>
        </w:rPr>
        <w:t>Administration in Command and Control.)</w:t>
      </w:r>
    </w:p>
    <w:p w:rsidR="00164B1B" w:rsidRPr="003307F9" w:rsidRDefault="00164B1B" w:rsidP="003A5B4A">
      <w:pPr>
        <w:numPr>
          <w:ilvl w:val="0"/>
          <w:numId w:val="668"/>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Times New Roman"/>
          <w:bCs/>
          <w:sz w:val="20"/>
          <w:szCs w:val="20"/>
          <w:lang w:eastAsia="hu-HU"/>
        </w:rPr>
        <w:t>őszi félévben/7. félév</w:t>
      </w:r>
    </w:p>
    <w:p w:rsidR="00164B1B" w:rsidRPr="003307F9" w:rsidRDefault="00164B1B" w:rsidP="003A5B4A">
      <w:pPr>
        <w:numPr>
          <w:ilvl w:val="0"/>
          <w:numId w:val="668"/>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tanórákon való részvétel követelményei, elfogadható hiányzások mértéke, távolmaradás pótlásának lehetősége: </w:t>
      </w:r>
    </w:p>
    <w:p w:rsidR="00164B1B" w:rsidRPr="003307F9" w:rsidRDefault="00164B1B" w:rsidP="00164B1B">
      <w:pPr>
        <w:spacing w:before="120" w:after="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A tanórán a részvétel legalább 70%-ban kötelező, az azt meghaladó hiányzás az aláírás megtagadását vonja maga után. Tartós távolmaradás indokolt esetben (orvosi, szolgálati) pótolható, amely pótlás egyéni megbeszélés szerint történik. Az elmaradt tanórák a tanárral egyeztetett időpontban konzultáció keretében pótolhatók.</w:t>
      </w:r>
    </w:p>
    <w:p w:rsidR="00164B1B" w:rsidRPr="003307F9" w:rsidRDefault="00164B1B" w:rsidP="003A5B4A">
      <w:pPr>
        <w:numPr>
          <w:ilvl w:val="0"/>
          <w:numId w:val="668"/>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Félévközi feladatok, ismeretek ellenőrzésének rendje: </w:t>
      </w:r>
      <w:r w:rsidRPr="003307F9">
        <w:rPr>
          <w:rFonts w:ascii="Verdana" w:eastAsia="Times New Roman" w:hAnsi="Verdana" w:cs="Times New Roman"/>
          <w:sz w:val="20"/>
          <w:szCs w:val="20"/>
          <w:lang w:eastAsia="hu-HU"/>
        </w:rPr>
        <w:t>A hallgató a félév során kettő zárthelyi dolgozatot ír, továbbá részt vesz csoportosan elkészítendő projektmunkában, egy naprakész légvédelemmel kapcsolatos kiadványból, melyet az oktató és a hallgató közösen választ ki. Az első ZH a 12.1-12.8 pontok tananyagát foglalja magába, a második ZH a fennmaradó részeket. Az elégséges értékeléshez 50% + 1 pontot kell teljesíteni. A ZH kérdéseiben teszt és esszé jellegű kérdések egyaránt szerepelnek. A zárthelyi dolgozat témáit a kötelező irodalmak anyagából, illetve az előadásokon elhangzott ismeretanyagból kell összeállítani. A zárthelyi dolgozat: 60%-tól elégséges, 70%-tól közepes, 80%-tól jó, 90%-tól jeles eredményű.</w:t>
      </w:r>
    </w:p>
    <w:p w:rsidR="00164B1B" w:rsidRPr="003307F9" w:rsidRDefault="00164B1B" w:rsidP="003A5B4A">
      <w:pPr>
        <w:numPr>
          <w:ilvl w:val="0"/>
          <w:numId w:val="668"/>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lastRenderedPageBreak/>
        <w:t xml:space="preserve">Az értékelés, az aláírás és a kreditek megszerzésének pontos feltételei </w:t>
      </w:r>
    </w:p>
    <w:p w:rsidR="00164B1B" w:rsidRPr="003307F9" w:rsidRDefault="00164B1B" w:rsidP="003A5B4A">
      <w:pPr>
        <w:numPr>
          <w:ilvl w:val="1"/>
          <w:numId w:val="668"/>
        </w:numPr>
        <w:tabs>
          <w:tab w:val="clear" w:pos="1142"/>
        </w:tabs>
        <w:spacing w:before="120" w:after="0" w:line="240" w:lineRule="auto"/>
        <w:ind w:left="493"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sz w:val="20"/>
          <w:szCs w:val="20"/>
          <w:lang w:eastAsia="hu-HU"/>
        </w:rPr>
        <w:t xml:space="preserve">Az aláírás megszerzésének feltétele a 14. pontban meghatározott arányú részvétel a foglalkozásokon és a 15. pontban meghatározott félévközi feladatok legalább elégséges teljesítése. </w:t>
      </w:r>
    </w:p>
    <w:p w:rsidR="00164B1B" w:rsidRPr="003307F9" w:rsidRDefault="00164B1B" w:rsidP="003A5B4A">
      <w:pPr>
        <w:numPr>
          <w:ilvl w:val="1"/>
          <w:numId w:val="668"/>
        </w:numPr>
        <w:tabs>
          <w:tab w:val="clear" w:pos="1142"/>
        </w:tabs>
        <w:spacing w:before="120" w:after="0" w:line="240" w:lineRule="auto"/>
        <w:ind w:left="493"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értékelés: </w:t>
      </w:r>
      <w:r w:rsidRPr="003307F9">
        <w:rPr>
          <w:rFonts w:ascii="Verdana" w:eastAsia="Times New Roman" w:hAnsi="Verdana" w:cs="Times New Roman"/>
          <w:sz w:val="20"/>
          <w:szCs w:val="20"/>
          <w:lang w:eastAsia="hu-HU"/>
        </w:rPr>
        <w:t xml:space="preserve">A számonkérés módja </w:t>
      </w:r>
      <w:r w:rsidRPr="003307F9">
        <w:rPr>
          <w:rFonts w:ascii="Verdana" w:eastAsia="Times New Roman" w:hAnsi="Verdana" w:cs="Times New Roman"/>
          <w:b/>
          <w:sz w:val="20"/>
          <w:szCs w:val="20"/>
          <w:lang w:eastAsia="hu-HU"/>
        </w:rPr>
        <w:t>kollokvium(Z)</w:t>
      </w:r>
      <w:r w:rsidRPr="003307F9">
        <w:rPr>
          <w:rFonts w:ascii="Verdana" w:eastAsia="Times New Roman" w:hAnsi="Verdana" w:cs="Times New Roman"/>
          <w:sz w:val="20"/>
          <w:szCs w:val="20"/>
          <w:lang w:eastAsia="hu-HU"/>
        </w:rPr>
        <w:t>, mely a kurzus tananyagából történik, írásban és szóban a kiadott felkészülési kérdések alapján.</w:t>
      </w:r>
    </w:p>
    <w:p w:rsidR="00164B1B" w:rsidRPr="003307F9" w:rsidRDefault="00164B1B" w:rsidP="00164B1B">
      <w:pPr>
        <w:spacing w:before="120" w:after="0" w:line="240" w:lineRule="auto"/>
        <w:ind w:left="493"/>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A kollokvium formája írásbeli és szóbeli vizsga. A tananyag és a számonkérés szerves részét képezik a kijelölt kötelező irodalmon kívül a tantárgy előadásai során elhangzott ismeretanyagok is.</w:t>
      </w:r>
    </w:p>
    <w:p w:rsidR="00164B1B" w:rsidRPr="003307F9" w:rsidRDefault="00164B1B" w:rsidP="003A5B4A">
      <w:pPr>
        <w:numPr>
          <w:ilvl w:val="1"/>
          <w:numId w:val="668"/>
        </w:numPr>
        <w:tabs>
          <w:tab w:val="clear" w:pos="1142"/>
        </w:tabs>
        <w:spacing w:before="120" w:after="0" w:line="240" w:lineRule="auto"/>
        <w:ind w:left="493"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Aláírás megszerzése és legalább elégséges (2) szintű kollokviumi értékelés.</w:t>
      </w:r>
    </w:p>
    <w:p w:rsidR="00164B1B" w:rsidRPr="003307F9" w:rsidRDefault="00164B1B" w:rsidP="003A5B4A">
      <w:pPr>
        <w:numPr>
          <w:ilvl w:val="0"/>
          <w:numId w:val="668"/>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Irodalomjegyzék:</w:t>
      </w:r>
    </w:p>
    <w:p w:rsidR="00164B1B" w:rsidRPr="003307F9" w:rsidRDefault="00164B1B" w:rsidP="003A5B4A">
      <w:pPr>
        <w:numPr>
          <w:ilvl w:val="1"/>
          <w:numId w:val="668"/>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Kötelező irodalom: </w:t>
      </w:r>
    </w:p>
    <w:p w:rsidR="00164B1B" w:rsidRPr="003307F9" w:rsidRDefault="00164B1B" w:rsidP="003A5B4A">
      <w:pPr>
        <w:numPr>
          <w:ilvl w:val="0"/>
          <w:numId w:val="669"/>
        </w:numPr>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légvédelmi célú és harckiképzési repülések végrehajtásának rendszabályai, valamint légvédelmi irányításának eljárásai, MH ÖHP 2007;</w:t>
      </w:r>
    </w:p>
    <w:p w:rsidR="00164B1B" w:rsidRPr="003307F9" w:rsidRDefault="00164B1B" w:rsidP="003A5B4A">
      <w:pPr>
        <w:numPr>
          <w:ilvl w:val="0"/>
          <w:numId w:val="669"/>
        </w:numPr>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Kiss Csaba: </w:t>
      </w:r>
      <w:r w:rsidRPr="003307F9">
        <w:rPr>
          <w:rFonts w:ascii="Verdana" w:eastAsia="Times New Roman" w:hAnsi="Verdana" w:cs="Times New Roman"/>
          <w:sz w:val="20"/>
          <w:szCs w:val="20"/>
          <w:lang w:val="en-GB" w:eastAsia="hu-HU"/>
        </w:rPr>
        <w:t>Intercept Controller’s NATO Operation</w:t>
      </w:r>
      <w:r w:rsidRPr="003307F9">
        <w:rPr>
          <w:rFonts w:ascii="Verdana" w:eastAsia="Times New Roman" w:hAnsi="Verdana" w:cs="Times New Roman"/>
          <w:sz w:val="20"/>
          <w:szCs w:val="20"/>
          <w:lang w:eastAsia="hu-HU"/>
        </w:rPr>
        <w:t>, Szolnok 2000, ZMNE HTK Légierő Műveleti Tanszék;</w:t>
      </w:r>
    </w:p>
    <w:p w:rsidR="00164B1B" w:rsidRPr="003307F9" w:rsidRDefault="00164B1B" w:rsidP="003A5B4A">
      <w:pPr>
        <w:numPr>
          <w:ilvl w:val="0"/>
          <w:numId w:val="669"/>
        </w:numPr>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AIRNORTH MANUAL 80-6 Brevity Codes;</w:t>
      </w:r>
    </w:p>
    <w:p w:rsidR="00164B1B" w:rsidRPr="003307F9" w:rsidRDefault="00164B1B" w:rsidP="003A5B4A">
      <w:pPr>
        <w:numPr>
          <w:ilvl w:val="0"/>
          <w:numId w:val="669"/>
        </w:numPr>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val="en-US" w:eastAsia="hu-HU"/>
        </w:rPr>
        <w:t>Allied Joint Publication (AJP) 3.3 Joint Air and Space Operations;</w:t>
      </w:r>
    </w:p>
    <w:p w:rsidR="00164B1B" w:rsidRPr="003307F9" w:rsidRDefault="00164B1B" w:rsidP="003A5B4A">
      <w:pPr>
        <w:numPr>
          <w:ilvl w:val="0"/>
          <w:numId w:val="669"/>
        </w:numPr>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Együttműködési megállapodás a nemzeti légiforgalmi szolgálat és Légi Irányító Központ között.</w:t>
      </w:r>
    </w:p>
    <w:p w:rsidR="00164B1B" w:rsidRPr="003307F9" w:rsidRDefault="00164B1B" w:rsidP="003A5B4A">
      <w:pPr>
        <w:numPr>
          <w:ilvl w:val="1"/>
          <w:numId w:val="668"/>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Ajánlott irodalom: </w:t>
      </w:r>
    </w:p>
    <w:p w:rsidR="00164B1B" w:rsidRPr="003307F9" w:rsidRDefault="00164B1B" w:rsidP="003A5B4A">
      <w:pPr>
        <w:numPr>
          <w:ilvl w:val="0"/>
          <w:numId w:val="670"/>
        </w:numPr>
        <w:spacing w:before="120" w:after="0" w:line="240" w:lineRule="auto"/>
        <w:ind w:left="993"/>
        <w:jc w:val="both"/>
        <w:rPr>
          <w:rFonts w:ascii="Verdana" w:eastAsia="Times New Roman" w:hAnsi="Verdana" w:cs="Times New Roman"/>
          <w:sz w:val="20"/>
          <w:szCs w:val="20"/>
          <w:lang w:val="fr-FR" w:eastAsia="hu-HU"/>
        </w:rPr>
      </w:pPr>
      <w:r w:rsidRPr="003307F9">
        <w:rPr>
          <w:rFonts w:ascii="Verdana" w:eastAsia="Times New Roman" w:hAnsi="Verdana" w:cs="Times New Roman"/>
          <w:sz w:val="20"/>
          <w:szCs w:val="20"/>
          <w:lang w:val="fr-FR" w:eastAsia="hu-HU"/>
        </w:rPr>
        <w:t>CRC Glons: Formation Intercept Controller 1/1,1/2,2/1,2/2, Glons-1999, ZMNE HTK Légierő Műveleti Tanszék.</w:t>
      </w:r>
    </w:p>
    <w:p w:rsidR="00164B1B" w:rsidRPr="003307F9" w:rsidRDefault="00164B1B" w:rsidP="003A5B4A">
      <w:pPr>
        <w:numPr>
          <w:ilvl w:val="0"/>
          <w:numId w:val="670"/>
        </w:numPr>
        <w:spacing w:before="120" w:after="0" w:line="240" w:lineRule="auto"/>
        <w:ind w:left="993"/>
        <w:jc w:val="both"/>
        <w:rPr>
          <w:rFonts w:ascii="Verdana" w:eastAsia="Times New Roman" w:hAnsi="Verdana" w:cs="Times New Roman"/>
          <w:sz w:val="20"/>
          <w:szCs w:val="20"/>
          <w:lang w:val="fr-FR" w:eastAsia="hu-HU"/>
        </w:rPr>
      </w:pPr>
      <w:r w:rsidRPr="003307F9">
        <w:rPr>
          <w:rFonts w:ascii="Verdana" w:eastAsia="Times New Roman" w:hAnsi="Verdana" w:cs="Times New Roman"/>
          <w:sz w:val="20"/>
          <w:szCs w:val="20"/>
          <w:lang w:val="fr-FR" w:eastAsia="hu-HU"/>
        </w:rPr>
        <w:t>Air Law Jar Ref 10;</w:t>
      </w:r>
    </w:p>
    <w:p w:rsidR="00164B1B" w:rsidRPr="003307F9" w:rsidRDefault="00164B1B" w:rsidP="003A5B4A">
      <w:pPr>
        <w:numPr>
          <w:ilvl w:val="0"/>
          <w:numId w:val="670"/>
        </w:numPr>
        <w:spacing w:before="120" w:after="0" w:line="240" w:lineRule="auto"/>
        <w:ind w:left="993"/>
        <w:jc w:val="both"/>
        <w:rPr>
          <w:rFonts w:ascii="Verdana" w:eastAsia="Times New Roman" w:hAnsi="Verdana" w:cs="Times New Roman"/>
          <w:sz w:val="20"/>
          <w:szCs w:val="20"/>
          <w:lang w:val="en-US" w:eastAsia="hu-HU"/>
        </w:rPr>
      </w:pPr>
      <w:r w:rsidRPr="003307F9">
        <w:rPr>
          <w:rFonts w:ascii="Verdana" w:eastAsia="Times New Roman" w:hAnsi="Verdana" w:cs="Times New Roman"/>
          <w:sz w:val="20"/>
          <w:szCs w:val="20"/>
          <w:lang w:val="en-US" w:eastAsia="hu-HU"/>
        </w:rPr>
        <w:t>ICAO Chicago Convention Annex 2 – Rules of the Air.</w:t>
      </w:r>
    </w:p>
    <w:p w:rsidR="00164B1B" w:rsidRPr="003307F9" w:rsidRDefault="00164B1B" w:rsidP="00164B1B">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164B1B" w:rsidRPr="003307F9" w:rsidRDefault="00164B1B" w:rsidP="00164B1B">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164B1B" w:rsidRPr="003307F9" w:rsidRDefault="00164B1B" w:rsidP="00164B1B">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2024. február 10.</w:t>
      </w:r>
    </w:p>
    <w:p w:rsidR="00164B1B" w:rsidRPr="003307F9" w:rsidRDefault="00164B1B" w:rsidP="00164B1B">
      <w:pPr>
        <w:spacing w:after="0" w:line="240" w:lineRule="auto"/>
        <w:ind w:left="850" w:hanging="357"/>
        <w:jc w:val="right"/>
        <w:rPr>
          <w:rFonts w:ascii="Verdana" w:eastAsia="Times New Roman" w:hAnsi="Verdana" w:cs="Times New Roman"/>
          <w:sz w:val="20"/>
          <w:szCs w:val="20"/>
          <w:lang w:eastAsia="hu-HU"/>
        </w:rPr>
      </w:pPr>
    </w:p>
    <w:p w:rsidR="00164B1B" w:rsidRPr="003307F9" w:rsidRDefault="00164B1B" w:rsidP="00164B1B">
      <w:pPr>
        <w:tabs>
          <w:tab w:val="center" w:pos="7088"/>
        </w:tabs>
        <w:spacing w:after="0" w:line="240" w:lineRule="auto"/>
        <w:ind w:left="5103"/>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Dr. Palik Mátyás, PhD</w:t>
      </w:r>
    </w:p>
    <w:p w:rsidR="00164B1B" w:rsidRPr="003307F9" w:rsidRDefault="00164B1B" w:rsidP="00164B1B">
      <w:pPr>
        <w:spacing w:after="0" w:line="240" w:lineRule="auto"/>
        <w:ind w:left="5103"/>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egyetemi docens sk.</w:t>
      </w:r>
    </w:p>
    <w:p w:rsidR="003307F9" w:rsidRPr="003307F9" w:rsidRDefault="00164B1B">
      <w:pPr>
        <w:spacing w:line="259"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br w:type="page"/>
      </w:r>
    </w:p>
    <w:tbl>
      <w:tblPr>
        <w:tblpPr w:leftFromText="141" w:rightFromText="141" w:horzAnchor="margin" w:tblpY="-551"/>
        <w:tblW w:w="4962" w:type="dxa"/>
        <w:tblLook w:val="01E0" w:firstRow="1" w:lastRow="1" w:firstColumn="1" w:lastColumn="1" w:noHBand="0" w:noVBand="0"/>
      </w:tblPr>
      <w:tblGrid>
        <w:gridCol w:w="4962"/>
      </w:tblGrid>
      <w:tr w:rsidR="003307F9" w:rsidRPr="003307F9" w:rsidTr="00AA6D0B">
        <w:tc>
          <w:tcPr>
            <w:tcW w:w="4962" w:type="dxa"/>
            <w:tcBorders>
              <w:top w:val="nil"/>
              <w:left w:val="nil"/>
              <w:bottom w:val="single" w:sz="4" w:space="0" w:color="auto"/>
              <w:right w:val="nil"/>
            </w:tcBorders>
            <w:hideMark/>
          </w:tcPr>
          <w:p w:rsidR="003307F9" w:rsidRPr="003307F9" w:rsidRDefault="003307F9" w:rsidP="00AA6D0B">
            <w:pPr>
              <w:pageBreakBefore/>
              <w:autoSpaceDE w:val="0"/>
              <w:autoSpaceDN w:val="0"/>
              <w:adjustRightInd w:val="0"/>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3307F9" w:rsidRPr="003307F9" w:rsidTr="00AA6D0B">
        <w:tc>
          <w:tcPr>
            <w:tcW w:w="4962" w:type="dxa"/>
            <w:tcBorders>
              <w:top w:val="single" w:sz="4" w:space="0" w:color="auto"/>
              <w:left w:val="nil"/>
              <w:bottom w:val="nil"/>
              <w:right w:val="nil"/>
            </w:tcBorders>
            <w:hideMark/>
          </w:tcPr>
          <w:p w:rsidR="003307F9" w:rsidRPr="003307F9" w:rsidRDefault="003307F9" w:rsidP="00AA6D0B">
            <w:pPr>
              <w:autoSpaceDE w:val="0"/>
              <w:autoSpaceDN w:val="0"/>
              <w:adjustRightInd w:val="0"/>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3307F9" w:rsidRPr="003307F9" w:rsidRDefault="003307F9" w:rsidP="003307F9">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3307F9" w:rsidRPr="003307F9" w:rsidRDefault="003307F9" w:rsidP="003307F9">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3307F9" w:rsidRPr="003307F9" w:rsidRDefault="003307F9" w:rsidP="003A5B4A">
      <w:pPr>
        <w:numPr>
          <w:ilvl w:val="0"/>
          <w:numId w:val="672"/>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kódja:</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bCs/>
          <w:sz w:val="20"/>
          <w:szCs w:val="20"/>
          <w:lang w:eastAsia="hu-HU"/>
        </w:rPr>
        <w:t>HK916A050</w:t>
      </w:r>
    </w:p>
    <w:p w:rsidR="003307F9" w:rsidRPr="003307F9" w:rsidRDefault="003307F9" w:rsidP="003A5B4A">
      <w:pPr>
        <w:numPr>
          <w:ilvl w:val="0"/>
          <w:numId w:val="67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sz w:val="20"/>
          <w:szCs w:val="20"/>
          <w:lang w:eastAsia="hu-HU"/>
        </w:rPr>
        <w:t>Légvédelmi irányítás gyakorlata I.</w:t>
      </w:r>
    </w:p>
    <w:p w:rsidR="003307F9" w:rsidRPr="003307F9" w:rsidRDefault="003307F9" w:rsidP="003A5B4A">
      <w:pPr>
        <w:numPr>
          <w:ilvl w:val="0"/>
          <w:numId w:val="67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sz w:val="20"/>
          <w:szCs w:val="20"/>
          <w:lang w:val="en-GB" w:eastAsia="hu-HU"/>
        </w:rPr>
        <w:t>Practical Air Defence Control I.</w:t>
      </w:r>
    </w:p>
    <w:p w:rsidR="003307F9" w:rsidRPr="003307F9" w:rsidRDefault="003307F9" w:rsidP="003A5B4A">
      <w:pPr>
        <w:numPr>
          <w:ilvl w:val="0"/>
          <w:numId w:val="67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3307F9" w:rsidRPr="003307F9" w:rsidRDefault="003307F9" w:rsidP="003A5B4A">
      <w:pPr>
        <w:widowControl w:val="0"/>
        <w:numPr>
          <w:ilvl w:val="1"/>
          <w:numId w:val="675"/>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8 </w:t>
      </w:r>
      <w:r w:rsidRPr="003307F9">
        <w:rPr>
          <w:rFonts w:ascii="Verdana" w:eastAsia="Times New Roman" w:hAnsi="Verdana" w:cs="Times New Roman"/>
          <w:bCs/>
          <w:sz w:val="20"/>
          <w:szCs w:val="20"/>
        </w:rPr>
        <w:t>kredit</w:t>
      </w:r>
    </w:p>
    <w:p w:rsidR="003307F9" w:rsidRPr="003307F9" w:rsidRDefault="003307F9" w:rsidP="003A5B4A">
      <w:pPr>
        <w:widowControl w:val="0"/>
        <w:numPr>
          <w:ilvl w:val="1"/>
          <w:numId w:val="675"/>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100% gyakorlat, 0% elmélet</w:t>
      </w:r>
    </w:p>
    <w:p w:rsidR="003307F9" w:rsidRPr="003307F9" w:rsidRDefault="003307F9" w:rsidP="003A5B4A">
      <w:pPr>
        <w:numPr>
          <w:ilvl w:val="0"/>
          <w:numId w:val="67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szakirányok/specializációk megnevezése (ahol oktatják):</w:t>
      </w:r>
      <w:r w:rsidRPr="003307F9">
        <w:rPr>
          <w:rFonts w:ascii="Verdana" w:eastAsia="Times New Roman" w:hAnsi="Verdana" w:cs="Times New Roman"/>
          <w:bCs/>
          <w:sz w:val="20"/>
          <w:szCs w:val="20"/>
          <w:lang w:eastAsia="hu-HU"/>
        </w:rPr>
        <w:t xml:space="preserve"> Állami légiközlekedési alapképzési szak, Katonai repülésirányító szakirány</w:t>
      </w:r>
    </w:p>
    <w:p w:rsidR="003307F9" w:rsidRPr="003307F9" w:rsidRDefault="003307F9" w:rsidP="003A5B4A">
      <w:pPr>
        <w:numPr>
          <w:ilvl w:val="0"/>
          <w:numId w:val="67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3307F9" w:rsidRPr="003307F9" w:rsidRDefault="003307F9" w:rsidP="003A5B4A">
      <w:pPr>
        <w:numPr>
          <w:ilvl w:val="0"/>
          <w:numId w:val="672"/>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sz w:val="20"/>
          <w:szCs w:val="20"/>
          <w:lang w:eastAsia="hu-HU"/>
        </w:rPr>
        <w:t>Gajdos Máté, gyakorlati oktató</w:t>
      </w:r>
    </w:p>
    <w:p w:rsidR="003307F9" w:rsidRPr="003307F9" w:rsidRDefault="003307F9" w:rsidP="003A5B4A">
      <w:pPr>
        <w:numPr>
          <w:ilvl w:val="0"/>
          <w:numId w:val="67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w:t>
      </w:r>
    </w:p>
    <w:p w:rsidR="003307F9" w:rsidRPr="003307F9" w:rsidRDefault="003307F9" w:rsidP="003A5B4A">
      <w:pPr>
        <w:numPr>
          <w:ilvl w:val="1"/>
          <w:numId w:val="672"/>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 óraszám/félév: 112</w:t>
      </w:r>
    </w:p>
    <w:p w:rsidR="003307F9" w:rsidRPr="003307F9" w:rsidRDefault="003307F9" w:rsidP="003A5B4A">
      <w:pPr>
        <w:widowControl w:val="0"/>
        <w:numPr>
          <w:ilvl w:val="2"/>
          <w:numId w:val="672"/>
        </w:numPr>
        <w:tabs>
          <w:tab w:val="num" w:pos="709"/>
        </w:tabs>
        <w:spacing w:after="0" w:line="240" w:lineRule="auto"/>
        <w:ind w:left="850" w:hanging="425"/>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nappali </w:t>
      </w:r>
      <w:r w:rsidRPr="003307F9">
        <w:rPr>
          <w:rFonts w:ascii="Verdana" w:eastAsia="Times New Roman" w:hAnsi="Verdana" w:cs="Times New Roman"/>
          <w:bCs/>
          <w:kern w:val="2"/>
          <w:sz w:val="20"/>
          <w:szCs w:val="20"/>
        </w:rPr>
        <w:t>munkarend</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sz w:val="20"/>
          <w:szCs w:val="20"/>
        </w:rPr>
        <w:t>112 óra/félév (0 EA + 0 SZ + 112 GY)</w:t>
      </w:r>
    </w:p>
    <w:p w:rsidR="003307F9" w:rsidRPr="003307F9" w:rsidRDefault="003307F9" w:rsidP="003A5B4A">
      <w:pPr>
        <w:widowControl w:val="0"/>
        <w:numPr>
          <w:ilvl w:val="2"/>
          <w:numId w:val="672"/>
        </w:numPr>
        <w:tabs>
          <w:tab w:val="num" w:pos="709"/>
        </w:tabs>
        <w:spacing w:after="0" w:line="240" w:lineRule="auto"/>
        <w:ind w:left="850" w:hanging="425"/>
        <w:jc w:val="both"/>
        <w:rPr>
          <w:rFonts w:ascii="Verdana" w:eastAsia="Times New Roman" w:hAnsi="Verdana" w:cs="Times New Roman"/>
          <w:bCs/>
          <w:sz w:val="20"/>
          <w:szCs w:val="20"/>
          <w:lang w:eastAsia="hu-HU"/>
        </w:rPr>
      </w:pPr>
      <w:r w:rsidRPr="003307F9">
        <w:rPr>
          <w:rFonts w:ascii="Verdana" w:eastAsia="Times New Roman" w:hAnsi="Verdana" w:cs="Times New Roman"/>
          <w:bCs/>
          <w:kern w:val="2"/>
          <w:sz w:val="20"/>
          <w:szCs w:val="20"/>
        </w:rPr>
        <w:t>levelező</w:t>
      </w:r>
      <w:r w:rsidRPr="003307F9">
        <w:rPr>
          <w:rFonts w:ascii="Verdana" w:eastAsia="Times New Roman" w:hAnsi="Verdana" w:cs="Times New Roman"/>
          <w:bCs/>
          <w:sz w:val="20"/>
          <w:szCs w:val="20"/>
          <w:lang w:eastAsia="hu-HU"/>
        </w:rPr>
        <w:t xml:space="preserve"> munkarend: -</w:t>
      </w:r>
    </w:p>
    <w:p w:rsidR="003307F9" w:rsidRPr="003307F9" w:rsidRDefault="003307F9" w:rsidP="003A5B4A">
      <w:pPr>
        <w:numPr>
          <w:ilvl w:val="1"/>
          <w:numId w:val="672"/>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heti óraszám nappali munkarend: 8 </w:t>
      </w:r>
      <w:r w:rsidRPr="003307F9">
        <w:rPr>
          <w:rFonts w:ascii="Verdana" w:eastAsia="Times New Roman" w:hAnsi="Verdana" w:cs="Times New Roman"/>
          <w:bCs/>
          <w:sz w:val="20"/>
          <w:szCs w:val="20"/>
        </w:rPr>
        <w:t>óra/hét (0+8)</w:t>
      </w:r>
    </w:p>
    <w:p w:rsidR="003307F9" w:rsidRPr="003307F9" w:rsidRDefault="003307F9" w:rsidP="003A5B4A">
      <w:pPr>
        <w:numPr>
          <w:ilvl w:val="1"/>
          <w:numId w:val="672"/>
        </w:numPr>
        <w:tabs>
          <w:tab w:val="num" w:pos="1000"/>
          <w:tab w:val="right" w:pos="1134"/>
        </w:tabs>
        <w:spacing w:before="6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Az ismeret átadásában alkalmazandó további sajátos módok, jellemzők: </w:t>
      </w:r>
      <w:bookmarkStart w:id="57" w:name="_Hlk167831135"/>
      <w:r w:rsidRPr="003307F9">
        <w:rPr>
          <w:rFonts w:ascii="Verdana" w:eastAsia="Times New Roman" w:hAnsi="Verdana" w:cs="Times New Roman"/>
          <w:bCs/>
          <w:sz w:val="20"/>
          <w:szCs w:val="20"/>
          <w:lang w:eastAsia="hu-HU"/>
        </w:rPr>
        <w:t>a légvédelmi irányító eljárások begyakorlására a LETVIS TRE radarirányító szimulátor komplexumot kell alkalmazni.</w:t>
      </w:r>
      <w:bookmarkEnd w:id="57"/>
    </w:p>
    <w:p w:rsidR="003307F9" w:rsidRPr="003307F9" w:rsidRDefault="003307F9" w:rsidP="003A5B4A">
      <w:pPr>
        <w:numPr>
          <w:ilvl w:val="0"/>
          <w:numId w:val="672"/>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Times New Roman"/>
          <w:sz w:val="20"/>
          <w:szCs w:val="20"/>
          <w:lang w:eastAsia="hu-HU"/>
        </w:rPr>
        <w:t>Egyszerű, különböző repülésirányítási képességek elkülönített begyakorlása, rész-légvédelmi irányítói feladatok megvalósítása szimulációs környezetben, a NATO alkalmazott kifejezések (Brevity) használatával. Gyakorló elfogási feladatok elvégzésére felkészülés, szimuláció során. Légvédelmi irányítói elfogási feladatok matematikai összefüggései, geometriai elfogási gyakorlatok lebonyolítása. Együttműködési gyakorlatok polgári és katonai légiforgalmi egységekkel. Egyedi kényszerhelyzet esettanulmányok kidolgozása.</w:t>
      </w:r>
    </w:p>
    <w:p w:rsidR="003307F9" w:rsidRPr="003307F9" w:rsidRDefault="003307F9" w:rsidP="003307F9">
      <w:pPr>
        <w:spacing w:before="120" w:after="0" w:line="240" w:lineRule="auto"/>
        <w:ind w:left="426" w:hanging="357"/>
        <w:jc w:val="both"/>
        <w:rPr>
          <w:rFonts w:ascii="Verdana" w:eastAsia="Times New Roman" w:hAnsi="Verdana" w:cs="Times New Roman"/>
          <w:b/>
          <w:bCs/>
          <w:sz w:val="20"/>
          <w:szCs w:val="20"/>
          <w:lang w:val="en-GB" w:eastAsia="hu-HU"/>
        </w:rPr>
      </w:pPr>
      <w:r w:rsidRPr="003307F9">
        <w:rPr>
          <w:rFonts w:ascii="Verdana" w:eastAsia="Times New Roman" w:hAnsi="Verdana" w:cs="Times New Roman"/>
          <w:b/>
          <w:bCs/>
          <w:sz w:val="20"/>
          <w:szCs w:val="20"/>
          <w:lang w:eastAsia="hu-HU"/>
        </w:rPr>
        <w:tab/>
        <w:t>A tantárgy szakmai tartalma (angolul) (Course description):</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sz w:val="20"/>
          <w:szCs w:val="20"/>
          <w:lang w:val="en-GB" w:eastAsia="hu-HU"/>
        </w:rPr>
        <w:t>Practice of different simple training to improve air traffic control skills, implementation of air defense controller tasks partly in a simulation environment with the use of NATO terms (Brevity). Practice the preparation for interception tasks in simulation. Mathematical Contexts of Air Defense Control Interceptions, conducting Geometric Absorption Practices. Coordination practices with civilian and military air traffic controller agencies. Developing case-specific emergency studies.</w:t>
      </w:r>
    </w:p>
    <w:p w:rsidR="003307F9" w:rsidRPr="003307F9" w:rsidRDefault="003307F9" w:rsidP="003A5B4A">
      <w:pPr>
        <w:numPr>
          <w:ilvl w:val="0"/>
          <w:numId w:val="672"/>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(magyarul): </w:t>
      </w:r>
    </w:p>
    <w:p w:rsidR="003307F9" w:rsidRPr="003307F9" w:rsidRDefault="003307F9" w:rsidP="003307F9">
      <w:pPr>
        <w:spacing w:before="120" w:after="0" w:line="240" w:lineRule="auto"/>
        <w:ind w:left="426"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b/>
        <w:t xml:space="preserve">Tudása: </w:t>
      </w:r>
    </w:p>
    <w:p w:rsidR="003307F9" w:rsidRPr="003307F9" w:rsidRDefault="003307F9" w:rsidP="003A5B4A">
      <w:pPr>
        <w:widowControl w:val="0"/>
        <w:numPr>
          <w:ilvl w:val="0"/>
          <w:numId w:val="488"/>
        </w:numPr>
        <w:spacing w:before="120" w:after="120" w:line="240" w:lineRule="auto"/>
        <w:ind w:left="851"/>
        <w:jc w:val="both"/>
        <w:rPr>
          <w:rFonts w:ascii="Verdana" w:hAnsi="Verdana" w:cs="Times New Roman"/>
          <w:sz w:val="20"/>
          <w:szCs w:val="20"/>
          <w:lang w:eastAsia="hu-HU"/>
        </w:rPr>
      </w:pPr>
      <w:r w:rsidRPr="003307F9">
        <w:rPr>
          <w:rFonts w:ascii="Verdana" w:eastAsia="Times New Roman" w:hAnsi="Verdana" w:cs="Times New Roman"/>
          <w:bCs/>
          <w:sz w:val="20"/>
          <w:szCs w:val="20"/>
          <w:lang w:eastAsia="hu-HU"/>
        </w:rPr>
        <w:t xml:space="preserve">Ismeri a </w:t>
      </w:r>
      <w:r w:rsidRPr="003307F9">
        <w:rPr>
          <w:rFonts w:ascii="Verdana" w:hAnsi="Verdana" w:cs="Times New Roman"/>
          <w:sz w:val="20"/>
          <w:szCs w:val="20"/>
          <w:lang w:eastAsia="hu-HU"/>
        </w:rPr>
        <w:t xml:space="preserve">légvédelmi irányító szolgálatok működési gyakorlatát, ellátásának, felelősségük megoszlásának szabályait fő feladatait. Ismeri az alapvető légiforgalmi- és légvédelmi irányítás során alkalmazott eljárásokat. </w:t>
      </w:r>
    </w:p>
    <w:p w:rsidR="003307F9" w:rsidRPr="003307F9" w:rsidRDefault="003307F9"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hAnsi="Verdana" w:cs="Times New Roman"/>
          <w:sz w:val="20"/>
          <w:szCs w:val="20"/>
          <w:lang w:eastAsia="hu-HU"/>
        </w:rPr>
        <w:t>Ismeri a vadászirányítás során alkalmazott biztonsági rendszabályokat. Ismeri a NATO-ban alkalmazott rávezetési</w:t>
      </w:r>
      <w:r w:rsidRPr="003307F9">
        <w:rPr>
          <w:rFonts w:ascii="Verdana" w:eastAsia="Times New Roman" w:hAnsi="Verdana" w:cs="Times New Roman"/>
          <w:bCs/>
          <w:sz w:val="20"/>
          <w:szCs w:val="20"/>
          <w:lang w:eastAsia="hu-HU"/>
        </w:rPr>
        <w:t xml:space="preserve"> módszereket, irányítási típusokat, a rávezetések végrehajtásához szükséges szakterminológiát. </w:t>
      </w:r>
    </w:p>
    <w:p w:rsidR="003307F9" w:rsidRPr="003307F9" w:rsidRDefault="003307F9" w:rsidP="003307F9">
      <w:pPr>
        <w:spacing w:before="120" w:after="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3307F9" w:rsidRPr="003307F9" w:rsidRDefault="003307F9" w:rsidP="003A5B4A">
      <w:pPr>
        <w:widowControl w:val="0"/>
        <w:numPr>
          <w:ilvl w:val="0"/>
          <w:numId w:val="488"/>
        </w:numPr>
        <w:spacing w:before="120" w:after="120" w:line="240" w:lineRule="auto"/>
        <w:ind w:left="851"/>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lastRenderedPageBreak/>
        <w:t xml:space="preserve">Képes magas szinten alkalmazni a szakterminológiát magyarul és angolul is, valamint képes a repülésbiztonsági </w:t>
      </w:r>
      <w:r w:rsidRPr="003307F9">
        <w:rPr>
          <w:rFonts w:ascii="Verdana" w:hAnsi="Verdana" w:cs="Times New Roman"/>
          <w:sz w:val="20"/>
          <w:szCs w:val="20"/>
          <w:lang w:eastAsia="hu-HU"/>
        </w:rPr>
        <w:t>szabályok</w:t>
      </w:r>
      <w:r w:rsidRPr="003307F9">
        <w:rPr>
          <w:rFonts w:ascii="Verdana" w:eastAsia="Times New Roman" w:hAnsi="Verdana" w:cs="Times New Roman"/>
          <w:bCs/>
          <w:sz w:val="20"/>
          <w:szCs w:val="20"/>
          <w:lang w:eastAsia="hu-HU"/>
        </w:rPr>
        <w:t xml:space="preserve"> betartására. </w:t>
      </w:r>
    </w:p>
    <w:p w:rsidR="003307F9" w:rsidRPr="003307F9" w:rsidRDefault="003307F9" w:rsidP="003A5B4A">
      <w:pPr>
        <w:widowControl w:val="0"/>
        <w:numPr>
          <w:ilvl w:val="0"/>
          <w:numId w:val="488"/>
        </w:numPr>
        <w:spacing w:before="120" w:after="120" w:line="240" w:lineRule="auto"/>
        <w:ind w:left="851"/>
        <w:jc w:val="both"/>
        <w:rPr>
          <w:rFonts w:ascii="Verdana" w:hAnsi="Verdana" w:cs="Times New Roman"/>
          <w:sz w:val="20"/>
          <w:szCs w:val="20"/>
          <w:lang w:eastAsia="hu-HU"/>
        </w:rPr>
      </w:pPr>
      <w:r w:rsidRPr="003307F9">
        <w:rPr>
          <w:rFonts w:ascii="Verdana" w:eastAsia="Times New Roman" w:hAnsi="Verdana" w:cs="Times New Roman"/>
          <w:bCs/>
          <w:sz w:val="20"/>
          <w:szCs w:val="20"/>
          <w:lang w:eastAsia="hu-HU"/>
        </w:rPr>
        <w:t xml:space="preserve">Képes a </w:t>
      </w:r>
      <w:r w:rsidRPr="003307F9">
        <w:rPr>
          <w:rFonts w:ascii="Verdana" w:hAnsi="Verdana" w:cs="Times New Roman"/>
          <w:sz w:val="20"/>
          <w:szCs w:val="20"/>
          <w:lang w:eastAsia="hu-HU"/>
        </w:rPr>
        <w:t xml:space="preserve">légvédelmi irányítás során megismert eljárások hatékony alkalmazására. </w:t>
      </w:r>
    </w:p>
    <w:p w:rsidR="003307F9" w:rsidRPr="003307F9" w:rsidRDefault="003307F9" w:rsidP="003A5B4A">
      <w:pPr>
        <w:widowControl w:val="0"/>
        <w:numPr>
          <w:ilvl w:val="0"/>
          <w:numId w:val="488"/>
        </w:numPr>
        <w:spacing w:before="120" w:after="120" w:line="240" w:lineRule="auto"/>
        <w:ind w:left="851"/>
        <w:jc w:val="both"/>
        <w:rPr>
          <w:rFonts w:ascii="Verdana" w:hAnsi="Verdana" w:cs="Times New Roman"/>
          <w:sz w:val="20"/>
          <w:szCs w:val="20"/>
          <w:lang w:eastAsia="hu-HU"/>
        </w:rPr>
      </w:pPr>
      <w:r w:rsidRPr="003307F9">
        <w:rPr>
          <w:rFonts w:ascii="Verdana" w:hAnsi="Verdana" w:cs="Times New Roman"/>
          <w:sz w:val="20"/>
          <w:szCs w:val="20"/>
          <w:lang w:eastAsia="hu-HU"/>
        </w:rPr>
        <w:t xml:space="preserve">Képes az irányítás során alkalmazott biztonsági rendszabályok figyelembevételével történő elkülönítési eljárások kiválasztására és alkalmazására. </w:t>
      </w:r>
    </w:p>
    <w:p w:rsidR="003307F9" w:rsidRPr="003307F9" w:rsidRDefault="003307F9" w:rsidP="003A5B4A">
      <w:pPr>
        <w:widowControl w:val="0"/>
        <w:numPr>
          <w:ilvl w:val="0"/>
          <w:numId w:val="488"/>
        </w:numPr>
        <w:spacing w:before="120" w:after="120" w:line="240" w:lineRule="auto"/>
        <w:ind w:left="851"/>
        <w:jc w:val="both"/>
        <w:rPr>
          <w:rFonts w:ascii="Verdana" w:hAnsi="Verdana" w:cs="Times New Roman"/>
          <w:sz w:val="20"/>
          <w:szCs w:val="20"/>
          <w:lang w:eastAsia="hu-HU"/>
        </w:rPr>
      </w:pPr>
      <w:r w:rsidRPr="003307F9">
        <w:rPr>
          <w:rFonts w:ascii="Verdana" w:hAnsi="Verdana" w:cs="Times New Roman"/>
          <w:sz w:val="20"/>
          <w:szCs w:val="20"/>
          <w:lang w:eastAsia="hu-HU"/>
        </w:rPr>
        <w:t xml:space="preserve">Képes az alkalmazott radarberendezések által előállított légi helyzetképek alapján történő döntések meghozatalára és ezek végrehajtására. </w:t>
      </w:r>
    </w:p>
    <w:p w:rsidR="003307F9" w:rsidRPr="003307F9" w:rsidRDefault="003307F9" w:rsidP="003A5B4A">
      <w:pPr>
        <w:widowControl w:val="0"/>
        <w:numPr>
          <w:ilvl w:val="0"/>
          <w:numId w:val="488"/>
        </w:numPr>
        <w:spacing w:before="120" w:after="120" w:line="240" w:lineRule="auto"/>
        <w:ind w:left="851"/>
        <w:jc w:val="both"/>
        <w:rPr>
          <w:rFonts w:ascii="Verdana" w:hAnsi="Verdana" w:cs="Times New Roman"/>
          <w:sz w:val="20"/>
          <w:szCs w:val="20"/>
          <w:lang w:eastAsia="hu-HU"/>
        </w:rPr>
      </w:pPr>
      <w:r w:rsidRPr="003307F9">
        <w:rPr>
          <w:rFonts w:ascii="Verdana" w:hAnsi="Verdana" w:cs="Times New Roman"/>
          <w:sz w:val="20"/>
          <w:szCs w:val="20"/>
          <w:lang w:eastAsia="hu-HU"/>
        </w:rPr>
        <w:t xml:space="preserve">Képes a NATO standard eljárásrend alkalmazására a légiforgalmi és légvédelmi irányítási folyamatban. </w:t>
      </w:r>
    </w:p>
    <w:p w:rsidR="003307F9" w:rsidRPr="003307F9" w:rsidRDefault="003307F9" w:rsidP="003307F9">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3307F9" w:rsidRPr="003307F9" w:rsidRDefault="003307F9" w:rsidP="003A5B4A">
      <w:pPr>
        <w:widowControl w:val="0"/>
        <w:numPr>
          <w:ilvl w:val="0"/>
          <w:numId w:val="488"/>
        </w:numPr>
        <w:spacing w:before="120" w:after="120" w:line="240" w:lineRule="auto"/>
        <w:ind w:left="851"/>
        <w:jc w:val="both"/>
        <w:rPr>
          <w:rFonts w:ascii="Verdana" w:hAnsi="Verdana" w:cs="Times New Roman"/>
          <w:sz w:val="20"/>
          <w:szCs w:val="20"/>
          <w:lang w:eastAsia="hu-HU"/>
        </w:rPr>
      </w:pPr>
      <w:r w:rsidRPr="003307F9">
        <w:rPr>
          <w:rFonts w:ascii="Verdana" w:eastAsia="Times New Roman" w:hAnsi="Verdana" w:cs="Times New Roman"/>
          <w:bCs/>
          <w:sz w:val="20"/>
          <w:szCs w:val="20"/>
          <w:lang w:eastAsia="hu-HU"/>
        </w:rPr>
        <w:t xml:space="preserve">Nyitott a </w:t>
      </w:r>
      <w:r w:rsidRPr="003307F9">
        <w:rPr>
          <w:rFonts w:ascii="Verdana" w:hAnsi="Verdana" w:cs="Times New Roman"/>
          <w:sz w:val="20"/>
          <w:szCs w:val="20"/>
          <w:lang w:eastAsia="hu-HU"/>
        </w:rPr>
        <w:t xml:space="preserve">repülésirányítással kapcsolatos szakmai ismereteinek gyarapítása iránt. </w:t>
      </w:r>
    </w:p>
    <w:p w:rsidR="003307F9" w:rsidRPr="003307F9" w:rsidRDefault="003307F9" w:rsidP="003A5B4A">
      <w:pPr>
        <w:widowControl w:val="0"/>
        <w:numPr>
          <w:ilvl w:val="0"/>
          <w:numId w:val="488"/>
        </w:numPr>
        <w:spacing w:before="120" w:after="120" w:line="240" w:lineRule="auto"/>
        <w:ind w:left="851"/>
        <w:jc w:val="both"/>
        <w:rPr>
          <w:rFonts w:ascii="Verdana" w:hAnsi="Verdana" w:cs="Times New Roman"/>
          <w:sz w:val="20"/>
          <w:szCs w:val="20"/>
          <w:lang w:eastAsia="hu-HU"/>
        </w:rPr>
      </w:pPr>
      <w:r w:rsidRPr="003307F9">
        <w:rPr>
          <w:rFonts w:ascii="Verdana" w:hAnsi="Verdana" w:cs="Times New Roman"/>
          <w:sz w:val="20"/>
          <w:szCs w:val="20"/>
          <w:lang w:eastAsia="hu-HU"/>
        </w:rPr>
        <w:t xml:space="preserve">Elkötelezett a minőségi szakmai munkavégzés iránt, különös tekintettel a légiközlekedés-biztonság szempontjainak figyelembevételére. </w:t>
      </w:r>
    </w:p>
    <w:p w:rsidR="003307F9" w:rsidRPr="003307F9" w:rsidRDefault="003307F9" w:rsidP="003A5B4A">
      <w:pPr>
        <w:widowControl w:val="0"/>
        <w:numPr>
          <w:ilvl w:val="0"/>
          <w:numId w:val="488"/>
        </w:numPr>
        <w:spacing w:before="120" w:after="120" w:line="240" w:lineRule="auto"/>
        <w:ind w:left="851"/>
        <w:jc w:val="both"/>
        <w:rPr>
          <w:rFonts w:ascii="Verdana" w:hAnsi="Verdana" w:cs="Times New Roman"/>
          <w:sz w:val="20"/>
          <w:szCs w:val="20"/>
          <w:lang w:eastAsia="hu-HU"/>
        </w:rPr>
      </w:pPr>
      <w:r w:rsidRPr="003307F9">
        <w:rPr>
          <w:rFonts w:ascii="Verdana" w:hAnsi="Verdana" w:cs="Times New Roman"/>
          <w:sz w:val="20"/>
          <w:szCs w:val="20"/>
          <w:lang w:eastAsia="hu-HU"/>
        </w:rPr>
        <w:t xml:space="preserve">Munkájában és emberi kapcsolataiban megbízhatóság jellemzi. </w:t>
      </w:r>
    </w:p>
    <w:p w:rsidR="003307F9" w:rsidRPr="003307F9" w:rsidRDefault="003307F9" w:rsidP="003A5B4A">
      <w:pPr>
        <w:widowControl w:val="0"/>
        <w:numPr>
          <w:ilvl w:val="0"/>
          <w:numId w:val="488"/>
        </w:numPr>
        <w:spacing w:before="120" w:after="120" w:line="240" w:lineRule="auto"/>
        <w:ind w:left="851"/>
        <w:jc w:val="both"/>
        <w:rPr>
          <w:rFonts w:ascii="Verdana" w:hAnsi="Verdana" w:cs="Times New Roman"/>
          <w:sz w:val="20"/>
          <w:szCs w:val="20"/>
          <w:lang w:eastAsia="hu-HU"/>
        </w:rPr>
      </w:pPr>
      <w:r w:rsidRPr="003307F9">
        <w:rPr>
          <w:rFonts w:ascii="Verdana" w:hAnsi="Verdana" w:cs="Times New Roman"/>
          <w:sz w:val="20"/>
          <w:szCs w:val="20"/>
          <w:lang w:eastAsia="hu-HU"/>
        </w:rPr>
        <w:t xml:space="preserve">A légvédelmi irányítás szakterületén megjelenő folyamatokban képes önállóan döntéseket hozni, azokat felelősséggel, a jogszabályi keretek figyelembevételével végrehajtani. </w:t>
      </w:r>
    </w:p>
    <w:p w:rsidR="003307F9" w:rsidRPr="003307F9" w:rsidRDefault="003307F9"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hAnsi="Verdana" w:cs="Times New Roman"/>
          <w:sz w:val="20"/>
          <w:szCs w:val="20"/>
          <w:lang w:eastAsia="hu-HU"/>
        </w:rPr>
        <w:t>Tisztában van döntéseinek, tevékenységének a légiközlekedés-biztonságra gyakorolt hatásaival, következményeivel</w:t>
      </w:r>
      <w:r w:rsidRPr="003307F9">
        <w:rPr>
          <w:rFonts w:ascii="Verdana" w:eastAsia="Times New Roman" w:hAnsi="Verdana" w:cs="Times New Roman"/>
          <w:bCs/>
          <w:sz w:val="20"/>
          <w:szCs w:val="20"/>
          <w:lang w:eastAsia="hu-HU"/>
        </w:rPr>
        <w:t>.</w:t>
      </w:r>
    </w:p>
    <w:p w:rsidR="003307F9" w:rsidRPr="003307F9" w:rsidRDefault="003307F9" w:rsidP="003307F9">
      <w:pPr>
        <w:spacing w:before="120" w:after="120" w:line="240" w:lineRule="auto"/>
        <w:ind w:left="782" w:hanging="357"/>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Autonómiája és felelőssége:</w:t>
      </w:r>
      <w:r w:rsidRPr="003307F9">
        <w:rPr>
          <w:rFonts w:ascii="Verdana" w:eastAsia="Times New Roman" w:hAnsi="Verdana" w:cs="Times New Roman"/>
          <w:sz w:val="20"/>
          <w:szCs w:val="20"/>
          <w:lang w:eastAsia="hu-HU"/>
        </w:rPr>
        <w:t xml:space="preserve"> </w:t>
      </w:r>
    </w:p>
    <w:p w:rsidR="003307F9" w:rsidRPr="003307F9" w:rsidRDefault="003307F9" w:rsidP="003A5B4A">
      <w:pPr>
        <w:widowControl w:val="0"/>
        <w:numPr>
          <w:ilvl w:val="0"/>
          <w:numId w:val="488"/>
        </w:numPr>
        <w:spacing w:before="120" w:after="12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Tisztában van </w:t>
      </w:r>
      <w:r w:rsidRPr="003307F9">
        <w:rPr>
          <w:rFonts w:ascii="Verdana" w:eastAsia="Times New Roman" w:hAnsi="Verdana" w:cs="Times New Roman"/>
          <w:bCs/>
          <w:sz w:val="20"/>
          <w:szCs w:val="20"/>
          <w:lang w:eastAsia="hu-HU"/>
        </w:rPr>
        <w:t>döntéseinek</w:t>
      </w:r>
      <w:r w:rsidRPr="003307F9">
        <w:rPr>
          <w:rFonts w:ascii="Verdana" w:eastAsia="Times New Roman" w:hAnsi="Verdana" w:cs="Times New Roman"/>
          <w:sz w:val="20"/>
          <w:szCs w:val="20"/>
          <w:lang w:eastAsia="hu-HU"/>
        </w:rPr>
        <w:t xml:space="preserve">, tevékenységének a légiközlekedés-biztonságra gyakorolt hatásaival, </w:t>
      </w:r>
      <w:r w:rsidRPr="003307F9">
        <w:rPr>
          <w:rFonts w:ascii="Verdana" w:hAnsi="Verdana" w:cs="Times New Roman"/>
          <w:sz w:val="20"/>
          <w:szCs w:val="20"/>
          <w:lang w:eastAsia="hu-HU"/>
        </w:rPr>
        <w:t>következményeivel</w:t>
      </w:r>
      <w:r w:rsidRPr="003307F9">
        <w:rPr>
          <w:rFonts w:ascii="Verdana" w:eastAsia="Times New Roman" w:hAnsi="Verdana" w:cs="Times New Roman"/>
          <w:sz w:val="20"/>
          <w:szCs w:val="20"/>
          <w:lang w:eastAsia="hu-HU"/>
        </w:rPr>
        <w:t>.</w:t>
      </w:r>
    </w:p>
    <w:p w:rsidR="003307F9" w:rsidRPr="003307F9" w:rsidRDefault="003307F9" w:rsidP="003307F9">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3307F9" w:rsidRPr="003307F9" w:rsidRDefault="003307F9" w:rsidP="003307F9">
      <w:pPr>
        <w:spacing w:before="120" w:after="120" w:line="240" w:lineRule="auto"/>
        <w:ind w:left="426" w:hanging="1"/>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3307F9" w:rsidRPr="003307F9" w:rsidRDefault="003307F9" w:rsidP="003307F9">
      <w:pPr>
        <w:numPr>
          <w:ilvl w:val="0"/>
          <w:numId w:val="31"/>
        </w:numPr>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Familiar with the operational Practices of the air defense control services, their provision and the </w:t>
      </w:r>
      <w:r w:rsidRPr="003307F9">
        <w:rPr>
          <w:rFonts w:ascii="Verdana" w:eastAsia="Times New Roman" w:hAnsi="Verdana" w:cs="Times New Roman"/>
          <w:bCs/>
          <w:sz w:val="20"/>
          <w:szCs w:val="20"/>
          <w:lang w:eastAsia="hu-HU"/>
        </w:rPr>
        <w:t>distribution</w:t>
      </w:r>
      <w:r w:rsidRPr="003307F9">
        <w:rPr>
          <w:rFonts w:ascii="Verdana" w:eastAsia="Times New Roman" w:hAnsi="Verdana" w:cs="Times New Roman"/>
          <w:sz w:val="20"/>
          <w:szCs w:val="20"/>
          <w:lang w:val="en-GB" w:eastAsia="hu-HU"/>
        </w:rPr>
        <w:t xml:space="preserve"> of responsibilities. </w:t>
      </w:r>
    </w:p>
    <w:p w:rsidR="003307F9" w:rsidRPr="003307F9" w:rsidRDefault="003307F9" w:rsidP="003307F9">
      <w:pPr>
        <w:numPr>
          <w:ilvl w:val="0"/>
          <w:numId w:val="31"/>
        </w:numPr>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Familiar with the </w:t>
      </w:r>
      <w:r w:rsidRPr="003307F9">
        <w:rPr>
          <w:rFonts w:ascii="Verdana" w:eastAsia="Times New Roman" w:hAnsi="Verdana" w:cs="Times New Roman"/>
          <w:bCs/>
          <w:sz w:val="20"/>
          <w:szCs w:val="20"/>
          <w:lang w:eastAsia="hu-HU"/>
        </w:rPr>
        <w:t>procedures</w:t>
      </w:r>
      <w:r w:rsidRPr="003307F9">
        <w:rPr>
          <w:rFonts w:ascii="Verdana" w:eastAsia="Times New Roman" w:hAnsi="Verdana" w:cs="Times New Roman"/>
          <w:sz w:val="20"/>
          <w:szCs w:val="20"/>
          <w:lang w:val="en-GB" w:eastAsia="hu-HU"/>
        </w:rPr>
        <w:t xml:space="preserve"> used in basic air traffic control and air defense management. </w:t>
      </w:r>
    </w:p>
    <w:p w:rsidR="003307F9" w:rsidRPr="003307F9" w:rsidRDefault="003307F9" w:rsidP="003307F9">
      <w:pPr>
        <w:numPr>
          <w:ilvl w:val="0"/>
          <w:numId w:val="31"/>
        </w:numPr>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Familiar with the </w:t>
      </w:r>
      <w:r w:rsidRPr="003307F9">
        <w:rPr>
          <w:rFonts w:ascii="Verdana" w:eastAsia="Times New Roman" w:hAnsi="Verdana" w:cs="Times New Roman"/>
          <w:bCs/>
          <w:sz w:val="20"/>
          <w:szCs w:val="20"/>
          <w:lang w:eastAsia="hu-HU"/>
        </w:rPr>
        <w:t>safety</w:t>
      </w:r>
      <w:r w:rsidRPr="003307F9">
        <w:rPr>
          <w:rFonts w:ascii="Verdana" w:eastAsia="Times New Roman" w:hAnsi="Verdana" w:cs="Times New Roman"/>
          <w:sz w:val="20"/>
          <w:szCs w:val="20"/>
          <w:lang w:val="en-GB" w:eastAsia="hu-HU"/>
        </w:rPr>
        <w:t xml:space="preserve"> and security measures used during fighter control. </w:t>
      </w:r>
    </w:p>
    <w:p w:rsidR="003307F9" w:rsidRPr="003307F9" w:rsidRDefault="003307F9" w:rsidP="003307F9">
      <w:pPr>
        <w:numPr>
          <w:ilvl w:val="0"/>
          <w:numId w:val="31"/>
        </w:numPr>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Familiar with the </w:t>
      </w:r>
      <w:r w:rsidRPr="003307F9">
        <w:rPr>
          <w:rFonts w:ascii="Verdana" w:eastAsia="Times New Roman" w:hAnsi="Verdana" w:cs="Times New Roman"/>
          <w:bCs/>
          <w:sz w:val="20"/>
          <w:szCs w:val="20"/>
          <w:lang w:eastAsia="hu-HU"/>
        </w:rPr>
        <w:t>control</w:t>
      </w:r>
      <w:r w:rsidRPr="003307F9">
        <w:rPr>
          <w:rFonts w:ascii="Verdana" w:eastAsia="Times New Roman" w:hAnsi="Verdana" w:cs="Times New Roman"/>
          <w:sz w:val="20"/>
          <w:szCs w:val="20"/>
          <w:lang w:val="en-GB" w:eastAsia="hu-HU"/>
        </w:rPr>
        <w:t xml:space="preserve"> methods standardised in NATO, the types of control, the specialist </w:t>
      </w:r>
      <w:r w:rsidRPr="003307F9">
        <w:rPr>
          <w:rFonts w:ascii="Verdana" w:eastAsia="Times New Roman" w:hAnsi="Verdana" w:cs="Times New Roman"/>
          <w:bCs/>
          <w:sz w:val="20"/>
          <w:szCs w:val="20"/>
          <w:lang w:eastAsia="hu-HU"/>
        </w:rPr>
        <w:t>qualification</w:t>
      </w:r>
      <w:r w:rsidRPr="003307F9">
        <w:rPr>
          <w:rFonts w:ascii="Verdana" w:eastAsia="Times New Roman" w:hAnsi="Verdana" w:cs="Times New Roman"/>
          <w:sz w:val="20"/>
          <w:szCs w:val="20"/>
          <w:lang w:val="en-GB" w:eastAsia="hu-HU"/>
        </w:rPr>
        <w:t xml:space="preserve"> required to carry out operations. </w:t>
      </w:r>
    </w:p>
    <w:p w:rsidR="003307F9" w:rsidRPr="003307F9" w:rsidRDefault="003307F9" w:rsidP="003307F9">
      <w:pPr>
        <w:spacing w:before="120" w:after="120" w:line="240" w:lineRule="auto"/>
        <w:ind w:left="426" w:hanging="1"/>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3307F9" w:rsidRPr="003307F9" w:rsidRDefault="003307F9" w:rsidP="003307F9">
      <w:pPr>
        <w:numPr>
          <w:ilvl w:val="0"/>
          <w:numId w:val="31"/>
        </w:numPr>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Ability to </w:t>
      </w:r>
      <w:r w:rsidRPr="003307F9">
        <w:rPr>
          <w:rFonts w:ascii="Verdana" w:eastAsia="Times New Roman" w:hAnsi="Verdana" w:cs="Times New Roman"/>
          <w:bCs/>
          <w:sz w:val="20"/>
          <w:szCs w:val="20"/>
          <w:lang w:eastAsia="hu-HU"/>
        </w:rPr>
        <w:t>apply</w:t>
      </w:r>
      <w:r w:rsidRPr="003307F9">
        <w:rPr>
          <w:rFonts w:ascii="Verdana" w:eastAsia="Times New Roman" w:hAnsi="Verdana" w:cs="Times New Roman"/>
          <w:sz w:val="20"/>
          <w:szCs w:val="20"/>
          <w:lang w:val="en-GB" w:eastAsia="hu-HU"/>
        </w:rPr>
        <w:t xml:space="preserve"> </w:t>
      </w:r>
      <w:r w:rsidRPr="003307F9">
        <w:rPr>
          <w:rFonts w:ascii="Verdana" w:eastAsia="Times New Roman" w:hAnsi="Verdana" w:cs="Times New Roman"/>
          <w:bCs/>
          <w:sz w:val="20"/>
          <w:szCs w:val="20"/>
          <w:lang w:eastAsia="hu-HU"/>
        </w:rPr>
        <w:t>terminology</w:t>
      </w:r>
      <w:r w:rsidRPr="003307F9">
        <w:rPr>
          <w:rFonts w:ascii="Verdana" w:eastAsia="Times New Roman" w:hAnsi="Verdana" w:cs="Times New Roman"/>
          <w:sz w:val="20"/>
          <w:szCs w:val="20"/>
          <w:lang w:val="en-GB" w:eastAsia="hu-HU"/>
        </w:rPr>
        <w:t xml:space="preserve"> in Hungarian and English as well as ability to comply with aviation safety rules. </w:t>
      </w:r>
    </w:p>
    <w:p w:rsidR="003307F9" w:rsidRPr="003307F9" w:rsidRDefault="003307F9" w:rsidP="003307F9">
      <w:pPr>
        <w:numPr>
          <w:ilvl w:val="0"/>
          <w:numId w:val="31"/>
        </w:numPr>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Ability to </w:t>
      </w:r>
      <w:r w:rsidRPr="003307F9">
        <w:rPr>
          <w:rFonts w:ascii="Verdana" w:eastAsia="Times New Roman" w:hAnsi="Verdana" w:cs="Times New Roman"/>
          <w:bCs/>
          <w:sz w:val="20"/>
          <w:szCs w:val="20"/>
          <w:lang w:eastAsia="hu-HU"/>
        </w:rPr>
        <w:t>efficiently</w:t>
      </w:r>
      <w:r w:rsidRPr="003307F9">
        <w:rPr>
          <w:rFonts w:ascii="Verdana" w:eastAsia="Times New Roman" w:hAnsi="Verdana" w:cs="Times New Roman"/>
          <w:sz w:val="20"/>
          <w:szCs w:val="20"/>
          <w:lang w:val="en-GB" w:eastAsia="hu-HU"/>
        </w:rPr>
        <w:t xml:space="preserve"> apply </w:t>
      </w:r>
      <w:r w:rsidRPr="003307F9">
        <w:rPr>
          <w:rFonts w:ascii="Verdana" w:eastAsia="Times New Roman" w:hAnsi="Verdana" w:cs="Times New Roman"/>
          <w:bCs/>
          <w:sz w:val="20"/>
          <w:szCs w:val="20"/>
          <w:lang w:eastAsia="hu-HU"/>
        </w:rPr>
        <w:t>procedures</w:t>
      </w:r>
      <w:r w:rsidRPr="003307F9">
        <w:rPr>
          <w:rFonts w:ascii="Verdana" w:eastAsia="Times New Roman" w:hAnsi="Verdana" w:cs="Times New Roman"/>
          <w:sz w:val="20"/>
          <w:szCs w:val="20"/>
          <w:lang w:val="en-GB" w:eastAsia="hu-HU"/>
        </w:rPr>
        <w:t xml:space="preserve"> in air defense control. </w:t>
      </w:r>
    </w:p>
    <w:p w:rsidR="003307F9" w:rsidRPr="003307F9" w:rsidRDefault="003307F9" w:rsidP="003307F9">
      <w:pPr>
        <w:numPr>
          <w:ilvl w:val="0"/>
          <w:numId w:val="31"/>
        </w:numPr>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Able to select and apply </w:t>
      </w:r>
      <w:r w:rsidRPr="003307F9">
        <w:rPr>
          <w:rFonts w:ascii="Verdana" w:eastAsia="Times New Roman" w:hAnsi="Verdana" w:cs="Times New Roman"/>
          <w:bCs/>
          <w:sz w:val="20"/>
          <w:szCs w:val="20"/>
          <w:lang w:eastAsia="hu-HU"/>
        </w:rPr>
        <w:t>separation</w:t>
      </w:r>
      <w:r w:rsidRPr="003307F9">
        <w:rPr>
          <w:rFonts w:ascii="Verdana" w:eastAsia="Times New Roman" w:hAnsi="Verdana" w:cs="Times New Roman"/>
          <w:sz w:val="20"/>
          <w:szCs w:val="20"/>
          <w:lang w:val="en-GB" w:eastAsia="hu-HU"/>
        </w:rPr>
        <w:t xml:space="preserve"> procedures taking into account the safety and security regulations </w:t>
      </w:r>
      <w:r w:rsidRPr="003307F9">
        <w:rPr>
          <w:rFonts w:ascii="Verdana" w:eastAsia="Times New Roman" w:hAnsi="Verdana" w:cs="Times New Roman"/>
          <w:bCs/>
          <w:sz w:val="20"/>
          <w:szCs w:val="20"/>
          <w:lang w:eastAsia="hu-HU"/>
        </w:rPr>
        <w:t>during</w:t>
      </w:r>
      <w:r w:rsidRPr="003307F9">
        <w:rPr>
          <w:rFonts w:ascii="Verdana" w:eastAsia="Times New Roman" w:hAnsi="Verdana" w:cs="Times New Roman"/>
          <w:sz w:val="20"/>
          <w:szCs w:val="20"/>
          <w:lang w:val="en-GB" w:eastAsia="hu-HU"/>
        </w:rPr>
        <w:t xml:space="preserve"> the control. </w:t>
      </w:r>
    </w:p>
    <w:p w:rsidR="003307F9" w:rsidRPr="003307F9" w:rsidRDefault="003307F9" w:rsidP="003307F9">
      <w:pPr>
        <w:numPr>
          <w:ilvl w:val="0"/>
          <w:numId w:val="31"/>
        </w:numPr>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Capable of making and </w:t>
      </w:r>
      <w:r w:rsidRPr="003307F9">
        <w:rPr>
          <w:rFonts w:ascii="Verdana" w:eastAsia="Times New Roman" w:hAnsi="Verdana" w:cs="Times New Roman"/>
          <w:bCs/>
          <w:sz w:val="20"/>
          <w:szCs w:val="20"/>
          <w:lang w:eastAsia="hu-HU"/>
        </w:rPr>
        <w:t>executing</w:t>
      </w:r>
      <w:r w:rsidRPr="003307F9">
        <w:rPr>
          <w:rFonts w:ascii="Verdana" w:eastAsia="Times New Roman" w:hAnsi="Verdana" w:cs="Times New Roman"/>
          <w:sz w:val="20"/>
          <w:szCs w:val="20"/>
          <w:lang w:val="en-GB" w:eastAsia="hu-HU"/>
        </w:rPr>
        <w:t xml:space="preserve"> decisions based on air picture produced by the radar equipment.</w:t>
      </w:r>
    </w:p>
    <w:p w:rsidR="003307F9" w:rsidRPr="003307F9" w:rsidRDefault="003307F9" w:rsidP="003307F9">
      <w:pPr>
        <w:numPr>
          <w:ilvl w:val="0"/>
          <w:numId w:val="31"/>
        </w:numPr>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 Able to apply NATO </w:t>
      </w:r>
      <w:r w:rsidRPr="003307F9">
        <w:rPr>
          <w:rFonts w:ascii="Verdana" w:eastAsia="Times New Roman" w:hAnsi="Verdana" w:cs="Times New Roman"/>
          <w:bCs/>
          <w:sz w:val="20"/>
          <w:szCs w:val="20"/>
          <w:lang w:eastAsia="hu-HU"/>
        </w:rPr>
        <w:t>standard</w:t>
      </w:r>
      <w:r w:rsidRPr="003307F9">
        <w:rPr>
          <w:rFonts w:ascii="Verdana" w:eastAsia="Times New Roman" w:hAnsi="Verdana" w:cs="Times New Roman"/>
          <w:sz w:val="20"/>
          <w:szCs w:val="20"/>
          <w:lang w:val="en-GB" w:eastAsia="hu-HU"/>
        </w:rPr>
        <w:t xml:space="preserve"> procedures in the air traffic control and air defense management process. </w:t>
      </w:r>
    </w:p>
    <w:p w:rsidR="003307F9" w:rsidRPr="003307F9" w:rsidRDefault="003307F9" w:rsidP="003307F9">
      <w:pPr>
        <w:tabs>
          <w:tab w:val="right" w:pos="9072"/>
        </w:tabs>
        <w:spacing w:before="120" w:after="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3307F9" w:rsidRPr="003307F9" w:rsidRDefault="003307F9" w:rsidP="003307F9">
      <w:pPr>
        <w:numPr>
          <w:ilvl w:val="0"/>
          <w:numId w:val="31"/>
        </w:numPr>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Open to increase </w:t>
      </w:r>
      <w:r w:rsidRPr="003307F9">
        <w:rPr>
          <w:rFonts w:ascii="Verdana" w:eastAsia="Times New Roman" w:hAnsi="Verdana" w:cs="Times New Roman"/>
          <w:bCs/>
          <w:sz w:val="20"/>
          <w:szCs w:val="20"/>
          <w:lang w:eastAsia="hu-HU"/>
        </w:rPr>
        <w:t>professional</w:t>
      </w:r>
      <w:r w:rsidRPr="003307F9">
        <w:rPr>
          <w:rFonts w:ascii="Verdana" w:eastAsia="Times New Roman" w:hAnsi="Verdana" w:cs="Times New Roman"/>
          <w:sz w:val="20"/>
          <w:szCs w:val="20"/>
          <w:lang w:val="en-GB" w:eastAsia="hu-HU"/>
        </w:rPr>
        <w:t xml:space="preserve"> knowledge of aerospace control. </w:t>
      </w:r>
    </w:p>
    <w:p w:rsidR="003307F9" w:rsidRPr="003307F9" w:rsidRDefault="003307F9" w:rsidP="003307F9">
      <w:pPr>
        <w:numPr>
          <w:ilvl w:val="0"/>
          <w:numId w:val="31"/>
        </w:numPr>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lastRenderedPageBreak/>
        <w:t xml:space="preserve">Committed to </w:t>
      </w:r>
      <w:r w:rsidRPr="003307F9">
        <w:rPr>
          <w:rFonts w:ascii="Verdana" w:eastAsia="Times New Roman" w:hAnsi="Verdana" w:cs="Times New Roman"/>
          <w:bCs/>
          <w:sz w:val="20"/>
          <w:szCs w:val="20"/>
          <w:lang w:eastAsia="hu-HU"/>
        </w:rPr>
        <w:t>quality</w:t>
      </w:r>
      <w:r w:rsidRPr="003307F9">
        <w:rPr>
          <w:rFonts w:ascii="Verdana" w:eastAsia="Times New Roman" w:hAnsi="Verdana" w:cs="Times New Roman"/>
          <w:sz w:val="20"/>
          <w:szCs w:val="20"/>
          <w:lang w:val="en-GB" w:eastAsia="hu-HU"/>
        </w:rPr>
        <w:t xml:space="preserve"> </w:t>
      </w:r>
      <w:r w:rsidRPr="003307F9">
        <w:rPr>
          <w:rFonts w:ascii="Verdana" w:eastAsia="Times New Roman" w:hAnsi="Verdana" w:cs="Times New Roman"/>
          <w:bCs/>
          <w:sz w:val="20"/>
          <w:szCs w:val="20"/>
          <w:lang w:eastAsia="hu-HU"/>
        </w:rPr>
        <w:t>professional</w:t>
      </w:r>
      <w:r w:rsidRPr="003307F9">
        <w:rPr>
          <w:rFonts w:ascii="Verdana" w:eastAsia="Times New Roman" w:hAnsi="Verdana" w:cs="Times New Roman"/>
          <w:sz w:val="20"/>
          <w:szCs w:val="20"/>
          <w:lang w:val="en-GB" w:eastAsia="hu-HU"/>
        </w:rPr>
        <w:t xml:space="preserve"> work, with particular regard to the aspects of aviation safety.</w:t>
      </w:r>
    </w:p>
    <w:p w:rsidR="003307F9" w:rsidRPr="003307F9" w:rsidRDefault="003307F9" w:rsidP="003307F9">
      <w:pPr>
        <w:numPr>
          <w:ilvl w:val="0"/>
          <w:numId w:val="31"/>
        </w:numPr>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Cadet’s work </w:t>
      </w:r>
      <w:r w:rsidRPr="003307F9">
        <w:rPr>
          <w:rFonts w:ascii="Verdana" w:eastAsia="Times New Roman" w:hAnsi="Verdana" w:cs="Times New Roman"/>
          <w:bCs/>
          <w:sz w:val="20"/>
          <w:szCs w:val="20"/>
          <w:lang w:eastAsia="hu-HU"/>
        </w:rPr>
        <w:t>and</w:t>
      </w:r>
      <w:r w:rsidRPr="003307F9">
        <w:rPr>
          <w:rFonts w:ascii="Verdana" w:eastAsia="Times New Roman" w:hAnsi="Verdana" w:cs="Times New Roman"/>
          <w:sz w:val="20"/>
          <w:szCs w:val="20"/>
          <w:lang w:val="en-GB" w:eastAsia="hu-HU"/>
        </w:rPr>
        <w:t xml:space="preserve"> human relationships are characterized by reliability. </w:t>
      </w:r>
    </w:p>
    <w:p w:rsidR="003307F9" w:rsidRPr="003307F9" w:rsidRDefault="003307F9" w:rsidP="003307F9">
      <w:pPr>
        <w:numPr>
          <w:ilvl w:val="0"/>
          <w:numId w:val="31"/>
        </w:numPr>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Able to work and make responsible decisions autonomously in different situations that can happen in the area of air </w:t>
      </w:r>
      <w:r w:rsidRPr="003307F9">
        <w:rPr>
          <w:rFonts w:ascii="Verdana" w:eastAsia="Times New Roman" w:hAnsi="Verdana" w:cs="Times New Roman"/>
          <w:bCs/>
          <w:sz w:val="20"/>
          <w:szCs w:val="20"/>
          <w:lang w:eastAsia="hu-HU"/>
        </w:rPr>
        <w:t>defense</w:t>
      </w:r>
      <w:r w:rsidRPr="003307F9">
        <w:rPr>
          <w:rFonts w:ascii="Verdana" w:eastAsia="Times New Roman" w:hAnsi="Verdana" w:cs="Times New Roman"/>
          <w:sz w:val="20"/>
          <w:szCs w:val="20"/>
          <w:lang w:val="en-GB" w:eastAsia="hu-HU"/>
        </w:rPr>
        <w:t xml:space="preserve"> control according to the authorized legislative framework. </w:t>
      </w:r>
    </w:p>
    <w:p w:rsidR="003307F9" w:rsidRPr="003307F9" w:rsidRDefault="003307F9" w:rsidP="003307F9">
      <w:pPr>
        <w:numPr>
          <w:ilvl w:val="0"/>
          <w:numId w:val="31"/>
        </w:numPr>
        <w:spacing w:before="120" w:after="0" w:line="240" w:lineRule="auto"/>
        <w:ind w:left="993"/>
        <w:jc w:val="both"/>
        <w:rPr>
          <w:rFonts w:ascii="Verdana" w:eastAsia="Times New Roman" w:hAnsi="Verdana" w:cs="Times New Roman"/>
          <w:b/>
          <w:sz w:val="20"/>
          <w:szCs w:val="20"/>
          <w:lang w:val="en-GB" w:eastAsia="hu-HU"/>
        </w:rPr>
      </w:pPr>
      <w:r w:rsidRPr="003307F9">
        <w:rPr>
          <w:rFonts w:ascii="Verdana" w:eastAsia="Times New Roman" w:hAnsi="Verdana" w:cs="Times New Roman"/>
          <w:sz w:val="20"/>
          <w:szCs w:val="20"/>
          <w:lang w:val="en-GB" w:eastAsia="hu-HU"/>
        </w:rPr>
        <w:t>Aware of the implications and consequences of decisions and activities on aviation safety.</w:t>
      </w:r>
    </w:p>
    <w:p w:rsidR="003307F9" w:rsidRPr="003307F9" w:rsidRDefault="003307F9" w:rsidP="003307F9">
      <w:pPr>
        <w:spacing w:before="120" w:after="120" w:line="240" w:lineRule="auto"/>
        <w:ind w:left="782" w:hanging="357"/>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Autonomy and responsibility: </w:t>
      </w:r>
    </w:p>
    <w:p w:rsidR="003307F9" w:rsidRPr="003307F9" w:rsidRDefault="003307F9" w:rsidP="003307F9">
      <w:pPr>
        <w:numPr>
          <w:ilvl w:val="0"/>
          <w:numId w:val="31"/>
        </w:numPr>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Be aware of the effects and </w:t>
      </w:r>
      <w:r w:rsidRPr="003307F9">
        <w:rPr>
          <w:rFonts w:ascii="Verdana" w:eastAsia="Times New Roman" w:hAnsi="Verdana" w:cs="Times New Roman"/>
          <w:bCs/>
          <w:sz w:val="20"/>
          <w:szCs w:val="20"/>
          <w:lang w:eastAsia="hu-HU"/>
        </w:rPr>
        <w:t>consequences</w:t>
      </w:r>
      <w:r w:rsidRPr="003307F9">
        <w:rPr>
          <w:rFonts w:ascii="Verdana" w:eastAsia="Times New Roman" w:hAnsi="Verdana" w:cs="Times New Roman"/>
          <w:sz w:val="20"/>
          <w:szCs w:val="20"/>
          <w:lang w:val="en-GB" w:eastAsia="hu-HU"/>
        </w:rPr>
        <w:t xml:space="preserve"> of his decisions and activities on aviation safety.</w:t>
      </w:r>
    </w:p>
    <w:p w:rsidR="003307F9" w:rsidRPr="003307F9" w:rsidRDefault="003307F9" w:rsidP="003A5B4A">
      <w:pPr>
        <w:numPr>
          <w:ilvl w:val="0"/>
          <w:numId w:val="672"/>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Előtanulmányi kötelezettségek:</w:t>
      </w:r>
      <w:r w:rsidRPr="003307F9">
        <w:rPr>
          <w:rFonts w:ascii="Verdana" w:hAnsi="Verdana"/>
          <w:sz w:val="20"/>
          <w:szCs w:val="20"/>
        </w:rPr>
        <w:t xml:space="preserve"> </w:t>
      </w:r>
      <w:r w:rsidRPr="003307F9">
        <w:rPr>
          <w:rFonts w:ascii="Verdana" w:eastAsia="Times New Roman" w:hAnsi="Verdana" w:cs="Times New Roman"/>
          <w:bCs/>
          <w:sz w:val="20"/>
          <w:szCs w:val="20"/>
          <w:lang w:eastAsia="hu-HU"/>
        </w:rPr>
        <w:t>HK916A042, Légiforgalom szervezés</w:t>
      </w:r>
    </w:p>
    <w:p w:rsidR="003307F9" w:rsidRPr="003307F9" w:rsidRDefault="003307F9" w:rsidP="003A5B4A">
      <w:pPr>
        <w:numPr>
          <w:ilvl w:val="0"/>
          <w:numId w:val="672"/>
        </w:numPr>
        <w:tabs>
          <w:tab w:val="num" w:pos="64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 tantárgy tananyagának leírása, tematika. Description of the subject, curriculum (magyarul, angolul – English):</w:t>
      </w:r>
    </w:p>
    <w:p w:rsidR="003307F9" w:rsidRPr="003307F9" w:rsidRDefault="003307F9" w:rsidP="003A5B4A">
      <w:pPr>
        <w:widowControl w:val="0"/>
        <w:numPr>
          <w:ilvl w:val="1"/>
          <w:numId w:val="672"/>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légvédelmi </w:t>
      </w:r>
      <w:r w:rsidRPr="003307F9">
        <w:rPr>
          <w:rFonts w:ascii="Verdana" w:eastAsia="Times New Roman" w:hAnsi="Verdana" w:cs="Times New Roman"/>
          <w:kern w:val="2"/>
          <w:sz w:val="20"/>
          <w:szCs w:val="20"/>
        </w:rPr>
        <w:t>irányításhoz</w:t>
      </w:r>
      <w:r w:rsidRPr="003307F9">
        <w:rPr>
          <w:rFonts w:ascii="Verdana" w:eastAsia="Times New Roman" w:hAnsi="Verdana" w:cs="Times New Roman"/>
          <w:sz w:val="20"/>
          <w:szCs w:val="20"/>
          <w:lang w:eastAsia="hu-HU"/>
        </w:rPr>
        <w:t xml:space="preserve"> kapcsolódó meghatározások, alkalmazott rövidítések és Brevity kódok átismétlése, helyzetbeállítás. </w:t>
      </w:r>
      <w:r w:rsidRPr="003307F9">
        <w:rPr>
          <w:rFonts w:ascii="Verdana" w:eastAsia="Times New Roman" w:hAnsi="Verdana" w:cs="Times New Roman"/>
          <w:i/>
          <w:sz w:val="20"/>
          <w:szCs w:val="20"/>
          <w:lang w:eastAsia="hu-HU"/>
        </w:rPr>
        <w:t>(Air defence control in practice – serial phraseology review)</w:t>
      </w:r>
    </w:p>
    <w:p w:rsidR="003307F9" w:rsidRPr="003307F9" w:rsidRDefault="003307F9" w:rsidP="003A5B4A">
      <w:pPr>
        <w:widowControl w:val="0"/>
        <w:numPr>
          <w:ilvl w:val="1"/>
          <w:numId w:val="672"/>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Egyszerű elfogás-geometriai feladatok megoldása, rádiólevelezés nélkül, táblánál és papíron. </w:t>
      </w:r>
      <w:r w:rsidRPr="003307F9">
        <w:rPr>
          <w:rFonts w:ascii="Verdana" w:eastAsia="Times New Roman" w:hAnsi="Verdana" w:cs="Times New Roman"/>
          <w:i/>
          <w:sz w:val="20"/>
          <w:szCs w:val="20"/>
          <w:lang w:eastAsia="hu-HU"/>
        </w:rPr>
        <w:t>(Simple intercept geometry tasks on paper)</w:t>
      </w:r>
    </w:p>
    <w:p w:rsidR="003307F9" w:rsidRPr="003307F9" w:rsidRDefault="003307F9" w:rsidP="003A5B4A">
      <w:pPr>
        <w:widowControl w:val="0"/>
        <w:numPr>
          <w:ilvl w:val="1"/>
          <w:numId w:val="672"/>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Egyszerű irányítási rész-feladatok megoldása digitális szimuláción kívül (table-top exercise) </w:t>
      </w:r>
      <w:r w:rsidRPr="003307F9">
        <w:rPr>
          <w:rFonts w:ascii="Verdana" w:eastAsia="Times New Roman" w:hAnsi="Verdana" w:cs="Times New Roman"/>
          <w:i/>
          <w:sz w:val="20"/>
          <w:szCs w:val="20"/>
          <w:lang w:eastAsia="hu-HU"/>
        </w:rPr>
        <w:t>(Table-top exercise with siple pratice tasks.)</w:t>
      </w:r>
    </w:p>
    <w:p w:rsidR="003307F9" w:rsidRPr="003307F9" w:rsidRDefault="003307F9" w:rsidP="003A5B4A">
      <w:pPr>
        <w:widowControl w:val="0"/>
        <w:numPr>
          <w:ilvl w:val="1"/>
          <w:numId w:val="672"/>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Brevity-k beillesztése a forgalmi helyzetbe és rádiólevelezés begyakorlása szimulátor berendezés nélkül. </w:t>
      </w:r>
      <w:r w:rsidRPr="003307F9">
        <w:rPr>
          <w:rFonts w:ascii="Verdana" w:eastAsia="Times New Roman" w:hAnsi="Verdana" w:cs="Times New Roman"/>
          <w:i/>
          <w:sz w:val="20"/>
          <w:szCs w:val="20"/>
          <w:lang w:eastAsia="hu-HU"/>
        </w:rPr>
        <w:t>(Phraseology and terminology into practice.)</w:t>
      </w:r>
    </w:p>
    <w:p w:rsidR="003307F9" w:rsidRPr="003307F9" w:rsidRDefault="003307F9" w:rsidP="003A5B4A">
      <w:pPr>
        <w:widowControl w:val="0"/>
        <w:numPr>
          <w:ilvl w:val="1"/>
          <w:numId w:val="672"/>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Egyszerű elfogás geometriai feladatok megoldása szimulátoron. </w:t>
      </w:r>
      <w:r w:rsidRPr="003307F9">
        <w:rPr>
          <w:rFonts w:ascii="Verdana" w:eastAsia="Times New Roman" w:hAnsi="Verdana" w:cs="Times New Roman"/>
          <w:i/>
          <w:sz w:val="20"/>
          <w:szCs w:val="20"/>
          <w:lang w:eastAsia="hu-HU"/>
        </w:rPr>
        <w:t>(Simple intercept tasks on simulator.)</w:t>
      </w:r>
    </w:p>
    <w:p w:rsidR="003307F9" w:rsidRPr="003307F9" w:rsidRDefault="003307F9" w:rsidP="003A5B4A">
      <w:pPr>
        <w:widowControl w:val="0"/>
        <w:numPr>
          <w:ilvl w:val="1"/>
          <w:numId w:val="672"/>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Egyszerű elfogás geometriai feladatok megoldása szimulátoron, rádiólevelezéssel, biztonsági rendszabályok- és fegyveralkalmazással. (</w:t>
      </w:r>
      <w:r w:rsidRPr="003307F9">
        <w:rPr>
          <w:rFonts w:ascii="Verdana" w:eastAsia="Times New Roman" w:hAnsi="Verdana" w:cs="Times New Roman"/>
          <w:i/>
          <w:sz w:val="20"/>
          <w:szCs w:val="20"/>
          <w:lang w:eastAsia="hu-HU"/>
        </w:rPr>
        <w:t>Simple tasks on simulator with radio communication and safety and security rule introduction.)</w:t>
      </w:r>
    </w:p>
    <w:p w:rsidR="003307F9" w:rsidRPr="003307F9" w:rsidRDefault="003307F9" w:rsidP="003A5B4A">
      <w:pPr>
        <w:widowControl w:val="0"/>
        <w:numPr>
          <w:ilvl w:val="1"/>
          <w:numId w:val="672"/>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90°-os megközelítés esetén alkalmazandó számítások és azok helyes gyakorlati kivitelezése. (</w:t>
      </w:r>
      <w:r w:rsidRPr="003307F9">
        <w:rPr>
          <w:rFonts w:ascii="Verdana" w:eastAsia="Times New Roman" w:hAnsi="Verdana" w:cs="Times New Roman"/>
          <w:i/>
          <w:sz w:val="20"/>
          <w:szCs w:val="20"/>
          <w:lang w:eastAsia="hu-HU"/>
        </w:rPr>
        <w:t>Calculations and corrections of 90 degree (beam) approach)</w:t>
      </w:r>
    </w:p>
    <w:p w:rsidR="003307F9" w:rsidRPr="003307F9" w:rsidRDefault="003307F9" w:rsidP="003A5B4A">
      <w:pPr>
        <w:widowControl w:val="0"/>
        <w:numPr>
          <w:ilvl w:val="1"/>
          <w:numId w:val="672"/>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Gyakorló elfogási feladat irányítása kis magasságon, vizuális azonosításhoz (HCA=90°, Beam Approach – Stern ID, low), szimulációs környezetben. (</w:t>
      </w:r>
      <w:r w:rsidRPr="003307F9">
        <w:rPr>
          <w:rFonts w:ascii="Verdana" w:eastAsia="Times New Roman" w:hAnsi="Verdana" w:cs="Times New Roman"/>
          <w:i/>
          <w:sz w:val="20"/>
          <w:szCs w:val="20"/>
          <w:lang w:eastAsia="hu-HU"/>
        </w:rPr>
        <w:t>Calculations and corrections of 90 degree (beam) approach on simulator with stern ID at Low level.)</w:t>
      </w:r>
    </w:p>
    <w:p w:rsidR="003307F9" w:rsidRPr="003307F9" w:rsidRDefault="003307F9" w:rsidP="003A5B4A">
      <w:pPr>
        <w:widowControl w:val="0"/>
        <w:numPr>
          <w:ilvl w:val="1"/>
          <w:numId w:val="672"/>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Gyakorló elfogási feladat irányítása kis magasságon, vizuális azonosításhoz (HCA=150°, Front Quoter Approach – Stern ID, low), szimulációs környezetben. </w:t>
      </w:r>
      <w:r w:rsidRPr="003307F9">
        <w:rPr>
          <w:rFonts w:ascii="Verdana" w:eastAsia="Times New Roman" w:hAnsi="Verdana" w:cs="Times New Roman"/>
          <w:i/>
          <w:sz w:val="20"/>
          <w:szCs w:val="20"/>
          <w:lang w:eastAsia="hu-HU"/>
        </w:rPr>
        <w:t>(Calculations and corrections of 150 degree (front quarter) approach – Stern ID, low level.)</w:t>
      </w:r>
    </w:p>
    <w:p w:rsidR="003307F9" w:rsidRPr="003307F9" w:rsidRDefault="003307F9" w:rsidP="003A5B4A">
      <w:pPr>
        <w:widowControl w:val="0"/>
        <w:numPr>
          <w:ilvl w:val="1"/>
          <w:numId w:val="672"/>
        </w:numPr>
        <w:tabs>
          <w:tab w:val="left" w:pos="709"/>
          <w:tab w:val="left" w:pos="993"/>
          <w:tab w:val="num" w:pos="2069"/>
        </w:tabs>
        <w:spacing w:before="120" w:after="120" w:line="240" w:lineRule="auto"/>
        <w:ind w:left="993" w:hanging="56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Gyakorló elfogási feladat irányítása kis magasságon, vizuális azonosításhoz (HCA=180°, PHOA – Stern ID, low), szimulációs környezetben. </w:t>
      </w:r>
      <w:r w:rsidRPr="003307F9">
        <w:rPr>
          <w:rFonts w:ascii="Verdana" w:eastAsia="Times New Roman" w:hAnsi="Verdana" w:cs="Times New Roman"/>
          <w:i/>
          <w:sz w:val="20"/>
          <w:szCs w:val="20"/>
          <w:lang w:eastAsia="hu-HU"/>
        </w:rPr>
        <w:t>(Calculations and corrections of 180 degree (parallel head on) approach – Stern ID, low level.)</w:t>
      </w:r>
    </w:p>
    <w:p w:rsidR="003307F9" w:rsidRPr="003307F9" w:rsidRDefault="003307F9" w:rsidP="003A5B4A">
      <w:pPr>
        <w:widowControl w:val="0"/>
        <w:numPr>
          <w:ilvl w:val="1"/>
          <w:numId w:val="672"/>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150°-os megközelítés esetén alkalmazandó számítások és azok helyes gyakorlati kivitelezése. (</w:t>
      </w:r>
      <w:r w:rsidRPr="003307F9">
        <w:rPr>
          <w:rFonts w:ascii="Verdana" w:eastAsia="Times New Roman" w:hAnsi="Verdana" w:cs="Times New Roman"/>
          <w:i/>
          <w:sz w:val="20"/>
          <w:szCs w:val="20"/>
          <w:lang w:eastAsia="hu-HU"/>
        </w:rPr>
        <w:t>Calculations and corrections of 150 degree (front quarter) approach.)</w:t>
      </w:r>
    </w:p>
    <w:p w:rsidR="003307F9" w:rsidRPr="003307F9" w:rsidRDefault="003307F9" w:rsidP="003A5B4A">
      <w:pPr>
        <w:widowControl w:val="0"/>
        <w:numPr>
          <w:ilvl w:val="1"/>
          <w:numId w:val="672"/>
        </w:numPr>
        <w:tabs>
          <w:tab w:val="left" w:pos="709"/>
          <w:tab w:val="left" w:pos="993"/>
          <w:tab w:val="num" w:pos="2069"/>
        </w:tabs>
        <w:spacing w:before="120" w:after="120" w:line="240" w:lineRule="auto"/>
        <w:ind w:left="993" w:hanging="56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lastRenderedPageBreak/>
        <w:t xml:space="preserve">Gyakorló elfogási feladat irányítása közepes magasságon, vizuális azonosításhoz (HCA=90°, Beam Approach – Stern ID, medium), szimulációs környezetben. </w:t>
      </w:r>
      <w:r w:rsidRPr="003307F9">
        <w:rPr>
          <w:rFonts w:ascii="Verdana" w:eastAsia="Times New Roman" w:hAnsi="Verdana" w:cs="Times New Roman"/>
          <w:i/>
          <w:sz w:val="20"/>
          <w:szCs w:val="20"/>
          <w:lang w:eastAsia="hu-HU"/>
        </w:rPr>
        <w:t>(Calculations and corrections of 150 degree (front quarter) approach – Stern ID, medium level.)</w:t>
      </w:r>
    </w:p>
    <w:p w:rsidR="003307F9" w:rsidRPr="003307F9" w:rsidRDefault="003307F9" w:rsidP="003A5B4A">
      <w:pPr>
        <w:widowControl w:val="0"/>
        <w:numPr>
          <w:ilvl w:val="1"/>
          <w:numId w:val="672"/>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Gyakorló elfogási feladat irányítása közepes magasságon, vizuális azonosításhoz (HCA=150°, Front Quoter Approach – Stern ID, medium), szimulációs környezetben. </w:t>
      </w:r>
      <w:r w:rsidRPr="003307F9">
        <w:rPr>
          <w:rFonts w:ascii="Verdana" w:eastAsia="Times New Roman" w:hAnsi="Verdana" w:cs="Times New Roman"/>
          <w:i/>
          <w:sz w:val="20"/>
          <w:szCs w:val="20"/>
          <w:lang w:eastAsia="hu-HU"/>
        </w:rPr>
        <w:t>(Calculations and corrections of 150 degree (front quarter) approach – Stern ID, medium level.)</w:t>
      </w:r>
    </w:p>
    <w:p w:rsidR="003307F9" w:rsidRPr="003307F9" w:rsidRDefault="003307F9" w:rsidP="003A5B4A">
      <w:pPr>
        <w:widowControl w:val="0"/>
        <w:numPr>
          <w:ilvl w:val="1"/>
          <w:numId w:val="672"/>
        </w:numPr>
        <w:tabs>
          <w:tab w:val="left" w:pos="709"/>
          <w:tab w:val="left" w:pos="993"/>
          <w:tab w:val="num" w:pos="2069"/>
        </w:tabs>
        <w:spacing w:before="120" w:after="120" w:line="240" w:lineRule="auto"/>
        <w:ind w:left="993" w:hanging="56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Gyakorló elfogási feladat irányítása közepes magasságon, vizuális azonosításhoz (HCA=180°, PHOA – Stern ID, medium), szimulációs környezetben. </w:t>
      </w:r>
      <w:r w:rsidRPr="003307F9">
        <w:rPr>
          <w:rFonts w:ascii="Verdana" w:eastAsia="Times New Roman" w:hAnsi="Verdana" w:cs="Times New Roman"/>
          <w:i/>
          <w:sz w:val="20"/>
          <w:szCs w:val="20"/>
          <w:lang w:eastAsia="hu-HU"/>
        </w:rPr>
        <w:t>(Calculations and corrections of 180 degree (parallel head on) approach – Stern ID, medium level.)</w:t>
      </w:r>
    </w:p>
    <w:p w:rsidR="003307F9" w:rsidRPr="003307F9" w:rsidRDefault="003307F9" w:rsidP="003A5B4A">
      <w:pPr>
        <w:numPr>
          <w:ilvl w:val="0"/>
          <w:numId w:val="672"/>
        </w:numPr>
        <w:tabs>
          <w:tab w:val="clear" w:pos="360"/>
        </w:tabs>
        <w:spacing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Times New Roman"/>
          <w:bCs/>
          <w:sz w:val="20"/>
          <w:szCs w:val="20"/>
          <w:lang w:eastAsia="hu-HU"/>
        </w:rPr>
        <w:t>őszi félévben/7. félév</w:t>
      </w:r>
    </w:p>
    <w:p w:rsidR="003307F9" w:rsidRPr="003307F9" w:rsidRDefault="003307F9" w:rsidP="003A5B4A">
      <w:pPr>
        <w:widowControl w:val="0"/>
        <w:numPr>
          <w:ilvl w:val="0"/>
          <w:numId w:val="672"/>
        </w:numPr>
        <w:tabs>
          <w:tab w:val="clear" w:pos="360"/>
        </w:tabs>
        <w:spacing w:before="120" w:after="120" w:line="240" w:lineRule="auto"/>
        <w:jc w:val="both"/>
        <w:rPr>
          <w:rFonts w:ascii="Verdana" w:eastAsia="Times New Roman" w:hAnsi="Verdana" w:cs="Times New Roman"/>
          <w:spacing w:val="-2"/>
          <w:sz w:val="20"/>
          <w:szCs w:val="20"/>
          <w:lang w:eastAsia="hu-HU"/>
        </w:rPr>
      </w:pPr>
      <w:r w:rsidRPr="003307F9">
        <w:rPr>
          <w:rFonts w:ascii="Verdana" w:eastAsia="Times New Roman" w:hAnsi="Verdana" w:cs="Times New Roman"/>
          <w:b/>
          <w:bCs/>
          <w:sz w:val="20"/>
          <w:szCs w:val="20"/>
          <w:lang w:eastAsia="hu-HU"/>
        </w:rPr>
        <w:t xml:space="preserve"> A tanórákon való részvétel követelményei, elfogadható hiányzások mértéke, távolmaradás pótlásának lehetősége: </w:t>
      </w:r>
      <w:r w:rsidRPr="003307F9">
        <w:rPr>
          <w:rFonts w:ascii="Verdana" w:eastAsia="Times New Roman" w:hAnsi="Verdana" w:cs="Times New Roman"/>
          <w:bCs/>
          <w:sz w:val="20"/>
          <w:szCs w:val="20"/>
          <w:lang w:eastAsia="hu-HU"/>
        </w:rPr>
        <w:t>A tanórákon a részvétel legalább 80%-ban kötelező, az azt meghaladó hiányzás az aláírás megtagadását vonja maga után. Hiányzás esetén elmaradt tanórák pótlása az oktatókkal egyeztett időpontokban, konzultáció keretében történik.</w:t>
      </w:r>
    </w:p>
    <w:p w:rsidR="003307F9" w:rsidRPr="003307F9" w:rsidRDefault="003307F9" w:rsidP="003A5B4A">
      <w:pPr>
        <w:widowControl w:val="0"/>
        <w:numPr>
          <w:ilvl w:val="0"/>
          <w:numId w:val="672"/>
        </w:numPr>
        <w:tabs>
          <w:tab w:val="clear" w:pos="360"/>
        </w:tabs>
        <w:spacing w:before="120" w:after="12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Félévközi feladatok, ismeretek ellenőrzésének rendje: </w:t>
      </w:r>
      <w:r w:rsidRPr="003307F9">
        <w:rPr>
          <w:rFonts w:ascii="Verdana" w:eastAsia="Times New Roman" w:hAnsi="Verdana" w:cs="Times New Roman"/>
          <w:bCs/>
          <w:spacing w:val="-2"/>
          <w:sz w:val="20"/>
          <w:szCs w:val="20"/>
          <w:lang w:eastAsia="hu-HU"/>
        </w:rPr>
        <w:t xml:space="preserve">A hallgatók a félév során legalább 20 </w:t>
      </w:r>
      <w:r w:rsidRPr="003307F9">
        <w:rPr>
          <w:rFonts w:ascii="Verdana" w:eastAsia="Times New Roman" w:hAnsi="Verdana" w:cs="Times New Roman"/>
          <w:bCs/>
          <w:sz w:val="20"/>
          <w:szCs w:val="20"/>
          <w:lang w:eastAsia="hu-HU"/>
        </w:rPr>
        <w:t xml:space="preserve">alkalommal kell </w:t>
      </w:r>
      <w:r w:rsidRPr="003307F9">
        <w:rPr>
          <w:rFonts w:ascii="Verdana" w:eastAsia="Times New Roman" w:hAnsi="Verdana" w:cs="Times New Roman"/>
          <w:sz w:val="20"/>
          <w:szCs w:val="20"/>
          <w:lang w:eastAsia="hu-HU"/>
        </w:rPr>
        <w:t>45 perces szimulációs gyakorlatban radarirányító szimulátorban.</w:t>
      </w:r>
      <w:r w:rsidRPr="003307F9">
        <w:rPr>
          <w:rFonts w:ascii="Verdana" w:eastAsia="Times New Roman" w:hAnsi="Verdana" w:cs="Times New Roman"/>
          <w:bCs/>
          <w:spacing w:val="-2"/>
          <w:sz w:val="20"/>
          <w:szCs w:val="20"/>
          <w:lang w:eastAsia="hu-HU"/>
        </w:rPr>
        <w:t xml:space="preserve"> A gyakorlatok során légvédelmi irányító munkakörben látnak el feladatot. </w:t>
      </w:r>
      <w:r w:rsidRPr="003307F9">
        <w:rPr>
          <w:rFonts w:ascii="Verdana" w:eastAsia="Times New Roman" w:hAnsi="Verdana" w:cs="Times New Roman"/>
          <w:spacing w:val="-2"/>
          <w:sz w:val="20"/>
          <w:szCs w:val="20"/>
          <w:lang w:eastAsia="hu-HU"/>
        </w:rPr>
        <w:t xml:space="preserve">A szimulációs gyakorlatok egymásra épülése és azok teljesítése biztosítsa a munkavégzéshez szükséges kompetenciák megszerzését. A gyakorlatok sorrendje nem cserélhető fel. Egy szimulációs feladat végrehajtásakor a kiadott irányítói engedélyeknek legalább 75%-ban hibátlannak kell lennie. Hibát jelent azok formai és tartalmi jegyeinek nem megfelelősége, amit az oktató A/B/C/D szinten értékel (A-elégedett, B-kiegészítésre szorul, C-nem </w:t>
      </w:r>
      <w:r w:rsidRPr="003307F9">
        <w:rPr>
          <w:rFonts w:ascii="Verdana" w:eastAsia="Times New Roman" w:hAnsi="Verdana" w:cs="Times New Roman"/>
          <w:spacing w:val="-2"/>
          <w:kern w:val="2"/>
          <w:sz w:val="20"/>
          <w:szCs w:val="20"/>
        </w:rPr>
        <w:t>megfelelő</w:t>
      </w:r>
      <w:r w:rsidRPr="003307F9">
        <w:rPr>
          <w:rFonts w:ascii="Verdana" w:eastAsia="Times New Roman" w:hAnsi="Verdana" w:cs="Times New Roman"/>
          <w:b/>
          <w:spacing w:val="-2"/>
          <w:kern w:val="2"/>
          <w:sz w:val="20"/>
          <w:szCs w:val="20"/>
        </w:rPr>
        <w:t>,</w:t>
      </w:r>
      <w:r w:rsidRPr="003307F9">
        <w:rPr>
          <w:rFonts w:ascii="Verdana" w:eastAsia="Times New Roman" w:hAnsi="Verdana" w:cs="Times New Roman"/>
          <w:spacing w:val="-2"/>
          <w:sz w:val="20"/>
          <w:szCs w:val="20"/>
          <w:lang w:eastAsia="hu-HU"/>
        </w:rPr>
        <w:t xml:space="preserve"> D-nem jelent meg értékelhető elemként). Az elmaradt irányítói engedélyek az 1-es alacsony bonyolultsági szintű (bevezető) és a 2. közepes bonyolultsági szintű szimulációs (haladó) gyakorlaton legfeljebb kettő (2) engedélyezett a harmadik esetén az értékelés nem megfelelő. A többi, bonyolult forgalmi helyzetet szimuláló gyakorlaton az irányítói engedély elmaradása miatti repülésbiztonságra veszélyes helyzet kialakulása nem megfelelő értékelést eredményez.</w:t>
      </w:r>
    </w:p>
    <w:p w:rsidR="003307F9" w:rsidRPr="003307F9" w:rsidRDefault="003307F9" w:rsidP="003307F9">
      <w:pPr>
        <w:widowControl w:val="0"/>
        <w:spacing w:before="120" w:after="120" w:line="240" w:lineRule="auto"/>
        <w:ind w:left="360"/>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Csak az a hallgató kezdheti meg a soron következő szimulációs gyakorlatot, aki az előzőt teljesítette, vagyis minden értékelése A vagy B eredményekkel zárult. Ha a hallgató a kiszabott gyakorlási idő alatt </w:t>
      </w:r>
      <w:r w:rsidRPr="003307F9">
        <w:rPr>
          <w:rFonts w:ascii="Verdana" w:eastAsia="Times New Roman" w:hAnsi="Verdana" w:cs="Times New Roman"/>
          <w:kern w:val="2"/>
          <w:sz w:val="20"/>
          <w:szCs w:val="20"/>
        </w:rPr>
        <w:t>nem</w:t>
      </w:r>
      <w:r w:rsidRPr="003307F9">
        <w:rPr>
          <w:rFonts w:ascii="Verdana" w:eastAsia="Times New Roman" w:hAnsi="Verdana" w:cs="Times New Roman"/>
          <w:sz w:val="20"/>
          <w:szCs w:val="20"/>
          <w:lang w:eastAsia="hu-HU"/>
        </w:rPr>
        <w:t xml:space="preserve"> tudta teljesíteni az elvárt szintet, akkor a vezető oktató döntése alapján meghatározott idő alatt javíthat. H</w:t>
      </w:r>
      <w:r w:rsidRPr="003307F9">
        <w:rPr>
          <w:rFonts w:ascii="Verdana" w:eastAsia="Times New Roman" w:hAnsi="Verdana" w:cs="Times New Roman"/>
          <w:bCs/>
          <w:sz w:val="20"/>
          <w:szCs w:val="20"/>
          <w:lang w:eastAsia="hu-HU"/>
        </w:rPr>
        <w:t xml:space="preserve">a ekkor sem sikerül az elvárt szintet teljesíteni, akkor a vezető oktató a tanszékvezetőt hatáskörébe utalja azt további eljárásra. </w:t>
      </w:r>
      <w:r w:rsidRPr="003307F9">
        <w:rPr>
          <w:rFonts w:ascii="Verdana" w:eastAsia="Times New Roman" w:hAnsi="Verdana" w:cs="Times New Roman"/>
          <w:sz w:val="20"/>
          <w:szCs w:val="20"/>
          <w:lang w:eastAsia="hu-HU"/>
        </w:rPr>
        <w:t xml:space="preserve">Az oktatók az értékelést Értékelő Lapon végzik. Az értékelő lapot az értékelés végén az oktató és a hallgató is </w:t>
      </w:r>
      <w:r w:rsidRPr="003307F9">
        <w:rPr>
          <w:rFonts w:ascii="Verdana" w:eastAsia="Times New Roman" w:hAnsi="Verdana" w:cs="Times New Roman"/>
          <w:kern w:val="2"/>
          <w:sz w:val="20"/>
          <w:szCs w:val="20"/>
        </w:rPr>
        <w:t>aláírásával</w:t>
      </w:r>
      <w:r w:rsidRPr="003307F9">
        <w:rPr>
          <w:rFonts w:ascii="Verdana" w:eastAsia="Times New Roman" w:hAnsi="Verdana" w:cs="Times New Roman"/>
          <w:sz w:val="20"/>
          <w:szCs w:val="20"/>
          <w:lang w:eastAsia="hu-HU"/>
        </w:rPr>
        <w:t xml:space="preserve"> hitelesítiA tanórákon kötelező a részvétel. Amennyiben a hiányzások mértéke az összes óraszám/félév 30%-át meghaladja, az aláírás megtagadásra kerül. Hiányzás esetén, tanórák pótlása az oktatókkal egyeztett időpontokban történik.</w:t>
      </w:r>
    </w:p>
    <w:p w:rsidR="003307F9" w:rsidRPr="003307F9" w:rsidRDefault="003307F9" w:rsidP="003A5B4A">
      <w:pPr>
        <w:numPr>
          <w:ilvl w:val="0"/>
          <w:numId w:val="672"/>
        </w:numPr>
        <w:tabs>
          <w:tab w:val="clear" w:pos="360"/>
        </w:tabs>
        <w:spacing w:before="120" w:after="12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Az értékelés, az aláírás és a kreditek megszerzésének pontos feltételei </w:t>
      </w:r>
    </w:p>
    <w:p w:rsidR="003307F9" w:rsidRPr="003307F9" w:rsidRDefault="003307F9" w:rsidP="003A5B4A">
      <w:pPr>
        <w:widowControl w:val="0"/>
        <w:numPr>
          <w:ilvl w:val="1"/>
          <w:numId w:val="672"/>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sz w:val="20"/>
          <w:szCs w:val="20"/>
          <w:lang w:eastAsia="hu-HU"/>
        </w:rPr>
        <w:t xml:space="preserve">Az aláírás megszerzésének feltétele a 14. pontban meghatározott arányú részvétel a foglalkozásokon és a 15. pontban meghatározott félévközi </w:t>
      </w:r>
      <w:r w:rsidRPr="003307F9">
        <w:rPr>
          <w:rFonts w:ascii="Verdana" w:eastAsia="Times New Roman" w:hAnsi="Verdana" w:cs="Times New Roman"/>
          <w:spacing w:val="-2"/>
          <w:sz w:val="20"/>
          <w:szCs w:val="20"/>
          <w:lang w:eastAsia="hu-HU"/>
        </w:rPr>
        <w:t>feladatok (szimulációk) legalább elégséges eredménnyel való teljesítése</w:t>
      </w:r>
      <w:r w:rsidRPr="003307F9">
        <w:rPr>
          <w:rFonts w:ascii="Verdana" w:eastAsia="Times New Roman" w:hAnsi="Verdana" w:cs="Times New Roman"/>
          <w:bCs/>
          <w:sz w:val="20"/>
          <w:szCs w:val="20"/>
          <w:lang w:eastAsia="hu-HU"/>
        </w:rPr>
        <w:t>.</w:t>
      </w:r>
    </w:p>
    <w:p w:rsidR="003307F9" w:rsidRPr="003307F9" w:rsidRDefault="003307F9" w:rsidP="003A5B4A">
      <w:pPr>
        <w:widowControl w:val="0"/>
        <w:numPr>
          <w:ilvl w:val="1"/>
          <w:numId w:val="672"/>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értékelés: </w:t>
      </w:r>
      <w:r w:rsidRPr="003307F9">
        <w:rPr>
          <w:rFonts w:ascii="Verdana" w:eastAsia="Times New Roman" w:hAnsi="Verdana" w:cs="Times New Roman"/>
          <w:spacing w:val="-2"/>
          <w:sz w:val="20"/>
          <w:szCs w:val="20"/>
          <w:lang w:eastAsia="hu-HU"/>
        </w:rPr>
        <w:t>A számonkérés módja:</w:t>
      </w:r>
      <w:r w:rsidRPr="003307F9">
        <w:rPr>
          <w:rFonts w:ascii="Verdana" w:eastAsia="Times New Roman" w:hAnsi="Verdana" w:cs="Times New Roman"/>
          <w:b/>
          <w:spacing w:val="-2"/>
          <w:sz w:val="20"/>
          <w:szCs w:val="20"/>
          <w:lang w:eastAsia="hu-HU"/>
        </w:rPr>
        <w:t xml:space="preserve"> gyakorlati jegy</w:t>
      </w:r>
      <w:r w:rsidRPr="003307F9">
        <w:rPr>
          <w:rFonts w:ascii="Verdana" w:eastAsia="Times New Roman" w:hAnsi="Verdana" w:cs="Times New Roman"/>
          <w:spacing w:val="-2"/>
          <w:sz w:val="20"/>
          <w:szCs w:val="20"/>
          <w:lang w:eastAsia="hu-HU"/>
        </w:rPr>
        <w:t xml:space="preserve">. A gyakorlati jegy meghatározása az Értékelő Lapok eredményei alapján kerül kialakításra. A gyakorlati jegy abban az esetben jeles (5), ha a hallgató értékelőlapján a szimulációk értékelése A és B, a szintemelés folyamatos a fejlődése, az egyes munkafázisokban kiegyensúlyozott. </w:t>
      </w:r>
      <w:r w:rsidRPr="003307F9">
        <w:rPr>
          <w:rFonts w:ascii="Verdana" w:eastAsia="Times New Roman" w:hAnsi="Verdana" w:cs="Times New Roman"/>
          <w:spacing w:val="-2"/>
          <w:sz w:val="20"/>
          <w:szCs w:val="20"/>
          <w:lang w:eastAsia="hu-HU"/>
        </w:rPr>
        <w:lastRenderedPageBreak/>
        <w:t>A gyakorlati jegy abban az esetben jó (4), ha a hallgató értékelőlapján a szimulációk értékelése A és B, a C értékelések javítása határozott fejlődést mutat, a szintemelés folyamatos, a fejlődése, az egyes munkafázisokban megfelelő. A gyakorlati jegy abban az esetben közepes (3), ha a hallgató értékelőlapján a szimulációk értékelése csak B, a C értékelések javítása az adott gyakorlati kompetencia elsajátítására kiszabott időn belül teljesít, fejlődése megfigyelhető, munkája együttműködő, hozzáállása pozitív. A gyakorlati jegy elégséges (2), ha a hallgató értékelőlapján a szimulációk értékelése csak B, a C értékelések javítása az adott gyakorlati kompetencia elsajátítására kiszabott időn belül csak további szimulációkkal teljesít, fejlődése, munkája együttműködő, hozzáállása nem kielégítő. A gyakorlati jegy elégtelen (1)), ha a hallgató értékelőlapján a szimulációk értékelése 50% feletti arányban C, értékelések javítása az adott gyakorlati kompetencia elsajátítására kiszabott időn belül nem, vagy csak további szimulációkkal teljesít, fejlődése, munkája hozzáállása nem kielégítő.</w:t>
      </w:r>
    </w:p>
    <w:p w:rsidR="003307F9" w:rsidRPr="003307F9" w:rsidRDefault="003307F9" w:rsidP="003A5B4A">
      <w:pPr>
        <w:widowControl w:val="0"/>
        <w:numPr>
          <w:ilvl w:val="1"/>
          <w:numId w:val="672"/>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A kreditek megszerzésének feltétele az aláírás megszerzése, valamint a gyakorlati jegy legalább elégséges eredménnyel történő teljesítése.</w:t>
      </w:r>
    </w:p>
    <w:p w:rsidR="003307F9" w:rsidRPr="003307F9" w:rsidRDefault="003307F9" w:rsidP="003A5B4A">
      <w:pPr>
        <w:numPr>
          <w:ilvl w:val="0"/>
          <w:numId w:val="672"/>
        </w:numPr>
        <w:tabs>
          <w:tab w:val="clear" w:pos="360"/>
        </w:tabs>
        <w:spacing w:before="120" w:after="12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Irodalomjegyzék (magyar, angol):</w:t>
      </w:r>
    </w:p>
    <w:p w:rsidR="003307F9" w:rsidRPr="003307F9" w:rsidRDefault="003307F9" w:rsidP="003A5B4A">
      <w:pPr>
        <w:numPr>
          <w:ilvl w:val="1"/>
          <w:numId w:val="672"/>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Kötelező irodalom: </w:t>
      </w:r>
    </w:p>
    <w:p w:rsidR="003307F9" w:rsidRPr="003307F9" w:rsidRDefault="003307F9" w:rsidP="003A5B4A">
      <w:pPr>
        <w:numPr>
          <w:ilvl w:val="0"/>
          <w:numId w:val="673"/>
        </w:numPr>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légvédelmi célú és harckiképzési repülések végrehajtásának rendszabályai, valamint légvédelmi irányításának eljárásai, MH ÖHP 2007;</w:t>
      </w:r>
    </w:p>
    <w:p w:rsidR="003307F9" w:rsidRPr="003307F9" w:rsidRDefault="003307F9" w:rsidP="003A5B4A">
      <w:pPr>
        <w:numPr>
          <w:ilvl w:val="0"/>
          <w:numId w:val="673"/>
        </w:numPr>
        <w:tabs>
          <w:tab w:val="center" w:pos="4536"/>
          <w:tab w:val="right" w:pos="9072"/>
        </w:tabs>
        <w:spacing w:before="120" w:after="0" w:line="240" w:lineRule="auto"/>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JAR Ref. 090 – Communications;</w:t>
      </w:r>
    </w:p>
    <w:p w:rsidR="003307F9" w:rsidRPr="003307F9" w:rsidRDefault="003307F9" w:rsidP="003A5B4A">
      <w:pPr>
        <w:numPr>
          <w:ilvl w:val="0"/>
          <w:numId w:val="673"/>
        </w:numPr>
        <w:tabs>
          <w:tab w:val="center" w:pos="4536"/>
          <w:tab w:val="right" w:pos="9072"/>
        </w:tabs>
        <w:spacing w:before="120" w:after="0" w:line="240" w:lineRule="auto"/>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JAR Ref. 040 – Human Performance and Limitation.</w:t>
      </w:r>
    </w:p>
    <w:p w:rsidR="003307F9" w:rsidRPr="003307F9" w:rsidRDefault="003307F9" w:rsidP="003A5B4A">
      <w:pPr>
        <w:numPr>
          <w:ilvl w:val="1"/>
          <w:numId w:val="672"/>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Ajánlott irodalom: </w:t>
      </w:r>
    </w:p>
    <w:p w:rsidR="003307F9" w:rsidRPr="003307F9" w:rsidRDefault="003307F9" w:rsidP="003A5B4A">
      <w:pPr>
        <w:numPr>
          <w:ilvl w:val="0"/>
          <w:numId w:val="674"/>
        </w:numPr>
        <w:spacing w:before="120" w:after="0" w:line="240" w:lineRule="auto"/>
        <w:jc w:val="both"/>
        <w:rPr>
          <w:rFonts w:ascii="Verdana" w:eastAsia="Times New Roman" w:hAnsi="Verdana" w:cs="Times New Roman"/>
          <w:bCs/>
          <w:sz w:val="20"/>
          <w:szCs w:val="20"/>
          <w:lang w:val="en-GB" w:eastAsia="hu-HU"/>
        </w:rPr>
      </w:pPr>
      <w:r w:rsidRPr="003307F9">
        <w:rPr>
          <w:rFonts w:ascii="Verdana" w:eastAsia="Times New Roman" w:hAnsi="Verdana" w:cs="Times New Roman"/>
          <w:sz w:val="20"/>
          <w:szCs w:val="20"/>
          <w:lang w:val="en-GB" w:eastAsia="hu-HU"/>
        </w:rPr>
        <w:t>Guidelines for Controller Training in the Handling of Unusual/Emergency Situations, Eurocontrol, 2003.</w:t>
      </w:r>
    </w:p>
    <w:p w:rsidR="003307F9" w:rsidRPr="003307F9" w:rsidRDefault="003307F9" w:rsidP="003307F9">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3307F9" w:rsidRPr="003307F9" w:rsidRDefault="003307F9" w:rsidP="003307F9">
      <w:pPr>
        <w:tabs>
          <w:tab w:val="right" w:pos="900"/>
          <w:tab w:val="right" w:pos="9072"/>
        </w:tabs>
        <w:spacing w:after="0" w:line="240" w:lineRule="auto"/>
        <w:jc w:val="both"/>
        <w:rPr>
          <w:rFonts w:ascii="Verdana" w:eastAsia="Times New Roman" w:hAnsi="Verdana" w:cs="Times New Roman"/>
          <w:bCs/>
          <w:sz w:val="20"/>
          <w:szCs w:val="20"/>
          <w:lang w:eastAsia="hu-HU"/>
        </w:rPr>
      </w:pPr>
    </w:p>
    <w:p w:rsidR="003307F9" w:rsidRPr="003307F9" w:rsidRDefault="003307F9" w:rsidP="003307F9">
      <w:pPr>
        <w:tabs>
          <w:tab w:val="right" w:pos="900"/>
          <w:tab w:val="right" w:pos="9072"/>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2024. február 10.</w:t>
      </w:r>
    </w:p>
    <w:p w:rsidR="003307F9" w:rsidRPr="003307F9" w:rsidRDefault="003307F9" w:rsidP="003307F9">
      <w:pPr>
        <w:spacing w:after="0" w:line="240" w:lineRule="auto"/>
        <w:ind w:left="850" w:hanging="357"/>
        <w:jc w:val="both"/>
        <w:rPr>
          <w:rFonts w:ascii="Verdana" w:eastAsia="Times New Roman" w:hAnsi="Verdana" w:cs="Times New Roman"/>
          <w:sz w:val="20"/>
          <w:szCs w:val="20"/>
          <w:lang w:eastAsia="hu-HU"/>
        </w:rPr>
      </w:pPr>
    </w:p>
    <w:p w:rsidR="003307F9" w:rsidRPr="003307F9" w:rsidRDefault="003307F9" w:rsidP="003307F9">
      <w:pPr>
        <w:tabs>
          <w:tab w:val="center" w:pos="4536"/>
        </w:tabs>
        <w:spacing w:after="0" w:line="240" w:lineRule="auto"/>
        <w:ind w:left="5103"/>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Gajdos Máté</w:t>
      </w:r>
    </w:p>
    <w:p w:rsidR="003307F9" w:rsidRPr="003307F9" w:rsidRDefault="003307F9" w:rsidP="003307F9">
      <w:pPr>
        <w:spacing w:after="0" w:line="240" w:lineRule="auto"/>
        <w:ind w:left="5103"/>
        <w:jc w:val="right"/>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tanársegéd sk.</w:t>
      </w:r>
    </w:p>
    <w:p w:rsidR="003307F9" w:rsidRPr="003307F9" w:rsidRDefault="003307F9">
      <w:pPr>
        <w:spacing w:line="259" w:lineRule="auto"/>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br w:type="page"/>
      </w:r>
    </w:p>
    <w:tbl>
      <w:tblPr>
        <w:tblpPr w:leftFromText="141" w:rightFromText="141" w:horzAnchor="margin" w:tblpY="-551"/>
        <w:tblW w:w="5245" w:type="dxa"/>
        <w:tblLook w:val="01E0" w:firstRow="1" w:lastRow="1" w:firstColumn="1" w:lastColumn="1" w:noHBand="0" w:noVBand="0"/>
      </w:tblPr>
      <w:tblGrid>
        <w:gridCol w:w="5245"/>
      </w:tblGrid>
      <w:tr w:rsidR="003307F9" w:rsidRPr="003307F9" w:rsidTr="00AA6D0B">
        <w:tc>
          <w:tcPr>
            <w:tcW w:w="5245" w:type="dxa"/>
            <w:tcBorders>
              <w:top w:val="nil"/>
              <w:left w:val="nil"/>
              <w:bottom w:val="single" w:sz="4" w:space="0" w:color="auto"/>
              <w:right w:val="nil"/>
            </w:tcBorders>
            <w:hideMark/>
          </w:tcPr>
          <w:p w:rsidR="003307F9" w:rsidRDefault="003307F9" w:rsidP="00AA6D0B">
            <w:pPr>
              <w:pageBreakBefore/>
              <w:autoSpaceDE w:val="0"/>
              <w:autoSpaceDN w:val="0"/>
              <w:adjustRightInd w:val="0"/>
              <w:spacing w:after="0" w:line="240" w:lineRule="auto"/>
              <w:jc w:val="center"/>
              <w:rPr>
                <w:rFonts w:ascii="Verdana" w:eastAsia="Times New Roman" w:hAnsi="Verdana" w:cs="Times New Roman"/>
                <w:b/>
                <w:smallCaps/>
                <w:sz w:val="20"/>
                <w:szCs w:val="20"/>
                <w:lang w:eastAsia="hu-HU"/>
              </w:rPr>
            </w:pPr>
          </w:p>
          <w:p w:rsidR="003307F9" w:rsidRPr="003307F9" w:rsidRDefault="003307F9" w:rsidP="00AA6D0B">
            <w:pPr>
              <w:pageBreakBefore/>
              <w:autoSpaceDE w:val="0"/>
              <w:autoSpaceDN w:val="0"/>
              <w:adjustRightInd w:val="0"/>
              <w:spacing w:after="0" w:line="240" w:lineRule="auto"/>
              <w:jc w:val="center"/>
              <w:rPr>
                <w:rFonts w:ascii="Verdana" w:eastAsia="Times New Roman" w:hAnsi="Verdana" w:cs="Times New Roman"/>
                <w:b/>
                <w:smallCaps/>
                <w:sz w:val="20"/>
                <w:szCs w:val="20"/>
                <w:lang w:eastAsia="hu-HU"/>
              </w:rPr>
            </w:pPr>
          </w:p>
          <w:p w:rsidR="003307F9" w:rsidRPr="003307F9" w:rsidRDefault="003307F9" w:rsidP="00AA6D0B">
            <w:pPr>
              <w:pageBreakBefore/>
              <w:autoSpaceDE w:val="0"/>
              <w:autoSpaceDN w:val="0"/>
              <w:adjustRightInd w:val="0"/>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t>Nemzeti Közszolgálati Egyetem</w:t>
            </w:r>
          </w:p>
        </w:tc>
      </w:tr>
      <w:tr w:rsidR="003307F9" w:rsidRPr="003307F9" w:rsidTr="00AA6D0B">
        <w:tc>
          <w:tcPr>
            <w:tcW w:w="5245" w:type="dxa"/>
            <w:tcBorders>
              <w:top w:val="single" w:sz="4" w:space="0" w:color="auto"/>
              <w:left w:val="nil"/>
              <w:bottom w:val="nil"/>
              <w:right w:val="nil"/>
            </w:tcBorders>
            <w:hideMark/>
          </w:tcPr>
          <w:p w:rsidR="003307F9" w:rsidRPr="003307F9" w:rsidRDefault="003307F9" w:rsidP="00AA6D0B">
            <w:pPr>
              <w:autoSpaceDE w:val="0"/>
              <w:autoSpaceDN w:val="0"/>
              <w:adjustRightInd w:val="0"/>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3307F9" w:rsidRPr="003307F9" w:rsidRDefault="003307F9" w:rsidP="003307F9">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3307F9" w:rsidRPr="003307F9" w:rsidRDefault="003307F9" w:rsidP="003307F9">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3307F9" w:rsidRPr="003307F9" w:rsidRDefault="003307F9" w:rsidP="003307F9">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3307F9" w:rsidRPr="003307F9" w:rsidRDefault="003307F9" w:rsidP="003A5B4A">
      <w:pPr>
        <w:numPr>
          <w:ilvl w:val="0"/>
          <w:numId w:val="676"/>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kódja:</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bCs/>
          <w:sz w:val="20"/>
          <w:szCs w:val="20"/>
          <w:lang w:eastAsia="hu-HU"/>
        </w:rPr>
        <w:t>HK916A175</w:t>
      </w:r>
    </w:p>
    <w:p w:rsidR="003307F9" w:rsidRPr="003307F9" w:rsidRDefault="003307F9" w:rsidP="003A5B4A">
      <w:pPr>
        <w:pStyle w:val="Listaszerbekezds"/>
        <w:numPr>
          <w:ilvl w:val="0"/>
          <w:numId w:val="676"/>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bCs/>
          <w:sz w:val="20"/>
          <w:szCs w:val="20"/>
          <w:lang w:eastAsia="hu-HU"/>
        </w:rPr>
        <w:t>Légvédelmi irányítás gyakorlata és</w:t>
      </w:r>
      <w:r w:rsidRPr="003307F9">
        <w:rPr>
          <w:rFonts w:ascii="Verdana" w:eastAsia="Times New Roman" w:hAnsi="Verdana" w:cs="Times New Roman"/>
          <w:sz w:val="20"/>
          <w:szCs w:val="20"/>
          <w:lang w:eastAsia="hu-HU"/>
        </w:rPr>
        <w:t xml:space="preserve"> kényszerhelyzetek kezelése</w:t>
      </w:r>
    </w:p>
    <w:p w:rsidR="003307F9" w:rsidRPr="003307F9" w:rsidRDefault="003307F9" w:rsidP="003A5B4A">
      <w:pPr>
        <w:numPr>
          <w:ilvl w:val="0"/>
          <w:numId w:val="676"/>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(angolul): </w:t>
      </w:r>
      <w:r w:rsidRPr="003307F9">
        <w:rPr>
          <w:rFonts w:ascii="Verdana" w:eastAsia="Times New Roman" w:hAnsi="Verdana" w:cs="Times New Roman"/>
          <w:bCs/>
          <w:sz w:val="20"/>
          <w:szCs w:val="20"/>
          <w:lang w:eastAsia="hu-HU"/>
        </w:rPr>
        <w:t>ADC Simulation practices and Emergency procedures</w:t>
      </w:r>
    </w:p>
    <w:p w:rsidR="003307F9" w:rsidRPr="003307F9" w:rsidRDefault="003307F9" w:rsidP="003A5B4A">
      <w:pPr>
        <w:numPr>
          <w:ilvl w:val="0"/>
          <w:numId w:val="67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3307F9" w:rsidRPr="003307F9" w:rsidRDefault="003307F9" w:rsidP="003A5B4A">
      <w:pPr>
        <w:widowControl w:val="0"/>
        <w:numPr>
          <w:ilvl w:val="1"/>
          <w:numId w:val="679"/>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7</w:t>
      </w:r>
      <w:r w:rsidRPr="003307F9">
        <w:rPr>
          <w:rFonts w:ascii="Verdana" w:eastAsia="Times New Roman" w:hAnsi="Verdana" w:cs="Times New Roman"/>
          <w:bCs/>
          <w:sz w:val="20"/>
          <w:szCs w:val="20"/>
        </w:rPr>
        <w:t xml:space="preserve"> kredit</w:t>
      </w:r>
    </w:p>
    <w:p w:rsidR="003307F9" w:rsidRPr="003307F9" w:rsidRDefault="003307F9" w:rsidP="003A5B4A">
      <w:pPr>
        <w:widowControl w:val="0"/>
        <w:numPr>
          <w:ilvl w:val="1"/>
          <w:numId w:val="679"/>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100% gyakorlat, 0% elmélet</w:t>
      </w:r>
    </w:p>
    <w:p w:rsidR="003307F9" w:rsidRPr="003307F9" w:rsidRDefault="003307F9" w:rsidP="003A5B4A">
      <w:pPr>
        <w:numPr>
          <w:ilvl w:val="0"/>
          <w:numId w:val="67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szakirányok/specializációk megnevezése (ahol oktatják):</w:t>
      </w:r>
      <w:r w:rsidRPr="003307F9">
        <w:rPr>
          <w:rFonts w:ascii="Verdana" w:eastAsia="Times New Roman" w:hAnsi="Verdana" w:cs="Times New Roman"/>
          <w:bCs/>
          <w:sz w:val="20"/>
          <w:szCs w:val="20"/>
          <w:lang w:eastAsia="hu-HU"/>
        </w:rPr>
        <w:t xml:space="preserve"> Állami légiközlekedési alapképzési szak, Katonai repülésirányító szakirány</w:t>
      </w:r>
    </w:p>
    <w:p w:rsidR="003307F9" w:rsidRPr="003307F9" w:rsidRDefault="003307F9" w:rsidP="003A5B4A">
      <w:pPr>
        <w:numPr>
          <w:ilvl w:val="0"/>
          <w:numId w:val="676"/>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Az oktatásért felelős oktatási szervezeti egység megnevezése: </w:t>
      </w:r>
      <w:r w:rsidRPr="003307F9">
        <w:rPr>
          <w:rFonts w:ascii="Verdana" w:eastAsia="Times New Roman" w:hAnsi="Verdana" w:cs="Times New Roman"/>
          <w:bCs/>
          <w:sz w:val="20"/>
          <w:szCs w:val="20"/>
          <w:lang w:eastAsia="hu-HU"/>
        </w:rPr>
        <w:t>NKE, Hadtudományi és Honvédtisztképző Kar, Repülésirányító és Repülő-hajózó Tanszék</w:t>
      </w:r>
    </w:p>
    <w:p w:rsidR="003307F9" w:rsidRPr="003307F9" w:rsidRDefault="003307F9" w:rsidP="003A5B4A">
      <w:pPr>
        <w:numPr>
          <w:ilvl w:val="0"/>
          <w:numId w:val="676"/>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sz w:val="20"/>
          <w:szCs w:val="20"/>
          <w:lang w:eastAsia="hu-HU"/>
        </w:rPr>
        <w:t>Gajdos Máté Ádám, tanársegéd</w:t>
      </w:r>
    </w:p>
    <w:p w:rsidR="003307F9" w:rsidRPr="003307F9" w:rsidRDefault="003307F9" w:rsidP="003A5B4A">
      <w:pPr>
        <w:numPr>
          <w:ilvl w:val="0"/>
          <w:numId w:val="67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w:t>
      </w:r>
    </w:p>
    <w:p w:rsidR="003307F9" w:rsidRPr="003307F9" w:rsidRDefault="003307F9" w:rsidP="003A5B4A">
      <w:pPr>
        <w:numPr>
          <w:ilvl w:val="1"/>
          <w:numId w:val="676"/>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 óraszám/félév: 112</w:t>
      </w:r>
    </w:p>
    <w:p w:rsidR="003307F9" w:rsidRPr="003307F9" w:rsidRDefault="003307F9" w:rsidP="003A5B4A">
      <w:pPr>
        <w:numPr>
          <w:ilvl w:val="2"/>
          <w:numId w:val="676"/>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nappali munkarend: </w:t>
      </w:r>
      <w:r w:rsidRPr="003307F9">
        <w:rPr>
          <w:rFonts w:ascii="Verdana" w:eastAsia="Times New Roman" w:hAnsi="Verdana" w:cs="Times New Roman"/>
          <w:bCs/>
          <w:sz w:val="20"/>
          <w:szCs w:val="20"/>
        </w:rPr>
        <w:t>112 óra/félév (0 EA + 0 SZ + 112 GY)</w:t>
      </w:r>
    </w:p>
    <w:p w:rsidR="003307F9" w:rsidRPr="003307F9" w:rsidRDefault="003307F9" w:rsidP="003A5B4A">
      <w:pPr>
        <w:numPr>
          <w:ilvl w:val="2"/>
          <w:numId w:val="676"/>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3307F9" w:rsidRPr="003307F9" w:rsidRDefault="003307F9" w:rsidP="003A5B4A">
      <w:pPr>
        <w:numPr>
          <w:ilvl w:val="1"/>
          <w:numId w:val="676"/>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8 óra/hét (0+8)</w:t>
      </w:r>
    </w:p>
    <w:p w:rsidR="003307F9" w:rsidRPr="003307F9" w:rsidRDefault="003307F9" w:rsidP="003A5B4A">
      <w:pPr>
        <w:numPr>
          <w:ilvl w:val="1"/>
          <w:numId w:val="676"/>
        </w:numPr>
        <w:tabs>
          <w:tab w:val="num" w:pos="1000"/>
          <w:tab w:val="right" w:pos="1134"/>
        </w:tabs>
        <w:spacing w:before="6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Az ismeret átadásában alkalmazandó további sajátos módok, jellemzők: a légvédelmi irányító eljárások begyakorlására a LETVIS TRE radarirányító szimulátor komplexumot kell alkalmazni.</w:t>
      </w:r>
    </w:p>
    <w:p w:rsidR="003307F9" w:rsidRPr="003307F9" w:rsidRDefault="003307F9" w:rsidP="003A5B4A">
      <w:pPr>
        <w:numPr>
          <w:ilvl w:val="0"/>
          <w:numId w:val="676"/>
        </w:numPr>
        <w:tabs>
          <w:tab w:val="clear" w:pos="360"/>
        </w:tabs>
        <w:spacing w:before="120" w:after="0" w:line="240" w:lineRule="auto"/>
        <w:ind w:left="426" w:hanging="426"/>
        <w:jc w:val="both"/>
        <w:rPr>
          <w:rFonts w:ascii="Verdana" w:eastAsia="Times New Roman" w:hAnsi="Verdana" w:cs="Times New Roman"/>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Times New Roman"/>
          <w:sz w:val="20"/>
          <w:szCs w:val="20"/>
          <w:lang w:eastAsia="hu-HU"/>
        </w:rPr>
        <w:t>Komplex gyakorló feladatok irányítása NATO eljárások és kifejezések (Brevity) használatával, szimulátoron. Légtérigénylés lebonyolítása, légtér igénybevétel lebonyolítása, komplex feladatok és kényszerhelyzetek kezelése. Együttműködés más polgári és katonai szolgálatokkal.</w:t>
      </w:r>
    </w:p>
    <w:p w:rsidR="003307F9" w:rsidRPr="003307F9" w:rsidRDefault="003307F9" w:rsidP="003307F9">
      <w:pPr>
        <w:spacing w:before="120" w:after="0" w:line="240" w:lineRule="auto"/>
        <w:ind w:left="426" w:hanging="357"/>
        <w:jc w:val="both"/>
        <w:rPr>
          <w:rFonts w:ascii="Verdana" w:eastAsia="Times New Roman" w:hAnsi="Verdana" w:cs="Times New Roman"/>
          <w:sz w:val="20"/>
          <w:szCs w:val="20"/>
          <w:lang w:val="en-GB" w:eastAsia="hu-HU"/>
        </w:rPr>
      </w:pPr>
      <w:r w:rsidRPr="003307F9">
        <w:rPr>
          <w:rFonts w:ascii="Verdana" w:eastAsia="Times New Roman" w:hAnsi="Verdana" w:cs="Times New Roman"/>
          <w:b/>
          <w:bCs/>
          <w:sz w:val="20"/>
          <w:szCs w:val="20"/>
          <w:lang w:eastAsia="hu-HU"/>
        </w:rPr>
        <w:tab/>
        <w:t>A tantárgy szakmai tartalma (angolul) (Course description):</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sz w:val="20"/>
          <w:szCs w:val="20"/>
          <w:lang w:val="en-GB" w:eastAsia="hu-HU"/>
        </w:rPr>
        <w:t>Conducting complex exercises using the NATO procedures and terms (Brevity) in simulated environment. Airspace reservation, airspace operation and complex exercise management. Basic emergency handling as a controller. Cooperation and coordination with other air traffic services (military and civilian).</w:t>
      </w:r>
    </w:p>
    <w:p w:rsidR="003307F9" w:rsidRPr="003307F9" w:rsidRDefault="003307F9" w:rsidP="003A5B4A">
      <w:pPr>
        <w:numPr>
          <w:ilvl w:val="0"/>
          <w:numId w:val="676"/>
        </w:numPr>
        <w:tabs>
          <w:tab w:val="left" w:pos="284"/>
          <w:tab w:val="num" w:pos="64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(magyarul): </w:t>
      </w:r>
    </w:p>
    <w:p w:rsidR="003307F9" w:rsidRPr="003307F9" w:rsidRDefault="003307F9" w:rsidP="003307F9">
      <w:pPr>
        <w:tabs>
          <w:tab w:val="num" w:pos="851"/>
        </w:tabs>
        <w:spacing w:before="120" w:after="0" w:line="240" w:lineRule="auto"/>
        <w:ind w:left="426"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b/>
        <w:t xml:space="preserve">Tudása: </w:t>
      </w:r>
    </w:p>
    <w:p w:rsidR="003307F9" w:rsidRPr="003307F9" w:rsidRDefault="003307F9" w:rsidP="003307F9">
      <w:pPr>
        <w:numPr>
          <w:ilvl w:val="0"/>
          <w:numId w:val="31"/>
        </w:numPr>
        <w:spacing w:before="120" w:after="0" w:line="240" w:lineRule="auto"/>
        <w:ind w:left="993"/>
        <w:jc w:val="both"/>
        <w:rPr>
          <w:rFonts w:ascii="Verdana" w:eastAsia="Times New Roman" w:hAnsi="Verdana" w:cs="Times New Roman"/>
          <w:sz w:val="20"/>
          <w:szCs w:val="20"/>
          <w:lang w:eastAsia="hu-HU"/>
        </w:rPr>
      </w:pPr>
      <w:r w:rsidRPr="003307F9">
        <w:rPr>
          <w:rFonts w:ascii="Verdana" w:eastAsia="Times New Roman" w:hAnsi="Verdana" w:cs="Times New Roman"/>
          <w:bCs/>
          <w:sz w:val="20"/>
          <w:szCs w:val="20"/>
          <w:lang w:eastAsia="hu-HU"/>
        </w:rPr>
        <w:t xml:space="preserve">Ismeri a </w:t>
      </w:r>
      <w:r w:rsidRPr="003307F9">
        <w:rPr>
          <w:rFonts w:ascii="Verdana" w:eastAsia="Times New Roman" w:hAnsi="Verdana" w:cs="Times New Roman"/>
          <w:sz w:val="20"/>
          <w:szCs w:val="20"/>
          <w:lang w:eastAsia="hu-HU"/>
        </w:rPr>
        <w:t xml:space="preserve">légvédelmi irányító szolgálatok működési gyakorlatát, ellátásának, felelősségük megoszlásának szabályait fő feladatait. </w:t>
      </w:r>
    </w:p>
    <w:p w:rsidR="003307F9" w:rsidRPr="003307F9" w:rsidRDefault="003307F9" w:rsidP="003307F9">
      <w:pPr>
        <w:numPr>
          <w:ilvl w:val="0"/>
          <w:numId w:val="31"/>
        </w:numPr>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eastAsia="hu-HU"/>
        </w:rPr>
        <w:t xml:space="preserve">Ismeri az alapvető légiforgalmi- és légvédelmi irányítás során alkalmazott eljárásokat. </w:t>
      </w:r>
      <w:r w:rsidRPr="003307F9">
        <w:rPr>
          <w:rFonts w:ascii="Verdana" w:eastAsia="Times New Roman" w:hAnsi="Verdana" w:cs="Times New Roman"/>
          <w:sz w:val="20"/>
          <w:szCs w:val="20"/>
          <w:lang w:val="en-GB" w:eastAsia="hu-HU"/>
        </w:rPr>
        <w:t xml:space="preserve">Ismeri a vadászirányítás során alkalmazott biztonsági rendszabályokat. </w:t>
      </w:r>
    </w:p>
    <w:p w:rsidR="003307F9" w:rsidRPr="003307F9" w:rsidRDefault="003307F9" w:rsidP="003307F9">
      <w:pPr>
        <w:numPr>
          <w:ilvl w:val="0"/>
          <w:numId w:val="31"/>
        </w:numPr>
        <w:spacing w:before="120" w:after="0" w:line="240" w:lineRule="auto"/>
        <w:ind w:left="993"/>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val="en-GB" w:eastAsia="hu-HU"/>
        </w:rPr>
        <w:t>Ismeri a NATO-ban alkalmazott rávezetési módszereket, irányítási típusokat, a rávezetések végrehajtásához szükséges</w:t>
      </w:r>
      <w:r w:rsidRPr="003307F9">
        <w:rPr>
          <w:rFonts w:ascii="Verdana" w:eastAsia="Times New Roman" w:hAnsi="Verdana" w:cs="Times New Roman"/>
          <w:bCs/>
          <w:sz w:val="20"/>
          <w:szCs w:val="20"/>
          <w:lang w:eastAsia="hu-HU"/>
        </w:rPr>
        <w:t xml:space="preserve"> szakterminológiát. </w:t>
      </w:r>
    </w:p>
    <w:p w:rsidR="003307F9" w:rsidRPr="003307F9" w:rsidRDefault="003307F9" w:rsidP="003307F9">
      <w:pPr>
        <w:spacing w:before="120" w:after="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3307F9" w:rsidRPr="003307F9" w:rsidRDefault="003307F9" w:rsidP="003307F9">
      <w:pPr>
        <w:numPr>
          <w:ilvl w:val="0"/>
          <w:numId w:val="31"/>
        </w:numPr>
        <w:spacing w:before="120" w:after="0" w:line="240" w:lineRule="auto"/>
        <w:ind w:left="993"/>
        <w:jc w:val="both"/>
        <w:rPr>
          <w:rFonts w:ascii="Verdana" w:eastAsia="Times New Roman" w:hAnsi="Verdana" w:cs="Times New Roman"/>
          <w:sz w:val="20"/>
          <w:szCs w:val="20"/>
          <w:lang w:eastAsia="hu-HU"/>
        </w:rPr>
      </w:pPr>
      <w:r w:rsidRPr="003307F9">
        <w:rPr>
          <w:rFonts w:ascii="Verdana" w:eastAsia="Times New Roman" w:hAnsi="Verdana" w:cs="Times New Roman"/>
          <w:bCs/>
          <w:sz w:val="20"/>
          <w:szCs w:val="20"/>
          <w:lang w:eastAsia="hu-HU"/>
        </w:rPr>
        <w:t xml:space="preserve">Képes magas </w:t>
      </w:r>
      <w:r w:rsidRPr="003307F9">
        <w:rPr>
          <w:rFonts w:ascii="Verdana" w:eastAsia="Times New Roman" w:hAnsi="Verdana" w:cs="Times New Roman"/>
          <w:sz w:val="20"/>
          <w:szCs w:val="20"/>
          <w:lang w:eastAsia="hu-HU"/>
        </w:rPr>
        <w:t xml:space="preserve">szinten alkalmazni a szakterminológiát magyarul és angolul is, valamint képes a repülésbiztonsági szabályok betartására. </w:t>
      </w:r>
    </w:p>
    <w:p w:rsidR="003307F9" w:rsidRPr="003307F9" w:rsidRDefault="003307F9" w:rsidP="003307F9">
      <w:pPr>
        <w:numPr>
          <w:ilvl w:val="0"/>
          <w:numId w:val="31"/>
        </w:numPr>
        <w:spacing w:before="120" w:after="0" w:line="240" w:lineRule="auto"/>
        <w:ind w:left="993"/>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lastRenderedPageBreak/>
        <w:t>Képes a légvédelmi</w:t>
      </w:r>
      <w:r w:rsidRPr="003307F9">
        <w:rPr>
          <w:rFonts w:ascii="Verdana" w:eastAsia="Times New Roman" w:hAnsi="Verdana" w:cs="Times New Roman"/>
          <w:bCs/>
          <w:sz w:val="20"/>
          <w:szCs w:val="20"/>
          <w:lang w:eastAsia="hu-HU"/>
        </w:rPr>
        <w:t xml:space="preserve"> irányítás során megismert eljárások hatékony alkalmazására. </w:t>
      </w:r>
    </w:p>
    <w:p w:rsidR="003307F9" w:rsidRPr="003307F9" w:rsidRDefault="003307F9" w:rsidP="003307F9">
      <w:pPr>
        <w:numPr>
          <w:ilvl w:val="0"/>
          <w:numId w:val="31"/>
        </w:numPr>
        <w:spacing w:before="120" w:after="0" w:line="240" w:lineRule="auto"/>
        <w:ind w:left="993"/>
        <w:jc w:val="both"/>
        <w:rPr>
          <w:rFonts w:ascii="Verdana" w:eastAsia="Times New Roman" w:hAnsi="Verdana" w:cs="Times New Roman"/>
          <w:sz w:val="20"/>
          <w:szCs w:val="20"/>
          <w:lang w:eastAsia="hu-HU"/>
        </w:rPr>
      </w:pPr>
      <w:r w:rsidRPr="003307F9">
        <w:rPr>
          <w:rFonts w:ascii="Verdana" w:eastAsia="Times New Roman" w:hAnsi="Verdana" w:cs="Times New Roman"/>
          <w:bCs/>
          <w:sz w:val="20"/>
          <w:szCs w:val="20"/>
          <w:lang w:eastAsia="hu-HU"/>
        </w:rPr>
        <w:t xml:space="preserve">Képes az </w:t>
      </w:r>
      <w:r w:rsidRPr="003307F9">
        <w:rPr>
          <w:rFonts w:ascii="Verdana" w:eastAsia="Times New Roman" w:hAnsi="Verdana" w:cs="Times New Roman"/>
          <w:sz w:val="20"/>
          <w:szCs w:val="20"/>
          <w:lang w:eastAsia="hu-HU"/>
        </w:rPr>
        <w:t xml:space="preserve">irányítás során alkalmazott biztonsági rendszabályok figyelembevételével történő elkülönítési eljárások kiválasztására és alkalmazására. </w:t>
      </w:r>
    </w:p>
    <w:p w:rsidR="003307F9" w:rsidRPr="003307F9" w:rsidRDefault="003307F9" w:rsidP="003307F9">
      <w:pPr>
        <w:numPr>
          <w:ilvl w:val="0"/>
          <w:numId w:val="31"/>
        </w:numPr>
        <w:spacing w:before="120" w:after="0" w:line="240" w:lineRule="auto"/>
        <w:ind w:left="993"/>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Képes az alkalmazott radarberendezések által előállított légi helyzetképek alapján történő döntések meghozatalára és ezek végrehajtására. </w:t>
      </w:r>
    </w:p>
    <w:p w:rsidR="003307F9" w:rsidRPr="003307F9" w:rsidRDefault="003307F9" w:rsidP="003307F9">
      <w:pPr>
        <w:numPr>
          <w:ilvl w:val="0"/>
          <w:numId w:val="31"/>
        </w:numPr>
        <w:spacing w:before="120" w:after="0" w:line="240" w:lineRule="auto"/>
        <w:ind w:left="993"/>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Képes a NATO</w:t>
      </w:r>
      <w:r w:rsidRPr="003307F9">
        <w:rPr>
          <w:rFonts w:ascii="Verdana" w:eastAsia="Times New Roman" w:hAnsi="Verdana" w:cs="Times New Roman"/>
          <w:bCs/>
          <w:sz w:val="20"/>
          <w:szCs w:val="20"/>
          <w:lang w:eastAsia="hu-HU"/>
        </w:rPr>
        <w:t xml:space="preserve"> standard eljárásrend alkalmazására a légiforgalmi és légvédelmi irányítási folyamatban. </w:t>
      </w:r>
    </w:p>
    <w:p w:rsidR="003307F9" w:rsidRPr="003307F9" w:rsidRDefault="003307F9" w:rsidP="003307F9">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3307F9" w:rsidRPr="003307F9" w:rsidRDefault="003307F9" w:rsidP="003307F9">
      <w:pPr>
        <w:numPr>
          <w:ilvl w:val="0"/>
          <w:numId w:val="31"/>
        </w:numPr>
        <w:spacing w:before="120" w:after="0" w:line="240" w:lineRule="auto"/>
        <w:ind w:left="993"/>
        <w:jc w:val="both"/>
        <w:rPr>
          <w:rFonts w:ascii="Verdana" w:eastAsia="Times New Roman" w:hAnsi="Verdana" w:cs="Times New Roman"/>
          <w:sz w:val="20"/>
          <w:szCs w:val="20"/>
          <w:lang w:eastAsia="hu-HU"/>
        </w:rPr>
      </w:pPr>
      <w:r w:rsidRPr="003307F9">
        <w:rPr>
          <w:rFonts w:ascii="Verdana" w:eastAsia="Times New Roman" w:hAnsi="Verdana" w:cs="Times New Roman"/>
          <w:bCs/>
          <w:sz w:val="20"/>
          <w:szCs w:val="20"/>
          <w:lang w:eastAsia="hu-HU"/>
        </w:rPr>
        <w:t xml:space="preserve">Nyitott a </w:t>
      </w:r>
      <w:r w:rsidRPr="003307F9">
        <w:rPr>
          <w:rFonts w:ascii="Verdana" w:eastAsia="Times New Roman" w:hAnsi="Verdana" w:cs="Times New Roman"/>
          <w:sz w:val="20"/>
          <w:szCs w:val="20"/>
          <w:lang w:eastAsia="hu-HU"/>
        </w:rPr>
        <w:t xml:space="preserve">repülésirányítással kapcsolatos szakmai ismereteinek gyarapítása iránt. </w:t>
      </w:r>
    </w:p>
    <w:p w:rsidR="003307F9" w:rsidRPr="003307F9" w:rsidRDefault="003307F9" w:rsidP="003307F9">
      <w:pPr>
        <w:numPr>
          <w:ilvl w:val="0"/>
          <w:numId w:val="31"/>
        </w:numPr>
        <w:spacing w:before="120" w:after="0" w:line="240" w:lineRule="auto"/>
        <w:ind w:left="993"/>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Elkötelezett a minőségi szakmai munkavégzés iránt, különös tekintettel a légiközlekedés-biztonság szempontjainak figyelembevételére. </w:t>
      </w:r>
    </w:p>
    <w:p w:rsidR="003307F9" w:rsidRPr="003307F9" w:rsidRDefault="003307F9" w:rsidP="003307F9">
      <w:pPr>
        <w:numPr>
          <w:ilvl w:val="0"/>
          <w:numId w:val="31"/>
        </w:numPr>
        <w:spacing w:before="120" w:after="0" w:line="240" w:lineRule="auto"/>
        <w:ind w:left="993"/>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Munkájában és emberi kapcsolataiban a megbízhatóság jellemzi. </w:t>
      </w:r>
    </w:p>
    <w:p w:rsidR="003307F9" w:rsidRPr="003307F9" w:rsidRDefault="003307F9" w:rsidP="003307F9">
      <w:pPr>
        <w:numPr>
          <w:ilvl w:val="0"/>
          <w:numId w:val="31"/>
        </w:numPr>
        <w:spacing w:before="120" w:after="0" w:line="240" w:lineRule="auto"/>
        <w:ind w:left="993"/>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 légvédelmi irányítás szakterületén megjelenő folyamatokban képes önállóan döntéseket hozni, azokat felelősséggel, a jogszabályi keretek figyelembevételével végrehajtani. </w:t>
      </w:r>
    </w:p>
    <w:p w:rsidR="003307F9" w:rsidRPr="003307F9" w:rsidRDefault="003307F9" w:rsidP="003307F9">
      <w:pPr>
        <w:numPr>
          <w:ilvl w:val="0"/>
          <w:numId w:val="31"/>
        </w:numPr>
        <w:spacing w:before="120" w:after="0" w:line="240" w:lineRule="auto"/>
        <w:ind w:left="993"/>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Tisztában van döntéseinek, tevékenységének a légiközlekedés-biztonságra gyakorolt hatásaival, következményeivel</w:t>
      </w:r>
      <w:r w:rsidRPr="003307F9">
        <w:rPr>
          <w:rFonts w:ascii="Verdana" w:eastAsia="Times New Roman" w:hAnsi="Verdana" w:cs="Times New Roman"/>
          <w:bCs/>
          <w:sz w:val="20"/>
          <w:szCs w:val="20"/>
          <w:lang w:eastAsia="hu-HU"/>
        </w:rPr>
        <w:t>.</w:t>
      </w:r>
    </w:p>
    <w:p w:rsidR="003307F9" w:rsidRPr="003307F9" w:rsidRDefault="003307F9" w:rsidP="003307F9">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Autonómiája és felelőssége: </w:t>
      </w:r>
    </w:p>
    <w:p w:rsidR="003307F9" w:rsidRPr="003307F9" w:rsidRDefault="003307F9" w:rsidP="003A5B4A">
      <w:pPr>
        <w:numPr>
          <w:ilvl w:val="0"/>
          <w:numId w:val="680"/>
        </w:numPr>
        <w:spacing w:before="120" w:after="0" w:line="240" w:lineRule="auto"/>
        <w:ind w:left="993"/>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Tisztában van döntéseinek, tevékenységének a légiközlekedés-biztonságra gyakorolt hatásaival, következményeivel.</w:t>
      </w:r>
    </w:p>
    <w:p w:rsidR="003307F9" w:rsidRPr="003307F9" w:rsidRDefault="003307F9" w:rsidP="003307F9">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3307F9" w:rsidRPr="003307F9" w:rsidRDefault="003307F9" w:rsidP="003307F9">
      <w:pPr>
        <w:spacing w:before="120" w:after="120" w:line="240" w:lineRule="auto"/>
        <w:ind w:left="426" w:hanging="1"/>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3307F9" w:rsidRPr="003307F9" w:rsidRDefault="003307F9" w:rsidP="003A5B4A">
      <w:pPr>
        <w:numPr>
          <w:ilvl w:val="0"/>
          <w:numId w:val="680"/>
        </w:numPr>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Familiar with the operational practices of the air defense control services, the provision and the distribution of their responsibilities. </w:t>
      </w:r>
    </w:p>
    <w:p w:rsidR="003307F9" w:rsidRPr="003307F9" w:rsidRDefault="003307F9" w:rsidP="003A5B4A">
      <w:pPr>
        <w:numPr>
          <w:ilvl w:val="0"/>
          <w:numId w:val="680"/>
        </w:numPr>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Familiar </w:t>
      </w:r>
      <w:r w:rsidRPr="003307F9">
        <w:rPr>
          <w:rFonts w:ascii="Verdana" w:eastAsia="Times New Roman" w:hAnsi="Verdana" w:cs="Times New Roman"/>
          <w:bCs/>
          <w:sz w:val="20"/>
          <w:szCs w:val="20"/>
          <w:lang w:eastAsia="hu-HU"/>
        </w:rPr>
        <w:t>with</w:t>
      </w:r>
      <w:r w:rsidRPr="003307F9">
        <w:rPr>
          <w:rFonts w:ascii="Verdana" w:eastAsia="Times New Roman" w:hAnsi="Verdana" w:cs="Times New Roman"/>
          <w:sz w:val="20"/>
          <w:szCs w:val="20"/>
          <w:lang w:val="en-GB" w:eastAsia="hu-HU"/>
        </w:rPr>
        <w:t xml:space="preserve"> the procedures used in basic air traffic control and air defense management. </w:t>
      </w:r>
    </w:p>
    <w:p w:rsidR="003307F9" w:rsidRPr="003307F9" w:rsidRDefault="003307F9" w:rsidP="003A5B4A">
      <w:pPr>
        <w:numPr>
          <w:ilvl w:val="0"/>
          <w:numId w:val="680"/>
        </w:numPr>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Familiar with the safety and security measures used during fighter control. </w:t>
      </w:r>
    </w:p>
    <w:p w:rsidR="003307F9" w:rsidRPr="003307F9" w:rsidRDefault="003307F9" w:rsidP="003A5B4A">
      <w:pPr>
        <w:numPr>
          <w:ilvl w:val="0"/>
          <w:numId w:val="680"/>
        </w:numPr>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Familiar with the control methods standardized in NATO, the types of control, the special qualification required to carry out operations. </w:t>
      </w:r>
    </w:p>
    <w:p w:rsidR="003307F9" w:rsidRPr="003307F9" w:rsidRDefault="003307F9" w:rsidP="003307F9">
      <w:pPr>
        <w:spacing w:before="120" w:after="120" w:line="240" w:lineRule="auto"/>
        <w:ind w:left="426" w:hanging="1"/>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3307F9" w:rsidRPr="003307F9" w:rsidRDefault="003307F9" w:rsidP="003A5B4A">
      <w:pPr>
        <w:numPr>
          <w:ilvl w:val="0"/>
          <w:numId w:val="680"/>
        </w:numPr>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Ability to </w:t>
      </w:r>
      <w:r w:rsidRPr="003307F9">
        <w:rPr>
          <w:rFonts w:ascii="Verdana" w:eastAsia="Times New Roman" w:hAnsi="Verdana" w:cs="Times New Roman"/>
          <w:bCs/>
          <w:sz w:val="20"/>
          <w:szCs w:val="20"/>
          <w:lang w:eastAsia="hu-HU"/>
        </w:rPr>
        <w:t>apply</w:t>
      </w:r>
      <w:r w:rsidRPr="003307F9">
        <w:rPr>
          <w:rFonts w:ascii="Verdana" w:eastAsia="Times New Roman" w:hAnsi="Verdana" w:cs="Times New Roman"/>
          <w:sz w:val="20"/>
          <w:szCs w:val="20"/>
          <w:lang w:val="en-GB" w:eastAsia="hu-HU"/>
        </w:rPr>
        <w:t xml:space="preserve"> terminology in Hungarian and English as well as ability to comply with aviation safety rules. </w:t>
      </w:r>
    </w:p>
    <w:p w:rsidR="003307F9" w:rsidRPr="003307F9" w:rsidRDefault="003307F9" w:rsidP="003A5B4A">
      <w:pPr>
        <w:numPr>
          <w:ilvl w:val="0"/>
          <w:numId w:val="680"/>
        </w:numPr>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Ability to </w:t>
      </w:r>
      <w:r w:rsidRPr="003307F9">
        <w:rPr>
          <w:rFonts w:ascii="Verdana" w:eastAsia="Times New Roman" w:hAnsi="Verdana" w:cs="Times New Roman"/>
          <w:bCs/>
          <w:sz w:val="20"/>
          <w:szCs w:val="20"/>
          <w:lang w:eastAsia="hu-HU"/>
        </w:rPr>
        <w:t>efficiently</w:t>
      </w:r>
      <w:r w:rsidRPr="003307F9">
        <w:rPr>
          <w:rFonts w:ascii="Verdana" w:eastAsia="Times New Roman" w:hAnsi="Verdana" w:cs="Times New Roman"/>
          <w:sz w:val="20"/>
          <w:szCs w:val="20"/>
          <w:lang w:val="en-GB" w:eastAsia="hu-HU"/>
        </w:rPr>
        <w:t xml:space="preserve"> apply procedures in air defense control. </w:t>
      </w:r>
    </w:p>
    <w:p w:rsidR="003307F9" w:rsidRPr="003307F9" w:rsidRDefault="003307F9" w:rsidP="003A5B4A">
      <w:pPr>
        <w:numPr>
          <w:ilvl w:val="0"/>
          <w:numId w:val="680"/>
        </w:numPr>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Able to </w:t>
      </w:r>
      <w:r w:rsidRPr="003307F9">
        <w:rPr>
          <w:rFonts w:ascii="Verdana" w:eastAsia="Times New Roman" w:hAnsi="Verdana" w:cs="Times New Roman"/>
          <w:bCs/>
          <w:sz w:val="20"/>
          <w:szCs w:val="20"/>
          <w:lang w:eastAsia="hu-HU"/>
        </w:rPr>
        <w:t>select</w:t>
      </w:r>
      <w:r w:rsidRPr="003307F9">
        <w:rPr>
          <w:rFonts w:ascii="Verdana" w:eastAsia="Times New Roman" w:hAnsi="Verdana" w:cs="Times New Roman"/>
          <w:sz w:val="20"/>
          <w:szCs w:val="20"/>
          <w:lang w:val="en-GB" w:eastAsia="hu-HU"/>
        </w:rPr>
        <w:t xml:space="preserve"> and apply separation procedures and use them regarding to the safety and security regulations. </w:t>
      </w:r>
    </w:p>
    <w:p w:rsidR="003307F9" w:rsidRPr="003307F9" w:rsidRDefault="003307F9" w:rsidP="003A5B4A">
      <w:pPr>
        <w:numPr>
          <w:ilvl w:val="0"/>
          <w:numId w:val="680"/>
        </w:numPr>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Aware of </w:t>
      </w:r>
      <w:r w:rsidRPr="003307F9">
        <w:rPr>
          <w:rFonts w:ascii="Verdana" w:eastAsia="Times New Roman" w:hAnsi="Verdana" w:cs="Times New Roman"/>
          <w:bCs/>
          <w:sz w:val="20"/>
          <w:szCs w:val="20"/>
          <w:lang w:eastAsia="hu-HU"/>
        </w:rPr>
        <w:t>making</w:t>
      </w:r>
      <w:r w:rsidRPr="003307F9">
        <w:rPr>
          <w:rFonts w:ascii="Verdana" w:eastAsia="Times New Roman" w:hAnsi="Verdana" w:cs="Times New Roman"/>
          <w:sz w:val="20"/>
          <w:szCs w:val="20"/>
          <w:lang w:val="en-GB" w:eastAsia="hu-HU"/>
        </w:rPr>
        <w:t xml:space="preserve"> and executing decisions based on air picture produced by the radar equipment.</w:t>
      </w:r>
    </w:p>
    <w:p w:rsidR="003307F9" w:rsidRPr="003307F9" w:rsidRDefault="003307F9" w:rsidP="003A5B4A">
      <w:pPr>
        <w:numPr>
          <w:ilvl w:val="0"/>
          <w:numId w:val="680"/>
        </w:numPr>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Able to apply NATO standard procedures in the air traffic control and air defense management process. </w:t>
      </w:r>
    </w:p>
    <w:p w:rsidR="003307F9" w:rsidRPr="003307F9" w:rsidRDefault="003307F9" w:rsidP="003307F9">
      <w:pPr>
        <w:tabs>
          <w:tab w:val="right" w:pos="9072"/>
        </w:tabs>
        <w:spacing w:before="120" w:after="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3307F9" w:rsidRPr="003307F9" w:rsidRDefault="003307F9" w:rsidP="003A5B4A">
      <w:pPr>
        <w:numPr>
          <w:ilvl w:val="0"/>
          <w:numId w:val="680"/>
        </w:numPr>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Open to increase professional knowledge of his/her aerospace control. </w:t>
      </w:r>
    </w:p>
    <w:p w:rsidR="003307F9" w:rsidRPr="003307F9" w:rsidRDefault="003307F9" w:rsidP="003A5B4A">
      <w:pPr>
        <w:numPr>
          <w:ilvl w:val="0"/>
          <w:numId w:val="680"/>
        </w:numPr>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Committed to </w:t>
      </w:r>
      <w:r w:rsidRPr="003307F9">
        <w:rPr>
          <w:rFonts w:ascii="Verdana" w:eastAsia="Times New Roman" w:hAnsi="Verdana" w:cs="Times New Roman"/>
          <w:bCs/>
          <w:sz w:val="20"/>
          <w:szCs w:val="20"/>
          <w:lang w:eastAsia="hu-HU"/>
        </w:rPr>
        <w:t>quality</w:t>
      </w:r>
      <w:r w:rsidRPr="003307F9">
        <w:rPr>
          <w:rFonts w:ascii="Verdana" w:eastAsia="Times New Roman" w:hAnsi="Verdana" w:cs="Times New Roman"/>
          <w:sz w:val="20"/>
          <w:szCs w:val="20"/>
          <w:lang w:val="en-GB" w:eastAsia="hu-HU"/>
        </w:rPr>
        <w:t xml:space="preserve"> professional work, with particular regard to the aspects of aviation safety.</w:t>
      </w:r>
    </w:p>
    <w:p w:rsidR="003307F9" w:rsidRPr="003307F9" w:rsidRDefault="003307F9" w:rsidP="003A5B4A">
      <w:pPr>
        <w:numPr>
          <w:ilvl w:val="0"/>
          <w:numId w:val="680"/>
        </w:numPr>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lastRenderedPageBreak/>
        <w:t xml:space="preserve">Cadet’s work and human relationships are characterized by reliability. </w:t>
      </w:r>
    </w:p>
    <w:p w:rsidR="003307F9" w:rsidRPr="003307F9" w:rsidRDefault="003307F9" w:rsidP="003A5B4A">
      <w:pPr>
        <w:numPr>
          <w:ilvl w:val="0"/>
          <w:numId w:val="680"/>
        </w:numPr>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Able to work and </w:t>
      </w:r>
      <w:r w:rsidRPr="003307F9">
        <w:rPr>
          <w:rFonts w:ascii="Verdana" w:eastAsia="Times New Roman" w:hAnsi="Verdana" w:cs="Times New Roman"/>
          <w:bCs/>
          <w:sz w:val="20"/>
          <w:szCs w:val="20"/>
          <w:lang w:eastAsia="hu-HU"/>
        </w:rPr>
        <w:t>make</w:t>
      </w:r>
      <w:r w:rsidRPr="003307F9">
        <w:rPr>
          <w:rFonts w:ascii="Verdana" w:eastAsia="Times New Roman" w:hAnsi="Verdana" w:cs="Times New Roman"/>
          <w:sz w:val="20"/>
          <w:szCs w:val="20"/>
          <w:lang w:val="en-GB" w:eastAsia="hu-HU"/>
        </w:rPr>
        <w:t xml:space="preserve"> responsible decisions autonomously in different situations that can happen in the area of air defense control according to the authorized legislative framework. </w:t>
      </w:r>
    </w:p>
    <w:p w:rsidR="003307F9" w:rsidRPr="003307F9" w:rsidRDefault="003307F9" w:rsidP="003A5B4A">
      <w:pPr>
        <w:numPr>
          <w:ilvl w:val="0"/>
          <w:numId w:val="680"/>
        </w:numPr>
        <w:spacing w:before="120" w:after="0" w:line="240" w:lineRule="auto"/>
        <w:ind w:left="993"/>
        <w:jc w:val="both"/>
        <w:rPr>
          <w:rFonts w:ascii="Verdana" w:eastAsia="Times New Roman" w:hAnsi="Verdana" w:cs="Times New Roman"/>
          <w:b/>
          <w:sz w:val="20"/>
          <w:szCs w:val="20"/>
          <w:lang w:val="en-GB" w:eastAsia="hu-HU"/>
        </w:rPr>
      </w:pPr>
      <w:r w:rsidRPr="003307F9">
        <w:rPr>
          <w:rFonts w:ascii="Verdana" w:eastAsia="Times New Roman" w:hAnsi="Verdana" w:cs="Times New Roman"/>
          <w:sz w:val="20"/>
          <w:szCs w:val="20"/>
          <w:lang w:val="en-GB" w:eastAsia="hu-HU"/>
        </w:rPr>
        <w:t xml:space="preserve">Aware of the </w:t>
      </w:r>
      <w:r w:rsidRPr="003307F9">
        <w:rPr>
          <w:rFonts w:ascii="Verdana" w:eastAsia="Times New Roman" w:hAnsi="Verdana" w:cs="Times New Roman"/>
          <w:bCs/>
          <w:sz w:val="20"/>
          <w:szCs w:val="20"/>
          <w:lang w:eastAsia="hu-HU"/>
        </w:rPr>
        <w:t>implications</w:t>
      </w:r>
      <w:r w:rsidRPr="003307F9">
        <w:rPr>
          <w:rFonts w:ascii="Verdana" w:eastAsia="Times New Roman" w:hAnsi="Verdana" w:cs="Times New Roman"/>
          <w:sz w:val="20"/>
          <w:szCs w:val="20"/>
          <w:lang w:val="en-GB" w:eastAsia="hu-HU"/>
        </w:rPr>
        <w:t xml:space="preserve"> and consequences of decisions and activities on aviation safety.</w:t>
      </w:r>
    </w:p>
    <w:p w:rsidR="003307F9" w:rsidRPr="003307F9" w:rsidRDefault="003307F9" w:rsidP="003307F9">
      <w:pPr>
        <w:spacing w:before="120" w:after="120" w:line="240" w:lineRule="auto"/>
        <w:ind w:left="782" w:hanging="357"/>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Autonomy and responsibility: </w:t>
      </w:r>
    </w:p>
    <w:p w:rsidR="003307F9" w:rsidRPr="003307F9" w:rsidRDefault="003307F9" w:rsidP="003A5B4A">
      <w:pPr>
        <w:numPr>
          <w:ilvl w:val="0"/>
          <w:numId w:val="680"/>
        </w:numPr>
        <w:spacing w:before="120" w:after="0" w:line="240" w:lineRule="auto"/>
        <w:ind w:left="993"/>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val="en-GB" w:eastAsia="hu-HU"/>
        </w:rPr>
        <w:t xml:space="preserve">Be aware of the effects </w:t>
      </w:r>
      <w:r w:rsidRPr="003307F9">
        <w:rPr>
          <w:rFonts w:ascii="Verdana" w:eastAsia="Times New Roman" w:hAnsi="Verdana" w:cs="Times New Roman"/>
          <w:bCs/>
          <w:sz w:val="20"/>
          <w:szCs w:val="20"/>
          <w:lang w:eastAsia="hu-HU"/>
        </w:rPr>
        <w:t>and</w:t>
      </w:r>
      <w:r w:rsidRPr="003307F9">
        <w:rPr>
          <w:rFonts w:ascii="Verdana" w:eastAsia="Times New Roman" w:hAnsi="Verdana" w:cs="Times New Roman"/>
          <w:sz w:val="20"/>
          <w:szCs w:val="20"/>
          <w:lang w:val="en-GB" w:eastAsia="hu-HU"/>
        </w:rPr>
        <w:t xml:space="preserve"> consequences of his decisions and activities on aviation safety.</w:t>
      </w:r>
    </w:p>
    <w:p w:rsidR="003307F9" w:rsidRPr="003307F9" w:rsidRDefault="003307F9" w:rsidP="003A5B4A">
      <w:pPr>
        <w:numPr>
          <w:ilvl w:val="0"/>
          <w:numId w:val="676"/>
        </w:numPr>
        <w:tabs>
          <w:tab w:val="clear" w:pos="360"/>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 Előtanulmányi kötelezettségek: </w:t>
      </w:r>
      <w:r w:rsidRPr="003307F9">
        <w:rPr>
          <w:rFonts w:ascii="Verdana" w:eastAsia="Times New Roman" w:hAnsi="Verdana" w:cs="Times New Roman"/>
          <w:sz w:val="20"/>
          <w:szCs w:val="20"/>
          <w:lang w:eastAsia="hu-HU"/>
        </w:rPr>
        <w:t>HK916A050, Légvédelmi irányítás gyakorlata I.</w:t>
      </w:r>
    </w:p>
    <w:p w:rsidR="003307F9" w:rsidRPr="003307F9" w:rsidRDefault="003307F9" w:rsidP="003A5B4A">
      <w:pPr>
        <w:numPr>
          <w:ilvl w:val="0"/>
          <w:numId w:val="676"/>
        </w:numPr>
        <w:tabs>
          <w:tab w:val="num" w:pos="851"/>
          <w:tab w:val="right" w:pos="900"/>
          <w:tab w:val="center" w:pos="4536"/>
          <w:tab w:val="right" w:pos="9072"/>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A tantárgy tananyagának leírása, tematika. Description of the subject, curriculum (magyarul, angolul - English): </w:t>
      </w:r>
    </w:p>
    <w:p w:rsidR="003307F9" w:rsidRPr="003307F9" w:rsidRDefault="003307F9" w:rsidP="003A5B4A">
      <w:pPr>
        <w:pStyle w:val="Listaszerbekezds"/>
        <w:widowControl w:val="0"/>
        <w:numPr>
          <w:ilvl w:val="1"/>
          <w:numId w:val="676"/>
        </w:numPr>
        <w:tabs>
          <w:tab w:val="clear" w:pos="792"/>
          <w:tab w:val="left" w:pos="1276"/>
          <w:tab w:val="num" w:pos="2069"/>
        </w:tabs>
        <w:spacing w:before="120" w:after="120" w:line="240" w:lineRule="auto"/>
        <w:ind w:left="1276" w:hanging="850"/>
        <w:jc w:val="both"/>
        <w:rPr>
          <w:rFonts w:ascii="Verdana" w:eastAsia="Times New Roman" w:hAnsi="Verdana" w:cs="Times New Roman"/>
          <w:i/>
          <w:sz w:val="20"/>
          <w:szCs w:val="20"/>
          <w:lang w:eastAsia="hu-HU"/>
        </w:rPr>
      </w:pPr>
      <w:r w:rsidRPr="003307F9">
        <w:rPr>
          <w:rFonts w:ascii="Verdana" w:eastAsia="Times New Roman" w:hAnsi="Verdana" w:cs="Times New Roman"/>
          <w:kern w:val="2"/>
          <w:sz w:val="20"/>
          <w:szCs w:val="20"/>
        </w:rPr>
        <w:t>Rádiólevelezés</w:t>
      </w:r>
      <w:r w:rsidRPr="003307F9">
        <w:rPr>
          <w:rFonts w:ascii="Verdana" w:eastAsia="Times New Roman" w:hAnsi="Verdana" w:cs="Times New Roman"/>
          <w:sz w:val="20"/>
          <w:szCs w:val="20"/>
          <w:lang w:eastAsia="hu-HU"/>
        </w:rPr>
        <w:t xml:space="preserve"> és a koordinációs eljárások gyakoroltatása, szimulátor berendezés nélkül. </w:t>
      </w:r>
      <w:r w:rsidRPr="003307F9">
        <w:rPr>
          <w:rFonts w:ascii="Verdana" w:eastAsia="Times New Roman" w:hAnsi="Verdana" w:cs="Times New Roman"/>
          <w:i/>
          <w:sz w:val="20"/>
          <w:szCs w:val="20"/>
          <w:lang w:eastAsia="hu-HU"/>
        </w:rPr>
        <w:t>(Complex practice intercepts in table top environment)</w:t>
      </w:r>
    </w:p>
    <w:p w:rsidR="003307F9" w:rsidRPr="003307F9" w:rsidRDefault="003307F9" w:rsidP="003A5B4A">
      <w:pPr>
        <w:pStyle w:val="Listaszerbekezds"/>
        <w:widowControl w:val="0"/>
        <w:numPr>
          <w:ilvl w:val="1"/>
          <w:numId w:val="676"/>
        </w:numPr>
        <w:tabs>
          <w:tab w:val="clear" w:pos="792"/>
          <w:tab w:val="left" w:pos="1276"/>
          <w:tab w:val="num" w:pos="2069"/>
        </w:tabs>
        <w:spacing w:before="120" w:after="120" w:line="240" w:lineRule="auto"/>
        <w:ind w:left="1276" w:hanging="850"/>
        <w:jc w:val="both"/>
        <w:rPr>
          <w:rFonts w:ascii="Verdana" w:eastAsia="Times New Roman" w:hAnsi="Verdana" w:cs="Times New Roman"/>
          <w:i/>
          <w:sz w:val="20"/>
          <w:szCs w:val="20"/>
          <w:lang w:eastAsia="hu-HU"/>
        </w:rPr>
      </w:pPr>
      <w:r w:rsidRPr="003307F9">
        <w:rPr>
          <w:rFonts w:ascii="Verdana" w:eastAsia="Times New Roman" w:hAnsi="Verdana" w:cs="Times New Roman"/>
          <w:kern w:val="2"/>
          <w:sz w:val="20"/>
          <w:szCs w:val="20"/>
        </w:rPr>
        <w:t>Rádiólevelezés</w:t>
      </w:r>
      <w:r w:rsidRPr="003307F9">
        <w:rPr>
          <w:rFonts w:ascii="Verdana" w:eastAsia="Times New Roman" w:hAnsi="Verdana" w:cs="Times New Roman"/>
          <w:sz w:val="20"/>
          <w:szCs w:val="20"/>
          <w:lang w:eastAsia="hu-HU"/>
        </w:rPr>
        <w:t xml:space="preserve"> és a koordinációs eljárások gyakoroltatása, szimulátor berendezéssel. </w:t>
      </w:r>
      <w:r w:rsidRPr="003307F9">
        <w:rPr>
          <w:rFonts w:ascii="Verdana" w:eastAsia="Times New Roman" w:hAnsi="Verdana" w:cs="Times New Roman"/>
          <w:i/>
          <w:sz w:val="20"/>
          <w:szCs w:val="20"/>
          <w:lang w:eastAsia="hu-HU"/>
        </w:rPr>
        <w:t>(Complex practice intercepts in mission environment)</w:t>
      </w:r>
    </w:p>
    <w:p w:rsidR="003307F9" w:rsidRPr="003307F9" w:rsidRDefault="003307F9" w:rsidP="003A5B4A">
      <w:pPr>
        <w:pStyle w:val="Listaszerbekezds"/>
        <w:widowControl w:val="0"/>
        <w:numPr>
          <w:ilvl w:val="1"/>
          <w:numId w:val="676"/>
        </w:numPr>
        <w:tabs>
          <w:tab w:val="clear" w:pos="792"/>
          <w:tab w:val="left" w:pos="1276"/>
        </w:tabs>
        <w:spacing w:after="120" w:line="240" w:lineRule="auto"/>
        <w:ind w:left="1276" w:hanging="850"/>
        <w:jc w:val="both"/>
        <w:textAlignment w:val="baseline"/>
        <w:rPr>
          <w:rFonts w:ascii="Verdana" w:hAnsi="Verdana"/>
          <w:sz w:val="20"/>
          <w:szCs w:val="20"/>
        </w:rPr>
      </w:pPr>
      <w:r w:rsidRPr="003307F9">
        <w:rPr>
          <w:rFonts w:ascii="Verdana" w:eastAsia="Times New Roman" w:hAnsi="Verdana" w:cs="Times New Roman"/>
          <w:kern w:val="2"/>
          <w:sz w:val="20"/>
          <w:szCs w:val="20"/>
        </w:rPr>
        <w:t>Koordináció</w:t>
      </w:r>
      <w:r w:rsidRPr="003307F9">
        <w:rPr>
          <w:rFonts w:ascii="Verdana" w:eastAsia="Times New Roman" w:hAnsi="Verdana" w:cs="Times New Roman"/>
          <w:sz w:val="20"/>
          <w:szCs w:val="20"/>
          <w:lang w:eastAsia="hu-HU"/>
        </w:rPr>
        <w:t xml:space="preserve"> gyakorlása, egyszerű forgalmi helyzetben, légiforgalmi szolgálatokkal. </w:t>
      </w:r>
      <w:r w:rsidRPr="003307F9">
        <w:rPr>
          <w:rFonts w:ascii="Verdana" w:eastAsia="Times New Roman" w:hAnsi="Verdana" w:cs="Times New Roman"/>
          <w:i/>
          <w:sz w:val="20"/>
          <w:szCs w:val="20"/>
          <w:lang w:eastAsia="hu-HU"/>
        </w:rPr>
        <w:t>(Coordination with Air traffic servicesl.)</w:t>
      </w:r>
    </w:p>
    <w:p w:rsidR="003307F9" w:rsidRPr="003307F9" w:rsidRDefault="003307F9" w:rsidP="003A5B4A">
      <w:pPr>
        <w:pStyle w:val="Listaszerbekezds"/>
        <w:widowControl w:val="0"/>
        <w:numPr>
          <w:ilvl w:val="1"/>
          <w:numId w:val="676"/>
        </w:numPr>
        <w:tabs>
          <w:tab w:val="clear" w:pos="792"/>
          <w:tab w:val="left" w:pos="1276"/>
        </w:tabs>
        <w:spacing w:after="120" w:line="240" w:lineRule="auto"/>
        <w:ind w:left="1276" w:hanging="850"/>
        <w:jc w:val="both"/>
        <w:textAlignment w:val="baseline"/>
        <w:rPr>
          <w:rFonts w:ascii="Verdana" w:hAnsi="Verdana"/>
          <w:sz w:val="20"/>
          <w:szCs w:val="20"/>
        </w:rPr>
      </w:pPr>
      <w:r w:rsidRPr="003307F9">
        <w:rPr>
          <w:rFonts w:ascii="Verdana" w:hAnsi="Verdana"/>
          <w:sz w:val="20"/>
          <w:szCs w:val="20"/>
        </w:rPr>
        <w:t xml:space="preserve">Légvédelmi irányítói eljárások alkalmazása „Basic Fighter Manouvers” során. </w:t>
      </w:r>
      <w:r w:rsidRPr="003307F9">
        <w:rPr>
          <w:rFonts w:ascii="Verdana" w:hAnsi="Verdana"/>
          <w:i/>
          <w:sz w:val="20"/>
          <w:szCs w:val="20"/>
        </w:rPr>
        <w:t>(Air Battle Management during BFM missions)</w:t>
      </w:r>
    </w:p>
    <w:p w:rsidR="003307F9" w:rsidRPr="003307F9" w:rsidRDefault="003307F9" w:rsidP="003A5B4A">
      <w:pPr>
        <w:pStyle w:val="Listaszerbekezds"/>
        <w:widowControl w:val="0"/>
        <w:numPr>
          <w:ilvl w:val="1"/>
          <w:numId w:val="676"/>
        </w:numPr>
        <w:tabs>
          <w:tab w:val="clear" w:pos="792"/>
          <w:tab w:val="left" w:pos="1276"/>
        </w:tabs>
        <w:spacing w:after="120" w:line="240" w:lineRule="auto"/>
        <w:ind w:left="1276" w:hanging="850"/>
        <w:jc w:val="both"/>
        <w:textAlignment w:val="baseline"/>
        <w:rPr>
          <w:rFonts w:ascii="Verdana" w:hAnsi="Verdana"/>
          <w:sz w:val="20"/>
          <w:szCs w:val="20"/>
        </w:rPr>
      </w:pPr>
      <w:r w:rsidRPr="003307F9">
        <w:rPr>
          <w:rFonts w:ascii="Verdana" w:hAnsi="Verdana"/>
          <w:sz w:val="20"/>
          <w:szCs w:val="20"/>
        </w:rPr>
        <w:t xml:space="preserve">Légvédelmi irányítói eljárások alkalmazása „Air Combat Manouvres” során. </w:t>
      </w:r>
      <w:r w:rsidRPr="003307F9">
        <w:rPr>
          <w:rFonts w:ascii="Verdana" w:hAnsi="Verdana"/>
          <w:i/>
          <w:sz w:val="20"/>
          <w:szCs w:val="20"/>
        </w:rPr>
        <w:t>(Air Battle Management during ACM missions)</w:t>
      </w:r>
    </w:p>
    <w:p w:rsidR="003307F9" w:rsidRPr="003307F9" w:rsidRDefault="003307F9" w:rsidP="003A5B4A">
      <w:pPr>
        <w:pStyle w:val="Listaszerbekezds"/>
        <w:widowControl w:val="0"/>
        <w:numPr>
          <w:ilvl w:val="1"/>
          <w:numId w:val="676"/>
        </w:numPr>
        <w:tabs>
          <w:tab w:val="clear" w:pos="792"/>
          <w:tab w:val="left" w:pos="1276"/>
        </w:tabs>
        <w:spacing w:after="120" w:line="240" w:lineRule="auto"/>
        <w:ind w:left="1276" w:hanging="850"/>
        <w:jc w:val="both"/>
        <w:textAlignment w:val="baseline"/>
        <w:rPr>
          <w:rFonts w:ascii="Verdana" w:hAnsi="Verdana"/>
          <w:sz w:val="20"/>
          <w:szCs w:val="20"/>
        </w:rPr>
      </w:pPr>
      <w:r w:rsidRPr="003307F9">
        <w:rPr>
          <w:rFonts w:ascii="Verdana" w:hAnsi="Verdana"/>
          <w:sz w:val="20"/>
          <w:szCs w:val="20"/>
        </w:rPr>
        <w:t xml:space="preserve">Légvédelmi irányítói eljárások alkalmazása „Air Combat Training” során. </w:t>
      </w:r>
      <w:r w:rsidRPr="003307F9">
        <w:rPr>
          <w:rFonts w:ascii="Verdana" w:hAnsi="Verdana"/>
          <w:i/>
          <w:sz w:val="20"/>
          <w:szCs w:val="20"/>
        </w:rPr>
        <w:t>(Air Battle Management during ACT missions)</w:t>
      </w:r>
    </w:p>
    <w:p w:rsidR="003307F9" w:rsidRPr="003307F9" w:rsidRDefault="003307F9" w:rsidP="003A5B4A">
      <w:pPr>
        <w:pStyle w:val="Listaszerbekezds"/>
        <w:widowControl w:val="0"/>
        <w:numPr>
          <w:ilvl w:val="1"/>
          <w:numId w:val="676"/>
        </w:numPr>
        <w:tabs>
          <w:tab w:val="clear" w:pos="792"/>
          <w:tab w:val="left" w:pos="1276"/>
        </w:tabs>
        <w:spacing w:after="120" w:line="240" w:lineRule="auto"/>
        <w:ind w:left="1276" w:hanging="850"/>
        <w:jc w:val="both"/>
        <w:textAlignment w:val="baseline"/>
        <w:rPr>
          <w:rFonts w:ascii="Verdana" w:hAnsi="Verdana"/>
          <w:sz w:val="20"/>
          <w:szCs w:val="20"/>
        </w:rPr>
      </w:pPr>
      <w:r w:rsidRPr="003307F9">
        <w:rPr>
          <w:rStyle w:val="normaltextrun"/>
          <w:rFonts w:ascii="Verdana" w:hAnsi="Verdana"/>
          <w:sz w:val="20"/>
          <w:szCs w:val="20"/>
        </w:rPr>
        <w:t xml:space="preserve">A légvédelmi irányítás sajátosságai vészhelyzetben. </w:t>
      </w:r>
      <w:r w:rsidRPr="003307F9">
        <w:rPr>
          <w:rStyle w:val="normaltextrun"/>
          <w:rFonts w:ascii="Verdana" w:hAnsi="Verdana"/>
          <w:i/>
          <w:iCs/>
          <w:sz w:val="20"/>
          <w:szCs w:val="20"/>
        </w:rPr>
        <w:t>(Air Defence Control in emergency situations)</w:t>
      </w:r>
      <w:r w:rsidRPr="003307F9">
        <w:rPr>
          <w:rStyle w:val="eop"/>
          <w:rFonts w:ascii="Verdana" w:hAnsi="Verdana"/>
          <w:sz w:val="20"/>
          <w:szCs w:val="20"/>
        </w:rPr>
        <w:t> </w:t>
      </w:r>
    </w:p>
    <w:p w:rsidR="003307F9" w:rsidRPr="003307F9" w:rsidRDefault="003307F9" w:rsidP="003A5B4A">
      <w:pPr>
        <w:pStyle w:val="paragraph"/>
        <w:numPr>
          <w:ilvl w:val="1"/>
          <w:numId w:val="676"/>
        </w:numPr>
        <w:tabs>
          <w:tab w:val="clear" w:pos="792"/>
          <w:tab w:val="left" w:pos="1276"/>
        </w:tabs>
        <w:spacing w:before="0" w:beforeAutospacing="0" w:after="120" w:afterAutospacing="0"/>
        <w:ind w:left="1276" w:hanging="850"/>
        <w:jc w:val="both"/>
        <w:textAlignment w:val="baseline"/>
        <w:rPr>
          <w:rFonts w:ascii="Verdana" w:hAnsi="Verdana"/>
          <w:sz w:val="20"/>
          <w:szCs w:val="20"/>
        </w:rPr>
      </w:pPr>
      <w:r w:rsidRPr="003307F9">
        <w:rPr>
          <w:rStyle w:val="normaltextrun"/>
          <w:rFonts w:ascii="Verdana" w:hAnsi="Verdana"/>
          <w:sz w:val="20"/>
          <w:szCs w:val="20"/>
        </w:rPr>
        <w:t xml:space="preserve">Terminológia a légvédelmi irányításban, vészhelyzetek esetén. </w:t>
      </w:r>
      <w:r w:rsidRPr="003307F9">
        <w:rPr>
          <w:rStyle w:val="normaltextrun"/>
          <w:rFonts w:ascii="Verdana" w:hAnsi="Verdana"/>
          <w:i/>
          <w:iCs/>
          <w:sz w:val="20"/>
          <w:szCs w:val="20"/>
        </w:rPr>
        <w:t>(Terminology in Air Defence Control in emergency situations)</w:t>
      </w:r>
      <w:r w:rsidRPr="003307F9">
        <w:rPr>
          <w:rStyle w:val="eop"/>
          <w:rFonts w:ascii="Verdana" w:hAnsi="Verdana"/>
          <w:sz w:val="20"/>
          <w:szCs w:val="20"/>
        </w:rPr>
        <w:t> </w:t>
      </w:r>
    </w:p>
    <w:p w:rsidR="003307F9" w:rsidRPr="003307F9" w:rsidRDefault="003307F9" w:rsidP="003A5B4A">
      <w:pPr>
        <w:pStyle w:val="paragraph"/>
        <w:numPr>
          <w:ilvl w:val="1"/>
          <w:numId w:val="676"/>
        </w:numPr>
        <w:tabs>
          <w:tab w:val="clear" w:pos="792"/>
          <w:tab w:val="left" w:pos="1276"/>
        </w:tabs>
        <w:spacing w:before="0" w:beforeAutospacing="0" w:after="120" w:afterAutospacing="0"/>
        <w:ind w:left="1276" w:hanging="850"/>
        <w:jc w:val="both"/>
        <w:textAlignment w:val="baseline"/>
        <w:rPr>
          <w:rFonts w:ascii="Verdana" w:hAnsi="Verdana"/>
          <w:sz w:val="20"/>
          <w:szCs w:val="20"/>
        </w:rPr>
      </w:pPr>
      <w:r w:rsidRPr="003307F9">
        <w:rPr>
          <w:rStyle w:val="normaltextrun"/>
          <w:rFonts w:ascii="Verdana" w:hAnsi="Verdana"/>
          <w:sz w:val="20"/>
          <w:szCs w:val="20"/>
        </w:rPr>
        <w:t xml:space="preserve">Készültségi szolgálatok működése, vészhelyzetben. </w:t>
      </w:r>
      <w:r w:rsidRPr="003307F9">
        <w:rPr>
          <w:rStyle w:val="normaltextrun"/>
          <w:rFonts w:ascii="Verdana" w:hAnsi="Verdana"/>
          <w:i/>
          <w:iCs/>
          <w:sz w:val="20"/>
          <w:szCs w:val="20"/>
        </w:rPr>
        <w:t>(Readiness forces operation)</w:t>
      </w:r>
      <w:r w:rsidRPr="003307F9">
        <w:rPr>
          <w:rStyle w:val="eop"/>
          <w:rFonts w:ascii="Verdana" w:hAnsi="Verdana"/>
          <w:sz w:val="20"/>
          <w:szCs w:val="20"/>
        </w:rPr>
        <w:t> </w:t>
      </w:r>
    </w:p>
    <w:p w:rsidR="003307F9" w:rsidRPr="003307F9" w:rsidRDefault="003307F9" w:rsidP="003A5B4A">
      <w:pPr>
        <w:pStyle w:val="paragraph"/>
        <w:numPr>
          <w:ilvl w:val="1"/>
          <w:numId w:val="676"/>
        </w:numPr>
        <w:tabs>
          <w:tab w:val="clear" w:pos="792"/>
          <w:tab w:val="left" w:pos="1276"/>
        </w:tabs>
        <w:spacing w:before="0" w:beforeAutospacing="0" w:after="120" w:afterAutospacing="0"/>
        <w:ind w:left="1276" w:hanging="850"/>
        <w:jc w:val="both"/>
        <w:textAlignment w:val="baseline"/>
        <w:rPr>
          <w:rFonts w:ascii="Verdana" w:hAnsi="Verdana"/>
          <w:sz w:val="20"/>
          <w:szCs w:val="20"/>
        </w:rPr>
      </w:pPr>
      <w:r w:rsidRPr="003307F9">
        <w:rPr>
          <w:rStyle w:val="normaltextrun"/>
          <w:rFonts w:ascii="Verdana" w:hAnsi="Verdana"/>
          <w:sz w:val="20"/>
          <w:szCs w:val="20"/>
        </w:rPr>
        <w:t>Frazeológia és kifejezések (</w:t>
      </w:r>
      <w:r w:rsidRPr="003307F9">
        <w:rPr>
          <w:rStyle w:val="normaltextrun"/>
          <w:rFonts w:ascii="Verdana" w:hAnsi="Verdana"/>
          <w:sz w:val="20"/>
          <w:szCs w:val="20"/>
          <w:lang w:val="en-GB"/>
        </w:rPr>
        <w:t>Operational Brevity Codes</w:t>
      </w:r>
      <w:r w:rsidRPr="003307F9">
        <w:rPr>
          <w:rStyle w:val="normaltextrun"/>
          <w:rFonts w:ascii="Verdana" w:hAnsi="Verdana"/>
          <w:sz w:val="20"/>
          <w:szCs w:val="20"/>
        </w:rPr>
        <w:t xml:space="preserve">). </w:t>
      </w:r>
      <w:r w:rsidRPr="003307F9">
        <w:rPr>
          <w:rStyle w:val="normaltextrun"/>
          <w:rFonts w:ascii="Verdana" w:hAnsi="Verdana"/>
          <w:i/>
          <w:iCs/>
          <w:sz w:val="20"/>
          <w:szCs w:val="20"/>
        </w:rPr>
        <w:t>(Frazeology and terms – Brevity Codes)</w:t>
      </w:r>
      <w:r w:rsidRPr="003307F9">
        <w:rPr>
          <w:rStyle w:val="eop"/>
          <w:rFonts w:ascii="Verdana" w:hAnsi="Verdana"/>
          <w:sz w:val="20"/>
          <w:szCs w:val="20"/>
        </w:rPr>
        <w:t> </w:t>
      </w:r>
    </w:p>
    <w:p w:rsidR="003307F9" w:rsidRPr="003307F9" w:rsidRDefault="003307F9" w:rsidP="003A5B4A">
      <w:pPr>
        <w:pStyle w:val="paragraph"/>
        <w:numPr>
          <w:ilvl w:val="1"/>
          <w:numId w:val="676"/>
        </w:numPr>
        <w:tabs>
          <w:tab w:val="clear" w:pos="792"/>
          <w:tab w:val="left" w:pos="1276"/>
        </w:tabs>
        <w:spacing w:before="0" w:beforeAutospacing="0" w:after="120" w:afterAutospacing="0"/>
        <w:ind w:left="1276" w:hanging="850"/>
        <w:jc w:val="both"/>
        <w:textAlignment w:val="baseline"/>
        <w:rPr>
          <w:rFonts w:ascii="Verdana" w:hAnsi="Verdana"/>
          <w:sz w:val="20"/>
          <w:szCs w:val="20"/>
        </w:rPr>
      </w:pPr>
      <w:r w:rsidRPr="003307F9">
        <w:rPr>
          <w:rStyle w:val="normaltextrun"/>
          <w:rFonts w:ascii="Verdana" w:hAnsi="Verdana"/>
          <w:sz w:val="20"/>
          <w:szCs w:val="20"/>
        </w:rPr>
        <w:t xml:space="preserve">Légvédelmi célú repülések lebonyolítása vészhelyzetben, azok folyamata. </w:t>
      </w:r>
      <w:r w:rsidRPr="003307F9">
        <w:rPr>
          <w:rStyle w:val="normaltextrun"/>
          <w:rFonts w:ascii="Verdana" w:hAnsi="Verdana"/>
          <w:i/>
          <w:iCs/>
          <w:sz w:val="20"/>
          <w:szCs w:val="20"/>
        </w:rPr>
        <w:t>(Emergency situations as a process)</w:t>
      </w:r>
      <w:r w:rsidRPr="003307F9">
        <w:rPr>
          <w:rStyle w:val="eop"/>
          <w:rFonts w:ascii="Verdana" w:hAnsi="Verdana"/>
          <w:sz w:val="20"/>
          <w:szCs w:val="20"/>
        </w:rPr>
        <w:t> </w:t>
      </w:r>
    </w:p>
    <w:p w:rsidR="003307F9" w:rsidRPr="003307F9" w:rsidRDefault="003307F9" w:rsidP="003A5B4A">
      <w:pPr>
        <w:pStyle w:val="paragraph"/>
        <w:numPr>
          <w:ilvl w:val="1"/>
          <w:numId w:val="676"/>
        </w:numPr>
        <w:tabs>
          <w:tab w:val="clear" w:pos="792"/>
          <w:tab w:val="left" w:pos="1276"/>
        </w:tabs>
        <w:spacing w:before="0" w:beforeAutospacing="0" w:after="120" w:afterAutospacing="0"/>
        <w:ind w:left="1276" w:hanging="850"/>
        <w:jc w:val="both"/>
        <w:textAlignment w:val="baseline"/>
        <w:rPr>
          <w:rFonts w:ascii="Verdana" w:hAnsi="Verdana"/>
          <w:sz w:val="20"/>
          <w:szCs w:val="20"/>
        </w:rPr>
      </w:pPr>
      <w:r w:rsidRPr="003307F9">
        <w:rPr>
          <w:rStyle w:val="normaltextrun"/>
          <w:rFonts w:ascii="Verdana" w:hAnsi="Verdana"/>
          <w:sz w:val="20"/>
          <w:szCs w:val="20"/>
        </w:rPr>
        <w:t xml:space="preserve">Vészhelyzeti együttműködés polgári és katonai légiforgalmi szolgálatokkal. </w:t>
      </w:r>
      <w:r w:rsidRPr="003307F9">
        <w:rPr>
          <w:rStyle w:val="normaltextrun"/>
          <w:rFonts w:ascii="Verdana" w:hAnsi="Verdana"/>
          <w:i/>
          <w:iCs/>
          <w:sz w:val="20"/>
          <w:szCs w:val="20"/>
        </w:rPr>
        <w:t>(Cooperation and coordination with Air Traffic Services)</w:t>
      </w:r>
      <w:r w:rsidRPr="003307F9">
        <w:rPr>
          <w:rStyle w:val="eop"/>
          <w:rFonts w:ascii="Verdana" w:hAnsi="Verdana"/>
          <w:sz w:val="20"/>
          <w:szCs w:val="20"/>
        </w:rPr>
        <w:t> </w:t>
      </w:r>
    </w:p>
    <w:p w:rsidR="003307F9" w:rsidRPr="003307F9" w:rsidRDefault="003307F9" w:rsidP="003A5B4A">
      <w:pPr>
        <w:pStyle w:val="paragraph"/>
        <w:numPr>
          <w:ilvl w:val="1"/>
          <w:numId w:val="676"/>
        </w:numPr>
        <w:tabs>
          <w:tab w:val="clear" w:pos="792"/>
          <w:tab w:val="left" w:pos="1276"/>
        </w:tabs>
        <w:spacing w:before="0" w:beforeAutospacing="0" w:after="120" w:afterAutospacing="0"/>
        <w:ind w:left="1276" w:hanging="850"/>
        <w:jc w:val="both"/>
        <w:textAlignment w:val="baseline"/>
        <w:rPr>
          <w:rStyle w:val="eop"/>
          <w:rFonts w:ascii="Verdana" w:hAnsi="Verdana"/>
          <w:sz w:val="20"/>
          <w:szCs w:val="20"/>
        </w:rPr>
      </w:pPr>
      <w:r w:rsidRPr="003307F9">
        <w:rPr>
          <w:rStyle w:val="normaltextrun"/>
          <w:rFonts w:ascii="Verdana" w:hAnsi="Verdana"/>
          <w:sz w:val="20"/>
          <w:szCs w:val="20"/>
        </w:rPr>
        <w:t xml:space="preserve">Okmányok és az okmányolás rendje a légivezetésben, vészhelyzet adminisztrációja. </w:t>
      </w:r>
      <w:r w:rsidRPr="003307F9">
        <w:rPr>
          <w:rStyle w:val="normaltextrun"/>
          <w:rFonts w:ascii="Verdana" w:hAnsi="Verdana"/>
          <w:i/>
          <w:iCs/>
          <w:sz w:val="20"/>
          <w:szCs w:val="20"/>
        </w:rPr>
        <w:t>(Administration in Air Command and Control in emergency situation)</w:t>
      </w:r>
      <w:r w:rsidRPr="003307F9">
        <w:rPr>
          <w:rStyle w:val="eop"/>
          <w:rFonts w:ascii="Verdana" w:hAnsi="Verdana"/>
          <w:sz w:val="20"/>
          <w:szCs w:val="20"/>
        </w:rPr>
        <w:t> </w:t>
      </w:r>
    </w:p>
    <w:p w:rsidR="003307F9" w:rsidRPr="003307F9" w:rsidRDefault="003307F9" w:rsidP="003A5B4A">
      <w:pPr>
        <w:pStyle w:val="paragraph"/>
        <w:numPr>
          <w:ilvl w:val="1"/>
          <w:numId w:val="676"/>
        </w:numPr>
        <w:tabs>
          <w:tab w:val="clear" w:pos="792"/>
          <w:tab w:val="left" w:pos="1276"/>
        </w:tabs>
        <w:spacing w:before="0" w:beforeAutospacing="0" w:after="120" w:afterAutospacing="0"/>
        <w:ind w:left="1276" w:hanging="850"/>
        <w:jc w:val="both"/>
        <w:textAlignment w:val="baseline"/>
        <w:rPr>
          <w:rFonts w:ascii="Verdana" w:hAnsi="Verdana"/>
          <w:sz w:val="20"/>
          <w:szCs w:val="20"/>
        </w:rPr>
      </w:pPr>
      <w:r w:rsidRPr="003307F9">
        <w:rPr>
          <w:rStyle w:val="normaltextrun"/>
          <w:rFonts w:ascii="Verdana" w:hAnsi="Verdana"/>
          <w:sz w:val="20"/>
          <w:szCs w:val="20"/>
        </w:rPr>
        <w:t xml:space="preserve">Általános kényszerhelyzeti eljárások. </w:t>
      </w:r>
      <w:r w:rsidRPr="003307F9">
        <w:rPr>
          <w:rStyle w:val="normaltextrun"/>
          <w:rFonts w:ascii="Verdana" w:hAnsi="Verdana"/>
          <w:i/>
          <w:iCs/>
          <w:sz w:val="20"/>
          <w:szCs w:val="20"/>
        </w:rPr>
        <w:t>(General procedures in emergency)</w:t>
      </w:r>
      <w:r w:rsidRPr="003307F9">
        <w:rPr>
          <w:rStyle w:val="eop"/>
          <w:rFonts w:ascii="Verdana" w:hAnsi="Verdana"/>
          <w:sz w:val="20"/>
          <w:szCs w:val="20"/>
        </w:rPr>
        <w:t> </w:t>
      </w:r>
    </w:p>
    <w:p w:rsidR="003307F9" w:rsidRPr="003307F9" w:rsidRDefault="003307F9" w:rsidP="003A5B4A">
      <w:pPr>
        <w:numPr>
          <w:ilvl w:val="0"/>
          <w:numId w:val="676"/>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 A tantárgy meghirdetésének gyakorisága/a tantervben történő félévi elhelyezkedése: </w:t>
      </w:r>
      <w:r w:rsidRPr="003307F9">
        <w:rPr>
          <w:rFonts w:ascii="Verdana" w:eastAsia="Times New Roman" w:hAnsi="Verdana" w:cs="Times New Roman"/>
          <w:bCs/>
          <w:sz w:val="20"/>
          <w:szCs w:val="20"/>
          <w:lang w:eastAsia="hu-HU"/>
        </w:rPr>
        <w:t>tavaszi félévben/8. félév</w:t>
      </w:r>
    </w:p>
    <w:p w:rsidR="003307F9" w:rsidRPr="003307F9" w:rsidRDefault="003307F9" w:rsidP="003A5B4A">
      <w:pPr>
        <w:widowControl w:val="0"/>
        <w:numPr>
          <w:ilvl w:val="0"/>
          <w:numId w:val="676"/>
        </w:numPr>
        <w:tabs>
          <w:tab w:val="clear" w:pos="360"/>
        </w:tabs>
        <w:spacing w:before="120" w:after="120" w:line="240" w:lineRule="auto"/>
        <w:jc w:val="both"/>
        <w:rPr>
          <w:rFonts w:ascii="Verdana" w:eastAsia="Times New Roman" w:hAnsi="Verdana" w:cs="Times New Roman"/>
          <w:spacing w:val="-2"/>
          <w:sz w:val="20"/>
          <w:szCs w:val="20"/>
          <w:lang w:eastAsia="hu-HU"/>
        </w:rPr>
      </w:pPr>
      <w:r w:rsidRPr="003307F9">
        <w:rPr>
          <w:rFonts w:ascii="Verdana" w:eastAsia="Times New Roman" w:hAnsi="Verdana" w:cs="Times New Roman"/>
          <w:b/>
          <w:bCs/>
          <w:sz w:val="20"/>
          <w:szCs w:val="20"/>
          <w:lang w:eastAsia="hu-HU"/>
        </w:rPr>
        <w:t xml:space="preserve"> A tanórákon való részvétel követelményei, elfogadható hiányzások mértéke, távolmaradás pótlásának lehetősége: </w:t>
      </w:r>
      <w:r w:rsidRPr="003307F9">
        <w:rPr>
          <w:rFonts w:ascii="Verdana" w:eastAsia="Times New Roman" w:hAnsi="Verdana" w:cs="Times New Roman"/>
          <w:bCs/>
          <w:sz w:val="20"/>
          <w:szCs w:val="20"/>
          <w:lang w:eastAsia="hu-HU"/>
        </w:rPr>
        <w:t>A tanórákon a részvétel legalább 80%-ban kötelező, az azt meghaladó hiányzás az aláírás megtagadását vonja maga után. Hiányzás esetén elmaradt tanórák pótlása az oktatókkal egyeztett időpontokban, konzultáció keretében történik.</w:t>
      </w:r>
    </w:p>
    <w:p w:rsidR="003307F9" w:rsidRPr="003307F9" w:rsidRDefault="003307F9" w:rsidP="003A5B4A">
      <w:pPr>
        <w:widowControl w:val="0"/>
        <w:numPr>
          <w:ilvl w:val="0"/>
          <w:numId w:val="676"/>
        </w:numPr>
        <w:tabs>
          <w:tab w:val="clear" w:pos="360"/>
        </w:tabs>
        <w:spacing w:before="120" w:after="12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Félévközi feladatok, ismeretek ellenőrzésének rendje: </w:t>
      </w:r>
      <w:r w:rsidRPr="003307F9">
        <w:rPr>
          <w:rFonts w:ascii="Verdana" w:eastAsia="Times New Roman" w:hAnsi="Verdana" w:cs="Times New Roman"/>
          <w:bCs/>
          <w:spacing w:val="-2"/>
          <w:sz w:val="20"/>
          <w:szCs w:val="20"/>
          <w:lang w:eastAsia="hu-HU"/>
        </w:rPr>
        <w:t xml:space="preserve">A hallgatók a félév során </w:t>
      </w:r>
      <w:r w:rsidRPr="003307F9">
        <w:rPr>
          <w:rFonts w:ascii="Verdana" w:eastAsia="Times New Roman" w:hAnsi="Verdana" w:cs="Times New Roman"/>
          <w:bCs/>
          <w:spacing w:val="-2"/>
          <w:sz w:val="20"/>
          <w:szCs w:val="20"/>
          <w:lang w:eastAsia="hu-HU"/>
        </w:rPr>
        <w:lastRenderedPageBreak/>
        <w:t xml:space="preserve">legalább 20 </w:t>
      </w:r>
      <w:r w:rsidRPr="003307F9">
        <w:rPr>
          <w:rFonts w:ascii="Verdana" w:eastAsia="Times New Roman" w:hAnsi="Verdana" w:cs="Times New Roman"/>
          <w:bCs/>
          <w:sz w:val="20"/>
          <w:szCs w:val="20"/>
          <w:lang w:eastAsia="hu-HU"/>
        </w:rPr>
        <w:t xml:space="preserve">alkalommal kell </w:t>
      </w:r>
      <w:r w:rsidRPr="003307F9">
        <w:rPr>
          <w:rFonts w:ascii="Verdana" w:eastAsia="Times New Roman" w:hAnsi="Verdana" w:cs="Times New Roman"/>
          <w:sz w:val="20"/>
          <w:szCs w:val="20"/>
          <w:lang w:eastAsia="hu-HU"/>
        </w:rPr>
        <w:t>45 perces szimulációs gyakorlatban radarirányító pozícióban irányítania.</w:t>
      </w:r>
      <w:r w:rsidRPr="003307F9">
        <w:rPr>
          <w:rFonts w:ascii="Verdana" w:eastAsia="Times New Roman" w:hAnsi="Verdana" w:cs="Times New Roman"/>
          <w:bCs/>
          <w:spacing w:val="-2"/>
          <w:sz w:val="20"/>
          <w:szCs w:val="20"/>
          <w:lang w:eastAsia="hu-HU"/>
        </w:rPr>
        <w:t xml:space="preserve"> A gyakorlatok során légvédelmi irányító munkakörben látnak el feladatot. </w:t>
      </w:r>
      <w:r w:rsidRPr="003307F9">
        <w:rPr>
          <w:rFonts w:ascii="Verdana" w:eastAsia="Times New Roman" w:hAnsi="Verdana" w:cs="Times New Roman"/>
          <w:spacing w:val="-2"/>
          <w:sz w:val="20"/>
          <w:szCs w:val="20"/>
          <w:lang w:eastAsia="hu-HU"/>
        </w:rPr>
        <w:t xml:space="preserve">A szimulációs gyakorlatok egymásra épülése és azok teljesítése biztosítsa a munkavégzéshez szükséges kompetenciák megszerzését. A gyakorlatok sorrendje nem cserélhető fel. Egy szimulációs feladat végrehajtásakor a kiadott irányítói engedélyeknek legalább 75%-ban hibátlannak kell lennie. Hibát jelent azok formai és tartalmi jegyeinek nem megfelelősége, amit az oktató A/B/C/D szinten értékel (A-elégedett, B-kiegészítésre szorul, C-nem </w:t>
      </w:r>
      <w:r w:rsidRPr="003307F9">
        <w:rPr>
          <w:rFonts w:ascii="Verdana" w:eastAsia="Times New Roman" w:hAnsi="Verdana" w:cs="Times New Roman"/>
          <w:spacing w:val="-2"/>
          <w:kern w:val="2"/>
          <w:sz w:val="20"/>
          <w:szCs w:val="20"/>
        </w:rPr>
        <w:t>megfelelő</w:t>
      </w:r>
      <w:r w:rsidRPr="003307F9">
        <w:rPr>
          <w:rFonts w:ascii="Verdana" w:eastAsia="Times New Roman" w:hAnsi="Verdana" w:cs="Times New Roman"/>
          <w:b/>
          <w:spacing w:val="-2"/>
          <w:kern w:val="2"/>
          <w:sz w:val="20"/>
          <w:szCs w:val="20"/>
        </w:rPr>
        <w:t>,</w:t>
      </w:r>
      <w:r w:rsidRPr="003307F9">
        <w:rPr>
          <w:rFonts w:ascii="Verdana" w:eastAsia="Times New Roman" w:hAnsi="Verdana" w:cs="Times New Roman"/>
          <w:spacing w:val="-2"/>
          <w:sz w:val="20"/>
          <w:szCs w:val="20"/>
          <w:lang w:eastAsia="hu-HU"/>
        </w:rPr>
        <w:t xml:space="preserve"> D-nem jelent meg értékelhető elemként). Az elmaradt irányítói engedélyek az 1-es alacsony bonyolultsági szintű (bevezető) és a 2. közepes bonyolultsági szintű szimulációs (haladó) gyakorlaton legfeljebb kettő (2) engedélyezett a harmadik esetén az értékelés nem megfelelő. A többi, bonyolult forgalmi helyzetet szimuláló gyakorlaton az irányítói engedély elmaradása miatti repülésbiztonságra veszélyes helyzet kialakulása nem megfelelő értékelést eredményez.</w:t>
      </w:r>
    </w:p>
    <w:p w:rsidR="003307F9" w:rsidRPr="003307F9" w:rsidRDefault="003307F9" w:rsidP="003307F9">
      <w:pPr>
        <w:widowControl w:val="0"/>
        <w:spacing w:before="120" w:after="120" w:line="240" w:lineRule="auto"/>
        <w:ind w:left="360"/>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Csak az a hallgató kezdheti meg a soron következő szimulációs gyakorlatot, aki az előzőt teljesítette, vagyis minden értékelése A vagy B eredményekkel zárult. Ha a hallgató a kiszabott gyakorlási idő alatt </w:t>
      </w:r>
      <w:r w:rsidRPr="003307F9">
        <w:rPr>
          <w:rFonts w:ascii="Verdana" w:eastAsia="Times New Roman" w:hAnsi="Verdana" w:cs="Times New Roman"/>
          <w:kern w:val="2"/>
          <w:sz w:val="20"/>
          <w:szCs w:val="20"/>
        </w:rPr>
        <w:t>nem</w:t>
      </w:r>
      <w:r w:rsidRPr="003307F9">
        <w:rPr>
          <w:rFonts w:ascii="Verdana" w:eastAsia="Times New Roman" w:hAnsi="Verdana" w:cs="Times New Roman"/>
          <w:sz w:val="20"/>
          <w:szCs w:val="20"/>
          <w:lang w:eastAsia="hu-HU"/>
        </w:rPr>
        <w:t xml:space="preserve"> tudta teljesíteni az elvárt szintet, akkor a vezető oktató döntése alapján meghatározott idő alatt javíthat. H</w:t>
      </w:r>
      <w:r w:rsidRPr="003307F9">
        <w:rPr>
          <w:rFonts w:ascii="Verdana" w:eastAsia="Times New Roman" w:hAnsi="Verdana" w:cs="Times New Roman"/>
          <w:bCs/>
          <w:sz w:val="20"/>
          <w:szCs w:val="20"/>
          <w:lang w:eastAsia="hu-HU"/>
        </w:rPr>
        <w:t xml:space="preserve">a ekkor sem sikerül az elvárt szintet teljesíteni, akkor a vezető oktató a tanszékvezetőt hatáskörébe utalja azt további eljárásra. </w:t>
      </w:r>
      <w:r w:rsidRPr="003307F9">
        <w:rPr>
          <w:rFonts w:ascii="Verdana" w:eastAsia="Times New Roman" w:hAnsi="Verdana" w:cs="Times New Roman"/>
          <w:sz w:val="20"/>
          <w:szCs w:val="20"/>
          <w:lang w:eastAsia="hu-HU"/>
        </w:rPr>
        <w:t xml:space="preserve">Az oktatók az értékelést Értékelő Lapon végzik. Az értékelő lapot az értékelés végén az oktató és a hallgató is </w:t>
      </w:r>
      <w:r w:rsidRPr="003307F9">
        <w:rPr>
          <w:rFonts w:ascii="Verdana" w:eastAsia="Times New Roman" w:hAnsi="Verdana" w:cs="Times New Roman"/>
          <w:kern w:val="2"/>
          <w:sz w:val="20"/>
          <w:szCs w:val="20"/>
        </w:rPr>
        <w:t>aláírásával</w:t>
      </w:r>
      <w:r w:rsidRPr="003307F9">
        <w:rPr>
          <w:rFonts w:ascii="Verdana" w:eastAsia="Times New Roman" w:hAnsi="Verdana" w:cs="Times New Roman"/>
          <w:sz w:val="20"/>
          <w:szCs w:val="20"/>
          <w:lang w:eastAsia="hu-HU"/>
        </w:rPr>
        <w:t xml:space="preserve"> hitelesíti. A tanórákon kötelező a részvétel. Amennyiben a hiányzások mértéke az összes óraszám/félév 30%-át meghaladja, az aláírás megtagadásra kerül. Hiányzás esetén, tanórák pótlása az oktatókkal egyeztett időpontokban történik.</w:t>
      </w:r>
    </w:p>
    <w:p w:rsidR="003307F9" w:rsidRPr="003307F9" w:rsidRDefault="003307F9" w:rsidP="003A5B4A">
      <w:pPr>
        <w:numPr>
          <w:ilvl w:val="0"/>
          <w:numId w:val="676"/>
        </w:numPr>
        <w:tabs>
          <w:tab w:val="clear" w:pos="360"/>
        </w:tabs>
        <w:spacing w:before="120" w:after="12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Az értékelés, az aláírás és a kreditek megszerzésének pontos feltételei </w:t>
      </w:r>
    </w:p>
    <w:p w:rsidR="003307F9" w:rsidRPr="003307F9" w:rsidRDefault="003307F9" w:rsidP="003A5B4A">
      <w:pPr>
        <w:widowControl w:val="0"/>
        <w:numPr>
          <w:ilvl w:val="1"/>
          <w:numId w:val="676"/>
        </w:numPr>
        <w:tabs>
          <w:tab w:val="clear" w:pos="792"/>
        </w:tabs>
        <w:spacing w:before="120" w:after="12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sz w:val="20"/>
          <w:szCs w:val="20"/>
          <w:lang w:eastAsia="hu-HU"/>
        </w:rPr>
        <w:t xml:space="preserve">Az aláírás megszerzésének feltétele meghatározott félévközi </w:t>
      </w:r>
      <w:r w:rsidRPr="003307F9">
        <w:rPr>
          <w:rFonts w:ascii="Verdana" w:eastAsia="Times New Roman" w:hAnsi="Verdana" w:cs="Times New Roman"/>
          <w:spacing w:val="-2"/>
          <w:sz w:val="20"/>
          <w:szCs w:val="20"/>
          <w:lang w:eastAsia="hu-HU"/>
        </w:rPr>
        <w:t>feladatok (szimulációk) legalább elégséges eredménnyel való teljesítése</w:t>
      </w:r>
      <w:r w:rsidRPr="003307F9">
        <w:rPr>
          <w:rFonts w:ascii="Verdana" w:eastAsia="Times New Roman" w:hAnsi="Verdana" w:cs="Times New Roman"/>
          <w:bCs/>
          <w:sz w:val="20"/>
          <w:szCs w:val="20"/>
          <w:lang w:eastAsia="hu-HU"/>
        </w:rPr>
        <w:t>.</w:t>
      </w:r>
    </w:p>
    <w:p w:rsidR="003307F9" w:rsidRPr="003307F9" w:rsidRDefault="003307F9" w:rsidP="003A5B4A">
      <w:pPr>
        <w:widowControl w:val="0"/>
        <w:numPr>
          <w:ilvl w:val="1"/>
          <w:numId w:val="676"/>
        </w:numPr>
        <w:tabs>
          <w:tab w:val="clear" w:pos="792"/>
        </w:tabs>
        <w:spacing w:before="120" w:after="12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értékelés: </w:t>
      </w:r>
      <w:r w:rsidRPr="003307F9">
        <w:rPr>
          <w:rFonts w:ascii="Verdana" w:eastAsia="Times New Roman" w:hAnsi="Verdana" w:cs="Times New Roman"/>
          <w:spacing w:val="-2"/>
          <w:sz w:val="20"/>
          <w:szCs w:val="20"/>
          <w:lang w:eastAsia="hu-HU"/>
        </w:rPr>
        <w:t>A számonkérés módja:</w:t>
      </w:r>
      <w:r w:rsidRPr="003307F9">
        <w:rPr>
          <w:rFonts w:ascii="Verdana" w:eastAsia="Times New Roman" w:hAnsi="Verdana" w:cs="Times New Roman"/>
          <w:b/>
          <w:spacing w:val="-2"/>
          <w:sz w:val="20"/>
          <w:szCs w:val="20"/>
          <w:lang w:eastAsia="hu-HU"/>
        </w:rPr>
        <w:t xml:space="preserve"> gyakorlati jegy (Z)</w:t>
      </w:r>
      <w:r w:rsidRPr="003307F9">
        <w:rPr>
          <w:rFonts w:ascii="Verdana" w:eastAsia="Times New Roman" w:hAnsi="Verdana" w:cs="Times New Roman"/>
          <w:spacing w:val="-2"/>
          <w:sz w:val="20"/>
          <w:szCs w:val="20"/>
          <w:lang w:eastAsia="hu-HU"/>
        </w:rPr>
        <w:t xml:space="preserve">. A gyakorlati jegy meghatározása az Értékelő Lapok eredményei alapján kerül kialakításra. A gyakorlati jegy abban az esetben jeles (5), ha a hallgató értékelőlapján a szimulációk értékelése A és B, a szintemelés folyamatos a fejlődése, az egyes munkafázisokban kiegyensúlyozott. A gyakorlati jegy abban az esetben jó (4), ha a hallgató értékelőlapján a szimulációk értékelése A és B, a C értékelések javítása határozott fejlődést mutat, a szintemelés folyamatos, a fejlődése, az egyes munkafázisokban megfelelő. A gyakorlati jegy abban az esetben közepes (3), ha a hallgató értékelőlapján a szimulációk értékelése csak B, a C értékelések javítása az adott gyakorlati kompetencia elsajátítására kiszabott időn belül teljesít, fejlődése megfigyelhető, munkája együttműködő, hozzáállása pozitív. A gyakorlati jegy elégséges (2), ha a hallgató értékelőlapján a szimulációk értékelése csak B, a C értékelések javítása az adott gyakorlati kompetencia elsajátítására kiszabott időn belül csak további szimulációkkal teljesít, fejlődése, munkája együttműködő, hozzáállása nem kielégítő. </w:t>
      </w:r>
    </w:p>
    <w:p w:rsidR="003307F9" w:rsidRPr="003307F9" w:rsidRDefault="003307F9" w:rsidP="003307F9">
      <w:pPr>
        <w:widowControl w:val="0"/>
        <w:spacing w:before="120" w:after="120" w:line="240" w:lineRule="auto"/>
        <w:ind w:left="792"/>
        <w:jc w:val="both"/>
        <w:rPr>
          <w:rFonts w:ascii="Verdana" w:eastAsia="Times New Roman" w:hAnsi="Verdana" w:cs="Times New Roman"/>
          <w:sz w:val="20"/>
          <w:szCs w:val="20"/>
          <w:lang w:eastAsia="hu-HU"/>
        </w:rPr>
      </w:pPr>
      <w:r w:rsidRPr="003307F9">
        <w:rPr>
          <w:rFonts w:ascii="Verdana" w:eastAsia="Times New Roman" w:hAnsi="Verdana" w:cs="Times New Roman"/>
          <w:spacing w:val="-2"/>
          <w:sz w:val="20"/>
          <w:szCs w:val="20"/>
          <w:lang w:eastAsia="hu-HU"/>
        </w:rPr>
        <w:t>A gyakorlati jegy elégtelen (1), ha a hallgató értékelőlapján a szimulációk értékelése 50% feletti arányban C, értékelések javítása az adott gyakorlati kompetencia elsajátítására kiszabott időn belül nem, vagy csak további szimulációkkal teljesít, fejlődése, munkája hozzáállása nem kielégítő.</w:t>
      </w:r>
    </w:p>
    <w:p w:rsidR="003307F9" w:rsidRPr="003307F9" w:rsidRDefault="003307F9" w:rsidP="003A5B4A">
      <w:pPr>
        <w:widowControl w:val="0"/>
        <w:numPr>
          <w:ilvl w:val="1"/>
          <w:numId w:val="676"/>
        </w:numPr>
        <w:tabs>
          <w:tab w:val="clear" w:pos="792"/>
        </w:tabs>
        <w:spacing w:before="120" w:after="12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A kreditek megszerzésének feltétele az aláírás megszerzése, valamint a gyakorlati jegy legalább elégséges eredménnyel történő teljesítése.</w:t>
      </w:r>
    </w:p>
    <w:p w:rsidR="003307F9" w:rsidRPr="003307F9" w:rsidRDefault="003307F9" w:rsidP="003A5B4A">
      <w:pPr>
        <w:numPr>
          <w:ilvl w:val="0"/>
          <w:numId w:val="676"/>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Irodalomjegyzék (magyar, angol):</w:t>
      </w:r>
    </w:p>
    <w:p w:rsidR="003307F9" w:rsidRPr="003307F9" w:rsidRDefault="003307F9" w:rsidP="003A5B4A">
      <w:pPr>
        <w:numPr>
          <w:ilvl w:val="1"/>
          <w:numId w:val="676"/>
        </w:numPr>
        <w:tabs>
          <w:tab w:val="clear" w:pos="792"/>
        </w:tabs>
        <w:spacing w:before="120" w:after="12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Kötelező irodalom: </w:t>
      </w:r>
    </w:p>
    <w:p w:rsidR="003307F9" w:rsidRPr="003307F9" w:rsidRDefault="003307F9" w:rsidP="003A5B4A">
      <w:pPr>
        <w:numPr>
          <w:ilvl w:val="0"/>
          <w:numId w:val="677"/>
        </w:numPr>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légvédelmi célú és harckiképzési repülések végrehajtásának rendszabályai, valamint légvédelmi irányításának eljárásai, MH ÖHP;</w:t>
      </w:r>
    </w:p>
    <w:p w:rsidR="003307F9" w:rsidRPr="003307F9" w:rsidRDefault="003307F9" w:rsidP="003A5B4A">
      <w:pPr>
        <w:numPr>
          <w:ilvl w:val="1"/>
          <w:numId w:val="676"/>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lastRenderedPageBreak/>
        <w:t xml:space="preserve">Ajánlott irodalom: </w:t>
      </w:r>
    </w:p>
    <w:p w:rsidR="003307F9" w:rsidRPr="003307F9" w:rsidRDefault="003307F9" w:rsidP="003A5B4A">
      <w:pPr>
        <w:numPr>
          <w:ilvl w:val="0"/>
          <w:numId w:val="678"/>
        </w:numPr>
        <w:spacing w:before="120" w:after="0" w:line="240" w:lineRule="auto"/>
        <w:jc w:val="both"/>
        <w:rPr>
          <w:rFonts w:ascii="Verdana" w:eastAsia="Times New Roman" w:hAnsi="Verdana" w:cs="Times New Roman"/>
          <w:bCs/>
          <w:sz w:val="20"/>
          <w:szCs w:val="20"/>
          <w:lang w:val="en-GB" w:eastAsia="hu-HU"/>
        </w:rPr>
      </w:pPr>
      <w:r w:rsidRPr="003307F9">
        <w:rPr>
          <w:rFonts w:ascii="Verdana" w:eastAsia="Times New Roman" w:hAnsi="Verdana" w:cs="Times New Roman"/>
          <w:sz w:val="20"/>
          <w:szCs w:val="20"/>
          <w:lang w:val="en-GB" w:eastAsia="hu-HU"/>
        </w:rPr>
        <w:t>Guidelines for Controller Training in the Handling of Unusual/Emergency Situtions, Eurocontrol, 2003</w:t>
      </w:r>
    </w:p>
    <w:p w:rsidR="003307F9" w:rsidRPr="003307F9" w:rsidRDefault="003307F9" w:rsidP="003307F9">
      <w:pPr>
        <w:tabs>
          <w:tab w:val="right" w:pos="900"/>
          <w:tab w:val="center" w:pos="4536"/>
        </w:tabs>
        <w:spacing w:after="0" w:line="240" w:lineRule="auto"/>
        <w:jc w:val="both"/>
        <w:rPr>
          <w:rFonts w:ascii="Verdana" w:eastAsia="Times New Roman" w:hAnsi="Verdana" w:cs="Times New Roman"/>
          <w:bCs/>
          <w:sz w:val="20"/>
          <w:szCs w:val="20"/>
          <w:lang w:eastAsia="hu-HU"/>
        </w:rPr>
      </w:pPr>
    </w:p>
    <w:p w:rsidR="003307F9" w:rsidRPr="003307F9" w:rsidRDefault="003307F9" w:rsidP="003307F9">
      <w:pPr>
        <w:tabs>
          <w:tab w:val="right" w:pos="900"/>
          <w:tab w:val="center" w:pos="4536"/>
        </w:tabs>
        <w:spacing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Budapest, 2024. február 10.</w:t>
      </w:r>
    </w:p>
    <w:p w:rsidR="003307F9" w:rsidRPr="003307F9" w:rsidRDefault="003307F9" w:rsidP="003307F9">
      <w:pPr>
        <w:tabs>
          <w:tab w:val="right" w:pos="900"/>
          <w:tab w:val="center" w:pos="4536"/>
        </w:tabs>
        <w:spacing w:after="0" w:line="240" w:lineRule="auto"/>
        <w:ind w:left="5103"/>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Gajdos Máté Ádám</w:t>
      </w:r>
    </w:p>
    <w:p w:rsidR="003307F9" w:rsidRDefault="003307F9" w:rsidP="003307F9">
      <w:pPr>
        <w:tabs>
          <w:tab w:val="right" w:pos="900"/>
          <w:tab w:val="center" w:pos="4536"/>
        </w:tabs>
        <w:spacing w:after="0" w:line="240" w:lineRule="auto"/>
        <w:ind w:left="5103"/>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tanársegéd sk.</w:t>
      </w:r>
    </w:p>
    <w:p w:rsidR="003307F9" w:rsidRDefault="003307F9">
      <w:pPr>
        <w:spacing w:line="259"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br w:type="page"/>
      </w:r>
    </w:p>
    <w:tbl>
      <w:tblPr>
        <w:tblpPr w:leftFromText="141" w:rightFromText="141" w:horzAnchor="margin" w:tblpY="-551"/>
        <w:tblW w:w="5245" w:type="dxa"/>
        <w:tblLook w:val="01E0" w:firstRow="1" w:lastRow="1" w:firstColumn="1" w:lastColumn="1" w:noHBand="0" w:noVBand="0"/>
      </w:tblPr>
      <w:tblGrid>
        <w:gridCol w:w="5245"/>
      </w:tblGrid>
      <w:tr w:rsidR="003307F9" w:rsidRPr="00B411F7" w:rsidTr="00AA6D0B">
        <w:tc>
          <w:tcPr>
            <w:tcW w:w="5245" w:type="dxa"/>
            <w:tcBorders>
              <w:top w:val="nil"/>
              <w:left w:val="nil"/>
              <w:bottom w:val="single" w:sz="4" w:space="0" w:color="auto"/>
              <w:right w:val="nil"/>
            </w:tcBorders>
            <w:hideMark/>
          </w:tcPr>
          <w:p w:rsidR="003307F9" w:rsidRDefault="003307F9" w:rsidP="00AA6D0B">
            <w:pPr>
              <w:pageBreakBefore/>
              <w:autoSpaceDE w:val="0"/>
              <w:autoSpaceDN w:val="0"/>
              <w:adjustRightInd w:val="0"/>
              <w:spacing w:after="0" w:line="240" w:lineRule="auto"/>
              <w:ind w:left="33" w:hanging="33"/>
              <w:jc w:val="center"/>
              <w:rPr>
                <w:rFonts w:ascii="Verdana" w:eastAsia="Times New Roman" w:hAnsi="Verdana" w:cs="Times New Roman"/>
                <w:b/>
                <w:smallCaps/>
                <w:sz w:val="20"/>
                <w:szCs w:val="20"/>
                <w:lang w:eastAsia="hu-HU"/>
              </w:rPr>
            </w:pPr>
          </w:p>
          <w:p w:rsidR="003307F9" w:rsidRDefault="003307F9" w:rsidP="00AA6D0B">
            <w:pPr>
              <w:pageBreakBefore/>
              <w:autoSpaceDE w:val="0"/>
              <w:autoSpaceDN w:val="0"/>
              <w:adjustRightInd w:val="0"/>
              <w:spacing w:after="0" w:line="240" w:lineRule="auto"/>
              <w:ind w:left="33" w:hanging="33"/>
              <w:jc w:val="center"/>
              <w:rPr>
                <w:rFonts w:ascii="Verdana" w:eastAsia="Times New Roman" w:hAnsi="Verdana" w:cs="Times New Roman"/>
                <w:b/>
                <w:smallCaps/>
                <w:sz w:val="20"/>
                <w:szCs w:val="20"/>
                <w:lang w:eastAsia="hu-HU"/>
              </w:rPr>
            </w:pPr>
          </w:p>
          <w:p w:rsidR="003307F9" w:rsidRPr="00B411F7" w:rsidRDefault="003307F9" w:rsidP="00AA6D0B">
            <w:pPr>
              <w:pageBreakBefore/>
              <w:autoSpaceDE w:val="0"/>
              <w:autoSpaceDN w:val="0"/>
              <w:adjustRightInd w:val="0"/>
              <w:spacing w:after="0" w:line="240" w:lineRule="auto"/>
              <w:ind w:left="33" w:hanging="33"/>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t>Nemzeti Közszolgálati Egyetem</w:t>
            </w:r>
          </w:p>
        </w:tc>
      </w:tr>
      <w:tr w:rsidR="003307F9" w:rsidRPr="00B411F7" w:rsidTr="00AA6D0B">
        <w:tc>
          <w:tcPr>
            <w:tcW w:w="5245" w:type="dxa"/>
            <w:tcBorders>
              <w:top w:val="single" w:sz="4" w:space="0" w:color="auto"/>
              <w:left w:val="nil"/>
              <w:bottom w:val="nil"/>
              <w:right w:val="nil"/>
            </w:tcBorders>
            <w:hideMark/>
          </w:tcPr>
          <w:p w:rsidR="003307F9" w:rsidRPr="00B411F7" w:rsidRDefault="003307F9" w:rsidP="00AA6D0B">
            <w:pPr>
              <w:autoSpaceDE w:val="0"/>
              <w:autoSpaceDN w:val="0"/>
              <w:adjustRightInd w:val="0"/>
              <w:spacing w:after="0" w:line="240" w:lineRule="auto"/>
              <w:ind w:left="33" w:hanging="33"/>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3307F9" w:rsidRPr="00B411F7" w:rsidRDefault="003307F9" w:rsidP="003307F9">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3307F9" w:rsidRDefault="003307F9" w:rsidP="003307F9">
      <w:pPr>
        <w:spacing w:after="0" w:line="240" w:lineRule="auto"/>
        <w:ind w:left="850" w:hanging="357"/>
        <w:jc w:val="center"/>
        <w:rPr>
          <w:rFonts w:ascii="Verdana" w:eastAsia="Times New Roman" w:hAnsi="Verdana" w:cs="Times New Roman"/>
          <w:b/>
          <w:bCs/>
          <w:sz w:val="20"/>
          <w:szCs w:val="20"/>
          <w:lang w:eastAsia="hu-HU"/>
        </w:rPr>
      </w:pPr>
    </w:p>
    <w:p w:rsidR="003307F9" w:rsidRDefault="003307F9" w:rsidP="003307F9">
      <w:pPr>
        <w:spacing w:after="0" w:line="240" w:lineRule="auto"/>
        <w:ind w:left="850" w:hanging="357"/>
        <w:jc w:val="center"/>
        <w:rPr>
          <w:rFonts w:ascii="Verdana" w:eastAsia="Times New Roman" w:hAnsi="Verdana" w:cs="Times New Roman"/>
          <w:b/>
          <w:bCs/>
          <w:sz w:val="20"/>
          <w:szCs w:val="20"/>
          <w:lang w:eastAsia="hu-HU"/>
        </w:rPr>
      </w:pPr>
    </w:p>
    <w:p w:rsidR="003307F9" w:rsidRDefault="003307F9" w:rsidP="003307F9">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3307F9" w:rsidRPr="00B411F7" w:rsidRDefault="003307F9" w:rsidP="003A5B4A">
      <w:pPr>
        <w:numPr>
          <w:ilvl w:val="0"/>
          <w:numId w:val="681"/>
        </w:numPr>
        <w:tabs>
          <w:tab w:val="clear" w:pos="360"/>
        </w:tabs>
        <w:spacing w:before="120" w:after="0" w:line="240" w:lineRule="auto"/>
        <w:jc w:val="both"/>
        <w:rPr>
          <w:rFonts w:ascii="Verdana" w:eastAsia="Times New Roman" w:hAnsi="Verdana" w:cs="Times New Roman"/>
          <w:sz w:val="20"/>
          <w:szCs w:val="20"/>
          <w:lang w:eastAsia="hu-HU"/>
        </w:rPr>
      </w:pPr>
      <w:r w:rsidRPr="3BD6961A">
        <w:rPr>
          <w:rFonts w:ascii="Verdana" w:eastAsia="Times New Roman" w:hAnsi="Verdana" w:cs="Times New Roman"/>
          <w:b/>
          <w:bCs/>
          <w:sz w:val="20"/>
          <w:szCs w:val="20"/>
          <w:lang w:eastAsia="hu-HU"/>
        </w:rPr>
        <w:t xml:space="preserve">A tantárgy kódja: </w:t>
      </w:r>
      <w:r w:rsidRPr="3BD6961A">
        <w:rPr>
          <w:rFonts w:ascii="Verdana" w:eastAsia="Times New Roman" w:hAnsi="Verdana" w:cs="Times New Roman"/>
          <w:sz w:val="20"/>
          <w:szCs w:val="20"/>
          <w:lang w:eastAsia="hu-HU"/>
        </w:rPr>
        <w:t>HK916A190</w:t>
      </w:r>
    </w:p>
    <w:p w:rsidR="003307F9" w:rsidRPr="00B411F7" w:rsidRDefault="003307F9" w:rsidP="003A5B4A">
      <w:pPr>
        <w:numPr>
          <w:ilvl w:val="0"/>
          <w:numId w:val="681"/>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bCs/>
          <w:sz w:val="20"/>
          <w:szCs w:val="20"/>
          <w:lang w:eastAsia="hu-HU"/>
        </w:rPr>
        <w:t>Szakmai gyakorlat ADC</w:t>
      </w:r>
    </w:p>
    <w:p w:rsidR="003307F9" w:rsidRPr="009164AE" w:rsidRDefault="003307F9" w:rsidP="003A5B4A">
      <w:pPr>
        <w:numPr>
          <w:ilvl w:val="0"/>
          <w:numId w:val="68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9164AE">
        <w:rPr>
          <w:rFonts w:ascii="Verdana" w:eastAsia="Times New Roman" w:hAnsi="Verdana" w:cs="Times New Roman"/>
          <w:b/>
          <w:bCs/>
          <w:sz w:val="20"/>
          <w:szCs w:val="20"/>
          <w:lang w:eastAsia="hu-HU"/>
        </w:rPr>
        <w:t>A tantárgy megnevezése (angolul):</w:t>
      </w:r>
      <w:r w:rsidRPr="009164AE">
        <w:rPr>
          <w:rFonts w:ascii="Verdana" w:eastAsia="Times New Roman" w:hAnsi="Verdana" w:cs="Times New Roman"/>
          <w:bCs/>
          <w:sz w:val="20"/>
          <w:szCs w:val="20"/>
          <w:lang w:eastAsia="hu-HU"/>
        </w:rPr>
        <w:t xml:space="preserve"> Troop practice ADC</w:t>
      </w:r>
    </w:p>
    <w:p w:rsidR="003307F9" w:rsidRPr="00B411F7" w:rsidRDefault="003307F9" w:rsidP="003A5B4A">
      <w:pPr>
        <w:numPr>
          <w:ilvl w:val="0"/>
          <w:numId w:val="68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3307F9" w:rsidRPr="00B411F7" w:rsidRDefault="003307F9" w:rsidP="003A5B4A">
      <w:pPr>
        <w:widowControl w:val="0"/>
        <w:numPr>
          <w:ilvl w:val="1"/>
          <w:numId w:val="682"/>
        </w:numPr>
        <w:tabs>
          <w:tab w:val="clear" w:pos="1000"/>
        </w:tabs>
        <w:spacing w:before="120" w:after="120" w:line="240" w:lineRule="auto"/>
        <w:contextualSpacing/>
        <w:jc w:val="both"/>
        <w:rPr>
          <w:rFonts w:ascii="Verdana" w:eastAsia="Times New Roman" w:hAnsi="Verdana" w:cs="Times New Roman"/>
          <w:bCs/>
          <w:sz w:val="20"/>
          <w:szCs w:val="20"/>
        </w:rPr>
      </w:pPr>
      <w:r>
        <w:rPr>
          <w:rFonts w:ascii="Verdana" w:eastAsia="Times New Roman" w:hAnsi="Verdana" w:cs="Times New Roman"/>
          <w:bCs/>
          <w:sz w:val="20"/>
          <w:szCs w:val="20"/>
          <w:lang w:eastAsia="hu-HU"/>
        </w:rPr>
        <w:t>8</w:t>
      </w:r>
      <w:r w:rsidRPr="00B411F7">
        <w:rPr>
          <w:rFonts w:ascii="Verdana" w:eastAsia="Times New Roman" w:hAnsi="Verdana" w:cs="Times New Roman"/>
          <w:bCs/>
          <w:sz w:val="20"/>
          <w:szCs w:val="20"/>
        </w:rPr>
        <w:t xml:space="preserve"> kredit</w:t>
      </w:r>
    </w:p>
    <w:p w:rsidR="003307F9" w:rsidRPr="00B411F7" w:rsidRDefault="003307F9" w:rsidP="003A5B4A">
      <w:pPr>
        <w:widowControl w:val="0"/>
        <w:numPr>
          <w:ilvl w:val="1"/>
          <w:numId w:val="682"/>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100% gyakorlat, 0% elmélet</w:t>
      </w:r>
    </w:p>
    <w:p w:rsidR="003307F9" w:rsidRPr="00B411F7" w:rsidRDefault="003307F9" w:rsidP="003A5B4A">
      <w:pPr>
        <w:numPr>
          <w:ilvl w:val="0"/>
          <w:numId w:val="68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 megnevezése (ahol oktatják):</w:t>
      </w:r>
      <w:r w:rsidRPr="00B411F7">
        <w:rPr>
          <w:rFonts w:ascii="Verdana" w:eastAsia="Times New Roman" w:hAnsi="Verdana" w:cs="Times New Roman"/>
          <w:bCs/>
          <w:sz w:val="20"/>
          <w:szCs w:val="20"/>
          <w:lang w:eastAsia="hu-HU"/>
        </w:rPr>
        <w:t xml:space="preserve"> Állami légiközlekedési alapképzési szak, Katonai repülésirányító szakirány </w:t>
      </w:r>
    </w:p>
    <w:p w:rsidR="003307F9" w:rsidRPr="00B411F7" w:rsidRDefault="003307F9" w:rsidP="003A5B4A">
      <w:pPr>
        <w:numPr>
          <w:ilvl w:val="0"/>
          <w:numId w:val="68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3307F9" w:rsidRPr="00B411F7" w:rsidRDefault="003307F9" w:rsidP="003A5B4A">
      <w:pPr>
        <w:numPr>
          <w:ilvl w:val="0"/>
          <w:numId w:val="68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bCs/>
          <w:sz w:val="20"/>
          <w:szCs w:val="20"/>
          <w:lang w:eastAsia="hu-HU"/>
        </w:rPr>
        <w:t xml:space="preserve">Gajdos Máté, </w:t>
      </w:r>
      <w:r w:rsidRPr="00B411F7">
        <w:rPr>
          <w:rFonts w:ascii="Verdana" w:eastAsia="Times New Roman" w:hAnsi="Verdana" w:cs="Times New Roman"/>
          <w:sz w:val="20"/>
          <w:szCs w:val="20"/>
          <w:lang w:eastAsia="hu-HU"/>
        </w:rPr>
        <w:t>tanársegéd</w:t>
      </w:r>
    </w:p>
    <w:p w:rsidR="003307F9" w:rsidRPr="00B411F7" w:rsidRDefault="003307F9" w:rsidP="003A5B4A">
      <w:pPr>
        <w:numPr>
          <w:ilvl w:val="0"/>
          <w:numId w:val="68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 (előadás+szeminárium+gyakorlat)</w:t>
      </w:r>
    </w:p>
    <w:p w:rsidR="003307F9" w:rsidRPr="0060116B" w:rsidRDefault="003307F9" w:rsidP="003A5B4A">
      <w:pPr>
        <w:numPr>
          <w:ilvl w:val="1"/>
          <w:numId w:val="681"/>
        </w:numPr>
        <w:tabs>
          <w:tab w:val="num" w:pos="1134"/>
        </w:tabs>
        <w:spacing w:before="60" w:after="0" w:line="240" w:lineRule="auto"/>
        <w:ind w:left="1134" w:hanging="708"/>
        <w:jc w:val="both"/>
        <w:rPr>
          <w:rFonts w:ascii="Verdana" w:eastAsia="Times New Roman" w:hAnsi="Verdana" w:cs="Times New Roman"/>
          <w:bCs/>
          <w:sz w:val="20"/>
          <w:szCs w:val="20"/>
          <w:lang w:eastAsia="hu-HU"/>
        </w:rPr>
      </w:pPr>
      <w:r w:rsidRPr="0060116B">
        <w:rPr>
          <w:rFonts w:ascii="Verdana" w:eastAsia="Times New Roman" w:hAnsi="Verdana" w:cs="Times New Roman"/>
          <w:bCs/>
          <w:sz w:val="20"/>
          <w:szCs w:val="20"/>
          <w:lang w:eastAsia="hu-HU"/>
        </w:rPr>
        <w:t>össz óraszám/félév: 224</w:t>
      </w:r>
    </w:p>
    <w:p w:rsidR="003307F9" w:rsidRPr="0060116B" w:rsidRDefault="003307F9" w:rsidP="003A5B4A">
      <w:pPr>
        <w:numPr>
          <w:ilvl w:val="2"/>
          <w:numId w:val="681"/>
        </w:numPr>
        <w:tabs>
          <w:tab w:val="num" w:pos="1134"/>
        </w:tabs>
        <w:spacing w:before="60" w:after="0" w:line="240" w:lineRule="auto"/>
        <w:ind w:left="1134" w:hanging="708"/>
        <w:jc w:val="both"/>
        <w:rPr>
          <w:rFonts w:ascii="Verdana" w:eastAsia="Times New Roman" w:hAnsi="Verdana" w:cs="Times New Roman"/>
          <w:bCs/>
          <w:sz w:val="20"/>
          <w:szCs w:val="20"/>
          <w:lang w:eastAsia="hu-HU"/>
        </w:rPr>
      </w:pPr>
      <w:r w:rsidRPr="0060116B">
        <w:rPr>
          <w:rFonts w:ascii="Verdana" w:eastAsia="Times New Roman" w:hAnsi="Verdana" w:cs="Times New Roman"/>
          <w:bCs/>
          <w:sz w:val="20"/>
          <w:szCs w:val="20"/>
          <w:lang w:eastAsia="hu-HU"/>
        </w:rPr>
        <w:t xml:space="preserve">nappali munkarend: </w:t>
      </w:r>
      <w:r w:rsidRPr="0060116B">
        <w:rPr>
          <w:rFonts w:ascii="Verdana" w:eastAsia="Times New Roman" w:hAnsi="Verdana" w:cs="Times New Roman"/>
          <w:sz w:val="20"/>
          <w:szCs w:val="20"/>
        </w:rPr>
        <w:t>16</w:t>
      </w:r>
      <w:r w:rsidRPr="0060116B">
        <w:rPr>
          <w:rFonts w:ascii="Verdana" w:eastAsia="Times New Roman" w:hAnsi="Verdana" w:cs="Times New Roman"/>
          <w:bCs/>
          <w:sz w:val="20"/>
          <w:szCs w:val="20"/>
        </w:rPr>
        <w:t xml:space="preserve"> óra/félév (0 EA + 0 SZ + 22</w:t>
      </w:r>
      <w:r w:rsidRPr="0060116B">
        <w:rPr>
          <w:rFonts w:ascii="Verdana" w:eastAsia="Times New Roman" w:hAnsi="Verdana" w:cs="Times New Roman"/>
          <w:sz w:val="20"/>
          <w:szCs w:val="20"/>
        </w:rPr>
        <w:t>4</w:t>
      </w:r>
      <w:r w:rsidRPr="0060116B">
        <w:rPr>
          <w:rFonts w:ascii="Verdana" w:eastAsia="Times New Roman" w:hAnsi="Verdana" w:cs="Times New Roman"/>
          <w:bCs/>
          <w:sz w:val="20"/>
          <w:szCs w:val="20"/>
        </w:rPr>
        <w:t xml:space="preserve"> GY)</w:t>
      </w:r>
    </w:p>
    <w:p w:rsidR="003307F9" w:rsidRPr="0060116B" w:rsidRDefault="003307F9" w:rsidP="003A5B4A">
      <w:pPr>
        <w:numPr>
          <w:ilvl w:val="2"/>
          <w:numId w:val="681"/>
        </w:numPr>
        <w:tabs>
          <w:tab w:val="num" w:pos="1134"/>
        </w:tabs>
        <w:spacing w:before="60" w:after="0" w:line="240" w:lineRule="auto"/>
        <w:ind w:left="1134" w:hanging="708"/>
        <w:jc w:val="both"/>
        <w:rPr>
          <w:rFonts w:ascii="Verdana" w:eastAsia="Times New Roman" w:hAnsi="Verdana" w:cs="Times New Roman"/>
          <w:bCs/>
          <w:sz w:val="20"/>
          <w:szCs w:val="20"/>
          <w:lang w:eastAsia="hu-HU"/>
        </w:rPr>
      </w:pPr>
      <w:r w:rsidRPr="0060116B">
        <w:rPr>
          <w:rFonts w:ascii="Verdana" w:eastAsia="Times New Roman" w:hAnsi="Verdana" w:cs="Times New Roman"/>
          <w:bCs/>
          <w:sz w:val="20"/>
          <w:szCs w:val="20"/>
          <w:lang w:eastAsia="hu-HU"/>
        </w:rPr>
        <w:t>levelező munkarend: –</w:t>
      </w:r>
    </w:p>
    <w:p w:rsidR="003307F9" w:rsidRPr="0060116B" w:rsidRDefault="003307F9" w:rsidP="003A5B4A">
      <w:pPr>
        <w:numPr>
          <w:ilvl w:val="1"/>
          <w:numId w:val="681"/>
        </w:numPr>
        <w:tabs>
          <w:tab w:val="num" w:pos="1134"/>
        </w:tabs>
        <w:spacing w:before="60" w:after="0" w:line="240" w:lineRule="auto"/>
        <w:ind w:left="1134" w:hanging="708"/>
        <w:jc w:val="both"/>
        <w:rPr>
          <w:rFonts w:ascii="Verdana" w:eastAsia="Times New Roman" w:hAnsi="Verdana" w:cs="Times New Roman"/>
          <w:bCs/>
          <w:sz w:val="20"/>
          <w:szCs w:val="20"/>
          <w:lang w:eastAsia="hu-HU"/>
        </w:rPr>
      </w:pPr>
      <w:r w:rsidRPr="0060116B">
        <w:rPr>
          <w:rFonts w:ascii="Verdana" w:eastAsia="Times New Roman" w:hAnsi="Verdana" w:cs="Times New Roman"/>
          <w:bCs/>
          <w:sz w:val="20"/>
          <w:szCs w:val="20"/>
          <w:lang w:eastAsia="hu-HU"/>
        </w:rPr>
        <w:t xml:space="preserve">heti óraszám nappali munkarend: 16 </w:t>
      </w:r>
      <w:r w:rsidRPr="0060116B">
        <w:rPr>
          <w:rFonts w:ascii="Verdana" w:eastAsia="Times New Roman" w:hAnsi="Verdana" w:cs="Times New Roman"/>
          <w:bCs/>
          <w:sz w:val="20"/>
          <w:szCs w:val="20"/>
        </w:rPr>
        <w:t>óra/hét (0+16)</w:t>
      </w:r>
    </w:p>
    <w:p w:rsidR="003307F9" w:rsidRPr="00B411F7" w:rsidRDefault="003307F9" w:rsidP="003A5B4A">
      <w:pPr>
        <w:numPr>
          <w:ilvl w:val="1"/>
          <w:numId w:val="681"/>
        </w:numPr>
        <w:tabs>
          <w:tab w:val="clear" w:pos="792"/>
          <w:tab w:val="num" w:pos="851"/>
          <w:tab w:val="num" w:pos="1418"/>
        </w:tabs>
        <w:spacing w:before="60" w:after="0" w:line="240" w:lineRule="auto"/>
        <w:ind w:left="851" w:hanging="425"/>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Az ismeret átadásában alkalmazandó további sajátos módok, jellemzők: A valós légvédelmi irányító feladatok végrehajtása Katonai Légvédelmi Irányító Központ irányító munkahelyeiről.</w:t>
      </w:r>
    </w:p>
    <w:p w:rsidR="003307F9" w:rsidRPr="00B411F7" w:rsidRDefault="003307F9" w:rsidP="003A5B4A">
      <w:pPr>
        <w:numPr>
          <w:ilvl w:val="0"/>
          <w:numId w:val="681"/>
        </w:numPr>
        <w:tabs>
          <w:tab w:val="clear" w:pos="360"/>
        </w:tabs>
        <w:spacing w:before="120" w:after="12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szakmai tartalma (magyarul):</w:t>
      </w:r>
      <w:r w:rsidRPr="00B411F7">
        <w:rPr>
          <w:rFonts w:ascii="Verdana" w:eastAsia="Times New Roman" w:hAnsi="Verdana" w:cs="Times New Roman"/>
          <w:sz w:val="20"/>
          <w:szCs w:val="20"/>
          <w:lang w:eastAsia="hu-HU"/>
        </w:rPr>
        <w:t xml:space="preserve"> A légvédelmi irányító szolgálatok feladatainak és eljárásainak gyakorlása, való irányítói munkahelyen és szimulációban. Komplex gyakorló elfogások irányítása NATO eljárások és kifejezések (Brevity) használatával. A légi cél elfogása, azonosítása és támadása Close Control eljárással történik, vizuális meteorológiai körülmények között. A feladat gyakorló elfogás, az irányítási módszer Close Positive Control (VID/Fox2). A hallgató valós légvédelmi irányítási gyakorlatokat oktató légvédelmi irányító felügyelet mellett végezhet.</w:t>
      </w:r>
    </w:p>
    <w:p w:rsidR="003307F9" w:rsidRPr="00B411F7" w:rsidRDefault="003307F9" w:rsidP="003307F9">
      <w:pPr>
        <w:spacing w:after="120" w:line="240" w:lineRule="auto"/>
        <w:ind w:left="425" w:hanging="1"/>
        <w:jc w:val="both"/>
        <w:rPr>
          <w:rFonts w:ascii="Verdana" w:eastAsia="Times New Roman" w:hAnsi="Verdana" w:cs="Times New Roman"/>
          <w:bCs/>
          <w:sz w:val="20"/>
          <w:szCs w:val="20"/>
          <w:lang w:val="en-US" w:eastAsia="hu-HU"/>
        </w:rPr>
      </w:pPr>
      <w:r w:rsidRPr="00B411F7">
        <w:rPr>
          <w:rFonts w:ascii="Verdana" w:eastAsia="Times New Roman" w:hAnsi="Verdana" w:cs="Times New Roman"/>
          <w:b/>
          <w:bCs/>
          <w:sz w:val="20"/>
          <w:szCs w:val="20"/>
          <w:lang w:eastAsia="hu-HU"/>
        </w:rPr>
        <w:tab/>
        <w:t xml:space="preserve">A tantárgy szakmai tartalma (angolul) (Course description - English): </w:t>
      </w:r>
      <w:r w:rsidRPr="00B411F7">
        <w:rPr>
          <w:rFonts w:ascii="Verdana" w:eastAsia="Times New Roman" w:hAnsi="Verdana" w:cs="Times New Roman"/>
          <w:bCs/>
          <w:sz w:val="20"/>
          <w:szCs w:val="20"/>
          <w:lang w:eastAsia="hu-HU"/>
        </w:rPr>
        <w:t>T</w:t>
      </w:r>
      <w:r w:rsidRPr="00B411F7">
        <w:rPr>
          <w:rFonts w:ascii="Verdana" w:eastAsia="Times New Roman" w:hAnsi="Verdana" w:cs="Times New Roman"/>
          <w:bCs/>
          <w:sz w:val="20"/>
          <w:szCs w:val="20"/>
          <w:lang w:val="en-US" w:eastAsia="hu-HU"/>
        </w:rPr>
        <w:t>he provision of military Air Defense Controller (ADC). The aim of the provision of ADC in the designated area (TRA), tasks and responsibilities of the CRC personnel in real environment. Through complex real exercises with heavy workload, practicing the learnt specific military procedures and phraseology concerning the ADC positions, with using NATO Brevity terminology and phraseology. The student may only real ADC exercise under the supervision of a licensed ADC.</w:t>
      </w:r>
    </w:p>
    <w:p w:rsidR="003307F9" w:rsidRPr="00B411F7" w:rsidRDefault="003307F9" w:rsidP="003A5B4A">
      <w:pPr>
        <w:numPr>
          <w:ilvl w:val="0"/>
          <w:numId w:val="681"/>
        </w:numPr>
        <w:tabs>
          <w:tab w:val="clear" w:pos="360"/>
        </w:tabs>
        <w:spacing w:before="120" w:after="120" w:line="240" w:lineRule="auto"/>
        <w:ind w:left="425"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Elérendő kompetenciák (magyarul): </w:t>
      </w:r>
    </w:p>
    <w:p w:rsidR="003307F9" w:rsidRPr="00B411F7" w:rsidRDefault="003307F9" w:rsidP="003307F9">
      <w:pPr>
        <w:spacing w:before="120" w:after="120" w:line="240" w:lineRule="auto"/>
        <w:ind w:left="425"/>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Tudása: </w:t>
      </w:r>
    </w:p>
    <w:p w:rsidR="003307F9" w:rsidRPr="00B411F7" w:rsidRDefault="003307F9" w:rsidP="003307F9">
      <w:pPr>
        <w:widowControl w:val="0"/>
        <w:numPr>
          <w:ilvl w:val="0"/>
          <w:numId w:val="23"/>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Ismeri az alapvető légivédelmi irányítás során alkalmazott eljárásokat. </w:t>
      </w:r>
    </w:p>
    <w:p w:rsidR="003307F9" w:rsidRPr="00B411F7" w:rsidRDefault="003307F9" w:rsidP="003307F9">
      <w:pPr>
        <w:widowControl w:val="0"/>
        <w:numPr>
          <w:ilvl w:val="0"/>
          <w:numId w:val="23"/>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Ismeri a radarirányítási eljárásokat és a hozzá kapcsolódó alapvető módszereket, az irányítás során alkalmazott biztonsági rendszabályokat és elkülönítési módszereket, az irányításhoz szükséges navigációs számvetések végrehajtását. </w:t>
      </w:r>
    </w:p>
    <w:p w:rsidR="003307F9" w:rsidRPr="00B411F7" w:rsidRDefault="003307F9" w:rsidP="003307F9">
      <w:pPr>
        <w:widowControl w:val="0"/>
        <w:numPr>
          <w:ilvl w:val="0"/>
          <w:numId w:val="23"/>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Ismeri a légvédelmi irányítás során alkalmazott biztonsági rendszabályokat, a légvédelmi irányító szolgálat működési gyakorlatát, ellátásának, felelősségük megoszlásának szabályait, fő feladatait. </w:t>
      </w:r>
    </w:p>
    <w:p w:rsidR="003307F9" w:rsidRPr="00B411F7" w:rsidRDefault="003307F9" w:rsidP="003307F9">
      <w:pPr>
        <w:rPr>
          <w:rFonts w:ascii="Verdana" w:eastAsia="Times New Roman" w:hAnsi="Verdana" w:cs="Times New Roman"/>
          <w:b/>
          <w:sz w:val="20"/>
          <w:szCs w:val="20"/>
          <w:lang w:eastAsia="hu-HU"/>
        </w:rPr>
      </w:pPr>
    </w:p>
    <w:p w:rsidR="003307F9" w:rsidRPr="00B411F7" w:rsidRDefault="003307F9" w:rsidP="003307F9">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lastRenderedPageBreak/>
        <w:t xml:space="preserve">Képességei: </w:t>
      </w:r>
    </w:p>
    <w:p w:rsidR="003307F9" w:rsidRPr="00B411F7" w:rsidRDefault="003307F9" w:rsidP="003307F9">
      <w:pPr>
        <w:widowControl w:val="0"/>
        <w:numPr>
          <w:ilvl w:val="0"/>
          <w:numId w:val="23"/>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Képes magas szinten alkalmazni a szakterminológiát magyarul és angolul (NATO Brevity) is, valamint képes a repülésbiztonsági szabályok betartására.</w:t>
      </w:r>
    </w:p>
    <w:p w:rsidR="003307F9" w:rsidRPr="00B411F7" w:rsidRDefault="003307F9" w:rsidP="003307F9">
      <w:pPr>
        <w:widowControl w:val="0"/>
        <w:numPr>
          <w:ilvl w:val="0"/>
          <w:numId w:val="23"/>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Képes a légvédelmi, valamint a radarirányítás során megismert eljárások hatékony alkalmazására. </w:t>
      </w:r>
    </w:p>
    <w:p w:rsidR="003307F9" w:rsidRPr="00B411F7" w:rsidRDefault="003307F9" w:rsidP="003307F9">
      <w:pPr>
        <w:widowControl w:val="0"/>
        <w:numPr>
          <w:ilvl w:val="0"/>
          <w:numId w:val="23"/>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Képes az irányítás során alkalmazott biztonsági rendszabályok figyelembevételével történő elkülönítési eljárások kiválasztására és alkalmazására. </w:t>
      </w:r>
    </w:p>
    <w:p w:rsidR="003307F9" w:rsidRPr="00B411F7" w:rsidRDefault="003307F9" w:rsidP="003307F9">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3307F9" w:rsidRPr="00B411F7" w:rsidRDefault="003307F9" w:rsidP="003307F9">
      <w:pPr>
        <w:widowControl w:val="0"/>
        <w:numPr>
          <w:ilvl w:val="0"/>
          <w:numId w:val="23"/>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Feladatai ellátása során együttműködési készség jellemzi, törekszik a beosztottak bevonására a döntési folyamatokba. </w:t>
      </w:r>
    </w:p>
    <w:p w:rsidR="003307F9" w:rsidRPr="00B411F7" w:rsidRDefault="003307F9" w:rsidP="003307F9">
      <w:pPr>
        <w:widowControl w:val="0"/>
        <w:numPr>
          <w:ilvl w:val="0"/>
          <w:numId w:val="23"/>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Elkötelezett a minőségi szakmai munkavégzés iránt, különös tekintettel a légiközlekedés-biztonság szempontjainak figyelembevételére.</w:t>
      </w:r>
    </w:p>
    <w:p w:rsidR="003307F9" w:rsidRPr="00B411F7" w:rsidRDefault="003307F9" w:rsidP="003307F9">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Autonómiája és felelőssége:</w:t>
      </w:r>
    </w:p>
    <w:p w:rsidR="003307F9" w:rsidRPr="00B411F7" w:rsidRDefault="003307F9" w:rsidP="003307F9">
      <w:pPr>
        <w:widowControl w:val="0"/>
        <w:numPr>
          <w:ilvl w:val="0"/>
          <w:numId w:val="23"/>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Tisztában van döntéseinek, tevékenységének a légiközlekedés-biztonságra gyakorolt hatásaival, következményeivel.</w:t>
      </w:r>
    </w:p>
    <w:p w:rsidR="003307F9" w:rsidRPr="00B411F7" w:rsidRDefault="003307F9" w:rsidP="003307F9">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3307F9" w:rsidRPr="00B411F7" w:rsidRDefault="003307F9" w:rsidP="003307F9">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3307F9" w:rsidRPr="00B411F7" w:rsidRDefault="003307F9" w:rsidP="003307F9">
      <w:pPr>
        <w:widowControl w:val="0"/>
        <w:numPr>
          <w:ilvl w:val="0"/>
          <w:numId w:val="23"/>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Cadet knows the basic procedures used in air deffence control, be familiar with the radar control procedures and related basic methods, the safety regulations and the separation methods used in operational work, the implementation of navigation calculations required for radar control.</w:t>
      </w:r>
    </w:p>
    <w:p w:rsidR="003307F9" w:rsidRPr="00B411F7" w:rsidRDefault="003307F9" w:rsidP="003307F9">
      <w:pPr>
        <w:widowControl w:val="0"/>
        <w:numPr>
          <w:ilvl w:val="0"/>
          <w:numId w:val="23"/>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Cadet should be familiar with the safety arrangements applied in air deffence control, the operating practices, the distribution of responsibilities, the main functions of area, services of air deffence control. </w:t>
      </w:r>
    </w:p>
    <w:p w:rsidR="003307F9" w:rsidRPr="00B411F7" w:rsidRDefault="003307F9" w:rsidP="003307F9">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3307F9" w:rsidRPr="00B411F7" w:rsidRDefault="003307F9" w:rsidP="003307F9">
      <w:pPr>
        <w:widowControl w:val="0"/>
        <w:numPr>
          <w:ilvl w:val="0"/>
          <w:numId w:val="23"/>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The student has to be able to apply air traffic terminology in Hungarian and NATO English at advanced level as well able to comply with aviation safety rules.</w:t>
      </w:r>
    </w:p>
    <w:p w:rsidR="003307F9" w:rsidRPr="00B411F7" w:rsidRDefault="003307F9" w:rsidP="003307F9">
      <w:pPr>
        <w:widowControl w:val="0"/>
        <w:numPr>
          <w:ilvl w:val="0"/>
          <w:numId w:val="23"/>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Students have to be able to efficiently apply the procedures of air traffic control. </w:t>
      </w:r>
    </w:p>
    <w:p w:rsidR="003307F9" w:rsidRPr="00B411F7" w:rsidRDefault="003307F9" w:rsidP="003307F9">
      <w:pPr>
        <w:widowControl w:val="0"/>
        <w:numPr>
          <w:ilvl w:val="0"/>
          <w:numId w:val="23"/>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Students have to able to apply separation procedures in context of the flight safety regulations used during the air traffic management. </w:t>
      </w:r>
    </w:p>
    <w:p w:rsidR="003307F9" w:rsidRPr="00B411F7" w:rsidRDefault="003307F9" w:rsidP="003307F9">
      <w:pPr>
        <w:tabs>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3307F9" w:rsidRPr="00B411F7" w:rsidRDefault="003307F9" w:rsidP="003307F9">
      <w:pPr>
        <w:widowControl w:val="0"/>
        <w:numPr>
          <w:ilvl w:val="0"/>
          <w:numId w:val="23"/>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In the processes that appearing in the field of air traffic control, students should be able to make responsible decisions according to the legislative framework. </w:t>
      </w:r>
    </w:p>
    <w:p w:rsidR="003307F9" w:rsidRPr="00B411F7" w:rsidRDefault="003307F9" w:rsidP="003307F9">
      <w:pPr>
        <w:widowControl w:val="0"/>
        <w:numPr>
          <w:ilvl w:val="0"/>
          <w:numId w:val="23"/>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Students are aware of the impacts and consequences of their decisions and activities on aviation safety.</w:t>
      </w:r>
    </w:p>
    <w:p w:rsidR="003307F9" w:rsidRPr="00B411F7" w:rsidRDefault="003307F9" w:rsidP="003307F9">
      <w:pPr>
        <w:spacing w:before="120" w:after="120" w:line="240" w:lineRule="auto"/>
        <w:ind w:left="782" w:hanging="357"/>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Autonomy and responsibility: </w:t>
      </w:r>
    </w:p>
    <w:p w:rsidR="003307F9" w:rsidRPr="00B411F7" w:rsidRDefault="003307F9" w:rsidP="003307F9">
      <w:pPr>
        <w:widowControl w:val="0"/>
        <w:numPr>
          <w:ilvl w:val="0"/>
          <w:numId w:val="23"/>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They are aware of the effects and consequences of their decisions and activities on aviation safety.</w:t>
      </w:r>
    </w:p>
    <w:p w:rsidR="003307F9" w:rsidRPr="0060116B" w:rsidRDefault="003307F9" w:rsidP="003A5B4A">
      <w:pPr>
        <w:numPr>
          <w:ilvl w:val="0"/>
          <w:numId w:val="681"/>
        </w:numPr>
        <w:tabs>
          <w:tab w:val="clear" w:pos="360"/>
        </w:tabs>
        <w:spacing w:before="120" w:after="0" w:line="240" w:lineRule="auto"/>
        <w:jc w:val="both"/>
        <w:rPr>
          <w:rFonts w:ascii="Verdana" w:eastAsia="Times New Roman" w:hAnsi="Verdana" w:cs="Times New Roman"/>
          <w:bCs/>
          <w:sz w:val="20"/>
          <w:szCs w:val="20"/>
          <w:lang w:eastAsia="hu-HU"/>
        </w:rPr>
      </w:pPr>
      <w:r>
        <w:rPr>
          <w:rFonts w:ascii="Verdana" w:eastAsia="Times New Roman" w:hAnsi="Verdana" w:cs="Times New Roman"/>
          <w:b/>
          <w:bCs/>
          <w:sz w:val="20"/>
          <w:szCs w:val="20"/>
          <w:lang w:eastAsia="hu-HU"/>
        </w:rPr>
        <w:t xml:space="preserve"> </w:t>
      </w:r>
      <w:r w:rsidRPr="0060116B">
        <w:rPr>
          <w:rFonts w:ascii="Verdana" w:eastAsia="Times New Roman" w:hAnsi="Verdana" w:cs="Times New Roman"/>
          <w:b/>
          <w:bCs/>
          <w:sz w:val="20"/>
          <w:szCs w:val="20"/>
          <w:lang w:eastAsia="hu-HU"/>
        </w:rPr>
        <w:t xml:space="preserve">Előtanulmányi kötelezettségek: </w:t>
      </w:r>
      <w:r w:rsidRPr="0060116B">
        <w:rPr>
          <w:rFonts w:ascii="Verdana" w:eastAsia="Times New Roman" w:hAnsi="Verdana" w:cs="Times New Roman"/>
          <w:bCs/>
          <w:sz w:val="20"/>
          <w:szCs w:val="20"/>
          <w:lang w:eastAsia="hu-HU"/>
        </w:rPr>
        <w:t>HK916A050, Légvédelmi irányítás gyakorlata I.</w:t>
      </w:r>
    </w:p>
    <w:p w:rsidR="003307F9" w:rsidRPr="00B411F7" w:rsidRDefault="003307F9" w:rsidP="003A5B4A">
      <w:pPr>
        <w:numPr>
          <w:ilvl w:val="0"/>
          <w:numId w:val="681"/>
        </w:numPr>
        <w:tabs>
          <w:tab w:val="clear" w:pos="360"/>
        </w:tabs>
        <w:spacing w:before="120" w:after="120" w:line="240" w:lineRule="auto"/>
        <w:ind w:left="425"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 tantárgy tananyagának leírása, tematika. Description of the subject, curriculum (magyarul, angolul - English):</w:t>
      </w:r>
    </w:p>
    <w:p w:rsidR="003307F9" w:rsidRPr="003307F9" w:rsidRDefault="003307F9" w:rsidP="003A5B4A">
      <w:pPr>
        <w:pStyle w:val="Listaszerbekezds"/>
        <w:widowControl w:val="0"/>
        <w:numPr>
          <w:ilvl w:val="1"/>
          <w:numId w:val="681"/>
        </w:numPr>
        <w:tabs>
          <w:tab w:val="clear" w:pos="792"/>
          <w:tab w:val="left" w:pos="709"/>
          <w:tab w:val="num" w:pos="1418"/>
          <w:tab w:val="num" w:pos="2069"/>
        </w:tabs>
        <w:spacing w:before="120" w:after="120" w:line="240" w:lineRule="auto"/>
        <w:ind w:left="1418" w:hanging="851"/>
        <w:contextualSpacing w:val="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Egyszerű légvédelmi irányítói feladatok, az elméleti és gyakorlati ismeretek átismétlése céljaból </w:t>
      </w:r>
      <w:r w:rsidRPr="003307F9">
        <w:rPr>
          <w:rFonts w:ascii="Verdana" w:eastAsia="Times New Roman" w:hAnsi="Verdana" w:cs="Times New Roman"/>
          <w:i/>
          <w:sz w:val="20"/>
          <w:szCs w:val="20"/>
          <w:lang w:eastAsia="hu-HU"/>
        </w:rPr>
        <w:t>(Simple practical tasks for repetation)</w:t>
      </w:r>
    </w:p>
    <w:p w:rsidR="003307F9" w:rsidRPr="003307F9" w:rsidRDefault="003307F9" w:rsidP="003A5B4A">
      <w:pPr>
        <w:pStyle w:val="Listaszerbekezds"/>
        <w:widowControl w:val="0"/>
        <w:numPr>
          <w:ilvl w:val="1"/>
          <w:numId w:val="681"/>
        </w:numPr>
        <w:tabs>
          <w:tab w:val="clear" w:pos="792"/>
          <w:tab w:val="left" w:pos="709"/>
          <w:tab w:val="num" w:pos="1418"/>
          <w:tab w:val="num" w:pos="2069"/>
        </w:tabs>
        <w:spacing w:before="120" w:after="120" w:line="240" w:lineRule="auto"/>
        <w:ind w:left="1418" w:hanging="851"/>
        <w:contextualSpacing w:val="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Légvédelmi gyakorlatok áttekintése </w:t>
      </w:r>
      <w:r w:rsidRPr="003307F9">
        <w:rPr>
          <w:rFonts w:ascii="Verdana" w:eastAsia="Times New Roman" w:hAnsi="Verdana" w:cs="Times New Roman"/>
          <w:i/>
          <w:sz w:val="20"/>
          <w:szCs w:val="20"/>
          <w:lang w:eastAsia="hu-HU"/>
        </w:rPr>
        <w:t>(Oversight of practical tasks in Air Battle Management)</w:t>
      </w:r>
    </w:p>
    <w:p w:rsidR="003307F9" w:rsidRPr="003307F9" w:rsidRDefault="003307F9" w:rsidP="003A5B4A">
      <w:pPr>
        <w:pStyle w:val="Listaszerbekezds"/>
        <w:widowControl w:val="0"/>
        <w:numPr>
          <w:ilvl w:val="1"/>
          <w:numId w:val="681"/>
        </w:numPr>
        <w:tabs>
          <w:tab w:val="clear" w:pos="792"/>
          <w:tab w:val="left" w:pos="709"/>
          <w:tab w:val="num" w:pos="1418"/>
          <w:tab w:val="num" w:pos="2069"/>
        </w:tabs>
        <w:spacing w:before="120" w:after="120" w:line="240" w:lineRule="auto"/>
        <w:ind w:left="1418" w:hanging="851"/>
        <w:contextualSpacing w:val="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 szimulációs környezet megismerése és gyakorlás a szimulátoron </w:t>
      </w:r>
      <w:r w:rsidRPr="003307F9">
        <w:rPr>
          <w:rFonts w:ascii="Verdana" w:eastAsia="Times New Roman" w:hAnsi="Verdana" w:cs="Times New Roman"/>
          <w:i/>
          <w:sz w:val="20"/>
          <w:szCs w:val="20"/>
          <w:lang w:eastAsia="hu-HU"/>
        </w:rPr>
        <w:t>(Simulator familiarization and simple practices)</w:t>
      </w:r>
    </w:p>
    <w:p w:rsidR="003307F9" w:rsidRPr="003307F9" w:rsidRDefault="003307F9" w:rsidP="003A5B4A">
      <w:pPr>
        <w:pStyle w:val="Listaszerbekezds"/>
        <w:widowControl w:val="0"/>
        <w:numPr>
          <w:ilvl w:val="1"/>
          <w:numId w:val="681"/>
        </w:numPr>
        <w:tabs>
          <w:tab w:val="clear" w:pos="792"/>
          <w:tab w:val="left" w:pos="709"/>
          <w:tab w:val="num" w:pos="1418"/>
          <w:tab w:val="num" w:pos="2069"/>
        </w:tabs>
        <w:spacing w:before="120" w:after="120" w:line="240" w:lineRule="auto"/>
        <w:ind w:left="1418" w:hanging="851"/>
        <w:contextualSpacing w:val="0"/>
        <w:jc w:val="both"/>
        <w:rPr>
          <w:rFonts w:ascii="Verdana" w:eastAsia="Times New Roman" w:hAnsi="Verdana" w:cs="Times New Roman"/>
          <w:i/>
          <w:sz w:val="20"/>
          <w:szCs w:val="20"/>
          <w:lang w:eastAsia="hu-HU"/>
        </w:rPr>
      </w:pPr>
      <w:r w:rsidRPr="003307F9">
        <w:rPr>
          <w:rFonts w:ascii="Verdana" w:eastAsia="Times New Roman" w:hAnsi="Verdana" w:cs="Times New Roman"/>
          <w:kern w:val="2"/>
          <w:sz w:val="20"/>
          <w:szCs w:val="20"/>
        </w:rPr>
        <w:t>Rádiólevelezés</w:t>
      </w:r>
      <w:r w:rsidRPr="003307F9">
        <w:rPr>
          <w:rFonts w:ascii="Verdana" w:eastAsia="Times New Roman" w:hAnsi="Verdana" w:cs="Times New Roman"/>
          <w:sz w:val="20"/>
          <w:szCs w:val="20"/>
          <w:lang w:eastAsia="hu-HU"/>
        </w:rPr>
        <w:t xml:space="preserve"> és a koordinációs eljárások gyakoroltatása, szimulátor berendezés nélkül (scriptek áttekintése). </w:t>
      </w:r>
      <w:r w:rsidRPr="003307F9">
        <w:rPr>
          <w:rFonts w:ascii="Verdana" w:eastAsia="Times New Roman" w:hAnsi="Verdana" w:cs="Times New Roman"/>
          <w:i/>
          <w:sz w:val="20"/>
          <w:szCs w:val="20"/>
          <w:lang w:eastAsia="hu-HU"/>
        </w:rPr>
        <w:t>(Complex practice intercepts in table top environment and script oversight)</w:t>
      </w:r>
    </w:p>
    <w:p w:rsidR="003307F9" w:rsidRPr="003307F9" w:rsidRDefault="003307F9" w:rsidP="003A5B4A">
      <w:pPr>
        <w:pStyle w:val="Listaszerbekezds"/>
        <w:widowControl w:val="0"/>
        <w:numPr>
          <w:ilvl w:val="1"/>
          <w:numId w:val="681"/>
        </w:numPr>
        <w:tabs>
          <w:tab w:val="clear" w:pos="792"/>
          <w:tab w:val="left" w:pos="709"/>
          <w:tab w:val="num" w:pos="1418"/>
          <w:tab w:val="num" w:pos="2069"/>
        </w:tabs>
        <w:spacing w:before="120" w:after="120" w:line="240" w:lineRule="auto"/>
        <w:ind w:left="1418" w:hanging="851"/>
        <w:contextualSpacing w:val="0"/>
        <w:jc w:val="both"/>
        <w:rPr>
          <w:rFonts w:ascii="Verdana" w:eastAsia="Times New Roman" w:hAnsi="Verdana" w:cs="Times New Roman"/>
          <w:i/>
          <w:sz w:val="20"/>
          <w:szCs w:val="20"/>
          <w:lang w:eastAsia="hu-HU"/>
        </w:rPr>
      </w:pPr>
      <w:r w:rsidRPr="003307F9">
        <w:rPr>
          <w:rFonts w:ascii="Verdana" w:eastAsia="Times New Roman" w:hAnsi="Verdana" w:cs="Times New Roman"/>
          <w:kern w:val="2"/>
          <w:sz w:val="20"/>
          <w:szCs w:val="20"/>
        </w:rPr>
        <w:lastRenderedPageBreak/>
        <w:t>Rádiólevelezés</w:t>
      </w:r>
      <w:r w:rsidRPr="003307F9">
        <w:rPr>
          <w:rFonts w:ascii="Verdana" w:eastAsia="Times New Roman" w:hAnsi="Verdana" w:cs="Times New Roman"/>
          <w:sz w:val="20"/>
          <w:szCs w:val="20"/>
          <w:lang w:eastAsia="hu-HU"/>
        </w:rPr>
        <w:t xml:space="preserve"> és a koordinációs eljárások gyakoroltatása, szimulátor berendezéssel. </w:t>
      </w:r>
      <w:r w:rsidRPr="003307F9">
        <w:rPr>
          <w:rFonts w:ascii="Verdana" w:eastAsia="Times New Roman" w:hAnsi="Verdana" w:cs="Times New Roman"/>
          <w:i/>
          <w:sz w:val="20"/>
          <w:szCs w:val="20"/>
          <w:lang w:eastAsia="hu-HU"/>
        </w:rPr>
        <w:t>(Complex practice intercepts in mission environment)</w:t>
      </w:r>
    </w:p>
    <w:p w:rsidR="003307F9" w:rsidRPr="003307F9" w:rsidRDefault="003307F9" w:rsidP="003A5B4A">
      <w:pPr>
        <w:pStyle w:val="Listaszerbekezds"/>
        <w:widowControl w:val="0"/>
        <w:numPr>
          <w:ilvl w:val="1"/>
          <w:numId w:val="681"/>
        </w:numPr>
        <w:tabs>
          <w:tab w:val="clear" w:pos="792"/>
          <w:tab w:val="num" w:pos="1418"/>
        </w:tabs>
        <w:spacing w:after="120" w:line="240" w:lineRule="auto"/>
        <w:ind w:left="1418" w:hanging="851"/>
        <w:contextualSpacing w:val="0"/>
        <w:jc w:val="both"/>
        <w:textAlignment w:val="baseline"/>
        <w:rPr>
          <w:rFonts w:ascii="Verdana" w:hAnsi="Verdana"/>
          <w:sz w:val="20"/>
          <w:szCs w:val="20"/>
        </w:rPr>
      </w:pPr>
      <w:r w:rsidRPr="003307F9">
        <w:rPr>
          <w:rFonts w:ascii="Verdana" w:eastAsia="Times New Roman" w:hAnsi="Verdana" w:cs="Times New Roman"/>
          <w:kern w:val="2"/>
          <w:sz w:val="20"/>
          <w:szCs w:val="20"/>
        </w:rPr>
        <w:t>Koordináció</w:t>
      </w:r>
      <w:r w:rsidRPr="003307F9">
        <w:rPr>
          <w:rFonts w:ascii="Verdana" w:eastAsia="Times New Roman" w:hAnsi="Verdana" w:cs="Times New Roman"/>
          <w:sz w:val="20"/>
          <w:szCs w:val="20"/>
          <w:lang w:eastAsia="hu-HU"/>
        </w:rPr>
        <w:t xml:space="preserve"> gyakorlása, egyszerű forgalmi helyzetben, légiforgalmi szolgálatokkal. </w:t>
      </w:r>
      <w:r w:rsidRPr="003307F9">
        <w:rPr>
          <w:rFonts w:ascii="Verdana" w:eastAsia="Times New Roman" w:hAnsi="Verdana" w:cs="Times New Roman"/>
          <w:i/>
          <w:sz w:val="20"/>
          <w:szCs w:val="20"/>
          <w:lang w:eastAsia="hu-HU"/>
        </w:rPr>
        <w:t>(Coordination with Air traffic servicesl.)</w:t>
      </w:r>
    </w:p>
    <w:p w:rsidR="003307F9" w:rsidRPr="003307F9" w:rsidRDefault="003307F9" w:rsidP="003A5B4A">
      <w:pPr>
        <w:pStyle w:val="Listaszerbekezds"/>
        <w:widowControl w:val="0"/>
        <w:numPr>
          <w:ilvl w:val="1"/>
          <w:numId w:val="681"/>
        </w:numPr>
        <w:tabs>
          <w:tab w:val="clear" w:pos="792"/>
          <w:tab w:val="num" w:pos="1418"/>
        </w:tabs>
        <w:spacing w:after="120" w:line="240" w:lineRule="auto"/>
        <w:ind w:left="1418" w:hanging="851"/>
        <w:contextualSpacing w:val="0"/>
        <w:jc w:val="both"/>
        <w:textAlignment w:val="baseline"/>
        <w:rPr>
          <w:rFonts w:ascii="Verdana" w:hAnsi="Verdana"/>
          <w:sz w:val="20"/>
          <w:szCs w:val="20"/>
        </w:rPr>
      </w:pPr>
      <w:r w:rsidRPr="003307F9">
        <w:rPr>
          <w:rFonts w:ascii="Verdana" w:hAnsi="Verdana"/>
          <w:sz w:val="20"/>
          <w:szCs w:val="20"/>
        </w:rPr>
        <w:t xml:space="preserve">Légvédelmi irányítói eljárások alkalmazása „Basic Fighter Manouvers” során. </w:t>
      </w:r>
      <w:r w:rsidRPr="003307F9">
        <w:rPr>
          <w:rFonts w:ascii="Verdana" w:hAnsi="Verdana"/>
          <w:i/>
          <w:sz w:val="20"/>
          <w:szCs w:val="20"/>
        </w:rPr>
        <w:t>(Air Battle Management during BFM missions)</w:t>
      </w:r>
    </w:p>
    <w:p w:rsidR="003307F9" w:rsidRPr="003307F9" w:rsidRDefault="003307F9" w:rsidP="003A5B4A">
      <w:pPr>
        <w:pStyle w:val="Listaszerbekezds"/>
        <w:widowControl w:val="0"/>
        <w:numPr>
          <w:ilvl w:val="1"/>
          <w:numId w:val="681"/>
        </w:numPr>
        <w:tabs>
          <w:tab w:val="clear" w:pos="792"/>
          <w:tab w:val="num" w:pos="1418"/>
        </w:tabs>
        <w:spacing w:after="120" w:line="240" w:lineRule="auto"/>
        <w:ind w:left="1418" w:hanging="851"/>
        <w:contextualSpacing w:val="0"/>
        <w:jc w:val="both"/>
        <w:textAlignment w:val="baseline"/>
        <w:rPr>
          <w:rFonts w:ascii="Verdana" w:hAnsi="Verdana"/>
          <w:sz w:val="20"/>
          <w:szCs w:val="20"/>
        </w:rPr>
      </w:pPr>
      <w:r w:rsidRPr="003307F9">
        <w:rPr>
          <w:rFonts w:ascii="Verdana" w:hAnsi="Verdana"/>
          <w:sz w:val="20"/>
          <w:szCs w:val="20"/>
        </w:rPr>
        <w:t xml:space="preserve">Légvédelmi irányítói eljárások alkalmazása „Air Combat Manouvres” során. </w:t>
      </w:r>
      <w:r w:rsidRPr="003307F9">
        <w:rPr>
          <w:rFonts w:ascii="Verdana" w:hAnsi="Verdana"/>
          <w:i/>
          <w:sz w:val="20"/>
          <w:szCs w:val="20"/>
        </w:rPr>
        <w:t>(Air Battle Management during ACM missions)</w:t>
      </w:r>
    </w:p>
    <w:p w:rsidR="003307F9" w:rsidRPr="003307F9" w:rsidRDefault="003307F9" w:rsidP="003A5B4A">
      <w:pPr>
        <w:pStyle w:val="Listaszerbekezds"/>
        <w:widowControl w:val="0"/>
        <w:numPr>
          <w:ilvl w:val="1"/>
          <w:numId w:val="681"/>
        </w:numPr>
        <w:tabs>
          <w:tab w:val="clear" w:pos="792"/>
          <w:tab w:val="num" w:pos="1418"/>
        </w:tabs>
        <w:spacing w:after="120" w:line="240" w:lineRule="auto"/>
        <w:ind w:left="1418" w:hanging="851"/>
        <w:contextualSpacing w:val="0"/>
        <w:jc w:val="both"/>
        <w:textAlignment w:val="baseline"/>
        <w:rPr>
          <w:rFonts w:ascii="Verdana" w:hAnsi="Verdana"/>
          <w:sz w:val="20"/>
          <w:szCs w:val="20"/>
        </w:rPr>
      </w:pPr>
      <w:r w:rsidRPr="003307F9">
        <w:rPr>
          <w:rFonts w:ascii="Verdana" w:hAnsi="Verdana"/>
          <w:sz w:val="20"/>
          <w:szCs w:val="20"/>
        </w:rPr>
        <w:t xml:space="preserve">Légvédelmi irányítói eljárások alkalmazása „Air Combat Training” során. </w:t>
      </w:r>
      <w:r w:rsidRPr="003307F9">
        <w:rPr>
          <w:rFonts w:ascii="Verdana" w:hAnsi="Verdana"/>
          <w:i/>
          <w:sz w:val="20"/>
          <w:szCs w:val="20"/>
        </w:rPr>
        <w:t>(Air Battle Management during ACT missions)</w:t>
      </w:r>
    </w:p>
    <w:p w:rsidR="003307F9" w:rsidRPr="003307F9" w:rsidRDefault="003307F9" w:rsidP="003A5B4A">
      <w:pPr>
        <w:pStyle w:val="paragraph"/>
        <w:numPr>
          <w:ilvl w:val="1"/>
          <w:numId w:val="681"/>
        </w:numPr>
        <w:tabs>
          <w:tab w:val="clear" w:pos="792"/>
          <w:tab w:val="num" w:pos="1418"/>
        </w:tabs>
        <w:spacing w:before="0" w:beforeAutospacing="0" w:after="120" w:afterAutospacing="0"/>
        <w:ind w:left="1418" w:hanging="851"/>
        <w:jc w:val="both"/>
        <w:textAlignment w:val="baseline"/>
        <w:rPr>
          <w:rFonts w:ascii="Verdana" w:hAnsi="Verdana"/>
          <w:sz w:val="20"/>
          <w:szCs w:val="20"/>
        </w:rPr>
      </w:pPr>
      <w:r w:rsidRPr="003307F9">
        <w:rPr>
          <w:rStyle w:val="normaltextrun"/>
          <w:rFonts w:ascii="Verdana" w:hAnsi="Verdana"/>
          <w:sz w:val="20"/>
          <w:szCs w:val="20"/>
        </w:rPr>
        <w:t xml:space="preserve">Terminológia és workflow a légvédelmi irányításban, vészhelyzetek esetén. </w:t>
      </w:r>
      <w:r w:rsidRPr="003307F9">
        <w:rPr>
          <w:rStyle w:val="normaltextrun"/>
          <w:rFonts w:ascii="Verdana" w:hAnsi="Verdana"/>
          <w:i/>
          <w:iCs/>
          <w:sz w:val="20"/>
          <w:szCs w:val="20"/>
        </w:rPr>
        <w:t>(Terminology and workflow in Air Defence Control in emergency situations)</w:t>
      </w:r>
      <w:r w:rsidRPr="003307F9">
        <w:rPr>
          <w:rStyle w:val="eop"/>
          <w:rFonts w:ascii="Verdana" w:hAnsi="Verdana"/>
          <w:sz w:val="20"/>
          <w:szCs w:val="20"/>
        </w:rPr>
        <w:t> </w:t>
      </w:r>
    </w:p>
    <w:p w:rsidR="003307F9" w:rsidRPr="003307F9" w:rsidRDefault="003307F9" w:rsidP="003A5B4A">
      <w:pPr>
        <w:pStyle w:val="paragraph"/>
        <w:numPr>
          <w:ilvl w:val="1"/>
          <w:numId w:val="681"/>
        </w:numPr>
        <w:tabs>
          <w:tab w:val="clear" w:pos="792"/>
          <w:tab w:val="num" w:pos="1418"/>
        </w:tabs>
        <w:spacing w:before="0" w:beforeAutospacing="0" w:after="120" w:afterAutospacing="0"/>
        <w:ind w:left="1418" w:hanging="851"/>
        <w:jc w:val="both"/>
        <w:textAlignment w:val="baseline"/>
        <w:rPr>
          <w:rFonts w:ascii="Verdana" w:hAnsi="Verdana"/>
          <w:sz w:val="20"/>
          <w:szCs w:val="20"/>
        </w:rPr>
      </w:pPr>
      <w:r w:rsidRPr="003307F9">
        <w:rPr>
          <w:rStyle w:val="normaltextrun"/>
          <w:rFonts w:ascii="Verdana" w:hAnsi="Verdana"/>
          <w:sz w:val="20"/>
          <w:szCs w:val="20"/>
        </w:rPr>
        <w:t xml:space="preserve">Készültségi szolgálatok működése a gyakorlatban, vészhelyzetben. </w:t>
      </w:r>
      <w:r w:rsidRPr="003307F9">
        <w:rPr>
          <w:rStyle w:val="normaltextrun"/>
          <w:rFonts w:ascii="Verdana" w:hAnsi="Verdana"/>
          <w:i/>
          <w:iCs/>
          <w:sz w:val="20"/>
          <w:szCs w:val="20"/>
        </w:rPr>
        <w:t>(Readiness forces operation)</w:t>
      </w:r>
      <w:r w:rsidRPr="003307F9">
        <w:rPr>
          <w:rStyle w:val="eop"/>
          <w:rFonts w:ascii="Verdana" w:hAnsi="Verdana"/>
          <w:sz w:val="20"/>
          <w:szCs w:val="20"/>
        </w:rPr>
        <w:t> </w:t>
      </w:r>
    </w:p>
    <w:p w:rsidR="003307F9" w:rsidRPr="003307F9" w:rsidRDefault="003307F9" w:rsidP="003A5B4A">
      <w:pPr>
        <w:pStyle w:val="paragraph"/>
        <w:numPr>
          <w:ilvl w:val="1"/>
          <w:numId w:val="681"/>
        </w:numPr>
        <w:tabs>
          <w:tab w:val="clear" w:pos="792"/>
          <w:tab w:val="num" w:pos="1418"/>
        </w:tabs>
        <w:spacing w:before="0" w:beforeAutospacing="0" w:after="120" w:afterAutospacing="0"/>
        <w:ind w:left="1418" w:hanging="851"/>
        <w:jc w:val="both"/>
        <w:textAlignment w:val="baseline"/>
        <w:rPr>
          <w:rFonts w:ascii="Verdana" w:hAnsi="Verdana"/>
          <w:sz w:val="20"/>
          <w:szCs w:val="20"/>
        </w:rPr>
      </w:pPr>
      <w:r w:rsidRPr="003307F9">
        <w:rPr>
          <w:rStyle w:val="normaltextrun"/>
          <w:rFonts w:ascii="Verdana" w:hAnsi="Verdana"/>
          <w:sz w:val="20"/>
          <w:szCs w:val="20"/>
        </w:rPr>
        <w:t xml:space="preserve">Gyakorlati légvédelmi célú repülések lebonyolítása vészhelyzetben, azok folyamata. </w:t>
      </w:r>
      <w:r w:rsidRPr="003307F9">
        <w:rPr>
          <w:rStyle w:val="normaltextrun"/>
          <w:rFonts w:ascii="Verdana" w:hAnsi="Verdana"/>
          <w:i/>
          <w:iCs/>
          <w:sz w:val="20"/>
          <w:szCs w:val="20"/>
        </w:rPr>
        <w:t>(Emergency situations as a process)</w:t>
      </w:r>
      <w:r w:rsidRPr="003307F9">
        <w:rPr>
          <w:rStyle w:val="eop"/>
          <w:rFonts w:ascii="Verdana" w:hAnsi="Verdana"/>
          <w:sz w:val="20"/>
          <w:szCs w:val="20"/>
        </w:rPr>
        <w:t> </w:t>
      </w:r>
    </w:p>
    <w:p w:rsidR="003307F9" w:rsidRPr="003307F9" w:rsidRDefault="003307F9" w:rsidP="003A5B4A">
      <w:pPr>
        <w:pStyle w:val="paragraph"/>
        <w:numPr>
          <w:ilvl w:val="1"/>
          <w:numId w:val="681"/>
        </w:numPr>
        <w:tabs>
          <w:tab w:val="clear" w:pos="792"/>
          <w:tab w:val="num" w:pos="1418"/>
        </w:tabs>
        <w:spacing w:before="0" w:beforeAutospacing="0" w:after="120" w:afterAutospacing="0"/>
        <w:ind w:left="1418" w:hanging="851"/>
        <w:jc w:val="both"/>
        <w:textAlignment w:val="baseline"/>
        <w:rPr>
          <w:rFonts w:ascii="Verdana" w:hAnsi="Verdana"/>
          <w:sz w:val="20"/>
          <w:szCs w:val="20"/>
        </w:rPr>
      </w:pPr>
      <w:r w:rsidRPr="003307F9">
        <w:rPr>
          <w:rStyle w:val="normaltextrun"/>
          <w:rFonts w:ascii="Verdana" w:hAnsi="Verdana"/>
          <w:sz w:val="20"/>
          <w:szCs w:val="20"/>
        </w:rPr>
        <w:t xml:space="preserve">Vészhelyzeti együttműködés gyakorlatban a polgári és katonai légiforgalmi szolgálatokkal. </w:t>
      </w:r>
      <w:r w:rsidRPr="003307F9">
        <w:rPr>
          <w:rStyle w:val="normaltextrun"/>
          <w:rFonts w:ascii="Verdana" w:hAnsi="Verdana"/>
          <w:i/>
          <w:iCs/>
          <w:sz w:val="20"/>
          <w:szCs w:val="20"/>
        </w:rPr>
        <w:t>(Cooperation and coordination with Air Traffic Services)</w:t>
      </w:r>
      <w:r w:rsidRPr="003307F9">
        <w:rPr>
          <w:rStyle w:val="eop"/>
          <w:rFonts w:ascii="Verdana" w:hAnsi="Verdana"/>
          <w:sz w:val="20"/>
          <w:szCs w:val="20"/>
        </w:rPr>
        <w:t> </w:t>
      </w:r>
    </w:p>
    <w:p w:rsidR="003307F9" w:rsidRPr="003307F9" w:rsidRDefault="003307F9" w:rsidP="003A5B4A">
      <w:pPr>
        <w:pStyle w:val="paragraph"/>
        <w:numPr>
          <w:ilvl w:val="1"/>
          <w:numId w:val="681"/>
        </w:numPr>
        <w:tabs>
          <w:tab w:val="clear" w:pos="792"/>
          <w:tab w:val="num" w:pos="1418"/>
        </w:tabs>
        <w:spacing w:before="0" w:beforeAutospacing="0" w:after="120" w:afterAutospacing="0"/>
        <w:ind w:left="1418" w:hanging="851"/>
        <w:jc w:val="both"/>
        <w:textAlignment w:val="baseline"/>
        <w:rPr>
          <w:rFonts w:ascii="Verdana" w:hAnsi="Verdana"/>
          <w:sz w:val="20"/>
          <w:szCs w:val="20"/>
        </w:rPr>
      </w:pPr>
      <w:r w:rsidRPr="003307F9">
        <w:rPr>
          <w:rStyle w:val="normaltextrun"/>
          <w:rFonts w:ascii="Verdana" w:hAnsi="Verdana"/>
          <w:sz w:val="20"/>
          <w:szCs w:val="20"/>
        </w:rPr>
        <w:t xml:space="preserve">Általános kényszerhelyzeti gyakorlatok. </w:t>
      </w:r>
      <w:r w:rsidRPr="003307F9">
        <w:rPr>
          <w:rStyle w:val="normaltextrun"/>
          <w:rFonts w:ascii="Verdana" w:hAnsi="Verdana"/>
          <w:i/>
          <w:iCs/>
          <w:sz w:val="20"/>
          <w:szCs w:val="20"/>
        </w:rPr>
        <w:t>(General procedures in emergency)</w:t>
      </w:r>
      <w:r w:rsidRPr="003307F9">
        <w:rPr>
          <w:rStyle w:val="eop"/>
          <w:rFonts w:ascii="Verdana" w:hAnsi="Verdana"/>
          <w:sz w:val="20"/>
          <w:szCs w:val="20"/>
        </w:rPr>
        <w:t> </w:t>
      </w:r>
    </w:p>
    <w:p w:rsidR="003307F9" w:rsidRPr="00B411F7" w:rsidRDefault="003307F9" w:rsidP="003A5B4A">
      <w:pPr>
        <w:numPr>
          <w:ilvl w:val="0"/>
          <w:numId w:val="681"/>
        </w:numPr>
        <w:tabs>
          <w:tab w:val="clear" w:pos="360"/>
        </w:tabs>
        <w:spacing w:before="120" w:after="12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A tantárgy meghirde</w:t>
      </w:r>
      <w:r w:rsidRPr="00B411F7">
        <w:rPr>
          <w:rFonts w:ascii="Verdana" w:eastAsia="Times New Roman" w:hAnsi="Verdana" w:cs="Times New Roman"/>
          <w:b/>
          <w:bCs/>
          <w:sz w:val="20"/>
          <w:szCs w:val="20"/>
          <w:lang w:eastAsia="hu-HU"/>
        </w:rPr>
        <w:t xml:space="preserve">tésének gyakorisága/a tantervben történő félévi elhelyezkedése: </w:t>
      </w:r>
      <w:r w:rsidRPr="00B411F7">
        <w:rPr>
          <w:rFonts w:ascii="Verdana" w:eastAsia="Times New Roman" w:hAnsi="Verdana" w:cs="Times New Roman"/>
          <w:bCs/>
          <w:sz w:val="20"/>
          <w:szCs w:val="20"/>
          <w:lang w:eastAsia="hu-HU"/>
        </w:rPr>
        <w:t>tavaszi félévben/8. félév</w:t>
      </w:r>
    </w:p>
    <w:p w:rsidR="003307F9" w:rsidRPr="00B411F7" w:rsidRDefault="003307F9" w:rsidP="003A5B4A">
      <w:pPr>
        <w:numPr>
          <w:ilvl w:val="0"/>
          <w:numId w:val="681"/>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sz w:val="20"/>
          <w:szCs w:val="20"/>
          <w:lang w:eastAsia="hu-HU"/>
        </w:rPr>
      </w:pPr>
      <w:r>
        <w:rPr>
          <w:rFonts w:ascii="Verdana" w:eastAsia="Times New Roman" w:hAnsi="Verdana" w:cs="Times New Roman"/>
          <w:b/>
          <w:bCs/>
          <w:sz w:val="20"/>
          <w:szCs w:val="20"/>
          <w:lang w:eastAsia="hu-HU"/>
        </w:rPr>
        <w:t xml:space="preserve"> </w:t>
      </w:r>
      <w:r w:rsidRPr="00B411F7">
        <w:rPr>
          <w:rFonts w:ascii="Verdana" w:eastAsia="Times New Roman" w:hAnsi="Verdana" w:cs="Times New Roman"/>
          <w:b/>
          <w:bCs/>
          <w:sz w:val="20"/>
          <w:szCs w:val="20"/>
          <w:lang w:eastAsia="hu-HU"/>
        </w:rPr>
        <w:t xml:space="preserve">A foglalkozásokon való részvétel követelményei, elfogadható hiányzások mértéke, távolmaradás pótlásának lehetősége: </w:t>
      </w:r>
    </w:p>
    <w:p w:rsidR="003307F9" w:rsidRPr="00B411F7" w:rsidRDefault="003307F9" w:rsidP="003307F9">
      <w:pPr>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A hallgató köteles a gyakorlati foglalkozások legalább 80%-án részt venni, a tanóra tréning jellege miatt</w:t>
      </w:r>
      <w:r w:rsidRPr="00B411F7">
        <w:rPr>
          <w:rFonts w:ascii="Verdana" w:eastAsia="Times New Roman" w:hAnsi="Verdana" w:cs="Times New Roman"/>
          <w:sz w:val="20"/>
          <w:szCs w:val="20"/>
          <w:lang w:eastAsia="hu-HU"/>
        </w:rPr>
        <w:t xml:space="preserve">. A rövid/tartós távolmaradás (orvosi, szolgálati) indokolt esetben pótolható, amely pótlás az oktatókkal egyeztett időpontokban történik. </w:t>
      </w:r>
      <w:r w:rsidRPr="00B411F7">
        <w:rPr>
          <w:rFonts w:ascii="Verdana" w:eastAsia="Times New Roman" w:hAnsi="Verdana" w:cs="Times New Roman"/>
          <w:bCs/>
          <w:sz w:val="20"/>
          <w:szCs w:val="20"/>
          <w:lang w:eastAsia="hu-HU"/>
        </w:rPr>
        <w:t>Igazolt hiányzás esetén elmaradt tanórák pótlása az oktatókkal egyeztett időpontokban, konzultáció keretében történik.</w:t>
      </w:r>
    </w:p>
    <w:p w:rsidR="003307F9" w:rsidRPr="00B411F7" w:rsidRDefault="003307F9" w:rsidP="003A5B4A">
      <w:pPr>
        <w:numPr>
          <w:ilvl w:val="0"/>
          <w:numId w:val="68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sz w:val="20"/>
          <w:szCs w:val="20"/>
          <w:lang w:eastAsia="hu-HU"/>
        </w:rPr>
        <w:t xml:space="preserve">Félévközi feladatok, ismeretek ellenőrzésének rendje: </w:t>
      </w:r>
    </w:p>
    <w:p w:rsidR="003307F9" w:rsidRPr="00B411F7" w:rsidRDefault="003307F9" w:rsidP="003307F9">
      <w:pPr>
        <w:widowControl w:val="0"/>
        <w:tabs>
          <w:tab w:val="left" w:pos="709"/>
          <w:tab w:val="left" w:pos="993"/>
        </w:tabs>
        <w:spacing w:before="120" w:after="120" w:line="240" w:lineRule="auto"/>
        <w:ind w:left="426"/>
        <w:jc w:val="both"/>
        <w:rPr>
          <w:rFonts w:ascii="Verdana" w:eastAsia="Times New Roman" w:hAnsi="Verdana" w:cs="Times New Roman"/>
          <w:spacing w:val="-2"/>
          <w:sz w:val="20"/>
          <w:szCs w:val="20"/>
          <w:lang w:eastAsia="hu-HU"/>
        </w:rPr>
      </w:pPr>
      <w:r w:rsidRPr="00B411F7">
        <w:rPr>
          <w:rFonts w:ascii="Verdana" w:eastAsia="Times New Roman" w:hAnsi="Verdana" w:cs="Times New Roman"/>
          <w:bCs/>
          <w:spacing w:val="-2"/>
          <w:sz w:val="20"/>
          <w:szCs w:val="20"/>
          <w:lang w:eastAsia="hu-HU"/>
        </w:rPr>
        <w:t xml:space="preserve">A hallgatók a szakmai gyakorlat során legalább 40 </w:t>
      </w:r>
      <w:r w:rsidRPr="00B411F7">
        <w:rPr>
          <w:rFonts w:ascii="Verdana" w:eastAsia="Times New Roman" w:hAnsi="Verdana" w:cs="Times New Roman"/>
          <w:bCs/>
          <w:sz w:val="20"/>
          <w:szCs w:val="20"/>
          <w:lang w:eastAsia="hu-HU"/>
        </w:rPr>
        <w:t xml:space="preserve">alkalommal kell </w:t>
      </w:r>
      <w:r w:rsidRPr="00B411F7">
        <w:rPr>
          <w:rFonts w:ascii="Verdana" w:eastAsia="Times New Roman" w:hAnsi="Verdana" w:cs="Times New Roman"/>
          <w:sz w:val="20"/>
          <w:szCs w:val="20"/>
          <w:lang w:eastAsia="hu-HU"/>
        </w:rPr>
        <w:t>45 perces szimulációs gyakorlatban légvédelmi irányítói feladatot végrehajtaniuk.</w:t>
      </w:r>
      <w:r w:rsidRPr="00B411F7">
        <w:rPr>
          <w:rFonts w:ascii="Verdana" w:eastAsia="Times New Roman" w:hAnsi="Verdana" w:cs="Times New Roman"/>
          <w:bCs/>
          <w:spacing w:val="-2"/>
          <w:sz w:val="20"/>
          <w:szCs w:val="20"/>
          <w:lang w:eastAsia="hu-HU"/>
        </w:rPr>
        <w:t xml:space="preserve"> </w:t>
      </w:r>
      <w:r w:rsidRPr="00B411F7">
        <w:rPr>
          <w:rFonts w:ascii="Verdana" w:eastAsia="Times New Roman" w:hAnsi="Verdana" w:cs="Times New Roman"/>
          <w:spacing w:val="-2"/>
          <w:sz w:val="20"/>
          <w:szCs w:val="20"/>
          <w:lang w:eastAsia="hu-HU"/>
        </w:rPr>
        <w:t xml:space="preserve">A szimulációs gyakorlatok egymásra épülése és azok teljesítése biztosítsa a munkavégzéshez szükséges kompetenciák megszerzését. A gyakorlatok sorrendje nem cserélhető fel. Egy szimulációs feladat végrehajtásakor a kiadott repülésirányítói engedélyeknek legalább 75%-ban hibátlannak kell lennie. Hibát jelent azok formai és tartalmi jegyeinek nem megfelelősége, amit az oktató A/B/C/D szinten értékel (A-elégedett, B-kiegészítésre szorul, C-nem </w:t>
      </w:r>
      <w:r w:rsidRPr="00B411F7">
        <w:rPr>
          <w:rFonts w:ascii="Verdana" w:eastAsia="Times New Roman" w:hAnsi="Verdana" w:cs="Times New Roman"/>
          <w:spacing w:val="-2"/>
          <w:kern w:val="2"/>
          <w:sz w:val="20"/>
          <w:szCs w:val="20"/>
        </w:rPr>
        <w:t>megfelelő</w:t>
      </w:r>
      <w:r w:rsidRPr="00B411F7">
        <w:rPr>
          <w:rFonts w:ascii="Verdana" w:eastAsia="Times New Roman" w:hAnsi="Verdana" w:cs="Times New Roman"/>
          <w:b/>
          <w:spacing w:val="-2"/>
          <w:kern w:val="2"/>
          <w:sz w:val="20"/>
          <w:szCs w:val="20"/>
        </w:rPr>
        <w:t>,</w:t>
      </w:r>
      <w:r w:rsidRPr="00B411F7">
        <w:rPr>
          <w:rFonts w:ascii="Verdana" w:eastAsia="Times New Roman" w:hAnsi="Verdana" w:cs="Times New Roman"/>
          <w:spacing w:val="-2"/>
          <w:sz w:val="20"/>
          <w:szCs w:val="20"/>
          <w:lang w:eastAsia="hu-HU"/>
        </w:rPr>
        <w:t xml:space="preserve"> D-nem jelent meg értékelhető elemként). Az elmaradt légforgalmi irányítói engedélyek az 1-es alacsony bonyolultsági szintű (bevezető) és a 2. közepes bonyolultsági szintű szimulációs (haladó) gyakorlaton legfeljebb kettő (2) engedélyezett a harmadik esetén az értékelés nem megfelelő. A többi, bonyolult forgalmi helyzetet szimuláló gyakorlaton az irányítói engedély elmaradása miatti repülésbiztonságra veszélyes helyzet kialakulása nem megfelelő értékelést eredményez.</w:t>
      </w:r>
    </w:p>
    <w:p w:rsidR="003307F9" w:rsidRPr="00B411F7" w:rsidRDefault="003307F9" w:rsidP="003307F9">
      <w:pPr>
        <w:tabs>
          <w:tab w:val="center" w:pos="4536"/>
          <w:tab w:val="right" w:pos="9072"/>
        </w:tabs>
        <w:spacing w:before="120" w:after="0" w:line="240" w:lineRule="auto"/>
        <w:ind w:left="426"/>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Csak az a hallgató kezdheti meg a soron következő szimulációs gyakorlatot, aki az előzőt teljesítette, vagyis minden értékelése A vagy B eredményekkel zárult. Ha a hallgató a kiszabott gyakorlási idő alatt </w:t>
      </w:r>
      <w:r w:rsidRPr="00B411F7">
        <w:rPr>
          <w:rFonts w:ascii="Verdana" w:eastAsia="Times New Roman" w:hAnsi="Verdana" w:cs="Times New Roman"/>
          <w:kern w:val="2"/>
          <w:sz w:val="20"/>
          <w:szCs w:val="20"/>
        </w:rPr>
        <w:t>nem</w:t>
      </w:r>
      <w:r w:rsidRPr="00B411F7">
        <w:rPr>
          <w:rFonts w:ascii="Verdana" w:eastAsia="Times New Roman" w:hAnsi="Verdana" w:cs="Times New Roman"/>
          <w:sz w:val="20"/>
          <w:szCs w:val="20"/>
          <w:lang w:eastAsia="hu-HU"/>
        </w:rPr>
        <w:t xml:space="preserve"> tudta teljesíteni az elvárt szintet, akkor a vezető oktató döntése alapján meghatározott idő alatt javíthat. H</w:t>
      </w:r>
      <w:r w:rsidRPr="00B411F7">
        <w:rPr>
          <w:rFonts w:ascii="Verdana" w:eastAsia="Times New Roman" w:hAnsi="Verdana" w:cs="Times New Roman"/>
          <w:bCs/>
          <w:sz w:val="20"/>
          <w:szCs w:val="20"/>
          <w:lang w:eastAsia="hu-HU"/>
        </w:rPr>
        <w:t xml:space="preserve">a ekkor sem sikerül az elvárt szintet teljesíteni, akkor a vezető oktató a tanszékvezetőt hatáskörébe utalja azt további eljárásra. </w:t>
      </w:r>
      <w:r w:rsidRPr="00B411F7">
        <w:rPr>
          <w:rFonts w:ascii="Verdana" w:eastAsia="Times New Roman" w:hAnsi="Verdana" w:cs="Times New Roman"/>
          <w:sz w:val="20"/>
          <w:szCs w:val="20"/>
          <w:lang w:eastAsia="hu-HU"/>
        </w:rPr>
        <w:t xml:space="preserve">Az oktatók az értékelést Értékelő Lapon végzik. Az értékelő lapot az értékelés végén az oktató és a hallgató is </w:t>
      </w:r>
      <w:r w:rsidRPr="00B411F7">
        <w:rPr>
          <w:rFonts w:ascii="Verdana" w:eastAsia="Times New Roman" w:hAnsi="Verdana" w:cs="Times New Roman"/>
          <w:kern w:val="2"/>
          <w:sz w:val="20"/>
          <w:szCs w:val="20"/>
        </w:rPr>
        <w:t>aláírásával</w:t>
      </w:r>
      <w:r w:rsidRPr="00B411F7">
        <w:rPr>
          <w:rFonts w:ascii="Verdana" w:eastAsia="Times New Roman" w:hAnsi="Verdana" w:cs="Times New Roman"/>
          <w:sz w:val="20"/>
          <w:szCs w:val="20"/>
          <w:lang w:eastAsia="hu-HU"/>
        </w:rPr>
        <w:t xml:space="preserve"> hitelesíti. </w:t>
      </w:r>
    </w:p>
    <w:p w:rsidR="003307F9" w:rsidRPr="00B411F7" w:rsidRDefault="003307F9" w:rsidP="003A5B4A">
      <w:pPr>
        <w:numPr>
          <w:ilvl w:val="0"/>
          <w:numId w:val="681"/>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Pr>
          <w:rFonts w:ascii="Verdana" w:eastAsia="Times New Roman" w:hAnsi="Verdana" w:cs="Times New Roman"/>
          <w:b/>
          <w:sz w:val="20"/>
          <w:szCs w:val="20"/>
          <w:lang w:eastAsia="hu-HU"/>
        </w:rPr>
        <w:lastRenderedPageBreak/>
        <w:t xml:space="preserve"> </w:t>
      </w:r>
      <w:r w:rsidRPr="00B411F7">
        <w:rPr>
          <w:rFonts w:ascii="Verdana" w:eastAsia="Times New Roman" w:hAnsi="Verdana" w:cs="Times New Roman"/>
          <w:b/>
          <w:sz w:val="20"/>
          <w:szCs w:val="20"/>
          <w:lang w:eastAsia="hu-HU"/>
        </w:rPr>
        <w:t xml:space="preserve">Az értékelés, az aláírás és a kreditek megszerzésének pontos feltételei </w:t>
      </w:r>
    </w:p>
    <w:p w:rsidR="003307F9" w:rsidRPr="00B411F7" w:rsidRDefault="003307F9" w:rsidP="003A5B4A">
      <w:pPr>
        <w:numPr>
          <w:ilvl w:val="1"/>
          <w:numId w:val="681"/>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 xml:space="preserve">Az aláírás megszerzésének feltétele a 14. pontban meghatározott arányú részvétel a foglalkozásokon, és az ellenőrző </w:t>
      </w:r>
      <w:r>
        <w:rPr>
          <w:rFonts w:ascii="Verdana" w:eastAsia="Times New Roman" w:hAnsi="Verdana" w:cs="Times New Roman"/>
          <w:sz w:val="20"/>
          <w:szCs w:val="20"/>
          <w:lang w:eastAsia="hu-HU"/>
        </w:rPr>
        <w:t>feladatok</w:t>
      </w:r>
      <w:r w:rsidRPr="00B411F7">
        <w:rPr>
          <w:rFonts w:ascii="Verdana" w:eastAsia="Times New Roman" w:hAnsi="Verdana" w:cs="Times New Roman"/>
          <w:sz w:val="20"/>
          <w:szCs w:val="20"/>
          <w:lang w:eastAsia="hu-HU"/>
        </w:rPr>
        <w:t xml:space="preserve"> legalább </w:t>
      </w:r>
      <w:r>
        <w:rPr>
          <w:rFonts w:ascii="Verdana" w:eastAsia="Times New Roman" w:hAnsi="Verdana" w:cs="Times New Roman"/>
          <w:sz w:val="20"/>
          <w:szCs w:val="20"/>
          <w:lang w:eastAsia="hu-HU"/>
        </w:rPr>
        <w:t>megfelelő</w:t>
      </w:r>
      <w:r w:rsidRPr="00B411F7">
        <w:rPr>
          <w:rFonts w:ascii="Verdana" w:eastAsia="Times New Roman" w:hAnsi="Verdana" w:cs="Times New Roman"/>
          <w:sz w:val="20"/>
          <w:szCs w:val="20"/>
          <w:lang w:eastAsia="hu-HU"/>
        </w:rPr>
        <w:t xml:space="preserve"> szintű végrehajtása. </w:t>
      </w:r>
    </w:p>
    <w:p w:rsidR="003307F9" w:rsidRPr="00B411F7" w:rsidRDefault="003307F9" w:rsidP="003A5B4A">
      <w:pPr>
        <w:numPr>
          <w:ilvl w:val="1"/>
          <w:numId w:val="681"/>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Az értékelés:</w:t>
      </w:r>
      <w:r w:rsidRPr="00B411F7">
        <w:rPr>
          <w:rFonts w:ascii="Verdana" w:eastAsia="Times New Roman" w:hAnsi="Verdana" w:cs="Times New Roman"/>
          <w:sz w:val="20"/>
          <w:szCs w:val="20"/>
          <w:lang w:eastAsia="hu-HU"/>
        </w:rPr>
        <w:t xml:space="preserve"> A számonkérés módja: </w:t>
      </w:r>
      <w:r>
        <w:rPr>
          <w:rFonts w:ascii="Verdana" w:eastAsia="Times New Roman" w:hAnsi="Verdana" w:cs="Times New Roman"/>
          <w:b/>
          <w:sz w:val="20"/>
          <w:szCs w:val="20"/>
          <w:lang w:eastAsia="hu-HU"/>
        </w:rPr>
        <w:t>aláírás megszerzése.</w:t>
      </w:r>
    </w:p>
    <w:p w:rsidR="003307F9" w:rsidRPr="00B411F7" w:rsidRDefault="003307F9" w:rsidP="003A5B4A">
      <w:pPr>
        <w:numPr>
          <w:ilvl w:val="1"/>
          <w:numId w:val="681"/>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 xml:space="preserve">Az aláírás megszerzésének feltétele a 14. pontban meghatározott arányú részvétel a foglalkozásokon, és az ellenőrző </w:t>
      </w:r>
      <w:r>
        <w:rPr>
          <w:rFonts w:ascii="Verdana" w:eastAsia="Times New Roman" w:hAnsi="Verdana" w:cs="Times New Roman"/>
          <w:sz w:val="20"/>
          <w:szCs w:val="20"/>
          <w:lang w:eastAsia="hu-HU"/>
        </w:rPr>
        <w:t>feladatok</w:t>
      </w:r>
      <w:r w:rsidRPr="00B411F7">
        <w:rPr>
          <w:rFonts w:ascii="Verdana" w:eastAsia="Times New Roman" w:hAnsi="Verdana" w:cs="Times New Roman"/>
          <w:sz w:val="20"/>
          <w:szCs w:val="20"/>
          <w:lang w:eastAsia="hu-HU"/>
        </w:rPr>
        <w:t xml:space="preserve"> legalább </w:t>
      </w:r>
      <w:r>
        <w:rPr>
          <w:rFonts w:ascii="Verdana" w:eastAsia="Times New Roman" w:hAnsi="Verdana" w:cs="Times New Roman"/>
          <w:sz w:val="20"/>
          <w:szCs w:val="20"/>
          <w:lang w:eastAsia="hu-HU"/>
        </w:rPr>
        <w:t>megfelelő</w:t>
      </w:r>
      <w:r w:rsidRPr="00B411F7">
        <w:rPr>
          <w:rFonts w:ascii="Verdana" w:eastAsia="Times New Roman" w:hAnsi="Verdana" w:cs="Times New Roman"/>
          <w:sz w:val="20"/>
          <w:szCs w:val="20"/>
          <w:lang w:eastAsia="hu-HU"/>
        </w:rPr>
        <w:t xml:space="preserve"> szintű végrehajtása.</w:t>
      </w:r>
    </w:p>
    <w:p w:rsidR="003307F9" w:rsidRPr="00B411F7" w:rsidRDefault="003307F9" w:rsidP="003A5B4A">
      <w:pPr>
        <w:numPr>
          <w:ilvl w:val="0"/>
          <w:numId w:val="681"/>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Pr>
          <w:rFonts w:ascii="Verdana" w:eastAsia="Times New Roman" w:hAnsi="Verdana" w:cs="Times New Roman"/>
          <w:b/>
          <w:sz w:val="20"/>
          <w:szCs w:val="20"/>
          <w:lang w:eastAsia="hu-HU"/>
        </w:rPr>
        <w:t xml:space="preserve"> </w:t>
      </w:r>
      <w:r w:rsidRPr="00B411F7">
        <w:rPr>
          <w:rFonts w:ascii="Verdana" w:eastAsia="Times New Roman" w:hAnsi="Verdana" w:cs="Times New Roman"/>
          <w:b/>
          <w:sz w:val="20"/>
          <w:szCs w:val="20"/>
          <w:lang w:eastAsia="hu-HU"/>
        </w:rPr>
        <w:t>Irodalomjegyzék (magyar, angol):</w:t>
      </w:r>
    </w:p>
    <w:p w:rsidR="003307F9" w:rsidRPr="00B411F7" w:rsidRDefault="003307F9" w:rsidP="003A5B4A">
      <w:pPr>
        <w:numPr>
          <w:ilvl w:val="1"/>
          <w:numId w:val="681"/>
        </w:numPr>
        <w:tabs>
          <w:tab w:val="right" w:pos="993"/>
        </w:tabs>
        <w:spacing w:before="120" w:after="0" w:line="240" w:lineRule="auto"/>
        <w:ind w:hanging="36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3307F9" w:rsidRPr="00B411F7" w:rsidRDefault="003307F9" w:rsidP="003A5B4A">
      <w:pPr>
        <w:numPr>
          <w:ilvl w:val="0"/>
          <w:numId w:val="683"/>
        </w:numPr>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 légvédelmi célú és harckiképzési repülések végrehajtásának rendszabályai, valamint légvédelmi irányításának eljárásai, MH ÖHP 2007</w:t>
      </w:r>
    </w:p>
    <w:p w:rsidR="003307F9" w:rsidRPr="00B411F7" w:rsidRDefault="003307F9" w:rsidP="003A5B4A">
      <w:pPr>
        <w:numPr>
          <w:ilvl w:val="0"/>
          <w:numId w:val="683"/>
        </w:numPr>
        <w:tabs>
          <w:tab w:val="center" w:pos="4536"/>
          <w:tab w:val="right" w:pos="9072"/>
        </w:tabs>
        <w:spacing w:before="120"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JAR Ref. 040 – Human Performance and Limitation</w:t>
      </w:r>
    </w:p>
    <w:p w:rsidR="003307F9" w:rsidRPr="00B411F7" w:rsidRDefault="003307F9" w:rsidP="003A5B4A">
      <w:pPr>
        <w:numPr>
          <w:ilvl w:val="1"/>
          <w:numId w:val="681"/>
        </w:numPr>
        <w:tabs>
          <w:tab w:val="right" w:pos="993"/>
        </w:tabs>
        <w:spacing w:before="120" w:after="0" w:line="240" w:lineRule="auto"/>
        <w:ind w:hanging="36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3307F9" w:rsidRPr="0060116B" w:rsidRDefault="003307F9" w:rsidP="003A5B4A">
      <w:pPr>
        <w:numPr>
          <w:ilvl w:val="0"/>
          <w:numId w:val="684"/>
        </w:numPr>
        <w:spacing w:before="120" w:after="0" w:line="240" w:lineRule="auto"/>
        <w:jc w:val="both"/>
        <w:rPr>
          <w:rFonts w:ascii="Verdana" w:eastAsia="Times New Roman" w:hAnsi="Verdana" w:cs="Times New Roman"/>
          <w:bCs/>
          <w:sz w:val="20"/>
          <w:szCs w:val="20"/>
          <w:lang w:val="en-GB" w:eastAsia="hu-HU"/>
        </w:rPr>
      </w:pPr>
      <w:r w:rsidRPr="0060116B">
        <w:rPr>
          <w:rFonts w:ascii="Verdana" w:eastAsia="Times New Roman" w:hAnsi="Verdana" w:cs="Times New Roman"/>
          <w:sz w:val="20"/>
          <w:szCs w:val="20"/>
          <w:lang w:val="en-GB" w:eastAsia="hu-HU"/>
        </w:rPr>
        <w:t>Guidelines for Controller Training in the Handling of Unusual/Emergency Situtions, Eurocontrol, 2003</w:t>
      </w:r>
    </w:p>
    <w:p w:rsidR="003307F9" w:rsidRPr="0060116B" w:rsidRDefault="003307F9" w:rsidP="003307F9">
      <w:pPr>
        <w:tabs>
          <w:tab w:val="right" w:pos="900"/>
          <w:tab w:val="center" w:pos="4536"/>
        </w:tabs>
        <w:spacing w:after="0" w:line="240" w:lineRule="auto"/>
        <w:ind w:left="850" w:hanging="357"/>
        <w:jc w:val="both"/>
        <w:rPr>
          <w:rFonts w:ascii="Verdana" w:eastAsia="Times New Roman" w:hAnsi="Verdana" w:cs="Times New Roman"/>
          <w:bCs/>
          <w:sz w:val="20"/>
          <w:szCs w:val="20"/>
          <w:lang w:val="en-GB" w:eastAsia="hu-HU"/>
        </w:rPr>
      </w:pPr>
    </w:p>
    <w:p w:rsidR="003307F9" w:rsidRPr="0060116B" w:rsidRDefault="003307F9" w:rsidP="003307F9">
      <w:pPr>
        <w:tabs>
          <w:tab w:val="right" w:pos="900"/>
          <w:tab w:val="center" w:pos="4536"/>
        </w:tabs>
        <w:spacing w:after="0" w:line="240" w:lineRule="auto"/>
        <w:ind w:left="850" w:hanging="357"/>
        <w:jc w:val="both"/>
        <w:rPr>
          <w:rFonts w:ascii="Verdana" w:eastAsia="Times New Roman" w:hAnsi="Verdana" w:cs="Times New Roman"/>
          <w:bCs/>
          <w:sz w:val="20"/>
          <w:szCs w:val="20"/>
          <w:lang w:val="en-GB" w:eastAsia="hu-HU"/>
        </w:rPr>
      </w:pPr>
    </w:p>
    <w:p w:rsidR="003307F9" w:rsidRPr="00B411F7" w:rsidRDefault="003307F9" w:rsidP="003307F9">
      <w:pPr>
        <w:tabs>
          <w:tab w:val="right" w:pos="900"/>
          <w:tab w:val="center" w:pos="4536"/>
        </w:tabs>
        <w:spacing w:after="0" w:line="240" w:lineRule="auto"/>
        <w:jc w:val="both"/>
        <w:rPr>
          <w:rFonts w:ascii="Verdana" w:eastAsia="Times New Roman" w:hAnsi="Verdana" w:cs="Times New Roman"/>
          <w:bCs/>
          <w:sz w:val="20"/>
          <w:szCs w:val="20"/>
          <w:lang w:eastAsia="hu-HU"/>
        </w:rPr>
      </w:pPr>
      <w:r w:rsidRPr="0060116B">
        <w:rPr>
          <w:rFonts w:ascii="Verdana" w:eastAsia="Times New Roman" w:hAnsi="Verdana" w:cs="Times New Roman"/>
          <w:bCs/>
          <w:sz w:val="20"/>
          <w:szCs w:val="20"/>
          <w:lang w:eastAsia="hu-HU"/>
        </w:rPr>
        <w:t>Budapest, 202</w:t>
      </w:r>
      <w:r>
        <w:rPr>
          <w:rFonts w:ascii="Verdana" w:eastAsia="Times New Roman" w:hAnsi="Verdana" w:cs="Times New Roman"/>
          <w:bCs/>
          <w:sz w:val="20"/>
          <w:szCs w:val="20"/>
          <w:lang w:eastAsia="hu-HU"/>
        </w:rPr>
        <w:t>4</w:t>
      </w:r>
      <w:r w:rsidRPr="0060116B">
        <w:rPr>
          <w:rFonts w:ascii="Verdana" w:eastAsia="Times New Roman" w:hAnsi="Verdana" w:cs="Times New Roman"/>
          <w:bCs/>
          <w:sz w:val="20"/>
          <w:szCs w:val="20"/>
          <w:lang w:eastAsia="hu-HU"/>
        </w:rPr>
        <w:t>. február 15.</w:t>
      </w:r>
    </w:p>
    <w:p w:rsidR="003307F9" w:rsidRPr="00B411F7" w:rsidRDefault="003307F9" w:rsidP="003307F9">
      <w:pPr>
        <w:spacing w:after="0" w:line="240" w:lineRule="auto"/>
        <w:ind w:left="850" w:hanging="357"/>
        <w:jc w:val="both"/>
        <w:rPr>
          <w:rFonts w:ascii="Verdana" w:eastAsia="Times New Roman" w:hAnsi="Verdana" w:cs="Times New Roman"/>
          <w:sz w:val="20"/>
          <w:szCs w:val="20"/>
          <w:lang w:eastAsia="hu-HU"/>
        </w:rPr>
      </w:pPr>
    </w:p>
    <w:p w:rsidR="003307F9" w:rsidRPr="00B411F7" w:rsidRDefault="003307F9" w:rsidP="003307F9">
      <w:pPr>
        <w:spacing w:after="0" w:line="240" w:lineRule="auto"/>
        <w:ind w:left="5103"/>
        <w:jc w:val="center"/>
        <w:rPr>
          <w:rFonts w:ascii="Verdana" w:eastAsia="Times New Roman" w:hAnsi="Verdana" w:cs="Times New Roman"/>
          <w:sz w:val="20"/>
          <w:szCs w:val="20"/>
          <w:lang w:eastAsia="hu-HU"/>
        </w:rPr>
      </w:pPr>
    </w:p>
    <w:p w:rsidR="003307F9" w:rsidRPr="00B411F7" w:rsidRDefault="003307F9" w:rsidP="003307F9">
      <w:pPr>
        <w:tabs>
          <w:tab w:val="center" w:pos="7088"/>
        </w:tabs>
        <w:spacing w:after="0" w:line="240" w:lineRule="auto"/>
        <w:ind w:left="5103"/>
        <w:jc w:val="right"/>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Gajdos Máté</w:t>
      </w:r>
    </w:p>
    <w:p w:rsidR="003307F9" w:rsidRDefault="003307F9" w:rsidP="003307F9">
      <w:pPr>
        <w:tabs>
          <w:tab w:val="num" w:pos="851"/>
          <w:tab w:val="right" w:pos="900"/>
          <w:tab w:val="center" w:pos="4536"/>
          <w:tab w:val="right" w:pos="9072"/>
        </w:tabs>
        <w:spacing w:after="0" w:line="240" w:lineRule="auto"/>
        <w:ind w:left="5103"/>
        <w:jc w:val="right"/>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tanársegéd</w:t>
      </w:r>
      <w:r w:rsidRPr="00B411F7">
        <w:rPr>
          <w:rFonts w:ascii="Verdana" w:eastAsia="Times New Roman" w:hAnsi="Verdana" w:cs="Times New Roman"/>
          <w:bCs/>
          <w:sz w:val="20"/>
          <w:szCs w:val="20"/>
          <w:lang w:eastAsia="hu-HU"/>
        </w:rPr>
        <w:t xml:space="preserve"> sk.</w:t>
      </w:r>
    </w:p>
    <w:p w:rsidR="003307F9" w:rsidRDefault="003307F9">
      <w:pPr>
        <w:spacing w:line="259" w:lineRule="auto"/>
        <w:rPr>
          <w:rFonts w:ascii="Verdana" w:eastAsia="Times New Roman" w:hAnsi="Verdana" w:cs="Times New Roman"/>
          <w:bCs/>
          <w:sz w:val="20"/>
          <w:szCs w:val="20"/>
          <w:lang w:eastAsia="hu-HU"/>
        </w:rPr>
      </w:pPr>
      <w:r>
        <w:rPr>
          <w:rFonts w:ascii="Verdana" w:eastAsia="Times New Roman" w:hAnsi="Verdana" w:cs="Times New Roman"/>
          <w:bCs/>
          <w:sz w:val="20"/>
          <w:szCs w:val="20"/>
          <w:lang w:eastAsia="hu-HU"/>
        </w:rPr>
        <w:br w:type="page"/>
      </w:r>
    </w:p>
    <w:p w:rsidR="00650D87" w:rsidRPr="003307F9" w:rsidRDefault="00650D87" w:rsidP="00650D87">
      <w:pPr>
        <w:rPr>
          <w:rFonts w:ascii="Verdana" w:eastAsia="Times New Roman" w:hAnsi="Verdana" w:cs="Times New Roman"/>
          <w:bCs/>
          <w:sz w:val="20"/>
          <w:szCs w:val="20"/>
        </w:rPr>
      </w:pPr>
    </w:p>
    <w:p w:rsidR="00650D87" w:rsidRPr="003307F9" w:rsidRDefault="00007CD1" w:rsidP="00650D87">
      <w:pPr>
        <w:pStyle w:val="Cmsor1"/>
        <w:jc w:val="center"/>
        <w:rPr>
          <w:rFonts w:ascii="Verdana" w:hAnsi="Verdana"/>
          <w:bCs w:val="0"/>
          <w:i w:val="0"/>
          <w:sz w:val="20"/>
          <w:szCs w:val="20"/>
          <w:u w:val="none"/>
        </w:rPr>
      </w:pPr>
      <w:bookmarkStart w:id="58" w:name="_Toc138794971"/>
      <w:bookmarkStart w:id="59" w:name="_Toc167862596"/>
      <w:r>
        <w:rPr>
          <w:rFonts w:ascii="Verdana" w:hAnsi="Verdana"/>
          <w:i w:val="0"/>
          <w:sz w:val="20"/>
          <w:szCs w:val="20"/>
          <w:u w:val="none"/>
        </w:rPr>
        <w:t xml:space="preserve">18.4. </w:t>
      </w:r>
      <w:r w:rsidR="008A0B75" w:rsidRPr="003307F9">
        <w:rPr>
          <w:rFonts w:ascii="Verdana" w:hAnsi="Verdana"/>
          <w:i w:val="0"/>
          <w:sz w:val="20"/>
          <w:szCs w:val="20"/>
          <w:u w:val="none"/>
        </w:rPr>
        <w:t xml:space="preserve">A </w:t>
      </w:r>
      <w:r w:rsidR="000B2AD8" w:rsidRPr="003307F9">
        <w:rPr>
          <w:rFonts w:ascii="Verdana" w:hAnsi="Verdana"/>
          <w:i w:val="0"/>
          <w:sz w:val="20"/>
          <w:szCs w:val="20"/>
          <w:u w:val="none"/>
        </w:rPr>
        <w:t>katonai repülőműszaki szakirány – szakirány közös tantárgyai</w:t>
      </w:r>
      <w:bookmarkEnd w:id="58"/>
      <w:bookmarkEnd w:id="59"/>
    </w:p>
    <w:p w:rsidR="00650D87" w:rsidRPr="003307F9" w:rsidRDefault="00650D87" w:rsidP="00650D87">
      <w:pPr>
        <w:rPr>
          <w:rFonts w:ascii="Verdana" w:eastAsia="Times New Roman" w:hAnsi="Verdana" w:cs="Times New Roman"/>
          <w:bCs/>
          <w:sz w:val="20"/>
          <w:szCs w:val="20"/>
        </w:rPr>
      </w:pPr>
      <w:r w:rsidRPr="003307F9">
        <w:rPr>
          <w:rFonts w:ascii="Verdana" w:eastAsia="Times New Roman" w:hAnsi="Verdana" w:cs="Times New Roman"/>
          <w:bCs/>
          <w:sz w:val="20"/>
          <w:szCs w:val="20"/>
        </w:rPr>
        <w:br w:type="page"/>
      </w:r>
    </w:p>
    <w:tbl>
      <w:tblPr>
        <w:tblW w:w="4855" w:type="dxa"/>
        <w:tblInd w:w="113" w:type="dxa"/>
        <w:tblLook w:val="01E0" w:firstRow="1" w:lastRow="1" w:firstColumn="1" w:lastColumn="1" w:noHBand="0" w:noVBand="0"/>
      </w:tblPr>
      <w:tblGrid>
        <w:gridCol w:w="4855"/>
      </w:tblGrid>
      <w:tr w:rsidR="008A0B75" w:rsidRPr="003307F9" w:rsidTr="008A0B75">
        <w:tc>
          <w:tcPr>
            <w:tcW w:w="4855" w:type="dxa"/>
            <w:tcBorders>
              <w:bottom w:val="single" w:sz="4" w:space="0" w:color="auto"/>
            </w:tcBorders>
          </w:tcPr>
          <w:p w:rsidR="008A0B75" w:rsidRPr="003307F9" w:rsidRDefault="008A0B75" w:rsidP="00372314">
            <w:pPr>
              <w:spacing w:after="0" w:line="240" w:lineRule="auto"/>
              <w:jc w:val="center"/>
              <w:rPr>
                <w:rFonts w:ascii="Verdana" w:eastAsia="Times New Roman" w:hAnsi="Verdana" w:cs="Times New Roman"/>
                <w:b/>
                <w:smallCaps/>
                <w:sz w:val="20"/>
                <w:szCs w:val="20"/>
              </w:rPr>
            </w:pPr>
            <w:r w:rsidRPr="003307F9">
              <w:rPr>
                <w:rFonts w:ascii="Verdana" w:eastAsia="Times New Roman" w:hAnsi="Verdana" w:cs="Times New Roman"/>
                <w:b/>
                <w:smallCaps/>
                <w:sz w:val="20"/>
                <w:szCs w:val="20"/>
              </w:rPr>
              <w:lastRenderedPageBreak/>
              <w:t>Nemzeti Közszolgálati Egyetem</w:t>
            </w:r>
          </w:p>
        </w:tc>
      </w:tr>
      <w:tr w:rsidR="008A0B75" w:rsidRPr="003307F9" w:rsidTr="008A0B75">
        <w:tc>
          <w:tcPr>
            <w:tcW w:w="4855" w:type="dxa"/>
            <w:tcBorders>
              <w:top w:val="single" w:sz="4" w:space="0" w:color="auto"/>
            </w:tcBorders>
          </w:tcPr>
          <w:p w:rsidR="008A0B75" w:rsidRPr="003307F9" w:rsidRDefault="008A0B75" w:rsidP="00372314">
            <w:pPr>
              <w:spacing w:after="0" w:line="240" w:lineRule="auto"/>
              <w:jc w:val="center"/>
              <w:rPr>
                <w:rFonts w:ascii="Verdana" w:eastAsia="Times New Roman" w:hAnsi="Verdana" w:cs="Times New Roman"/>
                <w:b/>
                <w:sz w:val="20"/>
                <w:szCs w:val="20"/>
              </w:rPr>
            </w:pPr>
            <w:r w:rsidRPr="003307F9">
              <w:rPr>
                <w:rFonts w:ascii="Verdana" w:eastAsia="Times New Roman" w:hAnsi="Verdana" w:cs="Times New Roman"/>
                <w:b/>
                <w:sz w:val="20"/>
                <w:szCs w:val="20"/>
              </w:rPr>
              <w:t>Hadtudományi és Honvédtisztképző Kar</w:t>
            </w:r>
          </w:p>
        </w:tc>
      </w:tr>
    </w:tbl>
    <w:p w:rsidR="00650D87" w:rsidRPr="003307F9" w:rsidRDefault="00650D87" w:rsidP="00650D87">
      <w:pPr>
        <w:widowControl w:val="0"/>
        <w:spacing w:before="120" w:after="120" w:line="240" w:lineRule="auto"/>
        <w:ind w:left="426" w:hanging="142"/>
        <w:jc w:val="center"/>
        <w:rPr>
          <w:rFonts w:ascii="Verdana" w:eastAsia="Times New Roman" w:hAnsi="Verdana" w:cs="Times New Roman"/>
          <w:b/>
          <w:bCs/>
          <w:sz w:val="20"/>
          <w:szCs w:val="20"/>
        </w:rPr>
      </w:pPr>
    </w:p>
    <w:p w:rsidR="00650D87" w:rsidRPr="003307F9" w:rsidRDefault="00650D87" w:rsidP="00650D87">
      <w:pPr>
        <w:widowControl w:val="0"/>
        <w:spacing w:before="120" w:after="120" w:line="240" w:lineRule="auto"/>
        <w:ind w:left="426" w:hanging="142"/>
        <w:jc w:val="center"/>
        <w:rPr>
          <w:rFonts w:ascii="Verdana" w:eastAsia="Times New Roman" w:hAnsi="Verdana" w:cs="Times New Roman"/>
          <w:b/>
          <w:bCs/>
          <w:sz w:val="20"/>
          <w:szCs w:val="20"/>
        </w:rPr>
      </w:pPr>
      <w:r w:rsidRPr="003307F9">
        <w:rPr>
          <w:rFonts w:ascii="Verdana" w:eastAsia="Times New Roman" w:hAnsi="Verdana" w:cs="Times New Roman"/>
          <w:b/>
          <w:bCs/>
          <w:sz w:val="20"/>
          <w:szCs w:val="20"/>
        </w:rPr>
        <w:t>TANTÁRGYI PROGRAM</w:t>
      </w:r>
      <w:r w:rsidRPr="003307F9">
        <w:rPr>
          <w:rStyle w:val="Lbjegyzet-horgony"/>
          <w:rFonts w:ascii="Verdana" w:eastAsia="Times New Roman" w:hAnsi="Verdana" w:cs="Times New Roman"/>
          <w:b/>
          <w:bCs/>
          <w:sz w:val="20"/>
          <w:szCs w:val="20"/>
        </w:rPr>
        <w:footnoteReference w:id="4"/>
      </w:r>
    </w:p>
    <w:p w:rsidR="00650D87" w:rsidRPr="003307F9" w:rsidRDefault="00650D87" w:rsidP="003A5B4A">
      <w:pPr>
        <w:widowControl w:val="0"/>
        <w:numPr>
          <w:ilvl w:val="0"/>
          <w:numId w:val="619"/>
        </w:numPr>
        <w:tabs>
          <w:tab w:val="left" w:pos="567"/>
        </w:tabs>
        <w:spacing w:before="120" w:after="120" w:line="240" w:lineRule="auto"/>
        <w:jc w:val="both"/>
        <w:rPr>
          <w:rFonts w:ascii="Verdana" w:hAnsi="Verdana"/>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HK925A734</w:t>
      </w:r>
    </w:p>
    <w:p w:rsidR="00650D87" w:rsidRPr="003307F9" w:rsidRDefault="00650D87" w:rsidP="003A5B4A">
      <w:pPr>
        <w:widowControl w:val="0"/>
        <w:numPr>
          <w:ilvl w:val="0"/>
          <w:numId w:val="619"/>
        </w:numPr>
        <w:tabs>
          <w:tab w:val="left" w:pos="567"/>
        </w:tabs>
        <w:spacing w:before="120" w:after="120" w:line="240" w:lineRule="auto"/>
        <w:ind w:left="426" w:hanging="142"/>
        <w:jc w:val="both"/>
        <w:rPr>
          <w:rFonts w:ascii="Verdana" w:hAnsi="Verdana"/>
          <w:sz w:val="20"/>
          <w:szCs w:val="20"/>
        </w:rPr>
      </w:pPr>
      <w:r w:rsidRPr="003307F9">
        <w:rPr>
          <w:rFonts w:ascii="Verdana" w:eastAsia="Times New Roman" w:hAnsi="Verdana" w:cs="Times New Roman"/>
          <w:b/>
          <w:bCs/>
          <w:sz w:val="20"/>
          <w:szCs w:val="20"/>
        </w:rPr>
        <w:t>A tantárgy megnevezése (magyarul):</w:t>
      </w:r>
      <w:r w:rsidRPr="003307F9">
        <w:rPr>
          <w:rFonts w:ascii="Verdana" w:eastAsia="Times New Roman" w:hAnsi="Verdana" w:cs="Times New Roman"/>
          <w:bCs/>
          <w:sz w:val="20"/>
          <w:szCs w:val="20"/>
        </w:rPr>
        <w:t xml:space="preserve"> </w:t>
      </w:r>
      <w:r w:rsidRPr="003307F9">
        <w:rPr>
          <w:rFonts w:ascii="Verdana" w:eastAsia="Times New Roman" w:hAnsi="Verdana" w:cs="Times New Roman"/>
          <w:sz w:val="20"/>
          <w:szCs w:val="20"/>
          <w:lang w:val="en-GB"/>
        </w:rPr>
        <w:t>Kalkulus 2. LK KRM</w:t>
      </w:r>
    </w:p>
    <w:p w:rsidR="00650D87" w:rsidRPr="003307F9" w:rsidRDefault="00650D87" w:rsidP="003A5B4A">
      <w:pPr>
        <w:widowControl w:val="0"/>
        <w:numPr>
          <w:ilvl w:val="0"/>
          <w:numId w:val="619"/>
        </w:numPr>
        <w:tabs>
          <w:tab w:val="left" w:pos="567"/>
        </w:tabs>
        <w:spacing w:before="120" w:after="120" w:line="240" w:lineRule="auto"/>
        <w:ind w:left="426" w:hanging="142"/>
        <w:jc w:val="both"/>
        <w:rPr>
          <w:rFonts w:ascii="Verdana" w:hAnsi="Verdana"/>
          <w:sz w:val="20"/>
          <w:szCs w:val="20"/>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sz w:val="20"/>
          <w:szCs w:val="20"/>
          <w:lang w:val="en-GB"/>
        </w:rPr>
        <w:t>Calculus 2. LK KRM</w:t>
      </w:r>
    </w:p>
    <w:p w:rsidR="00650D87" w:rsidRPr="003307F9" w:rsidRDefault="00650D87" w:rsidP="003A5B4A">
      <w:pPr>
        <w:widowControl w:val="0"/>
        <w:numPr>
          <w:ilvl w:val="0"/>
          <w:numId w:val="619"/>
        </w:numPr>
        <w:tabs>
          <w:tab w:val="left" w:pos="567"/>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650D87" w:rsidRPr="003307F9" w:rsidRDefault="00650D87" w:rsidP="003A5B4A">
      <w:pPr>
        <w:pStyle w:val="Listaszerbekezds"/>
        <w:widowControl w:val="0"/>
        <w:numPr>
          <w:ilvl w:val="1"/>
          <w:numId w:val="619"/>
        </w:numPr>
        <w:tabs>
          <w:tab w:val="clear" w:pos="3901"/>
          <w:tab w:val="num" w:pos="1276"/>
        </w:tabs>
        <w:spacing w:before="120" w:after="120" w:line="240" w:lineRule="auto"/>
        <w:ind w:left="993" w:hanging="426"/>
        <w:jc w:val="both"/>
        <w:rPr>
          <w:rFonts w:ascii="Verdana" w:hAnsi="Verdana"/>
          <w:sz w:val="20"/>
          <w:szCs w:val="20"/>
        </w:rPr>
      </w:pPr>
      <w:r w:rsidRPr="003307F9">
        <w:rPr>
          <w:rFonts w:ascii="Verdana" w:eastAsia="Times New Roman" w:hAnsi="Verdana" w:cs="Times New Roman"/>
          <w:bCs/>
          <w:sz w:val="20"/>
          <w:szCs w:val="20"/>
        </w:rPr>
        <w:t>2 kredit</w:t>
      </w:r>
    </w:p>
    <w:p w:rsidR="00650D87" w:rsidRPr="003307F9" w:rsidRDefault="00650D87" w:rsidP="003A5B4A">
      <w:pPr>
        <w:pStyle w:val="Listaszerbekezds"/>
        <w:widowControl w:val="0"/>
        <w:numPr>
          <w:ilvl w:val="1"/>
          <w:numId w:val="619"/>
        </w:numPr>
        <w:tabs>
          <w:tab w:val="clear" w:pos="3901"/>
          <w:tab w:val="num" w:pos="1276"/>
        </w:tabs>
        <w:spacing w:before="120" w:after="120" w:line="240" w:lineRule="auto"/>
        <w:ind w:left="993" w:hanging="426"/>
        <w:jc w:val="both"/>
        <w:rPr>
          <w:rFonts w:ascii="Verdana" w:hAnsi="Verdana"/>
          <w:sz w:val="20"/>
          <w:szCs w:val="20"/>
        </w:rPr>
      </w:pPr>
      <w:r w:rsidRPr="003307F9">
        <w:rPr>
          <w:rFonts w:ascii="Verdana" w:eastAsia="Times New Roman" w:hAnsi="Verdana" w:cs="Times New Roman"/>
          <w:bCs/>
          <w:sz w:val="20"/>
          <w:szCs w:val="20"/>
        </w:rPr>
        <w:t>a tantárgy elméleti vagy gyakorlati jellegének mérték</w:t>
      </w:r>
      <w:r w:rsidR="008A0B75" w:rsidRPr="003307F9">
        <w:rPr>
          <w:rFonts w:ascii="Verdana" w:eastAsia="Times New Roman" w:hAnsi="Verdana" w:cs="Times New Roman"/>
          <w:bCs/>
          <w:sz w:val="20"/>
          <w:szCs w:val="20"/>
        </w:rPr>
        <w:t>e</w:t>
      </w:r>
      <w:r w:rsidRPr="003307F9">
        <w:rPr>
          <w:rFonts w:ascii="Verdana" w:eastAsia="Times New Roman" w:hAnsi="Verdana" w:cs="Times New Roman"/>
          <w:bCs/>
          <w:sz w:val="20"/>
          <w:szCs w:val="20"/>
        </w:rPr>
        <w:t xml:space="preserve">: </w:t>
      </w:r>
      <w:r w:rsidRPr="003307F9">
        <w:rPr>
          <w:rFonts w:ascii="Verdana" w:eastAsia="Times New Roman" w:hAnsi="Verdana" w:cs="Times New Roman"/>
          <w:b/>
          <w:bCs/>
          <w:sz w:val="20"/>
          <w:szCs w:val="20"/>
        </w:rPr>
        <w:t>50</w:t>
      </w:r>
      <w:r w:rsidRPr="003307F9">
        <w:rPr>
          <w:rFonts w:ascii="Verdana" w:eastAsia="Times New Roman" w:hAnsi="Verdana" w:cs="Times New Roman"/>
          <w:bCs/>
          <w:sz w:val="20"/>
          <w:szCs w:val="20"/>
        </w:rPr>
        <w:t xml:space="preserve">% gyakorlat, </w:t>
      </w:r>
      <w:r w:rsidRPr="003307F9">
        <w:rPr>
          <w:rFonts w:ascii="Verdana" w:eastAsia="Times New Roman" w:hAnsi="Verdana" w:cs="Times New Roman"/>
          <w:b/>
          <w:bCs/>
          <w:sz w:val="20"/>
          <w:szCs w:val="20"/>
        </w:rPr>
        <w:t>50</w:t>
      </w:r>
      <w:r w:rsidRPr="003307F9">
        <w:rPr>
          <w:rFonts w:ascii="Verdana" w:eastAsia="Times New Roman" w:hAnsi="Verdana" w:cs="Times New Roman"/>
          <w:bCs/>
          <w:sz w:val="20"/>
          <w:szCs w:val="20"/>
        </w:rPr>
        <w:t>% elmélet</w:t>
      </w:r>
    </w:p>
    <w:p w:rsidR="00650D87" w:rsidRPr="003307F9" w:rsidRDefault="00650D87" w:rsidP="003A5B4A">
      <w:pPr>
        <w:widowControl w:val="0"/>
        <w:numPr>
          <w:ilvl w:val="0"/>
          <w:numId w:val="619"/>
        </w:numPr>
        <w:spacing w:before="120" w:after="120" w:line="240" w:lineRule="auto"/>
        <w:ind w:left="426" w:hanging="142"/>
        <w:jc w:val="both"/>
        <w:rPr>
          <w:rFonts w:ascii="Verdana" w:hAnsi="Verdana"/>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Állami légiközlekedési alapszak</w:t>
      </w:r>
    </w:p>
    <w:p w:rsidR="00650D87" w:rsidRPr="003307F9" w:rsidRDefault="00650D87" w:rsidP="003A5B4A">
      <w:pPr>
        <w:widowControl w:val="0"/>
        <w:numPr>
          <w:ilvl w:val="0"/>
          <w:numId w:val="619"/>
        </w:numPr>
        <w:tabs>
          <w:tab w:val="left" w:pos="56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Természettudományi Tanszék</w:t>
      </w:r>
    </w:p>
    <w:p w:rsidR="00650D87" w:rsidRPr="003307F9" w:rsidRDefault="00650D87" w:rsidP="003A5B4A">
      <w:pPr>
        <w:widowControl w:val="0"/>
        <w:numPr>
          <w:ilvl w:val="0"/>
          <w:numId w:val="619"/>
        </w:numPr>
        <w:tabs>
          <w:tab w:val="left" w:pos="567"/>
        </w:tabs>
        <w:spacing w:before="120" w:after="120" w:line="240" w:lineRule="auto"/>
        <w:ind w:left="426" w:hanging="142"/>
        <w:jc w:val="both"/>
        <w:rPr>
          <w:rFonts w:ascii="Verdana" w:hAnsi="Verdana"/>
          <w:sz w:val="20"/>
          <w:szCs w:val="20"/>
        </w:rPr>
      </w:pPr>
      <w:r w:rsidRPr="003307F9">
        <w:rPr>
          <w:rFonts w:ascii="Verdana" w:eastAsia="Times New Roman" w:hAnsi="Verdana" w:cs="Times New Roman"/>
          <w:b/>
          <w:bCs/>
          <w:sz w:val="20"/>
          <w:szCs w:val="20"/>
        </w:rPr>
        <w:t>A tantárgyfelelős oktató neve, beosztása, tudományos fokozata:</w:t>
      </w:r>
      <w:r w:rsidRPr="003307F9">
        <w:rPr>
          <w:rFonts w:ascii="Verdana" w:eastAsia="Times New Roman" w:hAnsi="Verdana" w:cs="Times New Roman"/>
          <w:bCs/>
          <w:sz w:val="20"/>
          <w:szCs w:val="20"/>
        </w:rPr>
        <w:t xml:space="preserve"> Dr. Rácz István, egyetemi adjunktus, PhD</w:t>
      </w:r>
    </w:p>
    <w:p w:rsidR="00650D87" w:rsidRPr="003307F9" w:rsidRDefault="00650D87" w:rsidP="003A5B4A">
      <w:pPr>
        <w:widowControl w:val="0"/>
        <w:numPr>
          <w:ilvl w:val="0"/>
          <w:numId w:val="619"/>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650D87" w:rsidRPr="003307F9" w:rsidRDefault="00650D87" w:rsidP="003A5B4A">
      <w:pPr>
        <w:widowControl w:val="0"/>
        <w:numPr>
          <w:ilvl w:val="1"/>
          <w:numId w:val="619"/>
        </w:numPr>
        <w:tabs>
          <w:tab w:val="left" w:pos="709"/>
          <w:tab w:val="left" w:pos="2069"/>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w:t>
      </w:r>
    </w:p>
    <w:p w:rsidR="00650D87" w:rsidRPr="003307F9" w:rsidRDefault="00650D87" w:rsidP="003A5B4A">
      <w:pPr>
        <w:widowControl w:val="0"/>
        <w:numPr>
          <w:ilvl w:val="2"/>
          <w:numId w:val="619"/>
        </w:numPr>
        <w:tabs>
          <w:tab w:val="left" w:pos="709"/>
          <w:tab w:val="left" w:pos="1134"/>
        </w:tabs>
        <w:spacing w:before="120" w:after="120" w:line="240" w:lineRule="auto"/>
        <w:ind w:left="851" w:hanging="425"/>
        <w:jc w:val="both"/>
        <w:rPr>
          <w:rFonts w:ascii="Verdana" w:hAnsi="Verdana"/>
          <w:sz w:val="20"/>
          <w:szCs w:val="20"/>
        </w:rPr>
      </w:pPr>
      <w:r w:rsidRPr="003307F9">
        <w:rPr>
          <w:rFonts w:ascii="Verdana" w:eastAsia="Times New Roman" w:hAnsi="Verdana" w:cs="Times New Roman"/>
          <w:bCs/>
          <w:sz w:val="20"/>
          <w:szCs w:val="20"/>
        </w:rPr>
        <w:t>nappali munkarend: 28 (</w:t>
      </w:r>
      <w:r w:rsidRPr="003307F9">
        <w:rPr>
          <w:rFonts w:ascii="Verdana" w:eastAsia="Times New Roman" w:hAnsi="Verdana" w:cs="Times New Roman"/>
          <w:sz w:val="20"/>
          <w:szCs w:val="20"/>
        </w:rPr>
        <w:t>14</w:t>
      </w:r>
      <w:r w:rsidRPr="003307F9">
        <w:rPr>
          <w:rFonts w:ascii="Verdana" w:eastAsia="Times New Roman" w:hAnsi="Verdana" w:cs="Times New Roman"/>
          <w:bCs/>
          <w:sz w:val="20"/>
          <w:szCs w:val="20"/>
        </w:rPr>
        <w:t xml:space="preserve"> EA + 0 SZ + </w:t>
      </w:r>
      <w:r w:rsidRPr="003307F9">
        <w:rPr>
          <w:rFonts w:ascii="Verdana" w:eastAsia="Times New Roman" w:hAnsi="Verdana" w:cs="Times New Roman"/>
          <w:sz w:val="20"/>
          <w:szCs w:val="20"/>
        </w:rPr>
        <w:t>14</w:t>
      </w:r>
      <w:r w:rsidRPr="003307F9">
        <w:rPr>
          <w:rFonts w:ascii="Verdana" w:eastAsia="Times New Roman" w:hAnsi="Verdana" w:cs="Times New Roman"/>
          <w:bCs/>
          <w:sz w:val="20"/>
          <w:szCs w:val="20"/>
        </w:rPr>
        <w:t xml:space="preserve"> GY)</w:t>
      </w:r>
    </w:p>
    <w:p w:rsidR="00650D87" w:rsidRPr="003307F9" w:rsidRDefault="00650D87" w:rsidP="003A5B4A">
      <w:pPr>
        <w:widowControl w:val="0"/>
        <w:numPr>
          <w:ilvl w:val="2"/>
          <w:numId w:val="619"/>
        </w:numPr>
        <w:tabs>
          <w:tab w:val="left" w:pos="709"/>
          <w:tab w:val="left" w:pos="1134"/>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levelező munkarend: 0 (0 EA + 0 SZ + 0 GY)</w:t>
      </w:r>
    </w:p>
    <w:p w:rsidR="00650D87" w:rsidRPr="003307F9" w:rsidRDefault="00650D87" w:rsidP="003A5B4A">
      <w:pPr>
        <w:widowControl w:val="0"/>
        <w:numPr>
          <w:ilvl w:val="1"/>
          <w:numId w:val="619"/>
        </w:numPr>
        <w:tabs>
          <w:tab w:val="left" w:pos="709"/>
          <w:tab w:val="left" w:pos="2069"/>
        </w:tabs>
        <w:spacing w:before="120" w:after="120" w:line="240" w:lineRule="auto"/>
        <w:ind w:left="851" w:hanging="425"/>
        <w:jc w:val="both"/>
        <w:rPr>
          <w:rFonts w:ascii="Verdana" w:hAnsi="Verdana"/>
          <w:sz w:val="20"/>
          <w:szCs w:val="20"/>
        </w:rPr>
      </w:pPr>
      <w:r w:rsidRPr="003307F9">
        <w:rPr>
          <w:rFonts w:ascii="Verdana" w:eastAsia="Times New Roman" w:hAnsi="Verdana" w:cs="Times New Roman"/>
          <w:bCs/>
          <w:sz w:val="20"/>
          <w:szCs w:val="20"/>
        </w:rPr>
        <w:t>heti óraszám - nappali munkarend: 1+</w:t>
      </w:r>
      <w:r w:rsidRPr="003307F9">
        <w:rPr>
          <w:rFonts w:ascii="Verdana" w:eastAsia="Times New Roman" w:hAnsi="Verdana" w:cs="Times New Roman"/>
          <w:sz w:val="20"/>
          <w:szCs w:val="20"/>
        </w:rPr>
        <w:t>1</w:t>
      </w:r>
    </w:p>
    <w:p w:rsidR="00650D87" w:rsidRPr="003307F9" w:rsidRDefault="00650D87" w:rsidP="003A5B4A">
      <w:pPr>
        <w:widowControl w:val="0"/>
        <w:numPr>
          <w:ilvl w:val="1"/>
          <w:numId w:val="619"/>
        </w:numPr>
        <w:tabs>
          <w:tab w:val="left" w:pos="709"/>
          <w:tab w:val="left" w:pos="2069"/>
        </w:tabs>
        <w:spacing w:before="120" w:after="120" w:line="240" w:lineRule="auto"/>
        <w:ind w:left="851" w:hanging="425"/>
        <w:jc w:val="both"/>
        <w:rPr>
          <w:rFonts w:ascii="Verdana" w:eastAsia="Times New Roman" w:hAnsi="Verdana" w:cs="Times New Roman"/>
          <w:bCs/>
          <w:sz w:val="20"/>
          <w:szCs w:val="20"/>
        </w:rPr>
      </w:pPr>
      <w:r w:rsidRPr="003307F9">
        <w:rPr>
          <w:rFonts w:ascii="Verdana" w:hAnsi="Verdana" w:cs="Times New Roman"/>
          <w:sz w:val="20"/>
          <w:szCs w:val="20"/>
        </w:rPr>
        <w:t xml:space="preserve">Az ismeret átadásában alkalmazandó további sajátos módok, jellemzők: </w:t>
      </w:r>
    </w:p>
    <w:p w:rsidR="00650D87" w:rsidRPr="003307F9" w:rsidRDefault="00650D87" w:rsidP="003A5B4A">
      <w:pPr>
        <w:widowControl w:val="0"/>
        <w:numPr>
          <w:ilvl w:val="0"/>
          <w:numId w:val="619"/>
        </w:numPr>
        <w:spacing w:before="120" w:after="120" w:line="240" w:lineRule="auto"/>
        <w:ind w:left="426" w:hanging="142"/>
        <w:jc w:val="both"/>
        <w:rPr>
          <w:rFonts w:ascii="Verdana" w:hAnsi="Verdana"/>
          <w:sz w:val="20"/>
          <w:szCs w:val="20"/>
        </w:rPr>
      </w:pPr>
      <w:r w:rsidRPr="003307F9">
        <w:rPr>
          <w:rFonts w:ascii="Verdana" w:eastAsia="Times New Roman" w:hAnsi="Verdana" w:cs="Times New Roman"/>
          <w:b/>
          <w:bCs/>
          <w:sz w:val="20"/>
          <w:szCs w:val="20"/>
        </w:rPr>
        <w:t>A tantárgy szakmai tartalma (magyarul):</w:t>
      </w:r>
      <w:r w:rsidRPr="003307F9">
        <w:rPr>
          <w:rFonts w:ascii="Verdana" w:eastAsia="Times New Roman" w:hAnsi="Verdana" w:cs="Times New Roman"/>
          <w:bCs/>
          <w:sz w:val="20"/>
          <w:szCs w:val="20"/>
        </w:rPr>
        <w:t xml:space="preserve"> </w:t>
      </w:r>
      <w:r w:rsidRPr="003307F9">
        <w:rPr>
          <w:rFonts w:ascii="Verdana" w:eastAsia="Times New Roman" w:hAnsi="Verdana" w:cs="Times New Roman"/>
          <w:sz w:val="20"/>
          <w:szCs w:val="20"/>
        </w:rPr>
        <w:t>Az integrálás fogalmainak megismerése. A szabályok és tételek alkalmazási készségének kialakítása. A szaktantárgyak ismereteinek feltárása során felmerülő problémák megoldásához szükséges matematikai modellek felállítása a fogalmi rendszerek analógiájának felismerésével és alkalmazásával.</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w:t>
      </w:r>
      <w:r w:rsidRPr="003307F9">
        <w:rPr>
          <w:rFonts w:ascii="Verdana" w:eastAsia="Times New Roman" w:hAnsi="Verdana" w:cs="Times New Roman"/>
          <w:bCs/>
          <w:sz w:val="20"/>
          <w:szCs w:val="20"/>
          <w:lang w:val="en-GB"/>
        </w:rPr>
        <w:t xml:space="preserve"> Understanding the basic concepts of integration. Developing skills to apply the rules and theorems. Establishing mathematical models for solving problems arising in special disciplines by realizing and applying analogy of conceptual systems.</w:t>
      </w:r>
    </w:p>
    <w:p w:rsidR="00650D87" w:rsidRPr="003307F9" w:rsidRDefault="00650D87" w:rsidP="003A5B4A">
      <w:pPr>
        <w:pStyle w:val="Listaszerbekezds"/>
        <w:widowControl w:val="0"/>
        <w:numPr>
          <w:ilvl w:val="0"/>
          <w:numId w:val="619"/>
        </w:numPr>
        <w:spacing w:before="120" w:after="120" w:line="240" w:lineRule="auto"/>
        <w:jc w:val="both"/>
        <w:rPr>
          <w:rFonts w:ascii="Verdana" w:hAnsi="Verdana"/>
          <w:sz w:val="20"/>
          <w:szCs w:val="20"/>
        </w:rPr>
      </w:pPr>
      <w:r w:rsidRPr="003307F9">
        <w:rPr>
          <w:rFonts w:ascii="Verdana" w:eastAsia="Times New Roman" w:hAnsi="Verdana" w:cs="Times New Roman"/>
          <w:b/>
          <w:bCs/>
          <w:sz w:val="20"/>
          <w:szCs w:val="20"/>
        </w:rPr>
        <w:t xml:space="preserve">Elérendő kompetenciák (magyarul): </w:t>
      </w:r>
    </w:p>
    <w:p w:rsidR="00650D87" w:rsidRPr="003307F9" w:rsidRDefault="00650D87" w:rsidP="00650D87">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Tudása:</w:t>
      </w:r>
      <w:r w:rsidRPr="003307F9">
        <w:rPr>
          <w:rFonts w:ascii="Verdana" w:eastAsia="Times New Roman" w:hAnsi="Verdana" w:cs="Times New Roman"/>
          <w:bCs/>
          <w:sz w:val="20"/>
          <w:szCs w:val="20"/>
        </w:rPr>
        <w:t xml:space="preserve"> </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Ismeri a légi járművek sárkány és hajtómű, valamint azok rendszereinek szerkezeti kialakításával, működésével kapcsolatos általános természettudományos törvényszerűségeket, elméleteket és ezek fogalomrendszerét.</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Ismeri a katonai légi járművek fedélzeti rendszereinek kialakításával és működésével kapcsolatos általános törvényszerűségeket, elméleteket, valamint az ezekhez kapcsolódó fogalomrendszert.</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Ismeri a légiközlekedési terület műveléséhez szükséges általános természettudományos törvényeket, jelenségeket, folyamatokat.</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 xml:space="preserve">Ismeri az elektrotechnika, a mechanika alapfogalmait, alaptörvényszerűségeit, az </w:t>
      </w:r>
      <w:r w:rsidRPr="003307F9">
        <w:rPr>
          <w:rFonts w:ascii="Verdana" w:eastAsia="Times New Roman" w:hAnsi="Verdana" w:cs="Times New Roman"/>
          <w:bCs/>
          <w:sz w:val="20"/>
          <w:szCs w:val="20"/>
        </w:rPr>
        <w:lastRenderedPageBreak/>
        <w:t>alapjelenségek leírásának módját.</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Ismeri a repülőműszaki szakterület műveléséhez szükséges általános törvényszerűségeket, elméleteket, valamint az ezekhez kapcsolódó fogalomrendszert.</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Ismeri a légi járművek fedélzeti rendszereinek kialakításával és működésével kapcsolatos általános törvényszerűségeket, elméleteket valamint az ezekhez kapcsolódó fogalomrendszert.</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Tájékozott a számítógépes szimuláció alapjairól, valamint elméleti ismeretei számítógépes környezetben való alkalmazásának lehetőségeiről.</w:t>
      </w:r>
    </w:p>
    <w:p w:rsidR="00650D87" w:rsidRPr="003307F9" w:rsidRDefault="00650D87" w:rsidP="00650D87">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Képességei:</w:t>
      </w:r>
      <w:r w:rsidRPr="003307F9">
        <w:rPr>
          <w:rFonts w:ascii="Verdana" w:eastAsia="Times New Roman" w:hAnsi="Verdana" w:cs="Times New Roman"/>
          <w:bCs/>
          <w:sz w:val="20"/>
          <w:szCs w:val="20"/>
        </w:rPr>
        <w:t xml:space="preserve"> </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Képes a munkájához szükséges módszerek és eljárások kiválasztására, azok egyedi és komplex alkalmazására.</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Képes a megszerzett adatok előzetes feldolgozására, az elektronikai objektumok értékelésére, a célok kiválasztására és az adatok továbbítására az elöljáró vezetési szint felé.</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Képes a légijárművek gépészeti rendszereinek szerkezeti és üzemeltetési sajátosságaival kapcsolatos elméleti ismeretei magas szintű alkalmazására, és gyakorlati hasznosítására.</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Képes a munkájához szükséges módszerek és eljárások kiválasztására, azok egyedi és komplex alkalmazására.</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Képes a repülés megtervezésére, a repülési terv elkészítésére, leadására, a szükséges léginavigációs és teljesítményszámítás elvégzésére.</w:t>
      </w:r>
    </w:p>
    <w:p w:rsidR="00650D87" w:rsidRPr="003307F9" w:rsidRDefault="00650D87" w:rsidP="00650D87">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Attitűdje:</w:t>
      </w:r>
      <w:r w:rsidRPr="003307F9">
        <w:rPr>
          <w:rFonts w:ascii="Verdana" w:eastAsia="Times New Roman" w:hAnsi="Verdana" w:cs="Times New Roman"/>
          <w:bCs/>
          <w:sz w:val="20"/>
          <w:szCs w:val="20"/>
        </w:rPr>
        <w:t xml:space="preserve"> </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Nyitott ismereteinek gyarapítása iránt</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Nyitott szakterülete új eredményei, innovációi iránt, törekszik azok megismerésére, megértésére és alkalmazására, elkötelezett önmaga folyamatos képzésére.</w:t>
      </w:r>
    </w:p>
    <w:p w:rsidR="00650D87" w:rsidRPr="003307F9" w:rsidRDefault="00650D87" w:rsidP="00650D87">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Autonómiája és felelőssége:</w:t>
      </w:r>
      <w:r w:rsidRPr="003307F9">
        <w:rPr>
          <w:rFonts w:ascii="Verdana" w:eastAsia="Times New Roman" w:hAnsi="Verdana" w:cs="Times New Roman"/>
          <w:bCs/>
          <w:sz w:val="20"/>
          <w:szCs w:val="20"/>
        </w:rPr>
        <w:t xml:space="preserve"> </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r>
      <w:r w:rsidRPr="003307F9">
        <w:rPr>
          <w:rFonts w:ascii="Verdana" w:hAnsi="Verdana" w:cs="Times New Roman"/>
          <w:bCs/>
          <w:sz w:val="20"/>
          <w:szCs w:val="20"/>
        </w:rPr>
        <w:t>A szakterületén megjelenő folyamatokban képes önállóan döntéseket hozni, azokat felelősséggel, a jogszabályi keretek figyelembevételével végrehajtani.</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hAnsi="Verdana" w:cs="Times New Roman"/>
          <w:bCs/>
          <w:sz w:val="20"/>
          <w:szCs w:val="20"/>
        </w:rPr>
        <w:t>-</w:t>
      </w:r>
      <w:r w:rsidRPr="003307F9">
        <w:rPr>
          <w:rFonts w:ascii="Verdana" w:hAnsi="Verdana" w:cs="Times New Roman"/>
          <w:bCs/>
          <w:sz w:val="20"/>
          <w:szCs w:val="20"/>
        </w:rPr>
        <w:tab/>
        <w:t>A légiközlekedés területén megjelenő folyamatokban képes önállóan döntéseket hozni, azokat felelősséggel, a jogszabályi keretek figyelembevételével végrehajtani.</w:t>
      </w:r>
    </w:p>
    <w:p w:rsidR="00650D87" w:rsidRPr="003307F9" w:rsidRDefault="00650D87" w:rsidP="00650D87">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650D87" w:rsidRPr="003307F9" w:rsidRDefault="00650D87" w:rsidP="00650D87">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Style w:val="tlid-translation"/>
          <w:rFonts w:ascii="Verdana" w:hAnsi="Verdana" w:cs="Times New Roman"/>
          <w:bCs/>
          <w:sz w:val="20"/>
          <w:szCs w:val="20"/>
          <w:lang w:val="en"/>
        </w:rPr>
        <w:t>-</w:t>
      </w:r>
      <w:r w:rsidRPr="003307F9">
        <w:rPr>
          <w:rStyle w:val="tlid-translation"/>
          <w:rFonts w:ascii="Verdana" w:hAnsi="Verdana" w:cs="Times New Roman"/>
          <w:bCs/>
          <w:sz w:val="20"/>
          <w:szCs w:val="20"/>
          <w:lang w:val="en"/>
        </w:rPr>
        <w:tab/>
        <w:t>Knows the general scientific laws, theories and concepts of aircraft structure, operation, and their systems.</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Style w:val="tlid-translation"/>
          <w:rFonts w:ascii="Verdana" w:hAnsi="Verdana" w:cs="Times New Roman"/>
          <w:bCs/>
          <w:sz w:val="20"/>
          <w:szCs w:val="20"/>
          <w:lang w:val="en"/>
        </w:rPr>
        <w:t>-</w:t>
      </w:r>
      <w:r w:rsidRPr="003307F9">
        <w:rPr>
          <w:rStyle w:val="tlid-translation"/>
          <w:rFonts w:ascii="Verdana" w:hAnsi="Verdana" w:cs="Times New Roman"/>
          <w:bCs/>
          <w:sz w:val="20"/>
          <w:szCs w:val="20"/>
          <w:lang w:val="en"/>
        </w:rPr>
        <w:tab/>
        <w:t>Knows the general laws, theories, and concepts related to the design and operation of military aircraft on-board systems.</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Style w:val="tlid-translation"/>
          <w:rFonts w:ascii="Verdana" w:hAnsi="Verdana" w:cs="Times New Roman"/>
          <w:bCs/>
          <w:sz w:val="20"/>
          <w:szCs w:val="20"/>
          <w:lang w:val="en"/>
        </w:rPr>
        <w:t>-</w:t>
      </w:r>
      <w:r w:rsidRPr="003307F9">
        <w:rPr>
          <w:rStyle w:val="tlid-translation"/>
          <w:rFonts w:ascii="Verdana" w:hAnsi="Verdana" w:cs="Times New Roman"/>
          <w:bCs/>
          <w:sz w:val="20"/>
          <w:szCs w:val="20"/>
          <w:lang w:val="en"/>
        </w:rPr>
        <w:tab/>
        <w:t xml:space="preserve">Knows the general scientific laws, phenomena and processes required for </w:t>
      </w:r>
      <w:r w:rsidRPr="003307F9">
        <w:rPr>
          <w:rStyle w:val="st"/>
          <w:rFonts w:ascii="Verdana" w:hAnsi="Verdana" w:cs="Times New Roman"/>
          <w:bCs/>
          <w:sz w:val="20"/>
          <w:szCs w:val="20"/>
          <w:lang w:val="en"/>
        </w:rPr>
        <w:t>aeronautics</w:t>
      </w:r>
      <w:r w:rsidRPr="003307F9">
        <w:rPr>
          <w:rStyle w:val="tlid-translation"/>
          <w:rFonts w:ascii="Verdana" w:hAnsi="Verdana" w:cs="Times New Roman"/>
          <w:bCs/>
          <w:sz w:val="20"/>
          <w:szCs w:val="20"/>
          <w:lang w:val="en"/>
        </w:rPr>
        <w:t>.</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Style w:val="tlid-translation"/>
          <w:rFonts w:ascii="Verdana" w:hAnsi="Verdana" w:cs="Times New Roman"/>
          <w:bCs/>
          <w:sz w:val="20"/>
          <w:szCs w:val="20"/>
          <w:lang w:val="en"/>
        </w:rPr>
        <w:t>-</w:t>
      </w:r>
      <w:r w:rsidRPr="003307F9">
        <w:rPr>
          <w:rStyle w:val="tlid-translation"/>
          <w:rFonts w:ascii="Verdana" w:hAnsi="Verdana" w:cs="Times New Roman"/>
          <w:bCs/>
          <w:sz w:val="20"/>
          <w:szCs w:val="20"/>
          <w:lang w:val="en"/>
        </w:rPr>
        <w:tab/>
        <w:t>Knows the basic concepts of electrical engineering, mechanics, basic laws, the way of describing basic phenomena.</w:t>
      </w:r>
    </w:p>
    <w:p w:rsidR="00650D87" w:rsidRPr="003307F9" w:rsidRDefault="00650D87" w:rsidP="00650D87">
      <w:pPr>
        <w:widowControl w:val="0"/>
        <w:spacing w:after="0" w:line="240" w:lineRule="auto"/>
        <w:ind w:left="426"/>
        <w:jc w:val="both"/>
        <w:rPr>
          <w:rFonts w:ascii="Verdana" w:hAnsi="Verdana"/>
          <w:sz w:val="20"/>
          <w:szCs w:val="20"/>
        </w:rPr>
      </w:pPr>
      <w:r w:rsidRPr="003307F9">
        <w:rPr>
          <w:rStyle w:val="tlid-translation"/>
          <w:rFonts w:ascii="Verdana" w:hAnsi="Verdana" w:cs="Times New Roman"/>
          <w:bCs/>
          <w:sz w:val="20"/>
          <w:szCs w:val="20"/>
          <w:lang w:val="en"/>
        </w:rPr>
        <w:t>-</w:t>
      </w:r>
      <w:r w:rsidRPr="003307F9">
        <w:rPr>
          <w:rStyle w:val="tlid-translation"/>
          <w:rFonts w:ascii="Verdana" w:hAnsi="Verdana" w:cs="Times New Roman"/>
          <w:bCs/>
          <w:sz w:val="20"/>
          <w:szCs w:val="20"/>
          <w:lang w:val="en"/>
        </w:rPr>
        <w:tab/>
        <w:t xml:space="preserve">Knows the general laws, theories, and related concepts needed to practice </w:t>
      </w:r>
      <w:r w:rsidRPr="003307F9">
        <w:rPr>
          <w:rStyle w:val="st"/>
          <w:rFonts w:ascii="Verdana" w:hAnsi="Verdana" w:cs="Times New Roman"/>
          <w:bCs/>
          <w:sz w:val="20"/>
          <w:szCs w:val="20"/>
          <w:lang w:val="en"/>
        </w:rPr>
        <w:t>aeronautics</w:t>
      </w:r>
      <w:r w:rsidRPr="003307F9">
        <w:rPr>
          <w:rStyle w:val="tlid-translation"/>
          <w:rFonts w:ascii="Verdana" w:hAnsi="Verdana" w:cs="Times New Roman"/>
          <w:bCs/>
          <w:sz w:val="20"/>
          <w:szCs w:val="20"/>
          <w:lang w:val="en"/>
        </w:rPr>
        <w:t>.</w:t>
      </w:r>
    </w:p>
    <w:p w:rsidR="00650D87" w:rsidRPr="003307F9" w:rsidRDefault="00650D87" w:rsidP="00650D87">
      <w:pPr>
        <w:widowControl w:val="0"/>
        <w:spacing w:after="0" w:line="240" w:lineRule="auto"/>
        <w:ind w:left="426"/>
        <w:jc w:val="both"/>
        <w:rPr>
          <w:rFonts w:ascii="Verdana" w:hAnsi="Verdana"/>
          <w:sz w:val="20"/>
          <w:szCs w:val="20"/>
        </w:rPr>
      </w:pPr>
      <w:r w:rsidRPr="003307F9">
        <w:rPr>
          <w:rStyle w:val="tlid-translation"/>
          <w:rFonts w:ascii="Verdana" w:hAnsi="Verdana" w:cs="Times New Roman"/>
          <w:bCs/>
          <w:sz w:val="20"/>
          <w:szCs w:val="20"/>
          <w:lang w:val="en"/>
        </w:rPr>
        <w:t>-</w:t>
      </w:r>
      <w:r w:rsidRPr="003307F9">
        <w:rPr>
          <w:rStyle w:val="tlid-translation"/>
          <w:rFonts w:ascii="Verdana" w:hAnsi="Verdana" w:cs="Times New Roman"/>
          <w:bCs/>
          <w:sz w:val="20"/>
          <w:szCs w:val="20"/>
          <w:lang w:val="en"/>
        </w:rPr>
        <w:tab/>
        <w:t>Knows the general laws, theories, and concepts related to the design and operation of aircraft airborne systems.</w:t>
      </w:r>
    </w:p>
    <w:p w:rsidR="00650D87" w:rsidRPr="003307F9" w:rsidRDefault="00650D87" w:rsidP="00650D87">
      <w:pPr>
        <w:widowControl w:val="0"/>
        <w:spacing w:after="0" w:line="240" w:lineRule="auto"/>
        <w:ind w:left="426"/>
        <w:jc w:val="both"/>
        <w:rPr>
          <w:rFonts w:ascii="Verdana" w:hAnsi="Verdana"/>
          <w:sz w:val="20"/>
          <w:szCs w:val="20"/>
        </w:rPr>
      </w:pPr>
      <w:r w:rsidRPr="003307F9">
        <w:rPr>
          <w:rStyle w:val="tlid-translation"/>
          <w:rFonts w:ascii="Verdana" w:hAnsi="Verdana" w:cs="Times New Roman"/>
          <w:bCs/>
          <w:sz w:val="20"/>
          <w:szCs w:val="20"/>
          <w:lang w:val="en"/>
        </w:rPr>
        <w:t>-</w:t>
      </w:r>
      <w:r w:rsidRPr="003307F9">
        <w:rPr>
          <w:rStyle w:val="tlid-translation"/>
          <w:rFonts w:ascii="Verdana" w:hAnsi="Verdana" w:cs="Times New Roman"/>
          <w:bCs/>
          <w:sz w:val="20"/>
          <w:szCs w:val="20"/>
          <w:lang w:val="en"/>
        </w:rPr>
        <w:tab/>
        <w:t>Informed about the basics of computer simulation and how to apply your theoretical knowledge in a computer environment.</w:t>
      </w:r>
    </w:p>
    <w:p w:rsidR="00650D87" w:rsidRPr="003307F9" w:rsidRDefault="00650D87" w:rsidP="00650D87">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lastRenderedPageBreak/>
        <w:t>Capabilities</w:t>
      </w:r>
      <w:r w:rsidRPr="003307F9">
        <w:rPr>
          <w:rFonts w:ascii="Verdana" w:eastAsia="Times New Roman" w:hAnsi="Verdana" w:cs="Times New Roman"/>
          <w:sz w:val="20"/>
          <w:szCs w:val="20"/>
          <w:lang w:val="en-GB"/>
        </w:rPr>
        <w:t xml:space="preserve">: </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r>
      <w:r w:rsidRPr="003307F9">
        <w:rPr>
          <w:rStyle w:val="tlid-translation"/>
          <w:rFonts w:ascii="Verdana" w:hAnsi="Verdana" w:cs="Times New Roman"/>
          <w:bCs/>
          <w:sz w:val="20"/>
          <w:szCs w:val="20"/>
          <w:lang w:val="en"/>
        </w:rPr>
        <w:t>Able to select the methods and procedures required for their job, and apply them individually and complexly.</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Style w:val="tlid-translation"/>
          <w:rFonts w:ascii="Verdana" w:hAnsi="Verdana" w:cs="Times New Roman"/>
          <w:bCs/>
          <w:sz w:val="20"/>
          <w:szCs w:val="20"/>
          <w:lang w:val="en"/>
        </w:rPr>
        <w:t>-</w:t>
      </w:r>
      <w:r w:rsidRPr="003307F9">
        <w:rPr>
          <w:rStyle w:val="tlid-translation"/>
          <w:rFonts w:ascii="Verdana" w:hAnsi="Verdana" w:cs="Times New Roman"/>
          <w:bCs/>
          <w:sz w:val="20"/>
          <w:szCs w:val="20"/>
          <w:lang w:val="en"/>
        </w:rPr>
        <w:tab/>
        <w:t>Ability to pre-process acquired data, evaluate electronic objects, select targets, and transmit data to superiors.</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Style w:val="tlid-translation"/>
          <w:rFonts w:ascii="Verdana" w:hAnsi="Verdana" w:cs="Times New Roman"/>
          <w:bCs/>
          <w:sz w:val="20"/>
          <w:szCs w:val="20"/>
          <w:lang w:val="en"/>
        </w:rPr>
        <w:t>-</w:t>
      </w:r>
      <w:r w:rsidRPr="003307F9">
        <w:rPr>
          <w:rStyle w:val="tlid-translation"/>
          <w:rFonts w:ascii="Verdana" w:hAnsi="Verdana" w:cs="Times New Roman"/>
          <w:bCs/>
          <w:sz w:val="20"/>
          <w:szCs w:val="20"/>
          <w:lang w:val="en"/>
        </w:rPr>
        <w:tab/>
        <w:t>Able to apply the theoretical knowledge of aircraft engineering systems in a structural and operational manner to a high level of application, and their practical applications.</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Style w:val="tlid-translation"/>
          <w:rFonts w:ascii="Verdana" w:hAnsi="Verdana" w:cs="Times New Roman"/>
          <w:bCs/>
          <w:sz w:val="20"/>
          <w:szCs w:val="20"/>
          <w:lang w:val="en"/>
        </w:rPr>
        <w:t>-</w:t>
      </w:r>
      <w:r w:rsidRPr="003307F9">
        <w:rPr>
          <w:rStyle w:val="tlid-translation"/>
          <w:rFonts w:ascii="Verdana" w:hAnsi="Verdana" w:cs="Times New Roman"/>
          <w:bCs/>
          <w:sz w:val="20"/>
          <w:szCs w:val="20"/>
          <w:lang w:val="en"/>
        </w:rPr>
        <w:tab/>
        <w:t>Able to choose the methods and procedures required for his work, and apply them individually and complexly.</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Style w:val="tlid-translation"/>
          <w:rFonts w:ascii="Verdana" w:hAnsi="Verdana" w:cs="Times New Roman"/>
          <w:bCs/>
          <w:sz w:val="20"/>
          <w:szCs w:val="20"/>
          <w:lang w:val="en"/>
        </w:rPr>
        <w:t>-</w:t>
      </w:r>
      <w:r w:rsidRPr="003307F9">
        <w:rPr>
          <w:rStyle w:val="tlid-translation"/>
          <w:rFonts w:ascii="Verdana" w:hAnsi="Verdana" w:cs="Times New Roman"/>
          <w:bCs/>
          <w:sz w:val="20"/>
          <w:szCs w:val="20"/>
          <w:lang w:val="en"/>
        </w:rPr>
        <w:tab/>
        <w:t>Able to plan a flight, prepare a flight plan, submit it, and to perform the necessary air navigation and performance calculations.</w:t>
      </w:r>
    </w:p>
    <w:p w:rsidR="00650D87" w:rsidRPr="003307F9" w:rsidRDefault="00650D87" w:rsidP="00650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Attitude:</w:t>
      </w:r>
      <w:r w:rsidRPr="003307F9">
        <w:rPr>
          <w:rFonts w:ascii="Verdana" w:eastAsia="Times New Roman" w:hAnsi="Verdana" w:cs="Times New Roman"/>
          <w:sz w:val="20"/>
          <w:szCs w:val="20"/>
          <w:lang w:val="en-GB"/>
        </w:rPr>
        <w:t xml:space="preserve"> </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r>
      <w:r w:rsidRPr="003307F9">
        <w:rPr>
          <w:rStyle w:val="tlid-translation"/>
          <w:rFonts w:ascii="Verdana" w:hAnsi="Verdana" w:cs="Times New Roman"/>
          <w:bCs/>
          <w:sz w:val="20"/>
          <w:szCs w:val="20"/>
          <w:lang w:val="en"/>
        </w:rPr>
        <w:t>Open to new knowledge.</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Style w:val="tlid-translation"/>
          <w:rFonts w:ascii="Verdana" w:hAnsi="Verdana" w:cs="Times New Roman"/>
          <w:bCs/>
          <w:sz w:val="20"/>
          <w:szCs w:val="20"/>
          <w:lang w:val="en"/>
        </w:rPr>
        <w:t>-</w:t>
      </w:r>
      <w:r w:rsidRPr="003307F9">
        <w:rPr>
          <w:rStyle w:val="tlid-translation"/>
          <w:rFonts w:ascii="Verdana" w:hAnsi="Verdana" w:cs="Times New Roman"/>
          <w:bCs/>
          <w:sz w:val="20"/>
          <w:szCs w:val="20"/>
          <w:lang w:val="en"/>
        </w:rPr>
        <w:tab/>
        <w:t>Open for the new achievements and innovations of their specialty, seeks to know, understand and apply them, and committed to continuous self-education.</w:t>
      </w:r>
    </w:p>
    <w:p w:rsidR="00650D87" w:rsidRPr="003307F9" w:rsidRDefault="00650D87" w:rsidP="00650D87">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 xml:space="preserve">Autonomy and responsibility: </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r>
      <w:r w:rsidRPr="003307F9">
        <w:rPr>
          <w:rStyle w:val="tlid-translation"/>
          <w:rFonts w:ascii="Verdana" w:hAnsi="Verdana" w:cs="Times New Roman"/>
          <w:bCs/>
          <w:sz w:val="20"/>
          <w:szCs w:val="20"/>
          <w:lang w:val="en"/>
        </w:rPr>
        <w:t>Able to make decisions independently in the processes emerging in his / her field of responsibility, and to implement them with responsibility and within the legal framework.</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Style w:val="tlid-translation"/>
          <w:rFonts w:ascii="Verdana" w:hAnsi="Verdana" w:cs="Times New Roman"/>
          <w:bCs/>
          <w:sz w:val="20"/>
          <w:szCs w:val="20"/>
          <w:lang w:val="en"/>
        </w:rPr>
        <w:t>-</w:t>
      </w:r>
      <w:r w:rsidRPr="003307F9">
        <w:rPr>
          <w:rStyle w:val="tlid-translation"/>
          <w:rFonts w:ascii="Verdana" w:hAnsi="Verdana" w:cs="Times New Roman"/>
          <w:bCs/>
          <w:sz w:val="20"/>
          <w:szCs w:val="20"/>
          <w:lang w:val="en"/>
        </w:rPr>
        <w:tab/>
        <w:t>Able to make decisions independently in the processes that occur in the field of aviation, and to implement them in a responsible manner, taking into account the legal framework.</w:t>
      </w:r>
    </w:p>
    <w:p w:rsidR="00650D87" w:rsidRPr="003307F9" w:rsidRDefault="00650D87" w:rsidP="003A5B4A">
      <w:pPr>
        <w:widowControl w:val="0"/>
        <w:numPr>
          <w:ilvl w:val="0"/>
          <w:numId w:val="619"/>
        </w:numPr>
        <w:tabs>
          <w:tab w:val="left" w:pos="567"/>
        </w:tabs>
        <w:spacing w:before="120" w:after="120" w:line="240" w:lineRule="auto"/>
        <w:ind w:left="426" w:hanging="142"/>
        <w:jc w:val="both"/>
        <w:rPr>
          <w:rFonts w:ascii="Verdana" w:hAnsi="Verdana"/>
          <w:sz w:val="20"/>
          <w:szCs w:val="20"/>
        </w:rPr>
      </w:pPr>
      <w:r w:rsidRPr="003307F9">
        <w:rPr>
          <w:rFonts w:ascii="Verdana" w:eastAsia="Times New Roman" w:hAnsi="Verdana" w:cs="Times New Roman"/>
          <w:b/>
          <w:bCs/>
          <w:sz w:val="20"/>
          <w:szCs w:val="20"/>
        </w:rPr>
        <w:t>Előtanulmányi követelmények:</w:t>
      </w:r>
      <w:r w:rsidRPr="003307F9">
        <w:rPr>
          <w:rFonts w:ascii="Verdana" w:eastAsia="Times New Roman" w:hAnsi="Verdana" w:cs="Times New Roman"/>
          <w:bCs/>
          <w:sz w:val="20"/>
          <w:szCs w:val="20"/>
        </w:rPr>
        <w:t xml:space="preserve"> Az analízis alapjai (HK925A723)</w:t>
      </w:r>
    </w:p>
    <w:p w:rsidR="00650D87" w:rsidRPr="003307F9" w:rsidRDefault="00650D87" w:rsidP="003A5B4A">
      <w:pPr>
        <w:widowControl w:val="0"/>
        <w:numPr>
          <w:ilvl w:val="0"/>
          <w:numId w:val="619"/>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tananyagának leírása, tematika. Description of the subject, curriculum (magyarul, angolul - English):</w:t>
      </w:r>
    </w:p>
    <w:p w:rsidR="00650D87" w:rsidRPr="003307F9" w:rsidRDefault="00650D87" w:rsidP="003A5B4A">
      <w:pPr>
        <w:widowControl w:val="0"/>
        <w:numPr>
          <w:ilvl w:val="1"/>
          <w:numId w:val="619"/>
        </w:numPr>
        <w:tabs>
          <w:tab w:val="clear" w:pos="3901"/>
          <w:tab w:val="left" w:pos="709"/>
          <w:tab w:val="left" w:pos="993"/>
          <w:tab w:val="num" w:pos="1276"/>
          <w:tab w:val="left" w:pos="2069"/>
        </w:tabs>
        <w:spacing w:before="120" w:after="120" w:line="240" w:lineRule="auto"/>
        <w:ind w:left="426" w:firstLine="0"/>
        <w:jc w:val="both"/>
        <w:rPr>
          <w:rFonts w:ascii="Verdana" w:hAnsi="Verdana"/>
          <w:sz w:val="20"/>
          <w:szCs w:val="20"/>
        </w:rPr>
      </w:pPr>
      <w:r w:rsidRPr="003307F9">
        <w:rPr>
          <w:rFonts w:ascii="Verdana" w:eastAsia="Times New Roman" w:hAnsi="Verdana" w:cs="Times New Roman"/>
          <w:sz w:val="20"/>
          <w:szCs w:val="20"/>
        </w:rPr>
        <w:t>A primitív függvény és a határozatlan integrál fogalma. (</w:t>
      </w:r>
      <w:r w:rsidRPr="003307F9">
        <w:rPr>
          <w:rFonts w:ascii="Verdana" w:eastAsia="Times New Roman" w:hAnsi="Verdana" w:cs="Times New Roman"/>
          <w:i/>
          <w:sz w:val="20"/>
          <w:szCs w:val="20"/>
        </w:rPr>
        <w:t>The concept of primitive function and indefinite integral.</w:t>
      </w:r>
      <w:r w:rsidRPr="003307F9">
        <w:rPr>
          <w:rFonts w:ascii="Verdana" w:eastAsia="Times New Roman" w:hAnsi="Verdana" w:cs="Times New Roman"/>
          <w:sz w:val="20"/>
          <w:szCs w:val="20"/>
        </w:rPr>
        <w:t>)</w:t>
      </w:r>
    </w:p>
    <w:p w:rsidR="00650D87" w:rsidRPr="003307F9" w:rsidRDefault="00650D87" w:rsidP="003A5B4A">
      <w:pPr>
        <w:widowControl w:val="0"/>
        <w:numPr>
          <w:ilvl w:val="1"/>
          <w:numId w:val="619"/>
        </w:numPr>
        <w:tabs>
          <w:tab w:val="clear" w:pos="3901"/>
          <w:tab w:val="left" w:pos="709"/>
          <w:tab w:val="left" w:pos="993"/>
          <w:tab w:val="num" w:pos="1276"/>
          <w:tab w:val="left" w:pos="3969"/>
        </w:tabs>
        <w:spacing w:before="120" w:after="120" w:line="240" w:lineRule="auto"/>
        <w:ind w:left="426" w:firstLine="0"/>
        <w:jc w:val="both"/>
        <w:rPr>
          <w:rFonts w:ascii="Verdana" w:hAnsi="Verdana"/>
          <w:sz w:val="20"/>
          <w:szCs w:val="20"/>
        </w:rPr>
      </w:pPr>
      <w:r w:rsidRPr="003307F9">
        <w:rPr>
          <w:rFonts w:ascii="Verdana" w:eastAsia="Times New Roman" w:hAnsi="Verdana" w:cs="Times New Roman"/>
          <w:sz w:val="20"/>
          <w:szCs w:val="20"/>
        </w:rPr>
        <w:t>Integrálási szabályok és eljárások: alapintegrálok, parciális integrálás, helyettesítéses integrálás, racionális törtfüggvények integrálása. (</w:t>
      </w:r>
      <w:r w:rsidRPr="003307F9">
        <w:rPr>
          <w:rFonts w:ascii="Verdana" w:eastAsia="Times New Roman" w:hAnsi="Verdana" w:cs="Times New Roman"/>
          <w:i/>
          <w:sz w:val="20"/>
          <w:szCs w:val="20"/>
        </w:rPr>
        <w:t>Integration rules and procedures: basic integrals, partial integrations, substitution integrations, rational fractional functions</w:t>
      </w:r>
      <w:r w:rsidRPr="003307F9">
        <w:rPr>
          <w:rFonts w:ascii="Verdana" w:eastAsia="Times New Roman" w:hAnsi="Verdana" w:cs="Times New Roman"/>
          <w:sz w:val="20"/>
          <w:szCs w:val="20"/>
        </w:rPr>
        <w:t>.)</w:t>
      </w:r>
    </w:p>
    <w:p w:rsidR="00650D87" w:rsidRPr="003307F9" w:rsidRDefault="00650D87" w:rsidP="003A5B4A">
      <w:pPr>
        <w:widowControl w:val="0"/>
        <w:numPr>
          <w:ilvl w:val="1"/>
          <w:numId w:val="619"/>
        </w:numPr>
        <w:tabs>
          <w:tab w:val="clear" w:pos="3901"/>
          <w:tab w:val="left" w:pos="709"/>
          <w:tab w:val="left" w:pos="993"/>
          <w:tab w:val="num" w:pos="1276"/>
          <w:tab w:val="left" w:pos="3969"/>
        </w:tabs>
        <w:spacing w:before="120" w:after="120" w:line="240" w:lineRule="auto"/>
        <w:ind w:left="426" w:firstLine="0"/>
        <w:jc w:val="both"/>
        <w:rPr>
          <w:rFonts w:ascii="Verdana" w:hAnsi="Verdana"/>
          <w:sz w:val="20"/>
          <w:szCs w:val="20"/>
        </w:rPr>
      </w:pPr>
      <w:r w:rsidRPr="003307F9">
        <w:rPr>
          <w:rFonts w:ascii="Verdana" w:eastAsia="Times New Roman" w:hAnsi="Verdana" w:cs="Times New Roman"/>
          <w:sz w:val="20"/>
          <w:szCs w:val="20"/>
        </w:rPr>
        <w:t>A határozott integrál fogalma és kiszámítása, Newton-Leibniz tétel. (</w:t>
      </w:r>
      <w:r w:rsidRPr="003307F9">
        <w:rPr>
          <w:rFonts w:ascii="Verdana" w:eastAsia="Times New Roman" w:hAnsi="Verdana" w:cs="Times New Roman"/>
          <w:i/>
          <w:sz w:val="20"/>
          <w:szCs w:val="20"/>
        </w:rPr>
        <w:t>Definition and calculation of definite integral, Newton-Leibniz theorem.</w:t>
      </w:r>
      <w:r w:rsidRPr="003307F9">
        <w:rPr>
          <w:rFonts w:ascii="Verdana" w:eastAsia="Times New Roman" w:hAnsi="Verdana" w:cs="Times New Roman"/>
          <w:sz w:val="20"/>
          <w:szCs w:val="20"/>
        </w:rPr>
        <w:t>)</w:t>
      </w:r>
    </w:p>
    <w:p w:rsidR="00650D87" w:rsidRPr="003307F9" w:rsidRDefault="00650D87" w:rsidP="003A5B4A">
      <w:pPr>
        <w:widowControl w:val="0"/>
        <w:numPr>
          <w:ilvl w:val="1"/>
          <w:numId w:val="619"/>
        </w:numPr>
        <w:tabs>
          <w:tab w:val="clear" w:pos="3901"/>
          <w:tab w:val="left" w:pos="709"/>
          <w:tab w:val="left" w:pos="993"/>
          <w:tab w:val="num" w:pos="1276"/>
          <w:tab w:val="left" w:pos="3969"/>
        </w:tabs>
        <w:spacing w:before="120" w:after="120" w:line="240" w:lineRule="auto"/>
        <w:ind w:left="426" w:firstLine="0"/>
        <w:jc w:val="both"/>
        <w:rPr>
          <w:rFonts w:ascii="Verdana" w:hAnsi="Verdana"/>
          <w:sz w:val="20"/>
          <w:szCs w:val="20"/>
        </w:rPr>
      </w:pPr>
      <w:r w:rsidRPr="003307F9">
        <w:rPr>
          <w:rFonts w:ascii="Verdana" w:eastAsia="Times New Roman" w:hAnsi="Verdana" w:cs="Times New Roman"/>
          <w:sz w:val="20"/>
          <w:szCs w:val="20"/>
        </w:rPr>
        <w:t>Határozott integrálás alkalmazásai: terület, ívhossz, forgástestek térfogata és palástfelszíne, nyomatékok számítása, egyéb fizikai és mérnöki alkalmazása. (</w:t>
      </w:r>
      <w:r w:rsidRPr="003307F9">
        <w:rPr>
          <w:rFonts w:ascii="Verdana" w:eastAsia="Times New Roman" w:hAnsi="Verdana" w:cs="Times New Roman"/>
          <w:i/>
          <w:sz w:val="20"/>
          <w:szCs w:val="20"/>
        </w:rPr>
        <w:t>Applications of definite integration: area, arc length, volume and circumference of rotational bodies, torque calculation, other physical and engineering applications.</w:t>
      </w:r>
      <w:r w:rsidRPr="003307F9">
        <w:rPr>
          <w:rFonts w:ascii="Verdana" w:eastAsia="Times New Roman" w:hAnsi="Verdana" w:cs="Times New Roman"/>
          <w:sz w:val="20"/>
          <w:szCs w:val="20"/>
        </w:rPr>
        <w:t>)</w:t>
      </w:r>
    </w:p>
    <w:p w:rsidR="00650D87" w:rsidRPr="003307F9" w:rsidRDefault="00650D87" w:rsidP="003A5B4A">
      <w:pPr>
        <w:widowControl w:val="0"/>
        <w:numPr>
          <w:ilvl w:val="0"/>
          <w:numId w:val="619"/>
        </w:numPr>
        <w:tabs>
          <w:tab w:val="left" w:pos="360"/>
        </w:tabs>
        <w:spacing w:before="120" w:after="120" w:line="240" w:lineRule="auto"/>
        <w:ind w:left="426" w:hanging="142"/>
        <w:jc w:val="both"/>
        <w:rPr>
          <w:rFonts w:ascii="Verdana" w:hAnsi="Verdana"/>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eastAsia="Times New Roman" w:hAnsi="Verdana" w:cs="Times New Roman"/>
          <w:b/>
          <w:bCs/>
          <w:sz w:val="20"/>
          <w:szCs w:val="20"/>
        </w:rPr>
        <w:br/>
      </w:r>
      <w:r w:rsidRPr="003307F9">
        <w:rPr>
          <w:rFonts w:ascii="Verdana" w:hAnsi="Verdana" w:cs="Times New Roman"/>
          <w:sz w:val="20"/>
          <w:szCs w:val="20"/>
        </w:rPr>
        <w:t>évente / 3. félév</w:t>
      </w:r>
    </w:p>
    <w:p w:rsidR="00650D87" w:rsidRPr="003307F9" w:rsidRDefault="00650D87" w:rsidP="003A5B4A">
      <w:pPr>
        <w:widowControl w:val="0"/>
        <w:numPr>
          <w:ilvl w:val="0"/>
          <w:numId w:val="619"/>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r w:rsidRPr="003307F9">
        <w:rPr>
          <w:rFonts w:ascii="Verdana" w:eastAsia="Times New Roman" w:hAnsi="Verdana" w:cs="Times New Roman"/>
          <w:bCs/>
          <w:sz w:val="20"/>
          <w:szCs w:val="20"/>
        </w:rPr>
        <w:t xml:space="preserve"> A tantárgy elfogadásához a tanórák legalább 70%-án jelen kell lennie a hallgatónak. A távollétet a hiányzást követő első foglalkozáson kell igazolnia. A hallgató köteles a mulasztott tanóra anyagát beszerezni, abból önállóan felkészülni.</w:t>
      </w:r>
    </w:p>
    <w:p w:rsidR="00650D87" w:rsidRPr="003307F9" w:rsidRDefault="00650D87" w:rsidP="003A5B4A">
      <w:pPr>
        <w:widowControl w:val="0"/>
        <w:numPr>
          <w:ilvl w:val="0"/>
          <w:numId w:val="619"/>
        </w:numPr>
        <w:spacing w:before="120" w:after="120" w:line="240" w:lineRule="auto"/>
        <w:ind w:left="426" w:hanging="142"/>
        <w:jc w:val="both"/>
        <w:rPr>
          <w:rFonts w:ascii="Verdana" w:hAnsi="Verdana"/>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w:t>
      </w:r>
    </w:p>
    <w:p w:rsidR="00650D87" w:rsidRPr="003307F9" w:rsidRDefault="00650D87" w:rsidP="00650D87">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lastRenderedPageBreak/>
        <w:t xml:space="preserve">A számonkérés a félév során folyamatosan történik, </w:t>
      </w:r>
      <w:r w:rsidR="003156BE" w:rsidRPr="003307F9">
        <w:rPr>
          <w:rFonts w:ascii="Verdana" w:eastAsia="Times New Roman" w:hAnsi="Verdana" w:cs="Times New Roman"/>
          <w:bCs/>
          <w:sz w:val="20"/>
          <w:szCs w:val="20"/>
        </w:rPr>
        <w:t>beadandók,</w:t>
      </w:r>
      <w:r w:rsidRPr="003307F9">
        <w:rPr>
          <w:rFonts w:ascii="Verdana" w:eastAsia="Times New Roman" w:hAnsi="Verdana" w:cs="Times New Roman"/>
          <w:bCs/>
          <w:sz w:val="20"/>
          <w:szCs w:val="20"/>
        </w:rPr>
        <w:t xml:space="preserve"> valamint zárthelyi </w:t>
      </w:r>
      <w:r w:rsidR="003156BE" w:rsidRPr="003307F9">
        <w:rPr>
          <w:rFonts w:ascii="Verdana" w:eastAsia="Times New Roman" w:hAnsi="Verdana" w:cs="Times New Roman"/>
          <w:bCs/>
          <w:sz w:val="20"/>
          <w:szCs w:val="20"/>
        </w:rPr>
        <w:t>dolgozatok,</w:t>
      </w:r>
      <w:r w:rsidRPr="003307F9">
        <w:rPr>
          <w:rFonts w:ascii="Verdana" w:eastAsia="Times New Roman" w:hAnsi="Verdana" w:cs="Times New Roman"/>
          <w:bCs/>
          <w:sz w:val="20"/>
          <w:szCs w:val="20"/>
        </w:rPr>
        <w:t xml:space="preserve"> illetve beszámolók keretében. </w:t>
      </w:r>
    </w:p>
    <w:p w:rsidR="00650D87" w:rsidRPr="003307F9" w:rsidRDefault="00650D87" w:rsidP="00650D87">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dolgozatok és beszámolók pótlására, a szorgalmi időszak utolsó hetében van lehetőség.</w:t>
      </w:r>
    </w:p>
    <w:p w:rsidR="00650D87" w:rsidRPr="003307F9" w:rsidRDefault="00650D87" w:rsidP="00650D87">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félévi számonkérés javítására egyszer, a szorgalmi időszak utolsó hetében van lehetőség pótdolgozat keretében.</w:t>
      </w:r>
    </w:p>
    <w:p w:rsidR="00650D87" w:rsidRPr="003307F9" w:rsidRDefault="00650D87" w:rsidP="00650D87">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 xml:space="preserve">Az érdemjegy megszerzéséhez a </w:t>
      </w:r>
      <w:r w:rsidR="003156BE" w:rsidRPr="003307F9">
        <w:rPr>
          <w:rFonts w:ascii="Verdana" w:eastAsia="Times New Roman" w:hAnsi="Verdana" w:cs="Times New Roman"/>
          <w:bCs/>
          <w:sz w:val="20"/>
          <w:szCs w:val="20"/>
        </w:rPr>
        <w:t>dolgozatok,</w:t>
      </w:r>
      <w:r w:rsidRPr="003307F9">
        <w:rPr>
          <w:rFonts w:ascii="Verdana" w:eastAsia="Times New Roman" w:hAnsi="Verdana" w:cs="Times New Roman"/>
          <w:bCs/>
          <w:sz w:val="20"/>
          <w:szCs w:val="20"/>
        </w:rPr>
        <w:t xml:space="preserve"> illetve a pótdolgozat pontszámaiból több mint 50%-ot szükséges megszerezni. Az elégséges érdemjegyhez 51-60% szükséges, közepeshez 61-75%, jóhoz 76-90%, jeleshez 91-100%.</w:t>
      </w:r>
    </w:p>
    <w:p w:rsidR="00650D87" w:rsidRPr="003307F9" w:rsidRDefault="00650D87" w:rsidP="003A5B4A">
      <w:pPr>
        <w:widowControl w:val="0"/>
        <w:numPr>
          <w:ilvl w:val="0"/>
          <w:numId w:val="619"/>
        </w:numPr>
        <w:spacing w:before="120" w:after="120" w:line="240" w:lineRule="auto"/>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650D87" w:rsidRPr="003307F9" w:rsidRDefault="00650D87" w:rsidP="003A5B4A">
      <w:pPr>
        <w:pStyle w:val="Listaszerbekezds"/>
        <w:numPr>
          <w:ilvl w:val="1"/>
          <w:numId w:val="619"/>
        </w:numPr>
        <w:tabs>
          <w:tab w:val="clear" w:pos="3901"/>
          <w:tab w:val="left" w:pos="993"/>
          <w:tab w:val="left" w:pos="1134"/>
          <w:tab w:val="num" w:pos="2127"/>
        </w:tabs>
        <w:spacing w:line="259" w:lineRule="auto"/>
        <w:ind w:left="426" w:firstLine="0"/>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Az aláírás megszerzésének feltétele a 14. pontban meghatározott arányú részvétel a </w:t>
      </w:r>
      <w:r w:rsidR="003156BE" w:rsidRPr="003307F9">
        <w:rPr>
          <w:rFonts w:ascii="Verdana" w:eastAsia="Times New Roman" w:hAnsi="Verdana" w:cs="Times New Roman"/>
          <w:sz w:val="20"/>
          <w:szCs w:val="20"/>
        </w:rPr>
        <w:t>foglalkozásokon,</w:t>
      </w:r>
      <w:r w:rsidRPr="003307F9">
        <w:rPr>
          <w:rFonts w:ascii="Verdana" w:eastAsia="Times New Roman" w:hAnsi="Verdana" w:cs="Times New Roman"/>
          <w:sz w:val="20"/>
          <w:szCs w:val="20"/>
        </w:rPr>
        <w:t xml:space="preserve"> valamint a 15. pontban meghatározott félévközi feladatok legalább elégséges teljesítése.</w:t>
      </w:r>
    </w:p>
    <w:p w:rsidR="00650D87" w:rsidRPr="003307F9" w:rsidRDefault="00650D87" w:rsidP="003A5B4A">
      <w:pPr>
        <w:widowControl w:val="0"/>
        <w:numPr>
          <w:ilvl w:val="1"/>
          <w:numId w:val="619"/>
        </w:numPr>
        <w:tabs>
          <w:tab w:val="clear" w:pos="3901"/>
          <w:tab w:val="left" w:pos="709"/>
          <w:tab w:val="left" w:pos="993"/>
          <w:tab w:val="left" w:pos="1134"/>
          <w:tab w:val="num" w:pos="2127"/>
        </w:tabs>
        <w:spacing w:before="120" w:after="120" w:line="240" w:lineRule="auto"/>
        <w:ind w:left="426" w:firstLine="0"/>
        <w:jc w:val="both"/>
        <w:rPr>
          <w:rFonts w:ascii="Verdana" w:hAnsi="Verdana"/>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gyakorlati jegy</w:t>
      </w:r>
    </w:p>
    <w:p w:rsidR="00650D87" w:rsidRPr="003307F9" w:rsidRDefault="00650D87" w:rsidP="003A5B4A">
      <w:pPr>
        <w:widowControl w:val="0"/>
        <w:numPr>
          <w:ilvl w:val="1"/>
          <w:numId w:val="619"/>
        </w:numPr>
        <w:tabs>
          <w:tab w:val="clear" w:pos="3901"/>
          <w:tab w:val="left" w:pos="709"/>
          <w:tab w:val="left" w:pos="993"/>
          <w:tab w:val="left" w:pos="1134"/>
          <w:tab w:val="num" w:pos="212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w:t>
      </w:r>
    </w:p>
    <w:p w:rsidR="00650D87" w:rsidRPr="003307F9" w:rsidRDefault="00650D87" w:rsidP="00650D87">
      <w:pPr>
        <w:widowControl w:val="0"/>
        <w:tabs>
          <w:tab w:val="left" w:pos="993"/>
        </w:tabs>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 kreditek megszerzésének feltétele az aláírás megszerzése és legalább elégséges érdemjegy.</w:t>
      </w:r>
    </w:p>
    <w:p w:rsidR="00650D87" w:rsidRPr="003307F9" w:rsidRDefault="00650D87" w:rsidP="003A5B4A">
      <w:pPr>
        <w:widowControl w:val="0"/>
        <w:numPr>
          <w:ilvl w:val="0"/>
          <w:numId w:val="619"/>
        </w:numPr>
        <w:tabs>
          <w:tab w:val="left" w:pos="36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650D87" w:rsidRPr="003307F9" w:rsidRDefault="00650D87" w:rsidP="003A5B4A">
      <w:pPr>
        <w:widowControl w:val="0"/>
        <w:numPr>
          <w:ilvl w:val="1"/>
          <w:numId w:val="619"/>
        </w:numPr>
        <w:tabs>
          <w:tab w:val="clear" w:pos="3901"/>
          <w:tab w:val="left" w:pos="567"/>
          <w:tab w:val="left" w:pos="851"/>
          <w:tab w:val="left" w:pos="1134"/>
          <w:tab w:val="num" w:pos="212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650D87" w:rsidRPr="003307F9" w:rsidRDefault="00650D87" w:rsidP="003A5B4A">
      <w:pPr>
        <w:widowControl w:val="0"/>
        <w:numPr>
          <w:ilvl w:val="0"/>
          <w:numId w:val="620"/>
        </w:numPr>
        <w:spacing w:after="0" w:line="240" w:lineRule="auto"/>
        <w:jc w:val="both"/>
        <w:rPr>
          <w:rFonts w:ascii="Verdana" w:hAnsi="Verdana"/>
          <w:sz w:val="20"/>
          <w:szCs w:val="20"/>
        </w:rPr>
      </w:pPr>
      <w:r w:rsidRPr="003307F9">
        <w:rPr>
          <w:rFonts w:ascii="Verdana" w:eastAsia="Times New Roman" w:hAnsi="Verdana" w:cs="Times New Roman"/>
          <w:sz w:val="20"/>
          <w:szCs w:val="20"/>
        </w:rPr>
        <w:t>Kocsiné Fábián Margit: Integrálszámítás, ZMNE egyetemi jegyzet, 2003</w:t>
      </w:r>
    </w:p>
    <w:p w:rsidR="00650D87" w:rsidRPr="003307F9" w:rsidRDefault="00650D87" w:rsidP="003A5B4A">
      <w:pPr>
        <w:widowControl w:val="0"/>
        <w:numPr>
          <w:ilvl w:val="0"/>
          <w:numId w:val="620"/>
        </w:numPr>
        <w:spacing w:after="0" w:line="240" w:lineRule="auto"/>
        <w:jc w:val="both"/>
        <w:rPr>
          <w:rFonts w:ascii="Verdana" w:hAnsi="Verdana"/>
          <w:sz w:val="20"/>
          <w:szCs w:val="20"/>
        </w:rPr>
      </w:pPr>
      <w:r w:rsidRPr="003307F9">
        <w:rPr>
          <w:rFonts w:ascii="Verdana" w:eastAsia="Times New Roman" w:hAnsi="Verdana" w:cs="Times New Roman"/>
          <w:sz w:val="20"/>
          <w:szCs w:val="20"/>
        </w:rPr>
        <w:t>Kocsiné Fábián Margit: Matematikai Feladatgyűjtemény: Integrálszámítás, NKE egyetemi jegyzet, 2013, ISBN: 978-615-5527-72-2</w:t>
      </w:r>
    </w:p>
    <w:p w:rsidR="00650D87" w:rsidRPr="003307F9" w:rsidRDefault="00650D87" w:rsidP="003A5B4A">
      <w:pPr>
        <w:pStyle w:val="Listaszerbekezds"/>
        <w:widowControl w:val="0"/>
        <w:numPr>
          <w:ilvl w:val="0"/>
          <w:numId w:val="620"/>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Bárczy Barnabás: Integrálszámítás, Műszaki Kiadó, 2012, ISBN: 978-963-16-3061-9</w:t>
      </w:r>
    </w:p>
    <w:p w:rsidR="00650D87" w:rsidRPr="003307F9" w:rsidRDefault="00650D87" w:rsidP="00650D87">
      <w:pPr>
        <w:widowControl w:val="0"/>
        <w:spacing w:after="0" w:line="240" w:lineRule="auto"/>
        <w:ind w:left="644"/>
        <w:jc w:val="both"/>
        <w:rPr>
          <w:rFonts w:ascii="Verdana" w:hAnsi="Verdana"/>
          <w:sz w:val="20"/>
          <w:szCs w:val="20"/>
        </w:rPr>
      </w:pPr>
    </w:p>
    <w:p w:rsidR="00650D87" w:rsidRPr="003307F9" w:rsidRDefault="00650D87" w:rsidP="003A5B4A">
      <w:pPr>
        <w:widowControl w:val="0"/>
        <w:numPr>
          <w:ilvl w:val="1"/>
          <w:numId w:val="619"/>
        </w:numPr>
        <w:tabs>
          <w:tab w:val="left" w:pos="567"/>
          <w:tab w:val="left" w:pos="2069"/>
        </w:tabs>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650D87" w:rsidRPr="003307F9" w:rsidRDefault="00650D87" w:rsidP="003A5B4A">
      <w:pPr>
        <w:pStyle w:val="Listaszerbekezds"/>
        <w:widowControl w:val="0"/>
        <w:numPr>
          <w:ilvl w:val="0"/>
          <w:numId w:val="621"/>
        </w:numPr>
        <w:spacing w:after="0" w:line="240" w:lineRule="auto"/>
        <w:jc w:val="both"/>
        <w:rPr>
          <w:rFonts w:ascii="Verdana" w:hAnsi="Verdana"/>
          <w:sz w:val="20"/>
          <w:szCs w:val="20"/>
        </w:rPr>
      </w:pPr>
      <w:r w:rsidRPr="003307F9">
        <w:rPr>
          <w:rFonts w:ascii="Verdana" w:eastAsia="Times New Roman" w:hAnsi="Verdana" w:cs="Times New Roman"/>
          <w:sz w:val="20"/>
          <w:szCs w:val="20"/>
        </w:rPr>
        <w:t>Kovács József, Takács Gábor, Takács Miklós: Analízis, Tankönyvkiadó, 2012, ISBN: 9789631954913</w:t>
      </w:r>
    </w:p>
    <w:p w:rsidR="00650D87" w:rsidRPr="003307F9" w:rsidRDefault="00650D87" w:rsidP="003A5B4A">
      <w:pPr>
        <w:widowControl w:val="0"/>
        <w:numPr>
          <w:ilvl w:val="0"/>
          <w:numId w:val="621"/>
        </w:numPr>
        <w:spacing w:after="0" w:line="240" w:lineRule="auto"/>
        <w:jc w:val="both"/>
        <w:rPr>
          <w:rFonts w:ascii="Verdana" w:hAnsi="Verdana"/>
          <w:sz w:val="20"/>
          <w:szCs w:val="20"/>
        </w:rPr>
      </w:pPr>
      <w:r w:rsidRPr="003307F9">
        <w:rPr>
          <w:rFonts w:ascii="Verdana" w:eastAsia="Times New Roman" w:hAnsi="Verdana" w:cs="Times New Roman"/>
          <w:sz w:val="20"/>
          <w:szCs w:val="20"/>
        </w:rPr>
        <w:t>Scharnitzky Viktor: Matematikai feladatok, Nemzeti Tankönyvkiadó, 1998, ISBN: 9631911616</w:t>
      </w:r>
    </w:p>
    <w:p w:rsidR="00650D87" w:rsidRPr="003307F9" w:rsidRDefault="00650D87" w:rsidP="003A5B4A">
      <w:pPr>
        <w:widowControl w:val="0"/>
        <w:numPr>
          <w:ilvl w:val="0"/>
          <w:numId w:val="621"/>
        </w:numPr>
        <w:spacing w:after="0" w:line="240" w:lineRule="auto"/>
        <w:jc w:val="both"/>
        <w:rPr>
          <w:rFonts w:ascii="Verdana" w:hAnsi="Verdana"/>
          <w:sz w:val="20"/>
          <w:szCs w:val="20"/>
        </w:rPr>
      </w:pPr>
      <w:r w:rsidRPr="003307F9">
        <w:rPr>
          <w:rFonts w:ascii="Verdana" w:eastAsia="Times New Roman" w:hAnsi="Verdana" w:cs="Times New Roman"/>
          <w:sz w:val="20"/>
          <w:szCs w:val="20"/>
        </w:rPr>
        <w:t>George B. Thomas: Thomas-féle kalkulus 2., Typotex Kiadó, 2006, ISBN: 963-9664-27-8</w:t>
      </w:r>
    </w:p>
    <w:p w:rsidR="00650D87" w:rsidRPr="003307F9" w:rsidRDefault="00650D87" w:rsidP="00650D87">
      <w:pPr>
        <w:widowControl w:val="0"/>
        <w:spacing w:after="0" w:line="240" w:lineRule="auto"/>
        <w:ind w:left="360"/>
        <w:jc w:val="both"/>
        <w:rPr>
          <w:rFonts w:ascii="Verdana" w:hAnsi="Verdana"/>
          <w:sz w:val="20"/>
          <w:szCs w:val="20"/>
        </w:rPr>
      </w:pPr>
    </w:p>
    <w:p w:rsidR="00650D87" w:rsidRPr="003307F9" w:rsidRDefault="00650D87" w:rsidP="00650D87">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2024. október 31.</w:t>
      </w:r>
    </w:p>
    <w:p w:rsidR="00650D87" w:rsidRPr="003307F9" w:rsidRDefault="00650D87" w:rsidP="00650D87">
      <w:pPr>
        <w:widowControl w:val="0"/>
        <w:spacing w:before="120" w:after="120" w:line="240" w:lineRule="auto"/>
        <w:jc w:val="both"/>
        <w:rPr>
          <w:rFonts w:ascii="Verdana" w:eastAsia="Times New Roman" w:hAnsi="Verdana" w:cs="Times New Roman"/>
          <w:bCs/>
          <w:sz w:val="20"/>
          <w:szCs w:val="20"/>
        </w:rPr>
      </w:pPr>
    </w:p>
    <w:p w:rsidR="00650D87" w:rsidRPr="003307F9" w:rsidRDefault="00650D87" w:rsidP="00650D87">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Dr. Rácz István, PhD </w:t>
      </w:r>
    </w:p>
    <w:p w:rsidR="00650D87" w:rsidRPr="003307F9" w:rsidRDefault="00650D87" w:rsidP="00650D87">
      <w:pPr>
        <w:widowControl w:val="0"/>
        <w:spacing w:after="0" w:line="240" w:lineRule="auto"/>
        <w:jc w:val="right"/>
        <w:rPr>
          <w:rFonts w:ascii="Verdana" w:hAnsi="Verdana"/>
          <w:sz w:val="20"/>
          <w:szCs w:val="20"/>
        </w:rPr>
      </w:pPr>
      <w:r w:rsidRPr="003307F9">
        <w:rPr>
          <w:rFonts w:ascii="Verdana" w:eastAsia="Times New Roman" w:hAnsi="Verdana" w:cs="Times New Roman"/>
          <w:bCs/>
          <w:sz w:val="20"/>
          <w:szCs w:val="20"/>
        </w:rPr>
        <w:t>egyetemi adjunktus, sk.</w:t>
      </w:r>
    </w:p>
    <w:p w:rsidR="00650D87" w:rsidRPr="003307F9" w:rsidRDefault="00650D87">
      <w:pPr>
        <w:spacing w:line="259" w:lineRule="auto"/>
        <w:rPr>
          <w:rFonts w:ascii="Verdana" w:hAnsi="Verdana"/>
          <w:sz w:val="20"/>
          <w:szCs w:val="20"/>
        </w:rPr>
      </w:pPr>
      <w:r w:rsidRPr="003307F9">
        <w:rPr>
          <w:rFonts w:ascii="Verdana" w:hAnsi="Verdana"/>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0D87" w:rsidRPr="003307F9" w:rsidTr="00372314">
        <w:tc>
          <w:tcPr>
            <w:tcW w:w="4855" w:type="dxa"/>
            <w:tcBorders>
              <w:bottom w:val="single" w:sz="4" w:space="0" w:color="auto"/>
            </w:tcBorders>
          </w:tcPr>
          <w:p w:rsidR="00650D87" w:rsidRPr="003307F9" w:rsidRDefault="00650D87" w:rsidP="00372314">
            <w:pPr>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c>
          <w:tcPr>
            <w:tcW w:w="1620" w:type="dxa"/>
          </w:tcPr>
          <w:p w:rsidR="00650D87" w:rsidRPr="003307F9" w:rsidRDefault="00650D87" w:rsidP="00372314">
            <w:pPr>
              <w:spacing w:after="0" w:line="240" w:lineRule="auto"/>
              <w:jc w:val="both"/>
              <w:rPr>
                <w:rFonts w:ascii="Verdana" w:eastAsia="Times New Roman" w:hAnsi="Verdana" w:cs="Times New Roman"/>
                <w:sz w:val="20"/>
                <w:szCs w:val="20"/>
                <w:lang w:eastAsia="hu-HU"/>
              </w:rPr>
            </w:pPr>
          </w:p>
        </w:tc>
        <w:tc>
          <w:tcPr>
            <w:tcW w:w="2597" w:type="dxa"/>
          </w:tcPr>
          <w:p w:rsidR="00650D87" w:rsidRPr="003307F9" w:rsidRDefault="00650D87" w:rsidP="00372314">
            <w:pPr>
              <w:spacing w:after="0" w:line="240" w:lineRule="auto"/>
              <w:jc w:val="right"/>
              <w:rPr>
                <w:rFonts w:ascii="Verdana" w:eastAsia="Times New Roman" w:hAnsi="Verdana" w:cs="Times New Roman"/>
                <w:sz w:val="20"/>
                <w:szCs w:val="20"/>
                <w:lang w:eastAsia="hu-HU"/>
              </w:rPr>
            </w:pPr>
          </w:p>
        </w:tc>
      </w:tr>
      <w:tr w:rsidR="00650D87" w:rsidRPr="003307F9" w:rsidTr="00372314">
        <w:tc>
          <w:tcPr>
            <w:tcW w:w="4855" w:type="dxa"/>
            <w:tcBorders>
              <w:top w:val="single" w:sz="4" w:space="0" w:color="auto"/>
            </w:tcBorders>
          </w:tcPr>
          <w:p w:rsidR="00650D87" w:rsidRPr="003307F9" w:rsidRDefault="00650D87" w:rsidP="00372314">
            <w:pPr>
              <w:spacing w:after="0" w:line="240" w:lineRule="auto"/>
              <w:jc w:val="center"/>
              <w:rPr>
                <w:rFonts w:ascii="Verdana" w:eastAsia="Times New Roman" w:hAnsi="Verdana" w:cs="Times New Roman"/>
                <w:b/>
                <w:sz w:val="20"/>
                <w:szCs w:val="20"/>
                <w:lang w:eastAsia="hu-HU"/>
              </w:rPr>
            </w:pPr>
            <w:r w:rsidRPr="003307F9">
              <w:rPr>
                <w:rFonts w:ascii="Verdana" w:hAnsi="Verdana" w:cs="Times New Roman"/>
                <w:b/>
                <w:sz w:val="20"/>
                <w:szCs w:val="20"/>
              </w:rPr>
              <w:t xml:space="preserve">Hadtudományi és Honvédtisztképző </w:t>
            </w:r>
            <w:r w:rsidRPr="003307F9">
              <w:rPr>
                <w:rFonts w:ascii="Verdana" w:eastAsia="Times New Roman" w:hAnsi="Verdana" w:cs="Times New Roman"/>
                <w:b/>
                <w:sz w:val="20"/>
                <w:szCs w:val="20"/>
                <w:lang w:eastAsia="hu-HU"/>
              </w:rPr>
              <w:t>Kar</w:t>
            </w:r>
          </w:p>
        </w:tc>
        <w:tc>
          <w:tcPr>
            <w:tcW w:w="1620" w:type="dxa"/>
          </w:tcPr>
          <w:p w:rsidR="00650D87" w:rsidRPr="003307F9" w:rsidRDefault="00650D87" w:rsidP="00372314">
            <w:pPr>
              <w:spacing w:after="0" w:line="240" w:lineRule="auto"/>
              <w:jc w:val="both"/>
              <w:rPr>
                <w:rFonts w:ascii="Verdana" w:eastAsia="Times New Roman" w:hAnsi="Verdana" w:cs="Times New Roman"/>
                <w:sz w:val="20"/>
                <w:szCs w:val="20"/>
                <w:lang w:eastAsia="hu-HU"/>
              </w:rPr>
            </w:pPr>
          </w:p>
        </w:tc>
        <w:tc>
          <w:tcPr>
            <w:tcW w:w="2597" w:type="dxa"/>
          </w:tcPr>
          <w:p w:rsidR="00650D87" w:rsidRPr="003307F9" w:rsidRDefault="00650D87" w:rsidP="00372314">
            <w:pPr>
              <w:spacing w:after="0" w:line="240" w:lineRule="auto"/>
              <w:jc w:val="both"/>
              <w:rPr>
                <w:rFonts w:ascii="Verdana" w:eastAsia="Times New Roman" w:hAnsi="Verdana" w:cs="Times New Roman"/>
                <w:sz w:val="20"/>
                <w:szCs w:val="20"/>
                <w:lang w:eastAsia="hu-HU"/>
              </w:rPr>
            </w:pPr>
          </w:p>
        </w:tc>
      </w:tr>
    </w:tbl>
    <w:p w:rsidR="00650D87" w:rsidRPr="003307F9" w:rsidRDefault="00650D87" w:rsidP="00650D87">
      <w:pPr>
        <w:widowControl w:val="0"/>
        <w:spacing w:before="120" w:after="120" w:line="240" w:lineRule="auto"/>
        <w:ind w:left="426" w:hanging="142"/>
        <w:jc w:val="center"/>
        <w:rPr>
          <w:rFonts w:ascii="Verdana" w:eastAsia="Times New Roman" w:hAnsi="Verdana" w:cs="Times New Roman"/>
          <w:b/>
          <w:bCs/>
          <w:sz w:val="20"/>
          <w:szCs w:val="20"/>
        </w:rPr>
      </w:pPr>
    </w:p>
    <w:p w:rsidR="00650D87" w:rsidRPr="003307F9" w:rsidRDefault="00650D87" w:rsidP="00650D87">
      <w:pPr>
        <w:widowControl w:val="0"/>
        <w:spacing w:before="120" w:after="120" w:line="240" w:lineRule="auto"/>
        <w:ind w:left="426" w:hanging="142"/>
        <w:jc w:val="center"/>
        <w:rPr>
          <w:rFonts w:ascii="Verdana" w:eastAsia="Times New Roman" w:hAnsi="Verdana" w:cs="Times New Roman"/>
          <w:b/>
          <w:bCs/>
          <w:sz w:val="20"/>
          <w:szCs w:val="20"/>
        </w:rPr>
      </w:pPr>
      <w:r w:rsidRPr="003307F9">
        <w:rPr>
          <w:rFonts w:ascii="Verdana" w:eastAsia="Times New Roman" w:hAnsi="Verdana" w:cs="Times New Roman"/>
          <w:b/>
          <w:bCs/>
          <w:sz w:val="20"/>
          <w:szCs w:val="20"/>
        </w:rPr>
        <w:t>TANTÁRGYI PROGRAM</w:t>
      </w:r>
    </w:p>
    <w:p w:rsidR="00650D87" w:rsidRPr="003307F9" w:rsidRDefault="00650D87" w:rsidP="002E1C1F">
      <w:pPr>
        <w:widowControl w:val="0"/>
        <w:numPr>
          <w:ilvl w:val="0"/>
          <w:numId w:val="2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kódja: </w:t>
      </w:r>
      <w:r w:rsidRPr="003307F9">
        <w:rPr>
          <w:rFonts w:ascii="Verdana" w:hAnsi="Verdana" w:cs="Times New Roman"/>
          <w:sz w:val="20"/>
          <w:szCs w:val="20"/>
        </w:rPr>
        <w:t>HK916A200</w:t>
      </w:r>
    </w:p>
    <w:p w:rsidR="00650D87" w:rsidRPr="003307F9" w:rsidRDefault="00650D87" w:rsidP="002E1C1F">
      <w:pPr>
        <w:widowControl w:val="0"/>
        <w:numPr>
          <w:ilvl w:val="0"/>
          <w:numId w:val="25"/>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A tantárgy megnevezése (magyarul):</w:t>
      </w:r>
      <w:r w:rsidRPr="003307F9">
        <w:rPr>
          <w:rFonts w:ascii="Verdana" w:eastAsia="Times New Roman" w:hAnsi="Verdana" w:cs="Times New Roman"/>
          <w:bCs/>
          <w:sz w:val="20"/>
          <w:szCs w:val="20"/>
        </w:rPr>
        <w:t xml:space="preserve"> </w:t>
      </w:r>
      <w:r w:rsidRPr="003307F9">
        <w:rPr>
          <w:rFonts w:ascii="Verdana" w:hAnsi="Verdana" w:cs="Times New Roman"/>
          <w:sz w:val="20"/>
          <w:szCs w:val="20"/>
        </w:rPr>
        <w:t>Villamosságtan</w:t>
      </w:r>
      <w:r w:rsidRPr="003307F9">
        <w:rPr>
          <w:rFonts w:ascii="Verdana" w:eastAsia="Times New Roman" w:hAnsi="Verdana" w:cs="Times New Roman"/>
          <w:bCs/>
          <w:sz w:val="20"/>
          <w:szCs w:val="20"/>
        </w:rPr>
        <w:t xml:space="preserve"> KRM</w:t>
      </w:r>
    </w:p>
    <w:p w:rsidR="00650D87" w:rsidRPr="003307F9" w:rsidRDefault="00650D87" w:rsidP="002E1C1F">
      <w:pPr>
        <w:widowControl w:val="0"/>
        <w:numPr>
          <w:ilvl w:val="0"/>
          <w:numId w:val="25"/>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 xml:space="preserve">A tantárgy megnevezése (angolul): </w:t>
      </w:r>
      <w:r w:rsidRPr="003307F9">
        <w:rPr>
          <w:rFonts w:ascii="Verdana" w:hAnsi="Verdana" w:cs="Times New Roman"/>
          <w:bCs/>
          <w:sz w:val="20"/>
          <w:szCs w:val="20"/>
        </w:rPr>
        <w:t>Electrotechnics</w:t>
      </w:r>
      <w:r w:rsidRPr="003307F9">
        <w:rPr>
          <w:rFonts w:ascii="Verdana" w:eastAsia="Times New Roman" w:hAnsi="Verdana" w:cs="Times New Roman"/>
          <w:bCs/>
          <w:sz w:val="20"/>
          <w:szCs w:val="20"/>
        </w:rPr>
        <w:t xml:space="preserve"> KRM</w:t>
      </w:r>
    </w:p>
    <w:p w:rsidR="00650D87" w:rsidRPr="003307F9" w:rsidRDefault="00650D87" w:rsidP="002E1C1F">
      <w:pPr>
        <w:widowControl w:val="0"/>
        <w:numPr>
          <w:ilvl w:val="0"/>
          <w:numId w:val="25"/>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650D87" w:rsidRPr="003307F9" w:rsidRDefault="00184A97" w:rsidP="002E1C1F">
      <w:pPr>
        <w:pStyle w:val="Listaszerbekezds"/>
        <w:widowControl w:val="0"/>
        <w:numPr>
          <w:ilvl w:val="1"/>
          <w:numId w:val="25"/>
        </w:numPr>
        <w:tabs>
          <w:tab w:val="clear" w:pos="3977"/>
        </w:tabs>
        <w:spacing w:before="120" w:after="120" w:line="240" w:lineRule="auto"/>
        <w:ind w:left="993" w:hanging="426"/>
        <w:jc w:val="both"/>
        <w:rPr>
          <w:rFonts w:ascii="Verdana" w:eastAsia="Times New Roman" w:hAnsi="Verdana" w:cs="Times New Roman"/>
          <w:b/>
          <w:bCs/>
          <w:sz w:val="20"/>
          <w:szCs w:val="20"/>
        </w:rPr>
      </w:pPr>
      <w:r w:rsidRPr="003307F9">
        <w:rPr>
          <w:rFonts w:ascii="Verdana" w:hAnsi="Verdana" w:cs="Times New Roman"/>
          <w:bCs/>
          <w:sz w:val="20"/>
          <w:szCs w:val="20"/>
        </w:rPr>
        <w:t>8</w:t>
      </w:r>
      <w:r w:rsidR="00650D87" w:rsidRPr="003307F9">
        <w:rPr>
          <w:rFonts w:ascii="Verdana" w:eastAsia="Times New Roman" w:hAnsi="Verdana" w:cs="Times New Roman"/>
          <w:bCs/>
          <w:sz w:val="20"/>
          <w:szCs w:val="20"/>
        </w:rPr>
        <w:t xml:space="preserve"> kredit</w:t>
      </w:r>
    </w:p>
    <w:p w:rsidR="00650D87" w:rsidRPr="003307F9" w:rsidRDefault="00650D87" w:rsidP="002E1C1F">
      <w:pPr>
        <w:pStyle w:val="Listaszerbekezds"/>
        <w:widowControl w:val="0"/>
        <w:numPr>
          <w:ilvl w:val="1"/>
          <w:numId w:val="25"/>
        </w:numPr>
        <w:tabs>
          <w:tab w:val="clear" w:pos="3977"/>
        </w:tabs>
        <w:spacing w:before="120" w:after="120" w:line="240" w:lineRule="auto"/>
        <w:ind w:left="993" w:hanging="426"/>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43% gyakorlat, 57% elmélet</w:t>
      </w:r>
    </w:p>
    <w:p w:rsidR="00650D87" w:rsidRPr="003307F9" w:rsidRDefault="00650D87" w:rsidP="002E1C1F">
      <w:pPr>
        <w:widowControl w:val="0"/>
        <w:numPr>
          <w:ilvl w:val="0"/>
          <w:numId w:val="2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Állami légiközlekedési alapképzési szak, Katonai repülőműszaki szakirány</w:t>
      </w:r>
    </w:p>
    <w:p w:rsidR="00650D87" w:rsidRPr="003307F9" w:rsidRDefault="00650D87" w:rsidP="002E1C1F">
      <w:pPr>
        <w:widowControl w:val="0"/>
        <w:numPr>
          <w:ilvl w:val="0"/>
          <w:numId w:val="2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NKE Hadtudományi és Honvédtisztképző Kar, Repülőfedélzeti Rendszerek Tanszék</w:t>
      </w:r>
    </w:p>
    <w:p w:rsidR="00650D87" w:rsidRPr="003307F9" w:rsidRDefault="00650D87" w:rsidP="002E1C1F">
      <w:pPr>
        <w:widowControl w:val="0"/>
        <w:numPr>
          <w:ilvl w:val="0"/>
          <w:numId w:val="2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tantárgyfelelős oktató neve, beosztása, tudományos fokozata:</w:t>
      </w:r>
      <w:r w:rsidRPr="003307F9">
        <w:rPr>
          <w:rFonts w:ascii="Verdana" w:eastAsia="Times New Roman" w:hAnsi="Verdana" w:cs="Times New Roman"/>
          <w:bCs/>
          <w:sz w:val="20"/>
          <w:szCs w:val="20"/>
        </w:rPr>
        <w:t xml:space="preserve"> </w:t>
      </w:r>
      <w:r w:rsidRPr="003307F9">
        <w:rPr>
          <w:rFonts w:ascii="Verdana" w:hAnsi="Verdana" w:cs="Times New Roman"/>
          <w:sz w:val="20"/>
          <w:szCs w:val="20"/>
        </w:rPr>
        <w:t>Dr. Békési Bertold, egyetemi docens, PhD</w:t>
      </w:r>
      <w:r w:rsidRPr="003307F9">
        <w:rPr>
          <w:rFonts w:ascii="Verdana" w:eastAsia="Times New Roman" w:hAnsi="Verdana" w:cs="Times New Roman"/>
          <w:bCs/>
          <w:sz w:val="20"/>
          <w:szCs w:val="20"/>
        </w:rPr>
        <w:t xml:space="preserve"> </w:t>
      </w:r>
    </w:p>
    <w:p w:rsidR="00650D87" w:rsidRPr="003307F9" w:rsidRDefault="00650D87" w:rsidP="002E1C1F">
      <w:pPr>
        <w:widowControl w:val="0"/>
        <w:numPr>
          <w:ilvl w:val="0"/>
          <w:numId w:val="2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650D87" w:rsidRPr="003307F9" w:rsidRDefault="00650D87" w:rsidP="002E1C1F">
      <w:pPr>
        <w:widowControl w:val="0"/>
        <w:numPr>
          <w:ilvl w:val="1"/>
          <w:numId w:val="25"/>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w:t>
      </w:r>
    </w:p>
    <w:p w:rsidR="00650D87" w:rsidRPr="003307F9" w:rsidRDefault="00650D87" w:rsidP="002E1C1F">
      <w:pPr>
        <w:widowControl w:val="0"/>
        <w:numPr>
          <w:ilvl w:val="2"/>
          <w:numId w:val="25"/>
        </w:numPr>
        <w:tabs>
          <w:tab w:val="clear" w:pos="1800"/>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98 óra/félév (56 EA + 0 SZ + 42 GY)</w:t>
      </w:r>
    </w:p>
    <w:p w:rsidR="00650D87" w:rsidRPr="003307F9" w:rsidRDefault="00650D87" w:rsidP="002E1C1F">
      <w:pPr>
        <w:widowControl w:val="0"/>
        <w:numPr>
          <w:ilvl w:val="2"/>
          <w:numId w:val="25"/>
        </w:numPr>
        <w:tabs>
          <w:tab w:val="clear" w:pos="1800"/>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levelező munkarend: óra/félév (EA + SZ + GY)</w:t>
      </w:r>
    </w:p>
    <w:p w:rsidR="00650D87" w:rsidRPr="003307F9" w:rsidRDefault="00650D87" w:rsidP="002E1C1F">
      <w:pPr>
        <w:widowControl w:val="0"/>
        <w:numPr>
          <w:ilvl w:val="1"/>
          <w:numId w:val="25"/>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7 óra/hét (4+3)</w:t>
      </w:r>
    </w:p>
    <w:p w:rsidR="00650D87" w:rsidRPr="003307F9" w:rsidRDefault="00650D87" w:rsidP="002E1C1F">
      <w:pPr>
        <w:widowControl w:val="0"/>
        <w:numPr>
          <w:ilvl w:val="1"/>
          <w:numId w:val="25"/>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hAnsi="Verdana" w:cs="Times New Roman"/>
          <w:sz w:val="20"/>
          <w:szCs w:val="20"/>
        </w:rPr>
        <w:t>Az ismeret átadásában alkalmazandó további sajátos módok, jellemzők: -</w:t>
      </w:r>
    </w:p>
    <w:p w:rsidR="00650D87" w:rsidRPr="003307F9" w:rsidRDefault="00650D87" w:rsidP="002E1C1F">
      <w:pPr>
        <w:widowControl w:val="0"/>
        <w:numPr>
          <w:ilvl w:val="0"/>
          <w:numId w:val="2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(magyarul):</w:t>
      </w:r>
      <w:r w:rsidRPr="003307F9">
        <w:rPr>
          <w:rFonts w:ascii="Verdana" w:eastAsia="Times New Roman" w:hAnsi="Verdana" w:cs="Times New Roman"/>
          <w:bCs/>
          <w:sz w:val="20"/>
          <w:szCs w:val="20"/>
        </w:rPr>
        <w:t xml:space="preserve"> </w:t>
      </w:r>
    </w:p>
    <w:p w:rsidR="00650D87" w:rsidRPr="003307F9" w:rsidRDefault="00650D87" w:rsidP="00650D87">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hAnsi="Verdana" w:cs="Times New Roman"/>
          <w:bCs/>
          <w:sz w:val="20"/>
          <w:szCs w:val="20"/>
        </w:rPr>
        <w:t>Áramköri alapfogalmak és alkatrészek. E</w:t>
      </w:r>
      <w:r w:rsidRPr="003307F9">
        <w:rPr>
          <w:rFonts w:ascii="Verdana" w:hAnsi="Verdana" w:cs="Times New Roman"/>
          <w:sz w:val="20"/>
          <w:szCs w:val="20"/>
        </w:rPr>
        <w:t>gyenárammal táplált hálózatok számítási módszerei és teljesítményviszonyai. DC hálózatok vizsgálata méréssel.</w:t>
      </w:r>
      <w:r w:rsidRPr="003307F9">
        <w:rPr>
          <w:rFonts w:ascii="Verdana" w:eastAsia="Times New Roman" w:hAnsi="Verdana" w:cs="Times New Roman"/>
          <w:b/>
          <w:bCs/>
          <w:sz w:val="20"/>
          <w:szCs w:val="20"/>
        </w:rPr>
        <w:t xml:space="preserve"> </w:t>
      </w:r>
    </w:p>
    <w:p w:rsidR="00650D87" w:rsidRPr="003307F9" w:rsidRDefault="00650D87" w:rsidP="00650D87">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Periodikus</w:t>
      </w:r>
      <w:r w:rsidRPr="003307F9">
        <w:rPr>
          <w:rFonts w:ascii="Verdana" w:hAnsi="Verdana" w:cs="Times New Roman"/>
          <w:bCs/>
          <w:sz w:val="20"/>
          <w:szCs w:val="20"/>
        </w:rPr>
        <w:t xml:space="preserve"> jelek jellemzése és mérése. Váltakozó jelű áramkörök számítási, jellemzési és mérési módszerei. Mágneses tér jellemzése, alaptörvényei és alkalmazásai.</w:t>
      </w:r>
    </w:p>
    <w:p w:rsidR="00650D87" w:rsidRPr="003307F9" w:rsidRDefault="00650D87" w:rsidP="00650D87">
      <w:pPr>
        <w:tabs>
          <w:tab w:val="left" w:pos="34"/>
        </w:tabs>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szakmai tartalma (angolul) (Course description): </w:t>
      </w:r>
    </w:p>
    <w:p w:rsidR="00650D87" w:rsidRPr="003307F9" w:rsidRDefault="00650D87" w:rsidP="00650D87">
      <w:pPr>
        <w:widowControl w:val="0"/>
        <w:spacing w:before="120" w:after="120" w:line="240" w:lineRule="auto"/>
        <w:ind w:left="425"/>
        <w:jc w:val="both"/>
        <w:rPr>
          <w:rFonts w:ascii="Verdana" w:eastAsia="Times New Roman" w:hAnsi="Verdana" w:cs="Times New Roman"/>
          <w:bCs/>
          <w:sz w:val="20"/>
          <w:szCs w:val="20"/>
        </w:rPr>
      </w:pPr>
      <w:r w:rsidRPr="003307F9">
        <w:rPr>
          <w:rFonts w:ascii="Verdana" w:hAnsi="Verdana" w:cs="Times New Roman"/>
          <w:sz w:val="20"/>
          <w:szCs w:val="20"/>
          <w:lang w:val="en-GB"/>
        </w:rPr>
        <w:t>The basic concepts and components of the circuits. Calculation methods of the DC networks and power relations. Testing of DC Networks with measurement.</w:t>
      </w:r>
      <w:r w:rsidRPr="003307F9">
        <w:rPr>
          <w:rFonts w:ascii="Verdana" w:eastAsia="Times New Roman" w:hAnsi="Verdana" w:cs="Times New Roman"/>
          <w:bCs/>
          <w:sz w:val="20"/>
          <w:szCs w:val="20"/>
        </w:rPr>
        <w:t xml:space="preserve"> </w:t>
      </w:r>
    </w:p>
    <w:p w:rsidR="00650D87" w:rsidRPr="003307F9" w:rsidRDefault="00650D87" w:rsidP="00650D87">
      <w:pPr>
        <w:widowControl w:val="0"/>
        <w:spacing w:before="120" w:after="120" w:line="240" w:lineRule="auto"/>
        <w:ind w:left="425"/>
        <w:jc w:val="both"/>
        <w:rPr>
          <w:rFonts w:ascii="Verdana" w:hAnsi="Verdana" w:cs="Times New Roman"/>
          <w:bCs/>
          <w:sz w:val="20"/>
          <w:szCs w:val="20"/>
          <w:lang w:val="en-GB"/>
        </w:rPr>
      </w:pPr>
      <w:r w:rsidRPr="003307F9">
        <w:rPr>
          <w:rFonts w:ascii="Verdana" w:hAnsi="Verdana" w:cs="Times New Roman"/>
          <w:sz w:val="20"/>
          <w:szCs w:val="20"/>
          <w:lang w:val="en"/>
        </w:rPr>
        <w:t>Characterization</w:t>
      </w:r>
      <w:r w:rsidRPr="003307F9">
        <w:rPr>
          <w:rFonts w:ascii="Verdana" w:eastAsia="Times New Roman" w:hAnsi="Verdana" w:cs="Times New Roman"/>
          <w:bCs/>
          <w:sz w:val="20"/>
          <w:szCs w:val="20"/>
        </w:rPr>
        <w:t xml:space="preserve"> and</w:t>
      </w:r>
      <w:r w:rsidRPr="003307F9">
        <w:rPr>
          <w:rFonts w:ascii="Verdana" w:hAnsi="Verdana" w:cs="Times New Roman"/>
          <w:sz w:val="20"/>
          <w:szCs w:val="20"/>
          <w:lang w:val="en"/>
        </w:rPr>
        <w:t xml:space="preserve"> measurement of periodic signals. Calculation, characterization and measurement of AC circuits. Characterization, basic laws and applications of a magnetic field</w:t>
      </w:r>
      <w:r w:rsidRPr="003307F9">
        <w:rPr>
          <w:rFonts w:ascii="Verdana" w:hAnsi="Verdana" w:cs="Times New Roman"/>
          <w:sz w:val="20"/>
          <w:szCs w:val="20"/>
          <w:lang w:val="en-GB"/>
        </w:rPr>
        <w:t>.</w:t>
      </w:r>
    </w:p>
    <w:p w:rsidR="00650D87" w:rsidRPr="003307F9" w:rsidRDefault="00650D87" w:rsidP="00650D87">
      <w:pPr>
        <w:tabs>
          <w:tab w:val="left" w:pos="34"/>
        </w:tabs>
        <w:ind w:left="426"/>
        <w:jc w:val="both"/>
        <w:rPr>
          <w:rFonts w:ascii="Verdana" w:hAnsi="Verdana" w:cs="Times New Roman"/>
          <w:bCs/>
          <w:sz w:val="20"/>
          <w:szCs w:val="20"/>
          <w:lang w:val="en-GB"/>
        </w:rPr>
      </w:pPr>
    </w:p>
    <w:p w:rsidR="00650D87" w:rsidRPr="003307F9" w:rsidRDefault="00650D87" w:rsidP="002E1C1F">
      <w:pPr>
        <w:pStyle w:val="Listaszerbekezds"/>
        <w:widowControl w:val="0"/>
        <w:numPr>
          <w:ilvl w:val="0"/>
          <w:numId w:val="25"/>
        </w:numPr>
        <w:spacing w:before="120" w:after="120" w:line="240" w:lineRule="auto"/>
        <w:ind w:left="426" w:hanging="6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650D87" w:rsidRPr="003307F9" w:rsidRDefault="00650D87" w:rsidP="00650D87">
      <w:pPr>
        <w:tabs>
          <w:tab w:val="left" w:pos="317"/>
        </w:tabs>
        <w:spacing w:after="120"/>
        <w:ind w:left="425"/>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Tudása:</w:t>
      </w:r>
    </w:p>
    <w:p w:rsidR="00650D87" w:rsidRPr="003307F9" w:rsidRDefault="00650D87" w:rsidP="002E1C1F">
      <w:pPr>
        <w:widowControl w:val="0"/>
        <w:numPr>
          <w:ilvl w:val="0"/>
          <w:numId w:val="23"/>
        </w:numPr>
        <w:spacing w:before="120" w:after="120" w:line="240" w:lineRule="auto"/>
        <w:ind w:left="992" w:hanging="35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Ismeri a légi járművek fedélzeti rendszereinek kialakításával és működésével kapcsolatos általános törvényszerűségeket, </w:t>
      </w:r>
      <w:r w:rsidR="003156BE" w:rsidRPr="003307F9">
        <w:rPr>
          <w:rFonts w:ascii="Verdana" w:eastAsia="Times New Roman" w:hAnsi="Verdana" w:cs="Times New Roman"/>
          <w:bCs/>
          <w:sz w:val="20"/>
          <w:szCs w:val="20"/>
        </w:rPr>
        <w:t>elméleteket,</w:t>
      </w:r>
      <w:r w:rsidRPr="003307F9">
        <w:rPr>
          <w:rFonts w:ascii="Verdana" w:eastAsia="Times New Roman" w:hAnsi="Verdana" w:cs="Times New Roman"/>
          <w:bCs/>
          <w:sz w:val="20"/>
          <w:szCs w:val="20"/>
        </w:rPr>
        <w:t xml:space="preserve"> valamint az ezekhez kapcsolódó fogalomrendszert.</w:t>
      </w:r>
    </w:p>
    <w:p w:rsidR="00650D87" w:rsidRPr="003307F9" w:rsidRDefault="00650D87" w:rsidP="00650D87">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Képességei:</w:t>
      </w:r>
    </w:p>
    <w:p w:rsidR="00650D87" w:rsidRPr="003307F9" w:rsidRDefault="00650D87" w:rsidP="002E1C1F">
      <w:pPr>
        <w:widowControl w:val="0"/>
        <w:numPr>
          <w:ilvl w:val="0"/>
          <w:numId w:val="23"/>
        </w:numPr>
        <w:spacing w:before="120" w:after="120" w:line="240" w:lineRule="auto"/>
        <w:ind w:left="992" w:hanging="357"/>
        <w:jc w:val="both"/>
        <w:rPr>
          <w:rFonts w:ascii="Verdana" w:eastAsia="Times New Roman" w:hAnsi="Verdana" w:cs="Times New Roman"/>
          <w:bCs/>
          <w:sz w:val="20"/>
          <w:szCs w:val="20"/>
        </w:rPr>
      </w:pPr>
      <w:r w:rsidRPr="003307F9">
        <w:rPr>
          <w:rFonts w:ascii="Verdana" w:eastAsia="Times New Roman" w:hAnsi="Verdana" w:cs="Times New Roman"/>
          <w:bCs/>
          <w:sz w:val="20"/>
          <w:szCs w:val="20"/>
        </w:rPr>
        <w:lastRenderedPageBreak/>
        <w:t>Képes a légijárművek avionikai rendszereivel kapcsolatos elméleti ismeretei magas szintű alkalmazására az üzemeltetés gyakorlati folyamataiban.</w:t>
      </w:r>
    </w:p>
    <w:p w:rsidR="00650D87" w:rsidRPr="003307F9" w:rsidRDefault="00650D87" w:rsidP="00650D87">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Attitűdje:</w:t>
      </w:r>
    </w:p>
    <w:p w:rsidR="00650D87" w:rsidRPr="003307F9" w:rsidRDefault="00650D87" w:rsidP="002E1C1F">
      <w:pPr>
        <w:widowControl w:val="0"/>
        <w:numPr>
          <w:ilvl w:val="0"/>
          <w:numId w:val="23"/>
        </w:numPr>
        <w:spacing w:before="120" w:after="120" w:line="240" w:lineRule="auto"/>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Nyitott a repülőműszaki szakterülettel kapcsolatos szakmai ismereteinek gyarapítása iránt.</w:t>
      </w:r>
    </w:p>
    <w:p w:rsidR="00650D87" w:rsidRPr="003307F9" w:rsidRDefault="00650D87" w:rsidP="00650D87">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Autonómiája és felelőssége:</w:t>
      </w:r>
    </w:p>
    <w:p w:rsidR="00650D87" w:rsidRPr="003307F9" w:rsidRDefault="00650D87" w:rsidP="002E1C1F">
      <w:pPr>
        <w:widowControl w:val="0"/>
        <w:numPr>
          <w:ilvl w:val="0"/>
          <w:numId w:val="23"/>
        </w:numPr>
        <w:spacing w:before="120" w:after="120" w:line="240" w:lineRule="auto"/>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Tisztában van döntéseinek, tevékenységének a repülésbiztonságra gyakorolt hatásaival, következményeivel.</w:t>
      </w:r>
    </w:p>
    <w:p w:rsidR="00650D87" w:rsidRPr="003307F9" w:rsidRDefault="00650D87" w:rsidP="00650D87">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650D87" w:rsidRPr="003307F9" w:rsidRDefault="00650D87" w:rsidP="00650D87">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w:t>
      </w:r>
    </w:p>
    <w:p w:rsidR="00650D87" w:rsidRPr="003307F9" w:rsidRDefault="00650D87" w:rsidP="002E1C1F">
      <w:pPr>
        <w:widowControl w:val="0"/>
        <w:numPr>
          <w:ilvl w:val="0"/>
          <w:numId w:val="23"/>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The student knows the general laws, theories and related concepts of the design and operation of aircraft on-board systems.</w:t>
      </w:r>
    </w:p>
    <w:p w:rsidR="00650D87" w:rsidRPr="003307F9" w:rsidRDefault="00650D87" w:rsidP="00650D87">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w:t>
      </w:r>
    </w:p>
    <w:p w:rsidR="00650D87" w:rsidRPr="003307F9" w:rsidRDefault="00650D87" w:rsidP="002E1C1F">
      <w:pPr>
        <w:widowControl w:val="0"/>
        <w:numPr>
          <w:ilvl w:val="0"/>
          <w:numId w:val="23"/>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It is able to apply a high level of theoretical knowledge of aircraft avionic systems to operational processes.</w:t>
      </w:r>
    </w:p>
    <w:p w:rsidR="00650D87" w:rsidRPr="003307F9" w:rsidRDefault="00650D87" w:rsidP="00650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Attitude:</w:t>
      </w:r>
    </w:p>
    <w:p w:rsidR="00650D87" w:rsidRPr="003307F9" w:rsidRDefault="00650D87" w:rsidP="002E1C1F">
      <w:pPr>
        <w:widowControl w:val="0"/>
        <w:numPr>
          <w:ilvl w:val="0"/>
          <w:numId w:val="23"/>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 is open to expand his professional knowledge in the aerospace industry.</w:t>
      </w:r>
    </w:p>
    <w:p w:rsidR="00650D87" w:rsidRPr="003307F9" w:rsidRDefault="00650D87" w:rsidP="00650D87">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Autonomy and responsibility:</w:t>
      </w:r>
    </w:p>
    <w:p w:rsidR="00650D87" w:rsidRPr="003307F9" w:rsidRDefault="00650D87" w:rsidP="002E1C1F">
      <w:pPr>
        <w:widowControl w:val="0"/>
        <w:numPr>
          <w:ilvl w:val="0"/>
          <w:numId w:val="23"/>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 is aware of the effects and consequences of his decisions and activities on aviation safety.</w:t>
      </w:r>
    </w:p>
    <w:p w:rsidR="00650D87" w:rsidRPr="003307F9" w:rsidRDefault="00650D87" w:rsidP="002E1C1F">
      <w:pPr>
        <w:widowControl w:val="0"/>
        <w:numPr>
          <w:ilvl w:val="0"/>
          <w:numId w:val="2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nincs</w:t>
      </w:r>
    </w:p>
    <w:p w:rsidR="00650D87" w:rsidRPr="003307F9" w:rsidRDefault="00650D87" w:rsidP="002E1C1F">
      <w:pPr>
        <w:widowControl w:val="0"/>
        <w:numPr>
          <w:ilvl w:val="0"/>
          <w:numId w:val="25"/>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tananyagának leírása, tematika. Description of the subject, curriculum (magyarul, angolul - English):</w:t>
      </w:r>
    </w:p>
    <w:p w:rsidR="00650D87" w:rsidRPr="003307F9" w:rsidRDefault="00650D87" w:rsidP="002E1C1F">
      <w:pPr>
        <w:widowControl w:val="0"/>
        <w:numPr>
          <w:ilvl w:val="1"/>
          <w:numId w:val="22"/>
        </w:numPr>
        <w:tabs>
          <w:tab w:val="clear" w:pos="3977"/>
        </w:tabs>
        <w:spacing w:before="120" w:after="120" w:line="240" w:lineRule="auto"/>
        <w:ind w:left="1276" w:hanging="850"/>
        <w:jc w:val="both"/>
        <w:rPr>
          <w:rFonts w:ascii="Verdana" w:eastAsia="Times New Roman" w:hAnsi="Verdana" w:cs="Times New Roman"/>
          <w:sz w:val="20"/>
          <w:szCs w:val="20"/>
          <w:lang w:val="en-GB"/>
        </w:rPr>
      </w:pPr>
      <w:r w:rsidRPr="003307F9">
        <w:rPr>
          <w:rFonts w:ascii="Verdana" w:hAnsi="Verdana" w:cs="Times New Roman"/>
          <w:sz w:val="20"/>
          <w:szCs w:val="20"/>
        </w:rPr>
        <w:t xml:space="preserve">Alapfogalmak: töltés, Coulomb törvény, térerősség és potenciál, vezető és szigetelő anyagok, elektromos áram, egyszerű elektromos áramkör és jellemzői. </w:t>
      </w:r>
      <w:r w:rsidRPr="003307F9">
        <w:rPr>
          <w:rFonts w:ascii="Verdana" w:hAnsi="Verdana" w:cs="Times New Roman"/>
          <w:i/>
          <w:sz w:val="20"/>
          <w:szCs w:val="20"/>
        </w:rPr>
        <w:t>(</w:t>
      </w:r>
      <w:r w:rsidRPr="003307F9">
        <w:rPr>
          <w:rFonts w:ascii="Verdana" w:eastAsia="Times New Roman" w:hAnsi="Verdana" w:cs="Times New Roman"/>
          <w:i/>
          <w:sz w:val="20"/>
          <w:szCs w:val="20"/>
          <w:lang w:val="en-GB"/>
        </w:rPr>
        <w:t>Basic concepts: charge, Coulomb's law, field strength and potential, conductive and insulating materials, electrical current, simple electrical circuit and its characteristics.</w:t>
      </w:r>
      <w:r w:rsidRPr="003307F9">
        <w:rPr>
          <w:rFonts w:ascii="Verdana" w:hAnsi="Verdana" w:cs="Times New Roman"/>
          <w:i/>
          <w:sz w:val="20"/>
          <w:szCs w:val="20"/>
        </w:rPr>
        <w:t>)</w:t>
      </w:r>
    </w:p>
    <w:p w:rsidR="00650D87" w:rsidRPr="003307F9" w:rsidRDefault="00650D87" w:rsidP="002E1C1F">
      <w:pPr>
        <w:widowControl w:val="0"/>
        <w:numPr>
          <w:ilvl w:val="1"/>
          <w:numId w:val="22"/>
        </w:numPr>
        <w:tabs>
          <w:tab w:val="clear" w:pos="3977"/>
        </w:tabs>
        <w:spacing w:before="120" w:after="120" w:line="240" w:lineRule="auto"/>
        <w:ind w:left="1276" w:hanging="850"/>
        <w:jc w:val="both"/>
        <w:rPr>
          <w:rFonts w:ascii="Verdana" w:eastAsia="Times New Roman" w:hAnsi="Verdana" w:cs="Times New Roman"/>
          <w:sz w:val="20"/>
          <w:szCs w:val="20"/>
          <w:lang w:val="en-GB"/>
        </w:rPr>
      </w:pPr>
      <w:r w:rsidRPr="003307F9">
        <w:rPr>
          <w:rFonts w:ascii="Verdana" w:hAnsi="Verdana" w:cs="Times New Roman"/>
          <w:sz w:val="20"/>
          <w:szCs w:val="20"/>
        </w:rPr>
        <w:t xml:space="preserve">Áramköri alapfogalmak: aktív és passzív kétpólusok, kapcsolók, generátor, ellenállás, tekercs kondenzátor, nemlineáris áramköri elem, mérőműszerek. </w:t>
      </w:r>
      <w:r w:rsidRPr="003307F9">
        <w:rPr>
          <w:rFonts w:ascii="Verdana" w:hAnsi="Verdana" w:cs="Times New Roman"/>
          <w:i/>
          <w:sz w:val="20"/>
          <w:szCs w:val="20"/>
        </w:rPr>
        <w:t>(Circuit concepts: active and passive bipolar, switches, generator, resistor, coil capacitor, non-linear circuit element, measuring instruments.)</w:t>
      </w:r>
    </w:p>
    <w:p w:rsidR="00650D87" w:rsidRPr="003307F9" w:rsidRDefault="00650D87" w:rsidP="002E1C1F">
      <w:pPr>
        <w:widowControl w:val="0"/>
        <w:numPr>
          <w:ilvl w:val="1"/>
          <w:numId w:val="22"/>
        </w:numPr>
        <w:tabs>
          <w:tab w:val="clear" w:pos="3977"/>
        </w:tabs>
        <w:spacing w:before="120" w:after="120" w:line="240" w:lineRule="auto"/>
        <w:ind w:left="1276" w:hanging="850"/>
        <w:jc w:val="both"/>
        <w:rPr>
          <w:rFonts w:ascii="Verdana" w:hAnsi="Verdana" w:cs="Times New Roman"/>
          <w:sz w:val="20"/>
          <w:szCs w:val="20"/>
        </w:rPr>
      </w:pPr>
      <w:r w:rsidRPr="003307F9">
        <w:rPr>
          <w:rFonts w:ascii="Verdana" w:hAnsi="Verdana" w:cs="Times New Roman"/>
          <w:sz w:val="20"/>
          <w:szCs w:val="20"/>
        </w:rPr>
        <w:t xml:space="preserve">Egyenáramú hálózatok számítására alkalmas törvények és helyettesítési eljárások: Ohm törvénye, Kirchhoff törvények; az ellenálláshű átalakítás elve (soros; párhuzamos, csillag-delta, hídkapcsolások). </w:t>
      </w:r>
      <w:r w:rsidRPr="003307F9">
        <w:rPr>
          <w:rFonts w:ascii="Verdana" w:hAnsi="Verdana" w:cs="Times New Roman"/>
          <w:i/>
          <w:sz w:val="20"/>
          <w:szCs w:val="20"/>
        </w:rPr>
        <w:t>(Laws and Replacement Procedures for Calculating DC Networks: Ohm's Law, Kirchhoff's Laws; principle of resistive conversion (serial; parallel, star-delta, bridge connections).</w:t>
      </w:r>
      <w:r w:rsidRPr="003307F9">
        <w:rPr>
          <w:rFonts w:ascii="Verdana" w:hAnsi="Verdana" w:cs="Times New Roman"/>
          <w:sz w:val="20"/>
          <w:szCs w:val="20"/>
        </w:rPr>
        <w:t xml:space="preserve"> </w:t>
      </w:r>
    </w:p>
    <w:p w:rsidR="00650D87" w:rsidRPr="003307F9" w:rsidRDefault="00650D87" w:rsidP="002E1C1F">
      <w:pPr>
        <w:widowControl w:val="0"/>
        <w:numPr>
          <w:ilvl w:val="1"/>
          <w:numId w:val="22"/>
        </w:numPr>
        <w:tabs>
          <w:tab w:val="clear" w:pos="3977"/>
        </w:tabs>
        <w:spacing w:before="120" w:after="120" w:line="240" w:lineRule="auto"/>
        <w:ind w:left="1276" w:hanging="850"/>
        <w:jc w:val="both"/>
        <w:rPr>
          <w:rFonts w:ascii="Verdana" w:eastAsia="Times New Roman" w:hAnsi="Verdana" w:cs="Times New Roman"/>
          <w:sz w:val="20"/>
          <w:szCs w:val="20"/>
          <w:lang w:val="en-GB"/>
        </w:rPr>
      </w:pPr>
      <w:r w:rsidRPr="003307F9">
        <w:rPr>
          <w:rFonts w:ascii="Verdana" w:hAnsi="Verdana" w:cs="Times New Roman"/>
          <w:sz w:val="20"/>
          <w:szCs w:val="20"/>
        </w:rPr>
        <w:t xml:space="preserve">DC-analízis módszerei: feszültség- és áramosztó; (hálózatszámítás a Kirchhoff egyenletek alapján); a szuperpozíció elve és alkalmazásai. </w:t>
      </w:r>
      <w:r w:rsidRPr="003307F9">
        <w:rPr>
          <w:rFonts w:ascii="Verdana" w:hAnsi="Verdana" w:cs="Times New Roman"/>
          <w:i/>
          <w:sz w:val="20"/>
          <w:szCs w:val="20"/>
        </w:rPr>
        <w:t>(</w:t>
      </w:r>
      <w:r w:rsidRPr="003307F9">
        <w:rPr>
          <w:rFonts w:ascii="Verdana" w:eastAsia="Times New Roman" w:hAnsi="Verdana" w:cs="Times New Roman"/>
          <w:i/>
          <w:sz w:val="20"/>
          <w:szCs w:val="20"/>
          <w:lang w:val="en-GB"/>
        </w:rPr>
        <w:t>DC analysis methods: voltage and current divider; node potentials and loop currents (network calculation based on Kirchhoff equations.</w:t>
      </w:r>
    </w:p>
    <w:p w:rsidR="00650D87" w:rsidRPr="003307F9" w:rsidRDefault="00650D87" w:rsidP="002E1C1F">
      <w:pPr>
        <w:widowControl w:val="0"/>
        <w:numPr>
          <w:ilvl w:val="1"/>
          <w:numId w:val="22"/>
        </w:numPr>
        <w:tabs>
          <w:tab w:val="clear" w:pos="3977"/>
        </w:tabs>
        <w:spacing w:before="120" w:after="120" w:line="240" w:lineRule="auto"/>
        <w:ind w:left="1276" w:hanging="850"/>
        <w:jc w:val="both"/>
        <w:rPr>
          <w:rFonts w:ascii="Verdana" w:eastAsia="Times New Roman" w:hAnsi="Verdana" w:cs="Times New Roman"/>
          <w:color w:val="000000" w:themeColor="text1"/>
          <w:sz w:val="20"/>
          <w:szCs w:val="20"/>
          <w:lang w:val="en-GB"/>
        </w:rPr>
      </w:pPr>
      <w:r w:rsidRPr="003307F9">
        <w:rPr>
          <w:rFonts w:ascii="Verdana" w:hAnsi="Verdana" w:cs="Times New Roman"/>
          <w:color w:val="000000" w:themeColor="text1"/>
          <w:sz w:val="20"/>
          <w:szCs w:val="20"/>
        </w:rPr>
        <w:t xml:space="preserve">Teljesítményszámítás: aktív és passzív kétpólusok teljesítménye; Tellegen-tétel; hatásfok; teljesítményillesztés. </w:t>
      </w:r>
      <w:r w:rsidRPr="003307F9">
        <w:rPr>
          <w:rFonts w:ascii="Verdana" w:hAnsi="Verdana" w:cs="Times New Roman"/>
          <w:i/>
          <w:color w:val="000000" w:themeColor="text1"/>
          <w:sz w:val="20"/>
          <w:szCs w:val="20"/>
        </w:rPr>
        <w:t>(</w:t>
      </w:r>
      <w:r w:rsidRPr="003307F9">
        <w:rPr>
          <w:rFonts w:ascii="Verdana" w:eastAsia="Times New Roman" w:hAnsi="Verdana" w:cs="Times New Roman"/>
          <w:i/>
          <w:color w:val="000000" w:themeColor="text1"/>
          <w:sz w:val="20"/>
          <w:szCs w:val="20"/>
          <w:lang w:val="en-GB"/>
        </w:rPr>
        <w:t>Power calculation: power of active and passive bipolar; Tellegen theorem; efficiency; Performance fit.)</w:t>
      </w:r>
    </w:p>
    <w:p w:rsidR="00650D87" w:rsidRPr="003307F9" w:rsidRDefault="00650D87" w:rsidP="002E1C1F">
      <w:pPr>
        <w:widowControl w:val="0"/>
        <w:numPr>
          <w:ilvl w:val="1"/>
          <w:numId w:val="22"/>
        </w:numPr>
        <w:tabs>
          <w:tab w:val="clear" w:pos="3977"/>
        </w:tabs>
        <w:spacing w:before="120" w:after="120" w:line="240" w:lineRule="auto"/>
        <w:ind w:left="1276" w:hanging="850"/>
        <w:jc w:val="both"/>
        <w:rPr>
          <w:rFonts w:ascii="Verdana" w:eastAsia="Times New Roman" w:hAnsi="Verdana" w:cs="Times New Roman"/>
          <w:b/>
          <w:sz w:val="20"/>
          <w:szCs w:val="20"/>
        </w:rPr>
      </w:pPr>
      <w:r w:rsidRPr="003307F9">
        <w:rPr>
          <w:rFonts w:ascii="Verdana" w:eastAsia="Times New Roman" w:hAnsi="Verdana" w:cs="Times New Roman"/>
          <w:bCs/>
          <w:sz w:val="20"/>
          <w:szCs w:val="20"/>
        </w:rPr>
        <w:t xml:space="preserve">Számonkérés, ZH dolgozat. </w:t>
      </w:r>
      <w:r w:rsidRPr="003307F9">
        <w:rPr>
          <w:rFonts w:ascii="Verdana" w:hAnsi="Verdana" w:cs="Times New Roman"/>
          <w:sz w:val="20"/>
          <w:szCs w:val="20"/>
        </w:rPr>
        <w:t xml:space="preserve">Sztatikus mágneses terek jellemzői és törvényei. Dia-, para- és ferromágneses anyagok, hiszterézis és mágneses árnyékolás. </w:t>
      </w:r>
      <w:r w:rsidRPr="003307F9">
        <w:rPr>
          <w:rFonts w:ascii="Verdana" w:hAnsi="Verdana" w:cs="Times New Roman"/>
          <w:sz w:val="20"/>
          <w:szCs w:val="20"/>
        </w:rPr>
        <w:lastRenderedPageBreak/>
        <w:t xml:space="preserve">Erőhatások és energia sztatikus mágneses térben. Sztatikus elektromágneses térben mozgó töltés. </w:t>
      </w:r>
      <w:r w:rsidRPr="003307F9">
        <w:rPr>
          <w:rFonts w:ascii="Verdana" w:hAnsi="Verdana" w:cs="Times New Roman"/>
          <w:i/>
          <w:sz w:val="20"/>
          <w:szCs w:val="20"/>
        </w:rPr>
        <w:t>(</w:t>
      </w:r>
      <w:r w:rsidRPr="003307F9">
        <w:rPr>
          <w:rFonts w:ascii="Verdana" w:eastAsia="Times New Roman" w:hAnsi="Verdana" w:cs="Times New Roman"/>
          <w:bCs/>
          <w:i/>
          <w:sz w:val="20"/>
          <w:szCs w:val="20"/>
          <w:lang w:val="en-GB"/>
        </w:rPr>
        <w:t xml:space="preserve">Accounting, ZH thesis. </w:t>
      </w:r>
      <w:r w:rsidRPr="003307F9">
        <w:rPr>
          <w:rFonts w:ascii="Verdana" w:eastAsia="Times New Roman" w:hAnsi="Verdana" w:cs="Times New Roman"/>
          <w:i/>
          <w:sz w:val="20"/>
          <w:szCs w:val="20"/>
          <w:lang w:val="en-GB"/>
        </w:rPr>
        <w:t>Characteristics and Laws of Static Magnetic Fields. Dia-, para and ferromagnetic materials, hysteresis and magnetic shielding. Power effects and energy in static magnetic field. Charge moving in static electromagnetic field.</w:t>
      </w:r>
      <w:r w:rsidRPr="003307F9">
        <w:rPr>
          <w:rFonts w:ascii="Verdana" w:hAnsi="Verdana" w:cs="Times New Roman"/>
          <w:i/>
          <w:sz w:val="20"/>
          <w:szCs w:val="20"/>
        </w:rPr>
        <w:t>)</w:t>
      </w:r>
    </w:p>
    <w:p w:rsidR="00650D87" w:rsidRPr="003307F9" w:rsidRDefault="00650D87" w:rsidP="002E1C1F">
      <w:pPr>
        <w:widowControl w:val="0"/>
        <w:numPr>
          <w:ilvl w:val="1"/>
          <w:numId w:val="22"/>
        </w:numPr>
        <w:tabs>
          <w:tab w:val="clear" w:pos="3977"/>
        </w:tabs>
        <w:spacing w:before="120" w:after="120" w:line="240" w:lineRule="auto"/>
        <w:ind w:left="1276" w:hanging="850"/>
        <w:jc w:val="both"/>
        <w:rPr>
          <w:rFonts w:ascii="Verdana" w:eastAsia="Times New Roman" w:hAnsi="Verdana" w:cs="Times New Roman"/>
          <w:b/>
          <w:sz w:val="20"/>
          <w:szCs w:val="20"/>
        </w:rPr>
      </w:pPr>
      <w:r w:rsidRPr="003307F9">
        <w:rPr>
          <w:rFonts w:ascii="Verdana" w:hAnsi="Verdana" w:cs="Times New Roman"/>
          <w:sz w:val="20"/>
          <w:szCs w:val="20"/>
        </w:rPr>
        <w:t xml:space="preserve">Az időben változó mágneses tér jellemzői: indukció törvény, ön- és átindukált feszültség, ön- és kölcsönös indukciós együttható, tekercsek és csatolt tekercsek; az áramkiszorítás és az örvényáram jelensége, a mozgási indukció lényege. </w:t>
      </w:r>
      <w:r w:rsidRPr="003307F9">
        <w:rPr>
          <w:rFonts w:ascii="Verdana" w:hAnsi="Verdana" w:cs="Times New Roman"/>
          <w:i/>
          <w:sz w:val="20"/>
          <w:szCs w:val="20"/>
        </w:rPr>
        <w:t>(</w:t>
      </w:r>
      <w:r w:rsidRPr="003307F9">
        <w:rPr>
          <w:rFonts w:ascii="Verdana" w:hAnsi="Verdana" w:cs="Times New Roman"/>
          <w:bCs/>
          <w:i/>
          <w:sz w:val="20"/>
          <w:szCs w:val="20"/>
          <w:lang w:val="en-GB"/>
        </w:rPr>
        <w:t>The characteristics of the time-varying magnetic field are: induction law, self and inductive voltages, self and mutual induction coefficients, coils and coupled coils; the phenomenon of current displacement and eddy current, the essence of motion induction.</w:t>
      </w:r>
      <w:r w:rsidRPr="003307F9">
        <w:rPr>
          <w:rFonts w:ascii="Verdana" w:hAnsi="Verdana" w:cs="Times New Roman"/>
          <w:i/>
          <w:sz w:val="20"/>
          <w:szCs w:val="20"/>
        </w:rPr>
        <w:t>)</w:t>
      </w:r>
    </w:p>
    <w:p w:rsidR="00650D87" w:rsidRPr="003307F9" w:rsidRDefault="00650D87" w:rsidP="002E1C1F">
      <w:pPr>
        <w:widowControl w:val="0"/>
        <w:numPr>
          <w:ilvl w:val="1"/>
          <w:numId w:val="22"/>
        </w:numPr>
        <w:tabs>
          <w:tab w:val="clear" w:pos="3977"/>
        </w:tabs>
        <w:spacing w:before="120" w:after="120" w:line="240" w:lineRule="auto"/>
        <w:ind w:left="1276" w:hanging="850"/>
        <w:jc w:val="both"/>
        <w:rPr>
          <w:rFonts w:ascii="Verdana" w:eastAsia="Times New Roman" w:hAnsi="Verdana" w:cs="Times New Roman"/>
          <w:b/>
          <w:sz w:val="20"/>
          <w:szCs w:val="20"/>
        </w:rPr>
      </w:pPr>
      <w:r w:rsidRPr="003307F9">
        <w:rPr>
          <w:rFonts w:ascii="Verdana" w:hAnsi="Verdana" w:cs="Times New Roman"/>
          <w:sz w:val="20"/>
          <w:szCs w:val="20"/>
        </w:rPr>
        <w:t>Transzformátorok felépítése, működése. Háromfázisú rendszerek. Érintés-, túlfeszültség-, túláram- és villám-védelem fogalma, módszerei és eszközei</w:t>
      </w:r>
      <w:r w:rsidRPr="003307F9">
        <w:rPr>
          <w:rFonts w:ascii="Verdana" w:hAnsi="Verdana" w:cs="Times New Roman"/>
          <w:i/>
          <w:iCs/>
          <w:sz w:val="20"/>
          <w:szCs w:val="20"/>
        </w:rPr>
        <w:t>.</w:t>
      </w:r>
      <w:r w:rsidRPr="003307F9">
        <w:rPr>
          <w:rFonts w:ascii="Verdana" w:eastAsia="Times New Roman" w:hAnsi="Verdana" w:cs="Times New Roman"/>
          <w:bCs/>
          <w:sz w:val="20"/>
          <w:szCs w:val="20"/>
        </w:rPr>
        <w:t xml:space="preserve"> </w:t>
      </w:r>
      <w:r w:rsidRPr="003307F9">
        <w:rPr>
          <w:rFonts w:ascii="Verdana" w:hAnsi="Verdana" w:cs="Times New Roman"/>
          <w:i/>
          <w:iCs/>
          <w:sz w:val="20"/>
          <w:szCs w:val="20"/>
        </w:rPr>
        <w:t>(</w:t>
      </w:r>
      <w:r w:rsidRPr="003307F9">
        <w:rPr>
          <w:rFonts w:ascii="Verdana" w:eastAsia="Times New Roman" w:hAnsi="Verdana" w:cs="Times New Roman"/>
          <w:i/>
          <w:sz w:val="20"/>
          <w:szCs w:val="20"/>
          <w:lang w:val="en-GB"/>
        </w:rPr>
        <w:t>Construction and operation of transformers. Three-phase systems. Concept, methods and tools of protection against touch, surge, overcurrent and lightning.</w:t>
      </w:r>
      <w:r w:rsidRPr="003307F9">
        <w:rPr>
          <w:rFonts w:ascii="Verdana" w:hAnsi="Verdana" w:cs="Times New Roman"/>
          <w:i/>
          <w:iCs/>
          <w:sz w:val="20"/>
          <w:szCs w:val="20"/>
        </w:rPr>
        <w:t>)</w:t>
      </w:r>
      <w:r w:rsidRPr="003307F9">
        <w:rPr>
          <w:rFonts w:ascii="Verdana" w:eastAsia="Times New Roman" w:hAnsi="Verdana" w:cs="Times New Roman"/>
          <w:sz w:val="20"/>
          <w:szCs w:val="20"/>
          <w:lang w:val="en-GB"/>
        </w:rPr>
        <w:t xml:space="preserve"> </w:t>
      </w:r>
    </w:p>
    <w:p w:rsidR="00650D87" w:rsidRPr="003307F9" w:rsidRDefault="00650D87" w:rsidP="002E1C1F">
      <w:pPr>
        <w:widowControl w:val="0"/>
        <w:numPr>
          <w:ilvl w:val="1"/>
          <w:numId w:val="22"/>
        </w:numPr>
        <w:tabs>
          <w:tab w:val="clear" w:pos="3977"/>
        </w:tabs>
        <w:spacing w:before="120" w:after="120" w:line="240" w:lineRule="auto"/>
        <w:ind w:left="1276" w:hanging="850"/>
        <w:jc w:val="both"/>
        <w:rPr>
          <w:rFonts w:ascii="Verdana" w:eastAsia="Times New Roman" w:hAnsi="Verdana" w:cs="Times New Roman"/>
          <w:sz w:val="20"/>
          <w:szCs w:val="20"/>
          <w:lang w:val="en-GB"/>
        </w:rPr>
      </w:pPr>
      <w:r w:rsidRPr="003307F9">
        <w:rPr>
          <w:rFonts w:ascii="Verdana" w:eastAsia="Times New Roman" w:hAnsi="Verdana" w:cs="Times New Roman"/>
          <w:bCs/>
          <w:sz w:val="20"/>
          <w:szCs w:val="20"/>
        </w:rPr>
        <w:t xml:space="preserve">Számonkérés, ZH dolgozat. </w:t>
      </w:r>
      <w:r w:rsidRPr="003307F9">
        <w:rPr>
          <w:rFonts w:ascii="Verdana" w:hAnsi="Verdana" w:cs="Times New Roman"/>
          <w:sz w:val="20"/>
          <w:szCs w:val="20"/>
        </w:rPr>
        <w:t xml:space="preserve">Elektromos terek jellemzése, homogén, henger- és gömbszimmetrikus terek számításai, kondenzátorok és ellenállások műszaki jellemzői. </w:t>
      </w:r>
      <w:r w:rsidRPr="003307F9">
        <w:rPr>
          <w:rFonts w:ascii="Verdana" w:hAnsi="Verdana" w:cs="Times New Roman"/>
          <w:i/>
          <w:sz w:val="20"/>
          <w:szCs w:val="20"/>
        </w:rPr>
        <w:t>(</w:t>
      </w:r>
      <w:r w:rsidRPr="003307F9">
        <w:rPr>
          <w:rFonts w:ascii="Verdana" w:eastAsia="Times New Roman" w:hAnsi="Verdana" w:cs="Times New Roman"/>
          <w:bCs/>
          <w:i/>
          <w:sz w:val="20"/>
          <w:szCs w:val="20"/>
          <w:lang w:val="en-GB"/>
        </w:rPr>
        <w:t xml:space="preserve">Accounting, ZH thesis. </w:t>
      </w:r>
      <w:r w:rsidRPr="003307F9">
        <w:rPr>
          <w:rFonts w:ascii="Verdana" w:eastAsia="Times New Roman" w:hAnsi="Verdana" w:cs="Times New Roman"/>
          <w:i/>
          <w:sz w:val="20"/>
          <w:szCs w:val="20"/>
          <w:lang w:val="en-GB"/>
        </w:rPr>
        <w:t>Characterization of electric fields, calculations of homogeneous, cylindrical and spherical symmetric fields, technical characteristics of capacitors and resistors.</w:t>
      </w:r>
      <w:r w:rsidRPr="003307F9">
        <w:rPr>
          <w:rFonts w:ascii="Verdana" w:hAnsi="Verdana" w:cs="Times New Roman"/>
          <w:i/>
          <w:sz w:val="20"/>
          <w:szCs w:val="20"/>
        </w:rPr>
        <w:t>)</w:t>
      </w:r>
    </w:p>
    <w:p w:rsidR="00650D87" w:rsidRPr="003307F9" w:rsidRDefault="00650D87" w:rsidP="002E1C1F">
      <w:pPr>
        <w:widowControl w:val="0"/>
        <w:numPr>
          <w:ilvl w:val="1"/>
          <w:numId w:val="22"/>
        </w:numPr>
        <w:tabs>
          <w:tab w:val="clear" w:pos="3977"/>
        </w:tabs>
        <w:spacing w:before="120" w:after="120" w:line="240" w:lineRule="auto"/>
        <w:ind w:left="1276" w:hanging="850"/>
        <w:jc w:val="both"/>
        <w:rPr>
          <w:rFonts w:ascii="Verdana" w:eastAsia="Times New Roman" w:hAnsi="Verdana" w:cs="Times New Roman"/>
          <w:b/>
          <w:sz w:val="20"/>
          <w:szCs w:val="20"/>
        </w:rPr>
      </w:pPr>
      <w:r w:rsidRPr="003307F9">
        <w:rPr>
          <w:rFonts w:ascii="Verdana" w:hAnsi="Verdana" w:cs="Times New Roman"/>
          <w:sz w:val="20"/>
          <w:szCs w:val="20"/>
        </w:rPr>
        <w:t xml:space="preserve">Szinuszos jelek leírásai és mérőeszközei. Reaktanciák és eredő impedanciák leírásai és számítása. Szinuszos hálózatok számítási módszerei: az Ohm és Kirchhoff törvények, a feszültség- és áramosztás. </w:t>
      </w:r>
      <w:r w:rsidRPr="003307F9">
        <w:rPr>
          <w:rFonts w:ascii="Verdana" w:hAnsi="Verdana" w:cs="Times New Roman"/>
          <w:i/>
          <w:sz w:val="20"/>
          <w:szCs w:val="20"/>
        </w:rPr>
        <w:t>(</w:t>
      </w:r>
      <w:r w:rsidRPr="003307F9">
        <w:rPr>
          <w:rFonts w:ascii="Verdana" w:eastAsia="Times New Roman" w:hAnsi="Verdana" w:cs="Times New Roman"/>
          <w:i/>
          <w:sz w:val="20"/>
          <w:szCs w:val="20"/>
          <w:lang w:val="en-GB"/>
        </w:rPr>
        <w:t>Descriptions and measurement devices for sinusoidal signals. Description and calculation of reactances and resulting impedances. Calculation methods for sinusoidal networks: Ohm and Kirchhoff's laws, voltage and current distribution.</w:t>
      </w:r>
      <w:r w:rsidRPr="003307F9">
        <w:rPr>
          <w:rFonts w:ascii="Verdana" w:hAnsi="Verdana" w:cs="Times New Roman"/>
          <w:i/>
          <w:sz w:val="20"/>
          <w:szCs w:val="20"/>
        </w:rPr>
        <w:t>)</w:t>
      </w:r>
    </w:p>
    <w:p w:rsidR="00650D87" w:rsidRPr="003307F9" w:rsidRDefault="00650D87" w:rsidP="002E1C1F">
      <w:pPr>
        <w:widowControl w:val="0"/>
        <w:numPr>
          <w:ilvl w:val="1"/>
          <w:numId w:val="22"/>
        </w:numPr>
        <w:tabs>
          <w:tab w:val="clear" w:pos="3977"/>
        </w:tabs>
        <w:spacing w:before="120" w:after="120" w:line="240" w:lineRule="auto"/>
        <w:ind w:left="1276" w:hanging="850"/>
        <w:jc w:val="both"/>
        <w:rPr>
          <w:rFonts w:ascii="Verdana" w:hAnsi="Verdana" w:cs="Times New Roman"/>
          <w:sz w:val="20"/>
          <w:szCs w:val="20"/>
        </w:rPr>
      </w:pPr>
      <w:r w:rsidRPr="003307F9">
        <w:rPr>
          <w:rFonts w:ascii="Verdana" w:hAnsi="Verdana" w:cs="Times New Roman"/>
          <w:sz w:val="20"/>
          <w:szCs w:val="20"/>
        </w:rPr>
        <w:t xml:space="preserve">Teljesítményszámítás váltakozó áramú hálózatokban (komplex, látszólagos, hatásos és meddő teljesítmény), teljesítményillesztés. </w:t>
      </w:r>
      <w:r w:rsidRPr="003307F9">
        <w:rPr>
          <w:rFonts w:ascii="Verdana" w:hAnsi="Verdana" w:cs="Times New Roman"/>
          <w:i/>
          <w:sz w:val="20"/>
          <w:szCs w:val="20"/>
        </w:rPr>
        <w:t>(</w:t>
      </w:r>
      <w:r w:rsidRPr="003307F9">
        <w:rPr>
          <w:rFonts w:ascii="Verdana" w:eastAsia="Times New Roman" w:hAnsi="Verdana" w:cs="Times New Roman"/>
          <w:i/>
          <w:sz w:val="20"/>
          <w:szCs w:val="20"/>
          <w:lang w:val="en-GB"/>
        </w:rPr>
        <w:t>Calculation of power in AC networks (complex, apparent, effective and wasteful power), power matching.</w:t>
      </w:r>
      <w:r w:rsidRPr="003307F9">
        <w:rPr>
          <w:rFonts w:ascii="Verdana" w:hAnsi="Verdana" w:cs="Times New Roman"/>
          <w:i/>
          <w:sz w:val="20"/>
          <w:szCs w:val="20"/>
        </w:rPr>
        <w:t>)</w:t>
      </w:r>
    </w:p>
    <w:p w:rsidR="00650D87" w:rsidRPr="003307F9" w:rsidRDefault="00650D87" w:rsidP="002E1C1F">
      <w:pPr>
        <w:widowControl w:val="0"/>
        <w:numPr>
          <w:ilvl w:val="1"/>
          <w:numId w:val="22"/>
        </w:numPr>
        <w:tabs>
          <w:tab w:val="clear" w:pos="3977"/>
        </w:tabs>
        <w:spacing w:before="120" w:after="120" w:line="240" w:lineRule="auto"/>
        <w:ind w:left="1276" w:hanging="850"/>
        <w:jc w:val="both"/>
        <w:rPr>
          <w:rFonts w:ascii="Verdana" w:eastAsia="Times New Roman" w:hAnsi="Verdana" w:cs="Times New Roman"/>
          <w:b/>
          <w:sz w:val="20"/>
          <w:szCs w:val="20"/>
        </w:rPr>
      </w:pPr>
      <w:r w:rsidRPr="003307F9">
        <w:rPr>
          <w:rFonts w:ascii="Verdana" w:hAnsi="Verdana" w:cs="Times New Roman"/>
          <w:sz w:val="20"/>
          <w:szCs w:val="20"/>
        </w:rPr>
        <w:t>Négypólus-szemlélet; bemeneti és kimeneti impedancia, valamint erősítés és csillapítás számítása és mérése; hálózatok frekvenciafüggésének jellemzése, Bode diagramok, határfrekvenciák és szűrők.</w:t>
      </w:r>
      <w:r w:rsidRPr="003307F9">
        <w:rPr>
          <w:rFonts w:ascii="Verdana" w:eastAsia="Times New Roman" w:hAnsi="Verdana" w:cs="Times New Roman"/>
          <w:b/>
          <w:sz w:val="20"/>
          <w:szCs w:val="20"/>
        </w:rPr>
        <w:t xml:space="preserve"> </w:t>
      </w:r>
      <w:r w:rsidRPr="003307F9">
        <w:rPr>
          <w:rFonts w:ascii="Verdana" w:hAnsi="Verdana" w:cs="Times New Roman"/>
          <w:i/>
          <w:sz w:val="20"/>
          <w:szCs w:val="20"/>
        </w:rPr>
        <w:t>(</w:t>
      </w:r>
      <w:r w:rsidRPr="003307F9">
        <w:rPr>
          <w:rFonts w:ascii="Verdana" w:eastAsia="Times New Roman" w:hAnsi="Verdana" w:cs="Times New Roman"/>
          <w:i/>
          <w:sz w:val="20"/>
          <w:szCs w:val="20"/>
          <w:lang w:val="en-GB"/>
        </w:rPr>
        <w:t xml:space="preserve">Four-Pole approach; </w:t>
      </w:r>
      <w:r w:rsidRPr="003307F9">
        <w:rPr>
          <w:rFonts w:ascii="Verdana" w:hAnsi="Verdana" w:cs="Times New Roman"/>
          <w:sz w:val="20"/>
          <w:szCs w:val="20"/>
        </w:rPr>
        <w:t>calculating</w:t>
      </w:r>
      <w:r w:rsidRPr="003307F9">
        <w:rPr>
          <w:rFonts w:ascii="Verdana" w:eastAsia="Times New Roman" w:hAnsi="Verdana" w:cs="Times New Roman"/>
          <w:i/>
          <w:sz w:val="20"/>
          <w:szCs w:val="20"/>
          <w:lang w:val="en-GB"/>
        </w:rPr>
        <w:t xml:space="preserve"> and measuring input and output impedance and gain and damping; frequency dependency characterization of networks, Bode diagrams, boundary frequencies and filters.</w:t>
      </w:r>
      <w:r w:rsidRPr="003307F9">
        <w:rPr>
          <w:rFonts w:ascii="Verdana" w:hAnsi="Verdana" w:cs="Times New Roman"/>
          <w:i/>
          <w:sz w:val="20"/>
          <w:szCs w:val="20"/>
        </w:rPr>
        <w:t>)</w:t>
      </w:r>
    </w:p>
    <w:p w:rsidR="00650D87" w:rsidRPr="003307F9" w:rsidRDefault="00650D87" w:rsidP="002E1C1F">
      <w:pPr>
        <w:widowControl w:val="0"/>
        <w:numPr>
          <w:ilvl w:val="1"/>
          <w:numId w:val="22"/>
        </w:numPr>
        <w:tabs>
          <w:tab w:val="clear" w:pos="3977"/>
        </w:tabs>
        <w:spacing w:before="120" w:after="120" w:line="240" w:lineRule="auto"/>
        <w:ind w:left="1276" w:hanging="850"/>
        <w:jc w:val="both"/>
        <w:rPr>
          <w:rFonts w:ascii="Verdana" w:eastAsia="Times New Roman" w:hAnsi="Verdana" w:cs="Times New Roman"/>
          <w:b/>
          <w:sz w:val="20"/>
          <w:szCs w:val="20"/>
        </w:rPr>
      </w:pPr>
      <w:r w:rsidRPr="003307F9">
        <w:rPr>
          <w:rFonts w:ascii="Verdana" w:hAnsi="Verdana" w:cs="Times New Roman"/>
          <w:sz w:val="20"/>
          <w:szCs w:val="20"/>
        </w:rPr>
        <w:t xml:space="preserve">Soros és párhuzamos rezgőkörök működése, rezonanciafrekvencia, sávszélesség, és jósági tényező fogalma, számítása és mérése. </w:t>
      </w:r>
      <w:r w:rsidRPr="003307F9">
        <w:rPr>
          <w:rFonts w:ascii="Verdana" w:hAnsi="Verdana" w:cs="Times New Roman"/>
          <w:i/>
          <w:sz w:val="20"/>
          <w:szCs w:val="20"/>
        </w:rPr>
        <w:t>(</w:t>
      </w:r>
      <w:r w:rsidRPr="003307F9">
        <w:rPr>
          <w:rFonts w:ascii="Verdana" w:eastAsia="Times New Roman" w:hAnsi="Verdana" w:cs="Times New Roman"/>
          <w:i/>
          <w:sz w:val="20"/>
          <w:szCs w:val="20"/>
          <w:lang w:val="en-GB"/>
        </w:rPr>
        <w:t xml:space="preserve">Operation, Serial and Parallel Vibration Circuits, Concept, </w:t>
      </w:r>
      <w:r w:rsidRPr="003307F9">
        <w:rPr>
          <w:rFonts w:ascii="Verdana" w:hAnsi="Verdana" w:cs="Times New Roman"/>
          <w:sz w:val="20"/>
          <w:szCs w:val="20"/>
        </w:rPr>
        <w:t>Calculation</w:t>
      </w:r>
      <w:r w:rsidRPr="003307F9">
        <w:rPr>
          <w:rFonts w:ascii="Verdana" w:eastAsia="Times New Roman" w:hAnsi="Verdana" w:cs="Times New Roman"/>
          <w:i/>
          <w:sz w:val="20"/>
          <w:szCs w:val="20"/>
          <w:lang w:val="en-GB"/>
        </w:rPr>
        <w:t xml:space="preserve"> and Measurement of Resonance Frequency, Bandwidth and Goodwill.</w:t>
      </w:r>
      <w:r w:rsidRPr="003307F9">
        <w:rPr>
          <w:rFonts w:ascii="Verdana" w:hAnsi="Verdana" w:cs="Times New Roman"/>
          <w:i/>
          <w:sz w:val="20"/>
          <w:szCs w:val="20"/>
        </w:rPr>
        <w:t>)</w:t>
      </w:r>
    </w:p>
    <w:p w:rsidR="00650D87" w:rsidRPr="003307F9" w:rsidRDefault="00650D87" w:rsidP="002E1C1F">
      <w:pPr>
        <w:widowControl w:val="0"/>
        <w:numPr>
          <w:ilvl w:val="1"/>
          <w:numId w:val="22"/>
        </w:numPr>
        <w:tabs>
          <w:tab w:val="clear" w:pos="3977"/>
        </w:tabs>
        <w:spacing w:before="120" w:after="120" w:line="240" w:lineRule="auto"/>
        <w:ind w:left="1276" w:hanging="850"/>
        <w:jc w:val="both"/>
        <w:rPr>
          <w:rFonts w:ascii="Verdana" w:eastAsia="Times New Roman" w:hAnsi="Verdana" w:cs="Times New Roman"/>
          <w:b/>
          <w:sz w:val="20"/>
          <w:szCs w:val="20"/>
        </w:rPr>
      </w:pPr>
      <w:r w:rsidRPr="003307F9">
        <w:rPr>
          <w:rFonts w:ascii="Verdana" w:hAnsi="Verdana" w:cs="Times New Roman"/>
          <w:sz w:val="20"/>
          <w:szCs w:val="20"/>
        </w:rPr>
        <w:t xml:space="preserve">Periodikus jelek leírásai (közép-, abszolútközép-, effektív- és csúcsérték; T, f, ω) és a spektrum. </w:t>
      </w:r>
      <w:r w:rsidRPr="003307F9">
        <w:rPr>
          <w:rFonts w:ascii="Verdana" w:eastAsia="Times New Roman" w:hAnsi="Verdana" w:cs="Times New Roman"/>
          <w:bCs/>
          <w:sz w:val="20"/>
          <w:szCs w:val="20"/>
        </w:rPr>
        <w:t>Számonkérés, ZH dolgozat</w:t>
      </w:r>
      <w:r w:rsidRPr="003307F9">
        <w:rPr>
          <w:rFonts w:ascii="Verdana" w:eastAsia="Times New Roman" w:hAnsi="Verdana" w:cs="Times New Roman"/>
          <w:bCs/>
          <w:sz w:val="20"/>
          <w:szCs w:val="20"/>
          <w:lang w:val="en-GB"/>
        </w:rPr>
        <w:t xml:space="preserve">. </w:t>
      </w:r>
      <w:r w:rsidRPr="003307F9">
        <w:rPr>
          <w:rFonts w:ascii="Verdana" w:hAnsi="Verdana" w:cs="Times New Roman"/>
          <w:i/>
          <w:sz w:val="20"/>
          <w:szCs w:val="20"/>
        </w:rPr>
        <w:t>(</w:t>
      </w:r>
      <w:r w:rsidRPr="003307F9">
        <w:rPr>
          <w:rFonts w:ascii="Verdana" w:eastAsia="Times New Roman" w:hAnsi="Verdana" w:cs="Times New Roman"/>
          <w:i/>
          <w:sz w:val="20"/>
          <w:szCs w:val="20"/>
          <w:lang w:val="en-GB"/>
        </w:rPr>
        <w:t>Descriptions of periodic signals (mean, absolute center, effective and peak; T, f, ω) and spectrum.</w:t>
      </w:r>
      <w:r w:rsidRPr="003307F9">
        <w:rPr>
          <w:rFonts w:ascii="Verdana" w:eastAsia="Times New Roman" w:hAnsi="Verdana" w:cs="Times New Roman"/>
          <w:bCs/>
          <w:i/>
          <w:sz w:val="20"/>
          <w:szCs w:val="20"/>
          <w:lang w:val="en-GB"/>
        </w:rPr>
        <w:t xml:space="preserve"> Accounting, ZH thesis.</w:t>
      </w:r>
      <w:r w:rsidRPr="003307F9">
        <w:rPr>
          <w:rFonts w:ascii="Verdana" w:hAnsi="Verdana" w:cs="Times New Roman"/>
          <w:i/>
          <w:sz w:val="20"/>
          <w:szCs w:val="20"/>
        </w:rPr>
        <w:t>)</w:t>
      </w:r>
    </w:p>
    <w:p w:rsidR="00650D87" w:rsidRPr="003307F9" w:rsidRDefault="00650D87" w:rsidP="002E1C1F">
      <w:pPr>
        <w:widowControl w:val="0"/>
        <w:numPr>
          <w:ilvl w:val="0"/>
          <w:numId w:val="2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eastAsia="Times New Roman" w:hAnsi="Verdana" w:cs="Times New Roman"/>
          <w:bCs/>
          <w:sz w:val="20"/>
          <w:szCs w:val="20"/>
        </w:rPr>
        <w:t>tavaszi félév /</w:t>
      </w:r>
      <w:r w:rsidRPr="003307F9">
        <w:rPr>
          <w:rFonts w:ascii="Verdana" w:eastAsia="Times New Roman" w:hAnsi="Verdana" w:cs="Times New Roman"/>
          <w:b/>
          <w:bCs/>
          <w:sz w:val="20"/>
          <w:szCs w:val="20"/>
        </w:rPr>
        <w:t xml:space="preserve"> </w:t>
      </w:r>
      <w:r w:rsidRPr="003307F9">
        <w:rPr>
          <w:rFonts w:ascii="Verdana" w:hAnsi="Verdana" w:cs="Times New Roman"/>
          <w:sz w:val="20"/>
          <w:szCs w:val="20"/>
        </w:rPr>
        <w:t>4</w:t>
      </w:r>
      <w:r w:rsidRPr="003307F9">
        <w:rPr>
          <w:rFonts w:ascii="Verdana" w:hAnsi="Verdana" w:cs="Times New Roman"/>
          <w:bCs/>
          <w:sz w:val="20"/>
          <w:szCs w:val="20"/>
        </w:rPr>
        <w:t>. félév</w:t>
      </w:r>
      <w:r w:rsidRPr="003307F9">
        <w:rPr>
          <w:rFonts w:ascii="Verdana" w:eastAsia="Times New Roman" w:hAnsi="Verdana" w:cs="Times New Roman"/>
          <w:bCs/>
          <w:sz w:val="20"/>
          <w:szCs w:val="20"/>
        </w:rPr>
        <w:t xml:space="preserve"> </w:t>
      </w:r>
    </w:p>
    <w:p w:rsidR="00650D87" w:rsidRPr="003307F9" w:rsidRDefault="00650D87" w:rsidP="002E1C1F">
      <w:pPr>
        <w:widowControl w:val="0"/>
        <w:numPr>
          <w:ilvl w:val="0"/>
          <w:numId w:val="2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r w:rsidRPr="003307F9">
        <w:rPr>
          <w:rFonts w:ascii="Verdana" w:eastAsia="Times New Roman" w:hAnsi="Verdana" w:cs="Times New Roman"/>
          <w:bCs/>
          <w:sz w:val="20"/>
          <w:szCs w:val="20"/>
        </w:rPr>
        <w:t xml:space="preserve"> </w:t>
      </w:r>
    </w:p>
    <w:p w:rsidR="00650D87" w:rsidRPr="003307F9" w:rsidRDefault="00650D87" w:rsidP="00650D87">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hallgató köteles a foglalkozások legalább 70%-án részt venni, 30%-ot meghaladó </w:t>
      </w:r>
      <w:r w:rsidRPr="003307F9">
        <w:rPr>
          <w:rFonts w:ascii="Verdana" w:eastAsia="Times New Roman" w:hAnsi="Verdana" w:cs="Times New Roman"/>
          <w:bCs/>
          <w:sz w:val="20"/>
          <w:szCs w:val="20"/>
        </w:rPr>
        <w:lastRenderedPageBreak/>
        <w:t>hiányzás esetén a félév teljesítése nem írható alá. A hallgató köteles az előadás és a gyakorlat anyagát beszerezni, abból önállóan felkészülni. Hiányzás esetén elmaradt tanórák pótlása az oktatókkal egyeztett időpontokban, konzultáció keretében történik.</w:t>
      </w:r>
    </w:p>
    <w:p w:rsidR="00650D87" w:rsidRPr="003307F9" w:rsidRDefault="00650D87" w:rsidP="002E1C1F">
      <w:pPr>
        <w:widowControl w:val="0"/>
        <w:numPr>
          <w:ilvl w:val="0"/>
          <w:numId w:val="2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w:t>
      </w:r>
    </w:p>
    <w:p w:rsidR="00650D87" w:rsidRPr="003307F9" w:rsidRDefault="00650D87" w:rsidP="00650D87">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félév során a számonkérés zárthelyi dolgozatok alapján történik. A három darab zárthelyi dolgozat megírása a 12.1-12.5, 12.6-12.8, 12.9-12.14 tantárgyrészekből. A hiányzás miatt meg nem írt és az elégtelen zárthelyik a szorgalmi időszakban egy alkalommal javíthatók. A zárthelyi dolgozat értékelése, az elérendő teljesítmény százaléka (51%-tól elégséges, 70%-tól közepes, 80%-tól jó, 90%-tól jeles).</w:t>
      </w:r>
    </w:p>
    <w:p w:rsidR="00650D87" w:rsidRPr="003307F9" w:rsidRDefault="00650D87" w:rsidP="002E1C1F">
      <w:pPr>
        <w:widowControl w:val="0"/>
        <w:numPr>
          <w:ilvl w:val="0"/>
          <w:numId w:val="25"/>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650D87" w:rsidRPr="003307F9" w:rsidRDefault="00650D87" w:rsidP="002E1C1F">
      <w:pPr>
        <w:pStyle w:val="Listaszerbekezds"/>
        <w:widowControl w:val="0"/>
        <w:numPr>
          <w:ilvl w:val="1"/>
          <w:numId w:val="25"/>
        </w:numPr>
        <w:tabs>
          <w:tab w:val="clear" w:pos="3977"/>
          <w:tab w:val="num" w:pos="1276"/>
        </w:tabs>
        <w:spacing w:before="120" w:after="120" w:line="240" w:lineRule="auto"/>
        <w:ind w:left="426" w:firstLine="0"/>
        <w:jc w:val="both"/>
        <w:rPr>
          <w:rFonts w:ascii="Verdana" w:hAnsi="Verdana" w:cs="Times New Roman"/>
          <w:bCs/>
          <w:sz w:val="20"/>
          <w:szCs w:val="20"/>
        </w:rPr>
      </w:pPr>
      <w:r w:rsidRPr="003307F9">
        <w:rPr>
          <w:rFonts w:ascii="Verdana" w:eastAsia="Times New Roman" w:hAnsi="Verdana" w:cs="Times New Roman"/>
          <w:b/>
          <w:sz w:val="20"/>
          <w:szCs w:val="20"/>
        </w:rPr>
        <w:t xml:space="preserve">Az aláírás megszerzésének feltételei: </w:t>
      </w:r>
      <w:r w:rsidRPr="003307F9">
        <w:rPr>
          <w:rFonts w:ascii="Verdana" w:eastAsia="Times New Roman" w:hAnsi="Verdana" w:cs="Times New Roman"/>
          <w:sz w:val="20"/>
          <w:szCs w:val="20"/>
        </w:rPr>
        <w:t>Az aláírás megszerzésének feltétele a 14. pontban meghatározott arányú részvétel a foglalkozásokon és a 15. pontban meghatározott félévközi feladatok legalább elégséges teljesítése.</w:t>
      </w:r>
    </w:p>
    <w:p w:rsidR="00650D87" w:rsidRPr="003307F9" w:rsidRDefault="00650D87" w:rsidP="002E1C1F">
      <w:pPr>
        <w:widowControl w:val="0"/>
        <w:numPr>
          <w:ilvl w:val="1"/>
          <w:numId w:val="25"/>
        </w:numPr>
        <w:tabs>
          <w:tab w:val="clear" w:pos="3977"/>
          <w:tab w:val="num" w:pos="1276"/>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Az értékelés: </w:t>
      </w:r>
      <w:r w:rsidRPr="003307F9">
        <w:rPr>
          <w:rFonts w:ascii="Verdana" w:eastAsia="Times New Roman" w:hAnsi="Verdana" w:cs="Times New Roman"/>
          <w:sz w:val="20"/>
          <w:szCs w:val="20"/>
        </w:rPr>
        <w:t xml:space="preserve">A számonkérés módja: </w:t>
      </w:r>
      <w:r w:rsidRPr="003307F9">
        <w:rPr>
          <w:rFonts w:ascii="Verdana" w:eastAsia="Times New Roman" w:hAnsi="Verdana" w:cs="Times New Roman"/>
          <w:b/>
          <w:sz w:val="20"/>
          <w:szCs w:val="20"/>
        </w:rPr>
        <w:t>kollokvium</w:t>
      </w:r>
      <w:r w:rsidRPr="003307F9">
        <w:rPr>
          <w:rFonts w:ascii="Verdana" w:eastAsia="Times New Roman" w:hAnsi="Verdana" w:cs="Times New Roman"/>
          <w:sz w:val="20"/>
          <w:szCs w:val="20"/>
        </w:rPr>
        <w:t>. A félév folyamán folyamatos számonkérés történik, amelynek keretében a hallgató a félév folyamán a 3 zárthelyi dolgozat megírásával ad számot tudásáról, az összesített eredménytől függően érdemjegyet ajánlható meg, a megajánlott jegyeket legkésőbb a vizsgaidőszak első hetének utolsó napjáig közzéteszi az oktató. Ha a hallgató a megajánlott jegyet nem fogadja el (vagy az oktató nem ajánlott meg jegyet az írásbeli alapján), akkor a hallgató a vizsgaidőszakban írásbeli vizsgát tesz.</w:t>
      </w:r>
    </w:p>
    <w:p w:rsidR="00650D87" w:rsidRPr="003307F9" w:rsidRDefault="00650D87" w:rsidP="002E1C1F">
      <w:pPr>
        <w:widowControl w:val="0"/>
        <w:numPr>
          <w:ilvl w:val="1"/>
          <w:numId w:val="25"/>
        </w:numPr>
        <w:tabs>
          <w:tab w:val="clear" w:pos="3977"/>
          <w:tab w:val="num" w:pos="1276"/>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A kreditek megszerzésének feltétele az aláírás megszerzése és legalább elégséges vizsgajegy.</w:t>
      </w:r>
    </w:p>
    <w:p w:rsidR="00650D87" w:rsidRPr="003307F9" w:rsidRDefault="00650D87" w:rsidP="002E1C1F">
      <w:pPr>
        <w:widowControl w:val="0"/>
        <w:numPr>
          <w:ilvl w:val="0"/>
          <w:numId w:val="2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650D87" w:rsidRPr="003307F9" w:rsidRDefault="00650D87" w:rsidP="002E1C1F">
      <w:pPr>
        <w:widowControl w:val="0"/>
        <w:numPr>
          <w:ilvl w:val="1"/>
          <w:numId w:val="25"/>
        </w:numPr>
        <w:tabs>
          <w:tab w:val="clear" w:pos="3977"/>
          <w:tab w:val="num" w:pos="993"/>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650D87" w:rsidRPr="003307F9" w:rsidRDefault="00650D87" w:rsidP="002E1C1F">
      <w:pPr>
        <w:pStyle w:val="Listaszerbekezds"/>
        <w:numPr>
          <w:ilvl w:val="0"/>
          <w:numId w:val="26"/>
        </w:numPr>
        <w:spacing w:before="120" w:line="259" w:lineRule="auto"/>
        <w:ind w:left="851"/>
        <w:jc w:val="both"/>
        <w:rPr>
          <w:rFonts w:ascii="Verdana" w:eastAsia="Times New Roman" w:hAnsi="Verdana" w:cs="Times New Roman"/>
          <w:bCs/>
          <w:sz w:val="20"/>
          <w:szCs w:val="20"/>
        </w:rPr>
      </w:pPr>
      <w:r w:rsidRPr="003307F9">
        <w:rPr>
          <w:rFonts w:ascii="Verdana" w:hAnsi="Verdana" w:cs="Times New Roman"/>
          <w:sz w:val="20"/>
          <w:szCs w:val="20"/>
        </w:rPr>
        <w:t xml:space="preserve">Nagy István: </w:t>
      </w:r>
      <w:r w:rsidRPr="003307F9">
        <w:rPr>
          <w:rFonts w:ascii="Verdana" w:hAnsi="Verdana" w:cs="Times New Roman"/>
          <w:i/>
          <w:sz w:val="20"/>
          <w:szCs w:val="20"/>
        </w:rPr>
        <w:t>Elektrotechnika I/1</w:t>
      </w:r>
      <w:r w:rsidRPr="003307F9">
        <w:rPr>
          <w:rFonts w:ascii="Verdana" w:hAnsi="Verdana" w:cs="Times New Roman"/>
          <w:sz w:val="20"/>
          <w:szCs w:val="20"/>
        </w:rPr>
        <w:t>. BJKMF, 1999. elektronikus jegyzet</w:t>
      </w:r>
      <w:r w:rsidRPr="003307F9">
        <w:rPr>
          <w:rFonts w:ascii="Verdana" w:eastAsia="Times New Roman" w:hAnsi="Verdana" w:cs="Times New Roman"/>
          <w:sz w:val="20"/>
          <w:szCs w:val="20"/>
        </w:rPr>
        <w:t xml:space="preserve"> </w:t>
      </w:r>
    </w:p>
    <w:p w:rsidR="00650D87" w:rsidRPr="003307F9" w:rsidRDefault="00650D87" w:rsidP="002E1C1F">
      <w:pPr>
        <w:pStyle w:val="Listaszerbekezds"/>
        <w:numPr>
          <w:ilvl w:val="0"/>
          <w:numId w:val="26"/>
        </w:numPr>
        <w:spacing w:before="120" w:line="259" w:lineRule="auto"/>
        <w:ind w:left="851"/>
        <w:jc w:val="both"/>
        <w:rPr>
          <w:rFonts w:ascii="Verdana" w:eastAsia="Times New Roman" w:hAnsi="Verdana" w:cs="Times New Roman"/>
          <w:bCs/>
          <w:sz w:val="20"/>
          <w:szCs w:val="20"/>
        </w:rPr>
      </w:pPr>
      <w:r w:rsidRPr="003307F9">
        <w:rPr>
          <w:rFonts w:ascii="Verdana" w:hAnsi="Verdana" w:cs="Times New Roman"/>
          <w:sz w:val="20"/>
          <w:szCs w:val="20"/>
        </w:rPr>
        <w:t>Hodossy László: Elektrotechnika I. - II. Győr, Széchenyi István Egyetem, 2006.</w:t>
      </w:r>
    </w:p>
    <w:p w:rsidR="00650D87" w:rsidRPr="003307F9" w:rsidRDefault="00650D87" w:rsidP="002E1C1F">
      <w:pPr>
        <w:pStyle w:val="Listaszerbekezds"/>
        <w:numPr>
          <w:ilvl w:val="0"/>
          <w:numId w:val="26"/>
        </w:numPr>
        <w:spacing w:before="120" w:line="259" w:lineRule="auto"/>
        <w:ind w:left="851"/>
        <w:jc w:val="both"/>
        <w:rPr>
          <w:rFonts w:ascii="Verdana" w:eastAsia="Times New Roman" w:hAnsi="Verdana" w:cs="Times New Roman"/>
          <w:bCs/>
          <w:sz w:val="20"/>
          <w:szCs w:val="20"/>
        </w:rPr>
      </w:pPr>
      <w:r w:rsidRPr="003307F9">
        <w:rPr>
          <w:rFonts w:ascii="Verdana" w:hAnsi="Verdana" w:cs="Times New Roman"/>
          <w:sz w:val="20"/>
          <w:szCs w:val="20"/>
        </w:rPr>
        <w:t xml:space="preserve">Fatalin László – Varsics Zita: </w:t>
      </w:r>
      <w:r w:rsidRPr="003307F9">
        <w:rPr>
          <w:rFonts w:ascii="Verdana" w:hAnsi="Verdana" w:cs="Times New Roman"/>
          <w:i/>
          <w:sz w:val="20"/>
          <w:szCs w:val="20"/>
        </w:rPr>
        <w:t>Elektrotechnika I. Egyenáramú hálózatok.</w:t>
      </w:r>
      <w:r w:rsidRPr="003307F9">
        <w:rPr>
          <w:rFonts w:ascii="Verdana" w:hAnsi="Verdana" w:cs="Times New Roman"/>
          <w:bCs/>
          <w:i/>
          <w:sz w:val="20"/>
          <w:szCs w:val="20"/>
        </w:rPr>
        <w:t xml:space="preserve"> </w:t>
      </w:r>
      <w:r w:rsidRPr="003307F9">
        <w:rPr>
          <w:rFonts w:ascii="Verdana" w:hAnsi="Verdana" w:cs="Times New Roman"/>
          <w:bCs/>
          <w:sz w:val="20"/>
          <w:szCs w:val="20"/>
        </w:rPr>
        <w:t xml:space="preserve">Dialóg Campus, Budapest, 2018., </w:t>
      </w:r>
      <w:r w:rsidRPr="003307F9">
        <w:rPr>
          <w:rFonts w:ascii="Verdana" w:eastAsia="Times New Roman" w:hAnsi="Verdana" w:cs="Times New Roman"/>
          <w:sz w:val="20"/>
          <w:szCs w:val="20"/>
        </w:rPr>
        <w:t>ISBN: 978-615-5889-41-7</w:t>
      </w:r>
    </w:p>
    <w:p w:rsidR="00650D87" w:rsidRPr="003307F9" w:rsidRDefault="00650D87" w:rsidP="002E1C1F">
      <w:pPr>
        <w:pStyle w:val="Listaszerbekezds"/>
        <w:numPr>
          <w:ilvl w:val="0"/>
          <w:numId w:val="26"/>
        </w:numPr>
        <w:spacing w:before="120" w:line="259" w:lineRule="auto"/>
        <w:ind w:left="851"/>
        <w:jc w:val="both"/>
        <w:rPr>
          <w:rFonts w:ascii="Verdana" w:eastAsia="Times New Roman" w:hAnsi="Verdana" w:cs="Times New Roman"/>
          <w:bCs/>
          <w:sz w:val="20"/>
          <w:szCs w:val="20"/>
        </w:rPr>
      </w:pPr>
      <w:r w:rsidRPr="003307F9">
        <w:rPr>
          <w:rFonts w:ascii="Verdana" w:hAnsi="Verdana" w:cs="Times New Roman"/>
          <w:sz w:val="20"/>
          <w:szCs w:val="20"/>
        </w:rPr>
        <w:t xml:space="preserve">Millman, Jacob – Halkias, Christos C. (1967): </w:t>
      </w:r>
      <w:r w:rsidRPr="003307F9">
        <w:rPr>
          <w:rFonts w:ascii="Verdana" w:hAnsi="Verdana" w:cs="Times New Roman"/>
          <w:i/>
          <w:sz w:val="20"/>
          <w:szCs w:val="20"/>
        </w:rPr>
        <w:t>Electronic Devices &amp; Circuits.</w:t>
      </w:r>
      <w:r w:rsidRPr="003307F9">
        <w:rPr>
          <w:rFonts w:ascii="Verdana" w:hAnsi="Verdana" w:cs="Times New Roman"/>
          <w:sz w:val="20"/>
          <w:szCs w:val="20"/>
        </w:rPr>
        <w:t xml:space="preserve"> McGraw-Hill. 1967.</w:t>
      </w:r>
      <w:r w:rsidRPr="003307F9">
        <w:rPr>
          <w:rFonts w:ascii="Verdana" w:eastAsia="Times New Roman" w:hAnsi="Verdana" w:cs="Times New Roman"/>
          <w:sz w:val="20"/>
          <w:szCs w:val="20"/>
        </w:rPr>
        <w:t>ISBN: 978-0070423800</w:t>
      </w:r>
    </w:p>
    <w:p w:rsidR="00650D87" w:rsidRPr="003307F9" w:rsidRDefault="00650D87" w:rsidP="00650D87">
      <w:pPr>
        <w:rPr>
          <w:rFonts w:ascii="Verdana" w:eastAsia="Times New Roman" w:hAnsi="Verdana" w:cs="Times New Roman"/>
          <w:b/>
          <w:bCs/>
          <w:sz w:val="20"/>
          <w:szCs w:val="20"/>
        </w:rPr>
      </w:pPr>
    </w:p>
    <w:p w:rsidR="00650D87" w:rsidRPr="003307F9" w:rsidRDefault="00650D87" w:rsidP="002E1C1F">
      <w:pPr>
        <w:widowControl w:val="0"/>
        <w:numPr>
          <w:ilvl w:val="1"/>
          <w:numId w:val="25"/>
        </w:numPr>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650D87" w:rsidRPr="003307F9" w:rsidRDefault="00650D87" w:rsidP="002E1C1F">
      <w:pPr>
        <w:pStyle w:val="Listaszerbekezds"/>
        <w:numPr>
          <w:ilvl w:val="0"/>
          <w:numId w:val="24"/>
        </w:numPr>
        <w:spacing w:before="120" w:line="259" w:lineRule="auto"/>
        <w:ind w:left="851" w:hanging="284"/>
        <w:jc w:val="both"/>
        <w:rPr>
          <w:rFonts w:ascii="Verdana" w:hAnsi="Verdana" w:cs="Times New Roman"/>
          <w:sz w:val="20"/>
          <w:szCs w:val="20"/>
        </w:rPr>
      </w:pPr>
      <w:r w:rsidRPr="003307F9">
        <w:rPr>
          <w:rFonts w:ascii="Verdana" w:hAnsi="Verdana" w:cs="Times New Roman"/>
          <w:sz w:val="20"/>
          <w:szCs w:val="20"/>
        </w:rPr>
        <w:t xml:space="preserve">Litz József (1996): Elektromosságtan I.– Elektrosztatika és egyenáramok. JPTE TTK </w:t>
      </w:r>
    </w:p>
    <w:p w:rsidR="00650D87" w:rsidRPr="003307F9" w:rsidRDefault="00650D87" w:rsidP="002E1C1F">
      <w:pPr>
        <w:pStyle w:val="Listaszerbekezds"/>
        <w:numPr>
          <w:ilvl w:val="0"/>
          <w:numId w:val="24"/>
        </w:numPr>
        <w:spacing w:before="120" w:line="259" w:lineRule="auto"/>
        <w:ind w:left="851" w:hanging="284"/>
        <w:jc w:val="both"/>
        <w:rPr>
          <w:rFonts w:ascii="Verdana" w:hAnsi="Verdana" w:cs="Times New Roman"/>
          <w:sz w:val="20"/>
          <w:szCs w:val="20"/>
        </w:rPr>
      </w:pPr>
      <w:r w:rsidRPr="003307F9">
        <w:rPr>
          <w:rFonts w:ascii="Verdana" w:hAnsi="Verdana" w:cs="Times New Roman"/>
          <w:sz w:val="20"/>
          <w:szCs w:val="20"/>
        </w:rPr>
        <w:t>Johnson, Don H. (2003): Origins of the Equivalent Circuit Concept: The Current-Source Equivalent. Proceedings of the IEEE 91/4: 636–640.</w:t>
      </w:r>
    </w:p>
    <w:p w:rsidR="00650D87" w:rsidRPr="003307F9" w:rsidRDefault="00650D87" w:rsidP="002E1C1F">
      <w:pPr>
        <w:pStyle w:val="Listaszerbekezds"/>
        <w:numPr>
          <w:ilvl w:val="0"/>
          <w:numId w:val="24"/>
        </w:numPr>
        <w:spacing w:before="120" w:line="259" w:lineRule="auto"/>
        <w:ind w:left="851" w:hanging="284"/>
        <w:jc w:val="both"/>
        <w:rPr>
          <w:rFonts w:ascii="Verdana" w:hAnsi="Verdana" w:cs="Times New Roman"/>
          <w:sz w:val="20"/>
          <w:szCs w:val="20"/>
        </w:rPr>
      </w:pPr>
      <w:r w:rsidRPr="003307F9">
        <w:rPr>
          <w:rFonts w:ascii="Verdana" w:hAnsi="Verdana" w:cs="Times New Roman"/>
          <w:sz w:val="20"/>
          <w:szCs w:val="20"/>
        </w:rPr>
        <w:t xml:space="preserve">Simonyi Károly (1983): Villamosságtan. Akadémiai Kiadó. ISBN: 963-05-3413-4. </w:t>
      </w:r>
    </w:p>
    <w:p w:rsidR="00650D87" w:rsidRPr="003307F9" w:rsidRDefault="00650D87" w:rsidP="00650D87">
      <w:pPr>
        <w:pStyle w:val="Listaszerbekezds"/>
        <w:spacing w:before="120"/>
        <w:ind w:left="851"/>
        <w:jc w:val="both"/>
        <w:rPr>
          <w:rFonts w:ascii="Verdana" w:hAnsi="Verdana" w:cs="Times New Roman"/>
          <w:sz w:val="20"/>
          <w:szCs w:val="20"/>
        </w:rPr>
      </w:pPr>
    </w:p>
    <w:p w:rsidR="00650D87" w:rsidRPr="003307F9" w:rsidRDefault="00650D87" w:rsidP="00650D87">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 november 06.</w:t>
      </w:r>
    </w:p>
    <w:p w:rsidR="00650D87" w:rsidRPr="003307F9" w:rsidRDefault="00650D87" w:rsidP="00650D87">
      <w:pPr>
        <w:widowControl w:val="0"/>
        <w:spacing w:before="120" w:after="120" w:line="240" w:lineRule="auto"/>
        <w:ind w:left="6096"/>
        <w:jc w:val="right"/>
        <w:rPr>
          <w:rFonts w:ascii="Verdana" w:eastAsia="Times New Roman" w:hAnsi="Verdana" w:cs="Times New Roman"/>
          <w:bCs/>
          <w:sz w:val="20"/>
          <w:szCs w:val="20"/>
        </w:rPr>
      </w:pPr>
    </w:p>
    <w:p w:rsidR="00650D87" w:rsidRPr="003307F9" w:rsidRDefault="00650D87" w:rsidP="00650D87">
      <w:pPr>
        <w:widowControl w:val="0"/>
        <w:spacing w:after="0" w:line="240" w:lineRule="auto"/>
        <w:ind w:left="5103"/>
        <w:jc w:val="right"/>
        <w:rPr>
          <w:rFonts w:ascii="Verdana" w:hAnsi="Verdana" w:cs="Times New Roman"/>
          <w:sz w:val="20"/>
          <w:szCs w:val="20"/>
        </w:rPr>
      </w:pPr>
      <w:r w:rsidRPr="003307F9">
        <w:rPr>
          <w:rFonts w:ascii="Verdana" w:hAnsi="Verdana" w:cs="Times New Roman"/>
          <w:sz w:val="20"/>
          <w:szCs w:val="20"/>
        </w:rPr>
        <w:t>Dr. Békési Bertold, PhD</w:t>
      </w:r>
    </w:p>
    <w:p w:rsidR="00650D87" w:rsidRPr="003307F9" w:rsidRDefault="00650D87" w:rsidP="00650D87">
      <w:pPr>
        <w:widowControl w:val="0"/>
        <w:spacing w:after="0" w:line="240" w:lineRule="auto"/>
        <w:ind w:left="5103"/>
        <w:jc w:val="right"/>
        <w:rPr>
          <w:rFonts w:ascii="Verdana" w:eastAsia="Times New Roman" w:hAnsi="Verdana" w:cs="Times New Roman"/>
          <w:bCs/>
          <w:sz w:val="20"/>
          <w:szCs w:val="20"/>
        </w:rPr>
      </w:pPr>
      <w:r w:rsidRPr="003307F9">
        <w:rPr>
          <w:rFonts w:ascii="Verdana" w:hAnsi="Verdana" w:cs="Times New Roman"/>
          <w:sz w:val="20"/>
          <w:szCs w:val="20"/>
        </w:rPr>
        <w:t xml:space="preserve">egyetemi docens </w:t>
      </w:r>
      <w:r w:rsidRPr="003307F9">
        <w:rPr>
          <w:rFonts w:ascii="Verdana" w:eastAsia="Times New Roman" w:hAnsi="Verdana" w:cs="Times New Roman"/>
          <w:bCs/>
          <w:sz w:val="20"/>
          <w:szCs w:val="20"/>
        </w:rPr>
        <w:t>sk.</w:t>
      </w:r>
    </w:p>
    <w:p w:rsidR="00650D87" w:rsidRPr="003307F9" w:rsidRDefault="00650D87">
      <w:pPr>
        <w:spacing w:line="259" w:lineRule="auto"/>
        <w:rPr>
          <w:rFonts w:ascii="Verdana" w:hAnsi="Verdana"/>
        </w:rPr>
      </w:pPr>
      <w:r w:rsidRPr="003307F9">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50D87" w:rsidRPr="003307F9" w:rsidTr="00372314">
        <w:tc>
          <w:tcPr>
            <w:tcW w:w="4855" w:type="dxa"/>
            <w:tcBorders>
              <w:bottom w:val="single" w:sz="4" w:space="0" w:color="auto"/>
            </w:tcBorders>
          </w:tcPr>
          <w:p w:rsidR="00650D87" w:rsidRPr="003307F9" w:rsidRDefault="00650D87" w:rsidP="00372314">
            <w:pPr>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c>
          <w:tcPr>
            <w:tcW w:w="1620" w:type="dxa"/>
          </w:tcPr>
          <w:p w:rsidR="00650D87" w:rsidRPr="003307F9" w:rsidRDefault="00650D87" w:rsidP="00372314">
            <w:pPr>
              <w:spacing w:after="0" w:line="240" w:lineRule="auto"/>
              <w:jc w:val="both"/>
              <w:rPr>
                <w:rFonts w:ascii="Verdana" w:eastAsia="Times New Roman" w:hAnsi="Verdana" w:cs="Times New Roman"/>
                <w:sz w:val="20"/>
                <w:szCs w:val="20"/>
                <w:lang w:eastAsia="hu-HU"/>
              </w:rPr>
            </w:pPr>
          </w:p>
        </w:tc>
        <w:tc>
          <w:tcPr>
            <w:tcW w:w="2597" w:type="dxa"/>
          </w:tcPr>
          <w:p w:rsidR="00650D87" w:rsidRPr="003307F9" w:rsidRDefault="00650D87" w:rsidP="00372314">
            <w:pPr>
              <w:spacing w:after="0" w:line="240" w:lineRule="auto"/>
              <w:jc w:val="right"/>
              <w:rPr>
                <w:rFonts w:ascii="Verdana" w:eastAsia="Times New Roman" w:hAnsi="Verdana" w:cs="Times New Roman"/>
                <w:sz w:val="20"/>
                <w:szCs w:val="20"/>
                <w:lang w:eastAsia="hu-HU"/>
              </w:rPr>
            </w:pPr>
          </w:p>
        </w:tc>
      </w:tr>
      <w:tr w:rsidR="00650D87" w:rsidRPr="003307F9" w:rsidTr="00372314">
        <w:tc>
          <w:tcPr>
            <w:tcW w:w="4855" w:type="dxa"/>
            <w:tcBorders>
              <w:top w:val="single" w:sz="4" w:space="0" w:color="auto"/>
            </w:tcBorders>
          </w:tcPr>
          <w:p w:rsidR="00650D87" w:rsidRPr="003307F9" w:rsidRDefault="00650D87" w:rsidP="00372314">
            <w:pPr>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c>
          <w:tcPr>
            <w:tcW w:w="1620" w:type="dxa"/>
          </w:tcPr>
          <w:p w:rsidR="00650D87" w:rsidRPr="003307F9" w:rsidRDefault="00650D87" w:rsidP="00372314">
            <w:pPr>
              <w:spacing w:after="0" w:line="240" w:lineRule="auto"/>
              <w:jc w:val="both"/>
              <w:rPr>
                <w:rFonts w:ascii="Verdana" w:eastAsia="Times New Roman" w:hAnsi="Verdana" w:cs="Times New Roman"/>
                <w:sz w:val="20"/>
                <w:szCs w:val="20"/>
                <w:lang w:eastAsia="hu-HU"/>
              </w:rPr>
            </w:pPr>
          </w:p>
        </w:tc>
        <w:tc>
          <w:tcPr>
            <w:tcW w:w="2597" w:type="dxa"/>
          </w:tcPr>
          <w:p w:rsidR="00650D87" w:rsidRPr="003307F9" w:rsidRDefault="00650D87" w:rsidP="00372314">
            <w:pPr>
              <w:spacing w:after="0" w:line="240" w:lineRule="auto"/>
              <w:jc w:val="both"/>
              <w:rPr>
                <w:rFonts w:ascii="Verdana" w:eastAsia="Times New Roman" w:hAnsi="Verdana" w:cs="Times New Roman"/>
                <w:sz w:val="20"/>
                <w:szCs w:val="20"/>
                <w:lang w:eastAsia="hu-HU"/>
              </w:rPr>
            </w:pPr>
          </w:p>
        </w:tc>
      </w:tr>
    </w:tbl>
    <w:p w:rsidR="00650D87" w:rsidRPr="003307F9" w:rsidRDefault="00650D87" w:rsidP="00650D87">
      <w:pPr>
        <w:widowControl w:val="0"/>
        <w:spacing w:before="120" w:after="120" w:line="240" w:lineRule="auto"/>
        <w:ind w:left="426" w:hanging="142"/>
        <w:jc w:val="center"/>
        <w:rPr>
          <w:rFonts w:ascii="Verdana" w:eastAsia="Times New Roman" w:hAnsi="Verdana" w:cs="Times New Roman"/>
          <w:b/>
          <w:bCs/>
          <w:sz w:val="20"/>
          <w:szCs w:val="20"/>
        </w:rPr>
      </w:pPr>
    </w:p>
    <w:p w:rsidR="00650D87" w:rsidRPr="003307F9" w:rsidRDefault="00650D87" w:rsidP="00650D87">
      <w:pPr>
        <w:widowControl w:val="0"/>
        <w:spacing w:before="120" w:after="120" w:line="240" w:lineRule="auto"/>
        <w:ind w:left="426" w:hanging="142"/>
        <w:jc w:val="center"/>
        <w:rPr>
          <w:rFonts w:ascii="Verdana" w:eastAsia="Times New Roman" w:hAnsi="Verdana" w:cs="Times New Roman"/>
          <w:b/>
          <w:bCs/>
          <w:sz w:val="20"/>
          <w:szCs w:val="20"/>
        </w:rPr>
      </w:pPr>
      <w:r w:rsidRPr="003307F9">
        <w:rPr>
          <w:rFonts w:ascii="Verdana" w:eastAsia="Times New Roman" w:hAnsi="Verdana" w:cs="Times New Roman"/>
          <w:b/>
          <w:bCs/>
          <w:sz w:val="20"/>
          <w:szCs w:val="20"/>
        </w:rPr>
        <w:t>TANTÁRGYI PROGRAM</w:t>
      </w:r>
      <w:r w:rsidRPr="003307F9">
        <w:rPr>
          <w:rStyle w:val="Lbjegyzet-hivatkozs"/>
          <w:rFonts w:ascii="Verdana" w:eastAsia="Times New Roman" w:hAnsi="Verdana" w:cs="Times New Roman"/>
          <w:b/>
          <w:bCs/>
          <w:sz w:val="20"/>
          <w:szCs w:val="20"/>
        </w:rPr>
        <w:footnoteReference w:id="5"/>
      </w:r>
    </w:p>
    <w:p w:rsidR="00650D87" w:rsidRPr="003307F9" w:rsidRDefault="00650D87" w:rsidP="002E1C1F">
      <w:pPr>
        <w:widowControl w:val="0"/>
        <w:numPr>
          <w:ilvl w:val="0"/>
          <w:numId w:val="27"/>
        </w:numPr>
        <w:tabs>
          <w:tab w:val="clear" w:pos="720"/>
          <w:tab w:val="num" w:pos="502"/>
          <w:tab w:val="num" w:pos="56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HK925A748</w:t>
      </w:r>
    </w:p>
    <w:p w:rsidR="00650D87" w:rsidRPr="003307F9" w:rsidRDefault="00650D87" w:rsidP="002E1C1F">
      <w:pPr>
        <w:widowControl w:val="0"/>
        <w:numPr>
          <w:ilvl w:val="0"/>
          <w:numId w:val="27"/>
        </w:numPr>
        <w:tabs>
          <w:tab w:val="clear" w:pos="720"/>
          <w:tab w:val="num" w:pos="502"/>
          <w:tab w:val="num" w:pos="567"/>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A tantárgy megnevezése (magyarul):</w:t>
      </w:r>
      <w:r w:rsidRPr="003307F9">
        <w:rPr>
          <w:rFonts w:ascii="Verdana" w:eastAsia="Times New Roman" w:hAnsi="Verdana" w:cs="Times New Roman"/>
          <w:bCs/>
          <w:sz w:val="20"/>
          <w:szCs w:val="20"/>
        </w:rPr>
        <w:t xml:space="preserve"> </w:t>
      </w:r>
      <w:r w:rsidRPr="003307F9">
        <w:rPr>
          <w:rFonts w:ascii="Verdana" w:eastAsia="Times New Roman" w:hAnsi="Verdana" w:cs="Times New Roman"/>
          <w:sz w:val="20"/>
          <w:szCs w:val="20"/>
          <w:lang w:val="en-GB"/>
        </w:rPr>
        <w:t>Vektoranalízis LK KRM</w:t>
      </w:r>
    </w:p>
    <w:p w:rsidR="00650D87" w:rsidRPr="003307F9" w:rsidRDefault="00650D87" w:rsidP="002E1C1F">
      <w:pPr>
        <w:widowControl w:val="0"/>
        <w:numPr>
          <w:ilvl w:val="0"/>
          <w:numId w:val="27"/>
        </w:numPr>
        <w:tabs>
          <w:tab w:val="clear" w:pos="720"/>
          <w:tab w:val="num" w:pos="502"/>
          <w:tab w:val="num" w:pos="567"/>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A tantárgy megnevezése (angolul):</w:t>
      </w:r>
      <w:r w:rsidRPr="003307F9">
        <w:rPr>
          <w:rFonts w:ascii="Verdana" w:eastAsia="Times New Roman" w:hAnsi="Verdana" w:cs="Times New Roman"/>
          <w:bCs/>
          <w:sz w:val="20"/>
          <w:szCs w:val="20"/>
        </w:rPr>
        <w:t xml:space="preserve"> V</w:t>
      </w:r>
      <w:r w:rsidRPr="003307F9">
        <w:rPr>
          <w:rFonts w:ascii="Verdana" w:eastAsia="Times New Roman" w:hAnsi="Verdana" w:cs="Times New Roman"/>
          <w:sz w:val="20"/>
          <w:szCs w:val="20"/>
          <w:lang w:val="en-GB"/>
        </w:rPr>
        <w:t>ector analysis LK KRM</w:t>
      </w:r>
    </w:p>
    <w:p w:rsidR="00650D87" w:rsidRPr="003307F9" w:rsidRDefault="00650D87" w:rsidP="002E1C1F">
      <w:pPr>
        <w:widowControl w:val="0"/>
        <w:numPr>
          <w:ilvl w:val="0"/>
          <w:numId w:val="27"/>
        </w:numPr>
        <w:tabs>
          <w:tab w:val="clear" w:pos="720"/>
          <w:tab w:val="num" w:pos="502"/>
          <w:tab w:val="num" w:pos="567"/>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650D87" w:rsidRPr="003307F9" w:rsidRDefault="00650D87" w:rsidP="002E1C1F">
      <w:pPr>
        <w:pStyle w:val="Listaszerbekezds"/>
        <w:widowControl w:val="0"/>
        <w:numPr>
          <w:ilvl w:val="1"/>
          <w:numId w:val="27"/>
        </w:numPr>
        <w:tabs>
          <w:tab w:val="clear" w:pos="3977"/>
        </w:tabs>
        <w:spacing w:before="120" w:after="120" w:line="240" w:lineRule="auto"/>
        <w:ind w:left="993" w:hanging="426"/>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4 kredit</w:t>
      </w:r>
    </w:p>
    <w:p w:rsidR="00650D87" w:rsidRPr="003307F9" w:rsidRDefault="00650D87" w:rsidP="002E1C1F">
      <w:pPr>
        <w:pStyle w:val="Listaszerbekezds"/>
        <w:widowControl w:val="0"/>
        <w:numPr>
          <w:ilvl w:val="1"/>
          <w:numId w:val="27"/>
        </w:numPr>
        <w:tabs>
          <w:tab w:val="clear" w:pos="3977"/>
        </w:tabs>
        <w:spacing w:before="120" w:after="120" w:line="240" w:lineRule="auto"/>
        <w:ind w:left="993" w:hanging="426"/>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w:t>
      </w:r>
      <w:r w:rsidRPr="003307F9">
        <w:rPr>
          <w:rStyle w:val="Lbjegyzet-hivatkozs"/>
          <w:rFonts w:ascii="Verdana" w:eastAsia="Times New Roman" w:hAnsi="Verdana" w:cs="Times New Roman"/>
          <w:b/>
          <w:bCs/>
          <w:sz w:val="20"/>
          <w:szCs w:val="20"/>
        </w:rPr>
        <w:footnoteReference w:id="6"/>
      </w:r>
      <w:r w:rsidRPr="003307F9">
        <w:rPr>
          <w:rFonts w:ascii="Verdana" w:eastAsia="Times New Roman" w:hAnsi="Verdana" w:cs="Times New Roman"/>
          <w:bCs/>
          <w:sz w:val="20"/>
          <w:szCs w:val="20"/>
        </w:rPr>
        <w:t xml:space="preserve">: </w:t>
      </w:r>
      <w:r w:rsidRPr="003307F9">
        <w:rPr>
          <w:rFonts w:ascii="Verdana" w:eastAsia="Times New Roman" w:hAnsi="Verdana" w:cs="Times New Roman"/>
          <w:b/>
          <w:bCs/>
          <w:sz w:val="20"/>
          <w:szCs w:val="20"/>
        </w:rPr>
        <w:t>40</w:t>
      </w:r>
      <w:r w:rsidRPr="003307F9">
        <w:rPr>
          <w:rFonts w:ascii="Verdana" w:eastAsia="Times New Roman" w:hAnsi="Verdana" w:cs="Times New Roman"/>
          <w:bCs/>
          <w:sz w:val="20"/>
          <w:szCs w:val="20"/>
        </w:rPr>
        <w:t xml:space="preserve"> % gyakorlat, </w:t>
      </w:r>
      <w:r w:rsidRPr="003307F9">
        <w:rPr>
          <w:rFonts w:ascii="Verdana" w:eastAsia="Times New Roman" w:hAnsi="Verdana" w:cs="Times New Roman"/>
          <w:b/>
          <w:bCs/>
          <w:sz w:val="20"/>
          <w:szCs w:val="20"/>
        </w:rPr>
        <w:t>60</w:t>
      </w:r>
      <w:r w:rsidRPr="003307F9">
        <w:rPr>
          <w:rFonts w:ascii="Verdana" w:eastAsia="Times New Roman" w:hAnsi="Verdana" w:cs="Times New Roman"/>
          <w:bCs/>
          <w:sz w:val="20"/>
          <w:szCs w:val="20"/>
        </w:rPr>
        <w:t xml:space="preserve"> % elmélet</w:t>
      </w:r>
    </w:p>
    <w:p w:rsidR="00650D87" w:rsidRPr="003307F9" w:rsidRDefault="00650D87" w:rsidP="002E1C1F">
      <w:pPr>
        <w:widowControl w:val="0"/>
        <w:numPr>
          <w:ilvl w:val="0"/>
          <w:numId w:val="27"/>
        </w:numPr>
        <w:tabs>
          <w:tab w:val="clear" w:pos="720"/>
          <w:tab w:val="num" w:pos="502"/>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Állami légiközlekedési alapszak</w:t>
      </w:r>
    </w:p>
    <w:p w:rsidR="00650D87" w:rsidRPr="003307F9" w:rsidRDefault="00650D87" w:rsidP="002E1C1F">
      <w:pPr>
        <w:widowControl w:val="0"/>
        <w:numPr>
          <w:ilvl w:val="0"/>
          <w:numId w:val="27"/>
        </w:numPr>
        <w:tabs>
          <w:tab w:val="clear" w:pos="720"/>
          <w:tab w:val="num" w:pos="502"/>
          <w:tab w:val="num" w:pos="56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Természettudományi Tanszék</w:t>
      </w:r>
    </w:p>
    <w:p w:rsidR="00650D87" w:rsidRPr="003307F9" w:rsidRDefault="00650D87" w:rsidP="002E1C1F">
      <w:pPr>
        <w:widowControl w:val="0"/>
        <w:numPr>
          <w:ilvl w:val="0"/>
          <w:numId w:val="27"/>
        </w:numPr>
        <w:tabs>
          <w:tab w:val="clear" w:pos="720"/>
          <w:tab w:val="num" w:pos="502"/>
          <w:tab w:val="num" w:pos="567"/>
        </w:tabs>
        <w:spacing w:before="120" w:after="120" w:line="240" w:lineRule="auto"/>
        <w:ind w:left="426" w:hanging="142"/>
        <w:jc w:val="both"/>
        <w:rPr>
          <w:rFonts w:ascii="Verdana" w:eastAsia="Times New Roman" w:hAnsi="Verdana" w:cs="Times New Roman"/>
          <w:bCs/>
          <w:spacing w:val="-2"/>
          <w:sz w:val="20"/>
          <w:szCs w:val="20"/>
        </w:rPr>
      </w:pPr>
      <w:r w:rsidRPr="003307F9">
        <w:rPr>
          <w:rFonts w:ascii="Verdana" w:eastAsia="Times New Roman" w:hAnsi="Verdana" w:cs="Times New Roman"/>
          <w:b/>
          <w:bCs/>
          <w:spacing w:val="-2"/>
          <w:sz w:val="20"/>
          <w:szCs w:val="20"/>
        </w:rPr>
        <w:t>A tantárgyfelelős oktató neve, beosztása, tudományos fokozata:</w:t>
      </w:r>
      <w:r w:rsidRPr="003307F9">
        <w:rPr>
          <w:rFonts w:ascii="Verdana" w:eastAsia="Times New Roman" w:hAnsi="Verdana" w:cs="Times New Roman"/>
          <w:bCs/>
          <w:spacing w:val="-2"/>
          <w:sz w:val="20"/>
          <w:szCs w:val="20"/>
        </w:rPr>
        <w:t xml:space="preserve"> Dr. Rácz István, egyetemi adjunktus, PhD</w:t>
      </w:r>
    </w:p>
    <w:p w:rsidR="00650D87" w:rsidRPr="003307F9" w:rsidRDefault="00650D87" w:rsidP="002E1C1F">
      <w:pPr>
        <w:widowControl w:val="0"/>
        <w:numPr>
          <w:ilvl w:val="0"/>
          <w:numId w:val="27"/>
        </w:numPr>
        <w:tabs>
          <w:tab w:val="clear" w:pos="720"/>
          <w:tab w:val="num" w:pos="502"/>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r w:rsidRPr="003307F9">
        <w:rPr>
          <w:rFonts w:ascii="Verdana" w:eastAsiaTheme="majorEastAsia" w:hAnsi="Verdana" w:cs="Times New Roman"/>
          <w:sz w:val="20"/>
          <w:szCs w:val="20"/>
          <w:vertAlign w:val="superscript"/>
        </w:rPr>
        <w:footnoteReference w:id="7"/>
      </w:r>
    </w:p>
    <w:p w:rsidR="00650D87" w:rsidRPr="003307F9" w:rsidRDefault="00650D87" w:rsidP="002E1C1F">
      <w:pPr>
        <w:widowControl w:val="0"/>
        <w:numPr>
          <w:ilvl w:val="1"/>
          <w:numId w:val="27"/>
        </w:numPr>
        <w:tabs>
          <w:tab w:val="clear" w:pos="3977"/>
          <w:tab w:val="num" w:pos="709"/>
          <w:tab w:val="num" w:pos="2069"/>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w:t>
      </w:r>
    </w:p>
    <w:p w:rsidR="00650D87" w:rsidRPr="003307F9" w:rsidRDefault="00650D87" w:rsidP="002E1C1F">
      <w:pPr>
        <w:widowControl w:val="0"/>
        <w:numPr>
          <w:ilvl w:val="2"/>
          <w:numId w:val="27"/>
        </w:numPr>
        <w:tabs>
          <w:tab w:val="num" w:pos="709"/>
          <w:tab w:val="num" w:pos="1134"/>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70 (42 EA + 0 SZ + 28 GY)</w:t>
      </w:r>
    </w:p>
    <w:p w:rsidR="00650D87" w:rsidRPr="003307F9" w:rsidRDefault="00650D87" w:rsidP="002E1C1F">
      <w:pPr>
        <w:widowControl w:val="0"/>
        <w:numPr>
          <w:ilvl w:val="2"/>
          <w:numId w:val="27"/>
        </w:numPr>
        <w:tabs>
          <w:tab w:val="num" w:pos="709"/>
          <w:tab w:val="num" w:pos="1134"/>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levelező munkarend: 0 (0 EA + 0 SZ + 0 GY)</w:t>
      </w:r>
    </w:p>
    <w:p w:rsidR="00650D87" w:rsidRPr="003307F9" w:rsidRDefault="00650D87" w:rsidP="002E1C1F">
      <w:pPr>
        <w:widowControl w:val="0"/>
        <w:numPr>
          <w:ilvl w:val="1"/>
          <w:numId w:val="27"/>
        </w:numPr>
        <w:tabs>
          <w:tab w:val="clear" w:pos="3977"/>
          <w:tab w:val="num" w:pos="709"/>
          <w:tab w:val="num" w:pos="2069"/>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3 + 2</w:t>
      </w:r>
    </w:p>
    <w:p w:rsidR="00650D87" w:rsidRPr="003307F9" w:rsidRDefault="00650D87" w:rsidP="002E1C1F">
      <w:pPr>
        <w:widowControl w:val="0"/>
        <w:numPr>
          <w:ilvl w:val="1"/>
          <w:numId w:val="27"/>
        </w:numPr>
        <w:tabs>
          <w:tab w:val="clear" w:pos="3977"/>
          <w:tab w:val="num" w:pos="709"/>
          <w:tab w:val="num" w:pos="2069"/>
        </w:tabs>
        <w:spacing w:before="120" w:after="120" w:line="240" w:lineRule="auto"/>
        <w:ind w:left="851" w:hanging="425"/>
        <w:jc w:val="both"/>
        <w:rPr>
          <w:rFonts w:ascii="Verdana" w:eastAsia="Times New Roman" w:hAnsi="Verdana" w:cs="Times New Roman"/>
          <w:bCs/>
          <w:sz w:val="20"/>
          <w:szCs w:val="20"/>
        </w:rPr>
      </w:pPr>
      <w:r w:rsidRPr="003307F9">
        <w:rPr>
          <w:rFonts w:ascii="Verdana" w:hAnsi="Verdana" w:cs="Times New Roman"/>
          <w:sz w:val="20"/>
          <w:szCs w:val="20"/>
        </w:rPr>
        <w:t>Az ismeret átadásában alkalmazandó további sajátos módok, jellemzők: nincsenek</w:t>
      </w:r>
    </w:p>
    <w:p w:rsidR="00650D87" w:rsidRPr="003307F9" w:rsidRDefault="00650D87" w:rsidP="002E1C1F">
      <w:pPr>
        <w:widowControl w:val="0"/>
        <w:numPr>
          <w:ilvl w:val="0"/>
          <w:numId w:val="27"/>
        </w:numPr>
        <w:tabs>
          <w:tab w:val="clear" w:pos="720"/>
          <w:tab w:val="num" w:pos="502"/>
        </w:tabs>
        <w:spacing w:before="120" w:after="120" w:line="240" w:lineRule="auto"/>
        <w:ind w:left="50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(magyarul):</w:t>
      </w:r>
      <w:r w:rsidRPr="003307F9">
        <w:rPr>
          <w:rFonts w:ascii="Verdana" w:eastAsia="Times New Roman" w:hAnsi="Verdana" w:cs="Times New Roman"/>
          <w:bCs/>
          <w:sz w:val="20"/>
          <w:szCs w:val="20"/>
        </w:rPr>
        <w:t xml:space="preserve"> Többváltozós függvények fogalma. Parciális deriválás fogalma és alkalmazásai. A kettős integrál fogalma, kiszámítása és alkalmazások. Térgörbék értelmezése, deriválása (sebesség és gyorsulás). Térgörbék ívhossza. Skalármezők értelmezése, deriválása, integrálása. Vektormezők, Differenciáloperátorok, Divergencia, Rotáció, Potenciál, Integráltételek. Paraméteres felületek. Fourier sorok fogalma, kiszámítása.</w:t>
      </w:r>
    </w:p>
    <w:p w:rsidR="00650D87" w:rsidRPr="003307F9" w:rsidRDefault="00650D87" w:rsidP="00650D87">
      <w:pPr>
        <w:widowControl w:val="0"/>
        <w:spacing w:before="120" w:after="120" w:line="240" w:lineRule="auto"/>
        <w:ind w:left="426"/>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w:t>
      </w:r>
      <w:r w:rsidRPr="003307F9">
        <w:rPr>
          <w:rFonts w:ascii="Verdana" w:hAnsi="Verdana"/>
          <w:sz w:val="20"/>
          <w:szCs w:val="20"/>
        </w:rPr>
        <w:t xml:space="preserve"> </w:t>
      </w:r>
      <w:r w:rsidRPr="003307F9">
        <w:rPr>
          <w:rFonts w:ascii="Verdana" w:eastAsia="Times New Roman" w:hAnsi="Verdana" w:cs="Times New Roman"/>
          <w:bCs/>
          <w:sz w:val="20"/>
          <w:szCs w:val="20"/>
          <w:lang w:val="en-GB"/>
        </w:rPr>
        <w:t>Concept of multivariable functions. Concept and applications of partial derivation. Double integral concept, calculation and applications. Definition and arc length of spatial curves. Interpretation, derivation and integration of scalar fields. Vector fields. Differential operatiors. Curl. Divergence. Potential. Integral theorems. Parametric surfaces. Definition and calculation of Fourier series.</w:t>
      </w:r>
    </w:p>
    <w:p w:rsidR="00650D87" w:rsidRPr="003307F9" w:rsidRDefault="00650D87" w:rsidP="002E1C1F">
      <w:pPr>
        <w:pStyle w:val="Listaszerbekezds"/>
        <w:widowControl w:val="0"/>
        <w:numPr>
          <w:ilvl w:val="0"/>
          <w:numId w:val="27"/>
        </w:numPr>
        <w:tabs>
          <w:tab w:val="clear" w:pos="720"/>
          <w:tab w:val="num" w:pos="426"/>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650D87" w:rsidRPr="003307F9" w:rsidRDefault="00650D87" w:rsidP="00650D87">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Tudása:</w:t>
      </w:r>
      <w:r w:rsidRPr="003307F9">
        <w:rPr>
          <w:rFonts w:ascii="Verdana" w:eastAsia="Times New Roman" w:hAnsi="Verdana" w:cs="Times New Roman"/>
          <w:bCs/>
          <w:sz w:val="20"/>
          <w:szCs w:val="20"/>
        </w:rPr>
        <w:t xml:space="preserve"> </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Ismeri a repülőműszaki szakterület műveléséhez szükséges általános törvényszerűségeket, elméleteket, valamint az ezekhez kapcsolódó fogalomrendszert.</w:t>
      </w:r>
    </w:p>
    <w:p w:rsidR="00650D87" w:rsidRPr="003307F9" w:rsidRDefault="00650D87" w:rsidP="00650D87">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lastRenderedPageBreak/>
        <w:t>Képességei:</w:t>
      </w:r>
      <w:r w:rsidRPr="003307F9">
        <w:rPr>
          <w:rFonts w:ascii="Verdana" w:eastAsia="Times New Roman" w:hAnsi="Verdana" w:cs="Times New Roman"/>
          <w:bCs/>
          <w:sz w:val="20"/>
          <w:szCs w:val="20"/>
        </w:rPr>
        <w:t xml:space="preserve"> </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Képes a munkájához szükséges módszerek és eljárások kiválasztására, azok egyedi és komplex alkalmazására.</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Képes a légijárművek gépészeti rendszereinek szerkezeti és üzemeltetési sajátosságaival kapcsolatos elméleti ismeretei magas szintű alkalmazására, és gyakorlati hasznosítására.</w:t>
      </w:r>
    </w:p>
    <w:p w:rsidR="00650D87" w:rsidRPr="003307F9" w:rsidRDefault="00650D87" w:rsidP="00650D87">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Attitűdje:</w:t>
      </w:r>
      <w:r w:rsidRPr="003307F9">
        <w:rPr>
          <w:rFonts w:ascii="Verdana" w:eastAsia="Times New Roman" w:hAnsi="Verdana" w:cs="Times New Roman"/>
          <w:bCs/>
          <w:sz w:val="20"/>
          <w:szCs w:val="20"/>
        </w:rPr>
        <w:t xml:space="preserve"> </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Nyitott ismereteinek gyarapítása iránt.</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Nyitott szakterülete új eredményei, innovációi iránt, törekszik azok megismerésére, megértésére és alkalmazására, elkötelezett önmaga folyamatos képzésére.</w:t>
      </w:r>
    </w:p>
    <w:p w:rsidR="00650D87" w:rsidRPr="003307F9" w:rsidRDefault="00650D87" w:rsidP="00650D87">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Autonómiája és felelőssége:</w:t>
      </w:r>
      <w:r w:rsidRPr="003307F9">
        <w:rPr>
          <w:rFonts w:ascii="Verdana" w:eastAsia="Times New Roman" w:hAnsi="Verdana" w:cs="Times New Roman"/>
          <w:bCs/>
          <w:sz w:val="20"/>
          <w:szCs w:val="20"/>
        </w:rPr>
        <w:t xml:space="preserve"> </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r>
      <w:r w:rsidRPr="003307F9">
        <w:rPr>
          <w:rFonts w:ascii="Verdana" w:eastAsia="Calibri" w:hAnsi="Verdana" w:cs="Times New Roman"/>
          <w:bCs/>
          <w:sz w:val="20"/>
          <w:szCs w:val="20"/>
        </w:rPr>
        <w:t>A szakterületén megjelenő folyamatokban képes önállóan döntéseket hozni, azokat felelősséggel, a jogszabályi keretek figyelembevételével végrehajtani.</w:t>
      </w:r>
    </w:p>
    <w:p w:rsidR="00650D87" w:rsidRPr="003307F9" w:rsidRDefault="00650D87" w:rsidP="00650D87">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650D87" w:rsidRPr="003307F9" w:rsidRDefault="00650D87" w:rsidP="00650D87">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eastAsia="Calibri" w:hAnsi="Verdana" w:cs="Times New Roman"/>
          <w:bCs/>
          <w:sz w:val="20"/>
          <w:szCs w:val="20"/>
        </w:rPr>
        <w:t>-</w:t>
      </w:r>
      <w:r w:rsidRPr="003307F9">
        <w:rPr>
          <w:rFonts w:ascii="Verdana" w:eastAsia="Calibri" w:hAnsi="Verdana" w:cs="Times New Roman"/>
          <w:bCs/>
          <w:sz w:val="20"/>
          <w:szCs w:val="20"/>
        </w:rPr>
        <w:tab/>
        <w:t>Knows the general laws, theories, and related concepts needed to practice the specialty of aeronautics.</w:t>
      </w:r>
    </w:p>
    <w:p w:rsidR="00650D87" w:rsidRPr="003307F9" w:rsidRDefault="00650D87" w:rsidP="00650D87">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r>
      <w:r w:rsidRPr="003307F9">
        <w:rPr>
          <w:rFonts w:ascii="Verdana" w:eastAsia="Calibri" w:hAnsi="Verdana" w:cs="Times New Roman"/>
          <w:bCs/>
          <w:sz w:val="20"/>
          <w:szCs w:val="20"/>
        </w:rPr>
        <w:t>Able to select the methods and procedures required for their job, and apply them individually and complexly.</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eastAsia="Calibri" w:hAnsi="Verdana" w:cs="Times New Roman"/>
          <w:bCs/>
          <w:sz w:val="20"/>
          <w:szCs w:val="20"/>
        </w:rPr>
        <w:t>-</w:t>
      </w:r>
      <w:r w:rsidRPr="003307F9">
        <w:rPr>
          <w:rFonts w:ascii="Verdana" w:eastAsia="Calibri" w:hAnsi="Verdana" w:cs="Times New Roman"/>
          <w:bCs/>
          <w:sz w:val="20"/>
          <w:szCs w:val="20"/>
        </w:rPr>
        <w:tab/>
        <w:t>Able to apply the theoretical knowledge of aircraft engineering systems in a structural and operational manner to a high level of application, and their practical applications.</w:t>
      </w:r>
    </w:p>
    <w:p w:rsidR="00650D87" w:rsidRPr="003307F9" w:rsidRDefault="00650D87" w:rsidP="00650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Attitude:</w:t>
      </w:r>
      <w:r w:rsidRPr="003307F9">
        <w:rPr>
          <w:rFonts w:ascii="Verdana" w:eastAsia="Times New Roman" w:hAnsi="Verdana" w:cs="Times New Roman"/>
          <w:sz w:val="20"/>
          <w:szCs w:val="20"/>
          <w:lang w:val="en-GB"/>
        </w:rPr>
        <w:t xml:space="preserve"> </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r>
      <w:r w:rsidRPr="003307F9">
        <w:rPr>
          <w:rFonts w:ascii="Verdana" w:eastAsia="Calibri" w:hAnsi="Verdana" w:cs="Times New Roman"/>
          <w:bCs/>
          <w:sz w:val="20"/>
          <w:szCs w:val="20"/>
        </w:rPr>
        <w:t>Open to new knowledge.</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eastAsia="Calibri" w:hAnsi="Verdana" w:cs="Times New Roman"/>
          <w:bCs/>
          <w:sz w:val="20"/>
          <w:szCs w:val="20"/>
        </w:rPr>
        <w:t>-</w:t>
      </w:r>
      <w:r w:rsidRPr="003307F9">
        <w:rPr>
          <w:rFonts w:ascii="Verdana" w:eastAsia="Calibri" w:hAnsi="Verdana" w:cs="Times New Roman"/>
          <w:bCs/>
          <w:sz w:val="20"/>
          <w:szCs w:val="20"/>
        </w:rPr>
        <w:tab/>
        <w:t>Committed to high-quality professional work, with a particular focus on aviation safety.</w:t>
      </w:r>
    </w:p>
    <w:p w:rsidR="00650D87" w:rsidRPr="003307F9" w:rsidRDefault="00650D87" w:rsidP="00650D87">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 xml:space="preserve">Autonomy and responsibility: </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r>
      <w:r w:rsidRPr="003307F9">
        <w:rPr>
          <w:rFonts w:ascii="Verdana" w:eastAsia="Calibri" w:hAnsi="Verdana" w:cs="Times New Roman"/>
          <w:bCs/>
          <w:sz w:val="20"/>
          <w:szCs w:val="20"/>
        </w:rPr>
        <w:t>Able to make decisions independently in the processes emerging in his / her field of responsibility, and to implement them with responsibility and within the legal framework.</w:t>
      </w:r>
    </w:p>
    <w:p w:rsidR="00650D87" w:rsidRPr="003307F9" w:rsidRDefault="00650D87" w:rsidP="002E1C1F">
      <w:pPr>
        <w:widowControl w:val="0"/>
        <w:numPr>
          <w:ilvl w:val="0"/>
          <w:numId w:val="27"/>
        </w:numPr>
        <w:tabs>
          <w:tab w:val="clear" w:pos="720"/>
          <w:tab w:val="num" w:pos="502"/>
          <w:tab w:val="num" w:pos="56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hAnsi="Verdana" w:cs="Times New Roman"/>
          <w:sz w:val="20"/>
          <w:szCs w:val="20"/>
        </w:rPr>
        <w:t>Kalkulus 2. LK KRM (</w:t>
      </w:r>
      <w:r w:rsidRPr="003307F9">
        <w:rPr>
          <w:rFonts w:ascii="Verdana" w:eastAsia="Times New Roman" w:hAnsi="Verdana" w:cs="Times New Roman"/>
          <w:bCs/>
          <w:sz w:val="20"/>
          <w:szCs w:val="20"/>
        </w:rPr>
        <w:t>HK925A734</w:t>
      </w:r>
      <w:r w:rsidRPr="003307F9">
        <w:rPr>
          <w:rFonts w:ascii="Verdana" w:hAnsi="Verdana" w:cs="Times New Roman"/>
          <w:sz w:val="20"/>
          <w:szCs w:val="20"/>
        </w:rPr>
        <w:t>)</w:t>
      </w:r>
    </w:p>
    <w:p w:rsidR="00650D87" w:rsidRPr="003307F9" w:rsidRDefault="00650D87" w:rsidP="002E1C1F">
      <w:pPr>
        <w:widowControl w:val="0"/>
        <w:numPr>
          <w:ilvl w:val="0"/>
          <w:numId w:val="27"/>
        </w:numPr>
        <w:tabs>
          <w:tab w:val="clear" w:pos="720"/>
          <w:tab w:val="num" w:pos="502"/>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tananyagának leírása, tematika. Description of the subject, curriculum (magyarul, angolul - English):</w:t>
      </w:r>
      <w:r w:rsidRPr="003307F9">
        <w:rPr>
          <w:rFonts w:ascii="Verdana" w:eastAsiaTheme="majorEastAsia" w:hAnsi="Verdana" w:cs="Times New Roman"/>
          <w:sz w:val="20"/>
          <w:szCs w:val="20"/>
          <w:vertAlign w:val="superscript"/>
        </w:rPr>
        <w:footnoteReference w:id="8"/>
      </w:r>
    </w:p>
    <w:p w:rsidR="00650D87" w:rsidRPr="003307F9" w:rsidRDefault="00650D87" w:rsidP="002E1C1F">
      <w:pPr>
        <w:pStyle w:val="Listaszerbekezds"/>
        <w:widowControl w:val="0"/>
        <w:numPr>
          <w:ilvl w:val="1"/>
          <w:numId w:val="27"/>
        </w:numPr>
        <w:tabs>
          <w:tab w:val="clear" w:pos="3977"/>
          <w:tab w:val="num" w:pos="1134"/>
        </w:tabs>
        <w:spacing w:before="60" w:after="60" w:line="240" w:lineRule="auto"/>
        <w:ind w:left="1134" w:hanging="714"/>
        <w:contextualSpacing w:val="0"/>
        <w:jc w:val="both"/>
        <w:rPr>
          <w:rFonts w:ascii="Verdana" w:hAnsi="Verdana"/>
          <w:sz w:val="20"/>
          <w:szCs w:val="20"/>
        </w:rPr>
      </w:pPr>
      <w:r w:rsidRPr="003307F9">
        <w:rPr>
          <w:rFonts w:ascii="Verdana" w:eastAsia="Times New Roman" w:hAnsi="Verdana" w:cs="Times New Roman"/>
          <w:sz w:val="20"/>
          <w:szCs w:val="20"/>
        </w:rPr>
        <w:t>Többváltozós függvények fogalma.</w:t>
      </w:r>
      <w:r w:rsidRPr="003307F9">
        <w:rPr>
          <w:rFonts w:ascii="Verdana" w:eastAsia="Times New Roman" w:hAnsi="Verdana" w:cs="Times New Roman"/>
          <w:b/>
          <w:sz w:val="20"/>
          <w:szCs w:val="20"/>
        </w:rPr>
        <w:t xml:space="preserve"> </w:t>
      </w:r>
      <w:r w:rsidRPr="003307F9">
        <w:rPr>
          <w:rFonts w:ascii="Verdana" w:eastAsia="Times New Roman" w:hAnsi="Verdana" w:cs="Times New Roman"/>
          <w:sz w:val="20"/>
          <w:szCs w:val="20"/>
        </w:rPr>
        <w:t>(</w:t>
      </w:r>
      <w:r w:rsidRPr="003307F9">
        <w:rPr>
          <w:rFonts w:ascii="Verdana" w:eastAsia="Times New Roman" w:hAnsi="Verdana" w:cs="Times New Roman"/>
          <w:i/>
          <w:sz w:val="20"/>
          <w:szCs w:val="20"/>
        </w:rPr>
        <w:t>Concept of multivariable functions</w:t>
      </w:r>
      <w:r w:rsidRPr="003307F9">
        <w:rPr>
          <w:rFonts w:ascii="Verdana" w:eastAsia="Times New Roman" w:hAnsi="Verdana" w:cs="Times New Roman"/>
          <w:sz w:val="20"/>
          <w:szCs w:val="20"/>
        </w:rPr>
        <w:t>.)</w:t>
      </w:r>
    </w:p>
    <w:p w:rsidR="00650D87" w:rsidRPr="003307F9" w:rsidRDefault="00650D87" w:rsidP="002E1C1F">
      <w:pPr>
        <w:pStyle w:val="Listaszerbekezds"/>
        <w:widowControl w:val="0"/>
        <w:numPr>
          <w:ilvl w:val="1"/>
          <w:numId w:val="27"/>
        </w:numPr>
        <w:tabs>
          <w:tab w:val="clear" w:pos="3977"/>
          <w:tab w:val="num" w:pos="1134"/>
        </w:tabs>
        <w:spacing w:before="60" w:after="60" w:line="240" w:lineRule="auto"/>
        <w:ind w:left="1134" w:hanging="714"/>
        <w:contextualSpacing w:val="0"/>
        <w:jc w:val="both"/>
        <w:rPr>
          <w:rFonts w:ascii="Verdana" w:hAnsi="Verdana"/>
          <w:sz w:val="20"/>
          <w:szCs w:val="20"/>
        </w:rPr>
      </w:pPr>
      <w:r w:rsidRPr="003307F9">
        <w:rPr>
          <w:rFonts w:ascii="Verdana" w:eastAsia="Times New Roman" w:hAnsi="Verdana" w:cs="Times New Roman"/>
          <w:sz w:val="20"/>
          <w:szCs w:val="20"/>
        </w:rPr>
        <w:t>Parciális deriválás fogalma és alkalmazásai.</w:t>
      </w:r>
      <w:r w:rsidRPr="003307F9">
        <w:rPr>
          <w:rFonts w:ascii="Verdana" w:eastAsia="Times New Roman" w:hAnsi="Verdana" w:cs="Times New Roman"/>
          <w:b/>
          <w:sz w:val="20"/>
          <w:szCs w:val="20"/>
        </w:rPr>
        <w:t xml:space="preserve"> </w:t>
      </w:r>
      <w:r w:rsidRPr="003307F9">
        <w:rPr>
          <w:rFonts w:ascii="Verdana" w:eastAsia="Times New Roman" w:hAnsi="Verdana" w:cs="Times New Roman"/>
          <w:sz w:val="20"/>
          <w:szCs w:val="20"/>
        </w:rPr>
        <w:t>(</w:t>
      </w:r>
      <w:r w:rsidRPr="003307F9">
        <w:rPr>
          <w:rFonts w:ascii="Verdana" w:eastAsia="Times New Roman" w:hAnsi="Verdana" w:cs="Times New Roman"/>
          <w:i/>
          <w:sz w:val="20"/>
          <w:szCs w:val="20"/>
        </w:rPr>
        <w:t>Concept and applications of partial derivation</w:t>
      </w:r>
      <w:r w:rsidRPr="003307F9">
        <w:rPr>
          <w:rFonts w:ascii="Verdana" w:eastAsia="Times New Roman" w:hAnsi="Verdana" w:cs="Times New Roman"/>
          <w:sz w:val="20"/>
          <w:szCs w:val="20"/>
        </w:rPr>
        <w:t>.)</w:t>
      </w:r>
    </w:p>
    <w:p w:rsidR="00650D87" w:rsidRPr="003307F9" w:rsidRDefault="00650D87" w:rsidP="002E1C1F">
      <w:pPr>
        <w:pStyle w:val="Listaszerbekezds"/>
        <w:widowControl w:val="0"/>
        <w:numPr>
          <w:ilvl w:val="1"/>
          <w:numId w:val="27"/>
        </w:numPr>
        <w:tabs>
          <w:tab w:val="clear" w:pos="3977"/>
          <w:tab w:val="num" w:pos="1134"/>
        </w:tabs>
        <w:spacing w:before="60" w:after="60" w:line="240" w:lineRule="auto"/>
        <w:ind w:left="1134" w:hanging="714"/>
        <w:contextualSpacing w:val="0"/>
        <w:jc w:val="both"/>
        <w:rPr>
          <w:rFonts w:ascii="Verdana" w:hAnsi="Verdana"/>
          <w:sz w:val="20"/>
          <w:szCs w:val="20"/>
        </w:rPr>
      </w:pPr>
      <w:r w:rsidRPr="003307F9">
        <w:rPr>
          <w:rFonts w:ascii="Verdana" w:eastAsia="Times New Roman" w:hAnsi="Verdana" w:cs="Times New Roman"/>
          <w:sz w:val="20"/>
          <w:szCs w:val="20"/>
        </w:rPr>
        <w:t>A kettős integrál fogalma, kiszámítása és alkalmazások.</w:t>
      </w:r>
      <w:r w:rsidRPr="003307F9">
        <w:rPr>
          <w:rFonts w:ascii="Verdana" w:eastAsia="Times New Roman" w:hAnsi="Verdana" w:cs="Times New Roman"/>
          <w:b/>
          <w:sz w:val="20"/>
          <w:szCs w:val="20"/>
        </w:rPr>
        <w:t xml:space="preserve"> </w:t>
      </w:r>
      <w:r w:rsidRPr="003307F9">
        <w:rPr>
          <w:rFonts w:ascii="Verdana" w:eastAsia="Times New Roman" w:hAnsi="Verdana" w:cs="Times New Roman"/>
          <w:sz w:val="20"/>
          <w:szCs w:val="20"/>
        </w:rPr>
        <w:t>(</w:t>
      </w:r>
      <w:r w:rsidRPr="003307F9">
        <w:rPr>
          <w:rFonts w:ascii="Verdana" w:eastAsia="Times New Roman" w:hAnsi="Verdana" w:cs="Times New Roman"/>
          <w:i/>
          <w:sz w:val="20"/>
          <w:szCs w:val="20"/>
        </w:rPr>
        <w:t>Double integral concept, calculation and applications.</w:t>
      </w:r>
      <w:r w:rsidRPr="003307F9">
        <w:rPr>
          <w:rFonts w:ascii="Verdana" w:eastAsia="Times New Roman" w:hAnsi="Verdana" w:cs="Times New Roman"/>
          <w:sz w:val="20"/>
          <w:szCs w:val="20"/>
        </w:rPr>
        <w:t>)</w:t>
      </w:r>
    </w:p>
    <w:p w:rsidR="00650D87" w:rsidRPr="003307F9" w:rsidRDefault="00650D87" w:rsidP="002E1C1F">
      <w:pPr>
        <w:pStyle w:val="Listaszerbekezds"/>
        <w:widowControl w:val="0"/>
        <w:numPr>
          <w:ilvl w:val="1"/>
          <w:numId w:val="27"/>
        </w:numPr>
        <w:tabs>
          <w:tab w:val="clear" w:pos="3977"/>
          <w:tab w:val="num" w:pos="1134"/>
        </w:tabs>
        <w:spacing w:before="60" w:after="60" w:line="240" w:lineRule="auto"/>
        <w:ind w:left="1134" w:hanging="714"/>
        <w:contextualSpacing w:val="0"/>
        <w:jc w:val="both"/>
        <w:rPr>
          <w:rFonts w:ascii="Verdana" w:hAnsi="Verdana"/>
          <w:sz w:val="20"/>
          <w:szCs w:val="20"/>
        </w:rPr>
      </w:pPr>
      <w:r w:rsidRPr="003307F9">
        <w:rPr>
          <w:rFonts w:ascii="Verdana" w:eastAsia="Times New Roman" w:hAnsi="Verdana" w:cs="Times New Roman"/>
          <w:sz w:val="20"/>
          <w:szCs w:val="20"/>
        </w:rPr>
        <w:t>Térgörbék értelmezése, ívhossza. (</w:t>
      </w:r>
      <w:r w:rsidRPr="003307F9">
        <w:rPr>
          <w:rFonts w:ascii="Verdana" w:eastAsia="Times New Roman" w:hAnsi="Verdana" w:cs="Times New Roman"/>
          <w:i/>
          <w:sz w:val="20"/>
          <w:szCs w:val="20"/>
        </w:rPr>
        <w:t>Definition and arc length of spatial curves</w:t>
      </w:r>
      <w:r w:rsidRPr="003307F9">
        <w:rPr>
          <w:rFonts w:ascii="Verdana" w:eastAsia="Times New Roman" w:hAnsi="Verdana" w:cs="Times New Roman"/>
          <w:sz w:val="20"/>
          <w:szCs w:val="20"/>
        </w:rPr>
        <w:t>.)</w:t>
      </w:r>
    </w:p>
    <w:p w:rsidR="00650D87" w:rsidRPr="003307F9" w:rsidRDefault="00650D87" w:rsidP="002E1C1F">
      <w:pPr>
        <w:pStyle w:val="Listaszerbekezds"/>
        <w:widowControl w:val="0"/>
        <w:numPr>
          <w:ilvl w:val="1"/>
          <w:numId w:val="27"/>
        </w:numPr>
        <w:tabs>
          <w:tab w:val="clear" w:pos="3977"/>
          <w:tab w:val="num" w:pos="1134"/>
        </w:tabs>
        <w:spacing w:before="60" w:after="60" w:line="240" w:lineRule="auto"/>
        <w:ind w:left="1134" w:hanging="714"/>
        <w:contextualSpacing w:val="0"/>
        <w:jc w:val="both"/>
        <w:rPr>
          <w:rFonts w:ascii="Verdana" w:hAnsi="Verdana"/>
          <w:sz w:val="20"/>
          <w:szCs w:val="20"/>
        </w:rPr>
      </w:pPr>
      <w:r w:rsidRPr="003307F9">
        <w:rPr>
          <w:rFonts w:ascii="Verdana" w:eastAsia="Times New Roman" w:hAnsi="Verdana" w:cs="Times New Roman"/>
          <w:sz w:val="20"/>
          <w:szCs w:val="20"/>
        </w:rPr>
        <w:t>Skalármezők értelmezése, deriválása, integrálása. (</w:t>
      </w:r>
      <w:r w:rsidRPr="003307F9">
        <w:rPr>
          <w:rFonts w:ascii="Verdana" w:eastAsia="Times New Roman" w:hAnsi="Verdana" w:cs="Times New Roman"/>
          <w:i/>
          <w:sz w:val="20"/>
          <w:szCs w:val="20"/>
        </w:rPr>
        <w:t xml:space="preserve">Interpretation, derivation </w:t>
      </w:r>
      <w:r w:rsidRPr="003307F9">
        <w:rPr>
          <w:rFonts w:ascii="Verdana" w:eastAsia="Times New Roman" w:hAnsi="Verdana" w:cs="Times New Roman"/>
          <w:i/>
          <w:sz w:val="20"/>
          <w:szCs w:val="20"/>
        </w:rPr>
        <w:lastRenderedPageBreak/>
        <w:t>and integration of scalar fields.</w:t>
      </w:r>
      <w:r w:rsidRPr="003307F9">
        <w:rPr>
          <w:rFonts w:ascii="Verdana" w:eastAsia="Times New Roman" w:hAnsi="Verdana" w:cs="Times New Roman"/>
          <w:sz w:val="20"/>
          <w:szCs w:val="20"/>
        </w:rPr>
        <w:t>)</w:t>
      </w:r>
    </w:p>
    <w:p w:rsidR="00650D87" w:rsidRPr="003307F9" w:rsidRDefault="00650D87" w:rsidP="002E1C1F">
      <w:pPr>
        <w:pStyle w:val="Listaszerbekezds"/>
        <w:widowControl w:val="0"/>
        <w:numPr>
          <w:ilvl w:val="1"/>
          <w:numId w:val="27"/>
        </w:numPr>
        <w:tabs>
          <w:tab w:val="clear" w:pos="3977"/>
          <w:tab w:val="num" w:pos="1134"/>
        </w:tabs>
        <w:spacing w:before="60" w:after="60" w:line="240" w:lineRule="auto"/>
        <w:ind w:left="1134" w:hanging="714"/>
        <w:contextualSpacing w:val="0"/>
        <w:jc w:val="both"/>
        <w:rPr>
          <w:rFonts w:ascii="Verdana" w:eastAsia="Times New Roman" w:hAnsi="Verdana" w:cs="Times New Roman"/>
          <w:sz w:val="20"/>
          <w:szCs w:val="20"/>
        </w:rPr>
      </w:pPr>
      <w:r w:rsidRPr="003307F9">
        <w:rPr>
          <w:rFonts w:ascii="Verdana" w:eastAsia="Times New Roman" w:hAnsi="Verdana" w:cs="Times New Roman"/>
          <w:sz w:val="20"/>
          <w:szCs w:val="20"/>
        </w:rPr>
        <w:t>Vektormezők, Differenciáloperátorok. Divergencia. Rotáció. Potenciál. (</w:t>
      </w:r>
      <w:r w:rsidRPr="003307F9">
        <w:rPr>
          <w:rFonts w:ascii="Verdana" w:eastAsia="Times New Roman" w:hAnsi="Verdana" w:cs="Times New Roman"/>
          <w:i/>
          <w:sz w:val="20"/>
          <w:szCs w:val="20"/>
        </w:rPr>
        <w:t>Vector fields. Differential operatiors. Curl. Divergence. Potential.</w:t>
      </w:r>
      <w:r w:rsidRPr="003307F9">
        <w:rPr>
          <w:rFonts w:ascii="Verdana" w:eastAsia="Times New Roman" w:hAnsi="Verdana" w:cs="Times New Roman"/>
          <w:sz w:val="20"/>
          <w:szCs w:val="20"/>
        </w:rPr>
        <w:t>)</w:t>
      </w:r>
    </w:p>
    <w:p w:rsidR="00650D87" w:rsidRPr="003307F9" w:rsidRDefault="00650D87" w:rsidP="002E1C1F">
      <w:pPr>
        <w:pStyle w:val="Listaszerbekezds"/>
        <w:widowControl w:val="0"/>
        <w:numPr>
          <w:ilvl w:val="1"/>
          <w:numId w:val="27"/>
        </w:numPr>
        <w:tabs>
          <w:tab w:val="clear" w:pos="3977"/>
          <w:tab w:val="num" w:pos="1134"/>
        </w:tabs>
        <w:spacing w:before="60" w:after="60" w:line="240" w:lineRule="auto"/>
        <w:ind w:left="1134" w:hanging="714"/>
        <w:contextualSpacing w:val="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Integráltételek vektormezőben </w:t>
      </w:r>
      <w:r w:rsidRPr="003307F9">
        <w:rPr>
          <w:rFonts w:ascii="Verdana" w:eastAsia="Times New Roman" w:hAnsi="Verdana" w:cs="Times New Roman"/>
          <w:i/>
          <w:sz w:val="20"/>
          <w:szCs w:val="20"/>
        </w:rPr>
        <w:t>(Integral theorems in vector field)</w:t>
      </w:r>
    </w:p>
    <w:p w:rsidR="00650D87" w:rsidRPr="003307F9" w:rsidRDefault="00650D87" w:rsidP="002E1C1F">
      <w:pPr>
        <w:pStyle w:val="Listaszerbekezds"/>
        <w:widowControl w:val="0"/>
        <w:numPr>
          <w:ilvl w:val="1"/>
          <w:numId w:val="27"/>
        </w:numPr>
        <w:tabs>
          <w:tab w:val="clear" w:pos="3977"/>
          <w:tab w:val="num" w:pos="1134"/>
        </w:tabs>
        <w:spacing w:before="60" w:after="60" w:line="240" w:lineRule="auto"/>
        <w:ind w:left="1134" w:hanging="714"/>
        <w:contextualSpacing w:val="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Paraméteresen adott felületek </w:t>
      </w:r>
      <w:r w:rsidRPr="003307F9">
        <w:rPr>
          <w:rFonts w:ascii="Verdana" w:eastAsia="Times New Roman" w:hAnsi="Verdana" w:cs="Times New Roman"/>
          <w:i/>
          <w:sz w:val="20"/>
          <w:szCs w:val="20"/>
        </w:rPr>
        <w:t>(Parametric specified surfaces)</w:t>
      </w:r>
    </w:p>
    <w:p w:rsidR="00650D87" w:rsidRPr="003307F9" w:rsidRDefault="00650D87" w:rsidP="002E1C1F">
      <w:pPr>
        <w:pStyle w:val="Listaszerbekezds"/>
        <w:widowControl w:val="0"/>
        <w:numPr>
          <w:ilvl w:val="1"/>
          <w:numId w:val="27"/>
        </w:numPr>
        <w:tabs>
          <w:tab w:val="clear" w:pos="3977"/>
          <w:tab w:val="num" w:pos="1134"/>
        </w:tabs>
        <w:spacing w:before="60" w:after="60" w:line="240" w:lineRule="auto"/>
        <w:ind w:left="1134" w:hanging="714"/>
        <w:contextualSpacing w:val="0"/>
        <w:jc w:val="both"/>
        <w:rPr>
          <w:rFonts w:ascii="Verdana" w:hAnsi="Verdana"/>
          <w:sz w:val="20"/>
          <w:szCs w:val="20"/>
        </w:rPr>
      </w:pPr>
      <w:r w:rsidRPr="003307F9">
        <w:rPr>
          <w:rFonts w:ascii="Verdana" w:eastAsia="Times New Roman" w:hAnsi="Verdana" w:cs="Times New Roman"/>
          <w:sz w:val="20"/>
          <w:szCs w:val="20"/>
        </w:rPr>
        <w:t>Fourier sorok fogalma, kiszámítása. (</w:t>
      </w:r>
      <w:r w:rsidRPr="003307F9">
        <w:rPr>
          <w:rFonts w:ascii="Verdana" w:eastAsia="Times New Roman" w:hAnsi="Verdana" w:cs="Times New Roman"/>
          <w:i/>
          <w:sz w:val="20"/>
          <w:szCs w:val="20"/>
        </w:rPr>
        <w:t>Definition and calculation of Fourier series</w:t>
      </w:r>
      <w:r w:rsidRPr="003307F9">
        <w:rPr>
          <w:rFonts w:ascii="Verdana" w:eastAsia="Times New Roman" w:hAnsi="Verdana" w:cs="Times New Roman"/>
          <w:sz w:val="20"/>
          <w:szCs w:val="20"/>
        </w:rPr>
        <w:t>.)</w:t>
      </w:r>
    </w:p>
    <w:p w:rsidR="00650D87" w:rsidRPr="003307F9" w:rsidRDefault="00650D87" w:rsidP="002E1C1F">
      <w:pPr>
        <w:widowControl w:val="0"/>
        <w:numPr>
          <w:ilvl w:val="0"/>
          <w:numId w:val="27"/>
        </w:numPr>
        <w:tabs>
          <w:tab w:val="clear" w:pos="720"/>
          <w:tab w:val="num" w:pos="360"/>
          <w:tab w:val="num" w:pos="502"/>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eastAsia="Times New Roman" w:hAnsi="Verdana" w:cs="Times New Roman"/>
          <w:b/>
          <w:bCs/>
          <w:sz w:val="20"/>
          <w:szCs w:val="20"/>
        </w:rPr>
        <w:br/>
      </w:r>
      <w:r w:rsidRPr="003307F9">
        <w:rPr>
          <w:rFonts w:ascii="Verdana" w:hAnsi="Verdana" w:cs="Times New Roman"/>
          <w:sz w:val="20"/>
          <w:szCs w:val="20"/>
        </w:rPr>
        <w:t>évente / 4. félév</w:t>
      </w:r>
    </w:p>
    <w:p w:rsidR="00650D87" w:rsidRPr="003307F9" w:rsidRDefault="00650D87" w:rsidP="002E1C1F">
      <w:pPr>
        <w:widowControl w:val="0"/>
        <w:numPr>
          <w:ilvl w:val="0"/>
          <w:numId w:val="27"/>
        </w:numPr>
        <w:tabs>
          <w:tab w:val="clear" w:pos="720"/>
          <w:tab w:val="num" w:pos="502"/>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r w:rsidRPr="003307F9">
        <w:rPr>
          <w:rFonts w:ascii="Verdana" w:eastAsia="Times New Roman" w:hAnsi="Verdana" w:cs="Times New Roman"/>
          <w:bCs/>
          <w:sz w:val="20"/>
          <w:szCs w:val="20"/>
        </w:rPr>
        <w:t xml:space="preserve"> A tantárgy teljesítéséhez a tanórák legalább 70%-án jelen kell lennie a hallgatónak. A távollétet a hiányzást követő első foglalkozáson kell igazolnia. A hallgató köteles a mulasztott tanóra anyagát beszerezni, abból önállóan felkészülni.</w:t>
      </w:r>
    </w:p>
    <w:p w:rsidR="00650D87" w:rsidRPr="003307F9" w:rsidRDefault="00650D87" w:rsidP="002E1C1F">
      <w:pPr>
        <w:widowControl w:val="0"/>
        <w:numPr>
          <w:ilvl w:val="0"/>
          <w:numId w:val="27"/>
        </w:numPr>
        <w:tabs>
          <w:tab w:val="clear" w:pos="720"/>
          <w:tab w:val="num" w:pos="502"/>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w:t>
      </w:r>
    </w:p>
    <w:p w:rsidR="00650D87" w:rsidRPr="003307F9" w:rsidRDefault="00650D87" w:rsidP="00650D87">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számonkérés a félév során folyamatosan történik, beadandók valamint zárthelyi dolgozatok illetve beszámolók keretében. </w:t>
      </w:r>
    </w:p>
    <w:p w:rsidR="00650D87" w:rsidRPr="003307F9" w:rsidRDefault="00650D87" w:rsidP="00650D87">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dolgozatok és beszámolók pótlására, a szorgalmi időszak kontaktóráján van lehetőség.</w:t>
      </w:r>
    </w:p>
    <w:p w:rsidR="00650D87" w:rsidRPr="003307F9" w:rsidRDefault="00650D87" w:rsidP="00650D87">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Az eredménytelenül teljesített félévi számonkérés pótlására egyszer, a szorgalmi időszak utolsó kontaktóráján van lehetőség.</w:t>
      </w:r>
    </w:p>
    <w:p w:rsidR="00650D87" w:rsidRPr="003307F9" w:rsidRDefault="00650D87" w:rsidP="00650D87">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Az érdemjegy megszerzéséhez a számonkérések pontszámaiból több mint 50%-ot szükséges megszerezni. Azelégséges érdemjegyhez több mint 50% szükséges, közepeshez több mint 60%, jóhoz több mint 75%, jeleshez több mint 90%.</w:t>
      </w:r>
    </w:p>
    <w:p w:rsidR="00650D87" w:rsidRPr="003307F9" w:rsidRDefault="00650D87" w:rsidP="002E1C1F">
      <w:pPr>
        <w:widowControl w:val="0"/>
        <w:numPr>
          <w:ilvl w:val="0"/>
          <w:numId w:val="27"/>
        </w:numPr>
        <w:tabs>
          <w:tab w:val="clear" w:pos="720"/>
          <w:tab w:val="num" w:pos="502"/>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650D87" w:rsidRPr="003307F9" w:rsidRDefault="00650D87" w:rsidP="002E1C1F">
      <w:pPr>
        <w:widowControl w:val="0"/>
        <w:numPr>
          <w:ilvl w:val="1"/>
          <w:numId w:val="27"/>
        </w:numPr>
        <w:tabs>
          <w:tab w:val="left" w:pos="709"/>
          <w:tab w:val="left" w:pos="993"/>
        </w:tabs>
        <w:spacing w:before="120" w:after="120" w:line="240" w:lineRule="auto"/>
        <w:ind w:left="425"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Az aláírás megszerzésének feltétele a 14. pontban meghatározott arányú részvétel a foglalkozásokon valamint a 15. pontban meghatározott félévközi feladatok legalább elégséges teljesítése.</w:t>
      </w:r>
    </w:p>
    <w:p w:rsidR="00650D87" w:rsidRPr="003307F9" w:rsidRDefault="00650D87" w:rsidP="002E1C1F">
      <w:pPr>
        <w:widowControl w:val="0"/>
        <w:numPr>
          <w:ilvl w:val="1"/>
          <w:numId w:val="27"/>
        </w:numPr>
        <w:tabs>
          <w:tab w:val="clear" w:pos="3977"/>
          <w:tab w:val="left" w:pos="709"/>
          <w:tab w:val="left" w:pos="993"/>
          <w:tab w:val="num" w:pos="2069"/>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gyakorlati jegy</w:t>
      </w:r>
    </w:p>
    <w:p w:rsidR="00650D87" w:rsidRPr="003307F9" w:rsidRDefault="00650D87" w:rsidP="002E1C1F">
      <w:pPr>
        <w:widowControl w:val="0"/>
        <w:numPr>
          <w:ilvl w:val="1"/>
          <w:numId w:val="27"/>
        </w:numPr>
        <w:tabs>
          <w:tab w:val="clear" w:pos="3977"/>
          <w:tab w:val="left" w:pos="709"/>
          <w:tab w:val="left" w:pos="993"/>
          <w:tab w:val="num" w:pos="2069"/>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A kreditek megszerzésének feltétele az aláírás megszerzése és legalább elégséges érdemjegy.</w:t>
      </w:r>
    </w:p>
    <w:p w:rsidR="00650D87" w:rsidRPr="003307F9" w:rsidRDefault="00650D87" w:rsidP="002E1C1F">
      <w:pPr>
        <w:widowControl w:val="0"/>
        <w:numPr>
          <w:ilvl w:val="0"/>
          <w:numId w:val="27"/>
        </w:numPr>
        <w:tabs>
          <w:tab w:val="clear" w:pos="720"/>
          <w:tab w:val="num" w:pos="360"/>
          <w:tab w:val="num" w:pos="502"/>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650D87" w:rsidRPr="003307F9" w:rsidRDefault="00650D87" w:rsidP="002E1C1F">
      <w:pPr>
        <w:widowControl w:val="0"/>
        <w:numPr>
          <w:ilvl w:val="1"/>
          <w:numId w:val="27"/>
        </w:numPr>
        <w:tabs>
          <w:tab w:val="clear" w:pos="3977"/>
          <w:tab w:val="left" w:pos="567"/>
          <w:tab w:val="left" w:pos="851"/>
          <w:tab w:val="num" w:pos="2069"/>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650D87" w:rsidRPr="003307F9" w:rsidRDefault="00650D87" w:rsidP="002E1C1F">
      <w:pPr>
        <w:pStyle w:val="Listaszerbekezds"/>
        <w:widowControl w:val="0"/>
        <w:numPr>
          <w:ilvl w:val="0"/>
          <w:numId w:val="28"/>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Zalay Miklós: Többváltozós függvények. ZMNE egyetemi jegyzet, 2002.</w:t>
      </w:r>
    </w:p>
    <w:p w:rsidR="00650D87" w:rsidRPr="003307F9" w:rsidRDefault="00650D87" w:rsidP="002E1C1F">
      <w:pPr>
        <w:pStyle w:val="Listaszerbekezds"/>
        <w:widowControl w:val="0"/>
        <w:numPr>
          <w:ilvl w:val="0"/>
          <w:numId w:val="28"/>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Fekete Zoltán, Zalay Miklós: Többváltozós függvények analízise, Műszaki Könyvkiadó, 2007. ISBN: 9789631630695</w:t>
      </w:r>
    </w:p>
    <w:p w:rsidR="00650D87" w:rsidRPr="003307F9" w:rsidRDefault="00650D87" w:rsidP="002E1C1F">
      <w:pPr>
        <w:pStyle w:val="Listaszerbekezds"/>
        <w:numPr>
          <w:ilvl w:val="0"/>
          <w:numId w:val="28"/>
        </w:numPr>
        <w:spacing w:line="259" w:lineRule="auto"/>
        <w:rPr>
          <w:rFonts w:ascii="Verdana" w:eastAsia="Times New Roman" w:hAnsi="Verdana" w:cs="Times New Roman"/>
          <w:sz w:val="20"/>
          <w:szCs w:val="20"/>
        </w:rPr>
      </w:pPr>
      <w:r w:rsidRPr="003307F9">
        <w:rPr>
          <w:rFonts w:ascii="Verdana" w:eastAsia="Times New Roman" w:hAnsi="Verdana" w:cs="Times New Roman"/>
          <w:sz w:val="20"/>
          <w:szCs w:val="20"/>
        </w:rPr>
        <w:t>Hanka László, Zalay Miklós: Komplex Függvénytan, Műszaki Kiadó, 2010, ISBN: 978-963-16-2816-6</w:t>
      </w:r>
    </w:p>
    <w:p w:rsidR="00650D87" w:rsidRPr="003307F9" w:rsidRDefault="00650D87" w:rsidP="002E1C1F">
      <w:pPr>
        <w:widowControl w:val="0"/>
        <w:numPr>
          <w:ilvl w:val="1"/>
          <w:numId w:val="27"/>
        </w:numPr>
        <w:tabs>
          <w:tab w:val="clear" w:pos="3977"/>
          <w:tab w:val="num" w:pos="567"/>
          <w:tab w:val="num" w:pos="2069"/>
        </w:tabs>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650D87" w:rsidRPr="003307F9" w:rsidRDefault="00650D87" w:rsidP="002E1C1F">
      <w:pPr>
        <w:pStyle w:val="Listaszerbekezds"/>
        <w:numPr>
          <w:ilvl w:val="0"/>
          <w:numId w:val="29"/>
        </w:numPr>
        <w:spacing w:line="259" w:lineRule="auto"/>
        <w:rPr>
          <w:rFonts w:ascii="Verdana" w:eastAsia="Times New Roman" w:hAnsi="Verdana" w:cs="Times New Roman"/>
          <w:sz w:val="20"/>
          <w:szCs w:val="20"/>
        </w:rPr>
      </w:pPr>
      <w:r w:rsidRPr="003307F9">
        <w:rPr>
          <w:rFonts w:ascii="Verdana" w:eastAsia="Times New Roman" w:hAnsi="Verdana" w:cs="Times New Roman"/>
          <w:sz w:val="20"/>
          <w:szCs w:val="20"/>
        </w:rPr>
        <w:t>George B. Thomas: Thomas-féle kalkulus 3., 2007, ISBN: 978-963-9664-28-9</w:t>
      </w:r>
    </w:p>
    <w:p w:rsidR="00650D87" w:rsidRPr="003307F9" w:rsidRDefault="00650D87" w:rsidP="002E1C1F">
      <w:pPr>
        <w:pStyle w:val="Listaszerbekezds"/>
        <w:widowControl w:val="0"/>
        <w:numPr>
          <w:ilvl w:val="0"/>
          <w:numId w:val="29"/>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Obádovics J. Gyula: Vektoralgebra, mátrixok, determinánsok, többváltozós függvények. Scolar, Budapest, 2019. ISBN: 9789632445717</w:t>
      </w:r>
    </w:p>
    <w:p w:rsidR="00650D87" w:rsidRPr="003307F9" w:rsidRDefault="00650D87" w:rsidP="002E1C1F">
      <w:pPr>
        <w:pStyle w:val="Listaszerbekezds"/>
        <w:widowControl w:val="0"/>
        <w:numPr>
          <w:ilvl w:val="0"/>
          <w:numId w:val="29"/>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Scharnitzky Viktor: Matematikai feladatok. Nemzeti Tankönyvkiadó, 1998.</w:t>
      </w:r>
    </w:p>
    <w:p w:rsidR="00650D87" w:rsidRPr="003307F9" w:rsidRDefault="00650D87" w:rsidP="002E1C1F">
      <w:pPr>
        <w:pStyle w:val="Listaszerbekezds"/>
        <w:widowControl w:val="0"/>
        <w:numPr>
          <w:ilvl w:val="0"/>
          <w:numId w:val="29"/>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Obádovics J. Gyula: Felsőbb matematikai feladatgyűjtemény. Scolar Kiadó, 2011. ISBN: 9789632443072</w:t>
      </w:r>
    </w:p>
    <w:p w:rsidR="00650D87" w:rsidRPr="003307F9" w:rsidRDefault="00650D87" w:rsidP="002E1C1F">
      <w:pPr>
        <w:pStyle w:val="Listaszerbekezds"/>
        <w:widowControl w:val="0"/>
        <w:numPr>
          <w:ilvl w:val="0"/>
          <w:numId w:val="29"/>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lastRenderedPageBreak/>
        <w:t>Jánossy Lajos, Tasnádi Péter, Gnädig Péter: Vektorszámítás I-III. Tankönyvkiadó, 1982. ISBN: 9631759989</w:t>
      </w:r>
    </w:p>
    <w:p w:rsidR="00650D87" w:rsidRPr="003307F9" w:rsidRDefault="00650D87" w:rsidP="00650D87">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 október 31.</w:t>
      </w:r>
    </w:p>
    <w:p w:rsidR="00650D87" w:rsidRPr="003307F9" w:rsidRDefault="00650D87" w:rsidP="00650D87">
      <w:pPr>
        <w:widowControl w:val="0"/>
        <w:spacing w:before="120" w:after="120" w:line="240" w:lineRule="auto"/>
        <w:jc w:val="both"/>
        <w:rPr>
          <w:rFonts w:ascii="Verdana" w:eastAsia="Times New Roman" w:hAnsi="Verdana" w:cs="Times New Roman"/>
          <w:bCs/>
          <w:sz w:val="20"/>
          <w:szCs w:val="20"/>
        </w:rPr>
      </w:pPr>
    </w:p>
    <w:p w:rsidR="00650D87" w:rsidRPr="003307F9" w:rsidRDefault="00650D87" w:rsidP="00650D87">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Dr. Rácz István, PhD </w:t>
      </w:r>
    </w:p>
    <w:p w:rsidR="00650D87" w:rsidRPr="003307F9" w:rsidRDefault="00650D87" w:rsidP="00650D87">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egyetemi adjunktus, sk.</w:t>
      </w:r>
    </w:p>
    <w:p w:rsidR="00650D87" w:rsidRPr="003307F9" w:rsidRDefault="00650D87">
      <w:pPr>
        <w:spacing w:line="259" w:lineRule="auto"/>
        <w:rPr>
          <w:rFonts w:ascii="Verdana" w:hAnsi="Verdana"/>
        </w:rPr>
      </w:pPr>
      <w:r w:rsidRPr="003307F9">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50D87" w:rsidRPr="003307F9" w:rsidTr="00372314">
        <w:tc>
          <w:tcPr>
            <w:tcW w:w="4855" w:type="dxa"/>
            <w:tcBorders>
              <w:bottom w:val="single" w:sz="4" w:space="0" w:color="auto"/>
            </w:tcBorders>
          </w:tcPr>
          <w:p w:rsidR="00650D87" w:rsidRPr="003307F9" w:rsidRDefault="00650D87" w:rsidP="00372314">
            <w:pPr>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c>
          <w:tcPr>
            <w:tcW w:w="1620" w:type="dxa"/>
          </w:tcPr>
          <w:p w:rsidR="00650D87" w:rsidRPr="003307F9" w:rsidRDefault="00650D87" w:rsidP="00372314">
            <w:pPr>
              <w:spacing w:after="0" w:line="240" w:lineRule="auto"/>
              <w:jc w:val="both"/>
              <w:rPr>
                <w:rFonts w:ascii="Verdana" w:eastAsia="Times New Roman" w:hAnsi="Verdana" w:cs="Times New Roman"/>
                <w:sz w:val="20"/>
                <w:szCs w:val="20"/>
                <w:lang w:eastAsia="hu-HU"/>
              </w:rPr>
            </w:pPr>
          </w:p>
        </w:tc>
        <w:tc>
          <w:tcPr>
            <w:tcW w:w="2597" w:type="dxa"/>
          </w:tcPr>
          <w:p w:rsidR="00650D87" w:rsidRPr="003307F9" w:rsidRDefault="00650D87" w:rsidP="00372314">
            <w:pPr>
              <w:spacing w:after="0" w:line="240" w:lineRule="auto"/>
              <w:jc w:val="right"/>
              <w:rPr>
                <w:rFonts w:ascii="Verdana" w:eastAsia="Times New Roman" w:hAnsi="Verdana" w:cs="Times New Roman"/>
                <w:sz w:val="20"/>
                <w:szCs w:val="20"/>
                <w:lang w:eastAsia="hu-HU"/>
              </w:rPr>
            </w:pPr>
          </w:p>
        </w:tc>
      </w:tr>
      <w:tr w:rsidR="00650D87" w:rsidRPr="003307F9" w:rsidTr="00372314">
        <w:tc>
          <w:tcPr>
            <w:tcW w:w="4855" w:type="dxa"/>
            <w:tcBorders>
              <w:top w:val="single" w:sz="4" w:space="0" w:color="auto"/>
            </w:tcBorders>
          </w:tcPr>
          <w:p w:rsidR="00650D87" w:rsidRPr="003307F9" w:rsidRDefault="00650D87" w:rsidP="00372314">
            <w:pPr>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c>
          <w:tcPr>
            <w:tcW w:w="1620" w:type="dxa"/>
          </w:tcPr>
          <w:p w:rsidR="00650D87" w:rsidRPr="003307F9" w:rsidRDefault="00650D87" w:rsidP="00372314">
            <w:pPr>
              <w:spacing w:after="0" w:line="240" w:lineRule="auto"/>
              <w:jc w:val="both"/>
              <w:rPr>
                <w:rFonts w:ascii="Verdana" w:eastAsia="Times New Roman" w:hAnsi="Verdana" w:cs="Times New Roman"/>
                <w:sz w:val="20"/>
                <w:szCs w:val="20"/>
                <w:lang w:eastAsia="hu-HU"/>
              </w:rPr>
            </w:pPr>
          </w:p>
        </w:tc>
        <w:tc>
          <w:tcPr>
            <w:tcW w:w="2597" w:type="dxa"/>
          </w:tcPr>
          <w:p w:rsidR="00650D87" w:rsidRPr="003307F9" w:rsidRDefault="00650D87" w:rsidP="00372314">
            <w:pPr>
              <w:spacing w:after="0" w:line="240" w:lineRule="auto"/>
              <w:jc w:val="both"/>
              <w:rPr>
                <w:rFonts w:ascii="Verdana" w:eastAsia="Times New Roman" w:hAnsi="Verdana" w:cs="Times New Roman"/>
                <w:sz w:val="20"/>
                <w:szCs w:val="20"/>
                <w:lang w:eastAsia="hu-HU"/>
              </w:rPr>
            </w:pPr>
          </w:p>
        </w:tc>
      </w:tr>
    </w:tbl>
    <w:p w:rsidR="00650D87" w:rsidRPr="003307F9" w:rsidRDefault="00650D87" w:rsidP="00650D87">
      <w:pPr>
        <w:widowControl w:val="0"/>
        <w:spacing w:before="120" w:after="120" w:line="240" w:lineRule="auto"/>
        <w:ind w:left="426" w:hanging="142"/>
        <w:jc w:val="center"/>
        <w:rPr>
          <w:rFonts w:ascii="Verdana" w:eastAsia="Times New Roman" w:hAnsi="Verdana" w:cs="Times New Roman"/>
          <w:b/>
          <w:bCs/>
          <w:sz w:val="20"/>
          <w:szCs w:val="20"/>
        </w:rPr>
      </w:pPr>
    </w:p>
    <w:p w:rsidR="00650D87" w:rsidRPr="003307F9" w:rsidRDefault="00650D87" w:rsidP="00650D87">
      <w:pPr>
        <w:widowControl w:val="0"/>
        <w:spacing w:before="120" w:after="120" w:line="240" w:lineRule="auto"/>
        <w:ind w:left="426" w:hanging="142"/>
        <w:jc w:val="center"/>
        <w:rPr>
          <w:rFonts w:ascii="Verdana" w:eastAsia="Times New Roman" w:hAnsi="Verdana" w:cs="Times New Roman"/>
          <w:b/>
          <w:bCs/>
          <w:sz w:val="20"/>
          <w:szCs w:val="20"/>
        </w:rPr>
      </w:pPr>
      <w:r w:rsidRPr="003307F9">
        <w:rPr>
          <w:rFonts w:ascii="Verdana" w:eastAsia="Times New Roman" w:hAnsi="Verdana" w:cs="Times New Roman"/>
          <w:b/>
          <w:bCs/>
          <w:sz w:val="20"/>
          <w:szCs w:val="20"/>
        </w:rPr>
        <w:t>TANTÁRGYI PROGRAM</w:t>
      </w:r>
    </w:p>
    <w:p w:rsidR="00650D87" w:rsidRPr="003307F9" w:rsidRDefault="00650D87" w:rsidP="003A5B4A">
      <w:pPr>
        <w:widowControl w:val="0"/>
        <w:numPr>
          <w:ilvl w:val="0"/>
          <w:numId w:val="346"/>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HK925A747</w:t>
      </w:r>
    </w:p>
    <w:p w:rsidR="00650D87" w:rsidRPr="003307F9" w:rsidRDefault="00650D87" w:rsidP="003A5B4A">
      <w:pPr>
        <w:widowControl w:val="0"/>
        <w:numPr>
          <w:ilvl w:val="0"/>
          <w:numId w:val="346"/>
        </w:numPr>
        <w:tabs>
          <w:tab w:val="num" w:pos="567"/>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megnevezése (magyarul):</w:t>
      </w:r>
      <w:r w:rsidRPr="003307F9">
        <w:rPr>
          <w:rFonts w:ascii="Verdana" w:eastAsia="Times New Roman" w:hAnsi="Verdana" w:cs="Times New Roman"/>
          <w:bCs/>
          <w:sz w:val="20"/>
          <w:szCs w:val="20"/>
        </w:rPr>
        <w:t xml:space="preserve"> </w:t>
      </w:r>
      <w:r w:rsidRPr="003307F9">
        <w:rPr>
          <w:rFonts w:ascii="Verdana" w:eastAsia="Times New Roman" w:hAnsi="Verdana" w:cs="Times New Roman"/>
          <w:sz w:val="20"/>
          <w:szCs w:val="20"/>
        </w:rPr>
        <w:t>Differenciálegyenletek és függvénytranszformációk LK KRM</w:t>
      </w:r>
    </w:p>
    <w:p w:rsidR="00650D87" w:rsidRPr="003307F9" w:rsidRDefault="00650D87" w:rsidP="003A5B4A">
      <w:pPr>
        <w:widowControl w:val="0"/>
        <w:numPr>
          <w:ilvl w:val="0"/>
          <w:numId w:val="346"/>
        </w:numPr>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A tantárgy megnevezése (angolul):</w:t>
      </w:r>
      <w:r w:rsidRPr="003307F9">
        <w:rPr>
          <w:rFonts w:ascii="Verdana" w:eastAsia="Times New Roman" w:hAnsi="Verdana" w:cs="Times New Roman"/>
          <w:bCs/>
          <w:sz w:val="20"/>
          <w:szCs w:val="20"/>
        </w:rPr>
        <w:t xml:space="preserve"> </w:t>
      </w:r>
      <w:r w:rsidRPr="003307F9">
        <w:rPr>
          <w:rFonts w:ascii="Verdana" w:eastAsia="Times New Roman" w:hAnsi="Verdana" w:cs="Times New Roman"/>
          <w:sz w:val="20"/>
          <w:szCs w:val="20"/>
          <w:lang w:val="en-GB"/>
        </w:rPr>
        <w:t>Differential equations and function transform LK KRM</w:t>
      </w:r>
    </w:p>
    <w:p w:rsidR="00650D87" w:rsidRPr="003307F9" w:rsidRDefault="00650D87" w:rsidP="003A5B4A">
      <w:pPr>
        <w:widowControl w:val="0"/>
        <w:numPr>
          <w:ilvl w:val="0"/>
          <w:numId w:val="346"/>
        </w:numPr>
        <w:tabs>
          <w:tab w:val="num" w:pos="567"/>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650D87" w:rsidRPr="003307F9" w:rsidRDefault="00650D87" w:rsidP="003A5B4A">
      <w:pPr>
        <w:pStyle w:val="Listaszerbekezds"/>
        <w:widowControl w:val="0"/>
        <w:numPr>
          <w:ilvl w:val="1"/>
          <w:numId w:val="346"/>
        </w:numPr>
        <w:tabs>
          <w:tab w:val="clear" w:pos="3977"/>
          <w:tab w:val="num" w:pos="1134"/>
        </w:tabs>
        <w:spacing w:before="120" w:after="120" w:line="240" w:lineRule="auto"/>
        <w:ind w:left="993" w:hanging="426"/>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2 kredit</w:t>
      </w:r>
    </w:p>
    <w:p w:rsidR="00650D87" w:rsidRPr="003307F9" w:rsidRDefault="00650D87" w:rsidP="003A5B4A">
      <w:pPr>
        <w:pStyle w:val="Listaszerbekezds"/>
        <w:widowControl w:val="0"/>
        <w:numPr>
          <w:ilvl w:val="1"/>
          <w:numId w:val="346"/>
        </w:numPr>
        <w:tabs>
          <w:tab w:val="clear" w:pos="3977"/>
          <w:tab w:val="num" w:pos="1134"/>
        </w:tabs>
        <w:spacing w:before="120" w:after="120" w:line="240" w:lineRule="auto"/>
        <w:ind w:left="993" w:hanging="426"/>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33% gyakorlat, 67% elmélet</w:t>
      </w:r>
    </w:p>
    <w:p w:rsidR="00650D87" w:rsidRPr="003307F9" w:rsidRDefault="00650D87" w:rsidP="003A5B4A">
      <w:pPr>
        <w:widowControl w:val="0"/>
        <w:numPr>
          <w:ilvl w:val="0"/>
          <w:numId w:val="346"/>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Állami légiközlekedési alapszak</w:t>
      </w:r>
    </w:p>
    <w:p w:rsidR="00650D87" w:rsidRPr="003307F9" w:rsidRDefault="00650D87" w:rsidP="003A5B4A">
      <w:pPr>
        <w:widowControl w:val="0"/>
        <w:numPr>
          <w:ilvl w:val="0"/>
          <w:numId w:val="346"/>
        </w:numPr>
        <w:tabs>
          <w:tab w:val="num" w:pos="56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Természettudományi Tanszék</w:t>
      </w:r>
    </w:p>
    <w:p w:rsidR="00650D87" w:rsidRPr="003307F9" w:rsidRDefault="00650D87" w:rsidP="003A5B4A">
      <w:pPr>
        <w:widowControl w:val="0"/>
        <w:numPr>
          <w:ilvl w:val="0"/>
          <w:numId w:val="346"/>
        </w:numPr>
        <w:tabs>
          <w:tab w:val="num" w:pos="567"/>
        </w:tabs>
        <w:spacing w:before="120" w:after="120" w:line="240" w:lineRule="auto"/>
        <w:ind w:left="426" w:hanging="142"/>
        <w:jc w:val="both"/>
        <w:rPr>
          <w:rFonts w:ascii="Verdana" w:eastAsia="Times New Roman" w:hAnsi="Verdana" w:cs="Times New Roman"/>
          <w:bCs/>
          <w:spacing w:val="-2"/>
          <w:sz w:val="20"/>
          <w:szCs w:val="20"/>
        </w:rPr>
      </w:pPr>
      <w:r w:rsidRPr="003307F9">
        <w:rPr>
          <w:rFonts w:ascii="Verdana" w:eastAsia="Times New Roman" w:hAnsi="Verdana" w:cs="Times New Roman"/>
          <w:b/>
          <w:bCs/>
          <w:spacing w:val="-2"/>
          <w:sz w:val="20"/>
          <w:szCs w:val="20"/>
        </w:rPr>
        <w:t>A tantárgyfelelős oktató neve, beosztása, tudományos fokozata:</w:t>
      </w:r>
      <w:r w:rsidRPr="003307F9">
        <w:rPr>
          <w:rFonts w:ascii="Verdana" w:eastAsia="Times New Roman" w:hAnsi="Verdana" w:cs="Times New Roman"/>
          <w:bCs/>
          <w:spacing w:val="-2"/>
          <w:sz w:val="20"/>
          <w:szCs w:val="20"/>
        </w:rPr>
        <w:t xml:space="preserve"> Dr. Rácz István, egyetemi adjunktus, PhD</w:t>
      </w:r>
    </w:p>
    <w:p w:rsidR="00650D87" w:rsidRPr="003307F9" w:rsidRDefault="00650D87" w:rsidP="003A5B4A">
      <w:pPr>
        <w:widowControl w:val="0"/>
        <w:numPr>
          <w:ilvl w:val="0"/>
          <w:numId w:val="346"/>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650D87" w:rsidRPr="003307F9" w:rsidRDefault="00650D87" w:rsidP="003A5B4A">
      <w:pPr>
        <w:widowControl w:val="0"/>
        <w:numPr>
          <w:ilvl w:val="1"/>
          <w:numId w:val="346"/>
        </w:numPr>
        <w:tabs>
          <w:tab w:val="num" w:pos="2069"/>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w:t>
      </w:r>
    </w:p>
    <w:p w:rsidR="00650D87" w:rsidRPr="003307F9" w:rsidRDefault="00650D87" w:rsidP="003A5B4A">
      <w:pPr>
        <w:widowControl w:val="0"/>
        <w:numPr>
          <w:ilvl w:val="2"/>
          <w:numId w:val="346"/>
        </w:numPr>
        <w:tabs>
          <w:tab w:val="num" w:pos="1134"/>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42 (28 EA + 0 SZ + 14 GY)</w:t>
      </w:r>
    </w:p>
    <w:p w:rsidR="00650D87" w:rsidRPr="003307F9" w:rsidRDefault="00650D87" w:rsidP="003A5B4A">
      <w:pPr>
        <w:widowControl w:val="0"/>
        <w:numPr>
          <w:ilvl w:val="2"/>
          <w:numId w:val="346"/>
        </w:numPr>
        <w:tabs>
          <w:tab w:val="num" w:pos="1134"/>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levelező munkarend: 0 (0 EA + 0 SZ + 0 GY)</w:t>
      </w:r>
    </w:p>
    <w:p w:rsidR="00650D87" w:rsidRPr="003307F9" w:rsidRDefault="00650D87" w:rsidP="003A5B4A">
      <w:pPr>
        <w:widowControl w:val="0"/>
        <w:numPr>
          <w:ilvl w:val="1"/>
          <w:numId w:val="346"/>
        </w:numPr>
        <w:tabs>
          <w:tab w:val="num" w:pos="2069"/>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2 + 1</w:t>
      </w:r>
    </w:p>
    <w:p w:rsidR="00650D87" w:rsidRPr="003307F9" w:rsidRDefault="00650D87" w:rsidP="003A5B4A">
      <w:pPr>
        <w:widowControl w:val="0"/>
        <w:numPr>
          <w:ilvl w:val="1"/>
          <w:numId w:val="346"/>
        </w:numPr>
        <w:tabs>
          <w:tab w:val="num" w:pos="2069"/>
        </w:tabs>
        <w:spacing w:before="120" w:after="120" w:line="240" w:lineRule="auto"/>
        <w:ind w:left="851" w:hanging="425"/>
        <w:jc w:val="both"/>
        <w:rPr>
          <w:rFonts w:ascii="Verdana" w:eastAsia="Times New Roman" w:hAnsi="Verdana" w:cs="Times New Roman"/>
          <w:bCs/>
          <w:sz w:val="20"/>
          <w:szCs w:val="20"/>
        </w:rPr>
      </w:pPr>
      <w:r w:rsidRPr="003307F9">
        <w:rPr>
          <w:rFonts w:ascii="Verdana" w:hAnsi="Verdana" w:cs="Times New Roman"/>
          <w:sz w:val="20"/>
          <w:szCs w:val="20"/>
        </w:rPr>
        <w:t>Az ismeret átadásában alkalmazandó további sajátos módok, jellemzők: nincsenek</w:t>
      </w:r>
    </w:p>
    <w:p w:rsidR="00650D87" w:rsidRPr="003307F9" w:rsidRDefault="00650D87" w:rsidP="003A5B4A">
      <w:pPr>
        <w:widowControl w:val="0"/>
        <w:numPr>
          <w:ilvl w:val="0"/>
          <w:numId w:val="346"/>
        </w:numPr>
        <w:spacing w:before="120" w:after="120" w:line="240" w:lineRule="auto"/>
        <w:ind w:left="50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(magyarul):</w:t>
      </w:r>
      <w:r w:rsidRPr="003307F9">
        <w:rPr>
          <w:rFonts w:ascii="Verdana" w:eastAsia="Times New Roman" w:hAnsi="Verdana" w:cs="Times New Roman"/>
          <w:bCs/>
          <w:sz w:val="20"/>
          <w:szCs w:val="20"/>
        </w:rPr>
        <w:t xml:space="preserve"> Differenciálegyenletek fogalma, típusai, szétválasztható, lineáris elsőrendű, hiányos másodrendű, állandó együtthatós lineáris differenciálegyenletek és megoldásimódjaik. Laplace transzformáció fogalma, elemi függvények transzformáltjai, a Laplace transzformáció alkalmazásai. </w:t>
      </w:r>
    </w:p>
    <w:p w:rsidR="00650D87" w:rsidRPr="003307F9" w:rsidRDefault="00650D87" w:rsidP="00650D87">
      <w:pPr>
        <w:widowControl w:val="0"/>
        <w:spacing w:before="120" w:after="120" w:line="240" w:lineRule="auto"/>
        <w:ind w:left="426"/>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w:t>
      </w:r>
      <w:r w:rsidRPr="003307F9">
        <w:rPr>
          <w:rFonts w:ascii="Verdana" w:hAnsi="Verdana"/>
          <w:sz w:val="20"/>
          <w:szCs w:val="20"/>
        </w:rPr>
        <w:t xml:space="preserve"> </w:t>
      </w:r>
      <w:r w:rsidRPr="003307F9">
        <w:rPr>
          <w:rFonts w:ascii="Verdana" w:eastAsia="Times New Roman" w:hAnsi="Verdana" w:cs="Times New Roman"/>
          <w:bCs/>
          <w:sz w:val="20"/>
          <w:szCs w:val="20"/>
        </w:rPr>
        <w:t>Differential equations: basic concepts, types (separable, linear first order, incomplete second order, constant coefficient linear differential equations) and their solutions. Laplace transformation, transformations of elementary functions, and its applications.</w:t>
      </w:r>
    </w:p>
    <w:p w:rsidR="00650D87" w:rsidRPr="003307F9" w:rsidRDefault="00650D87" w:rsidP="003A5B4A">
      <w:pPr>
        <w:pStyle w:val="Listaszerbekezds"/>
        <w:widowControl w:val="0"/>
        <w:numPr>
          <w:ilvl w:val="0"/>
          <w:numId w:val="346"/>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650D87" w:rsidRPr="003307F9" w:rsidRDefault="00650D87" w:rsidP="00650D87">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Tudása:</w:t>
      </w:r>
      <w:r w:rsidRPr="003307F9">
        <w:rPr>
          <w:rFonts w:ascii="Verdana" w:eastAsia="Times New Roman" w:hAnsi="Verdana" w:cs="Times New Roman"/>
          <w:bCs/>
          <w:sz w:val="20"/>
          <w:szCs w:val="20"/>
        </w:rPr>
        <w:t xml:space="preserve"> </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Ismeri a repülőműszaki szakterület műveléséhez szükséges általános törvényszerűségeket, elméleteket, valamint az ezekhez kapcsolódó fogalomrendszert.</w:t>
      </w:r>
    </w:p>
    <w:p w:rsidR="00650D87" w:rsidRPr="003307F9" w:rsidRDefault="00650D87" w:rsidP="00650D87">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Képességei:</w:t>
      </w:r>
      <w:r w:rsidRPr="003307F9">
        <w:rPr>
          <w:rFonts w:ascii="Verdana" w:eastAsia="Times New Roman" w:hAnsi="Verdana" w:cs="Times New Roman"/>
          <w:bCs/>
          <w:sz w:val="20"/>
          <w:szCs w:val="20"/>
        </w:rPr>
        <w:t xml:space="preserve"> </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Képes a munkájához szükséges módszerek és eljárások kiválasztására, azok egyedi és komplex alkalmazására.</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Képes a légijárművek gépészeti rendszereinek szerkezeti és üzemeltetési sajátosságaival kapcsolatos elméleti ismeretei magas szintű alkalmazására, és gyakorlati hasznosítására.</w:t>
      </w:r>
    </w:p>
    <w:p w:rsidR="00650D87" w:rsidRPr="003307F9" w:rsidRDefault="00650D87" w:rsidP="00650D87">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lastRenderedPageBreak/>
        <w:t>Attitűdje:</w:t>
      </w:r>
      <w:r w:rsidRPr="003307F9">
        <w:rPr>
          <w:rFonts w:ascii="Verdana" w:eastAsia="Times New Roman" w:hAnsi="Verdana" w:cs="Times New Roman"/>
          <w:bCs/>
          <w:sz w:val="20"/>
          <w:szCs w:val="20"/>
        </w:rPr>
        <w:t xml:space="preserve"> </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Nyitott ismereteinek gyarapítása iránt.</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Nyitott szakterülete új eredményei, innovációi iránt, törekszik azok megismerésére, megértésére és alkalmazására, elkötelezett önmaga folyamatos képzésére.</w:t>
      </w:r>
    </w:p>
    <w:p w:rsidR="00650D87" w:rsidRPr="003307F9" w:rsidRDefault="00650D87" w:rsidP="00650D87">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Autonómiája és felelőssége:</w:t>
      </w:r>
      <w:r w:rsidRPr="003307F9">
        <w:rPr>
          <w:rFonts w:ascii="Verdana" w:eastAsia="Times New Roman" w:hAnsi="Verdana" w:cs="Times New Roman"/>
          <w:bCs/>
          <w:sz w:val="20"/>
          <w:szCs w:val="20"/>
        </w:rPr>
        <w:t xml:space="preserve"> </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r>
      <w:r w:rsidRPr="003307F9">
        <w:rPr>
          <w:rFonts w:ascii="Verdana" w:eastAsia="Calibri" w:hAnsi="Verdana" w:cs="Times New Roman"/>
          <w:bCs/>
          <w:sz w:val="20"/>
          <w:szCs w:val="20"/>
        </w:rPr>
        <w:t>A szakterületén megjelenő folyamatokban képes önállóan döntéseket hozni, azokat felelősséggel, a jogszabályi keretek figyelembevételével végrehajtani.</w:t>
      </w:r>
    </w:p>
    <w:p w:rsidR="00650D87" w:rsidRPr="003307F9" w:rsidRDefault="00650D87" w:rsidP="00650D87">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650D87" w:rsidRPr="003307F9" w:rsidRDefault="00650D87" w:rsidP="00650D87">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eastAsia="Calibri" w:hAnsi="Verdana" w:cs="Times New Roman"/>
          <w:bCs/>
          <w:sz w:val="20"/>
          <w:szCs w:val="20"/>
        </w:rPr>
        <w:t>-</w:t>
      </w:r>
      <w:r w:rsidRPr="003307F9">
        <w:rPr>
          <w:rFonts w:ascii="Verdana" w:eastAsia="Calibri" w:hAnsi="Verdana" w:cs="Times New Roman"/>
          <w:bCs/>
          <w:sz w:val="20"/>
          <w:szCs w:val="20"/>
        </w:rPr>
        <w:tab/>
        <w:t>Knows the general laws, theories, and related concepts needed to practice the specialty of aeronautics.</w:t>
      </w:r>
    </w:p>
    <w:p w:rsidR="00650D87" w:rsidRPr="003307F9" w:rsidRDefault="00650D87" w:rsidP="00650D87">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r>
      <w:r w:rsidRPr="003307F9">
        <w:rPr>
          <w:rFonts w:ascii="Verdana" w:eastAsia="Calibri" w:hAnsi="Verdana" w:cs="Times New Roman"/>
          <w:bCs/>
          <w:sz w:val="20"/>
          <w:szCs w:val="20"/>
        </w:rPr>
        <w:t>Able to select the methods and procedures required for their job, and apply them individually and complexly.</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eastAsia="Calibri" w:hAnsi="Verdana" w:cs="Times New Roman"/>
          <w:bCs/>
          <w:sz w:val="20"/>
          <w:szCs w:val="20"/>
        </w:rPr>
        <w:t>-</w:t>
      </w:r>
      <w:r w:rsidRPr="003307F9">
        <w:rPr>
          <w:rFonts w:ascii="Verdana" w:eastAsia="Calibri" w:hAnsi="Verdana" w:cs="Times New Roman"/>
          <w:bCs/>
          <w:sz w:val="20"/>
          <w:szCs w:val="20"/>
        </w:rPr>
        <w:tab/>
        <w:t>Able to apply the theoretical knowledge of aircraft engineering systems in a structural and operational manner to a high level of application, and their practical applications.</w:t>
      </w:r>
    </w:p>
    <w:p w:rsidR="00650D87" w:rsidRPr="003307F9" w:rsidRDefault="00650D87" w:rsidP="00650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Attitude:</w:t>
      </w:r>
      <w:r w:rsidRPr="003307F9">
        <w:rPr>
          <w:rFonts w:ascii="Verdana" w:eastAsia="Times New Roman" w:hAnsi="Verdana" w:cs="Times New Roman"/>
          <w:sz w:val="20"/>
          <w:szCs w:val="20"/>
          <w:lang w:val="en-GB"/>
        </w:rPr>
        <w:t xml:space="preserve"> </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r>
      <w:r w:rsidRPr="003307F9">
        <w:rPr>
          <w:rFonts w:ascii="Verdana" w:eastAsia="Calibri" w:hAnsi="Verdana" w:cs="Times New Roman"/>
          <w:bCs/>
          <w:sz w:val="20"/>
          <w:szCs w:val="20"/>
        </w:rPr>
        <w:t>Open to new knowledge.</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eastAsia="Calibri" w:hAnsi="Verdana" w:cs="Times New Roman"/>
          <w:bCs/>
          <w:sz w:val="20"/>
          <w:szCs w:val="20"/>
        </w:rPr>
        <w:t>-</w:t>
      </w:r>
      <w:r w:rsidRPr="003307F9">
        <w:rPr>
          <w:rFonts w:ascii="Verdana" w:eastAsia="Calibri" w:hAnsi="Verdana" w:cs="Times New Roman"/>
          <w:bCs/>
          <w:sz w:val="20"/>
          <w:szCs w:val="20"/>
        </w:rPr>
        <w:tab/>
        <w:t>Committed to high-quality professional work, with a particular focus on aviation safety.</w:t>
      </w:r>
    </w:p>
    <w:p w:rsidR="00650D87" w:rsidRPr="003307F9" w:rsidRDefault="00650D87" w:rsidP="00650D87">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 xml:space="preserve">Autonomy and responsibility: </w:t>
      </w:r>
    </w:p>
    <w:p w:rsidR="00650D87" w:rsidRPr="003307F9" w:rsidRDefault="00650D87" w:rsidP="00650D87">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r>
      <w:r w:rsidRPr="003307F9">
        <w:rPr>
          <w:rFonts w:ascii="Verdana" w:eastAsia="Calibri" w:hAnsi="Verdana" w:cs="Times New Roman"/>
          <w:bCs/>
          <w:sz w:val="20"/>
          <w:szCs w:val="20"/>
        </w:rPr>
        <w:t>Able to make decisions independently in the processes emerging in his / her field of responsibility, and to implement them with responsibility and within the legal framework.</w:t>
      </w:r>
    </w:p>
    <w:p w:rsidR="00650D87" w:rsidRPr="003307F9" w:rsidRDefault="00650D87" w:rsidP="003A5B4A">
      <w:pPr>
        <w:widowControl w:val="0"/>
        <w:numPr>
          <w:ilvl w:val="0"/>
          <w:numId w:val="346"/>
        </w:numPr>
        <w:tabs>
          <w:tab w:val="num" w:pos="56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Kalkulus 2. LK KRM</w:t>
      </w:r>
      <w:r w:rsidRPr="003307F9">
        <w:rPr>
          <w:rFonts w:ascii="Verdana" w:hAnsi="Verdana" w:cs="Times New Roman"/>
          <w:sz w:val="20"/>
          <w:szCs w:val="20"/>
        </w:rPr>
        <w:t xml:space="preserve"> (</w:t>
      </w:r>
      <w:r w:rsidRPr="003307F9">
        <w:rPr>
          <w:rFonts w:ascii="Verdana" w:eastAsia="Times New Roman" w:hAnsi="Verdana" w:cs="Times New Roman"/>
          <w:bCs/>
          <w:sz w:val="20"/>
          <w:szCs w:val="20"/>
        </w:rPr>
        <w:t>HK925A734</w:t>
      </w:r>
      <w:r w:rsidRPr="003307F9">
        <w:rPr>
          <w:rFonts w:ascii="Verdana" w:hAnsi="Verdana" w:cs="Times New Roman"/>
          <w:sz w:val="20"/>
          <w:szCs w:val="20"/>
        </w:rPr>
        <w:t>)</w:t>
      </w:r>
    </w:p>
    <w:p w:rsidR="00650D87" w:rsidRPr="003307F9" w:rsidRDefault="00650D87" w:rsidP="003A5B4A">
      <w:pPr>
        <w:widowControl w:val="0"/>
        <w:numPr>
          <w:ilvl w:val="0"/>
          <w:numId w:val="346"/>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tananyagának leírása, tematika. Description of the subject, curriculum (magyarul, angolul - English):</w:t>
      </w:r>
      <w:r w:rsidRPr="003307F9">
        <w:rPr>
          <w:rFonts w:ascii="Verdana" w:eastAsiaTheme="majorEastAsia" w:hAnsi="Verdana" w:cs="Times New Roman"/>
          <w:sz w:val="20"/>
          <w:szCs w:val="20"/>
          <w:vertAlign w:val="superscript"/>
        </w:rPr>
        <w:footnoteReference w:id="9"/>
      </w:r>
    </w:p>
    <w:p w:rsidR="00650D87" w:rsidRPr="003307F9" w:rsidRDefault="00650D87" w:rsidP="003A5B4A">
      <w:pPr>
        <w:pStyle w:val="Listaszerbekezds"/>
        <w:widowControl w:val="0"/>
        <w:numPr>
          <w:ilvl w:val="1"/>
          <w:numId w:val="346"/>
        </w:numPr>
        <w:tabs>
          <w:tab w:val="left" w:pos="709"/>
          <w:tab w:val="left" w:pos="993"/>
        </w:tabs>
        <w:spacing w:before="120" w:after="120" w:line="240" w:lineRule="auto"/>
        <w:ind w:left="425" w:firstLine="0"/>
        <w:contextualSpacing w:val="0"/>
        <w:jc w:val="both"/>
        <w:rPr>
          <w:rFonts w:ascii="Verdana" w:eastAsia="Times New Roman" w:hAnsi="Verdana" w:cs="Times New Roman"/>
          <w:sz w:val="20"/>
          <w:szCs w:val="20"/>
        </w:rPr>
      </w:pPr>
      <w:r w:rsidRPr="003307F9">
        <w:rPr>
          <w:rFonts w:ascii="Verdana" w:eastAsia="Times New Roman" w:hAnsi="Verdana" w:cs="Times New Roman"/>
          <w:bCs/>
          <w:sz w:val="20"/>
          <w:szCs w:val="20"/>
        </w:rPr>
        <w:t xml:space="preserve">Differenciálegyenletek fogalma, osztályozása. Elsőrendű differenciálegyenletek. A megoldás fogalma. Szeparálható, elsőrendű lineáris, homogén, Bernoulli típusú differenciálegyenlet. Az állandó variálásának módszere. </w:t>
      </w:r>
      <w:r w:rsidRPr="003307F9">
        <w:rPr>
          <w:rFonts w:ascii="Verdana" w:eastAsia="Times New Roman" w:hAnsi="Verdana" w:cs="Times New Roman"/>
          <w:bCs/>
          <w:i/>
          <w:sz w:val="20"/>
          <w:szCs w:val="20"/>
        </w:rPr>
        <w:t>(Notion of ordinary differential equation. First order ODE, the notion of the solution. Separable, first order linear, homogeneous, Bernoulli-type differential equation. Method of variaion of constant.)</w:t>
      </w:r>
      <w:r w:rsidRPr="003307F9">
        <w:rPr>
          <w:rFonts w:ascii="Verdana" w:eastAsia="Times New Roman" w:hAnsi="Verdana" w:cs="Times New Roman"/>
          <w:bCs/>
          <w:sz w:val="20"/>
          <w:szCs w:val="20"/>
        </w:rPr>
        <w:t xml:space="preserve"> </w:t>
      </w:r>
    </w:p>
    <w:p w:rsidR="00650D87" w:rsidRPr="003307F9" w:rsidRDefault="00650D87" w:rsidP="003A5B4A">
      <w:pPr>
        <w:pStyle w:val="Listaszerbekezds"/>
        <w:widowControl w:val="0"/>
        <w:numPr>
          <w:ilvl w:val="1"/>
          <w:numId w:val="346"/>
        </w:numPr>
        <w:tabs>
          <w:tab w:val="left" w:pos="709"/>
          <w:tab w:val="left" w:pos="993"/>
          <w:tab w:val="left" w:pos="4253"/>
        </w:tabs>
        <w:spacing w:before="120" w:after="120" w:line="240" w:lineRule="auto"/>
        <w:ind w:left="425" w:firstLine="0"/>
        <w:contextualSpacing w:val="0"/>
        <w:jc w:val="both"/>
        <w:rPr>
          <w:rFonts w:ascii="Verdana" w:eastAsia="Times New Roman" w:hAnsi="Verdana" w:cs="Times New Roman"/>
          <w:sz w:val="20"/>
          <w:szCs w:val="20"/>
        </w:rPr>
      </w:pPr>
      <w:r w:rsidRPr="003307F9">
        <w:rPr>
          <w:rFonts w:ascii="Verdana" w:eastAsia="Times New Roman" w:hAnsi="Verdana" w:cs="Times New Roman"/>
          <w:bCs/>
          <w:sz w:val="20"/>
          <w:szCs w:val="20"/>
        </w:rPr>
        <w:t xml:space="preserve">Másodrendű differenciálegyenletek. Másodrendű lineáris állandó együtthatójú differenciálegyenletek. Hiányos másodrendű differenciálegyenletek. </w:t>
      </w:r>
      <w:r w:rsidRPr="003307F9">
        <w:rPr>
          <w:rFonts w:ascii="Verdana" w:eastAsia="Times New Roman" w:hAnsi="Verdana" w:cs="Times New Roman"/>
          <w:bCs/>
          <w:i/>
          <w:sz w:val="20"/>
          <w:szCs w:val="20"/>
        </w:rPr>
        <w:t>(Second order ODEs. Second order linear ODE, incomplete second order ODE.)</w:t>
      </w:r>
      <w:r w:rsidRPr="003307F9">
        <w:rPr>
          <w:rFonts w:ascii="Verdana" w:eastAsia="Times New Roman" w:hAnsi="Verdana" w:cs="Times New Roman"/>
          <w:bCs/>
          <w:sz w:val="20"/>
          <w:szCs w:val="20"/>
        </w:rPr>
        <w:t xml:space="preserve"> </w:t>
      </w:r>
    </w:p>
    <w:p w:rsidR="00650D87" w:rsidRPr="003307F9" w:rsidRDefault="00650D87" w:rsidP="003A5B4A">
      <w:pPr>
        <w:pStyle w:val="Listaszerbekezds"/>
        <w:widowControl w:val="0"/>
        <w:numPr>
          <w:ilvl w:val="1"/>
          <w:numId w:val="346"/>
        </w:numPr>
        <w:tabs>
          <w:tab w:val="left" w:pos="709"/>
          <w:tab w:val="left" w:pos="993"/>
          <w:tab w:val="left" w:pos="4253"/>
        </w:tabs>
        <w:spacing w:before="120" w:after="120" w:line="240" w:lineRule="auto"/>
        <w:ind w:left="425" w:firstLine="0"/>
        <w:contextualSpacing w:val="0"/>
        <w:jc w:val="both"/>
        <w:rPr>
          <w:rFonts w:ascii="Verdana" w:eastAsia="Times New Roman" w:hAnsi="Verdana" w:cs="Times New Roman"/>
          <w:sz w:val="20"/>
          <w:szCs w:val="20"/>
        </w:rPr>
      </w:pPr>
      <w:r w:rsidRPr="003307F9">
        <w:rPr>
          <w:rFonts w:ascii="Verdana" w:eastAsia="Times New Roman" w:hAnsi="Verdana" w:cs="Times New Roman"/>
          <w:bCs/>
          <w:sz w:val="20"/>
          <w:szCs w:val="20"/>
        </w:rPr>
        <w:t xml:space="preserve">Laplace transzformáció fogalma. Elemi függvények Laplace transzformáltja. Alaptételek. Alkalmazás lineáris differenciálegyenletek megoldására. </w:t>
      </w:r>
      <w:r w:rsidRPr="003307F9">
        <w:rPr>
          <w:rFonts w:ascii="Verdana" w:eastAsia="Times New Roman" w:hAnsi="Verdana" w:cs="Times New Roman"/>
          <w:bCs/>
          <w:i/>
          <w:sz w:val="20"/>
          <w:szCs w:val="20"/>
        </w:rPr>
        <w:t>(The notion of Laplace transform. Laplace transform of elementary functions, basic methods, fundamental theorems. Applications for linear differential equations.)</w:t>
      </w:r>
    </w:p>
    <w:p w:rsidR="00650D87" w:rsidRPr="003307F9" w:rsidRDefault="00650D87" w:rsidP="003A5B4A">
      <w:pPr>
        <w:pStyle w:val="Listaszerbekezds"/>
        <w:widowControl w:val="0"/>
        <w:numPr>
          <w:ilvl w:val="1"/>
          <w:numId w:val="346"/>
        </w:numPr>
        <w:tabs>
          <w:tab w:val="left" w:pos="709"/>
          <w:tab w:val="left" w:pos="993"/>
          <w:tab w:val="left" w:pos="4253"/>
        </w:tabs>
        <w:spacing w:before="120" w:after="120" w:line="240" w:lineRule="auto"/>
        <w:ind w:left="425" w:firstLine="0"/>
        <w:contextualSpacing w:val="0"/>
        <w:jc w:val="both"/>
        <w:rPr>
          <w:rFonts w:ascii="Verdana" w:eastAsia="Times New Roman" w:hAnsi="Verdana" w:cs="Times New Roman"/>
          <w:sz w:val="20"/>
          <w:szCs w:val="20"/>
        </w:rPr>
      </w:pPr>
      <w:r w:rsidRPr="003307F9">
        <w:rPr>
          <w:rFonts w:ascii="Verdana" w:eastAsia="Times New Roman" w:hAnsi="Verdana" w:cs="Times New Roman"/>
          <w:bCs/>
          <w:sz w:val="20"/>
          <w:szCs w:val="20"/>
        </w:rPr>
        <w:lastRenderedPageBreak/>
        <w:t>Komplex függvény alapjai (Basics of complex analysis)</w:t>
      </w:r>
    </w:p>
    <w:p w:rsidR="00650D87" w:rsidRPr="003307F9" w:rsidRDefault="00650D87" w:rsidP="003A5B4A">
      <w:pPr>
        <w:widowControl w:val="0"/>
        <w:numPr>
          <w:ilvl w:val="0"/>
          <w:numId w:val="346"/>
        </w:numPr>
        <w:tabs>
          <w:tab w:val="num" w:pos="502"/>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eastAsia="Times New Roman" w:hAnsi="Verdana" w:cs="Times New Roman"/>
          <w:b/>
          <w:bCs/>
          <w:sz w:val="20"/>
          <w:szCs w:val="20"/>
        </w:rPr>
        <w:br/>
      </w:r>
      <w:r w:rsidRPr="003307F9">
        <w:rPr>
          <w:rFonts w:ascii="Verdana" w:hAnsi="Verdana" w:cs="Times New Roman"/>
          <w:sz w:val="20"/>
          <w:szCs w:val="20"/>
        </w:rPr>
        <w:t>évente / 4. félév</w:t>
      </w:r>
    </w:p>
    <w:p w:rsidR="00650D87" w:rsidRPr="003307F9" w:rsidRDefault="00650D87" w:rsidP="003A5B4A">
      <w:pPr>
        <w:widowControl w:val="0"/>
        <w:numPr>
          <w:ilvl w:val="0"/>
          <w:numId w:val="346"/>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r w:rsidRPr="003307F9">
        <w:rPr>
          <w:rFonts w:ascii="Verdana" w:eastAsia="Times New Roman" w:hAnsi="Verdana" w:cs="Times New Roman"/>
          <w:bCs/>
          <w:sz w:val="20"/>
          <w:szCs w:val="20"/>
        </w:rPr>
        <w:t xml:space="preserve"> A tantárgy teljesítéséhez a tanórák legalább 70%-án jelen kell lennie a hallgatónak. A távollétet a hiányzást követő első foglalkozáson kell igazolnia. A hallgató köteles a mulasztott tanóra anyagát beszerezni, abból önállóan felkészülni.</w:t>
      </w:r>
    </w:p>
    <w:p w:rsidR="00650D87" w:rsidRPr="003307F9" w:rsidRDefault="00650D87" w:rsidP="003A5B4A">
      <w:pPr>
        <w:widowControl w:val="0"/>
        <w:numPr>
          <w:ilvl w:val="0"/>
          <w:numId w:val="346"/>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w:t>
      </w:r>
    </w:p>
    <w:p w:rsidR="00650D87" w:rsidRPr="003307F9" w:rsidRDefault="00650D87" w:rsidP="00650D87">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Cs/>
          <w:sz w:val="20"/>
          <w:szCs w:val="20"/>
        </w:rPr>
        <w:t>A számonkérés a félév során két zárthelyi dolgozat illetve beszámoló keretében történik. Az első dolgozat a 12.1-12.2 anyagrészeket, a második dolgozat a 12.3-12.4 anyagrészeket kéri számon</w:t>
      </w:r>
      <w:r w:rsidRPr="003307F9">
        <w:rPr>
          <w:rFonts w:ascii="Verdana" w:eastAsia="Times New Roman" w:hAnsi="Verdana" w:cs="Times New Roman"/>
          <w:sz w:val="20"/>
          <w:szCs w:val="20"/>
        </w:rPr>
        <w:t xml:space="preserve">. </w:t>
      </w:r>
    </w:p>
    <w:p w:rsidR="00650D87" w:rsidRPr="003307F9" w:rsidRDefault="00650D87" w:rsidP="00650D87">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Cs/>
          <w:sz w:val="20"/>
          <w:szCs w:val="20"/>
        </w:rPr>
        <w:t>A dolgozatok pótlására, javítására egyszer van lehetőség egy pótdolgozat keretében.</w:t>
      </w:r>
    </w:p>
    <w:p w:rsidR="00650D87" w:rsidRPr="003307F9" w:rsidRDefault="00650D87" w:rsidP="00650D87">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Az érdemjegy megszerzéséhez a zárthelyi dolgozatok összpontszámának vagy a pótdolgozat pontszámának több mint 50%-a szükséges. Az elégséges érdemjegyhez a zárthelyi dolgozat(ok) összpontszámának 51-60% szükséges, közepeshez 61-75%, jóhoz 76-90%, jeleshez 91-100%.</w:t>
      </w:r>
    </w:p>
    <w:p w:rsidR="00650D87" w:rsidRPr="003307F9" w:rsidRDefault="00650D87" w:rsidP="003A5B4A">
      <w:pPr>
        <w:widowControl w:val="0"/>
        <w:numPr>
          <w:ilvl w:val="0"/>
          <w:numId w:val="346"/>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650D87" w:rsidRPr="003307F9" w:rsidRDefault="00650D87" w:rsidP="003A5B4A">
      <w:pPr>
        <w:widowControl w:val="0"/>
        <w:numPr>
          <w:ilvl w:val="1"/>
          <w:numId w:val="346"/>
        </w:numPr>
        <w:tabs>
          <w:tab w:val="left" w:pos="709"/>
          <w:tab w:val="left" w:pos="993"/>
        </w:tabs>
        <w:spacing w:before="120" w:after="120" w:line="240" w:lineRule="auto"/>
        <w:ind w:left="425"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Az aláírás megszerzésének feltétele a 14. pontban meghatározott arányú részvétel a foglalkozásokon valamint a 15. pontban meghatározott félévközi feladatok legalább elégséges teljesítése.</w:t>
      </w:r>
    </w:p>
    <w:p w:rsidR="00650D87" w:rsidRPr="003307F9" w:rsidRDefault="00650D87" w:rsidP="003A5B4A">
      <w:pPr>
        <w:widowControl w:val="0"/>
        <w:numPr>
          <w:ilvl w:val="1"/>
          <w:numId w:val="346"/>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gyakorlati jegy</w:t>
      </w:r>
    </w:p>
    <w:p w:rsidR="00650D87" w:rsidRPr="003307F9" w:rsidRDefault="00650D87" w:rsidP="003A5B4A">
      <w:pPr>
        <w:widowControl w:val="0"/>
        <w:numPr>
          <w:ilvl w:val="1"/>
          <w:numId w:val="346"/>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A kreditek megszerzésének feltétele az aláírás megszerzése és legalább elégséges érdemjegy.</w:t>
      </w:r>
    </w:p>
    <w:p w:rsidR="00650D87" w:rsidRPr="003307F9" w:rsidRDefault="00650D87" w:rsidP="003A5B4A">
      <w:pPr>
        <w:widowControl w:val="0"/>
        <w:numPr>
          <w:ilvl w:val="0"/>
          <w:numId w:val="346"/>
        </w:numPr>
        <w:tabs>
          <w:tab w:val="num" w:pos="502"/>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650D87" w:rsidRPr="003307F9" w:rsidRDefault="00650D87" w:rsidP="003A5B4A">
      <w:pPr>
        <w:widowControl w:val="0"/>
        <w:numPr>
          <w:ilvl w:val="1"/>
          <w:numId w:val="346"/>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650D87" w:rsidRPr="003307F9" w:rsidRDefault="00650D87" w:rsidP="002E1C1F">
      <w:pPr>
        <w:pStyle w:val="Listaszerbekezds"/>
        <w:widowControl w:val="0"/>
        <w:numPr>
          <w:ilvl w:val="0"/>
          <w:numId w:val="28"/>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Scharnitzky Viktor: Differenciálegyenletek, Műszaki Könyvkiadó, 2008. ISBN: 978-963-16-3010-7</w:t>
      </w:r>
    </w:p>
    <w:p w:rsidR="00650D87" w:rsidRPr="003307F9" w:rsidRDefault="00650D87" w:rsidP="002E1C1F">
      <w:pPr>
        <w:pStyle w:val="Listaszerbekezds"/>
        <w:widowControl w:val="0"/>
        <w:numPr>
          <w:ilvl w:val="0"/>
          <w:numId w:val="28"/>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Gergely Pálné: Differenciálegyenletek és Laplace transzformáció. ZMNE, 2004.</w:t>
      </w:r>
    </w:p>
    <w:p w:rsidR="00650D87" w:rsidRPr="003307F9" w:rsidRDefault="00650D87" w:rsidP="003A5B4A">
      <w:pPr>
        <w:widowControl w:val="0"/>
        <w:numPr>
          <w:ilvl w:val="1"/>
          <w:numId w:val="346"/>
        </w:numPr>
        <w:tabs>
          <w:tab w:val="num" w:pos="2069"/>
        </w:tabs>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650D87" w:rsidRPr="003307F9" w:rsidRDefault="00650D87" w:rsidP="002E1C1F">
      <w:pPr>
        <w:pStyle w:val="Listaszerbekezds"/>
        <w:numPr>
          <w:ilvl w:val="0"/>
          <w:numId w:val="29"/>
        </w:numPr>
        <w:spacing w:line="259" w:lineRule="auto"/>
        <w:rPr>
          <w:rFonts w:ascii="Verdana" w:eastAsia="Times New Roman" w:hAnsi="Verdana" w:cs="Times New Roman"/>
          <w:sz w:val="20"/>
          <w:szCs w:val="20"/>
        </w:rPr>
      </w:pPr>
      <w:r w:rsidRPr="003307F9">
        <w:rPr>
          <w:rFonts w:ascii="Verdana" w:eastAsia="Times New Roman" w:hAnsi="Verdana" w:cs="Times New Roman"/>
          <w:sz w:val="20"/>
          <w:szCs w:val="20"/>
        </w:rPr>
        <w:t>George B. Thomas: Thomas-féle kalkulus 2., Typotex Kiadó, 2006, ISBN: 963-9664-27-8</w:t>
      </w:r>
    </w:p>
    <w:p w:rsidR="00650D87" w:rsidRPr="003307F9" w:rsidRDefault="00650D87" w:rsidP="002E1C1F">
      <w:pPr>
        <w:pStyle w:val="Listaszerbekezds"/>
        <w:numPr>
          <w:ilvl w:val="0"/>
          <w:numId w:val="29"/>
        </w:numPr>
        <w:spacing w:line="259" w:lineRule="auto"/>
        <w:rPr>
          <w:rFonts w:ascii="Verdana" w:eastAsia="Times New Roman" w:hAnsi="Verdana" w:cs="Times New Roman"/>
          <w:sz w:val="20"/>
          <w:szCs w:val="20"/>
        </w:rPr>
      </w:pPr>
      <w:r w:rsidRPr="003307F9">
        <w:rPr>
          <w:rFonts w:ascii="Verdana" w:eastAsia="Times New Roman" w:hAnsi="Verdana" w:cs="Times New Roman"/>
          <w:sz w:val="20"/>
          <w:szCs w:val="20"/>
        </w:rPr>
        <w:t>Hanka László: Komplex Függvénytan, Műszaki Kiadó, 2010, ISBN: 978-963-16-2816-6</w:t>
      </w:r>
    </w:p>
    <w:p w:rsidR="00650D87" w:rsidRPr="003307F9" w:rsidRDefault="00650D87" w:rsidP="00650D87">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 október 31.</w:t>
      </w:r>
    </w:p>
    <w:p w:rsidR="00650D87" w:rsidRPr="003307F9" w:rsidRDefault="00650D87" w:rsidP="00650D87">
      <w:pPr>
        <w:widowControl w:val="0"/>
        <w:spacing w:before="120" w:after="120" w:line="240" w:lineRule="auto"/>
        <w:jc w:val="both"/>
        <w:rPr>
          <w:rFonts w:ascii="Verdana" w:eastAsia="Times New Roman" w:hAnsi="Verdana" w:cs="Times New Roman"/>
          <w:bCs/>
          <w:sz w:val="20"/>
          <w:szCs w:val="20"/>
        </w:rPr>
      </w:pPr>
    </w:p>
    <w:p w:rsidR="00650D87" w:rsidRPr="003307F9" w:rsidRDefault="00650D87" w:rsidP="00650D87">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Dr. Rácz István, PhD </w:t>
      </w:r>
    </w:p>
    <w:p w:rsidR="00650D87" w:rsidRPr="003307F9" w:rsidRDefault="00650D87" w:rsidP="00650D87">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egyetemi adjunktus, sk.</w:t>
      </w:r>
    </w:p>
    <w:p w:rsidR="00650D87" w:rsidRPr="003307F9" w:rsidRDefault="00650D87">
      <w:pPr>
        <w:spacing w:line="259" w:lineRule="auto"/>
        <w:rPr>
          <w:rFonts w:ascii="Verdana" w:hAnsi="Verdana"/>
        </w:rPr>
      </w:pPr>
      <w:r w:rsidRPr="003307F9">
        <w:rPr>
          <w:rFonts w:ascii="Verdana" w:hAnsi="Verdana"/>
        </w:rPr>
        <w:br w:type="page"/>
      </w:r>
    </w:p>
    <w:tbl>
      <w:tblPr>
        <w:tblpPr w:leftFromText="141" w:rightFromText="141" w:horzAnchor="margin" w:tblpY="-551"/>
        <w:tblW w:w="4855" w:type="dxa"/>
        <w:tblLook w:val="01E0" w:firstRow="1" w:lastRow="1" w:firstColumn="1" w:lastColumn="1" w:noHBand="0" w:noVBand="0"/>
      </w:tblPr>
      <w:tblGrid>
        <w:gridCol w:w="4855"/>
      </w:tblGrid>
      <w:tr w:rsidR="00E9279F" w:rsidRPr="003307F9" w:rsidTr="00F741E6">
        <w:tc>
          <w:tcPr>
            <w:tcW w:w="4855" w:type="dxa"/>
            <w:tcBorders>
              <w:top w:val="nil"/>
              <w:left w:val="nil"/>
              <w:bottom w:val="single" w:sz="4" w:space="0" w:color="auto"/>
              <w:right w:val="nil"/>
            </w:tcBorders>
            <w:hideMark/>
          </w:tcPr>
          <w:p w:rsidR="00E9279F" w:rsidRPr="003307F9" w:rsidRDefault="00E9279F" w:rsidP="00F741E6">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E9279F" w:rsidRPr="003307F9" w:rsidTr="00F741E6">
        <w:tc>
          <w:tcPr>
            <w:tcW w:w="4855" w:type="dxa"/>
            <w:tcBorders>
              <w:top w:val="single" w:sz="4" w:space="0" w:color="auto"/>
              <w:left w:val="nil"/>
              <w:bottom w:val="nil"/>
              <w:right w:val="nil"/>
            </w:tcBorders>
            <w:hideMark/>
          </w:tcPr>
          <w:p w:rsidR="00E9279F" w:rsidRPr="003307F9" w:rsidRDefault="00E9279F" w:rsidP="00F741E6">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E9279F" w:rsidRPr="003307F9" w:rsidRDefault="00E9279F" w:rsidP="00E9279F">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E9279F" w:rsidRPr="003307F9" w:rsidRDefault="00E9279F" w:rsidP="00E9279F">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E9279F" w:rsidRPr="003307F9" w:rsidRDefault="00E9279F" w:rsidP="002E1C1F">
      <w:pPr>
        <w:widowControl w:val="0"/>
        <w:numPr>
          <w:ilvl w:val="0"/>
          <w:numId w:val="32"/>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kódja: </w:t>
      </w:r>
      <w:r w:rsidRPr="003307F9">
        <w:rPr>
          <w:rFonts w:ascii="Verdana" w:hAnsi="Verdana" w:cs="Times New Roman"/>
          <w:sz w:val="20"/>
          <w:szCs w:val="20"/>
        </w:rPr>
        <w:t>HK</w:t>
      </w:r>
      <w:r w:rsidR="00A668BF" w:rsidRPr="003307F9">
        <w:rPr>
          <w:rFonts w:ascii="Verdana" w:hAnsi="Verdana" w:cs="Times New Roman"/>
          <w:sz w:val="20"/>
          <w:szCs w:val="20"/>
        </w:rPr>
        <w:t>916A202</w:t>
      </w:r>
    </w:p>
    <w:p w:rsidR="00E9279F" w:rsidRPr="003307F9" w:rsidRDefault="00E9279F" w:rsidP="002E1C1F">
      <w:pPr>
        <w:widowControl w:val="0"/>
        <w:numPr>
          <w:ilvl w:val="0"/>
          <w:numId w:val="32"/>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A tantárgy megnevezése (magyarul):</w:t>
      </w:r>
      <w:r w:rsidRPr="003307F9">
        <w:rPr>
          <w:rFonts w:ascii="Verdana" w:eastAsia="Times New Roman" w:hAnsi="Verdana" w:cs="Times New Roman"/>
          <w:bCs/>
          <w:sz w:val="20"/>
          <w:szCs w:val="20"/>
        </w:rPr>
        <w:t xml:space="preserve"> </w:t>
      </w:r>
      <w:r w:rsidRPr="003307F9">
        <w:rPr>
          <w:rFonts w:ascii="Verdana" w:hAnsi="Verdana" w:cs="Times New Roman"/>
          <w:sz w:val="20"/>
          <w:szCs w:val="20"/>
        </w:rPr>
        <w:t>Analóg és digitális technika</w:t>
      </w:r>
      <w:r w:rsidR="00A668BF" w:rsidRPr="003307F9">
        <w:rPr>
          <w:rFonts w:ascii="Verdana" w:hAnsi="Verdana" w:cs="Times New Roman"/>
          <w:sz w:val="20"/>
          <w:szCs w:val="20"/>
        </w:rPr>
        <w:t xml:space="preserve"> KRM</w:t>
      </w:r>
    </w:p>
    <w:p w:rsidR="00E9279F" w:rsidRPr="003307F9" w:rsidRDefault="00E9279F" w:rsidP="002E1C1F">
      <w:pPr>
        <w:widowControl w:val="0"/>
        <w:numPr>
          <w:ilvl w:val="0"/>
          <w:numId w:val="32"/>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 xml:space="preserve">A tantárgy megnevezése (angolul): </w:t>
      </w:r>
      <w:r w:rsidRPr="003307F9">
        <w:rPr>
          <w:rFonts w:ascii="Verdana" w:hAnsi="Verdana" w:cs="Times New Roman"/>
          <w:bCs/>
          <w:sz w:val="20"/>
          <w:szCs w:val="20"/>
        </w:rPr>
        <w:t>Analog and digital circuits</w:t>
      </w:r>
      <w:r w:rsidRPr="003307F9">
        <w:rPr>
          <w:rFonts w:ascii="Verdana" w:eastAsia="Times New Roman" w:hAnsi="Verdana" w:cs="Times New Roman"/>
          <w:bCs/>
          <w:sz w:val="20"/>
          <w:szCs w:val="20"/>
        </w:rPr>
        <w:t xml:space="preserve"> </w:t>
      </w:r>
      <w:r w:rsidR="00A668BF" w:rsidRPr="003307F9">
        <w:rPr>
          <w:rFonts w:ascii="Verdana" w:eastAsia="Times New Roman" w:hAnsi="Verdana" w:cs="Times New Roman"/>
          <w:bCs/>
          <w:sz w:val="20"/>
          <w:szCs w:val="20"/>
        </w:rPr>
        <w:t>KRM</w:t>
      </w:r>
    </w:p>
    <w:p w:rsidR="00E9279F" w:rsidRPr="003307F9" w:rsidRDefault="00E9279F" w:rsidP="002E1C1F">
      <w:pPr>
        <w:widowControl w:val="0"/>
        <w:numPr>
          <w:ilvl w:val="0"/>
          <w:numId w:val="32"/>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E9279F" w:rsidRPr="003307F9" w:rsidRDefault="00A668BF" w:rsidP="002E1C1F">
      <w:pPr>
        <w:pStyle w:val="Listaszerbekezds"/>
        <w:widowControl w:val="0"/>
        <w:numPr>
          <w:ilvl w:val="1"/>
          <w:numId w:val="32"/>
        </w:numPr>
        <w:spacing w:before="120" w:after="120" w:line="240" w:lineRule="auto"/>
        <w:ind w:left="993" w:hanging="426"/>
        <w:jc w:val="both"/>
        <w:rPr>
          <w:rFonts w:ascii="Verdana" w:eastAsia="Times New Roman" w:hAnsi="Verdana" w:cs="Times New Roman"/>
          <w:b/>
          <w:bCs/>
          <w:sz w:val="20"/>
          <w:szCs w:val="20"/>
        </w:rPr>
      </w:pPr>
      <w:r w:rsidRPr="003307F9">
        <w:rPr>
          <w:rFonts w:ascii="Verdana" w:hAnsi="Verdana" w:cs="Times New Roman"/>
          <w:bCs/>
          <w:sz w:val="20"/>
          <w:szCs w:val="20"/>
        </w:rPr>
        <w:t>6</w:t>
      </w:r>
      <w:r w:rsidR="00E9279F" w:rsidRPr="003307F9">
        <w:rPr>
          <w:rFonts w:ascii="Verdana" w:eastAsia="Times New Roman" w:hAnsi="Verdana" w:cs="Times New Roman"/>
          <w:bCs/>
          <w:sz w:val="20"/>
          <w:szCs w:val="20"/>
        </w:rPr>
        <w:t xml:space="preserve"> kredit</w:t>
      </w:r>
    </w:p>
    <w:p w:rsidR="00E9279F" w:rsidRPr="003307F9" w:rsidRDefault="00E9279F" w:rsidP="002E1C1F">
      <w:pPr>
        <w:pStyle w:val="Listaszerbekezds"/>
        <w:widowControl w:val="0"/>
        <w:numPr>
          <w:ilvl w:val="1"/>
          <w:numId w:val="32"/>
        </w:numPr>
        <w:spacing w:before="120" w:after="120" w:line="240" w:lineRule="auto"/>
        <w:ind w:left="993" w:hanging="426"/>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40% gyakorlat, 60% elmélet</w:t>
      </w:r>
    </w:p>
    <w:p w:rsidR="00E9279F" w:rsidRPr="003307F9" w:rsidRDefault="00E9279F" w:rsidP="002E1C1F">
      <w:pPr>
        <w:widowControl w:val="0"/>
        <w:numPr>
          <w:ilvl w:val="0"/>
          <w:numId w:val="32"/>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w:t>
      </w:r>
      <w:r w:rsidRPr="003307F9">
        <w:rPr>
          <w:rFonts w:ascii="Verdana" w:hAnsi="Verdana" w:cs="Times New Roman"/>
          <w:bCs/>
          <w:sz w:val="20"/>
          <w:szCs w:val="20"/>
        </w:rPr>
        <w:t xml:space="preserve">Katonai üzemeltetés Alapképzési szak, </w:t>
      </w:r>
      <w:r w:rsidRPr="003307F9">
        <w:rPr>
          <w:rFonts w:ascii="Verdana" w:eastAsia="Times New Roman" w:hAnsi="Verdana" w:cs="Times New Roman"/>
          <w:bCs/>
          <w:sz w:val="20"/>
          <w:szCs w:val="20"/>
        </w:rPr>
        <w:t>Állami légiközlekedési alapképzési szak, Katonai repülőműszaki szakirány</w:t>
      </w:r>
    </w:p>
    <w:p w:rsidR="00E9279F" w:rsidRPr="003307F9" w:rsidRDefault="00E9279F" w:rsidP="002E1C1F">
      <w:pPr>
        <w:widowControl w:val="0"/>
        <w:numPr>
          <w:ilvl w:val="0"/>
          <w:numId w:val="32"/>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00A668BF" w:rsidRPr="003307F9">
        <w:rPr>
          <w:rFonts w:ascii="Verdana" w:eastAsia="Times New Roman" w:hAnsi="Verdana" w:cs="Times New Roman"/>
          <w:bCs/>
          <w:sz w:val="20"/>
          <w:szCs w:val="20"/>
        </w:rPr>
        <w:t>NKE Hadtudományi és Honvédtisztképző Kar, Repülőfedélzeti Rendszerek Tanszék</w:t>
      </w:r>
    </w:p>
    <w:p w:rsidR="00E9279F" w:rsidRPr="003307F9" w:rsidRDefault="00E9279F" w:rsidP="002E1C1F">
      <w:pPr>
        <w:widowControl w:val="0"/>
        <w:numPr>
          <w:ilvl w:val="0"/>
          <w:numId w:val="32"/>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tantárgyfelelős oktató neve, beosztása, tudományos fokozata:</w:t>
      </w:r>
      <w:r w:rsidRPr="003307F9">
        <w:rPr>
          <w:rFonts w:ascii="Verdana" w:eastAsia="Times New Roman" w:hAnsi="Verdana" w:cs="Times New Roman"/>
          <w:bCs/>
          <w:sz w:val="20"/>
          <w:szCs w:val="20"/>
        </w:rPr>
        <w:t xml:space="preserve"> </w:t>
      </w:r>
      <w:r w:rsidRPr="003307F9">
        <w:rPr>
          <w:rFonts w:ascii="Verdana" w:hAnsi="Verdana" w:cs="Times New Roman"/>
          <w:sz w:val="20"/>
          <w:szCs w:val="20"/>
        </w:rPr>
        <w:t xml:space="preserve">Dr. </w:t>
      </w:r>
      <w:r w:rsidR="00A668BF" w:rsidRPr="003307F9">
        <w:rPr>
          <w:rFonts w:ascii="Verdana" w:hAnsi="Verdana" w:cs="Times New Roman"/>
          <w:sz w:val="20"/>
          <w:szCs w:val="20"/>
        </w:rPr>
        <w:t>Békési Bertold</w:t>
      </w:r>
      <w:r w:rsidRPr="003307F9">
        <w:rPr>
          <w:rFonts w:ascii="Verdana" w:hAnsi="Verdana" w:cs="Times New Roman"/>
          <w:sz w:val="20"/>
          <w:szCs w:val="20"/>
        </w:rPr>
        <w:t>, egyetemi docens, PhD</w:t>
      </w:r>
      <w:r w:rsidRPr="003307F9">
        <w:rPr>
          <w:rFonts w:ascii="Verdana" w:eastAsia="Times New Roman" w:hAnsi="Verdana" w:cs="Times New Roman"/>
          <w:bCs/>
          <w:sz w:val="20"/>
          <w:szCs w:val="20"/>
        </w:rPr>
        <w:t xml:space="preserve"> </w:t>
      </w:r>
    </w:p>
    <w:p w:rsidR="00E9279F" w:rsidRPr="003307F9" w:rsidRDefault="00E9279F" w:rsidP="002E1C1F">
      <w:pPr>
        <w:widowControl w:val="0"/>
        <w:numPr>
          <w:ilvl w:val="0"/>
          <w:numId w:val="32"/>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E9279F" w:rsidRPr="003307F9" w:rsidRDefault="00E9279F" w:rsidP="002E1C1F">
      <w:pPr>
        <w:widowControl w:val="0"/>
        <w:numPr>
          <w:ilvl w:val="1"/>
          <w:numId w:val="32"/>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70</w:t>
      </w:r>
    </w:p>
    <w:p w:rsidR="00E9279F" w:rsidRPr="003307F9" w:rsidRDefault="00E9279F" w:rsidP="002E1C1F">
      <w:pPr>
        <w:widowControl w:val="0"/>
        <w:numPr>
          <w:ilvl w:val="2"/>
          <w:numId w:val="32"/>
        </w:numPr>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70 óra/félév (42 EA + 0 SZ + 28 GY)</w:t>
      </w:r>
    </w:p>
    <w:p w:rsidR="00E9279F" w:rsidRPr="003307F9" w:rsidRDefault="00E9279F" w:rsidP="002E1C1F">
      <w:pPr>
        <w:widowControl w:val="0"/>
        <w:numPr>
          <w:ilvl w:val="2"/>
          <w:numId w:val="32"/>
        </w:numPr>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levelező munkarend: 18 (12 EA + 0 SZ + 6 GY)</w:t>
      </w:r>
    </w:p>
    <w:p w:rsidR="00E9279F" w:rsidRPr="003307F9" w:rsidRDefault="00E9279F" w:rsidP="002E1C1F">
      <w:pPr>
        <w:widowControl w:val="0"/>
        <w:numPr>
          <w:ilvl w:val="1"/>
          <w:numId w:val="32"/>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5 óra/hét</w:t>
      </w:r>
    </w:p>
    <w:p w:rsidR="00E9279F" w:rsidRPr="003307F9" w:rsidRDefault="00E9279F" w:rsidP="002E1C1F">
      <w:pPr>
        <w:widowControl w:val="0"/>
        <w:numPr>
          <w:ilvl w:val="1"/>
          <w:numId w:val="32"/>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hAnsi="Verdana" w:cs="Times New Roman"/>
          <w:sz w:val="20"/>
          <w:szCs w:val="20"/>
        </w:rPr>
        <w:t>Az ismeret átadásában alkalmazandó további sajátos módok, jellemzők: -</w:t>
      </w:r>
    </w:p>
    <w:p w:rsidR="00E9279F" w:rsidRPr="003307F9" w:rsidRDefault="00E9279F" w:rsidP="002E1C1F">
      <w:pPr>
        <w:widowControl w:val="0"/>
        <w:numPr>
          <w:ilvl w:val="0"/>
          <w:numId w:val="32"/>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szakmai tartalma (magyarul): A katonai elektronikai szakmai tantárgyak</w:t>
      </w:r>
      <w:r w:rsidRPr="003307F9">
        <w:rPr>
          <w:rFonts w:ascii="Verdana" w:hAnsi="Verdana" w:cs="Times New Roman"/>
          <w:bCs/>
          <w:sz w:val="20"/>
          <w:szCs w:val="20"/>
        </w:rPr>
        <w:t xml:space="preserve"> tananyagának elsajátításához szükséges analóg és digitális áramköri alapismeretek, mérőműszerek, mérési elvek és módszerek megismerése.</w:t>
      </w:r>
      <w:r w:rsidRPr="003307F9">
        <w:rPr>
          <w:rFonts w:ascii="Verdana" w:eastAsia="Times New Roman" w:hAnsi="Verdana" w:cs="Times New Roman"/>
          <w:b/>
          <w:bCs/>
          <w:sz w:val="20"/>
          <w:szCs w:val="20"/>
        </w:rPr>
        <w:t xml:space="preserve"> </w:t>
      </w:r>
    </w:p>
    <w:p w:rsidR="00E9279F" w:rsidRPr="003307F9" w:rsidRDefault="00E9279F" w:rsidP="00E9279F">
      <w:pPr>
        <w:widowControl w:val="0"/>
        <w:spacing w:before="120" w:after="120" w:line="240" w:lineRule="auto"/>
        <w:ind w:left="425"/>
        <w:jc w:val="both"/>
        <w:rPr>
          <w:rFonts w:ascii="Verdana" w:hAnsi="Verdana" w:cs="Times New Roman"/>
          <w:bCs/>
          <w:sz w:val="20"/>
          <w:szCs w:val="20"/>
          <w:lang w:val="en-GB"/>
        </w:rPr>
      </w:pPr>
      <w:r w:rsidRPr="003307F9">
        <w:rPr>
          <w:rFonts w:ascii="Verdana" w:eastAsia="Times New Roman" w:hAnsi="Verdana" w:cs="Times New Roman"/>
          <w:b/>
          <w:bCs/>
          <w:sz w:val="20"/>
          <w:szCs w:val="20"/>
        </w:rPr>
        <w:t xml:space="preserve">A tantárgy szakmai tartalma (angolul) (Course description): </w:t>
      </w:r>
      <w:r w:rsidRPr="003307F9">
        <w:rPr>
          <w:rFonts w:ascii="Verdana" w:hAnsi="Verdana" w:cs="Times New Roman"/>
          <w:sz w:val="20"/>
          <w:szCs w:val="20"/>
          <w:lang w:val="en-GB"/>
        </w:rPr>
        <w:t xml:space="preserve">Analog and digital circuits, measurement instrument, </w:t>
      </w:r>
      <w:r w:rsidRPr="003307F9">
        <w:rPr>
          <w:rFonts w:ascii="Verdana" w:hAnsi="Verdana" w:cs="Times New Roman"/>
          <w:bCs/>
          <w:sz w:val="20"/>
          <w:szCs w:val="20"/>
        </w:rPr>
        <w:t>measurement</w:t>
      </w:r>
      <w:r w:rsidRPr="003307F9">
        <w:rPr>
          <w:rFonts w:ascii="Verdana" w:hAnsi="Verdana" w:cs="Times New Roman"/>
          <w:sz w:val="20"/>
          <w:szCs w:val="20"/>
          <w:lang w:val="en-GB"/>
        </w:rPr>
        <w:t xml:space="preserve"> principles and methods needed to master the curriculum of the military electronic profession.</w:t>
      </w:r>
    </w:p>
    <w:p w:rsidR="00E9279F" w:rsidRPr="003307F9" w:rsidRDefault="00E9279F" w:rsidP="002E1C1F">
      <w:pPr>
        <w:widowControl w:val="0"/>
        <w:numPr>
          <w:ilvl w:val="0"/>
          <w:numId w:val="32"/>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E9279F" w:rsidRPr="003307F9" w:rsidRDefault="00E9279F" w:rsidP="00E9279F">
      <w:pPr>
        <w:tabs>
          <w:tab w:val="left" w:pos="317"/>
        </w:tabs>
        <w:spacing w:after="120"/>
        <w:ind w:left="425"/>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Tudása: </w:t>
      </w:r>
    </w:p>
    <w:p w:rsidR="00E9279F" w:rsidRPr="003307F9" w:rsidRDefault="00E9279F" w:rsidP="002E1C1F">
      <w:pPr>
        <w:numPr>
          <w:ilvl w:val="0"/>
          <w:numId w:val="31"/>
        </w:numPr>
        <w:spacing w:before="120" w:after="0" w:line="240" w:lineRule="auto"/>
        <w:ind w:left="993"/>
        <w:jc w:val="both"/>
        <w:rPr>
          <w:rFonts w:ascii="Verdana" w:eastAsia="Times New Roman" w:hAnsi="Verdana" w:cs="Times New Roman"/>
          <w:bCs/>
          <w:kern w:val="2"/>
          <w:sz w:val="20"/>
          <w:szCs w:val="20"/>
        </w:rPr>
      </w:pPr>
      <w:r w:rsidRPr="003307F9">
        <w:rPr>
          <w:rFonts w:ascii="Verdana" w:eastAsia="Times New Roman" w:hAnsi="Verdana" w:cs="Times New Roman"/>
          <w:bCs/>
          <w:kern w:val="2"/>
          <w:sz w:val="20"/>
          <w:szCs w:val="20"/>
        </w:rPr>
        <w:t xml:space="preserve">Ismeri a </w:t>
      </w:r>
      <w:r w:rsidRPr="003307F9">
        <w:rPr>
          <w:rFonts w:ascii="Verdana" w:eastAsia="Times New Roman" w:hAnsi="Verdana" w:cs="Times New Roman"/>
          <w:sz w:val="20"/>
          <w:szCs w:val="20"/>
          <w:lang w:eastAsia="hu-HU"/>
        </w:rPr>
        <w:t>szakasz</w:t>
      </w:r>
      <w:r w:rsidRPr="003307F9">
        <w:rPr>
          <w:rFonts w:ascii="Verdana" w:eastAsia="Times New Roman" w:hAnsi="Verdana" w:cs="Times New Roman"/>
          <w:bCs/>
          <w:kern w:val="2"/>
          <w:sz w:val="20"/>
          <w:szCs w:val="20"/>
        </w:rPr>
        <w:t>, század (zászlóalj) infokommunikációs eszközeit és azok alkalmazását, valamint azok működésének villamos áramköri alapjait.</w:t>
      </w:r>
    </w:p>
    <w:p w:rsidR="00E9279F" w:rsidRPr="003307F9" w:rsidRDefault="00E9279F" w:rsidP="00E9279F">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Képességei:</w:t>
      </w:r>
    </w:p>
    <w:p w:rsidR="00E9279F" w:rsidRPr="003307F9" w:rsidRDefault="00E9279F" w:rsidP="002E1C1F">
      <w:pPr>
        <w:numPr>
          <w:ilvl w:val="0"/>
          <w:numId w:val="31"/>
        </w:numPr>
        <w:spacing w:before="120" w:after="0" w:line="240" w:lineRule="auto"/>
        <w:ind w:left="993"/>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Képes magas szinten alkalmazni a szakterminológiát magyarul és angolul is, </w:t>
      </w:r>
      <w:r w:rsidRPr="003307F9">
        <w:rPr>
          <w:rFonts w:ascii="Verdana" w:hAnsi="Verdana" w:cs="Times New Roman"/>
          <w:sz w:val="20"/>
          <w:szCs w:val="20"/>
        </w:rPr>
        <w:t xml:space="preserve">alkalmas a megszerzett </w:t>
      </w:r>
      <w:r w:rsidRPr="003307F9">
        <w:rPr>
          <w:rFonts w:ascii="Verdana" w:eastAsia="Times New Roman" w:hAnsi="Verdana" w:cs="Times New Roman"/>
          <w:sz w:val="20"/>
          <w:szCs w:val="20"/>
          <w:lang w:eastAsia="hu-HU"/>
        </w:rPr>
        <w:t>elméleti</w:t>
      </w:r>
      <w:r w:rsidRPr="003307F9">
        <w:rPr>
          <w:rFonts w:ascii="Verdana" w:hAnsi="Verdana" w:cs="Times New Roman"/>
          <w:sz w:val="20"/>
          <w:szCs w:val="20"/>
        </w:rPr>
        <w:t xml:space="preserve"> tudás alkalmazására és gyakorlati hasznosítására, a problémamegoldó technikák használatára.</w:t>
      </w:r>
      <w:r w:rsidRPr="003307F9">
        <w:rPr>
          <w:rFonts w:ascii="Verdana" w:eastAsia="Times New Roman" w:hAnsi="Verdana" w:cs="Times New Roman"/>
          <w:bCs/>
          <w:sz w:val="20"/>
          <w:szCs w:val="20"/>
        </w:rPr>
        <w:t xml:space="preserve"> </w:t>
      </w:r>
    </w:p>
    <w:p w:rsidR="00E9279F" w:rsidRPr="003307F9" w:rsidRDefault="00E9279F" w:rsidP="00E9279F">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Attitűdje:</w:t>
      </w:r>
    </w:p>
    <w:p w:rsidR="00E9279F" w:rsidRPr="003307F9" w:rsidRDefault="00E9279F" w:rsidP="002E1C1F">
      <w:pPr>
        <w:numPr>
          <w:ilvl w:val="0"/>
          <w:numId w:val="31"/>
        </w:numPr>
        <w:spacing w:before="120" w:after="0" w:line="240" w:lineRule="auto"/>
        <w:ind w:left="993"/>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Nyitott szakterülete új eredményei, innovációi iránt, törekszik azok megismerésére, megértésére és </w:t>
      </w:r>
      <w:r w:rsidRPr="003307F9">
        <w:rPr>
          <w:rFonts w:ascii="Verdana" w:eastAsia="Times New Roman" w:hAnsi="Verdana" w:cs="Times New Roman"/>
          <w:sz w:val="20"/>
          <w:szCs w:val="20"/>
          <w:lang w:eastAsia="hu-HU"/>
        </w:rPr>
        <w:t>alkalmazására</w:t>
      </w:r>
      <w:r w:rsidRPr="003307F9">
        <w:rPr>
          <w:rFonts w:ascii="Verdana" w:eastAsia="Times New Roman" w:hAnsi="Verdana" w:cs="Times New Roman"/>
          <w:bCs/>
          <w:sz w:val="20"/>
          <w:szCs w:val="20"/>
        </w:rPr>
        <w:t xml:space="preserve">, elkötelezett önmaga folyamatos képzésére. </w:t>
      </w:r>
    </w:p>
    <w:p w:rsidR="00E9279F" w:rsidRPr="003307F9" w:rsidRDefault="00E9279F" w:rsidP="00E9279F">
      <w:pPr>
        <w:rPr>
          <w:rFonts w:ascii="Verdana" w:eastAsia="Times New Roman" w:hAnsi="Verdana" w:cs="Times New Roman"/>
          <w:b/>
          <w:bCs/>
          <w:sz w:val="20"/>
          <w:szCs w:val="20"/>
        </w:rPr>
      </w:pPr>
      <w:r w:rsidRPr="003307F9">
        <w:rPr>
          <w:rFonts w:ascii="Verdana" w:eastAsia="Times New Roman" w:hAnsi="Verdana" w:cs="Times New Roman"/>
          <w:b/>
          <w:bCs/>
          <w:sz w:val="20"/>
          <w:szCs w:val="20"/>
        </w:rPr>
        <w:br w:type="page"/>
      </w:r>
    </w:p>
    <w:p w:rsidR="00E9279F" w:rsidRPr="003307F9" w:rsidRDefault="00E9279F" w:rsidP="00E9279F">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lastRenderedPageBreak/>
        <w:t>Autonómiája és felelőssége:</w:t>
      </w:r>
    </w:p>
    <w:p w:rsidR="00E9279F" w:rsidRPr="003307F9" w:rsidRDefault="00E9279F" w:rsidP="002E1C1F">
      <w:pPr>
        <w:numPr>
          <w:ilvl w:val="0"/>
          <w:numId w:val="31"/>
        </w:numPr>
        <w:spacing w:before="120" w:after="0" w:line="240" w:lineRule="auto"/>
        <w:ind w:left="993"/>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 xml:space="preserve">Folyamatos </w:t>
      </w:r>
      <w:r w:rsidRPr="003307F9">
        <w:rPr>
          <w:rFonts w:ascii="Verdana" w:eastAsia="Times New Roman" w:hAnsi="Verdana" w:cs="Times New Roman"/>
          <w:sz w:val="20"/>
          <w:szCs w:val="20"/>
          <w:lang w:eastAsia="hu-HU"/>
        </w:rPr>
        <w:t>önképzéssel</w:t>
      </w:r>
      <w:r w:rsidRPr="003307F9">
        <w:rPr>
          <w:rFonts w:ascii="Verdana" w:eastAsia="Times New Roman" w:hAnsi="Verdana" w:cs="Times New Roman"/>
          <w:bCs/>
          <w:sz w:val="20"/>
          <w:szCs w:val="20"/>
        </w:rPr>
        <w:t xml:space="preserve"> és szervezett továbbképzésekkel fejleszti meglévő képességeit, új kompetenciákat fejleszt, amelyek birtokában alkalmassá válhat felelősségteljes munkakör betöltésére.</w:t>
      </w:r>
    </w:p>
    <w:p w:rsidR="00E9279F" w:rsidRPr="003307F9" w:rsidRDefault="00E9279F" w:rsidP="00E9279F">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E9279F" w:rsidRPr="003307F9" w:rsidRDefault="00E9279F" w:rsidP="00E9279F">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w:t>
      </w:r>
    </w:p>
    <w:p w:rsidR="00E9279F" w:rsidRPr="003307F9" w:rsidRDefault="00E9279F" w:rsidP="002E1C1F">
      <w:pPr>
        <w:numPr>
          <w:ilvl w:val="0"/>
          <w:numId w:val="31"/>
        </w:numPr>
        <w:spacing w:before="120" w:after="0" w:line="240" w:lineRule="auto"/>
        <w:ind w:left="993"/>
        <w:jc w:val="both"/>
        <w:rPr>
          <w:rFonts w:ascii="Verdana" w:hAnsi="Verdana" w:cs="Times New Roman"/>
          <w:sz w:val="20"/>
          <w:szCs w:val="20"/>
        </w:rPr>
      </w:pPr>
      <w:r w:rsidRPr="003307F9">
        <w:rPr>
          <w:rFonts w:ascii="Verdana" w:eastAsia="Times New Roman" w:hAnsi="Verdana" w:cs="Times New Roman"/>
          <w:bCs/>
          <w:sz w:val="20"/>
          <w:szCs w:val="20"/>
          <w:lang w:val="en-US"/>
        </w:rPr>
        <w:t>He/</w:t>
      </w:r>
      <w:r w:rsidRPr="003307F9">
        <w:rPr>
          <w:rFonts w:ascii="Verdana" w:eastAsia="Times New Roman" w:hAnsi="Verdana" w:cs="Times New Roman"/>
          <w:bCs/>
          <w:sz w:val="20"/>
          <w:szCs w:val="20"/>
        </w:rPr>
        <w:t>she</w:t>
      </w:r>
      <w:r w:rsidRPr="003307F9">
        <w:rPr>
          <w:rFonts w:ascii="Verdana" w:eastAsia="Times New Roman" w:hAnsi="Verdana" w:cs="Times New Roman"/>
          <w:bCs/>
          <w:sz w:val="20"/>
          <w:szCs w:val="20"/>
          <w:lang w:val="en-US"/>
        </w:rPr>
        <w:t xml:space="preserve"> </w:t>
      </w:r>
      <w:r w:rsidRPr="003307F9">
        <w:rPr>
          <w:rFonts w:ascii="Verdana" w:eastAsia="Times New Roman" w:hAnsi="Verdana" w:cs="Times New Roman"/>
          <w:bCs/>
          <w:sz w:val="20"/>
          <w:szCs w:val="20"/>
        </w:rPr>
        <w:t>knows</w:t>
      </w:r>
      <w:r w:rsidRPr="003307F9">
        <w:rPr>
          <w:rFonts w:ascii="Verdana" w:eastAsia="Times New Roman" w:hAnsi="Verdana" w:cs="Times New Roman"/>
          <w:bCs/>
          <w:sz w:val="20"/>
          <w:szCs w:val="20"/>
          <w:lang w:val="en-US"/>
        </w:rPr>
        <w:t xml:space="preserve"> the </w:t>
      </w:r>
      <w:r w:rsidRPr="003307F9">
        <w:rPr>
          <w:rFonts w:ascii="Verdana" w:eastAsia="Times New Roman" w:hAnsi="Verdana" w:cs="Times New Roman"/>
          <w:sz w:val="20"/>
          <w:szCs w:val="20"/>
          <w:lang w:val="en-GB" w:eastAsia="hu-HU"/>
        </w:rPr>
        <w:t>infocommunication</w:t>
      </w:r>
      <w:r w:rsidRPr="003307F9">
        <w:rPr>
          <w:rFonts w:ascii="Verdana" w:eastAsia="Times New Roman" w:hAnsi="Verdana" w:cs="Times New Roman"/>
          <w:bCs/>
          <w:sz w:val="20"/>
          <w:szCs w:val="20"/>
          <w:lang w:val="en-US"/>
        </w:rPr>
        <w:t xml:space="preserve"> devices and their applications of the section and the company (battalion), as well as the basic of their electrical circuits’ operation.</w:t>
      </w:r>
    </w:p>
    <w:p w:rsidR="00E9279F" w:rsidRPr="003307F9" w:rsidRDefault="00E9279F" w:rsidP="00E9279F">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w:t>
      </w:r>
    </w:p>
    <w:p w:rsidR="00E9279F" w:rsidRPr="003307F9" w:rsidRDefault="00E9279F" w:rsidP="002E1C1F">
      <w:pPr>
        <w:numPr>
          <w:ilvl w:val="0"/>
          <w:numId w:val="31"/>
        </w:numPr>
        <w:spacing w:before="120" w:after="0" w:line="240" w:lineRule="auto"/>
        <w:ind w:left="993"/>
        <w:jc w:val="both"/>
        <w:rPr>
          <w:rFonts w:ascii="Verdana" w:eastAsia="Times New Roman" w:hAnsi="Verdana" w:cs="Times New Roman"/>
          <w:bCs/>
          <w:sz w:val="20"/>
          <w:szCs w:val="20"/>
        </w:rPr>
      </w:pPr>
      <w:r w:rsidRPr="003307F9">
        <w:rPr>
          <w:rFonts w:ascii="Verdana" w:eastAsia="Times New Roman" w:hAnsi="Verdana" w:cs="Times New Roman"/>
          <w:bCs/>
          <w:sz w:val="20"/>
          <w:szCs w:val="20"/>
          <w:lang w:val="en-US"/>
        </w:rPr>
        <w:t xml:space="preserve">He/she is </w:t>
      </w:r>
      <w:r w:rsidRPr="003307F9">
        <w:rPr>
          <w:rFonts w:ascii="Verdana" w:eastAsia="Times New Roman" w:hAnsi="Verdana" w:cs="Times New Roman"/>
          <w:bCs/>
          <w:sz w:val="20"/>
          <w:szCs w:val="20"/>
        </w:rPr>
        <w:t>able</w:t>
      </w:r>
      <w:r w:rsidRPr="003307F9">
        <w:rPr>
          <w:rFonts w:ascii="Verdana" w:eastAsia="Times New Roman" w:hAnsi="Verdana" w:cs="Times New Roman"/>
          <w:bCs/>
          <w:sz w:val="20"/>
          <w:szCs w:val="20"/>
          <w:lang w:val="en-US"/>
        </w:rPr>
        <w:t xml:space="preserve"> to apply a high level of technical terminology in Hungarian and English, is able to apply the acquired theoretical knowledge and practical application of problem-solving techniques.</w:t>
      </w:r>
    </w:p>
    <w:p w:rsidR="00E9279F" w:rsidRPr="003307F9" w:rsidRDefault="00E9279F" w:rsidP="00E92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Attitude:</w:t>
      </w:r>
    </w:p>
    <w:p w:rsidR="00E9279F" w:rsidRPr="003307F9" w:rsidRDefault="00E9279F" w:rsidP="002E1C1F">
      <w:pPr>
        <w:numPr>
          <w:ilvl w:val="0"/>
          <w:numId w:val="31"/>
        </w:numPr>
        <w:spacing w:before="120" w:after="0" w:line="240" w:lineRule="auto"/>
        <w:ind w:left="993"/>
        <w:jc w:val="both"/>
        <w:rPr>
          <w:rFonts w:ascii="Verdana" w:eastAsia="Times New Roman" w:hAnsi="Verdana" w:cs="Times New Roman"/>
          <w:bCs/>
          <w:sz w:val="20"/>
          <w:szCs w:val="20"/>
        </w:rPr>
      </w:pPr>
      <w:r w:rsidRPr="003307F9">
        <w:rPr>
          <w:rFonts w:ascii="Verdana" w:eastAsia="Times New Roman" w:hAnsi="Verdana" w:cs="Times New Roman"/>
          <w:bCs/>
          <w:sz w:val="20"/>
          <w:szCs w:val="20"/>
          <w:lang w:val="en-US"/>
        </w:rPr>
        <w:t xml:space="preserve">He/she is </w:t>
      </w:r>
      <w:r w:rsidRPr="003307F9">
        <w:rPr>
          <w:rFonts w:ascii="Verdana" w:eastAsia="Times New Roman" w:hAnsi="Verdana" w:cs="Times New Roman"/>
          <w:bCs/>
          <w:sz w:val="20"/>
          <w:szCs w:val="20"/>
        </w:rPr>
        <w:t>open</w:t>
      </w:r>
      <w:r w:rsidRPr="003307F9">
        <w:rPr>
          <w:rFonts w:ascii="Verdana" w:eastAsia="Times New Roman" w:hAnsi="Verdana" w:cs="Times New Roman"/>
          <w:bCs/>
          <w:sz w:val="20"/>
          <w:szCs w:val="20"/>
          <w:lang w:val="en-US"/>
        </w:rPr>
        <w:t xml:space="preserve"> to the new achievements, innovations of his/her specialisation, seeks to know, understand and apply them, and is committed to the continuous training of himself/herself.</w:t>
      </w:r>
    </w:p>
    <w:p w:rsidR="00E9279F" w:rsidRPr="003307F9" w:rsidRDefault="00E9279F" w:rsidP="00E9279F">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Autonomy and responsibility:</w:t>
      </w:r>
    </w:p>
    <w:p w:rsidR="00E9279F" w:rsidRPr="003307F9" w:rsidRDefault="00E9279F" w:rsidP="002E1C1F">
      <w:pPr>
        <w:numPr>
          <w:ilvl w:val="0"/>
          <w:numId w:val="31"/>
        </w:numPr>
        <w:spacing w:before="120" w:after="0" w:line="240" w:lineRule="auto"/>
        <w:ind w:left="993"/>
        <w:jc w:val="both"/>
        <w:rPr>
          <w:rFonts w:ascii="Verdana" w:eastAsia="Times New Roman" w:hAnsi="Verdana" w:cs="Times New Roman"/>
          <w:sz w:val="20"/>
          <w:szCs w:val="20"/>
          <w:lang w:val="en-GB"/>
        </w:rPr>
      </w:pPr>
      <w:r w:rsidRPr="003307F9">
        <w:rPr>
          <w:rFonts w:ascii="Verdana" w:eastAsia="Times New Roman" w:hAnsi="Verdana" w:cs="Times New Roman"/>
          <w:bCs/>
          <w:sz w:val="20"/>
          <w:szCs w:val="20"/>
          <w:lang w:val="en-US"/>
        </w:rPr>
        <w:t xml:space="preserve">He/she </w:t>
      </w:r>
      <w:r w:rsidRPr="003307F9">
        <w:rPr>
          <w:rFonts w:ascii="Verdana" w:eastAsia="Times New Roman" w:hAnsi="Verdana" w:cs="Times New Roman"/>
          <w:bCs/>
          <w:sz w:val="20"/>
          <w:szCs w:val="20"/>
        </w:rPr>
        <w:t>develops</w:t>
      </w:r>
      <w:r w:rsidRPr="003307F9">
        <w:rPr>
          <w:rFonts w:ascii="Verdana" w:eastAsia="Times New Roman" w:hAnsi="Verdana" w:cs="Times New Roman"/>
          <w:bCs/>
          <w:sz w:val="20"/>
          <w:szCs w:val="20"/>
          <w:lang w:val="en-US"/>
        </w:rPr>
        <w:t xml:space="preserve"> his/her existing skills through continuous self-education and organized in-service training, he </w:t>
      </w:r>
      <w:r w:rsidRPr="003307F9">
        <w:rPr>
          <w:rFonts w:ascii="Verdana" w:eastAsia="Times New Roman" w:hAnsi="Verdana" w:cs="Times New Roman"/>
          <w:sz w:val="20"/>
          <w:szCs w:val="20"/>
          <w:lang w:val="en-GB" w:eastAsia="hu-HU"/>
        </w:rPr>
        <w:t>develops</w:t>
      </w:r>
      <w:r w:rsidRPr="003307F9">
        <w:rPr>
          <w:rFonts w:ascii="Verdana" w:eastAsia="Times New Roman" w:hAnsi="Verdana" w:cs="Times New Roman"/>
          <w:bCs/>
          <w:sz w:val="20"/>
          <w:szCs w:val="20"/>
          <w:lang w:val="en-US"/>
        </w:rPr>
        <w:t xml:space="preserve"> new competencies that can make him or her suitable for a responsible job</w:t>
      </w:r>
      <w:r w:rsidRPr="003307F9">
        <w:rPr>
          <w:rFonts w:ascii="Verdana" w:eastAsia="Times New Roman" w:hAnsi="Verdana" w:cs="Times New Roman"/>
          <w:bCs/>
          <w:sz w:val="20"/>
          <w:szCs w:val="20"/>
        </w:rPr>
        <w:t>.</w:t>
      </w:r>
    </w:p>
    <w:p w:rsidR="00E9279F" w:rsidRPr="003307F9" w:rsidRDefault="00E9279F" w:rsidP="002E1C1F">
      <w:pPr>
        <w:widowControl w:val="0"/>
        <w:numPr>
          <w:ilvl w:val="0"/>
          <w:numId w:val="32"/>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nincs</w:t>
      </w:r>
    </w:p>
    <w:p w:rsidR="00E9279F" w:rsidRPr="003307F9" w:rsidRDefault="00E9279F" w:rsidP="002E1C1F">
      <w:pPr>
        <w:widowControl w:val="0"/>
        <w:numPr>
          <w:ilvl w:val="0"/>
          <w:numId w:val="32"/>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tananyagának leírása, tematika. Description of the subject, curriculum (magyarul, angolul - English):</w:t>
      </w:r>
    </w:p>
    <w:p w:rsidR="00E9279F" w:rsidRPr="003307F9" w:rsidRDefault="00E9279F" w:rsidP="002E1C1F">
      <w:pPr>
        <w:widowControl w:val="0"/>
        <w:numPr>
          <w:ilvl w:val="1"/>
          <w:numId w:val="33"/>
        </w:numPr>
        <w:tabs>
          <w:tab w:val="clear" w:pos="3977"/>
          <w:tab w:val="left" w:pos="851"/>
          <w:tab w:val="left" w:pos="993"/>
          <w:tab w:val="left" w:pos="1276"/>
        </w:tabs>
        <w:spacing w:before="120" w:after="120" w:line="240" w:lineRule="auto"/>
        <w:ind w:left="851"/>
        <w:jc w:val="both"/>
        <w:rPr>
          <w:rFonts w:ascii="Verdana" w:eastAsia="Times New Roman" w:hAnsi="Verdana" w:cs="Times New Roman"/>
          <w:sz w:val="20"/>
          <w:szCs w:val="20"/>
          <w:lang w:val="en-GB"/>
        </w:rPr>
      </w:pPr>
      <w:r w:rsidRPr="003307F9">
        <w:rPr>
          <w:rFonts w:ascii="Verdana" w:hAnsi="Verdana" w:cs="Times New Roman"/>
          <w:bCs/>
          <w:sz w:val="20"/>
          <w:szCs w:val="20"/>
        </w:rPr>
        <w:t>Félvezetők és PN-átmenet. A dióda és a bipoláris tranzisztor felépítése, működése, jellemzői és típusai</w:t>
      </w:r>
      <w:r w:rsidRPr="003307F9">
        <w:rPr>
          <w:rFonts w:ascii="Verdana" w:hAnsi="Verdana" w:cs="Times New Roman"/>
          <w:sz w:val="20"/>
          <w:szCs w:val="20"/>
        </w:rPr>
        <w:t xml:space="preserve">. </w:t>
      </w:r>
      <w:r w:rsidRPr="003307F9">
        <w:rPr>
          <w:rFonts w:ascii="Verdana" w:hAnsi="Verdana" w:cs="Times New Roman"/>
          <w:i/>
          <w:sz w:val="20"/>
          <w:szCs w:val="20"/>
        </w:rPr>
        <w:t>(</w:t>
      </w:r>
      <w:r w:rsidRPr="003307F9">
        <w:rPr>
          <w:rFonts w:ascii="Verdana" w:eastAsia="Times New Roman" w:hAnsi="Verdana" w:cs="Times New Roman"/>
          <w:i/>
          <w:sz w:val="20"/>
          <w:szCs w:val="20"/>
          <w:lang w:val="en-GB"/>
        </w:rPr>
        <w:t>Semiconductors and PN Transition. Structure, function, characteristics and types of diode and bipolar transistor.)</w:t>
      </w:r>
      <w:r w:rsidRPr="003307F9">
        <w:rPr>
          <w:rFonts w:ascii="Verdana" w:eastAsia="Times New Roman" w:hAnsi="Verdana" w:cs="Times New Roman"/>
          <w:sz w:val="20"/>
          <w:szCs w:val="20"/>
          <w:lang w:val="en-GB"/>
        </w:rPr>
        <w:t xml:space="preserve"> </w:t>
      </w:r>
    </w:p>
    <w:p w:rsidR="00E9279F" w:rsidRPr="003307F9" w:rsidRDefault="00E9279F" w:rsidP="002E1C1F">
      <w:pPr>
        <w:widowControl w:val="0"/>
        <w:numPr>
          <w:ilvl w:val="1"/>
          <w:numId w:val="33"/>
        </w:numPr>
        <w:tabs>
          <w:tab w:val="left" w:pos="851"/>
          <w:tab w:val="left" w:pos="993"/>
          <w:tab w:val="left" w:pos="1276"/>
        </w:tabs>
        <w:spacing w:before="120" w:after="120" w:line="240" w:lineRule="auto"/>
        <w:ind w:left="993" w:hanging="567"/>
        <w:jc w:val="both"/>
        <w:rPr>
          <w:rFonts w:ascii="Verdana" w:eastAsia="Times New Roman" w:hAnsi="Verdana" w:cs="Times New Roman"/>
          <w:sz w:val="20"/>
          <w:szCs w:val="20"/>
          <w:lang w:val="en-GB"/>
        </w:rPr>
      </w:pPr>
      <w:r w:rsidRPr="003307F9">
        <w:rPr>
          <w:rFonts w:ascii="Verdana" w:hAnsi="Verdana" w:cs="Times New Roman"/>
          <w:bCs/>
          <w:sz w:val="20"/>
          <w:szCs w:val="20"/>
        </w:rPr>
        <w:t xml:space="preserve">Erősítő alapkapcsolások és jellemzői. Munkapont, FE; FC alapkapcsolások jellemzőinek meghatározása méréssel és számítással. </w:t>
      </w:r>
      <w:r w:rsidRPr="003307F9">
        <w:rPr>
          <w:rFonts w:ascii="Verdana" w:hAnsi="Verdana" w:cs="Times New Roman"/>
          <w:bCs/>
          <w:i/>
          <w:sz w:val="20"/>
          <w:szCs w:val="20"/>
        </w:rPr>
        <w:t>(</w:t>
      </w:r>
      <w:r w:rsidRPr="003307F9">
        <w:rPr>
          <w:rFonts w:ascii="Verdana" w:eastAsia="Times New Roman" w:hAnsi="Verdana" w:cs="Times New Roman"/>
          <w:i/>
          <w:sz w:val="20"/>
          <w:szCs w:val="20"/>
          <w:lang w:val="en-GB"/>
        </w:rPr>
        <w:t>Basic Amplifier Circuits and Features. Work Point, FE; Determination of FC basic circuit characteristics by measurement and calculation.)</w:t>
      </w:r>
      <w:r w:rsidRPr="003307F9">
        <w:rPr>
          <w:rFonts w:ascii="Verdana" w:eastAsia="Times New Roman" w:hAnsi="Verdana" w:cs="Times New Roman"/>
          <w:sz w:val="20"/>
          <w:szCs w:val="20"/>
          <w:lang w:val="en-GB"/>
        </w:rPr>
        <w:t xml:space="preserve"> </w:t>
      </w:r>
    </w:p>
    <w:p w:rsidR="00E9279F" w:rsidRPr="003307F9" w:rsidRDefault="00E9279F" w:rsidP="002E1C1F">
      <w:pPr>
        <w:widowControl w:val="0"/>
        <w:numPr>
          <w:ilvl w:val="1"/>
          <w:numId w:val="33"/>
        </w:numPr>
        <w:tabs>
          <w:tab w:val="left" w:pos="851"/>
          <w:tab w:val="left" w:pos="993"/>
          <w:tab w:val="left" w:pos="1276"/>
        </w:tabs>
        <w:spacing w:before="120" w:after="120" w:line="240" w:lineRule="auto"/>
        <w:ind w:left="993" w:hanging="567"/>
        <w:jc w:val="both"/>
        <w:rPr>
          <w:rFonts w:ascii="Verdana" w:eastAsia="Times New Roman" w:hAnsi="Verdana" w:cs="Times New Roman"/>
          <w:sz w:val="20"/>
          <w:szCs w:val="20"/>
          <w:lang w:val="en-GB"/>
        </w:rPr>
      </w:pPr>
      <w:r w:rsidRPr="003307F9">
        <w:rPr>
          <w:rFonts w:ascii="Verdana" w:hAnsi="Verdana" w:cs="Times New Roman"/>
          <w:bCs/>
          <w:sz w:val="20"/>
          <w:szCs w:val="20"/>
        </w:rPr>
        <w:t xml:space="preserve">Differenciálerősítők és műveleti erősítők fogalma és alkalmazásaik. Csatolások és </w:t>
      </w:r>
      <w:r w:rsidRPr="003307F9">
        <w:rPr>
          <w:rFonts w:ascii="Verdana" w:eastAsia="Times New Roman" w:hAnsi="Verdana" w:cs="Times New Roman"/>
          <w:sz w:val="20"/>
          <w:szCs w:val="20"/>
          <w:lang w:val="en-GB"/>
        </w:rPr>
        <w:t xml:space="preserve">visszacsatolások. </w:t>
      </w:r>
      <w:r w:rsidRPr="003307F9">
        <w:rPr>
          <w:rFonts w:ascii="Verdana" w:eastAsia="Times New Roman" w:hAnsi="Verdana" w:cs="Times New Roman"/>
          <w:i/>
          <w:sz w:val="20"/>
          <w:szCs w:val="20"/>
          <w:lang w:val="en-GB"/>
        </w:rPr>
        <w:t>(Concept and applications of differential amplifiers and operational amplifiers. Links and feedbacks.)</w:t>
      </w:r>
      <w:r w:rsidRPr="003307F9">
        <w:rPr>
          <w:rFonts w:ascii="Verdana" w:eastAsia="Times New Roman" w:hAnsi="Verdana" w:cs="Times New Roman"/>
          <w:sz w:val="20"/>
          <w:szCs w:val="20"/>
          <w:lang w:val="en-GB"/>
        </w:rPr>
        <w:t xml:space="preserve"> </w:t>
      </w:r>
    </w:p>
    <w:p w:rsidR="00E9279F" w:rsidRPr="003307F9" w:rsidRDefault="00E9279F" w:rsidP="002E1C1F">
      <w:pPr>
        <w:widowControl w:val="0"/>
        <w:numPr>
          <w:ilvl w:val="1"/>
          <w:numId w:val="33"/>
        </w:numPr>
        <w:tabs>
          <w:tab w:val="left" w:pos="851"/>
          <w:tab w:val="left" w:pos="993"/>
          <w:tab w:val="left" w:pos="1276"/>
        </w:tabs>
        <w:spacing w:before="120" w:after="120" w:line="240" w:lineRule="auto"/>
        <w:ind w:left="993" w:hanging="567"/>
        <w:jc w:val="both"/>
        <w:rPr>
          <w:rFonts w:ascii="Verdana" w:eastAsia="Times New Roman" w:hAnsi="Verdana" w:cs="Times New Roman"/>
          <w:sz w:val="20"/>
          <w:szCs w:val="20"/>
          <w:lang w:val="en-GB"/>
        </w:rPr>
      </w:pPr>
      <w:r w:rsidRPr="003307F9">
        <w:rPr>
          <w:rFonts w:ascii="Verdana" w:hAnsi="Verdana" w:cs="Times New Roman"/>
          <w:sz w:val="20"/>
          <w:szCs w:val="20"/>
        </w:rPr>
        <w:t xml:space="preserve">Egyenirányítók, stabilizátorok és tápegységek. </w:t>
      </w:r>
      <w:r w:rsidRPr="003307F9">
        <w:rPr>
          <w:rFonts w:ascii="Verdana" w:hAnsi="Verdana" w:cs="Times New Roman"/>
          <w:i/>
          <w:sz w:val="20"/>
          <w:szCs w:val="20"/>
        </w:rPr>
        <w:t>(</w:t>
      </w:r>
      <w:r w:rsidRPr="003307F9">
        <w:rPr>
          <w:rFonts w:ascii="Verdana" w:eastAsia="Times New Roman" w:hAnsi="Verdana" w:cs="Times New Roman"/>
          <w:i/>
          <w:sz w:val="20"/>
          <w:szCs w:val="20"/>
          <w:lang w:val="en-GB"/>
        </w:rPr>
        <w:t>Rectifiers, stabilizers and power supplies.)</w:t>
      </w:r>
      <w:r w:rsidRPr="003307F9">
        <w:rPr>
          <w:rFonts w:ascii="Verdana" w:eastAsia="Times New Roman" w:hAnsi="Verdana" w:cs="Times New Roman"/>
          <w:sz w:val="20"/>
          <w:szCs w:val="20"/>
          <w:lang w:val="en-GB"/>
        </w:rPr>
        <w:t xml:space="preserve"> </w:t>
      </w:r>
    </w:p>
    <w:p w:rsidR="00E9279F" w:rsidRPr="003307F9" w:rsidRDefault="00E9279F" w:rsidP="002E1C1F">
      <w:pPr>
        <w:widowControl w:val="0"/>
        <w:numPr>
          <w:ilvl w:val="1"/>
          <w:numId w:val="33"/>
        </w:numPr>
        <w:tabs>
          <w:tab w:val="left" w:pos="851"/>
          <w:tab w:val="left" w:pos="993"/>
          <w:tab w:val="left" w:pos="1276"/>
        </w:tabs>
        <w:spacing w:before="120" w:after="120" w:line="240" w:lineRule="auto"/>
        <w:ind w:left="993" w:hanging="567"/>
        <w:jc w:val="both"/>
        <w:rPr>
          <w:rFonts w:ascii="Verdana" w:eastAsia="Times New Roman" w:hAnsi="Verdana" w:cs="Times New Roman"/>
          <w:sz w:val="20"/>
          <w:szCs w:val="20"/>
          <w:lang w:val="en-GB"/>
        </w:rPr>
      </w:pPr>
      <w:r w:rsidRPr="003307F9">
        <w:rPr>
          <w:rFonts w:ascii="Verdana" w:hAnsi="Verdana" w:cs="Times New Roman"/>
          <w:bCs/>
          <w:sz w:val="20"/>
          <w:szCs w:val="20"/>
        </w:rPr>
        <w:t>A digitális jel és a kódolás fogalma, típusai. Az A/D átalakítás lépései, a digitális jel jellemzői</w:t>
      </w:r>
      <w:r w:rsidRPr="003307F9">
        <w:rPr>
          <w:rFonts w:ascii="Verdana" w:hAnsi="Verdana" w:cs="Times New Roman"/>
          <w:sz w:val="20"/>
          <w:szCs w:val="20"/>
        </w:rPr>
        <w:t xml:space="preserve">. </w:t>
      </w:r>
      <w:r w:rsidRPr="003307F9">
        <w:rPr>
          <w:rFonts w:ascii="Verdana" w:hAnsi="Verdana" w:cs="Times New Roman"/>
          <w:i/>
          <w:sz w:val="20"/>
          <w:szCs w:val="20"/>
        </w:rPr>
        <w:t>(</w:t>
      </w:r>
      <w:r w:rsidRPr="003307F9">
        <w:rPr>
          <w:rFonts w:ascii="Verdana" w:eastAsia="Times New Roman" w:hAnsi="Verdana" w:cs="Times New Roman"/>
          <w:i/>
          <w:sz w:val="20"/>
          <w:szCs w:val="20"/>
          <w:lang w:val="en-GB"/>
        </w:rPr>
        <w:t>Concept and types of digital signal and coding. Steps of A / D conversion, characteristics of digital signal.</w:t>
      </w:r>
      <w:r w:rsidRPr="003307F9">
        <w:rPr>
          <w:rFonts w:ascii="Verdana" w:hAnsi="Verdana" w:cs="Times New Roman"/>
          <w:i/>
          <w:sz w:val="20"/>
          <w:szCs w:val="20"/>
        </w:rPr>
        <w:t>)</w:t>
      </w:r>
    </w:p>
    <w:p w:rsidR="00E9279F" w:rsidRPr="003307F9" w:rsidRDefault="00E9279F" w:rsidP="002E1C1F">
      <w:pPr>
        <w:widowControl w:val="0"/>
        <w:numPr>
          <w:ilvl w:val="1"/>
          <w:numId w:val="33"/>
        </w:numPr>
        <w:tabs>
          <w:tab w:val="left" w:pos="851"/>
          <w:tab w:val="left" w:pos="993"/>
          <w:tab w:val="left" w:pos="1276"/>
        </w:tabs>
        <w:spacing w:before="120" w:after="120" w:line="240" w:lineRule="auto"/>
        <w:ind w:left="993" w:hanging="567"/>
        <w:jc w:val="both"/>
        <w:rPr>
          <w:rFonts w:ascii="Verdana" w:eastAsia="Times New Roman" w:hAnsi="Verdana" w:cs="Times New Roman"/>
          <w:i/>
          <w:sz w:val="20"/>
          <w:szCs w:val="20"/>
          <w:lang w:val="en-GB"/>
        </w:rPr>
      </w:pPr>
      <w:r w:rsidRPr="003307F9">
        <w:rPr>
          <w:rFonts w:ascii="Verdana" w:hAnsi="Verdana" w:cs="Times New Roman"/>
          <w:bCs/>
          <w:sz w:val="20"/>
          <w:szCs w:val="20"/>
        </w:rPr>
        <w:t>Logikai függvények és realizálásuk kapuáramkörökkel. Logikai áramkörök általános jellemzői, áramkörcsaládok. Kombinációs áramkörök (k</w:t>
      </w:r>
      <w:r w:rsidRPr="003307F9">
        <w:rPr>
          <w:rFonts w:ascii="Verdana" w:hAnsi="Verdana" w:cs="Times New Roman"/>
          <w:sz w:val="20"/>
          <w:szCs w:val="20"/>
        </w:rPr>
        <w:t>ódolók és dekódolók, multiplexerek és demultiplexerek)</w:t>
      </w:r>
      <w:r w:rsidRPr="003307F9">
        <w:rPr>
          <w:rFonts w:ascii="Verdana" w:hAnsi="Verdana" w:cs="Times New Roman"/>
          <w:bCs/>
          <w:sz w:val="20"/>
          <w:szCs w:val="20"/>
        </w:rPr>
        <w:t xml:space="preserve"> és jellemzőiknek mérése</w:t>
      </w:r>
      <w:r w:rsidRPr="003307F9">
        <w:rPr>
          <w:rFonts w:ascii="Verdana" w:hAnsi="Verdana" w:cs="Times New Roman"/>
          <w:sz w:val="20"/>
          <w:szCs w:val="20"/>
        </w:rPr>
        <w:t xml:space="preserve">. </w:t>
      </w:r>
      <w:r w:rsidRPr="003307F9">
        <w:rPr>
          <w:rFonts w:ascii="Verdana" w:hAnsi="Verdana" w:cs="Times New Roman"/>
          <w:i/>
          <w:sz w:val="20"/>
          <w:szCs w:val="20"/>
        </w:rPr>
        <w:t>(</w:t>
      </w:r>
      <w:r w:rsidRPr="003307F9">
        <w:rPr>
          <w:rFonts w:ascii="Verdana" w:eastAsia="Times New Roman" w:hAnsi="Verdana" w:cs="Times New Roman"/>
          <w:i/>
          <w:sz w:val="20"/>
          <w:szCs w:val="20"/>
          <w:lang w:val="en-GB"/>
        </w:rPr>
        <w:t>Logical functions and their realization with gate circuits. General characteristics of logic circuits, families of circuits. Measurement of combination circuits (encoders and decoders, multiplexers and demultiplexers) and their characteristics.</w:t>
      </w:r>
      <w:r w:rsidRPr="003307F9">
        <w:rPr>
          <w:rFonts w:ascii="Verdana" w:hAnsi="Verdana" w:cs="Times New Roman"/>
          <w:i/>
          <w:sz w:val="20"/>
          <w:szCs w:val="20"/>
        </w:rPr>
        <w:t>)</w:t>
      </w:r>
    </w:p>
    <w:p w:rsidR="00E9279F" w:rsidRPr="003307F9" w:rsidRDefault="00E9279F" w:rsidP="002E1C1F">
      <w:pPr>
        <w:widowControl w:val="0"/>
        <w:numPr>
          <w:ilvl w:val="1"/>
          <w:numId w:val="33"/>
        </w:numPr>
        <w:tabs>
          <w:tab w:val="left" w:pos="851"/>
          <w:tab w:val="left" w:pos="993"/>
          <w:tab w:val="left" w:pos="1276"/>
        </w:tabs>
        <w:spacing w:before="120" w:after="120" w:line="240" w:lineRule="auto"/>
        <w:ind w:left="993" w:hanging="567"/>
        <w:jc w:val="both"/>
        <w:rPr>
          <w:rFonts w:ascii="Verdana" w:eastAsia="Times New Roman" w:hAnsi="Verdana" w:cs="Times New Roman"/>
          <w:i/>
          <w:sz w:val="20"/>
          <w:szCs w:val="20"/>
          <w:lang w:val="en-GB"/>
        </w:rPr>
      </w:pPr>
      <w:r w:rsidRPr="003307F9">
        <w:rPr>
          <w:rFonts w:ascii="Verdana" w:hAnsi="Verdana" w:cs="Times New Roman"/>
          <w:bCs/>
          <w:sz w:val="20"/>
          <w:szCs w:val="20"/>
        </w:rPr>
        <w:t>Sorrendi hálózatok (flip-flopok, számláló áramkörök, léptető regiszterek) és jellemzőiknek mérése</w:t>
      </w:r>
      <w:r w:rsidRPr="003307F9">
        <w:rPr>
          <w:rFonts w:ascii="Verdana" w:hAnsi="Verdana" w:cs="Times New Roman"/>
          <w:sz w:val="20"/>
          <w:szCs w:val="20"/>
        </w:rPr>
        <w:t xml:space="preserve">. </w:t>
      </w:r>
      <w:r w:rsidRPr="003307F9">
        <w:rPr>
          <w:rFonts w:ascii="Verdana" w:hAnsi="Verdana" w:cs="Times New Roman"/>
          <w:i/>
          <w:sz w:val="20"/>
          <w:szCs w:val="20"/>
        </w:rPr>
        <w:t>(</w:t>
      </w:r>
      <w:r w:rsidRPr="003307F9">
        <w:rPr>
          <w:rFonts w:ascii="Verdana" w:eastAsia="Times New Roman" w:hAnsi="Verdana" w:cs="Times New Roman"/>
          <w:i/>
          <w:sz w:val="20"/>
          <w:szCs w:val="20"/>
          <w:lang w:val="en-GB"/>
        </w:rPr>
        <w:t>Measurement of sequential networks (flip-flops, counting circuits, step registers) and their characteristics.</w:t>
      </w:r>
      <w:r w:rsidRPr="003307F9">
        <w:rPr>
          <w:rFonts w:ascii="Verdana" w:hAnsi="Verdana" w:cs="Times New Roman"/>
          <w:i/>
          <w:sz w:val="20"/>
          <w:szCs w:val="20"/>
        </w:rPr>
        <w:t>)</w:t>
      </w:r>
    </w:p>
    <w:p w:rsidR="00E9279F" w:rsidRPr="003307F9" w:rsidRDefault="00E9279F" w:rsidP="00E9279F">
      <w:pPr>
        <w:widowControl w:val="0"/>
        <w:tabs>
          <w:tab w:val="left" w:pos="851"/>
          <w:tab w:val="left" w:pos="993"/>
          <w:tab w:val="left" w:pos="1276"/>
        </w:tabs>
        <w:spacing w:before="120" w:after="120" w:line="240" w:lineRule="auto"/>
        <w:jc w:val="both"/>
        <w:rPr>
          <w:rFonts w:ascii="Verdana" w:eastAsia="Times New Roman" w:hAnsi="Verdana" w:cs="Times New Roman"/>
          <w:i/>
          <w:sz w:val="20"/>
          <w:szCs w:val="20"/>
          <w:lang w:val="en-GB"/>
        </w:rPr>
      </w:pPr>
    </w:p>
    <w:p w:rsidR="00E9279F" w:rsidRPr="003307F9" w:rsidRDefault="00E9279F" w:rsidP="002E1C1F">
      <w:pPr>
        <w:widowControl w:val="0"/>
        <w:numPr>
          <w:ilvl w:val="1"/>
          <w:numId w:val="33"/>
        </w:numPr>
        <w:tabs>
          <w:tab w:val="left" w:pos="851"/>
          <w:tab w:val="left" w:pos="993"/>
          <w:tab w:val="left" w:pos="1276"/>
        </w:tabs>
        <w:spacing w:before="120" w:after="120" w:line="240" w:lineRule="auto"/>
        <w:ind w:left="993" w:hanging="567"/>
        <w:jc w:val="both"/>
        <w:rPr>
          <w:rFonts w:ascii="Verdana" w:eastAsia="Times New Roman" w:hAnsi="Verdana" w:cs="Times New Roman"/>
          <w:sz w:val="20"/>
          <w:szCs w:val="20"/>
          <w:lang w:val="en-GB"/>
        </w:rPr>
      </w:pPr>
      <w:r w:rsidRPr="003307F9">
        <w:rPr>
          <w:rFonts w:ascii="Verdana" w:hAnsi="Verdana" w:cs="Times New Roman"/>
          <w:bCs/>
          <w:sz w:val="20"/>
          <w:szCs w:val="20"/>
        </w:rPr>
        <w:t>Processzorok és memóriák, RAM és ROM tárak</w:t>
      </w:r>
      <w:r w:rsidRPr="003307F9">
        <w:rPr>
          <w:rFonts w:ascii="Verdana" w:hAnsi="Verdana" w:cs="Times New Roman"/>
          <w:sz w:val="20"/>
          <w:szCs w:val="20"/>
        </w:rPr>
        <w:t xml:space="preserve">. </w:t>
      </w:r>
      <w:r w:rsidRPr="003307F9">
        <w:rPr>
          <w:rFonts w:ascii="Verdana" w:hAnsi="Verdana" w:cs="Times New Roman"/>
          <w:i/>
          <w:sz w:val="20"/>
          <w:szCs w:val="20"/>
        </w:rPr>
        <w:t>(</w:t>
      </w:r>
      <w:r w:rsidRPr="003307F9">
        <w:rPr>
          <w:rFonts w:ascii="Verdana" w:hAnsi="Verdana" w:cs="Times New Roman"/>
          <w:bCs/>
          <w:i/>
          <w:sz w:val="20"/>
          <w:szCs w:val="20"/>
        </w:rPr>
        <w:t>Processors and memory, RAM and ROM storage.</w:t>
      </w:r>
      <w:r w:rsidRPr="003307F9">
        <w:rPr>
          <w:rFonts w:ascii="Verdana" w:hAnsi="Verdana" w:cs="Times New Roman"/>
          <w:i/>
          <w:sz w:val="20"/>
          <w:szCs w:val="20"/>
        </w:rPr>
        <w:t>)</w:t>
      </w:r>
    </w:p>
    <w:p w:rsidR="00E9279F" w:rsidRPr="003307F9" w:rsidRDefault="00E9279F" w:rsidP="002E1C1F">
      <w:pPr>
        <w:widowControl w:val="0"/>
        <w:numPr>
          <w:ilvl w:val="1"/>
          <w:numId w:val="33"/>
        </w:numPr>
        <w:tabs>
          <w:tab w:val="left" w:pos="851"/>
          <w:tab w:val="left" w:pos="993"/>
          <w:tab w:val="left" w:pos="1276"/>
        </w:tabs>
        <w:spacing w:before="120" w:after="120" w:line="240" w:lineRule="auto"/>
        <w:ind w:left="993" w:hanging="567"/>
        <w:jc w:val="both"/>
        <w:rPr>
          <w:rFonts w:ascii="Verdana" w:eastAsia="Times New Roman" w:hAnsi="Verdana" w:cs="Times New Roman"/>
          <w:sz w:val="20"/>
          <w:szCs w:val="20"/>
          <w:lang w:val="en-GB"/>
        </w:rPr>
      </w:pPr>
      <w:r w:rsidRPr="003307F9">
        <w:rPr>
          <w:rFonts w:ascii="Verdana" w:hAnsi="Verdana" w:cs="Times New Roman"/>
          <w:bCs/>
          <w:sz w:val="20"/>
          <w:szCs w:val="20"/>
        </w:rPr>
        <w:t xml:space="preserve">A képi megjelenítés alapjai. </w:t>
      </w:r>
      <w:r w:rsidRPr="003307F9">
        <w:rPr>
          <w:rFonts w:ascii="Verdana" w:hAnsi="Verdana" w:cs="Times New Roman"/>
          <w:iCs/>
          <w:sz w:val="20"/>
          <w:szCs w:val="20"/>
        </w:rPr>
        <w:t xml:space="preserve">Numerikus és alfanumerikus kijelzők Képernyő-típusok és jellemzői (CRT; LCD és plazma); Kamerák; Nyomtató-típusok és jellemzői (mátrix; tintasugaras és lézer). </w:t>
      </w:r>
      <w:r w:rsidRPr="003307F9">
        <w:rPr>
          <w:rFonts w:ascii="Verdana" w:hAnsi="Verdana" w:cs="Times New Roman"/>
          <w:i/>
          <w:iCs/>
          <w:sz w:val="20"/>
          <w:szCs w:val="20"/>
        </w:rPr>
        <w:t>(</w:t>
      </w:r>
      <w:r w:rsidRPr="003307F9">
        <w:rPr>
          <w:rFonts w:ascii="Verdana" w:eastAsia="Times New Roman" w:hAnsi="Verdana" w:cs="Times New Roman"/>
          <w:i/>
          <w:sz w:val="20"/>
          <w:szCs w:val="20"/>
          <w:lang w:val="en-GB"/>
        </w:rPr>
        <w:t>The basics of visualization. Numeric and Alphanumeric Displays Screen Types and Features (CRT; LCD and Plasma); cameras; Printer types and specifications (matrix; inkjet and laser).</w:t>
      </w:r>
      <w:r w:rsidRPr="003307F9">
        <w:rPr>
          <w:rFonts w:ascii="Verdana" w:hAnsi="Verdana" w:cs="Times New Roman"/>
          <w:i/>
          <w:iCs/>
          <w:sz w:val="20"/>
          <w:szCs w:val="20"/>
        </w:rPr>
        <w:t>)</w:t>
      </w:r>
    </w:p>
    <w:p w:rsidR="00E9279F" w:rsidRPr="003307F9" w:rsidRDefault="00E9279F" w:rsidP="002E1C1F">
      <w:pPr>
        <w:widowControl w:val="0"/>
        <w:numPr>
          <w:ilvl w:val="0"/>
          <w:numId w:val="33"/>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eastAsia="Times New Roman" w:hAnsi="Verdana" w:cs="Times New Roman"/>
          <w:bCs/>
          <w:sz w:val="20"/>
          <w:szCs w:val="20"/>
        </w:rPr>
        <w:t xml:space="preserve">tavaszi / </w:t>
      </w:r>
      <w:r w:rsidRPr="003307F9">
        <w:rPr>
          <w:rFonts w:ascii="Verdana" w:hAnsi="Verdana" w:cs="Times New Roman"/>
          <w:sz w:val="20"/>
          <w:szCs w:val="20"/>
        </w:rPr>
        <w:t>4</w:t>
      </w:r>
      <w:r w:rsidRPr="003307F9">
        <w:rPr>
          <w:rFonts w:ascii="Verdana" w:hAnsi="Verdana" w:cs="Times New Roman"/>
          <w:bCs/>
          <w:sz w:val="20"/>
          <w:szCs w:val="20"/>
        </w:rPr>
        <w:t>. félév</w:t>
      </w:r>
      <w:r w:rsidRPr="003307F9">
        <w:rPr>
          <w:rFonts w:ascii="Verdana" w:eastAsia="Times New Roman" w:hAnsi="Verdana" w:cs="Times New Roman"/>
          <w:bCs/>
          <w:sz w:val="20"/>
          <w:szCs w:val="20"/>
        </w:rPr>
        <w:t xml:space="preserve"> </w:t>
      </w:r>
    </w:p>
    <w:p w:rsidR="00E9279F" w:rsidRPr="003307F9" w:rsidRDefault="00E9279F" w:rsidP="002E1C1F">
      <w:pPr>
        <w:widowControl w:val="0"/>
        <w:numPr>
          <w:ilvl w:val="0"/>
          <w:numId w:val="33"/>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r w:rsidRPr="003307F9">
        <w:rPr>
          <w:rFonts w:ascii="Verdana" w:eastAsia="Times New Roman" w:hAnsi="Verdana" w:cs="Times New Roman"/>
          <w:bCs/>
          <w:sz w:val="20"/>
          <w:szCs w:val="20"/>
        </w:rPr>
        <w:t xml:space="preserve"> </w:t>
      </w:r>
    </w:p>
    <w:p w:rsidR="00E9279F" w:rsidRPr="003307F9" w:rsidRDefault="00E9279F" w:rsidP="00E9279F">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hallgató köteles a</w:t>
      </w:r>
      <w:r w:rsidRPr="003307F9">
        <w:rPr>
          <w:rFonts w:ascii="Verdana" w:hAnsi="Verdana" w:cs="Times New Roman"/>
          <w:bCs/>
          <w:sz w:val="20"/>
          <w:szCs w:val="20"/>
        </w:rPr>
        <w:t xml:space="preserve"> tanórák minimum 50%-án és </w:t>
      </w:r>
      <w:r w:rsidRPr="003307F9">
        <w:rPr>
          <w:rFonts w:ascii="Verdana" w:eastAsia="Times New Roman" w:hAnsi="Verdana" w:cs="Times New Roman"/>
          <w:bCs/>
          <w:sz w:val="20"/>
          <w:szCs w:val="20"/>
        </w:rPr>
        <w:t>valamennyi</w:t>
      </w:r>
      <w:r w:rsidRPr="003307F9">
        <w:rPr>
          <w:rFonts w:ascii="Verdana" w:hAnsi="Verdana" w:cs="Times New Roman"/>
          <w:bCs/>
          <w:sz w:val="20"/>
          <w:szCs w:val="20"/>
        </w:rPr>
        <w:t xml:space="preserve"> mérési gyakorlaton részt venni, amennyiben </w:t>
      </w:r>
      <w:r w:rsidRPr="003307F9">
        <w:rPr>
          <w:rFonts w:ascii="Verdana" w:eastAsia="Times New Roman" w:hAnsi="Verdana" w:cs="Times New Roman"/>
          <w:bCs/>
          <w:sz w:val="20"/>
          <w:szCs w:val="20"/>
        </w:rPr>
        <w:t xml:space="preserve">a hallgató az elfogadható hiányzások mértékét túllépi, ennek a következménye az aláírás megtagadása. A mérési gyakorlatok a mérésvezetővel előzetesen egyeztetett formában pótolhatók. </w:t>
      </w:r>
    </w:p>
    <w:p w:rsidR="00E9279F" w:rsidRPr="003307F9" w:rsidRDefault="00E9279F" w:rsidP="002E1C1F">
      <w:pPr>
        <w:widowControl w:val="0"/>
        <w:numPr>
          <w:ilvl w:val="0"/>
          <w:numId w:val="33"/>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w:t>
      </w:r>
    </w:p>
    <w:p w:rsidR="00E9279F" w:rsidRPr="003307F9" w:rsidRDefault="00E9279F" w:rsidP="00E9279F">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hallgató a félév során két zárthelyi dolgozatot ír, az első </w:t>
      </w:r>
      <w:r w:rsidRPr="003307F9">
        <w:rPr>
          <w:rFonts w:ascii="Verdana" w:hAnsi="Verdana" w:cs="Times New Roman"/>
          <w:bCs/>
          <w:sz w:val="20"/>
          <w:szCs w:val="20"/>
        </w:rPr>
        <w:t>zárthelyi dolgozat a 12.1-4. míg a második a 12.5-9. tananyagrészekből áll, valamint a szorgalmi időszak utolsó hetében ellenőrző mérést kell teljesítenie.</w:t>
      </w:r>
      <w:r w:rsidRPr="003307F9">
        <w:rPr>
          <w:rFonts w:ascii="Verdana" w:eastAsia="Times New Roman" w:hAnsi="Verdana" w:cs="Times New Roman"/>
          <w:bCs/>
          <w:sz w:val="20"/>
          <w:szCs w:val="20"/>
        </w:rPr>
        <w:t xml:space="preserve"> A zárthelyi dolgozat megfelelő szintű teljesítésének alsó határa 51%, míg az ellenőrző mérés esetében 2 (elégséges) osztályzat megszerzése. Az egyes zárthelyi dolgozatok és az ellenőrző mérés a szorgalmi időszakban egy-egy alkalommal pótolhatók, illetve javíthatók.</w:t>
      </w:r>
    </w:p>
    <w:p w:rsidR="00E9279F" w:rsidRPr="003307F9" w:rsidRDefault="00E9279F" w:rsidP="002E1C1F">
      <w:pPr>
        <w:widowControl w:val="0"/>
        <w:numPr>
          <w:ilvl w:val="0"/>
          <w:numId w:val="33"/>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E9279F" w:rsidRPr="003307F9" w:rsidRDefault="00E9279F" w:rsidP="002E1C1F">
      <w:pPr>
        <w:widowControl w:val="0"/>
        <w:numPr>
          <w:ilvl w:val="1"/>
          <w:numId w:val="33"/>
        </w:numPr>
        <w:tabs>
          <w:tab w:val="clear" w:pos="3977"/>
        </w:tabs>
        <w:spacing w:before="120" w:after="120" w:line="240" w:lineRule="auto"/>
        <w:ind w:left="426" w:firstLine="0"/>
        <w:jc w:val="both"/>
        <w:rPr>
          <w:rFonts w:ascii="Verdana" w:hAnsi="Verdana" w:cs="Times New Roman"/>
          <w:bCs/>
          <w:sz w:val="20"/>
          <w:szCs w:val="20"/>
        </w:rPr>
      </w:pPr>
      <w:r w:rsidRPr="003307F9">
        <w:rPr>
          <w:rFonts w:ascii="Verdana" w:eastAsia="Times New Roman" w:hAnsi="Verdana" w:cs="Times New Roman"/>
          <w:b/>
          <w:sz w:val="20"/>
          <w:szCs w:val="20"/>
        </w:rPr>
        <w:t xml:space="preserve">Az aláírás megszerzésének feltételei: </w:t>
      </w:r>
      <w:r w:rsidRPr="003307F9">
        <w:rPr>
          <w:rFonts w:ascii="Verdana" w:hAnsi="Verdana" w:cs="Times New Roman"/>
          <w:bCs/>
          <w:sz w:val="20"/>
          <w:szCs w:val="20"/>
        </w:rPr>
        <w:t xml:space="preserve">Az aláírás megszerzéséhez mindkét zárthelyi dolgozat legalább elégséges (minimum </w:t>
      </w:r>
      <w:r w:rsidRPr="003307F9">
        <w:rPr>
          <w:rFonts w:ascii="Verdana" w:hAnsi="Verdana" w:cs="Times New Roman"/>
          <w:sz w:val="20"/>
          <w:szCs w:val="20"/>
        </w:rPr>
        <w:t xml:space="preserve">51%-os eredmény) </w:t>
      </w:r>
      <w:r w:rsidRPr="003307F9">
        <w:rPr>
          <w:rFonts w:ascii="Verdana" w:hAnsi="Verdana" w:cs="Times New Roman"/>
          <w:bCs/>
          <w:sz w:val="20"/>
          <w:szCs w:val="20"/>
        </w:rPr>
        <w:t xml:space="preserve">megírása, a mérési gyakorlatok elfogadott jegyzőkönyveinek leadása és az ellenőrző mérés sikeres teljesítése, valamint az órák 50%-án való részvétel szükséges. (Mindkét ZH, valamint a mérések pótlására, javítására egy-egy lehetőség van a szorgalmi időszakban.) </w:t>
      </w:r>
      <w:r w:rsidRPr="003307F9">
        <w:rPr>
          <w:rFonts w:ascii="Verdana" w:hAnsi="Verdana" w:cs="Times New Roman"/>
          <w:bCs/>
          <w:sz w:val="20"/>
          <w:szCs w:val="20"/>
        </w:rPr>
        <w:tab/>
      </w:r>
    </w:p>
    <w:p w:rsidR="00E9279F" w:rsidRPr="003307F9" w:rsidRDefault="00E9279F" w:rsidP="002E1C1F">
      <w:pPr>
        <w:widowControl w:val="0"/>
        <w:numPr>
          <w:ilvl w:val="1"/>
          <w:numId w:val="33"/>
        </w:numPr>
        <w:tabs>
          <w:tab w:val="clear" w:pos="3977"/>
        </w:tabs>
        <w:spacing w:before="120" w:after="120" w:line="240" w:lineRule="auto"/>
        <w:ind w:left="426" w:firstLine="0"/>
        <w:jc w:val="both"/>
        <w:rPr>
          <w:rFonts w:ascii="Verdana" w:hAnsi="Verdana" w:cs="Times New Roman"/>
          <w:sz w:val="20"/>
          <w:szCs w:val="20"/>
        </w:rPr>
      </w:pPr>
      <w:r w:rsidRPr="003307F9">
        <w:rPr>
          <w:rFonts w:ascii="Verdana" w:eastAsia="Times New Roman" w:hAnsi="Verdana" w:cs="Times New Roman"/>
          <w:b/>
          <w:sz w:val="20"/>
          <w:szCs w:val="20"/>
        </w:rPr>
        <w:t xml:space="preserve">Az értékelés: </w:t>
      </w:r>
      <w:r w:rsidRPr="003307F9">
        <w:rPr>
          <w:rFonts w:ascii="Verdana" w:hAnsi="Verdana" w:cs="Times New Roman"/>
          <w:sz w:val="20"/>
          <w:szCs w:val="20"/>
        </w:rPr>
        <w:t xml:space="preserve">Az értékelés típusa: </w:t>
      </w:r>
      <w:r w:rsidRPr="003307F9">
        <w:rPr>
          <w:rFonts w:ascii="Verdana" w:hAnsi="Verdana" w:cs="Times New Roman"/>
          <w:b/>
          <w:sz w:val="20"/>
          <w:szCs w:val="20"/>
        </w:rPr>
        <w:t>kollokvium</w:t>
      </w:r>
      <w:r w:rsidRPr="003307F9">
        <w:rPr>
          <w:rFonts w:ascii="Verdana" w:hAnsi="Verdana" w:cs="Times New Roman"/>
          <w:sz w:val="20"/>
          <w:szCs w:val="20"/>
        </w:rPr>
        <w:t>. A kollokvium jegyét a tárgy teljes anyagából írt vizsgadolgozat pontszáma határozza meg a következő határok alapján: elégséges 51-62%; közepes 63-74%, jó 75-86%, jeleshez 87-100%, melyet a méréssel szerzett eredmény ±1 jeggyel korrigál.</w:t>
      </w:r>
      <w:r w:rsidRPr="003307F9">
        <w:rPr>
          <w:rFonts w:ascii="Verdana" w:eastAsia="Times New Roman" w:hAnsi="Verdana" w:cs="Times New Roman"/>
          <w:bCs/>
          <w:sz w:val="20"/>
          <w:szCs w:val="20"/>
        </w:rPr>
        <w:t xml:space="preserve"> A sikertelen kollokvium pótlása a TVSZ rendelkezése szerint.</w:t>
      </w:r>
    </w:p>
    <w:p w:rsidR="00E9279F" w:rsidRPr="003307F9" w:rsidRDefault="00E9279F" w:rsidP="002E1C1F">
      <w:pPr>
        <w:widowControl w:val="0"/>
        <w:numPr>
          <w:ilvl w:val="1"/>
          <w:numId w:val="33"/>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A kreditek megszerzésének feltétele az aláírás megszerzése és a kollokvium </w:t>
      </w:r>
      <w:r w:rsidRPr="003307F9">
        <w:rPr>
          <w:rFonts w:ascii="Verdana" w:hAnsi="Verdana" w:cs="Times New Roman"/>
          <w:bCs/>
          <w:sz w:val="20"/>
          <w:szCs w:val="20"/>
        </w:rPr>
        <w:t xml:space="preserve">legalább elégséges (minimum </w:t>
      </w:r>
      <w:r w:rsidRPr="003307F9">
        <w:rPr>
          <w:rFonts w:ascii="Verdana" w:hAnsi="Verdana" w:cs="Times New Roman"/>
          <w:sz w:val="20"/>
          <w:szCs w:val="20"/>
        </w:rPr>
        <w:t>51%-os eredmény) teljesítése</w:t>
      </w:r>
      <w:r w:rsidRPr="003307F9">
        <w:rPr>
          <w:rFonts w:ascii="Verdana" w:hAnsi="Verdana" w:cs="Times New Roman"/>
          <w:bCs/>
          <w:sz w:val="20"/>
          <w:szCs w:val="20"/>
        </w:rPr>
        <w:t>.</w:t>
      </w:r>
    </w:p>
    <w:p w:rsidR="00E9279F" w:rsidRPr="003307F9" w:rsidRDefault="00E9279F" w:rsidP="002E1C1F">
      <w:pPr>
        <w:widowControl w:val="0"/>
        <w:numPr>
          <w:ilvl w:val="0"/>
          <w:numId w:val="33"/>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E9279F" w:rsidRPr="003307F9" w:rsidRDefault="00E9279F" w:rsidP="002E1C1F">
      <w:pPr>
        <w:widowControl w:val="0"/>
        <w:numPr>
          <w:ilvl w:val="1"/>
          <w:numId w:val="33"/>
        </w:numPr>
        <w:tabs>
          <w:tab w:val="clear" w:pos="397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r w:rsidRPr="003307F9">
        <w:rPr>
          <w:rFonts w:ascii="Verdana" w:eastAsia="Times New Roman" w:hAnsi="Verdana" w:cs="Times New Roman"/>
          <w:bCs/>
          <w:sz w:val="20"/>
          <w:szCs w:val="20"/>
        </w:rPr>
        <w:t xml:space="preserve"> </w:t>
      </w:r>
    </w:p>
    <w:p w:rsidR="00E9279F" w:rsidRPr="003307F9" w:rsidRDefault="00E9279F" w:rsidP="002E1C1F">
      <w:pPr>
        <w:pStyle w:val="Listaszerbekezds"/>
        <w:numPr>
          <w:ilvl w:val="0"/>
          <w:numId w:val="34"/>
        </w:numPr>
        <w:spacing w:before="120" w:line="259" w:lineRule="auto"/>
        <w:ind w:left="851"/>
        <w:jc w:val="both"/>
        <w:rPr>
          <w:rFonts w:ascii="Verdana" w:eastAsia="Times New Roman" w:hAnsi="Verdana" w:cs="Times New Roman"/>
          <w:bCs/>
          <w:sz w:val="20"/>
          <w:szCs w:val="20"/>
        </w:rPr>
      </w:pPr>
      <w:r w:rsidRPr="003307F9">
        <w:rPr>
          <w:rFonts w:ascii="Verdana" w:hAnsi="Verdana" w:cs="Times New Roman"/>
          <w:sz w:val="20"/>
          <w:szCs w:val="20"/>
        </w:rPr>
        <w:t>Veres György: Digitális technika I – V. BJKMF jegyzet 2000 – 2003.</w:t>
      </w:r>
      <w:r w:rsidRPr="003307F9">
        <w:rPr>
          <w:rFonts w:ascii="Verdana" w:eastAsia="Times New Roman" w:hAnsi="Verdana" w:cs="Times New Roman"/>
          <w:sz w:val="20"/>
          <w:szCs w:val="20"/>
        </w:rPr>
        <w:t xml:space="preserve"> </w:t>
      </w:r>
    </w:p>
    <w:p w:rsidR="00E9279F" w:rsidRPr="003307F9" w:rsidRDefault="00E9279F" w:rsidP="002E1C1F">
      <w:pPr>
        <w:pStyle w:val="Listaszerbekezds"/>
        <w:widowControl w:val="0"/>
        <w:numPr>
          <w:ilvl w:val="1"/>
          <w:numId w:val="33"/>
        </w:numPr>
        <w:tabs>
          <w:tab w:val="clear" w:pos="3977"/>
        </w:tabs>
        <w:spacing w:before="120" w:after="120" w:line="240" w:lineRule="auto"/>
        <w:ind w:left="993" w:hanging="709"/>
        <w:jc w:val="both"/>
        <w:rPr>
          <w:rFonts w:ascii="Verdana" w:eastAsia="Times New Roman" w:hAnsi="Verdana" w:cs="Times New Roman"/>
          <w:b/>
          <w:bCs/>
          <w:sz w:val="20"/>
          <w:szCs w:val="20"/>
        </w:rPr>
      </w:pPr>
      <w:r w:rsidRPr="003307F9">
        <w:rPr>
          <w:rFonts w:ascii="Verdana" w:hAnsi="Verdana" w:cs="Times New Roman"/>
          <w:sz w:val="20"/>
          <w:szCs w:val="20"/>
        </w:rPr>
        <w:t xml:space="preserve">U.Tietze – Ch. Schenk: Analóg – és digitális áramkörök. Műszaki Könyvkiadó, </w:t>
      </w:r>
      <w:r w:rsidRPr="003307F9">
        <w:rPr>
          <w:rFonts w:ascii="Verdana" w:eastAsia="Times New Roman" w:hAnsi="Verdana" w:cs="Times New Roman"/>
          <w:b/>
          <w:bCs/>
          <w:sz w:val="20"/>
          <w:szCs w:val="20"/>
        </w:rPr>
        <w:t>Ajánlott irodalom:</w:t>
      </w:r>
    </w:p>
    <w:p w:rsidR="00E9279F" w:rsidRPr="003307F9" w:rsidRDefault="00E9279F" w:rsidP="002E1C1F">
      <w:pPr>
        <w:pStyle w:val="Listaszerbekezds"/>
        <w:numPr>
          <w:ilvl w:val="0"/>
          <w:numId w:val="30"/>
        </w:numPr>
        <w:spacing w:before="120" w:line="259" w:lineRule="auto"/>
        <w:ind w:left="851"/>
        <w:jc w:val="both"/>
        <w:rPr>
          <w:rFonts w:ascii="Verdana" w:hAnsi="Verdana" w:cs="Times New Roman"/>
          <w:sz w:val="20"/>
          <w:szCs w:val="20"/>
        </w:rPr>
      </w:pPr>
      <w:r w:rsidRPr="003307F9">
        <w:rPr>
          <w:rFonts w:ascii="Verdana" w:hAnsi="Verdana" w:cs="Times New Roman"/>
          <w:sz w:val="20"/>
          <w:szCs w:val="20"/>
        </w:rPr>
        <w:t>Agarwal A. – Lang J.: Foundations of Analog and Digital Electronic Circuits. Morgan Kaufmann Publishers. 2005.</w:t>
      </w:r>
    </w:p>
    <w:p w:rsidR="00E9279F" w:rsidRPr="003307F9" w:rsidRDefault="00E9279F" w:rsidP="002E1C1F">
      <w:pPr>
        <w:pStyle w:val="Listaszerbekezds"/>
        <w:numPr>
          <w:ilvl w:val="0"/>
          <w:numId w:val="30"/>
        </w:numPr>
        <w:spacing w:before="120" w:line="259" w:lineRule="auto"/>
        <w:ind w:left="851"/>
        <w:jc w:val="both"/>
        <w:rPr>
          <w:rFonts w:ascii="Verdana" w:hAnsi="Verdana" w:cs="Times New Roman"/>
          <w:sz w:val="20"/>
          <w:szCs w:val="20"/>
        </w:rPr>
      </w:pPr>
      <w:r w:rsidRPr="003307F9">
        <w:rPr>
          <w:rFonts w:ascii="Verdana" w:hAnsi="Verdana" w:cs="Times New Roman"/>
          <w:sz w:val="20"/>
          <w:szCs w:val="20"/>
        </w:rPr>
        <w:t>Hegyesi L. – Kovács Cs.: Digitális elektronika. General Press Könyvkiadó. 2010.</w:t>
      </w:r>
    </w:p>
    <w:p w:rsidR="00E9279F" w:rsidRPr="003307F9" w:rsidRDefault="00E9279F" w:rsidP="002E1C1F">
      <w:pPr>
        <w:pStyle w:val="Listaszerbekezds"/>
        <w:numPr>
          <w:ilvl w:val="0"/>
          <w:numId w:val="30"/>
        </w:numPr>
        <w:spacing w:before="120" w:line="259" w:lineRule="auto"/>
        <w:ind w:left="851"/>
        <w:jc w:val="both"/>
        <w:rPr>
          <w:rFonts w:ascii="Verdana" w:hAnsi="Verdana" w:cs="Times New Roman"/>
          <w:sz w:val="20"/>
          <w:szCs w:val="20"/>
        </w:rPr>
      </w:pPr>
      <w:r w:rsidRPr="003307F9">
        <w:rPr>
          <w:rStyle w:val="author"/>
          <w:rFonts w:ascii="Verdana" w:hAnsi="Verdana" w:cs="Times New Roman"/>
        </w:rPr>
        <w:t>Millman J.(1979)</w:t>
      </w:r>
      <w:r w:rsidRPr="003307F9">
        <w:rPr>
          <w:rStyle w:val="a-color-secondary"/>
          <w:rFonts w:ascii="Verdana" w:hAnsi="Verdana" w:cs="Times New Roman"/>
          <w:sz w:val="20"/>
          <w:szCs w:val="20"/>
        </w:rPr>
        <w:t>:</w:t>
      </w:r>
      <w:r w:rsidRPr="003307F9">
        <w:rPr>
          <w:rStyle w:val="a-size-large"/>
          <w:rFonts w:ascii="Verdana" w:hAnsi="Verdana" w:cs="Times New Roman"/>
          <w:sz w:val="20"/>
          <w:szCs w:val="20"/>
        </w:rPr>
        <w:t xml:space="preserve"> </w:t>
      </w:r>
      <w:r w:rsidRPr="003307F9">
        <w:rPr>
          <w:rStyle w:val="a-size-large"/>
          <w:rFonts w:ascii="Verdana" w:hAnsi="Verdana" w:cs="Times New Roman"/>
          <w:i/>
          <w:sz w:val="20"/>
          <w:szCs w:val="20"/>
          <w:lang w:val="en-GB"/>
        </w:rPr>
        <w:t>Digital and Analog Circuits and Systems.</w:t>
      </w:r>
      <w:r w:rsidRPr="003307F9">
        <w:rPr>
          <w:rStyle w:val="a-size-large"/>
          <w:rFonts w:ascii="Verdana" w:hAnsi="Verdana" w:cs="Times New Roman"/>
          <w:sz w:val="20"/>
          <w:szCs w:val="20"/>
          <w:lang w:val="en-GB"/>
        </w:rPr>
        <w:t xml:space="preserve"> </w:t>
      </w:r>
      <w:r w:rsidRPr="003307F9">
        <w:rPr>
          <w:rStyle w:val="a-size-extra-large"/>
          <w:rFonts w:ascii="Verdana" w:hAnsi="Verdana" w:cs="Times New Roman"/>
          <w:sz w:val="20"/>
          <w:szCs w:val="20"/>
          <w:lang w:val="en-GB"/>
        </w:rPr>
        <w:t>McGraw-Hill.</w:t>
      </w:r>
    </w:p>
    <w:p w:rsidR="00E9279F" w:rsidRPr="003307F9" w:rsidRDefault="00E9279F" w:rsidP="00E9279F">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 október 31.</w:t>
      </w:r>
    </w:p>
    <w:p w:rsidR="00E9279F" w:rsidRPr="003307F9" w:rsidRDefault="00E9279F" w:rsidP="00E9279F">
      <w:pPr>
        <w:widowControl w:val="0"/>
        <w:spacing w:after="0" w:line="240" w:lineRule="auto"/>
        <w:ind w:left="6096"/>
        <w:jc w:val="right"/>
        <w:rPr>
          <w:rFonts w:ascii="Verdana" w:hAnsi="Verdana" w:cs="Times New Roman"/>
          <w:sz w:val="20"/>
          <w:szCs w:val="20"/>
        </w:rPr>
      </w:pPr>
      <w:r w:rsidRPr="003307F9">
        <w:rPr>
          <w:rFonts w:ascii="Verdana" w:hAnsi="Verdana" w:cs="Times New Roman"/>
          <w:sz w:val="20"/>
          <w:szCs w:val="20"/>
        </w:rPr>
        <w:lastRenderedPageBreak/>
        <w:t xml:space="preserve">Dr. </w:t>
      </w:r>
      <w:r w:rsidR="00A668BF" w:rsidRPr="003307F9">
        <w:rPr>
          <w:rFonts w:ascii="Verdana" w:hAnsi="Verdana" w:cs="Times New Roman"/>
          <w:sz w:val="20"/>
          <w:szCs w:val="20"/>
        </w:rPr>
        <w:t>Békési Bertold</w:t>
      </w:r>
      <w:r w:rsidRPr="003307F9">
        <w:rPr>
          <w:rFonts w:ascii="Verdana" w:hAnsi="Verdana" w:cs="Times New Roman"/>
          <w:sz w:val="20"/>
          <w:szCs w:val="20"/>
        </w:rPr>
        <w:t>, PhD</w:t>
      </w:r>
    </w:p>
    <w:p w:rsidR="00E9279F" w:rsidRPr="003307F9" w:rsidRDefault="00E9279F" w:rsidP="00E9279F">
      <w:pPr>
        <w:spacing w:after="0" w:line="240" w:lineRule="auto"/>
        <w:ind w:left="850" w:hanging="357"/>
        <w:jc w:val="right"/>
        <w:rPr>
          <w:rFonts w:ascii="Verdana" w:eastAsia="Times New Roman" w:hAnsi="Verdana" w:cs="Times New Roman"/>
          <w:sz w:val="20"/>
          <w:szCs w:val="20"/>
          <w:lang w:eastAsia="hu-HU"/>
        </w:rPr>
      </w:pPr>
      <w:r w:rsidRPr="003307F9">
        <w:rPr>
          <w:rFonts w:ascii="Verdana" w:hAnsi="Verdana" w:cs="Times New Roman"/>
          <w:sz w:val="20"/>
          <w:szCs w:val="20"/>
        </w:rPr>
        <w:t xml:space="preserve">egyetemi docens </w:t>
      </w:r>
      <w:r w:rsidRPr="003307F9">
        <w:rPr>
          <w:rFonts w:ascii="Verdana" w:eastAsia="Times New Roman" w:hAnsi="Verdana" w:cs="Times New Roman"/>
          <w:bCs/>
          <w:sz w:val="20"/>
          <w:szCs w:val="20"/>
        </w:rPr>
        <w:t>sk.</w:t>
      </w:r>
    </w:p>
    <w:p w:rsidR="00E9279F" w:rsidRPr="003307F9" w:rsidRDefault="00E9279F" w:rsidP="00E9279F">
      <w:pPr>
        <w:spacing w:before="120" w:after="0" w:line="240" w:lineRule="auto"/>
        <w:jc w:val="both"/>
        <w:rPr>
          <w:rFonts w:ascii="Verdana" w:eastAsia="Times New Roman" w:hAnsi="Verdana" w:cs="Times New Roman"/>
          <w:bCs/>
          <w:sz w:val="20"/>
          <w:szCs w:val="20"/>
          <w:lang w:eastAsia="hu-HU"/>
        </w:rPr>
      </w:pPr>
    </w:p>
    <w:p w:rsidR="00372314" w:rsidRPr="003307F9" w:rsidRDefault="00372314" w:rsidP="00E73E63">
      <w:pPr>
        <w:widowControl w:val="0"/>
        <w:spacing w:after="0" w:line="240" w:lineRule="auto"/>
        <w:ind w:firstLine="6"/>
        <w:rPr>
          <w:rFonts w:ascii="Verdana" w:eastAsia="Times New Roman" w:hAnsi="Verdana" w:cs="Times New Roman"/>
          <w:bCs/>
          <w:sz w:val="20"/>
          <w:szCs w:val="20"/>
        </w:rPr>
      </w:pPr>
      <w:r w:rsidRPr="003307F9">
        <w:rPr>
          <w:rFonts w:ascii="Verdana" w:eastAsia="Times New Roman" w:hAnsi="Verdana" w:cs="Times New Roman"/>
          <w:bCs/>
          <w:sz w:val="20"/>
          <w:szCs w:val="20"/>
        </w:rPr>
        <w:br w:type="page"/>
      </w:r>
    </w:p>
    <w:tbl>
      <w:tblPr>
        <w:tblW w:w="4855" w:type="dxa"/>
        <w:tblInd w:w="113" w:type="dxa"/>
        <w:tblLook w:val="01E0" w:firstRow="1" w:lastRow="1" w:firstColumn="1" w:lastColumn="1" w:noHBand="0" w:noVBand="0"/>
      </w:tblPr>
      <w:tblGrid>
        <w:gridCol w:w="4855"/>
      </w:tblGrid>
      <w:tr w:rsidR="001F29E1" w:rsidRPr="003307F9" w:rsidTr="00F741E6">
        <w:tc>
          <w:tcPr>
            <w:tcW w:w="4855" w:type="dxa"/>
            <w:tcBorders>
              <w:top w:val="nil"/>
              <w:left w:val="nil"/>
              <w:bottom w:val="single" w:sz="4" w:space="0" w:color="auto"/>
              <w:right w:val="nil"/>
            </w:tcBorders>
            <w:hideMark/>
          </w:tcPr>
          <w:p w:rsidR="001F29E1" w:rsidRPr="003307F9" w:rsidRDefault="001F29E1" w:rsidP="00F741E6">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1F29E1" w:rsidRPr="003307F9" w:rsidTr="00F741E6">
        <w:tc>
          <w:tcPr>
            <w:tcW w:w="4855" w:type="dxa"/>
            <w:tcBorders>
              <w:top w:val="single" w:sz="4" w:space="0" w:color="auto"/>
              <w:left w:val="nil"/>
              <w:bottom w:val="nil"/>
              <w:right w:val="nil"/>
            </w:tcBorders>
            <w:hideMark/>
          </w:tcPr>
          <w:p w:rsidR="001F29E1" w:rsidRPr="003307F9" w:rsidRDefault="001F29E1" w:rsidP="00F741E6">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1F29E1" w:rsidRPr="003307F9" w:rsidRDefault="001F29E1" w:rsidP="001F29E1">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1F29E1" w:rsidRPr="003307F9" w:rsidRDefault="001F29E1" w:rsidP="001F29E1">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1F29E1" w:rsidRPr="003307F9" w:rsidRDefault="001F29E1" w:rsidP="003A5B4A">
      <w:pPr>
        <w:numPr>
          <w:ilvl w:val="0"/>
          <w:numId w:val="567"/>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HK916A186</w:t>
      </w:r>
    </w:p>
    <w:p w:rsidR="001F29E1" w:rsidRPr="003307F9" w:rsidRDefault="001F29E1" w:rsidP="003A5B4A">
      <w:pPr>
        <w:numPr>
          <w:ilvl w:val="0"/>
          <w:numId w:val="567"/>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sz w:val="20"/>
          <w:szCs w:val="20"/>
          <w:lang w:eastAsia="hu-HU"/>
        </w:rPr>
        <w:t>Repülési ismeretek</w:t>
      </w:r>
    </w:p>
    <w:p w:rsidR="001F29E1" w:rsidRPr="003307F9" w:rsidRDefault="001F29E1" w:rsidP="003A5B4A">
      <w:pPr>
        <w:numPr>
          <w:ilvl w:val="0"/>
          <w:numId w:val="567"/>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Aeronautical Knowledge</w:t>
      </w:r>
    </w:p>
    <w:p w:rsidR="001F29E1" w:rsidRPr="003307F9" w:rsidRDefault="001F29E1" w:rsidP="003A5B4A">
      <w:pPr>
        <w:numPr>
          <w:ilvl w:val="0"/>
          <w:numId w:val="567"/>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1F29E1" w:rsidRPr="003307F9" w:rsidRDefault="001F29E1" w:rsidP="002E1C1F">
      <w:pPr>
        <w:widowControl w:val="0"/>
        <w:numPr>
          <w:ilvl w:val="1"/>
          <w:numId w:val="40"/>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 </w:t>
      </w:r>
      <w:r w:rsidR="00A668BF" w:rsidRPr="003307F9">
        <w:rPr>
          <w:rFonts w:ascii="Verdana" w:eastAsia="Times New Roman" w:hAnsi="Verdana" w:cs="Times New Roman"/>
          <w:bCs/>
          <w:sz w:val="20"/>
          <w:szCs w:val="20"/>
          <w:lang w:eastAsia="hu-HU"/>
        </w:rPr>
        <w:t>10</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sz w:val="20"/>
          <w:szCs w:val="20"/>
        </w:rPr>
        <w:t>kredit</w:t>
      </w:r>
    </w:p>
    <w:p w:rsidR="001F29E1" w:rsidRPr="003307F9" w:rsidRDefault="001F29E1" w:rsidP="002E1C1F">
      <w:pPr>
        <w:widowControl w:val="0"/>
        <w:numPr>
          <w:ilvl w:val="1"/>
          <w:numId w:val="40"/>
        </w:numPr>
        <w:tabs>
          <w:tab w:val="clear" w:pos="792"/>
        </w:tabs>
        <w:spacing w:before="120" w:after="120" w:line="240" w:lineRule="auto"/>
        <w:ind w:left="993"/>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 a tantárgy elméleti vagy </w:t>
      </w:r>
      <w:r w:rsidR="00A668BF" w:rsidRPr="003307F9">
        <w:rPr>
          <w:rFonts w:ascii="Verdana" w:eastAsia="Times New Roman" w:hAnsi="Verdana" w:cs="Times New Roman"/>
          <w:bCs/>
          <w:sz w:val="20"/>
          <w:szCs w:val="20"/>
        </w:rPr>
        <w:t>gyakorlati jellegének mértéke: 33% gyakorlat, 66</w:t>
      </w:r>
      <w:r w:rsidRPr="003307F9">
        <w:rPr>
          <w:rFonts w:ascii="Verdana" w:eastAsia="Times New Roman" w:hAnsi="Verdana" w:cs="Times New Roman"/>
          <w:bCs/>
          <w:sz w:val="20"/>
          <w:szCs w:val="20"/>
        </w:rPr>
        <w:t>% elmélet</w:t>
      </w:r>
    </w:p>
    <w:p w:rsidR="001F29E1" w:rsidRPr="003307F9" w:rsidRDefault="001F29E1" w:rsidP="003A5B4A">
      <w:pPr>
        <w:numPr>
          <w:ilvl w:val="0"/>
          <w:numId w:val="567"/>
        </w:numPr>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szakirányok/specializációk megnevezése (ahol oktatják):</w:t>
      </w:r>
      <w:r w:rsidRPr="003307F9">
        <w:rPr>
          <w:rFonts w:ascii="Verdana" w:eastAsia="Times New Roman" w:hAnsi="Verdana" w:cs="Times New Roman"/>
          <w:bCs/>
          <w:sz w:val="20"/>
          <w:szCs w:val="20"/>
          <w:lang w:eastAsia="hu-HU"/>
        </w:rPr>
        <w:t xml:space="preserve"> Állami légiközlekedési alapképzési szak, Állami légijármű-vezető-, Katonai repülésirányító- és Katonai repülőműszaki szakirány</w:t>
      </w:r>
    </w:p>
    <w:p w:rsidR="001F29E1" w:rsidRPr="003307F9" w:rsidRDefault="001F29E1" w:rsidP="003A5B4A">
      <w:pPr>
        <w:numPr>
          <w:ilvl w:val="0"/>
          <w:numId w:val="567"/>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Hadtudományi és Honvédtisztképző Kar, Repülésirányító és Repülő-hajózó Tanszék</w:t>
      </w:r>
    </w:p>
    <w:p w:rsidR="001F29E1" w:rsidRPr="003307F9" w:rsidRDefault="001F29E1" w:rsidP="003A5B4A">
      <w:pPr>
        <w:numPr>
          <w:ilvl w:val="0"/>
          <w:numId w:val="567"/>
        </w:numPr>
        <w:spacing w:before="120" w:after="0" w:line="240" w:lineRule="auto"/>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sz w:val="20"/>
          <w:szCs w:val="20"/>
          <w:lang w:eastAsia="hu-HU"/>
        </w:rPr>
        <w:t xml:space="preserve">Dr. Dudás Zoltán, docens, PhD, </w:t>
      </w:r>
    </w:p>
    <w:p w:rsidR="001F29E1" w:rsidRPr="003307F9" w:rsidRDefault="001F29E1" w:rsidP="003A5B4A">
      <w:pPr>
        <w:numPr>
          <w:ilvl w:val="0"/>
          <w:numId w:val="567"/>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tanórák száma és típusa </w:t>
      </w:r>
    </w:p>
    <w:p w:rsidR="001F29E1" w:rsidRPr="003307F9" w:rsidRDefault="00A668BF" w:rsidP="003A5B4A">
      <w:pPr>
        <w:numPr>
          <w:ilvl w:val="1"/>
          <w:numId w:val="567"/>
        </w:numPr>
        <w:tabs>
          <w:tab w:val="num" w:pos="1000"/>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 Össz. óraszám/félév: 168</w:t>
      </w:r>
    </w:p>
    <w:p w:rsidR="001F29E1" w:rsidRPr="003307F9" w:rsidRDefault="001F29E1" w:rsidP="003A5B4A">
      <w:pPr>
        <w:widowControl w:val="0"/>
        <w:numPr>
          <w:ilvl w:val="2"/>
          <w:numId w:val="567"/>
        </w:numPr>
        <w:spacing w:before="120"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nappali munkarend: </w:t>
      </w:r>
      <w:r w:rsidR="00A668BF" w:rsidRPr="003307F9">
        <w:rPr>
          <w:rFonts w:ascii="Verdana" w:eastAsia="Times New Roman" w:hAnsi="Verdana" w:cs="Times New Roman"/>
          <w:bCs/>
          <w:sz w:val="20"/>
          <w:szCs w:val="20"/>
        </w:rPr>
        <w:t>168</w:t>
      </w:r>
      <w:r w:rsidRPr="003307F9">
        <w:rPr>
          <w:rFonts w:ascii="Verdana" w:eastAsia="Times New Roman" w:hAnsi="Verdana" w:cs="Times New Roman"/>
          <w:bCs/>
          <w:sz w:val="20"/>
          <w:szCs w:val="20"/>
        </w:rPr>
        <w:t xml:space="preserve"> óra/félév (112 EA + 0 SZ + </w:t>
      </w:r>
      <w:r w:rsidR="00A668BF" w:rsidRPr="003307F9">
        <w:rPr>
          <w:rFonts w:ascii="Verdana" w:eastAsia="Times New Roman" w:hAnsi="Verdana" w:cs="Times New Roman"/>
          <w:bCs/>
          <w:sz w:val="20"/>
          <w:szCs w:val="20"/>
        </w:rPr>
        <w:t>56</w:t>
      </w:r>
      <w:r w:rsidRPr="003307F9">
        <w:rPr>
          <w:rFonts w:ascii="Verdana" w:eastAsia="Times New Roman" w:hAnsi="Verdana" w:cs="Times New Roman"/>
          <w:bCs/>
          <w:sz w:val="20"/>
          <w:szCs w:val="20"/>
        </w:rPr>
        <w:t xml:space="preserve"> GY)</w:t>
      </w:r>
    </w:p>
    <w:p w:rsidR="001F29E1" w:rsidRPr="003307F9" w:rsidRDefault="001F29E1" w:rsidP="003A5B4A">
      <w:pPr>
        <w:widowControl w:val="0"/>
        <w:numPr>
          <w:ilvl w:val="2"/>
          <w:numId w:val="567"/>
        </w:numPr>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levelező munkarend: -</w:t>
      </w:r>
    </w:p>
    <w:p w:rsidR="001F29E1" w:rsidRPr="003307F9" w:rsidRDefault="001F29E1" w:rsidP="003A5B4A">
      <w:pPr>
        <w:numPr>
          <w:ilvl w:val="1"/>
          <w:numId w:val="567"/>
        </w:numPr>
        <w:tabs>
          <w:tab w:val="num" w:pos="1000"/>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1</w:t>
      </w:r>
      <w:r w:rsidR="00A668BF" w:rsidRPr="003307F9">
        <w:rPr>
          <w:rFonts w:ascii="Verdana" w:eastAsia="Times New Roman" w:hAnsi="Verdana" w:cs="Times New Roman"/>
          <w:bCs/>
          <w:sz w:val="20"/>
          <w:szCs w:val="20"/>
          <w:lang w:eastAsia="hu-HU"/>
        </w:rPr>
        <w:t>2</w:t>
      </w:r>
      <w:r w:rsidRPr="003307F9">
        <w:rPr>
          <w:rFonts w:ascii="Verdana" w:eastAsia="Times New Roman" w:hAnsi="Verdana" w:cs="Times New Roman"/>
          <w:bCs/>
          <w:sz w:val="20"/>
          <w:szCs w:val="20"/>
          <w:lang w:eastAsia="hu-HU"/>
        </w:rPr>
        <w:t xml:space="preserve"> óra/hét (8+</w:t>
      </w:r>
      <w:r w:rsidR="00A668BF" w:rsidRPr="003307F9">
        <w:rPr>
          <w:rFonts w:ascii="Verdana" w:eastAsia="Times New Roman" w:hAnsi="Verdana" w:cs="Times New Roman"/>
          <w:bCs/>
          <w:sz w:val="20"/>
          <w:szCs w:val="20"/>
          <w:lang w:eastAsia="hu-HU"/>
        </w:rPr>
        <w:t>4</w:t>
      </w:r>
      <w:r w:rsidRPr="003307F9">
        <w:rPr>
          <w:rFonts w:ascii="Verdana" w:eastAsia="Times New Roman" w:hAnsi="Verdana" w:cs="Times New Roman"/>
          <w:bCs/>
          <w:sz w:val="20"/>
          <w:szCs w:val="20"/>
          <w:lang w:eastAsia="hu-HU"/>
        </w:rPr>
        <w:t>)</w:t>
      </w:r>
    </w:p>
    <w:p w:rsidR="001F29E1" w:rsidRPr="003307F9" w:rsidRDefault="001F29E1" w:rsidP="003A5B4A">
      <w:pPr>
        <w:numPr>
          <w:ilvl w:val="1"/>
          <w:numId w:val="567"/>
        </w:numPr>
        <w:tabs>
          <w:tab w:val="num" w:pos="1000"/>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kern w:val="2"/>
          <w:sz w:val="20"/>
          <w:szCs w:val="20"/>
          <w:lang w:eastAsia="hu-HU"/>
        </w:rPr>
        <w:t xml:space="preserve">Az </w:t>
      </w:r>
      <w:r w:rsidRPr="003307F9">
        <w:rPr>
          <w:rFonts w:ascii="Verdana" w:eastAsia="Times New Roman" w:hAnsi="Verdana" w:cs="Times New Roman"/>
          <w:bCs/>
          <w:kern w:val="2"/>
          <w:sz w:val="20"/>
          <w:szCs w:val="20"/>
          <w:lang w:eastAsia="hu-HU"/>
        </w:rPr>
        <w:t>ismeret</w:t>
      </w:r>
      <w:r w:rsidRPr="003307F9">
        <w:rPr>
          <w:rFonts w:ascii="Verdana" w:eastAsia="Times New Roman" w:hAnsi="Verdana" w:cs="Times New Roman"/>
          <w:kern w:val="2"/>
          <w:sz w:val="20"/>
          <w:szCs w:val="20"/>
          <w:lang w:eastAsia="hu-HU"/>
        </w:rPr>
        <w:t xml:space="preserve"> átadásában alkalmazandó további sajátos módok, jellemzők:</w:t>
      </w:r>
    </w:p>
    <w:p w:rsidR="001F29E1" w:rsidRPr="003307F9" w:rsidRDefault="001F29E1" w:rsidP="001F29E1">
      <w:pPr>
        <w:tabs>
          <w:tab w:val="num" w:pos="1000"/>
        </w:tabs>
        <w:spacing w:before="120" w:after="0" w:line="240" w:lineRule="auto"/>
        <w:ind w:left="426"/>
        <w:jc w:val="both"/>
        <w:rPr>
          <w:rFonts w:ascii="Verdana" w:eastAsia="Times New Roman" w:hAnsi="Verdana" w:cs="Times New Roman"/>
          <w:bCs/>
          <w:sz w:val="20"/>
          <w:szCs w:val="20"/>
          <w:lang w:eastAsia="hu-HU"/>
        </w:rPr>
      </w:pPr>
      <w:r w:rsidRPr="003307F9">
        <w:rPr>
          <w:rFonts w:ascii="Verdana" w:eastAsia="Times New Roman" w:hAnsi="Verdana" w:cs="Times New Roman"/>
          <w:kern w:val="2"/>
          <w:sz w:val="20"/>
          <w:szCs w:val="20"/>
          <w:lang w:eastAsia="hu-HU"/>
        </w:rPr>
        <w:t xml:space="preserve">A tantárgy oktatásakor az elméleti ismeretek gyakorlati alkalmazásának bemutatására is törekedni kell. A gyakorlati készségek kialakítása érdekében a demonstrálás, a szemléltetés összes lehetőségét célszerű felhasználni. Az ismeretátadás eredményének ellenőrzése gyakorlati feladatokon keresztül (útvonaltervezés, felszállósúly számítás, súlypont számítás, navigációs számítások, üzemanyag számvetés) történik. Mindezekhez a manuális eszközökön (számítótárcsák) túl a számításokat támogató szimulátorok (pl. Luizmonteiro) használatának megtanítása is a tantárgy részét képezi. </w:t>
      </w:r>
    </w:p>
    <w:p w:rsidR="00FB3B16" w:rsidRPr="003307F9" w:rsidRDefault="001F29E1" w:rsidP="003A5B4A">
      <w:pPr>
        <w:numPr>
          <w:ilvl w:val="0"/>
          <w:numId w:val="567"/>
        </w:numPr>
        <w:spacing w:before="120" w:after="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p>
    <w:p w:rsidR="001F29E1" w:rsidRPr="003307F9" w:rsidRDefault="001F29E1" w:rsidP="001F29E1">
      <w:pPr>
        <w:widowControl w:val="0"/>
        <w:spacing w:before="120" w:after="120" w:line="240" w:lineRule="auto"/>
        <w:ind w:left="426"/>
        <w:jc w:val="both"/>
        <w:rPr>
          <w:rFonts w:ascii="Verdana" w:eastAsia="Times New Roman" w:hAnsi="Verdana" w:cs="Times New Roman"/>
          <w:bCs/>
          <w:sz w:val="20"/>
          <w:szCs w:val="20"/>
        </w:rPr>
      </w:pPr>
      <w:r w:rsidRPr="003307F9">
        <w:rPr>
          <w:rFonts w:ascii="Verdana" w:hAnsi="Verdana"/>
          <w:sz w:val="20"/>
          <w:szCs w:val="20"/>
        </w:rPr>
        <w:t xml:space="preserve">A Tantárgy a magánpilóta-jogosítvány (Private Pilot Licence - PPL) megszerzéséhez szükséges elméleti tananyagot tartalmazza, a korábban elsajátított Pszichológiai alapismeretek és az Elsősegély nyújtási ismeretek nélkül. </w:t>
      </w:r>
      <w:r w:rsidRPr="003307F9">
        <w:rPr>
          <w:rFonts w:ascii="Verdana" w:eastAsia="Times New Roman" w:hAnsi="Verdana" w:cs="Times New Roman"/>
          <w:sz w:val="20"/>
          <w:szCs w:val="20"/>
          <w:lang w:eastAsia="hu-HU"/>
        </w:rPr>
        <w:t xml:space="preserve">A tanulási folyamatban a hallgatók a szükséges mértékben ismereteket szereznek a légiközlekedés jogi aspektusairól. Megismerik a repülési navigáció alapjait, annak alkalmazott berendezéseit és módszereit, a repülések meteorológiai elemeit és azoknak a repülésre gyakorolt hatásait, a meteorológiai támogatás rendszerét. Ismereteket szereznek a repülés élettani alapjaiból az elsősegélynyújtás általános szabályairól. Elsajátítják a VFR körülmények között végrehajtásra kerülő rádiólevelezés általános eljárásait, szabályait. </w:t>
      </w:r>
      <w:r w:rsidRPr="003307F9">
        <w:rPr>
          <w:rFonts w:ascii="Verdana" w:eastAsia="Times New Roman" w:hAnsi="Verdana" w:cs="Times New Roman"/>
          <w:bCs/>
          <w:sz w:val="20"/>
          <w:szCs w:val="20"/>
        </w:rPr>
        <w:t>A tanulási folyamatban a hallgatók a szükséges mértékben ismereteket szereznek a mechanikai, szilárdságtani alapfogalmakról, a repülőgép szerkezeti részeiről, fedélzeti rendszereiről, azok terheléseiről és működéséről. Elsajátítják továbbá az aerodinamika és repülésmechanika alapjait, hajtómű elméleti és szerkezeti ismereteket, a repülések megtervezésének és a gyakorlatok repülésének elveit, a légijármű üzemeltetés ismereteit.</w:t>
      </w:r>
    </w:p>
    <w:p w:rsidR="001F29E1" w:rsidRPr="003307F9" w:rsidRDefault="001F29E1" w:rsidP="001F29E1">
      <w:pPr>
        <w:widowControl w:val="0"/>
        <w:spacing w:before="120" w:after="120" w:line="240" w:lineRule="auto"/>
        <w:ind w:left="426"/>
        <w:jc w:val="both"/>
        <w:rPr>
          <w:rFonts w:ascii="Verdana" w:eastAsia="Times New Roman" w:hAnsi="Verdana" w:cs="Times New Roman"/>
          <w:bCs/>
          <w:sz w:val="20"/>
          <w:szCs w:val="20"/>
        </w:rPr>
      </w:pPr>
    </w:p>
    <w:p w:rsidR="001F29E1" w:rsidRPr="003307F9" w:rsidRDefault="001F29E1" w:rsidP="001F29E1">
      <w:pPr>
        <w:spacing w:before="120" w:after="0" w:line="240" w:lineRule="auto"/>
        <w:ind w:left="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lastRenderedPageBreak/>
        <w:t xml:space="preserve">A tantárgy szakmai tartalma (angolul) (Course description - English): </w:t>
      </w:r>
      <w:r w:rsidRPr="003307F9">
        <w:rPr>
          <w:rFonts w:ascii="Verdana" w:hAnsi="Verdana"/>
          <w:sz w:val="20"/>
          <w:szCs w:val="20"/>
        </w:rPr>
        <w:t>The course covers the all theoretical knowledge required to obtain a Private Pilot Licence (PPL), excluding the previously acquired Basic Psychological and First Aid Knowledge.</w:t>
      </w:r>
      <w:r w:rsidRPr="003307F9">
        <w:rPr>
          <w:rFonts w:ascii="Verdana" w:eastAsia="Times New Roman" w:hAnsi="Verdana" w:cs="Times New Roman"/>
          <w:bCs/>
          <w:sz w:val="20"/>
          <w:szCs w:val="20"/>
          <w:lang w:val="en-GB" w:eastAsia="hu-HU"/>
        </w:rPr>
        <w:t xml:space="preserve"> During the learning process, students are getting acquainted with the necessary knowledge of the legal aspects of aviation. They learn the basics of flight navigation, its different pieces of equipment and their working methods. They also deal with the meteorological elements and their impact on the flight, with special regards to the meteorological support systems. They acquire knowledge of the physiological factors of aviation and the general rules of first aid. They acquire the general procedures and rules of the radio communication of VFR. </w:t>
      </w:r>
      <w:r w:rsidRPr="003307F9">
        <w:rPr>
          <w:rFonts w:ascii="Verdana" w:eastAsia="Times New Roman" w:hAnsi="Verdana" w:cs="Times New Roman"/>
          <w:bCs/>
          <w:sz w:val="20"/>
          <w:szCs w:val="20"/>
        </w:rPr>
        <w:t>During the learning process students will acquire the necessary knowledge of the basic mechanical, solidity concepts, airframe structures, onboard systems, their loads and performance. They will learn the basics of aerodynamics and flight mechanics, theoretical and structural knowledge of the engine, principles of flight planning and flight practice, and the necessary knowledge of aircraft operations and aviation health</w:t>
      </w:r>
    </w:p>
    <w:p w:rsidR="001F29E1" w:rsidRPr="003307F9" w:rsidRDefault="001F29E1" w:rsidP="001F29E1">
      <w:pPr>
        <w:spacing w:before="120" w:after="0" w:line="240" w:lineRule="auto"/>
        <w:ind w:left="426"/>
        <w:jc w:val="both"/>
        <w:rPr>
          <w:rFonts w:ascii="Verdana" w:eastAsia="Times New Roman" w:hAnsi="Verdana" w:cs="Times New Roman"/>
          <w:sz w:val="20"/>
          <w:szCs w:val="20"/>
          <w:lang w:eastAsia="hu-HU"/>
        </w:rPr>
      </w:pPr>
    </w:p>
    <w:p w:rsidR="001F29E1" w:rsidRPr="003307F9" w:rsidRDefault="001F29E1" w:rsidP="003A5B4A">
      <w:pPr>
        <w:numPr>
          <w:ilvl w:val="0"/>
          <w:numId w:val="567"/>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sz w:val="20"/>
          <w:szCs w:val="20"/>
          <w:lang w:eastAsia="hu-HU"/>
        </w:rPr>
        <w:t>Elérendő kompetenciák (magyarul):</w:t>
      </w:r>
      <w:r w:rsidRPr="003307F9">
        <w:rPr>
          <w:rFonts w:ascii="Verdana" w:eastAsia="Times New Roman" w:hAnsi="Verdana" w:cs="Times New Roman"/>
          <w:sz w:val="20"/>
          <w:szCs w:val="20"/>
          <w:lang w:eastAsia="hu-HU"/>
        </w:rPr>
        <w:t xml:space="preserve"> </w:t>
      </w:r>
    </w:p>
    <w:p w:rsidR="001F29E1" w:rsidRPr="003307F9" w:rsidRDefault="001F29E1" w:rsidP="001F29E1">
      <w:pPr>
        <w:tabs>
          <w:tab w:val="left" w:pos="284"/>
        </w:tabs>
        <w:spacing w:before="120" w:after="0" w:line="240" w:lineRule="auto"/>
        <w:ind w:left="425" w:firstLine="1"/>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Tudása: </w:t>
      </w:r>
    </w:p>
    <w:p w:rsidR="001F29E1" w:rsidRPr="003307F9" w:rsidRDefault="001F29E1" w:rsidP="002E1C1F">
      <w:pPr>
        <w:numPr>
          <w:ilvl w:val="0"/>
          <w:numId w:val="41"/>
        </w:numPr>
        <w:tabs>
          <w:tab w:val="left" w:pos="284"/>
        </w:tabs>
        <w:spacing w:after="0" w:line="240" w:lineRule="auto"/>
        <w:ind w:left="992" w:hanging="357"/>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Ismeri a légiközlekedés és a repülés nemzetközi és hazai szervezeteit, az általuk kiadott legfontosabb előírásokat, jogszabályokat. </w:t>
      </w:r>
    </w:p>
    <w:p w:rsidR="001F29E1" w:rsidRPr="003307F9" w:rsidRDefault="001F29E1" w:rsidP="002E1C1F">
      <w:pPr>
        <w:numPr>
          <w:ilvl w:val="0"/>
          <w:numId w:val="41"/>
        </w:numPr>
        <w:tabs>
          <w:tab w:val="left" w:pos="284"/>
        </w:tabs>
        <w:spacing w:after="0" w:line="240" w:lineRule="auto"/>
        <w:ind w:left="992" w:hanging="357"/>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Ismeri a repülésben alkalmazott navigációs berendezéseket, és a hozzájuk kapcsolódó navigációs eljárásokat. </w:t>
      </w:r>
    </w:p>
    <w:p w:rsidR="001F29E1" w:rsidRPr="003307F9" w:rsidRDefault="001F29E1" w:rsidP="002E1C1F">
      <w:pPr>
        <w:numPr>
          <w:ilvl w:val="0"/>
          <w:numId w:val="41"/>
        </w:numPr>
        <w:tabs>
          <w:tab w:val="left" w:pos="284"/>
        </w:tabs>
        <w:spacing w:after="0" w:line="240" w:lineRule="auto"/>
        <w:ind w:left="992" w:hanging="357"/>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Ismeri a meteorológia alapfogalmait, jelenségeit, azok repülésre gyakorolt hatását és a repülésre veszélyes légköri folyamatokat, valamint a repülésmeteorológiai támogatás alapelveit. </w:t>
      </w:r>
    </w:p>
    <w:p w:rsidR="001F29E1" w:rsidRPr="003307F9" w:rsidRDefault="001F29E1" w:rsidP="002E1C1F">
      <w:pPr>
        <w:numPr>
          <w:ilvl w:val="0"/>
          <w:numId w:val="41"/>
        </w:numPr>
        <w:tabs>
          <w:tab w:val="left" w:pos="284"/>
        </w:tabs>
        <w:spacing w:after="0" w:line="240" w:lineRule="auto"/>
        <w:ind w:left="992" w:hanging="357"/>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Ismeri az emberi tényezők helyét, szerepét struktúráját a légiközlekedésben. </w:t>
      </w:r>
    </w:p>
    <w:p w:rsidR="001F29E1" w:rsidRPr="003307F9" w:rsidRDefault="001F29E1" w:rsidP="002E1C1F">
      <w:pPr>
        <w:numPr>
          <w:ilvl w:val="0"/>
          <w:numId w:val="41"/>
        </w:numPr>
        <w:tabs>
          <w:tab w:val="left" w:pos="284"/>
        </w:tabs>
        <w:spacing w:after="0" w:line="240" w:lineRule="auto"/>
        <w:ind w:left="992" w:hanging="357"/>
        <w:contextualSpacing/>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Ismeri és alkalmazni tudja a nemzetközi rádió-távbeszélő kezelői ismereteket és a rádióforgalmazás szabályait. </w:t>
      </w:r>
    </w:p>
    <w:p w:rsidR="001F29E1" w:rsidRPr="003307F9" w:rsidRDefault="001F29E1" w:rsidP="001F29E1">
      <w:pPr>
        <w:widowControl w:val="0"/>
        <w:spacing w:after="0" w:line="240" w:lineRule="auto"/>
        <w:ind w:left="992" w:hanging="357"/>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 Ismeri a légiközlekedési terület műveléséhez szükséges általános természettudományos törvényeket, jelenségeket, folyamatokat. Ismeri az elektrotechnika, a mechanika alapfogalmait, alaptörvényszerűségeit, az alapjelenségek leírásának módját. </w:t>
      </w:r>
    </w:p>
    <w:p w:rsidR="001F29E1" w:rsidRPr="003307F9" w:rsidRDefault="001F29E1" w:rsidP="001F29E1">
      <w:pPr>
        <w:widowControl w:val="0"/>
        <w:spacing w:after="0" w:line="240" w:lineRule="auto"/>
        <w:ind w:left="992" w:hanging="357"/>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Alapvetően ismeri a repüléselmélethez kapcsolódó alapfogalmakat, összefüggéseket. Alapvetően ismeri a légijárművek szerkezetét, fő rendszereit, berendezéseit, azok funkcióit.</w:t>
      </w:r>
      <w:r w:rsidRPr="003307F9">
        <w:rPr>
          <w:rFonts w:ascii="Verdana" w:eastAsia="Calibri" w:hAnsi="Verdana" w:cs="Times New Roman"/>
          <w:sz w:val="20"/>
          <w:szCs w:val="20"/>
        </w:rPr>
        <w:t xml:space="preserve"> </w:t>
      </w:r>
    </w:p>
    <w:p w:rsidR="001F29E1" w:rsidRPr="003307F9" w:rsidRDefault="001F29E1" w:rsidP="001F29E1">
      <w:pPr>
        <w:tabs>
          <w:tab w:val="left" w:pos="284"/>
        </w:tabs>
        <w:spacing w:after="0" w:line="240" w:lineRule="auto"/>
        <w:ind w:left="992"/>
        <w:contextualSpacing/>
        <w:jc w:val="both"/>
        <w:rPr>
          <w:rFonts w:ascii="Verdana" w:eastAsia="Times New Roman" w:hAnsi="Verdana" w:cs="Times New Roman"/>
          <w:bCs/>
          <w:sz w:val="20"/>
          <w:szCs w:val="20"/>
          <w:lang w:eastAsia="hu-HU"/>
        </w:rPr>
      </w:pPr>
    </w:p>
    <w:p w:rsidR="001F29E1" w:rsidRPr="003307F9" w:rsidRDefault="001F29E1" w:rsidP="001F29E1">
      <w:pPr>
        <w:spacing w:before="120" w:after="120" w:line="240" w:lineRule="auto"/>
        <w:ind w:left="426" w:firstLine="1"/>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1F29E1" w:rsidRPr="003307F9" w:rsidRDefault="001F29E1" w:rsidP="002E1C1F">
      <w:pPr>
        <w:numPr>
          <w:ilvl w:val="0"/>
          <w:numId w:val="41"/>
        </w:numPr>
        <w:spacing w:before="120" w:after="0" w:line="240" w:lineRule="auto"/>
        <w:ind w:left="993"/>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Képes az angol nyelvű rádióforgalmazásra. Képes a meteorológiai helyzet elemzésére, értékelésére.</w:t>
      </w:r>
    </w:p>
    <w:p w:rsidR="001F29E1" w:rsidRPr="003307F9" w:rsidRDefault="001F29E1" w:rsidP="001F29E1">
      <w:pPr>
        <w:spacing w:before="120" w:after="120" w:line="240" w:lineRule="auto"/>
        <w:ind w:left="426" w:firstLine="1"/>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1F29E1" w:rsidRPr="003307F9" w:rsidRDefault="001F29E1" w:rsidP="002E1C1F">
      <w:pPr>
        <w:numPr>
          <w:ilvl w:val="0"/>
          <w:numId w:val="41"/>
        </w:numPr>
        <w:spacing w:before="120" w:after="0" w:line="240" w:lineRule="auto"/>
        <w:ind w:left="993"/>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Nyitott ismereteinek gyarapítása iránt. Elkötelezett a minőségi szakmai munkavégzés iránt, különös tekintettel a légiközlekedés-biztonság szempontjainak figyelembevételére.</w:t>
      </w:r>
    </w:p>
    <w:p w:rsidR="001F29E1" w:rsidRPr="003307F9" w:rsidRDefault="001F29E1" w:rsidP="001F29E1">
      <w:pPr>
        <w:spacing w:before="120" w:after="120" w:line="240" w:lineRule="auto"/>
        <w:ind w:left="426" w:firstLine="1"/>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Autonómiája és felelőssége: </w:t>
      </w:r>
    </w:p>
    <w:p w:rsidR="001F29E1" w:rsidRPr="003307F9" w:rsidRDefault="001F29E1" w:rsidP="002E1C1F">
      <w:pPr>
        <w:numPr>
          <w:ilvl w:val="0"/>
          <w:numId w:val="41"/>
        </w:numPr>
        <w:spacing w:before="120" w:after="0" w:line="240" w:lineRule="auto"/>
        <w:ind w:left="993"/>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A </w:t>
      </w:r>
      <w:r w:rsidRPr="003307F9">
        <w:rPr>
          <w:rFonts w:ascii="Verdana" w:eastAsia="Times New Roman" w:hAnsi="Verdana" w:cs="Times New Roman"/>
          <w:bCs/>
          <w:sz w:val="20"/>
          <w:szCs w:val="20"/>
          <w:lang w:eastAsia="hu-HU"/>
        </w:rPr>
        <w:t>légiközlekedés</w:t>
      </w:r>
      <w:r w:rsidRPr="003307F9">
        <w:rPr>
          <w:rFonts w:ascii="Verdana" w:eastAsia="Times New Roman" w:hAnsi="Verdana" w:cs="Times New Roman"/>
          <w:sz w:val="20"/>
          <w:szCs w:val="20"/>
          <w:lang w:eastAsia="hu-HU"/>
        </w:rPr>
        <w:t xml:space="preserve"> területén megjelenő folyamatokban képes önállóan döntéseket hozni, azokat felelősséggel, a jogszabályi keretek </w:t>
      </w:r>
      <w:r w:rsidRPr="003307F9">
        <w:rPr>
          <w:rFonts w:ascii="Verdana" w:eastAsia="Times New Roman" w:hAnsi="Verdana" w:cs="Times New Roman"/>
          <w:bCs/>
          <w:sz w:val="20"/>
          <w:szCs w:val="20"/>
          <w:lang w:eastAsia="hu-HU"/>
        </w:rPr>
        <w:t>figyelembevételével</w:t>
      </w:r>
      <w:r w:rsidRPr="003307F9">
        <w:rPr>
          <w:rFonts w:ascii="Verdana" w:eastAsia="Times New Roman" w:hAnsi="Verdana" w:cs="Times New Roman"/>
          <w:sz w:val="20"/>
          <w:szCs w:val="20"/>
          <w:lang w:eastAsia="hu-HU"/>
        </w:rPr>
        <w:t xml:space="preserve"> végrehajtani. </w:t>
      </w:r>
    </w:p>
    <w:p w:rsidR="001F29E1" w:rsidRPr="003307F9" w:rsidRDefault="001F29E1" w:rsidP="002E1C1F">
      <w:pPr>
        <w:numPr>
          <w:ilvl w:val="0"/>
          <w:numId w:val="41"/>
        </w:numPr>
        <w:spacing w:before="120" w:after="0" w:line="240" w:lineRule="auto"/>
        <w:ind w:left="993"/>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Tisztában van döntéseinek, tevékenységének a légiközlekedés-biztonságra gyakorolt </w:t>
      </w:r>
      <w:r w:rsidRPr="003307F9">
        <w:rPr>
          <w:rFonts w:ascii="Verdana" w:eastAsia="Times New Roman" w:hAnsi="Verdana" w:cs="Times New Roman"/>
          <w:bCs/>
          <w:sz w:val="20"/>
          <w:szCs w:val="20"/>
          <w:lang w:eastAsia="hu-HU"/>
        </w:rPr>
        <w:t>hatásaival</w:t>
      </w:r>
      <w:r w:rsidRPr="003307F9">
        <w:rPr>
          <w:rFonts w:ascii="Verdana" w:eastAsia="Times New Roman" w:hAnsi="Verdana" w:cs="Times New Roman"/>
          <w:sz w:val="20"/>
          <w:szCs w:val="20"/>
          <w:lang w:eastAsia="hu-HU"/>
        </w:rPr>
        <w:t>, következményeivel.</w:t>
      </w:r>
    </w:p>
    <w:p w:rsidR="001F29E1" w:rsidRPr="003307F9" w:rsidRDefault="001F29E1" w:rsidP="001F29E1">
      <w:pPr>
        <w:spacing w:before="120" w:after="120" w:line="240" w:lineRule="auto"/>
        <w:ind w:left="426" w:firstLine="1"/>
        <w:jc w:val="both"/>
        <w:rPr>
          <w:rFonts w:ascii="Verdana" w:eastAsia="Times New Roman" w:hAnsi="Verdana" w:cs="Times New Roman"/>
          <w:b/>
          <w:sz w:val="20"/>
          <w:szCs w:val="20"/>
          <w:lang w:eastAsia="hu-HU"/>
        </w:rPr>
      </w:pPr>
    </w:p>
    <w:p w:rsidR="001F29E1" w:rsidRPr="003307F9" w:rsidRDefault="001F29E1" w:rsidP="001F29E1">
      <w:pPr>
        <w:spacing w:before="120" w:after="120" w:line="240" w:lineRule="auto"/>
        <w:ind w:left="426" w:firstLine="1"/>
        <w:jc w:val="both"/>
        <w:rPr>
          <w:rFonts w:ascii="Verdana" w:eastAsia="Times New Roman" w:hAnsi="Verdana" w:cs="Times New Roman"/>
          <w:b/>
          <w:sz w:val="20"/>
          <w:szCs w:val="20"/>
          <w:lang w:eastAsia="hu-HU"/>
        </w:rPr>
      </w:pPr>
    </w:p>
    <w:p w:rsidR="001F29E1" w:rsidRPr="003307F9" w:rsidRDefault="001F29E1" w:rsidP="001F29E1">
      <w:pPr>
        <w:spacing w:before="120" w:after="120" w:line="240" w:lineRule="auto"/>
        <w:ind w:left="426" w:firstLine="1"/>
        <w:jc w:val="both"/>
        <w:rPr>
          <w:rFonts w:ascii="Verdana" w:eastAsia="Times New Roman" w:hAnsi="Verdana" w:cs="Times New Roman"/>
          <w:b/>
          <w:sz w:val="20"/>
          <w:szCs w:val="20"/>
          <w:lang w:eastAsia="hu-HU"/>
        </w:rPr>
      </w:pPr>
    </w:p>
    <w:p w:rsidR="001F29E1" w:rsidRPr="003307F9" w:rsidRDefault="001F29E1" w:rsidP="001F29E1">
      <w:pPr>
        <w:spacing w:before="120" w:after="120" w:line="240" w:lineRule="auto"/>
        <w:ind w:left="426" w:firstLine="1"/>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1F29E1" w:rsidRPr="003307F9" w:rsidRDefault="001F29E1" w:rsidP="001F29E1">
      <w:pPr>
        <w:spacing w:before="120" w:after="120" w:line="240" w:lineRule="auto"/>
        <w:ind w:left="426" w:firstLine="1"/>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1F29E1" w:rsidRPr="003307F9" w:rsidRDefault="001F29E1" w:rsidP="002E1C1F">
      <w:pPr>
        <w:numPr>
          <w:ilvl w:val="0"/>
          <w:numId w:val="41"/>
        </w:numPr>
        <w:tabs>
          <w:tab w:val="left" w:pos="284"/>
        </w:tabs>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Being familiar with international and domestic organizations of aviation and the most </w:t>
      </w:r>
      <w:r w:rsidRPr="003307F9">
        <w:rPr>
          <w:rFonts w:ascii="Verdana" w:eastAsia="Times New Roman" w:hAnsi="Verdana" w:cs="Times New Roman"/>
          <w:bCs/>
          <w:sz w:val="20"/>
          <w:szCs w:val="20"/>
          <w:lang w:eastAsia="hu-HU"/>
        </w:rPr>
        <w:t>important</w:t>
      </w:r>
      <w:r w:rsidRPr="003307F9">
        <w:rPr>
          <w:rFonts w:ascii="Verdana" w:eastAsia="Times New Roman" w:hAnsi="Verdana" w:cs="Times New Roman"/>
          <w:sz w:val="20"/>
          <w:szCs w:val="20"/>
          <w:lang w:val="en-GB" w:eastAsia="hu-HU"/>
        </w:rPr>
        <w:t xml:space="preserve"> regulations and laws have been published. </w:t>
      </w:r>
    </w:p>
    <w:p w:rsidR="001F29E1" w:rsidRPr="003307F9" w:rsidRDefault="001F29E1" w:rsidP="002E1C1F">
      <w:pPr>
        <w:numPr>
          <w:ilvl w:val="0"/>
          <w:numId w:val="41"/>
        </w:numPr>
        <w:tabs>
          <w:tab w:val="left" w:pos="284"/>
        </w:tabs>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They are getting familiar with the usage of the navigation equipment in aviation and the related </w:t>
      </w:r>
      <w:r w:rsidRPr="003307F9">
        <w:rPr>
          <w:rFonts w:ascii="Verdana" w:eastAsia="Times New Roman" w:hAnsi="Verdana" w:cs="Times New Roman"/>
          <w:bCs/>
          <w:sz w:val="20"/>
          <w:szCs w:val="20"/>
          <w:lang w:eastAsia="hu-HU"/>
        </w:rPr>
        <w:t>navigation</w:t>
      </w:r>
      <w:r w:rsidRPr="003307F9">
        <w:rPr>
          <w:rFonts w:ascii="Verdana" w:eastAsia="Times New Roman" w:hAnsi="Verdana" w:cs="Times New Roman"/>
          <w:sz w:val="20"/>
          <w:szCs w:val="20"/>
          <w:lang w:val="en-GB" w:eastAsia="hu-HU"/>
        </w:rPr>
        <w:t xml:space="preserve"> procedures. </w:t>
      </w:r>
    </w:p>
    <w:p w:rsidR="001F29E1" w:rsidRPr="003307F9" w:rsidRDefault="001F29E1" w:rsidP="002E1C1F">
      <w:pPr>
        <w:numPr>
          <w:ilvl w:val="0"/>
          <w:numId w:val="41"/>
        </w:numPr>
        <w:tabs>
          <w:tab w:val="left" w:pos="284"/>
        </w:tabs>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They are getting acquitted with the meteorological concepts, atmospheric phenomena, their impact on the aviation, the atmospheric processes that could be dangerous for the flight, and finally the principles of the meteorological support of aviation. </w:t>
      </w:r>
    </w:p>
    <w:p w:rsidR="001F29E1" w:rsidRPr="003307F9" w:rsidRDefault="001F29E1" w:rsidP="002E1C1F">
      <w:pPr>
        <w:numPr>
          <w:ilvl w:val="0"/>
          <w:numId w:val="41"/>
        </w:numPr>
        <w:tabs>
          <w:tab w:val="left" w:pos="284"/>
        </w:tabs>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They </w:t>
      </w:r>
      <w:r w:rsidRPr="003307F9">
        <w:rPr>
          <w:rFonts w:ascii="Verdana" w:eastAsia="Times New Roman" w:hAnsi="Verdana" w:cs="Times New Roman"/>
          <w:bCs/>
          <w:sz w:val="20"/>
          <w:szCs w:val="20"/>
          <w:lang w:eastAsia="hu-HU"/>
        </w:rPr>
        <w:t>learn</w:t>
      </w:r>
      <w:r w:rsidRPr="003307F9">
        <w:rPr>
          <w:rFonts w:ascii="Verdana" w:eastAsia="Times New Roman" w:hAnsi="Verdana" w:cs="Times New Roman"/>
          <w:sz w:val="20"/>
          <w:szCs w:val="20"/>
          <w:lang w:val="en-GB" w:eastAsia="hu-HU"/>
        </w:rPr>
        <w:t xml:space="preserve"> the importance of human factors and their role in the aviation. </w:t>
      </w:r>
    </w:p>
    <w:p w:rsidR="001F29E1" w:rsidRPr="003307F9" w:rsidRDefault="001F29E1" w:rsidP="002E1C1F">
      <w:pPr>
        <w:numPr>
          <w:ilvl w:val="0"/>
          <w:numId w:val="41"/>
        </w:numPr>
        <w:tabs>
          <w:tab w:val="left" w:pos="284"/>
        </w:tabs>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They also can apply the international radio communication knowledge and its rules. </w:t>
      </w:r>
    </w:p>
    <w:p w:rsidR="001F29E1" w:rsidRPr="003307F9" w:rsidRDefault="001F29E1" w:rsidP="001F29E1">
      <w:pPr>
        <w:spacing w:before="120" w:after="0" w:line="240" w:lineRule="auto"/>
        <w:ind w:left="426" w:firstLine="1"/>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1F29E1" w:rsidRPr="003307F9" w:rsidRDefault="001F29E1" w:rsidP="002E1C1F">
      <w:pPr>
        <w:numPr>
          <w:ilvl w:val="0"/>
          <w:numId w:val="41"/>
        </w:numPr>
        <w:tabs>
          <w:tab w:val="left" w:pos="284"/>
        </w:tabs>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They are capable for radio communication in English and they are also able to analyse and evaluate the </w:t>
      </w:r>
      <w:r w:rsidRPr="003307F9">
        <w:rPr>
          <w:rFonts w:ascii="Verdana" w:eastAsia="Times New Roman" w:hAnsi="Verdana" w:cs="Times New Roman"/>
          <w:bCs/>
          <w:sz w:val="20"/>
          <w:szCs w:val="20"/>
          <w:lang w:eastAsia="hu-HU"/>
        </w:rPr>
        <w:t>given</w:t>
      </w:r>
      <w:r w:rsidRPr="003307F9">
        <w:rPr>
          <w:rFonts w:ascii="Verdana" w:eastAsia="Times New Roman" w:hAnsi="Verdana" w:cs="Times New Roman"/>
          <w:sz w:val="20"/>
          <w:szCs w:val="20"/>
          <w:lang w:val="en-GB" w:eastAsia="hu-HU"/>
        </w:rPr>
        <w:t xml:space="preserve"> meteorological situation.</w:t>
      </w:r>
    </w:p>
    <w:p w:rsidR="001F29E1" w:rsidRPr="003307F9" w:rsidRDefault="001F29E1" w:rsidP="001F29E1">
      <w:pPr>
        <w:tabs>
          <w:tab w:val="right" w:pos="900"/>
          <w:tab w:val="center" w:pos="4536"/>
          <w:tab w:val="right" w:pos="9072"/>
        </w:tabs>
        <w:spacing w:before="120" w:after="0" w:line="240" w:lineRule="auto"/>
        <w:ind w:left="426" w:firstLine="1"/>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1F29E1" w:rsidRPr="003307F9" w:rsidRDefault="001F29E1" w:rsidP="002E1C1F">
      <w:pPr>
        <w:numPr>
          <w:ilvl w:val="0"/>
          <w:numId w:val="41"/>
        </w:numPr>
        <w:spacing w:before="120" w:after="0" w:line="240" w:lineRule="auto"/>
        <w:ind w:left="993"/>
        <w:jc w:val="both"/>
        <w:rPr>
          <w:rFonts w:ascii="Verdana" w:eastAsia="Times New Roman" w:hAnsi="Verdana" w:cs="Times New Roman"/>
          <w:b/>
          <w:sz w:val="20"/>
          <w:szCs w:val="20"/>
          <w:lang w:val="en-GB" w:eastAsia="hu-HU"/>
        </w:rPr>
      </w:pPr>
      <w:r w:rsidRPr="003307F9">
        <w:rPr>
          <w:rFonts w:ascii="Verdana" w:eastAsia="Times New Roman" w:hAnsi="Verdana" w:cs="Times New Roman"/>
          <w:sz w:val="20"/>
          <w:szCs w:val="20"/>
          <w:lang w:val="en-GB" w:eastAsia="hu-HU"/>
        </w:rPr>
        <w:t xml:space="preserve">Encourage them to be open-minded to be able to increase their knowledge. They should be committed </w:t>
      </w:r>
      <w:r w:rsidRPr="003307F9">
        <w:rPr>
          <w:rFonts w:ascii="Verdana" w:eastAsia="Times New Roman" w:hAnsi="Verdana" w:cs="Times New Roman"/>
          <w:bCs/>
          <w:sz w:val="20"/>
          <w:szCs w:val="20"/>
          <w:lang w:eastAsia="hu-HU"/>
        </w:rPr>
        <w:t>to</w:t>
      </w:r>
      <w:r w:rsidRPr="003307F9">
        <w:rPr>
          <w:rFonts w:ascii="Verdana" w:eastAsia="Times New Roman" w:hAnsi="Verdana" w:cs="Times New Roman"/>
          <w:sz w:val="20"/>
          <w:szCs w:val="20"/>
          <w:lang w:val="en-GB" w:eastAsia="hu-HU"/>
        </w:rPr>
        <w:t xml:space="preserve"> do qualitative and professional work, with particular regard to the aspects of aviation safety.</w:t>
      </w:r>
    </w:p>
    <w:p w:rsidR="001F29E1" w:rsidRPr="003307F9" w:rsidRDefault="001F29E1" w:rsidP="001F29E1">
      <w:pPr>
        <w:spacing w:before="120" w:after="120" w:line="240" w:lineRule="auto"/>
        <w:ind w:left="426" w:firstLine="1"/>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Autonomy and responsibility: </w:t>
      </w:r>
    </w:p>
    <w:p w:rsidR="001F29E1" w:rsidRPr="003307F9" w:rsidRDefault="001F29E1" w:rsidP="002E1C1F">
      <w:pPr>
        <w:numPr>
          <w:ilvl w:val="0"/>
          <w:numId w:val="41"/>
        </w:numPr>
        <w:tabs>
          <w:tab w:val="left" w:pos="284"/>
        </w:tabs>
        <w:spacing w:before="120" w:after="0" w:line="240" w:lineRule="auto"/>
        <w:ind w:left="993"/>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val="en-GB" w:eastAsia="hu-HU"/>
        </w:rPr>
        <w:t xml:space="preserve">The </w:t>
      </w:r>
      <w:r w:rsidRPr="003307F9">
        <w:rPr>
          <w:rFonts w:ascii="Verdana" w:eastAsia="Times New Roman" w:hAnsi="Verdana" w:cs="Times New Roman"/>
          <w:bCs/>
          <w:sz w:val="20"/>
          <w:szCs w:val="20"/>
          <w:lang w:eastAsia="hu-HU"/>
        </w:rPr>
        <w:t>student</w:t>
      </w:r>
      <w:r w:rsidRPr="003307F9">
        <w:rPr>
          <w:rFonts w:ascii="Verdana" w:eastAsia="Times New Roman" w:hAnsi="Verdana" w:cs="Times New Roman"/>
          <w:sz w:val="20"/>
          <w:szCs w:val="20"/>
          <w:lang w:val="en-GB" w:eastAsia="hu-HU"/>
        </w:rPr>
        <w:t xml:space="preserve"> is able to make decisions independently in the processes occurring in the field of aviation, and to implement them with responsibility and within the legal framework. He/she is aware of the effects and consequences of his decisions and activities on aviation security.</w:t>
      </w:r>
    </w:p>
    <w:p w:rsidR="001F29E1" w:rsidRPr="003307F9" w:rsidRDefault="001F29E1" w:rsidP="003A5B4A">
      <w:pPr>
        <w:numPr>
          <w:ilvl w:val="0"/>
          <w:numId w:val="567"/>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 Előtanulmányi követelmények: </w:t>
      </w:r>
    </w:p>
    <w:p w:rsidR="001F29E1" w:rsidRPr="003307F9" w:rsidRDefault="001F29E1" w:rsidP="003A5B4A">
      <w:pPr>
        <w:numPr>
          <w:ilvl w:val="0"/>
          <w:numId w:val="567"/>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A tantárgy tananyagának leírása, tematika. Description of the subject, curriculum (magyarul, angolul - English):</w:t>
      </w:r>
    </w:p>
    <w:p w:rsidR="001F29E1" w:rsidRPr="003307F9" w:rsidRDefault="001F29E1" w:rsidP="003A5B4A">
      <w:pPr>
        <w:widowControl w:val="0"/>
        <w:numPr>
          <w:ilvl w:val="1"/>
          <w:numId w:val="567"/>
        </w:numPr>
        <w:tabs>
          <w:tab w:val="left" w:pos="709"/>
          <w:tab w:val="center" w:pos="1276"/>
        </w:tabs>
        <w:spacing w:before="60" w:after="120" w:line="240" w:lineRule="auto"/>
        <w:ind w:left="1276" w:hanging="85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 légiközlekedési jog fogalma és jogforrási rendszere. (chicagói egyezmény és az ICAO, a szervezet feladata és célkitűzései, az egyezmény alkalmazásának általános elvei,  légtér fogalma és felhasználásnak szabályai,  nemzetközi szabványok és ajánlások, ezoktól való eltérések. Nemzetközi egyezmények és nemzetközi szervezetek a légiközlekedésben. (WMO, WHO, AJAA, EASA). Légiforgalmi tájékoztatás és annak rendszere, jelentősége a légiközlekedésben. A légiforgalmi tájékoztatás forrásai, az AIRAC rendszer lényege és fontos dátumai. A légiforgalmi tájékoztatások rendjének hatályos hazai szabályai. A légijármű parancsnoka és annak felelőssége. A légiközlekedés szakszemélyzetei és szakszolgálati engedély megszerzésének szabályai. </w:t>
      </w:r>
      <w:r w:rsidRPr="003307F9">
        <w:rPr>
          <w:rFonts w:ascii="Verdana" w:eastAsia="Times New Roman" w:hAnsi="Verdana" w:cs="Times New Roman"/>
          <w:i/>
          <w:sz w:val="20"/>
          <w:szCs w:val="20"/>
          <w:lang w:eastAsia="hu-HU"/>
        </w:rPr>
        <w:t>Definitions and legislation of air transportation law. The Chicago Convention and foundation of ICAO, goals and mission of the organization. General principles of the convention. Processing the articles of the convention, understand them with the assessement of national and international regulations. Acceptance and implementation of the international standards and recommended practices with pointing out our national amandments.)</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i/>
          <w:sz w:val="20"/>
          <w:szCs w:val="20"/>
          <w:lang w:eastAsia="hu-HU"/>
        </w:rPr>
        <w:t xml:space="preserve">International Agreements and Organizations of the air transporatation.(WMO, WHO, AJAA, EASA). The system of aeronautical information services and importance in air transportation. Sources of aeronautical informations, the concise of AIRAC system, its important dates. Operative rules and practices of aeronautical publications. The pilot in </w:t>
      </w:r>
      <w:r w:rsidRPr="003307F9">
        <w:rPr>
          <w:rFonts w:ascii="Verdana" w:eastAsia="Times New Roman" w:hAnsi="Verdana" w:cs="Times New Roman"/>
          <w:i/>
          <w:sz w:val="20"/>
          <w:szCs w:val="20"/>
          <w:lang w:eastAsia="hu-HU"/>
        </w:rPr>
        <w:lastRenderedPageBreak/>
        <w:t>command and responsibilities. The personnel of air transportation and rules of licensing.)</w:t>
      </w:r>
    </w:p>
    <w:p w:rsidR="001F29E1" w:rsidRPr="003307F9" w:rsidRDefault="001F29E1" w:rsidP="003A5B4A">
      <w:pPr>
        <w:widowControl w:val="0"/>
        <w:numPr>
          <w:ilvl w:val="1"/>
          <w:numId w:val="567"/>
        </w:numPr>
        <w:tabs>
          <w:tab w:val="left" w:pos="709"/>
          <w:tab w:val="center" w:pos="1276"/>
        </w:tabs>
        <w:spacing w:before="60" w:after="120" w:line="240" w:lineRule="auto"/>
        <w:ind w:left="1276" w:hanging="85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 repülőtér fogalma, funkciója, igénybevételének szabályai, a zajvédelem és annak alapvető eljárásai, valamint a repülőtér biztonságos használatának követelményei. </w:t>
      </w:r>
      <w:r w:rsidRPr="003307F9">
        <w:rPr>
          <w:rFonts w:ascii="Verdana" w:eastAsia="Times New Roman" w:hAnsi="Verdana" w:cs="Times New Roman"/>
          <w:i/>
          <w:sz w:val="20"/>
          <w:szCs w:val="20"/>
          <w:lang w:eastAsia="hu-HU"/>
        </w:rPr>
        <w:t>(Definition of aerodrome, its functions and rules of consumption, noise abatement and related regulations, the requirements of the aerodrome safety. Assignment and pupose of the Schengen zone at the aerodromes.)</w:t>
      </w:r>
    </w:p>
    <w:p w:rsidR="001F29E1" w:rsidRPr="003307F9" w:rsidRDefault="001F29E1" w:rsidP="003A5B4A">
      <w:pPr>
        <w:widowControl w:val="0"/>
        <w:numPr>
          <w:ilvl w:val="1"/>
          <w:numId w:val="567"/>
        </w:numPr>
        <w:tabs>
          <w:tab w:val="left" w:pos="709"/>
          <w:tab w:val="center" w:pos="1276"/>
        </w:tabs>
        <w:spacing w:before="60" w:after="120" w:line="240" w:lineRule="auto"/>
        <w:ind w:left="1276" w:hanging="85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Élettani alapismeretek. Repülésélettani alapok. Érzékszervi megterhelések a repülés során. Fáradtság. Táplálkozás és folyadék bevitel, dehidratáltság veszélyei. Traumatológia és elsősegélynyújtás. Újra élesztési technikák. Sérültek ellátása és szállítása. (</w:t>
      </w:r>
      <w:r w:rsidRPr="003307F9">
        <w:rPr>
          <w:rFonts w:ascii="Verdana" w:eastAsia="Times New Roman" w:hAnsi="Verdana" w:cs="Times New Roman"/>
          <w:i/>
          <w:sz w:val="20"/>
          <w:szCs w:val="20"/>
          <w:lang w:eastAsia="hu-HU"/>
        </w:rPr>
        <w:t>Basic aviation physiology knowledge. Sensory loads during flight. Fatigue. Nutrition and fluid intake, dangers of dehydration. Traumatology and first aid. Resuscitation techniques. Medical care and transportation of injured persons.</w:t>
      </w:r>
    </w:p>
    <w:p w:rsidR="001F29E1" w:rsidRPr="003307F9" w:rsidRDefault="001F29E1" w:rsidP="003A5B4A">
      <w:pPr>
        <w:widowControl w:val="0"/>
        <w:numPr>
          <w:ilvl w:val="1"/>
          <w:numId w:val="567"/>
        </w:numPr>
        <w:tabs>
          <w:tab w:val="left" w:pos="709"/>
          <w:tab w:val="center" w:pos="1276"/>
        </w:tabs>
        <w:spacing w:before="60" w:after="120" w:line="240" w:lineRule="auto"/>
        <w:ind w:left="1276" w:hanging="85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légkör felépítése, szerkezete. (Normállégkör, szél és a szelet meghatározó erők, globális cirkuláció, helyi szélrendszerek, víz szerepe a légkörben, kondenzációs folyamatok, felhő- és csapadékképződés, látástávolság és befolyásoló tényezői, köd képződése és típusai, instabilitás a légkörben, konvektív folyamatok és jelenségei, zivatarok kialakulása és kísérő jelenségei, frontális rendszerek és a hozzájuk kapcsolódó időjárási jelenségek, repülésre veszélyes légköri folyamatok, repülések meteorológiai támogatásának elemei. </w:t>
      </w:r>
      <w:r w:rsidRPr="003307F9">
        <w:rPr>
          <w:rFonts w:ascii="Verdana" w:eastAsia="Times New Roman" w:hAnsi="Verdana" w:cs="Times New Roman"/>
          <w:i/>
          <w:sz w:val="20"/>
          <w:szCs w:val="20"/>
          <w:lang w:eastAsia="hu-HU"/>
        </w:rPr>
        <w:t>Atmospheric composition and structure. International Standard Atmosphere. Winds and forces. Global atmospheric circulation. Local wind systems and their development. Water in the atmosphere. Condensation processes in the atmosphere, development of clouds and precipitations. The visibility. Fog formations and different types of fog. Vertical instability in the atmosphere and convective processes. Development of thunderstorm and its phenomenon. Frontal systems and their weather phenomenon. Dangerous weather processes related to aviation. Elements of aviation meteorological support)</w:t>
      </w:r>
    </w:p>
    <w:p w:rsidR="001F29E1" w:rsidRPr="003307F9" w:rsidRDefault="001F29E1" w:rsidP="003A5B4A">
      <w:pPr>
        <w:widowControl w:val="0"/>
        <w:numPr>
          <w:ilvl w:val="1"/>
          <w:numId w:val="567"/>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ZH dolgozat (Test </w:t>
      </w:r>
      <w:r w:rsidRPr="003307F9">
        <w:rPr>
          <w:rFonts w:ascii="Verdana" w:eastAsia="Times New Roman" w:hAnsi="Verdana" w:cs="Times New Roman"/>
          <w:bCs/>
          <w:i/>
          <w:sz w:val="20"/>
          <w:szCs w:val="20"/>
        </w:rPr>
        <w:t>Exam</w:t>
      </w:r>
      <w:r w:rsidRPr="003307F9">
        <w:rPr>
          <w:rFonts w:ascii="Verdana" w:eastAsia="Times New Roman" w:hAnsi="Verdana" w:cs="Times New Roman"/>
          <w:bCs/>
          <w:sz w:val="20"/>
          <w:szCs w:val="20"/>
        </w:rPr>
        <w:t>.)</w:t>
      </w:r>
    </w:p>
    <w:p w:rsidR="001F29E1" w:rsidRPr="003307F9" w:rsidRDefault="001F29E1" w:rsidP="003A5B4A">
      <w:pPr>
        <w:widowControl w:val="0"/>
        <w:numPr>
          <w:ilvl w:val="1"/>
          <w:numId w:val="567"/>
        </w:numPr>
        <w:tabs>
          <w:tab w:val="left" w:pos="709"/>
          <w:tab w:val="center" w:pos="1276"/>
        </w:tabs>
        <w:spacing w:before="60" w:after="120" w:line="240" w:lineRule="auto"/>
        <w:ind w:left="1276" w:hanging="85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 rádióforgalmazás alapvető szabályai (adástechnika, betűk és számok használata, általános kifejezések, visszaismétlési szabályok. Indulás és érkezés ellenőrzött és nem ellenőrzött repülőtérről, átlépés ellenőrzött légtérből(be), útvonali kommunikáció, alapvető eljárások (helyzetjelentések, frekvenciaváltás, rádióellenőrzés. Kényszerhelyzetek (rádió-összeköttetések megszakadása, sürgősségi és kényszerhelyzeti kommunikáció, sürgősségi és kényszerhelyzeti közlemények).</w:t>
      </w:r>
      <w:r w:rsidRPr="003307F9">
        <w:rPr>
          <w:rFonts w:ascii="Verdana" w:eastAsia="Times New Roman" w:hAnsi="Verdana" w:cs="Times New Roman"/>
          <w:i/>
          <w:sz w:val="20"/>
          <w:szCs w:val="20"/>
          <w:lang w:eastAsia="hu-HU"/>
        </w:rPr>
        <w:t>Basic rules of radio communication (transmission technique, use of letters and numbers, standard words and phrases, repetition rules. Departures and arrivals from controlled and uncontrolled airports, enter to controlled airspace, en-route communication, basic procedures (position reporting, frequency change, radio check.)</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i/>
          <w:sz w:val="20"/>
          <w:szCs w:val="20"/>
          <w:lang w:eastAsia="hu-HU"/>
        </w:rPr>
        <w:t>Emergency situations (RT failure, emergency and distress communication, emergency and urgency messages)</w:t>
      </w:r>
    </w:p>
    <w:p w:rsidR="001F29E1" w:rsidRPr="003307F9" w:rsidRDefault="001F29E1" w:rsidP="003A5B4A">
      <w:pPr>
        <w:widowControl w:val="0"/>
        <w:numPr>
          <w:ilvl w:val="1"/>
          <w:numId w:val="567"/>
        </w:numPr>
        <w:tabs>
          <w:tab w:val="left" w:pos="709"/>
          <w:tab w:val="center" w:pos="1276"/>
        </w:tabs>
        <w:spacing w:before="60" w:after="120" w:line="240" w:lineRule="auto"/>
        <w:ind w:left="1276" w:hanging="85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 hazai légiközlekedési igazgatás rendszere (Repülésbiztonsággal összefüggő jogszabályok, navigáció felosztása és feladata. Az ICAO 1:1 000 000 légiforgalmi világtérkép és az ICAO 1:500 000 légiforgalmi térkép. ICAO látás szerinti megközelítési térkép, ICAO repülőtéri akadálytérképek, ICAO repülőtéri térképek és további ICAO térképek. </w:t>
      </w:r>
      <w:r w:rsidRPr="003307F9">
        <w:rPr>
          <w:rFonts w:ascii="Verdana" w:eastAsia="Times New Roman" w:hAnsi="Verdana" w:cs="Times New Roman"/>
          <w:i/>
          <w:sz w:val="20"/>
          <w:szCs w:val="20"/>
          <w:lang w:eastAsia="hu-HU"/>
        </w:rPr>
        <w:t>The division and task of air navigation. The ICAO 1: 1,000,000 aeronautical world map and the ICAO 1: 500,000 aeronautical map. ICAO visual approach map, ICAO aerodrome obstacle maps, ICAO aerodrome maps, and other ICAO maps.)</w:t>
      </w:r>
    </w:p>
    <w:p w:rsidR="001F29E1" w:rsidRPr="003307F9" w:rsidRDefault="001F29E1" w:rsidP="003A5B4A">
      <w:pPr>
        <w:widowControl w:val="0"/>
        <w:numPr>
          <w:ilvl w:val="1"/>
          <w:numId w:val="567"/>
        </w:numPr>
        <w:tabs>
          <w:tab w:val="left" w:pos="709"/>
          <w:tab w:val="center" w:pos="1276"/>
        </w:tabs>
        <w:spacing w:before="60" w:after="120" w:line="240" w:lineRule="auto"/>
        <w:ind w:left="1276" w:hanging="85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Az irányszögek fajtái és jellemzői, a különböző irányok meghatározása. (NOTAM, útvonalterv, irányszögek, sebességkalkulációk, szélkalkulációk, távol</w:t>
      </w:r>
      <w:r w:rsidRPr="003307F9">
        <w:rPr>
          <w:rFonts w:ascii="Verdana" w:eastAsia="Times New Roman" w:hAnsi="Verdana" w:cs="Times New Roman"/>
          <w:sz w:val="20"/>
          <w:szCs w:val="20"/>
          <w:lang w:eastAsia="hu-HU"/>
        </w:rPr>
        <w:lastRenderedPageBreak/>
        <w:t xml:space="preserve">ság, repülési idő és tüzelőanyag-szükséglet számítás,  NavLog, útvonal felkészülés. Navigáció VFR repülésben. (Útvonal-ellenőrzés, útvonal helyesbítés, kitérő az útvonal, a szélcsend eljárás, megközelítés, tájékozódás elvesztése, navigációs számítótárcsa, sebesség, távolság, idő számítás,  tüzelőanyag-fogyasztás kalkuláció, TAS, IAS, sűrűségmagasság, valódi magasság, széleltérítés és a föld feletti sebesség, szél iránya és sebessége. A rádiónavigáció alapjai. (NDB-ADF rendszer felépítése, működése, VOR rendszer működése, jellemzői, alkalmazása a navigációban, DME rendszer földi és fedélzeti berendezései, működése, VHF iránymérő, működési elve, navigációs felhasználása, GPS rendszer felépítése, működése. </w:t>
      </w:r>
      <w:r w:rsidRPr="003307F9">
        <w:rPr>
          <w:rFonts w:ascii="Verdana" w:eastAsia="Times New Roman" w:hAnsi="Verdana" w:cs="Times New Roman"/>
          <w:i/>
          <w:sz w:val="20"/>
          <w:szCs w:val="20"/>
          <w:lang w:eastAsia="hu-HU"/>
        </w:rPr>
        <w:t>Types and characteristics of directional angles, defining different directions. Flight preparation for navigation. Types, structure, interpretation of NOTAM. Preparing en-route flight plan, adding directions, speed calculations, wind calculations. Distance, flight time and fuel requirements and more details about the en-route plan. Nav Log, study the route, final preparation. VFR navigation. Route check,en-route correction, alternate aerodromes during the route, windfall procedure, approach. Loss of orientation. Using the navigation dial. Speed, distance, time calculations. Fuel Consumption Calculation, TAS, IAS, Density Height, Real Height Determination. Determination of wind deflection and ground speed, wind direction and wind speed. The basics of radio navigation, the structure and operation of NDB. Principles, features and application of VOR system in navigation. Ground and onboard equipment and operating principles of the DME system. VHF direction indicator, operating principle, navigation applications. Structure and functions of GPS system.)</w:t>
      </w:r>
    </w:p>
    <w:p w:rsidR="001F29E1" w:rsidRPr="003307F9" w:rsidRDefault="001F29E1" w:rsidP="003A5B4A">
      <w:pPr>
        <w:widowControl w:val="0"/>
        <w:numPr>
          <w:ilvl w:val="1"/>
          <w:numId w:val="567"/>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ZH dolgozat (Test </w:t>
      </w:r>
      <w:r w:rsidRPr="003307F9">
        <w:rPr>
          <w:rFonts w:ascii="Verdana" w:eastAsia="Times New Roman" w:hAnsi="Verdana" w:cs="Times New Roman"/>
          <w:bCs/>
          <w:i/>
          <w:sz w:val="20"/>
          <w:szCs w:val="20"/>
        </w:rPr>
        <w:t>Exam</w:t>
      </w:r>
      <w:r w:rsidRPr="003307F9">
        <w:rPr>
          <w:rFonts w:ascii="Verdana" w:eastAsia="Times New Roman" w:hAnsi="Verdana" w:cs="Times New Roman"/>
          <w:bCs/>
          <w:sz w:val="20"/>
          <w:szCs w:val="20"/>
        </w:rPr>
        <w:t>.)</w:t>
      </w:r>
    </w:p>
    <w:p w:rsidR="001F29E1" w:rsidRPr="003307F9" w:rsidRDefault="001F29E1" w:rsidP="003A5B4A">
      <w:pPr>
        <w:widowControl w:val="0"/>
        <w:numPr>
          <w:ilvl w:val="1"/>
          <w:numId w:val="567"/>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Mechanikai alapismeretek. Szilárdságtan. A különböző igénybevételek megjelenése a repülőgép szerkezetén. (</w:t>
      </w:r>
      <w:r w:rsidRPr="003307F9">
        <w:rPr>
          <w:rFonts w:ascii="Verdana" w:eastAsia="Times New Roman" w:hAnsi="Verdana" w:cs="Times New Roman"/>
          <w:bCs/>
          <w:i/>
          <w:sz w:val="20"/>
          <w:szCs w:val="20"/>
        </w:rPr>
        <w:t>Basic mechanical knowledge. Strength. The appearance of various stresses on the structure of the aircraft.)</w:t>
      </w:r>
    </w:p>
    <w:p w:rsidR="001F29E1" w:rsidRPr="003307F9" w:rsidRDefault="001F29E1" w:rsidP="003A5B4A">
      <w:pPr>
        <w:widowControl w:val="0"/>
        <w:numPr>
          <w:ilvl w:val="1"/>
          <w:numId w:val="567"/>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Aerodinamika és repülésmechanika és szerkezettan. A légijárművek szerkezeti részei, építő elemei, anyagai. </w:t>
      </w:r>
      <w:r w:rsidRPr="003307F9">
        <w:rPr>
          <w:rFonts w:ascii="Verdana" w:eastAsia="Times New Roman" w:hAnsi="Verdana" w:cs="Times New Roman"/>
          <w:bCs/>
          <w:i/>
          <w:sz w:val="20"/>
          <w:szCs w:val="20"/>
        </w:rPr>
        <w:t>(Aerodynamics and flight mechanics. Structural knowledges, structural parts, building elements, materials of aircraft.)</w:t>
      </w:r>
    </w:p>
    <w:p w:rsidR="001F29E1" w:rsidRPr="003307F9" w:rsidRDefault="001F29E1" w:rsidP="003A5B4A">
      <w:pPr>
        <w:widowControl w:val="0"/>
        <w:numPr>
          <w:ilvl w:val="1"/>
          <w:numId w:val="567"/>
        </w:numPr>
        <w:spacing w:before="120" w:after="120" w:line="240" w:lineRule="auto"/>
        <w:jc w:val="both"/>
        <w:rPr>
          <w:rFonts w:ascii="Verdana" w:eastAsia="Times New Roman" w:hAnsi="Verdana" w:cs="Times New Roman"/>
          <w:bCs/>
          <w:i/>
          <w:sz w:val="20"/>
          <w:szCs w:val="20"/>
        </w:rPr>
      </w:pPr>
      <w:r w:rsidRPr="003307F9">
        <w:rPr>
          <w:rFonts w:ascii="Verdana" w:eastAsia="Times New Roman" w:hAnsi="Verdana" w:cs="Times New Roman"/>
          <w:bCs/>
          <w:sz w:val="20"/>
          <w:szCs w:val="20"/>
        </w:rPr>
        <w:t>Motortan. Műszertan</w:t>
      </w:r>
      <w:r w:rsidRPr="003307F9">
        <w:rPr>
          <w:rFonts w:ascii="Verdana" w:eastAsia="Times New Roman" w:hAnsi="Verdana" w:cs="Times New Roman"/>
          <w:bCs/>
          <w:i/>
          <w:sz w:val="20"/>
          <w:szCs w:val="20"/>
        </w:rPr>
        <w:t xml:space="preserve"> </w:t>
      </w:r>
      <w:r w:rsidRPr="003307F9">
        <w:rPr>
          <w:rFonts w:ascii="Verdana" w:eastAsia="Times New Roman" w:hAnsi="Verdana" w:cs="Times New Roman"/>
          <w:bCs/>
          <w:sz w:val="20"/>
          <w:szCs w:val="20"/>
        </w:rPr>
        <w:t>Elektromosságtan és rádiótechnika</w:t>
      </w:r>
      <w:r w:rsidRPr="003307F9">
        <w:rPr>
          <w:rFonts w:ascii="Verdana" w:eastAsia="Times New Roman" w:hAnsi="Verdana" w:cs="Times New Roman"/>
          <w:bCs/>
          <w:i/>
          <w:sz w:val="20"/>
          <w:szCs w:val="20"/>
        </w:rPr>
        <w:t xml:space="preserve"> (Engine knowledges, Instruments, Electricity and radio technics</w:t>
      </w:r>
      <w:r w:rsidRPr="003307F9">
        <w:rPr>
          <w:rFonts w:ascii="Verdana" w:eastAsia="Times New Roman" w:hAnsi="Verdana" w:cs="Times New Roman"/>
          <w:bCs/>
          <w:sz w:val="20"/>
          <w:szCs w:val="20"/>
        </w:rPr>
        <w:t>.)</w:t>
      </w:r>
    </w:p>
    <w:p w:rsidR="001F29E1" w:rsidRPr="003307F9" w:rsidRDefault="001F29E1" w:rsidP="003A5B4A">
      <w:pPr>
        <w:widowControl w:val="0"/>
        <w:numPr>
          <w:ilvl w:val="1"/>
          <w:numId w:val="567"/>
        </w:numPr>
        <w:spacing w:before="120" w:after="120" w:line="240" w:lineRule="auto"/>
        <w:jc w:val="both"/>
        <w:rPr>
          <w:rFonts w:ascii="Verdana" w:eastAsia="Times New Roman" w:hAnsi="Verdana" w:cs="Times New Roman"/>
          <w:bCs/>
          <w:i/>
          <w:sz w:val="20"/>
          <w:szCs w:val="20"/>
        </w:rPr>
      </w:pPr>
      <w:r w:rsidRPr="003307F9">
        <w:rPr>
          <w:rFonts w:ascii="Verdana" w:eastAsia="Times New Roman" w:hAnsi="Verdana" w:cs="Times New Roman"/>
          <w:bCs/>
          <w:sz w:val="20"/>
          <w:szCs w:val="20"/>
        </w:rPr>
        <w:t>Légi alkalmasság és üzemeltetés és repüléstervezés. Repülési gyakorlati eljárások (</w:t>
      </w:r>
      <w:r w:rsidRPr="003307F9">
        <w:rPr>
          <w:rFonts w:ascii="Verdana" w:eastAsia="Times New Roman" w:hAnsi="Verdana" w:cs="Times New Roman"/>
          <w:bCs/>
          <w:i/>
          <w:sz w:val="20"/>
          <w:szCs w:val="20"/>
        </w:rPr>
        <w:t>Airworthiness and aircraft operation and Flight planning. Flight practice procedure)</w:t>
      </w:r>
    </w:p>
    <w:p w:rsidR="001F29E1" w:rsidRPr="003307F9" w:rsidRDefault="001F29E1" w:rsidP="003A5B4A">
      <w:pPr>
        <w:widowControl w:val="0"/>
        <w:numPr>
          <w:ilvl w:val="1"/>
          <w:numId w:val="567"/>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ZH dolgozat. (Test </w:t>
      </w:r>
      <w:r w:rsidRPr="003307F9">
        <w:rPr>
          <w:rFonts w:ascii="Verdana" w:eastAsia="Times New Roman" w:hAnsi="Verdana" w:cs="Times New Roman"/>
          <w:bCs/>
          <w:i/>
          <w:sz w:val="20"/>
          <w:szCs w:val="20"/>
        </w:rPr>
        <w:t>Exam)</w:t>
      </w:r>
    </w:p>
    <w:p w:rsidR="001F29E1" w:rsidRPr="003307F9" w:rsidRDefault="001F29E1" w:rsidP="003A5B4A">
      <w:pPr>
        <w:numPr>
          <w:ilvl w:val="0"/>
          <w:numId w:val="567"/>
        </w:numPr>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 A tantárgy meghirdetésének gyakorisága/a tantervben történő félévi elhelyezkedése: </w:t>
      </w:r>
      <w:r w:rsidRPr="003307F9">
        <w:rPr>
          <w:rFonts w:ascii="Verdana" w:eastAsia="Times New Roman" w:hAnsi="Verdana" w:cs="Times New Roman"/>
          <w:bCs/>
          <w:sz w:val="20"/>
          <w:szCs w:val="20"/>
          <w:lang w:eastAsia="hu-HU"/>
        </w:rPr>
        <w:t>tavaszi félév / 5. félév</w:t>
      </w:r>
    </w:p>
    <w:p w:rsidR="001F29E1" w:rsidRPr="003307F9" w:rsidRDefault="001F29E1" w:rsidP="001F29E1">
      <w:pPr>
        <w:spacing w:after="0" w:line="240" w:lineRule="auto"/>
        <w:jc w:val="both"/>
        <w:rPr>
          <w:rFonts w:ascii="Verdana" w:eastAsia="Times New Roman" w:hAnsi="Verdana" w:cs="Times New Roman"/>
          <w:bCs/>
          <w:sz w:val="20"/>
          <w:szCs w:val="20"/>
          <w:lang w:eastAsia="hu-HU"/>
        </w:rPr>
      </w:pPr>
    </w:p>
    <w:p w:rsidR="001F29E1" w:rsidRPr="003307F9" w:rsidRDefault="001F29E1" w:rsidP="003A5B4A">
      <w:pPr>
        <w:widowControl w:val="0"/>
        <w:numPr>
          <w:ilvl w:val="0"/>
          <w:numId w:val="567"/>
        </w:numPr>
        <w:spacing w:before="120" w:after="12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 A tanórákon való részvétel követelményei, az elfogadható hiányzások mértéke, a távolmaradás pótlásának lehetősége:</w:t>
      </w:r>
    </w:p>
    <w:p w:rsidR="001F29E1" w:rsidRPr="003307F9" w:rsidRDefault="001F29E1" w:rsidP="001F29E1">
      <w:pPr>
        <w:spacing w:before="120" w:after="0" w:line="240" w:lineRule="auto"/>
        <w:ind w:left="360"/>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A tanórán a részvétel legalább 70%-ban kötelező, az azt meghaladó hiányzás az aláírás megtagadását vonja maga után. Tartós távolmaradás indokolt esetben (orvosi, szolgálati) az oktató belátása szerint pótolható.</w:t>
      </w:r>
      <w:r w:rsidRPr="003307F9">
        <w:rPr>
          <w:rFonts w:ascii="Verdana" w:eastAsia="Times New Roman" w:hAnsi="Verdana" w:cs="Times New Roman"/>
          <w:b/>
          <w:bCs/>
          <w:sz w:val="20"/>
          <w:szCs w:val="20"/>
          <w:lang w:eastAsia="hu-HU"/>
        </w:rPr>
        <w:t xml:space="preserve"> </w:t>
      </w:r>
    </w:p>
    <w:p w:rsidR="001F29E1" w:rsidRPr="003307F9" w:rsidRDefault="001F29E1" w:rsidP="003A5B4A">
      <w:pPr>
        <w:widowControl w:val="0"/>
        <w:numPr>
          <w:ilvl w:val="0"/>
          <w:numId w:val="567"/>
        </w:numPr>
        <w:spacing w:before="120" w:after="12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Félévközi feladatok, </w:t>
      </w:r>
      <w:r w:rsidRPr="003307F9">
        <w:rPr>
          <w:rFonts w:ascii="Verdana" w:eastAsia="Times New Roman" w:hAnsi="Verdana" w:cs="Times New Roman"/>
          <w:b/>
          <w:bCs/>
          <w:sz w:val="20"/>
          <w:szCs w:val="20"/>
          <w:lang w:eastAsia="hu-HU"/>
        </w:rPr>
        <w:t>ismeretek</w:t>
      </w:r>
      <w:r w:rsidRPr="003307F9">
        <w:rPr>
          <w:rFonts w:ascii="Verdana" w:eastAsia="Times New Roman" w:hAnsi="Verdana" w:cs="Times New Roman"/>
          <w:b/>
          <w:sz w:val="20"/>
          <w:szCs w:val="20"/>
          <w:lang w:eastAsia="hu-HU"/>
        </w:rPr>
        <w:t xml:space="preserve"> ellenőrzésének rendje:</w:t>
      </w:r>
    </w:p>
    <w:p w:rsidR="001F29E1" w:rsidRPr="003307F9" w:rsidRDefault="001F29E1" w:rsidP="001F29E1">
      <w:pPr>
        <w:spacing w:before="120" w:after="0" w:line="240" w:lineRule="auto"/>
        <w:ind w:left="360"/>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A tanulmányi munka alapja az előadások rendszeres látogatása, valamint a zárthelyi dolgozatok megírása. A zárthelyi dolgozat értékelése: ötfokozatú értékelés – (a helyes válaszok aránya 0-74% elégtelen; 75-80% elégséges; 81-85% közepes; 86-90% jó; 91-100% jeles osztályzat). Eredménytelen zárthelyi dolgozat kétszer javítható. A ZH </w:t>
      </w:r>
      <w:r w:rsidRPr="003307F9">
        <w:rPr>
          <w:rFonts w:ascii="Verdana" w:eastAsia="Times New Roman" w:hAnsi="Verdana" w:cs="Times New Roman"/>
          <w:sz w:val="20"/>
          <w:szCs w:val="20"/>
          <w:lang w:eastAsia="hu-HU"/>
        </w:rPr>
        <w:lastRenderedPageBreak/>
        <w:t xml:space="preserve">dolgozat kérdéseiben teszt és feladatmegoldás jellegű kérdések egyaránt szerepelhetnek. A zárthelyi dolgozat témáit a kötelező irodalmak anyagából, illetve az előadásokon elhangzott ismeretanyagból kell összeállítani. </w:t>
      </w:r>
    </w:p>
    <w:p w:rsidR="001F29E1" w:rsidRPr="003307F9" w:rsidRDefault="001F29E1" w:rsidP="003A5B4A">
      <w:pPr>
        <w:numPr>
          <w:ilvl w:val="0"/>
          <w:numId w:val="567"/>
        </w:numPr>
        <w:spacing w:before="120" w:after="0" w:line="240" w:lineRule="auto"/>
        <w:ind w:left="426" w:hanging="426"/>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Az értékelés, az aláírás és a kreditek megszerzésének pontos feltételei</w:t>
      </w:r>
    </w:p>
    <w:p w:rsidR="001F29E1" w:rsidRPr="003307F9" w:rsidRDefault="001F29E1" w:rsidP="003A5B4A">
      <w:pPr>
        <w:widowControl w:val="0"/>
        <w:numPr>
          <w:ilvl w:val="1"/>
          <w:numId w:val="567"/>
        </w:numPr>
        <w:spacing w:before="6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Az aláírás megszerzésének feltételei:</w:t>
      </w:r>
      <w:r w:rsidRPr="003307F9">
        <w:rPr>
          <w:rFonts w:ascii="Verdana" w:eastAsia="Times New Roman" w:hAnsi="Verdana" w:cs="Times New Roman"/>
          <w:sz w:val="20"/>
          <w:szCs w:val="20"/>
          <w:lang w:eastAsia="hu-HU"/>
        </w:rPr>
        <w:t xml:space="preserve"> Az aláírás megszerzésének feltétele a 14. pontban meghatározott arányú részvétel a foglalkozásokon és a 15. pontban meghatározott félévközi feladatok legalább elégséges teljesítése. </w:t>
      </w:r>
    </w:p>
    <w:p w:rsidR="001F29E1" w:rsidRPr="003307F9" w:rsidRDefault="001F29E1" w:rsidP="003A5B4A">
      <w:pPr>
        <w:widowControl w:val="0"/>
        <w:numPr>
          <w:ilvl w:val="1"/>
          <w:numId w:val="567"/>
        </w:numPr>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Az értékelés:</w:t>
      </w:r>
      <w:r w:rsidRPr="003307F9">
        <w:rPr>
          <w:rFonts w:ascii="Verdana" w:eastAsia="Times New Roman" w:hAnsi="Verdana" w:cs="Times New Roman"/>
          <w:sz w:val="20"/>
          <w:szCs w:val="20"/>
          <w:lang w:eastAsia="hu-HU"/>
        </w:rPr>
        <w:t xml:space="preserve"> módja: </w:t>
      </w:r>
      <w:r w:rsidRPr="003307F9">
        <w:rPr>
          <w:rFonts w:ascii="Verdana" w:eastAsia="Times New Roman" w:hAnsi="Verdana" w:cs="Times New Roman"/>
          <w:b/>
          <w:sz w:val="20"/>
          <w:szCs w:val="20"/>
          <w:lang w:eastAsia="hu-HU"/>
        </w:rPr>
        <w:t>évközi értékelés, ötfokozatú értékelés</w:t>
      </w:r>
      <w:r w:rsidRPr="003307F9">
        <w:rPr>
          <w:rFonts w:ascii="Verdana" w:eastAsia="Times New Roman" w:hAnsi="Verdana" w:cs="Times New Roman"/>
          <w:sz w:val="20"/>
          <w:szCs w:val="20"/>
          <w:lang w:eastAsia="hu-HU"/>
        </w:rPr>
        <w:t xml:space="preserve">. Az évközi értékelés osztályzatát a megírt zárthelyi dolgozatok osztályzatai átlagának egész jegyre kerekített értéke adja. </w:t>
      </w:r>
    </w:p>
    <w:p w:rsidR="001F29E1" w:rsidRPr="003307F9" w:rsidRDefault="001F29E1" w:rsidP="003A5B4A">
      <w:pPr>
        <w:widowControl w:val="0"/>
        <w:numPr>
          <w:ilvl w:val="1"/>
          <w:numId w:val="567"/>
        </w:numPr>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Az aláírás megszerzése és legalább elégséges (2) eredményű évközi értékelés.</w:t>
      </w:r>
    </w:p>
    <w:p w:rsidR="001F29E1" w:rsidRPr="003307F9" w:rsidRDefault="001F29E1" w:rsidP="003A5B4A">
      <w:pPr>
        <w:numPr>
          <w:ilvl w:val="0"/>
          <w:numId w:val="567"/>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Irodalomjegyzék:</w:t>
      </w:r>
    </w:p>
    <w:p w:rsidR="001F29E1" w:rsidRPr="003307F9" w:rsidRDefault="001F29E1" w:rsidP="001F29E1">
      <w:pPr>
        <w:tabs>
          <w:tab w:val="num" w:pos="1000"/>
        </w:tabs>
        <w:spacing w:before="120" w:after="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Kötelező irodalom: </w:t>
      </w:r>
    </w:p>
    <w:p w:rsidR="001F29E1" w:rsidRPr="003307F9" w:rsidRDefault="001F29E1" w:rsidP="002E1C1F">
      <w:pPr>
        <w:numPr>
          <w:ilvl w:val="0"/>
          <w:numId w:val="39"/>
        </w:numPr>
        <w:tabs>
          <w:tab w:val="center" w:pos="4819"/>
          <w:tab w:val="right" w:pos="9072"/>
        </w:tabs>
        <w:spacing w:before="60" w:after="0" w:line="240" w:lineRule="auto"/>
        <w:ind w:left="786"/>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Fábián András: PPL kézikönyv</w:t>
      </w:r>
      <w:r w:rsidRPr="003307F9">
        <w:rPr>
          <w:rFonts w:ascii="Verdana" w:eastAsia="Times New Roman" w:hAnsi="Verdana" w:cs="Times New Roman"/>
          <w:i/>
          <w:sz w:val="20"/>
          <w:szCs w:val="20"/>
          <w:lang w:eastAsia="hu-HU"/>
        </w:rPr>
        <w:t>,</w:t>
      </w:r>
      <w:r w:rsidRPr="003307F9">
        <w:rPr>
          <w:rFonts w:ascii="Verdana" w:eastAsia="Times New Roman" w:hAnsi="Verdana" w:cs="Times New Roman"/>
          <w:sz w:val="20"/>
          <w:szCs w:val="20"/>
          <w:lang w:eastAsia="hu-HU"/>
        </w:rPr>
        <w:t xml:space="preserve"> (ISBN: 978-963- 06-90621);</w:t>
      </w:r>
    </w:p>
    <w:p w:rsidR="001F29E1" w:rsidRPr="003307F9" w:rsidRDefault="001F29E1" w:rsidP="002E1C1F">
      <w:pPr>
        <w:numPr>
          <w:ilvl w:val="0"/>
          <w:numId w:val="39"/>
        </w:numPr>
        <w:tabs>
          <w:tab w:val="center" w:pos="4819"/>
          <w:tab w:val="right" w:pos="9072"/>
        </w:tabs>
        <w:spacing w:before="60" w:after="0" w:line="240" w:lineRule="auto"/>
        <w:ind w:left="851" w:hanging="425"/>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Sipos Attila: Nemzetközi légijog, Szabályok három dimenzióban ISBN 978 963 295 529 2, NKE HHK KRT Könyvtár;</w:t>
      </w:r>
    </w:p>
    <w:p w:rsidR="001F29E1" w:rsidRPr="003307F9" w:rsidRDefault="001F29E1" w:rsidP="002E1C1F">
      <w:pPr>
        <w:pStyle w:val="Listaszerbekezds"/>
        <w:widowControl w:val="0"/>
        <w:numPr>
          <w:ilvl w:val="0"/>
          <w:numId w:val="39"/>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lang w:eastAsia="hu-HU"/>
        </w:rPr>
        <w:t>Air Pilot's Manual: Human Factors and Pilot Performance: Safety, First Aid and Survival(Air Pilot's Manual Series), Airlife Pub Ltd 2008 ISBN-13: 978-1840371666.</w:t>
      </w:r>
      <w:r w:rsidRPr="003307F9">
        <w:rPr>
          <w:rFonts w:ascii="Verdana" w:eastAsia="Times New Roman" w:hAnsi="Verdana" w:cs="Times New Roman"/>
          <w:sz w:val="20"/>
          <w:szCs w:val="20"/>
        </w:rPr>
        <w:t xml:space="preserve"> </w:t>
      </w:r>
    </w:p>
    <w:p w:rsidR="001F29E1" w:rsidRPr="003307F9" w:rsidRDefault="001F29E1" w:rsidP="002E1C1F">
      <w:pPr>
        <w:widowControl w:val="0"/>
        <w:numPr>
          <w:ilvl w:val="0"/>
          <w:numId w:val="39"/>
        </w:numPr>
        <w:spacing w:after="0" w:line="240" w:lineRule="auto"/>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Vörös G.: Repülőgép szerkezetek és rendszerek I. LRI. 1995. </w:t>
      </w:r>
    </w:p>
    <w:p w:rsidR="001F29E1" w:rsidRPr="003307F9" w:rsidRDefault="001F29E1" w:rsidP="002E1C1F">
      <w:pPr>
        <w:widowControl w:val="0"/>
        <w:numPr>
          <w:ilvl w:val="0"/>
          <w:numId w:val="39"/>
        </w:numPr>
        <w:spacing w:after="0" w:line="240" w:lineRule="auto"/>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Airframes &amp; Systems, Oxford Aviation Training, Jeppesen, 2008. ISBN: 0884872858 </w:t>
      </w:r>
    </w:p>
    <w:p w:rsidR="001F29E1" w:rsidRPr="003307F9" w:rsidRDefault="001F29E1" w:rsidP="001F29E1">
      <w:pPr>
        <w:tabs>
          <w:tab w:val="num" w:pos="1000"/>
        </w:tabs>
        <w:spacing w:before="120" w:after="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Ajánlott irodalom: </w:t>
      </w:r>
    </w:p>
    <w:p w:rsidR="001F29E1" w:rsidRPr="003307F9" w:rsidRDefault="001F29E1" w:rsidP="002E1C1F">
      <w:pPr>
        <w:numPr>
          <w:ilvl w:val="0"/>
          <w:numId w:val="42"/>
        </w:numPr>
        <w:tabs>
          <w:tab w:val="center" w:pos="4819"/>
          <w:tab w:val="right" w:pos="9072"/>
        </w:tabs>
        <w:spacing w:before="6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1995 évi CXVII törvény a légiközlekedésről;</w:t>
      </w:r>
    </w:p>
    <w:p w:rsidR="001F29E1" w:rsidRPr="003307F9" w:rsidRDefault="001F29E1" w:rsidP="002E1C1F">
      <w:pPr>
        <w:numPr>
          <w:ilvl w:val="0"/>
          <w:numId w:val="42"/>
        </w:numPr>
        <w:tabs>
          <w:tab w:val="center" w:pos="4819"/>
          <w:tab w:val="right" w:pos="9072"/>
        </w:tabs>
        <w:spacing w:before="6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Sándor V. – Wantuch F.: Repülésmeteorológia, Országos Meteorológiai Szolgálat, Budapest, 2005. ISBN: 9637702911;</w:t>
      </w:r>
    </w:p>
    <w:p w:rsidR="001F29E1" w:rsidRPr="003307F9" w:rsidRDefault="001F29E1" w:rsidP="002E1C1F">
      <w:pPr>
        <w:numPr>
          <w:ilvl w:val="0"/>
          <w:numId w:val="42"/>
        </w:numPr>
        <w:tabs>
          <w:tab w:val="center" w:pos="4819"/>
          <w:tab w:val="right" w:pos="9072"/>
        </w:tabs>
        <w:spacing w:before="6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David Burnie: Az emberi test kisenciklopédiája, Budapest, Talentum kiadó 2001. ISBN 963 645 103 6;</w:t>
      </w:r>
    </w:p>
    <w:p w:rsidR="001F29E1" w:rsidRPr="003307F9" w:rsidRDefault="001F29E1" w:rsidP="002E1C1F">
      <w:pPr>
        <w:widowControl w:val="0"/>
        <w:numPr>
          <w:ilvl w:val="0"/>
          <w:numId w:val="42"/>
        </w:numPr>
        <w:spacing w:after="0" w:line="240" w:lineRule="auto"/>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rPr>
        <w:t>Aviation Maintenance Techncian Handbook- General.</w:t>
      </w:r>
    </w:p>
    <w:p w:rsidR="001F29E1" w:rsidRPr="003307F9" w:rsidRDefault="001F29E1" w:rsidP="002E1C1F">
      <w:pPr>
        <w:widowControl w:val="0"/>
        <w:numPr>
          <w:ilvl w:val="0"/>
          <w:numId w:val="42"/>
        </w:numPr>
        <w:spacing w:after="0" w:line="240" w:lineRule="auto"/>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Aviation Maintenance Technician Handbokk, Airframe. Vol 1-2, ISBN: FAA 808331. </w:t>
      </w:r>
    </w:p>
    <w:p w:rsidR="001F29E1" w:rsidRPr="003307F9" w:rsidRDefault="001F29E1" w:rsidP="002E1C1F">
      <w:pPr>
        <w:numPr>
          <w:ilvl w:val="0"/>
          <w:numId w:val="42"/>
        </w:numPr>
        <w:tabs>
          <w:tab w:val="center" w:pos="4819"/>
          <w:tab w:val="right" w:pos="9072"/>
        </w:tabs>
        <w:spacing w:before="6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rPr>
        <w:t>Aviation Maintenance Technician Handbokk, Powerplant. Vol 1-2, ISBN: FAA-H-8083-32</w:t>
      </w:r>
    </w:p>
    <w:p w:rsidR="001F29E1" w:rsidRPr="003307F9" w:rsidRDefault="001F29E1" w:rsidP="001F29E1">
      <w:pPr>
        <w:tabs>
          <w:tab w:val="center" w:pos="4819"/>
          <w:tab w:val="right" w:pos="9072"/>
        </w:tabs>
        <w:spacing w:before="60" w:after="0" w:line="240" w:lineRule="auto"/>
        <w:jc w:val="both"/>
        <w:rPr>
          <w:rFonts w:ascii="Verdana" w:eastAsia="Times New Roman" w:hAnsi="Verdana" w:cs="Times New Roman"/>
          <w:sz w:val="20"/>
          <w:szCs w:val="20"/>
          <w:lang w:eastAsia="hu-HU"/>
        </w:rPr>
      </w:pPr>
    </w:p>
    <w:p w:rsidR="001F29E1" w:rsidRPr="003307F9" w:rsidRDefault="001F29E1" w:rsidP="001F29E1">
      <w:pPr>
        <w:tabs>
          <w:tab w:val="center" w:pos="4819"/>
          <w:tab w:val="right" w:pos="9072"/>
        </w:tabs>
        <w:spacing w:before="60" w:after="0" w:line="240" w:lineRule="auto"/>
        <w:jc w:val="both"/>
        <w:rPr>
          <w:rFonts w:ascii="Verdana" w:eastAsia="Times New Roman" w:hAnsi="Verdana" w:cs="Times New Roman"/>
          <w:sz w:val="20"/>
          <w:szCs w:val="20"/>
          <w:lang w:eastAsia="hu-HU"/>
        </w:rPr>
      </w:pPr>
    </w:p>
    <w:p w:rsidR="001F29E1" w:rsidRPr="003307F9" w:rsidRDefault="001F29E1" w:rsidP="001F29E1">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1F29E1" w:rsidRPr="003307F9" w:rsidRDefault="001F29E1" w:rsidP="001F29E1">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Szolnok, 2023. november 5.</w:t>
      </w:r>
    </w:p>
    <w:p w:rsidR="001F29E1" w:rsidRPr="003307F9" w:rsidRDefault="001F29E1" w:rsidP="001F29E1">
      <w:pPr>
        <w:tabs>
          <w:tab w:val="left" w:pos="6237"/>
        </w:tabs>
        <w:spacing w:after="0" w:line="240" w:lineRule="auto"/>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b/>
      </w:r>
      <w:r w:rsidRPr="003307F9">
        <w:rPr>
          <w:rFonts w:ascii="Verdana" w:eastAsia="Times New Roman" w:hAnsi="Verdana" w:cs="Times New Roman"/>
          <w:sz w:val="20"/>
          <w:szCs w:val="20"/>
          <w:lang w:eastAsia="hu-HU"/>
        </w:rPr>
        <w:tab/>
        <w:t>Dr. Dudás Zoltán, PhD</w:t>
      </w:r>
    </w:p>
    <w:p w:rsidR="001F29E1" w:rsidRPr="003307F9" w:rsidRDefault="001F29E1" w:rsidP="001F29E1">
      <w:pPr>
        <w:ind w:left="6372" w:firstLine="708"/>
        <w:rPr>
          <w:rFonts w:ascii="Verdana" w:hAnsi="Verdana"/>
        </w:rPr>
      </w:pPr>
      <w:r w:rsidRPr="003307F9">
        <w:rPr>
          <w:rFonts w:ascii="Verdana" w:eastAsia="Times New Roman" w:hAnsi="Verdana" w:cs="Times New Roman"/>
          <w:sz w:val="20"/>
          <w:szCs w:val="20"/>
          <w:lang w:eastAsia="hu-HU"/>
        </w:rPr>
        <w:t>docens</w:t>
      </w:r>
      <w:r w:rsidRPr="003307F9">
        <w:rPr>
          <w:rFonts w:ascii="Verdana" w:eastAsia="Times New Roman" w:hAnsi="Verdana" w:cs="Times New Roman"/>
          <w:bCs/>
          <w:sz w:val="20"/>
          <w:szCs w:val="20"/>
          <w:lang w:eastAsia="hu-HU"/>
        </w:rPr>
        <w:t xml:space="preserve"> sk.</w:t>
      </w:r>
    </w:p>
    <w:p w:rsidR="001F29E1" w:rsidRPr="003307F9" w:rsidRDefault="001F29E1" w:rsidP="00E73E63">
      <w:pPr>
        <w:widowControl w:val="0"/>
        <w:spacing w:after="0" w:line="240" w:lineRule="auto"/>
        <w:ind w:firstLine="6"/>
        <w:rPr>
          <w:rFonts w:ascii="Verdana" w:eastAsia="Times New Roman" w:hAnsi="Verdana" w:cs="Times New Roman"/>
          <w:bCs/>
          <w:sz w:val="20"/>
          <w:szCs w:val="20"/>
        </w:rPr>
      </w:pPr>
    </w:p>
    <w:tbl>
      <w:tblPr>
        <w:tblpPr w:leftFromText="141" w:rightFromText="141" w:horzAnchor="margin" w:tblpY="-551"/>
        <w:tblW w:w="4855" w:type="dxa"/>
        <w:tblLook w:val="01E0" w:firstRow="1" w:lastRow="1" w:firstColumn="1" w:lastColumn="1" w:noHBand="0" w:noVBand="0"/>
      </w:tblPr>
      <w:tblGrid>
        <w:gridCol w:w="4855"/>
      </w:tblGrid>
      <w:tr w:rsidR="001F29E1" w:rsidRPr="003307F9" w:rsidTr="00F741E6">
        <w:tc>
          <w:tcPr>
            <w:tcW w:w="4855" w:type="dxa"/>
            <w:tcBorders>
              <w:top w:val="nil"/>
              <w:left w:val="nil"/>
              <w:bottom w:val="single" w:sz="4" w:space="0" w:color="auto"/>
              <w:right w:val="nil"/>
            </w:tcBorders>
            <w:hideMark/>
          </w:tcPr>
          <w:p w:rsidR="001F29E1" w:rsidRPr="003307F9" w:rsidRDefault="001F29E1" w:rsidP="00F741E6">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1F29E1" w:rsidRPr="003307F9" w:rsidTr="00F741E6">
        <w:tc>
          <w:tcPr>
            <w:tcW w:w="4855" w:type="dxa"/>
            <w:tcBorders>
              <w:top w:val="single" w:sz="4" w:space="0" w:color="auto"/>
              <w:left w:val="nil"/>
              <w:bottom w:val="nil"/>
              <w:right w:val="nil"/>
            </w:tcBorders>
            <w:hideMark/>
          </w:tcPr>
          <w:p w:rsidR="001F29E1" w:rsidRPr="003307F9" w:rsidRDefault="001F29E1" w:rsidP="00F741E6">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1F29E1" w:rsidRPr="003307F9" w:rsidRDefault="001F29E1" w:rsidP="001F29E1">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1F29E1" w:rsidRPr="003307F9" w:rsidRDefault="001F29E1" w:rsidP="001F29E1">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1F29E1" w:rsidRPr="003307F9" w:rsidRDefault="001F29E1" w:rsidP="002E1C1F">
      <w:pPr>
        <w:widowControl w:val="0"/>
        <w:numPr>
          <w:ilvl w:val="0"/>
          <w:numId w:val="3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HK916A053</w:t>
      </w:r>
    </w:p>
    <w:p w:rsidR="001F29E1" w:rsidRPr="003307F9" w:rsidRDefault="001F29E1" w:rsidP="002E1C1F">
      <w:pPr>
        <w:widowControl w:val="0"/>
        <w:numPr>
          <w:ilvl w:val="0"/>
          <w:numId w:val="3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megnevezése (magyarul): </w:t>
      </w:r>
      <w:r w:rsidRPr="003307F9">
        <w:rPr>
          <w:rFonts w:ascii="Verdana" w:eastAsia="Times New Roman" w:hAnsi="Verdana" w:cs="Times New Roman"/>
          <w:bCs/>
          <w:sz w:val="20"/>
          <w:szCs w:val="20"/>
        </w:rPr>
        <w:t>Repülőműszaki alapismeretek</w:t>
      </w:r>
    </w:p>
    <w:p w:rsidR="001F29E1" w:rsidRPr="003307F9" w:rsidRDefault="001F29E1" w:rsidP="002E1C1F">
      <w:pPr>
        <w:widowControl w:val="0"/>
        <w:numPr>
          <w:ilvl w:val="0"/>
          <w:numId w:val="3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bCs/>
          <w:sz w:val="20"/>
          <w:szCs w:val="20"/>
        </w:rPr>
        <w:t>Basic Aviation Technical Knowledge</w:t>
      </w:r>
    </w:p>
    <w:p w:rsidR="001F29E1" w:rsidRPr="003307F9" w:rsidRDefault="001F29E1" w:rsidP="002E1C1F">
      <w:pPr>
        <w:widowControl w:val="0"/>
        <w:numPr>
          <w:ilvl w:val="0"/>
          <w:numId w:val="35"/>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1F29E1" w:rsidRPr="003307F9" w:rsidRDefault="001F29E1" w:rsidP="002E1C1F">
      <w:pPr>
        <w:pStyle w:val="Listaszerbekezds"/>
        <w:widowControl w:val="0"/>
        <w:numPr>
          <w:ilvl w:val="1"/>
          <w:numId w:val="35"/>
        </w:numPr>
        <w:tabs>
          <w:tab w:val="clear" w:pos="3977"/>
        </w:tabs>
        <w:spacing w:before="120" w:after="120" w:line="240" w:lineRule="auto"/>
        <w:ind w:left="851" w:hanging="425"/>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4 kredit</w:t>
      </w:r>
    </w:p>
    <w:p w:rsidR="001F29E1" w:rsidRPr="003307F9" w:rsidRDefault="001F29E1" w:rsidP="002E1C1F">
      <w:pPr>
        <w:pStyle w:val="Listaszerbekezds"/>
        <w:widowControl w:val="0"/>
        <w:numPr>
          <w:ilvl w:val="1"/>
          <w:numId w:val="35"/>
        </w:numPr>
        <w:tabs>
          <w:tab w:val="clear" w:pos="3977"/>
        </w:tabs>
        <w:spacing w:before="120" w:after="120" w:line="240" w:lineRule="auto"/>
        <w:ind w:left="851" w:hanging="425"/>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50% gyakorlat, 50% elmélet</w:t>
      </w:r>
    </w:p>
    <w:p w:rsidR="001F29E1" w:rsidRPr="003307F9" w:rsidRDefault="001F29E1" w:rsidP="002E1C1F">
      <w:pPr>
        <w:widowControl w:val="0"/>
        <w:numPr>
          <w:ilvl w:val="0"/>
          <w:numId w:val="3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Állami légiközlekedési alapképzési szak, Katonai repülőműszaki szakirány</w:t>
      </w:r>
    </w:p>
    <w:p w:rsidR="001F29E1" w:rsidRPr="003307F9" w:rsidRDefault="001F29E1" w:rsidP="002E1C1F">
      <w:pPr>
        <w:widowControl w:val="0"/>
        <w:numPr>
          <w:ilvl w:val="0"/>
          <w:numId w:val="3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NKE Hadtudományi és Honvédtisztképző Kar, Repülő Sárkány-hajtómű Tanszék</w:t>
      </w:r>
    </w:p>
    <w:p w:rsidR="001F29E1" w:rsidRPr="003307F9" w:rsidRDefault="001F29E1" w:rsidP="002E1C1F">
      <w:pPr>
        <w:widowControl w:val="0"/>
        <w:numPr>
          <w:ilvl w:val="0"/>
          <w:numId w:val="3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tantárgyfelelős oktató neve, beosztása, tudományos fokozata: </w:t>
      </w:r>
      <w:r w:rsidRPr="003307F9">
        <w:rPr>
          <w:rFonts w:ascii="Verdana" w:eastAsia="Times New Roman" w:hAnsi="Verdana" w:cs="Times New Roman"/>
          <w:bCs/>
          <w:sz w:val="20"/>
          <w:szCs w:val="20"/>
        </w:rPr>
        <w:t>Dr. Kavas László, egyetemi docens, PhD</w:t>
      </w:r>
    </w:p>
    <w:p w:rsidR="001F29E1" w:rsidRPr="003307F9" w:rsidRDefault="001F29E1" w:rsidP="002E1C1F">
      <w:pPr>
        <w:widowControl w:val="0"/>
        <w:numPr>
          <w:ilvl w:val="0"/>
          <w:numId w:val="3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1F29E1" w:rsidRPr="003307F9" w:rsidRDefault="001F29E1" w:rsidP="002E1C1F">
      <w:pPr>
        <w:widowControl w:val="0"/>
        <w:numPr>
          <w:ilvl w:val="1"/>
          <w:numId w:val="35"/>
        </w:numPr>
        <w:tabs>
          <w:tab w:val="clear" w:pos="3977"/>
        </w:tabs>
        <w:spacing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össz </w:t>
      </w:r>
      <w:r w:rsidRPr="003307F9">
        <w:rPr>
          <w:rFonts w:ascii="Verdana" w:eastAsia="Times New Roman" w:hAnsi="Verdana" w:cs="Times New Roman"/>
          <w:bCs/>
          <w:kern w:val="2"/>
          <w:sz w:val="20"/>
          <w:szCs w:val="20"/>
        </w:rPr>
        <w:t>óraszám</w:t>
      </w:r>
      <w:r w:rsidRPr="003307F9">
        <w:rPr>
          <w:rFonts w:ascii="Verdana" w:eastAsia="Times New Roman" w:hAnsi="Verdana" w:cs="Times New Roman"/>
          <w:bCs/>
          <w:sz w:val="20"/>
          <w:szCs w:val="20"/>
        </w:rPr>
        <w:t>/félév: 56</w:t>
      </w:r>
    </w:p>
    <w:p w:rsidR="001F29E1" w:rsidRPr="003307F9" w:rsidRDefault="001F29E1" w:rsidP="002E1C1F">
      <w:pPr>
        <w:widowControl w:val="0"/>
        <w:numPr>
          <w:ilvl w:val="2"/>
          <w:numId w:val="35"/>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nappali </w:t>
      </w:r>
      <w:r w:rsidRPr="003307F9">
        <w:rPr>
          <w:rFonts w:ascii="Verdana" w:eastAsia="Times New Roman" w:hAnsi="Verdana" w:cs="Times New Roman"/>
          <w:bCs/>
          <w:kern w:val="2"/>
          <w:sz w:val="20"/>
          <w:szCs w:val="20"/>
        </w:rPr>
        <w:t>munkarend</w:t>
      </w:r>
      <w:r w:rsidRPr="003307F9">
        <w:rPr>
          <w:rFonts w:ascii="Verdana" w:eastAsia="Times New Roman" w:hAnsi="Verdana" w:cs="Times New Roman"/>
          <w:bCs/>
          <w:sz w:val="20"/>
          <w:szCs w:val="20"/>
        </w:rPr>
        <w:t>: 56 óra/félév (28 EA + 0 SZ + 28 GY)</w:t>
      </w:r>
    </w:p>
    <w:p w:rsidR="001F29E1" w:rsidRPr="003307F9" w:rsidRDefault="001F29E1" w:rsidP="002E1C1F">
      <w:pPr>
        <w:widowControl w:val="0"/>
        <w:numPr>
          <w:ilvl w:val="2"/>
          <w:numId w:val="35"/>
        </w:numPr>
        <w:tabs>
          <w:tab w:val="num" w:pos="1134"/>
        </w:tabs>
        <w:spacing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levelező </w:t>
      </w:r>
      <w:r w:rsidRPr="003307F9">
        <w:rPr>
          <w:rFonts w:ascii="Verdana" w:eastAsia="Times New Roman" w:hAnsi="Verdana" w:cs="Times New Roman"/>
          <w:bCs/>
          <w:kern w:val="2"/>
          <w:sz w:val="20"/>
          <w:szCs w:val="20"/>
        </w:rPr>
        <w:t>munkarend</w:t>
      </w:r>
      <w:r w:rsidRPr="003307F9">
        <w:rPr>
          <w:rFonts w:ascii="Verdana" w:eastAsia="Times New Roman" w:hAnsi="Verdana" w:cs="Times New Roman"/>
          <w:bCs/>
          <w:sz w:val="20"/>
          <w:szCs w:val="20"/>
        </w:rPr>
        <w:t xml:space="preserve">: - </w:t>
      </w:r>
    </w:p>
    <w:p w:rsidR="001F29E1" w:rsidRPr="003307F9" w:rsidRDefault="001F29E1" w:rsidP="002E1C1F">
      <w:pPr>
        <w:widowControl w:val="0"/>
        <w:numPr>
          <w:ilvl w:val="1"/>
          <w:numId w:val="35"/>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4 óra/hét (2+2)</w:t>
      </w:r>
    </w:p>
    <w:p w:rsidR="001F29E1" w:rsidRPr="003307F9" w:rsidRDefault="001F29E1" w:rsidP="002E1C1F">
      <w:pPr>
        <w:widowControl w:val="0"/>
        <w:numPr>
          <w:ilvl w:val="1"/>
          <w:numId w:val="35"/>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hAnsi="Verdana" w:cs="Times New Roman"/>
          <w:sz w:val="20"/>
          <w:szCs w:val="20"/>
        </w:rPr>
        <w:t>Az ismeret átadásában alkalmazandó további sajátos módok, jellemzők: -</w:t>
      </w:r>
    </w:p>
    <w:p w:rsidR="001F29E1" w:rsidRPr="003307F9" w:rsidRDefault="001F29E1" w:rsidP="002E1C1F">
      <w:pPr>
        <w:widowControl w:val="0"/>
        <w:numPr>
          <w:ilvl w:val="0"/>
          <w:numId w:val="35"/>
        </w:numPr>
        <w:tabs>
          <w:tab w:val="clear" w:pos="720"/>
        </w:tabs>
        <w:spacing w:after="120" w:line="259"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szakmai tartalma (magyarul): </w:t>
      </w:r>
      <w:r w:rsidRPr="003307F9">
        <w:rPr>
          <w:rFonts w:ascii="Verdana" w:eastAsia="Times New Roman" w:hAnsi="Verdana" w:cs="Times New Roman"/>
          <w:bCs/>
          <w:sz w:val="20"/>
          <w:szCs w:val="20"/>
        </w:rPr>
        <w:t>A honvédtiszt jelöltek felkészítése az első tiszti beosztás követelményeinek megfelelően a katonai légijárművek építésében alkalmazott acél és egyéb szerkezeti anyagok, az üzemeltetésben felhasznált kenőanyagok, különleges folyadékok és gázok ismeretkörben. Elméleti alapok nyújtása a thermodinamika alaptörvényeiről, állapotváltozásokról, körfolyamatokról, a később oktatásra kerülő szakmai tantárgyak sikeres elsajátítása érdekében.</w:t>
      </w:r>
    </w:p>
    <w:p w:rsidR="001F29E1" w:rsidRPr="003307F9" w:rsidRDefault="001F29E1" w:rsidP="001F29E1">
      <w:pPr>
        <w:widowControl w:val="0"/>
        <w:spacing w:before="120" w:after="120" w:line="240" w:lineRule="auto"/>
        <w:ind w:left="426"/>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lang w:val="en-US"/>
        </w:rPr>
        <w:t>Preparation the cadets for properly of their first military assignment, in field of iron and other construction materials, lubricants, special fluids and gases used in aircraft operation. Giving theoretical knowledge about the basic laws of thermodynamics to provide the necessary knowledge for the later coming professional subjects.</w:t>
      </w:r>
    </w:p>
    <w:p w:rsidR="001F29E1" w:rsidRPr="003307F9" w:rsidRDefault="001F29E1" w:rsidP="002E1C1F">
      <w:pPr>
        <w:pStyle w:val="Listaszerbekezds"/>
        <w:widowControl w:val="0"/>
        <w:numPr>
          <w:ilvl w:val="0"/>
          <w:numId w:val="35"/>
        </w:numPr>
        <w:spacing w:before="120" w:after="120" w:line="240" w:lineRule="auto"/>
        <w:ind w:left="567" w:hanging="283"/>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1F29E1" w:rsidRPr="003307F9" w:rsidRDefault="001F29E1" w:rsidP="001F29E1">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Tudása:</w:t>
      </w:r>
    </w:p>
    <w:p w:rsidR="001F29E1" w:rsidRPr="003307F9" w:rsidRDefault="001F29E1" w:rsidP="002E1C1F">
      <w:pPr>
        <w:numPr>
          <w:ilvl w:val="0"/>
          <w:numId w:val="31"/>
        </w:numPr>
        <w:spacing w:before="120" w:after="0" w:line="240" w:lineRule="auto"/>
        <w:ind w:left="99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Ismeri a légi járművek sárkány és </w:t>
      </w:r>
      <w:r w:rsidR="00FB3B16" w:rsidRPr="003307F9">
        <w:rPr>
          <w:rFonts w:ascii="Verdana" w:eastAsia="Times New Roman" w:hAnsi="Verdana" w:cs="Times New Roman"/>
          <w:bCs/>
          <w:sz w:val="20"/>
          <w:szCs w:val="20"/>
          <w:lang w:eastAsia="hu-HU"/>
        </w:rPr>
        <w:t>hajtómű,</w:t>
      </w:r>
      <w:r w:rsidRPr="003307F9">
        <w:rPr>
          <w:rFonts w:ascii="Verdana" w:eastAsia="Times New Roman" w:hAnsi="Verdana" w:cs="Times New Roman"/>
          <w:bCs/>
          <w:sz w:val="20"/>
          <w:szCs w:val="20"/>
          <w:lang w:eastAsia="hu-HU"/>
        </w:rPr>
        <w:t xml:space="preserve"> valamint azok rendszereinek szerkezeti kialakításával, működésével kapcsolatos általános természettudományos törvényszerűségeket, elméleteket és ezek </w:t>
      </w:r>
      <w:r w:rsidRPr="003307F9">
        <w:rPr>
          <w:rFonts w:ascii="Verdana" w:eastAsia="Calibri" w:hAnsi="Verdana" w:cs="Times New Roman"/>
          <w:bCs/>
          <w:sz w:val="20"/>
          <w:szCs w:val="20"/>
        </w:rPr>
        <w:t>fogalomrendszerét</w:t>
      </w:r>
      <w:r w:rsidRPr="003307F9">
        <w:rPr>
          <w:rFonts w:ascii="Verdana" w:eastAsia="Times New Roman" w:hAnsi="Verdana" w:cs="Times New Roman"/>
          <w:bCs/>
          <w:sz w:val="20"/>
          <w:szCs w:val="20"/>
          <w:lang w:eastAsia="hu-HU"/>
        </w:rPr>
        <w:t>.</w:t>
      </w:r>
    </w:p>
    <w:p w:rsidR="001F29E1" w:rsidRPr="003307F9" w:rsidRDefault="001F29E1" w:rsidP="001F29E1">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Képességei:</w:t>
      </w:r>
    </w:p>
    <w:p w:rsidR="001F29E1" w:rsidRPr="003307F9" w:rsidRDefault="001F29E1" w:rsidP="002E1C1F">
      <w:pPr>
        <w:numPr>
          <w:ilvl w:val="0"/>
          <w:numId w:val="31"/>
        </w:numPr>
        <w:spacing w:before="120" w:after="0" w:line="240" w:lineRule="auto"/>
        <w:ind w:left="99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Képes a légijárművek </w:t>
      </w:r>
      <w:r w:rsidRPr="003307F9">
        <w:rPr>
          <w:rFonts w:ascii="Verdana" w:eastAsia="Calibri" w:hAnsi="Verdana" w:cs="Times New Roman"/>
          <w:bCs/>
          <w:sz w:val="20"/>
          <w:szCs w:val="20"/>
        </w:rPr>
        <w:t>gépészeti</w:t>
      </w:r>
      <w:r w:rsidRPr="003307F9">
        <w:rPr>
          <w:rFonts w:ascii="Verdana" w:eastAsia="Times New Roman" w:hAnsi="Verdana" w:cs="Times New Roman"/>
          <w:bCs/>
          <w:sz w:val="20"/>
          <w:szCs w:val="20"/>
          <w:lang w:eastAsia="hu-HU"/>
        </w:rPr>
        <w:t xml:space="preserve"> rendszereinek szerkezeti és üzemeltetési sajátosságaival kapcsolatos elméleti ismeretei magas szintű alkalmazására, és gyakorlati hasznosítására.</w:t>
      </w:r>
    </w:p>
    <w:p w:rsidR="001F29E1" w:rsidRPr="003307F9" w:rsidRDefault="001F29E1" w:rsidP="001F29E1">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Attitűdje:</w:t>
      </w:r>
    </w:p>
    <w:p w:rsidR="001F29E1" w:rsidRPr="003307F9" w:rsidRDefault="001F29E1" w:rsidP="002E1C1F">
      <w:pPr>
        <w:numPr>
          <w:ilvl w:val="0"/>
          <w:numId w:val="31"/>
        </w:numPr>
        <w:spacing w:before="120" w:after="0" w:line="240" w:lineRule="auto"/>
        <w:ind w:left="99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Nyitott szakterülete új eredményei, innovációi iránt, törekszik azok megismerésére, elkötelezett önmaga </w:t>
      </w:r>
      <w:r w:rsidRPr="003307F9">
        <w:rPr>
          <w:rFonts w:ascii="Verdana" w:eastAsia="Calibri" w:hAnsi="Verdana" w:cs="Times New Roman"/>
          <w:bCs/>
          <w:sz w:val="20"/>
          <w:szCs w:val="20"/>
        </w:rPr>
        <w:t>folyamatos</w:t>
      </w:r>
      <w:r w:rsidRPr="003307F9">
        <w:rPr>
          <w:rFonts w:ascii="Verdana" w:eastAsia="Times New Roman" w:hAnsi="Verdana" w:cs="Times New Roman"/>
          <w:bCs/>
          <w:sz w:val="20"/>
          <w:szCs w:val="20"/>
          <w:lang w:eastAsia="hu-HU"/>
        </w:rPr>
        <w:t xml:space="preserve"> képzésére.</w:t>
      </w:r>
    </w:p>
    <w:p w:rsidR="001F29E1" w:rsidRPr="003307F9" w:rsidRDefault="001F29E1" w:rsidP="001F29E1">
      <w:pPr>
        <w:spacing w:before="120" w:after="0" w:line="240" w:lineRule="auto"/>
        <w:jc w:val="both"/>
        <w:rPr>
          <w:rFonts w:ascii="Verdana" w:eastAsia="Times New Roman" w:hAnsi="Verdana" w:cs="Times New Roman"/>
          <w:bCs/>
          <w:sz w:val="20"/>
          <w:szCs w:val="20"/>
          <w:lang w:eastAsia="hu-HU"/>
        </w:rPr>
      </w:pPr>
    </w:p>
    <w:p w:rsidR="001F29E1" w:rsidRPr="003307F9" w:rsidRDefault="001F29E1" w:rsidP="001F29E1">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lastRenderedPageBreak/>
        <w:t>Autonómiája és felelőssége:</w:t>
      </w:r>
    </w:p>
    <w:p w:rsidR="001F29E1" w:rsidRPr="003307F9" w:rsidRDefault="001F29E1" w:rsidP="002E1C1F">
      <w:pPr>
        <w:numPr>
          <w:ilvl w:val="0"/>
          <w:numId w:val="31"/>
        </w:numPr>
        <w:spacing w:before="120" w:after="0" w:line="240" w:lineRule="auto"/>
        <w:ind w:left="993"/>
        <w:jc w:val="both"/>
        <w:rPr>
          <w:rFonts w:ascii="Verdana" w:hAnsi="Verdana" w:cs="Times New Roman"/>
          <w:sz w:val="20"/>
          <w:szCs w:val="20"/>
        </w:rPr>
      </w:pPr>
      <w:r w:rsidRPr="003307F9">
        <w:rPr>
          <w:rFonts w:ascii="Verdana" w:eastAsia="Times New Roman" w:hAnsi="Verdana" w:cs="Times New Roman"/>
          <w:bCs/>
          <w:sz w:val="20"/>
          <w:szCs w:val="20"/>
        </w:rPr>
        <w:t xml:space="preserve">Tisztában van </w:t>
      </w:r>
      <w:r w:rsidRPr="003307F9">
        <w:rPr>
          <w:rFonts w:ascii="Verdana" w:eastAsia="Calibri" w:hAnsi="Verdana" w:cs="Times New Roman"/>
          <w:bCs/>
          <w:sz w:val="20"/>
          <w:szCs w:val="20"/>
        </w:rPr>
        <w:t>döntéseinek</w:t>
      </w:r>
      <w:r w:rsidRPr="003307F9">
        <w:rPr>
          <w:rFonts w:ascii="Verdana" w:eastAsia="Times New Roman" w:hAnsi="Verdana" w:cs="Times New Roman"/>
          <w:bCs/>
          <w:sz w:val="20"/>
          <w:szCs w:val="20"/>
        </w:rPr>
        <w:t>, tevékenységének a repülés-biztonságra gyakorolt hatásaival, következményeivel.</w:t>
      </w:r>
    </w:p>
    <w:p w:rsidR="001F29E1" w:rsidRPr="003307F9" w:rsidRDefault="001F29E1" w:rsidP="001F29E1">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1F29E1" w:rsidRPr="003307F9" w:rsidRDefault="001F29E1" w:rsidP="001F29E1">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w:t>
      </w:r>
    </w:p>
    <w:p w:rsidR="001F29E1" w:rsidRPr="003307F9" w:rsidRDefault="001F29E1" w:rsidP="002E1C1F">
      <w:pPr>
        <w:numPr>
          <w:ilvl w:val="0"/>
          <w:numId w:val="31"/>
        </w:numPr>
        <w:spacing w:before="120" w:after="0" w:line="240" w:lineRule="auto"/>
        <w:ind w:left="993"/>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GB"/>
        </w:rPr>
        <w:t>He/she is able to use his/her theoretical knowledge of aircraft engineering in practical application at a high level.</w:t>
      </w:r>
    </w:p>
    <w:p w:rsidR="001F29E1" w:rsidRPr="003307F9" w:rsidRDefault="001F29E1" w:rsidP="001F29E1">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w:t>
      </w:r>
    </w:p>
    <w:p w:rsidR="001F29E1" w:rsidRPr="003307F9" w:rsidRDefault="001F29E1" w:rsidP="002E1C1F">
      <w:pPr>
        <w:numPr>
          <w:ilvl w:val="0"/>
          <w:numId w:val="31"/>
        </w:numPr>
        <w:spacing w:before="120" w:after="0" w:line="240" w:lineRule="auto"/>
        <w:ind w:left="993"/>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Students are open for the new achievements and innovations of their field, strive to get to know them, and are committed to continuous self-training.</w:t>
      </w:r>
    </w:p>
    <w:p w:rsidR="001F29E1" w:rsidRPr="003307F9" w:rsidRDefault="001F29E1" w:rsidP="001F2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Attitude:</w:t>
      </w:r>
    </w:p>
    <w:p w:rsidR="001F29E1" w:rsidRPr="003307F9" w:rsidRDefault="001F29E1" w:rsidP="002E1C1F">
      <w:pPr>
        <w:numPr>
          <w:ilvl w:val="0"/>
          <w:numId w:val="31"/>
        </w:numPr>
        <w:spacing w:before="120" w:after="0" w:line="240" w:lineRule="auto"/>
        <w:ind w:left="993"/>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Students are open for the new achievements and innovations of their field, strive to get to know them, and are committed to continuous self-training.</w:t>
      </w:r>
    </w:p>
    <w:p w:rsidR="001F29E1" w:rsidRPr="003307F9" w:rsidRDefault="001F29E1" w:rsidP="001F29E1">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Autonomy and responsibility:</w:t>
      </w:r>
    </w:p>
    <w:p w:rsidR="001F29E1" w:rsidRPr="003307F9" w:rsidRDefault="001F29E1" w:rsidP="002E1C1F">
      <w:pPr>
        <w:numPr>
          <w:ilvl w:val="0"/>
          <w:numId w:val="31"/>
        </w:numPr>
        <w:spacing w:before="120" w:after="0" w:line="240" w:lineRule="auto"/>
        <w:ind w:left="993"/>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He/she is aware of the </w:t>
      </w:r>
      <w:r w:rsidRPr="003307F9">
        <w:rPr>
          <w:rFonts w:ascii="Verdana" w:eastAsia="Calibri" w:hAnsi="Verdana" w:cs="Times New Roman"/>
          <w:bCs/>
          <w:sz w:val="20"/>
          <w:szCs w:val="20"/>
          <w:lang w:val="en-US"/>
        </w:rPr>
        <w:t>effects</w:t>
      </w:r>
      <w:r w:rsidRPr="003307F9">
        <w:rPr>
          <w:rFonts w:ascii="Verdana" w:eastAsia="Times New Roman" w:hAnsi="Verdana" w:cs="Times New Roman"/>
          <w:sz w:val="20"/>
          <w:szCs w:val="20"/>
          <w:lang w:val="en-GB"/>
        </w:rPr>
        <w:t xml:space="preserve"> and consequences of his decisions and activities on aviation safety.</w:t>
      </w:r>
    </w:p>
    <w:p w:rsidR="001F29E1" w:rsidRPr="003307F9" w:rsidRDefault="001F29E1" w:rsidP="002E1C1F">
      <w:pPr>
        <w:widowControl w:val="0"/>
        <w:numPr>
          <w:ilvl w:val="0"/>
          <w:numId w:val="35"/>
        </w:numPr>
        <w:tabs>
          <w:tab w:val="clear" w:pos="720"/>
        </w:tabs>
        <w:spacing w:before="120" w:after="120" w:line="240" w:lineRule="auto"/>
        <w:ind w:left="567" w:hanging="283"/>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hAnsi="Verdana" w:cs="Times New Roman"/>
          <w:kern w:val="2"/>
          <w:sz w:val="20"/>
          <w:szCs w:val="20"/>
        </w:rPr>
        <w:t>nincs</w:t>
      </w:r>
    </w:p>
    <w:p w:rsidR="001F29E1" w:rsidRPr="003307F9" w:rsidRDefault="001F29E1" w:rsidP="002E1C1F">
      <w:pPr>
        <w:widowControl w:val="0"/>
        <w:numPr>
          <w:ilvl w:val="0"/>
          <w:numId w:val="35"/>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 xml:space="preserve">A tantárgy tananyagának leírása, tematika. </w:t>
      </w:r>
      <w:r w:rsidRPr="003307F9">
        <w:rPr>
          <w:rFonts w:ascii="Verdana" w:eastAsia="Times New Roman" w:hAnsi="Verdana" w:cs="Times New Roman"/>
          <w:b/>
          <w:bCs/>
          <w:sz w:val="20"/>
          <w:szCs w:val="20"/>
          <w:lang w:val="en-GB"/>
        </w:rPr>
        <w:t>Description of the subject, curriculum (magyarul, angolul - English):</w:t>
      </w:r>
    </w:p>
    <w:p w:rsidR="001F29E1" w:rsidRPr="003307F9" w:rsidRDefault="001F29E1" w:rsidP="002E1C1F">
      <w:pPr>
        <w:widowControl w:val="0"/>
        <w:numPr>
          <w:ilvl w:val="1"/>
          <w:numId w:val="35"/>
        </w:numPr>
        <w:spacing w:before="120" w:after="120" w:line="240" w:lineRule="auto"/>
        <w:ind w:left="1276" w:hanging="850"/>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rPr>
        <w:t>Acélok fontosabb jellemzői, üzemeltetési tulajdonságai.</w:t>
      </w:r>
      <w:r w:rsidRPr="003307F9">
        <w:rPr>
          <w:rFonts w:ascii="Verdana" w:eastAsia="Times New Roman" w:hAnsi="Verdana" w:cs="Times New Roman"/>
          <w:bCs/>
          <w:sz w:val="20"/>
          <w:szCs w:val="20"/>
          <w:lang w:val="en-GB"/>
        </w:rPr>
        <w:t xml:space="preserve"> </w:t>
      </w:r>
      <w:r w:rsidRPr="003307F9">
        <w:rPr>
          <w:rFonts w:ascii="Verdana" w:eastAsia="Times New Roman" w:hAnsi="Verdana" w:cs="Times New Roman"/>
          <w:bCs/>
          <w:i/>
          <w:sz w:val="20"/>
          <w:szCs w:val="20"/>
          <w:lang w:val="en-GB"/>
        </w:rPr>
        <w:t>(Main characteristics and operational properties of steels).</w:t>
      </w:r>
    </w:p>
    <w:p w:rsidR="001F29E1" w:rsidRPr="003307F9" w:rsidRDefault="001F29E1" w:rsidP="002E1C1F">
      <w:pPr>
        <w:widowControl w:val="0"/>
        <w:numPr>
          <w:ilvl w:val="1"/>
          <w:numId w:val="35"/>
        </w:numPr>
        <w:spacing w:before="120" w:after="120" w:line="240" w:lineRule="auto"/>
        <w:ind w:left="1276" w:hanging="850"/>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rPr>
        <w:t>Könnyűfémek, színesfémek és ötvözeteik, szerkezeti anyagként való alkalmazásuk, üzemeltetési sajátosságaik.</w:t>
      </w:r>
      <w:r w:rsidRPr="003307F9">
        <w:rPr>
          <w:rFonts w:ascii="Verdana" w:eastAsia="Times New Roman" w:hAnsi="Verdana" w:cs="Times New Roman"/>
          <w:bCs/>
          <w:sz w:val="20"/>
          <w:szCs w:val="20"/>
          <w:lang w:val="en-GB"/>
        </w:rPr>
        <w:t xml:space="preserve"> </w:t>
      </w:r>
      <w:r w:rsidRPr="003307F9">
        <w:rPr>
          <w:rFonts w:ascii="Verdana" w:eastAsia="Times New Roman" w:hAnsi="Verdana" w:cs="Times New Roman"/>
          <w:bCs/>
          <w:i/>
          <w:sz w:val="20"/>
          <w:szCs w:val="20"/>
          <w:lang w:val="en-GB"/>
        </w:rPr>
        <w:t>(Light metals, non-ferrous metals and their alloys, their use as structural materials, their operational characteristics).</w:t>
      </w:r>
    </w:p>
    <w:p w:rsidR="001F29E1" w:rsidRPr="003307F9" w:rsidRDefault="001F29E1" w:rsidP="002E1C1F">
      <w:pPr>
        <w:widowControl w:val="0"/>
        <w:numPr>
          <w:ilvl w:val="1"/>
          <w:numId w:val="35"/>
        </w:numPr>
        <w:spacing w:before="120" w:after="120" w:line="240" w:lineRule="auto"/>
        <w:ind w:left="1276" w:hanging="850"/>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rPr>
        <w:t>Korrózió és korrózió elleni védelem. Anyagvizsgálatok.</w:t>
      </w:r>
      <w:r w:rsidRPr="003307F9">
        <w:rPr>
          <w:rFonts w:ascii="Verdana" w:eastAsia="Times New Roman" w:hAnsi="Verdana" w:cs="Times New Roman"/>
          <w:bCs/>
          <w:sz w:val="20"/>
          <w:szCs w:val="20"/>
          <w:lang w:val="en-GB"/>
        </w:rPr>
        <w:t xml:space="preserve"> </w:t>
      </w:r>
      <w:r w:rsidRPr="003307F9">
        <w:rPr>
          <w:rFonts w:ascii="Verdana" w:eastAsia="Times New Roman" w:hAnsi="Verdana" w:cs="Times New Roman"/>
          <w:bCs/>
          <w:i/>
          <w:sz w:val="20"/>
          <w:szCs w:val="20"/>
          <w:lang w:val="en-GB"/>
        </w:rPr>
        <w:t>(Corrosion and corrosion protection. Material tests).</w:t>
      </w:r>
    </w:p>
    <w:p w:rsidR="001F29E1" w:rsidRPr="003307F9" w:rsidRDefault="001F29E1" w:rsidP="002E1C1F">
      <w:pPr>
        <w:widowControl w:val="0"/>
        <w:numPr>
          <w:ilvl w:val="1"/>
          <w:numId w:val="35"/>
        </w:numPr>
        <w:spacing w:before="120" w:after="120" w:line="240" w:lineRule="auto"/>
        <w:ind w:left="1276" w:hanging="850"/>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rPr>
        <w:t>Tüzelő- és kenőanyagok, különleges folyadékok és gázok.</w:t>
      </w:r>
      <w:r w:rsidRPr="003307F9">
        <w:rPr>
          <w:rFonts w:ascii="Verdana" w:eastAsia="Times New Roman" w:hAnsi="Verdana" w:cs="Times New Roman"/>
          <w:bCs/>
          <w:sz w:val="20"/>
          <w:szCs w:val="20"/>
          <w:lang w:val="en-GB"/>
        </w:rPr>
        <w:t xml:space="preserve"> </w:t>
      </w:r>
      <w:r w:rsidRPr="003307F9">
        <w:rPr>
          <w:rFonts w:ascii="Verdana" w:eastAsia="Times New Roman" w:hAnsi="Verdana" w:cs="Times New Roman"/>
          <w:bCs/>
          <w:i/>
          <w:sz w:val="20"/>
          <w:szCs w:val="20"/>
          <w:lang w:val="en-GB"/>
        </w:rPr>
        <w:t>(Fuels and lubricants, special liquids and gases).</w:t>
      </w:r>
    </w:p>
    <w:p w:rsidR="001F29E1" w:rsidRPr="003307F9" w:rsidRDefault="001F29E1" w:rsidP="002E1C1F">
      <w:pPr>
        <w:widowControl w:val="0"/>
        <w:numPr>
          <w:ilvl w:val="1"/>
          <w:numId w:val="35"/>
        </w:numPr>
        <w:spacing w:before="120" w:after="120" w:line="240" w:lineRule="auto"/>
        <w:ind w:left="1276" w:hanging="850"/>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rPr>
        <w:t>Nemfém szerkezeti anyagok, társított anyagok.</w:t>
      </w:r>
      <w:r w:rsidRPr="003307F9">
        <w:rPr>
          <w:rFonts w:ascii="Verdana" w:eastAsia="Times New Roman" w:hAnsi="Verdana" w:cs="Times New Roman"/>
          <w:bCs/>
          <w:sz w:val="20"/>
          <w:szCs w:val="20"/>
          <w:lang w:val="en-GB"/>
        </w:rPr>
        <w:t xml:space="preserve"> </w:t>
      </w:r>
      <w:r w:rsidRPr="003307F9">
        <w:rPr>
          <w:rFonts w:ascii="Verdana" w:eastAsia="Times New Roman" w:hAnsi="Verdana" w:cs="Times New Roman"/>
          <w:bCs/>
          <w:i/>
          <w:sz w:val="20"/>
          <w:szCs w:val="20"/>
          <w:lang w:val="en-GB"/>
        </w:rPr>
        <w:t>(Non-metallic structural materials, associated materials).</w:t>
      </w:r>
    </w:p>
    <w:p w:rsidR="001F29E1" w:rsidRPr="003307F9" w:rsidRDefault="001F29E1" w:rsidP="002E1C1F">
      <w:pPr>
        <w:widowControl w:val="0"/>
        <w:numPr>
          <w:ilvl w:val="1"/>
          <w:numId w:val="35"/>
        </w:numPr>
        <w:spacing w:before="120" w:after="120" w:line="240" w:lineRule="auto"/>
        <w:ind w:left="1276" w:hanging="850"/>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rPr>
        <w:t>Termodinamika fogalma, termodinamikai rendszerek.</w:t>
      </w:r>
      <w:r w:rsidRPr="003307F9">
        <w:rPr>
          <w:rFonts w:ascii="Verdana" w:eastAsia="Times New Roman" w:hAnsi="Verdana" w:cs="Times New Roman"/>
          <w:bCs/>
          <w:sz w:val="20"/>
          <w:szCs w:val="20"/>
          <w:lang w:val="en-GB"/>
        </w:rPr>
        <w:t xml:space="preserve"> </w:t>
      </w:r>
      <w:r w:rsidRPr="003307F9">
        <w:rPr>
          <w:rFonts w:ascii="Verdana" w:eastAsia="Times New Roman" w:hAnsi="Verdana" w:cs="Times New Roman"/>
          <w:bCs/>
          <w:i/>
          <w:sz w:val="20"/>
          <w:szCs w:val="20"/>
          <w:lang w:val="en-US"/>
        </w:rPr>
        <w:t>(Definition of thermodynamics, thermodynamic systems)</w:t>
      </w:r>
      <w:r w:rsidRPr="003307F9">
        <w:rPr>
          <w:rFonts w:ascii="Verdana" w:eastAsia="Times New Roman" w:hAnsi="Verdana" w:cs="Times New Roman"/>
          <w:bCs/>
          <w:sz w:val="20"/>
          <w:szCs w:val="20"/>
          <w:lang w:val="en-GB"/>
        </w:rPr>
        <w:t>.</w:t>
      </w:r>
    </w:p>
    <w:p w:rsidR="001F29E1" w:rsidRPr="003307F9" w:rsidRDefault="001F29E1" w:rsidP="002E1C1F">
      <w:pPr>
        <w:widowControl w:val="0"/>
        <w:numPr>
          <w:ilvl w:val="1"/>
          <w:numId w:val="35"/>
        </w:numPr>
        <w:spacing w:before="120" w:after="120" w:line="240" w:lineRule="auto"/>
        <w:ind w:left="1276" w:hanging="850"/>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rPr>
        <w:t xml:space="preserve">ZH dolgozat </w:t>
      </w:r>
      <w:r w:rsidRPr="003307F9">
        <w:rPr>
          <w:rFonts w:ascii="Verdana" w:eastAsia="Times New Roman" w:hAnsi="Verdana" w:cs="Times New Roman"/>
          <w:bCs/>
          <w:i/>
          <w:sz w:val="20"/>
          <w:szCs w:val="20"/>
        </w:rPr>
        <w:t>(</w:t>
      </w:r>
      <w:r w:rsidRPr="003307F9">
        <w:rPr>
          <w:rFonts w:ascii="Verdana" w:eastAsia="Times New Roman" w:hAnsi="Verdana" w:cs="Times New Roman"/>
          <w:bCs/>
          <w:i/>
          <w:sz w:val="20"/>
          <w:szCs w:val="20"/>
          <w:lang w:val="en-US"/>
        </w:rPr>
        <w:t>Test).</w:t>
      </w:r>
    </w:p>
    <w:p w:rsidR="001F29E1" w:rsidRPr="003307F9" w:rsidRDefault="001F29E1" w:rsidP="002E1C1F">
      <w:pPr>
        <w:widowControl w:val="0"/>
        <w:numPr>
          <w:ilvl w:val="1"/>
          <w:numId w:val="35"/>
        </w:numPr>
        <w:spacing w:before="120" w:after="120" w:line="240" w:lineRule="auto"/>
        <w:ind w:left="1276" w:hanging="850"/>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rPr>
        <w:t>Intenzív és extenzív állapotjelzők, ezek származtatása.</w:t>
      </w:r>
      <w:r w:rsidRPr="003307F9">
        <w:rPr>
          <w:rFonts w:ascii="Verdana" w:eastAsia="Times New Roman" w:hAnsi="Verdana" w:cs="Times New Roman"/>
          <w:bCs/>
          <w:sz w:val="20"/>
          <w:szCs w:val="20"/>
          <w:lang w:val="en-GB"/>
        </w:rPr>
        <w:t xml:space="preserve"> </w:t>
      </w:r>
      <w:r w:rsidRPr="003307F9">
        <w:rPr>
          <w:rFonts w:ascii="Verdana" w:eastAsia="Times New Roman" w:hAnsi="Verdana" w:cs="Times New Roman"/>
          <w:bCs/>
          <w:i/>
          <w:sz w:val="20"/>
          <w:szCs w:val="20"/>
          <w:lang w:val="en-GB"/>
        </w:rPr>
        <w:t>(Intensive and extensive state variables, their derivation).</w:t>
      </w:r>
    </w:p>
    <w:p w:rsidR="001F29E1" w:rsidRPr="003307F9" w:rsidRDefault="001F29E1" w:rsidP="002E1C1F">
      <w:pPr>
        <w:widowControl w:val="0"/>
        <w:numPr>
          <w:ilvl w:val="1"/>
          <w:numId w:val="35"/>
        </w:numPr>
        <w:spacing w:before="120" w:after="120" w:line="240" w:lineRule="auto"/>
        <w:ind w:left="1276" w:hanging="850"/>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rPr>
        <w:t>Ideális gázok, általános gáztörvény ideális gázokra. Avogadro törvénye.</w:t>
      </w:r>
      <w:r w:rsidRPr="003307F9">
        <w:rPr>
          <w:rFonts w:ascii="Verdana" w:eastAsia="Times New Roman" w:hAnsi="Verdana" w:cs="Times New Roman"/>
          <w:bCs/>
          <w:sz w:val="20"/>
          <w:szCs w:val="20"/>
          <w:lang w:val="en-GB"/>
        </w:rPr>
        <w:t xml:space="preserve"> </w:t>
      </w:r>
      <w:r w:rsidRPr="003307F9">
        <w:rPr>
          <w:rFonts w:ascii="Verdana" w:eastAsia="Times New Roman" w:hAnsi="Verdana" w:cs="Times New Roman"/>
          <w:bCs/>
          <w:i/>
          <w:sz w:val="20"/>
          <w:szCs w:val="20"/>
          <w:lang w:val="en-GB"/>
        </w:rPr>
        <w:t>(Ideal gases, general gas law of ideal gases. Avogadro's Law)</w:t>
      </w:r>
    </w:p>
    <w:p w:rsidR="001F29E1" w:rsidRPr="003307F9" w:rsidRDefault="001F29E1" w:rsidP="002E1C1F">
      <w:pPr>
        <w:widowControl w:val="0"/>
        <w:numPr>
          <w:ilvl w:val="1"/>
          <w:numId w:val="35"/>
        </w:numPr>
        <w:spacing w:before="120" w:after="120" w:line="240" w:lineRule="auto"/>
        <w:ind w:left="1276" w:hanging="850"/>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rPr>
        <w:t>Gázjellemzők és ezek hőmérséklet függése.</w:t>
      </w:r>
      <w:r w:rsidRPr="003307F9">
        <w:rPr>
          <w:rFonts w:ascii="Verdana" w:eastAsia="Times New Roman" w:hAnsi="Verdana" w:cs="Times New Roman"/>
          <w:bCs/>
          <w:sz w:val="20"/>
          <w:szCs w:val="20"/>
          <w:lang w:val="en-GB"/>
        </w:rPr>
        <w:t xml:space="preserve"> </w:t>
      </w:r>
      <w:r w:rsidRPr="003307F9">
        <w:rPr>
          <w:rFonts w:ascii="Verdana" w:eastAsia="Times New Roman" w:hAnsi="Verdana" w:cs="Times New Roman"/>
          <w:bCs/>
          <w:i/>
          <w:sz w:val="20"/>
          <w:szCs w:val="20"/>
          <w:lang w:val="en-GB"/>
        </w:rPr>
        <w:t>(Gas properties and their temperature dependence).</w:t>
      </w:r>
    </w:p>
    <w:p w:rsidR="001F29E1" w:rsidRPr="003307F9" w:rsidRDefault="001F29E1" w:rsidP="002E1C1F">
      <w:pPr>
        <w:widowControl w:val="0"/>
        <w:numPr>
          <w:ilvl w:val="1"/>
          <w:numId w:val="35"/>
        </w:numPr>
        <w:spacing w:before="120" w:after="120" w:line="240" w:lineRule="auto"/>
        <w:ind w:left="1276" w:hanging="850"/>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rPr>
        <w:t>Munka, hő, energia-megmaradás.</w:t>
      </w:r>
      <w:r w:rsidRPr="003307F9">
        <w:rPr>
          <w:rFonts w:ascii="Verdana" w:eastAsia="Times New Roman" w:hAnsi="Verdana" w:cs="Times New Roman"/>
          <w:bCs/>
          <w:sz w:val="20"/>
          <w:szCs w:val="20"/>
          <w:lang w:val="en-GB"/>
        </w:rPr>
        <w:t xml:space="preserve"> </w:t>
      </w:r>
      <w:r w:rsidRPr="003307F9">
        <w:rPr>
          <w:rFonts w:ascii="Verdana" w:eastAsia="Times New Roman" w:hAnsi="Verdana" w:cs="Times New Roman"/>
          <w:bCs/>
          <w:i/>
          <w:sz w:val="20"/>
          <w:szCs w:val="20"/>
          <w:lang w:val="en-GB"/>
        </w:rPr>
        <w:t>(Work, heat, energy conservation).</w:t>
      </w:r>
    </w:p>
    <w:p w:rsidR="001F29E1" w:rsidRPr="003307F9" w:rsidRDefault="001F29E1" w:rsidP="002E1C1F">
      <w:pPr>
        <w:widowControl w:val="0"/>
        <w:numPr>
          <w:ilvl w:val="1"/>
          <w:numId w:val="35"/>
        </w:numPr>
        <w:spacing w:before="120" w:after="120" w:line="240" w:lineRule="auto"/>
        <w:ind w:left="1276" w:hanging="850"/>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rPr>
        <w:t>Hőcsere folyamatok.</w:t>
      </w:r>
      <w:r w:rsidRPr="003307F9">
        <w:rPr>
          <w:rFonts w:ascii="Verdana" w:eastAsia="Times New Roman" w:hAnsi="Verdana" w:cs="Times New Roman"/>
          <w:bCs/>
          <w:sz w:val="20"/>
          <w:szCs w:val="20"/>
          <w:lang w:val="en-GB"/>
        </w:rPr>
        <w:t xml:space="preserve"> </w:t>
      </w:r>
      <w:r w:rsidRPr="003307F9">
        <w:rPr>
          <w:rFonts w:ascii="Verdana" w:eastAsia="Times New Roman" w:hAnsi="Verdana" w:cs="Times New Roman"/>
          <w:bCs/>
          <w:i/>
          <w:sz w:val="20"/>
          <w:szCs w:val="20"/>
          <w:lang w:val="en-GB"/>
        </w:rPr>
        <w:t>(Heat Exchange Processes).</w:t>
      </w:r>
    </w:p>
    <w:p w:rsidR="001F29E1" w:rsidRPr="003307F9" w:rsidRDefault="001F29E1" w:rsidP="002E1C1F">
      <w:pPr>
        <w:widowControl w:val="0"/>
        <w:numPr>
          <w:ilvl w:val="1"/>
          <w:numId w:val="35"/>
        </w:numPr>
        <w:spacing w:before="120" w:after="120" w:line="240" w:lineRule="auto"/>
        <w:ind w:left="1276" w:hanging="850"/>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rPr>
        <w:t>Gázkeverékek és jellemzőik meghatározása.</w:t>
      </w:r>
      <w:r w:rsidRPr="003307F9">
        <w:rPr>
          <w:rFonts w:ascii="Verdana" w:eastAsia="Times New Roman" w:hAnsi="Verdana" w:cs="Times New Roman"/>
          <w:bCs/>
          <w:sz w:val="20"/>
          <w:szCs w:val="20"/>
          <w:lang w:val="en-GB"/>
        </w:rPr>
        <w:t xml:space="preserve"> </w:t>
      </w:r>
      <w:r w:rsidRPr="003307F9">
        <w:rPr>
          <w:rFonts w:ascii="Verdana" w:eastAsia="Times New Roman" w:hAnsi="Verdana" w:cs="Times New Roman"/>
          <w:bCs/>
          <w:i/>
          <w:sz w:val="20"/>
          <w:szCs w:val="20"/>
          <w:lang w:val="en-GB"/>
        </w:rPr>
        <w:t>(Gas mixtures and determination of their gas properties).</w:t>
      </w:r>
    </w:p>
    <w:p w:rsidR="001F29E1" w:rsidRPr="003307F9" w:rsidRDefault="001F29E1" w:rsidP="002E1C1F">
      <w:pPr>
        <w:widowControl w:val="0"/>
        <w:numPr>
          <w:ilvl w:val="1"/>
          <w:numId w:val="35"/>
        </w:numPr>
        <w:tabs>
          <w:tab w:val="clear" w:pos="3977"/>
        </w:tabs>
        <w:spacing w:before="120" w:after="120" w:line="240" w:lineRule="auto"/>
        <w:ind w:left="1276" w:hanging="850"/>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rPr>
        <w:t>ZH dolgozat</w:t>
      </w:r>
      <w:r w:rsidRPr="003307F9">
        <w:rPr>
          <w:rFonts w:ascii="Verdana" w:eastAsia="Times New Roman" w:hAnsi="Verdana" w:cs="Times New Roman"/>
          <w:bCs/>
          <w:sz w:val="20"/>
          <w:szCs w:val="20"/>
          <w:lang w:val="en-GB"/>
        </w:rPr>
        <w:t xml:space="preserve"> (Test).</w:t>
      </w:r>
    </w:p>
    <w:p w:rsidR="001F29E1" w:rsidRPr="003307F9" w:rsidRDefault="001F29E1" w:rsidP="002E1C1F">
      <w:pPr>
        <w:widowControl w:val="0"/>
        <w:numPr>
          <w:ilvl w:val="0"/>
          <w:numId w:val="3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lastRenderedPageBreak/>
        <w:t xml:space="preserve">A tantárgy meghirdetésének gyakorisága/a tantervben történő félévi elhelyezkedése: </w:t>
      </w:r>
      <w:r w:rsidRPr="003307F9">
        <w:rPr>
          <w:rFonts w:ascii="Verdana" w:hAnsi="Verdana" w:cs="Times New Roman"/>
          <w:sz w:val="20"/>
          <w:szCs w:val="20"/>
        </w:rPr>
        <w:t>tavaszi</w:t>
      </w:r>
      <w:r w:rsidRPr="003307F9">
        <w:rPr>
          <w:rFonts w:ascii="Verdana" w:eastAsia="Times New Roman" w:hAnsi="Verdana" w:cs="Times New Roman"/>
          <w:bCs/>
          <w:sz w:val="20"/>
          <w:szCs w:val="20"/>
        </w:rPr>
        <w:t xml:space="preserve"> / 5. félév</w:t>
      </w:r>
    </w:p>
    <w:p w:rsidR="001F29E1" w:rsidRPr="003307F9" w:rsidRDefault="001F29E1" w:rsidP="002E1C1F">
      <w:pPr>
        <w:widowControl w:val="0"/>
        <w:numPr>
          <w:ilvl w:val="0"/>
          <w:numId w:val="3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p>
    <w:p w:rsidR="001F29E1" w:rsidRPr="003307F9" w:rsidRDefault="001F29E1" w:rsidP="001F29E1">
      <w:pPr>
        <w:widowControl w:val="0"/>
        <w:spacing w:before="120" w:after="120" w:line="240" w:lineRule="auto"/>
        <w:ind w:left="36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hallgató köteles a foglalkozásokon aktívan részt venni. A hallgató igazolt okkal (egészségügyi, külföldi képzési, vezénylési) az összes foglalkozás legfeljebb 40%-ról hiányozhat. Az ezt meghaladó mértékű hiányzások a féléves aláírás megtagadását vonják maguk után. A hiányzás pótolható az oktató által kijelölt témakörben beadott, legalább elégségesre értékelt házi dolgozattal.</w:t>
      </w:r>
    </w:p>
    <w:p w:rsidR="001F29E1" w:rsidRPr="003307F9" w:rsidRDefault="001F29E1" w:rsidP="002E1C1F">
      <w:pPr>
        <w:widowControl w:val="0"/>
        <w:numPr>
          <w:ilvl w:val="0"/>
          <w:numId w:val="3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w:t>
      </w:r>
    </w:p>
    <w:p w:rsidR="001F29E1" w:rsidRPr="003307F9" w:rsidRDefault="001F29E1" w:rsidP="001F29E1">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félév során a számonkérés zárthelyi dolgozatok alapján történik, ötfokozatú értékeléssel. Két zárthelyi dolgozat kerül megírása a 12.1-12.6 és a 12.8-12.13 tantárgyrészekből. Az zárthelyi dolgozat pótlására, illetve elégtelen osztályzatról történő javítására a szorgalmi időszak végéig egy alkalommal van lehetőség az oktatóval egyeztetett időpontokban. A zárthelyi dolgozat értékelése az elérhető maximális pontszám 60%-ig elégtelen; 61-70%-a között elégséges; 71-80%-a között közepes; 81-90%-a között jó; e felett jeles.</w:t>
      </w:r>
    </w:p>
    <w:p w:rsidR="001F29E1" w:rsidRPr="003307F9" w:rsidRDefault="001F29E1" w:rsidP="002E1C1F">
      <w:pPr>
        <w:widowControl w:val="0"/>
        <w:numPr>
          <w:ilvl w:val="0"/>
          <w:numId w:val="35"/>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1F29E1" w:rsidRPr="003307F9" w:rsidRDefault="001F29E1" w:rsidP="002E1C1F">
      <w:pPr>
        <w:widowControl w:val="0"/>
        <w:numPr>
          <w:ilvl w:val="1"/>
          <w:numId w:val="35"/>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1F29E1" w:rsidRPr="003307F9" w:rsidRDefault="001F29E1" w:rsidP="002E1C1F">
      <w:pPr>
        <w:widowControl w:val="0"/>
        <w:numPr>
          <w:ilvl w:val="1"/>
          <w:numId w:val="35"/>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A számonkérés módja: </w:t>
      </w:r>
      <w:r w:rsidRPr="003307F9">
        <w:rPr>
          <w:rFonts w:ascii="Verdana" w:eastAsia="Times New Roman" w:hAnsi="Verdana" w:cs="Times New Roman"/>
          <w:b/>
          <w:sz w:val="20"/>
          <w:szCs w:val="20"/>
        </w:rPr>
        <w:t>évközi értékelés</w:t>
      </w:r>
      <w:r w:rsidRPr="003307F9">
        <w:rPr>
          <w:rFonts w:ascii="Verdana" w:eastAsia="Times New Roman" w:hAnsi="Verdana" w:cs="Times New Roman"/>
          <w:sz w:val="20"/>
          <w:szCs w:val="20"/>
        </w:rPr>
        <w:t xml:space="preserve">. Értékelés a zárthelyi dolgozatok átlaga alapján történik. </w:t>
      </w:r>
    </w:p>
    <w:p w:rsidR="001F29E1" w:rsidRPr="003307F9" w:rsidRDefault="001F29E1" w:rsidP="002E1C1F">
      <w:pPr>
        <w:widowControl w:val="0"/>
        <w:numPr>
          <w:ilvl w:val="1"/>
          <w:numId w:val="35"/>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A kreditek megszerzésének feltétele az aláírás megszerzése és legalább elégséges évközi értékelés.</w:t>
      </w:r>
    </w:p>
    <w:p w:rsidR="001F29E1" w:rsidRPr="003307F9" w:rsidRDefault="001F29E1" w:rsidP="002E1C1F">
      <w:pPr>
        <w:widowControl w:val="0"/>
        <w:numPr>
          <w:ilvl w:val="0"/>
          <w:numId w:val="3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1F29E1" w:rsidRPr="003307F9" w:rsidRDefault="001F29E1" w:rsidP="002E1C1F">
      <w:pPr>
        <w:widowControl w:val="0"/>
        <w:numPr>
          <w:ilvl w:val="1"/>
          <w:numId w:val="35"/>
        </w:numPr>
        <w:tabs>
          <w:tab w:val="clear" w:pos="397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1F29E1" w:rsidRPr="003307F9" w:rsidRDefault="001F29E1" w:rsidP="002E1C1F">
      <w:pPr>
        <w:widowControl w:val="0"/>
        <w:numPr>
          <w:ilvl w:val="0"/>
          <w:numId w:val="36"/>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Szabó László: Szerkezeti és üzemanyagok, főiskolai jegyzet, 1989.</w:t>
      </w:r>
    </w:p>
    <w:p w:rsidR="001F29E1" w:rsidRPr="003307F9" w:rsidRDefault="001F29E1" w:rsidP="002E1C1F">
      <w:pPr>
        <w:widowControl w:val="0"/>
        <w:numPr>
          <w:ilvl w:val="0"/>
          <w:numId w:val="36"/>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Fodor Ferenc: Műszaki hőtan jegyzet, MN KGYRMF 1988.</w:t>
      </w:r>
    </w:p>
    <w:p w:rsidR="001F29E1" w:rsidRPr="003307F9" w:rsidRDefault="001F29E1" w:rsidP="002E1C1F">
      <w:pPr>
        <w:widowControl w:val="0"/>
        <w:numPr>
          <w:ilvl w:val="0"/>
          <w:numId w:val="36"/>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Fodor Ferenc: Műszaki hőtan példatár, MN KGYRMF 1984.</w:t>
      </w:r>
    </w:p>
    <w:p w:rsidR="001F29E1" w:rsidRPr="003307F9" w:rsidRDefault="001F29E1" w:rsidP="002E1C1F">
      <w:pPr>
        <w:widowControl w:val="0"/>
        <w:numPr>
          <w:ilvl w:val="1"/>
          <w:numId w:val="35"/>
        </w:numPr>
        <w:tabs>
          <w:tab w:val="clear" w:pos="3977"/>
        </w:tabs>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1F29E1" w:rsidRPr="003307F9" w:rsidRDefault="001F29E1" w:rsidP="002E1C1F">
      <w:pPr>
        <w:widowControl w:val="0"/>
        <w:numPr>
          <w:ilvl w:val="0"/>
          <w:numId w:val="37"/>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A.G,Guy. Fémfizika, Műszaki könyvkiadó, Budapest, 1978.</w:t>
      </w:r>
    </w:p>
    <w:p w:rsidR="001F29E1" w:rsidRPr="003307F9" w:rsidRDefault="001F29E1" w:rsidP="002E1C1F">
      <w:pPr>
        <w:widowControl w:val="0"/>
        <w:numPr>
          <w:ilvl w:val="0"/>
          <w:numId w:val="37"/>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Pásztor E.–Konecsny F.: Műszaki hő- és áramlástan I/1, I/2 II. kötet Tankönyvkiadó, 1981.</w:t>
      </w:r>
    </w:p>
    <w:p w:rsidR="001F29E1" w:rsidRPr="003307F9" w:rsidRDefault="001F29E1" w:rsidP="001F29E1">
      <w:pPr>
        <w:widowControl w:val="0"/>
        <w:spacing w:before="120" w:after="120" w:line="240" w:lineRule="auto"/>
        <w:jc w:val="both"/>
        <w:rPr>
          <w:rFonts w:ascii="Verdana" w:eastAsia="Times New Roman" w:hAnsi="Verdana" w:cs="Times New Roman"/>
          <w:bCs/>
          <w:sz w:val="20"/>
          <w:szCs w:val="20"/>
        </w:rPr>
      </w:pPr>
    </w:p>
    <w:p w:rsidR="001F29E1" w:rsidRPr="003307F9" w:rsidRDefault="001F29E1" w:rsidP="001F29E1">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 november 06.</w:t>
      </w:r>
    </w:p>
    <w:p w:rsidR="001F29E1" w:rsidRPr="003307F9" w:rsidRDefault="001F29E1" w:rsidP="001F29E1">
      <w:pPr>
        <w:widowControl w:val="0"/>
        <w:spacing w:before="120" w:after="120" w:line="240" w:lineRule="auto"/>
        <w:jc w:val="both"/>
        <w:rPr>
          <w:rFonts w:ascii="Verdana" w:eastAsia="Times New Roman" w:hAnsi="Verdana" w:cs="Times New Roman"/>
          <w:bCs/>
          <w:sz w:val="20"/>
          <w:szCs w:val="20"/>
        </w:rPr>
      </w:pPr>
    </w:p>
    <w:p w:rsidR="001F29E1" w:rsidRPr="003307F9" w:rsidRDefault="001F29E1" w:rsidP="001F29E1">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Dr. Kavas László, PhD</w:t>
      </w:r>
    </w:p>
    <w:p w:rsidR="001F29E1" w:rsidRPr="003307F9" w:rsidRDefault="001F29E1" w:rsidP="001F29E1">
      <w:pPr>
        <w:spacing w:before="120" w:after="0" w:line="240" w:lineRule="auto"/>
        <w:ind w:left="6372"/>
        <w:jc w:val="both"/>
        <w:rPr>
          <w:rFonts w:ascii="Verdana" w:eastAsia="Times New Roman" w:hAnsi="Verdana" w:cs="Times New Roman"/>
          <w:b/>
          <w:bCs/>
          <w:sz w:val="20"/>
          <w:szCs w:val="20"/>
          <w:lang w:eastAsia="hu-HU"/>
        </w:rPr>
      </w:pPr>
      <w:r w:rsidRPr="003307F9">
        <w:rPr>
          <w:rFonts w:ascii="Verdana" w:eastAsia="Times New Roman" w:hAnsi="Verdana" w:cs="Times New Roman"/>
          <w:bCs/>
          <w:sz w:val="20"/>
          <w:szCs w:val="20"/>
        </w:rPr>
        <w:t xml:space="preserve">        egyetemi docens, sk.</w:t>
      </w:r>
    </w:p>
    <w:p w:rsidR="001F29E1" w:rsidRPr="003307F9" w:rsidRDefault="001F29E1">
      <w:pPr>
        <w:spacing w:line="259" w:lineRule="auto"/>
        <w:rPr>
          <w:rFonts w:ascii="Verdana" w:hAnsi="Verdana"/>
        </w:rPr>
      </w:pPr>
      <w:r w:rsidRPr="003307F9">
        <w:rPr>
          <w:rFonts w:ascii="Verdana" w:hAnsi="Verdana"/>
        </w:rPr>
        <w:br w:type="page"/>
      </w:r>
    </w:p>
    <w:tbl>
      <w:tblPr>
        <w:tblpPr w:leftFromText="141" w:rightFromText="141" w:horzAnchor="margin" w:tblpY="-551"/>
        <w:tblW w:w="4855" w:type="dxa"/>
        <w:tblLook w:val="01E0" w:firstRow="1" w:lastRow="1" w:firstColumn="1" w:lastColumn="1" w:noHBand="0" w:noVBand="0"/>
      </w:tblPr>
      <w:tblGrid>
        <w:gridCol w:w="4855"/>
      </w:tblGrid>
      <w:tr w:rsidR="001F29E1" w:rsidRPr="003307F9" w:rsidTr="00F741E6">
        <w:tc>
          <w:tcPr>
            <w:tcW w:w="4855" w:type="dxa"/>
            <w:tcBorders>
              <w:top w:val="nil"/>
              <w:left w:val="nil"/>
              <w:bottom w:val="single" w:sz="4" w:space="0" w:color="auto"/>
              <w:right w:val="nil"/>
            </w:tcBorders>
            <w:hideMark/>
          </w:tcPr>
          <w:p w:rsidR="001F29E1" w:rsidRPr="003307F9" w:rsidRDefault="001F29E1" w:rsidP="00F741E6">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1F29E1" w:rsidRPr="003307F9" w:rsidTr="00F741E6">
        <w:tc>
          <w:tcPr>
            <w:tcW w:w="4855" w:type="dxa"/>
            <w:tcBorders>
              <w:top w:val="single" w:sz="4" w:space="0" w:color="auto"/>
              <w:left w:val="nil"/>
              <w:bottom w:val="nil"/>
              <w:right w:val="nil"/>
            </w:tcBorders>
            <w:hideMark/>
          </w:tcPr>
          <w:p w:rsidR="001F29E1" w:rsidRPr="003307F9" w:rsidRDefault="001F29E1" w:rsidP="00F741E6">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1F29E1" w:rsidRPr="003307F9" w:rsidRDefault="001F29E1" w:rsidP="001F29E1">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1F29E1" w:rsidRPr="003307F9" w:rsidRDefault="001F29E1" w:rsidP="001F29E1">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1F29E1" w:rsidRPr="003307F9" w:rsidRDefault="001F29E1" w:rsidP="002E1C1F">
      <w:pPr>
        <w:widowControl w:val="0"/>
        <w:numPr>
          <w:ilvl w:val="0"/>
          <w:numId w:val="43"/>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kódja: </w:t>
      </w:r>
      <w:r w:rsidR="00A668BF" w:rsidRPr="003307F9">
        <w:rPr>
          <w:rFonts w:ascii="Verdana" w:eastAsia="Times New Roman" w:hAnsi="Verdana" w:cs="Times New Roman"/>
          <w:bCs/>
          <w:sz w:val="20"/>
          <w:szCs w:val="20"/>
        </w:rPr>
        <w:t>HK916A203</w:t>
      </w:r>
    </w:p>
    <w:p w:rsidR="001F29E1" w:rsidRPr="003307F9" w:rsidRDefault="001F29E1" w:rsidP="002E1C1F">
      <w:pPr>
        <w:widowControl w:val="0"/>
        <w:numPr>
          <w:ilvl w:val="0"/>
          <w:numId w:val="43"/>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megnevezése (magyarul): </w:t>
      </w:r>
      <w:r w:rsidRPr="003307F9">
        <w:rPr>
          <w:rFonts w:ascii="Verdana" w:eastAsia="Times New Roman" w:hAnsi="Verdana" w:cs="Times New Roman"/>
          <w:bCs/>
          <w:sz w:val="20"/>
          <w:szCs w:val="20"/>
        </w:rPr>
        <w:t>Katonai légijárművek automatikai és elektrotechnikai alapjai</w:t>
      </w:r>
    </w:p>
    <w:p w:rsidR="001F29E1" w:rsidRPr="003307F9" w:rsidRDefault="001F29E1" w:rsidP="002E1C1F">
      <w:pPr>
        <w:widowControl w:val="0"/>
        <w:numPr>
          <w:ilvl w:val="0"/>
          <w:numId w:val="43"/>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bCs/>
          <w:sz w:val="20"/>
          <w:szCs w:val="20"/>
          <w:lang w:val="en-US"/>
        </w:rPr>
        <w:t>Automatic Control and Electrotechnics of the Military Aircraft</w:t>
      </w:r>
    </w:p>
    <w:p w:rsidR="001F29E1" w:rsidRPr="003307F9" w:rsidRDefault="001F29E1" w:rsidP="002E1C1F">
      <w:pPr>
        <w:widowControl w:val="0"/>
        <w:numPr>
          <w:ilvl w:val="0"/>
          <w:numId w:val="43"/>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1F29E1" w:rsidRPr="003307F9" w:rsidRDefault="00E71F5E" w:rsidP="002E1C1F">
      <w:pPr>
        <w:pStyle w:val="Listaszerbekezds"/>
        <w:widowControl w:val="0"/>
        <w:numPr>
          <w:ilvl w:val="1"/>
          <w:numId w:val="43"/>
        </w:numPr>
        <w:spacing w:before="120" w:after="120" w:line="240" w:lineRule="auto"/>
        <w:ind w:left="993" w:hanging="567"/>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5</w:t>
      </w:r>
      <w:r w:rsidR="001F29E1" w:rsidRPr="003307F9">
        <w:rPr>
          <w:rFonts w:ascii="Verdana" w:eastAsia="Times New Roman" w:hAnsi="Verdana" w:cs="Times New Roman"/>
          <w:bCs/>
          <w:sz w:val="20"/>
          <w:szCs w:val="20"/>
        </w:rPr>
        <w:t xml:space="preserve"> kredit</w:t>
      </w:r>
    </w:p>
    <w:p w:rsidR="001F29E1" w:rsidRPr="003307F9" w:rsidRDefault="001F29E1" w:rsidP="002E1C1F">
      <w:pPr>
        <w:pStyle w:val="Listaszerbekezds"/>
        <w:widowControl w:val="0"/>
        <w:numPr>
          <w:ilvl w:val="1"/>
          <w:numId w:val="43"/>
        </w:numPr>
        <w:spacing w:before="120" w:after="120" w:line="240" w:lineRule="auto"/>
        <w:ind w:left="993" w:hanging="567"/>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 xml:space="preserve">a tantárgy elméleti vagy </w:t>
      </w:r>
      <w:r w:rsidR="00E71F5E" w:rsidRPr="003307F9">
        <w:rPr>
          <w:rFonts w:ascii="Verdana" w:eastAsia="Times New Roman" w:hAnsi="Verdana" w:cs="Times New Roman"/>
          <w:bCs/>
          <w:sz w:val="20"/>
          <w:szCs w:val="20"/>
        </w:rPr>
        <w:t>gyakorlati jellegének mértéke: 40</w:t>
      </w:r>
      <w:r w:rsidRPr="003307F9">
        <w:rPr>
          <w:rFonts w:ascii="Verdana" w:eastAsia="Times New Roman" w:hAnsi="Verdana" w:cs="Times New Roman"/>
          <w:bCs/>
          <w:sz w:val="20"/>
          <w:szCs w:val="20"/>
        </w:rPr>
        <w:t>% gyakorlat, 6</w:t>
      </w:r>
      <w:r w:rsidR="00E71F5E" w:rsidRPr="003307F9">
        <w:rPr>
          <w:rFonts w:ascii="Verdana" w:eastAsia="Times New Roman" w:hAnsi="Verdana" w:cs="Times New Roman"/>
          <w:bCs/>
          <w:sz w:val="20"/>
          <w:szCs w:val="20"/>
        </w:rPr>
        <w:t>0</w:t>
      </w:r>
      <w:r w:rsidRPr="003307F9">
        <w:rPr>
          <w:rFonts w:ascii="Verdana" w:eastAsia="Times New Roman" w:hAnsi="Verdana" w:cs="Times New Roman"/>
          <w:bCs/>
          <w:sz w:val="20"/>
          <w:szCs w:val="20"/>
        </w:rPr>
        <w:t>% elmélet</w:t>
      </w:r>
    </w:p>
    <w:p w:rsidR="001F29E1" w:rsidRPr="003307F9" w:rsidRDefault="001F29E1" w:rsidP="002E1C1F">
      <w:pPr>
        <w:widowControl w:val="0"/>
        <w:numPr>
          <w:ilvl w:val="0"/>
          <w:numId w:val="43"/>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Állami légiközlekedési alapképzési szak, Katonai repülőműszaki szakirány</w:t>
      </w:r>
    </w:p>
    <w:p w:rsidR="001F29E1" w:rsidRPr="003307F9" w:rsidRDefault="001F29E1" w:rsidP="002E1C1F">
      <w:pPr>
        <w:widowControl w:val="0"/>
        <w:numPr>
          <w:ilvl w:val="0"/>
          <w:numId w:val="43"/>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NKE Hadtudományi és Honvédtisztképző Kar, Repülőfedélzeti Rendszerek Tanszék</w:t>
      </w:r>
    </w:p>
    <w:p w:rsidR="001F29E1" w:rsidRPr="003307F9" w:rsidRDefault="001F29E1" w:rsidP="002E1C1F">
      <w:pPr>
        <w:widowControl w:val="0"/>
        <w:numPr>
          <w:ilvl w:val="0"/>
          <w:numId w:val="43"/>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tantárgyfelelős oktató neve, beosztása, tudományos fokozata: </w:t>
      </w:r>
      <w:r w:rsidRPr="003307F9">
        <w:rPr>
          <w:rFonts w:ascii="Verdana" w:eastAsia="Times New Roman" w:hAnsi="Verdana" w:cs="Times New Roman"/>
          <w:bCs/>
          <w:sz w:val="20"/>
          <w:szCs w:val="20"/>
        </w:rPr>
        <w:t>Dr. Békési Bertold, egyetemi docens, PhD</w:t>
      </w:r>
    </w:p>
    <w:p w:rsidR="001F29E1" w:rsidRPr="003307F9" w:rsidRDefault="001F29E1" w:rsidP="002E1C1F">
      <w:pPr>
        <w:widowControl w:val="0"/>
        <w:numPr>
          <w:ilvl w:val="0"/>
          <w:numId w:val="43"/>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1F29E1" w:rsidRPr="003307F9" w:rsidRDefault="001F29E1" w:rsidP="002E1C1F">
      <w:pPr>
        <w:widowControl w:val="0"/>
        <w:numPr>
          <w:ilvl w:val="1"/>
          <w:numId w:val="43"/>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össz óraszám/félév: </w:t>
      </w:r>
      <w:r w:rsidR="00A668BF" w:rsidRPr="003307F9">
        <w:rPr>
          <w:rFonts w:ascii="Verdana" w:eastAsia="Times New Roman" w:hAnsi="Verdana" w:cs="Times New Roman"/>
          <w:bCs/>
          <w:sz w:val="20"/>
          <w:szCs w:val="20"/>
        </w:rPr>
        <w:t>70</w:t>
      </w:r>
    </w:p>
    <w:p w:rsidR="001F29E1" w:rsidRPr="003307F9" w:rsidRDefault="001F29E1" w:rsidP="002E1C1F">
      <w:pPr>
        <w:widowControl w:val="0"/>
        <w:numPr>
          <w:ilvl w:val="2"/>
          <w:numId w:val="43"/>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w:t>
      </w:r>
      <w:r w:rsidR="00A668BF" w:rsidRPr="003307F9">
        <w:rPr>
          <w:rFonts w:ascii="Verdana" w:eastAsia="Times New Roman" w:hAnsi="Verdana" w:cs="Times New Roman"/>
          <w:bCs/>
          <w:sz w:val="20"/>
          <w:szCs w:val="20"/>
        </w:rPr>
        <w:t>ppali munkarend: 70 óra/félév (42</w:t>
      </w:r>
      <w:r w:rsidRPr="003307F9">
        <w:rPr>
          <w:rFonts w:ascii="Verdana" w:eastAsia="Times New Roman" w:hAnsi="Verdana" w:cs="Times New Roman"/>
          <w:bCs/>
          <w:sz w:val="20"/>
          <w:szCs w:val="20"/>
        </w:rPr>
        <w:t xml:space="preserve"> EA + 0 SZ + 28 GY)</w:t>
      </w:r>
    </w:p>
    <w:p w:rsidR="001F29E1" w:rsidRPr="003307F9" w:rsidRDefault="001F29E1" w:rsidP="002E1C1F">
      <w:pPr>
        <w:widowControl w:val="0"/>
        <w:numPr>
          <w:ilvl w:val="2"/>
          <w:numId w:val="43"/>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levelező munkarend: - </w:t>
      </w:r>
    </w:p>
    <w:p w:rsidR="001F29E1" w:rsidRPr="003307F9" w:rsidRDefault="001F29E1" w:rsidP="002E1C1F">
      <w:pPr>
        <w:widowControl w:val="0"/>
        <w:numPr>
          <w:ilvl w:val="1"/>
          <w:numId w:val="43"/>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heti óraszám - nappali munkarend: </w:t>
      </w:r>
      <w:r w:rsidR="00E71F5E" w:rsidRPr="003307F9">
        <w:rPr>
          <w:rFonts w:ascii="Verdana" w:eastAsia="Times New Roman" w:hAnsi="Verdana" w:cs="Times New Roman"/>
          <w:bCs/>
          <w:sz w:val="20"/>
          <w:szCs w:val="20"/>
        </w:rPr>
        <w:t>5</w:t>
      </w:r>
      <w:r w:rsidRPr="003307F9">
        <w:rPr>
          <w:rFonts w:ascii="Verdana" w:eastAsia="Times New Roman" w:hAnsi="Verdana" w:cs="Times New Roman"/>
          <w:bCs/>
          <w:sz w:val="20"/>
          <w:szCs w:val="20"/>
        </w:rPr>
        <w:t xml:space="preserve"> óra/hét (</w:t>
      </w:r>
      <w:r w:rsidR="00E71F5E" w:rsidRPr="003307F9">
        <w:rPr>
          <w:rFonts w:ascii="Verdana" w:eastAsia="Times New Roman" w:hAnsi="Verdana" w:cs="Times New Roman"/>
          <w:bCs/>
          <w:sz w:val="20"/>
          <w:szCs w:val="20"/>
        </w:rPr>
        <w:t>3</w:t>
      </w:r>
      <w:r w:rsidRPr="003307F9">
        <w:rPr>
          <w:rFonts w:ascii="Verdana" w:eastAsia="Times New Roman" w:hAnsi="Verdana" w:cs="Times New Roman"/>
          <w:bCs/>
          <w:sz w:val="20"/>
          <w:szCs w:val="20"/>
        </w:rPr>
        <w:t>+2)</w:t>
      </w:r>
    </w:p>
    <w:p w:rsidR="001F29E1" w:rsidRPr="003307F9" w:rsidRDefault="001F29E1" w:rsidP="002E1C1F">
      <w:pPr>
        <w:widowControl w:val="0"/>
        <w:numPr>
          <w:ilvl w:val="1"/>
          <w:numId w:val="43"/>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hAnsi="Verdana" w:cs="Times New Roman"/>
          <w:sz w:val="20"/>
          <w:szCs w:val="20"/>
        </w:rPr>
        <w:t>Az ismeret átadásában alkalmazandó további sajátos módok, jellemzők: -</w:t>
      </w:r>
    </w:p>
    <w:p w:rsidR="001F29E1" w:rsidRPr="003307F9" w:rsidRDefault="001F29E1" w:rsidP="002E1C1F">
      <w:pPr>
        <w:widowControl w:val="0"/>
        <w:numPr>
          <w:ilvl w:val="0"/>
          <w:numId w:val="43"/>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szakmai tartalma (magyarul): </w:t>
      </w:r>
      <w:r w:rsidRPr="003307F9">
        <w:rPr>
          <w:rFonts w:ascii="Verdana" w:eastAsia="Times New Roman" w:hAnsi="Verdana" w:cs="Times New Roman"/>
          <w:bCs/>
          <w:sz w:val="20"/>
          <w:szCs w:val="20"/>
        </w:rPr>
        <w:t>A honvédtiszt jelöltek felkészítése az első tiszti beosztás követelményeinek megfelelően, illetve megismertetni velük a klasszikus szabályozástechnika, és a villamosságtan alapvető jelenségeit, törvényeit, és összefüggéseit.</w:t>
      </w:r>
    </w:p>
    <w:p w:rsidR="001F29E1" w:rsidRPr="003307F9" w:rsidRDefault="001F29E1" w:rsidP="001F29E1">
      <w:pPr>
        <w:widowControl w:val="0"/>
        <w:spacing w:before="120" w:after="120" w:line="240" w:lineRule="auto"/>
        <w:ind w:left="426"/>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lang w:val="en-US"/>
        </w:rPr>
        <w:t>Preparation of Military Officer cadets in accordance with the requirements of the first officer's position and familiarized with the basic phenomena, laws and connections of classical control technology and electrical science.</w:t>
      </w:r>
    </w:p>
    <w:p w:rsidR="001F29E1" w:rsidRPr="003307F9" w:rsidRDefault="001F29E1" w:rsidP="002E1C1F">
      <w:pPr>
        <w:widowControl w:val="0"/>
        <w:numPr>
          <w:ilvl w:val="0"/>
          <w:numId w:val="43"/>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Elérendő kompetenciák (magyarul): </w:t>
      </w:r>
    </w:p>
    <w:p w:rsidR="001F29E1" w:rsidRPr="003307F9" w:rsidRDefault="001F29E1" w:rsidP="001F29E1">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Tudása:</w:t>
      </w:r>
    </w:p>
    <w:p w:rsidR="001F29E1" w:rsidRPr="003307F9" w:rsidRDefault="001F29E1" w:rsidP="002E1C1F">
      <w:pPr>
        <w:numPr>
          <w:ilvl w:val="0"/>
          <w:numId w:val="31"/>
        </w:numPr>
        <w:spacing w:before="120" w:after="0" w:line="240" w:lineRule="auto"/>
        <w:ind w:left="993"/>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Ismeri a légi járművek fedélzeti rendszereinek kialakításával és működésével kapcsolatos általános törvényszerűségeket, </w:t>
      </w:r>
      <w:r w:rsidRPr="003307F9">
        <w:rPr>
          <w:rFonts w:ascii="Verdana" w:eastAsia="Calibri" w:hAnsi="Verdana" w:cs="Times New Roman"/>
          <w:bCs/>
          <w:sz w:val="20"/>
          <w:szCs w:val="20"/>
        </w:rPr>
        <w:t>elméleteket</w:t>
      </w:r>
      <w:r w:rsidRPr="003307F9">
        <w:rPr>
          <w:rFonts w:ascii="Verdana" w:eastAsia="Times New Roman" w:hAnsi="Verdana" w:cs="Times New Roman"/>
          <w:bCs/>
          <w:sz w:val="20"/>
          <w:szCs w:val="20"/>
        </w:rPr>
        <w:t xml:space="preserve"> valamint az ezekhez kapcsolódó fogalomrendszert.</w:t>
      </w:r>
    </w:p>
    <w:p w:rsidR="001F29E1" w:rsidRPr="003307F9" w:rsidRDefault="001F29E1" w:rsidP="001F29E1">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Képességei:</w:t>
      </w:r>
    </w:p>
    <w:p w:rsidR="001F29E1" w:rsidRPr="003307F9" w:rsidRDefault="001F29E1" w:rsidP="002E1C1F">
      <w:pPr>
        <w:numPr>
          <w:ilvl w:val="0"/>
          <w:numId w:val="31"/>
        </w:numPr>
        <w:spacing w:before="120" w:after="0" w:line="240" w:lineRule="auto"/>
        <w:ind w:left="993"/>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Képes a légijárművek avionikai rendszereivel kapcsolatos elméleti ismeretei magas szintű alkalmazására az üzemeltetés </w:t>
      </w:r>
      <w:r w:rsidRPr="003307F9">
        <w:rPr>
          <w:rFonts w:ascii="Verdana" w:eastAsia="Calibri" w:hAnsi="Verdana" w:cs="Times New Roman"/>
          <w:bCs/>
          <w:sz w:val="20"/>
          <w:szCs w:val="20"/>
        </w:rPr>
        <w:t>gyakorlati</w:t>
      </w:r>
      <w:r w:rsidRPr="003307F9">
        <w:rPr>
          <w:rFonts w:ascii="Verdana" w:eastAsia="Times New Roman" w:hAnsi="Verdana" w:cs="Times New Roman"/>
          <w:bCs/>
          <w:sz w:val="20"/>
          <w:szCs w:val="20"/>
        </w:rPr>
        <w:t xml:space="preserve"> folyamataiban.</w:t>
      </w:r>
    </w:p>
    <w:p w:rsidR="001F29E1" w:rsidRPr="003307F9" w:rsidRDefault="001F29E1" w:rsidP="001F29E1">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Attitűdje:</w:t>
      </w:r>
    </w:p>
    <w:p w:rsidR="001F29E1" w:rsidRPr="003307F9" w:rsidRDefault="001F29E1" w:rsidP="002E1C1F">
      <w:pPr>
        <w:numPr>
          <w:ilvl w:val="0"/>
          <w:numId w:val="31"/>
        </w:numPr>
        <w:spacing w:before="120" w:after="0" w:line="240" w:lineRule="auto"/>
        <w:ind w:left="993"/>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Nyitott a repülőműszaki </w:t>
      </w:r>
      <w:r w:rsidRPr="003307F9">
        <w:rPr>
          <w:rFonts w:ascii="Verdana" w:eastAsia="Calibri" w:hAnsi="Verdana" w:cs="Times New Roman"/>
          <w:bCs/>
          <w:sz w:val="20"/>
          <w:szCs w:val="20"/>
        </w:rPr>
        <w:t>szakterülettel</w:t>
      </w:r>
      <w:r w:rsidRPr="003307F9">
        <w:rPr>
          <w:rFonts w:ascii="Verdana" w:eastAsia="Times New Roman" w:hAnsi="Verdana" w:cs="Times New Roman"/>
          <w:bCs/>
          <w:sz w:val="20"/>
          <w:szCs w:val="20"/>
        </w:rPr>
        <w:t xml:space="preserve"> kapcsolatos szakmai ismereteinek gyarapítása iránt.</w:t>
      </w:r>
    </w:p>
    <w:p w:rsidR="001F29E1" w:rsidRPr="003307F9" w:rsidRDefault="001F29E1" w:rsidP="001F29E1">
      <w:pPr>
        <w:rPr>
          <w:rFonts w:ascii="Verdana" w:eastAsia="Times New Roman" w:hAnsi="Verdana" w:cs="Times New Roman"/>
          <w:b/>
          <w:bCs/>
          <w:sz w:val="20"/>
          <w:szCs w:val="20"/>
        </w:rPr>
      </w:pPr>
      <w:r w:rsidRPr="003307F9">
        <w:rPr>
          <w:rFonts w:ascii="Verdana" w:eastAsia="Times New Roman" w:hAnsi="Verdana" w:cs="Times New Roman"/>
          <w:b/>
          <w:bCs/>
          <w:sz w:val="20"/>
          <w:szCs w:val="20"/>
        </w:rPr>
        <w:br w:type="page"/>
      </w:r>
    </w:p>
    <w:p w:rsidR="001F29E1" w:rsidRPr="003307F9" w:rsidRDefault="001F29E1" w:rsidP="001F29E1">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lastRenderedPageBreak/>
        <w:t>Autonómiája és felelőssége:</w:t>
      </w:r>
    </w:p>
    <w:p w:rsidR="001F29E1" w:rsidRPr="003307F9" w:rsidRDefault="001F29E1" w:rsidP="002E1C1F">
      <w:pPr>
        <w:numPr>
          <w:ilvl w:val="0"/>
          <w:numId w:val="31"/>
        </w:numPr>
        <w:spacing w:before="120" w:after="0" w:line="240" w:lineRule="auto"/>
        <w:ind w:left="993"/>
        <w:jc w:val="both"/>
        <w:rPr>
          <w:rFonts w:ascii="Verdana" w:eastAsia="Times New Roman" w:hAnsi="Verdana" w:cs="Times New Roman"/>
          <w:bCs/>
          <w:sz w:val="20"/>
          <w:szCs w:val="20"/>
        </w:rPr>
      </w:pPr>
      <w:r w:rsidRPr="003307F9">
        <w:rPr>
          <w:rFonts w:ascii="Verdana" w:eastAsia="Times New Roman" w:hAnsi="Verdana" w:cs="Times New Roman"/>
          <w:bCs/>
          <w:sz w:val="20"/>
          <w:szCs w:val="20"/>
        </w:rPr>
        <w:t>Tisztában van döntéseinek, tevékenységének a repülésbiztonságra gyakorolt hatásaival, következményeivel.</w:t>
      </w:r>
    </w:p>
    <w:p w:rsidR="001F29E1" w:rsidRPr="003307F9" w:rsidRDefault="001F29E1" w:rsidP="001F29E1">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1F29E1" w:rsidRPr="003307F9" w:rsidRDefault="001F29E1" w:rsidP="001F29E1">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w:t>
      </w:r>
    </w:p>
    <w:p w:rsidR="001F29E1" w:rsidRPr="003307F9" w:rsidRDefault="001F29E1" w:rsidP="002E1C1F">
      <w:pPr>
        <w:numPr>
          <w:ilvl w:val="0"/>
          <w:numId w:val="31"/>
        </w:numPr>
        <w:spacing w:before="120" w:after="0" w:line="240" w:lineRule="auto"/>
        <w:ind w:left="993"/>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GB"/>
        </w:rPr>
        <w:t xml:space="preserve">The student knows </w:t>
      </w:r>
      <w:r w:rsidRPr="003307F9">
        <w:rPr>
          <w:rFonts w:ascii="Verdana" w:eastAsia="Calibri" w:hAnsi="Verdana" w:cs="Times New Roman"/>
          <w:bCs/>
          <w:sz w:val="20"/>
          <w:szCs w:val="20"/>
          <w:lang w:val="en-US"/>
        </w:rPr>
        <w:t>the</w:t>
      </w:r>
      <w:r w:rsidRPr="003307F9">
        <w:rPr>
          <w:rFonts w:ascii="Verdana" w:eastAsia="Times New Roman" w:hAnsi="Verdana" w:cs="Times New Roman"/>
          <w:sz w:val="20"/>
          <w:szCs w:val="20"/>
          <w:lang w:val="en-GB"/>
        </w:rPr>
        <w:t xml:space="preserve"> general laws, theories and related concepts of the design and operation of aircraft on-board systems.</w:t>
      </w:r>
    </w:p>
    <w:p w:rsidR="001F29E1" w:rsidRPr="003307F9" w:rsidRDefault="001F29E1" w:rsidP="001F29E1">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w:t>
      </w:r>
    </w:p>
    <w:p w:rsidR="001F29E1" w:rsidRPr="003307F9" w:rsidRDefault="001F29E1" w:rsidP="002E1C1F">
      <w:pPr>
        <w:numPr>
          <w:ilvl w:val="0"/>
          <w:numId w:val="31"/>
        </w:numPr>
        <w:spacing w:before="120" w:after="0" w:line="240" w:lineRule="auto"/>
        <w:ind w:left="993"/>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It is able to apply a high level of theoretical knowledge of aircraft avionic systems to operational processes.</w:t>
      </w:r>
    </w:p>
    <w:p w:rsidR="001F29E1" w:rsidRPr="003307F9" w:rsidRDefault="001F29E1" w:rsidP="001F2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Attitude:</w:t>
      </w:r>
    </w:p>
    <w:p w:rsidR="001F29E1" w:rsidRPr="003307F9" w:rsidRDefault="001F29E1" w:rsidP="002E1C1F">
      <w:pPr>
        <w:numPr>
          <w:ilvl w:val="0"/>
          <w:numId w:val="31"/>
        </w:numPr>
        <w:spacing w:before="120" w:after="0" w:line="240" w:lineRule="auto"/>
        <w:ind w:left="993"/>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He is open to </w:t>
      </w:r>
      <w:r w:rsidRPr="003307F9">
        <w:rPr>
          <w:rFonts w:ascii="Verdana" w:eastAsia="Calibri" w:hAnsi="Verdana" w:cs="Times New Roman"/>
          <w:bCs/>
          <w:sz w:val="20"/>
          <w:szCs w:val="20"/>
          <w:lang w:val="en-US"/>
        </w:rPr>
        <w:t>expand</w:t>
      </w:r>
      <w:r w:rsidRPr="003307F9">
        <w:rPr>
          <w:rFonts w:ascii="Verdana" w:eastAsia="Times New Roman" w:hAnsi="Verdana" w:cs="Times New Roman"/>
          <w:sz w:val="20"/>
          <w:szCs w:val="20"/>
          <w:lang w:val="en-GB"/>
        </w:rPr>
        <w:t xml:space="preserve"> his professional knowledge in the aerospace industry.</w:t>
      </w:r>
    </w:p>
    <w:p w:rsidR="001F29E1" w:rsidRPr="003307F9" w:rsidRDefault="001F29E1" w:rsidP="001F29E1">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Autonomy and responsibility:</w:t>
      </w:r>
    </w:p>
    <w:p w:rsidR="001F29E1" w:rsidRPr="003307F9" w:rsidRDefault="001F29E1" w:rsidP="002E1C1F">
      <w:pPr>
        <w:numPr>
          <w:ilvl w:val="0"/>
          <w:numId w:val="31"/>
        </w:numPr>
        <w:spacing w:before="120" w:after="0" w:line="240" w:lineRule="auto"/>
        <w:ind w:left="993"/>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He is aware of the </w:t>
      </w:r>
      <w:r w:rsidRPr="003307F9">
        <w:rPr>
          <w:rFonts w:ascii="Verdana" w:eastAsia="Calibri" w:hAnsi="Verdana" w:cs="Times New Roman"/>
          <w:bCs/>
          <w:sz w:val="20"/>
          <w:szCs w:val="20"/>
          <w:lang w:val="en-US"/>
        </w:rPr>
        <w:t>effects</w:t>
      </w:r>
      <w:r w:rsidRPr="003307F9">
        <w:rPr>
          <w:rFonts w:ascii="Verdana" w:eastAsia="Times New Roman" w:hAnsi="Verdana" w:cs="Times New Roman"/>
          <w:sz w:val="20"/>
          <w:szCs w:val="20"/>
          <w:lang w:val="en-GB"/>
        </w:rPr>
        <w:t xml:space="preserve"> and consequences of his decisions and activities on aviation safety.</w:t>
      </w:r>
    </w:p>
    <w:p w:rsidR="001F29E1" w:rsidRPr="003307F9" w:rsidRDefault="001F29E1" w:rsidP="002E1C1F">
      <w:pPr>
        <w:widowControl w:val="0"/>
        <w:numPr>
          <w:ilvl w:val="0"/>
          <w:numId w:val="43"/>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HK916A200 Villamosságtan KRM</w:t>
      </w:r>
    </w:p>
    <w:p w:rsidR="001F29E1" w:rsidRPr="003307F9" w:rsidRDefault="001F29E1" w:rsidP="002E1C1F">
      <w:pPr>
        <w:widowControl w:val="0"/>
        <w:numPr>
          <w:ilvl w:val="0"/>
          <w:numId w:val="43"/>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tananyagának leírása, tematika. </w:t>
      </w:r>
      <w:r w:rsidRPr="003307F9">
        <w:rPr>
          <w:rFonts w:ascii="Verdana" w:eastAsia="Times New Roman" w:hAnsi="Verdana" w:cs="Times New Roman"/>
          <w:b/>
          <w:bCs/>
          <w:sz w:val="20"/>
          <w:szCs w:val="20"/>
          <w:lang w:val="en-US"/>
        </w:rPr>
        <w:t>Description of the subject, curriculum (magyarul, angolul - English):</w:t>
      </w:r>
    </w:p>
    <w:p w:rsidR="001F29E1" w:rsidRPr="003307F9" w:rsidRDefault="001F29E1" w:rsidP="002E1C1F">
      <w:pPr>
        <w:widowControl w:val="0"/>
        <w:numPr>
          <w:ilvl w:val="1"/>
          <w:numId w:val="43"/>
        </w:numPr>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Az irányítás fogalma, felosztása és azok jellemzői. Irányítási rendszer értelmezése, leírásának módjai. </w:t>
      </w:r>
      <w:r w:rsidRPr="003307F9">
        <w:rPr>
          <w:rFonts w:ascii="Verdana" w:eastAsia="Times New Roman" w:hAnsi="Verdana" w:cs="Times New Roman"/>
          <w:bCs/>
          <w:i/>
          <w:sz w:val="20"/>
          <w:szCs w:val="20"/>
          <w:lang w:val="en-US"/>
        </w:rPr>
        <w:t>(Concept, division and characteristics of control. Interpretation of management system, ways of its description.)</w:t>
      </w:r>
    </w:p>
    <w:p w:rsidR="001F29E1" w:rsidRPr="003307F9" w:rsidRDefault="001F29E1" w:rsidP="002E1C1F">
      <w:pPr>
        <w:widowControl w:val="0"/>
        <w:numPr>
          <w:ilvl w:val="1"/>
          <w:numId w:val="43"/>
        </w:numPr>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Automatika és az automatizálás kapcsolata. Vezérlés fogalma, jellemzői, megvalósítási formái. Szabályozás fogalma, főbb jellemzői. </w:t>
      </w:r>
      <w:r w:rsidRPr="003307F9">
        <w:rPr>
          <w:rFonts w:ascii="Verdana" w:eastAsia="Times New Roman" w:hAnsi="Verdana" w:cs="Times New Roman"/>
          <w:bCs/>
          <w:i/>
          <w:sz w:val="20"/>
          <w:szCs w:val="20"/>
          <w:lang w:val="en-US"/>
        </w:rPr>
        <w:t>(Relationship between automatics and automation. The concept of control, its characteristics and forms of implementation. The concept of regulation, its main features.)</w:t>
      </w:r>
    </w:p>
    <w:p w:rsidR="001F29E1" w:rsidRPr="003307F9" w:rsidRDefault="001F29E1" w:rsidP="002E1C1F">
      <w:pPr>
        <w:widowControl w:val="0"/>
        <w:numPr>
          <w:ilvl w:val="1"/>
          <w:numId w:val="43"/>
        </w:numPr>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Zárt szabályozási kör felépítése, elemeinek vizsgálata. Vezérlés és szabályozás összehasonlítása. Automatikai elemek és szabályozó szervek jellemzői, rendeltetésük. Irányítástechnikai elemek összekapcsolásának módjai. </w:t>
      </w:r>
      <w:r w:rsidRPr="003307F9">
        <w:rPr>
          <w:rFonts w:ascii="Verdana" w:eastAsia="Times New Roman" w:hAnsi="Verdana" w:cs="Times New Roman"/>
          <w:bCs/>
          <w:i/>
          <w:sz w:val="20"/>
          <w:szCs w:val="20"/>
          <w:lang w:val="en-US"/>
        </w:rPr>
        <w:t>(Structure of closed control loop, examination of its elements. Comparison of control and regulation. Characteristics and purpose of automatic elements and control units. Ways of connecting control technology elements.)</w:t>
      </w:r>
    </w:p>
    <w:p w:rsidR="001F29E1" w:rsidRPr="003307F9" w:rsidRDefault="001F29E1" w:rsidP="002E1C1F">
      <w:pPr>
        <w:widowControl w:val="0"/>
        <w:numPr>
          <w:ilvl w:val="1"/>
          <w:numId w:val="43"/>
        </w:numPr>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Számonkérés, ZH dolgozat. </w:t>
      </w:r>
      <w:r w:rsidRPr="003307F9">
        <w:rPr>
          <w:rFonts w:ascii="Verdana" w:eastAsia="Times New Roman" w:hAnsi="Verdana" w:cs="Times New Roman"/>
          <w:bCs/>
          <w:i/>
          <w:sz w:val="20"/>
          <w:szCs w:val="20"/>
          <w:lang w:val="en-US"/>
        </w:rPr>
        <w:t>(Test-paper)</w:t>
      </w:r>
    </w:p>
    <w:p w:rsidR="001F29E1" w:rsidRPr="003307F9" w:rsidRDefault="001F29E1" w:rsidP="002E1C1F">
      <w:pPr>
        <w:widowControl w:val="0"/>
        <w:numPr>
          <w:ilvl w:val="1"/>
          <w:numId w:val="43"/>
        </w:numPr>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Zárt szabályozási körök vizsgálati módszerei. A szabályozások típusszám szerinti csoportosítása. Szabályozási kör munkapont beállítása. </w:t>
      </w:r>
      <w:r w:rsidRPr="003307F9">
        <w:rPr>
          <w:rFonts w:ascii="Verdana" w:eastAsia="Times New Roman" w:hAnsi="Verdana" w:cs="Times New Roman"/>
          <w:bCs/>
          <w:i/>
          <w:sz w:val="20"/>
          <w:szCs w:val="20"/>
          <w:lang w:val="en-US"/>
        </w:rPr>
        <w:t>(Methods of testing closed loops. Grouping of regulations by type number. Setting the control loop</w:t>
      </w:r>
      <w:r w:rsidRPr="003307F9">
        <w:rPr>
          <w:rFonts w:ascii="Verdana" w:hAnsi="Verdana" w:cs="Times New Roman"/>
          <w:i/>
          <w:sz w:val="20"/>
          <w:szCs w:val="20"/>
          <w:lang w:val="en-US"/>
        </w:rPr>
        <w:t xml:space="preserve"> w</w:t>
      </w:r>
      <w:r w:rsidRPr="003307F9">
        <w:rPr>
          <w:rFonts w:ascii="Verdana" w:eastAsia="Times New Roman" w:hAnsi="Verdana" w:cs="Times New Roman"/>
          <w:bCs/>
          <w:i/>
          <w:sz w:val="20"/>
          <w:szCs w:val="20"/>
          <w:lang w:val="en-US"/>
        </w:rPr>
        <w:t>orking point adjustment.)</w:t>
      </w:r>
    </w:p>
    <w:p w:rsidR="001F29E1" w:rsidRPr="003307F9" w:rsidRDefault="001F29E1" w:rsidP="002E1C1F">
      <w:pPr>
        <w:widowControl w:val="0"/>
        <w:numPr>
          <w:ilvl w:val="1"/>
          <w:numId w:val="43"/>
        </w:numPr>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Egy-és több tárolós valamint holtidős tagok működésének vizsgálata. P; I; D szabályozók felépítése, működésük vizsgálata. Jelátvivő tagok dinamikus tulajdonságai. Szabályozási körök stabilitásának a fogalma, vizsgálati módszerei. </w:t>
      </w:r>
      <w:r w:rsidRPr="003307F9">
        <w:rPr>
          <w:rFonts w:ascii="Verdana" w:eastAsia="Times New Roman" w:hAnsi="Verdana" w:cs="Times New Roman"/>
          <w:bCs/>
          <w:i/>
          <w:sz w:val="20"/>
          <w:szCs w:val="20"/>
          <w:lang w:val="en-US"/>
        </w:rPr>
        <w:t>(Investigation of the operation of one and more storage and dead-time members. structure and investigation of proportional, integrating and differentiating regulators. Dynamic properties of signal transmitting members. The concept of stability of control loops, their examination methods.)</w:t>
      </w:r>
    </w:p>
    <w:p w:rsidR="001F29E1" w:rsidRPr="003307F9" w:rsidRDefault="001F29E1" w:rsidP="002E1C1F">
      <w:pPr>
        <w:widowControl w:val="0"/>
        <w:numPr>
          <w:ilvl w:val="1"/>
          <w:numId w:val="43"/>
        </w:numPr>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Szabályozási kör minőségi jellemzői. A lineáris szabályozási rendszerek tagjainak jelátviteli tulajdonságai. Zárt szabályozási rendszerek alapjel követési- és zavar-elhárítási tulajdonságainak vizsgálata. </w:t>
      </w:r>
      <w:r w:rsidRPr="003307F9">
        <w:rPr>
          <w:rFonts w:ascii="Verdana" w:eastAsia="Times New Roman" w:hAnsi="Verdana" w:cs="Times New Roman"/>
          <w:bCs/>
          <w:i/>
          <w:sz w:val="20"/>
          <w:szCs w:val="20"/>
          <w:lang w:val="en-US"/>
        </w:rPr>
        <w:t xml:space="preserve">(Quality characteristics of the control loop. Signaling properties of members of linear control systems. Investigation of setpoint tracking and interference suppression properties of </w:t>
      </w:r>
      <w:r w:rsidRPr="003307F9">
        <w:rPr>
          <w:rFonts w:ascii="Verdana" w:eastAsia="Times New Roman" w:hAnsi="Verdana" w:cs="Times New Roman"/>
          <w:bCs/>
          <w:i/>
          <w:sz w:val="20"/>
          <w:szCs w:val="20"/>
          <w:lang w:val="en-US"/>
        </w:rPr>
        <w:lastRenderedPageBreak/>
        <w:t>closed control systems.)</w:t>
      </w:r>
    </w:p>
    <w:p w:rsidR="001F29E1" w:rsidRPr="003307F9" w:rsidRDefault="001F29E1" w:rsidP="002E1C1F">
      <w:pPr>
        <w:widowControl w:val="0"/>
        <w:numPr>
          <w:ilvl w:val="1"/>
          <w:numId w:val="43"/>
        </w:numPr>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Számonkérés, ZH dolgozat. </w:t>
      </w:r>
      <w:r w:rsidRPr="003307F9">
        <w:rPr>
          <w:rFonts w:ascii="Verdana" w:eastAsia="Times New Roman" w:hAnsi="Verdana" w:cs="Times New Roman"/>
          <w:bCs/>
          <w:i/>
          <w:sz w:val="20"/>
          <w:szCs w:val="20"/>
          <w:lang w:val="en-US"/>
        </w:rPr>
        <w:t>(Test-paper)</w:t>
      </w:r>
    </w:p>
    <w:p w:rsidR="001F29E1" w:rsidRPr="003307F9" w:rsidRDefault="001F29E1" w:rsidP="002E1C1F">
      <w:pPr>
        <w:widowControl w:val="0"/>
        <w:numPr>
          <w:ilvl w:val="1"/>
          <w:numId w:val="43"/>
        </w:numPr>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Egyenáramú lineáris hálózatok alaptörvényei és azok alkalmazása. </w:t>
      </w:r>
      <w:r w:rsidRPr="003307F9">
        <w:rPr>
          <w:rFonts w:ascii="Verdana" w:eastAsia="Times New Roman" w:hAnsi="Verdana" w:cs="Times New Roman"/>
          <w:bCs/>
          <w:i/>
          <w:sz w:val="20"/>
          <w:szCs w:val="20"/>
          <w:lang w:val="en-US"/>
        </w:rPr>
        <w:t>(Basic laws of DC linear networks and their application.)</w:t>
      </w:r>
    </w:p>
    <w:p w:rsidR="001F29E1" w:rsidRPr="003307F9" w:rsidRDefault="001F29E1" w:rsidP="002E1C1F">
      <w:pPr>
        <w:widowControl w:val="0"/>
        <w:numPr>
          <w:ilvl w:val="1"/>
          <w:numId w:val="43"/>
        </w:numPr>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Szinuszos áramú hálózatok alapösszefüggései. Egyszerű áramkörök, passzív áramköri elemek jellemzői. </w:t>
      </w:r>
      <w:r w:rsidRPr="003307F9">
        <w:rPr>
          <w:rFonts w:ascii="Verdana" w:eastAsia="Times New Roman" w:hAnsi="Verdana" w:cs="Times New Roman"/>
          <w:bCs/>
          <w:i/>
          <w:sz w:val="20"/>
          <w:szCs w:val="20"/>
          <w:lang w:val="en-US"/>
        </w:rPr>
        <w:t>(Basic connections of sinusoidal networks. Characteristics of simple circuits, passive components.)</w:t>
      </w:r>
    </w:p>
    <w:p w:rsidR="001F29E1" w:rsidRPr="003307F9" w:rsidRDefault="001F29E1" w:rsidP="002E1C1F">
      <w:pPr>
        <w:widowControl w:val="0"/>
        <w:numPr>
          <w:ilvl w:val="1"/>
          <w:numId w:val="43"/>
        </w:numPr>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Számonkérés, ZH dolgozat</w:t>
      </w:r>
      <w:r w:rsidRPr="003307F9">
        <w:rPr>
          <w:rFonts w:ascii="Verdana" w:eastAsia="Times New Roman" w:hAnsi="Verdana" w:cs="Times New Roman"/>
          <w:bCs/>
          <w:i/>
          <w:sz w:val="20"/>
          <w:szCs w:val="20"/>
          <w:lang w:val="en-US"/>
        </w:rPr>
        <w:t>. (Test-paper)</w:t>
      </w:r>
    </w:p>
    <w:p w:rsidR="001F29E1" w:rsidRPr="003307F9" w:rsidRDefault="001F29E1" w:rsidP="002E1C1F">
      <w:pPr>
        <w:widowControl w:val="0"/>
        <w:numPr>
          <w:ilvl w:val="1"/>
          <w:numId w:val="43"/>
        </w:numPr>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Több fázisú szinuszos hálózatok általános számítási eljárásai és törvényei. </w:t>
      </w:r>
      <w:r w:rsidRPr="003307F9">
        <w:rPr>
          <w:rFonts w:ascii="Verdana" w:eastAsia="Times New Roman" w:hAnsi="Verdana" w:cs="Times New Roman"/>
          <w:bCs/>
          <w:i/>
          <w:sz w:val="20"/>
          <w:szCs w:val="20"/>
          <w:lang w:val="en-US"/>
        </w:rPr>
        <w:t>(General calculation procedures and laws for multiphase sine networks.)</w:t>
      </w:r>
    </w:p>
    <w:p w:rsidR="001F29E1" w:rsidRPr="003307F9" w:rsidRDefault="001F29E1" w:rsidP="002E1C1F">
      <w:pPr>
        <w:widowControl w:val="0"/>
        <w:numPr>
          <w:ilvl w:val="1"/>
          <w:numId w:val="43"/>
        </w:numPr>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villamos áram mágneses tere. Időben lassan változó elektromágneses terek: nyugalmi indukció, mozgási indukció, kölcsönös indukció jelensége. </w:t>
      </w:r>
      <w:r w:rsidRPr="003307F9">
        <w:rPr>
          <w:rFonts w:ascii="Verdana" w:eastAsia="Times New Roman" w:hAnsi="Verdana" w:cs="Times New Roman"/>
          <w:bCs/>
          <w:i/>
          <w:sz w:val="20"/>
          <w:szCs w:val="20"/>
          <w:lang w:val="en-US"/>
        </w:rPr>
        <w:t>(Magnetic field of electric current. Slowly changing electromagnetic fields over time: resting induction, motion induction, mutual induction.)</w:t>
      </w:r>
    </w:p>
    <w:p w:rsidR="001F29E1" w:rsidRPr="003307F9" w:rsidRDefault="001F29E1" w:rsidP="002E1C1F">
      <w:pPr>
        <w:widowControl w:val="0"/>
        <w:numPr>
          <w:ilvl w:val="1"/>
          <w:numId w:val="43"/>
        </w:numPr>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Számonkérés, ZH dolgozat. </w:t>
      </w:r>
      <w:r w:rsidRPr="003307F9">
        <w:rPr>
          <w:rFonts w:ascii="Verdana" w:eastAsia="Times New Roman" w:hAnsi="Verdana" w:cs="Times New Roman"/>
          <w:bCs/>
          <w:i/>
          <w:sz w:val="20"/>
          <w:szCs w:val="20"/>
          <w:lang w:val="en-US"/>
        </w:rPr>
        <w:t>(Test-paper)</w:t>
      </w:r>
    </w:p>
    <w:p w:rsidR="001F29E1" w:rsidRPr="003307F9" w:rsidRDefault="001F29E1" w:rsidP="002E1C1F">
      <w:pPr>
        <w:widowControl w:val="0"/>
        <w:numPr>
          <w:ilvl w:val="0"/>
          <w:numId w:val="43"/>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hAnsi="Verdana" w:cs="Times New Roman"/>
          <w:sz w:val="20"/>
          <w:szCs w:val="20"/>
        </w:rPr>
        <w:t xml:space="preserve">őszi félév </w:t>
      </w:r>
      <w:r w:rsidRPr="003307F9">
        <w:rPr>
          <w:rFonts w:ascii="Verdana" w:eastAsia="Times New Roman" w:hAnsi="Verdana" w:cs="Times New Roman"/>
          <w:bCs/>
          <w:sz w:val="20"/>
          <w:szCs w:val="20"/>
        </w:rPr>
        <w:t>/ 5. félév</w:t>
      </w:r>
    </w:p>
    <w:p w:rsidR="001F29E1" w:rsidRPr="003307F9" w:rsidRDefault="001F29E1" w:rsidP="002E1C1F">
      <w:pPr>
        <w:widowControl w:val="0"/>
        <w:numPr>
          <w:ilvl w:val="0"/>
          <w:numId w:val="43"/>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p>
    <w:p w:rsidR="001F29E1" w:rsidRPr="003307F9" w:rsidRDefault="001F29E1" w:rsidP="001F29E1">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hallgató köteles a foglalkozások legalább 60%-án részt venni, 40%-ot meghaladó hiányzás esetén a félév teljesítése nem írható alá. A hallgató köteles az előadás és a gyakorlat anyagát beszerezni, abból önállóan felkészülni.</w:t>
      </w:r>
    </w:p>
    <w:p w:rsidR="001F29E1" w:rsidRPr="003307F9" w:rsidRDefault="001F29E1" w:rsidP="002E1C1F">
      <w:pPr>
        <w:widowControl w:val="0"/>
        <w:numPr>
          <w:ilvl w:val="0"/>
          <w:numId w:val="43"/>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w:t>
      </w:r>
    </w:p>
    <w:p w:rsidR="001F29E1" w:rsidRPr="003307F9" w:rsidRDefault="001F29E1" w:rsidP="001F29E1">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félév során a számonkérés zárthelyi dolgozatok alapján történik. A négy darab zárthelyi dolgozat megírása a 12.1-12.3, 12.5-12.7, 12.9-12.10, 12.12-12.13 tantárgyrészekből. A hiányzás miatt meg nem írt és az elégtelen zárthelyik a szorgalmi időszakban egy alkalommal javíthatók. A zárthelyi dolgozat értékelése: ötfokozatú értékelés – (0-50% elégtelen; 51-69% elégséges; 70-79% közepes; 80-89% jó; 90-100% jeles osztályzat). </w:t>
      </w:r>
    </w:p>
    <w:p w:rsidR="001F29E1" w:rsidRPr="003307F9" w:rsidRDefault="001F29E1" w:rsidP="002E1C1F">
      <w:pPr>
        <w:widowControl w:val="0"/>
        <w:numPr>
          <w:ilvl w:val="0"/>
          <w:numId w:val="43"/>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1F29E1" w:rsidRPr="003307F9" w:rsidRDefault="001F29E1" w:rsidP="002E1C1F">
      <w:pPr>
        <w:widowControl w:val="0"/>
        <w:numPr>
          <w:ilvl w:val="1"/>
          <w:numId w:val="43"/>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1F29E1" w:rsidRPr="003307F9" w:rsidRDefault="001F29E1" w:rsidP="002E1C1F">
      <w:pPr>
        <w:widowControl w:val="0"/>
        <w:numPr>
          <w:ilvl w:val="1"/>
          <w:numId w:val="43"/>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A számonkérés módja: írásbeli </w:t>
      </w:r>
      <w:r w:rsidRPr="003307F9">
        <w:rPr>
          <w:rFonts w:ascii="Verdana" w:eastAsia="Times New Roman" w:hAnsi="Verdana" w:cs="Times New Roman"/>
          <w:b/>
          <w:sz w:val="20"/>
          <w:szCs w:val="20"/>
        </w:rPr>
        <w:t xml:space="preserve">kollokvium </w:t>
      </w:r>
      <w:r w:rsidRPr="003307F9">
        <w:rPr>
          <w:rFonts w:ascii="Verdana" w:eastAsia="Times New Roman" w:hAnsi="Verdana" w:cs="Times New Roman"/>
          <w:sz w:val="20"/>
          <w:szCs w:val="20"/>
        </w:rPr>
        <w:t>ötfokozatú értékelés. A félév folyamán folyamatos számonkérés történik, amelynek keretében a hallgató 4 zárthelyi dolgozat megírásával ad számot tudásáról, az összesített eredménytől függően az oktató érdemjegyet ajánlhat meg. A megajánlott jegyeket legkésőbb a vizsgaidőszak első hetének utolsó napjáig közzéteszi. Ha a hallgató a megajánlott jegyet nem fogadja el (vagy az oktató nem ajánlott meg jegyet az írásbeli zárthelyik alapján), akkor a hallgató a vizsgaidőszakban írásbeli vizsgát tesz. A vizsga (kollokvium) értékelése a felkészülési kérdések alapján összeállított tételek írásbeli megválaszolása alapján történik. Egy tétel két kérdést tartalmaz. A vizsga tartalmát az előadásokon elhangzott tananyag és az alább felsorolt kötelező és ajánlott irodalmak vonatkozó anyagai képezik. A hallgatók a kérdésekre adott válaszok alapján részosztályzatokat kapnak. A sikeres vizsga teljesítéséhez a tételben szereplő mindkét kérdésre legalább elégséges értékelést kell elérnie. A kollokvium érdemjegyét a részosztályzatok számtani átlagának egész jegyre kerekített értéke adja.</w:t>
      </w:r>
    </w:p>
    <w:p w:rsidR="001F29E1" w:rsidRPr="003307F9" w:rsidRDefault="001F29E1" w:rsidP="002E1C1F">
      <w:pPr>
        <w:widowControl w:val="0"/>
        <w:numPr>
          <w:ilvl w:val="1"/>
          <w:numId w:val="43"/>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 kreditek megszerzésének feltételei: </w:t>
      </w:r>
      <w:r w:rsidRPr="003307F9">
        <w:rPr>
          <w:rFonts w:ascii="Verdana" w:eastAsia="Times New Roman" w:hAnsi="Verdana" w:cs="Times New Roman"/>
          <w:sz w:val="20"/>
          <w:szCs w:val="20"/>
        </w:rPr>
        <w:t>A kreditek megszerzésének felté</w:t>
      </w:r>
      <w:r w:rsidRPr="003307F9">
        <w:rPr>
          <w:rFonts w:ascii="Verdana" w:eastAsia="Times New Roman" w:hAnsi="Verdana" w:cs="Times New Roman"/>
          <w:sz w:val="20"/>
          <w:szCs w:val="20"/>
        </w:rPr>
        <w:lastRenderedPageBreak/>
        <w:t>tele az aláírás megszerzése és legalább elégséges eredmény a 16.2. pontban leírt írásbeli kollokviumon.</w:t>
      </w:r>
    </w:p>
    <w:p w:rsidR="001F29E1" w:rsidRPr="003307F9" w:rsidRDefault="001F29E1" w:rsidP="002E1C1F">
      <w:pPr>
        <w:widowControl w:val="0"/>
        <w:numPr>
          <w:ilvl w:val="0"/>
          <w:numId w:val="43"/>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1F29E1" w:rsidRPr="003307F9" w:rsidRDefault="001F29E1" w:rsidP="002E1C1F">
      <w:pPr>
        <w:widowControl w:val="0"/>
        <w:numPr>
          <w:ilvl w:val="1"/>
          <w:numId w:val="43"/>
        </w:numPr>
        <w:tabs>
          <w:tab w:val="clear" w:pos="397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1F29E1" w:rsidRPr="003307F9" w:rsidRDefault="001F29E1" w:rsidP="002E1C1F">
      <w:pPr>
        <w:widowControl w:val="0"/>
        <w:numPr>
          <w:ilvl w:val="0"/>
          <w:numId w:val="44"/>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Dr. Csáki Frigyes – Bars Ruth: Automatika, Tankönyvkiadó, Budapest, 1985.</w:t>
      </w:r>
    </w:p>
    <w:p w:rsidR="001F29E1" w:rsidRPr="003307F9" w:rsidRDefault="001F29E1" w:rsidP="002E1C1F">
      <w:pPr>
        <w:widowControl w:val="0"/>
        <w:numPr>
          <w:ilvl w:val="0"/>
          <w:numId w:val="44"/>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Bokor J. – Gáspár P. – Kohut M. – Kurutz K.: Szabályozástechnika I., Műegyetemi Kiadó, 1998.</w:t>
      </w:r>
    </w:p>
    <w:p w:rsidR="001F29E1" w:rsidRPr="003307F9" w:rsidRDefault="001F29E1" w:rsidP="002E1C1F">
      <w:pPr>
        <w:widowControl w:val="0"/>
        <w:numPr>
          <w:ilvl w:val="0"/>
          <w:numId w:val="44"/>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Bánhidi László, Oláh Miklós, Gyuricza István, Kiss Mátyás, Rátkai László, Szecső Gusztáv: Automatika mérnököknek, Nemzeti Tankönyvkiadó, 2001.</w:t>
      </w:r>
    </w:p>
    <w:p w:rsidR="001F29E1" w:rsidRPr="003307F9" w:rsidRDefault="001F29E1" w:rsidP="002E1C1F">
      <w:pPr>
        <w:widowControl w:val="0"/>
        <w:numPr>
          <w:ilvl w:val="0"/>
          <w:numId w:val="44"/>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Dr. Fodor György: Elméleti villamosságtan 1-2, Műegyetemi Kiadó, 1985.</w:t>
      </w:r>
    </w:p>
    <w:p w:rsidR="001F29E1" w:rsidRPr="003307F9" w:rsidRDefault="001F29E1" w:rsidP="002E1C1F">
      <w:pPr>
        <w:widowControl w:val="0"/>
        <w:numPr>
          <w:ilvl w:val="1"/>
          <w:numId w:val="43"/>
        </w:numPr>
        <w:tabs>
          <w:tab w:val="clear" w:pos="3977"/>
        </w:tabs>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1F29E1" w:rsidRPr="003307F9" w:rsidRDefault="001F29E1" w:rsidP="002E1C1F">
      <w:pPr>
        <w:pStyle w:val="Listaszerbekezds"/>
        <w:widowControl w:val="0"/>
        <w:numPr>
          <w:ilvl w:val="0"/>
          <w:numId w:val="45"/>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Dr. Csáki Frigyes: Irányítástechnikai Kézikönyv, Műszaki Könyvkiadó, 1977.</w:t>
      </w:r>
    </w:p>
    <w:p w:rsidR="001F29E1" w:rsidRPr="003307F9" w:rsidRDefault="001F29E1" w:rsidP="002E1C1F">
      <w:pPr>
        <w:pStyle w:val="Listaszerbekezds"/>
        <w:widowControl w:val="0"/>
        <w:numPr>
          <w:ilvl w:val="0"/>
          <w:numId w:val="45"/>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Dr: Selmeczi Kálmán-Schnöller Antal: Villamosságtan I-II, Műszaki Könyvkiadó, Budapest, 2003.</w:t>
      </w:r>
    </w:p>
    <w:p w:rsidR="001F29E1" w:rsidRPr="003307F9" w:rsidRDefault="001F29E1" w:rsidP="002E1C1F">
      <w:pPr>
        <w:pStyle w:val="Listaszerbekezds"/>
        <w:widowControl w:val="0"/>
        <w:numPr>
          <w:ilvl w:val="0"/>
          <w:numId w:val="45"/>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Dr: Selmeczi Kálmán-Schnöller Antal: Villamosságtan példatár, Műszaki Könyvkiadó, Budapest, 1983.</w:t>
      </w:r>
    </w:p>
    <w:p w:rsidR="001F29E1" w:rsidRPr="003307F9" w:rsidRDefault="001F29E1" w:rsidP="001F29E1">
      <w:pPr>
        <w:widowControl w:val="0"/>
        <w:spacing w:before="120" w:after="120" w:line="240" w:lineRule="auto"/>
        <w:jc w:val="both"/>
        <w:rPr>
          <w:rFonts w:ascii="Verdana" w:eastAsia="Times New Roman" w:hAnsi="Verdana" w:cs="Times New Roman"/>
          <w:bCs/>
          <w:sz w:val="20"/>
          <w:szCs w:val="20"/>
        </w:rPr>
      </w:pPr>
    </w:p>
    <w:p w:rsidR="001F29E1" w:rsidRPr="003307F9" w:rsidRDefault="001F29E1" w:rsidP="001F29E1">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 november 05.</w:t>
      </w:r>
    </w:p>
    <w:p w:rsidR="001F29E1" w:rsidRPr="003307F9" w:rsidRDefault="001F29E1" w:rsidP="001F29E1">
      <w:pPr>
        <w:widowControl w:val="0"/>
        <w:spacing w:before="120" w:after="120" w:line="240" w:lineRule="auto"/>
        <w:jc w:val="right"/>
        <w:rPr>
          <w:rFonts w:ascii="Verdana" w:eastAsia="Times New Roman" w:hAnsi="Verdana" w:cs="Times New Roman"/>
          <w:bCs/>
          <w:sz w:val="20"/>
          <w:szCs w:val="20"/>
        </w:rPr>
      </w:pPr>
    </w:p>
    <w:p w:rsidR="001F29E1" w:rsidRPr="003307F9" w:rsidRDefault="001F29E1" w:rsidP="001F29E1">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Dr. Békési Bertold, PhD</w:t>
      </w:r>
    </w:p>
    <w:p w:rsidR="001F29E1" w:rsidRPr="003307F9" w:rsidRDefault="001F29E1" w:rsidP="001F29E1">
      <w:pPr>
        <w:widowControl w:val="0"/>
        <w:spacing w:before="120" w:after="120" w:line="240" w:lineRule="auto"/>
        <w:ind w:left="426"/>
        <w:jc w:val="right"/>
        <w:rPr>
          <w:rFonts w:ascii="Verdana" w:eastAsia="Times New Roman" w:hAnsi="Verdana" w:cs="Times New Roman"/>
          <w:b/>
          <w:bCs/>
          <w:sz w:val="20"/>
          <w:szCs w:val="20"/>
          <w:lang w:eastAsia="hu-HU"/>
        </w:rPr>
      </w:pPr>
      <w:r w:rsidRPr="003307F9">
        <w:rPr>
          <w:rFonts w:ascii="Verdana" w:eastAsia="Times New Roman" w:hAnsi="Verdana" w:cs="Times New Roman"/>
          <w:bCs/>
          <w:sz w:val="20"/>
          <w:szCs w:val="20"/>
        </w:rPr>
        <w:t>egyetemi docens, sk.</w:t>
      </w:r>
    </w:p>
    <w:p w:rsidR="001F29E1" w:rsidRPr="003307F9" w:rsidRDefault="001F29E1">
      <w:pPr>
        <w:spacing w:line="259" w:lineRule="auto"/>
        <w:rPr>
          <w:rFonts w:ascii="Verdana" w:hAnsi="Verdana"/>
        </w:rPr>
      </w:pPr>
      <w:r w:rsidRPr="003307F9">
        <w:rPr>
          <w:rFonts w:ascii="Verdana" w:hAnsi="Verdana"/>
        </w:rPr>
        <w:br w:type="page"/>
      </w:r>
    </w:p>
    <w:tbl>
      <w:tblPr>
        <w:tblpPr w:leftFromText="141" w:rightFromText="141" w:horzAnchor="margin" w:tblpY="-551"/>
        <w:tblW w:w="4855" w:type="dxa"/>
        <w:tblLook w:val="01E0" w:firstRow="1" w:lastRow="1" w:firstColumn="1" w:lastColumn="1" w:noHBand="0" w:noVBand="0"/>
      </w:tblPr>
      <w:tblGrid>
        <w:gridCol w:w="4855"/>
      </w:tblGrid>
      <w:tr w:rsidR="001F29E1" w:rsidRPr="003307F9" w:rsidTr="00F741E6">
        <w:tc>
          <w:tcPr>
            <w:tcW w:w="4855" w:type="dxa"/>
            <w:tcBorders>
              <w:top w:val="nil"/>
              <w:left w:val="nil"/>
              <w:bottom w:val="single" w:sz="4" w:space="0" w:color="auto"/>
              <w:right w:val="nil"/>
            </w:tcBorders>
            <w:hideMark/>
          </w:tcPr>
          <w:p w:rsidR="001F29E1" w:rsidRPr="003307F9" w:rsidRDefault="001F29E1" w:rsidP="00F741E6">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1F29E1" w:rsidRPr="003307F9" w:rsidTr="00F741E6">
        <w:tc>
          <w:tcPr>
            <w:tcW w:w="4855" w:type="dxa"/>
            <w:tcBorders>
              <w:top w:val="single" w:sz="4" w:space="0" w:color="auto"/>
              <w:left w:val="nil"/>
              <w:bottom w:val="nil"/>
              <w:right w:val="nil"/>
            </w:tcBorders>
            <w:hideMark/>
          </w:tcPr>
          <w:p w:rsidR="001F29E1" w:rsidRPr="003307F9" w:rsidRDefault="001F29E1" w:rsidP="00F741E6">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1F29E1" w:rsidRPr="003307F9" w:rsidRDefault="001F29E1" w:rsidP="001F29E1">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1F29E1" w:rsidRPr="003307F9" w:rsidRDefault="001F29E1" w:rsidP="001F29E1">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1F29E1" w:rsidRPr="003307F9" w:rsidRDefault="001F29E1" w:rsidP="002E1C1F">
      <w:pPr>
        <w:widowControl w:val="0"/>
        <w:numPr>
          <w:ilvl w:val="0"/>
          <w:numId w:val="48"/>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HK916A055</w:t>
      </w:r>
    </w:p>
    <w:p w:rsidR="001F29E1" w:rsidRPr="003307F9" w:rsidRDefault="001F29E1" w:rsidP="002E1C1F">
      <w:pPr>
        <w:widowControl w:val="0"/>
        <w:numPr>
          <w:ilvl w:val="0"/>
          <w:numId w:val="48"/>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megnevezése (magyarul): </w:t>
      </w:r>
      <w:r w:rsidRPr="003307F9">
        <w:rPr>
          <w:rFonts w:ascii="Verdana" w:hAnsi="Verdana" w:cs="Times New Roman"/>
          <w:sz w:val="20"/>
          <w:szCs w:val="20"/>
        </w:rPr>
        <w:t>Műszer és méréstechnika KRM</w:t>
      </w:r>
    </w:p>
    <w:p w:rsidR="001F29E1" w:rsidRPr="003307F9" w:rsidRDefault="001F29E1" w:rsidP="002E1C1F">
      <w:pPr>
        <w:widowControl w:val="0"/>
        <w:numPr>
          <w:ilvl w:val="0"/>
          <w:numId w:val="48"/>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megnevezése (angolul): </w:t>
      </w:r>
      <w:r w:rsidRPr="003307F9">
        <w:rPr>
          <w:rFonts w:ascii="Verdana" w:hAnsi="Verdana" w:cs="Times New Roman"/>
          <w:bCs/>
          <w:sz w:val="20"/>
          <w:szCs w:val="20"/>
          <w:lang w:val="en-GB"/>
        </w:rPr>
        <w:t>Instrumentation and measurement techniques MAT</w:t>
      </w:r>
    </w:p>
    <w:p w:rsidR="001F29E1" w:rsidRPr="003307F9" w:rsidRDefault="001F29E1" w:rsidP="002E1C1F">
      <w:pPr>
        <w:widowControl w:val="0"/>
        <w:numPr>
          <w:ilvl w:val="0"/>
          <w:numId w:val="48"/>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1F29E1" w:rsidRPr="003307F9" w:rsidRDefault="001F29E1" w:rsidP="002E1C1F">
      <w:pPr>
        <w:pStyle w:val="Listaszerbekezds"/>
        <w:widowControl w:val="0"/>
        <w:numPr>
          <w:ilvl w:val="1"/>
          <w:numId w:val="48"/>
        </w:numPr>
        <w:tabs>
          <w:tab w:val="clear" w:pos="3977"/>
          <w:tab w:val="num" w:pos="1560"/>
        </w:tabs>
        <w:spacing w:before="120" w:after="120" w:line="240" w:lineRule="auto"/>
        <w:ind w:left="851" w:hanging="425"/>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4 kredit</w:t>
      </w:r>
    </w:p>
    <w:p w:rsidR="001F29E1" w:rsidRPr="003307F9" w:rsidRDefault="001F29E1" w:rsidP="002E1C1F">
      <w:pPr>
        <w:pStyle w:val="Listaszerbekezds"/>
        <w:widowControl w:val="0"/>
        <w:numPr>
          <w:ilvl w:val="1"/>
          <w:numId w:val="48"/>
        </w:numPr>
        <w:tabs>
          <w:tab w:val="clear" w:pos="3977"/>
          <w:tab w:val="num" w:pos="1560"/>
        </w:tabs>
        <w:spacing w:before="120" w:after="120" w:line="240" w:lineRule="auto"/>
        <w:ind w:left="851" w:hanging="425"/>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50% gyakorlat, 50% elmélet</w:t>
      </w:r>
    </w:p>
    <w:p w:rsidR="001F29E1" w:rsidRPr="003307F9" w:rsidRDefault="001F29E1" w:rsidP="002E1C1F">
      <w:pPr>
        <w:widowControl w:val="0"/>
        <w:numPr>
          <w:ilvl w:val="0"/>
          <w:numId w:val="48"/>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Állami légiközlekedési alapképzési szak, Katonai repülőműszaki szakirány</w:t>
      </w:r>
    </w:p>
    <w:p w:rsidR="001F29E1" w:rsidRPr="003307F9" w:rsidRDefault="001F29E1" w:rsidP="002E1C1F">
      <w:pPr>
        <w:widowControl w:val="0"/>
        <w:numPr>
          <w:ilvl w:val="0"/>
          <w:numId w:val="48"/>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NKE Hadtudományi és Honvédtisztképző Kar Repülőfedélzeti Rendszerek Tanszék</w:t>
      </w:r>
    </w:p>
    <w:p w:rsidR="001F29E1" w:rsidRPr="003307F9" w:rsidRDefault="001F29E1" w:rsidP="002E1C1F">
      <w:pPr>
        <w:widowControl w:val="0"/>
        <w:numPr>
          <w:ilvl w:val="0"/>
          <w:numId w:val="48"/>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tantárgyfelelős oktató neve, beosztása, tudományos fokozata: </w:t>
      </w:r>
      <w:r w:rsidRPr="003307F9">
        <w:rPr>
          <w:rFonts w:ascii="Verdana" w:eastAsia="Times New Roman" w:hAnsi="Verdana" w:cs="Times New Roman"/>
          <w:bCs/>
          <w:sz w:val="20"/>
          <w:szCs w:val="20"/>
        </w:rPr>
        <w:t>Dr. Szilvássy László, egyetemi docens, PhD</w:t>
      </w:r>
    </w:p>
    <w:p w:rsidR="001F29E1" w:rsidRPr="003307F9" w:rsidRDefault="001F29E1" w:rsidP="002E1C1F">
      <w:pPr>
        <w:widowControl w:val="0"/>
        <w:numPr>
          <w:ilvl w:val="0"/>
          <w:numId w:val="48"/>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1F29E1" w:rsidRPr="003307F9" w:rsidRDefault="001F29E1" w:rsidP="002E1C1F">
      <w:pPr>
        <w:widowControl w:val="0"/>
        <w:numPr>
          <w:ilvl w:val="1"/>
          <w:numId w:val="48"/>
        </w:numPr>
        <w:tabs>
          <w:tab w:val="num" w:pos="1134"/>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56</w:t>
      </w:r>
    </w:p>
    <w:p w:rsidR="001F29E1" w:rsidRPr="003307F9" w:rsidRDefault="001F29E1" w:rsidP="002E1C1F">
      <w:pPr>
        <w:widowControl w:val="0"/>
        <w:numPr>
          <w:ilvl w:val="2"/>
          <w:numId w:val="48"/>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56 óra/félév (28 EA + 0 SZ + 28 GY)</w:t>
      </w:r>
    </w:p>
    <w:p w:rsidR="001F29E1" w:rsidRPr="003307F9" w:rsidRDefault="001F29E1" w:rsidP="002E1C1F">
      <w:pPr>
        <w:widowControl w:val="0"/>
        <w:numPr>
          <w:ilvl w:val="2"/>
          <w:numId w:val="48"/>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levelező munkarend: - </w:t>
      </w:r>
    </w:p>
    <w:p w:rsidR="001F29E1" w:rsidRPr="003307F9" w:rsidRDefault="001F29E1" w:rsidP="002E1C1F">
      <w:pPr>
        <w:widowControl w:val="0"/>
        <w:numPr>
          <w:ilvl w:val="1"/>
          <w:numId w:val="48"/>
        </w:numPr>
        <w:tabs>
          <w:tab w:val="num" w:pos="1134"/>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4 óra/hét (2+2)</w:t>
      </w:r>
    </w:p>
    <w:p w:rsidR="001F29E1" w:rsidRPr="003307F9" w:rsidRDefault="001F29E1" w:rsidP="002E1C1F">
      <w:pPr>
        <w:widowControl w:val="0"/>
        <w:numPr>
          <w:ilvl w:val="1"/>
          <w:numId w:val="48"/>
        </w:numPr>
        <w:tabs>
          <w:tab w:val="num" w:pos="1134"/>
        </w:tabs>
        <w:spacing w:before="120" w:after="120" w:line="240" w:lineRule="auto"/>
        <w:ind w:left="851" w:hanging="425"/>
        <w:jc w:val="both"/>
        <w:rPr>
          <w:rFonts w:ascii="Verdana" w:eastAsia="Times New Roman" w:hAnsi="Verdana" w:cs="Times New Roman"/>
          <w:bCs/>
          <w:sz w:val="20"/>
          <w:szCs w:val="20"/>
        </w:rPr>
      </w:pPr>
      <w:r w:rsidRPr="003307F9">
        <w:rPr>
          <w:rFonts w:ascii="Verdana" w:hAnsi="Verdana" w:cs="Times New Roman"/>
          <w:sz w:val="20"/>
          <w:szCs w:val="20"/>
        </w:rPr>
        <w:t xml:space="preserve">Az ismeret átadásában alkalmazandó további sajátos módok, jellemzők: A gyakorlati órák a </w:t>
      </w:r>
      <w:r w:rsidRPr="003307F9">
        <w:rPr>
          <w:rFonts w:ascii="Verdana" w:hAnsi="Verdana"/>
          <w:bCs/>
          <w:color w:val="000000" w:themeColor="text1"/>
          <w:sz w:val="20"/>
          <w:szCs w:val="20"/>
        </w:rPr>
        <w:t>„Learning by doing” módszer alapján kerülnek végrehajtásra.</w:t>
      </w:r>
    </w:p>
    <w:p w:rsidR="001F29E1" w:rsidRPr="003307F9" w:rsidRDefault="001F29E1" w:rsidP="002E1C1F">
      <w:pPr>
        <w:widowControl w:val="0"/>
        <w:numPr>
          <w:ilvl w:val="0"/>
          <w:numId w:val="48"/>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szakmai tartalma (magyarul): </w:t>
      </w:r>
      <w:r w:rsidRPr="003307F9">
        <w:rPr>
          <w:rFonts w:ascii="Verdana" w:eastAsia="Times New Roman" w:hAnsi="Verdana" w:cs="Times New Roman"/>
          <w:bCs/>
          <w:sz w:val="20"/>
          <w:szCs w:val="20"/>
        </w:rPr>
        <w:t>A hallgatók ismerjék meg a katonai légi járművek gépészeti és villamos méréseinek eszközei és eljárásai.</w:t>
      </w:r>
    </w:p>
    <w:p w:rsidR="001F29E1" w:rsidRPr="003307F9" w:rsidRDefault="001F29E1" w:rsidP="001F29E1">
      <w:pPr>
        <w:widowControl w:val="0"/>
        <w:tabs>
          <w:tab w:val="num" w:pos="426"/>
        </w:tabs>
        <w:spacing w:before="120" w:after="120" w:line="240" w:lineRule="auto"/>
        <w:ind w:left="426"/>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 xml:space="preserve">A tantárgy szakmai tartalma (angolul) (Course description): </w:t>
      </w:r>
      <w:r w:rsidRPr="003307F9">
        <w:rPr>
          <w:rFonts w:ascii="Verdana" w:eastAsia="Times New Roman" w:hAnsi="Verdana" w:cs="Times New Roman"/>
          <w:bCs/>
          <w:sz w:val="20"/>
          <w:szCs w:val="20"/>
          <w:lang w:val="en-GB"/>
        </w:rPr>
        <w:t>Students should learn the means and procedures of mechanical and electrical measurements of military aircraft.</w:t>
      </w:r>
    </w:p>
    <w:p w:rsidR="001F29E1" w:rsidRPr="003307F9" w:rsidRDefault="001F29E1" w:rsidP="002E1C1F">
      <w:pPr>
        <w:pStyle w:val="Listaszerbekezds"/>
        <w:widowControl w:val="0"/>
        <w:numPr>
          <w:ilvl w:val="0"/>
          <w:numId w:val="48"/>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1F29E1" w:rsidRPr="003307F9" w:rsidRDefault="001F29E1" w:rsidP="001F29E1">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Tudása: </w:t>
      </w:r>
    </w:p>
    <w:p w:rsidR="001F29E1" w:rsidRPr="003307F9" w:rsidRDefault="001F29E1" w:rsidP="002E1C1F">
      <w:pPr>
        <w:numPr>
          <w:ilvl w:val="0"/>
          <w:numId w:val="31"/>
        </w:numPr>
        <w:spacing w:before="120" w:after="0" w:line="240" w:lineRule="auto"/>
        <w:ind w:left="993"/>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Ismeri a légijárműveken </w:t>
      </w:r>
      <w:r w:rsidRPr="003307F9">
        <w:rPr>
          <w:rFonts w:ascii="Verdana" w:eastAsia="Calibri" w:hAnsi="Verdana" w:cs="Times New Roman"/>
          <w:bCs/>
          <w:sz w:val="20"/>
          <w:szCs w:val="20"/>
        </w:rPr>
        <w:t>alkalmazott</w:t>
      </w:r>
      <w:r w:rsidRPr="003307F9">
        <w:rPr>
          <w:rFonts w:ascii="Verdana" w:eastAsia="Times New Roman" w:hAnsi="Verdana" w:cs="Times New Roman"/>
          <w:sz w:val="20"/>
          <w:szCs w:val="20"/>
        </w:rPr>
        <w:t xml:space="preserve"> fedélzeti műszerek és műszerrendszerek működésének elméleti alapjait, azok szerkezeti felépítését és működését, és a legelterjedtebb berendezéseket.</w:t>
      </w:r>
    </w:p>
    <w:p w:rsidR="001F29E1" w:rsidRPr="003307F9" w:rsidRDefault="001F29E1" w:rsidP="001F29E1">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Képességei: </w:t>
      </w:r>
    </w:p>
    <w:p w:rsidR="001F29E1" w:rsidRPr="003307F9" w:rsidRDefault="001F29E1" w:rsidP="002E1C1F">
      <w:pPr>
        <w:numPr>
          <w:ilvl w:val="0"/>
          <w:numId w:val="31"/>
        </w:numPr>
        <w:spacing w:before="120" w:after="0" w:line="240" w:lineRule="auto"/>
        <w:ind w:left="993"/>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Képes a műszaki-, repülés kiszolgálási-, karbantartási munkák megszervezésére és irányítására, a légijárművek </w:t>
      </w:r>
      <w:r w:rsidRPr="003307F9">
        <w:rPr>
          <w:rFonts w:ascii="Verdana" w:eastAsia="Calibri" w:hAnsi="Verdana" w:cs="Times New Roman"/>
          <w:bCs/>
          <w:sz w:val="20"/>
          <w:szCs w:val="20"/>
        </w:rPr>
        <w:t>biztonságos</w:t>
      </w:r>
      <w:r w:rsidRPr="003307F9">
        <w:rPr>
          <w:rFonts w:ascii="Verdana" w:eastAsia="Times New Roman" w:hAnsi="Verdana" w:cs="Times New Roman"/>
          <w:sz w:val="20"/>
          <w:szCs w:val="20"/>
        </w:rPr>
        <w:t xml:space="preserve"> üzemeltetésére. </w:t>
      </w:r>
    </w:p>
    <w:p w:rsidR="001F29E1" w:rsidRPr="003307F9" w:rsidRDefault="001F29E1" w:rsidP="002E1C1F">
      <w:pPr>
        <w:numPr>
          <w:ilvl w:val="0"/>
          <w:numId w:val="31"/>
        </w:numPr>
        <w:spacing w:before="120" w:after="0" w:line="240" w:lineRule="auto"/>
        <w:ind w:left="993"/>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Képes szakterületének megfelelően a repülőtechnika üzemeltetési és javítási szabályainak, a repülőeszközre vonatkozó </w:t>
      </w:r>
      <w:r w:rsidRPr="003307F9">
        <w:rPr>
          <w:rFonts w:ascii="Verdana" w:eastAsia="Calibri" w:hAnsi="Verdana" w:cs="Times New Roman"/>
          <w:bCs/>
          <w:sz w:val="20"/>
          <w:szCs w:val="20"/>
        </w:rPr>
        <w:t>üzemeltetési</w:t>
      </w:r>
      <w:r w:rsidRPr="003307F9">
        <w:rPr>
          <w:rFonts w:ascii="Verdana" w:eastAsia="Times New Roman" w:hAnsi="Verdana" w:cs="Times New Roman"/>
          <w:sz w:val="20"/>
          <w:szCs w:val="20"/>
        </w:rPr>
        <w:t xml:space="preserve"> szabályzatok és technológiák önálló feldolgozására és alkalmazására.</w:t>
      </w:r>
    </w:p>
    <w:p w:rsidR="001F29E1" w:rsidRPr="003307F9" w:rsidRDefault="001F29E1" w:rsidP="001F29E1">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Attitűdje: </w:t>
      </w:r>
    </w:p>
    <w:p w:rsidR="001F29E1" w:rsidRPr="003307F9" w:rsidRDefault="001F29E1" w:rsidP="002E1C1F">
      <w:pPr>
        <w:numPr>
          <w:ilvl w:val="0"/>
          <w:numId w:val="31"/>
        </w:numPr>
        <w:spacing w:before="120" w:after="0" w:line="240" w:lineRule="auto"/>
        <w:ind w:left="993"/>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Nyitott a repülőműszaki szakterülettel kapcsolatos szakmai ismereteinek gyarapítása iránt. </w:t>
      </w:r>
    </w:p>
    <w:p w:rsidR="001F29E1" w:rsidRPr="003307F9" w:rsidRDefault="001F29E1" w:rsidP="002E1C1F">
      <w:pPr>
        <w:numPr>
          <w:ilvl w:val="0"/>
          <w:numId w:val="31"/>
        </w:numPr>
        <w:spacing w:before="120" w:after="0" w:line="240" w:lineRule="auto"/>
        <w:ind w:left="993"/>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Nyitott szakterülete új </w:t>
      </w:r>
      <w:r w:rsidRPr="003307F9">
        <w:rPr>
          <w:rFonts w:ascii="Verdana" w:eastAsia="Calibri" w:hAnsi="Verdana" w:cs="Times New Roman"/>
          <w:bCs/>
          <w:sz w:val="20"/>
          <w:szCs w:val="20"/>
        </w:rPr>
        <w:t>eredményei</w:t>
      </w:r>
      <w:r w:rsidRPr="003307F9">
        <w:rPr>
          <w:rFonts w:ascii="Verdana" w:eastAsia="Times New Roman" w:hAnsi="Verdana" w:cs="Times New Roman"/>
          <w:sz w:val="20"/>
          <w:szCs w:val="20"/>
        </w:rPr>
        <w:t>, innovációi iránt, törekszik azok megismerésére, elkötelezett önmaga folyamatos képzésére.</w:t>
      </w:r>
    </w:p>
    <w:p w:rsidR="001F29E1" w:rsidRPr="003307F9" w:rsidRDefault="001F29E1" w:rsidP="001F29E1">
      <w:pPr>
        <w:rPr>
          <w:rFonts w:ascii="Verdana" w:eastAsia="Times New Roman" w:hAnsi="Verdana" w:cs="Times New Roman"/>
          <w:b/>
          <w:bCs/>
          <w:sz w:val="20"/>
          <w:szCs w:val="20"/>
        </w:rPr>
      </w:pPr>
    </w:p>
    <w:p w:rsidR="001F29E1" w:rsidRPr="003307F9" w:rsidRDefault="001F29E1" w:rsidP="001F29E1">
      <w:pPr>
        <w:rPr>
          <w:rFonts w:ascii="Verdana" w:eastAsia="Times New Roman" w:hAnsi="Verdana" w:cs="Times New Roman"/>
          <w:b/>
          <w:bCs/>
          <w:sz w:val="20"/>
          <w:szCs w:val="20"/>
        </w:rPr>
      </w:pPr>
    </w:p>
    <w:p w:rsidR="001F29E1" w:rsidRPr="003307F9" w:rsidRDefault="001F29E1" w:rsidP="001F29E1">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Autonómiája és felelőssége: </w:t>
      </w:r>
    </w:p>
    <w:p w:rsidR="001F29E1" w:rsidRPr="003307F9" w:rsidRDefault="001F29E1" w:rsidP="002E1C1F">
      <w:pPr>
        <w:pStyle w:val="Listaszerbekezds"/>
        <w:widowControl w:val="0"/>
        <w:numPr>
          <w:ilvl w:val="0"/>
          <w:numId w:val="47"/>
        </w:numPr>
        <w:spacing w:before="120" w:after="120" w:line="240" w:lineRule="auto"/>
        <w:ind w:left="850" w:hanging="425"/>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A repülések műszaki kiszolgálása </w:t>
      </w:r>
      <w:r w:rsidRPr="003307F9">
        <w:rPr>
          <w:rFonts w:ascii="Verdana" w:eastAsia="Calibri" w:hAnsi="Verdana" w:cs="Times New Roman"/>
          <w:bCs/>
          <w:sz w:val="20"/>
          <w:szCs w:val="20"/>
        </w:rPr>
        <w:t>során</w:t>
      </w:r>
      <w:r w:rsidRPr="003307F9">
        <w:rPr>
          <w:rFonts w:ascii="Verdana" w:eastAsia="Times New Roman" w:hAnsi="Verdana" w:cs="Times New Roman"/>
          <w:sz w:val="20"/>
          <w:szCs w:val="20"/>
        </w:rPr>
        <w:t xml:space="preserve"> megjelenő folyamatokban szakmai képzettségének, szakterületének </w:t>
      </w:r>
      <w:r w:rsidRPr="003307F9">
        <w:rPr>
          <w:rFonts w:ascii="Verdana" w:eastAsia="Calibri" w:hAnsi="Verdana" w:cs="Times New Roman"/>
          <w:bCs/>
          <w:sz w:val="20"/>
          <w:szCs w:val="20"/>
        </w:rPr>
        <w:t>megfelelően</w:t>
      </w:r>
      <w:r w:rsidRPr="003307F9">
        <w:rPr>
          <w:rFonts w:ascii="Verdana" w:eastAsia="Times New Roman" w:hAnsi="Verdana" w:cs="Times New Roman"/>
          <w:sz w:val="20"/>
          <w:szCs w:val="20"/>
        </w:rPr>
        <w:t xml:space="preserve"> képes önállóan döntéseket hozni, azokat felelősséggel, a jogszabályi keretek figyelembevételével végrehajtani. </w:t>
      </w:r>
    </w:p>
    <w:p w:rsidR="001F29E1" w:rsidRPr="003307F9" w:rsidRDefault="001F29E1" w:rsidP="002E1C1F">
      <w:pPr>
        <w:pStyle w:val="Listaszerbekezds"/>
        <w:widowControl w:val="0"/>
        <w:numPr>
          <w:ilvl w:val="0"/>
          <w:numId w:val="47"/>
        </w:numPr>
        <w:spacing w:before="120" w:after="120" w:line="240" w:lineRule="auto"/>
        <w:ind w:left="850" w:hanging="425"/>
        <w:jc w:val="both"/>
        <w:rPr>
          <w:rFonts w:ascii="Verdana" w:eastAsia="Times New Roman" w:hAnsi="Verdana" w:cs="Times New Roman"/>
          <w:sz w:val="20"/>
          <w:szCs w:val="20"/>
        </w:rPr>
      </w:pPr>
      <w:r w:rsidRPr="003307F9">
        <w:rPr>
          <w:rFonts w:ascii="Verdana" w:eastAsia="Times New Roman" w:hAnsi="Verdana" w:cs="Times New Roman"/>
          <w:sz w:val="20"/>
          <w:szCs w:val="20"/>
        </w:rPr>
        <w:t>Tisztában van döntéseinek, tevékenységének a repülés-biztonságra gyakorolt hatásaival, következményeivel.</w:t>
      </w:r>
    </w:p>
    <w:p w:rsidR="001F29E1" w:rsidRPr="003307F9" w:rsidRDefault="001F29E1" w:rsidP="001F29E1">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Elérendő kompetenciák (angolul) (Competences – English): </w:t>
      </w:r>
    </w:p>
    <w:p w:rsidR="001F29E1" w:rsidRPr="003307F9" w:rsidRDefault="001F29E1" w:rsidP="001F29E1">
      <w:pPr>
        <w:widowControl w:val="0"/>
        <w:spacing w:before="120" w:after="120" w:line="240" w:lineRule="auto"/>
        <w:ind w:left="426"/>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 xml:space="preserve">Knowledge: </w:t>
      </w:r>
    </w:p>
    <w:p w:rsidR="001F29E1" w:rsidRPr="003307F9" w:rsidRDefault="001F29E1" w:rsidP="002E1C1F">
      <w:pPr>
        <w:numPr>
          <w:ilvl w:val="0"/>
          <w:numId w:val="31"/>
        </w:numPr>
        <w:spacing w:before="120" w:after="0" w:line="240" w:lineRule="auto"/>
        <w:ind w:left="993"/>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It is familiar with the theoretical foundations of the operation of on-board instruments and instrument systems, their construction and operation, and the most common equipment.</w:t>
      </w:r>
    </w:p>
    <w:p w:rsidR="001F29E1" w:rsidRPr="003307F9" w:rsidRDefault="001F29E1" w:rsidP="001F29E1">
      <w:pPr>
        <w:widowControl w:val="0"/>
        <w:spacing w:before="120" w:after="120" w:line="240" w:lineRule="auto"/>
        <w:ind w:left="426"/>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 xml:space="preserve">Capabilities: </w:t>
      </w:r>
    </w:p>
    <w:p w:rsidR="001F29E1" w:rsidRPr="003307F9" w:rsidRDefault="001F29E1" w:rsidP="002E1C1F">
      <w:pPr>
        <w:numPr>
          <w:ilvl w:val="0"/>
          <w:numId w:val="31"/>
        </w:numPr>
        <w:spacing w:before="120" w:after="0" w:line="240" w:lineRule="auto"/>
        <w:ind w:left="993"/>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It is capable of </w:t>
      </w:r>
      <w:r w:rsidRPr="003307F9">
        <w:rPr>
          <w:rFonts w:ascii="Verdana" w:eastAsia="Calibri" w:hAnsi="Verdana" w:cs="Times New Roman"/>
          <w:bCs/>
          <w:sz w:val="20"/>
          <w:szCs w:val="20"/>
          <w:lang w:val="en-US"/>
        </w:rPr>
        <w:t>organizing</w:t>
      </w:r>
      <w:r w:rsidRPr="003307F9">
        <w:rPr>
          <w:rFonts w:ascii="Verdana" w:eastAsia="Times New Roman" w:hAnsi="Verdana" w:cs="Times New Roman"/>
          <w:sz w:val="20"/>
          <w:szCs w:val="20"/>
          <w:lang w:val="en-GB"/>
        </w:rPr>
        <w:t xml:space="preserve"> and directing technical, aeronautical maintenance and maintenance work, and the safe operation of aircraft. </w:t>
      </w:r>
    </w:p>
    <w:p w:rsidR="001F29E1" w:rsidRPr="003307F9" w:rsidRDefault="001F29E1" w:rsidP="002E1C1F">
      <w:pPr>
        <w:numPr>
          <w:ilvl w:val="0"/>
          <w:numId w:val="31"/>
        </w:numPr>
        <w:spacing w:before="120" w:after="0" w:line="240" w:lineRule="auto"/>
        <w:ind w:left="993"/>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Able to independently process and apply aeronautical operating and repair regulations, aircraft operating regulations </w:t>
      </w:r>
      <w:r w:rsidRPr="003307F9">
        <w:rPr>
          <w:rFonts w:ascii="Verdana" w:eastAsia="Calibri" w:hAnsi="Verdana" w:cs="Times New Roman"/>
          <w:bCs/>
          <w:sz w:val="20"/>
          <w:szCs w:val="20"/>
          <w:lang w:val="en-US"/>
        </w:rPr>
        <w:t>and</w:t>
      </w:r>
      <w:r w:rsidRPr="003307F9">
        <w:rPr>
          <w:rFonts w:ascii="Verdana" w:eastAsia="Times New Roman" w:hAnsi="Verdana" w:cs="Times New Roman"/>
          <w:sz w:val="20"/>
          <w:szCs w:val="20"/>
          <w:lang w:val="en-GB"/>
        </w:rPr>
        <w:t xml:space="preserve"> technologies.</w:t>
      </w:r>
    </w:p>
    <w:p w:rsidR="001F29E1" w:rsidRPr="003307F9" w:rsidRDefault="001F29E1" w:rsidP="001F29E1">
      <w:pPr>
        <w:widowControl w:val="0"/>
        <w:spacing w:before="120" w:after="120" w:line="240" w:lineRule="auto"/>
        <w:ind w:left="426"/>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 xml:space="preserve">Attitude: </w:t>
      </w:r>
    </w:p>
    <w:p w:rsidR="001F29E1" w:rsidRPr="003307F9" w:rsidRDefault="001F29E1" w:rsidP="002E1C1F">
      <w:pPr>
        <w:numPr>
          <w:ilvl w:val="0"/>
          <w:numId w:val="31"/>
        </w:numPr>
        <w:spacing w:before="120" w:after="0" w:line="240" w:lineRule="auto"/>
        <w:ind w:left="993"/>
        <w:jc w:val="both"/>
        <w:rPr>
          <w:rFonts w:ascii="Verdana" w:eastAsia="Calibri" w:hAnsi="Verdana" w:cs="Times New Roman"/>
          <w:bCs/>
          <w:sz w:val="20"/>
          <w:szCs w:val="20"/>
          <w:lang w:val="en-US"/>
        </w:rPr>
      </w:pPr>
      <w:r w:rsidRPr="003307F9">
        <w:rPr>
          <w:rFonts w:ascii="Verdana" w:eastAsia="Times New Roman" w:hAnsi="Verdana" w:cs="Times New Roman"/>
          <w:sz w:val="20"/>
          <w:szCs w:val="20"/>
          <w:lang w:val="en-GB"/>
        </w:rPr>
        <w:t xml:space="preserve">He is open to </w:t>
      </w:r>
      <w:r w:rsidRPr="003307F9">
        <w:rPr>
          <w:rFonts w:ascii="Verdana" w:eastAsia="Calibri" w:hAnsi="Verdana" w:cs="Times New Roman"/>
          <w:bCs/>
          <w:sz w:val="20"/>
          <w:szCs w:val="20"/>
          <w:lang w:val="en-US"/>
        </w:rPr>
        <w:t xml:space="preserve">developing his professional knowledge in the aerospace industry. </w:t>
      </w:r>
    </w:p>
    <w:p w:rsidR="001F29E1" w:rsidRPr="003307F9" w:rsidRDefault="001F29E1" w:rsidP="002E1C1F">
      <w:pPr>
        <w:numPr>
          <w:ilvl w:val="0"/>
          <w:numId w:val="31"/>
        </w:numPr>
        <w:spacing w:before="120" w:after="0" w:line="240" w:lineRule="auto"/>
        <w:ind w:left="993"/>
        <w:jc w:val="both"/>
        <w:rPr>
          <w:rFonts w:ascii="Verdana" w:eastAsia="Times New Roman" w:hAnsi="Verdana" w:cs="Times New Roman"/>
          <w:sz w:val="20"/>
          <w:szCs w:val="20"/>
          <w:lang w:val="en-GB"/>
        </w:rPr>
      </w:pPr>
      <w:r w:rsidRPr="003307F9">
        <w:rPr>
          <w:rFonts w:ascii="Verdana" w:eastAsia="Calibri" w:hAnsi="Verdana" w:cs="Times New Roman"/>
          <w:bCs/>
          <w:sz w:val="20"/>
          <w:szCs w:val="20"/>
          <w:lang w:val="en-US"/>
        </w:rPr>
        <w:t>He is an open specialist in the field of new achievements and innovations, strives to get to know them, and is committed</w:t>
      </w:r>
      <w:r w:rsidRPr="003307F9">
        <w:rPr>
          <w:rFonts w:ascii="Verdana" w:eastAsia="Times New Roman" w:hAnsi="Verdana" w:cs="Times New Roman"/>
          <w:sz w:val="20"/>
          <w:szCs w:val="20"/>
          <w:lang w:val="en-GB"/>
        </w:rPr>
        <w:t xml:space="preserve"> to continuous training of himself.</w:t>
      </w:r>
    </w:p>
    <w:p w:rsidR="001F29E1" w:rsidRPr="003307F9" w:rsidRDefault="001F29E1" w:rsidP="001F29E1">
      <w:pPr>
        <w:widowControl w:val="0"/>
        <w:spacing w:before="120" w:after="120" w:line="240" w:lineRule="auto"/>
        <w:ind w:left="426"/>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 xml:space="preserve">Autonomy and responsibility: </w:t>
      </w:r>
    </w:p>
    <w:p w:rsidR="001F29E1" w:rsidRPr="003307F9" w:rsidRDefault="001F29E1" w:rsidP="002E1C1F">
      <w:pPr>
        <w:numPr>
          <w:ilvl w:val="0"/>
          <w:numId w:val="31"/>
        </w:numPr>
        <w:spacing w:before="120" w:after="0" w:line="240" w:lineRule="auto"/>
        <w:ind w:left="993"/>
        <w:jc w:val="both"/>
        <w:rPr>
          <w:rFonts w:ascii="Verdana" w:eastAsia="Calibri" w:hAnsi="Verdana" w:cs="Times New Roman"/>
          <w:bCs/>
          <w:sz w:val="20"/>
          <w:szCs w:val="20"/>
          <w:lang w:val="en-US"/>
        </w:rPr>
      </w:pPr>
      <w:r w:rsidRPr="003307F9">
        <w:rPr>
          <w:rFonts w:ascii="Verdana" w:eastAsia="Times New Roman" w:hAnsi="Verdana" w:cs="Times New Roman"/>
          <w:sz w:val="20"/>
          <w:szCs w:val="20"/>
          <w:lang w:val="en-GB"/>
        </w:rPr>
        <w:t xml:space="preserve">It is able to make </w:t>
      </w:r>
      <w:r w:rsidRPr="003307F9">
        <w:rPr>
          <w:rFonts w:ascii="Verdana" w:eastAsia="Calibri" w:hAnsi="Verdana" w:cs="Times New Roman"/>
          <w:bCs/>
          <w:sz w:val="20"/>
          <w:szCs w:val="20"/>
          <w:lang w:val="en-US"/>
        </w:rPr>
        <w:t xml:space="preserve">decisions independently in the processes appearing in the technical servicing of flights according to its professional qualifications and specialty, and to implement them with responsibility and within the legal framework. </w:t>
      </w:r>
    </w:p>
    <w:p w:rsidR="001F29E1" w:rsidRPr="003307F9" w:rsidRDefault="001F29E1" w:rsidP="002E1C1F">
      <w:pPr>
        <w:numPr>
          <w:ilvl w:val="0"/>
          <w:numId w:val="31"/>
        </w:numPr>
        <w:spacing w:before="120" w:after="0" w:line="240" w:lineRule="auto"/>
        <w:ind w:left="993"/>
        <w:jc w:val="both"/>
        <w:rPr>
          <w:rFonts w:ascii="Verdana" w:eastAsia="Times New Roman" w:hAnsi="Verdana" w:cs="Times New Roman"/>
          <w:sz w:val="20"/>
          <w:szCs w:val="20"/>
          <w:lang w:val="en-GB"/>
        </w:rPr>
      </w:pPr>
      <w:r w:rsidRPr="003307F9">
        <w:rPr>
          <w:rFonts w:ascii="Verdana" w:eastAsia="Calibri" w:hAnsi="Verdana" w:cs="Times New Roman"/>
          <w:bCs/>
          <w:sz w:val="20"/>
          <w:szCs w:val="20"/>
          <w:lang w:val="en-US"/>
        </w:rPr>
        <w:t>He is aware of the effects</w:t>
      </w:r>
      <w:r w:rsidRPr="003307F9">
        <w:rPr>
          <w:rFonts w:ascii="Verdana" w:eastAsia="Times New Roman" w:hAnsi="Verdana" w:cs="Times New Roman"/>
          <w:sz w:val="20"/>
          <w:szCs w:val="20"/>
          <w:lang w:val="en-GB"/>
        </w:rPr>
        <w:t xml:space="preserve"> and consequences of his decisions and activities on aviation safety.</w:t>
      </w:r>
    </w:p>
    <w:p w:rsidR="001F29E1" w:rsidRPr="003307F9" w:rsidRDefault="001F29E1" w:rsidP="002E1C1F">
      <w:pPr>
        <w:widowControl w:val="0"/>
        <w:numPr>
          <w:ilvl w:val="0"/>
          <w:numId w:val="48"/>
        </w:numPr>
        <w:spacing w:before="120" w:after="120" w:line="240" w:lineRule="auto"/>
        <w:ind w:left="567" w:hanging="283"/>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nincs</w:t>
      </w:r>
    </w:p>
    <w:p w:rsidR="001F29E1" w:rsidRPr="003307F9" w:rsidRDefault="001F29E1" w:rsidP="002E1C1F">
      <w:pPr>
        <w:widowControl w:val="0"/>
        <w:numPr>
          <w:ilvl w:val="0"/>
          <w:numId w:val="48"/>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tananyagának leírása, tematika. </w:t>
      </w:r>
      <w:r w:rsidRPr="003307F9">
        <w:rPr>
          <w:rFonts w:ascii="Verdana" w:eastAsia="Times New Roman" w:hAnsi="Verdana" w:cs="Times New Roman"/>
          <w:b/>
          <w:bCs/>
          <w:sz w:val="20"/>
          <w:szCs w:val="20"/>
          <w:lang w:val="en-US"/>
        </w:rPr>
        <w:t>Description of the subject, curriculum (magyarul, angolul - English):</w:t>
      </w:r>
    </w:p>
    <w:p w:rsidR="001F29E1" w:rsidRPr="003307F9" w:rsidRDefault="001F29E1" w:rsidP="002E1C1F">
      <w:pPr>
        <w:widowControl w:val="0"/>
        <w:numPr>
          <w:ilvl w:val="1"/>
          <w:numId w:val="48"/>
        </w:numPr>
        <w:shd w:val="clear" w:color="auto" w:fill="FFFFFF" w:themeFill="background1"/>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Metrológiai alapfogalmak, mértékegységrendszerek (CGS, MKS, MSVA, Angolszász, SI) </w:t>
      </w:r>
      <w:r w:rsidRPr="003307F9">
        <w:rPr>
          <w:rFonts w:ascii="Verdana" w:eastAsia="Times New Roman" w:hAnsi="Verdana" w:cs="Times New Roman"/>
          <w:bCs/>
          <w:i/>
          <w:sz w:val="20"/>
          <w:szCs w:val="20"/>
        </w:rPr>
        <w:t>(Basic of metrology and measurement system: CGS, MKS, MSVA, Imperial, SI).</w:t>
      </w:r>
    </w:p>
    <w:p w:rsidR="001F29E1" w:rsidRPr="003307F9" w:rsidRDefault="001F29E1" w:rsidP="002E1C1F">
      <w:pPr>
        <w:widowControl w:val="0"/>
        <w:numPr>
          <w:ilvl w:val="1"/>
          <w:numId w:val="48"/>
        </w:numPr>
        <w:shd w:val="clear" w:color="auto" w:fill="FFFFFF" w:themeFill="background1"/>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Mérőeszközök rendszertechnikai leírása </w:t>
      </w:r>
      <w:r w:rsidRPr="003307F9">
        <w:rPr>
          <w:rFonts w:ascii="Verdana" w:eastAsia="Times New Roman" w:hAnsi="Verdana" w:cs="Times New Roman"/>
          <w:bCs/>
          <w:i/>
          <w:sz w:val="20"/>
          <w:szCs w:val="20"/>
        </w:rPr>
        <w:t>(</w:t>
      </w:r>
      <w:r w:rsidRPr="003307F9">
        <w:rPr>
          <w:rFonts w:ascii="Verdana" w:eastAsia="Times New Roman" w:hAnsi="Verdana" w:cs="Times New Roman"/>
          <w:bCs/>
          <w:i/>
          <w:sz w:val="20"/>
          <w:szCs w:val="20"/>
          <w:lang w:val="en-GB"/>
        </w:rPr>
        <w:t>Systems engineering of measuring instruments</w:t>
      </w:r>
      <w:r w:rsidRPr="003307F9">
        <w:rPr>
          <w:rFonts w:ascii="Verdana" w:eastAsia="Times New Roman" w:hAnsi="Verdana" w:cs="Times New Roman"/>
          <w:bCs/>
          <w:i/>
          <w:sz w:val="20"/>
          <w:szCs w:val="20"/>
        </w:rPr>
        <w:t>).</w:t>
      </w:r>
    </w:p>
    <w:p w:rsidR="001F29E1" w:rsidRPr="003307F9" w:rsidRDefault="001F29E1" w:rsidP="002E1C1F">
      <w:pPr>
        <w:widowControl w:val="0"/>
        <w:numPr>
          <w:ilvl w:val="1"/>
          <w:numId w:val="48"/>
        </w:numPr>
        <w:shd w:val="clear" w:color="auto" w:fill="FFFFFF" w:themeFill="background1"/>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Mérőkészülékek funkcionális egységei. Mérési eljárások tervezése. </w:t>
      </w:r>
      <w:r w:rsidRPr="003307F9">
        <w:rPr>
          <w:rFonts w:ascii="Verdana" w:eastAsia="Times New Roman" w:hAnsi="Verdana" w:cs="Times New Roman"/>
          <w:bCs/>
          <w:i/>
          <w:sz w:val="20"/>
          <w:szCs w:val="20"/>
        </w:rPr>
        <w:t>(</w:t>
      </w:r>
      <w:r w:rsidRPr="003307F9">
        <w:rPr>
          <w:rFonts w:ascii="Verdana" w:eastAsia="Times New Roman" w:hAnsi="Verdana" w:cs="Times New Roman"/>
          <w:bCs/>
          <w:i/>
          <w:sz w:val="20"/>
          <w:szCs w:val="20"/>
          <w:lang w:val="en-GB"/>
        </w:rPr>
        <w:t>Functional units of measuring instruments. Planning of measurement procedures.</w:t>
      </w:r>
      <w:r w:rsidRPr="003307F9">
        <w:rPr>
          <w:rFonts w:ascii="Verdana" w:eastAsia="Times New Roman" w:hAnsi="Verdana" w:cs="Times New Roman"/>
          <w:bCs/>
          <w:i/>
          <w:sz w:val="20"/>
          <w:szCs w:val="20"/>
        </w:rPr>
        <w:t>)</w:t>
      </w:r>
    </w:p>
    <w:p w:rsidR="001F29E1" w:rsidRPr="003307F9" w:rsidRDefault="001F29E1" w:rsidP="002E1C1F">
      <w:pPr>
        <w:widowControl w:val="0"/>
        <w:numPr>
          <w:ilvl w:val="1"/>
          <w:numId w:val="48"/>
        </w:numPr>
        <w:shd w:val="clear" w:color="auto" w:fill="FFFFFF" w:themeFill="background1"/>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Számonkérés, ZH dolgozat. </w:t>
      </w:r>
      <w:r w:rsidRPr="003307F9">
        <w:rPr>
          <w:rFonts w:ascii="Verdana" w:eastAsia="Times New Roman" w:hAnsi="Verdana" w:cs="Times New Roman"/>
          <w:bCs/>
          <w:i/>
          <w:sz w:val="20"/>
          <w:szCs w:val="20"/>
        </w:rPr>
        <w:t>(</w:t>
      </w:r>
      <w:r w:rsidRPr="003307F9">
        <w:rPr>
          <w:rFonts w:ascii="Verdana" w:eastAsia="Times New Roman" w:hAnsi="Verdana" w:cs="Times New Roman"/>
          <w:bCs/>
          <w:i/>
          <w:sz w:val="20"/>
          <w:szCs w:val="20"/>
          <w:lang w:val="en-GB"/>
        </w:rPr>
        <w:t>Comprehensive check</w:t>
      </w:r>
      <w:r w:rsidRPr="003307F9">
        <w:rPr>
          <w:rFonts w:ascii="Verdana" w:eastAsia="Times New Roman" w:hAnsi="Verdana" w:cs="Times New Roman"/>
          <w:bCs/>
          <w:i/>
          <w:sz w:val="20"/>
          <w:szCs w:val="20"/>
        </w:rPr>
        <w:t>)</w:t>
      </w:r>
    </w:p>
    <w:p w:rsidR="001F29E1" w:rsidRPr="003307F9" w:rsidRDefault="001F29E1" w:rsidP="002E1C1F">
      <w:pPr>
        <w:widowControl w:val="0"/>
        <w:numPr>
          <w:ilvl w:val="1"/>
          <w:numId w:val="48"/>
        </w:numPr>
        <w:shd w:val="clear" w:color="auto" w:fill="FFFFFF" w:themeFill="background1"/>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Mérési adatok feldolgozásának alapvető módszerei. </w:t>
      </w:r>
      <w:r w:rsidRPr="003307F9">
        <w:rPr>
          <w:rFonts w:ascii="Verdana" w:eastAsia="Times New Roman" w:hAnsi="Verdana" w:cs="Times New Roman"/>
          <w:bCs/>
          <w:i/>
          <w:sz w:val="20"/>
          <w:szCs w:val="20"/>
        </w:rPr>
        <w:t>(</w:t>
      </w:r>
      <w:r w:rsidRPr="003307F9">
        <w:rPr>
          <w:rFonts w:ascii="Verdana" w:eastAsia="Times New Roman" w:hAnsi="Verdana" w:cs="Times New Roman"/>
          <w:bCs/>
          <w:i/>
          <w:sz w:val="20"/>
          <w:szCs w:val="20"/>
          <w:lang w:val="en-GB"/>
        </w:rPr>
        <w:t>Fundamental method of data processing)</w:t>
      </w:r>
    </w:p>
    <w:p w:rsidR="001F29E1" w:rsidRPr="003307F9" w:rsidRDefault="001F29E1" w:rsidP="002E1C1F">
      <w:pPr>
        <w:widowControl w:val="0"/>
        <w:numPr>
          <w:ilvl w:val="1"/>
          <w:numId w:val="48"/>
        </w:numPr>
        <w:shd w:val="clear" w:color="auto" w:fill="FFFFFF" w:themeFill="background1"/>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Mérési hibák és hibaszámítás, hibával kapcsolatos fogalmak. </w:t>
      </w:r>
      <w:r w:rsidRPr="003307F9">
        <w:rPr>
          <w:rFonts w:ascii="Verdana" w:eastAsia="Times New Roman" w:hAnsi="Verdana" w:cs="Times New Roman"/>
          <w:bCs/>
          <w:i/>
          <w:sz w:val="20"/>
          <w:szCs w:val="20"/>
        </w:rPr>
        <w:t>(</w:t>
      </w:r>
      <w:r w:rsidRPr="003307F9">
        <w:rPr>
          <w:rFonts w:ascii="Verdana" w:eastAsia="Times New Roman" w:hAnsi="Verdana" w:cs="Times New Roman"/>
          <w:bCs/>
          <w:i/>
          <w:sz w:val="20"/>
          <w:szCs w:val="20"/>
          <w:lang w:val="en-GB"/>
        </w:rPr>
        <w:t>Inaccuracy of measurement and inaccuracy calculation</w:t>
      </w:r>
      <w:r w:rsidRPr="003307F9">
        <w:rPr>
          <w:rFonts w:ascii="Verdana" w:eastAsia="Times New Roman" w:hAnsi="Verdana" w:cs="Times New Roman"/>
          <w:bCs/>
          <w:i/>
          <w:sz w:val="20"/>
          <w:szCs w:val="20"/>
        </w:rPr>
        <w:t>)</w:t>
      </w:r>
    </w:p>
    <w:p w:rsidR="001F29E1" w:rsidRPr="003307F9" w:rsidRDefault="001F29E1" w:rsidP="002E1C1F">
      <w:pPr>
        <w:widowControl w:val="0"/>
        <w:numPr>
          <w:ilvl w:val="1"/>
          <w:numId w:val="48"/>
        </w:numPr>
        <w:shd w:val="clear" w:color="auto" w:fill="FFFFFF" w:themeFill="background1"/>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Mérőrendszerek felépítései, fogalma, csoportosítása. </w:t>
      </w:r>
      <w:r w:rsidRPr="003307F9">
        <w:rPr>
          <w:rFonts w:ascii="Verdana" w:eastAsia="Times New Roman" w:hAnsi="Verdana" w:cs="Times New Roman"/>
          <w:bCs/>
          <w:i/>
          <w:sz w:val="20"/>
          <w:szCs w:val="20"/>
        </w:rPr>
        <w:t>(</w:t>
      </w:r>
      <w:r w:rsidRPr="003307F9">
        <w:rPr>
          <w:rFonts w:ascii="Verdana" w:eastAsia="Times New Roman" w:hAnsi="Verdana" w:cs="Times New Roman"/>
          <w:bCs/>
          <w:i/>
          <w:sz w:val="20"/>
          <w:szCs w:val="20"/>
          <w:lang w:val="en-GB"/>
        </w:rPr>
        <w:t>Classification, characteristics of measuring systems)</w:t>
      </w:r>
    </w:p>
    <w:p w:rsidR="001F29E1" w:rsidRPr="003307F9" w:rsidRDefault="001F29E1" w:rsidP="002E1C1F">
      <w:pPr>
        <w:widowControl w:val="0"/>
        <w:numPr>
          <w:ilvl w:val="1"/>
          <w:numId w:val="48"/>
        </w:numPr>
        <w:shd w:val="clear" w:color="auto" w:fill="FFFFFF" w:themeFill="background1"/>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lastRenderedPageBreak/>
        <w:t xml:space="preserve">Gépészeti jellegű alapmérések. </w:t>
      </w:r>
      <w:r w:rsidRPr="003307F9">
        <w:rPr>
          <w:rFonts w:ascii="Verdana" w:eastAsia="Times New Roman" w:hAnsi="Verdana" w:cs="Times New Roman"/>
          <w:bCs/>
          <w:i/>
          <w:sz w:val="20"/>
          <w:szCs w:val="20"/>
        </w:rPr>
        <w:t>(</w:t>
      </w:r>
      <w:r w:rsidRPr="003307F9">
        <w:rPr>
          <w:rFonts w:ascii="Verdana" w:eastAsia="Times New Roman" w:hAnsi="Verdana" w:cs="Times New Roman"/>
          <w:bCs/>
          <w:i/>
          <w:sz w:val="20"/>
          <w:szCs w:val="20"/>
          <w:lang w:val="en-GB"/>
        </w:rPr>
        <w:t>Basic measurement of mechanical engineering</w:t>
      </w:r>
      <w:r w:rsidRPr="003307F9">
        <w:rPr>
          <w:rFonts w:ascii="Verdana" w:eastAsia="Times New Roman" w:hAnsi="Verdana" w:cs="Times New Roman"/>
          <w:bCs/>
          <w:i/>
          <w:sz w:val="20"/>
          <w:szCs w:val="20"/>
        </w:rPr>
        <w:t>)</w:t>
      </w:r>
    </w:p>
    <w:p w:rsidR="001F29E1" w:rsidRPr="003307F9" w:rsidRDefault="001F29E1" w:rsidP="002E1C1F">
      <w:pPr>
        <w:widowControl w:val="0"/>
        <w:numPr>
          <w:ilvl w:val="1"/>
          <w:numId w:val="48"/>
        </w:numPr>
        <w:shd w:val="clear" w:color="auto" w:fill="FFFFFF" w:themeFill="background1"/>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Számonkérés, ZH dolgozat. </w:t>
      </w:r>
      <w:r w:rsidRPr="003307F9">
        <w:rPr>
          <w:rFonts w:ascii="Verdana" w:eastAsia="Times New Roman" w:hAnsi="Verdana" w:cs="Times New Roman"/>
          <w:bCs/>
          <w:i/>
          <w:sz w:val="20"/>
          <w:szCs w:val="20"/>
        </w:rPr>
        <w:t>(</w:t>
      </w:r>
      <w:r w:rsidRPr="003307F9">
        <w:rPr>
          <w:rFonts w:ascii="Verdana" w:eastAsia="Times New Roman" w:hAnsi="Verdana" w:cs="Times New Roman"/>
          <w:bCs/>
          <w:i/>
          <w:sz w:val="20"/>
          <w:szCs w:val="20"/>
          <w:lang w:val="en-GB"/>
        </w:rPr>
        <w:t>Comprehensive check</w:t>
      </w:r>
      <w:r w:rsidRPr="003307F9">
        <w:rPr>
          <w:rFonts w:ascii="Verdana" w:eastAsia="Times New Roman" w:hAnsi="Verdana" w:cs="Times New Roman"/>
          <w:bCs/>
          <w:i/>
          <w:sz w:val="20"/>
          <w:szCs w:val="20"/>
        </w:rPr>
        <w:t>)</w:t>
      </w:r>
    </w:p>
    <w:p w:rsidR="001F29E1" w:rsidRPr="003307F9" w:rsidRDefault="001F29E1" w:rsidP="002E1C1F">
      <w:pPr>
        <w:widowControl w:val="0"/>
        <w:numPr>
          <w:ilvl w:val="1"/>
          <w:numId w:val="48"/>
        </w:numPr>
        <w:shd w:val="clear" w:color="auto" w:fill="FFFFFF" w:themeFill="background1"/>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Villamos jellemzők mérése. Analóg-digitál, digitál-analóg átalakítás elve. </w:t>
      </w:r>
      <w:r w:rsidRPr="003307F9">
        <w:rPr>
          <w:rFonts w:ascii="Verdana" w:eastAsia="Times New Roman" w:hAnsi="Verdana" w:cs="Times New Roman"/>
          <w:bCs/>
          <w:i/>
          <w:sz w:val="20"/>
          <w:szCs w:val="20"/>
        </w:rPr>
        <w:t>(</w:t>
      </w:r>
      <w:r w:rsidRPr="003307F9">
        <w:rPr>
          <w:rFonts w:ascii="Verdana" w:eastAsia="Times New Roman" w:hAnsi="Verdana" w:cs="Times New Roman"/>
          <w:bCs/>
          <w:i/>
          <w:sz w:val="20"/>
          <w:szCs w:val="20"/>
          <w:lang w:val="en-GB"/>
        </w:rPr>
        <w:t>Measurement of electrical parameters. Basic principle of analogue-digital, digital-analogue)</w:t>
      </w:r>
    </w:p>
    <w:p w:rsidR="001F29E1" w:rsidRPr="003307F9" w:rsidRDefault="001F29E1" w:rsidP="002E1C1F">
      <w:pPr>
        <w:widowControl w:val="0"/>
        <w:numPr>
          <w:ilvl w:val="1"/>
          <w:numId w:val="48"/>
        </w:numPr>
        <w:shd w:val="clear" w:color="auto" w:fill="FFFFFF" w:themeFill="background1"/>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Digitális mérőműszerek funkcionális egységei. </w:t>
      </w:r>
      <w:r w:rsidRPr="003307F9">
        <w:rPr>
          <w:rFonts w:ascii="Verdana" w:eastAsia="Times New Roman" w:hAnsi="Verdana" w:cs="Times New Roman"/>
          <w:bCs/>
          <w:i/>
          <w:sz w:val="20"/>
          <w:szCs w:val="20"/>
        </w:rPr>
        <w:t>(</w:t>
      </w:r>
      <w:r w:rsidRPr="003307F9">
        <w:rPr>
          <w:rFonts w:ascii="Verdana" w:eastAsia="Times New Roman" w:hAnsi="Verdana" w:cs="Times New Roman"/>
          <w:bCs/>
          <w:i/>
          <w:sz w:val="20"/>
          <w:szCs w:val="20"/>
          <w:lang w:val="en-GB"/>
        </w:rPr>
        <w:t>Functional units of digital measuring instruments)</w:t>
      </w:r>
    </w:p>
    <w:p w:rsidR="001F29E1" w:rsidRPr="003307F9" w:rsidRDefault="001F29E1" w:rsidP="002E1C1F">
      <w:pPr>
        <w:widowControl w:val="0"/>
        <w:numPr>
          <w:ilvl w:val="1"/>
          <w:numId w:val="48"/>
        </w:numPr>
        <w:shd w:val="clear" w:color="auto" w:fill="FFFFFF" w:themeFill="background1"/>
        <w:spacing w:before="120" w:after="120" w:line="240" w:lineRule="auto"/>
        <w:ind w:left="1276" w:hanging="850"/>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rPr>
        <w:t xml:space="preserve">Digitális voltmérők. Feszültség- és árammérés elektromechanikus mérőműszerrel. </w:t>
      </w:r>
      <w:r w:rsidRPr="003307F9">
        <w:rPr>
          <w:rFonts w:ascii="Verdana" w:eastAsia="Times New Roman" w:hAnsi="Verdana" w:cs="Times New Roman"/>
          <w:bCs/>
          <w:i/>
          <w:sz w:val="20"/>
          <w:szCs w:val="20"/>
        </w:rPr>
        <w:t>(</w:t>
      </w:r>
      <w:r w:rsidRPr="003307F9">
        <w:rPr>
          <w:rFonts w:ascii="Verdana" w:eastAsia="Times New Roman" w:hAnsi="Verdana" w:cs="Times New Roman"/>
          <w:bCs/>
          <w:i/>
          <w:sz w:val="20"/>
          <w:szCs w:val="20"/>
          <w:lang w:val="en-GB"/>
        </w:rPr>
        <w:t>Digital voltage meters. Voltage and current measurement with electromechanical measuring instrument)</w:t>
      </w:r>
    </w:p>
    <w:p w:rsidR="001F29E1" w:rsidRPr="003307F9" w:rsidRDefault="001F29E1" w:rsidP="002E1C1F">
      <w:pPr>
        <w:widowControl w:val="0"/>
        <w:numPr>
          <w:ilvl w:val="1"/>
          <w:numId w:val="48"/>
        </w:numPr>
        <w:shd w:val="clear" w:color="auto" w:fill="FFFFFF" w:themeFill="background1"/>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Egyen és váltakozó mennyiségek mérése. </w:t>
      </w:r>
      <w:r w:rsidRPr="003307F9">
        <w:rPr>
          <w:rFonts w:ascii="Verdana" w:eastAsia="Times New Roman" w:hAnsi="Verdana" w:cs="Times New Roman"/>
          <w:bCs/>
          <w:i/>
          <w:sz w:val="20"/>
          <w:szCs w:val="20"/>
        </w:rPr>
        <w:t>(</w:t>
      </w:r>
      <w:r w:rsidRPr="003307F9">
        <w:rPr>
          <w:rFonts w:ascii="Verdana" w:eastAsia="Times New Roman" w:hAnsi="Verdana" w:cs="Times New Roman"/>
          <w:bCs/>
          <w:i/>
          <w:sz w:val="20"/>
          <w:szCs w:val="20"/>
          <w:lang w:val="en-GB"/>
        </w:rPr>
        <w:t>Measuring of alternating current ’AC’ and direct current ’DC’</w:t>
      </w:r>
      <w:r w:rsidRPr="003307F9">
        <w:rPr>
          <w:rFonts w:ascii="Verdana" w:eastAsia="Times New Roman" w:hAnsi="Verdana" w:cs="Times New Roman"/>
          <w:bCs/>
          <w:i/>
          <w:sz w:val="20"/>
          <w:szCs w:val="20"/>
        </w:rPr>
        <w:t>)</w:t>
      </w:r>
    </w:p>
    <w:p w:rsidR="001F29E1" w:rsidRPr="003307F9" w:rsidRDefault="001F29E1" w:rsidP="002E1C1F">
      <w:pPr>
        <w:widowControl w:val="0"/>
        <w:numPr>
          <w:ilvl w:val="1"/>
          <w:numId w:val="48"/>
        </w:numPr>
        <w:shd w:val="clear" w:color="auto" w:fill="FFFFFF" w:themeFill="background1"/>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Számonkérés, ZH dolgozat. </w:t>
      </w:r>
      <w:r w:rsidRPr="003307F9">
        <w:rPr>
          <w:rFonts w:ascii="Verdana" w:eastAsia="Times New Roman" w:hAnsi="Verdana" w:cs="Times New Roman"/>
          <w:bCs/>
          <w:i/>
          <w:sz w:val="20"/>
          <w:szCs w:val="20"/>
        </w:rPr>
        <w:t>(</w:t>
      </w:r>
      <w:r w:rsidRPr="003307F9">
        <w:rPr>
          <w:rFonts w:ascii="Verdana" w:eastAsia="Times New Roman" w:hAnsi="Verdana" w:cs="Times New Roman"/>
          <w:bCs/>
          <w:i/>
          <w:sz w:val="20"/>
          <w:szCs w:val="20"/>
          <w:lang w:val="en-GB"/>
        </w:rPr>
        <w:t>Comprehensive check</w:t>
      </w:r>
      <w:r w:rsidRPr="003307F9">
        <w:rPr>
          <w:rFonts w:ascii="Verdana" w:eastAsia="Times New Roman" w:hAnsi="Verdana" w:cs="Times New Roman"/>
          <w:bCs/>
          <w:i/>
          <w:sz w:val="20"/>
          <w:szCs w:val="20"/>
        </w:rPr>
        <w:t>)</w:t>
      </w:r>
    </w:p>
    <w:p w:rsidR="001F29E1" w:rsidRPr="003307F9" w:rsidRDefault="001F29E1" w:rsidP="002E1C1F">
      <w:pPr>
        <w:widowControl w:val="0"/>
        <w:numPr>
          <w:ilvl w:val="0"/>
          <w:numId w:val="48"/>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hAnsi="Verdana" w:cs="Times New Roman"/>
          <w:sz w:val="20"/>
          <w:szCs w:val="20"/>
        </w:rPr>
        <w:t>ősz félév / 5. szemeszter</w:t>
      </w:r>
    </w:p>
    <w:p w:rsidR="001F29E1" w:rsidRPr="003307F9" w:rsidRDefault="001F29E1" w:rsidP="002E1C1F">
      <w:pPr>
        <w:widowControl w:val="0"/>
        <w:numPr>
          <w:ilvl w:val="0"/>
          <w:numId w:val="48"/>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r w:rsidRPr="003307F9">
        <w:rPr>
          <w:rFonts w:ascii="Verdana" w:eastAsia="Times New Roman" w:hAnsi="Verdana" w:cs="Times New Roman"/>
          <w:bCs/>
          <w:sz w:val="20"/>
          <w:szCs w:val="20"/>
        </w:rPr>
        <w:t xml:space="preserve"> </w:t>
      </w:r>
    </w:p>
    <w:p w:rsidR="001F29E1" w:rsidRPr="003307F9" w:rsidRDefault="001F29E1" w:rsidP="001F29E1">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hallgató köteles a foglalkozások legalább 60%-án részt venni, 40%-ot meghaladó hiányzás esetén a félév teljesítése nem írható alá. A hallgató köteles az előadás és a gyakorlat anyagát beszerezni, abból önállóan felkészülni.</w:t>
      </w:r>
      <w:r w:rsidRPr="003307F9">
        <w:rPr>
          <w:rFonts w:ascii="Verdana" w:eastAsia="Times New Roman" w:hAnsi="Verdana" w:cs="Times New Roman"/>
          <w:bCs/>
          <w:sz w:val="20"/>
          <w:szCs w:val="20"/>
          <w:lang w:eastAsia="hu-HU"/>
        </w:rPr>
        <w:t xml:space="preserve"> Hiányzás esetén elmaradt tanórák pótlása az oktatókkal egyeztett időpontokban, konzultáció keretében történik.</w:t>
      </w:r>
    </w:p>
    <w:p w:rsidR="001F29E1" w:rsidRPr="003307F9" w:rsidRDefault="001F29E1" w:rsidP="002E1C1F">
      <w:pPr>
        <w:widowControl w:val="0"/>
        <w:numPr>
          <w:ilvl w:val="0"/>
          <w:numId w:val="48"/>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p>
    <w:p w:rsidR="001F29E1" w:rsidRPr="003307F9" w:rsidRDefault="001F29E1" w:rsidP="001F29E1">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félév során a számonkérés zárthelyi dolgozatok és mérési jegyzőkönyvek leadása alapján történik. Három zárthelyi dolgozat megírása a 12.1-12.3; 12.5-12.8 és a 12.10-12.13 tantárgyrészekből. A zárthelyi dolgozat értékelése: ötfokozatú értékelés – (0-50% elégtelen; 51-63% elégséges; 64-75% közepes; 76-88% jó; 89-100% jeles osztályzat). A hiányzás miatt meg nem írt és az elégtelen zárthelyik két alkalommal javíthatók.</w:t>
      </w:r>
      <w:r w:rsidRPr="003307F9">
        <w:rPr>
          <w:rFonts w:ascii="Verdana" w:eastAsia="Times New Roman" w:hAnsi="Verdana" w:cs="Times New Roman"/>
          <w:sz w:val="20"/>
          <w:szCs w:val="20"/>
        </w:rPr>
        <w:t xml:space="preserve"> Elégtelen osztályzatú mérési jegyzőkönyvet és a hozzátartozó mérést egy alkalommal ismételheti meg a hallgató.</w:t>
      </w:r>
    </w:p>
    <w:p w:rsidR="001F29E1" w:rsidRPr="003307F9" w:rsidRDefault="001F29E1" w:rsidP="002E1C1F">
      <w:pPr>
        <w:widowControl w:val="0"/>
        <w:numPr>
          <w:ilvl w:val="0"/>
          <w:numId w:val="48"/>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1F29E1" w:rsidRPr="003307F9" w:rsidRDefault="001F29E1" w:rsidP="002E1C1F">
      <w:pPr>
        <w:widowControl w:val="0"/>
        <w:numPr>
          <w:ilvl w:val="1"/>
          <w:numId w:val="48"/>
        </w:numPr>
        <w:tabs>
          <w:tab w:val="left" w:pos="1134"/>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 valamint a legalább elégséges szintű mérési jegyzőkönyvek leadása. </w:t>
      </w:r>
    </w:p>
    <w:p w:rsidR="001F29E1" w:rsidRPr="003307F9" w:rsidRDefault="001F29E1" w:rsidP="002E1C1F">
      <w:pPr>
        <w:widowControl w:val="0"/>
        <w:numPr>
          <w:ilvl w:val="1"/>
          <w:numId w:val="48"/>
        </w:numPr>
        <w:tabs>
          <w:tab w:val="left" w:pos="1134"/>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w:t>
      </w:r>
      <w:bookmarkStart w:id="60" w:name="_Hlk32313214"/>
      <w:r w:rsidRPr="003307F9">
        <w:rPr>
          <w:rFonts w:ascii="Verdana" w:eastAsia="Times New Roman" w:hAnsi="Verdana" w:cs="Times New Roman"/>
          <w:sz w:val="20"/>
          <w:szCs w:val="20"/>
        </w:rPr>
        <w:t xml:space="preserve">A számonkérés módja: </w:t>
      </w:r>
      <w:r w:rsidRPr="003307F9">
        <w:rPr>
          <w:rFonts w:ascii="Verdana" w:eastAsia="Times New Roman" w:hAnsi="Verdana" w:cs="Times New Roman"/>
          <w:b/>
          <w:sz w:val="20"/>
          <w:szCs w:val="20"/>
        </w:rPr>
        <w:t xml:space="preserve">gyakorlati jegy </w:t>
      </w:r>
      <w:r w:rsidRPr="003307F9">
        <w:rPr>
          <w:rFonts w:ascii="Verdana" w:eastAsia="Times New Roman" w:hAnsi="Verdana" w:cs="Times New Roman"/>
          <w:sz w:val="20"/>
          <w:szCs w:val="20"/>
        </w:rPr>
        <w:t xml:space="preserve">ötfokozatú értékeléssel. </w:t>
      </w:r>
      <w:bookmarkEnd w:id="60"/>
      <w:r w:rsidRPr="003307F9">
        <w:rPr>
          <w:rFonts w:ascii="Verdana" w:eastAsia="Times New Roman" w:hAnsi="Verdana" w:cs="Times New Roman"/>
          <w:sz w:val="20"/>
          <w:szCs w:val="20"/>
        </w:rPr>
        <w:t>A gyakorlati jegy megállapítása a zárthelyi dolgozatokra és a mérési jegyzőkönyvekre kapott osztályzatok két tizedesjegyre kiszámított, matematikai átlagának kerekítésével történik (kerekítés szabálya: X,50 lefelé; X,51 felfelé).</w:t>
      </w:r>
    </w:p>
    <w:p w:rsidR="001F29E1" w:rsidRPr="003307F9" w:rsidRDefault="001F29E1" w:rsidP="002E1C1F">
      <w:pPr>
        <w:widowControl w:val="0"/>
        <w:numPr>
          <w:ilvl w:val="1"/>
          <w:numId w:val="48"/>
        </w:numPr>
        <w:tabs>
          <w:tab w:val="left" w:pos="1134"/>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 kreditek megszerzésének feltételei: </w:t>
      </w:r>
      <w:r w:rsidRPr="003307F9">
        <w:rPr>
          <w:rFonts w:ascii="Verdana" w:eastAsia="Times New Roman" w:hAnsi="Verdana" w:cs="Times New Roman"/>
          <w:sz w:val="20"/>
          <w:szCs w:val="20"/>
        </w:rPr>
        <w:t>A kreditek megszerzésének feltétele legalább elégséges gyakorlati jegy megszerzése.</w:t>
      </w:r>
    </w:p>
    <w:p w:rsidR="001F29E1" w:rsidRPr="003307F9" w:rsidRDefault="001F29E1" w:rsidP="002E1C1F">
      <w:pPr>
        <w:widowControl w:val="0"/>
        <w:numPr>
          <w:ilvl w:val="0"/>
          <w:numId w:val="48"/>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1F29E1" w:rsidRPr="003307F9" w:rsidRDefault="001F29E1" w:rsidP="002E1C1F">
      <w:pPr>
        <w:widowControl w:val="0"/>
        <w:numPr>
          <w:ilvl w:val="1"/>
          <w:numId w:val="48"/>
        </w:numPr>
        <w:tabs>
          <w:tab w:val="left" w:pos="993"/>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1F29E1" w:rsidRPr="003307F9" w:rsidRDefault="001F29E1" w:rsidP="002E1C1F">
      <w:pPr>
        <w:widowControl w:val="0"/>
        <w:numPr>
          <w:ilvl w:val="0"/>
          <w:numId w:val="49"/>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Dr. Szabó László: Laboratóriumi gyakorlatok, jegyzet, Magyar Honvédség Szolnoki Repülőtiszti Főiskola, 1995, Szolnok.</w:t>
      </w:r>
    </w:p>
    <w:p w:rsidR="001F29E1" w:rsidRPr="003307F9" w:rsidRDefault="001F29E1" w:rsidP="002E1C1F">
      <w:pPr>
        <w:widowControl w:val="0"/>
        <w:numPr>
          <w:ilvl w:val="0"/>
          <w:numId w:val="49"/>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Zoltán István: Méréstechnika, Egyetemi tankönyv. Műegyetemi Kiadó. 1997. </w:t>
      </w:r>
    </w:p>
    <w:p w:rsidR="001F29E1" w:rsidRPr="003307F9" w:rsidRDefault="001F29E1" w:rsidP="002E1C1F">
      <w:pPr>
        <w:widowControl w:val="0"/>
        <w:numPr>
          <w:ilvl w:val="0"/>
          <w:numId w:val="49"/>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Dr. Pintér Andor, Dr. Mátay Gábor: Mikrohullámú mérések és műszerek, Tankönyvkiadó, Budapest, 1991.</w:t>
      </w:r>
    </w:p>
    <w:p w:rsidR="001F29E1" w:rsidRPr="003307F9" w:rsidRDefault="001F29E1" w:rsidP="002E1C1F">
      <w:pPr>
        <w:widowControl w:val="0"/>
        <w:numPr>
          <w:ilvl w:val="0"/>
          <w:numId w:val="49"/>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lastRenderedPageBreak/>
        <w:t>Schnell László: Jelek és rendszerek méréstechnikája, Műszaki könyvkiadó, Budapest, 1985.</w:t>
      </w:r>
    </w:p>
    <w:p w:rsidR="001F29E1" w:rsidRPr="003307F9" w:rsidRDefault="001F29E1" w:rsidP="001F29E1">
      <w:pPr>
        <w:rPr>
          <w:rFonts w:ascii="Verdana" w:eastAsia="Times New Roman" w:hAnsi="Verdana" w:cs="Times New Roman"/>
          <w:b/>
          <w:bCs/>
          <w:sz w:val="20"/>
          <w:szCs w:val="20"/>
        </w:rPr>
      </w:pPr>
    </w:p>
    <w:p w:rsidR="001F29E1" w:rsidRPr="003307F9" w:rsidRDefault="001F29E1" w:rsidP="002E1C1F">
      <w:pPr>
        <w:widowControl w:val="0"/>
        <w:numPr>
          <w:ilvl w:val="1"/>
          <w:numId w:val="48"/>
        </w:numPr>
        <w:tabs>
          <w:tab w:val="num" w:pos="2069"/>
        </w:tabs>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1F29E1" w:rsidRPr="003307F9" w:rsidRDefault="001F29E1" w:rsidP="002E1C1F">
      <w:pPr>
        <w:widowControl w:val="0"/>
        <w:numPr>
          <w:ilvl w:val="0"/>
          <w:numId w:val="46"/>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Erdélyi, Istvánfy, Solymossi, Tóth: Villamos műszerek és mérések, Műegyetemi Kiadó, Budapest, 2002. </w:t>
      </w:r>
    </w:p>
    <w:p w:rsidR="001F29E1" w:rsidRPr="003307F9" w:rsidRDefault="001F29E1" w:rsidP="002E1C1F">
      <w:pPr>
        <w:widowControl w:val="0"/>
        <w:numPr>
          <w:ilvl w:val="0"/>
          <w:numId w:val="46"/>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Varsányi Pál: Villamos műszerek és mérések, Műegyetemi Kiadó, Budapest, 2000. </w:t>
      </w:r>
    </w:p>
    <w:p w:rsidR="001F29E1" w:rsidRPr="003307F9" w:rsidRDefault="001F29E1" w:rsidP="002E1C1F">
      <w:pPr>
        <w:widowControl w:val="0"/>
        <w:numPr>
          <w:ilvl w:val="0"/>
          <w:numId w:val="46"/>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Bársony, Megyeri: Ipari folyamatok méréstechnikája és műszerei, Tankönyvkiadó, Budapest, 1986. </w:t>
      </w:r>
    </w:p>
    <w:p w:rsidR="001F29E1" w:rsidRPr="003307F9" w:rsidRDefault="001F29E1" w:rsidP="001F29E1">
      <w:pPr>
        <w:widowControl w:val="0"/>
        <w:spacing w:before="120" w:after="120" w:line="240" w:lineRule="auto"/>
        <w:jc w:val="both"/>
        <w:rPr>
          <w:rFonts w:ascii="Verdana" w:eastAsia="Times New Roman" w:hAnsi="Verdana" w:cs="Times New Roman"/>
          <w:bCs/>
          <w:sz w:val="20"/>
          <w:szCs w:val="20"/>
        </w:rPr>
      </w:pPr>
    </w:p>
    <w:p w:rsidR="001F29E1" w:rsidRPr="003307F9" w:rsidRDefault="001F29E1" w:rsidP="001F29E1">
      <w:pPr>
        <w:widowControl w:val="0"/>
        <w:spacing w:before="120" w:after="120" w:line="240" w:lineRule="auto"/>
        <w:jc w:val="both"/>
        <w:rPr>
          <w:rFonts w:ascii="Verdana" w:eastAsia="Times New Roman" w:hAnsi="Verdana" w:cs="Times New Roman"/>
          <w:bCs/>
          <w:sz w:val="20"/>
          <w:szCs w:val="20"/>
        </w:rPr>
      </w:pPr>
    </w:p>
    <w:p w:rsidR="001F29E1" w:rsidRPr="003307F9" w:rsidRDefault="001F29E1" w:rsidP="001F29E1">
      <w:pPr>
        <w:widowControl w:val="0"/>
        <w:spacing w:before="120" w:after="120" w:line="240" w:lineRule="auto"/>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Budapest, 2023. november 03.</w:t>
      </w:r>
    </w:p>
    <w:p w:rsidR="001F29E1" w:rsidRPr="003307F9" w:rsidRDefault="001F29E1" w:rsidP="001F29E1">
      <w:pPr>
        <w:widowControl w:val="0"/>
        <w:tabs>
          <w:tab w:val="center" w:pos="6804"/>
        </w:tabs>
        <w:spacing w:after="0" w:line="240" w:lineRule="auto"/>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ab/>
        <w:t>Dr. Szilvássy László, PhD</w:t>
      </w:r>
    </w:p>
    <w:p w:rsidR="001F29E1" w:rsidRPr="003307F9" w:rsidRDefault="001F29E1" w:rsidP="001F29E1">
      <w:pPr>
        <w:widowControl w:val="0"/>
        <w:tabs>
          <w:tab w:val="center" w:pos="6804"/>
        </w:tabs>
        <w:spacing w:after="0" w:line="240" w:lineRule="auto"/>
        <w:rPr>
          <w:rFonts w:ascii="Verdana" w:eastAsia="Times New Roman" w:hAnsi="Verdana" w:cs="Times New Roman"/>
          <w:b/>
          <w:bCs/>
          <w:color w:val="000000" w:themeColor="text1"/>
          <w:sz w:val="20"/>
          <w:szCs w:val="20"/>
          <w:lang w:eastAsia="hu-HU"/>
        </w:rPr>
      </w:pPr>
      <w:r w:rsidRPr="003307F9">
        <w:rPr>
          <w:rFonts w:ascii="Verdana" w:eastAsia="Times New Roman" w:hAnsi="Verdana" w:cs="Times New Roman"/>
          <w:bCs/>
          <w:color w:val="000000" w:themeColor="text1"/>
          <w:sz w:val="20"/>
          <w:szCs w:val="20"/>
        </w:rPr>
        <w:tab/>
        <w:t>egyetemi docens, sk.</w:t>
      </w:r>
    </w:p>
    <w:p w:rsidR="001F29E1" w:rsidRPr="003307F9" w:rsidRDefault="001F29E1" w:rsidP="001F29E1">
      <w:pPr>
        <w:widowControl w:val="0"/>
        <w:spacing w:before="120" w:after="120" w:line="240" w:lineRule="auto"/>
        <w:jc w:val="both"/>
        <w:rPr>
          <w:rFonts w:ascii="Verdana" w:eastAsia="Times New Roman" w:hAnsi="Verdana" w:cs="Times New Roman"/>
          <w:b/>
          <w:bCs/>
          <w:sz w:val="20"/>
          <w:szCs w:val="20"/>
          <w:lang w:eastAsia="hu-HU"/>
        </w:rPr>
      </w:pPr>
    </w:p>
    <w:p w:rsidR="00E9279F" w:rsidRPr="003307F9" w:rsidRDefault="00E9279F">
      <w:pPr>
        <w:spacing w:line="259" w:lineRule="auto"/>
        <w:rPr>
          <w:rFonts w:ascii="Verdana" w:hAnsi="Verdana"/>
        </w:rPr>
      </w:pPr>
      <w:r w:rsidRPr="003307F9">
        <w:rPr>
          <w:rFonts w:ascii="Verdana" w:hAnsi="Verdana"/>
        </w:rPr>
        <w:br w:type="page"/>
      </w:r>
    </w:p>
    <w:tbl>
      <w:tblPr>
        <w:tblpPr w:leftFromText="141" w:rightFromText="141" w:horzAnchor="margin" w:tblpY="-551"/>
        <w:tblW w:w="4855" w:type="dxa"/>
        <w:tblLook w:val="01E0" w:firstRow="1" w:lastRow="1" w:firstColumn="1" w:lastColumn="1" w:noHBand="0" w:noVBand="0"/>
      </w:tblPr>
      <w:tblGrid>
        <w:gridCol w:w="4855"/>
      </w:tblGrid>
      <w:tr w:rsidR="00E9279F" w:rsidRPr="003307F9" w:rsidTr="00F741E6">
        <w:tc>
          <w:tcPr>
            <w:tcW w:w="4855" w:type="dxa"/>
            <w:tcBorders>
              <w:top w:val="nil"/>
              <w:left w:val="nil"/>
              <w:bottom w:val="single" w:sz="4" w:space="0" w:color="auto"/>
              <w:right w:val="nil"/>
            </w:tcBorders>
            <w:hideMark/>
          </w:tcPr>
          <w:p w:rsidR="00E9279F" w:rsidRPr="003307F9" w:rsidRDefault="00E9279F" w:rsidP="00F741E6">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E9279F" w:rsidRPr="003307F9" w:rsidTr="00F741E6">
        <w:tc>
          <w:tcPr>
            <w:tcW w:w="4855" w:type="dxa"/>
            <w:tcBorders>
              <w:top w:val="single" w:sz="4" w:space="0" w:color="auto"/>
              <w:left w:val="nil"/>
              <w:bottom w:val="nil"/>
              <w:right w:val="nil"/>
            </w:tcBorders>
            <w:hideMark/>
          </w:tcPr>
          <w:p w:rsidR="00E9279F" w:rsidRPr="003307F9" w:rsidRDefault="00E9279F" w:rsidP="00F741E6">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E9279F" w:rsidRPr="003307F9" w:rsidRDefault="00E9279F" w:rsidP="00E9279F">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E9279F" w:rsidRPr="003307F9" w:rsidRDefault="00E9279F" w:rsidP="00E9279F">
      <w:pPr>
        <w:spacing w:after="0" w:line="240" w:lineRule="auto"/>
        <w:ind w:left="850" w:hanging="357"/>
        <w:jc w:val="center"/>
        <w:rPr>
          <w:rFonts w:ascii="Verdana" w:eastAsia="Times New Roman" w:hAnsi="Verdana" w:cs="Times New Roman"/>
          <w:b/>
          <w:bCs/>
          <w:sz w:val="20"/>
          <w:szCs w:val="20"/>
          <w:lang w:eastAsia="hu-HU"/>
        </w:rPr>
      </w:pPr>
    </w:p>
    <w:p w:rsidR="00E9279F" w:rsidRPr="003307F9" w:rsidRDefault="00E9279F" w:rsidP="00E9279F">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E9279F" w:rsidRPr="003307F9" w:rsidRDefault="00E9279F" w:rsidP="002E1C1F">
      <w:pPr>
        <w:widowControl w:val="0"/>
        <w:numPr>
          <w:ilvl w:val="0"/>
          <w:numId w:val="51"/>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HK916A056</w:t>
      </w:r>
    </w:p>
    <w:p w:rsidR="00E9279F" w:rsidRPr="003307F9" w:rsidRDefault="00E9279F" w:rsidP="002E1C1F">
      <w:pPr>
        <w:widowControl w:val="0"/>
        <w:numPr>
          <w:ilvl w:val="0"/>
          <w:numId w:val="51"/>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megnevezése (magyarul): </w:t>
      </w:r>
      <w:r w:rsidRPr="003307F9">
        <w:rPr>
          <w:rFonts w:ascii="Verdana" w:eastAsia="Times New Roman" w:hAnsi="Verdana" w:cs="Times New Roman"/>
          <w:bCs/>
          <w:sz w:val="20"/>
          <w:szCs w:val="20"/>
        </w:rPr>
        <w:t>Katonai légijárművek villamos gépei</w:t>
      </w:r>
    </w:p>
    <w:p w:rsidR="00E9279F" w:rsidRPr="003307F9" w:rsidRDefault="00E9279F" w:rsidP="002E1C1F">
      <w:pPr>
        <w:widowControl w:val="0"/>
        <w:numPr>
          <w:ilvl w:val="0"/>
          <w:numId w:val="51"/>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bCs/>
          <w:sz w:val="20"/>
          <w:szCs w:val="20"/>
          <w:lang w:val="en-US"/>
        </w:rPr>
        <w:t>Electrical equipment of military aircraft</w:t>
      </w:r>
    </w:p>
    <w:p w:rsidR="00E9279F" w:rsidRPr="003307F9" w:rsidRDefault="00E9279F" w:rsidP="002E1C1F">
      <w:pPr>
        <w:widowControl w:val="0"/>
        <w:numPr>
          <w:ilvl w:val="0"/>
          <w:numId w:val="51"/>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E9279F" w:rsidRPr="003307F9" w:rsidRDefault="00E9279F" w:rsidP="002E1C1F">
      <w:pPr>
        <w:pStyle w:val="Listaszerbekezds"/>
        <w:widowControl w:val="0"/>
        <w:numPr>
          <w:ilvl w:val="1"/>
          <w:numId w:val="51"/>
        </w:numPr>
        <w:tabs>
          <w:tab w:val="clear" w:pos="3977"/>
          <w:tab w:val="num" w:pos="993"/>
        </w:tabs>
        <w:spacing w:before="120" w:after="120" w:line="240" w:lineRule="auto"/>
        <w:ind w:left="993" w:hanging="567"/>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2 kredit</w:t>
      </w:r>
    </w:p>
    <w:p w:rsidR="00E9279F" w:rsidRPr="003307F9" w:rsidRDefault="00E9279F" w:rsidP="002E1C1F">
      <w:pPr>
        <w:pStyle w:val="Listaszerbekezds"/>
        <w:widowControl w:val="0"/>
        <w:numPr>
          <w:ilvl w:val="1"/>
          <w:numId w:val="51"/>
        </w:numPr>
        <w:tabs>
          <w:tab w:val="clear" w:pos="3977"/>
          <w:tab w:val="num" w:pos="993"/>
        </w:tabs>
        <w:spacing w:before="120" w:after="120" w:line="240" w:lineRule="auto"/>
        <w:ind w:left="993" w:hanging="567"/>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50% gyakorlat, 50% elmélet</w:t>
      </w:r>
    </w:p>
    <w:p w:rsidR="00E9279F" w:rsidRPr="003307F9" w:rsidRDefault="00E9279F" w:rsidP="002E1C1F">
      <w:pPr>
        <w:widowControl w:val="0"/>
        <w:numPr>
          <w:ilvl w:val="0"/>
          <w:numId w:val="51"/>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Állami légiközlekedési alapképzési szak, Katonai repülőműszaki szakirány</w:t>
      </w:r>
    </w:p>
    <w:p w:rsidR="00E9279F" w:rsidRPr="003307F9" w:rsidRDefault="00E9279F" w:rsidP="002E1C1F">
      <w:pPr>
        <w:widowControl w:val="0"/>
        <w:numPr>
          <w:ilvl w:val="0"/>
          <w:numId w:val="51"/>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NKE Hadtudományi és Honvédtisztképző Kar, Repülőfedélzeti Rendszerek Tanszék</w:t>
      </w:r>
    </w:p>
    <w:p w:rsidR="00E9279F" w:rsidRPr="003307F9" w:rsidRDefault="00E9279F" w:rsidP="002E1C1F">
      <w:pPr>
        <w:widowControl w:val="0"/>
        <w:numPr>
          <w:ilvl w:val="0"/>
          <w:numId w:val="51"/>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tantárgyfelelős oktató neve, beosztása, tudományos fokozata: </w:t>
      </w:r>
      <w:r w:rsidRPr="003307F9">
        <w:rPr>
          <w:rFonts w:ascii="Verdana" w:eastAsia="Times New Roman" w:hAnsi="Verdana" w:cs="Times New Roman"/>
          <w:bCs/>
          <w:sz w:val="20"/>
          <w:szCs w:val="20"/>
        </w:rPr>
        <w:t>Dr. Békési Bertold, egyetemi docens, PhD</w:t>
      </w:r>
    </w:p>
    <w:p w:rsidR="00E9279F" w:rsidRPr="003307F9" w:rsidRDefault="00E9279F" w:rsidP="002E1C1F">
      <w:pPr>
        <w:widowControl w:val="0"/>
        <w:numPr>
          <w:ilvl w:val="0"/>
          <w:numId w:val="51"/>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E9279F" w:rsidRPr="003307F9" w:rsidRDefault="00E9279F" w:rsidP="002E1C1F">
      <w:pPr>
        <w:widowControl w:val="0"/>
        <w:numPr>
          <w:ilvl w:val="1"/>
          <w:numId w:val="51"/>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28</w:t>
      </w:r>
    </w:p>
    <w:p w:rsidR="00E9279F" w:rsidRPr="003307F9" w:rsidRDefault="00E9279F" w:rsidP="002E1C1F">
      <w:pPr>
        <w:widowControl w:val="0"/>
        <w:numPr>
          <w:ilvl w:val="2"/>
          <w:numId w:val="51"/>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28 óra/félév (14 EA + 0 SZ + 14 GY)</w:t>
      </w:r>
    </w:p>
    <w:p w:rsidR="00E9279F" w:rsidRPr="003307F9" w:rsidRDefault="00E9279F" w:rsidP="002E1C1F">
      <w:pPr>
        <w:widowControl w:val="0"/>
        <w:numPr>
          <w:ilvl w:val="2"/>
          <w:numId w:val="51"/>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levelező munkarend: - </w:t>
      </w:r>
    </w:p>
    <w:p w:rsidR="00E9279F" w:rsidRPr="003307F9" w:rsidRDefault="00E9279F" w:rsidP="002E1C1F">
      <w:pPr>
        <w:widowControl w:val="0"/>
        <w:numPr>
          <w:ilvl w:val="1"/>
          <w:numId w:val="51"/>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2 óra/hét (1+1)</w:t>
      </w:r>
    </w:p>
    <w:p w:rsidR="00E9279F" w:rsidRPr="003307F9" w:rsidRDefault="00E9279F" w:rsidP="002E1C1F">
      <w:pPr>
        <w:widowControl w:val="0"/>
        <w:numPr>
          <w:ilvl w:val="1"/>
          <w:numId w:val="51"/>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hAnsi="Verdana" w:cs="Times New Roman"/>
          <w:sz w:val="20"/>
          <w:szCs w:val="20"/>
        </w:rPr>
        <w:t>Az ismeret átadásában alkalmazandó további sajátos módok, jellemzők: -</w:t>
      </w:r>
    </w:p>
    <w:p w:rsidR="00E9279F" w:rsidRPr="003307F9" w:rsidRDefault="00E9279F" w:rsidP="002E1C1F">
      <w:pPr>
        <w:widowControl w:val="0"/>
        <w:numPr>
          <w:ilvl w:val="0"/>
          <w:numId w:val="51"/>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szakmai tartalma (magyarul): </w:t>
      </w:r>
      <w:r w:rsidRPr="003307F9">
        <w:rPr>
          <w:rFonts w:ascii="Verdana" w:eastAsia="Times New Roman" w:hAnsi="Verdana" w:cs="Times New Roman"/>
          <w:bCs/>
          <w:sz w:val="20"/>
          <w:szCs w:val="20"/>
        </w:rPr>
        <w:t>A honvéd tisztjelöltek felkészítése a katonai légijárművek villamos berendezéseinek üzemeltetésére.</w:t>
      </w:r>
    </w:p>
    <w:p w:rsidR="00E9279F" w:rsidRPr="003307F9" w:rsidRDefault="00E9279F" w:rsidP="00E9279F">
      <w:pPr>
        <w:widowControl w:val="0"/>
        <w:spacing w:before="120" w:after="120" w:line="240" w:lineRule="auto"/>
        <w:ind w:left="426"/>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lang w:val="en-US"/>
        </w:rPr>
        <w:t>To prepare military cadets for the operation of electrical equipment for military aircraft.</w:t>
      </w:r>
    </w:p>
    <w:p w:rsidR="00E9279F" w:rsidRPr="003307F9" w:rsidRDefault="00E9279F" w:rsidP="002E1C1F">
      <w:pPr>
        <w:widowControl w:val="0"/>
        <w:numPr>
          <w:ilvl w:val="0"/>
          <w:numId w:val="51"/>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Elérendő kompetenciák (magyarul): </w:t>
      </w:r>
    </w:p>
    <w:p w:rsidR="00E9279F" w:rsidRPr="003307F9" w:rsidRDefault="00E9279F" w:rsidP="00E9279F">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Tudása: </w:t>
      </w:r>
    </w:p>
    <w:p w:rsidR="00E9279F" w:rsidRPr="003307F9" w:rsidRDefault="00E9279F" w:rsidP="002E1C1F">
      <w:pPr>
        <w:numPr>
          <w:ilvl w:val="0"/>
          <w:numId w:val="31"/>
        </w:numPr>
        <w:spacing w:before="120" w:after="0" w:line="240" w:lineRule="auto"/>
        <w:ind w:left="993"/>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Ismeri a légi járművek </w:t>
      </w:r>
      <w:r w:rsidRPr="003307F9">
        <w:rPr>
          <w:rFonts w:ascii="Verdana" w:eastAsia="Calibri" w:hAnsi="Verdana" w:cs="Times New Roman"/>
          <w:bCs/>
          <w:sz w:val="20"/>
          <w:szCs w:val="20"/>
        </w:rPr>
        <w:t>fedélzeti rendszereinek kialakításával és működésével kapcsolatos általános törvényszerűsége</w:t>
      </w:r>
      <w:r w:rsidRPr="003307F9">
        <w:rPr>
          <w:rFonts w:ascii="Verdana" w:eastAsia="Times New Roman" w:hAnsi="Verdana" w:cs="Times New Roman"/>
          <w:bCs/>
          <w:sz w:val="20"/>
          <w:szCs w:val="20"/>
        </w:rPr>
        <w:t>ket, elméleteket valamint az ezekhez kapcsolódó fogalomrendszert.</w:t>
      </w:r>
    </w:p>
    <w:p w:rsidR="00E9279F" w:rsidRPr="003307F9" w:rsidRDefault="00E9279F" w:rsidP="00E9279F">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Képességei: </w:t>
      </w:r>
    </w:p>
    <w:p w:rsidR="00E9279F" w:rsidRPr="003307F9" w:rsidRDefault="00E9279F" w:rsidP="002E1C1F">
      <w:pPr>
        <w:numPr>
          <w:ilvl w:val="0"/>
          <w:numId w:val="31"/>
        </w:numPr>
        <w:spacing w:before="120" w:after="0" w:line="240" w:lineRule="auto"/>
        <w:ind w:left="993"/>
        <w:jc w:val="both"/>
        <w:rPr>
          <w:rFonts w:ascii="Verdana" w:eastAsia="Times New Roman" w:hAnsi="Verdana" w:cs="Times New Roman"/>
          <w:bCs/>
          <w:sz w:val="20"/>
          <w:szCs w:val="20"/>
        </w:rPr>
      </w:pPr>
      <w:r w:rsidRPr="003307F9">
        <w:rPr>
          <w:rFonts w:ascii="Verdana" w:eastAsia="Times New Roman" w:hAnsi="Verdana" w:cs="Times New Roman"/>
          <w:bCs/>
          <w:sz w:val="20"/>
          <w:szCs w:val="20"/>
        </w:rPr>
        <w:t>Képes a légijárművek avionikai rendszereivel kapcsolatos elméleti ismeretei magas szintű alkalmazására az üzemeltetés gyakorlati folyamataiban.</w:t>
      </w:r>
    </w:p>
    <w:p w:rsidR="00E9279F" w:rsidRPr="003307F9" w:rsidRDefault="00E9279F" w:rsidP="00E9279F">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Attitűdje: </w:t>
      </w:r>
    </w:p>
    <w:p w:rsidR="00E9279F" w:rsidRPr="003307F9" w:rsidRDefault="00E9279F" w:rsidP="002E1C1F">
      <w:pPr>
        <w:numPr>
          <w:ilvl w:val="0"/>
          <w:numId w:val="31"/>
        </w:numPr>
        <w:spacing w:before="120" w:after="0" w:line="240" w:lineRule="auto"/>
        <w:ind w:left="993"/>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Nyitott szakterülete új eredményei, innovációi iránt, törekszik azok megismerésére, elkötelezett önmaga folyamatos képzésére. </w:t>
      </w:r>
    </w:p>
    <w:p w:rsidR="00E9279F" w:rsidRPr="003307F9" w:rsidRDefault="00E9279F" w:rsidP="00E9279F">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Autonómiája és felelőssége: </w:t>
      </w:r>
    </w:p>
    <w:p w:rsidR="00E9279F" w:rsidRPr="003307F9" w:rsidRDefault="00E9279F" w:rsidP="002E1C1F">
      <w:pPr>
        <w:numPr>
          <w:ilvl w:val="0"/>
          <w:numId w:val="31"/>
        </w:numPr>
        <w:spacing w:before="120" w:after="0" w:line="240" w:lineRule="auto"/>
        <w:ind w:left="993"/>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Tisztában van </w:t>
      </w:r>
      <w:r w:rsidRPr="003307F9">
        <w:rPr>
          <w:rFonts w:ascii="Verdana" w:eastAsia="Calibri" w:hAnsi="Verdana" w:cs="Times New Roman"/>
          <w:bCs/>
          <w:sz w:val="20"/>
          <w:szCs w:val="20"/>
        </w:rPr>
        <w:t>döntéseinek</w:t>
      </w:r>
      <w:r w:rsidRPr="003307F9">
        <w:rPr>
          <w:rFonts w:ascii="Verdana" w:eastAsia="Times New Roman" w:hAnsi="Verdana" w:cs="Times New Roman"/>
          <w:bCs/>
          <w:sz w:val="20"/>
          <w:szCs w:val="20"/>
        </w:rPr>
        <w:t xml:space="preserve">, tevékenységének a repülés-biztonságra gyakorolt hatásaival, következményeivel. </w:t>
      </w:r>
    </w:p>
    <w:p w:rsidR="00E9279F" w:rsidRPr="003307F9" w:rsidRDefault="00E9279F" w:rsidP="00E9279F">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E9279F" w:rsidRPr="003307F9" w:rsidRDefault="00E9279F" w:rsidP="00E9279F">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E9279F" w:rsidRPr="003307F9" w:rsidRDefault="00E9279F" w:rsidP="002E1C1F">
      <w:pPr>
        <w:numPr>
          <w:ilvl w:val="0"/>
          <w:numId w:val="31"/>
        </w:numPr>
        <w:spacing w:before="120" w:after="0" w:line="240" w:lineRule="auto"/>
        <w:ind w:left="993"/>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GB"/>
        </w:rPr>
        <w:lastRenderedPageBreak/>
        <w:t>The student knows the general laws, theories and related concepts of the design and operation of aircraft on-board systems.</w:t>
      </w:r>
    </w:p>
    <w:p w:rsidR="00E9279F" w:rsidRPr="003307F9" w:rsidRDefault="00E9279F" w:rsidP="00E9279F">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E9279F" w:rsidRPr="003307F9" w:rsidRDefault="00E9279F" w:rsidP="002E1C1F">
      <w:pPr>
        <w:numPr>
          <w:ilvl w:val="0"/>
          <w:numId w:val="31"/>
        </w:numPr>
        <w:spacing w:before="120" w:after="0" w:line="240" w:lineRule="auto"/>
        <w:ind w:left="993"/>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It is able to apply a high level of theoretical knowledge of aircraft avionic systems to operational processes.</w:t>
      </w:r>
    </w:p>
    <w:p w:rsidR="00E9279F" w:rsidRPr="003307F9" w:rsidRDefault="00E9279F" w:rsidP="00E9279F">
      <w:pPr>
        <w:spacing w:after="0" w:line="240" w:lineRule="auto"/>
        <w:ind w:left="425"/>
        <w:jc w:val="both"/>
        <w:rPr>
          <w:rFonts w:ascii="Verdana" w:hAnsi="Verdana" w:cs="Times New Roman"/>
          <w:sz w:val="20"/>
          <w:szCs w:val="20"/>
        </w:rPr>
      </w:pPr>
      <w:r w:rsidRPr="003307F9">
        <w:rPr>
          <w:rFonts w:ascii="Verdana" w:eastAsia="Times New Roman" w:hAnsi="Verdana" w:cs="Times New Roman"/>
          <w:b/>
          <w:sz w:val="20"/>
          <w:szCs w:val="20"/>
          <w:lang w:val="en-GB"/>
        </w:rPr>
        <w:t>Attitude:</w:t>
      </w:r>
      <w:r w:rsidRPr="003307F9">
        <w:rPr>
          <w:rFonts w:ascii="Verdana" w:hAnsi="Verdana" w:cs="Times New Roman"/>
          <w:sz w:val="20"/>
          <w:szCs w:val="20"/>
        </w:rPr>
        <w:t xml:space="preserve"> </w:t>
      </w:r>
    </w:p>
    <w:p w:rsidR="00E9279F" w:rsidRPr="003307F9" w:rsidRDefault="00E9279F" w:rsidP="002E1C1F">
      <w:pPr>
        <w:numPr>
          <w:ilvl w:val="0"/>
          <w:numId w:val="31"/>
        </w:numPr>
        <w:spacing w:before="120" w:after="0" w:line="240" w:lineRule="auto"/>
        <w:ind w:left="993"/>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The results open a </w:t>
      </w:r>
      <w:r w:rsidRPr="003307F9">
        <w:rPr>
          <w:rFonts w:ascii="Verdana" w:eastAsia="Calibri" w:hAnsi="Verdana" w:cs="Times New Roman"/>
          <w:bCs/>
          <w:sz w:val="20"/>
          <w:szCs w:val="20"/>
          <w:lang w:val="en-US"/>
        </w:rPr>
        <w:t>new</w:t>
      </w:r>
      <w:r w:rsidRPr="003307F9">
        <w:rPr>
          <w:rFonts w:ascii="Verdana" w:eastAsia="Times New Roman" w:hAnsi="Verdana" w:cs="Times New Roman"/>
          <w:sz w:val="20"/>
          <w:szCs w:val="20"/>
          <w:lang w:val="en-GB"/>
        </w:rPr>
        <w:t xml:space="preserve"> area of expertise, for innovation, seek their understanding, commitment to continuous self-training.</w:t>
      </w:r>
    </w:p>
    <w:p w:rsidR="00E9279F" w:rsidRPr="003307F9" w:rsidRDefault="00E9279F" w:rsidP="00E92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Autonomy and responsibility: </w:t>
      </w:r>
    </w:p>
    <w:p w:rsidR="00E9279F" w:rsidRPr="003307F9" w:rsidRDefault="00E9279F" w:rsidP="002E1C1F">
      <w:pPr>
        <w:numPr>
          <w:ilvl w:val="0"/>
          <w:numId w:val="31"/>
        </w:numPr>
        <w:spacing w:before="120" w:after="0" w:line="240" w:lineRule="auto"/>
        <w:ind w:left="993"/>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 is aware of the effects and consequences of his decisions and activities on aviation safety.</w:t>
      </w:r>
    </w:p>
    <w:p w:rsidR="00E9279F" w:rsidRPr="003307F9" w:rsidRDefault="00E9279F" w:rsidP="002E1C1F">
      <w:pPr>
        <w:widowControl w:val="0"/>
        <w:numPr>
          <w:ilvl w:val="0"/>
          <w:numId w:val="51"/>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nincs</w:t>
      </w:r>
    </w:p>
    <w:p w:rsidR="00E9279F" w:rsidRPr="003307F9" w:rsidRDefault="00E9279F" w:rsidP="002E1C1F">
      <w:pPr>
        <w:widowControl w:val="0"/>
        <w:numPr>
          <w:ilvl w:val="0"/>
          <w:numId w:val="51"/>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tananyagának leírása, tematika. </w:t>
      </w:r>
      <w:r w:rsidRPr="003307F9">
        <w:rPr>
          <w:rFonts w:ascii="Verdana" w:eastAsia="Times New Roman" w:hAnsi="Verdana" w:cs="Times New Roman"/>
          <w:b/>
          <w:bCs/>
          <w:sz w:val="20"/>
          <w:szCs w:val="20"/>
          <w:lang w:val="en-US"/>
        </w:rPr>
        <w:t>Description of the subject, curriculum</w:t>
      </w:r>
      <w:r w:rsidRPr="003307F9">
        <w:rPr>
          <w:rFonts w:ascii="Verdana" w:eastAsia="Times New Roman" w:hAnsi="Verdana" w:cs="Times New Roman"/>
          <w:b/>
          <w:bCs/>
          <w:sz w:val="20"/>
          <w:szCs w:val="20"/>
        </w:rPr>
        <w:t xml:space="preserve"> (magyarul, angolul - English):</w:t>
      </w:r>
    </w:p>
    <w:p w:rsidR="00E9279F" w:rsidRPr="003307F9" w:rsidRDefault="00E9279F" w:rsidP="002E1C1F">
      <w:pPr>
        <w:widowControl w:val="0"/>
        <w:numPr>
          <w:ilvl w:val="1"/>
          <w:numId w:val="51"/>
        </w:numPr>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villamos gépek működésének fizikai alapjai. </w:t>
      </w:r>
      <w:r w:rsidRPr="003307F9">
        <w:rPr>
          <w:rFonts w:ascii="Verdana" w:eastAsia="Times New Roman" w:hAnsi="Verdana" w:cs="Times New Roman"/>
          <w:bCs/>
          <w:i/>
          <w:sz w:val="20"/>
          <w:szCs w:val="20"/>
          <w:lang w:val="en-US"/>
        </w:rPr>
        <w:t>(Physical basics of electrical machines.)</w:t>
      </w:r>
    </w:p>
    <w:p w:rsidR="00E9279F" w:rsidRPr="003307F9" w:rsidRDefault="00E9279F" w:rsidP="002E1C1F">
      <w:pPr>
        <w:widowControl w:val="0"/>
        <w:numPr>
          <w:ilvl w:val="1"/>
          <w:numId w:val="51"/>
        </w:numPr>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Transzformátor fogalma, felosztása, működési elve. </w:t>
      </w:r>
      <w:r w:rsidRPr="003307F9">
        <w:rPr>
          <w:rFonts w:ascii="Verdana" w:eastAsia="Times New Roman" w:hAnsi="Verdana" w:cs="Times New Roman"/>
          <w:bCs/>
          <w:i/>
          <w:sz w:val="20"/>
          <w:szCs w:val="20"/>
          <w:lang w:val="en-US"/>
        </w:rPr>
        <w:t>(Transformer concept, division, principle of operation.)</w:t>
      </w:r>
    </w:p>
    <w:p w:rsidR="00E9279F" w:rsidRPr="003307F9" w:rsidRDefault="00E9279F" w:rsidP="002E1C1F">
      <w:pPr>
        <w:widowControl w:val="0"/>
        <w:numPr>
          <w:ilvl w:val="1"/>
          <w:numId w:val="51"/>
        </w:numPr>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Egyfázisú transzformátorok. </w:t>
      </w:r>
      <w:r w:rsidRPr="003307F9">
        <w:rPr>
          <w:rFonts w:ascii="Verdana" w:eastAsia="Times New Roman" w:hAnsi="Verdana" w:cs="Times New Roman"/>
          <w:bCs/>
          <w:i/>
          <w:sz w:val="20"/>
          <w:szCs w:val="20"/>
          <w:lang w:val="en-US"/>
        </w:rPr>
        <w:t>(Single-phase transformers)</w:t>
      </w:r>
    </w:p>
    <w:p w:rsidR="00E9279F" w:rsidRPr="003307F9" w:rsidRDefault="00E9279F" w:rsidP="002E1C1F">
      <w:pPr>
        <w:widowControl w:val="0"/>
        <w:numPr>
          <w:ilvl w:val="1"/>
          <w:numId w:val="51"/>
        </w:numPr>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Háromfázisú és különleges transzformátorok. </w:t>
      </w:r>
      <w:r w:rsidRPr="003307F9">
        <w:rPr>
          <w:rFonts w:ascii="Verdana" w:eastAsia="Times New Roman" w:hAnsi="Verdana" w:cs="Times New Roman"/>
          <w:bCs/>
          <w:i/>
          <w:sz w:val="20"/>
          <w:szCs w:val="20"/>
          <w:lang w:val="en-US"/>
        </w:rPr>
        <w:t>(Three-phase and special transformers)</w:t>
      </w:r>
    </w:p>
    <w:p w:rsidR="00E9279F" w:rsidRPr="003307F9" w:rsidRDefault="00E9279F" w:rsidP="002E1C1F">
      <w:pPr>
        <w:widowControl w:val="0"/>
        <w:numPr>
          <w:ilvl w:val="1"/>
          <w:numId w:val="51"/>
        </w:numPr>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váltakozó áramú villamos gépek működési elve és szerkezeti sajátosságai. </w:t>
      </w:r>
      <w:r w:rsidRPr="003307F9">
        <w:rPr>
          <w:rFonts w:ascii="Verdana" w:eastAsia="Times New Roman" w:hAnsi="Verdana" w:cs="Times New Roman"/>
          <w:bCs/>
          <w:i/>
          <w:sz w:val="20"/>
          <w:szCs w:val="20"/>
          <w:lang w:val="en-US"/>
        </w:rPr>
        <w:t>(Functional and structural characteristics of AC machines)</w:t>
      </w:r>
    </w:p>
    <w:p w:rsidR="00E9279F" w:rsidRPr="003307F9" w:rsidRDefault="00E9279F" w:rsidP="002E1C1F">
      <w:pPr>
        <w:widowControl w:val="0"/>
        <w:numPr>
          <w:ilvl w:val="1"/>
          <w:numId w:val="51"/>
        </w:numPr>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Számonkérés, ZH dolgozat. </w:t>
      </w:r>
      <w:r w:rsidRPr="003307F9">
        <w:rPr>
          <w:rFonts w:ascii="Verdana" w:eastAsia="Times New Roman" w:hAnsi="Verdana" w:cs="Times New Roman"/>
          <w:bCs/>
          <w:i/>
          <w:sz w:val="20"/>
          <w:szCs w:val="20"/>
          <w:lang w:val="en-US"/>
        </w:rPr>
        <w:t>(Test-paper)</w:t>
      </w:r>
    </w:p>
    <w:p w:rsidR="00E9279F" w:rsidRPr="003307F9" w:rsidRDefault="00E9279F" w:rsidP="002E1C1F">
      <w:pPr>
        <w:widowControl w:val="0"/>
        <w:numPr>
          <w:ilvl w:val="1"/>
          <w:numId w:val="51"/>
        </w:numPr>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Szinkron villamos gépek működési elve és szerkezeti sajátosságai. </w:t>
      </w:r>
      <w:r w:rsidRPr="003307F9">
        <w:rPr>
          <w:rFonts w:ascii="Verdana" w:eastAsia="Times New Roman" w:hAnsi="Verdana" w:cs="Times New Roman"/>
          <w:bCs/>
          <w:i/>
          <w:sz w:val="20"/>
          <w:szCs w:val="20"/>
          <w:lang w:val="en-US"/>
        </w:rPr>
        <w:t>(Functional and structural features of synchronous electrical machines.)</w:t>
      </w:r>
    </w:p>
    <w:p w:rsidR="00E9279F" w:rsidRPr="003307F9" w:rsidRDefault="00E9279F" w:rsidP="002E1C1F">
      <w:pPr>
        <w:widowControl w:val="0"/>
        <w:numPr>
          <w:ilvl w:val="1"/>
          <w:numId w:val="51"/>
        </w:numPr>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Szinkron villamos gépek. </w:t>
      </w:r>
      <w:r w:rsidRPr="003307F9">
        <w:rPr>
          <w:rFonts w:ascii="Verdana" w:eastAsia="Times New Roman" w:hAnsi="Verdana" w:cs="Times New Roman"/>
          <w:bCs/>
          <w:i/>
          <w:sz w:val="20"/>
          <w:szCs w:val="20"/>
          <w:lang w:val="en-US"/>
        </w:rPr>
        <w:t>(Synchronous electrical machines.)</w:t>
      </w:r>
    </w:p>
    <w:p w:rsidR="00E9279F" w:rsidRPr="003307F9" w:rsidRDefault="00E9279F" w:rsidP="002E1C1F">
      <w:pPr>
        <w:widowControl w:val="0"/>
        <w:numPr>
          <w:ilvl w:val="1"/>
          <w:numId w:val="51"/>
        </w:numPr>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Aszinkron villamos gépek működési elve és szerkezeti sajátosságai. </w:t>
      </w:r>
      <w:r w:rsidRPr="003307F9">
        <w:rPr>
          <w:rFonts w:ascii="Verdana" w:eastAsia="Times New Roman" w:hAnsi="Verdana" w:cs="Times New Roman"/>
          <w:bCs/>
          <w:i/>
          <w:sz w:val="20"/>
          <w:szCs w:val="20"/>
          <w:lang w:val="en-US"/>
        </w:rPr>
        <w:t>(Functional and structural features of asynchronous electrical machines.)</w:t>
      </w:r>
    </w:p>
    <w:p w:rsidR="00E9279F" w:rsidRPr="003307F9" w:rsidRDefault="00E9279F" w:rsidP="002E1C1F">
      <w:pPr>
        <w:widowControl w:val="0"/>
        <w:numPr>
          <w:ilvl w:val="1"/>
          <w:numId w:val="51"/>
        </w:numPr>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Házidolgozat, valamint az erről készített kiselőadás </w:t>
      </w:r>
      <w:r w:rsidRPr="003307F9">
        <w:rPr>
          <w:rFonts w:ascii="Verdana" w:eastAsia="Times New Roman" w:hAnsi="Verdana" w:cs="Times New Roman"/>
          <w:bCs/>
          <w:i/>
          <w:sz w:val="20"/>
          <w:szCs w:val="20"/>
        </w:rPr>
        <w:t>(Presentatiton).</w:t>
      </w:r>
    </w:p>
    <w:p w:rsidR="00E9279F" w:rsidRPr="003307F9" w:rsidRDefault="00E9279F" w:rsidP="002E1C1F">
      <w:pPr>
        <w:widowControl w:val="0"/>
        <w:numPr>
          <w:ilvl w:val="1"/>
          <w:numId w:val="51"/>
        </w:numPr>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Aszinkron villamos gépek. </w:t>
      </w:r>
      <w:r w:rsidRPr="003307F9">
        <w:rPr>
          <w:rFonts w:ascii="Verdana" w:eastAsia="Times New Roman" w:hAnsi="Verdana" w:cs="Times New Roman"/>
          <w:bCs/>
          <w:i/>
          <w:sz w:val="20"/>
          <w:szCs w:val="20"/>
          <w:lang w:val="en-US"/>
        </w:rPr>
        <w:t>(Asynchronous electrical machines.)</w:t>
      </w:r>
    </w:p>
    <w:p w:rsidR="00E9279F" w:rsidRPr="003307F9" w:rsidRDefault="00E9279F" w:rsidP="002E1C1F">
      <w:pPr>
        <w:widowControl w:val="0"/>
        <w:numPr>
          <w:ilvl w:val="1"/>
          <w:numId w:val="51"/>
        </w:numPr>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Az egyenáramú gépek működési elve és szerkezeti sajátosságai. Egyenáramú generátorok. </w:t>
      </w:r>
      <w:r w:rsidRPr="003307F9">
        <w:rPr>
          <w:rFonts w:ascii="Verdana" w:eastAsia="Times New Roman" w:hAnsi="Verdana" w:cs="Times New Roman"/>
          <w:bCs/>
          <w:i/>
          <w:sz w:val="20"/>
          <w:szCs w:val="20"/>
          <w:lang w:val="en-US"/>
        </w:rPr>
        <w:t>(Operation and structural features of direct current machines. Direct current generators.)</w:t>
      </w:r>
    </w:p>
    <w:p w:rsidR="00E9279F" w:rsidRPr="003307F9" w:rsidRDefault="00E9279F" w:rsidP="002E1C1F">
      <w:pPr>
        <w:widowControl w:val="0"/>
        <w:numPr>
          <w:ilvl w:val="1"/>
          <w:numId w:val="51"/>
        </w:numPr>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Egyenáramú motorok. Különleges villamos forgógépek. </w:t>
      </w:r>
      <w:r w:rsidRPr="003307F9">
        <w:rPr>
          <w:rFonts w:ascii="Verdana" w:eastAsia="Times New Roman" w:hAnsi="Verdana" w:cs="Times New Roman"/>
          <w:bCs/>
          <w:i/>
          <w:sz w:val="20"/>
          <w:szCs w:val="20"/>
          <w:lang w:val="en-US"/>
        </w:rPr>
        <w:t>(DC motors. Special electric rotary machines)</w:t>
      </w:r>
    </w:p>
    <w:p w:rsidR="00E9279F" w:rsidRPr="003307F9" w:rsidRDefault="00E9279F" w:rsidP="002E1C1F">
      <w:pPr>
        <w:widowControl w:val="0"/>
        <w:numPr>
          <w:ilvl w:val="1"/>
          <w:numId w:val="51"/>
        </w:numPr>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Számonkérés, ZH dolgozat. </w:t>
      </w:r>
      <w:r w:rsidRPr="003307F9">
        <w:rPr>
          <w:rFonts w:ascii="Verdana" w:eastAsia="Times New Roman" w:hAnsi="Verdana" w:cs="Times New Roman"/>
          <w:bCs/>
          <w:i/>
          <w:sz w:val="20"/>
          <w:szCs w:val="20"/>
          <w:lang w:val="en-US"/>
        </w:rPr>
        <w:t>(Test-paper)</w:t>
      </w:r>
    </w:p>
    <w:p w:rsidR="00E9279F" w:rsidRPr="003307F9" w:rsidRDefault="00E9279F" w:rsidP="002E1C1F">
      <w:pPr>
        <w:widowControl w:val="0"/>
        <w:numPr>
          <w:ilvl w:val="0"/>
          <w:numId w:val="51"/>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eastAsia="Times New Roman" w:hAnsi="Verdana" w:cs="Times New Roman"/>
          <w:bCs/>
          <w:sz w:val="20"/>
          <w:szCs w:val="20"/>
        </w:rPr>
        <w:t>tavaszi félév / 6. félév</w:t>
      </w:r>
    </w:p>
    <w:p w:rsidR="00E9279F" w:rsidRPr="003307F9" w:rsidRDefault="00E9279F" w:rsidP="002E1C1F">
      <w:pPr>
        <w:widowControl w:val="0"/>
        <w:numPr>
          <w:ilvl w:val="0"/>
          <w:numId w:val="51"/>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p>
    <w:p w:rsidR="00E9279F" w:rsidRPr="003307F9" w:rsidRDefault="00E9279F" w:rsidP="00E9279F">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 xml:space="preserve">A hallgató köteles a foglalkozások legalább 60%-án részt venni, 40%-ot meghaladó hiányzás esetén a félév teljesítése nem írható alá. A hallgató köteles az előadás és a gyakorlat anyagát beszerezni, abból önállóan felkészülni. </w:t>
      </w:r>
      <w:r w:rsidRPr="003307F9">
        <w:rPr>
          <w:rFonts w:ascii="Verdana" w:eastAsia="Times New Roman" w:hAnsi="Verdana" w:cs="Times New Roman"/>
          <w:bCs/>
          <w:sz w:val="20"/>
          <w:szCs w:val="20"/>
          <w:lang w:eastAsia="hu-HU"/>
        </w:rPr>
        <w:t>Hiányzás esetén elmaradt tanórák pótlása az oktatókkal egyeztett időpontokban, konzultáció keretében történik.</w:t>
      </w:r>
    </w:p>
    <w:p w:rsidR="00E9279F" w:rsidRPr="003307F9" w:rsidRDefault="00E9279F" w:rsidP="002E1C1F">
      <w:pPr>
        <w:widowControl w:val="0"/>
        <w:numPr>
          <w:ilvl w:val="0"/>
          <w:numId w:val="51"/>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lastRenderedPageBreak/>
        <w:t>Félévközi feladatok, ismeretek ellenőrzésének rendje:</w:t>
      </w:r>
      <w:r w:rsidRPr="003307F9">
        <w:rPr>
          <w:rFonts w:ascii="Verdana" w:eastAsia="Times New Roman" w:hAnsi="Verdana" w:cs="Times New Roman"/>
          <w:bCs/>
          <w:sz w:val="20"/>
          <w:szCs w:val="20"/>
        </w:rPr>
        <w:t xml:space="preserve"> </w:t>
      </w:r>
    </w:p>
    <w:p w:rsidR="00E9279F" w:rsidRPr="003307F9" w:rsidRDefault="00E9279F" w:rsidP="00E9279F">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félév során a számonkérés zárthelyi dolgozatok és egy házi dolgozat valamint a hozzá szükséges kiselőadás elkészítésének értékelése alapján történik. Kettő zárthelyi dolgozat megírása a 12.1-12.5; 12.7-12.13 tantárgyrészekből. A hiányzás miatt meg nem írt és az elégtelen zárthelyik a szorgalmi időszakban egy alkalommal javíthatók. A zárthelyi dolgozat értékelése: ötfokozatú értékelés – (0-50% elégtelen; 51-69% elégséges; 70-79% közepes; 80-89% jó; 90-100% jeles osztályzat).</w:t>
      </w:r>
    </w:p>
    <w:p w:rsidR="00E9279F" w:rsidRPr="003307F9" w:rsidRDefault="00E9279F" w:rsidP="00E9279F">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12.10 részhez az oktató által a félév elején meghatározott témában írt házi dolgozat határidőre elkészítendő és megküldendő az oktató részére. A témakiírásokat az oktató a tantárgy tartalmához kapcsolódóan jelöli meg személyre szabottan. Amennyiben a házi dolgozat értékelhető minimum elégséges szinten, úgy azt követően a kiselőadás megtartható. Ellenkező esetben a házi dolgozat javítandó. A házi dolgozat értékelése az alábbiak szerint valósul meg: </w:t>
      </w:r>
    </w:p>
    <w:p w:rsidR="00E9279F" w:rsidRPr="003307F9" w:rsidRDefault="00E9279F" w:rsidP="002E1C1F">
      <w:pPr>
        <w:pStyle w:val="Listaszerbekezds"/>
        <w:widowControl w:val="0"/>
        <w:numPr>
          <w:ilvl w:val="0"/>
          <w:numId w:val="50"/>
        </w:numPr>
        <w:spacing w:before="120" w:after="120" w:line="36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Tartalmi és formai követelménye (1-5)</w:t>
      </w:r>
    </w:p>
    <w:p w:rsidR="00E9279F" w:rsidRPr="003307F9" w:rsidRDefault="00E9279F" w:rsidP="002E1C1F">
      <w:pPr>
        <w:pStyle w:val="Listaszerbekezds"/>
        <w:widowControl w:val="0"/>
        <w:numPr>
          <w:ilvl w:val="0"/>
          <w:numId w:val="50"/>
        </w:numPr>
        <w:spacing w:before="120" w:after="120" w:line="36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házi dolgozat tudományos értéke (1-5)</w:t>
      </w:r>
    </w:p>
    <w:p w:rsidR="00E9279F" w:rsidRPr="003307F9" w:rsidRDefault="00E9279F" w:rsidP="002E1C1F">
      <w:pPr>
        <w:pStyle w:val="Listaszerbekezds"/>
        <w:widowControl w:val="0"/>
        <w:numPr>
          <w:ilvl w:val="0"/>
          <w:numId w:val="50"/>
        </w:numPr>
        <w:spacing w:before="120" w:after="120" w:line="36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házi dolgozat tartalmi minőségének értéke (1-5)</w:t>
      </w:r>
    </w:p>
    <w:p w:rsidR="00E9279F" w:rsidRPr="003307F9" w:rsidRDefault="00E9279F" w:rsidP="002E1C1F">
      <w:pPr>
        <w:pStyle w:val="Listaszerbekezds"/>
        <w:widowControl w:val="0"/>
        <w:numPr>
          <w:ilvl w:val="0"/>
          <w:numId w:val="50"/>
        </w:numPr>
        <w:spacing w:before="120" w:after="120" w:line="36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Hivatkozások megválasztásának és minőségének az értékelése (1-5)</w:t>
      </w:r>
    </w:p>
    <w:p w:rsidR="00E9279F" w:rsidRPr="003307F9" w:rsidRDefault="00E9279F" w:rsidP="00E9279F">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Házidolgozatonként összesen maximum 20 pont. Minden kategóriában csak egész pont adható. Az értékelés ötfokozatú – (0-60% elégtelen; 61-70% elégséges; 71-80% közepes; 81-90% jó; 91-100% jeles osztályzat).</w:t>
      </w:r>
    </w:p>
    <w:p w:rsidR="00E9279F" w:rsidRPr="003307F9" w:rsidRDefault="00E9279F" w:rsidP="00E9279F">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kiselőadás prezentációs program felhasználásával szóbeli előadás formájában történik. Az előadások értékelése az alábbi négy szempont alapján, ötfokozatú skálán:</w:t>
      </w:r>
    </w:p>
    <w:p w:rsidR="00E9279F" w:rsidRPr="003307F9" w:rsidRDefault="00E9279F" w:rsidP="00E9279F">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1. A munka tudományos értéke (1 – 5 pont)</w:t>
      </w:r>
    </w:p>
    <w:p w:rsidR="00E9279F" w:rsidRPr="003307F9" w:rsidRDefault="00E9279F" w:rsidP="00E9279F">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2. Az elkészített prezentáció (diasor) minősége (1 – 5 pont)</w:t>
      </w:r>
    </w:p>
    <w:p w:rsidR="00E9279F" w:rsidRPr="003307F9" w:rsidRDefault="00E9279F" w:rsidP="00E9279F">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3. A prezentáció bemutatásának minősége, az előadói készség (1 – 5 pont)</w:t>
      </w:r>
    </w:p>
    <w:p w:rsidR="00E9279F" w:rsidRPr="003307F9" w:rsidRDefault="00E9279F" w:rsidP="00E9279F">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4. Az előadó szakmai tájékozottsága és vitakészsége (1 – 5 pont)</w:t>
      </w:r>
    </w:p>
    <w:p w:rsidR="00E9279F" w:rsidRPr="003307F9" w:rsidRDefault="00E9279F" w:rsidP="00E9279F">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Előadásonként összesen maximum 20 pont. Minden kategóriában csak egész pont adható. Az értékelés ötfokozatú – (0-60% elégtelen; 61-70% elégséges; 71-80% közepes; 81-90% jó; 91-100% jeles osztályzat). A hiányzás miatt elmaradt előadások egy alkalommal pótolhatóak szorgalmi időszakban.</w:t>
      </w:r>
    </w:p>
    <w:p w:rsidR="00E9279F" w:rsidRPr="003307F9" w:rsidRDefault="00E9279F" w:rsidP="002E1C1F">
      <w:pPr>
        <w:widowControl w:val="0"/>
        <w:numPr>
          <w:ilvl w:val="0"/>
          <w:numId w:val="51"/>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E9279F" w:rsidRPr="003307F9" w:rsidRDefault="00E9279F" w:rsidP="002E1C1F">
      <w:pPr>
        <w:widowControl w:val="0"/>
        <w:numPr>
          <w:ilvl w:val="1"/>
          <w:numId w:val="51"/>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E9279F" w:rsidRPr="003307F9" w:rsidRDefault="00E9279F" w:rsidP="002E1C1F">
      <w:pPr>
        <w:widowControl w:val="0"/>
        <w:numPr>
          <w:ilvl w:val="1"/>
          <w:numId w:val="51"/>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A számonkérés módja: </w:t>
      </w:r>
      <w:r w:rsidRPr="003307F9">
        <w:rPr>
          <w:rFonts w:ascii="Verdana" w:eastAsia="Times New Roman" w:hAnsi="Verdana" w:cs="Times New Roman"/>
          <w:b/>
          <w:sz w:val="20"/>
          <w:szCs w:val="20"/>
        </w:rPr>
        <w:t>évközi értékelés</w:t>
      </w:r>
      <w:r w:rsidRPr="003307F9">
        <w:rPr>
          <w:rFonts w:ascii="Verdana" w:eastAsia="Times New Roman" w:hAnsi="Verdana" w:cs="Times New Roman"/>
          <w:sz w:val="20"/>
          <w:szCs w:val="20"/>
        </w:rPr>
        <w:t>, ötfokozatú értékeléssel. Az évközi értékelés érdemjegye a megírt ZH-k, a házidolgozat és a kiselőadás egyszerű számtani átlaga alapján történik.</w:t>
      </w:r>
    </w:p>
    <w:p w:rsidR="00E9279F" w:rsidRPr="003307F9" w:rsidRDefault="00E9279F" w:rsidP="002E1C1F">
      <w:pPr>
        <w:widowControl w:val="0"/>
        <w:numPr>
          <w:ilvl w:val="1"/>
          <w:numId w:val="51"/>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 kreditek megszerzésének feltételei: </w:t>
      </w:r>
      <w:r w:rsidRPr="003307F9">
        <w:rPr>
          <w:rFonts w:ascii="Verdana" w:eastAsia="Times New Roman" w:hAnsi="Verdana" w:cs="Times New Roman"/>
          <w:sz w:val="20"/>
          <w:szCs w:val="20"/>
        </w:rPr>
        <w:t>A kreditek megszerzésének feltétele az aláírás megszerzése és legalább elégséges évközi értékelés.</w:t>
      </w:r>
    </w:p>
    <w:p w:rsidR="00E9279F" w:rsidRPr="003307F9" w:rsidRDefault="00E9279F" w:rsidP="002E1C1F">
      <w:pPr>
        <w:widowControl w:val="0"/>
        <w:numPr>
          <w:ilvl w:val="0"/>
          <w:numId w:val="51"/>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E9279F" w:rsidRPr="003307F9" w:rsidRDefault="00E9279F" w:rsidP="002E1C1F">
      <w:pPr>
        <w:widowControl w:val="0"/>
        <w:numPr>
          <w:ilvl w:val="1"/>
          <w:numId w:val="51"/>
        </w:numPr>
        <w:tabs>
          <w:tab w:val="clear" w:pos="397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E9279F" w:rsidRPr="003307F9" w:rsidRDefault="00E9279F" w:rsidP="002E1C1F">
      <w:pPr>
        <w:widowControl w:val="0"/>
        <w:numPr>
          <w:ilvl w:val="0"/>
          <w:numId w:val="52"/>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Tóth Tivadar: Transzformátorok, Főiskolai jegyzet, Szolnok, 1994.</w:t>
      </w:r>
    </w:p>
    <w:p w:rsidR="00E9279F" w:rsidRPr="003307F9" w:rsidRDefault="00E9279F" w:rsidP="002E1C1F">
      <w:pPr>
        <w:widowControl w:val="0"/>
        <w:numPr>
          <w:ilvl w:val="0"/>
          <w:numId w:val="52"/>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Tóth Tivadar: Szinkron gépek, Főiskolai jegyzet, Szolnok, 1994.</w:t>
      </w:r>
    </w:p>
    <w:p w:rsidR="00E9279F" w:rsidRPr="003307F9" w:rsidRDefault="00E9279F" w:rsidP="002E1C1F">
      <w:pPr>
        <w:widowControl w:val="0"/>
        <w:numPr>
          <w:ilvl w:val="0"/>
          <w:numId w:val="52"/>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Tóth Tivadar: Aszinkron gépek, Főiskolai jegyzet, Szolnok, 1994.</w:t>
      </w:r>
    </w:p>
    <w:p w:rsidR="00E9279F" w:rsidRPr="003307F9" w:rsidRDefault="00E9279F" w:rsidP="002E1C1F">
      <w:pPr>
        <w:widowControl w:val="0"/>
        <w:numPr>
          <w:ilvl w:val="0"/>
          <w:numId w:val="52"/>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Kósa László: Egyenáramú gépek, Főiskolai jegyzet, Szolnok, 1987.</w:t>
      </w:r>
    </w:p>
    <w:p w:rsidR="00E9279F" w:rsidRPr="003307F9" w:rsidRDefault="00E9279F" w:rsidP="002E1C1F">
      <w:pPr>
        <w:widowControl w:val="0"/>
        <w:numPr>
          <w:ilvl w:val="1"/>
          <w:numId w:val="51"/>
        </w:numPr>
        <w:tabs>
          <w:tab w:val="clear" w:pos="3977"/>
        </w:tabs>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E9279F" w:rsidRPr="003307F9" w:rsidRDefault="00E9279F" w:rsidP="002E1C1F">
      <w:pPr>
        <w:pStyle w:val="Listaszerbekezds"/>
        <w:widowControl w:val="0"/>
        <w:numPr>
          <w:ilvl w:val="0"/>
          <w:numId w:val="53"/>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lastRenderedPageBreak/>
        <w:t>Malya János: Villamos gépek, Műszaki Könyvkiadó, Budapest, 1990.</w:t>
      </w:r>
    </w:p>
    <w:p w:rsidR="00E9279F" w:rsidRPr="003307F9" w:rsidRDefault="00E9279F" w:rsidP="002E1C1F">
      <w:pPr>
        <w:pStyle w:val="Listaszerbekezds"/>
        <w:widowControl w:val="0"/>
        <w:numPr>
          <w:ilvl w:val="0"/>
          <w:numId w:val="53"/>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Jekelfalussy Gábor-Krisch Ernő-Szita Iván: Villamos gépek, Műszaki Könyvkiadó, Budapest, 1962.</w:t>
      </w:r>
    </w:p>
    <w:p w:rsidR="00E9279F" w:rsidRPr="003307F9" w:rsidRDefault="00E9279F" w:rsidP="00E9279F">
      <w:pPr>
        <w:widowControl w:val="0"/>
        <w:spacing w:before="120" w:after="120" w:line="240" w:lineRule="auto"/>
        <w:jc w:val="both"/>
        <w:rPr>
          <w:rFonts w:ascii="Verdana" w:eastAsia="Times New Roman" w:hAnsi="Verdana" w:cs="Times New Roman"/>
          <w:bCs/>
          <w:sz w:val="20"/>
          <w:szCs w:val="20"/>
        </w:rPr>
      </w:pPr>
    </w:p>
    <w:p w:rsidR="00E9279F" w:rsidRPr="003307F9" w:rsidRDefault="00E9279F" w:rsidP="00E9279F">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 november 05.</w:t>
      </w:r>
    </w:p>
    <w:p w:rsidR="00E9279F" w:rsidRPr="003307F9" w:rsidRDefault="00E9279F" w:rsidP="00E9279F">
      <w:pPr>
        <w:widowControl w:val="0"/>
        <w:spacing w:before="120" w:after="120" w:line="240" w:lineRule="auto"/>
        <w:jc w:val="both"/>
        <w:rPr>
          <w:rFonts w:ascii="Verdana" w:eastAsia="Times New Roman" w:hAnsi="Verdana" w:cs="Times New Roman"/>
          <w:bCs/>
          <w:sz w:val="20"/>
          <w:szCs w:val="20"/>
        </w:rPr>
      </w:pPr>
    </w:p>
    <w:p w:rsidR="00E9279F" w:rsidRPr="003307F9" w:rsidRDefault="00E9279F" w:rsidP="00E9279F">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Dr. Békési Bertold, PhD</w:t>
      </w:r>
    </w:p>
    <w:p w:rsidR="00E9279F" w:rsidRPr="003307F9" w:rsidRDefault="00E9279F" w:rsidP="00E9279F">
      <w:pPr>
        <w:widowControl w:val="0"/>
        <w:spacing w:before="120" w:after="120" w:line="240" w:lineRule="auto"/>
        <w:jc w:val="right"/>
        <w:rPr>
          <w:rFonts w:ascii="Verdana" w:eastAsia="Times New Roman" w:hAnsi="Verdana" w:cs="Times New Roman"/>
          <w:b/>
          <w:bCs/>
          <w:sz w:val="20"/>
          <w:szCs w:val="20"/>
          <w:lang w:eastAsia="hu-HU"/>
        </w:rPr>
      </w:pPr>
      <w:r w:rsidRPr="003307F9">
        <w:rPr>
          <w:rFonts w:ascii="Verdana" w:eastAsia="Times New Roman" w:hAnsi="Verdana" w:cs="Times New Roman"/>
          <w:bCs/>
          <w:sz w:val="20"/>
          <w:szCs w:val="20"/>
        </w:rPr>
        <w:t>egyetemi docens, sk.</w:t>
      </w:r>
    </w:p>
    <w:p w:rsidR="00E9279F" w:rsidRPr="003307F9" w:rsidRDefault="00E9279F">
      <w:pPr>
        <w:spacing w:line="259" w:lineRule="auto"/>
        <w:rPr>
          <w:rFonts w:ascii="Verdana" w:hAnsi="Verdana"/>
        </w:rPr>
      </w:pPr>
      <w:r w:rsidRPr="003307F9">
        <w:rPr>
          <w:rFonts w:ascii="Verdana" w:hAnsi="Verdana"/>
        </w:rPr>
        <w:br w:type="page"/>
      </w:r>
    </w:p>
    <w:tbl>
      <w:tblPr>
        <w:tblpPr w:leftFromText="141" w:rightFromText="141" w:horzAnchor="margin" w:tblpY="-551"/>
        <w:tblW w:w="4855" w:type="dxa"/>
        <w:tblLook w:val="01E0" w:firstRow="1" w:lastRow="1" w:firstColumn="1" w:lastColumn="1" w:noHBand="0" w:noVBand="0"/>
      </w:tblPr>
      <w:tblGrid>
        <w:gridCol w:w="4855"/>
      </w:tblGrid>
      <w:tr w:rsidR="00F741E6" w:rsidRPr="003307F9" w:rsidTr="00F741E6">
        <w:tc>
          <w:tcPr>
            <w:tcW w:w="4855" w:type="dxa"/>
            <w:tcBorders>
              <w:top w:val="nil"/>
              <w:left w:val="nil"/>
              <w:bottom w:val="single" w:sz="4" w:space="0" w:color="auto"/>
              <w:right w:val="nil"/>
            </w:tcBorders>
            <w:hideMark/>
          </w:tcPr>
          <w:p w:rsidR="00F741E6" w:rsidRPr="003307F9" w:rsidRDefault="00F741E6" w:rsidP="00F741E6">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F741E6" w:rsidRPr="003307F9" w:rsidTr="00F741E6">
        <w:tc>
          <w:tcPr>
            <w:tcW w:w="4855" w:type="dxa"/>
            <w:tcBorders>
              <w:top w:val="single" w:sz="4" w:space="0" w:color="auto"/>
              <w:left w:val="nil"/>
              <w:bottom w:val="nil"/>
              <w:right w:val="nil"/>
            </w:tcBorders>
            <w:hideMark/>
          </w:tcPr>
          <w:p w:rsidR="00F741E6" w:rsidRPr="003307F9" w:rsidRDefault="00F741E6" w:rsidP="00F741E6">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F741E6" w:rsidRPr="003307F9" w:rsidRDefault="00F741E6" w:rsidP="00F741E6">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F741E6" w:rsidRPr="003307F9" w:rsidRDefault="00F741E6" w:rsidP="00F741E6">
      <w:pPr>
        <w:spacing w:after="0" w:line="240" w:lineRule="auto"/>
        <w:ind w:left="850" w:hanging="357"/>
        <w:jc w:val="center"/>
        <w:rPr>
          <w:rFonts w:ascii="Verdana" w:eastAsia="Times New Roman" w:hAnsi="Verdana" w:cs="Times New Roman"/>
          <w:b/>
          <w:bCs/>
          <w:sz w:val="20"/>
          <w:szCs w:val="20"/>
          <w:lang w:eastAsia="hu-HU"/>
        </w:rPr>
      </w:pPr>
    </w:p>
    <w:p w:rsidR="00F741E6" w:rsidRPr="003307F9" w:rsidRDefault="00F741E6" w:rsidP="00F741E6">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F741E6" w:rsidRPr="003307F9" w:rsidRDefault="00F741E6" w:rsidP="002E1C1F">
      <w:pPr>
        <w:widowControl w:val="0"/>
        <w:numPr>
          <w:ilvl w:val="0"/>
          <w:numId w:val="56"/>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HK916A160</w:t>
      </w:r>
    </w:p>
    <w:p w:rsidR="00F741E6" w:rsidRPr="003307F9" w:rsidRDefault="00F741E6" w:rsidP="002E1C1F">
      <w:pPr>
        <w:widowControl w:val="0"/>
        <w:numPr>
          <w:ilvl w:val="0"/>
          <w:numId w:val="56"/>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megnevezése (magyarul): </w:t>
      </w:r>
      <w:r w:rsidRPr="003307F9">
        <w:rPr>
          <w:rFonts w:ascii="Verdana" w:eastAsia="Times New Roman" w:hAnsi="Verdana" w:cs="Times New Roman"/>
          <w:bCs/>
          <w:sz w:val="20"/>
          <w:szCs w:val="20"/>
        </w:rPr>
        <w:t>Katonai légijárművek üzemeltetési gyakorlata KRM.</w:t>
      </w:r>
    </w:p>
    <w:p w:rsidR="00F741E6" w:rsidRPr="003307F9" w:rsidRDefault="00F741E6" w:rsidP="002E1C1F">
      <w:pPr>
        <w:widowControl w:val="0"/>
        <w:numPr>
          <w:ilvl w:val="0"/>
          <w:numId w:val="56"/>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megnevezése (angolul): ): </w:t>
      </w:r>
      <w:r w:rsidRPr="003307F9">
        <w:rPr>
          <w:rFonts w:ascii="Verdana" w:eastAsia="Times New Roman" w:hAnsi="Verdana" w:cs="Times New Roman"/>
          <w:bCs/>
          <w:sz w:val="20"/>
          <w:szCs w:val="20"/>
          <w:lang w:val="en-US"/>
        </w:rPr>
        <w:t xml:space="preserve">Operation practice of military aircraft </w:t>
      </w:r>
      <w:r w:rsidRPr="003307F9">
        <w:rPr>
          <w:rFonts w:ascii="Verdana" w:eastAsia="Times New Roman" w:hAnsi="Verdana" w:cs="Times New Roman"/>
          <w:bCs/>
          <w:sz w:val="20"/>
          <w:szCs w:val="20"/>
        </w:rPr>
        <w:t>MAT</w:t>
      </w:r>
      <w:r w:rsidRPr="003307F9">
        <w:rPr>
          <w:rFonts w:ascii="Verdana" w:hAnsi="Verdana"/>
        </w:rPr>
        <w:t xml:space="preserve"> (</w:t>
      </w:r>
      <w:r w:rsidRPr="003307F9">
        <w:rPr>
          <w:rFonts w:ascii="Verdana" w:eastAsia="Times New Roman" w:hAnsi="Verdana" w:cs="Times New Roman"/>
          <w:bCs/>
          <w:sz w:val="20"/>
          <w:szCs w:val="20"/>
        </w:rPr>
        <w:t>Military aviation technicians)</w:t>
      </w:r>
    </w:p>
    <w:p w:rsidR="00F741E6" w:rsidRPr="003307F9" w:rsidRDefault="00F741E6" w:rsidP="002E1C1F">
      <w:pPr>
        <w:widowControl w:val="0"/>
        <w:numPr>
          <w:ilvl w:val="0"/>
          <w:numId w:val="56"/>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F741E6" w:rsidRPr="003307F9" w:rsidRDefault="00F741E6" w:rsidP="002E1C1F">
      <w:pPr>
        <w:pStyle w:val="Listaszerbekezds"/>
        <w:widowControl w:val="0"/>
        <w:numPr>
          <w:ilvl w:val="1"/>
          <w:numId w:val="56"/>
        </w:numPr>
        <w:spacing w:before="120" w:after="120" w:line="240" w:lineRule="auto"/>
        <w:ind w:left="993" w:hanging="567"/>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5 kredit</w:t>
      </w:r>
    </w:p>
    <w:p w:rsidR="00F741E6" w:rsidRPr="003307F9" w:rsidRDefault="00F741E6" w:rsidP="002E1C1F">
      <w:pPr>
        <w:pStyle w:val="Listaszerbekezds"/>
        <w:widowControl w:val="0"/>
        <w:numPr>
          <w:ilvl w:val="1"/>
          <w:numId w:val="56"/>
        </w:numPr>
        <w:spacing w:before="120" w:after="120" w:line="240" w:lineRule="auto"/>
        <w:ind w:left="993" w:hanging="567"/>
        <w:jc w:val="both"/>
        <w:rPr>
          <w:rFonts w:ascii="Verdana" w:eastAsia="Times New Roman" w:hAnsi="Verdana" w:cs="Times New Roman"/>
          <w:b/>
          <w:bCs/>
          <w:sz w:val="20"/>
          <w:szCs w:val="20"/>
        </w:rPr>
      </w:pPr>
      <w:r w:rsidRPr="003307F9">
        <w:rPr>
          <w:rFonts w:ascii="Verdana" w:eastAsia="Times New Roman" w:hAnsi="Verdana" w:cs="Times New Roman"/>
          <w:sz w:val="20"/>
          <w:szCs w:val="20"/>
        </w:rPr>
        <w:t>a tantárgy elméleti vagy gyakorlati jellegének mértéke: 100% gyakorlat, 0% elmélet</w:t>
      </w:r>
    </w:p>
    <w:p w:rsidR="00F741E6" w:rsidRPr="003307F9" w:rsidRDefault="00F741E6" w:rsidP="002E1C1F">
      <w:pPr>
        <w:widowControl w:val="0"/>
        <w:numPr>
          <w:ilvl w:val="0"/>
          <w:numId w:val="56"/>
        </w:numPr>
        <w:tabs>
          <w:tab w:val="clear" w:pos="720"/>
        </w:tabs>
        <w:spacing w:before="120" w:after="120" w:line="240" w:lineRule="auto"/>
        <w:ind w:hanging="43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Állami légiközlekedési alapképzési szak, Katonai repülőműszaki szakirány</w:t>
      </w:r>
    </w:p>
    <w:p w:rsidR="00F741E6" w:rsidRPr="003307F9" w:rsidRDefault="00F741E6" w:rsidP="002E1C1F">
      <w:pPr>
        <w:widowControl w:val="0"/>
        <w:numPr>
          <w:ilvl w:val="0"/>
          <w:numId w:val="56"/>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NKE Hadtudományi és Honvédtisztképző Kar, Repülő Sárkány-hajtómű Tanszék</w:t>
      </w:r>
    </w:p>
    <w:p w:rsidR="00F741E6" w:rsidRPr="003307F9" w:rsidRDefault="00F741E6" w:rsidP="002E1C1F">
      <w:pPr>
        <w:widowControl w:val="0"/>
        <w:numPr>
          <w:ilvl w:val="0"/>
          <w:numId w:val="56"/>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tantárgyfelelős oktató neve, beosztása, tudományos fokozata: </w:t>
      </w:r>
      <w:r w:rsidRPr="003307F9">
        <w:rPr>
          <w:rFonts w:ascii="Verdana" w:eastAsia="Times New Roman" w:hAnsi="Verdana" w:cs="Times New Roman"/>
          <w:bCs/>
          <w:sz w:val="20"/>
          <w:szCs w:val="20"/>
        </w:rPr>
        <w:t>Dr. Kavas László, egyetemi docens, PhD</w:t>
      </w:r>
    </w:p>
    <w:p w:rsidR="00F741E6" w:rsidRPr="003307F9" w:rsidRDefault="00F741E6" w:rsidP="002E1C1F">
      <w:pPr>
        <w:widowControl w:val="0"/>
        <w:numPr>
          <w:ilvl w:val="0"/>
          <w:numId w:val="56"/>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F741E6" w:rsidRPr="003307F9" w:rsidRDefault="00F741E6" w:rsidP="002E1C1F">
      <w:pPr>
        <w:widowControl w:val="0"/>
        <w:numPr>
          <w:ilvl w:val="1"/>
          <w:numId w:val="56"/>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84</w:t>
      </w:r>
    </w:p>
    <w:p w:rsidR="00F741E6" w:rsidRPr="003307F9" w:rsidRDefault="00F741E6" w:rsidP="002E1C1F">
      <w:pPr>
        <w:widowControl w:val="0"/>
        <w:numPr>
          <w:ilvl w:val="2"/>
          <w:numId w:val="56"/>
        </w:numPr>
        <w:tabs>
          <w:tab w:val="num" w:pos="1134"/>
        </w:tabs>
        <w:spacing w:after="0" w:line="240" w:lineRule="auto"/>
        <w:ind w:left="850" w:hanging="425"/>
        <w:jc w:val="both"/>
        <w:rPr>
          <w:rFonts w:ascii="Verdana" w:eastAsia="Times New Roman" w:hAnsi="Verdana" w:cs="Times New Roman"/>
          <w:sz w:val="20"/>
          <w:szCs w:val="20"/>
        </w:rPr>
      </w:pPr>
      <w:r w:rsidRPr="003307F9">
        <w:rPr>
          <w:rFonts w:ascii="Verdana" w:eastAsia="Times New Roman" w:hAnsi="Verdana" w:cs="Times New Roman"/>
          <w:sz w:val="20"/>
          <w:szCs w:val="20"/>
        </w:rPr>
        <w:t>nappali munkarend: 84 óra/félév ( EA + 0 SZ + 84 GY)</w:t>
      </w:r>
    </w:p>
    <w:p w:rsidR="00F741E6" w:rsidRPr="003307F9" w:rsidRDefault="00F741E6" w:rsidP="002E1C1F">
      <w:pPr>
        <w:widowControl w:val="0"/>
        <w:numPr>
          <w:ilvl w:val="2"/>
          <w:numId w:val="56"/>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levelező munkarend: - </w:t>
      </w:r>
    </w:p>
    <w:p w:rsidR="00F741E6" w:rsidRPr="003307F9" w:rsidRDefault="00F741E6" w:rsidP="002E1C1F">
      <w:pPr>
        <w:widowControl w:val="0"/>
        <w:numPr>
          <w:ilvl w:val="1"/>
          <w:numId w:val="56"/>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6 óra/hét (0+6)</w:t>
      </w:r>
    </w:p>
    <w:p w:rsidR="00F741E6" w:rsidRPr="003307F9" w:rsidRDefault="00F741E6" w:rsidP="002E1C1F">
      <w:pPr>
        <w:widowControl w:val="0"/>
        <w:numPr>
          <w:ilvl w:val="1"/>
          <w:numId w:val="56"/>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hAnsi="Verdana" w:cs="Times New Roman"/>
          <w:sz w:val="20"/>
          <w:szCs w:val="20"/>
        </w:rPr>
        <w:t>Az ismeret átadásában alkalmazandó további sajátos módok, jellemzők: -</w:t>
      </w:r>
    </w:p>
    <w:p w:rsidR="00F741E6" w:rsidRPr="003307F9" w:rsidRDefault="00F741E6" w:rsidP="002E1C1F">
      <w:pPr>
        <w:widowControl w:val="0"/>
        <w:numPr>
          <w:ilvl w:val="0"/>
          <w:numId w:val="56"/>
        </w:numPr>
        <w:tabs>
          <w:tab w:val="clear" w:pos="720"/>
        </w:tabs>
        <w:spacing w:before="120" w:after="120" w:line="240" w:lineRule="auto"/>
        <w:ind w:left="426" w:hanging="284"/>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szakmai tartalma (magyarul):</w:t>
      </w:r>
      <w:r w:rsidRPr="003307F9">
        <w:rPr>
          <w:rFonts w:ascii="Verdana" w:eastAsia="Times New Roman" w:hAnsi="Verdana" w:cs="Times New Roman"/>
          <w:bCs/>
          <w:sz w:val="20"/>
          <w:szCs w:val="20"/>
        </w:rPr>
        <w:t xml:space="preserve"> </w:t>
      </w:r>
      <w:r w:rsidRPr="003307F9">
        <w:rPr>
          <w:rFonts w:ascii="Verdana" w:hAnsi="Verdana" w:cs="Times New Roman"/>
          <w:sz w:val="20"/>
          <w:szCs w:val="20"/>
        </w:rPr>
        <w:t xml:space="preserve">Ismeretek a katonai repülések megszervezésével, műszaki biztosításával kapcsolatosan. A repülések műszaki biztosításához kapcsolódó környezetvédelmi, munkavédelmi előírások. A repülőműszaki tevékenység dokumentációs rendszere. </w:t>
      </w:r>
      <w:r w:rsidRPr="003307F9">
        <w:rPr>
          <w:rFonts w:ascii="Verdana" w:eastAsia="Times New Roman" w:hAnsi="Verdana" w:cs="Times New Roman"/>
          <w:bCs/>
          <w:sz w:val="20"/>
          <w:szCs w:val="20"/>
        </w:rPr>
        <w:t xml:space="preserve">Megbízhatóság, minőségbiztosítás a repülésben. A repülésbiztonság és a műszaki diagnosztika kapcsolata. A meghibásodások osztályozása. Soros, párhuzamos és kombinált rendszerek megbízhatósági számításai. Megbízhatósági szint szerinti üzemeltetés. A rendszerek diagnosztikai paraméterei. Az állapot szerinti üzemeltetés. Az üzemeltetési stratégiák változtatásának elmélete. Általános biztonsági és tűzvédelmi rendszabályok. Repülőgép szerelőcsarnok biztonsági és tűzvédelmi rendszabályai. Repülőtechnika üzemeltetése során betartandó tűz és biztonsági rendszabályok. Átadás-átvétel, tartalma, dokumentálása. A repülőtechnika kísérő dokumentációi. Repülő technika takarása: takarás típusa, azok alkalmazása. Repülő technika mozgatása, a repülőtechnika vontatása és kézi mozgatása, és annak rendszabályai. </w:t>
      </w:r>
    </w:p>
    <w:p w:rsidR="00F741E6" w:rsidRPr="003307F9" w:rsidRDefault="00F741E6" w:rsidP="00F741E6">
      <w:pPr>
        <w:widowControl w:val="0"/>
        <w:tabs>
          <w:tab w:val="num" w:pos="426"/>
        </w:tabs>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 xml:space="preserve">): </w:t>
      </w:r>
    </w:p>
    <w:p w:rsidR="00F741E6" w:rsidRPr="003307F9" w:rsidRDefault="00F741E6" w:rsidP="00F741E6">
      <w:pPr>
        <w:widowControl w:val="0"/>
        <w:tabs>
          <w:tab w:val="num" w:pos="426"/>
        </w:tabs>
        <w:spacing w:before="120" w:after="120" w:line="240" w:lineRule="auto"/>
        <w:ind w:left="426"/>
        <w:jc w:val="both"/>
        <w:rPr>
          <w:rFonts w:ascii="Verdana" w:eastAsia="Times New Roman" w:hAnsi="Verdana" w:cs="Times New Roman"/>
          <w:bCs/>
          <w:sz w:val="20"/>
          <w:szCs w:val="20"/>
          <w:lang w:val="en-US"/>
        </w:rPr>
      </w:pPr>
      <w:r w:rsidRPr="003307F9">
        <w:rPr>
          <w:rFonts w:ascii="Verdana" w:hAnsi="Verdana" w:cs="Times New Roman"/>
          <w:bCs/>
          <w:sz w:val="20"/>
          <w:szCs w:val="20"/>
          <w:lang w:val="en-US"/>
        </w:rPr>
        <w:t xml:space="preserve">Knowledge, connected with organizing and engineering support of military aviation. Environment- and safety protection regulations of </w:t>
      </w:r>
      <w:r w:rsidRPr="003307F9">
        <w:rPr>
          <w:rFonts w:ascii="Verdana" w:hAnsi="Verdana" w:cs="Times New Roman"/>
          <w:sz w:val="20"/>
          <w:szCs w:val="20"/>
          <w:lang w:val="en-US"/>
        </w:rPr>
        <w:t xml:space="preserve">engineering support of aviation. The documentation system of aviation engineering activity. </w:t>
      </w:r>
      <w:r w:rsidRPr="003307F9">
        <w:rPr>
          <w:rFonts w:ascii="Verdana" w:eastAsia="Times New Roman" w:hAnsi="Verdana" w:cs="Times New Roman"/>
          <w:bCs/>
          <w:sz w:val="20"/>
          <w:szCs w:val="20"/>
          <w:lang w:val="en-US"/>
        </w:rPr>
        <w:t xml:space="preserve">Reliability, quality assurance in flight. Relationship between flight safety and technical diagnostics. Classification of failures. Reliability calculations for serial, parallel and combined systems. Operation according to reliability level. Diagnostic parameters of systems. Operation according to condition. Theory of changing operational strategies. General safety and fire regulations. Aircraft Assembly Hall Safety and Fire Safety Regulations. Fire and safety rules to be observed when operating an aircraft. Receipt, content, documentation. Flight documentation. Aviation technology cover: type of cover, their application. Moving </w:t>
      </w:r>
      <w:r w:rsidRPr="003307F9">
        <w:rPr>
          <w:rFonts w:ascii="Verdana" w:eastAsia="Times New Roman" w:hAnsi="Verdana" w:cs="Times New Roman"/>
          <w:bCs/>
          <w:sz w:val="20"/>
          <w:szCs w:val="20"/>
          <w:lang w:val="en-US"/>
        </w:rPr>
        <w:lastRenderedPageBreak/>
        <w:t>Aviation Technology, Aviation Traction and Manual Moving, and its Rules.</w:t>
      </w:r>
    </w:p>
    <w:p w:rsidR="00F741E6" w:rsidRPr="003307F9" w:rsidRDefault="00F741E6" w:rsidP="00F741E6">
      <w:pPr>
        <w:widowControl w:val="0"/>
        <w:tabs>
          <w:tab w:val="num" w:pos="426"/>
        </w:tabs>
        <w:spacing w:before="120" w:after="120" w:line="240" w:lineRule="auto"/>
        <w:ind w:left="426"/>
        <w:jc w:val="both"/>
        <w:rPr>
          <w:rFonts w:ascii="Verdana" w:eastAsia="Times New Roman" w:hAnsi="Verdana" w:cs="Times New Roman"/>
          <w:bCs/>
          <w:sz w:val="20"/>
          <w:szCs w:val="20"/>
          <w:lang w:val="en-US"/>
        </w:rPr>
      </w:pPr>
    </w:p>
    <w:p w:rsidR="00F741E6" w:rsidRPr="003307F9" w:rsidRDefault="00F741E6" w:rsidP="002E1C1F">
      <w:pPr>
        <w:pStyle w:val="Listaszerbekezds"/>
        <w:widowControl w:val="0"/>
        <w:numPr>
          <w:ilvl w:val="0"/>
          <w:numId w:val="56"/>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F741E6" w:rsidRPr="003307F9" w:rsidRDefault="00F741E6" w:rsidP="00F741E6">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Tudása:</w:t>
      </w:r>
      <w:r w:rsidRPr="003307F9">
        <w:rPr>
          <w:rFonts w:ascii="Verdana" w:eastAsia="Times New Roman" w:hAnsi="Verdana" w:cs="Times New Roman"/>
          <w:bCs/>
          <w:sz w:val="20"/>
          <w:szCs w:val="20"/>
        </w:rPr>
        <w:t xml:space="preserve"> </w:t>
      </w:r>
    </w:p>
    <w:p w:rsidR="00F741E6" w:rsidRPr="003307F9" w:rsidRDefault="00F741E6" w:rsidP="002E1C1F">
      <w:pPr>
        <w:pStyle w:val="Listaszerbekezds"/>
        <w:widowControl w:val="0"/>
        <w:numPr>
          <w:ilvl w:val="0"/>
          <w:numId w:val="54"/>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Ismeri a katonai </w:t>
      </w:r>
      <w:r w:rsidRPr="003307F9">
        <w:rPr>
          <w:rFonts w:ascii="Verdana" w:eastAsia="Calibri" w:hAnsi="Verdana" w:cs="Times New Roman"/>
          <w:bCs/>
          <w:sz w:val="20"/>
          <w:szCs w:val="20"/>
        </w:rPr>
        <w:t>repülések</w:t>
      </w:r>
      <w:r w:rsidRPr="003307F9">
        <w:rPr>
          <w:rFonts w:ascii="Verdana" w:eastAsia="Times New Roman" w:hAnsi="Verdana" w:cs="Times New Roman"/>
          <w:bCs/>
          <w:sz w:val="20"/>
          <w:szCs w:val="20"/>
        </w:rPr>
        <w:t xml:space="preserve"> megszervezésével, a repülések műszaki biztosításához kapcsolódó környezetvédelmi, </w:t>
      </w:r>
      <w:r w:rsidRPr="003307F9">
        <w:rPr>
          <w:rFonts w:ascii="Verdana" w:eastAsia="Calibri" w:hAnsi="Verdana" w:cs="Times New Roman"/>
          <w:bCs/>
          <w:sz w:val="20"/>
          <w:szCs w:val="20"/>
        </w:rPr>
        <w:t>munkavédelmi</w:t>
      </w:r>
      <w:r w:rsidRPr="003307F9">
        <w:rPr>
          <w:rFonts w:ascii="Verdana" w:eastAsia="Times New Roman" w:hAnsi="Verdana" w:cs="Times New Roman"/>
          <w:bCs/>
          <w:sz w:val="20"/>
          <w:szCs w:val="20"/>
        </w:rPr>
        <w:t xml:space="preserve"> előírásokat, a repülőműszaki tevékenység dokumentációs rendszerét.</w:t>
      </w:r>
    </w:p>
    <w:p w:rsidR="00F741E6" w:rsidRPr="003307F9" w:rsidRDefault="00F741E6" w:rsidP="00F741E6">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Képességei:</w:t>
      </w:r>
      <w:r w:rsidRPr="003307F9">
        <w:rPr>
          <w:rFonts w:ascii="Verdana" w:eastAsia="Times New Roman" w:hAnsi="Verdana" w:cs="Times New Roman"/>
          <w:bCs/>
          <w:sz w:val="20"/>
          <w:szCs w:val="20"/>
        </w:rPr>
        <w:t xml:space="preserve"> </w:t>
      </w:r>
    </w:p>
    <w:p w:rsidR="00F741E6" w:rsidRPr="003307F9" w:rsidRDefault="00F741E6" w:rsidP="002E1C1F">
      <w:pPr>
        <w:pStyle w:val="Listaszerbekezds"/>
        <w:widowControl w:val="0"/>
        <w:numPr>
          <w:ilvl w:val="0"/>
          <w:numId w:val="54"/>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Képes a műszaki-, repülés kiszolgálási-, karbantartási munkák megszervezésére és irányítására, a légijárművek biztonságos üzemeltetésére. </w:t>
      </w:r>
    </w:p>
    <w:p w:rsidR="00F741E6" w:rsidRPr="003307F9" w:rsidRDefault="00F741E6" w:rsidP="002E1C1F">
      <w:pPr>
        <w:pStyle w:val="Listaszerbekezds"/>
        <w:widowControl w:val="0"/>
        <w:numPr>
          <w:ilvl w:val="0"/>
          <w:numId w:val="55"/>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Magyar és idegen nyelven egyaránt képes a repülőtechnikával kapcsolatos alapdokumentációk és a kapcsolódó szakirodalom feldolgozására. </w:t>
      </w:r>
    </w:p>
    <w:p w:rsidR="00F741E6" w:rsidRPr="003307F9" w:rsidRDefault="00F741E6" w:rsidP="002E1C1F">
      <w:pPr>
        <w:pStyle w:val="Listaszerbekezds"/>
        <w:widowControl w:val="0"/>
        <w:numPr>
          <w:ilvl w:val="0"/>
          <w:numId w:val="55"/>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Képes szakterületének megfelelően a repülőtechnika üzemeltetési és javítási szabályainak, a repülőeszközre vonatkozó üzemeltetési szabályzatok és technológiák önálló feldolgozására és alkalmazására. </w:t>
      </w:r>
    </w:p>
    <w:p w:rsidR="00F741E6" w:rsidRPr="003307F9" w:rsidRDefault="00F741E6" w:rsidP="002E1C1F">
      <w:pPr>
        <w:pStyle w:val="Listaszerbekezds"/>
        <w:widowControl w:val="0"/>
        <w:numPr>
          <w:ilvl w:val="0"/>
          <w:numId w:val="55"/>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Képes szakterületének megfelelően a repülőtechnika és berendezései meghibásodásának feltárására, azok a technológiai előírás szerinti szakszerű kijavítására, illetve kijavíttatására. </w:t>
      </w:r>
    </w:p>
    <w:p w:rsidR="00F741E6" w:rsidRPr="003307F9" w:rsidRDefault="00F741E6" w:rsidP="002E1C1F">
      <w:pPr>
        <w:pStyle w:val="Listaszerbekezds"/>
        <w:widowControl w:val="0"/>
        <w:numPr>
          <w:ilvl w:val="0"/>
          <w:numId w:val="55"/>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Képes a repülések műszaki biztosításához kapcsolódó környezet-, munka- és tűzvédelmi előírások maradéktalan betartására.</w:t>
      </w:r>
    </w:p>
    <w:p w:rsidR="00F741E6" w:rsidRPr="003307F9" w:rsidRDefault="00F741E6" w:rsidP="00F741E6">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Attitűdje:</w:t>
      </w:r>
      <w:r w:rsidRPr="003307F9">
        <w:rPr>
          <w:rFonts w:ascii="Verdana" w:eastAsia="Times New Roman" w:hAnsi="Verdana" w:cs="Times New Roman"/>
          <w:bCs/>
          <w:sz w:val="20"/>
          <w:szCs w:val="20"/>
        </w:rPr>
        <w:t xml:space="preserve"> </w:t>
      </w:r>
    </w:p>
    <w:p w:rsidR="00F741E6" w:rsidRPr="003307F9" w:rsidRDefault="00F741E6" w:rsidP="002E1C1F">
      <w:pPr>
        <w:pStyle w:val="Listaszerbekezds"/>
        <w:widowControl w:val="0"/>
        <w:numPr>
          <w:ilvl w:val="0"/>
          <w:numId w:val="55"/>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Vállalja és hitelesen közvetíti a katonai repülő műszaki szakma társadalmi szerepét, viszonyát szűkebb és tágabb környezetéhez. </w:t>
      </w:r>
    </w:p>
    <w:p w:rsidR="00F741E6" w:rsidRPr="003307F9" w:rsidRDefault="00F741E6" w:rsidP="002E1C1F">
      <w:pPr>
        <w:pStyle w:val="Listaszerbekezds"/>
        <w:widowControl w:val="0"/>
        <w:numPr>
          <w:ilvl w:val="0"/>
          <w:numId w:val="54"/>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Feladatai ellátása </w:t>
      </w:r>
      <w:r w:rsidRPr="003307F9">
        <w:rPr>
          <w:rFonts w:ascii="Verdana" w:eastAsia="Calibri" w:hAnsi="Verdana" w:cs="Times New Roman"/>
          <w:bCs/>
          <w:sz w:val="20"/>
          <w:szCs w:val="20"/>
        </w:rPr>
        <w:t>során</w:t>
      </w:r>
      <w:r w:rsidRPr="003307F9">
        <w:rPr>
          <w:rFonts w:ascii="Verdana" w:eastAsia="Times New Roman" w:hAnsi="Verdana" w:cs="Times New Roman"/>
          <w:bCs/>
          <w:sz w:val="20"/>
          <w:szCs w:val="20"/>
        </w:rPr>
        <w:t xml:space="preserve"> együttműködési készség jellemzi, törekszik munkatársainak bevonására a döntéshozatali folyamatokba. </w:t>
      </w:r>
    </w:p>
    <w:p w:rsidR="00F741E6" w:rsidRPr="003307F9" w:rsidRDefault="00F741E6" w:rsidP="002E1C1F">
      <w:pPr>
        <w:pStyle w:val="Listaszerbekezds"/>
        <w:widowControl w:val="0"/>
        <w:numPr>
          <w:ilvl w:val="0"/>
          <w:numId w:val="55"/>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Feladatellátása során törekszik a megfelelő önkontrollra, az előítéletektől mentes empatikus gondolkodásra és toleráns viselkedésre. </w:t>
      </w:r>
    </w:p>
    <w:p w:rsidR="00F741E6" w:rsidRPr="003307F9" w:rsidRDefault="00F741E6" w:rsidP="002E1C1F">
      <w:pPr>
        <w:pStyle w:val="Listaszerbekezds"/>
        <w:widowControl w:val="0"/>
        <w:numPr>
          <w:ilvl w:val="0"/>
          <w:numId w:val="55"/>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Munkájában és emberi kapcsolataiban fontos értéknek tartja a megbízhatóságot. </w:t>
      </w:r>
    </w:p>
    <w:p w:rsidR="00F741E6" w:rsidRPr="003307F9" w:rsidRDefault="00F741E6" w:rsidP="002E1C1F">
      <w:pPr>
        <w:pStyle w:val="Listaszerbekezds"/>
        <w:widowControl w:val="0"/>
        <w:numPr>
          <w:ilvl w:val="0"/>
          <w:numId w:val="55"/>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repülésbiztonság szempontjait szem előtt tartva elkötelezett a precíz, minőségi szakmai munkavégzés iránt. </w:t>
      </w:r>
    </w:p>
    <w:p w:rsidR="00F741E6" w:rsidRPr="003307F9" w:rsidRDefault="00F741E6" w:rsidP="002E1C1F">
      <w:pPr>
        <w:pStyle w:val="Listaszerbekezds"/>
        <w:widowControl w:val="0"/>
        <w:numPr>
          <w:ilvl w:val="0"/>
          <w:numId w:val="55"/>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Elkötelezett a szakmai előmenetel feltételeinek teljesítésében.</w:t>
      </w:r>
    </w:p>
    <w:p w:rsidR="00F741E6" w:rsidRPr="003307F9" w:rsidRDefault="00F741E6" w:rsidP="00F741E6">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Autonómiája és felelőssége:</w:t>
      </w:r>
      <w:r w:rsidRPr="003307F9">
        <w:rPr>
          <w:rFonts w:ascii="Verdana" w:eastAsia="Times New Roman" w:hAnsi="Verdana" w:cs="Times New Roman"/>
          <w:bCs/>
          <w:sz w:val="20"/>
          <w:szCs w:val="20"/>
        </w:rPr>
        <w:t xml:space="preserve"> </w:t>
      </w:r>
    </w:p>
    <w:p w:rsidR="00F741E6" w:rsidRPr="003307F9" w:rsidRDefault="00F741E6" w:rsidP="002E1C1F">
      <w:pPr>
        <w:pStyle w:val="Listaszerbekezds"/>
        <w:widowControl w:val="0"/>
        <w:numPr>
          <w:ilvl w:val="0"/>
          <w:numId w:val="55"/>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repülések műszaki kiszolgálása során megjelenő folyamatokban szakmai képzettségének, szakterületének megfelelően képes önállóan döntéseket hozni, azokat felelősséggel, a jogszabályi keretek figyelembevételével végrehajtani. </w:t>
      </w:r>
    </w:p>
    <w:p w:rsidR="00F741E6" w:rsidRPr="003307F9" w:rsidRDefault="00F741E6" w:rsidP="002E1C1F">
      <w:pPr>
        <w:pStyle w:val="Listaszerbekezds"/>
        <w:widowControl w:val="0"/>
        <w:numPr>
          <w:ilvl w:val="0"/>
          <w:numId w:val="55"/>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Az üzemeltetésben való részvételhez szükséges jogosultságok megszerzése érdekében önálló tanulással és felkészüléssel sajátítja el a munkaköréhez tartozó repülőgép típus üzemeltetési ismereteit.</w:t>
      </w:r>
    </w:p>
    <w:p w:rsidR="00F741E6" w:rsidRPr="003307F9" w:rsidRDefault="00F741E6" w:rsidP="00F741E6">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F741E6" w:rsidRPr="003307F9" w:rsidRDefault="00F741E6" w:rsidP="00F741E6">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F741E6" w:rsidRPr="003307F9" w:rsidRDefault="00F741E6" w:rsidP="002E1C1F">
      <w:pPr>
        <w:pStyle w:val="Listaszerbekezds"/>
        <w:widowControl w:val="0"/>
        <w:numPr>
          <w:ilvl w:val="0"/>
          <w:numId w:val="54"/>
        </w:numPr>
        <w:spacing w:before="120" w:after="120" w:line="240" w:lineRule="auto"/>
        <w:ind w:left="850" w:hanging="425"/>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GB"/>
        </w:rPr>
        <w:t xml:space="preserve">He knows the </w:t>
      </w:r>
      <w:r w:rsidRPr="003307F9">
        <w:rPr>
          <w:rFonts w:ascii="Verdana" w:eastAsia="Calibri" w:hAnsi="Verdana" w:cs="Times New Roman"/>
          <w:bCs/>
          <w:sz w:val="20"/>
          <w:szCs w:val="20"/>
          <w:lang w:val="en-US"/>
        </w:rPr>
        <w:t>environmental</w:t>
      </w:r>
      <w:r w:rsidRPr="003307F9">
        <w:rPr>
          <w:rFonts w:ascii="Verdana" w:eastAsia="Times New Roman" w:hAnsi="Verdana" w:cs="Times New Roman"/>
          <w:sz w:val="20"/>
          <w:szCs w:val="20"/>
          <w:lang w:val="en-GB"/>
        </w:rPr>
        <w:t xml:space="preserve"> and occupational safety regulations related to the organization of military flights, the technical safety of the flights, and the documentation system of the aeronautical activity.</w:t>
      </w:r>
    </w:p>
    <w:p w:rsidR="00F741E6" w:rsidRPr="003307F9" w:rsidRDefault="00F741E6" w:rsidP="00F741E6">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F741E6" w:rsidRPr="003307F9" w:rsidRDefault="00F741E6" w:rsidP="002E1C1F">
      <w:pPr>
        <w:pStyle w:val="Listaszerbekezds"/>
        <w:widowControl w:val="0"/>
        <w:numPr>
          <w:ilvl w:val="0"/>
          <w:numId w:val="55"/>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It is capable of organizing and directing technical, aeronautical maintenance and maintenance work, and the safe operation of aircraft.</w:t>
      </w:r>
    </w:p>
    <w:p w:rsidR="00F741E6" w:rsidRPr="003307F9" w:rsidRDefault="00F741E6" w:rsidP="002E1C1F">
      <w:pPr>
        <w:pStyle w:val="Listaszerbekezds"/>
        <w:widowControl w:val="0"/>
        <w:numPr>
          <w:ilvl w:val="0"/>
          <w:numId w:val="55"/>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It is able to process basic documentation related to aeronautics and related literature in both Hungarian and foreign languages. </w:t>
      </w:r>
    </w:p>
    <w:p w:rsidR="00F741E6" w:rsidRPr="003307F9" w:rsidRDefault="00F741E6" w:rsidP="002E1C1F">
      <w:pPr>
        <w:pStyle w:val="Listaszerbekezds"/>
        <w:widowControl w:val="0"/>
        <w:numPr>
          <w:ilvl w:val="0"/>
          <w:numId w:val="55"/>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lastRenderedPageBreak/>
        <w:t xml:space="preserve">Able to independently process and apply aeronautical operating and repair regulations, aircraft operating regulations and technologies. </w:t>
      </w:r>
    </w:p>
    <w:p w:rsidR="00F741E6" w:rsidRPr="003307F9" w:rsidRDefault="00F741E6" w:rsidP="002E1C1F">
      <w:pPr>
        <w:pStyle w:val="Listaszerbekezds"/>
        <w:widowControl w:val="0"/>
        <w:numPr>
          <w:ilvl w:val="0"/>
          <w:numId w:val="55"/>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In accordance with his / her specialty, he / she is capable of detecting, repairing and repairing aircraft technology and equipment in accordance with technological standards. </w:t>
      </w:r>
    </w:p>
    <w:p w:rsidR="00F741E6" w:rsidRPr="003307F9" w:rsidRDefault="00F741E6" w:rsidP="002E1C1F">
      <w:pPr>
        <w:pStyle w:val="Listaszerbekezds"/>
        <w:widowControl w:val="0"/>
        <w:numPr>
          <w:ilvl w:val="0"/>
          <w:numId w:val="55"/>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It is able to comply fully with the environmental, labor and fire protection regulations related to the technical provision of flights.</w:t>
      </w:r>
    </w:p>
    <w:p w:rsidR="00F741E6" w:rsidRPr="003307F9" w:rsidRDefault="00F741E6" w:rsidP="00F741E6">
      <w:pPr>
        <w:spacing w:after="0" w:line="240" w:lineRule="auto"/>
        <w:ind w:left="425"/>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Attitude:</w:t>
      </w:r>
      <w:r w:rsidRPr="003307F9">
        <w:rPr>
          <w:rFonts w:ascii="Verdana" w:eastAsia="Times New Roman" w:hAnsi="Verdana" w:cs="Times New Roman"/>
          <w:sz w:val="20"/>
          <w:szCs w:val="20"/>
          <w:lang w:val="en-GB"/>
        </w:rPr>
        <w:t xml:space="preserve"> </w:t>
      </w:r>
    </w:p>
    <w:p w:rsidR="00F741E6" w:rsidRPr="003307F9" w:rsidRDefault="00F741E6" w:rsidP="002E1C1F">
      <w:pPr>
        <w:pStyle w:val="Listaszerbekezds"/>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It undertakes and credibly conveys the social role of the military flying technical profession, its relationship with its narrower and wider environment. </w:t>
      </w:r>
    </w:p>
    <w:p w:rsidR="00F741E6" w:rsidRPr="003307F9" w:rsidRDefault="00F741E6" w:rsidP="002E1C1F">
      <w:pPr>
        <w:pStyle w:val="Listaszerbekezds"/>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In performing his tasks he is characterized by a willingness to cooperate and strives to involve his employees in the decision-making processes. </w:t>
      </w:r>
    </w:p>
    <w:p w:rsidR="00F741E6" w:rsidRPr="003307F9" w:rsidRDefault="00F741E6" w:rsidP="002E1C1F">
      <w:pPr>
        <w:pStyle w:val="Listaszerbekezds"/>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In the course of his duties he strives for proper self-control, empathic thinking and tolerant behavior free of prejudice. </w:t>
      </w:r>
    </w:p>
    <w:p w:rsidR="00F741E6" w:rsidRPr="003307F9" w:rsidRDefault="00F741E6" w:rsidP="002E1C1F">
      <w:pPr>
        <w:pStyle w:val="Listaszerbekezds"/>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Reliability is an important value in his work and in his human relationships. </w:t>
      </w:r>
    </w:p>
    <w:p w:rsidR="00F741E6" w:rsidRPr="003307F9" w:rsidRDefault="00F741E6" w:rsidP="002E1C1F">
      <w:pPr>
        <w:pStyle w:val="Listaszerbekezds"/>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With a focus on aviation safety, you are committed to accurate, high-quality professional performance. </w:t>
      </w:r>
    </w:p>
    <w:p w:rsidR="00F741E6" w:rsidRPr="003307F9" w:rsidRDefault="00F741E6" w:rsidP="002E1C1F">
      <w:pPr>
        <w:pStyle w:val="Listaszerbekezds"/>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Committed to fulfilling the conditions for promotion.</w:t>
      </w:r>
    </w:p>
    <w:p w:rsidR="00F741E6" w:rsidRPr="003307F9" w:rsidRDefault="00F741E6" w:rsidP="00F741E6">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Autonomy and responsibility: </w:t>
      </w:r>
    </w:p>
    <w:p w:rsidR="00F741E6" w:rsidRPr="003307F9" w:rsidRDefault="00F741E6" w:rsidP="002E1C1F">
      <w:pPr>
        <w:pStyle w:val="Listaszerbekezds"/>
        <w:widowControl w:val="0"/>
        <w:numPr>
          <w:ilvl w:val="0"/>
          <w:numId w:val="55"/>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It is able to make decisions independently in the processes appearing in the technical servicing of flights according to its professional qualification and field of expertise, and to implement them with responsibility and within the legal framework. </w:t>
      </w:r>
    </w:p>
    <w:p w:rsidR="00F741E6" w:rsidRPr="003307F9" w:rsidRDefault="00F741E6" w:rsidP="002E1C1F">
      <w:pPr>
        <w:pStyle w:val="Listaszerbekezds"/>
        <w:widowControl w:val="0"/>
        <w:numPr>
          <w:ilvl w:val="0"/>
          <w:numId w:val="55"/>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Acquire the operational knowledge of the type of aircraft for which he / she is working, in order to obtain the necessary privileges to participate in the operation.</w:t>
      </w:r>
    </w:p>
    <w:p w:rsidR="00F741E6" w:rsidRPr="003307F9" w:rsidRDefault="00F741E6" w:rsidP="002E1C1F">
      <w:pPr>
        <w:widowControl w:val="0"/>
        <w:numPr>
          <w:ilvl w:val="0"/>
          <w:numId w:val="56"/>
        </w:numPr>
        <w:tabs>
          <w:tab w:val="clear" w:pos="720"/>
        </w:tabs>
        <w:spacing w:before="120" w:after="120" w:line="240" w:lineRule="auto"/>
        <w:ind w:hanging="43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nincs</w:t>
      </w:r>
    </w:p>
    <w:p w:rsidR="00F741E6" w:rsidRPr="003307F9" w:rsidRDefault="00F741E6" w:rsidP="002E1C1F">
      <w:pPr>
        <w:widowControl w:val="0"/>
        <w:numPr>
          <w:ilvl w:val="0"/>
          <w:numId w:val="56"/>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tananyagának leírása, tematika. </w:t>
      </w:r>
      <w:r w:rsidRPr="003307F9">
        <w:rPr>
          <w:rFonts w:ascii="Verdana" w:eastAsia="Times New Roman" w:hAnsi="Verdana" w:cs="Times New Roman"/>
          <w:b/>
          <w:bCs/>
          <w:sz w:val="20"/>
          <w:szCs w:val="20"/>
          <w:lang w:val="en-US"/>
        </w:rPr>
        <w:t>Description of the subject, curriculum</w:t>
      </w:r>
      <w:r w:rsidRPr="003307F9">
        <w:rPr>
          <w:rFonts w:ascii="Verdana" w:eastAsia="Times New Roman" w:hAnsi="Verdana" w:cs="Times New Roman"/>
          <w:b/>
          <w:bCs/>
          <w:sz w:val="20"/>
          <w:szCs w:val="20"/>
        </w:rPr>
        <w:t xml:space="preserve"> (magyarul, angolul - English):</w:t>
      </w:r>
    </w:p>
    <w:p w:rsidR="00F741E6" w:rsidRPr="003307F9" w:rsidRDefault="00F741E6" w:rsidP="002E1C1F">
      <w:pPr>
        <w:widowControl w:val="0"/>
        <w:numPr>
          <w:ilvl w:val="1"/>
          <w:numId w:val="56"/>
        </w:numPr>
        <w:tabs>
          <w:tab w:val="left" w:pos="993"/>
        </w:tabs>
        <w:spacing w:before="120" w:after="120" w:line="240" w:lineRule="auto"/>
        <w:ind w:left="426" w:firstLine="0"/>
        <w:jc w:val="both"/>
        <w:rPr>
          <w:rFonts w:ascii="Verdana" w:eastAsia="Times New Roman" w:hAnsi="Verdana" w:cs="Times New Roman"/>
          <w:bCs/>
          <w:spacing w:val="-4"/>
          <w:sz w:val="20"/>
          <w:szCs w:val="20"/>
        </w:rPr>
      </w:pPr>
      <w:r w:rsidRPr="003307F9">
        <w:rPr>
          <w:rFonts w:ascii="Verdana" w:eastAsia="Times New Roman" w:hAnsi="Verdana" w:cs="Times New Roman"/>
          <w:bCs/>
          <w:spacing w:val="-4"/>
          <w:sz w:val="20"/>
          <w:szCs w:val="20"/>
        </w:rPr>
        <w:t xml:space="preserve"> A légijárművek üzemeltetésének alapjai. A repülőtér és objektumai. Az üzemeltetés személyi és technikai feltételei. Légijárművek elhelyezése, tárolása. (</w:t>
      </w:r>
      <w:r w:rsidRPr="003307F9">
        <w:rPr>
          <w:rFonts w:ascii="Verdana" w:eastAsia="Times New Roman" w:hAnsi="Verdana" w:cs="Times New Roman"/>
          <w:bCs/>
          <w:i/>
          <w:spacing w:val="-4"/>
          <w:sz w:val="20"/>
          <w:szCs w:val="20"/>
        </w:rPr>
        <w:t>Basics of Aircraft Operation. The airport and its objects. Personnel and technical conditions of operation. Aircraft placement and storage</w:t>
      </w:r>
      <w:r w:rsidRPr="003307F9">
        <w:rPr>
          <w:rFonts w:ascii="Verdana" w:eastAsia="Times New Roman" w:hAnsi="Verdana" w:cs="Times New Roman"/>
          <w:bCs/>
          <w:spacing w:val="-4"/>
          <w:sz w:val="20"/>
          <w:szCs w:val="20"/>
        </w:rPr>
        <w:t>).</w:t>
      </w:r>
    </w:p>
    <w:p w:rsidR="00F741E6" w:rsidRPr="003307F9" w:rsidRDefault="00F741E6" w:rsidP="002E1C1F">
      <w:pPr>
        <w:widowControl w:val="0"/>
        <w:numPr>
          <w:ilvl w:val="1"/>
          <w:numId w:val="56"/>
        </w:numPr>
        <w:tabs>
          <w:tab w:val="left" w:pos="993"/>
        </w:tabs>
        <w:spacing w:before="120" w:after="120" w:line="240" w:lineRule="auto"/>
        <w:ind w:left="426" w:firstLine="0"/>
        <w:jc w:val="both"/>
        <w:rPr>
          <w:rFonts w:ascii="Verdana" w:eastAsia="Times New Roman" w:hAnsi="Verdana" w:cs="Times New Roman"/>
          <w:bCs/>
          <w:spacing w:val="-4"/>
          <w:sz w:val="20"/>
          <w:szCs w:val="20"/>
        </w:rPr>
      </w:pPr>
      <w:r w:rsidRPr="003307F9">
        <w:rPr>
          <w:rFonts w:ascii="Verdana" w:eastAsia="Times New Roman" w:hAnsi="Verdana" w:cs="Times New Roman"/>
          <w:bCs/>
          <w:spacing w:val="-4"/>
          <w:sz w:val="20"/>
          <w:szCs w:val="20"/>
        </w:rPr>
        <w:t xml:space="preserve"> Műszaki nap szervezése és okmányolása. Repülési nap szervezése és okmányolása. (</w:t>
      </w:r>
      <w:r w:rsidRPr="003307F9">
        <w:rPr>
          <w:rFonts w:ascii="Verdana" w:eastAsia="Times New Roman" w:hAnsi="Verdana" w:cs="Times New Roman"/>
          <w:bCs/>
          <w:i/>
          <w:spacing w:val="-4"/>
          <w:sz w:val="20"/>
          <w:szCs w:val="20"/>
        </w:rPr>
        <w:t>Organization and documentation of a technical day. Flight day organization and documentation</w:t>
      </w:r>
      <w:r w:rsidRPr="003307F9">
        <w:rPr>
          <w:rFonts w:ascii="Verdana" w:eastAsia="Times New Roman" w:hAnsi="Verdana" w:cs="Times New Roman"/>
          <w:bCs/>
          <w:spacing w:val="-4"/>
          <w:sz w:val="20"/>
          <w:szCs w:val="20"/>
        </w:rPr>
        <w:t>.)</w:t>
      </w:r>
    </w:p>
    <w:p w:rsidR="00F741E6" w:rsidRPr="003307F9" w:rsidRDefault="00F741E6" w:rsidP="002E1C1F">
      <w:pPr>
        <w:widowControl w:val="0"/>
        <w:numPr>
          <w:ilvl w:val="1"/>
          <w:numId w:val="56"/>
        </w:numPr>
        <w:tabs>
          <w:tab w:val="left" w:pos="993"/>
        </w:tabs>
        <w:spacing w:before="120" w:after="120" w:line="240" w:lineRule="auto"/>
        <w:ind w:left="426" w:firstLine="0"/>
        <w:jc w:val="both"/>
        <w:rPr>
          <w:rFonts w:ascii="Verdana" w:eastAsia="Times New Roman" w:hAnsi="Verdana" w:cs="Times New Roman"/>
          <w:bCs/>
          <w:spacing w:val="-4"/>
          <w:sz w:val="20"/>
          <w:szCs w:val="20"/>
        </w:rPr>
      </w:pPr>
      <w:r w:rsidRPr="003307F9">
        <w:rPr>
          <w:rFonts w:ascii="Verdana" w:eastAsia="Times New Roman" w:hAnsi="Verdana" w:cs="Times New Roman"/>
          <w:bCs/>
          <w:spacing w:val="-4"/>
          <w:sz w:val="20"/>
          <w:szCs w:val="20"/>
        </w:rPr>
        <w:t xml:space="preserve"> A légijárművek ellenőrzési rendszere. Légi járművek javítása. Üzemben tartási és javítási műszaki okmányok. A műszaki dokumentáció vezetése (</w:t>
      </w:r>
      <w:r w:rsidRPr="003307F9">
        <w:rPr>
          <w:rFonts w:ascii="Verdana" w:eastAsia="Times New Roman" w:hAnsi="Verdana" w:cs="Times New Roman"/>
          <w:bCs/>
          <w:i/>
          <w:spacing w:val="-4"/>
          <w:sz w:val="20"/>
          <w:szCs w:val="20"/>
        </w:rPr>
        <w:t>The inspection system aircraft. Repair of aircraft. Technical documentation for maintenance and repair. Keeping of technical documentation</w:t>
      </w:r>
      <w:r w:rsidRPr="003307F9">
        <w:rPr>
          <w:rFonts w:ascii="Verdana" w:eastAsia="Times New Roman" w:hAnsi="Verdana" w:cs="Times New Roman"/>
          <w:bCs/>
          <w:spacing w:val="-4"/>
          <w:sz w:val="20"/>
          <w:szCs w:val="20"/>
        </w:rPr>
        <w:t>)</w:t>
      </w:r>
    </w:p>
    <w:p w:rsidR="00F741E6" w:rsidRPr="003307F9" w:rsidRDefault="00F741E6" w:rsidP="002E1C1F">
      <w:pPr>
        <w:widowControl w:val="0"/>
        <w:numPr>
          <w:ilvl w:val="1"/>
          <w:numId w:val="56"/>
        </w:numPr>
        <w:tabs>
          <w:tab w:val="left" w:pos="993"/>
        </w:tabs>
        <w:spacing w:before="120" w:after="120" w:line="240" w:lineRule="auto"/>
        <w:ind w:left="426" w:firstLine="0"/>
        <w:jc w:val="both"/>
        <w:rPr>
          <w:rFonts w:ascii="Verdana" w:eastAsia="Times New Roman" w:hAnsi="Verdana" w:cs="Times New Roman"/>
          <w:bCs/>
          <w:spacing w:val="-4"/>
          <w:sz w:val="20"/>
          <w:szCs w:val="20"/>
        </w:rPr>
      </w:pPr>
      <w:r w:rsidRPr="003307F9">
        <w:rPr>
          <w:rFonts w:ascii="Verdana" w:eastAsia="Times New Roman" w:hAnsi="Verdana" w:cs="Times New Roman"/>
          <w:bCs/>
          <w:spacing w:val="-4"/>
          <w:sz w:val="20"/>
          <w:szCs w:val="20"/>
        </w:rPr>
        <w:t xml:space="preserve"> Számonkérés. ZH dolgozat (</w:t>
      </w:r>
      <w:r w:rsidRPr="003307F9">
        <w:rPr>
          <w:rFonts w:ascii="Verdana" w:eastAsia="Times New Roman" w:hAnsi="Verdana" w:cs="Times New Roman"/>
          <w:bCs/>
          <w:i/>
          <w:spacing w:val="-4"/>
          <w:sz w:val="20"/>
          <w:szCs w:val="20"/>
        </w:rPr>
        <w:t>Test-paper</w:t>
      </w:r>
      <w:r w:rsidRPr="003307F9">
        <w:rPr>
          <w:rFonts w:ascii="Verdana" w:eastAsia="Times New Roman" w:hAnsi="Verdana" w:cs="Times New Roman"/>
          <w:bCs/>
          <w:spacing w:val="-4"/>
          <w:sz w:val="20"/>
          <w:szCs w:val="20"/>
        </w:rPr>
        <w:t>).</w:t>
      </w:r>
    </w:p>
    <w:p w:rsidR="00F741E6" w:rsidRPr="003307F9" w:rsidRDefault="00F741E6" w:rsidP="002E1C1F">
      <w:pPr>
        <w:widowControl w:val="0"/>
        <w:numPr>
          <w:ilvl w:val="1"/>
          <w:numId w:val="56"/>
        </w:numPr>
        <w:tabs>
          <w:tab w:val="left" w:pos="993"/>
        </w:tabs>
        <w:spacing w:before="120" w:after="120" w:line="240" w:lineRule="auto"/>
        <w:ind w:left="426" w:firstLine="0"/>
        <w:jc w:val="both"/>
        <w:rPr>
          <w:rFonts w:ascii="Verdana" w:eastAsia="Times New Roman" w:hAnsi="Verdana" w:cs="Times New Roman"/>
          <w:bCs/>
          <w:spacing w:val="-4"/>
          <w:sz w:val="20"/>
          <w:szCs w:val="20"/>
        </w:rPr>
      </w:pPr>
      <w:r w:rsidRPr="003307F9">
        <w:rPr>
          <w:rFonts w:ascii="Verdana" w:eastAsia="Times New Roman" w:hAnsi="Verdana" w:cs="Times New Roman"/>
          <w:bCs/>
          <w:spacing w:val="-4"/>
          <w:sz w:val="20"/>
          <w:szCs w:val="20"/>
        </w:rPr>
        <w:t xml:space="preserve"> Megbízhatóság, minőségbiztosítás a repülésben. A repülésbiztonság és a műszaki diagnosztika kapcsolata. A meghibásodások osztályozása. A meghibásodási gyakoriság fogalma, kiszámítása. </w:t>
      </w:r>
      <w:r w:rsidRPr="003307F9">
        <w:rPr>
          <w:rFonts w:ascii="Verdana" w:eastAsia="Times New Roman" w:hAnsi="Verdana" w:cs="Times New Roman"/>
          <w:bCs/>
          <w:i/>
          <w:spacing w:val="-4"/>
          <w:sz w:val="20"/>
          <w:szCs w:val="20"/>
        </w:rPr>
        <w:t xml:space="preserve">(Reliability, quality assurance in flight. </w:t>
      </w:r>
      <w:r w:rsidRPr="003307F9">
        <w:rPr>
          <w:rFonts w:ascii="Verdana" w:eastAsia="Times New Roman" w:hAnsi="Verdana" w:cs="Times New Roman"/>
          <w:bCs/>
          <w:i/>
          <w:spacing w:val="-4"/>
          <w:sz w:val="20"/>
          <w:szCs w:val="20"/>
          <w:lang w:val="en-US"/>
        </w:rPr>
        <w:t>Relationship between flight safety and technical diagnostics. Classification of failures. Concept and calculation of failure rates).</w:t>
      </w:r>
    </w:p>
    <w:p w:rsidR="00F741E6" w:rsidRPr="003307F9" w:rsidRDefault="00F741E6" w:rsidP="002E1C1F">
      <w:pPr>
        <w:widowControl w:val="0"/>
        <w:numPr>
          <w:ilvl w:val="1"/>
          <w:numId w:val="56"/>
        </w:numPr>
        <w:tabs>
          <w:tab w:val="left" w:pos="993"/>
        </w:tabs>
        <w:spacing w:before="120" w:after="120" w:line="240" w:lineRule="auto"/>
        <w:ind w:left="426" w:firstLine="0"/>
        <w:jc w:val="both"/>
        <w:rPr>
          <w:rFonts w:ascii="Verdana" w:eastAsia="Times New Roman" w:hAnsi="Verdana" w:cs="Times New Roman"/>
          <w:bCs/>
          <w:spacing w:val="-4"/>
          <w:sz w:val="20"/>
          <w:szCs w:val="20"/>
        </w:rPr>
      </w:pPr>
      <w:r w:rsidRPr="003307F9">
        <w:rPr>
          <w:rFonts w:ascii="Verdana" w:eastAsia="Times New Roman" w:hAnsi="Verdana" w:cs="Times New Roman"/>
          <w:bCs/>
          <w:spacing w:val="-4"/>
          <w:sz w:val="20"/>
          <w:szCs w:val="20"/>
        </w:rPr>
        <w:t xml:space="preserve"> Az üzemképesség, mint valószínűségi változó. Az üzemképesség valószínűsége az üzemidő függvényében. A meghibásodás valószínűsége az üzemidő függvényében. Soros, párhuzamos és kombinált rendszerek megbízhatósági számításai. Megbízhatósági szint szerinti üzemeltetés. A rendszerek diagnosztikai paraméterei. (</w:t>
      </w:r>
      <w:r w:rsidRPr="003307F9">
        <w:rPr>
          <w:rFonts w:ascii="Verdana" w:eastAsia="Times New Roman" w:hAnsi="Verdana" w:cs="Times New Roman"/>
          <w:bCs/>
          <w:i/>
          <w:spacing w:val="-4"/>
          <w:sz w:val="20"/>
          <w:szCs w:val="20"/>
        </w:rPr>
        <w:t>Operability as a probability variable. Probability of operability as a function of operating time. Probability of failure as a function of operating time. Reliability calculations for serial, parallel and combined systems. Operation according to reliability level. Diagnostic parameters of systems</w:t>
      </w:r>
      <w:r w:rsidRPr="003307F9">
        <w:rPr>
          <w:rFonts w:ascii="Verdana" w:eastAsia="Times New Roman" w:hAnsi="Verdana" w:cs="Times New Roman"/>
          <w:bCs/>
          <w:spacing w:val="-4"/>
          <w:sz w:val="20"/>
          <w:szCs w:val="20"/>
        </w:rPr>
        <w:t>).</w:t>
      </w:r>
    </w:p>
    <w:p w:rsidR="00F741E6" w:rsidRPr="003307F9" w:rsidRDefault="00F741E6" w:rsidP="002E1C1F">
      <w:pPr>
        <w:widowControl w:val="0"/>
        <w:numPr>
          <w:ilvl w:val="1"/>
          <w:numId w:val="56"/>
        </w:numPr>
        <w:tabs>
          <w:tab w:val="left" w:pos="993"/>
        </w:tabs>
        <w:spacing w:before="120" w:after="120" w:line="240" w:lineRule="auto"/>
        <w:ind w:left="426" w:firstLine="0"/>
        <w:jc w:val="both"/>
        <w:rPr>
          <w:rFonts w:ascii="Verdana" w:eastAsia="Times New Roman" w:hAnsi="Verdana" w:cs="Times New Roman"/>
          <w:bCs/>
          <w:spacing w:val="-4"/>
          <w:sz w:val="20"/>
          <w:szCs w:val="20"/>
        </w:rPr>
      </w:pPr>
      <w:r w:rsidRPr="003307F9">
        <w:rPr>
          <w:rFonts w:ascii="Verdana" w:eastAsia="Times New Roman" w:hAnsi="Verdana" w:cs="Times New Roman"/>
          <w:bCs/>
          <w:spacing w:val="-4"/>
          <w:sz w:val="20"/>
          <w:szCs w:val="20"/>
        </w:rPr>
        <w:lastRenderedPageBreak/>
        <w:t xml:space="preserve"> A mért paraméterek idősor-elemzése. Paraméter-szűrési eljárások. Állapotfigyelési módszerek, mérési eljárások. Az állapot szerinti üzemeltetés. (Time series analysis of measured parameters. Parameter filtering procedures. Condition monitoring methods, measurement procedures. Operation according to condition.)</w:t>
      </w:r>
    </w:p>
    <w:p w:rsidR="00F741E6" w:rsidRPr="003307F9" w:rsidRDefault="00F741E6" w:rsidP="002E1C1F">
      <w:pPr>
        <w:widowControl w:val="0"/>
        <w:numPr>
          <w:ilvl w:val="1"/>
          <w:numId w:val="56"/>
        </w:numPr>
        <w:tabs>
          <w:tab w:val="left" w:pos="993"/>
        </w:tabs>
        <w:spacing w:before="120" w:after="120" w:line="240" w:lineRule="auto"/>
        <w:ind w:left="426" w:firstLine="0"/>
        <w:jc w:val="both"/>
        <w:rPr>
          <w:rFonts w:ascii="Verdana" w:eastAsia="Times New Roman" w:hAnsi="Verdana" w:cs="Times New Roman"/>
          <w:bCs/>
          <w:spacing w:val="-6"/>
          <w:sz w:val="20"/>
          <w:szCs w:val="20"/>
        </w:rPr>
      </w:pPr>
      <w:r w:rsidRPr="003307F9">
        <w:rPr>
          <w:rFonts w:ascii="Verdana" w:eastAsia="Times New Roman" w:hAnsi="Verdana" w:cs="Times New Roman"/>
          <w:bCs/>
          <w:spacing w:val="-6"/>
          <w:sz w:val="20"/>
          <w:szCs w:val="20"/>
        </w:rPr>
        <w:t xml:space="preserve"> Az üzemeltetési stratégiák változtatásának elmélete.</w:t>
      </w:r>
      <w:r w:rsidRPr="003307F9">
        <w:rPr>
          <w:rFonts w:ascii="Verdana" w:hAnsi="Verdana" w:cs="Times New Roman"/>
          <w:spacing w:val="-6"/>
          <w:sz w:val="20"/>
          <w:szCs w:val="20"/>
        </w:rPr>
        <w:t xml:space="preserve"> </w:t>
      </w:r>
      <w:r w:rsidRPr="003307F9">
        <w:rPr>
          <w:rFonts w:ascii="Verdana" w:hAnsi="Verdana" w:cs="Times New Roman"/>
          <w:i/>
          <w:spacing w:val="-6"/>
          <w:sz w:val="20"/>
          <w:szCs w:val="20"/>
          <w:lang w:val="en-US"/>
        </w:rPr>
        <w:t>(</w:t>
      </w:r>
      <w:r w:rsidRPr="003307F9">
        <w:rPr>
          <w:rFonts w:ascii="Verdana" w:eastAsia="Times New Roman" w:hAnsi="Verdana" w:cs="Times New Roman"/>
          <w:bCs/>
          <w:i/>
          <w:spacing w:val="-6"/>
          <w:sz w:val="20"/>
          <w:szCs w:val="20"/>
          <w:lang w:val="en-US"/>
        </w:rPr>
        <w:t>Theory of changing operational strategies).</w:t>
      </w:r>
    </w:p>
    <w:p w:rsidR="00F741E6" w:rsidRPr="003307F9" w:rsidRDefault="00F741E6" w:rsidP="002E1C1F">
      <w:pPr>
        <w:widowControl w:val="0"/>
        <w:numPr>
          <w:ilvl w:val="1"/>
          <w:numId w:val="56"/>
        </w:numPr>
        <w:tabs>
          <w:tab w:val="left" w:pos="993"/>
        </w:tabs>
        <w:spacing w:before="120" w:after="120" w:line="240" w:lineRule="auto"/>
        <w:ind w:left="426" w:firstLine="0"/>
        <w:jc w:val="both"/>
        <w:rPr>
          <w:rFonts w:ascii="Verdana" w:eastAsia="Times New Roman" w:hAnsi="Verdana" w:cs="Times New Roman"/>
          <w:bCs/>
          <w:spacing w:val="-6"/>
          <w:sz w:val="20"/>
          <w:szCs w:val="20"/>
        </w:rPr>
      </w:pPr>
      <w:r w:rsidRPr="003307F9">
        <w:rPr>
          <w:rFonts w:ascii="Verdana" w:eastAsia="Times New Roman" w:hAnsi="Verdana" w:cs="Times New Roman"/>
          <w:bCs/>
          <w:spacing w:val="-6"/>
          <w:sz w:val="20"/>
          <w:szCs w:val="20"/>
        </w:rPr>
        <w:t xml:space="preserve"> Számonkérés, ZH dolgozat. (</w:t>
      </w:r>
      <w:r w:rsidRPr="003307F9">
        <w:rPr>
          <w:rFonts w:ascii="Verdana" w:eastAsia="Times New Roman" w:hAnsi="Verdana" w:cs="Times New Roman"/>
          <w:bCs/>
          <w:i/>
          <w:spacing w:val="-6"/>
          <w:sz w:val="20"/>
          <w:szCs w:val="20"/>
        </w:rPr>
        <w:t>Test-paper</w:t>
      </w:r>
      <w:r w:rsidRPr="003307F9">
        <w:rPr>
          <w:rFonts w:ascii="Verdana" w:eastAsia="Times New Roman" w:hAnsi="Verdana" w:cs="Times New Roman"/>
          <w:bCs/>
          <w:spacing w:val="-6"/>
          <w:sz w:val="20"/>
          <w:szCs w:val="20"/>
        </w:rPr>
        <w:t>)</w:t>
      </w:r>
    </w:p>
    <w:p w:rsidR="00F741E6" w:rsidRPr="003307F9" w:rsidRDefault="00F741E6" w:rsidP="002E1C1F">
      <w:pPr>
        <w:widowControl w:val="0"/>
        <w:numPr>
          <w:ilvl w:val="1"/>
          <w:numId w:val="56"/>
        </w:numPr>
        <w:tabs>
          <w:tab w:val="clear" w:pos="3977"/>
        </w:tabs>
        <w:spacing w:before="120" w:after="120" w:line="240" w:lineRule="auto"/>
        <w:ind w:left="426" w:firstLine="0"/>
        <w:jc w:val="both"/>
        <w:rPr>
          <w:rFonts w:ascii="Verdana" w:eastAsia="Times New Roman" w:hAnsi="Verdana" w:cs="Times New Roman"/>
          <w:bCs/>
          <w:spacing w:val="-6"/>
          <w:sz w:val="20"/>
          <w:szCs w:val="20"/>
        </w:rPr>
      </w:pPr>
      <w:r w:rsidRPr="003307F9">
        <w:rPr>
          <w:rFonts w:ascii="Verdana" w:eastAsia="Times New Roman" w:hAnsi="Verdana" w:cs="Times New Roman"/>
          <w:bCs/>
          <w:spacing w:val="-4"/>
          <w:sz w:val="20"/>
          <w:szCs w:val="20"/>
        </w:rPr>
        <w:t>Általános biztonsági és tűzvédelmi rendszabályok. Repülőgép szerelőcsarnok biztonsági és tűzvédelmi rendszabályai. (</w:t>
      </w:r>
      <w:r w:rsidRPr="003307F9">
        <w:rPr>
          <w:rFonts w:ascii="Verdana" w:eastAsia="Times New Roman" w:hAnsi="Verdana" w:cs="Times New Roman"/>
          <w:bCs/>
          <w:i/>
          <w:spacing w:val="-4"/>
          <w:sz w:val="20"/>
          <w:szCs w:val="20"/>
        </w:rPr>
        <w:t>General safety and fire regulations. Aircraft Assembly Hall Safety and Fire Safety Regulations</w:t>
      </w:r>
      <w:r w:rsidRPr="003307F9">
        <w:rPr>
          <w:rFonts w:ascii="Verdana" w:eastAsia="Times New Roman" w:hAnsi="Verdana" w:cs="Times New Roman"/>
          <w:bCs/>
          <w:spacing w:val="-4"/>
          <w:sz w:val="20"/>
          <w:szCs w:val="20"/>
        </w:rPr>
        <w:t>).</w:t>
      </w:r>
    </w:p>
    <w:p w:rsidR="00F741E6" w:rsidRPr="003307F9" w:rsidRDefault="00F741E6" w:rsidP="002E1C1F">
      <w:pPr>
        <w:widowControl w:val="0"/>
        <w:numPr>
          <w:ilvl w:val="1"/>
          <w:numId w:val="56"/>
        </w:numPr>
        <w:tabs>
          <w:tab w:val="clear" w:pos="3977"/>
        </w:tabs>
        <w:spacing w:before="120" w:after="120" w:line="240" w:lineRule="auto"/>
        <w:ind w:left="426" w:firstLine="0"/>
        <w:jc w:val="both"/>
        <w:rPr>
          <w:rFonts w:ascii="Verdana" w:eastAsia="Times New Roman" w:hAnsi="Verdana" w:cs="Times New Roman"/>
          <w:bCs/>
          <w:spacing w:val="-6"/>
          <w:sz w:val="20"/>
          <w:szCs w:val="20"/>
        </w:rPr>
      </w:pPr>
      <w:bookmarkStart w:id="61" w:name="_Hlk150192394"/>
      <w:r w:rsidRPr="003307F9">
        <w:rPr>
          <w:rFonts w:ascii="Verdana" w:eastAsia="Times New Roman" w:hAnsi="Verdana" w:cs="Times New Roman"/>
          <w:bCs/>
          <w:spacing w:val="-4"/>
          <w:sz w:val="20"/>
          <w:szCs w:val="20"/>
        </w:rPr>
        <w:t>Általános biztonsági és tűzvédelmi rendszabályok. Repülőgép szerelőcsarnok biztonsági és tűzvédelmi rendszabályai. (</w:t>
      </w:r>
      <w:r w:rsidRPr="003307F9">
        <w:rPr>
          <w:rFonts w:ascii="Verdana" w:eastAsia="Times New Roman" w:hAnsi="Verdana" w:cs="Times New Roman"/>
          <w:bCs/>
          <w:i/>
          <w:spacing w:val="-4"/>
          <w:sz w:val="20"/>
          <w:szCs w:val="20"/>
        </w:rPr>
        <w:t>General safety and fire regulations. Aircraft Assembly Hall Safety and Fire Safety Regulations).</w:t>
      </w:r>
    </w:p>
    <w:bookmarkEnd w:id="61"/>
    <w:p w:rsidR="00F741E6" w:rsidRPr="003307F9" w:rsidRDefault="00F741E6" w:rsidP="002E1C1F">
      <w:pPr>
        <w:widowControl w:val="0"/>
        <w:numPr>
          <w:ilvl w:val="1"/>
          <w:numId w:val="56"/>
        </w:numPr>
        <w:tabs>
          <w:tab w:val="clear" w:pos="3977"/>
          <w:tab w:val="left" w:pos="993"/>
        </w:tabs>
        <w:spacing w:before="120" w:after="120" w:line="240" w:lineRule="auto"/>
        <w:ind w:left="426" w:firstLine="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Átadásátvétel, tartalma, dokumentálása. A repülőtechnika kísérő dokumentációi. </w:t>
      </w:r>
      <w:r w:rsidRPr="003307F9">
        <w:rPr>
          <w:rFonts w:ascii="Verdana" w:eastAsia="Times New Roman" w:hAnsi="Verdana" w:cs="Times New Roman"/>
          <w:bCs/>
          <w:i/>
          <w:sz w:val="20"/>
          <w:szCs w:val="20"/>
          <w:lang w:val="en-US"/>
        </w:rPr>
        <w:t>(Delivery-receipt content, documentation. The aircraft documentation).</w:t>
      </w:r>
    </w:p>
    <w:p w:rsidR="00F741E6" w:rsidRPr="003307F9" w:rsidRDefault="00F741E6" w:rsidP="002E1C1F">
      <w:pPr>
        <w:widowControl w:val="0"/>
        <w:numPr>
          <w:ilvl w:val="1"/>
          <w:numId w:val="56"/>
        </w:numPr>
        <w:tabs>
          <w:tab w:val="clear" w:pos="3977"/>
          <w:tab w:val="left" w:pos="993"/>
        </w:tabs>
        <w:spacing w:before="120" w:after="120" w:line="240" w:lineRule="auto"/>
        <w:ind w:left="426" w:firstLine="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Repülő technika takarása: takarás típusa, azok alkalmazása. Repülő technika mozgatása, a repülőtechnika vontatása és kézi mozgatása, és annak rendszabályai. </w:t>
      </w:r>
      <w:r w:rsidRPr="003307F9">
        <w:rPr>
          <w:rFonts w:ascii="Verdana" w:eastAsia="Times New Roman" w:hAnsi="Verdana" w:cs="Times New Roman"/>
          <w:bCs/>
          <w:i/>
          <w:sz w:val="20"/>
          <w:szCs w:val="20"/>
          <w:lang w:val="en-US"/>
        </w:rPr>
        <w:t>(Cover of aircraft, type of cover, their application. aircraft towing, towing and manual movement of aeroplane, and regulations).</w:t>
      </w:r>
    </w:p>
    <w:p w:rsidR="00F741E6" w:rsidRPr="003307F9" w:rsidRDefault="00F741E6" w:rsidP="002E1C1F">
      <w:pPr>
        <w:widowControl w:val="0"/>
        <w:numPr>
          <w:ilvl w:val="1"/>
          <w:numId w:val="56"/>
        </w:numPr>
        <w:tabs>
          <w:tab w:val="clear" w:pos="3977"/>
          <w:tab w:val="left" w:pos="993"/>
        </w:tabs>
        <w:spacing w:before="120" w:after="120" w:line="240" w:lineRule="auto"/>
        <w:ind w:left="426" w:firstLine="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Számonkérés, ZH dolgozat. </w:t>
      </w:r>
      <w:r w:rsidRPr="003307F9">
        <w:rPr>
          <w:rFonts w:ascii="Verdana" w:eastAsia="Times New Roman" w:hAnsi="Verdana" w:cs="Times New Roman"/>
          <w:bCs/>
          <w:i/>
          <w:sz w:val="20"/>
          <w:szCs w:val="20"/>
          <w:lang w:val="en-US"/>
        </w:rPr>
        <w:t>(Test-paper)</w:t>
      </w:r>
    </w:p>
    <w:p w:rsidR="00F741E6" w:rsidRPr="003307F9" w:rsidRDefault="00F741E6" w:rsidP="002E1C1F">
      <w:pPr>
        <w:widowControl w:val="0"/>
        <w:numPr>
          <w:ilvl w:val="0"/>
          <w:numId w:val="56"/>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hAnsi="Verdana" w:cs="Times New Roman"/>
          <w:sz w:val="20"/>
          <w:szCs w:val="20"/>
        </w:rPr>
        <w:t>tavaszi félév</w:t>
      </w:r>
      <w:r w:rsidRPr="003307F9">
        <w:rPr>
          <w:rFonts w:ascii="Verdana" w:eastAsia="Times New Roman" w:hAnsi="Verdana" w:cs="Times New Roman"/>
          <w:bCs/>
          <w:sz w:val="20"/>
          <w:szCs w:val="20"/>
        </w:rPr>
        <w:t xml:space="preserve"> / 6. félév</w:t>
      </w:r>
    </w:p>
    <w:p w:rsidR="00F741E6" w:rsidRPr="003307F9" w:rsidRDefault="00F741E6" w:rsidP="002E1C1F">
      <w:pPr>
        <w:widowControl w:val="0"/>
        <w:numPr>
          <w:ilvl w:val="0"/>
          <w:numId w:val="56"/>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p>
    <w:p w:rsidR="00F741E6" w:rsidRPr="003307F9" w:rsidRDefault="00F741E6" w:rsidP="00F741E6">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hallgató köteles a foglalkozásokon aktívan részt venni. A hallgató igazolt okkal (egészségügyi, külföldi képzési, vezénylési) az összes foglalkozás legfeljebb 25%-ról hiányozhat. Az ezt meghaladó mértékű hiányzások a féléves aláírás megtagadását vonják maguk után. A hiányzás pótolható az oktató által kijelölt témakörben beadott, legalább elégségesre értékelt házi dolgozattal.</w:t>
      </w:r>
    </w:p>
    <w:p w:rsidR="00F741E6" w:rsidRPr="003307F9" w:rsidRDefault="00F741E6" w:rsidP="002E1C1F">
      <w:pPr>
        <w:widowControl w:val="0"/>
        <w:numPr>
          <w:ilvl w:val="0"/>
          <w:numId w:val="56"/>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w:t>
      </w:r>
    </w:p>
    <w:p w:rsidR="00F741E6" w:rsidRPr="003307F9" w:rsidRDefault="00F741E6" w:rsidP="00F741E6">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félév során a számonkérés zárthelyi dolgozatok alapján történik. Három zárthelyi dolgozat megírása a 12.1-12.3; a 12.5-12.8 és a 12.10-12.13 tantárgyrészekből. A zárthelyi dolgozat pótlására, illetve elégtelen osztályzatról történő javítására a szorgalmi időszak végéig egy alkalommal van lehetőség az oktatóval egyeztetett időpontokban. A zárthelyi dolgozat értékelése az elérhető maximális pontszám 60%-ig elégtelen; 61-70%-a között elégséges; 71-80%-a között közepes; 81-90%-a között jó; e felett jeles. </w:t>
      </w:r>
    </w:p>
    <w:p w:rsidR="00F741E6" w:rsidRPr="003307F9" w:rsidRDefault="00F741E6" w:rsidP="002E1C1F">
      <w:pPr>
        <w:widowControl w:val="0"/>
        <w:numPr>
          <w:ilvl w:val="0"/>
          <w:numId w:val="56"/>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F741E6" w:rsidRPr="003307F9" w:rsidRDefault="00F741E6" w:rsidP="002E1C1F">
      <w:pPr>
        <w:widowControl w:val="0"/>
        <w:numPr>
          <w:ilvl w:val="1"/>
          <w:numId w:val="56"/>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F741E6" w:rsidRPr="003307F9" w:rsidRDefault="00F741E6" w:rsidP="002E1C1F">
      <w:pPr>
        <w:widowControl w:val="0"/>
        <w:numPr>
          <w:ilvl w:val="1"/>
          <w:numId w:val="56"/>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bCs/>
          <w:sz w:val="20"/>
          <w:szCs w:val="20"/>
        </w:rPr>
        <w:t>Az értékelés:</w:t>
      </w:r>
      <w:r w:rsidRPr="003307F9">
        <w:rPr>
          <w:rFonts w:ascii="Verdana" w:eastAsia="Times New Roman" w:hAnsi="Verdana" w:cs="Times New Roman"/>
          <w:sz w:val="20"/>
          <w:szCs w:val="20"/>
        </w:rPr>
        <w:t xml:space="preserve"> A számonkérés módja: </w:t>
      </w:r>
      <w:r w:rsidRPr="003307F9">
        <w:rPr>
          <w:rFonts w:ascii="Verdana" w:eastAsia="Times New Roman" w:hAnsi="Verdana" w:cs="Times New Roman"/>
          <w:b/>
          <w:bCs/>
          <w:sz w:val="20"/>
          <w:szCs w:val="20"/>
        </w:rPr>
        <w:t>gyakorlati jegy(Z)</w:t>
      </w:r>
      <w:r w:rsidRPr="003307F9">
        <w:rPr>
          <w:rFonts w:ascii="Verdana" w:eastAsia="Times New Roman" w:hAnsi="Verdana" w:cs="Times New Roman"/>
          <w:sz w:val="20"/>
          <w:szCs w:val="20"/>
        </w:rPr>
        <w:t>, ötfokozatú értékeléssel. A gyakorlati jegy értéke a félév során végzett ellenőrző foglalkozásokon szerzett érdemjegyek átlagának egész jegyre kerekített értéke.</w:t>
      </w:r>
    </w:p>
    <w:p w:rsidR="00F741E6" w:rsidRPr="003307F9" w:rsidRDefault="00F741E6" w:rsidP="002E1C1F">
      <w:pPr>
        <w:widowControl w:val="0"/>
        <w:numPr>
          <w:ilvl w:val="1"/>
          <w:numId w:val="56"/>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A kreditek megszerzésének feltétele az aláírás megszerzése és legalább elégséges gyakorlati jegy.</w:t>
      </w:r>
    </w:p>
    <w:p w:rsidR="00F741E6" w:rsidRPr="003307F9" w:rsidRDefault="00F741E6" w:rsidP="002E1C1F">
      <w:pPr>
        <w:widowControl w:val="0"/>
        <w:numPr>
          <w:ilvl w:val="0"/>
          <w:numId w:val="56"/>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F741E6" w:rsidRPr="003307F9" w:rsidRDefault="00F741E6" w:rsidP="002E1C1F">
      <w:pPr>
        <w:widowControl w:val="0"/>
        <w:numPr>
          <w:ilvl w:val="1"/>
          <w:numId w:val="56"/>
        </w:numPr>
        <w:tabs>
          <w:tab w:val="clear" w:pos="3977"/>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Kötelező irodalom:</w:t>
      </w:r>
    </w:p>
    <w:p w:rsidR="00F741E6" w:rsidRPr="003307F9" w:rsidRDefault="00F741E6" w:rsidP="002E1C1F">
      <w:pPr>
        <w:pStyle w:val="Listaszerbekezds"/>
        <w:widowControl w:val="0"/>
        <w:numPr>
          <w:ilvl w:val="3"/>
          <w:numId w:val="57"/>
        </w:numPr>
        <w:spacing w:after="0" w:line="240" w:lineRule="auto"/>
        <w:ind w:left="624" w:hanging="340"/>
        <w:jc w:val="both"/>
        <w:rPr>
          <w:rFonts w:ascii="Verdana" w:eastAsia="Times New Roman" w:hAnsi="Verdana" w:cs="Times New Roman"/>
          <w:sz w:val="20"/>
          <w:szCs w:val="20"/>
        </w:rPr>
      </w:pPr>
      <w:r w:rsidRPr="003307F9">
        <w:rPr>
          <w:rFonts w:ascii="Verdana" w:eastAsia="Times New Roman" w:hAnsi="Verdana" w:cs="Times New Roman"/>
          <w:sz w:val="20"/>
          <w:szCs w:val="20"/>
        </w:rPr>
        <w:lastRenderedPageBreak/>
        <w:t xml:space="preserve">Re/415 Magyar Honvédség Repülőműszaki Szabályzat, A MH Kiadványa, 2013. </w:t>
      </w:r>
    </w:p>
    <w:p w:rsidR="00F741E6" w:rsidRPr="003307F9" w:rsidRDefault="00F741E6" w:rsidP="002E1C1F">
      <w:pPr>
        <w:pStyle w:val="Listaszerbekezds"/>
        <w:widowControl w:val="0"/>
        <w:numPr>
          <w:ilvl w:val="3"/>
          <w:numId w:val="57"/>
        </w:numPr>
        <w:spacing w:after="0" w:line="240" w:lineRule="auto"/>
        <w:ind w:left="624" w:hanging="34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Balogh Albert, Dukáti Ferenc, Sallay László: Minőség-ellenőrzés és megbízhatóság, Műszaki Könyvkiadó, 1980. </w:t>
      </w:r>
    </w:p>
    <w:p w:rsidR="00F741E6" w:rsidRPr="003307F9" w:rsidRDefault="00F741E6" w:rsidP="002E1C1F">
      <w:pPr>
        <w:pStyle w:val="Listaszerbekezds"/>
        <w:widowControl w:val="0"/>
        <w:numPr>
          <w:ilvl w:val="3"/>
          <w:numId w:val="57"/>
        </w:numPr>
        <w:spacing w:after="0" w:line="240" w:lineRule="auto"/>
        <w:ind w:left="624" w:hanging="34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Lukács Ottó: Matematikai statisztika. Példatár. Műszaki Könyvkiadó, 1987. </w:t>
      </w:r>
    </w:p>
    <w:p w:rsidR="00F741E6" w:rsidRPr="003307F9" w:rsidRDefault="00F741E6" w:rsidP="002E1C1F">
      <w:pPr>
        <w:pStyle w:val="Listaszerbekezds"/>
        <w:widowControl w:val="0"/>
        <w:numPr>
          <w:ilvl w:val="3"/>
          <w:numId w:val="57"/>
        </w:numPr>
        <w:spacing w:after="0" w:line="240" w:lineRule="auto"/>
        <w:ind w:left="624" w:hanging="340"/>
        <w:jc w:val="both"/>
        <w:rPr>
          <w:rFonts w:ascii="Verdana" w:eastAsia="Times New Roman" w:hAnsi="Verdana" w:cs="Times New Roman"/>
          <w:sz w:val="20"/>
          <w:szCs w:val="20"/>
        </w:rPr>
      </w:pPr>
      <w:r w:rsidRPr="003307F9">
        <w:rPr>
          <w:rFonts w:ascii="Verdana" w:eastAsia="Times New Roman" w:hAnsi="Verdana" w:cs="Times New Roman"/>
          <w:sz w:val="20"/>
          <w:szCs w:val="20"/>
        </w:rPr>
        <w:t>Rohács József-Simon István: Repülőgépek és helikopterek üzemeltetési zsebkönyve. Műszaki Könyvkiadó, Budapest, 1989.</w:t>
      </w:r>
    </w:p>
    <w:p w:rsidR="00F741E6" w:rsidRPr="003307F9" w:rsidRDefault="00F741E6" w:rsidP="00F741E6">
      <w:pPr>
        <w:rPr>
          <w:rFonts w:ascii="Verdana" w:eastAsia="Times New Roman" w:hAnsi="Verdana" w:cs="Times New Roman"/>
          <w:b/>
          <w:bCs/>
          <w:sz w:val="20"/>
          <w:szCs w:val="20"/>
        </w:rPr>
      </w:pPr>
    </w:p>
    <w:p w:rsidR="00F741E6" w:rsidRPr="003307F9" w:rsidRDefault="00F741E6" w:rsidP="002E1C1F">
      <w:pPr>
        <w:widowControl w:val="0"/>
        <w:numPr>
          <w:ilvl w:val="1"/>
          <w:numId w:val="56"/>
        </w:numPr>
        <w:tabs>
          <w:tab w:val="clear" w:pos="3977"/>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F741E6" w:rsidRPr="003307F9" w:rsidRDefault="00F741E6" w:rsidP="002E1C1F">
      <w:pPr>
        <w:pStyle w:val="Listaszerbekezds"/>
        <w:widowControl w:val="0"/>
        <w:numPr>
          <w:ilvl w:val="6"/>
          <w:numId w:val="57"/>
        </w:numPr>
        <w:spacing w:after="0" w:line="240" w:lineRule="auto"/>
        <w:ind w:left="624" w:hanging="34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Peták György: A repülőtechnika üzemben tartása és javítása. Főiskolai jegyzet, Szolnok, 1985. </w:t>
      </w:r>
    </w:p>
    <w:p w:rsidR="00F741E6" w:rsidRPr="003307F9" w:rsidRDefault="00F741E6" w:rsidP="002E1C1F">
      <w:pPr>
        <w:pStyle w:val="Listaszerbekezds"/>
        <w:widowControl w:val="0"/>
        <w:numPr>
          <w:ilvl w:val="6"/>
          <w:numId w:val="57"/>
        </w:numPr>
        <w:spacing w:after="0" w:line="240" w:lineRule="auto"/>
        <w:ind w:left="624" w:hanging="34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A rendszerben lévő repülőgéptípusok és berendezések műszaki leírásai, „Re”-szabályzatok. </w:t>
      </w:r>
    </w:p>
    <w:p w:rsidR="00F741E6" w:rsidRPr="003307F9" w:rsidRDefault="00F741E6" w:rsidP="002E1C1F">
      <w:pPr>
        <w:pStyle w:val="Listaszerbekezds"/>
        <w:widowControl w:val="0"/>
        <w:numPr>
          <w:ilvl w:val="6"/>
          <w:numId w:val="57"/>
        </w:numPr>
        <w:spacing w:after="0" w:line="240" w:lineRule="auto"/>
        <w:ind w:left="624" w:hanging="340"/>
        <w:jc w:val="both"/>
        <w:rPr>
          <w:rFonts w:ascii="Verdana" w:eastAsia="Times New Roman" w:hAnsi="Verdana" w:cs="Times New Roman"/>
          <w:sz w:val="20"/>
          <w:szCs w:val="20"/>
        </w:rPr>
      </w:pPr>
      <w:r w:rsidRPr="003307F9">
        <w:rPr>
          <w:rFonts w:ascii="Verdana" w:eastAsia="Times New Roman" w:hAnsi="Verdana" w:cs="Times New Roman"/>
          <w:sz w:val="20"/>
          <w:szCs w:val="20"/>
        </w:rPr>
        <w:t>Pokorádi László: Karbantartás elmélet elektronikus tansegédlet, Debrecen, 2002.</w:t>
      </w:r>
    </w:p>
    <w:p w:rsidR="00F741E6" w:rsidRPr="003307F9" w:rsidRDefault="00F741E6" w:rsidP="002E1C1F">
      <w:pPr>
        <w:pStyle w:val="Listaszerbekezds"/>
        <w:widowControl w:val="0"/>
        <w:numPr>
          <w:ilvl w:val="6"/>
          <w:numId w:val="57"/>
        </w:numPr>
        <w:spacing w:after="0" w:line="240" w:lineRule="auto"/>
        <w:ind w:left="624" w:hanging="340"/>
        <w:jc w:val="both"/>
        <w:rPr>
          <w:rFonts w:ascii="Verdana" w:eastAsia="Times New Roman" w:hAnsi="Verdana" w:cs="Times New Roman"/>
          <w:sz w:val="20"/>
          <w:szCs w:val="20"/>
        </w:rPr>
      </w:pPr>
      <w:r w:rsidRPr="003307F9">
        <w:rPr>
          <w:rFonts w:ascii="Verdana" w:eastAsia="Times New Roman" w:hAnsi="Verdana" w:cs="Times New Roman"/>
          <w:sz w:val="20"/>
          <w:szCs w:val="20"/>
        </w:rPr>
        <w:t>Kövesi János: Kockázat és megbízhatóság, Oktatási segédanyag műszaki menedzser, vezetés és szervezés nappali MSc szakos hallgatók számára, BMGE, Budapest 2010.</w:t>
      </w:r>
    </w:p>
    <w:p w:rsidR="00F741E6" w:rsidRPr="003307F9" w:rsidRDefault="00F741E6" w:rsidP="00F741E6">
      <w:pPr>
        <w:widowControl w:val="0"/>
        <w:spacing w:after="0" w:line="240" w:lineRule="auto"/>
        <w:ind w:left="567" w:hanging="283"/>
        <w:jc w:val="both"/>
        <w:rPr>
          <w:rFonts w:ascii="Verdana" w:eastAsia="Times New Roman" w:hAnsi="Verdana" w:cs="Times New Roman"/>
          <w:sz w:val="20"/>
          <w:szCs w:val="20"/>
        </w:rPr>
      </w:pPr>
    </w:p>
    <w:p w:rsidR="00F741E6" w:rsidRPr="003307F9" w:rsidRDefault="00F741E6" w:rsidP="00F741E6">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 november 04.</w:t>
      </w:r>
    </w:p>
    <w:p w:rsidR="00F741E6" w:rsidRPr="003307F9" w:rsidRDefault="00F741E6" w:rsidP="00F741E6">
      <w:pPr>
        <w:widowControl w:val="0"/>
        <w:spacing w:after="0" w:line="240" w:lineRule="auto"/>
        <w:ind w:left="567" w:hanging="283"/>
        <w:jc w:val="both"/>
        <w:rPr>
          <w:rFonts w:ascii="Verdana" w:eastAsia="Times New Roman" w:hAnsi="Verdana" w:cs="Times New Roman"/>
          <w:sz w:val="20"/>
          <w:szCs w:val="20"/>
        </w:rPr>
      </w:pPr>
    </w:p>
    <w:p w:rsidR="00F741E6" w:rsidRPr="003307F9" w:rsidRDefault="00F741E6" w:rsidP="00F741E6">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Dr. Kavas László, PhD</w:t>
      </w:r>
    </w:p>
    <w:p w:rsidR="00F741E6" w:rsidRPr="003307F9" w:rsidRDefault="00F741E6" w:rsidP="00F741E6">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egyetemi docens, sk.</w:t>
      </w:r>
    </w:p>
    <w:p w:rsidR="00F741E6" w:rsidRPr="003307F9" w:rsidRDefault="00F741E6">
      <w:pPr>
        <w:spacing w:line="259" w:lineRule="auto"/>
        <w:rPr>
          <w:rFonts w:ascii="Verdana" w:hAnsi="Verdana"/>
        </w:rPr>
      </w:pPr>
      <w:r w:rsidRPr="003307F9">
        <w:rPr>
          <w:rFonts w:ascii="Verdana" w:hAnsi="Verdana"/>
        </w:rPr>
        <w:br w:type="page"/>
      </w:r>
    </w:p>
    <w:p w:rsidR="00650D87" w:rsidRPr="003307F9" w:rsidRDefault="00007CD1" w:rsidP="00650D87">
      <w:pPr>
        <w:pStyle w:val="Cmsor1"/>
        <w:jc w:val="center"/>
        <w:rPr>
          <w:rFonts w:ascii="Verdana" w:hAnsi="Verdana"/>
          <w:sz w:val="20"/>
          <w:szCs w:val="20"/>
        </w:rPr>
      </w:pPr>
      <w:bookmarkStart w:id="62" w:name="_Toc138794974"/>
      <w:bookmarkStart w:id="63" w:name="_Toc167862597"/>
      <w:r>
        <w:rPr>
          <w:rFonts w:ascii="Verdana" w:hAnsi="Verdana"/>
          <w:i w:val="0"/>
          <w:sz w:val="20"/>
          <w:szCs w:val="20"/>
          <w:u w:val="none"/>
        </w:rPr>
        <w:lastRenderedPageBreak/>
        <w:t xml:space="preserve">18.4.1. </w:t>
      </w:r>
      <w:r w:rsidR="000B2AD8" w:rsidRPr="003307F9">
        <w:rPr>
          <w:rFonts w:ascii="Verdana" w:hAnsi="Verdana"/>
          <w:i w:val="0"/>
          <w:sz w:val="20"/>
          <w:szCs w:val="20"/>
          <w:u w:val="none"/>
        </w:rPr>
        <w:t>A katonai repülőműszaki szakirány –repülő sárkány-hajtómű modul tantárgyai</w:t>
      </w:r>
      <w:bookmarkEnd w:id="62"/>
      <w:bookmarkEnd w:id="63"/>
    </w:p>
    <w:p w:rsidR="00650D87" w:rsidRPr="003307F9" w:rsidRDefault="00650D87" w:rsidP="00650D87">
      <w:pPr>
        <w:rPr>
          <w:rFonts w:ascii="Verdana" w:hAnsi="Verdana" w:cs="Times New Roman"/>
          <w:sz w:val="20"/>
          <w:szCs w:val="20"/>
        </w:rPr>
      </w:pPr>
      <w:r w:rsidRPr="003307F9">
        <w:rPr>
          <w:rFonts w:ascii="Verdana" w:hAnsi="Verdana" w:cs="Times New Roman"/>
          <w:sz w:val="20"/>
          <w:szCs w:val="20"/>
        </w:rPr>
        <w:br w:type="page"/>
      </w:r>
    </w:p>
    <w:tbl>
      <w:tblPr>
        <w:tblpPr w:leftFromText="141" w:rightFromText="141" w:horzAnchor="margin" w:tblpY="-551"/>
        <w:tblW w:w="4855" w:type="dxa"/>
        <w:tblLook w:val="01E0" w:firstRow="1" w:lastRow="1" w:firstColumn="1" w:lastColumn="1" w:noHBand="0" w:noVBand="0"/>
      </w:tblPr>
      <w:tblGrid>
        <w:gridCol w:w="4855"/>
      </w:tblGrid>
      <w:tr w:rsidR="00270ADB" w:rsidRPr="003307F9" w:rsidTr="00AB4E4F">
        <w:tc>
          <w:tcPr>
            <w:tcW w:w="4855" w:type="dxa"/>
            <w:tcBorders>
              <w:top w:val="nil"/>
              <w:left w:val="nil"/>
              <w:bottom w:val="single" w:sz="4" w:space="0" w:color="auto"/>
              <w:right w:val="nil"/>
            </w:tcBorders>
            <w:hideMark/>
          </w:tcPr>
          <w:p w:rsidR="00270ADB" w:rsidRPr="003307F9" w:rsidRDefault="00270ADB" w:rsidP="00AB4E4F">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270ADB" w:rsidRPr="003307F9" w:rsidTr="00AB4E4F">
        <w:tc>
          <w:tcPr>
            <w:tcW w:w="4855" w:type="dxa"/>
            <w:tcBorders>
              <w:top w:val="single" w:sz="4" w:space="0" w:color="auto"/>
              <w:left w:val="nil"/>
              <w:bottom w:val="nil"/>
              <w:right w:val="nil"/>
            </w:tcBorders>
            <w:hideMark/>
          </w:tcPr>
          <w:p w:rsidR="00270ADB" w:rsidRPr="003307F9" w:rsidRDefault="00270ADB" w:rsidP="00AB4E4F">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270ADB" w:rsidRPr="003307F9" w:rsidRDefault="00270ADB" w:rsidP="00270ADB">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270ADB" w:rsidRPr="003307F9" w:rsidRDefault="00270ADB" w:rsidP="00270ADB">
      <w:pPr>
        <w:spacing w:after="0" w:line="240" w:lineRule="auto"/>
        <w:ind w:left="850" w:hanging="357"/>
        <w:jc w:val="center"/>
        <w:rPr>
          <w:rFonts w:ascii="Verdana" w:eastAsia="Times New Roman" w:hAnsi="Verdana" w:cs="Times New Roman"/>
          <w:b/>
          <w:bCs/>
          <w:sz w:val="20"/>
          <w:szCs w:val="20"/>
          <w:lang w:eastAsia="hu-HU"/>
        </w:rPr>
      </w:pPr>
    </w:p>
    <w:p w:rsidR="00270ADB" w:rsidRPr="003307F9" w:rsidRDefault="00270ADB" w:rsidP="00270ADB">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270ADB" w:rsidRPr="003307F9" w:rsidRDefault="00270ADB" w:rsidP="002E1C1F">
      <w:pPr>
        <w:widowControl w:val="0"/>
        <w:numPr>
          <w:ilvl w:val="0"/>
          <w:numId w:val="5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HK916A071</w:t>
      </w:r>
    </w:p>
    <w:p w:rsidR="00270ADB" w:rsidRPr="003307F9" w:rsidRDefault="00270ADB" w:rsidP="002E1C1F">
      <w:pPr>
        <w:widowControl w:val="0"/>
        <w:numPr>
          <w:ilvl w:val="0"/>
          <w:numId w:val="59"/>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A tantárgy megnevezése (magyarul):</w:t>
      </w:r>
      <w:r w:rsidRPr="003307F9">
        <w:rPr>
          <w:rFonts w:ascii="Verdana" w:eastAsia="Times New Roman" w:hAnsi="Verdana" w:cs="Times New Roman"/>
          <w:bCs/>
          <w:sz w:val="20"/>
          <w:szCs w:val="20"/>
        </w:rPr>
        <w:t xml:space="preserve"> Repülésmechanika</w:t>
      </w:r>
    </w:p>
    <w:p w:rsidR="00270ADB" w:rsidRPr="003307F9" w:rsidRDefault="00270ADB" w:rsidP="002E1C1F">
      <w:pPr>
        <w:widowControl w:val="0"/>
        <w:numPr>
          <w:ilvl w:val="0"/>
          <w:numId w:val="59"/>
        </w:numPr>
        <w:tabs>
          <w:tab w:val="clear" w:pos="720"/>
        </w:tabs>
        <w:spacing w:before="120" w:after="120" w:line="240" w:lineRule="auto"/>
        <w:ind w:left="426" w:hanging="142"/>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bCs/>
          <w:sz w:val="20"/>
          <w:szCs w:val="20"/>
          <w:lang w:val="en-US"/>
        </w:rPr>
        <w:t>Flight Mechanics</w:t>
      </w:r>
    </w:p>
    <w:p w:rsidR="00270ADB" w:rsidRPr="003307F9" w:rsidRDefault="00270ADB" w:rsidP="002E1C1F">
      <w:pPr>
        <w:widowControl w:val="0"/>
        <w:numPr>
          <w:ilvl w:val="0"/>
          <w:numId w:val="59"/>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270ADB" w:rsidRPr="003307F9" w:rsidRDefault="00270ADB" w:rsidP="002E1C1F">
      <w:pPr>
        <w:pStyle w:val="Listaszerbekezds"/>
        <w:widowControl w:val="0"/>
        <w:numPr>
          <w:ilvl w:val="1"/>
          <w:numId w:val="59"/>
        </w:numPr>
        <w:tabs>
          <w:tab w:val="clear" w:pos="3977"/>
        </w:tabs>
        <w:spacing w:before="120" w:after="120" w:line="240" w:lineRule="auto"/>
        <w:ind w:left="993" w:hanging="426"/>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4 kredit</w:t>
      </w:r>
    </w:p>
    <w:p w:rsidR="00270ADB" w:rsidRPr="003307F9" w:rsidRDefault="00270ADB" w:rsidP="002E1C1F">
      <w:pPr>
        <w:pStyle w:val="Listaszerbekezds"/>
        <w:widowControl w:val="0"/>
        <w:numPr>
          <w:ilvl w:val="1"/>
          <w:numId w:val="59"/>
        </w:numPr>
        <w:tabs>
          <w:tab w:val="clear" w:pos="3977"/>
        </w:tabs>
        <w:spacing w:before="120" w:after="120" w:line="240" w:lineRule="auto"/>
        <w:ind w:left="993" w:hanging="426"/>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0% gyakorlat, 100% elmélet</w:t>
      </w:r>
    </w:p>
    <w:p w:rsidR="00270ADB" w:rsidRPr="003307F9" w:rsidRDefault="00270ADB" w:rsidP="002E1C1F">
      <w:pPr>
        <w:widowControl w:val="0"/>
        <w:numPr>
          <w:ilvl w:val="0"/>
          <w:numId w:val="5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Állami légiközlekedési alapképzési szak, Katonai repülőműszaki szakirány</w:t>
      </w:r>
    </w:p>
    <w:p w:rsidR="00270ADB" w:rsidRPr="003307F9" w:rsidRDefault="00270ADB" w:rsidP="002E1C1F">
      <w:pPr>
        <w:widowControl w:val="0"/>
        <w:numPr>
          <w:ilvl w:val="0"/>
          <w:numId w:val="5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NKE Hadtudományi és Honvédtisztképző Kar Repülő Sárkány-hajtómű Tanszék</w:t>
      </w:r>
    </w:p>
    <w:p w:rsidR="00270ADB" w:rsidRPr="003307F9" w:rsidRDefault="00270ADB" w:rsidP="002E1C1F">
      <w:pPr>
        <w:widowControl w:val="0"/>
        <w:numPr>
          <w:ilvl w:val="0"/>
          <w:numId w:val="59"/>
        </w:numPr>
        <w:tabs>
          <w:tab w:val="clear" w:pos="720"/>
        </w:tabs>
        <w:spacing w:before="120" w:after="120" w:line="240" w:lineRule="auto"/>
        <w:ind w:left="426" w:hanging="142"/>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tantárgyfelelős oktató neve, beosztása, tudományos fokozata:</w:t>
      </w:r>
      <w:r w:rsidRPr="003307F9">
        <w:rPr>
          <w:rFonts w:ascii="Verdana" w:eastAsia="Times New Roman" w:hAnsi="Verdana" w:cs="Times New Roman"/>
          <w:bCs/>
          <w:sz w:val="20"/>
          <w:szCs w:val="20"/>
        </w:rPr>
        <w:t xml:space="preserve"> Dr. Tóth József, docens, PhD</w:t>
      </w:r>
    </w:p>
    <w:p w:rsidR="00270ADB" w:rsidRPr="003307F9" w:rsidRDefault="00270ADB" w:rsidP="002E1C1F">
      <w:pPr>
        <w:widowControl w:val="0"/>
        <w:numPr>
          <w:ilvl w:val="0"/>
          <w:numId w:val="5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270ADB" w:rsidRPr="003307F9" w:rsidRDefault="00270ADB" w:rsidP="002E1C1F">
      <w:pPr>
        <w:widowControl w:val="0"/>
        <w:numPr>
          <w:ilvl w:val="1"/>
          <w:numId w:val="59"/>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56</w:t>
      </w:r>
    </w:p>
    <w:p w:rsidR="00270ADB" w:rsidRPr="003307F9" w:rsidRDefault="00270ADB" w:rsidP="002E1C1F">
      <w:pPr>
        <w:widowControl w:val="0"/>
        <w:numPr>
          <w:ilvl w:val="2"/>
          <w:numId w:val="59"/>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56 óra/félév (56 EA + 0 SZ + 0 GY)</w:t>
      </w:r>
    </w:p>
    <w:p w:rsidR="00270ADB" w:rsidRPr="003307F9" w:rsidRDefault="00270ADB" w:rsidP="002E1C1F">
      <w:pPr>
        <w:widowControl w:val="0"/>
        <w:numPr>
          <w:ilvl w:val="2"/>
          <w:numId w:val="59"/>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levelező munkarend: - </w:t>
      </w:r>
    </w:p>
    <w:p w:rsidR="00270ADB" w:rsidRPr="003307F9" w:rsidRDefault="00270ADB" w:rsidP="002E1C1F">
      <w:pPr>
        <w:widowControl w:val="0"/>
        <w:numPr>
          <w:ilvl w:val="1"/>
          <w:numId w:val="59"/>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4 óra/hét (4+0)</w:t>
      </w:r>
    </w:p>
    <w:p w:rsidR="00270ADB" w:rsidRPr="003307F9" w:rsidRDefault="00270ADB" w:rsidP="002E1C1F">
      <w:pPr>
        <w:widowControl w:val="0"/>
        <w:numPr>
          <w:ilvl w:val="1"/>
          <w:numId w:val="59"/>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hAnsi="Verdana" w:cs="Times New Roman"/>
          <w:sz w:val="20"/>
          <w:szCs w:val="20"/>
        </w:rPr>
        <w:t xml:space="preserve">Az ismeret átadásában alkalmazandó további sajátos módok, jellemzők: - </w:t>
      </w:r>
    </w:p>
    <w:p w:rsidR="00270ADB" w:rsidRPr="003307F9" w:rsidRDefault="00270ADB" w:rsidP="002E1C1F">
      <w:pPr>
        <w:widowControl w:val="0"/>
        <w:numPr>
          <w:ilvl w:val="0"/>
          <w:numId w:val="5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(magyarul):</w:t>
      </w:r>
      <w:r w:rsidRPr="003307F9">
        <w:rPr>
          <w:rFonts w:ascii="Verdana" w:eastAsia="Times New Roman" w:hAnsi="Verdana" w:cs="Times New Roman"/>
          <w:bCs/>
          <w:sz w:val="20"/>
          <w:szCs w:val="20"/>
        </w:rPr>
        <w:t xml:space="preserve"> A repülőgép aerodinamikai kialakítása. A repülésben használatos koordináta-rendszerek. Légcsavarelmélet. A repülőgép vízszintes repülése. Összenyomhatóság hatása a repülésre. A repülőgép emelkedése és siklása. A repülés hatótávolsága és időtartama. A repülőgép le- és felszállása. A repülőgép kormányzása. A szárnymechanizációs eszközök. A repülőgép stabilitása és kormányozhatósága. A forgószárnyas repülőgépek osztályozása. A forgószárny geometriai jellemzői. A forgószárnyon keletkező vonóerő meghatározása az impulzus-elmélet és a lapelem-elmélet segítségével. A forgószárny reakciónyomatéka, a reakciónyomaték kiegyenlítésének módjai. A forgószárny működése ferde átáramlási üzemmódban. A forgószárny vezérlési megoldásai. A közös és ciklikus lapát-beállítási szög vezérlés elve. A légpárnahatás. A helikopter repülési üzemmódjai. Az örvénygyűrű-üzemmód fizikai lényege. A forgószárny önforgási üzemmódja tengelyirányú és ferde átáramlás esetén. A helikopter leszállása a forgószárny önforgási üzemmódján.</w:t>
      </w:r>
    </w:p>
    <w:p w:rsidR="00270ADB" w:rsidRPr="003307F9" w:rsidRDefault="00270ADB" w:rsidP="00270ADB">
      <w:pPr>
        <w:widowControl w:val="0"/>
        <w:spacing w:before="120" w:after="120" w:line="240" w:lineRule="auto"/>
        <w:ind w:left="426"/>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 xml:space="preserve">Course description): </w:t>
      </w:r>
      <w:r w:rsidRPr="003307F9">
        <w:rPr>
          <w:rFonts w:ascii="Verdana" w:eastAsia="Times New Roman" w:hAnsi="Verdana" w:cs="Times New Roman"/>
          <w:bCs/>
          <w:sz w:val="20"/>
          <w:szCs w:val="20"/>
          <w:lang w:val="en-US"/>
        </w:rPr>
        <w:t>Aerodynamic design of the aircraft. Coordinate systems used in flight. Propeller Theory.</w:t>
      </w:r>
      <w:r w:rsidRPr="003307F9">
        <w:rPr>
          <w:rFonts w:ascii="Verdana" w:eastAsia="Times New Roman" w:hAnsi="Verdana" w:cs="Times New Roman"/>
          <w:b/>
          <w:bCs/>
          <w:sz w:val="20"/>
          <w:szCs w:val="20"/>
          <w:lang w:val="en-US"/>
        </w:rPr>
        <w:t xml:space="preserve"> </w:t>
      </w:r>
      <w:r w:rsidRPr="003307F9">
        <w:rPr>
          <w:rFonts w:ascii="Verdana" w:eastAsia="Times New Roman" w:hAnsi="Verdana" w:cs="Times New Roman"/>
          <w:bCs/>
          <w:sz w:val="20"/>
          <w:szCs w:val="20"/>
          <w:lang w:val="en-US"/>
        </w:rPr>
        <w:t>Horizontal flight of aircraft. Effect of compressibility on flight. Airplane takeoff and glide. Range and duration of flight. The landing and take-off of the aircraft. Airplane Steering. Wing mechanization tools. Aircraft stability and maneuverability. Classification of Helicopters. Geometrical characteristics of the rotor. Determination of the propulsion force of the rotor by theory of impulse and plate element . Reaction torque of the rotor, ways to balance the reaction moment. Swivel operation in inclined flow mode. Rotary blade control solutions. The principle of common and cyclic blade adjustment angle control. The ground effect. Helicopter flight modes. The physical essence of vortex ring mode. Rotary blade rotation mode for axial and oblique flow. Landing of helicopter in autorotation mode.</w:t>
      </w:r>
    </w:p>
    <w:p w:rsidR="00270ADB" w:rsidRPr="003307F9" w:rsidRDefault="00270ADB" w:rsidP="00270ADB">
      <w:pPr>
        <w:widowControl w:val="0"/>
        <w:spacing w:before="120" w:after="120" w:line="240" w:lineRule="auto"/>
        <w:ind w:left="426"/>
        <w:jc w:val="both"/>
        <w:rPr>
          <w:rFonts w:ascii="Verdana" w:eastAsia="Times New Roman" w:hAnsi="Verdana" w:cs="Times New Roman"/>
          <w:bCs/>
          <w:sz w:val="20"/>
          <w:szCs w:val="20"/>
          <w:lang w:val="en-US"/>
        </w:rPr>
      </w:pPr>
    </w:p>
    <w:p w:rsidR="00270ADB" w:rsidRPr="003307F9" w:rsidRDefault="00270ADB" w:rsidP="00270ADB">
      <w:pPr>
        <w:widowControl w:val="0"/>
        <w:spacing w:before="120" w:after="120" w:line="240" w:lineRule="auto"/>
        <w:ind w:left="426"/>
        <w:jc w:val="both"/>
        <w:rPr>
          <w:rFonts w:ascii="Verdana" w:eastAsia="Times New Roman" w:hAnsi="Verdana" w:cs="Times New Roman"/>
          <w:bCs/>
          <w:sz w:val="20"/>
          <w:szCs w:val="20"/>
          <w:lang w:val="en-US"/>
        </w:rPr>
      </w:pPr>
    </w:p>
    <w:p w:rsidR="00270ADB" w:rsidRPr="003307F9" w:rsidRDefault="00270ADB" w:rsidP="002E1C1F">
      <w:pPr>
        <w:pStyle w:val="Listaszerbekezds"/>
        <w:widowControl w:val="0"/>
        <w:numPr>
          <w:ilvl w:val="0"/>
          <w:numId w:val="59"/>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270ADB" w:rsidRPr="003307F9" w:rsidRDefault="00270ADB" w:rsidP="00270ADB">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Tudása:</w:t>
      </w:r>
      <w:r w:rsidRPr="003307F9">
        <w:rPr>
          <w:rFonts w:ascii="Verdana" w:eastAsia="Times New Roman" w:hAnsi="Verdana" w:cs="Times New Roman"/>
          <w:bCs/>
          <w:sz w:val="20"/>
          <w:szCs w:val="20"/>
        </w:rPr>
        <w:t xml:space="preserve"> </w:t>
      </w:r>
    </w:p>
    <w:p w:rsidR="00270ADB" w:rsidRPr="003307F9" w:rsidRDefault="00270ADB" w:rsidP="002E1C1F">
      <w:pPr>
        <w:pStyle w:val="Listaszerbekezds"/>
        <w:widowControl w:val="0"/>
        <w:numPr>
          <w:ilvl w:val="0"/>
          <w:numId w:val="58"/>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Ismeri a légi járművek sárkány és hajtómű valamint azok rendszereinek szerkezeti kialakításával, működésével kapcsolatos általános természettudományos törvényszerűségeket, elméleteket és ezek fogalomrendszerét.</w:t>
      </w:r>
    </w:p>
    <w:p w:rsidR="00270ADB" w:rsidRPr="003307F9" w:rsidRDefault="00270ADB" w:rsidP="00270ADB">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Képességei:</w:t>
      </w:r>
      <w:r w:rsidRPr="003307F9">
        <w:rPr>
          <w:rFonts w:ascii="Verdana" w:eastAsia="Times New Roman" w:hAnsi="Verdana" w:cs="Times New Roman"/>
          <w:bCs/>
          <w:sz w:val="20"/>
          <w:szCs w:val="20"/>
        </w:rPr>
        <w:t xml:space="preserve"> </w:t>
      </w:r>
    </w:p>
    <w:p w:rsidR="00270ADB" w:rsidRPr="003307F9" w:rsidRDefault="00270ADB" w:rsidP="002E1C1F">
      <w:pPr>
        <w:pStyle w:val="Listaszerbekezds"/>
        <w:widowControl w:val="0"/>
        <w:numPr>
          <w:ilvl w:val="0"/>
          <w:numId w:val="58"/>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Képes szakterületének megfelelően a repülőtechnika üzemeltetési és javítási szabályainak, a repülőeszközre vonatkozó üzemeltetési szabályzatok és technológiák önálló feldolgozására és alkalmazására. </w:t>
      </w:r>
    </w:p>
    <w:p w:rsidR="00270ADB" w:rsidRPr="003307F9" w:rsidRDefault="00270ADB" w:rsidP="002E1C1F">
      <w:pPr>
        <w:pStyle w:val="Listaszerbekezds"/>
        <w:widowControl w:val="0"/>
        <w:numPr>
          <w:ilvl w:val="0"/>
          <w:numId w:val="58"/>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szakterületének megfelelő üzemeltetési feladatok megoldása kapcsán képes a pontos, precíz munkavégzésre, végrehajtásra.</w:t>
      </w:r>
    </w:p>
    <w:p w:rsidR="00270ADB" w:rsidRPr="003307F9" w:rsidRDefault="00270ADB" w:rsidP="00270ADB">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Attitűdje:</w:t>
      </w:r>
      <w:r w:rsidRPr="003307F9">
        <w:rPr>
          <w:rFonts w:ascii="Verdana" w:eastAsia="Times New Roman" w:hAnsi="Verdana" w:cs="Times New Roman"/>
          <w:bCs/>
          <w:sz w:val="20"/>
          <w:szCs w:val="20"/>
        </w:rPr>
        <w:t xml:space="preserve"> </w:t>
      </w:r>
    </w:p>
    <w:p w:rsidR="00270ADB" w:rsidRPr="003307F9" w:rsidRDefault="00270ADB" w:rsidP="002E1C1F">
      <w:pPr>
        <w:pStyle w:val="Listaszerbekezds"/>
        <w:widowControl w:val="0"/>
        <w:numPr>
          <w:ilvl w:val="0"/>
          <w:numId w:val="58"/>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Nyitott a repülőműszaki szakterülettel kapcsolatos szakmai ismereteinek gyarapítása iránt. </w:t>
      </w:r>
    </w:p>
    <w:p w:rsidR="00270ADB" w:rsidRPr="003307F9" w:rsidRDefault="00270ADB" w:rsidP="002E1C1F">
      <w:pPr>
        <w:pStyle w:val="Listaszerbekezds"/>
        <w:widowControl w:val="0"/>
        <w:numPr>
          <w:ilvl w:val="0"/>
          <w:numId w:val="58"/>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Nyitott szakterülete új eredményei, innovációi iránt, törekszik azok megismerésére, elkötelezett önmaga folyamatos képzésére.</w:t>
      </w:r>
    </w:p>
    <w:p w:rsidR="00270ADB" w:rsidRPr="003307F9" w:rsidRDefault="00270ADB" w:rsidP="00270ADB">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Autonómiája és felelőssége:</w:t>
      </w:r>
      <w:r w:rsidRPr="003307F9">
        <w:rPr>
          <w:rFonts w:ascii="Verdana" w:eastAsia="Times New Roman" w:hAnsi="Verdana" w:cs="Times New Roman"/>
          <w:bCs/>
          <w:sz w:val="20"/>
          <w:szCs w:val="20"/>
        </w:rPr>
        <w:t xml:space="preserve"> </w:t>
      </w:r>
    </w:p>
    <w:p w:rsidR="00270ADB" w:rsidRPr="003307F9" w:rsidRDefault="00270ADB" w:rsidP="002E1C1F">
      <w:pPr>
        <w:pStyle w:val="Listaszerbekezds"/>
        <w:widowControl w:val="0"/>
        <w:numPr>
          <w:ilvl w:val="0"/>
          <w:numId w:val="58"/>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Tisztában van döntéseinek, tevékenységének a repülés-biztonságra gyakorolt hatásaival, következményeivel.</w:t>
      </w:r>
    </w:p>
    <w:p w:rsidR="00270ADB" w:rsidRPr="003307F9" w:rsidRDefault="00270ADB" w:rsidP="00270ADB">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270ADB" w:rsidRPr="003307F9" w:rsidRDefault="00270ADB" w:rsidP="00270ADB">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270ADB" w:rsidRPr="003307F9" w:rsidRDefault="00270ADB" w:rsidP="002E1C1F">
      <w:pPr>
        <w:pStyle w:val="Listaszerbekezds"/>
        <w:widowControl w:val="0"/>
        <w:numPr>
          <w:ilvl w:val="0"/>
          <w:numId w:val="58"/>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The student knows the general scientific laws, theories and concepts of aircraft, frame and engine and their systems.</w:t>
      </w:r>
    </w:p>
    <w:p w:rsidR="00270ADB" w:rsidRPr="003307F9" w:rsidRDefault="00270ADB" w:rsidP="00270ADB">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270ADB" w:rsidRPr="003307F9" w:rsidRDefault="00270ADB" w:rsidP="002E1C1F">
      <w:pPr>
        <w:pStyle w:val="Listaszerbekezds"/>
        <w:widowControl w:val="0"/>
        <w:numPr>
          <w:ilvl w:val="0"/>
          <w:numId w:val="58"/>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Able to independently process and apply aeronautical operating and repair regulations, aircraft maintenance regulations and technologies. </w:t>
      </w:r>
    </w:p>
    <w:p w:rsidR="00270ADB" w:rsidRPr="003307F9" w:rsidRDefault="00270ADB" w:rsidP="002E1C1F">
      <w:pPr>
        <w:pStyle w:val="Listaszerbekezds"/>
        <w:widowControl w:val="0"/>
        <w:numPr>
          <w:ilvl w:val="0"/>
          <w:numId w:val="58"/>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 / she is capable of precise work and execution in connection with the solution of the operational tasks of his / her specialty.</w:t>
      </w:r>
    </w:p>
    <w:p w:rsidR="00270ADB" w:rsidRPr="003307F9" w:rsidRDefault="00270ADB" w:rsidP="00270ADB">
      <w:pPr>
        <w:spacing w:after="0" w:line="240" w:lineRule="auto"/>
        <w:ind w:left="425"/>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Attitude:</w:t>
      </w:r>
      <w:r w:rsidRPr="003307F9">
        <w:rPr>
          <w:rFonts w:ascii="Verdana" w:eastAsia="Times New Roman" w:hAnsi="Verdana" w:cs="Times New Roman"/>
          <w:sz w:val="20"/>
          <w:szCs w:val="20"/>
          <w:lang w:val="en-GB"/>
        </w:rPr>
        <w:t xml:space="preserve"> </w:t>
      </w:r>
    </w:p>
    <w:p w:rsidR="00270ADB" w:rsidRPr="003307F9" w:rsidRDefault="00270ADB" w:rsidP="002E1C1F">
      <w:pPr>
        <w:pStyle w:val="Listaszerbekezds"/>
        <w:numPr>
          <w:ilvl w:val="0"/>
          <w:numId w:val="58"/>
        </w:numPr>
        <w:tabs>
          <w:tab w:val="left" w:pos="993"/>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The student is open to expand his/her professional knowledge of aviation. He/she needs deeper and wider understanding aviation-related phenomena.</w:t>
      </w:r>
    </w:p>
    <w:p w:rsidR="00270ADB" w:rsidRPr="003307F9" w:rsidRDefault="00270ADB" w:rsidP="00270ADB">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Autonomy and responsibility: </w:t>
      </w:r>
    </w:p>
    <w:p w:rsidR="00270ADB" w:rsidRPr="003307F9" w:rsidRDefault="00270ADB" w:rsidP="002E1C1F">
      <w:pPr>
        <w:pStyle w:val="Listaszerbekezds"/>
        <w:widowControl w:val="0"/>
        <w:numPr>
          <w:ilvl w:val="0"/>
          <w:numId w:val="58"/>
        </w:numPr>
        <w:spacing w:before="120" w:after="120" w:line="240" w:lineRule="auto"/>
        <w:ind w:left="850" w:hanging="425"/>
        <w:jc w:val="both"/>
        <w:rPr>
          <w:rFonts w:ascii="Verdana" w:eastAsia="Times New Roman" w:hAnsi="Verdana" w:cs="Times New Roman"/>
          <w:sz w:val="20"/>
          <w:szCs w:val="20"/>
          <w:lang w:val="en-US"/>
        </w:rPr>
      </w:pPr>
      <w:r w:rsidRPr="003307F9">
        <w:rPr>
          <w:rFonts w:ascii="Verdana" w:eastAsia="Times New Roman" w:hAnsi="Verdana" w:cs="Times New Roman"/>
          <w:bCs/>
          <w:sz w:val="20"/>
          <w:szCs w:val="20"/>
          <w:lang w:val="en-US"/>
        </w:rPr>
        <w:t>The student is aware of the effect and consequences of his decision and activities on aviation safety</w:t>
      </w:r>
      <w:r w:rsidRPr="003307F9">
        <w:rPr>
          <w:rFonts w:ascii="Verdana" w:eastAsia="Times New Roman" w:hAnsi="Verdana" w:cs="Times New Roman"/>
          <w:sz w:val="20"/>
          <w:szCs w:val="20"/>
          <w:lang w:val="en-US"/>
        </w:rPr>
        <w:t>.</w:t>
      </w:r>
    </w:p>
    <w:p w:rsidR="00270ADB" w:rsidRPr="003307F9" w:rsidRDefault="00270ADB" w:rsidP="002E1C1F">
      <w:pPr>
        <w:widowControl w:val="0"/>
        <w:numPr>
          <w:ilvl w:val="0"/>
          <w:numId w:val="5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nincs</w:t>
      </w:r>
    </w:p>
    <w:p w:rsidR="00270ADB" w:rsidRPr="003307F9" w:rsidRDefault="00270ADB" w:rsidP="002E1C1F">
      <w:pPr>
        <w:widowControl w:val="0"/>
        <w:numPr>
          <w:ilvl w:val="0"/>
          <w:numId w:val="59"/>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tananyagának leírása, tematika. </w:t>
      </w:r>
      <w:r w:rsidRPr="003307F9">
        <w:rPr>
          <w:rFonts w:ascii="Verdana" w:eastAsia="Times New Roman" w:hAnsi="Verdana" w:cs="Times New Roman"/>
          <w:b/>
          <w:bCs/>
          <w:sz w:val="20"/>
          <w:szCs w:val="20"/>
          <w:lang w:val="en-US"/>
        </w:rPr>
        <w:t>Description of the subject, curriculum</w:t>
      </w:r>
      <w:r w:rsidRPr="003307F9">
        <w:rPr>
          <w:rFonts w:ascii="Verdana" w:eastAsia="Times New Roman" w:hAnsi="Verdana" w:cs="Times New Roman"/>
          <w:b/>
          <w:bCs/>
          <w:sz w:val="20"/>
          <w:szCs w:val="20"/>
        </w:rPr>
        <w:t xml:space="preserve"> (magyarul, angolul - English):</w:t>
      </w:r>
    </w:p>
    <w:p w:rsidR="00270ADB" w:rsidRPr="003307F9" w:rsidRDefault="00270ADB" w:rsidP="002E1C1F">
      <w:pPr>
        <w:widowControl w:val="0"/>
        <w:numPr>
          <w:ilvl w:val="1"/>
          <w:numId w:val="59"/>
        </w:numPr>
        <w:tabs>
          <w:tab w:val="clear" w:pos="3977"/>
        </w:tabs>
        <w:spacing w:before="120" w:after="120" w:line="240" w:lineRule="auto"/>
        <w:ind w:left="1276" w:hanging="850"/>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A repülőgépek aerodinamikai kialakítása. A repülésben használatos koordináta- rendszerek. </w:t>
      </w:r>
      <w:r w:rsidRPr="003307F9">
        <w:rPr>
          <w:rFonts w:ascii="Verdana" w:eastAsia="Times New Roman" w:hAnsi="Verdana" w:cs="Times New Roman"/>
          <w:i/>
          <w:sz w:val="20"/>
          <w:szCs w:val="20"/>
          <w:lang w:val="en-US" w:eastAsia="hu-HU"/>
        </w:rPr>
        <w:t>(Aerodynamic design of aircraft. Coordinate systems used in flight.)</w:t>
      </w:r>
    </w:p>
    <w:p w:rsidR="00270ADB" w:rsidRPr="003307F9" w:rsidRDefault="00270ADB" w:rsidP="002E1C1F">
      <w:pPr>
        <w:widowControl w:val="0"/>
        <w:numPr>
          <w:ilvl w:val="1"/>
          <w:numId w:val="59"/>
        </w:numPr>
        <w:tabs>
          <w:tab w:val="left" w:pos="1276"/>
        </w:tabs>
        <w:spacing w:before="120" w:after="120" w:line="240" w:lineRule="auto"/>
        <w:ind w:left="1276" w:hanging="85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A </w:t>
      </w:r>
      <w:r w:rsidRPr="003307F9">
        <w:rPr>
          <w:rFonts w:ascii="Verdana" w:eastAsia="Times New Roman" w:hAnsi="Verdana" w:cs="Times New Roman"/>
          <w:sz w:val="20"/>
          <w:szCs w:val="20"/>
          <w:lang w:eastAsia="hu-HU"/>
        </w:rPr>
        <w:t xml:space="preserve">légcsavar működési elve, hatásfokok. </w:t>
      </w:r>
      <w:r w:rsidRPr="003307F9">
        <w:rPr>
          <w:rFonts w:ascii="Verdana" w:eastAsia="Times New Roman" w:hAnsi="Verdana" w:cs="Times New Roman"/>
          <w:i/>
          <w:sz w:val="20"/>
          <w:szCs w:val="20"/>
          <w:lang w:eastAsia="hu-HU"/>
        </w:rPr>
        <w:t>(Propeller operating principle, efficiency.)</w:t>
      </w:r>
    </w:p>
    <w:p w:rsidR="00270ADB" w:rsidRPr="003307F9" w:rsidRDefault="00270ADB" w:rsidP="002E1C1F">
      <w:pPr>
        <w:widowControl w:val="0"/>
        <w:numPr>
          <w:ilvl w:val="1"/>
          <w:numId w:val="59"/>
        </w:numPr>
        <w:tabs>
          <w:tab w:val="clear" w:pos="3977"/>
        </w:tabs>
        <w:spacing w:before="120" w:after="120" w:line="240" w:lineRule="auto"/>
        <w:ind w:left="1276" w:hanging="85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 repülőgép vízszintes repülése. Az összenyomhatóság hatása a repülésre. </w:t>
      </w:r>
      <w:r w:rsidRPr="003307F9">
        <w:rPr>
          <w:rFonts w:ascii="Verdana" w:eastAsia="Times New Roman" w:hAnsi="Verdana" w:cs="Times New Roman"/>
          <w:i/>
          <w:sz w:val="20"/>
          <w:szCs w:val="20"/>
          <w:lang w:eastAsia="hu-HU"/>
        </w:rPr>
        <w:t>(Horizontal flight of aircraft. Effect of compressibility on flight.)</w:t>
      </w:r>
    </w:p>
    <w:p w:rsidR="00270ADB" w:rsidRPr="003307F9" w:rsidRDefault="00270ADB" w:rsidP="002E1C1F">
      <w:pPr>
        <w:widowControl w:val="0"/>
        <w:numPr>
          <w:ilvl w:val="1"/>
          <w:numId w:val="59"/>
        </w:numPr>
        <w:tabs>
          <w:tab w:val="clear" w:pos="3977"/>
        </w:tabs>
        <w:spacing w:before="120" w:after="120" w:line="240" w:lineRule="auto"/>
        <w:ind w:left="1276" w:hanging="85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lastRenderedPageBreak/>
        <w:t xml:space="preserve">A repülőgép emelkedő és sikló repülése. </w:t>
      </w:r>
      <w:r w:rsidRPr="003307F9">
        <w:rPr>
          <w:rFonts w:ascii="Verdana" w:eastAsia="Times New Roman" w:hAnsi="Verdana" w:cs="Times New Roman"/>
          <w:i/>
          <w:sz w:val="20"/>
          <w:szCs w:val="20"/>
          <w:lang w:eastAsia="hu-HU"/>
        </w:rPr>
        <w:t>(Airplane ascent and descent flight.)</w:t>
      </w:r>
    </w:p>
    <w:p w:rsidR="00270ADB" w:rsidRPr="003307F9" w:rsidRDefault="00270ADB" w:rsidP="002E1C1F">
      <w:pPr>
        <w:widowControl w:val="0"/>
        <w:numPr>
          <w:ilvl w:val="1"/>
          <w:numId w:val="59"/>
        </w:numPr>
        <w:tabs>
          <w:tab w:val="clear" w:pos="3977"/>
        </w:tabs>
        <w:spacing w:before="120" w:after="120" w:line="240" w:lineRule="auto"/>
        <w:ind w:left="1276" w:hanging="85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 repülés hatótávolsága és időtartama. A repülőgép le- és felszállása. </w:t>
      </w:r>
      <w:r w:rsidRPr="003307F9">
        <w:rPr>
          <w:rFonts w:ascii="Verdana" w:eastAsia="Times New Roman" w:hAnsi="Verdana" w:cs="Times New Roman"/>
          <w:i/>
          <w:sz w:val="20"/>
          <w:szCs w:val="20"/>
          <w:lang w:eastAsia="hu-HU"/>
        </w:rPr>
        <w:t>(Range and duration of flight. The landing and take-off of the aircraft.)</w:t>
      </w:r>
    </w:p>
    <w:p w:rsidR="00270ADB" w:rsidRPr="003307F9" w:rsidRDefault="00270ADB" w:rsidP="002E1C1F">
      <w:pPr>
        <w:widowControl w:val="0"/>
        <w:numPr>
          <w:ilvl w:val="1"/>
          <w:numId w:val="59"/>
        </w:numPr>
        <w:tabs>
          <w:tab w:val="clear" w:pos="3977"/>
        </w:tabs>
        <w:spacing w:before="120" w:after="120" w:line="240" w:lineRule="auto"/>
        <w:ind w:left="1276" w:hanging="85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 repülőgép kormányzása. A szárny mechanizációs eszközök. </w:t>
      </w:r>
      <w:r w:rsidRPr="003307F9">
        <w:rPr>
          <w:rFonts w:ascii="Verdana" w:eastAsia="Times New Roman" w:hAnsi="Verdana" w:cs="Times New Roman"/>
          <w:i/>
          <w:sz w:val="20"/>
          <w:szCs w:val="20"/>
          <w:lang w:eastAsia="hu-HU"/>
        </w:rPr>
        <w:t>(Airplane Steering. The wing is a mechanization tool.)</w:t>
      </w:r>
    </w:p>
    <w:p w:rsidR="00270ADB" w:rsidRPr="003307F9" w:rsidRDefault="00270ADB" w:rsidP="002E1C1F">
      <w:pPr>
        <w:widowControl w:val="0"/>
        <w:numPr>
          <w:ilvl w:val="1"/>
          <w:numId w:val="59"/>
        </w:numPr>
        <w:tabs>
          <w:tab w:val="clear" w:pos="3977"/>
        </w:tabs>
        <w:spacing w:before="120" w:after="120" w:line="240" w:lineRule="auto"/>
        <w:ind w:left="1276" w:hanging="85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 repülőgép stabilitása és kormányozhatósága. </w:t>
      </w:r>
      <w:r w:rsidRPr="003307F9">
        <w:rPr>
          <w:rFonts w:ascii="Verdana" w:eastAsia="Times New Roman" w:hAnsi="Verdana" w:cs="Times New Roman"/>
          <w:i/>
          <w:sz w:val="20"/>
          <w:szCs w:val="20"/>
          <w:lang w:eastAsia="hu-HU"/>
        </w:rPr>
        <w:t>(Aircraft stability and maneuverability.)</w:t>
      </w:r>
    </w:p>
    <w:p w:rsidR="00270ADB" w:rsidRPr="003307F9" w:rsidRDefault="00270ADB" w:rsidP="002E1C1F">
      <w:pPr>
        <w:widowControl w:val="0"/>
        <w:numPr>
          <w:ilvl w:val="1"/>
          <w:numId w:val="59"/>
        </w:numPr>
        <w:tabs>
          <w:tab w:val="clear" w:pos="3977"/>
        </w:tabs>
        <w:spacing w:before="120" w:after="120" w:line="240" w:lineRule="auto"/>
        <w:ind w:left="1276" w:hanging="85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Zárthelyi dolgozat a 12.1 – 12.7. témakörökből. </w:t>
      </w:r>
      <w:r w:rsidRPr="003307F9">
        <w:rPr>
          <w:rFonts w:ascii="Verdana" w:eastAsia="Times New Roman" w:hAnsi="Verdana" w:cs="Times New Roman"/>
          <w:i/>
          <w:sz w:val="20"/>
          <w:szCs w:val="20"/>
          <w:lang w:eastAsia="hu-HU"/>
        </w:rPr>
        <w:t>(Test on 12.1 - 12.7. topics.)</w:t>
      </w:r>
    </w:p>
    <w:p w:rsidR="00270ADB" w:rsidRPr="003307F9" w:rsidRDefault="00270ADB" w:rsidP="002E1C1F">
      <w:pPr>
        <w:widowControl w:val="0"/>
        <w:numPr>
          <w:ilvl w:val="1"/>
          <w:numId w:val="59"/>
        </w:numPr>
        <w:tabs>
          <w:tab w:val="clear" w:pos="3977"/>
        </w:tabs>
        <w:spacing w:before="120" w:after="120" w:line="240" w:lineRule="auto"/>
        <w:ind w:left="1276" w:hanging="850"/>
        <w:jc w:val="both"/>
        <w:rPr>
          <w:rFonts w:ascii="Verdana" w:eastAsia="Times New Roman" w:hAnsi="Verdana" w:cs="Times New Roman"/>
          <w:i/>
          <w:sz w:val="20"/>
          <w:szCs w:val="20"/>
          <w:lang w:eastAsia="hu-HU"/>
        </w:rPr>
      </w:pPr>
      <w:r w:rsidRPr="003307F9">
        <w:rPr>
          <w:rFonts w:ascii="Verdana" w:eastAsia="Times New Roman" w:hAnsi="Verdana" w:cs="Times New Roman"/>
          <w:sz w:val="20"/>
          <w:szCs w:val="20"/>
          <w:lang w:eastAsia="hu-HU"/>
        </w:rPr>
        <w:t xml:space="preserve">A forgószárnyas repülőgépek osztályozása. A forgószárny geometriai jellemzői. A forgószárnyon keletkező vonóerő, és reakciónyomaték meghatározása. </w:t>
      </w:r>
      <w:r w:rsidRPr="003307F9">
        <w:rPr>
          <w:rFonts w:ascii="Verdana" w:eastAsia="Times New Roman" w:hAnsi="Verdana" w:cs="Times New Roman"/>
          <w:i/>
          <w:sz w:val="20"/>
          <w:szCs w:val="20"/>
          <w:lang w:eastAsia="hu-HU"/>
        </w:rPr>
        <w:t>(Classification of rotorwing aicrafts. Geometrical characteristics of the rotor. Determination of traction force and reaction torque.)</w:t>
      </w:r>
    </w:p>
    <w:p w:rsidR="00270ADB" w:rsidRPr="003307F9" w:rsidRDefault="00270ADB" w:rsidP="002E1C1F">
      <w:pPr>
        <w:widowControl w:val="0"/>
        <w:numPr>
          <w:ilvl w:val="1"/>
          <w:numId w:val="59"/>
        </w:numPr>
        <w:tabs>
          <w:tab w:val="clear" w:pos="3977"/>
        </w:tabs>
        <w:spacing w:before="120" w:after="120" w:line="240" w:lineRule="auto"/>
        <w:ind w:left="1276" w:hanging="850"/>
        <w:jc w:val="both"/>
        <w:rPr>
          <w:rFonts w:ascii="Verdana" w:eastAsia="Times New Roman" w:hAnsi="Verdana" w:cs="Times New Roman"/>
          <w:sz w:val="20"/>
          <w:szCs w:val="20"/>
        </w:rPr>
      </w:pPr>
      <w:r w:rsidRPr="003307F9">
        <w:rPr>
          <w:rFonts w:ascii="Verdana" w:eastAsia="Times New Roman" w:hAnsi="Verdana" w:cs="Times New Roman"/>
          <w:sz w:val="20"/>
          <w:szCs w:val="20"/>
          <w:lang w:eastAsia="hu-HU"/>
        </w:rPr>
        <w:t xml:space="preserve">A forgószárny működése ferde átáramlási üzemmódban. A forgószárny-lapátok, csapkodó, lengő mozgása ferde átáramlás esetén. </w:t>
      </w:r>
      <w:r w:rsidRPr="003307F9">
        <w:rPr>
          <w:rFonts w:ascii="Verdana" w:eastAsia="Times New Roman" w:hAnsi="Verdana" w:cs="Times New Roman"/>
          <w:i/>
          <w:sz w:val="20"/>
          <w:szCs w:val="20"/>
          <w:lang w:eastAsia="hu-HU"/>
        </w:rPr>
        <w:t>(Rotor operation in oblique flow mode. Swinging, swinging movement of the rotor blades in the event of oblique flow.)</w:t>
      </w:r>
    </w:p>
    <w:p w:rsidR="00270ADB" w:rsidRPr="003307F9" w:rsidRDefault="00270ADB" w:rsidP="002E1C1F">
      <w:pPr>
        <w:widowControl w:val="0"/>
        <w:numPr>
          <w:ilvl w:val="1"/>
          <w:numId w:val="59"/>
        </w:numPr>
        <w:tabs>
          <w:tab w:val="clear" w:pos="3977"/>
        </w:tabs>
        <w:spacing w:before="120" w:after="120" w:line="240" w:lineRule="auto"/>
        <w:ind w:left="1276" w:hanging="850"/>
        <w:jc w:val="both"/>
        <w:rPr>
          <w:rFonts w:ascii="Verdana" w:eastAsia="Times New Roman" w:hAnsi="Verdana" w:cs="Times New Roman"/>
          <w:i/>
          <w:sz w:val="20"/>
          <w:szCs w:val="20"/>
        </w:rPr>
      </w:pPr>
      <w:r w:rsidRPr="003307F9">
        <w:rPr>
          <w:rFonts w:ascii="Verdana" w:eastAsia="Times New Roman" w:hAnsi="Verdana" w:cs="Times New Roman"/>
          <w:sz w:val="20"/>
          <w:szCs w:val="20"/>
          <w:lang w:eastAsia="hu-HU"/>
        </w:rPr>
        <w:t xml:space="preserve">A forgószárny vezérlési megoldások. A közös és ciklikus lapát-beállítási szög vezérlés elve. </w:t>
      </w:r>
      <w:r w:rsidRPr="003307F9">
        <w:rPr>
          <w:rFonts w:ascii="Verdana" w:eastAsia="Times New Roman" w:hAnsi="Verdana" w:cs="Times New Roman"/>
          <w:i/>
          <w:sz w:val="20"/>
          <w:szCs w:val="20"/>
          <w:lang w:eastAsia="hu-HU"/>
        </w:rPr>
        <w:t>(Rotary control solutions. The principle of common and cyclic blade adjustment angle control.)</w:t>
      </w:r>
    </w:p>
    <w:p w:rsidR="00270ADB" w:rsidRPr="003307F9" w:rsidRDefault="00270ADB" w:rsidP="002E1C1F">
      <w:pPr>
        <w:widowControl w:val="0"/>
        <w:numPr>
          <w:ilvl w:val="1"/>
          <w:numId w:val="59"/>
        </w:numPr>
        <w:tabs>
          <w:tab w:val="clear" w:pos="3977"/>
        </w:tabs>
        <w:spacing w:before="120" w:after="120" w:line="240" w:lineRule="auto"/>
        <w:ind w:left="1276" w:hanging="85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 forgószárny önforgási üzemmódja tengelyirányú és ferde átáramlás esetén. </w:t>
      </w:r>
      <w:r w:rsidRPr="003307F9">
        <w:rPr>
          <w:rFonts w:ascii="Verdana" w:eastAsia="Times New Roman" w:hAnsi="Verdana" w:cs="Times New Roman"/>
          <w:i/>
          <w:sz w:val="20"/>
          <w:szCs w:val="20"/>
          <w:lang w:eastAsia="hu-HU"/>
        </w:rPr>
        <w:t>(Autorotation mode for axial and oblique flow.)</w:t>
      </w:r>
    </w:p>
    <w:p w:rsidR="00270ADB" w:rsidRPr="003307F9" w:rsidRDefault="00270ADB" w:rsidP="002E1C1F">
      <w:pPr>
        <w:widowControl w:val="0"/>
        <w:numPr>
          <w:ilvl w:val="1"/>
          <w:numId w:val="59"/>
        </w:numPr>
        <w:tabs>
          <w:tab w:val="clear" w:pos="3977"/>
        </w:tabs>
        <w:spacing w:before="120" w:after="120" w:line="240" w:lineRule="auto"/>
        <w:ind w:left="1276" w:hanging="850"/>
        <w:jc w:val="both"/>
        <w:rPr>
          <w:rFonts w:ascii="Verdana" w:eastAsia="Times New Roman" w:hAnsi="Verdana" w:cs="Times New Roman"/>
          <w:b/>
          <w:sz w:val="20"/>
          <w:szCs w:val="20"/>
        </w:rPr>
      </w:pPr>
      <w:r w:rsidRPr="003307F9">
        <w:rPr>
          <w:rFonts w:ascii="Verdana" w:eastAsia="Times New Roman" w:hAnsi="Verdana" w:cs="Times New Roman"/>
          <w:sz w:val="20"/>
          <w:szCs w:val="20"/>
          <w:lang w:eastAsia="hu-HU"/>
        </w:rPr>
        <w:t xml:space="preserve">A helikopter leszállása a forgószárny önforgási üzemmódján. </w:t>
      </w:r>
      <w:r w:rsidRPr="003307F9">
        <w:rPr>
          <w:rFonts w:ascii="Verdana" w:eastAsia="Times New Roman" w:hAnsi="Verdana" w:cs="Times New Roman"/>
          <w:i/>
          <w:sz w:val="20"/>
          <w:szCs w:val="20"/>
          <w:lang w:eastAsia="hu-HU"/>
        </w:rPr>
        <w:t>(Landing of helicopter in autorotation mode)</w:t>
      </w:r>
    </w:p>
    <w:p w:rsidR="00270ADB" w:rsidRPr="003307F9" w:rsidRDefault="00270ADB" w:rsidP="002E1C1F">
      <w:pPr>
        <w:widowControl w:val="0"/>
        <w:numPr>
          <w:ilvl w:val="1"/>
          <w:numId w:val="59"/>
        </w:numPr>
        <w:tabs>
          <w:tab w:val="clear" w:pos="3977"/>
        </w:tabs>
        <w:spacing w:before="120" w:after="120" w:line="240" w:lineRule="auto"/>
        <w:ind w:left="1276" w:hanging="85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Zárthelyi dolgozat a 12.9. – 12.13. témakörökből. (</w:t>
      </w:r>
      <w:r w:rsidRPr="003307F9">
        <w:rPr>
          <w:rFonts w:ascii="Verdana" w:eastAsia="Times New Roman" w:hAnsi="Verdana" w:cs="Times New Roman"/>
          <w:i/>
          <w:sz w:val="20"/>
          <w:szCs w:val="20"/>
          <w:lang w:eastAsia="hu-HU"/>
        </w:rPr>
        <w:t>Test on 12.9 - 12.13. topics.)</w:t>
      </w:r>
    </w:p>
    <w:p w:rsidR="00270ADB" w:rsidRPr="003307F9" w:rsidRDefault="00270ADB" w:rsidP="002E1C1F">
      <w:pPr>
        <w:widowControl w:val="0"/>
        <w:numPr>
          <w:ilvl w:val="0"/>
          <w:numId w:val="5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eastAsia="Times New Roman" w:hAnsi="Verdana" w:cs="Times New Roman"/>
          <w:bCs/>
          <w:sz w:val="20"/>
          <w:szCs w:val="20"/>
        </w:rPr>
        <w:t>tavaszi félévben/ 6. félév</w:t>
      </w:r>
    </w:p>
    <w:p w:rsidR="00270ADB" w:rsidRPr="003307F9" w:rsidRDefault="00270ADB" w:rsidP="002E1C1F">
      <w:pPr>
        <w:widowControl w:val="0"/>
        <w:numPr>
          <w:ilvl w:val="0"/>
          <w:numId w:val="59"/>
        </w:numPr>
        <w:tabs>
          <w:tab w:val="clear" w:pos="720"/>
        </w:tabs>
        <w:spacing w:after="120" w:line="259"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r w:rsidRPr="003307F9">
        <w:rPr>
          <w:rFonts w:ascii="Verdana" w:eastAsia="Times New Roman" w:hAnsi="Verdana" w:cs="Times New Roman"/>
          <w:bCs/>
          <w:sz w:val="20"/>
          <w:szCs w:val="20"/>
        </w:rPr>
        <w:t xml:space="preserve"> </w:t>
      </w:r>
    </w:p>
    <w:p w:rsidR="00270ADB" w:rsidRPr="003307F9" w:rsidRDefault="00270ADB" w:rsidP="00270ADB">
      <w:pPr>
        <w:widowControl w:val="0"/>
        <w:spacing w:before="120" w:after="120"/>
        <w:ind w:left="360"/>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hallgató köteles a foglalkozások legalább 60%-án részt venni. A 40%-ot meghaladó hiányzás esetén a félév teljesítése nem írható alá. A hiányzások pótlása önképzés, illetve az előadó által biztosított konzultáción való részvétel formájában történik.</w:t>
      </w:r>
    </w:p>
    <w:p w:rsidR="00270ADB" w:rsidRPr="003307F9" w:rsidRDefault="00270ADB" w:rsidP="002E1C1F">
      <w:pPr>
        <w:widowControl w:val="0"/>
        <w:numPr>
          <w:ilvl w:val="0"/>
          <w:numId w:val="5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w:t>
      </w:r>
    </w:p>
    <w:p w:rsidR="00270ADB" w:rsidRPr="003307F9" w:rsidRDefault="00270ADB" w:rsidP="00270ADB">
      <w:pPr>
        <w:widowControl w:val="0"/>
        <w:spacing w:before="120" w:after="120"/>
        <w:ind w:left="36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félév során a számonkérés két zárthelyi formájában történik. A zárthelyi dolgozatok témáit a 12.1. – 12.7. és a 12.9. – 12.13. tananyagrészek ismeretanyagból kell összeállítani. A hiányzás miatt meg nem írt és az elégtelen zárthelyik egy alkalommal javíthatók a szorgalmi időszak végéig. A zárthelyi dolgozatok értékelése: ötfokozatú értékelés. (Az elérhető maximális teljesítmény százalékában: 0-60% elégtelen; 61-70% elégséges; 71-80% közepes; 81-90% jó; 91-100% jeles). </w:t>
      </w:r>
    </w:p>
    <w:p w:rsidR="00270ADB" w:rsidRPr="003307F9" w:rsidRDefault="00270ADB" w:rsidP="002E1C1F">
      <w:pPr>
        <w:widowControl w:val="0"/>
        <w:numPr>
          <w:ilvl w:val="0"/>
          <w:numId w:val="59"/>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270ADB" w:rsidRPr="003307F9" w:rsidRDefault="00270ADB" w:rsidP="002E1C1F">
      <w:pPr>
        <w:widowControl w:val="0"/>
        <w:numPr>
          <w:ilvl w:val="1"/>
          <w:numId w:val="59"/>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Az aláírás megszerzésének feltételei: </w:t>
      </w:r>
      <w:r w:rsidRPr="003307F9">
        <w:rPr>
          <w:rFonts w:ascii="Verdana" w:eastAsia="Times New Roman" w:hAnsi="Verdana" w:cs="Times New Roman"/>
          <w:sz w:val="20"/>
          <w:szCs w:val="20"/>
        </w:rPr>
        <w:t>Az aláírás megszerzésének feltétele a 14. pontban meghatározott arányú részvétel a foglalkozásokon és a 15. pontban meghatározott félévközi feladatok legalább elégséges teljesítése.</w:t>
      </w:r>
    </w:p>
    <w:p w:rsidR="00270ADB" w:rsidRPr="003307F9" w:rsidRDefault="00270ADB" w:rsidP="002E1C1F">
      <w:pPr>
        <w:widowControl w:val="0"/>
        <w:numPr>
          <w:ilvl w:val="1"/>
          <w:numId w:val="59"/>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Az értékelés: </w:t>
      </w:r>
      <w:r w:rsidRPr="003307F9">
        <w:rPr>
          <w:rFonts w:ascii="Verdana" w:eastAsia="Times New Roman" w:hAnsi="Verdana" w:cs="Times New Roman"/>
          <w:sz w:val="20"/>
          <w:szCs w:val="20"/>
        </w:rPr>
        <w:t xml:space="preserve">A számonkérés módja: szóbeli </w:t>
      </w:r>
      <w:r w:rsidRPr="003307F9">
        <w:rPr>
          <w:rFonts w:ascii="Verdana" w:eastAsia="Times New Roman" w:hAnsi="Verdana" w:cs="Times New Roman"/>
          <w:b/>
          <w:sz w:val="20"/>
          <w:szCs w:val="20"/>
        </w:rPr>
        <w:t>kollokvium</w:t>
      </w:r>
      <w:r w:rsidRPr="003307F9">
        <w:rPr>
          <w:rFonts w:ascii="Verdana" w:eastAsia="Times New Roman" w:hAnsi="Verdana" w:cs="Times New Roman"/>
          <w:sz w:val="20"/>
          <w:szCs w:val="20"/>
        </w:rPr>
        <w:t xml:space="preserve">. A vizsga (kollokvium) értékelése ötfokozatú értékelés, mely a felkészülési kérdések alapján összeállított tételek szóbeli megválaszolása alapján történik. A tételek 12.1. – 12.4, 12.5. – </w:t>
      </w:r>
      <w:r w:rsidRPr="003307F9">
        <w:rPr>
          <w:rFonts w:ascii="Verdana" w:eastAsia="Times New Roman" w:hAnsi="Verdana" w:cs="Times New Roman"/>
          <w:sz w:val="20"/>
          <w:szCs w:val="20"/>
        </w:rPr>
        <w:lastRenderedPageBreak/>
        <w:t>12.7, valamint a 12.9. – 12.13. tananyagrészekből összeállított egy-egy kérdést tartalmaz. A hallgatók a kérdésekre és a kiegészítő kérdésekre adott válaszok alapján részosztályzatokat kapnak. A sikeres vizsga teljesítéséhez a tételben szereplő mindhárom kérdésre legalább elégséges teljesítményt kell elérni. A kollokvium érdemjegyét a részosztályzatok számtani átlagából kerekítéssel képzett osztályzat adja.</w:t>
      </w:r>
    </w:p>
    <w:p w:rsidR="00270ADB" w:rsidRPr="003307F9" w:rsidRDefault="00270ADB" w:rsidP="002E1C1F">
      <w:pPr>
        <w:widowControl w:val="0"/>
        <w:numPr>
          <w:ilvl w:val="1"/>
          <w:numId w:val="59"/>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A kreditek megszerzésének feltétele az aláírás megszerzése és legalább elégséges eredmény a 16.2. pontban leírt szóbeli kollokviumon.</w:t>
      </w:r>
    </w:p>
    <w:p w:rsidR="00270ADB" w:rsidRPr="003307F9" w:rsidRDefault="00270ADB" w:rsidP="002E1C1F">
      <w:pPr>
        <w:widowControl w:val="0"/>
        <w:numPr>
          <w:ilvl w:val="0"/>
          <w:numId w:val="5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270ADB" w:rsidRPr="003307F9" w:rsidRDefault="00270ADB" w:rsidP="002E1C1F">
      <w:pPr>
        <w:widowControl w:val="0"/>
        <w:numPr>
          <w:ilvl w:val="1"/>
          <w:numId w:val="59"/>
        </w:numPr>
        <w:tabs>
          <w:tab w:val="clear" w:pos="397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270ADB" w:rsidRPr="003307F9" w:rsidRDefault="00270ADB" w:rsidP="00270ADB">
      <w:pPr>
        <w:widowControl w:val="0"/>
        <w:tabs>
          <w:tab w:val="left" w:pos="567"/>
          <w:tab w:val="left" w:pos="851"/>
        </w:tabs>
        <w:spacing w:before="120" w:after="0" w:line="240" w:lineRule="auto"/>
        <w:ind w:left="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1. Rácz Elemér: Repülőgépek, Tankönyvkiadó Budapest, 2001.</w:t>
      </w:r>
    </w:p>
    <w:p w:rsidR="00270ADB" w:rsidRPr="003307F9" w:rsidRDefault="00270ADB" w:rsidP="00270ADB">
      <w:pPr>
        <w:widowControl w:val="0"/>
        <w:tabs>
          <w:tab w:val="left" w:pos="567"/>
          <w:tab w:val="left" w:pos="851"/>
        </w:tabs>
        <w:spacing w:before="120" w:after="0" w:line="240" w:lineRule="auto"/>
        <w:ind w:left="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2. Szelestey Gyula: Áramlástan III. jegyzet KGYRMF, Szolnok, 1974.</w:t>
      </w:r>
    </w:p>
    <w:p w:rsidR="00270ADB" w:rsidRPr="003307F9" w:rsidRDefault="00270ADB" w:rsidP="00270ADB">
      <w:pPr>
        <w:widowControl w:val="0"/>
        <w:tabs>
          <w:tab w:val="left" w:pos="567"/>
          <w:tab w:val="left" w:pos="851"/>
        </w:tabs>
        <w:spacing w:before="120" w:after="0" w:line="240" w:lineRule="auto"/>
        <w:ind w:left="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3. Rohács József, Gausz Tamás, Gausz Zsanna: Repülésmechanika, Egyetemi jegyzet, Budapest, 2012.</w:t>
      </w:r>
    </w:p>
    <w:p w:rsidR="00270ADB" w:rsidRPr="003307F9" w:rsidRDefault="00270ADB" w:rsidP="002E1C1F">
      <w:pPr>
        <w:widowControl w:val="0"/>
        <w:numPr>
          <w:ilvl w:val="1"/>
          <w:numId w:val="59"/>
        </w:numPr>
        <w:tabs>
          <w:tab w:val="clear" w:pos="3977"/>
        </w:tabs>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270ADB" w:rsidRPr="003307F9" w:rsidRDefault="00270ADB" w:rsidP="00270ADB">
      <w:pPr>
        <w:widowControl w:val="0"/>
        <w:spacing w:before="120" w:after="120" w:line="240" w:lineRule="auto"/>
        <w:ind w:left="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1. R. H . Barnard and D. R. Philpott: Aircraft Flight, Pearson Prentice Hall, 2004. ISBN 978-0-13-120043-2.</w:t>
      </w:r>
    </w:p>
    <w:p w:rsidR="00270ADB" w:rsidRPr="003307F9" w:rsidRDefault="00270ADB" w:rsidP="00270ADB">
      <w:pPr>
        <w:widowControl w:val="0"/>
        <w:spacing w:before="120" w:after="120" w:line="240" w:lineRule="auto"/>
        <w:ind w:left="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2. John D. Anderson, Jr.: Aircraft Performancs and Design 1999. ISBN 0-07-001971-1.</w:t>
      </w:r>
    </w:p>
    <w:p w:rsidR="00270ADB" w:rsidRPr="003307F9" w:rsidRDefault="00270ADB" w:rsidP="00270ADB">
      <w:pPr>
        <w:widowControl w:val="0"/>
        <w:spacing w:before="120" w:after="120" w:line="240" w:lineRule="auto"/>
        <w:ind w:left="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3. Gordon Leisman: Principles of Helikopter Aerodinamics, Cambridge University Press, 2006, ISBN-13978-0-521-85860-1 hardback.</w:t>
      </w:r>
    </w:p>
    <w:p w:rsidR="00270ADB" w:rsidRPr="003307F9" w:rsidRDefault="00270ADB" w:rsidP="00270ADB">
      <w:pPr>
        <w:widowControl w:val="0"/>
        <w:spacing w:before="120" w:after="120" w:line="240" w:lineRule="auto"/>
        <w:ind w:left="425"/>
        <w:contextualSpacing/>
        <w:jc w:val="both"/>
        <w:rPr>
          <w:rFonts w:ascii="Verdana" w:eastAsia="Times New Roman" w:hAnsi="Verdana" w:cs="Times New Roman"/>
          <w:bCs/>
          <w:sz w:val="20"/>
          <w:szCs w:val="20"/>
        </w:rPr>
      </w:pPr>
    </w:p>
    <w:p w:rsidR="00270ADB" w:rsidRPr="003307F9" w:rsidRDefault="00270ADB" w:rsidP="00270ADB">
      <w:pPr>
        <w:widowControl w:val="0"/>
        <w:spacing w:before="120" w:after="120" w:line="240" w:lineRule="auto"/>
        <w:ind w:left="425"/>
        <w:contextualSpacing/>
        <w:jc w:val="both"/>
        <w:rPr>
          <w:rFonts w:ascii="Verdana" w:eastAsia="Times New Roman" w:hAnsi="Verdana" w:cs="Times New Roman"/>
          <w:bCs/>
          <w:sz w:val="20"/>
          <w:szCs w:val="20"/>
        </w:rPr>
      </w:pPr>
    </w:p>
    <w:p w:rsidR="00270ADB" w:rsidRPr="003307F9" w:rsidRDefault="00270ADB" w:rsidP="00270ADB">
      <w:pPr>
        <w:widowControl w:val="0"/>
        <w:spacing w:before="120" w:after="120" w:line="240" w:lineRule="auto"/>
        <w:ind w:left="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 november 05.</w:t>
      </w:r>
    </w:p>
    <w:p w:rsidR="00270ADB" w:rsidRPr="003307F9" w:rsidRDefault="00270ADB" w:rsidP="00270ADB">
      <w:pPr>
        <w:widowControl w:val="0"/>
        <w:spacing w:before="120" w:after="120" w:line="240" w:lineRule="auto"/>
        <w:jc w:val="both"/>
        <w:rPr>
          <w:rFonts w:ascii="Verdana" w:eastAsia="Times New Roman" w:hAnsi="Verdana" w:cs="Times New Roman"/>
          <w:bCs/>
          <w:sz w:val="20"/>
          <w:szCs w:val="20"/>
        </w:rPr>
      </w:pPr>
    </w:p>
    <w:p w:rsidR="00270ADB" w:rsidRPr="003307F9" w:rsidRDefault="00270ADB" w:rsidP="00270ADB">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Dr. Tóth József, PhD</w:t>
      </w:r>
    </w:p>
    <w:p w:rsidR="00270ADB" w:rsidRPr="003307F9" w:rsidRDefault="00270ADB" w:rsidP="00270ADB">
      <w:pPr>
        <w:widowControl w:val="0"/>
        <w:spacing w:before="120" w:after="120" w:line="240" w:lineRule="auto"/>
        <w:ind w:left="426"/>
        <w:jc w:val="both"/>
        <w:rPr>
          <w:rFonts w:ascii="Verdana" w:eastAsia="Times New Roman" w:hAnsi="Verdana" w:cs="Times New Roman"/>
          <w:b/>
          <w:bCs/>
          <w:sz w:val="20"/>
          <w:szCs w:val="20"/>
          <w:lang w:eastAsia="hu-HU"/>
        </w:rPr>
      </w:pPr>
      <w:r w:rsidRPr="003307F9">
        <w:rPr>
          <w:rFonts w:ascii="Verdana" w:eastAsia="Times New Roman" w:hAnsi="Verdana" w:cs="Times New Roman"/>
          <w:bCs/>
          <w:sz w:val="20"/>
          <w:szCs w:val="20"/>
        </w:rPr>
        <w:t xml:space="preserve">                                                                                                     docens, sk.</w:t>
      </w:r>
    </w:p>
    <w:p w:rsidR="00270ADB" w:rsidRPr="003307F9" w:rsidRDefault="00270ADB">
      <w:pPr>
        <w:spacing w:line="259" w:lineRule="auto"/>
        <w:rPr>
          <w:rFonts w:ascii="Verdana" w:hAnsi="Verdana" w:cs="Times New Roman"/>
          <w:sz w:val="20"/>
          <w:szCs w:val="20"/>
        </w:rPr>
      </w:pPr>
      <w:r w:rsidRPr="003307F9">
        <w:rPr>
          <w:rFonts w:ascii="Verdana" w:hAnsi="Verdana" w:cs="Times New Roman"/>
          <w:sz w:val="20"/>
          <w:szCs w:val="20"/>
        </w:rPr>
        <w:br w:type="page"/>
      </w:r>
    </w:p>
    <w:tbl>
      <w:tblPr>
        <w:tblpPr w:leftFromText="141" w:rightFromText="141" w:horzAnchor="margin" w:tblpY="-551"/>
        <w:tblW w:w="4855" w:type="dxa"/>
        <w:tblLook w:val="01E0" w:firstRow="1" w:lastRow="1" w:firstColumn="1" w:lastColumn="1" w:noHBand="0" w:noVBand="0"/>
      </w:tblPr>
      <w:tblGrid>
        <w:gridCol w:w="4855"/>
      </w:tblGrid>
      <w:tr w:rsidR="00270ADB" w:rsidRPr="003307F9" w:rsidTr="00AB4E4F">
        <w:tc>
          <w:tcPr>
            <w:tcW w:w="4855" w:type="dxa"/>
            <w:tcBorders>
              <w:top w:val="nil"/>
              <w:left w:val="nil"/>
              <w:bottom w:val="single" w:sz="4" w:space="0" w:color="auto"/>
              <w:right w:val="nil"/>
            </w:tcBorders>
            <w:hideMark/>
          </w:tcPr>
          <w:p w:rsidR="00270ADB" w:rsidRPr="003307F9" w:rsidRDefault="00270ADB" w:rsidP="00AB4E4F">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270ADB" w:rsidRPr="003307F9" w:rsidTr="00AB4E4F">
        <w:tc>
          <w:tcPr>
            <w:tcW w:w="4855" w:type="dxa"/>
            <w:tcBorders>
              <w:top w:val="single" w:sz="4" w:space="0" w:color="auto"/>
              <w:left w:val="nil"/>
              <w:bottom w:val="nil"/>
              <w:right w:val="nil"/>
            </w:tcBorders>
            <w:hideMark/>
          </w:tcPr>
          <w:p w:rsidR="00270ADB" w:rsidRPr="003307F9" w:rsidRDefault="00270ADB" w:rsidP="00AB4E4F">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270ADB" w:rsidRPr="003307F9" w:rsidRDefault="00270ADB" w:rsidP="00270ADB">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270ADB" w:rsidRPr="003307F9" w:rsidRDefault="00270ADB" w:rsidP="00270ADB">
      <w:pPr>
        <w:spacing w:after="0" w:line="240" w:lineRule="auto"/>
        <w:ind w:left="850" w:hanging="357"/>
        <w:jc w:val="center"/>
        <w:rPr>
          <w:rFonts w:ascii="Verdana" w:eastAsia="Times New Roman" w:hAnsi="Verdana" w:cs="Times New Roman"/>
          <w:b/>
          <w:bCs/>
          <w:sz w:val="20"/>
          <w:szCs w:val="20"/>
          <w:lang w:eastAsia="hu-HU"/>
        </w:rPr>
      </w:pPr>
    </w:p>
    <w:p w:rsidR="00270ADB" w:rsidRPr="003307F9" w:rsidRDefault="00270ADB" w:rsidP="00270ADB">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270ADB" w:rsidRPr="003307F9" w:rsidRDefault="00270ADB" w:rsidP="002E1C1F">
      <w:pPr>
        <w:widowControl w:val="0"/>
        <w:numPr>
          <w:ilvl w:val="0"/>
          <w:numId w:val="61"/>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HK916A072</w:t>
      </w:r>
    </w:p>
    <w:p w:rsidR="00270ADB" w:rsidRPr="003307F9" w:rsidRDefault="00270ADB" w:rsidP="002E1C1F">
      <w:pPr>
        <w:widowControl w:val="0"/>
        <w:numPr>
          <w:ilvl w:val="0"/>
          <w:numId w:val="61"/>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megnevezése (magyarul):</w:t>
      </w:r>
      <w:r w:rsidRPr="003307F9">
        <w:rPr>
          <w:rFonts w:ascii="Verdana" w:eastAsia="Times New Roman" w:hAnsi="Verdana" w:cs="Times New Roman"/>
          <w:bCs/>
          <w:sz w:val="20"/>
          <w:szCs w:val="20"/>
        </w:rPr>
        <w:t xml:space="preserve"> Alkalmazott számítástechnika (CAD, ANSYS)</w:t>
      </w:r>
    </w:p>
    <w:p w:rsidR="00270ADB" w:rsidRPr="003307F9" w:rsidRDefault="00270ADB" w:rsidP="002E1C1F">
      <w:pPr>
        <w:widowControl w:val="0"/>
        <w:numPr>
          <w:ilvl w:val="0"/>
          <w:numId w:val="61"/>
        </w:numPr>
        <w:tabs>
          <w:tab w:val="clear" w:pos="720"/>
        </w:tabs>
        <w:spacing w:before="120" w:after="120" w:line="240" w:lineRule="auto"/>
        <w:ind w:left="426" w:hanging="142"/>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bCs/>
          <w:sz w:val="20"/>
          <w:szCs w:val="20"/>
          <w:lang w:val="en-US"/>
        </w:rPr>
        <w:t>Applied Computing (CAD, ANSYS)</w:t>
      </w:r>
    </w:p>
    <w:p w:rsidR="00270ADB" w:rsidRPr="003307F9" w:rsidRDefault="00270ADB" w:rsidP="002E1C1F">
      <w:pPr>
        <w:widowControl w:val="0"/>
        <w:numPr>
          <w:ilvl w:val="0"/>
          <w:numId w:val="61"/>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270ADB" w:rsidRPr="003307F9" w:rsidRDefault="00270ADB" w:rsidP="002E1C1F">
      <w:pPr>
        <w:pStyle w:val="Listaszerbekezds"/>
        <w:widowControl w:val="0"/>
        <w:numPr>
          <w:ilvl w:val="1"/>
          <w:numId w:val="61"/>
        </w:numPr>
        <w:tabs>
          <w:tab w:val="clear" w:pos="3977"/>
        </w:tabs>
        <w:spacing w:before="120" w:after="120" w:line="240" w:lineRule="auto"/>
        <w:ind w:left="993" w:hanging="426"/>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3 kredit</w:t>
      </w:r>
    </w:p>
    <w:p w:rsidR="00270ADB" w:rsidRPr="003307F9" w:rsidRDefault="00270ADB" w:rsidP="002E1C1F">
      <w:pPr>
        <w:pStyle w:val="Listaszerbekezds"/>
        <w:widowControl w:val="0"/>
        <w:numPr>
          <w:ilvl w:val="1"/>
          <w:numId w:val="61"/>
        </w:numPr>
        <w:tabs>
          <w:tab w:val="clear" w:pos="3977"/>
        </w:tabs>
        <w:spacing w:before="120" w:after="120" w:line="240" w:lineRule="auto"/>
        <w:ind w:left="993" w:hanging="426"/>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50% gyakorlat, 50% elmélet</w:t>
      </w:r>
    </w:p>
    <w:p w:rsidR="00270ADB" w:rsidRPr="003307F9" w:rsidRDefault="00270ADB" w:rsidP="002E1C1F">
      <w:pPr>
        <w:widowControl w:val="0"/>
        <w:numPr>
          <w:ilvl w:val="0"/>
          <w:numId w:val="61"/>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Állami légiközlekedési alapképzési szak, Katonai repülőműszaki szakirány</w:t>
      </w:r>
    </w:p>
    <w:p w:rsidR="00270ADB" w:rsidRPr="003307F9" w:rsidRDefault="00270ADB" w:rsidP="002E1C1F">
      <w:pPr>
        <w:widowControl w:val="0"/>
        <w:numPr>
          <w:ilvl w:val="0"/>
          <w:numId w:val="61"/>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NKE Hadtudományi és Honvédtisztképző Kar Repülő Sárkány-hajtómű Tanszék</w:t>
      </w:r>
    </w:p>
    <w:p w:rsidR="00270ADB" w:rsidRPr="003307F9" w:rsidRDefault="00270ADB" w:rsidP="002E1C1F">
      <w:pPr>
        <w:widowControl w:val="0"/>
        <w:numPr>
          <w:ilvl w:val="0"/>
          <w:numId w:val="61"/>
        </w:numPr>
        <w:tabs>
          <w:tab w:val="clear" w:pos="720"/>
        </w:tabs>
        <w:spacing w:before="120" w:after="120" w:line="240" w:lineRule="auto"/>
        <w:ind w:left="426" w:hanging="142"/>
        <w:rPr>
          <w:rFonts w:ascii="Verdana" w:eastAsia="Times New Roman" w:hAnsi="Verdana" w:cs="Times New Roman"/>
          <w:sz w:val="20"/>
          <w:szCs w:val="20"/>
        </w:rPr>
      </w:pPr>
      <w:r w:rsidRPr="003307F9">
        <w:rPr>
          <w:rFonts w:ascii="Verdana" w:eastAsia="Times New Roman" w:hAnsi="Verdana" w:cs="Times New Roman"/>
          <w:b/>
          <w:bCs/>
          <w:sz w:val="20"/>
          <w:szCs w:val="20"/>
        </w:rPr>
        <w:t>A tantárgyfelelős oktató neve, beosztása, tudományos fokozata:</w:t>
      </w:r>
      <w:r w:rsidRPr="003307F9">
        <w:rPr>
          <w:rFonts w:ascii="Verdana" w:eastAsia="Times New Roman" w:hAnsi="Verdana" w:cs="Times New Roman"/>
          <w:sz w:val="20"/>
          <w:szCs w:val="20"/>
        </w:rPr>
        <w:t xml:space="preserve"> Dr. Tóth József, docens, PhD</w:t>
      </w:r>
    </w:p>
    <w:p w:rsidR="00270ADB" w:rsidRPr="003307F9" w:rsidRDefault="00270ADB" w:rsidP="002E1C1F">
      <w:pPr>
        <w:widowControl w:val="0"/>
        <w:numPr>
          <w:ilvl w:val="0"/>
          <w:numId w:val="61"/>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270ADB" w:rsidRPr="003307F9" w:rsidRDefault="00270ADB" w:rsidP="002E1C1F">
      <w:pPr>
        <w:widowControl w:val="0"/>
        <w:numPr>
          <w:ilvl w:val="1"/>
          <w:numId w:val="61"/>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28</w:t>
      </w:r>
    </w:p>
    <w:p w:rsidR="00270ADB" w:rsidRPr="003307F9" w:rsidRDefault="00270ADB" w:rsidP="002E1C1F">
      <w:pPr>
        <w:widowControl w:val="0"/>
        <w:numPr>
          <w:ilvl w:val="2"/>
          <w:numId w:val="61"/>
        </w:numPr>
        <w:tabs>
          <w:tab w:val="clear" w:pos="1800"/>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28 óra/félév (14 EA + 0 SZ + 14 GY)</w:t>
      </w:r>
    </w:p>
    <w:p w:rsidR="00270ADB" w:rsidRPr="003307F9" w:rsidRDefault="00270ADB" w:rsidP="002E1C1F">
      <w:pPr>
        <w:widowControl w:val="0"/>
        <w:numPr>
          <w:ilvl w:val="2"/>
          <w:numId w:val="61"/>
        </w:numPr>
        <w:tabs>
          <w:tab w:val="clear" w:pos="1800"/>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levelező munkarend: - </w:t>
      </w:r>
    </w:p>
    <w:p w:rsidR="00270ADB" w:rsidRPr="003307F9" w:rsidRDefault="00270ADB" w:rsidP="002E1C1F">
      <w:pPr>
        <w:widowControl w:val="0"/>
        <w:numPr>
          <w:ilvl w:val="1"/>
          <w:numId w:val="61"/>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2 óra/hét (1+1)</w:t>
      </w:r>
    </w:p>
    <w:p w:rsidR="00270ADB" w:rsidRPr="003307F9" w:rsidRDefault="00270ADB" w:rsidP="002E1C1F">
      <w:pPr>
        <w:widowControl w:val="0"/>
        <w:numPr>
          <w:ilvl w:val="1"/>
          <w:numId w:val="61"/>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hAnsi="Verdana" w:cs="Times New Roman"/>
          <w:sz w:val="20"/>
          <w:szCs w:val="20"/>
        </w:rPr>
        <w:t xml:space="preserve">Az ismeret átadásában alkalmazandó további sajátos módok, jellemzők: - </w:t>
      </w:r>
    </w:p>
    <w:p w:rsidR="00270ADB" w:rsidRPr="003307F9" w:rsidRDefault="00270ADB" w:rsidP="002E1C1F">
      <w:pPr>
        <w:pStyle w:val="Listaszerbekezds"/>
        <w:widowControl w:val="0"/>
        <w:numPr>
          <w:ilvl w:val="0"/>
          <w:numId w:val="61"/>
        </w:numPr>
        <w:spacing w:before="120" w:after="120" w:line="240" w:lineRule="auto"/>
        <w:ind w:left="426" w:hanging="6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(magyarul):</w:t>
      </w:r>
      <w:r w:rsidRPr="003307F9">
        <w:rPr>
          <w:rFonts w:ascii="Verdana" w:eastAsia="Times New Roman" w:hAnsi="Verdana" w:cs="Times New Roman"/>
          <w:bCs/>
          <w:sz w:val="20"/>
          <w:szCs w:val="20"/>
        </w:rPr>
        <w:t xml:space="preserve"> A tananyag bemutatja a számítógéppel támogatott tervezés (CAD) alapvető módszereit, a légi járművek szerkezeti elemei tervezésében való alkalmazás lehetőségeit. Ezt az Ansys Workbench Design Modeller használatának megismerésével, valamint más program alkalmazásával (Solid Edge, Solid Works) sajátítják el. A tananyaga elsajátítása során a hallgatók megismerkednek a numerikus áramlástan alapjaival, valamint az ANSYS szoftvercsomag alkalmazásával a légijárművek aerodinamikai jelenségeinek szimulációs vizsgálatában.</w:t>
      </w:r>
    </w:p>
    <w:p w:rsidR="00270ADB" w:rsidRPr="003307F9" w:rsidRDefault="00270ADB" w:rsidP="00270ADB">
      <w:pPr>
        <w:pStyle w:val="Listaszerbekezds"/>
        <w:widowControl w:val="0"/>
        <w:spacing w:before="120" w:after="120" w:line="240" w:lineRule="auto"/>
        <w:ind w:left="425"/>
        <w:contextualSpacing w:val="0"/>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lang w:val="en-US"/>
        </w:rPr>
        <w:t>The course introduces the basics of Computer Aided Design (CAD) and how to apply it to aircraft structural design. This is accomplished by learning how to use Ansys Workbench Design Modeller and using other programs ( eg. Solid Edge, Solid Works). During the course, students will learn the basics of numerical flow theory and the use of the ANSYS software package to simulate aerodynamic phenomena in aircraft</w:t>
      </w:r>
    </w:p>
    <w:p w:rsidR="00270ADB" w:rsidRPr="003307F9" w:rsidRDefault="00270ADB" w:rsidP="002E1C1F">
      <w:pPr>
        <w:pStyle w:val="Listaszerbekezds"/>
        <w:widowControl w:val="0"/>
        <w:numPr>
          <w:ilvl w:val="0"/>
          <w:numId w:val="61"/>
        </w:numPr>
        <w:spacing w:before="120" w:after="120" w:line="240" w:lineRule="auto"/>
        <w:ind w:left="426" w:hanging="142"/>
        <w:contextualSpacing w:val="0"/>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270ADB" w:rsidRPr="003307F9" w:rsidRDefault="00270ADB" w:rsidP="00270ADB">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Tudása:</w:t>
      </w:r>
      <w:r w:rsidRPr="003307F9">
        <w:rPr>
          <w:rFonts w:ascii="Verdana" w:eastAsia="Times New Roman" w:hAnsi="Verdana" w:cs="Times New Roman"/>
          <w:bCs/>
          <w:sz w:val="20"/>
          <w:szCs w:val="20"/>
        </w:rPr>
        <w:t xml:space="preserve"> </w:t>
      </w:r>
    </w:p>
    <w:p w:rsidR="00270ADB" w:rsidRPr="003307F9" w:rsidRDefault="00270ADB" w:rsidP="002E1C1F">
      <w:pPr>
        <w:pStyle w:val="Listaszerbekezds"/>
        <w:widowControl w:val="0"/>
        <w:numPr>
          <w:ilvl w:val="0"/>
          <w:numId w:val="60"/>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Tájékozott a számítógépes szimuláció alapjairól, valamint elméleti ismereti számítógépes környezetben való alkalmazásának lehetőségeiről.</w:t>
      </w:r>
    </w:p>
    <w:p w:rsidR="00270ADB" w:rsidRPr="003307F9" w:rsidRDefault="00270ADB" w:rsidP="00270ADB">
      <w:pPr>
        <w:pStyle w:val="Default"/>
        <w:spacing w:after="240"/>
        <w:ind w:left="426"/>
        <w:jc w:val="both"/>
        <w:rPr>
          <w:rFonts w:ascii="Verdana" w:eastAsia="Times New Roman" w:hAnsi="Verdana"/>
          <w:bCs/>
          <w:color w:val="auto"/>
          <w:sz w:val="20"/>
          <w:szCs w:val="20"/>
        </w:rPr>
      </w:pPr>
      <w:r w:rsidRPr="003307F9">
        <w:rPr>
          <w:rFonts w:ascii="Verdana" w:eastAsia="Times New Roman" w:hAnsi="Verdana"/>
          <w:b/>
          <w:bCs/>
          <w:color w:val="auto"/>
          <w:sz w:val="20"/>
          <w:szCs w:val="20"/>
        </w:rPr>
        <w:t>Képességei:</w:t>
      </w:r>
      <w:r w:rsidRPr="003307F9">
        <w:rPr>
          <w:rFonts w:ascii="Verdana" w:eastAsia="Times New Roman" w:hAnsi="Verdana"/>
          <w:bCs/>
          <w:color w:val="auto"/>
          <w:sz w:val="20"/>
          <w:szCs w:val="20"/>
        </w:rPr>
        <w:t xml:space="preserve"> </w:t>
      </w:r>
    </w:p>
    <w:p w:rsidR="00270ADB" w:rsidRPr="003307F9" w:rsidRDefault="00270ADB" w:rsidP="002E1C1F">
      <w:pPr>
        <w:pStyle w:val="Listaszerbekezds"/>
        <w:widowControl w:val="0"/>
        <w:numPr>
          <w:ilvl w:val="0"/>
          <w:numId w:val="60"/>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Magyar és idegen nyelven egyaránt képes a repülőtechnikával kapcsolatos alapdokumentációk és a kapcsolódó szakirodalom feldolgozására. </w:t>
      </w:r>
    </w:p>
    <w:p w:rsidR="00270ADB" w:rsidRPr="003307F9" w:rsidRDefault="00270ADB" w:rsidP="002E1C1F">
      <w:pPr>
        <w:pStyle w:val="Listaszerbekezds"/>
        <w:widowControl w:val="0"/>
        <w:numPr>
          <w:ilvl w:val="0"/>
          <w:numId w:val="60"/>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szakterületének megfelelő üzemeltetési feladatok megoldása kapcsán képes a pontos, precíz munkavégzésre, végrehajtásra.</w:t>
      </w:r>
    </w:p>
    <w:p w:rsidR="00270ADB" w:rsidRPr="003307F9" w:rsidRDefault="00270ADB" w:rsidP="00270ADB">
      <w:pPr>
        <w:pStyle w:val="Default"/>
        <w:ind w:left="426"/>
        <w:jc w:val="both"/>
        <w:rPr>
          <w:rFonts w:ascii="Verdana" w:eastAsia="Times New Roman" w:hAnsi="Verdana"/>
          <w:bCs/>
          <w:color w:val="auto"/>
          <w:sz w:val="20"/>
          <w:szCs w:val="20"/>
        </w:rPr>
      </w:pPr>
      <w:r w:rsidRPr="003307F9">
        <w:rPr>
          <w:rFonts w:ascii="Verdana" w:eastAsia="Times New Roman" w:hAnsi="Verdana"/>
          <w:b/>
          <w:bCs/>
          <w:color w:val="auto"/>
          <w:sz w:val="20"/>
          <w:szCs w:val="20"/>
        </w:rPr>
        <w:t>Attitűdje:</w:t>
      </w:r>
      <w:r w:rsidRPr="003307F9">
        <w:rPr>
          <w:rFonts w:ascii="Verdana" w:eastAsia="Times New Roman" w:hAnsi="Verdana"/>
          <w:bCs/>
          <w:color w:val="auto"/>
          <w:sz w:val="20"/>
          <w:szCs w:val="20"/>
        </w:rPr>
        <w:t xml:space="preserve"> </w:t>
      </w:r>
    </w:p>
    <w:p w:rsidR="00270ADB" w:rsidRPr="003307F9" w:rsidRDefault="00270ADB" w:rsidP="002E1C1F">
      <w:pPr>
        <w:pStyle w:val="Default"/>
        <w:numPr>
          <w:ilvl w:val="0"/>
          <w:numId w:val="60"/>
        </w:numPr>
        <w:ind w:left="850" w:hanging="425"/>
        <w:jc w:val="both"/>
        <w:rPr>
          <w:rFonts w:ascii="Verdana" w:eastAsia="Times New Roman" w:hAnsi="Verdana"/>
          <w:bCs/>
          <w:color w:val="auto"/>
          <w:sz w:val="20"/>
          <w:szCs w:val="20"/>
        </w:rPr>
      </w:pPr>
      <w:r w:rsidRPr="003307F9">
        <w:rPr>
          <w:rFonts w:ascii="Verdana" w:eastAsia="Times New Roman" w:hAnsi="Verdana"/>
          <w:bCs/>
          <w:color w:val="auto"/>
          <w:sz w:val="20"/>
          <w:szCs w:val="20"/>
        </w:rPr>
        <w:lastRenderedPageBreak/>
        <w:t xml:space="preserve">Nyitott a repülőműszaki szakterülettel kapcsolatos szakmai ismereteinek gyarapítása iránt. </w:t>
      </w:r>
    </w:p>
    <w:p w:rsidR="00270ADB" w:rsidRPr="003307F9" w:rsidRDefault="00270ADB" w:rsidP="002E1C1F">
      <w:pPr>
        <w:pStyle w:val="Default"/>
        <w:numPr>
          <w:ilvl w:val="0"/>
          <w:numId w:val="60"/>
        </w:numPr>
        <w:ind w:left="850" w:hanging="425"/>
        <w:jc w:val="both"/>
        <w:rPr>
          <w:rFonts w:ascii="Verdana" w:hAnsi="Verdana"/>
          <w:color w:val="auto"/>
          <w:sz w:val="20"/>
          <w:szCs w:val="20"/>
        </w:rPr>
      </w:pPr>
      <w:r w:rsidRPr="003307F9">
        <w:rPr>
          <w:rFonts w:ascii="Verdana" w:hAnsi="Verdana"/>
          <w:color w:val="auto"/>
          <w:sz w:val="20"/>
          <w:szCs w:val="20"/>
        </w:rPr>
        <w:t xml:space="preserve">A repülésbiztonság szempontjait szem előtt tartva elkötelezett a precíz, minőségi szakmai munkavégzés iránt. </w:t>
      </w:r>
    </w:p>
    <w:p w:rsidR="00270ADB" w:rsidRPr="003307F9" w:rsidRDefault="00270ADB" w:rsidP="002E1C1F">
      <w:pPr>
        <w:pStyle w:val="Default"/>
        <w:numPr>
          <w:ilvl w:val="0"/>
          <w:numId w:val="60"/>
        </w:numPr>
        <w:ind w:left="850" w:hanging="425"/>
        <w:jc w:val="both"/>
        <w:rPr>
          <w:rFonts w:ascii="Verdana" w:hAnsi="Verdana"/>
          <w:color w:val="auto"/>
          <w:sz w:val="20"/>
          <w:szCs w:val="20"/>
        </w:rPr>
      </w:pPr>
      <w:r w:rsidRPr="003307F9">
        <w:rPr>
          <w:rFonts w:ascii="Verdana" w:eastAsia="Times New Roman" w:hAnsi="Verdana"/>
          <w:bCs/>
          <w:color w:val="auto"/>
          <w:sz w:val="20"/>
          <w:szCs w:val="20"/>
        </w:rPr>
        <w:t>Nyitott szakterülete új eredményei, innovációi iránt, törekszik azok megismerésére, elkötelezett önmaga folyamatos képzésére.</w:t>
      </w:r>
      <w:r w:rsidRPr="003307F9">
        <w:rPr>
          <w:rFonts w:ascii="Verdana" w:hAnsi="Verdana"/>
          <w:color w:val="auto"/>
          <w:sz w:val="20"/>
          <w:szCs w:val="20"/>
        </w:rPr>
        <w:t xml:space="preserve"> </w:t>
      </w:r>
    </w:p>
    <w:p w:rsidR="00270ADB" w:rsidRPr="003307F9" w:rsidRDefault="00270ADB" w:rsidP="00270ADB">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Autonómiája és felelőssége:</w:t>
      </w:r>
      <w:r w:rsidRPr="003307F9">
        <w:rPr>
          <w:rFonts w:ascii="Verdana" w:eastAsia="Times New Roman" w:hAnsi="Verdana" w:cs="Times New Roman"/>
          <w:bCs/>
          <w:sz w:val="20"/>
          <w:szCs w:val="20"/>
        </w:rPr>
        <w:t xml:space="preserve"> </w:t>
      </w:r>
    </w:p>
    <w:p w:rsidR="00270ADB" w:rsidRPr="003307F9" w:rsidRDefault="00270ADB" w:rsidP="002E1C1F">
      <w:pPr>
        <w:pStyle w:val="Listaszerbekezds"/>
        <w:widowControl w:val="0"/>
        <w:numPr>
          <w:ilvl w:val="0"/>
          <w:numId w:val="60"/>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Tisztában van döntéseinek, tevékenységének a repülés-biztonságra gyakorolt hatásaival, következményeivel.</w:t>
      </w:r>
    </w:p>
    <w:p w:rsidR="00270ADB" w:rsidRPr="003307F9" w:rsidRDefault="00270ADB" w:rsidP="00270ADB">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270ADB" w:rsidRPr="003307F9" w:rsidRDefault="00270ADB" w:rsidP="00270ADB">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270ADB" w:rsidRPr="003307F9" w:rsidRDefault="00270ADB" w:rsidP="002E1C1F">
      <w:pPr>
        <w:pStyle w:val="Listaszerbekezds"/>
        <w:widowControl w:val="0"/>
        <w:numPr>
          <w:ilvl w:val="0"/>
          <w:numId w:val="60"/>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The student knows the general scientific laws, theories and concepts of aircraft, frame and engine and their systems.</w:t>
      </w:r>
    </w:p>
    <w:p w:rsidR="00270ADB" w:rsidRPr="003307F9" w:rsidRDefault="00270ADB" w:rsidP="00270ADB">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270ADB" w:rsidRPr="003307F9" w:rsidRDefault="00270ADB" w:rsidP="002E1C1F">
      <w:pPr>
        <w:pStyle w:val="Listaszerbekezds"/>
        <w:widowControl w:val="0"/>
        <w:numPr>
          <w:ilvl w:val="0"/>
          <w:numId w:val="60"/>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The student is able to process basic documentation related to aeronautics and related literature in both Hungarian and foreign languages. </w:t>
      </w:r>
    </w:p>
    <w:p w:rsidR="00270ADB" w:rsidRPr="003307F9" w:rsidRDefault="00270ADB" w:rsidP="002E1C1F">
      <w:pPr>
        <w:pStyle w:val="Listaszerbekezds"/>
        <w:widowControl w:val="0"/>
        <w:numPr>
          <w:ilvl w:val="0"/>
          <w:numId w:val="60"/>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 / she is capable of accurate and precise work and execution in connection with the solution of the operational tasks of his / her specialty.</w:t>
      </w:r>
    </w:p>
    <w:p w:rsidR="00270ADB" w:rsidRPr="003307F9" w:rsidRDefault="00270ADB" w:rsidP="00270ADB">
      <w:pPr>
        <w:spacing w:after="0" w:line="240" w:lineRule="auto"/>
        <w:ind w:left="425"/>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Attitude:</w:t>
      </w:r>
      <w:r w:rsidRPr="003307F9">
        <w:rPr>
          <w:rFonts w:ascii="Verdana" w:eastAsia="Times New Roman" w:hAnsi="Verdana" w:cs="Times New Roman"/>
          <w:sz w:val="20"/>
          <w:szCs w:val="20"/>
          <w:lang w:val="en-GB"/>
        </w:rPr>
        <w:t xml:space="preserve"> </w:t>
      </w:r>
    </w:p>
    <w:p w:rsidR="00270ADB" w:rsidRPr="003307F9" w:rsidRDefault="00270ADB" w:rsidP="002E1C1F">
      <w:pPr>
        <w:pStyle w:val="Listaszerbekezds"/>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The student is open increasing his technical knowledge in the field of aviation. </w:t>
      </w:r>
    </w:p>
    <w:p w:rsidR="00270ADB" w:rsidRPr="003307F9" w:rsidRDefault="00270ADB" w:rsidP="002E1C1F">
      <w:pPr>
        <w:pStyle w:val="Listaszerbekezds"/>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Keeping in mind the aspects of aviation safety, the student is committed to precise, high-quality professional work. </w:t>
      </w:r>
    </w:p>
    <w:p w:rsidR="00270ADB" w:rsidRPr="003307F9" w:rsidRDefault="00270ADB" w:rsidP="002E1C1F">
      <w:pPr>
        <w:pStyle w:val="Listaszerbekezds"/>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He/she is an open specialist in the field of new achievements and innovations, strives to get to know them, and is committed to continuous self-education.</w:t>
      </w:r>
    </w:p>
    <w:p w:rsidR="00270ADB" w:rsidRPr="003307F9" w:rsidRDefault="00270ADB" w:rsidP="00270ADB">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Autonomy and responsibility: </w:t>
      </w:r>
    </w:p>
    <w:p w:rsidR="00270ADB" w:rsidRPr="003307F9" w:rsidRDefault="00270ADB" w:rsidP="002E1C1F">
      <w:pPr>
        <w:pStyle w:val="Listaszerbekezds"/>
        <w:widowControl w:val="0"/>
        <w:numPr>
          <w:ilvl w:val="0"/>
          <w:numId w:val="60"/>
        </w:numPr>
        <w:spacing w:before="120" w:after="120" w:line="240" w:lineRule="auto"/>
        <w:ind w:left="850" w:hanging="425"/>
        <w:jc w:val="both"/>
        <w:rPr>
          <w:rFonts w:ascii="Verdana" w:eastAsia="Times New Roman" w:hAnsi="Verdana" w:cs="Times New Roman"/>
          <w:sz w:val="20"/>
          <w:szCs w:val="20"/>
          <w:lang w:val="en-US"/>
        </w:rPr>
      </w:pPr>
      <w:r w:rsidRPr="003307F9">
        <w:rPr>
          <w:rFonts w:ascii="Verdana" w:eastAsia="Times New Roman" w:hAnsi="Verdana" w:cs="Times New Roman"/>
          <w:bCs/>
          <w:sz w:val="20"/>
          <w:szCs w:val="20"/>
          <w:lang w:val="en-US"/>
        </w:rPr>
        <w:t>The student is aware of the effect and consequences of his decision and activities on aviation safety</w:t>
      </w:r>
      <w:r w:rsidRPr="003307F9">
        <w:rPr>
          <w:rFonts w:ascii="Verdana" w:eastAsia="Times New Roman" w:hAnsi="Verdana" w:cs="Times New Roman"/>
          <w:sz w:val="20"/>
          <w:szCs w:val="20"/>
          <w:lang w:val="en-US"/>
        </w:rPr>
        <w:t>.</w:t>
      </w:r>
    </w:p>
    <w:p w:rsidR="00270ADB" w:rsidRPr="003307F9" w:rsidRDefault="00270ADB" w:rsidP="002E1C1F">
      <w:pPr>
        <w:widowControl w:val="0"/>
        <w:numPr>
          <w:ilvl w:val="0"/>
          <w:numId w:val="61"/>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nincs</w:t>
      </w:r>
    </w:p>
    <w:p w:rsidR="00270ADB" w:rsidRPr="003307F9" w:rsidRDefault="00270ADB" w:rsidP="002E1C1F">
      <w:pPr>
        <w:widowControl w:val="0"/>
        <w:numPr>
          <w:ilvl w:val="0"/>
          <w:numId w:val="61"/>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tananyagának leírása, tematika. Description of the subject, curriculum (magyarul, angolul - English):</w:t>
      </w:r>
    </w:p>
    <w:p w:rsidR="00270ADB" w:rsidRPr="003307F9" w:rsidRDefault="00270ADB" w:rsidP="002E1C1F">
      <w:pPr>
        <w:widowControl w:val="0"/>
        <w:numPr>
          <w:ilvl w:val="1"/>
          <w:numId w:val="61"/>
        </w:numPr>
        <w:tabs>
          <w:tab w:val="clear" w:pos="3977"/>
        </w:tabs>
        <w:spacing w:before="120" w:after="120" w:line="240" w:lineRule="auto"/>
        <w:ind w:left="993" w:hanging="574"/>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 A számítógépes modellezés alapjai. </w:t>
      </w:r>
      <w:r w:rsidRPr="003307F9">
        <w:rPr>
          <w:rFonts w:ascii="Verdana" w:eastAsia="Times New Roman" w:hAnsi="Verdana" w:cs="Times New Roman"/>
          <w:i/>
          <w:sz w:val="20"/>
          <w:szCs w:val="20"/>
          <w:lang w:val="en-US" w:eastAsia="hu-HU"/>
        </w:rPr>
        <w:t>(Basics of computer aided design.)</w:t>
      </w:r>
    </w:p>
    <w:p w:rsidR="00270ADB" w:rsidRPr="003307F9" w:rsidRDefault="00270ADB" w:rsidP="002E1C1F">
      <w:pPr>
        <w:widowControl w:val="0"/>
        <w:numPr>
          <w:ilvl w:val="1"/>
          <w:numId w:val="61"/>
        </w:numPr>
        <w:spacing w:before="120" w:after="120" w:line="240" w:lineRule="auto"/>
        <w:ind w:left="993" w:hanging="574"/>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 A rajzfelület elemei </w:t>
      </w:r>
      <w:r w:rsidRPr="003307F9">
        <w:rPr>
          <w:rFonts w:ascii="Verdana" w:eastAsia="Times New Roman" w:hAnsi="Verdana" w:cs="Times New Roman"/>
          <w:i/>
          <w:sz w:val="20"/>
          <w:szCs w:val="20"/>
          <w:lang w:val="en-US"/>
        </w:rPr>
        <w:t>(Elements of the drawing interface.)</w:t>
      </w:r>
    </w:p>
    <w:p w:rsidR="00270ADB" w:rsidRPr="003307F9" w:rsidRDefault="00270ADB" w:rsidP="002E1C1F">
      <w:pPr>
        <w:pStyle w:val="Listaszerbekezds"/>
        <w:widowControl w:val="0"/>
        <w:numPr>
          <w:ilvl w:val="1"/>
          <w:numId w:val="61"/>
        </w:numPr>
        <w:spacing w:before="120" w:after="120" w:line="240" w:lineRule="auto"/>
        <w:ind w:left="993" w:hanging="57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 Vázlat készítése, 2D modellezés. </w:t>
      </w:r>
      <w:r w:rsidRPr="003307F9">
        <w:rPr>
          <w:rFonts w:ascii="Verdana" w:eastAsia="Times New Roman" w:hAnsi="Verdana" w:cs="Times New Roman"/>
          <w:i/>
          <w:sz w:val="20"/>
          <w:szCs w:val="20"/>
          <w:lang w:val="en-US" w:eastAsia="hu-HU"/>
        </w:rPr>
        <w:t>(Sketching, 2D modelling.)</w:t>
      </w:r>
    </w:p>
    <w:p w:rsidR="00270ADB" w:rsidRPr="003307F9" w:rsidRDefault="00270ADB" w:rsidP="002E1C1F">
      <w:pPr>
        <w:widowControl w:val="0"/>
        <w:numPr>
          <w:ilvl w:val="1"/>
          <w:numId w:val="61"/>
        </w:numPr>
        <w:tabs>
          <w:tab w:val="clear" w:pos="3977"/>
        </w:tabs>
        <w:spacing w:before="120" w:after="120" w:line="240" w:lineRule="auto"/>
        <w:ind w:left="993" w:hanging="57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 A 3D modellezés eszköztárai. </w:t>
      </w:r>
      <w:r w:rsidRPr="003307F9">
        <w:rPr>
          <w:rFonts w:ascii="Verdana" w:eastAsia="Times New Roman" w:hAnsi="Verdana" w:cs="Times New Roman"/>
          <w:i/>
          <w:sz w:val="20"/>
          <w:szCs w:val="20"/>
          <w:lang w:eastAsia="hu-HU"/>
        </w:rPr>
        <w:t>(Toolbars for 3D modeling.)</w:t>
      </w:r>
    </w:p>
    <w:p w:rsidR="00270ADB" w:rsidRPr="003307F9" w:rsidRDefault="00270ADB" w:rsidP="002E1C1F">
      <w:pPr>
        <w:widowControl w:val="0"/>
        <w:numPr>
          <w:ilvl w:val="1"/>
          <w:numId w:val="61"/>
        </w:numPr>
        <w:tabs>
          <w:tab w:val="clear" w:pos="3977"/>
        </w:tabs>
        <w:spacing w:before="120" w:after="120" w:line="240" w:lineRule="auto"/>
        <w:ind w:left="993" w:hanging="57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 Kihúzás, forgatás, ismétlődő rajzelemek készítése. </w:t>
      </w:r>
      <w:r w:rsidRPr="003307F9">
        <w:rPr>
          <w:rFonts w:ascii="Verdana" w:eastAsia="Times New Roman" w:hAnsi="Verdana" w:cs="Times New Roman"/>
          <w:i/>
          <w:sz w:val="20"/>
          <w:szCs w:val="20"/>
          <w:lang w:eastAsia="hu-HU"/>
        </w:rPr>
        <w:t>(Extract, rotate, create repetitive drawing elements.)</w:t>
      </w:r>
    </w:p>
    <w:p w:rsidR="00270ADB" w:rsidRPr="003307F9" w:rsidRDefault="00270ADB" w:rsidP="002E1C1F">
      <w:pPr>
        <w:widowControl w:val="0"/>
        <w:numPr>
          <w:ilvl w:val="1"/>
          <w:numId w:val="61"/>
        </w:numPr>
        <w:tabs>
          <w:tab w:val="clear" w:pos="3977"/>
        </w:tabs>
        <w:spacing w:before="120" w:after="120" w:line="240" w:lineRule="auto"/>
        <w:ind w:left="993" w:hanging="57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 Hálózás 1.rész </w:t>
      </w:r>
      <w:r w:rsidRPr="003307F9">
        <w:rPr>
          <w:rFonts w:ascii="Verdana" w:eastAsia="Times New Roman" w:hAnsi="Verdana" w:cs="Times New Roman"/>
          <w:i/>
          <w:sz w:val="20"/>
          <w:szCs w:val="20"/>
          <w:lang w:eastAsia="hu-HU"/>
        </w:rPr>
        <w:t>(Meshing Part 1.)</w:t>
      </w:r>
    </w:p>
    <w:p w:rsidR="00270ADB" w:rsidRPr="003307F9" w:rsidRDefault="00270ADB" w:rsidP="002E1C1F">
      <w:pPr>
        <w:widowControl w:val="0"/>
        <w:numPr>
          <w:ilvl w:val="1"/>
          <w:numId w:val="61"/>
        </w:numPr>
        <w:tabs>
          <w:tab w:val="clear" w:pos="3977"/>
        </w:tabs>
        <w:spacing w:before="120" w:after="120" w:line="240" w:lineRule="auto"/>
        <w:ind w:left="993" w:hanging="57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 Hálózás 2. rész </w:t>
      </w:r>
      <w:r w:rsidRPr="003307F9">
        <w:rPr>
          <w:rFonts w:ascii="Verdana" w:eastAsia="Times New Roman" w:hAnsi="Verdana" w:cs="Times New Roman"/>
          <w:i/>
          <w:sz w:val="20"/>
          <w:szCs w:val="20"/>
          <w:lang w:eastAsia="hu-HU"/>
        </w:rPr>
        <w:t>(Meshing Part 2.)</w:t>
      </w:r>
    </w:p>
    <w:p w:rsidR="00270ADB" w:rsidRPr="003307F9" w:rsidRDefault="00270ADB" w:rsidP="002E1C1F">
      <w:pPr>
        <w:widowControl w:val="0"/>
        <w:numPr>
          <w:ilvl w:val="1"/>
          <w:numId w:val="61"/>
        </w:numPr>
        <w:tabs>
          <w:tab w:val="clear" w:pos="3977"/>
        </w:tabs>
        <w:spacing w:before="120" w:after="120" w:line="240" w:lineRule="auto"/>
        <w:ind w:left="993" w:hanging="57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Teszt a 12.1 – 12.7. témakörökből. </w:t>
      </w:r>
      <w:r w:rsidRPr="003307F9">
        <w:rPr>
          <w:rFonts w:ascii="Verdana" w:eastAsia="Times New Roman" w:hAnsi="Verdana" w:cs="Times New Roman"/>
          <w:i/>
          <w:sz w:val="20"/>
          <w:szCs w:val="20"/>
          <w:lang w:eastAsia="hu-HU"/>
        </w:rPr>
        <w:t>(Test on 12.1 – 12.7. topics.)</w:t>
      </w:r>
    </w:p>
    <w:p w:rsidR="00270ADB" w:rsidRPr="003307F9" w:rsidRDefault="00270ADB" w:rsidP="002E1C1F">
      <w:pPr>
        <w:widowControl w:val="0"/>
        <w:numPr>
          <w:ilvl w:val="1"/>
          <w:numId w:val="61"/>
        </w:numPr>
        <w:tabs>
          <w:tab w:val="clear" w:pos="3977"/>
        </w:tabs>
        <w:spacing w:before="120" w:after="120" w:line="240" w:lineRule="auto"/>
        <w:ind w:left="993" w:hanging="57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Bevezetés a CFD folyamatába. Az Ansys CFX megoldó ismertetése </w:t>
      </w:r>
      <w:r w:rsidRPr="003307F9">
        <w:rPr>
          <w:rFonts w:ascii="Verdana" w:eastAsia="Times New Roman" w:hAnsi="Verdana" w:cs="Times New Roman"/>
          <w:i/>
          <w:sz w:val="20"/>
          <w:szCs w:val="20"/>
          <w:lang w:eastAsia="hu-HU"/>
        </w:rPr>
        <w:t>(Introduction of CFD process. About Ansys CFX solver.)</w:t>
      </w:r>
    </w:p>
    <w:p w:rsidR="00270ADB" w:rsidRPr="003307F9" w:rsidRDefault="00270ADB" w:rsidP="002E1C1F">
      <w:pPr>
        <w:widowControl w:val="0"/>
        <w:numPr>
          <w:ilvl w:val="1"/>
          <w:numId w:val="61"/>
        </w:numPr>
        <w:tabs>
          <w:tab w:val="clear" w:pos="3977"/>
        </w:tabs>
        <w:spacing w:before="120" w:after="120" w:line="240" w:lineRule="auto"/>
        <w:ind w:left="993" w:hanging="57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 A CFD szimuláció előkészítése. Tartományok, határfeltételek. </w:t>
      </w:r>
      <w:r w:rsidRPr="003307F9">
        <w:rPr>
          <w:rFonts w:ascii="Verdana" w:eastAsia="Times New Roman" w:hAnsi="Verdana" w:cs="Times New Roman"/>
          <w:i/>
          <w:sz w:val="20"/>
          <w:szCs w:val="20"/>
          <w:lang w:eastAsia="hu-HU"/>
        </w:rPr>
        <w:t>(Setting up CFD simulation. Domains, boundary conditions.)</w:t>
      </w:r>
    </w:p>
    <w:p w:rsidR="00270ADB" w:rsidRPr="003307F9" w:rsidRDefault="00270ADB" w:rsidP="002E1C1F">
      <w:pPr>
        <w:widowControl w:val="0"/>
        <w:numPr>
          <w:ilvl w:val="1"/>
          <w:numId w:val="61"/>
        </w:numPr>
        <w:tabs>
          <w:tab w:val="clear" w:pos="3977"/>
        </w:tabs>
        <w:spacing w:before="120" w:after="120" w:line="240" w:lineRule="auto"/>
        <w:ind w:left="993" w:hanging="57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 Turbulencia modellek, hőátadás számítása. </w:t>
      </w:r>
      <w:r w:rsidRPr="003307F9">
        <w:rPr>
          <w:rFonts w:ascii="Verdana" w:eastAsia="Times New Roman" w:hAnsi="Verdana" w:cs="Times New Roman"/>
          <w:i/>
          <w:sz w:val="20"/>
          <w:szCs w:val="20"/>
          <w:lang w:eastAsia="hu-HU"/>
        </w:rPr>
        <w:t>(Accounting for turbulence and heat transfer.)</w:t>
      </w:r>
    </w:p>
    <w:p w:rsidR="00270ADB" w:rsidRPr="003307F9" w:rsidRDefault="00270ADB" w:rsidP="002E1C1F">
      <w:pPr>
        <w:widowControl w:val="0"/>
        <w:numPr>
          <w:ilvl w:val="1"/>
          <w:numId w:val="61"/>
        </w:numPr>
        <w:tabs>
          <w:tab w:val="clear" w:pos="3977"/>
        </w:tabs>
        <w:spacing w:before="120" w:after="120" w:line="240" w:lineRule="auto"/>
        <w:ind w:left="993" w:hanging="57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lastRenderedPageBreak/>
        <w:t xml:space="preserve">Tranziens szimuláció. </w:t>
      </w:r>
      <w:r w:rsidRPr="003307F9">
        <w:rPr>
          <w:rFonts w:ascii="Verdana" w:eastAsia="Times New Roman" w:hAnsi="Verdana" w:cs="Times New Roman"/>
          <w:i/>
          <w:sz w:val="20"/>
          <w:szCs w:val="20"/>
          <w:lang w:eastAsia="hu-HU"/>
        </w:rPr>
        <w:t>(Transient simulations.)</w:t>
      </w:r>
    </w:p>
    <w:p w:rsidR="00270ADB" w:rsidRPr="003307F9" w:rsidRDefault="00270ADB" w:rsidP="002E1C1F">
      <w:pPr>
        <w:widowControl w:val="0"/>
        <w:numPr>
          <w:ilvl w:val="1"/>
          <w:numId w:val="61"/>
        </w:numPr>
        <w:tabs>
          <w:tab w:val="clear" w:pos="3977"/>
        </w:tabs>
        <w:spacing w:before="120" w:after="120" w:line="240" w:lineRule="auto"/>
        <w:ind w:left="993" w:hanging="57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 A szimuláció utólagos feldolgozása. </w:t>
      </w:r>
      <w:r w:rsidRPr="003307F9">
        <w:rPr>
          <w:rFonts w:ascii="Verdana" w:eastAsia="Times New Roman" w:hAnsi="Verdana" w:cs="Times New Roman"/>
          <w:i/>
          <w:sz w:val="20"/>
          <w:szCs w:val="20"/>
          <w:lang w:eastAsia="hu-HU"/>
        </w:rPr>
        <w:t>(Post processing.)</w:t>
      </w:r>
      <w:r w:rsidRPr="003307F9">
        <w:rPr>
          <w:rFonts w:ascii="Verdana" w:eastAsia="Times New Roman" w:hAnsi="Verdana" w:cs="Times New Roman"/>
          <w:sz w:val="20"/>
          <w:szCs w:val="20"/>
          <w:lang w:eastAsia="hu-HU"/>
        </w:rPr>
        <w:t xml:space="preserve"> </w:t>
      </w:r>
    </w:p>
    <w:p w:rsidR="00270ADB" w:rsidRPr="003307F9" w:rsidRDefault="00270ADB" w:rsidP="002E1C1F">
      <w:pPr>
        <w:widowControl w:val="0"/>
        <w:numPr>
          <w:ilvl w:val="1"/>
          <w:numId w:val="61"/>
        </w:numPr>
        <w:tabs>
          <w:tab w:val="clear" w:pos="3977"/>
        </w:tabs>
        <w:spacing w:before="120" w:after="120" w:line="240" w:lineRule="auto"/>
        <w:ind w:left="993" w:hanging="574"/>
        <w:jc w:val="both"/>
        <w:rPr>
          <w:rFonts w:ascii="Verdana" w:eastAsia="Times New Roman" w:hAnsi="Verdana" w:cs="Times New Roman"/>
          <w:b/>
          <w:sz w:val="20"/>
          <w:szCs w:val="20"/>
        </w:rPr>
      </w:pPr>
      <w:r w:rsidRPr="003307F9">
        <w:rPr>
          <w:rFonts w:ascii="Verdana" w:eastAsia="Times New Roman" w:hAnsi="Verdana" w:cs="Times New Roman"/>
          <w:b/>
          <w:sz w:val="20"/>
          <w:szCs w:val="20"/>
        </w:rPr>
        <w:t xml:space="preserve"> </w:t>
      </w:r>
      <w:r w:rsidRPr="003307F9">
        <w:rPr>
          <w:rFonts w:ascii="Verdana" w:eastAsia="Times New Roman" w:hAnsi="Verdana" w:cs="Times New Roman"/>
          <w:sz w:val="20"/>
          <w:szCs w:val="20"/>
          <w:lang w:eastAsia="hu-HU"/>
        </w:rPr>
        <w:t xml:space="preserve">Teszt a 12.9. – 12.13. témakörökből. </w:t>
      </w:r>
      <w:r w:rsidRPr="003307F9">
        <w:rPr>
          <w:rFonts w:ascii="Verdana" w:eastAsia="Times New Roman" w:hAnsi="Verdana" w:cs="Times New Roman"/>
          <w:i/>
          <w:sz w:val="20"/>
          <w:szCs w:val="20"/>
          <w:lang w:eastAsia="hu-HU"/>
        </w:rPr>
        <w:t>(Test on 12.9 – 12.13. topics.)</w:t>
      </w:r>
    </w:p>
    <w:p w:rsidR="00270ADB" w:rsidRPr="003307F9" w:rsidRDefault="00270ADB" w:rsidP="002E1C1F">
      <w:pPr>
        <w:widowControl w:val="0"/>
        <w:numPr>
          <w:ilvl w:val="0"/>
          <w:numId w:val="61"/>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hAnsi="Verdana" w:cs="Times New Roman"/>
          <w:sz w:val="20"/>
          <w:szCs w:val="20"/>
        </w:rPr>
        <w:t xml:space="preserve">tavaszi félév </w:t>
      </w:r>
      <w:r w:rsidRPr="003307F9">
        <w:rPr>
          <w:rFonts w:ascii="Verdana" w:eastAsia="Times New Roman" w:hAnsi="Verdana" w:cs="Times New Roman"/>
          <w:bCs/>
          <w:sz w:val="20"/>
          <w:szCs w:val="20"/>
        </w:rPr>
        <w:t>/6. félév</w:t>
      </w:r>
    </w:p>
    <w:p w:rsidR="00270ADB" w:rsidRPr="003307F9" w:rsidRDefault="00270ADB" w:rsidP="002E1C1F">
      <w:pPr>
        <w:widowControl w:val="0"/>
        <w:numPr>
          <w:ilvl w:val="0"/>
          <w:numId w:val="61"/>
        </w:numPr>
        <w:tabs>
          <w:tab w:val="clear" w:pos="720"/>
        </w:tabs>
        <w:spacing w:after="120" w:line="259"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r w:rsidRPr="003307F9">
        <w:rPr>
          <w:rFonts w:ascii="Verdana" w:eastAsia="Times New Roman" w:hAnsi="Verdana" w:cs="Times New Roman"/>
          <w:bCs/>
          <w:sz w:val="20"/>
          <w:szCs w:val="20"/>
        </w:rPr>
        <w:t xml:space="preserve"> </w:t>
      </w:r>
    </w:p>
    <w:p w:rsidR="00270ADB" w:rsidRPr="003307F9" w:rsidRDefault="00270ADB" w:rsidP="00270ADB">
      <w:pPr>
        <w:widowControl w:val="0"/>
        <w:spacing w:after="120"/>
        <w:ind w:left="357"/>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hallgató köteles a foglalkozások legalább 50%-án részt venni. Az 50%-ot meghaladó hiányzás esetén az aláírás nem adható. A hiányzások pótlása önképzés, illetve az előadó által biztosított konzultáción való részvétel formájában történik.</w:t>
      </w:r>
    </w:p>
    <w:p w:rsidR="00270ADB" w:rsidRPr="003307F9" w:rsidRDefault="00270ADB" w:rsidP="002E1C1F">
      <w:pPr>
        <w:widowControl w:val="0"/>
        <w:numPr>
          <w:ilvl w:val="0"/>
          <w:numId w:val="61"/>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w:t>
      </w:r>
    </w:p>
    <w:p w:rsidR="00270ADB" w:rsidRPr="003307F9" w:rsidRDefault="00270ADB" w:rsidP="00270ADB">
      <w:pPr>
        <w:widowControl w:val="0"/>
        <w:spacing w:after="120"/>
        <w:ind w:left="35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félév során a számonkérés két teszt, és egy félévközi feladat formájában történik. A tesztfeladatokat a 12.1. – 12.7. és a 12.9. – 12.13. tananyagrészek ismeretének mérésére alkalmas módon kell összeállítani. A tesztek értékelése: ötfokozatú értékelés – (0-60% elégtelen; 61-70% elégséges; 71-80% közepes; 81-90% jó; 91-100% jeles osztályzat). </w:t>
      </w:r>
      <w:r w:rsidRPr="003307F9">
        <w:rPr>
          <w:rFonts w:ascii="Verdana" w:eastAsia="Times New Roman" w:hAnsi="Verdana" w:cs="Times New Roman"/>
          <w:sz w:val="20"/>
          <w:szCs w:val="20"/>
        </w:rPr>
        <w:t>A hiányzás miatt meg nem írt és az elégtelen tesztfeladatok a szorgalmi időszak végéig, legfeljebb két alkalommal javíthatók.</w:t>
      </w:r>
    </w:p>
    <w:p w:rsidR="00270ADB" w:rsidRPr="003307F9" w:rsidRDefault="00270ADB" w:rsidP="00270ADB">
      <w:pPr>
        <w:widowControl w:val="0"/>
        <w:spacing w:before="120" w:after="0" w:line="240" w:lineRule="auto"/>
        <w:ind w:left="35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félévközi feladat egy légi jármű (szabadon választott) sárkány szerkezeti elem számítógépes szimuláción alapuló aerodinamikai értékelését tartalmazza. A szimuláció eredményeiről a hallgató jelentést (</w:t>
      </w:r>
      <w:r w:rsidRPr="003307F9">
        <w:rPr>
          <w:rFonts w:ascii="Verdana" w:eastAsia="Times New Roman" w:hAnsi="Verdana" w:cs="Times New Roman"/>
          <w:bCs/>
          <w:i/>
          <w:sz w:val="20"/>
          <w:szCs w:val="20"/>
        </w:rPr>
        <w:t>report</w:t>
      </w:r>
      <w:r w:rsidRPr="003307F9">
        <w:rPr>
          <w:rFonts w:ascii="Verdana" w:eastAsia="Times New Roman" w:hAnsi="Verdana" w:cs="Times New Roman"/>
          <w:bCs/>
          <w:sz w:val="20"/>
          <w:szCs w:val="20"/>
        </w:rPr>
        <w:t>) készít, ez képezi a feladat írásbeli részét. Az évközi feladat szóbeli részét az írásbeli rész alapján kialakított elemzés képezi, melyet prezentáció formájában kell bemutatni. A feladat megoldásának értékelése ötfokozatú skálán történik, mely az írásbeli és szóbeli részre kapott osztályzatok számtani átlaga.</w:t>
      </w:r>
    </w:p>
    <w:p w:rsidR="00270ADB" w:rsidRPr="003307F9" w:rsidRDefault="00270ADB" w:rsidP="002E1C1F">
      <w:pPr>
        <w:widowControl w:val="0"/>
        <w:numPr>
          <w:ilvl w:val="0"/>
          <w:numId w:val="61"/>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270ADB" w:rsidRPr="003307F9" w:rsidRDefault="00270ADB" w:rsidP="002E1C1F">
      <w:pPr>
        <w:widowControl w:val="0"/>
        <w:numPr>
          <w:ilvl w:val="1"/>
          <w:numId w:val="61"/>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Az aláírás megszerzésének feltételei: </w:t>
      </w:r>
      <w:r w:rsidRPr="003307F9">
        <w:rPr>
          <w:rFonts w:ascii="Verdana" w:eastAsia="Times New Roman" w:hAnsi="Verdana" w:cs="Times New Roman"/>
          <w:sz w:val="20"/>
          <w:szCs w:val="20"/>
        </w:rPr>
        <w:t>Az aláírás megszerzésének feltétele a 14. pontban meghatározott arányú részvétel a foglalkozásokon és a 15. pontban meghatározott félévközi feladatok legalább elégséges teljesítése.</w:t>
      </w:r>
    </w:p>
    <w:p w:rsidR="00270ADB" w:rsidRPr="003307F9" w:rsidRDefault="00270ADB" w:rsidP="002E1C1F">
      <w:pPr>
        <w:widowControl w:val="0"/>
        <w:numPr>
          <w:ilvl w:val="1"/>
          <w:numId w:val="61"/>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Az értékelés: </w:t>
      </w:r>
      <w:r w:rsidRPr="003307F9">
        <w:rPr>
          <w:rFonts w:ascii="Verdana" w:eastAsia="Times New Roman" w:hAnsi="Verdana" w:cs="Times New Roman"/>
          <w:sz w:val="20"/>
          <w:szCs w:val="20"/>
        </w:rPr>
        <w:t xml:space="preserve">A számonkérés módja: </w:t>
      </w:r>
      <w:r w:rsidRPr="003307F9">
        <w:rPr>
          <w:rFonts w:ascii="Verdana" w:eastAsia="Times New Roman" w:hAnsi="Verdana" w:cs="Times New Roman"/>
          <w:b/>
          <w:sz w:val="20"/>
          <w:szCs w:val="20"/>
        </w:rPr>
        <w:t>Gyakorlati jegy</w:t>
      </w:r>
      <w:r w:rsidRPr="003307F9">
        <w:rPr>
          <w:rFonts w:ascii="Verdana" w:eastAsia="Times New Roman" w:hAnsi="Verdana" w:cs="Times New Roman"/>
          <w:sz w:val="20"/>
          <w:szCs w:val="20"/>
        </w:rPr>
        <w:t xml:space="preserve"> ötfokozatú értékelés. A gyakorlati jegy a tesztfeladatokra és a félévközi feladatra kapott osztályzatok kerekített számtani átlaga.</w:t>
      </w:r>
    </w:p>
    <w:p w:rsidR="00270ADB" w:rsidRPr="003307F9" w:rsidRDefault="00270ADB" w:rsidP="002E1C1F">
      <w:pPr>
        <w:widowControl w:val="0"/>
        <w:numPr>
          <w:ilvl w:val="1"/>
          <w:numId w:val="61"/>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A kreditek megszerzésének feltétele az aláírás megszerzése, és legalább elégséges gyakorlati jegy.</w:t>
      </w:r>
    </w:p>
    <w:p w:rsidR="00270ADB" w:rsidRPr="003307F9" w:rsidRDefault="00270ADB" w:rsidP="002E1C1F">
      <w:pPr>
        <w:widowControl w:val="0"/>
        <w:numPr>
          <w:ilvl w:val="0"/>
          <w:numId w:val="61"/>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270ADB" w:rsidRPr="003307F9" w:rsidRDefault="00270ADB" w:rsidP="002E1C1F">
      <w:pPr>
        <w:widowControl w:val="0"/>
        <w:numPr>
          <w:ilvl w:val="1"/>
          <w:numId w:val="61"/>
        </w:numPr>
        <w:tabs>
          <w:tab w:val="clear" w:pos="3977"/>
          <w:tab w:val="left" w:pos="993"/>
        </w:tabs>
        <w:spacing w:before="120" w:after="120" w:line="240" w:lineRule="auto"/>
        <w:ind w:left="284" w:firstLine="0"/>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270ADB" w:rsidRPr="003307F9" w:rsidRDefault="00270ADB" w:rsidP="002E1C1F">
      <w:pPr>
        <w:pStyle w:val="Listaszerbekezds"/>
        <w:widowControl w:val="0"/>
        <w:numPr>
          <w:ilvl w:val="3"/>
          <w:numId w:val="63"/>
        </w:numPr>
        <w:spacing w:after="0" w:line="240" w:lineRule="auto"/>
        <w:ind w:left="567" w:hanging="283"/>
        <w:jc w:val="both"/>
        <w:rPr>
          <w:rFonts w:ascii="Verdana" w:eastAsia="Times New Roman" w:hAnsi="Verdana" w:cs="Times New Roman"/>
          <w:sz w:val="20"/>
          <w:szCs w:val="20"/>
        </w:rPr>
      </w:pPr>
      <w:r w:rsidRPr="003307F9">
        <w:rPr>
          <w:rFonts w:ascii="Verdana" w:eastAsia="Times New Roman" w:hAnsi="Verdana" w:cs="Times New Roman"/>
          <w:sz w:val="20"/>
          <w:szCs w:val="20"/>
        </w:rPr>
        <w:t>Kátai László: CAD TANKÖNYV, Egyetemi tananyag, Typotex Kiadó, 2012. ISBN 978-963-279-534-8</w:t>
      </w:r>
    </w:p>
    <w:p w:rsidR="00270ADB" w:rsidRPr="003307F9" w:rsidRDefault="00270ADB" w:rsidP="00270ADB">
      <w:pPr>
        <w:widowControl w:val="0"/>
        <w:spacing w:before="120" w:after="120" w:line="240" w:lineRule="auto"/>
        <w:ind w:left="425" w:hanging="141"/>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17.2.</w:t>
      </w:r>
      <w:r w:rsidRPr="003307F9">
        <w:rPr>
          <w:rFonts w:ascii="Verdana" w:eastAsia="Times New Roman" w:hAnsi="Verdana" w:cs="Times New Roman"/>
          <w:bCs/>
          <w:sz w:val="20"/>
          <w:szCs w:val="20"/>
        </w:rPr>
        <w:t xml:space="preserve"> </w:t>
      </w:r>
      <w:r w:rsidRPr="003307F9">
        <w:rPr>
          <w:rFonts w:ascii="Verdana" w:eastAsia="Times New Roman" w:hAnsi="Verdana" w:cs="Times New Roman"/>
          <w:b/>
          <w:bCs/>
          <w:sz w:val="20"/>
          <w:szCs w:val="20"/>
        </w:rPr>
        <w:t>Ajánlott irodalom:</w:t>
      </w:r>
    </w:p>
    <w:p w:rsidR="00270ADB" w:rsidRPr="003307F9" w:rsidRDefault="00270ADB" w:rsidP="002E1C1F">
      <w:pPr>
        <w:pStyle w:val="Listaszerbekezds"/>
        <w:widowControl w:val="0"/>
        <w:numPr>
          <w:ilvl w:val="3"/>
          <w:numId w:val="62"/>
        </w:numPr>
        <w:spacing w:after="0" w:line="240" w:lineRule="auto"/>
        <w:ind w:left="624" w:hanging="340"/>
        <w:jc w:val="both"/>
        <w:rPr>
          <w:rFonts w:ascii="Verdana" w:eastAsia="Times New Roman" w:hAnsi="Verdana" w:cs="Times New Roman"/>
          <w:sz w:val="20"/>
          <w:szCs w:val="20"/>
        </w:rPr>
      </w:pPr>
      <w:r w:rsidRPr="003307F9">
        <w:rPr>
          <w:rFonts w:ascii="Verdana" w:eastAsia="Times New Roman" w:hAnsi="Verdana" w:cs="Times New Roman"/>
          <w:sz w:val="20"/>
          <w:szCs w:val="20"/>
        </w:rPr>
        <w:t>E.M. Alawadhi: Finite Element Simulations Using ANSYS, Second Edition, CRC Press, 2016, ISBN: 13:978-1-4822-6197-4</w:t>
      </w:r>
    </w:p>
    <w:p w:rsidR="00270ADB" w:rsidRPr="003307F9" w:rsidRDefault="00270ADB" w:rsidP="002E1C1F">
      <w:pPr>
        <w:pStyle w:val="Listaszerbekezds"/>
        <w:widowControl w:val="0"/>
        <w:numPr>
          <w:ilvl w:val="3"/>
          <w:numId w:val="62"/>
        </w:numPr>
        <w:spacing w:after="0" w:line="240" w:lineRule="auto"/>
        <w:ind w:left="624" w:hanging="34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Workshop instructions, Ansys CFX. </w:t>
      </w:r>
    </w:p>
    <w:p w:rsidR="00270ADB" w:rsidRPr="003307F9" w:rsidRDefault="00270ADB" w:rsidP="002E1C1F">
      <w:pPr>
        <w:pStyle w:val="Listaszerbekezds"/>
        <w:widowControl w:val="0"/>
        <w:numPr>
          <w:ilvl w:val="3"/>
          <w:numId w:val="62"/>
        </w:numPr>
        <w:spacing w:after="0" w:line="240" w:lineRule="auto"/>
        <w:ind w:left="624" w:hanging="34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ANSYS Design Modeller Instruction, Ansys Inc. </w:t>
      </w:r>
    </w:p>
    <w:p w:rsidR="00270ADB" w:rsidRPr="003307F9" w:rsidRDefault="00270ADB" w:rsidP="00270ADB">
      <w:pPr>
        <w:widowControl w:val="0"/>
        <w:spacing w:after="0" w:line="240" w:lineRule="auto"/>
        <w:ind w:left="644" w:hanging="360"/>
        <w:jc w:val="both"/>
        <w:rPr>
          <w:rFonts w:ascii="Verdana" w:eastAsia="Times New Roman" w:hAnsi="Verdana" w:cs="Times New Roman"/>
          <w:sz w:val="20"/>
          <w:szCs w:val="20"/>
        </w:rPr>
      </w:pPr>
    </w:p>
    <w:p w:rsidR="00270ADB" w:rsidRPr="003307F9" w:rsidRDefault="00270ADB" w:rsidP="00270ADB">
      <w:pPr>
        <w:widowControl w:val="0"/>
        <w:spacing w:after="0" w:line="240" w:lineRule="auto"/>
        <w:ind w:left="644" w:hanging="360"/>
        <w:jc w:val="both"/>
        <w:rPr>
          <w:rFonts w:ascii="Verdana" w:eastAsia="Times New Roman" w:hAnsi="Verdana" w:cs="Times New Roman"/>
          <w:sz w:val="20"/>
          <w:szCs w:val="20"/>
        </w:rPr>
      </w:pPr>
      <w:r w:rsidRPr="003307F9">
        <w:rPr>
          <w:rFonts w:ascii="Verdana" w:eastAsia="Times New Roman" w:hAnsi="Verdana" w:cs="Times New Roman"/>
          <w:sz w:val="20"/>
          <w:szCs w:val="20"/>
        </w:rPr>
        <w:t>Budapest, 2023. november 04.</w:t>
      </w:r>
    </w:p>
    <w:p w:rsidR="00270ADB" w:rsidRPr="003307F9" w:rsidRDefault="00270ADB" w:rsidP="00270ADB">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Dr. Tóth József PhD</w:t>
      </w:r>
    </w:p>
    <w:p w:rsidR="00270ADB" w:rsidRPr="003307F9" w:rsidRDefault="00270ADB" w:rsidP="00270ADB">
      <w:pPr>
        <w:widowControl w:val="0"/>
        <w:spacing w:before="120" w:after="120" w:line="240" w:lineRule="auto"/>
        <w:ind w:left="426"/>
        <w:jc w:val="both"/>
        <w:rPr>
          <w:rFonts w:ascii="Verdana" w:eastAsia="Times New Roman" w:hAnsi="Verdana" w:cs="Times New Roman"/>
          <w:b/>
          <w:bCs/>
          <w:sz w:val="20"/>
          <w:szCs w:val="20"/>
          <w:lang w:eastAsia="hu-HU"/>
        </w:rPr>
      </w:pPr>
      <w:r w:rsidRPr="003307F9">
        <w:rPr>
          <w:rFonts w:ascii="Verdana" w:eastAsia="Times New Roman" w:hAnsi="Verdana" w:cs="Times New Roman"/>
          <w:bCs/>
          <w:sz w:val="20"/>
          <w:szCs w:val="20"/>
        </w:rPr>
        <w:t xml:space="preserve">                                                                                                  docens, sk.</w:t>
      </w:r>
    </w:p>
    <w:p w:rsidR="00270ADB" w:rsidRPr="003307F9" w:rsidRDefault="00270ADB">
      <w:pPr>
        <w:spacing w:line="259" w:lineRule="auto"/>
        <w:rPr>
          <w:rFonts w:ascii="Verdana" w:hAnsi="Verdana" w:cs="Times New Roman"/>
          <w:sz w:val="20"/>
          <w:szCs w:val="20"/>
        </w:rPr>
      </w:pPr>
      <w:r w:rsidRPr="003307F9">
        <w:rPr>
          <w:rFonts w:ascii="Verdana" w:hAnsi="Verdana" w:cs="Times New Roman"/>
          <w:sz w:val="20"/>
          <w:szCs w:val="20"/>
        </w:rPr>
        <w:br w:type="page"/>
      </w:r>
    </w:p>
    <w:tbl>
      <w:tblPr>
        <w:tblpPr w:leftFromText="141" w:rightFromText="141" w:horzAnchor="margin" w:tblpY="-551"/>
        <w:tblW w:w="4855" w:type="dxa"/>
        <w:tblLook w:val="01E0" w:firstRow="1" w:lastRow="1" w:firstColumn="1" w:lastColumn="1" w:noHBand="0" w:noVBand="0"/>
      </w:tblPr>
      <w:tblGrid>
        <w:gridCol w:w="4855"/>
      </w:tblGrid>
      <w:tr w:rsidR="00270ADB" w:rsidRPr="003307F9" w:rsidTr="00AB4E4F">
        <w:tc>
          <w:tcPr>
            <w:tcW w:w="4855" w:type="dxa"/>
            <w:tcBorders>
              <w:top w:val="nil"/>
              <w:left w:val="nil"/>
              <w:bottom w:val="single" w:sz="4" w:space="0" w:color="auto"/>
              <w:right w:val="nil"/>
            </w:tcBorders>
            <w:hideMark/>
          </w:tcPr>
          <w:p w:rsidR="00270ADB" w:rsidRPr="003307F9" w:rsidRDefault="00270ADB" w:rsidP="00AB4E4F">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270ADB" w:rsidRPr="003307F9" w:rsidTr="00AB4E4F">
        <w:tc>
          <w:tcPr>
            <w:tcW w:w="4855" w:type="dxa"/>
            <w:tcBorders>
              <w:top w:val="single" w:sz="4" w:space="0" w:color="auto"/>
              <w:left w:val="nil"/>
              <w:bottom w:val="nil"/>
              <w:right w:val="nil"/>
            </w:tcBorders>
            <w:hideMark/>
          </w:tcPr>
          <w:p w:rsidR="00270ADB" w:rsidRPr="003307F9" w:rsidRDefault="00270ADB" w:rsidP="00AB4E4F">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270ADB" w:rsidRPr="003307F9" w:rsidRDefault="00270ADB" w:rsidP="00270ADB">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270ADB" w:rsidRPr="003307F9" w:rsidRDefault="00270ADB" w:rsidP="00270ADB">
      <w:pPr>
        <w:spacing w:after="0" w:line="240" w:lineRule="auto"/>
        <w:ind w:left="850" w:hanging="357"/>
        <w:jc w:val="center"/>
        <w:rPr>
          <w:rFonts w:ascii="Verdana" w:eastAsia="Times New Roman" w:hAnsi="Verdana" w:cs="Times New Roman"/>
          <w:b/>
          <w:bCs/>
          <w:sz w:val="20"/>
          <w:szCs w:val="20"/>
          <w:lang w:eastAsia="hu-HU"/>
        </w:rPr>
      </w:pPr>
    </w:p>
    <w:p w:rsidR="00270ADB" w:rsidRPr="003307F9" w:rsidRDefault="00270ADB" w:rsidP="00270ADB">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270ADB" w:rsidRPr="003307F9" w:rsidRDefault="00270ADB" w:rsidP="002E1C1F">
      <w:pPr>
        <w:widowControl w:val="0"/>
        <w:numPr>
          <w:ilvl w:val="0"/>
          <w:numId w:val="6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HK916A073</w:t>
      </w:r>
    </w:p>
    <w:p w:rsidR="00270ADB" w:rsidRPr="003307F9" w:rsidRDefault="00270ADB" w:rsidP="002E1C1F">
      <w:pPr>
        <w:widowControl w:val="0"/>
        <w:numPr>
          <w:ilvl w:val="0"/>
          <w:numId w:val="65"/>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megnevezése (magyarul):</w:t>
      </w:r>
      <w:r w:rsidRPr="003307F9">
        <w:rPr>
          <w:rFonts w:ascii="Verdana" w:eastAsia="Times New Roman" w:hAnsi="Verdana" w:cs="Times New Roman"/>
          <w:bCs/>
          <w:sz w:val="20"/>
          <w:szCs w:val="20"/>
        </w:rPr>
        <w:t xml:space="preserve"> Szakrajz és gépelemek</w:t>
      </w:r>
    </w:p>
    <w:p w:rsidR="00270ADB" w:rsidRPr="003307F9" w:rsidRDefault="00270ADB" w:rsidP="002E1C1F">
      <w:pPr>
        <w:widowControl w:val="0"/>
        <w:numPr>
          <w:ilvl w:val="0"/>
          <w:numId w:val="65"/>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bCs/>
          <w:sz w:val="20"/>
          <w:szCs w:val="20"/>
          <w:lang w:val="en-US"/>
        </w:rPr>
        <w:t>Technical Drawing and Machine Elements</w:t>
      </w:r>
    </w:p>
    <w:p w:rsidR="00270ADB" w:rsidRPr="003307F9" w:rsidRDefault="00270ADB" w:rsidP="002E1C1F">
      <w:pPr>
        <w:widowControl w:val="0"/>
        <w:numPr>
          <w:ilvl w:val="0"/>
          <w:numId w:val="65"/>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270ADB" w:rsidRPr="003307F9" w:rsidRDefault="00270ADB" w:rsidP="002E1C1F">
      <w:pPr>
        <w:pStyle w:val="Listaszerbekezds"/>
        <w:widowControl w:val="0"/>
        <w:numPr>
          <w:ilvl w:val="1"/>
          <w:numId w:val="65"/>
        </w:numPr>
        <w:tabs>
          <w:tab w:val="clear" w:pos="3977"/>
        </w:tabs>
        <w:spacing w:before="120" w:after="120" w:line="240" w:lineRule="auto"/>
        <w:ind w:left="993" w:hanging="426"/>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5 kredit</w:t>
      </w:r>
    </w:p>
    <w:p w:rsidR="00270ADB" w:rsidRPr="003307F9" w:rsidRDefault="00270ADB" w:rsidP="002E1C1F">
      <w:pPr>
        <w:pStyle w:val="Listaszerbekezds"/>
        <w:widowControl w:val="0"/>
        <w:numPr>
          <w:ilvl w:val="1"/>
          <w:numId w:val="65"/>
        </w:numPr>
        <w:tabs>
          <w:tab w:val="clear" w:pos="3977"/>
        </w:tabs>
        <w:spacing w:before="120" w:after="120" w:line="240" w:lineRule="auto"/>
        <w:ind w:left="993" w:hanging="426"/>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33% gyakorlat, 66% elmélet</w:t>
      </w:r>
    </w:p>
    <w:p w:rsidR="00270ADB" w:rsidRPr="003307F9" w:rsidRDefault="00270ADB" w:rsidP="002E1C1F">
      <w:pPr>
        <w:widowControl w:val="0"/>
        <w:numPr>
          <w:ilvl w:val="0"/>
          <w:numId w:val="6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Állami légiközlekedési alapképzési szak, Katonai repülőműszaki szakirány</w:t>
      </w:r>
    </w:p>
    <w:p w:rsidR="00270ADB" w:rsidRPr="003307F9" w:rsidRDefault="00270ADB" w:rsidP="002E1C1F">
      <w:pPr>
        <w:widowControl w:val="0"/>
        <w:numPr>
          <w:ilvl w:val="0"/>
          <w:numId w:val="6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NKE Hadtudományi és Honvédtisztképző Kar, Repülő Sárkány-hajtómű Tanszék</w:t>
      </w:r>
    </w:p>
    <w:p w:rsidR="00270ADB" w:rsidRPr="003307F9" w:rsidRDefault="00270ADB" w:rsidP="002E1C1F">
      <w:pPr>
        <w:widowControl w:val="0"/>
        <w:numPr>
          <w:ilvl w:val="0"/>
          <w:numId w:val="65"/>
        </w:numPr>
        <w:tabs>
          <w:tab w:val="clear" w:pos="720"/>
        </w:tabs>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bCs/>
          <w:sz w:val="20"/>
          <w:szCs w:val="20"/>
        </w:rPr>
        <w:t>A tantárgyfelelős oktató neve, beosztása, tudományos fokozata:</w:t>
      </w:r>
      <w:r w:rsidRPr="003307F9">
        <w:rPr>
          <w:rFonts w:ascii="Verdana" w:eastAsia="Times New Roman" w:hAnsi="Verdana" w:cs="Times New Roman"/>
          <w:sz w:val="20"/>
          <w:szCs w:val="20"/>
        </w:rPr>
        <w:t xml:space="preserve"> Dr. Kavas László, egyetemi docens, PhD</w:t>
      </w:r>
    </w:p>
    <w:p w:rsidR="00270ADB" w:rsidRPr="003307F9" w:rsidRDefault="00270ADB" w:rsidP="002E1C1F">
      <w:pPr>
        <w:widowControl w:val="0"/>
        <w:numPr>
          <w:ilvl w:val="0"/>
          <w:numId w:val="6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270ADB" w:rsidRPr="003307F9" w:rsidRDefault="00270ADB" w:rsidP="002E1C1F">
      <w:pPr>
        <w:widowControl w:val="0"/>
        <w:numPr>
          <w:ilvl w:val="1"/>
          <w:numId w:val="65"/>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84</w:t>
      </w:r>
    </w:p>
    <w:p w:rsidR="00270ADB" w:rsidRPr="003307F9" w:rsidRDefault="00270ADB" w:rsidP="002E1C1F">
      <w:pPr>
        <w:widowControl w:val="0"/>
        <w:numPr>
          <w:ilvl w:val="2"/>
          <w:numId w:val="65"/>
        </w:numPr>
        <w:tabs>
          <w:tab w:val="clear" w:pos="1800"/>
          <w:tab w:val="num" w:pos="1276"/>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84 óra/félév (56 EA + 0 SZ + 28 GY)</w:t>
      </w:r>
    </w:p>
    <w:p w:rsidR="00270ADB" w:rsidRPr="003307F9" w:rsidRDefault="00270ADB" w:rsidP="002E1C1F">
      <w:pPr>
        <w:widowControl w:val="0"/>
        <w:numPr>
          <w:ilvl w:val="2"/>
          <w:numId w:val="65"/>
        </w:numPr>
        <w:tabs>
          <w:tab w:val="clear" w:pos="1800"/>
          <w:tab w:val="num" w:pos="1276"/>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levelező munkarend: - </w:t>
      </w:r>
    </w:p>
    <w:p w:rsidR="00270ADB" w:rsidRPr="003307F9" w:rsidRDefault="00270ADB" w:rsidP="002E1C1F">
      <w:pPr>
        <w:widowControl w:val="0"/>
        <w:numPr>
          <w:ilvl w:val="1"/>
          <w:numId w:val="65"/>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6 óra/hét (4+2)</w:t>
      </w:r>
    </w:p>
    <w:p w:rsidR="00270ADB" w:rsidRPr="003307F9" w:rsidRDefault="00270ADB" w:rsidP="002E1C1F">
      <w:pPr>
        <w:widowControl w:val="0"/>
        <w:numPr>
          <w:ilvl w:val="1"/>
          <w:numId w:val="65"/>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hAnsi="Verdana" w:cs="Times New Roman"/>
          <w:sz w:val="20"/>
          <w:szCs w:val="20"/>
        </w:rPr>
        <w:t>Az ismeret átadásában alkalmazandó további sajátos módok, jellemzők: -</w:t>
      </w:r>
    </w:p>
    <w:p w:rsidR="00270ADB" w:rsidRPr="003307F9" w:rsidRDefault="00270ADB" w:rsidP="002E1C1F">
      <w:pPr>
        <w:widowControl w:val="0"/>
        <w:numPr>
          <w:ilvl w:val="0"/>
          <w:numId w:val="6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(magyarul):</w:t>
      </w:r>
      <w:r w:rsidRPr="003307F9">
        <w:rPr>
          <w:rFonts w:ascii="Verdana" w:eastAsia="Times New Roman" w:hAnsi="Verdana" w:cs="Times New Roman"/>
          <w:bCs/>
          <w:sz w:val="20"/>
          <w:szCs w:val="20"/>
        </w:rPr>
        <w:t xml:space="preserve"> Géprajzi ábrázolás alapjai, ábrázolási módok, metszeti ábrázolás, mérethálózat felépítése, méretszóródás, felületi érdesség. Gépelemek szilárdsági méretezésének alapjai. Csövek fajtái, oldható és roncsolással oldható csőkötések. Csőszerelvények, tartályok típusai, jellemzői. Rugók feladatai, fajtái, méretezésük. Végtelenített súrlódásos hajtások jellemzői, méretezése. Tengelyek feladata, kialakítása, méretezése. Oldható és nem oldható tengelykapcsolók típusai, szerkezeti kialakításuk. Sikló- és gördülőcsapágyak jellemzői, kialakításuk, méretezésük. Fogaskerekek geometriája, alapfogalmai. Fogaskerékhajtások szerkezeti kialakítása, igénybevétele. Hajtóművek (fogaskerekes, bolygó, hullám) fajtái, szerkezeti kialakítása.</w:t>
      </w:r>
    </w:p>
    <w:p w:rsidR="00270ADB" w:rsidRPr="003307F9" w:rsidRDefault="00270ADB" w:rsidP="00270ADB">
      <w:pPr>
        <w:widowControl w:val="0"/>
        <w:spacing w:before="120" w:after="120" w:line="240" w:lineRule="auto"/>
        <w:ind w:left="426"/>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lang w:val="en-US"/>
        </w:rPr>
        <w:t>Basics of engineering drawing, modes of representation, sectional representation, structure of dimensions, scattering, surface roughness. Basics of machine elements stressing. Pipeline types, solvable and solvable with destruction pipe bondings. Types and characteristics of valves and tanks. Functions, types and dimensions of springs. Characteristics and dimensioning of endless friction drives. Task, design and dimension of axles. Types and construction of soluble and insoluble clutches. Characteristics, design and dimensioning of plain and rolling bearing. Gear geometry, base concepts. Structural design and stress of gear drives. Types and structural design of drives (gear, planetary, harmonic).</w:t>
      </w:r>
    </w:p>
    <w:p w:rsidR="00270ADB" w:rsidRPr="003307F9" w:rsidRDefault="00270ADB" w:rsidP="002E1C1F">
      <w:pPr>
        <w:pStyle w:val="Listaszerbekezds"/>
        <w:widowControl w:val="0"/>
        <w:numPr>
          <w:ilvl w:val="0"/>
          <w:numId w:val="65"/>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270ADB" w:rsidRPr="003307F9" w:rsidRDefault="00270ADB" w:rsidP="00270ADB">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Tudása:</w:t>
      </w:r>
      <w:r w:rsidRPr="003307F9">
        <w:rPr>
          <w:rFonts w:ascii="Verdana" w:eastAsia="Times New Roman" w:hAnsi="Verdana" w:cs="Times New Roman"/>
          <w:bCs/>
          <w:sz w:val="20"/>
          <w:szCs w:val="20"/>
        </w:rPr>
        <w:t xml:space="preserve"> </w:t>
      </w:r>
    </w:p>
    <w:p w:rsidR="00270ADB" w:rsidRPr="003307F9" w:rsidRDefault="00270ADB" w:rsidP="002E1C1F">
      <w:pPr>
        <w:pStyle w:val="Listaszerbekezds"/>
        <w:widowControl w:val="0"/>
        <w:numPr>
          <w:ilvl w:val="0"/>
          <w:numId w:val="64"/>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Ismeri a légijárművek sárkány és hajtómű valamint azok rendszereinek szerkezeti kialakításával, működésével kapcsolatos általános természettudományos törvényszerűségeket, elméleteket és ezek fogalomrendszerét.</w:t>
      </w:r>
    </w:p>
    <w:p w:rsidR="00270ADB" w:rsidRPr="003307F9" w:rsidRDefault="00270ADB" w:rsidP="00270ADB">
      <w:pPr>
        <w:widowControl w:val="0"/>
        <w:spacing w:before="120" w:after="120" w:line="240" w:lineRule="auto"/>
        <w:jc w:val="both"/>
        <w:rPr>
          <w:rFonts w:ascii="Verdana" w:eastAsia="Times New Roman" w:hAnsi="Verdana" w:cs="Times New Roman"/>
          <w:bCs/>
          <w:sz w:val="20"/>
          <w:szCs w:val="20"/>
        </w:rPr>
      </w:pPr>
    </w:p>
    <w:p w:rsidR="00270ADB" w:rsidRPr="003307F9" w:rsidRDefault="00270ADB" w:rsidP="00270ADB">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Képességei:</w:t>
      </w:r>
      <w:r w:rsidRPr="003307F9">
        <w:rPr>
          <w:rFonts w:ascii="Verdana" w:eastAsia="Times New Roman" w:hAnsi="Verdana" w:cs="Times New Roman"/>
          <w:bCs/>
          <w:sz w:val="20"/>
          <w:szCs w:val="20"/>
        </w:rPr>
        <w:t xml:space="preserve"> </w:t>
      </w:r>
    </w:p>
    <w:p w:rsidR="00270ADB" w:rsidRPr="003307F9" w:rsidRDefault="00270ADB" w:rsidP="002E1C1F">
      <w:pPr>
        <w:pStyle w:val="Listaszerbekezds"/>
        <w:widowControl w:val="0"/>
        <w:numPr>
          <w:ilvl w:val="0"/>
          <w:numId w:val="64"/>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Képes a légijárművek gépészeti rendszereinek szerkezeti és üzemeltetési sajátosságaival kapcsolatos elméleti ismeretei magas szintű alkalmazására és gyakorlati hasznosítására. </w:t>
      </w:r>
    </w:p>
    <w:p w:rsidR="00270ADB" w:rsidRPr="003307F9" w:rsidRDefault="00270ADB" w:rsidP="00270ADB">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Attitűdje:</w:t>
      </w:r>
      <w:r w:rsidRPr="003307F9">
        <w:rPr>
          <w:rFonts w:ascii="Verdana" w:eastAsia="Times New Roman" w:hAnsi="Verdana" w:cs="Times New Roman"/>
          <w:bCs/>
          <w:sz w:val="20"/>
          <w:szCs w:val="20"/>
        </w:rPr>
        <w:t xml:space="preserve"> </w:t>
      </w:r>
    </w:p>
    <w:p w:rsidR="00270ADB" w:rsidRPr="003307F9" w:rsidRDefault="00270ADB" w:rsidP="002E1C1F">
      <w:pPr>
        <w:pStyle w:val="Listaszerbekezds"/>
        <w:widowControl w:val="0"/>
        <w:numPr>
          <w:ilvl w:val="0"/>
          <w:numId w:val="64"/>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Nyitott a repülőműszaki szakterülettel kapcsolatos szakmai ismereteinek gyarapítása iránt.</w:t>
      </w:r>
    </w:p>
    <w:p w:rsidR="00270ADB" w:rsidRPr="003307F9" w:rsidRDefault="00270ADB" w:rsidP="00270ADB">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Autonómiája és felelőssége:</w:t>
      </w:r>
      <w:r w:rsidRPr="003307F9">
        <w:rPr>
          <w:rFonts w:ascii="Verdana" w:eastAsia="Times New Roman" w:hAnsi="Verdana" w:cs="Times New Roman"/>
          <w:bCs/>
          <w:sz w:val="20"/>
          <w:szCs w:val="20"/>
        </w:rPr>
        <w:t xml:space="preserve"> </w:t>
      </w:r>
    </w:p>
    <w:p w:rsidR="00270ADB" w:rsidRPr="003307F9" w:rsidRDefault="00270ADB" w:rsidP="002E1C1F">
      <w:pPr>
        <w:pStyle w:val="Listaszerbekezds"/>
        <w:widowControl w:val="0"/>
        <w:numPr>
          <w:ilvl w:val="0"/>
          <w:numId w:val="64"/>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Tisztában van döntéseinek, tevékenységének a repülés-biztonságra gyakorolt hatásaival, következményeivel.</w:t>
      </w:r>
    </w:p>
    <w:p w:rsidR="00270ADB" w:rsidRPr="003307F9" w:rsidRDefault="00270ADB" w:rsidP="00270ADB">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270ADB" w:rsidRPr="003307F9" w:rsidRDefault="00270ADB" w:rsidP="00270ADB">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270ADB" w:rsidRPr="003307F9" w:rsidRDefault="00270ADB" w:rsidP="002E1C1F">
      <w:pPr>
        <w:pStyle w:val="Listaszerbekezds"/>
        <w:widowControl w:val="0"/>
        <w:numPr>
          <w:ilvl w:val="0"/>
          <w:numId w:val="64"/>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The student knows airframe and engine structural formation and systems of aircrafts, and related their operation the general scientific laws, theories and concepts.</w:t>
      </w:r>
    </w:p>
    <w:p w:rsidR="00270ADB" w:rsidRPr="003307F9" w:rsidRDefault="00270ADB" w:rsidP="00270ADB">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270ADB" w:rsidRPr="003307F9" w:rsidRDefault="00270ADB" w:rsidP="002E1C1F">
      <w:pPr>
        <w:pStyle w:val="Listaszerbekezds"/>
        <w:widowControl w:val="0"/>
        <w:numPr>
          <w:ilvl w:val="0"/>
          <w:numId w:val="64"/>
        </w:numPr>
        <w:tabs>
          <w:tab w:val="left" w:pos="1134"/>
        </w:tabs>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The student is able to apply at high level his theoretical knowledge of the structural and operational characteristics of aircraft mechanical systems.</w:t>
      </w:r>
    </w:p>
    <w:p w:rsidR="00270ADB" w:rsidRPr="003307F9" w:rsidRDefault="00270ADB" w:rsidP="00270ADB">
      <w:pPr>
        <w:spacing w:after="0" w:line="240" w:lineRule="auto"/>
        <w:ind w:left="425"/>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Attitude:</w:t>
      </w:r>
      <w:r w:rsidRPr="003307F9">
        <w:rPr>
          <w:rFonts w:ascii="Verdana" w:eastAsia="Times New Roman" w:hAnsi="Verdana" w:cs="Times New Roman"/>
          <w:sz w:val="20"/>
          <w:szCs w:val="20"/>
          <w:lang w:val="en-GB"/>
        </w:rPr>
        <w:t xml:space="preserve"> </w:t>
      </w:r>
    </w:p>
    <w:p w:rsidR="00270ADB" w:rsidRPr="003307F9" w:rsidRDefault="00270ADB" w:rsidP="002E1C1F">
      <w:pPr>
        <w:pStyle w:val="Listaszerbekezds"/>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The student is open to developing his technical knowledge in the aerospace industry.</w:t>
      </w:r>
    </w:p>
    <w:p w:rsidR="00270ADB" w:rsidRPr="003307F9" w:rsidRDefault="00270ADB" w:rsidP="00270ADB">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Autonomy and responsibility: </w:t>
      </w:r>
    </w:p>
    <w:p w:rsidR="00270ADB" w:rsidRPr="003307F9" w:rsidRDefault="00270ADB" w:rsidP="002E1C1F">
      <w:pPr>
        <w:pStyle w:val="Listaszerbekezds"/>
        <w:widowControl w:val="0"/>
        <w:numPr>
          <w:ilvl w:val="0"/>
          <w:numId w:val="64"/>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The student is aware of the effects and consequences of his decision and activities on aviation safety.</w:t>
      </w:r>
    </w:p>
    <w:p w:rsidR="00270ADB" w:rsidRPr="003307F9" w:rsidRDefault="00270ADB" w:rsidP="002E1C1F">
      <w:pPr>
        <w:widowControl w:val="0"/>
        <w:numPr>
          <w:ilvl w:val="0"/>
          <w:numId w:val="6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HK916A053 Repülőműszaki alapismeretek</w:t>
      </w:r>
    </w:p>
    <w:p w:rsidR="00270ADB" w:rsidRPr="003307F9" w:rsidRDefault="00270ADB" w:rsidP="002E1C1F">
      <w:pPr>
        <w:widowControl w:val="0"/>
        <w:numPr>
          <w:ilvl w:val="0"/>
          <w:numId w:val="65"/>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tananyagának leírása, tematika. Description of the subject, curriculum (magyarul, angolul - English):</w:t>
      </w:r>
    </w:p>
    <w:p w:rsidR="00270ADB" w:rsidRPr="003307F9" w:rsidRDefault="00270ADB" w:rsidP="002E1C1F">
      <w:pPr>
        <w:widowControl w:val="0"/>
        <w:numPr>
          <w:ilvl w:val="1"/>
          <w:numId w:val="65"/>
        </w:numPr>
        <w:tabs>
          <w:tab w:val="clear" w:pos="3977"/>
          <w:tab w:val="left" w:pos="1134"/>
        </w:tabs>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Géprajzi ábrázolás alapjai. </w:t>
      </w:r>
      <w:r w:rsidRPr="003307F9">
        <w:rPr>
          <w:rFonts w:ascii="Verdana" w:eastAsia="Times New Roman" w:hAnsi="Verdana" w:cs="Times New Roman"/>
          <w:i/>
          <w:sz w:val="20"/>
          <w:szCs w:val="20"/>
        </w:rPr>
        <w:t>(Basics of engineering drawing.)</w:t>
      </w:r>
    </w:p>
    <w:p w:rsidR="00270ADB" w:rsidRPr="003307F9" w:rsidRDefault="00270ADB" w:rsidP="002E1C1F">
      <w:pPr>
        <w:widowControl w:val="0"/>
        <w:numPr>
          <w:ilvl w:val="1"/>
          <w:numId w:val="65"/>
        </w:numPr>
        <w:tabs>
          <w:tab w:val="clear" w:pos="3977"/>
          <w:tab w:val="left" w:pos="1134"/>
        </w:tabs>
        <w:spacing w:before="120" w:after="120" w:line="240" w:lineRule="auto"/>
        <w:ind w:left="1134" w:hanging="708"/>
        <w:jc w:val="both"/>
        <w:rPr>
          <w:rFonts w:ascii="Verdana" w:eastAsia="Times New Roman" w:hAnsi="Verdana" w:cs="Times New Roman"/>
          <w:i/>
          <w:sz w:val="20"/>
          <w:szCs w:val="20"/>
        </w:rPr>
      </w:pPr>
      <w:r w:rsidRPr="003307F9">
        <w:rPr>
          <w:rFonts w:ascii="Verdana" w:eastAsia="Times New Roman" w:hAnsi="Verdana" w:cs="Times New Roman"/>
          <w:sz w:val="20"/>
          <w:szCs w:val="20"/>
        </w:rPr>
        <w:t xml:space="preserve">Gépelemek szilárdsági méretezésének alapjai, kifáradás jelensége. </w:t>
      </w:r>
      <w:r w:rsidRPr="003307F9">
        <w:rPr>
          <w:rFonts w:ascii="Verdana" w:eastAsia="Times New Roman" w:hAnsi="Verdana" w:cs="Times New Roman"/>
          <w:i/>
          <w:sz w:val="20"/>
          <w:szCs w:val="20"/>
        </w:rPr>
        <w:t>(Basics of machnie elements stressing, fatigue phenomenon.)</w:t>
      </w:r>
    </w:p>
    <w:p w:rsidR="00270ADB" w:rsidRPr="003307F9" w:rsidRDefault="00270ADB" w:rsidP="002E1C1F">
      <w:pPr>
        <w:widowControl w:val="0"/>
        <w:numPr>
          <w:ilvl w:val="1"/>
          <w:numId w:val="65"/>
        </w:numPr>
        <w:tabs>
          <w:tab w:val="clear" w:pos="3977"/>
          <w:tab w:val="left" w:pos="1134"/>
        </w:tabs>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Csavarkötés, hegesztés, ragasztott kötés. Forgó alkatrészek kötései. </w:t>
      </w:r>
      <w:r w:rsidRPr="003307F9">
        <w:rPr>
          <w:rFonts w:ascii="Verdana" w:eastAsia="Times New Roman" w:hAnsi="Verdana" w:cs="Times New Roman"/>
          <w:i/>
          <w:sz w:val="20"/>
          <w:szCs w:val="20"/>
        </w:rPr>
        <w:t>(Screw fastening, welding, bonding. Rotating elements fastening.)</w:t>
      </w:r>
    </w:p>
    <w:p w:rsidR="00270ADB" w:rsidRPr="003307F9" w:rsidRDefault="00270ADB" w:rsidP="002E1C1F">
      <w:pPr>
        <w:widowControl w:val="0"/>
        <w:numPr>
          <w:ilvl w:val="1"/>
          <w:numId w:val="65"/>
        </w:numPr>
        <w:tabs>
          <w:tab w:val="clear" w:pos="3977"/>
          <w:tab w:val="left" w:pos="1134"/>
        </w:tabs>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Csővezetékek, csőszerelvények, tartályok. </w:t>
      </w:r>
      <w:r w:rsidRPr="003307F9">
        <w:rPr>
          <w:rFonts w:ascii="Verdana" w:eastAsia="Times New Roman" w:hAnsi="Verdana" w:cs="Times New Roman"/>
          <w:i/>
          <w:sz w:val="20"/>
          <w:szCs w:val="20"/>
        </w:rPr>
        <w:t>(Pipelines, valves, tanks.)</w:t>
      </w:r>
    </w:p>
    <w:p w:rsidR="00270ADB" w:rsidRPr="003307F9" w:rsidRDefault="00270ADB" w:rsidP="002E1C1F">
      <w:pPr>
        <w:widowControl w:val="0"/>
        <w:numPr>
          <w:ilvl w:val="1"/>
          <w:numId w:val="65"/>
        </w:numPr>
        <w:tabs>
          <w:tab w:val="clear" w:pos="3977"/>
          <w:tab w:val="left" w:pos="1134"/>
        </w:tabs>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Rugók feladatai, fajtái, méretezésük. </w:t>
      </w:r>
      <w:r w:rsidRPr="003307F9">
        <w:rPr>
          <w:rFonts w:ascii="Verdana" w:eastAsia="Times New Roman" w:hAnsi="Verdana" w:cs="Times New Roman"/>
          <w:i/>
          <w:sz w:val="20"/>
          <w:szCs w:val="20"/>
        </w:rPr>
        <w:t>(Functions, types and dimensions of springs.)</w:t>
      </w:r>
    </w:p>
    <w:p w:rsidR="00270ADB" w:rsidRPr="003307F9" w:rsidRDefault="00270ADB" w:rsidP="002E1C1F">
      <w:pPr>
        <w:widowControl w:val="0"/>
        <w:numPr>
          <w:ilvl w:val="1"/>
          <w:numId w:val="65"/>
        </w:numPr>
        <w:tabs>
          <w:tab w:val="clear" w:pos="3977"/>
          <w:tab w:val="left" w:pos="1134"/>
        </w:tabs>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Szíj- és lánchajtás jellemzői, méretezése. </w:t>
      </w:r>
      <w:r w:rsidRPr="003307F9">
        <w:rPr>
          <w:rFonts w:ascii="Verdana" w:eastAsia="Times New Roman" w:hAnsi="Verdana" w:cs="Times New Roman"/>
          <w:i/>
          <w:sz w:val="20"/>
          <w:szCs w:val="20"/>
          <w:lang w:val="en-US"/>
        </w:rPr>
        <w:t>(Characteristics and dimensions of belt drive and chain transmission.)</w:t>
      </w:r>
    </w:p>
    <w:p w:rsidR="00270ADB" w:rsidRPr="003307F9" w:rsidRDefault="00270ADB" w:rsidP="002E1C1F">
      <w:pPr>
        <w:widowControl w:val="0"/>
        <w:numPr>
          <w:ilvl w:val="1"/>
          <w:numId w:val="65"/>
        </w:numPr>
        <w:tabs>
          <w:tab w:val="left" w:pos="993"/>
          <w:tab w:val="left" w:pos="1134"/>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Zárthelyi dolgozat. </w:t>
      </w:r>
      <w:r w:rsidRPr="003307F9">
        <w:rPr>
          <w:rFonts w:ascii="Verdana" w:eastAsia="Times New Roman" w:hAnsi="Verdana" w:cs="Times New Roman"/>
          <w:i/>
          <w:sz w:val="20"/>
          <w:szCs w:val="20"/>
          <w:lang w:val="en-US"/>
        </w:rPr>
        <w:t>(Test.)</w:t>
      </w:r>
    </w:p>
    <w:p w:rsidR="00270ADB" w:rsidRPr="003307F9" w:rsidRDefault="00270ADB" w:rsidP="002E1C1F">
      <w:pPr>
        <w:widowControl w:val="0"/>
        <w:numPr>
          <w:ilvl w:val="1"/>
          <w:numId w:val="65"/>
        </w:numPr>
        <w:tabs>
          <w:tab w:val="clear" w:pos="3977"/>
          <w:tab w:val="left" w:pos="1134"/>
        </w:tabs>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Tengelyek feladata, kialakítása, méretezése. </w:t>
      </w:r>
      <w:r w:rsidRPr="003307F9">
        <w:rPr>
          <w:rFonts w:ascii="Verdana" w:eastAsia="Times New Roman" w:hAnsi="Verdana" w:cs="Times New Roman"/>
          <w:i/>
          <w:sz w:val="20"/>
          <w:szCs w:val="20"/>
        </w:rPr>
        <w:t>(Task, design and dimension of axles.)</w:t>
      </w:r>
    </w:p>
    <w:p w:rsidR="00270ADB" w:rsidRPr="003307F9" w:rsidRDefault="00270ADB" w:rsidP="002E1C1F">
      <w:pPr>
        <w:widowControl w:val="0"/>
        <w:numPr>
          <w:ilvl w:val="1"/>
          <w:numId w:val="65"/>
        </w:numPr>
        <w:tabs>
          <w:tab w:val="clear" w:pos="3977"/>
          <w:tab w:val="left" w:pos="1134"/>
        </w:tabs>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Tengelykapcsolók fajtái, szerkezeti kialakításuk. </w:t>
      </w:r>
      <w:r w:rsidRPr="003307F9">
        <w:rPr>
          <w:rFonts w:ascii="Verdana" w:eastAsia="Times New Roman" w:hAnsi="Verdana" w:cs="Times New Roman"/>
          <w:i/>
          <w:sz w:val="20"/>
          <w:szCs w:val="20"/>
        </w:rPr>
        <w:t>(Types and structures of clutches.)</w:t>
      </w:r>
    </w:p>
    <w:p w:rsidR="00270ADB" w:rsidRPr="003307F9" w:rsidRDefault="00270ADB" w:rsidP="002E1C1F">
      <w:pPr>
        <w:widowControl w:val="0"/>
        <w:numPr>
          <w:ilvl w:val="1"/>
          <w:numId w:val="65"/>
        </w:numPr>
        <w:tabs>
          <w:tab w:val="clear" w:pos="3977"/>
          <w:tab w:val="left" w:pos="1134"/>
        </w:tabs>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Siklócsapágyak jellemzői, kialakításuk. </w:t>
      </w:r>
      <w:r w:rsidRPr="003307F9">
        <w:rPr>
          <w:rFonts w:ascii="Verdana" w:eastAsia="Times New Roman" w:hAnsi="Verdana" w:cs="Times New Roman"/>
          <w:i/>
          <w:sz w:val="20"/>
          <w:szCs w:val="20"/>
        </w:rPr>
        <w:t xml:space="preserve">(Design and characteristics of plain </w:t>
      </w:r>
      <w:r w:rsidRPr="003307F9">
        <w:rPr>
          <w:rFonts w:ascii="Verdana" w:eastAsia="Times New Roman" w:hAnsi="Verdana" w:cs="Times New Roman"/>
          <w:i/>
          <w:sz w:val="20"/>
          <w:szCs w:val="20"/>
        </w:rPr>
        <w:lastRenderedPageBreak/>
        <w:t>bearing.)</w:t>
      </w:r>
    </w:p>
    <w:p w:rsidR="00270ADB" w:rsidRPr="003307F9" w:rsidRDefault="00270ADB" w:rsidP="002E1C1F">
      <w:pPr>
        <w:widowControl w:val="0"/>
        <w:numPr>
          <w:ilvl w:val="1"/>
          <w:numId w:val="65"/>
        </w:numPr>
        <w:tabs>
          <w:tab w:val="clear" w:pos="3977"/>
          <w:tab w:val="left" w:pos="1134"/>
        </w:tabs>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 Gördülőcsapágyak jellemzői, kialakításuk. </w:t>
      </w:r>
      <w:r w:rsidRPr="003307F9">
        <w:rPr>
          <w:rFonts w:ascii="Verdana" w:eastAsia="Times New Roman" w:hAnsi="Verdana" w:cs="Times New Roman"/>
          <w:i/>
          <w:sz w:val="20"/>
          <w:szCs w:val="20"/>
        </w:rPr>
        <w:t>(Design and characteristics of rolling bearing.)</w:t>
      </w:r>
    </w:p>
    <w:p w:rsidR="00270ADB" w:rsidRPr="003307F9" w:rsidRDefault="00270ADB" w:rsidP="002E1C1F">
      <w:pPr>
        <w:widowControl w:val="0"/>
        <w:numPr>
          <w:ilvl w:val="1"/>
          <w:numId w:val="65"/>
        </w:numPr>
        <w:tabs>
          <w:tab w:val="clear" w:pos="3977"/>
          <w:tab w:val="left" w:pos="1134"/>
        </w:tabs>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 Fogaskerekek geometriája, alapfogalmai. </w:t>
      </w:r>
      <w:r w:rsidRPr="003307F9">
        <w:rPr>
          <w:rFonts w:ascii="Verdana" w:eastAsia="Times New Roman" w:hAnsi="Verdana" w:cs="Times New Roman"/>
          <w:i/>
          <w:sz w:val="20"/>
          <w:szCs w:val="20"/>
        </w:rPr>
        <w:t>(Geometry and base concepts of gears.)</w:t>
      </w:r>
    </w:p>
    <w:p w:rsidR="00270ADB" w:rsidRPr="003307F9" w:rsidRDefault="00270ADB" w:rsidP="002E1C1F">
      <w:pPr>
        <w:widowControl w:val="0"/>
        <w:numPr>
          <w:ilvl w:val="1"/>
          <w:numId w:val="65"/>
        </w:numPr>
        <w:tabs>
          <w:tab w:val="clear" w:pos="3977"/>
          <w:tab w:val="left" w:pos="1134"/>
        </w:tabs>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 Fogaskerekes-, bolygó- és hullámhajtóművek fajtái, szerkezeti kialakításuk. </w:t>
      </w:r>
      <w:r w:rsidRPr="003307F9">
        <w:rPr>
          <w:rFonts w:ascii="Verdana" w:eastAsia="Times New Roman" w:hAnsi="Verdana" w:cs="Times New Roman"/>
          <w:i/>
          <w:sz w:val="20"/>
          <w:szCs w:val="20"/>
        </w:rPr>
        <w:t>(Types and structural designs of gear, planetary and harmonic drive.)</w:t>
      </w:r>
      <w:r w:rsidRPr="003307F9">
        <w:rPr>
          <w:rFonts w:ascii="Verdana" w:eastAsia="Times New Roman" w:hAnsi="Verdana" w:cs="Times New Roman"/>
          <w:sz w:val="20"/>
          <w:szCs w:val="20"/>
        </w:rPr>
        <w:t xml:space="preserve"> </w:t>
      </w:r>
    </w:p>
    <w:p w:rsidR="00270ADB" w:rsidRPr="003307F9" w:rsidRDefault="00270ADB" w:rsidP="002E1C1F">
      <w:pPr>
        <w:widowControl w:val="0"/>
        <w:numPr>
          <w:ilvl w:val="1"/>
          <w:numId w:val="65"/>
        </w:numPr>
        <w:tabs>
          <w:tab w:val="clear" w:pos="3977"/>
          <w:tab w:val="left" w:pos="1134"/>
        </w:tabs>
        <w:spacing w:before="120" w:after="120" w:line="240" w:lineRule="auto"/>
        <w:ind w:left="1134" w:hanging="708"/>
        <w:jc w:val="both"/>
        <w:rPr>
          <w:rFonts w:ascii="Verdana" w:eastAsia="Times New Roman" w:hAnsi="Verdana" w:cs="Times New Roman"/>
          <w:b/>
          <w:sz w:val="20"/>
          <w:szCs w:val="20"/>
        </w:rPr>
      </w:pPr>
      <w:r w:rsidRPr="003307F9">
        <w:rPr>
          <w:rFonts w:ascii="Verdana" w:eastAsia="Times New Roman" w:hAnsi="Verdana" w:cs="Times New Roman"/>
          <w:sz w:val="20"/>
          <w:szCs w:val="20"/>
        </w:rPr>
        <w:t xml:space="preserve"> Zárthelyi dolgozat. </w:t>
      </w:r>
      <w:r w:rsidRPr="003307F9">
        <w:rPr>
          <w:rFonts w:ascii="Verdana" w:eastAsia="Times New Roman" w:hAnsi="Verdana" w:cs="Times New Roman"/>
          <w:i/>
          <w:sz w:val="20"/>
          <w:szCs w:val="20"/>
        </w:rPr>
        <w:t>(Test.)</w:t>
      </w:r>
    </w:p>
    <w:p w:rsidR="00270ADB" w:rsidRPr="003307F9" w:rsidRDefault="00270ADB" w:rsidP="002E1C1F">
      <w:pPr>
        <w:widowControl w:val="0"/>
        <w:numPr>
          <w:ilvl w:val="0"/>
          <w:numId w:val="6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hAnsi="Verdana" w:cs="Times New Roman"/>
          <w:sz w:val="20"/>
          <w:szCs w:val="20"/>
        </w:rPr>
        <w:t xml:space="preserve">tavaszi félév </w:t>
      </w:r>
      <w:r w:rsidRPr="003307F9">
        <w:rPr>
          <w:rFonts w:ascii="Verdana" w:eastAsia="Times New Roman" w:hAnsi="Verdana" w:cs="Times New Roman"/>
          <w:bCs/>
          <w:sz w:val="20"/>
          <w:szCs w:val="20"/>
        </w:rPr>
        <w:t>/6. félév</w:t>
      </w:r>
    </w:p>
    <w:p w:rsidR="00270ADB" w:rsidRPr="003307F9" w:rsidRDefault="00270ADB" w:rsidP="002E1C1F">
      <w:pPr>
        <w:widowControl w:val="0"/>
        <w:numPr>
          <w:ilvl w:val="0"/>
          <w:numId w:val="6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r w:rsidRPr="003307F9">
        <w:rPr>
          <w:rFonts w:ascii="Verdana" w:eastAsia="Times New Roman" w:hAnsi="Verdana" w:cs="Times New Roman"/>
          <w:bCs/>
          <w:sz w:val="20"/>
          <w:szCs w:val="20"/>
        </w:rPr>
        <w:t xml:space="preserve"> </w:t>
      </w:r>
    </w:p>
    <w:p w:rsidR="00270ADB" w:rsidRPr="003307F9" w:rsidRDefault="00270ADB" w:rsidP="00270ADB">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hallgató köteles a foglalkozások legalább 60%-án részt venni, 40%-ot meghaladó hiányzás esetén a félév teljesítése nem írható alá. A hallgató köteles az előadás és a gyakorlat anyagát beszerezni, abból önállóan felkészülni.</w:t>
      </w:r>
    </w:p>
    <w:p w:rsidR="00270ADB" w:rsidRPr="003307F9" w:rsidRDefault="00270ADB" w:rsidP="002E1C1F">
      <w:pPr>
        <w:widowControl w:val="0"/>
        <w:numPr>
          <w:ilvl w:val="0"/>
          <w:numId w:val="6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w:t>
      </w:r>
    </w:p>
    <w:p w:rsidR="00270ADB" w:rsidRPr="003307F9" w:rsidRDefault="00270ADB" w:rsidP="00270ADB">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félév során a számonkérés zárthelyi dolgozatok alapján történik. A hallgató a félév során két zárthelyi dolgozatot ír a 12.1.-12.6. és a 12.8.-12.13. tantárgyrészekből. A zárthelyi dolgozat értékelése: ötfokozatú értékelés (0-60% elégtelen; 61-70% elégséges; 71-80% közepes; 81-90% jó; 91-100% jeles osztályzat).</w:t>
      </w:r>
      <w:r w:rsidRPr="003307F9">
        <w:rPr>
          <w:rFonts w:ascii="Verdana" w:hAnsi="Verdana" w:cs="Times New Roman"/>
          <w:sz w:val="20"/>
          <w:szCs w:val="20"/>
        </w:rPr>
        <w:t xml:space="preserve"> </w:t>
      </w:r>
      <w:r w:rsidRPr="003307F9">
        <w:rPr>
          <w:rFonts w:ascii="Verdana" w:eastAsia="Times New Roman" w:hAnsi="Verdana" w:cs="Times New Roman"/>
          <w:bCs/>
          <w:sz w:val="20"/>
          <w:szCs w:val="20"/>
        </w:rPr>
        <w:t>A hiányzás miatt meg nem írt és az elégtelen zárthelyi dolgozatok egy alkalommal javíthatók.</w:t>
      </w:r>
    </w:p>
    <w:p w:rsidR="00270ADB" w:rsidRPr="003307F9" w:rsidRDefault="00270ADB" w:rsidP="002E1C1F">
      <w:pPr>
        <w:widowControl w:val="0"/>
        <w:numPr>
          <w:ilvl w:val="0"/>
          <w:numId w:val="65"/>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270ADB" w:rsidRPr="003307F9" w:rsidRDefault="00270ADB" w:rsidP="002E1C1F">
      <w:pPr>
        <w:widowControl w:val="0"/>
        <w:numPr>
          <w:ilvl w:val="1"/>
          <w:numId w:val="65"/>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270ADB" w:rsidRPr="003307F9" w:rsidRDefault="00270ADB" w:rsidP="002E1C1F">
      <w:pPr>
        <w:widowControl w:val="0"/>
        <w:numPr>
          <w:ilvl w:val="1"/>
          <w:numId w:val="65"/>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Az értékelés: </w:t>
      </w:r>
      <w:r w:rsidRPr="003307F9">
        <w:rPr>
          <w:rFonts w:ascii="Verdana" w:eastAsia="Times New Roman" w:hAnsi="Verdana" w:cs="Times New Roman"/>
          <w:sz w:val="20"/>
          <w:szCs w:val="20"/>
        </w:rPr>
        <w:t xml:space="preserve">A számonkérés módja: </w:t>
      </w:r>
      <w:r w:rsidRPr="003307F9">
        <w:rPr>
          <w:rFonts w:ascii="Verdana" w:eastAsia="Times New Roman" w:hAnsi="Verdana" w:cs="Times New Roman"/>
          <w:b/>
          <w:sz w:val="20"/>
          <w:szCs w:val="20"/>
        </w:rPr>
        <w:t>gyakorlati jegy</w:t>
      </w:r>
      <w:r w:rsidRPr="003307F9">
        <w:rPr>
          <w:rFonts w:ascii="Verdana" w:eastAsia="Times New Roman" w:hAnsi="Verdana" w:cs="Times New Roman"/>
          <w:sz w:val="20"/>
          <w:szCs w:val="20"/>
        </w:rPr>
        <w:t xml:space="preserve">, ötfokozatú értékeléssel. A gyakorlati jegy a zárthelyi dolgozatokra kapott osztályzatok egyszerű számtani kerekített átlaga. </w:t>
      </w:r>
    </w:p>
    <w:p w:rsidR="00270ADB" w:rsidRPr="003307F9" w:rsidRDefault="00270ADB" w:rsidP="002E1C1F">
      <w:pPr>
        <w:widowControl w:val="0"/>
        <w:numPr>
          <w:ilvl w:val="1"/>
          <w:numId w:val="65"/>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A kreditek megszerzésének feltétele az aláírás megszerzése és legalább elégséges gyakorlati jegy.</w:t>
      </w:r>
    </w:p>
    <w:p w:rsidR="00270ADB" w:rsidRPr="003307F9" w:rsidRDefault="00270ADB" w:rsidP="002E1C1F">
      <w:pPr>
        <w:widowControl w:val="0"/>
        <w:numPr>
          <w:ilvl w:val="0"/>
          <w:numId w:val="6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270ADB" w:rsidRPr="003307F9" w:rsidRDefault="00270ADB" w:rsidP="002E1C1F">
      <w:pPr>
        <w:widowControl w:val="0"/>
        <w:numPr>
          <w:ilvl w:val="1"/>
          <w:numId w:val="65"/>
        </w:numPr>
        <w:tabs>
          <w:tab w:val="clear" w:pos="397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270ADB" w:rsidRPr="003307F9" w:rsidRDefault="00270ADB" w:rsidP="002E1C1F">
      <w:pPr>
        <w:widowControl w:val="0"/>
        <w:numPr>
          <w:ilvl w:val="0"/>
          <w:numId w:val="66"/>
        </w:numPr>
        <w:spacing w:after="0" w:line="240" w:lineRule="auto"/>
        <w:ind w:left="624" w:hanging="340"/>
        <w:jc w:val="both"/>
        <w:rPr>
          <w:rFonts w:ascii="Verdana" w:eastAsia="Times New Roman" w:hAnsi="Verdana" w:cs="Times New Roman"/>
          <w:sz w:val="20"/>
          <w:szCs w:val="20"/>
        </w:rPr>
      </w:pPr>
      <w:r w:rsidRPr="003307F9">
        <w:rPr>
          <w:rFonts w:ascii="Verdana" w:eastAsia="Times New Roman" w:hAnsi="Verdana" w:cs="Times New Roman"/>
          <w:sz w:val="20"/>
          <w:szCs w:val="20"/>
        </w:rPr>
        <w:t>Dr. Vörös Imre: Gépelemek I-II-III. Tankönyvkiadó Vállalat, Budapest, 1980.</w:t>
      </w:r>
    </w:p>
    <w:p w:rsidR="00270ADB" w:rsidRPr="003307F9" w:rsidRDefault="00270ADB" w:rsidP="002E1C1F">
      <w:pPr>
        <w:widowControl w:val="0"/>
        <w:numPr>
          <w:ilvl w:val="1"/>
          <w:numId w:val="65"/>
        </w:numPr>
        <w:tabs>
          <w:tab w:val="clear" w:pos="3977"/>
        </w:tabs>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270ADB" w:rsidRPr="003307F9" w:rsidRDefault="00270ADB" w:rsidP="002E1C1F">
      <w:pPr>
        <w:pStyle w:val="Listaszerbekezds"/>
        <w:widowControl w:val="0"/>
        <w:numPr>
          <w:ilvl w:val="0"/>
          <w:numId w:val="67"/>
        </w:numPr>
        <w:spacing w:after="0" w:line="240" w:lineRule="auto"/>
        <w:ind w:left="624" w:hanging="340"/>
        <w:jc w:val="both"/>
        <w:rPr>
          <w:rFonts w:ascii="Verdana" w:eastAsia="Times New Roman" w:hAnsi="Verdana" w:cs="Times New Roman"/>
          <w:sz w:val="20"/>
          <w:szCs w:val="20"/>
        </w:rPr>
      </w:pPr>
      <w:r w:rsidRPr="003307F9">
        <w:rPr>
          <w:rFonts w:ascii="Verdana" w:eastAsia="Times New Roman" w:hAnsi="Verdana" w:cs="Times New Roman"/>
          <w:sz w:val="20"/>
          <w:szCs w:val="20"/>
        </w:rPr>
        <w:t>Tochtermann-Bodenstein: Gépelemek I-II. Műszaki Könyvkiadó, Budapest, 1986.</w:t>
      </w:r>
    </w:p>
    <w:p w:rsidR="00270ADB" w:rsidRPr="003307F9" w:rsidRDefault="00270ADB" w:rsidP="002E1C1F">
      <w:pPr>
        <w:pStyle w:val="Listaszerbekezds"/>
        <w:widowControl w:val="0"/>
        <w:numPr>
          <w:ilvl w:val="0"/>
          <w:numId w:val="67"/>
        </w:numPr>
        <w:spacing w:after="0" w:line="240" w:lineRule="auto"/>
        <w:ind w:left="624" w:hanging="340"/>
        <w:jc w:val="both"/>
        <w:rPr>
          <w:rFonts w:ascii="Verdana" w:eastAsia="Times New Roman" w:hAnsi="Verdana" w:cs="Times New Roman"/>
          <w:sz w:val="20"/>
          <w:szCs w:val="20"/>
        </w:rPr>
      </w:pPr>
      <w:r w:rsidRPr="003307F9">
        <w:rPr>
          <w:rFonts w:ascii="Verdana" w:eastAsia="Times New Roman" w:hAnsi="Verdana" w:cs="Times New Roman"/>
          <w:sz w:val="20"/>
          <w:szCs w:val="20"/>
        </w:rPr>
        <w:t>Diószegi György: Gépszerkezetek méretezési zsebkönyve. Műszaki Könyvkiadó, Budapest, 1984.</w:t>
      </w:r>
    </w:p>
    <w:p w:rsidR="00270ADB" w:rsidRPr="003307F9" w:rsidRDefault="00270ADB" w:rsidP="00270ADB">
      <w:pPr>
        <w:pStyle w:val="Listaszerbekezds"/>
        <w:widowControl w:val="0"/>
        <w:spacing w:after="0" w:line="240" w:lineRule="auto"/>
        <w:ind w:left="624"/>
        <w:jc w:val="both"/>
        <w:rPr>
          <w:rFonts w:ascii="Verdana" w:eastAsia="Times New Roman" w:hAnsi="Verdana" w:cs="Times New Roman"/>
          <w:sz w:val="20"/>
          <w:szCs w:val="20"/>
        </w:rPr>
      </w:pPr>
    </w:p>
    <w:p w:rsidR="00270ADB" w:rsidRPr="003307F9" w:rsidRDefault="00270ADB" w:rsidP="00270ADB">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 november 04.</w:t>
      </w:r>
    </w:p>
    <w:p w:rsidR="00270ADB" w:rsidRPr="003307F9" w:rsidRDefault="00270ADB" w:rsidP="00270ADB">
      <w:pPr>
        <w:widowControl w:val="0"/>
        <w:spacing w:before="120" w:after="120" w:line="240" w:lineRule="auto"/>
        <w:jc w:val="both"/>
        <w:rPr>
          <w:rFonts w:ascii="Verdana" w:eastAsia="Times New Roman" w:hAnsi="Verdana" w:cs="Times New Roman"/>
          <w:bCs/>
          <w:sz w:val="20"/>
          <w:szCs w:val="20"/>
        </w:rPr>
      </w:pPr>
    </w:p>
    <w:p w:rsidR="00270ADB" w:rsidRPr="003307F9" w:rsidRDefault="00270ADB" w:rsidP="00270ADB">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Dr. Kavas László, PhD</w:t>
      </w:r>
    </w:p>
    <w:p w:rsidR="00270ADB" w:rsidRPr="003307F9" w:rsidRDefault="00270ADB" w:rsidP="00270ADB">
      <w:pPr>
        <w:widowControl w:val="0"/>
        <w:spacing w:before="120" w:after="120" w:line="240" w:lineRule="auto"/>
        <w:ind w:left="426"/>
        <w:jc w:val="both"/>
        <w:rPr>
          <w:rFonts w:ascii="Verdana" w:eastAsia="Times New Roman" w:hAnsi="Verdana" w:cs="Times New Roman"/>
          <w:b/>
          <w:bCs/>
          <w:sz w:val="20"/>
          <w:szCs w:val="20"/>
          <w:lang w:eastAsia="hu-HU"/>
        </w:rPr>
      </w:pPr>
      <w:r w:rsidRPr="003307F9">
        <w:rPr>
          <w:rFonts w:ascii="Verdana" w:eastAsia="Times New Roman" w:hAnsi="Verdana" w:cs="Times New Roman"/>
          <w:sz w:val="20"/>
          <w:szCs w:val="20"/>
        </w:rPr>
        <w:t xml:space="preserve">                                                                                           egyetemi docens, sk.</w:t>
      </w:r>
    </w:p>
    <w:p w:rsidR="00270ADB" w:rsidRPr="003307F9" w:rsidRDefault="00270ADB">
      <w:pPr>
        <w:spacing w:line="259" w:lineRule="auto"/>
        <w:rPr>
          <w:rFonts w:ascii="Verdana" w:hAnsi="Verdana" w:cs="Times New Roman"/>
          <w:sz w:val="20"/>
          <w:szCs w:val="20"/>
        </w:rPr>
      </w:pPr>
      <w:r w:rsidRPr="003307F9">
        <w:rPr>
          <w:rFonts w:ascii="Verdana" w:hAnsi="Verdana" w:cs="Times New Roman"/>
          <w:sz w:val="20"/>
          <w:szCs w:val="20"/>
        </w:rPr>
        <w:br w:type="page"/>
      </w:r>
    </w:p>
    <w:tbl>
      <w:tblPr>
        <w:tblpPr w:leftFromText="141" w:rightFromText="141" w:horzAnchor="margin" w:tblpY="-551"/>
        <w:tblW w:w="4855" w:type="dxa"/>
        <w:tblLook w:val="01E0" w:firstRow="1" w:lastRow="1" w:firstColumn="1" w:lastColumn="1" w:noHBand="0" w:noVBand="0"/>
      </w:tblPr>
      <w:tblGrid>
        <w:gridCol w:w="4855"/>
      </w:tblGrid>
      <w:tr w:rsidR="00270ADB" w:rsidRPr="003307F9" w:rsidTr="00AB4E4F">
        <w:tc>
          <w:tcPr>
            <w:tcW w:w="4855" w:type="dxa"/>
            <w:tcBorders>
              <w:top w:val="nil"/>
              <w:left w:val="nil"/>
              <w:bottom w:val="single" w:sz="4" w:space="0" w:color="auto"/>
              <w:right w:val="nil"/>
            </w:tcBorders>
            <w:hideMark/>
          </w:tcPr>
          <w:p w:rsidR="00270ADB" w:rsidRPr="003307F9" w:rsidRDefault="00270ADB" w:rsidP="00AB4E4F">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270ADB" w:rsidRPr="003307F9" w:rsidTr="00AB4E4F">
        <w:tc>
          <w:tcPr>
            <w:tcW w:w="4855" w:type="dxa"/>
            <w:tcBorders>
              <w:top w:val="single" w:sz="4" w:space="0" w:color="auto"/>
              <w:left w:val="nil"/>
              <w:bottom w:val="nil"/>
              <w:right w:val="nil"/>
            </w:tcBorders>
            <w:hideMark/>
          </w:tcPr>
          <w:p w:rsidR="00270ADB" w:rsidRPr="003307F9" w:rsidRDefault="00270ADB" w:rsidP="00AB4E4F">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270ADB" w:rsidRPr="003307F9" w:rsidRDefault="00270ADB" w:rsidP="00270ADB">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270ADB" w:rsidRPr="003307F9" w:rsidRDefault="00270ADB" w:rsidP="00270ADB">
      <w:pPr>
        <w:spacing w:after="0" w:line="240" w:lineRule="auto"/>
        <w:ind w:left="850" w:hanging="357"/>
        <w:jc w:val="center"/>
        <w:rPr>
          <w:rFonts w:ascii="Verdana" w:eastAsia="Times New Roman" w:hAnsi="Verdana" w:cs="Times New Roman"/>
          <w:b/>
          <w:bCs/>
          <w:sz w:val="20"/>
          <w:szCs w:val="20"/>
          <w:lang w:eastAsia="hu-HU"/>
        </w:rPr>
      </w:pPr>
    </w:p>
    <w:p w:rsidR="00270ADB" w:rsidRPr="003307F9" w:rsidRDefault="00270ADB" w:rsidP="00270ADB">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270ADB" w:rsidRPr="003307F9" w:rsidRDefault="00270ADB" w:rsidP="002E1C1F">
      <w:pPr>
        <w:widowControl w:val="0"/>
        <w:numPr>
          <w:ilvl w:val="0"/>
          <w:numId w:val="68"/>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HK916A074</w:t>
      </w:r>
    </w:p>
    <w:p w:rsidR="00270ADB" w:rsidRPr="003307F9" w:rsidRDefault="00270ADB" w:rsidP="002E1C1F">
      <w:pPr>
        <w:widowControl w:val="0"/>
        <w:numPr>
          <w:ilvl w:val="0"/>
          <w:numId w:val="68"/>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megnevezése (magyarul): </w:t>
      </w:r>
      <w:r w:rsidRPr="003307F9">
        <w:rPr>
          <w:rFonts w:ascii="Verdana" w:eastAsia="Times New Roman" w:hAnsi="Verdana" w:cs="Times New Roman"/>
          <w:bCs/>
          <w:sz w:val="20"/>
          <w:szCs w:val="20"/>
        </w:rPr>
        <w:t>Hajtómű elmélet</w:t>
      </w:r>
    </w:p>
    <w:p w:rsidR="00270ADB" w:rsidRPr="003307F9" w:rsidRDefault="00270ADB" w:rsidP="002E1C1F">
      <w:pPr>
        <w:widowControl w:val="0"/>
        <w:numPr>
          <w:ilvl w:val="0"/>
          <w:numId w:val="68"/>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bCs/>
          <w:sz w:val="20"/>
          <w:szCs w:val="20"/>
          <w:lang w:val="en-US"/>
        </w:rPr>
        <w:t>Theory of gas turbine engines</w:t>
      </w:r>
    </w:p>
    <w:p w:rsidR="00270ADB" w:rsidRPr="003307F9" w:rsidRDefault="00270ADB" w:rsidP="002E1C1F">
      <w:pPr>
        <w:widowControl w:val="0"/>
        <w:numPr>
          <w:ilvl w:val="0"/>
          <w:numId w:val="68"/>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270ADB" w:rsidRPr="003307F9" w:rsidRDefault="00270ADB" w:rsidP="002E1C1F">
      <w:pPr>
        <w:pStyle w:val="Listaszerbekezds"/>
        <w:widowControl w:val="0"/>
        <w:numPr>
          <w:ilvl w:val="1"/>
          <w:numId w:val="68"/>
        </w:numPr>
        <w:tabs>
          <w:tab w:val="clear" w:pos="3977"/>
        </w:tabs>
        <w:spacing w:before="120" w:after="120" w:line="240" w:lineRule="auto"/>
        <w:ind w:left="851" w:hanging="425"/>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3 kredit</w:t>
      </w:r>
    </w:p>
    <w:p w:rsidR="00270ADB" w:rsidRPr="003307F9" w:rsidRDefault="00270ADB" w:rsidP="002E1C1F">
      <w:pPr>
        <w:pStyle w:val="Listaszerbekezds"/>
        <w:widowControl w:val="0"/>
        <w:numPr>
          <w:ilvl w:val="1"/>
          <w:numId w:val="68"/>
        </w:numPr>
        <w:tabs>
          <w:tab w:val="clear" w:pos="3977"/>
        </w:tabs>
        <w:spacing w:before="120" w:after="120" w:line="240" w:lineRule="auto"/>
        <w:ind w:left="851" w:hanging="425"/>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0% gyakorlat, 100% elmélet</w:t>
      </w:r>
    </w:p>
    <w:p w:rsidR="00270ADB" w:rsidRPr="003307F9" w:rsidRDefault="00270ADB" w:rsidP="002E1C1F">
      <w:pPr>
        <w:widowControl w:val="0"/>
        <w:numPr>
          <w:ilvl w:val="0"/>
          <w:numId w:val="68"/>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Állami légiközlekedési alapképzési szak, Katonai repülőműszaki szakirány</w:t>
      </w:r>
    </w:p>
    <w:p w:rsidR="00270ADB" w:rsidRPr="003307F9" w:rsidRDefault="00270ADB" w:rsidP="002E1C1F">
      <w:pPr>
        <w:widowControl w:val="0"/>
        <w:numPr>
          <w:ilvl w:val="0"/>
          <w:numId w:val="68"/>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NKE Hadtudományi és Honvédtisztképző Kar, Repülő Sárkány-hajtómű Tanszék</w:t>
      </w:r>
    </w:p>
    <w:p w:rsidR="00270ADB" w:rsidRPr="003307F9" w:rsidRDefault="00270ADB" w:rsidP="002E1C1F">
      <w:pPr>
        <w:widowControl w:val="0"/>
        <w:numPr>
          <w:ilvl w:val="0"/>
          <w:numId w:val="68"/>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tantárgyfelelős oktató neve, beosztása, tudományos fokozata: </w:t>
      </w:r>
      <w:r w:rsidRPr="003307F9">
        <w:rPr>
          <w:rFonts w:ascii="Verdana" w:eastAsia="Times New Roman" w:hAnsi="Verdana" w:cs="Times New Roman"/>
          <w:bCs/>
          <w:sz w:val="20"/>
          <w:szCs w:val="20"/>
        </w:rPr>
        <w:t>Dr. Tóth József, PhD egyetemi docens</w:t>
      </w:r>
    </w:p>
    <w:p w:rsidR="00270ADB" w:rsidRPr="003307F9" w:rsidRDefault="00270ADB" w:rsidP="002E1C1F">
      <w:pPr>
        <w:widowControl w:val="0"/>
        <w:numPr>
          <w:ilvl w:val="0"/>
          <w:numId w:val="68"/>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270ADB" w:rsidRPr="003307F9" w:rsidRDefault="00270ADB" w:rsidP="002E1C1F">
      <w:pPr>
        <w:widowControl w:val="0"/>
        <w:numPr>
          <w:ilvl w:val="1"/>
          <w:numId w:val="68"/>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42</w:t>
      </w:r>
    </w:p>
    <w:p w:rsidR="00270ADB" w:rsidRPr="003307F9" w:rsidRDefault="00270ADB" w:rsidP="002E1C1F">
      <w:pPr>
        <w:widowControl w:val="0"/>
        <w:numPr>
          <w:ilvl w:val="2"/>
          <w:numId w:val="68"/>
        </w:numPr>
        <w:tabs>
          <w:tab w:val="clear" w:pos="1800"/>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42 óra/félév (42 EA + 0 SZ + 0 GY)</w:t>
      </w:r>
    </w:p>
    <w:p w:rsidR="00270ADB" w:rsidRPr="003307F9" w:rsidRDefault="00270ADB" w:rsidP="002E1C1F">
      <w:pPr>
        <w:widowControl w:val="0"/>
        <w:numPr>
          <w:ilvl w:val="2"/>
          <w:numId w:val="68"/>
        </w:numPr>
        <w:tabs>
          <w:tab w:val="clear" w:pos="1800"/>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levelező munkarend: - </w:t>
      </w:r>
    </w:p>
    <w:p w:rsidR="00270ADB" w:rsidRPr="003307F9" w:rsidRDefault="00270ADB" w:rsidP="002E1C1F">
      <w:pPr>
        <w:widowControl w:val="0"/>
        <w:numPr>
          <w:ilvl w:val="1"/>
          <w:numId w:val="68"/>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3 óra/hét</w:t>
      </w:r>
    </w:p>
    <w:p w:rsidR="00270ADB" w:rsidRPr="003307F9" w:rsidRDefault="00270ADB" w:rsidP="002E1C1F">
      <w:pPr>
        <w:widowControl w:val="0"/>
        <w:numPr>
          <w:ilvl w:val="1"/>
          <w:numId w:val="68"/>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hAnsi="Verdana" w:cs="Times New Roman"/>
          <w:sz w:val="20"/>
          <w:szCs w:val="20"/>
        </w:rPr>
        <w:t>Az ismeret átadásában alkalmazandó további sajátos módok, jellemzők: -</w:t>
      </w:r>
    </w:p>
    <w:p w:rsidR="00270ADB" w:rsidRPr="003307F9" w:rsidRDefault="00270ADB" w:rsidP="002E1C1F">
      <w:pPr>
        <w:widowControl w:val="0"/>
        <w:numPr>
          <w:ilvl w:val="0"/>
          <w:numId w:val="68"/>
        </w:numPr>
        <w:tabs>
          <w:tab w:val="clear" w:pos="720"/>
        </w:tabs>
        <w:spacing w:after="120" w:line="259"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szakmai tartalma (magyarul): </w:t>
      </w:r>
      <w:r w:rsidRPr="003307F9">
        <w:rPr>
          <w:rFonts w:ascii="Verdana" w:eastAsia="Times New Roman" w:hAnsi="Verdana" w:cs="Times New Roman"/>
          <w:bCs/>
          <w:sz w:val="20"/>
          <w:szCs w:val="20"/>
        </w:rPr>
        <w:t>A honvédtiszt jelöltek felkészítése az első tiszti beosztás követelményeinek megfelelően a hajtóműben lejátszódó termikus folyamatok megfelelő szintű megértéséhez és elsajátításához. A hajtóművek működését leíró elméleti alapok nyújtása a típus átképzések sikeres végrehajtásához.</w:t>
      </w:r>
    </w:p>
    <w:p w:rsidR="00270ADB" w:rsidRPr="003307F9" w:rsidRDefault="00270ADB" w:rsidP="00270ADB">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lang w:val="en-US"/>
        </w:rPr>
        <w:t>Preparation of cadets in accordance with the requirement of their first commissioned officer assignment to understand and acquire the necessary knowledge of thermal processes in gas turbine engines. Giving basic theoretical knowledge to perform the type conversion trainings.</w:t>
      </w:r>
    </w:p>
    <w:p w:rsidR="00270ADB" w:rsidRPr="003307F9" w:rsidRDefault="00270ADB" w:rsidP="002E1C1F">
      <w:pPr>
        <w:pStyle w:val="Listaszerbekezds"/>
        <w:widowControl w:val="0"/>
        <w:numPr>
          <w:ilvl w:val="0"/>
          <w:numId w:val="68"/>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270ADB" w:rsidRPr="003307F9" w:rsidRDefault="00270ADB" w:rsidP="00270ADB">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Tudása:</w:t>
      </w:r>
      <w:r w:rsidRPr="003307F9">
        <w:rPr>
          <w:rFonts w:ascii="Verdana" w:eastAsia="Times New Roman" w:hAnsi="Verdana" w:cs="Times New Roman"/>
          <w:bCs/>
          <w:sz w:val="20"/>
          <w:szCs w:val="20"/>
        </w:rPr>
        <w:t xml:space="preserve"> </w:t>
      </w:r>
    </w:p>
    <w:p w:rsidR="00270ADB" w:rsidRPr="003307F9" w:rsidRDefault="00270ADB" w:rsidP="002E1C1F">
      <w:pPr>
        <w:pStyle w:val="Listaszerbekezds"/>
        <w:widowControl w:val="0"/>
        <w:numPr>
          <w:ilvl w:val="0"/>
          <w:numId w:val="54"/>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Ismeri a légi járművek sárkány és hajtómű valamint azok rendszereinek szerkezeti kialakításával, </w:t>
      </w:r>
      <w:r w:rsidRPr="003307F9">
        <w:rPr>
          <w:rFonts w:ascii="Verdana" w:eastAsia="Calibri" w:hAnsi="Verdana" w:cs="Times New Roman"/>
          <w:bCs/>
          <w:sz w:val="20"/>
          <w:szCs w:val="20"/>
        </w:rPr>
        <w:t>működésével</w:t>
      </w:r>
      <w:r w:rsidRPr="003307F9">
        <w:rPr>
          <w:rFonts w:ascii="Verdana" w:eastAsia="Times New Roman" w:hAnsi="Verdana" w:cs="Times New Roman"/>
          <w:bCs/>
          <w:sz w:val="20"/>
          <w:szCs w:val="20"/>
        </w:rPr>
        <w:t xml:space="preserve"> kapcsolatos általános természettudományos törvényszerűségeket, elméleteket és ezek fogalomrendszerét.</w:t>
      </w:r>
    </w:p>
    <w:p w:rsidR="00270ADB" w:rsidRPr="003307F9" w:rsidRDefault="00270ADB" w:rsidP="00270ADB">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Képességei:</w:t>
      </w:r>
      <w:r w:rsidRPr="003307F9">
        <w:rPr>
          <w:rFonts w:ascii="Verdana" w:eastAsia="Times New Roman" w:hAnsi="Verdana" w:cs="Times New Roman"/>
          <w:bCs/>
          <w:sz w:val="20"/>
          <w:szCs w:val="20"/>
        </w:rPr>
        <w:t xml:space="preserve"> </w:t>
      </w:r>
    </w:p>
    <w:p w:rsidR="00270ADB" w:rsidRPr="003307F9" w:rsidRDefault="00270ADB" w:rsidP="002E1C1F">
      <w:pPr>
        <w:pStyle w:val="Listaszerbekezds"/>
        <w:widowControl w:val="0"/>
        <w:numPr>
          <w:ilvl w:val="0"/>
          <w:numId w:val="54"/>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Képes a </w:t>
      </w:r>
      <w:r w:rsidRPr="003307F9">
        <w:rPr>
          <w:rFonts w:ascii="Verdana" w:eastAsia="Calibri" w:hAnsi="Verdana" w:cs="Times New Roman"/>
          <w:bCs/>
          <w:sz w:val="20"/>
          <w:szCs w:val="20"/>
        </w:rPr>
        <w:t>légijárművek</w:t>
      </w:r>
      <w:r w:rsidRPr="003307F9">
        <w:rPr>
          <w:rFonts w:ascii="Verdana" w:eastAsia="Times New Roman" w:hAnsi="Verdana" w:cs="Times New Roman"/>
          <w:bCs/>
          <w:sz w:val="20"/>
          <w:szCs w:val="20"/>
        </w:rPr>
        <w:t xml:space="preserve"> gépészeti rendszereinek szerkezeti és üzemeltetési sajátosságaival kapcsolatos elméleti ismeretei magas szintű alkalmazására, és gyakorlati hasznosítására.</w:t>
      </w:r>
    </w:p>
    <w:p w:rsidR="00270ADB" w:rsidRPr="003307F9" w:rsidRDefault="00270ADB" w:rsidP="00270ADB">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Attitűdje:</w:t>
      </w:r>
      <w:r w:rsidRPr="003307F9">
        <w:rPr>
          <w:rFonts w:ascii="Verdana" w:eastAsia="Times New Roman" w:hAnsi="Verdana" w:cs="Times New Roman"/>
          <w:bCs/>
          <w:sz w:val="20"/>
          <w:szCs w:val="20"/>
        </w:rPr>
        <w:t xml:space="preserve"> </w:t>
      </w:r>
    </w:p>
    <w:p w:rsidR="00270ADB" w:rsidRPr="003307F9" w:rsidRDefault="00270ADB" w:rsidP="002E1C1F">
      <w:pPr>
        <w:pStyle w:val="Listaszerbekezds"/>
        <w:widowControl w:val="0"/>
        <w:numPr>
          <w:ilvl w:val="0"/>
          <w:numId w:val="54"/>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Nyitott </w:t>
      </w:r>
      <w:r w:rsidRPr="003307F9">
        <w:rPr>
          <w:rFonts w:ascii="Verdana" w:eastAsia="Calibri" w:hAnsi="Verdana" w:cs="Times New Roman"/>
          <w:bCs/>
          <w:sz w:val="20"/>
          <w:szCs w:val="20"/>
        </w:rPr>
        <w:t>szakterülete</w:t>
      </w:r>
      <w:r w:rsidRPr="003307F9">
        <w:rPr>
          <w:rFonts w:ascii="Verdana" w:eastAsia="Times New Roman" w:hAnsi="Verdana" w:cs="Times New Roman"/>
          <w:bCs/>
          <w:sz w:val="20"/>
          <w:szCs w:val="20"/>
        </w:rPr>
        <w:t xml:space="preserve"> új eredményei, innovációi iránt, törekszik azok megismerésére, elkötelezett önmaga folyamatos képzésére.</w:t>
      </w:r>
    </w:p>
    <w:p w:rsidR="00270ADB" w:rsidRPr="003307F9" w:rsidRDefault="00270ADB" w:rsidP="00270ADB">
      <w:pPr>
        <w:rPr>
          <w:rFonts w:ascii="Verdana" w:eastAsia="Times New Roman" w:hAnsi="Verdana" w:cs="Times New Roman"/>
          <w:b/>
          <w:bCs/>
          <w:sz w:val="20"/>
          <w:szCs w:val="20"/>
        </w:rPr>
      </w:pPr>
      <w:r w:rsidRPr="003307F9">
        <w:rPr>
          <w:rFonts w:ascii="Verdana" w:eastAsia="Times New Roman" w:hAnsi="Verdana" w:cs="Times New Roman"/>
          <w:b/>
          <w:bCs/>
          <w:sz w:val="20"/>
          <w:szCs w:val="20"/>
        </w:rPr>
        <w:br w:type="page"/>
      </w:r>
    </w:p>
    <w:p w:rsidR="00270ADB" w:rsidRPr="003307F9" w:rsidRDefault="00270ADB" w:rsidP="00270ADB">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lastRenderedPageBreak/>
        <w:t>Autonómiája és felelőssége:</w:t>
      </w:r>
      <w:r w:rsidRPr="003307F9">
        <w:rPr>
          <w:rFonts w:ascii="Verdana" w:eastAsia="Times New Roman" w:hAnsi="Verdana" w:cs="Times New Roman"/>
          <w:bCs/>
          <w:sz w:val="20"/>
          <w:szCs w:val="20"/>
        </w:rPr>
        <w:t xml:space="preserve"> </w:t>
      </w:r>
    </w:p>
    <w:p w:rsidR="00270ADB" w:rsidRPr="003307F9" w:rsidRDefault="00270ADB" w:rsidP="002E1C1F">
      <w:pPr>
        <w:pStyle w:val="Listaszerbekezds"/>
        <w:widowControl w:val="0"/>
        <w:numPr>
          <w:ilvl w:val="0"/>
          <w:numId w:val="54"/>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Tisztában van döntéseinek, tevékenységének a repülés-biztonságra gyakorolt hatásaival, következményeivel.</w:t>
      </w:r>
      <w:r w:rsidRPr="003307F9">
        <w:rPr>
          <w:rFonts w:ascii="Verdana" w:hAnsi="Verdana" w:cs="Times New Roman"/>
          <w:sz w:val="20"/>
          <w:szCs w:val="20"/>
        </w:rPr>
        <w:t xml:space="preserve"> </w:t>
      </w:r>
    </w:p>
    <w:p w:rsidR="00270ADB" w:rsidRPr="003307F9" w:rsidRDefault="00270ADB" w:rsidP="00270ADB">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270ADB" w:rsidRPr="003307F9" w:rsidRDefault="00270ADB" w:rsidP="00270ADB">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270ADB" w:rsidRPr="003307F9" w:rsidRDefault="00270ADB" w:rsidP="002E1C1F">
      <w:pPr>
        <w:pStyle w:val="Listaszerbekezds"/>
        <w:widowControl w:val="0"/>
        <w:numPr>
          <w:ilvl w:val="0"/>
          <w:numId w:val="54"/>
        </w:numPr>
        <w:spacing w:before="120" w:after="120" w:line="240" w:lineRule="auto"/>
        <w:ind w:left="426" w:firstLine="141"/>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GB"/>
        </w:rPr>
        <w:t xml:space="preserve">Students are familiar with the general scientific laws, theories and concepts of aircraft airframe and engine and their </w:t>
      </w:r>
      <w:r w:rsidRPr="003307F9">
        <w:rPr>
          <w:rFonts w:ascii="Verdana" w:eastAsia="Calibri" w:hAnsi="Verdana" w:cs="Times New Roman"/>
          <w:bCs/>
          <w:sz w:val="20"/>
          <w:szCs w:val="20"/>
          <w:lang w:val="en-US"/>
        </w:rPr>
        <w:t>systems</w:t>
      </w:r>
      <w:r w:rsidRPr="003307F9">
        <w:rPr>
          <w:rFonts w:ascii="Verdana" w:eastAsia="Times New Roman" w:hAnsi="Verdana" w:cs="Times New Roman"/>
          <w:sz w:val="20"/>
          <w:szCs w:val="20"/>
          <w:lang w:val="en-GB"/>
        </w:rPr>
        <w:t>.</w:t>
      </w:r>
    </w:p>
    <w:p w:rsidR="00270ADB" w:rsidRPr="003307F9" w:rsidRDefault="00270ADB" w:rsidP="00270ADB">
      <w:pPr>
        <w:widowControl w:val="0"/>
        <w:spacing w:before="120" w:after="120" w:line="240" w:lineRule="auto"/>
        <w:ind w:left="426" w:firstLine="141"/>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270ADB" w:rsidRPr="003307F9" w:rsidRDefault="00270ADB" w:rsidP="002E1C1F">
      <w:pPr>
        <w:pStyle w:val="Listaszerbekezds"/>
        <w:widowControl w:val="0"/>
        <w:numPr>
          <w:ilvl w:val="0"/>
          <w:numId w:val="54"/>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He/she is able to use his/her theoretical knowledge of aircraft engineering in practical application at a high level.</w:t>
      </w:r>
    </w:p>
    <w:p w:rsidR="00270ADB" w:rsidRPr="003307F9" w:rsidRDefault="00270ADB" w:rsidP="00270ADB">
      <w:pPr>
        <w:spacing w:after="0" w:line="240" w:lineRule="auto"/>
        <w:ind w:left="425"/>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Attitude:</w:t>
      </w:r>
      <w:r w:rsidRPr="003307F9">
        <w:rPr>
          <w:rFonts w:ascii="Verdana" w:eastAsia="Times New Roman" w:hAnsi="Verdana" w:cs="Times New Roman"/>
          <w:sz w:val="20"/>
          <w:szCs w:val="20"/>
          <w:lang w:val="en-GB"/>
        </w:rPr>
        <w:t xml:space="preserve"> </w:t>
      </w:r>
    </w:p>
    <w:p w:rsidR="00270ADB" w:rsidRPr="003307F9" w:rsidRDefault="00270ADB" w:rsidP="002E1C1F">
      <w:pPr>
        <w:pStyle w:val="Listaszerbekezds"/>
        <w:widowControl w:val="0"/>
        <w:numPr>
          <w:ilvl w:val="0"/>
          <w:numId w:val="54"/>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Students are open for the new achievements and innovations of their field, strive to get to know them, and are </w:t>
      </w:r>
      <w:r w:rsidRPr="003307F9">
        <w:rPr>
          <w:rFonts w:ascii="Verdana" w:eastAsia="Calibri" w:hAnsi="Verdana" w:cs="Times New Roman"/>
          <w:bCs/>
          <w:sz w:val="20"/>
          <w:szCs w:val="20"/>
          <w:lang w:val="en-US"/>
        </w:rPr>
        <w:t>committed</w:t>
      </w:r>
      <w:r w:rsidRPr="003307F9">
        <w:rPr>
          <w:rFonts w:ascii="Verdana" w:eastAsia="Times New Roman" w:hAnsi="Verdana" w:cs="Times New Roman"/>
          <w:sz w:val="20"/>
          <w:szCs w:val="20"/>
          <w:lang w:val="en-GB"/>
        </w:rPr>
        <w:t xml:space="preserve"> to continuous training of themself.</w:t>
      </w:r>
    </w:p>
    <w:p w:rsidR="00270ADB" w:rsidRPr="003307F9" w:rsidRDefault="00270ADB" w:rsidP="00270ADB">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Autonomy and responsibility: </w:t>
      </w:r>
    </w:p>
    <w:p w:rsidR="00270ADB" w:rsidRPr="003307F9" w:rsidRDefault="00270ADB" w:rsidP="002E1C1F">
      <w:pPr>
        <w:pStyle w:val="Listaszerbekezds"/>
        <w:widowControl w:val="0"/>
        <w:numPr>
          <w:ilvl w:val="0"/>
          <w:numId w:val="54"/>
        </w:numPr>
        <w:spacing w:before="120" w:after="120" w:line="240" w:lineRule="auto"/>
        <w:ind w:left="851"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He/she is aware of the </w:t>
      </w:r>
      <w:r w:rsidRPr="003307F9">
        <w:rPr>
          <w:rFonts w:ascii="Verdana" w:eastAsia="Calibri" w:hAnsi="Verdana" w:cs="Times New Roman"/>
          <w:bCs/>
          <w:sz w:val="20"/>
          <w:szCs w:val="20"/>
          <w:lang w:val="en-US"/>
        </w:rPr>
        <w:t>effects</w:t>
      </w:r>
      <w:r w:rsidRPr="003307F9">
        <w:rPr>
          <w:rFonts w:ascii="Verdana" w:eastAsia="Times New Roman" w:hAnsi="Verdana" w:cs="Times New Roman"/>
          <w:sz w:val="20"/>
          <w:szCs w:val="20"/>
          <w:lang w:val="en-GB"/>
        </w:rPr>
        <w:t xml:space="preserve"> and consequences of his decisions and activities on aviation safety.</w:t>
      </w:r>
    </w:p>
    <w:p w:rsidR="00270ADB" w:rsidRPr="003307F9" w:rsidRDefault="00270ADB" w:rsidP="002E1C1F">
      <w:pPr>
        <w:widowControl w:val="0"/>
        <w:numPr>
          <w:ilvl w:val="0"/>
          <w:numId w:val="68"/>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HK916A053 Repülőműszaki alapismeretek</w:t>
      </w:r>
    </w:p>
    <w:p w:rsidR="00270ADB" w:rsidRPr="003307F9" w:rsidRDefault="00270ADB" w:rsidP="002E1C1F">
      <w:pPr>
        <w:widowControl w:val="0"/>
        <w:numPr>
          <w:ilvl w:val="0"/>
          <w:numId w:val="68"/>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 xml:space="preserve">A tantárgy tananyagának leírása, tematika. </w:t>
      </w:r>
      <w:r w:rsidRPr="003307F9">
        <w:rPr>
          <w:rFonts w:ascii="Verdana" w:eastAsia="Times New Roman" w:hAnsi="Verdana" w:cs="Times New Roman"/>
          <w:b/>
          <w:bCs/>
          <w:sz w:val="20"/>
          <w:szCs w:val="20"/>
          <w:lang w:val="en-GB"/>
        </w:rPr>
        <w:t>Description of the subject, curriculum (magyarul, angolul - English):</w:t>
      </w:r>
    </w:p>
    <w:p w:rsidR="00270ADB" w:rsidRPr="003307F9" w:rsidRDefault="00270ADB" w:rsidP="002E1C1F">
      <w:pPr>
        <w:widowControl w:val="0"/>
        <w:numPr>
          <w:ilvl w:val="1"/>
          <w:numId w:val="68"/>
        </w:numPr>
        <w:tabs>
          <w:tab w:val="clear" w:pos="3977"/>
          <w:tab w:val="left" w:pos="1134"/>
          <w:tab w:val="left" w:pos="1418"/>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Körfolyamatok alapjai. Ideális körfolyamatok. </w:t>
      </w:r>
      <w:r w:rsidRPr="003307F9">
        <w:rPr>
          <w:rFonts w:ascii="Verdana" w:eastAsia="Times New Roman" w:hAnsi="Verdana" w:cs="Times New Roman"/>
          <w:bCs/>
          <w:i/>
          <w:sz w:val="20"/>
          <w:szCs w:val="20"/>
          <w:lang w:val="en-US"/>
        </w:rPr>
        <w:t>(Basic knowledge of thermodynamic cycles, ideal thermodynamic cycles).</w:t>
      </w:r>
    </w:p>
    <w:p w:rsidR="00270ADB" w:rsidRPr="003307F9" w:rsidRDefault="00270ADB" w:rsidP="002E1C1F">
      <w:pPr>
        <w:widowControl w:val="0"/>
        <w:numPr>
          <w:ilvl w:val="1"/>
          <w:numId w:val="68"/>
        </w:numPr>
        <w:tabs>
          <w:tab w:val="clear" w:pos="3977"/>
          <w:tab w:val="left" w:pos="1134"/>
          <w:tab w:val="left" w:pos="1418"/>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Ideális körfolyamatok hatásfoka, hasznos munkája. Carnot körfolyamat, a körfolyamat hasznos munkája, hatásfoka </w:t>
      </w:r>
      <w:r w:rsidRPr="003307F9">
        <w:rPr>
          <w:rFonts w:ascii="Verdana" w:eastAsia="Times New Roman" w:hAnsi="Verdana" w:cs="Times New Roman"/>
          <w:bCs/>
          <w:i/>
          <w:sz w:val="20"/>
          <w:szCs w:val="20"/>
        </w:rPr>
        <w:t>(Thermal efficiency and net work output of ideal thermodynamic cycles. Carnot cycle ad its thermal efficiency and net work output)</w:t>
      </w:r>
      <w:r w:rsidRPr="003307F9">
        <w:rPr>
          <w:rFonts w:ascii="Verdana" w:eastAsia="Times New Roman" w:hAnsi="Verdana" w:cs="Times New Roman"/>
          <w:bCs/>
          <w:sz w:val="20"/>
          <w:szCs w:val="20"/>
        </w:rPr>
        <w:t xml:space="preserve">. </w:t>
      </w:r>
    </w:p>
    <w:p w:rsidR="00270ADB" w:rsidRPr="003307F9" w:rsidRDefault="00270ADB" w:rsidP="002E1C1F">
      <w:pPr>
        <w:widowControl w:val="0"/>
        <w:numPr>
          <w:ilvl w:val="1"/>
          <w:numId w:val="68"/>
        </w:numPr>
        <w:tabs>
          <w:tab w:val="clear" w:pos="3977"/>
          <w:tab w:val="left" w:pos="1134"/>
          <w:tab w:val="left" w:pos="1418"/>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Ideális Otto körfolyamat, a körfolyamat hasznos munkája, hatásfoka. </w:t>
      </w:r>
      <w:r w:rsidRPr="003307F9">
        <w:rPr>
          <w:rFonts w:ascii="Verdana" w:eastAsia="Times New Roman" w:hAnsi="Verdana" w:cs="Times New Roman"/>
          <w:bCs/>
          <w:i/>
          <w:sz w:val="20"/>
          <w:szCs w:val="20"/>
        </w:rPr>
        <w:t>(Ideal Otto cycle ad its thermal efficiency and net work output)</w:t>
      </w:r>
      <w:r w:rsidRPr="003307F9">
        <w:rPr>
          <w:rFonts w:ascii="Verdana" w:eastAsia="Times New Roman" w:hAnsi="Verdana" w:cs="Times New Roman"/>
          <w:bCs/>
          <w:sz w:val="20"/>
          <w:szCs w:val="20"/>
        </w:rPr>
        <w:t>.</w:t>
      </w:r>
    </w:p>
    <w:p w:rsidR="00270ADB" w:rsidRPr="003307F9" w:rsidRDefault="00270ADB" w:rsidP="002E1C1F">
      <w:pPr>
        <w:widowControl w:val="0"/>
        <w:numPr>
          <w:ilvl w:val="1"/>
          <w:numId w:val="68"/>
        </w:numPr>
        <w:tabs>
          <w:tab w:val="clear" w:pos="3977"/>
          <w:tab w:val="left" w:pos="1134"/>
          <w:tab w:val="left" w:pos="1418"/>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Ideális Diesel körfolyamat, a körfolyamat hasznos munkája, hatásfoka. </w:t>
      </w:r>
      <w:r w:rsidRPr="003307F9">
        <w:rPr>
          <w:rFonts w:ascii="Verdana" w:eastAsia="Times New Roman" w:hAnsi="Verdana" w:cs="Times New Roman"/>
          <w:bCs/>
          <w:i/>
          <w:sz w:val="20"/>
          <w:szCs w:val="20"/>
        </w:rPr>
        <w:t>(Ideal Diesel cycle ad its thermal efficiency and net work output)</w:t>
      </w:r>
      <w:r w:rsidRPr="003307F9">
        <w:rPr>
          <w:rFonts w:ascii="Verdana" w:eastAsia="Times New Roman" w:hAnsi="Verdana" w:cs="Times New Roman"/>
          <w:bCs/>
          <w:sz w:val="20"/>
          <w:szCs w:val="20"/>
        </w:rPr>
        <w:t xml:space="preserve">. </w:t>
      </w:r>
    </w:p>
    <w:p w:rsidR="00270ADB" w:rsidRPr="003307F9" w:rsidRDefault="00270ADB" w:rsidP="002E1C1F">
      <w:pPr>
        <w:widowControl w:val="0"/>
        <w:numPr>
          <w:ilvl w:val="1"/>
          <w:numId w:val="68"/>
        </w:numPr>
        <w:tabs>
          <w:tab w:val="clear" w:pos="3977"/>
          <w:tab w:val="left" w:pos="1134"/>
          <w:tab w:val="left" w:pos="1418"/>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Ideális Brayton körfolyamat, a körfolyamat hasznos munkája, hatásfoka. </w:t>
      </w:r>
      <w:r w:rsidRPr="003307F9">
        <w:rPr>
          <w:rFonts w:ascii="Verdana" w:eastAsia="Times New Roman" w:hAnsi="Verdana" w:cs="Times New Roman"/>
          <w:bCs/>
          <w:i/>
          <w:sz w:val="20"/>
          <w:szCs w:val="20"/>
        </w:rPr>
        <w:t>(Ideal Brayton cycle ad its thermal efficiency and net work output)</w:t>
      </w:r>
      <w:r w:rsidRPr="003307F9">
        <w:rPr>
          <w:rFonts w:ascii="Verdana" w:eastAsia="Times New Roman" w:hAnsi="Verdana" w:cs="Times New Roman"/>
          <w:bCs/>
          <w:sz w:val="20"/>
          <w:szCs w:val="20"/>
        </w:rPr>
        <w:t xml:space="preserve">. </w:t>
      </w:r>
    </w:p>
    <w:p w:rsidR="00270ADB" w:rsidRPr="003307F9" w:rsidRDefault="00270ADB" w:rsidP="002E1C1F">
      <w:pPr>
        <w:widowControl w:val="0"/>
        <w:numPr>
          <w:ilvl w:val="1"/>
          <w:numId w:val="68"/>
        </w:numPr>
        <w:tabs>
          <w:tab w:val="clear" w:pos="3977"/>
          <w:tab w:val="left" w:pos="1134"/>
          <w:tab w:val="left" w:pos="1418"/>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Valós körfolyamatok, veszteségek. Hasznos munkák, hatásfokok. </w:t>
      </w:r>
      <w:r w:rsidRPr="003307F9">
        <w:rPr>
          <w:rFonts w:ascii="Verdana" w:eastAsia="Times New Roman" w:hAnsi="Verdana" w:cs="Times New Roman"/>
          <w:bCs/>
          <w:i/>
          <w:sz w:val="20"/>
          <w:szCs w:val="20"/>
        </w:rPr>
        <w:t>(Real thermodynamic cycles, net work output, real thermal efficiencies)</w:t>
      </w:r>
      <w:r w:rsidRPr="003307F9">
        <w:rPr>
          <w:rFonts w:ascii="Verdana" w:eastAsia="Times New Roman" w:hAnsi="Verdana" w:cs="Times New Roman"/>
          <w:bCs/>
          <w:sz w:val="20"/>
          <w:szCs w:val="20"/>
        </w:rPr>
        <w:t>.</w:t>
      </w:r>
    </w:p>
    <w:p w:rsidR="00270ADB" w:rsidRPr="003307F9" w:rsidRDefault="00270ADB" w:rsidP="002E1C1F">
      <w:pPr>
        <w:widowControl w:val="0"/>
        <w:numPr>
          <w:ilvl w:val="1"/>
          <w:numId w:val="68"/>
        </w:numPr>
        <w:tabs>
          <w:tab w:val="clear" w:pos="3977"/>
          <w:tab w:val="left" w:pos="1134"/>
          <w:tab w:val="left" w:pos="1418"/>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Valós Otto körfolyamat, a körfolyamat hasznos munkája, hatásfoka. </w:t>
      </w:r>
      <w:r w:rsidRPr="003307F9">
        <w:rPr>
          <w:rFonts w:ascii="Verdana" w:eastAsia="Times New Roman" w:hAnsi="Verdana" w:cs="Times New Roman"/>
          <w:bCs/>
          <w:i/>
          <w:sz w:val="20"/>
          <w:szCs w:val="20"/>
        </w:rPr>
        <w:t>(Real Otto cycle, net output work and thermal efficiency of the cycle)</w:t>
      </w:r>
      <w:r w:rsidRPr="003307F9">
        <w:rPr>
          <w:rFonts w:ascii="Verdana" w:eastAsia="Times New Roman" w:hAnsi="Verdana" w:cs="Times New Roman"/>
          <w:bCs/>
          <w:sz w:val="20"/>
          <w:szCs w:val="20"/>
        </w:rPr>
        <w:t xml:space="preserve">. </w:t>
      </w:r>
    </w:p>
    <w:p w:rsidR="00270ADB" w:rsidRPr="003307F9" w:rsidRDefault="00270ADB" w:rsidP="002E1C1F">
      <w:pPr>
        <w:widowControl w:val="0"/>
        <w:numPr>
          <w:ilvl w:val="1"/>
          <w:numId w:val="68"/>
        </w:numPr>
        <w:tabs>
          <w:tab w:val="clear" w:pos="3977"/>
          <w:tab w:val="left" w:pos="1134"/>
          <w:tab w:val="left" w:pos="1418"/>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Zárthelyi dolgozat </w:t>
      </w:r>
      <w:r w:rsidRPr="003307F9">
        <w:rPr>
          <w:rFonts w:ascii="Verdana" w:eastAsia="Times New Roman" w:hAnsi="Verdana" w:cs="Times New Roman"/>
          <w:bCs/>
          <w:i/>
          <w:sz w:val="20"/>
          <w:szCs w:val="20"/>
        </w:rPr>
        <w:t>(Test).</w:t>
      </w:r>
      <w:r w:rsidRPr="003307F9">
        <w:rPr>
          <w:rFonts w:ascii="Verdana" w:eastAsia="Times New Roman" w:hAnsi="Verdana" w:cs="Times New Roman"/>
          <w:bCs/>
          <w:sz w:val="20"/>
          <w:szCs w:val="20"/>
        </w:rPr>
        <w:t xml:space="preserve"> Valós Brayton körfolyamat, a körfolyamat hasznos munkája, hatásfoka. </w:t>
      </w:r>
      <w:r w:rsidRPr="003307F9">
        <w:rPr>
          <w:rFonts w:ascii="Verdana" w:eastAsia="Times New Roman" w:hAnsi="Verdana" w:cs="Times New Roman"/>
          <w:bCs/>
          <w:i/>
          <w:sz w:val="20"/>
          <w:szCs w:val="20"/>
        </w:rPr>
        <w:t>(Real Brayton cycle, net output work and thermal efficiency of the cycle)</w:t>
      </w:r>
      <w:r w:rsidRPr="003307F9">
        <w:rPr>
          <w:rFonts w:ascii="Verdana" w:eastAsia="Times New Roman" w:hAnsi="Verdana" w:cs="Times New Roman"/>
          <w:bCs/>
          <w:sz w:val="20"/>
          <w:szCs w:val="20"/>
        </w:rPr>
        <w:t xml:space="preserve">. </w:t>
      </w:r>
    </w:p>
    <w:p w:rsidR="00270ADB" w:rsidRPr="003307F9" w:rsidRDefault="00270ADB" w:rsidP="002E1C1F">
      <w:pPr>
        <w:widowControl w:val="0"/>
        <w:numPr>
          <w:ilvl w:val="1"/>
          <w:numId w:val="68"/>
        </w:numPr>
        <w:tabs>
          <w:tab w:val="clear" w:pos="3977"/>
          <w:tab w:val="left" w:pos="1134"/>
          <w:tab w:val="left" w:pos="1418"/>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Körfolyamat számítási feladatok megoldása. (</w:t>
      </w:r>
      <w:r w:rsidRPr="003307F9">
        <w:rPr>
          <w:rFonts w:ascii="Verdana" w:eastAsia="Times New Roman" w:hAnsi="Verdana" w:cs="Times New Roman"/>
          <w:bCs/>
          <w:i/>
          <w:sz w:val="20"/>
          <w:szCs w:val="20"/>
        </w:rPr>
        <w:t>Thermodynamic cycle calculations)</w:t>
      </w:r>
      <w:r w:rsidRPr="003307F9">
        <w:rPr>
          <w:rFonts w:ascii="Verdana" w:eastAsia="Times New Roman" w:hAnsi="Verdana" w:cs="Times New Roman"/>
          <w:bCs/>
          <w:sz w:val="20"/>
          <w:szCs w:val="20"/>
        </w:rPr>
        <w:t>.</w:t>
      </w:r>
    </w:p>
    <w:p w:rsidR="00270ADB" w:rsidRPr="003307F9" w:rsidRDefault="00270ADB" w:rsidP="002E1C1F">
      <w:pPr>
        <w:widowControl w:val="0"/>
        <w:numPr>
          <w:ilvl w:val="1"/>
          <w:numId w:val="68"/>
        </w:numPr>
        <w:tabs>
          <w:tab w:val="clear" w:pos="3977"/>
          <w:tab w:val="left" w:pos="1134"/>
          <w:tab w:val="left" w:pos="1418"/>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Speciális körfolyamatok és ezek hatásfokai. </w:t>
      </w:r>
      <w:r w:rsidRPr="003307F9">
        <w:rPr>
          <w:rFonts w:ascii="Verdana" w:eastAsia="Times New Roman" w:hAnsi="Verdana" w:cs="Times New Roman"/>
          <w:bCs/>
          <w:i/>
          <w:sz w:val="20"/>
          <w:szCs w:val="20"/>
        </w:rPr>
        <w:t>(Special thermodynamic cycles and their efficiencies</w:t>
      </w:r>
      <w:r w:rsidRPr="003307F9">
        <w:rPr>
          <w:rFonts w:ascii="Verdana" w:eastAsia="Times New Roman" w:hAnsi="Verdana" w:cs="Times New Roman"/>
          <w:bCs/>
          <w:sz w:val="20"/>
          <w:szCs w:val="20"/>
        </w:rPr>
        <w:t>.</w:t>
      </w:r>
    </w:p>
    <w:p w:rsidR="00270ADB" w:rsidRPr="003307F9" w:rsidRDefault="00270ADB" w:rsidP="002E1C1F">
      <w:pPr>
        <w:widowControl w:val="0"/>
        <w:numPr>
          <w:ilvl w:val="1"/>
          <w:numId w:val="68"/>
        </w:numPr>
        <w:tabs>
          <w:tab w:val="clear" w:pos="3977"/>
          <w:tab w:val="left" w:pos="1134"/>
          <w:tab w:val="left" w:pos="1418"/>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Propulziós rendszerek, impulzus tétel, toló (vonó) erő. </w:t>
      </w:r>
      <w:r w:rsidRPr="003307F9">
        <w:rPr>
          <w:rFonts w:ascii="Verdana" w:eastAsia="Times New Roman" w:hAnsi="Verdana" w:cs="Times New Roman"/>
          <w:bCs/>
          <w:i/>
          <w:sz w:val="20"/>
          <w:szCs w:val="20"/>
        </w:rPr>
        <w:t>(Propulsion systems, impulse momentum theory, thrust)</w:t>
      </w:r>
      <w:r w:rsidRPr="003307F9">
        <w:rPr>
          <w:rFonts w:ascii="Verdana" w:eastAsia="Times New Roman" w:hAnsi="Verdana" w:cs="Times New Roman"/>
          <w:bCs/>
          <w:sz w:val="20"/>
          <w:szCs w:val="20"/>
        </w:rPr>
        <w:t>.</w:t>
      </w:r>
    </w:p>
    <w:p w:rsidR="00270ADB" w:rsidRPr="003307F9" w:rsidRDefault="00270ADB" w:rsidP="002E1C1F">
      <w:pPr>
        <w:widowControl w:val="0"/>
        <w:numPr>
          <w:ilvl w:val="1"/>
          <w:numId w:val="68"/>
        </w:numPr>
        <w:tabs>
          <w:tab w:val="clear" w:pos="3977"/>
          <w:tab w:val="left" w:pos="1134"/>
          <w:tab w:val="left" w:pos="1418"/>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lastRenderedPageBreak/>
        <w:t xml:space="preserve">Nyitott rendszerek, energia megmaradás törvénye, Bernoulli törvénye, folytonosság tétele, átszámított paraméterek. </w:t>
      </w:r>
      <w:r w:rsidRPr="003307F9">
        <w:rPr>
          <w:rFonts w:ascii="Verdana" w:eastAsia="Times New Roman" w:hAnsi="Verdana" w:cs="Times New Roman"/>
          <w:bCs/>
          <w:i/>
          <w:sz w:val="20"/>
          <w:szCs w:val="20"/>
        </w:rPr>
        <w:t>(Open systems, energy conservation, Bernoulli equation, continuity equation, corrected parameters).</w:t>
      </w:r>
    </w:p>
    <w:p w:rsidR="00270ADB" w:rsidRPr="003307F9" w:rsidRDefault="00270ADB" w:rsidP="002E1C1F">
      <w:pPr>
        <w:widowControl w:val="0"/>
        <w:numPr>
          <w:ilvl w:val="1"/>
          <w:numId w:val="68"/>
        </w:numPr>
        <w:tabs>
          <w:tab w:val="clear" w:pos="3977"/>
          <w:tab w:val="left" w:pos="1134"/>
          <w:tab w:val="left" w:pos="1418"/>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Fékezési és kritikus paraméterek meghatározása. </w:t>
      </w:r>
      <w:r w:rsidRPr="003307F9">
        <w:rPr>
          <w:rFonts w:ascii="Verdana" w:eastAsia="Times New Roman" w:hAnsi="Verdana" w:cs="Times New Roman"/>
          <w:bCs/>
          <w:i/>
          <w:sz w:val="20"/>
          <w:szCs w:val="20"/>
        </w:rPr>
        <w:t>(Definition of total and critical temperature, pressure and density)</w:t>
      </w:r>
      <w:r w:rsidRPr="003307F9">
        <w:rPr>
          <w:rFonts w:ascii="Verdana" w:eastAsia="Times New Roman" w:hAnsi="Verdana" w:cs="Times New Roman"/>
          <w:bCs/>
          <w:sz w:val="20"/>
          <w:szCs w:val="20"/>
        </w:rPr>
        <w:t>.</w:t>
      </w:r>
    </w:p>
    <w:p w:rsidR="00270ADB" w:rsidRPr="003307F9" w:rsidRDefault="00270ADB" w:rsidP="002E1C1F">
      <w:pPr>
        <w:widowControl w:val="0"/>
        <w:numPr>
          <w:ilvl w:val="1"/>
          <w:numId w:val="68"/>
        </w:numPr>
        <w:tabs>
          <w:tab w:val="clear" w:pos="3977"/>
          <w:tab w:val="left" w:pos="1134"/>
          <w:tab w:val="left" w:pos="1418"/>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Zárthelyi dolgozat. </w:t>
      </w:r>
      <w:r w:rsidRPr="003307F9">
        <w:rPr>
          <w:rFonts w:ascii="Verdana" w:eastAsia="Times New Roman" w:hAnsi="Verdana" w:cs="Times New Roman"/>
          <w:bCs/>
          <w:i/>
          <w:sz w:val="20"/>
          <w:szCs w:val="20"/>
        </w:rPr>
        <w:t>(Test).</w:t>
      </w:r>
    </w:p>
    <w:p w:rsidR="00270ADB" w:rsidRPr="003307F9" w:rsidRDefault="00270ADB" w:rsidP="002E1C1F">
      <w:pPr>
        <w:widowControl w:val="0"/>
        <w:numPr>
          <w:ilvl w:val="0"/>
          <w:numId w:val="68"/>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hAnsi="Verdana" w:cs="Times New Roman"/>
          <w:sz w:val="20"/>
          <w:szCs w:val="20"/>
        </w:rPr>
        <w:t xml:space="preserve">őszi félév </w:t>
      </w:r>
      <w:r w:rsidRPr="003307F9">
        <w:rPr>
          <w:rFonts w:ascii="Verdana" w:eastAsia="Times New Roman" w:hAnsi="Verdana" w:cs="Times New Roman"/>
          <w:bCs/>
          <w:sz w:val="20"/>
          <w:szCs w:val="20"/>
        </w:rPr>
        <w:t>/ 7. félév</w:t>
      </w:r>
    </w:p>
    <w:p w:rsidR="00270ADB" w:rsidRPr="003307F9" w:rsidRDefault="00270ADB" w:rsidP="002E1C1F">
      <w:pPr>
        <w:widowControl w:val="0"/>
        <w:numPr>
          <w:ilvl w:val="0"/>
          <w:numId w:val="68"/>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p>
    <w:p w:rsidR="00270ADB" w:rsidRPr="003307F9" w:rsidRDefault="00270ADB" w:rsidP="00270ADB">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hallgató köteles a foglalkozások legalább 60%-án részt venni, 40%-ot meghaladó hiányzás esetén a félév teljesítése nem írható alá. A hallgató köteles az előadások anyagát beszerezni, abból önállóan felkészülni.</w:t>
      </w:r>
      <w:r w:rsidRPr="003307F9">
        <w:rPr>
          <w:rFonts w:ascii="Verdana" w:eastAsia="Times New Roman" w:hAnsi="Verdana" w:cs="Times New Roman"/>
          <w:bCs/>
          <w:sz w:val="20"/>
          <w:szCs w:val="20"/>
          <w:lang w:eastAsia="hu-HU"/>
        </w:rPr>
        <w:t xml:space="preserve"> Hiányzás esetén elmaradt tanórák pótlása az oktatókkal egyeztett időpontokban, konzultáció keretében történik.</w:t>
      </w:r>
    </w:p>
    <w:p w:rsidR="00270ADB" w:rsidRPr="003307F9" w:rsidRDefault="00270ADB" w:rsidP="002E1C1F">
      <w:pPr>
        <w:widowControl w:val="0"/>
        <w:numPr>
          <w:ilvl w:val="0"/>
          <w:numId w:val="68"/>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w:t>
      </w:r>
    </w:p>
    <w:p w:rsidR="00270ADB" w:rsidRPr="003307F9" w:rsidRDefault="00270ADB" w:rsidP="00270ADB">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félév során a számonkérés zárthelyi dolgozatok alapján történik. Két zárthelyi dolgozat megírása a 12.1-12.7 és a 12.8-12.13 tantárgyrészekből. A zárthelyi dolgozat értékelése: ötfokozatú értékelés – (0-60% elégtelen; 61-70% elégséges; 71-80% közepes; 81-90% jó; 91-100% jeles osztályzat). A hiányzás miatt meg nem írt és az elégtelen zárthelyik két alkalommal javíthatók.</w:t>
      </w:r>
    </w:p>
    <w:p w:rsidR="00270ADB" w:rsidRPr="003307F9" w:rsidRDefault="00270ADB" w:rsidP="002E1C1F">
      <w:pPr>
        <w:widowControl w:val="0"/>
        <w:numPr>
          <w:ilvl w:val="0"/>
          <w:numId w:val="68"/>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270ADB" w:rsidRPr="003307F9" w:rsidRDefault="00270ADB" w:rsidP="002E1C1F">
      <w:pPr>
        <w:widowControl w:val="0"/>
        <w:numPr>
          <w:ilvl w:val="1"/>
          <w:numId w:val="68"/>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 </w:t>
      </w:r>
    </w:p>
    <w:p w:rsidR="00270ADB" w:rsidRPr="003307F9" w:rsidRDefault="00270ADB" w:rsidP="002E1C1F">
      <w:pPr>
        <w:widowControl w:val="0"/>
        <w:numPr>
          <w:ilvl w:val="1"/>
          <w:numId w:val="68"/>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A számonkérés módja: szóbeli </w:t>
      </w:r>
      <w:r w:rsidRPr="003307F9">
        <w:rPr>
          <w:rFonts w:ascii="Verdana" w:eastAsia="Times New Roman" w:hAnsi="Verdana" w:cs="Times New Roman"/>
          <w:b/>
          <w:sz w:val="20"/>
          <w:szCs w:val="20"/>
        </w:rPr>
        <w:t>kollokvium (Z)</w:t>
      </w:r>
      <w:r w:rsidRPr="003307F9">
        <w:rPr>
          <w:rFonts w:ascii="Verdana" w:eastAsia="Times New Roman" w:hAnsi="Verdana" w:cs="Times New Roman"/>
          <w:sz w:val="20"/>
          <w:szCs w:val="20"/>
        </w:rPr>
        <w:t xml:space="preserve"> értékelés. Az oktató felkészülési kérdéseket ad ki. A vizsga tartalmát az előadáson elhangzottak és az alább felsorolt kötelező és ajánlott irodalmak anyagai képezik. Az értékelés összetevői a vizsgán nyújtott szóbeli részkérdések értékelésének kerekített átlaga.</w:t>
      </w:r>
    </w:p>
    <w:p w:rsidR="00270ADB" w:rsidRPr="003307F9" w:rsidRDefault="00270ADB" w:rsidP="002E1C1F">
      <w:pPr>
        <w:widowControl w:val="0"/>
        <w:numPr>
          <w:ilvl w:val="1"/>
          <w:numId w:val="68"/>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A kreditek megszerzésének feltétele az aláírás megszerzése és legalább elégséges eredmény a 16.2. pontban leírt szóbeli kollokviumon.</w:t>
      </w:r>
    </w:p>
    <w:p w:rsidR="00270ADB" w:rsidRPr="003307F9" w:rsidRDefault="00270ADB" w:rsidP="002E1C1F">
      <w:pPr>
        <w:widowControl w:val="0"/>
        <w:numPr>
          <w:ilvl w:val="0"/>
          <w:numId w:val="68"/>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270ADB" w:rsidRPr="003307F9" w:rsidRDefault="00270ADB" w:rsidP="002E1C1F">
      <w:pPr>
        <w:widowControl w:val="0"/>
        <w:numPr>
          <w:ilvl w:val="1"/>
          <w:numId w:val="68"/>
        </w:numPr>
        <w:tabs>
          <w:tab w:val="clear" w:pos="397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270ADB" w:rsidRPr="003307F9" w:rsidRDefault="00270ADB" w:rsidP="002E1C1F">
      <w:pPr>
        <w:widowControl w:val="0"/>
        <w:numPr>
          <w:ilvl w:val="0"/>
          <w:numId w:val="69"/>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Fodor Ferenc: Műszaki hőtan jegyzet MN KGYRMF 1988. </w:t>
      </w:r>
    </w:p>
    <w:p w:rsidR="00270ADB" w:rsidRPr="003307F9" w:rsidRDefault="00270ADB" w:rsidP="002E1C1F">
      <w:pPr>
        <w:widowControl w:val="0"/>
        <w:numPr>
          <w:ilvl w:val="0"/>
          <w:numId w:val="69"/>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Czifra László: Gázturbinás hajtóművek elmélete I. kötet Elméleti alapok, szívócsatornák, KGYRMF Szolnok, 1982.</w:t>
      </w:r>
    </w:p>
    <w:p w:rsidR="00270ADB" w:rsidRPr="003307F9" w:rsidRDefault="00270ADB" w:rsidP="002E1C1F">
      <w:pPr>
        <w:widowControl w:val="0"/>
        <w:numPr>
          <w:ilvl w:val="1"/>
          <w:numId w:val="68"/>
        </w:numPr>
        <w:tabs>
          <w:tab w:val="clear" w:pos="3977"/>
        </w:tabs>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270ADB" w:rsidRPr="003307F9" w:rsidRDefault="00270ADB" w:rsidP="002E1C1F">
      <w:pPr>
        <w:pStyle w:val="Listaszerbekezds"/>
        <w:widowControl w:val="0"/>
        <w:numPr>
          <w:ilvl w:val="0"/>
          <w:numId w:val="70"/>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Dr. Pásztor E.–Dr. Konecsny F.: Műszaki hő- és áramlástan I/1,I/2 II. kötet Tankönyvkiadó, 1981. </w:t>
      </w:r>
    </w:p>
    <w:p w:rsidR="00270ADB" w:rsidRPr="003307F9" w:rsidRDefault="00270ADB" w:rsidP="002E1C1F">
      <w:pPr>
        <w:pStyle w:val="Listaszerbekezds"/>
        <w:widowControl w:val="0"/>
        <w:numPr>
          <w:ilvl w:val="0"/>
          <w:numId w:val="70"/>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Fodor Ferenc: Dugattyús repülőgép hajtóművek. Jegyzet. MN Killián György Repülő Műszaki Főiskola, Szolnok. 1984.</w:t>
      </w:r>
    </w:p>
    <w:p w:rsidR="00270ADB" w:rsidRPr="003307F9" w:rsidRDefault="00270ADB" w:rsidP="00270ADB">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 november 04.</w:t>
      </w:r>
    </w:p>
    <w:p w:rsidR="00270ADB" w:rsidRPr="003307F9" w:rsidRDefault="00270ADB" w:rsidP="00270ADB">
      <w:pPr>
        <w:widowControl w:val="0"/>
        <w:spacing w:before="120" w:after="120" w:line="240" w:lineRule="auto"/>
        <w:jc w:val="both"/>
        <w:rPr>
          <w:rFonts w:ascii="Verdana" w:eastAsia="Times New Roman" w:hAnsi="Verdana" w:cs="Times New Roman"/>
          <w:bCs/>
          <w:sz w:val="20"/>
          <w:szCs w:val="20"/>
        </w:rPr>
      </w:pPr>
    </w:p>
    <w:p w:rsidR="00270ADB" w:rsidRPr="003307F9" w:rsidRDefault="00270ADB" w:rsidP="00270ADB">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Dr. Tóth József, PhD</w:t>
      </w:r>
    </w:p>
    <w:p w:rsidR="00270ADB" w:rsidRPr="003307F9" w:rsidRDefault="00270ADB" w:rsidP="00270ADB">
      <w:pPr>
        <w:widowControl w:val="0"/>
        <w:spacing w:before="120" w:after="120" w:line="240" w:lineRule="auto"/>
        <w:ind w:left="426"/>
        <w:jc w:val="both"/>
        <w:rPr>
          <w:rFonts w:ascii="Verdana" w:eastAsia="Times New Roman" w:hAnsi="Verdana" w:cs="Times New Roman"/>
          <w:b/>
          <w:bCs/>
          <w:sz w:val="20"/>
          <w:szCs w:val="20"/>
          <w:lang w:eastAsia="hu-HU"/>
        </w:rPr>
      </w:pPr>
      <w:r w:rsidRPr="003307F9">
        <w:rPr>
          <w:rFonts w:ascii="Verdana" w:eastAsia="Times New Roman" w:hAnsi="Verdana" w:cs="Times New Roman"/>
          <w:bCs/>
          <w:sz w:val="20"/>
          <w:szCs w:val="20"/>
        </w:rPr>
        <w:t xml:space="preserve">                                                                                            egyetemi docens, sk.</w:t>
      </w:r>
    </w:p>
    <w:p w:rsidR="00270ADB" w:rsidRPr="003307F9" w:rsidRDefault="00270ADB">
      <w:pPr>
        <w:spacing w:line="259" w:lineRule="auto"/>
        <w:rPr>
          <w:rFonts w:ascii="Verdana" w:hAnsi="Verdana" w:cs="Times New Roman"/>
          <w:sz w:val="20"/>
          <w:szCs w:val="20"/>
        </w:rPr>
      </w:pPr>
      <w:r w:rsidRPr="003307F9">
        <w:rPr>
          <w:rFonts w:ascii="Verdana" w:hAnsi="Verdana" w:cs="Times New Roman"/>
          <w:sz w:val="20"/>
          <w:szCs w:val="20"/>
        </w:rPr>
        <w:br w:type="page"/>
      </w:r>
    </w:p>
    <w:tbl>
      <w:tblPr>
        <w:tblpPr w:leftFromText="141" w:rightFromText="141" w:horzAnchor="margin" w:tblpY="-551"/>
        <w:tblW w:w="4855" w:type="dxa"/>
        <w:tblLook w:val="01E0" w:firstRow="1" w:lastRow="1" w:firstColumn="1" w:lastColumn="1" w:noHBand="0" w:noVBand="0"/>
      </w:tblPr>
      <w:tblGrid>
        <w:gridCol w:w="4855"/>
      </w:tblGrid>
      <w:tr w:rsidR="00141744" w:rsidRPr="003307F9" w:rsidTr="00AB4E4F">
        <w:tc>
          <w:tcPr>
            <w:tcW w:w="4855" w:type="dxa"/>
            <w:tcBorders>
              <w:top w:val="nil"/>
              <w:left w:val="nil"/>
              <w:bottom w:val="single" w:sz="4" w:space="0" w:color="auto"/>
              <w:right w:val="nil"/>
            </w:tcBorders>
            <w:hideMark/>
          </w:tcPr>
          <w:p w:rsidR="00141744" w:rsidRPr="003307F9" w:rsidRDefault="00141744" w:rsidP="00AB4E4F">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141744" w:rsidRPr="003307F9" w:rsidTr="00AB4E4F">
        <w:tc>
          <w:tcPr>
            <w:tcW w:w="4855" w:type="dxa"/>
            <w:tcBorders>
              <w:top w:val="single" w:sz="4" w:space="0" w:color="auto"/>
              <w:left w:val="nil"/>
              <w:bottom w:val="nil"/>
              <w:right w:val="nil"/>
            </w:tcBorders>
            <w:hideMark/>
          </w:tcPr>
          <w:p w:rsidR="00141744" w:rsidRPr="003307F9" w:rsidRDefault="00141744" w:rsidP="00AB4E4F">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141744" w:rsidRPr="003307F9" w:rsidRDefault="00141744" w:rsidP="00141744">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141744" w:rsidRPr="003307F9" w:rsidRDefault="00141744" w:rsidP="00141744">
      <w:pPr>
        <w:spacing w:after="0" w:line="240" w:lineRule="auto"/>
        <w:ind w:left="850" w:hanging="357"/>
        <w:jc w:val="center"/>
        <w:rPr>
          <w:rFonts w:ascii="Verdana" w:eastAsia="Times New Roman" w:hAnsi="Verdana" w:cs="Times New Roman"/>
          <w:b/>
          <w:bCs/>
          <w:sz w:val="20"/>
          <w:szCs w:val="20"/>
          <w:lang w:eastAsia="hu-HU"/>
        </w:rPr>
      </w:pPr>
    </w:p>
    <w:p w:rsidR="00141744" w:rsidRPr="003307F9" w:rsidRDefault="00141744" w:rsidP="00141744">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141744" w:rsidRPr="003307F9" w:rsidRDefault="00141744" w:rsidP="002E1C1F">
      <w:pPr>
        <w:widowControl w:val="0"/>
        <w:numPr>
          <w:ilvl w:val="0"/>
          <w:numId w:val="72"/>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HK916A075</w:t>
      </w:r>
    </w:p>
    <w:p w:rsidR="00141744" w:rsidRPr="003307F9" w:rsidRDefault="00141744" w:rsidP="002E1C1F">
      <w:pPr>
        <w:widowControl w:val="0"/>
        <w:numPr>
          <w:ilvl w:val="0"/>
          <w:numId w:val="72"/>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megnevezése (magyarul):</w:t>
      </w:r>
      <w:r w:rsidRPr="003307F9">
        <w:rPr>
          <w:rFonts w:ascii="Verdana" w:eastAsia="Times New Roman" w:hAnsi="Verdana" w:cs="Times New Roman"/>
          <w:bCs/>
          <w:sz w:val="20"/>
          <w:szCs w:val="20"/>
        </w:rPr>
        <w:t xml:space="preserve"> Katonai repülőgépek szilárdságtana I.</w:t>
      </w:r>
    </w:p>
    <w:p w:rsidR="00141744" w:rsidRPr="003307F9" w:rsidRDefault="00141744" w:rsidP="002E1C1F">
      <w:pPr>
        <w:widowControl w:val="0"/>
        <w:numPr>
          <w:ilvl w:val="0"/>
          <w:numId w:val="72"/>
        </w:numPr>
        <w:tabs>
          <w:tab w:val="clear" w:pos="720"/>
        </w:tabs>
        <w:spacing w:before="120" w:after="120" w:line="240" w:lineRule="auto"/>
        <w:ind w:left="426" w:hanging="142"/>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bCs/>
          <w:sz w:val="20"/>
          <w:szCs w:val="20"/>
          <w:lang w:val="en-US"/>
        </w:rPr>
        <w:t>Solid Mechanics of military aircrafts I.</w:t>
      </w:r>
    </w:p>
    <w:p w:rsidR="00141744" w:rsidRPr="003307F9" w:rsidRDefault="00141744" w:rsidP="002E1C1F">
      <w:pPr>
        <w:widowControl w:val="0"/>
        <w:numPr>
          <w:ilvl w:val="0"/>
          <w:numId w:val="72"/>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141744" w:rsidRPr="003307F9" w:rsidRDefault="00141744" w:rsidP="002E1C1F">
      <w:pPr>
        <w:pStyle w:val="Listaszerbekezds"/>
        <w:widowControl w:val="0"/>
        <w:numPr>
          <w:ilvl w:val="1"/>
          <w:numId w:val="72"/>
        </w:numPr>
        <w:tabs>
          <w:tab w:val="clear" w:pos="3977"/>
        </w:tabs>
        <w:spacing w:before="120" w:after="120" w:line="240" w:lineRule="auto"/>
        <w:ind w:left="993" w:hanging="426"/>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5 kredit</w:t>
      </w:r>
    </w:p>
    <w:p w:rsidR="00141744" w:rsidRPr="003307F9" w:rsidRDefault="00141744" w:rsidP="002E1C1F">
      <w:pPr>
        <w:pStyle w:val="Listaszerbekezds"/>
        <w:widowControl w:val="0"/>
        <w:numPr>
          <w:ilvl w:val="1"/>
          <w:numId w:val="72"/>
        </w:numPr>
        <w:tabs>
          <w:tab w:val="clear" w:pos="3977"/>
        </w:tabs>
        <w:spacing w:before="120" w:after="120" w:line="240" w:lineRule="auto"/>
        <w:ind w:left="993" w:hanging="426"/>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25% gyakorlat, 75% elmélet</w:t>
      </w:r>
    </w:p>
    <w:p w:rsidR="00141744" w:rsidRPr="003307F9" w:rsidRDefault="00141744" w:rsidP="002E1C1F">
      <w:pPr>
        <w:widowControl w:val="0"/>
        <w:numPr>
          <w:ilvl w:val="0"/>
          <w:numId w:val="72"/>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Állami légiközlekedési alapképzési szak, Katonai repülőműszaki szakirány</w:t>
      </w:r>
    </w:p>
    <w:p w:rsidR="00141744" w:rsidRPr="003307F9" w:rsidRDefault="00141744" w:rsidP="002E1C1F">
      <w:pPr>
        <w:widowControl w:val="0"/>
        <w:numPr>
          <w:ilvl w:val="0"/>
          <w:numId w:val="72"/>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NKE Hadtudományi és Honvédtisztképző Kar Repülő Sárkány-hajtómű Tanszék</w:t>
      </w:r>
    </w:p>
    <w:p w:rsidR="00141744" w:rsidRPr="003307F9" w:rsidRDefault="00141744" w:rsidP="002E1C1F">
      <w:pPr>
        <w:widowControl w:val="0"/>
        <w:numPr>
          <w:ilvl w:val="0"/>
          <w:numId w:val="72"/>
        </w:numPr>
        <w:tabs>
          <w:tab w:val="clear" w:pos="720"/>
        </w:tabs>
        <w:spacing w:before="120" w:after="120" w:line="240" w:lineRule="auto"/>
        <w:ind w:left="426" w:hanging="142"/>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tantárgyfelelős oktató neve, beosztása, tudományos fokozata:</w:t>
      </w:r>
      <w:r w:rsidRPr="003307F9">
        <w:rPr>
          <w:rFonts w:ascii="Verdana" w:eastAsia="Times New Roman" w:hAnsi="Verdana" w:cs="Times New Roman"/>
          <w:bCs/>
          <w:sz w:val="20"/>
          <w:szCs w:val="20"/>
        </w:rPr>
        <w:t xml:space="preserve"> Dr. Tóth József, docens, PhD</w:t>
      </w:r>
    </w:p>
    <w:p w:rsidR="00141744" w:rsidRPr="003307F9" w:rsidRDefault="00141744" w:rsidP="002E1C1F">
      <w:pPr>
        <w:widowControl w:val="0"/>
        <w:numPr>
          <w:ilvl w:val="0"/>
          <w:numId w:val="72"/>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141744" w:rsidRPr="003307F9" w:rsidRDefault="00141744" w:rsidP="002E1C1F">
      <w:pPr>
        <w:widowControl w:val="0"/>
        <w:numPr>
          <w:ilvl w:val="1"/>
          <w:numId w:val="72"/>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56</w:t>
      </w:r>
    </w:p>
    <w:p w:rsidR="00141744" w:rsidRPr="003307F9" w:rsidRDefault="00141744" w:rsidP="002E1C1F">
      <w:pPr>
        <w:widowControl w:val="0"/>
        <w:numPr>
          <w:ilvl w:val="2"/>
          <w:numId w:val="72"/>
        </w:numPr>
        <w:tabs>
          <w:tab w:val="clear" w:pos="1800"/>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56 óra/félév (42 EA + 0 SZ + 14 GY)</w:t>
      </w:r>
    </w:p>
    <w:p w:rsidR="00141744" w:rsidRPr="003307F9" w:rsidRDefault="00141744" w:rsidP="002E1C1F">
      <w:pPr>
        <w:widowControl w:val="0"/>
        <w:numPr>
          <w:ilvl w:val="2"/>
          <w:numId w:val="72"/>
        </w:numPr>
        <w:tabs>
          <w:tab w:val="clear" w:pos="1800"/>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levelező munkarend: - )</w:t>
      </w:r>
    </w:p>
    <w:p w:rsidR="00141744" w:rsidRPr="003307F9" w:rsidRDefault="00141744" w:rsidP="002E1C1F">
      <w:pPr>
        <w:widowControl w:val="0"/>
        <w:numPr>
          <w:ilvl w:val="1"/>
          <w:numId w:val="72"/>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4 óra/hét (3+1)</w:t>
      </w:r>
    </w:p>
    <w:p w:rsidR="00141744" w:rsidRPr="003307F9" w:rsidRDefault="00141744" w:rsidP="002E1C1F">
      <w:pPr>
        <w:widowControl w:val="0"/>
        <w:numPr>
          <w:ilvl w:val="1"/>
          <w:numId w:val="72"/>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hAnsi="Verdana" w:cs="Times New Roman"/>
          <w:sz w:val="20"/>
          <w:szCs w:val="20"/>
        </w:rPr>
        <w:t xml:space="preserve">Az ismeret átadásában alkalmazandó további sajátos módok, jellemzők: - </w:t>
      </w:r>
    </w:p>
    <w:p w:rsidR="00141744" w:rsidRPr="003307F9" w:rsidRDefault="00141744" w:rsidP="002E1C1F">
      <w:pPr>
        <w:pStyle w:val="Listaszerbekezds"/>
        <w:numPr>
          <w:ilvl w:val="0"/>
          <w:numId w:val="72"/>
        </w:numPr>
        <w:spacing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(magyarul):</w:t>
      </w:r>
      <w:r w:rsidRPr="003307F9">
        <w:rPr>
          <w:rFonts w:ascii="Verdana" w:eastAsia="Times New Roman" w:hAnsi="Verdana" w:cs="Times New Roman"/>
          <w:bCs/>
          <w:sz w:val="20"/>
          <w:szCs w:val="20"/>
        </w:rPr>
        <w:t xml:space="preserve"> Elméleti ismeretek nyújtása a klasszikus szilárdságtan területéről. Egyszerű igénybevételek szilárdságtani törvényszerűségei statikus igénybevétel esetén. Szilárdsági méretezés dinamikus és váltakozó igénybevételre. Összetett igénybevételek, méretezési elméletek. Kihajlás. Prizmatikus rudak stabilitása. Statikailag határozatlan szerkezetek szilárdságtani számítása. </w:t>
      </w:r>
    </w:p>
    <w:p w:rsidR="00141744" w:rsidRPr="003307F9" w:rsidRDefault="00141744" w:rsidP="00141744">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lang w:val="en-US"/>
        </w:rPr>
        <w:t>Providing theoretical knowledge of classical mechanics of solid. Robust laws of simple stresses under static stresses. Strength scaling for dynamic and alternating stress. Complex stresses, design principles. Buckling. Stability of prismatic beams. Strength calculation of statically indeterminate structures.</w:t>
      </w:r>
    </w:p>
    <w:p w:rsidR="00141744" w:rsidRPr="003307F9" w:rsidRDefault="00141744" w:rsidP="002E1C1F">
      <w:pPr>
        <w:pStyle w:val="Listaszerbekezds"/>
        <w:widowControl w:val="0"/>
        <w:numPr>
          <w:ilvl w:val="0"/>
          <w:numId w:val="72"/>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141744" w:rsidRPr="003307F9" w:rsidRDefault="00141744" w:rsidP="00141744">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Tudása:</w:t>
      </w:r>
      <w:r w:rsidRPr="003307F9">
        <w:rPr>
          <w:rFonts w:ascii="Verdana" w:eastAsia="Times New Roman" w:hAnsi="Verdana" w:cs="Times New Roman"/>
          <w:bCs/>
          <w:sz w:val="20"/>
          <w:szCs w:val="20"/>
        </w:rPr>
        <w:t xml:space="preserve"> </w:t>
      </w:r>
    </w:p>
    <w:p w:rsidR="00141744" w:rsidRPr="003307F9" w:rsidRDefault="00141744" w:rsidP="002E1C1F">
      <w:pPr>
        <w:pStyle w:val="Listaszerbekezds"/>
        <w:widowControl w:val="0"/>
        <w:numPr>
          <w:ilvl w:val="0"/>
          <w:numId w:val="54"/>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Ismeri a légi járművek sárkány és hajtómű valamint azok rendszereinek szerkezeti kialakításával, </w:t>
      </w:r>
      <w:r w:rsidRPr="003307F9">
        <w:rPr>
          <w:rFonts w:ascii="Verdana" w:eastAsia="Calibri" w:hAnsi="Verdana" w:cs="Times New Roman"/>
          <w:bCs/>
          <w:sz w:val="20"/>
          <w:szCs w:val="20"/>
        </w:rPr>
        <w:t>működésével</w:t>
      </w:r>
      <w:r w:rsidRPr="003307F9">
        <w:rPr>
          <w:rFonts w:ascii="Verdana" w:eastAsia="Times New Roman" w:hAnsi="Verdana" w:cs="Times New Roman"/>
          <w:bCs/>
          <w:sz w:val="20"/>
          <w:szCs w:val="20"/>
        </w:rPr>
        <w:t xml:space="preserve"> kapcsolatos általános természettudományos törvényszerűségeket, elméleteket és ezek fogalomrendszerét.</w:t>
      </w:r>
    </w:p>
    <w:p w:rsidR="00141744" w:rsidRPr="003307F9" w:rsidRDefault="00141744" w:rsidP="00141744">
      <w:pPr>
        <w:pStyle w:val="Default"/>
        <w:ind w:left="426"/>
        <w:jc w:val="both"/>
        <w:rPr>
          <w:rFonts w:ascii="Verdana" w:eastAsia="Times New Roman" w:hAnsi="Verdana"/>
          <w:bCs/>
          <w:color w:val="auto"/>
          <w:sz w:val="20"/>
          <w:szCs w:val="20"/>
        </w:rPr>
      </w:pPr>
      <w:r w:rsidRPr="003307F9">
        <w:rPr>
          <w:rFonts w:ascii="Verdana" w:eastAsia="Times New Roman" w:hAnsi="Verdana"/>
          <w:b/>
          <w:bCs/>
          <w:color w:val="auto"/>
          <w:sz w:val="20"/>
          <w:szCs w:val="20"/>
        </w:rPr>
        <w:t>Képességei:</w:t>
      </w:r>
      <w:r w:rsidRPr="003307F9">
        <w:rPr>
          <w:rFonts w:ascii="Verdana" w:eastAsia="Times New Roman" w:hAnsi="Verdana"/>
          <w:bCs/>
          <w:color w:val="auto"/>
          <w:sz w:val="20"/>
          <w:szCs w:val="20"/>
        </w:rPr>
        <w:t xml:space="preserve"> </w:t>
      </w:r>
    </w:p>
    <w:p w:rsidR="00141744" w:rsidRPr="003307F9" w:rsidRDefault="00141744" w:rsidP="002E1C1F">
      <w:pPr>
        <w:pStyle w:val="Default"/>
        <w:numPr>
          <w:ilvl w:val="0"/>
          <w:numId w:val="71"/>
        </w:numPr>
        <w:ind w:left="850" w:hanging="425"/>
        <w:jc w:val="both"/>
        <w:rPr>
          <w:rFonts w:ascii="Verdana" w:hAnsi="Verdana"/>
          <w:color w:val="auto"/>
          <w:sz w:val="20"/>
          <w:szCs w:val="20"/>
        </w:rPr>
      </w:pPr>
      <w:r w:rsidRPr="003307F9">
        <w:rPr>
          <w:rFonts w:ascii="Verdana" w:hAnsi="Verdana"/>
          <w:color w:val="auto"/>
          <w:sz w:val="20"/>
          <w:szCs w:val="20"/>
        </w:rPr>
        <w:t xml:space="preserve">Képes a légijárművek gépészeti rendszereinek szerkezeti és üzemeltetési sajátosságaival kapcsolatos elméleti ismeretei magas szintű alkalmazására, és gyakorlati hasznosítására. </w:t>
      </w:r>
    </w:p>
    <w:p w:rsidR="00141744" w:rsidRPr="003307F9" w:rsidRDefault="00141744" w:rsidP="002E1C1F">
      <w:pPr>
        <w:pStyle w:val="Listaszerbekezds"/>
        <w:widowControl w:val="0"/>
        <w:numPr>
          <w:ilvl w:val="0"/>
          <w:numId w:val="71"/>
        </w:numPr>
        <w:spacing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Képes szakterületének megfelelően a repülőtechnika üzemeltetési és javítási szabályainak, a repülőeszközre vonatkozó üzemeltetési szabályzatok és technológiák önálló feldolgozására és alkalmazására. </w:t>
      </w:r>
    </w:p>
    <w:p w:rsidR="00141744" w:rsidRPr="003307F9" w:rsidRDefault="00141744" w:rsidP="00141744">
      <w:pPr>
        <w:rPr>
          <w:rFonts w:ascii="Verdana" w:eastAsia="Times New Roman" w:hAnsi="Verdana" w:cs="Times New Roman"/>
          <w:b/>
          <w:bCs/>
          <w:sz w:val="20"/>
          <w:szCs w:val="20"/>
        </w:rPr>
      </w:pPr>
      <w:r w:rsidRPr="003307F9">
        <w:rPr>
          <w:rFonts w:ascii="Verdana" w:eastAsia="Times New Roman" w:hAnsi="Verdana"/>
          <w:b/>
          <w:bCs/>
          <w:sz w:val="20"/>
          <w:szCs w:val="20"/>
        </w:rPr>
        <w:br w:type="page"/>
      </w:r>
    </w:p>
    <w:p w:rsidR="00141744" w:rsidRPr="003307F9" w:rsidRDefault="00141744" w:rsidP="00141744">
      <w:pPr>
        <w:pStyle w:val="Default"/>
        <w:ind w:left="426"/>
        <w:jc w:val="both"/>
        <w:rPr>
          <w:rFonts w:ascii="Verdana" w:eastAsia="Times New Roman" w:hAnsi="Verdana"/>
          <w:bCs/>
          <w:color w:val="auto"/>
          <w:sz w:val="20"/>
          <w:szCs w:val="20"/>
        </w:rPr>
      </w:pPr>
      <w:r w:rsidRPr="003307F9">
        <w:rPr>
          <w:rFonts w:ascii="Verdana" w:eastAsia="Times New Roman" w:hAnsi="Verdana"/>
          <w:b/>
          <w:bCs/>
          <w:color w:val="auto"/>
          <w:sz w:val="20"/>
          <w:szCs w:val="20"/>
        </w:rPr>
        <w:lastRenderedPageBreak/>
        <w:t>Attitűdje:</w:t>
      </w:r>
      <w:r w:rsidRPr="003307F9">
        <w:rPr>
          <w:rFonts w:ascii="Verdana" w:eastAsia="Times New Roman" w:hAnsi="Verdana"/>
          <w:bCs/>
          <w:color w:val="auto"/>
          <w:sz w:val="20"/>
          <w:szCs w:val="20"/>
        </w:rPr>
        <w:t xml:space="preserve"> </w:t>
      </w:r>
    </w:p>
    <w:p w:rsidR="00141744" w:rsidRPr="003307F9" w:rsidRDefault="00141744" w:rsidP="002E1C1F">
      <w:pPr>
        <w:pStyle w:val="Default"/>
        <w:numPr>
          <w:ilvl w:val="0"/>
          <w:numId w:val="71"/>
        </w:numPr>
        <w:ind w:left="850" w:hanging="425"/>
        <w:jc w:val="both"/>
        <w:rPr>
          <w:rFonts w:ascii="Verdana" w:hAnsi="Verdana"/>
          <w:color w:val="auto"/>
          <w:sz w:val="20"/>
          <w:szCs w:val="20"/>
        </w:rPr>
      </w:pPr>
      <w:r w:rsidRPr="003307F9">
        <w:rPr>
          <w:rFonts w:ascii="Verdana" w:hAnsi="Verdana"/>
          <w:color w:val="auto"/>
          <w:sz w:val="20"/>
          <w:szCs w:val="20"/>
        </w:rPr>
        <w:t xml:space="preserve">A repülésbiztonság szempontjait szem előtt tartva elkötelezett a precíz, minőségi szakmai munkavégzés iránt. </w:t>
      </w:r>
    </w:p>
    <w:p w:rsidR="00141744" w:rsidRPr="003307F9" w:rsidRDefault="00141744" w:rsidP="002E1C1F">
      <w:pPr>
        <w:pStyle w:val="Default"/>
        <w:numPr>
          <w:ilvl w:val="0"/>
          <w:numId w:val="71"/>
        </w:numPr>
        <w:ind w:left="850" w:hanging="425"/>
        <w:jc w:val="both"/>
        <w:rPr>
          <w:rFonts w:ascii="Verdana" w:hAnsi="Verdana"/>
          <w:color w:val="auto"/>
          <w:sz w:val="20"/>
          <w:szCs w:val="20"/>
        </w:rPr>
      </w:pPr>
      <w:r w:rsidRPr="003307F9">
        <w:rPr>
          <w:rFonts w:ascii="Verdana" w:eastAsia="Times New Roman" w:hAnsi="Verdana"/>
          <w:bCs/>
          <w:color w:val="auto"/>
          <w:sz w:val="20"/>
          <w:szCs w:val="20"/>
        </w:rPr>
        <w:t>Nyitott szakterülete új eredményei, innovációi iránt, törekszik azok megismerésére, elkötelezett önmaga folyamatos képzésére.</w:t>
      </w:r>
      <w:r w:rsidRPr="003307F9">
        <w:rPr>
          <w:rFonts w:ascii="Verdana" w:hAnsi="Verdana"/>
          <w:color w:val="auto"/>
          <w:sz w:val="20"/>
          <w:szCs w:val="20"/>
        </w:rPr>
        <w:t xml:space="preserve"> </w:t>
      </w:r>
    </w:p>
    <w:p w:rsidR="00141744" w:rsidRPr="003307F9" w:rsidRDefault="00141744" w:rsidP="00141744">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Autonómiája és felelőssége:</w:t>
      </w:r>
      <w:r w:rsidRPr="003307F9">
        <w:rPr>
          <w:rFonts w:ascii="Verdana" w:eastAsia="Times New Roman" w:hAnsi="Verdana" w:cs="Times New Roman"/>
          <w:bCs/>
          <w:sz w:val="20"/>
          <w:szCs w:val="20"/>
        </w:rPr>
        <w:t xml:space="preserve"> </w:t>
      </w:r>
    </w:p>
    <w:p w:rsidR="00141744" w:rsidRPr="003307F9" w:rsidRDefault="00141744" w:rsidP="002E1C1F">
      <w:pPr>
        <w:pStyle w:val="Listaszerbekezds"/>
        <w:widowControl w:val="0"/>
        <w:numPr>
          <w:ilvl w:val="0"/>
          <w:numId w:val="71"/>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Tisztában van döntéseinek, tevékenységének a repülés-biztonságra gyakorolt hatásaival, következményeivel.</w:t>
      </w:r>
    </w:p>
    <w:p w:rsidR="00141744" w:rsidRPr="003307F9" w:rsidRDefault="00141744" w:rsidP="00141744">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141744" w:rsidRPr="003307F9" w:rsidRDefault="00141744" w:rsidP="00141744">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141744" w:rsidRPr="003307F9" w:rsidRDefault="00141744" w:rsidP="002E1C1F">
      <w:pPr>
        <w:pStyle w:val="Listaszerbekezds"/>
        <w:widowControl w:val="0"/>
        <w:numPr>
          <w:ilvl w:val="0"/>
          <w:numId w:val="71"/>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The student knows the general scientific laws, theories and concepts of aircraft, frame and engine and their systems.</w:t>
      </w:r>
    </w:p>
    <w:p w:rsidR="00141744" w:rsidRPr="003307F9" w:rsidRDefault="00141744" w:rsidP="00141744">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141744" w:rsidRPr="003307F9" w:rsidRDefault="00141744" w:rsidP="002E1C1F">
      <w:pPr>
        <w:pStyle w:val="Listaszerbekezds"/>
        <w:widowControl w:val="0"/>
        <w:numPr>
          <w:ilvl w:val="0"/>
          <w:numId w:val="71"/>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Able to independently process and apply aeronautical operating and repair regulations, aircraft maintenance regulations and technologies. </w:t>
      </w:r>
    </w:p>
    <w:p w:rsidR="00141744" w:rsidRPr="003307F9" w:rsidRDefault="00141744" w:rsidP="002E1C1F">
      <w:pPr>
        <w:pStyle w:val="Listaszerbekezds"/>
        <w:widowControl w:val="0"/>
        <w:numPr>
          <w:ilvl w:val="0"/>
          <w:numId w:val="71"/>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 / she is capable of precise work and execution in connection with the solution of the operational tasks of his / her specialty.</w:t>
      </w:r>
    </w:p>
    <w:p w:rsidR="00141744" w:rsidRPr="003307F9" w:rsidRDefault="00141744" w:rsidP="00141744">
      <w:pPr>
        <w:spacing w:after="0" w:line="240" w:lineRule="auto"/>
        <w:ind w:left="425"/>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Attitude:</w:t>
      </w:r>
      <w:r w:rsidRPr="003307F9">
        <w:rPr>
          <w:rFonts w:ascii="Verdana" w:eastAsia="Times New Roman" w:hAnsi="Verdana" w:cs="Times New Roman"/>
          <w:sz w:val="20"/>
          <w:szCs w:val="20"/>
          <w:lang w:val="en-GB"/>
        </w:rPr>
        <w:t xml:space="preserve"> </w:t>
      </w:r>
    </w:p>
    <w:p w:rsidR="00141744" w:rsidRPr="003307F9" w:rsidRDefault="00141744" w:rsidP="002E1C1F">
      <w:pPr>
        <w:pStyle w:val="Listaszerbekezds"/>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Keeping in mind the aspects of aviation safety, the student is committed to precise, high-quality professional work. </w:t>
      </w:r>
    </w:p>
    <w:p w:rsidR="00141744" w:rsidRPr="003307F9" w:rsidRDefault="00141744" w:rsidP="002E1C1F">
      <w:pPr>
        <w:pStyle w:val="Listaszerbekezds"/>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He/she is an open specialist in the field of new achievements and innovations, strives to get to know them, and is committed to continuous self-education.</w:t>
      </w:r>
    </w:p>
    <w:p w:rsidR="00141744" w:rsidRPr="003307F9" w:rsidRDefault="00141744" w:rsidP="00141744">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Autonomy and responsibility: </w:t>
      </w:r>
    </w:p>
    <w:p w:rsidR="00141744" w:rsidRPr="003307F9" w:rsidRDefault="00141744" w:rsidP="002E1C1F">
      <w:pPr>
        <w:pStyle w:val="Listaszerbekezds"/>
        <w:widowControl w:val="0"/>
        <w:numPr>
          <w:ilvl w:val="0"/>
          <w:numId w:val="71"/>
        </w:numPr>
        <w:spacing w:before="120" w:after="120" w:line="240" w:lineRule="auto"/>
        <w:ind w:left="850" w:hanging="425"/>
        <w:jc w:val="both"/>
        <w:rPr>
          <w:rFonts w:ascii="Verdana" w:eastAsia="Times New Roman" w:hAnsi="Verdana" w:cs="Times New Roman"/>
          <w:sz w:val="20"/>
          <w:szCs w:val="20"/>
          <w:lang w:val="en-US"/>
        </w:rPr>
      </w:pPr>
      <w:r w:rsidRPr="003307F9">
        <w:rPr>
          <w:rFonts w:ascii="Verdana" w:eastAsia="Times New Roman" w:hAnsi="Verdana" w:cs="Times New Roman"/>
          <w:bCs/>
          <w:sz w:val="20"/>
          <w:szCs w:val="20"/>
          <w:lang w:val="en-US"/>
        </w:rPr>
        <w:t>The student is aware of the effect and consequences of his decision and activities on aviation safety</w:t>
      </w:r>
      <w:r w:rsidRPr="003307F9">
        <w:rPr>
          <w:rFonts w:ascii="Verdana" w:eastAsia="Times New Roman" w:hAnsi="Verdana" w:cs="Times New Roman"/>
          <w:sz w:val="20"/>
          <w:szCs w:val="20"/>
          <w:lang w:val="en-US"/>
        </w:rPr>
        <w:t>.</w:t>
      </w:r>
    </w:p>
    <w:p w:rsidR="00141744" w:rsidRPr="003307F9" w:rsidRDefault="00141744" w:rsidP="002E1C1F">
      <w:pPr>
        <w:widowControl w:val="0"/>
        <w:numPr>
          <w:ilvl w:val="0"/>
          <w:numId w:val="72"/>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HK916A053 Repülőműszaki alapismeretek</w:t>
      </w:r>
    </w:p>
    <w:p w:rsidR="00141744" w:rsidRPr="003307F9" w:rsidRDefault="00141744" w:rsidP="002E1C1F">
      <w:pPr>
        <w:widowControl w:val="0"/>
        <w:numPr>
          <w:ilvl w:val="0"/>
          <w:numId w:val="72"/>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tananyagának leírása, tematika. Description of the subject, curriculum (magyarul, angolul - English):</w:t>
      </w:r>
    </w:p>
    <w:p w:rsidR="00141744" w:rsidRPr="003307F9" w:rsidRDefault="00141744" w:rsidP="002E1C1F">
      <w:pPr>
        <w:widowControl w:val="0"/>
        <w:numPr>
          <w:ilvl w:val="1"/>
          <w:numId w:val="72"/>
        </w:numPr>
        <w:spacing w:before="120" w:after="120" w:line="240" w:lineRule="auto"/>
        <w:ind w:left="993" w:hanging="57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 A szilárdságtan alapproblémái, elméleti feltételezések. A feszültség értelmezése, feszültségi és alakváltozási állapot. </w:t>
      </w:r>
      <w:r w:rsidRPr="003307F9">
        <w:rPr>
          <w:rFonts w:ascii="Verdana" w:eastAsia="Times New Roman" w:hAnsi="Verdana" w:cs="Times New Roman"/>
          <w:i/>
          <w:sz w:val="20"/>
          <w:szCs w:val="20"/>
          <w:lang w:eastAsia="hu-HU"/>
        </w:rPr>
        <w:t>(Basic problems of solidity theory, theoretical assumptions. Interpretation of stress and strain.)</w:t>
      </w:r>
    </w:p>
    <w:p w:rsidR="00141744" w:rsidRPr="003307F9" w:rsidRDefault="00141744" w:rsidP="002E1C1F">
      <w:pPr>
        <w:widowControl w:val="0"/>
        <w:numPr>
          <w:ilvl w:val="1"/>
          <w:numId w:val="72"/>
        </w:numPr>
        <w:spacing w:before="120" w:after="120" w:line="240" w:lineRule="auto"/>
        <w:ind w:left="993" w:hanging="574"/>
        <w:jc w:val="both"/>
        <w:rPr>
          <w:rFonts w:ascii="Verdana" w:eastAsia="Times New Roman" w:hAnsi="Verdana" w:cs="Times New Roman"/>
          <w:sz w:val="20"/>
          <w:szCs w:val="20"/>
        </w:rPr>
      </w:pPr>
      <w:r w:rsidRPr="003307F9">
        <w:rPr>
          <w:rFonts w:ascii="Verdana" w:eastAsia="Times New Roman" w:hAnsi="Verdana" w:cs="Times New Roman"/>
          <w:sz w:val="20"/>
          <w:szCs w:val="20"/>
          <w:lang w:eastAsia="hu-HU"/>
        </w:rPr>
        <w:t xml:space="preserve"> Húzás, nyomás egyszerű igénybevételek szilárdságtani törvényszerűségei statikus igénybevétel esetén.</w:t>
      </w:r>
      <w:r w:rsidRPr="003307F9">
        <w:rPr>
          <w:rFonts w:ascii="Verdana" w:eastAsia="Times New Roman" w:hAnsi="Verdana" w:cs="Times New Roman"/>
          <w:sz w:val="20"/>
          <w:szCs w:val="20"/>
        </w:rPr>
        <w:t xml:space="preserve"> </w:t>
      </w:r>
      <w:r w:rsidRPr="003307F9">
        <w:rPr>
          <w:rFonts w:ascii="Verdana" w:eastAsia="Times New Roman" w:hAnsi="Verdana" w:cs="Times New Roman"/>
          <w:i/>
          <w:sz w:val="20"/>
          <w:szCs w:val="20"/>
          <w:lang w:val="en-US"/>
        </w:rPr>
        <w:t>(Tensile strength of simple stresses under static stresses.)</w:t>
      </w:r>
    </w:p>
    <w:p w:rsidR="00141744" w:rsidRPr="003307F9" w:rsidRDefault="00141744" w:rsidP="002E1C1F">
      <w:pPr>
        <w:pStyle w:val="Listaszerbekezds"/>
        <w:widowControl w:val="0"/>
        <w:numPr>
          <w:ilvl w:val="1"/>
          <w:numId w:val="72"/>
        </w:numPr>
        <w:spacing w:before="120" w:after="120" w:line="240" w:lineRule="auto"/>
        <w:ind w:left="993" w:hanging="57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 Nyírás. Méretezés, ellenőrzés tiszta nyírás esetén. </w:t>
      </w:r>
      <w:r w:rsidRPr="003307F9">
        <w:rPr>
          <w:rFonts w:ascii="Verdana" w:eastAsia="Times New Roman" w:hAnsi="Verdana" w:cs="Times New Roman"/>
          <w:i/>
          <w:sz w:val="20"/>
          <w:szCs w:val="20"/>
          <w:lang w:val="en-US" w:eastAsia="hu-HU"/>
        </w:rPr>
        <w:t>(Shear. Dimensioning, inspection with clean shear.)</w:t>
      </w:r>
    </w:p>
    <w:p w:rsidR="00141744" w:rsidRPr="003307F9" w:rsidRDefault="00141744" w:rsidP="002E1C1F">
      <w:pPr>
        <w:widowControl w:val="0"/>
        <w:numPr>
          <w:ilvl w:val="1"/>
          <w:numId w:val="72"/>
        </w:numPr>
        <w:spacing w:before="120" w:after="120" w:line="240" w:lineRule="auto"/>
        <w:ind w:left="993" w:hanging="57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 Egyenes, tiszta hajlítás. A másodrendű nyomaték értelmezése, számítása. </w:t>
      </w:r>
      <w:r w:rsidRPr="003307F9">
        <w:rPr>
          <w:rFonts w:ascii="Verdana" w:eastAsia="Times New Roman" w:hAnsi="Verdana" w:cs="Times New Roman"/>
          <w:i/>
          <w:sz w:val="20"/>
          <w:szCs w:val="20"/>
          <w:lang w:val="en-US" w:eastAsia="hu-HU"/>
        </w:rPr>
        <w:t>(Straight, clean bending. Interpretation and calculation of second-order torque.)</w:t>
      </w:r>
    </w:p>
    <w:p w:rsidR="00141744" w:rsidRPr="003307F9" w:rsidRDefault="00141744" w:rsidP="002E1C1F">
      <w:pPr>
        <w:widowControl w:val="0"/>
        <w:numPr>
          <w:ilvl w:val="1"/>
          <w:numId w:val="72"/>
        </w:numPr>
        <w:spacing w:before="120" w:after="120" w:line="240" w:lineRule="auto"/>
        <w:ind w:left="993" w:hanging="57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 Feszültség és alakváltozás számítása egyenes tiszta hajlítás esetén. </w:t>
      </w:r>
      <w:r w:rsidRPr="003307F9">
        <w:rPr>
          <w:rFonts w:ascii="Verdana" w:eastAsia="Times New Roman" w:hAnsi="Verdana" w:cs="Times New Roman"/>
          <w:i/>
          <w:sz w:val="20"/>
          <w:szCs w:val="20"/>
          <w:lang w:val="en-US" w:eastAsia="hu-HU"/>
        </w:rPr>
        <w:t>(Calculation of stress and strain in straight clean bending.)</w:t>
      </w:r>
    </w:p>
    <w:p w:rsidR="00141744" w:rsidRPr="003307F9" w:rsidRDefault="00141744" w:rsidP="002E1C1F">
      <w:pPr>
        <w:widowControl w:val="0"/>
        <w:numPr>
          <w:ilvl w:val="1"/>
          <w:numId w:val="72"/>
        </w:numPr>
        <w:tabs>
          <w:tab w:val="clear" w:pos="3977"/>
        </w:tabs>
        <w:spacing w:before="120" w:after="120" w:line="240" w:lineRule="auto"/>
        <w:ind w:left="993" w:hanging="574"/>
        <w:jc w:val="both"/>
        <w:rPr>
          <w:rFonts w:ascii="Verdana" w:eastAsia="Times New Roman" w:hAnsi="Verdana" w:cs="Times New Roman"/>
          <w:b/>
          <w:sz w:val="20"/>
          <w:szCs w:val="20"/>
        </w:rPr>
      </w:pPr>
      <w:r w:rsidRPr="003307F9">
        <w:rPr>
          <w:rFonts w:ascii="Verdana" w:eastAsia="Times New Roman" w:hAnsi="Verdana" w:cs="Times New Roman"/>
          <w:sz w:val="20"/>
          <w:szCs w:val="20"/>
          <w:lang w:eastAsia="hu-HU"/>
        </w:rPr>
        <w:t xml:space="preserve"> Csavarás. Méretezés és ellenőrzés csavarásra</w:t>
      </w:r>
      <w:r w:rsidRPr="003307F9">
        <w:rPr>
          <w:rFonts w:ascii="Verdana" w:eastAsia="Times New Roman" w:hAnsi="Verdana" w:cs="Times New Roman"/>
          <w:i/>
          <w:sz w:val="20"/>
          <w:szCs w:val="20"/>
          <w:lang w:eastAsia="hu-HU"/>
        </w:rPr>
        <w:t xml:space="preserve">. </w:t>
      </w:r>
      <w:r w:rsidRPr="003307F9">
        <w:rPr>
          <w:rFonts w:ascii="Verdana" w:eastAsia="Times New Roman" w:hAnsi="Verdana" w:cs="Times New Roman"/>
          <w:i/>
          <w:sz w:val="20"/>
          <w:szCs w:val="20"/>
          <w:lang w:val="en-US" w:eastAsia="hu-HU"/>
        </w:rPr>
        <w:t>(Torsion. Scaling and control for torsion.)</w:t>
      </w:r>
    </w:p>
    <w:p w:rsidR="00141744" w:rsidRPr="003307F9" w:rsidRDefault="00141744" w:rsidP="002E1C1F">
      <w:pPr>
        <w:widowControl w:val="0"/>
        <w:numPr>
          <w:ilvl w:val="1"/>
          <w:numId w:val="72"/>
        </w:numPr>
        <w:tabs>
          <w:tab w:val="clear" w:pos="3977"/>
        </w:tabs>
        <w:spacing w:before="120" w:after="120" w:line="240" w:lineRule="auto"/>
        <w:ind w:left="993" w:hanging="574"/>
        <w:jc w:val="both"/>
        <w:rPr>
          <w:rFonts w:ascii="Verdana" w:eastAsia="Times New Roman" w:hAnsi="Verdana" w:cs="Times New Roman"/>
          <w:b/>
          <w:sz w:val="20"/>
          <w:szCs w:val="20"/>
        </w:rPr>
      </w:pPr>
      <w:r w:rsidRPr="003307F9">
        <w:rPr>
          <w:rFonts w:ascii="Verdana" w:eastAsia="Times New Roman" w:hAnsi="Verdana" w:cs="Times New Roman"/>
          <w:sz w:val="20"/>
          <w:szCs w:val="20"/>
          <w:lang w:eastAsia="hu-HU"/>
        </w:rPr>
        <w:t xml:space="preserve"> A kihajlás jelensége. Karcsú rudak méretezése és ellenőrzése kihajlásra. </w:t>
      </w:r>
      <w:r w:rsidRPr="003307F9">
        <w:rPr>
          <w:rFonts w:ascii="Verdana" w:eastAsia="Times New Roman" w:hAnsi="Verdana" w:cs="Times New Roman"/>
          <w:i/>
          <w:sz w:val="20"/>
          <w:szCs w:val="20"/>
          <w:lang w:val="en-US" w:eastAsia="hu-HU"/>
        </w:rPr>
        <w:t>(The phenomenon of deflection. Sizing and checking of slender bars for bending.)</w:t>
      </w:r>
    </w:p>
    <w:p w:rsidR="00141744" w:rsidRPr="003307F9" w:rsidRDefault="00141744" w:rsidP="002E1C1F">
      <w:pPr>
        <w:widowControl w:val="0"/>
        <w:numPr>
          <w:ilvl w:val="1"/>
          <w:numId w:val="72"/>
        </w:numPr>
        <w:spacing w:before="120" w:after="120" w:line="240" w:lineRule="auto"/>
        <w:ind w:left="993" w:hanging="57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 Zárthelyi dolgozat a 12.1 – 12.7. témakörökből. </w:t>
      </w:r>
      <w:r w:rsidRPr="003307F9">
        <w:rPr>
          <w:rFonts w:ascii="Verdana" w:eastAsia="Times New Roman" w:hAnsi="Verdana" w:cs="Times New Roman"/>
          <w:i/>
          <w:sz w:val="20"/>
          <w:szCs w:val="20"/>
          <w:lang w:eastAsia="hu-HU"/>
        </w:rPr>
        <w:t>(Test on 12.1 – 12.7. topics.)</w:t>
      </w:r>
    </w:p>
    <w:p w:rsidR="00141744" w:rsidRPr="003307F9" w:rsidRDefault="00141744" w:rsidP="002E1C1F">
      <w:pPr>
        <w:widowControl w:val="0"/>
        <w:numPr>
          <w:ilvl w:val="1"/>
          <w:numId w:val="72"/>
        </w:numPr>
        <w:spacing w:before="120" w:after="120" w:line="240" w:lineRule="auto"/>
        <w:ind w:left="993" w:hanging="57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lastRenderedPageBreak/>
        <w:t xml:space="preserve"> A feszültségi és alakváltozási állapot. A főfeszültségek értelmezése, meghatározása. </w:t>
      </w:r>
      <w:r w:rsidRPr="003307F9">
        <w:rPr>
          <w:rFonts w:ascii="Verdana" w:eastAsia="Times New Roman" w:hAnsi="Verdana" w:cs="Times New Roman"/>
          <w:i/>
          <w:sz w:val="20"/>
          <w:szCs w:val="20"/>
          <w:lang w:eastAsia="hu-HU"/>
        </w:rPr>
        <w:t>(The state of stress and strain. Interpretation and definition of main stresses.)</w:t>
      </w:r>
    </w:p>
    <w:p w:rsidR="00141744" w:rsidRPr="003307F9" w:rsidRDefault="00141744" w:rsidP="002E1C1F">
      <w:pPr>
        <w:widowControl w:val="0"/>
        <w:numPr>
          <w:ilvl w:val="1"/>
          <w:numId w:val="72"/>
        </w:numPr>
        <w:tabs>
          <w:tab w:val="clear" w:pos="3977"/>
          <w:tab w:val="left" w:pos="1134"/>
        </w:tabs>
        <w:spacing w:before="120" w:after="120" w:line="240" w:lineRule="auto"/>
        <w:ind w:left="993" w:hanging="57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 Összetett igénybevételek. A szuperpozíció elve. </w:t>
      </w:r>
      <w:r w:rsidRPr="003307F9">
        <w:rPr>
          <w:rFonts w:ascii="Verdana" w:eastAsia="Times New Roman" w:hAnsi="Verdana" w:cs="Times New Roman"/>
          <w:i/>
          <w:sz w:val="20"/>
          <w:szCs w:val="20"/>
          <w:lang w:eastAsia="hu-HU"/>
        </w:rPr>
        <w:t>(Complex stresses. The principle of superposition.)</w:t>
      </w:r>
    </w:p>
    <w:p w:rsidR="00141744" w:rsidRPr="003307F9" w:rsidRDefault="00141744" w:rsidP="002E1C1F">
      <w:pPr>
        <w:widowControl w:val="0"/>
        <w:numPr>
          <w:ilvl w:val="1"/>
          <w:numId w:val="72"/>
        </w:numPr>
        <w:tabs>
          <w:tab w:val="clear" w:pos="3977"/>
          <w:tab w:val="left" w:pos="1134"/>
        </w:tabs>
        <w:spacing w:before="120" w:after="120" w:line="240" w:lineRule="auto"/>
        <w:ind w:left="993" w:hanging="57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 Méretezési elméletek összetett igénybevételek esetén. </w:t>
      </w:r>
      <w:r w:rsidRPr="003307F9">
        <w:rPr>
          <w:rFonts w:ascii="Verdana" w:eastAsia="Times New Roman" w:hAnsi="Verdana" w:cs="Times New Roman"/>
          <w:i/>
          <w:sz w:val="20"/>
          <w:szCs w:val="20"/>
          <w:lang w:eastAsia="hu-HU"/>
        </w:rPr>
        <w:t>(Dimensional theories for complex stresses.)</w:t>
      </w:r>
    </w:p>
    <w:p w:rsidR="00141744" w:rsidRPr="003307F9" w:rsidRDefault="00141744" w:rsidP="002E1C1F">
      <w:pPr>
        <w:widowControl w:val="0"/>
        <w:numPr>
          <w:ilvl w:val="1"/>
          <w:numId w:val="72"/>
        </w:numPr>
        <w:tabs>
          <w:tab w:val="clear" w:pos="3977"/>
          <w:tab w:val="left" w:pos="1134"/>
        </w:tabs>
        <w:spacing w:before="120" w:after="120" w:line="240" w:lineRule="auto"/>
        <w:ind w:left="993" w:hanging="57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 A kifáradás jelensége A kifáradási határfeszültség fogalma, meghatározásának módja különböző igénybevételek esetén. </w:t>
      </w:r>
      <w:r w:rsidRPr="003307F9">
        <w:rPr>
          <w:rFonts w:ascii="Verdana" w:eastAsia="Times New Roman" w:hAnsi="Verdana" w:cs="Times New Roman"/>
          <w:i/>
          <w:sz w:val="20"/>
          <w:szCs w:val="20"/>
          <w:lang w:eastAsia="hu-HU"/>
        </w:rPr>
        <w:t>(Fatigue phenomenon. The concept of fatigue limit stress and its method of determination under different stresses.)</w:t>
      </w:r>
    </w:p>
    <w:p w:rsidR="00141744" w:rsidRPr="003307F9" w:rsidRDefault="00141744" w:rsidP="002E1C1F">
      <w:pPr>
        <w:widowControl w:val="0"/>
        <w:numPr>
          <w:ilvl w:val="1"/>
          <w:numId w:val="72"/>
        </w:numPr>
        <w:tabs>
          <w:tab w:val="clear" w:pos="3977"/>
          <w:tab w:val="left" w:pos="1134"/>
        </w:tabs>
        <w:spacing w:before="120" w:after="120" w:line="240" w:lineRule="auto"/>
        <w:ind w:left="993" w:hanging="57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Szilárdsági méretezés dinamikus és váltakozó igénybevételre </w:t>
      </w:r>
      <w:r w:rsidRPr="003307F9">
        <w:rPr>
          <w:rFonts w:ascii="Verdana" w:eastAsia="Times New Roman" w:hAnsi="Verdana" w:cs="Times New Roman"/>
          <w:i/>
          <w:sz w:val="20"/>
          <w:szCs w:val="20"/>
          <w:lang w:eastAsia="hu-HU"/>
        </w:rPr>
        <w:t>(Strength scaling for dynamic and alternating stress.)</w:t>
      </w:r>
    </w:p>
    <w:p w:rsidR="00141744" w:rsidRPr="003307F9" w:rsidRDefault="00141744" w:rsidP="002E1C1F">
      <w:pPr>
        <w:widowControl w:val="0"/>
        <w:numPr>
          <w:ilvl w:val="1"/>
          <w:numId w:val="72"/>
        </w:numPr>
        <w:tabs>
          <w:tab w:val="clear" w:pos="3977"/>
          <w:tab w:val="left" w:pos="1134"/>
        </w:tabs>
        <w:spacing w:before="120" w:after="120" w:line="240" w:lineRule="auto"/>
        <w:ind w:left="993" w:hanging="57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 Zárthelyi dolgozat a 12.9. – 12.13. témakörökből. </w:t>
      </w:r>
      <w:r w:rsidRPr="003307F9">
        <w:rPr>
          <w:rFonts w:ascii="Verdana" w:eastAsia="Times New Roman" w:hAnsi="Verdana" w:cs="Times New Roman"/>
          <w:i/>
          <w:sz w:val="20"/>
          <w:szCs w:val="20"/>
          <w:lang w:eastAsia="hu-HU"/>
        </w:rPr>
        <w:t>(Test on 12.9 – 12.13. topics.)</w:t>
      </w:r>
    </w:p>
    <w:p w:rsidR="00141744" w:rsidRPr="003307F9" w:rsidRDefault="00141744" w:rsidP="002E1C1F">
      <w:pPr>
        <w:widowControl w:val="0"/>
        <w:numPr>
          <w:ilvl w:val="0"/>
          <w:numId w:val="72"/>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hAnsi="Verdana" w:cs="Times New Roman"/>
          <w:sz w:val="20"/>
          <w:szCs w:val="20"/>
        </w:rPr>
        <w:t xml:space="preserve">tavaszi félév </w:t>
      </w:r>
      <w:r w:rsidRPr="003307F9">
        <w:rPr>
          <w:rFonts w:ascii="Verdana" w:eastAsia="Times New Roman" w:hAnsi="Verdana" w:cs="Times New Roman"/>
          <w:bCs/>
          <w:sz w:val="20"/>
          <w:szCs w:val="20"/>
        </w:rPr>
        <w:t>/6. félév</w:t>
      </w:r>
    </w:p>
    <w:p w:rsidR="00141744" w:rsidRPr="003307F9" w:rsidRDefault="00141744" w:rsidP="002E1C1F">
      <w:pPr>
        <w:widowControl w:val="0"/>
        <w:numPr>
          <w:ilvl w:val="0"/>
          <w:numId w:val="72"/>
        </w:numPr>
        <w:tabs>
          <w:tab w:val="clear" w:pos="720"/>
        </w:tabs>
        <w:spacing w:after="120" w:line="259"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r w:rsidRPr="003307F9">
        <w:rPr>
          <w:rFonts w:ascii="Verdana" w:eastAsia="Times New Roman" w:hAnsi="Verdana" w:cs="Times New Roman"/>
          <w:bCs/>
          <w:sz w:val="20"/>
          <w:szCs w:val="20"/>
        </w:rPr>
        <w:t xml:space="preserve"> </w:t>
      </w:r>
    </w:p>
    <w:p w:rsidR="00141744" w:rsidRPr="003307F9" w:rsidRDefault="00141744" w:rsidP="00141744">
      <w:pPr>
        <w:widowControl w:val="0"/>
        <w:spacing w:before="120" w:after="0"/>
        <w:ind w:left="426"/>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hallgató köteles a foglalkozások legalább 50%-án részt venni. A hiányzások pótlása önképzés, illetve az előadó által biztosított konzultáción való részvétel formájában történik.</w:t>
      </w:r>
    </w:p>
    <w:p w:rsidR="00141744" w:rsidRPr="003307F9" w:rsidRDefault="00141744" w:rsidP="002E1C1F">
      <w:pPr>
        <w:widowControl w:val="0"/>
        <w:numPr>
          <w:ilvl w:val="0"/>
          <w:numId w:val="72"/>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w:t>
      </w:r>
    </w:p>
    <w:p w:rsidR="00141744" w:rsidRPr="003307F9" w:rsidRDefault="00141744" w:rsidP="00141744">
      <w:pPr>
        <w:widowControl w:val="0"/>
        <w:spacing w:before="120" w:after="0"/>
        <w:ind w:left="426" w:hanging="69"/>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félév során a számonkérés két zárthelyi, és egy félévközi feladat formájában történik. A zárthelyi dolgozatok témáit a 12.1. – 12.7. és a 12.9. – 12.13. tananyagrészek ismeretanyagából kell összeállítani. A félévközi feladat a 12.1. – 12.7. tananyag ismereteinek felhasználásával megoldandó méretezési probléma önálló írásbeli megoldását tartalmazza. Az elkészítésre kerülő dokumentáció tartalmi és formai követelményeit az előadó határozza meg. A félévközi feladat értékelése a zárthelyi dolgozatokkal azonos módon történik. A zárthelyi dolgozatok és a félévközi feladat értékelése: ötfokozatú értékelés – (0-60% elégtelen; 61-70% elégséges; 71-80% közepes; 81-90% jó; 91-100% jeles osztályzat). </w:t>
      </w:r>
      <w:r w:rsidRPr="003307F9">
        <w:rPr>
          <w:rFonts w:ascii="Verdana" w:eastAsia="Times New Roman" w:hAnsi="Verdana" w:cs="Times New Roman"/>
          <w:sz w:val="20"/>
          <w:szCs w:val="20"/>
        </w:rPr>
        <w:t>A hiányzás miatt meg nem írt és az elégtelen zárthelyi dolgozatok a szorgalmi időszak végéig legfeljebb két alkalommal javíthatók.</w:t>
      </w:r>
    </w:p>
    <w:p w:rsidR="00141744" w:rsidRPr="003307F9" w:rsidRDefault="00141744" w:rsidP="002E1C1F">
      <w:pPr>
        <w:widowControl w:val="0"/>
        <w:numPr>
          <w:ilvl w:val="0"/>
          <w:numId w:val="72"/>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141744" w:rsidRPr="003307F9" w:rsidRDefault="00141744" w:rsidP="002E1C1F">
      <w:pPr>
        <w:widowControl w:val="0"/>
        <w:numPr>
          <w:ilvl w:val="1"/>
          <w:numId w:val="72"/>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Az aláírás megszerzésének feltételei: </w:t>
      </w:r>
      <w:r w:rsidRPr="003307F9">
        <w:rPr>
          <w:rFonts w:ascii="Verdana" w:eastAsia="Times New Roman" w:hAnsi="Verdana" w:cs="Times New Roman"/>
          <w:sz w:val="20"/>
          <w:szCs w:val="20"/>
        </w:rPr>
        <w:t>Az aláírás megszerzésének feltétele a 14. pontban meghatározott arányú részvétel a foglalkozásokon és a 15. pontban meghatározott félévközi feladatok legalább elégséges teljesítése.</w:t>
      </w:r>
    </w:p>
    <w:p w:rsidR="00141744" w:rsidRPr="003307F9" w:rsidRDefault="00141744" w:rsidP="002E1C1F">
      <w:pPr>
        <w:widowControl w:val="0"/>
        <w:numPr>
          <w:ilvl w:val="1"/>
          <w:numId w:val="72"/>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Az értékelés: </w:t>
      </w:r>
      <w:r w:rsidRPr="003307F9">
        <w:rPr>
          <w:rFonts w:ascii="Verdana" w:eastAsia="Times New Roman" w:hAnsi="Verdana" w:cs="Times New Roman"/>
          <w:sz w:val="20"/>
          <w:szCs w:val="20"/>
        </w:rPr>
        <w:t xml:space="preserve">A számonkérés módja: szóbeli </w:t>
      </w:r>
      <w:r w:rsidRPr="003307F9">
        <w:rPr>
          <w:rFonts w:ascii="Verdana" w:eastAsia="Times New Roman" w:hAnsi="Verdana" w:cs="Times New Roman"/>
          <w:b/>
          <w:sz w:val="20"/>
          <w:szCs w:val="20"/>
        </w:rPr>
        <w:t>kollokvium</w:t>
      </w:r>
      <w:r w:rsidRPr="003307F9">
        <w:rPr>
          <w:rFonts w:ascii="Verdana" w:eastAsia="Times New Roman" w:hAnsi="Verdana" w:cs="Times New Roman"/>
          <w:sz w:val="20"/>
          <w:szCs w:val="20"/>
        </w:rPr>
        <w:t>. A vizsga (kollokvium) értékelése a felkészülési kérdések alapján összeállított tételek szóbeli megválaszolása alapján történik. A tételek 12.1. – 12.7, valamint a 12.9. – 12.13. tananyagrészekből összeállított egy-egy kérdést tartalmaz. A hallgatók a kérdésekre és a kiegészítő kérdésekre adott válaszok alapján részosztályzatokat kapnak. A sikeres vizsga teljesítéséhez a tételben szereplő mindkét kérdésre legalább elégséges teljesítményt kell elérni. A kollokvium érdemjegyét a részosztályzatok, valamint a félévközi feladatra kapott osztályzat számtani átlaga adja.</w:t>
      </w:r>
    </w:p>
    <w:p w:rsidR="00141744" w:rsidRPr="003307F9" w:rsidRDefault="00141744" w:rsidP="002E1C1F">
      <w:pPr>
        <w:widowControl w:val="0"/>
        <w:numPr>
          <w:ilvl w:val="1"/>
          <w:numId w:val="72"/>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A kreditek megszerzésének feltétele az aláírás megszerzése és legalább elégséges eredmény a 16.2. pontban leírt szóbeli kollokviumon.</w:t>
      </w:r>
    </w:p>
    <w:p w:rsidR="00141744" w:rsidRPr="003307F9" w:rsidRDefault="00141744" w:rsidP="00141744">
      <w:pPr>
        <w:widowControl w:val="0"/>
        <w:spacing w:before="120" w:after="120" w:line="240" w:lineRule="auto"/>
        <w:jc w:val="both"/>
        <w:rPr>
          <w:rFonts w:ascii="Verdana" w:eastAsia="Times New Roman" w:hAnsi="Verdana" w:cs="Times New Roman"/>
          <w:sz w:val="20"/>
          <w:szCs w:val="20"/>
        </w:rPr>
      </w:pPr>
    </w:p>
    <w:p w:rsidR="00141744" w:rsidRPr="003307F9" w:rsidRDefault="00141744" w:rsidP="00141744">
      <w:pPr>
        <w:widowControl w:val="0"/>
        <w:spacing w:before="120" w:after="120" w:line="240" w:lineRule="auto"/>
        <w:jc w:val="both"/>
        <w:rPr>
          <w:rFonts w:ascii="Verdana" w:eastAsia="Times New Roman" w:hAnsi="Verdana" w:cs="Times New Roman"/>
          <w:sz w:val="20"/>
          <w:szCs w:val="20"/>
        </w:rPr>
      </w:pPr>
    </w:p>
    <w:p w:rsidR="00141744" w:rsidRPr="003307F9" w:rsidRDefault="00141744" w:rsidP="002E1C1F">
      <w:pPr>
        <w:widowControl w:val="0"/>
        <w:numPr>
          <w:ilvl w:val="0"/>
          <w:numId w:val="72"/>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141744" w:rsidRPr="003307F9" w:rsidRDefault="00141744" w:rsidP="002E1C1F">
      <w:pPr>
        <w:widowControl w:val="0"/>
        <w:numPr>
          <w:ilvl w:val="1"/>
          <w:numId w:val="72"/>
        </w:numPr>
        <w:tabs>
          <w:tab w:val="clear" w:pos="397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141744" w:rsidRPr="003307F9" w:rsidRDefault="00141744" w:rsidP="00141744">
      <w:pPr>
        <w:widowControl w:val="0"/>
        <w:spacing w:before="120" w:after="0" w:line="240" w:lineRule="auto"/>
        <w:ind w:left="567" w:hanging="142"/>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1.</w:t>
      </w:r>
      <w:r w:rsidRPr="003307F9">
        <w:rPr>
          <w:rFonts w:ascii="Verdana" w:eastAsia="Times New Roman" w:hAnsi="Verdana" w:cs="Times New Roman"/>
          <w:bCs/>
          <w:sz w:val="20"/>
          <w:szCs w:val="20"/>
        </w:rPr>
        <w:tab/>
        <w:t>Dr. Kocsis Lászlóné: Szilárdságtan, Főiskolai jegyzet, ZMNE Egyetemi kiadó, Budapest, 2003</w:t>
      </w:r>
    </w:p>
    <w:p w:rsidR="00141744" w:rsidRPr="003307F9" w:rsidRDefault="00141744" w:rsidP="00141744">
      <w:pPr>
        <w:widowControl w:val="0"/>
        <w:spacing w:before="120" w:after="0" w:line="240" w:lineRule="auto"/>
        <w:ind w:left="709" w:hanging="284"/>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2.</w:t>
      </w:r>
      <w:r w:rsidRPr="003307F9">
        <w:rPr>
          <w:rFonts w:ascii="Verdana" w:eastAsia="Times New Roman" w:hAnsi="Verdana" w:cs="Times New Roman"/>
          <w:bCs/>
          <w:sz w:val="20"/>
          <w:szCs w:val="20"/>
        </w:rPr>
        <w:tab/>
        <w:t>Csizmadia B, Nándori E. (szerk.): Szilárdságtan, Nemzeti Tankönyvkiadó, Budapest, ISBN 963 19 0340 0</w:t>
      </w:r>
    </w:p>
    <w:p w:rsidR="00141744" w:rsidRPr="003307F9" w:rsidRDefault="00141744" w:rsidP="00141744">
      <w:pPr>
        <w:rPr>
          <w:rFonts w:ascii="Verdana" w:eastAsia="Times New Roman" w:hAnsi="Verdana" w:cs="Times New Roman"/>
          <w:b/>
          <w:bCs/>
          <w:sz w:val="20"/>
          <w:szCs w:val="20"/>
        </w:rPr>
      </w:pPr>
    </w:p>
    <w:p w:rsidR="00141744" w:rsidRPr="003307F9" w:rsidRDefault="00141744" w:rsidP="002E1C1F">
      <w:pPr>
        <w:widowControl w:val="0"/>
        <w:numPr>
          <w:ilvl w:val="1"/>
          <w:numId w:val="72"/>
        </w:numPr>
        <w:tabs>
          <w:tab w:val="clear" w:pos="3977"/>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141744" w:rsidRPr="003307F9" w:rsidRDefault="00141744" w:rsidP="00141744">
      <w:pPr>
        <w:widowControl w:val="0"/>
        <w:spacing w:before="120" w:after="120" w:line="240" w:lineRule="auto"/>
        <w:ind w:left="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1. Szelestey Gyula: Repülőgép szerkezettan (főiskolai jegyzet), Nyíregyházi Főiskola, 1992.</w:t>
      </w:r>
    </w:p>
    <w:p w:rsidR="00141744" w:rsidRPr="003307F9" w:rsidRDefault="00141744" w:rsidP="00141744">
      <w:pPr>
        <w:widowControl w:val="0"/>
        <w:spacing w:before="120" w:after="120" w:line="240" w:lineRule="auto"/>
        <w:ind w:left="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2. Megson T. H. G.: Aircraft Structures for Engineering Students, Fourth Edition EDWARD ARNOLD, Bristol, UK 2007. </w:t>
      </w:r>
    </w:p>
    <w:p w:rsidR="00141744" w:rsidRPr="003307F9" w:rsidRDefault="00141744" w:rsidP="00141744">
      <w:pPr>
        <w:widowControl w:val="0"/>
        <w:spacing w:before="120" w:after="120" w:line="240" w:lineRule="auto"/>
        <w:ind w:left="425"/>
        <w:contextualSpacing/>
        <w:jc w:val="both"/>
        <w:rPr>
          <w:rFonts w:ascii="Verdana" w:eastAsia="Times New Roman" w:hAnsi="Verdana" w:cs="Times New Roman"/>
          <w:bCs/>
          <w:sz w:val="20"/>
          <w:szCs w:val="20"/>
        </w:rPr>
      </w:pPr>
    </w:p>
    <w:p w:rsidR="00141744" w:rsidRPr="003307F9" w:rsidRDefault="00141744" w:rsidP="00141744">
      <w:pPr>
        <w:widowControl w:val="0"/>
        <w:spacing w:before="120" w:after="120" w:line="240" w:lineRule="auto"/>
        <w:contextualSpacing/>
        <w:jc w:val="both"/>
        <w:rPr>
          <w:rFonts w:ascii="Verdana" w:eastAsia="Times New Roman" w:hAnsi="Verdana" w:cs="Times New Roman"/>
          <w:bCs/>
          <w:sz w:val="20"/>
          <w:szCs w:val="20"/>
        </w:rPr>
      </w:pPr>
    </w:p>
    <w:p w:rsidR="00141744" w:rsidRPr="003307F9" w:rsidRDefault="00141744" w:rsidP="00141744">
      <w:pPr>
        <w:widowControl w:val="0"/>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 novemver 04.</w:t>
      </w:r>
    </w:p>
    <w:p w:rsidR="00141744" w:rsidRPr="003307F9" w:rsidRDefault="00141744" w:rsidP="00141744">
      <w:pPr>
        <w:widowControl w:val="0"/>
        <w:spacing w:before="120" w:after="120" w:line="240" w:lineRule="auto"/>
        <w:jc w:val="both"/>
        <w:rPr>
          <w:rFonts w:ascii="Verdana" w:eastAsia="Times New Roman" w:hAnsi="Verdana" w:cs="Times New Roman"/>
          <w:bCs/>
          <w:sz w:val="20"/>
          <w:szCs w:val="20"/>
        </w:rPr>
      </w:pPr>
    </w:p>
    <w:p w:rsidR="00141744" w:rsidRPr="003307F9" w:rsidRDefault="00141744" w:rsidP="00141744">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Dr. Tóth József PhD</w:t>
      </w:r>
    </w:p>
    <w:p w:rsidR="00141744" w:rsidRPr="003307F9" w:rsidRDefault="00141744" w:rsidP="00141744">
      <w:pPr>
        <w:widowControl w:val="0"/>
        <w:spacing w:after="0" w:line="240" w:lineRule="auto"/>
        <w:jc w:val="center"/>
        <w:rPr>
          <w:rFonts w:ascii="Verdana" w:hAnsi="Verdana" w:cs="Times New Roman"/>
          <w:sz w:val="20"/>
          <w:szCs w:val="20"/>
        </w:rPr>
      </w:pPr>
      <w:r w:rsidRPr="003307F9">
        <w:rPr>
          <w:rFonts w:ascii="Verdana" w:eastAsia="Times New Roman" w:hAnsi="Verdana" w:cs="Times New Roman"/>
          <w:bCs/>
          <w:sz w:val="20"/>
          <w:szCs w:val="20"/>
        </w:rPr>
        <w:t xml:space="preserve">                                                                                                docens, sk.</w:t>
      </w:r>
    </w:p>
    <w:p w:rsidR="00141744" w:rsidRPr="003307F9" w:rsidRDefault="00141744" w:rsidP="00141744">
      <w:pPr>
        <w:widowControl w:val="0"/>
        <w:spacing w:before="120" w:after="120" w:line="240" w:lineRule="auto"/>
        <w:jc w:val="both"/>
        <w:rPr>
          <w:rFonts w:ascii="Verdana" w:eastAsia="Times New Roman" w:hAnsi="Verdana" w:cs="Times New Roman"/>
          <w:b/>
          <w:bCs/>
          <w:sz w:val="20"/>
          <w:szCs w:val="20"/>
          <w:lang w:eastAsia="hu-HU"/>
        </w:rPr>
      </w:pPr>
    </w:p>
    <w:p w:rsidR="00141744" w:rsidRPr="003307F9" w:rsidRDefault="00141744">
      <w:pPr>
        <w:spacing w:line="259" w:lineRule="auto"/>
        <w:rPr>
          <w:rFonts w:ascii="Verdana" w:hAnsi="Verdana" w:cs="Times New Roman"/>
          <w:sz w:val="20"/>
          <w:szCs w:val="20"/>
        </w:rPr>
      </w:pPr>
      <w:r w:rsidRPr="003307F9">
        <w:rPr>
          <w:rFonts w:ascii="Verdana" w:hAnsi="Verdana" w:cs="Times New Roman"/>
          <w:sz w:val="20"/>
          <w:szCs w:val="20"/>
        </w:rPr>
        <w:br w:type="page"/>
      </w:r>
    </w:p>
    <w:tbl>
      <w:tblPr>
        <w:tblpPr w:leftFromText="141" w:rightFromText="141" w:horzAnchor="margin" w:tblpY="-551"/>
        <w:tblW w:w="4855" w:type="dxa"/>
        <w:tblLook w:val="01E0" w:firstRow="1" w:lastRow="1" w:firstColumn="1" w:lastColumn="1" w:noHBand="0" w:noVBand="0"/>
      </w:tblPr>
      <w:tblGrid>
        <w:gridCol w:w="4855"/>
      </w:tblGrid>
      <w:tr w:rsidR="00141744" w:rsidRPr="003307F9" w:rsidTr="00AB4E4F">
        <w:tc>
          <w:tcPr>
            <w:tcW w:w="4855" w:type="dxa"/>
            <w:tcBorders>
              <w:top w:val="nil"/>
              <w:left w:val="nil"/>
              <w:bottom w:val="single" w:sz="4" w:space="0" w:color="auto"/>
              <w:right w:val="nil"/>
            </w:tcBorders>
            <w:hideMark/>
          </w:tcPr>
          <w:p w:rsidR="00141744" w:rsidRPr="003307F9" w:rsidRDefault="00141744" w:rsidP="00AB4E4F">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141744" w:rsidRPr="003307F9" w:rsidTr="00AB4E4F">
        <w:tc>
          <w:tcPr>
            <w:tcW w:w="4855" w:type="dxa"/>
            <w:tcBorders>
              <w:top w:val="single" w:sz="4" w:space="0" w:color="auto"/>
              <w:left w:val="nil"/>
              <w:bottom w:val="nil"/>
              <w:right w:val="nil"/>
            </w:tcBorders>
            <w:hideMark/>
          </w:tcPr>
          <w:p w:rsidR="00141744" w:rsidRPr="003307F9" w:rsidRDefault="00141744" w:rsidP="00AB4E4F">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141744" w:rsidRPr="003307F9" w:rsidRDefault="00141744" w:rsidP="00141744">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141744" w:rsidRPr="003307F9" w:rsidRDefault="00141744" w:rsidP="00141744">
      <w:pPr>
        <w:spacing w:after="0" w:line="240" w:lineRule="auto"/>
        <w:ind w:left="850" w:hanging="357"/>
        <w:jc w:val="center"/>
        <w:rPr>
          <w:rFonts w:ascii="Verdana" w:eastAsia="Times New Roman" w:hAnsi="Verdana" w:cs="Times New Roman"/>
          <w:b/>
          <w:bCs/>
          <w:sz w:val="20"/>
          <w:szCs w:val="20"/>
          <w:lang w:eastAsia="hu-HU"/>
        </w:rPr>
      </w:pPr>
    </w:p>
    <w:p w:rsidR="00141744" w:rsidRPr="003307F9" w:rsidRDefault="00141744" w:rsidP="00141744">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141744" w:rsidRPr="003307F9" w:rsidRDefault="00141744" w:rsidP="002E1C1F">
      <w:pPr>
        <w:widowControl w:val="0"/>
        <w:numPr>
          <w:ilvl w:val="0"/>
          <w:numId w:val="74"/>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HK916A076</w:t>
      </w:r>
    </w:p>
    <w:p w:rsidR="00141744" w:rsidRPr="003307F9" w:rsidRDefault="00141744" w:rsidP="002E1C1F">
      <w:pPr>
        <w:widowControl w:val="0"/>
        <w:numPr>
          <w:ilvl w:val="0"/>
          <w:numId w:val="74"/>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megnevezése (magyarul): </w:t>
      </w:r>
      <w:r w:rsidRPr="003307F9">
        <w:rPr>
          <w:rFonts w:ascii="Verdana" w:eastAsia="Times New Roman" w:hAnsi="Verdana" w:cs="Times New Roman"/>
          <w:bCs/>
          <w:sz w:val="20"/>
          <w:szCs w:val="20"/>
        </w:rPr>
        <w:t>Hajtómű szerkezettan</w:t>
      </w:r>
    </w:p>
    <w:p w:rsidR="00141744" w:rsidRPr="003307F9" w:rsidRDefault="00141744" w:rsidP="002E1C1F">
      <w:pPr>
        <w:widowControl w:val="0"/>
        <w:numPr>
          <w:ilvl w:val="0"/>
          <w:numId w:val="74"/>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megnevezése (angolul):</w:t>
      </w:r>
      <w:r w:rsidRPr="003307F9">
        <w:rPr>
          <w:rFonts w:ascii="Verdana" w:eastAsia="Times New Roman" w:hAnsi="Verdana" w:cs="Times New Roman"/>
          <w:bCs/>
          <w:sz w:val="20"/>
          <w:szCs w:val="20"/>
        </w:rPr>
        <w:t xml:space="preserve"> </w:t>
      </w:r>
      <w:r w:rsidRPr="003307F9">
        <w:rPr>
          <w:rFonts w:ascii="Verdana" w:eastAsia="Times New Roman" w:hAnsi="Verdana" w:cs="Times New Roman"/>
          <w:bCs/>
          <w:sz w:val="20"/>
          <w:szCs w:val="20"/>
          <w:lang w:val="en-US"/>
        </w:rPr>
        <w:t>Gas turbine engine structure</w:t>
      </w:r>
    </w:p>
    <w:p w:rsidR="00141744" w:rsidRPr="003307F9" w:rsidRDefault="00141744" w:rsidP="002E1C1F">
      <w:pPr>
        <w:widowControl w:val="0"/>
        <w:numPr>
          <w:ilvl w:val="0"/>
          <w:numId w:val="74"/>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141744" w:rsidRPr="003307F9" w:rsidRDefault="00141744" w:rsidP="002E1C1F">
      <w:pPr>
        <w:pStyle w:val="Listaszerbekezds"/>
        <w:widowControl w:val="0"/>
        <w:numPr>
          <w:ilvl w:val="1"/>
          <w:numId w:val="74"/>
        </w:numPr>
        <w:tabs>
          <w:tab w:val="clear" w:pos="3977"/>
        </w:tabs>
        <w:spacing w:before="120" w:after="120" w:line="240" w:lineRule="auto"/>
        <w:ind w:left="851" w:hanging="425"/>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6 kredit</w:t>
      </w:r>
    </w:p>
    <w:p w:rsidR="00141744" w:rsidRPr="003307F9" w:rsidRDefault="00141744" w:rsidP="002E1C1F">
      <w:pPr>
        <w:pStyle w:val="Listaszerbekezds"/>
        <w:widowControl w:val="0"/>
        <w:numPr>
          <w:ilvl w:val="1"/>
          <w:numId w:val="74"/>
        </w:numPr>
        <w:tabs>
          <w:tab w:val="clear" w:pos="3977"/>
        </w:tabs>
        <w:spacing w:before="120" w:after="120" w:line="240" w:lineRule="auto"/>
        <w:ind w:left="851" w:hanging="425"/>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40% gyakorlat, 60% elmélet</w:t>
      </w:r>
    </w:p>
    <w:p w:rsidR="00141744" w:rsidRPr="003307F9" w:rsidRDefault="00141744" w:rsidP="002E1C1F">
      <w:pPr>
        <w:widowControl w:val="0"/>
        <w:numPr>
          <w:ilvl w:val="0"/>
          <w:numId w:val="74"/>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Állami légiközlekedési alapképzési szak, Katonai repülőműszaki szakirány</w:t>
      </w:r>
    </w:p>
    <w:p w:rsidR="00141744" w:rsidRPr="003307F9" w:rsidRDefault="00141744" w:rsidP="002E1C1F">
      <w:pPr>
        <w:widowControl w:val="0"/>
        <w:numPr>
          <w:ilvl w:val="0"/>
          <w:numId w:val="74"/>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NKE Hadtudományi és Honvédtisztképző Kar, Repülő Sárkány-hajtómű Tanszék</w:t>
      </w:r>
    </w:p>
    <w:p w:rsidR="00141744" w:rsidRPr="003307F9" w:rsidRDefault="00141744" w:rsidP="002E1C1F">
      <w:pPr>
        <w:widowControl w:val="0"/>
        <w:numPr>
          <w:ilvl w:val="0"/>
          <w:numId w:val="74"/>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tantárgyfelelős oktató neve, beosztása, tudományos fokozata: </w:t>
      </w:r>
      <w:r w:rsidRPr="003307F9">
        <w:rPr>
          <w:rFonts w:ascii="Verdana" w:eastAsia="Times New Roman" w:hAnsi="Verdana" w:cs="Times New Roman"/>
          <w:bCs/>
          <w:sz w:val="20"/>
          <w:szCs w:val="20"/>
        </w:rPr>
        <w:t>Dr. Tóth József, egyetemi docens, PhD</w:t>
      </w:r>
    </w:p>
    <w:p w:rsidR="00141744" w:rsidRPr="003307F9" w:rsidRDefault="00141744" w:rsidP="002E1C1F">
      <w:pPr>
        <w:widowControl w:val="0"/>
        <w:numPr>
          <w:ilvl w:val="0"/>
          <w:numId w:val="74"/>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141744" w:rsidRPr="003307F9" w:rsidRDefault="00141744" w:rsidP="002E1C1F">
      <w:pPr>
        <w:widowControl w:val="0"/>
        <w:numPr>
          <w:ilvl w:val="1"/>
          <w:numId w:val="74"/>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70</w:t>
      </w:r>
    </w:p>
    <w:p w:rsidR="00141744" w:rsidRPr="003307F9" w:rsidRDefault="00141744" w:rsidP="002E1C1F">
      <w:pPr>
        <w:widowControl w:val="0"/>
        <w:numPr>
          <w:ilvl w:val="2"/>
          <w:numId w:val="74"/>
        </w:numPr>
        <w:tabs>
          <w:tab w:val="clear" w:pos="1800"/>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70 óra/félév (42 EA + 0 SZ + 28 GY)</w:t>
      </w:r>
    </w:p>
    <w:p w:rsidR="00141744" w:rsidRPr="003307F9" w:rsidRDefault="00141744" w:rsidP="002E1C1F">
      <w:pPr>
        <w:widowControl w:val="0"/>
        <w:numPr>
          <w:ilvl w:val="2"/>
          <w:numId w:val="74"/>
        </w:numPr>
        <w:tabs>
          <w:tab w:val="clear" w:pos="1800"/>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levelező munkarend: - </w:t>
      </w:r>
    </w:p>
    <w:p w:rsidR="00141744" w:rsidRPr="003307F9" w:rsidRDefault="00141744" w:rsidP="002E1C1F">
      <w:pPr>
        <w:widowControl w:val="0"/>
        <w:numPr>
          <w:ilvl w:val="1"/>
          <w:numId w:val="74"/>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5 óra/hét (3+2)</w:t>
      </w:r>
    </w:p>
    <w:p w:rsidR="00141744" w:rsidRPr="003307F9" w:rsidRDefault="00141744" w:rsidP="002E1C1F">
      <w:pPr>
        <w:widowControl w:val="0"/>
        <w:numPr>
          <w:ilvl w:val="1"/>
          <w:numId w:val="74"/>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hAnsi="Verdana" w:cs="Times New Roman"/>
          <w:sz w:val="20"/>
          <w:szCs w:val="20"/>
        </w:rPr>
        <w:t>Az ismeret átadásában alkalmazandó további sajátos módok, jellemzők: -</w:t>
      </w:r>
    </w:p>
    <w:p w:rsidR="00141744" w:rsidRPr="003307F9" w:rsidRDefault="00141744" w:rsidP="002E1C1F">
      <w:pPr>
        <w:widowControl w:val="0"/>
        <w:numPr>
          <w:ilvl w:val="0"/>
          <w:numId w:val="74"/>
        </w:numPr>
        <w:tabs>
          <w:tab w:val="clear" w:pos="720"/>
        </w:tabs>
        <w:spacing w:after="120" w:line="259"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szakmai tartalma (magyarul): </w:t>
      </w:r>
      <w:r w:rsidRPr="003307F9">
        <w:rPr>
          <w:rFonts w:ascii="Verdana" w:eastAsia="Times New Roman" w:hAnsi="Verdana" w:cs="Times New Roman"/>
          <w:bCs/>
          <w:sz w:val="20"/>
          <w:szCs w:val="20"/>
        </w:rPr>
        <w:t>A honvédtiszt jelöltek felkészítése az első tiszti beosztás követelményeinek megfelelően, az üzemeltetendő légijármű típusok hajtóművének elsajátításához szükséges hajtómű-elméleti és szerkezeti ismeretekkel.</w:t>
      </w:r>
    </w:p>
    <w:p w:rsidR="00141744" w:rsidRPr="003307F9" w:rsidRDefault="00141744" w:rsidP="00141744">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lang w:val="en-US"/>
        </w:rPr>
        <w:t>Preparation of cadets in accordance with the requirement of their first commissioned officer assignment giving them the necessary gas turbine engine theoretical and structural skill to operate and maintain the actual aircraft engines.</w:t>
      </w:r>
    </w:p>
    <w:p w:rsidR="00141744" w:rsidRPr="003307F9" w:rsidRDefault="00141744" w:rsidP="002E1C1F">
      <w:pPr>
        <w:pStyle w:val="Listaszerbekezds"/>
        <w:widowControl w:val="0"/>
        <w:numPr>
          <w:ilvl w:val="0"/>
          <w:numId w:val="74"/>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141744" w:rsidRPr="003307F9" w:rsidRDefault="00141744" w:rsidP="00141744">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Tudása:</w:t>
      </w:r>
      <w:r w:rsidRPr="003307F9">
        <w:rPr>
          <w:rFonts w:ascii="Verdana" w:eastAsia="Times New Roman" w:hAnsi="Verdana" w:cs="Times New Roman"/>
          <w:bCs/>
          <w:sz w:val="20"/>
          <w:szCs w:val="20"/>
        </w:rPr>
        <w:t xml:space="preserve"> </w:t>
      </w:r>
    </w:p>
    <w:p w:rsidR="00141744" w:rsidRPr="003307F9" w:rsidRDefault="00141744" w:rsidP="002E1C1F">
      <w:pPr>
        <w:pStyle w:val="Listaszerbekezds"/>
        <w:widowControl w:val="0"/>
        <w:numPr>
          <w:ilvl w:val="0"/>
          <w:numId w:val="54"/>
        </w:numPr>
        <w:spacing w:before="120" w:after="120" w:line="240" w:lineRule="auto"/>
        <w:ind w:left="850" w:hanging="425"/>
        <w:jc w:val="both"/>
        <w:rPr>
          <w:rFonts w:ascii="Verdana" w:hAnsi="Verdana" w:cs="Times New Roman"/>
          <w:sz w:val="20"/>
          <w:szCs w:val="20"/>
        </w:rPr>
      </w:pPr>
      <w:r w:rsidRPr="003307F9">
        <w:rPr>
          <w:rFonts w:ascii="Verdana" w:eastAsia="Times New Roman" w:hAnsi="Verdana" w:cs="Times New Roman"/>
          <w:bCs/>
          <w:sz w:val="20"/>
          <w:szCs w:val="20"/>
        </w:rPr>
        <w:t xml:space="preserve">Ismeri a légi járművek sárkány és hajtómű valamint azok rendszereinek szerkezeti </w:t>
      </w:r>
      <w:r w:rsidRPr="003307F9">
        <w:rPr>
          <w:rFonts w:ascii="Verdana" w:eastAsia="Calibri" w:hAnsi="Verdana" w:cs="Times New Roman"/>
          <w:bCs/>
          <w:sz w:val="20"/>
          <w:szCs w:val="20"/>
        </w:rPr>
        <w:t>kialakításával</w:t>
      </w:r>
      <w:r w:rsidRPr="003307F9">
        <w:rPr>
          <w:rFonts w:ascii="Verdana" w:eastAsia="Times New Roman" w:hAnsi="Verdana" w:cs="Times New Roman"/>
          <w:bCs/>
          <w:sz w:val="20"/>
          <w:szCs w:val="20"/>
        </w:rPr>
        <w:t>, működésével kapcsolatos általános természettudományos törvényszerűségeket, elméleteket és ezek fogalomrendszerét.</w:t>
      </w:r>
    </w:p>
    <w:p w:rsidR="00141744" w:rsidRPr="003307F9" w:rsidRDefault="00141744" w:rsidP="00141744">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Képességei:</w:t>
      </w:r>
      <w:r w:rsidRPr="003307F9">
        <w:rPr>
          <w:rFonts w:ascii="Verdana" w:eastAsia="Times New Roman" w:hAnsi="Verdana" w:cs="Times New Roman"/>
          <w:bCs/>
          <w:sz w:val="20"/>
          <w:szCs w:val="20"/>
        </w:rPr>
        <w:t xml:space="preserve"> </w:t>
      </w:r>
    </w:p>
    <w:p w:rsidR="00141744" w:rsidRPr="003307F9" w:rsidRDefault="00141744" w:rsidP="002E1C1F">
      <w:pPr>
        <w:pStyle w:val="Listaszerbekezds"/>
        <w:widowControl w:val="0"/>
        <w:numPr>
          <w:ilvl w:val="0"/>
          <w:numId w:val="73"/>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Képes a légijárművek gépészeti rendszereinek szerkezeti és üzemeltetési sajátosságaival kapcsolatos elméleti ismeretei magas szintű alkalmazására, és gyakorlati hasznosítására.</w:t>
      </w:r>
    </w:p>
    <w:p w:rsidR="00141744" w:rsidRPr="003307F9" w:rsidRDefault="00141744" w:rsidP="00141744">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Attitűdje:</w:t>
      </w:r>
      <w:r w:rsidRPr="003307F9">
        <w:rPr>
          <w:rFonts w:ascii="Verdana" w:eastAsia="Times New Roman" w:hAnsi="Verdana" w:cs="Times New Roman"/>
          <w:bCs/>
          <w:sz w:val="20"/>
          <w:szCs w:val="20"/>
        </w:rPr>
        <w:t xml:space="preserve"> </w:t>
      </w:r>
    </w:p>
    <w:p w:rsidR="00141744" w:rsidRPr="003307F9" w:rsidRDefault="00141744" w:rsidP="002E1C1F">
      <w:pPr>
        <w:pStyle w:val="Listaszerbekezds"/>
        <w:widowControl w:val="0"/>
        <w:numPr>
          <w:ilvl w:val="0"/>
          <w:numId w:val="73"/>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Nyitott a repülőműszaki szakterülettel kapcsolatos szakmai ismereteinek gyarapítása iránt. </w:t>
      </w:r>
    </w:p>
    <w:p w:rsidR="00141744" w:rsidRPr="003307F9" w:rsidRDefault="00141744" w:rsidP="002E1C1F">
      <w:pPr>
        <w:pStyle w:val="Listaszerbekezds"/>
        <w:widowControl w:val="0"/>
        <w:numPr>
          <w:ilvl w:val="0"/>
          <w:numId w:val="73"/>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Nyitott szakterülete új eredményei, innovációi iránt, törekszik azok megismerésére, elkötelezett önmaga folyamatos képzésére.</w:t>
      </w:r>
    </w:p>
    <w:p w:rsidR="00141744" w:rsidRPr="003307F9" w:rsidRDefault="00141744" w:rsidP="00141744">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Autonómiája és felelőssége:</w:t>
      </w:r>
      <w:r w:rsidRPr="003307F9">
        <w:rPr>
          <w:rFonts w:ascii="Verdana" w:eastAsia="Times New Roman" w:hAnsi="Verdana" w:cs="Times New Roman"/>
          <w:bCs/>
          <w:sz w:val="20"/>
          <w:szCs w:val="20"/>
        </w:rPr>
        <w:t xml:space="preserve"> </w:t>
      </w:r>
    </w:p>
    <w:p w:rsidR="00141744" w:rsidRPr="003307F9" w:rsidRDefault="00141744" w:rsidP="002E1C1F">
      <w:pPr>
        <w:pStyle w:val="Listaszerbekezds"/>
        <w:widowControl w:val="0"/>
        <w:numPr>
          <w:ilvl w:val="0"/>
          <w:numId w:val="73"/>
        </w:numPr>
        <w:spacing w:before="120" w:after="120" w:line="240" w:lineRule="auto"/>
        <w:ind w:left="850" w:hanging="425"/>
        <w:jc w:val="both"/>
        <w:rPr>
          <w:rFonts w:ascii="Verdana" w:hAnsi="Verdana" w:cs="Times New Roman"/>
          <w:sz w:val="20"/>
          <w:szCs w:val="20"/>
        </w:rPr>
      </w:pPr>
      <w:r w:rsidRPr="003307F9">
        <w:rPr>
          <w:rFonts w:ascii="Verdana" w:eastAsia="Times New Roman" w:hAnsi="Verdana" w:cs="Times New Roman"/>
          <w:bCs/>
          <w:sz w:val="20"/>
          <w:szCs w:val="20"/>
        </w:rPr>
        <w:lastRenderedPageBreak/>
        <w:t>Tisztában van döntéseinek, tevékenységének a repülés-biztonságra gyakorolt hatásaival, következményeivel.</w:t>
      </w:r>
    </w:p>
    <w:p w:rsidR="00141744" w:rsidRPr="003307F9" w:rsidRDefault="00141744" w:rsidP="00141744">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141744" w:rsidRPr="003307F9" w:rsidRDefault="00141744" w:rsidP="00141744">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141744" w:rsidRPr="003307F9" w:rsidRDefault="00141744" w:rsidP="002E1C1F">
      <w:pPr>
        <w:pStyle w:val="Listaszerbekezds"/>
        <w:widowControl w:val="0"/>
        <w:numPr>
          <w:ilvl w:val="0"/>
          <w:numId w:val="73"/>
        </w:numPr>
        <w:spacing w:before="120" w:after="120" w:line="240" w:lineRule="auto"/>
        <w:ind w:left="850" w:hanging="425"/>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GB"/>
        </w:rPr>
        <w:t>Students are familiar with the general scientific laws, theories and concepts of aircraft airframe and engine and their systems.</w:t>
      </w:r>
    </w:p>
    <w:p w:rsidR="00141744" w:rsidRPr="003307F9" w:rsidRDefault="00141744" w:rsidP="00141744">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141744" w:rsidRPr="003307F9" w:rsidRDefault="00141744" w:rsidP="002E1C1F">
      <w:pPr>
        <w:pStyle w:val="Listaszerbekezds"/>
        <w:widowControl w:val="0"/>
        <w:numPr>
          <w:ilvl w:val="0"/>
          <w:numId w:val="73"/>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He/she is able to use his/her theoretical knowledge of aircraft engineering in practical application at a high level.</w:t>
      </w:r>
    </w:p>
    <w:p w:rsidR="00141744" w:rsidRPr="003307F9" w:rsidRDefault="00141744" w:rsidP="00141744">
      <w:pPr>
        <w:spacing w:after="0" w:line="240" w:lineRule="auto"/>
        <w:ind w:left="425"/>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Attitude:</w:t>
      </w:r>
      <w:r w:rsidRPr="003307F9">
        <w:rPr>
          <w:rFonts w:ascii="Verdana" w:eastAsia="Times New Roman" w:hAnsi="Verdana" w:cs="Times New Roman"/>
          <w:sz w:val="20"/>
          <w:szCs w:val="20"/>
          <w:lang w:val="en-GB"/>
        </w:rPr>
        <w:t xml:space="preserve"> </w:t>
      </w:r>
    </w:p>
    <w:p w:rsidR="00141744" w:rsidRPr="003307F9" w:rsidRDefault="00141744" w:rsidP="002E1C1F">
      <w:pPr>
        <w:pStyle w:val="Listaszerbekezds"/>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Students are open for the new achievements and innovations of their field, strive to get to know them, and are committed to continuous self-training.</w:t>
      </w:r>
    </w:p>
    <w:p w:rsidR="00141744" w:rsidRPr="003307F9" w:rsidRDefault="00141744" w:rsidP="00141744">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Autonomy and responsibility: </w:t>
      </w:r>
    </w:p>
    <w:p w:rsidR="00141744" w:rsidRPr="003307F9" w:rsidRDefault="00141744" w:rsidP="002E1C1F">
      <w:pPr>
        <w:pStyle w:val="Listaszerbekezds"/>
        <w:widowControl w:val="0"/>
        <w:numPr>
          <w:ilvl w:val="0"/>
          <w:numId w:val="73"/>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He/she is aware of the effects and consequences of his decisions and activities on aviation safety.</w:t>
      </w:r>
    </w:p>
    <w:p w:rsidR="00141744" w:rsidRPr="003307F9" w:rsidRDefault="00141744" w:rsidP="002E1C1F">
      <w:pPr>
        <w:widowControl w:val="0"/>
        <w:numPr>
          <w:ilvl w:val="0"/>
          <w:numId w:val="74"/>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nincs</w:t>
      </w:r>
    </w:p>
    <w:p w:rsidR="00141744" w:rsidRPr="003307F9" w:rsidRDefault="00141744" w:rsidP="002E1C1F">
      <w:pPr>
        <w:widowControl w:val="0"/>
        <w:numPr>
          <w:ilvl w:val="0"/>
          <w:numId w:val="74"/>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 xml:space="preserve">A tantárgy tananyagának leírása, tematika. </w:t>
      </w:r>
      <w:r w:rsidRPr="003307F9">
        <w:rPr>
          <w:rFonts w:ascii="Verdana" w:eastAsia="Times New Roman" w:hAnsi="Verdana" w:cs="Times New Roman"/>
          <w:b/>
          <w:bCs/>
          <w:sz w:val="20"/>
          <w:szCs w:val="20"/>
          <w:lang w:val="en-GB"/>
        </w:rPr>
        <w:t>Description of the subject, curriculum (magyarul, angolul - English):</w:t>
      </w:r>
    </w:p>
    <w:p w:rsidR="00141744" w:rsidRPr="003307F9" w:rsidRDefault="00141744" w:rsidP="002E1C1F">
      <w:pPr>
        <w:widowControl w:val="0"/>
        <w:numPr>
          <w:ilvl w:val="1"/>
          <w:numId w:val="74"/>
        </w:numPr>
        <w:tabs>
          <w:tab w:val="clear" w:pos="3977"/>
          <w:tab w:val="num" w:pos="1276"/>
        </w:tabs>
        <w:spacing w:before="100" w:after="10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Szívócsatornák kialakítása, a szívócsatornákban lejátszódó áramlástani és termodinamikai folyamatok és ezek veszteségei. </w:t>
      </w:r>
      <w:r w:rsidRPr="003307F9">
        <w:rPr>
          <w:rFonts w:ascii="Verdana" w:eastAsia="Times New Roman" w:hAnsi="Verdana" w:cs="Times New Roman"/>
          <w:bCs/>
          <w:i/>
          <w:sz w:val="20"/>
          <w:szCs w:val="20"/>
        </w:rPr>
        <w:t>(Structure of air intakes, aerodynamic and thermodynamic processes and losses in them).</w:t>
      </w:r>
      <w:r w:rsidRPr="003307F9">
        <w:rPr>
          <w:rFonts w:ascii="Verdana" w:eastAsia="Times New Roman" w:hAnsi="Verdana" w:cs="Times New Roman"/>
          <w:bCs/>
          <w:sz w:val="20"/>
          <w:szCs w:val="20"/>
        </w:rPr>
        <w:t xml:space="preserve"> </w:t>
      </w:r>
    </w:p>
    <w:p w:rsidR="00141744" w:rsidRPr="003307F9" w:rsidRDefault="00141744" w:rsidP="002E1C1F">
      <w:pPr>
        <w:widowControl w:val="0"/>
        <w:numPr>
          <w:ilvl w:val="1"/>
          <w:numId w:val="74"/>
        </w:numPr>
        <w:tabs>
          <w:tab w:val="clear" w:pos="3977"/>
          <w:tab w:val="num" w:pos="1276"/>
        </w:tabs>
        <w:spacing w:before="100" w:after="10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Centrifugál kompresszorok kialakítása, a bennük lejátszódó áramlástani és termodinamikai folyamatok és ezek veszteségei. </w:t>
      </w:r>
      <w:r w:rsidRPr="003307F9">
        <w:rPr>
          <w:rFonts w:ascii="Verdana" w:eastAsia="Times New Roman" w:hAnsi="Verdana" w:cs="Times New Roman"/>
          <w:bCs/>
          <w:i/>
          <w:sz w:val="20"/>
          <w:szCs w:val="20"/>
        </w:rPr>
        <w:t>(Structure of centrifugal compressors, aerodynamic and thermodynamic processes and losses in them)</w:t>
      </w:r>
      <w:r w:rsidRPr="003307F9">
        <w:rPr>
          <w:rFonts w:ascii="Verdana" w:eastAsia="Times New Roman" w:hAnsi="Verdana" w:cs="Times New Roman"/>
          <w:bCs/>
          <w:sz w:val="20"/>
          <w:szCs w:val="20"/>
        </w:rPr>
        <w:t xml:space="preserve">. </w:t>
      </w:r>
    </w:p>
    <w:p w:rsidR="00141744" w:rsidRPr="003307F9" w:rsidRDefault="00141744" w:rsidP="002E1C1F">
      <w:pPr>
        <w:widowControl w:val="0"/>
        <w:numPr>
          <w:ilvl w:val="1"/>
          <w:numId w:val="74"/>
        </w:numPr>
        <w:tabs>
          <w:tab w:val="clear" w:pos="3977"/>
          <w:tab w:val="num" w:pos="1276"/>
        </w:tabs>
        <w:spacing w:before="100" w:after="10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Axiál kompresszorok kialakítása, a bennük lejátszódó áramlástani és termodinamikai folyamatok és ezek veszteségei. </w:t>
      </w:r>
      <w:r w:rsidRPr="003307F9">
        <w:rPr>
          <w:rFonts w:ascii="Verdana" w:eastAsia="Times New Roman" w:hAnsi="Verdana" w:cs="Times New Roman"/>
          <w:bCs/>
          <w:i/>
          <w:sz w:val="20"/>
          <w:szCs w:val="20"/>
        </w:rPr>
        <w:t>(Structure of axial compressors, aerodynamic and thermodynamic processes and losses in them)</w:t>
      </w:r>
      <w:r w:rsidRPr="003307F9">
        <w:rPr>
          <w:rFonts w:ascii="Verdana" w:eastAsia="Times New Roman" w:hAnsi="Verdana" w:cs="Times New Roman"/>
          <w:bCs/>
          <w:sz w:val="20"/>
          <w:szCs w:val="20"/>
        </w:rPr>
        <w:t xml:space="preserve">. </w:t>
      </w:r>
    </w:p>
    <w:p w:rsidR="00141744" w:rsidRPr="003307F9" w:rsidRDefault="00141744" w:rsidP="002E1C1F">
      <w:pPr>
        <w:widowControl w:val="0"/>
        <w:numPr>
          <w:ilvl w:val="1"/>
          <w:numId w:val="74"/>
        </w:numPr>
        <w:tabs>
          <w:tab w:val="clear" w:pos="3977"/>
          <w:tab w:val="num" w:pos="1276"/>
        </w:tabs>
        <w:spacing w:before="100" w:after="10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Égőterek kialakítása, a bennük lejátszódó áramlástani és termodinamikai folyamatok és ezek veszteségei. </w:t>
      </w:r>
      <w:r w:rsidRPr="003307F9">
        <w:rPr>
          <w:rFonts w:ascii="Verdana" w:eastAsia="Times New Roman" w:hAnsi="Verdana" w:cs="Times New Roman"/>
          <w:bCs/>
          <w:i/>
          <w:sz w:val="20"/>
          <w:szCs w:val="20"/>
        </w:rPr>
        <w:t>(Structure of combustors, aerodynamic and thermodynamic processes and losses in them).</w:t>
      </w:r>
      <w:r w:rsidRPr="003307F9">
        <w:rPr>
          <w:rFonts w:ascii="Verdana" w:eastAsia="Times New Roman" w:hAnsi="Verdana" w:cs="Times New Roman"/>
          <w:bCs/>
          <w:sz w:val="20"/>
          <w:szCs w:val="20"/>
        </w:rPr>
        <w:t xml:space="preserve"> </w:t>
      </w:r>
    </w:p>
    <w:p w:rsidR="00141744" w:rsidRPr="003307F9" w:rsidRDefault="00141744" w:rsidP="002E1C1F">
      <w:pPr>
        <w:widowControl w:val="0"/>
        <w:numPr>
          <w:ilvl w:val="1"/>
          <w:numId w:val="74"/>
        </w:numPr>
        <w:tabs>
          <w:tab w:val="clear" w:pos="3977"/>
          <w:tab w:val="num" w:pos="1276"/>
        </w:tabs>
        <w:spacing w:before="100" w:after="10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turbinák kialakítása, a bennük lejátszódó áramlástani és termodinamikai folyamatok és ezek veszteségei. </w:t>
      </w:r>
      <w:r w:rsidRPr="003307F9">
        <w:rPr>
          <w:rFonts w:ascii="Verdana" w:eastAsia="Times New Roman" w:hAnsi="Verdana" w:cs="Times New Roman"/>
          <w:bCs/>
          <w:i/>
          <w:sz w:val="20"/>
          <w:szCs w:val="20"/>
        </w:rPr>
        <w:t>(Structure of turbines, aerodynamic and thermodynamic processes and losses in them)</w:t>
      </w:r>
      <w:r w:rsidRPr="003307F9">
        <w:rPr>
          <w:rFonts w:ascii="Verdana" w:eastAsia="Times New Roman" w:hAnsi="Verdana" w:cs="Times New Roman"/>
          <w:bCs/>
          <w:sz w:val="20"/>
          <w:szCs w:val="20"/>
        </w:rPr>
        <w:t xml:space="preserve">. </w:t>
      </w:r>
    </w:p>
    <w:p w:rsidR="00141744" w:rsidRPr="003307F9" w:rsidRDefault="00141744" w:rsidP="002E1C1F">
      <w:pPr>
        <w:widowControl w:val="0"/>
        <w:numPr>
          <w:ilvl w:val="1"/>
          <w:numId w:val="74"/>
        </w:numPr>
        <w:tabs>
          <w:tab w:val="clear" w:pos="3977"/>
          <w:tab w:val="num" w:pos="1276"/>
        </w:tabs>
        <w:spacing w:before="100" w:after="10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Utánégető rendszerek kialakítása, a bennük lejátszódó áramlástani és termodinamikai folyamatok és ezek veszteségei. </w:t>
      </w:r>
      <w:r w:rsidRPr="003307F9">
        <w:rPr>
          <w:rFonts w:ascii="Verdana" w:eastAsia="Times New Roman" w:hAnsi="Verdana" w:cs="Times New Roman"/>
          <w:bCs/>
          <w:i/>
          <w:sz w:val="20"/>
          <w:szCs w:val="20"/>
        </w:rPr>
        <w:t>(Structure of afterburners, aerodynamic and thermodynamic processes and losses in them).</w:t>
      </w:r>
    </w:p>
    <w:p w:rsidR="00141744" w:rsidRPr="003307F9" w:rsidRDefault="00141744" w:rsidP="002E1C1F">
      <w:pPr>
        <w:widowControl w:val="0"/>
        <w:numPr>
          <w:ilvl w:val="1"/>
          <w:numId w:val="74"/>
        </w:numPr>
        <w:tabs>
          <w:tab w:val="clear" w:pos="3977"/>
          <w:tab w:val="num" w:pos="1276"/>
        </w:tabs>
        <w:spacing w:before="100" w:after="10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Fúvócsövek kialakítása, a bennük lejátszódó áramlástani és termodinamikai folyamatok és ezek veszteségei. </w:t>
      </w:r>
      <w:r w:rsidRPr="003307F9">
        <w:rPr>
          <w:rFonts w:ascii="Verdana" w:eastAsia="Times New Roman" w:hAnsi="Verdana" w:cs="Times New Roman"/>
          <w:bCs/>
          <w:i/>
          <w:sz w:val="20"/>
          <w:szCs w:val="20"/>
        </w:rPr>
        <w:t>(Structure of nozzles, aerodynamic and thermodynamic processes and losses in them)</w:t>
      </w:r>
      <w:r w:rsidRPr="003307F9">
        <w:rPr>
          <w:rFonts w:ascii="Verdana" w:eastAsia="Times New Roman" w:hAnsi="Verdana" w:cs="Times New Roman"/>
          <w:bCs/>
          <w:sz w:val="20"/>
          <w:szCs w:val="20"/>
        </w:rPr>
        <w:t xml:space="preserve">. Zárthelyi dolgozat </w:t>
      </w:r>
      <w:r w:rsidRPr="003307F9">
        <w:rPr>
          <w:rFonts w:ascii="Verdana" w:eastAsia="Times New Roman" w:hAnsi="Verdana" w:cs="Times New Roman"/>
          <w:bCs/>
          <w:i/>
          <w:sz w:val="20"/>
          <w:szCs w:val="20"/>
        </w:rPr>
        <w:t>(Test).</w:t>
      </w:r>
    </w:p>
    <w:p w:rsidR="00141744" w:rsidRPr="003307F9" w:rsidRDefault="00141744" w:rsidP="002E1C1F">
      <w:pPr>
        <w:widowControl w:val="0"/>
        <w:numPr>
          <w:ilvl w:val="1"/>
          <w:numId w:val="74"/>
        </w:numPr>
        <w:tabs>
          <w:tab w:val="clear" w:pos="3977"/>
          <w:tab w:val="num" w:pos="1276"/>
        </w:tabs>
        <w:spacing w:before="100" w:after="10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Gázturbinás hajtóművek szerkezeti felosztása, jellegzetességeik. </w:t>
      </w:r>
      <w:r w:rsidRPr="003307F9">
        <w:rPr>
          <w:rFonts w:ascii="Verdana" w:eastAsia="Times New Roman" w:hAnsi="Verdana" w:cs="Times New Roman"/>
          <w:bCs/>
          <w:i/>
          <w:sz w:val="20"/>
          <w:szCs w:val="20"/>
        </w:rPr>
        <w:t>(Categorisation of gas turbine engines, their most important features).</w:t>
      </w:r>
    </w:p>
    <w:p w:rsidR="00141744" w:rsidRPr="003307F9" w:rsidRDefault="00141744" w:rsidP="002E1C1F">
      <w:pPr>
        <w:widowControl w:val="0"/>
        <w:numPr>
          <w:ilvl w:val="1"/>
          <w:numId w:val="74"/>
        </w:numPr>
        <w:tabs>
          <w:tab w:val="clear" w:pos="3977"/>
          <w:tab w:val="num" w:pos="1276"/>
        </w:tabs>
        <w:spacing w:before="100" w:after="10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Kétáramú hajtóművek szerkezeti kialakítása, sajátosságai</w:t>
      </w:r>
      <w:r w:rsidRPr="003307F9">
        <w:rPr>
          <w:rFonts w:ascii="Verdana" w:eastAsia="Times New Roman" w:hAnsi="Verdana" w:cs="Times New Roman"/>
          <w:bCs/>
          <w:i/>
          <w:sz w:val="20"/>
          <w:szCs w:val="20"/>
        </w:rPr>
        <w:t xml:space="preserve">. </w:t>
      </w:r>
      <w:r w:rsidRPr="003307F9">
        <w:rPr>
          <w:rFonts w:ascii="Verdana" w:eastAsia="Times New Roman" w:hAnsi="Verdana" w:cs="Times New Roman"/>
          <w:bCs/>
          <w:i/>
          <w:sz w:val="20"/>
          <w:szCs w:val="20"/>
          <w:lang w:val="en-US"/>
        </w:rPr>
        <w:t>(Structure and  special features of turbofans).</w:t>
      </w:r>
    </w:p>
    <w:p w:rsidR="00141744" w:rsidRPr="003307F9" w:rsidRDefault="00141744" w:rsidP="002E1C1F">
      <w:pPr>
        <w:widowControl w:val="0"/>
        <w:numPr>
          <w:ilvl w:val="1"/>
          <w:numId w:val="74"/>
        </w:numPr>
        <w:tabs>
          <w:tab w:val="clear" w:pos="3977"/>
          <w:tab w:val="num" w:pos="1276"/>
        </w:tabs>
        <w:spacing w:before="100" w:after="10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Helikopter gázturbinák, szerkezeti kialakítása, sajátosságai. </w:t>
      </w:r>
      <w:r w:rsidRPr="003307F9">
        <w:rPr>
          <w:rFonts w:ascii="Verdana" w:eastAsia="Times New Roman" w:hAnsi="Verdana" w:cs="Times New Roman"/>
          <w:bCs/>
          <w:i/>
          <w:sz w:val="20"/>
          <w:szCs w:val="20"/>
        </w:rPr>
        <w:t>(Structure and special features of turboprops and turboshafts).</w:t>
      </w:r>
    </w:p>
    <w:p w:rsidR="00141744" w:rsidRPr="003307F9" w:rsidRDefault="00141744" w:rsidP="002E1C1F">
      <w:pPr>
        <w:widowControl w:val="0"/>
        <w:numPr>
          <w:ilvl w:val="1"/>
          <w:numId w:val="74"/>
        </w:numPr>
        <w:tabs>
          <w:tab w:val="clear" w:pos="3977"/>
          <w:tab w:val="num" w:pos="1276"/>
        </w:tabs>
        <w:spacing w:before="100" w:after="10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 A gépegységekre ható axiális és radiális terhelések, támaszok, csapágyak. </w:t>
      </w:r>
      <w:r w:rsidRPr="003307F9">
        <w:rPr>
          <w:rFonts w:ascii="Verdana" w:eastAsia="Times New Roman" w:hAnsi="Verdana" w:cs="Times New Roman"/>
          <w:bCs/>
          <w:i/>
          <w:sz w:val="20"/>
          <w:szCs w:val="20"/>
        </w:rPr>
        <w:t>(Radial and axial loads of engine components, frames and bearings).</w:t>
      </w:r>
    </w:p>
    <w:p w:rsidR="00141744" w:rsidRPr="003307F9" w:rsidRDefault="00141744" w:rsidP="002E1C1F">
      <w:pPr>
        <w:widowControl w:val="0"/>
        <w:numPr>
          <w:ilvl w:val="1"/>
          <w:numId w:val="74"/>
        </w:numPr>
        <w:tabs>
          <w:tab w:val="clear" w:pos="3977"/>
          <w:tab w:val="num" w:pos="1276"/>
        </w:tabs>
        <w:spacing w:before="100" w:after="10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lastRenderedPageBreak/>
        <w:t xml:space="preserve">Gázturbinás hajtóművek indítása, az indítás jellegzetességei, függvényanalízissel az alapjárat paramétereinek meghatározása. </w:t>
      </w:r>
      <w:r w:rsidRPr="003307F9">
        <w:rPr>
          <w:rFonts w:ascii="Verdana" w:eastAsia="Times New Roman" w:hAnsi="Verdana" w:cs="Times New Roman"/>
          <w:bCs/>
          <w:i/>
          <w:sz w:val="20"/>
          <w:szCs w:val="20"/>
        </w:rPr>
        <w:t>(Start-up procedure of gas turbine engines, special features of start-up procedure, examination of idle pressure ratio using function analyses)</w:t>
      </w:r>
      <w:r w:rsidRPr="003307F9">
        <w:rPr>
          <w:rFonts w:ascii="Verdana" w:eastAsia="Times New Roman" w:hAnsi="Verdana" w:cs="Times New Roman"/>
          <w:bCs/>
          <w:sz w:val="20"/>
          <w:szCs w:val="20"/>
        </w:rPr>
        <w:t>.</w:t>
      </w:r>
    </w:p>
    <w:p w:rsidR="00141744" w:rsidRPr="003307F9" w:rsidRDefault="00141744" w:rsidP="002E1C1F">
      <w:pPr>
        <w:widowControl w:val="0"/>
        <w:numPr>
          <w:ilvl w:val="1"/>
          <w:numId w:val="74"/>
        </w:numPr>
        <w:tabs>
          <w:tab w:val="clear" w:pos="3977"/>
          <w:tab w:val="num" w:pos="1276"/>
        </w:tabs>
        <w:spacing w:before="100" w:after="10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Repülőgép gázturbinás sugárhajtóművek fő géprészeinek közös üzeme, repülőgép hajtómű jelleggörbék. </w:t>
      </w:r>
      <w:r w:rsidRPr="003307F9">
        <w:rPr>
          <w:rFonts w:ascii="Verdana" w:eastAsia="Times New Roman" w:hAnsi="Verdana" w:cs="Times New Roman"/>
          <w:bCs/>
          <w:i/>
          <w:sz w:val="20"/>
          <w:szCs w:val="20"/>
        </w:rPr>
        <w:t>(Joint operation of gas turbine engine main components and the characteristic functions of operation).</w:t>
      </w:r>
    </w:p>
    <w:p w:rsidR="00141744" w:rsidRPr="003307F9" w:rsidRDefault="00141744" w:rsidP="002E1C1F">
      <w:pPr>
        <w:widowControl w:val="0"/>
        <w:numPr>
          <w:ilvl w:val="1"/>
          <w:numId w:val="74"/>
        </w:numPr>
        <w:tabs>
          <w:tab w:val="clear" w:pos="3977"/>
          <w:tab w:val="num" w:pos="1276"/>
        </w:tabs>
        <w:spacing w:before="100" w:after="10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Zárthelyi dolgozat. </w:t>
      </w:r>
      <w:r w:rsidRPr="003307F9">
        <w:rPr>
          <w:rFonts w:ascii="Verdana" w:eastAsia="Times New Roman" w:hAnsi="Verdana" w:cs="Times New Roman"/>
          <w:bCs/>
          <w:i/>
          <w:sz w:val="20"/>
          <w:szCs w:val="20"/>
        </w:rPr>
        <w:t>(Test).</w:t>
      </w:r>
    </w:p>
    <w:p w:rsidR="00141744" w:rsidRPr="003307F9" w:rsidRDefault="00141744" w:rsidP="002E1C1F">
      <w:pPr>
        <w:widowControl w:val="0"/>
        <w:numPr>
          <w:ilvl w:val="0"/>
          <w:numId w:val="74"/>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hAnsi="Verdana" w:cs="Times New Roman"/>
          <w:sz w:val="20"/>
          <w:szCs w:val="20"/>
        </w:rPr>
        <w:t>őszi félév</w:t>
      </w:r>
      <w:r w:rsidRPr="003307F9">
        <w:rPr>
          <w:rFonts w:ascii="Verdana" w:eastAsia="Times New Roman" w:hAnsi="Verdana" w:cs="Times New Roman"/>
          <w:bCs/>
          <w:sz w:val="20"/>
          <w:szCs w:val="20"/>
        </w:rPr>
        <w:t xml:space="preserve"> / 7. félév</w:t>
      </w:r>
    </w:p>
    <w:p w:rsidR="00141744" w:rsidRPr="003307F9" w:rsidRDefault="00141744" w:rsidP="002E1C1F">
      <w:pPr>
        <w:widowControl w:val="0"/>
        <w:numPr>
          <w:ilvl w:val="0"/>
          <w:numId w:val="74"/>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r w:rsidRPr="003307F9">
        <w:rPr>
          <w:rFonts w:ascii="Verdana" w:eastAsia="Times New Roman" w:hAnsi="Verdana" w:cs="Times New Roman"/>
          <w:bCs/>
          <w:sz w:val="20"/>
          <w:szCs w:val="20"/>
        </w:rPr>
        <w:t xml:space="preserve"> </w:t>
      </w:r>
    </w:p>
    <w:p w:rsidR="00141744" w:rsidRPr="003307F9" w:rsidRDefault="00141744" w:rsidP="00141744">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hallgató köteles a foglalkozások legalább 60%-án részt venni, 40%-ot meghaladó hiányzás esetén a félév teljesítése nem írható alá. A hallgató köteles az előadás és a gyakorlat anyagát beszerezni, abból önállóan felkészülni.</w:t>
      </w:r>
      <w:r w:rsidRPr="003307F9">
        <w:rPr>
          <w:rFonts w:ascii="Verdana" w:eastAsia="Times New Roman" w:hAnsi="Verdana" w:cs="Times New Roman"/>
          <w:bCs/>
          <w:sz w:val="20"/>
          <w:szCs w:val="20"/>
          <w:lang w:eastAsia="hu-HU"/>
        </w:rPr>
        <w:t xml:space="preserve"> Hiányzás esetén elmaradt tanórák pótlása az oktatókkal egyeztett időpontokban, konzultáció keretében történik.</w:t>
      </w:r>
    </w:p>
    <w:p w:rsidR="00141744" w:rsidRPr="003307F9" w:rsidRDefault="00141744" w:rsidP="002E1C1F">
      <w:pPr>
        <w:widowControl w:val="0"/>
        <w:numPr>
          <w:ilvl w:val="0"/>
          <w:numId w:val="74"/>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w:t>
      </w:r>
    </w:p>
    <w:p w:rsidR="00141744" w:rsidRPr="003307F9" w:rsidRDefault="00141744" w:rsidP="00141744">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félév során a számonkérés zárthelyi dolgozatok alapján történik. Két zárthelyi dolgozat megírása a 12.1-12.7 és a 12.8-12.14 tantárgyrészekből. A zárthelyi dolgozat értékelése: ötfokozatú értékelés – (0-60% elégtelen; 61-70% elégséges; 71-80% közepes; 81-90% jó; 91-100% jeles osztályzat). A hiányzás miatt meg nem írt és az elégtelen zárthelyik két alkalommal javíthatók.</w:t>
      </w:r>
    </w:p>
    <w:p w:rsidR="00141744" w:rsidRPr="003307F9" w:rsidRDefault="00141744" w:rsidP="002E1C1F">
      <w:pPr>
        <w:widowControl w:val="0"/>
        <w:numPr>
          <w:ilvl w:val="0"/>
          <w:numId w:val="74"/>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141744" w:rsidRPr="003307F9" w:rsidRDefault="00141744" w:rsidP="002E1C1F">
      <w:pPr>
        <w:widowControl w:val="0"/>
        <w:numPr>
          <w:ilvl w:val="1"/>
          <w:numId w:val="74"/>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141744" w:rsidRPr="003307F9" w:rsidRDefault="00141744" w:rsidP="002E1C1F">
      <w:pPr>
        <w:widowControl w:val="0"/>
        <w:numPr>
          <w:ilvl w:val="1"/>
          <w:numId w:val="74"/>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A számonkérés módja: szóbeli </w:t>
      </w:r>
      <w:r w:rsidRPr="003307F9">
        <w:rPr>
          <w:rFonts w:ascii="Verdana" w:eastAsia="Times New Roman" w:hAnsi="Verdana" w:cs="Times New Roman"/>
          <w:b/>
          <w:sz w:val="20"/>
          <w:szCs w:val="20"/>
        </w:rPr>
        <w:t xml:space="preserve">kollokvium (Z) </w:t>
      </w:r>
      <w:r w:rsidRPr="003307F9">
        <w:rPr>
          <w:rFonts w:ascii="Verdana" w:eastAsia="Times New Roman" w:hAnsi="Verdana" w:cs="Times New Roman"/>
          <w:sz w:val="20"/>
          <w:szCs w:val="20"/>
        </w:rPr>
        <w:t>ötfokozatú értékelés. Az oktató beszámoló felkészülési kérdéseket ad ki. A vizsga tartalmát az előadáson elhangzottak és az alább felsorolt kötelező és ajánlott irodalmak anyagai képezik. Az értékelés összetevői a vizsgán nyújtott szóbeli részkérdések értékelésének kerekített átlaga.</w:t>
      </w:r>
    </w:p>
    <w:p w:rsidR="00141744" w:rsidRPr="003307F9" w:rsidRDefault="00141744" w:rsidP="002E1C1F">
      <w:pPr>
        <w:widowControl w:val="0"/>
        <w:numPr>
          <w:ilvl w:val="1"/>
          <w:numId w:val="74"/>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A kreditek megszerzésének feltétele az aláírás megszerzése és legalább elégséges eredmény a 16.2. pontban leírt szóbeli kollokviumon.</w:t>
      </w:r>
    </w:p>
    <w:p w:rsidR="00141744" w:rsidRPr="003307F9" w:rsidRDefault="00141744" w:rsidP="002E1C1F">
      <w:pPr>
        <w:widowControl w:val="0"/>
        <w:numPr>
          <w:ilvl w:val="0"/>
          <w:numId w:val="74"/>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141744" w:rsidRPr="003307F9" w:rsidRDefault="00141744" w:rsidP="002E1C1F">
      <w:pPr>
        <w:widowControl w:val="0"/>
        <w:numPr>
          <w:ilvl w:val="1"/>
          <w:numId w:val="74"/>
        </w:numPr>
        <w:tabs>
          <w:tab w:val="clear" w:pos="397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141744" w:rsidRPr="003307F9" w:rsidRDefault="00141744" w:rsidP="002E1C1F">
      <w:pPr>
        <w:widowControl w:val="0"/>
        <w:numPr>
          <w:ilvl w:val="0"/>
          <w:numId w:val="75"/>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Czifra László: Gázturbinás hajtóművek elmélete I. kötet Elméleti alapok, szívócsatornák, KGYRMF Szolnok, 1982.</w:t>
      </w:r>
    </w:p>
    <w:p w:rsidR="00141744" w:rsidRPr="003307F9" w:rsidRDefault="00141744" w:rsidP="002E1C1F">
      <w:pPr>
        <w:widowControl w:val="0"/>
        <w:numPr>
          <w:ilvl w:val="0"/>
          <w:numId w:val="75"/>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Czifra László: Gázturbinás hajtóművek III. rész 1. és 2. kötet A hajtómű fő részeinek szerke-zete, működése, KGYRMF Szolnok, 1989.</w:t>
      </w:r>
    </w:p>
    <w:p w:rsidR="00141744" w:rsidRPr="003307F9" w:rsidRDefault="00141744" w:rsidP="00141744">
      <w:pPr>
        <w:widowControl w:val="0"/>
        <w:spacing w:after="0" w:line="240" w:lineRule="auto"/>
        <w:jc w:val="both"/>
        <w:rPr>
          <w:rFonts w:ascii="Verdana" w:eastAsia="Times New Roman" w:hAnsi="Verdana" w:cs="Times New Roman"/>
          <w:sz w:val="20"/>
          <w:szCs w:val="20"/>
        </w:rPr>
      </w:pPr>
    </w:p>
    <w:p w:rsidR="00141744" w:rsidRPr="003307F9" w:rsidRDefault="00141744" w:rsidP="00141744">
      <w:pPr>
        <w:widowControl w:val="0"/>
        <w:spacing w:after="0" w:line="240" w:lineRule="auto"/>
        <w:jc w:val="both"/>
        <w:rPr>
          <w:rFonts w:ascii="Verdana" w:eastAsia="Times New Roman" w:hAnsi="Verdana" w:cs="Times New Roman"/>
          <w:sz w:val="20"/>
          <w:szCs w:val="20"/>
        </w:rPr>
      </w:pPr>
    </w:p>
    <w:p w:rsidR="00141744" w:rsidRPr="003307F9" w:rsidRDefault="00141744" w:rsidP="00141744">
      <w:pPr>
        <w:widowControl w:val="0"/>
        <w:spacing w:after="0" w:line="240" w:lineRule="auto"/>
        <w:jc w:val="both"/>
        <w:rPr>
          <w:rFonts w:ascii="Verdana" w:eastAsia="Times New Roman" w:hAnsi="Verdana" w:cs="Times New Roman"/>
          <w:sz w:val="20"/>
          <w:szCs w:val="20"/>
        </w:rPr>
      </w:pPr>
    </w:p>
    <w:p w:rsidR="00141744" w:rsidRPr="003307F9" w:rsidRDefault="00141744" w:rsidP="00141744">
      <w:pPr>
        <w:widowControl w:val="0"/>
        <w:spacing w:after="0" w:line="240" w:lineRule="auto"/>
        <w:jc w:val="both"/>
        <w:rPr>
          <w:rFonts w:ascii="Verdana" w:eastAsia="Times New Roman" w:hAnsi="Verdana" w:cs="Times New Roman"/>
          <w:sz w:val="20"/>
          <w:szCs w:val="20"/>
        </w:rPr>
      </w:pPr>
    </w:p>
    <w:p w:rsidR="00141744" w:rsidRPr="003307F9" w:rsidRDefault="00141744" w:rsidP="00141744">
      <w:pPr>
        <w:widowControl w:val="0"/>
        <w:spacing w:after="0" w:line="240" w:lineRule="auto"/>
        <w:jc w:val="both"/>
        <w:rPr>
          <w:rFonts w:ascii="Verdana" w:eastAsia="Times New Roman" w:hAnsi="Verdana" w:cs="Times New Roman"/>
          <w:sz w:val="20"/>
          <w:szCs w:val="20"/>
        </w:rPr>
      </w:pPr>
    </w:p>
    <w:p w:rsidR="00141744" w:rsidRPr="003307F9" w:rsidRDefault="00141744" w:rsidP="002E1C1F">
      <w:pPr>
        <w:widowControl w:val="0"/>
        <w:numPr>
          <w:ilvl w:val="1"/>
          <w:numId w:val="74"/>
        </w:numPr>
        <w:tabs>
          <w:tab w:val="clear" w:pos="3977"/>
        </w:tabs>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141744" w:rsidRPr="003307F9" w:rsidRDefault="00141744" w:rsidP="002E1C1F">
      <w:pPr>
        <w:pStyle w:val="Listaszerbekezds"/>
        <w:widowControl w:val="0"/>
        <w:numPr>
          <w:ilvl w:val="0"/>
          <w:numId w:val="76"/>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Badovszky György: Repülőgép hajtómű szerkezettan I., Műszaki Könyvkiadó, Budapest, 1980.</w:t>
      </w:r>
    </w:p>
    <w:p w:rsidR="00141744" w:rsidRPr="003307F9" w:rsidRDefault="00141744" w:rsidP="002E1C1F">
      <w:pPr>
        <w:pStyle w:val="Listaszerbekezds"/>
        <w:widowControl w:val="0"/>
        <w:numPr>
          <w:ilvl w:val="0"/>
          <w:numId w:val="76"/>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Vass Balázs: Repülőgép-hajtómű szerkezettan II., Műszaki könyvkiadő, Budapest, </w:t>
      </w:r>
      <w:r w:rsidRPr="003307F9">
        <w:rPr>
          <w:rFonts w:ascii="Verdana" w:eastAsia="Times New Roman" w:hAnsi="Verdana" w:cs="Times New Roman"/>
          <w:sz w:val="20"/>
          <w:szCs w:val="20"/>
        </w:rPr>
        <w:lastRenderedPageBreak/>
        <w:t>1979.</w:t>
      </w:r>
    </w:p>
    <w:p w:rsidR="00141744" w:rsidRPr="003307F9" w:rsidRDefault="00141744" w:rsidP="002E1C1F">
      <w:pPr>
        <w:pStyle w:val="Listaszerbekezds"/>
        <w:widowControl w:val="0"/>
        <w:numPr>
          <w:ilvl w:val="0"/>
          <w:numId w:val="76"/>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Vass Balázs: Repülőgép-hajtómű szerkezettan III. Műszaki könyvkiadő, Budapest, 1980.</w:t>
      </w:r>
    </w:p>
    <w:p w:rsidR="00141744" w:rsidRPr="003307F9" w:rsidRDefault="00141744" w:rsidP="00141744">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 november 04.</w:t>
      </w:r>
    </w:p>
    <w:p w:rsidR="00141744" w:rsidRPr="003307F9" w:rsidRDefault="00141744" w:rsidP="00141744">
      <w:pPr>
        <w:widowControl w:val="0"/>
        <w:spacing w:after="0" w:line="240" w:lineRule="auto"/>
        <w:jc w:val="center"/>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                                                                                               Dr. Tóth József, PhD</w:t>
      </w:r>
    </w:p>
    <w:p w:rsidR="00141744" w:rsidRPr="003307F9" w:rsidRDefault="00141744" w:rsidP="00141744">
      <w:pPr>
        <w:widowControl w:val="0"/>
        <w:spacing w:before="120" w:after="12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Cs/>
          <w:sz w:val="20"/>
          <w:szCs w:val="20"/>
        </w:rPr>
        <w:t xml:space="preserve">                                                                                                  egyetemi docens, sk.</w:t>
      </w:r>
    </w:p>
    <w:p w:rsidR="00141744" w:rsidRPr="003307F9" w:rsidRDefault="00141744">
      <w:pPr>
        <w:spacing w:line="259" w:lineRule="auto"/>
        <w:rPr>
          <w:rFonts w:ascii="Verdana" w:hAnsi="Verdana" w:cs="Times New Roman"/>
          <w:sz w:val="20"/>
          <w:szCs w:val="20"/>
        </w:rPr>
      </w:pPr>
      <w:r w:rsidRPr="003307F9">
        <w:rPr>
          <w:rFonts w:ascii="Verdana" w:hAnsi="Verdana" w:cs="Times New Roman"/>
          <w:sz w:val="20"/>
          <w:szCs w:val="20"/>
        </w:rPr>
        <w:br w:type="page"/>
      </w:r>
    </w:p>
    <w:tbl>
      <w:tblPr>
        <w:tblpPr w:leftFromText="141" w:rightFromText="141" w:horzAnchor="margin" w:tblpY="-551"/>
        <w:tblW w:w="4855" w:type="dxa"/>
        <w:tblLook w:val="01E0" w:firstRow="1" w:lastRow="1" w:firstColumn="1" w:lastColumn="1" w:noHBand="0" w:noVBand="0"/>
      </w:tblPr>
      <w:tblGrid>
        <w:gridCol w:w="4855"/>
      </w:tblGrid>
      <w:tr w:rsidR="00141744" w:rsidRPr="003307F9" w:rsidTr="00AB4E4F">
        <w:tc>
          <w:tcPr>
            <w:tcW w:w="4855" w:type="dxa"/>
            <w:tcBorders>
              <w:top w:val="nil"/>
              <w:left w:val="nil"/>
              <w:bottom w:val="single" w:sz="4" w:space="0" w:color="auto"/>
              <w:right w:val="nil"/>
            </w:tcBorders>
            <w:hideMark/>
          </w:tcPr>
          <w:p w:rsidR="00141744" w:rsidRPr="003307F9" w:rsidRDefault="00141744" w:rsidP="00AB4E4F">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141744" w:rsidRPr="003307F9" w:rsidTr="00AB4E4F">
        <w:tc>
          <w:tcPr>
            <w:tcW w:w="4855" w:type="dxa"/>
            <w:tcBorders>
              <w:top w:val="single" w:sz="4" w:space="0" w:color="auto"/>
              <w:left w:val="nil"/>
              <w:bottom w:val="nil"/>
              <w:right w:val="nil"/>
            </w:tcBorders>
            <w:hideMark/>
          </w:tcPr>
          <w:p w:rsidR="00141744" w:rsidRPr="003307F9" w:rsidRDefault="00141744" w:rsidP="00AB4E4F">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141744" w:rsidRPr="003307F9" w:rsidRDefault="00141744" w:rsidP="00141744">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141744" w:rsidRPr="003307F9" w:rsidRDefault="00141744" w:rsidP="00141744">
      <w:pPr>
        <w:spacing w:after="0" w:line="240" w:lineRule="auto"/>
        <w:ind w:left="850" w:hanging="357"/>
        <w:jc w:val="center"/>
        <w:rPr>
          <w:rFonts w:ascii="Verdana" w:eastAsia="Times New Roman" w:hAnsi="Verdana" w:cs="Times New Roman"/>
          <w:b/>
          <w:bCs/>
          <w:sz w:val="20"/>
          <w:szCs w:val="20"/>
          <w:lang w:eastAsia="hu-HU"/>
        </w:rPr>
      </w:pPr>
    </w:p>
    <w:p w:rsidR="00141744" w:rsidRPr="003307F9" w:rsidRDefault="00141744" w:rsidP="00141744">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141744" w:rsidRPr="003307F9" w:rsidRDefault="00141744" w:rsidP="002E1C1F">
      <w:pPr>
        <w:pStyle w:val="Listaszerbekezds"/>
        <w:numPr>
          <w:ilvl w:val="0"/>
          <w:numId w:val="77"/>
        </w:numPr>
        <w:spacing w:before="120" w:after="0" w:line="240" w:lineRule="auto"/>
        <w:contextualSpacing w:val="0"/>
        <w:jc w:val="both"/>
        <w:rPr>
          <w:rFonts w:ascii="Verdana" w:hAnsi="Verdana" w:cs="Times New Roman"/>
          <w:b/>
          <w:sz w:val="20"/>
          <w:szCs w:val="20"/>
        </w:rPr>
      </w:pPr>
      <w:r w:rsidRPr="003307F9">
        <w:rPr>
          <w:rFonts w:ascii="Verdana" w:hAnsi="Verdana" w:cs="Times New Roman"/>
          <w:b/>
          <w:sz w:val="20"/>
          <w:szCs w:val="20"/>
        </w:rPr>
        <w:t xml:space="preserve">A tantárgy kódja: </w:t>
      </w:r>
      <w:r w:rsidRPr="003307F9">
        <w:rPr>
          <w:rFonts w:ascii="Verdana" w:hAnsi="Verdana" w:cs="Times New Roman"/>
          <w:sz w:val="20"/>
          <w:szCs w:val="20"/>
        </w:rPr>
        <w:t>HK916A077</w:t>
      </w:r>
    </w:p>
    <w:p w:rsidR="00141744" w:rsidRPr="003307F9" w:rsidRDefault="00141744" w:rsidP="002E1C1F">
      <w:pPr>
        <w:pStyle w:val="Listaszerbekezds"/>
        <w:numPr>
          <w:ilvl w:val="0"/>
          <w:numId w:val="77"/>
        </w:numPr>
        <w:tabs>
          <w:tab w:val="clear" w:pos="360"/>
        </w:tabs>
        <w:spacing w:before="120" w:after="0" w:line="240" w:lineRule="auto"/>
        <w:contextualSpacing w:val="0"/>
        <w:jc w:val="both"/>
        <w:rPr>
          <w:rFonts w:ascii="Verdana" w:hAnsi="Verdana" w:cs="Times New Roman"/>
          <w:b/>
          <w:sz w:val="20"/>
          <w:szCs w:val="20"/>
        </w:rPr>
      </w:pPr>
      <w:r w:rsidRPr="003307F9">
        <w:rPr>
          <w:rFonts w:ascii="Verdana" w:hAnsi="Verdana" w:cs="Times New Roman"/>
          <w:b/>
          <w:bCs/>
          <w:sz w:val="20"/>
          <w:szCs w:val="20"/>
        </w:rPr>
        <w:t xml:space="preserve">A tantárgy megnevezése (magyarul): </w:t>
      </w:r>
      <w:r w:rsidRPr="003307F9">
        <w:rPr>
          <w:rFonts w:ascii="Verdana" w:hAnsi="Verdana" w:cs="Times New Roman"/>
          <w:bCs/>
          <w:sz w:val="20"/>
          <w:szCs w:val="20"/>
        </w:rPr>
        <w:t>Repülőgépek szerkezete I</w:t>
      </w:r>
    </w:p>
    <w:p w:rsidR="00141744" w:rsidRPr="003307F9" w:rsidRDefault="00141744" w:rsidP="002E1C1F">
      <w:pPr>
        <w:pStyle w:val="Listaszerbekezds"/>
        <w:numPr>
          <w:ilvl w:val="0"/>
          <w:numId w:val="77"/>
        </w:numPr>
        <w:tabs>
          <w:tab w:val="clear" w:pos="360"/>
        </w:tabs>
        <w:spacing w:before="120" w:after="0" w:line="240" w:lineRule="auto"/>
        <w:jc w:val="both"/>
        <w:rPr>
          <w:rFonts w:ascii="Verdana" w:hAnsi="Verdana" w:cs="Times New Roman"/>
          <w:b/>
          <w:bCs/>
          <w:sz w:val="20"/>
          <w:szCs w:val="20"/>
        </w:rPr>
      </w:pPr>
      <w:r w:rsidRPr="003307F9">
        <w:rPr>
          <w:rFonts w:ascii="Verdana" w:hAnsi="Verdana" w:cs="Times New Roman"/>
          <w:b/>
          <w:bCs/>
          <w:sz w:val="20"/>
          <w:szCs w:val="20"/>
        </w:rPr>
        <w:t xml:space="preserve">A tantárgy megnevezése (angolul): </w:t>
      </w:r>
      <w:r w:rsidRPr="003307F9">
        <w:rPr>
          <w:rFonts w:ascii="Verdana" w:hAnsi="Verdana" w:cs="Times New Roman"/>
          <w:sz w:val="20"/>
          <w:szCs w:val="20"/>
        </w:rPr>
        <w:t>Structure of  Aircraft I</w:t>
      </w:r>
    </w:p>
    <w:p w:rsidR="00141744" w:rsidRPr="003307F9" w:rsidRDefault="00141744" w:rsidP="002E1C1F">
      <w:pPr>
        <w:pStyle w:val="Listaszerbekezds"/>
        <w:numPr>
          <w:ilvl w:val="0"/>
          <w:numId w:val="77"/>
        </w:numPr>
        <w:tabs>
          <w:tab w:val="clear" w:pos="360"/>
        </w:tabs>
        <w:spacing w:before="120" w:after="0" w:line="240" w:lineRule="auto"/>
        <w:contextualSpacing w:val="0"/>
        <w:jc w:val="both"/>
        <w:rPr>
          <w:rFonts w:ascii="Verdana" w:hAnsi="Verdana" w:cs="Times New Roman"/>
          <w:b/>
          <w:sz w:val="20"/>
          <w:szCs w:val="20"/>
        </w:rPr>
      </w:pPr>
      <w:r w:rsidRPr="003307F9">
        <w:rPr>
          <w:rFonts w:ascii="Verdana" w:hAnsi="Verdana" w:cs="Times New Roman"/>
          <w:b/>
          <w:sz w:val="20"/>
          <w:szCs w:val="20"/>
        </w:rPr>
        <w:t xml:space="preserve">Kreditérték és képzési karakter: </w:t>
      </w:r>
    </w:p>
    <w:p w:rsidR="00141744" w:rsidRPr="003307F9" w:rsidRDefault="00141744" w:rsidP="002E1C1F">
      <w:pPr>
        <w:pStyle w:val="Listaszerbekezds"/>
        <w:widowControl w:val="0"/>
        <w:numPr>
          <w:ilvl w:val="1"/>
          <w:numId w:val="78"/>
        </w:numPr>
        <w:spacing w:before="120" w:after="120" w:line="240" w:lineRule="auto"/>
        <w:jc w:val="both"/>
        <w:rPr>
          <w:rFonts w:ascii="Verdana" w:hAnsi="Verdana" w:cs="Times New Roman"/>
          <w:bCs/>
          <w:sz w:val="20"/>
          <w:szCs w:val="20"/>
        </w:rPr>
      </w:pPr>
      <w:r w:rsidRPr="003307F9">
        <w:rPr>
          <w:rFonts w:ascii="Verdana" w:hAnsi="Verdana" w:cs="Times New Roman"/>
          <w:sz w:val="20"/>
          <w:szCs w:val="20"/>
        </w:rPr>
        <w:t xml:space="preserve">6 </w:t>
      </w:r>
      <w:r w:rsidRPr="003307F9">
        <w:rPr>
          <w:rFonts w:ascii="Verdana" w:hAnsi="Verdana" w:cs="Times New Roman"/>
          <w:bCs/>
          <w:sz w:val="20"/>
          <w:szCs w:val="20"/>
        </w:rPr>
        <w:t>kredit</w:t>
      </w:r>
    </w:p>
    <w:p w:rsidR="00141744" w:rsidRPr="003307F9" w:rsidRDefault="00141744" w:rsidP="002E1C1F">
      <w:pPr>
        <w:pStyle w:val="Listaszerbekezds"/>
        <w:widowControl w:val="0"/>
        <w:numPr>
          <w:ilvl w:val="1"/>
          <w:numId w:val="78"/>
        </w:numPr>
        <w:spacing w:before="120" w:after="120" w:line="240" w:lineRule="auto"/>
        <w:jc w:val="both"/>
        <w:rPr>
          <w:rFonts w:ascii="Verdana" w:hAnsi="Verdana" w:cs="Times New Roman"/>
          <w:bCs/>
          <w:sz w:val="20"/>
          <w:szCs w:val="20"/>
        </w:rPr>
      </w:pPr>
      <w:r w:rsidRPr="003307F9">
        <w:rPr>
          <w:rFonts w:ascii="Verdana" w:hAnsi="Verdana" w:cs="Times New Roman"/>
          <w:bCs/>
          <w:sz w:val="20"/>
          <w:szCs w:val="20"/>
        </w:rPr>
        <w:t>a tantárgy elméleti vagy gyakorlati jellegének mértéke: 33% gyakorlat, 67% elmélet</w:t>
      </w:r>
    </w:p>
    <w:p w:rsidR="00141744" w:rsidRPr="003307F9" w:rsidRDefault="00141744" w:rsidP="002E1C1F">
      <w:pPr>
        <w:pStyle w:val="Listaszerbekezds"/>
        <w:numPr>
          <w:ilvl w:val="0"/>
          <w:numId w:val="77"/>
        </w:numPr>
        <w:tabs>
          <w:tab w:val="clear" w:pos="360"/>
        </w:tabs>
        <w:spacing w:before="120" w:after="0" w:line="240" w:lineRule="auto"/>
        <w:contextualSpacing w:val="0"/>
        <w:jc w:val="both"/>
        <w:rPr>
          <w:rFonts w:ascii="Verdana" w:hAnsi="Verdana" w:cs="Times New Roman"/>
          <w:sz w:val="20"/>
          <w:szCs w:val="20"/>
        </w:rPr>
      </w:pPr>
      <w:r w:rsidRPr="003307F9">
        <w:rPr>
          <w:rFonts w:ascii="Verdana" w:hAnsi="Verdana" w:cs="Times New Roman"/>
          <w:b/>
          <w:bCs/>
          <w:sz w:val="20"/>
          <w:szCs w:val="20"/>
        </w:rPr>
        <w:t xml:space="preserve">A </w:t>
      </w:r>
      <w:r w:rsidRPr="003307F9">
        <w:rPr>
          <w:rFonts w:ascii="Verdana" w:hAnsi="Verdana" w:cs="Times New Roman"/>
          <w:b/>
          <w:sz w:val="20"/>
          <w:szCs w:val="20"/>
        </w:rPr>
        <w:t>szak</w:t>
      </w:r>
      <w:r w:rsidRPr="003307F9">
        <w:rPr>
          <w:rFonts w:ascii="Verdana" w:hAnsi="Verdana" w:cs="Times New Roman"/>
          <w:b/>
          <w:bCs/>
          <w:sz w:val="20"/>
          <w:szCs w:val="20"/>
        </w:rPr>
        <w:t>(ok), szakirányok/specializációk megnevezése (ahol oktatják)::</w:t>
      </w:r>
      <w:r w:rsidRPr="003307F9">
        <w:rPr>
          <w:rFonts w:ascii="Verdana" w:hAnsi="Verdana" w:cs="Times New Roman"/>
          <w:bCs/>
          <w:sz w:val="20"/>
          <w:szCs w:val="20"/>
        </w:rPr>
        <w:t xml:space="preserve"> Állami légiközlekedési alapképzési szak</w:t>
      </w:r>
    </w:p>
    <w:p w:rsidR="00141744" w:rsidRPr="003307F9" w:rsidRDefault="00141744" w:rsidP="002E1C1F">
      <w:pPr>
        <w:pStyle w:val="Listaszerbekezds"/>
        <w:numPr>
          <w:ilvl w:val="0"/>
          <w:numId w:val="77"/>
        </w:numPr>
        <w:tabs>
          <w:tab w:val="clear" w:pos="360"/>
        </w:tabs>
        <w:spacing w:before="120" w:after="0" w:line="240" w:lineRule="auto"/>
        <w:contextualSpacing w:val="0"/>
        <w:jc w:val="both"/>
        <w:rPr>
          <w:rFonts w:ascii="Verdana" w:hAnsi="Verdana" w:cs="Times New Roman"/>
          <w:sz w:val="20"/>
          <w:szCs w:val="20"/>
        </w:rPr>
      </w:pPr>
      <w:r w:rsidRPr="003307F9">
        <w:rPr>
          <w:rFonts w:ascii="Verdana" w:hAnsi="Verdana" w:cs="Times New Roman"/>
          <w:b/>
          <w:sz w:val="20"/>
          <w:szCs w:val="20"/>
        </w:rPr>
        <w:t xml:space="preserve">Az oktatásért felelős oktatási szervezeti egység megnevezése: </w:t>
      </w:r>
      <w:r w:rsidRPr="003307F9">
        <w:rPr>
          <w:rFonts w:ascii="Verdana" w:hAnsi="Verdana" w:cs="Times New Roman"/>
          <w:sz w:val="20"/>
          <w:szCs w:val="20"/>
        </w:rPr>
        <w:t>NKE Hadtudományi és Honvédtisztképző Kar, Repülő Sárkány-hajtómű Tanszék</w:t>
      </w:r>
    </w:p>
    <w:p w:rsidR="00141744" w:rsidRPr="003307F9" w:rsidRDefault="00141744" w:rsidP="002E1C1F">
      <w:pPr>
        <w:pStyle w:val="Listaszerbekezds"/>
        <w:numPr>
          <w:ilvl w:val="0"/>
          <w:numId w:val="77"/>
        </w:numPr>
        <w:tabs>
          <w:tab w:val="clear" w:pos="360"/>
        </w:tabs>
        <w:spacing w:before="120" w:after="0" w:line="240" w:lineRule="auto"/>
        <w:contextualSpacing w:val="0"/>
        <w:jc w:val="both"/>
        <w:rPr>
          <w:rFonts w:ascii="Verdana" w:hAnsi="Verdana" w:cs="Times New Roman"/>
          <w:sz w:val="20"/>
          <w:szCs w:val="20"/>
        </w:rPr>
      </w:pPr>
      <w:r w:rsidRPr="003307F9">
        <w:rPr>
          <w:rFonts w:ascii="Verdana" w:hAnsi="Verdana" w:cs="Times New Roman"/>
          <w:b/>
          <w:sz w:val="20"/>
          <w:szCs w:val="20"/>
        </w:rPr>
        <w:t>A tantárgyfelelős oktató neve, beosztása, tudományos fokozata:</w:t>
      </w:r>
      <w:r w:rsidRPr="003307F9">
        <w:rPr>
          <w:rFonts w:ascii="Verdana" w:hAnsi="Verdana" w:cs="Times New Roman"/>
          <w:sz w:val="20"/>
          <w:szCs w:val="20"/>
        </w:rPr>
        <w:t xml:space="preserve"> Dr. Óvári Gyula, egyetemi tanár, CSc.</w:t>
      </w:r>
    </w:p>
    <w:p w:rsidR="00141744" w:rsidRPr="003307F9" w:rsidRDefault="00141744" w:rsidP="002E1C1F">
      <w:pPr>
        <w:pStyle w:val="Listaszerbekezds"/>
        <w:numPr>
          <w:ilvl w:val="0"/>
          <w:numId w:val="77"/>
        </w:numPr>
        <w:tabs>
          <w:tab w:val="clear" w:pos="360"/>
        </w:tabs>
        <w:spacing w:before="120" w:after="0" w:line="240" w:lineRule="auto"/>
        <w:contextualSpacing w:val="0"/>
        <w:jc w:val="both"/>
        <w:rPr>
          <w:rFonts w:ascii="Verdana" w:hAnsi="Verdana" w:cs="Times New Roman"/>
          <w:b/>
          <w:sz w:val="20"/>
          <w:szCs w:val="20"/>
        </w:rPr>
      </w:pPr>
      <w:r w:rsidRPr="003307F9">
        <w:rPr>
          <w:rFonts w:ascii="Verdana" w:hAnsi="Verdana" w:cs="Times New Roman"/>
          <w:b/>
          <w:sz w:val="20"/>
          <w:szCs w:val="20"/>
        </w:rPr>
        <w:t>A tanórák száma (előadás+ gyakorlat)</w:t>
      </w:r>
    </w:p>
    <w:p w:rsidR="00141744" w:rsidRPr="003307F9" w:rsidRDefault="00141744" w:rsidP="002E1C1F">
      <w:pPr>
        <w:widowControl w:val="0"/>
        <w:numPr>
          <w:ilvl w:val="1"/>
          <w:numId w:val="77"/>
        </w:numPr>
        <w:tabs>
          <w:tab w:val="clear" w:pos="858"/>
        </w:tabs>
        <w:spacing w:before="120" w:after="120" w:line="240" w:lineRule="auto"/>
        <w:jc w:val="both"/>
        <w:rPr>
          <w:rFonts w:ascii="Verdana" w:hAnsi="Verdana" w:cs="Times New Roman"/>
          <w:bCs/>
          <w:sz w:val="20"/>
          <w:szCs w:val="20"/>
        </w:rPr>
      </w:pPr>
      <w:r w:rsidRPr="003307F9">
        <w:rPr>
          <w:rFonts w:ascii="Verdana" w:hAnsi="Verdana" w:cs="Times New Roman"/>
          <w:bCs/>
          <w:sz w:val="20"/>
          <w:szCs w:val="20"/>
        </w:rPr>
        <w:t>össz óraszám/félév: 84</w:t>
      </w:r>
    </w:p>
    <w:p w:rsidR="00141744" w:rsidRPr="003307F9" w:rsidRDefault="00141744" w:rsidP="002E1C1F">
      <w:pPr>
        <w:widowControl w:val="0"/>
        <w:numPr>
          <w:ilvl w:val="2"/>
          <w:numId w:val="77"/>
        </w:numPr>
        <w:tabs>
          <w:tab w:val="num" w:pos="1134"/>
        </w:tabs>
        <w:spacing w:after="0" w:line="240" w:lineRule="auto"/>
        <w:ind w:left="1071" w:hanging="646"/>
        <w:jc w:val="both"/>
        <w:rPr>
          <w:rFonts w:ascii="Verdana" w:hAnsi="Verdana" w:cs="Times New Roman"/>
          <w:bCs/>
          <w:sz w:val="20"/>
          <w:szCs w:val="20"/>
        </w:rPr>
      </w:pPr>
      <w:r w:rsidRPr="003307F9">
        <w:rPr>
          <w:rFonts w:ascii="Verdana" w:hAnsi="Verdana" w:cs="Times New Roman"/>
          <w:bCs/>
          <w:sz w:val="20"/>
          <w:szCs w:val="20"/>
        </w:rPr>
        <w:t>nappali munkarend: 84 óra/félév (56 EA + 0 SZ + 28 GY)</w:t>
      </w:r>
    </w:p>
    <w:p w:rsidR="00141744" w:rsidRPr="003307F9" w:rsidRDefault="00141744" w:rsidP="002E1C1F">
      <w:pPr>
        <w:widowControl w:val="0"/>
        <w:numPr>
          <w:ilvl w:val="2"/>
          <w:numId w:val="77"/>
        </w:numPr>
        <w:tabs>
          <w:tab w:val="num" w:pos="1134"/>
        </w:tabs>
        <w:spacing w:after="0" w:line="240" w:lineRule="auto"/>
        <w:ind w:left="1071" w:hanging="646"/>
        <w:jc w:val="both"/>
        <w:rPr>
          <w:rFonts w:ascii="Verdana" w:hAnsi="Verdana" w:cs="Times New Roman"/>
          <w:bCs/>
          <w:sz w:val="20"/>
          <w:szCs w:val="20"/>
        </w:rPr>
      </w:pPr>
      <w:r w:rsidRPr="003307F9">
        <w:rPr>
          <w:rFonts w:ascii="Verdana" w:hAnsi="Verdana" w:cs="Times New Roman"/>
          <w:bCs/>
          <w:sz w:val="20"/>
          <w:szCs w:val="20"/>
        </w:rPr>
        <w:t xml:space="preserve">levelező munkarend: - </w:t>
      </w:r>
    </w:p>
    <w:p w:rsidR="00141744" w:rsidRPr="003307F9" w:rsidRDefault="00141744" w:rsidP="002E1C1F">
      <w:pPr>
        <w:widowControl w:val="0"/>
        <w:numPr>
          <w:ilvl w:val="1"/>
          <w:numId w:val="77"/>
        </w:numPr>
        <w:tabs>
          <w:tab w:val="clear" w:pos="858"/>
        </w:tabs>
        <w:spacing w:before="120" w:after="120" w:line="240" w:lineRule="auto"/>
        <w:jc w:val="both"/>
        <w:rPr>
          <w:rFonts w:ascii="Verdana" w:hAnsi="Verdana" w:cs="Times New Roman"/>
          <w:bCs/>
          <w:sz w:val="20"/>
          <w:szCs w:val="20"/>
        </w:rPr>
      </w:pPr>
      <w:r w:rsidRPr="003307F9">
        <w:rPr>
          <w:rFonts w:ascii="Verdana" w:hAnsi="Verdana" w:cs="Times New Roman"/>
          <w:bCs/>
          <w:sz w:val="20"/>
          <w:szCs w:val="20"/>
        </w:rPr>
        <w:t>heti óraszám - nappali munkarend: 6 óra/hét (4+2)</w:t>
      </w:r>
    </w:p>
    <w:p w:rsidR="00141744" w:rsidRPr="003307F9" w:rsidRDefault="00141744" w:rsidP="002E1C1F">
      <w:pPr>
        <w:widowControl w:val="0"/>
        <w:numPr>
          <w:ilvl w:val="1"/>
          <w:numId w:val="77"/>
        </w:numPr>
        <w:tabs>
          <w:tab w:val="clear" w:pos="858"/>
        </w:tabs>
        <w:spacing w:before="120" w:after="120" w:line="240" w:lineRule="auto"/>
        <w:jc w:val="both"/>
        <w:rPr>
          <w:rFonts w:ascii="Verdana" w:hAnsi="Verdana" w:cs="Times New Roman"/>
          <w:bCs/>
          <w:sz w:val="20"/>
          <w:szCs w:val="20"/>
        </w:rPr>
      </w:pPr>
      <w:r w:rsidRPr="003307F9">
        <w:rPr>
          <w:rFonts w:ascii="Verdana" w:hAnsi="Verdana" w:cs="Times New Roman"/>
          <w:sz w:val="20"/>
          <w:szCs w:val="20"/>
        </w:rPr>
        <w:t>Az ismeret átadásában alkalmazandó további sajátos módok, jellemzők: -</w:t>
      </w:r>
    </w:p>
    <w:p w:rsidR="00141744" w:rsidRPr="003307F9" w:rsidRDefault="00141744" w:rsidP="002E1C1F">
      <w:pPr>
        <w:pStyle w:val="Listaszerbekezds"/>
        <w:numPr>
          <w:ilvl w:val="0"/>
          <w:numId w:val="77"/>
        </w:numPr>
        <w:spacing w:before="120" w:after="0" w:line="240" w:lineRule="auto"/>
        <w:contextualSpacing w:val="0"/>
        <w:jc w:val="both"/>
        <w:rPr>
          <w:rFonts w:ascii="Verdana" w:hAnsi="Verdana" w:cs="Times New Roman"/>
          <w:b/>
          <w:sz w:val="20"/>
          <w:szCs w:val="20"/>
        </w:rPr>
      </w:pPr>
      <w:r w:rsidRPr="003307F9">
        <w:rPr>
          <w:rFonts w:ascii="Verdana" w:hAnsi="Verdana" w:cs="Times New Roman"/>
          <w:b/>
          <w:sz w:val="20"/>
          <w:szCs w:val="20"/>
        </w:rPr>
        <w:t xml:space="preserve">A tantárgy szakmai tartalma (magyarul): </w:t>
      </w:r>
      <w:r w:rsidRPr="003307F9">
        <w:rPr>
          <w:rFonts w:ascii="Verdana" w:hAnsi="Verdana" w:cs="Times New Roman"/>
          <w:bCs/>
          <w:sz w:val="20"/>
          <w:szCs w:val="20"/>
        </w:rPr>
        <w:t>A honvédtiszt jelöltek felkészítése az első tiszti beosztás követelményeinek magas színvonalú ellátására. Ennek érdekében komplex ismereteket nyújtani a korszerű légijárművek gépészeti rendszereinek feladatáról, hálózati felépítéséről, főbb berendezéseinek szerkezeti kialakításáról, működéséről és rendszeren belüli együttműködéséről. Képessé tenni a tisztjelölteket az elsajátított tananyag adaptációjára konkrét repülőeszközöknél</w:t>
      </w:r>
      <w:r w:rsidRPr="003307F9">
        <w:rPr>
          <w:rFonts w:ascii="Verdana" w:hAnsi="Verdana" w:cs="Times New Roman"/>
          <w:sz w:val="20"/>
          <w:szCs w:val="20"/>
        </w:rPr>
        <w:t>.</w:t>
      </w:r>
    </w:p>
    <w:p w:rsidR="00141744" w:rsidRPr="003307F9" w:rsidRDefault="00141744" w:rsidP="00141744">
      <w:pPr>
        <w:spacing w:before="120"/>
        <w:ind w:left="357"/>
        <w:rPr>
          <w:rFonts w:ascii="Verdana" w:hAnsi="Verdana" w:cs="Times New Roman"/>
          <w:b/>
          <w:sz w:val="20"/>
          <w:szCs w:val="20"/>
        </w:rPr>
      </w:pPr>
      <w:r w:rsidRPr="003307F9">
        <w:rPr>
          <w:rFonts w:ascii="Verdana" w:hAnsi="Verdana" w:cs="Times New Roman"/>
          <w:b/>
          <w:bCs/>
          <w:sz w:val="20"/>
          <w:szCs w:val="20"/>
        </w:rPr>
        <w:t xml:space="preserve">A tantárgy szakmai tartalma (angolul) (Course description): </w:t>
      </w:r>
      <w:r w:rsidRPr="003307F9">
        <w:rPr>
          <w:rFonts w:ascii="Verdana" w:hAnsi="Verdana" w:cs="Times New Roman"/>
          <w:bCs/>
          <w:sz w:val="20"/>
          <w:szCs w:val="20"/>
          <w:lang w:val="en-US"/>
        </w:rPr>
        <w:t>Preparation of cadets in accordance with the requirement of their first commissioned officer assignment giving them the necessary theoretical and structural skill about the task of mechanical systems, their function in the network, the structural arrangement of their most important components and their common work in the systems. Capability to adapt this knowledge during the maintenance of actual aircraft.</w:t>
      </w:r>
    </w:p>
    <w:p w:rsidR="00141744" w:rsidRPr="003307F9" w:rsidRDefault="00141744" w:rsidP="002E1C1F">
      <w:pPr>
        <w:pStyle w:val="Listaszerbekezds"/>
        <w:numPr>
          <w:ilvl w:val="0"/>
          <w:numId w:val="77"/>
        </w:numPr>
        <w:tabs>
          <w:tab w:val="clear" w:pos="360"/>
        </w:tabs>
        <w:spacing w:before="120" w:after="0" w:line="240" w:lineRule="auto"/>
        <w:contextualSpacing w:val="0"/>
        <w:jc w:val="both"/>
        <w:rPr>
          <w:rFonts w:ascii="Verdana" w:hAnsi="Verdana" w:cs="Times New Roman"/>
          <w:b/>
          <w:sz w:val="20"/>
          <w:szCs w:val="20"/>
        </w:rPr>
      </w:pPr>
      <w:r w:rsidRPr="003307F9">
        <w:rPr>
          <w:rFonts w:ascii="Verdana" w:hAnsi="Verdana" w:cs="Times New Roman"/>
          <w:b/>
          <w:bCs/>
          <w:sz w:val="20"/>
          <w:szCs w:val="20"/>
        </w:rPr>
        <w:t>Elérendő kompetenciák (magyarul)</w:t>
      </w:r>
      <w:r w:rsidRPr="003307F9">
        <w:rPr>
          <w:rFonts w:ascii="Verdana" w:hAnsi="Verdana" w:cs="Times New Roman"/>
          <w:bCs/>
          <w:sz w:val="20"/>
          <w:szCs w:val="20"/>
        </w:rPr>
        <w:t xml:space="preserve">: </w:t>
      </w:r>
    </w:p>
    <w:p w:rsidR="00141744" w:rsidRPr="003307F9" w:rsidRDefault="00141744" w:rsidP="00141744">
      <w:pPr>
        <w:pStyle w:val="Listaszerbekezds"/>
        <w:spacing w:before="120"/>
        <w:ind w:left="426"/>
        <w:rPr>
          <w:rFonts w:ascii="Verdana" w:hAnsi="Verdana" w:cs="Times New Roman"/>
          <w:b/>
          <w:sz w:val="20"/>
          <w:szCs w:val="20"/>
        </w:rPr>
      </w:pPr>
      <w:r w:rsidRPr="003307F9">
        <w:rPr>
          <w:rFonts w:ascii="Verdana" w:hAnsi="Verdana" w:cs="Times New Roman"/>
          <w:b/>
          <w:sz w:val="20"/>
          <w:szCs w:val="20"/>
        </w:rPr>
        <w:t>Tudása:</w:t>
      </w:r>
    </w:p>
    <w:p w:rsidR="00141744" w:rsidRPr="003307F9" w:rsidRDefault="00141744" w:rsidP="002E1C1F">
      <w:pPr>
        <w:pStyle w:val="Listaszerbekezds"/>
        <w:widowControl w:val="0"/>
        <w:numPr>
          <w:ilvl w:val="0"/>
          <w:numId w:val="54"/>
        </w:numPr>
        <w:spacing w:before="120" w:after="120" w:line="240" w:lineRule="auto"/>
        <w:ind w:left="850" w:hanging="425"/>
        <w:jc w:val="both"/>
        <w:rPr>
          <w:rFonts w:ascii="Verdana" w:hAnsi="Verdana" w:cs="Times New Roman"/>
          <w:b/>
          <w:sz w:val="20"/>
          <w:szCs w:val="20"/>
        </w:rPr>
      </w:pPr>
      <w:r w:rsidRPr="003307F9">
        <w:rPr>
          <w:rFonts w:ascii="Verdana" w:hAnsi="Verdana" w:cs="Times New Roman"/>
          <w:bCs/>
          <w:sz w:val="20"/>
          <w:szCs w:val="20"/>
        </w:rPr>
        <w:t xml:space="preserve">Ismeri a légi járművek sárkány és hajtómű valamint azok rendszereinek szerkezeti </w:t>
      </w:r>
      <w:r w:rsidRPr="003307F9">
        <w:rPr>
          <w:rFonts w:ascii="Verdana" w:eastAsia="Calibri" w:hAnsi="Verdana" w:cs="Times New Roman"/>
          <w:bCs/>
          <w:sz w:val="20"/>
          <w:szCs w:val="20"/>
        </w:rPr>
        <w:t>kialakításával</w:t>
      </w:r>
      <w:r w:rsidRPr="003307F9">
        <w:rPr>
          <w:rFonts w:ascii="Verdana" w:hAnsi="Verdana" w:cs="Times New Roman"/>
          <w:bCs/>
          <w:sz w:val="20"/>
          <w:szCs w:val="20"/>
        </w:rPr>
        <w:t>, működésével kapcsolatos általános természettudományos törvényszerűségeket, elméleteket és ezek fogalomrendszerét.</w:t>
      </w:r>
    </w:p>
    <w:p w:rsidR="00141744" w:rsidRPr="003307F9" w:rsidRDefault="00141744" w:rsidP="00141744">
      <w:pPr>
        <w:spacing w:before="120" w:after="120"/>
        <w:ind w:left="426"/>
        <w:rPr>
          <w:rFonts w:ascii="Verdana" w:hAnsi="Verdana" w:cs="Times New Roman"/>
          <w:b/>
          <w:sz w:val="20"/>
          <w:szCs w:val="20"/>
        </w:rPr>
      </w:pPr>
      <w:r w:rsidRPr="003307F9">
        <w:rPr>
          <w:rFonts w:ascii="Verdana" w:hAnsi="Verdana" w:cs="Times New Roman"/>
          <w:b/>
          <w:sz w:val="20"/>
          <w:szCs w:val="20"/>
        </w:rPr>
        <w:t>Képességei:</w:t>
      </w:r>
    </w:p>
    <w:p w:rsidR="00141744" w:rsidRPr="003307F9" w:rsidRDefault="00141744" w:rsidP="002E1C1F">
      <w:pPr>
        <w:pStyle w:val="Listaszerbekezds"/>
        <w:numPr>
          <w:ilvl w:val="0"/>
          <w:numId w:val="81"/>
        </w:numPr>
        <w:spacing w:before="120" w:after="120" w:line="240" w:lineRule="auto"/>
        <w:ind w:left="850" w:hanging="425"/>
        <w:contextualSpacing w:val="0"/>
        <w:jc w:val="both"/>
        <w:rPr>
          <w:rFonts w:ascii="Verdana" w:hAnsi="Verdana" w:cs="Times New Roman"/>
          <w:sz w:val="20"/>
          <w:szCs w:val="20"/>
        </w:rPr>
      </w:pPr>
      <w:r w:rsidRPr="003307F9">
        <w:rPr>
          <w:rFonts w:ascii="Verdana" w:hAnsi="Verdana" w:cs="Times New Roman"/>
          <w:sz w:val="20"/>
          <w:szCs w:val="20"/>
        </w:rPr>
        <w:t>Képes a légijárművek gépészeti rendszereinek szerkezeti és üzemeltetési sajátosságaival kapcsolatos elméleti ismeretei magas szintű alkalmazására, és gyakorlati hasznosítására.</w:t>
      </w:r>
    </w:p>
    <w:p w:rsidR="00141744" w:rsidRPr="003307F9" w:rsidRDefault="00141744" w:rsidP="002E1C1F">
      <w:pPr>
        <w:pStyle w:val="Listaszerbekezds"/>
        <w:numPr>
          <w:ilvl w:val="0"/>
          <w:numId w:val="81"/>
        </w:numPr>
        <w:spacing w:before="120" w:after="120" w:line="240" w:lineRule="auto"/>
        <w:ind w:left="850" w:hanging="425"/>
        <w:contextualSpacing w:val="0"/>
        <w:jc w:val="both"/>
        <w:rPr>
          <w:rFonts w:ascii="Verdana" w:hAnsi="Verdana" w:cs="Times New Roman"/>
          <w:b/>
          <w:sz w:val="20"/>
          <w:szCs w:val="20"/>
        </w:rPr>
      </w:pPr>
      <w:r w:rsidRPr="003307F9">
        <w:rPr>
          <w:rFonts w:ascii="Verdana" w:hAnsi="Verdana" w:cs="Times New Roman"/>
          <w:sz w:val="20"/>
          <w:szCs w:val="20"/>
        </w:rPr>
        <w:t>Képes szakterületének megfelelően a repülőtechnika üzemeltetési és javítási szabályainak, a repülőeszközre vonatkozó üzemeltetési szabályzatok és technológiák önálló feldolgozására és alkalmazására.</w:t>
      </w:r>
    </w:p>
    <w:p w:rsidR="00141744" w:rsidRPr="003307F9" w:rsidRDefault="00141744" w:rsidP="00141744">
      <w:pPr>
        <w:spacing w:before="120" w:after="120" w:line="240" w:lineRule="auto"/>
        <w:jc w:val="both"/>
        <w:rPr>
          <w:rFonts w:ascii="Verdana" w:hAnsi="Verdana" w:cs="Times New Roman"/>
          <w:b/>
          <w:sz w:val="20"/>
          <w:szCs w:val="20"/>
        </w:rPr>
      </w:pPr>
    </w:p>
    <w:p w:rsidR="00141744" w:rsidRPr="003307F9" w:rsidRDefault="00141744" w:rsidP="00141744">
      <w:pPr>
        <w:spacing w:before="120" w:after="120" w:line="240" w:lineRule="auto"/>
        <w:jc w:val="both"/>
        <w:rPr>
          <w:rFonts w:ascii="Verdana" w:hAnsi="Verdana" w:cs="Times New Roman"/>
          <w:b/>
          <w:sz w:val="20"/>
          <w:szCs w:val="20"/>
        </w:rPr>
      </w:pPr>
    </w:p>
    <w:p w:rsidR="00141744" w:rsidRPr="003307F9" w:rsidRDefault="00141744" w:rsidP="00141744">
      <w:pPr>
        <w:spacing w:before="120" w:after="120"/>
        <w:ind w:left="426" w:hanging="1"/>
        <w:rPr>
          <w:rFonts w:ascii="Verdana" w:hAnsi="Verdana" w:cs="Times New Roman"/>
          <w:b/>
          <w:sz w:val="20"/>
          <w:szCs w:val="20"/>
        </w:rPr>
      </w:pPr>
      <w:r w:rsidRPr="003307F9">
        <w:rPr>
          <w:rFonts w:ascii="Verdana" w:hAnsi="Verdana" w:cs="Times New Roman"/>
          <w:b/>
          <w:sz w:val="20"/>
          <w:szCs w:val="20"/>
        </w:rPr>
        <w:t>Attitűdje:</w:t>
      </w:r>
    </w:p>
    <w:p w:rsidR="00141744" w:rsidRPr="003307F9" w:rsidRDefault="00141744" w:rsidP="002E1C1F">
      <w:pPr>
        <w:pStyle w:val="Listaszerbekezds"/>
        <w:numPr>
          <w:ilvl w:val="0"/>
          <w:numId w:val="81"/>
        </w:numPr>
        <w:spacing w:before="120" w:after="120" w:line="240" w:lineRule="auto"/>
        <w:ind w:left="850" w:hanging="425"/>
        <w:contextualSpacing w:val="0"/>
        <w:jc w:val="both"/>
        <w:rPr>
          <w:rFonts w:ascii="Verdana" w:hAnsi="Verdana" w:cs="Times New Roman"/>
          <w:sz w:val="20"/>
          <w:szCs w:val="20"/>
        </w:rPr>
      </w:pPr>
      <w:r w:rsidRPr="003307F9">
        <w:rPr>
          <w:rFonts w:ascii="Verdana" w:hAnsi="Verdana" w:cs="Times New Roman"/>
          <w:sz w:val="20"/>
          <w:szCs w:val="20"/>
        </w:rPr>
        <w:t>Nyitott a repülőműszaki szakterülettel kapcsolatos szakmai ismereteinek gyarapítása iránt.</w:t>
      </w:r>
    </w:p>
    <w:p w:rsidR="00141744" w:rsidRPr="003307F9" w:rsidRDefault="00141744" w:rsidP="002E1C1F">
      <w:pPr>
        <w:pStyle w:val="Listaszerbekezds"/>
        <w:numPr>
          <w:ilvl w:val="0"/>
          <w:numId w:val="81"/>
        </w:numPr>
        <w:spacing w:before="120" w:after="120" w:line="240" w:lineRule="auto"/>
        <w:ind w:left="850" w:hanging="425"/>
        <w:contextualSpacing w:val="0"/>
        <w:jc w:val="both"/>
        <w:rPr>
          <w:rFonts w:ascii="Verdana" w:hAnsi="Verdana" w:cs="Times New Roman"/>
          <w:b/>
          <w:sz w:val="20"/>
          <w:szCs w:val="20"/>
        </w:rPr>
      </w:pPr>
      <w:r w:rsidRPr="003307F9">
        <w:rPr>
          <w:rFonts w:ascii="Verdana" w:hAnsi="Verdana" w:cs="Times New Roman"/>
          <w:sz w:val="20"/>
          <w:szCs w:val="20"/>
        </w:rPr>
        <w:t>Nyitott szakterülete új eredményei, innovációi iránt, törekszik azok megismerésére, elkötelezett önmaga folyamatos képzésére</w:t>
      </w:r>
      <w:r w:rsidRPr="003307F9">
        <w:rPr>
          <w:rFonts w:ascii="Verdana" w:hAnsi="Verdana" w:cs="Times New Roman"/>
          <w:b/>
          <w:sz w:val="20"/>
          <w:szCs w:val="20"/>
        </w:rPr>
        <w:t>.</w:t>
      </w:r>
    </w:p>
    <w:p w:rsidR="00141744" w:rsidRPr="003307F9" w:rsidRDefault="00141744" w:rsidP="00141744">
      <w:pPr>
        <w:spacing w:before="120" w:after="120"/>
        <w:ind w:left="426"/>
        <w:rPr>
          <w:rFonts w:ascii="Verdana" w:hAnsi="Verdana" w:cs="Times New Roman"/>
          <w:b/>
          <w:sz w:val="20"/>
          <w:szCs w:val="20"/>
        </w:rPr>
      </w:pPr>
      <w:r w:rsidRPr="003307F9">
        <w:rPr>
          <w:rFonts w:ascii="Verdana" w:hAnsi="Verdana" w:cs="Times New Roman"/>
          <w:b/>
          <w:sz w:val="20"/>
          <w:szCs w:val="20"/>
        </w:rPr>
        <w:t>Autonómiája és felelőssége:</w:t>
      </w:r>
    </w:p>
    <w:p w:rsidR="00141744" w:rsidRPr="003307F9" w:rsidRDefault="00141744" w:rsidP="002E1C1F">
      <w:pPr>
        <w:pStyle w:val="Listaszerbekezds"/>
        <w:numPr>
          <w:ilvl w:val="0"/>
          <w:numId w:val="81"/>
        </w:numPr>
        <w:spacing w:before="120" w:after="120" w:line="240" w:lineRule="auto"/>
        <w:ind w:left="850" w:hanging="425"/>
        <w:contextualSpacing w:val="0"/>
        <w:jc w:val="both"/>
        <w:rPr>
          <w:rFonts w:ascii="Verdana" w:hAnsi="Verdana" w:cs="Times New Roman"/>
          <w:b/>
          <w:sz w:val="20"/>
          <w:szCs w:val="20"/>
        </w:rPr>
      </w:pPr>
      <w:r w:rsidRPr="003307F9">
        <w:rPr>
          <w:rFonts w:ascii="Verdana" w:hAnsi="Verdana" w:cs="Times New Roman"/>
          <w:sz w:val="20"/>
          <w:szCs w:val="20"/>
        </w:rPr>
        <w:t>Tisztában van döntéseinek, tevékenységének a repülés-biztonságra gyakorolt hatásaival, következményeivel.</w:t>
      </w:r>
    </w:p>
    <w:p w:rsidR="00141744" w:rsidRPr="003307F9" w:rsidRDefault="00141744" w:rsidP="00141744">
      <w:pPr>
        <w:spacing w:before="120" w:after="120"/>
        <w:rPr>
          <w:rFonts w:ascii="Verdana" w:hAnsi="Verdana" w:cs="Times New Roman"/>
          <w:b/>
          <w:sz w:val="20"/>
          <w:szCs w:val="20"/>
        </w:rPr>
      </w:pPr>
      <w:r w:rsidRPr="003307F9">
        <w:rPr>
          <w:rFonts w:ascii="Verdana" w:hAnsi="Verdana" w:cs="Times New Roman"/>
          <w:b/>
          <w:sz w:val="20"/>
          <w:szCs w:val="20"/>
        </w:rPr>
        <w:t xml:space="preserve">Elérendő kompetenciák (angolul) (Competences – English): </w:t>
      </w:r>
    </w:p>
    <w:p w:rsidR="00141744" w:rsidRPr="003307F9" w:rsidRDefault="00141744" w:rsidP="00141744">
      <w:pPr>
        <w:spacing w:before="120" w:after="120"/>
        <w:ind w:left="426" w:hanging="1"/>
        <w:rPr>
          <w:rFonts w:ascii="Verdana" w:hAnsi="Verdana" w:cs="Times New Roman"/>
          <w:sz w:val="20"/>
          <w:szCs w:val="20"/>
          <w:lang w:val="en-GB"/>
        </w:rPr>
      </w:pPr>
      <w:r w:rsidRPr="003307F9">
        <w:rPr>
          <w:rFonts w:ascii="Verdana" w:hAnsi="Verdana" w:cs="Times New Roman"/>
          <w:b/>
          <w:sz w:val="20"/>
          <w:szCs w:val="20"/>
          <w:lang w:val="en-GB"/>
        </w:rPr>
        <w:t>Knowledge</w:t>
      </w:r>
      <w:r w:rsidRPr="003307F9">
        <w:rPr>
          <w:rFonts w:ascii="Verdana" w:hAnsi="Verdana" w:cs="Times New Roman"/>
          <w:sz w:val="20"/>
          <w:szCs w:val="20"/>
          <w:lang w:val="en-GB"/>
        </w:rPr>
        <w:t>:</w:t>
      </w:r>
    </w:p>
    <w:p w:rsidR="00141744" w:rsidRPr="003307F9" w:rsidRDefault="00141744" w:rsidP="002E1C1F">
      <w:pPr>
        <w:pStyle w:val="Listaszerbekezds"/>
        <w:numPr>
          <w:ilvl w:val="0"/>
          <w:numId w:val="81"/>
        </w:numPr>
        <w:spacing w:before="120" w:after="120" w:line="240" w:lineRule="auto"/>
        <w:ind w:left="850" w:hanging="425"/>
        <w:contextualSpacing w:val="0"/>
        <w:jc w:val="both"/>
        <w:rPr>
          <w:rFonts w:ascii="Verdana" w:hAnsi="Verdana" w:cs="Times New Roman"/>
          <w:sz w:val="20"/>
          <w:szCs w:val="20"/>
          <w:lang w:val="en-US"/>
        </w:rPr>
      </w:pPr>
      <w:r w:rsidRPr="003307F9">
        <w:rPr>
          <w:rFonts w:ascii="Verdana" w:hAnsi="Verdana" w:cs="Times New Roman"/>
          <w:sz w:val="20"/>
          <w:szCs w:val="20"/>
          <w:lang w:val="en-US"/>
        </w:rPr>
        <w:t>Knows the general scientific laws, theories and concepts of aircraft structure and operation of dragon and engine and their systems..</w:t>
      </w:r>
    </w:p>
    <w:p w:rsidR="00141744" w:rsidRPr="003307F9" w:rsidRDefault="00141744" w:rsidP="00141744">
      <w:pPr>
        <w:pStyle w:val="lfej"/>
        <w:spacing w:before="120"/>
        <w:ind w:left="426"/>
        <w:rPr>
          <w:rFonts w:ascii="Verdana" w:hAnsi="Verdana"/>
          <w:sz w:val="20"/>
          <w:szCs w:val="20"/>
          <w:lang w:val="en-GB"/>
        </w:rPr>
      </w:pPr>
      <w:r w:rsidRPr="003307F9">
        <w:rPr>
          <w:rFonts w:ascii="Verdana" w:hAnsi="Verdana"/>
          <w:b/>
          <w:sz w:val="20"/>
          <w:szCs w:val="20"/>
          <w:lang w:val="en-GB"/>
        </w:rPr>
        <w:t>Capabilities</w:t>
      </w:r>
      <w:r w:rsidRPr="003307F9">
        <w:rPr>
          <w:rFonts w:ascii="Verdana" w:hAnsi="Verdana"/>
          <w:sz w:val="20"/>
          <w:szCs w:val="20"/>
          <w:lang w:val="en-GB"/>
        </w:rPr>
        <w:t>:</w:t>
      </w:r>
    </w:p>
    <w:p w:rsidR="00141744" w:rsidRPr="003307F9" w:rsidRDefault="00141744" w:rsidP="002E1C1F">
      <w:pPr>
        <w:pStyle w:val="lfej"/>
        <w:numPr>
          <w:ilvl w:val="0"/>
          <w:numId w:val="81"/>
        </w:numPr>
        <w:spacing w:before="120" w:after="120"/>
        <w:ind w:left="850" w:hanging="425"/>
        <w:jc w:val="both"/>
        <w:rPr>
          <w:rFonts w:ascii="Verdana" w:hAnsi="Verdana"/>
          <w:sz w:val="20"/>
          <w:szCs w:val="20"/>
          <w:lang w:val="en-GB"/>
        </w:rPr>
      </w:pPr>
      <w:r w:rsidRPr="003307F9">
        <w:rPr>
          <w:rFonts w:ascii="Verdana" w:hAnsi="Verdana"/>
          <w:sz w:val="20"/>
          <w:szCs w:val="20"/>
          <w:lang w:val="en-GB"/>
        </w:rPr>
        <w:t>He / she is able to apply and apply the theoretical knowledge of aircraft engineering systems in a high level and in practical application.</w:t>
      </w:r>
    </w:p>
    <w:p w:rsidR="00141744" w:rsidRPr="003307F9" w:rsidRDefault="00141744" w:rsidP="002E1C1F">
      <w:pPr>
        <w:pStyle w:val="lfej"/>
        <w:numPr>
          <w:ilvl w:val="0"/>
          <w:numId w:val="81"/>
        </w:numPr>
        <w:spacing w:before="120" w:after="120"/>
        <w:ind w:left="850" w:hanging="425"/>
        <w:jc w:val="both"/>
        <w:rPr>
          <w:rFonts w:ascii="Verdana" w:hAnsi="Verdana"/>
          <w:sz w:val="20"/>
          <w:szCs w:val="20"/>
          <w:lang w:val="en-GB"/>
        </w:rPr>
      </w:pPr>
      <w:r w:rsidRPr="003307F9">
        <w:rPr>
          <w:rFonts w:ascii="Verdana" w:hAnsi="Verdana"/>
          <w:sz w:val="20"/>
          <w:szCs w:val="20"/>
          <w:lang w:val="en-GB"/>
        </w:rPr>
        <w:t>Able to independently process and apply aeronautical operating and repair regulations, aircraft operating regulations and technologies..</w:t>
      </w:r>
    </w:p>
    <w:p w:rsidR="00141744" w:rsidRPr="003307F9" w:rsidRDefault="00141744" w:rsidP="00141744">
      <w:pPr>
        <w:pStyle w:val="lfej"/>
        <w:tabs>
          <w:tab w:val="right" w:pos="900"/>
        </w:tabs>
        <w:spacing w:before="120"/>
        <w:ind w:left="426" w:hanging="1"/>
        <w:rPr>
          <w:rFonts w:ascii="Verdana" w:hAnsi="Verdana"/>
          <w:b/>
          <w:sz w:val="20"/>
          <w:szCs w:val="20"/>
          <w:lang w:val="en-GB"/>
        </w:rPr>
      </w:pPr>
      <w:r w:rsidRPr="003307F9">
        <w:rPr>
          <w:rFonts w:ascii="Verdana" w:hAnsi="Verdana"/>
          <w:b/>
          <w:sz w:val="20"/>
          <w:szCs w:val="20"/>
          <w:lang w:val="en-GB"/>
        </w:rPr>
        <w:t>Attitude:</w:t>
      </w:r>
    </w:p>
    <w:p w:rsidR="00141744" w:rsidRPr="003307F9" w:rsidRDefault="00141744" w:rsidP="002E1C1F">
      <w:pPr>
        <w:pStyle w:val="lfej"/>
        <w:numPr>
          <w:ilvl w:val="0"/>
          <w:numId w:val="81"/>
        </w:numPr>
        <w:tabs>
          <w:tab w:val="right" w:pos="900"/>
        </w:tabs>
        <w:spacing w:before="120" w:after="120"/>
        <w:ind w:left="850" w:hanging="425"/>
        <w:jc w:val="both"/>
        <w:rPr>
          <w:rFonts w:ascii="Verdana" w:hAnsi="Verdana"/>
          <w:sz w:val="20"/>
          <w:szCs w:val="20"/>
          <w:lang w:val="en-GB"/>
        </w:rPr>
      </w:pPr>
      <w:r w:rsidRPr="003307F9">
        <w:rPr>
          <w:rFonts w:ascii="Verdana" w:hAnsi="Verdana"/>
          <w:sz w:val="20"/>
          <w:szCs w:val="20"/>
          <w:lang w:val="en-GB"/>
        </w:rPr>
        <w:t>He is open to developing his professional knowledge in the aerospace industry.</w:t>
      </w:r>
    </w:p>
    <w:p w:rsidR="00141744" w:rsidRPr="003307F9" w:rsidRDefault="00141744" w:rsidP="002E1C1F">
      <w:pPr>
        <w:pStyle w:val="lfej"/>
        <w:numPr>
          <w:ilvl w:val="0"/>
          <w:numId w:val="81"/>
        </w:numPr>
        <w:tabs>
          <w:tab w:val="right" w:pos="900"/>
        </w:tabs>
        <w:spacing w:before="120" w:after="120"/>
        <w:ind w:left="850" w:hanging="425"/>
        <w:jc w:val="both"/>
        <w:rPr>
          <w:rFonts w:ascii="Verdana" w:hAnsi="Verdana"/>
          <w:b/>
          <w:sz w:val="20"/>
          <w:szCs w:val="20"/>
          <w:lang w:val="en-GB"/>
        </w:rPr>
      </w:pPr>
      <w:r w:rsidRPr="003307F9">
        <w:rPr>
          <w:rFonts w:ascii="Verdana" w:hAnsi="Verdana"/>
          <w:sz w:val="20"/>
          <w:szCs w:val="20"/>
          <w:lang w:val="en-GB"/>
        </w:rPr>
        <w:t>She is an open specialist in the field of new achievements and innovations, strives to get to know them, and is committed to continuous self-education..</w:t>
      </w:r>
    </w:p>
    <w:p w:rsidR="00141744" w:rsidRPr="003307F9" w:rsidRDefault="00141744" w:rsidP="00141744">
      <w:pPr>
        <w:spacing w:before="120" w:after="120"/>
        <w:ind w:left="426"/>
        <w:rPr>
          <w:rFonts w:ascii="Verdana" w:hAnsi="Verdana" w:cs="Times New Roman"/>
          <w:b/>
          <w:sz w:val="20"/>
          <w:szCs w:val="20"/>
          <w:lang w:val="en-GB"/>
        </w:rPr>
      </w:pPr>
      <w:r w:rsidRPr="003307F9">
        <w:rPr>
          <w:rFonts w:ascii="Verdana" w:hAnsi="Verdana" w:cs="Times New Roman"/>
          <w:b/>
          <w:sz w:val="20"/>
          <w:szCs w:val="20"/>
          <w:lang w:val="en-GB"/>
        </w:rPr>
        <w:t>Autonomy and responsibility:</w:t>
      </w:r>
    </w:p>
    <w:p w:rsidR="00141744" w:rsidRPr="003307F9" w:rsidRDefault="00141744" w:rsidP="002E1C1F">
      <w:pPr>
        <w:pStyle w:val="Listaszerbekezds"/>
        <w:numPr>
          <w:ilvl w:val="0"/>
          <w:numId w:val="81"/>
        </w:numPr>
        <w:spacing w:before="120" w:after="120" w:line="240" w:lineRule="auto"/>
        <w:ind w:left="850" w:hanging="425"/>
        <w:contextualSpacing w:val="0"/>
        <w:jc w:val="both"/>
        <w:rPr>
          <w:rFonts w:ascii="Verdana" w:hAnsi="Verdana" w:cs="Times New Roman"/>
          <w:b/>
          <w:sz w:val="20"/>
          <w:szCs w:val="20"/>
        </w:rPr>
      </w:pPr>
      <w:r w:rsidRPr="003307F9">
        <w:rPr>
          <w:rFonts w:ascii="Verdana" w:hAnsi="Verdana" w:cs="Times New Roman"/>
          <w:sz w:val="20"/>
          <w:szCs w:val="20"/>
          <w:lang w:val="en-GB"/>
        </w:rPr>
        <w:t xml:space="preserve">He/She is aware of the effects and consequences of his decisions and activities on aviation safety. </w:t>
      </w:r>
    </w:p>
    <w:p w:rsidR="00141744" w:rsidRPr="003307F9" w:rsidRDefault="00141744" w:rsidP="002E1C1F">
      <w:pPr>
        <w:pStyle w:val="Listaszerbekezds"/>
        <w:numPr>
          <w:ilvl w:val="0"/>
          <w:numId w:val="77"/>
        </w:numPr>
        <w:spacing w:before="120" w:after="0" w:line="240" w:lineRule="auto"/>
        <w:contextualSpacing w:val="0"/>
        <w:jc w:val="both"/>
        <w:rPr>
          <w:rFonts w:ascii="Verdana" w:hAnsi="Verdana" w:cs="Times New Roman"/>
          <w:b/>
          <w:bCs/>
          <w:sz w:val="20"/>
          <w:szCs w:val="20"/>
        </w:rPr>
      </w:pPr>
      <w:r w:rsidRPr="003307F9">
        <w:rPr>
          <w:rFonts w:ascii="Verdana" w:hAnsi="Verdana" w:cs="Times New Roman"/>
          <w:b/>
          <w:bCs/>
          <w:sz w:val="20"/>
          <w:szCs w:val="20"/>
        </w:rPr>
        <w:t xml:space="preserve"> Előtanulmányi kötelezettségek: </w:t>
      </w:r>
      <w:r w:rsidRPr="003307F9">
        <w:rPr>
          <w:rFonts w:ascii="Verdana" w:hAnsi="Verdana" w:cs="Times New Roman"/>
          <w:bCs/>
          <w:sz w:val="20"/>
          <w:szCs w:val="20"/>
        </w:rPr>
        <w:t>HK916A071 Repülésmechanika, HK916A073 Szakrajz és gépelemek</w:t>
      </w:r>
    </w:p>
    <w:p w:rsidR="00141744" w:rsidRPr="003307F9" w:rsidRDefault="00141744" w:rsidP="002E1C1F">
      <w:pPr>
        <w:pStyle w:val="Listaszerbekezds"/>
        <w:numPr>
          <w:ilvl w:val="0"/>
          <w:numId w:val="77"/>
        </w:numPr>
        <w:tabs>
          <w:tab w:val="clear" w:pos="360"/>
        </w:tabs>
        <w:spacing w:before="120" w:after="0" w:line="240" w:lineRule="auto"/>
        <w:contextualSpacing w:val="0"/>
        <w:jc w:val="both"/>
        <w:rPr>
          <w:rFonts w:ascii="Verdana" w:hAnsi="Verdana" w:cs="Times New Roman"/>
          <w:b/>
          <w:sz w:val="20"/>
          <w:szCs w:val="20"/>
        </w:rPr>
      </w:pPr>
      <w:r w:rsidRPr="003307F9">
        <w:rPr>
          <w:rFonts w:ascii="Verdana" w:hAnsi="Verdana" w:cs="Times New Roman"/>
          <w:b/>
          <w:sz w:val="20"/>
          <w:szCs w:val="20"/>
        </w:rPr>
        <w:t xml:space="preserve"> A tantárgy tananyagának leírása, tematika. </w:t>
      </w:r>
      <w:r w:rsidRPr="003307F9">
        <w:rPr>
          <w:rFonts w:ascii="Verdana" w:hAnsi="Verdana" w:cs="Times New Roman"/>
          <w:b/>
          <w:i/>
          <w:sz w:val="20"/>
          <w:szCs w:val="20"/>
          <w:lang w:val="en-US"/>
        </w:rPr>
        <w:t>Description of the subject, curriculum (magyarul, angolul - English):</w:t>
      </w:r>
    </w:p>
    <w:p w:rsidR="00141744" w:rsidRPr="003307F9" w:rsidRDefault="00141744" w:rsidP="002E1C1F">
      <w:pPr>
        <w:pStyle w:val="Listaszerbekezds"/>
        <w:numPr>
          <w:ilvl w:val="1"/>
          <w:numId w:val="77"/>
        </w:numPr>
        <w:spacing w:before="120" w:after="120" w:line="240" w:lineRule="auto"/>
        <w:ind w:left="992" w:hanging="567"/>
        <w:contextualSpacing w:val="0"/>
        <w:jc w:val="both"/>
        <w:rPr>
          <w:rFonts w:ascii="Verdana" w:hAnsi="Verdana" w:cs="Times New Roman"/>
          <w:sz w:val="20"/>
          <w:szCs w:val="20"/>
        </w:rPr>
      </w:pPr>
      <w:r w:rsidRPr="003307F9">
        <w:rPr>
          <w:rFonts w:ascii="Verdana" w:hAnsi="Verdana" w:cs="Times New Roman"/>
          <w:sz w:val="20"/>
          <w:szCs w:val="20"/>
        </w:rPr>
        <w:t xml:space="preserve">A repülőgépek fejlődése, statikus és dinamikus terhelései, a túlterhelés fogalma, esetei, szilárdsági és fiziológiai hatásai. Terhelések normázása, szilárdsági, légialkalmassági előírások. </w:t>
      </w:r>
      <w:r w:rsidRPr="003307F9">
        <w:rPr>
          <w:rFonts w:ascii="Verdana" w:hAnsi="Verdana" w:cs="Times New Roman"/>
          <w:i/>
          <w:sz w:val="20"/>
          <w:szCs w:val="20"/>
          <w:lang w:val="en-US"/>
        </w:rPr>
        <w:t>(Development of aircraft, static and dynamic loads, concept of overload, cases, strength and physiological effects. Load standardization, strength, airworthiness standard)</w:t>
      </w:r>
    </w:p>
    <w:p w:rsidR="00141744" w:rsidRPr="003307F9" w:rsidRDefault="00141744" w:rsidP="002E1C1F">
      <w:pPr>
        <w:pStyle w:val="Listaszerbekezds"/>
        <w:numPr>
          <w:ilvl w:val="1"/>
          <w:numId w:val="77"/>
        </w:numPr>
        <w:spacing w:before="120" w:after="120" w:line="240" w:lineRule="auto"/>
        <w:ind w:left="992" w:hanging="567"/>
        <w:contextualSpacing w:val="0"/>
        <w:jc w:val="both"/>
        <w:rPr>
          <w:rFonts w:ascii="Verdana" w:hAnsi="Verdana" w:cs="Times New Roman"/>
          <w:sz w:val="20"/>
          <w:szCs w:val="20"/>
        </w:rPr>
      </w:pPr>
      <w:r w:rsidRPr="003307F9">
        <w:rPr>
          <w:rFonts w:ascii="Verdana" w:hAnsi="Verdana" w:cs="Times New Roman"/>
          <w:sz w:val="20"/>
          <w:szCs w:val="20"/>
        </w:rPr>
        <w:t xml:space="preserve">A repülőgépek kormányvezérlése. A merevszárnyú repülőgépek kormányvezérlő rendszerének hálózati felépítése és működése. </w:t>
      </w:r>
      <w:r w:rsidRPr="003307F9">
        <w:rPr>
          <w:rFonts w:ascii="Verdana" w:hAnsi="Verdana" w:cs="Times New Roman"/>
          <w:i/>
          <w:sz w:val="20"/>
          <w:szCs w:val="20"/>
          <w:lang w:val="en-US"/>
        </w:rPr>
        <w:t>(Control of airplanes. Network structure and operation of steering system for fixed wing aircraft.)</w:t>
      </w:r>
    </w:p>
    <w:p w:rsidR="00141744" w:rsidRPr="003307F9" w:rsidRDefault="00141744" w:rsidP="002E1C1F">
      <w:pPr>
        <w:pStyle w:val="Listaszerbekezds"/>
        <w:numPr>
          <w:ilvl w:val="1"/>
          <w:numId w:val="77"/>
        </w:numPr>
        <w:spacing w:before="120" w:after="120" w:line="240" w:lineRule="auto"/>
        <w:ind w:left="992" w:hanging="567"/>
        <w:contextualSpacing w:val="0"/>
        <w:jc w:val="both"/>
        <w:rPr>
          <w:rFonts w:ascii="Verdana" w:hAnsi="Verdana" w:cs="Times New Roman"/>
          <w:sz w:val="20"/>
          <w:szCs w:val="20"/>
        </w:rPr>
      </w:pPr>
      <w:r w:rsidRPr="003307F9">
        <w:rPr>
          <w:rFonts w:ascii="Verdana" w:hAnsi="Verdana" w:cs="Times New Roman"/>
          <w:sz w:val="20"/>
          <w:szCs w:val="20"/>
        </w:rPr>
        <w:t xml:space="preserve">A repülőgépek és a szárnyak mechanizációjának (másodlagos kormányszervek) feladata, szerkezeti kialakítása és működése. </w:t>
      </w:r>
      <w:r w:rsidRPr="003307F9">
        <w:rPr>
          <w:rFonts w:ascii="Verdana" w:hAnsi="Verdana" w:cs="Times New Roman"/>
          <w:i/>
          <w:sz w:val="20"/>
          <w:szCs w:val="20"/>
          <w:lang w:val="en-US"/>
        </w:rPr>
        <w:t>(The task, design and operation of aircraft and wing mechanization (secondary control parts).</w:t>
      </w:r>
    </w:p>
    <w:p w:rsidR="00141744" w:rsidRPr="003307F9" w:rsidRDefault="00141744" w:rsidP="002E1C1F">
      <w:pPr>
        <w:pStyle w:val="Listaszerbekezds"/>
        <w:numPr>
          <w:ilvl w:val="1"/>
          <w:numId w:val="77"/>
        </w:numPr>
        <w:spacing w:before="120" w:after="120" w:line="240" w:lineRule="auto"/>
        <w:ind w:left="992" w:hanging="567"/>
        <w:contextualSpacing w:val="0"/>
        <w:jc w:val="both"/>
        <w:rPr>
          <w:rFonts w:ascii="Verdana" w:hAnsi="Verdana" w:cs="Times New Roman"/>
          <w:sz w:val="20"/>
          <w:szCs w:val="20"/>
        </w:rPr>
      </w:pPr>
      <w:r w:rsidRPr="003307F9">
        <w:rPr>
          <w:rFonts w:ascii="Verdana" w:hAnsi="Verdana" w:cs="Times New Roman"/>
          <w:sz w:val="20"/>
          <w:szCs w:val="20"/>
        </w:rPr>
        <w:t xml:space="preserve">A hangsebesség feletti repülés sajátosságai, az AC-pont vándorlás kezelésének lehetősége. </w:t>
      </w:r>
      <w:r w:rsidRPr="003307F9">
        <w:rPr>
          <w:rFonts w:ascii="Verdana" w:hAnsi="Verdana" w:cs="Times New Roman"/>
          <w:i/>
          <w:sz w:val="20"/>
          <w:szCs w:val="20"/>
          <w:lang w:val="en-US"/>
        </w:rPr>
        <w:t>(Features of flying above the speed of sound, the ability to handle AC point wandering.)</w:t>
      </w:r>
    </w:p>
    <w:p w:rsidR="00141744" w:rsidRPr="003307F9" w:rsidRDefault="00141744" w:rsidP="002E1C1F">
      <w:pPr>
        <w:pStyle w:val="Listaszerbekezds"/>
        <w:numPr>
          <w:ilvl w:val="1"/>
          <w:numId w:val="77"/>
        </w:numPr>
        <w:spacing w:before="120" w:after="120" w:line="240" w:lineRule="auto"/>
        <w:ind w:left="992" w:hanging="567"/>
        <w:contextualSpacing w:val="0"/>
        <w:jc w:val="both"/>
        <w:rPr>
          <w:rFonts w:ascii="Verdana" w:hAnsi="Verdana" w:cs="Times New Roman"/>
          <w:sz w:val="20"/>
          <w:szCs w:val="20"/>
        </w:rPr>
      </w:pPr>
      <w:r w:rsidRPr="003307F9">
        <w:rPr>
          <w:rFonts w:ascii="Verdana" w:hAnsi="Verdana" w:cs="Times New Roman"/>
          <w:sz w:val="20"/>
          <w:szCs w:val="20"/>
        </w:rPr>
        <w:t xml:space="preserve">Zárthelyi dolgozat a 12.1 -12.4. témakörökből. </w:t>
      </w:r>
      <w:r w:rsidRPr="003307F9">
        <w:rPr>
          <w:rFonts w:ascii="Verdana" w:hAnsi="Verdana" w:cs="Times New Roman"/>
          <w:i/>
          <w:sz w:val="20"/>
          <w:szCs w:val="20"/>
          <w:lang w:val="en-US"/>
        </w:rPr>
        <w:t xml:space="preserve">(Test-paper). </w:t>
      </w:r>
    </w:p>
    <w:p w:rsidR="00141744" w:rsidRPr="003307F9" w:rsidRDefault="00141744" w:rsidP="00141744">
      <w:pPr>
        <w:pStyle w:val="Listaszerbekezds"/>
        <w:spacing w:before="120" w:after="120"/>
        <w:ind w:left="992"/>
        <w:rPr>
          <w:rFonts w:ascii="Verdana" w:hAnsi="Verdana" w:cs="Times New Roman"/>
          <w:sz w:val="20"/>
          <w:szCs w:val="20"/>
        </w:rPr>
      </w:pPr>
      <w:r w:rsidRPr="003307F9">
        <w:rPr>
          <w:rFonts w:ascii="Verdana" w:hAnsi="Verdana" w:cs="Times New Roman"/>
          <w:sz w:val="20"/>
          <w:szCs w:val="20"/>
        </w:rPr>
        <w:lastRenderedPageBreak/>
        <w:t xml:space="preserve">A helikopterek kormányzásának sajátosságai, egy- és kétforgószárnyas helikopterek kormányzásának elve és kormányvezérlő rendszereinek lehetséges kialakítása. </w:t>
      </w:r>
      <w:r w:rsidRPr="003307F9">
        <w:rPr>
          <w:rFonts w:ascii="Verdana" w:hAnsi="Verdana" w:cs="Times New Roman"/>
          <w:i/>
          <w:sz w:val="20"/>
          <w:szCs w:val="20"/>
        </w:rPr>
        <w:t>(</w:t>
      </w:r>
      <w:r w:rsidRPr="003307F9">
        <w:rPr>
          <w:rFonts w:ascii="Verdana" w:hAnsi="Verdana" w:cs="Times New Roman"/>
          <w:i/>
          <w:sz w:val="20"/>
          <w:szCs w:val="20"/>
          <w:lang w:val="en-US"/>
        </w:rPr>
        <w:t>Special features of helicopter steering, single and twin-wing helicopter steering, and possible design of steering control systems).</w:t>
      </w:r>
    </w:p>
    <w:p w:rsidR="00141744" w:rsidRPr="003307F9" w:rsidRDefault="00141744" w:rsidP="002E1C1F">
      <w:pPr>
        <w:pStyle w:val="Listaszerbekezds"/>
        <w:numPr>
          <w:ilvl w:val="1"/>
          <w:numId w:val="77"/>
        </w:numPr>
        <w:spacing w:before="120" w:after="120" w:line="240" w:lineRule="auto"/>
        <w:ind w:left="992" w:hanging="567"/>
        <w:contextualSpacing w:val="0"/>
        <w:jc w:val="both"/>
        <w:rPr>
          <w:rFonts w:ascii="Verdana" w:hAnsi="Verdana" w:cs="Times New Roman"/>
          <w:sz w:val="20"/>
          <w:szCs w:val="20"/>
        </w:rPr>
      </w:pPr>
      <w:r w:rsidRPr="003307F9">
        <w:rPr>
          <w:rFonts w:ascii="Verdana" w:hAnsi="Verdana" w:cs="Times New Roman"/>
          <w:sz w:val="20"/>
          <w:szCs w:val="20"/>
        </w:rPr>
        <w:t xml:space="preserve">A repülőgép fő-és segédenergia rendszerei. A tüzelőanyag rendszer feladata, a kialakításával szemben támasztott követelmények. A rendszer hálózati felépítése és működése. A főbb szerkezeti elemek elvi felépítése és működése. </w:t>
      </w:r>
      <w:r w:rsidRPr="003307F9">
        <w:rPr>
          <w:rFonts w:ascii="Verdana" w:hAnsi="Verdana" w:cs="Times New Roman"/>
          <w:i/>
          <w:sz w:val="20"/>
          <w:szCs w:val="20"/>
          <w:lang w:val="en-US"/>
        </w:rPr>
        <w:t>(Aircraft main and auxiliary power systems. The fuel system is responsible for the design requirements. Network structure and operation of the system. The basic structure and operation of the main structural elements).</w:t>
      </w:r>
    </w:p>
    <w:p w:rsidR="00141744" w:rsidRPr="003307F9" w:rsidRDefault="00141744" w:rsidP="002E1C1F">
      <w:pPr>
        <w:pStyle w:val="Listaszerbekezds"/>
        <w:numPr>
          <w:ilvl w:val="1"/>
          <w:numId w:val="77"/>
        </w:numPr>
        <w:spacing w:before="120" w:after="120" w:line="240" w:lineRule="auto"/>
        <w:ind w:left="992" w:hanging="567"/>
        <w:contextualSpacing w:val="0"/>
        <w:jc w:val="both"/>
        <w:rPr>
          <w:rFonts w:ascii="Verdana" w:hAnsi="Verdana" w:cs="Times New Roman"/>
          <w:sz w:val="20"/>
          <w:szCs w:val="20"/>
        </w:rPr>
      </w:pPr>
      <w:r w:rsidRPr="003307F9">
        <w:rPr>
          <w:rFonts w:ascii="Verdana" w:hAnsi="Verdana" w:cs="Times New Roman"/>
          <w:sz w:val="20"/>
          <w:szCs w:val="20"/>
        </w:rPr>
        <w:t xml:space="preserve">A hidraulika rendszer feladata, a kialakításával szemben támasztott követelmények. A rendszer hálózati felépítése és működése. </w:t>
      </w:r>
      <w:r w:rsidRPr="003307F9">
        <w:rPr>
          <w:rFonts w:ascii="Verdana" w:hAnsi="Verdana" w:cs="Times New Roman"/>
          <w:i/>
          <w:sz w:val="20"/>
          <w:szCs w:val="20"/>
          <w:lang w:val="en-US"/>
        </w:rPr>
        <w:t>(The task of the hydraulic system is its design requirements. Network structure and operation of the system.)</w:t>
      </w:r>
    </w:p>
    <w:p w:rsidR="00141744" w:rsidRPr="003307F9" w:rsidRDefault="00141744" w:rsidP="002E1C1F">
      <w:pPr>
        <w:pStyle w:val="Listaszerbekezds"/>
        <w:numPr>
          <w:ilvl w:val="1"/>
          <w:numId w:val="77"/>
        </w:numPr>
        <w:spacing w:before="120" w:after="120" w:line="240" w:lineRule="auto"/>
        <w:ind w:left="992" w:hanging="567"/>
        <w:contextualSpacing w:val="0"/>
        <w:jc w:val="both"/>
        <w:rPr>
          <w:rFonts w:ascii="Verdana" w:hAnsi="Verdana" w:cs="Times New Roman"/>
          <w:sz w:val="20"/>
          <w:szCs w:val="20"/>
        </w:rPr>
      </w:pPr>
      <w:r w:rsidRPr="003307F9">
        <w:rPr>
          <w:rFonts w:ascii="Verdana" w:hAnsi="Verdana" w:cs="Times New Roman"/>
          <w:sz w:val="20"/>
          <w:szCs w:val="20"/>
        </w:rPr>
        <w:t xml:space="preserve">A pneumatika rendszer feladata, a kialakításával szemben támasztott követelmények. A rendszer hálózati felépítése és működése. </w:t>
      </w:r>
      <w:r w:rsidRPr="003307F9">
        <w:rPr>
          <w:rFonts w:ascii="Verdana" w:hAnsi="Verdana" w:cs="Times New Roman"/>
          <w:i/>
          <w:sz w:val="20"/>
          <w:szCs w:val="20"/>
          <w:lang w:val="en-US"/>
        </w:rPr>
        <w:t>(The task of the pneumatic system, the requirements for its design. Network structure and operation of the system).</w:t>
      </w:r>
    </w:p>
    <w:p w:rsidR="00141744" w:rsidRPr="003307F9" w:rsidRDefault="00141744" w:rsidP="002E1C1F">
      <w:pPr>
        <w:pStyle w:val="Listaszerbekezds"/>
        <w:numPr>
          <w:ilvl w:val="1"/>
          <w:numId w:val="77"/>
        </w:numPr>
        <w:spacing w:before="120" w:after="120" w:line="240" w:lineRule="auto"/>
        <w:ind w:left="992" w:hanging="567"/>
        <w:contextualSpacing w:val="0"/>
        <w:jc w:val="both"/>
        <w:rPr>
          <w:rFonts w:ascii="Verdana" w:hAnsi="Verdana" w:cs="Times New Roman"/>
          <w:sz w:val="20"/>
          <w:szCs w:val="20"/>
        </w:rPr>
      </w:pPr>
      <w:r w:rsidRPr="003307F9">
        <w:rPr>
          <w:rFonts w:ascii="Verdana" w:hAnsi="Verdana" w:cs="Times New Roman"/>
          <w:sz w:val="20"/>
          <w:szCs w:val="20"/>
        </w:rPr>
        <w:t xml:space="preserve">Zárthelyi dolgozat a 12.6. -12.8. témakörökből. </w:t>
      </w:r>
      <w:r w:rsidRPr="003307F9">
        <w:rPr>
          <w:rFonts w:ascii="Verdana" w:hAnsi="Verdana" w:cs="Times New Roman"/>
          <w:i/>
          <w:sz w:val="20"/>
          <w:szCs w:val="20"/>
          <w:lang w:val="en-US"/>
        </w:rPr>
        <w:t>(Test-paper).</w:t>
      </w:r>
    </w:p>
    <w:p w:rsidR="00141744" w:rsidRPr="003307F9" w:rsidRDefault="00141744" w:rsidP="002E1C1F">
      <w:pPr>
        <w:pStyle w:val="Listaszerbekezds"/>
        <w:numPr>
          <w:ilvl w:val="1"/>
          <w:numId w:val="77"/>
        </w:numPr>
        <w:spacing w:before="120" w:after="120" w:line="240" w:lineRule="auto"/>
        <w:ind w:left="992" w:hanging="567"/>
        <w:contextualSpacing w:val="0"/>
        <w:jc w:val="both"/>
        <w:rPr>
          <w:rFonts w:ascii="Verdana" w:hAnsi="Verdana" w:cs="Times New Roman"/>
          <w:sz w:val="20"/>
          <w:szCs w:val="20"/>
        </w:rPr>
      </w:pPr>
      <w:r w:rsidRPr="003307F9">
        <w:rPr>
          <w:rFonts w:ascii="Verdana" w:hAnsi="Verdana" w:cs="Times New Roman"/>
          <w:sz w:val="20"/>
          <w:szCs w:val="20"/>
        </w:rPr>
        <w:t xml:space="preserve">A repülőgépek biztonsági rendszerei. A tüzelőanyag rendszer feladata, a kialakításával szemben támasztott követelmények. A rendszer hálózati felépítése és működése. </w:t>
      </w:r>
      <w:r w:rsidRPr="003307F9">
        <w:rPr>
          <w:rFonts w:ascii="Verdana" w:hAnsi="Verdana" w:cs="Times New Roman"/>
          <w:i/>
          <w:sz w:val="20"/>
          <w:szCs w:val="20"/>
          <w:lang w:val="en-US"/>
        </w:rPr>
        <w:t>(Aircraft security systems. The fuel system is responsible for the design requirements. Network structure and operation of the system).</w:t>
      </w:r>
    </w:p>
    <w:p w:rsidR="00141744" w:rsidRPr="003307F9" w:rsidRDefault="00141744" w:rsidP="002E1C1F">
      <w:pPr>
        <w:pStyle w:val="Listaszerbekezds"/>
        <w:numPr>
          <w:ilvl w:val="1"/>
          <w:numId w:val="77"/>
        </w:numPr>
        <w:spacing w:before="120" w:after="120" w:line="240" w:lineRule="auto"/>
        <w:ind w:left="992" w:hanging="567"/>
        <w:contextualSpacing w:val="0"/>
        <w:jc w:val="both"/>
        <w:rPr>
          <w:rFonts w:ascii="Verdana" w:hAnsi="Verdana" w:cs="Times New Roman"/>
          <w:sz w:val="20"/>
          <w:szCs w:val="20"/>
        </w:rPr>
      </w:pPr>
      <w:r w:rsidRPr="003307F9">
        <w:rPr>
          <w:rFonts w:ascii="Verdana" w:hAnsi="Verdana" w:cs="Times New Roman"/>
          <w:sz w:val="20"/>
          <w:szCs w:val="20"/>
        </w:rPr>
        <w:t xml:space="preserve">A tűzoltó rendszer feladata, a kialakításával szemben támasztott követelmények. A rendszer hálózati felépítése és működése. </w:t>
      </w:r>
      <w:r w:rsidRPr="003307F9">
        <w:rPr>
          <w:rFonts w:ascii="Verdana" w:hAnsi="Verdana" w:cs="Times New Roman"/>
          <w:i/>
          <w:sz w:val="20"/>
          <w:szCs w:val="20"/>
          <w:lang w:val="en-US"/>
        </w:rPr>
        <w:t>(The fire extinguishing system is responsible for its design requirements. Network structure and operation of the system)</w:t>
      </w:r>
    </w:p>
    <w:p w:rsidR="00141744" w:rsidRPr="003307F9" w:rsidRDefault="00141744" w:rsidP="002E1C1F">
      <w:pPr>
        <w:pStyle w:val="Listaszerbekezds"/>
        <w:numPr>
          <w:ilvl w:val="1"/>
          <w:numId w:val="77"/>
        </w:numPr>
        <w:spacing w:before="120" w:after="120" w:line="240" w:lineRule="auto"/>
        <w:ind w:left="992" w:hanging="567"/>
        <w:contextualSpacing w:val="0"/>
        <w:jc w:val="both"/>
        <w:rPr>
          <w:rFonts w:ascii="Verdana" w:hAnsi="Verdana" w:cs="Times New Roman"/>
          <w:sz w:val="20"/>
          <w:szCs w:val="20"/>
        </w:rPr>
      </w:pPr>
      <w:r w:rsidRPr="003307F9">
        <w:rPr>
          <w:rFonts w:ascii="Verdana" w:hAnsi="Verdana" w:cs="Times New Roman"/>
          <w:sz w:val="20"/>
          <w:szCs w:val="20"/>
        </w:rPr>
        <w:t xml:space="preserve">A jégtelenítő, fülkekondicionáló és túlnyomásos rendszerek feladata, a kialakításával szemben támasztott követelmények. </w:t>
      </w:r>
      <w:r w:rsidRPr="003307F9">
        <w:rPr>
          <w:rFonts w:ascii="Verdana" w:hAnsi="Verdana" w:cs="Times New Roman"/>
          <w:i/>
          <w:sz w:val="20"/>
          <w:szCs w:val="20"/>
          <w:lang w:val="en-US"/>
        </w:rPr>
        <w:t>(Defrosting, cab conditioning and pressurized systems are responsible for the design requirements).</w:t>
      </w:r>
    </w:p>
    <w:p w:rsidR="00141744" w:rsidRPr="003307F9" w:rsidRDefault="00141744" w:rsidP="002E1C1F">
      <w:pPr>
        <w:pStyle w:val="Listaszerbekezds"/>
        <w:numPr>
          <w:ilvl w:val="1"/>
          <w:numId w:val="77"/>
        </w:numPr>
        <w:spacing w:before="120" w:after="120" w:line="240" w:lineRule="auto"/>
        <w:ind w:left="992" w:hanging="567"/>
        <w:contextualSpacing w:val="0"/>
        <w:jc w:val="both"/>
        <w:rPr>
          <w:rFonts w:ascii="Verdana" w:hAnsi="Verdana" w:cs="Times New Roman"/>
          <w:sz w:val="20"/>
          <w:szCs w:val="20"/>
        </w:rPr>
      </w:pPr>
      <w:r w:rsidRPr="003307F9">
        <w:rPr>
          <w:rFonts w:ascii="Verdana" w:hAnsi="Verdana" w:cs="Times New Roman"/>
          <w:sz w:val="20"/>
          <w:szCs w:val="20"/>
        </w:rPr>
        <w:t xml:space="preserve">Utas és teherterek, valamint berendezéseinek előírásos kialakítása. Az egyéni és csoportos vészelhagyó rendszerek feladata, a kialakításával szemben támasztott követelmények. </w:t>
      </w:r>
      <w:r w:rsidRPr="003307F9">
        <w:rPr>
          <w:rFonts w:ascii="Verdana" w:hAnsi="Verdana" w:cs="Times New Roman"/>
          <w:i/>
          <w:sz w:val="20"/>
          <w:szCs w:val="20"/>
          <w:lang w:val="en-US"/>
        </w:rPr>
        <w:t>(Proper design of passenger and cargo spaces and equipment. Individual and group emergency response systems are responsible for the design requirements).</w:t>
      </w:r>
    </w:p>
    <w:p w:rsidR="00141744" w:rsidRPr="003307F9" w:rsidRDefault="00141744" w:rsidP="002E1C1F">
      <w:pPr>
        <w:pStyle w:val="Listaszerbekezds"/>
        <w:numPr>
          <w:ilvl w:val="1"/>
          <w:numId w:val="77"/>
        </w:numPr>
        <w:spacing w:before="120" w:after="120" w:line="240" w:lineRule="auto"/>
        <w:ind w:left="992" w:hanging="567"/>
        <w:contextualSpacing w:val="0"/>
        <w:jc w:val="both"/>
        <w:rPr>
          <w:rFonts w:ascii="Verdana" w:hAnsi="Verdana" w:cs="Times New Roman"/>
          <w:sz w:val="20"/>
          <w:szCs w:val="20"/>
        </w:rPr>
      </w:pPr>
      <w:r w:rsidRPr="003307F9">
        <w:rPr>
          <w:rFonts w:ascii="Verdana" w:hAnsi="Verdana" w:cs="Times New Roman"/>
          <w:sz w:val="20"/>
          <w:szCs w:val="20"/>
        </w:rPr>
        <w:t xml:space="preserve">Zárthelyi dolgozat a 12.10 – 12.13. témakörökből. </w:t>
      </w:r>
      <w:r w:rsidRPr="003307F9">
        <w:rPr>
          <w:rFonts w:ascii="Verdana" w:hAnsi="Verdana" w:cs="Times New Roman"/>
          <w:i/>
          <w:sz w:val="20"/>
          <w:szCs w:val="20"/>
          <w:lang w:val="en-US"/>
        </w:rPr>
        <w:t>(Test-paper).</w:t>
      </w:r>
    </w:p>
    <w:p w:rsidR="00141744" w:rsidRPr="003307F9" w:rsidRDefault="00141744" w:rsidP="002E1C1F">
      <w:pPr>
        <w:pStyle w:val="Listaszerbekezds"/>
        <w:numPr>
          <w:ilvl w:val="0"/>
          <w:numId w:val="77"/>
        </w:numPr>
        <w:tabs>
          <w:tab w:val="clear" w:pos="360"/>
        </w:tabs>
        <w:spacing w:before="120" w:after="0" w:line="240" w:lineRule="auto"/>
        <w:contextualSpacing w:val="0"/>
        <w:jc w:val="both"/>
        <w:rPr>
          <w:rFonts w:ascii="Verdana" w:hAnsi="Verdana" w:cs="Times New Roman"/>
          <w:b/>
          <w:sz w:val="20"/>
          <w:szCs w:val="20"/>
        </w:rPr>
      </w:pPr>
      <w:r w:rsidRPr="003307F9">
        <w:rPr>
          <w:rFonts w:ascii="Verdana" w:hAnsi="Verdana" w:cs="Times New Roman"/>
          <w:b/>
          <w:sz w:val="20"/>
          <w:szCs w:val="20"/>
        </w:rPr>
        <w:t xml:space="preserve"> A tantárgy meghirdetésének gyakorisága/a tantervben történő félévi elhelyezkedése: </w:t>
      </w:r>
      <w:r w:rsidRPr="003307F9">
        <w:rPr>
          <w:rFonts w:ascii="Verdana" w:hAnsi="Verdana" w:cs="Times New Roman"/>
          <w:sz w:val="20"/>
          <w:szCs w:val="20"/>
        </w:rPr>
        <w:t>őszi félév/ 7. félév</w:t>
      </w:r>
    </w:p>
    <w:p w:rsidR="00141744" w:rsidRPr="003307F9" w:rsidRDefault="00141744" w:rsidP="002E1C1F">
      <w:pPr>
        <w:pStyle w:val="Listaszerbekezds"/>
        <w:numPr>
          <w:ilvl w:val="0"/>
          <w:numId w:val="77"/>
        </w:numPr>
        <w:tabs>
          <w:tab w:val="clear" w:pos="360"/>
        </w:tabs>
        <w:spacing w:before="120" w:after="0" w:line="240" w:lineRule="auto"/>
        <w:contextualSpacing w:val="0"/>
        <w:jc w:val="both"/>
        <w:rPr>
          <w:rFonts w:ascii="Verdana" w:hAnsi="Verdana" w:cs="Times New Roman"/>
          <w:b/>
          <w:sz w:val="20"/>
          <w:szCs w:val="20"/>
        </w:rPr>
      </w:pPr>
      <w:r w:rsidRPr="003307F9">
        <w:rPr>
          <w:rFonts w:ascii="Verdana" w:hAnsi="Verdana" w:cs="Times New Roman"/>
          <w:b/>
          <w:bCs/>
          <w:sz w:val="20"/>
          <w:szCs w:val="20"/>
        </w:rPr>
        <w:t xml:space="preserve"> A foglalkozásokon való részvétel követelményei, elfogadható hiányzások mértéke, távolmaradás pótlásának lehetősége: </w:t>
      </w:r>
    </w:p>
    <w:p w:rsidR="00141744" w:rsidRPr="003307F9" w:rsidRDefault="00141744" w:rsidP="00141744">
      <w:pPr>
        <w:spacing w:before="120"/>
        <w:ind w:left="357"/>
        <w:jc w:val="both"/>
        <w:rPr>
          <w:rFonts w:ascii="Verdana" w:hAnsi="Verdana" w:cs="Times New Roman"/>
          <w:b/>
          <w:sz w:val="20"/>
          <w:szCs w:val="20"/>
        </w:rPr>
      </w:pPr>
      <w:r w:rsidRPr="003307F9">
        <w:rPr>
          <w:rFonts w:ascii="Verdana" w:hAnsi="Verdana" w:cs="Times New Roman"/>
          <w:bCs/>
          <w:kern w:val="2"/>
          <w:sz w:val="20"/>
          <w:szCs w:val="20"/>
        </w:rPr>
        <w:t xml:space="preserve">A </w:t>
      </w:r>
      <w:r w:rsidRPr="003307F9">
        <w:rPr>
          <w:rFonts w:ascii="Verdana" w:hAnsi="Verdana" w:cs="Times New Roman"/>
          <w:bCs/>
          <w:sz w:val="20"/>
          <w:szCs w:val="20"/>
        </w:rPr>
        <w:t>hallgató</w:t>
      </w:r>
      <w:r w:rsidRPr="003307F9">
        <w:rPr>
          <w:rFonts w:ascii="Verdana" w:hAnsi="Verdana" w:cs="Times New Roman"/>
          <w:bCs/>
          <w:kern w:val="2"/>
          <w:sz w:val="20"/>
          <w:szCs w:val="20"/>
        </w:rPr>
        <w:t xml:space="preserve"> köteles a foglalkozásokon részt venni, különös tekintettel az ismeretszintfelmérő foglalkozásokra. A hallgató igazolt okkal (egészségügyi, külföldi képzési, vezénylési) az összes foglalkozás legfeljebb 25%-ról hiányozhat. Az ezt meghaladó mértékű hiányzások a féléves aláírás megtagadását vonják maguk után. A hiányzás pótolható az oktató által kijelölt témakörben beadott, legalább elégségesre értékelt házidolgozattal</w:t>
      </w:r>
      <w:r w:rsidRPr="003307F9">
        <w:rPr>
          <w:rFonts w:ascii="Verdana" w:hAnsi="Verdana" w:cs="Times New Roman"/>
          <w:sz w:val="20"/>
          <w:szCs w:val="20"/>
        </w:rPr>
        <w:t>.</w:t>
      </w:r>
    </w:p>
    <w:p w:rsidR="00141744" w:rsidRPr="003307F9" w:rsidRDefault="00141744" w:rsidP="002E1C1F">
      <w:pPr>
        <w:pStyle w:val="Listaszerbekezds"/>
        <w:numPr>
          <w:ilvl w:val="0"/>
          <w:numId w:val="77"/>
        </w:numPr>
        <w:tabs>
          <w:tab w:val="clear" w:pos="360"/>
        </w:tabs>
        <w:spacing w:before="120" w:after="0" w:line="240" w:lineRule="auto"/>
        <w:contextualSpacing w:val="0"/>
        <w:jc w:val="both"/>
        <w:rPr>
          <w:rFonts w:ascii="Verdana" w:hAnsi="Verdana" w:cs="Times New Roman"/>
          <w:b/>
          <w:sz w:val="20"/>
          <w:szCs w:val="20"/>
        </w:rPr>
      </w:pPr>
      <w:r w:rsidRPr="003307F9">
        <w:rPr>
          <w:rFonts w:ascii="Verdana" w:hAnsi="Verdana" w:cs="Times New Roman"/>
          <w:b/>
          <w:sz w:val="20"/>
          <w:szCs w:val="20"/>
        </w:rPr>
        <w:t xml:space="preserve"> Félévközi feladatok, ismeretek ellenőrzésének rendje:</w:t>
      </w:r>
    </w:p>
    <w:p w:rsidR="00141744" w:rsidRPr="003307F9" w:rsidRDefault="00141744" w:rsidP="00141744">
      <w:pPr>
        <w:spacing w:before="120"/>
        <w:ind w:left="357"/>
        <w:jc w:val="both"/>
        <w:rPr>
          <w:rFonts w:ascii="Verdana" w:hAnsi="Verdana" w:cs="Times New Roman"/>
          <w:sz w:val="20"/>
          <w:szCs w:val="20"/>
        </w:rPr>
      </w:pPr>
      <w:r w:rsidRPr="003307F9">
        <w:rPr>
          <w:rFonts w:ascii="Verdana" w:hAnsi="Verdana" w:cs="Times New Roman"/>
          <w:bCs/>
          <w:sz w:val="20"/>
          <w:szCs w:val="20"/>
        </w:rPr>
        <w:t>A félév során a számonkérés zárthelyi dolgozatok alapján történik, ötfokozatú értékeléssel. Három</w:t>
      </w:r>
      <w:r w:rsidRPr="003307F9">
        <w:rPr>
          <w:rFonts w:ascii="Verdana" w:hAnsi="Verdana" w:cs="Times New Roman"/>
          <w:sz w:val="20"/>
          <w:szCs w:val="20"/>
        </w:rPr>
        <w:t xml:space="preserve"> zárthelyi dolgozat megírása a 12.1-12.4; a 12.6-12.8, és a 12.10-12.13. </w:t>
      </w:r>
      <w:r w:rsidRPr="003307F9">
        <w:rPr>
          <w:rFonts w:ascii="Verdana" w:hAnsi="Verdana" w:cs="Times New Roman"/>
          <w:sz w:val="20"/>
          <w:szCs w:val="20"/>
        </w:rPr>
        <w:lastRenderedPageBreak/>
        <w:t>tantárgyrészekből. A hiányzó, vagy elégtelen értékelésű dolgozatok, a szorgalmi időszak végéig egy alkalommal pótolhatók, javíthatók, az oktatóval egyeztetett időpontokban. A zárthelyi dolgozat értékelése: az elérhető maximális pontszám 60%-ig elégtelen; 61-70%-a között elégséges; 71-80%-a között közepes; 81-90%-a között jó; e felett jeles.</w:t>
      </w:r>
    </w:p>
    <w:p w:rsidR="00141744" w:rsidRPr="003307F9" w:rsidRDefault="00141744" w:rsidP="002E1C1F">
      <w:pPr>
        <w:pStyle w:val="Listaszerbekezds"/>
        <w:numPr>
          <w:ilvl w:val="0"/>
          <w:numId w:val="77"/>
        </w:numPr>
        <w:tabs>
          <w:tab w:val="clear" w:pos="360"/>
        </w:tabs>
        <w:spacing w:before="120" w:after="0" w:line="240" w:lineRule="auto"/>
        <w:contextualSpacing w:val="0"/>
        <w:jc w:val="both"/>
        <w:rPr>
          <w:rFonts w:ascii="Verdana" w:hAnsi="Verdana" w:cs="Times New Roman"/>
          <w:b/>
          <w:sz w:val="20"/>
          <w:szCs w:val="20"/>
        </w:rPr>
      </w:pPr>
      <w:r w:rsidRPr="003307F9">
        <w:rPr>
          <w:rFonts w:ascii="Verdana" w:hAnsi="Verdana" w:cs="Times New Roman"/>
          <w:b/>
          <w:sz w:val="20"/>
          <w:szCs w:val="20"/>
        </w:rPr>
        <w:t xml:space="preserve"> Az értékelés, az aláírás és a kreditek megszerzésének pontos feltételei </w:t>
      </w:r>
    </w:p>
    <w:p w:rsidR="00141744" w:rsidRPr="003307F9" w:rsidRDefault="00141744" w:rsidP="002E1C1F">
      <w:pPr>
        <w:pStyle w:val="Listaszerbekezds"/>
        <w:numPr>
          <w:ilvl w:val="1"/>
          <w:numId w:val="77"/>
        </w:numPr>
        <w:spacing w:before="120" w:after="0" w:line="240" w:lineRule="auto"/>
        <w:ind w:left="426" w:firstLine="0"/>
        <w:contextualSpacing w:val="0"/>
        <w:jc w:val="both"/>
        <w:rPr>
          <w:rFonts w:ascii="Verdana" w:hAnsi="Verdana" w:cs="Times New Roman"/>
          <w:sz w:val="20"/>
          <w:szCs w:val="20"/>
        </w:rPr>
      </w:pPr>
      <w:r w:rsidRPr="003307F9">
        <w:rPr>
          <w:rFonts w:ascii="Verdana" w:hAnsi="Verdana" w:cs="Times New Roman"/>
          <w:b/>
          <w:sz w:val="20"/>
          <w:szCs w:val="20"/>
        </w:rPr>
        <w:t xml:space="preserve">Az aláírás megszerzésének feltételei: </w:t>
      </w:r>
      <w:r w:rsidRPr="003307F9">
        <w:rPr>
          <w:rFonts w:ascii="Verdana" w:hAnsi="Verdana" w:cs="Times New Roman"/>
          <w:sz w:val="20"/>
          <w:szCs w:val="20"/>
        </w:rPr>
        <w:t>Az aláírás megszerzésének feltétele a 14. pontban meghatározott arányú részvétel a foglalkozásokon és a 15. pontban meghatározott félévközi feladatok legalább elégséges teljesítése.</w:t>
      </w:r>
    </w:p>
    <w:p w:rsidR="00141744" w:rsidRPr="003307F9" w:rsidRDefault="00141744" w:rsidP="002E1C1F">
      <w:pPr>
        <w:pStyle w:val="Listaszerbekezds"/>
        <w:numPr>
          <w:ilvl w:val="1"/>
          <w:numId w:val="77"/>
        </w:numPr>
        <w:tabs>
          <w:tab w:val="clear" w:pos="858"/>
        </w:tabs>
        <w:spacing w:before="120" w:after="0" w:line="240" w:lineRule="auto"/>
        <w:ind w:left="426" w:firstLine="0"/>
        <w:contextualSpacing w:val="0"/>
        <w:jc w:val="both"/>
        <w:rPr>
          <w:rFonts w:ascii="Verdana" w:hAnsi="Verdana" w:cs="Times New Roman"/>
          <w:sz w:val="20"/>
          <w:szCs w:val="20"/>
        </w:rPr>
      </w:pPr>
      <w:r w:rsidRPr="003307F9">
        <w:rPr>
          <w:rFonts w:ascii="Verdana" w:hAnsi="Verdana" w:cs="Times New Roman"/>
          <w:b/>
          <w:sz w:val="20"/>
          <w:szCs w:val="20"/>
        </w:rPr>
        <w:t xml:space="preserve">Az értékelés: </w:t>
      </w:r>
      <w:r w:rsidRPr="003307F9">
        <w:rPr>
          <w:rFonts w:ascii="Verdana" w:hAnsi="Verdana" w:cs="Times New Roman"/>
          <w:sz w:val="20"/>
          <w:szCs w:val="20"/>
        </w:rPr>
        <w:t xml:space="preserve">A számonkérés módja: </w:t>
      </w:r>
      <w:r w:rsidRPr="003307F9">
        <w:rPr>
          <w:rFonts w:ascii="Verdana" w:hAnsi="Verdana" w:cs="Times New Roman"/>
          <w:b/>
          <w:sz w:val="20"/>
          <w:szCs w:val="20"/>
        </w:rPr>
        <w:t>kollokvium (K)</w:t>
      </w:r>
      <w:r w:rsidRPr="003307F9">
        <w:rPr>
          <w:rFonts w:ascii="Verdana" w:hAnsi="Verdana" w:cs="Times New Roman"/>
          <w:sz w:val="20"/>
          <w:szCs w:val="20"/>
        </w:rPr>
        <w:t xml:space="preserve"> ötfokozatú értékelés. </w:t>
      </w:r>
      <w:r w:rsidRPr="003307F9">
        <w:rPr>
          <w:rFonts w:ascii="Verdana" w:hAnsi="Verdana"/>
          <w:sz w:val="20"/>
          <w:szCs w:val="20"/>
        </w:rPr>
        <w:t>Az oktató felkészülési kérdéseket ad ki. A vizsga tartalmát az előadáson elhangzottak és az alább felsorolt kötelező és ajánlott irodalmak anyagai képezik. Az értékelés összetevői a vizsgán nyújtott szóbeli részkérdések értékelésének kerekített átlaga</w:t>
      </w:r>
      <w:r w:rsidRPr="003307F9">
        <w:rPr>
          <w:rFonts w:ascii="Verdana" w:hAnsi="Verdana" w:cs="Times New Roman"/>
          <w:sz w:val="20"/>
          <w:szCs w:val="20"/>
        </w:rPr>
        <w:t>A vizsga (kollokvium) értékelése a felkészülési kérdések alapján összeállított tételek szóbeli megválaszolása alapján történik.</w:t>
      </w:r>
    </w:p>
    <w:p w:rsidR="00141744" w:rsidRPr="003307F9" w:rsidRDefault="00141744" w:rsidP="002E1C1F">
      <w:pPr>
        <w:pStyle w:val="Listaszerbekezds"/>
        <w:numPr>
          <w:ilvl w:val="1"/>
          <w:numId w:val="77"/>
        </w:numPr>
        <w:spacing w:before="120" w:after="0" w:line="240" w:lineRule="auto"/>
        <w:ind w:left="426" w:firstLine="0"/>
        <w:contextualSpacing w:val="0"/>
        <w:jc w:val="both"/>
        <w:rPr>
          <w:rFonts w:ascii="Verdana" w:hAnsi="Verdana" w:cs="Times New Roman"/>
          <w:sz w:val="20"/>
          <w:szCs w:val="20"/>
        </w:rPr>
      </w:pPr>
      <w:r w:rsidRPr="003307F9">
        <w:rPr>
          <w:rFonts w:ascii="Verdana" w:hAnsi="Verdana" w:cs="Times New Roman"/>
          <w:b/>
          <w:sz w:val="20"/>
          <w:szCs w:val="20"/>
        </w:rPr>
        <w:t xml:space="preserve">A kreditek megszerzésének feltételei: </w:t>
      </w:r>
      <w:r w:rsidRPr="003307F9">
        <w:rPr>
          <w:rFonts w:ascii="Verdana" w:hAnsi="Verdana" w:cs="Times New Roman"/>
          <w:sz w:val="20"/>
          <w:szCs w:val="20"/>
        </w:rPr>
        <w:t>A kreditek megszerzésének feltétele az aláírás megszerzése és legalább elégséges eredmény a 16.2. pontban leírt szóbeli kollokviumon.</w:t>
      </w:r>
    </w:p>
    <w:p w:rsidR="00141744" w:rsidRPr="003307F9" w:rsidRDefault="00141744" w:rsidP="002E1C1F">
      <w:pPr>
        <w:pStyle w:val="Listaszerbekezds"/>
        <w:numPr>
          <w:ilvl w:val="0"/>
          <w:numId w:val="77"/>
        </w:numPr>
        <w:tabs>
          <w:tab w:val="clear" w:pos="360"/>
        </w:tabs>
        <w:spacing w:before="120" w:after="0" w:line="240" w:lineRule="auto"/>
        <w:contextualSpacing w:val="0"/>
        <w:jc w:val="both"/>
        <w:rPr>
          <w:rFonts w:ascii="Verdana" w:hAnsi="Verdana" w:cs="Times New Roman"/>
          <w:b/>
          <w:sz w:val="20"/>
          <w:szCs w:val="20"/>
        </w:rPr>
      </w:pPr>
      <w:r w:rsidRPr="003307F9">
        <w:rPr>
          <w:rFonts w:ascii="Verdana" w:hAnsi="Verdana" w:cs="Times New Roman"/>
          <w:b/>
          <w:sz w:val="20"/>
          <w:szCs w:val="20"/>
        </w:rPr>
        <w:t xml:space="preserve"> Irodalomjegyzék (magyarul, angolul):</w:t>
      </w:r>
    </w:p>
    <w:p w:rsidR="00141744" w:rsidRPr="003307F9" w:rsidRDefault="00141744" w:rsidP="002E1C1F">
      <w:pPr>
        <w:pStyle w:val="Listaszerbekezds"/>
        <w:numPr>
          <w:ilvl w:val="1"/>
          <w:numId w:val="77"/>
        </w:numPr>
        <w:spacing w:before="120" w:after="120" w:line="240" w:lineRule="auto"/>
        <w:ind w:left="426" w:hanging="142"/>
        <w:contextualSpacing w:val="0"/>
        <w:jc w:val="both"/>
        <w:rPr>
          <w:rFonts w:ascii="Verdana" w:hAnsi="Verdana" w:cs="Times New Roman"/>
          <w:b/>
          <w:sz w:val="20"/>
          <w:szCs w:val="20"/>
        </w:rPr>
      </w:pPr>
      <w:r w:rsidRPr="003307F9">
        <w:rPr>
          <w:rFonts w:ascii="Verdana" w:hAnsi="Verdana" w:cs="Times New Roman"/>
          <w:b/>
          <w:sz w:val="20"/>
          <w:szCs w:val="20"/>
        </w:rPr>
        <w:t xml:space="preserve">Kötelező irodalom: </w:t>
      </w:r>
    </w:p>
    <w:p w:rsidR="00141744" w:rsidRPr="003307F9" w:rsidRDefault="00141744" w:rsidP="002E1C1F">
      <w:pPr>
        <w:pStyle w:val="lfej"/>
        <w:numPr>
          <w:ilvl w:val="0"/>
          <w:numId w:val="79"/>
        </w:numPr>
        <w:tabs>
          <w:tab w:val="center" w:pos="4819"/>
        </w:tabs>
        <w:ind w:left="624" w:hanging="340"/>
        <w:jc w:val="both"/>
        <w:rPr>
          <w:rFonts w:ascii="Verdana" w:hAnsi="Verdana"/>
          <w:sz w:val="20"/>
          <w:szCs w:val="20"/>
        </w:rPr>
      </w:pPr>
      <w:r w:rsidRPr="003307F9">
        <w:rPr>
          <w:rFonts w:ascii="Verdana" w:hAnsi="Verdana"/>
          <w:sz w:val="20"/>
          <w:szCs w:val="20"/>
        </w:rPr>
        <w:t>Óvári Gyula: A légijárművek gazdaságosságát és manőverező-képességét javító sárkány-szerkezeti megoldások, KGYRMF, Szolnok 1990;</w:t>
      </w:r>
    </w:p>
    <w:p w:rsidR="00141744" w:rsidRPr="003307F9" w:rsidRDefault="00141744" w:rsidP="002E1C1F">
      <w:pPr>
        <w:pStyle w:val="lfej"/>
        <w:numPr>
          <w:ilvl w:val="0"/>
          <w:numId w:val="79"/>
        </w:numPr>
        <w:tabs>
          <w:tab w:val="center" w:pos="4819"/>
        </w:tabs>
        <w:ind w:left="624" w:hanging="340"/>
        <w:jc w:val="both"/>
        <w:rPr>
          <w:rFonts w:ascii="Verdana" w:hAnsi="Verdana"/>
          <w:sz w:val="20"/>
          <w:szCs w:val="20"/>
        </w:rPr>
      </w:pPr>
      <w:r w:rsidRPr="003307F9">
        <w:rPr>
          <w:rFonts w:ascii="Verdana" w:hAnsi="Verdana"/>
          <w:sz w:val="20"/>
          <w:szCs w:val="20"/>
        </w:rPr>
        <w:tab/>
        <w:t>Beneda K,, Gáti B., Hámori Gy., Óvári Gy., Rácz J.: Repülőgépek rendszerei és avionika, egyetemi tananyag, Typotex kiadó, 2012. ISBN 978-963-279-613-0</w:t>
      </w:r>
    </w:p>
    <w:p w:rsidR="00141744" w:rsidRPr="003307F9" w:rsidRDefault="00141744" w:rsidP="002E1C1F">
      <w:pPr>
        <w:pStyle w:val="lfej"/>
        <w:numPr>
          <w:ilvl w:val="0"/>
          <w:numId w:val="79"/>
        </w:numPr>
        <w:tabs>
          <w:tab w:val="clear" w:pos="4536"/>
          <w:tab w:val="center" w:pos="4819"/>
        </w:tabs>
        <w:ind w:left="624" w:hanging="340"/>
        <w:jc w:val="both"/>
        <w:rPr>
          <w:rFonts w:ascii="Verdana" w:hAnsi="Verdana"/>
          <w:sz w:val="20"/>
          <w:szCs w:val="20"/>
        </w:rPr>
      </w:pPr>
      <w:r w:rsidRPr="003307F9">
        <w:rPr>
          <w:rFonts w:ascii="Verdana" w:hAnsi="Verdana"/>
          <w:sz w:val="20"/>
          <w:szCs w:val="20"/>
        </w:rPr>
        <w:t>Szelestey Gyula: Repülőgép szerkezettan (főiskolai jegyzet) Nyíregyházi Főiskola, 1992.</w:t>
      </w:r>
    </w:p>
    <w:p w:rsidR="00141744" w:rsidRPr="003307F9" w:rsidRDefault="00141744" w:rsidP="002E1C1F">
      <w:pPr>
        <w:pStyle w:val="Listaszerbekezds"/>
        <w:numPr>
          <w:ilvl w:val="1"/>
          <w:numId w:val="77"/>
        </w:numPr>
        <w:spacing w:before="120" w:after="120" w:line="240" w:lineRule="auto"/>
        <w:ind w:left="426" w:hanging="142"/>
        <w:contextualSpacing w:val="0"/>
        <w:jc w:val="both"/>
        <w:rPr>
          <w:rFonts w:ascii="Verdana" w:hAnsi="Verdana" w:cs="Times New Roman"/>
          <w:b/>
          <w:sz w:val="20"/>
          <w:szCs w:val="20"/>
        </w:rPr>
      </w:pPr>
      <w:r w:rsidRPr="003307F9">
        <w:rPr>
          <w:rFonts w:ascii="Verdana" w:hAnsi="Verdana" w:cs="Times New Roman"/>
          <w:b/>
          <w:sz w:val="20"/>
          <w:szCs w:val="20"/>
        </w:rPr>
        <w:t xml:space="preserve"> Ajánlott irodalom: </w:t>
      </w:r>
    </w:p>
    <w:p w:rsidR="00141744" w:rsidRPr="003307F9" w:rsidRDefault="00141744" w:rsidP="002E1C1F">
      <w:pPr>
        <w:pStyle w:val="lfej"/>
        <w:numPr>
          <w:ilvl w:val="0"/>
          <w:numId w:val="80"/>
        </w:numPr>
        <w:tabs>
          <w:tab w:val="clear" w:pos="4536"/>
          <w:tab w:val="center" w:pos="4819"/>
        </w:tabs>
        <w:ind w:left="709" w:hanging="425"/>
        <w:jc w:val="both"/>
        <w:rPr>
          <w:rFonts w:ascii="Verdana" w:hAnsi="Verdana"/>
          <w:sz w:val="20"/>
          <w:szCs w:val="20"/>
        </w:rPr>
      </w:pPr>
      <w:r w:rsidRPr="003307F9">
        <w:rPr>
          <w:rFonts w:ascii="Verdana" w:hAnsi="Verdana"/>
          <w:sz w:val="20"/>
          <w:szCs w:val="20"/>
        </w:rPr>
        <w:t>Gunston, Bill: Warplanes of the Future, Salamander Books Limited, London, 1985. ISBN 0-86101-189-9;</w:t>
      </w:r>
    </w:p>
    <w:p w:rsidR="00141744" w:rsidRPr="003307F9" w:rsidRDefault="00141744" w:rsidP="002E1C1F">
      <w:pPr>
        <w:pStyle w:val="lfej"/>
        <w:numPr>
          <w:ilvl w:val="0"/>
          <w:numId w:val="80"/>
        </w:numPr>
        <w:tabs>
          <w:tab w:val="clear" w:pos="4536"/>
          <w:tab w:val="center" w:pos="4819"/>
        </w:tabs>
        <w:ind w:left="709" w:hanging="425"/>
        <w:jc w:val="both"/>
        <w:rPr>
          <w:rFonts w:ascii="Verdana" w:hAnsi="Verdana"/>
          <w:sz w:val="20"/>
          <w:szCs w:val="20"/>
        </w:rPr>
      </w:pPr>
      <w:r w:rsidRPr="003307F9">
        <w:rPr>
          <w:rFonts w:ascii="Verdana" w:hAnsi="Verdana"/>
          <w:sz w:val="20"/>
          <w:szCs w:val="20"/>
        </w:rPr>
        <w:t>Shayler, David: Shuttle Challenger, Salamander Books Limited, London, 1987. ISBN 0-86101-272-0;</w:t>
      </w:r>
    </w:p>
    <w:p w:rsidR="00141744" w:rsidRPr="003307F9" w:rsidRDefault="00141744" w:rsidP="002E1C1F">
      <w:pPr>
        <w:pStyle w:val="lfej"/>
        <w:numPr>
          <w:ilvl w:val="0"/>
          <w:numId w:val="80"/>
        </w:numPr>
        <w:tabs>
          <w:tab w:val="clear" w:pos="4536"/>
          <w:tab w:val="clear" w:pos="9072"/>
        </w:tabs>
        <w:ind w:left="709" w:hanging="425"/>
        <w:jc w:val="both"/>
        <w:rPr>
          <w:rFonts w:ascii="Verdana" w:hAnsi="Verdana"/>
          <w:sz w:val="20"/>
          <w:szCs w:val="20"/>
        </w:rPr>
      </w:pPr>
      <w:r w:rsidRPr="003307F9">
        <w:rPr>
          <w:rFonts w:ascii="Verdana" w:hAnsi="Verdana"/>
          <w:sz w:val="20"/>
          <w:szCs w:val="20"/>
        </w:rPr>
        <w:t>Bennett, J. - Donahue M. – Schneider N. – Voit M.: Cosmic Perspective (3. Edition), Pearson Education, San Francisco USA, 2004. ISBN 0-8053-8762-5.</w:t>
      </w:r>
    </w:p>
    <w:p w:rsidR="00141744" w:rsidRPr="003307F9" w:rsidRDefault="00141744" w:rsidP="002E1C1F">
      <w:pPr>
        <w:pStyle w:val="lfej"/>
        <w:numPr>
          <w:ilvl w:val="0"/>
          <w:numId w:val="80"/>
        </w:numPr>
        <w:tabs>
          <w:tab w:val="clear" w:pos="4536"/>
          <w:tab w:val="clear" w:pos="9072"/>
        </w:tabs>
        <w:ind w:left="709" w:hanging="425"/>
        <w:jc w:val="both"/>
        <w:rPr>
          <w:rFonts w:ascii="Verdana" w:hAnsi="Verdana"/>
          <w:sz w:val="20"/>
          <w:szCs w:val="20"/>
        </w:rPr>
      </w:pPr>
    </w:p>
    <w:p w:rsidR="00141744" w:rsidRPr="003307F9" w:rsidRDefault="00141744" w:rsidP="00141744">
      <w:pPr>
        <w:pStyle w:val="lfej"/>
        <w:spacing w:before="120"/>
        <w:rPr>
          <w:rFonts w:ascii="Verdana" w:hAnsi="Verdana"/>
          <w:sz w:val="20"/>
          <w:szCs w:val="20"/>
        </w:rPr>
      </w:pPr>
      <w:r w:rsidRPr="003307F9">
        <w:rPr>
          <w:rFonts w:ascii="Verdana" w:hAnsi="Verdana"/>
          <w:sz w:val="20"/>
          <w:szCs w:val="20"/>
        </w:rPr>
        <w:t>Budapest, 2023. november 03.</w:t>
      </w:r>
    </w:p>
    <w:p w:rsidR="00141744" w:rsidRPr="003307F9" w:rsidRDefault="00141744" w:rsidP="00141744">
      <w:pPr>
        <w:pStyle w:val="lfej"/>
        <w:rPr>
          <w:rFonts w:ascii="Verdana" w:hAnsi="Verdana"/>
          <w:sz w:val="20"/>
          <w:szCs w:val="20"/>
        </w:rPr>
      </w:pPr>
    </w:p>
    <w:p w:rsidR="00141744" w:rsidRPr="003307F9" w:rsidRDefault="00141744" w:rsidP="00141744">
      <w:pPr>
        <w:widowControl w:val="0"/>
        <w:spacing w:after="0" w:line="240" w:lineRule="auto"/>
        <w:jc w:val="right"/>
        <w:rPr>
          <w:rFonts w:ascii="Verdana" w:hAnsi="Verdana" w:cs="Times New Roman"/>
          <w:bCs/>
          <w:sz w:val="20"/>
          <w:szCs w:val="20"/>
        </w:rPr>
      </w:pPr>
      <w:r w:rsidRPr="003307F9">
        <w:rPr>
          <w:rFonts w:ascii="Verdana" w:hAnsi="Verdana" w:cs="Times New Roman"/>
          <w:bCs/>
          <w:sz w:val="20"/>
          <w:szCs w:val="20"/>
        </w:rPr>
        <w:t>Dr. Óvári Gyula CSc</w:t>
      </w:r>
    </w:p>
    <w:p w:rsidR="00141744" w:rsidRPr="003307F9" w:rsidRDefault="00141744" w:rsidP="00141744">
      <w:pPr>
        <w:widowControl w:val="0"/>
        <w:spacing w:before="120" w:after="120" w:line="240" w:lineRule="auto"/>
        <w:jc w:val="both"/>
        <w:rPr>
          <w:rFonts w:ascii="Verdana" w:eastAsia="Times New Roman" w:hAnsi="Verdana" w:cs="Times New Roman"/>
          <w:b/>
          <w:bCs/>
          <w:sz w:val="20"/>
          <w:szCs w:val="20"/>
          <w:lang w:eastAsia="hu-HU"/>
        </w:rPr>
      </w:pPr>
      <w:r w:rsidRPr="003307F9">
        <w:rPr>
          <w:rFonts w:ascii="Verdana" w:hAnsi="Verdana" w:cs="Times New Roman"/>
          <w:bCs/>
          <w:sz w:val="20"/>
          <w:szCs w:val="20"/>
        </w:rPr>
        <w:t xml:space="preserve">                                                                                                    egyetemi tanár, sk.</w:t>
      </w:r>
    </w:p>
    <w:p w:rsidR="00141744" w:rsidRPr="003307F9" w:rsidRDefault="00141744">
      <w:pPr>
        <w:spacing w:line="259" w:lineRule="auto"/>
        <w:rPr>
          <w:rFonts w:ascii="Verdana" w:hAnsi="Verdana" w:cs="Times New Roman"/>
          <w:sz w:val="20"/>
          <w:szCs w:val="20"/>
        </w:rPr>
      </w:pPr>
      <w:r w:rsidRPr="003307F9">
        <w:rPr>
          <w:rFonts w:ascii="Verdana" w:hAnsi="Verdana" w:cs="Times New Roman"/>
          <w:sz w:val="20"/>
          <w:szCs w:val="20"/>
        </w:rPr>
        <w:br w:type="page"/>
      </w:r>
    </w:p>
    <w:tbl>
      <w:tblPr>
        <w:tblpPr w:leftFromText="141" w:rightFromText="141" w:horzAnchor="margin" w:tblpY="-551"/>
        <w:tblW w:w="4855" w:type="dxa"/>
        <w:tblLook w:val="01E0" w:firstRow="1" w:lastRow="1" w:firstColumn="1" w:lastColumn="1" w:noHBand="0" w:noVBand="0"/>
      </w:tblPr>
      <w:tblGrid>
        <w:gridCol w:w="4855"/>
      </w:tblGrid>
      <w:tr w:rsidR="00141744" w:rsidRPr="003307F9" w:rsidTr="00AB4E4F">
        <w:tc>
          <w:tcPr>
            <w:tcW w:w="4855" w:type="dxa"/>
            <w:tcBorders>
              <w:top w:val="nil"/>
              <w:left w:val="nil"/>
              <w:bottom w:val="single" w:sz="4" w:space="0" w:color="auto"/>
              <w:right w:val="nil"/>
            </w:tcBorders>
            <w:hideMark/>
          </w:tcPr>
          <w:p w:rsidR="00141744" w:rsidRPr="003307F9" w:rsidRDefault="00141744" w:rsidP="00AB4E4F">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141744" w:rsidRPr="003307F9" w:rsidTr="00AB4E4F">
        <w:tc>
          <w:tcPr>
            <w:tcW w:w="4855" w:type="dxa"/>
            <w:tcBorders>
              <w:top w:val="single" w:sz="4" w:space="0" w:color="auto"/>
              <w:left w:val="nil"/>
              <w:bottom w:val="nil"/>
              <w:right w:val="nil"/>
            </w:tcBorders>
            <w:hideMark/>
          </w:tcPr>
          <w:p w:rsidR="00141744" w:rsidRPr="003307F9" w:rsidRDefault="00141744" w:rsidP="00AB4E4F">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141744" w:rsidRPr="003307F9" w:rsidRDefault="00141744" w:rsidP="00141744">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141744" w:rsidRPr="003307F9" w:rsidRDefault="00141744" w:rsidP="00141744">
      <w:pPr>
        <w:spacing w:after="0" w:line="240" w:lineRule="auto"/>
        <w:ind w:left="850" w:hanging="357"/>
        <w:jc w:val="center"/>
        <w:rPr>
          <w:rFonts w:ascii="Verdana" w:eastAsia="Times New Roman" w:hAnsi="Verdana" w:cs="Times New Roman"/>
          <w:b/>
          <w:bCs/>
          <w:sz w:val="20"/>
          <w:szCs w:val="20"/>
          <w:lang w:eastAsia="hu-HU"/>
        </w:rPr>
      </w:pPr>
    </w:p>
    <w:p w:rsidR="00141744" w:rsidRPr="003307F9" w:rsidRDefault="00141744" w:rsidP="00141744">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141744" w:rsidRPr="003307F9" w:rsidRDefault="00141744" w:rsidP="002E1C1F">
      <w:pPr>
        <w:widowControl w:val="0"/>
        <w:numPr>
          <w:ilvl w:val="0"/>
          <w:numId w:val="83"/>
        </w:numPr>
        <w:tabs>
          <w:tab w:val="clear" w:pos="502"/>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HK916A097</w:t>
      </w:r>
    </w:p>
    <w:p w:rsidR="00141744" w:rsidRPr="003307F9" w:rsidRDefault="00141744" w:rsidP="002E1C1F">
      <w:pPr>
        <w:widowControl w:val="0"/>
        <w:numPr>
          <w:ilvl w:val="0"/>
          <w:numId w:val="83"/>
        </w:numPr>
        <w:tabs>
          <w:tab w:val="clear" w:pos="502"/>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megnevezése (magyarul):</w:t>
      </w:r>
      <w:r w:rsidRPr="003307F9">
        <w:rPr>
          <w:rFonts w:ascii="Verdana" w:eastAsia="Times New Roman" w:hAnsi="Verdana" w:cs="Times New Roman"/>
          <w:bCs/>
          <w:sz w:val="20"/>
          <w:szCs w:val="20"/>
        </w:rPr>
        <w:t xml:space="preserve"> Katonai repülőgépek szilárdságtana II.</w:t>
      </w:r>
    </w:p>
    <w:p w:rsidR="00141744" w:rsidRPr="003307F9" w:rsidRDefault="00141744" w:rsidP="002E1C1F">
      <w:pPr>
        <w:widowControl w:val="0"/>
        <w:numPr>
          <w:ilvl w:val="0"/>
          <w:numId w:val="83"/>
        </w:numPr>
        <w:tabs>
          <w:tab w:val="clear" w:pos="502"/>
        </w:tabs>
        <w:spacing w:before="120" w:after="120" w:line="240" w:lineRule="auto"/>
        <w:ind w:left="426" w:hanging="142"/>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bCs/>
          <w:sz w:val="20"/>
          <w:szCs w:val="20"/>
          <w:lang w:val="en-US"/>
        </w:rPr>
        <w:t>Solid Mechanics of military aircrafts II.</w:t>
      </w:r>
    </w:p>
    <w:p w:rsidR="00141744" w:rsidRPr="003307F9" w:rsidRDefault="00141744" w:rsidP="002E1C1F">
      <w:pPr>
        <w:widowControl w:val="0"/>
        <w:numPr>
          <w:ilvl w:val="0"/>
          <w:numId w:val="83"/>
        </w:numPr>
        <w:tabs>
          <w:tab w:val="clear" w:pos="502"/>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141744" w:rsidRPr="003307F9" w:rsidRDefault="00141744" w:rsidP="002E1C1F">
      <w:pPr>
        <w:widowControl w:val="0"/>
        <w:numPr>
          <w:ilvl w:val="1"/>
          <w:numId w:val="83"/>
        </w:numPr>
        <w:tabs>
          <w:tab w:val="clear" w:pos="3977"/>
        </w:tabs>
        <w:spacing w:before="120" w:after="120" w:line="240" w:lineRule="auto"/>
        <w:ind w:left="993" w:hanging="426"/>
        <w:contextualSpacing/>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3 kredit</w:t>
      </w:r>
    </w:p>
    <w:p w:rsidR="00141744" w:rsidRPr="003307F9" w:rsidRDefault="00141744" w:rsidP="002E1C1F">
      <w:pPr>
        <w:widowControl w:val="0"/>
        <w:numPr>
          <w:ilvl w:val="1"/>
          <w:numId w:val="83"/>
        </w:numPr>
        <w:tabs>
          <w:tab w:val="clear" w:pos="3977"/>
        </w:tabs>
        <w:spacing w:before="120" w:after="120" w:line="240" w:lineRule="auto"/>
        <w:ind w:left="992" w:hanging="425"/>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33% gyakorlat, 64% elmélet</w:t>
      </w:r>
    </w:p>
    <w:p w:rsidR="00141744" w:rsidRPr="003307F9" w:rsidRDefault="00141744" w:rsidP="002E1C1F">
      <w:pPr>
        <w:widowControl w:val="0"/>
        <w:numPr>
          <w:ilvl w:val="0"/>
          <w:numId w:val="83"/>
        </w:numPr>
        <w:tabs>
          <w:tab w:val="clear" w:pos="502"/>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Állami légiközlekedési alapképzési szak katonai repülőműszaki szakirány</w:t>
      </w:r>
    </w:p>
    <w:p w:rsidR="00141744" w:rsidRPr="003307F9" w:rsidRDefault="00141744" w:rsidP="002E1C1F">
      <w:pPr>
        <w:widowControl w:val="0"/>
        <w:numPr>
          <w:ilvl w:val="0"/>
          <w:numId w:val="83"/>
        </w:numPr>
        <w:tabs>
          <w:tab w:val="clear" w:pos="502"/>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NKE Hadtudományi és Honvédtisztképző Kar Repülő Sárkány-hajtómű Tanszék</w:t>
      </w:r>
    </w:p>
    <w:p w:rsidR="00141744" w:rsidRPr="003307F9" w:rsidRDefault="00141744" w:rsidP="002E1C1F">
      <w:pPr>
        <w:widowControl w:val="0"/>
        <w:numPr>
          <w:ilvl w:val="0"/>
          <w:numId w:val="83"/>
        </w:numPr>
        <w:tabs>
          <w:tab w:val="clear" w:pos="502"/>
        </w:tabs>
        <w:spacing w:before="120" w:after="120" w:line="240" w:lineRule="auto"/>
        <w:ind w:left="426" w:hanging="142"/>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tantárgyfelelős oktató neve, beosztása, tudományos fokozata:</w:t>
      </w:r>
      <w:r w:rsidRPr="003307F9">
        <w:rPr>
          <w:rFonts w:ascii="Verdana" w:eastAsia="Times New Roman" w:hAnsi="Verdana" w:cs="Times New Roman"/>
          <w:bCs/>
          <w:sz w:val="20"/>
          <w:szCs w:val="20"/>
        </w:rPr>
        <w:t xml:space="preserve"> Dr. Tóth József, docens, PhD</w:t>
      </w:r>
    </w:p>
    <w:p w:rsidR="00141744" w:rsidRPr="003307F9" w:rsidRDefault="00141744" w:rsidP="002E1C1F">
      <w:pPr>
        <w:widowControl w:val="0"/>
        <w:numPr>
          <w:ilvl w:val="0"/>
          <w:numId w:val="83"/>
        </w:numPr>
        <w:tabs>
          <w:tab w:val="clear" w:pos="502"/>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141744" w:rsidRPr="003307F9" w:rsidRDefault="00141744" w:rsidP="002E1C1F">
      <w:pPr>
        <w:widowControl w:val="0"/>
        <w:numPr>
          <w:ilvl w:val="1"/>
          <w:numId w:val="83"/>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42</w:t>
      </w:r>
    </w:p>
    <w:p w:rsidR="00141744" w:rsidRPr="003307F9" w:rsidRDefault="00141744" w:rsidP="002E1C1F">
      <w:pPr>
        <w:widowControl w:val="0"/>
        <w:numPr>
          <w:ilvl w:val="2"/>
          <w:numId w:val="83"/>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42 óra/félév (28 EA + 0 SZ + 14 GY)</w:t>
      </w:r>
    </w:p>
    <w:p w:rsidR="00141744" w:rsidRPr="003307F9" w:rsidRDefault="00141744" w:rsidP="002E1C1F">
      <w:pPr>
        <w:widowControl w:val="0"/>
        <w:numPr>
          <w:ilvl w:val="2"/>
          <w:numId w:val="83"/>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levelező munkarend: - (EA + SZ + GY)</w:t>
      </w:r>
    </w:p>
    <w:p w:rsidR="00141744" w:rsidRPr="003307F9" w:rsidRDefault="00141744" w:rsidP="002E1C1F">
      <w:pPr>
        <w:widowControl w:val="0"/>
        <w:numPr>
          <w:ilvl w:val="1"/>
          <w:numId w:val="83"/>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3 óra/hét (2+1)</w:t>
      </w:r>
    </w:p>
    <w:p w:rsidR="00141744" w:rsidRPr="003307F9" w:rsidRDefault="00141744" w:rsidP="002E1C1F">
      <w:pPr>
        <w:widowControl w:val="0"/>
        <w:numPr>
          <w:ilvl w:val="1"/>
          <w:numId w:val="83"/>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Calibri" w:hAnsi="Verdana" w:cs="Times New Roman"/>
          <w:sz w:val="20"/>
          <w:szCs w:val="20"/>
        </w:rPr>
        <w:t xml:space="preserve">Az ismeret átadásában alkalmazandó további sajátos módok, jellemzők: - </w:t>
      </w:r>
    </w:p>
    <w:p w:rsidR="00141744" w:rsidRPr="003307F9" w:rsidRDefault="00141744" w:rsidP="002E1C1F">
      <w:pPr>
        <w:widowControl w:val="0"/>
        <w:numPr>
          <w:ilvl w:val="0"/>
          <w:numId w:val="83"/>
        </w:numPr>
        <w:tabs>
          <w:tab w:val="clear" w:pos="502"/>
        </w:tabs>
        <w:spacing w:before="120" w:after="120" w:line="240" w:lineRule="auto"/>
        <w:ind w:left="426" w:hanging="66"/>
        <w:contextualSpacing/>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(magyarul):</w:t>
      </w:r>
      <w:r w:rsidRPr="003307F9">
        <w:rPr>
          <w:rFonts w:ascii="Verdana" w:eastAsia="Times New Roman" w:hAnsi="Verdana" w:cs="Times New Roman"/>
          <w:bCs/>
          <w:sz w:val="20"/>
          <w:szCs w:val="20"/>
        </w:rPr>
        <w:t xml:space="preserve"> Statikailag határozatlan szerkezetek szilárdságtani számítása. Könnyűszerkezetek modellezése, hajlítása, csavarása. Gerinces tartók, dobozos szerkezetek igénybevételei. Vékonyfalú lemezek erőjátéka. Héjszerkezetek, dobozos szerkezetek stabilitása. A végeselem</w:t>
      </w:r>
      <w:r w:rsidRPr="003307F9">
        <w:rPr>
          <w:rFonts w:ascii="Verdana" w:eastAsia="Calibri" w:hAnsi="Verdana" w:cs="Times New Roman"/>
          <w:sz w:val="20"/>
          <w:szCs w:val="20"/>
        </w:rPr>
        <w:t>- módszer alapjai. Numerikus módszerek alkalmazása szilárdságtani számításokban.</w:t>
      </w:r>
    </w:p>
    <w:p w:rsidR="00141744" w:rsidRPr="003307F9" w:rsidRDefault="00141744" w:rsidP="00141744">
      <w:pPr>
        <w:widowControl w:val="0"/>
        <w:spacing w:before="120" w:after="120" w:line="240" w:lineRule="auto"/>
        <w:ind w:left="426"/>
        <w:contextualSpacing/>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lang w:val="en-US"/>
        </w:rPr>
        <w:t>Providing theoretical knowledge of classical mechanics of solid. Robust laws of simple stresses under static stresses. Strength scaling for dynamic and alternating stress. Complex stresses, design principles. Buckling. Stability of prismatic beams. Strength calculation of statically indeterminate structures. Fundamentals of the finite element method. Application of numerical methods in strength calculations.</w:t>
      </w:r>
    </w:p>
    <w:p w:rsidR="00141744" w:rsidRPr="003307F9" w:rsidRDefault="00141744" w:rsidP="002E1C1F">
      <w:pPr>
        <w:widowControl w:val="0"/>
        <w:numPr>
          <w:ilvl w:val="0"/>
          <w:numId w:val="83"/>
        </w:numPr>
        <w:tabs>
          <w:tab w:val="clear" w:pos="502"/>
        </w:tabs>
        <w:spacing w:before="120" w:after="120" w:line="240" w:lineRule="auto"/>
        <w:ind w:left="426" w:hanging="142"/>
        <w:contextualSpacing/>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141744" w:rsidRPr="003307F9" w:rsidRDefault="00141744" w:rsidP="00141744">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Tudása:</w:t>
      </w:r>
      <w:r w:rsidRPr="003307F9">
        <w:rPr>
          <w:rFonts w:ascii="Verdana" w:eastAsia="Times New Roman" w:hAnsi="Verdana" w:cs="Times New Roman"/>
          <w:bCs/>
          <w:sz w:val="20"/>
          <w:szCs w:val="20"/>
        </w:rPr>
        <w:t xml:space="preserve"> </w:t>
      </w:r>
    </w:p>
    <w:p w:rsidR="00141744" w:rsidRPr="003307F9" w:rsidRDefault="00141744" w:rsidP="002E1C1F">
      <w:pPr>
        <w:widowControl w:val="0"/>
        <w:numPr>
          <w:ilvl w:val="0"/>
          <w:numId w:val="82"/>
        </w:numPr>
        <w:spacing w:before="120" w:after="120" w:line="240" w:lineRule="auto"/>
        <w:ind w:left="850" w:hanging="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Ismeri a légi járművek sárkány és hajtómű valamint azok rendszereinek szerkezeti kialakításával, működésével kapcsolatos általános természettudományos törvényszerűségeket, elméleteket és ezek fogalomrendszerét.</w:t>
      </w:r>
    </w:p>
    <w:p w:rsidR="00141744" w:rsidRPr="003307F9" w:rsidRDefault="00141744" w:rsidP="00141744">
      <w:pPr>
        <w:autoSpaceDE w:val="0"/>
        <w:autoSpaceDN w:val="0"/>
        <w:adjustRightInd w:val="0"/>
        <w:spacing w:after="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Képességei:</w:t>
      </w:r>
      <w:r w:rsidRPr="003307F9">
        <w:rPr>
          <w:rFonts w:ascii="Verdana" w:eastAsia="Times New Roman" w:hAnsi="Verdana" w:cs="Times New Roman"/>
          <w:bCs/>
          <w:sz w:val="20"/>
          <w:szCs w:val="20"/>
        </w:rPr>
        <w:t xml:space="preserve"> </w:t>
      </w:r>
    </w:p>
    <w:p w:rsidR="00141744" w:rsidRPr="003307F9" w:rsidRDefault="00141744" w:rsidP="002E1C1F">
      <w:pPr>
        <w:numPr>
          <w:ilvl w:val="0"/>
          <w:numId w:val="82"/>
        </w:numPr>
        <w:autoSpaceDE w:val="0"/>
        <w:autoSpaceDN w:val="0"/>
        <w:adjustRightInd w:val="0"/>
        <w:spacing w:after="0" w:line="240" w:lineRule="auto"/>
        <w:ind w:left="850" w:hanging="425"/>
        <w:jc w:val="both"/>
        <w:rPr>
          <w:rFonts w:ascii="Verdana" w:eastAsia="Calibri" w:hAnsi="Verdana" w:cs="Times New Roman"/>
          <w:sz w:val="20"/>
          <w:szCs w:val="20"/>
        </w:rPr>
      </w:pPr>
      <w:r w:rsidRPr="003307F9">
        <w:rPr>
          <w:rFonts w:ascii="Verdana" w:eastAsia="Calibri" w:hAnsi="Verdana" w:cs="Times New Roman"/>
          <w:sz w:val="20"/>
          <w:szCs w:val="20"/>
        </w:rPr>
        <w:t xml:space="preserve">Képes a légijárművek gépészeti rendszereinek szerkezeti és üzemeltetési sajátosságaival kapcsolatos elméleti ismeretei magas szintű alkalmazására, és gyakorlati hasznosítására. </w:t>
      </w:r>
    </w:p>
    <w:p w:rsidR="00141744" w:rsidRPr="003307F9" w:rsidRDefault="00141744" w:rsidP="002E1C1F">
      <w:pPr>
        <w:widowControl w:val="0"/>
        <w:numPr>
          <w:ilvl w:val="0"/>
          <w:numId w:val="82"/>
        </w:numPr>
        <w:spacing w:after="120" w:line="240" w:lineRule="auto"/>
        <w:ind w:left="850" w:hanging="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Képes szakterületének megfelelően a repülőtechnika üzemeltetési és javítási szabályainak, a repülőeszközre vonatkozó üzemeltetési szabályzatok és technológiák önálló feldolgozására és alkalmazására. </w:t>
      </w:r>
    </w:p>
    <w:p w:rsidR="00141744" w:rsidRPr="003307F9" w:rsidRDefault="00141744" w:rsidP="00141744">
      <w:pPr>
        <w:autoSpaceDE w:val="0"/>
        <w:autoSpaceDN w:val="0"/>
        <w:adjustRightInd w:val="0"/>
        <w:spacing w:after="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Attitűdje:</w:t>
      </w:r>
      <w:r w:rsidRPr="003307F9">
        <w:rPr>
          <w:rFonts w:ascii="Verdana" w:eastAsia="Times New Roman" w:hAnsi="Verdana" w:cs="Times New Roman"/>
          <w:bCs/>
          <w:sz w:val="20"/>
          <w:szCs w:val="20"/>
        </w:rPr>
        <w:t xml:space="preserve"> </w:t>
      </w:r>
    </w:p>
    <w:p w:rsidR="00141744" w:rsidRPr="003307F9" w:rsidRDefault="00141744" w:rsidP="002E1C1F">
      <w:pPr>
        <w:numPr>
          <w:ilvl w:val="0"/>
          <w:numId w:val="82"/>
        </w:numPr>
        <w:autoSpaceDE w:val="0"/>
        <w:autoSpaceDN w:val="0"/>
        <w:adjustRightInd w:val="0"/>
        <w:spacing w:after="0" w:line="240" w:lineRule="auto"/>
        <w:ind w:left="850" w:hanging="425"/>
        <w:jc w:val="both"/>
        <w:rPr>
          <w:rFonts w:ascii="Verdana" w:eastAsia="Calibri" w:hAnsi="Verdana" w:cs="Times New Roman"/>
          <w:sz w:val="20"/>
          <w:szCs w:val="20"/>
        </w:rPr>
      </w:pPr>
      <w:r w:rsidRPr="003307F9">
        <w:rPr>
          <w:rFonts w:ascii="Verdana" w:eastAsia="Calibri" w:hAnsi="Verdana" w:cs="Times New Roman"/>
          <w:sz w:val="20"/>
          <w:szCs w:val="20"/>
        </w:rPr>
        <w:t xml:space="preserve">A repülésbiztonság szempontjait szem előtt tartva elkötelezett a precíz, minőségi szakmai munkavégzés iránt. </w:t>
      </w:r>
    </w:p>
    <w:p w:rsidR="00141744" w:rsidRPr="003307F9" w:rsidRDefault="00141744" w:rsidP="002E1C1F">
      <w:pPr>
        <w:numPr>
          <w:ilvl w:val="0"/>
          <w:numId w:val="82"/>
        </w:numPr>
        <w:autoSpaceDE w:val="0"/>
        <w:autoSpaceDN w:val="0"/>
        <w:adjustRightInd w:val="0"/>
        <w:spacing w:after="0" w:line="240" w:lineRule="auto"/>
        <w:ind w:left="850" w:hanging="425"/>
        <w:jc w:val="both"/>
        <w:rPr>
          <w:rFonts w:ascii="Verdana" w:eastAsia="Calibri" w:hAnsi="Verdana" w:cs="Times New Roman"/>
          <w:sz w:val="20"/>
          <w:szCs w:val="20"/>
        </w:rPr>
      </w:pPr>
      <w:r w:rsidRPr="003307F9">
        <w:rPr>
          <w:rFonts w:ascii="Verdana" w:eastAsia="Times New Roman" w:hAnsi="Verdana" w:cs="Times New Roman"/>
          <w:bCs/>
          <w:sz w:val="20"/>
          <w:szCs w:val="20"/>
        </w:rPr>
        <w:lastRenderedPageBreak/>
        <w:t>Nyitott szakterülete új eredményei, innovációi iránt, törekszik azok megismerésére, elkötelezett önmaga folyamatos képzésére.</w:t>
      </w:r>
      <w:r w:rsidRPr="003307F9">
        <w:rPr>
          <w:rFonts w:ascii="Verdana" w:eastAsia="Calibri" w:hAnsi="Verdana" w:cs="Times New Roman"/>
          <w:sz w:val="20"/>
          <w:szCs w:val="20"/>
        </w:rPr>
        <w:t xml:space="preserve"> </w:t>
      </w:r>
    </w:p>
    <w:p w:rsidR="00141744" w:rsidRPr="003307F9" w:rsidRDefault="00141744" w:rsidP="00141744">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Autonómiája és felelőssége:</w:t>
      </w:r>
      <w:r w:rsidRPr="003307F9">
        <w:rPr>
          <w:rFonts w:ascii="Verdana" w:eastAsia="Times New Roman" w:hAnsi="Verdana" w:cs="Times New Roman"/>
          <w:bCs/>
          <w:sz w:val="20"/>
          <w:szCs w:val="20"/>
        </w:rPr>
        <w:t xml:space="preserve"> </w:t>
      </w:r>
    </w:p>
    <w:p w:rsidR="00141744" w:rsidRPr="003307F9" w:rsidRDefault="00141744" w:rsidP="002E1C1F">
      <w:pPr>
        <w:widowControl w:val="0"/>
        <w:numPr>
          <w:ilvl w:val="0"/>
          <w:numId w:val="82"/>
        </w:numPr>
        <w:spacing w:before="120" w:after="120" w:line="240" w:lineRule="auto"/>
        <w:ind w:left="850" w:hanging="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Tisztában van döntéseinek, tevékenységének a repülés-biztonságra gyakorolt hatásaival, következményeivel.</w:t>
      </w:r>
    </w:p>
    <w:p w:rsidR="00141744" w:rsidRPr="003307F9" w:rsidRDefault="00141744" w:rsidP="00141744">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141744" w:rsidRPr="003307F9" w:rsidRDefault="00141744" w:rsidP="00141744">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141744" w:rsidRPr="003307F9" w:rsidRDefault="00141744" w:rsidP="002E1C1F">
      <w:pPr>
        <w:widowControl w:val="0"/>
        <w:numPr>
          <w:ilvl w:val="0"/>
          <w:numId w:val="82"/>
        </w:numPr>
        <w:spacing w:before="120" w:after="120" w:line="240" w:lineRule="auto"/>
        <w:ind w:left="850" w:hanging="425"/>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The student knows the general scientific laws, theories and concepts of aircraft, frame and engine and their systems.</w:t>
      </w:r>
    </w:p>
    <w:p w:rsidR="00141744" w:rsidRPr="003307F9" w:rsidRDefault="00141744" w:rsidP="00141744">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141744" w:rsidRPr="003307F9" w:rsidRDefault="00141744" w:rsidP="002E1C1F">
      <w:pPr>
        <w:widowControl w:val="0"/>
        <w:numPr>
          <w:ilvl w:val="0"/>
          <w:numId w:val="82"/>
        </w:numPr>
        <w:spacing w:before="120" w:after="120" w:line="240" w:lineRule="auto"/>
        <w:ind w:left="850" w:hanging="425"/>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Able to independently process and apply aeronautical operating and repair regulations, aircraft maintenance regulations and technologies. </w:t>
      </w:r>
    </w:p>
    <w:p w:rsidR="00141744" w:rsidRPr="003307F9" w:rsidRDefault="00141744" w:rsidP="002E1C1F">
      <w:pPr>
        <w:widowControl w:val="0"/>
        <w:numPr>
          <w:ilvl w:val="0"/>
          <w:numId w:val="82"/>
        </w:numPr>
        <w:spacing w:before="120" w:after="120" w:line="240" w:lineRule="auto"/>
        <w:ind w:left="850" w:hanging="425"/>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 / she is capable of precise work and execution in connection with the solution of the operational tasks of his / her specialty.</w:t>
      </w:r>
    </w:p>
    <w:p w:rsidR="00141744" w:rsidRPr="003307F9" w:rsidRDefault="00141744" w:rsidP="00141744">
      <w:pPr>
        <w:spacing w:after="0" w:line="240" w:lineRule="auto"/>
        <w:ind w:left="425"/>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Attitude:</w:t>
      </w:r>
      <w:r w:rsidRPr="003307F9">
        <w:rPr>
          <w:rFonts w:ascii="Verdana" w:eastAsia="Times New Roman" w:hAnsi="Verdana" w:cs="Times New Roman"/>
          <w:sz w:val="20"/>
          <w:szCs w:val="20"/>
          <w:lang w:val="en-GB"/>
        </w:rPr>
        <w:t xml:space="preserve"> </w:t>
      </w:r>
    </w:p>
    <w:p w:rsidR="00141744" w:rsidRPr="003307F9" w:rsidRDefault="00141744" w:rsidP="002E1C1F">
      <w:pPr>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Keeping in mind the aspects of aviation safety, the student is committed to precise, high-quality professional work. </w:t>
      </w:r>
    </w:p>
    <w:p w:rsidR="00141744" w:rsidRPr="003307F9" w:rsidRDefault="00141744" w:rsidP="002E1C1F">
      <w:pPr>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He/she is an open specialist in the field of new achievements and innovations, strives to get to know them, and is committed to continuous self-education.</w:t>
      </w:r>
    </w:p>
    <w:p w:rsidR="00141744" w:rsidRPr="003307F9" w:rsidRDefault="00141744" w:rsidP="00141744">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Autonomy and responsibility: </w:t>
      </w:r>
    </w:p>
    <w:p w:rsidR="00141744" w:rsidRPr="003307F9" w:rsidRDefault="00141744" w:rsidP="00141744">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Cs/>
          <w:sz w:val="20"/>
          <w:szCs w:val="20"/>
        </w:rPr>
        <w:t>The student is aware of the effect and consequences of his decision and activities on aviation safety</w:t>
      </w:r>
      <w:r w:rsidRPr="003307F9">
        <w:rPr>
          <w:rFonts w:ascii="Verdana" w:eastAsia="Times New Roman" w:hAnsi="Verdana" w:cs="Times New Roman"/>
          <w:sz w:val="20"/>
          <w:szCs w:val="20"/>
          <w:lang w:val="en-GB"/>
        </w:rPr>
        <w:t>.</w:t>
      </w:r>
    </w:p>
    <w:p w:rsidR="00141744" w:rsidRPr="003307F9" w:rsidRDefault="00141744" w:rsidP="002E1C1F">
      <w:pPr>
        <w:widowControl w:val="0"/>
        <w:numPr>
          <w:ilvl w:val="0"/>
          <w:numId w:val="83"/>
        </w:numPr>
        <w:tabs>
          <w:tab w:val="clear" w:pos="502"/>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HK916A075 Katonai repülőgépek szilárdságtana I.</w:t>
      </w:r>
    </w:p>
    <w:p w:rsidR="00141744" w:rsidRPr="003307F9" w:rsidRDefault="00141744" w:rsidP="002E1C1F">
      <w:pPr>
        <w:widowControl w:val="0"/>
        <w:numPr>
          <w:ilvl w:val="0"/>
          <w:numId w:val="83"/>
        </w:numPr>
        <w:tabs>
          <w:tab w:val="clear" w:pos="502"/>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tananyagának leírása, tematika. Description of the subject, curriculum (magyarul, angolul - English):</w:t>
      </w:r>
    </w:p>
    <w:p w:rsidR="00141744" w:rsidRPr="003307F9" w:rsidRDefault="00141744" w:rsidP="002E1C1F">
      <w:pPr>
        <w:widowControl w:val="0"/>
        <w:numPr>
          <w:ilvl w:val="1"/>
          <w:numId w:val="83"/>
        </w:numPr>
        <w:tabs>
          <w:tab w:val="clear" w:pos="3977"/>
        </w:tabs>
        <w:spacing w:before="120" w:after="120" w:line="240" w:lineRule="auto"/>
        <w:ind w:left="993" w:hanging="573"/>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 A könnyűszerkezetek jelentősége, alapfeltevések a könnyűszerkezetek számításához </w:t>
      </w:r>
      <w:r w:rsidRPr="003307F9">
        <w:rPr>
          <w:rFonts w:ascii="Verdana" w:eastAsia="Times New Roman" w:hAnsi="Verdana" w:cs="Times New Roman"/>
          <w:i/>
          <w:sz w:val="20"/>
          <w:szCs w:val="20"/>
          <w:lang w:val="en-US" w:eastAsia="hu-HU"/>
        </w:rPr>
        <w:t>(Importance of lightweight structures, basic assumptions for the calculation of lightweight structures problems.)</w:t>
      </w:r>
    </w:p>
    <w:p w:rsidR="00141744" w:rsidRPr="003307F9" w:rsidRDefault="00141744" w:rsidP="002E1C1F">
      <w:pPr>
        <w:widowControl w:val="0"/>
        <w:numPr>
          <w:ilvl w:val="1"/>
          <w:numId w:val="83"/>
        </w:numPr>
        <w:spacing w:before="120" w:after="120" w:line="240" w:lineRule="auto"/>
        <w:ind w:left="993" w:hanging="573"/>
        <w:jc w:val="both"/>
        <w:rPr>
          <w:rFonts w:ascii="Verdana" w:eastAsia="Times New Roman" w:hAnsi="Verdana" w:cs="Times New Roman"/>
          <w:sz w:val="20"/>
          <w:szCs w:val="20"/>
        </w:rPr>
      </w:pPr>
      <w:r w:rsidRPr="003307F9">
        <w:rPr>
          <w:rFonts w:ascii="Verdana" w:eastAsia="Times New Roman" w:hAnsi="Verdana" w:cs="Times New Roman"/>
          <w:sz w:val="20"/>
          <w:szCs w:val="20"/>
          <w:lang w:eastAsia="hu-HU"/>
        </w:rPr>
        <w:t xml:space="preserve"> Statikailag határozatlan tartók számítása. </w:t>
      </w:r>
      <w:r w:rsidRPr="003307F9">
        <w:rPr>
          <w:rFonts w:ascii="Verdana" w:eastAsia="Times New Roman" w:hAnsi="Verdana" w:cs="Times New Roman"/>
          <w:i/>
          <w:sz w:val="20"/>
          <w:szCs w:val="20"/>
          <w:lang w:val="en-US"/>
        </w:rPr>
        <w:t>(Calculation of Statically Indefinable beams.)</w:t>
      </w:r>
    </w:p>
    <w:p w:rsidR="00141744" w:rsidRPr="003307F9" w:rsidRDefault="00141744" w:rsidP="002E1C1F">
      <w:pPr>
        <w:widowControl w:val="0"/>
        <w:numPr>
          <w:ilvl w:val="1"/>
          <w:numId w:val="83"/>
        </w:numPr>
        <w:spacing w:before="120" w:after="120" w:line="240" w:lineRule="auto"/>
        <w:ind w:left="993" w:hanging="573"/>
        <w:contextualSpacing/>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 Síkbeli gerendatartók hajlítás és nyírás okozta alakváltozása. </w:t>
      </w:r>
      <w:r w:rsidRPr="003307F9">
        <w:rPr>
          <w:rFonts w:ascii="Verdana" w:eastAsia="Times New Roman" w:hAnsi="Verdana" w:cs="Times New Roman"/>
          <w:i/>
          <w:sz w:val="20"/>
          <w:szCs w:val="20"/>
          <w:lang w:val="en-US" w:eastAsia="hu-HU"/>
        </w:rPr>
        <w:t>(Deflection and shear deformation of planar beams.)</w:t>
      </w:r>
    </w:p>
    <w:p w:rsidR="00141744" w:rsidRPr="003307F9" w:rsidRDefault="00141744" w:rsidP="002E1C1F">
      <w:pPr>
        <w:widowControl w:val="0"/>
        <w:numPr>
          <w:ilvl w:val="1"/>
          <w:numId w:val="83"/>
        </w:numPr>
        <w:spacing w:before="120" w:after="120" w:line="240" w:lineRule="auto"/>
        <w:ind w:left="993" w:hanging="573"/>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 Alakváltozások meghatározása a képzelt idegen munka alapján. </w:t>
      </w:r>
      <w:r w:rsidRPr="003307F9">
        <w:rPr>
          <w:rFonts w:ascii="Verdana" w:eastAsia="Times New Roman" w:hAnsi="Verdana" w:cs="Times New Roman"/>
          <w:i/>
          <w:sz w:val="20"/>
          <w:szCs w:val="20"/>
          <w:lang w:val="en-US" w:eastAsia="hu-HU"/>
        </w:rPr>
        <w:t>(Calculation of deformation based on imaginary extraneous work.)</w:t>
      </w:r>
    </w:p>
    <w:p w:rsidR="00141744" w:rsidRPr="003307F9" w:rsidRDefault="00141744" w:rsidP="002E1C1F">
      <w:pPr>
        <w:widowControl w:val="0"/>
        <w:numPr>
          <w:ilvl w:val="1"/>
          <w:numId w:val="83"/>
        </w:numPr>
        <w:spacing w:before="120" w:after="120" w:line="240" w:lineRule="auto"/>
        <w:ind w:left="993" w:hanging="573"/>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 A végeselem –módszer elemmodelljének felépítése. alapfogalmak </w:t>
      </w:r>
      <w:r w:rsidRPr="003307F9">
        <w:rPr>
          <w:rFonts w:ascii="Verdana" w:eastAsia="Times New Roman" w:hAnsi="Verdana" w:cs="Times New Roman"/>
          <w:i/>
          <w:sz w:val="20"/>
          <w:szCs w:val="20"/>
          <w:lang w:val="en-US" w:eastAsia="hu-HU"/>
        </w:rPr>
        <w:t>(The structure of the finite element – method element model. Basic Concepts.)</w:t>
      </w:r>
    </w:p>
    <w:p w:rsidR="00141744" w:rsidRPr="003307F9" w:rsidRDefault="00141744" w:rsidP="002E1C1F">
      <w:pPr>
        <w:widowControl w:val="0"/>
        <w:numPr>
          <w:ilvl w:val="1"/>
          <w:numId w:val="83"/>
        </w:numPr>
        <w:tabs>
          <w:tab w:val="clear" w:pos="3977"/>
        </w:tabs>
        <w:spacing w:before="120" w:after="120" w:line="240" w:lineRule="auto"/>
        <w:ind w:left="993" w:hanging="574"/>
        <w:jc w:val="both"/>
        <w:rPr>
          <w:rFonts w:ascii="Verdana" w:eastAsia="Times New Roman" w:hAnsi="Verdana" w:cs="Times New Roman"/>
          <w:b/>
          <w:sz w:val="20"/>
          <w:szCs w:val="20"/>
        </w:rPr>
      </w:pPr>
      <w:r w:rsidRPr="003307F9">
        <w:rPr>
          <w:rFonts w:ascii="Verdana" w:eastAsia="Times New Roman" w:hAnsi="Verdana" w:cs="Times New Roman"/>
          <w:sz w:val="20"/>
          <w:szCs w:val="20"/>
          <w:lang w:eastAsia="hu-HU"/>
        </w:rPr>
        <w:t xml:space="preserve"> Numerikus módszerek a könnyű szerkezetek számításában </w:t>
      </w:r>
      <w:r w:rsidRPr="003307F9">
        <w:rPr>
          <w:rFonts w:ascii="Verdana" w:eastAsia="Times New Roman" w:hAnsi="Verdana" w:cs="Times New Roman"/>
          <w:i/>
          <w:sz w:val="20"/>
          <w:szCs w:val="20"/>
          <w:lang w:val="en-US" w:eastAsia="hu-HU"/>
        </w:rPr>
        <w:t>(Numerical methods for calculating light structures.)</w:t>
      </w:r>
    </w:p>
    <w:p w:rsidR="00141744" w:rsidRPr="003307F9" w:rsidRDefault="00141744" w:rsidP="002E1C1F">
      <w:pPr>
        <w:widowControl w:val="0"/>
        <w:numPr>
          <w:ilvl w:val="1"/>
          <w:numId w:val="83"/>
        </w:numPr>
        <w:tabs>
          <w:tab w:val="clear" w:pos="3977"/>
        </w:tabs>
        <w:spacing w:before="120" w:after="120" w:line="240" w:lineRule="auto"/>
        <w:ind w:left="993" w:hanging="574"/>
        <w:jc w:val="both"/>
        <w:rPr>
          <w:rFonts w:ascii="Verdana" w:eastAsia="Times New Roman" w:hAnsi="Verdana" w:cs="Times New Roman"/>
          <w:b/>
          <w:sz w:val="20"/>
          <w:szCs w:val="20"/>
        </w:rPr>
      </w:pPr>
      <w:r w:rsidRPr="003307F9">
        <w:rPr>
          <w:rFonts w:ascii="Verdana" w:eastAsia="Times New Roman" w:hAnsi="Verdana" w:cs="Times New Roman"/>
          <w:sz w:val="20"/>
          <w:szCs w:val="20"/>
          <w:lang w:eastAsia="hu-HU"/>
        </w:rPr>
        <w:t xml:space="preserve"> Ansys Static Structural alkalmazás alapjai </w:t>
      </w:r>
      <w:r w:rsidRPr="003307F9">
        <w:rPr>
          <w:rFonts w:ascii="Verdana" w:eastAsia="Times New Roman" w:hAnsi="Verdana" w:cs="Times New Roman"/>
          <w:i/>
          <w:sz w:val="20"/>
          <w:szCs w:val="20"/>
          <w:lang w:val="en-US" w:eastAsia="hu-HU"/>
        </w:rPr>
        <w:t>(Basics of using Ansys Static Structural solver.)</w:t>
      </w:r>
    </w:p>
    <w:p w:rsidR="00141744" w:rsidRPr="003307F9" w:rsidRDefault="00141744" w:rsidP="002E1C1F">
      <w:pPr>
        <w:widowControl w:val="0"/>
        <w:numPr>
          <w:ilvl w:val="1"/>
          <w:numId w:val="83"/>
        </w:numPr>
        <w:tabs>
          <w:tab w:val="clear" w:pos="3977"/>
        </w:tabs>
        <w:spacing w:before="120" w:after="120" w:line="240" w:lineRule="auto"/>
        <w:ind w:left="993" w:hanging="57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 Zárthelyi dolgozat a 12.1 – 12.7. témakörökből. (Test on 12.1 – 12.7. topics.)</w:t>
      </w:r>
    </w:p>
    <w:p w:rsidR="00141744" w:rsidRPr="003307F9" w:rsidRDefault="00141744" w:rsidP="002E1C1F">
      <w:pPr>
        <w:widowControl w:val="0"/>
        <w:numPr>
          <w:ilvl w:val="1"/>
          <w:numId w:val="83"/>
        </w:numPr>
        <w:spacing w:before="120" w:after="120" w:line="240" w:lineRule="auto"/>
        <w:ind w:left="993" w:hanging="574"/>
        <w:jc w:val="both"/>
        <w:rPr>
          <w:rFonts w:ascii="Verdana" w:eastAsia="Times New Roman" w:hAnsi="Verdana" w:cs="Times New Roman"/>
          <w:sz w:val="20"/>
          <w:szCs w:val="20"/>
        </w:rPr>
      </w:pPr>
      <w:r w:rsidRPr="003307F9">
        <w:rPr>
          <w:rFonts w:ascii="Verdana" w:eastAsia="Times New Roman" w:hAnsi="Verdana" w:cs="Times New Roman"/>
          <w:sz w:val="20"/>
          <w:szCs w:val="20"/>
          <w:lang w:eastAsia="hu-HU"/>
        </w:rPr>
        <w:t xml:space="preserve"> Keretszerkezetek. </w:t>
      </w:r>
      <w:r w:rsidRPr="003307F9">
        <w:rPr>
          <w:rFonts w:ascii="Verdana" w:eastAsia="Times New Roman" w:hAnsi="Verdana" w:cs="Times New Roman"/>
          <w:i/>
          <w:sz w:val="20"/>
          <w:szCs w:val="20"/>
          <w:lang w:val="en-US" w:eastAsia="hu-HU"/>
        </w:rPr>
        <w:t>(Frame structures.)</w:t>
      </w:r>
    </w:p>
    <w:p w:rsidR="00141744" w:rsidRPr="003307F9" w:rsidRDefault="00141744" w:rsidP="002E1C1F">
      <w:pPr>
        <w:widowControl w:val="0"/>
        <w:numPr>
          <w:ilvl w:val="1"/>
          <w:numId w:val="83"/>
        </w:numPr>
        <w:tabs>
          <w:tab w:val="clear" w:pos="3977"/>
          <w:tab w:val="left" w:pos="1134"/>
        </w:tabs>
        <w:spacing w:before="120" w:after="120" w:line="240" w:lineRule="auto"/>
        <w:ind w:left="993" w:hanging="57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 Egyrekeszes nyitott keresztmetszetű szerkezetek számítása </w:t>
      </w:r>
      <w:r w:rsidRPr="003307F9">
        <w:rPr>
          <w:rFonts w:ascii="Verdana" w:eastAsia="Times New Roman" w:hAnsi="Verdana" w:cs="Times New Roman"/>
          <w:i/>
          <w:sz w:val="20"/>
          <w:szCs w:val="20"/>
          <w:lang w:eastAsia="hu-HU"/>
        </w:rPr>
        <w:t>(Calculation of single-compartment open structures)</w:t>
      </w:r>
    </w:p>
    <w:p w:rsidR="00141744" w:rsidRPr="003307F9" w:rsidRDefault="00141744" w:rsidP="002E1C1F">
      <w:pPr>
        <w:widowControl w:val="0"/>
        <w:numPr>
          <w:ilvl w:val="1"/>
          <w:numId w:val="83"/>
        </w:numPr>
        <w:tabs>
          <w:tab w:val="clear" w:pos="3977"/>
          <w:tab w:val="left" w:pos="1134"/>
        </w:tabs>
        <w:spacing w:before="120" w:after="120" w:line="240" w:lineRule="auto"/>
        <w:ind w:left="993" w:hanging="57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 Egyrekeszes zárt szerkezetek hajlítása és csavarása. </w:t>
      </w:r>
      <w:r w:rsidRPr="003307F9">
        <w:rPr>
          <w:rFonts w:ascii="Verdana" w:eastAsia="Times New Roman" w:hAnsi="Verdana" w:cs="Times New Roman"/>
          <w:i/>
          <w:sz w:val="20"/>
          <w:szCs w:val="20"/>
          <w:lang w:eastAsia="hu-HU"/>
        </w:rPr>
        <w:t>(Bending and twisting single compartment closed structures.)</w:t>
      </w:r>
    </w:p>
    <w:p w:rsidR="00141744" w:rsidRPr="003307F9" w:rsidRDefault="00141744" w:rsidP="002E1C1F">
      <w:pPr>
        <w:widowControl w:val="0"/>
        <w:numPr>
          <w:ilvl w:val="1"/>
          <w:numId w:val="83"/>
        </w:numPr>
        <w:tabs>
          <w:tab w:val="clear" w:pos="3977"/>
          <w:tab w:val="left" w:pos="1134"/>
        </w:tabs>
        <w:spacing w:before="120" w:after="120" w:line="240" w:lineRule="auto"/>
        <w:ind w:left="993" w:hanging="57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lastRenderedPageBreak/>
        <w:t xml:space="preserve"> Többdobozos szerkezetek hajlítása és csavarása </w:t>
      </w:r>
      <w:r w:rsidRPr="003307F9">
        <w:rPr>
          <w:rFonts w:ascii="Verdana" w:eastAsia="Times New Roman" w:hAnsi="Verdana" w:cs="Times New Roman"/>
          <w:i/>
          <w:sz w:val="20"/>
          <w:szCs w:val="20"/>
          <w:lang w:eastAsia="hu-HU"/>
        </w:rPr>
        <w:t>(Bending and twisting multiple box structures)</w:t>
      </w:r>
    </w:p>
    <w:p w:rsidR="00141744" w:rsidRPr="003307F9" w:rsidRDefault="00141744" w:rsidP="002E1C1F">
      <w:pPr>
        <w:widowControl w:val="0"/>
        <w:numPr>
          <w:ilvl w:val="1"/>
          <w:numId w:val="83"/>
        </w:numPr>
        <w:tabs>
          <w:tab w:val="clear" w:pos="3977"/>
          <w:tab w:val="left" w:pos="1134"/>
        </w:tabs>
        <w:spacing w:before="120" w:after="120" w:line="240" w:lineRule="auto"/>
        <w:ind w:left="993" w:hanging="57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 Vékony lemezek kihajlása </w:t>
      </w:r>
      <w:r w:rsidRPr="003307F9">
        <w:rPr>
          <w:rFonts w:ascii="Verdana" w:eastAsia="Times New Roman" w:hAnsi="Verdana" w:cs="Times New Roman"/>
          <w:i/>
          <w:sz w:val="20"/>
          <w:szCs w:val="20"/>
          <w:lang w:eastAsia="hu-HU"/>
        </w:rPr>
        <w:t>(Bending of thin plates.)</w:t>
      </w:r>
    </w:p>
    <w:p w:rsidR="00141744" w:rsidRPr="003307F9" w:rsidRDefault="00141744" w:rsidP="002E1C1F">
      <w:pPr>
        <w:widowControl w:val="0"/>
        <w:numPr>
          <w:ilvl w:val="1"/>
          <w:numId w:val="83"/>
        </w:numPr>
        <w:tabs>
          <w:tab w:val="clear" w:pos="3977"/>
          <w:tab w:val="left" w:pos="1134"/>
        </w:tabs>
        <w:spacing w:before="120" w:after="120" w:line="240" w:lineRule="auto"/>
        <w:ind w:left="993" w:hanging="574"/>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 Zárthelyi dolgozat a 12.9. – 12.13. témakörökből. </w:t>
      </w:r>
      <w:r w:rsidRPr="003307F9">
        <w:rPr>
          <w:rFonts w:ascii="Verdana" w:eastAsia="Times New Roman" w:hAnsi="Verdana" w:cs="Times New Roman"/>
          <w:i/>
          <w:sz w:val="20"/>
          <w:szCs w:val="20"/>
          <w:lang w:eastAsia="hu-HU"/>
        </w:rPr>
        <w:t>(Test on 12.9 – 12.13. topics.)</w:t>
      </w:r>
    </w:p>
    <w:p w:rsidR="00141744" w:rsidRPr="003307F9" w:rsidRDefault="00141744" w:rsidP="002E1C1F">
      <w:pPr>
        <w:widowControl w:val="0"/>
        <w:numPr>
          <w:ilvl w:val="0"/>
          <w:numId w:val="83"/>
        </w:numPr>
        <w:tabs>
          <w:tab w:val="clear" w:pos="502"/>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eastAsia="Calibri" w:hAnsi="Verdana" w:cs="Times New Roman"/>
          <w:sz w:val="20"/>
          <w:szCs w:val="20"/>
        </w:rPr>
        <w:t xml:space="preserve">őszi félév </w:t>
      </w:r>
      <w:r w:rsidRPr="003307F9">
        <w:rPr>
          <w:rFonts w:ascii="Verdana" w:eastAsia="Times New Roman" w:hAnsi="Verdana" w:cs="Times New Roman"/>
          <w:bCs/>
          <w:sz w:val="20"/>
          <w:szCs w:val="20"/>
        </w:rPr>
        <w:t>/7. félév</w:t>
      </w:r>
    </w:p>
    <w:p w:rsidR="00141744" w:rsidRPr="003307F9" w:rsidRDefault="00141744" w:rsidP="002E1C1F">
      <w:pPr>
        <w:widowControl w:val="0"/>
        <w:numPr>
          <w:ilvl w:val="0"/>
          <w:numId w:val="83"/>
        </w:numPr>
        <w:tabs>
          <w:tab w:val="clear" w:pos="502"/>
        </w:tabs>
        <w:spacing w:after="120" w:line="259"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r w:rsidRPr="003307F9">
        <w:rPr>
          <w:rFonts w:ascii="Verdana" w:eastAsia="Times New Roman" w:hAnsi="Verdana" w:cs="Times New Roman"/>
          <w:bCs/>
          <w:sz w:val="20"/>
          <w:szCs w:val="20"/>
        </w:rPr>
        <w:t xml:space="preserve"> </w:t>
      </w:r>
    </w:p>
    <w:p w:rsidR="00141744" w:rsidRPr="003307F9" w:rsidRDefault="00141744" w:rsidP="00141744">
      <w:pPr>
        <w:widowControl w:val="0"/>
        <w:spacing w:before="120" w:after="0" w:line="240" w:lineRule="auto"/>
        <w:ind w:left="357"/>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hallgató köteles a foglalkozások legalább 50%-án részt venni. Az 50 %-ot meghaladó hiányzás esetén a félév teljesítése nem írható alá. A hiányzások pótlása önképzés, illetve az előadó által biztosított konzultáción való részvétel formájában történik.</w:t>
      </w:r>
      <w:r w:rsidRPr="003307F9">
        <w:rPr>
          <w:rFonts w:ascii="Verdana" w:eastAsia="Times New Roman" w:hAnsi="Verdana" w:cs="Times New Roman"/>
          <w:bCs/>
          <w:sz w:val="20"/>
          <w:szCs w:val="20"/>
          <w:lang w:eastAsia="hu-HU"/>
        </w:rPr>
        <w:t xml:space="preserve"> Hiányzás esetén elmaradt tanórák pótlása az oktatókkal egyeztett időpontokban, konzultáció keretében történik.</w:t>
      </w:r>
    </w:p>
    <w:p w:rsidR="00141744" w:rsidRPr="003307F9" w:rsidRDefault="00141744" w:rsidP="002E1C1F">
      <w:pPr>
        <w:widowControl w:val="0"/>
        <w:numPr>
          <w:ilvl w:val="0"/>
          <w:numId w:val="83"/>
        </w:numPr>
        <w:tabs>
          <w:tab w:val="clear" w:pos="502"/>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w:t>
      </w:r>
    </w:p>
    <w:p w:rsidR="00141744" w:rsidRPr="003307F9" w:rsidRDefault="00141744" w:rsidP="00141744">
      <w:pPr>
        <w:widowControl w:val="0"/>
        <w:spacing w:before="120" w:after="0" w:line="240" w:lineRule="auto"/>
        <w:ind w:left="35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félév során a számonkérés két zárthelyi, és egy félévközi feladat formájában történik. A zárthelyi dolgozatok témáit a 12.1. – 12.7. és a 12.9. – 12.13. tananyagrészek ismeretanyagából kell összeállítani. A zárthelyi dolgozatok értékelése: ötfokozatú értékelés – (0-60% elégtelen; 61-70% elégséges; 71-80% közepes; 81-90% jó; 91-100% jeles osztályzat). </w:t>
      </w:r>
      <w:r w:rsidRPr="003307F9">
        <w:rPr>
          <w:rFonts w:ascii="Verdana" w:eastAsia="Times New Roman" w:hAnsi="Verdana" w:cs="Times New Roman"/>
          <w:sz w:val="20"/>
          <w:szCs w:val="20"/>
        </w:rPr>
        <w:t>A hiányzás miatt meg nem írt és az elégtelen zárthelyi dolgozatok a szorgalmi időszak végéig, legfeljebb két alkalommal javíthatók.</w:t>
      </w:r>
    </w:p>
    <w:p w:rsidR="00141744" w:rsidRPr="003307F9" w:rsidRDefault="00141744" w:rsidP="00141744">
      <w:pPr>
        <w:widowControl w:val="0"/>
        <w:spacing w:before="120" w:after="0" w:line="240" w:lineRule="auto"/>
        <w:ind w:left="35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félévközi feladat egy repülőgép sárkány szerkezeti elem (pl. szárny főtartó, szárnyborda, törzskeret stb.) szilárdsági ellenőrzése „Ansys Structural” szimulációs szoftver felhasználásával. A megoldáshoz tartozó ismereteket a 12.6. – 12.7. tananyagrész tartalmazza. A szimuláció eredményeiről a hallgató jelentést (</w:t>
      </w:r>
      <w:r w:rsidRPr="003307F9">
        <w:rPr>
          <w:rFonts w:ascii="Verdana" w:eastAsia="Times New Roman" w:hAnsi="Verdana" w:cs="Times New Roman"/>
          <w:bCs/>
          <w:i/>
          <w:sz w:val="20"/>
          <w:szCs w:val="20"/>
        </w:rPr>
        <w:t>report</w:t>
      </w:r>
      <w:r w:rsidRPr="003307F9">
        <w:rPr>
          <w:rFonts w:ascii="Verdana" w:eastAsia="Times New Roman" w:hAnsi="Verdana" w:cs="Times New Roman"/>
          <w:bCs/>
          <w:sz w:val="20"/>
          <w:szCs w:val="20"/>
        </w:rPr>
        <w:t>) készít, ez alkotja a feladat írásbeli részét. Az évközi feladat szóbeli részét az írásbeli rész alapján kialakított elemzés képezi, melyet prezentáció formájában kell bemutatni. A feladat megoldásának értékelése ötfokozatú skálán történik, mely az írásbeli és szóbeli részre kapott osztályzatok számtani átlaga.</w:t>
      </w:r>
    </w:p>
    <w:p w:rsidR="00141744" w:rsidRPr="003307F9" w:rsidRDefault="00141744" w:rsidP="002E1C1F">
      <w:pPr>
        <w:widowControl w:val="0"/>
        <w:numPr>
          <w:ilvl w:val="0"/>
          <w:numId w:val="83"/>
        </w:numPr>
        <w:tabs>
          <w:tab w:val="clear" w:pos="502"/>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141744" w:rsidRPr="003307F9" w:rsidRDefault="00141744" w:rsidP="002E1C1F">
      <w:pPr>
        <w:widowControl w:val="0"/>
        <w:numPr>
          <w:ilvl w:val="1"/>
          <w:numId w:val="83"/>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Az aláírás megszerzésének feltételei: </w:t>
      </w:r>
      <w:r w:rsidRPr="003307F9">
        <w:rPr>
          <w:rFonts w:ascii="Verdana" w:eastAsia="Times New Roman" w:hAnsi="Verdana" w:cs="Times New Roman"/>
          <w:sz w:val="20"/>
          <w:szCs w:val="20"/>
        </w:rPr>
        <w:t xml:space="preserve">Az aláírás megszerzésének feltétele a 14. pontban meghatározott arányú részvétel a foglalkozásokon és a 15. pontban meghatározott félévközi feladatok legalább elégséges teljesítése. </w:t>
      </w:r>
    </w:p>
    <w:p w:rsidR="00141744" w:rsidRPr="003307F9" w:rsidRDefault="00141744" w:rsidP="002E1C1F">
      <w:pPr>
        <w:widowControl w:val="0"/>
        <w:numPr>
          <w:ilvl w:val="1"/>
          <w:numId w:val="83"/>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Az értékelés: </w:t>
      </w:r>
      <w:r w:rsidRPr="003307F9">
        <w:rPr>
          <w:rFonts w:ascii="Verdana" w:eastAsia="Times New Roman" w:hAnsi="Verdana" w:cs="Times New Roman"/>
          <w:sz w:val="20"/>
          <w:szCs w:val="20"/>
        </w:rPr>
        <w:t xml:space="preserve">A számonkérés módja: szóbeli </w:t>
      </w:r>
      <w:r w:rsidRPr="003307F9">
        <w:rPr>
          <w:rFonts w:ascii="Verdana" w:eastAsia="Times New Roman" w:hAnsi="Verdana" w:cs="Times New Roman"/>
          <w:b/>
          <w:sz w:val="20"/>
          <w:szCs w:val="20"/>
        </w:rPr>
        <w:t xml:space="preserve">kollokvium, </w:t>
      </w:r>
      <w:r w:rsidRPr="003307F9">
        <w:rPr>
          <w:rFonts w:ascii="Verdana" w:eastAsia="Times New Roman" w:hAnsi="Verdana" w:cs="Times New Roman"/>
          <w:sz w:val="20"/>
          <w:szCs w:val="20"/>
        </w:rPr>
        <w:t>ötfokozatú értékelés. A vizsga (kollokvium) értékelése a felkészülési kérdések alapján összeállított tételek szóbeli megválaszolása alapján történik. A tételek 12.1. – 12.7, valamint a 12.9. – 12.13. tananyagrészekből összeállított egy-egy kérdést tartalmaz. A hallgatók a kérdésekre és a kiegészítő kérdésekre adott válaszok alapján részosztályzatokat kapnak. A sikeres vizsga teljesítéséhez a tételben szereplő mindkét kérdésre legalább elégséges teljesítményt kell elérni. A kollokvium érdemjegyét a részosztályzatok, valamint a félévközi feladatra kapott osztályzat számtani átlaga adja.</w:t>
      </w:r>
    </w:p>
    <w:p w:rsidR="00141744" w:rsidRPr="003307F9" w:rsidRDefault="00141744" w:rsidP="002E1C1F">
      <w:pPr>
        <w:widowControl w:val="0"/>
        <w:numPr>
          <w:ilvl w:val="1"/>
          <w:numId w:val="83"/>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A kreditek megszerzésének feltétele az aláírás megszerzése és legalább elégséges eredmény a 16.2. pontban leírt szóbeli kollokviumon.</w:t>
      </w:r>
    </w:p>
    <w:p w:rsidR="00141744" w:rsidRPr="003307F9" w:rsidRDefault="00141744" w:rsidP="002E1C1F">
      <w:pPr>
        <w:widowControl w:val="0"/>
        <w:numPr>
          <w:ilvl w:val="0"/>
          <w:numId w:val="83"/>
        </w:numPr>
        <w:tabs>
          <w:tab w:val="clear" w:pos="502"/>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141744" w:rsidRPr="003307F9" w:rsidRDefault="00141744" w:rsidP="002E1C1F">
      <w:pPr>
        <w:widowControl w:val="0"/>
        <w:numPr>
          <w:ilvl w:val="1"/>
          <w:numId w:val="83"/>
        </w:numPr>
        <w:tabs>
          <w:tab w:val="clear" w:pos="397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141744" w:rsidRPr="003307F9" w:rsidRDefault="00141744" w:rsidP="002E1C1F">
      <w:pPr>
        <w:pStyle w:val="Listaszerbekezds"/>
        <w:widowControl w:val="0"/>
        <w:numPr>
          <w:ilvl w:val="3"/>
          <w:numId w:val="85"/>
        </w:numPr>
        <w:spacing w:before="120" w:after="0" w:line="240" w:lineRule="auto"/>
        <w:ind w:left="624" w:hanging="34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Dr. Kocsis Lászlóné: Szilárdságtan, Főiskolai jegyzet, ZMNE Egyetemi kiadó, Budapest, 2003</w:t>
      </w:r>
    </w:p>
    <w:p w:rsidR="00141744" w:rsidRPr="003307F9" w:rsidRDefault="00141744" w:rsidP="002E1C1F">
      <w:pPr>
        <w:pStyle w:val="Listaszerbekezds"/>
        <w:widowControl w:val="0"/>
        <w:numPr>
          <w:ilvl w:val="3"/>
          <w:numId w:val="85"/>
        </w:numPr>
        <w:spacing w:before="120" w:after="0" w:line="240" w:lineRule="auto"/>
        <w:ind w:left="624" w:hanging="34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Csizmadia B, Nándori E. (szerk.): Szilárdságtan, Nemzeti Tankönyvkiadó, Budapest, </w:t>
      </w:r>
      <w:r w:rsidRPr="003307F9">
        <w:rPr>
          <w:rFonts w:ascii="Verdana" w:eastAsia="Times New Roman" w:hAnsi="Verdana" w:cs="Times New Roman"/>
          <w:bCs/>
          <w:sz w:val="20"/>
          <w:szCs w:val="20"/>
        </w:rPr>
        <w:lastRenderedPageBreak/>
        <w:t>ISBN 963 19 0340 0</w:t>
      </w:r>
    </w:p>
    <w:p w:rsidR="00141744" w:rsidRPr="003307F9" w:rsidRDefault="00141744" w:rsidP="00141744">
      <w:pPr>
        <w:rPr>
          <w:rFonts w:ascii="Verdana" w:eastAsia="Times New Roman" w:hAnsi="Verdana" w:cs="Times New Roman"/>
          <w:b/>
          <w:bCs/>
          <w:sz w:val="20"/>
          <w:szCs w:val="20"/>
        </w:rPr>
      </w:pPr>
      <w:r w:rsidRPr="003307F9">
        <w:rPr>
          <w:rFonts w:ascii="Verdana" w:eastAsia="Times New Roman" w:hAnsi="Verdana" w:cs="Times New Roman"/>
          <w:b/>
          <w:bCs/>
          <w:sz w:val="20"/>
          <w:szCs w:val="20"/>
        </w:rPr>
        <w:br w:type="page"/>
      </w:r>
    </w:p>
    <w:p w:rsidR="00141744" w:rsidRPr="003307F9" w:rsidRDefault="00141744" w:rsidP="002E1C1F">
      <w:pPr>
        <w:widowControl w:val="0"/>
        <w:numPr>
          <w:ilvl w:val="1"/>
          <w:numId w:val="83"/>
        </w:numPr>
        <w:tabs>
          <w:tab w:val="clear" w:pos="3977"/>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lastRenderedPageBreak/>
        <w:t>Ajánlott irodalom:</w:t>
      </w:r>
    </w:p>
    <w:p w:rsidR="00141744" w:rsidRPr="003307F9" w:rsidRDefault="00141744" w:rsidP="002E1C1F">
      <w:pPr>
        <w:pStyle w:val="Listaszerbekezds"/>
        <w:widowControl w:val="0"/>
        <w:numPr>
          <w:ilvl w:val="3"/>
          <w:numId w:val="84"/>
        </w:numPr>
        <w:spacing w:before="120" w:after="0" w:line="240" w:lineRule="auto"/>
        <w:ind w:left="624" w:hanging="34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Szelestey Gyula: Repülőgép szerkezettan (főiskolai jegyzet) Nyíregyházi Főiskola, 1992.</w:t>
      </w:r>
    </w:p>
    <w:p w:rsidR="00141744" w:rsidRPr="003307F9" w:rsidRDefault="00141744" w:rsidP="002E1C1F">
      <w:pPr>
        <w:pStyle w:val="Listaszerbekezds"/>
        <w:widowControl w:val="0"/>
        <w:numPr>
          <w:ilvl w:val="3"/>
          <w:numId w:val="84"/>
        </w:numPr>
        <w:spacing w:before="120" w:after="0" w:line="240" w:lineRule="auto"/>
        <w:ind w:left="624" w:hanging="34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Megson T. H. G.: Aircraft Structures for Engineering Students, Fourth Edition EDWARD ARNOLD, Bristol, UK 2007. </w:t>
      </w:r>
    </w:p>
    <w:p w:rsidR="00141744" w:rsidRPr="003307F9" w:rsidRDefault="00141744" w:rsidP="002E1C1F">
      <w:pPr>
        <w:pStyle w:val="Listaszerbekezds"/>
        <w:widowControl w:val="0"/>
        <w:numPr>
          <w:ilvl w:val="3"/>
          <w:numId w:val="84"/>
        </w:numPr>
        <w:spacing w:before="120" w:after="0" w:line="240" w:lineRule="auto"/>
        <w:ind w:left="624" w:hanging="34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E.M. Alawadhi: Finite Element Simulations Using ANSYS, Second Edition, CRC Press, 2016, ISBN: 13:978-1-4822-6197-4</w:t>
      </w:r>
    </w:p>
    <w:p w:rsidR="00141744" w:rsidRPr="003307F9" w:rsidRDefault="00141744" w:rsidP="00141744">
      <w:pPr>
        <w:widowControl w:val="0"/>
        <w:spacing w:before="120" w:after="0" w:line="240" w:lineRule="auto"/>
        <w:ind w:left="567" w:hanging="142"/>
        <w:contextualSpacing/>
        <w:jc w:val="both"/>
        <w:rPr>
          <w:rFonts w:ascii="Verdana" w:eastAsia="Times New Roman" w:hAnsi="Verdana" w:cs="Times New Roman"/>
          <w:bCs/>
          <w:sz w:val="20"/>
          <w:szCs w:val="20"/>
        </w:rPr>
      </w:pPr>
    </w:p>
    <w:p w:rsidR="00141744" w:rsidRPr="003307F9" w:rsidRDefault="00141744" w:rsidP="00141744">
      <w:pPr>
        <w:widowControl w:val="0"/>
        <w:spacing w:before="120" w:after="120" w:line="240" w:lineRule="auto"/>
        <w:ind w:left="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 november 04.</w:t>
      </w:r>
    </w:p>
    <w:p w:rsidR="00141744" w:rsidRPr="003307F9" w:rsidRDefault="00141744" w:rsidP="00141744">
      <w:pPr>
        <w:widowControl w:val="0"/>
        <w:spacing w:before="120" w:after="120" w:line="240" w:lineRule="auto"/>
        <w:jc w:val="both"/>
        <w:rPr>
          <w:rFonts w:ascii="Verdana" w:eastAsia="Times New Roman" w:hAnsi="Verdana" w:cs="Times New Roman"/>
          <w:bCs/>
          <w:sz w:val="20"/>
          <w:szCs w:val="20"/>
        </w:rPr>
      </w:pPr>
    </w:p>
    <w:p w:rsidR="00141744" w:rsidRPr="003307F9" w:rsidRDefault="00141744" w:rsidP="00141744">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Dr. Tóth József PhD</w:t>
      </w:r>
    </w:p>
    <w:p w:rsidR="00141744" w:rsidRPr="003307F9" w:rsidRDefault="00141744" w:rsidP="00141744">
      <w:pPr>
        <w:widowControl w:val="0"/>
        <w:spacing w:before="120" w:after="12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Cs/>
          <w:sz w:val="20"/>
          <w:szCs w:val="20"/>
        </w:rPr>
        <w:t xml:space="preserve">                                                                                                            docens, sk.</w:t>
      </w:r>
    </w:p>
    <w:p w:rsidR="00141744" w:rsidRPr="003307F9" w:rsidRDefault="00141744">
      <w:pPr>
        <w:spacing w:line="259" w:lineRule="auto"/>
        <w:rPr>
          <w:rFonts w:ascii="Verdana" w:hAnsi="Verdana" w:cs="Times New Roman"/>
          <w:sz w:val="20"/>
          <w:szCs w:val="20"/>
        </w:rPr>
      </w:pPr>
      <w:r w:rsidRPr="003307F9">
        <w:rPr>
          <w:rFonts w:ascii="Verdana" w:hAnsi="Verdana" w:cs="Times New Roman"/>
          <w:sz w:val="20"/>
          <w:szCs w:val="20"/>
        </w:rPr>
        <w:br w:type="page"/>
      </w:r>
    </w:p>
    <w:tbl>
      <w:tblPr>
        <w:tblpPr w:leftFromText="141" w:rightFromText="141" w:horzAnchor="margin" w:tblpY="-551"/>
        <w:tblW w:w="4855" w:type="dxa"/>
        <w:tblLook w:val="01E0" w:firstRow="1" w:lastRow="1" w:firstColumn="1" w:lastColumn="1" w:noHBand="0" w:noVBand="0"/>
      </w:tblPr>
      <w:tblGrid>
        <w:gridCol w:w="4855"/>
      </w:tblGrid>
      <w:tr w:rsidR="00141744" w:rsidRPr="003307F9" w:rsidTr="00AB4E4F">
        <w:tc>
          <w:tcPr>
            <w:tcW w:w="4855" w:type="dxa"/>
            <w:tcBorders>
              <w:top w:val="nil"/>
              <w:left w:val="nil"/>
              <w:bottom w:val="single" w:sz="4" w:space="0" w:color="auto"/>
              <w:right w:val="nil"/>
            </w:tcBorders>
            <w:hideMark/>
          </w:tcPr>
          <w:p w:rsidR="00141744" w:rsidRPr="003307F9" w:rsidRDefault="00141744" w:rsidP="00AB4E4F">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141744" w:rsidRPr="003307F9" w:rsidTr="00AB4E4F">
        <w:tc>
          <w:tcPr>
            <w:tcW w:w="4855" w:type="dxa"/>
            <w:tcBorders>
              <w:top w:val="single" w:sz="4" w:space="0" w:color="auto"/>
              <w:left w:val="nil"/>
              <w:bottom w:val="nil"/>
              <w:right w:val="nil"/>
            </w:tcBorders>
            <w:hideMark/>
          </w:tcPr>
          <w:p w:rsidR="00141744" w:rsidRPr="003307F9" w:rsidRDefault="00141744" w:rsidP="00AB4E4F">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141744" w:rsidRPr="003307F9" w:rsidRDefault="00141744" w:rsidP="00141744">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141744" w:rsidRPr="003307F9" w:rsidRDefault="00141744" w:rsidP="00141744">
      <w:pPr>
        <w:spacing w:after="0" w:line="240" w:lineRule="auto"/>
        <w:ind w:left="850" w:hanging="357"/>
        <w:jc w:val="center"/>
        <w:rPr>
          <w:rFonts w:ascii="Verdana" w:eastAsia="Times New Roman" w:hAnsi="Verdana" w:cs="Times New Roman"/>
          <w:b/>
          <w:bCs/>
          <w:sz w:val="20"/>
          <w:szCs w:val="20"/>
          <w:lang w:eastAsia="hu-HU"/>
        </w:rPr>
      </w:pPr>
    </w:p>
    <w:p w:rsidR="00141744" w:rsidRPr="003307F9" w:rsidRDefault="00141744" w:rsidP="00141744">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141744" w:rsidRPr="003307F9" w:rsidRDefault="00141744" w:rsidP="002E1C1F">
      <w:pPr>
        <w:pStyle w:val="Listaszerbekezds"/>
        <w:numPr>
          <w:ilvl w:val="0"/>
          <w:numId w:val="89"/>
        </w:numPr>
        <w:spacing w:line="259" w:lineRule="auto"/>
        <w:ind w:left="426" w:hanging="142"/>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HK916A161</w:t>
      </w:r>
    </w:p>
    <w:p w:rsidR="00141744" w:rsidRPr="003307F9" w:rsidRDefault="00141744" w:rsidP="002E1C1F">
      <w:pPr>
        <w:pStyle w:val="Listaszerbekezds"/>
        <w:numPr>
          <w:ilvl w:val="0"/>
          <w:numId w:val="89"/>
        </w:numPr>
        <w:spacing w:line="259" w:lineRule="auto"/>
        <w:ind w:left="426" w:hanging="142"/>
        <w:rPr>
          <w:rFonts w:ascii="Verdana" w:eastAsia="Times New Roman" w:hAnsi="Verdana" w:cs="Times New Roman"/>
          <w:sz w:val="20"/>
          <w:szCs w:val="20"/>
        </w:rPr>
      </w:pPr>
      <w:r w:rsidRPr="003307F9">
        <w:rPr>
          <w:rFonts w:ascii="Verdana" w:eastAsia="Times New Roman" w:hAnsi="Verdana" w:cs="Times New Roman"/>
          <w:b/>
          <w:bCs/>
          <w:sz w:val="20"/>
          <w:szCs w:val="20"/>
        </w:rPr>
        <w:t xml:space="preserve">A tantárgy megnevezése (magyarul): </w:t>
      </w:r>
      <w:r w:rsidRPr="003307F9">
        <w:rPr>
          <w:rFonts w:ascii="Verdana" w:hAnsi="Verdana" w:cs="Times New Roman"/>
          <w:sz w:val="20"/>
          <w:szCs w:val="20"/>
        </w:rPr>
        <w:t>Katonai légijárművek üzemeltetési gyakorlata RSH I</w:t>
      </w:r>
    </w:p>
    <w:p w:rsidR="00141744" w:rsidRPr="003307F9" w:rsidRDefault="00141744" w:rsidP="002E1C1F">
      <w:pPr>
        <w:widowControl w:val="0"/>
        <w:numPr>
          <w:ilvl w:val="0"/>
          <w:numId w:val="8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bCs/>
          <w:sz w:val="20"/>
          <w:szCs w:val="20"/>
          <w:lang w:val="en-US"/>
        </w:rPr>
        <w:t>Operation practice of military aircraft AAE I</w:t>
      </w:r>
    </w:p>
    <w:p w:rsidR="00141744" w:rsidRPr="003307F9" w:rsidRDefault="00141744" w:rsidP="002E1C1F">
      <w:pPr>
        <w:widowControl w:val="0"/>
        <w:numPr>
          <w:ilvl w:val="0"/>
          <w:numId w:val="89"/>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141744" w:rsidRPr="003307F9" w:rsidRDefault="00141744" w:rsidP="002E1C1F">
      <w:pPr>
        <w:pStyle w:val="Listaszerbekezds"/>
        <w:widowControl w:val="0"/>
        <w:numPr>
          <w:ilvl w:val="1"/>
          <w:numId w:val="89"/>
        </w:numPr>
        <w:tabs>
          <w:tab w:val="clear" w:pos="3977"/>
        </w:tabs>
        <w:spacing w:before="120" w:after="120" w:line="240" w:lineRule="auto"/>
        <w:ind w:left="993" w:hanging="567"/>
        <w:jc w:val="both"/>
        <w:rPr>
          <w:rFonts w:ascii="Verdana" w:eastAsia="Times New Roman" w:hAnsi="Verdana" w:cs="Times New Roman"/>
          <w:b/>
          <w:bCs/>
          <w:sz w:val="20"/>
          <w:szCs w:val="20"/>
        </w:rPr>
      </w:pPr>
      <w:r w:rsidRPr="003307F9">
        <w:rPr>
          <w:rFonts w:ascii="Verdana" w:eastAsia="Times New Roman" w:hAnsi="Verdana" w:cs="Times New Roman"/>
          <w:sz w:val="20"/>
          <w:szCs w:val="20"/>
        </w:rPr>
        <w:t>7 kredit</w:t>
      </w:r>
    </w:p>
    <w:p w:rsidR="00141744" w:rsidRPr="003307F9" w:rsidRDefault="00141744" w:rsidP="002E1C1F">
      <w:pPr>
        <w:pStyle w:val="Listaszerbekezds"/>
        <w:widowControl w:val="0"/>
        <w:numPr>
          <w:ilvl w:val="1"/>
          <w:numId w:val="89"/>
        </w:numPr>
        <w:tabs>
          <w:tab w:val="clear" w:pos="3977"/>
        </w:tabs>
        <w:spacing w:before="120" w:after="120" w:line="240" w:lineRule="auto"/>
        <w:ind w:left="993" w:hanging="567"/>
        <w:jc w:val="both"/>
        <w:rPr>
          <w:rFonts w:ascii="Verdana" w:eastAsia="Times New Roman" w:hAnsi="Verdana" w:cs="Times New Roman"/>
          <w:b/>
          <w:bCs/>
          <w:sz w:val="20"/>
          <w:szCs w:val="20"/>
        </w:rPr>
      </w:pPr>
      <w:r w:rsidRPr="003307F9">
        <w:rPr>
          <w:rFonts w:ascii="Verdana" w:eastAsia="Times New Roman" w:hAnsi="Verdana" w:cs="Times New Roman"/>
          <w:sz w:val="20"/>
          <w:szCs w:val="20"/>
        </w:rPr>
        <w:t>a tantárgy elméleti vagy gyakorlati jellegének mértéke: 89% gyakorlat, 11% elmélet</w:t>
      </w:r>
    </w:p>
    <w:p w:rsidR="00141744" w:rsidRPr="003307F9" w:rsidRDefault="00141744" w:rsidP="002E1C1F">
      <w:pPr>
        <w:widowControl w:val="0"/>
        <w:numPr>
          <w:ilvl w:val="0"/>
          <w:numId w:val="8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Állami légiközlekedési alapképzési szak, Katonai repülőműszaki szakirány</w:t>
      </w:r>
    </w:p>
    <w:p w:rsidR="00141744" w:rsidRPr="003307F9" w:rsidRDefault="00141744" w:rsidP="002E1C1F">
      <w:pPr>
        <w:widowControl w:val="0"/>
        <w:numPr>
          <w:ilvl w:val="0"/>
          <w:numId w:val="8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NKE Hadtudományi és Honvédtisztképző Kar, Repülő Sárkány-hajtómű Tanszék</w:t>
      </w:r>
    </w:p>
    <w:p w:rsidR="00141744" w:rsidRPr="003307F9" w:rsidRDefault="00141744" w:rsidP="002E1C1F">
      <w:pPr>
        <w:widowControl w:val="0"/>
        <w:numPr>
          <w:ilvl w:val="0"/>
          <w:numId w:val="8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tantárgyfelelős oktató neve, beosztása, tudományos fokozata: </w:t>
      </w:r>
      <w:r w:rsidRPr="003307F9">
        <w:rPr>
          <w:rFonts w:ascii="Verdana" w:eastAsia="Times New Roman" w:hAnsi="Verdana" w:cs="Times New Roman"/>
          <w:bCs/>
          <w:sz w:val="20"/>
          <w:szCs w:val="20"/>
        </w:rPr>
        <w:t>Dr. Kavas László, egyetemi docens, PhD</w:t>
      </w:r>
    </w:p>
    <w:p w:rsidR="00141744" w:rsidRPr="003307F9" w:rsidRDefault="00141744" w:rsidP="002E1C1F">
      <w:pPr>
        <w:widowControl w:val="0"/>
        <w:numPr>
          <w:ilvl w:val="0"/>
          <w:numId w:val="8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141744" w:rsidRPr="003307F9" w:rsidRDefault="00141744" w:rsidP="002E1C1F">
      <w:pPr>
        <w:widowControl w:val="0"/>
        <w:numPr>
          <w:ilvl w:val="1"/>
          <w:numId w:val="89"/>
        </w:numPr>
        <w:tabs>
          <w:tab w:val="clear" w:pos="3977"/>
        </w:tabs>
        <w:spacing w:before="120" w:after="120" w:line="240" w:lineRule="auto"/>
        <w:ind w:left="851" w:hanging="425"/>
        <w:jc w:val="both"/>
        <w:rPr>
          <w:rFonts w:ascii="Verdana" w:eastAsia="Times New Roman" w:hAnsi="Verdana" w:cs="Times New Roman"/>
          <w:sz w:val="20"/>
          <w:szCs w:val="20"/>
        </w:rPr>
      </w:pPr>
      <w:r w:rsidRPr="003307F9">
        <w:rPr>
          <w:rFonts w:ascii="Verdana" w:eastAsia="Times New Roman" w:hAnsi="Verdana" w:cs="Times New Roman"/>
          <w:sz w:val="20"/>
          <w:szCs w:val="20"/>
        </w:rPr>
        <w:t>össz óraszám/félév: 126</w:t>
      </w:r>
    </w:p>
    <w:p w:rsidR="00141744" w:rsidRPr="003307F9" w:rsidRDefault="00141744" w:rsidP="002E1C1F">
      <w:pPr>
        <w:widowControl w:val="0"/>
        <w:numPr>
          <w:ilvl w:val="2"/>
          <w:numId w:val="89"/>
        </w:numPr>
        <w:tabs>
          <w:tab w:val="clear" w:pos="1800"/>
          <w:tab w:val="num" w:pos="1134"/>
        </w:tabs>
        <w:spacing w:after="0" w:line="240" w:lineRule="auto"/>
        <w:ind w:left="850" w:hanging="425"/>
        <w:jc w:val="both"/>
        <w:rPr>
          <w:rFonts w:ascii="Verdana" w:eastAsia="Times New Roman" w:hAnsi="Verdana" w:cs="Times New Roman"/>
          <w:sz w:val="20"/>
          <w:szCs w:val="20"/>
        </w:rPr>
      </w:pPr>
      <w:r w:rsidRPr="003307F9">
        <w:rPr>
          <w:rFonts w:ascii="Verdana" w:eastAsia="Times New Roman" w:hAnsi="Verdana" w:cs="Times New Roman"/>
          <w:sz w:val="20"/>
          <w:szCs w:val="20"/>
        </w:rPr>
        <w:t>nappali munkarend: 126 óra/félév (14 EA + 0 SZ + 112 GY)</w:t>
      </w:r>
    </w:p>
    <w:p w:rsidR="00141744" w:rsidRPr="003307F9" w:rsidRDefault="00141744" w:rsidP="002E1C1F">
      <w:pPr>
        <w:widowControl w:val="0"/>
        <w:numPr>
          <w:ilvl w:val="2"/>
          <w:numId w:val="89"/>
        </w:numPr>
        <w:tabs>
          <w:tab w:val="clear" w:pos="1800"/>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levelező munkarend: - </w:t>
      </w:r>
    </w:p>
    <w:p w:rsidR="00141744" w:rsidRPr="003307F9" w:rsidRDefault="00141744" w:rsidP="002E1C1F">
      <w:pPr>
        <w:widowControl w:val="0"/>
        <w:numPr>
          <w:ilvl w:val="1"/>
          <w:numId w:val="89"/>
        </w:numPr>
        <w:tabs>
          <w:tab w:val="clear" w:pos="3977"/>
        </w:tabs>
        <w:spacing w:before="120" w:after="120" w:line="240" w:lineRule="auto"/>
        <w:ind w:left="851" w:hanging="425"/>
        <w:jc w:val="both"/>
        <w:rPr>
          <w:rFonts w:ascii="Verdana" w:eastAsia="Times New Roman" w:hAnsi="Verdana" w:cs="Times New Roman"/>
          <w:sz w:val="20"/>
          <w:szCs w:val="20"/>
        </w:rPr>
      </w:pPr>
      <w:r w:rsidRPr="003307F9">
        <w:rPr>
          <w:rFonts w:ascii="Verdana" w:eastAsia="Times New Roman" w:hAnsi="Verdana" w:cs="Times New Roman"/>
          <w:sz w:val="20"/>
          <w:szCs w:val="20"/>
        </w:rPr>
        <w:t>heti óraszám - nappali munkarend: 9 óra/hét (1+8)</w:t>
      </w:r>
    </w:p>
    <w:p w:rsidR="00141744" w:rsidRPr="003307F9" w:rsidRDefault="00141744" w:rsidP="002E1C1F">
      <w:pPr>
        <w:widowControl w:val="0"/>
        <w:numPr>
          <w:ilvl w:val="1"/>
          <w:numId w:val="89"/>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hAnsi="Verdana" w:cs="Times New Roman"/>
          <w:sz w:val="20"/>
          <w:szCs w:val="20"/>
        </w:rPr>
        <w:t>Az ismeret átadásában alkalmazandó további sajátos módok, jellemzők: -</w:t>
      </w:r>
    </w:p>
    <w:p w:rsidR="00141744" w:rsidRPr="003307F9" w:rsidRDefault="00141744" w:rsidP="002E1C1F">
      <w:pPr>
        <w:widowControl w:val="0"/>
        <w:numPr>
          <w:ilvl w:val="0"/>
          <w:numId w:val="8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(magyarul):</w:t>
      </w:r>
      <w:r w:rsidRPr="003307F9">
        <w:rPr>
          <w:rFonts w:ascii="Verdana" w:eastAsia="Times New Roman" w:hAnsi="Verdana" w:cs="Times New Roman"/>
          <w:bCs/>
          <w:sz w:val="20"/>
          <w:szCs w:val="20"/>
        </w:rPr>
        <w:t xml:space="preserve"> Különböző katonai légijárművek földi kiszolgáló eszközei, azok alkalmazási sajátosságai, hitelesítési rendszerük. Csapatlátogatás. Katonai repülések műszaki kiszolgálása, repülés előtti előkészítés, ismételt felszállásra történő előkészítés, repülés utáni előkészítés. Légijárművek műszaki mentése. A hajtóművek műszaki üzembentartása, ellenőrzési, beszabályozási munkák. Háborús sérüléses javítási ismeretek, csereszabatosság és a javíthatóság megállapítása. A borítás sérüléseinek javítása. Csapok osztályozása, hőkezelésük módjai, lemezmunkák. Csavarkötések készítése, javítása, biztosítási módok. A szegecskötés kivitelezése, javítása. Csővezetékek javítása. Elektromos vezetékek javítása. Fékszárnyak javítása. Megszerzett ismereteik birtokában legyenek képesek konkrét repülőgéptípusok hasonló rendszereinek önálló megismerésére.</w:t>
      </w:r>
    </w:p>
    <w:p w:rsidR="00141744" w:rsidRPr="003307F9" w:rsidRDefault="00141744" w:rsidP="00141744">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 xml:space="preserve">Course description): </w:t>
      </w:r>
      <w:r w:rsidRPr="003307F9">
        <w:rPr>
          <w:rFonts w:ascii="Verdana" w:eastAsia="Times New Roman" w:hAnsi="Verdana" w:cs="Times New Roman"/>
          <w:bCs/>
          <w:sz w:val="20"/>
          <w:szCs w:val="20"/>
          <w:lang w:val="en-US"/>
        </w:rPr>
        <w:t xml:space="preserve">Ground handling equipment of various military aircraft, their application features, their certification system. Visiting teams. Technical service of military flights, pre-flight preparation, pre-flight preparation, post-flight preparation. Aircraft technical backup. Technical maintenance of engines, inspection, adjustment work. </w:t>
      </w:r>
      <w:r w:rsidRPr="003307F9">
        <w:rPr>
          <w:rFonts w:ascii="Verdana" w:eastAsia="Times New Roman" w:hAnsi="Verdana" w:cs="Times New Roman"/>
          <w:bCs/>
          <w:sz w:val="20"/>
          <w:szCs w:val="20"/>
          <w:lang w:val="en-GB"/>
        </w:rPr>
        <w:t xml:space="preserve">Determining of battle damage repair knowledge, interchangeability and repairability. Repairing cover damage. Classification of pins, methods of their heat treatment, panel beatings. Making screw fastening, repairing, support methods. Construction and repair of riveted joint. Repair of pipelines. Repair of electrical wires. Repair of flap. </w:t>
      </w:r>
      <w:r w:rsidRPr="003307F9">
        <w:rPr>
          <w:rFonts w:ascii="Verdana" w:eastAsia="Times New Roman" w:hAnsi="Verdana" w:cs="Times New Roman"/>
          <w:bCs/>
          <w:sz w:val="20"/>
          <w:szCs w:val="20"/>
          <w:lang w:val="en-US"/>
        </w:rPr>
        <w:t>Having the acquired knowledge, they should be able to familiarize themselves with similar systems of specific aircraft types.</w:t>
      </w:r>
    </w:p>
    <w:p w:rsidR="00141744" w:rsidRPr="003307F9" w:rsidRDefault="00141744" w:rsidP="002E1C1F">
      <w:pPr>
        <w:pStyle w:val="Listaszerbekezds"/>
        <w:widowControl w:val="0"/>
        <w:numPr>
          <w:ilvl w:val="0"/>
          <w:numId w:val="89"/>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141744" w:rsidRPr="003307F9" w:rsidRDefault="00141744" w:rsidP="00141744">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Tudása:</w:t>
      </w:r>
      <w:r w:rsidRPr="003307F9">
        <w:rPr>
          <w:rFonts w:ascii="Verdana" w:eastAsia="Times New Roman" w:hAnsi="Verdana" w:cs="Times New Roman"/>
          <w:bCs/>
          <w:sz w:val="20"/>
          <w:szCs w:val="20"/>
        </w:rPr>
        <w:t xml:space="preserve"> </w:t>
      </w:r>
    </w:p>
    <w:p w:rsidR="00141744" w:rsidRPr="003307F9" w:rsidRDefault="00141744" w:rsidP="002E1C1F">
      <w:pPr>
        <w:pStyle w:val="Listaszerbekezds"/>
        <w:widowControl w:val="0"/>
        <w:numPr>
          <w:ilvl w:val="0"/>
          <w:numId w:val="88"/>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Ismeri a repülőtechnika üzemeltetési és javítási szabályait, a repülőeszközre vonatkozó üzemeltetési szabályzatokat és technológiákat, tájékozott a korszerű </w:t>
      </w:r>
      <w:r w:rsidRPr="003307F9">
        <w:rPr>
          <w:rFonts w:ascii="Verdana" w:eastAsia="Times New Roman" w:hAnsi="Verdana" w:cs="Times New Roman"/>
          <w:bCs/>
          <w:sz w:val="20"/>
          <w:szCs w:val="20"/>
        </w:rPr>
        <w:lastRenderedPageBreak/>
        <w:t xml:space="preserve">harci repülőgépek és helikopterek üzemeltetési eljárásairól </w:t>
      </w:r>
    </w:p>
    <w:p w:rsidR="00141744" w:rsidRPr="003307F9" w:rsidRDefault="00141744" w:rsidP="00141744">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Képességei:</w:t>
      </w:r>
      <w:r w:rsidRPr="003307F9">
        <w:rPr>
          <w:rFonts w:ascii="Verdana" w:eastAsia="Times New Roman" w:hAnsi="Verdana" w:cs="Times New Roman"/>
          <w:bCs/>
          <w:sz w:val="20"/>
          <w:szCs w:val="20"/>
        </w:rPr>
        <w:t xml:space="preserve"> </w:t>
      </w:r>
    </w:p>
    <w:p w:rsidR="00141744" w:rsidRPr="003307F9" w:rsidRDefault="00141744" w:rsidP="002E1C1F">
      <w:pPr>
        <w:pStyle w:val="Listaszerbekezds"/>
        <w:widowControl w:val="0"/>
        <w:numPr>
          <w:ilvl w:val="0"/>
          <w:numId w:val="88"/>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Képes szakterületének megfelelően a repülőtechnika üzemeltetési és javítási szabályainak, a repülőeszközre vonatkozó üzemeltetési szabályzatok és technológiák önálló feldolgozására és alkalmazására. </w:t>
      </w:r>
    </w:p>
    <w:p w:rsidR="00141744" w:rsidRPr="003307F9" w:rsidRDefault="00141744" w:rsidP="002E1C1F">
      <w:pPr>
        <w:pStyle w:val="Listaszerbekezds"/>
        <w:widowControl w:val="0"/>
        <w:numPr>
          <w:ilvl w:val="0"/>
          <w:numId w:val="88"/>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Képes szakterületének megfelelően a repülőtechnika és berendezései meghibásodásának feltárására, azok a technológiai előírás szerinti szakszerű kijavítására, illetve kijavíttatására. </w:t>
      </w:r>
    </w:p>
    <w:p w:rsidR="00141744" w:rsidRPr="003307F9" w:rsidRDefault="00141744" w:rsidP="002E1C1F">
      <w:pPr>
        <w:pStyle w:val="Listaszerbekezds"/>
        <w:widowControl w:val="0"/>
        <w:numPr>
          <w:ilvl w:val="0"/>
          <w:numId w:val="88"/>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szakterületének megfelelő üzemeltetési feladatok megoldása kapcsán képes a pontos, precíz munkavégzésre, végrehajtásra. </w:t>
      </w:r>
    </w:p>
    <w:p w:rsidR="00141744" w:rsidRPr="003307F9" w:rsidRDefault="00141744" w:rsidP="002E1C1F">
      <w:pPr>
        <w:pStyle w:val="Listaszerbekezds"/>
        <w:widowControl w:val="0"/>
        <w:numPr>
          <w:ilvl w:val="0"/>
          <w:numId w:val="88"/>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Képes a repülések műszaki biztosításához kapcsolódó környezet-, munka- és tűzvédelmi előírások maradéktalan betartására. </w:t>
      </w:r>
    </w:p>
    <w:p w:rsidR="00141744" w:rsidRPr="003307F9" w:rsidRDefault="00141744" w:rsidP="002E1C1F">
      <w:pPr>
        <w:pStyle w:val="Listaszerbekezds"/>
        <w:widowControl w:val="0"/>
        <w:numPr>
          <w:ilvl w:val="0"/>
          <w:numId w:val="88"/>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Képes az üzembentartási és javítási műszaki okmányok előírásszerű vezetésére.</w:t>
      </w:r>
    </w:p>
    <w:p w:rsidR="00141744" w:rsidRPr="003307F9" w:rsidRDefault="00141744" w:rsidP="00141744">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Attitűdje:</w:t>
      </w:r>
      <w:r w:rsidRPr="003307F9">
        <w:rPr>
          <w:rFonts w:ascii="Verdana" w:eastAsia="Times New Roman" w:hAnsi="Verdana" w:cs="Times New Roman"/>
          <w:bCs/>
          <w:sz w:val="20"/>
          <w:szCs w:val="20"/>
        </w:rPr>
        <w:t xml:space="preserve"> </w:t>
      </w:r>
    </w:p>
    <w:p w:rsidR="00141744" w:rsidRPr="003307F9" w:rsidRDefault="00141744" w:rsidP="002E1C1F">
      <w:pPr>
        <w:pStyle w:val="Listaszerbekezds"/>
        <w:widowControl w:val="0"/>
        <w:numPr>
          <w:ilvl w:val="0"/>
          <w:numId w:val="88"/>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Vállalja és hitelesen közvetíti a katonai repülő műszaki szakma társadalmi szerepét, viszonyát szűkebb és tágabb környezetéhez. </w:t>
      </w:r>
    </w:p>
    <w:p w:rsidR="00141744" w:rsidRPr="003307F9" w:rsidRDefault="00141744" w:rsidP="002E1C1F">
      <w:pPr>
        <w:pStyle w:val="Listaszerbekezds"/>
        <w:widowControl w:val="0"/>
        <w:numPr>
          <w:ilvl w:val="0"/>
          <w:numId w:val="88"/>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Feladatai ellátása során együttműködési készség jellemzi, törekszik munkatársainak bevonására a döntéshozatali folyamatokba. </w:t>
      </w:r>
    </w:p>
    <w:p w:rsidR="00141744" w:rsidRPr="003307F9" w:rsidRDefault="00141744" w:rsidP="002E1C1F">
      <w:pPr>
        <w:pStyle w:val="Listaszerbekezds"/>
        <w:widowControl w:val="0"/>
        <w:numPr>
          <w:ilvl w:val="0"/>
          <w:numId w:val="88"/>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Feladatellátása során törekszik a megfelelő önkontrollra, az előítéletektől mentes empatikus gondolkodásra és toleráns viselkedésre. </w:t>
      </w:r>
    </w:p>
    <w:p w:rsidR="00141744" w:rsidRPr="003307F9" w:rsidRDefault="00141744" w:rsidP="002E1C1F">
      <w:pPr>
        <w:pStyle w:val="Listaszerbekezds"/>
        <w:widowControl w:val="0"/>
        <w:numPr>
          <w:ilvl w:val="0"/>
          <w:numId w:val="88"/>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Munkájában és emberi kapcsolataiban fontos értéknek tartja a megbízhatóságot. </w:t>
      </w:r>
    </w:p>
    <w:p w:rsidR="00141744" w:rsidRPr="003307F9" w:rsidRDefault="00141744" w:rsidP="002E1C1F">
      <w:pPr>
        <w:pStyle w:val="Listaszerbekezds"/>
        <w:widowControl w:val="0"/>
        <w:numPr>
          <w:ilvl w:val="0"/>
          <w:numId w:val="88"/>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repülésbiztonság szempontjait szem előtt tartva elkötelezett a precíz, minőségi szakmai munkavégzés iránt. </w:t>
      </w:r>
    </w:p>
    <w:p w:rsidR="00141744" w:rsidRPr="003307F9" w:rsidRDefault="00141744" w:rsidP="002E1C1F">
      <w:pPr>
        <w:pStyle w:val="Listaszerbekezds"/>
        <w:widowControl w:val="0"/>
        <w:numPr>
          <w:ilvl w:val="0"/>
          <w:numId w:val="88"/>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Elkötelezett a szakmai előmenetel feltételeinek teljesítésében.</w:t>
      </w:r>
    </w:p>
    <w:p w:rsidR="00141744" w:rsidRPr="003307F9" w:rsidRDefault="00141744" w:rsidP="00141744">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Autonómiája és felelőssége:</w:t>
      </w:r>
      <w:r w:rsidRPr="003307F9">
        <w:rPr>
          <w:rFonts w:ascii="Verdana" w:eastAsia="Times New Roman" w:hAnsi="Verdana" w:cs="Times New Roman"/>
          <w:bCs/>
          <w:sz w:val="20"/>
          <w:szCs w:val="20"/>
        </w:rPr>
        <w:t xml:space="preserve"> </w:t>
      </w:r>
    </w:p>
    <w:p w:rsidR="00141744" w:rsidRPr="003307F9" w:rsidRDefault="00141744" w:rsidP="002E1C1F">
      <w:pPr>
        <w:pStyle w:val="Listaszerbekezds"/>
        <w:widowControl w:val="0"/>
        <w:numPr>
          <w:ilvl w:val="0"/>
          <w:numId w:val="88"/>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repülések műszaki kiszolgálása során megjelenő folyamatokban szakmai képzettségének, szakterületének megfelelően képes önállóan döntéseket hozni, azokat felelősséggel, a jogszabályi keretek figyelembevételével végrehajtani. </w:t>
      </w:r>
    </w:p>
    <w:p w:rsidR="00141744" w:rsidRPr="003307F9" w:rsidRDefault="00141744" w:rsidP="002E1C1F">
      <w:pPr>
        <w:pStyle w:val="Listaszerbekezds"/>
        <w:widowControl w:val="0"/>
        <w:numPr>
          <w:ilvl w:val="0"/>
          <w:numId w:val="88"/>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Az üzemeltetésben való részvételhez szükséges jogosultságok megszerzése érdekében önálló tanulással és felkészüléssel sajátítja el a munkaköréhez tartozó repülőgép típus üzemeltetési ismereteit.</w:t>
      </w:r>
    </w:p>
    <w:p w:rsidR="00141744" w:rsidRPr="003307F9" w:rsidRDefault="00141744" w:rsidP="00141744">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141744" w:rsidRPr="003307F9" w:rsidRDefault="00141744" w:rsidP="00141744">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141744" w:rsidRPr="003307F9" w:rsidRDefault="00141744" w:rsidP="002E1C1F">
      <w:pPr>
        <w:pStyle w:val="Listaszerbekezds"/>
        <w:widowControl w:val="0"/>
        <w:numPr>
          <w:ilvl w:val="0"/>
          <w:numId w:val="88"/>
        </w:numPr>
        <w:spacing w:before="120" w:after="120" w:line="240" w:lineRule="auto"/>
        <w:ind w:left="850"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It is familiar with the theoretical foundations of the operation of on-board instruments and instrument systems, their construction and operation, and the most common equipment.</w:t>
      </w:r>
    </w:p>
    <w:p w:rsidR="00141744" w:rsidRPr="003307F9" w:rsidRDefault="00141744" w:rsidP="00141744">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141744" w:rsidRPr="003307F9" w:rsidRDefault="00141744" w:rsidP="002E1C1F">
      <w:pPr>
        <w:pStyle w:val="Listaszerbekezds"/>
        <w:widowControl w:val="0"/>
        <w:numPr>
          <w:ilvl w:val="0"/>
          <w:numId w:val="88"/>
        </w:numPr>
        <w:spacing w:before="120" w:after="120" w:line="240" w:lineRule="auto"/>
        <w:ind w:left="850"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Ability to independently process and apply aeronautical operating and repair regulations, aeronautical operating regulations and technologies in accordance with his or her specialty.</w:t>
      </w:r>
    </w:p>
    <w:p w:rsidR="00141744" w:rsidRPr="003307F9" w:rsidRDefault="00141744" w:rsidP="002E1C1F">
      <w:pPr>
        <w:pStyle w:val="Listaszerbekezds"/>
        <w:widowControl w:val="0"/>
        <w:numPr>
          <w:ilvl w:val="0"/>
          <w:numId w:val="88"/>
        </w:numPr>
        <w:spacing w:before="120" w:after="120" w:line="240" w:lineRule="auto"/>
        <w:ind w:left="850"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In accordance with his / her specialty, he / she is capable of detecting, repairing and repairing aircraft equipment and equipment in accordance with technological standards.</w:t>
      </w:r>
    </w:p>
    <w:p w:rsidR="00141744" w:rsidRPr="003307F9" w:rsidRDefault="00141744" w:rsidP="002E1C1F">
      <w:pPr>
        <w:pStyle w:val="Listaszerbekezds"/>
        <w:widowControl w:val="0"/>
        <w:numPr>
          <w:ilvl w:val="0"/>
          <w:numId w:val="88"/>
        </w:numPr>
        <w:spacing w:before="120" w:after="120" w:line="240" w:lineRule="auto"/>
        <w:ind w:left="850"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He / she is able to perform precise, precise work and execution in connection with the solution of the operational tasks of his / her specialty.</w:t>
      </w:r>
    </w:p>
    <w:p w:rsidR="00141744" w:rsidRPr="003307F9" w:rsidRDefault="00141744" w:rsidP="002E1C1F">
      <w:pPr>
        <w:pStyle w:val="Listaszerbekezds"/>
        <w:widowControl w:val="0"/>
        <w:numPr>
          <w:ilvl w:val="0"/>
          <w:numId w:val="88"/>
        </w:numPr>
        <w:spacing w:before="120" w:after="120" w:line="240" w:lineRule="auto"/>
        <w:ind w:left="850"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Ability to comply fully with the environmental, labor and fire protection regulations applicable to the technical provision of flights.</w:t>
      </w:r>
    </w:p>
    <w:p w:rsidR="00141744" w:rsidRPr="003307F9" w:rsidRDefault="00141744" w:rsidP="002E1C1F">
      <w:pPr>
        <w:pStyle w:val="Listaszerbekezds"/>
        <w:widowControl w:val="0"/>
        <w:numPr>
          <w:ilvl w:val="0"/>
          <w:numId w:val="88"/>
        </w:numPr>
        <w:spacing w:before="120" w:after="120" w:line="240" w:lineRule="auto"/>
        <w:ind w:left="850"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Ability to keep the technical documentation of operation and repair properly.</w:t>
      </w:r>
    </w:p>
    <w:p w:rsidR="00141744" w:rsidRPr="003307F9" w:rsidRDefault="00141744" w:rsidP="00141744">
      <w:pPr>
        <w:spacing w:after="0" w:line="240" w:lineRule="auto"/>
        <w:ind w:left="425"/>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Attitude:</w:t>
      </w:r>
      <w:r w:rsidRPr="003307F9">
        <w:rPr>
          <w:rFonts w:ascii="Verdana" w:eastAsia="Times New Roman" w:hAnsi="Verdana" w:cs="Times New Roman"/>
          <w:sz w:val="20"/>
          <w:szCs w:val="20"/>
          <w:lang w:val="en-GB"/>
        </w:rPr>
        <w:t xml:space="preserve"> </w:t>
      </w:r>
    </w:p>
    <w:p w:rsidR="00141744" w:rsidRPr="003307F9" w:rsidRDefault="00141744" w:rsidP="002E1C1F">
      <w:pPr>
        <w:pStyle w:val="Listaszerbekezds"/>
        <w:widowControl w:val="0"/>
        <w:numPr>
          <w:ilvl w:val="0"/>
          <w:numId w:val="88"/>
        </w:numPr>
        <w:spacing w:before="120" w:after="120" w:line="240" w:lineRule="auto"/>
        <w:ind w:left="850"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 xml:space="preserve">It undertakes and credibly conveys the social role of the military flying technical </w:t>
      </w:r>
      <w:r w:rsidRPr="003307F9">
        <w:rPr>
          <w:rFonts w:ascii="Verdana" w:eastAsia="Times New Roman" w:hAnsi="Verdana" w:cs="Times New Roman"/>
          <w:bCs/>
          <w:sz w:val="20"/>
          <w:szCs w:val="20"/>
          <w:lang w:val="en-US"/>
        </w:rPr>
        <w:lastRenderedPageBreak/>
        <w:t>profession and its relationship to its narrower and wider environment.</w:t>
      </w:r>
    </w:p>
    <w:p w:rsidR="00141744" w:rsidRPr="003307F9" w:rsidRDefault="00141744" w:rsidP="002E1C1F">
      <w:pPr>
        <w:pStyle w:val="Listaszerbekezds"/>
        <w:widowControl w:val="0"/>
        <w:numPr>
          <w:ilvl w:val="0"/>
          <w:numId w:val="88"/>
        </w:numPr>
        <w:spacing w:before="120" w:after="120" w:line="240" w:lineRule="auto"/>
        <w:ind w:left="850"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In the performance of his / her tasks he / she is characterized by a willingness to cooperate and strives to involve his / her colleagues in the decision-making processes.</w:t>
      </w:r>
    </w:p>
    <w:p w:rsidR="00141744" w:rsidRPr="003307F9" w:rsidRDefault="00141744" w:rsidP="002E1C1F">
      <w:pPr>
        <w:pStyle w:val="Listaszerbekezds"/>
        <w:widowControl w:val="0"/>
        <w:numPr>
          <w:ilvl w:val="0"/>
          <w:numId w:val="88"/>
        </w:numPr>
        <w:spacing w:before="120" w:after="120" w:line="240" w:lineRule="auto"/>
        <w:ind w:left="850"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In the performance of his / her tasks, he / she strives for proper self-control, empathic thinking and tolerant behavior free of prejudices.</w:t>
      </w:r>
    </w:p>
    <w:p w:rsidR="00141744" w:rsidRPr="003307F9" w:rsidRDefault="00141744" w:rsidP="002E1C1F">
      <w:pPr>
        <w:pStyle w:val="Listaszerbekezds"/>
        <w:widowControl w:val="0"/>
        <w:numPr>
          <w:ilvl w:val="0"/>
          <w:numId w:val="88"/>
        </w:numPr>
        <w:spacing w:before="120" w:after="120" w:line="240" w:lineRule="auto"/>
        <w:ind w:left="850"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He attaches importance to reliability in his work and in his human relations.</w:t>
      </w:r>
    </w:p>
    <w:p w:rsidR="00141744" w:rsidRPr="003307F9" w:rsidRDefault="00141744" w:rsidP="002E1C1F">
      <w:pPr>
        <w:pStyle w:val="Listaszerbekezds"/>
        <w:widowControl w:val="0"/>
        <w:numPr>
          <w:ilvl w:val="0"/>
          <w:numId w:val="88"/>
        </w:numPr>
        <w:spacing w:before="120" w:after="120" w:line="240" w:lineRule="auto"/>
        <w:ind w:left="850"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Being committed to accurate, high-quality professional performance with a focus on aviation safety.</w:t>
      </w:r>
    </w:p>
    <w:p w:rsidR="00141744" w:rsidRPr="003307F9" w:rsidRDefault="00141744" w:rsidP="002E1C1F">
      <w:pPr>
        <w:pStyle w:val="Listaszerbekezds"/>
        <w:widowControl w:val="0"/>
        <w:numPr>
          <w:ilvl w:val="0"/>
          <w:numId w:val="88"/>
        </w:numPr>
        <w:spacing w:before="120" w:after="120" w:line="240" w:lineRule="auto"/>
        <w:ind w:left="850"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Committed to meeting the requirements for promotion.</w:t>
      </w:r>
    </w:p>
    <w:p w:rsidR="00141744" w:rsidRPr="003307F9" w:rsidRDefault="00141744" w:rsidP="00141744">
      <w:pPr>
        <w:widowControl w:val="0"/>
        <w:spacing w:before="120" w:after="120" w:line="240" w:lineRule="auto"/>
        <w:ind w:left="425"/>
        <w:jc w:val="both"/>
        <w:rPr>
          <w:rFonts w:ascii="Verdana" w:eastAsia="Times New Roman" w:hAnsi="Verdana" w:cs="Times New Roman"/>
          <w:bCs/>
          <w:sz w:val="20"/>
          <w:szCs w:val="20"/>
          <w:lang w:val="en-US"/>
        </w:rPr>
      </w:pPr>
    </w:p>
    <w:p w:rsidR="00141744" w:rsidRPr="003307F9" w:rsidRDefault="00141744" w:rsidP="00141744">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Autonomy and responsibility: </w:t>
      </w:r>
    </w:p>
    <w:p w:rsidR="00141744" w:rsidRPr="003307F9" w:rsidRDefault="00141744" w:rsidP="002E1C1F">
      <w:pPr>
        <w:pStyle w:val="Listaszerbekezds"/>
        <w:widowControl w:val="0"/>
        <w:numPr>
          <w:ilvl w:val="0"/>
          <w:numId w:val="88"/>
        </w:numPr>
        <w:spacing w:before="120" w:after="120" w:line="240" w:lineRule="auto"/>
        <w:ind w:left="850"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Able to make decisions independently in the processes appearing in the technical servicing of flights, in accordance with his / her professional qualification and field of expertise, and to execute them under his / her responsibility, taking into account the legal framework.</w:t>
      </w:r>
    </w:p>
    <w:p w:rsidR="00141744" w:rsidRPr="003307F9" w:rsidRDefault="00141744" w:rsidP="002E1C1F">
      <w:pPr>
        <w:pStyle w:val="Listaszerbekezds"/>
        <w:widowControl w:val="0"/>
        <w:numPr>
          <w:ilvl w:val="0"/>
          <w:numId w:val="88"/>
        </w:numPr>
        <w:spacing w:before="120" w:after="120" w:line="240" w:lineRule="auto"/>
        <w:ind w:left="850"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Acquire the operational knowledge of the type of airplane for which he / she is working, in order to obtain the privileges required for participation in the operation.</w:t>
      </w:r>
    </w:p>
    <w:p w:rsidR="00141744" w:rsidRPr="003307F9" w:rsidRDefault="00141744" w:rsidP="002E1C1F">
      <w:pPr>
        <w:widowControl w:val="0"/>
        <w:numPr>
          <w:ilvl w:val="0"/>
          <w:numId w:val="89"/>
        </w:numPr>
        <w:tabs>
          <w:tab w:val="clear" w:pos="720"/>
        </w:tabs>
        <w:spacing w:before="120" w:after="120" w:line="240" w:lineRule="auto"/>
        <w:ind w:hanging="436"/>
        <w:jc w:val="both"/>
        <w:rPr>
          <w:rFonts w:ascii="Verdana" w:eastAsia="Times New Roman" w:hAnsi="Verdana" w:cs="Times New Roman"/>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sz w:val="20"/>
          <w:szCs w:val="20"/>
        </w:rPr>
        <w:t>HK916A160 Katonai légijárművek üzemeltetési gyakorlata KRM</w:t>
      </w:r>
    </w:p>
    <w:p w:rsidR="00141744" w:rsidRPr="003307F9" w:rsidRDefault="00141744" w:rsidP="002E1C1F">
      <w:pPr>
        <w:widowControl w:val="0"/>
        <w:numPr>
          <w:ilvl w:val="0"/>
          <w:numId w:val="89"/>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tananyagának leírása, tematika. Description of the subject, curriculum (magyarul, angolul - English):</w:t>
      </w:r>
    </w:p>
    <w:p w:rsidR="00141744" w:rsidRPr="003307F9" w:rsidRDefault="00141744" w:rsidP="002E1C1F">
      <w:pPr>
        <w:widowControl w:val="0"/>
        <w:numPr>
          <w:ilvl w:val="1"/>
          <w:numId w:val="89"/>
        </w:numPr>
        <w:spacing w:before="120" w:after="120" w:line="240" w:lineRule="auto"/>
        <w:ind w:left="1418" w:hanging="851"/>
        <w:jc w:val="both"/>
        <w:rPr>
          <w:rFonts w:ascii="Verdana" w:eastAsia="Times New Roman" w:hAnsi="Verdana" w:cs="Times New Roman"/>
          <w:bCs/>
          <w:sz w:val="20"/>
          <w:szCs w:val="20"/>
        </w:rPr>
      </w:pPr>
      <w:r w:rsidRPr="003307F9">
        <w:rPr>
          <w:rFonts w:ascii="Verdana" w:eastAsia="Times New Roman" w:hAnsi="Verdana" w:cs="Times New Roman"/>
          <w:sz w:val="20"/>
          <w:szCs w:val="20"/>
        </w:rPr>
        <w:t xml:space="preserve">Légijárművek mozgatására szolgáló berendezések. Vontatóvillák, vontató járművek. A repülőgép mozgatásának szabályai, és gyakorlati végrehajtása. A légijárművek emelésére szolgáló földi berendezések. Az emelés szabályai és gyakorlati végrehajtása. </w:t>
      </w:r>
      <w:r w:rsidRPr="003307F9">
        <w:rPr>
          <w:rFonts w:ascii="Verdana" w:eastAsia="Times New Roman" w:hAnsi="Verdana" w:cs="Times New Roman"/>
          <w:i/>
          <w:iCs/>
          <w:sz w:val="20"/>
          <w:szCs w:val="20"/>
        </w:rPr>
        <w:t xml:space="preserve">(Aircraft moving equipment. Towbars, towing vehicles. </w:t>
      </w:r>
      <w:r w:rsidRPr="003307F9">
        <w:rPr>
          <w:rFonts w:ascii="Verdana" w:eastAsia="Times New Roman" w:hAnsi="Verdana" w:cs="Times New Roman"/>
          <w:i/>
          <w:iCs/>
          <w:sz w:val="20"/>
          <w:szCs w:val="20"/>
          <w:lang w:val="en-US"/>
        </w:rPr>
        <w:t>Rules of Airplane movement and practical implementation. Ground equipment for lifting aircraft. Rules for lifting and its practical implementation).</w:t>
      </w:r>
    </w:p>
    <w:p w:rsidR="00141744" w:rsidRPr="003307F9" w:rsidRDefault="00141744" w:rsidP="00141744">
      <w:pPr>
        <w:widowControl w:val="0"/>
        <w:spacing w:before="120" w:after="120" w:line="240" w:lineRule="auto"/>
        <w:ind w:left="141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légijárművek földi kiszolgáló berendezései. Hidraulika kocsi, tüzelőanyag töltő, levegő töltő, oxigén töltő berendezések üzemeltetése, hitelesítése, karbantartása, dokumentációja.  (</w:t>
      </w:r>
      <w:r w:rsidRPr="003307F9">
        <w:rPr>
          <w:rFonts w:ascii="Verdana" w:eastAsia="Times New Roman" w:hAnsi="Verdana" w:cs="Times New Roman"/>
          <w:bCs/>
          <w:i/>
          <w:sz w:val="20"/>
          <w:szCs w:val="20"/>
        </w:rPr>
        <w:t>Aircraft ground support equipment. Operation, certification, maintenance, documentation of hydraulic cart, fuel filling, air filling, oxygen filling equipment</w:t>
      </w:r>
      <w:r w:rsidRPr="003307F9">
        <w:rPr>
          <w:rFonts w:ascii="Verdana" w:eastAsia="Times New Roman" w:hAnsi="Verdana" w:cs="Times New Roman"/>
          <w:bCs/>
          <w:sz w:val="20"/>
          <w:szCs w:val="20"/>
        </w:rPr>
        <w:t>.)</w:t>
      </w:r>
    </w:p>
    <w:p w:rsidR="00141744" w:rsidRPr="003307F9" w:rsidRDefault="00141744" w:rsidP="002E1C1F">
      <w:pPr>
        <w:widowControl w:val="0"/>
        <w:numPr>
          <w:ilvl w:val="1"/>
          <w:numId w:val="89"/>
        </w:numPr>
        <w:spacing w:before="120" w:after="120" w:line="240" w:lineRule="auto"/>
        <w:ind w:left="1418" w:hanging="851"/>
        <w:jc w:val="both"/>
        <w:rPr>
          <w:rFonts w:ascii="Verdana" w:eastAsia="Times New Roman" w:hAnsi="Verdana" w:cs="Times New Roman"/>
          <w:bCs/>
          <w:sz w:val="20"/>
          <w:szCs w:val="20"/>
        </w:rPr>
      </w:pPr>
      <w:r w:rsidRPr="003307F9">
        <w:rPr>
          <w:rFonts w:ascii="Verdana" w:eastAsia="Times New Roman" w:hAnsi="Verdana" w:cs="Times New Roman"/>
          <w:sz w:val="20"/>
          <w:szCs w:val="20"/>
        </w:rPr>
        <w:t xml:space="preserve">A repülőgép takarása, nyűgözése. Légijárművek szerkezetének karbantartási műveletei. </w:t>
      </w:r>
      <w:r w:rsidRPr="003307F9">
        <w:rPr>
          <w:rFonts w:ascii="Verdana" w:eastAsia="Times New Roman" w:hAnsi="Verdana" w:cs="Times New Roman"/>
          <w:i/>
          <w:iCs/>
          <w:sz w:val="20"/>
          <w:szCs w:val="20"/>
          <w:lang w:val="en-US"/>
        </w:rPr>
        <w:t>(Airplane cover, tiedown. Aircraft structure maintenance operations.)</w:t>
      </w:r>
      <w:r w:rsidRPr="003307F9">
        <w:rPr>
          <w:rFonts w:ascii="Verdana" w:eastAsia="Times New Roman" w:hAnsi="Verdana" w:cs="Times New Roman"/>
          <w:sz w:val="20"/>
          <w:szCs w:val="20"/>
        </w:rPr>
        <w:t xml:space="preserve"> A légijárművek átadás – átvételi folyamata. A repülőgépvezető fülke karbantartása. </w:t>
      </w:r>
      <w:r w:rsidRPr="003307F9">
        <w:rPr>
          <w:rFonts w:ascii="Verdana" w:eastAsia="Times New Roman" w:hAnsi="Verdana" w:cs="Times New Roman"/>
          <w:i/>
          <w:iCs/>
          <w:sz w:val="20"/>
          <w:szCs w:val="20"/>
          <w:lang w:val="en-US"/>
        </w:rPr>
        <w:t>(Aircraft transfer - receipt process. The cockpit maintenance.)</w:t>
      </w:r>
    </w:p>
    <w:p w:rsidR="00141744" w:rsidRPr="003307F9" w:rsidRDefault="00141744" w:rsidP="002E1C1F">
      <w:pPr>
        <w:widowControl w:val="0"/>
        <w:numPr>
          <w:ilvl w:val="1"/>
          <w:numId w:val="89"/>
        </w:numPr>
        <w:spacing w:before="120" w:after="120" w:line="240" w:lineRule="auto"/>
        <w:ind w:left="1418" w:hanging="851"/>
        <w:jc w:val="both"/>
        <w:rPr>
          <w:rFonts w:ascii="Verdana" w:eastAsia="Times New Roman" w:hAnsi="Verdana" w:cs="Times New Roman"/>
          <w:bCs/>
          <w:sz w:val="20"/>
          <w:szCs w:val="20"/>
        </w:rPr>
      </w:pPr>
      <w:r w:rsidRPr="003307F9">
        <w:rPr>
          <w:rFonts w:ascii="Verdana" w:eastAsia="Times New Roman" w:hAnsi="Verdana" w:cs="Times New Roman"/>
          <w:sz w:val="20"/>
          <w:szCs w:val="20"/>
        </w:rPr>
        <w:t xml:space="preserve">Számonkérés, ZH dolgozat. </w:t>
      </w:r>
      <w:r w:rsidRPr="003307F9">
        <w:rPr>
          <w:rFonts w:ascii="Verdana" w:eastAsia="Times New Roman" w:hAnsi="Verdana" w:cs="Times New Roman"/>
          <w:i/>
          <w:iCs/>
          <w:sz w:val="20"/>
          <w:szCs w:val="20"/>
          <w:lang w:val="en-US"/>
        </w:rPr>
        <w:t>(Test-paper)</w:t>
      </w:r>
      <w:r w:rsidRPr="003307F9">
        <w:rPr>
          <w:rFonts w:ascii="Verdana" w:eastAsia="Times New Roman" w:hAnsi="Verdana" w:cs="Times New Roman"/>
          <w:sz w:val="20"/>
          <w:szCs w:val="20"/>
        </w:rPr>
        <w:t xml:space="preserve">. </w:t>
      </w:r>
      <w:r w:rsidRPr="003307F9">
        <w:rPr>
          <w:rFonts w:ascii="Verdana" w:hAnsi="Verdana"/>
        </w:rPr>
        <w:br/>
      </w:r>
      <w:r w:rsidRPr="003307F9">
        <w:rPr>
          <w:rFonts w:ascii="Verdana" w:eastAsia="Times New Roman" w:hAnsi="Verdana" w:cs="Times New Roman"/>
          <w:sz w:val="20"/>
          <w:szCs w:val="20"/>
        </w:rPr>
        <w:t>A légijárművek repülés előtti előkészítése, a dokumentáció vezetésének szabályai</w:t>
      </w:r>
      <w:r w:rsidRPr="003307F9">
        <w:rPr>
          <w:rFonts w:ascii="Verdana" w:eastAsia="Times New Roman" w:hAnsi="Verdana" w:cs="Times New Roman"/>
          <w:i/>
          <w:iCs/>
          <w:sz w:val="20"/>
          <w:szCs w:val="20"/>
        </w:rPr>
        <w:t xml:space="preserve">. </w:t>
      </w:r>
      <w:r w:rsidRPr="003307F9">
        <w:rPr>
          <w:rFonts w:ascii="Verdana" w:eastAsia="Times New Roman" w:hAnsi="Verdana" w:cs="Times New Roman"/>
          <w:i/>
          <w:iCs/>
          <w:sz w:val="20"/>
          <w:szCs w:val="20"/>
          <w:lang w:val="en-US"/>
        </w:rPr>
        <w:t>(Pre flight checking process of the aircraft, rules of documentation).</w:t>
      </w:r>
      <w:r w:rsidRPr="003307F9">
        <w:rPr>
          <w:rFonts w:ascii="Verdana" w:eastAsia="Times New Roman" w:hAnsi="Verdana" w:cs="Times New Roman"/>
          <w:sz w:val="20"/>
          <w:szCs w:val="20"/>
        </w:rPr>
        <w:t xml:space="preserve"> Légijármű ismételt felszállásra előkészítése, és a dokumentáció végrehajtása </w:t>
      </w:r>
      <w:r w:rsidRPr="003307F9">
        <w:rPr>
          <w:rFonts w:ascii="Verdana" w:eastAsia="Times New Roman" w:hAnsi="Verdana" w:cs="Times New Roman"/>
          <w:i/>
          <w:iCs/>
          <w:sz w:val="20"/>
          <w:szCs w:val="20"/>
          <w:lang w:val="en-US"/>
        </w:rPr>
        <w:t>(Preparation of the aircraft for take-off and execution of documentation)</w:t>
      </w:r>
      <w:r w:rsidRPr="003307F9">
        <w:rPr>
          <w:rFonts w:ascii="Verdana" w:eastAsia="Times New Roman" w:hAnsi="Verdana" w:cs="Times New Roman"/>
          <w:sz w:val="20"/>
          <w:szCs w:val="20"/>
        </w:rPr>
        <w:t>. A repülés utáni előkészítés, és dokumentálási előírások.</w:t>
      </w:r>
      <w:r w:rsidRPr="003307F9">
        <w:rPr>
          <w:rFonts w:ascii="Verdana" w:hAnsi="Verdana" w:cs="Times New Roman"/>
          <w:sz w:val="20"/>
          <w:szCs w:val="20"/>
        </w:rPr>
        <w:t xml:space="preserve"> </w:t>
      </w:r>
      <w:r w:rsidRPr="003307F9">
        <w:rPr>
          <w:rFonts w:ascii="Verdana" w:hAnsi="Verdana" w:cs="Times New Roman"/>
          <w:i/>
          <w:iCs/>
          <w:sz w:val="20"/>
          <w:szCs w:val="20"/>
          <w:lang w:val="en-US"/>
        </w:rPr>
        <w:t>(</w:t>
      </w:r>
      <w:r w:rsidRPr="003307F9">
        <w:rPr>
          <w:rFonts w:ascii="Verdana" w:eastAsia="Times New Roman" w:hAnsi="Verdana" w:cs="Times New Roman"/>
          <w:i/>
          <w:iCs/>
          <w:sz w:val="20"/>
          <w:szCs w:val="20"/>
          <w:lang w:val="en-US"/>
        </w:rPr>
        <w:t>Post-flight preparation and documentation).</w:t>
      </w:r>
    </w:p>
    <w:p w:rsidR="00141744" w:rsidRPr="003307F9" w:rsidRDefault="00141744" w:rsidP="002E1C1F">
      <w:pPr>
        <w:widowControl w:val="0"/>
        <w:numPr>
          <w:ilvl w:val="1"/>
          <w:numId w:val="89"/>
        </w:numPr>
        <w:spacing w:before="120" w:after="120" w:line="240" w:lineRule="auto"/>
        <w:ind w:left="1418" w:hanging="851"/>
        <w:jc w:val="both"/>
        <w:rPr>
          <w:rFonts w:ascii="Verdana" w:eastAsia="Times New Roman" w:hAnsi="Verdana" w:cs="Times New Roman"/>
          <w:bCs/>
          <w:sz w:val="20"/>
          <w:szCs w:val="20"/>
        </w:rPr>
      </w:pPr>
      <w:r w:rsidRPr="003307F9">
        <w:rPr>
          <w:rFonts w:ascii="Verdana" w:eastAsia="Times New Roman" w:hAnsi="Verdana" w:cs="Times New Roman"/>
          <w:sz w:val="20"/>
          <w:szCs w:val="20"/>
        </w:rPr>
        <w:t xml:space="preserve"> Sérült, meghibásodott légijárművek műszaki mentése. </w:t>
      </w:r>
      <w:r w:rsidRPr="003307F9">
        <w:rPr>
          <w:rFonts w:ascii="Verdana" w:hAnsi="Verdana" w:cs="Times New Roman"/>
          <w:i/>
          <w:iCs/>
          <w:sz w:val="20"/>
          <w:szCs w:val="20"/>
          <w:lang w:val="en-US"/>
        </w:rPr>
        <w:t>(</w:t>
      </w:r>
      <w:r w:rsidRPr="003307F9">
        <w:rPr>
          <w:rFonts w:ascii="Verdana" w:eastAsia="Times New Roman" w:hAnsi="Verdana" w:cs="Times New Roman"/>
          <w:i/>
          <w:iCs/>
          <w:sz w:val="20"/>
          <w:szCs w:val="20"/>
          <w:lang w:val="en-US"/>
        </w:rPr>
        <w:t>Technical backup of damaged, defective aircraft).</w:t>
      </w:r>
    </w:p>
    <w:p w:rsidR="00141744" w:rsidRPr="003307F9" w:rsidRDefault="00141744" w:rsidP="002E1C1F">
      <w:pPr>
        <w:widowControl w:val="0"/>
        <w:numPr>
          <w:ilvl w:val="1"/>
          <w:numId w:val="89"/>
        </w:numPr>
        <w:spacing w:before="120" w:after="120" w:line="240" w:lineRule="auto"/>
        <w:ind w:left="1418" w:hanging="851"/>
        <w:jc w:val="both"/>
        <w:rPr>
          <w:rFonts w:ascii="Verdana" w:eastAsia="Times New Roman" w:hAnsi="Verdana" w:cs="Times New Roman"/>
          <w:bCs/>
          <w:sz w:val="20"/>
          <w:szCs w:val="20"/>
        </w:rPr>
      </w:pPr>
      <w:r w:rsidRPr="003307F9">
        <w:rPr>
          <w:rFonts w:ascii="Verdana" w:eastAsia="Times New Roman" w:hAnsi="Verdana" w:cs="Times New Roman"/>
          <w:sz w:val="20"/>
          <w:szCs w:val="20"/>
        </w:rPr>
        <w:t xml:space="preserve">Hajtóművek repüléshez előkészítése. </w:t>
      </w:r>
      <w:r w:rsidRPr="003307F9">
        <w:rPr>
          <w:rFonts w:ascii="Verdana" w:eastAsia="Times New Roman" w:hAnsi="Verdana" w:cs="Times New Roman"/>
          <w:i/>
          <w:iCs/>
          <w:sz w:val="20"/>
          <w:szCs w:val="20"/>
          <w:lang w:val="en-US"/>
        </w:rPr>
        <w:t xml:space="preserve">(The preparation of the aircraft engines </w:t>
      </w:r>
      <w:r w:rsidRPr="003307F9">
        <w:rPr>
          <w:rFonts w:ascii="Verdana" w:eastAsia="Times New Roman" w:hAnsi="Verdana" w:cs="Times New Roman"/>
          <w:i/>
          <w:iCs/>
          <w:sz w:val="20"/>
          <w:szCs w:val="20"/>
          <w:lang w:val="en-US"/>
        </w:rPr>
        <w:lastRenderedPageBreak/>
        <w:t>for flight).</w:t>
      </w:r>
      <w:r w:rsidRPr="003307F9">
        <w:rPr>
          <w:rFonts w:ascii="Verdana" w:eastAsia="Times New Roman" w:hAnsi="Verdana" w:cs="Times New Roman"/>
          <w:sz w:val="20"/>
          <w:szCs w:val="20"/>
        </w:rPr>
        <w:t xml:space="preserve"> Hajtóművek időszakos ellenőrzése. (</w:t>
      </w:r>
      <w:r w:rsidRPr="003307F9">
        <w:rPr>
          <w:rFonts w:ascii="Verdana" w:eastAsia="Times New Roman" w:hAnsi="Verdana" w:cs="Times New Roman"/>
          <w:i/>
          <w:iCs/>
          <w:sz w:val="20"/>
          <w:szCs w:val="20"/>
          <w:lang w:val="en-US"/>
        </w:rPr>
        <w:t>Periodic inspection of engines).</w:t>
      </w:r>
    </w:p>
    <w:p w:rsidR="00141744" w:rsidRPr="003307F9" w:rsidRDefault="00141744" w:rsidP="002E1C1F">
      <w:pPr>
        <w:widowControl w:val="0"/>
        <w:numPr>
          <w:ilvl w:val="1"/>
          <w:numId w:val="89"/>
        </w:numPr>
        <w:spacing w:before="120" w:after="120" w:line="240" w:lineRule="auto"/>
        <w:ind w:left="1418" w:hanging="851"/>
        <w:jc w:val="both"/>
        <w:rPr>
          <w:rFonts w:ascii="Verdana" w:eastAsia="Times New Roman" w:hAnsi="Verdana" w:cs="Times New Roman"/>
          <w:bCs/>
          <w:sz w:val="20"/>
          <w:szCs w:val="20"/>
        </w:rPr>
      </w:pPr>
      <w:r w:rsidRPr="003307F9">
        <w:rPr>
          <w:rFonts w:ascii="Verdana" w:eastAsia="Times New Roman" w:hAnsi="Verdana" w:cs="Times New Roman"/>
          <w:sz w:val="20"/>
          <w:szCs w:val="20"/>
        </w:rPr>
        <w:t xml:space="preserve">Ápolási és konzerválási munkák. </w:t>
      </w:r>
      <w:r w:rsidRPr="003307F9">
        <w:rPr>
          <w:rFonts w:ascii="Verdana" w:eastAsia="Times New Roman" w:hAnsi="Verdana" w:cs="Times New Roman"/>
          <w:i/>
          <w:iCs/>
          <w:sz w:val="20"/>
          <w:szCs w:val="20"/>
          <w:lang w:val="en-US"/>
        </w:rPr>
        <w:t>(Care and conservation work).</w:t>
      </w:r>
      <w:r w:rsidRPr="003307F9">
        <w:rPr>
          <w:rFonts w:ascii="Verdana" w:eastAsia="Times New Roman" w:hAnsi="Verdana" w:cs="Times New Roman"/>
          <w:sz w:val="20"/>
          <w:szCs w:val="20"/>
        </w:rPr>
        <w:t xml:space="preserve"> </w:t>
      </w:r>
    </w:p>
    <w:p w:rsidR="00141744" w:rsidRPr="003307F9" w:rsidRDefault="00141744" w:rsidP="002E1C1F">
      <w:pPr>
        <w:widowControl w:val="0"/>
        <w:numPr>
          <w:ilvl w:val="1"/>
          <w:numId w:val="89"/>
        </w:numPr>
        <w:spacing w:before="120" w:after="120" w:line="240" w:lineRule="auto"/>
        <w:ind w:left="1418" w:hanging="851"/>
        <w:jc w:val="both"/>
        <w:rPr>
          <w:rFonts w:ascii="Verdana" w:eastAsia="Times New Roman" w:hAnsi="Verdana" w:cs="Times New Roman"/>
          <w:bCs/>
          <w:sz w:val="20"/>
          <w:szCs w:val="20"/>
        </w:rPr>
      </w:pPr>
      <w:r w:rsidRPr="003307F9">
        <w:rPr>
          <w:rFonts w:ascii="Verdana" w:eastAsia="Times New Roman" w:hAnsi="Verdana" w:cs="Times New Roman"/>
          <w:sz w:val="20"/>
          <w:szCs w:val="20"/>
        </w:rPr>
        <w:t xml:space="preserve">A hajtóművek paramétereinek üzemi beszabályozása. </w:t>
      </w:r>
      <w:r w:rsidRPr="003307F9">
        <w:rPr>
          <w:rFonts w:ascii="Verdana" w:eastAsia="Times New Roman" w:hAnsi="Verdana" w:cs="Times New Roman"/>
          <w:i/>
          <w:iCs/>
          <w:sz w:val="20"/>
          <w:szCs w:val="20"/>
          <w:lang w:val="en-US"/>
        </w:rPr>
        <w:t>(Operational adjustment of aircraft engines).</w:t>
      </w:r>
      <w:r w:rsidRPr="003307F9">
        <w:rPr>
          <w:rFonts w:ascii="Verdana" w:eastAsia="Times New Roman" w:hAnsi="Verdana" w:cs="Times New Roman"/>
          <w:sz w:val="20"/>
          <w:szCs w:val="20"/>
        </w:rPr>
        <w:t xml:space="preserve"> Csapatlátogatás. </w:t>
      </w:r>
      <w:r w:rsidRPr="003307F9">
        <w:rPr>
          <w:rFonts w:ascii="Verdana" w:eastAsia="Times New Roman" w:hAnsi="Verdana" w:cs="Times New Roman"/>
          <w:i/>
          <w:iCs/>
          <w:sz w:val="20"/>
          <w:szCs w:val="20"/>
          <w:lang w:val="en-US"/>
        </w:rPr>
        <w:t>(Technical battalion visit.)</w:t>
      </w:r>
    </w:p>
    <w:p w:rsidR="00141744" w:rsidRPr="003307F9" w:rsidRDefault="00141744" w:rsidP="002E1C1F">
      <w:pPr>
        <w:widowControl w:val="0"/>
        <w:numPr>
          <w:ilvl w:val="1"/>
          <w:numId w:val="89"/>
        </w:numPr>
        <w:spacing w:before="120" w:after="120" w:line="240" w:lineRule="auto"/>
        <w:ind w:left="1418" w:hanging="851"/>
        <w:jc w:val="both"/>
        <w:rPr>
          <w:rFonts w:ascii="Verdana" w:eastAsia="Times New Roman" w:hAnsi="Verdana" w:cs="Times New Roman"/>
          <w:bCs/>
          <w:sz w:val="20"/>
          <w:szCs w:val="20"/>
        </w:rPr>
      </w:pPr>
      <w:r w:rsidRPr="003307F9">
        <w:rPr>
          <w:rFonts w:ascii="Verdana" w:eastAsia="Times New Roman" w:hAnsi="Verdana" w:cs="Times New Roman"/>
          <w:sz w:val="20"/>
          <w:szCs w:val="20"/>
        </w:rPr>
        <w:t xml:space="preserve">Számonkérés, ZH dolgozat. </w:t>
      </w:r>
      <w:r w:rsidRPr="003307F9">
        <w:rPr>
          <w:rFonts w:ascii="Verdana" w:eastAsia="Times New Roman" w:hAnsi="Verdana" w:cs="Times New Roman"/>
          <w:i/>
          <w:iCs/>
          <w:sz w:val="20"/>
          <w:szCs w:val="20"/>
          <w:lang w:val="en-US"/>
        </w:rPr>
        <w:t>(Test-paper)</w:t>
      </w:r>
      <w:r w:rsidRPr="003307F9">
        <w:rPr>
          <w:rFonts w:ascii="Verdana" w:eastAsia="Times New Roman" w:hAnsi="Verdana" w:cs="Times New Roman"/>
          <w:sz w:val="20"/>
          <w:szCs w:val="20"/>
        </w:rPr>
        <w:t>.</w:t>
      </w:r>
      <w:r w:rsidRPr="003307F9">
        <w:rPr>
          <w:rFonts w:ascii="Verdana" w:hAnsi="Verdana"/>
        </w:rPr>
        <w:br/>
      </w:r>
      <w:r w:rsidRPr="003307F9">
        <w:rPr>
          <w:rFonts w:ascii="Verdana" w:eastAsia="Times New Roman" w:hAnsi="Verdana" w:cs="Times New Roman"/>
          <w:sz w:val="20"/>
          <w:szCs w:val="20"/>
        </w:rPr>
        <w:t xml:space="preserve">Háborús sérüléses javítási ismeretek, csereszabatosság és a javíthatóság megállapítása. </w:t>
      </w:r>
      <w:r w:rsidRPr="003307F9">
        <w:rPr>
          <w:rFonts w:ascii="Verdana" w:eastAsia="Times New Roman" w:hAnsi="Verdana" w:cs="Times New Roman"/>
          <w:i/>
          <w:iCs/>
          <w:sz w:val="20"/>
          <w:szCs w:val="20"/>
          <w:lang w:val="en-US"/>
        </w:rPr>
        <w:t>(Determining of battle damage repair knowledge, interchangeability and repairability).</w:t>
      </w:r>
      <w:r w:rsidRPr="003307F9">
        <w:rPr>
          <w:rFonts w:ascii="Verdana" w:eastAsia="Times New Roman" w:hAnsi="Verdana" w:cs="Times New Roman"/>
          <w:sz w:val="20"/>
          <w:szCs w:val="20"/>
        </w:rPr>
        <w:t xml:space="preserve"> </w:t>
      </w:r>
    </w:p>
    <w:p w:rsidR="00141744" w:rsidRPr="003307F9" w:rsidRDefault="00141744" w:rsidP="002E1C1F">
      <w:pPr>
        <w:widowControl w:val="0"/>
        <w:numPr>
          <w:ilvl w:val="1"/>
          <w:numId w:val="89"/>
        </w:numPr>
        <w:tabs>
          <w:tab w:val="clear" w:pos="3977"/>
        </w:tabs>
        <w:spacing w:before="120" w:after="120" w:line="240" w:lineRule="auto"/>
        <w:ind w:left="1418" w:hanging="851"/>
        <w:jc w:val="both"/>
        <w:rPr>
          <w:rFonts w:ascii="Verdana" w:eastAsia="Times New Roman" w:hAnsi="Verdana" w:cs="Times New Roman"/>
          <w:bCs/>
          <w:i/>
          <w:sz w:val="20"/>
          <w:szCs w:val="20"/>
        </w:rPr>
      </w:pPr>
      <w:r w:rsidRPr="003307F9">
        <w:rPr>
          <w:rFonts w:ascii="Verdana" w:eastAsia="Times New Roman" w:hAnsi="Verdana" w:cs="Times New Roman"/>
          <w:sz w:val="20"/>
          <w:szCs w:val="20"/>
        </w:rPr>
        <w:t>Borítás sérüléseinek javítása.</w:t>
      </w:r>
      <w:r w:rsidRPr="003307F9">
        <w:rPr>
          <w:rFonts w:ascii="Verdana" w:eastAsia="Times New Roman" w:hAnsi="Verdana" w:cs="Times New Roman"/>
          <w:i/>
          <w:iCs/>
          <w:sz w:val="20"/>
          <w:szCs w:val="20"/>
        </w:rPr>
        <w:t xml:space="preserve"> </w:t>
      </w:r>
      <w:r w:rsidRPr="003307F9">
        <w:rPr>
          <w:rFonts w:ascii="Verdana" w:eastAsia="Times New Roman" w:hAnsi="Verdana" w:cs="Times New Roman"/>
          <w:i/>
          <w:iCs/>
          <w:sz w:val="20"/>
          <w:szCs w:val="20"/>
          <w:lang w:val="en-US"/>
        </w:rPr>
        <w:t xml:space="preserve">(Repairing cover damage.) </w:t>
      </w:r>
      <w:r w:rsidRPr="003307F9">
        <w:rPr>
          <w:rFonts w:ascii="Verdana" w:eastAsia="Times New Roman" w:hAnsi="Verdana" w:cs="Times New Roman"/>
          <w:sz w:val="20"/>
          <w:szCs w:val="20"/>
        </w:rPr>
        <w:t>A szegecskötés kivitelezése, javítása.</w:t>
      </w:r>
      <w:r w:rsidRPr="003307F9">
        <w:rPr>
          <w:rFonts w:ascii="Verdana" w:eastAsia="Times New Roman" w:hAnsi="Verdana" w:cs="Times New Roman"/>
          <w:i/>
          <w:iCs/>
          <w:sz w:val="20"/>
          <w:szCs w:val="20"/>
        </w:rPr>
        <w:t xml:space="preserve"> </w:t>
      </w:r>
      <w:r w:rsidRPr="003307F9">
        <w:rPr>
          <w:rFonts w:ascii="Verdana" w:eastAsia="Times New Roman" w:hAnsi="Verdana" w:cs="Times New Roman"/>
          <w:i/>
          <w:iCs/>
          <w:sz w:val="20"/>
          <w:szCs w:val="20"/>
          <w:lang w:val="en-US"/>
        </w:rPr>
        <w:t>(Construction and repair of riveted joint.)</w:t>
      </w:r>
    </w:p>
    <w:p w:rsidR="00141744" w:rsidRPr="003307F9" w:rsidRDefault="00141744" w:rsidP="002E1C1F">
      <w:pPr>
        <w:widowControl w:val="0"/>
        <w:numPr>
          <w:ilvl w:val="1"/>
          <w:numId w:val="89"/>
        </w:numPr>
        <w:tabs>
          <w:tab w:val="clear" w:pos="3977"/>
        </w:tabs>
        <w:spacing w:before="120" w:after="120" w:line="240" w:lineRule="auto"/>
        <w:ind w:left="1418" w:hanging="851"/>
        <w:jc w:val="both"/>
        <w:rPr>
          <w:rFonts w:ascii="Verdana" w:eastAsia="Times New Roman" w:hAnsi="Verdana" w:cs="Times New Roman"/>
          <w:bCs/>
          <w:i/>
          <w:sz w:val="20"/>
          <w:szCs w:val="20"/>
        </w:rPr>
      </w:pPr>
      <w:r w:rsidRPr="003307F9">
        <w:rPr>
          <w:rFonts w:ascii="Verdana" w:eastAsia="Times New Roman" w:hAnsi="Verdana" w:cs="Times New Roman"/>
          <w:sz w:val="20"/>
          <w:szCs w:val="20"/>
        </w:rPr>
        <w:t>Csapok osztályozása, hőkezelésük módjai</w:t>
      </w:r>
      <w:r w:rsidRPr="003307F9">
        <w:rPr>
          <w:rFonts w:ascii="Verdana" w:eastAsia="Times New Roman" w:hAnsi="Verdana" w:cs="Times New Roman"/>
          <w:i/>
          <w:iCs/>
          <w:sz w:val="20"/>
          <w:szCs w:val="20"/>
        </w:rPr>
        <w:t xml:space="preserve">. </w:t>
      </w:r>
      <w:r w:rsidRPr="003307F9">
        <w:rPr>
          <w:rFonts w:ascii="Verdana" w:eastAsia="Times New Roman" w:hAnsi="Verdana" w:cs="Times New Roman"/>
          <w:i/>
          <w:iCs/>
          <w:sz w:val="20"/>
          <w:szCs w:val="20"/>
          <w:lang w:val="en-US"/>
        </w:rPr>
        <w:t xml:space="preserve">(Classification of pins, methods of their heat treatment.) </w:t>
      </w:r>
      <w:r w:rsidRPr="003307F9">
        <w:rPr>
          <w:rFonts w:ascii="Verdana" w:eastAsia="Times New Roman" w:hAnsi="Verdana" w:cs="Times New Roman"/>
          <w:sz w:val="20"/>
          <w:szCs w:val="20"/>
        </w:rPr>
        <w:t>Lemezmunkák.</w:t>
      </w:r>
      <w:r w:rsidRPr="003307F9">
        <w:rPr>
          <w:rFonts w:ascii="Verdana" w:eastAsia="Times New Roman" w:hAnsi="Verdana" w:cs="Times New Roman"/>
          <w:i/>
          <w:iCs/>
          <w:sz w:val="20"/>
          <w:szCs w:val="20"/>
        </w:rPr>
        <w:t xml:space="preserve"> </w:t>
      </w:r>
      <w:r w:rsidRPr="003307F9">
        <w:rPr>
          <w:rFonts w:ascii="Verdana" w:eastAsia="Times New Roman" w:hAnsi="Verdana" w:cs="Times New Roman"/>
          <w:i/>
          <w:iCs/>
          <w:sz w:val="20"/>
          <w:szCs w:val="20"/>
          <w:lang w:val="en-US"/>
        </w:rPr>
        <w:t>(Panel beatings.)</w:t>
      </w:r>
    </w:p>
    <w:p w:rsidR="00141744" w:rsidRPr="003307F9" w:rsidRDefault="00141744" w:rsidP="002E1C1F">
      <w:pPr>
        <w:widowControl w:val="0"/>
        <w:numPr>
          <w:ilvl w:val="1"/>
          <w:numId w:val="89"/>
        </w:numPr>
        <w:tabs>
          <w:tab w:val="clear" w:pos="3977"/>
        </w:tabs>
        <w:spacing w:before="120" w:after="120" w:line="240" w:lineRule="auto"/>
        <w:ind w:left="1418" w:hanging="851"/>
        <w:jc w:val="both"/>
        <w:rPr>
          <w:rFonts w:ascii="Verdana" w:eastAsia="Times New Roman" w:hAnsi="Verdana" w:cs="Times New Roman"/>
          <w:bCs/>
          <w:i/>
          <w:sz w:val="20"/>
          <w:szCs w:val="20"/>
        </w:rPr>
      </w:pPr>
      <w:r w:rsidRPr="003307F9">
        <w:rPr>
          <w:rFonts w:ascii="Verdana" w:eastAsia="Times New Roman" w:hAnsi="Verdana" w:cs="Times New Roman"/>
          <w:sz w:val="20"/>
          <w:szCs w:val="20"/>
        </w:rPr>
        <w:t>Csapatlátogatás</w:t>
      </w:r>
      <w:r w:rsidRPr="003307F9">
        <w:rPr>
          <w:rFonts w:ascii="Verdana" w:eastAsia="Times New Roman" w:hAnsi="Verdana" w:cs="Times New Roman"/>
          <w:i/>
          <w:iCs/>
          <w:sz w:val="20"/>
          <w:szCs w:val="20"/>
        </w:rPr>
        <w:t xml:space="preserve">. </w:t>
      </w:r>
      <w:bookmarkStart w:id="64" w:name="_Hlk149942676"/>
      <w:r w:rsidRPr="003307F9">
        <w:rPr>
          <w:rFonts w:ascii="Verdana" w:eastAsia="Times New Roman" w:hAnsi="Verdana" w:cs="Times New Roman"/>
          <w:i/>
          <w:iCs/>
          <w:sz w:val="20"/>
          <w:szCs w:val="20"/>
          <w:lang w:val="en-US"/>
        </w:rPr>
        <w:t xml:space="preserve">(Technical battalion visit.) </w:t>
      </w:r>
      <w:bookmarkEnd w:id="64"/>
      <w:r w:rsidRPr="003307F9">
        <w:rPr>
          <w:rFonts w:ascii="Verdana" w:eastAsia="Times New Roman" w:hAnsi="Verdana" w:cs="Times New Roman"/>
          <w:sz w:val="20"/>
          <w:szCs w:val="20"/>
        </w:rPr>
        <w:t>Zárthelyi dolgozat</w:t>
      </w:r>
      <w:r w:rsidRPr="003307F9">
        <w:rPr>
          <w:rFonts w:ascii="Verdana" w:eastAsia="Times New Roman" w:hAnsi="Verdana" w:cs="Times New Roman"/>
          <w:i/>
          <w:iCs/>
          <w:sz w:val="20"/>
          <w:szCs w:val="20"/>
          <w:lang w:val="en-US"/>
        </w:rPr>
        <w:t xml:space="preserve">. (Test.) </w:t>
      </w:r>
    </w:p>
    <w:p w:rsidR="00141744" w:rsidRPr="003307F9" w:rsidRDefault="00141744" w:rsidP="002E1C1F">
      <w:pPr>
        <w:widowControl w:val="0"/>
        <w:numPr>
          <w:ilvl w:val="1"/>
          <w:numId w:val="89"/>
        </w:numPr>
        <w:tabs>
          <w:tab w:val="clear" w:pos="3977"/>
        </w:tabs>
        <w:spacing w:before="120" w:after="120" w:line="240" w:lineRule="auto"/>
        <w:ind w:left="1418" w:hanging="851"/>
        <w:jc w:val="both"/>
        <w:rPr>
          <w:rFonts w:ascii="Verdana" w:eastAsia="Times New Roman" w:hAnsi="Verdana" w:cs="Times New Roman"/>
          <w:bCs/>
          <w:i/>
          <w:sz w:val="20"/>
          <w:szCs w:val="20"/>
        </w:rPr>
      </w:pPr>
      <w:r w:rsidRPr="003307F9">
        <w:rPr>
          <w:rFonts w:ascii="Verdana" w:eastAsia="Times New Roman" w:hAnsi="Verdana" w:cs="Times New Roman"/>
          <w:sz w:val="20"/>
          <w:szCs w:val="20"/>
        </w:rPr>
        <w:t>Csavarkötések készítése, javítása, biztosítási módok.</w:t>
      </w:r>
      <w:r w:rsidRPr="003307F9">
        <w:rPr>
          <w:rFonts w:ascii="Verdana" w:eastAsia="Times New Roman" w:hAnsi="Verdana" w:cs="Times New Roman"/>
          <w:i/>
          <w:iCs/>
          <w:sz w:val="20"/>
          <w:szCs w:val="20"/>
        </w:rPr>
        <w:t xml:space="preserve"> </w:t>
      </w:r>
      <w:r w:rsidRPr="003307F9">
        <w:rPr>
          <w:rFonts w:ascii="Verdana" w:eastAsia="Times New Roman" w:hAnsi="Verdana" w:cs="Times New Roman"/>
          <w:i/>
          <w:iCs/>
          <w:sz w:val="20"/>
          <w:szCs w:val="20"/>
          <w:lang w:val="en-US"/>
        </w:rPr>
        <w:t xml:space="preserve">(Making screw fastening, repairing, support methods.) </w:t>
      </w:r>
    </w:p>
    <w:p w:rsidR="00141744" w:rsidRPr="003307F9" w:rsidRDefault="00141744" w:rsidP="002E1C1F">
      <w:pPr>
        <w:widowControl w:val="0"/>
        <w:numPr>
          <w:ilvl w:val="1"/>
          <w:numId w:val="89"/>
        </w:numPr>
        <w:tabs>
          <w:tab w:val="clear" w:pos="3977"/>
        </w:tabs>
        <w:spacing w:before="120" w:after="120" w:line="240" w:lineRule="auto"/>
        <w:ind w:left="1418" w:hanging="851"/>
        <w:jc w:val="both"/>
        <w:rPr>
          <w:rFonts w:ascii="Verdana" w:eastAsia="Times New Roman" w:hAnsi="Verdana" w:cs="Times New Roman"/>
          <w:bCs/>
          <w:i/>
          <w:sz w:val="20"/>
          <w:szCs w:val="20"/>
        </w:rPr>
      </w:pPr>
      <w:r w:rsidRPr="003307F9">
        <w:rPr>
          <w:rFonts w:ascii="Verdana" w:eastAsia="Times New Roman" w:hAnsi="Verdana" w:cs="Times New Roman"/>
          <w:sz w:val="20"/>
          <w:szCs w:val="20"/>
        </w:rPr>
        <w:t>Csővezetékek javítása</w:t>
      </w:r>
      <w:r w:rsidRPr="003307F9">
        <w:rPr>
          <w:rFonts w:ascii="Verdana" w:eastAsia="Times New Roman" w:hAnsi="Verdana" w:cs="Times New Roman"/>
          <w:i/>
          <w:iCs/>
          <w:sz w:val="20"/>
          <w:szCs w:val="20"/>
          <w:lang w:val="en-US"/>
        </w:rPr>
        <w:t xml:space="preserve">. (Repair of pipelines.) </w:t>
      </w:r>
      <w:r w:rsidRPr="003307F9">
        <w:rPr>
          <w:rFonts w:ascii="Verdana" w:eastAsia="Times New Roman" w:hAnsi="Verdana" w:cs="Times New Roman"/>
          <w:sz w:val="20"/>
          <w:szCs w:val="20"/>
        </w:rPr>
        <w:t xml:space="preserve">Elektromos vezetékek javítása. </w:t>
      </w:r>
      <w:r w:rsidRPr="003307F9">
        <w:rPr>
          <w:rFonts w:ascii="Verdana" w:eastAsia="Times New Roman" w:hAnsi="Verdana" w:cs="Times New Roman"/>
          <w:i/>
          <w:iCs/>
          <w:sz w:val="20"/>
          <w:szCs w:val="20"/>
          <w:lang w:val="en-US"/>
        </w:rPr>
        <w:t>(Repair of electrical wires.)</w:t>
      </w:r>
      <w:r w:rsidRPr="003307F9">
        <w:rPr>
          <w:rFonts w:ascii="Verdana" w:eastAsia="Times New Roman" w:hAnsi="Verdana" w:cs="Times New Roman"/>
          <w:sz w:val="20"/>
          <w:szCs w:val="20"/>
        </w:rPr>
        <w:t xml:space="preserve"> Fékszárnyak, szendvics szerkezetek javítása. </w:t>
      </w:r>
      <w:r w:rsidRPr="003307F9">
        <w:rPr>
          <w:rFonts w:ascii="Verdana" w:eastAsia="Times New Roman" w:hAnsi="Verdana" w:cs="Times New Roman"/>
          <w:i/>
          <w:iCs/>
          <w:sz w:val="20"/>
          <w:szCs w:val="20"/>
          <w:lang w:val="en-US"/>
        </w:rPr>
        <w:t>(Repair of flaps.)</w:t>
      </w:r>
    </w:p>
    <w:p w:rsidR="00141744" w:rsidRPr="003307F9" w:rsidRDefault="00141744" w:rsidP="002E1C1F">
      <w:pPr>
        <w:widowControl w:val="0"/>
        <w:numPr>
          <w:ilvl w:val="1"/>
          <w:numId w:val="89"/>
        </w:numPr>
        <w:tabs>
          <w:tab w:val="clear" w:pos="3977"/>
        </w:tabs>
        <w:spacing w:before="120" w:after="120" w:line="240" w:lineRule="auto"/>
        <w:ind w:left="1418" w:hanging="851"/>
        <w:jc w:val="both"/>
        <w:rPr>
          <w:rFonts w:ascii="Verdana" w:eastAsia="Times New Roman" w:hAnsi="Verdana" w:cs="Times New Roman"/>
          <w:i/>
          <w:sz w:val="20"/>
          <w:szCs w:val="20"/>
        </w:rPr>
      </w:pPr>
      <w:r w:rsidRPr="003307F9">
        <w:rPr>
          <w:rFonts w:ascii="Verdana" w:eastAsia="Times New Roman" w:hAnsi="Verdana" w:cs="Times New Roman"/>
          <w:sz w:val="20"/>
          <w:szCs w:val="20"/>
        </w:rPr>
        <w:t xml:space="preserve">Zárthelyi dolgozat. </w:t>
      </w:r>
      <w:r w:rsidRPr="003307F9">
        <w:rPr>
          <w:rFonts w:ascii="Verdana" w:eastAsia="Times New Roman" w:hAnsi="Verdana" w:cs="Times New Roman"/>
          <w:i/>
          <w:iCs/>
          <w:sz w:val="20"/>
          <w:szCs w:val="20"/>
          <w:lang w:val="en-US"/>
        </w:rPr>
        <w:t xml:space="preserve">(Test.) </w:t>
      </w:r>
      <w:r w:rsidRPr="003307F9">
        <w:rPr>
          <w:rFonts w:ascii="Verdana" w:eastAsia="Times New Roman" w:hAnsi="Verdana" w:cs="Times New Roman"/>
          <w:sz w:val="20"/>
          <w:szCs w:val="20"/>
        </w:rPr>
        <w:t>Csapatlátogatás.</w:t>
      </w:r>
      <w:r w:rsidRPr="003307F9">
        <w:rPr>
          <w:rFonts w:ascii="Verdana" w:eastAsia="Times New Roman" w:hAnsi="Verdana" w:cs="Times New Roman"/>
          <w:i/>
          <w:iCs/>
          <w:sz w:val="20"/>
          <w:szCs w:val="20"/>
        </w:rPr>
        <w:t xml:space="preserve"> </w:t>
      </w:r>
      <w:r w:rsidRPr="003307F9">
        <w:rPr>
          <w:rFonts w:ascii="Verdana" w:eastAsia="Times New Roman" w:hAnsi="Verdana" w:cs="Times New Roman"/>
          <w:i/>
          <w:iCs/>
          <w:sz w:val="20"/>
          <w:szCs w:val="20"/>
          <w:lang w:val="en-US"/>
        </w:rPr>
        <w:t>(Technical battalion visit.)</w:t>
      </w:r>
    </w:p>
    <w:p w:rsidR="00141744" w:rsidRPr="003307F9" w:rsidRDefault="00141744" w:rsidP="00141744">
      <w:pPr>
        <w:widowControl w:val="0"/>
        <w:spacing w:before="120" w:after="120" w:line="240" w:lineRule="auto"/>
        <w:ind w:left="1418"/>
        <w:jc w:val="both"/>
        <w:rPr>
          <w:rFonts w:ascii="Verdana" w:eastAsia="Times New Roman" w:hAnsi="Verdana" w:cs="Times New Roman"/>
          <w:bCs/>
          <w:i/>
          <w:sz w:val="20"/>
          <w:szCs w:val="20"/>
        </w:rPr>
      </w:pPr>
    </w:p>
    <w:p w:rsidR="00141744" w:rsidRPr="003307F9" w:rsidRDefault="00141744" w:rsidP="002E1C1F">
      <w:pPr>
        <w:widowControl w:val="0"/>
        <w:numPr>
          <w:ilvl w:val="0"/>
          <w:numId w:val="8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hAnsi="Verdana" w:cs="Times New Roman"/>
          <w:sz w:val="20"/>
          <w:szCs w:val="20"/>
        </w:rPr>
        <w:t>őszi félév</w:t>
      </w:r>
      <w:r w:rsidRPr="003307F9">
        <w:rPr>
          <w:rFonts w:ascii="Verdana" w:eastAsia="Times New Roman" w:hAnsi="Verdana" w:cs="Times New Roman"/>
          <w:sz w:val="20"/>
          <w:szCs w:val="20"/>
        </w:rPr>
        <w:t xml:space="preserve"> / 7. félév</w:t>
      </w:r>
    </w:p>
    <w:p w:rsidR="00141744" w:rsidRPr="003307F9" w:rsidRDefault="00141744" w:rsidP="00141744">
      <w:pPr>
        <w:widowControl w:val="0"/>
        <w:spacing w:before="120" w:after="120" w:line="240" w:lineRule="auto"/>
        <w:jc w:val="both"/>
        <w:rPr>
          <w:rFonts w:ascii="Verdana" w:eastAsia="Times New Roman" w:hAnsi="Verdana" w:cs="Times New Roman"/>
          <w:bCs/>
          <w:sz w:val="20"/>
          <w:szCs w:val="20"/>
        </w:rPr>
      </w:pPr>
    </w:p>
    <w:p w:rsidR="00141744" w:rsidRPr="003307F9" w:rsidRDefault="00141744" w:rsidP="002E1C1F">
      <w:pPr>
        <w:widowControl w:val="0"/>
        <w:numPr>
          <w:ilvl w:val="0"/>
          <w:numId w:val="8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p>
    <w:p w:rsidR="00141744" w:rsidRPr="003307F9" w:rsidRDefault="00141744" w:rsidP="00141744">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hallgató köteles a foglalkozásokon aktívan részt venni, különös tekintettel az ismeretszint felmérő foglalkozásokra. A hallgató igazolt okkal (egészségügyi, külföldi képzési, vezénylési) az összes foglalkozás legfeljebb 25%-ról hiányozhat. Az ezt meghaladó mértékű hiányzások a féléves aláírás megtagadását vonják maguk után. A hiányzás pótolható az oktató által kijelölt témakörben beadott, legalább elégségesre értékelt házi dolgozattal.</w:t>
      </w:r>
    </w:p>
    <w:p w:rsidR="00141744" w:rsidRPr="003307F9" w:rsidRDefault="00141744" w:rsidP="002E1C1F">
      <w:pPr>
        <w:widowControl w:val="0"/>
        <w:numPr>
          <w:ilvl w:val="0"/>
          <w:numId w:val="8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Félévközi feladatok, ismeretek ellenőrzésének rendje:</w:t>
      </w:r>
      <w:r w:rsidRPr="003307F9">
        <w:rPr>
          <w:rFonts w:ascii="Verdana" w:eastAsia="Times New Roman" w:hAnsi="Verdana" w:cs="Times New Roman"/>
          <w:sz w:val="20"/>
          <w:szCs w:val="20"/>
        </w:rPr>
        <w:t xml:space="preserve"> </w:t>
      </w:r>
    </w:p>
    <w:p w:rsidR="00141744" w:rsidRPr="003307F9" w:rsidRDefault="00141744" w:rsidP="00141744">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félév során a számonkérés zárthelyi dolgozatok alapján történik, ötfokozatú értékeléssel. Négy zárthelyi dolgozat kerül megírása a 12.1-12.2; a 12.3-12.7, a 12.8-12.10 és a 12.11-12.13 tantárgyrészekből. A hiányzó, vagy elégtelen értékelésű dolgozatok, feladatok a szorgalmi időszak végéig egy alkalommal pótolhatók, javíthatók. A zárthelyi dolgozat pótlására, illetve elégtelen osztályzatról történő javítására a szorgalmi időszak végéig egy alkalommal van lehetőség az oktatóval egyeztetett időpontokban. A zárthelyi dolgozat értékelése az elérhető maximális pontszám 60%-ig elégtelen; 61-70%-a között elégséges; 71-80%-a között közepes; 81-90%-a között jó; e felett jeles.</w:t>
      </w:r>
    </w:p>
    <w:p w:rsidR="00141744" w:rsidRPr="003307F9" w:rsidRDefault="00141744" w:rsidP="002E1C1F">
      <w:pPr>
        <w:widowControl w:val="0"/>
        <w:numPr>
          <w:ilvl w:val="0"/>
          <w:numId w:val="89"/>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141744" w:rsidRPr="003307F9" w:rsidRDefault="00141744" w:rsidP="002E1C1F">
      <w:pPr>
        <w:widowControl w:val="0"/>
        <w:numPr>
          <w:ilvl w:val="1"/>
          <w:numId w:val="89"/>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bCs/>
          <w:sz w:val="20"/>
          <w:szCs w:val="20"/>
        </w:rPr>
        <w:t>Az aláírás megszerzésének feltételei:</w:t>
      </w:r>
      <w:r w:rsidRPr="003307F9">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141744" w:rsidRPr="003307F9" w:rsidRDefault="00141744" w:rsidP="002E1C1F">
      <w:pPr>
        <w:widowControl w:val="0"/>
        <w:numPr>
          <w:ilvl w:val="1"/>
          <w:numId w:val="89"/>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bCs/>
          <w:sz w:val="20"/>
          <w:szCs w:val="20"/>
        </w:rPr>
        <w:t>Az értékelés:</w:t>
      </w:r>
      <w:r w:rsidRPr="003307F9">
        <w:rPr>
          <w:rFonts w:ascii="Verdana" w:eastAsia="Times New Roman" w:hAnsi="Verdana" w:cs="Times New Roman"/>
          <w:sz w:val="20"/>
          <w:szCs w:val="20"/>
        </w:rPr>
        <w:t xml:space="preserve"> A számonkérés módja: </w:t>
      </w:r>
      <w:r w:rsidRPr="003307F9">
        <w:rPr>
          <w:rFonts w:ascii="Verdana" w:eastAsia="Times New Roman" w:hAnsi="Verdana" w:cs="Times New Roman"/>
          <w:b/>
          <w:bCs/>
          <w:sz w:val="20"/>
          <w:szCs w:val="20"/>
        </w:rPr>
        <w:t>gyakorlati jegy (Z)</w:t>
      </w:r>
      <w:r w:rsidRPr="003307F9">
        <w:rPr>
          <w:rFonts w:ascii="Verdana" w:eastAsia="Times New Roman" w:hAnsi="Verdana" w:cs="Times New Roman"/>
          <w:sz w:val="20"/>
          <w:szCs w:val="20"/>
        </w:rPr>
        <w:t xml:space="preserve">, ötfokozatú értékeléssel. A gyakorlati jegy értéke a félév során végzett ellenőrző foglalkozásokon </w:t>
      </w:r>
      <w:r w:rsidRPr="003307F9">
        <w:rPr>
          <w:rFonts w:ascii="Verdana" w:eastAsia="Times New Roman" w:hAnsi="Verdana" w:cs="Times New Roman"/>
          <w:sz w:val="20"/>
          <w:szCs w:val="20"/>
        </w:rPr>
        <w:lastRenderedPageBreak/>
        <w:t>szerzett érdemjegyek átlagának egész jegyre kerekített értéke.</w:t>
      </w:r>
    </w:p>
    <w:p w:rsidR="00141744" w:rsidRPr="003307F9" w:rsidRDefault="00141744" w:rsidP="002E1C1F">
      <w:pPr>
        <w:widowControl w:val="0"/>
        <w:numPr>
          <w:ilvl w:val="1"/>
          <w:numId w:val="89"/>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bCs/>
          <w:sz w:val="20"/>
          <w:szCs w:val="20"/>
        </w:rPr>
        <w:t>A kreditek megszerzésének feltételei:</w:t>
      </w:r>
      <w:r w:rsidRPr="003307F9">
        <w:rPr>
          <w:rFonts w:ascii="Verdana" w:eastAsia="Times New Roman" w:hAnsi="Verdana" w:cs="Times New Roman"/>
          <w:sz w:val="20"/>
          <w:szCs w:val="20"/>
        </w:rPr>
        <w:t xml:space="preserve"> A kreditek megszerzésének feltétele az aláírás megszerzése és legalább elégséges gyakorlati jegy.</w:t>
      </w:r>
    </w:p>
    <w:p w:rsidR="00141744" w:rsidRPr="003307F9" w:rsidRDefault="00141744" w:rsidP="002E1C1F">
      <w:pPr>
        <w:widowControl w:val="0"/>
        <w:numPr>
          <w:ilvl w:val="0"/>
          <w:numId w:val="8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141744" w:rsidRPr="003307F9" w:rsidRDefault="00141744" w:rsidP="002E1C1F">
      <w:pPr>
        <w:widowControl w:val="0"/>
        <w:numPr>
          <w:ilvl w:val="1"/>
          <w:numId w:val="89"/>
        </w:numPr>
        <w:tabs>
          <w:tab w:val="clear" w:pos="3977"/>
        </w:tabs>
        <w:spacing w:before="120" w:after="120" w:line="240" w:lineRule="auto"/>
        <w:ind w:left="426" w:firstLine="0"/>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141744" w:rsidRPr="003307F9" w:rsidRDefault="00141744" w:rsidP="002E1C1F">
      <w:pPr>
        <w:pStyle w:val="Listaszerbekezds"/>
        <w:widowControl w:val="0"/>
        <w:numPr>
          <w:ilvl w:val="0"/>
          <w:numId w:val="86"/>
        </w:numPr>
        <w:spacing w:after="0" w:line="240" w:lineRule="auto"/>
        <w:ind w:left="714" w:hanging="357"/>
        <w:jc w:val="both"/>
        <w:rPr>
          <w:rFonts w:ascii="Verdana" w:eastAsia="Times New Roman" w:hAnsi="Verdana" w:cs="Times New Roman"/>
          <w:sz w:val="20"/>
          <w:szCs w:val="20"/>
        </w:rPr>
      </w:pPr>
      <w:r w:rsidRPr="003307F9">
        <w:rPr>
          <w:rFonts w:ascii="Verdana" w:eastAsia="Times New Roman" w:hAnsi="Verdana" w:cs="Times New Roman"/>
          <w:sz w:val="20"/>
          <w:szCs w:val="20"/>
        </w:rPr>
        <w:t>Re/415 Magyar Honvédség Repülőműszaki Szabályzata, Magyar honvédség kiadványa, 2013.</w:t>
      </w:r>
    </w:p>
    <w:p w:rsidR="00141744" w:rsidRPr="003307F9" w:rsidRDefault="00141744" w:rsidP="002E1C1F">
      <w:pPr>
        <w:pStyle w:val="Listaszerbekezds"/>
        <w:widowControl w:val="0"/>
        <w:numPr>
          <w:ilvl w:val="0"/>
          <w:numId w:val="86"/>
        </w:numPr>
        <w:spacing w:after="0" w:line="240" w:lineRule="auto"/>
        <w:ind w:left="714" w:hanging="357"/>
        <w:jc w:val="both"/>
        <w:rPr>
          <w:rFonts w:ascii="Verdana" w:eastAsia="Times New Roman" w:hAnsi="Verdana" w:cs="Times New Roman"/>
          <w:sz w:val="20"/>
          <w:szCs w:val="20"/>
        </w:rPr>
      </w:pPr>
      <w:r w:rsidRPr="003307F9">
        <w:rPr>
          <w:rFonts w:ascii="Verdana" w:eastAsia="Times New Roman" w:hAnsi="Verdana" w:cs="Times New Roman"/>
          <w:sz w:val="20"/>
          <w:szCs w:val="20"/>
        </w:rPr>
        <w:t>Re/1659 Mi-8 és Mi-17 típusú helikopterek egységes műszaki kiszolgálási szakutasítása I. rész</w:t>
      </w:r>
    </w:p>
    <w:p w:rsidR="00141744" w:rsidRPr="003307F9" w:rsidRDefault="00141744" w:rsidP="00141744">
      <w:pPr>
        <w:widowControl w:val="0"/>
        <w:spacing w:after="0" w:line="240" w:lineRule="auto"/>
        <w:ind w:left="714" w:hanging="6"/>
        <w:jc w:val="both"/>
        <w:rPr>
          <w:rFonts w:ascii="Verdana" w:eastAsia="Times New Roman" w:hAnsi="Verdana" w:cs="Times New Roman"/>
          <w:sz w:val="20"/>
          <w:szCs w:val="20"/>
        </w:rPr>
      </w:pPr>
      <w:r w:rsidRPr="003307F9">
        <w:rPr>
          <w:rFonts w:ascii="Verdana" w:eastAsia="Times New Roman" w:hAnsi="Verdana" w:cs="Times New Roman"/>
          <w:sz w:val="20"/>
          <w:szCs w:val="20"/>
        </w:rPr>
        <w:t>Sárkány-hajtómű.</w:t>
      </w:r>
    </w:p>
    <w:p w:rsidR="00141744" w:rsidRPr="003307F9" w:rsidRDefault="00141744" w:rsidP="002E1C1F">
      <w:pPr>
        <w:pStyle w:val="Listaszerbekezds"/>
        <w:widowControl w:val="0"/>
        <w:numPr>
          <w:ilvl w:val="0"/>
          <w:numId w:val="86"/>
        </w:numPr>
        <w:spacing w:after="0" w:line="240" w:lineRule="auto"/>
        <w:ind w:left="714" w:hanging="357"/>
        <w:jc w:val="both"/>
        <w:rPr>
          <w:rFonts w:ascii="Verdana" w:eastAsia="Times New Roman" w:hAnsi="Verdana" w:cs="Times New Roman"/>
          <w:sz w:val="20"/>
          <w:szCs w:val="20"/>
        </w:rPr>
      </w:pPr>
      <w:r w:rsidRPr="003307F9">
        <w:rPr>
          <w:rFonts w:ascii="Verdana" w:eastAsia="Times New Roman" w:hAnsi="Verdana" w:cs="Times New Roman"/>
          <w:sz w:val="20"/>
          <w:szCs w:val="20"/>
        </w:rPr>
        <w:t>Re/656 Utasítás a földi kiszolgáló eszközök alkalmazására. I. rész, Kiegészítés a GK-300 sz. Üzemeltetési és Műszaki Kiszolgálási Utasításához, Honvédelmi Minisztérium, Budapest, 1974.</w:t>
      </w:r>
    </w:p>
    <w:p w:rsidR="00141744" w:rsidRPr="003307F9" w:rsidRDefault="00141744" w:rsidP="002E1C1F">
      <w:pPr>
        <w:pStyle w:val="Listaszerbekezds"/>
        <w:widowControl w:val="0"/>
        <w:numPr>
          <w:ilvl w:val="0"/>
          <w:numId w:val="86"/>
        </w:numPr>
        <w:spacing w:after="0" w:line="240" w:lineRule="auto"/>
        <w:ind w:left="714" w:hanging="357"/>
        <w:jc w:val="both"/>
        <w:rPr>
          <w:rFonts w:ascii="Verdana" w:eastAsia="Times New Roman" w:hAnsi="Verdana" w:cs="Times New Roman"/>
          <w:sz w:val="20"/>
          <w:szCs w:val="20"/>
        </w:rPr>
      </w:pPr>
      <w:r w:rsidRPr="003307F9">
        <w:rPr>
          <w:rFonts w:ascii="Verdana" w:eastAsia="Times New Roman" w:hAnsi="Verdana" w:cs="Times New Roman"/>
          <w:sz w:val="20"/>
          <w:szCs w:val="20"/>
        </w:rPr>
        <w:t>Re/1011 A repülőtechnikával kapcsolatos munkavégzés biztonsági rendszabályainak gyűjteménye I. rész, Honvédelmi Minisztérium, Budapest, 1982.</w:t>
      </w:r>
    </w:p>
    <w:p w:rsidR="00141744" w:rsidRPr="003307F9" w:rsidRDefault="00141744" w:rsidP="002E1C1F">
      <w:pPr>
        <w:pStyle w:val="Listaszerbekezds"/>
        <w:widowControl w:val="0"/>
        <w:numPr>
          <w:ilvl w:val="0"/>
          <w:numId w:val="86"/>
        </w:numPr>
        <w:spacing w:after="0" w:line="240" w:lineRule="auto"/>
        <w:ind w:left="714" w:hanging="357"/>
        <w:jc w:val="both"/>
        <w:rPr>
          <w:rFonts w:ascii="Verdana" w:eastAsia="Times New Roman" w:hAnsi="Verdana" w:cs="Times New Roman"/>
          <w:sz w:val="20"/>
          <w:szCs w:val="20"/>
        </w:rPr>
      </w:pPr>
      <w:r w:rsidRPr="003307F9">
        <w:rPr>
          <w:rFonts w:ascii="Verdana" w:eastAsia="Times New Roman" w:hAnsi="Verdana" w:cs="Times New Roman"/>
          <w:bCs/>
          <w:sz w:val="20"/>
          <w:szCs w:val="20"/>
        </w:rPr>
        <w:t>Re/1222 Módszertani segédlet a repülőtechnika sérüléses és csapatjavításának megszerzésére. HM, 1985.</w:t>
      </w:r>
    </w:p>
    <w:p w:rsidR="00141744" w:rsidRPr="003307F9" w:rsidRDefault="00141744" w:rsidP="002E1C1F">
      <w:pPr>
        <w:pStyle w:val="Listaszerbekezds"/>
        <w:widowControl w:val="0"/>
        <w:numPr>
          <w:ilvl w:val="0"/>
          <w:numId w:val="86"/>
        </w:numPr>
        <w:spacing w:after="0" w:line="240" w:lineRule="auto"/>
        <w:ind w:left="714" w:hanging="357"/>
        <w:jc w:val="both"/>
        <w:rPr>
          <w:rFonts w:ascii="Verdana" w:eastAsia="Times New Roman" w:hAnsi="Verdana" w:cs="Times New Roman"/>
          <w:sz w:val="20"/>
          <w:szCs w:val="20"/>
        </w:rPr>
      </w:pPr>
      <w:r w:rsidRPr="003307F9">
        <w:rPr>
          <w:rFonts w:ascii="Verdana" w:eastAsia="Times New Roman" w:hAnsi="Verdana" w:cs="Times New Roman"/>
          <w:bCs/>
          <w:sz w:val="20"/>
          <w:szCs w:val="20"/>
        </w:rPr>
        <w:t>Re/1232 Segédlet a sérüléses javításokhoz I. kötet. HM, 1985.</w:t>
      </w:r>
    </w:p>
    <w:p w:rsidR="00141744" w:rsidRPr="003307F9" w:rsidRDefault="00141744" w:rsidP="002E1C1F">
      <w:pPr>
        <w:pStyle w:val="Listaszerbekezds"/>
        <w:widowControl w:val="0"/>
        <w:numPr>
          <w:ilvl w:val="0"/>
          <w:numId w:val="86"/>
        </w:numPr>
        <w:spacing w:after="0" w:line="240" w:lineRule="auto"/>
        <w:ind w:left="714" w:hanging="357"/>
        <w:jc w:val="both"/>
        <w:rPr>
          <w:rFonts w:ascii="Verdana" w:eastAsia="Times New Roman" w:hAnsi="Verdana" w:cs="Times New Roman"/>
          <w:sz w:val="20"/>
          <w:szCs w:val="20"/>
        </w:rPr>
      </w:pPr>
      <w:r w:rsidRPr="003307F9">
        <w:rPr>
          <w:rFonts w:ascii="Verdana" w:eastAsia="Times New Roman" w:hAnsi="Verdana" w:cs="Times New Roman"/>
          <w:bCs/>
          <w:sz w:val="20"/>
          <w:szCs w:val="20"/>
        </w:rPr>
        <w:t>Re/1233 Segédlet a sérüléses javításokhoz II. kötet. HM, 1985.</w:t>
      </w:r>
    </w:p>
    <w:p w:rsidR="00141744" w:rsidRPr="003307F9" w:rsidRDefault="00141744" w:rsidP="002E1C1F">
      <w:pPr>
        <w:pStyle w:val="Listaszerbekezds"/>
        <w:widowControl w:val="0"/>
        <w:numPr>
          <w:ilvl w:val="0"/>
          <w:numId w:val="86"/>
        </w:numPr>
        <w:spacing w:after="0" w:line="240" w:lineRule="auto"/>
        <w:ind w:left="714" w:hanging="357"/>
        <w:jc w:val="both"/>
        <w:rPr>
          <w:rFonts w:ascii="Verdana" w:eastAsia="Times New Roman" w:hAnsi="Verdana" w:cs="Times New Roman"/>
          <w:sz w:val="20"/>
          <w:szCs w:val="20"/>
        </w:rPr>
      </w:pPr>
      <w:r w:rsidRPr="003307F9">
        <w:rPr>
          <w:rFonts w:ascii="Verdana" w:eastAsia="Times New Roman" w:hAnsi="Verdana" w:cs="Times New Roman"/>
          <w:bCs/>
          <w:sz w:val="20"/>
          <w:szCs w:val="20"/>
        </w:rPr>
        <w:t>Re/1234 Segédlet a sérüléses javításokhoz III. kötet. HM, 1985.</w:t>
      </w:r>
    </w:p>
    <w:p w:rsidR="00141744" w:rsidRPr="003307F9" w:rsidRDefault="00141744" w:rsidP="002E1C1F">
      <w:pPr>
        <w:pStyle w:val="Listaszerbekezds"/>
        <w:widowControl w:val="0"/>
        <w:numPr>
          <w:ilvl w:val="0"/>
          <w:numId w:val="86"/>
        </w:numPr>
        <w:spacing w:after="0" w:line="240" w:lineRule="auto"/>
        <w:ind w:left="714" w:hanging="357"/>
        <w:jc w:val="both"/>
        <w:rPr>
          <w:rFonts w:ascii="Verdana" w:eastAsia="Times New Roman" w:hAnsi="Verdana" w:cs="Times New Roman"/>
          <w:sz w:val="20"/>
          <w:szCs w:val="20"/>
        </w:rPr>
      </w:pPr>
      <w:r w:rsidRPr="003307F9">
        <w:rPr>
          <w:rFonts w:ascii="Verdana" w:eastAsia="Times New Roman" w:hAnsi="Verdana" w:cs="Times New Roman"/>
          <w:bCs/>
          <w:sz w:val="20"/>
          <w:szCs w:val="20"/>
        </w:rPr>
        <w:t>Re/1235 Segédlet a sérüléses javításokhoz IV. kötet. HM, 1985.</w:t>
      </w:r>
    </w:p>
    <w:p w:rsidR="00141744" w:rsidRPr="003307F9" w:rsidRDefault="00141744" w:rsidP="00141744">
      <w:pPr>
        <w:widowControl w:val="0"/>
        <w:spacing w:before="120" w:after="120" w:line="240" w:lineRule="auto"/>
        <w:ind w:left="993" w:hanging="567"/>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jánlott irodalom:</w:t>
      </w:r>
    </w:p>
    <w:p w:rsidR="00141744" w:rsidRPr="003307F9" w:rsidRDefault="00141744" w:rsidP="002E1C1F">
      <w:pPr>
        <w:pStyle w:val="Listaszerbekezds"/>
        <w:widowControl w:val="0"/>
        <w:numPr>
          <w:ilvl w:val="0"/>
          <w:numId w:val="87"/>
        </w:numPr>
        <w:spacing w:after="0" w:line="240" w:lineRule="auto"/>
        <w:ind w:left="624" w:hanging="340"/>
        <w:jc w:val="both"/>
        <w:rPr>
          <w:rFonts w:ascii="Verdana" w:eastAsia="Times New Roman" w:hAnsi="Verdana" w:cs="Times New Roman"/>
          <w:sz w:val="20"/>
          <w:szCs w:val="20"/>
        </w:rPr>
      </w:pPr>
      <w:r w:rsidRPr="003307F9">
        <w:rPr>
          <w:rFonts w:ascii="Verdana" w:eastAsia="Times New Roman" w:hAnsi="Verdana" w:cs="Times New Roman"/>
          <w:sz w:val="20"/>
          <w:szCs w:val="20"/>
        </w:rPr>
        <w:t>Peták György: A repülőtechnika üzembentartása és javítása. Főiskolai jegyzet, Szolnok, 1985.</w:t>
      </w:r>
    </w:p>
    <w:p w:rsidR="00141744" w:rsidRPr="003307F9" w:rsidRDefault="00141744" w:rsidP="002E1C1F">
      <w:pPr>
        <w:pStyle w:val="Listaszerbekezds"/>
        <w:widowControl w:val="0"/>
        <w:numPr>
          <w:ilvl w:val="0"/>
          <w:numId w:val="87"/>
        </w:numPr>
        <w:spacing w:after="0" w:line="240" w:lineRule="auto"/>
        <w:ind w:left="624" w:hanging="340"/>
        <w:jc w:val="both"/>
        <w:rPr>
          <w:rFonts w:ascii="Verdana" w:eastAsia="Times New Roman" w:hAnsi="Verdana" w:cs="Times New Roman"/>
          <w:sz w:val="20"/>
          <w:szCs w:val="20"/>
        </w:rPr>
      </w:pPr>
      <w:r w:rsidRPr="003307F9">
        <w:rPr>
          <w:rFonts w:ascii="Verdana" w:eastAsia="Times New Roman" w:hAnsi="Verdana" w:cs="Times New Roman"/>
          <w:sz w:val="20"/>
          <w:szCs w:val="20"/>
        </w:rPr>
        <w:t>Az oktatott repülőgép- és helikopter típusok és berendezések műszaki leírásai</w:t>
      </w:r>
    </w:p>
    <w:p w:rsidR="00141744" w:rsidRPr="003307F9" w:rsidRDefault="00141744" w:rsidP="00141744">
      <w:pPr>
        <w:widowControl w:val="0"/>
        <w:spacing w:after="0" w:line="240" w:lineRule="auto"/>
        <w:ind w:left="714" w:hanging="6"/>
        <w:jc w:val="both"/>
        <w:rPr>
          <w:rFonts w:ascii="Verdana" w:eastAsia="Times New Roman" w:hAnsi="Verdana" w:cs="Times New Roman"/>
          <w:sz w:val="20"/>
          <w:szCs w:val="20"/>
        </w:rPr>
      </w:pPr>
    </w:p>
    <w:p w:rsidR="00141744" w:rsidRPr="003307F9" w:rsidRDefault="00141744" w:rsidP="00141744">
      <w:pPr>
        <w:widowControl w:val="0"/>
        <w:spacing w:after="0" w:line="240" w:lineRule="auto"/>
        <w:ind w:left="714" w:hanging="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 november 03.</w:t>
      </w:r>
    </w:p>
    <w:p w:rsidR="00141744" w:rsidRPr="003307F9" w:rsidRDefault="00141744" w:rsidP="00141744">
      <w:pPr>
        <w:widowControl w:val="0"/>
        <w:spacing w:before="120" w:after="120" w:line="240" w:lineRule="auto"/>
        <w:jc w:val="both"/>
        <w:rPr>
          <w:rFonts w:ascii="Verdana" w:eastAsia="Times New Roman" w:hAnsi="Verdana" w:cs="Times New Roman"/>
          <w:bCs/>
          <w:sz w:val="20"/>
          <w:szCs w:val="20"/>
        </w:rPr>
      </w:pPr>
    </w:p>
    <w:p w:rsidR="00141744" w:rsidRPr="003307F9" w:rsidRDefault="00141744" w:rsidP="00141744">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Dr. Kavas László, PhD</w:t>
      </w:r>
    </w:p>
    <w:p w:rsidR="00141744" w:rsidRPr="003307F9" w:rsidRDefault="00141744" w:rsidP="00141744">
      <w:pPr>
        <w:widowControl w:val="0"/>
        <w:spacing w:before="120" w:after="12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Cs/>
          <w:sz w:val="20"/>
          <w:szCs w:val="20"/>
        </w:rPr>
        <w:t xml:space="preserve">                                                                                                   egyetemi docens, sk.</w:t>
      </w:r>
    </w:p>
    <w:p w:rsidR="00141744" w:rsidRPr="003307F9" w:rsidRDefault="00141744">
      <w:pPr>
        <w:spacing w:line="259" w:lineRule="auto"/>
        <w:rPr>
          <w:rFonts w:ascii="Verdana" w:hAnsi="Verdana" w:cs="Times New Roman"/>
          <w:sz w:val="20"/>
          <w:szCs w:val="20"/>
        </w:rPr>
      </w:pPr>
      <w:r w:rsidRPr="003307F9">
        <w:rPr>
          <w:rFonts w:ascii="Verdana" w:hAnsi="Verdana" w:cs="Times New Roman"/>
          <w:sz w:val="20"/>
          <w:szCs w:val="20"/>
        </w:rPr>
        <w:br w:type="page"/>
      </w:r>
    </w:p>
    <w:tbl>
      <w:tblPr>
        <w:tblpPr w:leftFromText="141" w:rightFromText="141" w:horzAnchor="margin" w:tblpY="-551"/>
        <w:tblW w:w="4855" w:type="dxa"/>
        <w:tblLook w:val="01E0" w:firstRow="1" w:lastRow="1" w:firstColumn="1" w:lastColumn="1" w:noHBand="0" w:noVBand="0"/>
      </w:tblPr>
      <w:tblGrid>
        <w:gridCol w:w="4855"/>
      </w:tblGrid>
      <w:tr w:rsidR="00141744" w:rsidRPr="003307F9" w:rsidTr="00AB4E4F">
        <w:tc>
          <w:tcPr>
            <w:tcW w:w="4855" w:type="dxa"/>
            <w:tcBorders>
              <w:top w:val="nil"/>
              <w:left w:val="nil"/>
              <w:bottom w:val="single" w:sz="4" w:space="0" w:color="auto"/>
              <w:right w:val="nil"/>
            </w:tcBorders>
            <w:hideMark/>
          </w:tcPr>
          <w:p w:rsidR="00141744" w:rsidRPr="003307F9" w:rsidRDefault="00141744" w:rsidP="00AB4E4F">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141744" w:rsidRPr="003307F9" w:rsidTr="00AB4E4F">
        <w:tc>
          <w:tcPr>
            <w:tcW w:w="4855" w:type="dxa"/>
            <w:tcBorders>
              <w:top w:val="single" w:sz="4" w:space="0" w:color="auto"/>
              <w:left w:val="nil"/>
              <w:bottom w:val="nil"/>
              <w:right w:val="nil"/>
            </w:tcBorders>
            <w:hideMark/>
          </w:tcPr>
          <w:p w:rsidR="00141744" w:rsidRPr="003307F9" w:rsidRDefault="00141744" w:rsidP="00AB4E4F">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141744" w:rsidRPr="003307F9" w:rsidRDefault="00141744" w:rsidP="00141744">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141744" w:rsidRPr="003307F9" w:rsidRDefault="00141744" w:rsidP="00141744">
      <w:pPr>
        <w:spacing w:after="0" w:line="240" w:lineRule="auto"/>
        <w:ind w:left="850" w:hanging="357"/>
        <w:jc w:val="center"/>
        <w:rPr>
          <w:rFonts w:ascii="Verdana" w:eastAsia="Times New Roman" w:hAnsi="Verdana" w:cs="Times New Roman"/>
          <w:b/>
          <w:bCs/>
          <w:sz w:val="20"/>
          <w:szCs w:val="20"/>
          <w:lang w:eastAsia="hu-HU"/>
        </w:rPr>
      </w:pPr>
    </w:p>
    <w:p w:rsidR="00141744" w:rsidRPr="003307F9" w:rsidRDefault="00141744" w:rsidP="00141744">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141744" w:rsidRPr="003307F9" w:rsidRDefault="00141744" w:rsidP="002E1C1F">
      <w:pPr>
        <w:widowControl w:val="0"/>
        <w:numPr>
          <w:ilvl w:val="0"/>
          <w:numId w:val="91"/>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HK916A162</w:t>
      </w:r>
    </w:p>
    <w:p w:rsidR="00141744" w:rsidRPr="003307F9" w:rsidRDefault="00141744" w:rsidP="002E1C1F">
      <w:pPr>
        <w:widowControl w:val="0"/>
        <w:numPr>
          <w:ilvl w:val="0"/>
          <w:numId w:val="91"/>
        </w:numPr>
        <w:tabs>
          <w:tab w:val="clear" w:pos="720"/>
        </w:tabs>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bCs/>
          <w:sz w:val="20"/>
          <w:szCs w:val="20"/>
        </w:rPr>
        <w:t xml:space="preserve">A tantárgy megnevezése (magyarul): </w:t>
      </w:r>
      <w:r w:rsidRPr="003307F9">
        <w:rPr>
          <w:rFonts w:ascii="Verdana" w:hAnsi="Verdana" w:cs="Times New Roman"/>
          <w:sz w:val="20"/>
          <w:szCs w:val="20"/>
        </w:rPr>
        <w:t>Katonai légijárművek üzemeltetési gyakorlata RSH II</w:t>
      </w:r>
    </w:p>
    <w:p w:rsidR="00141744" w:rsidRPr="003307F9" w:rsidRDefault="00141744" w:rsidP="002E1C1F">
      <w:pPr>
        <w:widowControl w:val="0"/>
        <w:numPr>
          <w:ilvl w:val="0"/>
          <w:numId w:val="91"/>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bCs/>
          <w:sz w:val="20"/>
          <w:szCs w:val="20"/>
          <w:lang w:val="en-US"/>
        </w:rPr>
        <w:t>Operation practice of military aircraft AAE II</w:t>
      </w:r>
    </w:p>
    <w:p w:rsidR="00141744" w:rsidRPr="003307F9" w:rsidRDefault="00141744" w:rsidP="002E1C1F">
      <w:pPr>
        <w:widowControl w:val="0"/>
        <w:numPr>
          <w:ilvl w:val="0"/>
          <w:numId w:val="91"/>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141744" w:rsidRPr="003307F9" w:rsidRDefault="00141744" w:rsidP="002E1C1F">
      <w:pPr>
        <w:pStyle w:val="Listaszerbekezds"/>
        <w:widowControl w:val="0"/>
        <w:numPr>
          <w:ilvl w:val="1"/>
          <w:numId w:val="91"/>
        </w:numPr>
        <w:spacing w:before="120" w:after="120" w:line="240" w:lineRule="auto"/>
        <w:ind w:left="993" w:hanging="567"/>
        <w:jc w:val="both"/>
        <w:rPr>
          <w:rFonts w:ascii="Verdana" w:eastAsia="Times New Roman" w:hAnsi="Verdana" w:cs="Times New Roman"/>
          <w:b/>
          <w:bCs/>
          <w:sz w:val="20"/>
          <w:szCs w:val="20"/>
        </w:rPr>
      </w:pPr>
      <w:r w:rsidRPr="003307F9">
        <w:rPr>
          <w:rFonts w:ascii="Verdana" w:eastAsia="Times New Roman" w:hAnsi="Verdana" w:cs="Times New Roman"/>
          <w:sz w:val="20"/>
          <w:szCs w:val="20"/>
        </w:rPr>
        <w:t>4 kredit</w:t>
      </w:r>
    </w:p>
    <w:p w:rsidR="00141744" w:rsidRPr="003307F9" w:rsidRDefault="00141744" w:rsidP="002E1C1F">
      <w:pPr>
        <w:pStyle w:val="Listaszerbekezds"/>
        <w:widowControl w:val="0"/>
        <w:numPr>
          <w:ilvl w:val="1"/>
          <w:numId w:val="91"/>
        </w:numPr>
        <w:spacing w:before="120" w:after="120" w:line="240" w:lineRule="auto"/>
        <w:ind w:left="993" w:hanging="567"/>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100% gyakorlat, 0% elmélet</w:t>
      </w:r>
    </w:p>
    <w:p w:rsidR="00141744" w:rsidRPr="003307F9" w:rsidRDefault="00141744" w:rsidP="002E1C1F">
      <w:pPr>
        <w:widowControl w:val="0"/>
        <w:numPr>
          <w:ilvl w:val="0"/>
          <w:numId w:val="91"/>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Állami légiközlekedési alapképzési szak, Katonai repülőműszaki szakirány</w:t>
      </w:r>
    </w:p>
    <w:p w:rsidR="00141744" w:rsidRPr="003307F9" w:rsidRDefault="00141744" w:rsidP="002E1C1F">
      <w:pPr>
        <w:widowControl w:val="0"/>
        <w:numPr>
          <w:ilvl w:val="0"/>
          <w:numId w:val="91"/>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NKE Hadtudományi és Honvédtisztképző Kar, Repülő Sárkány-hajtómű Tanszék</w:t>
      </w:r>
    </w:p>
    <w:p w:rsidR="00141744" w:rsidRPr="003307F9" w:rsidRDefault="00141744" w:rsidP="002E1C1F">
      <w:pPr>
        <w:widowControl w:val="0"/>
        <w:numPr>
          <w:ilvl w:val="0"/>
          <w:numId w:val="91"/>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tantárgyfelelős oktató neve, beosztása, tudományos fokozata: </w:t>
      </w:r>
      <w:r w:rsidRPr="003307F9">
        <w:rPr>
          <w:rFonts w:ascii="Verdana" w:eastAsia="Times New Roman" w:hAnsi="Verdana" w:cs="Times New Roman"/>
          <w:bCs/>
          <w:sz w:val="20"/>
          <w:szCs w:val="20"/>
        </w:rPr>
        <w:t>Dr. Kavas László, egyetemi docens, PhD</w:t>
      </w:r>
    </w:p>
    <w:p w:rsidR="00141744" w:rsidRPr="003307F9" w:rsidRDefault="00141744" w:rsidP="002E1C1F">
      <w:pPr>
        <w:widowControl w:val="0"/>
        <w:numPr>
          <w:ilvl w:val="0"/>
          <w:numId w:val="91"/>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141744" w:rsidRPr="003307F9" w:rsidRDefault="00141744" w:rsidP="002E1C1F">
      <w:pPr>
        <w:widowControl w:val="0"/>
        <w:numPr>
          <w:ilvl w:val="1"/>
          <w:numId w:val="91"/>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70</w:t>
      </w:r>
    </w:p>
    <w:p w:rsidR="00141744" w:rsidRPr="003307F9" w:rsidRDefault="00141744" w:rsidP="002E1C1F">
      <w:pPr>
        <w:widowControl w:val="0"/>
        <w:numPr>
          <w:ilvl w:val="2"/>
          <w:numId w:val="91"/>
        </w:numPr>
        <w:tabs>
          <w:tab w:val="clear" w:pos="1800"/>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70 óra/félév (0 EA + 0 SZ + 70 GY)</w:t>
      </w:r>
    </w:p>
    <w:p w:rsidR="00141744" w:rsidRPr="003307F9" w:rsidRDefault="00141744" w:rsidP="002E1C1F">
      <w:pPr>
        <w:widowControl w:val="0"/>
        <w:numPr>
          <w:ilvl w:val="2"/>
          <w:numId w:val="91"/>
        </w:numPr>
        <w:tabs>
          <w:tab w:val="clear" w:pos="1800"/>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levelező munkarend: - </w:t>
      </w:r>
    </w:p>
    <w:p w:rsidR="00141744" w:rsidRPr="003307F9" w:rsidRDefault="00141744" w:rsidP="002E1C1F">
      <w:pPr>
        <w:widowControl w:val="0"/>
        <w:numPr>
          <w:ilvl w:val="1"/>
          <w:numId w:val="91"/>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munkarend5 óra/hét (0+5)</w:t>
      </w:r>
    </w:p>
    <w:p w:rsidR="00141744" w:rsidRPr="003307F9" w:rsidRDefault="00141744" w:rsidP="002E1C1F">
      <w:pPr>
        <w:widowControl w:val="0"/>
        <w:numPr>
          <w:ilvl w:val="1"/>
          <w:numId w:val="91"/>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hAnsi="Verdana" w:cs="Times New Roman"/>
          <w:sz w:val="20"/>
          <w:szCs w:val="20"/>
        </w:rPr>
        <w:t>Az ismeret átadásában alkalmazandó további sajátos módok, jellemzők: -</w:t>
      </w:r>
    </w:p>
    <w:p w:rsidR="00141744" w:rsidRPr="003307F9" w:rsidRDefault="00141744" w:rsidP="002E1C1F">
      <w:pPr>
        <w:widowControl w:val="0"/>
        <w:numPr>
          <w:ilvl w:val="0"/>
          <w:numId w:val="91"/>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szakmai tartalma (magyarul): </w:t>
      </w:r>
      <w:r w:rsidRPr="003307F9">
        <w:rPr>
          <w:rFonts w:ascii="Verdana" w:eastAsia="Times New Roman" w:hAnsi="Verdana" w:cs="Times New Roman"/>
          <w:bCs/>
          <w:sz w:val="20"/>
          <w:szCs w:val="20"/>
        </w:rPr>
        <w:t>A hallgatók ismerjék meg a légijárművek üzemeltetési folyamatában alkalmazott, repült óra/naptári idő szerinti időszakos ellenőrzések, karbantartások rendszerét. Szerezzenek gyakorlati ismereteket a légijárművek alapvető rendszereinek ellenőrzéséhez kapcsolódó technológia folyamatokban. Ismerjék meg a katonai légijármű típusok hajtómű próbáit. Gyakorlatban ismerjék meg a repülőgépeken alkalmazott roncsolásmentes anyagvizsgálatok fajtáit, sajátosságait. Megszerzett ismereteik birtokában legyenek képesek konkrét repülőgéptípusok hasonló rendszereinek önálló megismerésére.</w:t>
      </w:r>
    </w:p>
    <w:p w:rsidR="00141744" w:rsidRPr="003307F9" w:rsidRDefault="00141744" w:rsidP="00141744">
      <w:pPr>
        <w:widowControl w:val="0"/>
        <w:spacing w:before="120" w:after="120" w:line="240" w:lineRule="auto"/>
        <w:ind w:left="426"/>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rPr>
        <w:t xml:space="preserve">A tantárgy szakmai tartalma (angolul) </w:t>
      </w:r>
      <w:r w:rsidRPr="003307F9">
        <w:rPr>
          <w:rFonts w:ascii="Verdana" w:eastAsia="Times New Roman" w:hAnsi="Verdana" w:cs="Times New Roman"/>
          <w:b/>
          <w:bCs/>
          <w:sz w:val="20"/>
          <w:szCs w:val="20"/>
          <w:lang w:val="en-US"/>
        </w:rPr>
        <w:t xml:space="preserve">(Course description): </w:t>
      </w:r>
      <w:r w:rsidRPr="003307F9">
        <w:rPr>
          <w:rFonts w:ascii="Verdana" w:eastAsia="Times New Roman" w:hAnsi="Verdana" w:cs="Times New Roman"/>
          <w:bCs/>
          <w:sz w:val="20"/>
          <w:szCs w:val="20"/>
          <w:lang w:val="en-US"/>
        </w:rPr>
        <w:t>Students should be familiar with the system of periodic inspections and maintenance used in the aircraft operating process based on flight hours / calendar hours. Gain practical knowledge in technology processes related to the aircraft basic systems. Get acquainted with engine tests on military aircraft types. Practically become familiar with the types and characteristics of non-destructive material tests used in aircraft.</w:t>
      </w:r>
      <w:r w:rsidRPr="003307F9">
        <w:rPr>
          <w:rFonts w:ascii="Verdana" w:hAnsi="Verdana" w:cs="Times New Roman"/>
          <w:sz w:val="20"/>
          <w:szCs w:val="20"/>
          <w:lang w:val="en-US"/>
        </w:rPr>
        <w:t xml:space="preserve"> </w:t>
      </w:r>
      <w:r w:rsidRPr="003307F9">
        <w:rPr>
          <w:rFonts w:ascii="Verdana" w:eastAsia="Times New Roman" w:hAnsi="Verdana" w:cs="Times New Roman"/>
          <w:bCs/>
          <w:sz w:val="20"/>
          <w:szCs w:val="20"/>
          <w:lang w:val="en-US"/>
        </w:rPr>
        <w:t xml:space="preserve">Be able, on the basis of their acquired knowledge, to familiarize themselves with similar systems of specific aircraft types. </w:t>
      </w:r>
    </w:p>
    <w:p w:rsidR="00141744" w:rsidRPr="003307F9" w:rsidRDefault="00141744" w:rsidP="002E1C1F">
      <w:pPr>
        <w:pStyle w:val="Listaszerbekezds"/>
        <w:widowControl w:val="0"/>
        <w:numPr>
          <w:ilvl w:val="0"/>
          <w:numId w:val="91"/>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141744" w:rsidRPr="003307F9" w:rsidRDefault="00141744" w:rsidP="00141744">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Tudása:</w:t>
      </w:r>
      <w:r w:rsidRPr="003307F9">
        <w:rPr>
          <w:rFonts w:ascii="Verdana" w:eastAsia="Times New Roman" w:hAnsi="Verdana" w:cs="Times New Roman"/>
          <w:bCs/>
          <w:sz w:val="20"/>
          <w:szCs w:val="20"/>
        </w:rPr>
        <w:t xml:space="preserve"> </w:t>
      </w:r>
    </w:p>
    <w:p w:rsidR="00141744" w:rsidRPr="003307F9" w:rsidRDefault="00141744" w:rsidP="002E1C1F">
      <w:pPr>
        <w:pStyle w:val="Listaszerbekezds"/>
        <w:widowControl w:val="0"/>
        <w:numPr>
          <w:ilvl w:val="0"/>
          <w:numId w:val="90"/>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Ismeri a repülőtechnika üzemeltetési és javítási szabályait, a repülőeszközre vonatkozó üzemeltetési szabályzatokat és technológiákat, tájékozott a korszerű harci repülőgépek és helikopterek üzemeltetési eljárásairól </w:t>
      </w:r>
    </w:p>
    <w:p w:rsidR="00141744" w:rsidRPr="003307F9" w:rsidRDefault="00141744" w:rsidP="00141744">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Képességei:</w:t>
      </w:r>
      <w:r w:rsidRPr="003307F9">
        <w:rPr>
          <w:rFonts w:ascii="Verdana" w:eastAsia="Times New Roman" w:hAnsi="Verdana" w:cs="Times New Roman"/>
          <w:bCs/>
          <w:sz w:val="20"/>
          <w:szCs w:val="20"/>
        </w:rPr>
        <w:t xml:space="preserve"> </w:t>
      </w:r>
    </w:p>
    <w:p w:rsidR="00141744" w:rsidRPr="003307F9" w:rsidRDefault="00141744" w:rsidP="002E1C1F">
      <w:pPr>
        <w:pStyle w:val="Listaszerbekezds"/>
        <w:widowControl w:val="0"/>
        <w:numPr>
          <w:ilvl w:val="0"/>
          <w:numId w:val="90"/>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Képes szakterületének megfelelően a repülőtechnika üzemeltetési és javítási szabályainak, a repülőeszközre vonatkozó üzemeltetési szabályzatok és technológiák </w:t>
      </w:r>
      <w:r w:rsidRPr="003307F9">
        <w:rPr>
          <w:rFonts w:ascii="Verdana" w:eastAsia="Times New Roman" w:hAnsi="Verdana" w:cs="Times New Roman"/>
          <w:bCs/>
          <w:sz w:val="20"/>
          <w:szCs w:val="20"/>
        </w:rPr>
        <w:lastRenderedPageBreak/>
        <w:t xml:space="preserve">önálló feldolgozására és alkalmazására. </w:t>
      </w:r>
    </w:p>
    <w:p w:rsidR="00141744" w:rsidRPr="003307F9" w:rsidRDefault="00141744" w:rsidP="002E1C1F">
      <w:pPr>
        <w:pStyle w:val="Listaszerbekezds"/>
        <w:widowControl w:val="0"/>
        <w:numPr>
          <w:ilvl w:val="0"/>
          <w:numId w:val="90"/>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Képes szakterületének megfelelően a repülőtechnika és berendezései meghibásodásának feltárására, azok a technológiai előírás szerinti szakszerű kijavítására, illetve kijavíttatására. </w:t>
      </w:r>
    </w:p>
    <w:p w:rsidR="00141744" w:rsidRPr="003307F9" w:rsidRDefault="00141744" w:rsidP="002E1C1F">
      <w:pPr>
        <w:pStyle w:val="Listaszerbekezds"/>
        <w:widowControl w:val="0"/>
        <w:numPr>
          <w:ilvl w:val="0"/>
          <w:numId w:val="90"/>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szakterületének megfelelő üzemeltetési feladatok megoldása kapcsán képes a pontos, precíz munkavégzésre, végrehajtásra. </w:t>
      </w:r>
    </w:p>
    <w:p w:rsidR="00141744" w:rsidRPr="003307F9" w:rsidRDefault="00141744" w:rsidP="002E1C1F">
      <w:pPr>
        <w:pStyle w:val="Listaszerbekezds"/>
        <w:widowControl w:val="0"/>
        <w:numPr>
          <w:ilvl w:val="0"/>
          <w:numId w:val="90"/>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Képes a repülések műszaki biztosításához kapcsolódó környezet-, munka- és tűzvédelmi előírások maradéktalan betartására. </w:t>
      </w:r>
    </w:p>
    <w:p w:rsidR="00141744" w:rsidRPr="003307F9" w:rsidRDefault="00141744" w:rsidP="002E1C1F">
      <w:pPr>
        <w:pStyle w:val="Listaszerbekezds"/>
        <w:widowControl w:val="0"/>
        <w:numPr>
          <w:ilvl w:val="0"/>
          <w:numId w:val="90"/>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Képes az üzembentartási és javítási műszaki okmányok előírásszerű vezetésére.</w:t>
      </w:r>
    </w:p>
    <w:p w:rsidR="00141744" w:rsidRPr="003307F9" w:rsidRDefault="00141744" w:rsidP="00141744">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Attitűdje:</w:t>
      </w:r>
      <w:r w:rsidRPr="003307F9">
        <w:rPr>
          <w:rFonts w:ascii="Verdana" w:eastAsia="Times New Roman" w:hAnsi="Verdana" w:cs="Times New Roman"/>
          <w:bCs/>
          <w:sz w:val="20"/>
          <w:szCs w:val="20"/>
        </w:rPr>
        <w:t xml:space="preserve"> </w:t>
      </w:r>
    </w:p>
    <w:p w:rsidR="00141744" w:rsidRPr="003307F9" w:rsidRDefault="00141744" w:rsidP="002E1C1F">
      <w:pPr>
        <w:pStyle w:val="Listaszerbekezds"/>
        <w:widowControl w:val="0"/>
        <w:numPr>
          <w:ilvl w:val="0"/>
          <w:numId w:val="90"/>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Vállalja és hitelesen közvetíti a katonai repülő műszaki szakma társadalmi szerepét, viszonyát szűkebb és tágabb környezetéhez. </w:t>
      </w:r>
    </w:p>
    <w:p w:rsidR="00141744" w:rsidRPr="003307F9" w:rsidRDefault="00141744" w:rsidP="002E1C1F">
      <w:pPr>
        <w:pStyle w:val="Listaszerbekezds"/>
        <w:widowControl w:val="0"/>
        <w:numPr>
          <w:ilvl w:val="0"/>
          <w:numId w:val="90"/>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Feladatai ellátása során együttműködési készség jellemzi, törekszik munkatársainak bevonására a döntéshozatali folyamatokba. </w:t>
      </w:r>
    </w:p>
    <w:p w:rsidR="00141744" w:rsidRPr="003307F9" w:rsidRDefault="00141744" w:rsidP="002E1C1F">
      <w:pPr>
        <w:pStyle w:val="Listaszerbekezds"/>
        <w:widowControl w:val="0"/>
        <w:numPr>
          <w:ilvl w:val="0"/>
          <w:numId w:val="90"/>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Feladatellátása során törekszik a megfelelő önkontrollra, az előítéletektől mentes empatikus gondolkodásra és toleráns viselkedésre. </w:t>
      </w:r>
    </w:p>
    <w:p w:rsidR="00141744" w:rsidRPr="003307F9" w:rsidRDefault="00141744" w:rsidP="002E1C1F">
      <w:pPr>
        <w:pStyle w:val="Listaszerbekezds"/>
        <w:widowControl w:val="0"/>
        <w:numPr>
          <w:ilvl w:val="0"/>
          <w:numId w:val="90"/>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Munkájában és emberi kapcsolataiban fontos értéknek tartja a megbízhatóságot. </w:t>
      </w:r>
    </w:p>
    <w:p w:rsidR="00141744" w:rsidRPr="003307F9" w:rsidRDefault="00141744" w:rsidP="002E1C1F">
      <w:pPr>
        <w:pStyle w:val="Listaszerbekezds"/>
        <w:widowControl w:val="0"/>
        <w:numPr>
          <w:ilvl w:val="0"/>
          <w:numId w:val="90"/>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repülésbiztonság szempontjait szem előtt tartva elkötelezett a precíz, minőségi szakmai munkavégzés iránt. </w:t>
      </w:r>
    </w:p>
    <w:p w:rsidR="00141744" w:rsidRPr="003307F9" w:rsidRDefault="00141744" w:rsidP="002E1C1F">
      <w:pPr>
        <w:pStyle w:val="Listaszerbekezds"/>
        <w:widowControl w:val="0"/>
        <w:numPr>
          <w:ilvl w:val="0"/>
          <w:numId w:val="90"/>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Elkötelezett a szakmai előmenetel feltételeinek teljesítésében.</w:t>
      </w:r>
    </w:p>
    <w:p w:rsidR="00141744" w:rsidRPr="003307F9" w:rsidRDefault="00141744" w:rsidP="00141744">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Autonómiája és felelőssége:</w:t>
      </w:r>
      <w:r w:rsidRPr="003307F9">
        <w:rPr>
          <w:rFonts w:ascii="Verdana" w:eastAsia="Times New Roman" w:hAnsi="Verdana" w:cs="Times New Roman"/>
          <w:bCs/>
          <w:sz w:val="20"/>
          <w:szCs w:val="20"/>
        </w:rPr>
        <w:t xml:space="preserve"> </w:t>
      </w:r>
    </w:p>
    <w:p w:rsidR="00141744" w:rsidRPr="003307F9" w:rsidRDefault="00141744" w:rsidP="002E1C1F">
      <w:pPr>
        <w:pStyle w:val="Listaszerbekezds"/>
        <w:widowControl w:val="0"/>
        <w:numPr>
          <w:ilvl w:val="0"/>
          <w:numId w:val="90"/>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repülések műszaki kiszolgálása során megjelenő folyamatokban szakmai képzettségének, szakterületének megfelelően képes önállóan döntéseket hozni, azokat felelősséggel, a jogszabályi keretek figyelembevételével végrehajtani. </w:t>
      </w:r>
    </w:p>
    <w:p w:rsidR="00141744" w:rsidRPr="003307F9" w:rsidRDefault="00141744" w:rsidP="002E1C1F">
      <w:pPr>
        <w:pStyle w:val="Listaszerbekezds"/>
        <w:widowControl w:val="0"/>
        <w:numPr>
          <w:ilvl w:val="0"/>
          <w:numId w:val="90"/>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repülőeszközök műszaki üzembentartása során a hibabehatárolás és javítás folyamatában tevékenységét önállóan, a magas szintű minőségi munkavégzés felelősségének tudatával végzi. </w:t>
      </w:r>
    </w:p>
    <w:p w:rsidR="00141744" w:rsidRPr="003307F9" w:rsidRDefault="00141744" w:rsidP="002E1C1F">
      <w:pPr>
        <w:pStyle w:val="Listaszerbekezds"/>
        <w:widowControl w:val="0"/>
        <w:numPr>
          <w:ilvl w:val="0"/>
          <w:numId w:val="90"/>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Az üzemeltetésben való részvételhez szükséges jogosultságok megszerzése érdekében önálló tanulással és felkészüléssel sajátítja el a munkaköréhez tartozó repülőgép típus üzemeltetési ismereteit.</w:t>
      </w:r>
    </w:p>
    <w:p w:rsidR="00141744" w:rsidRPr="003307F9" w:rsidRDefault="00141744" w:rsidP="00141744">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141744" w:rsidRPr="003307F9" w:rsidRDefault="00141744" w:rsidP="00141744">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141744" w:rsidRPr="003307F9" w:rsidRDefault="00141744" w:rsidP="002E1C1F">
      <w:pPr>
        <w:pStyle w:val="Listaszerbekezds"/>
        <w:widowControl w:val="0"/>
        <w:numPr>
          <w:ilvl w:val="0"/>
          <w:numId w:val="90"/>
        </w:numPr>
        <w:spacing w:before="120" w:after="120" w:line="240" w:lineRule="auto"/>
        <w:ind w:left="850"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It is familiar with the theoretical foundations of the operation of on-board instruments and instrument systems, their construction and operation, and the most common equipment.</w:t>
      </w:r>
    </w:p>
    <w:p w:rsidR="00141744" w:rsidRPr="003307F9" w:rsidRDefault="00141744" w:rsidP="00141744">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141744" w:rsidRPr="003307F9" w:rsidRDefault="00141744" w:rsidP="002E1C1F">
      <w:pPr>
        <w:pStyle w:val="Listaszerbekezds"/>
        <w:widowControl w:val="0"/>
        <w:numPr>
          <w:ilvl w:val="0"/>
          <w:numId w:val="88"/>
        </w:numPr>
        <w:spacing w:before="120" w:after="120" w:line="240" w:lineRule="auto"/>
        <w:ind w:left="850"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Ability to independently process and apply aeronautical operating and repair regulations, aeronautical operating regulations and technologies in accordance with his or her specialty.</w:t>
      </w:r>
    </w:p>
    <w:p w:rsidR="00141744" w:rsidRPr="003307F9" w:rsidRDefault="00141744" w:rsidP="002E1C1F">
      <w:pPr>
        <w:pStyle w:val="Listaszerbekezds"/>
        <w:widowControl w:val="0"/>
        <w:numPr>
          <w:ilvl w:val="0"/>
          <w:numId w:val="88"/>
        </w:numPr>
        <w:spacing w:before="120" w:after="120" w:line="240" w:lineRule="auto"/>
        <w:ind w:left="850"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In accordance with his / her specialty, he / she is capable of detecting, repairing and repairing aircraft equipment and equipment in accordance with technological standards.</w:t>
      </w:r>
    </w:p>
    <w:p w:rsidR="00141744" w:rsidRPr="003307F9" w:rsidRDefault="00141744" w:rsidP="002E1C1F">
      <w:pPr>
        <w:pStyle w:val="Listaszerbekezds"/>
        <w:widowControl w:val="0"/>
        <w:numPr>
          <w:ilvl w:val="0"/>
          <w:numId w:val="88"/>
        </w:numPr>
        <w:spacing w:before="120" w:after="120" w:line="240" w:lineRule="auto"/>
        <w:ind w:left="850"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He / she is able to perform precise, precise work and execution in connection with the solution of the operational tasks of his / her specialty.</w:t>
      </w:r>
    </w:p>
    <w:p w:rsidR="00141744" w:rsidRPr="003307F9" w:rsidRDefault="00141744" w:rsidP="002E1C1F">
      <w:pPr>
        <w:pStyle w:val="Listaszerbekezds"/>
        <w:widowControl w:val="0"/>
        <w:numPr>
          <w:ilvl w:val="0"/>
          <w:numId w:val="88"/>
        </w:numPr>
        <w:spacing w:before="120" w:after="120" w:line="240" w:lineRule="auto"/>
        <w:ind w:left="850"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Ability to comply fully with the environmental, labor and fire protection regulations applicable to the technical provision of flights.</w:t>
      </w:r>
    </w:p>
    <w:p w:rsidR="00141744" w:rsidRPr="003307F9" w:rsidRDefault="00141744" w:rsidP="002E1C1F">
      <w:pPr>
        <w:pStyle w:val="Listaszerbekezds"/>
        <w:widowControl w:val="0"/>
        <w:numPr>
          <w:ilvl w:val="0"/>
          <w:numId w:val="88"/>
        </w:numPr>
        <w:spacing w:before="120" w:after="120" w:line="240" w:lineRule="auto"/>
        <w:ind w:left="850"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Ability to keep the technical documentation of operation and repair properly.</w:t>
      </w:r>
    </w:p>
    <w:p w:rsidR="00141744" w:rsidRPr="003307F9" w:rsidRDefault="00141744" w:rsidP="00141744">
      <w:pPr>
        <w:spacing w:after="0" w:line="240" w:lineRule="auto"/>
        <w:ind w:left="425"/>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Attitude:</w:t>
      </w:r>
      <w:r w:rsidRPr="003307F9">
        <w:rPr>
          <w:rFonts w:ascii="Verdana" w:eastAsia="Times New Roman" w:hAnsi="Verdana" w:cs="Times New Roman"/>
          <w:sz w:val="20"/>
          <w:szCs w:val="20"/>
          <w:lang w:val="en-GB"/>
        </w:rPr>
        <w:t xml:space="preserve"> </w:t>
      </w:r>
    </w:p>
    <w:p w:rsidR="00141744" w:rsidRPr="003307F9" w:rsidRDefault="00141744" w:rsidP="002E1C1F">
      <w:pPr>
        <w:pStyle w:val="Listaszerbekezds"/>
        <w:widowControl w:val="0"/>
        <w:numPr>
          <w:ilvl w:val="0"/>
          <w:numId w:val="88"/>
        </w:numPr>
        <w:spacing w:before="120" w:after="120" w:line="240" w:lineRule="auto"/>
        <w:ind w:left="850"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It undertakes and credibly conveys the social role of the military flying technical profession and its relationship to its narrower and wider environment.</w:t>
      </w:r>
    </w:p>
    <w:p w:rsidR="00141744" w:rsidRPr="003307F9" w:rsidRDefault="00141744" w:rsidP="002E1C1F">
      <w:pPr>
        <w:pStyle w:val="Listaszerbekezds"/>
        <w:widowControl w:val="0"/>
        <w:numPr>
          <w:ilvl w:val="0"/>
          <w:numId w:val="88"/>
        </w:numPr>
        <w:spacing w:before="120" w:after="120" w:line="240" w:lineRule="auto"/>
        <w:ind w:left="850"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 xml:space="preserve">In the performance of his / her tasks he / she is characterized by a willingness to </w:t>
      </w:r>
      <w:r w:rsidRPr="003307F9">
        <w:rPr>
          <w:rFonts w:ascii="Verdana" w:eastAsia="Times New Roman" w:hAnsi="Verdana" w:cs="Times New Roman"/>
          <w:bCs/>
          <w:sz w:val="20"/>
          <w:szCs w:val="20"/>
          <w:lang w:val="en-US"/>
        </w:rPr>
        <w:lastRenderedPageBreak/>
        <w:t>cooperate and strives to involve his / her colleagues in the decision-making processes.</w:t>
      </w:r>
    </w:p>
    <w:p w:rsidR="00141744" w:rsidRPr="003307F9" w:rsidRDefault="00141744" w:rsidP="002E1C1F">
      <w:pPr>
        <w:pStyle w:val="Listaszerbekezds"/>
        <w:widowControl w:val="0"/>
        <w:numPr>
          <w:ilvl w:val="0"/>
          <w:numId w:val="88"/>
        </w:numPr>
        <w:spacing w:before="120" w:after="120" w:line="240" w:lineRule="auto"/>
        <w:ind w:left="850"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In the performance of his / her tasks, he / she strives for proper self-control, empathic thinking and tolerant behavior free of prejudices.</w:t>
      </w:r>
    </w:p>
    <w:p w:rsidR="00141744" w:rsidRPr="003307F9" w:rsidRDefault="00141744" w:rsidP="002E1C1F">
      <w:pPr>
        <w:pStyle w:val="Listaszerbekezds"/>
        <w:widowControl w:val="0"/>
        <w:numPr>
          <w:ilvl w:val="0"/>
          <w:numId w:val="88"/>
        </w:numPr>
        <w:spacing w:before="120" w:after="120" w:line="240" w:lineRule="auto"/>
        <w:ind w:left="850"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He attaches importance to reliability in his work and in his human relations.</w:t>
      </w:r>
    </w:p>
    <w:p w:rsidR="00141744" w:rsidRPr="003307F9" w:rsidRDefault="00141744" w:rsidP="002E1C1F">
      <w:pPr>
        <w:pStyle w:val="Listaszerbekezds"/>
        <w:widowControl w:val="0"/>
        <w:numPr>
          <w:ilvl w:val="0"/>
          <w:numId w:val="88"/>
        </w:numPr>
        <w:spacing w:before="120" w:after="120" w:line="240" w:lineRule="auto"/>
        <w:ind w:left="850"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Being committed to accurate, high-quality professional performance with a focus on aviation safety.</w:t>
      </w:r>
    </w:p>
    <w:p w:rsidR="00141744" w:rsidRPr="003307F9" w:rsidRDefault="00141744" w:rsidP="002E1C1F">
      <w:pPr>
        <w:pStyle w:val="Listaszerbekezds"/>
        <w:widowControl w:val="0"/>
        <w:numPr>
          <w:ilvl w:val="0"/>
          <w:numId w:val="88"/>
        </w:numPr>
        <w:spacing w:before="120" w:after="120" w:line="240" w:lineRule="auto"/>
        <w:ind w:left="850"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Committed to meeting the requirements for promotion.</w:t>
      </w:r>
    </w:p>
    <w:p w:rsidR="00141744" w:rsidRPr="003307F9" w:rsidRDefault="00141744" w:rsidP="00141744">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Autonomy and responsibility: </w:t>
      </w:r>
    </w:p>
    <w:p w:rsidR="00141744" w:rsidRPr="003307F9" w:rsidRDefault="00141744" w:rsidP="002E1C1F">
      <w:pPr>
        <w:pStyle w:val="Listaszerbekezds"/>
        <w:widowControl w:val="0"/>
        <w:numPr>
          <w:ilvl w:val="0"/>
          <w:numId w:val="88"/>
        </w:numPr>
        <w:spacing w:before="120" w:after="120" w:line="240" w:lineRule="auto"/>
        <w:ind w:left="850"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Able to make decisions independently in the processes appearing in the technical servicing of flights, in accordance with his / her professional qualification and field of expertise, and to execute them under his / her responsibility, taking into account the legal framework.</w:t>
      </w:r>
    </w:p>
    <w:p w:rsidR="00141744" w:rsidRPr="003307F9" w:rsidRDefault="00141744" w:rsidP="002E1C1F">
      <w:pPr>
        <w:pStyle w:val="Listaszerbekezds"/>
        <w:widowControl w:val="0"/>
        <w:numPr>
          <w:ilvl w:val="0"/>
          <w:numId w:val="88"/>
        </w:numPr>
        <w:spacing w:before="120" w:after="120" w:line="240" w:lineRule="auto"/>
        <w:ind w:left="850"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In the technical maintenance of aircraft, it carries out its activities independently in the process of fault diagnosis and repair, aware of the responsibility of high quality work.</w:t>
      </w:r>
    </w:p>
    <w:p w:rsidR="00141744" w:rsidRPr="003307F9" w:rsidRDefault="00141744" w:rsidP="002E1C1F">
      <w:pPr>
        <w:pStyle w:val="Listaszerbekezds"/>
        <w:widowControl w:val="0"/>
        <w:numPr>
          <w:ilvl w:val="0"/>
          <w:numId w:val="88"/>
        </w:numPr>
        <w:spacing w:before="120" w:after="120" w:line="240" w:lineRule="auto"/>
        <w:ind w:left="850"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Acquire the operational knowledge of the type of airplane for which he / she is working, in order to obtain the privileges required for participation in the operation.</w:t>
      </w:r>
    </w:p>
    <w:p w:rsidR="00141744" w:rsidRPr="003307F9" w:rsidRDefault="00141744" w:rsidP="002E1C1F">
      <w:pPr>
        <w:widowControl w:val="0"/>
        <w:numPr>
          <w:ilvl w:val="0"/>
          <w:numId w:val="91"/>
        </w:numPr>
        <w:tabs>
          <w:tab w:val="clear" w:pos="720"/>
        </w:tabs>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sz w:val="20"/>
          <w:szCs w:val="20"/>
        </w:rPr>
        <w:t>HK916A161 Katonai légijárművek üzemeltetési gyakorlata RSH I.</w:t>
      </w:r>
    </w:p>
    <w:p w:rsidR="00141744" w:rsidRPr="003307F9" w:rsidRDefault="00141744" w:rsidP="002E1C1F">
      <w:pPr>
        <w:widowControl w:val="0"/>
        <w:numPr>
          <w:ilvl w:val="0"/>
          <w:numId w:val="91"/>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tananyagának leírása, tematika. Description of the subject, curriculum (magyarul, angolul - English):</w:t>
      </w:r>
    </w:p>
    <w:p w:rsidR="00141744" w:rsidRPr="003307F9" w:rsidRDefault="00141744" w:rsidP="002E1C1F">
      <w:pPr>
        <w:widowControl w:val="0"/>
        <w:numPr>
          <w:ilvl w:val="1"/>
          <w:numId w:val="91"/>
        </w:numPr>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sz w:val="20"/>
          <w:szCs w:val="20"/>
        </w:rPr>
        <w:t xml:space="preserve">Légijármű üzemeltetési stratégiák. Az üzemképesség fenntartásának folyamata. Az üzembentartó szervezet felépítése. A rendelkezésre állás biztosításának tervezése </w:t>
      </w:r>
      <w:r w:rsidRPr="003307F9">
        <w:rPr>
          <w:rFonts w:ascii="Verdana" w:eastAsia="Times New Roman" w:hAnsi="Verdana" w:cs="Times New Roman"/>
          <w:i/>
          <w:iCs/>
          <w:sz w:val="20"/>
          <w:szCs w:val="20"/>
        </w:rPr>
        <w:t xml:space="preserve">(Aircraft operating strategies. </w:t>
      </w:r>
      <w:r w:rsidRPr="003307F9">
        <w:rPr>
          <w:rFonts w:ascii="Verdana" w:eastAsia="Times New Roman" w:hAnsi="Verdana" w:cs="Times New Roman"/>
          <w:i/>
          <w:iCs/>
          <w:sz w:val="20"/>
          <w:szCs w:val="20"/>
          <w:lang w:val="en-US"/>
        </w:rPr>
        <w:t>The process of maintaining performance. Structure of maintenance organization. Planning for availability.)</w:t>
      </w:r>
    </w:p>
    <w:p w:rsidR="00141744" w:rsidRPr="003307F9" w:rsidRDefault="00141744" w:rsidP="002E1C1F">
      <w:pPr>
        <w:widowControl w:val="0"/>
        <w:numPr>
          <w:ilvl w:val="1"/>
          <w:numId w:val="91"/>
        </w:numPr>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sz w:val="20"/>
          <w:szCs w:val="20"/>
        </w:rPr>
        <w:t xml:space="preserve">A légijárművek tüzelőanyag rendszerének ellenőrzése, időszakos munkái, javítási szabályok, dokmentáció. </w:t>
      </w:r>
      <w:r w:rsidRPr="003307F9">
        <w:rPr>
          <w:rFonts w:ascii="Verdana" w:eastAsia="Times New Roman" w:hAnsi="Verdana" w:cs="Times New Roman"/>
          <w:i/>
          <w:iCs/>
          <w:sz w:val="20"/>
          <w:szCs w:val="20"/>
          <w:lang w:val="en-US"/>
        </w:rPr>
        <w:t>(Inspection of aircraft fuel system, periodic work, repair rules, documentation.)</w:t>
      </w:r>
    </w:p>
    <w:p w:rsidR="00141744" w:rsidRPr="003307F9" w:rsidRDefault="00141744" w:rsidP="002E1C1F">
      <w:pPr>
        <w:widowControl w:val="0"/>
        <w:numPr>
          <w:ilvl w:val="1"/>
          <w:numId w:val="91"/>
        </w:numPr>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sz w:val="20"/>
          <w:szCs w:val="20"/>
        </w:rPr>
        <w:t xml:space="preserve">A repülőgép hidraulika rendszerének időszakos ellenőrzése, a javítási munkák szabályai, hibabehatárolási algoritmusok. </w:t>
      </w:r>
      <w:r w:rsidRPr="003307F9">
        <w:rPr>
          <w:rFonts w:ascii="Verdana" w:eastAsia="Times New Roman" w:hAnsi="Verdana" w:cs="Times New Roman"/>
          <w:i/>
          <w:iCs/>
          <w:sz w:val="20"/>
          <w:szCs w:val="20"/>
          <w:lang w:val="en-US"/>
        </w:rPr>
        <w:t>(Periodic inspection of aircraft hydraulics syste, repair rules error capture algorithms.)</w:t>
      </w:r>
    </w:p>
    <w:p w:rsidR="00141744" w:rsidRPr="003307F9" w:rsidRDefault="00141744" w:rsidP="002E1C1F">
      <w:pPr>
        <w:widowControl w:val="0"/>
        <w:numPr>
          <w:ilvl w:val="1"/>
          <w:numId w:val="91"/>
        </w:numPr>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sz w:val="20"/>
          <w:szCs w:val="20"/>
        </w:rPr>
        <w:t xml:space="preserve">A leszálló berendezések karbantarása, időszakos ellenőrzése. Javítási munkák és beszabályzások. </w:t>
      </w:r>
      <w:r w:rsidRPr="003307F9">
        <w:rPr>
          <w:rFonts w:ascii="Verdana" w:eastAsia="Times New Roman" w:hAnsi="Verdana" w:cs="Times New Roman"/>
          <w:i/>
          <w:iCs/>
          <w:sz w:val="20"/>
          <w:szCs w:val="20"/>
          <w:lang w:val="en-US"/>
        </w:rPr>
        <w:t>(Maintenance, periodic inspection of landing equipment. Repairs and adjustments)</w:t>
      </w:r>
    </w:p>
    <w:p w:rsidR="00141744" w:rsidRPr="003307F9" w:rsidRDefault="00141744" w:rsidP="002E1C1F">
      <w:pPr>
        <w:widowControl w:val="0"/>
        <w:numPr>
          <w:ilvl w:val="1"/>
          <w:numId w:val="91"/>
        </w:numPr>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sz w:val="20"/>
          <w:szCs w:val="20"/>
        </w:rPr>
        <w:t xml:space="preserve">Számonkérés, ZH dolgozat. </w:t>
      </w:r>
      <w:r w:rsidRPr="003307F9">
        <w:rPr>
          <w:rFonts w:ascii="Verdana" w:eastAsia="Times New Roman" w:hAnsi="Verdana" w:cs="Times New Roman"/>
          <w:i/>
          <w:iCs/>
          <w:sz w:val="20"/>
          <w:szCs w:val="20"/>
          <w:lang w:val="en-US"/>
        </w:rPr>
        <w:t>(Test-paper)</w:t>
      </w:r>
    </w:p>
    <w:p w:rsidR="00141744" w:rsidRPr="003307F9" w:rsidRDefault="00141744" w:rsidP="002E1C1F">
      <w:pPr>
        <w:widowControl w:val="0"/>
        <w:numPr>
          <w:ilvl w:val="1"/>
          <w:numId w:val="91"/>
        </w:numPr>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sz w:val="20"/>
          <w:szCs w:val="20"/>
        </w:rPr>
        <w:t xml:space="preserve">A légijárművek vezérlő rendszereinek karbantartása, ellenőrzése, javítása. </w:t>
      </w:r>
      <w:r w:rsidRPr="003307F9">
        <w:rPr>
          <w:rFonts w:ascii="Verdana" w:eastAsia="Times New Roman" w:hAnsi="Verdana" w:cs="Times New Roman"/>
          <w:i/>
          <w:iCs/>
          <w:sz w:val="20"/>
          <w:szCs w:val="20"/>
          <w:lang w:val="en-US"/>
        </w:rPr>
        <w:t>(Maintenance, inspection and repair of aircraft control systems)</w:t>
      </w:r>
    </w:p>
    <w:p w:rsidR="00141744" w:rsidRPr="003307F9" w:rsidRDefault="00141744" w:rsidP="002E1C1F">
      <w:pPr>
        <w:widowControl w:val="0"/>
        <w:numPr>
          <w:ilvl w:val="1"/>
          <w:numId w:val="91"/>
        </w:numPr>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sz w:val="20"/>
          <w:szCs w:val="20"/>
        </w:rPr>
        <w:t xml:space="preserve">Légijármű fülkék karbantartása </w:t>
      </w:r>
      <w:r w:rsidRPr="003307F9">
        <w:rPr>
          <w:rFonts w:ascii="Verdana" w:eastAsia="Times New Roman" w:hAnsi="Verdana" w:cs="Times New Roman"/>
          <w:i/>
          <w:iCs/>
          <w:sz w:val="20"/>
          <w:szCs w:val="20"/>
          <w:lang w:val="en-US"/>
        </w:rPr>
        <w:t>(Maintenance of aircraft cabs)</w:t>
      </w:r>
    </w:p>
    <w:p w:rsidR="00141744" w:rsidRPr="003307F9" w:rsidRDefault="00141744" w:rsidP="002E1C1F">
      <w:pPr>
        <w:widowControl w:val="0"/>
        <w:numPr>
          <w:ilvl w:val="1"/>
          <w:numId w:val="91"/>
        </w:numPr>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sz w:val="20"/>
          <w:szCs w:val="20"/>
        </w:rPr>
        <w:t xml:space="preserve">A katapult ülés időszakos ellenőrzése. </w:t>
      </w:r>
      <w:r w:rsidRPr="003307F9">
        <w:rPr>
          <w:rFonts w:ascii="Verdana" w:eastAsia="Times New Roman" w:hAnsi="Verdana" w:cs="Times New Roman"/>
          <w:i/>
          <w:iCs/>
          <w:sz w:val="20"/>
          <w:szCs w:val="20"/>
          <w:lang w:val="en-US"/>
        </w:rPr>
        <w:t>(Periodic inspection of catapult seat).)</w:t>
      </w:r>
    </w:p>
    <w:p w:rsidR="00141744" w:rsidRPr="003307F9" w:rsidRDefault="00141744" w:rsidP="002E1C1F">
      <w:pPr>
        <w:widowControl w:val="0"/>
        <w:numPr>
          <w:ilvl w:val="1"/>
          <w:numId w:val="91"/>
        </w:numPr>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sz w:val="20"/>
          <w:szCs w:val="20"/>
        </w:rPr>
        <w:t xml:space="preserve">Számonkérés, ZH dolgozat. </w:t>
      </w:r>
      <w:r w:rsidRPr="003307F9">
        <w:rPr>
          <w:rFonts w:ascii="Verdana" w:eastAsia="Times New Roman" w:hAnsi="Verdana" w:cs="Times New Roman"/>
          <w:i/>
          <w:iCs/>
          <w:sz w:val="20"/>
          <w:szCs w:val="20"/>
          <w:lang w:val="en-US"/>
        </w:rPr>
        <w:t>(Test-paper)</w:t>
      </w:r>
    </w:p>
    <w:p w:rsidR="00141744" w:rsidRPr="003307F9" w:rsidRDefault="00141744" w:rsidP="002E1C1F">
      <w:pPr>
        <w:widowControl w:val="0"/>
        <w:numPr>
          <w:ilvl w:val="1"/>
          <w:numId w:val="91"/>
        </w:numPr>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sz w:val="20"/>
          <w:szCs w:val="20"/>
        </w:rPr>
        <w:t xml:space="preserve">Repülőgépek és helikopterek hajtómű próbáinak végrehajtási szabályai és dokumentációja. </w:t>
      </w:r>
      <w:r w:rsidRPr="003307F9">
        <w:rPr>
          <w:rFonts w:ascii="Verdana" w:eastAsia="Times New Roman" w:hAnsi="Verdana" w:cs="Times New Roman"/>
          <w:i/>
          <w:iCs/>
          <w:sz w:val="20"/>
          <w:szCs w:val="20"/>
          <w:lang w:val="en-US"/>
        </w:rPr>
        <w:t>(Aircraft and helicopter engines test running and their documentation).</w:t>
      </w:r>
    </w:p>
    <w:p w:rsidR="00141744" w:rsidRPr="003307F9" w:rsidRDefault="00141744" w:rsidP="002E1C1F">
      <w:pPr>
        <w:widowControl w:val="0"/>
        <w:numPr>
          <w:ilvl w:val="1"/>
          <w:numId w:val="91"/>
        </w:numPr>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sz w:val="20"/>
          <w:szCs w:val="20"/>
        </w:rPr>
        <w:t xml:space="preserve">Roncsolásmentes anyagvizsgálatok a repülőgépek üzemeltetésében. Optikai vizsgálatok. Penetrációs vizsgálatok </w:t>
      </w:r>
      <w:r w:rsidRPr="003307F9">
        <w:rPr>
          <w:rFonts w:ascii="Verdana" w:eastAsia="Times New Roman" w:hAnsi="Verdana" w:cs="Times New Roman"/>
          <w:i/>
          <w:iCs/>
          <w:sz w:val="20"/>
          <w:szCs w:val="20"/>
          <w:lang w:val="en-US"/>
        </w:rPr>
        <w:t>(Non-Destructive Material Testing in Airplane Operations. Optical examinations. Penetration tests.)</w:t>
      </w:r>
    </w:p>
    <w:p w:rsidR="00141744" w:rsidRPr="003307F9" w:rsidRDefault="00141744" w:rsidP="002E1C1F">
      <w:pPr>
        <w:widowControl w:val="0"/>
        <w:numPr>
          <w:ilvl w:val="1"/>
          <w:numId w:val="91"/>
        </w:numPr>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sz w:val="20"/>
          <w:szCs w:val="20"/>
        </w:rPr>
        <w:lastRenderedPageBreak/>
        <w:t xml:space="preserve">Mágneses és örvényáramos vizsgálatok a légijárművek üzemeltetésében. </w:t>
      </w:r>
      <w:r w:rsidRPr="003307F9">
        <w:rPr>
          <w:rFonts w:ascii="Verdana" w:eastAsia="Times New Roman" w:hAnsi="Verdana" w:cs="Times New Roman"/>
          <w:i/>
          <w:iCs/>
          <w:sz w:val="20"/>
          <w:szCs w:val="20"/>
          <w:lang w:val="en-US"/>
        </w:rPr>
        <w:t>(Magnetic and eddy current investigations in aircraft operations).</w:t>
      </w:r>
    </w:p>
    <w:p w:rsidR="00141744" w:rsidRPr="003307F9" w:rsidRDefault="00141744" w:rsidP="002E1C1F">
      <w:pPr>
        <w:widowControl w:val="0"/>
        <w:numPr>
          <w:ilvl w:val="1"/>
          <w:numId w:val="91"/>
        </w:numPr>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sz w:val="20"/>
          <w:szCs w:val="20"/>
        </w:rPr>
        <w:t xml:space="preserve">Az ultrahangos és röntgensugaras vizsgálati eljárások. </w:t>
      </w:r>
      <w:r w:rsidRPr="003307F9">
        <w:rPr>
          <w:rFonts w:ascii="Verdana" w:eastAsia="Times New Roman" w:hAnsi="Verdana" w:cs="Times New Roman"/>
          <w:i/>
          <w:iCs/>
          <w:sz w:val="20"/>
          <w:szCs w:val="20"/>
          <w:lang w:val="en-US"/>
        </w:rPr>
        <w:t>(Highly integrated flight instrument systems.)</w:t>
      </w:r>
    </w:p>
    <w:p w:rsidR="00141744" w:rsidRPr="003307F9" w:rsidRDefault="00141744" w:rsidP="002E1C1F">
      <w:pPr>
        <w:widowControl w:val="0"/>
        <w:numPr>
          <w:ilvl w:val="1"/>
          <w:numId w:val="91"/>
        </w:numPr>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sz w:val="20"/>
          <w:szCs w:val="20"/>
        </w:rPr>
        <w:t xml:space="preserve">Számonkérés, ZH dolgozat. </w:t>
      </w:r>
      <w:r w:rsidRPr="003307F9">
        <w:rPr>
          <w:rFonts w:ascii="Verdana" w:eastAsia="Times New Roman" w:hAnsi="Verdana" w:cs="Times New Roman"/>
          <w:i/>
          <w:iCs/>
          <w:sz w:val="20"/>
          <w:szCs w:val="20"/>
          <w:lang w:val="en-US"/>
        </w:rPr>
        <w:t>(Test-paper)</w:t>
      </w:r>
    </w:p>
    <w:p w:rsidR="00141744" w:rsidRPr="003307F9" w:rsidRDefault="00141744" w:rsidP="002E1C1F">
      <w:pPr>
        <w:widowControl w:val="0"/>
        <w:numPr>
          <w:ilvl w:val="0"/>
          <w:numId w:val="91"/>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hAnsi="Verdana" w:cs="Times New Roman"/>
          <w:sz w:val="20"/>
          <w:szCs w:val="20"/>
        </w:rPr>
        <w:t>tavaszi félév</w:t>
      </w:r>
      <w:r w:rsidRPr="003307F9">
        <w:rPr>
          <w:rFonts w:ascii="Verdana" w:eastAsia="Times New Roman" w:hAnsi="Verdana" w:cs="Times New Roman"/>
          <w:sz w:val="20"/>
          <w:szCs w:val="20"/>
        </w:rPr>
        <w:t xml:space="preserve"> / 8. félév</w:t>
      </w:r>
    </w:p>
    <w:p w:rsidR="00141744" w:rsidRPr="003307F9" w:rsidRDefault="00141744" w:rsidP="002E1C1F">
      <w:pPr>
        <w:widowControl w:val="0"/>
        <w:numPr>
          <w:ilvl w:val="0"/>
          <w:numId w:val="91"/>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p>
    <w:p w:rsidR="00141744" w:rsidRPr="003307F9" w:rsidRDefault="00141744" w:rsidP="00141744">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hallgató köteles a foglalkozásokon aktívan részt venni, különös tekintettel az ismeretszint felmérő foglalkozásokra. A hallgató igazolt okkal (egészségügyi, külföldi képzési, vezénylési) az összes foglalkozás legfeljebb 25%-ról hiányozhat. Az ezt meghaladó mértékű hiányzások a féléves aláírás megtagadását vonják maguk után. A hiányzás pótolható az oktató által kijelölt témakörben beadott, legalább elégségesre értékelt házi dolgozattal.</w:t>
      </w:r>
    </w:p>
    <w:p w:rsidR="00141744" w:rsidRPr="003307F9" w:rsidRDefault="00141744" w:rsidP="002E1C1F">
      <w:pPr>
        <w:widowControl w:val="0"/>
        <w:numPr>
          <w:ilvl w:val="0"/>
          <w:numId w:val="91"/>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Félévközi feladatok, ismeretek ellenőrzésének rendje:</w:t>
      </w:r>
      <w:r w:rsidRPr="003307F9">
        <w:rPr>
          <w:rFonts w:ascii="Verdana" w:eastAsia="Times New Roman" w:hAnsi="Verdana" w:cs="Times New Roman"/>
          <w:sz w:val="20"/>
          <w:szCs w:val="20"/>
        </w:rPr>
        <w:t xml:space="preserve"> </w:t>
      </w:r>
    </w:p>
    <w:p w:rsidR="00141744" w:rsidRPr="003307F9" w:rsidRDefault="00141744" w:rsidP="00141744">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félév során a számonkérés zárthelyi dolgozatok alapján történik, ötfokozatú értékeléssel. Három zárthelyi dolgozat megírása a 12.1-12.4; a 12.6-12.8 és a 12.10-12.13 tantárgyrészekből. A hiányzó, vagy elégtelen értékelésű dolgozatok a szorgalmi időszak végéig egy alkalommal pótolhatóak, javíthatóak. A zárthelyi dolgozat pótlására, illetve elégtelen osztályzatról történő javítására a szorgalmi időszak végéig egy alkalommal van lehetőség az oktatóval egyeztetett időpontokban. A zárthelyi dolgozat értékelése az elérhető maximális pontszám 60%-ig elégtelen; 61-70%-a között elégséges; 71-80%-a között közepes; 81-90%-a között jó; e felett jeles. </w:t>
      </w:r>
    </w:p>
    <w:p w:rsidR="00141744" w:rsidRPr="003307F9" w:rsidRDefault="00141744" w:rsidP="002E1C1F">
      <w:pPr>
        <w:widowControl w:val="0"/>
        <w:numPr>
          <w:ilvl w:val="0"/>
          <w:numId w:val="91"/>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141744" w:rsidRPr="003307F9" w:rsidRDefault="00141744" w:rsidP="002E1C1F">
      <w:pPr>
        <w:widowControl w:val="0"/>
        <w:numPr>
          <w:ilvl w:val="1"/>
          <w:numId w:val="91"/>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bCs/>
          <w:sz w:val="20"/>
          <w:szCs w:val="20"/>
        </w:rPr>
        <w:t>Az aláírás megszerzésének feltételei:</w:t>
      </w:r>
      <w:r w:rsidRPr="003307F9">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 </w:t>
      </w:r>
    </w:p>
    <w:p w:rsidR="00141744" w:rsidRPr="003307F9" w:rsidRDefault="00141744" w:rsidP="002E1C1F">
      <w:pPr>
        <w:widowControl w:val="0"/>
        <w:numPr>
          <w:ilvl w:val="1"/>
          <w:numId w:val="91"/>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bCs/>
          <w:sz w:val="20"/>
          <w:szCs w:val="20"/>
        </w:rPr>
        <w:t>Az értékelés:</w:t>
      </w:r>
      <w:r w:rsidRPr="003307F9">
        <w:rPr>
          <w:rFonts w:ascii="Verdana" w:eastAsia="Times New Roman" w:hAnsi="Verdana" w:cs="Times New Roman"/>
          <w:sz w:val="20"/>
          <w:szCs w:val="20"/>
        </w:rPr>
        <w:t xml:space="preserve"> A számonkérés módja: </w:t>
      </w:r>
      <w:r w:rsidRPr="003307F9">
        <w:rPr>
          <w:rFonts w:ascii="Verdana" w:eastAsia="Times New Roman" w:hAnsi="Verdana" w:cs="Times New Roman"/>
          <w:b/>
          <w:bCs/>
          <w:sz w:val="20"/>
          <w:szCs w:val="20"/>
        </w:rPr>
        <w:t>gyakorlati jegy (Z).</w:t>
      </w:r>
      <w:r w:rsidRPr="003307F9">
        <w:rPr>
          <w:rFonts w:ascii="Verdana" w:eastAsia="Times New Roman" w:hAnsi="Verdana" w:cs="Times New Roman"/>
          <w:sz w:val="20"/>
          <w:szCs w:val="20"/>
        </w:rPr>
        <w:t xml:space="preserve"> A gyakorlati jegy értéke a félév során megírt ellenőrző foglalkozásokon szerzett érdemjegyek átlagának egész jegyre kerekített értéke. </w:t>
      </w:r>
    </w:p>
    <w:p w:rsidR="00141744" w:rsidRPr="003307F9" w:rsidRDefault="00141744" w:rsidP="002E1C1F">
      <w:pPr>
        <w:widowControl w:val="0"/>
        <w:numPr>
          <w:ilvl w:val="1"/>
          <w:numId w:val="91"/>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bCs/>
          <w:sz w:val="20"/>
          <w:szCs w:val="20"/>
        </w:rPr>
        <w:t>A kreditek megszerzésének feltételei:</w:t>
      </w:r>
      <w:r w:rsidRPr="003307F9">
        <w:rPr>
          <w:rFonts w:ascii="Verdana" w:eastAsia="Times New Roman" w:hAnsi="Verdana" w:cs="Times New Roman"/>
          <w:sz w:val="20"/>
          <w:szCs w:val="20"/>
        </w:rPr>
        <w:t xml:space="preserve"> A kreditek megszerzésének feltétele az aláírás megszerzése és legalább elégséges gyakorlati jegy.</w:t>
      </w:r>
    </w:p>
    <w:p w:rsidR="00141744" w:rsidRPr="003307F9" w:rsidRDefault="00141744" w:rsidP="002E1C1F">
      <w:pPr>
        <w:widowControl w:val="0"/>
        <w:numPr>
          <w:ilvl w:val="0"/>
          <w:numId w:val="91"/>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141744" w:rsidRPr="003307F9" w:rsidRDefault="00141744" w:rsidP="002E1C1F">
      <w:pPr>
        <w:widowControl w:val="0"/>
        <w:numPr>
          <w:ilvl w:val="1"/>
          <w:numId w:val="91"/>
        </w:numPr>
        <w:tabs>
          <w:tab w:val="clear" w:pos="3977"/>
        </w:tabs>
        <w:spacing w:before="120" w:after="120" w:line="240" w:lineRule="auto"/>
        <w:ind w:left="426" w:firstLine="0"/>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141744" w:rsidRPr="003307F9" w:rsidRDefault="00141744" w:rsidP="002E1C1F">
      <w:pPr>
        <w:pStyle w:val="Listaszerbekezds"/>
        <w:widowControl w:val="0"/>
        <w:numPr>
          <w:ilvl w:val="0"/>
          <w:numId w:val="92"/>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Rohács-Simon: Repülőgépek és helikopterek üzemeltetési zsebkönyve, Műszaki Könyvkiadó, 1989.</w:t>
      </w:r>
    </w:p>
    <w:p w:rsidR="00141744" w:rsidRPr="003307F9" w:rsidRDefault="00141744" w:rsidP="002E1C1F">
      <w:pPr>
        <w:pStyle w:val="Listaszerbekezds"/>
        <w:widowControl w:val="0"/>
        <w:numPr>
          <w:ilvl w:val="0"/>
          <w:numId w:val="92"/>
        </w:numPr>
        <w:spacing w:after="0" w:line="240" w:lineRule="auto"/>
        <w:ind w:left="714" w:hanging="357"/>
        <w:jc w:val="both"/>
        <w:rPr>
          <w:rFonts w:ascii="Verdana" w:eastAsia="Times New Roman" w:hAnsi="Verdana" w:cs="Times New Roman"/>
          <w:sz w:val="20"/>
          <w:szCs w:val="20"/>
        </w:rPr>
      </w:pPr>
      <w:r w:rsidRPr="003307F9">
        <w:rPr>
          <w:rFonts w:ascii="Verdana" w:eastAsia="Times New Roman" w:hAnsi="Verdana" w:cs="Times New Roman"/>
          <w:sz w:val="20"/>
          <w:szCs w:val="20"/>
        </w:rPr>
        <w:t>Re/415 Magyar Honvédség Repülőműszaki Szabályzata, Magyar honvédség kiadványa, 2013.</w:t>
      </w:r>
    </w:p>
    <w:p w:rsidR="00141744" w:rsidRPr="003307F9" w:rsidRDefault="00141744" w:rsidP="002E1C1F">
      <w:pPr>
        <w:pStyle w:val="Listaszerbekezds"/>
        <w:widowControl w:val="0"/>
        <w:numPr>
          <w:ilvl w:val="0"/>
          <w:numId w:val="92"/>
        </w:numPr>
        <w:spacing w:after="0" w:line="240" w:lineRule="auto"/>
        <w:ind w:left="714" w:hanging="357"/>
        <w:jc w:val="both"/>
        <w:rPr>
          <w:rFonts w:ascii="Verdana" w:eastAsia="Times New Roman" w:hAnsi="Verdana" w:cs="Times New Roman"/>
          <w:sz w:val="20"/>
          <w:szCs w:val="20"/>
        </w:rPr>
      </w:pPr>
      <w:r w:rsidRPr="003307F9">
        <w:rPr>
          <w:rFonts w:ascii="Verdana" w:eastAsia="Times New Roman" w:hAnsi="Verdana" w:cs="Times New Roman"/>
          <w:sz w:val="20"/>
          <w:szCs w:val="20"/>
        </w:rPr>
        <w:t>Re/656 Utasítás a földi kiszolgáló eszközök alkalmazására. I. rész, Kiegészítés a GK-300 sz. Üzemeltetési és Műszaki Kiszolgálási Utasításához, Honvédelmi Minisztérium, Budapest, 1974.</w:t>
      </w:r>
    </w:p>
    <w:p w:rsidR="00141744" w:rsidRPr="003307F9" w:rsidRDefault="00141744" w:rsidP="002E1C1F">
      <w:pPr>
        <w:pStyle w:val="Listaszerbekezds"/>
        <w:widowControl w:val="0"/>
        <w:numPr>
          <w:ilvl w:val="0"/>
          <w:numId w:val="92"/>
        </w:numPr>
        <w:spacing w:after="0" w:line="240" w:lineRule="auto"/>
        <w:ind w:left="714" w:hanging="357"/>
        <w:jc w:val="both"/>
        <w:rPr>
          <w:rFonts w:ascii="Verdana" w:eastAsia="Times New Roman" w:hAnsi="Verdana" w:cs="Times New Roman"/>
          <w:sz w:val="20"/>
          <w:szCs w:val="20"/>
        </w:rPr>
      </w:pPr>
      <w:r w:rsidRPr="003307F9">
        <w:rPr>
          <w:rFonts w:ascii="Verdana" w:eastAsia="Times New Roman" w:hAnsi="Verdana" w:cs="Times New Roman"/>
          <w:sz w:val="20"/>
          <w:szCs w:val="20"/>
        </w:rPr>
        <w:t>Re/1011 A repülőtechnikával kapcsolatos munkavégzés biztonsági rendszabályainak gyűjteménye I. rész, Honvédelmi Minisztérium, Budapest, 1982.</w:t>
      </w:r>
    </w:p>
    <w:p w:rsidR="00141744" w:rsidRPr="003307F9" w:rsidRDefault="00141744" w:rsidP="00141744">
      <w:pPr>
        <w:widowControl w:val="0"/>
        <w:spacing w:before="120" w:after="120" w:line="240" w:lineRule="auto"/>
        <w:ind w:left="993" w:hanging="567"/>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17.2</w:t>
      </w:r>
      <w:r w:rsidRPr="003307F9">
        <w:rPr>
          <w:rFonts w:ascii="Verdana" w:eastAsia="Times New Roman" w:hAnsi="Verdana" w:cs="Times New Roman"/>
          <w:b/>
          <w:bCs/>
          <w:sz w:val="20"/>
          <w:szCs w:val="20"/>
        </w:rPr>
        <w:tab/>
        <w:t>Ajánlott irodalom:</w:t>
      </w:r>
    </w:p>
    <w:p w:rsidR="00141744" w:rsidRPr="003307F9" w:rsidRDefault="00141744" w:rsidP="002E1C1F">
      <w:pPr>
        <w:pStyle w:val="Listaszerbekezds"/>
        <w:widowControl w:val="0"/>
        <w:numPr>
          <w:ilvl w:val="0"/>
          <w:numId w:val="93"/>
        </w:numPr>
        <w:spacing w:after="0" w:line="240" w:lineRule="auto"/>
        <w:ind w:left="624" w:hanging="340"/>
        <w:jc w:val="both"/>
        <w:rPr>
          <w:rFonts w:ascii="Verdana" w:eastAsia="Times New Roman" w:hAnsi="Verdana" w:cs="Times New Roman"/>
          <w:sz w:val="20"/>
          <w:szCs w:val="20"/>
        </w:rPr>
      </w:pPr>
      <w:r w:rsidRPr="003307F9">
        <w:rPr>
          <w:rFonts w:ascii="Verdana" w:eastAsia="Times New Roman" w:hAnsi="Verdana" w:cs="Times New Roman"/>
          <w:sz w:val="20"/>
          <w:szCs w:val="20"/>
        </w:rPr>
        <w:t>Peták György: A repülőtechnika üzembentartása és javítása. Főiskolai jegyzet, Szolnok, 1985.</w:t>
      </w:r>
    </w:p>
    <w:p w:rsidR="00141744" w:rsidRPr="003307F9" w:rsidRDefault="00141744" w:rsidP="002E1C1F">
      <w:pPr>
        <w:pStyle w:val="Listaszerbekezds"/>
        <w:widowControl w:val="0"/>
        <w:numPr>
          <w:ilvl w:val="0"/>
          <w:numId w:val="93"/>
        </w:numPr>
        <w:spacing w:after="0" w:line="240" w:lineRule="auto"/>
        <w:ind w:left="624" w:hanging="340"/>
        <w:jc w:val="both"/>
        <w:rPr>
          <w:rFonts w:ascii="Verdana" w:eastAsia="Times New Roman" w:hAnsi="Verdana" w:cs="Times New Roman"/>
          <w:bCs/>
          <w:sz w:val="20"/>
          <w:szCs w:val="20"/>
        </w:rPr>
      </w:pPr>
      <w:r w:rsidRPr="003307F9">
        <w:rPr>
          <w:rFonts w:ascii="Verdana" w:eastAsia="Times New Roman" w:hAnsi="Verdana" w:cs="Times New Roman"/>
          <w:sz w:val="20"/>
          <w:szCs w:val="20"/>
        </w:rPr>
        <w:t>Az oktatott repülőgép- és helikopter típusok és berendezések műszaki leírásai,</w:t>
      </w:r>
    </w:p>
    <w:p w:rsidR="00141744" w:rsidRPr="003307F9" w:rsidRDefault="00141744" w:rsidP="00141744">
      <w:pPr>
        <w:widowControl w:val="0"/>
        <w:spacing w:after="0" w:line="240" w:lineRule="auto"/>
        <w:ind w:left="708"/>
        <w:jc w:val="both"/>
        <w:rPr>
          <w:rFonts w:ascii="Verdana" w:eastAsia="Times New Roman" w:hAnsi="Verdana" w:cs="Times New Roman"/>
          <w:bCs/>
          <w:sz w:val="20"/>
          <w:szCs w:val="20"/>
        </w:rPr>
      </w:pPr>
    </w:p>
    <w:p w:rsidR="00141744" w:rsidRPr="003307F9" w:rsidRDefault="00141744" w:rsidP="00141744">
      <w:pPr>
        <w:widowControl w:val="0"/>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lastRenderedPageBreak/>
        <w:t>Budapest, 2023. november 03.</w:t>
      </w:r>
    </w:p>
    <w:p w:rsidR="00141744" w:rsidRPr="003307F9" w:rsidRDefault="00141744" w:rsidP="00141744">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Dr. Kavas László, PhD</w:t>
      </w:r>
    </w:p>
    <w:p w:rsidR="00141744" w:rsidRPr="003307F9" w:rsidRDefault="00141744" w:rsidP="00141744">
      <w:pPr>
        <w:widowControl w:val="0"/>
        <w:spacing w:before="120" w:after="12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Cs/>
          <w:sz w:val="20"/>
          <w:szCs w:val="20"/>
        </w:rPr>
        <w:t xml:space="preserve">                                                                                                  egyetemi docens, sk.</w:t>
      </w:r>
    </w:p>
    <w:p w:rsidR="00141744" w:rsidRPr="003307F9" w:rsidRDefault="00141744">
      <w:pPr>
        <w:spacing w:line="259" w:lineRule="auto"/>
        <w:rPr>
          <w:rFonts w:ascii="Verdana" w:hAnsi="Verdana" w:cs="Times New Roman"/>
          <w:sz w:val="20"/>
          <w:szCs w:val="20"/>
        </w:rPr>
      </w:pPr>
      <w:r w:rsidRPr="003307F9">
        <w:rPr>
          <w:rFonts w:ascii="Verdana" w:hAnsi="Verdana" w:cs="Times New Roman"/>
          <w:sz w:val="20"/>
          <w:szCs w:val="20"/>
        </w:rPr>
        <w:br w:type="page"/>
      </w:r>
    </w:p>
    <w:tbl>
      <w:tblPr>
        <w:tblpPr w:leftFromText="141" w:rightFromText="141" w:horzAnchor="margin" w:tblpY="-551"/>
        <w:tblW w:w="4855" w:type="dxa"/>
        <w:tblLook w:val="01E0" w:firstRow="1" w:lastRow="1" w:firstColumn="1" w:lastColumn="1" w:noHBand="0" w:noVBand="0"/>
      </w:tblPr>
      <w:tblGrid>
        <w:gridCol w:w="4855"/>
      </w:tblGrid>
      <w:tr w:rsidR="00141744" w:rsidRPr="003307F9" w:rsidTr="00AB4E4F">
        <w:tc>
          <w:tcPr>
            <w:tcW w:w="4855" w:type="dxa"/>
            <w:tcBorders>
              <w:top w:val="nil"/>
              <w:left w:val="nil"/>
              <w:bottom w:val="single" w:sz="4" w:space="0" w:color="auto"/>
              <w:right w:val="nil"/>
            </w:tcBorders>
            <w:hideMark/>
          </w:tcPr>
          <w:p w:rsidR="00141744" w:rsidRPr="003307F9" w:rsidRDefault="00141744" w:rsidP="00AB4E4F">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141744" w:rsidRPr="003307F9" w:rsidTr="00AB4E4F">
        <w:tc>
          <w:tcPr>
            <w:tcW w:w="4855" w:type="dxa"/>
            <w:tcBorders>
              <w:top w:val="single" w:sz="4" w:space="0" w:color="auto"/>
              <w:left w:val="nil"/>
              <w:bottom w:val="nil"/>
              <w:right w:val="nil"/>
            </w:tcBorders>
            <w:hideMark/>
          </w:tcPr>
          <w:p w:rsidR="00141744" w:rsidRPr="003307F9" w:rsidRDefault="00141744" w:rsidP="00AB4E4F">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141744" w:rsidRPr="003307F9" w:rsidRDefault="00141744" w:rsidP="00141744">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141744" w:rsidRPr="003307F9" w:rsidRDefault="00141744" w:rsidP="00141744">
      <w:pPr>
        <w:spacing w:after="0" w:line="240" w:lineRule="auto"/>
        <w:ind w:left="850" w:hanging="357"/>
        <w:jc w:val="center"/>
        <w:rPr>
          <w:rFonts w:ascii="Verdana" w:eastAsia="Times New Roman" w:hAnsi="Verdana" w:cs="Times New Roman"/>
          <w:b/>
          <w:bCs/>
          <w:sz w:val="20"/>
          <w:szCs w:val="20"/>
          <w:lang w:eastAsia="hu-HU"/>
        </w:rPr>
      </w:pPr>
    </w:p>
    <w:p w:rsidR="00141744" w:rsidRPr="003307F9" w:rsidRDefault="00141744" w:rsidP="00141744">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141744" w:rsidRPr="003307F9" w:rsidRDefault="00141744" w:rsidP="002E1C1F">
      <w:pPr>
        <w:pStyle w:val="Listaszerbekezds"/>
        <w:numPr>
          <w:ilvl w:val="0"/>
          <w:numId w:val="95"/>
        </w:numPr>
        <w:spacing w:before="120" w:after="0" w:line="240" w:lineRule="auto"/>
        <w:jc w:val="both"/>
        <w:rPr>
          <w:rFonts w:ascii="Verdana" w:hAnsi="Verdana" w:cs="Times New Roman"/>
          <w:b/>
          <w:bCs/>
          <w:sz w:val="20"/>
          <w:szCs w:val="20"/>
        </w:rPr>
      </w:pPr>
      <w:r w:rsidRPr="003307F9">
        <w:rPr>
          <w:rFonts w:ascii="Verdana" w:hAnsi="Verdana" w:cs="Times New Roman"/>
          <w:b/>
          <w:bCs/>
          <w:sz w:val="20"/>
          <w:szCs w:val="20"/>
        </w:rPr>
        <w:t xml:space="preserve">A tantárgy kódja: </w:t>
      </w:r>
      <w:r w:rsidRPr="003307F9">
        <w:rPr>
          <w:rFonts w:ascii="Verdana" w:hAnsi="Verdana" w:cs="Times New Roman"/>
          <w:sz w:val="20"/>
          <w:szCs w:val="20"/>
        </w:rPr>
        <w:t>HK916A199</w:t>
      </w:r>
    </w:p>
    <w:p w:rsidR="00141744" w:rsidRPr="003307F9" w:rsidRDefault="00141744" w:rsidP="002E1C1F">
      <w:pPr>
        <w:pStyle w:val="Listaszerbekezds"/>
        <w:numPr>
          <w:ilvl w:val="0"/>
          <w:numId w:val="95"/>
        </w:numPr>
        <w:spacing w:before="120" w:after="0" w:line="240" w:lineRule="auto"/>
        <w:contextualSpacing w:val="0"/>
        <w:jc w:val="both"/>
        <w:rPr>
          <w:rFonts w:ascii="Verdana" w:hAnsi="Verdana" w:cs="Times New Roman"/>
          <w:b/>
          <w:sz w:val="20"/>
          <w:szCs w:val="20"/>
        </w:rPr>
      </w:pPr>
      <w:r w:rsidRPr="003307F9">
        <w:rPr>
          <w:rFonts w:ascii="Verdana" w:hAnsi="Verdana" w:cs="Times New Roman"/>
          <w:b/>
          <w:bCs/>
          <w:sz w:val="20"/>
          <w:szCs w:val="20"/>
        </w:rPr>
        <w:t xml:space="preserve">A tantárgy megnevezése (magyarul): </w:t>
      </w:r>
      <w:r w:rsidRPr="003307F9">
        <w:rPr>
          <w:rFonts w:ascii="Verdana" w:hAnsi="Verdana" w:cs="Times New Roman"/>
          <w:bCs/>
          <w:sz w:val="20"/>
          <w:szCs w:val="20"/>
        </w:rPr>
        <w:t>Repülőgépek szerkezete II</w:t>
      </w:r>
    </w:p>
    <w:p w:rsidR="00141744" w:rsidRPr="003307F9" w:rsidRDefault="00141744" w:rsidP="002E1C1F">
      <w:pPr>
        <w:pStyle w:val="Listaszerbekezds"/>
        <w:numPr>
          <w:ilvl w:val="0"/>
          <w:numId w:val="95"/>
        </w:numPr>
        <w:spacing w:before="120" w:after="0" w:line="240" w:lineRule="auto"/>
        <w:contextualSpacing w:val="0"/>
        <w:jc w:val="both"/>
        <w:rPr>
          <w:rFonts w:ascii="Verdana" w:hAnsi="Verdana" w:cs="Times New Roman"/>
          <w:b/>
          <w:sz w:val="20"/>
          <w:szCs w:val="20"/>
        </w:rPr>
      </w:pPr>
      <w:r w:rsidRPr="003307F9">
        <w:rPr>
          <w:rFonts w:ascii="Verdana" w:hAnsi="Verdana" w:cs="Times New Roman"/>
          <w:b/>
          <w:sz w:val="20"/>
          <w:szCs w:val="20"/>
        </w:rPr>
        <w:t xml:space="preserve">A tantárgy megnevezése (angolul): </w:t>
      </w:r>
      <w:r w:rsidRPr="003307F9">
        <w:rPr>
          <w:rFonts w:ascii="Verdana" w:hAnsi="Verdana" w:cs="Times New Roman"/>
          <w:bCs/>
          <w:sz w:val="20"/>
          <w:szCs w:val="20"/>
        </w:rPr>
        <w:t>Structure of Military Aircraft II</w:t>
      </w:r>
    </w:p>
    <w:p w:rsidR="00141744" w:rsidRPr="003307F9" w:rsidRDefault="00141744" w:rsidP="002E1C1F">
      <w:pPr>
        <w:pStyle w:val="Listaszerbekezds"/>
        <w:numPr>
          <w:ilvl w:val="0"/>
          <w:numId w:val="95"/>
        </w:numPr>
        <w:spacing w:before="120" w:after="0" w:line="240" w:lineRule="auto"/>
        <w:contextualSpacing w:val="0"/>
        <w:jc w:val="both"/>
        <w:rPr>
          <w:rFonts w:ascii="Verdana" w:hAnsi="Verdana" w:cs="Times New Roman"/>
          <w:b/>
          <w:sz w:val="20"/>
          <w:szCs w:val="20"/>
        </w:rPr>
      </w:pPr>
      <w:r w:rsidRPr="003307F9">
        <w:rPr>
          <w:rFonts w:ascii="Verdana" w:hAnsi="Verdana" w:cs="Times New Roman"/>
          <w:b/>
          <w:sz w:val="20"/>
          <w:szCs w:val="20"/>
        </w:rPr>
        <w:t xml:space="preserve">Kreditérték és képzési karakter: </w:t>
      </w:r>
    </w:p>
    <w:p w:rsidR="00141744" w:rsidRPr="003307F9" w:rsidRDefault="00141744" w:rsidP="002E1C1F">
      <w:pPr>
        <w:pStyle w:val="Listaszerbekezds"/>
        <w:widowControl w:val="0"/>
        <w:numPr>
          <w:ilvl w:val="1"/>
          <w:numId w:val="78"/>
        </w:numPr>
        <w:spacing w:before="120" w:after="120" w:line="240" w:lineRule="auto"/>
        <w:jc w:val="both"/>
        <w:rPr>
          <w:rFonts w:ascii="Verdana" w:hAnsi="Verdana" w:cs="Times New Roman"/>
          <w:sz w:val="20"/>
          <w:szCs w:val="20"/>
        </w:rPr>
      </w:pPr>
      <w:r w:rsidRPr="003307F9">
        <w:rPr>
          <w:rFonts w:ascii="Verdana" w:hAnsi="Verdana" w:cs="Times New Roman"/>
          <w:sz w:val="20"/>
          <w:szCs w:val="20"/>
        </w:rPr>
        <w:t>5 kredit</w:t>
      </w:r>
    </w:p>
    <w:p w:rsidR="00141744" w:rsidRPr="003307F9" w:rsidRDefault="00141744" w:rsidP="002E1C1F">
      <w:pPr>
        <w:pStyle w:val="Listaszerbekezds"/>
        <w:widowControl w:val="0"/>
        <w:numPr>
          <w:ilvl w:val="1"/>
          <w:numId w:val="78"/>
        </w:numPr>
        <w:spacing w:before="120" w:after="120" w:line="240" w:lineRule="auto"/>
        <w:jc w:val="both"/>
        <w:rPr>
          <w:rFonts w:ascii="Verdana" w:hAnsi="Verdana" w:cs="Times New Roman"/>
          <w:bCs/>
          <w:sz w:val="20"/>
          <w:szCs w:val="20"/>
        </w:rPr>
      </w:pPr>
      <w:r w:rsidRPr="003307F9">
        <w:rPr>
          <w:rFonts w:ascii="Verdana" w:hAnsi="Verdana" w:cs="Times New Roman"/>
          <w:bCs/>
          <w:sz w:val="20"/>
          <w:szCs w:val="20"/>
        </w:rPr>
        <w:t>a tantárgy elméleti vagy gyakorlati jellegének mértéke: 0% gyakorlat, 100% elmélet</w:t>
      </w:r>
    </w:p>
    <w:p w:rsidR="00141744" w:rsidRPr="003307F9" w:rsidRDefault="00141744" w:rsidP="002E1C1F">
      <w:pPr>
        <w:pStyle w:val="Listaszerbekezds"/>
        <w:numPr>
          <w:ilvl w:val="0"/>
          <w:numId w:val="95"/>
        </w:numPr>
        <w:spacing w:before="120" w:after="0" w:line="240" w:lineRule="auto"/>
        <w:contextualSpacing w:val="0"/>
        <w:jc w:val="both"/>
        <w:rPr>
          <w:rFonts w:ascii="Verdana" w:hAnsi="Verdana" w:cs="Times New Roman"/>
          <w:sz w:val="20"/>
          <w:szCs w:val="20"/>
        </w:rPr>
      </w:pPr>
      <w:r w:rsidRPr="003307F9">
        <w:rPr>
          <w:rFonts w:ascii="Verdana" w:hAnsi="Verdana" w:cs="Times New Roman"/>
          <w:b/>
          <w:sz w:val="20"/>
          <w:szCs w:val="20"/>
        </w:rPr>
        <w:t>A szak(ok), szakirányok</w:t>
      </w:r>
      <w:r w:rsidRPr="003307F9">
        <w:rPr>
          <w:rFonts w:ascii="Verdana" w:hAnsi="Verdana" w:cs="Times New Roman"/>
          <w:b/>
          <w:bCs/>
          <w:sz w:val="20"/>
          <w:szCs w:val="20"/>
        </w:rPr>
        <w:t>/</w:t>
      </w:r>
      <w:r w:rsidRPr="003307F9">
        <w:rPr>
          <w:rFonts w:ascii="Verdana" w:hAnsi="Verdana" w:cs="Times New Roman"/>
          <w:b/>
          <w:sz w:val="20"/>
          <w:szCs w:val="20"/>
        </w:rPr>
        <w:t>specializációk megnevezése (ahol oktatják)</w:t>
      </w:r>
      <w:r w:rsidRPr="003307F9">
        <w:rPr>
          <w:rFonts w:ascii="Verdana" w:hAnsi="Verdana" w:cs="Times New Roman"/>
          <w:b/>
          <w:bCs/>
          <w:sz w:val="20"/>
          <w:szCs w:val="20"/>
        </w:rPr>
        <w:t>:</w:t>
      </w:r>
      <w:r w:rsidRPr="003307F9">
        <w:rPr>
          <w:rFonts w:ascii="Verdana" w:hAnsi="Verdana" w:cs="Times New Roman"/>
          <w:bCs/>
          <w:sz w:val="20"/>
          <w:szCs w:val="20"/>
        </w:rPr>
        <w:t xml:space="preserve"> Állami légiközlekedési alapképzési szak</w:t>
      </w:r>
    </w:p>
    <w:p w:rsidR="00141744" w:rsidRPr="003307F9" w:rsidRDefault="00141744" w:rsidP="002E1C1F">
      <w:pPr>
        <w:pStyle w:val="Listaszerbekezds"/>
        <w:numPr>
          <w:ilvl w:val="0"/>
          <w:numId w:val="95"/>
        </w:numPr>
        <w:spacing w:before="120" w:after="0" w:line="240" w:lineRule="auto"/>
        <w:contextualSpacing w:val="0"/>
        <w:jc w:val="both"/>
        <w:rPr>
          <w:rFonts w:ascii="Verdana" w:hAnsi="Verdana" w:cs="Times New Roman"/>
          <w:sz w:val="20"/>
          <w:szCs w:val="20"/>
        </w:rPr>
      </w:pPr>
      <w:r w:rsidRPr="003307F9">
        <w:rPr>
          <w:rFonts w:ascii="Verdana" w:hAnsi="Verdana" w:cs="Times New Roman"/>
          <w:b/>
          <w:sz w:val="20"/>
          <w:szCs w:val="20"/>
        </w:rPr>
        <w:t xml:space="preserve">Az oktatásért felelős oktatási szervezeti egység megnevezése: </w:t>
      </w:r>
      <w:r w:rsidRPr="003307F9">
        <w:rPr>
          <w:rFonts w:ascii="Verdana" w:hAnsi="Verdana" w:cs="Times New Roman"/>
          <w:sz w:val="20"/>
          <w:szCs w:val="20"/>
        </w:rPr>
        <w:t>NKE Hadtudományi és Honvédtisztképző Kar, Repülő Sárkány-hajtómű Tanszék</w:t>
      </w:r>
    </w:p>
    <w:p w:rsidR="00141744" w:rsidRPr="003307F9" w:rsidRDefault="00141744" w:rsidP="002E1C1F">
      <w:pPr>
        <w:pStyle w:val="Listaszerbekezds"/>
        <w:numPr>
          <w:ilvl w:val="0"/>
          <w:numId w:val="95"/>
        </w:numPr>
        <w:spacing w:before="120" w:after="0" w:line="240" w:lineRule="auto"/>
        <w:contextualSpacing w:val="0"/>
        <w:jc w:val="both"/>
        <w:rPr>
          <w:rFonts w:ascii="Verdana" w:hAnsi="Verdana" w:cs="Times New Roman"/>
          <w:sz w:val="20"/>
          <w:szCs w:val="20"/>
        </w:rPr>
      </w:pPr>
      <w:r w:rsidRPr="003307F9">
        <w:rPr>
          <w:rFonts w:ascii="Verdana" w:hAnsi="Verdana" w:cs="Times New Roman"/>
          <w:b/>
          <w:sz w:val="20"/>
          <w:szCs w:val="20"/>
        </w:rPr>
        <w:t>A tantárgyfelelős oktató neve, beosztása, tudományos fokozata:</w:t>
      </w:r>
      <w:r w:rsidRPr="003307F9">
        <w:rPr>
          <w:rFonts w:ascii="Verdana" w:hAnsi="Verdana" w:cs="Times New Roman"/>
          <w:sz w:val="20"/>
          <w:szCs w:val="20"/>
        </w:rPr>
        <w:t xml:space="preserve"> Dr. Óvári Gyula, egyetemi tanár, CSc.</w:t>
      </w:r>
    </w:p>
    <w:p w:rsidR="00141744" w:rsidRPr="003307F9" w:rsidRDefault="00141744" w:rsidP="002E1C1F">
      <w:pPr>
        <w:pStyle w:val="Listaszerbekezds"/>
        <w:numPr>
          <w:ilvl w:val="0"/>
          <w:numId w:val="95"/>
        </w:numPr>
        <w:spacing w:before="120" w:after="0" w:line="240" w:lineRule="auto"/>
        <w:contextualSpacing w:val="0"/>
        <w:jc w:val="both"/>
        <w:rPr>
          <w:rFonts w:ascii="Verdana" w:hAnsi="Verdana" w:cs="Times New Roman"/>
          <w:b/>
          <w:sz w:val="20"/>
          <w:szCs w:val="20"/>
        </w:rPr>
      </w:pPr>
      <w:r w:rsidRPr="003307F9">
        <w:rPr>
          <w:rFonts w:ascii="Verdana" w:hAnsi="Verdana" w:cs="Times New Roman"/>
          <w:b/>
          <w:sz w:val="20"/>
          <w:szCs w:val="20"/>
        </w:rPr>
        <w:t>A tanórák száma (előadás+ gyakorlat)</w:t>
      </w:r>
    </w:p>
    <w:p w:rsidR="00141744" w:rsidRPr="003307F9" w:rsidRDefault="00141744" w:rsidP="002E1C1F">
      <w:pPr>
        <w:widowControl w:val="0"/>
        <w:numPr>
          <w:ilvl w:val="1"/>
          <w:numId w:val="95"/>
        </w:numPr>
        <w:tabs>
          <w:tab w:val="clear" w:pos="858"/>
        </w:tabs>
        <w:spacing w:before="120" w:after="120" w:line="240" w:lineRule="auto"/>
        <w:jc w:val="both"/>
        <w:rPr>
          <w:rFonts w:ascii="Verdana" w:hAnsi="Verdana" w:cs="Times New Roman"/>
          <w:bCs/>
          <w:sz w:val="20"/>
          <w:szCs w:val="20"/>
        </w:rPr>
      </w:pPr>
      <w:r w:rsidRPr="003307F9">
        <w:rPr>
          <w:rFonts w:ascii="Verdana" w:hAnsi="Verdana" w:cs="Times New Roman"/>
          <w:bCs/>
          <w:sz w:val="20"/>
          <w:szCs w:val="20"/>
        </w:rPr>
        <w:t>össz óraszám/félév: 56</w:t>
      </w:r>
    </w:p>
    <w:p w:rsidR="00141744" w:rsidRPr="003307F9" w:rsidRDefault="00141744" w:rsidP="002E1C1F">
      <w:pPr>
        <w:widowControl w:val="0"/>
        <w:numPr>
          <w:ilvl w:val="2"/>
          <w:numId w:val="95"/>
        </w:numPr>
        <w:spacing w:after="0" w:line="240" w:lineRule="auto"/>
        <w:ind w:left="1071" w:hanging="646"/>
        <w:jc w:val="both"/>
        <w:rPr>
          <w:rFonts w:ascii="Verdana" w:hAnsi="Verdana" w:cs="Times New Roman"/>
          <w:bCs/>
          <w:sz w:val="20"/>
          <w:szCs w:val="20"/>
        </w:rPr>
      </w:pPr>
      <w:r w:rsidRPr="003307F9">
        <w:rPr>
          <w:rFonts w:ascii="Verdana" w:hAnsi="Verdana" w:cs="Times New Roman"/>
          <w:bCs/>
          <w:sz w:val="20"/>
          <w:szCs w:val="20"/>
        </w:rPr>
        <w:t>nappali munkarend: 56 óra/félév (56 EA + 0 SZ + 0 GY)</w:t>
      </w:r>
    </w:p>
    <w:p w:rsidR="00141744" w:rsidRPr="003307F9" w:rsidRDefault="00141744" w:rsidP="002E1C1F">
      <w:pPr>
        <w:widowControl w:val="0"/>
        <w:numPr>
          <w:ilvl w:val="2"/>
          <w:numId w:val="95"/>
        </w:numPr>
        <w:spacing w:after="0" w:line="240" w:lineRule="auto"/>
        <w:ind w:left="1071" w:hanging="646"/>
        <w:jc w:val="both"/>
        <w:rPr>
          <w:rFonts w:ascii="Verdana" w:hAnsi="Verdana" w:cs="Times New Roman"/>
          <w:bCs/>
          <w:sz w:val="20"/>
          <w:szCs w:val="20"/>
        </w:rPr>
      </w:pPr>
      <w:r w:rsidRPr="003307F9">
        <w:rPr>
          <w:rFonts w:ascii="Verdana" w:hAnsi="Verdana" w:cs="Times New Roman"/>
          <w:bCs/>
          <w:sz w:val="20"/>
          <w:szCs w:val="20"/>
        </w:rPr>
        <w:t xml:space="preserve">levelező munkarend: - </w:t>
      </w:r>
    </w:p>
    <w:p w:rsidR="00141744" w:rsidRPr="003307F9" w:rsidRDefault="00141744" w:rsidP="002E1C1F">
      <w:pPr>
        <w:widowControl w:val="0"/>
        <w:numPr>
          <w:ilvl w:val="1"/>
          <w:numId w:val="95"/>
        </w:numPr>
        <w:tabs>
          <w:tab w:val="clear" w:pos="858"/>
        </w:tabs>
        <w:spacing w:before="120" w:after="120" w:line="240" w:lineRule="auto"/>
        <w:jc w:val="both"/>
        <w:rPr>
          <w:rFonts w:ascii="Verdana" w:hAnsi="Verdana" w:cs="Times New Roman"/>
          <w:bCs/>
          <w:sz w:val="20"/>
          <w:szCs w:val="20"/>
        </w:rPr>
      </w:pPr>
      <w:r w:rsidRPr="003307F9">
        <w:rPr>
          <w:rFonts w:ascii="Verdana" w:hAnsi="Verdana" w:cs="Times New Roman"/>
          <w:bCs/>
          <w:sz w:val="20"/>
          <w:szCs w:val="20"/>
        </w:rPr>
        <w:t>heti óraszám - nappali munkarend: 4 óra/hét (4+0)</w:t>
      </w:r>
    </w:p>
    <w:p w:rsidR="00141744" w:rsidRPr="003307F9" w:rsidRDefault="00141744" w:rsidP="002E1C1F">
      <w:pPr>
        <w:widowControl w:val="0"/>
        <w:numPr>
          <w:ilvl w:val="1"/>
          <w:numId w:val="95"/>
        </w:numPr>
        <w:tabs>
          <w:tab w:val="clear" w:pos="858"/>
        </w:tabs>
        <w:spacing w:before="120" w:after="120" w:line="240" w:lineRule="auto"/>
        <w:jc w:val="both"/>
        <w:rPr>
          <w:rFonts w:ascii="Verdana" w:hAnsi="Verdana" w:cs="Times New Roman"/>
          <w:bCs/>
          <w:sz w:val="20"/>
          <w:szCs w:val="20"/>
        </w:rPr>
      </w:pPr>
      <w:r w:rsidRPr="003307F9">
        <w:rPr>
          <w:rFonts w:ascii="Verdana" w:hAnsi="Verdana" w:cs="Times New Roman"/>
          <w:sz w:val="20"/>
          <w:szCs w:val="20"/>
        </w:rPr>
        <w:t>Az ismeret átadásában alkalmazandó további sajátos módok, jellemzők: -</w:t>
      </w:r>
    </w:p>
    <w:p w:rsidR="00141744" w:rsidRPr="003307F9" w:rsidRDefault="00141744" w:rsidP="002E1C1F">
      <w:pPr>
        <w:pStyle w:val="Listaszerbekezds"/>
        <w:numPr>
          <w:ilvl w:val="0"/>
          <w:numId w:val="95"/>
        </w:numPr>
        <w:spacing w:before="120" w:after="0" w:line="240" w:lineRule="auto"/>
        <w:contextualSpacing w:val="0"/>
        <w:jc w:val="both"/>
        <w:rPr>
          <w:rFonts w:ascii="Verdana" w:hAnsi="Verdana" w:cs="Times New Roman"/>
          <w:b/>
          <w:sz w:val="20"/>
          <w:szCs w:val="20"/>
        </w:rPr>
      </w:pPr>
      <w:r w:rsidRPr="003307F9">
        <w:rPr>
          <w:rFonts w:ascii="Verdana" w:hAnsi="Verdana" w:cs="Times New Roman"/>
          <w:b/>
          <w:sz w:val="20"/>
          <w:szCs w:val="20"/>
        </w:rPr>
        <w:t xml:space="preserve">A tantárgy szakmai tartalma (magyarul): </w:t>
      </w:r>
      <w:r w:rsidRPr="003307F9">
        <w:rPr>
          <w:rFonts w:ascii="Verdana" w:hAnsi="Verdana" w:cs="Times New Roman"/>
          <w:bCs/>
          <w:sz w:val="20"/>
          <w:szCs w:val="20"/>
        </w:rPr>
        <w:t>A honvédtiszt jelöltek felkészítése az első tiszti beosztás követelményeinek megfelelően. Ismeretek nyújtása a helikopterek forgószárnyai különböző szerkezeti kialakításáról működéséről terhelési sajátosságairól. A helikopter sárkány kialakítási sajátosságai. A katonai repülőgépek rezgései, lengései fizikai tartalma és annak az élettartamot, repülésbiztonságot befolyásoló hatása. A repülőgép tervezés alapvető követelményei, fázisai. Az előzetes tervezés tartalma, a súlyponti helyzet és a manőverező-képesség kialakítása</w:t>
      </w:r>
      <w:r w:rsidRPr="003307F9">
        <w:rPr>
          <w:rFonts w:ascii="Verdana" w:hAnsi="Verdana" w:cs="Times New Roman"/>
          <w:sz w:val="20"/>
          <w:szCs w:val="20"/>
        </w:rPr>
        <w:t>.</w:t>
      </w:r>
    </w:p>
    <w:p w:rsidR="00141744" w:rsidRPr="003307F9" w:rsidRDefault="00141744" w:rsidP="00141744">
      <w:pPr>
        <w:spacing w:before="120"/>
        <w:ind w:left="426" w:hanging="66"/>
        <w:rPr>
          <w:rFonts w:ascii="Verdana" w:hAnsi="Verdana" w:cs="Times New Roman"/>
          <w:b/>
          <w:sz w:val="20"/>
          <w:szCs w:val="20"/>
        </w:rPr>
      </w:pPr>
      <w:r w:rsidRPr="003307F9">
        <w:rPr>
          <w:rFonts w:ascii="Verdana" w:hAnsi="Verdana" w:cs="Times New Roman"/>
          <w:b/>
          <w:bCs/>
          <w:sz w:val="20"/>
          <w:szCs w:val="20"/>
        </w:rPr>
        <w:t xml:space="preserve">A tantárgy szakmai tartalma (angolul) (Course description): </w:t>
      </w:r>
      <w:r w:rsidRPr="003307F9">
        <w:rPr>
          <w:rFonts w:ascii="Verdana" w:hAnsi="Verdana" w:cs="Times New Roman"/>
          <w:bCs/>
          <w:sz w:val="20"/>
          <w:szCs w:val="20"/>
          <w:lang w:val="en-US"/>
        </w:rPr>
        <w:t>Preparation of military officer candidates in accordance with the requirements of the first rank. Providing knowledge of the various structural designs of helicopter rotors and their load characteristics. Helicopter dragon design features. Physical content of vibrations and oscillations of military aircraft and its impact on service life and flight safety. The basic requirements and phases of aircraft design. The content of the pre-design, the center of gravity and the development of maneuverability</w:t>
      </w:r>
      <w:r w:rsidRPr="003307F9">
        <w:rPr>
          <w:rFonts w:ascii="Verdana" w:hAnsi="Verdana" w:cs="Times New Roman"/>
          <w:bCs/>
          <w:sz w:val="20"/>
          <w:szCs w:val="20"/>
        </w:rPr>
        <w:t>.</w:t>
      </w:r>
    </w:p>
    <w:p w:rsidR="00141744" w:rsidRPr="003307F9" w:rsidRDefault="00141744" w:rsidP="002E1C1F">
      <w:pPr>
        <w:pStyle w:val="Listaszerbekezds"/>
        <w:numPr>
          <w:ilvl w:val="0"/>
          <w:numId w:val="95"/>
        </w:numPr>
        <w:spacing w:before="120" w:after="0" w:line="240" w:lineRule="auto"/>
        <w:contextualSpacing w:val="0"/>
        <w:jc w:val="both"/>
        <w:rPr>
          <w:rFonts w:ascii="Verdana" w:hAnsi="Verdana" w:cs="Times New Roman"/>
          <w:b/>
          <w:sz w:val="20"/>
          <w:szCs w:val="20"/>
        </w:rPr>
      </w:pPr>
      <w:r w:rsidRPr="003307F9">
        <w:rPr>
          <w:rFonts w:ascii="Verdana" w:hAnsi="Verdana" w:cs="Times New Roman"/>
          <w:b/>
          <w:bCs/>
          <w:sz w:val="20"/>
          <w:szCs w:val="20"/>
        </w:rPr>
        <w:t xml:space="preserve"> Elérendő kompetenciák (magyarul)</w:t>
      </w:r>
      <w:r w:rsidRPr="003307F9">
        <w:rPr>
          <w:rFonts w:ascii="Verdana" w:hAnsi="Verdana" w:cs="Times New Roman"/>
          <w:bCs/>
          <w:sz w:val="20"/>
          <w:szCs w:val="20"/>
        </w:rPr>
        <w:t xml:space="preserve">: </w:t>
      </w:r>
    </w:p>
    <w:p w:rsidR="00141744" w:rsidRPr="003307F9" w:rsidRDefault="00141744" w:rsidP="00141744">
      <w:pPr>
        <w:pStyle w:val="Listaszerbekezds"/>
        <w:spacing w:before="120"/>
        <w:ind w:left="426"/>
        <w:rPr>
          <w:rFonts w:ascii="Verdana" w:hAnsi="Verdana" w:cs="Times New Roman"/>
          <w:b/>
          <w:sz w:val="20"/>
          <w:szCs w:val="20"/>
        </w:rPr>
      </w:pPr>
      <w:r w:rsidRPr="003307F9">
        <w:rPr>
          <w:rFonts w:ascii="Verdana" w:hAnsi="Verdana" w:cs="Times New Roman"/>
          <w:b/>
          <w:sz w:val="20"/>
          <w:szCs w:val="20"/>
        </w:rPr>
        <w:t>Tudása:</w:t>
      </w:r>
    </w:p>
    <w:p w:rsidR="00141744" w:rsidRPr="003307F9" w:rsidRDefault="00141744" w:rsidP="002E1C1F">
      <w:pPr>
        <w:pStyle w:val="Listaszerbekezds"/>
        <w:numPr>
          <w:ilvl w:val="0"/>
          <w:numId w:val="94"/>
        </w:numPr>
        <w:spacing w:before="120" w:after="120" w:line="240" w:lineRule="auto"/>
        <w:ind w:left="709" w:hanging="284"/>
        <w:contextualSpacing w:val="0"/>
        <w:jc w:val="both"/>
        <w:rPr>
          <w:rFonts w:ascii="Verdana" w:hAnsi="Verdana" w:cs="Times New Roman"/>
          <w:b/>
          <w:sz w:val="20"/>
          <w:szCs w:val="20"/>
        </w:rPr>
      </w:pPr>
      <w:r w:rsidRPr="003307F9">
        <w:rPr>
          <w:rFonts w:ascii="Verdana" w:hAnsi="Verdana" w:cs="Times New Roman"/>
          <w:bCs/>
          <w:sz w:val="20"/>
          <w:szCs w:val="20"/>
        </w:rPr>
        <w:t>az elsajátított elméleti ismeretek birtokában érdeklődést és elsajátítási készséget kialakítani a megismert, v</w:t>
      </w:r>
      <w:r w:rsidRPr="003307F9">
        <w:rPr>
          <w:rFonts w:ascii="Verdana" w:hAnsi="Verdana" w:cs="Times New Roman"/>
          <w:sz w:val="20"/>
          <w:szCs w:val="20"/>
        </w:rPr>
        <w:t>agy attól eltérő konstrukciójú speciális repülőeszközök alkalmazására</w:t>
      </w:r>
      <w:r w:rsidRPr="003307F9">
        <w:rPr>
          <w:rFonts w:ascii="Verdana" w:hAnsi="Verdana" w:cs="Times New Roman"/>
          <w:b/>
          <w:sz w:val="20"/>
          <w:szCs w:val="20"/>
        </w:rPr>
        <w:t>.</w:t>
      </w:r>
    </w:p>
    <w:p w:rsidR="00141744" w:rsidRPr="003307F9" w:rsidRDefault="00141744" w:rsidP="00141744">
      <w:pPr>
        <w:spacing w:before="120" w:after="120"/>
        <w:ind w:left="782"/>
        <w:rPr>
          <w:rFonts w:ascii="Verdana" w:hAnsi="Verdana" w:cs="Times New Roman"/>
          <w:b/>
          <w:sz w:val="20"/>
          <w:szCs w:val="20"/>
        </w:rPr>
      </w:pPr>
      <w:r w:rsidRPr="003307F9">
        <w:rPr>
          <w:rFonts w:ascii="Verdana" w:hAnsi="Verdana" w:cs="Times New Roman"/>
          <w:b/>
          <w:sz w:val="20"/>
          <w:szCs w:val="20"/>
        </w:rPr>
        <w:t xml:space="preserve">Képességei: </w:t>
      </w:r>
    </w:p>
    <w:p w:rsidR="00141744" w:rsidRPr="003307F9" w:rsidRDefault="00141744" w:rsidP="002E1C1F">
      <w:pPr>
        <w:pStyle w:val="Listaszerbekezds"/>
        <w:numPr>
          <w:ilvl w:val="0"/>
          <w:numId w:val="94"/>
        </w:numPr>
        <w:spacing w:before="120" w:after="120" w:line="240" w:lineRule="auto"/>
        <w:ind w:left="709" w:hanging="284"/>
        <w:contextualSpacing w:val="0"/>
        <w:jc w:val="both"/>
        <w:rPr>
          <w:rFonts w:ascii="Verdana" w:hAnsi="Verdana" w:cs="Times New Roman"/>
          <w:b/>
          <w:sz w:val="20"/>
          <w:szCs w:val="20"/>
        </w:rPr>
      </w:pPr>
      <w:r w:rsidRPr="003307F9">
        <w:rPr>
          <w:rFonts w:ascii="Verdana" w:hAnsi="Verdana" w:cs="Times New Roman"/>
          <w:sz w:val="20"/>
          <w:szCs w:val="20"/>
        </w:rPr>
        <w:t>Képes idegen nyelvű szakirodalom olvasására, feldolgozására.</w:t>
      </w:r>
    </w:p>
    <w:p w:rsidR="00141744" w:rsidRPr="003307F9" w:rsidRDefault="00141744" w:rsidP="00141744">
      <w:pPr>
        <w:spacing w:before="120" w:after="120"/>
        <w:ind w:left="426" w:hanging="1"/>
        <w:rPr>
          <w:rFonts w:ascii="Verdana" w:hAnsi="Verdana" w:cs="Times New Roman"/>
          <w:b/>
          <w:sz w:val="20"/>
          <w:szCs w:val="20"/>
        </w:rPr>
      </w:pPr>
      <w:r w:rsidRPr="003307F9">
        <w:rPr>
          <w:rFonts w:ascii="Verdana" w:hAnsi="Verdana" w:cs="Times New Roman"/>
          <w:b/>
          <w:sz w:val="20"/>
          <w:szCs w:val="20"/>
        </w:rPr>
        <w:t>Attitűdje:</w:t>
      </w:r>
    </w:p>
    <w:p w:rsidR="00141744" w:rsidRPr="003307F9" w:rsidRDefault="00141744" w:rsidP="002E1C1F">
      <w:pPr>
        <w:pStyle w:val="Listaszerbekezds"/>
        <w:numPr>
          <w:ilvl w:val="0"/>
          <w:numId w:val="94"/>
        </w:numPr>
        <w:spacing w:before="120" w:after="120" w:line="240" w:lineRule="auto"/>
        <w:ind w:left="709" w:hanging="284"/>
        <w:contextualSpacing w:val="0"/>
        <w:jc w:val="both"/>
        <w:rPr>
          <w:rFonts w:ascii="Verdana" w:hAnsi="Verdana" w:cs="Times New Roman"/>
          <w:b/>
          <w:sz w:val="20"/>
          <w:szCs w:val="20"/>
        </w:rPr>
      </w:pPr>
      <w:r w:rsidRPr="003307F9">
        <w:rPr>
          <w:rFonts w:ascii="Verdana" w:hAnsi="Verdana" w:cs="Times New Roman"/>
          <w:sz w:val="20"/>
          <w:szCs w:val="20"/>
        </w:rPr>
        <w:t>Nyitott szakterülete új eredményei, innovációi iránt, törekszik azok megismerésére, megértésére és alkalmazására, elkötelezett önmaga folyamatos képzésére</w:t>
      </w:r>
      <w:r w:rsidRPr="003307F9">
        <w:rPr>
          <w:rFonts w:ascii="Verdana" w:hAnsi="Verdana" w:cs="Times New Roman"/>
          <w:b/>
          <w:sz w:val="20"/>
          <w:szCs w:val="20"/>
        </w:rPr>
        <w:t>.</w:t>
      </w:r>
    </w:p>
    <w:p w:rsidR="00141744" w:rsidRPr="003307F9" w:rsidRDefault="00141744" w:rsidP="00141744">
      <w:pPr>
        <w:spacing w:before="120" w:after="120"/>
        <w:ind w:left="426"/>
        <w:rPr>
          <w:rFonts w:ascii="Verdana" w:hAnsi="Verdana" w:cs="Times New Roman"/>
          <w:sz w:val="20"/>
          <w:szCs w:val="20"/>
        </w:rPr>
      </w:pPr>
      <w:r w:rsidRPr="003307F9">
        <w:rPr>
          <w:rFonts w:ascii="Verdana" w:hAnsi="Verdana" w:cs="Times New Roman"/>
          <w:b/>
          <w:sz w:val="20"/>
          <w:szCs w:val="20"/>
        </w:rPr>
        <w:lastRenderedPageBreak/>
        <w:t>Autonómiája és felelőssége:</w:t>
      </w:r>
      <w:r w:rsidRPr="003307F9">
        <w:rPr>
          <w:rFonts w:ascii="Verdana" w:hAnsi="Verdana" w:cs="Times New Roman"/>
          <w:sz w:val="20"/>
          <w:szCs w:val="20"/>
        </w:rPr>
        <w:t xml:space="preserve"> </w:t>
      </w:r>
    </w:p>
    <w:p w:rsidR="00141744" w:rsidRPr="003307F9" w:rsidRDefault="00141744" w:rsidP="002E1C1F">
      <w:pPr>
        <w:pStyle w:val="Listaszerbekezds"/>
        <w:numPr>
          <w:ilvl w:val="0"/>
          <w:numId w:val="94"/>
        </w:numPr>
        <w:spacing w:before="120" w:after="120" w:line="240" w:lineRule="auto"/>
        <w:ind w:left="709" w:hanging="284"/>
        <w:contextualSpacing w:val="0"/>
        <w:jc w:val="both"/>
        <w:rPr>
          <w:rFonts w:ascii="Verdana" w:hAnsi="Verdana" w:cs="Times New Roman"/>
          <w:b/>
          <w:sz w:val="20"/>
          <w:szCs w:val="20"/>
        </w:rPr>
      </w:pPr>
      <w:r w:rsidRPr="003307F9">
        <w:rPr>
          <w:rFonts w:ascii="Verdana" w:hAnsi="Verdana" w:cs="Times New Roman"/>
          <w:sz w:val="20"/>
          <w:szCs w:val="20"/>
        </w:rPr>
        <w:t>Tisztában van döntéseinek, tevékenységének a repülésbiztonságra gyakorolt hatásaival, következményeivel.</w:t>
      </w:r>
    </w:p>
    <w:p w:rsidR="00141744" w:rsidRPr="003307F9" w:rsidRDefault="00141744" w:rsidP="00141744">
      <w:pPr>
        <w:spacing w:before="120" w:after="120"/>
        <w:ind w:left="782"/>
        <w:rPr>
          <w:rFonts w:ascii="Verdana" w:hAnsi="Verdana" w:cs="Times New Roman"/>
          <w:b/>
          <w:sz w:val="20"/>
          <w:szCs w:val="20"/>
        </w:rPr>
      </w:pPr>
      <w:r w:rsidRPr="003307F9">
        <w:rPr>
          <w:rFonts w:ascii="Verdana" w:hAnsi="Verdana" w:cs="Times New Roman"/>
          <w:b/>
          <w:sz w:val="20"/>
          <w:szCs w:val="20"/>
        </w:rPr>
        <w:t xml:space="preserve">Elérendő kompetenciák (angolul) (Competences – English): </w:t>
      </w:r>
    </w:p>
    <w:p w:rsidR="00141744" w:rsidRPr="003307F9" w:rsidRDefault="00141744" w:rsidP="00141744">
      <w:pPr>
        <w:spacing w:before="120" w:after="120"/>
        <w:ind w:left="426" w:hanging="1"/>
        <w:rPr>
          <w:rFonts w:ascii="Verdana" w:hAnsi="Verdana" w:cs="Times New Roman"/>
          <w:sz w:val="20"/>
          <w:szCs w:val="20"/>
          <w:lang w:val="en-GB"/>
        </w:rPr>
      </w:pPr>
      <w:r w:rsidRPr="003307F9">
        <w:rPr>
          <w:rFonts w:ascii="Verdana" w:hAnsi="Verdana" w:cs="Times New Roman"/>
          <w:b/>
          <w:sz w:val="20"/>
          <w:szCs w:val="20"/>
          <w:lang w:val="en-GB"/>
        </w:rPr>
        <w:t>Knowledge</w:t>
      </w:r>
      <w:r w:rsidRPr="003307F9">
        <w:rPr>
          <w:rFonts w:ascii="Verdana" w:hAnsi="Verdana" w:cs="Times New Roman"/>
          <w:sz w:val="20"/>
          <w:szCs w:val="20"/>
          <w:lang w:val="en-GB"/>
        </w:rPr>
        <w:t xml:space="preserve">: </w:t>
      </w:r>
    </w:p>
    <w:p w:rsidR="00141744" w:rsidRPr="003307F9" w:rsidRDefault="00141744" w:rsidP="002E1C1F">
      <w:pPr>
        <w:pStyle w:val="Listaszerbekezds"/>
        <w:numPr>
          <w:ilvl w:val="0"/>
          <w:numId w:val="94"/>
        </w:numPr>
        <w:spacing w:before="120" w:after="120" w:line="240" w:lineRule="auto"/>
        <w:ind w:left="709" w:hanging="284"/>
        <w:contextualSpacing w:val="0"/>
        <w:jc w:val="both"/>
        <w:rPr>
          <w:rFonts w:ascii="Verdana" w:hAnsi="Verdana" w:cs="Times New Roman"/>
          <w:sz w:val="20"/>
          <w:szCs w:val="20"/>
          <w:lang w:val="en-US"/>
        </w:rPr>
      </w:pPr>
      <w:r w:rsidRPr="003307F9">
        <w:rPr>
          <w:rFonts w:ascii="Verdana" w:hAnsi="Verdana" w:cs="Times New Roman"/>
          <w:sz w:val="20"/>
          <w:szCs w:val="20"/>
          <w:lang w:val="en-US"/>
        </w:rPr>
        <w:t>Having the acquired knowledge increase the interest and ability to the application of different special aircraft construction.</w:t>
      </w:r>
    </w:p>
    <w:p w:rsidR="00141744" w:rsidRPr="003307F9" w:rsidRDefault="00141744" w:rsidP="00141744">
      <w:pPr>
        <w:pStyle w:val="lfej"/>
        <w:tabs>
          <w:tab w:val="right" w:pos="900"/>
        </w:tabs>
        <w:spacing w:before="120"/>
        <w:ind w:left="782"/>
        <w:rPr>
          <w:rFonts w:ascii="Verdana" w:hAnsi="Verdana"/>
          <w:sz w:val="20"/>
          <w:szCs w:val="20"/>
          <w:lang w:val="en-GB"/>
        </w:rPr>
      </w:pPr>
      <w:r w:rsidRPr="003307F9">
        <w:rPr>
          <w:rFonts w:ascii="Verdana" w:hAnsi="Verdana"/>
          <w:b/>
          <w:sz w:val="20"/>
          <w:szCs w:val="20"/>
          <w:lang w:val="en-GB"/>
        </w:rPr>
        <w:t>Capabilities</w:t>
      </w:r>
      <w:r w:rsidRPr="003307F9">
        <w:rPr>
          <w:rFonts w:ascii="Verdana" w:hAnsi="Verdana"/>
          <w:sz w:val="20"/>
          <w:szCs w:val="20"/>
          <w:lang w:val="en-GB"/>
        </w:rPr>
        <w:t xml:space="preserve">: </w:t>
      </w:r>
    </w:p>
    <w:p w:rsidR="00141744" w:rsidRPr="003307F9" w:rsidRDefault="00141744" w:rsidP="002E1C1F">
      <w:pPr>
        <w:pStyle w:val="lfej"/>
        <w:numPr>
          <w:ilvl w:val="0"/>
          <w:numId w:val="94"/>
        </w:numPr>
        <w:tabs>
          <w:tab w:val="right" w:pos="900"/>
        </w:tabs>
        <w:spacing w:before="120" w:after="120"/>
        <w:ind w:left="709" w:hanging="284"/>
        <w:jc w:val="both"/>
        <w:rPr>
          <w:rFonts w:ascii="Verdana" w:hAnsi="Verdana"/>
          <w:sz w:val="20"/>
          <w:szCs w:val="20"/>
          <w:lang w:val="en-GB"/>
        </w:rPr>
      </w:pPr>
      <w:r w:rsidRPr="003307F9">
        <w:rPr>
          <w:rFonts w:ascii="Verdana" w:hAnsi="Verdana"/>
          <w:sz w:val="20"/>
          <w:szCs w:val="20"/>
          <w:lang w:val="en-GB"/>
        </w:rPr>
        <w:t>He/She is able to read and process foreign language literature.</w:t>
      </w:r>
    </w:p>
    <w:p w:rsidR="00141744" w:rsidRPr="003307F9" w:rsidRDefault="00141744" w:rsidP="00141744">
      <w:pPr>
        <w:pStyle w:val="lfej"/>
        <w:tabs>
          <w:tab w:val="right" w:pos="900"/>
        </w:tabs>
        <w:spacing w:before="120"/>
        <w:ind w:left="426" w:hanging="1"/>
        <w:rPr>
          <w:rFonts w:ascii="Verdana" w:hAnsi="Verdana"/>
          <w:b/>
          <w:sz w:val="20"/>
          <w:szCs w:val="20"/>
          <w:lang w:val="en-GB"/>
        </w:rPr>
      </w:pPr>
      <w:r w:rsidRPr="003307F9">
        <w:rPr>
          <w:rFonts w:ascii="Verdana" w:hAnsi="Verdana"/>
          <w:b/>
          <w:sz w:val="20"/>
          <w:szCs w:val="20"/>
          <w:lang w:val="en-GB"/>
        </w:rPr>
        <w:t xml:space="preserve">Attitude: </w:t>
      </w:r>
    </w:p>
    <w:p w:rsidR="00141744" w:rsidRPr="003307F9" w:rsidRDefault="00141744" w:rsidP="002E1C1F">
      <w:pPr>
        <w:pStyle w:val="lfej"/>
        <w:numPr>
          <w:ilvl w:val="0"/>
          <w:numId w:val="94"/>
        </w:numPr>
        <w:tabs>
          <w:tab w:val="right" w:pos="900"/>
        </w:tabs>
        <w:spacing w:before="120" w:after="120"/>
        <w:ind w:left="709" w:hanging="284"/>
        <w:jc w:val="both"/>
        <w:rPr>
          <w:rFonts w:ascii="Verdana" w:hAnsi="Verdana"/>
          <w:b/>
          <w:sz w:val="20"/>
          <w:szCs w:val="20"/>
          <w:lang w:val="en-GB"/>
        </w:rPr>
      </w:pPr>
      <w:r w:rsidRPr="003307F9">
        <w:rPr>
          <w:rFonts w:ascii="Verdana" w:hAnsi="Verdana"/>
          <w:sz w:val="20"/>
          <w:szCs w:val="20"/>
          <w:lang w:val="en-GB"/>
        </w:rPr>
        <w:t>He/She is an open specialist in the field of new achievements, innovations, strives to know, understand and apply them, and is committed to continuous self-education.</w:t>
      </w:r>
    </w:p>
    <w:p w:rsidR="00141744" w:rsidRPr="003307F9" w:rsidRDefault="00141744" w:rsidP="00141744">
      <w:pPr>
        <w:spacing w:before="120" w:after="120"/>
        <w:ind w:left="426"/>
        <w:rPr>
          <w:rFonts w:ascii="Verdana" w:hAnsi="Verdana" w:cs="Times New Roman"/>
          <w:sz w:val="20"/>
          <w:szCs w:val="20"/>
        </w:rPr>
      </w:pPr>
      <w:r w:rsidRPr="003307F9">
        <w:rPr>
          <w:rFonts w:ascii="Verdana" w:hAnsi="Verdana" w:cs="Times New Roman"/>
          <w:b/>
          <w:sz w:val="20"/>
          <w:szCs w:val="20"/>
          <w:lang w:val="en-GB"/>
        </w:rPr>
        <w:t>Autonomy and responsibility:</w:t>
      </w:r>
      <w:r w:rsidRPr="003307F9">
        <w:rPr>
          <w:rFonts w:ascii="Verdana" w:hAnsi="Verdana" w:cs="Times New Roman"/>
          <w:sz w:val="20"/>
          <w:szCs w:val="20"/>
        </w:rPr>
        <w:t xml:space="preserve"> </w:t>
      </w:r>
    </w:p>
    <w:p w:rsidR="00141744" w:rsidRPr="003307F9" w:rsidRDefault="00141744" w:rsidP="002E1C1F">
      <w:pPr>
        <w:pStyle w:val="Listaszerbekezds"/>
        <w:numPr>
          <w:ilvl w:val="0"/>
          <w:numId w:val="94"/>
        </w:numPr>
        <w:spacing w:before="120" w:after="120" w:line="240" w:lineRule="auto"/>
        <w:ind w:left="709" w:hanging="284"/>
        <w:contextualSpacing w:val="0"/>
        <w:jc w:val="both"/>
        <w:rPr>
          <w:rFonts w:ascii="Verdana" w:hAnsi="Verdana" w:cs="Times New Roman"/>
          <w:b/>
          <w:sz w:val="20"/>
          <w:szCs w:val="20"/>
        </w:rPr>
      </w:pPr>
      <w:r w:rsidRPr="003307F9">
        <w:rPr>
          <w:rFonts w:ascii="Verdana" w:hAnsi="Verdana" w:cs="Times New Roman"/>
          <w:sz w:val="20"/>
          <w:szCs w:val="20"/>
          <w:lang w:val="en-GB"/>
        </w:rPr>
        <w:t xml:space="preserve">He/She is aware of the effects and consequences of his decisions and activities on aviation safety. </w:t>
      </w:r>
    </w:p>
    <w:p w:rsidR="00141744" w:rsidRPr="003307F9" w:rsidRDefault="00141744" w:rsidP="002E1C1F">
      <w:pPr>
        <w:pStyle w:val="Listaszerbekezds"/>
        <w:numPr>
          <w:ilvl w:val="0"/>
          <w:numId w:val="95"/>
        </w:numPr>
        <w:spacing w:before="120" w:after="0" w:line="240" w:lineRule="auto"/>
        <w:contextualSpacing w:val="0"/>
        <w:jc w:val="both"/>
        <w:rPr>
          <w:rFonts w:ascii="Verdana" w:hAnsi="Verdana" w:cs="Times New Roman"/>
          <w:b/>
          <w:bCs/>
          <w:sz w:val="20"/>
          <w:szCs w:val="20"/>
        </w:rPr>
      </w:pPr>
      <w:r w:rsidRPr="003307F9">
        <w:rPr>
          <w:rFonts w:ascii="Verdana" w:hAnsi="Verdana" w:cs="Times New Roman"/>
          <w:b/>
          <w:bCs/>
          <w:sz w:val="20"/>
          <w:szCs w:val="20"/>
        </w:rPr>
        <w:t xml:space="preserve"> Előtanulmányi kötelezettségek: </w:t>
      </w:r>
      <w:r w:rsidRPr="003307F9">
        <w:rPr>
          <w:rFonts w:ascii="Verdana" w:hAnsi="Verdana" w:cs="Times New Roman"/>
          <w:bCs/>
          <w:sz w:val="20"/>
          <w:szCs w:val="20"/>
        </w:rPr>
        <w:t>HK916A077, Repülőgépek szerkezete I.</w:t>
      </w:r>
    </w:p>
    <w:p w:rsidR="00141744" w:rsidRPr="003307F9" w:rsidRDefault="00141744" w:rsidP="002E1C1F">
      <w:pPr>
        <w:pStyle w:val="Listaszerbekezds"/>
        <w:numPr>
          <w:ilvl w:val="0"/>
          <w:numId w:val="95"/>
        </w:numPr>
        <w:spacing w:before="120" w:after="0" w:line="240" w:lineRule="auto"/>
        <w:contextualSpacing w:val="0"/>
        <w:jc w:val="both"/>
        <w:rPr>
          <w:rFonts w:ascii="Verdana" w:hAnsi="Verdana" w:cs="Times New Roman"/>
          <w:b/>
          <w:sz w:val="20"/>
          <w:szCs w:val="20"/>
        </w:rPr>
      </w:pPr>
      <w:r w:rsidRPr="003307F9">
        <w:rPr>
          <w:rFonts w:ascii="Verdana" w:hAnsi="Verdana" w:cs="Times New Roman"/>
          <w:b/>
          <w:sz w:val="20"/>
          <w:szCs w:val="20"/>
        </w:rPr>
        <w:t xml:space="preserve"> A tantárgy tananyagának leírása, tematika. Description of the subject, curriculum (magyarul, angolul - English):</w:t>
      </w:r>
    </w:p>
    <w:p w:rsidR="00141744" w:rsidRPr="003307F9" w:rsidRDefault="00141744" w:rsidP="002E1C1F">
      <w:pPr>
        <w:pStyle w:val="Listaszerbekezds"/>
        <w:numPr>
          <w:ilvl w:val="1"/>
          <w:numId w:val="95"/>
        </w:numPr>
        <w:spacing w:before="60" w:after="0" w:line="240" w:lineRule="auto"/>
        <w:ind w:left="1134" w:hanging="708"/>
        <w:contextualSpacing w:val="0"/>
        <w:jc w:val="both"/>
        <w:rPr>
          <w:rFonts w:ascii="Verdana" w:hAnsi="Verdana" w:cs="Times New Roman"/>
          <w:sz w:val="20"/>
          <w:szCs w:val="20"/>
          <w:lang w:val="en-US"/>
        </w:rPr>
      </w:pPr>
      <w:r w:rsidRPr="003307F9">
        <w:rPr>
          <w:rFonts w:ascii="Verdana" w:hAnsi="Verdana" w:cs="Times New Roman"/>
          <w:sz w:val="20"/>
          <w:szCs w:val="20"/>
        </w:rPr>
        <w:t xml:space="preserve">A helikopterek forgószárnyai különböző szerkezeti kialakításai Forgószárnylapátok és agyak szerkezete. </w:t>
      </w:r>
      <w:r w:rsidRPr="003307F9">
        <w:rPr>
          <w:rFonts w:ascii="Verdana" w:hAnsi="Verdana" w:cs="Times New Roman"/>
          <w:i/>
          <w:sz w:val="20"/>
          <w:szCs w:val="20"/>
          <w:lang w:val="en-US"/>
        </w:rPr>
        <w:t>(Various structural designs of helicopter rotors. Blade and hub structure)</w:t>
      </w:r>
    </w:p>
    <w:p w:rsidR="00141744" w:rsidRPr="003307F9" w:rsidRDefault="00141744" w:rsidP="002E1C1F">
      <w:pPr>
        <w:pStyle w:val="Listaszerbekezds"/>
        <w:numPr>
          <w:ilvl w:val="1"/>
          <w:numId w:val="95"/>
        </w:numPr>
        <w:spacing w:before="60" w:after="0" w:line="240" w:lineRule="auto"/>
        <w:ind w:left="1134" w:hanging="708"/>
        <w:contextualSpacing w:val="0"/>
        <w:jc w:val="both"/>
        <w:rPr>
          <w:rFonts w:ascii="Verdana" w:hAnsi="Verdana" w:cs="Times New Roman"/>
          <w:sz w:val="20"/>
          <w:szCs w:val="20"/>
          <w:lang w:val="en-US"/>
        </w:rPr>
      </w:pPr>
      <w:r w:rsidRPr="003307F9">
        <w:rPr>
          <w:rFonts w:ascii="Verdana" w:hAnsi="Verdana" w:cs="Times New Roman"/>
          <w:sz w:val="20"/>
          <w:szCs w:val="20"/>
        </w:rPr>
        <w:t>Lengéscsillapítók szükségessége, szerkezete, elhelyezési lehetőségei</w:t>
      </w:r>
      <w:r w:rsidRPr="003307F9">
        <w:rPr>
          <w:rFonts w:ascii="Verdana" w:hAnsi="Verdana" w:cs="Times New Roman"/>
          <w:sz w:val="20"/>
          <w:szCs w:val="20"/>
          <w:lang w:val="en-US"/>
        </w:rPr>
        <w:t xml:space="preserve">. </w:t>
      </w:r>
      <w:r w:rsidRPr="003307F9">
        <w:rPr>
          <w:rFonts w:ascii="Verdana" w:hAnsi="Verdana" w:cs="Times New Roman"/>
          <w:i/>
          <w:sz w:val="20"/>
          <w:szCs w:val="20"/>
          <w:lang w:val="en-US"/>
        </w:rPr>
        <w:t>(Necessity, of structure and positioning of shock absorbers)</w:t>
      </w:r>
    </w:p>
    <w:p w:rsidR="00141744" w:rsidRPr="003307F9" w:rsidRDefault="00141744" w:rsidP="002E1C1F">
      <w:pPr>
        <w:pStyle w:val="Listaszerbekezds"/>
        <w:numPr>
          <w:ilvl w:val="1"/>
          <w:numId w:val="95"/>
        </w:numPr>
        <w:spacing w:before="60" w:after="0" w:line="240" w:lineRule="auto"/>
        <w:ind w:left="1134" w:hanging="708"/>
        <w:contextualSpacing w:val="0"/>
        <w:jc w:val="both"/>
        <w:rPr>
          <w:rFonts w:ascii="Verdana" w:hAnsi="Verdana" w:cs="Times New Roman"/>
          <w:sz w:val="20"/>
          <w:szCs w:val="20"/>
          <w:lang w:val="en-US"/>
        </w:rPr>
      </w:pPr>
      <w:r w:rsidRPr="003307F9">
        <w:rPr>
          <w:rFonts w:ascii="Verdana" w:hAnsi="Verdana" w:cs="Times New Roman"/>
          <w:sz w:val="20"/>
          <w:szCs w:val="20"/>
        </w:rPr>
        <w:t xml:space="preserve">A helikopter sárkány kialakítási sajátosságai, faroktartók lehetséges elhelyezései. </w:t>
      </w:r>
      <w:r w:rsidRPr="003307F9">
        <w:rPr>
          <w:rFonts w:ascii="Verdana" w:hAnsi="Verdana" w:cs="Times New Roman"/>
          <w:i/>
          <w:sz w:val="20"/>
          <w:szCs w:val="20"/>
          <w:lang w:val="en-US"/>
        </w:rPr>
        <w:t>(Helicopter airframe design features, possible placement of tail rails)</w:t>
      </w:r>
    </w:p>
    <w:p w:rsidR="00141744" w:rsidRPr="003307F9" w:rsidRDefault="00141744" w:rsidP="002E1C1F">
      <w:pPr>
        <w:pStyle w:val="Listaszerbekezds"/>
        <w:numPr>
          <w:ilvl w:val="1"/>
          <w:numId w:val="95"/>
        </w:numPr>
        <w:spacing w:before="60" w:after="0" w:line="240" w:lineRule="auto"/>
        <w:ind w:left="1134" w:hanging="708"/>
        <w:contextualSpacing w:val="0"/>
        <w:jc w:val="both"/>
        <w:rPr>
          <w:rFonts w:ascii="Verdana" w:hAnsi="Verdana" w:cs="Times New Roman"/>
          <w:sz w:val="20"/>
          <w:szCs w:val="20"/>
          <w:lang w:val="en-US"/>
        </w:rPr>
      </w:pPr>
      <w:r w:rsidRPr="003307F9">
        <w:rPr>
          <w:rFonts w:ascii="Verdana" w:hAnsi="Verdana" w:cs="Times New Roman"/>
          <w:sz w:val="20"/>
          <w:szCs w:val="20"/>
        </w:rPr>
        <w:t xml:space="preserve">A repülőgépek saját, gerjesztett és öngerjesztett rezgései, lengései aeroelasztikus jelenségei fizikai tartalma. A konstrukciós sajátosságok és a harci sérülések hatása a tárgyalt jelenségek létrejöttére. </w:t>
      </w:r>
      <w:r w:rsidRPr="003307F9">
        <w:rPr>
          <w:rFonts w:ascii="Verdana" w:hAnsi="Verdana" w:cs="Times New Roman"/>
          <w:i/>
          <w:sz w:val="20"/>
          <w:szCs w:val="20"/>
          <w:lang w:val="en-US"/>
        </w:rPr>
        <w:t>(Physical content of the aeroelastic phenomena of airplanes' own, excited and self-excited vibrations. The effect of structural features and combat injuries on the development of the phenomena discussed.)</w:t>
      </w:r>
    </w:p>
    <w:p w:rsidR="00141744" w:rsidRPr="003307F9" w:rsidRDefault="00141744" w:rsidP="002E1C1F">
      <w:pPr>
        <w:pStyle w:val="Listaszerbekezds"/>
        <w:numPr>
          <w:ilvl w:val="1"/>
          <w:numId w:val="95"/>
        </w:numPr>
        <w:spacing w:before="60" w:after="0" w:line="240" w:lineRule="auto"/>
        <w:ind w:left="1134" w:hanging="708"/>
        <w:contextualSpacing w:val="0"/>
        <w:jc w:val="both"/>
        <w:rPr>
          <w:rFonts w:ascii="Verdana" w:hAnsi="Verdana" w:cs="Times New Roman"/>
          <w:sz w:val="20"/>
          <w:szCs w:val="20"/>
          <w:lang w:val="en-US"/>
        </w:rPr>
      </w:pPr>
      <w:r w:rsidRPr="003307F9">
        <w:rPr>
          <w:rFonts w:ascii="Verdana" w:hAnsi="Verdana" w:cs="Times New Roman"/>
          <w:sz w:val="20"/>
          <w:szCs w:val="20"/>
        </w:rPr>
        <w:t xml:space="preserve">A divergencia, és reverzálás, kialakulásának aerodinamikai, szerkezeti, konstrukciós feltételei, lefolyásuk fizikai tartalma, kritikus sebességük meghatározása. </w:t>
      </w:r>
      <w:r w:rsidRPr="003307F9">
        <w:rPr>
          <w:rFonts w:ascii="Verdana" w:hAnsi="Verdana" w:cs="Times New Roman"/>
          <w:i/>
          <w:sz w:val="20"/>
          <w:szCs w:val="20"/>
          <w:lang w:val="en-US"/>
        </w:rPr>
        <w:t>(The aerodynamic, structural, constructional conditions of divergence and reversal, their physical content, determination of their critical velocity.)</w:t>
      </w:r>
    </w:p>
    <w:p w:rsidR="00141744" w:rsidRPr="003307F9" w:rsidRDefault="00141744" w:rsidP="002E1C1F">
      <w:pPr>
        <w:pStyle w:val="Listaszerbekezds"/>
        <w:numPr>
          <w:ilvl w:val="1"/>
          <w:numId w:val="95"/>
        </w:numPr>
        <w:spacing w:before="60" w:after="0" w:line="240" w:lineRule="auto"/>
        <w:ind w:left="1134" w:hanging="708"/>
        <w:contextualSpacing w:val="0"/>
        <w:jc w:val="both"/>
        <w:rPr>
          <w:rFonts w:ascii="Verdana" w:hAnsi="Verdana" w:cs="Times New Roman"/>
          <w:sz w:val="20"/>
          <w:szCs w:val="20"/>
          <w:lang w:val="en-US"/>
        </w:rPr>
      </w:pPr>
      <w:r w:rsidRPr="003307F9">
        <w:rPr>
          <w:rFonts w:ascii="Verdana" w:hAnsi="Verdana" w:cs="Times New Roman"/>
          <w:sz w:val="20"/>
          <w:szCs w:val="20"/>
        </w:rPr>
        <w:t xml:space="preserve">A flatter, kialakulásának aerodinamikai, szerkezeti, konstrukciós feltételei, lefolyásuk fizikai tartalma, kritikus sebességük meghatározása. </w:t>
      </w:r>
      <w:r w:rsidRPr="003307F9">
        <w:rPr>
          <w:rFonts w:ascii="Verdana" w:hAnsi="Verdana" w:cs="Times New Roman"/>
          <w:i/>
          <w:sz w:val="20"/>
          <w:szCs w:val="20"/>
          <w:lang w:val="en-US"/>
        </w:rPr>
        <w:t>(The aerodynamic, structural, structural conditions of the formation of the flatter, the physical content of their course, the determination of their critical velocity.)</w:t>
      </w:r>
    </w:p>
    <w:p w:rsidR="00141744" w:rsidRPr="003307F9" w:rsidRDefault="00141744" w:rsidP="002E1C1F">
      <w:pPr>
        <w:pStyle w:val="Listaszerbekezds"/>
        <w:numPr>
          <w:ilvl w:val="1"/>
          <w:numId w:val="95"/>
        </w:numPr>
        <w:spacing w:before="60" w:after="0" w:line="240" w:lineRule="auto"/>
        <w:ind w:left="1134" w:hanging="708"/>
        <w:contextualSpacing w:val="0"/>
        <w:jc w:val="both"/>
        <w:rPr>
          <w:rFonts w:ascii="Verdana" w:hAnsi="Verdana" w:cs="Times New Roman"/>
          <w:sz w:val="20"/>
          <w:szCs w:val="20"/>
          <w:lang w:val="en-US"/>
        </w:rPr>
      </w:pPr>
      <w:r w:rsidRPr="003307F9">
        <w:rPr>
          <w:rFonts w:ascii="Verdana" w:hAnsi="Verdana" w:cs="Times New Roman"/>
          <w:sz w:val="20"/>
          <w:szCs w:val="20"/>
        </w:rPr>
        <w:t xml:space="preserve">A simmi, kialakulásának aerodinamikai, szerkezeti, konstrukciós feltételei, lefolyásuk fizikai tartalma, kritikus sebességük meghatározása, hatásuk a légijármű kormányzási, manőver és élettartam jellemzőire, valamint a repülés biztonságára. </w:t>
      </w:r>
      <w:r w:rsidRPr="003307F9">
        <w:rPr>
          <w:rFonts w:ascii="Verdana" w:hAnsi="Verdana" w:cs="Times New Roman"/>
          <w:i/>
          <w:sz w:val="20"/>
          <w:szCs w:val="20"/>
          <w:lang w:val="en-US"/>
        </w:rPr>
        <w:t>(The simmi, its aerodynamic, structural, structural conditions, the physical content of their course, the determination of their critical speed, their effect on aircraft steering, maneuver and life characteristics, and flight safety.)</w:t>
      </w:r>
    </w:p>
    <w:p w:rsidR="00141744" w:rsidRPr="003307F9" w:rsidRDefault="00141744" w:rsidP="002E1C1F">
      <w:pPr>
        <w:pStyle w:val="Listaszerbekezds"/>
        <w:numPr>
          <w:ilvl w:val="1"/>
          <w:numId w:val="95"/>
        </w:numPr>
        <w:spacing w:before="60" w:after="0" w:line="240" w:lineRule="auto"/>
        <w:ind w:left="1134" w:hanging="708"/>
        <w:contextualSpacing w:val="0"/>
        <w:jc w:val="both"/>
        <w:rPr>
          <w:rFonts w:ascii="Verdana" w:hAnsi="Verdana" w:cs="Times New Roman"/>
          <w:sz w:val="20"/>
          <w:szCs w:val="20"/>
          <w:lang w:val="en-US"/>
        </w:rPr>
      </w:pPr>
      <w:r w:rsidRPr="003307F9">
        <w:rPr>
          <w:rFonts w:ascii="Verdana" w:hAnsi="Verdana" w:cs="Times New Roman"/>
          <w:sz w:val="20"/>
          <w:szCs w:val="20"/>
        </w:rPr>
        <w:t xml:space="preserve">A talaj-(földi-) rezonancia kialakulásának aerodinamikai, szerkezeti, konstrukciós feltételei, lefolyásuk fizikai tartalma, kritikus sebességük meghatározása. </w:t>
      </w:r>
      <w:r w:rsidRPr="003307F9">
        <w:rPr>
          <w:rFonts w:ascii="Verdana" w:hAnsi="Verdana" w:cs="Times New Roman"/>
          <w:i/>
          <w:sz w:val="20"/>
          <w:szCs w:val="20"/>
          <w:lang w:val="en-US"/>
        </w:rPr>
        <w:t xml:space="preserve">(The aerodynamic, structural, structural conditions of the formation of ground </w:t>
      </w:r>
      <w:r w:rsidRPr="003307F9">
        <w:rPr>
          <w:rFonts w:ascii="Verdana" w:hAnsi="Verdana" w:cs="Times New Roman"/>
          <w:i/>
          <w:sz w:val="20"/>
          <w:szCs w:val="20"/>
          <w:lang w:val="en-US"/>
        </w:rPr>
        <w:lastRenderedPageBreak/>
        <w:t>(ground) resonance, the physical content of their course and the determination of their critical velocity.)</w:t>
      </w:r>
    </w:p>
    <w:p w:rsidR="00141744" w:rsidRPr="003307F9" w:rsidRDefault="00141744" w:rsidP="002E1C1F">
      <w:pPr>
        <w:pStyle w:val="Listaszerbekezds"/>
        <w:numPr>
          <w:ilvl w:val="1"/>
          <w:numId w:val="95"/>
        </w:numPr>
        <w:spacing w:before="60" w:after="0" w:line="240" w:lineRule="auto"/>
        <w:ind w:left="1134" w:hanging="708"/>
        <w:contextualSpacing w:val="0"/>
        <w:jc w:val="both"/>
        <w:rPr>
          <w:rFonts w:ascii="Verdana" w:hAnsi="Verdana" w:cs="Times New Roman"/>
          <w:sz w:val="20"/>
          <w:szCs w:val="20"/>
          <w:lang w:val="en-US"/>
        </w:rPr>
      </w:pPr>
      <w:r w:rsidRPr="003307F9">
        <w:rPr>
          <w:rFonts w:ascii="Verdana" w:hAnsi="Verdana" w:cs="Times New Roman"/>
          <w:sz w:val="20"/>
          <w:szCs w:val="20"/>
        </w:rPr>
        <w:t xml:space="preserve">Zárthelyi dolgozat a 12.1 – 121.8 tananyagrészekből. </w:t>
      </w:r>
      <w:r w:rsidRPr="003307F9">
        <w:rPr>
          <w:rFonts w:ascii="Verdana" w:hAnsi="Verdana" w:cs="Times New Roman"/>
          <w:i/>
          <w:sz w:val="20"/>
          <w:szCs w:val="20"/>
          <w:lang w:val="en-US"/>
        </w:rPr>
        <w:t>(Test-paper)</w:t>
      </w:r>
    </w:p>
    <w:p w:rsidR="00141744" w:rsidRPr="003307F9" w:rsidRDefault="00141744" w:rsidP="002E1C1F">
      <w:pPr>
        <w:pStyle w:val="Listaszerbekezds"/>
        <w:numPr>
          <w:ilvl w:val="1"/>
          <w:numId w:val="95"/>
        </w:numPr>
        <w:spacing w:before="60" w:after="0" w:line="240" w:lineRule="auto"/>
        <w:ind w:left="1134" w:hanging="708"/>
        <w:contextualSpacing w:val="0"/>
        <w:jc w:val="both"/>
        <w:rPr>
          <w:rFonts w:ascii="Verdana" w:hAnsi="Verdana" w:cs="Times New Roman"/>
          <w:sz w:val="20"/>
          <w:szCs w:val="20"/>
          <w:lang w:val="en-US"/>
        </w:rPr>
      </w:pPr>
      <w:r w:rsidRPr="003307F9">
        <w:rPr>
          <w:rFonts w:ascii="Verdana" w:hAnsi="Verdana" w:cs="Times New Roman"/>
          <w:sz w:val="20"/>
          <w:szCs w:val="20"/>
        </w:rPr>
        <w:t xml:space="preserve">A repülőgép létrehozásának tartalma, tervezésének fázisai. </w:t>
      </w:r>
      <w:r w:rsidRPr="003307F9">
        <w:rPr>
          <w:rFonts w:ascii="Verdana" w:hAnsi="Verdana" w:cs="Times New Roman"/>
          <w:i/>
          <w:sz w:val="20"/>
          <w:szCs w:val="20"/>
          <w:lang w:val="en-US"/>
        </w:rPr>
        <w:t>(Content of the creation of an aircraft, phases of its design.)</w:t>
      </w:r>
    </w:p>
    <w:p w:rsidR="00141744" w:rsidRPr="003307F9" w:rsidRDefault="00141744" w:rsidP="002E1C1F">
      <w:pPr>
        <w:pStyle w:val="Listaszerbekezds"/>
        <w:numPr>
          <w:ilvl w:val="1"/>
          <w:numId w:val="95"/>
        </w:numPr>
        <w:spacing w:before="60" w:after="0" w:line="240" w:lineRule="auto"/>
        <w:ind w:left="1134" w:hanging="708"/>
        <w:contextualSpacing w:val="0"/>
        <w:jc w:val="both"/>
        <w:rPr>
          <w:rFonts w:ascii="Verdana" w:hAnsi="Verdana" w:cs="Times New Roman"/>
          <w:sz w:val="20"/>
          <w:szCs w:val="20"/>
          <w:lang w:val="en-US"/>
        </w:rPr>
      </w:pPr>
      <w:r w:rsidRPr="003307F9">
        <w:rPr>
          <w:rFonts w:ascii="Verdana" w:hAnsi="Verdana" w:cs="Times New Roman"/>
          <w:sz w:val="20"/>
          <w:szCs w:val="20"/>
        </w:rPr>
        <w:t xml:space="preserve">A számítógéppel támogatott tervezés (CAD) elve, a fontosabb használatos programok alkalmazásának lehetőségei és korlátai. Az előzetes tervezés lépései, xsp és xAC meghatározása, illetve ezek hatása a kormányozhatóságra és stabilitásra. </w:t>
      </w:r>
      <w:r w:rsidRPr="003307F9">
        <w:rPr>
          <w:rFonts w:ascii="Verdana" w:hAnsi="Verdana" w:cs="Times New Roman"/>
          <w:i/>
          <w:sz w:val="20"/>
          <w:szCs w:val="20"/>
          <w:lang w:val="en-US"/>
        </w:rPr>
        <w:t>(Computer Aided Design (CAD) Principle, Possibilities and Limitations of Using Major Programs Used Pre-design steps, defining xsp and xAC, and their impact on steering and stability.)</w:t>
      </w:r>
    </w:p>
    <w:p w:rsidR="00141744" w:rsidRPr="003307F9" w:rsidRDefault="00141744" w:rsidP="002E1C1F">
      <w:pPr>
        <w:pStyle w:val="Listaszerbekezds"/>
        <w:numPr>
          <w:ilvl w:val="1"/>
          <w:numId w:val="95"/>
        </w:numPr>
        <w:spacing w:before="60" w:after="0" w:line="240" w:lineRule="auto"/>
        <w:ind w:left="1134" w:hanging="708"/>
        <w:contextualSpacing w:val="0"/>
        <w:jc w:val="both"/>
        <w:rPr>
          <w:rFonts w:ascii="Verdana" w:hAnsi="Verdana" w:cs="Times New Roman"/>
          <w:sz w:val="20"/>
          <w:szCs w:val="20"/>
          <w:lang w:val="en-US"/>
        </w:rPr>
      </w:pPr>
      <w:r w:rsidRPr="003307F9">
        <w:rPr>
          <w:rFonts w:ascii="Verdana" w:hAnsi="Verdana" w:cs="Times New Roman"/>
          <w:sz w:val="20"/>
          <w:szCs w:val="20"/>
        </w:rPr>
        <w:t xml:space="preserve">Az aerodinamikai, szilárdsági, tömeg és térfogati előzetes tervezés fontosabb lépései. </w:t>
      </w:r>
      <w:r w:rsidRPr="003307F9">
        <w:rPr>
          <w:rFonts w:ascii="Verdana" w:hAnsi="Verdana" w:cs="Times New Roman"/>
          <w:i/>
          <w:sz w:val="20"/>
          <w:szCs w:val="20"/>
          <w:lang w:val="en-US"/>
        </w:rPr>
        <w:t>(Important steps in aerodynamic, strength, weight and volume pre-design.)</w:t>
      </w:r>
    </w:p>
    <w:p w:rsidR="00141744" w:rsidRPr="003307F9" w:rsidRDefault="00141744" w:rsidP="002E1C1F">
      <w:pPr>
        <w:pStyle w:val="Listaszerbekezds"/>
        <w:numPr>
          <w:ilvl w:val="1"/>
          <w:numId w:val="95"/>
        </w:numPr>
        <w:spacing w:before="60" w:after="0" w:line="240" w:lineRule="auto"/>
        <w:ind w:left="1134" w:hanging="708"/>
        <w:contextualSpacing w:val="0"/>
        <w:jc w:val="both"/>
        <w:rPr>
          <w:rFonts w:ascii="Verdana" w:hAnsi="Verdana" w:cs="Times New Roman"/>
          <w:sz w:val="20"/>
          <w:szCs w:val="20"/>
          <w:lang w:val="en-US"/>
        </w:rPr>
      </w:pPr>
      <w:r w:rsidRPr="003307F9">
        <w:rPr>
          <w:rFonts w:ascii="Verdana" w:hAnsi="Verdana" w:cs="Times New Roman"/>
          <w:sz w:val="20"/>
          <w:szCs w:val="20"/>
        </w:rPr>
        <w:t xml:space="preserve">A gazdaságosságot, hatékonyságot, megbízhatóságot, valamint az üzemeltetési és élettartam költségeket meghatározó fontosabb konstrukciós feltételek, ezek összefüggése az üzemeltetési sajátosságokkal. </w:t>
      </w:r>
      <w:r w:rsidRPr="003307F9">
        <w:rPr>
          <w:rFonts w:ascii="Verdana" w:hAnsi="Verdana" w:cs="Times New Roman"/>
          <w:i/>
          <w:sz w:val="20"/>
          <w:szCs w:val="20"/>
          <w:lang w:val="en-US"/>
        </w:rPr>
        <w:t>(The most important design conditions that determine economy, efficiency, reliability and operating and lifetime costs, and their relation to operational characteristics.)</w:t>
      </w:r>
    </w:p>
    <w:p w:rsidR="00141744" w:rsidRPr="003307F9" w:rsidRDefault="00141744" w:rsidP="002E1C1F">
      <w:pPr>
        <w:pStyle w:val="Listaszerbekezds"/>
        <w:numPr>
          <w:ilvl w:val="1"/>
          <w:numId w:val="95"/>
        </w:numPr>
        <w:spacing w:before="60" w:after="0" w:line="240" w:lineRule="auto"/>
        <w:ind w:left="1134" w:hanging="708"/>
        <w:contextualSpacing w:val="0"/>
        <w:jc w:val="both"/>
        <w:rPr>
          <w:rFonts w:ascii="Verdana" w:hAnsi="Verdana" w:cs="Times New Roman"/>
          <w:sz w:val="20"/>
          <w:szCs w:val="20"/>
        </w:rPr>
      </w:pPr>
      <w:r w:rsidRPr="003307F9">
        <w:rPr>
          <w:rFonts w:ascii="Verdana" w:hAnsi="Verdana" w:cs="Times New Roman"/>
          <w:sz w:val="20"/>
          <w:szCs w:val="20"/>
        </w:rPr>
        <w:t xml:space="preserve">Zárthelyi dolgozat a 12.9 – 12.13 tananyagrészekből </w:t>
      </w:r>
      <w:r w:rsidRPr="003307F9">
        <w:rPr>
          <w:rFonts w:ascii="Verdana" w:hAnsi="Verdana" w:cs="Times New Roman"/>
          <w:i/>
          <w:sz w:val="20"/>
          <w:szCs w:val="20"/>
          <w:lang w:val="en-US"/>
        </w:rPr>
        <w:t>(Test-paper)</w:t>
      </w:r>
    </w:p>
    <w:p w:rsidR="00141744" w:rsidRPr="003307F9" w:rsidRDefault="00141744" w:rsidP="002E1C1F">
      <w:pPr>
        <w:pStyle w:val="Listaszerbekezds"/>
        <w:numPr>
          <w:ilvl w:val="0"/>
          <w:numId w:val="95"/>
        </w:numPr>
        <w:spacing w:before="120" w:after="0" w:line="240" w:lineRule="auto"/>
        <w:contextualSpacing w:val="0"/>
        <w:jc w:val="both"/>
        <w:rPr>
          <w:rFonts w:ascii="Verdana" w:hAnsi="Verdana" w:cs="Times New Roman"/>
          <w:b/>
          <w:sz w:val="20"/>
          <w:szCs w:val="20"/>
        </w:rPr>
      </w:pPr>
      <w:r w:rsidRPr="003307F9">
        <w:rPr>
          <w:rFonts w:ascii="Verdana" w:hAnsi="Verdana" w:cs="Times New Roman"/>
          <w:b/>
          <w:sz w:val="20"/>
          <w:szCs w:val="20"/>
        </w:rPr>
        <w:t xml:space="preserve"> A tantárgy meghirdetésének gyakorisága/a tantervben történő félévi elhelyezkedése: </w:t>
      </w:r>
      <w:r w:rsidRPr="003307F9">
        <w:rPr>
          <w:rFonts w:ascii="Verdana" w:hAnsi="Verdana" w:cs="Times New Roman"/>
          <w:sz w:val="20"/>
          <w:szCs w:val="20"/>
        </w:rPr>
        <w:t>tavaszi félév / 8. félév</w:t>
      </w:r>
    </w:p>
    <w:p w:rsidR="00141744" w:rsidRPr="003307F9" w:rsidRDefault="00141744" w:rsidP="002E1C1F">
      <w:pPr>
        <w:pStyle w:val="Listaszerbekezds"/>
        <w:numPr>
          <w:ilvl w:val="0"/>
          <w:numId w:val="95"/>
        </w:numPr>
        <w:spacing w:before="120" w:after="0" w:line="240" w:lineRule="auto"/>
        <w:contextualSpacing w:val="0"/>
        <w:jc w:val="both"/>
        <w:rPr>
          <w:rFonts w:ascii="Verdana" w:hAnsi="Verdana" w:cs="Times New Roman"/>
          <w:b/>
          <w:sz w:val="20"/>
          <w:szCs w:val="20"/>
        </w:rPr>
      </w:pPr>
      <w:r w:rsidRPr="003307F9">
        <w:rPr>
          <w:rFonts w:ascii="Verdana" w:hAnsi="Verdana" w:cs="Times New Roman"/>
          <w:b/>
          <w:bCs/>
          <w:sz w:val="20"/>
          <w:szCs w:val="20"/>
        </w:rPr>
        <w:t xml:space="preserve"> A foglalkozásokon való részvétel követelményei, elfogadható hiányzások mértéke, távolmaradás pótlásának lehetősége: </w:t>
      </w:r>
    </w:p>
    <w:p w:rsidR="00141744" w:rsidRPr="003307F9" w:rsidRDefault="00141744" w:rsidP="00141744">
      <w:pPr>
        <w:spacing w:before="120"/>
        <w:ind w:left="357"/>
        <w:jc w:val="both"/>
        <w:rPr>
          <w:rFonts w:ascii="Verdana" w:hAnsi="Verdana" w:cs="Times New Roman"/>
          <w:b/>
          <w:sz w:val="20"/>
          <w:szCs w:val="20"/>
        </w:rPr>
      </w:pPr>
      <w:r w:rsidRPr="003307F9">
        <w:rPr>
          <w:rFonts w:ascii="Verdana" w:hAnsi="Verdana" w:cs="Times New Roman"/>
          <w:bCs/>
          <w:sz w:val="20"/>
          <w:szCs w:val="20"/>
        </w:rPr>
        <w:t xml:space="preserve">A </w:t>
      </w:r>
      <w:r w:rsidRPr="003307F9">
        <w:rPr>
          <w:rFonts w:ascii="Verdana" w:hAnsi="Verdana" w:cs="Times New Roman"/>
          <w:sz w:val="20"/>
          <w:szCs w:val="20"/>
        </w:rPr>
        <w:t>hallgató</w:t>
      </w:r>
      <w:r w:rsidRPr="003307F9">
        <w:rPr>
          <w:rFonts w:ascii="Verdana" w:hAnsi="Verdana" w:cs="Times New Roman"/>
          <w:bCs/>
          <w:sz w:val="20"/>
          <w:szCs w:val="20"/>
        </w:rPr>
        <w:t xml:space="preserve"> köteles a foglalkozásokon részt venni, különös tekintettel az ismeretszintfelmérő foglalkozásokra. A hallgató igazolt okkal (egészségügyi, külföldi képzési, vezénylési) az összes foglalkozás legfeljebb 25%-ról hiányozhat. Az ezt meghaladó mértékű hiányzások a féléves aláírás megtagadását vonják maguk után. A hiányzás pótolható az oktató által kijelölt témakörben beadott, legalább elégségesre értékelt házidolgozattal</w:t>
      </w:r>
      <w:r w:rsidRPr="003307F9">
        <w:rPr>
          <w:rFonts w:ascii="Verdana" w:hAnsi="Verdana" w:cs="Times New Roman"/>
          <w:sz w:val="20"/>
          <w:szCs w:val="20"/>
        </w:rPr>
        <w:t>.</w:t>
      </w:r>
    </w:p>
    <w:p w:rsidR="00141744" w:rsidRPr="003307F9" w:rsidRDefault="00141744" w:rsidP="002E1C1F">
      <w:pPr>
        <w:pStyle w:val="Listaszerbekezds"/>
        <w:numPr>
          <w:ilvl w:val="0"/>
          <w:numId w:val="95"/>
        </w:numPr>
        <w:spacing w:before="120" w:after="0" w:line="240" w:lineRule="auto"/>
        <w:contextualSpacing w:val="0"/>
        <w:jc w:val="both"/>
        <w:rPr>
          <w:rFonts w:ascii="Verdana" w:hAnsi="Verdana" w:cs="Times New Roman"/>
          <w:b/>
          <w:sz w:val="20"/>
          <w:szCs w:val="20"/>
        </w:rPr>
      </w:pPr>
      <w:r w:rsidRPr="003307F9">
        <w:rPr>
          <w:rFonts w:ascii="Verdana" w:hAnsi="Verdana" w:cs="Times New Roman"/>
          <w:b/>
          <w:sz w:val="20"/>
          <w:szCs w:val="20"/>
        </w:rPr>
        <w:t xml:space="preserve"> Félévközi feladatok, ismeretek ellenőrzésének rendje:</w:t>
      </w:r>
    </w:p>
    <w:p w:rsidR="00141744" w:rsidRPr="003307F9" w:rsidRDefault="00141744" w:rsidP="00141744">
      <w:pPr>
        <w:spacing w:before="120"/>
        <w:ind w:left="357"/>
        <w:jc w:val="both"/>
        <w:rPr>
          <w:rFonts w:ascii="Verdana" w:hAnsi="Verdana" w:cs="Times New Roman"/>
          <w:sz w:val="20"/>
          <w:szCs w:val="20"/>
        </w:rPr>
      </w:pPr>
      <w:r w:rsidRPr="003307F9">
        <w:rPr>
          <w:rFonts w:ascii="Verdana" w:hAnsi="Verdana" w:cs="Times New Roman"/>
          <w:sz w:val="20"/>
          <w:szCs w:val="20"/>
        </w:rPr>
        <w:t>A félév során a számonkérés zárthelyi dolgozatok alapján történik, ötfokozatú értékeléssel. Kettő zárthelyi dolgozat kerül megírása a 12.1-12.8; és a 12.10-12.13. tantárgyrészekből. A hiányzó, vagy elégtelen értékelésű dolgozatok, feladatok a szorgalmi időszak végéig egy alkalommal pótolhatók, javíthatók, az oktatóval egyeztetett időpontokban. A zárthelyi dolgozat értékelése: az elérhető maximális pontszám 60%-ig elégtelen; 61-70%-a között elégséges; 71-80%-a között közepes; 81-90%-a között jó; e felett jeles.</w:t>
      </w:r>
    </w:p>
    <w:p w:rsidR="00141744" w:rsidRPr="003307F9" w:rsidRDefault="00141744" w:rsidP="002E1C1F">
      <w:pPr>
        <w:pStyle w:val="Listaszerbekezds"/>
        <w:numPr>
          <w:ilvl w:val="0"/>
          <w:numId w:val="95"/>
        </w:numPr>
        <w:spacing w:before="120" w:after="0" w:line="240" w:lineRule="auto"/>
        <w:contextualSpacing w:val="0"/>
        <w:jc w:val="both"/>
        <w:rPr>
          <w:rFonts w:ascii="Verdana" w:hAnsi="Verdana" w:cs="Times New Roman"/>
          <w:sz w:val="20"/>
          <w:szCs w:val="20"/>
        </w:rPr>
      </w:pPr>
      <w:r w:rsidRPr="003307F9">
        <w:rPr>
          <w:rFonts w:ascii="Verdana" w:hAnsi="Verdana" w:cs="Times New Roman"/>
          <w:b/>
          <w:sz w:val="20"/>
          <w:szCs w:val="20"/>
        </w:rPr>
        <w:t xml:space="preserve"> Az értékelés, az aláírás és a kreditek megszerzésének pontos feltételei </w:t>
      </w:r>
    </w:p>
    <w:p w:rsidR="00141744" w:rsidRPr="003307F9" w:rsidRDefault="00141744" w:rsidP="002E1C1F">
      <w:pPr>
        <w:widowControl w:val="0"/>
        <w:numPr>
          <w:ilvl w:val="1"/>
          <w:numId w:val="95"/>
        </w:numPr>
        <w:tabs>
          <w:tab w:val="clear" w:pos="858"/>
        </w:tabs>
        <w:spacing w:before="120" w:after="120" w:line="240" w:lineRule="auto"/>
        <w:ind w:left="425" w:firstLine="0"/>
        <w:jc w:val="both"/>
        <w:rPr>
          <w:rFonts w:ascii="Verdana" w:hAnsi="Verdana" w:cs="Times New Roman"/>
          <w:sz w:val="20"/>
          <w:szCs w:val="20"/>
        </w:rPr>
      </w:pPr>
      <w:r w:rsidRPr="003307F9">
        <w:rPr>
          <w:rFonts w:ascii="Verdana" w:hAnsi="Verdana" w:cs="Times New Roman"/>
          <w:b/>
          <w:sz w:val="20"/>
          <w:szCs w:val="20"/>
        </w:rPr>
        <w:t xml:space="preserve">Az aláírás megszerzésének feltételei: </w:t>
      </w:r>
      <w:r w:rsidRPr="003307F9">
        <w:rPr>
          <w:rFonts w:ascii="Verdana" w:hAnsi="Verdana" w:cs="Times New Roman"/>
          <w:sz w:val="20"/>
          <w:szCs w:val="20"/>
        </w:rPr>
        <w:t>Az aláírás megszerzésének feltétele a 14. pontban meghatározott arányú részvétel a foglalkozásokon és a 15. pontban meghatározott félévközi feladatok legalább elégséges teljesítése.</w:t>
      </w:r>
    </w:p>
    <w:p w:rsidR="00141744" w:rsidRPr="003307F9" w:rsidRDefault="00141744" w:rsidP="002E1C1F">
      <w:pPr>
        <w:widowControl w:val="0"/>
        <w:numPr>
          <w:ilvl w:val="1"/>
          <w:numId w:val="95"/>
        </w:numPr>
        <w:tabs>
          <w:tab w:val="clear" w:pos="858"/>
        </w:tabs>
        <w:spacing w:before="120" w:after="120" w:line="240" w:lineRule="auto"/>
        <w:ind w:left="425" w:firstLine="0"/>
        <w:jc w:val="both"/>
        <w:rPr>
          <w:rFonts w:ascii="Verdana" w:hAnsi="Verdana" w:cs="Times New Roman"/>
          <w:sz w:val="20"/>
          <w:szCs w:val="20"/>
        </w:rPr>
      </w:pPr>
      <w:r w:rsidRPr="003307F9">
        <w:rPr>
          <w:rFonts w:ascii="Verdana" w:hAnsi="Verdana" w:cs="Times New Roman"/>
          <w:b/>
          <w:sz w:val="20"/>
          <w:szCs w:val="20"/>
        </w:rPr>
        <w:t xml:space="preserve">Az értékelés: </w:t>
      </w:r>
      <w:r w:rsidRPr="003307F9">
        <w:rPr>
          <w:rFonts w:ascii="Verdana" w:hAnsi="Verdana" w:cs="Times New Roman"/>
          <w:sz w:val="20"/>
          <w:szCs w:val="20"/>
        </w:rPr>
        <w:t xml:space="preserve">A számonkérés módja: </w:t>
      </w:r>
      <w:r w:rsidRPr="003307F9">
        <w:rPr>
          <w:rFonts w:ascii="Verdana" w:hAnsi="Verdana" w:cs="Times New Roman"/>
          <w:b/>
          <w:sz w:val="20"/>
          <w:szCs w:val="20"/>
        </w:rPr>
        <w:t>gyakorlati jegy</w:t>
      </w:r>
      <w:r w:rsidRPr="003307F9">
        <w:rPr>
          <w:rFonts w:ascii="Verdana" w:hAnsi="Verdana" w:cs="Times New Roman"/>
          <w:sz w:val="20"/>
          <w:szCs w:val="20"/>
        </w:rPr>
        <w:t xml:space="preserve"> </w:t>
      </w:r>
      <w:r w:rsidRPr="003307F9">
        <w:rPr>
          <w:rFonts w:ascii="Verdana" w:hAnsi="Verdana" w:cs="Times New Roman"/>
          <w:b/>
          <w:sz w:val="20"/>
          <w:szCs w:val="20"/>
        </w:rPr>
        <w:t>(Z)</w:t>
      </w:r>
      <w:r w:rsidRPr="003307F9">
        <w:rPr>
          <w:rFonts w:ascii="Verdana" w:hAnsi="Verdana" w:cs="Times New Roman"/>
          <w:sz w:val="20"/>
          <w:szCs w:val="20"/>
        </w:rPr>
        <w:t>, ötfokozatú értékeléssel A jegy értéke a félév során megírt ellenőrző foglalkozásokon szerzett érdemjegyek átlagának egész jegyre kerekített értéke.</w:t>
      </w:r>
    </w:p>
    <w:p w:rsidR="00141744" w:rsidRPr="003307F9" w:rsidRDefault="00141744" w:rsidP="002E1C1F">
      <w:pPr>
        <w:widowControl w:val="0"/>
        <w:numPr>
          <w:ilvl w:val="1"/>
          <w:numId w:val="95"/>
        </w:numPr>
        <w:tabs>
          <w:tab w:val="clear" w:pos="858"/>
        </w:tabs>
        <w:spacing w:before="120" w:after="120" w:line="240" w:lineRule="auto"/>
        <w:ind w:left="425" w:firstLine="0"/>
        <w:jc w:val="both"/>
        <w:rPr>
          <w:rFonts w:ascii="Verdana" w:hAnsi="Verdana" w:cs="Times New Roman"/>
          <w:sz w:val="20"/>
          <w:szCs w:val="20"/>
        </w:rPr>
      </w:pPr>
      <w:r w:rsidRPr="003307F9">
        <w:rPr>
          <w:rFonts w:ascii="Verdana" w:hAnsi="Verdana" w:cs="Times New Roman"/>
          <w:b/>
          <w:sz w:val="20"/>
          <w:szCs w:val="20"/>
        </w:rPr>
        <w:t xml:space="preserve">A kreditek megszerzésének feltételei: </w:t>
      </w:r>
      <w:r w:rsidRPr="003307F9">
        <w:rPr>
          <w:rFonts w:ascii="Verdana" w:hAnsi="Verdana" w:cs="Times New Roman"/>
          <w:sz w:val="20"/>
          <w:szCs w:val="20"/>
        </w:rPr>
        <w:t>A kreditek megszerzésének feltétele az aláírás megszerzése és legalább elégséges gyakorlati jegy.</w:t>
      </w:r>
    </w:p>
    <w:p w:rsidR="00141744" w:rsidRPr="003307F9" w:rsidRDefault="00141744" w:rsidP="002E1C1F">
      <w:pPr>
        <w:pStyle w:val="Listaszerbekezds"/>
        <w:numPr>
          <w:ilvl w:val="0"/>
          <w:numId w:val="95"/>
        </w:numPr>
        <w:spacing w:before="120" w:after="0" w:line="240" w:lineRule="auto"/>
        <w:contextualSpacing w:val="0"/>
        <w:jc w:val="both"/>
        <w:rPr>
          <w:rFonts w:ascii="Verdana" w:hAnsi="Verdana" w:cs="Times New Roman"/>
          <w:b/>
          <w:sz w:val="20"/>
          <w:szCs w:val="20"/>
        </w:rPr>
      </w:pPr>
      <w:r w:rsidRPr="003307F9">
        <w:rPr>
          <w:rFonts w:ascii="Verdana" w:hAnsi="Verdana" w:cs="Times New Roman"/>
          <w:b/>
          <w:sz w:val="20"/>
          <w:szCs w:val="20"/>
        </w:rPr>
        <w:t xml:space="preserve"> Irodalomjegyzék (magyarul, angolul):</w:t>
      </w:r>
    </w:p>
    <w:p w:rsidR="00141744" w:rsidRPr="003307F9" w:rsidRDefault="00141744" w:rsidP="002E1C1F">
      <w:pPr>
        <w:pStyle w:val="Listaszerbekezds"/>
        <w:numPr>
          <w:ilvl w:val="1"/>
          <w:numId w:val="95"/>
        </w:numPr>
        <w:spacing w:before="120" w:after="120" w:line="240" w:lineRule="auto"/>
        <w:ind w:left="426" w:hanging="142"/>
        <w:contextualSpacing w:val="0"/>
        <w:jc w:val="both"/>
        <w:rPr>
          <w:rFonts w:ascii="Verdana" w:hAnsi="Verdana" w:cs="Times New Roman"/>
          <w:b/>
          <w:sz w:val="20"/>
          <w:szCs w:val="20"/>
        </w:rPr>
      </w:pPr>
      <w:r w:rsidRPr="003307F9">
        <w:rPr>
          <w:rFonts w:ascii="Verdana" w:hAnsi="Verdana" w:cs="Times New Roman"/>
          <w:b/>
          <w:sz w:val="20"/>
          <w:szCs w:val="20"/>
        </w:rPr>
        <w:t xml:space="preserve">Kötelező irodalom: </w:t>
      </w:r>
    </w:p>
    <w:p w:rsidR="00141744" w:rsidRPr="003307F9" w:rsidRDefault="00141744" w:rsidP="002E1C1F">
      <w:pPr>
        <w:pStyle w:val="lfej"/>
        <w:numPr>
          <w:ilvl w:val="0"/>
          <w:numId w:val="96"/>
        </w:numPr>
        <w:tabs>
          <w:tab w:val="clear" w:pos="4536"/>
          <w:tab w:val="clear" w:pos="9072"/>
        </w:tabs>
        <w:ind w:left="709" w:hanging="425"/>
        <w:jc w:val="both"/>
        <w:rPr>
          <w:rFonts w:ascii="Verdana" w:hAnsi="Verdana"/>
          <w:sz w:val="20"/>
          <w:szCs w:val="20"/>
        </w:rPr>
      </w:pPr>
      <w:r w:rsidRPr="003307F9">
        <w:rPr>
          <w:rFonts w:ascii="Verdana" w:hAnsi="Verdana"/>
          <w:sz w:val="20"/>
          <w:szCs w:val="20"/>
        </w:rPr>
        <w:lastRenderedPageBreak/>
        <w:t>Óvári Gyula: A légijárművek gazdaságosságát és manőverező-képességét javító sárkány-szerkezeti megoldások, KGYRMF, Szolnok 1990.</w:t>
      </w:r>
    </w:p>
    <w:p w:rsidR="00141744" w:rsidRPr="003307F9" w:rsidRDefault="00141744" w:rsidP="002E1C1F">
      <w:pPr>
        <w:pStyle w:val="lfej"/>
        <w:numPr>
          <w:ilvl w:val="0"/>
          <w:numId w:val="96"/>
        </w:numPr>
        <w:tabs>
          <w:tab w:val="clear" w:pos="4536"/>
          <w:tab w:val="clear" w:pos="9072"/>
        </w:tabs>
        <w:ind w:left="709" w:hanging="425"/>
        <w:jc w:val="both"/>
        <w:rPr>
          <w:rFonts w:ascii="Verdana" w:hAnsi="Verdana"/>
          <w:sz w:val="20"/>
          <w:szCs w:val="20"/>
        </w:rPr>
      </w:pPr>
      <w:r w:rsidRPr="003307F9">
        <w:rPr>
          <w:rFonts w:ascii="Verdana" w:hAnsi="Verdana"/>
          <w:sz w:val="20"/>
          <w:szCs w:val="20"/>
        </w:rPr>
        <w:t>Óvári Gyula: Helikopter szerkezettan I. Forgószárnyak szerkezete és vezérlése KGyRMF, 1998.</w:t>
      </w:r>
    </w:p>
    <w:p w:rsidR="00141744" w:rsidRPr="003307F9" w:rsidRDefault="00141744" w:rsidP="002E1C1F">
      <w:pPr>
        <w:pStyle w:val="Listaszerbekezds"/>
        <w:numPr>
          <w:ilvl w:val="1"/>
          <w:numId w:val="95"/>
        </w:numPr>
        <w:spacing w:before="120" w:after="120" w:line="240" w:lineRule="auto"/>
        <w:ind w:left="426" w:hanging="142"/>
        <w:contextualSpacing w:val="0"/>
        <w:jc w:val="both"/>
        <w:rPr>
          <w:rFonts w:ascii="Verdana" w:hAnsi="Verdana" w:cs="Times New Roman"/>
          <w:b/>
          <w:sz w:val="20"/>
          <w:szCs w:val="20"/>
        </w:rPr>
      </w:pPr>
      <w:r w:rsidRPr="003307F9">
        <w:rPr>
          <w:rFonts w:ascii="Verdana" w:hAnsi="Verdana" w:cs="Times New Roman"/>
          <w:b/>
          <w:sz w:val="20"/>
          <w:szCs w:val="20"/>
        </w:rPr>
        <w:t xml:space="preserve"> Ajánlott irodalom: </w:t>
      </w:r>
    </w:p>
    <w:p w:rsidR="00141744" w:rsidRPr="003307F9" w:rsidRDefault="00141744" w:rsidP="002E1C1F">
      <w:pPr>
        <w:pStyle w:val="lfej"/>
        <w:numPr>
          <w:ilvl w:val="0"/>
          <w:numId w:val="97"/>
        </w:numPr>
        <w:tabs>
          <w:tab w:val="clear" w:pos="4536"/>
          <w:tab w:val="center" w:pos="4819"/>
        </w:tabs>
        <w:ind w:left="709" w:hanging="425"/>
        <w:jc w:val="both"/>
        <w:rPr>
          <w:rFonts w:ascii="Verdana" w:hAnsi="Verdana"/>
          <w:sz w:val="20"/>
          <w:szCs w:val="20"/>
        </w:rPr>
      </w:pPr>
      <w:r w:rsidRPr="003307F9">
        <w:rPr>
          <w:rFonts w:ascii="Verdana" w:hAnsi="Verdana"/>
          <w:sz w:val="20"/>
          <w:szCs w:val="20"/>
        </w:rPr>
        <w:t>Gunston, Bill: Warplanes of the Future, Salamander Books Limited, London, 1985. ISBN 0-86101-189-9;</w:t>
      </w:r>
    </w:p>
    <w:p w:rsidR="00141744" w:rsidRPr="003307F9" w:rsidRDefault="00141744" w:rsidP="002E1C1F">
      <w:pPr>
        <w:pStyle w:val="lfej"/>
        <w:numPr>
          <w:ilvl w:val="0"/>
          <w:numId w:val="97"/>
        </w:numPr>
        <w:tabs>
          <w:tab w:val="clear" w:pos="4536"/>
          <w:tab w:val="center" w:pos="4819"/>
        </w:tabs>
        <w:ind w:left="709" w:hanging="425"/>
        <w:jc w:val="both"/>
        <w:rPr>
          <w:rFonts w:ascii="Verdana" w:hAnsi="Verdana"/>
          <w:sz w:val="20"/>
          <w:szCs w:val="20"/>
        </w:rPr>
      </w:pPr>
      <w:r w:rsidRPr="003307F9">
        <w:rPr>
          <w:rFonts w:ascii="Verdana" w:hAnsi="Verdana"/>
          <w:sz w:val="20"/>
          <w:szCs w:val="20"/>
        </w:rPr>
        <w:t>Shayler, David: Shuttle Challenger, Salamander Books Limited, London, 1987. ISBN 0-86101-272-0;</w:t>
      </w:r>
    </w:p>
    <w:p w:rsidR="00141744" w:rsidRPr="003307F9" w:rsidRDefault="00141744" w:rsidP="002E1C1F">
      <w:pPr>
        <w:pStyle w:val="lfej"/>
        <w:numPr>
          <w:ilvl w:val="0"/>
          <w:numId w:val="97"/>
        </w:numPr>
        <w:tabs>
          <w:tab w:val="clear" w:pos="4536"/>
          <w:tab w:val="clear" w:pos="9072"/>
        </w:tabs>
        <w:ind w:left="709" w:hanging="425"/>
        <w:jc w:val="both"/>
        <w:rPr>
          <w:rFonts w:ascii="Verdana" w:hAnsi="Verdana"/>
          <w:sz w:val="20"/>
          <w:szCs w:val="20"/>
        </w:rPr>
      </w:pPr>
      <w:r w:rsidRPr="003307F9">
        <w:rPr>
          <w:rFonts w:ascii="Verdana" w:hAnsi="Verdana"/>
          <w:sz w:val="20"/>
          <w:szCs w:val="20"/>
        </w:rPr>
        <w:t>Bennett, J. - Donahue M. – Schneider N. – Voit M.: Cosmic Perspective (3. Edition), Pearson Education, San Francisco USA, 2004. ISBN 0-8053-8762-5.</w:t>
      </w:r>
    </w:p>
    <w:p w:rsidR="00141744" w:rsidRPr="003307F9" w:rsidRDefault="00141744" w:rsidP="00141744">
      <w:pPr>
        <w:pStyle w:val="lfej"/>
        <w:tabs>
          <w:tab w:val="clear" w:pos="9072"/>
        </w:tabs>
        <w:spacing w:before="120"/>
        <w:ind w:left="1000"/>
        <w:rPr>
          <w:rFonts w:ascii="Verdana" w:hAnsi="Verdana"/>
          <w:sz w:val="20"/>
          <w:szCs w:val="20"/>
        </w:rPr>
      </w:pPr>
    </w:p>
    <w:p w:rsidR="00141744" w:rsidRPr="003307F9" w:rsidRDefault="00141744" w:rsidP="00141744">
      <w:pPr>
        <w:pStyle w:val="lfej"/>
        <w:spacing w:before="120"/>
        <w:rPr>
          <w:rFonts w:ascii="Verdana" w:hAnsi="Verdana"/>
          <w:sz w:val="20"/>
          <w:szCs w:val="20"/>
        </w:rPr>
      </w:pPr>
      <w:r w:rsidRPr="003307F9">
        <w:rPr>
          <w:rFonts w:ascii="Verdana" w:hAnsi="Verdana"/>
          <w:sz w:val="20"/>
          <w:szCs w:val="20"/>
        </w:rPr>
        <w:t>Budapest, 2023. október 03.</w:t>
      </w:r>
    </w:p>
    <w:p w:rsidR="00141744" w:rsidRPr="003307F9" w:rsidRDefault="00141744" w:rsidP="00141744">
      <w:pPr>
        <w:pStyle w:val="lfej"/>
        <w:spacing w:before="120"/>
        <w:rPr>
          <w:rFonts w:ascii="Verdana" w:hAnsi="Verdana"/>
          <w:sz w:val="20"/>
          <w:szCs w:val="20"/>
        </w:rPr>
      </w:pPr>
    </w:p>
    <w:p w:rsidR="00141744" w:rsidRPr="003307F9" w:rsidRDefault="00141744" w:rsidP="00141744">
      <w:pPr>
        <w:widowControl w:val="0"/>
        <w:spacing w:after="0" w:line="240" w:lineRule="auto"/>
        <w:jc w:val="right"/>
        <w:rPr>
          <w:rFonts w:ascii="Verdana" w:hAnsi="Verdana" w:cs="Times New Roman"/>
          <w:sz w:val="20"/>
          <w:szCs w:val="20"/>
        </w:rPr>
      </w:pPr>
      <w:r w:rsidRPr="003307F9">
        <w:rPr>
          <w:rFonts w:ascii="Verdana" w:hAnsi="Verdana" w:cs="Times New Roman"/>
          <w:sz w:val="20"/>
          <w:szCs w:val="20"/>
        </w:rPr>
        <w:t>Dr. Óvári Gyula CSc</w:t>
      </w:r>
    </w:p>
    <w:p w:rsidR="00141744" w:rsidRPr="003307F9" w:rsidRDefault="00141744" w:rsidP="00141744">
      <w:pPr>
        <w:widowControl w:val="0"/>
        <w:spacing w:after="0" w:line="240" w:lineRule="auto"/>
        <w:jc w:val="right"/>
        <w:rPr>
          <w:rFonts w:ascii="Verdana" w:hAnsi="Verdana" w:cs="Times New Roman"/>
          <w:bCs/>
          <w:sz w:val="20"/>
          <w:szCs w:val="20"/>
        </w:rPr>
      </w:pPr>
      <w:r w:rsidRPr="003307F9">
        <w:rPr>
          <w:rFonts w:ascii="Verdana" w:hAnsi="Verdana" w:cs="Times New Roman"/>
          <w:bCs/>
          <w:sz w:val="20"/>
          <w:szCs w:val="20"/>
        </w:rPr>
        <w:t>egyetemi tanár, sk.</w:t>
      </w:r>
    </w:p>
    <w:p w:rsidR="00141744" w:rsidRPr="003307F9" w:rsidRDefault="00141744" w:rsidP="00141744">
      <w:pPr>
        <w:widowControl w:val="0"/>
        <w:spacing w:before="120" w:after="120" w:line="240" w:lineRule="auto"/>
        <w:jc w:val="both"/>
        <w:rPr>
          <w:rFonts w:ascii="Verdana" w:eastAsia="Times New Roman" w:hAnsi="Verdana" w:cs="Times New Roman"/>
          <w:b/>
          <w:bCs/>
          <w:sz w:val="20"/>
          <w:szCs w:val="20"/>
          <w:lang w:eastAsia="hu-HU"/>
        </w:rPr>
      </w:pPr>
    </w:p>
    <w:p w:rsidR="00141744" w:rsidRPr="003307F9" w:rsidRDefault="00141744">
      <w:pPr>
        <w:spacing w:line="259" w:lineRule="auto"/>
        <w:rPr>
          <w:rFonts w:ascii="Verdana" w:hAnsi="Verdana" w:cs="Times New Roman"/>
          <w:sz w:val="20"/>
          <w:szCs w:val="20"/>
        </w:rPr>
      </w:pPr>
      <w:r w:rsidRPr="003307F9">
        <w:rPr>
          <w:rFonts w:ascii="Verdana" w:hAnsi="Verdana" w:cs="Times New Roman"/>
          <w:sz w:val="20"/>
          <w:szCs w:val="20"/>
        </w:rPr>
        <w:br w:type="page"/>
      </w:r>
    </w:p>
    <w:tbl>
      <w:tblPr>
        <w:tblpPr w:leftFromText="141" w:rightFromText="141" w:horzAnchor="margin" w:tblpY="-551"/>
        <w:tblW w:w="4855" w:type="dxa"/>
        <w:tblLook w:val="01E0" w:firstRow="1" w:lastRow="1" w:firstColumn="1" w:lastColumn="1" w:noHBand="0" w:noVBand="0"/>
      </w:tblPr>
      <w:tblGrid>
        <w:gridCol w:w="4855"/>
      </w:tblGrid>
      <w:tr w:rsidR="00141744" w:rsidRPr="003307F9" w:rsidTr="00AB4E4F">
        <w:tc>
          <w:tcPr>
            <w:tcW w:w="4855" w:type="dxa"/>
            <w:tcBorders>
              <w:top w:val="nil"/>
              <w:left w:val="nil"/>
              <w:bottom w:val="single" w:sz="4" w:space="0" w:color="auto"/>
              <w:right w:val="nil"/>
            </w:tcBorders>
            <w:hideMark/>
          </w:tcPr>
          <w:p w:rsidR="00141744" w:rsidRPr="003307F9" w:rsidRDefault="00141744" w:rsidP="00AB4E4F">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141744" w:rsidRPr="003307F9" w:rsidTr="00AB4E4F">
        <w:tc>
          <w:tcPr>
            <w:tcW w:w="4855" w:type="dxa"/>
            <w:tcBorders>
              <w:top w:val="single" w:sz="4" w:space="0" w:color="auto"/>
              <w:left w:val="nil"/>
              <w:bottom w:val="nil"/>
              <w:right w:val="nil"/>
            </w:tcBorders>
            <w:hideMark/>
          </w:tcPr>
          <w:p w:rsidR="00141744" w:rsidRPr="003307F9" w:rsidRDefault="00141744" w:rsidP="00AB4E4F">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141744" w:rsidRPr="003307F9" w:rsidRDefault="00141744" w:rsidP="00141744">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141744" w:rsidRPr="003307F9" w:rsidRDefault="00141744" w:rsidP="00141744">
      <w:pPr>
        <w:spacing w:after="0" w:line="240" w:lineRule="auto"/>
        <w:ind w:left="850" w:hanging="357"/>
        <w:jc w:val="center"/>
        <w:rPr>
          <w:rFonts w:ascii="Verdana" w:eastAsia="Times New Roman" w:hAnsi="Verdana" w:cs="Times New Roman"/>
          <w:b/>
          <w:bCs/>
          <w:sz w:val="20"/>
          <w:szCs w:val="20"/>
          <w:lang w:eastAsia="hu-HU"/>
        </w:rPr>
      </w:pPr>
    </w:p>
    <w:p w:rsidR="00141744" w:rsidRPr="003307F9" w:rsidRDefault="00141744" w:rsidP="00141744">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141744" w:rsidRPr="003307F9" w:rsidRDefault="00141744" w:rsidP="002E1C1F">
      <w:pPr>
        <w:widowControl w:val="0"/>
        <w:numPr>
          <w:ilvl w:val="0"/>
          <w:numId w:val="99"/>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HK916A195</w:t>
      </w:r>
    </w:p>
    <w:p w:rsidR="00141744" w:rsidRPr="003307F9" w:rsidRDefault="00141744" w:rsidP="002E1C1F">
      <w:pPr>
        <w:widowControl w:val="0"/>
        <w:numPr>
          <w:ilvl w:val="0"/>
          <w:numId w:val="9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megnevezése (magyarul): </w:t>
      </w:r>
      <w:r w:rsidRPr="003307F9">
        <w:rPr>
          <w:rFonts w:ascii="Verdana" w:eastAsia="Times New Roman" w:hAnsi="Verdana" w:cs="Times New Roman"/>
          <w:bCs/>
          <w:sz w:val="20"/>
          <w:szCs w:val="20"/>
        </w:rPr>
        <w:t>Szakmai gyakorlat RSH</w:t>
      </w:r>
    </w:p>
    <w:p w:rsidR="00141744" w:rsidRPr="003307F9" w:rsidRDefault="00141744" w:rsidP="002E1C1F">
      <w:pPr>
        <w:widowControl w:val="0"/>
        <w:numPr>
          <w:ilvl w:val="0"/>
          <w:numId w:val="99"/>
        </w:numPr>
        <w:tabs>
          <w:tab w:val="clear" w:pos="720"/>
        </w:tabs>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bCs/>
          <w:sz w:val="20"/>
          <w:szCs w:val="20"/>
        </w:rPr>
        <w:t>Professional p</w:t>
      </w:r>
      <w:r w:rsidRPr="003307F9">
        <w:rPr>
          <w:rFonts w:ascii="Verdana" w:eastAsia="Times New Roman" w:hAnsi="Verdana" w:cs="Times New Roman"/>
          <w:bCs/>
          <w:sz w:val="20"/>
          <w:szCs w:val="20"/>
          <w:lang w:val="en-US"/>
        </w:rPr>
        <w:t>ractice AAE</w:t>
      </w:r>
    </w:p>
    <w:p w:rsidR="00141744" w:rsidRPr="003307F9" w:rsidRDefault="00141744" w:rsidP="002E1C1F">
      <w:pPr>
        <w:widowControl w:val="0"/>
        <w:numPr>
          <w:ilvl w:val="0"/>
          <w:numId w:val="99"/>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141744" w:rsidRPr="003307F9" w:rsidRDefault="00141744" w:rsidP="002E1C1F">
      <w:pPr>
        <w:widowControl w:val="0"/>
        <w:numPr>
          <w:ilvl w:val="1"/>
          <w:numId w:val="99"/>
        </w:numPr>
        <w:tabs>
          <w:tab w:val="clear" w:pos="3977"/>
        </w:tabs>
        <w:spacing w:before="120" w:after="120" w:line="240" w:lineRule="auto"/>
        <w:ind w:left="851" w:hanging="425"/>
        <w:contextualSpacing/>
        <w:jc w:val="both"/>
        <w:rPr>
          <w:rFonts w:ascii="Verdana" w:eastAsia="Times New Roman" w:hAnsi="Verdana" w:cs="Times New Roman"/>
          <w:b/>
          <w:bCs/>
          <w:sz w:val="20"/>
          <w:szCs w:val="20"/>
        </w:rPr>
      </w:pPr>
      <w:r w:rsidRPr="003307F9">
        <w:rPr>
          <w:rFonts w:ascii="Verdana" w:eastAsia="Times New Roman" w:hAnsi="Verdana" w:cs="Times New Roman"/>
          <w:sz w:val="20"/>
          <w:szCs w:val="20"/>
        </w:rPr>
        <w:t>8 kredit</w:t>
      </w:r>
    </w:p>
    <w:p w:rsidR="00141744" w:rsidRPr="003307F9" w:rsidRDefault="00141744" w:rsidP="002E1C1F">
      <w:pPr>
        <w:widowControl w:val="0"/>
        <w:numPr>
          <w:ilvl w:val="1"/>
          <w:numId w:val="99"/>
        </w:numPr>
        <w:tabs>
          <w:tab w:val="clear" w:pos="3977"/>
        </w:tabs>
        <w:spacing w:before="120" w:after="120" w:line="240" w:lineRule="auto"/>
        <w:ind w:left="851" w:hanging="425"/>
        <w:contextualSpacing/>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100% gyakorlat, 0% elmélet</w:t>
      </w:r>
    </w:p>
    <w:p w:rsidR="00141744" w:rsidRPr="003307F9" w:rsidRDefault="00141744" w:rsidP="002E1C1F">
      <w:pPr>
        <w:widowControl w:val="0"/>
        <w:numPr>
          <w:ilvl w:val="0"/>
          <w:numId w:val="9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Állami légiközlekedési alapképzési szak, Katonai repülőműszaki szakirány</w:t>
      </w:r>
    </w:p>
    <w:p w:rsidR="00141744" w:rsidRPr="003307F9" w:rsidRDefault="00141744" w:rsidP="002E1C1F">
      <w:pPr>
        <w:widowControl w:val="0"/>
        <w:numPr>
          <w:ilvl w:val="0"/>
          <w:numId w:val="9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NKE Hadtudományi és Honvédtisztképző Kar, Repülő Sárkány-hajtómű Tanszék</w:t>
      </w:r>
    </w:p>
    <w:p w:rsidR="00141744" w:rsidRPr="003307F9" w:rsidRDefault="00141744" w:rsidP="002E1C1F">
      <w:pPr>
        <w:widowControl w:val="0"/>
        <w:numPr>
          <w:ilvl w:val="0"/>
          <w:numId w:val="9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tantárgyfelelős oktató neve, beosztása, tudományos fokozata: </w:t>
      </w:r>
      <w:r w:rsidRPr="003307F9">
        <w:rPr>
          <w:rFonts w:ascii="Verdana" w:eastAsia="Times New Roman" w:hAnsi="Verdana" w:cs="Times New Roman"/>
          <w:bCs/>
          <w:sz w:val="20"/>
          <w:szCs w:val="20"/>
        </w:rPr>
        <w:t>Dr. Kavas László, egyetemi docens, PhD</w:t>
      </w:r>
    </w:p>
    <w:p w:rsidR="00141744" w:rsidRPr="003307F9" w:rsidRDefault="00141744" w:rsidP="002E1C1F">
      <w:pPr>
        <w:widowControl w:val="0"/>
        <w:numPr>
          <w:ilvl w:val="0"/>
          <w:numId w:val="9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141744" w:rsidRPr="003307F9" w:rsidRDefault="00141744" w:rsidP="002E1C1F">
      <w:pPr>
        <w:widowControl w:val="0"/>
        <w:numPr>
          <w:ilvl w:val="1"/>
          <w:numId w:val="99"/>
        </w:numPr>
        <w:tabs>
          <w:tab w:val="clear" w:pos="3977"/>
        </w:tabs>
        <w:spacing w:before="120" w:after="120" w:line="240" w:lineRule="auto"/>
        <w:ind w:left="851" w:hanging="425"/>
        <w:jc w:val="both"/>
        <w:rPr>
          <w:rFonts w:ascii="Verdana" w:eastAsia="Times New Roman" w:hAnsi="Verdana" w:cs="Times New Roman"/>
          <w:sz w:val="20"/>
          <w:szCs w:val="20"/>
        </w:rPr>
      </w:pPr>
      <w:r w:rsidRPr="003307F9">
        <w:rPr>
          <w:rFonts w:ascii="Verdana" w:eastAsia="Times New Roman" w:hAnsi="Verdana" w:cs="Times New Roman"/>
          <w:sz w:val="20"/>
          <w:szCs w:val="20"/>
        </w:rPr>
        <w:t>össz óraszám/félév: 224</w:t>
      </w:r>
    </w:p>
    <w:p w:rsidR="00141744" w:rsidRPr="003307F9" w:rsidRDefault="00141744" w:rsidP="002E1C1F">
      <w:pPr>
        <w:widowControl w:val="0"/>
        <w:numPr>
          <w:ilvl w:val="2"/>
          <w:numId w:val="99"/>
        </w:numPr>
        <w:tabs>
          <w:tab w:val="num" w:pos="709"/>
          <w:tab w:val="num" w:pos="1134"/>
        </w:tabs>
        <w:spacing w:after="0" w:line="240" w:lineRule="auto"/>
        <w:ind w:left="850" w:hanging="425"/>
        <w:jc w:val="both"/>
        <w:rPr>
          <w:rFonts w:ascii="Verdana" w:eastAsia="Times New Roman" w:hAnsi="Verdana" w:cs="Times New Roman"/>
          <w:sz w:val="20"/>
          <w:szCs w:val="20"/>
        </w:rPr>
      </w:pPr>
      <w:r w:rsidRPr="003307F9">
        <w:rPr>
          <w:rFonts w:ascii="Verdana" w:eastAsia="Times New Roman" w:hAnsi="Verdana" w:cs="Times New Roman"/>
          <w:sz w:val="20"/>
          <w:szCs w:val="20"/>
        </w:rPr>
        <w:t>nappali munkarend: 224 óra/félév (0 EA + 0 SZ + 224 GY)</w:t>
      </w:r>
    </w:p>
    <w:p w:rsidR="00141744" w:rsidRPr="003307F9" w:rsidRDefault="00141744" w:rsidP="002E1C1F">
      <w:pPr>
        <w:widowControl w:val="0"/>
        <w:numPr>
          <w:ilvl w:val="2"/>
          <w:numId w:val="99"/>
        </w:numPr>
        <w:tabs>
          <w:tab w:val="num" w:pos="709"/>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levelező munkarend: - (EA + SZ + GY)</w:t>
      </w:r>
    </w:p>
    <w:p w:rsidR="00141744" w:rsidRPr="003307F9" w:rsidRDefault="00141744" w:rsidP="002E1C1F">
      <w:pPr>
        <w:widowControl w:val="0"/>
        <w:numPr>
          <w:ilvl w:val="1"/>
          <w:numId w:val="99"/>
        </w:numPr>
        <w:tabs>
          <w:tab w:val="clear" w:pos="3977"/>
        </w:tabs>
        <w:spacing w:before="120" w:after="120" w:line="240" w:lineRule="auto"/>
        <w:ind w:left="851" w:hanging="425"/>
        <w:jc w:val="both"/>
        <w:rPr>
          <w:rFonts w:ascii="Verdana" w:eastAsia="Times New Roman" w:hAnsi="Verdana" w:cs="Times New Roman"/>
          <w:sz w:val="20"/>
          <w:szCs w:val="20"/>
        </w:rPr>
      </w:pPr>
      <w:r w:rsidRPr="003307F9">
        <w:rPr>
          <w:rFonts w:ascii="Verdana" w:eastAsia="Times New Roman" w:hAnsi="Verdana" w:cs="Times New Roman"/>
          <w:sz w:val="20"/>
          <w:szCs w:val="20"/>
        </w:rPr>
        <w:t>heti óraszám - nappali munkarend: 16 óra/hét (0+16)</w:t>
      </w:r>
    </w:p>
    <w:p w:rsidR="00141744" w:rsidRPr="003307F9" w:rsidRDefault="00141744" w:rsidP="002E1C1F">
      <w:pPr>
        <w:widowControl w:val="0"/>
        <w:numPr>
          <w:ilvl w:val="1"/>
          <w:numId w:val="99"/>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Az ismeret átadásában alkalmazandó további sajátos módok, jellemzők: A tananyag oktatása a Magyar Honvédség kijelölt alakulatainál, valós körülmények között, az alakulatoknál szolgáló csapattisztek bevonásával történik.</w:t>
      </w:r>
    </w:p>
    <w:p w:rsidR="00141744" w:rsidRPr="003307F9" w:rsidRDefault="00141744" w:rsidP="002E1C1F">
      <w:pPr>
        <w:widowControl w:val="0"/>
        <w:numPr>
          <w:ilvl w:val="0"/>
          <w:numId w:val="9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szakmai tartalma (magyarul): </w:t>
      </w:r>
      <w:r w:rsidRPr="003307F9">
        <w:rPr>
          <w:rFonts w:ascii="Verdana" w:eastAsia="Times New Roman" w:hAnsi="Verdana" w:cs="Times New Roman"/>
          <w:bCs/>
          <w:sz w:val="20"/>
          <w:szCs w:val="20"/>
        </w:rPr>
        <w:t>A honvédtiszt jelöltek felkészítése az első tiszti beosztás követelményeinek megfelelően. Szerezzen gyakorlatot a repülőtechnika karbantartási munkáiban technológiai utasítások és gyári előírások végrehajtásában. Ismerje meg a műszaki tevékenység szervezési és vezetési kérdéseinek gyakorlatát. Sajátítsa el a különböző repülőeszközökhöz tartozó munkarend és technológiai fegyelem szakmai alapjait. A megszerzett ismeretek birtokában legyen képes különböző a repülőtechnika karbantartását, javítását szabályzó előírások értelmezésére és a szükséges technológiai folyamatok megszervezésére.</w:t>
      </w:r>
    </w:p>
    <w:p w:rsidR="00141744" w:rsidRPr="003307F9" w:rsidRDefault="00141744" w:rsidP="00141744">
      <w:pPr>
        <w:widowControl w:val="0"/>
        <w:spacing w:before="120" w:after="120" w:line="240" w:lineRule="auto"/>
        <w:ind w:left="426"/>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w:t>
      </w:r>
      <w:r w:rsidRPr="003307F9">
        <w:rPr>
          <w:rFonts w:ascii="Verdana" w:eastAsia="Times New Roman" w:hAnsi="Verdana" w:cs="Times New Roman"/>
          <w:bCs/>
          <w:sz w:val="20"/>
          <w:szCs w:val="20"/>
          <w:lang w:val="en-US"/>
        </w:rPr>
        <w:t xml:space="preserve"> Preparation of Military Officer candidates in accordance with the requirements of the first rank. Gain experience in aeronautical maintenance work by implementing technology instructions and factory specifications. Learn about the practice of organizing and managing technical activities. Learn the basics of working order and technology discipline for different aircraft. With the knowledge gained, be able to interpret various regulations governing the maintenance, repair and maintenance of aeronautical engineering and to organize the necessary technological processes.</w:t>
      </w:r>
    </w:p>
    <w:p w:rsidR="00141744" w:rsidRPr="003307F9" w:rsidRDefault="00141744" w:rsidP="002E1C1F">
      <w:pPr>
        <w:widowControl w:val="0"/>
        <w:numPr>
          <w:ilvl w:val="0"/>
          <w:numId w:val="99"/>
        </w:numPr>
        <w:tabs>
          <w:tab w:val="clear" w:pos="720"/>
        </w:tabs>
        <w:spacing w:before="120" w:after="120" w:line="240" w:lineRule="auto"/>
        <w:ind w:left="426" w:hanging="142"/>
        <w:contextualSpacing/>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141744" w:rsidRPr="003307F9" w:rsidRDefault="00141744" w:rsidP="00141744">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Tudása:</w:t>
      </w:r>
    </w:p>
    <w:p w:rsidR="00141744" w:rsidRPr="003307F9" w:rsidRDefault="00141744" w:rsidP="002E1C1F">
      <w:pPr>
        <w:widowControl w:val="0"/>
        <w:numPr>
          <w:ilvl w:val="0"/>
          <w:numId w:val="98"/>
        </w:numPr>
        <w:spacing w:before="120" w:after="120" w:line="240" w:lineRule="auto"/>
        <w:ind w:left="850" w:hanging="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Ismeri a repülőtechnika üzemeltetési és javítási szabályait, a repülőeszközre vonatkozó üzemeltetési szabályzatokat és technológiákat, tájékozott a korszerű harci repülőgépek és helikopterek üzemeltetési eljárásairól.</w:t>
      </w:r>
    </w:p>
    <w:p w:rsidR="00141744" w:rsidRPr="003307F9" w:rsidRDefault="00141744" w:rsidP="00141744">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Képességei:</w:t>
      </w:r>
    </w:p>
    <w:p w:rsidR="00141744" w:rsidRPr="003307F9" w:rsidRDefault="00141744" w:rsidP="002E1C1F">
      <w:pPr>
        <w:widowControl w:val="0"/>
        <w:numPr>
          <w:ilvl w:val="0"/>
          <w:numId w:val="98"/>
        </w:numPr>
        <w:spacing w:before="120" w:after="120" w:line="240" w:lineRule="auto"/>
        <w:ind w:left="850" w:hanging="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Képes szakterületének megfelelően a repülőtechnika üzemeltetési és javítási szabályainak, a repülőeszközre vonatkozó üzemeltetési szabályzatok és technológiák </w:t>
      </w:r>
      <w:r w:rsidRPr="003307F9">
        <w:rPr>
          <w:rFonts w:ascii="Verdana" w:eastAsia="Times New Roman" w:hAnsi="Verdana" w:cs="Times New Roman"/>
          <w:bCs/>
          <w:sz w:val="20"/>
          <w:szCs w:val="20"/>
        </w:rPr>
        <w:lastRenderedPageBreak/>
        <w:t>önálló feldolgozására és alkalmazására.</w:t>
      </w:r>
    </w:p>
    <w:p w:rsidR="00141744" w:rsidRPr="003307F9" w:rsidRDefault="00141744" w:rsidP="002E1C1F">
      <w:pPr>
        <w:widowControl w:val="0"/>
        <w:numPr>
          <w:ilvl w:val="0"/>
          <w:numId w:val="98"/>
        </w:numPr>
        <w:spacing w:before="120" w:after="120" w:line="240" w:lineRule="auto"/>
        <w:ind w:left="850" w:hanging="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Képes szakterületének megfelelően a repülőtechnika és berendezései meghibásodásának feltárására, azok a technológiai előírás szerinti szakszerű kijavítására, illetve kijavíttatására.</w:t>
      </w:r>
    </w:p>
    <w:p w:rsidR="00141744" w:rsidRPr="003307F9" w:rsidRDefault="00141744" w:rsidP="002E1C1F">
      <w:pPr>
        <w:widowControl w:val="0"/>
        <w:numPr>
          <w:ilvl w:val="0"/>
          <w:numId w:val="98"/>
        </w:numPr>
        <w:spacing w:before="120" w:after="120" w:line="240" w:lineRule="auto"/>
        <w:ind w:left="850" w:hanging="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szakterületének megfelelő üzemeltetési feladatok megoldása kapcsán képes a pontos, precíz munkavégzésre, végrehajtásra.</w:t>
      </w:r>
    </w:p>
    <w:p w:rsidR="00141744" w:rsidRPr="003307F9" w:rsidRDefault="00141744" w:rsidP="002E1C1F">
      <w:pPr>
        <w:widowControl w:val="0"/>
        <w:numPr>
          <w:ilvl w:val="0"/>
          <w:numId w:val="98"/>
        </w:numPr>
        <w:spacing w:before="120" w:after="120" w:line="240" w:lineRule="auto"/>
        <w:ind w:left="850" w:hanging="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Képes a repülések műszaki biztosításához kapcsolódó környezet-, munka- és tűzvédelmi előírások maradéktalan betartására.</w:t>
      </w:r>
    </w:p>
    <w:p w:rsidR="00141744" w:rsidRPr="003307F9" w:rsidRDefault="00141744" w:rsidP="002E1C1F">
      <w:pPr>
        <w:widowControl w:val="0"/>
        <w:numPr>
          <w:ilvl w:val="0"/>
          <w:numId w:val="98"/>
        </w:numPr>
        <w:spacing w:before="120" w:after="120" w:line="240" w:lineRule="auto"/>
        <w:ind w:left="850" w:hanging="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Képes az üzembentartási és javítási műszaki okmányok előírásszerű vezetésére.</w:t>
      </w:r>
    </w:p>
    <w:p w:rsidR="00141744" w:rsidRPr="003307F9" w:rsidRDefault="00141744" w:rsidP="00141744">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Attitűdje:</w:t>
      </w:r>
    </w:p>
    <w:p w:rsidR="00141744" w:rsidRPr="003307F9" w:rsidRDefault="00141744" w:rsidP="002E1C1F">
      <w:pPr>
        <w:widowControl w:val="0"/>
        <w:numPr>
          <w:ilvl w:val="0"/>
          <w:numId w:val="98"/>
        </w:numPr>
        <w:spacing w:before="120" w:after="120" w:line="240" w:lineRule="auto"/>
        <w:ind w:left="850" w:hanging="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Vállalja és hitelesen közvetíti a katonai repülő műszaki szakma társadalmi szerepét, viszonyát szűkebb és tágabb környezetéhez.</w:t>
      </w:r>
    </w:p>
    <w:p w:rsidR="00141744" w:rsidRPr="003307F9" w:rsidRDefault="00141744" w:rsidP="002E1C1F">
      <w:pPr>
        <w:widowControl w:val="0"/>
        <w:numPr>
          <w:ilvl w:val="0"/>
          <w:numId w:val="98"/>
        </w:numPr>
        <w:spacing w:before="120" w:after="120" w:line="240" w:lineRule="auto"/>
        <w:ind w:left="850" w:hanging="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Feladatai ellátása során együttműködési készség jellemzi, törekszik munkatársainak bevonására a döntéshozatali folyamatokba.</w:t>
      </w:r>
    </w:p>
    <w:p w:rsidR="00141744" w:rsidRPr="003307F9" w:rsidRDefault="00141744" w:rsidP="002E1C1F">
      <w:pPr>
        <w:widowControl w:val="0"/>
        <w:numPr>
          <w:ilvl w:val="0"/>
          <w:numId w:val="98"/>
        </w:numPr>
        <w:spacing w:before="120" w:after="120" w:line="240" w:lineRule="auto"/>
        <w:ind w:left="850" w:hanging="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Feladatellátása során törekszik a megfelelő önkontrollra, az előítéletektől mentes empatikus gondolkodásra és toleráns viselkedésre.</w:t>
      </w:r>
    </w:p>
    <w:p w:rsidR="00141744" w:rsidRPr="003307F9" w:rsidRDefault="00141744" w:rsidP="002E1C1F">
      <w:pPr>
        <w:widowControl w:val="0"/>
        <w:numPr>
          <w:ilvl w:val="0"/>
          <w:numId w:val="98"/>
        </w:numPr>
        <w:spacing w:before="120" w:after="120" w:line="240" w:lineRule="auto"/>
        <w:ind w:left="850" w:hanging="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Munkájában és emberi kapcsolataiban fontos értéknek tartja a megbízhatóságot.</w:t>
      </w:r>
    </w:p>
    <w:p w:rsidR="00141744" w:rsidRPr="003307F9" w:rsidRDefault="00141744" w:rsidP="002E1C1F">
      <w:pPr>
        <w:widowControl w:val="0"/>
        <w:numPr>
          <w:ilvl w:val="0"/>
          <w:numId w:val="98"/>
        </w:numPr>
        <w:spacing w:before="120" w:after="120" w:line="240" w:lineRule="auto"/>
        <w:ind w:left="850" w:hanging="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repülésbiztonság szempontjait szem előtt tartva elkötelezett a precíz, minőségi szakmai munkavégzés iránt.</w:t>
      </w:r>
    </w:p>
    <w:p w:rsidR="00141744" w:rsidRPr="003307F9" w:rsidRDefault="00141744" w:rsidP="002E1C1F">
      <w:pPr>
        <w:widowControl w:val="0"/>
        <w:numPr>
          <w:ilvl w:val="0"/>
          <w:numId w:val="98"/>
        </w:numPr>
        <w:spacing w:before="120" w:after="120" w:line="240" w:lineRule="auto"/>
        <w:ind w:left="850" w:hanging="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Elkötelezett a szakmai előmenetel feltételeinek teljesítésében.</w:t>
      </w:r>
    </w:p>
    <w:p w:rsidR="00141744" w:rsidRPr="003307F9" w:rsidRDefault="00141744" w:rsidP="00141744">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Autonómiája és felelőssége:</w:t>
      </w:r>
    </w:p>
    <w:p w:rsidR="00141744" w:rsidRPr="003307F9" w:rsidRDefault="00141744" w:rsidP="002E1C1F">
      <w:pPr>
        <w:widowControl w:val="0"/>
        <w:numPr>
          <w:ilvl w:val="0"/>
          <w:numId w:val="98"/>
        </w:numPr>
        <w:spacing w:before="120" w:after="120" w:line="240" w:lineRule="auto"/>
        <w:ind w:left="850" w:hanging="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repülések műszaki kiszolgálása során megjelenő folyamatokban szakmai képzettségének, szakterületének megfelelően képes önállóan döntéseket hozni, azokat felelősséggel, a jogszabályi keretek figyelembevételével végrehajtani.</w:t>
      </w:r>
    </w:p>
    <w:p w:rsidR="00141744" w:rsidRPr="003307F9" w:rsidRDefault="00141744" w:rsidP="002E1C1F">
      <w:pPr>
        <w:widowControl w:val="0"/>
        <w:numPr>
          <w:ilvl w:val="0"/>
          <w:numId w:val="98"/>
        </w:numPr>
        <w:spacing w:before="120" w:after="120" w:line="240" w:lineRule="auto"/>
        <w:ind w:left="850" w:hanging="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Tisztában van döntéseinek, tevékenységének a repülés-biztonságra gyakorolt hatásaival, következményeivel.</w:t>
      </w:r>
    </w:p>
    <w:p w:rsidR="00141744" w:rsidRPr="003307F9" w:rsidRDefault="00141744" w:rsidP="002E1C1F">
      <w:pPr>
        <w:widowControl w:val="0"/>
        <w:numPr>
          <w:ilvl w:val="0"/>
          <w:numId w:val="98"/>
        </w:numPr>
        <w:spacing w:before="120" w:after="120" w:line="240" w:lineRule="auto"/>
        <w:ind w:left="850" w:hanging="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Felelősen részt vesz a munkakörében hozzá rendelt szakemberek szakmai továbbképzésében, annak tervezésében és szervezésében.</w:t>
      </w:r>
    </w:p>
    <w:p w:rsidR="00141744" w:rsidRPr="003307F9" w:rsidRDefault="00141744" w:rsidP="002E1C1F">
      <w:pPr>
        <w:widowControl w:val="0"/>
        <w:numPr>
          <w:ilvl w:val="0"/>
          <w:numId w:val="98"/>
        </w:numPr>
        <w:spacing w:before="120" w:after="120" w:line="240" w:lineRule="auto"/>
        <w:ind w:left="850" w:hanging="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repülőeszközök műszaki üzembentartása során a hibabehatárolás és javítás folyamatában tevékenységét önállóan, a magas szintű minőségi munkavégzés felelősségének tudatával végzi.</w:t>
      </w:r>
    </w:p>
    <w:p w:rsidR="00141744" w:rsidRPr="003307F9" w:rsidRDefault="00141744" w:rsidP="002E1C1F">
      <w:pPr>
        <w:widowControl w:val="0"/>
        <w:numPr>
          <w:ilvl w:val="0"/>
          <w:numId w:val="98"/>
        </w:numPr>
        <w:spacing w:before="120" w:after="120" w:line="240" w:lineRule="auto"/>
        <w:ind w:left="850" w:hanging="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Az üzemeltetésben való részvételhez szükséges jogosultságok megszerzése érdekében önálló tanulással és felkészüléssel sajátítja el a munkaköréhez tartozó repülőgép típus üzemeltetési ismereteit.</w:t>
      </w:r>
    </w:p>
    <w:p w:rsidR="00141744" w:rsidRPr="003307F9" w:rsidRDefault="00141744" w:rsidP="00141744">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141744" w:rsidRPr="003307F9" w:rsidRDefault="00141744" w:rsidP="00141744">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w:t>
      </w:r>
    </w:p>
    <w:p w:rsidR="00141744" w:rsidRPr="003307F9" w:rsidRDefault="00141744" w:rsidP="002E1C1F">
      <w:pPr>
        <w:widowControl w:val="0"/>
        <w:numPr>
          <w:ilvl w:val="0"/>
          <w:numId w:val="98"/>
        </w:numPr>
        <w:spacing w:before="120" w:after="120" w:line="240" w:lineRule="auto"/>
        <w:ind w:left="850" w:hanging="425"/>
        <w:contextualSpacing/>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GB"/>
        </w:rPr>
        <w:t xml:space="preserve">Knowledge </w:t>
      </w:r>
      <w:r w:rsidRPr="003307F9">
        <w:rPr>
          <w:rFonts w:ascii="Verdana" w:eastAsia="Times New Roman" w:hAnsi="Verdana" w:cs="Times New Roman"/>
          <w:bCs/>
          <w:sz w:val="20"/>
          <w:szCs w:val="20"/>
        </w:rPr>
        <w:t>of</w:t>
      </w:r>
      <w:r w:rsidRPr="003307F9">
        <w:rPr>
          <w:rFonts w:ascii="Verdana" w:eastAsia="Times New Roman" w:hAnsi="Verdana" w:cs="Times New Roman"/>
          <w:sz w:val="20"/>
          <w:szCs w:val="20"/>
          <w:lang w:val="en-GB"/>
        </w:rPr>
        <w:t xml:space="preserve"> aeronautics operating and repair regulations, aircraft operating regulations and technologies, and operating procedures for advanced combat aircraft and helicopters.</w:t>
      </w:r>
    </w:p>
    <w:p w:rsidR="00141744" w:rsidRPr="003307F9" w:rsidRDefault="00141744" w:rsidP="00141744">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w:t>
      </w:r>
    </w:p>
    <w:p w:rsidR="00141744" w:rsidRPr="003307F9" w:rsidRDefault="00141744" w:rsidP="002E1C1F">
      <w:pPr>
        <w:widowControl w:val="0"/>
        <w:numPr>
          <w:ilvl w:val="0"/>
          <w:numId w:val="98"/>
        </w:numPr>
        <w:spacing w:before="120" w:after="120" w:line="240" w:lineRule="auto"/>
        <w:ind w:left="850" w:hanging="425"/>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Able to </w:t>
      </w:r>
      <w:r w:rsidRPr="003307F9">
        <w:rPr>
          <w:rFonts w:ascii="Verdana" w:eastAsia="Times New Roman" w:hAnsi="Verdana" w:cs="Times New Roman"/>
          <w:bCs/>
          <w:sz w:val="20"/>
          <w:szCs w:val="20"/>
        </w:rPr>
        <w:t>independently</w:t>
      </w:r>
      <w:r w:rsidRPr="003307F9">
        <w:rPr>
          <w:rFonts w:ascii="Verdana" w:eastAsia="Times New Roman" w:hAnsi="Verdana" w:cs="Times New Roman"/>
          <w:sz w:val="20"/>
          <w:szCs w:val="20"/>
          <w:lang w:val="en-GB"/>
        </w:rPr>
        <w:t xml:space="preserve"> process and apply aeronautical operating and repair regulations, aircraft operating regulations and technologies.</w:t>
      </w:r>
    </w:p>
    <w:p w:rsidR="00141744" w:rsidRPr="003307F9" w:rsidRDefault="00141744" w:rsidP="002E1C1F">
      <w:pPr>
        <w:widowControl w:val="0"/>
        <w:numPr>
          <w:ilvl w:val="0"/>
          <w:numId w:val="98"/>
        </w:numPr>
        <w:spacing w:before="120" w:after="120" w:line="240" w:lineRule="auto"/>
        <w:ind w:left="850" w:hanging="425"/>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In </w:t>
      </w:r>
      <w:r w:rsidRPr="003307F9">
        <w:rPr>
          <w:rFonts w:ascii="Verdana" w:eastAsia="Times New Roman" w:hAnsi="Verdana" w:cs="Times New Roman"/>
          <w:bCs/>
          <w:sz w:val="20"/>
          <w:szCs w:val="20"/>
        </w:rPr>
        <w:t>accordance</w:t>
      </w:r>
      <w:r w:rsidRPr="003307F9">
        <w:rPr>
          <w:rFonts w:ascii="Verdana" w:eastAsia="Times New Roman" w:hAnsi="Verdana" w:cs="Times New Roman"/>
          <w:sz w:val="20"/>
          <w:szCs w:val="20"/>
          <w:lang w:val="en-GB"/>
        </w:rPr>
        <w:t xml:space="preserve"> with his / her specialty, he / she is capable of detecting and repairing and repairing avionics and equipment in accordance with technological standards.</w:t>
      </w:r>
    </w:p>
    <w:p w:rsidR="00141744" w:rsidRPr="003307F9" w:rsidRDefault="00141744" w:rsidP="002E1C1F">
      <w:pPr>
        <w:widowControl w:val="0"/>
        <w:numPr>
          <w:ilvl w:val="0"/>
          <w:numId w:val="98"/>
        </w:numPr>
        <w:spacing w:before="120" w:after="120" w:line="240" w:lineRule="auto"/>
        <w:ind w:left="850" w:hanging="425"/>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 / she is capable of accurate and precise work and execution in connection with the solution of the operational tasks of his / her specialty.</w:t>
      </w:r>
    </w:p>
    <w:p w:rsidR="00141744" w:rsidRPr="003307F9" w:rsidRDefault="00141744" w:rsidP="002E1C1F">
      <w:pPr>
        <w:widowControl w:val="0"/>
        <w:numPr>
          <w:ilvl w:val="0"/>
          <w:numId w:val="98"/>
        </w:numPr>
        <w:spacing w:before="120" w:after="120" w:line="240" w:lineRule="auto"/>
        <w:ind w:left="850" w:hanging="425"/>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It is able to </w:t>
      </w:r>
      <w:r w:rsidRPr="003307F9">
        <w:rPr>
          <w:rFonts w:ascii="Verdana" w:eastAsia="Times New Roman" w:hAnsi="Verdana" w:cs="Times New Roman"/>
          <w:bCs/>
          <w:sz w:val="20"/>
          <w:szCs w:val="20"/>
        </w:rPr>
        <w:t>comply</w:t>
      </w:r>
      <w:r w:rsidRPr="003307F9">
        <w:rPr>
          <w:rFonts w:ascii="Verdana" w:eastAsia="Times New Roman" w:hAnsi="Verdana" w:cs="Times New Roman"/>
          <w:sz w:val="20"/>
          <w:szCs w:val="20"/>
          <w:lang w:val="en-GB"/>
        </w:rPr>
        <w:t xml:space="preserve"> fully with the environmental, labor and fire protection regulations related to the technical provision of flights.</w:t>
      </w:r>
    </w:p>
    <w:p w:rsidR="00141744" w:rsidRPr="003307F9" w:rsidRDefault="00141744" w:rsidP="002E1C1F">
      <w:pPr>
        <w:widowControl w:val="0"/>
        <w:numPr>
          <w:ilvl w:val="0"/>
          <w:numId w:val="98"/>
        </w:numPr>
        <w:spacing w:before="120" w:after="120" w:line="240" w:lineRule="auto"/>
        <w:ind w:left="850" w:hanging="425"/>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It is capable </w:t>
      </w:r>
      <w:r w:rsidRPr="003307F9">
        <w:rPr>
          <w:rFonts w:ascii="Verdana" w:eastAsia="Times New Roman" w:hAnsi="Verdana" w:cs="Times New Roman"/>
          <w:bCs/>
          <w:sz w:val="20"/>
          <w:szCs w:val="20"/>
        </w:rPr>
        <w:t>of</w:t>
      </w:r>
      <w:r w:rsidRPr="003307F9">
        <w:rPr>
          <w:rFonts w:ascii="Verdana" w:eastAsia="Times New Roman" w:hAnsi="Verdana" w:cs="Times New Roman"/>
          <w:sz w:val="20"/>
          <w:szCs w:val="20"/>
          <w:lang w:val="en-GB"/>
        </w:rPr>
        <w:t xml:space="preserve"> keeping the technical documentation of operation and repair properly.</w:t>
      </w:r>
    </w:p>
    <w:p w:rsidR="00141744" w:rsidRPr="003307F9" w:rsidRDefault="00141744" w:rsidP="001417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Attitude:</w:t>
      </w:r>
    </w:p>
    <w:p w:rsidR="00141744" w:rsidRPr="003307F9" w:rsidRDefault="00141744" w:rsidP="002E1C1F">
      <w:pPr>
        <w:widowControl w:val="0"/>
        <w:numPr>
          <w:ilvl w:val="0"/>
          <w:numId w:val="98"/>
        </w:numPr>
        <w:spacing w:before="120" w:after="120" w:line="240" w:lineRule="auto"/>
        <w:ind w:left="850" w:hanging="425"/>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It undertakes </w:t>
      </w:r>
      <w:r w:rsidRPr="003307F9">
        <w:rPr>
          <w:rFonts w:ascii="Verdana" w:eastAsia="Times New Roman" w:hAnsi="Verdana" w:cs="Times New Roman"/>
          <w:bCs/>
          <w:sz w:val="20"/>
          <w:szCs w:val="20"/>
        </w:rPr>
        <w:t>and</w:t>
      </w:r>
      <w:r w:rsidRPr="003307F9">
        <w:rPr>
          <w:rFonts w:ascii="Verdana" w:eastAsia="Times New Roman" w:hAnsi="Verdana" w:cs="Times New Roman"/>
          <w:sz w:val="20"/>
          <w:szCs w:val="20"/>
          <w:lang w:val="en-GB"/>
        </w:rPr>
        <w:t xml:space="preserve"> credibly conveys the social role of the military flying technical profession, its relationship with its narrower and wider environment.</w:t>
      </w:r>
    </w:p>
    <w:p w:rsidR="00141744" w:rsidRPr="003307F9" w:rsidRDefault="00141744" w:rsidP="002E1C1F">
      <w:pPr>
        <w:widowControl w:val="0"/>
        <w:numPr>
          <w:ilvl w:val="0"/>
          <w:numId w:val="98"/>
        </w:numPr>
        <w:spacing w:before="120" w:after="120" w:line="240" w:lineRule="auto"/>
        <w:ind w:left="850" w:hanging="425"/>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lastRenderedPageBreak/>
        <w:t xml:space="preserve">In </w:t>
      </w:r>
      <w:r w:rsidRPr="003307F9">
        <w:rPr>
          <w:rFonts w:ascii="Verdana" w:eastAsia="Times New Roman" w:hAnsi="Verdana" w:cs="Times New Roman"/>
          <w:bCs/>
          <w:sz w:val="20"/>
          <w:szCs w:val="20"/>
        </w:rPr>
        <w:t>performing</w:t>
      </w:r>
      <w:r w:rsidRPr="003307F9">
        <w:rPr>
          <w:rFonts w:ascii="Verdana" w:eastAsia="Times New Roman" w:hAnsi="Verdana" w:cs="Times New Roman"/>
          <w:sz w:val="20"/>
          <w:szCs w:val="20"/>
          <w:lang w:val="en-GB"/>
        </w:rPr>
        <w:t xml:space="preserve"> his tasks he is characterized by a willingness to cooperate and strives to involve his employees in the decision-making processes.</w:t>
      </w:r>
    </w:p>
    <w:p w:rsidR="00141744" w:rsidRPr="003307F9" w:rsidRDefault="00141744" w:rsidP="002E1C1F">
      <w:pPr>
        <w:widowControl w:val="0"/>
        <w:numPr>
          <w:ilvl w:val="0"/>
          <w:numId w:val="98"/>
        </w:numPr>
        <w:spacing w:before="120" w:after="120" w:line="240" w:lineRule="auto"/>
        <w:ind w:left="850" w:hanging="425"/>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In the </w:t>
      </w:r>
      <w:r w:rsidRPr="003307F9">
        <w:rPr>
          <w:rFonts w:ascii="Verdana" w:eastAsia="Times New Roman" w:hAnsi="Verdana" w:cs="Times New Roman"/>
          <w:bCs/>
          <w:sz w:val="20"/>
          <w:szCs w:val="20"/>
        </w:rPr>
        <w:t>course</w:t>
      </w:r>
      <w:r w:rsidRPr="003307F9">
        <w:rPr>
          <w:rFonts w:ascii="Verdana" w:eastAsia="Times New Roman" w:hAnsi="Verdana" w:cs="Times New Roman"/>
          <w:sz w:val="20"/>
          <w:szCs w:val="20"/>
          <w:lang w:val="en-GB"/>
        </w:rPr>
        <w:t xml:space="preserve"> of his duties he strives for proper self-control, empathic thinking and tolerant behavior free of prejudice.</w:t>
      </w:r>
    </w:p>
    <w:p w:rsidR="00141744" w:rsidRPr="003307F9" w:rsidRDefault="00141744" w:rsidP="002E1C1F">
      <w:pPr>
        <w:widowControl w:val="0"/>
        <w:numPr>
          <w:ilvl w:val="0"/>
          <w:numId w:val="98"/>
        </w:numPr>
        <w:spacing w:before="120" w:after="120" w:line="240" w:lineRule="auto"/>
        <w:ind w:left="850" w:hanging="425"/>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Reliability is an important value in his work and in his human relationships.</w:t>
      </w:r>
    </w:p>
    <w:p w:rsidR="00141744" w:rsidRPr="003307F9" w:rsidRDefault="00141744" w:rsidP="002E1C1F">
      <w:pPr>
        <w:widowControl w:val="0"/>
        <w:numPr>
          <w:ilvl w:val="0"/>
          <w:numId w:val="98"/>
        </w:numPr>
        <w:spacing w:before="120" w:after="120" w:line="240" w:lineRule="auto"/>
        <w:ind w:left="850" w:hanging="425"/>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With a </w:t>
      </w:r>
      <w:r w:rsidRPr="003307F9">
        <w:rPr>
          <w:rFonts w:ascii="Verdana" w:eastAsia="Times New Roman" w:hAnsi="Verdana" w:cs="Times New Roman"/>
          <w:bCs/>
          <w:sz w:val="20"/>
          <w:szCs w:val="20"/>
        </w:rPr>
        <w:t>focus</w:t>
      </w:r>
      <w:r w:rsidRPr="003307F9">
        <w:rPr>
          <w:rFonts w:ascii="Verdana" w:eastAsia="Times New Roman" w:hAnsi="Verdana" w:cs="Times New Roman"/>
          <w:sz w:val="20"/>
          <w:szCs w:val="20"/>
          <w:lang w:val="en-GB"/>
        </w:rPr>
        <w:t xml:space="preserve"> on aviation safety, you are committed to accurate, high-quality professional performance.</w:t>
      </w:r>
    </w:p>
    <w:p w:rsidR="00141744" w:rsidRPr="003307F9" w:rsidRDefault="00141744" w:rsidP="002E1C1F">
      <w:pPr>
        <w:widowControl w:val="0"/>
        <w:numPr>
          <w:ilvl w:val="0"/>
          <w:numId w:val="98"/>
        </w:numPr>
        <w:spacing w:before="120" w:after="120" w:line="240" w:lineRule="auto"/>
        <w:ind w:left="850" w:hanging="425"/>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Committed to fulfilling the conditions for promotion.</w:t>
      </w:r>
    </w:p>
    <w:p w:rsidR="00141744" w:rsidRPr="003307F9" w:rsidRDefault="00141744" w:rsidP="00141744">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Autonomy and responsibility:</w:t>
      </w:r>
    </w:p>
    <w:p w:rsidR="00141744" w:rsidRPr="003307F9" w:rsidRDefault="00141744" w:rsidP="002E1C1F">
      <w:pPr>
        <w:widowControl w:val="0"/>
        <w:numPr>
          <w:ilvl w:val="0"/>
          <w:numId w:val="98"/>
        </w:numPr>
        <w:spacing w:before="120" w:after="120" w:line="240" w:lineRule="auto"/>
        <w:ind w:left="850" w:hanging="425"/>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It is able to </w:t>
      </w:r>
      <w:r w:rsidRPr="003307F9">
        <w:rPr>
          <w:rFonts w:ascii="Verdana" w:eastAsia="Times New Roman" w:hAnsi="Verdana" w:cs="Times New Roman"/>
          <w:bCs/>
          <w:sz w:val="20"/>
          <w:szCs w:val="20"/>
        </w:rPr>
        <w:t>make</w:t>
      </w:r>
      <w:r w:rsidRPr="003307F9">
        <w:rPr>
          <w:rFonts w:ascii="Verdana" w:eastAsia="Times New Roman" w:hAnsi="Verdana" w:cs="Times New Roman"/>
          <w:sz w:val="20"/>
          <w:szCs w:val="20"/>
          <w:lang w:val="en-GB"/>
        </w:rPr>
        <w:t xml:space="preserve"> decisions independently in the processes appearing in the technical servicing of flights according to its professional qualification and field of expertise, and to implement them with responsibility and within the legal framework.</w:t>
      </w:r>
    </w:p>
    <w:p w:rsidR="00141744" w:rsidRPr="003307F9" w:rsidRDefault="00141744" w:rsidP="002E1C1F">
      <w:pPr>
        <w:widowControl w:val="0"/>
        <w:numPr>
          <w:ilvl w:val="0"/>
          <w:numId w:val="98"/>
        </w:numPr>
        <w:spacing w:before="120" w:after="120" w:line="240" w:lineRule="auto"/>
        <w:ind w:left="850" w:hanging="425"/>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He is aware </w:t>
      </w:r>
      <w:r w:rsidRPr="003307F9">
        <w:rPr>
          <w:rFonts w:ascii="Verdana" w:eastAsia="Times New Roman" w:hAnsi="Verdana" w:cs="Times New Roman"/>
          <w:bCs/>
          <w:sz w:val="20"/>
          <w:szCs w:val="20"/>
        </w:rPr>
        <w:t>of</w:t>
      </w:r>
      <w:r w:rsidRPr="003307F9">
        <w:rPr>
          <w:rFonts w:ascii="Verdana" w:eastAsia="Times New Roman" w:hAnsi="Verdana" w:cs="Times New Roman"/>
          <w:sz w:val="20"/>
          <w:szCs w:val="20"/>
          <w:lang w:val="en-GB"/>
        </w:rPr>
        <w:t xml:space="preserve"> the effects and consequences of his decisions and activities on aviation safety. </w:t>
      </w:r>
    </w:p>
    <w:p w:rsidR="00141744" w:rsidRPr="003307F9" w:rsidRDefault="00141744" w:rsidP="002E1C1F">
      <w:pPr>
        <w:widowControl w:val="0"/>
        <w:numPr>
          <w:ilvl w:val="0"/>
          <w:numId w:val="98"/>
        </w:numPr>
        <w:spacing w:before="120" w:after="120" w:line="240" w:lineRule="auto"/>
        <w:ind w:left="850" w:hanging="425"/>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Responsibly participates in the professional development, planning and organization of the professionals assigned to the job.</w:t>
      </w:r>
    </w:p>
    <w:p w:rsidR="00141744" w:rsidRPr="003307F9" w:rsidRDefault="00141744" w:rsidP="002E1C1F">
      <w:pPr>
        <w:widowControl w:val="0"/>
        <w:numPr>
          <w:ilvl w:val="0"/>
          <w:numId w:val="98"/>
        </w:numPr>
        <w:spacing w:before="120" w:after="120" w:line="240" w:lineRule="auto"/>
        <w:ind w:left="850" w:hanging="425"/>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During the </w:t>
      </w:r>
      <w:r w:rsidRPr="003307F9">
        <w:rPr>
          <w:rFonts w:ascii="Verdana" w:eastAsia="Times New Roman" w:hAnsi="Verdana" w:cs="Times New Roman"/>
          <w:bCs/>
          <w:sz w:val="20"/>
          <w:szCs w:val="20"/>
        </w:rPr>
        <w:t>technical</w:t>
      </w:r>
      <w:r w:rsidRPr="003307F9">
        <w:rPr>
          <w:rFonts w:ascii="Verdana" w:eastAsia="Times New Roman" w:hAnsi="Verdana" w:cs="Times New Roman"/>
          <w:sz w:val="20"/>
          <w:szCs w:val="20"/>
          <w:lang w:val="en-GB"/>
        </w:rPr>
        <w:t xml:space="preserve"> maintenance of aircraft, it carries out its activities independently in the process of fault diagnosis and repair, with the awareness of the responsibility of high quality work.</w:t>
      </w:r>
    </w:p>
    <w:p w:rsidR="00141744" w:rsidRPr="003307F9" w:rsidRDefault="00141744" w:rsidP="002E1C1F">
      <w:pPr>
        <w:widowControl w:val="0"/>
        <w:numPr>
          <w:ilvl w:val="0"/>
          <w:numId w:val="98"/>
        </w:numPr>
        <w:spacing w:before="120" w:after="120" w:line="240" w:lineRule="auto"/>
        <w:ind w:left="850" w:hanging="425"/>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Acquire the </w:t>
      </w:r>
      <w:r w:rsidRPr="003307F9">
        <w:rPr>
          <w:rFonts w:ascii="Verdana" w:eastAsia="Times New Roman" w:hAnsi="Verdana" w:cs="Times New Roman"/>
          <w:bCs/>
          <w:sz w:val="20"/>
          <w:szCs w:val="20"/>
        </w:rPr>
        <w:t>operational</w:t>
      </w:r>
      <w:r w:rsidRPr="003307F9">
        <w:rPr>
          <w:rFonts w:ascii="Verdana" w:eastAsia="Times New Roman" w:hAnsi="Verdana" w:cs="Times New Roman"/>
          <w:sz w:val="20"/>
          <w:szCs w:val="20"/>
          <w:lang w:val="en-GB"/>
        </w:rPr>
        <w:t xml:space="preserve"> knowledge of the type of aircraft for which he / she is working, in order to obtain the necessary privileges to participate in the operation.</w:t>
      </w:r>
    </w:p>
    <w:p w:rsidR="00141744" w:rsidRPr="003307F9" w:rsidRDefault="00141744" w:rsidP="002E1C1F">
      <w:pPr>
        <w:widowControl w:val="0"/>
        <w:numPr>
          <w:ilvl w:val="0"/>
          <w:numId w:val="99"/>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sz w:val="20"/>
          <w:szCs w:val="20"/>
        </w:rPr>
        <w:t>HK916A160 Katonai légijárművek üzemeltetési gyakorlata KRM</w:t>
      </w:r>
    </w:p>
    <w:p w:rsidR="00141744" w:rsidRPr="003307F9" w:rsidRDefault="00141744" w:rsidP="002E1C1F">
      <w:pPr>
        <w:widowControl w:val="0"/>
        <w:numPr>
          <w:ilvl w:val="0"/>
          <w:numId w:val="99"/>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tananyagának leírása, tematika. Description of the subject, curriculum (magyarul, angolul - English):</w:t>
      </w:r>
    </w:p>
    <w:p w:rsidR="00141744" w:rsidRPr="003307F9" w:rsidRDefault="00141744" w:rsidP="002E1C1F">
      <w:pPr>
        <w:widowControl w:val="0"/>
        <w:numPr>
          <w:ilvl w:val="1"/>
          <w:numId w:val="99"/>
        </w:numPr>
        <w:tabs>
          <w:tab w:val="clear" w:pos="3977"/>
          <w:tab w:val="num" w:pos="993"/>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sz w:val="20"/>
          <w:szCs w:val="20"/>
          <w:lang w:eastAsia="hu-HU"/>
        </w:rPr>
        <w:t xml:space="preserve">A gyakorlatban ismerje meg az adott típusú légijármű karbantartói, javítói tevékenységéhez tartozó munka-, balesetvédelmi és tűzvédelmi rendszabályokat! </w:t>
      </w:r>
      <w:r w:rsidRPr="003307F9">
        <w:rPr>
          <w:rFonts w:ascii="Verdana" w:eastAsia="Times New Roman" w:hAnsi="Verdana" w:cs="Times New Roman"/>
          <w:i/>
          <w:iCs/>
          <w:sz w:val="20"/>
          <w:szCs w:val="20"/>
          <w:lang w:val="en-US" w:eastAsia="hu-HU"/>
        </w:rPr>
        <w:t>(In practice, familiarize yourself with the work, accident, and fire protection regulations for the type of aircraft maintenance and repair activity.)</w:t>
      </w:r>
    </w:p>
    <w:p w:rsidR="00141744" w:rsidRPr="003307F9" w:rsidRDefault="00141744" w:rsidP="002E1C1F">
      <w:pPr>
        <w:widowControl w:val="0"/>
        <w:numPr>
          <w:ilvl w:val="1"/>
          <w:numId w:val="99"/>
        </w:numPr>
        <w:tabs>
          <w:tab w:val="clear" w:pos="3977"/>
          <w:tab w:val="num" w:pos="993"/>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sz w:val="20"/>
          <w:szCs w:val="20"/>
          <w:lang w:eastAsia="hu-HU"/>
        </w:rPr>
        <w:t>Tanulmányozza</w:t>
      </w:r>
      <w:r w:rsidRPr="003307F9">
        <w:rPr>
          <w:rFonts w:ascii="Verdana" w:eastAsia="Times New Roman" w:hAnsi="Verdana" w:cs="Times New Roman"/>
          <w:sz w:val="20"/>
          <w:szCs w:val="20"/>
        </w:rPr>
        <w:t xml:space="preserve"> a műszaki üzembentartó század és a repülőműszaki zászlóalj rendeltetését, szervezeti felépítését és munkarendjét! </w:t>
      </w:r>
      <w:r w:rsidRPr="003307F9">
        <w:rPr>
          <w:rFonts w:ascii="Verdana" w:eastAsia="Times New Roman" w:hAnsi="Verdana" w:cs="Times New Roman"/>
          <w:i/>
          <w:iCs/>
          <w:sz w:val="20"/>
          <w:szCs w:val="20"/>
          <w:lang w:val="en-US"/>
        </w:rPr>
        <w:t>(Study the purpose, organization, and work schedule of the technical maintenance squadron and the aeronautical battalion.)</w:t>
      </w:r>
    </w:p>
    <w:p w:rsidR="00141744" w:rsidRPr="003307F9" w:rsidRDefault="00141744" w:rsidP="002E1C1F">
      <w:pPr>
        <w:widowControl w:val="0"/>
        <w:numPr>
          <w:ilvl w:val="1"/>
          <w:numId w:val="99"/>
        </w:numPr>
        <w:tabs>
          <w:tab w:val="clear" w:pos="3977"/>
          <w:tab w:val="num" w:pos="993"/>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sz w:val="20"/>
          <w:szCs w:val="20"/>
          <w:lang w:eastAsia="hu-HU"/>
        </w:rPr>
        <w:t>Ismerje meg a B1 kategóriás légijármű karbantartói engedéllyel végezhető technikusi, mechanikusi beosztásbeli kötelmeket!</w:t>
      </w:r>
      <w:r w:rsidRPr="003307F9">
        <w:rPr>
          <w:rFonts w:ascii="Verdana" w:eastAsia="Times New Roman" w:hAnsi="Verdana" w:cs="Times New Roman"/>
          <w:sz w:val="20"/>
          <w:szCs w:val="20"/>
        </w:rPr>
        <w:t xml:space="preserve"> </w:t>
      </w:r>
      <w:r w:rsidRPr="003307F9">
        <w:rPr>
          <w:rFonts w:ascii="Verdana" w:eastAsia="Times New Roman" w:hAnsi="Verdana" w:cs="Times New Roman"/>
          <w:i/>
          <w:iCs/>
          <w:sz w:val="20"/>
          <w:szCs w:val="20"/>
          <w:lang w:val="en-US"/>
        </w:rPr>
        <w:t>(Get to know the obligations of a technician or mechanic with a B1 aircraft maintenance license.)</w:t>
      </w:r>
    </w:p>
    <w:p w:rsidR="00141744" w:rsidRPr="003307F9" w:rsidRDefault="00141744" w:rsidP="002E1C1F">
      <w:pPr>
        <w:widowControl w:val="0"/>
        <w:numPr>
          <w:ilvl w:val="1"/>
          <w:numId w:val="99"/>
        </w:numPr>
        <w:tabs>
          <w:tab w:val="clear" w:pos="3977"/>
          <w:tab w:val="num" w:pos="993"/>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sz w:val="20"/>
          <w:szCs w:val="20"/>
          <w:lang w:eastAsia="hu-HU"/>
        </w:rPr>
        <w:t xml:space="preserve">Gyakorlatban ismerje meg a század- és csoport-parancsnoki eligazítások rendjét és tartalmát! </w:t>
      </w:r>
      <w:r w:rsidRPr="003307F9">
        <w:rPr>
          <w:rFonts w:ascii="Verdana" w:eastAsia="Times New Roman" w:hAnsi="Verdana" w:cs="Times New Roman"/>
          <w:i/>
          <w:iCs/>
          <w:sz w:val="20"/>
          <w:szCs w:val="20"/>
          <w:lang w:val="en-US" w:eastAsia="hu-HU"/>
        </w:rPr>
        <w:t>(Practice the order and content of the squadron and group command briefings.)</w:t>
      </w:r>
    </w:p>
    <w:p w:rsidR="00141744" w:rsidRPr="003307F9" w:rsidRDefault="00141744" w:rsidP="002E1C1F">
      <w:pPr>
        <w:widowControl w:val="0"/>
        <w:numPr>
          <w:ilvl w:val="1"/>
          <w:numId w:val="99"/>
        </w:numPr>
        <w:tabs>
          <w:tab w:val="clear" w:pos="3977"/>
          <w:tab w:val="num" w:pos="993"/>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sz w:val="20"/>
          <w:szCs w:val="20"/>
          <w:lang w:eastAsia="hu-HU"/>
        </w:rPr>
        <w:t>Felügyelet</w:t>
      </w:r>
      <w:r w:rsidRPr="003307F9">
        <w:rPr>
          <w:rFonts w:ascii="Verdana" w:eastAsia="Times New Roman" w:hAnsi="Verdana" w:cs="Times New Roman"/>
          <w:sz w:val="20"/>
          <w:szCs w:val="20"/>
        </w:rPr>
        <w:t xml:space="preserve"> mellett hajtsa végre a repülőtechnika tárolása során végrehajtandó feladatokat. </w:t>
      </w:r>
      <w:r w:rsidRPr="003307F9">
        <w:rPr>
          <w:rFonts w:ascii="Verdana" w:eastAsia="Times New Roman" w:hAnsi="Verdana" w:cs="Times New Roman"/>
          <w:i/>
          <w:iCs/>
          <w:sz w:val="20"/>
          <w:szCs w:val="20"/>
          <w:lang w:val="en-US"/>
        </w:rPr>
        <w:t>(Perform oversight of aeronautical storage tasks under supervision.)</w:t>
      </w:r>
    </w:p>
    <w:p w:rsidR="00141744" w:rsidRPr="003307F9" w:rsidRDefault="00141744" w:rsidP="002E1C1F">
      <w:pPr>
        <w:widowControl w:val="0"/>
        <w:numPr>
          <w:ilvl w:val="1"/>
          <w:numId w:val="99"/>
        </w:numPr>
        <w:tabs>
          <w:tab w:val="clear" w:pos="3977"/>
          <w:tab w:val="num" w:pos="993"/>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sz w:val="20"/>
          <w:szCs w:val="20"/>
          <w:lang w:eastAsia="hu-HU"/>
        </w:rPr>
        <w:t>Gyakorlatban</w:t>
      </w:r>
      <w:r w:rsidRPr="003307F9">
        <w:rPr>
          <w:rFonts w:ascii="Verdana" w:eastAsia="Times New Roman" w:hAnsi="Verdana" w:cs="Times New Roman"/>
          <w:sz w:val="20"/>
          <w:szCs w:val="20"/>
        </w:rPr>
        <w:t xml:space="preserve"> hajtsa végre a repülőtechnika, a földi tartozékok, műszerek és ellenőrző berendezések, szerszámok karbantartását. </w:t>
      </w:r>
      <w:r w:rsidRPr="003307F9">
        <w:rPr>
          <w:rFonts w:ascii="Verdana" w:eastAsia="Times New Roman" w:hAnsi="Verdana" w:cs="Times New Roman"/>
          <w:i/>
          <w:iCs/>
          <w:sz w:val="20"/>
          <w:szCs w:val="20"/>
          <w:lang w:val="en-US"/>
        </w:rPr>
        <w:t>(Practically maintain aeronautical equipment, ground equipment, instruments and control equipment, and tools.)</w:t>
      </w:r>
    </w:p>
    <w:p w:rsidR="00141744" w:rsidRPr="003307F9" w:rsidRDefault="00141744" w:rsidP="002E1C1F">
      <w:pPr>
        <w:widowControl w:val="0"/>
        <w:numPr>
          <w:ilvl w:val="1"/>
          <w:numId w:val="99"/>
        </w:numPr>
        <w:tabs>
          <w:tab w:val="clear" w:pos="3977"/>
          <w:tab w:val="num" w:pos="993"/>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sz w:val="20"/>
          <w:szCs w:val="20"/>
          <w:lang w:eastAsia="hu-HU"/>
        </w:rPr>
        <w:t xml:space="preserve">Tanulmányozza a javító szervezet felépítését, munkarendjét. </w:t>
      </w:r>
      <w:r w:rsidRPr="003307F9">
        <w:rPr>
          <w:rFonts w:ascii="Verdana" w:eastAsia="Times New Roman" w:hAnsi="Verdana" w:cs="Times New Roman"/>
          <w:i/>
          <w:iCs/>
          <w:sz w:val="20"/>
          <w:szCs w:val="20"/>
          <w:lang w:val="en-US" w:eastAsia="hu-HU"/>
        </w:rPr>
        <w:t>(Study the structure and work schedule of the repair organization.)</w:t>
      </w:r>
    </w:p>
    <w:p w:rsidR="00141744" w:rsidRPr="003307F9" w:rsidRDefault="00141744" w:rsidP="002E1C1F">
      <w:pPr>
        <w:widowControl w:val="0"/>
        <w:numPr>
          <w:ilvl w:val="1"/>
          <w:numId w:val="99"/>
        </w:numPr>
        <w:tabs>
          <w:tab w:val="clear" w:pos="3977"/>
          <w:tab w:val="num" w:pos="993"/>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sz w:val="20"/>
          <w:szCs w:val="20"/>
          <w:lang w:eastAsia="hu-HU"/>
        </w:rPr>
        <w:t>Ismerje</w:t>
      </w:r>
      <w:r w:rsidRPr="003307F9">
        <w:rPr>
          <w:rFonts w:ascii="Verdana" w:eastAsia="Times New Roman" w:hAnsi="Verdana" w:cs="Times New Roman"/>
          <w:sz w:val="20"/>
          <w:szCs w:val="20"/>
        </w:rPr>
        <w:t xml:space="preserve"> meg a </w:t>
      </w:r>
      <w:r w:rsidRPr="003307F9">
        <w:rPr>
          <w:rFonts w:ascii="Verdana" w:eastAsia="Times New Roman" w:hAnsi="Verdana" w:cs="Times New Roman"/>
          <w:sz w:val="20"/>
          <w:szCs w:val="20"/>
          <w:lang w:eastAsia="hu-HU"/>
        </w:rPr>
        <w:t>repülést</w:t>
      </w:r>
      <w:r w:rsidRPr="003307F9">
        <w:rPr>
          <w:rFonts w:ascii="Verdana" w:eastAsia="Times New Roman" w:hAnsi="Verdana" w:cs="Times New Roman"/>
          <w:sz w:val="20"/>
          <w:szCs w:val="20"/>
        </w:rPr>
        <w:t xml:space="preserve"> biztosító szervek kiszolgáló alegységeinél és szolgálati helyein végrehajtandó feladatokat. </w:t>
      </w:r>
      <w:r w:rsidRPr="003307F9">
        <w:rPr>
          <w:rFonts w:ascii="Verdana" w:eastAsia="Times New Roman" w:hAnsi="Verdana" w:cs="Times New Roman"/>
          <w:i/>
          <w:iCs/>
          <w:sz w:val="20"/>
          <w:szCs w:val="20"/>
          <w:lang w:val="en-US"/>
        </w:rPr>
        <w:t>(Understand the tasks that must be performed at the ATS service subdivisions and locations.)</w:t>
      </w:r>
    </w:p>
    <w:p w:rsidR="00141744" w:rsidRPr="003307F9" w:rsidRDefault="00141744" w:rsidP="002E1C1F">
      <w:pPr>
        <w:widowControl w:val="0"/>
        <w:numPr>
          <w:ilvl w:val="0"/>
          <w:numId w:val="9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lastRenderedPageBreak/>
        <w:t xml:space="preserve">A tantárgy meghirdetésének gyakorisága/a tantervben történő félévi elhelyezkedése: </w:t>
      </w:r>
      <w:r w:rsidRPr="003307F9">
        <w:rPr>
          <w:rFonts w:ascii="Verdana" w:hAnsi="Verdana" w:cs="Times New Roman"/>
          <w:sz w:val="20"/>
          <w:szCs w:val="20"/>
        </w:rPr>
        <w:t>őszi félév</w:t>
      </w:r>
      <w:r w:rsidRPr="003307F9">
        <w:rPr>
          <w:rFonts w:ascii="Verdana" w:eastAsia="Times New Roman" w:hAnsi="Verdana" w:cs="Times New Roman"/>
          <w:sz w:val="20"/>
          <w:szCs w:val="20"/>
        </w:rPr>
        <w:t xml:space="preserve"> / 8. félév</w:t>
      </w:r>
    </w:p>
    <w:p w:rsidR="00141744" w:rsidRPr="003307F9" w:rsidRDefault="00141744" w:rsidP="00141744">
      <w:pPr>
        <w:widowControl w:val="0"/>
        <w:spacing w:before="120" w:after="120" w:line="240" w:lineRule="auto"/>
        <w:jc w:val="both"/>
        <w:rPr>
          <w:rFonts w:ascii="Verdana" w:eastAsia="Times New Roman" w:hAnsi="Verdana" w:cs="Times New Roman"/>
          <w:bCs/>
          <w:sz w:val="20"/>
          <w:szCs w:val="20"/>
        </w:rPr>
      </w:pPr>
    </w:p>
    <w:p w:rsidR="00141744" w:rsidRPr="003307F9" w:rsidRDefault="00141744" w:rsidP="00141744">
      <w:pPr>
        <w:widowControl w:val="0"/>
        <w:spacing w:before="120" w:after="120" w:line="240" w:lineRule="auto"/>
        <w:jc w:val="both"/>
        <w:rPr>
          <w:rFonts w:ascii="Verdana" w:eastAsia="Times New Roman" w:hAnsi="Verdana" w:cs="Times New Roman"/>
          <w:bCs/>
          <w:sz w:val="20"/>
          <w:szCs w:val="20"/>
        </w:rPr>
      </w:pPr>
    </w:p>
    <w:p w:rsidR="00141744" w:rsidRPr="003307F9" w:rsidRDefault="00141744" w:rsidP="002E1C1F">
      <w:pPr>
        <w:widowControl w:val="0"/>
        <w:numPr>
          <w:ilvl w:val="0"/>
          <w:numId w:val="9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p>
    <w:p w:rsidR="00141744" w:rsidRPr="003307F9" w:rsidRDefault="00141744" w:rsidP="00141744">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hallgató köteles a foglalkozások legalább 80%-án részt venni, 20%-ot meghaladó hiányzás esetén a félév teljesítése nem írható alá. A hallgató köteles a hiányzó gyakorlat anyagát megismerni, az oktatóval közösen kialakított konzultáció keretében. </w:t>
      </w:r>
      <w:r w:rsidRPr="003307F9">
        <w:rPr>
          <w:rFonts w:ascii="Verdana" w:eastAsia="Times New Roman" w:hAnsi="Verdana" w:cs="Times New Roman"/>
          <w:bCs/>
          <w:sz w:val="20"/>
          <w:szCs w:val="20"/>
          <w:lang w:eastAsia="hu-HU"/>
        </w:rPr>
        <w:t>Hiányzás esetén elmaradt tanórák pótlása az oktatókkal egyeztett időpontokban, konzultáció keretében történik.</w:t>
      </w:r>
    </w:p>
    <w:p w:rsidR="00141744" w:rsidRPr="003307F9" w:rsidRDefault="00141744" w:rsidP="002E1C1F">
      <w:pPr>
        <w:widowControl w:val="0"/>
        <w:numPr>
          <w:ilvl w:val="0"/>
          <w:numId w:val="9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Félévközi feladatok, ismeretek ellenőrzésének rendje:</w:t>
      </w:r>
      <w:r w:rsidRPr="003307F9">
        <w:rPr>
          <w:rFonts w:ascii="Verdana" w:eastAsia="Times New Roman" w:hAnsi="Verdana" w:cs="Times New Roman"/>
          <w:sz w:val="20"/>
          <w:szCs w:val="20"/>
        </w:rPr>
        <w:t xml:space="preserve"> </w:t>
      </w:r>
    </w:p>
    <w:p w:rsidR="00141744" w:rsidRPr="003307F9" w:rsidRDefault="00141744" w:rsidP="00141744">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szakmai gyakorlati foglalkozások megfelelő repülőműszaki gyakorlattal rendelkező oktató és az adott típuson szakszolgálati engedéllyel rendelkező karbantartó vezetésével végrehajtott tréning formájában zajlanak. A gyakorlat során elvégzendő feladatokról csapatgyakoroltatási feladatterv rendelkezik, melyet az oktató tanszék és a szakirány felelős állít össze.</w:t>
      </w:r>
    </w:p>
    <w:p w:rsidR="00141744" w:rsidRPr="003307F9" w:rsidRDefault="00141744" w:rsidP="00141744">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12. pontban meghatározott tantárgyi tematikában megadott témák ismerete, gyakorlása a félévközi feladat. A tantárgy aláírással zárul, mely a csapatgyakorlati feladattervben meghatározott feladatok csapatgyakorlati vezető általi aláírással tanúsított végrehajtása alapján szerezhető. </w:t>
      </w:r>
    </w:p>
    <w:p w:rsidR="00141744" w:rsidRPr="003307F9" w:rsidRDefault="00141744" w:rsidP="002E1C1F">
      <w:pPr>
        <w:widowControl w:val="0"/>
        <w:numPr>
          <w:ilvl w:val="0"/>
          <w:numId w:val="99"/>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141744" w:rsidRPr="003307F9" w:rsidRDefault="00141744" w:rsidP="002E1C1F">
      <w:pPr>
        <w:widowControl w:val="0"/>
        <w:numPr>
          <w:ilvl w:val="1"/>
          <w:numId w:val="99"/>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bCs/>
          <w:sz w:val="20"/>
          <w:szCs w:val="20"/>
        </w:rPr>
        <w:t>Az aláírás megszerzésének feltételei:</w:t>
      </w:r>
      <w:r w:rsidRPr="003307F9">
        <w:rPr>
          <w:rFonts w:ascii="Verdana" w:eastAsia="Times New Roman" w:hAnsi="Verdana" w:cs="Times New Roman"/>
          <w:sz w:val="20"/>
          <w:szCs w:val="20"/>
        </w:rPr>
        <w:t xml:space="preserve"> Az aláírás megszerzésének feltétele a 14. pontban meghatározott arányú részvétel a foglalkozásokon és a 15. pontban meghatározott csapatgyakoroltatási feladattervben meghatározott feladatok igazolt teljesítése. </w:t>
      </w:r>
    </w:p>
    <w:p w:rsidR="00141744" w:rsidRPr="003307F9" w:rsidRDefault="00141744" w:rsidP="002E1C1F">
      <w:pPr>
        <w:widowControl w:val="0"/>
        <w:numPr>
          <w:ilvl w:val="1"/>
          <w:numId w:val="99"/>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bCs/>
          <w:sz w:val="20"/>
          <w:szCs w:val="20"/>
        </w:rPr>
        <w:t>Az értékelés:</w:t>
      </w:r>
      <w:r w:rsidRPr="003307F9">
        <w:rPr>
          <w:rFonts w:ascii="Verdana" w:eastAsia="Times New Roman" w:hAnsi="Verdana" w:cs="Times New Roman"/>
          <w:sz w:val="20"/>
          <w:szCs w:val="20"/>
        </w:rPr>
        <w:t xml:space="preserve"> A számonkérés módja: Aláírás.</w:t>
      </w:r>
    </w:p>
    <w:p w:rsidR="00141744" w:rsidRPr="003307F9" w:rsidRDefault="00141744" w:rsidP="002E1C1F">
      <w:pPr>
        <w:widowControl w:val="0"/>
        <w:numPr>
          <w:ilvl w:val="1"/>
          <w:numId w:val="99"/>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bCs/>
          <w:sz w:val="20"/>
          <w:szCs w:val="20"/>
        </w:rPr>
        <w:t>A kreditek megszerzésének feltételei: -</w:t>
      </w:r>
    </w:p>
    <w:p w:rsidR="00141744" w:rsidRPr="003307F9" w:rsidRDefault="00141744" w:rsidP="002E1C1F">
      <w:pPr>
        <w:widowControl w:val="0"/>
        <w:numPr>
          <w:ilvl w:val="0"/>
          <w:numId w:val="9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141744" w:rsidRPr="003307F9" w:rsidRDefault="00141744" w:rsidP="002E1C1F">
      <w:pPr>
        <w:widowControl w:val="0"/>
        <w:numPr>
          <w:ilvl w:val="1"/>
          <w:numId w:val="99"/>
        </w:numPr>
        <w:tabs>
          <w:tab w:val="clear" w:pos="397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141744" w:rsidRPr="003307F9" w:rsidRDefault="00141744" w:rsidP="002E1C1F">
      <w:pPr>
        <w:widowControl w:val="0"/>
        <w:numPr>
          <w:ilvl w:val="0"/>
          <w:numId w:val="100"/>
        </w:numPr>
        <w:spacing w:after="0" w:line="240" w:lineRule="auto"/>
        <w:ind w:left="624" w:hanging="340"/>
        <w:jc w:val="both"/>
        <w:rPr>
          <w:rFonts w:ascii="Verdana" w:eastAsia="Times New Roman" w:hAnsi="Verdana" w:cs="Times New Roman"/>
          <w:sz w:val="20"/>
          <w:szCs w:val="20"/>
        </w:rPr>
      </w:pPr>
      <w:r w:rsidRPr="003307F9">
        <w:rPr>
          <w:rFonts w:ascii="Verdana" w:eastAsia="Times New Roman" w:hAnsi="Verdana" w:cs="Times New Roman"/>
          <w:sz w:val="20"/>
          <w:szCs w:val="20"/>
        </w:rPr>
        <w:t>Az oktatott repülőgéptípusok ellenőrző és földi kiszolgáló berendezések műszaki leírásai</w:t>
      </w:r>
    </w:p>
    <w:p w:rsidR="00141744" w:rsidRPr="003307F9" w:rsidRDefault="00141744" w:rsidP="002E1C1F">
      <w:pPr>
        <w:widowControl w:val="0"/>
        <w:numPr>
          <w:ilvl w:val="0"/>
          <w:numId w:val="100"/>
        </w:numPr>
        <w:spacing w:after="0" w:line="240" w:lineRule="auto"/>
        <w:ind w:left="624" w:hanging="340"/>
        <w:jc w:val="both"/>
        <w:rPr>
          <w:rFonts w:ascii="Verdana" w:eastAsia="Times New Roman" w:hAnsi="Verdana" w:cs="Times New Roman"/>
          <w:sz w:val="20"/>
          <w:szCs w:val="20"/>
        </w:rPr>
      </w:pPr>
      <w:r w:rsidRPr="003307F9">
        <w:rPr>
          <w:rFonts w:ascii="Verdana" w:eastAsia="Times New Roman" w:hAnsi="Verdana" w:cs="Times New Roman"/>
          <w:sz w:val="20"/>
          <w:szCs w:val="20"/>
        </w:rPr>
        <w:t>FAM course dokumentáció</w:t>
      </w:r>
    </w:p>
    <w:p w:rsidR="00141744" w:rsidRPr="003307F9" w:rsidRDefault="00141744" w:rsidP="002E1C1F">
      <w:pPr>
        <w:widowControl w:val="0"/>
        <w:numPr>
          <w:ilvl w:val="1"/>
          <w:numId w:val="99"/>
        </w:numPr>
        <w:tabs>
          <w:tab w:val="clear" w:pos="3977"/>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 Ajánlott irodalom:</w:t>
      </w:r>
    </w:p>
    <w:p w:rsidR="00141744" w:rsidRPr="003307F9" w:rsidRDefault="00141744" w:rsidP="002E1C1F">
      <w:pPr>
        <w:widowControl w:val="0"/>
        <w:numPr>
          <w:ilvl w:val="0"/>
          <w:numId w:val="101"/>
        </w:numPr>
        <w:spacing w:after="0" w:line="240" w:lineRule="auto"/>
        <w:ind w:left="624" w:hanging="340"/>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rPr>
        <w:t>Re/415 Magyar Honvédség Repülőműszaki Szabályzat, A MH Kiadványa, 2013.</w:t>
      </w:r>
    </w:p>
    <w:p w:rsidR="00141744" w:rsidRPr="003307F9" w:rsidRDefault="00141744" w:rsidP="00141744">
      <w:pPr>
        <w:widowControl w:val="0"/>
        <w:spacing w:before="120" w:after="120" w:line="240" w:lineRule="auto"/>
        <w:jc w:val="both"/>
        <w:rPr>
          <w:rFonts w:ascii="Verdana" w:eastAsia="Times New Roman" w:hAnsi="Verdana" w:cs="Times New Roman"/>
          <w:bCs/>
          <w:sz w:val="20"/>
          <w:szCs w:val="20"/>
        </w:rPr>
      </w:pPr>
    </w:p>
    <w:p w:rsidR="00141744" w:rsidRPr="003307F9" w:rsidRDefault="00141744" w:rsidP="00141744">
      <w:pPr>
        <w:widowControl w:val="0"/>
        <w:spacing w:before="120" w:after="12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Budapest, 2023. november 03.</w:t>
      </w:r>
    </w:p>
    <w:p w:rsidR="00141744" w:rsidRPr="003307F9" w:rsidRDefault="00141744" w:rsidP="00141744">
      <w:pPr>
        <w:widowControl w:val="0"/>
        <w:spacing w:before="120" w:after="120" w:line="240" w:lineRule="auto"/>
        <w:jc w:val="both"/>
        <w:rPr>
          <w:rFonts w:ascii="Verdana" w:eastAsia="Times New Roman" w:hAnsi="Verdana" w:cs="Times New Roman"/>
          <w:bCs/>
          <w:sz w:val="20"/>
          <w:szCs w:val="20"/>
        </w:rPr>
      </w:pPr>
    </w:p>
    <w:p w:rsidR="00141744" w:rsidRPr="003307F9" w:rsidRDefault="00141744" w:rsidP="00141744">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Dr. Kavas László, PhD</w:t>
      </w:r>
    </w:p>
    <w:p w:rsidR="00141744" w:rsidRPr="003307F9" w:rsidRDefault="00141744" w:rsidP="00141744">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egyetemi docens, sk.</w:t>
      </w:r>
    </w:p>
    <w:p w:rsidR="00141744" w:rsidRPr="003307F9" w:rsidRDefault="00141744" w:rsidP="00141744">
      <w:pPr>
        <w:widowControl w:val="0"/>
        <w:spacing w:before="120" w:after="120" w:line="240" w:lineRule="auto"/>
        <w:jc w:val="right"/>
        <w:rPr>
          <w:rFonts w:ascii="Verdana" w:eastAsia="Times New Roman" w:hAnsi="Verdana" w:cs="Times New Roman"/>
          <w:bCs/>
          <w:sz w:val="20"/>
          <w:szCs w:val="20"/>
        </w:rPr>
      </w:pPr>
    </w:p>
    <w:p w:rsidR="00141744" w:rsidRPr="003307F9" w:rsidRDefault="00141744" w:rsidP="00141744">
      <w:pPr>
        <w:widowControl w:val="0"/>
        <w:spacing w:before="120" w:after="120" w:line="240" w:lineRule="auto"/>
        <w:ind w:left="426"/>
        <w:jc w:val="both"/>
        <w:rPr>
          <w:rFonts w:ascii="Verdana" w:eastAsia="Times New Roman" w:hAnsi="Verdana" w:cs="Times New Roman"/>
          <w:b/>
          <w:bCs/>
          <w:sz w:val="20"/>
          <w:szCs w:val="20"/>
          <w:lang w:eastAsia="hu-HU"/>
        </w:rPr>
      </w:pPr>
    </w:p>
    <w:p w:rsidR="00141744" w:rsidRPr="003307F9" w:rsidRDefault="00141744">
      <w:pPr>
        <w:spacing w:line="259" w:lineRule="auto"/>
        <w:rPr>
          <w:rFonts w:ascii="Verdana" w:hAnsi="Verdana" w:cs="Times New Roman"/>
          <w:sz w:val="20"/>
          <w:szCs w:val="20"/>
        </w:rPr>
      </w:pPr>
      <w:r w:rsidRPr="003307F9">
        <w:rPr>
          <w:rFonts w:ascii="Verdana" w:hAnsi="Verdana" w:cs="Times New Roman"/>
          <w:sz w:val="20"/>
          <w:szCs w:val="20"/>
        </w:rPr>
        <w:br w:type="page"/>
      </w:r>
    </w:p>
    <w:p w:rsidR="00650D87" w:rsidRPr="003307F9" w:rsidRDefault="00264D45" w:rsidP="00650D87">
      <w:pPr>
        <w:pStyle w:val="Cmsor1"/>
        <w:jc w:val="center"/>
        <w:rPr>
          <w:rFonts w:ascii="Verdana" w:hAnsi="Verdana"/>
          <w:bCs w:val="0"/>
          <w:i w:val="0"/>
          <w:sz w:val="20"/>
          <w:szCs w:val="20"/>
          <w:u w:val="none"/>
        </w:rPr>
      </w:pPr>
      <w:bookmarkStart w:id="65" w:name="_Toc138794973"/>
      <w:bookmarkStart w:id="66" w:name="_Toc167862598"/>
      <w:r>
        <w:rPr>
          <w:rFonts w:ascii="Verdana" w:hAnsi="Verdana"/>
          <w:i w:val="0"/>
          <w:sz w:val="20"/>
          <w:szCs w:val="20"/>
          <w:u w:val="none"/>
        </w:rPr>
        <w:lastRenderedPageBreak/>
        <w:t xml:space="preserve">18.4.2. </w:t>
      </w:r>
      <w:r w:rsidR="000B2AD8" w:rsidRPr="003307F9">
        <w:rPr>
          <w:rFonts w:ascii="Verdana" w:hAnsi="Verdana"/>
          <w:i w:val="0"/>
          <w:sz w:val="20"/>
          <w:szCs w:val="20"/>
          <w:u w:val="none"/>
        </w:rPr>
        <w:t>A katonai repülőműszaki szakirány –avionika modul tantárgyai</w:t>
      </w:r>
      <w:bookmarkEnd w:id="65"/>
      <w:bookmarkEnd w:id="66"/>
    </w:p>
    <w:p w:rsidR="00650D87" w:rsidRPr="003307F9" w:rsidRDefault="00650D87" w:rsidP="00650D87">
      <w:pPr>
        <w:rPr>
          <w:rFonts w:ascii="Verdana" w:hAnsi="Verdana" w:cs="Times New Roman"/>
          <w:sz w:val="20"/>
          <w:szCs w:val="20"/>
        </w:rPr>
      </w:pPr>
      <w:r w:rsidRPr="003307F9">
        <w:rPr>
          <w:rFonts w:ascii="Verdana" w:hAnsi="Verdana" w:cs="Times New Roman"/>
          <w:sz w:val="20"/>
          <w:szCs w:val="20"/>
        </w:rPr>
        <w:br w:type="page"/>
      </w:r>
    </w:p>
    <w:tbl>
      <w:tblPr>
        <w:tblpPr w:leftFromText="141" w:rightFromText="141" w:horzAnchor="margin" w:tblpY="-551"/>
        <w:tblW w:w="4855" w:type="dxa"/>
        <w:tblLook w:val="01E0" w:firstRow="1" w:lastRow="1" w:firstColumn="1" w:lastColumn="1" w:noHBand="0" w:noVBand="0"/>
      </w:tblPr>
      <w:tblGrid>
        <w:gridCol w:w="4855"/>
      </w:tblGrid>
      <w:tr w:rsidR="009A62F4" w:rsidRPr="003307F9" w:rsidTr="00AB4E4F">
        <w:tc>
          <w:tcPr>
            <w:tcW w:w="4855" w:type="dxa"/>
            <w:tcBorders>
              <w:top w:val="nil"/>
              <w:left w:val="nil"/>
              <w:bottom w:val="single" w:sz="4" w:space="0" w:color="auto"/>
              <w:right w:val="nil"/>
            </w:tcBorders>
            <w:hideMark/>
          </w:tcPr>
          <w:p w:rsidR="009A62F4" w:rsidRPr="003307F9" w:rsidRDefault="009A62F4" w:rsidP="00AB4E4F">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9A62F4" w:rsidRPr="003307F9" w:rsidTr="00AB4E4F">
        <w:tc>
          <w:tcPr>
            <w:tcW w:w="4855" w:type="dxa"/>
            <w:tcBorders>
              <w:top w:val="single" w:sz="4" w:space="0" w:color="auto"/>
              <w:left w:val="nil"/>
              <w:bottom w:val="nil"/>
              <w:right w:val="nil"/>
            </w:tcBorders>
            <w:hideMark/>
          </w:tcPr>
          <w:p w:rsidR="009A62F4" w:rsidRPr="003307F9" w:rsidRDefault="009A62F4" w:rsidP="00AB4E4F">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9A62F4" w:rsidRPr="003307F9" w:rsidRDefault="009A62F4" w:rsidP="009A62F4">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9A62F4" w:rsidRPr="003307F9" w:rsidRDefault="009A62F4" w:rsidP="009A62F4">
      <w:pPr>
        <w:spacing w:after="0" w:line="240" w:lineRule="auto"/>
        <w:ind w:left="850" w:hanging="357"/>
        <w:jc w:val="center"/>
        <w:rPr>
          <w:rFonts w:ascii="Verdana" w:eastAsia="Times New Roman" w:hAnsi="Verdana" w:cs="Times New Roman"/>
          <w:b/>
          <w:bCs/>
          <w:sz w:val="20"/>
          <w:szCs w:val="20"/>
          <w:lang w:eastAsia="hu-HU"/>
        </w:rPr>
      </w:pPr>
    </w:p>
    <w:p w:rsidR="009A62F4" w:rsidRPr="003307F9" w:rsidRDefault="009A62F4" w:rsidP="009A62F4">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9A62F4" w:rsidRPr="003307F9" w:rsidRDefault="009A62F4" w:rsidP="002E1C1F">
      <w:pPr>
        <w:widowControl w:val="0"/>
        <w:numPr>
          <w:ilvl w:val="0"/>
          <w:numId w:val="103"/>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HK916A057</w:t>
      </w:r>
    </w:p>
    <w:p w:rsidR="009A62F4" w:rsidRPr="003307F9" w:rsidRDefault="009A62F4" w:rsidP="002E1C1F">
      <w:pPr>
        <w:widowControl w:val="0"/>
        <w:numPr>
          <w:ilvl w:val="0"/>
          <w:numId w:val="103"/>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megnevezése (magyarul): </w:t>
      </w:r>
      <w:r w:rsidRPr="003307F9">
        <w:rPr>
          <w:rFonts w:ascii="Verdana" w:hAnsi="Verdana" w:cs="Times New Roman"/>
          <w:sz w:val="20"/>
          <w:szCs w:val="20"/>
        </w:rPr>
        <w:t>Analóg és digitális technika FRM</w:t>
      </w:r>
    </w:p>
    <w:p w:rsidR="009A62F4" w:rsidRPr="003307F9" w:rsidRDefault="009A62F4" w:rsidP="002E1C1F">
      <w:pPr>
        <w:widowControl w:val="0"/>
        <w:numPr>
          <w:ilvl w:val="0"/>
          <w:numId w:val="103"/>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megnevezése (angolul): </w:t>
      </w:r>
      <w:r w:rsidRPr="003307F9">
        <w:rPr>
          <w:rFonts w:ascii="Verdana" w:hAnsi="Verdana" w:cs="Times New Roman"/>
          <w:bCs/>
          <w:sz w:val="20"/>
          <w:szCs w:val="20"/>
          <w:lang w:val="en-US"/>
        </w:rPr>
        <w:t>Analog and digital circuits Avionics modul</w:t>
      </w:r>
    </w:p>
    <w:p w:rsidR="009A62F4" w:rsidRPr="003307F9" w:rsidRDefault="009A62F4" w:rsidP="002E1C1F">
      <w:pPr>
        <w:widowControl w:val="0"/>
        <w:numPr>
          <w:ilvl w:val="0"/>
          <w:numId w:val="103"/>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9A62F4" w:rsidRPr="003307F9" w:rsidRDefault="009A62F4" w:rsidP="002E1C1F">
      <w:pPr>
        <w:pStyle w:val="Listaszerbekezds"/>
        <w:widowControl w:val="0"/>
        <w:numPr>
          <w:ilvl w:val="1"/>
          <w:numId w:val="103"/>
        </w:numPr>
        <w:spacing w:before="120" w:after="120" w:line="240" w:lineRule="auto"/>
        <w:ind w:left="851" w:hanging="425"/>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4 kredit</w:t>
      </w:r>
    </w:p>
    <w:p w:rsidR="009A62F4" w:rsidRPr="003307F9" w:rsidRDefault="009A62F4" w:rsidP="002E1C1F">
      <w:pPr>
        <w:pStyle w:val="Listaszerbekezds"/>
        <w:widowControl w:val="0"/>
        <w:numPr>
          <w:ilvl w:val="1"/>
          <w:numId w:val="103"/>
        </w:numPr>
        <w:spacing w:before="120" w:after="120" w:line="240" w:lineRule="auto"/>
        <w:ind w:left="851" w:hanging="425"/>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50% gyakorlat, 50% elmélet</w:t>
      </w:r>
    </w:p>
    <w:p w:rsidR="009A62F4" w:rsidRPr="003307F9" w:rsidRDefault="009A62F4" w:rsidP="002E1C1F">
      <w:pPr>
        <w:widowControl w:val="0"/>
        <w:numPr>
          <w:ilvl w:val="0"/>
          <w:numId w:val="103"/>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Állami légiközlekedési alapképzési szak, Katonai repülőműszaki szakirány</w:t>
      </w:r>
    </w:p>
    <w:p w:rsidR="009A62F4" w:rsidRPr="003307F9" w:rsidRDefault="009A62F4" w:rsidP="002E1C1F">
      <w:pPr>
        <w:widowControl w:val="0"/>
        <w:numPr>
          <w:ilvl w:val="0"/>
          <w:numId w:val="103"/>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NKE Hadtudományi és Honvédtisztképző Kar Repülőfedélzeti Rendszerek Tanszék</w:t>
      </w:r>
    </w:p>
    <w:p w:rsidR="009A62F4" w:rsidRPr="003307F9" w:rsidRDefault="009A62F4" w:rsidP="002E1C1F">
      <w:pPr>
        <w:widowControl w:val="0"/>
        <w:numPr>
          <w:ilvl w:val="0"/>
          <w:numId w:val="103"/>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tantárgyfelelős oktató neve, beosztása, tudományos fokozata: </w:t>
      </w:r>
      <w:r w:rsidRPr="003307F9">
        <w:rPr>
          <w:rFonts w:ascii="Verdana" w:eastAsia="Times New Roman" w:hAnsi="Verdana" w:cs="Times New Roman"/>
          <w:bCs/>
          <w:sz w:val="20"/>
          <w:szCs w:val="20"/>
        </w:rPr>
        <w:t>Dr. Szilvássy László, egyetemi docens, PhD</w:t>
      </w:r>
    </w:p>
    <w:p w:rsidR="009A62F4" w:rsidRPr="003307F9" w:rsidRDefault="009A62F4" w:rsidP="002E1C1F">
      <w:pPr>
        <w:widowControl w:val="0"/>
        <w:numPr>
          <w:ilvl w:val="0"/>
          <w:numId w:val="103"/>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9A62F4" w:rsidRPr="003307F9" w:rsidRDefault="009A62F4" w:rsidP="002E1C1F">
      <w:pPr>
        <w:widowControl w:val="0"/>
        <w:numPr>
          <w:ilvl w:val="1"/>
          <w:numId w:val="103"/>
        </w:numPr>
        <w:tabs>
          <w:tab w:val="num" w:pos="2069"/>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56</w:t>
      </w:r>
    </w:p>
    <w:p w:rsidR="009A62F4" w:rsidRPr="003307F9" w:rsidRDefault="009A62F4" w:rsidP="002E1C1F">
      <w:pPr>
        <w:widowControl w:val="0"/>
        <w:numPr>
          <w:ilvl w:val="2"/>
          <w:numId w:val="103"/>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56 óra/félév (28 EA + 0 SZ + 28 GY)</w:t>
      </w:r>
    </w:p>
    <w:p w:rsidR="009A62F4" w:rsidRPr="003307F9" w:rsidRDefault="009A62F4" w:rsidP="002E1C1F">
      <w:pPr>
        <w:widowControl w:val="0"/>
        <w:numPr>
          <w:ilvl w:val="2"/>
          <w:numId w:val="103"/>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levelező munkarend: - </w:t>
      </w:r>
    </w:p>
    <w:p w:rsidR="009A62F4" w:rsidRPr="003307F9" w:rsidRDefault="009A62F4" w:rsidP="002E1C1F">
      <w:pPr>
        <w:widowControl w:val="0"/>
        <w:numPr>
          <w:ilvl w:val="1"/>
          <w:numId w:val="103"/>
        </w:numPr>
        <w:tabs>
          <w:tab w:val="num" w:pos="2069"/>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4 óra/hét (2+2)</w:t>
      </w:r>
    </w:p>
    <w:p w:rsidR="009A62F4" w:rsidRPr="003307F9" w:rsidRDefault="009A62F4" w:rsidP="002E1C1F">
      <w:pPr>
        <w:widowControl w:val="0"/>
        <w:numPr>
          <w:ilvl w:val="1"/>
          <w:numId w:val="103"/>
        </w:numPr>
        <w:tabs>
          <w:tab w:val="num" w:pos="2069"/>
        </w:tabs>
        <w:spacing w:before="120" w:after="120" w:line="240" w:lineRule="auto"/>
        <w:ind w:left="851" w:hanging="425"/>
        <w:jc w:val="both"/>
        <w:rPr>
          <w:rFonts w:ascii="Verdana" w:eastAsia="Times New Roman" w:hAnsi="Verdana" w:cs="Times New Roman"/>
          <w:bCs/>
          <w:sz w:val="20"/>
          <w:szCs w:val="20"/>
        </w:rPr>
      </w:pPr>
      <w:r w:rsidRPr="003307F9">
        <w:rPr>
          <w:rFonts w:ascii="Verdana" w:hAnsi="Verdana" w:cs="Times New Roman"/>
          <w:sz w:val="20"/>
          <w:szCs w:val="20"/>
        </w:rPr>
        <w:t>Az ismeret átadásában alkalmazandó további sajátos módok, jellemzők: -</w:t>
      </w:r>
    </w:p>
    <w:p w:rsidR="009A62F4" w:rsidRPr="003307F9" w:rsidRDefault="009A62F4" w:rsidP="002E1C1F">
      <w:pPr>
        <w:widowControl w:val="0"/>
        <w:numPr>
          <w:ilvl w:val="0"/>
          <w:numId w:val="103"/>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szakmai tartalma (magyarul): </w:t>
      </w:r>
      <w:r w:rsidRPr="003307F9">
        <w:rPr>
          <w:rFonts w:ascii="Verdana" w:eastAsia="Times New Roman" w:hAnsi="Verdana" w:cs="Times New Roman"/>
          <w:bCs/>
          <w:sz w:val="20"/>
          <w:szCs w:val="20"/>
        </w:rPr>
        <w:t>A hallgatók ismerje meg az analóg elektronika alapvető eszközeit, működési alapjait, legfontosabb jellemzőinek számítási módjait. Képes legyen felismerni és megérteni az alapvető analóg elektronikai áramkörök felépítését, működését, rendszerbeli szerepét, legfontosabb műszaki jellemzőit.</w:t>
      </w:r>
    </w:p>
    <w:p w:rsidR="009A62F4" w:rsidRPr="003307F9" w:rsidRDefault="009A62F4" w:rsidP="009A62F4">
      <w:pPr>
        <w:widowControl w:val="0"/>
        <w:tabs>
          <w:tab w:val="num" w:pos="426"/>
        </w:tabs>
        <w:spacing w:before="120" w:after="120" w:line="240" w:lineRule="auto"/>
        <w:ind w:left="426"/>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 xml:space="preserve">A tantárgy szakmai tartalma (angolul) (Course description): </w:t>
      </w:r>
      <w:r w:rsidRPr="003307F9">
        <w:rPr>
          <w:rFonts w:ascii="Verdana" w:eastAsia="Times New Roman" w:hAnsi="Verdana" w:cs="Times New Roman"/>
          <w:bCs/>
          <w:sz w:val="20"/>
          <w:szCs w:val="20"/>
          <w:lang w:val="en-GB"/>
        </w:rPr>
        <w:t>Students should learn the basic tools, operating bases and methods of calculating the most important features of analogue electronics. Be able to recognize and understand the structure, function, system role and the most important technical features of basic analog electronic circuits.</w:t>
      </w:r>
    </w:p>
    <w:p w:rsidR="009A62F4" w:rsidRPr="003307F9" w:rsidRDefault="009A62F4" w:rsidP="002E1C1F">
      <w:pPr>
        <w:pStyle w:val="Listaszerbekezds"/>
        <w:widowControl w:val="0"/>
        <w:numPr>
          <w:ilvl w:val="0"/>
          <w:numId w:val="103"/>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9A62F4" w:rsidRPr="003307F9" w:rsidRDefault="009A62F4" w:rsidP="009A62F4">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Tudása: </w:t>
      </w:r>
    </w:p>
    <w:p w:rsidR="009A62F4" w:rsidRPr="003307F9" w:rsidRDefault="009A62F4" w:rsidP="002E1C1F">
      <w:pPr>
        <w:pStyle w:val="Listaszerbekezds"/>
        <w:widowControl w:val="0"/>
        <w:numPr>
          <w:ilvl w:val="0"/>
          <w:numId w:val="54"/>
        </w:numPr>
        <w:spacing w:before="120" w:after="120" w:line="240" w:lineRule="auto"/>
        <w:ind w:left="850" w:hanging="425"/>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Ismeri a légijárműveken alkalmazott fedélzeti műszerek és műszerrendszerek működésének </w:t>
      </w:r>
      <w:r w:rsidRPr="003307F9">
        <w:rPr>
          <w:rFonts w:ascii="Verdana" w:eastAsia="Calibri" w:hAnsi="Verdana" w:cs="Times New Roman"/>
          <w:bCs/>
          <w:sz w:val="20"/>
          <w:szCs w:val="20"/>
        </w:rPr>
        <w:t>elméleti</w:t>
      </w:r>
      <w:r w:rsidRPr="003307F9">
        <w:rPr>
          <w:rFonts w:ascii="Verdana" w:eastAsia="Times New Roman" w:hAnsi="Verdana" w:cs="Times New Roman"/>
          <w:sz w:val="20"/>
          <w:szCs w:val="20"/>
        </w:rPr>
        <w:t xml:space="preserve"> alapjait, azok szerkezeti felépítését és működését, és a legelterjedtebb berendezéseket.</w:t>
      </w:r>
    </w:p>
    <w:p w:rsidR="009A62F4" w:rsidRPr="003307F9" w:rsidRDefault="009A62F4" w:rsidP="009A62F4">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Képességei: </w:t>
      </w:r>
    </w:p>
    <w:p w:rsidR="009A62F4" w:rsidRPr="003307F9" w:rsidRDefault="009A62F4" w:rsidP="002E1C1F">
      <w:pPr>
        <w:pStyle w:val="Listaszerbekezds"/>
        <w:widowControl w:val="0"/>
        <w:numPr>
          <w:ilvl w:val="0"/>
          <w:numId w:val="102"/>
        </w:numPr>
        <w:spacing w:before="120" w:after="120" w:line="240" w:lineRule="auto"/>
        <w:ind w:left="850" w:hanging="425"/>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Képes a műszaki-, repülés kiszolgálási-, karbantartási munkák megszervezésére és irányítására, a légijárművek biztonságos üzemeltetésére. </w:t>
      </w:r>
    </w:p>
    <w:p w:rsidR="009A62F4" w:rsidRPr="003307F9" w:rsidRDefault="009A62F4" w:rsidP="002E1C1F">
      <w:pPr>
        <w:pStyle w:val="Listaszerbekezds"/>
        <w:widowControl w:val="0"/>
        <w:numPr>
          <w:ilvl w:val="0"/>
          <w:numId w:val="102"/>
        </w:numPr>
        <w:spacing w:before="120" w:after="120" w:line="240" w:lineRule="auto"/>
        <w:ind w:left="850" w:hanging="425"/>
        <w:jc w:val="both"/>
        <w:rPr>
          <w:rFonts w:ascii="Verdana" w:eastAsia="Times New Roman" w:hAnsi="Verdana" w:cs="Times New Roman"/>
          <w:sz w:val="20"/>
          <w:szCs w:val="20"/>
        </w:rPr>
      </w:pPr>
      <w:r w:rsidRPr="003307F9">
        <w:rPr>
          <w:rFonts w:ascii="Verdana" w:eastAsia="Times New Roman" w:hAnsi="Verdana" w:cs="Times New Roman"/>
          <w:sz w:val="20"/>
          <w:szCs w:val="20"/>
        </w:rPr>
        <w:t>Képes szakterületének megfelelően a repülőtechnika üzemeltetési és javítási szabályainak, a repülőeszközre vonatkozó üzemeltetési szabályzatok és technológiák önálló feldolgozására és alkalmazására.</w:t>
      </w:r>
    </w:p>
    <w:p w:rsidR="009A62F4" w:rsidRPr="003307F9" w:rsidRDefault="009A62F4" w:rsidP="009A62F4">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Attitűdje: </w:t>
      </w:r>
    </w:p>
    <w:p w:rsidR="009A62F4" w:rsidRPr="003307F9" w:rsidRDefault="009A62F4" w:rsidP="002E1C1F">
      <w:pPr>
        <w:pStyle w:val="Listaszerbekezds"/>
        <w:widowControl w:val="0"/>
        <w:numPr>
          <w:ilvl w:val="0"/>
          <w:numId w:val="102"/>
        </w:numPr>
        <w:spacing w:before="120" w:after="120" w:line="240" w:lineRule="auto"/>
        <w:ind w:left="850" w:hanging="425"/>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Nyitott a repülőműszaki szakterülettel kapcsolatos szakmai ismereteinek gyarapítása iránt. </w:t>
      </w:r>
    </w:p>
    <w:p w:rsidR="009A62F4" w:rsidRPr="003307F9" w:rsidRDefault="009A62F4" w:rsidP="002E1C1F">
      <w:pPr>
        <w:pStyle w:val="Listaszerbekezds"/>
        <w:widowControl w:val="0"/>
        <w:numPr>
          <w:ilvl w:val="0"/>
          <w:numId w:val="102"/>
        </w:numPr>
        <w:spacing w:before="120" w:after="120" w:line="240" w:lineRule="auto"/>
        <w:ind w:left="850" w:hanging="425"/>
        <w:jc w:val="both"/>
        <w:rPr>
          <w:rFonts w:ascii="Verdana" w:eastAsia="Times New Roman" w:hAnsi="Verdana" w:cs="Times New Roman"/>
          <w:sz w:val="20"/>
          <w:szCs w:val="20"/>
        </w:rPr>
      </w:pPr>
      <w:r w:rsidRPr="003307F9">
        <w:rPr>
          <w:rFonts w:ascii="Verdana" w:eastAsia="Times New Roman" w:hAnsi="Verdana" w:cs="Times New Roman"/>
          <w:sz w:val="20"/>
          <w:szCs w:val="20"/>
        </w:rPr>
        <w:lastRenderedPageBreak/>
        <w:t>Nyitott szakterülete új eredményei, innovációi iránt, törekszik azok megismerésére, elkötelezett önmaga folyamatos képzésére.</w:t>
      </w:r>
    </w:p>
    <w:p w:rsidR="009A62F4" w:rsidRPr="003307F9" w:rsidRDefault="009A62F4" w:rsidP="009A62F4">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Autonómiája és felelőssége: </w:t>
      </w:r>
    </w:p>
    <w:p w:rsidR="009A62F4" w:rsidRPr="003307F9" w:rsidRDefault="009A62F4" w:rsidP="002E1C1F">
      <w:pPr>
        <w:pStyle w:val="Listaszerbekezds"/>
        <w:widowControl w:val="0"/>
        <w:numPr>
          <w:ilvl w:val="0"/>
          <w:numId w:val="102"/>
        </w:numPr>
        <w:spacing w:before="120" w:after="120" w:line="240" w:lineRule="auto"/>
        <w:ind w:left="850" w:hanging="425"/>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A repülések műszaki kiszolgálása során megjelenő folyamatokban szakmai képzettségének, szakterületének megfelelően képes önállóan döntéseket hozni, azokat felelősséggel, a jogszabályi keretek figyelembevételével végrehajtani. </w:t>
      </w:r>
    </w:p>
    <w:p w:rsidR="009A62F4" w:rsidRPr="003307F9" w:rsidRDefault="009A62F4" w:rsidP="002E1C1F">
      <w:pPr>
        <w:pStyle w:val="Listaszerbekezds"/>
        <w:widowControl w:val="0"/>
        <w:numPr>
          <w:ilvl w:val="0"/>
          <w:numId w:val="102"/>
        </w:numPr>
        <w:spacing w:before="120" w:after="120" w:line="240" w:lineRule="auto"/>
        <w:ind w:left="850" w:hanging="425"/>
        <w:jc w:val="both"/>
        <w:rPr>
          <w:rFonts w:ascii="Verdana" w:eastAsia="Times New Roman" w:hAnsi="Verdana" w:cs="Times New Roman"/>
          <w:sz w:val="20"/>
          <w:szCs w:val="20"/>
        </w:rPr>
      </w:pPr>
      <w:r w:rsidRPr="003307F9">
        <w:rPr>
          <w:rFonts w:ascii="Verdana" w:eastAsia="Times New Roman" w:hAnsi="Verdana" w:cs="Times New Roman"/>
          <w:sz w:val="20"/>
          <w:szCs w:val="20"/>
        </w:rPr>
        <w:t>Tisztában van döntéseinek, tevékenységének a repülés-biztonságra gyakorolt hatásaival, következményeivel.</w:t>
      </w:r>
    </w:p>
    <w:p w:rsidR="009A62F4" w:rsidRPr="003307F9" w:rsidRDefault="009A62F4" w:rsidP="009A62F4">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Elérendő kompetenciák (angolul) (Competences – English): </w:t>
      </w:r>
    </w:p>
    <w:p w:rsidR="009A62F4" w:rsidRPr="003307F9" w:rsidRDefault="009A62F4" w:rsidP="009A62F4">
      <w:pPr>
        <w:widowControl w:val="0"/>
        <w:spacing w:before="120" w:after="120" w:line="240" w:lineRule="auto"/>
        <w:ind w:left="426"/>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 xml:space="preserve">Knowledge: </w:t>
      </w:r>
    </w:p>
    <w:p w:rsidR="009A62F4" w:rsidRPr="003307F9" w:rsidRDefault="009A62F4" w:rsidP="002E1C1F">
      <w:pPr>
        <w:pStyle w:val="Listaszerbekezds"/>
        <w:widowControl w:val="0"/>
        <w:numPr>
          <w:ilvl w:val="0"/>
          <w:numId w:val="54"/>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It is familiar with the theoretical foundations of the operation of on-board instruments and instrument systems, </w:t>
      </w:r>
      <w:r w:rsidRPr="003307F9">
        <w:rPr>
          <w:rFonts w:ascii="Verdana" w:eastAsia="Calibri" w:hAnsi="Verdana" w:cs="Times New Roman"/>
          <w:bCs/>
          <w:sz w:val="20"/>
          <w:szCs w:val="20"/>
          <w:lang w:val="en-US"/>
        </w:rPr>
        <w:t>their</w:t>
      </w:r>
      <w:r w:rsidRPr="003307F9">
        <w:rPr>
          <w:rFonts w:ascii="Verdana" w:eastAsia="Times New Roman" w:hAnsi="Verdana" w:cs="Times New Roman"/>
          <w:sz w:val="20"/>
          <w:szCs w:val="20"/>
          <w:lang w:val="en-GB"/>
        </w:rPr>
        <w:t xml:space="preserve"> construction and operation, and the most common equipment.</w:t>
      </w:r>
    </w:p>
    <w:p w:rsidR="009A62F4" w:rsidRPr="003307F9" w:rsidRDefault="009A62F4" w:rsidP="009A62F4">
      <w:pPr>
        <w:widowControl w:val="0"/>
        <w:spacing w:before="120" w:after="120" w:line="240" w:lineRule="auto"/>
        <w:ind w:left="426"/>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 xml:space="preserve">Capabilities: </w:t>
      </w:r>
    </w:p>
    <w:p w:rsidR="009A62F4" w:rsidRPr="003307F9" w:rsidRDefault="009A62F4" w:rsidP="002E1C1F">
      <w:pPr>
        <w:pStyle w:val="Listaszerbekezds"/>
        <w:widowControl w:val="0"/>
        <w:numPr>
          <w:ilvl w:val="0"/>
          <w:numId w:val="102"/>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It is capable of organizing and directing technical, aeronautical maintenance and maintenance work, and the safe operation of aircraft. </w:t>
      </w:r>
    </w:p>
    <w:p w:rsidR="009A62F4" w:rsidRPr="003307F9" w:rsidRDefault="009A62F4" w:rsidP="002E1C1F">
      <w:pPr>
        <w:pStyle w:val="Listaszerbekezds"/>
        <w:widowControl w:val="0"/>
        <w:numPr>
          <w:ilvl w:val="0"/>
          <w:numId w:val="102"/>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Able to independently process and apply aeronautical operating and repair regulations, aircraft operating regulations and technologies.</w:t>
      </w:r>
    </w:p>
    <w:p w:rsidR="009A62F4" w:rsidRPr="003307F9" w:rsidRDefault="009A62F4" w:rsidP="009A62F4">
      <w:pPr>
        <w:widowControl w:val="0"/>
        <w:spacing w:before="120" w:after="120" w:line="240" w:lineRule="auto"/>
        <w:ind w:left="426"/>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 xml:space="preserve">Attitude: </w:t>
      </w:r>
    </w:p>
    <w:p w:rsidR="009A62F4" w:rsidRPr="003307F9" w:rsidRDefault="009A62F4" w:rsidP="002E1C1F">
      <w:pPr>
        <w:pStyle w:val="Listaszerbekezds"/>
        <w:widowControl w:val="0"/>
        <w:numPr>
          <w:ilvl w:val="0"/>
          <w:numId w:val="102"/>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He is open to developing his professional knowledge in the aerospace industry. </w:t>
      </w:r>
    </w:p>
    <w:p w:rsidR="009A62F4" w:rsidRPr="003307F9" w:rsidRDefault="009A62F4" w:rsidP="002E1C1F">
      <w:pPr>
        <w:pStyle w:val="Listaszerbekezds"/>
        <w:widowControl w:val="0"/>
        <w:numPr>
          <w:ilvl w:val="0"/>
          <w:numId w:val="102"/>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 is an open specialist in the field of new achievements and innovations, strives to get to know them, and is committed to continuous training of himself.</w:t>
      </w:r>
    </w:p>
    <w:p w:rsidR="009A62F4" w:rsidRPr="003307F9" w:rsidRDefault="009A62F4" w:rsidP="009A62F4">
      <w:pPr>
        <w:widowControl w:val="0"/>
        <w:spacing w:before="120" w:after="120" w:line="240" w:lineRule="auto"/>
        <w:ind w:left="426"/>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 xml:space="preserve">Autonomy and responsibility: </w:t>
      </w:r>
    </w:p>
    <w:p w:rsidR="009A62F4" w:rsidRPr="003307F9" w:rsidRDefault="009A62F4" w:rsidP="002E1C1F">
      <w:pPr>
        <w:pStyle w:val="Listaszerbekezds"/>
        <w:widowControl w:val="0"/>
        <w:numPr>
          <w:ilvl w:val="0"/>
          <w:numId w:val="102"/>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It is able to make decisions independently in the processes appearing in the technical servicing of flights according to its professional qualifications and specialty, and to implement them with responsibility and within the legal framework. </w:t>
      </w:r>
    </w:p>
    <w:p w:rsidR="009A62F4" w:rsidRPr="003307F9" w:rsidRDefault="009A62F4" w:rsidP="002E1C1F">
      <w:pPr>
        <w:pStyle w:val="Listaszerbekezds"/>
        <w:widowControl w:val="0"/>
        <w:numPr>
          <w:ilvl w:val="0"/>
          <w:numId w:val="102"/>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 is aware of the effects and consequences of his decisions and activities on aviation safety.</w:t>
      </w:r>
    </w:p>
    <w:p w:rsidR="009A62F4" w:rsidRPr="003307F9" w:rsidRDefault="009A62F4" w:rsidP="002E1C1F">
      <w:pPr>
        <w:widowControl w:val="0"/>
        <w:numPr>
          <w:ilvl w:val="0"/>
          <w:numId w:val="103"/>
        </w:numPr>
        <w:spacing w:before="120" w:after="120" w:line="240" w:lineRule="auto"/>
        <w:ind w:left="567" w:hanging="283"/>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nincs</w:t>
      </w:r>
    </w:p>
    <w:p w:rsidR="009A62F4" w:rsidRPr="003307F9" w:rsidRDefault="009A62F4" w:rsidP="002E1C1F">
      <w:pPr>
        <w:widowControl w:val="0"/>
        <w:numPr>
          <w:ilvl w:val="0"/>
          <w:numId w:val="103"/>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tananyagának leírása, tematika. Description of the subject, curriculum (magyarul, angolul - English):</w:t>
      </w:r>
    </w:p>
    <w:p w:rsidR="009A62F4" w:rsidRPr="003307F9" w:rsidRDefault="009A62F4" w:rsidP="002E1C1F">
      <w:pPr>
        <w:widowControl w:val="0"/>
        <w:numPr>
          <w:ilvl w:val="1"/>
          <w:numId w:val="103"/>
        </w:numPr>
        <w:tabs>
          <w:tab w:val="left" w:pos="1276"/>
        </w:tabs>
        <w:spacing w:before="120" w:after="120" w:line="240" w:lineRule="auto"/>
        <w:ind w:left="426" w:firstLine="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Erősítők felosztása, felépítése, működése, munkapont-beállítása, számítási eljárásai, üzemi jellemzői, igénybevételi korlátai, kis- és nagyfrekvenciás átviteli tulajdonságai. </w:t>
      </w:r>
      <w:r w:rsidRPr="003307F9">
        <w:rPr>
          <w:rFonts w:ascii="Verdana" w:eastAsia="Times New Roman" w:hAnsi="Verdana" w:cs="Times New Roman"/>
          <w:bCs/>
          <w:i/>
          <w:sz w:val="20"/>
          <w:szCs w:val="20"/>
        </w:rPr>
        <w:t>(</w:t>
      </w:r>
      <w:r w:rsidRPr="003307F9">
        <w:rPr>
          <w:rFonts w:ascii="Verdana" w:eastAsia="Times New Roman" w:hAnsi="Verdana" w:cs="Times New Roman"/>
          <w:bCs/>
          <w:i/>
          <w:sz w:val="20"/>
          <w:szCs w:val="20"/>
          <w:lang w:val="en-GB"/>
        </w:rPr>
        <w:t>Classification, characteristics, frequency range and biasing of amplifier stages and systems</w:t>
      </w:r>
      <w:r w:rsidRPr="003307F9">
        <w:rPr>
          <w:rFonts w:ascii="Verdana" w:eastAsia="Times New Roman" w:hAnsi="Verdana" w:cs="Times New Roman"/>
          <w:bCs/>
          <w:i/>
          <w:sz w:val="20"/>
          <w:szCs w:val="20"/>
        </w:rPr>
        <w:t>)</w:t>
      </w:r>
    </w:p>
    <w:p w:rsidR="009A62F4" w:rsidRPr="003307F9" w:rsidRDefault="009A62F4" w:rsidP="002E1C1F">
      <w:pPr>
        <w:widowControl w:val="0"/>
        <w:numPr>
          <w:ilvl w:val="1"/>
          <w:numId w:val="103"/>
        </w:numPr>
        <w:tabs>
          <w:tab w:val="left" w:pos="1276"/>
        </w:tabs>
        <w:spacing w:before="120" w:after="120" w:line="240" w:lineRule="auto"/>
        <w:ind w:left="426" w:firstLine="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Többfokozatú erősítők csatolási módjai, jellemzői. </w:t>
      </w:r>
      <w:r w:rsidRPr="003307F9">
        <w:rPr>
          <w:rFonts w:ascii="Verdana" w:eastAsia="Times New Roman" w:hAnsi="Verdana" w:cs="Times New Roman"/>
          <w:bCs/>
          <w:i/>
          <w:sz w:val="20"/>
          <w:szCs w:val="20"/>
        </w:rPr>
        <w:t>(</w:t>
      </w:r>
      <w:r w:rsidRPr="003307F9">
        <w:rPr>
          <w:rFonts w:ascii="Verdana" w:eastAsia="Times New Roman" w:hAnsi="Verdana" w:cs="Times New Roman"/>
          <w:bCs/>
          <w:i/>
          <w:sz w:val="20"/>
          <w:szCs w:val="20"/>
          <w:lang w:val="en-GB"/>
        </w:rPr>
        <w:t>Connection methods and characteristics of multistage amplifiers</w:t>
      </w:r>
      <w:r w:rsidRPr="003307F9">
        <w:rPr>
          <w:rFonts w:ascii="Verdana" w:eastAsia="Times New Roman" w:hAnsi="Verdana" w:cs="Times New Roman"/>
          <w:bCs/>
          <w:i/>
          <w:sz w:val="20"/>
          <w:szCs w:val="20"/>
        </w:rPr>
        <w:t>)</w:t>
      </w:r>
    </w:p>
    <w:p w:rsidR="009A62F4" w:rsidRPr="003307F9" w:rsidRDefault="009A62F4" w:rsidP="002E1C1F">
      <w:pPr>
        <w:widowControl w:val="0"/>
        <w:numPr>
          <w:ilvl w:val="1"/>
          <w:numId w:val="103"/>
        </w:numPr>
        <w:shd w:val="clear" w:color="auto" w:fill="FFFFFF" w:themeFill="background1"/>
        <w:tabs>
          <w:tab w:val="left" w:pos="1276"/>
        </w:tabs>
        <w:spacing w:before="120" w:after="120" w:line="240" w:lineRule="auto"/>
        <w:ind w:left="426" w:firstLine="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Számonkérés, ZH dolgozat. </w:t>
      </w:r>
      <w:r w:rsidRPr="003307F9">
        <w:rPr>
          <w:rFonts w:ascii="Verdana" w:eastAsia="Times New Roman" w:hAnsi="Verdana" w:cs="Times New Roman"/>
          <w:bCs/>
          <w:i/>
          <w:sz w:val="20"/>
          <w:szCs w:val="20"/>
        </w:rPr>
        <w:t>(</w:t>
      </w:r>
      <w:r w:rsidRPr="003307F9">
        <w:rPr>
          <w:rFonts w:ascii="Verdana" w:eastAsia="Times New Roman" w:hAnsi="Verdana" w:cs="Times New Roman"/>
          <w:bCs/>
          <w:i/>
          <w:sz w:val="20"/>
          <w:szCs w:val="20"/>
          <w:lang w:val="en-GB"/>
        </w:rPr>
        <w:t>Comprehensive check</w:t>
      </w:r>
      <w:r w:rsidRPr="003307F9">
        <w:rPr>
          <w:rFonts w:ascii="Verdana" w:eastAsia="Times New Roman" w:hAnsi="Verdana" w:cs="Times New Roman"/>
          <w:bCs/>
          <w:i/>
          <w:sz w:val="20"/>
          <w:szCs w:val="20"/>
        </w:rPr>
        <w:t>)</w:t>
      </w:r>
    </w:p>
    <w:p w:rsidR="009A62F4" w:rsidRPr="003307F9" w:rsidRDefault="009A62F4" w:rsidP="002E1C1F">
      <w:pPr>
        <w:widowControl w:val="0"/>
        <w:numPr>
          <w:ilvl w:val="1"/>
          <w:numId w:val="103"/>
        </w:numPr>
        <w:tabs>
          <w:tab w:val="left" w:pos="1276"/>
        </w:tabs>
        <w:spacing w:before="120" w:after="120" w:line="240" w:lineRule="auto"/>
        <w:ind w:left="426" w:firstLine="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visszacsatolások fajtái, hatásuk az erősítő jellemzőkre. </w:t>
      </w:r>
      <w:r w:rsidRPr="003307F9">
        <w:rPr>
          <w:rFonts w:ascii="Verdana" w:eastAsia="Times New Roman" w:hAnsi="Verdana" w:cs="Times New Roman"/>
          <w:bCs/>
          <w:i/>
          <w:sz w:val="20"/>
          <w:szCs w:val="20"/>
        </w:rPr>
        <w:t>(</w:t>
      </w:r>
      <w:r w:rsidRPr="003307F9">
        <w:rPr>
          <w:rFonts w:ascii="Verdana" w:eastAsia="Times New Roman" w:hAnsi="Verdana" w:cs="Times New Roman"/>
          <w:bCs/>
          <w:i/>
          <w:sz w:val="20"/>
          <w:szCs w:val="20"/>
          <w:lang w:val="en-GB"/>
        </w:rPr>
        <w:t>Type of feedback and their effect amplifying characteristics</w:t>
      </w:r>
      <w:r w:rsidRPr="003307F9">
        <w:rPr>
          <w:rFonts w:ascii="Verdana" w:eastAsia="Times New Roman" w:hAnsi="Verdana" w:cs="Times New Roman"/>
          <w:bCs/>
          <w:i/>
          <w:sz w:val="20"/>
          <w:szCs w:val="20"/>
        </w:rPr>
        <w:t>)</w:t>
      </w:r>
    </w:p>
    <w:p w:rsidR="009A62F4" w:rsidRPr="003307F9" w:rsidRDefault="009A62F4" w:rsidP="002E1C1F">
      <w:pPr>
        <w:widowControl w:val="0"/>
        <w:numPr>
          <w:ilvl w:val="1"/>
          <w:numId w:val="103"/>
        </w:numPr>
        <w:tabs>
          <w:tab w:val="left" w:pos="1276"/>
        </w:tabs>
        <w:spacing w:before="120" w:after="120" w:line="240" w:lineRule="auto"/>
        <w:ind w:left="426" w:firstLine="0"/>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rPr>
        <w:t xml:space="preserve">Sáverősítők, oszcillátorok felépítése, működési elve, számítási eljárásai és jellemzői. </w:t>
      </w:r>
      <w:r w:rsidRPr="003307F9">
        <w:rPr>
          <w:rFonts w:ascii="Verdana" w:eastAsia="Times New Roman" w:hAnsi="Verdana" w:cs="Times New Roman"/>
          <w:bCs/>
          <w:i/>
          <w:sz w:val="20"/>
          <w:szCs w:val="20"/>
        </w:rPr>
        <w:t>(</w:t>
      </w:r>
      <w:r w:rsidRPr="003307F9">
        <w:rPr>
          <w:rFonts w:ascii="Verdana" w:eastAsia="Times New Roman" w:hAnsi="Verdana" w:cs="Times New Roman"/>
          <w:bCs/>
          <w:i/>
          <w:sz w:val="20"/>
          <w:szCs w:val="20"/>
          <w:lang w:val="en-GB"/>
        </w:rPr>
        <w:t>Band amplifiers, oscillators and those working parameters)</w:t>
      </w:r>
    </w:p>
    <w:p w:rsidR="009A62F4" w:rsidRPr="003307F9" w:rsidRDefault="009A62F4" w:rsidP="002E1C1F">
      <w:pPr>
        <w:widowControl w:val="0"/>
        <w:numPr>
          <w:ilvl w:val="1"/>
          <w:numId w:val="103"/>
        </w:numPr>
        <w:tabs>
          <w:tab w:val="left" w:pos="1276"/>
        </w:tabs>
        <w:spacing w:before="120" w:after="120" w:line="240" w:lineRule="auto"/>
        <w:ind w:left="426" w:firstLine="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Műveleti erősítők felépítése, kapcsolástechnikája. </w:t>
      </w:r>
      <w:r w:rsidRPr="003307F9">
        <w:rPr>
          <w:rFonts w:ascii="Verdana" w:eastAsia="Times New Roman" w:hAnsi="Verdana" w:cs="Times New Roman"/>
          <w:bCs/>
          <w:i/>
          <w:sz w:val="20"/>
          <w:szCs w:val="20"/>
        </w:rPr>
        <w:t>(</w:t>
      </w:r>
      <w:r w:rsidRPr="003307F9">
        <w:rPr>
          <w:rFonts w:ascii="Verdana" w:eastAsia="Times New Roman" w:hAnsi="Verdana" w:cs="Times New Roman"/>
          <w:bCs/>
          <w:i/>
          <w:sz w:val="20"/>
          <w:szCs w:val="20"/>
          <w:lang w:val="en-GB"/>
        </w:rPr>
        <w:t>Operational amplifiers</w:t>
      </w:r>
      <w:r w:rsidRPr="003307F9">
        <w:rPr>
          <w:rFonts w:ascii="Verdana" w:eastAsia="Times New Roman" w:hAnsi="Verdana" w:cs="Times New Roman"/>
          <w:bCs/>
          <w:i/>
          <w:sz w:val="20"/>
          <w:szCs w:val="20"/>
        </w:rPr>
        <w:t>)</w:t>
      </w:r>
    </w:p>
    <w:p w:rsidR="009A62F4" w:rsidRPr="003307F9" w:rsidRDefault="009A62F4" w:rsidP="002E1C1F">
      <w:pPr>
        <w:widowControl w:val="0"/>
        <w:numPr>
          <w:ilvl w:val="1"/>
          <w:numId w:val="103"/>
        </w:numPr>
        <w:shd w:val="clear" w:color="auto" w:fill="FFFFFF" w:themeFill="background1"/>
        <w:tabs>
          <w:tab w:val="left" w:pos="1276"/>
        </w:tabs>
        <w:spacing w:before="120" w:after="120" w:line="240" w:lineRule="auto"/>
        <w:ind w:left="426" w:firstLine="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Számonkérés, ZH dolgozat. </w:t>
      </w:r>
      <w:r w:rsidRPr="003307F9">
        <w:rPr>
          <w:rFonts w:ascii="Verdana" w:eastAsia="Times New Roman" w:hAnsi="Verdana" w:cs="Times New Roman"/>
          <w:bCs/>
          <w:i/>
          <w:sz w:val="20"/>
          <w:szCs w:val="20"/>
        </w:rPr>
        <w:t>(</w:t>
      </w:r>
      <w:r w:rsidRPr="003307F9">
        <w:rPr>
          <w:rFonts w:ascii="Verdana" w:eastAsia="Times New Roman" w:hAnsi="Verdana" w:cs="Times New Roman"/>
          <w:bCs/>
          <w:i/>
          <w:sz w:val="20"/>
          <w:szCs w:val="20"/>
          <w:lang w:val="en-GB"/>
        </w:rPr>
        <w:t>Comprehensive check)</w:t>
      </w:r>
    </w:p>
    <w:p w:rsidR="009A62F4" w:rsidRPr="003307F9" w:rsidRDefault="009A62F4" w:rsidP="002E1C1F">
      <w:pPr>
        <w:widowControl w:val="0"/>
        <w:numPr>
          <w:ilvl w:val="1"/>
          <w:numId w:val="103"/>
        </w:numPr>
        <w:tabs>
          <w:tab w:val="left" w:pos="1276"/>
        </w:tabs>
        <w:spacing w:before="120" w:after="120" w:line="240" w:lineRule="auto"/>
        <w:ind w:left="426" w:firstLine="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Sorrendi hálózatok, állapottábla, állapotgráf. </w:t>
      </w:r>
      <w:r w:rsidRPr="003307F9">
        <w:rPr>
          <w:rFonts w:ascii="Verdana" w:eastAsia="Times New Roman" w:hAnsi="Verdana" w:cs="Times New Roman"/>
          <w:bCs/>
          <w:i/>
          <w:sz w:val="20"/>
          <w:szCs w:val="20"/>
        </w:rPr>
        <w:t>(</w:t>
      </w:r>
      <w:r w:rsidRPr="003307F9">
        <w:rPr>
          <w:rFonts w:ascii="Verdana" w:eastAsia="Times New Roman" w:hAnsi="Verdana" w:cs="Times New Roman"/>
          <w:bCs/>
          <w:i/>
          <w:sz w:val="20"/>
          <w:szCs w:val="20"/>
          <w:lang w:val="en-GB"/>
        </w:rPr>
        <w:t>Sequential networks, status table, status diagram</w:t>
      </w:r>
      <w:r w:rsidRPr="003307F9">
        <w:rPr>
          <w:rFonts w:ascii="Verdana" w:eastAsia="Times New Roman" w:hAnsi="Verdana" w:cs="Times New Roman"/>
          <w:bCs/>
          <w:i/>
          <w:sz w:val="20"/>
          <w:szCs w:val="20"/>
        </w:rPr>
        <w:t>)</w:t>
      </w:r>
    </w:p>
    <w:p w:rsidR="009A62F4" w:rsidRPr="003307F9" w:rsidRDefault="009A62F4" w:rsidP="002E1C1F">
      <w:pPr>
        <w:widowControl w:val="0"/>
        <w:numPr>
          <w:ilvl w:val="1"/>
          <w:numId w:val="103"/>
        </w:numPr>
        <w:tabs>
          <w:tab w:val="left" w:pos="1276"/>
        </w:tabs>
        <w:spacing w:before="120" w:after="120" w:line="240" w:lineRule="auto"/>
        <w:ind w:left="426" w:firstLine="0"/>
        <w:jc w:val="both"/>
        <w:rPr>
          <w:rFonts w:ascii="Verdana" w:eastAsia="Times New Roman" w:hAnsi="Verdana" w:cs="Times New Roman"/>
          <w:bCs/>
          <w:sz w:val="20"/>
          <w:szCs w:val="20"/>
        </w:rPr>
      </w:pPr>
      <w:r w:rsidRPr="003307F9">
        <w:rPr>
          <w:rFonts w:ascii="Verdana" w:eastAsia="Times New Roman" w:hAnsi="Verdana" w:cs="Times New Roman"/>
          <w:bCs/>
          <w:sz w:val="20"/>
          <w:szCs w:val="20"/>
        </w:rPr>
        <w:lastRenderedPageBreak/>
        <w:t xml:space="preserve">Elemi sorrendi hálózatok. </w:t>
      </w:r>
      <w:r w:rsidRPr="003307F9">
        <w:rPr>
          <w:rFonts w:ascii="Verdana" w:eastAsia="Times New Roman" w:hAnsi="Verdana" w:cs="Times New Roman"/>
          <w:bCs/>
          <w:i/>
          <w:sz w:val="20"/>
          <w:szCs w:val="20"/>
          <w:lang w:val="en-US"/>
        </w:rPr>
        <w:t>(Basis sequential networks)</w:t>
      </w:r>
    </w:p>
    <w:p w:rsidR="009A62F4" w:rsidRPr="003307F9" w:rsidRDefault="009A62F4" w:rsidP="002E1C1F">
      <w:pPr>
        <w:widowControl w:val="0"/>
        <w:numPr>
          <w:ilvl w:val="1"/>
          <w:numId w:val="103"/>
        </w:numPr>
        <w:tabs>
          <w:tab w:val="left" w:pos="1276"/>
        </w:tabs>
        <w:spacing w:before="120" w:after="120" w:line="240" w:lineRule="auto"/>
        <w:ind w:left="426" w:firstLine="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Aszinkron sorrendi hálózatok. (</w:t>
      </w:r>
      <w:r w:rsidRPr="003307F9">
        <w:rPr>
          <w:rFonts w:ascii="Verdana" w:eastAsia="Times New Roman" w:hAnsi="Verdana" w:cs="Times New Roman"/>
          <w:bCs/>
          <w:sz w:val="20"/>
          <w:szCs w:val="20"/>
          <w:lang w:val="en-GB"/>
        </w:rPr>
        <w:t>Asynchronous sequencing networks</w:t>
      </w:r>
      <w:r w:rsidRPr="003307F9">
        <w:rPr>
          <w:rFonts w:ascii="Verdana" w:eastAsia="Times New Roman" w:hAnsi="Verdana" w:cs="Times New Roman"/>
          <w:bCs/>
          <w:sz w:val="20"/>
          <w:szCs w:val="20"/>
        </w:rPr>
        <w:t>)</w:t>
      </w:r>
    </w:p>
    <w:p w:rsidR="009A62F4" w:rsidRPr="003307F9" w:rsidRDefault="009A62F4" w:rsidP="002E1C1F">
      <w:pPr>
        <w:widowControl w:val="0"/>
        <w:numPr>
          <w:ilvl w:val="1"/>
          <w:numId w:val="103"/>
        </w:numPr>
        <w:tabs>
          <w:tab w:val="left" w:pos="1276"/>
        </w:tabs>
        <w:spacing w:before="120" w:after="120" w:line="240" w:lineRule="auto"/>
        <w:ind w:left="426" w:firstLine="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Szinkron sorrendi hálózatok. </w:t>
      </w:r>
      <w:r w:rsidRPr="003307F9">
        <w:rPr>
          <w:rFonts w:ascii="Verdana" w:eastAsia="Times New Roman" w:hAnsi="Verdana" w:cs="Times New Roman"/>
          <w:bCs/>
          <w:i/>
          <w:sz w:val="20"/>
          <w:szCs w:val="20"/>
          <w:lang w:val="en-US"/>
        </w:rPr>
        <w:t>(Synchronous sequencing networks)</w:t>
      </w:r>
    </w:p>
    <w:p w:rsidR="009A62F4" w:rsidRPr="003307F9" w:rsidRDefault="009A62F4" w:rsidP="002E1C1F">
      <w:pPr>
        <w:widowControl w:val="0"/>
        <w:numPr>
          <w:ilvl w:val="1"/>
          <w:numId w:val="103"/>
        </w:numPr>
        <w:tabs>
          <w:tab w:val="left" w:pos="1276"/>
        </w:tabs>
        <w:spacing w:before="120" w:after="120" w:line="240" w:lineRule="auto"/>
        <w:ind w:left="426" w:firstLine="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Sorrendi hálózatok dekompenzációja, megvalósítása memória és PLA elemekkel. </w:t>
      </w:r>
      <w:r w:rsidRPr="003307F9">
        <w:rPr>
          <w:rFonts w:ascii="Verdana" w:eastAsia="Times New Roman" w:hAnsi="Verdana" w:cs="Times New Roman"/>
          <w:bCs/>
          <w:i/>
          <w:sz w:val="20"/>
          <w:szCs w:val="20"/>
          <w:lang w:val="en-US"/>
        </w:rPr>
        <w:t>(Decompensation of sequencing networks, implementation with memory and PLA elements)</w:t>
      </w:r>
    </w:p>
    <w:p w:rsidR="009A62F4" w:rsidRPr="003307F9" w:rsidRDefault="009A62F4" w:rsidP="002E1C1F">
      <w:pPr>
        <w:widowControl w:val="0"/>
        <w:numPr>
          <w:ilvl w:val="1"/>
          <w:numId w:val="103"/>
        </w:numPr>
        <w:tabs>
          <w:tab w:val="left" w:pos="1276"/>
        </w:tabs>
        <w:spacing w:before="120" w:after="120" w:line="240" w:lineRule="auto"/>
        <w:ind w:left="426" w:firstLine="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Digitális áramkörök építőelemei.: tárolók, számlálók, regiszterek, összegzők, komparátorok, kódátalakítók, kódolók, dekódolók, paritásképző/ellenőrző áramkörök, memóriák. </w:t>
      </w:r>
      <w:r w:rsidRPr="003307F9">
        <w:rPr>
          <w:rFonts w:ascii="Verdana" w:eastAsia="Times New Roman" w:hAnsi="Verdana" w:cs="Times New Roman"/>
          <w:bCs/>
          <w:i/>
          <w:sz w:val="20"/>
          <w:szCs w:val="20"/>
          <w:lang w:val="en-US"/>
        </w:rPr>
        <w:t>(Blocks of digital circuits: storage, counters, registers, summers, comparators, transducers, encoders, decoders, parity/control circuits, memories)</w:t>
      </w:r>
    </w:p>
    <w:p w:rsidR="009A62F4" w:rsidRPr="003307F9" w:rsidRDefault="009A62F4" w:rsidP="002E1C1F">
      <w:pPr>
        <w:widowControl w:val="0"/>
        <w:numPr>
          <w:ilvl w:val="1"/>
          <w:numId w:val="103"/>
        </w:numPr>
        <w:shd w:val="clear" w:color="auto" w:fill="FFFFFF" w:themeFill="background1"/>
        <w:tabs>
          <w:tab w:val="left" w:pos="1276"/>
        </w:tabs>
        <w:spacing w:before="120" w:after="120" w:line="240" w:lineRule="auto"/>
        <w:ind w:left="426" w:firstLine="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Számonkérés, ZH dolgozat. </w:t>
      </w:r>
      <w:r w:rsidRPr="003307F9">
        <w:rPr>
          <w:rFonts w:ascii="Verdana" w:eastAsia="Times New Roman" w:hAnsi="Verdana" w:cs="Times New Roman"/>
          <w:bCs/>
          <w:i/>
          <w:sz w:val="20"/>
          <w:szCs w:val="20"/>
        </w:rPr>
        <w:t>(</w:t>
      </w:r>
      <w:r w:rsidRPr="003307F9">
        <w:rPr>
          <w:rFonts w:ascii="Verdana" w:eastAsia="Times New Roman" w:hAnsi="Verdana" w:cs="Times New Roman"/>
          <w:bCs/>
          <w:i/>
          <w:sz w:val="20"/>
          <w:szCs w:val="20"/>
          <w:lang w:val="en-GB"/>
        </w:rPr>
        <w:t>Comprehensive check)</w:t>
      </w:r>
    </w:p>
    <w:p w:rsidR="009A62F4" w:rsidRPr="003307F9" w:rsidRDefault="009A62F4" w:rsidP="002E1C1F">
      <w:pPr>
        <w:widowControl w:val="0"/>
        <w:numPr>
          <w:ilvl w:val="0"/>
          <w:numId w:val="103"/>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hAnsi="Verdana" w:cs="Times New Roman"/>
          <w:sz w:val="20"/>
          <w:szCs w:val="20"/>
        </w:rPr>
        <w:t>tavaszi félév</w:t>
      </w:r>
      <w:r w:rsidRPr="003307F9">
        <w:rPr>
          <w:rFonts w:ascii="Verdana" w:eastAsia="Times New Roman" w:hAnsi="Verdana" w:cs="Times New Roman"/>
          <w:bCs/>
          <w:sz w:val="20"/>
          <w:szCs w:val="20"/>
        </w:rPr>
        <w:t xml:space="preserve"> / 6. félév</w:t>
      </w:r>
    </w:p>
    <w:p w:rsidR="009A62F4" w:rsidRPr="003307F9" w:rsidRDefault="009A62F4" w:rsidP="002E1C1F">
      <w:pPr>
        <w:widowControl w:val="0"/>
        <w:numPr>
          <w:ilvl w:val="0"/>
          <w:numId w:val="103"/>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r w:rsidRPr="003307F9">
        <w:rPr>
          <w:rFonts w:ascii="Verdana" w:eastAsia="Times New Roman" w:hAnsi="Verdana" w:cs="Times New Roman"/>
          <w:bCs/>
          <w:sz w:val="20"/>
          <w:szCs w:val="20"/>
        </w:rPr>
        <w:t xml:space="preserve"> </w:t>
      </w:r>
    </w:p>
    <w:p w:rsidR="009A62F4" w:rsidRPr="003307F9" w:rsidRDefault="009A62F4" w:rsidP="009A62F4">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hallgató köteles a foglalkozások legalább 60%-án részt venni, 40%-ot meghaladó hiányzás esetén a félév teljesítése nem írható alá. A hallgató köteles az előadás és a gyakorlat anyagát beszerezni, abból önállóan felkészülni. </w:t>
      </w:r>
      <w:r w:rsidRPr="003307F9">
        <w:rPr>
          <w:rFonts w:ascii="Verdana" w:eastAsia="Times New Roman" w:hAnsi="Verdana" w:cs="Times New Roman"/>
          <w:bCs/>
          <w:sz w:val="20"/>
          <w:szCs w:val="20"/>
          <w:lang w:eastAsia="hu-HU"/>
        </w:rPr>
        <w:t>Hiányzás esetén elmaradt tanórák pótlása az oktatókkal egyeztett időpontokban, konzultáció keretében történik.</w:t>
      </w:r>
    </w:p>
    <w:p w:rsidR="009A62F4" w:rsidRPr="003307F9" w:rsidRDefault="009A62F4" w:rsidP="002E1C1F">
      <w:pPr>
        <w:widowControl w:val="0"/>
        <w:numPr>
          <w:ilvl w:val="0"/>
          <w:numId w:val="103"/>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w:t>
      </w:r>
    </w:p>
    <w:p w:rsidR="009A62F4" w:rsidRPr="003307F9" w:rsidRDefault="009A62F4" w:rsidP="009A62F4">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félév során a számonkérés zárthelyi dolgozatok alapján történik. Három zárthelyi dolgozat megírása a 12.1-12.2; 12.4-12.6 és a 12.8-12.13 tantárgyrészekből. A zárthelyi dolgozat értékelése: ötfokozatú értékelés – (0-50% elégtelen; 51-63% elégséges; 64-75% közepes; 76-88% jó; 89-100% jeles osztályzat). A hiányzás miatt meg nem írt és az elégtelen zárthelyik két alkalommal javíthatók.</w:t>
      </w:r>
    </w:p>
    <w:p w:rsidR="009A62F4" w:rsidRPr="003307F9" w:rsidRDefault="009A62F4" w:rsidP="002E1C1F">
      <w:pPr>
        <w:widowControl w:val="0"/>
        <w:numPr>
          <w:ilvl w:val="0"/>
          <w:numId w:val="103"/>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9A62F4" w:rsidRPr="003307F9" w:rsidRDefault="009A62F4" w:rsidP="002E1C1F">
      <w:pPr>
        <w:widowControl w:val="0"/>
        <w:numPr>
          <w:ilvl w:val="1"/>
          <w:numId w:val="103"/>
        </w:numPr>
        <w:tabs>
          <w:tab w:val="left" w:pos="1134"/>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 </w:t>
      </w:r>
    </w:p>
    <w:p w:rsidR="009A62F4" w:rsidRPr="003307F9" w:rsidRDefault="009A62F4" w:rsidP="002E1C1F">
      <w:pPr>
        <w:widowControl w:val="0"/>
        <w:numPr>
          <w:ilvl w:val="1"/>
          <w:numId w:val="103"/>
        </w:numPr>
        <w:tabs>
          <w:tab w:val="left" w:pos="1134"/>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A számonkérés módja: szóbeli </w:t>
      </w:r>
      <w:r w:rsidRPr="003307F9">
        <w:rPr>
          <w:rFonts w:ascii="Verdana" w:eastAsia="Times New Roman" w:hAnsi="Verdana" w:cs="Times New Roman"/>
          <w:b/>
          <w:sz w:val="20"/>
          <w:szCs w:val="20"/>
        </w:rPr>
        <w:t>beszámoló</w:t>
      </w:r>
      <w:r w:rsidRPr="003307F9">
        <w:rPr>
          <w:rFonts w:ascii="Verdana" w:eastAsia="Times New Roman" w:hAnsi="Verdana" w:cs="Times New Roman"/>
          <w:sz w:val="20"/>
          <w:szCs w:val="20"/>
        </w:rPr>
        <w:t xml:space="preserve"> háromfokozatú értékelés. A beszámoló értékelésének összetevői. A 15. pontban meghatározott zárthelyik eredményeinek kerekített számtani átlaga és a beszámolón nyújtott szóbeli teljesítmény számtani átlaga. A vizsga tartalmát az előadásokon elhangzott tananyag és az alább felsorolt kötelező és ajánlott irodalmak vonatkozó anyagai képezik. A beszámoló eredménye a részosztályzatok kerekített átlaga </w:t>
      </w:r>
      <w:r w:rsidRPr="003307F9">
        <w:rPr>
          <w:rFonts w:ascii="Verdana" w:eastAsia="Times New Roman" w:hAnsi="Verdana" w:cs="Times New Roman"/>
          <w:sz w:val="20"/>
          <w:szCs w:val="20"/>
          <w:lang w:eastAsia="hu-HU"/>
        </w:rPr>
        <w:t xml:space="preserve">(1,00-2,50-ig </w:t>
      </w:r>
      <w:r w:rsidRPr="003307F9">
        <w:rPr>
          <w:rFonts w:ascii="Verdana" w:eastAsia="Times New Roman" w:hAnsi="Verdana" w:cs="Times New Roman"/>
          <w:i/>
          <w:sz w:val="20"/>
          <w:szCs w:val="20"/>
          <w:lang w:eastAsia="hu-HU"/>
        </w:rPr>
        <w:t xml:space="preserve">nem </w:t>
      </w:r>
      <w:r w:rsidRPr="003307F9">
        <w:rPr>
          <w:rFonts w:ascii="Verdana" w:eastAsia="Calibri" w:hAnsi="Verdana" w:cs="Times New Roman"/>
          <w:bCs/>
          <w:i/>
          <w:kern w:val="32"/>
          <w:sz w:val="20"/>
          <w:szCs w:val="20"/>
          <w:lang w:eastAsia="hu-HU"/>
        </w:rPr>
        <w:t>felelt meg (1)</w:t>
      </w:r>
      <w:r w:rsidRPr="003307F9">
        <w:rPr>
          <w:rFonts w:ascii="Verdana" w:eastAsia="Calibri" w:hAnsi="Verdana" w:cs="Times New Roman"/>
          <w:bCs/>
          <w:kern w:val="32"/>
          <w:sz w:val="20"/>
          <w:szCs w:val="20"/>
          <w:lang w:eastAsia="hu-HU"/>
        </w:rPr>
        <w:t xml:space="preserve">; </w:t>
      </w:r>
      <w:r w:rsidRPr="003307F9">
        <w:rPr>
          <w:rFonts w:ascii="Verdana" w:eastAsia="Times New Roman" w:hAnsi="Verdana" w:cs="Times New Roman"/>
          <w:sz w:val="20"/>
          <w:szCs w:val="20"/>
          <w:lang w:eastAsia="hu-HU"/>
        </w:rPr>
        <w:t xml:space="preserve">2,51-4,50-ig </w:t>
      </w:r>
      <w:r w:rsidRPr="003307F9">
        <w:rPr>
          <w:rFonts w:ascii="Verdana" w:eastAsia="Times New Roman" w:hAnsi="Verdana" w:cs="Times New Roman"/>
          <w:i/>
          <w:sz w:val="20"/>
          <w:szCs w:val="20"/>
          <w:lang w:eastAsia="hu-HU"/>
        </w:rPr>
        <w:t>megfelelt (3)</w:t>
      </w:r>
      <w:r w:rsidRPr="003307F9">
        <w:rPr>
          <w:rFonts w:ascii="Verdana" w:eastAsia="Times New Roman" w:hAnsi="Verdana" w:cs="Times New Roman"/>
          <w:sz w:val="20"/>
          <w:szCs w:val="20"/>
          <w:lang w:eastAsia="hu-HU"/>
        </w:rPr>
        <w:t xml:space="preserve">; 4,51-5,00 </w:t>
      </w:r>
      <w:r w:rsidRPr="003307F9">
        <w:rPr>
          <w:rFonts w:ascii="Verdana" w:eastAsia="Times New Roman" w:hAnsi="Verdana" w:cs="Times New Roman"/>
          <w:i/>
          <w:sz w:val="20"/>
          <w:szCs w:val="20"/>
          <w:lang w:eastAsia="hu-HU"/>
        </w:rPr>
        <w:t>kiválóan megfelelt (5)</w:t>
      </w:r>
      <w:r w:rsidRPr="003307F9">
        <w:rPr>
          <w:rFonts w:ascii="Verdana" w:eastAsia="Times New Roman" w:hAnsi="Verdana" w:cs="Times New Roman"/>
          <w:sz w:val="20"/>
          <w:szCs w:val="20"/>
          <w:lang w:eastAsia="hu-HU"/>
        </w:rPr>
        <w:t>).</w:t>
      </w:r>
      <w:r w:rsidRPr="003307F9" w:rsidDel="00D61E71">
        <w:rPr>
          <w:rFonts w:ascii="Verdana" w:eastAsia="Times New Roman" w:hAnsi="Verdana" w:cs="Times New Roman"/>
          <w:sz w:val="20"/>
          <w:szCs w:val="20"/>
        </w:rPr>
        <w:t xml:space="preserve"> </w:t>
      </w:r>
    </w:p>
    <w:p w:rsidR="009A62F4" w:rsidRPr="003307F9" w:rsidRDefault="009A62F4" w:rsidP="002E1C1F">
      <w:pPr>
        <w:widowControl w:val="0"/>
        <w:numPr>
          <w:ilvl w:val="1"/>
          <w:numId w:val="103"/>
        </w:numPr>
        <w:tabs>
          <w:tab w:val="left" w:pos="1134"/>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 kreditek megszerzésének feltételei: </w:t>
      </w:r>
      <w:r w:rsidRPr="003307F9">
        <w:rPr>
          <w:rFonts w:ascii="Verdana" w:eastAsia="Times New Roman" w:hAnsi="Verdana" w:cs="Times New Roman"/>
          <w:sz w:val="20"/>
          <w:szCs w:val="20"/>
        </w:rPr>
        <w:t>A kreditek megszerzésének feltétele az aláírás és a szóbeli beszámolón legalább megfelelt osztályzat megszerzése.</w:t>
      </w:r>
    </w:p>
    <w:p w:rsidR="009A62F4" w:rsidRPr="003307F9" w:rsidRDefault="009A62F4" w:rsidP="002E1C1F">
      <w:pPr>
        <w:widowControl w:val="0"/>
        <w:numPr>
          <w:ilvl w:val="0"/>
          <w:numId w:val="103"/>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9A62F4" w:rsidRPr="003307F9" w:rsidRDefault="009A62F4" w:rsidP="002E1C1F">
      <w:pPr>
        <w:widowControl w:val="0"/>
        <w:numPr>
          <w:ilvl w:val="1"/>
          <w:numId w:val="103"/>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9A62F4" w:rsidRPr="003307F9" w:rsidRDefault="009A62F4" w:rsidP="002E1C1F">
      <w:pPr>
        <w:widowControl w:val="0"/>
        <w:numPr>
          <w:ilvl w:val="0"/>
          <w:numId w:val="104"/>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Molnár Béla, Tarró Károly: Híradástechnikai áramkörök III. (Erősítő áramkörök), Műszaki Könyvkiadó, Budapest, 1970.</w:t>
      </w:r>
    </w:p>
    <w:p w:rsidR="009A62F4" w:rsidRPr="003307F9" w:rsidRDefault="009A62F4" w:rsidP="002E1C1F">
      <w:pPr>
        <w:widowControl w:val="0"/>
        <w:numPr>
          <w:ilvl w:val="0"/>
          <w:numId w:val="104"/>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U. Tietze Ch. Schenk: Analóg és digitális áramkörök, Műszaki Könyvkiadó, Budapest, 1970.</w:t>
      </w:r>
    </w:p>
    <w:p w:rsidR="009A62F4" w:rsidRPr="003307F9" w:rsidRDefault="009A62F4" w:rsidP="002E1C1F">
      <w:pPr>
        <w:widowControl w:val="0"/>
        <w:numPr>
          <w:ilvl w:val="0"/>
          <w:numId w:val="104"/>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Arató Péter: Logikai rendszerek tervezése, Műegyetemi Kiadó, Budapest, 1992.</w:t>
      </w:r>
    </w:p>
    <w:p w:rsidR="009A62F4" w:rsidRPr="003307F9" w:rsidRDefault="009A62F4" w:rsidP="009A62F4">
      <w:pPr>
        <w:rPr>
          <w:rFonts w:ascii="Verdana" w:eastAsia="Times New Roman" w:hAnsi="Verdana" w:cs="Times New Roman"/>
          <w:b/>
          <w:bCs/>
          <w:sz w:val="20"/>
          <w:szCs w:val="20"/>
        </w:rPr>
      </w:pPr>
      <w:r w:rsidRPr="003307F9">
        <w:rPr>
          <w:rFonts w:ascii="Verdana" w:eastAsia="Times New Roman" w:hAnsi="Verdana" w:cs="Times New Roman"/>
          <w:b/>
          <w:bCs/>
          <w:sz w:val="20"/>
          <w:szCs w:val="20"/>
        </w:rPr>
        <w:br w:type="page"/>
      </w:r>
    </w:p>
    <w:p w:rsidR="009A62F4" w:rsidRPr="003307F9" w:rsidRDefault="009A62F4" w:rsidP="002E1C1F">
      <w:pPr>
        <w:widowControl w:val="0"/>
        <w:numPr>
          <w:ilvl w:val="1"/>
          <w:numId w:val="103"/>
        </w:numPr>
        <w:tabs>
          <w:tab w:val="num" w:pos="2069"/>
        </w:tabs>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lastRenderedPageBreak/>
        <w:t>Ajánlott irodalom:</w:t>
      </w:r>
    </w:p>
    <w:p w:rsidR="009A62F4" w:rsidRPr="003307F9" w:rsidRDefault="009A62F4" w:rsidP="002E1C1F">
      <w:pPr>
        <w:pStyle w:val="Listaszerbekezds"/>
        <w:widowControl w:val="0"/>
        <w:numPr>
          <w:ilvl w:val="0"/>
          <w:numId w:val="105"/>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Szittya Ottó: Digitális elektronika III-V., LSI Alkalmazástechnikai Tanácsadó Szolgálat, 1989.</w:t>
      </w:r>
    </w:p>
    <w:p w:rsidR="009A62F4" w:rsidRPr="003307F9" w:rsidRDefault="009A62F4" w:rsidP="002E1C1F">
      <w:pPr>
        <w:pStyle w:val="Listaszerbekezds"/>
        <w:widowControl w:val="0"/>
        <w:numPr>
          <w:ilvl w:val="0"/>
          <w:numId w:val="105"/>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Szittya Ottó: Digitálistechnika és Analóg Technika., LSI Oktatóközpont, 1999.</w:t>
      </w:r>
    </w:p>
    <w:p w:rsidR="009A62F4" w:rsidRPr="003307F9" w:rsidRDefault="009A62F4" w:rsidP="009A62F4">
      <w:pPr>
        <w:widowControl w:val="0"/>
        <w:spacing w:before="120" w:after="120" w:line="240" w:lineRule="auto"/>
        <w:jc w:val="both"/>
        <w:rPr>
          <w:rFonts w:ascii="Verdana" w:eastAsia="Times New Roman" w:hAnsi="Verdana" w:cs="Times New Roman"/>
          <w:bCs/>
          <w:sz w:val="20"/>
          <w:szCs w:val="20"/>
        </w:rPr>
      </w:pPr>
    </w:p>
    <w:p w:rsidR="009A62F4" w:rsidRPr="003307F9" w:rsidRDefault="009A62F4" w:rsidP="009A62F4">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2020. február 10.</w:t>
      </w:r>
    </w:p>
    <w:p w:rsidR="009A62F4" w:rsidRPr="003307F9" w:rsidRDefault="009A62F4" w:rsidP="009A62F4">
      <w:pPr>
        <w:widowControl w:val="0"/>
        <w:spacing w:before="120" w:after="120" w:line="240" w:lineRule="auto"/>
        <w:jc w:val="both"/>
        <w:rPr>
          <w:rFonts w:ascii="Verdana" w:eastAsia="Times New Roman" w:hAnsi="Verdana" w:cs="Times New Roman"/>
          <w:bCs/>
          <w:sz w:val="20"/>
          <w:szCs w:val="20"/>
        </w:rPr>
      </w:pPr>
    </w:p>
    <w:p w:rsidR="009A62F4" w:rsidRPr="003307F9" w:rsidRDefault="009A62F4" w:rsidP="009A62F4">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Dr. Szilvássy László, PhD</w:t>
      </w:r>
    </w:p>
    <w:p w:rsidR="009A62F4" w:rsidRPr="003307F9" w:rsidRDefault="009A62F4" w:rsidP="009A62F4">
      <w:pPr>
        <w:widowControl w:val="0"/>
        <w:spacing w:before="120" w:after="12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Cs/>
          <w:sz w:val="20"/>
          <w:szCs w:val="20"/>
        </w:rPr>
        <w:t xml:space="preserve">                                                                                              egyetemi docens, sk.</w:t>
      </w:r>
    </w:p>
    <w:p w:rsidR="009A62F4" w:rsidRPr="003307F9" w:rsidRDefault="009A62F4">
      <w:pPr>
        <w:spacing w:line="259" w:lineRule="auto"/>
        <w:rPr>
          <w:rFonts w:ascii="Verdana" w:hAnsi="Verdana" w:cs="Times New Roman"/>
          <w:sz w:val="20"/>
          <w:szCs w:val="20"/>
        </w:rPr>
      </w:pPr>
      <w:r w:rsidRPr="003307F9">
        <w:rPr>
          <w:rFonts w:ascii="Verdana" w:hAnsi="Verdana" w:cs="Times New Roman"/>
          <w:sz w:val="20"/>
          <w:szCs w:val="20"/>
        </w:rPr>
        <w:br w:type="page"/>
      </w:r>
    </w:p>
    <w:tbl>
      <w:tblPr>
        <w:tblpPr w:leftFromText="141" w:rightFromText="141" w:horzAnchor="margin" w:tblpY="-551"/>
        <w:tblW w:w="4855" w:type="dxa"/>
        <w:tblLook w:val="01E0" w:firstRow="1" w:lastRow="1" w:firstColumn="1" w:lastColumn="1" w:noHBand="0" w:noVBand="0"/>
      </w:tblPr>
      <w:tblGrid>
        <w:gridCol w:w="4855"/>
      </w:tblGrid>
      <w:tr w:rsidR="009A62F4" w:rsidRPr="003307F9" w:rsidTr="00AB4E4F">
        <w:tc>
          <w:tcPr>
            <w:tcW w:w="4855" w:type="dxa"/>
            <w:tcBorders>
              <w:top w:val="nil"/>
              <w:left w:val="nil"/>
              <w:bottom w:val="single" w:sz="4" w:space="0" w:color="auto"/>
              <w:right w:val="nil"/>
            </w:tcBorders>
            <w:hideMark/>
          </w:tcPr>
          <w:p w:rsidR="009A62F4" w:rsidRPr="003307F9" w:rsidRDefault="009A62F4" w:rsidP="00AB4E4F">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9A62F4" w:rsidRPr="003307F9" w:rsidTr="00AB4E4F">
        <w:tc>
          <w:tcPr>
            <w:tcW w:w="4855" w:type="dxa"/>
            <w:tcBorders>
              <w:top w:val="single" w:sz="4" w:space="0" w:color="auto"/>
              <w:left w:val="nil"/>
              <w:bottom w:val="nil"/>
              <w:right w:val="nil"/>
            </w:tcBorders>
            <w:hideMark/>
          </w:tcPr>
          <w:p w:rsidR="009A62F4" w:rsidRPr="003307F9" w:rsidRDefault="009A62F4" w:rsidP="00AB4E4F">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9A62F4" w:rsidRPr="003307F9" w:rsidRDefault="009A62F4" w:rsidP="009A62F4">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9A62F4" w:rsidRPr="003307F9" w:rsidRDefault="009A62F4" w:rsidP="009A62F4">
      <w:pPr>
        <w:spacing w:after="0" w:line="240" w:lineRule="auto"/>
        <w:ind w:left="850" w:hanging="357"/>
        <w:jc w:val="center"/>
        <w:rPr>
          <w:rFonts w:ascii="Verdana" w:eastAsia="Times New Roman" w:hAnsi="Verdana" w:cs="Times New Roman"/>
          <w:b/>
          <w:bCs/>
          <w:sz w:val="20"/>
          <w:szCs w:val="20"/>
          <w:lang w:eastAsia="hu-HU"/>
        </w:rPr>
      </w:pPr>
    </w:p>
    <w:p w:rsidR="009A62F4" w:rsidRPr="003307F9" w:rsidRDefault="009A62F4" w:rsidP="009A62F4">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9A62F4" w:rsidRPr="003307F9" w:rsidRDefault="009A62F4" w:rsidP="002E1C1F">
      <w:pPr>
        <w:widowControl w:val="0"/>
        <w:numPr>
          <w:ilvl w:val="0"/>
          <w:numId w:val="107"/>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HK916A197</w:t>
      </w:r>
    </w:p>
    <w:p w:rsidR="009A62F4" w:rsidRPr="003307F9" w:rsidRDefault="009A62F4" w:rsidP="002E1C1F">
      <w:pPr>
        <w:widowControl w:val="0"/>
        <w:numPr>
          <w:ilvl w:val="0"/>
          <w:numId w:val="107"/>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megnevezése (magyarul): </w:t>
      </w:r>
      <w:r w:rsidRPr="003307F9">
        <w:rPr>
          <w:rFonts w:ascii="Verdana" w:eastAsia="Times New Roman" w:hAnsi="Verdana" w:cs="Times New Roman"/>
          <w:bCs/>
          <w:sz w:val="20"/>
          <w:szCs w:val="20"/>
        </w:rPr>
        <w:t>Katonai légijárművek villamos rendszertana</w:t>
      </w:r>
    </w:p>
    <w:p w:rsidR="009A62F4" w:rsidRPr="003307F9" w:rsidRDefault="009A62F4" w:rsidP="002E1C1F">
      <w:pPr>
        <w:widowControl w:val="0"/>
        <w:numPr>
          <w:ilvl w:val="0"/>
          <w:numId w:val="107"/>
        </w:numPr>
        <w:tabs>
          <w:tab w:val="clear" w:pos="720"/>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bCs/>
          <w:sz w:val="20"/>
          <w:szCs w:val="20"/>
          <w:lang w:val="en-GB"/>
        </w:rPr>
        <w:t>Military Aircraft Electrical Systematics</w:t>
      </w:r>
    </w:p>
    <w:p w:rsidR="009A62F4" w:rsidRPr="003307F9" w:rsidRDefault="009A62F4" w:rsidP="002E1C1F">
      <w:pPr>
        <w:widowControl w:val="0"/>
        <w:numPr>
          <w:ilvl w:val="0"/>
          <w:numId w:val="107"/>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9A62F4" w:rsidRPr="003307F9" w:rsidRDefault="009A62F4" w:rsidP="002E1C1F">
      <w:pPr>
        <w:pStyle w:val="Listaszerbekezds"/>
        <w:widowControl w:val="0"/>
        <w:numPr>
          <w:ilvl w:val="1"/>
          <w:numId w:val="107"/>
        </w:numPr>
        <w:tabs>
          <w:tab w:val="clear" w:pos="3977"/>
        </w:tabs>
        <w:spacing w:before="120" w:after="120" w:line="240" w:lineRule="auto"/>
        <w:ind w:left="851" w:hanging="425"/>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6 kredit</w:t>
      </w:r>
    </w:p>
    <w:p w:rsidR="009A62F4" w:rsidRPr="003307F9" w:rsidRDefault="009A62F4" w:rsidP="002E1C1F">
      <w:pPr>
        <w:pStyle w:val="Listaszerbekezds"/>
        <w:widowControl w:val="0"/>
        <w:numPr>
          <w:ilvl w:val="1"/>
          <w:numId w:val="107"/>
        </w:numPr>
        <w:tabs>
          <w:tab w:val="clear" w:pos="3977"/>
        </w:tabs>
        <w:spacing w:before="120" w:after="120" w:line="240" w:lineRule="auto"/>
        <w:ind w:left="851" w:hanging="425"/>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57% gyakorlat, 43% elmélet</w:t>
      </w:r>
    </w:p>
    <w:p w:rsidR="009A62F4" w:rsidRPr="003307F9" w:rsidRDefault="009A62F4" w:rsidP="002E1C1F">
      <w:pPr>
        <w:widowControl w:val="0"/>
        <w:numPr>
          <w:ilvl w:val="0"/>
          <w:numId w:val="107"/>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Állami légiközlekedési alapképzési szak, Katonai repülőműszaki szakirány</w:t>
      </w:r>
    </w:p>
    <w:p w:rsidR="009A62F4" w:rsidRPr="003307F9" w:rsidRDefault="009A62F4" w:rsidP="002E1C1F">
      <w:pPr>
        <w:widowControl w:val="0"/>
        <w:numPr>
          <w:ilvl w:val="0"/>
          <w:numId w:val="107"/>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NKE Hadtudományi és Honvédtisztképző Kar, Repülőfedélzeti Rendszerek Tanszék</w:t>
      </w:r>
    </w:p>
    <w:p w:rsidR="009A62F4" w:rsidRPr="003307F9" w:rsidRDefault="009A62F4" w:rsidP="002E1C1F">
      <w:pPr>
        <w:widowControl w:val="0"/>
        <w:numPr>
          <w:ilvl w:val="0"/>
          <w:numId w:val="107"/>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tantárgyfelelős oktató neve, beosztása, tudományos fokozata: </w:t>
      </w:r>
      <w:r w:rsidRPr="003307F9">
        <w:rPr>
          <w:rFonts w:ascii="Verdana" w:eastAsia="Times New Roman" w:hAnsi="Verdana" w:cs="Times New Roman"/>
          <w:bCs/>
          <w:sz w:val="20"/>
          <w:szCs w:val="20"/>
        </w:rPr>
        <w:t>Gajdács László, tanársegéd</w:t>
      </w:r>
    </w:p>
    <w:p w:rsidR="009A62F4" w:rsidRPr="003307F9" w:rsidRDefault="009A62F4" w:rsidP="002E1C1F">
      <w:pPr>
        <w:widowControl w:val="0"/>
        <w:numPr>
          <w:ilvl w:val="0"/>
          <w:numId w:val="107"/>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9A62F4" w:rsidRPr="003307F9" w:rsidRDefault="009A62F4" w:rsidP="002E1C1F">
      <w:pPr>
        <w:pStyle w:val="Listaszerbekezds"/>
        <w:widowControl w:val="0"/>
        <w:numPr>
          <w:ilvl w:val="1"/>
          <w:numId w:val="107"/>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98</w:t>
      </w:r>
    </w:p>
    <w:p w:rsidR="009A62F4" w:rsidRPr="003307F9" w:rsidRDefault="009A62F4" w:rsidP="002E1C1F">
      <w:pPr>
        <w:widowControl w:val="0"/>
        <w:numPr>
          <w:ilvl w:val="2"/>
          <w:numId w:val="107"/>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98 óra/félév (42 EA + 0 SZ + 56 GY)</w:t>
      </w:r>
    </w:p>
    <w:p w:rsidR="009A62F4" w:rsidRPr="003307F9" w:rsidRDefault="009A62F4" w:rsidP="002E1C1F">
      <w:pPr>
        <w:widowControl w:val="0"/>
        <w:numPr>
          <w:ilvl w:val="2"/>
          <w:numId w:val="107"/>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levelező munkarend: - </w:t>
      </w:r>
    </w:p>
    <w:p w:rsidR="009A62F4" w:rsidRPr="003307F9" w:rsidRDefault="009A62F4" w:rsidP="002E1C1F">
      <w:pPr>
        <w:pStyle w:val="Listaszerbekezds"/>
        <w:widowControl w:val="0"/>
        <w:numPr>
          <w:ilvl w:val="1"/>
          <w:numId w:val="107"/>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7 óra/hét (3+4)</w:t>
      </w:r>
    </w:p>
    <w:p w:rsidR="009A62F4" w:rsidRPr="003307F9" w:rsidRDefault="009A62F4" w:rsidP="002E1C1F">
      <w:pPr>
        <w:pStyle w:val="Listaszerbekezds"/>
        <w:widowControl w:val="0"/>
        <w:numPr>
          <w:ilvl w:val="1"/>
          <w:numId w:val="107"/>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hAnsi="Verdana" w:cs="Times New Roman"/>
          <w:sz w:val="20"/>
          <w:szCs w:val="20"/>
        </w:rPr>
        <w:t xml:space="preserve">Az ismeret </w:t>
      </w:r>
      <w:r w:rsidRPr="003307F9">
        <w:rPr>
          <w:rFonts w:ascii="Verdana" w:eastAsia="Times New Roman" w:hAnsi="Verdana" w:cs="Times New Roman"/>
          <w:bCs/>
          <w:sz w:val="20"/>
          <w:szCs w:val="20"/>
        </w:rPr>
        <w:t>átadásában</w:t>
      </w:r>
      <w:r w:rsidRPr="003307F9">
        <w:rPr>
          <w:rFonts w:ascii="Verdana" w:hAnsi="Verdana" w:cs="Times New Roman"/>
          <w:sz w:val="20"/>
          <w:szCs w:val="20"/>
        </w:rPr>
        <w:t xml:space="preserve"> alkalmazandó további sajátos módok, jellemzők: -</w:t>
      </w:r>
    </w:p>
    <w:p w:rsidR="009A62F4" w:rsidRPr="003307F9" w:rsidRDefault="009A62F4" w:rsidP="002E1C1F">
      <w:pPr>
        <w:widowControl w:val="0"/>
        <w:numPr>
          <w:ilvl w:val="0"/>
          <w:numId w:val="107"/>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szakmai tartalma (magyarul): </w:t>
      </w:r>
      <w:r w:rsidRPr="003307F9">
        <w:rPr>
          <w:rFonts w:ascii="Verdana" w:eastAsia="Times New Roman" w:hAnsi="Verdana" w:cs="Times New Roman"/>
          <w:bCs/>
          <w:sz w:val="20"/>
          <w:szCs w:val="20"/>
        </w:rPr>
        <w:t>A honvédtiszt jelöltek felkészítése az első tiszti beosztás követelményeinek megfelelően, megismertetni velük a katonai légi járművek villamos rendszereinek elméletét, alapvető jelenségeket, törvényeket és az előforduló hálózatszámítási összefüggéseket.</w:t>
      </w:r>
    </w:p>
    <w:p w:rsidR="009A62F4" w:rsidRPr="003307F9" w:rsidRDefault="009A62F4" w:rsidP="009A62F4">
      <w:pPr>
        <w:widowControl w:val="0"/>
        <w:spacing w:before="120" w:after="120" w:line="240" w:lineRule="auto"/>
        <w:ind w:left="426"/>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lang w:val="en-GB"/>
        </w:rPr>
        <w:t>Preparation of Military Officer Candidates to meet the requirements of the First Officer, to familiarize them with the theory, basic phenomena, laws, and associated network computing concepts of military aircraft electrical systems.</w:t>
      </w:r>
    </w:p>
    <w:p w:rsidR="009A62F4" w:rsidRPr="003307F9" w:rsidRDefault="009A62F4" w:rsidP="002E1C1F">
      <w:pPr>
        <w:widowControl w:val="0"/>
        <w:numPr>
          <w:ilvl w:val="0"/>
          <w:numId w:val="107"/>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Elérendő kompetenciák (magyarul): </w:t>
      </w:r>
    </w:p>
    <w:p w:rsidR="009A62F4" w:rsidRPr="003307F9" w:rsidRDefault="009A62F4" w:rsidP="009A62F4">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Tudása: </w:t>
      </w:r>
    </w:p>
    <w:p w:rsidR="009A62F4" w:rsidRPr="003307F9" w:rsidRDefault="009A62F4" w:rsidP="002E1C1F">
      <w:pPr>
        <w:pStyle w:val="Listaszerbekezds"/>
        <w:widowControl w:val="0"/>
        <w:numPr>
          <w:ilvl w:val="0"/>
          <w:numId w:val="54"/>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Ismeri a légi járművek fedélzeti rendszereinek kialakításával és működésével kapcsolatos </w:t>
      </w:r>
      <w:r w:rsidRPr="003307F9">
        <w:rPr>
          <w:rFonts w:ascii="Verdana" w:eastAsia="Calibri" w:hAnsi="Verdana" w:cs="Times New Roman"/>
          <w:bCs/>
          <w:sz w:val="20"/>
          <w:szCs w:val="20"/>
        </w:rPr>
        <w:t>általános</w:t>
      </w:r>
      <w:r w:rsidRPr="003307F9">
        <w:rPr>
          <w:rFonts w:ascii="Verdana" w:eastAsia="Times New Roman" w:hAnsi="Verdana" w:cs="Times New Roman"/>
          <w:bCs/>
          <w:sz w:val="20"/>
          <w:szCs w:val="20"/>
        </w:rPr>
        <w:t xml:space="preserve"> törvényszerűségeket, elméleteket valamint az ezekhez kapcsolódó fogalomrendszert.</w:t>
      </w:r>
    </w:p>
    <w:p w:rsidR="009A62F4" w:rsidRPr="003307F9" w:rsidRDefault="009A62F4" w:rsidP="009A62F4">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Képességei: </w:t>
      </w:r>
    </w:p>
    <w:p w:rsidR="009A62F4" w:rsidRPr="003307F9" w:rsidRDefault="009A62F4" w:rsidP="002E1C1F">
      <w:pPr>
        <w:pStyle w:val="Listaszerbekezds"/>
        <w:widowControl w:val="0"/>
        <w:numPr>
          <w:ilvl w:val="0"/>
          <w:numId w:val="106"/>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Képes a légijárművek avionikai rendszereivel kapcsolatos elméleti ismeretei magas szintű alkalmazására az üzemeltetés gyakorlati folyamataiban.</w:t>
      </w:r>
    </w:p>
    <w:p w:rsidR="009A62F4" w:rsidRPr="003307F9" w:rsidRDefault="009A62F4" w:rsidP="009A62F4">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Attitűdje: </w:t>
      </w:r>
    </w:p>
    <w:p w:rsidR="009A62F4" w:rsidRPr="003307F9" w:rsidRDefault="009A62F4" w:rsidP="002E1C1F">
      <w:pPr>
        <w:pStyle w:val="Listaszerbekezds"/>
        <w:widowControl w:val="0"/>
        <w:numPr>
          <w:ilvl w:val="0"/>
          <w:numId w:val="106"/>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Nyitott szakterülete új eredményei, innovációi iránt, törekszik azok megismerésére, elkötelezett önmaga folyamatos képzésére.</w:t>
      </w:r>
    </w:p>
    <w:p w:rsidR="009A62F4" w:rsidRPr="003307F9" w:rsidRDefault="009A62F4" w:rsidP="009A62F4">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Autonómiája és felelőssége: </w:t>
      </w:r>
    </w:p>
    <w:p w:rsidR="009A62F4" w:rsidRPr="003307F9" w:rsidRDefault="009A62F4" w:rsidP="002E1C1F">
      <w:pPr>
        <w:pStyle w:val="Listaszerbekezds"/>
        <w:widowControl w:val="0"/>
        <w:numPr>
          <w:ilvl w:val="0"/>
          <w:numId w:val="106"/>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Tisztában van döntéseinek, tevékenységének a repülés-biztonságra gyakorolt hatásaival, következményeivel.</w:t>
      </w:r>
    </w:p>
    <w:p w:rsidR="009A62F4" w:rsidRPr="003307F9" w:rsidRDefault="009A62F4" w:rsidP="009A62F4">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9A62F4" w:rsidRPr="003307F9" w:rsidRDefault="009A62F4" w:rsidP="009A62F4">
      <w:pPr>
        <w:widowControl w:val="0"/>
        <w:spacing w:before="120" w:after="120" w:line="240" w:lineRule="auto"/>
        <w:ind w:left="426"/>
        <w:jc w:val="both"/>
        <w:rPr>
          <w:rFonts w:ascii="Verdana" w:hAnsi="Verdana" w:cs="Times New Roman"/>
          <w:sz w:val="20"/>
          <w:szCs w:val="20"/>
        </w:rPr>
      </w:pPr>
      <w:r w:rsidRPr="003307F9">
        <w:rPr>
          <w:rFonts w:ascii="Verdana" w:eastAsia="Times New Roman" w:hAnsi="Verdana" w:cs="Times New Roman"/>
          <w:b/>
          <w:sz w:val="20"/>
          <w:szCs w:val="20"/>
          <w:lang w:val="en-GB"/>
        </w:rPr>
        <w:lastRenderedPageBreak/>
        <w:t>Knowledge</w:t>
      </w:r>
      <w:r w:rsidRPr="003307F9">
        <w:rPr>
          <w:rFonts w:ascii="Verdana" w:eastAsia="Times New Roman" w:hAnsi="Verdana" w:cs="Times New Roman"/>
          <w:sz w:val="20"/>
          <w:szCs w:val="20"/>
          <w:lang w:val="en-GB"/>
        </w:rPr>
        <w:t>:</w:t>
      </w:r>
      <w:r w:rsidRPr="003307F9">
        <w:rPr>
          <w:rFonts w:ascii="Verdana" w:hAnsi="Verdana" w:cs="Times New Roman"/>
          <w:sz w:val="20"/>
          <w:szCs w:val="20"/>
        </w:rPr>
        <w:t xml:space="preserve"> </w:t>
      </w:r>
    </w:p>
    <w:p w:rsidR="009A62F4" w:rsidRPr="003307F9" w:rsidRDefault="009A62F4" w:rsidP="002E1C1F">
      <w:pPr>
        <w:pStyle w:val="Listaszerbekezds"/>
        <w:widowControl w:val="0"/>
        <w:numPr>
          <w:ilvl w:val="0"/>
          <w:numId w:val="106"/>
        </w:numPr>
        <w:spacing w:before="120" w:after="120" w:line="240" w:lineRule="auto"/>
        <w:ind w:left="850" w:hanging="425"/>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GB"/>
        </w:rPr>
        <w:t>The student knows the general laws, theories and related concepts of the design and operation of aircraft on-board systems.</w:t>
      </w:r>
    </w:p>
    <w:p w:rsidR="009A62F4" w:rsidRPr="003307F9" w:rsidRDefault="009A62F4" w:rsidP="009A62F4">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9A62F4" w:rsidRPr="003307F9" w:rsidRDefault="009A62F4" w:rsidP="002E1C1F">
      <w:pPr>
        <w:pStyle w:val="Listaszerbekezds"/>
        <w:widowControl w:val="0"/>
        <w:numPr>
          <w:ilvl w:val="0"/>
          <w:numId w:val="106"/>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It is able to apply a high level of theoretical knowledge of aircraft avionic systems to operational processes.</w:t>
      </w:r>
    </w:p>
    <w:p w:rsidR="009A62F4" w:rsidRPr="003307F9" w:rsidRDefault="009A62F4" w:rsidP="009A62F4">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Attitude: </w:t>
      </w:r>
    </w:p>
    <w:p w:rsidR="009A62F4" w:rsidRPr="003307F9" w:rsidRDefault="009A62F4" w:rsidP="002E1C1F">
      <w:pPr>
        <w:pStyle w:val="Listaszerbekezds"/>
        <w:widowControl w:val="0"/>
        <w:numPr>
          <w:ilvl w:val="0"/>
          <w:numId w:val="106"/>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She is an open specialist in the field of new achievements and innovations, strives to get to know them, and is committed to continuous self-education.</w:t>
      </w:r>
    </w:p>
    <w:p w:rsidR="009A62F4" w:rsidRPr="003307F9" w:rsidRDefault="009A62F4" w:rsidP="009A62F4">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Autonomy and responsibility: </w:t>
      </w:r>
    </w:p>
    <w:p w:rsidR="009A62F4" w:rsidRPr="003307F9" w:rsidRDefault="009A62F4" w:rsidP="002E1C1F">
      <w:pPr>
        <w:pStyle w:val="Listaszerbekezds"/>
        <w:widowControl w:val="0"/>
        <w:numPr>
          <w:ilvl w:val="0"/>
          <w:numId w:val="106"/>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 is aware of the effects and consequences of his decisions and activities on aviation safety.</w:t>
      </w:r>
    </w:p>
    <w:p w:rsidR="009A62F4" w:rsidRPr="003307F9" w:rsidRDefault="009A62F4" w:rsidP="002E1C1F">
      <w:pPr>
        <w:widowControl w:val="0"/>
        <w:numPr>
          <w:ilvl w:val="0"/>
          <w:numId w:val="107"/>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HK916A054 Katonai légijárművek automatikai és elektrotechnikai alapjai</w:t>
      </w:r>
    </w:p>
    <w:p w:rsidR="009A62F4" w:rsidRPr="003307F9" w:rsidRDefault="009A62F4" w:rsidP="002E1C1F">
      <w:pPr>
        <w:widowControl w:val="0"/>
        <w:numPr>
          <w:ilvl w:val="0"/>
          <w:numId w:val="107"/>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tananyagának leírása, tematika. </w:t>
      </w:r>
      <w:r w:rsidRPr="003307F9">
        <w:rPr>
          <w:rFonts w:ascii="Verdana" w:eastAsia="Times New Roman" w:hAnsi="Verdana" w:cs="Times New Roman"/>
          <w:b/>
          <w:bCs/>
          <w:sz w:val="20"/>
          <w:szCs w:val="20"/>
          <w:lang w:val="en-GB"/>
        </w:rPr>
        <w:t>Description of the subject, curriculum</w:t>
      </w:r>
      <w:r w:rsidRPr="003307F9">
        <w:rPr>
          <w:rFonts w:ascii="Verdana" w:eastAsia="Times New Roman" w:hAnsi="Verdana" w:cs="Times New Roman"/>
          <w:b/>
          <w:bCs/>
          <w:sz w:val="20"/>
          <w:szCs w:val="20"/>
        </w:rPr>
        <w:t xml:space="preserve"> (magyarul, angolul - English):</w:t>
      </w:r>
    </w:p>
    <w:p w:rsidR="009A62F4" w:rsidRPr="003307F9" w:rsidRDefault="009A62F4" w:rsidP="002E1C1F">
      <w:pPr>
        <w:widowControl w:val="0"/>
        <w:numPr>
          <w:ilvl w:val="1"/>
          <w:numId w:val="107"/>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Megbízhatóság, minőségbiztosítás a repülésben. </w:t>
      </w:r>
      <w:r w:rsidRPr="003307F9">
        <w:rPr>
          <w:rFonts w:ascii="Verdana" w:eastAsia="Times New Roman" w:hAnsi="Verdana" w:cs="Times New Roman"/>
          <w:bCs/>
          <w:i/>
          <w:sz w:val="20"/>
          <w:szCs w:val="20"/>
          <w:lang w:val="en-GB"/>
        </w:rPr>
        <w:t>(Reliability, quality assurance in flight.)</w:t>
      </w:r>
    </w:p>
    <w:p w:rsidR="009A62F4" w:rsidRPr="003307F9" w:rsidRDefault="009A62F4" w:rsidP="002E1C1F">
      <w:pPr>
        <w:widowControl w:val="0"/>
        <w:numPr>
          <w:ilvl w:val="1"/>
          <w:numId w:val="107"/>
        </w:numPr>
        <w:tabs>
          <w:tab w:val="clear" w:pos="3977"/>
        </w:tabs>
        <w:spacing w:before="120" w:after="120" w:line="240" w:lineRule="auto"/>
        <w:ind w:left="993"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rPr>
        <w:t xml:space="preserve">Egyen- és szinuszos feszültségű hálózatok számításánál megismert hálózatszámítási tételek alkalmazása. </w:t>
      </w:r>
      <w:r w:rsidRPr="003307F9">
        <w:rPr>
          <w:rFonts w:ascii="Verdana" w:eastAsia="Times New Roman" w:hAnsi="Verdana" w:cs="Times New Roman"/>
          <w:bCs/>
          <w:i/>
          <w:sz w:val="20"/>
          <w:szCs w:val="20"/>
          <w:lang w:val="en-GB"/>
        </w:rPr>
        <w:t>(Apply known network calculation theorems for calculating single and sinusoidal networks.)</w:t>
      </w:r>
    </w:p>
    <w:p w:rsidR="009A62F4" w:rsidRPr="003307F9" w:rsidRDefault="009A62F4" w:rsidP="002E1C1F">
      <w:pPr>
        <w:widowControl w:val="0"/>
        <w:numPr>
          <w:ilvl w:val="1"/>
          <w:numId w:val="107"/>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Lineáris váltakozó áramú hálózatok frekvencia függésének vizsgálata. </w:t>
      </w:r>
      <w:r w:rsidRPr="003307F9">
        <w:rPr>
          <w:rFonts w:ascii="Verdana" w:eastAsia="Times New Roman" w:hAnsi="Verdana" w:cs="Times New Roman"/>
          <w:bCs/>
          <w:sz w:val="20"/>
          <w:szCs w:val="20"/>
          <w:lang w:val="en-GB"/>
        </w:rPr>
        <w:t>(Investigation of frequency dependence of linear AC networks.)</w:t>
      </w:r>
    </w:p>
    <w:p w:rsidR="009A62F4" w:rsidRPr="003307F9" w:rsidRDefault="009A62F4" w:rsidP="002E1C1F">
      <w:pPr>
        <w:widowControl w:val="0"/>
        <w:numPr>
          <w:ilvl w:val="1"/>
          <w:numId w:val="107"/>
        </w:numPr>
        <w:tabs>
          <w:tab w:val="clear" w:pos="3977"/>
        </w:tabs>
        <w:spacing w:before="120" w:after="120" w:line="240" w:lineRule="auto"/>
        <w:ind w:left="993"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rPr>
        <w:t>Számonkérés, ZH dolgozat</w:t>
      </w:r>
      <w:r w:rsidRPr="003307F9">
        <w:rPr>
          <w:rFonts w:ascii="Verdana" w:eastAsia="Times New Roman" w:hAnsi="Verdana" w:cs="Times New Roman"/>
          <w:bCs/>
          <w:sz w:val="20"/>
          <w:szCs w:val="20"/>
          <w:lang w:val="en-GB"/>
        </w:rPr>
        <w:t xml:space="preserve">. </w:t>
      </w:r>
      <w:r w:rsidRPr="003307F9">
        <w:rPr>
          <w:rFonts w:ascii="Verdana" w:eastAsia="Times New Roman" w:hAnsi="Verdana" w:cs="Times New Roman"/>
          <w:bCs/>
          <w:i/>
          <w:sz w:val="20"/>
          <w:szCs w:val="20"/>
          <w:lang w:val="en-GB"/>
        </w:rPr>
        <w:t>(Accounting, ZH thesis.)</w:t>
      </w:r>
    </w:p>
    <w:p w:rsidR="009A62F4" w:rsidRPr="003307F9" w:rsidRDefault="009A62F4" w:rsidP="002E1C1F">
      <w:pPr>
        <w:widowControl w:val="0"/>
        <w:numPr>
          <w:ilvl w:val="1"/>
          <w:numId w:val="107"/>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Kétpóluspárok fogalma, karakterisztikái. </w:t>
      </w:r>
      <w:r w:rsidRPr="003307F9">
        <w:rPr>
          <w:rFonts w:ascii="Verdana" w:eastAsia="Times New Roman" w:hAnsi="Verdana" w:cs="Times New Roman"/>
          <w:bCs/>
          <w:i/>
          <w:sz w:val="20"/>
          <w:szCs w:val="20"/>
          <w:lang w:val="en-GB"/>
        </w:rPr>
        <w:t>(Concept and characteristics of bipolar pairs.)</w:t>
      </w:r>
    </w:p>
    <w:p w:rsidR="009A62F4" w:rsidRPr="003307F9" w:rsidRDefault="009A62F4" w:rsidP="002E1C1F">
      <w:pPr>
        <w:widowControl w:val="0"/>
        <w:numPr>
          <w:ilvl w:val="1"/>
          <w:numId w:val="107"/>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Kétpóluspárok bemenő impedancia, hullámimpedancia fogalma. </w:t>
      </w:r>
      <w:r w:rsidRPr="003307F9">
        <w:rPr>
          <w:rFonts w:ascii="Verdana" w:eastAsia="Times New Roman" w:hAnsi="Verdana" w:cs="Times New Roman"/>
          <w:bCs/>
          <w:i/>
          <w:sz w:val="20"/>
          <w:szCs w:val="20"/>
          <w:lang w:val="en-GB"/>
        </w:rPr>
        <w:t>(Input impedance, wave impedance concept.)</w:t>
      </w:r>
    </w:p>
    <w:p w:rsidR="009A62F4" w:rsidRPr="003307F9" w:rsidRDefault="009A62F4" w:rsidP="002E1C1F">
      <w:pPr>
        <w:widowControl w:val="0"/>
        <w:numPr>
          <w:ilvl w:val="1"/>
          <w:numId w:val="107"/>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Lineáris kapuáramkörök számítása helyettesítő kapcsolásai. </w:t>
      </w:r>
      <w:r w:rsidRPr="003307F9">
        <w:rPr>
          <w:rFonts w:ascii="Verdana" w:eastAsia="Times New Roman" w:hAnsi="Verdana" w:cs="Times New Roman"/>
          <w:bCs/>
          <w:i/>
          <w:sz w:val="20"/>
          <w:szCs w:val="20"/>
          <w:lang w:val="en-GB"/>
        </w:rPr>
        <w:t>(Alternate Circuits for Calculating Linear Gate Circuits.)</w:t>
      </w:r>
    </w:p>
    <w:p w:rsidR="009A62F4" w:rsidRPr="003307F9" w:rsidRDefault="009A62F4" w:rsidP="002E1C1F">
      <w:pPr>
        <w:widowControl w:val="0"/>
        <w:numPr>
          <w:ilvl w:val="1"/>
          <w:numId w:val="107"/>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Lineáris kapuáramkörök összekapcsolási lehetőségei. </w:t>
      </w:r>
      <w:r w:rsidRPr="003307F9">
        <w:rPr>
          <w:rFonts w:ascii="Verdana" w:eastAsia="Times New Roman" w:hAnsi="Verdana" w:cs="Times New Roman"/>
          <w:bCs/>
          <w:i/>
          <w:sz w:val="20"/>
          <w:szCs w:val="20"/>
          <w:lang w:val="en-GB"/>
        </w:rPr>
        <w:t>(Possibilities for connecting linear gate circuits.)</w:t>
      </w:r>
    </w:p>
    <w:p w:rsidR="009A62F4" w:rsidRPr="003307F9" w:rsidRDefault="009A62F4" w:rsidP="002E1C1F">
      <w:pPr>
        <w:widowControl w:val="0"/>
        <w:numPr>
          <w:ilvl w:val="1"/>
          <w:numId w:val="107"/>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Számonkérés, ZH dolgozat. </w:t>
      </w:r>
      <w:r w:rsidRPr="003307F9">
        <w:rPr>
          <w:rFonts w:ascii="Verdana" w:eastAsia="Times New Roman" w:hAnsi="Verdana" w:cs="Times New Roman"/>
          <w:bCs/>
          <w:i/>
          <w:sz w:val="20"/>
          <w:szCs w:val="20"/>
          <w:lang w:val="en-GB"/>
        </w:rPr>
        <w:t>(Accounting, ZH thesis.</w:t>
      </w:r>
      <w:r w:rsidRPr="003307F9">
        <w:rPr>
          <w:rFonts w:ascii="Verdana" w:eastAsia="Times New Roman" w:hAnsi="Verdana" w:cs="Times New Roman"/>
          <w:bCs/>
          <w:i/>
          <w:sz w:val="20"/>
          <w:szCs w:val="20"/>
        </w:rPr>
        <w:t>)</w:t>
      </w:r>
    </w:p>
    <w:p w:rsidR="009A62F4" w:rsidRPr="003307F9" w:rsidRDefault="009A62F4" w:rsidP="002E1C1F">
      <w:pPr>
        <w:widowControl w:val="0"/>
        <w:numPr>
          <w:ilvl w:val="1"/>
          <w:numId w:val="107"/>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Periodikus állapotú hálózatok általános számítási eljárásai. </w:t>
      </w:r>
      <w:r w:rsidRPr="003307F9">
        <w:rPr>
          <w:rFonts w:ascii="Verdana" w:eastAsia="Times New Roman" w:hAnsi="Verdana" w:cs="Times New Roman"/>
          <w:bCs/>
          <w:i/>
          <w:sz w:val="20"/>
          <w:szCs w:val="20"/>
          <w:lang w:val="en-GB"/>
        </w:rPr>
        <w:t>(General calculation procedures for periodic networks.)</w:t>
      </w:r>
    </w:p>
    <w:p w:rsidR="009A62F4" w:rsidRPr="003307F9" w:rsidRDefault="009A62F4" w:rsidP="002E1C1F">
      <w:pPr>
        <w:widowControl w:val="0"/>
        <w:numPr>
          <w:ilvl w:val="1"/>
          <w:numId w:val="107"/>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Villamos hálózatok átmeneti (tranziens) folyamatainak vizsgálata. </w:t>
      </w:r>
      <w:r w:rsidRPr="003307F9">
        <w:rPr>
          <w:rFonts w:ascii="Verdana" w:eastAsia="Times New Roman" w:hAnsi="Verdana" w:cs="Times New Roman"/>
          <w:bCs/>
          <w:i/>
          <w:sz w:val="20"/>
          <w:szCs w:val="20"/>
          <w:lang w:val="en-GB"/>
        </w:rPr>
        <w:t>(Investigation of transient processes of electric networks.)</w:t>
      </w:r>
    </w:p>
    <w:p w:rsidR="009A62F4" w:rsidRPr="003307F9" w:rsidRDefault="009A62F4" w:rsidP="002E1C1F">
      <w:pPr>
        <w:widowControl w:val="0"/>
        <w:numPr>
          <w:ilvl w:val="1"/>
          <w:numId w:val="107"/>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Periodikus függvények leírása, jellemzői. </w:t>
      </w:r>
      <w:r w:rsidRPr="003307F9">
        <w:rPr>
          <w:rFonts w:ascii="Verdana" w:eastAsia="Times New Roman" w:hAnsi="Verdana" w:cs="Times New Roman"/>
          <w:bCs/>
          <w:i/>
          <w:sz w:val="20"/>
          <w:szCs w:val="20"/>
          <w:lang w:val="en-GB"/>
        </w:rPr>
        <w:t>(Description and characteristics of periodic functions.)</w:t>
      </w:r>
    </w:p>
    <w:p w:rsidR="009A62F4" w:rsidRPr="003307F9" w:rsidRDefault="009A62F4" w:rsidP="002E1C1F">
      <w:pPr>
        <w:widowControl w:val="0"/>
        <w:numPr>
          <w:ilvl w:val="1"/>
          <w:numId w:val="107"/>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Periodikus függvények frekvenciatartományi vizsgálata (Frequency-domain analysis of periodic functions.)</w:t>
      </w:r>
    </w:p>
    <w:p w:rsidR="009A62F4" w:rsidRPr="003307F9" w:rsidRDefault="009A62F4" w:rsidP="002E1C1F">
      <w:pPr>
        <w:widowControl w:val="0"/>
        <w:numPr>
          <w:ilvl w:val="1"/>
          <w:numId w:val="107"/>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Számonkérés, ZH dolgozat</w:t>
      </w:r>
      <w:r w:rsidRPr="003307F9">
        <w:rPr>
          <w:rFonts w:ascii="Verdana" w:eastAsia="Times New Roman" w:hAnsi="Verdana" w:cs="Times New Roman"/>
          <w:bCs/>
          <w:sz w:val="20"/>
          <w:szCs w:val="20"/>
          <w:lang w:val="en-GB"/>
        </w:rPr>
        <w:t xml:space="preserve">. </w:t>
      </w:r>
      <w:r w:rsidRPr="003307F9">
        <w:rPr>
          <w:rFonts w:ascii="Verdana" w:eastAsia="Times New Roman" w:hAnsi="Verdana" w:cs="Times New Roman"/>
          <w:bCs/>
          <w:i/>
          <w:sz w:val="20"/>
          <w:szCs w:val="20"/>
          <w:lang w:val="en-GB"/>
        </w:rPr>
        <w:t>(Accounting, ZH thesis.)</w:t>
      </w:r>
    </w:p>
    <w:p w:rsidR="009A62F4" w:rsidRPr="003307F9" w:rsidRDefault="009A62F4" w:rsidP="002E1C1F">
      <w:pPr>
        <w:widowControl w:val="0"/>
        <w:numPr>
          <w:ilvl w:val="0"/>
          <w:numId w:val="107"/>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meghirdetésének gyakorisága/a tantervben történő félévi elhelyezkedése:</w:t>
      </w:r>
      <w:r w:rsidRPr="003307F9">
        <w:rPr>
          <w:rFonts w:ascii="Verdana" w:hAnsi="Verdana" w:cs="Times New Roman"/>
          <w:sz w:val="20"/>
          <w:szCs w:val="20"/>
        </w:rPr>
        <w:t xml:space="preserve"> tavaszi / 6. félév</w:t>
      </w:r>
    </w:p>
    <w:p w:rsidR="009A62F4" w:rsidRPr="003307F9" w:rsidRDefault="009A62F4" w:rsidP="002E1C1F">
      <w:pPr>
        <w:widowControl w:val="0"/>
        <w:numPr>
          <w:ilvl w:val="0"/>
          <w:numId w:val="107"/>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lastRenderedPageBreak/>
        <w:t>A tanórákon való részvétel követelményei, az elfogadható hiányzások mértéke, a távolmaradás pótlásának lehetősége:</w:t>
      </w:r>
    </w:p>
    <w:p w:rsidR="009A62F4" w:rsidRPr="003307F9" w:rsidRDefault="009A62F4" w:rsidP="009A62F4">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hallgató köteles a foglalkozások legalább 70%-án részt venni, 30%-ot meghaladó hiányzás esetén a félév teljesítése nem írható alá. A hallgató köteles az előadás és a gyakorlat anyagát beszerezni, abból önállóan felkészülni. </w:t>
      </w:r>
      <w:r w:rsidRPr="003307F9">
        <w:rPr>
          <w:rFonts w:ascii="Verdana" w:eastAsia="Times New Roman" w:hAnsi="Verdana" w:cs="Times New Roman"/>
          <w:bCs/>
          <w:sz w:val="20"/>
          <w:szCs w:val="20"/>
          <w:lang w:eastAsia="hu-HU"/>
        </w:rPr>
        <w:t>Hiányzás esetén elmaradt tanórák pótlása az oktatókkal egyeztett időpontokban, konzultáció keretében történik.</w:t>
      </w:r>
    </w:p>
    <w:p w:rsidR="009A62F4" w:rsidRPr="003307F9" w:rsidRDefault="009A62F4" w:rsidP="002E1C1F">
      <w:pPr>
        <w:widowControl w:val="0"/>
        <w:numPr>
          <w:ilvl w:val="0"/>
          <w:numId w:val="107"/>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w:t>
      </w:r>
    </w:p>
    <w:p w:rsidR="009A62F4" w:rsidRPr="003307F9" w:rsidRDefault="009A62F4" w:rsidP="009A62F4">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félév során a számonkérés zárthelyi dolgozatok alapján történik. A három darab zárthelyi dolgozat megírása a 12.1-12.3, 12.5-12.8, 12.10-12.13 tantárgyrészekből. A hiányzás miatt meg nem írt és az elégtelen zárthelyik a szorgalmi időszakban egy alkalommal javíthatók. A zárthelyi dolgozat értékelése, az elérendő teljesítmény százaléka (51%-tól elégséges, 70%-tól közepes, 80%-tól jó, 90%-tól jeles).</w:t>
      </w:r>
    </w:p>
    <w:p w:rsidR="009A62F4" w:rsidRPr="003307F9" w:rsidRDefault="009A62F4" w:rsidP="002E1C1F">
      <w:pPr>
        <w:widowControl w:val="0"/>
        <w:numPr>
          <w:ilvl w:val="0"/>
          <w:numId w:val="107"/>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9A62F4" w:rsidRPr="003307F9" w:rsidRDefault="009A62F4" w:rsidP="002E1C1F">
      <w:pPr>
        <w:widowControl w:val="0"/>
        <w:numPr>
          <w:ilvl w:val="1"/>
          <w:numId w:val="107"/>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9A62F4" w:rsidRPr="003307F9" w:rsidRDefault="009A62F4" w:rsidP="002E1C1F">
      <w:pPr>
        <w:widowControl w:val="0"/>
        <w:numPr>
          <w:ilvl w:val="1"/>
          <w:numId w:val="107"/>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A számonkérés módja: </w:t>
      </w:r>
      <w:r w:rsidRPr="003307F9">
        <w:rPr>
          <w:rFonts w:ascii="Verdana" w:eastAsia="Times New Roman" w:hAnsi="Verdana" w:cs="Times New Roman"/>
          <w:b/>
          <w:sz w:val="20"/>
          <w:szCs w:val="20"/>
        </w:rPr>
        <w:t>kollokvium</w:t>
      </w:r>
      <w:r w:rsidRPr="003307F9">
        <w:rPr>
          <w:rFonts w:ascii="Verdana" w:eastAsia="Times New Roman" w:hAnsi="Verdana" w:cs="Times New Roman"/>
          <w:sz w:val="20"/>
          <w:szCs w:val="20"/>
        </w:rPr>
        <w:t>. A félév folyamán folyamatos számonkérés történik, amelynek keretében a hallgató a félév folyamán a 3 zárthelyi dolgozat megírásával ad számot tudásáról, az összesített eredménytől függően érdemjegyet ajánlható meg, a megajánlott jegyeket legkésőbb a vizsgaidőszak első hetének utolsó napjáig közzéteszi az oktató. Ha a hallgató a megajánlott jegyet nem fogadja el (vagy az oktató nem ajánlott meg jegyet az írásbeli alapján), akkor a hallgató a vizsgaidőszakban írásbeli vizsgát tesz.</w:t>
      </w:r>
    </w:p>
    <w:p w:rsidR="009A62F4" w:rsidRPr="003307F9" w:rsidRDefault="009A62F4" w:rsidP="002E1C1F">
      <w:pPr>
        <w:widowControl w:val="0"/>
        <w:numPr>
          <w:ilvl w:val="1"/>
          <w:numId w:val="107"/>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A kreditek megszerzésének feltétele az aláírás megszerzése és legalább elégséges vizsgajegy.</w:t>
      </w:r>
    </w:p>
    <w:p w:rsidR="009A62F4" w:rsidRPr="003307F9" w:rsidRDefault="009A62F4" w:rsidP="002E1C1F">
      <w:pPr>
        <w:widowControl w:val="0"/>
        <w:numPr>
          <w:ilvl w:val="0"/>
          <w:numId w:val="107"/>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9A62F4" w:rsidRPr="003307F9" w:rsidRDefault="009A62F4" w:rsidP="002E1C1F">
      <w:pPr>
        <w:widowControl w:val="0"/>
        <w:numPr>
          <w:ilvl w:val="1"/>
          <w:numId w:val="107"/>
        </w:numPr>
        <w:tabs>
          <w:tab w:val="clear" w:pos="397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9A62F4" w:rsidRPr="003307F9" w:rsidRDefault="009A62F4" w:rsidP="002E1C1F">
      <w:pPr>
        <w:widowControl w:val="0"/>
        <w:numPr>
          <w:ilvl w:val="0"/>
          <w:numId w:val="108"/>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Dr. Fodor György: Elméleti elektrotechnika I-II. 1-2, Tankönyvkiadó, Budapest, 1989.</w:t>
      </w:r>
    </w:p>
    <w:p w:rsidR="009A62F4" w:rsidRPr="003307F9" w:rsidRDefault="009A62F4" w:rsidP="002E1C1F">
      <w:pPr>
        <w:widowControl w:val="0"/>
        <w:numPr>
          <w:ilvl w:val="0"/>
          <w:numId w:val="108"/>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Dr: Selmeczi Kálmán-Schnöller Antal: Villamosságtan 1, Műszaki Könyvkiadó, Budapest, 1978.</w:t>
      </w:r>
    </w:p>
    <w:p w:rsidR="009A62F4" w:rsidRPr="003307F9" w:rsidRDefault="009A62F4" w:rsidP="002E1C1F">
      <w:pPr>
        <w:widowControl w:val="0"/>
        <w:numPr>
          <w:ilvl w:val="0"/>
          <w:numId w:val="108"/>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Simonyi Károly: Villamosságtan, 1973.</w:t>
      </w:r>
    </w:p>
    <w:p w:rsidR="009A62F4" w:rsidRPr="003307F9" w:rsidRDefault="009A62F4" w:rsidP="002E1C1F">
      <w:pPr>
        <w:widowControl w:val="0"/>
        <w:numPr>
          <w:ilvl w:val="1"/>
          <w:numId w:val="107"/>
        </w:numPr>
        <w:tabs>
          <w:tab w:val="clear" w:pos="3977"/>
        </w:tabs>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9A62F4" w:rsidRPr="003307F9" w:rsidRDefault="009A62F4" w:rsidP="002E1C1F">
      <w:pPr>
        <w:pStyle w:val="Listaszerbekezds"/>
        <w:widowControl w:val="0"/>
        <w:numPr>
          <w:ilvl w:val="0"/>
          <w:numId w:val="109"/>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Dr. Fodor György: Villamosságtan 1. Tankönyvkiadó, Budapest, 1987.</w:t>
      </w:r>
    </w:p>
    <w:p w:rsidR="009A62F4" w:rsidRPr="003307F9" w:rsidRDefault="009A62F4" w:rsidP="009A62F4">
      <w:pPr>
        <w:widowControl w:val="0"/>
        <w:spacing w:before="120" w:after="120" w:line="240" w:lineRule="auto"/>
        <w:jc w:val="both"/>
        <w:rPr>
          <w:rFonts w:ascii="Verdana" w:eastAsia="Times New Roman" w:hAnsi="Verdana" w:cs="Times New Roman"/>
          <w:bCs/>
          <w:sz w:val="20"/>
          <w:szCs w:val="20"/>
        </w:rPr>
      </w:pPr>
    </w:p>
    <w:p w:rsidR="009A62F4" w:rsidRPr="003307F9" w:rsidRDefault="009A62F4" w:rsidP="009A62F4">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 november 06.</w:t>
      </w:r>
    </w:p>
    <w:p w:rsidR="009A62F4" w:rsidRPr="003307F9" w:rsidRDefault="009A62F4" w:rsidP="009A62F4">
      <w:pPr>
        <w:widowControl w:val="0"/>
        <w:spacing w:before="120" w:after="120" w:line="240" w:lineRule="auto"/>
        <w:jc w:val="both"/>
        <w:rPr>
          <w:rFonts w:ascii="Verdana" w:eastAsia="Times New Roman" w:hAnsi="Verdana" w:cs="Times New Roman"/>
          <w:bCs/>
          <w:sz w:val="20"/>
          <w:szCs w:val="20"/>
        </w:rPr>
      </w:pPr>
    </w:p>
    <w:p w:rsidR="009A62F4" w:rsidRPr="003307F9" w:rsidRDefault="009A62F4" w:rsidP="009A62F4">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Gajdács László</w:t>
      </w:r>
    </w:p>
    <w:p w:rsidR="009A62F4" w:rsidRPr="003307F9" w:rsidRDefault="009A62F4" w:rsidP="009A62F4">
      <w:pPr>
        <w:widowControl w:val="0"/>
        <w:spacing w:before="120" w:after="120" w:line="240" w:lineRule="auto"/>
        <w:jc w:val="right"/>
        <w:rPr>
          <w:rFonts w:ascii="Verdana" w:eastAsia="Times New Roman" w:hAnsi="Verdana" w:cs="Times New Roman"/>
          <w:b/>
          <w:bCs/>
          <w:sz w:val="20"/>
          <w:szCs w:val="20"/>
          <w:lang w:eastAsia="hu-HU"/>
        </w:rPr>
      </w:pPr>
      <w:r w:rsidRPr="003307F9">
        <w:rPr>
          <w:rFonts w:ascii="Verdana" w:eastAsia="Times New Roman" w:hAnsi="Verdana" w:cs="Times New Roman"/>
          <w:bCs/>
          <w:sz w:val="20"/>
          <w:szCs w:val="20"/>
        </w:rPr>
        <w:t>tanársegéd, sk.</w:t>
      </w:r>
    </w:p>
    <w:p w:rsidR="009A62F4" w:rsidRPr="003307F9" w:rsidRDefault="009A62F4">
      <w:pPr>
        <w:spacing w:line="259" w:lineRule="auto"/>
        <w:rPr>
          <w:rFonts w:ascii="Verdana" w:hAnsi="Verdana" w:cs="Times New Roman"/>
          <w:sz w:val="20"/>
          <w:szCs w:val="20"/>
        </w:rPr>
      </w:pPr>
      <w:r w:rsidRPr="003307F9">
        <w:rPr>
          <w:rFonts w:ascii="Verdana" w:hAnsi="Verdana" w:cs="Times New Roman"/>
          <w:sz w:val="20"/>
          <w:szCs w:val="20"/>
        </w:rPr>
        <w:br w:type="page"/>
      </w:r>
    </w:p>
    <w:tbl>
      <w:tblPr>
        <w:tblpPr w:leftFromText="141" w:rightFromText="141" w:horzAnchor="margin" w:tblpY="-551"/>
        <w:tblW w:w="4855" w:type="dxa"/>
        <w:tblLook w:val="01E0" w:firstRow="1" w:lastRow="1" w:firstColumn="1" w:lastColumn="1" w:noHBand="0" w:noVBand="0"/>
      </w:tblPr>
      <w:tblGrid>
        <w:gridCol w:w="4855"/>
      </w:tblGrid>
      <w:tr w:rsidR="009A62F4" w:rsidRPr="003307F9" w:rsidTr="00AB4E4F">
        <w:tc>
          <w:tcPr>
            <w:tcW w:w="4855" w:type="dxa"/>
            <w:tcBorders>
              <w:top w:val="nil"/>
              <w:left w:val="nil"/>
              <w:bottom w:val="single" w:sz="4" w:space="0" w:color="auto"/>
              <w:right w:val="nil"/>
            </w:tcBorders>
            <w:hideMark/>
          </w:tcPr>
          <w:p w:rsidR="009A62F4" w:rsidRPr="003307F9" w:rsidRDefault="009A62F4" w:rsidP="00AB4E4F">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9A62F4" w:rsidRPr="003307F9" w:rsidTr="00AB4E4F">
        <w:tc>
          <w:tcPr>
            <w:tcW w:w="4855" w:type="dxa"/>
            <w:tcBorders>
              <w:top w:val="single" w:sz="4" w:space="0" w:color="auto"/>
              <w:left w:val="nil"/>
              <w:bottom w:val="nil"/>
              <w:right w:val="nil"/>
            </w:tcBorders>
            <w:hideMark/>
          </w:tcPr>
          <w:p w:rsidR="009A62F4" w:rsidRPr="003307F9" w:rsidRDefault="009A62F4" w:rsidP="00AB4E4F">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9A62F4" w:rsidRPr="003307F9" w:rsidRDefault="009A62F4" w:rsidP="009A62F4">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9A62F4" w:rsidRPr="003307F9" w:rsidRDefault="009A62F4" w:rsidP="009A62F4">
      <w:pPr>
        <w:spacing w:after="0" w:line="240" w:lineRule="auto"/>
        <w:ind w:left="850" w:hanging="357"/>
        <w:jc w:val="center"/>
        <w:rPr>
          <w:rFonts w:ascii="Verdana" w:eastAsia="Times New Roman" w:hAnsi="Verdana" w:cs="Times New Roman"/>
          <w:b/>
          <w:bCs/>
          <w:sz w:val="20"/>
          <w:szCs w:val="20"/>
          <w:lang w:eastAsia="hu-HU"/>
        </w:rPr>
      </w:pPr>
    </w:p>
    <w:p w:rsidR="009A62F4" w:rsidRPr="003307F9" w:rsidRDefault="009A62F4" w:rsidP="009A62F4">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9A62F4" w:rsidRPr="003307F9" w:rsidRDefault="009A62F4" w:rsidP="002E1C1F">
      <w:pPr>
        <w:widowControl w:val="0"/>
        <w:numPr>
          <w:ilvl w:val="0"/>
          <w:numId w:val="110"/>
        </w:numPr>
        <w:tabs>
          <w:tab w:val="clear" w:pos="644"/>
        </w:tabs>
        <w:spacing w:before="120" w:after="100" w:line="240" w:lineRule="auto"/>
        <w:ind w:left="426" w:hanging="142"/>
        <w:jc w:val="both"/>
        <w:rPr>
          <w:rFonts w:ascii="Verdana" w:hAnsi="Verdana" w:cs="Times New Roman"/>
          <w:bCs/>
          <w:sz w:val="20"/>
          <w:szCs w:val="20"/>
        </w:rPr>
      </w:pPr>
      <w:r w:rsidRPr="003307F9">
        <w:rPr>
          <w:rFonts w:ascii="Verdana" w:hAnsi="Verdana" w:cs="Times New Roman"/>
          <w:b/>
          <w:bCs/>
          <w:sz w:val="20"/>
          <w:szCs w:val="20"/>
        </w:rPr>
        <w:t xml:space="preserve">A tantárgy kódja: </w:t>
      </w:r>
      <w:r w:rsidRPr="003307F9">
        <w:rPr>
          <w:rFonts w:ascii="Verdana" w:hAnsi="Verdana" w:cs="Times New Roman"/>
          <w:bCs/>
          <w:sz w:val="20"/>
          <w:szCs w:val="20"/>
        </w:rPr>
        <w:t>HK916A153</w:t>
      </w:r>
    </w:p>
    <w:p w:rsidR="009A62F4" w:rsidRPr="003307F9" w:rsidRDefault="009A62F4" w:rsidP="002E1C1F">
      <w:pPr>
        <w:widowControl w:val="0"/>
        <w:numPr>
          <w:ilvl w:val="0"/>
          <w:numId w:val="110"/>
        </w:numPr>
        <w:tabs>
          <w:tab w:val="clear" w:pos="644"/>
        </w:tabs>
        <w:spacing w:before="120" w:after="100" w:line="240" w:lineRule="auto"/>
        <w:ind w:left="426" w:hanging="142"/>
        <w:jc w:val="both"/>
        <w:rPr>
          <w:rFonts w:ascii="Verdana" w:hAnsi="Verdana" w:cs="Times New Roman"/>
          <w:b/>
          <w:bCs/>
          <w:sz w:val="20"/>
          <w:szCs w:val="20"/>
        </w:rPr>
      </w:pPr>
      <w:r w:rsidRPr="003307F9">
        <w:rPr>
          <w:rFonts w:ascii="Verdana" w:hAnsi="Verdana" w:cs="Times New Roman"/>
          <w:b/>
          <w:bCs/>
          <w:sz w:val="20"/>
          <w:szCs w:val="20"/>
        </w:rPr>
        <w:t xml:space="preserve">A tantárgy megnevezése (magyarul): </w:t>
      </w:r>
      <w:r w:rsidRPr="003307F9">
        <w:rPr>
          <w:rFonts w:ascii="Verdana" w:hAnsi="Verdana" w:cs="Times New Roman"/>
          <w:bCs/>
          <w:sz w:val="20"/>
          <w:szCs w:val="20"/>
        </w:rPr>
        <w:t>Katonai légijárművek elektrodinamikája</w:t>
      </w:r>
    </w:p>
    <w:p w:rsidR="009A62F4" w:rsidRPr="003307F9" w:rsidRDefault="009A62F4" w:rsidP="002E1C1F">
      <w:pPr>
        <w:widowControl w:val="0"/>
        <w:numPr>
          <w:ilvl w:val="0"/>
          <w:numId w:val="110"/>
        </w:numPr>
        <w:tabs>
          <w:tab w:val="clear" w:pos="644"/>
        </w:tabs>
        <w:spacing w:before="120" w:after="100" w:line="240" w:lineRule="auto"/>
        <w:ind w:left="426" w:hanging="142"/>
        <w:jc w:val="both"/>
        <w:rPr>
          <w:rFonts w:ascii="Verdana" w:hAnsi="Verdana" w:cs="Times New Roman"/>
          <w:bCs/>
          <w:sz w:val="20"/>
          <w:szCs w:val="20"/>
        </w:rPr>
      </w:pPr>
      <w:r w:rsidRPr="003307F9">
        <w:rPr>
          <w:rFonts w:ascii="Verdana" w:hAnsi="Verdana" w:cs="Times New Roman"/>
          <w:b/>
          <w:bCs/>
          <w:sz w:val="20"/>
          <w:szCs w:val="20"/>
        </w:rPr>
        <w:t xml:space="preserve">A tantárgy megnevezése (angolul): </w:t>
      </w:r>
      <w:r w:rsidRPr="003307F9">
        <w:rPr>
          <w:rFonts w:ascii="Verdana" w:hAnsi="Verdana" w:cs="Times New Roman"/>
          <w:bCs/>
          <w:sz w:val="20"/>
          <w:szCs w:val="20"/>
          <w:lang w:val="en-US"/>
        </w:rPr>
        <w:t>Microwave technology of military aircraft</w:t>
      </w:r>
    </w:p>
    <w:p w:rsidR="009A62F4" w:rsidRPr="003307F9" w:rsidRDefault="009A62F4" w:rsidP="002E1C1F">
      <w:pPr>
        <w:widowControl w:val="0"/>
        <w:numPr>
          <w:ilvl w:val="0"/>
          <w:numId w:val="110"/>
        </w:numPr>
        <w:tabs>
          <w:tab w:val="clear" w:pos="644"/>
        </w:tabs>
        <w:spacing w:before="120" w:after="100" w:line="240" w:lineRule="auto"/>
        <w:ind w:left="426" w:hanging="142"/>
        <w:jc w:val="both"/>
        <w:rPr>
          <w:rFonts w:ascii="Verdana" w:hAnsi="Verdana" w:cs="Times New Roman"/>
          <w:b/>
          <w:bCs/>
          <w:sz w:val="20"/>
          <w:szCs w:val="20"/>
        </w:rPr>
      </w:pPr>
      <w:r w:rsidRPr="003307F9">
        <w:rPr>
          <w:rFonts w:ascii="Verdana" w:hAnsi="Verdana" w:cs="Times New Roman"/>
          <w:b/>
          <w:bCs/>
          <w:sz w:val="20"/>
          <w:szCs w:val="20"/>
        </w:rPr>
        <w:t xml:space="preserve">Kreditérték és képzési karakter: </w:t>
      </w:r>
    </w:p>
    <w:p w:rsidR="009A62F4" w:rsidRPr="003307F9" w:rsidRDefault="009A62F4" w:rsidP="002E1C1F">
      <w:pPr>
        <w:pStyle w:val="Listaszerbekezds"/>
        <w:widowControl w:val="0"/>
        <w:numPr>
          <w:ilvl w:val="1"/>
          <w:numId w:val="110"/>
        </w:numPr>
        <w:spacing w:before="120" w:after="100" w:line="240" w:lineRule="auto"/>
        <w:jc w:val="both"/>
        <w:rPr>
          <w:rFonts w:ascii="Verdana" w:hAnsi="Verdana" w:cs="Times New Roman"/>
          <w:b/>
          <w:bCs/>
          <w:sz w:val="20"/>
          <w:szCs w:val="20"/>
        </w:rPr>
      </w:pPr>
      <w:r w:rsidRPr="003307F9">
        <w:rPr>
          <w:rFonts w:ascii="Verdana" w:hAnsi="Verdana" w:cs="Times New Roman"/>
          <w:bCs/>
          <w:sz w:val="20"/>
          <w:szCs w:val="20"/>
        </w:rPr>
        <w:t>3 kredit</w:t>
      </w:r>
    </w:p>
    <w:p w:rsidR="009A62F4" w:rsidRPr="003307F9" w:rsidRDefault="009A62F4" w:rsidP="002E1C1F">
      <w:pPr>
        <w:pStyle w:val="Listaszerbekezds"/>
        <w:widowControl w:val="0"/>
        <w:numPr>
          <w:ilvl w:val="1"/>
          <w:numId w:val="110"/>
        </w:numPr>
        <w:spacing w:before="120" w:after="100" w:line="240" w:lineRule="auto"/>
        <w:jc w:val="both"/>
        <w:rPr>
          <w:rFonts w:ascii="Verdana" w:hAnsi="Verdana" w:cs="Times New Roman"/>
          <w:b/>
          <w:bCs/>
          <w:sz w:val="20"/>
          <w:szCs w:val="20"/>
        </w:rPr>
      </w:pPr>
      <w:r w:rsidRPr="003307F9">
        <w:rPr>
          <w:rFonts w:ascii="Verdana" w:hAnsi="Verdana" w:cs="Times New Roman"/>
          <w:bCs/>
          <w:sz w:val="20"/>
          <w:szCs w:val="20"/>
        </w:rPr>
        <w:t>a tantárgy elméleti vagy gyakorlati jellegének mértéke: 0% gyakorlat, 100% elmélet</w:t>
      </w:r>
    </w:p>
    <w:p w:rsidR="009A62F4" w:rsidRPr="003307F9" w:rsidRDefault="009A62F4" w:rsidP="002E1C1F">
      <w:pPr>
        <w:widowControl w:val="0"/>
        <w:numPr>
          <w:ilvl w:val="0"/>
          <w:numId w:val="110"/>
        </w:numPr>
        <w:tabs>
          <w:tab w:val="clear" w:pos="644"/>
        </w:tabs>
        <w:spacing w:before="120" w:after="100" w:line="240" w:lineRule="auto"/>
        <w:ind w:left="426" w:hanging="142"/>
        <w:jc w:val="both"/>
        <w:rPr>
          <w:rFonts w:ascii="Verdana" w:hAnsi="Verdana" w:cs="Times New Roman"/>
          <w:bCs/>
          <w:sz w:val="20"/>
          <w:szCs w:val="20"/>
        </w:rPr>
      </w:pPr>
      <w:r w:rsidRPr="003307F9">
        <w:rPr>
          <w:rFonts w:ascii="Verdana" w:hAnsi="Verdana" w:cs="Times New Roman"/>
          <w:b/>
          <w:bCs/>
          <w:sz w:val="20"/>
          <w:szCs w:val="20"/>
        </w:rPr>
        <w:t>A szak(ok), szakirányok/specializációk megnevezése (ahol oktatják):</w:t>
      </w:r>
      <w:r w:rsidRPr="003307F9">
        <w:rPr>
          <w:rFonts w:ascii="Verdana" w:hAnsi="Verdana" w:cs="Times New Roman"/>
          <w:bCs/>
          <w:sz w:val="20"/>
          <w:szCs w:val="20"/>
        </w:rPr>
        <w:t xml:space="preserve"> Állami légiközlekedési alapképzési szak, Katonai repülőműszaki szakirány</w:t>
      </w:r>
    </w:p>
    <w:p w:rsidR="009A62F4" w:rsidRPr="003307F9" w:rsidRDefault="009A62F4" w:rsidP="002E1C1F">
      <w:pPr>
        <w:widowControl w:val="0"/>
        <w:numPr>
          <w:ilvl w:val="0"/>
          <w:numId w:val="110"/>
        </w:numPr>
        <w:tabs>
          <w:tab w:val="clear" w:pos="644"/>
        </w:tabs>
        <w:spacing w:before="120" w:after="100" w:line="240" w:lineRule="auto"/>
        <w:ind w:left="426" w:hanging="142"/>
        <w:jc w:val="both"/>
        <w:rPr>
          <w:rFonts w:ascii="Verdana" w:hAnsi="Verdana" w:cs="Times New Roman"/>
          <w:bCs/>
          <w:sz w:val="20"/>
          <w:szCs w:val="20"/>
        </w:rPr>
      </w:pPr>
      <w:r w:rsidRPr="003307F9">
        <w:rPr>
          <w:rFonts w:ascii="Verdana" w:hAnsi="Verdana" w:cs="Times New Roman"/>
          <w:b/>
          <w:bCs/>
          <w:sz w:val="20"/>
          <w:szCs w:val="20"/>
        </w:rPr>
        <w:t xml:space="preserve">Az oktatásért felelős oktatási szervezeti egység megnevezése: </w:t>
      </w:r>
      <w:r w:rsidRPr="003307F9">
        <w:rPr>
          <w:rFonts w:ascii="Verdana" w:hAnsi="Verdana" w:cs="Times New Roman"/>
          <w:bCs/>
          <w:sz w:val="20"/>
          <w:szCs w:val="20"/>
        </w:rPr>
        <w:t>NKE Hadtudományi és Honvédtisztképző Kar, Repülőfedélzeti Rendszerek Tanszék</w:t>
      </w:r>
    </w:p>
    <w:p w:rsidR="009A62F4" w:rsidRPr="003307F9" w:rsidRDefault="009A62F4" w:rsidP="002E1C1F">
      <w:pPr>
        <w:widowControl w:val="0"/>
        <w:numPr>
          <w:ilvl w:val="0"/>
          <w:numId w:val="110"/>
        </w:numPr>
        <w:tabs>
          <w:tab w:val="clear" w:pos="644"/>
        </w:tabs>
        <w:spacing w:before="120" w:after="100" w:line="240" w:lineRule="auto"/>
        <w:ind w:left="426" w:hanging="142"/>
        <w:jc w:val="both"/>
        <w:rPr>
          <w:rFonts w:ascii="Verdana" w:hAnsi="Verdana" w:cs="Times New Roman"/>
          <w:bCs/>
          <w:sz w:val="20"/>
          <w:szCs w:val="20"/>
        </w:rPr>
      </w:pPr>
      <w:r w:rsidRPr="003307F9">
        <w:rPr>
          <w:rFonts w:ascii="Verdana" w:hAnsi="Verdana" w:cs="Times New Roman"/>
          <w:b/>
          <w:bCs/>
          <w:sz w:val="20"/>
          <w:szCs w:val="20"/>
        </w:rPr>
        <w:t xml:space="preserve">A tantárgyfelelős oktató neve, beosztása, tudományos fokozata: </w:t>
      </w:r>
      <w:r w:rsidRPr="003307F9">
        <w:rPr>
          <w:rFonts w:ascii="Verdana" w:hAnsi="Verdana" w:cs="Times New Roman"/>
          <w:bCs/>
          <w:sz w:val="20"/>
          <w:szCs w:val="20"/>
        </w:rPr>
        <w:t>Dr. Major Gábor tanársegéd</w:t>
      </w:r>
    </w:p>
    <w:p w:rsidR="009A62F4" w:rsidRPr="003307F9" w:rsidRDefault="009A62F4" w:rsidP="002E1C1F">
      <w:pPr>
        <w:widowControl w:val="0"/>
        <w:numPr>
          <w:ilvl w:val="0"/>
          <w:numId w:val="110"/>
        </w:numPr>
        <w:tabs>
          <w:tab w:val="clear" w:pos="644"/>
        </w:tabs>
        <w:spacing w:before="120" w:after="100" w:line="240" w:lineRule="auto"/>
        <w:ind w:left="426" w:hanging="142"/>
        <w:jc w:val="both"/>
        <w:rPr>
          <w:rFonts w:ascii="Verdana" w:hAnsi="Verdana" w:cs="Times New Roman"/>
          <w:b/>
          <w:bCs/>
          <w:sz w:val="20"/>
          <w:szCs w:val="20"/>
        </w:rPr>
      </w:pPr>
      <w:r w:rsidRPr="003307F9">
        <w:rPr>
          <w:rFonts w:ascii="Verdana" w:hAnsi="Verdana" w:cs="Times New Roman"/>
          <w:b/>
          <w:bCs/>
          <w:sz w:val="20"/>
          <w:szCs w:val="20"/>
        </w:rPr>
        <w:t>A tanórák száma és típusa</w:t>
      </w:r>
    </w:p>
    <w:p w:rsidR="009A62F4" w:rsidRPr="003307F9" w:rsidRDefault="009A62F4" w:rsidP="002E1C1F">
      <w:pPr>
        <w:widowControl w:val="0"/>
        <w:numPr>
          <w:ilvl w:val="1"/>
          <w:numId w:val="110"/>
        </w:numPr>
        <w:tabs>
          <w:tab w:val="num" w:pos="1134"/>
          <w:tab w:val="num" w:pos="2069"/>
        </w:tabs>
        <w:spacing w:before="120" w:after="100" w:line="240" w:lineRule="auto"/>
        <w:ind w:hanging="574"/>
        <w:jc w:val="both"/>
        <w:rPr>
          <w:rFonts w:ascii="Verdana" w:hAnsi="Verdana" w:cs="Times New Roman"/>
          <w:bCs/>
          <w:sz w:val="20"/>
          <w:szCs w:val="20"/>
        </w:rPr>
      </w:pPr>
      <w:r w:rsidRPr="003307F9">
        <w:rPr>
          <w:rFonts w:ascii="Verdana" w:hAnsi="Verdana" w:cs="Times New Roman"/>
          <w:bCs/>
          <w:sz w:val="20"/>
          <w:szCs w:val="20"/>
        </w:rPr>
        <w:t>össz óraszám/félév: 42</w:t>
      </w:r>
    </w:p>
    <w:p w:rsidR="009A62F4" w:rsidRPr="003307F9" w:rsidRDefault="009A62F4" w:rsidP="002E1C1F">
      <w:pPr>
        <w:widowControl w:val="0"/>
        <w:numPr>
          <w:ilvl w:val="2"/>
          <w:numId w:val="110"/>
        </w:numPr>
        <w:tabs>
          <w:tab w:val="clear" w:pos="1724"/>
          <w:tab w:val="num" w:pos="1134"/>
        </w:tabs>
        <w:spacing w:before="120" w:after="100" w:line="240" w:lineRule="auto"/>
        <w:ind w:left="851" w:hanging="425"/>
        <w:jc w:val="both"/>
        <w:rPr>
          <w:rFonts w:ascii="Verdana" w:hAnsi="Verdana" w:cs="Times New Roman"/>
          <w:bCs/>
          <w:sz w:val="20"/>
          <w:szCs w:val="20"/>
        </w:rPr>
      </w:pPr>
      <w:r w:rsidRPr="003307F9">
        <w:rPr>
          <w:rFonts w:ascii="Verdana" w:hAnsi="Verdana" w:cs="Times New Roman"/>
          <w:bCs/>
          <w:sz w:val="20"/>
          <w:szCs w:val="20"/>
        </w:rPr>
        <w:t>nappali munkarend: 42 óra/félév (42 EA + 0 SZ + 0 GY)</w:t>
      </w:r>
    </w:p>
    <w:p w:rsidR="009A62F4" w:rsidRPr="003307F9" w:rsidRDefault="009A62F4" w:rsidP="002E1C1F">
      <w:pPr>
        <w:widowControl w:val="0"/>
        <w:numPr>
          <w:ilvl w:val="2"/>
          <w:numId w:val="110"/>
        </w:numPr>
        <w:tabs>
          <w:tab w:val="clear" w:pos="1724"/>
          <w:tab w:val="num" w:pos="1134"/>
        </w:tabs>
        <w:spacing w:before="120" w:after="100" w:line="240" w:lineRule="auto"/>
        <w:ind w:left="851" w:hanging="425"/>
        <w:jc w:val="both"/>
        <w:rPr>
          <w:rFonts w:ascii="Verdana" w:hAnsi="Verdana" w:cs="Times New Roman"/>
          <w:bCs/>
          <w:sz w:val="20"/>
          <w:szCs w:val="20"/>
        </w:rPr>
      </w:pPr>
      <w:r w:rsidRPr="003307F9">
        <w:rPr>
          <w:rFonts w:ascii="Verdana" w:hAnsi="Verdana" w:cs="Times New Roman"/>
          <w:bCs/>
          <w:sz w:val="20"/>
          <w:szCs w:val="20"/>
        </w:rPr>
        <w:t xml:space="preserve">levelező munkarend: - </w:t>
      </w:r>
    </w:p>
    <w:p w:rsidR="009A62F4" w:rsidRPr="003307F9" w:rsidRDefault="009A62F4" w:rsidP="002E1C1F">
      <w:pPr>
        <w:widowControl w:val="0"/>
        <w:numPr>
          <w:ilvl w:val="1"/>
          <w:numId w:val="110"/>
        </w:numPr>
        <w:tabs>
          <w:tab w:val="clear" w:pos="1000"/>
          <w:tab w:val="num" w:pos="851"/>
          <w:tab w:val="num" w:pos="2069"/>
        </w:tabs>
        <w:spacing w:before="120" w:after="100" w:line="240" w:lineRule="auto"/>
        <w:ind w:hanging="574"/>
        <w:jc w:val="both"/>
        <w:rPr>
          <w:rFonts w:ascii="Verdana" w:hAnsi="Verdana" w:cs="Times New Roman"/>
          <w:bCs/>
          <w:sz w:val="20"/>
          <w:szCs w:val="20"/>
        </w:rPr>
      </w:pPr>
      <w:r w:rsidRPr="003307F9">
        <w:rPr>
          <w:rFonts w:ascii="Verdana" w:hAnsi="Verdana" w:cs="Times New Roman"/>
          <w:bCs/>
          <w:sz w:val="20"/>
          <w:szCs w:val="20"/>
        </w:rPr>
        <w:t>heti óraszám - nappali munkarend: 3 óra/hét (3+0)</w:t>
      </w:r>
    </w:p>
    <w:p w:rsidR="009A62F4" w:rsidRPr="003307F9" w:rsidRDefault="009A62F4" w:rsidP="002E1C1F">
      <w:pPr>
        <w:widowControl w:val="0"/>
        <w:numPr>
          <w:ilvl w:val="1"/>
          <w:numId w:val="110"/>
        </w:numPr>
        <w:tabs>
          <w:tab w:val="clear" w:pos="1000"/>
          <w:tab w:val="num" w:pos="851"/>
          <w:tab w:val="num" w:pos="2069"/>
        </w:tabs>
        <w:spacing w:before="120" w:after="100" w:line="240" w:lineRule="auto"/>
        <w:ind w:hanging="574"/>
        <w:jc w:val="both"/>
        <w:rPr>
          <w:rFonts w:ascii="Verdana" w:hAnsi="Verdana" w:cs="Times New Roman"/>
          <w:bCs/>
          <w:sz w:val="20"/>
          <w:szCs w:val="20"/>
        </w:rPr>
      </w:pPr>
      <w:r w:rsidRPr="003307F9">
        <w:rPr>
          <w:rFonts w:ascii="Verdana" w:hAnsi="Verdana" w:cs="Times New Roman"/>
          <w:sz w:val="20"/>
          <w:szCs w:val="20"/>
        </w:rPr>
        <w:t>Az ismeret átadásában alkalmazandó további sajátos módok, jellemzők: -</w:t>
      </w:r>
    </w:p>
    <w:p w:rsidR="009A62F4" w:rsidRPr="003307F9" w:rsidRDefault="009A62F4" w:rsidP="002E1C1F">
      <w:pPr>
        <w:widowControl w:val="0"/>
        <w:numPr>
          <w:ilvl w:val="0"/>
          <w:numId w:val="110"/>
        </w:numPr>
        <w:tabs>
          <w:tab w:val="clear" w:pos="644"/>
        </w:tabs>
        <w:spacing w:before="120" w:after="100" w:line="240" w:lineRule="auto"/>
        <w:ind w:left="426" w:hanging="142"/>
        <w:jc w:val="both"/>
        <w:rPr>
          <w:rFonts w:ascii="Verdana" w:hAnsi="Verdana" w:cs="Times New Roman"/>
          <w:bCs/>
          <w:sz w:val="20"/>
          <w:szCs w:val="20"/>
        </w:rPr>
      </w:pPr>
      <w:r w:rsidRPr="003307F9">
        <w:rPr>
          <w:rFonts w:ascii="Verdana" w:hAnsi="Verdana" w:cs="Times New Roman"/>
          <w:b/>
          <w:bCs/>
          <w:sz w:val="20"/>
          <w:szCs w:val="20"/>
        </w:rPr>
        <w:t xml:space="preserve">A tantárgy szakmai tartalma (magyarul): </w:t>
      </w:r>
      <w:r w:rsidRPr="003307F9">
        <w:rPr>
          <w:rFonts w:ascii="Verdana" w:hAnsi="Verdana" w:cs="Times New Roman"/>
          <w:bCs/>
          <w:sz w:val="20"/>
          <w:szCs w:val="20"/>
        </w:rPr>
        <w:t>A matematikai és elektrotechnikai tanulmányok során szerzett módszerek és eszközök segítségével megértetni a honvéd tisztjelöltekkel az elektromágneses hullám viselkedését, megismertetni az elektromágneses hullámok vezetésére alkalmas eszközök működését.</w:t>
      </w:r>
    </w:p>
    <w:p w:rsidR="009A62F4" w:rsidRPr="003307F9" w:rsidRDefault="009A62F4" w:rsidP="009A62F4">
      <w:pPr>
        <w:widowControl w:val="0"/>
        <w:spacing w:before="120" w:after="100"/>
        <w:ind w:left="426"/>
        <w:jc w:val="both"/>
        <w:rPr>
          <w:rFonts w:ascii="Verdana" w:hAnsi="Verdana" w:cs="Times New Roman"/>
          <w:bCs/>
          <w:sz w:val="20"/>
          <w:szCs w:val="20"/>
          <w:lang w:val="en-US"/>
        </w:rPr>
      </w:pPr>
      <w:r w:rsidRPr="003307F9">
        <w:rPr>
          <w:rFonts w:ascii="Verdana" w:hAnsi="Verdana" w:cs="Times New Roman"/>
          <w:b/>
          <w:bCs/>
          <w:sz w:val="20"/>
          <w:szCs w:val="20"/>
        </w:rPr>
        <w:t>A tantárgy szakmai tartalma (angolul) (</w:t>
      </w:r>
      <w:r w:rsidRPr="003307F9">
        <w:rPr>
          <w:rFonts w:ascii="Verdana" w:hAnsi="Verdana" w:cs="Times New Roman"/>
          <w:b/>
          <w:bCs/>
          <w:sz w:val="20"/>
          <w:szCs w:val="20"/>
          <w:lang w:val="en-US"/>
        </w:rPr>
        <w:t xml:space="preserve">Course description): </w:t>
      </w:r>
      <w:r w:rsidRPr="003307F9">
        <w:rPr>
          <w:rFonts w:ascii="Verdana" w:hAnsi="Verdana" w:cs="Times New Roman"/>
          <w:bCs/>
          <w:sz w:val="20"/>
          <w:szCs w:val="20"/>
          <w:lang w:val="en-US"/>
        </w:rPr>
        <w:t>Using the methods and tools acquired through mathematical and electrotechnical studies, it is possible to understand the behavior of electromagnetic waves with honest seals, to familiarize.</w:t>
      </w:r>
    </w:p>
    <w:p w:rsidR="009A62F4" w:rsidRPr="003307F9" w:rsidRDefault="009A62F4" w:rsidP="002E1C1F">
      <w:pPr>
        <w:widowControl w:val="0"/>
        <w:numPr>
          <w:ilvl w:val="0"/>
          <w:numId w:val="110"/>
        </w:numPr>
        <w:tabs>
          <w:tab w:val="clear" w:pos="644"/>
        </w:tabs>
        <w:spacing w:before="120" w:after="100" w:line="240" w:lineRule="auto"/>
        <w:ind w:left="426" w:hanging="142"/>
        <w:jc w:val="both"/>
        <w:rPr>
          <w:rFonts w:ascii="Verdana" w:hAnsi="Verdana" w:cs="Times New Roman"/>
          <w:b/>
          <w:bCs/>
          <w:sz w:val="20"/>
          <w:szCs w:val="20"/>
        </w:rPr>
      </w:pPr>
      <w:r w:rsidRPr="003307F9">
        <w:rPr>
          <w:rFonts w:ascii="Verdana" w:hAnsi="Verdana" w:cs="Times New Roman"/>
          <w:b/>
          <w:bCs/>
          <w:sz w:val="20"/>
          <w:szCs w:val="20"/>
        </w:rPr>
        <w:t xml:space="preserve">Elérendő kompetenciák (magyarul): </w:t>
      </w:r>
    </w:p>
    <w:p w:rsidR="009A62F4" w:rsidRPr="003307F9" w:rsidRDefault="009A62F4" w:rsidP="009A62F4">
      <w:pPr>
        <w:widowControl w:val="0"/>
        <w:spacing w:before="120" w:after="100"/>
        <w:ind w:left="426"/>
        <w:jc w:val="both"/>
        <w:rPr>
          <w:rFonts w:ascii="Verdana" w:hAnsi="Verdana" w:cs="Times New Roman"/>
          <w:bCs/>
          <w:sz w:val="20"/>
          <w:szCs w:val="20"/>
        </w:rPr>
      </w:pPr>
      <w:r w:rsidRPr="003307F9">
        <w:rPr>
          <w:rFonts w:ascii="Verdana" w:hAnsi="Verdana" w:cs="Times New Roman"/>
          <w:b/>
          <w:bCs/>
          <w:sz w:val="20"/>
          <w:szCs w:val="20"/>
        </w:rPr>
        <w:t>Tudása:</w:t>
      </w:r>
      <w:r w:rsidRPr="003307F9">
        <w:rPr>
          <w:rFonts w:ascii="Verdana" w:hAnsi="Verdana" w:cs="Times New Roman"/>
          <w:bCs/>
          <w:sz w:val="20"/>
          <w:szCs w:val="20"/>
        </w:rPr>
        <w:t xml:space="preserve"> </w:t>
      </w:r>
    </w:p>
    <w:p w:rsidR="009A62F4" w:rsidRPr="003307F9" w:rsidRDefault="009A62F4" w:rsidP="002E1C1F">
      <w:pPr>
        <w:pStyle w:val="Listaszerbekezds"/>
        <w:widowControl w:val="0"/>
        <w:numPr>
          <w:ilvl w:val="0"/>
          <w:numId w:val="54"/>
        </w:numPr>
        <w:spacing w:before="120" w:after="100" w:line="240" w:lineRule="auto"/>
        <w:ind w:left="850" w:hanging="425"/>
        <w:jc w:val="both"/>
        <w:rPr>
          <w:rFonts w:ascii="Verdana" w:hAnsi="Verdana" w:cs="Times New Roman"/>
          <w:bCs/>
          <w:sz w:val="20"/>
          <w:szCs w:val="20"/>
        </w:rPr>
      </w:pPr>
      <w:r w:rsidRPr="003307F9">
        <w:rPr>
          <w:rFonts w:ascii="Verdana" w:hAnsi="Verdana" w:cs="Times New Roman"/>
          <w:bCs/>
          <w:sz w:val="20"/>
          <w:szCs w:val="20"/>
        </w:rPr>
        <w:t xml:space="preserve">Ismeri a légi járművek mikrohullámú fedélzeti rendszereinek kialakításával és működésével </w:t>
      </w:r>
      <w:r w:rsidRPr="003307F9">
        <w:rPr>
          <w:rFonts w:ascii="Verdana" w:eastAsia="Calibri" w:hAnsi="Verdana" w:cs="Times New Roman"/>
          <w:bCs/>
          <w:sz w:val="20"/>
          <w:szCs w:val="20"/>
        </w:rPr>
        <w:t>kapcsolatos</w:t>
      </w:r>
      <w:r w:rsidRPr="003307F9">
        <w:rPr>
          <w:rFonts w:ascii="Verdana" w:hAnsi="Verdana" w:cs="Times New Roman"/>
          <w:bCs/>
          <w:sz w:val="20"/>
          <w:szCs w:val="20"/>
        </w:rPr>
        <w:t xml:space="preserve"> általános törvényszerűségeket, elméleteket valamint az ezekhez kapcsolódó fogalomrendszert.</w:t>
      </w:r>
    </w:p>
    <w:p w:rsidR="009A62F4" w:rsidRPr="003307F9" w:rsidRDefault="009A62F4" w:rsidP="009A62F4">
      <w:pPr>
        <w:widowControl w:val="0"/>
        <w:spacing w:before="120" w:after="100"/>
        <w:ind w:left="426"/>
        <w:jc w:val="both"/>
        <w:rPr>
          <w:rFonts w:ascii="Verdana" w:hAnsi="Verdana" w:cs="Times New Roman"/>
          <w:bCs/>
          <w:sz w:val="20"/>
          <w:szCs w:val="20"/>
        </w:rPr>
      </w:pPr>
      <w:r w:rsidRPr="003307F9">
        <w:rPr>
          <w:rFonts w:ascii="Verdana" w:hAnsi="Verdana" w:cs="Times New Roman"/>
          <w:b/>
          <w:bCs/>
          <w:sz w:val="20"/>
          <w:szCs w:val="20"/>
        </w:rPr>
        <w:t>Képességei:</w:t>
      </w:r>
      <w:r w:rsidRPr="003307F9">
        <w:rPr>
          <w:rFonts w:ascii="Verdana" w:hAnsi="Verdana" w:cs="Times New Roman"/>
          <w:bCs/>
          <w:sz w:val="20"/>
          <w:szCs w:val="20"/>
        </w:rPr>
        <w:t xml:space="preserve"> </w:t>
      </w:r>
    </w:p>
    <w:p w:rsidR="009A62F4" w:rsidRPr="003307F9" w:rsidRDefault="009A62F4" w:rsidP="002E1C1F">
      <w:pPr>
        <w:pStyle w:val="Listaszerbekezds"/>
        <w:widowControl w:val="0"/>
        <w:numPr>
          <w:ilvl w:val="0"/>
          <w:numId w:val="113"/>
        </w:numPr>
        <w:spacing w:before="120" w:after="100" w:line="240" w:lineRule="auto"/>
        <w:ind w:left="850" w:hanging="425"/>
        <w:contextualSpacing w:val="0"/>
        <w:jc w:val="both"/>
        <w:rPr>
          <w:rFonts w:ascii="Verdana" w:hAnsi="Verdana" w:cs="Times New Roman"/>
          <w:bCs/>
          <w:sz w:val="20"/>
          <w:szCs w:val="20"/>
        </w:rPr>
      </w:pPr>
      <w:r w:rsidRPr="003307F9">
        <w:rPr>
          <w:rFonts w:ascii="Verdana" w:hAnsi="Verdana" w:cs="Times New Roman"/>
          <w:bCs/>
          <w:sz w:val="20"/>
          <w:szCs w:val="20"/>
        </w:rPr>
        <w:t xml:space="preserve">Képes a légijárművek avionikai rendszereivel kapcsolatos elméleti ismeretei magas szintű alkalmazására az üzemeltetés gyakorlati folyamataiban. </w:t>
      </w:r>
    </w:p>
    <w:p w:rsidR="009A62F4" w:rsidRPr="003307F9" w:rsidRDefault="009A62F4" w:rsidP="002E1C1F">
      <w:pPr>
        <w:pStyle w:val="Listaszerbekezds"/>
        <w:widowControl w:val="0"/>
        <w:numPr>
          <w:ilvl w:val="0"/>
          <w:numId w:val="113"/>
        </w:numPr>
        <w:spacing w:before="120" w:after="100" w:line="240" w:lineRule="auto"/>
        <w:ind w:left="850" w:hanging="425"/>
        <w:contextualSpacing w:val="0"/>
        <w:jc w:val="both"/>
        <w:rPr>
          <w:rFonts w:ascii="Verdana" w:hAnsi="Verdana" w:cs="Times New Roman"/>
          <w:bCs/>
          <w:sz w:val="20"/>
          <w:szCs w:val="20"/>
        </w:rPr>
      </w:pPr>
      <w:r w:rsidRPr="003307F9">
        <w:rPr>
          <w:rFonts w:ascii="Verdana" w:hAnsi="Verdana" w:cs="Times New Roman"/>
          <w:bCs/>
          <w:sz w:val="20"/>
          <w:szCs w:val="20"/>
        </w:rPr>
        <w:t>Magyar és idegen nyelven egyaránt képes a repülőtechnikával kapcsolatos alapdokumentációk és a kapcsolódó szakirodalom feldolgozására.</w:t>
      </w:r>
    </w:p>
    <w:p w:rsidR="009A62F4" w:rsidRPr="003307F9" w:rsidRDefault="009A62F4" w:rsidP="009A62F4">
      <w:pPr>
        <w:widowControl w:val="0"/>
        <w:spacing w:before="120" w:after="100"/>
        <w:ind w:left="426"/>
        <w:jc w:val="both"/>
        <w:rPr>
          <w:rFonts w:ascii="Verdana" w:hAnsi="Verdana" w:cs="Times New Roman"/>
          <w:bCs/>
          <w:sz w:val="20"/>
          <w:szCs w:val="20"/>
        </w:rPr>
      </w:pPr>
      <w:r w:rsidRPr="003307F9">
        <w:rPr>
          <w:rFonts w:ascii="Verdana" w:hAnsi="Verdana" w:cs="Times New Roman"/>
          <w:b/>
          <w:bCs/>
          <w:sz w:val="20"/>
          <w:szCs w:val="20"/>
        </w:rPr>
        <w:t>Attitűdje:</w:t>
      </w:r>
      <w:r w:rsidRPr="003307F9">
        <w:rPr>
          <w:rFonts w:ascii="Verdana" w:hAnsi="Verdana" w:cs="Times New Roman"/>
          <w:bCs/>
          <w:sz w:val="20"/>
          <w:szCs w:val="20"/>
        </w:rPr>
        <w:t xml:space="preserve"> </w:t>
      </w:r>
    </w:p>
    <w:p w:rsidR="009A62F4" w:rsidRPr="003307F9" w:rsidRDefault="009A62F4" w:rsidP="002E1C1F">
      <w:pPr>
        <w:pStyle w:val="Listaszerbekezds"/>
        <w:widowControl w:val="0"/>
        <w:numPr>
          <w:ilvl w:val="0"/>
          <w:numId w:val="113"/>
        </w:numPr>
        <w:spacing w:before="120" w:after="100" w:line="240" w:lineRule="auto"/>
        <w:ind w:left="850" w:hanging="425"/>
        <w:contextualSpacing w:val="0"/>
        <w:jc w:val="both"/>
        <w:rPr>
          <w:rFonts w:ascii="Verdana" w:hAnsi="Verdana" w:cs="Times New Roman"/>
          <w:bCs/>
          <w:sz w:val="20"/>
          <w:szCs w:val="20"/>
        </w:rPr>
      </w:pPr>
      <w:r w:rsidRPr="003307F9">
        <w:rPr>
          <w:rFonts w:ascii="Verdana" w:hAnsi="Verdana" w:cs="Times New Roman"/>
          <w:bCs/>
          <w:sz w:val="20"/>
          <w:szCs w:val="20"/>
        </w:rPr>
        <w:t>Nyitott a repülőműszaki szakterülettel kapcsolatos szakmai ismereteinek gyarapítása iránt.</w:t>
      </w:r>
    </w:p>
    <w:p w:rsidR="009A62F4" w:rsidRPr="003307F9" w:rsidRDefault="009A62F4" w:rsidP="009A62F4">
      <w:pPr>
        <w:widowControl w:val="0"/>
        <w:spacing w:before="120" w:after="100"/>
        <w:ind w:left="426"/>
        <w:jc w:val="both"/>
        <w:rPr>
          <w:rFonts w:ascii="Verdana" w:hAnsi="Verdana" w:cs="Times New Roman"/>
          <w:bCs/>
          <w:sz w:val="20"/>
          <w:szCs w:val="20"/>
        </w:rPr>
      </w:pPr>
      <w:r w:rsidRPr="003307F9">
        <w:rPr>
          <w:rFonts w:ascii="Verdana" w:hAnsi="Verdana" w:cs="Times New Roman"/>
          <w:b/>
          <w:bCs/>
          <w:sz w:val="20"/>
          <w:szCs w:val="20"/>
        </w:rPr>
        <w:t>Autonómiája és felelőssége:</w:t>
      </w:r>
      <w:r w:rsidRPr="003307F9">
        <w:rPr>
          <w:rFonts w:ascii="Verdana" w:hAnsi="Verdana" w:cs="Times New Roman"/>
          <w:bCs/>
          <w:sz w:val="20"/>
          <w:szCs w:val="20"/>
        </w:rPr>
        <w:t xml:space="preserve"> </w:t>
      </w:r>
    </w:p>
    <w:p w:rsidR="009A62F4" w:rsidRPr="003307F9" w:rsidRDefault="009A62F4" w:rsidP="002E1C1F">
      <w:pPr>
        <w:pStyle w:val="Listaszerbekezds"/>
        <w:widowControl w:val="0"/>
        <w:numPr>
          <w:ilvl w:val="0"/>
          <w:numId w:val="113"/>
        </w:numPr>
        <w:spacing w:before="120" w:after="100" w:line="240" w:lineRule="auto"/>
        <w:ind w:left="850" w:hanging="425"/>
        <w:contextualSpacing w:val="0"/>
        <w:jc w:val="both"/>
        <w:rPr>
          <w:rFonts w:ascii="Verdana" w:hAnsi="Verdana" w:cs="Times New Roman"/>
          <w:bCs/>
          <w:sz w:val="20"/>
          <w:szCs w:val="20"/>
        </w:rPr>
      </w:pPr>
      <w:r w:rsidRPr="003307F9">
        <w:rPr>
          <w:rFonts w:ascii="Verdana" w:hAnsi="Verdana" w:cs="Times New Roman"/>
          <w:bCs/>
          <w:sz w:val="20"/>
          <w:szCs w:val="20"/>
        </w:rPr>
        <w:lastRenderedPageBreak/>
        <w:t>Tisztában van döntéseinek, tevékenységének a repülés-biztonságra gyakorolt hatásaival, következményeivel.</w:t>
      </w:r>
    </w:p>
    <w:p w:rsidR="009A62F4" w:rsidRPr="003307F9" w:rsidRDefault="009A62F4" w:rsidP="009A62F4">
      <w:pPr>
        <w:widowControl w:val="0"/>
        <w:spacing w:before="120" w:after="120"/>
        <w:ind w:left="426"/>
        <w:jc w:val="both"/>
        <w:rPr>
          <w:rFonts w:ascii="Verdana" w:hAnsi="Verdana" w:cs="Times New Roman"/>
          <w:b/>
          <w:bCs/>
          <w:sz w:val="20"/>
          <w:szCs w:val="20"/>
          <w:lang w:val="en-US"/>
        </w:rPr>
      </w:pPr>
      <w:r w:rsidRPr="003307F9">
        <w:rPr>
          <w:rFonts w:ascii="Verdana" w:hAnsi="Verdana" w:cs="Times New Roman"/>
          <w:b/>
          <w:bCs/>
          <w:sz w:val="20"/>
          <w:szCs w:val="20"/>
        </w:rPr>
        <w:t>Elérendő kompetenciák (angolul) (</w:t>
      </w:r>
      <w:r w:rsidRPr="003307F9">
        <w:rPr>
          <w:rFonts w:ascii="Verdana" w:hAnsi="Verdana" w:cs="Times New Roman"/>
          <w:b/>
          <w:bCs/>
          <w:sz w:val="20"/>
          <w:szCs w:val="20"/>
          <w:lang w:val="en-US"/>
        </w:rPr>
        <w:t xml:space="preserve">Competences – English): </w:t>
      </w:r>
    </w:p>
    <w:p w:rsidR="009A62F4" w:rsidRPr="003307F9" w:rsidRDefault="009A62F4" w:rsidP="009A62F4">
      <w:pPr>
        <w:widowControl w:val="0"/>
        <w:spacing w:before="120" w:after="120"/>
        <w:ind w:left="426"/>
        <w:jc w:val="both"/>
        <w:rPr>
          <w:rFonts w:ascii="Verdana" w:hAnsi="Verdana" w:cs="Times New Roman"/>
          <w:sz w:val="20"/>
          <w:szCs w:val="20"/>
          <w:lang w:val="en-GB"/>
        </w:rPr>
      </w:pPr>
      <w:r w:rsidRPr="003307F9">
        <w:rPr>
          <w:rFonts w:ascii="Verdana" w:hAnsi="Verdana" w:cs="Times New Roman"/>
          <w:b/>
          <w:sz w:val="20"/>
          <w:szCs w:val="20"/>
          <w:lang w:val="en-GB"/>
        </w:rPr>
        <w:t>Knowledge</w:t>
      </w:r>
      <w:r w:rsidRPr="003307F9">
        <w:rPr>
          <w:rFonts w:ascii="Verdana" w:hAnsi="Verdana" w:cs="Times New Roman"/>
          <w:sz w:val="20"/>
          <w:szCs w:val="20"/>
          <w:lang w:val="en-GB"/>
        </w:rPr>
        <w:t xml:space="preserve">: </w:t>
      </w:r>
    </w:p>
    <w:p w:rsidR="009A62F4" w:rsidRPr="003307F9" w:rsidRDefault="009A62F4" w:rsidP="002E1C1F">
      <w:pPr>
        <w:pStyle w:val="Listaszerbekezds"/>
        <w:widowControl w:val="0"/>
        <w:numPr>
          <w:ilvl w:val="0"/>
          <w:numId w:val="113"/>
        </w:numPr>
        <w:spacing w:before="120" w:after="120" w:line="240" w:lineRule="auto"/>
        <w:ind w:left="850" w:hanging="425"/>
        <w:contextualSpacing w:val="0"/>
        <w:jc w:val="both"/>
        <w:rPr>
          <w:rFonts w:ascii="Verdana" w:hAnsi="Verdana" w:cs="Times New Roman"/>
          <w:sz w:val="20"/>
          <w:szCs w:val="20"/>
          <w:lang w:val="en-US"/>
        </w:rPr>
      </w:pPr>
      <w:r w:rsidRPr="003307F9">
        <w:rPr>
          <w:rFonts w:ascii="Verdana" w:hAnsi="Verdana" w:cs="Times New Roman"/>
          <w:sz w:val="20"/>
          <w:szCs w:val="20"/>
          <w:lang w:val="en-GB"/>
        </w:rPr>
        <w:t>The student knows the general laws, theories and related concepts of the design and operation of aircraft microwave systems.</w:t>
      </w:r>
    </w:p>
    <w:p w:rsidR="009A62F4" w:rsidRPr="003307F9" w:rsidRDefault="009A62F4" w:rsidP="009A62F4">
      <w:pPr>
        <w:widowControl w:val="0"/>
        <w:spacing w:before="120" w:after="120"/>
        <w:ind w:left="426"/>
        <w:jc w:val="both"/>
        <w:rPr>
          <w:rFonts w:ascii="Verdana" w:hAnsi="Verdana" w:cs="Times New Roman"/>
          <w:sz w:val="20"/>
          <w:szCs w:val="20"/>
          <w:lang w:val="en-GB"/>
        </w:rPr>
      </w:pPr>
      <w:r w:rsidRPr="003307F9">
        <w:rPr>
          <w:rFonts w:ascii="Verdana" w:hAnsi="Verdana" w:cs="Times New Roman"/>
          <w:b/>
          <w:sz w:val="20"/>
          <w:szCs w:val="20"/>
          <w:lang w:val="en-GB"/>
        </w:rPr>
        <w:t>Capabilities</w:t>
      </w:r>
      <w:r w:rsidRPr="003307F9">
        <w:rPr>
          <w:rFonts w:ascii="Verdana" w:hAnsi="Verdana" w:cs="Times New Roman"/>
          <w:sz w:val="20"/>
          <w:szCs w:val="20"/>
          <w:lang w:val="en-GB"/>
        </w:rPr>
        <w:t xml:space="preserve">: </w:t>
      </w:r>
    </w:p>
    <w:p w:rsidR="009A62F4" w:rsidRPr="003307F9" w:rsidRDefault="009A62F4" w:rsidP="002E1C1F">
      <w:pPr>
        <w:pStyle w:val="Listaszerbekezds"/>
        <w:widowControl w:val="0"/>
        <w:numPr>
          <w:ilvl w:val="0"/>
          <w:numId w:val="113"/>
        </w:numPr>
        <w:spacing w:before="120" w:after="120" w:line="240" w:lineRule="auto"/>
        <w:ind w:left="850" w:hanging="425"/>
        <w:contextualSpacing w:val="0"/>
        <w:jc w:val="both"/>
        <w:rPr>
          <w:rFonts w:ascii="Verdana" w:hAnsi="Verdana" w:cs="Times New Roman"/>
          <w:sz w:val="20"/>
          <w:szCs w:val="20"/>
          <w:lang w:val="en-GB"/>
        </w:rPr>
      </w:pPr>
      <w:r w:rsidRPr="003307F9">
        <w:rPr>
          <w:rFonts w:ascii="Verdana" w:hAnsi="Verdana" w:cs="Times New Roman"/>
          <w:sz w:val="20"/>
          <w:szCs w:val="20"/>
          <w:lang w:val="en-GB"/>
        </w:rPr>
        <w:t xml:space="preserve">It is able to apply a high level of theoretical knowledge of aircraft avionic systems to operational processes. </w:t>
      </w:r>
    </w:p>
    <w:p w:rsidR="009A62F4" w:rsidRPr="003307F9" w:rsidRDefault="009A62F4" w:rsidP="002E1C1F">
      <w:pPr>
        <w:pStyle w:val="Listaszerbekezds"/>
        <w:widowControl w:val="0"/>
        <w:numPr>
          <w:ilvl w:val="0"/>
          <w:numId w:val="113"/>
        </w:numPr>
        <w:spacing w:before="120" w:after="120" w:line="240" w:lineRule="auto"/>
        <w:ind w:left="850" w:hanging="425"/>
        <w:contextualSpacing w:val="0"/>
        <w:jc w:val="both"/>
        <w:rPr>
          <w:rFonts w:ascii="Verdana" w:hAnsi="Verdana" w:cs="Times New Roman"/>
          <w:sz w:val="20"/>
          <w:szCs w:val="20"/>
          <w:lang w:val="en-GB"/>
        </w:rPr>
      </w:pPr>
      <w:r w:rsidRPr="003307F9">
        <w:rPr>
          <w:rFonts w:ascii="Verdana" w:hAnsi="Verdana" w:cs="Times New Roman"/>
          <w:sz w:val="20"/>
          <w:szCs w:val="20"/>
          <w:lang w:val="en-GB"/>
        </w:rPr>
        <w:t>It is able to process basic documentation related to aviation technology and related literature in both Hungarian and foreign languages.</w:t>
      </w:r>
    </w:p>
    <w:p w:rsidR="009A62F4" w:rsidRPr="003307F9" w:rsidRDefault="009A62F4" w:rsidP="009A62F4">
      <w:pPr>
        <w:ind w:left="425"/>
        <w:jc w:val="both"/>
        <w:rPr>
          <w:rFonts w:ascii="Verdana" w:hAnsi="Verdana" w:cs="Times New Roman"/>
          <w:sz w:val="20"/>
          <w:szCs w:val="20"/>
          <w:lang w:val="en-GB"/>
        </w:rPr>
      </w:pPr>
      <w:r w:rsidRPr="003307F9">
        <w:rPr>
          <w:rFonts w:ascii="Verdana" w:hAnsi="Verdana" w:cs="Times New Roman"/>
          <w:b/>
          <w:sz w:val="20"/>
          <w:szCs w:val="20"/>
          <w:lang w:val="en-GB"/>
        </w:rPr>
        <w:t>Attitude:</w:t>
      </w:r>
      <w:r w:rsidRPr="003307F9">
        <w:rPr>
          <w:rFonts w:ascii="Verdana" w:hAnsi="Verdana" w:cs="Times New Roman"/>
          <w:sz w:val="20"/>
          <w:szCs w:val="20"/>
          <w:lang w:val="en-GB"/>
        </w:rPr>
        <w:t xml:space="preserve"> </w:t>
      </w:r>
    </w:p>
    <w:p w:rsidR="009A62F4" w:rsidRPr="003307F9" w:rsidRDefault="009A62F4" w:rsidP="002E1C1F">
      <w:pPr>
        <w:pStyle w:val="Listaszerbekezds"/>
        <w:numPr>
          <w:ilvl w:val="0"/>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contextualSpacing w:val="0"/>
        <w:jc w:val="both"/>
        <w:rPr>
          <w:rFonts w:ascii="Verdana" w:hAnsi="Verdana" w:cs="Times New Roman"/>
          <w:sz w:val="20"/>
          <w:szCs w:val="20"/>
          <w:lang w:val="en-GB"/>
        </w:rPr>
      </w:pPr>
      <w:r w:rsidRPr="003307F9">
        <w:rPr>
          <w:rFonts w:ascii="Verdana" w:hAnsi="Verdana" w:cs="Times New Roman"/>
          <w:sz w:val="20"/>
          <w:szCs w:val="20"/>
          <w:lang w:val="en-GB"/>
        </w:rPr>
        <w:t>He is open to developing his professional knowledge in the aerospace industry.</w:t>
      </w:r>
    </w:p>
    <w:p w:rsidR="009A62F4" w:rsidRPr="003307F9" w:rsidRDefault="009A62F4" w:rsidP="009A62F4">
      <w:pPr>
        <w:widowControl w:val="0"/>
        <w:spacing w:before="120" w:after="120"/>
        <w:ind w:left="426"/>
        <w:jc w:val="both"/>
        <w:rPr>
          <w:rFonts w:ascii="Verdana" w:hAnsi="Verdana" w:cs="Times New Roman"/>
          <w:b/>
          <w:sz w:val="20"/>
          <w:szCs w:val="20"/>
          <w:lang w:val="en-GB"/>
        </w:rPr>
      </w:pPr>
      <w:r w:rsidRPr="003307F9">
        <w:rPr>
          <w:rFonts w:ascii="Verdana" w:hAnsi="Verdana" w:cs="Times New Roman"/>
          <w:b/>
          <w:sz w:val="20"/>
          <w:szCs w:val="20"/>
          <w:lang w:val="en-GB"/>
        </w:rPr>
        <w:t xml:space="preserve">Autonomy and responsibility: </w:t>
      </w:r>
    </w:p>
    <w:p w:rsidR="009A62F4" w:rsidRPr="003307F9" w:rsidRDefault="009A62F4" w:rsidP="002E1C1F">
      <w:pPr>
        <w:pStyle w:val="Listaszerbekezds"/>
        <w:widowControl w:val="0"/>
        <w:numPr>
          <w:ilvl w:val="0"/>
          <w:numId w:val="113"/>
        </w:numPr>
        <w:spacing w:before="120" w:after="120" w:line="240" w:lineRule="auto"/>
        <w:ind w:left="850" w:hanging="425"/>
        <w:contextualSpacing w:val="0"/>
        <w:jc w:val="both"/>
        <w:rPr>
          <w:rFonts w:ascii="Verdana" w:hAnsi="Verdana" w:cs="Times New Roman"/>
          <w:sz w:val="20"/>
          <w:szCs w:val="20"/>
          <w:lang w:val="en-GB"/>
        </w:rPr>
      </w:pPr>
      <w:r w:rsidRPr="003307F9">
        <w:rPr>
          <w:rFonts w:ascii="Verdana" w:hAnsi="Verdana" w:cs="Times New Roman"/>
          <w:sz w:val="20"/>
          <w:szCs w:val="20"/>
          <w:lang w:val="en-GB"/>
        </w:rPr>
        <w:t>He is aware of the effects and consequences of his decisions and activities on aviation safety.</w:t>
      </w:r>
    </w:p>
    <w:p w:rsidR="009A62F4" w:rsidRPr="003307F9" w:rsidRDefault="009A62F4" w:rsidP="002E1C1F">
      <w:pPr>
        <w:widowControl w:val="0"/>
        <w:numPr>
          <w:ilvl w:val="0"/>
          <w:numId w:val="110"/>
        </w:numPr>
        <w:tabs>
          <w:tab w:val="clear" w:pos="644"/>
        </w:tabs>
        <w:spacing w:before="120" w:after="120" w:line="240" w:lineRule="auto"/>
        <w:ind w:left="426" w:hanging="142"/>
        <w:jc w:val="both"/>
        <w:rPr>
          <w:rFonts w:ascii="Verdana" w:hAnsi="Verdana" w:cs="Times New Roman"/>
          <w:b/>
          <w:bCs/>
          <w:sz w:val="20"/>
          <w:szCs w:val="20"/>
        </w:rPr>
      </w:pPr>
      <w:r w:rsidRPr="003307F9">
        <w:rPr>
          <w:rFonts w:ascii="Verdana" w:hAnsi="Verdana" w:cs="Times New Roman"/>
          <w:b/>
          <w:bCs/>
          <w:sz w:val="20"/>
          <w:szCs w:val="20"/>
        </w:rPr>
        <w:t xml:space="preserve">Előtanulmányi követelmények: </w:t>
      </w:r>
      <w:r w:rsidRPr="003307F9">
        <w:rPr>
          <w:rFonts w:ascii="Verdana" w:hAnsi="Verdana" w:cs="Times New Roman"/>
          <w:bCs/>
          <w:sz w:val="20"/>
          <w:szCs w:val="20"/>
        </w:rPr>
        <w:t>nincs</w:t>
      </w:r>
    </w:p>
    <w:p w:rsidR="009A62F4" w:rsidRPr="003307F9" w:rsidRDefault="009A62F4" w:rsidP="002E1C1F">
      <w:pPr>
        <w:widowControl w:val="0"/>
        <w:numPr>
          <w:ilvl w:val="0"/>
          <w:numId w:val="110"/>
        </w:numPr>
        <w:tabs>
          <w:tab w:val="clear" w:pos="644"/>
        </w:tabs>
        <w:spacing w:before="120" w:after="120" w:line="240" w:lineRule="auto"/>
        <w:ind w:left="426" w:hanging="142"/>
        <w:jc w:val="both"/>
        <w:rPr>
          <w:rFonts w:ascii="Verdana" w:hAnsi="Verdana" w:cs="Times New Roman"/>
          <w:b/>
          <w:bCs/>
          <w:sz w:val="20"/>
          <w:szCs w:val="20"/>
        </w:rPr>
      </w:pPr>
      <w:r w:rsidRPr="003307F9">
        <w:rPr>
          <w:rFonts w:ascii="Verdana" w:hAnsi="Verdana" w:cs="Times New Roman"/>
          <w:b/>
          <w:bCs/>
          <w:sz w:val="20"/>
          <w:szCs w:val="20"/>
        </w:rPr>
        <w:t>A tantárgy tananyagának leírása, tematika. Description of the subject, curriculum (magyarul, angolul - English):</w:t>
      </w:r>
    </w:p>
    <w:p w:rsidR="009A62F4" w:rsidRPr="003307F9" w:rsidRDefault="009A62F4" w:rsidP="002E1C1F">
      <w:pPr>
        <w:pStyle w:val="Listaszerbekezds"/>
        <w:numPr>
          <w:ilvl w:val="1"/>
          <w:numId w:val="110"/>
        </w:numPr>
        <w:spacing w:before="80" w:after="0" w:line="240" w:lineRule="auto"/>
        <w:ind w:left="998" w:hanging="573"/>
        <w:contextualSpacing w:val="0"/>
        <w:jc w:val="both"/>
        <w:rPr>
          <w:rFonts w:ascii="Verdana" w:hAnsi="Verdana" w:cs="Times New Roman"/>
          <w:sz w:val="20"/>
          <w:szCs w:val="20"/>
        </w:rPr>
      </w:pPr>
      <w:r w:rsidRPr="003307F9">
        <w:rPr>
          <w:rFonts w:ascii="Verdana" w:hAnsi="Verdana" w:cs="Times New Roman"/>
          <w:sz w:val="20"/>
          <w:szCs w:val="20"/>
        </w:rPr>
        <w:t>Az energiaáramlás értelmezése. Elektromágneses hullámok tere. A távíróegyenlet-rendszer</w:t>
      </w:r>
      <w:r w:rsidRPr="003307F9">
        <w:rPr>
          <w:rFonts w:ascii="Verdana" w:hAnsi="Verdana" w:cs="Times New Roman"/>
          <w:sz w:val="20"/>
          <w:szCs w:val="20"/>
          <w:lang w:val="en-GB"/>
        </w:rPr>
        <w:t xml:space="preserve">. </w:t>
      </w:r>
      <w:r w:rsidRPr="003307F9">
        <w:rPr>
          <w:rFonts w:ascii="Verdana" w:hAnsi="Verdana" w:cs="Times New Roman"/>
          <w:i/>
          <w:sz w:val="20"/>
          <w:szCs w:val="20"/>
          <w:lang w:val="en-GB"/>
        </w:rPr>
        <w:t>(Interpretation of energy flow. Electromagnetic wave field. The telegraph equation system.)</w:t>
      </w:r>
    </w:p>
    <w:p w:rsidR="009A62F4" w:rsidRPr="003307F9" w:rsidRDefault="009A62F4" w:rsidP="002E1C1F">
      <w:pPr>
        <w:pStyle w:val="Listaszerbekezds"/>
        <w:numPr>
          <w:ilvl w:val="1"/>
          <w:numId w:val="110"/>
        </w:numPr>
        <w:spacing w:before="80" w:after="0" w:line="240" w:lineRule="auto"/>
        <w:ind w:left="998" w:hanging="573"/>
        <w:contextualSpacing w:val="0"/>
        <w:jc w:val="both"/>
        <w:rPr>
          <w:rFonts w:ascii="Verdana" w:hAnsi="Verdana" w:cs="Times New Roman"/>
          <w:sz w:val="20"/>
          <w:szCs w:val="20"/>
        </w:rPr>
      </w:pPr>
      <w:r w:rsidRPr="003307F9">
        <w:rPr>
          <w:rFonts w:ascii="Verdana" w:hAnsi="Verdana" w:cs="Times New Roman"/>
          <w:sz w:val="20"/>
          <w:szCs w:val="20"/>
        </w:rPr>
        <w:t xml:space="preserve">A tápvonal. Reflexiós tényező, illesztés. Tápvonalak lezárása, állóhullám arány, bemeneti impedanciája. </w:t>
      </w:r>
      <w:r w:rsidRPr="003307F9">
        <w:rPr>
          <w:rFonts w:ascii="Verdana" w:hAnsi="Verdana" w:cs="Times New Roman"/>
          <w:i/>
          <w:sz w:val="20"/>
          <w:szCs w:val="20"/>
          <w:lang w:val="en-GB"/>
        </w:rPr>
        <w:t>(The power line. Reflection factor, fitting. Power line closure, standing wave ratio, input impedance.)</w:t>
      </w:r>
    </w:p>
    <w:p w:rsidR="009A62F4" w:rsidRPr="003307F9" w:rsidRDefault="009A62F4" w:rsidP="002E1C1F">
      <w:pPr>
        <w:pStyle w:val="Listaszerbekezds"/>
        <w:numPr>
          <w:ilvl w:val="1"/>
          <w:numId w:val="110"/>
        </w:numPr>
        <w:spacing w:before="80" w:after="0" w:line="240" w:lineRule="auto"/>
        <w:ind w:left="998" w:hanging="573"/>
        <w:contextualSpacing w:val="0"/>
        <w:jc w:val="both"/>
        <w:rPr>
          <w:rFonts w:ascii="Verdana" w:hAnsi="Verdana" w:cs="Times New Roman"/>
          <w:sz w:val="20"/>
          <w:szCs w:val="20"/>
        </w:rPr>
      </w:pPr>
      <w:r w:rsidRPr="003307F9">
        <w:rPr>
          <w:rFonts w:ascii="Verdana" w:hAnsi="Verdana" w:cs="Times New Roman"/>
          <w:sz w:val="20"/>
          <w:szCs w:val="20"/>
        </w:rPr>
        <w:t xml:space="preserve">Izolátorok, műantennák. Cirkulátorok, duplexerek. Fázistolók. </w:t>
      </w:r>
      <w:r w:rsidRPr="003307F9">
        <w:rPr>
          <w:rFonts w:ascii="Verdana" w:hAnsi="Verdana" w:cs="Times New Roman"/>
          <w:i/>
          <w:sz w:val="20"/>
          <w:szCs w:val="20"/>
          <w:lang w:val="en-GB"/>
        </w:rPr>
        <w:t>(Insulators, antennas. Circulators, duplexers. Phase.)</w:t>
      </w:r>
    </w:p>
    <w:p w:rsidR="009A62F4" w:rsidRPr="003307F9" w:rsidRDefault="009A62F4" w:rsidP="002E1C1F">
      <w:pPr>
        <w:pStyle w:val="Listaszerbekezds"/>
        <w:numPr>
          <w:ilvl w:val="1"/>
          <w:numId w:val="110"/>
        </w:numPr>
        <w:spacing w:before="80" w:after="0" w:line="240" w:lineRule="auto"/>
        <w:ind w:left="998" w:hanging="573"/>
        <w:contextualSpacing w:val="0"/>
        <w:jc w:val="both"/>
        <w:rPr>
          <w:rFonts w:ascii="Verdana" w:hAnsi="Verdana" w:cs="Times New Roman"/>
          <w:sz w:val="20"/>
          <w:szCs w:val="20"/>
        </w:rPr>
      </w:pPr>
      <w:r w:rsidRPr="003307F9">
        <w:rPr>
          <w:rFonts w:ascii="Verdana" w:hAnsi="Verdana" w:cs="Times New Roman"/>
          <w:sz w:val="20"/>
          <w:szCs w:val="20"/>
        </w:rPr>
        <w:t xml:space="preserve">Négyszögletes csőtápvonalak hullámfront-analízise. </w:t>
      </w:r>
      <w:r w:rsidRPr="003307F9">
        <w:rPr>
          <w:rFonts w:ascii="Verdana" w:hAnsi="Verdana" w:cs="Times New Roman"/>
          <w:i/>
          <w:sz w:val="20"/>
          <w:szCs w:val="20"/>
          <w:lang w:val="en-GB"/>
        </w:rPr>
        <w:t>(Wave front analysis of rectangular tube feed lines.)</w:t>
      </w:r>
    </w:p>
    <w:p w:rsidR="009A62F4" w:rsidRPr="003307F9" w:rsidRDefault="009A62F4" w:rsidP="002E1C1F">
      <w:pPr>
        <w:pStyle w:val="Listaszerbekezds"/>
        <w:numPr>
          <w:ilvl w:val="1"/>
          <w:numId w:val="110"/>
        </w:numPr>
        <w:spacing w:before="80" w:after="0" w:line="240" w:lineRule="auto"/>
        <w:ind w:left="998" w:hanging="573"/>
        <w:contextualSpacing w:val="0"/>
        <w:jc w:val="both"/>
        <w:rPr>
          <w:rFonts w:ascii="Verdana" w:hAnsi="Verdana" w:cs="Times New Roman"/>
          <w:sz w:val="20"/>
          <w:szCs w:val="20"/>
        </w:rPr>
      </w:pPr>
      <w:r w:rsidRPr="003307F9">
        <w:rPr>
          <w:rFonts w:ascii="Verdana" w:hAnsi="Verdana" w:cs="Times New Roman"/>
          <w:sz w:val="20"/>
          <w:szCs w:val="20"/>
        </w:rPr>
        <w:t xml:space="preserve">Hangolóelemek, tápvonalcsatlakozások, elágazások, illesztés. </w:t>
      </w:r>
      <w:r w:rsidRPr="003307F9">
        <w:rPr>
          <w:rFonts w:ascii="Verdana" w:hAnsi="Verdana" w:cs="Times New Roman"/>
          <w:i/>
          <w:sz w:val="20"/>
          <w:szCs w:val="20"/>
        </w:rPr>
        <w:t>(Tuner Items, power line connections, junctions, junctions.)</w:t>
      </w:r>
    </w:p>
    <w:p w:rsidR="009A62F4" w:rsidRPr="003307F9" w:rsidRDefault="009A62F4" w:rsidP="002E1C1F">
      <w:pPr>
        <w:pStyle w:val="Listaszerbekezds"/>
        <w:numPr>
          <w:ilvl w:val="1"/>
          <w:numId w:val="110"/>
        </w:numPr>
        <w:spacing w:before="80" w:after="0" w:line="240" w:lineRule="auto"/>
        <w:ind w:left="998" w:hanging="573"/>
        <w:contextualSpacing w:val="0"/>
        <w:jc w:val="both"/>
        <w:rPr>
          <w:rFonts w:ascii="Verdana" w:hAnsi="Verdana" w:cs="Times New Roman"/>
          <w:sz w:val="20"/>
          <w:szCs w:val="20"/>
        </w:rPr>
      </w:pPr>
      <w:r w:rsidRPr="003307F9">
        <w:rPr>
          <w:rFonts w:ascii="Verdana" w:hAnsi="Verdana" w:cs="Times New Roman"/>
          <w:sz w:val="20"/>
          <w:szCs w:val="20"/>
        </w:rPr>
        <w:t xml:space="preserve">Négyszög és kör kereszt-metszetű üregrezonátorok. </w:t>
      </w:r>
      <w:r w:rsidRPr="003307F9">
        <w:rPr>
          <w:rFonts w:ascii="Verdana" w:hAnsi="Verdana" w:cs="Times New Roman"/>
          <w:i/>
          <w:sz w:val="20"/>
          <w:szCs w:val="20"/>
          <w:lang w:val="en-GB"/>
        </w:rPr>
        <w:t>(Cavity resonators with rectangular and circular cross-sections.)</w:t>
      </w:r>
    </w:p>
    <w:p w:rsidR="009A62F4" w:rsidRPr="003307F9" w:rsidRDefault="009A62F4" w:rsidP="002E1C1F">
      <w:pPr>
        <w:pStyle w:val="Listaszerbekezds"/>
        <w:numPr>
          <w:ilvl w:val="1"/>
          <w:numId w:val="110"/>
        </w:numPr>
        <w:spacing w:before="80" w:after="0" w:line="240" w:lineRule="auto"/>
        <w:ind w:left="998" w:hanging="573"/>
        <w:contextualSpacing w:val="0"/>
        <w:jc w:val="both"/>
        <w:rPr>
          <w:rFonts w:ascii="Verdana" w:hAnsi="Verdana" w:cs="Times New Roman"/>
          <w:sz w:val="20"/>
          <w:szCs w:val="20"/>
        </w:rPr>
      </w:pPr>
      <w:r w:rsidRPr="003307F9">
        <w:rPr>
          <w:rFonts w:ascii="Verdana" w:hAnsi="Verdana" w:cs="Times New Roman"/>
          <w:sz w:val="20"/>
          <w:szCs w:val="20"/>
        </w:rPr>
        <w:t xml:space="preserve">Csőtápvonal, mint szűrő. </w:t>
      </w:r>
      <w:r w:rsidRPr="003307F9">
        <w:rPr>
          <w:rFonts w:ascii="Verdana" w:hAnsi="Verdana" w:cs="Times New Roman"/>
          <w:i/>
          <w:sz w:val="20"/>
          <w:szCs w:val="20"/>
          <w:lang w:val="en-GB"/>
        </w:rPr>
        <w:t>(Pipeline as a filter.)</w:t>
      </w:r>
    </w:p>
    <w:p w:rsidR="009A62F4" w:rsidRPr="003307F9" w:rsidRDefault="009A62F4" w:rsidP="002E1C1F">
      <w:pPr>
        <w:pStyle w:val="Listaszerbekezds"/>
        <w:numPr>
          <w:ilvl w:val="1"/>
          <w:numId w:val="110"/>
        </w:numPr>
        <w:spacing w:before="80" w:after="0" w:line="240" w:lineRule="auto"/>
        <w:ind w:left="998" w:hanging="573"/>
        <w:contextualSpacing w:val="0"/>
        <w:jc w:val="both"/>
        <w:rPr>
          <w:rFonts w:ascii="Verdana" w:hAnsi="Verdana" w:cs="Times New Roman"/>
          <w:sz w:val="20"/>
          <w:szCs w:val="20"/>
        </w:rPr>
      </w:pPr>
      <w:r w:rsidRPr="003307F9">
        <w:rPr>
          <w:rFonts w:ascii="Verdana" w:hAnsi="Verdana" w:cs="Times New Roman"/>
          <w:sz w:val="20"/>
          <w:szCs w:val="20"/>
        </w:rPr>
        <w:t xml:space="preserve">Síkelektródás csövek felépítése. Szembefutó hullámú oszcillátorok. </w:t>
      </w:r>
      <w:r w:rsidRPr="003307F9">
        <w:rPr>
          <w:rFonts w:ascii="Verdana" w:hAnsi="Verdana" w:cs="Times New Roman"/>
          <w:i/>
          <w:sz w:val="20"/>
          <w:szCs w:val="20"/>
          <w:lang w:val="en-GB"/>
        </w:rPr>
        <w:t>(Pipeline as a filter.)</w:t>
      </w:r>
    </w:p>
    <w:p w:rsidR="009A62F4" w:rsidRPr="003307F9" w:rsidRDefault="009A62F4" w:rsidP="002E1C1F">
      <w:pPr>
        <w:pStyle w:val="Listaszerbekezds"/>
        <w:numPr>
          <w:ilvl w:val="1"/>
          <w:numId w:val="110"/>
        </w:numPr>
        <w:spacing w:before="80" w:after="0" w:line="240" w:lineRule="auto"/>
        <w:ind w:left="998" w:hanging="573"/>
        <w:contextualSpacing w:val="0"/>
        <w:jc w:val="both"/>
        <w:rPr>
          <w:rFonts w:ascii="Verdana" w:hAnsi="Verdana" w:cs="Times New Roman"/>
          <w:sz w:val="20"/>
          <w:szCs w:val="20"/>
        </w:rPr>
      </w:pPr>
      <w:r w:rsidRPr="003307F9">
        <w:rPr>
          <w:rFonts w:ascii="Verdana" w:hAnsi="Verdana" w:cs="Times New Roman"/>
          <w:sz w:val="20"/>
          <w:szCs w:val="20"/>
        </w:rPr>
        <w:t xml:space="preserve">Számonkérés, ZH dolgozat. </w:t>
      </w:r>
      <w:r w:rsidRPr="003307F9">
        <w:rPr>
          <w:rFonts w:ascii="Verdana" w:hAnsi="Verdana" w:cs="Times New Roman"/>
          <w:i/>
          <w:sz w:val="20"/>
          <w:szCs w:val="20"/>
          <w:lang w:val="en-GB"/>
        </w:rPr>
        <w:t>(Accounting, ZH thesis.)</w:t>
      </w:r>
    </w:p>
    <w:p w:rsidR="009A62F4" w:rsidRPr="003307F9" w:rsidRDefault="009A62F4" w:rsidP="002E1C1F">
      <w:pPr>
        <w:pStyle w:val="Listaszerbekezds"/>
        <w:numPr>
          <w:ilvl w:val="1"/>
          <w:numId w:val="110"/>
        </w:numPr>
        <w:spacing w:before="80" w:after="0" w:line="240" w:lineRule="auto"/>
        <w:ind w:left="998" w:hanging="573"/>
        <w:contextualSpacing w:val="0"/>
        <w:jc w:val="both"/>
        <w:rPr>
          <w:rFonts w:ascii="Verdana" w:hAnsi="Verdana" w:cs="Times New Roman"/>
          <w:spacing w:val="-2"/>
          <w:sz w:val="20"/>
          <w:szCs w:val="20"/>
        </w:rPr>
      </w:pPr>
      <w:r w:rsidRPr="003307F9">
        <w:rPr>
          <w:rFonts w:ascii="Verdana" w:hAnsi="Verdana" w:cs="Times New Roman"/>
          <w:spacing w:val="-2"/>
          <w:sz w:val="20"/>
          <w:szCs w:val="20"/>
        </w:rPr>
        <w:t xml:space="preserve">Haladóhullámú csövek helixszel. Kölcsönhatási mechanizmus keresztezett térben. Keresztezett terű oszcillátorok (hagyományos magnetronok). </w:t>
      </w:r>
      <w:r w:rsidRPr="003307F9">
        <w:rPr>
          <w:rFonts w:ascii="Verdana" w:hAnsi="Verdana" w:cs="Times New Roman"/>
          <w:i/>
          <w:spacing w:val="-2"/>
          <w:sz w:val="20"/>
          <w:szCs w:val="20"/>
          <w:lang w:val="en-GB"/>
        </w:rPr>
        <w:t>(Advanced corrugated tubes with helix. Interaction mechanism in crossed space. Cross-field oscillators (conventional magnetrons).)</w:t>
      </w:r>
    </w:p>
    <w:p w:rsidR="009A62F4" w:rsidRPr="003307F9" w:rsidRDefault="009A62F4" w:rsidP="002E1C1F">
      <w:pPr>
        <w:pStyle w:val="Listaszerbekezds"/>
        <w:numPr>
          <w:ilvl w:val="1"/>
          <w:numId w:val="110"/>
        </w:numPr>
        <w:spacing w:before="80" w:after="0" w:line="240" w:lineRule="auto"/>
        <w:ind w:left="998" w:hanging="573"/>
        <w:contextualSpacing w:val="0"/>
        <w:jc w:val="both"/>
        <w:rPr>
          <w:rFonts w:ascii="Verdana" w:hAnsi="Verdana" w:cs="Times New Roman"/>
          <w:sz w:val="20"/>
          <w:szCs w:val="20"/>
        </w:rPr>
      </w:pPr>
      <w:r w:rsidRPr="003307F9">
        <w:rPr>
          <w:rFonts w:ascii="Verdana" w:hAnsi="Verdana" w:cs="Times New Roman"/>
          <w:sz w:val="20"/>
          <w:szCs w:val="20"/>
        </w:rPr>
        <w:t xml:space="preserve">Mikrohullámú félvezető eszközök típusai. A sebességmoduláció elve. </w:t>
      </w:r>
      <w:r w:rsidRPr="003307F9">
        <w:rPr>
          <w:rFonts w:ascii="Verdana" w:hAnsi="Verdana" w:cs="Times New Roman"/>
          <w:i/>
          <w:sz w:val="20"/>
          <w:szCs w:val="20"/>
          <w:lang w:val="en-GB"/>
        </w:rPr>
        <w:t>(Types of microwave semiconductor devices. The principle of speed modulation.)</w:t>
      </w:r>
    </w:p>
    <w:p w:rsidR="009A62F4" w:rsidRPr="003307F9" w:rsidRDefault="009A62F4" w:rsidP="002E1C1F">
      <w:pPr>
        <w:pStyle w:val="Listaszerbekezds"/>
        <w:numPr>
          <w:ilvl w:val="1"/>
          <w:numId w:val="110"/>
        </w:numPr>
        <w:spacing w:before="80" w:after="0" w:line="240" w:lineRule="auto"/>
        <w:ind w:left="998" w:hanging="573"/>
        <w:contextualSpacing w:val="0"/>
        <w:jc w:val="both"/>
        <w:rPr>
          <w:rFonts w:ascii="Verdana" w:hAnsi="Verdana" w:cs="Times New Roman"/>
          <w:sz w:val="20"/>
          <w:szCs w:val="20"/>
        </w:rPr>
      </w:pPr>
      <w:r w:rsidRPr="003307F9">
        <w:rPr>
          <w:rFonts w:ascii="Verdana" w:hAnsi="Verdana" w:cs="Times New Roman"/>
          <w:sz w:val="20"/>
          <w:szCs w:val="20"/>
        </w:rPr>
        <w:t xml:space="preserve">A reflexklisztron működése. </w:t>
      </w:r>
      <w:r w:rsidRPr="003307F9">
        <w:rPr>
          <w:rFonts w:ascii="Verdana" w:hAnsi="Verdana" w:cs="Times New Roman"/>
          <w:i/>
          <w:sz w:val="20"/>
          <w:szCs w:val="20"/>
          <w:lang w:val="en-GB"/>
        </w:rPr>
        <w:t>(Operation of the reflex clistrone.)</w:t>
      </w:r>
    </w:p>
    <w:p w:rsidR="009A62F4" w:rsidRPr="003307F9" w:rsidRDefault="009A62F4" w:rsidP="002E1C1F">
      <w:pPr>
        <w:pStyle w:val="Listaszerbekezds"/>
        <w:numPr>
          <w:ilvl w:val="1"/>
          <w:numId w:val="110"/>
        </w:numPr>
        <w:spacing w:before="80" w:after="0" w:line="240" w:lineRule="auto"/>
        <w:ind w:left="998" w:hanging="573"/>
        <w:contextualSpacing w:val="0"/>
        <w:jc w:val="both"/>
        <w:rPr>
          <w:rFonts w:ascii="Verdana" w:hAnsi="Verdana" w:cs="Times New Roman"/>
          <w:sz w:val="20"/>
          <w:szCs w:val="20"/>
        </w:rPr>
      </w:pPr>
      <w:r w:rsidRPr="003307F9">
        <w:rPr>
          <w:rFonts w:ascii="Verdana" w:hAnsi="Verdana" w:cs="Times New Roman"/>
          <w:sz w:val="20"/>
          <w:szCs w:val="20"/>
        </w:rPr>
        <w:t xml:space="preserve">Két- és többüreges klisztronoszcillátorok és klisztonerősítők. </w:t>
      </w:r>
      <w:r w:rsidRPr="003307F9">
        <w:rPr>
          <w:rFonts w:ascii="Verdana" w:hAnsi="Verdana" w:cs="Times New Roman"/>
          <w:i/>
          <w:sz w:val="20"/>
          <w:szCs w:val="20"/>
          <w:lang w:val="en-GB"/>
        </w:rPr>
        <w:t>(Two and more hollow clistron oscillators and clistone amplifiers.)</w:t>
      </w:r>
    </w:p>
    <w:p w:rsidR="009A62F4" w:rsidRPr="003307F9" w:rsidRDefault="009A62F4" w:rsidP="002E1C1F">
      <w:pPr>
        <w:pStyle w:val="Listaszerbekezds"/>
        <w:numPr>
          <w:ilvl w:val="1"/>
          <w:numId w:val="110"/>
        </w:numPr>
        <w:spacing w:before="80" w:after="0" w:line="240" w:lineRule="auto"/>
        <w:ind w:left="998" w:hanging="573"/>
        <w:contextualSpacing w:val="0"/>
        <w:jc w:val="both"/>
        <w:rPr>
          <w:rFonts w:ascii="Verdana" w:hAnsi="Verdana" w:cs="Times New Roman"/>
          <w:sz w:val="20"/>
          <w:szCs w:val="20"/>
        </w:rPr>
      </w:pPr>
      <w:r w:rsidRPr="003307F9">
        <w:rPr>
          <w:rFonts w:ascii="Verdana" w:hAnsi="Verdana" w:cs="Times New Roman"/>
          <w:sz w:val="20"/>
          <w:szCs w:val="20"/>
        </w:rPr>
        <w:lastRenderedPageBreak/>
        <w:t xml:space="preserve">Számonkérés, ZH dolgozat, házi dolgozat leadása. </w:t>
      </w:r>
      <w:r w:rsidRPr="003307F9">
        <w:rPr>
          <w:rFonts w:ascii="Verdana" w:hAnsi="Verdana" w:cs="Times New Roman"/>
          <w:i/>
          <w:sz w:val="20"/>
          <w:szCs w:val="20"/>
          <w:lang w:val="en-GB"/>
        </w:rPr>
        <w:t>(Accounting, ZH thesis, homework submission.)</w:t>
      </w:r>
    </w:p>
    <w:p w:rsidR="009A62F4" w:rsidRPr="003307F9" w:rsidRDefault="009A62F4" w:rsidP="009A62F4">
      <w:pPr>
        <w:spacing w:before="80" w:after="0" w:line="240" w:lineRule="auto"/>
        <w:jc w:val="both"/>
        <w:rPr>
          <w:rFonts w:ascii="Verdana" w:hAnsi="Verdana" w:cs="Times New Roman"/>
          <w:sz w:val="20"/>
          <w:szCs w:val="20"/>
        </w:rPr>
      </w:pPr>
    </w:p>
    <w:p w:rsidR="009A62F4" w:rsidRPr="003307F9" w:rsidRDefault="009A62F4" w:rsidP="002E1C1F">
      <w:pPr>
        <w:widowControl w:val="0"/>
        <w:numPr>
          <w:ilvl w:val="0"/>
          <w:numId w:val="110"/>
        </w:numPr>
        <w:tabs>
          <w:tab w:val="clear" w:pos="644"/>
        </w:tabs>
        <w:spacing w:before="120" w:after="120" w:line="240" w:lineRule="auto"/>
        <w:ind w:left="426" w:hanging="142"/>
        <w:jc w:val="both"/>
        <w:rPr>
          <w:rFonts w:ascii="Verdana" w:hAnsi="Verdana" w:cs="Times New Roman"/>
          <w:bCs/>
          <w:sz w:val="20"/>
          <w:szCs w:val="20"/>
        </w:rPr>
      </w:pPr>
      <w:r w:rsidRPr="003307F9">
        <w:rPr>
          <w:rFonts w:ascii="Verdana" w:hAnsi="Verdana" w:cs="Times New Roman"/>
          <w:b/>
          <w:bCs/>
          <w:sz w:val="20"/>
          <w:szCs w:val="20"/>
        </w:rPr>
        <w:t xml:space="preserve">A tantárgy meghirdetésének gyakorisága/a tantervben történő félévi elhelyezkedése: </w:t>
      </w:r>
      <w:r w:rsidRPr="003307F9">
        <w:rPr>
          <w:rFonts w:ascii="Verdana" w:hAnsi="Verdana" w:cs="Times New Roman"/>
          <w:bCs/>
          <w:sz w:val="20"/>
          <w:szCs w:val="20"/>
        </w:rPr>
        <w:t>tavaszi félév / 6. félév</w:t>
      </w:r>
    </w:p>
    <w:p w:rsidR="009A62F4" w:rsidRPr="003307F9" w:rsidRDefault="009A62F4" w:rsidP="002E1C1F">
      <w:pPr>
        <w:widowControl w:val="0"/>
        <w:numPr>
          <w:ilvl w:val="0"/>
          <w:numId w:val="110"/>
        </w:numPr>
        <w:tabs>
          <w:tab w:val="clear" w:pos="644"/>
        </w:tabs>
        <w:spacing w:before="120" w:after="120" w:line="240" w:lineRule="auto"/>
        <w:ind w:left="426" w:hanging="142"/>
        <w:jc w:val="both"/>
        <w:rPr>
          <w:rFonts w:ascii="Verdana" w:hAnsi="Verdana" w:cs="Times New Roman"/>
          <w:bCs/>
          <w:sz w:val="20"/>
          <w:szCs w:val="20"/>
        </w:rPr>
      </w:pPr>
      <w:r w:rsidRPr="003307F9">
        <w:rPr>
          <w:rFonts w:ascii="Verdana" w:hAnsi="Verdana" w:cs="Times New Roman"/>
          <w:b/>
          <w:bCs/>
          <w:sz w:val="20"/>
          <w:szCs w:val="20"/>
        </w:rPr>
        <w:t xml:space="preserve">A foglalkozásokon való részvétel követelményei, elfogadható hiányzások mértéke, távolmaradás pótlásának lehetősége: </w:t>
      </w:r>
    </w:p>
    <w:p w:rsidR="009A62F4" w:rsidRPr="003307F9" w:rsidRDefault="009A62F4" w:rsidP="009A62F4">
      <w:pPr>
        <w:widowControl w:val="0"/>
        <w:spacing w:before="120" w:after="120"/>
        <w:ind w:left="426"/>
        <w:jc w:val="both"/>
        <w:rPr>
          <w:rFonts w:ascii="Verdana" w:hAnsi="Verdana" w:cs="Times New Roman"/>
          <w:bCs/>
          <w:sz w:val="20"/>
          <w:szCs w:val="20"/>
        </w:rPr>
      </w:pPr>
      <w:r w:rsidRPr="003307F9">
        <w:rPr>
          <w:rFonts w:ascii="Verdana" w:hAnsi="Verdana" w:cs="Times New Roman"/>
          <w:bCs/>
          <w:sz w:val="20"/>
          <w:szCs w:val="20"/>
        </w:rPr>
        <w:t>A hallgató köteles a foglalkozások legalább 60%-án részt venni, 40%-ot meghaladó hiányzás esetén a félév teljesítése nem írható alá. A hallgató köteles az előadás anyagát beszerezni, abból önállóan felkészülni.</w:t>
      </w:r>
      <w:r w:rsidRPr="003307F9">
        <w:rPr>
          <w:rFonts w:ascii="Verdana" w:eastAsia="Times New Roman" w:hAnsi="Verdana" w:cs="Times New Roman"/>
          <w:bCs/>
          <w:sz w:val="20"/>
          <w:szCs w:val="20"/>
          <w:lang w:eastAsia="hu-HU"/>
        </w:rPr>
        <w:t xml:space="preserve"> Hiányzás esetén elmaradt tanórák pótlása az oktatókkal egyeztett időpontokban, konzultáció keretében történik.</w:t>
      </w:r>
    </w:p>
    <w:p w:rsidR="009A62F4" w:rsidRPr="003307F9" w:rsidRDefault="009A62F4" w:rsidP="002E1C1F">
      <w:pPr>
        <w:widowControl w:val="0"/>
        <w:numPr>
          <w:ilvl w:val="0"/>
          <w:numId w:val="110"/>
        </w:numPr>
        <w:tabs>
          <w:tab w:val="clear" w:pos="644"/>
        </w:tabs>
        <w:spacing w:before="120" w:after="120" w:line="240" w:lineRule="auto"/>
        <w:ind w:left="426" w:hanging="142"/>
        <w:jc w:val="both"/>
        <w:rPr>
          <w:rFonts w:ascii="Verdana" w:hAnsi="Verdana" w:cs="Times New Roman"/>
          <w:bCs/>
          <w:sz w:val="20"/>
          <w:szCs w:val="20"/>
        </w:rPr>
      </w:pPr>
      <w:r w:rsidRPr="003307F9">
        <w:rPr>
          <w:rFonts w:ascii="Verdana" w:hAnsi="Verdana" w:cs="Times New Roman"/>
          <w:b/>
          <w:bCs/>
          <w:sz w:val="20"/>
          <w:szCs w:val="20"/>
        </w:rPr>
        <w:t>Félévközi feladatok, ismeretek ellenőrzésének rendje:</w:t>
      </w:r>
    </w:p>
    <w:p w:rsidR="009A62F4" w:rsidRPr="003307F9" w:rsidRDefault="009A62F4" w:rsidP="009A62F4">
      <w:pPr>
        <w:widowControl w:val="0"/>
        <w:spacing w:before="120" w:after="120" w:line="240" w:lineRule="auto"/>
        <w:ind w:left="426"/>
        <w:jc w:val="both"/>
        <w:rPr>
          <w:rFonts w:ascii="Verdana" w:eastAsia="Times New Roman" w:hAnsi="Verdana" w:cs="Times New Roman"/>
          <w:bCs/>
          <w:sz w:val="20"/>
          <w:szCs w:val="20"/>
        </w:rPr>
      </w:pPr>
      <w:r w:rsidRPr="003307F9">
        <w:rPr>
          <w:rFonts w:ascii="Verdana" w:hAnsi="Verdana" w:cs="Times New Roman"/>
          <w:bCs/>
          <w:sz w:val="20"/>
          <w:szCs w:val="20"/>
        </w:rPr>
        <w:t xml:space="preserve">A félév során a számonkérés zárthelyi dolgozatok segítségével történik két alkalommal, a 12.1-12.8. és a 12.10-12.13. tantárgyrészekből. A hiányzás miatt meg nem írt és az elégtelen zárthelyik a szorgalmi időszakban </w:t>
      </w:r>
      <w:r w:rsidRPr="003307F9">
        <w:rPr>
          <w:rFonts w:ascii="Verdana" w:hAnsi="Verdana" w:cs="Times New Roman"/>
          <w:b/>
          <w:bCs/>
          <w:sz w:val="20"/>
          <w:szCs w:val="20"/>
        </w:rPr>
        <w:t>egy alkalommal</w:t>
      </w:r>
      <w:r w:rsidRPr="003307F9">
        <w:rPr>
          <w:rFonts w:ascii="Verdana" w:hAnsi="Verdana" w:cs="Times New Roman"/>
          <w:bCs/>
          <w:sz w:val="20"/>
          <w:szCs w:val="20"/>
        </w:rPr>
        <w:t xml:space="preserve"> javíthatók. </w:t>
      </w:r>
      <w:r w:rsidRPr="003307F9">
        <w:rPr>
          <w:rFonts w:ascii="Verdana" w:eastAsia="Times New Roman" w:hAnsi="Verdana" w:cs="Times New Roman"/>
          <w:bCs/>
          <w:sz w:val="20"/>
          <w:szCs w:val="20"/>
        </w:rPr>
        <w:t xml:space="preserve">A zárthelyi dolgozat értékelése: ötfokozatú értékelés – (0-50% elégtelen; 51-69% elégséges; 70-79% közepes; 80-89% jó; 90-100% jeles osztályzat). </w:t>
      </w:r>
      <w:r w:rsidRPr="003307F9">
        <w:rPr>
          <w:rFonts w:ascii="Verdana" w:hAnsi="Verdana" w:cs="Times New Roman"/>
          <w:bCs/>
          <w:sz w:val="20"/>
          <w:szCs w:val="20"/>
        </w:rPr>
        <w:t xml:space="preserve">További feladat a félév során, egy 4-6 oldal terjedelmű házi dolgozat elkészítése a tantárgy ismeretanyagára építve. </w:t>
      </w:r>
      <w:r w:rsidRPr="003307F9">
        <w:rPr>
          <w:rFonts w:ascii="Verdana" w:eastAsia="Times New Roman" w:hAnsi="Verdana" w:cs="Times New Roman"/>
          <w:bCs/>
          <w:sz w:val="20"/>
          <w:szCs w:val="20"/>
        </w:rPr>
        <w:t xml:space="preserve">A házi dolgozat értékelése az alábbiak szerint valósul meg: </w:t>
      </w:r>
    </w:p>
    <w:p w:rsidR="009A62F4" w:rsidRPr="003307F9" w:rsidRDefault="009A62F4" w:rsidP="002E1C1F">
      <w:pPr>
        <w:pStyle w:val="Listaszerbekezds"/>
        <w:widowControl w:val="0"/>
        <w:numPr>
          <w:ilvl w:val="0"/>
          <w:numId w:val="114"/>
        </w:numPr>
        <w:spacing w:before="60" w:after="60" w:line="240" w:lineRule="auto"/>
        <w:ind w:left="782" w:hanging="357"/>
        <w:contextualSpacing w:val="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Tartalmi és formai követelménye (1-5)</w:t>
      </w:r>
    </w:p>
    <w:p w:rsidR="009A62F4" w:rsidRPr="003307F9" w:rsidRDefault="009A62F4" w:rsidP="002E1C1F">
      <w:pPr>
        <w:pStyle w:val="Listaszerbekezds"/>
        <w:widowControl w:val="0"/>
        <w:numPr>
          <w:ilvl w:val="0"/>
          <w:numId w:val="114"/>
        </w:numPr>
        <w:spacing w:before="60" w:after="60" w:line="240" w:lineRule="auto"/>
        <w:ind w:left="782" w:hanging="357"/>
        <w:contextualSpacing w:val="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házi dolgozat tudományos értéke (1-5)</w:t>
      </w:r>
    </w:p>
    <w:p w:rsidR="009A62F4" w:rsidRPr="003307F9" w:rsidRDefault="009A62F4" w:rsidP="002E1C1F">
      <w:pPr>
        <w:pStyle w:val="Listaszerbekezds"/>
        <w:widowControl w:val="0"/>
        <w:numPr>
          <w:ilvl w:val="0"/>
          <w:numId w:val="114"/>
        </w:numPr>
        <w:spacing w:before="60" w:after="60" w:line="240" w:lineRule="auto"/>
        <w:ind w:left="782" w:hanging="357"/>
        <w:contextualSpacing w:val="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házi dolgozat tartalmi minőségének értéke (1-5)</w:t>
      </w:r>
    </w:p>
    <w:p w:rsidR="009A62F4" w:rsidRPr="003307F9" w:rsidRDefault="009A62F4" w:rsidP="002E1C1F">
      <w:pPr>
        <w:pStyle w:val="Listaszerbekezds"/>
        <w:widowControl w:val="0"/>
        <w:numPr>
          <w:ilvl w:val="0"/>
          <w:numId w:val="114"/>
        </w:numPr>
        <w:spacing w:before="60" w:after="60" w:line="240" w:lineRule="auto"/>
        <w:ind w:left="782" w:hanging="357"/>
        <w:contextualSpacing w:val="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Hivatkozások megválasztásának és minőségének az értékelése (1-5)</w:t>
      </w:r>
    </w:p>
    <w:p w:rsidR="009A62F4" w:rsidRPr="003307F9" w:rsidRDefault="009A62F4" w:rsidP="009A62F4">
      <w:pPr>
        <w:widowControl w:val="0"/>
        <w:spacing w:before="120" w:after="120" w:line="240" w:lineRule="auto"/>
        <w:ind w:left="426"/>
        <w:jc w:val="both"/>
        <w:rPr>
          <w:rFonts w:ascii="Verdana" w:hAnsi="Verdana" w:cs="Times New Roman"/>
          <w:bCs/>
          <w:sz w:val="20"/>
          <w:szCs w:val="20"/>
        </w:rPr>
      </w:pPr>
      <w:r w:rsidRPr="003307F9">
        <w:rPr>
          <w:rFonts w:ascii="Verdana" w:eastAsia="Times New Roman" w:hAnsi="Verdana" w:cs="Times New Roman"/>
          <w:bCs/>
          <w:sz w:val="20"/>
          <w:szCs w:val="20"/>
        </w:rPr>
        <w:t xml:space="preserve">Házidolgozatonként összesen maximum 20 pont. Minden kategóriában csak egész pont adható. Az értékelés ötfokozatú – (0-60% elégtelen; 61-70% elégséges; 71-80% közepes; 81-90% jó; 91-100% jeles osztályzat). </w:t>
      </w:r>
    </w:p>
    <w:p w:rsidR="009A62F4" w:rsidRPr="003307F9" w:rsidRDefault="009A62F4" w:rsidP="002E1C1F">
      <w:pPr>
        <w:widowControl w:val="0"/>
        <w:numPr>
          <w:ilvl w:val="0"/>
          <w:numId w:val="110"/>
        </w:numPr>
        <w:tabs>
          <w:tab w:val="clear" w:pos="644"/>
        </w:tabs>
        <w:spacing w:before="120" w:after="120" w:line="240" w:lineRule="auto"/>
        <w:ind w:left="426" w:hanging="142"/>
        <w:jc w:val="both"/>
        <w:rPr>
          <w:rFonts w:ascii="Verdana" w:hAnsi="Verdana" w:cs="Times New Roman"/>
          <w:b/>
          <w:bCs/>
          <w:sz w:val="20"/>
          <w:szCs w:val="20"/>
        </w:rPr>
      </w:pPr>
      <w:r w:rsidRPr="003307F9">
        <w:rPr>
          <w:rFonts w:ascii="Verdana" w:hAnsi="Verdana" w:cs="Times New Roman"/>
          <w:b/>
          <w:bCs/>
          <w:sz w:val="20"/>
          <w:szCs w:val="20"/>
        </w:rPr>
        <w:t xml:space="preserve">Az értékelés, az aláírás és a kreditek megszerzésének pontos feltételei: </w:t>
      </w:r>
    </w:p>
    <w:p w:rsidR="009A62F4" w:rsidRPr="003307F9" w:rsidRDefault="009A62F4" w:rsidP="002E1C1F">
      <w:pPr>
        <w:widowControl w:val="0"/>
        <w:numPr>
          <w:ilvl w:val="1"/>
          <w:numId w:val="110"/>
        </w:numPr>
        <w:tabs>
          <w:tab w:val="clear" w:pos="1000"/>
        </w:tabs>
        <w:spacing w:before="120" w:after="120" w:line="240" w:lineRule="auto"/>
        <w:ind w:left="426" w:firstLine="0"/>
        <w:jc w:val="both"/>
        <w:rPr>
          <w:rFonts w:ascii="Verdana" w:hAnsi="Verdana" w:cs="Times New Roman"/>
          <w:sz w:val="20"/>
          <w:szCs w:val="20"/>
        </w:rPr>
      </w:pPr>
      <w:r w:rsidRPr="003307F9">
        <w:rPr>
          <w:rFonts w:ascii="Verdana" w:hAnsi="Verdana" w:cs="Times New Roman"/>
          <w:b/>
          <w:sz w:val="20"/>
          <w:szCs w:val="20"/>
        </w:rPr>
        <w:t>Az aláírás megszerzésének feltételei:</w:t>
      </w:r>
      <w:r w:rsidRPr="003307F9">
        <w:rPr>
          <w:rFonts w:ascii="Verdana"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 </w:t>
      </w:r>
    </w:p>
    <w:p w:rsidR="009A62F4" w:rsidRPr="003307F9" w:rsidRDefault="009A62F4" w:rsidP="002E1C1F">
      <w:pPr>
        <w:widowControl w:val="0"/>
        <w:numPr>
          <w:ilvl w:val="1"/>
          <w:numId w:val="110"/>
        </w:numPr>
        <w:tabs>
          <w:tab w:val="clear" w:pos="1000"/>
        </w:tabs>
        <w:spacing w:before="120" w:after="120" w:line="240" w:lineRule="auto"/>
        <w:ind w:left="426" w:firstLine="0"/>
        <w:jc w:val="both"/>
        <w:rPr>
          <w:rFonts w:ascii="Verdana" w:hAnsi="Verdana" w:cs="Times New Roman"/>
          <w:sz w:val="20"/>
          <w:szCs w:val="20"/>
        </w:rPr>
      </w:pPr>
      <w:r w:rsidRPr="003307F9">
        <w:rPr>
          <w:rFonts w:ascii="Verdana" w:hAnsi="Verdana" w:cs="Times New Roman"/>
          <w:b/>
          <w:sz w:val="20"/>
          <w:szCs w:val="20"/>
        </w:rPr>
        <w:t>Az értékelés:</w:t>
      </w:r>
      <w:r w:rsidRPr="003307F9">
        <w:rPr>
          <w:rFonts w:ascii="Verdana" w:hAnsi="Verdana" w:cs="Times New Roman"/>
          <w:sz w:val="20"/>
          <w:szCs w:val="20"/>
        </w:rPr>
        <w:t xml:space="preserve"> A számonkérés módja: </w:t>
      </w:r>
      <w:r w:rsidRPr="003307F9">
        <w:rPr>
          <w:rFonts w:ascii="Verdana" w:hAnsi="Verdana" w:cs="Times New Roman"/>
          <w:b/>
          <w:sz w:val="20"/>
          <w:szCs w:val="20"/>
        </w:rPr>
        <w:t>évközi értékelés</w:t>
      </w:r>
      <w:r w:rsidRPr="003307F9">
        <w:rPr>
          <w:rFonts w:ascii="Verdana" w:hAnsi="Verdana" w:cs="Times New Roman"/>
          <w:sz w:val="20"/>
          <w:szCs w:val="20"/>
        </w:rPr>
        <w:t xml:space="preserve"> ötfokozatú értékeléssel. Az évközi értékelés érdemjegye a megírt zárthelyi dolgozatokra és a házi dolgozatra kapott osztályzatok egyszerű számtani átlaga egész jegyre kerekítéssel. </w:t>
      </w:r>
    </w:p>
    <w:p w:rsidR="009A62F4" w:rsidRPr="003307F9" w:rsidRDefault="009A62F4" w:rsidP="002E1C1F">
      <w:pPr>
        <w:widowControl w:val="0"/>
        <w:numPr>
          <w:ilvl w:val="1"/>
          <w:numId w:val="110"/>
        </w:numPr>
        <w:tabs>
          <w:tab w:val="clear" w:pos="1000"/>
        </w:tabs>
        <w:spacing w:before="120" w:after="120" w:line="240" w:lineRule="auto"/>
        <w:ind w:left="426" w:firstLine="0"/>
        <w:jc w:val="both"/>
        <w:rPr>
          <w:rFonts w:ascii="Verdana" w:hAnsi="Verdana" w:cs="Times New Roman"/>
          <w:sz w:val="20"/>
          <w:szCs w:val="20"/>
        </w:rPr>
      </w:pPr>
      <w:r w:rsidRPr="003307F9">
        <w:rPr>
          <w:rFonts w:ascii="Verdana" w:hAnsi="Verdana" w:cs="Times New Roman"/>
          <w:b/>
          <w:sz w:val="20"/>
          <w:szCs w:val="20"/>
        </w:rPr>
        <w:t>A kreditek megszerzésének feltételei:</w:t>
      </w:r>
      <w:r w:rsidRPr="003307F9">
        <w:rPr>
          <w:rFonts w:ascii="Verdana" w:hAnsi="Verdana" w:cs="Times New Roman"/>
          <w:sz w:val="20"/>
          <w:szCs w:val="20"/>
        </w:rPr>
        <w:t xml:space="preserve"> A kreditek megszerzésének feltétele az aláírás megszerzése és legalább elégséges évközi értékelés.</w:t>
      </w:r>
    </w:p>
    <w:p w:rsidR="009A62F4" w:rsidRPr="003307F9" w:rsidRDefault="009A62F4" w:rsidP="002E1C1F">
      <w:pPr>
        <w:pStyle w:val="Listaszerbekezds"/>
        <w:numPr>
          <w:ilvl w:val="0"/>
          <w:numId w:val="110"/>
        </w:numPr>
        <w:tabs>
          <w:tab w:val="left" w:pos="284"/>
        </w:tabs>
        <w:spacing w:before="120" w:after="0" w:line="240" w:lineRule="auto"/>
        <w:ind w:left="641" w:hanging="357"/>
        <w:contextualSpacing w:val="0"/>
        <w:rPr>
          <w:rFonts w:ascii="Verdana" w:hAnsi="Verdana" w:cs="Times New Roman"/>
          <w:b/>
          <w:sz w:val="20"/>
          <w:szCs w:val="20"/>
        </w:rPr>
      </w:pPr>
      <w:r w:rsidRPr="003307F9">
        <w:rPr>
          <w:rFonts w:ascii="Verdana" w:hAnsi="Verdana" w:cs="Times New Roman"/>
          <w:b/>
          <w:sz w:val="20"/>
          <w:szCs w:val="20"/>
        </w:rPr>
        <w:tab/>
        <w:t>Irodalomjegyzék (magyarul, angolul):</w:t>
      </w:r>
    </w:p>
    <w:p w:rsidR="009A62F4" w:rsidRPr="003307F9" w:rsidRDefault="009A62F4" w:rsidP="002E1C1F">
      <w:pPr>
        <w:pStyle w:val="lfej"/>
        <w:numPr>
          <w:ilvl w:val="1"/>
          <w:numId w:val="110"/>
        </w:numPr>
        <w:tabs>
          <w:tab w:val="clear" w:pos="4536"/>
          <w:tab w:val="clear" w:pos="9072"/>
        </w:tabs>
        <w:spacing w:before="120"/>
        <w:jc w:val="both"/>
        <w:rPr>
          <w:rFonts w:ascii="Verdana" w:hAnsi="Verdana"/>
          <w:b/>
          <w:sz w:val="20"/>
          <w:szCs w:val="20"/>
        </w:rPr>
      </w:pPr>
      <w:r w:rsidRPr="003307F9">
        <w:rPr>
          <w:rFonts w:ascii="Verdana" w:hAnsi="Verdana"/>
          <w:b/>
          <w:sz w:val="20"/>
          <w:szCs w:val="20"/>
        </w:rPr>
        <w:t xml:space="preserve">Kötelező irodalom: </w:t>
      </w:r>
    </w:p>
    <w:p w:rsidR="009A62F4" w:rsidRPr="003307F9" w:rsidRDefault="009A62F4" w:rsidP="002E1C1F">
      <w:pPr>
        <w:widowControl w:val="0"/>
        <w:numPr>
          <w:ilvl w:val="0"/>
          <w:numId w:val="111"/>
        </w:numPr>
        <w:tabs>
          <w:tab w:val="left" w:pos="1276"/>
        </w:tabs>
        <w:spacing w:after="0" w:line="240" w:lineRule="auto"/>
        <w:ind w:left="993" w:hanging="426"/>
        <w:jc w:val="both"/>
        <w:rPr>
          <w:rFonts w:ascii="Verdana" w:hAnsi="Verdana" w:cs="Times New Roman"/>
          <w:sz w:val="20"/>
          <w:szCs w:val="20"/>
        </w:rPr>
      </w:pPr>
      <w:r w:rsidRPr="003307F9">
        <w:rPr>
          <w:rFonts w:ascii="Verdana" w:hAnsi="Verdana" w:cs="Times New Roman"/>
          <w:sz w:val="20"/>
          <w:szCs w:val="20"/>
        </w:rPr>
        <w:t>Dr. Almássy György: Mikrohullámú Kézikönyv, Műszaki Könyvkiadó, 1987.</w:t>
      </w:r>
    </w:p>
    <w:p w:rsidR="009A62F4" w:rsidRPr="003307F9" w:rsidRDefault="009A62F4" w:rsidP="002E1C1F">
      <w:pPr>
        <w:widowControl w:val="0"/>
        <w:numPr>
          <w:ilvl w:val="0"/>
          <w:numId w:val="111"/>
        </w:numPr>
        <w:tabs>
          <w:tab w:val="left" w:pos="1276"/>
        </w:tabs>
        <w:spacing w:after="0" w:line="240" w:lineRule="auto"/>
        <w:ind w:left="993" w:hanging="426"/>
        <w:jc w:val="both"/>
        <w:rPr>
          <w:rFonts w:ascii="Verdana" w:hAnsi="Verdana" w:cs="Times New Roman"/>
          <w:sz w:val="20"/>
          <w:szCs w:val="20"/>
        </w:rPr>
      </w:pPr>
      <w:r w:rsidRPr="003307F9">
        <w:rPr>
          <w:rFonts w:ascii="Verdana" w:hAnsi="Verdana" w:cs="Times New Roman"/>
          <w:sz w:val="20"/>
          <w:szCs w:val="20"/>
        </w:rPr>
        <w:t>Vörös Miklós mk. szds.: Mikrohullámú technika I-II. MH KGyRMF, 1990.</w:t>
      </w:r>
    </w:p>
    <w:p w:rsidR="009A62F4" w:rsidRPr="003307F9" w:rsidRDefault="009A62F4" w:rsidP="002E1C1F">
      <w:pPr>
        <w:widowControl w:val="0"/>
        <w:numPr>
          <w:ilvl w:val="0"/>
          <w:numId w:val="111"/>
        </w:numPr>
        <w:tabs>
          <w:tab w:val="left" w:pos="1276"/>
        </w:tabs>
        <w:spacing w:after="0" w:line="240" w:lineRule="auto"/>
        <w:ind w:left="993" w:hanging="426"/>
        <w:jc w:val="both"/>
        <w:rPr>
          <w:rFonts w:ascii="Verdana" w:hAnsi="Verdana" w:cs="Times New Roman"/>
          <w:sz w:val="20"/>
          <w:szCs w:val="20"/>
        </w:rPr>
      </w:pPr>
      <w:r w:rsidRPr="003307F9">
        <w:rPr>
          <w:rFonts w:ascii="Verdana" w:hAnsi="Verdana" w:cs="Times New Roman"/>
          <w:sz w:val="20"/>
          <w:szCs w:val="20"/>
        </w:rPr>
        <w:t>Dr. Istvánffy Edvin: Tápvonalak és antennák, hullámterjedés Tankönyvkiadó, Bp., 1987.</w:t>
      </w:r>
    </w:p>
    <w:p w:rsidR="009A62F4" w:rsidRPr="003307F9" w:rsidRDefault="009A62F4" w:rsidP="002E1C1F">
      <w:pPr>
        <w:pStyle w:val="lfej"/>
        <w:numPr>
          <w:ilvl w:val="1"/>
          <w:numId w:val="110"/>
        </w:numPr>
        <w:tabs>
          <w:tab w:val="clear" w:pos="4536"/>
          <w:tab w:val="clear" w:pos="9072"/>
        </w:tabs>
        <w:spacing w:before="120"/>
        <w:jc w:val="both"/>
        <w:rPr>
          <w:rFonts w:ascii="Verdana" w:hAnsi="Verdana"/>
          <w:sz w:val="20"/>
          <w:szCs w:val="20"/>
        </w:rPr>
      </w:pPr>
      <w:r w:rsidRPr="003307F9">
        <w:rPr>
          <w:rFonts w:ascii="Verdana" w:hAnsi="Verdana"/>
          <w:b/>
          <w:sz w:val="20"/>
          <w:szCs w:val="20"/>
        </w:rPr>
        <w:t>Ajánlott irodalom</w:t>
      </w:r>
      <w:r w:rsidRPr="003307F9">
        <w:rPr>
          <w:rFonts w:ascii="Verdana" w:hAnsi="Verdana"/>
          <w:sz w:val="20"/>
          <w:szCs w:val="20"/>
        </w:rPr>
        <w:t xml:space="preserve">: </w:t>
      </w:r>
    </w:p>
    <w:p w:rsidR="009A62F4" w:rsidRPr="003307F9" w:rsidRDefault="009A62F4" w:rsidP="002E1C1F">
      <w:pPr>
        <w:widowControl w:val="0"/>
        <w:numPr>
          <w:ilvl w:val="0"/>
          <w:numId w:val="112"/>
        </w:numPr>
        <w:tabs>
          <w:tab w:val="left" w:pos="993"/>
        </w:tabs>
        <w:spacing w:after="0" w:line="240" w:lineRule="auto"/>
        <w:ind w:left="993" w:hanging="426"/>
        <w:jc w:val="both"/>
        <w:rPr>
          <w:rFonts w:ascii="Verdana" w:hAnsi="Verdana" w:cs="Times New Roman"/>
          <w:sz w:val="20"/>
          <w:szCs w:val="20"/>
        </w:rPr>
      </w:pPr>
      <w:r w:rsidRPr="003307F9">
        <w:rPr>
          <w:rFonts w:ascii="Verdana" w:hAnsi="Verdana" w:cs="Times New Roman"/>
          <w:sz w:val="20"/>
          <w:szCs w:val="20"/>
        </w:rPr>
        <w:t>Farkas Veronika: Mikrohullámú technika I-II., Műszaki Könyvkiadó, 1980. ISBN:0489002498297</w:t>
      </w:r>
    </w:p>
    <w:p w:rsidR="009A62F4" w:rsidRPr="003307F9" w:rsidRDefault="009A62F4" w:rsidP="002E1C1F">
      <w:pPr>
        <w:widowControl w:val="0"/>
        <w:numPr>
          <w:ilvl w:val="0"/>
          <w:numId w:val="112"/>
        </w:numPr>
        <w:tabs>
          <w:tab w:val="left" w:pos="993"/>
        </w:tabs>
        <w:spacing w:after="0" w:line="240" w:lineRule="auto"/>
        <w:ind w:left="993" w:hanging="426"/>
        <w:jc w:val="both"/>
        <w:rPr>
          <w:rFonts w:ascii="Verdana" w:hAnsi="Verdana" w:cs="Times New Roman"/>
          <w:sz w:val="20"/>
          <w:szCs w:val="20"/>
        </w:rPr>
      </w:pPr>
      <w:r w:rsidRPr="003307F9">
        <w:rPr>
          <w:rFonts w:ascii="Verdana" w:hAnsi="Verdana" w:cs="Times New Roman"/>
          <w:sz w:val="20"/>
          <w:szCs w:val="20"/>
        </w:rPr>
        <w:t>Dr. Almássy György: Mikrohullámú berendezések tervezése, 1985.</w:t>
      </w:r>
    </w:p>
    <w:p w:rsidR="009A62F4" w:rsidRPr="003307F9" w:rsidRDefault="009A62F4" w:rsidP="009A62F4">
      <w:pPr>
        <w:widowControl w:val="0"/>
        <w:spacing w:before="120" w:after="120"/>
        <w:jc w:val="both"/>
        <w:rPr>
          <w:rFonts w:ascii="Verdana" w:hAnsi="Verdana" w:cs="Times New Roman"/>
          <w:bCs/>
          <w:sz w:val="20"/>
          <w:szCs w:val="20"/>
        </w:rPr>
      </w:pPr>
    </w:p>
    <w:p w:rsidR="009A62F4" w:rsidRPr="003307F9" w:rsidRDefault="009A62F4" w:rsidP="009A62F4">
      <w:pPr>
        <w:widowControl w:val="0"/>
        <w:spacing w:before="120" w:after="120"/>
        <w:jc w:val="both"/>
        <w:rPr>
          <w:rFonts w:ascii="Verdana" w:hAnsi="Verdana" w:cs="Times New Roman"/>
          <w:bCs/>
          <w:sz w:val="20"/>
          <w:szCs w:val="20"/>
        </w:rPr>
      </w:pPr>
      <w:r w:rsidRPr="003307F9">
        <w:rPr>
          <w:rFonts w:ascii="Verdana" w:hAnsi="Verdana" w:cs="Times New Roman"/>
          <w:bCs/>
          <w:sz w:val="20"/>
          <w:szCs w:val="20"/>
        </w:rPr>
        <w:t>Budapest, 202</w:t>
      </w:r>
      <w:r w:rsidR="00E56E8B" w:rsidRPr="003307F9">
        <w:rPr>
          <w:rFonts w:ascii="Verdana" w:hAnsi="Verdana" w:cs="Times New Roman"/>
          <w:bCs/>
          <w:sz w:val="20"/>
          <w:szCs w:val="20"/>
        </w:rPr>
        <w:t>4</w:t>
      </w:r>
      <w:r w:rsidRPr="003307F9">
        <w:rPr>
          <w:rFonts w:ascii="Verdana" w:hAnsi="Verdana" w:cs="Times New Roman"/>
          <w:bCs/>
          <w:sz w:val="20"/>
          <w:szCs w:val="20"/>
        </w:rPr>
        <w:t xml:space="preserve">. </w:t>
      </w:r>
      <w:r w:rsidR="00E56E8B" w:rsidRPr="003307F9">
        <w:rPr>
          <w:rFonts w:ascii="Verdana" w:hAnsi="Verdana" w:cs="Times New Roman"/>
          <w:bCs/>
          <w:sz w:val="20"/>
          <w:szCs w:val="20"/>
        </w:rPr>
        <w:t>február 07</w:t>
      </w:r>
      <w:r w:rsidRPr="003307F9">
        <w:rPr>
          <w:rFonts w:ascii="Verdana" w:hAnsi="Verdana" w:cs="Times New Roman"/>
          <w:bCs/>
          <w:sz w:val="20"/>
          <w:szCs w:val="20"/>
        </w:rPr>
        <w:t>.</w:t>
      </w:r>
    </w:p>
    <w:p w:rsidR="009A62F4" w:rsidRPr="003307F9" w:rsidRDefault="009A62F4" w:rsidP="009A62F4">
      <w:pPr>
        <w:pStyle w:val="lfej"/>
        <w:tabs>
          <w:tab w:val="clear" w:pos="4536"/>
          <w:tab w:val="clear" w:pos="9072"/>
          <w:tab w:val="right" w:pos="9071"/>
        </w:tabs>
        <w:ind w:left="4536"/>
        <w:jc w:val="center"/>
        <w:rPr>
          <w:rFonts w:ascii="Verdana" w:hAnsi="Verdana"/>
          <w:sz w:val="20"/>
          <w:szCs w:val="20"/>
        </w:rPr>
      </w:pPr>
      <w:r w:rsidRPr="003307F9">
        <w:rPr>
          <w:rFonts w:ascii="Verdana" w:hAnsi="Verdana"/>
          <w:sz w:val="20"/>
          <w:szCs w:val="20"/>
        </w:rPr>
        <w:lastRenderedPageBreak/>
        <w:t xml:space="preserve">                                         Dr. Major Gábor</w:t>
      </w:r>
    </w:p>
    <w:p w:rsidR="009A62F4" w:rsidRPr="003307F9" w:rsidRDefault="009A62F4" w:rsidP="009A62F4">
      <w:pPr>
        <w:widowControl w:val="0"/>
        <w:spacing w:before="120" w:after="120" w:line="240" w:lineRule="auto"/>
        <w:jc w:val="both"/>
        <w:rPr>
          <w:rFonts w:ascii="Verdana" w:eastAsia="Times New Roman" w:hAnsi="Verdana" w:cs="Times New Roman"/>
          <w:b/>
          <w:bCs/>
          <w:sz w:val="20"/>
          <w:szCs w:val="20"/>
          <w:lang w:eastAsia="hu-HU"/>
        </w:rPr>
      </w:pPr>
      <w:r w:rsidRPr="003307F9">
        <w:rPr>
          <w:rFonts w:ascii="Verdana" w:hAnsi="Verdana"/>
          <w:sz w:val="20"/>
          <w:szCs w:val="20"/>
        </w:rPr>
        <w:t xml:space="preserve">                                                                                                            tanársegéd sk.</w:t>
      </w:r>
    </w:p>
    <w:p w:rsidR="00AB4E4F" w:rsidRPr="003307F9" w:rsidRDefault="00AB4E4F">
      <w:pPr>
        <w:spacing w:line="259" w:lineRule="auto"/>
        <w:rPr>
          <w:rFonts w:ascii="Verdana" w:hAnsi="Verdana" w:cs="Times New Roman"/>
          <w:sz w:val="20"/>
          <w:szCs w:val="20"/>
        </w:rPr>
      </w:pPr>
      <w:r w:rsidRPr="003307F9">
        <w:rPr>
          <w:rFonts w:ascii="Verdana" w:hAnsi="Verdana" w:cs="Times New Roman"/>
          <w:sz w:val="20"/>
          <w:szCs w:val="20"/>
        </w:rPr>
        <w:br w:type="page"/>
      </w:r>
    </w:p>
    <w:tbl>
      <w:tblPr>
        <w:tblpPr w:leftFromText="141" w:rightFromText="141" w:horzAnchor="margin" w:tblpY="-551"/>
        <w:tblW w:w="4855" w:type="dxa"/>
        <w:tblLook w:val="01E0" w:firstRow="1" w:lastRow="1" w:firstColumn="1" w:lastColumn="1" w:noHBand="0" w:noVBand="0"/>
      </w:tblPr>
      <w:tblGrid>
        <w:gridCol w:w="4855"/>
      </w:tblGrid>
      <w:tr w:rsidR="00E56E8B" w:rsidRPr="003307F9" w:rsidTr="0040285E">
        <w:tc>
          <w:tcPr>
            <w:tcW w:w="4855" w:type="dxa"/>
            <w:tcBorders>
              <w:top w:val="nil"/>
              <w:left w:val="nil"/>
              <w:bottom w:val="single" w:sz="4" w:space="0" w:color="auto"/>
              <w:right w:val="nil"/>
            </w:tcBorders>
            <w:hideMark/>
          </w:tcPr>
          <w:p w:rsidR="00E56E8B" w:rsidRPr="003307F9" w:rsidRDefault="00E56E8B" w:rsidP="0040285E">
            <w:pPr>
              <w:pageBreakBefore/>
              <w:autoSpaceDE w:val="0"/>
              <w:autoSpaceDN w:val="0"/>
              <w:adjustRightInd w:val="0"/>
              <w:spacing w:after="0" w:line="240" w:lineRule="auto"/>
              <w:ind w:left="850" w:hanging="357"/>
              <w:jc w:val="center"/>
              <w:rPr>
                <w:rFonts w:ascii="Verdana" w:eastAsia="Times New Roman" w:hAnsi="Verdana" w:cs="Times New Roman"/>
                <w:b/>
                <w:smallCaps/>
                <w:color w:val="000000" w:themeColor="text1"/>
                <w:sz w:val="20"/>
                <w:szCs w:val="20"/>
                <w:lang w:eastAsia="hu-HU"/>
              </w:rPr>
            </w:pPr>
            <w:r w:rsidRPr="003307F9">
              <w:rPr>
                <w:rFonts w:ascii="Verdana" w:eastAsia="Times New Roman" w:hAnsi="Verdana" w:cs="Times New Roman"/>
                <w:b/>
                <w:smallCaps/>
                <w:color w:val="000000" w:themeColor="text1"/>
                <w:sz w:val="20"/>
                <w:szCs w:val="20"/>
                <w:lang w:eastAsia="hu-HU"/>
              </w:rPr>
              <w:lastRenderedPageBreak/>
              <w:t>Nemzeti Közszolgálati Egyetem</w:t>
            </w:r>
          </w:p>
        </w:tc>
      </w:tr>
      <w:tr w:rsidR="00E56E8B" w:rsidRPr="003307F9" w:rsidTr="0040285E">
        <w:tc>
          <w:tcPr>
            <w:tcW w:w="4855" w:type="dxa"/>
            <w:tcBorders>
              <w:top w:val="single" w:sz="4" w:space="0" w:color="auto"/>
              <w:left w:val="nil"/>
              <w:bottom w:val="nil"/>
              <w:right w:val="nil"/>
            </w:tcBorders>
            <w:hideMark/>
          </w:tcPr>
          <w:p w:rsidR="00E56E8B" w:rsidRPr="003307F9" w:rsidRDefault="00E56E8B" w:rsidP="0040285E">
            <w:pPr>
              <w:autoSpaceDE w:val="0"/>
              <w:autoSpaceDN w:val="0"/>
              <w:adjustRightInd w:val="0"/>
              <w:spacing w:after="0" w:line="240" w:lineRule="auto"/>
              <w:ind w:left="850" w:hanging="357"/>
              <w:jc w:val="center"/>
              <w:rPr>
                <w:rFonts w:ascii="Verdana" w:eastAsia="Times New Roman" w:hAnsi="Verdana" w:cs="Times New Roman"/>
                <w:b/>
                <w:color w:val="000000" w:themeColor="text1"/>
                <w:sz w:val="20"/>
                <w:szCs w:val="20"/>
                <w:lang w:eastAsia="hu-HU"/>
              </w:rPr>
            </w:pPr>
            <w:r w:rsidRPr="003307F9">
              <w:rPr>
                <w:rFonts w:ascii="Verdana" w:eastAsia="Times New Roman" w:hAnsi="Verdana" w:cs="Times New Roman"/>
                <w:b/>
                <w:color w:val="000000" w:themeColor="text1"/>
                <w:sz w:val="20"/>
                <w:szCs w:val="20"/>
                <w:lang w:eastAsia="hu-HU"/>
              </w:rPr>
              <w:t>Hadtudományi és Honvédtisztképző Kar</w:t>
            </w:r>
          </w:p>
        </w:tc>
      </w:tr>
    </w:tbl>
    <w:p w:rsidR="00E56E8B" w:rsidRPr="003307F9" w:rsidRDefault="00E56E8B" w:rsidP="00E56E8B">
      <w:pPr>
        <w:tabs>
          <w:tab w:val="right" w:pos="0"/>
          <w:tab w:val="center" w:pos="4536"/>
          <w:tab w:val="right" w:pos="9072"/>
        </w:tabs>
        <w:spacing w:after="0" w:line="240" w:lineRule="auto"/>
        <w:ind w:left="850" w:hanging="357"/>
        <w:jc w:val="both"/>
        <w:rPr>
          <w:rFonts w:ascii="Verdana" w:eastAsia="Times New Roman" w:hAnsi="Verdana" w:cs="Times New Roman"/>
          <w:bCs/>
          <w:color w:val="000000" w:themeColor="text1"/>
          <w:sz w:val="20"/>
          <w:szCs w:val="20"/>
          <w:lang w:eastAsia="hu-HU"/>
        </w:rPr>
      </w:pPr>
    </w:p>
    <w:p w:rsidR="00E56E8B" w:rsidRPr="003307F9" w:rsidRDefault="00E56E8B" w:rsidP="00E56E8B">
      <w:pPr>
        <w:spacing w:after="0" w:line="240" w:lineRule="auto"/>
        <w:ind w:left="850" w:hanging="357"/>
        <w:jc w:val="center"/>
        <w:rPr>
          <w:rFonts w:ascii="Verdana" w:eastAsia="Times New Roman" w:hAnsi="Verdana" w:cs="Times New Roman"/>
          <w:b/>
          <w:bCs/>
          <w:color w:val="000000" w:themeColor="text1"/>
          <w:sz w:val="20"/>
          <w:szCs w:val="20"/>
          <w:lang w:eastAsia="hu-HU"/>
        </w:rPr>
      </w:pPr>
    </w:p>
    <w:p w:rsidR="00E56E8B" w:rsidRPr="003307F9" w:rsidRDefault="00E56E8B" w:rsidP="00E56E8B">
      <w:pPr>
        <w:spacing w:after="0" w:line="240" w:lineRule="auto"/>
        <w:ind w:left="850" w:hanging="357"/>
        <w:jc w:val="center"/>
        <w:rPr>
          <w:rFonts w:ascii="Verdana" w:eastAsia="Times New Roman" w:hAnsi="Verdana" w:cs="Times New Roman"/>
          <w:b/>
          <w:bCs/>
          <w:color w:val="000000" w:themeColor="text1"/>
          <w:sz w:val="20"/>
          <w:szCs w:val="20"/>
          <w:lang w:eastAsia="hu-HU"/>
        </w:rPr>
      </w:pPr>
      <w:r w:rsidRPr="003307F9">
        <w:rPr>
          <w:rFonts w:ascii="Verdana" w:eastAsia="Times New Roman" w:hAnsi="Verdana" w:cs="Times New Roman"/>
          <w:b/>
          <w:bCs/>
          <w:color w:val="000000" w:themeColor="text1"/>
          <w:sz w:val="20"/>
          <w:szCs w:val="20"/>
          <w:lang w:eastAsia="hu-HU"/>
        </w:rPr>
        <w:t>TANTÁRGYI PROGRAM</w:t>
      </w:r>
    </w:p>
    <w:p w:rsidR="00E56E8B" w:rsidRPr="003307F9" w:rsidRDefault="00E56E8B" w:rsidP="002E1C1F">
      <w:pPr>
        <w:widowControl w:val="0"/>
        <w:numPr>
          <w:ilvl w:val="0"/>
          <w:numId w:val="117"/>
        </w:numPr>
        <w:spacing w:before="120" w:after="120" w:line="240" w:lineRule="auto"/>
        <w:ind w:left="426" w:hanging="142"/>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
          <w:bCs/>
          <w:color w:val="000000" w:themeColor="text1"/>
          <w:sz w:val="20"/>
          <w:szCs w:val="20"/>
        </w:rPr>
        <w:t xml:space="preserve">A tantárgy kódja: </w:t>
      </w:r>
      <w:r w:rsidRPr="003307F9">
        <w:rPr>
          <w:rFonts w:ascii="Verdana" w:eastAsia="Times New Roman" w:hAnsi="Verdana" w:cs="Times New Roman"/>
          <w:bCs/>
          <w:color w:val="000000" w:themeColor="text1"/>
          <w:sz w:val="20"/>
          <w:szCs w:val="20"/>
        </w:rPr>
        <w:t>HK916A155</w:t>
      </w:r>
    </w:p>
    <w:p w:rsidR="00E56E8B" w:rsidRPr="003307F9" w:rsidRDefault="00E56E8B" w:rsidP="002E1C1F">
      <w:pPr>
        <w:widowControl w:val="0"/>
        <w:numPr>
          <w:ilvl w:val="0"/>
          <w:numId w:val="117"/>
        </w:numPr>
        <w:spacing w:before="120" w:after="120" w:line="240" w:lineRule="auto"/>
        <w:ind w:left="426" w:hanging="142"/>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
          <w:bCs/>
          <w:color w:val="000000" w:themeColor="text1"/>
          <w:sz w:val="20"/>
          <w:szCs w:val="20"/>
        </w:rPr>
        <w:t xml:space="preserve">A tantárgy megnevezése (magyarul): </w:t>
      </w:r>
      <w:r w:rsidRPr="003307F9">
        <w:rPr>
          <w:rFonts w:ascii="Verdana" w:hAnsi="Verdana" w:cs="Times New Roman"/>
          <w:color w:val="000000" w:themeColor="text1"/>
          <w:sz w:val="20"/>
          <w:szCs w:val="20"/>
        </w:rPr>
        <w:t>Katonai légijárművek fedélzeti fegyverei</w:t>
      </w:r>
    </w:p>
    <w:p w:rsidR="00E56E8B" w:rsidRPr="003307F9" w:rsidRDefault="00E56E8B" w:rsidP="002E1C1F">
      <w:pPr>
        <w:widowControl w:val="0"/>
        <w:numPr>
          <w:ilvl w:val="0"/>
          <w:numId w:val="117"/>
        </w:numPr>
        <w:spacing w:before="120" w:after="120" w:line="240" w:lineRule="auto"/>
        <w:ind w:left="426" w:hanging="142"/>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
          <w:bCs/>
          <w:color w:val="000000" w:themeColor="text1"/>
          <w:sz w:val="20"/>
          <w:szCs w:val="20"/>
        </w:rPr>
        <w:t xml:space="preserve">A tantárgy megnevezése (angolul): </w:t>
      </w:r>
      <w:r w:rsidRPr="003307F9">
        <w:rPr>
          <w:rFonts w:ascii="Verdana" w:hAnsi="Verdana" w:cs="Times New Roman"/>
          <w:bCs/>
          <w:color w:val="000000" w:themeColor="text1"/>
          <w:sz w:val="20"/>
          <w:szCs w:val="20"/>
          <w:lang w:val="en-US"/>
        </w:rPr>
        <w:t>Military Aircraft’s Onboard Weapons</w:t>
      </w:r>
    </w:p>
    <w:p w:rsidR="00E56E8B" w:rsidRPr="003307F9" w:rsidRDefault="00E56E8B" w:rsidP="002E1C1F">
      <w:pPr>
        <w:widowControl w:val="0"/>
        <w:numPr>
          <w:ilvl w:val="0"/>
          <w:numId w:val="117"/>
        </w:numPr>
        <w:spacing w:before="120" w:after="120" w:line="240" w:lineRule="auto"/>
        <w:ind w:left="426" w:hanging="142"/>
        <w:jc w:val="both"/>
        <w:rPr>
          <w:rFonts w:ascii="Verdana" w:eastAsia="Times New Roman" w:hAnsi="Verdana" w:cs="Times New Roman"/>
          <w:b/>
          <w:bCs/>
          <w:color w:val="000000" w:themeColor="text1"/>
          <w:sz w:val="20"/>
          <w:szCs w:val="20"/>
        </w:rPr>
      </w:pPr>
      <w:r w:rsidRPr="003307F9">
        <w:rPr>
          <w:rFonts w:ascii="Verdana" w:eastAsia="Times New Roman" w:hAnsi="Verdana" w:cs="Times New Roman"/>
          <w:b/>
          <w:bCs/>
          <w:color w:val="000000" w:themeColor="text1"/>
          <w:sz w:val="20"/>
          <w:szCs w:val="20"/>
        </w:rPr>
        <w:t xml:space="preserve">Kreditérték és képzési karakter: </w:t>
      </w:r>
    </w:p>
    <w:p w:rsidR="00E56E8B" w:rsidRPr="003307F9" w:rsidRDefault="00E56E8B" w:rsidP="002E1C1F">
      <w:pPr>
        <w:pStyle w:val="Listaszerbekezds"/>
        <w:widowControl w:val="0"/>
        <w:numPr>
          <w:ilvl w:val="1"/>
          <w:numId w:val="117"/>
        </w:numPr>
        <w:tabs>
          <w:tab w:val="clear" w:pos="3977"/>
          <w:tab w:val="num" w:pos="1276"/>
        </w:tabs>
        <w:spacing w:before="120" w:after="120" w:line="240" w:lineRule="auto"/>
        <w:ind w:left="851" w:hanging="425"/>
        <w:jc w:val="both"/>
        <w:rPr>
          <w:rFonts w:ascii="Verdana" w:eastAsia="Times New Roman" w:hAnsi="Verdana" w:cs="Times New Roman"/>
          <w:b/>
          <w:bCs/>
          <w:color w:val="000000" w:themeColor="text1"/>
          <w:sz w:val="20"/>
          <w:szCs w:val="20"/>
        </w:rPr>
      </w:pPr>
      <w:r w:rsidRPr="003307F9">
        <w:rPr>
          <w:rFonts w:ascii="Verdana" w:eastAsia="Times New Roman" w:hAnsi="Verdana" w:cs="Times New Roman"/>
          <w:bCs/>
          <w:color w:val="000000" w:themeColor="text1"/>
          <w:sz w:val="20"/>
          <w:szCs w:val="20"/>
        </w:rPr>
        <w:t>3 kredit</w:t>
      </w:r>
    </w:p>
    <w:p w:rsidR="00E56E8B" w:rsidRPr="003307F9" w:rsidRDefault="00E56E8B" w:rsidP="002E1C1F">
      <w:pPr>
        <w:pStyle w:val="Listaszerbekezds"/>
        <w:widowControl w:val="0"/>
        <w:numPr>
          <w:ilvl w:val="1"/>
          <w:numId w:val="117"/>
        </w:numPr>
        <w:tabs>
          <w:tab w:val="clear" w:pos="3977"/>
          <w:tab w:val="num" w:pos="1276"/>
        </w:tabs>
        <w:spacing w:before="120" w:after="120" w:line="240" w:lineRule="auto"/>
        <w:ind w:left="851" w:hanging="425"/>
        <w:jc w:val="both"/>
        <w:rPr>
          <w:rFonts w:ascii="Verdana" w:eastAsia="Times New Roman" w:hAnsi="Verdana" w:cs="Times New Roman"/>
          <w:b/>
          <w:bCs/>
          <w:color w:val="000000" w:themeColor="text1"/>
          <w:sz w:val="20"/>
          <w:szCs w:val="20"/>
        </w:rPr>
      </w:pPr>
      <w:r w:rsidRPr="003307F9">
        <w:rPr>
          <w:rFonts w:ascii="Verdana" w:eastAsia="Times New Roman" w:hAnsi="Verdana" w:cs="Times New Roman"/>
          <w:bCs/>
          <w:color w:val="000000" w:themeColor="text1"/>
          <w:sz w:val="20"/>
          <w:szCs w:val="20"/>
        </w:rPr>
        <w:t>a tantárgy elméleti vagy gyakorlati jellegének mértéke: 33,33% gyakorlat, 66,67% elmélet</w:t>
      </w:r>
    </w:p>
    <w:p w:rsidR="00E56E8B" w:rsidRPr="003307F9" w:rsidRDefault="00E56E8B" w:rsidP="002E1C1F">
      <w:pPr>
        <w:widowControl w:val="0"/>
        <w:numPr>
          <w:ilvl w:val="0"/>
          <w:numId w:val="117"/>
        </w:numPr>
        <w:spacing w:before="120" w:after="120" w:line="240" w:lineRule="auto"/>
        <w:ind w:left="426" w:hanging="142"/>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
          <w:bCs/>
          <w:color w:val="000000" w:themeColor="text1"/>
          <w:sz w:val="20"/>
          <w:szCs w:val="20"/>
        </w:rPr>
        <w:t>A szak(ok), szakirányok/specializációk megnevezése (ahol oktatják):</w:t>
      </w:r>
      <w:r w:rsidRPr="003307F9">
        <w:rPr>
          <w:rFonts w:ascii="Verdana" w:eastAsia="Times New Roman" w:hAnsi="Verdana" w:cs="Times New Roman"/>
          <w:bCs/>
          <w:color w:val="000000" w:themeColor="text1"/>
          <w:sz w:val="20"/>
          <w:szCs w:val="20"/>
        </w:rPr>
        <w:t xml:space="preserve"> Állami légiközlekedési alapképzési szak Katonai repülőműszaki szakirány</w:t>
      </w:r>
    </w:p>
    <w:p w:rsidR="00E56E8B" w:rsidRPr="003307F9" w:rsidRDefault="00E56E8B" w:rsidP="002E1C1F">
      <w:pPr>
        <w:widowControl w:val="0"/>
        <w:numPr>
          <w:ilvl w:val="0"/>
          <w:numId w:val="117"/>
        </w:numPr>
        <w:spacing w:before="120" w:after="120" w:line="240" w:lineRule="auto"/>
        <w:ind w:left="426" w:hanging="142"/>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
          <w:bCs/>
          <w:color w:val="000000" w:themeColor="text1"/>
          <w:sz w:val="20"/>
          <w:szCs w:val="20"/>
        </w:rPr>
        <w:t xml:space="preserve">Az oktatásért felelős oktatási szervezeti egység megnevezése: </w:t>
      </w:r>
      <w:r w:rsidRPr="003307F9">
        <w:rPr>
          <w:rFonts w:ascii="Verdana" w:eastAsia="Times New Roman" w:hAnsi="Verdana" w:cs="Times New Roman"/>
          <w:bCs/>
          <w:color w:val="000000" w:themeColor="text1"/>
          <w:sz w:val="20"/>
          <w:szCs w:val="20"/>
        </w:rPr>
        <w:t>NKE Hadtudományi és Honvédtisztképző Kar Repülőfedélzeti Rendszerek Tanszék</w:t>
      </w:r>
    </w:p>
    <w:p w:rsidR="00E56E8B" w:rsidRPr="003307F9" w:rsidRDefault="00E56E8B" w:rsidP="002E1C1F">
      <w:pPr>
        <w:widowControl w:val="0"/>
        <w:numPr>
          <w:ilvl w:val="0"/>
          <w:numId w:val="117"/>
        </w:numPr>
        <w:spacing w:before="120" w:after="120" w:line="240" w:lineRule="auto"/>
        <w:ind w:left="426" w:hanging="142"/>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
          <w:bCs/>
          <w:color w:val="000000" w:themeColor="text1"/>
          <w:sz w:val="20"/>
          <w:szCs w:val="20"/>
        </w:rPr>
        <w:t xml:space="preserve">A tantárgyfelelős oktató neve, beosztása, tudományos fokozata: </w:t>
      </w:r>
      <w:r w:rsidRPr="003307F9">
        <w:rPr>
          <w:rFonts w:ascii="Verdana" w:eastAsia="Times New Roman" w:hAnsi="Verdana" w:cs="Times New Roman"/>
          <w:bCs/>
          <w:color w:val="000000" w:themeColor="text1"/>
          <w:sz w:val="20"/>
          <w:szCs w:val="20"/>
        </w:rPr>
        <w:t>Dr. Szilvássy László, egyetemi docens, PhD</w:t>
      </w:r>
    </w:p>
    <w:p w:rsidR="00E56E8B" w:rsidRPr="003307F9" w:rsidRDefault="00E56E8B" w:rsidP="002E1C1F">
      <w:pPr>
        <w:widowControl w:val="0"/>
        <w:numPr>
          <w:ilvl w:val="0"/>
          <w:numId w:val="117"/>
        </w:numPr>
        <w:spacing w:before="120" w:after="120" w:line="240" w:lineRule="auto"/>
        <w:ind w:left="426" w:hanging="142"/>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
          <w:bCs/>
          <w:color w:val="000000" w:themeColor="text1"/>
          <w:sz w:val="20"/>
          <w:szCs w:val="20"/>
        </w:rPr>
        <w:t>A tanórák száma és típusa</w:t>
      </w:r>
    </w:p>
    <w:p w:rsidR="00E56E8B" w:rsidRPr="003307F9" w:rsidRDefault="00E56E8B" w:rsidP="002E1C1F">
      <w:pPr>
        <w:widowControl w:val="0"/>
        <w:numPr>
          <w:ilvl w:val="1"/>
          <w:numId w:val="117"/>
        </w:numPr>
        <w:tabs>
          <w:tab w:val="num" w:pos="1418"/>
        </w:tabs>
        <w:spacing w:before="120" w:after="120" w:line="240" w:lineRule="auto"/>
        <w:ind w:left="851"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össz óraszám/félév: 42 óra/félév</w:t>
      </w:r>
    </w:p>
    <w:p w:rsidR="00E56E8B" w:rsidRPr="003307F9" w:rsidRDefault="00E56E8B" w:rsidP="002E1C1F">
      <w:pPr>
        <w:widowControl w:val="0"/>
        <w:numPr>
          <w:ilvl w:val="2"/>
          <w:numId w:val="117"/>
        </w:numPr>
        <w:tabs>
          <w:tab w:val="num" w:pos="1418"/>
        </w:tabs>
        <w:spacing w:after="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nappali munkarend: 42 óra/félév (28 EA + 0 SZ + 14 GY)</w:t>
      </w:r>
    </w:p>
    <w:p w:rsidR="00E56E8B" w:rsidRPr="003307F9" w:rsidRDefault="00E56E8B" w:rsidP="002E1C1F">
      <w:pPr>
        <w:widowControl w:val="0"/>
        <w:numPr>
          <w:ilvl w:val="2"/>
          <w:numId w:val="117"/>
        </w:numPr>
        <w:tabs>
          <w:tab w:val="num" w:pos="1418"/>
        </w:tabs>
        <w:spacing w:after="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levelező munkarend: - </w:t>
      </w:r>
    </w:p>
    <w:p w:rsidR="00E56E8B" w:rsidRPr="003307F9" w:rsidRDefault="00E56E8B" w:rsidP="002E1C1F">
      <w:pPr>
        <w:widowControl w:val="0"/>
        <w:numPr>
          <w:ilvl w:val="1"/>
          <w:numId w:val="117"/>
        </w:numPr>
        <w:tabs>
          <w:tab w:val="num" w:pos="1418"/>
        </w:tabs>
        <w:spacing w:before="120" w:after="120" w:line="240" w:lineRule="auto"/>
        <w:ind w:left="851"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heti óraszám - nappali munkarend: 3 óra/hét</w:t>
      </w:r>
    </w:p>
    <w:p w:rsidR="00E56E8B" w:rsidRPr="003307F9" w:rsidRDefault="00E56E8B" w:rsidP="002E1C1F">
      <w:pPr>
        <w:widowControl w:val="0"/>
        <w:numPr>
          <w:ilvl w:val="1"/>
          <w:numId w:val="117"/>
        </w:numPr>
        <w:tabs>
          <w:tab w:val="num" w:pos="1418"/>
        </w:tabs>
        <w:spacing w:before="120" w:after="120" w:line="240" w:lineRule="auto"/>
        <w:ind w:left="851" w:hanging="425"/>
        <w:jc w:val="both"/>
        <w:rPr>
          <w:rFonts w:ascii="Verdana" w:eastAsia="Times New Roman" w:hAnsi="Verdana" w:cs="Times New Roman"/>
          <w:bCs/>
          <w:color w:val="000000" w:themeColor="text1"/>
          <w:sz w:val="20"/>
          <w:szCs w:val="20"/>
        </w:rPr>
      </w:pPr>
      <w:bookmarkStart w:id="67" w:name="_Hlk149892636"/>
      <w:r w:rsidRPr="003307F9">
        <w:rPr>
          <w:rFonts w:ascii="Verdana" w:hAnsi="Verdana" w:cs="Times New Roman"/>
          <w:color w:val="000000" w:themeColor="text1"/>
          <w:sz w:val="20"/>
          <w:szCs w:val="20"/>
        </w:rPr>
        <w:t>Az ismeret átadásában alkalmazandó további sajátos módok, jellemzők: Az elméleti ismeretek mellet az eszközöket gyakorlatban is bemutatom a hallgatóknak. Amelyikből rendelkezésre áll szétszedhető változat szétszedjük és megvizsgáljuk a működését. Az elméleti foglalkozások speciálisan berendezett szaktanteremben hallgathatják le, ahol bemutatom az eszközök jelentős részét. A gyakorlati órák (lehetőség szerint összevontan) az MH Kiss József 86. Helikopterdandár Repülés-oktatási Központjában és a Szolnoki Reptárban kerülnek végrehajtásra.</w:t>
      </w:r>
    </w:p>
    <w:bookmarkEnd w:id="67"/>
    <w:p w:rsidR="00E56E8B" w:rsidRPr="003307F9" w:rsidRDefault="00E56E8B" w:rsidP="002E1C1F">
      <w:pPr>
        <w:widowControl w:val="0"/>
        <w:numPr>
          <w:ilvl w:val="0"/>
          <w:numId w:val="117"/>
        </w:numPr>
        <w:spacing w:before="120" w:after="120" w:line="240" w:lineRule="auto"/>
        <w:ind w:left="426" w:hanging="142"/>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
          <w:bCs/>
          <w:color w:val="000000" w:themeColor="text1"/>
          <w:sz w:val="20"/>
          <w:szCs w:val="20"/>
        </w:rPr>
        <w:t xml:space="preserve">A tantárgy szakmai tartalma (magyarul): </w:t>
      </w:r>
      <w:r w:rsidRPr="003307F9">
        <w:rPr>
          <w:rFonts w:ascii="Verdana" w:eastAsia="Times New Roman" w:hAnsi="Verdana" w:cs="Times New Roman"/>
          <w:bCs/>
          <w:color w:val="000000" w:themeColor="text1"/>
          <w:sz w:val="20"/>
          <w:szCs w:val="20"/>
        </w:rPr>
        <w:t>A hallgatók felkészítése az első tiszti beosztás követelményeinek megfelelően, megismertetni velük a repülőtechnika fegyvertechnikai berendezéseinek felépítését és működését.</w:t>
      </w:r>
    </w:p>
    <w:p w:rsidR="00E56E8B" w:rsidRPr="003307F9" w:rsidRDefault="00E56E8B" w:rsidP="00E56E8B">
      <w:pPr>
        <w:widowControl w:val="0"/>
        <w:tabs>
          <w:tab w:val="num" w:pos="426"/>
        </w:tabs>
        <w:spacing w:before="120" w:after="120" w:line="240" w:lineRule="auto"/>
        <w:ind w:left="426"/>
        <w:jc w:val="both"/>
        <w:rPr>
          <w:rFonts w:ascii="Verdana" w:eastAsia="Times New Roman" w:hAnsi="Verdana" w:cs="Times New Roman"/>
          <w:bCs/>
          <w:color w:val="000000" w:themeColor="text1"/>
          <w:sz w:val="20"/>
          <w:szCs w:val="20"/>
          <w:lang w:val="en-GB"/>
        </w:rPr>
      </w:pPr>
      <w:r w:rsidRPr="003307F9">
        <w:rPr>
          <w:rFonts w:ascii="Verdana" w:eastAsia="Times New Roman" w:hAnsi="Verdana" w:cs="Times New Roman"/>
          <w:b/>
          <w:bCs/>
          <w:color w:val="000000" w:themeColor="text1"/>
          <w:sz w:val="20"/>
          <w:szCs w:val="20"/>
          <w:lang w:val="en-GB"/>
        </w:rPr>
        <w:t xml:space="preserve">A tantárgy szakmai tartalma (angolul) (Course description): </w:t>
      </w:r>
      <w:r w:rsidRPr="003307F9">
        <w:rPr>
          <w:rFonts w:ascii="Verdana" w:eastAsia="Times New Roman" w:hAnsi="Verdana" w:cs="Times New Roman"/>
          <w:bCs/>
          <w:color w:val="000000" w:themeColor="text1"/>
          <w:sz w:val="20"/>
          <w:szCs w:val="20"/>
          <w:lang w:val="en-GB"/>
        </w:rPr>
        <w:t>Preparing the students according to the requirements of the first officer position, to familiarize them with the construction and operation of the on-board weapon systems.</w:t>
      </w:r>
    </w:p>
    <w:p w:rsidR="00E56E8B" w:rsidRPr="003307F9" w:rsidRDefault="00E56E8B" w:rsidP="002E1C1F">
      <w:pPr>
        <w:pStyle w:val="Listaszerbekezds"/>
        <w:widowControl w:val="0"/>
        <w:numPr>
          <w:ilvl w:val="0"/>
          <w:numId w:val="117"/>
        </w:numPr>
        <w:spacing w:before="120" w:after="120" w:line="240" w:lineRule="auto"/>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
          <w:bCs/>
          <w:color w:val="000000" w:themeColor="text1"/>
          <w:sz w:val="20"/>
          <w:szCs w:val="20"/>
        </w:rPr>
        <w:t xml:space="preserve">Elérendő kompetenciák (magyarul): </w:t>
      </w:r>
    </w:p>
    <w:p w:rsidR="00E56E8B" w:rsidRPr="003307F9" w:rsidRDefault="00E56E8B" w:rsidP="00E56E8B">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3307F9">
        <w:rPr>
          <w:rFonts w:ascii="Verdana" w:eastAsia="Times New Roman" w:hAnsi="Verdana" w:cs="Times New Roman"/>
          <w:b/>
          <w:bCs/>
          <w:color w:val="000000" w:themeColor="text1"/>
          <w:sz w:val="20"/>
          <w:szCs w:val="20"/>
        </w:rPr>
        <w:t xml:space="preserve">Tudása: </w:t>
      </w:r>
    </w:p>
    <w:p w:rsidR="00E56E8B" w:rsidRPr="003307F9" w:rsidRDefault="00E56E8B" w:rsidP="002E1C1F">
      <w:pPr>
        <w:pStyle w:val="Listaszerbekezds"/>
        <w:widowControl w:val="0"/>
        <w:numPr>
          <w:ilvl w:val="0"/>
          <w:numId w:val="54"/>
        </w:numPr>
        <w:spacing w:before="120" w:after="12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color w:val="000000" w:themeColor="text1"/>
          <w:sz w:val="20"/>
          <w:szCs w:val="20"/>
        </w:rPr>
        <w:t xml:space="preserve">Ismeri a légijárműveken alkalmazott fedélzeti műszerek és műszerrendszerek működésének elméleti alapjait, azok </w:t>
      </w:r>
      <w:r w:rsidRPr="003307F9">
        <w:rPr>
          <w:rFonts w:ascii="Verdana" w:eastAsia="Calibri" w:hAnsi="Verdana" w:cs="Times New Roman"/>
          <w:bCs/>
          <w:color w:val="000000" w:themeColor="text1"/>
          <w:sz w:val="20"/>
          <w:szCs w:val="20"/>
        </w:rPr>
        <w:t>szerkezeti</w:t>
      </w:r>
      <w:r w:rsidRPr="003307F9">
        <w:rPr>
          <w:rFonts w:ascii="Verdana" w:eastAsia="Times New Roman" w:hAnsi="Verdana" w:cs="Times New Roman"/>
          <w:color w:val="000000" w:themeColor="text1"/>
          <w:sz w:val="20"/>
          <w:szCs w:val="20"/>
        </w:rPr>
        <w:t xml:space="preserve"> felépítését és működését, és a legelterjedtebb berendezéseket.</w:t>
      </w:r>
    </w:p>
    <w:p w:rsidR="00E56E8B" w:rsidRPr="003307F9" w:rsidRDefault="00E56E8B" w:rsidP="00E56E8B">
      <w:pPr>
        <w:widowControl w:val="0"/>
        <w:spacing w:before="120" w:after="120" w:line="240" w:lineRule="auto"/>
        <w:ind w:left="426"/>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
          <w:bCs/>
          <w:color w:val="000000" w:themeColor="text1"/>
          <w:sz w:val="20"/>
          <w:szCs w:val="20"/>
        </w:rPr>
        <w:t>Képességei:</w:t>
      </w:r>
      <w:r w:rsidRPr="003307F9">
        <w:rPr>
          <w:rFonts w:ascii="Verdana" w:eastAsia="Times New Roman" w:hAnsi="Verdana" w:cs="Times New Roman"/>
          <w:bCs/>
          <w:color w:val="000000" w:themeColor="text1"/>
          <w:sz w:val="20"/>
          <w:szCs w:val="20"/>
        </w:rPr>
        <w:t xml:space="preserve"> </w:t>
      </w:r>
    </w:p>
    <w:p w:rsidR="00E56E8B" w:rsidRPr="003307F9" w:rsidRDefault="00E56E8B" w:rsidP="002E1C1F">
      <w:pPr>
        <w:pStyle w:val="Listaszerbekezds"/>
        <w:widowControl w:val="0"/>
        <w:numPr>
          <w:ilvl w:val="0"/>
          <w:numId w:val="115"/>
        </w:numPr>
        <w:spacing w:before="120" w:after="12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Képes a műszaki-, repülés kiszolgálási-, karbantartási munkák megszervezésére és irányítására, a légijárművek biztonságos üzemeltetésére. </w:t>
      </w:r>
    </w:p>
    <w:p w:rsidR="00E56E8B" w:rsidRPr="003307F9" w:rsidRDefault="00E56E8B" w:rsidP="002E1C1F">
      <w:pPr>
        <w:pStyle w:val="Listaszerbekezds"/>
        <w:widowControl w:val="0"/>
        <w:numPr>
          <w:ilvl w:val="0"/>
          <w:numId w:val="115"/>
        </w:numPr>
        <w:spacing w:before="120" w:after="12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Képes szakterületének megfelelően a repülőtechnika üzemeltetési és javítási szabályainak, a repülőeszközre vonatkozó üzemeltetési szabályzatok és technológiák önálló feldolgozására és alkalmazására.</w:t>
      </w:r>
    </w:p>
    <w:p w:rsidR="00E56E8B" w:rsidRPr="003307F9" w:rsidRDefault="00E56E8B" w:rsidP="00E56E8B">
      <w:pPr>
        <w:widowControl w:val="0"/>
        <w:spacing w:before="120" w:after="120" w:line="240" w:lineRule="auto"/>
        <w:ind w:left="426"/>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
          <w:bCs/>
          <w:color w:val="000000" w:themeColor="text1"/>
          <w:sz w:val="20"/>
          <w:szCs w:val="20"/>
        </w:rPr>
        <w:t>Attitűdje:</w:t>
      </w:r>
      <w:r w:rsidRPr="003307F9">
        <w:rPr>
          <w:rFonts w:ascii="Verdana" w:eastAsia="Times New Roman" w:hAnsi="Verdana" w:cs="Times New Roman"/>
          <w:bCs/>
          <w:color w:val="000000" w:themeColor="text1"/>
          <w:sz w:val="20"/>
          <w:szCs w:val="20"/>
        </w:rPr>
        <w:t xml:space="preserve"> </w:t>
      </w:r>
    </w:p>
    <w:p w:rsidR="00E56E8B" w:rsidRPr="003307F9" w:rsidRDefault="00E56E8B" w:rsidP="002E1C1F">
      <w:pPr>
        <w:pStyle w:val="Listaszerbekezds"/>
        <w:widowControl w:val="0"/>
        <w:numPr>
          <w:ilvl w:val="0"/>
          <w:numId w:val="115"/>
        </w:numPr>
        <w:spacing w:before="120" w:after="12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lastRenderedPageBreak/>
        <w:t xml:space="preserve">Nyitott a repülőműszaki szakterülettel kapcsolatos szakmai ismereteinek gyarapítása iránt. </w:t>
      </w:r>
    </w:p>
    <w:p w:rsidR="00E56E8B" w:rsidRPr="003307F9" w:rsidRDefault="00E56E8B" w:rsidP="002E1C1F">
      <w:pPr>
        <w:pStyle w:val="Listaszerbekezds"/>
        <w:widowControl w:val="0"/>
        <w:numPr>
          <w:ilvl w:val="0"/>
          <w:numId w:val="115"/>
        </w:numPr>
        <w:spacing w:before="120" w:after="12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Nyitott szakterülete új eredményei, innovációi iránt, törekszik azok megismerésére, elkötelezett önmaga folyamatos képzésére.</w:t>
      </w:r>
    </w:p>
    <w:p w:rsidR="00E56E8B" w:rsidRPr="003307F9" w:rsidRDefault="00E56E8B" w:rsidP="00E56E8B">
      <w:pPr>
        <w:widowControl w:val="0"/>
        <w:spacing w:before="120" w:after="120" w:line="240" w:lineRule="auto"/>
        <w:ind w:left="426"/>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
          <w:bCs/>
          <w:color w:val="000000" w:themeColor="text1"/>
          <w:sz w:val="20"/>
          <w:szCs w:val="20"/>
        </w:rPr>
        <w:t>Autonómiája és felelőssége:</w:t>
      </w:r>
      <w:r w:rsidRPr="003307F9">
        <w:rPr>
          <w:rFonts w:ascii="Verdana" w:eastAsia="Times New Roman" w:hAnsi="Verdana" w:cs="Times New Roman"/>
          <w:bCs/>
          <w:color w:val="000000" w:themeColor="text1"/>
          <w:sz w:val="20"/>
          <w:szCs w:val="20"/>
        </w:rPr>
        <w:t xml:space="preserve"> </w:t>
      </w:r>
    </w:p>
    <w:p w:rsidR="00E56E8B" w:rsidRPr="003307F9" w:rsidRDefault="00E56E8B" w:rsidP="002E1C1F">
      <w:pPr>
        <w:pStyle w:val="Listaszerbekezds"/>
        <w:widowControl w:val="0"/>
        <w:numPr>
          <w:ilvl w:val="0"/>
          <w:numId w:val="115"/>
        </w:numPr>
        <w:spacing w:before="120" w:after="12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A repülések műszaki kiszolgálása során megjelenő folyamatokban szakmai képzettségének, szakterületének megfelelően képes önállóan döntéseket hozni, azokat felelősséggel, a jogszabályi keretek figyelembevételével végrehajtani. </w:t>
      </w:r>
    </w:p>
    <w:p w:rsidR="00E56E8B" w:rsidRPr="003307F9" w:rsidRDefault="00E56E8B" w:rsidP="002E1C1F">
      <w:pPr>
        <w:pStyle w:val="Listaszerbekezds"/>
        <w:widowControl w:val="0"/>
        <w:numPr>
          <w:ilvl w:val="0"/>
          <w:numId w:val="115"/>
        </w:numPr>
        <w:spacing w:before="120" w:after="12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Tisztában van döntéseinek, tevékenységének a repülés-biztonságra gyakorolt hatásaival, következményeivel.</w:t>
      </w:r>
    </w:p>
    <w:p w:rsidR="00E56E8B" w:rsidRPr="003307F9" w:rsidRDefault="00E56E8B" w:rsidP="00E56E8B">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3307F9">
        <w:rPr>
          <w:rFonts w:ascii="Verdana" w:eastAsia="Times New Roman" w:hAnsi="Verdana" w:cs="Times New Roman"/>
          <w:b/>
          <w:bCs/>
          <w:color w:val="000000" w:themeColor="text1"/>
          <w:sz w:val="20"/>
          <w:szCs w:val="20"/>
        </w:rPr>
        <w:t>Elérendő kompetenciák (angolul) (</w:t>
      </w:r>
      <w:r w:rsidRPr="003307F9">
        <w:rPr>
          <w:rFonts w:ascii="Verdana" w:eastAsia="Times New Roman" w:hAnsi="Verdana" w:cs="Times New Roman"/>
          <w:b/>
          <w:bCs/>
          <w:color w:val="000000" w:themeColor="text1"/>
          <w:sz w:val="20"/>
          <w:szCs w:val="20"/>
          <w:lang w:val="en-US"/>
        </w:rPr>
        <w:t xml:space="preserve">Competences – English): </w:t>
      </w:r>
    </w:p>
    <w:p w:rsidR="00E56E8B" w:rsidRPr="003307F9" w:rsidRDefault="00E56E8B" w:rsidP="00E56E8B">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b/>
          <w:color w:val="000000" w:themeColor="text1"/>
          <w:sz w:val="20"/>
          <w:szCs w:val="20"/>
          <w:lang w:val="en-GB"/>
        </w:rPr>
        <w:t>Knowledge</w:t>
      </w:r>
      <w:r w:rsidRPr="003307F9">
        <w:rPr>
          <w:rFonts w:ascii="Verdana" w:eastAsia="Times New Roman" w:hAnsi="Verdana" w:cs="Times New Roman"/>
          <w:color w:val="000000" w:themeColor="text1"/>
          <w:sz w:val="20"/>
          <w:szCs w:val="20"/>
          <w:lang w:val="en-GB"/>
        </w:rPr>
        <w:t xml:space="preserve">: </w:t>
      </w:r>
    </w:p>
    <w:p w:rsidR="00E56E8B" w:rsidRPr="003307F9" w:rsidRDefault="00E56E8B" w:rsidP="002E1C1F">
      <w:pPr>
        <w:pStyle w:val="Listaszerbekezds"/>
        <w:widowControl w:val="0"/>
        <w:numPr>
          <w:ilvl w:val="0"/>
          <w:numId w:val="54"/>
        </w:numPr>
        <w:spacing w:before="120" w:after="120" w:line="240" w:lineRule="auto"/>
        <w:ind w:left="850" w:hanging="425"/>
        <w:jc w:val="both"/>
        <w:rPr>
          <w:rFonts w:ascii="Verdana" w:eastAsia="Times New Roman" w:hAnsi="Verdana" w:cs="Times New Roman"/>
          <w:color w:val="000000" w:themeColor="text1"/>
          <w:sz w:val="20"/>
          <w:szCs w:val="20"/>
          <w:lang w:val="en-US"/>
        </w:rPr>
      </w:pPr>
      <w:r w:rsidRPr="003307F9">
        <w:rPr>
          <w:rFonts w:ascii="Verdana" w:eastAsia="Times New Roman" w:hAnsi="Verdana" w:cs="Times New Roman"/>
          <w:color w:val="000000" w:themeColor="text1"/>
          <w:sz w:val="20"/>
          <w:szCs w:val="20"/>
          <w:lang w:val="en-GB"/>
        </w:rPr>
        <w:t>It is familiar with the theoretical foundations of the operation of on-board instruments and instrument systems, their construction and operation, and the most common equipment.</w:t>
      </w:r>
    </w:p>
    <w:p w:rsidR="00E56E8B" w:rsidRPr="003307F9" w:rsidRDefault="00E56E8B" w:rsidP="00E56E8B">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b/>
          <w:color w:val="000000" w:themeColor="text1"/>
          <w:sz w:val="20"/>
          <w:szCs w:val="20"/>
          <w:lang w:val="en-GB"/>
        </w:rPr>
        <w:t>Capabilities</w:t>
      </w:r>
      <w:r w:rsidRPr="003307F9">
        <w:rPr>
          <w:rFonts w:ascii="Verdana" w:eastAsia="Times New Roman" w:hAnsi="Verdana" w:cs="Times New Roman"/>
          <w:color w:val="000000" w:themeColor="text1"/>
          <w:sz w:val="20"/>
          <w:szCs w:val="20"/>
          <w:lang w:val="en-GB"/>
        </w:rPr>
        <w:t xml:space="preserve">: </w:t>
      </w:r>
    </w:p>
    <w:p w:rsidR="00E56E8B" w:rsidRPr="003307F9" w:rsidRDefault="00E56E8B" w:rsidP="002E1C1F">
      <w:pPr>
        <w:pStyle w:val="Listaszerbekezds"/>
        <w:widowControl w:val="0"/>
        <w:numPr>
          <w:ilvl w:val="0"/>
          <w:numId w:val="115"/>
        </w:numPr>
        <w:spacing w:before="120" w:after="120" w:line="240" w:lineRule="auto"/>
        <w:ind w:left="850" w:hanging="425"/>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color w:val="000000" w:themeColor="text1"/>
          <w:sz w:val="20"/>
          <w:szCs w:val="20"/>
          <w:lang w:val="en-GB"/>
        </w:rPr>
        <w:t xml:space="preserve">It is capable of organizing and directing technical, aeronautical maintenance and maintenance work, and the safe operation of aircraft. </w:t>
      </w:r>
    </w:p>
    <w:p w:rsidR="00E56E8B" w:rsidRPr="003307F9" w:rsidRDefault="00E56E8B" w:rsidP="002E1C1F">
      <w:pPr>
        <w:pStyle w:val="Listaszerbekezds"/>
        <w:widowControl w:val="0"/>
        <w:numPr>
          <w:ilvl w:val="0"/>
          <w:numId w:val="115"/>
        </w:numPr>
        <w:spacing w:before="120" w:after="120" w:line="240" w:lineRule="auto"/>
        <w:ind w:left="850" w:hanging="425"/>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color w:val="000000" w:themeColor="text1"/>
          <w:sz w:val="20"/>
          <w:szCs w:val="20"/>
          <w:lang w:val="en-GB"/>
        </w:rPr>
        <w:t>Able to independently process and apply aeronautical operating and repair regulations, aircraft operating regulations and technologies.</w:t>
      </w:r>
    </w:p>
    <w:p w:rsidR="00E56E8B" w:rsidRPr="003307F9" w:rsidRDefault="00E56E8B" w:rsidP="00E56E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b/>
          <w:color w:val="000000" w:themeColor="text1"/>
          <w:sz w:val="20"/>
          <w:szCs w:val="20"/>
          <w:lang w:val="en-GB"/>
        </w:rPr>
        <w:t>Attitude:</w:t>
      </w:r>
      <w:r w:rsidRPr="003307F9">
        <w:rPr>
          <w:rFonts w:ascii="Verdana" w:eastAsia="Times New Roman" w:hAnsi="Verdana" w:cs="Times New Roman"/>
          <w:color w:val="000000" w:themeColor="text1"/>
          <w:sz w:val="20"/>
          <w:szCs w:val="20"/>
          <w:lang w:val="en-GB"/>
        </w:rPr>
        <w:t xml:space="preserve"> </w:t>
      </w:r>
    </w:p>
    <w:p w:rsidR="00E56E8B" w:rsidRPr="003307F9" w:rsidRDefault="00E56E8B" w:rsidP="002E1C1F">
      <w:pPr>
        <w:pStyle w:val="Listaszerbekezds"/>
        <w:numPr>
          <w:ilvl w:val="0"/>
          <w:numId w:val="1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color w:val="000000" w:themeColor="text1"/>
          <w:sz w:val="20"/>
          <w:szCs w:val="20"/>
          <w:lang w:val="en-GB"/>
        </w:rPr>
        <w:t xml:space="preserve">He is open to developing his professional knowledge in the aerospace industry. </w:t>
      </w:r>
    </w:p>
    <w:p w:rsidR="00E56E8B" w:rsidRPr="003307F9" w:rsidRDefault="00E56E8B" w:rsidP="002E1C1F">
      <w:pPr>
        <w:pStyle w:val="Listaszerbekezds"/>
        <w:numPr>
          <w:ilvl w:val="0"/>
          <w:numId w:val="1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color w:val="000000" w:themeColor="text1"/>
          <w:sz w:val="20"/>
          <w:szCs w:val="20"/>
          <w:lang w:val="en-GB"/>
        </w:rPr>
        <w:t>He is an open specialist in the field of new achievements and innovations, strives to get to know them, and is committed to continuous training of himself.</w:t>
      </w:r>
    </w:p>
    <w:p w:rsidR="00E56E8B" w:rsidRPr="003307F9" w:rsidRDefault="00E56E8B" w:rsidP="00E56E8B">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3307F9">
        <w:rPr>
          <w:rFonts w:ascii="Verdana" w:eastAsia="Times New Roman" w:hAnsi="Verdana" w:cs="Times New Roman"/>
          <w:b/>
          <w:color w:val="000000" w:themeColor="text1"/>
          <w:sz w:val="20"/>
          <w:szCs w:val="20"/>
          <w:lang w:val="en-GB"/>
        </w:rPr>
        <w:t xml:space="preserve">Autonomy and responsibility: </w:t>
      </w:r>
    </w:p>
    <w:p w:rsidR="00E56E8B" w:rsidRPr="003307F9" w:rsidRDefault="00E56E8B" w:rsidP="002E1C1F">
      <w:pPr>
        <w:pStyle w:val="Listaszerbekezds"/>
        <w:widowControl w:val="0"/>
        <w:numPr>
          <w:ilvl w:val="0"/>
          <w:numId w:val="115"/>
        </w:numPr>
        <w:spacing w:before="120" w:after="120" w:line="240" w:lineRule="auto"/>
        <w:ind w:left="850" w:hanging="425"/>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color w:val="000000" w:themeColor="text1"/>
          <w:sz w:val="20"/>
          <w:szCs w:val="20"/>
          <w:lang w:val="en-GB"/>
        </w:rPr>
        <w:t xml:space="preserve">It is able to make decisions independently in the processes appearing in the technical servicing of flights according to its professional qualifications and specialty, and to implement them with responsibility and within the legal framework. </w:t>
      </w:r>
    </w:p>
    <w:p w:rsidR="00E56E8B" w:rsidRPr="003307F9" w:rsidRDefault="00E56E8B" w:rsidP="002E1C1F">
      <w:pPr>
        <w:pStyle w:val="Listaszerbekezds"/>
        <w:widowControl w:val="0"/>
        <w:numPr>
          <w:ilvl w:val="0"/>
          <w:numId w:val="115"/>
        </w:numPr>
        <w:spacing w:before="120" w:after="120" w:line="240" w:lineRule="auto"/>
        <w:ind w:left="850" w:hanging="425"/>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color w:val="000000" w:themeColor="text1"/>
          <w:sz w:val="20"/>
          <w:szCs w:val="20"/>
          <w:lang w:val="en-GB"/>
        </w:rPr>
        <w:t>He is aware of the effects and consequences of his decisions and activities on aviation safety.</w:t>
      </w:r>
    </w:p>
    <w:p w:rsidR="00E56E8B" w:rsidRPr="003307F9" w:rsidRDefault="00E56E8B" w:rsidP="002E1C1F">
      <w:pPr>
        <w:widowControl w:val="0"/>
        <w:numPr>
          <w:ilvl w:val="0"/>
          <w:numId w:val="117"/>
        </w:numPr>
        <w:spacing w:before="120" w:after="120" w:line="240" w:lineRule="auto"/>
        <w:ind w:left="567" w:hanging="283"/>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
          <w:bCs/>
          <w:color w:val="000000" w:themeColor="text1"/>
          <w:sz w:val="20"/>
          <w:szCs w:val="20"/>
        </w:rPr>
        <w:t xml:space="preserve">Előtanulmányi követelmények: </w:t>
      </w:r>
      <w:r w:rsidRPr="003307F9">
        <w:rPr>
          <w:rFonts w:ascii="Verdana" w:eastAsia="Times New Roman" w:hAnsi="Verdana" w:cs="Times New Roman"/>
          <w:bCs/>
          <w:color w:val="000000" w:themeColor="text1"/>
          <w:sz w:val="20"/>
          <w:szCs w:val="20"/>
        </w:rPr>
        <w:t>nincs</w:t>
      </w:r>
    </w:p>
    <w:p w:rsidR="00E56E8B" w:rsidRPr="003307F9" w:rsidRDefault="00E56E8B" w:rsidP="002E1C1F">
      <w:pPr>
        <w:widowControl w:val="0"/>
        <w:numPr>
          <w:ilvl w:val="0"/>
          <w:numId w:val="117"/>
        </w:numPr>
        <w:spacing w:before="120" w:after="120" w:line="240" w:lineRule="auto"/>
        <w:ind w:left="426" w:hanging="142"/>
        <w:jc w:val="both"/>
        <w:rPr>
          <w:rFonts w:ascii="Verdana" w:eastAsia="Times New Roman" w:hAnsi="Verdana" w:cs="Times New Roman"/>
          <w:b/>
          <w:bCs/>
          <w:color w:val="000000" w:themeColor="text1"/>
          <w:sz w:val="20"/>
          <w:szCs w:val="20"/>
        </w:rPr>
      </w:pPr>
      <w:r w:rsidRPr="003307F9">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rsidR="00E56E8B" w:rsidRPr="003307F9" w:rsidRDefault="00E56E8B" w:rsidP="002E1C1F">
      <w:pPr>
        <w:widowControl w:val="0"/>
        <w:numPr>
          <w:ilvl w:val="1"/>
          <w:numId w:val="117"/>
        </w:numPr>
        <w:shd w:val="clear" w:color="auto" w:fill="FFFFFF" w:themeFill="background1"/>
        <w:tabs>
          <w:tab w:val="clear" w:pos="3977"/>
          <w:tab w:val="num" w:pos="1560"/>
        </w:tabs>
        <w:spacing w:before="120" w:after="120" w:line="240" w:lineRule="auto"/>
        <w:ind w:left="993" w:hanging="567"/>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A lövedékek külső ballisztikája. </w:t>
      </w:r>
      <w:r w:rsidRPr="003307F9">
        <w:rPr>
          <w:rFonts w:ascii="Verdana" w:eastAsia="Times New Roman" w:hAnsi="Verdana" w:cs="Times New Roman"/>
          <w:bCs/>
          <w:i/>
          <w:color w:val="000000" w:themeColor="text1"/>
          <w:sz w:val="20"/>
          <w:szCs w:val="20"/>
        </w:rPr>
        <w:t>(</w:t>
      </w:r>
      <w:r w:rsidRPr="003307F9">
        <w:rPr>
          <w:rFonts w:ascii="Verdana" w:eastAsia="Times New Roman" w:hAnsi="Verdana" w:cs="Times New Roman"/>
          <w:bCs/>
          <w:i/>
          <w:color w:val="000000" w:themeColor="text1"/>
          <w:sz w:val="20"/>
          <w:szCs w:val="20"/>
          <w:lang w:val="en-GB"/>
        </w:rPr>
        <w:t>Internal ballistics</w:t>
      </w:r>
      <w:r w:rsidRPr="003307F9">
        <w:rPr>
          <w:rFonts w:ascii="Verdana" w:eastAsia="Times New Roman" w:hAnsi="Verdana" w:cs="Times New Roman"/>
          <w:bCs/>
          <w:i/>
          <w:color w:val="000000" w:themeColor="text1"/>
          <w:sz w:val="20"/>
          <w:szCs w:val="20"/>
        </w:rPr>
        <w:t>)</w:t>
      </w:r>
    </w:p>
    <w:p w:rsidR="00E56E8B" w:rsidRPr="003307F9" w:rsidRDefault="00E56E8B" w:rsidP="002E1C1F">
      <w:pPr>
        <w:widowControl w:val="0"/>
        <w:numPr>
          <w:ilvl w:val="1"/>
          <w:numId w:val="117"/>
        </w:numPr>
        <w:shd w:val="clear" w:color="auto" w:fill="FFFFFF" w:themeFill="background1"/>
        <w:tabs>
          <w:tab w:val="clear" w:pos="3977"/>
          <w:tab w:val="num" w:pos="1560"/>
        </w:tabs>
        <w:spacing w:before="120" w:after="120" w:line="240" w:lineRule="auto"/>
        <w:ind w:left="993" w:hanging="567"/>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Robbanóanyagok. </w:t>
      </w:r>
      <w:r w:rsidRPr="003307F9">
        <w:rPr>
          <w:rFonts w:ascii="Verdana" w:eastAsia="Times New Roman" w:hAnsi="Verdana" w:cs="Times New Roman"/>
          <w:bCs/>
          <w:i/>
          <w:color w:val="000000" w:themeColor="text1"/>
          <w:sz w:val="20"/>
          <w:szCs w:val="20"/>
        </w:rPr>
        <w:t>(</w:t>
      </w:r>
      <w:r w:rsidRPr="003307F9">
        <w:rPr>
          <w:rFonts w:ascii="Verdana" w:eastAsia="Times New Roman" w:hAnsi="Verdana" w:cs="Times New Roman"/>
          <w:bCs/>
          <w:i/>
          <w:color w:val="000000" w:themeColor="text1"/>
          <w:sz w:val="20"/>
          <w:szCs w:val="20"/>
          <w:lang w:val="en-GB"/>
        </w:rPr>
        <w:t>Explosives</w:t>
      </w:r>
      <w:r w:rsidRPr="003307F9">
        <w:rPr>
          <w:rFonts w:ascii="Verdana" w:eastAsia="Times New Roman" w:hAnsi="Verdana" w:cs="Times New Roman"/>
          <w:bCs/>
          <w:i/>
          <w:color w:val="000000" w:themeColor="text1"/>
          <w:sz w:val="20"/>
          <w:szCs w:val="20"/>
        </w:rPr>
        <w:t>)</w:t>
      </w:r>
    </w:p>
    <w:p w:rsidR="00E56E8B" w:rsidRPr="003307F9" w:rsidRDefault="00E56E8B" w:rsidP="002E1C1F">
      <w:pPr>
        <w:widowControl w:val="0"/>
        <w:numPr>
          <w:ilvl w:val="1"/>
          <w:numId w:val="117"/>
        </w:numPr>
        <w:shd w:val="clear" w:color="auto" w:fill="FFFFFF" w:themeFill="background1"/>
        <w:tabs>
          <w:tab w:val="clear" w:pos="3977"/>
          <w:tab w:val="num" w:pos="1560"/>
        </w:tabs>
        <w:spacing w:before="120" w:after="120" w:line="240" w:lineRule="auto"/>
        <w:ind w:left="993" w:hanging="567"/>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A robbanás hatásai. </w:t>
      </w:r>
      <w:r w:rsidRPr="003307F9">
        <w:rPr>
          <w:rFonts w:ascii="Verdana" w:eastAsia="Times New Roman" w:hAnsi="Verdana" w:cs="Times New Roman"/>
          <w:bCs/>
          <w:i/>
          <w:color w:val="000000" w:themeColor="text1"/>
          <w:sz w:val="20"/>
          <w:szCs w:val="20"/>
        </w:rPr>
        <w:t>(</w:t>
      </w:r>
      <w:r w:rsidRPr="003307F9">
        <w:rPr>
          <w:rFonts w:ascii="Verdana" w:eastAsia="Times New Roman" w:hAnsi="Verdana" w:cs="Times New Roman"/>
          <w:bCs/>
          <w:i/>
          <w:color w:val="000000" w:themeColor="text1"/>
          <w:sz w:val="20"/>
          <w:szCs w:val="20"/>
          <w:lang w:val="en-GB"/>
        </w:rPr>
        <w:t>Effects of the explosion</w:t>
      </w:r>
      <w:r w:rsidRPr="003307F9">
        <w:rPr>
          <w:rFonts w:ascii="Verdana" w:eastAsia="Times New Roman" w:hAnsi="Verdana" w:cs="Times New Roman"/>
          <w:bCs/>
          <w:i/>
          <w:color w:val="000000" w:themeColor="text1"/>
          <w:sz w:val="20"/>
          <w:szCs w:val="20"/>
        </w:rPr>
        <w:t>)</w:t>
      </w:r>
    </w:p>
    <w:p w:rsidR="00E56E8B" w:rsidRPr="003307F9" w:rsidRDefault="00E56E8B" w:rsidP="002E1C1F">
      <w:pPr>
        <w:widowControl w:val="0"/>
        <w:numPr>
          <w:ilvl w:val="1"/>
          <w:numId w:val="117"/>
        </w:numPr>
        <w:shd w:val="clear" w:color="auto" w:fill="FFFFFF" w:themeFill="background1"/>
        <w:tabs>
          <w:tab w:val="clear" w:pos="3977"/>
          <w:tab w:val="num" w:pos="1560"/>
        </w:tabs>
        <w:spacing w:before="120" w:after="120" w:line="240" w:lineRule="auto"/>
        <w:ind w:left="993" w:hanging="567"/>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Repülőfedélzeti megsemmisítő eszközök. </w:t>
      </w:r>
      <w:r w:rsidRPr="003307F9">
        <w:rPr>
          <w:rFonts w:ascii="Verdana" w:eastAsia="Times New Roman" w:hAnsi="Verdana" w:cs="Times New Roman"/>
          <w:bCs/>
          <w:i/>
          <w:color w:val="000000" w:themeColor="text1"/>
          <w:sz w:val="20"/>
          <w:szCs w:val="20"/>
        </w:rPr>
        <w:t>(Aircraft destruction devices)</w:t>
      </w:r>
    </w:p>
    <w:p w:rsidR="00E56E8B" w:rsidRPr="003307F9" w:rsidRDefault="00E56E8B" w:rsidP="002E1C1F">
      <w:pPr>
        <w:widowControl w:val="0"/>
        <w:numPr>
          <w:ilvl w:val="1"/>
          <w:numId w:val="117"/>
        </w:numPr>
        <w:shd w:val="clear" w:color="auto" w:fill="FFFFFF" w:themeFill="background1"/>
        <w:tabs>
          <w:tab w:val="clear" w:pos="3977"/>
          <w:tab w:val="num" w:pos="1560"/>
        </w:tabs>
        <w:spacing w:before="120" w:after="120" w:line="240" w:lineRule="auto"/>
        <w:ind w:left="993" w:hanging="567"/>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Repülőfedélzeti tüzérfegyverek lövedékei. (</w:t>
      </w:r>
      <w:r w:rsidRPr="003307F9">
        <w:rPr>
          <w:rFonts w:ascii="Verdana" w:eastAsia="Times New Roman" w:hAnsi="Verdana" w:cs="Times New Roman"/>
          <w:bCs/>
          <w:i/>
          <w:color w:val="000000" w:themeColor="text1"/>
          <w:sz w:val="20"/>
          <w:szCs w:val="20"/>
        </w:rPr>
        <w:t>Ammunition)</w:t>
      </w:r>
    </w:p>
    <w:p w:rsidR="00E56E8B" w:rsidRPr="003307F9" w:rsidRDefault="00E56E8B" w:rsidP="002E1C1F">
      <w:pPr>
        <w:widowControl w:val="0"/>
        <w:numPr>
          <w:ilvl w:val="1"/>
          <w:numId w:val="117"/>
        </w:numPr>
        <w:shd w:val="clear" w:color="auto" w:fill="FFFFFF" w:themeFill="background1"/>
        <w:tabs>
          <w:tab w:val="clear" w:pos="3977"/>
          <w:tab w:val="num" w:pos="1560"/>
        </w:tabs>
        <w:spacing w:before="120" w:after="120" w:line="240" w:lineRule="auto"/>
        <w:ind w:left="993" w:hanging="567"/>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Légibombák. </w:t>
      </w:r>
      <w:r w:rsidRPr="003307F9">
        <w:rPr>
          <w:rFonts w:ascii="Verdana" w:eastAsia="Times New Roman" w:hAnsi="Verdana" w:cs="Times New Roman"/>
          <w:bCs/>
          <w:i/>
          <w:color w:val="000000" w:themeColor="text1"/>
          <w:sz w:val="20"/>
          <w:szCs w:val="20"/>
        </w:rPr>
        <w:t>(Air bombs)</w:t>
      </w:r>
    </w:p>
    <w:p w:rsidR="00E56E8B" w:rsidRPr="003307F9" w:rsidRDefault="00E56E8B" w:rsidP="002E1C1F">
      <w:pPr>
        <w:widowControl w:val="0"/>
        <w:numPr>
          <w:ilvl w:val="1"/>
          <w:numId w:val="117"/>
        </w:numPr>
        <w:shd w:val="clear" w:color="auto" w:fill="FFFFFF" w:themeFill="background1"/>
        <w:tabs>
          <w:tab w:val="clear" w:pos="3977"/>
          <w:tab w:val="num" w:pos="1560"/>
        </w:tabs>
        <w:spacing w:before="120" w:after="120" w:line="240" w:lineRule="auto"/>
        <w:ind w:left="1560" w:hanging="1134"/>
        <w:jc w:val="both"/>
        <w:rPr>
          <w:rFonts w:ascii="Verdana" w:eastAsia="Times New Roman" w:hAnsi="Verdana" w:cs="Times New Roman"/>
          <w:bCs/>
          <w:color w:val="000000" w:themeColor="text1"/>
          <w:spacing w:val="-6"/>
          <w:sz w:val="20"/>
          <w:szCs w:val="20"/>
        </w:rPr>
      </w:pPr>
      <w:r w:rsidRPr="003307F9">
        <w:rPr>
          <w:rFonts w:ascii="Verdana" w:eastAsia="Times New Roman" w:hAnsi="Verdana" w:cs="Times New Roman"/>
          <w:bCs/>
          <w:color w:val="000000" w:themeColor="text1"/>
          <w:spacing w:val="-6"/>
          <w:sz w:val="20"/>
          <w:szCs w:val="20"/>
        </w:rPr>
        <w:t xml:space="preserve">Repülőfedélzeti irányítható és nemirányítható rakéták harci részei. </w:t>
      </w:r>
      <w:r w:rsidRPr="003307F9">
        <w:rPr>
          <w:rFonts w:ascii="Verdana" w:eastAsia="Times New Roman" w:hAnsi="Verdana" w:cs="Times New Roman"/>
          <w:bCs/>
          <w:i/>
          <w:color w:val="000000" w:themeColor="text1"/>
          <w:spacing w:val="-6"/>
          <w:sz w:val="20"/>
          <w:szCs w:val="20"/>
        </w:rPr>
        <w:t>(Warhead of missiles and rockets)</w:t>
      </w:r>
    </w:p>
    <w:p w:rsidR="00E56E8B" w:rsidRPr="003307F9" w:rsidRDefault="00E56E8B" w:rsidP="002E1C1F">
      <w:pPr>
        <w:widowControl w:val="0"/>
        <w:numPr>
          <w:ilvl w:val="1"/>
          <w:numId w:val="117"/>
        </w:numPr>
        <w:shd w:val="clear" w:color="auto" w:fill="FFFFFF" w:themeFill="background1"/>
        <w:tabs>
          <w:tab w:val="clear" w:pos="3977"/>
          <w:tab w:val="num" w:pos="1560"/>
        </w:tabs>
        <w:spacing w:before="120" w:after="120" w:line="240" w:lineRule="auto"/>
        <w:ind w:left="993" w:hanging="567"/>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Számonkérés, ZH dolgozat. </w:t>
      </w:r>
      <w:r w:rsidRPr="003307F9">
        <w:rPr>
          <w:rFonts w:ascii="Verdana" w:eastAsia="Times New Roman" w:hAnsi="Verdana" w:cs="Times New Roman"/>
          <w:bCs/>
          <w:i/>
          <w:color w:val="000000" w:themeColor="text1"/>
          <w:sz w:val="20"/>
          <w:szCs w:val="20"/>
        </w:rPr>
        <w:t>(</w:t>
      </w:r>
      <w:r w:rsidRPr="003307F9">
        <w:rPr>
          <w:rFonts w:ascii="Verdana" w:eastAsia="Times New Roman" w:hAnsi="Verdana" w:cs="Times New Roman"/>
          <w:bCs/>
          <w:i/>
          <w:color w:val="000000" w:themeColor="text1"/>
          <w:sz w:val="20"/>
          <w:szCs w:val="20"/>
          <w:lang w:val="en-GB"/>
        </w:rPr>
        <w:t>Comprehensive check</w:t>
      </w:r>
      <w:r w:rsidRPr="003307F9">
        <w:rPr>
          <w:rFonts w:ascii="Verdana" w:eastAsia="Times New Roman" w:hAnsi="Verdana" w:cs="Times New Roman"/>
          <w:bCs/>
          <w:i/>
          <w:color w:val="000000" w:themeColor="text1"/>
          <w:sz w:val="20"/>
          <w:szCs w:val="20"/>
        </w:rPr>
        <w:t>)</w:t>
      </w:r>
    </w:p>
    <w:p w:rsidR="00E56E8B" w:rsidRPr="003307F9" w:rsidRDefault="00E56E8B" w:rsidP="002E1C1F">
      <w:pPr>
        <w:widowControl w:val="0"/>
        <w:numPr>
          <w:ilvl w:val="1"/>
          <w:numId w:val="117"/>
        </w:numPr>
        <w:shd w:val="clear" w:color="auto" w:fill="FFFFFF" w:themeFill="background1"/>
        <w:tabs>
          <w:tab w:val="clear" w:pos="3977"/>
          <w:tab w:val="num" w:pos="1560"/>
        </w:tabs>
        <w:spacing w:before="120" w:after="120" w:line="240" w:lineRule="auto"/>
        <w:ind w:left="1560" w:hanging="1134"/>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Repülőfedélzeti megsemmisítő eszközök gyújtóinak elvi felépítése. </w:t>
      </w:r>
      <w:r w:rsidRPr="003307F9">
        <w:rPr>
          <w:rFonts w:ascii="Verdana" w:eastAsia="Times New Roman" w:hAnsi="Verdana" w:cs="Times New Roman"/>
          <w:bCs/>
          <w:i/>
          <w:color w:val="000000" w:themeColor="text1"/>
          <w:sz w:val="20"/>
          <w:szCs w:val="20"/>
        </w:rPr>
        <w:t>(</w:t>
      </w:r>
      <w:r w:rsidRPr="003307F9">
        <w:rPr>
          <w:rFonts w:ascii="Verdana" w:eastAsia="Times New Roman" w:hAnsi="Verdana" w:cs="Times New Roman"/>
          <w:bCs/>
          <w:i/>
          <w:color w:val="000000" w:themeColor="text1"/>
          <w:sz w:val="20"/>
          <w:szCs w:val="20"/>
          <w:lang w:val="en-GB"/>
        </w:rPr>
        <w:t>Fuse structure of aircraft destruction devices</w:t>
      </w:r>
      <w:r w:rsidRPr="003307F9">
        <w:rPr>
          <w:rFonts w:ascii="Verdana" w:eastAsia="Times New Roman" w:hAnsi="Verdana" w:cs="Times New Roman"/>
          <w:bCs/>
          <w:i/>
          <w:color w:val="000000" w:themeColor="text1"/>
          <w:sz w:val="20"/>
          <w:szCs w:val="20"/>
        </w:rPr>
        <w:t>)</w:t>
      </w:r>
    </w:p>
    <w:p w:rsidR="00E56E8B" w:rsidRPr="003307F9" w:rsidRDefault="00E56E8B" w:rsidP="002E1C1F">
      <w:pPr>
        <w:widowControl w:val="0"/>
        <w:numPr>
          <w:ilvl w:val="1"/>
          <w:numId w:val="117"/>
        </w:numPr>
        <w:shd w:val="clear" w:color="auto" w:fill="FFFFFF" w:themeFill="background1"/>
        <w:tabs>
          <w:tab w:val="clear" w:pos="3977"/>
          <w:tab w:val="num" w:pos="1560"/>
        </w:tabs>
        <w:spacing w:before="120" w:after="120" w:line="240" w:lineRule="auto"/>
        <w:ind w:left="1560" w:hanging="1134"/>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Repülőfedélzeti megsemmisítő eszközök csapódógyújtói. </w:t>
      </w:r>
      <w:r w:rsidRPr="003307F9">
        <w:rPr>
          <w:rFonts w:ascii="Verdana" w:eastAsia="Times New Roman" w:hAnsi="Verdana" w:cs="Times New Roman"/>
          <w:bCs/>
          <w:i/>
          <w:color w:val="000000" w:themeColor="text1"/>
          <w:sz w:val="20"/>
          <w:szCs w:val="20"/>
        </w:rPr>
        <w:t>(Contact fuse of aircraft destruction devices)</w:t>
      </w:r>
    </w:p>
    <w:p w:rsidR="00E56E8B" w:rsidRPr="003307F9" w:rsidRDefault="00E56E8B" w:rsidP="002E1C1F">
      <w:pPr>
        <w:widowControl w:val="0"/>
        <w:numPr>
          <w:ilvl w:val="1"/>
          <w:numId w:val="117"/>
        </w:numPr>
        <w:shd w:val="clear" w:color="auto" w:fill="FFFFFF" w:themeFill="background1"/>
        <w:tabs>
          <w:tab w:val="clear" w:pos="3977"/>
          <w:tab w:val="num" w:pos="1560"/>
        </w:tabs>
        <w:spacing w:before="120" w:after="120" w:line="240" w:lineRule="auto"/>
        <w:ind w:left="1560" w:hanging="1134"/>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lastRenderedPageBreak/>
        <w:t xml:space="preserve">Repülőfedélzeti megsemmisítő eszközök időzíthető gyújtói. </w:t>
      </w:r>
      <w:r w:rsidRPr="003307F9">
        <w:rPr>
          <w:rFonts w:ascii="Verdana" w:eastAsia="Times New Roman" w:hAnsi="Verdana" w:cs="Times New Roman"/>
          <w:bCs/>
          <w:i/>
          <w:color w:val="000000" w:themeColor="text1"/>
          <w:sz w:val="20"/>
          <w:szCs w:val="20"/>
        </w:rPr>
        <w:t>(Timing fuse of aircraft destruction devices)</w:t>
      </w:r>
    </w:p>
    <w:p w:rsidR="00E56E8B" w:rsidRPr="003307F9" w:rsidRDefault="00E56E8B" w:rsidP="002E1C1F">
      <w:pPr>
        <w:widowControl w:val="0"/>
        <w:numPr>
          <w:ilvl w:val="1"/>
          <w:numId w:val="117"/>
        </w:numPr>
        <w:shd w:val="clear" w:color="auto" w:fill="FFFFFF" w:themeFill="background1"/>
        <w:tabs>
          <w:tab w:val="clear" w:pos="3977"/>
          <w:tab w:val="num" w:pos="1560"/>
        </w:tabs>
        <w:spacing w:before="120" w:after="120" w:line="240" w:lineRule="auto"/>
        <w:ind w:left="1560" w:hanging="1134"/>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Repülőfedélzeti megsemmisítő eszközök közelségi gyújtói. </w:t>
      </w:r>
      <w:r w:rsidRPr="003307F9">
        <w:rPr>
          <w:rFonts w:ascii="Verdana" w:eastAsia="Times New Roman" w:hAnsi="Verdana" w:cs="Times New Roman"/>
          <w:bCs/>
          <w:color w:val="000000" w:themeColor="text1"/>
          <w:sz w:val="20"/>
          <w:szCs w:val="20"/>
          <w:lang w:val="en-GB"/>
        </w:rPr>
        <w:t>(</w:t>
      </w:r>
      <w:r w:rsidRPr="003307F9">
        <w:rPr>
          <w:rFonts w:ascii="Verdana" w:eastAsia="Times New Roman" w:hAnsi="Verdana" w:cs="Times New Roman"/>
          <w:bCs/>
          <w:i/>
          <w:color w:val="000000" w:themeColor="text1"/>
          <w:sz w:val="20"/>
          <w:szCs w:val="20"/>
          <w:lang w:val="en-GB"/>
        </w:rPr>
        <w:t>Proximity fuse of timing fuse of aircraft destruction devices)</w:t>
      </w:r>
    </w:p>
    <w:p w:rsidR="00E56E8B" w:rsidRPr="003307F9" w:rsidRDefault="00E56E8B" w:rsidP="002E1C1F">
      <w:pPr>
        <w:widowControl w:val="0"/>
        <w:numPr>
          <w:ilvl w:val="1"/>
          <w:numId w:val="117"/>
        </w:numPr>
        <w:shd w:val="clear" w:color="auto" w:fill="FFFFFF" w:themeFill="background1"/>
        <w:tabs>
          <w:tab w:val="clear" w:pos="3977"/>
          <w:tab w:val="num" w:pos="1560"/>
        </w:tabs>
        <w:spacing w:before="120" w:after="120" w:line="240" w:lineRule="auto"/>
        <w:ind w:left="1560" w:hanging="1134"/>
        <w:jc w:val="both"/>
        <w:rPr>
          <w:rFonts w:ascii="Verdana" w:eastAsia="Times New Roman" w:hAnsi="Verdana" w:cs="Times New Roman"/>
          <w:bCs/>
          <w:color w:val="000000" w:themeColor="text1"/>
          <w:sz w:val="20"/>
          <w:szCs w:val="20"/>
        </w:rPr>
      </w:pPr>
      <w:bookmarkStart w:id="68" w:name="_Hlk32322417"/>
      <w:r w:rsidRPr="003307F9">
        <w:rPr>
          <w:rFonts w:ascii="Verdana" w:eastAsia="Times New Roman" w:hAnsi="Verdana" w:cs="Times New Roman"/>
          <w:bCs/>
          <w:color w:val="000000" w:themeColor="text1"/>
          <w:sz w:val="20"/>
          <w:szCs w:val="20"/>
        </w:rPr>
        <w:t xml:space="preserve">Repülőfedélzeti fegyver komplexum. </w:t>
      </w:r>
      <w:r w:rsidRPr="003307F9">
        <w:rPr>
          <w:rFonts w:ascii="Verdana" w:eastAsia="Times New Roman" w:hAnsi="Verdana" w:cs="Times New Roman"/>
          <w:bCs/>
          <w:i/>
          <w:color w:val="000000" w:themeColor="text1"/>
          <w:sz w:val="20"/>
          <w:szCs w:val="20"/>
        </w:rPr>
        <w:t>(Aircraft weapon complex)</w:t>
      </w:r>
    </w:p>
    <w:bookmarkEnd w:id="68"/>
    <w:p w:rsidR="00E56E8B" w:rsidRPr="003307F9" w:rsidRDefault="00E56E8B" w:rsidP="002E1C1F">
      <w:pPr>
        <w:widowControl w:val="0"/>
        <w:numPr>
          <w:ilvl w:val="1"/>
          <w:numId w:val="117"/>
        </w:numPr>
        <w:shd w:val="clear" w:color="auto" w:fill="FFFFFF" w:themeFill="background1"/>
        <w:tabs>
          <w:tab w:val="clear" w:pos="3977"/>
          <w:tab w:val="num" w:pos="1560"/>
        </w:tabs>
        <w:spacing w:before="120" w:after="120" w:line="240" w:lineRule="auto"/>
        <w:ind w:left="993" w:hanging="567"/>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Számonkérés, ZH dolgozat. </w:t>
      </w:r>
      <w:r w:rsidRPr="003307F9">
        <w:rPr>
          <w:rFonts w:ascii="Verdana" w:eastAsia="Times New Roman" w:hAnsi="Verdana" w:cs="Times New Roman"/>
          <w:bCs/>
          <w:i/>
          <w:color w:val="000000" w:themeColor="text1"/>
          <w:sz w:val="20"/>
          <w:szCs w:val="20"/>
        </w:rPr>
        <w:t>(Comprehensive check)</w:t>
      </w:r>
    </w:p>
    <w:p w:rsidR="00E56E8B" w:rsidRPr="003307F9" w:rsidRDefault="00E56E8B" w:rsidP="002E1C1F">
      <w:pPr>
        <w:widowControl w:val="0"/>
        <w:numPr>
          <w:ilvl w:val="0"/>
          <w:numId w:val="117"/>
        </w:numPr>
        <w:spacing w:before="120" w:after="120" w:line="240" w:lineRule="auto"/>
        <w:ind w:left="426" w:hanging="142"/>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
          <w:bCs/>
          <w:color w:val="000000" w:themeColor="text1"/>
          <w:sz w:val="20"/>
          <w:szCs w:val="20"/>
        </w:rPr>
        <w:t>A tantárgy meghirdetésének gyakorisága/a tantervben történő félévi elhelyezkedése:</w:t>
      </w:r>
      <w:r w:rsidRPr="003307F9">
        <w:rPr>
          <w:rFonts w:ascii="Verdana" w:eastAsia="Times New Roman" w:hAnsi="Verdana" w:cs="Times New Roman"/>
          <w:bCs/>
          <w:color w:val="000000" w:themeColor="text1"/>
          <w:sz w:val="20"/>
          <w:szCs w:val="20"/>
        </w:rPr>
        <w:t xml:space="preserve"> </w:t>
      </w:r>
      <w:r w:rsidRPr="003307F9">
        <w:rPr>
          <w:rFonts w:ascii="Verdana" w:hAnsi="Verdana" w:cs="Times New Roman"/>
          <w:color w:val="000000" w:themeColor="text1"/>
          <w:sz w:val="20"/>
          <w:szCs w:val="20"/>
        </w:rPr>
        <w:t>tavaszi félév</w:t>
      </w:r>
      <w:r w:rsidRPr="003307F9">
        <w:rPr>
          <w:rFonts w:ascii="Verdana" w:eastAsia="Times New Roman" w:hAnsi="Verdana" w:cs="Times New Roman"/>
          <w:bCs/>
          <w:color w:val="000000" w:themeColor="text1"/>
          <w:sz w:val="20"/>
          <w:szCs w:val="20"/>
        </w:rPr>
        <w:t xml:space="preserve"> / 6. félév</w:t>
      </w:r>
    </w:p>
    <w:p w:rsidR="00E56E8B" w:rsidRPr="003307F9" w:rsidRDefault="00E56E8B" w:rsidP="002E1C1F">
      <w:pPr>
        <w:widowControl w:val="0"/>
        <w:numPr>
          <w:ilvl w:val="0"/>
          <w:numId w:val="117"/>
        </w:numPr>
        <w:spacing w:before="120" w:after="120" w:line="240" w:lineRule="auto"/>
        <w:ind w:left="426" w:hanging="142"/>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r w:rsidRPr="003307F9">
        <w:rPr>
          <w:rFonts w:ascii="Verdana" w:eastAsia="Times New Roman" w:hAnsi="Verdana" w:cs="Times New Roman"/>
          <w:bCs/>
          <w:color w:val="000000" w:themeColor="text1"/>
          <w:sz w:val="20"/>
          <w:szCs w:val="20"/>
        </w:rPr>
        <w:t xml:space="preserve"> </w:t>
      </w:r>
    </w:p>
    <w:p w:rsidR="00E56E8B" w:rsidRPr="003307F9" w:rsidRDefault="00E56E8B" w:rsidP="00E56E8B">
      <w:pPr>
        <w:widowControl w:val="0"/>
        <w:spacing w:before="120" w:after="120" w:line="240" w:lineRule="auto"/>
        <w:ind w:left="426"/>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A hallgató köteles a foglalkozások legalább 60%-án részt venni, 40%-ot meghaladó hiányzás esetén a félév teljesítése nem írható alá. A hallgató köteles az előadás anyagát beszerezni, abból önállóan felkészülni.</w:t>
      </w:r>
      <w:r w:rsidRPr="003307F9">
        <w:rPr>
          <w:rFonts w:ascii="Verdana" w:eastAsia="Times New Roman" w:hAnsi="Verdana" w:cs="Times New Roman"/>
          <w:bCs/>
          <w:color w:val="000000" w:themeColor="text1"/>
          <w:sz w:val="20"/>
          <w:szCs w:val="20"/>
          <w:lang w:eastAsia="hu-HU"/>
        </w:rPr>
        <w:t xml:space="preserve"> Hiányzás esetén elmaradt tanórák pótlása az oktatókkal egyeztett időpontokban, konzultáció keretében történik.</w:t>
      </w:r>
    </w:p>
    <w:p w:rsidR="00E56E8B" w:rsidRPr="003307F9" w:rsidRDefault="00E56E8B" w:rsidP="002E1C1F">
      <w:pPr>
        <w:widowControl w:val="0"/>
        <w:numPr>
          <w:ilvl w:val="0"/>
          <w:numId w:val="117"/>
        </w:numPr>
        <w:spacing w:before="120" w:after="120" w:line="240" w:lineRule="auto"/>
        <w:ind w:left="426" w:hanging="142"/>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
          <w:color w:val="000000" w:themeColor="text1"/>
          <w:sz w:val="20"/>
          <w:szCs w:val="20"/>
        </w:rPr>
        <w:t>Félévközi feladatok, ismeretek ellenőrzésének rendje:</w:t>
      </w:r>
      <w:r w:rsidRPr="003307F9">
        <w:rPr>
          <w:rFonts w:ascii="Verdana" w:eastAsia="Times New Roman" w:hAnsi="Verdana" w:cs="Times New Roman"/>
          <w:bCs/>
          <w:color w:val="000000" w:themeColor="text1"/>
          <w:sz w:val="20"/>
          <w:szCs w:val="20"/>
        </w:rPr>
        <w:t xml:space="preserve"> </w:t>
      </w:r>
    </w:p>
    <w:p w:rsidR="00E56E8B" w:rsidRPr="003307F9" w:rsidRDefault="00E56E8B" w:rsidP="00E56E8B">
      <w:pPr>
        <w:widowControl w:val="0"/>
        <w:spacing w:before="120" w:after="120" w:line="240" w:lineRule="auto"/>
        <w:ind w:left="426"/>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A félév során a számonkérés zárthelyi dolgozatok alapján történik. Kettő zárthelyi dolgozat megírása a 12.1-12.7 és a 12.9-12.13 tantárgyrészekből. A zárthelyi dolgozat értékelése: ötfokozatú értékelés – (0-50% elégtelen; 51-63% elégséges; 64-75% közepes; 76-88% jó; 89-100% jeles osztályzat). A hiányzás miatt meg nem írt és az elégtelen zárthelyik két alkalommal javíthatók.</w:t>
      </w:r>
    </w:p>
    <w:p w:rsidR="00E56E8B" w:rsidRPr="003307F9" w:rsidRDefault="00E56E8B" w:rsidP="002E1C1F">
      <w:pPr>
        <w:widowControl w:val="0"/>
        <w:numPr>
          <w:ilvl w:val="0"/>
          <w:numId w:val="117"/>
        </w:numPr>
        <w:spacing w:before="120" w:after="120" w:line="240" w:lineRule="auto"/>
        <w:ind w:left="426" w:hanging="142"/>
        <w:jc w:val="both"/>
        <w:rPr>
          <w:rFonts w:ascii="Verdana" w:eastAsia="Times New Roman" w:hAnsi="Verdana" w:cs="Times New Roman"/>
          <w:b/>
          <w:bCs/>
          <w:color w:val="000000" w:themeColor="text1"/>
          <w:sz w:val="20"/>
          <w:szCs w:val="20"/>
        </w:rPr>
      </w:pPr>
      <w:r w:rsidRPr="003307F9">
        <w:rPr>
          <w:rFonts w:ascii="Verdana" w:eastAsia="Times New Roman" w:hAnsi="Verdana" w:cs="Times New Roman"/>
          <w:b/>
          <w:bCs/>
          <w:color w:val="000000" w:themeColor="text1"/>
          <w:sz w:val="20"/>
          <w:szCs w:val="20"/>
        </w:rPr>
        <w:t xml:space="preserve">Az értékelés, az aláírás és a kreditek megszerzésének pontos feltételei: </w:t>
      </w:r>
    </w:p>
    <w:p w:rsidR="00E56E8B" w:rsidRPr="003307F9" w:rsidRDefault="00E56E8B" w:rsidP="002E1C1F">
      <w:pPr>
        <w:widowControl w:val="0"/>
        <w:numPr>
          <w:ilvl w:val="1"/>
          <w:numId w:val="117"/>
        </w:numPr>
        <w:tabs>
          <w:tab w:val="clear" w:pos="3977"/>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3307F9">
        <w:rPr>
          <w:rFonts w:ascii="Verdana" w:eastAsia="Times New Roman" w:hAnsi="Verdana" w:cs="Times New Roman"/>
          <w:b/>
          <w:color w:val="000000" w:themeColor="text1"/>
          <w:sz w:val="20"/>
          <w:szCs w:val="20"/>
        </w:rPr>
        <w:t>Az aláírás megszerzésének feltételei:</w:t>
      </w:r>
      <w:r w:rsidRPr="003307F9">
        <w:rPr>
          <w:rFonts w:ascii="Verdana" w:eastAsia="Times New Roman" w:hAnsi="Verdana" w:cs="Times New Roman"/>
          <w:color w:val="000000" w:themeColor="text1"/>
          <w:sz w:val="20"/>
          <w:szCs w:val="20"/>
        </w:rPr>
        <w:t xml:space="preserve"> Az aláírás megszerzésének feltétele a 14. pontban meghatározott arányú részvétel a foglalkozásokon és a 15. pontban meghatározott félévközi feladatok legalább elégséges teljesítése.</w:t>
      </w:r>
    </w:p>
    <w:p w:rsidR="00E56E8B" w:rsidRPr="003307F9" w:rsidRDefault="00E56E8B" w:rsidP="002E1C1F">
      <w:pPr>
        <w:widowControl w:val="0"/>
        <w:numPr>
          <w:ilvl w:val="1"/>
          <w:numId w:val="117"/>
        </w:numPr>
        <w:tabs>
          <w:tab w:val="clear" w:pos="3977"/>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3307F9">
        <w:rPr>
          <w:rFonts w:ascii="Verdana" w:eastAsia="Times New Roman" w:hAnsi="Verdana" w:cs="Times New Roman"/>
          <w:b/>
          <w:color w:val="000000" w:themeColor="text1"/>
          <w:sz w:val="20"/>
          <w:szCs w:val="20"/>
        </w:rPr>
        <w:t>Az értékelés:</w:t>
      </w:r>
      <w:r w:rsidRPr="003307F9">
        <w:rPr>
          <w:rFonts w:ascii="Verdana" w:eastAsia="Times New Roman" w:hAnsi="Verdana" w:cs="Times New Roman"/>
          <w:color w:val="000000" w:themeColor="text1"/>
          <w:sz w:val="20"/>
          <w:szCs w:val="20"/>
        </w:rPr>
        <w:t xml:space="preserve"> A számonkérés módja: szóbeli </w:t>
      </w:r>
      <w:r w:rsidRPr="003307F9">
        <w:rPr>
          <w:rFonts w:ascii="Verdana" w:eastAsia="Times New Roman" w:hAnsi="Verdana" w:cs="Times New Roman"/>
          <w:b/>
          <w:color w:val="000000" w:themeColor="text1"/>
          <w:sz w:val="20"/>
          <w:szCs w:val="20"/>
        </w:rPr>
        <w:t>beszámoló</w:t>
      </w:r>
      <w:r w:rsidRPr="003307F9">
        <w:rPr>
          <w:rFonts w:ascii="Verdana" w:eastAsia="Times New Roman" w:hAnsi="Verdana" w:cs="Times New Roman"/>
          <w:color w:val="000000" w:themeColor="text1"/>
          <w:sz w:val="20"/>
          <w:szCs w:val="20"/>
        </w:rPr>
        <w:t xml:space="preserve"> háromfokozatú értékelés. A beszámoló értékelésének összetevői. A 15. pontban meghatározott zárthelyik eredményeinek kerekített számtani átlaga és a beszámolón nyújtott szóbeli teljesítmény számtani átlaga. A vizsga tartalmát az előadásokon elhangzott tananyag és az alább felsorolt kötelező és ajánlott irodalmak vonatkozó anyagai képezik. A beszámoló eredménye a részosztályzatok kerekített átlaga </w:t>
      </w:r>
      <w:r w:rsidRPr="003307F9">
        <w:rPr>
          <w:rFonts w:ascii="Verdana" w:eastAsia="Times New Roman" w:hAnsi="Verdana" w:cs="Times New Roman"/>
          <w:color w:val="000000" w:themeColor="text1"/>
          <w:sz w:val="20"/>
          <w:szCs w:val="20"/>
          <w:lang w:eastAsia="hu-HU"/>
        </w:rPr>
        <w:t xml:space="preserve">(1,00-2,50-ig </w:t>
      </w:r>
      <w:r w:rsidRPr="003307F9">
        <w:rPr>
          <w:rFonts w:ascii="Verdana" w:eastAsia="Times New Roman" w:hAnsi="Verdana" w:cs="Times New Roman"/>
          <w:i/>
          <w:color w:val="000000" w:themeColor="text1"/>
          <w:sz w:val="20"/>
          <w:szCs w:val="20"/>
          <w:lang w:eastAsia="hu-HU"/>
        </w:rPr>
        <w:t xml:space="preserve">nem </w:t>
      </w:r>
      <w:r w:rsidRPr="003307F9">
        <w:rPr>
          <w:rFonts w:ascii="Verdana" w:eastAsia="Calibri" w:hAnsi="Verdana" w:cs="Times New Roman"/>
          <w:bCs/>
          <w:i/>
          <w:color w:val="000000" w:themeColor="text1"/>
          <w:kern w:val="32"/>
          <w:sz w:val="20"/>
          <w:szCs w:val="20"/>
          <w:lang w:eastAsia="hu-HU"/>
        </w:rPr>
        <w:t>felelt meg (1)</w:t>
      </w:r>
      <w:r w:rsidRPr="003307F9">
        <w:rPr>
          <w:rFonts w:ascii="Verdana" w:eastAsia="Calibri" w:hAnsi="Verdana" w:cs="Times New Roman"/>
          <w:bCs/>
          <w:color w:val="000000" w:themeColor="text1"/>
          <w:kern w:val="32"/>
          <w:sz w:val="20"/>
          <w:szCs w:val="20"/>
          <w:lang w:eastAsia="hu-HU"/>
        </w:rPr>
        <w:t xml:space="preserve">; </w:t>
      </w:r>
      <w:r w:rsidRPr="003307F9">
        <w:rPr>
          <w:rFonts w:ascii="Verdana" w:eastAsia="Times New Roman" w:hAnsi="Verdana" w:cs="Times New Roman"/>
          <w:color w:val="000000" w:themeColor="text1"/>
          <w:sz w:val="20"/>
          <w:szCs w:val="20"/>
          <w:lang w:eastAsia="hu-HU"/>
        </w:rPr>
        <w:t xml:space="preserve">2,51-4,50-ig </w:t>
      </w:r>
      <w:r w:rsidRPr="003307F9">
        <w:rPr>
          <w:rFonts w:ascii="Verdana" w:eastAsia="Times New Roman" w:hAnsi="Verdana" w:cs="Times New Roman"/>
          <w:i/>
          <w:color w:val="000000" w:themeColor="text1"/>
          <w:sz w:val="20"/>
          <w:szCs w:val="20"/>
          <w:lang w:eastAsia="hu-HU"/>
        </w:rPr>
        <w:t>megfelelt (3)</w:t>
      </w:r>
      <w:r w:rsidRPr="003307F9">
        <w:rPr>
          <w:rFonts w:ascii="Verdana" w:eastAsia="Times New Roman" w:hAnsi="Verdana" w:cs="Times New Roman"/>
          <w:color w:val="000000" w:themeColor="text1"/>
          <w:sz w:val="20"/>
          <w:szCs w:val="20"/>
          <w:lang w:eastAsia="hu-HU"/>
        </w:rPr>
        <w:t xml:space="preserve">; 4,51-5,00 </w:t>
      </w:r>
      <w:r w:rsidRPr="003307F9">
        <w:rPr>
          <w:rFonts w:ascii="Verdana" w:eastAsia="Times New Roman" w:hAnsi="Verdana" w:cs="Times New Roman"/>
          <w:i/>
          <w:color w:val="000000" w:themeColor="text1"/>
          <w:sz w:val="20"/>
          <w:szCs w:val="20"/>
          <w:lang w:eastAsia="hu-HU"/>
        </w:rPr>
        <w:t>kiválóan megfelelt (5)</w:t>
      </w:r>
      <w:r w:rsidRPr="003307F9">
        <w:rPr>
          <w:rFonts w:ascii="Verdana" w:eastAsia="Times New Roman" w:hAnsi="Verdana" w:cs="Times New Roman"/>
          <w:color w:val="000000" w:themeColor="text1"/>
          <w:sz w:val="20"/>
          <w:szCs w:val="20"/>
          <w:lang w:eastAsia="hu-HU"/>
        </w:rPr>
        <w:t>).</w:t>
      </w:r>
      <w:r w:rsidRPr="003307F9">
        <w:rPr>
          <w:rFonts w:ascii="Verdana" w:eastAsia="Times New Roman" w:hAnsi="Verdana" w:cs="Times New Roman"/>
          <w:color w:val="000000" w:themeColor="text1"/>
          <w:sz w:val="20"/>
          <w:szCs w:val="20"/>
        </w:rPr>
        <w:t xml:space="preserve"> </w:t>
      </w:r>
    </w:p>
    <w:p w:rsidR="00E56E8B" w:rsidRPr="003307F9" w:rsidRDefault="00E56E8B" w:rsidP="002E1C1F">
      <w:pPr>
        <w:widowControl w:val="0"/>
        <w:numPr>
          <w:ilvl w:val="1"/>
          <w:numId w:val="117"/>
        </w:numPr>
        <w:tabs>
          <w:tab w:val="clear" w:pos="3977"/>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3307F9">
        <w:rPr>
          <w:rFonts w:ascii="Verdana" w:eastAsia="Times New Roman" w:hAnsi="Verdana" w:cs="Times New Roman"/>
          <w:b/>
          <w:color w:val="000000" w:themeColor="text1"/>
          <w:sz w:val="20"/>
          <w:szCs w:val="20"/>
        </w:rPr>
        <w:t xml:space="preserve">A kreditek megszerzésének feltételei: </w:t>
      </w:r>
      <w:r w:rsidRPr="003307F9">
        <w:rPr>
          <w:rFonts w:ascii="Verdana" w:eastAsia="Times New Roman" w:hAnsi="Verdana" w:cs="Times New Roman"/>
          <w:color w:val="000000" w:themeColor="text1"/>
          <w:sz w:val="20"/>
          <w:szCs w:val="20"/>
        </w:rPr>
        <w:t>A kreditek megszerzésének feltétele az aláírás és a szóbeli beszámolón legalább megfelelt értékelés megszerzése.</w:t>
      </w:r>
    </w:p>
    <w:p w:rsidR="00E56E8B" w:rsidRPr="003307F9" w:rsidRDefault="00E56E8B" w:rsidP="002E1C1F">
      <w:pPr>
        <w:widowControl w:val="0"/>
        <w:numPr>
          <w:ilvl w:val="0"/>
          <w:numId w:val="117"/>
        </w:numPr>
        <w:spacing w:before="120" w:after="120" w:line="240" w:lineRule="auto"/>
        <w:ind w:left="426" w:hanging="142"/>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
          <w:bCs/>
          <w:color w:val="000000" w:themeColor="text1"/>
          <w:sz w:val="20"/>
          <w:szCs w:val="20"/>
        </w:rPr>
        <w:t>Irodalomjegyzék:</w:t>
      </w:r>
    </w:p>
    <w:p w:rsidR="00E56E8B" w:rsidRPr="003307F9" w:rsidRDefault="00E56E8B" w:rsidP="002E1C1F">
      <w:pPr>
        <w:widowControl w:val="0"/>
        <w:numPr>
          <w:ilvl w:val="1"/>
          <w:numId w:val="117"/>
        </w:numPr>
        <w:tabs>
          <w:tab w:val="num" w:pos="2069"/>
        </w:tabs>
        <w:spacing w:after="60" w:line="240" w:lineRule="auto"/>
        <w:ind w:left="993" w:hanging="709"/>
        <w:jc w:val="both"/>
        <w:rPr>
          <w:rFonts w:ascii="Verdana" w:eastAsia="Times New Roman" w:hAnsi="Verdana" w:cs="Times New Roman"/>
          <w:b/>
          <w:bCs/>
          <w:color w:val="000000" w:themeColor="text1"/>
          <w:sz w:val="20"/>
          <w:szCs w:val="20"/>
        </w:rPr>
      </w:pPr>
      <w:r w:rsidRPr="003307F9">
        <w:rPr>
          <w:rFonts w:ascii="Verdana" w:eastAsia="Times New Roman" w:hAnsi="Verdana" w:cs="Times New Roman"/>
          <w:b/>
          <w:bCs/>
          <w:color w:val="000000" w:themeColor="text1"/>
          <w:sz w:val="20"/>
          <w:szCs w:val="20"/>
        </w:rPr>
        <w:t>Kötelező irodalom:</w:t>
      </w:r>
    </w:p>
    <w:p w:rsidR="00E56E8B" w:rsidRPr="003307F9" w:rsidRDefault="00E56E8B" w:rsidP="002E1C1F">
      <w:pPr>
        <w:pStyle w:val="Listaszerbekezds"/>
        <w:widowControl w:val="0"/>
        <w:numPr>
          <w:ilvl w:val="0"/>
          <w:numId w:val="118"/>
        </w:numPr>
        <w:spacing w:after="0" w:line="240" w:lineRule="auto"/>
        <w:ind w:left="714" w:hanging="357"/>
        <w:contextualSpacing w:val="0"/>
        <w:jc w:val="both"/>
        <w:rPr>
          <w:rFonts w:ascii="Verdana" w:eastAsia="Times New Roman" w:hAnsi="Verdana" w:cs="Times New Roman"/>
          <w:color w:val="000000" w:themeColor="text1"/>
          <w:sz w:val="20"/>
          <w:szCs w:val="20"/>
        </w:rPr>
      </w:pPr>
      <w:r w:rsidRPr="003307F9">
        <w:rPr>
          <w:rFonts w:ascii="Verdana" w:eastAsia="Times New Roman" w:hAnsi="Verdana" w:cs="Times New Roman"/>
          <w:color w:val="000000" w:themeColor="text1"/>
          <w:sz w:val="20"/>
          <w:szCs w:val="20"/>
        </w:rPr>
        <w:t>Szilvássy László: Repülőfedélzeti fegyverrendszer, (elektronikus jegyzet tervezet)</w:t>
      </w:r>
    </w:p>
    <w:p w:rsidR="00E56E8B" w:rsidRPr="003307F9" w:rsidRDefault="00E56E8B" w:rsidP="002E1C1F">
      <w:pPr>
        <w:widowControl w:val="0"/>
        <w:numPr>
          <w:ilvl w:val="1"/>
          <w:numId w:val="117"/>
        </w:numPr>
        <w:tabs>
          <w:tab w:val="num" w:pos="2069"/>
        </w:tabs>
        <w:spacing w:after="60" w:line="240" w:lineRule="auto"/>
        <w:ind w:left="993" w:hanging="709"/>
        <w:jc w:val="both"/>
        <w:rPr>
          <w:rFonts w:ascii="Verdana" w:eastAsia="Times New Roman" w:hAnsi="Verdana" w:cs="Times New Roman"/>
          <w:b/>
          <w:bCs/>
          <w:color w:val="000000" w:themeColor="text1"/>
          <w:sz w:val="20"/>
          <w:szCs w:val="20"/>
        </w:rPr>
      </w:pPr>
      <w:r w:rsidRPr="003307F9">
        <w:rPr>
          <w:rFonts w:ascii="Verdana" w:eastAsia="Times New Roman" w:hAnsi="Verdana" w:cs="Times New Roman"/>
          <w:b/>
          <w:bCs/>
          <w:color w:val="000000" w:themeColor="text1"/>
          <w:sz w:val="20"/>
          <w:szCs w:val="20"/>
        </w:rPr>
        <w:t>Ajánlott irodalom:</w:t>
      </w:r>
    </w:p>
    <w:p w:rsidR="00E56E8B" w:rsidRPr="003307F9" w:rsidRDefault="00E56E8B" w:rsidP="002E1C1F">
      <w:pPr>
        <w:pStyle w:val="Listaszerbekezds"/>
        <w:widowControl w:val="0"/>
        <w:numPr>
          <w:ilvl w:val="0"/>
          <w:numId w:val="116"/>
        </w:numPr>
        <w:spacing w:after="0" w:line="240" w:lineRule="auto"/>
        <w:ind w:left="714" w:hanging="357"/>
        <w:contextualSpacing w:val="0"/>
        <w:jc w:val="both"/>
        <w:rPr>
          <w:rFonts w:ascii="Verdana" w:eastAsia="Times New Roman" w:hAnsi="Verdana" w:cs="Times New Roman"/>
          <w:color w:val="000000" w:themeColor="text1"/>
          <w:sz w:val="20"/>
          <w:szCs w:val="20"/>
        </w:rPr>
      </w:pPr>
      <w:r w:rsidRPr="003307F9">
        <w:rPr>
          <w:rFonts w:ascii="Verdana" w:eastAsia="Times New Roman" w:hAnsi="Verdana" w:cs="Times New Roman"/>
          <w:color w:val="000000" w:themeColor="text1"/>
          <w:sz w:val="20"/>
          <w:szCs w:val="20"/>
        </w:rPr>
        <w:t>Re/1351 Lőszer anyagismeret repülőbombák, HM, 1983.</w:t>
      </w:r>
    </w:p>
    <w:p w:rsidR="00E56E8B" w:rsidRPr="003307F9" w:rsidRDefault="00E56E8B" w:rsidP="002E1C1F">
      <w:pPr>
        <w:pStyle w:val="Listaszerbekezds"/>
        <w:widowControl w:val="0"/>
        <w:numPr>
          <w:ilvl w:val="0"/>
          <w:numId w:val="116"/>
        </w:numPr>
        <w:spacing w:after="0" w:line="240" w:lineRule="auto"/>
        <w:ind w:left="714" w:hanging="357"/>
        <w:contextualSpacing w:val="0"/>
        <w:jc w:val="both"/>
        <w:rPr>
          <w:rFonts w:ascii="Verdana" w:eastAsia="Times New Roman" w:hAnsi="Verdana" w:cs="Times New Roman"/>
          <w:color w:val="000000" w:themeColor="text1"/>
          <w:sz w:val="20"/>
          <w:szCs w:val="20"/>
        </w:rPr>
      </w:pPr>
      <w:r w:rsidRPr="003307F9">
        <w:rPr>
          <w:rFonts w:ascii="Verdana" w:eastAsia="Times New Roman" w:hAnsi="Verdana" w:cs="Times New Roman"/>
          <w:color w:val="000000" w:themeColor="text1"/>
          <w:sz w:val="20"/>
          <w:szCs w:val="20"/>
        </w:rPr>
        <w:t>Re/985 Repülőgép fegyverzet üzembentartásának elméleti alapjai II. könyv Repülő lőszerek, HM, 1982.</w:t>
      </w:r>
    </w:p>
    <w:p w:rsidR="00E56E8B" w:rsidRPr="003307F9" w:rsidRDefault="00E56E8B" w:rsidP="002E1C1F">
      <w:pPr>
        <w:pStyle w:val="Listaszerbekezds"/>
        <w:widowControl w:val="0"/>
        <w:numPr>
          <w:ilvl w:val="0"/>
          <w:numId w:val="116"/>
        </w:numPr>
        <w:spacing w:after="0" w:line="240" w:lineRule="auto"/>
        <w:ind w:left="714" w:hanging="357"/>
        <w:contextualSpacing w:val="0"/>
        <w:jc w:val="both"/>
        <w:rPr>
          <w:rFonts w:ascii="Verdana" w:eastAsia="Times New Roman" w:hAnsi="Verdana" w:cs="Times New Roman"/>
          <w:color w:val="000000" w:themeColor="text1"/>
          <w:sz w:val="20"/>
          <w:szCs w:val="20"/>
        </w:rPr>
      </w:pPr>
      <w:r w:rsidRPr="003307F9">
        <w:rPr>
          <w:rFonts w:ascii="Verdana" w:eastAsia="Times New Roman" w:hAnsi="Verdana" w:cs="Times New Roman"/>
          <w:color w:val="000000" w:themeColor="text1"/>
          <w:sz w:val="20"/>
          <w:szCs w:val="20"/>
        </w:rPr>
        <w:t>Re/997 Repülőgép fegyverzet üzembentartásának elméleti alapjai IV. könyv Repülő lőszerek, HM, 1983.</w:t>
      </w:r>
    </w:p>
    <w:p w:rsidR="00E56E8B" w:rsidRPr="003307F9" w:rsidRDefault="00E56E8B" w:rsidP="002E1C1F">
      <w:pPr>
        <w:pStyle w:val="Listaszerbekezds"/>
        <w:widowControl w:val="0"/>
        <w:numPr>
          <w:ilvl w:val="0"/>
          <w:numId w:val="116"/>
        </w:numPr>
        <w:spacing w:after="0" w:line="240" w:lineRule="auto"/>
        <w:ind w:left="714" w:hanging="357"/>
        <w:contextualSpacing w:val="0"/>
        <w:jc w:val="both"/>
        <w:rPr>
          <w:rFonts w:ascii="Verdana" w:eastAsia="Times New Roman" w:hAnsi="Verdana" w:cs="Times New Roman"/>
          <w:color w:val="000000" w:themeColor="text1"/>
          <w:sz w:val="20"/>
          <w:szCs w:val="20"/>
        </w:rPr>
      </w:pPr>
      <w:r w:rsidRPr="003307F9">
        <w:rPr>
          <w:rFonts w:ascii="Verdana" w:eastAsia="Times New Roman" w:hAnsi="Verdana" w:cs="Times New Roman"/>
          <w:color w:val="000000" w:themeColor="text1"/>
          <w:sz w:val="20"/>
          <w:szCs w:val="20"/>
        </w:rPr>
        <w:t>Re/992 Repülőgép fegyverzet üzembentartásának elméleti alapjai III. könyv Repülőfegyverzet, HM, 1982.</w:t>
      </w:r>
    </w:p>
    <w:p w:rsidR="00E56E8B" w:rsidRPr="003307F9" w:rsidRDefault="00E56E8B" w:rsidP="00E56E8B">
      <w:pPr>
        <w:widowControl w:val="0"/>
        <w:spacing w:before="120" w:after="120" w:line="240" w:lineRule="auto"/>
        <w:jc w:val="both"/>
        <w:rPr>
          <w:rFonts w:ascii="Verdana" w:eastAsia="Times New Roman" w:hAnsi="Verdana" w:cs="Times New Roman"/>
          <w:bCs/>
          <w:color w:val="000000" w:themeColor="text1"/>
          <w:sz w:val="20"/>
          <w:szCs w:val="20"/>
        </w:rPr>
      </w:pPr>
    </w:p>
    <w:p w:rsidR="00E56E8B" w:rsidRPr="003307F9" w:rsidRDefault="00E56E8B" w:rsidP="00E56E8B">
      <w:pPr>
        <w:widowControl w:val="0"/>
        <w:spacing w:before="120" w:after="120" w:line="240" w:lineRule="auto"/>
        <w:jc w:val="both"/>
        <w:rPr>
          <w:rFonts w:ascii="Verdana" w:eastAsia="Times New Roman" w:hAnsi="Verdana" w:cs="Times New Roman"/>
          <w:bCs/>
          <w:color w:val="000000" w:themeColor="text1"/>
          <w:sz w:val="20"/>
          <w:szCs w:val="20"/>
        </w:rPr>
      </w:pPr>
      <w:bookmarkStart w:id="69" w:name="_Hlk149892445"/>
      <w:r w:rsidRPr="003307F9">
        <w:rPr>
          <w:rFonts w:ascii="Verdana" w:eastAsia="Times New Roman" w:hAnsi="Verdana" w:cs="Times New Roman"/>
          <w:bCs/>
          <w:color w:val="000000" w:themeColor="text1"/>
          <w:sz w:val="20"/>
          <w:szCs w:val="20"/>
        </w:rPr>
        <w:t>Budapest, 2023. november 03.</w:t>
      </w:r>
    </w:p>
    <w:p w:rsidR="00E56E8B" w:rsidRPr="003307F9" w:rsidRDefault="00E56E8B" w:rsidP="00E56E8B">
      <w:pPr>
        <w:widowControl w:val="0"/>
        <w:tabs>
          <w:tab w:val="center" w:pos="6804"/>
        </w:tabs>
        <w:spacing w:after="0" w:line="240" w:lineRule="auto"/>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ab/>
        <w:t>Dr. Szilvássy László, PhD</w:t>
      </w:r>
    </w:p>
    <w:p w:rsidR="00E56E8B" w:rsidRPr="003307F9" w:rsidRDefault="00E56E8B" w:rsidP="00E56E8B">
      <w:pPr>
        <w:widowControl w:val="0"/>
        <w:tabs>
          <w:tab w:val="center" w:pos="6804"/>
        </w:tabs>
        <w:spacing w:after="0" w:line="240" w:lineRule="auto"/>
        <w:rPr>
          <w:rFonts w:ascii="Verdana" w:eastAsia="Times New Roman" w:hAnsi="Verdana" w:cs="Times New Roman"/>
          <w:b/>
          <w:bCs/>
          <w:color w:val="000000" w:themeColor="text1"/>
          <w:sz w:val="20"/>
          <w:szCs w:val="20"/>
          <w:lang w:eastAsia="hu-HU"/>
        </w:rPr>
      </w:pPr>
      <w:r w:rsidRPr="003307F9">
        <w:rPr>
          <w:rFonts w:ascii="Verdana" w:eastAsia="Times New Roman" w:hAnsi="Verdana" w:cs="Times New Roman"/>
          <w:bCs/>
          <w:color w:val="000000" w:themeColor="text1"/>
          <w:sz w:val="20"/>
          <w:szCs w:val="20"/>
        </w:rPr>
        <w:tab/>
        <w:t>egyetemi docens, sk.</w:t>
      </w:r>
      <w:bookmarkEnd w:id="69"/>
    </w:p>
    <w:p w:rsidR="00E56E8B" w:rsidRPr="003307F9" w:rsidRDefault="00E56E8B">
      <w:pPr>
        <w:spacing w:line="259" w:lineRule="auto"/>
        <w:rPr>
          <w:rFonts w:ascii="Verdana" w:hAnsi="Verdana" w:cs="Times New Roman"/>
          <w:sz w:val="20"/>
          <w:szCs w:val="20"/>
        </w:rPr>
      </w:pPr>
      <w:r w:rsidRPr="003307F9">
        <w:rPr>
          <w:rFonts w:ascii="Verdana" w:hAnsi="Verdana" w:cs="Times New Roman"/>
          <w:sz w:val="20"/>
          <w:szCs w:val="20"/>
        </w:rPr>
        <w:lastRenderedPageBreak/>
        <w:br w:type="page"/>
      </w:r>
    </w:p>
    <w:tbl>
      <w:tblPr>
        <w:tblpPr w:leftFromText="141" w:rightFromText="141" w:horzAnchor="margin" w:tblpY="-551"/>
        <w:tblW w:w="4855" w:type="dxa"/>
        <w:tblLook w:val="01E0" w:firstRow="1" w:lastRow="1" w:firstColumn="1" w:lastColumn="1" w:noHBand="0" w:noVBand="0"/>
      </w:tblPr>
      <w:tblGrid>
        <w:gridCol w:w="4855"/>
      </w:tblGrid>
      <w:tr w:rsidR="00E56E8B" w:rsidRPr="003307F9" w:rsidTr="0040285E">
        <w:tc>
          <w:tcPr>
            <w:tcW w:w="4855" w:type="dxa"/>
            <w:tcBorders>
              <w:top w:val="nil"/>
              <w:left w:val="nil"/>
              <w:bottom w:val="single" w:sz="4" w:space="0" w:color="auto"/>
              <w:right w:val="nil"/>
            </w:tcBorders>
            <w:hideMark/>
          </w:tcPr>
          <w:p w:rsidR="00E56E8B" w:rsidRPr="003307F9" w:rsidRDefault="00E56E8B" w:rsidP="0040285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E56E8B" w:rsidRPr="003307F9" w:rsidTr="0040285E">
        <w:tc>
          <w:tcPr>
            <w:tcW w:w="4855" w:type="dxa"/>
            <w:tcBorders>
              <w:top w:val="single" w:sz="4" w:space="0" w:color="auto"/>
              <w:left w:val="nil"/>
              <w:bottom w:val="nil"/>
              <w:right w:val="nil"/>
            </w:tcBorders>
            <w:hideMark/>
          </w:tcPr>
          <w:p w:rsidR="00E56E8B" w:rsidRPr="003307F9" w:rsidRDefault="00E56E8B" w:rsidP="0040285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E56E8B" w:rsidRPr="003307F9" w:rsidRDefault="00E56E8B" w:rsidP="00E56E8B">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E56E8B" w:rsidRPr="003307F9" w:rsidRDefault="00E56E8B" w:rsidP="00E56E8B">
      <w:pPr>
        <w:spacing w:after="0" w:line="240" w:lineRule="auto"/>
        <w:ind w:left="850" w:hanging="357"/>
        <w:jc w:val="center"/>
        <w:rPr>
          <w:rFonts w:ascii="Verdana" w:eastAsia="Times New Roman" w:hAnsi="Verdana" w:cs="Times New Roman"/>
          <w:b/>
          <w:bCs/>
          <w:sz w:val="20"/>
          <w:szCs w:val="20"/>
          <w:lang w:eastAsia="hu-HU"/>
        </w:rPr>
      </w:pPr>
    </w:p>
    <w:p w:rsidR="00E56E8B" w:rsidRPr="003307F9" w:rsidRDefault="00E56E8B" w:rsidP="00E56E8B">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E56E8B" w:rsidRPr="003307F9" w:rsidRDefault="00E56E8B" w:rsidP="002E1C1F">
      <w:pPr>
        <w:widowControl w:val="0"/>
        <w:numPr>
          <w:ilvl w:val="0"/>
          <w:numId w:val="120"/>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HK916A154</w:t>
      </w:r>
    </w:p>
    <w:p w:rsidR="00E56E8B" w:rsidRPr="003307F9" w:rsidRDefault="00E56E8B" w:rsidP="002E1C1F">
      <w:pPr>
        <w:widowControl w:val="0"/>
        <w:numPr>
          <w:ilvl w:val="0"/>
          <w:numId w:val="120"/>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megnevezése (magyarul): </w:t>
      </w:r>
      <w:r w:rsidRPr="003307F9">
        <w:rPr>
          <w:rFonts w:ascii="Verdana" w:eastAsia="Times New Roman" w:hAnsi="Verdana" w:cs="Times New Roman"/>
          <w:bCs/>
          <w:sz w:val="20"/>
          <w:szCs w:val="20"/>
        </w:rPr>
        <w:t>Katonai légijárművek energetikai és vezérlőrendszerei</w:t>
      </w:r>
    </w:p>
    <w:p w:rsidR="00E56E8B" w:rsidRPr="003307F9" w:rsidRDefault="00E56E8B" w:rsidP="002E1C1F">
      <w:pPr>
        <w:widowControl w:val="0"/>
        <w:numPr>
          <w:ilvl w:val="0"/>
          <w:numId w:val="120"/>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bCs/>
          <w:sz w:val="20"/>
          <w:szCs w:val="20"/>
          <w:lang w:val="en-US"/>
        </w:rPr>
        <w:t>Onboard power and control systems of military aircraft</w:t>
      </w:r>
    </w:p>
    <w:p w:rsidR="00E56E8B" w:rsidRPr="003307F9" w:rsidRDefault="00E56E8B" w:rsidP="002E1C1F">
      <w:pPr>
        <w:widowControl w:val="0"/>
        <w:numPr>
          <w:ilvl w:val="0"/>
          <w:numId w:val="120"/>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E56E8B" w:rsidRPr="003307F9" w:rsidRDefault="00E56E8B" w:rsidP="002E1C1F">
      <w:pPr>
        <w:pStyle w:val="Listaszerbekezds"/>
        <w:widowControl w:val="0"/>
        <w:numPr>
          <w:ilvl w:val="1"/>
          <w:numId w:val="120"/>
        </w:numPr>
        <w:spacing w:before="120" w:after="120" w:line="240" w:lineRule="auto"/>
        <w:ind w:left="993" w:hanging="567"/>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6 kredit</w:t>
      </w:r>
    </w:p>
    <w:p w:rsidR="00E56E8B" w:rsidRPr="003307F9" w:rsidRDefault="00E56E8B" w:rsidP="002E1C1F">
      <w:pPr>
        <w:pStyle w:val="Listaszerbekezds"/>
        <w:widowControl w:val="0"/>
        <w:numPr>
          <w:ilvl w:val="1"/>
          <w:numId w:val="120"/>
        </w:numPr>
        <w:spacing w:before="120" w:after="120" w:line="240" w:lineRule="auto"/>
        <w:ind w:left="993" w:hanging="567"/>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33% gyakorlat, 66% elmélet</w:t>
      </w:r>
    </w:p>
    <w:p w:rsidR="00E56E8B" w:rsidRPr="003307F9" w:rsidRDefault="00E56E8B" w:rsidP="002E1C1F">
      <w:pPr>
        <w:widowControl w:val="0"/>
        <w:numPr>
          <w:ilvl w:val="0"/>
          <w:numId w:val="120"/>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szak(ok), szakirányok/specializációk megnevezése (ahol oktatják): </w:t>
      </w:r>
      <w:r w:rsidRPr="003307F9">
        <w:rPr>
          <w:rFonts w:ascii="Verdana" w:eastAsia="Times New Roman" w:hAnsi="Verdana" w:cs="Times New Roman"/>
          <w:bCs/>
          <w:sz w:val="20"/>
          <w:szCs w:val="20"/>
        </w:rPr>
        <w:t>Állami légiközlekedési alapképzési szak, Katonai repülőműszaki szakirány</w:t>
      </w:r>
    </w:p>
    <w:p w:rsidR="00E56E8B" w:rsidRPr="003307F9" w:rsidRDefault="00E56E8B" w:rsidP="002E1C1F">
      <w:pPr>
        <w:widowControl w:val="0"/>
        <w:numPr>
          <w:ilvl w:val="0"/>
          <w:numId w:val="120"/>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NKE Hadtudományi és Honvédtisztképző Kar, Repülőfedélzeti Rendszerek Tanszék</w:t>
      </w:r>
    </w:p>
    <w:p w:rsidR="00E56E8B" w:rsidRPr="003307F9" w:rsidRDefault="00E56E8B" w:rsidP="002E1C1F">
      <w:pPr>
        <w:widowControl w:val="0"/>
        <w:numPr>
          <w:ilvl w:val="0"/>
          <w:numId w:val="120"/>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tantárgyfelelős oktató neve, beosztása, tudományos fokozata: </w:t>
      </w:r>
      <w:r w:rsidRPr="003307F9">
        <w:rPr>
          <w:rFonts w:ascii="Verdana" w:eastAsia="Times New Roman" w:hAnsi="Verdana" w:cs="Times New Roman"/>
          <w:bCs/>
          <w:sz w:val="20"/>
          <w:szCs w:val="20"/>
        </w:rPr>
        <w:t>Dr. Békési Bertold, egyetemi docens, PhD</w:t>
      </w:r>
    </w:p>
    <w:p w:rsidR="00E56E8B" w:rsidRPr="003307F9" w:rsidRDefault="00E56E8B" w:rsidP="002E1C1F">
      <w:pPr>
        <w:widowControl w:val="0"/>
        <w:numPr>
          <w:ilvl w:val="0"/>
          <w:numId w:val="120"/>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E56E8B" w:rsidRPr="003307F9" w:rsidRDefault="00E56E8B" w:rsidP="002E1C1F">
      <w:pPr>
        <w:widowControl w:val="0"/>
        <w:numPr>
          <w:ilvl w:val="1"/>
          <w:numId w:val="120"/>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84</w:t>
      </w:r>
    </w:p>
    <w:p w:rsidR="00E56E8B" w:rsidRPr="003307F9" w:rsidRDefault="00E56E8B" w:rsidP="002E1C1F">
      <w:pPr>
        <w:widowControl w:val="0"/>
        <w:numPr>
          <w:ilvl w:val="2"/>
          <w:numId w:val="120"/>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84 óra/félév (56 EA + 0 SZ + 28 GY)</w:t>
      </w:r>
    </w:p>
    <w:p w:rsidR="00E56E8B" w:rsidRPr="003307F9" w:rsidRDefault="00E56E8B" w:rsidP="002E1C1F">
      <w:pPr>
        <w:widowControl w:val="0"/>
        <w:numPr>
          <w:ilvl w:val="2"/>
          <w:numId w:val="120"/>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levelező munkarend: - </w:t>
      </w:r>
    </w:p>
    <w:p w:rsidR="00E56E8B" w:rsidRPr="003307F9" w:rsidRDefault="00E56E8B" w:rsidP="002E1C1F">
      <w:pPr>
        <w:widowControl w:val="0"/>
        <w:numPr>
          <w:ilvl w:val="1"/>
          <w:numId w:val="120"/>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6 óra/hét (4+2)</w:t>
      </w:r>
    </w:p>
    <w:p w:rsidR="00E56E8B" w:rsidRPr="003307F9" w:rsidRDefault="00E56E8B" w:rsidP="002E1C1F">
      <w:pPr>
        <w:widowControl w:val="0"/>
        <w:numPr>
          <w:ilvl w:val="1"/>
          <w:numId w:val="120"/>
        </w:numPr>
        <w:tabs>
          <w:tab w:val="clear" w:pos="3977"/>
        </w:tabs>
        <w:spacing w:before="120" w:after="120" w:line="240" w:lineRule="auto"/>
        <w:ind w:left="426" w:firstLine="0"/>
        <w:jc w:val="both"/>
        <w:rPr>
          <w:rFonts w:ascii="Verdana" w:eastAsia="Times New Roman" w:hAnsi="Verdana" w:cs="Times New Roman"/>
          <w:bCs/>
          <w:sz w:val="20"/>
          <w:szCs w:val="20"/>
        </w:rPr>
      </w:pPr>
      <w:r w:rsidRPr="003307F9">
        <w:rPr>
          <w:rFonts w:ascii="Verdana" w:hAnsi="Verdana" w:cs="Times New Roman"/>
          <w:sz w:val="20"/>
          <w:szCs w:val="20"/>
        </w:rPr>
        <w:t>Az ismeret átadásában alkalmazandó további sajátos módok, jellemzők: Az elméleti ismeretek mellett az eszközöket gyakorlatban is bemutatom a hallgatóknak. Amelyikből rendelkezésre áll szétszedhető változat szétszedjük és megvizsgáljuk a működését. Az elméleti foglalkozásokat speciálisan berendezett szaktanteremben hallgathatják le, ahol bemutatom az eszközök jelentős részét. A gyakorlati órák (lehetőség szerint összevontan) az MH Kiss József 86. Helikopterdandár Repülés-oktatási Központjában kerülnek végrehajtásra.</w:t>
      </w:r>
    </w:p>
    <w:p w:rsidR="00E56E8B" w:rsidRPr="003307F9" w:rsidRDefault="00E56E8B" w:rsidP="002E1C1F">
      <w:pPr>
        <w:widowControl w:val="0"/>
        <w:numPr>
          <w:ilvl w:val="0"/>
          <w:numId w:val="120"/>
        </w:numPr>
        <w:tabs>
          <w:tab w:val="clear" w:pos="720"/>
        </w:tabs>
        <w:spacing w:before="120" w:after="120" w:line="240" w:lineRule="auto"/>
        <w:ind w:left="426" w:hanging="6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(magyarul):</w:t>
      </w:r>
      <w:r w:rsidRPr="003307F9">
        <w:rPr>
          <w:rFonts w:ascii="Verdana" w:eastAsia="Times New Roman" w:hAnsi="Verdana" w:cs="Times New Roman"/>
          <w:bCs/>
          <w:sz w:val="20"/>
          <w:szCs w:val="20"/>
        </w:rPr>
        <w:t xml:space="preserve"> A repülőszerkezetek fedélzeti és földi villamos rendszereinek megtanítása, ezen belül energiaellátó rendszerek és a vezérlőrendszerek elvi felépítésének, működési- és üzemeltetési sajátosságainak ismertetése. Ismerjék meg a rendszerek működését, jellemzőit, felépítését, egyéb sajátosságait. A megszerzett ismeretek birtokában legyenek képesek a „Katonai légijárművek üzemeltetési gyakorlata avionika I.” és „Katonai légijárművek üzemeltetési gyakorlata avionika II.” tantárgyak keretein belül ezek felhasználására.</w:t>
      </w:r>
    </w:p>
    <w:p w:rsidR="00E56E8B" w:rsidRPr="003307F9" w:rsidRDefault="00E56E8B" w:rsidP="00E56E8B">
      <w:pPr>
        <w:widowControl w:val="0"/>
        <w:spacing w:before="120" w:after="120" w:line="240" w:lineRule="auto"/>
        <w:ind w:left="426"/>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 xml:space="preserve">Course description): </w:t>
      </w:r>
      <w:r w:rsidRPr="003307F9">
        <w:rPr>
          <w:rFonts w:ascii="Verdana" w:eastAsia="Times New Roman" w:hAnsi="Verdana" w:cs="Times New Roman"/>
          <w:bCs/>
          <w:sz w:val="20"/>
          <w:szCs w:val="20"/>
          <w:lang w:val="en-US"/>
        </w:rPr>
        <w:t>Learn the onboard and ground electrical systems for aircraft structures, including the conceptual design, operation and operational characteristics of power supply and control systems. Learn about system operation, features, structure, other features. With the knowledge acquired, be able to use them in the subjects " Military Aircraft Operations Practice Avionics I." and "Military Aircraft Operations Practice Avionics II.".</w:t>
      </w:r>
    </w:p>
    <w:p w:rsidR="00E56E8B" w:rsidRPr="003307F9" w:rsidRDefault="00E56E8B" w:rsidP="002E1C1F">
      <w:pPr>
        <w:pStyle w:val="Listaszerbekezds"/>
        <w:widowControl w:val="0"/>
        <w:numPr>
          <w:ilvl w:val="0"/>
          <w:numId w:val="120"/>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E56E8B" w:rsidRPr="003307F9" w:rsidRDefault="00E56E8B" w:rsidP="00E56E8B">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Tudása:</w:t>
      </w:r>
      <w:r w:rsidRPr="003307F9">
        <w:rPr>
          <w:rFonts w:ascii="Verdana" w:eastAsia="Times New Roman" w:hAnsi="Verdana" w:cs="Times New Roman"/>
          <w:bCs/>
          <w:sz w:val="20"/>
          <w:szCs w:val="20"/>
        </w:rPr>
        <w:t xml:space="preserve"> </w:t>
      </w:r>
    </w:p>
    <w:p w:rsidR="00E56E8B" w:rsidRPr="003307F9" w:rsidRDefault="00E56E8B" w:rsidP="002E1C1F">
      <w:pPr>
        <w:pStyle w:val="Listaszerbekezds"/>
        <w:widowControl w:val="0"/>
        <w:numPr>
          <w:ilvl w:val="0"/>
          <w:numId w:val="54"/>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Ismeri a repülőszerkezetek fedélzeti és földi villamos rendszereit, ezen belül energiaellátó és szabályozó rendszerek elvi </w:t>
      </w:r>
      <w:r w:rsidRPr="003307F9">
        <w:rPr>
          <w:rFonts w:ascii="Verdana" w:eastAsia="Calibri" w:hAnsi="Verdana" w:cs="Times New Roman"/>
          <w:bCs/>
          <w:sz w:val="20"/>
          <w:szCs w:val="20"/>
        </w:rPr>
        <w:t>felépítését</w:t>
      </w:r>
      <w:r w:rsidRPr="003307F9">
        <w:rPr>
          <w:rFonts w:ascii="Verdana" w:eastAsia="Times New Roman" w:hAnsi="Verdana" w:cs="Times New Roman"/>
          <w:bCs/>
          <w:sz w:val="20"/>
          <w:szCs w:val="20"/>
        </w:rPr>
        <w:t>, működési- és üzemeltetési sajátosságait.</w:t>
      </w:r>
    </w:p>
    <w:p w:rsidR="00E56E8B" w:rsidRPr="003307F9" w:rsidRDefault="00E56E8B" w:rsidP="00E56E8B">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lastRenderedPageBreak/>
        <w:t>Képességei:</w:t>
      </w:r>
      <w:r w:rsidRPr="003307F9">
        <w:rPr>
          <w:rFonts w:ascii="Verdana" w:eastAsia="Times New Roman" w:hAnsi="Verdana" w:cs="Times New Roman"/>
          <w:bCs/>
          <w:sz w:val="20"/>
          <w:szCs w:val="20"/>
        </w:rPr>
        <w:t xml:space="preserve"> </w:t>
      </w:r>
    </w:p>
    <w:p w:rsidR="00E56E8B" w:rsidRPr="003307F9" w:rsidRDefault="00E56E8B" w:rsidP="002E1C1F">
      <w:pPr>
        <w:pStyle w:val="Listaszerbekezds"/>
        <w:widowControl w:val="0"/>
        <w:numPr>
          <w:ilvl w:val="0"/>
          <w:numId w:val="54"/>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Képes a légijárművek avionikai rendszereivel kapcsolatos elméleti ismeretei magas szintű alkalmazására az üzemeltetés gyakorlati folyamataiban.</w:t>
      </w:r>
    </w:p>
    <w:p w:rsidR="00E56E8B" w:rsidRPr="003307F9" w:rsidRDefault="00E56E8B" w:rsidP="00E56E8B">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Attitűdje:</w:t>
      </w:r>
      <w:r w:rsidRPr="003307F9">
        <w:rPr>
          <w:rFonts w:ascii="Verdana" w:eastAsia="Times New Roman" w:hAnsi="Verdana" w:cs="Times New Roman"/>
          <w:bCs/>
          <w:sz w:val="20"/>
          <w:szCs w:val="20"/>
        </w:rPr>
        <w:t xml:space="preserve"> </w:t>
      </w:r>
    </w:p>
    <w:p w:rsidR="00E56E8B" w:rsidRPr="003307F9" w:rsidRDefault="00E56E8B" w:rsidP="002E1C1F">
      <w:pPr>
        <w:pStyle w:val="Listaszerbekezds"/>
        <w:widowControl w:val="0"/>
        <w:numPr>
          <w:ilvl w:val="0"/>
          <w:numId w:val="119"/>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Nyitott a repülőműszaki szakterülettel kapcsolatos szakmai ismereteinek gyarapítása iránt. </w:t>
      </w:r>
    </w:p>
    <w:p w:rsidR="00E56E8B" w:rsidRPr="003307F9" w:rsidRDefault="00E56E8B" w:rsidP="002E1C1F">
      <w:pPr>
        <w:pStyle w:val="Listaszerbekezds"/>
        <w:widowControl w:val="0"/>
        <w:numPr>
          <w:ilvl w:val="0"/>
          <w:numId w:val="119"/>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Nyitott szakterülete új eredményei, innovációi iránt, törekszik azok megismerésére, elkötelezett önmaga folyamatos képzésére.</w:t>
      </w:r>
    </w:p>
    <w:p w:rsidR="00E56E8B" w:rsidRPr="003307F9" w:rsidRDefault="00E56E8B" w:rsidP="00E56E8B">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Autonómiája és felelőssége:</w:t>
      </w:r>
      <w:r w:rsidRPr="003307F9">
        <w:rPr>
          <w:rFonts w:ascii="Verdana" w:eastAsia="Times New Roman" w:hAnsi="Verdana" w:cs="Times New Roman"/>
          <w:bCs/>
          <w:sz w:val="20"/>
          <w:szCs w:val="20"/>
        </w:rPr>
        <w:t xml:space="preserve"> </w:t>
      </w:r>
    </w:p>
    <w:p w:rsidR="00E56E8B" w:rsidRPr="003307F9" w:rsidRDefault="00E56E8B" w:rsidP="002E1C1F">
      <w:pPr>
        <w:pStyle w:val="Listaszerbekezds"/>
        <w:widowControl w:val="0"/>
        <w:numPr>
          <w:ilvl w:val="0"/>
          <w:numId w:val="119"/>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repülések műszaki kiszolgálása során megjelenő folyamatokban szakmai képzettségének, szakterületének megfelelően képes önállóan döntéseket hozni, azokat felelősséggel, a jogszabályi keretek figyelembevételével végrehajtani. </w:t>
      </w:r>
    </w:p>
    <w:p w:rsidR="00E56E8B" w:rsidRPr="003307F9" w:rsidRDefault="00E56E8B" w:rsidP="002E1C1F">
      <w:pPr>
        <w:pStyle w:val="Listaszerbekezds"/>
        <w:widowControl w:val="0"/>
        <w:numPr>
          <w:ilvl w:val="0"/>
          <w:numId w:val="119"/>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Tisztában van döntéseinek, tevékenységének a repülés-biztonságra gyakorolt hatásaival, következményeivel.</w:t>
      </w:r>
    </w:p>
    <w:p w:rsidR="00E56E8B" w:rsidRPr="003307F9" w:rsidRDefault="00E56E8B" w:rsidP="00E56E8B">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E56E8B" w:rsidRPr="003307F9" w:rsidRDefault="00E56E8B" w:rsidP="00E56E8B">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E56E8B" w:rsidRPr="003307F9" w:rsidRDefault="00E56E8B" w:rsidP="002E1C1F">
      <w:pPr>
        <w:pStyle w:val="Listaszerbekezds"/>
        <w:widowControl w:val="0"/>
        <w:numPr>
          <w:ilvl w:val="0"/>
          <w:numId w:val="119"/>
        </w:numPr>
        <w:spacing w:before="120" w:after="120" w:line="240" w:lineRule="auto"/>
        <w:ind w:left="850" w:hanging="425"/>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GB"/>
        </w:rPr>
        <w:t>The student knows the onboard and ground electrical systems of aircraft structures, including the theoretical structure, operation and operational features of power supply  and control systems.</w:t>
      </w:r>
    </w:p>
    <w:p w:rsidR="00E56E8B" w:rsidRPr="003307F9" w:rsidRDefault="00E56E8B" w:rsidP="00E56E8B">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E56E8B" w:rsidRPr="003307F9" w:rsidRDefault="00E56E8B" w:rsidP="002E1C1F">
      <w:pPr>
        <w:pStyle w:val="Listaszerbekezds"/>
        <w:widowControl w:val="0"/>
        <w:numPr>
          <w:ilvl w:val="0"/>
          <w:numId w:val="119"/>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It is able to apply a high level of theoretical knowledge of aircraft avionic systems to operational processes.</w:t>
      </w:r>
    </w:p>
    <w:p w:rsidR="00E56E8B" w:rsidRPr="003307F9" w:rsidRDefault="00E56E8B" w:rsidP="00E56E8B">
      <w:pPr>
        <w:spacing w:after="0" w:line="240" w:lineRule="auto"/>
        <w:ind w:left="425"/>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Attitude:</w:t>
      </w:r>
      <w:r w:rsidRPr="003307F9">
        <w:rPr>
          <w:rFonts w:ascii="Verdana" w:eastAsia="Times New Roman" w:hAnsi="Verdana" w:cs="Times New Roman"/>
          <w:sz w:val="20"/>
          <w:szCs w:val="20"/>
          <w:lang w:val="en-GB"/>
        </w:rPr>
        <w:t xml:space="preserve"> </w:t>
      </w:r>
    </w:p>
    <w:p w:rsidR="00E56E8B" w:rsidRPr="003307F9" w:rsidRDefault="00E56E8B" w:rsidP="002E1C1F">
      <w:pPr>
        <w:pStyle w:val="Listaszerbekezds"/>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He is open to expand his professional knowledge in the aerospace industry. </w:t>
      </w:r>
    </w:p>
    <w:p w:rsidR="00E56E8B" w:rsidRPr="003307F9" w:rsidRDefault="00E56E8B" w:rsidP="002E1C1F">
      <w:pPr>
        <w:pStyle w:val="Listaszerbekezds"/>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 is an open specialist in the field of new achievements, innovations, strives to get to know them, and is committed to continuous training of himself.</w:t>
      </w:r>
    </w:p>
    <w:p w:rsidR="00E56E8B" w:rsidRPr="003307F9" w:rsidRDefault="00E56E8B" w:rsidP="00E56E8B">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Autonomy and responsibility: </w:t>
      </w:r>
    </w:p>
    <w:p w:rsidR="00E56E8B" w:rsidRPr="003307F9" w:rsidRDefault="00E56E8B" w:rsidP="002E1C1F">
      <w:pPr>
        <w:pStyle w:val="Listaszerbekezds"/>
        <w:widowControl w:val="0"/>
        <w:numPr>
          <w:ilvl w:val="0"/>
          <w:numId w:val="119"/>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It is able to make decisions independently in the processes appearing in the technical servicing of flights according to its professional qualifications and specialty, and to implement them with responsibility and within the legal framework. </w:t>
      </w:r>
    </w:p>
    <w:p w:rsidR="00E56E8B" w:rsidRPr="003307F9" w:rsidRDefault="00E56E8B" w:rsidP="002E1C1F">
      <w:pPr>
        <w:pStyle w:val="Listaszerbekezds"/>
        <w:widowControl w:val="0"/>
        <w:numPr>
          <w:ilvl w:val="0"/>
          <w:numId w:val="119"/>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 is aware of the effects and consequences of his decisions and activities on aviation safety.</w:t>
      </w:r>
    </w:p>
    <w:p w:rsidR="00E56E8B" w:rsidRPr="003307F9" w:rsidRDefault="00E56E8B" w:rsidP="002E1C1F">
      <w:pPr>
        <w:widowControl w:val="0"/>
        <w:numPr>
          <w:ilvl w:val="0"/>
          <w:numId w:val="120"/>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HK916A056 Katonai légijárművek villamos gépei</w:t>
      </w:r>
    </w:p>
    <w:p w:rsidR="00E56E8B" w:rsidRPr="003307F9" w:rsidRDefault="00E56E8B" w:rsidP="002E1C1F">
      <w:pPr>
        <w:widowControl w:val="0"/>
        <w:numPr>
          <w:ilvl w:val="0"/>
          <w:numId w:val="120"/>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tananyagának leírása, tematika. </w:t>
      </w:r>
      <w:r w:rsidRPr="003307F9">
        <w:rPr>
          <w:rFonts w:ascii="Verdana" w:eastAsia="Times New Roman" w:hAnsi="Verdana" w:cs="Times New Roman"/>
          <w:b/>
          <w:bCs/>
          <w:sz w:val="20"/>
          <w:szCs w:val="20"/>
          <w:lang w:val="en-US"/>
        </w:rPr>
        <w:t>Description of the subject, curriculum</w:t>
      </w:r>
      <w:r w:rsidRPr="003307F9">
        <w:rPr>
          <w:rFonts w:ascii="Verdana" w:eastAsia="Times New Roman" w:hAnsi="Verdana" w:cs="Times New Roman"/>
          <w:b/>
          <w:bCs/>
          <w:sz w:val="20"/>
          <w:szCs w:val="20"/>
        </w:rPr>
        <w:t xml:space="preserve"> (magyarul, angolul - English):</w:t>
      </w:r>
    </w:p>
    <w:p w:rsidR="00E56E8B" w:rsidRPr="003307F9" w:rsidRDefault="00E56E8B" w:rsidP="002E1C1F">
      <w:pPr>
        <w:widowControl w:val="0"/>
        <w:numPr>
          <w:ilvl w:val="1"/>
          <w:numId w:val="120"/>
        </w:numPr>
        <w:tabs>
          <w:tab w:val="clear" w:pos="3977"/>
          <w:tab w:val="num" w:pos="1134"/>
        </w:tabs>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táp- és az elosztó hálózatok. A táphálózat felépítése, és hálózati elemei Az elosztó hálózat, és hálózati elemei. Az egyenáramú hálózatok védelmi kérdései. </w:t>
      </w:r>
      <w:r w:rsidRPr="003307F9">
        <w:rPr>
          <w:rFonts w:ascii="Verdana" w:eastAsia="Times New Roman" w:hAnsi="Verdana" w:cs="Times New Roman"/>
          <w:bCs/>
          <w:i/>
          <w:sz w:val="20"/>
          <w:szCs w:val="20"/>
          <w:lang w:val="en-US"/>
        </w:rPr>
        <w:t>(Power and distribution networks. Power supply network structure and network elements. Distribution network and its network elements. Security Issues in DC Networks.)</w:t>
      </w:r>
    </w:p>
    <w:p w:rsidR="00E56E8B" w:rsidRPr="003307F9" w:rsidRDefault="00E56E8B" w:rsidP="002E1C1F">
      <w:pPr>
        <w:widowControl w:val="0"/>
        <w:numPr>
          <w:ilvl w:val="1"/>
          <w:numId w:val="120"/>
        </w:numPr>
        <w:tabs>
          <w:tab w:val="clear" w:pos="3977"/>
          <w:tab w:val="num" w:pos="1134"/>
        </w:tabs>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generátorok védelmének kérdései. A fogyasztók védelme túlfeszültség ellen. A fogyasztók védelme túláram ellen. Egyenáramú energiaellátó rendszerek. Az egyenáramú generátorok feszültségének szabályozása. Az egyenáramú generátorok párhuzamos üzeme. </w:t>
      </w:r>
      <w:r w:rsidRPr="003307F9">
        <w:rPr>
          <w:rFonts w:ascii="Verdana" w:eastAsia="Times New Roman" w:hAnsi="Verdana" w:cs="Times New Roman"/>
          <w:bCs/>
          <w:i/>
          <w:sz w:val="20"/>
          <w:szCs w:val="20"/>
          <w:lang w:val="en-US"/>
        </w:rPr>
        <w:t>(Issues of generator protection. Protection of consumers against surges. Protection of consumers against overcurrent. DC power supply systems. Voltage regulation of direct current generators. Parallel operation of direct current generators.)</w:t>
      </w:r>
    </w:p>
    <w:p w:rsidR="00E56E8B" w:rsidRPr="003307F9" w:rsidRDefault="00E56E8B" w:rsidP="002E1C1F">
      <w:pPr>
        <w:widowControl w:val="0"/>
        <w:numPr>
          <w:ilvl w:val="1"/>
          <w:numId w:val="120"/>
        </w:numPr>
        <w:tabs>
          <w:tab w:val="clear" w:pos="3977"/>
          <w:tab w:val="num" w:pos="1134"/>
        </w:tabs>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kémiai energiaforrások. Az akkumulátorok elektrokémiai folyamatai, üzemi </w:t>
      </w:r>
      <w:r w:rsidRPr="003307F9">
        <w:rPr>
          <w:rFonts w:ascii="Verdana" w:eastAsia="Times New Roman" w:hAnsi="Verdana" w:cs="Times New Roman"/>
          <w:bCs/>
          <w:sz w:val="20"/>
          <w:szCs w:val="20"/>
        </w:rPr>
        <w:lastRenderedPageBreak/>
        <w:t xml:space="preserve">jellemzői. Váltakozó áramú energiaellátó rendszerek. </w:t>
      </w:r>
      <w:r w:rsidRPr="003307F9">
        <w:rPr>
          <w:rFonts w:ascii="Verdana" w:eastAsia="Times New Roman" w:hAnsi="Verdana" w:cs="Times New Roman"/>
          <w:bCs/>
          <w:i/>
          <w:sz w:val="20"/>
          <w:szCs w:val="20"/>
          <w:lang w:val="en-US"/>
        </w:rPr>
        <w:t xml:space="preserve">(Chemical energy sources. Electrochemical processes and operational characteristics of batteries. AC power supply systems.) </w:t>
      </w:r>
    </w:p>
    <w:p w:rsidR="00E56E8B" w:rsidRPr="003307F9" w:rsidRDefault="00E56E8B" w:rsidP="002E1C1F">
      <w:pPr>
        <w:widowControl w:val="0"/>
        <w:numPr>
          <w:ilvl w:val="1"/>
          <w:numId w:val="120"/>
        </w:numPr>
        <w:tabs>
          <w:tab w:val="clear" w:pos="3977"/>
          <w:tab w:val="num" w:pos="1134"/>
        </w:tabs>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Számonkérés, ZH dolgozat. A váltakozó áramú generátorok feszültségének szabályozása. A váltakozó áramú generátorok párhuzamos üzeme. Az aktív és a passzív szinkronizálás kérdései.</w:t>
      </w:r>
      <w:r w:rsidRPr="003307F9">
        <w:rPr>
          <w:rFonts w:ascii="Verdana" w:eastAsia="Times New Roman" w:hAnsi="Verdana" w:cs="Times New Roman"/>
          <w:bCs/>
          <w:i/>
          <w:sz w:val="20"/>
          <w:szCs w:val="20"/>
        </w:rPr>
        <w:t xml:space="preserve"> </w:t>
      </w:r>
      <w:r w:rsidRPr="003307F9">
        <w:rPr>
          <w:rFonts w:ascii="Verdana" w:eastAsia="Times New Roman" w:hAnsi="Verdana" w:cs="Times New Roman"/>
          <w:bCs/>
          <w:sz w:val="20"/>
          <w:szCs w:val="20"/>
        </w:rPr>
        <w:t>Stabilizált fordulatszámú közlőművek. A CSD rendszer. Villamos-, és elektrohidraulikus stabilizált fordulatszámú közlőművek.</w:t>
      </w:r>
      <w:r w:rsidRPr="003307F9">
        <w:rPr>
          <w:rFonts w:ascii="Verdana" w:eastAsia="Times New Roman" w:hAnsi="Verdana" w:cs="Times New Roman"/>
          <w:bCs/>
          <w:i/>
          <w:sz w:val="20"/>
          <w:szCs w:val="20"/>
        </w:rPr>
        <w:t xml:space="preserve"> </w:t>
      </w:r>
      <w:r w:rsidRPr="003307F9">
        <w:rPr>
          <w:rFonts w:ascii="Verdana" w:eastAsia="Times New Roman" w:hAnsi="Verdana" w:cs="Times New Roman"/>
          <w:bCs/>
          <w:i/>
          <w:sz w:val="20"/>
          <w:szCs w:val="20"/>
          <w:lang w:val="en-US"/>
        </w:rPr>
        <w:t>(Test-paper. Voltage regulation of AC generators. Parallel operation of alternators. Questions about active and passive synchronization. Transmission systems with fixed speed. The CSD system. Electric and electro-hydraulic transmissions with stabilized speed.)</w:t>
      </w:r>
    </w:p>
    <w:p w:rsidR="00E56E8B" w:rsidRPr="003307F9" w:rsidRDefault="00E56E8B" w:rsidP="002E1C1F">
      <w:pPr>
        <w:widowControl w:val="0"/>
        <w:numPr>
          <w:ilvl w:val="1"/>
          <w:numId w:val="120"/>
        </w:numPr>
        <w:tabs>
          <w:tab w:val="clear" w:pos="3977"/>
          <w:tab w:val="num" w:pos="1134"/>
        </w:tabs>
        <w:spacing w:before="120" w:after="120" w:line="240" w:lineRule="auto"/>
        <w:ind w:left="1134" w:hanging="708"/>
        <w:jc w:val="both"/>
        <w:rPr>
          <w:rFonts w:ascii="Verdana" w:eastAsia="Times New Roman" w:hAnsi="Verdana" w:cs="Times New Roman"/>
          <w:bCs/>
          <w:sz w:val="20"/>
          <w:szCs w:val="20"/>
        </w:rPr>
      </w:pPr>
      <w:r w:rsidRPr="003307F9">
        <w:rPr>
          <w:rFonts w:ascii="Verdana" w:hAnsi="Verdana" w:cs="Times New Roman"/>
          <w:bCs/>
          <w:sz w:val="20"/>
          <w:szCs w:val="20"/>
        </w:rPr>
        <w:t xml:space="preserve">Integrált meghajtású generátor. Változó sebességű/állandó meghajtású rendszer (VSCF). Fedélzeti segédenergia-forrás (APU). Torló levegős turbina (RAT). </w:t>
      </w:r>
      <w:r w:rsidRPr="003307F9">
        <w:rPr>
          <w:rFonts w:ascii="Verdana" w:eastAsia="Times New Roman" w:hAnsi="Verdana" w:cs="Times New Roman"/>
          <w:bCs/>
          <w:sz w:val="20"/>
          <w:szCs w:val="20"/>
        </w:rPr>
        <w:t xml:space="preserve">A váltakozó áramú átalakítók. Forgógépes áramátalakítók. Az egy- és háromfázisú átalakítók feszültségének és frekvenciájának szabályozása. </w:t>
      </w:r>
      <w:r w:rsidRPr="003307F9">
        <w:rPr>
          <w:rFonts w:ascii="Verdana" w:hAnsi="Verdana" w:cs="Times New Roman"/>
          <w:bCs/>
          <w:i/>
          <w:sz w:val="20"/>
          <w:szCs w:val="20"/>
        </w:rPr>
        <w:t xml:space="preserve">(Integrated Drive Generator (IDG). </w:t>
      </w:r>
      <w:r w:rsidRPr="003307F9">
        <w:rPr>
          <w:rFonts w:ascii="Verdana" w:hAnsi="Verdana" w:cs="Times New Roman"/>
          <w:bCs/>
          <w:i/>
          <w:sz w:val="20"/>
          <w:szCs w:val="20"/>
          <w:lang w:val="en-US"/>
        </w:rPr>
        <w:t xml:space="preserve">Variable Speed Constant Frequency (VSCF) system. Auxiliary Power Unit (APU), Ram Air Turbine (RAT). </w:t>
      </w:r>
      <w:r w:rsidRPr="003307F9">
        <w:rPr>
          <w:rFonts w:ascii="Verdana" w:eastAsia="Times New Roman" w:hAnsi="Verdana" w:cs="Times New Roman"/>
          <w:bCs/>
          <w:i/>
          <w:sz w:val="20"/>
          <w:szCs w:val="20"/>
          <w:lang w:val="en-US"/>
        </w:rPr>
        <w:t>AC converters. Rotary current converters. Voltage and frequency control for single and three phase converters.)</w:t>
      </w:r>
    </w:p>
    <w:p w:rsidR="00E56E8B" w:rsidRPr="003307F9" w:rsidRDefault="00E56E8B" w:rsidP="002E1C1F">
      <w:pPr>
        <w:widowControl w:val="0"/>
        <w:numPr>
          <w:ilvl w:val="1"/>
          <w:numId w:val="120"/>
        </w:numPr>
        <w:tabs>
          <w:tab w:val="clear" w:pos="3977"/>
          <w:tab w:val="num" w:pos="1134"/>
        </w:tabs>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Számonkérés, ZH dolgozat. Sugárhajtóművek indítása. Az indítórendszerrel szemben támasztott követelmények. Az indítórendszerek osztályozása. </w:t>
      </w:r>
      <w:r w:rsidRPr="003307F9">
        <w:rPr>
          <w:rFonts w:ascii="Verdana" w:eastAsia="Times New Roman" w:hAnsi="Verdana" w:cs="Times New Roman"/>
          <w:bCs/>
          <w:i/>
          <w:sz w:val="20"/>
          <w:szCs w:val="20"/>
          <w:lang w:val="en-US"/>
        </w:rPr>
        <w:t xml:space="preserve">(Test-paper. </w:t>
      </w:r>
      <w:r w:rsidRPr="003307F9">
        <w:rPr>
          <w:rFonts w:ascii="Verdana" w:eastAsia="Times New Roman" w:hAnsi="Verdana" w:cs="Times New Roman"/>
          <w:bCs/>
          <w:sz w:val="20"/>
          <w:szCs w:val="20"/>
        </w:rPr>
        <w:t>Starting jet engines. Requirements for the starter system. Classification of propulsion systems.)</w:t>
      </w:r>
    </w:p>
    <w:p w:rsidR="00E56E8B" w:rsidRPr="003307F9" w:rsidRDefault="00E56E8B" w:rsidP="002E1C1F">
      <w:pPr>
        <w:widowControl w:val="0"/>
        <w:numPr>
          <w:ilvl w:val="1"/>
          <w:numId w:val="120"/>
        </w:numPr>
        <w:tabs>
          <w:tab w:val="clear" w:pos="3977"/>
          <w:tab w:val="num" w:pos="1134"/>
        </w:tabs>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Villamos- és segédhajtóműves hajtóműindító rendszerek. Az indítórendszer hatásfoka. Vadászrepülőgépek villamos hajtóműindító rendszere. Az üzemmódvezérlő rendszerek rendeltetése, elvi felépítése. A hajtómű mint vezérelt berendezés. (Electric propulsion and auxiliary engine ignition systems. The starter system efficiency. Fighter jet engine starter system. Purpose and principle of the mode control systems. The gear unit as a controlled device.)</w:t>
      </w:r>
    </w:p>
    <w:p w:rsidR="00E56E8B" w:rsidRPr="003307F9" w:rsidRDefault="00E56E8B" w:rsidP="002E1C1F">
      <w:pPr>
        <w:widowControl w:val="0"/>
        <w:numPr>
          <w:ilvl w:val="1"/>
          <w:numId w:val="120"/>
        </w:numPr>
        <w:tabs>
          <w:tab w:val="clear" w:pos="3977"/>
          <w:tab w:val="num" w:pos="1134"/>
        </w:tabs>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sugárhajtómű dinamikai jellemzői. A hajtómű átviteli függvényei. Az üzemmódvezérlő rendszerek programvezérlése. A gázsebesség-fokozó redőnyzet (GSF) redőnyök villamos vezérlő rendszere. Automatikus és kézi vezérlés. (Dynamic characteristics of the jet engine. Transmission Functions of the Gear Unit. Program control of mode control systems. Electric control system for accelerator shutters. Automatic and manual control.)</w:t>
      </w:r>
    </w:p>
    <w:p w:rsidR="00E56E8B" w:rsidRPr="003307F9" w:rsidRDefault="00E56E8B" w:rsidP="002E1C1F">
      <w:pPr>
        <w:widowControl w:val="0"/>
        <w:numPr>
          <w:ilvl w:val="1"/>
          <w:numId w:val="120"/>
        </w:numPr>
        <w:tabs>
          <w:tab w:val="clear" w:pos="3977"/>
          <w:tab w:val="num" w:pos="1134"/>
        </w:tabs>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szívócsatornák rendeltetése, osztályozása. A szívócsatorna normális és rendellenes működése. A Mach-kúp rendszer villamos vezérlő és jelző rendszere. (Purpose and classification of intake manifolds. Normal and abnormal operation of the intake manifold. Electrical control and signaling system for Mach cone system.)</w:t>
      </w:r>
    </w:p>
    <w:p w:rsidR="00E56E8B" w:rsidRPr="003307F9" w:rsidRDefault="00E56E8B" w:rsidP="002E1C1F">
      <w:pPr>
        <w:widowControl w:val="0"/>
        <w:numPr>
          <w:ilvl w:val="1"/>
          <w:numId w:val="120"/>
        </w:numPr>
        <w:tabs>
          <w:tab w:val="clear" w:pos="3977"/>
          <w:tab w:val="num" w:pos="1134"/>
        </w:tabs>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Számonkérés, ZH dolgozat. A hajtómű tüzelőanyag rendszere. A tüzelőanyag kifogyasztás villamos vezérlő és jelző rendszere. (Test-paper. Engine Fuel System. Electrical control and indication system for fuel consumption.)</w:t>
      </w:r>
    </w:p>
    <w:p w:rsidR="00E56E8B" w:rsidRPr="003307F9" w:rsidRDefault="00E56E8B" w:rsidP="002E1C1F">
      <w:pPr>
        <w:widowControl w:val="0"/>
        <w:numPr>
          <w:ilvl w:val="1"/>
          <w:numId w:val="120"/>
        </w:numPr>
        <w:tabs>
          <w:tab w:val="clear" w:pos="3977"/>
          <w:tab w:val="num" w:pos="1134"/>
        </w:tabs>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Fokozott megbízhatóságú elektromechanizmusok mozgásegyenletei. Fékszárnyak villamos vezérlő rendszere. A vízszintes vezérsík villamos vezérlő rendszere. (Equations of motion of highly reliable electromechanics. Electric wing control system. Electrical control system for horizontal guide plane.)</w:t>
      </w:r>
    </w:p>
    <w:p w:rsidR="00E56E8B" w:rsidRPr="003307F9" w:rsidRDefault="00E56E8B" w:rsidP="002E1C1F">
      <w:pPr>
        <w:widowControl w:val="0"/>
        <w:numPr>
          <w:ilvl w:val="1"/>
          <w:numId w:val="120"/>
        </w:numPr>
        <w:tabs>
          <w:tab w:val="clear" w:pos="3977"/>
          <w:tab w:val="num" w:pos="1134"/>
        </w:tabs>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Futóművek villamos vezérlő rendszere. Az automatikus fékoldó rendszer. Tűzoltó rendszerek. A tűzoltó rendszerek adói. Az ionizációs tűzjelző rendszer felépítése, működése. (Electric control system for undercarriages. Automatic brake release system. Fire extinguishing systems. Taxes on fire-fighting systems. Construction and operation of the ionization fire alarm system.)</w:t>
      </w:r>
    </w:p>
    <w:p w:rsidR="00E56E8B" w:rsidRPr="003307F9" w:rsidRDefault="00E56E8B" w:rsidP="002E1C1F">
      <w:pPr>
        <w:widowControl w:val="0"/>
        <w:numPr>
          <w:ilvl w:val="1"/>
          <w:numId w:val="120"/>
        </w:numPr>
        <w:tabs>
          <w:tab w:val="clear" w:pos="3977"/>
          <w:tab w:val="num" w:pos="1134"/>
        </w:tabs>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lastRenderedPageBreak/>
        <w:t>Repülőszerkezetek jegesedése. Jegesedés távadók. Villamos jégtelenítő rendszerek. Repülőszerkezetek fűtőrendszerei. Jégtelenítő és fűtőrendszerek villamos vezérlő rendszerei. (Icing of aircraft structures. Icing transmitters. Electrical de-icing systems. Aircraft heating systems. Electrical control systems for de-icing and heating systems.)</w:t>
      </w:r>
    </w:p>
    <w:p w:rsidR="00E56E8B" w:rsidRPr="003307F9" w:rsidRDefault="00E56E8B" w:rsidP="002E1C1F">
      <w:pPr>
        <w:widowControl w:val="0"/>
        <w:numPr>
          <w:ilvl w:val="1"/>
          <w:numId w:val="120"/>
        </w:numPr>
        <w:tabs>
          <w:tab w:val="clear" w:pos="3977"/>
          <w:tab w:val="num" w:pos="1134"/>
        </w:tabs>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Számonkérés, ZH dolgozat. (Test-paper)</w:t>
      </w:r>
    </w:p>
    <w:p w:rsidR="00E56E8B" w:rsidRPr="003307F9" w:rsidRDefault="00E56E8B" w:rsidP="002E1C1F">
      <w:pPr>
        <w:widowControl w:val="0"/>
        <w:numPr>
          <w:ilvl w:val="0"/>
          <w:numId w:val="120"/>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meghirdetésének gyakorisága/a tantervben történő félévi elhelyezkedése</w:t>
      </w:r>
      <w:r w:rsidRPr="003307F9">
        <w:rPr>
          <w:rFonts w:ascii="Verdana" w:eastAsia="Times New Roman" w:hAnsi="Verdana" w:cs="Times New Roman"/>
          <w:bCs/>
          <w:sz w:val="20"/>
          <w:szCs w:val="20"/>
        </w:rPr>
        <w:t>: őszi félév/ 7. félév</w:t>
      </w:r>
    </w:p>
    <w:p w:rsidR="00E56E8B" w:rsidRPr="003307F9" w:rsidRDefault="00E56E8B" w:rsidP="002E1C1F">
      <w:pPr>
        <w:widowControl w:val="0"/>
        <w:numPr>
          <w:ilvl w:val="0"/>
          <w:numId w:val="120"/>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p>
    <w:p w:rsidR="00E56E8B" w:rsidRPr="003307F9" w:rsidRDefault="00E56E8B" w:rsidP="00E56E8B">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hallgató köteles a foglalkozások legalább 60%-án részt venni, 40%-ot meghaladó hiányzás esetén a félév teljesítése nem írható alá. A hallgató köteles az előadás és a gyakorlat anyagát beszerezni, abból önállóan felkészülni. </w:t>
      </w:r>
      <w:r w:rsidRPr="003307F9">
        <w:rPr>
          <w:rFonts w:ascii="Verdana" w:eastAsia="Times New Roman" w:hAnsi="Verdana" w:cs="Times New Roman"/>
          <w:bCs/>
          <w:sz w:val="20"/>
          <w:szCs w:val="20"/>
          <w:lang w:eastAsia="hu-HU"/>
        </w:rPr>
        <w:t>Hiányzás esetén elmaradt tanórák pótlása az oktatókkal egyeztett időpontokban, konzultáció keretében történik.</w:t>
      </w:r>
    </w:p>
    <w:p w:rsidR="00E56E8B" w:rsidRPr="003307F9" w:rsidRDefault="00E56E8B" w:rsidP="002E1C1F">
      <w:pPr>
        <w:widowControl w:val="0"/>
        <w:numPr>
          <w:ilvl w:val="0"/>
          <w:numId w:val="120"/>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w:t>
      </w:r>
    </w:p>
    <w:p w:rsidR="00E56E8B" w:rsidRPr="003307F9" w:rsidRDefault="00E56E8B" w:rsidP="00E56E8B">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félév során a számonkérés zárthelyi dolgozatok alapján történik. Öt zárthelyi dolgozat megírása a 12.1-12.3; 12.4-12.5; 12.6-12.9 és a 12.10-12.13 tantárgyrészekből. A zárthelyi dolgozat értékelése: ötfokozatú értékelés – (0-60% elégtelen; 61-70% elégséges; 71-80% közepes; 81-90% jó; 91-100% jeles osztályzat). A hiányzás miatt meg nem írt és az elégtelen zárthelyik két alkalommal javíthatók.</w:t>
      </w:r>
    </w:p>
    <w:p w:rsidR="00E56E8B" w:rsidRPr="003307F9" w:rsidRDefault="00E56E8B" w:rsidP="002E1C1F">
      <w:pPr>
        <w:widowControl w:val="0"/>
        <w:numPr>
          <w:ilvl w:val="0"/>
          <w:numId w:val="120"/>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E56E8B" w:rsidRPr="003307F9" w:rsidRDefault="00E56E8B" w:rsidP="002E1C1F">
      <w:pPr>
        <w:widowControl w:val="0"/>
        <w:numPr>
          <w:ilvl w:val="1"/>
          <w:numId w:val="120"/>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E56E8B" w:rsidRPr="003307F9" w:rsidRDefault="00E56E8B" w:rsidP="002E1C1F">
      <w:pPr>
        <w:widowControl w:val="0"/>
        <w:numPr>
          <w:ilvl w:val="1"/>
          <w:numId w:val="120"/>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Az értékelés: </w:t>
      </w:r>
      <w:r w:rsidRPr="003307F9">
        <w:rPr>
          <w:rFonts w:ascii="Verdana" w:eastAsia="Times New Roman" w:hAnsi="Verdana" w:cs="Times New Roman"/>
          <w:sz w:val="20"/>
          <w:szCs w:val="20"/>
        </w:rPr>
        <w:t xml:space="preserve">A számonkérés módja: </w:t>
      </w:r>
      <w:r w:rsidRPr="003307F9">
        <w:rPr>
          <w:rFonts w:ascii="Verdana" w:eastAsia="Times New Roman" w:hAnsi="Verdana" w:cs="Times New Roman"/>
          <w:b/>
          <w:sz w:val="20"/>
          <w:szCs w:val="20"/>
        </w:rPr>
        <w:t>évközi értékelés</w:t>
      </w:r>
      <w:r w:rsidRPr="003307F9">
        <w:rPr>
          <w:rFonts w:ascii="Verdana" w:eastAsia="Times New Roman" w:hAnsi="Verdana" w:cs="Times New Roman"/>
          <w:sz w:val="20"/>
          <w:szCs w:val="20"/>
        </w:rPr>
        <w:t xml:space="preserve"> </w:t>
      </w:r>
      <w:r w:rsidRPr="003307F9">
        <w:rPr>
          <w:rFonts w:ascii="Verdana" w:eastAsia="Times New Roman" w:hAnsi="Verdana" w:cs="Times New Roman"/>
          <w:b/>
          <w:sz w:val="20"/>
          <w:szCs w:val="20"/>
        </w:rPr>
        <w:t>(Z)</w:t>
      </w:r>
      <w:r w:rsidRPr="003307F9">
        <w:rPr>
          <w:rFonts w:ascii="Verdana" w:eastAsia="Times New Roman" w:hAnsi="Verdana" w:cs="Times New Roman"/>
          <w:sz w:val="20"/>
          <w:szCs w:val="20"/>
        </w:rPr>
        <w:t>, ötfokozatú értékeléssel. Az évközi értékelés érdemjegye a zárthelyi dolgozatokra kapott érdemjegyek egyszerű számtani átlagának egész jegyre kerekítésével kerül meghatározásra.</w:t>
      </w:r>
    </w:p>
    <w:p w:rsidR="00E56E8B" w:rsidRPr="003307F9" w:rsidRDefault="00E56E8B" w:rsidP="002E1C1F">
      <w:pPr>
        <w:widowControl w:val="0"/>
        <w:numPr>
          <w:ilvl w:val="1"/>
          <w:numId w:val="120"/>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A kreditek megszerzésének feltétele az aláírás megszerzése és legalább elégséges évközi értékelés.</w:t>
      </w:r>
    </w:p>
    <w:p w:rsidR="00E56E8B" w:rsidRPr="003307F9" w:rsidRDefault="00E56E8B" w:rsidP="002E1C1F">
      <w:pPr>
        <w:widowControl w:val="0"/>
        <w:numPr>
          <w:ilvl w:val="0"/>
          <w:numId w:val="120"/>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E56E8B" w:rsidRPr="003307F9" w:rsidRDefault="00E56E8B" w:rsidP="002E1C1F">
      <w:pPr>
        <w:widowControl w:val="0"/>
        <w:numPr>
          <w:ilvl w:val="1"/>
          <w:numId w:val="120"/>
        </w:numPr>
        <w:tabs>
          <w:tab w:val="clear" w:pos="3977"/>
        </w:tabs>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Kötelező irodalom:</w:t>
      </w:r>
    </w:p>
    <w:p w:rsidR="00E56E8B" w:rsidRPr="003307F9" w:rsidRDefault="00E56E8B" w:rsidP="002E1C1F">
      <w:pPr>
        <w:widowControl w:val="0"/>
        <w:numPr>
          <w:ilvl w:val="0"/>
          <w:numId w:val="121"/>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Kovács József: Repülőgépek elektromos rendszerei, Szolnoki Repülőtiszti Főiskola, 1991.</w:t>
      </w:r>
    </w:p>
    <w:p w:rsidR="00E56E8B" w:rsidRPr="003307F9" w:rsidRDefault="00E56E8B" w:rsidP="002E1C1F">
      <w:pPr>
        <w:widowControl w:val="0"/>
        <w:numPr>
          <w:ilvl w:val="0"/>
          <w:numId w:val="121"/>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Szabolcsi Róbert: Repülőszerkezetek elektromos rendszerei, Szolnoki Repülőtiszti Főiskola, főiskolai jegyzet, 1992.</w:t>
      </w:r>
    </w:p>
    <w:p w:rsidR="00E56E8B" w:rsidRPr="003307F9" w:rsidRDefault="00E56E8B" w:rsidP="002E1C1F">
      <w:pPr>
        <w:widowControl w:val="0"/>
        <w:numPr>
          <w:ilvl w:val="0"/>
          <w:numId w:val="121"/>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Szabolcsi Róbert: Gázturbinás sugárhajtóművek villamos rendszerei. Szolnoki Repülőtiszti Főiskola, Szolnok, 1992. </w:t>
      </w:r>
    </w:p>
    <w:p w:rsidR="00E56E8B" w:rsidRPr="003307F9" w:rsidRDefault="00E56E8B" w:rsidP="002E1C1F">
      <w:pPr>
        <w:widowControl w:val="0"/>
        <w:numPr>
          <w:ilvl w:val="0"/>
          <w:numId w:val="121"/>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Tóth Sándor: A repülőgépek villamos berendezései és rendszerei I-II. kötet, KGYRMF, Szolnok, 1973.</w:t>
      </w:r>
    </w:p>
    <w:p w:rsidR="00E56E8B" w:rsidRPr="003307F9" w:rsidRDefault="00E56E8B" w:rsidP="002E1C1F">
      <w:pPr>
        <w:widowControl w:val="0"/>
        <w:numPr>
          <w:ilvl w:val="0"/>
          <w:numId w:val="121"/>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Electrics, Oxford Aviation Training, Jeppesen, 2008. ISBN: 0-88487-356-0</w:t>
      </w:r>
    </w:p>
    <w:p w:rsidR="00E56E8B" w:rsidRPr="003307F9" w:rsidRDefault="00E56E8B" w:rsidP="002E1C1F">
      <w:pPr>
        <w:widowControl w:val="0"/>
        <w:numPr>
          <w:ilvl w:val="0"/>
          <w:numId w:val="121"/>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Az oktatott repülőgép- és helikopter típusok és berendezések műszaki leírásai „Re” szabályzatok.</w:t>
      </w:r>
    </w:p>
    <w:p w:rsidR="00E56E8B" w:rsidRPr="003307F9" w:rsidRDefault="00E56E8B" w:rsidP="002E1C1F">
      <w:pPr>
        <w:widowControl w:val="0"/>
        <w:numPr>
          <w:ilvl w:val="1"/>
          <w:numId w:val="120"/>
        </w:numPr>
        <w:tabs>
          <w:tab w:val="clear" w:pos="3977"/>
        </w:tabs>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E56E8B" w:rsidRPr="003307F9" w:rsidRDefault="00E56E8B" w:rsidP="002E1C1F">
      <w:pPr>
        <w:pStyle w:val="Listaszerbekezds"/>
        <w:widowControl w:val="0"/>
        <w:numPr>
          <w:ilvl w:val="0"/>
          <w:numId w:val="122"/>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Pallett, E.H.J.: Aircraft electrical systems 3rd ed. Longman Scientific &amp; Technical, Copublished in the United States with John Wiley &amp; Sons, Inc., New York, 1997.</w:t>
      </w:r>
    </w:p>
    <w:p w:rsidR="00E56E8B" w:rsidRPr="003307F9" w:rsidRDefault="00E56E8B" w:rsidP="002E1C1F">
      <w:pPr>
        <w:pStyle w:val="Listaszerbekezds"/>
        <w:widowControl w:val="0"/>
        <w:numPr>
          <w:ilvl w:val="0"/>
          <w:numId w:val="122"/>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Aircraft General Knowledge 2. Electrics and Electronics. Oxford Aviation Academy (UK) Limited 2008. </w:t>
      </w:r>
    </w:p>
    <w:p w:rsidR="00E56E8B" w:rsidRPr="003307F9" w:rsidRDefault="00E56E8B" w:rsidP="002E1C1F">
      <w:pPr>
        <w:pStyle w:val="Listaszerbekezds"/>
        <w:widowControl w:val="0"/>
        <w:numPr>
          <w:ilvl w:val="0"/>
          <w:numId w:val="122"/>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Beneda Károly, Dr. Gáti Balázs, Hámori György, Dr. Óvári Gyula, Rácz János: Repülőgépek Rendszerei és Avionika,], Egyetemi tananyag, Typotex Kiadó, 2012. 144 </w:t>
      </w:r>
      <w:r w:rsidRPr="003307F9">
        <w:rPr>
          <w:rFonts w:ascii="Verdana" w:eastAsia="Times New Roman" w:hAnsi="Verdana" w:cs="Times New Roman"/>
          <w:sz w:val="20"/>
          <w:szCs w:val="20"/>
        </w:rPr>
        <w:lastRenderedPageBreak/>
        <w:t>p. (ISBN 978-963-279-613-0);</w:t>
      </w:r>
    </w:p>
    <w:p w:rsidR="00E56E8B" w:rsidRPr="003307F9" w:rsidRDefault="00E56E8B" w:rsidP="002E1C1F">
      <w:pPr>
        <w:pStyle w:val="Listaszerbekezds"/>
        <w:widowControl w:val="0"/>
        <w:numPr>
          <w:ilvl w:val="0"/>
          <w:numId w:val="122"/>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Ian Moir and Allan Seabridge: Aircraft Systems. Mechanical, Electrical and Avionics Subsystems Integration. Third Edition, John Wiley &amp; Sons, Ltd., 2008. 546 p. (ISBN 978-0-470-05996-8);</w:t>
      </w:r>
    </w:p>
    <w:p w:rsidR="00E56E8B" w:rsidRPr="003307F9" w:rsidRDefault="00E56E8B" w:rsidP="002E1C1F">
      <w:pPr>
        <w:pStyle w:val="Listaszerbekezds"/>
        <w:widowControl w:val="0"/>
        <w:numPr>
          <w:ilvl w:val="0"/>
          <w:numId w:val="122"/>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Ian Moir and Allan Seabridge: Civil Avionics Systems. AIAA Education Series, 2003. 396 p. (ISBN 1-56347-589-8).</w:t>
      </w:r>
    </w:p>
    <w:p w:rsidR="00E56E8B" w:rsidRPr="003307F9" w:rsidRDefault="00E56E8B" w:rsidP="00E56E8B">
      <w:pPr>
        <w:widowControl w:val="0"/>
        <w:spacing w:before="120" w:after="120" w:line="240" w:lineRule="auto"/>
        <w:jc w:val="both"/>
        <w:rPr>
          <w:rFonts w:ascii="Verdana" w:eastAsia="Times New Roman" w:hAnsi="Verdana" w:cs="Times New Roman"/>
          <w:bCs/>
          <w:sz w:val="20"/>
          <w:szCs w:val="20"/>
        </w:rPr>
      </w:pPr>
    </w:p>
    <w:p w:rsidR="00E56E8B" w:rsidRPr="003307F9" w:rsidRDefault="00E56E8B" w:rsidP="00E56E8B">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 november 03.</w:t>
      </w:r>
    </w:p>
    <w:p w:rsidR="00E56E8B" w:rsidRPr="003307F9" w:rsidRDefault="00E56E8B" w:rsidP="00E56E8B">
      <w:pPr>
        <w:widowControl w:val="0"/>
        <w:spacing w:before="120" w:after="120" w:line="240" w:lineRule="auto"/>
        <w:jc w:val="both"/>
        <w:rPr>
          <w:rFonts w:ascii="Verdana" w:eastAsia="Times New Roman" w:hAnsi="Verdana" w:cs="Times New Roman"/>
          <w:bCs/>
          <w:sz w:val="20"/>
          <w:szCs w:val="20"/>
        </w:rPr>
      </w:pPr>
    </w:p>
    <w:p w:rsidR="00E56E8B" w:rsidRPr="003307F9" w:rsidRDefault="00E56E8B" w:rsidP="00E56E8B">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Dr. Békési Bertold, PhD</w:t>
      </w:r>
    </w:p>
    <w:p w:rsidR="00E56E8B" w:rsidRPr="003307F9" w:rsidRDefault="00E56E8B" w:rsidP="00E56E8B">
      <w:pPr>
        <w:widowControl w:val="0"/>
        <w:spacing w:before="120" w:after="120" w:line="240" w:lineRule="auto"/>
        <w:jc w:val="right"/>
        <w:rPr>
          <w:rFonts w:ascii="Verdana" w:eastAsia="Times New Roman" w:hAnsi="Verdana" w:cs="Times New Roman"/>
          <w:b/>
          <w:bCs/>
          <w:sz w:val="20"/>
          <w:szCs w:val="20"/>
          <w:lang w:eastAsia="hu-HU"/>
        </w:rPr>
      </w:pPr>
      <w:r w:rsidRPr="003307F9">
        <w:rPr>
          <w:rFonts w:ascii="Verdana" w:eastAsia="Times New Roman" w:hAnsi="Verdana" w:cs="Times New Roman"/>
          <w:bCs/>
          <w:sz w:val="20"/>
          <w:szCs w:val="20"/>
        </w:rPr>
        <w:t>egyetemi docens, sk.</w:t>
      </w:r>
    </w:p>
    <w:p w:rsidR="00E56E8B" w:rsidRPr="003307F9" w:rsidRDefault="00E56E8B">
      <w:pPr>
        <w:spacing w:line="259" w:lineRule="auto"/>
        <w:rPr>
          <w:rFonts w:ascii="Verdana" w:hAnsi="Verdana" w:cs="Times New Roman"/>
          <w:sz w:val="20"/>
          <w:szCs w:val="20"/>
        </w:rPr>
      </w:pPr>
      <w:r w:rsidRPr="003307F9">
        <w:rPr>
          <w:rFonts w:ascii="Verdana" w:hAnsi="Verdana" w:cs="Times New Roman"/>
          <w:sz w:val="20"/>
          <w:szCs w:val="20"/>
        </w:rPr>
        <w:br w:type="page"/>
      </w:r>
    </w:p>
    <w:tbl>
      <w:tblPr>
        <w:tblpPr w:leftFromText="141" w:rightFromText="141" w:horzAnchor="margin" w:tblpY="-551"/>
        <w:tblW w:w="4855" w:type="dxa"/>
        <w:tblLook w:val="01E0" w:firstRow="1" w:lastRow="1" w:firstColumn="1" w:lastColumn="1" w:noHBand="0" w:noVBand="0"/>
      </w:tblPr>
      <w:tblGrid>
        <w:gridCol w:w="4855"/>
      </w:tblGrid>
      <w:tr w:rsidR="00E56E8B" w:rsidRPr="003307F9" w:rsidTr="0040285E">
        <w:tc>
          <w:tcPr>
            <w:tcW w:w="4855" w:type="dxa"/>
            <w:tcBorders>
              <w:top w:val="nil"/>
              <w:left w:val="nil"/>
              <w:bottom w:val="single" w:sz="4" w:space="0" w:color="auto"/>
              <w:right w:val="nil"/>
            </w:tcBorders>
            <w:hideMark/>
          </w:tcPr>
          <w:p w:rsidR="00E56E8B" w:rsidRPr="003307F9" w:rsidRDefault="00E56E8B" w:rsidP="0040285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E56E8B" w:rsidRPr="003307F9" w:rsidTr="0040285E">
        <w:tc>
          <w:tcPr>
            <w:tcW w:w="4855" w:type="dxa"/>
            <w:tcBorders>
              <w:top w:val="single" w:sz="4" w:space="0" w:color="auto"/>
              <w:left w:val="nil"/>
              <w:bottom w:val="nil"/>
              <w:right w:val="nil"/>
            </w:tcBorders>
            <w:hideMark/>
          </w:tcPr>
          <w:p w:rsidR="00E56E8B" w:rsidRPr="003307F9" w:rsidRDefault="00E56E8B" w:rsidP="0040285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E56E8B" w:rsidRPr="003307F9" w:rsidRDefault="00E56E8B" w:rsidP="00E56E8B">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E56E8B" w:rsidRPr="003307F9" w:rsidRDefault="00E56E8B" w:rsidP="00E56E8B">
      <w:pPr>
        <w:spacing w:after="0" w:line="240" w:lineRule="auto"/>
        <w:ind w:left="850" w:hanging="357"/>
        <w:jc w:val="center"/>
        <w:rPr>
          <w:rFonts w:ascii="Verdana" w:eastAsia="Times New Roman" w:hAnsi="Verdana" w:cs="Times New Roman"/>
          <w:b/>
          <w:bCs/>
          <w:sz w:val="20"/>
          <w:szCs w:val="20"/>
          <w:lang w:eastAsia="hu-HU"/>
        </w:rPr>
      </w:pPr>
    </w:p>
    <w:p w:rsidR="00E56E8B" w:rsidRPr="003307F9" w:rsidRDefault="00E56E8B" w:rsidP="00E56E8B">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E56E8B" w:rsidRPr="003307F9" w:rsidRDefault="00E56E8B" w:rsidP="002E1C1F">
      <w:pPr>
        <w:widowControl w:val="0"/>
        <w:numPr>
          <w:ilvl w:val="0"/>
          <w:numId w:val="124"/>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HK916A156</w:t>
      </w:r>
    </w:p>
    <w:p w:rsidR="00E56E8B" w:rsidRPr="003307F9" w:rsidRDefault="00E56E8B" w:rsidP="002E1C1F">
      <w:pPr>
        <w:widowControl w:val="0"/>
        <w:numPr>
          <w:ilvl w:val="0"/>
          <w:numId w:val="124"/>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megnevezése (magyarul): </w:t>
      </w:r>
      <w:r w:rsidRPr="003307F9">
        <w:rPr>
          <w:rFonts w:ascii="Verdana" w:eastAsia="Times New Roman" w:hAnsi="Verdana" w:cs="Times New Roman"/>
          <w:bCs/>
          <w:sz w:val="20"/>
          <w:szCs w:val="20"/>
        </w:rPr>
        <w:t>Katonai légijárművek híradástechnikai és navigációs rendszerei</w:t>
      </w:r>
    </w:p>
    <w:p w:rsidR="00E56E8B" w:rsidRPr="003307F9" w:rsidRDefault="00E56E8B" w:rsidP="002E1C1F">
      <w:pPr>
        <w:widowControl w:val="0"/>
        <w:numPr>
          <w:ilvl w:val="0"/>
          <w:numId w:val="124"/>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bCs/>
          <w:sz w:val="20"/>
          <w:szCs w:val="20"/>
          <w:lang w:val="en-US"/>
        </w:rPr>
        <w:t>Communication and navigation systems of military aircraft</w:t>
      </w:r>
    </w:p>
    <w:p w:rsidR="00E56E8B" w:rsidRPr="003307F9" w:rsidRDefault="00E56E8B" w:rsidP="002E1C1F">
      <w:pPr>
        <w:widowControl w:val="0"/>
        <w:numPr>
          <w:ilvl w:val="0"/>
          <w:numId w:val="124"/>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E56E8B" w:rsidRPr="003307F9" w:rsidRDefault="00E56E8B" w:rsidP="002E1C1F">
      <w:pPr>
        <w:pStyle w:val="Listaszerbekezds"/>
        <w:widowControl w:val="0"/>
        <w:numPr>
          <w:ilvl w:val="1"/>
          <w:numId w:val="124"/>
        </w:numPr>
        <w:tabs>
          <w:tab w:val="clear" w:pos="3977"/>
        </w:tabs>
        <w:spacing w:before="120" w:after="120" w:line="240" w:lineRule="auto"/>
        <w:ind w:left="851" w:hanging="425"/>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6 kredit</w:t>
      </w:r>
    </w:p>
    <w:p w:rsidR="00E56E8B" w:rsidRPr="003307F9" w:rsidRDefault="00E56E8B" w:rsidP="002E1C1F">
      <w:pPr>
        <w:pStyle w:val="Listaszerbekezds"/>
        <w:widowControl w:val="0"/>
        <w:numPr>
          <w:ilvl w:val="1"/>
          <w:numId w:val="124"/>
        </w:numPr>
        <w:tabs>
          <w:tab w:val="clear" w:pos="3977"/>
        </w:tabs>
        <w:spacing w:before="120" w:after="120" w:line="240" w:lineRule="auto"/>
        <w:ind w:left="851" w:hanging="425"/>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33% gyakorlat, 66% elmélet</w:t>
      </w:r>
    </w:p>
    <w:p w:rsidR="00E56E8B" w:rsidRPr="003307F9" w:rsidRDefault="00E56E8B" w:rsidP="002E1C1F">
      <w:pPr>
        <w:widowControl w:val="0"/>
        <w:numPr>
          <w:ilvl w:val="0"/>
          <w:numId w:val="124"/>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Állami légiközlekedési alapképzési szak, Katonai repülőműszaki szakirány</w:t>
      </w:r>
    </w:p>
    <w:p w:rsidR="00E56E8B" w:rsidRPr="003307F9" w:rsidRDefault="00E56E8B" w:rsidP="002E1C1F">
      <w:pPr>
        <w:widowControl w:val="0"/>
        <w:numPr>
          <w:ilvl w:val="0"/>
          <w:numId w:val="124"/>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NKE Hadtudományi és Honvédtisztképző Kar, Repülőfedélzeti Rendszerek Tanszék</w:t>
      </w:r>
    </w:p>
    <w:p w:rsidR="00E56E8B" w:rsidRPr="003307F9" w:rsidRDefault="00E56E8B" w:rsidP="002E1C1F">
      <w:pPr>
        <w:widowControl w:val="0"/>
        <w:numPr>
          <w:ilvl w:val="0"/>
          <w:numId w:val="124"/>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tantárgyfelelős oktató neve, beosztása, tudományos fokozata: </w:t>
      </w:r>
      <w:r w:rsidRPr="003307F9">
        <w:rPr>
          <w:rFonts w:ascii="Verdana" w:eastAsia="Times New Roman" w:hAnsi="Verdana" w:cs="Times New Roman"/>
          <w:bCs/>
          <w:sz w:val="20"/>
          <w:szCs w:val="20"/>
        </w:rPr>
        <w:t>Dr. Major Gábor tanársegéd</w:t>
      </w:r>
    </w:p>
    <w:p w:rsidR="00E56E8B" w:rsidRPr="003307F9" w:rsidRDefault="00E56E8B" w:rsidP="002E1C1F">
      <w:pPr>
        <w:widowControl w:val="0"/>
        <w:numPr>
          <w:ilvl w:val="0"/>
          <w:numId w:val="124"/>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E56E8B" w:rsidRPr="003307F9" w:rsidRDefault="00E56E8B" w:rsidP="002E1C1F">
      <w:pPr>
        <w:widowControl w:val="0"/>
        <w:numPr>
          <w:ilvl w:val="1"/>
          <w:numId w:val="124"/>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84</w:t>
      </w:r>
    </w:p>
    <w:p w:rsidR="00E56E8B" w:rsidRPr="003307F9" w:rsidRDefault="00E56E8B" w:rsidP="002E1C1F">
      <w:pPr>
        <w:widowControl w:val="0"/>
        <w:numPr>
          <w:ilvl w:val="2"/>
          <w:numId w:val="124"/>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84 óra/félév (56 EA + 0 SZ + 28 GY)</w:t>
      </w:r>
    </w:p>
    <w:p w:rsidR="00E56E8B" w:rsidRPr="003307F9" w:rsidRDefault="00E56E8B" w:rsidP="002E1C1F">
      <w:pPr>
        <w:widowControl w:val="0"/>
        <w:numPr>
          <w:ilvl w:val="2"/>
          <w:numId w:val="124"/>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levelező munkarend: - </w:t>
      </w:r>
    </w:p>
    <w:p w:rsidR="00E56E8B" w:rsidRPr="003307F9" w:rsidRDefault="00E56E8B" w:rsidP="002E1C1F">
      <w:pPr>
        <w:widowControl w:val="0"/>
        <w:numPr>
          <w:ilvl w:val="1"/>
          <w:numId w:val="124"/>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6 óra/hét (4+2)</w:t>
      </w:r>
    </w:p>
    <w:p w:rsidR="00E56E8B" w:rsidRPr="003307F9" w:rsidRDefault="00E56E8B" w:rsidP="002E1C1F">
      <w:pPr>
        <w:widowControl w:val="0"/>
        <w:numPr>
          <w:ilvl w:val="1"/>
          <w:numId w:val="124"/>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hAnsi="Verdana" w:cs="Times New Roman"/>
          <w:sz w:val="20"/>
          <w:szCs w:val="20"/>
        </w:rPr>
        <w:t>Az ismeret átadásában alkalmazandó további sajátos módok, jellemzők: -</w:t>
      </w:r>
    </w:p>
    <w:p w:rsidR="00E56E8B" w:rsidRPr="003307F9" w:rsidRDefault="00E56E8B" w:rsidP="002E1C1F">
      <w:pPr>
        <w:widowControl w:val="0"/>
        <w:numPr>
          <w:ilvl w:val="0"/>
          <w:numId w:val="124"/>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szakmai tartalma (magyarul): </w:t>
      </w:r>
      <w:r w:rsidRPr="003307F9">
        <w:rPr>
          <w:rFonts w:ascii="Verdana" w:eastAsia="Times New Roman" w:hAnsi="Verdana" w:cs="Times New Roman"/>
          <w:bCs/>
          <w:sz w:val="20"/>
          <w:szCs w:val="20"/>
        </w:rPr>
        <w:t xml:space="preserve">A légijárművek fedélzeti híradástechnikai és rádió navigációs rendszereinek és az azokhoz kapcsolódó földi rádiórendszerek elméleti alapjainak megtanítása. A rádiónavigációs elméleti tananyag gyakorlati megvalósításának, alkalmazásának bemutatása. A korszerű, számítógép-vezérlésű repülőgépek rádiónavigációs komplexumainak megismertetése. A rádiónavigációs rendszerek fejlesztési trendjeinek áttekintése. Az elméleti tananyag gyakorlati megvalósításának, alkalmazásának bemutatása. </w:t>
      </w:r>
    </w:p>
    <w:p w:rsidR="00E56E8B" w:rsidRPr="003307F9" w:rsidRDefault="00E56E8B" w:rsidP="00E56E8B">
      <w:pPr>
        <w:widowControl w:val="0"/>
        <w:spacing w:before="120" w:after="120" w:line="240" w:lineRule="auto"/>
        <w:ind w:left="426"/>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lang w:val="en-GB"/>
        </w:rPr>
        <w:t>Teaching the theoretical basics of aircraft on-board communication and radio navigation systems and associated ground radio systems. To demonstrate the practical implementation and application of the radio navigation theory curriculum. Familiarisation with modern computer-controlled aircraft radio navigation complexes. To review trends in the development of radio navigation systems. Demonstration of the practical implementation and application of the theoretical curriculum.</w:t>
      </w:r>
    </w:p>
    <w:p w:rsidR="00E56E8B" w:rsidRPr="003307F9" w:rsidRDefault="00E56E8B" w:rsidP="002E1C1F">
      <w:pPr>
        <w:widowControl w:val="0"/>
        <w:numPr>
          <w:ilvl w:val="0"/>
          <w:numId w:val="124"/>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Elérendő kompetenciák (magyarul): </w:t>
      </w:r>
    </w:p>
    <w:p w:rsidR="00E56E8B" w:rsidRPr="003307F9" w:rsidRDefault="00E56E8B" w:rsidP="00E56E8B">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Tudása: </w:t>
      </w:r>
    </w:p>
    <w:p w:rsidR="00E56E8B" w:rsidRPr="003307F9" w:rsidRDefault="00E56E8B" w:rsidP="002E1C1F">
      <w:pPr>
        <w:pStyle w:val="Listaszerbekezds"/>
        <w:widowControl w:val="0"/>
        <w:numPr>
          <w:ilvl w:val="0"/>
          <w:numId w:val="123"/>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Általános ismeretekkel rendelkezik a légijárművek fedélzeti rádiónavigációs és híradástechnikai rendszereinek felépítéséről és az azokkal kommunikáló rendszerekről.</w:t>
      </w:r>
    </w:p>
    <w:p w:rsidR="00E56E8B" w:rsidRPr="003307F9" w:rsidRDefault="00E56E8B" w:rsidP="00E56E8B">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Képességei: </w:t>
      </w:r>
    </w:p>
    <w:p w:rsidR="00E56E8B" w:rsidRPr="003307F9" w:rsidRDefault="00E56E8B" w:rsidP="002E1C1F">
      <w:pPr>
        <w:pStyle w:val="Listaszerbekezds"/>
        <w:widowControl w:val="0"/>
        <w:numPr>
          <w:ilvl w:val="0"/>
          <w:numId w:val="123"/>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Képes a légijárművek híradástechnikai és navigációs rendszereivel kapcsolatos elméleti ismeretei magas szintű alkalmazására az üzemeltetés gyakorlati folyamataiban. </w:t>
      </w:r>
    </w:p>
    <w:p w:rsidR="00E56E8B" w:rsidRPr="003307F9" w:rsidRDefault="00E56E8B" w:rsidP="002E1C1F">
      <w:pPr>
        <w:pStyle w:val="Listaszerbekezds"/>
        <w:widowControl w:val="0"/>
        <w:numPr>
          <w:ilvl w:val="0"/>
          <w:numId w:val="123"/>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lastRenderedPageBreak/>
        <w:t>Magyar és idegen nyelven egyaránt képes a repülőtechnikával kapcsolatos alapdokumentációk és a kapcsolódó szakirodalom feldolgozására.</w:t>
      </w:r>
    </w:p>
    <w:p w:rsidR="00E56E8B" w:rsidRPr="003307F9" w:rsidRDefault="00E56E8B" w:rsidP="00E56E8B">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Attitűdje: </w:t>
      </w:r>
    </w:p>
    <w:p w:rsidR="00E56E8B" w:rsidRPr="003307F9" w:rsidRDefault="00E56E8B" w:rsidP="002E1C1F">
      <w:pPr>
        <w:pStyle w:val="Listaszerbekezds"/>
        <w:widowControl w:val="0"/>
        <w:numPr>
          <w:ilvl w:val="0"/>
          <w:numId w:val="123"/>
        </w:numPr>
        <w:spacing w:before="120" w:after="120" w:line="240" w:lineRule="auto"/>
        <w:ind w:left="850" w:hanging="425"/>
        <w:jc w:val="both"/>
        <w:rPr>
          <w:rFonts w:ascii="Verdana" w:eastAsia="Times New Roman" w:hAnsi="Verdana" w:cs="Times New Roman"/>
          <w:bCs/>
          <w:spacing w:val="-4"/>
          <w:sz w:val="20"/>
          <w:szCs w:val="20"/>
        </w:rPr>
      </w:pPr>
      <w:r w:rsidRPr="003307F9">
        <w:rPr>
          <w:rFonts w:ascii="Verdana" w:eastAsia="Times New Roman" w:hAnsi="Verdana" w:cs="Times New Roman"/>
          <w:bCs/>
          <w:spacing w:val="-4"/>
          <w:sz w:val="20"/>
          <w:szCs w:val="20"/>
        </w:rPr>
        <w:t>Nyitott a repülőműszaki szakterülettel kapcsolatos szakmai ismereteinek gyarapítása iránt.</w:t>
      </w:r>
    </w:p>
    <w:p w:rsidR="00E56E8B" w:rsidRPr="003307F9" w:rsidRDefault="00E56E8B" w:rsidP="00E56E8B">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Autonómiája és felelőssége: </w:t>
      </w:r>
    </w:p>
    <w:p w:rsidR="00E56E8B" w:rsidRPr="003307F9" w:rsidRDefault="00E56E8B" w:rsidP="002E1C1F">
      <w:pPr>
        <w:pStyle w:val="Listaszerbekezds"/>
        <w:widowControl w:val="0"/>
        <w:numPr>
          <w:ilvl w:val="0"/>
          <w:numId w:val="123"/>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Tisztában van döntéseinek, tevékenységének a repülés-biztonságra gyakorolt hatásaival, következményeivel.</w:t>
      </w:r>
    </w:p>
    <w:p w:rsidR="00E56E8B" w:rsidRPr="003307F9" w:rsidRDefault="00E56E8B" w:rsidP="00E56E8B">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E56E8B" w:rsidRPr="003307F9" w:rsidRDefault="00E56E8B" w:rsidP="00E56E8B">
      <w:pPr>
        <w:widowControl w:val="0"/>
        <w:spacing w:before="120" w:after="120" w:line="240" w:lineRule="auto"/>
        <w:ind w:left="426"/>
        <w:jc w:val="both"/>
        <w:rPr>
          <w:rFonts w:ascii="Verdana" w:hAnsi="Verdana" w:cs="Times New Roman"/>
          <w:sz w:val="20"/>
          <w:szCs w:val="20"/>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w:t>
      </w:r>
      <w:r w:rsidRPr="003307F9">
        <w:rPr>
          <w:rFonts w:ascii="Verdana" w:hAnsi="Verdana" w:cs="Times New Roman"/>
          <w:sz w:val="20"/>
          <w:szCs w:val="20"/>
        </w:rPr>
        <w:t xml:space="preserve"> </w:t>
      </w:r>
    </w:p>
    <w:p w:rsidR="00E56E8B" w:rsidRPr="003307F9" w:rsidRDefault="00E56E8B" w:rsidP="002E1C1F">
      <w:pPr>
        <w:pStyle w:val="Listaszerbekezds"/>
        <w:widowControl w:val="0"/>
        <w:numPr>
          <w:ilvl w:val="0"/>
          <w:numId w:val="123"/>
        </w:numPr>
        <w:spacing w:before="120" w:after="120" w:line="240" w:lineRule="auto"/>
        <w:ind w:left="850" w:hanging="425"/>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GB"/>
        </w:rPr>
        <w:t>He / she has general knowledge of the structure and communication systems of aircraft radionavigation and communications systems.</w:t>
      </w:r>
    </w:p>
    <w:p w:rsidR="00E56E8B" w:rsidRPr="003307F9" w:rsidRDefault="00E56E8B" w:rsidP="00E56E8B">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E56E8B" w:rsidRPr="003307F9" w:rsidRDefault="00E56E8B" w:rsidP="002E1C1F">
      <w:pPr>
        <w:pStyle w:val="Listaszerbekezds"/>
        <w:widowControl w:val="0"/>
        <w:numPr>
          <w:ilvl w:val="0"/>
          <w:numId w:val="123"/>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It is able to apply the theoretical knowledge of aircraft communication systems to a high level in operational processes. </w:t>
      </w:r>
    </w:p>
    <w:p w:rsidR="00E56E8B" w:rsidRPr="003307F9" w:rsidRDefault="00E56E8B" w:rsidP="002E1C1F">
      <w:pPr>
        <w:pStyle w:val="Listaszerbekezds"/>
        <w:widowControl w:val="0"/>
        <w:numPr>
          <w:ilvl w:val="0"/>
          <w:numId w:val="123"/>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It is able to process basic documentation related to aviation technology and related literature in both Hungarian and foreign languages.</w:t>
      </w:r>
    </w:p>
    <w:p w:rsidR="00E56E8B" w:rsidRPr="003307F9" w:rsidRDefault="00E56E8B" w:rsidP="00E56E8B">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Attitude: </w:t>
      </w:r>
    </w:p>
    <w:p w:rsidR="00E56E8B" w:rsidRPr="003307F9" w:rsidRDefault="00E56E8B" w:rsidP="002E1C1F">
      <w:pPr>
        <w:pStyle w:val="Listaszerbekezds"/>
        <w:widowControl w:val="0"/>
        <w:numPr>
          <w:ilvl w:val="0"/>
          <w:numId w:val="123"/>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 is open to developing his professional knowledge in the aerospace industry.</w:t>
      </w:r>
    </w:p>
    <w:p w:rsidR="00E56E8B" w:rsidRPr="003307F9" w:rsidRDefault="00E56E8B" w:rsidP="00E56E8B">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Autonomy and responsibility: </w:t>
      </w:r>
    </w:p>
    <w:p w:rsidR="00E56E8B" w:rsidRPr="003307F9" w:rsidRDefault="00E56E8B" w:rsidP="002E1C1F">
      <w:pPr>
        <w:pStyle w:val="Listaszerbekezds"/>
        <w:widowControl w:val="0"/>
        <w:numPr>
          <w:ilvl w:val="0"/>
          <w:numId w:val="123"/>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 is aware of the effects and consequences of his decisions and activities on aviation safety.</w:t>
      </w:r>
    </w:p>
    <w:p w:rsidR="00E56E8B" w:rsidRPr="003307F9" w:rsidRDefault="00E56E8B" w:rsidP="002E1C1F">
      <w:pPr>
        <w:widowControl w:val="0"/>
        <w:numPr>
          <w:ilvl w:val="0"/>
          <w:numId w:val="124"/>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nincs</w:t>
      </w:r>
    </w:p>
    <w:p w:rsidR="00E56E8B" w:rsidRPr="003307F9" w:rsidRDefault="00E56E8B" w:rsidP="002E1C1F">
      <w:pPr>
        <w:widowControl w:val="0"/>
        <w:numPr>
          <w:ilvl w:val="0"/>
          <w:numId w:val="124"/>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tananyagának leírása, tematika. </w:t>
      </w:r>
      <w:r w:rsidRPr="003307F9">
        <w:rPr>
          <w:rFonts w:ascii="Verdana" w:eastAsia="Times New Roman" w:hAnsi="Verdana" w:cs="Times New Roman"/>
          <w:b/>
          <w:bCs/>
          <w:sz w:val="20"/>
          <w:szCs w:val="20"/>
          <w:lang w:val="en-US"/>
        </w:rPr>
        <w:t>Description of the subject, curriculum</w:t>
      </w:r>
      <w:r w:rsidRPr="003307F9">
        <w:rPr>
          <w:rFonts w:ascii="Verdana" w:eastAsia="Times New Roman" w:hAnsi="Verdana" w:cs="Times New Roman"/>
          <w:b/>
          <w:bCs/>
          <w:sz w:val="20"/>
          <w:szCs w:val="20"/>
        </w:rPr>
        <w:t xml:space="preserve"> (magyarul, angolul - English):</w:t>
      </w:r>
    </w:p>
    <w:p w:rsidR="00E56E8B" w:rsidRPr="003307F9" w:rsidRDefault="00E56E8B" w:rsidP="002E1C1F">
      <w:pPr>
        <w:widowControl w:val="0"/>
        <w:numPr>
          <w:ilvl w:val="1"/>
          <w:numId w:val="124"/>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Analóg kommunikáció. Jelforrások. Hangolt áramkörök, elektromechanikus szűrők. (</w:t>
      </w:r>
      <w:r w:rsidRPr="003307F9">
        <w:rPr>
          <w:rFonts w:ascii="Verdana" w:eastAsia="Times New Roman" w:hAnsi="Verdana" w:cs="Times New Roman"/>
          <w:bCs/>
          <w:sz w:val="20"/>
          <w:szCs w:val="20"/>
          <w:lang w:val="en-GB"/>
        </w:rPr>
        <w:t>Analog communication. Signal sources.</w:t>
      </w:r>
      <w:r w:rsidRPr="003307F9">
        <w:rPr>
          <w:rFonts w:ascii="Verdana" w:eastAsia="Times New Roman" w:hAnsi="Verdana" w:cs="Times New Roman"/>
          <w:bCs/>
          <w:i/>
          <w:sz w:val="20"/>
          <w:szCs w:val="20"/>
          <w:lang w:val="en-GB"/>
        </w:rPr>
        <w:t xml:space="preserve"> Tuned circuits, electromechanical filters.)</w:t>
      </w:r>
    </w:p>
    <w:p w:rsidR="00E56E8B" w:rsidRPr="003307F9" w:rsidRDefault="00E56E8B" w:rsidP="002E1C1F">
      <w:pPr>
        <w:widowControl w:val="0"/>
        <w:numPr>
          <w:ilvl w:val="1"/>
          <w:numId w:val="124"/>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Amplitúdó moduláció. AM/FM Detekció és demoduláció, frekvencia moduláció. Digitális kommunikáció. Adatjel, adatformák.</w:t>
      </w:r>
      <w:r w:rsidRPr="003307F9">
        <w:rPr>
          <w:rFonts w:ascii="Verdana" w:eastAsia="Times New Roman" w:hAnsi="Verdana" w:cs="Times New Roman"/>
          <w:bCs/>
          <w:i/>
          <w:sz w:val="20"/>
          <w:szCs w:val="20"/>
        </w:rPr>
        <w:t xml:space="preserve"> (</w:t>
      </w:r>
      <w:r w:rsidRPr="003307F9">
        <w:rPr>
          <w:rFonts w:ascii="Verdana" w:eastAsia="Times New Roman" w:hAnsi="Verdana" w:cs="Times New Roman"/>
          <w:bCs/>
          <w:i/>
          <w:sz w:val="20"/>
          <w:szCs w:val="20"/>
          <w:lang w:val="en-GB"/>
        </w:rPr>
        <w:t>Amplitude modulation. AM/FM Detection and modulation, frequency modulation. Digital communication. Data sign, data forms.)</w:t>
      </w:r>
    </w:p>
    <w:p w:rsidR="00E56E8B" w:rsidRPr="003307F9" w:rsidRDefault="00E56E8B" w:rsidP="002E1C1F">
      <w:pPr>
        <w:widowControl w:val="0"/>
        <w:numPr>
          <w:ilvl w:val="1"/>
          <w:numId w:val="124"/>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Digitális rendszer zajai, hiba detekció és konverzió. Órajel ellőállítás. ASK, FSK, PSK. Híradó rendszer.</w:t>
      </w:r>
      <w:r w:rsidRPr="003307F9">
        <w:rPr>
          <w:rFonts w:ascii="Verdana" w:eastAsia="Times New Roman" w:hAnsi="Verdana" w:cs="Times New Roman"/>
          <w:bCs/>
          <w:i/>
          <w:sz w:val="20"/>
          <w:szCs w:val="20"/>
          <w:lang w:val="en-GB"/>
        </w:rPr>
        <w:t xml:space="preserve"> (Digital system noise, fault detection and conversion. Production of clock signal. ASK, FSK, PSK. Communication system.</w:t>
      </w:r>
      <w:r w:rsidRPr="003307F9">
        <w:rPr>
          <w:rFonts w:ascii="Verdana" w:eastAsia="Times New Roman" w:hAnsi="Verdana" w:cs="Times New Roman"/>
          <w:bCs/>
          <w:i/>
          <w:sz w:val="20"/>
          <w:szCs w:val="20"/>
        </w:rPr>
        <w:t>)</w:t>
      </w:r>
    </w:p>
    <w:p w:rsidR="00E56E8B" w:rsidRPr="003307F9" w:rsidRDefault="00E56E8B" w:rsidP="002E1C1F">
      <w:pPr>
        <w:widowControl w:val="0"/>
        <w:numPr>
          <w:ilvl w:val="1"/>
          <w:numId w:val="124"/>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Antennák, hullámterjedés. Monopól, dipól és huzalantennák. Különböző hullámterjedési módok. Az ionoszféra és a troposzféra hatása.</w:t>
      </w:r>
      <w:r w:rsidRPr="003307F9">
        <w:rPr>
          <w:rFonts w:ascii="Verdana" w:eastAsia="Times New Roman" w:hAnsi="Verdana" w:cs="Times New Roman"/>
          <w:bCs/>
          <w:i/>
          <w:sz w:val="20"/>
          <w:szCs w:val="20"/>
        </w:rPr>
        <w:t xml:space="preserve"> (</w:t>
      </w:r>
      <w:r w:rsidRPr="003307F9">
        <w:rPr>
          <w:rFonts w:ascii="Verdana" w:eastAsia="Times New Roman" w:hAnsi="Verdana" w:cs="Times New Roman"/>
          <w:bCs/>
          <w:i/>
          <w:sz w:val="20"/>
          <w:szCs w:val="20"/>
          <w:lang w:val="en-GB"/>
        </w:rPr>
        <w:t>Antennas, wave propagation. Monopole, dipole and wire antennas. Different wave propagation modes. Effect of ionosphere and troposphere.)</w:t>
      </w:r>
    </w:p>
    <w:p w:rsidR="00E56E8B" w:rsidRPr="003307F9" w:rsidRDefault="00E56E8B" w:rsidP="002E1C1F">
      <w:pPr>
        <w:widowControl w:val="0"/>
        <w:numPr>
          <w:ilvl w:val="1"/>
          <w:numId w:val="124"/>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frekvenciatartomány felosztása frekvencia és alkalmazás szerint. AM és FM adók fokozatai. </w:t>
      </w:r>
      <w:r w:rsidRPr="003307F9">
        <w:rPr>
          <w:rFonts w:ascii="Verdana" w:eastAsia="Times New Roman" w:hAnsi="Verdana" w:cs="Times New Roman"/>
          <w:bCs/>
          <w:i/>
          <w:sz w:val="20"/>
          <w:szCs w:val="20"/>
        </w:rPr>
        <w:t>(</w:t>
      </w:r>
      <w:r w:rsidRPr="003307F9">
        <w:rPr>
          <w:rFonts w:ascii="Verdana" w:eastAsia="Times New Roman" w:hAnsi="Verdana" w:cs="Times New Roman"/>
          <w:bCs/>
          <w:i/>
          <w:sz w:val="20"/>
          <w:szCs w:val="20"/>
          <w:lang w:val="en-GB"/>
        </w:rPr>
        <w:t>Frequency division into frequency and application. Degrees of AM and FM transmitters.)</w:t>
      </w:r>
    </w:p>
    <w:p w:rsidR="00E56E8B" w:rsidRPr="003307F9" w:rsidRDefault="00E56E8B" w:rsidP="002E1C1F">
      <w:pPr>
        <w:widowControl w:val="0"/>
        <w:numPr>
          <w:ilvl w:val="1"/>
          <w:numId w:val="124"/>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Adókészülékek jellemzői és mérésük elve. Egyenesvevő, szuperheterodin vevő. AM és FM vevők fokozatai, zavarvédelme. Jel/zaj viszony. Rendszertechnika</w:t>
      </w:r>
      <w:r w:rsidRPr="003307F9">
        <w:rPr>
          <w:rFonts w:ascii="Verdana" w:eastAsia="Times New Roman" w:hAnsi="Verdana" w:cs="Times New Roman"/>
          <w:bCs/>
          <w:i/>
          <w:sz w:val="20"/>
          <w:szCs w:val="20"/>
        </w:rPr>
        <w:t xml:space="preserve">. </w:t>
      </w:r>
      <w:r w:rsidRPr="003307F9">
        <w:rPr>
          <w:rFonts w:ascii="Verdana" w:eastAsia="Times New Roman" w:hAnsi="Verdana" w:cs="Times New Roman"/>
          <w:bCs/>
          <w:sz w:val="20"/>
          <w:szCs w:val="20"/>
        </w:rPr>
        <w:t xml:space="preserve">Repülőgép-repülőgép és repülőgép-föld közötti megbízható összeköttetés </w:t>
      </w:r>
      <w:r w:rsidRPr="003307F9">
        <w:rPr>
          <w:rFonts w:ascii="Verdana" w:eastAsia="Times New Roman" w:hAnsi="Verdana" w:cs="Times New Roman"/>
          <w:bCs/>
          <w:sz w:val="20"/>
          <w:szCs w:val="20"/>
        </w:rPr>
        <w:lastRenderedPageBreak/>
        <w:t>biztosítása. Repülőgép-fedélzeti adó-vevők főbb paraméterei.</w:t>
      </w:r>
      <w:r w:rsidRPr="003307F9">
        <w:rPr>
          <w:rFonts w:ascii="Verdana" w:eastAsia="Times New Roman" w:hAnsi="Verdana" w:cs="Times New Roman"/>
          <w:bCs/>
          <w:i/>
          <w:sz w:val="20"/>
          <w:szCs w:val="20"/>
        </w:rPr>
        <w:t xml:space="preserve"> (</w:t>
      </w:r>
      <w:r w:rsidRPr="003307F9">
        <w:rPr>
          <w:rFonts w:ascii="Verdana" w:eastAsia="Times New Roman" w:hAnsi="Verdana" w:cs="Times New Roman"/>
          <w:bCs/>
          <w:i/>
          <w:sz w:val="20"/>
          <w:szCs w:val="20"/>
          <w:lang w:val="en-GB"/>
        </w:rPr>
        <w:t>Transmitter features and measurement principles. Straight buyer, super heterodine buyer. Degrees and interference protection of AM and FM receivers. Signal / noise ratio. Systems engineering. Providing reliable airplane-to-ground communications. Key parameters for aircraft transceivers.)</w:t>
      </w:r>
    </w:p>
    <w:p w:rsidR="00E56E8B" w:rsidRPr="003307F9" w:rsidRDefault="00E56E8B" w:rsidP="002E1C1F">
      <w:pPr>
        <w:widowControl w:val="0"/>
        <w:numPr>
          <w:ilvl w:val="1"/>
          <w:numId w:val="124"/>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Számonkérés, ZH dolgozat. </w:t>
      </w:r>
      <w:r w:rsidRPr="003307F9">
        <w:rPr>
          <w:rFonts w:ascii="Verdana" w:eastAsia="Times New Roman" w:hAnsi="Verdana" w:cs="Times New Roman"/>
          <w:bCs/>
          <w:i/>
          <w:sz w:val="20"/>
          <w:szCs w:val="20"/>
        </w:rPr>
        <w:t>(</w:t>
      </w:r>
      <w:r w:rsidRPr="003307F9">
        <w:rPr>
          <w:rFonts w:ascii="Verdana" w:eastAsia="Times New Roman" w:hAnsi="Verdana" w:cs="Times New Roman"/>
          <w:bCs/>
          <w:i/>
          <w:sz w:val="20"/>
          <w:szCs w:val="20"/>
          <w:lang w:val="en-GB"/>
        </w:rPr>
        <w:t>Accounting, ZH thesis.)</w:t>
      </w:r>
    </w:p>
    <w:p w:rsidR="00E56E8B" w:rsidRPr="003307F9" w:rsidRDefault="00E56E8B" w:rsidP="002E1C1F">
      <w:pPr>
        <w:widowControl w:val="0"/>
        <w:numPr>
          <w:ilvl w:val="1"/>
          <w:numId w:val="124"/>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Navigációs alapismeretek. Navigációs módszerek osztályozása és terminológiája. Léginavigációs feladatok, navigációs elemek és eljárások. Rádiónavigációs elemek. </w:t>
      </w:r>
      <w:r w:rsidRPr="003307F9">
        <w:rPr>
          <w:rFonts w:ascii="Verdana" w:eastAsia="Times New Roman" w:hAnsi="Verdana" w:cs="Times New Roman"/>
          <w:bCs/>
          <w:i/>
          <w:sz w:val="20"/>
          <w:szCs w:val="20"/>
        </w:rPr>
        <w:t xml:space="preserve">(Basic Navigation. </w:t>
      </w:r>
      <w:r w:rsidRPr="003307F9">
        <w:rPr>
          <w:rFonts w:ascii="Verdana" w:eastAsia="Times New Roman" w:hAnsi="Verdana" w:cs="Times New Roman"/>
          <w:bCs/>
          <w:i/>
          <w:sz w:val="20"/>
          <w:szCs w:val="20"/>
          <w:lang w:val="en-GB"/>
        </w:rPr>
        <w:t>Classification and terminology of navigation methods. Aeronautical Navigation Tasks, Navigation Elements and Procedures. Radio navigation elements.</w:t>
      </w:r>
      <w:r w:rsidRPr="003307F9">
        <w:rPr>
          <w:rFonts w:ascii="Verdana" w:eastAsia="Times New Roman" w:hAnsi="Verdana" w:cs="Times New Roman"/>
          <w:bCs/>
          <w:i/>
          <w:sz w:val="20"/>
          <w:szCs w:val="20"/>
        </w:rPr>
        <w:t>)</w:t>
      </w:r>
    </w:p>
    <w:p w:rsidR="00E56E8B" w:rsidRPr="003307F9" w:rsidRDefault="00E56E8B" w:rsidP="002E1C1F">
      <w:pPr>
        <w:widowControl w:val="0"/>
        <w:numPr>
          <w:ilvl w:val="1"/>
          <w:numId w:val="124"/>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pacing w:val="-6"/>
          <w:sz w:val="20"/>
          <w:szCs w:val="20"/>
        </w:rPr>
        <w:t xml:space="preserve">Rádiónavigációs rendszerek (RNR) kialakítása. </w:t>
      </w:r>
      <w:r w:rsidRPr="003307F9">
        <w:rPr>
          <w:rFonts w:ascii="Verdana" w:eastAsia="Times New Roman" w:hAnsi="Verdana" w:cs="Times New Roman"/>
          <w:bCs/>
          <w:sz w:val="20"/>
          <w:szCs w:val="20"/>
        </w:rPr>
        <w:t xml:space="preserve">A nagy-hatótávolságú RNR felépítése, rendszerjellemzőik. A LORAN-A típusú rendszer. A LORAN-C típusú rendszer. Az OMEGA típusú rendszer. </w:t>
      </w:r>
      <w:r w:rsidRPr="003307F9">
        <w:rPr>
          <w:rFonts w:ascii="Verdana" w:eastAsia="Times New Roman" w:hAnsi="Verdana" w:cs="Times New Roman"/>
          <w:bCs/>
          <w:spacing w:val="-6"/>
          <w:sz w:val="20"/>
          <w:szCs w:val="20"/>
        </w:rPr>
        <w:t xml:space="preserve">Rádiónavigációs rendszerek osztályozása, működési elvük, jellemzőik. Elektronikus navigációban alkalmazott rádiófrekvenciák, nemzetközi szabványok, rádiónavigációs mérőrendszerek. </w:t>
      </w:r>
      <w:r w:rsidRPr="003307F9">
        <w:rPr>
          <w:rFonts w:ascii="Verdana" w:eastAsia="Times New Roman" w:hAnsi="Verdana" w:cs="Times New Roman"/>
          <w:bCs/>
          <w:i/>
          <w:spacing w:val="-6"/>
          <w:sz w:val="20"/>
          <w:szCs w:val="20"/>
        </w:rPr>
        <w:t xml:space="preserve">(Development of radio navigation systems (RNR). </w:t>
      </w:r>
      <w:r w:rsidRPr="003307F9">
        <w:rPr>
          <w:rFonts w:ascii="Verdana" w:eastAsia="Times New Roman" w:hAnsi="Verdana" w:cs="Times New Roman"/>
          <w:bCs/>
          <w:i/>
          <w:sz w:val="20"/>
          <w:szCs w:val="20"/>
          <w:lang w:val="en-GB"/>
        </w:rPr>
        <w:t xml:space="preserve">Structure of the long-range RNR, system characteristics. The LORAN-A type system. The LORAN-C type system. The OMEGA type system. </w:t>
      </w:r>
      <w:r w:rsidRPr="003307F9">
        <w:rPr>
          <w:rFonts w:ascii="Verdana" w:eastAsia="Times New Roman" w:hAnsi="Verdana" w:cs="Times New Roman"/>
          <w:bCs/>
          <w:i/>
          <w:spacing w:val="-6"/>
          <w:sz w:val="20"/>
          <w:szCs w:val="20"/>
          <w:lang w:val="en-GB"/>
        </w:rPr>
        <w:t>Classification of radio navigation systems, their principles of operation. Radio frequencies used in electronic navigation, international standards, radio navigation measurement systems.)</w:t>
      </w:r>
    </w:p>
    <w:p w:rsidR="00E56E8B" w:rsidRPr="003307F9" w:rsidRDefault="00E56E8B" w:rsidP="002E1C1F">
      <w:pPr>
        <w:widowControl w:val="0"/>
        <w:numPr>
          <w:ilvl w:val="1"/>
          <w:numId w:val="124"/>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Távolságmérők működési elve, alkalmazási területeik. Szögmérő rádiónavigációs rendszerek elvi felépítése, működése. </w:t>
      </w:r>
      <w:r w:rsidRPr="003307F9">
        <w:rPr>
          <w:rFonts w:ascii="Verdana" w:eastAsia="Times New Roman" w:hAnsi="Verdana" w:cs="Times New Roman"/>
          <w:bCs/>
          <w:i/>
          <w:sz w:val="20"/>
          <w:szCs w:val="20"/>
        </w:rPr>
        <w:t>(</w:t>
      </w:r>
      <w:r w:rsidRPr="003307F9">
        <w:rPr>
          <w:rFonts w:ascii="Verdana" w:eastAsia="Times New Roman" w:hAnsi="Verdana" w:cs="Times New Roman"/>
          <w:bCs/>
          <w:i/>
          <w:sz w:val="20"/>
          <w:szCs w:val="20"/>
          <w:lang w:val="en-GB"/>
        </w:rPr>
        <w:t>Functional principle of distance meters, their field of application. Theoretical structure and operation of angular radionavigation systems.)</w:t>
      </w:r>
    </w:p>
    <w:p w:rsidR="00E56E8B" w:rsidRPr="003307F9" w:rsidRDefault="00E56E8B" w:rsidP="002E1C1F">
      <w:pPr>
        <w:widowControl w:val="0"/>
        <w:numPr>
          <w:ilvl w:val="1"/>
          <w:numId w:val="124"/>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Az RSzBN típusú RNR részei, működés, jellemzők. A VOR/DME és a TACAN típusú RNR részei, működés, jellemzők. A rávezető rendszer szerepe, részei, működése. A rávezető rendszerben alkalmazott jel-paraméterek, a fedélzeti berendezés működése.</w:t>
      </w:r>
      <w:r w:rsidRPr="003307F9">
        <w:rPr>
          <w:rFonts w:ascii="Verdana" w:eastAsia="Times New Roman" w:hAnsi="Verdana" w:cs="Times New Roman"/>
          <w:bCs/>
          <w:i/>
          <w:sz w:val="20"/>
          <w:szCs w:val="20"/>
        </w:rPr>
        <w:t xml:space="preserve"> (</w:t>
      </w:r>
      <w:r w:rsidRPr="003307F9">
        <w:rPr>
          <w:rFonts w:ascii="Verdana" w:eastAsia="Times New Roman" w:hAnsi="Verdana" w:cs="Times New Roman"/>
          <w:bCs/>
          <w:i/>
          <w:sz w:val="20"/>
          <w:szCs w:val="20"/>
          <w:lang w:val="en-GB"/>
        </w:rPr>
        <w:t>Parts, function and characteristics of RsBN type RNR. Parts, function, characteristics of VOR / DME and TACAN type RNR. The role, parts and operation of the lead system. Signal parameters used in the guidance system, operation of the on-board equipment.)</w:t>
      </w:r>
      <w:r w:rsidRPr="003307F9">
        <w:rPr>
          <w:rFonts w:ascii="Verdana" w:eastAsia="Times New Roman" w:hAnsi="Verdana" w:cs="Times New Roman"/>
          <w:bCs/>
          <w:sz w:val="20"/>
          <w:szCs w:val="20"/>
        </w:rPr>
        <w:t xml:space="preserve"> </w:t>
      </w:r>
    </w:p>
    <w:p w:rsidR="00E56E8B" w:rsidRPr="003307F9" w:rsidRDefault="00E56E8B" w:rsidP="002E1C1F">
      <w:pPr>
        <w:widowControl w:val="0"/>
        <w:numPr>
          <w:ilvl w:val="1"/>
          <w:numId w:val="124"/>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Doppler-elven működő mérők általános vizsgálata. Válaszadó és felismerő rendszerek. A légtérellenőrzés és a repülésirányítás komplex rendszere. A fedélzeti válaszadók működése, jel-paraméterek. A felismerő rendszer felépítése, részei, az adatfeldolgozás módja. </w:t>
      </w:r>
      <w:r w:rsidRPr="003307F9">
        <w:rPr>
          <w:rFonts w:ascii="Verdana" w:eastAsia="Times New Roman" w:hAnsi="Verdana" w:cs="Times New Roman"/>
          <w:bCs/>
          <w:i/>
          <w:sz w:val="20"/>
          <w:szCs w:val="20"/>
        </w:rPr>
        <w:t>(</w:t>
      </w:r>
      <w:r w:rsidRPr="003307F9">
        <w:rPr>
          <w:rFonts w:ascii="Verdana" w:eastAsia="Times New Roman" w:hAnsi="Verdana" w:cs="Times New Roman"/>
          <w:bCs/>
          <w:i/>
          <w:sz w:val="20"/>
          <w:szCs w:val="20"/>
          <w:lang w:val="en-GB"/>
        </w:rPr>
        <w:t>General examination of Doppler-based meters. Response and recognition systems. A complex system of airspace control and flight control. Operation of on-board responders, signal parameters. The structure of the recognition system, its parts, the way of data processing.)</w:t>
      </w:r>
    </w:p>
    <w:p w:rsidR="00E56E8B" w:rsidRPr="003307F9" w:rsidRDefault="00E56E8B" w:rsidP="002E1C1F">
      <w:pPr>
        <w:widowControl w:val="0"/>
        <w:numPr>
          <w:ilvl w:val="1"/>
          <w:numId w:val="124"/>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Az egyszerű leszállító rendszer kialakítása. Az SzP-50 rendszer működése. Az ILS rendszer működése. Az MLS rendszer működése. Globális műholdas rádiónavigáció. A GPS rendszer működése, jellemzői. Repülőgép fedélzeti GPS vevő.</w:t>
      </w:r>
      <w:r w:rsidRPr="003307F9">
        <w:rPr>
          <w:rFonts w:ascii="Verdana" w:eastAsia="Times New Roman" w:hAnsi="Verdana" w:cs="Times New Roman"/>
          <w:bCs/>
          <w:i/>
          <w:sz w:val="20"/>
          <w:szCs w:val="20"/>
        </w:rPr>
        <w:t xml:space="preserve"> (</w:t>
      </w:r>
      <w:r w:rsidRPr="003307F9">
        <w:rPr>
          <w:rFonts w:ascii="Verdana" w:eastAsia="Times New Roman" w:hAnsi="Verdana" w:cs="Times New Roman"/>
          <w:bCs/>
          <w:i/>
          <w:sz w:val="20"/>
          <w:szCs w:val="20"/>
          <w:lang w:val="en-GB"/>
        </w:rPr>
        <w:t>Design of a simple delivery system. Operation of the SzP-50 system. Operation of the ILS system. How the MLS system works. Global Navigation Satellite Radio. Operation and characteristics of the GPS system. Aircraft Onboard GPS Receiver.)</w:t>
      </w:r>
    </w:p>
    <w:p w:rsidR="00E56E8B" w:rsidRPr="003307F9" w:rsidRDefault="00E56E8B" w:rsidP="002E1C1F">
      <w:pPr>
        <w:widowControl w:val="0"/>
        <w:numPr>
          <w:ilvl w:val="1"/>
          <w:numId w:val="124"/>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Számonkérés, ZH dolgozat. </w:t>
      </w:r>
      <w:r w:rsidRPr="003307F9">
        <w:rPr>
          <w:rFonts w:ascii="Verdana" w:eastAsia="Times New Roman" w:hAnsi="Verdana" w:cs="Times New Roman"/>
          <w:bCs/>
          <w:i/>
          <w:sz w:val="20"/>
          <w:szCs w:val="20"/>
        </w:rPr>
        <w:t>(</w:t>
      </w:r>
      <w:r w:rsidRPr="003307F9">
        <w:rPr>
          <w:rFonts w:ascii="Verdana" w:eastAsia="Times New Roman" w:hAnsi="Verdana" w:cs="Times New Roman"/>
          <w:bCs/>
          <w:i/>
          <w:sz w:val="20"/>
          <w:szCs w:val="20"/>
          <w:lang w:val="en-GB"/>
        </w:rPr>
        <w:t>Accounting, ZH thesis.)</w:t>
      </w:r>
    </w:p>
    <w:p w:rsidR="00E56E8B" w:rsidRPr="003307F9" w:rsidRDefault="00E56E8B" w:rsidP="002E1C1F">
      <w:pPr>
        <w:widowControl w:val="0"/>
        <w:numPr>
          <w:ilvl w:val="0"/>
          <w:numId w:val="124"/>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hAnsi="Verdana" w:cs="Times New Roman"/>
          <w:sz w:val="20"/>
          <w:szCs w:val="20"/>
        </w:rPr>
        <w:t xml:space="preserve">őszi félév </w:t>
      </w:r>
      <w:r w:rsidRPr="003307F9">
        <w:rPr>
          <w:rFonts w:ascii="Verdana" w:eastAsia="Times New Roman" w:hAnsi="Verdana" w:cs="Times New Roman"/>
          <w:bCs/>
          <w:sz w:val="20"/>
          <w:szCs w:val="20"/>
        </w:rPr>
        <w:t>/ 7. félév</w:t>
      </w:r>
    </w:p>
    <w:p w:rsidR="00E56E8B" w:rsidRPr="003307F9" w:rsidRDefault="00E56E8B" w:rsidP="002E1C1F">
      <w:pPr>
        <w:widowControl w:val="0"/>
        <w:numPr>
          <w:ilvl w:val="0"/>
          <w:numId w:val="124"/>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r w:rsidRPr="003307F9">
        <w:rPr>
          <w:rFonts w:ascii="Verdana" w:eastAsia="Times New Roman" w:hAnsi="Verdana" w:cs="Times New Roman"/>
          <w:bCs/>
          <w:sz w:val="20"/>
          <w:szCs w:val="20"/>
        </w:rPr>
        <w:t xml:space="preserve"> </w:t>
      </w:r>
    </w:p>
    <w:p w:rsidR="00E56E8B" w:rsidRPr="003307F9" w:rsidRDefault="00E56E8B" w:rsidP="00E56E8B">
      <w:pPr>
        <w:widowControl w:val="0"/>
        <w:spacing w:before="120" w:after="120" w:line="240" w:lineRule="auto"/>
        <w:ind w:left="426"/>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rPr>
        <w:lastRenderedPageBreak/>
        <w:t xml:space="preserve">A hallgató köteles a foglalkozások legalább 60%-án részt venni, 40%-ot meghaladó hiányzás esetén a félév teljesítése nem írható alá. A hallgató köteles az előadás és a gyakorlat anyagát beszerezni, abból önállóan felkészülni. </w:t>
      </w:r>
      <w:r w:rsidRPr="003307F9">
        <w:rPr>
          <w:rFonts w:ascii="Verdana" w:eastAsia="Times New Roman" w:hAnsi="Verdana" w:cs="Times New Roman"/>
          <w:bCs/>
          <w:sz w:val="20"/>
          <w:szCs w:val="20"/>
          <w:lang w:eastAsia="hu-HU"/>
        </w:rPr>
        <w:t>Hiányzás esetén elmaradt tanórák pótlása az oktatókkal egyeztett időpontokban, konzultáció keretében történik.</w:t>
      </w:r>
    </w:p>
    <w:p w:rsidR="00E56E8B" w:rsidRPr="003307F9" w:rsidRDefault="00E56E8B" w:rsidP="00E56E8B">
      <w:pPr>
        <w:widowControl w:val="0"/>
        <w:spacing w:before="120" w:after="120" w:line="240" w:lineRule="auto"/>
        <w:ind w:left="426"/>
        <w:jc w:val="both"/>
        <w:rPr>
          <w:rFonts w:ascii="Verdana" w:eastAsia="Times New Roman" w:hAnsi="Verdana" w:cs="Times New Roman"/>
          <w:bCs/>
          <w:sz w:val="20"/>
          <w:szCs w:val="20"/>
        </w:rPr>
      </w:pPr>
    </w:p>
    <w:p w:rsidR="00E56E8B" w:rsidRPr="003307F9" w:rsidRDefault="00E56E8B" w:rsidP="002E1C1F">
      <w:pPr>
        <w:widowControl w:val="0"/>
        <w:numPr>
          <w:ilvl w:val="0"/>
          <w:numId w:val="124"/>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w:t>
      </w:r>
    </w:p>
    <w:p w:rsidR="00E56E8B" w:rsidRPr="003307F9" w:rsidRDefault="00E56E8B" w:rsidP="00E56E8B">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félév során a számonkérés zárthelyi dolgozatok segítségével történik két alkalommal, a 12.1-12.6. és a 12.8-12.13. tantárgyrészekből. A hiányzás miatt meg nem írt és az elégtelen zárthelyik a szorgalmi időszakban </w:t>
      </w:r>
      <w:r w:rsidRPr="003307F9">
        <w:rPr>
          <w:rFonts w:ascii="Verdana" w:eastAsia="Times New Roman" w:hAnsi="Verdana" w:cs="Times New Roman"/>
          <w:b/>
          <w:bCs/>
          <w:sz w:val="20"/>
          <w:szCs w:val="20"/>
        </w:rPr>
        <w:t>egy alkalommal</w:t>
      </w:r>
      <w:r w:rsidRPr="003307F9">
        <w:rPr>
          <w:rFonts w:ascii="Verdana" w:eastAsia="Times New Roman" w:hAnsi="Verdana" w:cs="Times New Roman"/>
          <w:bCs/>
          <w:sz w:val="20"/>
          <w:szCs w:val="20"/>
        </w:rPr>
        <w:t xml:space="preserve"> javíthatók. A zárthelyi dolgozat értékelése: ötfokozatú értékelés – (0-50% elégtelen; 51-69% elégséges; 70-79% közepes; 80-89% jó; 90-100% jeles osztályzat). </w:t>
      </w:r>
      <w:r w:rsidRPr="003307F9">
        <w:rPr>
          <w:rFonts w:ascii="Verdana" w:hAnsi="Verdana" w:cs="Times New Roman"/>
          <w:bCs/>
          <w:sz w:val="20"/>
          <w:szCs w:val="20"/>
        </w:rPr>
        <w:t xml:space="preserve">További feladat a félév során, egy 4-6 oldal terjedelmű házi dolgozat elkészítése a tantárgy ismeretanyagára építve. </w:t>
      </w:r>
      <w:r w:rsidRPr="003307F9">
        <w:rPr>
          <w:rFonts w:ascii="Verdana" w:eastAsia="Times New Roman" w:hAnsi="Verdana" w:cs="Times New Roman"/>
          <w:bCs/>
          <w:sz w:val="20"/>
          <w:szCs w:val="20"/>
        </w:rPr>
        <w:t xml:space="preserve">A házi dolgozat értékelése az alábbiak szerint valósul meg: </w:t>
      </w:r>
    </w:p>
    <w:p w:rsidR="00E56E8B" w:rsidRPr="003307F9" w:rsidRDefault="00E56E8B" w:rsidP="002E1C1F">
      <w:pPr>
        <w:pStyle w:val="Listaszerbekezds"/>
        <w:widowControl w:val="0"/>
        <w:numPr>
          <w:ilvl w:val="0"/>
          <w:numId w:val="127"/>
        </w:numPr>
        <w:spacing w:before="120" w:after="120" w:line="36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Tartalmi és formai követelménye (1-5)</w:t>
      </w:r>
    </w:p>
    <w:p w:rsidR="00E56E8B" w:rsidRPr="003307F9" w:rsidRDefault="00E56E8B" w:rsidP="002E1C1F">
      <w:pPr>
        <w:pStyle w:val="Listaszerbekezds"/>
        <w:widowControl w:val="0"/>
        <w:numPr>
          <w:ilvl w:val="0"/>
          <w:numId w:val="127"/>
        </w:numPr>
        <w:spacing w:before="120" w:after="120" w:line="36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házi dolgozat tudományos értéke (1-5)</w:t>
      </w:r>
    </w:p>
    <w:p w:rsidR="00E56E8B" w:rsidRPr="003307F9" w:rsidRDefault="00E56E8B" w:rsidP="002E1C1F">
      <w:pPr>
        <w:pStyle w:val="Listaszerbekezds"/>
        <w:widowControl w:val="0"/>
        <w:numPr>
          <w:ilvl w:val="0"/>
          <w:numId w:val="127"/>
        </w:numPr>
        <w:spacing w:before="120" w:after="120" w:line="36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házi dolgozat tartalmi minőségének értéke (1-5)</w:t>
      </w:r>
    </w:p>
    <w:p w:rsidR="00E56E8B" w:rsidRPr="003307F9" w:rsidRDefault="00E56E8B" w:rsidP="002E1C1F">
      <w:pPr>
        <w:pStyle w:val="Listaszerbekezds"/>
        <w:widowControl w:val="0"/>
        <w:numPr>
          <w:ilvl w:val="0"/>
          <w:numId w:val="127"/>
        </w:numPr>
        <w:spacing w:before="120" w:after="120" w:line="36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Hivatkozások megválasztásának és minőségének az értékelése (1-5)</w:t>
      </w:r>
    </w:p>
    <w:p w:rsidR="00E56E8B" w:rsidRPr="003307F9" w:rsidRDefault="00E56E8B" w:rsidP="00E56E8B">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Házidolgozatonként összesen maximum 20 pont. Minden kategóriában csak egész pont adható. Az értékelés ötfokozatú – (0-60% elégtelen; 61-70% elégséges; 71-80% közepes; 81-90% jó; 91-100% jeles osztályzat). </w:t>
      </w:r>
    </w:p>
    <w:p w:rsidR="00E56E8B" w:rsidRPr="003307F9" w:rsidRDefault="00E56E8B" w:rsidP="002E1C1F">
      <w:pPr>
        <w:widowControl w:val="0"/>
        <w:numPr>
          <w:ilvl w:val="0"/>
          <w:numId w:val="124"/>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E56E8B" w:rsidRPr="003307F9" w:rsidRDefault="00E56E8B" w:rsidP="002E1C1F">
      <w:pPr>
        <w:widowControl w:val="0"/>
        <w:numPr>
          <w:ilvl w:val="1"/>
          <w:numId w:val="124"/>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E56E8B" w:rsidRPr="003307F9" w:rsidRDefault="00E56E8B" w:rsidP="002E1C1F">
      <w:pPr>
        <w:widowControl w:val="0"/>
        <w:numPr>
          <w:ilvl w:val="1"/>
          <w:numId w:val="124"/>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w:t>
      </w:r>
      <w:r w:rsidRPr="003307F9">
        <w:rPr>
          <w:rFonts w:ascii="Verdana" w:hAnsi="Verdana" w:cs="Times New Roman"/>
          <w:sz w:val="20"/>
          <w:szCs w:val="20"/>
        </w:rPr>
        <w:t xml:space="preserve">A számonkérés módja: </w:t>
      </w:r>
      <w:r w:rsidRPr="003307F9">
        <w:rPr>
          <w:rFonts w:ascii="Verdana" w:hAnsi="Verdana" w:cs="Times New Roman"/>
          <w:b/>
          <w:sz w:val="20"/>
          <w:szCs w:val="20"/>
        </w:rPr>
        <w:t>évközi értékelés</w:t>
      </w:r>
      <w:r w:rsidRPr="003307F9">
        <w:rPr>
          <w:rFonts w:ascii="Verdana" w:hAnsi="Verdana" w:cs="Times New Roman"/>
          <w:sz w:val="20"/>
          <w:szCs w:val="20"/>
        </w:rPr>
        <w:t xml:space="preserve"> </w:t>
      </w:r>
      <w:r w:rsidRPr="003307F9">
        <w:rPr>
          <w:rFonts w:ascii="Verdana" w:hAnsi="Verdana" w:cs="Times New Roman"/>
          <w:b/>
          <w:sz w:val="20"/>
          <w:szCs w:val="20"/>
        </w:rPr>
        <w:t>(Z)</w:t>
      </w:r>
      <w:r w:rsidRPr="003307F9">
        <w:rPr>
          <w:rFonts w:ascii="Verdana" w:hAnsi="Verdana" w:cs="Times New Roman"/>
          <w:sz w:val="20"/>
          <w:szCs w:val="20"/>
        </w:rPr>
        <w:t xml:space="preserve"> ötfokozatú értékeléssel. Az évközi értékelés érdemjegye a megírt zárthelyi dolgozatokra és a házi dolgozatra kapott osztályzatok egyszerű számtani átlaga egész jegyre kerekítéssel.</w:t>
      </w:r>
    </w:p>
    <w:p w:rsidR="00E56E8B" w:rsidRPr="003307F9" w:rsidRDefault="00E56E8B" w:rsidP="002E1C1F">
      <w:pPr>
        <w:widowControl w:val="0"/>
        <w:numPr>
          <w:ilvl w:val="1"/>
          <w:numId w:val="124"/>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A kreditek megszerzésének feltétele az aláírás megszerzése és legalább elégséges évközi értékelés.</w:t>
      </w:r>
    </w:p>
    <w:p w:rsidR="00E56E8B" w:rsidRPr="003307F9" w:rsidRDefault="00E56E8B" w:rsidP="002E1C1F">
      <w:pPr>
        <w:widowControl w:val="0"/>
        <w:numPr>
          <w:ilvl w:val="0"/>
          <w:numId w:val="124"/>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E56E8B" w:rsidRPr="003307F9" w:rsidRDefault="00E56E8B" w:rsidP="002E1C1F">
      <w:pPr>
        <w:widowControl w:val="0"/>
        <w:numPr>
          <w:ilvl w:val="1"/>
          <w:numId w:val="124"/>
        </w:numPr>
        <w:tabs>
          <w:tab w:val="clear" w:pos="397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E56E8B" w:rsidRPr="003307F9" w:rsidRDefault="00E56E8B" w:rsidP="002E1C1F">
      <w:pPr>
        <w:widowControl w:val="0"/>
        <w:numPr>
          <w:ilvl w:val="0"/>
          <w:numId w:val="125"/>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Géher Károly: Híradástechnika, Műszaki Könyvkiadó, 1993. </w:t>
      </w:r>
    </w:p>
    <w:p w:rsidR="00E56E8B" w:rsidRPr="003307F9" w:rsidRDefault="00E56E8B" w:rsidP="002E1C1F">
      <w:pPr>
        <w:widowControl w:val="0"/>
        <w:numPr>
          <w:ilvl w:val="0"/>
          <w:numId w:val="125"/>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Schnell, L.: Jelek és rendszerek méréstechnikája, Műszaki Könyvkiadó, 1985.</w:t>
      </w:r>
    </w:p>
    <w:p w:rsidR="00E56E8B" w:rsidRPr="003307F9" w:rsidRDefault="00E56E8B" w:rsidP="002E1C1F">
      <w:pPr>
        <w:widowControl w:val="0"/>
        <w:numPr>
          <w:ilvl w:val="0"/>
          <w:numId w:val="125"/>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Tóth János: Légi navigáció, Budapest LRI-1993, ZMNE BJKMF RMI Könyvtár.</w:t>
      </w:r>
    </w:p>
    <w:p w:rsidR="00E56E8B" w:rsidRPr="003307F9" w:rsidRDefault="00E56E8B" w:rsidP="002E1C1F">
      <w:pPr>
        <w:widowControl w:val="0"/>
        <w:numPr>
          <w:ilvl w:val="0"/>
          <w:numId w:val="125"/>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Tóth János: Közelkörzeti navigáció és repülési eljárások, Budapest LRI-1991, NKE HHK KRI Könyvtár</w:t>
      </w:r>
    </w:p>
    <w:p w:rsidR="00E56E8B" w:rsidRPr="003307F9" w:rsidRDefault="00E56E8B" w:rsidP="002E1C1F">
      <w:pPr>
        <w:widowControl w:val="0"/>
        <w:numPr>
          <w:ilvl w:val="0"/>
          <w:numId w:val="125"/>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Tóth János: Rádió és elektronikus légi navigáció, Budapest LRI-1993, NKE HHK KRI Könyvtár</w:t>
      </w:r>
    </w:p>
    <w:p w:rsidR="00E56E8B" w:rsidRPr="003307F9" w:rsidRDefault="00E56E8B" w:rsidP="00E56E8B">
      <w:pPr>
        <w:widowControl w:val="0"/>
        <w:spacing w:after="0" w:line="240" w:lineRule="auto"/>
        <w:jc w:val="both"/>
        <w:rPr>
          <w:rFonts w:ascii="Verdana" w:eastAsia="Times New Roman" w:hAnsi="Verdana" w:cs="Times New Roman"/>
          <w:sz w:val="20"/>
          <w:szCs w:val="20"/>
        </w:rPr>
      </w:pPr>
    </w:p>
    <w:p w:rsidR="00E56E8B" w:rsidRPr="003307F9" w:rsidRDefault="00E56E8B" w:rsidP="002E1C1F">
      <w:pPr>
        <w:widowControl w:val="0"/>
        <w:numPr>
          <w:ilvl w:val="1"/>
          <w:numId w:val="124"/>
        </w:numPr>
        <w:tabs>
          <w:tab w:val="clear" w:pos="3977"/>
        </w:tabs>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E56E8B" w:rsidRPr="003307F9" w:rsidRDefault="00E56E8B" w:rsidP="002E1C1F">
      <w:pPr>
        <w:pStyle w:val="Listaszerbekezds"/>
        <w:widowControl w:val="0"/>
        <w:numPr>
          <w:ilvl w:val="0"/>
          <w:numId w:val="126"/>
        </w:numPr>
        <w:spacing w:after="0" w:line="240" w:lineRule="auto"/>
        <w:jc w:val="both"/>
        <w:rPr>
          <w:rFonts w:ascii="Verdana" w:eastAsia="Times New Roman" w:hAnsi="Verdana" w:cs="Times New Roman"/>
          <w:spacing w:val="-4"/>
          <w:sz w:val="20"/>
          <w:szCs w:val="20"/>
        </w:rPr>
      </w:pPr>
      <w:r w:rsidRPr="003307F9">
        <w:rPr>
          <w:rFonts w:ascii="Verdana" w:eastAsia="Times New Roman" w:hAnsi="Verdana" w:cs="Times New Roman"/>
          <w:spacing w:val="-4"/>
          <w:sz w:val="20"/>
          <w:szCs w:val="20"/>
        </w:rPr>
        <w:t>Csibi Sándor: Információ közlés és feldolgozás. 1986.</w:t>
      </w:r>
    </w:p>
    <w:p w:rsidR="00E56E8B" w:rsidRPr="003307F9" w:rsidRDefault="00E56E8B" w:rsidP="002E1C1F">
      <w:pPr>
        <w:pStyle w:val="Listaszerbekezds"/>
        <w:widowControl w:val="0"/>
        <w:numPr>
          <w:ilvl w:val="0"/>
          <w:numId w:val="126"/>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Ferenczy Pál: Hírközléselmélet, Tankönyvkiadó, Budapest, 1974. </w:t>
      </w:r>
    </w:p>
    <w:p w:rsidR="00E56E8B" w:rsidRPr="003307F9" w:rsidRDefault="00E56E8B" w:rsidP="002E1C1F">
      <w:pPr>
        <w:pStyle w:val="Listaszerbekezds"/>
        <w:widowControl w:val="0"/>
        <w:numPr>
          <w:ilvl w:val="0"/>
          <w:numId w:val="126"/>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Linder T.–Lugosi G.: Bevezetés az információelméletbe, 1990.</w:t>
      </w:r>
    </w:p>
    <w:p w:rsidR="00E56E8B" w:rsidRPr="003307F9" w:rsidRDefault="00E56E8B" w:rsidP="002E1C1F">
      <w:pPr>
        <w:pStyle w:val="Listaszerbekezds"/>
        <w:widowControl w:val="0"/>
        <w:numPr>
          <w:ilvl w:val="0"/>
          <w:numId w:val="126"/>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Egri–Hegyi–Villányi: Űrtávközlés, 1974.</w:t>
      </w:r>
    </w:p>
    <w:p w:rsidR="00E56E8B" w:rsidRPr="003307F9" w:rsidRDefault="00E56E8B" w:rsidP="002E1C1F">
      <w:pPr>
        <w:pStyle w:val="Listaszerbekezds"/>
        <w:widowControl w:val="0"/>
        <w:numPr>
          <w:ilvl w:val="0"/>
          <w:numId w:val="126"/>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sz w:val="20"/>
          <w:szCs w:val="20"/>
        </w:rPr>
        <w:t xml:space="preserve">Géczi József - Dr. Békési László: A repülésben alkalmazott radarrendszerek, Repüléstudományi Közlemények, 2007. </w:t>
      </w:r>
    </w:p>
    <w:p w:rsidR="00E56E8B" w:rsidRPr="003307F9" w:rsidRDefault="00E56E8B" w:rsidP="00E56E8B">
      <w:pPr>
        <w:widowControl w:val="0"/>
        <w:spacing w:before="120" w:after="120" w:line="240" w:lineRule="auto"/>
        <w:jc w:val="both"/>
        <w:rPr>
          <w:rFonts w:ascii="Verdana" w:eastAsia="Times New Roman" w:hAnsi="Verdana" w:cs="Times New Roman"/>
          <w:bCs/>
          <w:sz w:val="20"/>
          <w:szCs w:val="20"/>
        </w:rPr>
      </w:pPr>
    </w:p>
    <w:p w:rsidR="00E56E8B" w:rsidRPr="003307F9" w:rsidRDefault="00E56E8B" w:rsidP="00E56E8B">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lastRenderedPageBreak/>
        <w:t>Budapest, 2024. február 07.</w:t>
      </w:r>
    </w:p>
    <w:p w:rsidR="00E56E8B" w:rsidRPr="003307F9" w:rsidRDefault="00E56E8B" w:rsidP="00E56E8B">
      <w:pPr>
        <w:widowControl w:val="0"/>
        <w:spacing w:before="120" w:after="120" w:line="240" w:lineRule="auto"/>
        <w:jc w:val="both"/>
        <w:rPr>
          <w:rFonts w:ascii="Verdana" w:eastAsia="Times New Roman" w:hAnsi="Verdana" w:cs="Times New Roman"/>
          <w:bCs/>
          <w:sz w:val="20"/>
          <w:szCs w:val="20"/>
        </w:rPr>
      </w:pPr>
    </w:p>
    <w:p w:rsidR="00E56E8B" w:rsidRPr="003307F9" w:rsidRDefault="00E56E8B" w:rsidP="00E56E8B">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Dr. Major Gábor </w:t>
      </w:r>
    </w:p>
    <w:p w:rsidR="00E56E8B" w:rsidRPr="003307F9" w:rsidRDefault="00E56E8B" w:rsidP="00E56E8B">
      <w:pPr>
        <w:widowControl w:val="0"/>
        <w:spacing w:before="120" w:after="12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Cs/>
          <w:sz w:val="20"/>
          <w:szCs w:val="20"/>
        </w:rPr>
        <w:t xml:space="preserve">                                                                                                           tanársegéd, sk.</w:t>
      </w:r>
    </w:p>
    <w:p w:rsidR="00E56E8B" w:rsidRPr="003307F9" w:rsidRDefault="00E56E8B">
      <w:pPr>
        <w:spacing w:line="259" w:lineRule="auto"/>
        <w:rPr>
          <w:rFonts w:ascii="Verdana" w:hAnsi="Verdana" w:cs="Times New Roman"/>
          <w:sz w:val="20"/>
          <w:szCs w:val="20"/>
        </w:rPr>
      </w:pPr>
      <w:r w:rsidRPr="003307F9">
        <w:rPr>
          <w:rFonts w:ascii="Verdana" w:hAnsi="Verdana" w:cs="Times New Roman"/>
          <w:sz w:val="20"/>
          <w:szCs w:val="20"/>
        </w:rPr>
        <w:br w:type="page"/>
      </w:r>
    </w:p>
    <w:tbl>
      <w:tblPr>
        <w:tblpPr w:leftFromText="141" w:rightFromText="141" w:horzAnchor="margin" w:tblpY="-551"/>
        <w:tblW w:w="4855" w:type="dxa"/>
        <w:tblLook w:val="01E0" w:firstRow="1" w:lastRow="1" w:firstColumn="1" w:lastColumn="1" w:noHBand="0" w:noVBand="0"/>
      </w:tblPr>
      <w:tblGrid>
        <w:gridCol w:w="4855"/>
      </w:tblGrid>
      <w:tr w:rsidR="00D36653" w:rsidRPr="003307F9" w:rsidTr="0040285E">
        <w:tc>
          <w:tcPr>
            <w:tcW w:w="4855" w:type="dxa"/>
            <w:tcBorders>
              <w:top w:val="nil"/>
              <w:left w:val="nil"/>
              <w:bottom w:val="single" w:sz="4" w:space="0" w:color="auto"/>
              <w:right w:val="nil"/>
            </w:tcBorders>
            <w:hideMark/>
          </w:tcPr>
          <w:p w:rsidR="00D36653" w:rsidRPr="003307F9" w:rsidRDefault="00D36653" w:rsidP="0040285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D36653" w:rsidRPr="003307F9" w:rsidTr="0040285E">
        <w:tc>
          <w:tcPr>
            <w:tcW w:w="4855" w:type="dxa"/>
            <w:tcBorders>
              <w:top w:val="single" w:sz="4" w:space="0" w:color="auto"/>
              <w:left w:val="nil"/>
              <w:bottom w:val="nil"/>
              <w:right w:val="nil"/>
            </w:tcBorders>
            <w:hideMark/>
          </w:tcPr>
          <w:p w:rsidR="00D36653" w:rsidRPr="003307F9" w:rsidRDefault="00D36653" w:rsidP="0040285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D36653" w:rsidRPr="003307F9" w:rsidRDefault="00D36653" w:rsidP="00D36653">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D36653" w:rsidRPr="003307F9" w:rsidRDefault="00D36653" w:rsidP="00D36653">
      <w:pPr>
        <w:spacing w:after="0" w:line="240" w:lineRule="auto"/>
        <w:ind w:left="850" w:hanging="357"/>
        <w:jc w:val="center"/>
        <w:rPr>
          <w:rFonts w:ascii="Verdana" w:eastAsia="Times New Roman" w:hAnsi="Verdana" w:cs="Times New Roman"/>
          <w:b/>
          <w:bCs/>
          <w:sz w:val="20"/>
          <w:szCs w:val="20"/>
          <w:lang w:eastAsia="hu-HU"/>
        </w:rPr>
      </w:pPr>
    </w:p>
    <w:p w:rsidR="00D36653" w:rsidRPr="003307F9" w:rsidRDefault="00D36653" w:rsidP="00D36653">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D36653" w:rsidRPr="003307F9" w:rsidRDefault="00D36653" w:rsidP="002E1C1F">
      <w:pPr>
        <w:widowControl w:val="0"/>
        <w:numPr>
          <w:ilvl w:val="0"/>
          <w:numId w:val="129"/>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HK916A201</w:t>
      </w:r>
    </w:p>
    <w:p w:rsidR="00D36653" w:rsidRPr="003307F9" w:rsidRDefault="00D36653" w:rsidP="002E1C1F">
      <w:pPr>
        <w:widowControl w:val="0"/>
        <w:numPr>
          <w:ilvl w:val="0"/>
          <w:numId w:val="12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megnevezése (magyarul): </w:t>
      </w:r>
      <w:r w:rsidRPr="003307F9">
        <w:rPr>
          <w:rFonts w:ascii="Verdana" w:eastAsia="Times New Roman" w:hAnsi="Verdana" w:cs="Times New Roman"/>
          <w:bCs/>
          <w:sz w:val="20"/>
          <w:szCs w:val="20"/>
        </w:rPr>
        <w:t>Katonai légijárművek fedélzeti műszerrendszerei</w:t>
      </w:r>
    </w:p>
    <w:p w:rsidR="00D36653" w:rsidRPr="003307F9" w:rsidRDefault="00D36653" w:rsidP="002E1C1F">
      <w:pPr>
        <w:widowControl w:val="0"/>
        <w:numPr>
          <w:ilvl w:val="0"/>
          <w:numId w:val="12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bCs/>
          <w:sz w:val="20"/>
          <w:szCs w:val="20"/>
          <w:lang w:val="en-US"/>
        </w:rPr>
        <w:t>Onboard flight instrument systems of military aircraft</w:t>
      </w:r>
    </w:p>
    <w:p w:rsidR="00D36653" w:rsidRPr="003307F9" w:rsidRDefault="00D36653" w:rsidP="002E1C1F">
      <w:pPr>
        <w:widowControl w:val="0"/>
        <w:numPr>
          <w:ilvl w:val="0"/>
          <w:numId w:val="129"/>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D36653" w:rsidRPr="003307F9" w:rsidRDefault="00D36653" w:rsidP="002E1C1F">
      <w:pPr>
        <w:pStyle w:val="Listaszerbekezds"/>
        <w:widowControl w:val="0"/>
        <w:numPr>
          <w:ilvl w:val="1"/>
          <w:numId w:val="129"/>
        </w:numPr>
        <w:spacing w:before="120" w:after="120" w:line="240" w:lineRule="auto"/>
        <w:ind w:left="993" w:hanging="567"/>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5 kredit</w:t>
      </w:r>
    </w:p>
    <w:p w:rsidR="00D36653" w:rsidRPr="003307F9" w:rsidRDefault="00D36653" w:rsidP="002E1C1F">
      <w:pPr>
        <w:pStyle w:val="Listaszerbekezds"/>
        <w:widowControl w:val="0"/>
        <w:numPr>
          <w:ilvl w:val="1"/>
          <w:numId w:val="129"/>
        </w:numPr>
        <w:spacing w:before="120" w:after="120" w:line="240" w:lineRule="auto"/>
        <w:ind w:left="993" w:hanging="567"/>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20% gyakorlat, 80% elmélet</w:t>
      </w:r>
    </w:p>
    <w:p w:rsidR="00D36653" w:rsidRPr="003307F9" w:rsidRDefault="00D36653" w:rsidP="002E1C1F">
      <w:pPr>
        <w:widowControl w:val="0"/>
        <w:numPr>
          <w:ilvl w:val="0"/>
          <w:numId w:val="12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Állami légiközlekedési alapképzési szak, Katonai repülőműszaki szakirány</w:t>
      </w:r>
    </w:p>
    <w:p w:rsidR="00D36653" w:rsidRPr="003307F9" w:rsidRDefault="00D36653" w:rsidP="002E1C1F">
      <w:pPr>
        <w:widowControl w:val="0"/>
        <w:numPr>
          <w:ilvl w:val="0"/>
          <w:numId w:val="12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NKE Hadtudományi és Honvédtisztképző Kar, Repülőfedélzeti Rendszerek Tanszék</w:t>
      </w:r>
    </w:p>
    <w:p w:rsidR="00D36653" w:rsidRPr="003307F9" w:rsidRDefault="00D36653" w:rsidP="002E1C1F">
      <w:pPr>
        <w:widowControl w:val="0"/>
        <w:numPr>
          <w:ilvl w:val="0"/>
          <w:numId w:val="12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tantárgyfelelős oktató neve, beosztása, tudományos fokozata: </w:t>
      </w:r>
      <w:r w:rsidRPr="003307F9">
        <w:rPr>
          <w:rFonts w:ascii="Verdana" w:eastAsia="Times New Roman" w:hAnsi="Verdana" w:cs="Times New Roman"/>
          <w:bCs/>
          <w:sz w:val="20"/>
          <w:szCs w:val="20"/>
        </w:rPr>
        <w:t>Dr. Békési Bertold, PhD egyetemi docens</w:t>
      </w:r>
    </w:p>
    <w:p w:rsidR="00D36653" w:rsidRPr="003307F9" w:rsidRDefault="00D36653" w:rsidP="002E1C1F">
      <w:pPr>
        <w:widowControl w:val="0"/>
        <w:numPr>
          <w:ilvl w:val="0"/>
          <w:numId w:val="12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D36653" w:rsidRPr="003307F9" w:rsidRDefault="00D36653" w:rsidP="002E1C1F">
      <w:pPr>
        <w:widowControl w:val="0"/>
        <w:numPr>
          <w:ilvl w:val="1"/>
          <w:numId w:val="129"/>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70</w:t>
      </w:r>
    </w:p>
    <w:p w:rsidR="00D36653" w:rsidRPr="003307F9" w:rsidRDefault="00D36653" w:rsidP="002E1C1F">
      <w:pPr>
        <w:widowControl w:val="0"/>
        <w:numPr>
          <w:ilvl w:val="2"/>
          <w:numId w:val="129"/>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70 óra/félév (56 EA + 0 SZ + 14 GY)</w:t>
      </w:r>
    </w:p>
    <w:p w:rsidR="00D36653" w:rsidRPr="003307F9" w:rsidRDefault="00D36653" w:rsidP="002E1C1F">
      <w:pPr>
        <w:widowControl w:val="0"/>
        <w:numPr>
          <w:ilvl w:val="2"/>
          <w:numId w:val="129"/>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levelező munkarend: - </w:t>
      </w:r>
    </w:p>
    <w:p w:rsidR="00D36653" w:rsidRPr="003307F9" w:rsidRDefault="00D36653" w:rsidP="002E1C1F">
      <w:pPr>
        <w:widowControl w:val="0"/>
        <w:numPr>
          <w:ilvl w:val="1"/>
          <w:numId w:val="129"/>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5 óra/hét (4+1)</w:t>
      </w:r>
    </w:p>
    <w:p w:rsidR="00D36653" w:rsidRPr="003307F9" w:rsidRDefault="00D36653" w:rsidP="002E1C1F">
      <w:pPr>
        <w:widowControl w:val="0"/>
        <w:numPr>
          <w:ilvl w:val="1"/>
          <w:numId w:val="129"/>
        </w:numPr>
        <w:tabs>
          <w:tab w:val="clear" w:pos="3977"/>
          <w:tab w:val="num" w:pos="1418"/>
        </w:tabs>
        <w:spacing w:before="120" w:after="120" w:line="240" w:lineRule="auto"/>
        <w:ind w:left="426" w:hanging="7"/>
        <w:jc w:val="both"/>
        <w:rPr>
          <w:rFonts w:ascii="Verdana" w:eastAsia="Times New Roman" w:hAnsi="Verdana" w:cs="Times New Roman"/>
          <w:bCs/>
          <w:sz w:val="20"/>
          <w:szCs w:val="20"/>
        </w:rPr>
      </w:pPr>
      <w:r w:rsidRPr="003307F9">
        <w:rPr>
          <w:rFonts w:ascii="Verdana" w:hAnsi="Verdana" w:cs="Times New Roman"/>
          <w:sz w:val="20"/>
          <w:szCs w:val="20"/>
        </w:rPr>
        <w:t>Az ismeret átadásában alkalmazandó további sajátos módok, jellemzők: Az elméleti ismeretek mellett az eszközöket gyakorlatban is bemutatom a hallgatóknak. Amelyikből rendelkezésre áll szétszedhető változat szétszedjük és megvizsgáljuk a működését. Az elméleti foglalkozásokat speciálisan berendezett szaktanteremben hallgathatják le, ahol bemutatom az eszközök jelentős részét. A gyakorlati órák (lehetőség szerint összevontan) az MH Kiss József 86. Helikopterdandár Repülés-oktatási Központjában kerülnek végrehajtásra.</w:t>
      </w:r>
    </w:p>
    <w:p w:rsidR="00D36653" w:rsidRPr="003307F9" w:rsidRDefault="00D36653" w:rsidP="002E1C1F">
      <w:pPr>
        <w:widowControl w:val="0"/>
        <w:numPr>
          <w:ilvl w:val="0"/>
          <w:numId w:val="12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szakmai tartalma (magyarul): </w:t>
      </w:r>
      <w:r w:rsidRPr="003307F9">
        <w:rPr>
          <w:rFonts w:ascii="Verdana" w:eastAsia="Times New Roman" w:hAnsi="Verdana" w:cs="Times New Roman"/>
          <w:bCs/>
          <w:sz w:val="20"/>
          <w:szCs w:val="20"/>
        </w:rPr>
        <w:t>A hallgatók ismerjék meg a légijárműveken alkalmazott fedélzeti műszerek és műszerrendszerek működésének elméleti alapjait, azok szerkezeti felépítését és működését és a legelterjedtebb berendezéseket. A megszerzett ismeretek birtokában legyenek képesek az ilyen eszközök önálló megismerésére és biztonságos üzemeltetésére. A hallgatók ismerjék meg a légi járművek fedélzetén alkalmazott nagy integráltságú műszerrendszerek felépítésének és működésének alapjait valamint az objektív kontrol fogalmát és eszközeit. Megszerzett ismereteik birtokában legyenek képesek konkrét repülőgéptípusok hasonló rendszereinek önálló megismerésére.</w:t>
      </w:r>
    </w:p>
    <w:p w:rsidR="00D36653" w:rsidRPr="003307F9" w:rsidRDefault="00D36653" w:rsidP="00D36653">
      <w:pPr>
        <w:widowControl w:val="0"/>
        <w:spacing w:before="120" w:after="120" w:line="240" w:lineRule="auto"/>
        <w:ind w:left="426"/>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lang w:val="en-US"/>
        </w:rPr>
        <w:t>Students should know the theoretical basis of the operation of on-board instruments and instrument systems on aircraft, their structure and operation, and the most widespread equipment. They should have the ability to know and safely operate such devices in possession of acquired knowledge. Students should know the basics of the construction and operation of highly integrated on board instrument systems and of the objective control concept and tools. They should be able to learn about similar systems of specific airplane types in possession of their knowledge.</w:t>
      </w:r>
    </w:p>
    <w:p w:rsidR="00D36653" w:rsidRPr="003307F9" w:rsidRDefault="00D36653" w:rsidP="002E1C1F">
      <w:pPr>
        <w:pStyle w:val="Listaszerbekezds"/>
        <w:widowControl w:val="0"/>
        <w:numPr>
          <w:ilvl w:val="0"/>
          <w:numId w:val="129"/>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D36653" w:rsidRPr="003307F9" w:rsidRDefault="00D36653" w:rsidP="00D3665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lastRenderedPageBreak/>
        <w:t>Tudása:</w:t>
      </w:r>
      <w:r w:rsidRPr="003307F9">
        <w:rPr>
          <w:rFonts w:ascii="Verdana" w:eastAsia="Times New Roman" w:hAnsi="Verdana" w:cs="Times New Roman"/>
          <w:bCs/>
          <w:sz w:val="20"/>
          <w:szCs w:val="20"/>
        </w:rPr>
        <w:t xml:space="preserve"> </w:t>
      </w:r>
    </w:p>
    <w:p w:rsidR="00D36653" w:rsidRPr="003307F9" w:rsidRDefault="00D36653" w:rsidP="002E1C1F">
      <w:pPr>
        <w:pStyle w:val="Listaszerbekezds"/>
        <w:widowControl w:val="0"/>
        <w:numPr>
          <w:ilvl w:val="0"/>
          <w:numId w:val="54"/>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Ismeri a </w:t>
      </w:r>
      <w:r w:rsidRPr="003307F9">
        <w:rPr>
          <w:rFonts w:ascii="Verdana" w:eastAsia="Calibri" w:hAnsi="Verdana" w:cs="Times New Roman"/>
          <w:bCs/>
          <w:sz w:val="20"/>
          <w:szCs w:val="20"/>
        </w:rPr>
        <w:t>légijárműveken</w:t>
      </w:r>
      <w:r w:rsidRPr="003307F9">
        <w:rPr>
          <w:rFonts w:ascii="Verdana" w:eastAsia="Times New Roman" w:hAnsi="Verdana" w:cs="Times New Roman"/>
          <w:bCs/>
          <w:sz w:val="20"/>
          <w:szCs w:val="20"/>
        </w:rPr>
        <w:t xml:space="preserve"> alkalmazott fedélzeti műszerek és műszerrendszerek működésének elméleti alapjait, azok szerkezeti felépítését és működését, és a legelterjedtebb berendezéseket.</w:t>
      </w:r>
    </w:p>
    <w:p w:rsidR="00D36653" w:rsidRPr="003307F9" w:rsidRDefault="00D36653" w:rsidP="00D3665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Képességei:</w:t>
      </w:r>
      <w:r w:rsidRPr="003307F9">
        <w:rPr>
          <w:rFonts w:ascii="Verdana" w:eastAsia="Times New Roman" w:hAnsi="Verdana" w:cs="Times New Roman"/>
          <w:bCs/>
          <w:sz w:val="20"/>
          <w:szCs w:val="20"/>
        </w:rPr>
        <w:t xml:space="preserve"> </w:t>
      </w:r>
    </w:p>
    <w:p w:rsidR="00D36653" w:rsidRPr="003307F9" w:rsidRDefault="00D36653" w:rsidP="002E1C1F">
      <w:pPr>
        <w:pStyle w:val="Listaszerbekezds"/>
        <w:widowControl w:val="0"/>
        <w:numPr>
          <w:ilvl w:val="0"/>
          <w:numId w:val="54"/>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Képes a műszaki-, repülés kiszolgálási-, karbantartási munkák megszervezésére és irányítására, a légijárművek biztonságos üzemeltetésére. </w:t>
      </w:r>
    </w:p>
    <w:p w:rsidR="00D36653" w:rsidRPr="003307F9" w:rsidRDefault="00D36653" w:rsidP="002E1C1F">
      <w:pPr>
        <w:pStyle w:val="Listaszerbekezds"/>
        <w:widowControl w:val="0"/>
        <w:numPr>
          <w:ilvl w:val="0"/>
          <w:numId w:val="54"/>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Képes szakterületének megfelelően a repülőtechnika üzemeltetési és javítási szabályainak, a </w:t>
      </w:r>
      <w:r w:rsidRPr="003307F9">
        <w:rPr>
          <w:rFonts w:ascii="Verdana" w:eastAsia="Calibri" w:hAnsi="Verdana" w:cs="Times New Roman"/>
          <w:bCs/>
          <w:sz w:val="20"/>
          <w:szCs w:val="20"/>
        </w:rPr>
        <w:t>repülőeszközre</w:t>
      </w:r>
      <w:r w:rsidRPr="003307F9">
        <w:rPr>
          <w:rFonts w:ascii="Verdana" w:eastAsia="Times New Roman" w:hAnsi="Verdana" w:cs="Times New Roman"/>
          <w:bCs/>
          <w:sz w:val="20"/>
          <w:szCs w:val="20"/>
        </w:rPr>
        <w:t xml:space="preserve"> vonatkozó üzemeltetési szabályzatok és technológiák önálló feldolgozására és alkalmazására.</w:t>
      </w:r>
    </w:p>
    <w:p w:rsidR="00D36653" w:rsidRPr="003307F9" w:rsidRDefault="00D36653" w:rsidP="00D3665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Attitűdje:</w:t>
      </w:r>
      <w:r w:rsidRPr="003307F9">
        <w:rPr>
          <w:rFonts w:ascii="Verdana" w:eastAsia="Times New Roman" w:hAnsi="Verdana" w:cs="Times New Roman"/>
          <w:bCs/>
          <w:sz w:val="20"/>
          <w:szCs w:val="20"/>
        </w:rPr>
        <w:t xml:space="preserve"> </w:t>
      </w:r>
    </w:p>
    <w:p w:rsidR="00D36653" w:rsidRPr="003307F9" w:rsidRDefault="00D36653" w:rsidP="002E1C1F">
      <w:pPr>
        <w:pStyle w:val="Listaszerbekezds"/>
        <w:widowControl w:val="0"/>
        <w:numPr>
          <w:ilvl w:val="0"/>
          <w:numId w:val="54"/>
        </w:numPr>
        <w:spacing w:before="120" w:after="120" w:line="240" w:lineRule="auto"/>
        <w:ind w:left="850" w:hanging="425"/>
        <w:jc w:val="both"/>
        <w:rPr>
          <w:rFonts w:ascii="Verdana" w:eastAsia="Calibri" w:hAnsi="Verdana" w:cs="Times New Roman"/>
          <w:bCs/>
          <w:sz w:val="20"/>
          <w:szCs w:val="20"/>
        </w:rPr>
      </w:pPr>
      <w:r w:rsidRPr="003307F9">
        <w:rPr>
          <w:rFonts w:ascii="Verdana" w:hAnsi="Verdana" w:cs="Times New Roman"/>
          <w:sz w:val="20"/>
          <w:szCs w:val="20"/>
        </w:rPr>
        <w:t xml:space="preserve">Nyitott a </w:t>
      </w:r>
      <w:r w:rsidRPr="003307F9">
        <w:rPr>
          <w:rFonts w:ascii="Verdana" w:eastAsia="Calibri" w:hAnsi="Verdana" w:cs="Times New Roman"/>
          <w:bCs/>
          <w:sz w:val="20"/>
          <w:szCs w:val="20"/>
        </w:rPr>
        <w:t xml:space="preserve">repülőműszaki szakterülettel kapcsolatos szakmai ismereteinek gyarapítása iránt. </w:t>
      </w:r>
    </w:p>
    <w:p w:rsidR="00D36653" w:rsidRPr="003307F9" w:rsidRDefault="00D36653" w:rsidP="002E1C1F">
      <w:pPr>
        <w:pStyle w:val="Listaszerbekezds"/>
        <w:widowControl w:val="0"/>
        <w:numPr>
          <w:ilvl w:val="0"/>
          <w:numId w:val="54"/>
        </w:numPr>
        <w:spacing w:before="120" w:after="120" w:line="240" w:lineRule="auto"/>
        <w:ind w:left="850" w:hanging="425"/>
        <w:jc w:val="both"/>
        <w:rPr>
          <w:rFonts w:ascii="Verdana" w:hAnsi="Verdana" w:cs="Times New Roman"/>
          <w:sz w:val="20"/>
          <w:szCs w:val="20"/>
        </w:rPr>
      </w:pPr>
      <w:r w:rsidRPr="003307F9">
        <w:rPr>
          <w:rFonts w:ascii="Verdana" w:eastAsia="Calibri" w:hAnsi="Verdana" w:cs="Times New Roman"/>
          <w:bCs/>
          <w:sz w:val="20"/>
          <w:szCs w:val="20"/>
        </w:rPr>
        <w:t>Nyitott szakterülete új eredményei, innovációi iránt, törekszik azok megismerésére, elkötelezett</w:t>
      </w:r>
      <w:r w:rsidRPr="003307F9">
        <w:rPr>
          <w:rFonts w:ascii="Verdana" w:hAnsi="Verdana" w:cs="Times New Roman"/>
          <w:sz w:val="20"/>
          <w:szCs w:val="20"/>
        </w:rPr>
        <w:t xml:space="preserve"> önmaga folyamatos képzésére.</w:t>
      </w:r>
    </w:p>
    <w:p w:rsidR="00D36653" w:rsidRPr="003307F9" w:rsidRDefault="00D36653" w:rsidP="00D3665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Autonómiája és felelőssége:</w:t>
      </w:r>
      <w:r w:rsidRPr="003307F9">
        <w:rPr>
          <w:rFonts w:ascii="Verdana" w:eastAsia="Times New Roman" w:hAnsi="Verdana" w:cs="Times New Roman"/>
          <w:bCs/>
          <w:sz w:val="20"/>
          <w:szCs w:val="20"/>
        </w:rPr>
        <w:t xml:space="preserve"> </w:t>
      </w:r>
    </w:p>
    <w:p w:rsidR="00D36653" w:rsidRPr="003307F9" w:rsidRDefault="00D36653" w:rsidP="002E1C1F">
      <w:pPr>
        <w:pStyle w:val="Listaszerbekezds"/>
        <w:widowControl w:val="0"/>
        <w:numPr>
          <w:ilvl w:val="0"/>
          <w:numId w:val="54"/>
        </w:numPr>
        <w:spacing w:before="120" w:after="120" w:line="240" w:lineRule="auto"/>
        <w:ind w:left="850" w:hanging="425"/>
        <w:jc w:val="both"/>
        <w:rPr>
          <w:rFonts w:ascii="Verdana" w:eastAsia="Calibri" w:hAnsi="Verdana" w:cs="Times New Roman"/>
          <w:bCs/>
          <w:sz w:val="20"/>
          <w:szCs w:val="20"/>
        </w:rPr>
      </w:pPr>
      <w:r w:rsidRPr="003307F9">
        <w:rPr>
          <w:rFonts w:ascii="Verdana" w:hAnsi="Verdana" w:cs="Times New Roman"/>
          <w:sz w:val="20"/>
          <w:szCs w:val="20"/>
        </w:rPr>
        <w:t xml:space="preserve">A </w:t>
      </w:r>
      <w:r w:rsidRPr="003307F9">
        <w:rPr>
          <w:rFonts w:ascii="Verdana" w:eastAsia="Calibri" w:hAnsi="Verdana" w:cs="Times New Roman"/>
          <w:bCs/>
          <w:sz w:val="20"/>
          <w:szCs w:val="20"/>
        </w:rPr>
        <w:t xml:space="preserve">repülések műszaki kiszolgálása során megjelenő folyamatokban szakmai képzettségének, szakterületének megfelelően képes önállóan döntéseket hozni, azokat felelősséggel, a jogszabályi keretek figyelembevételével végrehajtani. </w:t>
      </w:r>
    </w:p>
    <w:p w:rsidR="00D36653" w:rsidRPr="003307F9" w:rsidRDefault="00D36653" w:rsidP="002E1C1F">
      <w:pPr>
        <w:pStyle w:val="Listaszerbekezds"/>
        <w:widowControl w:val="0"/>
        <w:numPr>
          <w:ilvl w:val="0"/>
          <w:numId w:val="54"/>
        </w:numPr>
        <w:spacing w:before="120" w:after="120" w:line="240" w:lineRule="auto"/>
        <w:ind w:left="850" w:hanging="425"/>
        <w:jc w:val="both"/>
        <w:rPr>
          <w:rFonts w:ascii="Verdana" w:hAnsi="Verdana" w:cs="Times New Roman"/>
          <w:sz w:val="20"/>
          <w:szCs w:val="20"/>
        </w:rPr>
      </w:pPr>
      <w:r w:rsidRPr="003307F9">
        <w:rPr>
          <w:rFonts w:ascii="Verdana" w:eastAsia="Calibri" w:hAnsi="Verdana" w:cs="Times New Roman"/>
          <w:bCs/>
          <w:sz w:val="20"/>
          <w:szCs w:val="20"/>
        </w:rPr>
        <w:t>Tisztában van döntéseinek, tevékenységének a repülés-biztonságra gyakorolt hatásaival, következményeivel</w:t>
      </w:r>
      <w:r w:rsidRPr="003307F9">
        <w:rPr>
          <w:rFonts w:ascii="Verdana" w:hAnsi="Verdana" w:cs="Times New Roman"/>
          <w:sz w:val="20"/>
          <w:szCs w:val="20"/>
        </w:rPr>
        <w:t>.</w:t>
      </w:r>
    </w:p>
    <w:p w:rsidR="00D36653" w:rsidRPr="003307F9" w:rsidRDefault="00D36653" w:rsidP="00D36653">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D36653" w:rsidRPr="003307F9" w:rsidRDefault="00D36653" w:rsidP="00D36653">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D36653" w:rsidRPr="003307F9" w:rsidRDefault="00D36653" w:rsidP="002E1C1F">
      <w:pPr>
        <w:pStyle w:val="Listaszerbekezds"/>
        <w:widowControl w:val="0"/>
        <w:numPr>
          <w:ilvl w:val="0"/>
          <w:numId w:val="54"/>
        </w:numPr>
        <w:spacing w:before="120" w:after="120" w:line="240" w:lineRule="auto"/>
        <w:ind w:left="850" w:hanging="425"/>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GB"/>
        </w:rPr>
        <w:t>It is familiar with the theoretical foundations of the operation of on-board instruments and instrument systems, their construction and operation, and the most common equipment.</w:t>
      </w:r>
    </w:p>
    <w:p w:rsidR="00D36653" w:rsidRPr="003307F9" w:rsidRDefault="00D36653" w:rsidP="00D36653">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D36653" w:rsidRPr="003307F9" w:rsidRDefault="00D36653" w:rsidP="002E1C1F">
      <w:pPr>
        <w:pStyle w:val="Listaszerbekezds"/>
        <w:widowControl w:val="0"/>
        <w:numPr>
          <w:ilvl w:val="0"/>
          <w:numId w:val="128"/>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It is capable of organizing and directing technical, aeronautical maintenance and maintenance work, and the safe operation of aircraft. </w:t>
      </w:r>
    </w:p>
    <w:p w:rsidR="00D36653" w:rsidRPr="003307F9" w:rsidRDefault="00D36653" w:rsidP="002E1C1F">
      <w:pPr>
        <w:pStyle w:val="Listaszerbekezds"/>
        <w:widowControl w:val="0"/>
        <w:numPr>
          <w:ilvl w:val="0"/>
          <w:numId w:val="128"/>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Able to independently process and apply aeronautical operating and repair regulations, aircraft operating regulations and technologies.</w:t>
      </w:r>
    </w:p>
    <w:p w:rsidR="00D36653" w:rsidRPr="003307F9" w:rsidRDefault="00D36653" w:rsidP="00D36653">
      <w:pPr>
        <w:spacing w:after="0" w:line="240" w:lineRule="auto"/>
        <w:ind w:left="425"/>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Attitude:</w:t>
      </w:r>
      <w:r w:rsidRPr="003307F9">
        <w:rPr>
          <w:rFonts w:ascii="Verdana" w:eastAsia="Times New Roman" w:hAnsi="Verdana" w:cs="Times New Roman"/>
          <w:sz w:val="20"/>
          <w:szCs w:val="20"/>
          <w:lang w:val="en-GB"/>
        </w:rPr>
        <w:t xml:space="preserve"> </w:t>
      </w:r>
    </w:p>
    <w:p w:rsidR="00D36653" w:rsidRPr="003307F9" w:rsidRDefault="00D36653" w:rsidP="002E1C1F">
      <w:pPr>
        <w:pStyle w:val="Listaszerbekezds"/>
        <w:numPr>
          <w:ilvl w:val="0"/>
          <w:numId w:val="1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He is open to developing his professional knowledge in the aerospace industry. </w:t>
      </w:r>
    </w:p>
    <w:p w:rsidR="00D36653" w:rsidRPr="003307F9" w:rsidRDefault="00D36653" w:rsidP="002E1C1F">
      <w:pPr>
        <w:pStyle w:val="Listaszerbekezds"/>
        <w:numPr>
          <w:ilvl w:val="0"/>
          <w:numId w:val="1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 is an open specialist in the field of new achievements and innovations, strives to get to know them, and is committed to continuous training of himself.</w:t>
      </w:r>
    </w:p>
    <w:p w:rsidR="00D36653" w:rsidRPr="003307F9" w:rsidRDefault="00D36653" w:rsidP="00D36653">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Autonomy and responsibility: </w:t>
      </w:r>
    </w:p>
    <w:p w:rsidR="00D36653" w:rsidRPr="003307F9" w:rsidRDefault="00D36653" w:rsidP="002E1C1F">
      <w:pPr>
        <w:pStyle w:val="Listaszerbekezds"/>
        <w:widowControl w:val="0"/>
        <w:numPr>
          <w:ilvl w:val="0"/>
          <w:numId w:val="128"/>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It is able to make decisions independently in the processes appearing in the technical servicing of flights according to its professional qualifications and specialty, and to implement them with responsibility and within the legal framework. </w:t>
      </w:r>
    </w:p>
    <w:p w:rsidR="00D36653" w:rsidRPr="003307F9" w:rsidRDefault="00D36653" w:rsidP="002E1C1F">
      <w:pPr>
        <w:pStyle w:val="Listaszerbekezds"/>
        <w:widowControl w:val="0"/>
        <w:numPr>
          <w:ilvl w:val="0"/>
          <w:numId w:val="128"/>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 is aware of the effects and consequences of his decisions and activities on aviation safety.</w:t>
      </w:r>
    </w:p>
    <w:p w:rsidR="00D36653" w:rsidRPr="003307F9" w:rsidRDefault="00D36653" w:rsidP="002E1C1F">
      <w:pPr>
        <w:widowControl w:val="0"/>
        <w:numPr>
          <w:ilvl w:val="0"/>
          <w:numId w:val="129"/>
        </w:numPr>
        <w:tabs>
          <w:tab w:val="clear" w:pos="720"/>
        </w:tabs>
        <w:spacing w:before="120" w:after="120" w:line="240" w:lineRule="auto"/>
        <w:ind w:left="567" w:hanging="283"/>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nincs</w:t>
      </w:r>
    </w:p>
    <w:p w:rsidR="00D36653" w:rsidRPr="003307F9" w:rsidRDefault="00D36653" w:rsidP="002E1C1F">
      <w:pPr>
        <w:widowControl w:val="0"/>
        <w:numPr>
          <w:ilvl w:val="0"/>
          <w:numId w:val="129"/>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tananyagának leírása, tematika. </w:t>
      </w:r>
      <w:r w:rsidRPr="003307F9">
        <w:rPr>
          <w:rFonts w:ascii="Verdana" w:eastAsia="Times New Roman" w:hAnsi="Verdana" w:cs="Times New Roman"/>
          <w:b/>
          <w:bCs/>
          <w:sz w:val="20"/>
          <w:szCs w:val="20"/>
          <w:lang w:val="en-US"/>
        </w:rPr>
        <w:t>Description of the subject, curriculum</w:t>
      </w:r>
      <w:r w:rsidRPr="003307F9">
        <w:rPr>
          <w:rFonts w:ascii="Verdana" w:eastAsia="Times New Roman" w:hAnsi="Verdana" w:cs="Times New Roman"/>
          <w:b/>
          <w:bCs/>
          <w:sz w:val="20"/>
          <w:szCs w:val="20"/>
        </w:rPr>
        <w:t xml:space="preserve"> (magyarul, angolul - English):</w:t>
      </w:r>
    </w:p>
    <w:p w:rsidR="00D36653" w:rsidRPr="003307F9" w:rsidRDefault="00D36653" w:rsidP="002E1C1F">
      <w:pPr>
        <w:widowControl w:val="0"/>
        <w:numPr>
          <w:ilvl w:val="1"/>
          <w:numId w:val="129"/>
        </w:numPr>
        <w:tabs>
          <w:tab w:val="clear" w:pos="3977"/>
          <w:tab w:val="num" w:pos="1276"/>
        </w:tabs>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mérőrendszer általános felépítése és jellemzői. </w:t>
      </w:r>
      <w:r w:rsidRPr="003307F9">
        <w:rPr>
          <w:rFonts w:ascii="Verdana" w:eastAsia="Times New Roman" w:hAnsi="Verdana" w:cs="Times New Roman"/>
          <w:bCs/>
          <w:i/>
          <w:sz w:val="20"/>
          <w:szCs w:val="20"/>
          <w:lang w:val="en-US"/>
        </w:rPr>
        <w:t>(General construction and characteristics of the measuring system.)</w:t>
      </w:r>
    </w:p>
    <w:p w:rsidR="00D36653" w:rsidRPr="003307F9" w:rsidRDefault="00D36653" w:rsidP="002E1C1F">
      <w:pPr>
        <w:widowControl w:val="0"/>
        <w:numPr>
          <w:ilvl w:val="1"/>
          <w:numId w:val="129"/>
        </w:numPr>
        <w:tabs>
          <w:tab w:val="clear" w:pos="3977"/>
          <w:tab w:val="num" w:pos="1276"/>
        </w:tabs>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lastRenderedPageBreak/>
        <w:t xml:space="preserve">A repülőgépen történő mérések sajátosságai. Műszerhibák. </w:t>
      </w:r>
      <w:r w:rsidRPr="003307F9">
        <w:rPr>
          <w:rFonts w:ascii="Verdana" w:eastAsia="Times New Roman" w:hAnsi="Verdana" w:cs="Times New Roman"/>
          <w:bCs/>
          <w:i/>
          <w:sz w:val="20"/>
          <w:szCs w:val="20"/>
          <w:lang w:val="en-US"/>
        </w:rPr>
        <w:t>(Features of airplane measurements. Error instrument.)</w:t>
      </w:r>
    </w:p>
    <w:p w:rsidR="00D36653" w:rsidRPr="003307F9" w:rsidRDefault="00D36653" w:rsidP="002E1C1F">
      <w:pPr>
        <w:widowControl w:val="0"/>
        <w:numPr>
          <w:ilvl w:val="1"/>
          <w:numId w:val="129"/>
        </w:numPr>
        <w:tabs>
          <w:tab w:val="clear" w:pos="3977"/>
          <w:tab w:val="num" w:pos="1276"/>
        </w:tabs>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Repülőgépvezetési- és navigációs műszerek és műszerrendszerek. </w:t>
      </w:r>
      <w:r w:rsidRPr="003307F9">
        <w:rPr>
          <w:rFonts w:ascii="Verdana" w:eastAsia="Times New Roman" w:hAnsi="Verdana" w:cs="Times New Roman"/>
          <w:bCs/>
          <w:i/>
          <w:sz w:val="20"/>
          <w:szCs w:val="20"/>
          <w:lang w:val="en-US"/>
        </w:rPr>
        <w:t>(Flight control and navigation instruments and instrument systems.)</w:t>
      </w:r>
    </w:p>
    <w:p w:rsidR="00D36653" w:rsidRPr="003307F9" w:rsidRDefault="00D36653" w:rsidP="002E1C1F">
      <w:pPr>
        <w:widowControl w:val="0"/>
        <w:numPr>
          <w:ilvl w:val="1"/>
          <w:numId w:val="129"/>
        </w:numPr>
        <w:tabs>
          <w:tab w:val="clear" w:pos="3977"/>
          <w:tab w:val="num" w:pos="1276"/>
        </w:tabs>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hajtómű működését ellenőrző repülőfedélzeti műszerek és műszerrendszerek. </w:t>
      </w:r>
      <w:r w:rsidRPr="003307F9">
        <w:rPr>
          <w:rFonts w:ascii="Verdana" w:eastAsia="Times New Roman" w:hAnsi="Verdana" w:cs="Times New Roman"/>
          <w:bCs/>
          <w:i/>
          <w:sz w:val="20"/>
          <w:szCs w:val="20"/>
          <w:lang w:val="en-US"/>
        </w:rPr>
        <w:t>(Onboard instrumentation and instrumentation systems to control engine operation.)</w:t>
      </w:r>
    </w:p>
    <w:p w:rsidR="00D36653" w:rsidRPr="003307F9" w:rsidRDefault="00D36653" w:rsidP="002E1C1F">
      <w:pPr>
        <w:widowControl w:val="0"/>
        <w:numPr>
          <w:ilvl w:val="1"/>
          <w:numId w:val="129"/>
        </w:numPr>
        <w:tabs>
          <w:tab w:val="clear" w:pos="3977"/>
          <w:tab w:val="num" w:pos="1276"/>
        </w:tabs>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Számonkérés, ZH dolgozat. A légi járművek fedélzeti berendezéseinek és rendszereinek működését ellenőrző műszerek. </w:t>
      </w:r>
      <w:r w:rsidRPr="003307F9">
        <w:rPr>
          <w:rFonts w:ascii="Verdana" w:eastAsia="Times New Roman" w:hAnsi="Verdana" w:cs="Times New Roman"/>
          <w:bCs/>
          <w:i/>
          <w:sz w:val="20"/>
          <w:szCs w:val="20"/>
          <w:lang w:val="en-US"/>
        </w:rPr>
        <w:t>(Test-paper. Instruments for monitoring the operation of aircraft equipment and systems.)</w:t>
      </w:r>
    </w:p>
    <w:p w:rsidR="00D36653" w:rsidRPr="003307F9" w:rsidRDefault="00D36653" w:rsidP="002E1C1F">
      <w:pPr>
        <w:widowControl w:val="0"/>
        <w:numPr>
          <w:ilvl w:val="1"/>
          <w:numId w:val="129"/>
        </w:numPr>
        <w:tabs>
          <w:tab w:val="clear" w:pos="3977"/>
          <w:tab w:val="num" w:pos="1276"/>
        </w:tabs>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pörgettyűelmélet alapjai. Pörgettyűs műszerek és műszerrendszerek. </w:t>
      </w:r>
      <w:r w:rsidRPr="003307F9">
        <w:rPr>
          <w:rFonts w:ascii="Verdana" w:eastAsia="Times New Roman" w:hAnsi="Verdana" w:cs="Times New Roman"/>
          <w:bCs/>
          <w:i/>
          <w:sz w:val="20"/>
          <w:szCs w:val="20"/>
          <w:lang w:val="en-US"/>
        </w:rPr>
        <w:t>(Fundamentals of gyroscope theory. Gyroscopic instruments and instrument systems.)</w:t>
      </w:r>
    </w:p>
    <w:p w:rsidR="00D36653" w:rsidRPr="003307F9" w:rsidRDefault="00D36653" w:rsidP="002E1C1F">
      <w:pPr>
        <w:widowControl w:val="0"/>
        <w:numPr>
          <w:ilvl w:val="1"/>
          <w:numId w:val="129"/>
        </w:numPr>
        <w:tabs>
          <w:tab w:val="clear" w:pos="3977"/>
          <w:tab w:val="num" w:pos="1276"/>
        </w:tabs>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Navigáció elmélet. Koordináta rendszerek. Inerciális navigációs rendszer (INS), (Navigation theory. Coordinate systems. Inertial Navigation System (INS).)</w:t>
      </w:r>
    </w:p>
    <w:p w:rsidR="00D36653" w:rsidRPr="003307F9" w:rsidRDefault="00D36653" w:rsidP="002E1C1F">
      <w:pPr>
        <w:widowControl w:val="0"/>
        <w:numPr>
          <w:ilvl w:val="1"/>
          <w:numId w:val="129"/>
        </w:numPr>
        <w:tabs>
          <w:tab w:val="clear" w:pos="3977"/>
          <w:tab w:val="num" w:pos="1276"/>
        </w:tabs>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Gyorsulásmérők alapjai, szerkezete. Girostabilizált platform. Coriolis erő, Centripetális gyorsulás, A schuler inga. (The Principle and Construction of an Accelerometer. Gyro·Stabilised Platform, Coriolis, Centripetal acceleration, Schuler pendulum.)</w:t>
      </w:r>
    </w:p>
    <w:p w:rsidR="00D36653" w:rsidRPr="003307F9" w:rsidRDefault="00D36653" w:rsidP="002E1C1F">
      <w:pPr>
        <w:widowControl w:val="0"/>
        <w:numPr>
          <w:ilvl w:val="1"/>
          <w:numId w:val="129"/>
        </w:numPr>
        <w:tabs>
          <w:tab w:val="clear" w:pos="3977"/>
          <w:tab w:val="num" w:pos="1276"/>
        </w:tabs>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INS előnyei, hátrányai. INS üzemmód kapcsoló panel. Vezérlő és kijelző egység (CDU). (Advantages and disadvantages of an INS. INS mode selector panel. Control Display Unit (CDU))</w:t>
      </w:r>
    </w:p>
    <w:p w:rsidR="00D36653" w:rsidRPr="003307F9" w:rsidRDefault="00D36653" w:rsidP="002E1C1F">
      <w:pPr>
        <w:widowControl w:val="0"/>
        <w:numPr>
          <w:ilvl w:val="1"/>
          <w:numId w:val="129"/>
        </w:numPr>
        <w:tabs>
          <w:tab w:val="clear" w:pos="3977"/>
          <w:tab w:val="num" w:pos="1276"/>
        </w:tabs>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Számonkérés, ZH dolgozat. Inerciális referencia rendszer (IRS). Szilárd test lézer. Üvegszáloptikás giroszkóp (FOG), Gyűrűs lézer giroszkóp (RLG), Gyűrűs lézer giroszkóp előnyei, hátrányai. IRS ellenőrző, kijelző és megjelenítő panel. (Test-paper. Inertial Reference System (IRS). Solid state gyros, fibre optic gyro (FOG), ring laser gyro (RLG). Advantages and disadvantages of RLGs, The control, display and output from an IRS. Control and display of an IRS.)</w:t>
      </w:r>
    </w:p>
    <w:p w:rsidR="00D36653" w:rsidRPr="003307F9" w:rsidRDefault="00D36653" w:rsidP="002E1C1F">
      <w:pPr>
        <w:widowControl w:val="0"/>
        <w:numPr>
          <w:ilvl w:val="1"/>
          <w:numId w:val="129"/>
        </w:numPr>
        <w:tabs>
          <w:tab w:val="clear" w:pos="3977"/>
          <w:tab w:val="num" w:pos="1276"/>
        </w:tabs>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Repülőfedélzeti adatrögzítő rendszerek. </w:t>
      </w:r>
      <w:r w:rsidRPr="003307F9">
        <w:rPr>
          <w:rFonts w:ascii="Verdana" w:eastAsia="Times New Roman" w:hAnsi="Verdana" w:cs="Times New Roman"/>
          <w:bCs/>
          <w:i/>
          <w:sz w:val="20"/>
          <w:szCs w:val="20"/>
          <w:lang w:val="en-US"/>
        </w:rPr>
        <w:t>(Flight data recording systems.)</w:t>
      </w:r>
    </w:p>
    <w:p w:rsidR="00D36653" w:rsidRPr="003307F9" w:rsidRDefault="00D36653" w:rsidP="002E1C1F">
      <w:pPr>
        <w:widowControl w:val="0"/>
        <w:numPr>
          <w:ilvl w:val="1"/>
          <w:numId w:val="129"/>
        </w:numPr>
        <w:tabs>
          <w:tab w:val="clear" w:pos="3977"/>
          <w:tab w:val="num" w:pos="1276"/>
        </w:tabs>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Rádió magasságmérő, Repülést ellenőrző adatok elektronikus műszeren történő megjelenítése (EFIS), Repülés vezérlő rendszer (FMS). Repülés irányítás rendszer (FDS). </w:t>
      </w:r>
      <w:r w:rsidRPr="003307F9">
        <w:rPr>
          <w:rFonts w:ascii="Verdana" w:eastAsia="Times New Roman" w:hAnsi="Verdana" w:cs="Times New Roman"/>
          <w:bCs/>
          <w:i/>
          <w:sz w:val="20"/>
          <w:szCs w:val="20"/>
          <w:lang w:val="en-US" w:eastAsia="hu-HU"/>
        </w:rPr>
        <w:t>(Radio altimeter, Electronic Flight Instrument System (EFIS), Flight Management System (FMS), Flight Director System (FDS))</w:t>
      </w:r>
    </w:p>
    <w:p w:rsidR="00D36653" w:rsidRPr="003307F9" w:rsidRDefault="00D36653" w:rsidP="002E1C1F">
      <w:pPr>
        <w:widowControl w:val="0"/>
        <w:numPr>
          <w:ilvl w:val="1"/>
          <w:numId w:val="129"/>
        </w:numPr>
        <w:tabs>
          <w:tab w:val="clear" w:pos="3977"/>
          <w:tab w:val="num" w:pos="1276"/>
        </w:tabs>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Repülés figyelmeztető rendszer, Magasság figyelmeztető rendszer. Földközelség jelző rendszer (GPWS). Összeütközés elkerülő rendszer (TCAS). Mach/sebesség figyelmeztető rendszer. Átesésjelző. (Flight warning system, Altitude warning system, Ground Proximity Warning System. Traffic Alert and Collision Avoidance System (TCAS)., Mach/Airspeed Warning System, stall warning System)</w:t>
      </w:r>
    </w:p>
    <w:p w:rsidR="00D36653" w:rsidRPr="003307F9" w:rsidRDefault="00D36653" w:rsidP="002E1C1F">
      <w:pPr>
        <w:widowControl w:val="0"/>
        <w:numPr>
          <w:ilvl w:val="1"/>
          <w:numId w:val="129"/>
        </w:numPr>
        <w:tabs>
          <w:tab w:val="clear" w:pos="3977"/>
          <w:tab w:val="num" w:pos="1276"/>
        </w:tabs>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Számonkérés, ZH dolgozat. </w:t>
      </w:r>
      <w:r w:rsidRPr="003307F9">
        <w:rPr>
          <w:rFonts w:ascii="Verdana" w:eastAsia="Times New Roman" w:hAnsi="Verdana" w:cs="Times New Roman"/>
          <w:bCs/>
          <w:i/>
          <w:sz w:val="20"/>
          <w:szCs w:val="20"/>
          <w:lang w:val="en-US"/>
        </w:rPr>
        <w:t>(Test-paper)</w:t>
      </w:r>
    </w:p>
    <w:p w:rsidR="00D36653" w:rsidRPr="003307F9" w:rsidRDefault="00D36653" w:rsidP="002E1C1F">
      <w:pPr>
        <w:widowControl w:val="0"/>
        <w:numPr>
          <w:ilvl w:val="0"/>
          <w:numId w:val="12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hAnsi="Verdana" w:cs="Times New Roman"/>
          <w:sz w:val="20"/>
          <w:szCs w:val="20"/>
        </w:rPr>
        <w:t xml:space="preserve">őszi félév </w:t>
      </w:r>
      <w:r w:rsidRPr="003307F9">
        <w:rPr>
          <w:rFonts w:ascii="Verdana" w:eastAsia="Times New Roman" w:hAnsi="Verdana" w:cs="Times New Roman"/>
          <w:bCs/>
          <w:sz w:val="20"/>
          <w:szCs w:val="20"/>
        </w:rPr>
        <w:t>/ 7. félév</w:t>
      </w:r>
    </w:p>
    <w:p w:rsidR="00D36653" w:rsidRPr="003307F9" w:rsidRDefault="00D36653" w:rsidP="002E1C1F">
      <w:pPr>
        <w:widowControl w:val="0"/>
        <w:numPr>
          <w:ilvl w:val="0"/>
          <w:numId w:val="12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p>
    <w:p w:rsidR="00D36653" w:rsidRPr="003307F9" w:rsidRDefault="00D36653" w:rsidP="00D3665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hallgató köteles a foglalkozások legalább 60%-án részt venni, 40%-ot meghaladó hiányzás esetén a félév teljesítése nem írható alá. A hallgató köteles az előadás és a gyakorlat anyagát beszerezni, abból önállóan felkészülni. </w:t>
      </w:r>
      <w:r w:rsidRPr="003307F9">
        <w:rPr>
          <w:rFonts w:ascii="Verdana" w:eastAsia="Times New Roman" w:hAnsi="Verdana" w:cs="Times New Roman"/>
          <w:bCs/>
          <w:sz w:val="20"/>
          <w:szCs w:val="20"/>
          <w:lang w:eastAsia="hu-HU"/>
        </w:rPr>
        <w:t>Hiányzás esetén elmaradt tanórák pótlása az oktatókkal egyeztett időpontokban, konzultáció keretében történik.</w:t>
      </w:r>
    </w:p>
    <w:p w:rsidR="00D36653" w:rsidRPr="003307F9" w:rsidRDefault="00D36653" w:rsidP="002E1C1F">
      <w:pPr>
        <w:widowControl w:val="0"/>
        <w:numPr>
          <w:ilvl w:val="0"/>
          <w:numId w:val="12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lastRenderedPageBreak/>
        <w:t>Félévközi feladatok, ismeretek ellenőrzésének rendje:</w:t>
      </w:r>
      <w:r w:rsidRPr="003307F9">
        <w:rPr>
          <w:rFonts w:ascii="Verdana" w:eastAsia="Times New Roman" w:hAnsi="Verdana" w:cs="Times New Roman"/>
          <w:bCs/>
          <w:sz w:val="20"/>
          <w:szCs w:val="20"/>
        </w:rPr>
        <w:t xml:space="preserve"> </w:t>
      </w:r>
    </w:p>
    <w:p w:rsidR="00D36653" w:rsidRPr="003307F9" w:rsidRDefault="00D36653" w:rsidP="00D3665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félév során a számonkérés zárthelyi dolgozatok alapján történik. Három zárthelyi dolgozat megírása a 12.1-12.4; a 12.5-12.9 és a 12.10-12.13 tantárgyrészekből. A zárthelyi dolgozat értékelése: ötfokozatú értékelés – (0-60% elégtelen; 61-70% elégséges; 71-80% közepes; 81-90% jó; 91-100% jeles osztályzat). A hiányzás miatt meg nem írt és az elégtelen zárthelyik két alkalommal javíthatók. </w:t>
      </w:r>
    </w:p>
    <w:p w:rsidR="00D36653" w:rsidRPr="003307F9" w:rsidRDefault="00D36653" w:rsidP="002E1C1F">
      <w:pPr>
        <w:widowControl w:val="0"/>
        <w:numPr>
          <w:ilvl w:val="0"/>
          <w:numId w:val="129"/>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D36653" w:rsidRPr="003307F9" w:rsidRDefault="00D36653" w:rsidP="002E1C1F">
      <w:pPr>
        <w:widowControl w:val="0"/>
        <w:numPr>
          <w:ilvl w:val="1"/>
          <w:numId w:val="129"/>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 </w:t>
      </w:r>
    </w:p>
    <w:p w:rsidR="00D36653" w:rsidRPr="003307F9" w:rsidRDefault="00D36653" w:rsidP="002E1C1F">
      <w:pPr>
        <w:widowControl w:val="0"/>
        <w:numPr>
          <w:ilvl w:val="1"/>
          <w:numId w:val="129"/>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A számonkérés módja: szóbeli </w:t>
      </w:r>
      <w:r w:rsidRPr="003307F9">
        <w:rPr>
          <w:rFonts w:ascii="Verdana" w:eastAsia="Times New Roman" w:hAnsi="Verdana" w:cs="Times New Roman"/>
          <w:b/>
          <w:sz w:val="20"/>
          <w:szCs w:val="20"/>
        </w:rPr>
        <w:t xml:space="preserve">kollokvium (Z) </w:t>
      </w:r>
      <w:r w:rsidRPr="003307F9">
        <w:rPr>
          <w:rFonts w:ascii="Verdana" w:eastAsia="Times New Roman" w:hAnsi="Verdana" w:cs="Times New Roman"/>
          <w:sz w:val="20"/>
          <w:szCs w:val="20"/>
        </w:rPr>
        <w:t>ötfokozatú értékelés. A vizsga (kollokvium) értékelése a felkészülési kérdések alapján összeállított tételek szóbeli megválaszolása alapján történik. Egy tétel három kérdést tartalmaz. A vizsga tartalmát az előadásokon elhangzott tananyag és az alább felsorolt kötelező és ajánlott irodalmak vonatkozó anyagai képezik. A hallgatók a kérdésekre adott válaszok alapján részosztályzatokat kapnak. A sikeres vizsga teljesítéséhez a tételben szereplő mindhárom kérdésre legalább elégséges teljesítményt kell elérnie. A kollokvium érdemjegyét a részosztályzatok számtani átlagának egész jegyre kerekített értéke adja.</w:t>
      </w:r>
    </w:p>
    <w:p w:rsidR="00D36653" w:rsidRPr="003307F9" w:rsidRDefault="00D36653" w:rsidP="002E1C1F">
      <w:pPr>
        <w:widowControl w:val="0"/>
        <w:numPr>
          <w:ilvl w:val="1"/>
          <w:numId w:val="129"/>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A kreditek megszerzésének feltétele az aláírás megszerzése és legalább elégséges eredmény a 16.2. pontban leírt szóbeli kollokviumon.</w:t>
      </w:r>
    </w:p>
    <w:p w:rsidR="00D36653" w:rsidRPr="003307F9" w:rsidRDefault="00D36653" w:rsidP="002E1C1F">
      <w:pPr>
        <w:widowControl w:val="0"/>
        <w:numPr>
          <w:ilvl w:val="0"/>
          <w:numId w:val="12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D36653" w:rsidRPr="003307F9" w:rsidRDefault="00D36653" w:rsidP="002E1C1F">
      <w:pPr>
        <w:widowControl w:val="0"/>
        <w:numPr>
          <w:ilvl w:val="1"/>
          <w:numId w:val="129"/>
        </w:numPr>
        <w:tabs>
          <w:tab w:val="clear" w:pos="397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D36653" w:rsidRPr="003307F9" w:rsidRDefault="00D36653" w:rsidP="002E1C1F">
      <w:pPr>
        <w:widowControl w:val="0"/>
        <w:numPr>
          <w:ilvl w:val="0"/>
          <w:numId w:val="130"/>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Békési Bertold: Műszertan I. Repüléstudományi Szemelvények 2020. pp. 149-206. Online: https://www.repulestudomany.hu/kiadvanyok/RepSzem-2020.pdf</w:t>
      </w:r>
    </w:p>
    <w:p w:rsidR="00D36653" w:rsidRPr="003307F9" w:rsidRDefault="00D36653" w:rsidP="002E1C1F">
      <w:pPr>
        <w:widowControl w:val="0"/>
        <w:numPr>
          <w:ilvl w:val="0"/>
          <w:numId w:val="130"/>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Békési Bertold, Sári János: Légi járművek közelségi és figyelmeztető rendszerei. Repüléstudományi Közlemények, 33. évfolyam (2021) 1. szám pp. 97-122 DOI: 10.32560/rk.2021.1.9</w:t>
      </w:r>
    </w:p>
    <w:p w:rsidR="00D36653" w:rsidRPr="003307F9" w:rsidRDefault="00D36653" w:rsidP="002E1C1F">
      <w:pPr>
        <w:widowControl w:val="0"/>
        <w:numPr>
          <w:ilvl w:val="0"/>
          <w:numId w:val="130"/>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Békési Bertold, Gajdács László, Sári János: Repüléskoordináló és -optimalizáló rendszer. Repüléstudományi Közlemények (1997-TŐL) (1417-0604 1789-770X): 32. évfolyam (2020) 3. szám pp. 143-154. DOI: 10.32560/rk.2020.3.12</w:t>
      </w:r>
    </w:p>
    <w:p w:rsidR="00D36653" w:rsidRPr="003307F9" w:rsidRDefault="00D36653" w:rsidP="002E1C1F">
      <w:pPr>
        <w:widowControl w:val="0"/>
        <w:numPr>
          <w:ilvl w:val="0"/>
          <w:numId w:val="130"/>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Békési Bertold, Csóré Attila, Gajdács László: A légi járművek adatfeldolgozó és adattovábbító rendszere – az Air Data Computer. Repüléstudományi Közlemények, 34. évfolyam (2022) 3. szám 79–91. DOI: 10.32560/rk.2022.3.6</w:t>
      </w:r>
    </w:p>
    <w:p w:rsidR="00D36653" w:rsidRPr="003307F9" w:rsidRDefault="00D36653" w:rsidP="002E1C1F">
      <w:pPr>
        <w:widowControl w:val="0"/>
        <w:numPr>
          <w:ilvl w:val="0"/>
          <w:numId w:val="130"/>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Instrumentation ATPL Ground Training Series. CAE Oxford Aviation Academy (UK), pp. 97-100. 2014. Online: https://vk.com/doc295496974_438639456?hash=7ed6dbd121b9cb92dc</w:t>
      </w:r>
    </w:p>
    <w:p w:rsidR="00D36653" w:rsidRPr="003307F9" w:rsidRDefault="00D36653" w:rsidP="002E1C1F">
      <w:pPr>
        <w:widowControl w:val="0"/>
        <w:numPr>
          <w:ilvl w:val="0"/>
          <w:numId w:val="130"/>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Nemes István: Fedélzeti műszerek és műszerrendszerek I.-II., Műszaki Könyvkiadó, Bp. 1978.</w:t>
      </w:r>
    </w:p>
    <w:p w:rsidR="00D36653" w:rsidRPr="003307F9" w:rsidRDefault="00D36653" w:rsidP="002E1C1F">
      <w:pPr>
        <w:widowControl w:val="0"/>
        <w:numPr>
          <w:ilvl w:val="0"/>
          <w:numId w:val="130"/>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Kovács József: Pörgettyűs műszerek és műszerrendszerek, SzRF jegyzet, Szolnok, 1992.</w:t>
      </w:r>
    </w:p>
    <w:p w:rsidR="00D36653" w:rsidRPr="003307F9" w:rsidRDefault="00D36653" w:rsidP="002E1C1F">
      <w:pPr>
        <w:widowControl w:val="0"/>
        <w:numPr>
          <w:ilvl w:val="0"/>
          <w:numId w:val="130"/>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Szabolcsi Róbert: Navigációs rendszerek, SzRF jegyzet, Szolnok, 1994.</w:t>
      </w:r>
    </w:p>
    <w:p w:rsidR="00D36653" w:rsidRPr="003307F9" w:rsidRDefault="00D36653" w:rsidP="002E1C1F">
      <w:pPr>
        <w:widowControl w:val="0"/>
        <w:numPr>
          <w:ilvl w:val="0"/>
          <w:numId w:val="130"/>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Horváth Dezső: Légi járművek fedélzeti adatrögzítő rendszerei és földi kiértékelő berendezései, SzRF jegyzet, Szolnok, 1995.</w:t>
      </w:r>
    </w:p>
    <w:p w:rsidR="00D36653" w:rsidRPr="003307F9" w:rsidRDefault="00D36653" w:rsidP="002E1C1F">
      <w:pPr>
        <w:widowControl w:val="0"/>
        <w:numPr>
          <w:ilvl w:val="1"/>
          <w:numId w:val="129"/>
        </w:numPr>
        <w:tabs>
          <w:tab w:val="clear" w:pos="3977"/>
        </w:tabs>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D36653" w:rsidRPr="003307F9" w:rsidRDefault="00D36653" w:rsidP="002E1C1F">
      <w:pPr>
        <w:pStyle w:val="Listaszerbekezds"/>
        <w:widowControl w:val="0"/>
        <w:numPr>
          <w:ilvl w:val="0"/>
          <w:numId w:val="131"/>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Benada Károly, Dr. Gáti Balázs, Hámori György, Dr. Óvári Gyula, Rácz János: Repülőgépek Rendszerei és Avionika. Egyetemi tananyag, Typotex Kiadó, 2012. 144 p. (ISBN 978-963-279-613-0)</w:t>
      </w:r>
    </w:p>
    <w:p w:rsidR="00D36653" w:rsidRPr="003307F9" w:rsidRDefault="00D36653" w:rsidP="002E1C1F">
      <w:pPr>
        <w:pStyle w:val="Listaszerbekezds"/>
        <w:widowControl w:val="0"/>
        <w:numPr>
          <w:ilvl w:val="0"/>
          <w:numId w:val="131"/>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Pallett, E.H.J.: Aircraft Instruments &amp; Integrated Systems Pearson Prentice Hall, England 1992.</w:t>
      </w:r>
    </w:p>
    <w:p w:rsidR="00D36653" w:rsidRPr="003307F9" w:rsidRDefault="00D36653" w:rsidP="002E1C1F">
      <w:pPr>
        <w:pStyle w:val="Listaszerbekezds"/>
        <w:widowControl w:val="0"/>
        <w:numPr>
          <w:ilvl w:val="0"/>
          <w:numId w:val="131"/>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Moir, Ian – Allan Seabridge – Malcolm Jukes: Civil Avionics Systems. 2nd Edition. </w:t>
      </w:r>
      <w:r w:rsidRPr="003307F9">
        <w:rPr>
          <w:rFonts w:ascii="Verdana" w:eastAsia="Times New Roman" w:hAnsi="Verdana" w:cs="Times New Roman"/>
          <w:sz w:val="20"/>
          <w:szCs w:val="20"/>
        </w:rPr>
        <w:lastRenderedPageBreak/>
        <w:t>John Wiley &amp; Sons Ltd., 2013.</w:t>
      </w:r>
    </w:p>
    <w:p w:rsidR="00D36653" w:rsidRPr="003307F9" w:rsidRDefault="00D36653" w:rsidP="002E1C1F">
      <w:pPr>
        <w:pStyle w:val="Listaszerbekezds"/>
        <w:widowControl w:val="0"/>
        <w:numPr>
          <w:ilvl w:val="0"/>
          <w:numId w:val="131"/>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2. Collinson, R.P.G.: Introduction to avionics systems, Springer; 2011.</w:t>
      </w:r>
    </w:p>
    <w:p w:rsidR="00D36653" w:rsidRPr="003307F9" w:rsidRDefault="00D36653" w:rsidP="002E1C1F">
      <w:pPr>
        <w:pStyle w:val="Listaszerbekezds"/>
        <w:widowControl w:val="0"/>
        <w:numPr>
          <w:ilvl w:val="0"/>
          <w:numId w:val="131"/>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Instrumentation, Oxford Aviation Training, Jeppesen, 2008. ISBN: 0884872858;</w:t>
      </w:r>
    </w:p>
    <w:p w:rsidR="00D36653" w:rsidRPr="003307F9" w:rsidRDefault="00D36653" w:rsidP="00D36653">
      <w:pPr>
        <w:widowControl w:val="0"/>
        <w:spacing w:before="120" w:after="120" w:line="240" w:lineRule="auto"/>
        <w:jc w:val="both"/>
        <w:rPr>
          <w:rFonts w:ascii="Verdana" w:eastAsia="Times New Roman" w:hAnsi="Verdana" w:cs="Times New Roman"/>
          <w:bCs/>
          <w:sz w:val="20"/>
          <w:szCs w:val="20"/>
        </w:rPr>
      </w:pPr>
    </w:p>
    <w:p w:rsidR="00D36653" w:rsidRPr="003307F9" w:rsidRDefault="00D36653" w:rsidP="00D36653">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 november 03.</w:t>
      </w:r>
    </w:p>
    <w:p w:rsidR="00D36653" w:rsidRPr="003307F9" w:rsidRDefault="00D36653" w:rsidP="00D36653">
      <w:pPr>
        <w:widowControl w:val="0"/>
        <w:spacing w:before="120" w:after="120" w:line="240" w:lineRule="auto"/>
        <w:jc w:val="both"/>
        <w:rPr>
          <w:rFonts w:ascii="Verdana" w:eastAsia="Times New Roman" w:hAnsi="Verdana" w:cs="Times New Roman"/>
          <w:bCs/>
          <w:sz w:val="20"/>
          <w:szCs w:val="20"/>
        </w:rPr>
      </w:pPr>
    </w:p>
    <w:p w:rsidR="00D36653" w:rsidRPr="003307F9" w:rsidRDefault="00D36653" w:rsidP="00D36653">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Dr. Békési Bertold, PhD</w:t>
      </w:r>
    </w:p>
    <w:p w:rsidR="00D36653" w:rsidRPr="003307F9" w:rsidRDefault="00D36653" w:rsidP="00D36653">
      <w:pPr>
        <w:widowControl w:val="0"/>
        <w:spacing w:before="120" w:after="120" w:line="240" w:lineRule="auto"/>
        <w:ind w:left="426"/>
        <w:jc w:val="right"/>
        <w:rPr>
          <w:rFonts w:ascii="Verdana" w:eastAsia="Times New Roman" w:hAnsi="Verdana" w:cs="Times New Roman"/>
          <w:b/>
          <w:bCs/>
          <w:sz w:val="20"/>
          <w:szCs w:val="20"/>
          <w:lang w:eastAsia="hu-HU"/>
        </w:rPr>
      </w:pPr>
      <w:r w:rsidRPr="003307F9">
        <w:rPr>
          <w:rFonts w:ascii="Verdana" w:eastAsia="Times New Roman" w:hAnsi="Verdana" w:cs="Times New Roman"/>
          <w:bCs/>
          <w:sz w:val="20"/>
          <w:szCs w:val="20"/>
        </w:rPr>
        <w:t>egyetemi docens, sk.</w:t>
      </w:r>
    </w:p>
    <w:p w:rsidR="00D36653" w:rsidRPr="003307F9" w:rsidRDefault="00D36653">
      <w:pPr>
        <w:spacing w:line="259" w:lineRule="auto"/>
        <w:rPr>
          <w:rFonts w:ascii="Verdana" w:hAnsi="Verdana" w:cs="Times New Roman"/>
          <w:sz w:val="20"/>
          <w:szCs w:val="20"/>
        </w:rPr>
      </w:pPr>
      <w:r w:rsidRPr="003307F9">
        <w:rPr>
          <w:rFonts w:ascii="Verdana" w:hAnsi="Verdana" w:cs="Times New Roman"/>
          <w:sz w:val="20"/>
          <w:szCs w:val="20"/>
        </w:rPr>
        <w:br w:type="page"/>
      </w:r>
    </w:p>
    <w:tbl>
      <w:tblPr>
        <w:tblpPr w:leftFromText="141" w:rightFromText="141" w:horzAnchor="margin" w:tblpY="-551"/>
        <w:tblW w:w="4855" w:type="dxa"/>
        <w:tblLook w:val="01E0" w:firstRow="1" w:lastRow="1" w:firstColumn="1" w:lastColumn="1" w:noHBand="0" w:noVBand="0"/>
      </w:tblPr>
      <w:tblGrid>
        <w:gridCol w:w="4855"/>
      </w:tblGrid>
      <w:tr w:rsidR="00D36653" w:rsidRPr="003307F9" w:rsidTr="0040285E">
        <w:tc>
          <w:tcPr>
            <w:tcW w:w="4855" w:type="dxa"/>
            <w:tcBorders>
              <w:top w:val="nil"/>
              <w:left w:val="nil"/>
              <w:bottom w:val="single" w:sz="4" w:space="0" w:color="auto"/>
              <w:right w:val="nil"/>
            </w:tcBorders>
            <w:hideMark/>
          </w:tcPr>
          <w:p w:rsidR="00D36653" w:rsidRPr="003307F9" w:rsidRDefault="00D36653" w:rsidP="0040285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D36653" w:rsidRPr="003307F9" w:rsidTr="0040285E">
        <w:tc>
          <w:tcPr>
            <w:tcW w:w="4855" w:type="dxa"/>
            <w:tcBorders>
              <w:top w:val="single" w:sz="4" w:space="0" w:color="auto"/>
              <w:left w:val="nil"/>
              <w:bottom w:val="nil"/>
              <w:right w:val="nil"/>
            </w:tcBorders>
            <w:hideMark/>
          </w:tcPr>
          <w:p w:rsidR="00D36653" w:rsidRPr="003307F9" w:rsidRDefault="00D36653" w:rsidP="0040285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D36653" w:rsidRPr="003307F9" w:rsidRDefault="00D36653" w:rsidP="00D36653">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D36653" w:rsidRPr="003307F9" w:rsidRDefault="00D36653" w:rsidP="00D36653">
      <w:pPr>
        <w:spacing w:after="0" w:line="240" w:lineRule="auto"/>
        <w:ind w:left="850" w:hanging="357"/>
        <w:jc w:val="center"/>
        <w:rPr>
          <w:rFonts w:ascii="Verdana" w:eastAsia="Times New Roman" w:hAnsi="Verdana" w:cs="Times New Roman"/>
          <w:b/>
          <w:bCs/>
          <w:sz w:val="20"/>
          <w:szCs w:val="20"/>
          <w:lang w:eastAsia="hu-HU"/>
        </w:rPr>
      </w:pPr>
    </w:p>
    <w:p w:rsidR="00D36653" w:rsidRPr="003307F9" w:rsidRDefault="00D36653" w:rsidP="00D36653">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D36653" w:rsidRPr="003307F9" w:rsidRDefault="00D36653" w:rsidP="002E1C1F">
      <w:pPr>
        <w:widowControl w:val="0"/>
        <w:numPr>
          <w:ilvl w:val="0"/>
          <w:numId w:val="133"/>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HK916A066</w:t>
      </w:r>
    </w:p>
    <w:p w:rsidR="00D36653" w:rsidRPr="003307F9" w:rsidRDefault="00D36653" w:rsidP="002E1C1F">
      <w:pPr>
        <w:widowControl w:val="0"/>
        <w:numPr>
          <w:ilvl w:val="0"/>
          <w:numId w:val="133"/>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megnevezése (magyarul): </w:t>
      </w:r>
      <w:r w:rsidRPr="003307F9">
        <w:rPr>
          <w:rFonts w:ascii="Verdana" w:eastAsia="Times New Roman" w:hAnsi="Verdana" w:cs="Times New Roman"/>
          <w:bCs/>
          <w:sz w:val="20"/>
          <w:szCs w:val="20"/>
        </w:rPr>
        <w:t>Katonai légi járművek korszerű szabályozástechnikája</w:t>
      </w:r>
    </w:p>
    <w:p w:rsidR="00D36653" w:rsidRPr="003307F9" w:rsidRDefault="00D36653" w:rsidP="002E1C1F">
      <w:pPr>
        <w:widowControl w:val="0"/>
        <w:numPr>
          <w:ilvl w:val="0"/>
          <w:numId w:val="133"/>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bCs/>
          <w:sz w:val="20"/>
          <w:szCs w:val="20"/>
          <w:lang w:val="en-US"/>
        </w:rPr>
        <w:t>Modern Control Engineering of the Military Aircraft</w:t>
      </w:r>
    </w:p>
    <w:p w:rsidR="00D36653" w:rsidRPr="003307F9" w:rsidRDefault="00D36653" w:rsidP="002E1C1F">
      <w:pPr>
        <w:widowControl w:val="0"/>
        <w:numPr>
          <w:ilvl w:val="0"/>
          <w:numId w:val="133"/>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D36653" w:rsidRPr="003307F9" w:rsidRDefault="00D36653" w:rsidP="002E1C1F">
      <w:pPr>
        <w:pStyle w:val="Listaszerbekezds"/>
        <w:widowControl w:val="0"/>
        <w:numPr>
          <w:ilvl w:val="1"/>
          <w:numId w:val="133"/>
        </w:numPr>
        <w:tabs>
          <w:tab w:val="clear" w:pos="3977"/>
          <w:tab w:val="num" w:pos="993"/>
        </w:tabs>
        <w:spacing w:before="120" w:after="120" w:line="240" w:lineRule="auto"/>
        <w:ind w:left="993" w:hanging="567"/>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3 kredit</w:t>
      </w:r>
    </w:p>
    <w:p w:rsidR="00D36653" w:rsidRPr="003307F9" w:rsidRDefault="00D36653" w:rsidP="002E1C1F">
      <w:pPr>
        <w:pStyle w:val="Listaszerbekezds"/>
        <w:widowControl w:val="0"/>
        <w:numPr>
          <w:ilvl w:val="1"/>
          <w:numId w:val="133"/>
        </w:numPr>
        <w:tabs>
          <w:tab w:val="clear" w:pos="3977"/>
          <w:tab w:val="num" w:pos="993"/>
        </w:tabs>
        <w:spacing w:before="120" w:after="120" w:line="240" w:lineRule="auto"/>
        <w:ind w:left="993" w:hanging="567"/>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50% gyakorlat, 50% elmélet</w:t>
      </w:r>
    </w:p>
    <w:p w:rsidR="00D36653" w:rsidRPr="003307F9" w:rsidRDefault="00D36653" w:rsidP="002E1C1F">
      <w:pPr>
        <w:widowControl w:val="0"/>
        <w:numPr>
          <w:ilvl w:val="0"/>
          <w:numId w:val="133"/>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Állami légiközlekedési alapképzési szak, Katonai repülőműszaki szakirány</w:t>
      </w:r>
    </w:p>
    <w:p w:rsidR="00D36653" w:rsidRPr="003307F9" w:rsidRDefault="00D36653" w:rsidP="002E1C1F">
      <w:pPr>
        <w:widowControl w:val="0"/>
        <w:numPr>
          <w:ilvl w:val="0"/>
          <w:numId w:val="133"/>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NKE Hadtudományi és Honvédtisztképző Kar, Repülőfedélzeti Rendszerek Tanszék</w:t>
      </w:r>
    </w:p>
    <w:p w:rsidR="00D36653" w:rsidRPr="003307F9" w:rsidRDefault="00D36653" w:rsidP="002E1C1F">
      <w:pPr>
        <w:widowControl w:val="0"/>
        <w:numPr>
          <w:ilvl w:val="0"/>
          <w:numId w:val="133"/>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tantárgyfelelős oktató neve, beosztása, tudományos fokozata: </w:t>
      </w:r>
      <w:r w:rsidRPr="003307F9">
        <w:rPr>
          <w:rFonts w:ascii="Verdana" w:eastAsia="Times New Roman" w:hAnsi="Verdana" w:cs="Times New Roman"/>
          <w:bCs/>
          <w:sz w:val="20"/>
          <w:szCs w:val="20"/>
        </w:rPr>
        <w:t>Dr. Békési Bertold, egyetemi docens, PhD</w:t>
      </w:r>
    </w:p>
    <w:p w:rsidR="00D36653" w:rsidRPr="003307F9" w:rsidRDefault="00D36653" w:rsidP="002E1C1F">
      <w:pPr>
        <w:widowControl w:val="0"/>
        <w:numPr>
          <w:ilvl w:val="0"/>
          <w:numId w:val="133"/>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D36653" w:rsidRPr="003307F9" w:rsidRDefault="00D36653" w:rsidP="002E1C1F">
      <w:pPr>
        <w:widowControl w:val="0"/>
        <w:numPr>
          <w:ilvl w:val="1"/>
          <w:numId w:val="133"/>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28</w:t>
      </w:r>
    </w:p>
    <w:p w:rsidR="00D36653" w:rsidRPr="003307F9" w:rsidRDefault="00D36653" w:rsidP="002E1C1F">
      <w:pPr>
        <w:widowControl w:val="0"/>
        <w:numPr>
          <w:ilvl w:val="2"/>
          <w:numId w:val="133"/>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28 óra/félév (14 EA + 0 SZ + 14 GY)</w:t>
      </w:r>
    </w:p>
    <w:p w:rsidR="00D36653" w:rsidRPr="003307F9" w:rsidRDefault="00D36653" w:rsidP="002E1C1F">
      <w:pPr>
        <w:widowControl w:val="0"/>
        <w:numPr>
          <w:ilvl w:val="2"/>
          <w:numId w:val="133"/>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levelező munkarend: - </w:t>
      </w:r>
    </w:p>
    <w:p w:rsidR="00D36653" w:rsidRPr="003307F9" w:rsidRDefault="00D36653" w:rsidP="002E1C1F">
      <w:pPr>
        <w:widowControl w:val="0"/>
        <w:numPr>
          <w:ilvl w:val="1"/>
          <w:numId w:val="133"/>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2 óra/hát (1+1)</w:t>
      </w:r>
    </w:p>
    <w:p w:rsidR="00D36653" w:rsidRPr="003307F9" w:rsidRDefault="00D36653" w:rsidP="002E1C1F">
      <w:pPr>
        <w:widowControl w:val="0"/>
        <w:numPr>
          <w:ilvl w:val="1"/>
          <w:numId w:val="133"/>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hAnsi="Verdana" w:cs="Times New Roman"/>
          <w:sz w:val="20"/>
          <w:szCs w:val="20"/>
        </w:rPr>
        <w:t>Az ismeret átadásában alkalmazandó további sajátos módok, jellemzők: -</w:t>
      </w:r>
    </w:p>
    <w:p w:rsidR="00D36653" w:rsidRPr="003307F9" w:rsidRDefault="00D36653" w:rsidP="002E1C1F">
      <w:pPr>
        <w:widowControl w:val="0"/>
        <w:numPr>
          <w:ilvl w:val="0"/>
          <w:numId w:val="133"/>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(magyarul):</w:t>
      </w:r>
      <w:r w:rsidRPr="003307F9">
        <w:rPr>
          <w:rFonts w:ascii="Verdana" w:eastAsia="Times New Roman" w:hAnsi="Verdana" w:cs="Times New Roman"/>
          <w:bCs/>
          <w:sz w:val="20"/>
          <w:szCs w:val="20"/>
        </w:rPr>
        <w:t xml:space="preserve"> A hallgatók felkészítése az első tiszti beosztás követelményeinek megfelelően, illetve megismertetni velük a korszerű légi járműveken alkalmazott szabályozási-, és vezérlési elveket, a klasszikus-, a modern-, és a posztmodern szabályozástechnika legújabb eredményeit, amelyek előre viszik a repüléstudományt.</w:t>
      </w:r>
    </w:p>
    <w:p w:rsidR="00D36653" w:rsidRPr="003307F9" w:rsidRDefault="00D36653" w:rsidP="00D36653">
      <w:pPr>
        <w:widowControl w:val="0"/>
        <w:spacing w:before="120" w:after="120" w:line="240" w:lineRule="auto"/>
        <w:ind w:left="426"/>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lang w:val="en-US"/>
        </w:rPr>
        <w:t>Prepare students in accordance with the requirements of the first officer position and familiarize them with the principles of control and control applied to modern aircraft, the latest achievements of classical, modern, and postmodern control technology that advance flight science.</w:t>
      </w:r>
    </w:p>
    <w:p w:rsidR="00D36653" w:rsidRPr="003307F9" w:rsidRDefault="00D36653" w:rsidP="002E1C1F">
      <w:pPr>
        <w:pStyle w:val="Listaszerbekezds"/>
        <w:widowControl w:val="0"/>
        <w:numPr>
          <w:ilvl w:val="0"/>
          <w:numId w:val="133"/>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D36653" w:rsidRPr="003307F9" w:rsidRDefault="00D36653" w:rsidP="00D3665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Tudása:</w:t>
      </w:r>
      <w:r w:rsidRPr="003307F9">
        <w:rPr>
          <w:rFonts w:ascii="Verdana" w:eastAsia="Times New Roman" w:hAnsi="Verdana" w:cs="Times New Roman"/>
          <w:bCs/>
          <w:sz w:val="20"/>
          <w:szCs w:val="20"/>
        </w:rPr>
        <w:t xml:space="preserve"> </w:t>
      </w:r>
    </w:p>
    <w:p w:rsidR="00D36653" w:rsidRPr="003307F9" w:rsidRDefault="00D36653" w:rsidP="002E1C1F">
      <w:pPr>
        <w:pStyle w:val="Listaszerbekezds"/>
        <w:widowControl w:val="0"/>
        <w:numPr>
          <w:ilvl w:val="0"/>
          <w:numId w:val="132"/>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Ismeri a légi járművek fedélzeti rendszereinek kialakításával és működésével kapcsolatos általános törvényszerűségeket, elméleteket valamint az ezekhez kapcsolódó fogalomrendszert.</w:t>
      </w:r>
    </w:p>
    <w:p w:rsidR="00D36653" w:rsidRPr="003307F9" w:rsidRDefault="00D36653" w:rsidP="00D3665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Képességei:</w:t>
      </w:r>
      <w:r w:rsidRPr="003307F9">
        <w:rPr>
          <w:rFonts w:ascii="Verdana" w:eastAsia="Times New Roman" w:hAnsi="Verdana" w:cs="Times New Roman"/>
          <w:bCs/>
          <w:sz w:val="20"/>
          <w:szCs w:val="20"/>
        </w:rPr>
        <w:t xml:space="preserve"> </w:t>
      </w:r>
    </w:p>
    <w:p w:rsidR="00D36653" w:rsidRPr="003307F9" w:rsidRDefault="00D36653" w:rsidP="002E1C1F">
      <w:pPr>
        <w:pStyle w:val="Listaszerbekezds"/>
        <w:widowControl w:val="0"/>
        <w:numPr>
          <w:ilvl w:val="0"/>
          <w:numId w:val="132"/>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Képes a légijárművek avionikai rendszereivel kapcsolatos elméleti ismeretei magas szintű alkalmazására az üzemeltetés gyakorlati folyamataiban. </w:t>
      </w:r>
    </w:p>
    <w:p w:rsidR="00D36653" w:rsidRPr="003307F9" w:rsidRDefault="00D36653" w:rsidP="002E1C1F">
      <w:pPr>
        <w:pStyle w:val="Listaszerbekezds"/>
        <w:widowControl w:val="0"/>
        <w:numPr>
          <w:ilvl w:val="0"/>
          <w:numId w:val="132"/>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Magyar és idegen nyelven egyaránt képes a repülőtechnikával kapcsolatos alapdokumentációk és a kapcsolódó szakirodalom feldolgozására.</w:t>
      </w:r>
    </w:p>
    <w:p w:rsidR="00D36653" w:rsidRPr="003307F9" w:rsidRDefault="00D36653" w:rsidP="00D3665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Attitűdje:</w:t>
      </w:r>
      <w:r w:rsidRPr="003307F9">
        <w:rPr>
          <w:rFonts w:ascii="Verdana" w:eastAsia="Times New Roman" w:hAnsi="Verdana" w:cs="Times New Roman"/>
          <w:bCs/>
          <w:sz w:val="20"/>
          <w:szCs w:val="20"/>
        </w:rPr>
        <w:t xml:space="preserve"> </w:t>
      </w:r>
    </w:p>
    <w:p w:rsidR="00D36653" w:rsidRPr="003307F9" w:rsidRDefault="00D36653" w:rsidP="002E1C1F">
      <w:pPr>
        <w:pStyle w:val="Listaszerbekezds"/>
        <w:widowControl w:val="0"/>
        <w:numPr>
          <w:ilvl w:val="0"/>
          <w:numId w:val="132"/>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lastRenderedPageBreak/>
        <w:t>Nyitott a repülőműszaki szakterülettel kapcsolatos szakmai ismereteinek gyarapítása iránt.</w:t>
      </w:r>
    </w:p>
    <w:p w:rsidR="00D36653" w:rsidRPr="003307F9" w:rsidRDefault="00D36653" w:rsidP="00D3665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Autonómiája és felelőssége:</w:t>
      </w:r>
      <w:r w:rsidRPr="003307F9">
        <w:rPr>
          <w:rFonts w:ascii="Verdana" w:eastAsia="Times New Roman" w:hAnsi="Verdana" w:cs="Times New Roman"/>
          <w:bCs/>
          <w:sz w:val="20"/>
          <w:szCs w:val="20"/>
        </w:rPr>
        <w:t xml:space="preserve"> </w:t>
      </w:r>
    </w:p>
    <w:p w:rsidR="00D36653" w:rsidRPr="003307F9" w:rsidRDefault="00D36653" w:rsidP="002E1C1F">
      <w:pPr>
        <w:pStyle w:val="Listaszerbekezds"/>
        <w:widowControl w:val="0"/>
        <w:numPr>
          <w:ilvl w:val="0"/>
          <w:numId w:val="132"/>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Tisztában van döntéseinek, tevékenységének a repülés-biztonságra gyakorolt hatásaival, következményeivel.</w:t>
      </w:r>
    </w:p>
    <w:p w:rsidR="00D36653" w:rsidRPr="003307F9" w:rsidRDefault="00D36653" w:rsidP="00D36653">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D36653" w:rsidRPr="003307F9" w:rsidRDefault="00D36653" w:rsidP="00D36653">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D36653" w:rsidRPr="003307F9" w:rsidRDefault="00D36653" w:rsidP="002E1C1F">
      <w:pPr>
        <w:pStyle w:val="Listaszerbekezds"/>
        <w:widowControl w:val="0"/>
        <w:numPr>
          <w:ilvl w:val="0"/>
          <w:numId w:val="132"/>
        </w:numPr>
        <w:spacing w:before="120" w:after="120" w:line="240" w:lineRule="auto"/>
        <w:ind w:left="850" w:hanging="425"/>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GB"/>
        </w:rPr>
        <w:t>The student knows the general laws, theories and related concepts of the design and operation of aircraft on-board systems.</w:t>
      </w:r>
    </w:p>
    <w:p w:rsidR="00D36653" w:rsidRPr="003307F9" w:rsidRDefault="00D36653" w:rsidP="00D36653">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D36653" w:rsidRPr="003307F9" w:rsidRDefault="00D36653" w:rsidP="002E1C1F">
      <w:pPr>
        <w:pStyle w:val="Listaszerbekezds"/>
        <w:widowControl w:val="0"/>
        <w:numPr>
          <w:ilvl w:val="0"/>
          <w:numId w:val="132"/>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It is able to apply a high level of theoretical knowledge of aircraft avionic systems to operational processes. </w:t>
      </w:r>
    </w:p>
    <w:p w:rsidR="00D36653" w:rsidRPr="003307F9" w:rsidRDefault="00D36653" w:rsidP="002E1C1F">
      <w:pPr>
        <w:pStyle w:val="Listaszerbekezds"/>
        <w:widowControl w:val="0"/>
        <w:numPr>
          <w:ilvl w:val="0"/>
          <w:numId w:val="132"/>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It is able to process basic documentation related to aviation technology and related literature in both Hungarian and foreign languages.</w:t>
      </w:r>
    </w:p>
    <w:p w:rsidR="00D36653" w:rsidRPr="003307F9" w:rsidRDefault="00D36653" w:rsidP="00D36653">
      <w:pPr>
        <w:spacing w:after="0" w:line="240" w:lineRule="auto"/>
        <w:ind w:left="425"/>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Attitude:</w:t>
      </w:r>
      <w:r w:rsidRPr="003307F9">
        <w:rPr>
          <w:rFonts w:ascii="Verdana" w:eastAsia="Times New Roman" w:hAnsi="Verdana" w:cs="Times New Roman"/>
          <w:sz w:val="20"/>
          <w:szCs w:val="20"/>
          <w:lang w:val="en-GB"/>
        </w:rPr>
        <w:t xml:space="preserve"> </w:t>
      </w:r>
    </w:p>
    <w:p w:rsidR="00D36653" w:rsidRPr="003307F9" w:rsidRDefault="00D36653" w:rsidP="002E1C1F">
      <w:pPr>
        <w:pStyle w:val="Listaszerbekezds"/>
        <w:numPr>
          <w:ilvl w:val="0"/>
          <w:numId w:val="1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 is open to developing his professional knowledge in the aerospace industry.</w:t>
      </w:r>
    </w:p>
    <w:p w:rsidR="00D36653" w:rsidRPr="003307F9" w:rsidRDefault="00D36653" w:rsidP="00D36653">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Autonomy and responsibility: </w:t>
      </w:r>
    </w:p>
    <w:p w:rsidR="00D36653" w:rsidRPr="003307F9" w:rsidRDefault="00D36653" w:rsidP="002E1C1F">
      <w:pPr>
        <w:pStyle w:val="Listaszerbekezds"/>
        <w:widowControl w:val="0"/>
        <w:numPr>
          <w:ilvl w:val="0"/>
          <w:numId w:val="132"/>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 is aware of the effects and consequences of his decisions and activities on aviation safety.</w:t>
      </w:r>
    </w:p>
    <w:p w:rsidR="00D36653" w:rsidRPr="003307F9" w:rsidRDefault="00D36653" w:rsidP="002E1C1F">
      <w:pPr>
        <w:widowControl w:val="0"/>
        <w:numPr>
          <w:ilvl w:val="0"/>
          <w:numId w:val="133"/>
        </w:numPr>
        <w:tabs>
          <w:tab w:val="clear" w:pos="720"/>
        </w:tabs>
        <w:spacing w:before="120" w:after="120" w:line="240" w:lineRule="auto"/>
        <w:ind w:left="567" w:hanging="283"/>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nincs</w:t>
      </w:r>
    </w:p>
    <w:p w:rsidR="00D36653" w:rsidRPr="003307F9" w:rsidRDefault="00D36653" w:rsidP="002E1C1F">
      <w:pPr>
        <w:widowControl w:val="0"/>
        <w:numPr>
          <w:ilvl w:val="0"/>
          <w:numId w:val="133"/>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tananyagának leírása, tematika. Description of the subject, curriculum (magyarul, angolul - English):</w:t>
      </w:r>
    </w:p>
    <w:p w:rsidR="00D36653" w:rsidRPr="003307F9" w:rsidRDefault="00D36653" w:rsidP="002E1C1F">
      <w:pPr>
        <w:widowControl w:val="0"/>
        <w:numPr>
          <w:ilvl w:val="1"/>
          <w:numId w:val="133"/>
        </w:numPr>
        <w:tabs>
          <w:tab w:val="clear" w:pos="3977"/>
        </w:tabs>
        <w:spacing w:before="100" w:after="0" w:line="240" w:lineRule="auto"/>
        <w:ind w:left="1276" w:hanging="851"/>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Irányítástechnikai eszközök, kiválasztásuk szempontjai. </w:t>
      </w:r>
      <w:r w:rsidRPr="003307F9">
        <w:rPr>
          <w:rFonts w:ascii="Verdana" w:eastAsia="Times New Roman" w:hAnsi="Verdana" w:cs="Times New Roman"/>
          <w:bCs/>
          <w:i/>
          <w:sz w:val="20"/>
          <w:szCs w:val="20"/>
          <w:lang w:val="en-US"/>
        </w:rPr>
        <w:t>(Control engineering tools, aspects of their selection.)</w:t>
      </w:r>
    </w:p>
    <w:p w:rsidR="00D36653" w:rsidRPr="003307F9" w:rsidRDefault="00D36653" w:rsidP="002E1C1F">
      <w:pPr>
        <w:widowControl w:val="0"/>
        <w:numPr>
          <w:ilvl w:val="1"/>
          <w:numId w:val="133"/>
        </w:numPr>
        <w:tabs>
          <w:tab w:val="clear" w:pos="3977"/>
        </w:tabs>
        <w:spacing w:before="100" w:after="0" w:line="240" w:lineRule="auto"/>
        <w:ind w:left="1276" w:hanging="851"/>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Az irányítástechnikai eszközök működését befolyásoló tényezők vizsgálata, az eszközökkel szemben támasztott követelmények. </w:t>
      </w:r>
      <w:r w:rsidRPr="003307F9">
        <w:rPr>
          <w:rFonts w:ascii="Verdana" w:eastAsia="Times New Roman" w:hAnsi="Verdana" w:cs="Times New Roman"/>
          <w:bCs/>
          <w:i/>
          <w:sz w:val="20"/>
          <w:szCs w:val="20"/>
          <w:lang w:val="en-US"/>
        </w:rPr>
        <w:t>(Examination of the factors influencing the operation of control technology devices, requirements for these devices.</w:t>
      </w:r>
      <w:r w:rsidRPr="003307F9">
        <w:rPr>
          <w:rFonts w:ascii="Verdana" w:eastAsia="Times New Roman" w:hAnsi="Verdana" w:cs="Times New Roman"/>
          <w:bCs/>
          <w:sz w:val="20"/>
          <w:szCs w:val="20"/>
          <w:lang w:val="en-US"/>
        </w:rPr>
        <w:t>)</w:t>
      </w:r>
    </w:p>
    <w:p w:rsidR="00D36653" w:rsidRPr="003307F9" w:rsidRDefault="00D36653" w:rsidP="002E1C1F">
      <w:pPr>
        <w:widowControl w:val="0"/>
        <w:numPr>
          <w:ilvl w:val="1"/>
          <w:numId w:val="133"/>
        </w:numPr>
        <w:tabs>
          <w:tab w:val="clear" w:pos="3977"/>
        </w:tabs>
        <w:spacing w:before="100" w:after="0" w:line="240" w:lineRule="auto"/>
        <w:ind w:left="1276" w:hanging="851"/>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Tipikus vizsgálójelek értelmezése, alkalmazásuk jelentősége </w:t>
      </w:r>
      <w:r w:rsidRPr="003307F9">
        <w:rPr>
          <w:rFonts w:ascii="Verdana" w:eastAsia="Times New Roman" w:hAnsi="Verdana" w:cs="Times New Roman"/>
          <w:bCs/>
          <w:i/>
          <w:sz w:val="20"/>
          <w:szCs w:val="20"/>
          <w:lang w:val="en-US"/>
        </w:rPr>
        <w:t>(Interpretation of test marks, significance of their application)</w:t>
      </w:r>
    </w:p>
    <w:p w:rsidR="00D36653" w:rsidRPr="003307F9" w:rsidRDefault="00D36653" w:rsidP="002E1C1F">
      <w:pPr>
        <w:widowControl w:val="0"/>
        <w:numPr>
          <w:ilvl w:val="1"/>
          <w:numId w:val="133"/>
        </w:numPr>
        <w:tabs>
          <w:tab w:val="clear" w:pos="3977"/>
        </w:tabs>
        <w:spacing w:before="100" w:after="0" w:line="240" w:lineRule="auto"/>
        <w:ind w:left="1276" w:hanging="851"/>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Mintavételes szabályozás alapjai. Digitális szabályozóval felépített zárt szabályozási kör vizsgálata. </w:t>
      </w:r>
      <w:r w:rsidRPr="003307F9">
        <w:rPr>
          <w:rFonts w:ascii="Verdana" w:eastAsia="Times New Roman" w:hAnsi="Verdana" w:cs="Times New Roman"/>
          <w:bCs/>
          <w:i/>
          <w:sz w:val="20"/>
          <w:szCs w:val="20"/>
          <w:lang w:val="en-US"/>
        </w:rPr>
        <w:t>(Basics of sampling control. Examination of a closed loop with digital controller.)</w:t>
      </w:r>
    </w:p>
    <w:p w:rsidR="00D36653" w:rsidRPr="003307F9" w:rsidRDefault="00D36653" w:rsidP="002E1C1F">
      <w:pPr>
        <w:widowControl w:val="0"/>
        <w:numPr>
          <w:ilvl w:val="1"/>
          <w:numId w:val="133"/>
        </w:numPr>
        <w:tabs>
          <w:tab w:val="clear" w:pos="3977"/>
        </w:tabs>
        <w:spacing w:before="100" w:after="0" w:line="240" w:lineRule="auto"/>
        <w:ind w:left="1276" w:hanging="851"/>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Analóg ill. digitális szabályozóval felépített szabályozási kör működésbeli különbségének az elemzése. </w:t>
      </w:r>
      <w:r w:rsidRPr="003307F9">
        <w:rPr>
          <w:rFonts w:ascii="Verdana" w:eastAsia="Times New Roman" w:hAnsi="Verdana" w:cs="Times New Roman"/>
          <w:bCs/>
          <w:i/>
          <w:sz w:val="20"/>
          <w:szCs w:val="20"/>
          <w:lang w:val="en-US"/>
        </w:rPr>
        <w:t>(Analyzing the operational difference between analog and digital control loops.)</w:t>
      </w:r>
    </w:p>
    <w:p w:rsidR="00D36653" w:rsidRPr="003307F9" w:rsidRDefault="00D36653" w:rsidP="002E1C1F">
      <w:pPr>
        <w:widowControl w:val="0"/>
        <w:numPr>
          <w:ilvl w:val="1"/>
          <w:numId w:val="133"/>
        </w:numPr>
        <w:tabs>
          <w:tab w:val="clear" w:pos="3977"/>
        </w:tabs>
        <w:spacing w:before="100" w:after="0" w:line="240" w:lineRule="auto"/>
        <w:ind w:left="1276" w:hanging="851"/>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Mintavételes szabályozások vizsgálata az időtartományban. Alkalmazásuk előnyei és hátrányai. </w:t>
      </w:r>
      <w:r w:rsidRPr="003307F9">
        <w:rPr>
          <w:rFonts w:ascii="Verdana" w:eastAsia="Times New Roman" w:hAnsi="Verdana" w:cs="Times New Roman"/>
          <w:bCs/>
          <w:i/>
          <w:sz w:val="20"/>
          <w:szCs w:val="20"/>
          <w:lang w:val="en-US"/>
        </w:rPr>
        <w:t>(Examination of sampling arrangements over time. Advantages and disadvantages of their application.)</w:t>
      </w:r>
    </w:p>
    <w:p w:rsidR="00D36653" w:rsidRPr="003307F9" w:rsidRDefault="00D36653" w:rsidP="002E1C1F">
      <w:pPr>
        <w:widowControl w:val="0"/>
        <w:numPr>
          <w:ilvl w:val="1"/>
          <w:numId w:val="133"/>
        </w:numPr>
        <w:tabs>
          <w:tab w:val="clear" w:pos="3977"/>
        </w:tabs>
        <w:spacing w:before="100" w:after="0" w:line="240" w:lineRule="auto"/>
        <w:ind w:left="1276" w:hanging="851"/>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Számonkérés, ZH dolgozat. </w:t>
      </w:r>
      <w:r w:rsidRPr="003307F9">
        <w:rPr>
          <w:rFonts w:ascii="Verdana" w:eastAsia="Times New Roman" w:hAnsi="Verdana" w:cs="Times New Roman"/>
          <w:bCs/>
          <w:i/>
          <w:sz w:val="20"/>
          <w:szCs w:val="20"/>
          <w:lang w:val="en-US"/>
        </w:rPr>
        <w:t>(Test-paper)</w:t>
      </w:r>
    </w:p>
    <w:p w:rsidR="00D36653" w:rsidRPr="003307F9" w:rsidRDefault="00D36653" w:rsidP="002E1C1F">
      <w:pPr>
        <w:widowControl w:val="0"/>
        <w:numPr>
          <w:ilvl w:val="1"/>
          <w:numId w:val="133"/>
        </w:numPr>
        <w:tabs>
          <w:tab w:val="clear" w:pos="3977"/>
        </w:tabs>
        <w:spacing w:before="100" w:after="0" w:line="240" w:lineRule="auto"/>
        <w:ind w:left="1276" w:hanging="851"/>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szabályozástechnikában használt modern vizsgálati módszerek és a szabályozási körök tervezésénél használatos korszerű eljárások. </w:t>
      </w:r>
      <w:r w:rsidRPr="003307F9">
        <w:rPr>
          <w:rFonts w:ascii="Verdana" w:eastAsia="Times New Roman" w:hAnsi="Verdana" w:cs="Times New Roman"/>
          <w:bCs/>
          <w:i/>
          <w:sz w:val="20"/>
          <w:szCs w:val="20"/>
          <w:lang w:val="en-US"/>
        </w:rPr>
        <w:t>(Modern test methods used in control technology and advanced methods used in the design of control circuits.)</w:t>
      </w:r>
    </w:p>
    <w:p w:rsidR="00D36653" w:rsidRPr="003307F9" w:rsidRDefault="00D36653" w:rsidP="002E1C1F">
      <w:pPr>
        <w:widowControl w:val="0"/>
        <w:numPr>
          <w:ilvl w:val="1"/>
          <w:numId w:val="133"/>
        </w:numPr>
        <w:tabs>
          <w:tab w:val="clear" w:pos="3977"/>
        </w:tabs>
        <w:spacing w:before="100" w:after="0" w:line="240" w:lineRule="auto"/>
        <w:ind w:left="1276" w:hanging="851"/>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Többváltozós szabályozási rendszerek. </w:t>
      </w:r>
      <w:r w:rsidRPr="003307F9">
        <w:rPr>
          <w:rFonts w:ascii="Verdana" w:eastAsia="Times New Roman" w:hAnsi="Verdana" w:cs="Times New Roman"/>
          <w:bCs/>
          <w:i/>
          <w:sz w:val="20"/>
          <w:szCs w:val="20"/>
          <w:lang w:val="en-US"/>
        </w:rPr>
        <w:t>(Multivariate control systems.)</w:t>
      </w:r>
    </w:p>
    <w:p w:rsidR="00D36653" w:rsidRPr="003307F9" w:rsidRDefault="00D36653" w:rsidP="002E1C1F">
      <w:pPr>
        <w:widowControl w:val="0"/>
        <w:numPr>
          <w:ilvl w:val="1"/>
          <w:numId w:val="133"/>
        </w:numPr>
        <w:tabs>
          <w:tab w:val="clear" w:pos="3977"/>
        </w:tabs>
        <w:spacing w:before="100" w:after="0" w:line="240" w:lineRule="auto"/>
        <w:ind w:left="1276" w:hanging="851"/>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Az optimális irányítás alapjai. </w:t>
      </w:r>
      <w:r w:rsidRPr="003307F9">
        <w:rPr>
          <w:rFonts w:ascii="Verdana" w:eastAsia="Times New Roman" w:hAnsi="Verdana" w:cs="Times New Roman"/>
          <w:bCs/>
          <w:i/>
          <w:sz w:val="20"/>
          <w:szCs w:val="20"/>
          <w:lang w:val="en-US"/>
        </w:rPr>
        <w:t>(The basics of optimal management.)</w:t>
      </w:r>
    </w:p>
    <w:p w:rsidR="00D36653" w:rsidRPr="003307F9" w:rsidRDefault="00D36653" w:rsidP="002E1C1F">
      <w:pPr>
        <w:widowControl w:val="0"/>
        <w:numPr>
          <w:ilvl w:val="1"/>
          <w:numId w:val="133"/>
        </w:numPr>
        <w:tabs>
          <w:tab w:val="clear" w:pos="3977"/>
        </w:tabs>
        <w:spacing w:before="100" w:after="0" w:line="240" w:lineRule="auto"/>
        <w:ind w:left="1276" w:hanging="851"/>
        <w:jc w:val="both"/>
        <w:rPr>
          <w:rFonts w:ascii="Verdana" w:eastAsia="Times New Roman" w:hAnsi="Verdana" w:cs="Times New Roman"/>
          <w:bCs/>
          <w:sz w:val="20"/>
          <w:szCs w:val="20"/>
        </w:rPr>
      </w:pPr>
      <w:r w:rsidRPr="003307F9">
        <w:rPr>
          <w:rFonts w:ascii="Verdana" w:eastAsia="Times New Roman" w:hAnsi="Verdana" w:cs="Times New Roman"/>
          <w:bCs/>
          <w:sz w:val="20"/>
          <w:szCs w:val="20"/>
        </w:rPr>
        <w:lastRenderedPageBreak/>
        <w:t xml:space="preserve">Szabályozótervezési módszerek. </w:t>
      </w:r>
      <w:r w:rsidRPr="003307F9">
        <w:rPr>
          <w:rFonts w:ascii="Verdana" w:eastAsia="Times New Roman" w:hAnsi="Verdana" w:cs="Times New Roman"/>
          <w:bCs/>
          <w:i/>
          <w:sz w:val="20"/>
          <w:szCs w:val="20"/>
          <w:lang w:val="en-US"/>
        </w:rPr>
        <w:t>(Regulatory design methods.)</w:t>
      </w:r>
    </w:p>
    <w:p w:rsidR="00D36653" w:rsidRPr="003307F9" w:rsidRDefault="00D36653" w:rsidP="002E1C1F">
      <w:pPr>
        <w:widowControl w:val="0"/>
        <w:numPr>
          <w:ilvl w:val="1"/>
          <w:numId w:val="133"/>
        </w:numPr>
        <w:tabs>
          <w:tab w:val="clear" w:pos="3977"/>
        </w:tabs>
        <w:spacing w:before="100" w:after="0" w:line="240" w:lineRule="auto"/>
        <w:ind w:left="1276" w:hanging="851"/>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statikus és dinamikus programozás. </w:t>
      </w:r>
      <w:r w:rsidRPr="003307F9">
        <w:rPr>
          <w:rFonts w:ascii="Verdana" w:eastAsia="Times New Roman" w:hAnsi="Verdana" w:cs="Times New Roman"/>
          <w:bCs/>
          <w:i/>
          <w:sz w:val="20"/>
          <w:szCs w:val="20"/>
          <w:lang w:val="en-US"/>
        </w:rPr>
        <w:t>(Static and dynamic programming.)</w:t>
      </w:r>
    </w:p>
    <w:p w:rsidR="00D36653" w:rsidRPr="003307F9" w:rsidRDefault="00D36653" w:rsidP="002E1C1F">
      <w:pPr>
        <w:widowControl w:val="0"/>
        <w:numPr>
          <w:ilvl w:val="1"/>
          <w:numId w:val="133"/>
        </w:numPr>
        <w:tabs>
          <w:tab w:val="clear" w:pos="3977"/>
        </w:tabs>
        <w:spacing w:before="100" w:after="0" w:line="240" w:lineRule="auto"/>
        <w:ind w:left="1276" w:hanging="851"/>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Egyszerűbb irányítástechnikai feladatok megoldása Simulink programmal. </w:t>
      </w:r>
      <w:r w:rsidRPr="003307F9">
        <w:rPr>
          <w:rFonts w:ascii="Verdana" w:eastAsia="Times New Roman" w:hAnsi="Verdana" w:cs="Times New Roman"/>
          <w:bCs/>
          <w:i/>
          <w:sz w:val="20"/>
          <w:szCs w:val="20"/>
          <w:lang w:val="en-US"/>
        </w:rPr>
        <w:t>(Simplify management tasks with Simulink software.)</w:t>
      </w:r>
    </w:p>
    <w:p w:rsidR="00D36653" w:rsidRPr="003307F9" w:rsidRDefault="00D36653" w:rsidP="002E1C1F">
      <w:pPr>
        <w:widowControl w:val="0"/>
        <w:numPr>
          <w:ilvl w:val="1"/>
          <w:numId w:val="133"/>
        </w:numPr>
        <w:tabs>
          <w:tab w:val="clear" w:pos="3977"/>
        </w:tabs>
        <w:spacing w:before="100" w:after="0" w:line="240" w:lineRule="auto"/>
        <w:ind w:left="1276" w:hanging="851"/>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Számonkérés, ZH dolgozat. </w:t>
      </w:r>
      <w:r w:rsidRPr="003307F9">
        <w:rPr>
          <w:rFonts w:ascii="Verdana" w:eastAsia="Times New Roman" w:hAnsi="Verdana" w:cs="Times New Roman"/>
          <w:bCs/>
          <w:i/>
          <w:sz w:val="20"/>
          <w:szCs w:val="20"/>
          <w:lang w:val="en-US"/>
        </w:rPr>
        <w:t>(Test-paper)</w:t>
      </w:r>
    </w:p>
    <w:p w:rsidR="00D36653" w:rsidRPr="003307F9" w:rsidRDefault="00D36653" w:rsidP="002E1C1F">
      <w:pPr>
        <w:widowControl w:val="0"/>
        <w:numPr>
          <w:ilvl w:val="0"/>
          <w:numId w:val="133"/>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hAnsi="Verdana" w:cs="Times New Roman"/>
          <w:sz w:val="20"/>
          <w:szCs w:val="20"/>
        </w:rPr>
        <w:t>őszi félév</w:t>
      </w:r>
      <w:r w:rsidRPr="003307F9">
        <w:rPr>
          <w:rFonts w:ascii="Verdana" w:eastAsia="Times New Roman" w:hAnsi="Verdana" w:cs="Times New Roman"/>
          <w:bCs/>
          <w:sz w:val="20"/>
          <w:szCs w:val="20"/>
        </w:rPr>
        <w:t xml:space="preserve"> / 7. félév</w:t>
      </w:r>
    </w:p>
    <w:p w:rsidR="00D36653" w:rsidRPr="003307F9" w:rsidRDefault="00D36653" w:rsidP="002E1C1F">
      <w:pPr>
        <w:widowControl w:val="0"/>
        <w:numPr>
          <w:ilvl w:val="0"/>
          <w:numId w:val="133"/>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p>
    <w:p w:rsidR="00D36653" w:rsidRPr="003307F9" w:rsidRDefault="00D36653" w:rsidP="00D3665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hallgató köteles a foglalkozások legalább 60%-án részt venni, 40%-ot meghaladó hiányzás esetén a félév teljesítése nem írható alá. A hallgató köteles az előadás és a gyakorlat anyagát beszerezni, abból önállóan felkészülni. </w:t>
      </w:r>
      <w:r w:rsidRPr="003307F9">
        <w:rPr>
          <w:rFonts w:ascii="Verdana" w:eastAsia="Times New Roman" w:hAnsi="Verdana" w:cs="Times New Roman"/>
          <w:bCs/>
          <w:sz w:val="20"/>
          <w:szCs w:val="20"/>
          <w:lang w:eastAsia="hu-HU"/>
        </w:rPr>
        <w:t>Hiányzás esetén elmaradt tanórák pótlása az oktatókkal egyeztett időpontokban, konzultáció keretében történik.</w:t>
      </w:r>
    </w:p>
    <w:p w:rsidR="00D36653" w:rsidRPr="003307F9" w:rsidRDefault="00D36653" w:rsidP="002E1C1F">
      <w:pPr>
        <w:widowControl w:val="0"/>
        <w:numPr>
          <w:ilvl w:val="0"/>
          <w:numId w:val="133"/>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w:t>
      </w:r>
    </w:p>
    <w:p w:rsidR="00D36653" w:rsidRPr="003307F9" w:rsidRDefault="00D36653" w:rsidP="00D3665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félév során a számonkérés zárthelyi dolgozatok alapján történik. Két zárthelyi dolgozat megírása a 12.1-12.6 és a 12.8-12.13 tantárgyrészekből. A hiányzás miatt meg nem írt és az elégtelen zárthelyik a szorgalmi időszakban egy alkalommal javíthatók.</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rPr>
        <w:t>A zárthelyi dolgozat értékelése: ötfokozatú értékelés – (0-50% elégtelen; 51-69% elégséges; 70-79% közepes; 80-89% jó; 90-100% jeles osztályzat).</w:t>
      </w:r>
    </w:p>
    <w:p w:rsidR="00D36653" w:rsidRPr="003307F9" w:rsidRDefault="00D36653" w:rsidP="002E1C1F">
      <w:pPr>
        <w:widowControl w:val="0"/>
        <w:numPr>
          <w:ilvl w:val="0"/>
          <w:numId w:val="133"/>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D36653" w:rsidRPr="003307F9" w:rsidRDefault="00D36653" w:rsidP="002E1C1F">
      <w:pPr>
        <w:widowControl w:val="0"/>
        <w:numPr>
          <w:ilvl w:val="1"/>
          <w:numId w:val="133"/>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D36653" w:rsidRPr="003307F9" w:rsidRDefault="00D36653" w:rsidP="002E1C1F">
      <w:pPr>
        <w:widowControl w:val="0"/>
        <w:numPr>
          <w:ilvl w:val="1"/>
          <w:numId w:val="133"/>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A számonkérés módja: szóbeli vagy írásbeli </w:t>
      </w:r>
      <w:r w:rsidRPr="003307F9">
        <w:rPr>
          <w:rFonts w:ascii="Verdana" w:eastAsia="Times New Roman" w:hAnsi="Verdana" w:cs="Times New Roman"/>
          <w:b/>
          <w:sz w:val="20"/>
          <w:szCs w:val="20"/>
        </w:rPr>
        <w:t>beszámoló</w:t>
      </w:r>
      <w:r w:rsidRPr="003307F9">
        <w:rPr>
          <w:rFonts w:ascii="Verdana" w:eastAsia="Times New Roman" w:hAnsi="Verdana" w:cs="Times New Roman"/>
          <w:sz w:val="20"/>
          <w:szCs w:val="20"/>
        </w:rPr>
        <w:t xml:space="preserve"> háromfokozatú értékelés. A szorgalmi időszakban megírt zárthelyi dolgozatok (elért eredménytől függően) érdemjegy megajánlás történik. Ha a hallgató a megajánlott jegyet nem fogadja el (vagy az oktató nem ajánlott meg jegyet az írásbeli zárthelyik alapján), akkor a hallgató a vizsgaidőszakban szóbeli vagy írásbeli vizsgát tesz. A beszámoló értékelésének összetevői. A 15. pontban meghatározott zárthelyik eredményeinek kerekített számtani átlaga és a beszámolón nyújtott szóbeli vagy írásbeli teljesítmény számtani átlaga. A vizsga tartalmát az előadásokon elhangzott tananyag és az alább felsorolt kötelező és ajánlott irodalmak vonatkozó anyagai képezik. A beszámoló eredménye a részosztályzatok kerekített átlaga </w:t>
      </w:r>
      <w:r w:rsidRPr="003307F9">
        <w:rPr>
          <w:rFonts w:ascii="Verdana" w:eastAsia="Times New Roman" w:hAnsi="Verdana" w:cs="Times New Roman"/>
          <w:sz w:val="20"/>
          <w:szCs w:val="20"/>
          <w:lang w:eastAsia="hu-HU"/>
        </w:rPr>
        <w:t xml:space="preserve">(1,00-2,50-ig </w:t>
      </w:r>
      <w:r w:rsidRPr="003307F9">
        <w:rPr>
          <w:rFonts w:ascii="Verdana" w:eastAsia="Times New Roman" w:hAnsi="Verdana" w:cs="Times New Roman"/>
          <w:i/>
          <w:sz w:val="20"/>
          <w:szCs w:val="20"/>
          <w:lang w:eastAsia="hu-HU"/>
        </w:rPr>
        <w:t xml:space="preserve">nem </w:t>
      </w:r>
      <w:r w:rsidRPr="003307F9">
        <w:rPr>
          <w:rFonts w:ascii="Verdana" w:eastAsia="Calibri" w:hAnsi="Verdana" w:cs="Times New Roman"/>
          <w:bCs/>
          <w:i/>
          <w:kern w:val="32"/>
          <w:sz w:val="20"/>
          <w:szCs w:val="20"/>
          <w:lang w:eastAsia="hu-HU"/>
        </w:rPr>
        <w:t>felelt meg (1)</w:t>
      </w:r>
      <w:r w:rsidRPr="003307F9">
        <w:rPr>
          <w:rFonts w:ascii="Verdana" w:eastAsia="Calibri" w:hAnsi="Verdana" w:cs="Times New Roman"/>
          <w:bCs/>
          <w:kern w:val="32"/>
          <w:sz w:val="20"/>
          <w:szCs w:val="20"/>
          <w:lang w:eastAsia="hu-HU"/>
        </w:rPr>
        <w:t xml:space="preserve">; </w:t>
      </w:r>
      <w:r w:rsidRPr="003307F9">
        <w:rPr>
          <w:rFonts w:ascii="Verdana" w:eastAsia="Times New Roman" w:hAnsi="Verdana" w:cs="Times New Roman"/>
          <w:sz w:val="20"/>
          <w:szCs w:val="20"/>
          <w:lang w:eastAsia="hu-HU"/>
        </w:rPr>
        <w:t xml:space="preserve">2,51-4,50-ig </w:t>
      </w:r>
      <w:r w:rsidRPr="003307F9">
        <w:rPr>
          <w:rFonts w:ascii="Verdana" w:eastAsia="Times New Roman" w:hAnsi="Verdana" w:cs="Times New Roman"/>
          <w:i/>
          <w:sz w:val="20"/>
          <w:szCs w:val="20"/>
          <w:lang w:eastAsia="hu-HU"/>
        </w:rPr>
        <w:t>megfelelt (3)</w:t>
      </w:r>
      <w:r w:rsidRPr="003307F9">
        <w:rPr>
          <w:rFonts w:ascii="Verdana" w:eastAsia="Times New Roman" w:hAnsi="Verdana" w:cs="Times New Roman"/>
          <w:sz w:val="20"/>
          <w:szCs w:val="20"/>
          <w:lang w:eastAsia="hu-HU"/>
        </w:rPr>
        <w:t xml:space="preserve">; 4,51-5,00 </w:t>
      </w:r>
      <w:r w:rsidRPr="003307F9">
        <w:rPr>
          <w:rFonts w:ascii="Verdana" w:eastAsia="Times New Roman" w:hAnsi="Verdana" w:cs="Times New Roman"/>
          <w:i/>
          <w:sz w:val="20"/>
          <w:szCs w:val="20"/>
          <w:lang w:eastAsia="hu-HU"/>
        </w:rPr>
        <w:t>kiválóan megfelelt (5)</w:t>
      </w:r>
      <w:r w:rsidRPr="003307F9">
        <w:rPr>
          <w:rFonts w:ascii="Verdana" w:eastAsia="Times New Roman" w:hAnsi="Verdana" w:cs="Times New Roman"/>
          <w:sz w:val="20"/>
          <w:szCs w:val="20"/>
          <w:lang w:eastAsia="hu-HU"/>
        </w:rPr>
        <w:t>).</w:t>
      </w:r>
      <w:r w:rsidRPr="003307F9" w:rsidDel="00D61E71">
        <w:rPr>
          <w:rFonts w:ascii="Verdana" w:eastAsia="Times New Roman" w:hAnsi="Verdana" w:cs="Times New Roman"/>
          <w:sz w:val="20"/>
          <w:szCs w:val="20"/>
        </w:rPr>
        <w:t xml:space="preserve"> </w:t>
      </w:r>
    </w:p>
    <w:p w:rsidR="00D36653" w:rsidRPr="003307F9" w:rsidRDefault="00D36653" w:rsidP="002E1C1F">
      <w:pPr>
        <w:widowControl w:val="0"/>
        <w:numPr>
          <w:ilvl w:val="1"/>
          <w:numId w:val="133"/>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 kreditek megszerzésének feltételei: </w:t>
      </w:r>
      <w:r w:rsidRPr="003307F9">
        <w:rPr>
          <w:rFonts w:ascii="Verdana" w:eastAsia="Times New Roman" w:hAnsi="Verdana" w:cs="Times New Roman"/>
          <w:sz w:val="20"/>
          <w:szCs w:val="20"/>
        </w:rPr>
        <w:t>A kreditek megszerzésének feltétele az aláírás és a szóbeli vagy írásbeli beszámolón legalább megfelelt osztályzat megszerzése.</w:t>
      </w:r>
    </w:p>
    <w:p w:rsidR="00D36653" w:rsidRPr="003307F9" w:rsidRDefault="00D36653" w:rsidP="002E1C1F">
      <w:pPr>
        <w:widowControl w:val="0"/>
        <w:numPr>
          <w:ilvl w:val="0"/>
          <w:numId w:val="133"/>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D36653" w:rsidRPr="003307F9" w:rsidRDefault="00D36653" w:rsidP="002E1C1F">
      <w:pPr>
        <w:widowControl w:val="0"/>
        <w:numPr>
          <w:ilvl w:val="1"/>
          <w:numId w:val="133"/>
        </w:numPr>
        <w:tabs>
          <w:tab w:val="clear" w:pos="397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D36653" w:rsidRPr="003307F9" w:rsidRDefault="00D36653" w:rsidP="002E1C1F">
      <w:pPr>
        <w:widowControl w:val="0"/>
        <w:numPr>
          <w:ilvl w:val="0"/>
          <w:numId w:val="134"/>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Csáki, F. Fejezetek a szabályozástechnikából – állapotegyenletek, Műszaki Könyvkiadó, Budapest, 1973. </w:t>
      </w:r>
    </w:p>
    <w:p w:rsidR="00D36653" w:rsidRPr="003307F9" w:rsidRDefault="00D36653" w:rsidP="002E1C1F">
      <w:pPr>
        <w:widowControl w:val="0"/>
        <w:numPr>
          <w:ilvl w:val="0"/>
          <w:numId w:val="134"/>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Csáki, F. Korszerű szabályozáselmélet, Akadémia Kiadó, Budapest, 1970. </w:t>
      </w:r>
    </w:p>
    <w:p w:rsidR="00D36653" w:rsidRPr="003307F9" w:rsidRDefault="00D36653" w:rsidP="002E1C1F">
      <w:pPr>
        <w:widowControl w:val="0"/>
        <w:numPr>
          <w:ilvl w:val="0"/>
          <w:numId w:val="134"/>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Csáki, F. Szabályozások dinamikája, Akadémiai kiadó, Budapest, 1974.</w:t>
      </w:r>
    </w:p>
    <w:p w:rsidR="00D36653" w:rsidRPr="003307F9" w:rsidRDefault="00D36653" w:rsidP="002E1C1F">
      <w:pPr>
        <w:widowControl w:val="0"/>
        <w:numPr>
          <w:ilvl w:val="0"/>
          <w:numId w:val="134"/>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Szabolcsi Róbert: Korszerű szabályozási rendszerek számítógépes tervezése, egyetemi tankönyv, Zrínyi Miklós Nemzetvédelmi Egyetem, ISBN 978-615-5057-26-7, 415 oldal, 2011.</w:t>
      </w:r>
    </w:p>
    <w:p w:rsidR="00D36653" w:rsidRPr="003307F9" w:rsidRDefault="00D36653" w:rsidP="002E1C1F">
      <w:pPr>
        <w:widowControl w:val="0"/>
        <w:numPr>
          <w:ilvl w:val="0"/>
          <w:numId w:val="134"/>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Szabolcsi Róbert: Szabályozástechnikai feladatok megoldása a MATLAB® alkalmazásával, ZMNE, egyetemi jegyzet, 2004.</w:t>
      </w:r>
    </w:p>
    <w:p w:rsidR="00D36653" w:rsidRPr="003307F9" w:rsidRDefault="00D36653" w:rsidP="00D36653">
      <w:pPr>
        <w:widowControl w:val="0"/>
        <w:spacing w:after="0" w:line="240" w:lineRule="auto"/>
        <w:jc w:val="both"/>
        <w:rPr>
          <w:rFonts w:ascii="Verdana" w:eastAsia="Times New Roman" w:hAnsi="Verdana" w:cs="Times New Roman"/>
          <w:sz w:val="20"/>
          <w:szCs w:val="20"/>
        </w:rPr>
      </w:pPr>
    </w:p>
    <w:p w:rsidR="00D36653" w:rsidRPr="003307F9" w:rsidRDefault="00D36653" w:rsidP="002E1C1F">
      <w:pPr>
        <w:widowControl w:val="0"/>
        <w:numPr>
          <w:ilvl w:val="1"/>
          <w:numId w:val="133"/>
        </w:numPr>
        <w:tabs>
          <w:tab w:val="clear" w:pos="3977"/>
        </w:tabs>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lastRenderedPageBreak/>
        <w:t>Ajánlott irodalom:</w:t>
      </w:r>
    </w:p>
    <w:p w:rsidR="00D36653" w:rsidRPr="003307F9" w:rsidRDefault="00D36653" w:rsidP="002E1C1F">
      <w:pPr>
        <w:pStyle w:val="Listaszerbekezds"/>
        <w:widowControl w:val="0"/>
        <w:numPr>
          <w:ilvl w:val="0"/>
          <w:numId w:val="135"/>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Dorf, R. C. – Bishop, R. H.: Modern Control Systems, Prentice–Hall, Inc., 2001.</w:t>
      </w:r>
    </w:p>
    <w:p w:rsidR="00D36653" w:rsidRPr="003307F9" w:rsidRDefault="00D36653" w:rsidP="00D36653">
      <w:pPr>
        <w:widowControl w:val="0"/>
        <w:spacing w:before="36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 november 05.</w:t>
      </w:r>
    </w:p>
    <w:p w:rsidR="00D36653" w:rsidRPr="003307F9" w:rsidRDefault="00D36653" w:rsidP="00D36653">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Dr. Békési Bertold, PhD</w:t>
      </w:r>
    </w:p>
    <w:p w:rsidR="00D36653" w:rsidRPr="003307F9" w:rsidRDefault="00D36653" w:rsidP="00D36653">
      <w:pPr>
        <w:widowControl w:val="0"/>
        <w:spacing w:before="120" w:after="120" w:line="240" w:lineRule="auto"/>
        <w:ind w:left="426"/>
        <w:jc w:val="right"/>
        <w:rPr>
          <w:rFonts w:ascii="Verdana" w:eastAsia="Times New Roman" w:hAnsi="Verdana" w:cs="Times New Roman"/>
          <w:b/>
          <w:bCs/>
          <w:sz w:val="20"/>
          <w:szCs w:val="20"/>
          <w:lang w:eastAsia="hu-HU"/>
        </w:rPr>
      </w:pPr>
      <w:r w:rsidRPr="003307F9">
        <w:rPr>
          <w:rFonts w:ascii="Verdana" w:eastAsia="Times New Roman" w:hAnsi="Verdana" w:cs="Times New Roman"/>
          <w:bCs/>
          <w:sz w:val="20"/>
          <w:szCs w:val="20"/>
        </w:rPr>
        <w:t>egyetemi docens, sk.</w:t>
      </w:r>
    </w:p>
    <w:p w:rsidR="00D36653" w:rsidRPr="003307F9" w:rsidRDefault="00D36653">
      <w:pPr>
        <w:spacing w:line="259" w:lineRule="auto"/>
        <w:rPr>
          <w:rFonts w:ascii="Verdana" w:hAnsi="Verdana" w:cs="Times New Roman"/>
          <w:sz w:val="20"/>
          <w:szCs w:val="20"/>
        </w:rPr>
      </w:pPr>
      <w:r w:rsidRPr="003307F9">
        <w:rPr>
          <w:rFonts w:ascii="Verdana" w:hAnsi="Verdana" w:cs="Times New Roman"/>
          <w:sz w:val="20"/>
          <w:szCs w:val="20"/>
        </w:rPr>
        <w:br w:type="page"/>
      </w:r>
    </w:p>
    <w:tbl>
      <w:tblPr>
        <w:tblpPr w:leftFromText="141" w:rightFromText="141" w:horzAnchor="margin" w:tblpY="-551"/>
        <w:tblW w:w="4855" w:type="dxa"/>
        <w:tblLook w:val="01E0" w:firstRow="1" w:lastRow="1" w:firstColumn="1" w:lastColumn="1" w:noHBand="0" w:noVBand="0"/>
      </w:tblPr>
      <w:tblGrid>
        <w:gridCol w:w="4855"/>
      </w:tblGrid>
      <w:tr w:rsidR="00D36653" w:rsidRPr="003307F9" w:rsidTr="0040285E">
        <w:tc>
          <w:tcPr>
            <w:tcW w:w="4855" w:type="dxa"/>
            <w:tcBorders>
              <w:top w:val="nil"/>
              <w:left w:val="nil"/>
              <w:bottom w:val="single" w:sz="4" w:space="0" w:color="auto"/>
              <w:right w:val="nil"/>
            </w:tcBorders>
            <w:hideMark/>
          </w:tcPr>
          <w:p w:rsidR="00D36653" w:rsidRPr="003307F9" w:rsidRDefault="00D36653" w:rsidP="0040285E">
            <w:pPr>
              <w:pageBreakBefore/>
              <w:autoSpaceDE w:val="0"/>
              <w:autoSpaceDN w:val="0"/>
              <w:adjustRightInd w:val="0"/>
              <w:spacing w:after="0" w:line="240" w:lineRule="auto"/>
              <w:ind w:left="850" w:hanging="357"/>
              <w:jc w:val="center"/>
              <w:rPr>
                <w:rFonts w:ascii="Verdana" w:eastAsia="Times New Roman" w:hAnsi="Verdana" w:cs="Times New Roman"/>
                <w:b/>
                <w:smallCaps/>
                <w:color w:val="000000" w:themeColor="text1"/>
                <w:sz w:val="20"/>
                <w:szCs w:val="20"/>
                <w:lang w:eastAsia="hu-HU"/>
              </w:rPr>
            </w:pPr>
            <w:r w:rsidRPr="003307F9">
              <w:rPr>
                <w:rFonts w:ascii="Verdana" w:eastAsia="Times New Roman" w:hAnsi="Verdana" w:cs="Times New Roman"/>
                <w:b/>
                <w:smallCaps/>
                <w:color w:val="000000" w:themeColor="text1"/>
                <w:sz w:val="20"/>
                <w:szCs w:val="20"/>
                <w:lang w:eastAsia="hu-HU"/>
              </w:rPr>
              <w:lastRenderedPageBreak/>
              <w:t>Nemzeti Közszolgálati Egyetem</w:t>
            </w:r>
          </w:p>
        </w:tc>
      </w:tr>
      <w:tr w:rsidR="00D36653" w:rsidRPr="003307F9" w:rsidTr="0040285E">
        <w:tc>
          <w:tcPr>
            <w:tcW w:w="4855" w:type="dxa"/>
            <w:tcBorders>
              <w:top w:val="single" w:sz="4" w:space="0" w:color="auto"/>
              <w:left w:val="nil"/>
              <w:bottom w:val="nil"/>
              <w:right w:val="nil"/>
            </w:tcBorders>
            <w:hideMark/>
          </w:tcPr>
          <w:p w:rsidR="00D36653" w:rsidRPr="003307F9" w:rsidRDefault="00D36653" w:rsidP="0040285E">
            <w:pPr>
              <w:autoSpaceDE w:val="0"/>
              <w:autoSpaceDN w:val="0"/>
              <w:adjustRightInd w:val="0"/>
              <w:spacing w:after="0" w:line="240" w:lineRule="auto"/>
              <w:ind w:left="850" w:hanging="357"/>
              <w:jc w:val="center"/>
              <w:rPr>
                <w:rFonts w:ascii="Verdana" w:eastAsia="Times New Roman" w:hAnsi="Verdana" w:cs="Times New Roman"/>
                <w:b/>
                <w:color w:val="000000" w:themeColor="text1"/>
                <w:sz w:val="20"/>
                <w:szCs w:val="20"/>
                <w:lang w:eastAsia="hu-HU"/>
              </w:rPr>
            </w:pPr>
            <w:r w:rsidRPr="003307F9">
              <w:rPr>
                <w:rFonts w:ascii="Verdana" w:eastAsia="Times New Roman" w:hAnsi="Verdana" w:cs="Times New Roman"/>
                <w:b/>
                <w:color w:val="000000" w:themeColor="text1"/>
                <w:sz w:val="20"/>
                <w:szCs w:val="20"/>
                <w:lang w:eastAsia="hu-HU"/>
              </w:rPr>
              <w:t>Hadtudományi és Honvédtisztképző Kar</w:t>
            </w:r>
          </w:p>
        </w:tc>
      </w:tr>
    </w:tbl>
    <w:p w:rsidR="00D36653" w:rsidRPr="003307F9" w:rsidRDefault="00D36653" w:rsidP="00D36653">
      <w:pPr>
        <w:tabs>
          <w:tab w:val="right" w:pos="0"/>
          <w:tab w:val="center" w:pos="4536"/>
          <w:tab w:val="right" w:pos="9072"/>
        </w:tabs>
        <w:spacing w:after="0" w:line="240" w:lineRule="auto"/>
        <w:ind w:left="850" w:hanging="357"/>
        <w:jc w:val="both"/>
        <w:rPr>
          <w:rFonts w:ascii="Verdana" w:eastAsia="Times New Roman" w:hAnsi="Verdana" w:cs="Times New Roman"/>
          <w:bCs/>
          <w:color w:val="000000" w:themeColor="text1"/>
          <w:sz w:val="20"/>
          <w:szCs w:val="20"/>
          <w:lang w:eastAsia="hu-HU"/>
        </w:rPr>
      </w:pPr>
    </w:p>
    <w:p w:rsidR="00D36653" w:rsidRPr="003307F9" w:rsidRDefault="00D36653" w:rsidP="00D36653">
      <w:pPr>
        <w:spacing w:after="0" w:line="240" w:lineRule="auto"/>
        <w:ind w:left="850" w:hanging="357"/>
        <w:jc w:val="center"/>
        <w:rPr>
          <w:rFonts w:ascii="Verdana" w:eastAsia="Times New Roman" w:hAnsi="Verdana" w:cs="Times New Roman"/>
          <w:b/>
          <w:bCs/>
          <w:color w:val="000000" w:themeColor="text1"/>
          <w:sz w:val="20"/>
          <w:szCs w:val="20"/>
          <w:lang w:eastAsia="hu-HU"/>
        </w:rPr>
      </w:pPr>
    </w:p>
    <w:p w:rsidR="00D36653" w:rsidRPr="003307F9" w:rsidRDefault="00D36653" w:rsidP="00D36653">
      <w:pPr>
        <w:spacing w:after="0" w:line="240" w:lineRule="auto"/>
        <w:ind w:left="850" w:hanging="357"/>
        <w:jc w:val="center"/>
        <w:rPr>
          <w:rFonts w:ascii="Verdana" w:eastAsia="Times New Roman" w:hAnsi="Verdana" w:cs="Times New Roman"/>
          <w:b/>
          <w:bCs/>
          <w:color w:val="000000" w:themeColor="text1"/>
          <w:sz w:val="20"/>
          <w:szCs w:val="20"/>
          <w:lang w:eastAsia="hu-HU"/>
        </w:rPr>
      </w:pPr>
      <w:r w:rsidRPr="003307F9">
        <w:rPr>
          <w:rFonts w:ascii="Verdana" w:eastAsia="Times New Roman" w:hAnsi="Verdana" w:cs="Times New Roman"/>
          <w:b/>
          <w:bCs/>
          <w:color w:val="000000" w:themeColor="text1"/>
          <w:sz w:val="20"/>
          <w:szCs w:val="20"/>
          <w:lang w:eastAsia="hu-HU"/>
        </w:rPr>
        <w:t>TANTÁRGYI PROGRAM</w:t>
      </w:r>
    </w:p>
    <w:p w:rsidR="00D36653" w:rsidRPr="003307F9" w:rsidRDefault="00D36653" w:rsidP="002E1C1F">
      <w:pPr>
        <w:widowControl w:val="0"/>
        <w:numPr>
          <w:ilvl w:val="0"/>
          <w:numId w:val="137"/>
        </w:numPr>
        <w:tabs>
          <w:tab w:val="clear" w:pos="720"/>
        </w:tabs>
        <w:spacing w:before="120" w:after="120" w:line="240" w:lineRule="auto"/>
        <w:ind w:left="426" w:hanging="142"/>
        <w:jc w:val="both"/>
        <w:rPr>
          <w:rFonts w:ascii="Verdana" w:eastAsia="Times New Roman" w:hAnsi="Verdana" w:cs="Times New Roman"/>
          <w:b/>
          <w:bCs/>
          <w:color w:val="000000" w:themeColor="text1"/>
          <w:sz w:val="20"/>
          <w:szCs w:val="20"/>
        </w:rPr>
      </w:pPr>
      <w:r w:rsidRPr="003307F9">
        <w:rPr>
          <w:rFonts w:ascii="Verdana" w:eastAsia="Times New Roman" w:hAnsi="Verdana" w:cs="Times New Roman"/>
          <w:b/>
          <w:bCs/>
          <w:color w:val="000000" w:themeColor="text1"/>
          <w:sz w:val="20"/>
          <w:szCs w:val="20"/>
        </w:rPr>
        <w:t xml:space="preserve">A tantárgy kódja: </w:t>
      </w:r>
      <w:r w:rsidRPr="003307F9">
        <w:rPr>
          <w:rFonts w:ascii="Verdana" w:eastAsia="Times New Roman" w:hAnsi="Verdana" w:cs="Times New Roman"/>
          <w:bCs/>
          <w:color w:val="000000" w:themeColor="text1"/>
          <w:sz w:val="20"/>
          <w:szCs w:val="20"/>
        </w:rPr>
        <w:t>HK916A158</w:t>
      </w:r>
    </w:p>
    <w:p w:rsidR="00D36653" w:rsidRPr="003307F9" w:rsidRDefault="00D36653" w:rsidP="002E1C1F">
      <w:pPr>
        <w:widowControl w:val="0"/>
        <w:numPr>
          <w:ilvl w:val="0"/>
          <w:numId w:val="137"/>
        </w:numPr>
        <w:tabs>
          <w:tab w:val="clear" w:pos="720"/>
        </w:tabs>
        <w:spacing w:before="120" w:after="120" w:line="240" w:lineRule="auto"/>
        <w:ind w:left="426" w:hanging="142"/>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
          <w:bCs/>
          <w:color w:val="000000" w:themeColor="text1"/>
          <w:sz w:val="20"/>
          <w:szCs w:val="20"/>
        </w:rPr>
        <w:t xml:space="preserve">A tantárgy megnevezése (magyarul): </w:t>
      </w:r>
      <w:r w:rsidRPr="003307F9">
        <w:rPr>
          <w:rFonts w:ascii="Verdana" w:eastAsia="Times New Roman" w:hAnsi="Verdana" w:cs="Times New Roman"/>
          <w:bCs/>
          <w:color w:val="000000" w:themeColor="text1"/>
          <w:sz w:val="20"/>
          <w:szCs w:val="20"/>
        </w:rPr>
        <w:t>Katonai légijárművek üzemeltetési gyakorlata avionika I.</w:t>
      </w:r>
    </w:p>
    <w:p w:rsidR="00D36653" w:rsidRPr="003307F9" w:rsidRDefault="00D36653" w:rsidP="002E1C1F">
      <w:pPr>
        <w:widowControl w:val="0"/>
        <w:numPr>
          <w:ilvl w:val="0"/>
          <w:numId w:val="137"/>
        </w:numPr>
        <w:tabs>
          <w:tab w:val="clear" w:pos="720"/>
        </w:tabs>
        <w:spacing w:before="120" w:after="120" w:line="240" w:lineRule="auto"/>
        <w:ind w:left="426" w:hanging="142"/>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
          <w:bCs/>
          <w:color w:val="000000" w:themeColor="text1"/>
          <w:sz w:val="20"/>
          <w:szCs w:val="20"/>
        </w:rPr>
        <w:t xml:space="preserve">A tantárgy megnevezése (angolul): </w:t>
      </w:r>
      <w:r w:rsidRPr="003307F9">
        <w:rPr>
          <w:rFonts w:ascii="Verdana" w:eastAsia="Times New Roman" w:hAnsi="Verdana" w:cs="Times New Roman"/>
          <w:bCs/>
          <w:color w:val="000000" w:themeColor="text1"/>
          <w:sz w:val="20"/>
          <w:szCs w:val="20"/>
          <w:lang w:val="en-GB"/>
        </w:rPr>
        <w:t>Operation practice of military aircraft Avionics I</w:t>
      </w:r>
      <w:r w:rsidRPr="003307F9">
        <w:rPr>
          <w:rFonts w:ascii="Verdana" w:eastAsia="Times New Roman" w:hAnsi="Verdana" w:cs="Times New Roman"/>
          <w:bCs/>
          <w:color w:val="000000" w:themeColor="text1"/>
          <w:sz w:val="20"/>
          <w:szCs w:val="20"/>
        </w:rPr>
        <w:t>.</w:t>
      </w:r>
    </w:p>
    <w:p w:rsidR="00D36653" w:rsidRPr="003307F9" w:rsidRDefault="00D36653" w:rsidP="002E1C1F">
      <w:pPr>
        <w:widowControl w:val="0"/>
        <w:numPr>
          <w:ilvl w:val="0"/>
          <w:numId w:val="137"/>
        </w:numPr>
        <w:tabs>
          <w:tab w:val="clear" w:pos="720"/>
        </w:tabs>
        <w:spacing w:before="120" w:after="120" w:line="240" w:lineRule="auto"/>
        <w:ind w:left="426" w:hanging="142"/>
        <w:jc w:val="both"/>
        <w:rPr>
          <w:rFonts w:ascii="Verdana" w:eastAsia="Times New Roman" w:hAnsi="Verdana" w:cs="Times New Roman"/>
          <w:b/>
          <w:bCs/>
          <w:color w:val="000000" w:themeColor="text1"/>
          <w:sz w:val="20"/>
          <w:szCs w:val="20"/>
        </w:rPr>
      </w:pPr>
      <w:r w:rsidRPr="003307F9">
        <w:rPr>
          <w:rFonts w:ascii="Verdana" w:eastAsia="Times New Roman" w:hAnsi="Verdana" w:cs="Times New Roman"/>
          <w:b/>
          <w:bCs/>
          <w:color w:val="000000" w:themeColor="text1"/>
          <w:sz w:val="20"/>
          <w:szCs w:val="20"/>
        </w:rPr>
        <w:t xml:space="preserve">Kreditérték és képzési karakter: </w:t>
      </w:r>
    </w:p>
    <w:p w:rsidR="00D36653" w:rsidRPr="003307F9" w:rsidRDefault="00D36653" w:rsidP="002E1C1F">
      <w:pPr>
        <w:pStyle w:val="Listaszerbekezds"/>
        <w:widowControl w:val="0"/>
        <w:numPr>
          <w:ilvl w:val="1"/>
          <w:numId w:val="137"/>
        </w:numPr>
        <w:spacing w:before="120" w:after="120" w:line="240" w:lineRule="auto"/>
        <w:ind w:left="993" w:hanging="567"/>
        <w:jc w:val="both"/>
        <w:rPr>
          <w:rFonts w:ascii="Verdana" w:eastAsia="Times New Roman" w:hAnsi="Verdana" w:cs="Times New Roman"/>
          <w:b/>
          <w:bCs/>
          <w:color w:val="000000" w:themeColor="text1"/>
          <w:sz w:val="20"/>
          <w:szCs w:val="20"/>
        </w:rPr>
      </w:pPr>
      <w:r w:rsidRPr="003307F9">
        <w:rPr>
          <w:rFonts w:ascii="Verdana" w:eastAsia="Times New Roman" w:hAnsi="Verdana" w:cs="Times New Roman"/>
          <w:bCs/>
          <w:color w:val="000000" w:themeColor="text1"/>
          <w:sz w:val="20"/>
          <w:szCs w:val="20"/>
        </w:rPr>
        <w:t>6 kredit</w:t>
      </w:r>
    </w:p>
    <w:p w:rsidR="00D36653" w:rsidRPr="003307F9" w:rsidRDefault="00D36653" w:rsidP="002E1C1F">
      <w:pPr>
        <w:pStyle w:val="Listaszerbekezds"/>
        <w:widowControl w:val="0"/>
        <w:numPr>
          <w:ilvl w:val="1"/>
          <w:numId w:val="137"/>
        </w:numPr>
        <w:spacing w:before="120" w:after="120" w:line="240" w:lineRule="auto"/>
        <w:ind w:left="993" w:hanging="567"/>
        <w:jc w:val="both"/>
        <w:rPr>
          <w:rFonts w:ascii="Verdana" w:eastAsia="Times New Roman" w:hAnsi="Verdana" w:cs="Times New Roman"/>
          <w:b/>
          <w:bCs/>
          <w:color w:val="000000" w:themeColor="text1"/>
          <w:sz w:val="20"/>
          <w:szCs w:val="20"/>
        </w:rPr>
      </w:pPr>
      <w:r w:rsidRPr="003307F9">
        <w:rPr>
          <w:rFonts w:ascii="Verdana" w:eastAsia="Times New Roman" w:hAnsi="Verdana" w:cs="Times New Roman"/>
          <w:bCs/>
          <w:color w:val="000000" w:themeColor="text1"/>
          <w:sz w:val="20"/>
          <w:szCs w:val="20"/>
        </w:rPr>
        <w:t>a tantárgy elméleti vagy gyakorlati jellegének mértéke: 100% gyakorlat, 0% elmélet</w:t>
      </w:r>
    </w:p>
    <w:p w:rsidR="00D36653" w:rsidRPr="003307F9" w:rsidRDefault="00D36653" w:rsidP="002E1C1F">
      <w:pPr>
        <w:widowControl w:val="0"/>
        <w:numPr>
          <w:ilvl w:val="0"/>
          <w:numId w:val="137"/>
        </w:numPr>
        <w:tabs>
          <w:tab w:val="clear" w:pos="720"/>
        </w:tabs>
        <w:spacing w:before="120" w:after="120" w:line="240" w:lineRule="auto"/>
        <w:ind w:left="426" w:hanging="142"/>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
          <w:bCs/>
          <w:color w:val="000000" w:themeColor="text1"/>
          <w:sz w:val="20"/>
          <w:szCs w:val="20"/>
        </w:rPr>
        <w:t>A szak(ok), szakirányok/specializációk megnevezése (ahol oktatják):</w:t>
      </w:r>
      <w:r w:rsidRPr="003307F9">
        <w:rPr>
          <w:rFonts w:ascii="Verdana" w:eastAsia="Times New Roman" w:hAnsi="Verdana" w:cs="Times New Roman"/>
          <w:bCs/>
          <w:color w:val="000000" w:themeColor="text1"/>
          <w:sz w:val="20"/>
          <w:szCs w:val="20"/>
        </w:rPr>
        <w:t xml:space="preserve"> Állami légiközlekedési alapképzési szak Katonai repülőműszaki szakirány</w:t>
      </w:r>
    </w:p>
    <w:p w:rsidR="00D36653" w:rsidRPr="003307F9" w:rsidRDefault="00D36653" w:rsidP="002E1C1F">
      <w:pPr>
        <w:widowControl w:val="0"/>
        <w:numPr>
          <w:ilvl w:val="0"/>
          <w:numId w:val="137"/>
        </w:numPr>
        <w:tabs>
          <w:tab w:val="clear" w:pos="720"/>
        </w:tabs>
        <w:spacing w:before="120" w:after="120" w:line="240" w:lineRule="auto"/>
        <w:ind w:left="426" w:hanging="142"/>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
          <w:bCs/>
          <w:color w:val="000000" w:themeColor="text1"/>
          <w:sz w:val="20"/>
          <w:szCs w:val="20"/>
        </w:rPr>
        <w:t xml:space="preserve">Az oktatásért felelős oktatási szervezeti egység megnevezése: </w:t>
      </w:r>
      <w:r w:rsidRPr="003307F9">
        <w:rPr>
          <w:rFonts w:ascii="Verdana" w:eastAsia="Times New Roman" w:hAnsi="Verdana" w:cs="Times New Roman"/>
          <w:bCs/>
          <w:color w:val="000000" w:themeColor="text1"/>
          <w:sz w:val="20"/>
          <w:szCs w:val="20"/>
        </w:rPr>
        <w:t>NKE Hadtudományi és Honvédtisztképző Kar Repülőfedélzeti Rendszerek Tanszék</w:t>
      </w:r>
    </w:p>
    <w:p w:rsidR="00D36653" w:rsidRPr="003307F9" w:rsidRDefault="00D36653" w:rsidP="002E1C1F">
      <w:pPr>
        <w:widowControl w:val="0"/>
        <w:numPr>
          <w:ilvl w:val="0"/>
          <w:numId w:val="137"/>
        </w:numPr>
        <w:tabs>
          <w:tab w:val="clear" w:pos="720"/>
        </w:tabs>
        <w:spacing w:before="120" w:after="120" w:line="240" w:lineRule="auto"/>
        <w:ind w:left="426" w:hanging="142"/>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
          <w:bCs/>
          <w:color w:val="000000" w:themeColor="text1"/>
          <w:sz w:val="20"/>
          <w:szCs w:val="20"/>
        </w:rPr>
        <w:t xml:space="preserve">A tantárgyfelelős oktató neve, beosztása, tudományos fokozata: </w:t>
      </w:r>
      <w:r w:rsidRPr="003307F9">
        <w:rPr>
          <w:rFonts w:ascii="Verdana" w:eastAsia="Times New Roman" w:hAnsi="Verdana" w:cs="Times New Roman"/>
          <w:bCs/>
          <w:color w:val="000000" w:themeColor="text1"/>
          <w:sz w:val="20"/>
          <w:szCs w:val="20"/>
        </w:rPr>
        <w:t>Dr. Szilvássy László, egyetemi docens, PhD</w:t>
      </w:r>
    </w:p>
    <w:p w:rsidR="00D36653" w:rsidRPr="003307F9" w:rsidRDefault="00D36653" w:rsidP="002E1C1F">
      <w:pPr>
        <w:widowControl w:val="0"/>
        <w:numPr>
          <w:ilvl w:val="0"/>
          <w:numId w:val="137"/>
        </w:numPr>
        <w:tabs>
          <w:tab w:val="clear" w:pos="720"/>
        </w:tabs>
        <w:spacing w:before="120" w:after="120" w:line="240" w:lineRule="auto"/>
        <w:ind w:left="426" w:hanging="142"/>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
          <w:bCs/>
          <w:color w:val="000000" w:themeColor="text1"/>
          <w:sz w:val="20"/>
          <w:szCs w:val="20"/>
        </w:rPr>
        <w:t>A tanórák száma és típusa</w:t>
      </w:r>
    </w:p>
    <w:p w:rsidR="00D36653" w:rsidRPr="003307F9" w:rsidRDefault="00D36653" w:rsidP="002E1C1F">
      <w:pPr>
        <w:widowControl w:val="0"/>
        <w:numPr>
          <w:ilvl w:val="1"/>
          <w:numId w:val="137"/>
        </w:numPr>
        <w:tabs>
          <w:tab w:val="clear" w:pos="3977"/>
        </w:tabs>
        <w:spacing w:before="120" w:after="120" w:line="240" w:lineRule="auto"/>
        <w:ind w:left="851"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össz óraszám/félév: 112</w:t>
      </w:r>
    </w:p>
    <w:p w:rsidR="00D36653" w:rsidRPr="003307F9" w:rsidRDefault="00D36653" w:rsidP="002E1C1F">
      <w:pPr>
        <w:widowControl w:val="0"/>
        <w:numPr>
          <w:ilvl w:val="2"/>
          <w:numId w:val="137"/>
        </w:numPr>
        <w:tabs>
          <w:tab w:val="num" w:pos="1134"/>
        </w:tabs>
        <w:spacing w:after="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nappali munkarend: 112 óra/félév (0 EA + 0 SZ + 112 GY)</w:t>
      </w:r>
    </w:p>
    <w:p w:rsidR="00D36653" w:rsidRPr="003307F9" w:rsidRDefault="00D36653" w:rsidP="002E1C1F">
      <w:pPr>
        <w:widowControl w:val="0"/>
        <w:numPr>
          <w:ilvl w:val="2"/>
          <w:numId w:val="137"/>
        </w:numPr>
        <w:tabs>
          <w:tab w:val="num" w:pos="1134"/>
        </w:tabs>
        <w:spacing w:after="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levelező munkarend: - </w:t>
      </w:r>
    </w:p>
    <w:p w:rsidR="00D36653" w:rsidRPr="003307F9" w:rsidRDefault="00D36653" w:rsidP="002E1C1F">
      <w:pPr>
        <w:widowControl w:val="0"/>
        <w:numPr>
          <w:ilvl w:val="1"/>
          <w:numId w:val="137"/>
        </w:numPr>
        <w:tabs>
          <w:tab w:val="clear" w:pos="3977"/>
        </w:tabs>
        <w:spacing w:before="120" w:after="120" w:line="240" w:lineRule="auto"/>
        <w:ind w:left="851"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heti óraszám - nappali munkarend: 8 óra/hét</w:t>
      </w:r>
    </w:p>
    <w:p w:rsidR="00D36653" w:rsidRPr="003307F9" w:rsidRDefault="00D36653" w:rsidP="002E1C1F">
      <w:pPr>
        <w:widowControl w:val="0"/>
        <w:numPr>
          <w:ilvl w:val="1"/>
          <w:numId w:val="137"/>
        </w:numPr>
        <w:tabs>
          <w:tab w:val="clear" w:pos="3977"/>
        </w:tabs>
        <w:spacing w:before="120" w:after="120" w:line="240" w:lineRule="auto"/>
        <w:ind w:left="851"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Az ismeret átadásában alkalmazandó további sajátos módok, jellemzők: Az üzemeltetési gyakorlat során a nemzetközi repülőműszaki oktatási gyakorlatban is alkalmazott </w:t>
      </w:r>
      <w:r w:rsidRPr="003307F9">
        <w:rPr>
          <w:rFonts w:ascii="Verdana" w:hAnsi="Verdana"/>
          <w:bCs/>
          <w:color w:val="000000" w:themeColor="text1"/>
          <w:sz w:val="20"/>
          <w:szCs w:val="20"/>
        </w:rPr>
        <w:t xml:space="preserve">„Learning by doing” módszer alapján folyik az oktatás. </w:t>
      </w:r>
      <w:r w:rsidRPr="003307F9">
        <w:rPr>
          <w:rFonts w:ascii="Verdana" w:eastAsia="Times New Roman" w:hAnsi="Verdana" w:cs="Times New Roman"/>
          <w:bCs/>
          <w:color w:val="000000" w:themeColor="text1"/>
          <w:sz w:val="20"/>
          <w:szCs w:val="20"/>
        </w:rPr>
        <w:t xml:space="preserve">A gyakorlati órák (lehetőség szerint összevontan) az MH Kiss József 86. Helikopterdandár Repülés-oktatási Központjában kerülnek végrehajtásra, ahol a rendszerből kivont repülőeszközökön folyik a gyakorlás. Az oktatási félévben a repülőcsapatokkal egyeztett időpontban, bizonyos célellenőrzések végrehajtását megtekintjük a rendszerben lévő repülőeszközökön is Kecskeméten az </w:t>
      </w:r>
      <w:r w:rsidRPr="003307F9">
        <w:rPr>
          <w:rFonts w:ascii="Verdana" w:hAnsi="Verdana"/>
          <w:color w:val="000000" w:themeColor="text1"/>
          <w:sz w:val="20"/>
        </w:rPr>
        <w:t>MH vitéz Szentgyörgyi Dezső 101. Repülődandárnál, Szolnokon az MH Kiss József 86. Helikopterdandárnál és Pápán az MH 47. Bázisrepülőtéren</w:t>
      </w:r>
      <w:r w:rsidRPr="003307F9">
        <w:rPr>
          <w:rFonts w:ascii="Verdana" w:eastAsia="Times New Roman" w:hAnsi="Verdana" w:cs="Times New Roman"/>
          <w:bCs/>
          <w:color w:val="000000" w:themeColor="text1"/>
          <w:sz w:val="20"/>
          <w:szCs w:val="20"/>
        </w:rPr>
        <w:t>.</w:t>
      </w:r>
    </w:p>
    <w:p w:rsidR="00D36653" w:rsidRPr="003307F9" w:rsidRDefault="00D36653" w:rsidP="002E1C1F">
      <w:pPr>
        <w:widowControl w:val="0"/>
        <w:numPr>
          <w:ilvl w:val="0"/>
          <w:numId w:val="137"/>
        </w:numPr>
        <w:tabs>
          <w:tab w:val="clear" w:pos="720"/>
        </w:tabs>
        <w:spacing w:before="120" w:after="120" w:line="240" w:lineRule="auto"/>
        <w:ind w:left="426" w:hanging="142"/>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
          <w:bCs/>
          <w:color w:val="000000" w:themeColor="text1"/>
          <w:sz w:val="20"/>
          <w:szCs w:val="20"/>
        </w:rPr>
        <w:t xml:space="preserve">A tantárgy szakmai tartalma (magyarul): </w:t>
      </w:r>
      <w:r w:rsidRPr="003307F9">
        <w:rPr>
          <w:rFonts w:ascii="Verdana" w:eastAsia="Times New Roman" w:hAnsi="Verdana" w:cs="Times New Roman"/>
          <w:bCs/>
          <w:color w:val="000000" w:themeColor="text1"/>
          <w:sz w:val="20"/>
          <w:szCs w:val="20"/>
        </w:rPr>
        <w:t>A honvédtiszt jelöltek felkészítése az első tiszti beosztás követelményeinek megfelelően, illetve megismertetni velük a repülőtechnika üzemeltetési és javítási szabályait a repülőeszközre vonatkozó üzemeltetési szabályzatok és technológiák alapján. A megszerzett ismeretek birtokában legyenek képesek az ilyen eszközök önálló megismerésére és biztonságos üzemeltetésére. Megszerzett ismereteik birtokában legyenek képesek konkrét repülőgéptípusok hasonló rendszereinek önálló megismerésére.</w:t>
      </w:r>
    </w:p>
    <w:p w:rsidR="00D36653" w:rsidRPr="003307F9" w:rsidRDefault="00D36653" w:rsidP="00D36653">
      <w:pPr>
        <w:widowControl w:val="0"/>
        <w:spacing w:before="120" w:after="120" w:line="240" w:lineRule="auto"/>
        <w:ind w:left="426"/>
        <w:jc w:val="both"/>
        <w:rPr>
          <w:rFonts w:ascii="Verdana" w:eastAsia="Times New Roman" w:hAnsi="Verdana" w:cs="Times New Roman"/>
          <w:bCs/>
          <w:color w:val="000000" w:themeColor="text1"/>
          <w:sz w:val="20"/>
          <w:szCs w:val="20"/>
          <w:lang w:val="en-US"/>
        </w:rPr>
      </w:pPr>
      <w:r w:rsidRPr="003307F9">
        <w:rPr>
          <w:rFonts w:ascii="Verdana" w:eastAsia="Times New Roman" w:hAnsi="Verdana" w:cs="Times New Roman"/>
          <w:b/>
          <w:bCs/>
          <w:color w:val="000000" w:themeColor="text1"/>
          <w:sz w:val="20"/>
          <w:szCs w:val="20"/>
        </w:rPr>
        <w:t>A tantárgy szakmai tartalma (angolul) (</w:t>
      </w:r>
      <w:r w:rsidRPr="003307F9">
        <w:rPr>
          <w:rFonts w:ascii="Verdana" w:eastAsia="Times New Roman" w:hAnsi="Verdana" w:cs="Times New Roman"/>
          <w:b/>
          <w:bCs/>
          <w:color w:val="000000" w:themeColor="text1"/>
          <w:sz w:val="20"/>
          <w:szCs w:val="20"/>
          <w:lang w:val="en-US"/>
        </w:rPr>
        <w:t>Course description</w:t>
      </w:r>
      <w:r w:rsidRPr="003307F9">
        <w:rPr>
          <w:rFonts w:ascii="Verdana" w:eastAsia="Times New Roman" w:hAnsi="Verdana" w:cs="Times New Roman"/>
          <w:b/>
          <w:bCs/>
          <w:color w:val="000000" w:themeColor="text1"/>
          <w:sz w:val="20"/>
          <w:szCs w:val="20"/>
        </w:rPr>
        <w:t xml:space="preserve">): </w:t>
      </w:r>
      <w:r w:rsidRPr="003307F9">
        <w:rPr>
          <w:rFonts w:ascii="Verdana" w:eastAsia="Times New Roman" w:hAnsi="Verdana" w:cs="Times New Roman"/>
          <w:bCs/>
          <w:color w:val="000000" w:themeColor="text1"/>
          <w:sz w:val="20"/>
          <w:szCs w:val="20"/>
          <w:lang w:val="en-US"/>
        </w:rPr>
        <w:t xml:space="preserve">Preparation of Military Officer Cadets </w:t>
      </w:r>
      <w:r w:rsidRPr="003307F9">
        <w:rPr>
          <w:rFonts w:ascii="Verdana" w:hAnsi="Verdana" w:cs="Times New Roman"/>
          <w:bCs/>
          <w:color w:val="000000" w:themeColor="text1"/>
          <w:sz w:val="20"/>
          <w:szCs w:val="20"/>
          <w:lang w:val="en-US"/>
        </w:rPr>
        <w:t xml:space="preserve">in accordance with the requirements of the first officer position and informing them of the operation and repair </w:t>
      </w:r>
      <w:r w:rsidRPr="003307F9">
        <w:rPr>
          <w:rFonts w:ascii="Verdana" w:eastAsia="Times New Roman" w:hAnsi="Verdana" w:cs="Times New Roman"/>
          <w:bCs/>
          <w:color w:val="000000" w:themeColor="text1"/>
          <w:sz w:val="20"/>
          <w:szCs w:val="20"/>
          <w:lang w:val="en-US"/>
        </w:rPr>
        <w:t xml:space="preserve">Regulations </w:t>
      </w:r>
      <w:r w:rsidRPr="003307F9">
        <w:rPr>
          <w:rFonts w:ascii="Verdana" w:hAnsi="Verdana" w:cs="Times New Roman"/>
          <w:bCs/>
          <w:color w:val="000000" w:themeColor="text1"/>
          <w:sz w:val="20"/>
          <w:szCs w:val="20"/>
          <w:lang w:val="en-US"/>
        </w:rPr>
        <w:t xml:space="preserve">of the aircraft based on the operating </w:t>
      </w:r>
      <w:r w:rsidRPr="003307F9">
        <w:rPr>
          <w:rFonts w:ascii="Verdana" w:eastAsia="Times New Roman" w:hAnsi="Verdana" w:cs="Times New Roman"/>
          <w:bCs/>
          <w:color w:val="000000" w:themeColor="text1"/>
          <w:sz w:val="20"/>
          <w:szCs w:val="20"/>
          <w:lang w:val="en-US"/>
        </w:rPr>
        <w:t xml:space="preserve">Regulations </w:t>
      </w:r>
      <w:r w:rsidRPr="003307F9">
        <w:rPr>
          <w:rFonts w:ascii="Verdana" w:hAnsi="Verdana" w:cs="Times New Roman"/>
          <w:bCs/>
          <w:color w:val="000000" w:themeColor="text1"/>
          <w:sz w:val="20"/>
          <w:szCs w:val="20"/>
          <w:lang w:val="en-US"/>
        </w:rPr>
        <w:t xml:space="preserve">and technologies for the aircraft. </w:t>
      </w:r>
      <w:r w:rsidRPr="003307F9">
        <w:rPr>
          <w:rFonts w:ascii="Verdana" w:eastAsia="Times New Roman" w:hAnsi="Verdana" w:cs="Times New Roman"/>
          <w:bCs/>
          <w:color w:val="000000" w:themeColor="text1"/>
          <w:sz w:val="20"/>
          <w:szCs w:val="20"/>
          <w:lang w:val="en-US"/>
        </w:rPr>
        <w:t>With the knowledge gained, they should be able to familiarize themselves with such devices and operate them safely. With their knowledge, they should be able to independently explore similar systems for specific aircraft types.</w:t>
      </w:r>
    </w:p>
    <w:p w:rsidR="00D36653" w:rsidRPr="003307F9" w:rsidRDefault="00D36653" w:rsidP="002E1C1F">
      <w:pPr>
        <w:pStyle w:val="Listaszerbekezds"/>
        <w:widowControl w:val="0"/>
        <w:numPr>
          <w:ilvl w:val="0"/>
          <w:numId w:val="137"/>
        </w:numPr>
        <w:spacing w:before="120" w:after="120" w:line="240" w:lineRule="auto"/>
        <w:ind w:left="426" w:hanging="142"/>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
          <w:bCs/>
          <w:color w:val="000000" w:themeColor="text1"/>
          <w:sz w:val="20"/>
          <w:szCs w:val="20"/>
        </w:rPr>
        <w:t>Elérendő kompetenciák (magyarul):</w:t>
      </w:r>
    </w:p>
    <w:p w:rsidR="00D36653" w:rsidRPr="003307F9" w:rsidRDefault="00D36653" w:rsidP="00D36653">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3307F9">
        <w:rPr>
          <w:rFonts w:ascii="Verdana" w:eastAsia="Times New Roman" w:hAnsi="Verdana" w:cs="Times New Roman"/>
          <w:b/>
          <w:bCs/>
          <w:color w:val="000000" w:themeColor="text1"/>
          <w:sz w:val="20"/>
          <w:szCs w:val="20"/>
        </w:rPr>
        <w:lastRenderedPageBreak/>
        <w:t xml:space="preserve">Tudása: </w:t>
      </w:r>
    </w:p>
    <w:p w:rsidR="00D36653" w:rsidRPr="003307F9" w:rsidRDefault="00D36653" w:rsidP="002E1C1F">
      <w:pPr>
        <w:pStyle w:val="Listaszerbekezds"/>
        <w:widowControl w:val="0"/>
        <w:numPr>
          <w:ilvl w:val="0"/>
          <w:numId w:val="136"/>
        </w:numPr>
        <w:spacing w:before="120" w:after="12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Ismeri a repülőtechnika üzemeltetési és javítási szabályait, a repülőeszközre vonatkozó üzemeltetési szabályzatokat és technológiákat, tájékozott a korszerű harci repülőgépek és helikopterek üzemeltetési eljárásairól.</w:t>
      </w:r>
    </w:p>
    <w:p w:rsidR="00D36653" w:rsidRPr="003307F9" w:rsidRDefault="00D36653" w:rsidP="00D36653">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3307F9">
        <w:rPr>
          <w:rFonts w:ascii="Verdana" w:eastAsia="Times New Roman" w:hAnsi="Verdana" w:cs="Times New Roman"/>
          <w:b/>
          <w:bCs/>
          <w:color w:val="000000" w:themeColor="text1"/>
          <w:sz w:val="20"/>
          <w:szCs w:val="20"/>
        </w:rPr>
        <w:t xml:space="preserve">Képességei: </w:t>
      </w:r>
    </w:p>
    <w:p w:rsidR="00D36653" w:rsidRPr="003307F9" w:rsidRDefault="00D36653" w:rsidP="002E1C1F">
      <w:pPr>
        <w:pStyle w:val="Listaszerbekezds"/>
        <w:widowControl w:val="0"/>
        <w:numPr>
          <w:ilvl w:val="0"/>
          <w:numId w:val="136"/>
        </w:numPr>
        <w:spacing w:before="120" w:after="12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Képes szakterületének megfelelően a repülőtechnika üzemeltetési és javítási szabályainak, a repülőeszközre vonatkozó üzemeltetési szabályzatok és technológiák önálló feldolgozására és alkalmazására. </w:t>
      </w:r>
    </w:p>
    <w:p w:rsidR="00D36653" w:rsidRPr="003307F9" w:rsidRDefault="00D36653" w:rsidP="002E1C1F">
      <w:pPr>
        <w:pStyle w:val="Listaszerbekezds"/>
        <w:widowControl w:val="0"/>
        <w:numPr>
          <w:ilvl w:val="0"/>
          <w:numId w:val="136"/>
        </w:numPr>
        <w:spacing w:before="120" w:after="12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Képes szakterületének megfelelően a repülőtechnika és berendezései meghibásodásának feltárására, azok a technológiai előírás szerinti szakszerű kijavítására, illetve kijavíttatására. </w:t>
      </w:r>
    </w:p>
    <w:p w:rsidR="00D36653" w:rsidRPr="003307F9" w:rsidRDefault="00D36653" w:rsidP="002E1C1F">
      <w:pPr>
        <w:pStyle w:val="Listaszerbekezds"/>
        <w:widowControl w:val="0"/>
        <w:numPr>
          <w:ilvl w:val="0"/>
          <w:numId w:val="136"/>
        </w:numPr>
        <w:spacing w:before="120" w:after="12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A szakterületének megfelelő üzemeltetési feladatok megoldása kapcsán képes a pontos, precíz munkavégzésre, végrehajtásra. </w:t>
      </w:r>
    </w:p>
    <w:p w:rsidR="00D36653" w:rsidRPr="003307F9" w:rsidRDefault="00D36653" w:rsidP="002E1C1F">
      <w:pPr>
        <w:pStyle w:val="Listaszerbekezds"/>
        <w:widowControl w:val="0"/>
        <w:numPr>
          <w:ilvl w:val="0"/>
          <w:numId w:val="136"/>
        </w:numPr>
        <w:spacing w:before="120" w:after="12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Képes a repülések műszaki biztosításához kapcsolódó környezet-, munka- és tűzvédelmi előírások maradéktalan betartására. </w:t>
      </w:r>
    </w:p>
    <w:p w:rsidR="00D36653" w:rsidRPr="003307F9" w:rsidRDefault="00D36653" w:rsidP="002E1C1F">
      <w:pPr>
        <w:pStyle w:val="Listaszerbekezds"/>
        <w:widowControl w:val="0"/>
        <w:numPr>
          <w:ilvl w:val="0"/>
          <w:numId w:val="136"/>
        </w:numPr>
        <w:spacing w:before="120" w:after="12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Képes az üzembentartási és javítási műszaki okmányok előírásszerű vezetésére.</w:t>
      </w:r>
    </w:p>
    <w:p w:rsidR="00D36653" w:rsidRPr="003307F9" w:rsidRDefault="00D36653" w:rsidP="00D36653">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3307F9">
        <w:rPr>
          <w:rFonts w:ascii="Verdana" w:eastAsia="Times New Roman" w:hAnsi="Verdana" w:cs="Times New Roman"/>
          <w:b/>
          <w:bCs/>
          <w:color w:val="000000" w:themeColor="text1"/>
          <w:sz w:val="20"/>
          <w:szCs w:val="20"/>
        </w:rPr>
        <w:t xml:space="preserve">Attitűdje: </w:t>
      </w:r>
    </w:p>
    <w:p w:rsidR="00D36653" w:rsidRPr="003307F9" w:rsidRDefault="00D36653" w:rsidP="002E1C1F">
      <w:pPr>
        <w:pStyle w:val="Listaszerbekezds"/>
        <w:widowControl w:val="0"/>
        <w:numPr>
          <w:ilvl w:val="0"/>
          <w:numId w:val="136"/>
        </w:numPr>
        <w:spacing w:before="120" w:after="12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Vállalja és hitelesen közvetíti a katonai repülő műszaki szakma társadalmi szerepét, viszonyát szűkebb és tágabb környezetéhez. </w:t>
      </w:r>
    </w:p>
    <w:p w:rsidR="00D36653" w:rsidRPr="003307F9" w:rsidRDefault="00D36653" w:rsidP="002E1C1F">
      <w:pPr>
        <w:pStyle w:val="Listaszerbekezds"/>
        <w:widowControl w:val="0"/>
        <w:numPr>
          <w:ilvl w:val="0"/>
          <w:numId w:val="136"/>
        </w:numPr>
        <w:spacing w:before="120" w:after="12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Feladatai ellátása során együttműködési készség jellemzi, törekszik munkatársainak bevonására a döntéshozatali folyamatokba. </w:t>
      </w:r>
    </w:p>
    <w:p w:rsidR="00D36653" w:rsidRPr="003307F9" w:rsidRDefault="00D36653" w:rsidP="002E1C1F">
      <w:pPr>
        <w:pStyle w:val="Listaszerbekezds"/>
        <w:widowControl w:val="0"/>
        <w:numPr>
          <w:ilvl w:val="0"/>
          <w:numId w:val="136"/>
        </w:numPr>
        <w:spacing w:before="120" w:after="12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Feladatellátása során törekszik a megfelelő önkontrollra, az előítéletektől mentes empatikus gondolkodásra és toleráns viselkedésre. </w:t>
      </w:r>
    </w:p>
    <w:p w:rsidR="00D36653" w:rsidRPr="003307F9" w:rsidRDefault="00D36653" w:rsidP="002E1C1F">
      <w:pPr>
        <w:pStyle w:val="Listaszerbekezds"/>
        <w:widowControl w:val="0"/>
        <w:numPr>
          <w:ilvl w:val="0"/>
          <w:numId w:val="136"/>
        </w:numPr>
        <w:spacing w:before="120" w:after="12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Munkájában és emberi kapcsolataiban fontos értéknek tartja a megbízhatóságot. </w:t>
      </w:r>
    </w:p>
    <w:p w:rsidR="00D36653" w:rsidRPr="003307F9" w:rsidRDefault="00D36653" w:rsidP="002E1C1F">
      <w:pPr>
        <w:pStyle w:val="Listaszerbekezds"/>
        <w:widowControl w:val="0"/>
        <w:numPr>
          <w:ilvl w:val="0"/>
          <w:numId w:val="136"/>
        </w:numPr>
        <w:spacing w:before="120" w:after="12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A repülésbiztonság szempontjait szem előtt tartva elkötelezett a precíz, minőségi szakmai munkavégzés iránt. </w:t>
      </w:r>
    </w:p>
    <w:p w:rsidR="00D36653" w:rsidRPr="003307F9" w:rsidRDefault="00D36653" w:rsidP="002E1C1F">
      <w:pPr>
        <w:pStyle w:val="Listaszerbekezds"/>
        <w:widowControl w:val="0"/>
        <w:numPr>
          <w:ilvl w:val="0"/>
          <w:numId w:val="136"/>
        </w:numPr>
        <w:spacing w:before="120" w:after="12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Elkötelezett a szakmai előmenetel feltételeinek teljesítésében.</w:t>
      </w:r>
    </w:p>
    <w:p w:rsidR="00D36653" w:rsidRPr="003307F9" w:rsidRDefault="00D36653" w:rsidP="00D36653">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3307F9">
        <w:rPr>
          <w:rFonts w:ascii="Verdana" w:eastAsia="Times New Roman" w:hAnsi="Verdana" w:cs="Times New Roman"/>
          <w:b/>
          <w:bCs/>
          <w:color w:val="000000" w:themeColor="text1"/>
          <w:sz w:val="20"/>
          <w:szCs w:val="20"/>
        </w:rPr>
        <w:t xml:space="preserve">Autonómiája és felelőssége: </w:t>
      </w:r>
    </w:p>
    <w:p w:rsidR="00D36653" w:rsidRPr="003307F9" w:rsidRDefault="00D36653" w:rsidP="002E1C1F">
      <w:pPr>
        <w:pStyle w:val="Listaszerbekezds"/>
        <w:widowControl w:val="0"/>
        <w:numPr>
          <w:ilvl w:val="0"/>
          <w:numId w:val="136"/>
        </w:numPr>
        <w:spacing w:before="120" w:after="12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A repülések műszaki kiszolgálása során megjelenő folyamatokban szakmai képzettségének, szakterületének megfelelően képes önállóan döntéseket hozni, azokat felelősséggel, a jogszabályi keretek figyelembevételével végrehajtani. </w:t>
      </w:r>
    </w:p>
    <w:p w:rsidR="00D36653" w:rsidRPr="003307F9" w:rsidRDefault="00D36653" w:rsidP="002E1C1F">
      <w:pPr>
        <w:pStyle w:val="Listaszerbekezds"/>
        <w:widowControl w:val="0"/>
        <w:numPr>
          <w:ilvl w:val="0"/>
          <w:numId w:val="136"/>
        </w:numPr>
        <w:spacing w:before="120" w:after="12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Tisztában van döntéseinek, tevékenységének a repülés-biztonságra gyakorolt hatásaival, következményeivel. </w:t>
      </w:r>
    </w:p>
    <w:p w:rsidR="00D36653" w:rsidRPr="003307F9" w:rsidRDefault="00D36653" w:rsidP="002E1C1F">
      <w:pPr>
        <w:pStyle w:val="Listaszerbekezds"/>
        <w:widowControl w:val="0"/>
        <w:numPr>
          <w:ilvl w:val="0"/>
          <w:numId w:val="136"/>
        </w:numPr>
        <w:spacing w:before="120" w:after="12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Felelősen részt vesz a munkakörében hozzá rendelt szakemberek szakmai továbbképzésében, annak tervezésében és szervezésében. </w:t>
      </w:r>
    </w:p>
    <w:p w:rsidR="00D36653" w:rsidRPr="003307F9" w:rsidRDefault="00D36653" w:rsidP="002E1C1F">
      <w:pPr>
        <w:pStyle w:val="Listaszerbekezds"/>
        <w:widowControl w:val="0"/>
        <w:numPr>
          <w:ilvl w:val="0"/>
          <w:numId w:val="136"/>
        </w:numPr>
        <w:spacing w:before="120" w:after="12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A repülőeszközök műszaki üzembentartása során a hibabehatárolás és javítás folyamatában tevékenységét önállóan, a magas szintű minőségi munkavégzés felelősségének tudatával végzi. </w:t>
      </w:r>
    </w:p>
    <w:p w:rsidR="00D36653" w:rsidRPr="003307F9" w:rsidRDefault="00D36653" w:rsidP="002E1C1F">
      <w:pPr>
        <w:pStyle w:val="Listaszerbekezds"/>
        <w:widowControl w:val="0"/>
        <w:numPr>
          <w:ilvl w:val="0"/>
          <w:numId w:val="136"/>
        </w:numPr>
        <w:spacing w:before="120" w:after="12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Az üzemeltetésben való részvételhez szükséges jogosultságok megszerzése érdekében önálló tanulással és felkészüléssel sajátítja el a munkaköréhez tartozó repülőgép típus üzemeltetési ismereteit.</w:t>
      </w:r>
    </w:p>
    <w:p w:rsidR="00D36653" w:rsidRPr="003307F9" w:rsidRDefault="00D36653" w:rsidP="00D36653">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3307F9">
        <w:rPr>
          <w:rFonts w:ascii="Verdana" w:eastAsia="Times New Roman" w:hAnsi="Verdana" w:cs="Times New Roman"/>
          <w:b/>
          <w:bCs/>
          <w:color w:val="000000" w:themeColor="text1"/>
          <w:sz w:val="20"/>
          <w:szCs w:val="20"/>
        </w:rPr>
        <w:t>Elérendő kompetenciák (angolul) (</w:t>
      </w:r>
      <w:r w:rsidRPr="003307F9">
        <w:rPr>
          <w:rFonts w:ascii="Verdana" w:eastAsia="Times New Roman" w:hAnsi="Verdana" w:cs="Times New Roman"/>
          <w:b/>
          <w:bCs/>
          <w:color w:val="000000" w:themeColor="text1"/>
          <w:sz w:val="20"/>
          <w:szCs w:val="20"/>
          <w:lang w:val="en-US"/>
        </w:rPr>
        <w:t xml:space="preserve">Competences – English): </w:t>
      </w:r>
    </w:p>
    <w:p w:rsidR="00D36653" w:rsidRPr="003307F9" w:rsidRDefault="00D36653" w:rsidP="00D36653">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b/>
          <w:color w:val="000000" w:themeColor="text1"/>
          <w:sz w:val="20"/>
          <w:szCs w:val="20"/>
          <w:lang w:val="en-GB"/>
        </w:rPr>
        <w:t>Knowledge</w:t>
      </w:r>
      <w:r w:rsidRPr="003307F9">
        <w:rPr>
          <w:rFonts w:ascii="Verdana" w:eastAsia="Times New Roman" w:hAnsi="Verdana" w:cs="Times New Roman"/>
          <w:color w:val="000000" w:themeColor="text1"/>
          <w:sz w:val="20"/>
          <w:szCs w:val="20"/>
          <w:lang w:val="en-GB"/>
        </w:rPr>
        <w:t xml:space="preserve">: </w:t>
      </w:r>
    </w:p>
    <w:p w:rsidR="00D36653" w:rsidRPr="003307F9" w:rsidRDefault="00D36653" w:rsidP="002E1C1F">
      <w:pPr>
        <w:pStyle w:val="Listaszerbekezds"/>
        <w:widowControl w:val="0"/>
        <w:numPr>
          <w:ilvl w:val="0"/>
          <w:numId w:val="136"/>
        </w:numPr>
        <w:spacing w:before="120" w:after="120" w:line="240" w:lineRule="auto"/>
        <w:ind w:left="850" w:hanging="425"/>
        <w:jc w:val="both"/>
        <w:rPr>
          <w:rFonts w:ascii="Verdana" w:eastAsia="Times New Roman" w:hAnsi="Verdana" w:cs="Times New Roman"/>
          <w:color w:val="000000" w:themeColor="text1"/>
          <w:sz w:val="20"/>
          <w:szCs w:val="20"/>
          <w:lang w:val="en-US"/>
        </w:rPr>
      </w:pPr>
      <w:r w:rsidRPr="003307F9">
        <w:rPr>
          <w:rFonts w:ascii="Verdana" w:eastAsia="Times New Roman" w:hAnsi="Verdana" w:cs="Times New Roman"/>
          <w:color w:val="000000" w:themeColor="text1"/>
          <w:sz w:val="20"/>
          <w:szCs w:val="20"/>
          <w:lang w:val="en-GB"/>
        </w:rPr>
        <w:t>Knowledge of aeronautics operating and repair regulations, aircraft operating regulations and technologies, and operating procedures for advanced combat aircraft and helicopters.</w:t>
      </w:r>
    </w:p>
    <w:p w:rsidR="00D36653" w:rsidRPr="003307F9" w:rsidRDefault="00D36653" w:rsidP="00D36653">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b/>
          <w:color w:val="000000" w:themeColor="text1"/>
          <w:sz w:val="20"/>
          <w:szCs w:val="20"/>
          <w:lang w:val="en-GB"/>
        </w:rPr>
        <w:t>Capabilities</w:t>
      </w:r>
      <w:r w:rsidRPr="003307F9">
        <w:rPr>
          <w:rFonts w:ascii="Verdana" w:eastAsia="Times New Roman" w:hAnsi="Verdana" w:cs="Times New Roman"/>
          <w:color w:val="000000" w:themeColor="text1"/>
          <w:sz w:val="20"/>
          <w:szCs w:val="20"/>
          <w:lang w:val="en-GB"/>
        </w:rPr>
        <w:t xml:space="preserve">: </w:t>
      </w:r>
    </w:p>
    <w:p w:rsidR="00D36653" w:rsidRPr="003307F9" w:rsidRDefault="00D36653" w:rsidP="002E1C1F">
      <w:pPr>
        <w:pStyle w:val="Listaszerbekezds"/>
        <w:widowControl w:val="0"/>
        <w:numPr>
          <w:ilvl w:val="0"/>
          <w:numId w:val="136"/>
        </w:numPr>
        <w:spacing w:before="120" w:after="120" w:line="240" w:lineRule="auto"/>
        <w:ind w:left="850" w:hanging="425"/>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color w:val="000000" w:themeColor="text1"/>
          <w:sz w:val="20"/>
          <w:szCs w:val="20"/>
          <w:lang w:val="en-GB"/>
        </w:rPr>
        <w:t xml:space="preserve">Able to independently process and apply aeronautical operating and repair regulations, aircraft operating regulations and technologies. </w:t>
      </w:r>
    </w:p>
    <w:p w:rsidR="00D36653" w:rsidRPr="003307F9" w:rsidRDefault="00D36653" w:rsidP="002E1C1F">
      <w:pPr>
        <w:pStyle w:val="Listaszerbekezds"/>
        <w:widowControl w:val="0"/>
        <w:numPr>
          <w:ilvl w:val="0"/>
          <w:numId w:val="136"/>
        </w:numPr>
        <w:spacing w:before="120" w:after="120" w:line="240" w:lineRule="auto"/>
        <w:ind w:left="850" w:hanging="425"/>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color w:val="000000" w:themeColor="text1"/>
          <w:sz w:val="20"/>
          <w:szCs w:val="20"/>
          <w:lang w:val="en-GB"/>
        </w:rPr>
        <w:t>In accordance with his / her specialty, he / she is capable of detecting and repair</w:t>
      </w:r>
      <w:r w:rsidRPr="003307F9">
        <w:rPr>
          <w:rFonts w:ascii="Verdana" w:eastAsia="Times New Roman" w:hAnsi="Verdana" w:cs="Times New Roman"/>
          <w:color w:val="000000" w:themeColor="text1"/>
          <w:sz w:val="20"/>
          <w:szCs w:val="20"/>
          <w:lang w:val="en-GB"/>
        </w:rPr>
        <w:lastRenderedPageBreak/>
        <w:t xml:space="preserve">ing and repairing avionics and equipment in accordance with technological standards. </w:t>
      </w:r>
    </w:p>
    <w:p w:rsidR="00D36653" w:rsidRPr="003307F9" w:rsidRDefault="00D36653" w:rsidP="002E1C1F">
      <w:pPr>
        <w:pStyle w:val="Listaszerbekezds"/>
        <w:widowControl w:val="0"/>
        <w:numPr>
          <w:ilvl w:val="0"/>
          <w:numId w:val="136"/>
        </w:numPr>
        <w:spacing w:before="120" w:after="120" w:line="240" w:lineRule="auto"/>
        <w:ind w:left="850" w:hanging="425"/>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color w:val="000000" w:themeColor="text1"/>
          <w:sz w:val="20"/>
          <w:szCs w:val="20"/>
          <w:lang w:val="en-GB"/>
        </w:rPr>
        <w:t xml:space="preserve">He / she is capable of accurate and precise work and execution in connection with the solution of the operational tasks of his / her specialty. </w:t>
      </w:r>
    </w:p>
    <w:p w:rsidR="00D36653" w:rsidRPr="003307F9" w:rsidRDefault="00D36653" w:rsidP="002E1C1F">
      <w:pPr>
        <w:pStyle w:val="Listaszerbekezds"/>
        <w:widowControl w:val="0"/>
        <w:numPr>
          <w:ilvl w:val="0"/>
          <w:numId w:val="136"/>
        </w:numPr>
        <w:spacing w:before="120" w:after="120" w:line="240" w:lineRule="auto"/>
        <w:ind w:left="850" w:hanging="425"/>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color w:val="000000" w:themeColor="text1"/>
          <w:sz w:val="20"/>
          <w:szCs w:val="20"/>
          <w:lang w:val="en-GB"/>
        </w:rPr>
        <w:t xml:space="preserve">It is able to comply fully with the environmental, labor and fire protection regulations related to the technical provision of flights. </w:t>
      </w:r>
    </w:p>
    <w:p w:rsidR="00D36653" w:rsidRPr="003307F9" w:rsidRDefault="00D36653" w:rsidP="002E1C1F">
      <w:pPr>
        <w:pStyle w:val="Listaszerbekezds"/>
        <w:widowControl w:val="0"/>
        <w:numPr>
          <w:ilvl w:val="0"/>
          <w:numId w:val="136"/>
        </w:numPr>
        <w:spacing w:before="120" w:after="120" w:line="240" w:lineRule="auto"/>
        <w:ind w:left="850" w:hanging="425"/>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color w:val="000000" w:themeColor="text1"/>
          <w:sz w:val="20"/>
          <w:szCs w:val="20"/>
          <w:lang w:val="en-GB"/>
        </w:rPr>
        <w:t>It is capable of keeping the technical documentation of operation and repair properly.</w:t>
      </w:r>
    </w:p>
    <w:p w:rsidR="00D36653" w:rsidRPr="003307F9" w:rsidRDefault="00D36653" w:rsidP="00D36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color w:val="000000" w:themeColor="text1"/>
          <w:sz w:val="20"/>
          <w:szCs w:val="20"/>
          <w:lang w:val="en-GB"/>
        </w:rPr>
      </w:pPr>
      <w:r w:rsidRPr="003307F9">
        <w:rPr>
          <w:rFonts w:ascii="Verdana" w:eastAsia="Times New Roman" w:hAnsi="Verdana" w:cs="Times New Roman"/>
          <w:b/>
          <w:color w:val="000000" w:themeColor="text1"/>
          <w:sz w:val="20"/>
          <w:szCs w:val="20"/>
          <w:lang w:val="en-GB"/>
        </w:rPr>
        <w:t xml:space="preserve">Attitude: </w:t>
      </w:r>
    </w:p>
    <w:p w:rsidR="00D36653" w:rsidRPr="003307F9" w:rsidRDefault="00D36653" w:rsidP="002E1C1F">
      <w:pPr>
        <w:pStyle w:val="Listaszerbekezds"/>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color w:val="000000" w:themeColor="text1"/>
          <w:sz w:val="20"/>
          <w:szCs w:val="20"/>
          <w:lang w:val="en-GB"/>
        </w:rPr>
        <w:t xml:space="preserve">It undertakes and credibly conveys the social role of the military flying technical profession, its relationship with its narrower and wider environment. </w:t>
      </w:r>
    </w:p>
    <w:p w:rsidR="00D36653" w:rsidRPr="003307F9" w:rsidRDefault="00D36653" w:rsidP="002E1C1F">
      <w:pPr>
        <w:pStyle w:val="Listaszerbekezds"/>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color w:val="000000" w:themeColor="text1"/>
          <w:sz w:val="20"/>
          <w:szCs w:val="20"/>
          <w:lang w:val="en-GB"/>
        </w:rPr>
        <w:t>In performing his tasks he is characterized by a willingness to cooperate and strives to involve his employees in the decision-making processes.</w:t>
      </w:r>
    </w:p>
    <w:p w:rsidR="00D36653" w:rsidRPr="003307F9" w:rsidRDefault="00D36653" w:rsidP="002E1C1F">
      <w:pPr>
        <w:pStyle w:val="Listaszerbekezds"/>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color w:val="000000" w:themeColor="text1"/>
          <w:sz w:val="20"/>
          <w:szCs w:val="20"/>
          <w:lang w:val="en-GB"/>
        </w:rPr>
        <w:t xml:space="preserve">In the course of his duties he strives for proper self-control, empathic thinking and tolerant behavior free of prejudice. </w:t>
      </w:r>
    </w:p>
    <w:p w:rsidR="00D36653" w:rsidRPr="003307F9" w:rsidRDefault="00D36653" w:rsidP="002E1C1F">
      <w:pPr>
        <w:pStyle w:val="Listaszerbekezds"/>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color w:val="000000" w:themeColor="text1"/>
          <w:sz w:val="20"/>
          <w:szCs w:val="20"/>
          <w:lang w:val="en-GB"/>
        </w:rPr>
        <w:t xml:space="preserve">Reliability is an important value in his work and in his human relationships. </w:t>
      </w:r>
    </w:p>
    <w:p w:rsidR="00D36653" w:rsidRPr="003307F9" w:rsidRDefault="00D36653" w:rsidP="002E1C1F">
      <w:pPr>
        <w:pStyle w:val="Listaszerbekezds"/>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color w:val="000000" w:themeColor="text1"/>
          <w:sz w:val="20"/>
          <w:szCs w:val="20"/>
          <w:lang w:val="en-GB"/>
        </w:rPr>
        <w:t xml:space="preserve">With a focus on aviation safety, you are committed to accurate, high-quality professional performance. </w:t>
      </w:r>
    </w:p>
    <w:p w:rsidR="00D36653" w:rsidRPr="003307F9" w:rsidRDefault="00D36653" w:rsidP="002E1C1F">
      <w:pPr>
        <w:pStyle w:val="Listaszerbekezds"/>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color w:val="000000" w:themeColor="text1"/>
          <w:sz w:val="20"/>
          <w:szCs w:val="20"/>
          <w:lang w:val="en-GB"/>
        </w:rPr>
        <w:t>Committed to fulfilling the conditions for promotion.</w:t>
      </w:r>
    </w:p>
    <w:p w:rsidR="00D36653" w:rsidRPr="003307F9" w:rsidRDefault="00D36653" w:rsidP="00D36653">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3307F9">
        <w:rPr>
          <w:rFonts w:ascii="Verdana" w:eastAsia="Times New Roman" w:hAnsi="Verdana" w:cs="Times New Roman"/>
          <w:b/>
          <w:color w:val="000000" w:themeColor="text1"/>
          <w:sz w:val="20"/>
          <w:szCs w:val="20"/>
          <w:lang w:val="en-GB"/>
        </w:rPr>
        <w:t xml:space="preserve">Autonomy and responsibility: </w:t>
      </w:r>
    </w:p>
    <w:p w:rsidR="00D36653" w:rsidRPr="003307F9" w:rsidRDefault="00D36653" w:rsidP="002E1C1F">
      <w:pPr>
        <w:pStyle w:val="Listaszerbekezds"/>
        <w:widowControl w:val="0"/>
        <w:numPr>
          <w:ilvl w:val="0"/>
          <w:numId w:val="136"/>
        </w:numPr>
        <w:spacing w:before="120" w:after="120" w:line="240" w:lineRule="auto"/>
        <w:ind w:left="850" w:hanging="425"/>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color w:val="000000" w:themeColor="text1"/>
          <w:sz w:val="20"/>
          <w:szCs w:val="20"/>
          <w:lang w:val="en-GB"/>
        </w:rPr>
        <w:t xml:space="preserve">It is able to make decisions independently in the processes appearing in the technical servicing of flights according to its professional qualification and field of expertise, and to implement them with responsibility and within the legal framework. </w:t>
      </w:r>
    </w:p>
    <w:p w:rsidR="00D36653" w:rsidRPr="003307F9" w:rsidRDefault="00D36653" w:rsidP="002E1C1F">
      <w:pPr>
        <w:pStyle w:val="Listaszerbekezds"/>
        <w:widowControl w:val="0"/>
        <w:numPr>
          <w:ilvl w:val="0"/>
          <w:numId w:val="136"/>
        </w:numPr>
        <w:spacing w:before="120" w:after="120" w:line="240" w:lineRule="auto"/>
        <w:ind w:left="850" w:hanging="425"/>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color w:val="000000" w:themeColor="text1"/>
          <w:sz w:val="20"/>
          <w:szCs w:val="20"/>
          <w:lang w:val="en-GB"/>
        </w:rPr>
        <w:t xml:space="preserve">He is aware of the effects and consequences of his decisions and activities on aviation safety. </w:t>
      </w:r>
    </w:p>
    <w:p w:rsidR="00D36653" w:rsidRPr="003307F9" w:rsidRDefault="00D36653" w:rsidP="002E1C1F">
      <w:pPr>
        <w:pStyle w:val="Listaszerbekezds"/>
        <w:widowControl w:val="0"/>
        <w:numPr>
          <w:ilvl w:val="0"/>
          <w:numId w:val="136"/>
        </w:numPr>
        <w:spacing w:before="120" w:after="120" w:line="240" w:lineRule="auto"/>
        <w:ind w:left="850" w:hanging="425"/>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color w:val="000000" w:themeColor="text1"/>
          <w:sz w:val="20"/>
          <w:szCs w:val="20"/>
          <w:lang w:val="en-GB"/>
        </w:rPr>
        <w:t xml:space="preserve">Responsibly participates in the professional development, planning and organization of the professionals assigned to the job. </w:t>
      </w:r>
    </w:p>
    <w:p w:rsidR="00D36653" w:rsidRPr="003307F9" w:rsidRDefault="00D36653" w:rsidP="002E1C1F">
      <w:pPr>
        <w:pStyle w:val="Listaszerbekezds"/>
        <w:widowControl w:val="0"/>
        <w:numPr>
          <w:ilvl w:val="0"/>
          <w:numId w:val="136"/>
        </w:numPr>
        <w:spacing w:before="120" w:after="120" w:line="240" w:lineRule="auto"/>
        <w:ind w:left="850" w:hanging="425"/>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color w:val="000000" w:themeColor="text1"/>
          <w:sz w:val="20"/>
          <w:szCs w:val="20"/>
          <w:lang w:val="en-GB"/>
        </w:rPr>
        <w:t xml:space="preserve">During the technical maintenance of aircraft, it carries out its activities independently in the process of fault diagnosis and repair, with the awareness of the responsibility of high quality work. </w:t>
      </w:r>
    </w:p>
    <w:p w:rsidR="00D36653" w:rsidRPr="003307F9" w:rsidRDefault="00D36653" w:rsidP="002E1C1F">
      <w:pPr>
        <w:pStyle w:val="Listaszerbekezds"/>
        <w:widowControl w:val="0"/>
        <w:numPr>
          <w:ilvl w:val="0"/>
          <w:numId w:val="136"/>
        </w:numPr>
        <w:spacing w:before="120" w:after="120" w:line="240" w:lineRule="auto"/>
        <w:ind w:left="850" w:hanging="425"/>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color w:val="000000" w:themeColor="text1"/>
          <w:sz w:val="20"/>
          <w:szCs w:val="20"/>
          <w:lang w:val="en-GB"/>
        </w:rPr>
        <w:t>Acquire the operational knowledge of the type of aircraft for which he / she is working, in order to obtain the necessary privileges to participate in the operation.</w:t>
      </w:r>
    </w:p>
    <w:p w:rsidR="00D36653" w:rsidRPr="003307F9" w:rsidRDefault="00D36653" w:rsidP="002E1C1F">
      <w:pPr>
        <w:widowControl w:val="0"/>
        <w:numPr>
          <w:ilvl w:val="0"/>
          <w:numId w:val="137"/>
        </w:numPr>
        <w:tabs>
          <w:tab w:val="clear" w:pos="720"/>
        </w:tabs>
        <w:spacing w:before="120" w:after="120" w:line="240" w:lineRule="auto"/>
        <w:ind w:left="426" w:hanging="142"/>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
          <w:bCs/>
          <w:color w:val="000000" w:themeColor="text1"/>
          <w:sz w:val="20"/>
          <w:szCs w:val="20"/>
        </w:rPr>
        <w:t xml:space="preserve">Előtanulmányi követelmények: </w:t>
      </w:r>
      <w:r w:rsidRPr="003307F9">
        <w:rPr>
          <w:rFonts w:ascii="Verdana" w:eastAsia="Times New Roman" w:hAnsi="Verdana" w:cs="Times New Roman"/>
          <w:bCs/>
          <w:color w:val="000000" w:themeColor="text1"/>
          <w:sz w:val="20"/>
          <w:szCs w:val="20"/>
        </w:rPr>
        <w:t>nincs</w:t>
      </w:r>
    </w:p>
    <w:p w:rsidR="00D36653" w:rsidRPr="003307F9" w:rsidRDefault="00D36653" w:rsidP="002E1C1F">
      <w:pPr>
        <w:widowControl w:val="0"/>
        <w:numPr>
          <w:ilvl w:val="0"/>
          <w:numId w:val="137"/>
        </w:numPr>
        <w:tabs>
          <w:tab w:val="clear" w:pos="720"/>
        </w:tabs>
        <w:spacing w:before="120" w:after="120" w:line="240" w:lineRule="auto"/>
        <w:ind w:left="426" w:hanging="142"/>
        <w:jc w:val="both"/>
        <w:rPr>
          <w:rFonts w:ascii="Verdana" w:eastAsia="Times New Roman" w:hAnsi="Verdana" w:cs="Times New Roman"/>
          <w:b/>
          <w:bCs/>
          <w:color w:val="000000" w:themeColor="text1"/>
          <w:sz w:val="20"/>
          <w:szCs w:val="20"/>
        </w:rPr>
      </w:pPr>
      <w:r w:rsidRPr="003307F9">
        <w:rPr>
          <w:rFonts w:ascii="Verdana" w:eastAsia="Times New Roman" w:hAnsi="Verdana" w:cs="Times New Roman"/>
          <w:b/>
          <w:bCs/>
          <w:color w:val="000000" w:themeColor="text1"/>
          <w:sz w:val="20"/>
          <w:szCs w:val="20"/>
        </w:rPr>
        <w:t xml:space="preserve">A tantárgy tananyagának leírása, tematika. </w:t>
      </w:r>
      <w:r w:rsidRPr="003307F9">
        <w:rPr>
          <w:rFonts w:ascii="Verdana" w:eastAsia="Times New Roman" w:hAnsi="Verdana" w:cs="Times New Roman"/>
          <w:b/>
          <w:bCs/>
          <w:color w:val="000000" w:themeColor="text1"/>
          <w:sz w:val="20"/>
          <w:szCs w:val="20"/>
          <w:lang w:val="en-GB"/>
        </w:rPr>
        <w:t>Description of the subject, curriculum</w:t>
      </w:r>
      <w:r w:rsidRPr="003307F9">
        <w:rPr>
          <w:rFonts w:ascii="Verdana" w:eastAsia="Times New Roman" w:hAnsi="Verdana" w:cs="Times New Roman"/>
          <w:b/>
          <w:bCs/>
          <w:color w:val="000000" w:themeColor="text1"/>
          <w:sz w:val="20"/>
          <w:szCs w:val="20"/>
        </w:rPr>
        <w:t xml:space="preserve"> (magyarul, angolul - English):</w:t>
      </w:r>
    </w:p>
    <w:p w:rsidR="00D36653" w:rsidRPr="003307F9" w:rsidRDefault="00D36653" w:rsidP="002E1C1F">
      <w:pPr>
        <w:widowControl w:val="0"/>
        <w:numPr>
          <w:ilvl w:val="1"/>
          <w:numId w:val="137"/>
        </w:numPr>
        <w:tabs>
          <w:tab w:val="clear" w:pos="3977"/>
          <w:tab w:val="num" w:pos="1134"/>
        </w:tabs>
        <w:spacing w:before="120" w:after="120" w:line="240" w:lineRule="auto"/>
        <w:ind w:left="993" w:hanging="567"/>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Repülő technikán alkalmazott biztosítások: csavarok, szerelőnyílások, SR csatlakozók, kenő-, hidraulika-, pneumatika-, üzemanyag rendszereken alkalmazott biztosítások. A fülkében található felíratok és rövidítések megismerése. A fülke gyakorlati megismerése. (Aviation security: screws, mounting holes, SR connectors, lubrication, hydraulic, pneumatic, fuel systems. Get to know the inscriptions and abbreviations in the cab. Practical insight into the cab.)</w:t>
      </w:r>
    </w:p>
    <w:p w:rsidR="00D36653" w:rsidRPr="003307F9" w:rsidRDefault="00D36653" w:rsidP="002E1C1F">
      <w:pPr>
        <w:widowControl w:val="0"/>
        <w:numPr>
          <w:ilvl w:val="1"/>
          <w:numId w:val="137"/>
        </w:numPr>
        <w:tabs>
          <w:tab w:val="clear" w:pos="3977"/>
          <w:tab w:val="num" w:pos="1134"/>
        </w:tabs>
        <w:spacing w:before="120" w:after="120" w:line="240" w:lineRule="auto"/>
        <w:ind w:left="993" w:hanging="567"/>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A repülőtechnika műszaki kiszolgálása és annak rendszere. A műszaki üzemeltetés célja, fő területei, tartalma. (Aerospace technical service and its system. Purpose, main areas and contents of technical operation.)</w:t>
      </w:r>
    </w:p>
    <w:p w:rsidR="00D36653" w:rsidRPr="003307F9" w:rsidRDefault="00D36653" w:rsidP="002E1C1F">
      <w:pPr>
        <w:widowControl w:val="0"/>
        <w:numPr>
          <w:ilvl w:val="1"/>
          <w:numId w:val="137"/>
        </w:numPr>
        <w:tabs>
          <w:tab w:val="clear" w:pos="3977"/>
          <w:tab w:val="num" w:pos="1134"/>
        </w:tabs>
        <w:spacing w:before="120" w:after="120" w:line="240" w:lineRule="auto"/>
        <w:ind w:left="993" w:hanging="567"/>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A műszaki üzemeltetés általános szabályai. A repülőtechnika ellenőrzési rendszere. Az üzembentartás munkafázisai. A műszaki nap végrehajtási rendje. Repülést kiszolgáló különleges gépjárművek. Szakág helyettesítő ismeretek. (General rules of technical operation. Aeronautical Control System. Operation phases of maintenance. Implementing order for technical day. Special vehicles used for flight operations. Substitute knowledge in the discipline.)</w:t>
      </w:r>
    </w:p>
    <w:p w:rsidR="00D36653" w:rsidRPr="003307F9" w:rsidRDefault="00D36653" w:rsidP="002E1C1F">
      <w:pPr>
        <w:widowControl w:val="0"/>
        <w:numPr>
          <w:ilvl w:val="1"/>
          <w:numId w:val="137"/>
        </w:numPr>
        <w:tabs>
          <w:tab w:val="clear" w:pos="3977"/>
          <w:tab w:val="num" w:pos="1134"/>
        </w:tabs>
        <w:spacing w:before="120" w:after="120" w:line="240" w:lineRule="auto"/>
        <w:ind w:left="993" w:hanging="567"/>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Munkavégzés közben betartandó biztonsági rendszabályok a laboratóriumban. (Safety rules to be observed during work in the laboratory.)</w:t>
      </w:r>
    </w:p>
    <w:p w:rsidR="00D36653" w:rsidRPr="003307F9" w:rsidRDefault="00D36653" w:rsidP="002E1C1F">
      <w:pPr>
        <w:widowControl w:val="0"/>
        <w:numPr>
          <w:ilvl w:val="1"/>
          <w:numId w:val="137"/>
        </w:numPr>
        <w:tabs>
          <w:tab w:val="clear" w:pos="3977"/>
          <w:tab w:val="num" w:pos="1134"/>
        </w:tabs>
        <w:spacing w:before="120" w:after="120" w:line="240" w:lineRule="auto"/>
        <w:ind w:left="993" w:hanging="567"/>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lastRenderedPageBreak/>
        <w:t>Laboratóriumi mérés az elektromos rendszer és a pneumatikus műszerek ellenőrző berendezéseinek felhasználásával. Laboratóriumi mérés a hajtómű és az egyes rendszerek működését ellenőrző berendezések felhasználásával. (Laboratory measurement using control systems for electrical systems and pneumatic instruments. Laboratory measurement using gear and equipment monitoring equipment.)</w:t>
      </w:r>
    </w:p>
    <w:p w:rsidR="00D36653" w:rsidRPr="003307F9" w:rsidRDefault="00D36653" w:rsidP="002E1C1F">
      <w:pPr>
        <w:widowControl w:val="0"/>
        <w:numPr>
          <w:ilvl w:val="1"/>
          <w:numId w:val="137"/>
        </w:numPr>
        <w:tabs>
          <w:tab w:val="clear" w:pos="3977"/>
          <w:tab w:val="num" w:pos="1134"/>
        </w:tabs>
        <w:spacing w:before="120" w:after="120" w:line="240" w:lineRule="auto"/>
        <w:ind w:left="993" w:hanging="567"/>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Laboratóriumi mérés a távvezérlésű műhorizont és az irányszögrendszer ellenőrző berendezések felhasználásával. A robotpilóta és állásszögadó ellenőrző berendezések laboratóriumi ellenőrzése. (Laboratory measurement using remote controlled horizon and directional control equipment. Laboratory inspection of autopilot and tilt control equipment.)</w:t>
      </w:r>
    </w:p>
    <w:p w:rsidR="00D36653" w:rsidRPr="003307F9" w:rsidRDefault="00D36653" w:rsidP="002E1C1F">
      <w:pPr>
        <w:widowControl w:val="0"/>
        <w:numPr>
          <w:ilvl w:val="1"/>
          <w:numId w:val="137"/>
        </w:numPr>
        <w:tabs>
          <w:tab w:val="clear" w:pos="3977"/>
          <w:tab w:val="num" w:pos="1134"/>
        </w:tabs>
        <w:spacing w:before="120" w:after="120" w:line="240" w:lineRule="auto"/>
        <w:ind w:left="993" w:hanging="567"/>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 Számonkérés, ZH dolgozat. (Test paper)</w:t>
      </w:r>
    </w:p>
    <w:p w:rsidR="00D36653" w:rsidRPr="003307F9" w:rsidRDefault="00D36653" w:rsidP="002E1C1F">
      <w:pPr>
        <w:widowControl w:val="0"/>
        <w:numPr>
          <w:ilvl w:val="1"/>
          <w:numId w:val="137"/>
        </w:numPr>
        <w:tabs>
          <w:tab w:val="clear" w:pos="3977"/>
          <w:tab w:val="num" w:pos="1134"/>
        </w:tabs>
        <w:spacing w:before="120" w:after="120" w:line="240" w:lineRule="auto"/>
        <w:ind w:left="993" w:hanging="567"/>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Fedélzeti rádiótechnikai berendezések ki- és beszerelése, valamint célellenőrzése. </w:t>
      </w:r>
      <w:r w:rsidRPr="003307F9">
        <w:rPr>
          <w:rFonts w:ascii="Verdana" w:eastAsia="Times New Roman" w:hAnsi="Verdana" w:cs="Times New Roman"/>
          <w:bCs/>
          <w:i/>
          <w:color w:val="000000" w:themeColor="text1"/>
          <w:sz w:val="20"/>
          <w:szCs w:val="20"/>
        </w:rPr>
        <w:t>(</w:t>
      </w:r>
      <w:r w:rsidRPr="003307F9">
        <w:rPr>
          <w:rFonts w:ascii="Verdana" w:eastAsia="Times New Roman" w:hAnsi="Verdana" w:cs="Times New Roman"/>
          <w:bCs/>
          <w:i/>
          <w:color w:val="000000" w:themeColor="text1"/>
          <w:sz w:val="20"/>
          <w:szCs w:val="20"/>
          <w:lang w:val="en-GB"/>
        </w:rPr>
        <w:t>Removal and installation of radio equipment on board and taget check.</w:t>
      </w:r>
      <w:r w:rsidRPr="003307F9">
        <w:rPr>
          <w:rFonts w:ascii="Verdana" w:eastAsia="Times New Roman" w:hAnsi="Verdana" w:cs="Times New Roman"/>
          <w:bCs/>
          <w:i/>
          <w:color w:val="000000" w:themeColor="text1"/>
          <w:sz w:val="20"/>
          <w:szCs w:val="20"/>
        </w:rPr>
        <w:t>)</w:t>
      </w:r>
    </w:p>
    <w:p w:rsidR="00D36653" w:rsidRPr="003307F9" w:rsidRDefault="00D36653" w:rsidP="002E1C1F">
      <w:pPr>
        <w:widowControl w:val="0"/>
        <w:numPr>
          <w:ilvl w:val="1"/>
          <w:numId w:val="137"/>
        </w:numPr>
        <w:tabs>
          <w:tab w:val="clear" w:pos="3977"/>
          <w:tab w:val="num" w:pos="1134"/>
        </w:tabs>
        <w:spacing w:before="120" w:after="120" w:line="240" w:lineRule="auto"/>
        <w:ind w:left="993" w:hanging="567"/>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Fedélzeti rádiótechnikai berendezések szerelési, mérési gyakorlata. Fedélzeti rádiótechnikai berendezések okmányolása, tananyag rendszerezés. </w:t>
      </w:r>
      <w:r w:rsidRPr="003307F9">
        <w:rPr>
          <w:rFonts w:ascii="Verdana" w:eastAsia="Times New Roman" w:hAnsi="Verdana" w:cs="Times New Roman"/>
          <w:bCs/>
          <w:i/>
          <w:color w:val="000000" w:themeColor="text1"/>
          <w:sz w:val="20"/>
          <w:szCs w:val="20"/>
          <w:lang w:val="en-GB"/>
        </w:rPr>
        <w:t>(</w:t>
      </w:r>
      <w:r w:rsidRPr="003307F9">
        <w:rPr>
          <w:rFonts w:ascii="Verdana" w:eastAsia="Times New Roman" w:hAnsi="Verdana" w:cs="Times New Roman"/>
          <w:bCs/>
          <w:i/>
          <w:color w:val="000000" w:themeColor="text1"/>
          <w:sz w:val="20"/>
          <w:szCs w:val="20"/>
        </w:rPr>
        <w:t>(</w:t>
      </w:r>
      <w:r w:rsidRPr="003307F9">
        <w:rPr>
          <w:rFonts w:ascii="Verdana" w:eastAsia="Times New Roman" w:hAnsi="Verdana" w:cs="Times New Roman"/>
          <w:bCs/>
          <w:i/>
          <w:color w:val="000000" w:themeColor="text1"/>
          <w:sz w:val="20"/>
          <w:szCs w:val="20"/>
          <w:lang w:val="en-GB"/>
        </w:rPr>
        <w:t>Installation and measurement practice of on-board radio equipment. Documentation of radio equipment on board, systematization of curriculum.)</w:t>
      </w:r>
    </w:p>
    <w:p w:rsidR="00D36653" w:rsidRPr="003307F9" w:rsidRDefault="00D36653" w:rsidP="002E1C1F">
      <w:pPr>
        <w:widowControl w:val="0"/>
        <w:numPr>
          <w:ilvl w:val="1"/>
          <w:numId w:val="137"/>
        </w:numPr>
        <w:tabs>
          <w:tab w:val="clear" w:pos="3977"/>
          <w:tab w:val="num" w:pos="1134"/>
        </w:tabs>
        <w:spacing w:before="120" w:after="120" w:line="240" w:lineRule="auto"/>
        <w:ind w:left="993" w:hanging="567"/>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A repülőtechnika navigációs és leszállító rendszer elemeinek ki- és beszerelése. A repülőtechnika navigációs és leszállító rendszerének célellenőrzése</w:t>
      </w:r>
      <w:r w:rsidRPr="003307F9">
        <w:rPr>
          <w:rFonts w:ascii="Verdana" w:eastAsia="Times New Roman" w:hAnsi="Verdana" w:cs="Times New Roman"/>
          <w:bCs/>
          <w:i/>
          <w:color w:val="000000" w:themeColor="text1"/>
          <w:sz w:val="20"/>
          <w:szCs w:val="20"/>
        </w:rPr>
        <w:t>. (</w:t>
      </w:r>
      <w:r w:rsidRPr="003307F9">
        <w:rPr>
          <w:rFonts w:ascii="Verdana" w:eastAsia="Times New Roman" w:hAnsi="Verdana" w:cs="Times New Roman"/>
          <w:bCs/>
          <w:i/>
          <w:color w:val="000000" w:themeColor="text1"/>
          <w:sz w:val="20"/>
          <w:szCs w:val="20"/>
          <w:lang w:val="en-GB"/>
        </w:rPr>
        <w:t>Removal and installation of aeronautical navigation and landing system components. Target control of aeronautical navigation and landing systems.)</w:t>
      </w:r>
    </w:p>
    <w:p w:rsidR="00D36653" w:rsidRPr="003307F9" w:rsidRDefault="00D36653" w:rsidP="002E1C1F">
      <w:pPr>
        <w:widowControl w:val="0"/>
        <w:numPr>
          <w:ilvl w:val="1"/>
          <w:numId w:val="137"/>
        </w:numPr>
        <w:tabs>
          <w:tab w:val="clear" w:pos="3977"/>
          <w:tab w:val="num" w:pos="1134"/>
        </w:tabs>
        <w:spacing w:before="120" w:after="120" w:line="240" w:lineRule="auto"/>
        <w:ind w:left="993" w:hanging="567"/>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A repülőtechnika navigációs és leszállító rendszerének szerelési, mérési gyakorlata. A repülőtechnika navigációs és leszállító rendszerének okmányolása, tananyag rendszerezés, mérési gyakorlat. </w:t>
      </w:r>
      <w:r w:rsidRPr="003307F9">
        <w:rPr>
          <w:rFonts w:ascii="Verdana" w:eastAsia="Times New Roman" w:hAnsi="Verdana" w:cs="Times New Roman"/>
          <w:bCs/>
          <w:i/>
          <w:color w:val="000000" w:themeColor="text1"/>
          <w:sz w:val="20"/>
          <w:szCs w:val="20"/>
        </w:rPr>
        <w:t>(</w:t>
      </w:r>
      <w:r w:rsidRPr="003307F9">
        <w:rPr>
          <w:rFonts w:ascii="Verdana" w:eastAsia="Times New Roman" w:hAnsi="Verdana" w:cs="Times New Roman"/>
          <w:bCs/>
          <w:i/>
          <w:color w:val="000000" w:themeColor="text1"/>
          <w:sz w:val="20"/>
          <w:szCs w:val="20"/>
          <w:lang w:val="en-GB"/>
        </w:rPr>
        <w:t>Documentation of aeronautical navigation and landing system, systematization of curriculum, measurement practice.</w:t>
      </w:r>
      <w:r w:rsidRPr="003307F9">
        <w:rPr>
          <w:rFonts w:ascii="Verdana" w:eastAsia="Times New Roman" w:hAnsi="Verdana" w:cs="Times New Roman"/>
          <w:bCs/>
          <w:i/>
          <w:color w:val="000000" w:themeColor="text1"/>
          <w:sz w:val="20"/>
          <w:szCs w:val="20"/>
        </w:rPr>
        <w:t xml:space="preserve"> (</w:t>
      </w:r>
      <w:r w:rsidRPr="003307F9">
        <w:rPr>
          <w:rFonts w:ascii="Verdana" w:eastAsia="Times New Roman" w:hAnsi="Verdana" w:cs="Times New Roman"/>
          <w:bCs/>
          <w:i/>
          <w:color w:val="000000" w:themeColor="text1"/>
          <w:sz w:val="20"/>
          <w:szCs w:val="20"/>
          <w:lang w:val="en-GB"/>
        </w:rPr>
        <w:t>Installation and measurement practice of aeronautical navigation and landing systems.)</w:t>
      </w:r>
    </w:p>
    <w:p w:rsidR="00D36653" w:rsidRPr="003307F9" w:rsidRDefault="00D36653" w:rsidP="002E1C1F">
      <w:pPr>
        <w:widowControl w:val="0"/>
        <w:numPr>
          <w:ilvl w:val="1"/>
          <w:numId w:val="137"/>
        </w:numPr>
        <w:tabs>
          <w:tab w:val="clear" w:pos="3977"/>
          <w:tab w:val="num" w:pos="1134"/>
        </w:tabs>
        <w:spacing w:before="120" w:after="120" w:line="240" w:lineRule="auto"/>
        <w:ind w:left="993" w:hanging="567"/>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A repülőtechnika radar rendszerének elhelyezése, részegységei. A repülőtechnika radar rendszeréhez kapcsolódó berendezések ki- és beszerelése. </w:t>
      </w:r>
      <w:r w:rsidRPr="003307F9">
        <w:rPr>
          <w:rFonts w:ascii="Verdana" w:eastAsia="Times New Roman" w:hAnsi="Verdana" w:cs="Times New Roman"/>
          <w:bCs/>
          <w:i/>
          <w:color w:val="000000" w:themeColor="text1"/>
          <w:sz w:val="20"/>
          <w:szCs w:val="20"/>
        </w:rPr>
        <w:t>(</w:t>
      </w:r>
      <w:r w:rsidRPr="003307F9">
        <w:rPr>
          <w:rFonts w:ascii="Verdana" w:eastAsia="Times New Roman" w:hAnsi="Verdana" w:cs="Times New Roman"/>
          <w:bCs/>
          <w:i/>
          <w:color w:val="000000" w:themeColor="text1"/>
          <w:sz w:val="20"/>
          <w:szCs w:val="20"/>
          <w:lang w:val="en-GB"/>
        </w:rPr>
        <w:t>Aerospace radar system location and components. Removal and installation of equipment related to the aeronautical radar system.)</w:t>
      </w:r>
    </w:p>
    <w:p w:rsidR="00D36653" w:rsidRPr="003307F9" w:rsidRDefault="00D36653" w:rsidP="002E1C1F">
      <w:pPr>
        <w:widowControl w:val="0"/>
        <w:numPr>
          <w:ilvl w:val="1"/>
          <w:numId w:val="137"/>
        </w:numPr>
        <w:tabs>
          <w:tab w:val="clear" w:pos="3977"/>
          <w:tab w:val="num" w:pos="1134"/>
        </w:tabs>
        <w:spacing w:before="120" w:after="120" w:line="240" w:lineRule="auto"/>
        <w:ind w:left="993" w:hanging="567"/>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A repülőtechnika radar rendszerének célellenőrzése, diagnosztizálás. A repülőtechnika radar rendszerének szerelési, mérési gyakorlata. </w:t>
      </w:r>
      <w:r w:rsidRPr="003307F9">
        <w:rPr>
          <w:rFonts w:ascii="Verdana" w:eastAsia="Times New Roman" w:hAnsi="Verdana" w:cs="Times New Roman"/>
          <w:bCs/>
          <w:i/>
          <w:color w:val="000000" w:themeColor="text1"/>
          <w:sz w:val="20"/>
          <w:szCs w:val="20"/>
        </w:rPr>
        <w:t>(</w:t>
      </w:r>
      <w:r w:rsidRPr="003307F9">
        <w:rPr>
          <w:rFonts w:ascii="Verdana" w:eastAsia="Times New Roman" w:hAnsi="Verdana" w:cs="Times New Roman"/>
          <w:bCs/>
          <w:i/>
          <w:color w:val="000000" w:themeColor="text1"/>
          <w:sz w:val="20"/>
          <w:szCs w:val="20"/>
          <w:lang w:val="en-GB"/>
        </w:rPr>
        <w:t>Aeronautical radar system target check, diagnosis. Aerospace radar system installation and measurement practice.</w:t>
      </w:r>
      <w:r w:rsidRPr="003307F9">
        <w:rPr>
          <w:rFonts w:ascii="Verdana" w:eastAsia="Times New Roman" w:hAnsi="Verdana" w:cs="Times New Roman"/>
          <w:bCs/>
          <w:i/>
          <w:color w:val="000000" w:themeColor="text1"/>
          <w:sz w:val="20"/>
          <w:szCs w:val="20"/>
        </w:rPr>
        <w:t>)</w:t>
      </w:r>
    </w:p>
    <w:p w:rsidR="00D36653" w:rsidRPr="003307F9" w:rsidRDefault="00D36653" w:rsidP="002E1C1F">
      <w:pPr>
        <w:widowControl w:val="0"/>
        <w:numPr>
          <w:ilvl w:val="1"/>
          <w:numId w:val="137"/>
        </w:numPr>
        <w:tabs>
          <w:tab w:val="clear" w:pos="3977"/>
          <w:tab w:val="num" w:pos="1134"/>
        </w:tabs>
        <w:spacing w:before="120" w:after="120" w:line="240" w:lineRule="auto"/>
        <w:ind w:left="993" w:hanging="567"/>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Ellenőrző mérések, számonkérés, ZH dolgozat. </w:t>
      </w:r>
      <w:r w:rsidRPr="003307F9">
        <w:rPr>
          <w:rFonts w:ascii="Verdana" w:eastAsia="Times New Roman" w:hAnsi="Verdana" w:cs="Times New Roman"/>
          <w:bCs/>
          <w:i/>
          <w:color w:val="000000" w:themeColor="text1"/>
          <w:sz w:val="20"/>
          <w:szCs w:val="20"/>
        </w:rPr>
        <w:t>(</w:t>
      </w:r>
      <w:r w:rsidRPr="003307F9">
        <w:rPr>
          <w:rFonts w:ascii="Verdana" w:eastAsia="Times New Roman" w:hAnsi="Verdana" w:cs="Times New Roman"/>
          <w:bCs/>
          <w:i/>
          <w:color w:val="000000" w:themeColor="text1"/>
          <w:sz w:val="20"/>
          <w:szCs w:val="20"/>
          <w:lang w:val="en-GB"/>
        </w:rPr>
        <w:t>Control measurements, accountancy, ZH thesis.</w:t>
      </w:r>
      <w:r w:rsidRPr="003307F9">
        <w:rPr>
          <w:rFonts w:ascii="Verdana" w:eastAsia="Times New Roman" w:hAnsi="Verdana" w:cs="Times New Roman"/>
          <w:bCs/>
          <w:i/>
          <w:color w:val="000000" w:themeColor="text1"/>
          <w:sz w:val="20"/>
          <w:szCs w:val="20"/>
        </w:rPr>
        <w:t>)</w:t>
      </w:r>
    </w:p>
    <w:p w:rsidR="00D36653" w:rsidRPr="003307F9" w:rsidRDefault="00D36653" w:rsidP="002E1C1F">
      <w:pPr>
        <w:widowControl w:val="0"/>
        <w:numPr>
          <w:ilvl w:val="0"/>
          <w:numId w:val="137"/>
        </w:numPr>
        <w:tabs>
          <w:tab w:val="clear" w:pos="720"/>
        </w:tabs>
        <w:spacing w:before="120" w:after="120" w:line="240" w:lineRule="auto"/>
        <w:ind w:left="426" w:hanging="142"/>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3307F9">
        <w:rPr>
          <w:rFonts w:ascii="Verdana" w:hAnsi="Verdana" w:cs="Times New Roman"/>
          <w:color w:val="000000" w:themeColor="text1"/>
          <w:sz w:val="20"/>
          <w:szCs w:val="20"/>
        </w:rPr>
        <w:t xml:space="preserve">őszi félév </w:t>
      </w:r>
      <w:r w:rsidRPr="003307F9">
        <w:rPr>
          <w:rFonts w:ascii="Verdana" w:eastAsia="Times New Roman" w:hAnsi="Verdana" w:cs="Times New Roman"/>
          <w:bCs/>
          <w:color w:val="000000" w:themeColor="text1"/>
          <w:sz w:val="20"/>
          <w:szCs w:val="20"/>
        </w:rPr>
        <w:t>/ 7. félév</w:t>
      </w:r>
    </w:p>
    <w:p w:rsidR="00D36653" w:rsidRPr="003307F9" w:rsidRDefault="00D36653" w:rsidP="002E1C1F">
      <w:pPr>
        <w:widowControl w:val="0"/>
        <w:numPr>
          <w:ilvl w:val="0"/>
          <w:numId w:val="137"/>
        </w:numPr>
        <w:tabs>
          <w:tab w:val="clear" w:pos="720"/>
        </w:tabs>
        <w:spacing w:before="120" w:after="120" w:line="240" w:lineRule="auto"/>
        <w:ind w:left="426" w:hanging="142"/>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
          <w:bCs/>
          <w:color w:val="000000" w:themeColor="text1"/>
          <w:sz w:val="20"/>
          <w:szCs w:val="20"/>
        </w:rPr>
        <w:t xml:space="preserve">A tanórákon való részvétel követelményei, az elfogadható hiányzások mértéke, a távolmaradás pótlásának lehetősége: </w:t>
      </w:r>
    </w:p>
    <w:p w:rsidR="00D36653" w:rsidRPr="003307F9" w:rsidRDefault="00D36653" w:rsidP="00D36653">
      <w:pPr>
        <w:widowControl w:val="0"/>
        <w:spacing w:before="120" w:after="120" w:line="240" w:lineRule="auto"/>
        <w:ind w:left="426"/>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A tanórán a részvétel kötelező, a hallgató hiányzása a tanegység óraszámának 20%-át nem haladhatja meg, </w:t>
      </w:r>
      <w:r w:rsidRPr="003307F9">
        <w:rPr>
          <w:rFonts w:ascii="Verdana" w:eastAsia="Times New Roman" w:hAnsi="Verdana" w:cs="Times New Roman"/>
          <w:bCs/>
          <w:color w:val="000000" w:themeColor="text1"/>
          <w:sz w:val="20"/>
          <w:szCs w:val="20"/>
          <w:lang w:eastAsia="hu-HU"/>
        </w:rPr>
        <w:t>az azt meghaladó hiányzás az aláírás megtagadását vonja maga után</w:t>
      </w:r>
      <w:r w:rsidRPr="003307F9">
        <w:rPr>
          <w:rFonts w:ascii="Verdana" w:eastAsia="Times New Roman" w:hAnsi="Verdana" w:cs="Times New Roman"/>
          <w:bCs/>
          <w:color w:val="000000" w:themeColor="text1"/>
          <w:sz w:val="20"/>
          <w:szCs w:val="20"/>
        </w:rPr>
        <w:t xml:space="preserve">. Indokolt távollét esetében a hallgató köteles a gyakorlat anyagát beszerezni, azt önállóan elsajátítani, majd az oktatóval történő egyeztetést követően a gyakorlatot pótolni. </w:t>
      </w:r>
      <w:r w:rsidRPr="003307F9">
        <w:rPr>
          <w:rFonts w:ascii="Verdana" w:eastAsia="Times New Roman" w:hAnsi="Verdana" w:cs="Times New Roman"/>
          <w:bCs/>
          <w:color w:val="000000" w:themeColor="text1"/>
          <w:sz w:val="20"/>
          <w:szCs w:val="20"/>
          <w:lang w:eastAsia="hu-HU"/>
        </w:rPr>
        <w:t>Hiányzás esetén elmaradt tanórák pótlása az oktatókkal egyeztett időpontokban, konzultáció keretében történik.</w:t>
      </w:r>
    </w:p>
    <w:p w:rsidR="00D36653" w:rsidRPr="003307F9" w:rsidRDefault="00D36653" w:rsidP="002E1C1F">
      <w:pPr>
        <w:widowControl w:val="0"/>
        <w:numPr>
          <w:ilvl w:val="0"/>
          <w:numId w:val="137"/>
        </w:numPr>
        <w:tabs>
          <w:tab w:val="clear" w:pos="720"/>
        </w:tabs>
        <w:spacing w:before="120" w:after="120" w:line="240" w:lineRule="auto"/>
        <w:ind w:left="426" w:hanging="142"/>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
          <w:color w:val="000000" w:themeColor="text1"/>
          <w:sz w:val="20"/>
          <w:szCs w:val="20"/>
        </w:rPr>
        <w:t>Félévközi feladatok, ismeretek ellenőrzésének rendje:</w:t>
      </w:r>
      <w:r w:rsidRPr="003307F9">
        <w:rPr>
          <w:rFonts w:ascii="Verdana" w:eastAsia="Times New Roman" w:hAnsi="Verdana" w:cs="Times New Roman"/>
          <w:bCs/>
          <w:color w:val="000000" w:themeColor="text1"/>
          <w:sz w:val="20"/>
          <w:szCs w:val="20"/>
        </w:rPr>
        <w:t xml:space="preserve"> </w:t>
      </w:r>
    </w:p>
    <w:p w:rsidR="00D36653" w:rsidRPr="003307F9" w:rsidRDefault="00D36653" w:rsidP="00D36653">
      <w:pPr>
        <w:widowControl w:val="0"/>
        <w:spacing w:before="120" w:after="120" w:line="240" w:lineRule="auto"/>
        <w:ind w:left="426"/>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A félév során a számonkérés kettő zárthelyi dolgozat, valamint a mérési gyakorlatok </w:t>
      </w:r>
      <w:r w:rsidRPr="003307F9">
        <w:rPr>
          <w:rFonts w:ascii="Verdana" w:eastAsia="Times New Roman" w:hAnsi="Verdana" w:cs="Times New Roman"/>
          <w:bCs/>
          <w:color w:val="000000" w:themeColor="text1"/>
          <w:sz w:val="20"/>
          <w:szCs w:val="20"/>
        </w:rPr>
        <w:lastRenderedPageBreak/>
        <w:t>végrehajtásának és dokumentálásának értékelése alapján történik. A zárthelyi dolgozat megírása a ZH-t megelőző tantárgyrészből történik ellenőrző foglalkozás keretében. A zárthelyi dolgozat értékelése: ötfokozatú értékelés – (0-60% elégtelen; 61-70% elégséges; 71-80% közepes; 81-90% jó; 91-100% jeles osztályzat). A hiányzás miatt meg nem írt és az elégtelen zárthelyik egy alkalommal javíthatók.</w:t>
      </w:r>
    </w:p>
    <w:p w:rsidR="00D36653" w:rsidRPr="003307F9" w:rsidRDefault="00D36653" w:rsidP="002E1C1F">
      <w:pPr>
        <w:widowControl w:val="0"/>
        <w:numPr>
          <w:ilvl w:val="0"/>
          <w:numId w:val="137"/>
        </w:numPr>
        <w:tabs>
          <w:tab w:val="clear" w:pos="720"/>
        </w:tabs>
        <w:spacing w:before="120" w:after="120" w:line="240" w:lineRule="auto"/>
        <w:ind w:left="426" w:hanging="142"/>
        <w:jc w:val="both"/>
        <w:rPr>
          <w:rFonts w:ascii="Verdana" w:eastAsia="Times New Roman" w:hAnsi="Verdana" w:cs="Times New Roman"/>
          <w:b/>
          <w:bCs/>
          <w:color w:val="000000" w:themeColor="text1"/>
          <w:sz w:val="20"/>
          <w:szCs w:val="20"/>
        </w:rPr>
      </w:pPr>
      <w:r w:rsidRPr="003307F9">
        <w:rPr>
          <w:rFonts w:ascii="Verdana" w:eastAsia="Times New Roman" w:hAnsi="Verdana" w:cs="Times New Roman"/>
          <w:b/>
          <w:bCs/>
          <w:color w:val="000000" w:themeColor="text1"/>
          <w:sz w:val="20"/>
          <w:szCs w:val="20"/>
        </w:rPr>
        <w:t xml:space="preserve">Az értékelés, az aláírás és a kreditek megszerzésének pontos feltételei: </w:t>
      </w:r>
    </w:p>
    <w:p w:rsidR="00D36653" w:rsidRPr="003307F9" w:rsidRDefault="00D36653" w:rsidP="002E1C1F">
      <w:pPr>
        <w:widowControl w:val="0"/>
        <w:numPr>
          <w:ilvl w:val="1"/>
          <w:numId w:val="137"/>
        </w:numPr>
        <w:tabs>
          <w:tab w:val="clear" w:pos="3977"/>
        </w:tabs>
        <w:spacing w:before="120" w:after="120" w:line="240" w:lineRule="auto"/>
        <w:ind w:left="426" w:firstLine="0"/>
        <w:jc w:val="both"/>
        <w:rPr>
          <w:rFonts w:ascii="Verdana" w:eastAsia="Times New Roman" w:hAnsi="Verdana" w:cs="Times New Roman"/>
          <w:color w:val="000000" w:themeColor="text1"/>
          <w:sz w:val="20"/>
          <w:szCs w:val="20"/>
        </w:rPr>
      </w:pPr>
      <w:r w:rsidRPr="003307F9">
        <w:rPr>
          <w:rFonts w:ascii="Verdana" w:eastAsia="Times New Roman" w:hAnsi="Verdana" w:cs="Times New Roman"/>
          <w:b/>
          <w:color w:val="000000" w:themeColor="text1"/>
          <w:sz w:val="20"/>
          <w:szCs w:val="20"/>
        </w:rPr>
        <w:t>Az aláírás megszerzésének feltételei:</w:t>
      </w:r>
      <w:r w:rsidRPr="003307F9">
        <w:rPr>
          <w:rFonts w:ascii="Verdana" w:eastAsia="Times New Roman" w:hAnsi="Verdana" w:cs="Times New Roman"/>
          <w:color w:val="000000" w:themeColor="text1"/>
          <w:sz w:val="20"/>
          <w:szCs w:val="20"/>
        </w:rPr>
        <w:t xml:space="preserve"> Az aláírás megszerzésének feltétele a 14. pontban meghatározott arányú részvétel a foglalkozásokon és a 15. pontban meghatározott félévközi feladatok legalább elégséges teljesítése.</w:t>
      </w:r>
    </w:p>
    <w:p w:rsidR="00D36653" w:rsidRPr="003307F9" w:rsidRDefault="00D36653" w:rsidP="002E1C1F">
      <w:pPr>
        <w:widowControl w:val="0"/>
        <w:numPr>
          <w:ilvl w:val="1"/>
          <w:numId w:val="137"/>
        </w:numPr>
        <w:tabs>
          <w:tab w:val="clear" w:pos="3977"/>
        </w:tabs>
        <w:spacing w:before="120" w:after="120" w:line="240" w:lineRule="auto"/>
        <w:ind w:left="426" w:firstLine="0"/>
        <w:jc w:val="both"/>
        <w:rPr>
          <w:rFonts w:ascii="Verdana" w:eastAsia="Times New Roman" w:hAnsi="Verdana" w:cs="Times New Roman"/>
          <w:color w:val="000000" w:themeColor="text1"/>
          <w:sz w:val="20"/>
          <w:szCs w:val="20"/>
        </w:rPr>
      </w:pPr>
      <w:r w:rsidRPr="003307F9">
        <w:rPr>
          <w:rFonts w:ascii="Verdana" w:eastAsia="Times New Roman" w:hAnsi="Verdana" w:cs="Times New Roman"/>
          <w:b/>
          <w:color w:val="000000" w:themeColor="text1"/>
          <w:sz w:val="20"/>
          <w:szCs w:val="20"/>
        </w:rPr>
        <w:t>Az értékelés:</w:t>
      </w:r>
      <w:r w:rsidRPr="003307F9">
        <w:rPr>
          <w:rFonts w:ascii="Verdana" w:eastAsia="Times New Roman" w:hAnsi="Verdana" w:cs="Times New Roman"/>
          <w:color w:val="000000" w:themeColor="text1"/>
          <w:sz w:val="20"/>
          <w:szCs w:val="20"/>
        </w:rPr>
        <w:t xml:space="preserve"> A számonkérés módja: </w:t>
      </w:r>
      <w:r w:rsidRPr="003307F9">
        <w:rPr>
          <w:rFonts w:ascii="Verdana" w:eastAsia="Times New Roman" w:hAnsi="Verdana" w:cs="Times New Roman"/>
          <w:b/>
          <w:color w:val="000000" w:themeColor="text1"/>
          <w:sz w:val="20"/>
          <w:szCs w:val="20"/>
        </w:rPr>
        <w:t>Gyakorlati jegy (Z)</w:t>
      </w:r>
      <w:r w:rsidRPr="003307F9">
        <w:rPr>
          <w:rFonts w:ascii="Verdana" w:eastAsia="Times New Roman" w:hAnsi="Verdana" w:cs="Times New Roman"/>
          <w:color w:val="000000" w:themeColor="text1"/>
          <w:sz w:val="20"/>
          <w:szCs w:val="20"/>
        </w:rPr>
        <w:t>. A gyakorlati jegy megállapítása a félév során végzett ellenőrző foglalkozásokon szerzett osztályzatok egyszerű számtani átlaga alapján történik.</w:t>
      </w:r>
    </w:p>
    <w:p w:rsidR="00D36653" w:rsidRPr="003307F9" w:rsidRDefault="00D36653" w:rsidP="002E1C1F">
      <w:pPr>
        <w:widowControl w:val="0"/>
        <w:numPr>
          <w:ilvl w:val="1"/>
          <w:numId w:val="137"/>
        </w:numPr>
        <w:tabs>
          <w:tab w:val="clear" w:pos="3977"/>
        </w:tabs>
        <w:spacing w:before="120" w:after="120" w:line="240" w:lineRule="auto"/>
        <w:ind w:left="426" w:firstLine="0"/>
        <w:jc w:val="both"/>
        <w:rPr>
          <w:rFonts w:ascii="Verdana" w:eastAsia="Times New Roman" w:hAnsi="Verdana" w:cs="Times New Roman"/>
          <w:color w:val="000000" w:themeColor="text1"/>
          <w:sz w:val="20"/>
          <w:szCs w:val="20"/>
        </w:rPr>
      </w:pPr>
      <w:r w:rsidRPr="003307F9">
        <w:rPr>
          <w:rFonts w:ascii="Verdana" w:eastAsia="Times New Roman" w:hAnsi="Verdana" w:cs="Times New Roman"/>
          <w:b/>
          <w:color w:val="000000" w:themeColor="text1"/>
          <w:sz w:val="20"/>
          <w:szCs w:val="20"/>
        </w:rPr>
        <w:t>A kreditek megszerzésének feltételei:</w:t>
      </w:r>
      <w:r w:rsidRPr="003307F9">
        <w:rPr>
          <w:rFonts w:ascii="Verdana" w:eastAsia="Times New Roman" w:hAnsi="Verdana" w:cs="Times New Roman"/>
          <w:color w:val="000000" w:themeColor="text1"/>
          <w:sz w:val="20"/>
          <w:szCs w:val="20"/>
        </w:rPr>
        <w:t xml:space="preserve"> A kreditek megszerzésének feltétele az aláírás megszerzése és legalább elégséges gyakorlati jegy.</w:t>
      </w:r>
    </w:p>
    <w:p w:rsidR="00D36653" w:rsidRPr="003307F9" w:rsidRDefault="00D36653" w:rsidP="002E1C1F">
      <w:pPr>
        <w:widowControl w:val="0"/>
        <w:numPr>
          <w:ilvl w:val="0"/>
          <w:numId w:val="137"/>
        </w:numPr>
        <w:tabs>
          <w:tab w:val="clear" w:pos="720"/>
        </w:tabs>
        <w:spacing w:before="120" w:after="120" w:line="240" w:lineRule="auto"/>
        <w:ind w:left="426" w:hanging="142"/>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
          <w:bCs/>
          <w:color w:val="000000" w:themeColor="text1"/>
          <w:sz w:val="20"/>
          <w:szCs w:val="20"/>
        </w:rPr>
        <w:t>Irodalomjegyzék:</w:t>
      </w:r>
    </w:p>
    <w:p w:rsidR="00D36653" w:rsidRPr="003307F9" w:rsidRDefault="00D36653" w:rsidP="002E1C1F">
      <w:pPr>
        <w:widowControl w:val="0"/>
        <w:numPr>
          <w:ilvl w:val="1"/>
          <w:numId w:val="137"/>
        </w:numPr>
        <w:tabs>
          <w:tab w:val="clear" w:pos="3977"/>
        </w:tabs>
        <w:spacing w:before="120" w:after="120" w:line="240" w:lineRule="auto"/>
        <w:ind w:left="426" w:hanging="142"/>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
          <w:bCs/>
          <w:color w:val="000000" w:themeColor="text1"/>
          <w:sz w:val="20"/>
          <w:szCs w:val="20"/>
        </w:rPr>
        <w:t>Kötelező irodalom:</w:t>
      </w:r>
    </w:p>
    <w:p w:rsidR="00D36653" w:rsidRPr="003307F9" w:rsidRDefault="00D36653" w:rsidP="002E1C1F">
      <w:pPr>
        <w:widowControl w:val="0"/>
        <w:numPr>
          <w:ilvl w:val="0"/>
          <w:numId w:val="138"/>
        </w:numPr>
        <w:spacing w:after="0" w:line="240" w:lineRule="auto"/>
        <w:jc w:val="both"/>
        <w:rPr>
          <w:rFonts w:ascii="Verdana" w:eastAsia="Times New Roman" w:hAnsi="Verdana" w:cs="Times New Roman"/>
          <w:color w:val="000000" w:themeColor="text1"/>
          <w:sz w:val="20"/>
          <w:szCs w:val="20"/>
        </w:rPr>
      </w:pPr>
      <w:r w:rsidRPr="003307F9">
        <w:rPr>
          <w:rFonts w:ascii="Verdana" w:eastAsia="Times New Roman" w:hAnsi="Verdana" w:cs="Times New Roman"/>
          <w:color w:val="000000" w:themeColor="text1"/>
          <w:sz w:val="20"/>
          <w:szCs w:val="20"/>
        </w:rPr>
        <w:t xml:space="preserve">Re/1011 A repülőtechnikával kapcsolatos munkavégzés biztonsági rendszabályainak gyűjteménye I. rész, Honvédelmi Minisztérium, Budapest, 1982. </w:t>
      </w:r>
    </w:p>
    <w:p w:rsidR="00D36653" w:rsidRPr="003307F9" w:rsidRDefault="00D36653" w:rsidP="002E1C1F">
      <w:pPr>
        <w:widowControl w:val="0"/>
        <w:numPr>
          <w:ilvl w:val="0"/>
          <w:numId w:val="138"/>
        </w:numPr>
        <w:spacing w:after="0" w:line="240" w:lineRule="auto"/>
        <w:jc w:val="both"/>
        <w:rPr>
          <w:rFonts w:ascii="Verdana" w:eastAsia="Times New Roman" w:hAnsi="Verdana" w:cs="Times New Roman"/>
          <w:color w:val="000000" w:themeColor="text1"/>
          <w:sz w:val="20"/>
          <w:szCs w:val="20"/>
        </w:rPr>
      </w:pPr>
      <w:r w:rsidRPr="003307F9">
        <w:rPr>
          <w:rFonts w:ascii="Verdana" w:eastAsia="Times New Roman" w:hAnsi="Verdana" w:cs="Times New Roman"/>
          <w:color w:val="000000" w:themeColor="text1"/>
          <w:sz w:val="20"/>
          <w:szCs w:val="20"/>
        </w:rPr>
        <w:t>Re/1244 szabályzat: A helikopterek fedélzeti berendezései és rendszerei, Honvédelmi Minisztérium, Budapest, 1985.</w:t>
      </w:r>
    </w:p>
    <w:p w:rsidR="00D36653" w:rsidRPr="003307F9" w:rsidRDefault="00D36653" w:rsidP="002E1C1F">
      <w:pPr>
        <w:widowControl w:val="0"/>
        <w:numPr>
          <w:ilvl w:val="0"/>
          <w:numId w:val="138"/>
        </w:numPr>
        <w:spacing w:after="0" w:line="240" w:lineRule="auto"/>
        <w:jc w:val="both"/>
        <w:rPr>
          <w:rFonts w:ascii="Verdana" w:eastAsia="Times New Roman" w:hAnsi="Verdana" w:cs="Times New Roman"/>
          <w:color w:val="000000" w:themeColor="text1"/>
          <w:sz w:val="20"/>
          <w:szCs w:val="20"/>
        </w:rPr>
      </w:pPr>
      <w:r w:rsidRPr="003307F9">
        <w:rPr>
          <w:rFonts w:ascii="Verdana" w:eastAsia="Times New Roman" w:hAnsi="Verdana" w:cs="Times New Roman"/>
          <w:color w:val="000000" w:themeColor="text1"/>
          <w:sz w:val="20"/>
          <w:szCs w:val="20"/>
        </w:rPr>
        <w:t>Békési Bertold: Légijárművek üzembentartása EMO I. Jegyzet, Szolnok, 1996.</w:t>
      </w:r>
    </w:p>
    <w:p w:rsidR="00D36653" w:rsidRPr="003307F9" w:rsidRDefault="00D36653" w:rsidP="002E1C1F">
      <w:pPr>
        <w:widowControl w:val="0"/>
        <w:numPr>
          <w:ilvl w:val="0"/>
          <w:numId w:val="138"/>
        </w:numPr>
        <w:spacing w:after="0" w:line="240" w:lineRule="auto"/>
        <w:jc w:val="both"/>
        <w:rPr>
          <w:rFonts w:ascii="Verdana" w:eastAsia="Times New Roman" w:hAnsi="Verdana" w:cs="Times New Roman"/>
          <w:color w:val="000000" w:themeColor="text1"/>
          <w:sz w:val="20"/>
          <w:szCs w:val="20"/>
        </w:rPr>
      </w:pPr>
      <w:r w:rsidRPr="003307F9">
        <w:rPr>
          <w:rFonts w:ascii="Verdana" w:eastAsia="Times New Roman" w:hAnsi="Verdana" w:cs="Times New Roman"/>
          <w:color w:val="000000" w:themeColor="text1"/>
          <w:sz w:val="20"/>
          <w:szCs w:val="20"/>
        </w:rPr>
        <w:t>Békési Bertold: Légijárművek üzembentartása EMO II. Jegyzet, Szolnok, 1997.</w:t>
      </w:r>
    </w:p>
    <w:p w:rsidR="00D36653" w:rsidRPr="003307F9" w:rsidRDefault="00D36653" w:rsidP="002E1C1F">
      <w:pPr>
        <w:widowControl w:val="0"/>
        <w:numPr>
          <w:ilvl w:val="0"/>
          <w:numId w:val="138"/>
        </w:numPr>
        <w:spacing w:after="0" w:line="240" w:lineRule="auto"/>
        <w:jc w:val="both"/>
        <w:rPr>
          <w:rFonts w:ascii="Verdana" w:eastAsia="Times New Roman" w:hAnsi="Verdana" w:cs="Times New Roman"/>
          <w:color w:val="000000" w:themeColor="text1"/>
          <w:sz w:val="20"/>
          <w:szCs w:val="20"/>
        </w:rPr>
      </w:pPr>
      <w:r w:rsidRPr="003307F9">
        <w:rPr>
          <w:rFonts w:ascii="Verdana" w:eastAsia="Times New Roman" w:hAnsi="Verdana" w:cs="Times New Roman"/>
          <w:color w:val="000000" w:themeColor="text1"/>
          <w:sz w:val="20"/>
          <w:szCs w:val="20"/>
        </w:rPr>
        <w:t>Re/1011 szabályzat: A repülőtechnikával kapcsolatos munkavégzés biztonsági rendszabályainak gyűjteménye I. rész. Honvédelmi Minisztérium, Budapest, 1982.</w:t>
      </w:r>
    </w:p>
    <w:p w:rsidR="00D36653" w:rsidRPr="003307F9" w:rsidRDefault="00D36653" w:rsidP="002E1C1F">
      <w:pPr>
        <w:widowControl w:val="0"/>
        <w:numPr>
          <w:ilvl w:val="1"/>
          <w:numId w:val="137"/>
        </w:numPr>
        <w:tabs>
          <w:tab w:val="clear" w:pos="3977"/>
        </w:tabs>
        <w:spacing w:before="120" w:after="120" w:line="240" w:lineRule="auto"/>
        <w:ind w:left="993" w:hanging="709"/>
        <w:jc w:val="both"/>
        <w:rPr>
          <w:rFonts w:ascii="Verdana" w:eastAsia="Times New Roman" w:hAnsi="Verdana" w:cs="Times New Roman"/>
          <w:b/>
          <w:bCs/>
          <w:color w:val="000000" w:themeColor="text1"/>
          <w:sz w:val="20"/>
          <w:szCs w:val="20"/>
        </w:rPr>
      </w:pPr>
      <w:r w:rsidRPr="003307F9">
        <w:rPr>
          <w:rFonts w:ascii="Verdana" w:eastAsia="Times New Roman" w:hAnsi="Verdana" w:cs="Times New Roman"/>
          <w:b/>
          <w:bCs/>
          <w:color w:val="000000" w:themeColor="text1"/>
          <w:sz w:val="20"/>
          <w:szCs w:val="20"/>
        </w:rPr>
        <w:t>Ajánlott irodalom:</w:t>
      </w:r>
    </w:p>
    <w:p w:rsidR="00D36653" w:rsidRPr="003307F9" w:rsidRDefault="00D36653" w:rsidP="002E1C1F">
      <w:pPr>
        <w:pStyle w:val="Listaszerbekezds"/>
        <w:widowControl w:val="0"/>
        <w:numPr>
          <w:ilvl w:val="0"/>
          <w:numId w:val="139"/>
        </w:numPr>
        <w:spacing w:after="0" w:line="240" w:lineRule="auto"/>
        <w:jc w:val="both"/>
        <w:rPr>
          <w:rFonts w:ascii="Verdana" w:eastAsia="Times New Roman" w:hAnsi="Verdana" w:cs="Times New Roman"/>
          <w:color w:val="000000" w:themeColor="text1"/>
          <w:sz w:val="20"/>
          <w:szCs w:val="20"/>
        </w:rPr>
      </w:pPr>
      <w:r w:rsidRPr="003307F9">
        <w:rPr>
          <w:rFonts w:ascii="Verdana" w:eastAsia="Times New Roman" w:hAnsi="Verdana" w:cs="Times New Roman"/>
          <w:color w:val="000000" w:themeColor="text1"/>
          <w:sz w:val="20"/>
          <w:szCs w:val="20"/>
        </w:rPr>
        <w:t>Rohács József-Simon István: Repülőgépek és helikopterek üzemeltetési zsebkönyve. Műszaki Könyvkiadó, Budapest, 1989.</w:t>
      </w:r>
    </w:p>
    <w:p w:rsidR="00D36653" w:rsidRPr="003307F9" w:rsidRDefault="00D36653" w:rsidP="002E1C1F">
      <w:pPr>
        <w:pStyle w:val="Listaszerbekezds"/>
        <w:widowControl w:val="0"/>
        <w:numPr>
          <w:ilvl w:val="0"/>
          <w:numId w:val="139"/>
        </w:numPr>
        <w:spacing w:after="0" w:line="240" w:lineRule="auto"/>
        <w:jc w:val="both"/>
        <w:rPr>
          <w:rFonts w:ascii="Verdana" w:eastAsia="Times New Roman" w:hAnsi="Verdana" w:cs="Times New Roman"/>
          <w:color w:val="000000" w:themeColor="text1"/>
          <w:sz w:val="20"/>
          <w:szCs w:val="20"/>
        </w:rPr>
      </w:pPr>
      <w:r w:rsidRPr="003307F9">
        <w:rPr>
          <w:rFonts w:ascii="Verdana" w:eastAsia="Times New Roman" w:hAnsi="Verdana" w:cs="Times New Roman"/>
          <w:color w:val="000000" w:themeColor="text1"/>
          <w:sz w:val="20"/>
          <w:szCs w:val="20"/>
        </w:rPr>
        <w:t>Az oktatott repülőgéptípusok és berendezések műszaki leírásai, Re szabályzatok.</w:t>
      </w:r>
    </w:p>
    <w:p w:rsidR="00D36653" w:rsidRPr="003307F9" w:rsidRDefault="00D36653" w:rsidP="002E1C1F">
      <w:pPr>
        <w:pStyle w:val="Listaszerbekezds"/>
        <w:widowControl w:val="0"/>
        <w:numPr>
          <w:ilvl w:val="0"/>
          <w:numId w:val="139"/>
        </w:numPr>
        <w:spacing w:after="0" w:line="240" w:lineRule="auto"/>
        <w:jc w:val="both"/>
        <w:rPr>
          <w:rFonts w:ascii="Verdana" w:eastAsia="Times New Roman" w:hAnsi="Verdana" w:cs="Times New Roman"/>
          <w:color w:val="000000" w:themeColor="text1"/>
          <w:sz w:val="20"/>
          <w:szCs w:val="20"/>
        </w:rPr>
      </w:pPr>
      <w:r w:rsidRPr="003307F9">
        <w:rPr>
          <w:rFonts w:ascii="Verdana" w:eastAsia="Times New Roman" w:hAnsi="Verdana" w:cs="Times New Roman"/>
          <w:color w:val="000000" w:themeColor="text1"/>
          <w:sz w:val="20"/>
          <w:szCs w:val="20"/>
        </w:rPr>
        <w:t>Pallett, E.H.J.: Aircraft electrical systems. 3rd ed. Longman Scientific &amp; Technical, Copublished in the United States with John Wiley &amp; Sons, Inc., New York</w:t>
      </w:r>
    </w:p>
    <w:p w:rsidR="00D36653" w:rsidRPr="003307F9" w:rsidRDefault="00D36653" w:rsidP="002E1C1F">
      <w:pPr>
        <w:pStyle w:val="Listaszerbekezds"/>
        <w:widowControl w:val="0"/>
        <w:numPr>
          <w:ilvl w:val="0"/>
          <w:numId w:val="139"/>
        </w:numPr>
        <w:spacing w:after="0" w:line="240" w:lineRule="auto"/>
        <w:jc w:val="both"/>
        <w:rPr>
          <w:rFonts w:ascii="Verdana" w:eastAsia="Times New Roman" w:hAnsi="Verdana" w:cs="Times New Roman"/>
          <w:color w:val="000000" w:themeColor="text1"/>
          <w:sz w:val="20"/>
          <w:szCs w:val="20"/>
        </w:rPr>
      </w:pPr>
      <w:r w:rsidRPr="003307F9">
        <w:rPr>
          <w:rFonts w:ascii="Verdana" w:eastAsia="Times New Roman" w:hAnsi="Verdana" w:cs="Times New Roman"/>
          <w:color w:val="000000" w:themeColor="text1"/>
          <w:sz w:val="20"/>
          <w:szCs w:val="20"/>
        </w:rPr>
        <w:t>Az oktatott repülőgéptípusok és berendezések műszaki leírásai, Re szabályzatok</w:t>
      </w:r>
    </w:p>
    <w:p w:rsidR="00D36653" w:rsidRPr="003307F9" w:rsidRDefault="00D36653" w:rsidP="002E1C1F">
      <w:pPr>
        <w:pStyle w:val="Listaszerbekezds"/>
        <w:widowControl w:val="0"/>
        <w:numPr>
          <w:ilvl w:val="0"/>
          <w:numId w:val="139"/>
        </w:numPr>
        <w:spacing w:after="0" w:line="240" w:lineRule="auto"/>
        <w:jc w:val="both"/>
        <w:rPr>
          <w:rFonts w:ascii="Verdana" w:eastAsia="Times New Roman" w:hAnsi="Verdana" w:cs="Times New Roman"/>
          <w:color w:val="000000" w:themeColor="text1"/>
          <w:sz w:val="20"/>
          <w:szCs w:val="20"/>
        </w:rPr>
      </w:pPr>
      <w:r w:rsidRPr="003307F9">
        <w:rPr>
          <w:rFonts w:ascii="Verdana" w:eastAsia="Times New Roman" w:hAnsi="Verdana" w:cs="Times New Roman"/>
          <w:color w:val="000000" w:themeColor="text1"/>
          <w:sz w:val="20"/>
          <w:szCs w:val="20"/>
        </w:rPr>
        <w:t>Pallett, E.H.J.: Aircraft Instruments &amp; Integrated Systems Pearson Prentice Hall, England 1992.</w:t>
      </w:r>
    </w:p>
    <w:p w:rsidR="00D36653" w:rsidRPr="003307F9" w:rsidRDefault="00D36653" w:rsidP="00D36653">
      <w:pPr>
        <w:widowControl w:val="0"/>
        <w:spacing w:before="120" w:after="120" w:line="240" w:lineRule="auto"/>
        <w:jc w:val="both"/>
        <w:rPr>
          <w:rFonts w:ascii="Verdana" w:eastAsia="Times New Roman" w:hAnsi="Verdana" w:cs="Times New Roman"/>
          <w:bCs/>
          <w:color w:val="000000" w:themeColor="text1"/>
          <w:sz w:val="20"/>
          <w:szCs w:val="20"/>
        </w:rPr>
      </w:pPr>
    </w:p>
    <w:p w:rsidR="00D36653" w:rsidRPr="003307F9" w:rsidRDefault="00D36653" w:rsidP="00D36653">
      <w:pPr>
        <w:widowControl w:val="0"/>
        <w:spacing w:before="120" w:after="120" w:line="240" w:lineRule="auto"/>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Budapest, 2023. november 03.</w:t>
      </w:r>
    </w:p>
    <w:p w:rsidR="00D36653" w:rsidRPr="003307F9" w:rsidRDefault="00D36653" w:rsidP="00D36653">
      <w:pPr>
        <w:widowControl w:val="0"/>
        <w:tabs>
          <w:tab w:val="center" w:pos="6804"/>
        </w:tabs>
        <w:spacing w:after="0" w:line="240" w:lineRule="auto"/>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ab/>
        <w:t>Dr. Szilvássy László, PhD</w:t>
      </w:r>
    </w:p>
    <w:p w:rsidR="00D36653" w:rsidRPr="003307F9" w:rsidRDefault="00D36653" w:rsidP="00D36653">
      <w:pPr>
        <w:widowControl w:val="0"/>
        <w:tabs>
          <w:tab w:val="center" w:pos="6804"/>
        </w:tabs>
        <w:spacing w:after="0" w:line="240" w:lineRule="auto"/>
        <w:rPr>
          <w:rFonts w:ascii="Verdana" w:eastAsia="Times New Roman" w:hAnsi="Verdana" w:cs="Times New Roman"/>
          <w:b/>
          <w:bCs/>
          <w:color w:val="000000" w:themeColor="text1"/>
          <w:sz w:val="20"/>
          <w:szCs w:val="20"/>
          <w:lang w:eastAsia="hu-HU"/>
        </w:rPr>
      </w:pPr>
      <w:r w:rsidRPr="003307F9">
        <w:rPr>
          <w:rFonts w:ascii="Verdana" w:eastAsia="Times New Roman" w:hAnsi="Verdana" w:cs="Times New Roman"/>
          <w:bCs/>
          <w:color w:val="000000" w:themeColor="text1"/>
          <w:sz w:val="20"/>
          <w:szCs w:val="20"/>
        </w:rPr>
        <w:tab/>
        <w:t>egyetemi docens, sk.</w:t>
      </w:r>
    </w:p>
    <w:p w:rsidR="00D36653" w:rsidRPr="003307F9" w:rsidRDefault="00D36653" w:rsidP="00D36653">
      <w:pPr>
        <w:widowControl w:val="0"/>
        <w:spacing w:before="120" w:after="120" w:line="240" w:lineRule="auto"/>
        <w:jc w:val="both"/>
        <w:rPr>
          <w:rFonts w:ascii="Verdana" w:eastAsia="Times New Roman" w:hAnsi="Verdana" w:cs="Times New Roman"/>
          <w:b/>
          <w:bCs/>
          <w:color w:val="000000" w:themeColor="text1"/>
          <w:sz w:val="20"/>
          <w:szCs w:val="20"/>
          <w:lang w:eastAsia="hu-HU"/>
        </w:rPr>
      </w:pPr>
    </w:p>
    <w:p w:rsidR="00D36653" w:rsidRPr="003307F9" w:rsidRDefault="00D36653">
      <w:pPr>
        <w:spacing w:line="259" w:lineRule="auto"/>
        <w:rPr>
          <w:rFonts w:ascii="Verdana" w:hAnsi="Verdana" w:cs="Times New Roman"/>
          <w:sz w:val="20"/>
          <w:szCs w:val="20"/>
        </w:rPr>
      </w:pPr>
      <w:r w:rsidRPr="003307F9">
        <w:rPr>
          <w:rFonts w:ascii="Verdana" w:hAnsi="Verdana" w:cs="Times New Roman"/>
          <w:sz w:val="20"/>
          <w:szCs w:val="20"/>
        </w:rPr>
        <w:br w:type="page"/>
      </w:r>
    </w:p>
    <w:tbl>
      <w:tblPr>
        <w:tblpPr w:leftFromText="141" w:rightFromText="141" w:horzAnchor="margin" w:tblpY="-551"/>
        <w:tblW w:w="4855" w:type="dxa"/>
        <w:tblLook w:val="01E0" w:firstRow="1" w:lastRow="1" w:firstColumn="1" w:lastColumn="1" w:noHBand="0" w:noVBand="0"/>
      </w:tblPr>
      <w:tblGrid>
        <w:gridCol w:w="4855"/>
      </w:tblGrid>
      <w:tr w:rsidR="00D36653" w:rsidRPr="003307F9" w:rsidTr="0040285E">
        <w:tc>
          <w:tcPr>
            <w:tcW w:w="4855" w:type="dxa"/>
            <w:tcBorders>
              <w:top w:val="nil"/>
              <w:left w:val="nil"/>
              <w:bottom w:val="single" w:sz="4" w:space="0" w:color="auto"/>
              <w:right w:val="nil"/>
            </w:tcBorders>
            <w:hideMark/>
          </w:tcPr>
          <w:p w:rsidR="00D36653" w:rsidRPr="003307F9" w:rsidRDefault="00D36653" w:rsidP="0040285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D36653" w:rsidRPr="003307F9" w:rsidTr="0040285E">
        <w:tc>
          <w:tcPr>
            <w:tcW w:w="4855" w:type="dxa"/>
            <w:tcBorders>
              <w:top w:val="single" w:sz="4" w:space="0" w:color="auto"/>
              <w:left w:val="nil"/>
              <w:bottom w:val="nil"/>
              <w:right w:val="nil"/>
            </w:tcBorders>
            <w:hideMark/>
          </w:tcPr>
          <w:p w:rsidR="00D36653" w:rsidRPr="003307F9" w:rsidRDefault="00D36653" w:rsidP="0040285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D36653" w:rsidRPr="003307F9" w:rsidRDefault="00D36653" w:rsidP="00D36653">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D36653" w:rsidRPr="003307F9" w:rsidRDefault="00D36653" w:rsidP="00D36653">
      <w:pPr>
        <w:spacing w:after="0" w:line="240" w:lineRule="auto"/>
        <w:ind w:left="850" w:hanging="357"/>
        <w:jc w:val="center"/>
        <w:rPr>
          <w:rFonts w:ascii="Verdana" w:eastAsia="Times New Roman" w:hAnsi="Verdana" w:cs="Times New Roman"/>
          <w:b/>
          <w:bCs/>
          <w:sz w:val="20"/>
          <w:szCs w:val="20"/>
          <w:lang w:eastAsia="hu-HU"/>
        </w:rPr>
      </w:pPr>
    </w:p>
    <w:p w:rsidR="00D36653" w:rsidRPr="003307F9" w:rsidRDefault="00D36653" w:rsidP="00D36653">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D36653" w:rsidRPr="003307F9" w:rsidRDefault="00D36653" w:rsidP="002E1C1F">
      <w:pPr>
        <w:widowControl w:val="0"/>
        <w:numPr>
          <w:ilvl w:val="0"/>
          <w:numId w:val="141"/>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HK916A157</w:t>
      </w:r>
    </w:p>
    <w:p w:rsidR="00D36653" w:rsidRPr="003307F9" w:rsidRDefault="00D36653" w:rsidP="002E1C1F">
      <w:pPr>
        <w:widowControl w:val="0"/>
        <w:numPr>
          <w:ilvl w:val="0"/>
          <w:numId w:val="141"/>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megnevezése (magyarul): </w:t>
      </w:r>
      <w:r w:rsidRPr="003307F9">
        <w:rPr>
          <w:rFonts w:ascii="Verdana" w:eastAsia="Times New Roman" w:hAnsi="Verdana" w:cs="Times New Roman"/>
          <w:bCs/>
          <w:sz w:val="20"/>
          <w:szCs w:val="20"/>
        </w:rPr>
        <w:t>Katonai légijárművek repülésszabályozása</w:t>
      </w:r>
    </w:p>
    <w:p w:rsidR="00D36653" w:rsidRPr="003307F9" w:rsidRDefault="00D36653" w:rsidP="002E1C1F">
      <w:pPr>
        <w:widowControl w:val="0"/>
        <w:numPr>
          <w:ilvl w:val="0"/>
          <w:numId w:val="141"/>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bCs/>
          <w:sz w:val="20"/>
          <w:szCs w:val="20"/>
          <w:lang w:val="en-US"/>
        </w:rPr>
        <w:t>Automatic Flight Control Systems of the Military A/C</w:t>
      </w:r>
    </w:p>
    <w:p w:rsidR="00D36653" w:rsidRPr="003307F9" w:rsidRDefault="00D36653" w:rsidP="002E1C1F">
      <w:pPr>
        <w:widowControl w:val="0"/>
        <w:numPr>
          <w:ilvl w:val="0"/>
          <w:numId w:val="141"/>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D36653" w:rsidRPr="003307F9" w:rsidRDefault="00D36653" w:rsidP="002E1C1F">
      <w:pPr>
        <w:pStyle w:val="Listaszerbekezds"/>
        <w:widowControl w:val="0"/>
        <w:numPr>
          <w:ilvl w:val="1"/>
          <w:numId w:val="141"/>
        </w:numPr>
        <w:tabs>
          <w:tab w:val="clear" w:pos="3977"/>
          <w:tab w:val="num" w:pos="993"/>
        </w:tabs>
        <w:spacing w:before="120" w:after="120" w:line="240" w:lineRule="auto"/>
        <w:ind w:left="993" w:hanging="567"/>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2 kredit</w:t>
      </w:r>
    </w:p>
    <w:p w:rsidR="00D36653" w:rsidRPr="003307F9" w:rsidRDefault="00D36653" w:rsidP="002E1C1F">
      <w:pPr>
        <w:pStyle w:val="Listaszerbekezds"/>
        <w:widowControl w:val="0"/>
        <w:numPr>
          <w:ilvl w:val="1"/>
          <w:numId w:val="141"/>
        </w:numPr>
        <w:tabs>
          <w:tab w:val="clear" w:pos="3977"/>
          <w:tab w:val="num" w:pos="993"/>
        </w:tabs>
        <w:spacing w:before="120" w:after="120" w:line="240" w:lineRule="auto"/>
        <w:ind w:left="993" w:hanging="567"/>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0% gyakorlat, 100% elmélet</w:t>
      </w:r>
    </w:p>
    <w:p w:rsidR="00D36653" w:rsidRPr="003307F9" w:rsidRDefault="00D36653" w:rsidP="002E1C1F">
      <w:pPr>
        <w:widowControl w:val="0"/>
        <w:numPr>
          <w:ilvl w:val="0"/>
          <w:numId w:val="141"/>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Állami légiközlekedési alapképzési szak, Katonai repülőműszaki szakirány</w:t>
      </w:r>
    </w:p>
    <w:p w:rsidR="00D36653" w:rsidRPr="003307F9" w:rsidRDefault="00D36653" w:rsidP="002E1C1F">
      <w:pPr>
        <w:widowControl w:val="0"/>
        <w:numPr>
          <w:ilvl w:val="0"/>
          <w:numId w:val="141"/>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NKE Hadtudományi és Honvédtisztképző Kar, Repülőfedélzeti Rendszerek Tanszék</w:t>
      </w:r>
    </w:p>
    <w:p w:rsidR="00D36653" w:rsidRPr="003307F9" w:rsidRDefault="00D36653" w:rsidP="002E1C1F">
      <w:pPr>
        <w:widowControl w:val="0"/>
        <w:numPr>
          <w:ilvl w:val="0"/>
          <w:numId w:val="141"/>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tantárgyfelelős oktató neve, beosztása, tudományos fokozata: </w:t>
      </w:r>
      <w:r w:rsidRPr="003307F9">
        <w:rPr>
          <w:rFonts w:ascii="Verdana" w:eastAsia="Times New Roman" w:hAnsi="Verdana" w:cs="Times New Roman"/>
          <w:bCs/>
          <w:sz w:val="20"/>
          <w:szCs w:val="20"/>
        </w:rPr>
        <w:t>Dr. Békési Bertold, egyetemi docens, PhD</w:t>
      </w:r>
    </w:p>
    <w:p w:rsidR="00D36653" w:rsidRPr="003307F9" w:rsidRDefault="00D36653" w:rsidP="002E1C1F">
      <w:pPr>
        <w:widowControl w:val="0"/>
        <w:numPr>
          <w:ilvl w:val="0"/>
          <w:numId w:val="141"/>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D36653" w:rsidRPr="003307F9" w:rsidRDefault="00D36653" w:rsidP="002E1C1F">
      <w:pPr>
        <w:widowControl w:val="0"/>
        <w:numPr>
          <w:ilvl w:val="1"/>
          <w:numId w:val="141"/>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28</w:t>
      </w:r>
    </w:p>
    <w:p w:rsidR="00D36653" w:rsidRPr="003307F9" w:rsidRDefault="00D36653" w:rsidP="002E1C1F">
      <w:pPr>
        <w:widowControl w:val="0"/>
        <w:numPr>
          <w:ilvl w:val="2"/>
          <w:numId w:val="141"/>
        </w:numPr>
        <w:tabs>
          <w:tab w:val="num" w:pos="709"/>
          <w:tab w:val="num" w:pos="1134"/>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28 óra/félév (28 EA + 0 SZ + 0 GY)</w:t>
      </w:r>
    </w:p>
    <w:p w:rsidR="00D36653" w:rsidRPr="003307F9" w:rsidRDefault="00D36653" w:rsidP="002E1C1F">
      <w:pPr>
        <w:widowControl w:val="0"/>
        <w:numPr>
          <w:ilvl w:val="2"/>
          <w:numId w:val="141"/>
        </w:numPr>
        <w:tabs>
          <w:tab w:val="num" w:pos="709"/>
          <w:tab w:val="num" w:pos="1134"/>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levelező munkarend: - </w:t>
      </w:r>
    </w:p>
    <w:p w:rsidR="00D36653" w:rsidRPr="003307F9" w:rsidRDefault="00D36653" w:rsidP="002E1C1F">
      <w:pPr>
        <w:widowControl w:val="0"/>
        <w:numPr>
          <w:ilvl w:val="1"/>
          <w:numId w:val="141"/>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2 óra/hét (2+0)</w:t>
      </w:r>
    </w:p>
    <w:p w:rsidR="00D36653" w:rsidRPr="003307F9" w:rsidRDefault="00D36653" w:rsidP="002E1C1F">
      <w:pPr>
        <w:widowControl w:val="0"/>
        <w:numPr>
          <w:ilvl w:val="1"/>
          <w:numId w:val="141"/>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hAnsi="Verdana" w:cs="Times New Roman"/>
          <w:sz w:val="20"/>
          <w:szCs w:val="20"/>
        </w:rPr>
        <w:t>Az ismeret átadásában alkalmazandó további sajátos módok, jellemzők: -</w:t>
      </w:r>
    </w:p>
    <w:p w:rsidR="00D36653" w:rsidRPr="003307F9" w:rsidRDefault="00D36653" w:rsidP="002E1C1F">
      <w:pPr>
        <w:widowControl w:val="0"/>
        <w:numPr>
          <w:ilvl w:val="0"/>
          <w:numId w:val="141"/>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szakmai tartalma (magyarul): </w:t>
      </w:r>
      <w:r w:rsidRPr="003307F9">
        <w:rPr>
          <w:rFonts w:ascii="Verdana" w:eastAsia="Times New Roman" w:hAnsi="Verdana" w:cs="Times New Roman"/>
          <w:bCs/>
          <w:sz w:val="20"/>
          <w:szCs w:val="20"/>
        </w:rPr>
        <w:t>A honvédtiszt jelöltek ismerjék meg a légi járműveken alkalmazott robotpilóták és az automatikus repülésszabályozó rendszerek működésének elméleti alapjait. Sajátítsák el a repülésszabályozó rendszerek felépítésével és működésével kapcsolatos alapvető ismereteket, és a fedélzeti robotpilóták beszabályozásának módszertanát, és fontosabb lépéseit. A honvédtiszt jelöltek a megszerzett ismereteik birtokában legyenek képesek tudásukat alkalmazni katonai légi járművek robotpilótáinak üzemeltetési-diagnosztikai vizsgálatai során.</w:t>
      </w:r>
    </w:p>
    <w:p w:rsidR="00D36653" w:rsidRPr="003307F9" w:rsidRDefault="00D36653" w:rsidP="00D3665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 xml:space="preserve">Course description): </w:t>
      </w:r>
      <w:r w:rsidRPr="003307F9">
        <w:rPr>
          <w:rFonts w:ascii="Verdana" w:eastAsia="Times New Roman" w:hAnsi="Verdana" w:cs="Times New Roman"/>
          <w:bCs/>
          <w:sz w:val="20"/>
          <w:szCs w:val="20"/>
          <w:lang w:val="en-US"/>
        </w:rPr>
        <w:t>To familiarize military cadets with the theoretical basis of the operation of autopilots and automated flight control systems. To attain the basic knowledge of the design and operation of flight control systems and the methodology and important steps of balancing onboard robot pilots. Cadets should attain the ability to use their knowledge in the operational-diagnostic examinations of military aircraft autopilot.</w:t>
      </w:r>
    </w:p>
    <w:p w:rsidR="00D36653" w:rsidRPr="003307F9" w:rsidRDefault="00D36653" w:rsidP="002E1C1F">
      <w:pPr>
        <w:pStyle w:val="Listaszerbekezds"/>
        <w:widowControl w:val="0"/>
        <w:numPr>
          <w:ilvl w:val="0"/>
          <w:numId w:val="141"/>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D36653" w:rsidRPr="003307F9" w:rsidRDefault="00D36653" w:rsidP="00D3665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Tudása:</w:t>
      </w:r>
      <w:r w:rsidRPr="003307F9">
        <w:rPr>
          <w:rFonts w:ascii="Verdana" w:eastAsia="Times New Roman" w:hAnsi="Verdana" w:cs="Times New Roman"/>
          <w:bCs/>
          <w:sz w:val="20"/>
          <w:szCs w:val="20"/>
        </w:rPr>
        <w:t xml:space="preserve"> </w:t>
      </w:r>
    </w:p>
    <w:p w:rsidR="00D36653" w:rsidRPr="003307F9" w:rsidRDefault="00D36653" w:rsidP="002E1C1F">
      <w:pPr>
        <w:pStyle w:val="Listaszerbekezds"/>
        <w:widowControl w:val="0"/>
        <w:numPr>
          <w:ilvl w:val="0"/>
          <w:numId w:val="140"/>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Ismeri a légi járművek fedélzeti rendszereinek kialakításával és működésével kapcsolatos általános törvényszerűségeket, elméleteket valamint az ezekhez kapcsolódó fogalomrendszert.</w:t>
      </w:r>
    </w:p>
    <w:p w:rsidR="00D36653" w:rsidRPr="003307F9" w:rsidRDefault="00D36653" w:rsidP="00D3665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Képességei:</w:t>
      </w:r>
      <w:r w:rsidRPr="003307F9">
        <w:rPr>
          <w:rFonts w:ascii="Verdana" w:eastAsia="Times New Roman" w:hAnsi="Verdana" w:cs="Times New Roman"/>
          <w:bCs/>
          <w:sz w:val="20"/>
          <w:szCs w:val="20"/>
        </w:rPr>
        <w:t xml:space="preserve"> </w:t>
      </w:r>
    </w:p>
    <w:p w:rsidR="00D36653" w:rsidRPr="003307F9" w:rsidRDefault="00D36653" w:rsidP="002E1C1F">
      <w:pPr>
        <w:pStyle w:val="Listaszerbekezds"/>
        <w:widowControl w:val="0"/>
        <w:numPr>
          <w:ilvl w:val="0"/>
          <w:numId w:val="140"/>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Képes a légijárművek avionikai rendszereivel kapcsolatos elméleti ismeretei magas szintű alkalmazására az üzemeltetés gyakorlati folyamataiban.</w:t>
      </w:r>
    </w:p>
    <w:p w:rsidR="00D36653" w:rsidRPr="003307F9" w:rsidRDefault="00D36653" w:rsidP="00D36653">
      <w:pPr>
        <w:widowControl w:val="0"/>
        <w:spacing w:before="120" w:after="120" w:line="240" w:lineRule="auto"/>
        <w:jc w:val="both"/>
        <w:rPr>
          <w:rFonts w:ascii="Verdana" w:eastAsia="Times New Roman" w:hAnsi="Verdana" w:cs="Times New Roman"/>
          <w:bCs/>
          <w:sz w:val="20"/>
          <w:szCs w:val="20"/>
        </w:rPr>
      </w:pPr>
    </w:p>
    <w:p w:rsidR="00D36653" w:rsidRPr="003307F9" w:rsidRDefault="00D36653" w:rsidP="00D36653">
      <w:pPr>
        <w:widowControl w:val="0"/>
        <w:spacing w:before="120" w:after="120" w:line="240" w:lineRule="auto"/>
        <w:jc w:val="both"/>
        <w:rPr>
          <w:rFonts w:ascii="Verdana" w:eastAsia="Times New Roman" w:hAnsi="Verdana" w:cs="Times New Roman"/>
          <w:bCs/>
          <w:sz w:val="20"/>
          <w:szCs w:val="20"/>
        </w:rPr>
      </w:pPr>
    </w:p>
    <w:p w:rsidR="00D36653" w:rsidRPr="003307F9" w:rsidRDefault="00D36653" w:rsidP="00D3665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Attitűdje:</w:t>
      </w:r>
      <w:r w:rsidRPr="003307F9">
        <w:rPr>
          <w:rFonts w:ascii="Verdana" w:eastAsia="Times New Roman" w:hAnsi="Verdana" w:cs="Times New Roman"/>
          <w:bCs/>
          <w:sz w:val="20"/>
          <w:szCs w:val="20"/>
        </w:rPr>
        <w:t xml:space="preserve"> </w:t>
      </w:r>
    </w:p>
    <w:p w:rsidR="00D36653" w:rsidRPr="003307F9" w:rsidRDefault="00D36653" w:rsidP="002E1C1F">
      <w:pPr>
        <w:pStyle w:val="Listaszerbekezds"/>
        <w:widowControl w:val="0"/>
        <w:numPr>
          <w:ilvl w:val="0"/>
          <w:numId w:val="140"/>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Nyitott szakterülete új eredményei, innovációi iránt, törekszik azok megismerésére, elkötelezett önmaga folyamatos képzésére.</w:t>
      </w:r>
    </w:p>
    <w:p w:rsidR="00D36653" w:rsidRPr="003307F9" w:rsidRDefault="00D36653" w:rsidP="00D3665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Autonómiája és felelőssége:</w:t>
      </w:r>
      <w:r w:rsidRPr="003307F9">
        <w:rPr>
          <w:rFonts w:ascii="Verdana" w:eastAsia="Times New Roman" w:hAnsi="Verdana" w:cs="Times New Roman"/>
          <w:bCs/>
          <w:sz w:val="20"/>
          <w:szCs w:val="20"/>
        </w:rPr>
        <w:t xml:space="preserve"> </w:t>
      </w:r>
    </w:p>
    <w:p w:rsidR="00D36653" w:rsidRPr="003307F9" w:rsidRDefault="00D36653" w:rsidP="002E1C1F">
      <w:pPr>
        <w:pStyle w:val="Listaszerbekezds"/>
        <w:widowControl w:val="0"/>
        <w:numPr>
          <w:ilvl w:val="0"/>
          <w:numId w:val="140"/>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Tisztában van döntéseinek, tevékenységének a repülés-biztonságra gyakorolt hatásaival, következményeivel.</w:t>
      </w:r>
    </w:p>
    <w:p w:rsidR="00D36653" w:rsidRPr="003307F9" w:rsidRDefault="00D36653" w:rsidP="00D36653">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D36653" w:rsidRPr="003307F9" w:rsidRDefault="00D36653" w:rsidP="00D36653">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D36653" w:rsidRPr="003307F9" w:rsidRDefault="00D36653" w:rsidP="002E1C1F">
      <w:pPr>
        <w:pStyle w:val="Listaszerbekezds"/>
        <w:widowControl w:val="0"/>
        <w:numPr>
          <w:ilvl w:val="0"/>
          <w:numId w:val="140"/>
        </w:numPr>
        <w:spacing w:before="120" w:after="120" w:line="240" w:lineRule="auto"/>
        <w:ind w:left="850" w:hanging="425"/>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GB"/>
        </w:rPr>
        <w:t>The student knows the general laws, theories and related concepts of the design and operation of aircraft on-board systems.</w:t>
      </w:r>
    </w:p>
    <w:p w:rsidR="00D36653" w:rsidRPr="003307F9" w:rsidRDefault="00D36653" w:rsidP="00D36653">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w:t>
      </w:r>
    </w:p>
    <w:p w:rsidR="00D36653" w:rsidRPr="003307F9" w:rsidRDefault="00D36653" w:rsidP="002E1C1F">
      <w:pPr>
        <w:pStyle w:val="Listaszerbekezds"/>
        <w:widowControl w:val="0"/>
        <w:numPr>
          <w:ilvl w:val="0"/>
          <w:numId w:val="140"/>
        </w:numPr>
        <w:spacing w:before="120" w:after="120" w:line="240" w:lineRule="auto"/>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It is able to apply a high level of theoretical knowledge of aircraft avionic systems to operational processes.</w:t>
      </w:r>
    </w:p>
    <w:p w:rsidR="00D36653" w:rsidRPr="003307F9" w:rsidRDefault="00D36653" w:rsidP="00D36653">
      <w:pPr>
        <w:spacing w:after="0" w:line="240" w:lineRule="auto"/>
        <w:ind w:left="425"/>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Attitude:</w:t>
      </w:r>
      <w:r w:rsidRPr="003307F9">
        <w:rPr>
          <w:rFonts w:ascii="Verdana" w:eastAsia="Times New Roman" w:hAnsi="Verdana" w:cs="Times New Roman"/>
          <w:sz w:val="20"/>
          <w:szCs w:val="20"/>
          <w:lang w:val="en-GB"/>
        </w:rPr>
        <w:t xml:space="preserve"> </w:t>
      </w:r>
    </w:p>
    <w:p w:rsidR="00D36653" w:rsidRPr="003307F9" w:rsidRDefault="00D36653" w:rsidP="002E1C1F">
      <w:pPr>
        <w:pStyle w:val="Listaszerbekezds"/>
        <w:numPr>
          <w:ilvl w:val="0"/>
          <w:numId w:val="1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 is an open specialist in the field of new achievements and innovations, strives to get to know them, and is committed to continuous training of himself.</w:t>
      </w:r>
    </w:p>
    <w:p w:rsidR="00D36653" w:rsidRPr="003307F9" w:rsidRDefault="00D36653" w:rsidP="00D36653">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Autonomy and responsibility: </w:t>
      </w:r>
    </w:p>
    <w:p w:rsidR="00D36653" w:rsidRPr="003307F9" w:rsidRDefault="00D36653" w:rsidP="002E1C1F">
      <w:pPr>
        <w:pStyle w:val="Listaszerbekezds"/>
        <w:widowControl w:val="0"/>
        <w:numPr>
          <w:ilvl w:val="0"/>
          <w:numId w:val="140"/>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 is aware of the effects and consequences of his decisions and activities on aviation safety.</w:t>
      </w:r>
    </w:p>
    <w:p w:rsidR="00D36653" w:rsidRPr="003307F9" w:rsidRDefault="00D36653" w:rsidP="002E1C1F">
      <w:pPr>
        <w:widowControl w:val="0"/>
        <w:numPr>
          <w:ilvl w:val="0"/>
          <w:numId w:val="141"/>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HK916A066 Katonai légijárművek korszerű szabályozástechnikája</w:t>
      </w:r>
    </w:p>
    <w:p w:rsidR="00D36653" w:rsidRPr="003307F9" w:rsidRDefault="00D36653" w:rsidP="002E1C1F">
      <w:pPr>
        <w:widowControl w:val="0"/>
        <w:numPr>
          <w:ilvl w:val="0"/>
          <w:numId w:val="141"/>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tananyagának leírása, tematika. </w:t>
      </w:r>
      <w:r w:rsidRPr="003307F9">
        <w:rPr>
          <w:rFonts w:ascii="Verdana" w:eastAsia="Times New Roman" w:hAnsi="Verdana" w:cs="Times New Roman"/>
          <w:b/>
          <w:bCs/>
          <w:sz w:val="20"/>
          <w:szCs w:val="20"/>
          <w:lang w:val="en-US"/>
        </w:rPr>
        <w:t>Description of the subject, curriculum</w:t>
      </w:r>
      <w:r w:rsidRPr="003307F9">
        <w:rPr>
          <w:rFonts w:ascii="Verdana" w:eastAsia="Times New Roman" w:hAnsi="Verdana" w:cs="Times New Roman"/>
          <w:b/>
          <w:bCs/>
          <w:sz w:val="20"/>
          <w:szCs w:val="20"/>
        </w:rPr>
        <w:t xml:space="preserve"> (magyarul, angolul - English):</w:t>
      </w:r>
    </w:p>
    <w:p w:rsidR="00D36653" w:rsidRPr="003307F9" w:rsidRDefault="00D36653" w:rsidP="002E1C1F">
      <w:pPr>
        <w:widowControl w:val="0"/>
        <w:numPr>
          <w:ilvl w:val="1"/>
          <w:numId w:val="141"/>
        </w:numPr>
        <w:tabs>
          <w:tab w:val="clear" w:pos="3977"/>
          <w:tab w:val="num" w:pos="1276"/>
        </w:tabs>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repülésmechanikában használatos koordináta-rendszerek és azok forgatásának elmélete. A repülőgép térbeli mozgásának általános egyenletei. A hossz- és az oldalirányú mozgás általános egyenletei. </w:t>
      </w:r>
      <w:r w:rsidRPr="003307F9">
        <w:rPr>
          <w:rFonts w:ascii="Verdana" w:eastAsia="Times New Roman" w:hAnsi="Verdana" w:cs="Times New Roman"/>
          <w:bCs/>
          <w:i/>
          <w:sz w:val="20"/>
          <w:szCs w:val="20"/>
          <w:lang w:val="en-US"/>
        </w:rPr>
        <w:t>(Theory of coordinate systems used in flight mechanics and their rotation theory. General equations for aircraft spatial motion. General equations for longitudinal and lateral motion.)</w:t>
      </w:r>
    </w:p>
    <w:p w:rsidR="00D36653" w:rsidRPr="003307F9" w:rsidRDefault="00D36653" w:rsidP="002E1C1F">
      <w:pPr>
        <w:widowControl w:val="0"/>
        <w:numPr>
          <w:ilvl w:val="1"/>
          <w:numId w:val="141"/>
        </w:numPr>
        <w:tabs>
          <w:tab w:val="clear" w:pos="3977"/>
          <w:tab w:val="num" w:pos="1276"/>
        </w:tabs>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hossz- és az oldalirányú mozgás reprezentatív átviteli függvényei. </w:t>
      </w:r>
      <w:r w:rsidRPr="003307F9">
        <w:rPr>
          <w:rFonts w:ascii="Verdana" w:eastAsia="Times New Roman" w:hAnsi="Verdana" w:cs="Times New Roman"/>
          <w:bCs/>
          <w:i/>
          <w:sz w:val="20"/>
          <w:szCs w:val="20"/>
          <w:lang w:val="en-US"/>
        </w:rPr>
        <w:t>(Representative transmission functions for longitudinal and lateral motion.)</w:t>
      </w:r>
    </w:p>
    <w:p w:rsidR="00D36653" w:rsidRPr="003307F9" w:rsidRDefault="00D36653" w:rsidP="002E1C1F">
      <w:pPr>
        <w:widowControl w:val="0"/>
        <w:numPr>
          <w:ilvl w:val="1"/>
          <w:numId w:val="141"/>
        </w:numPr>
        <w:tabs>
          <w:tab w:val="clear" w:pos="3977"/>
          <w:tab w:val="num" w:pos="1276"/>
        </w:tabs>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stabilitás fogalma. A repülőgép statikus és dinamikus stabilitása. A hosszirányú statikus és a dinamikus stabilitás. Az oldalirányú statikus és a dinamikus stabilitás. </w:t>
      </w:r>
      <w:r w:rsidRPr="003307F9">
        <w:rPr>
          <w:rFonts w:ascii="Verdana" w:eastAsia="Times New Roman" w:hAnsi="Verdana" w:cs="Times New Roman"/>
          <w:bCs/>
          <w:i/>
          <w:sz w:val="20"/>
          <w:szCs w:val="20"/>
          <w:lang w:val="en-US"/>
        </w:rPr>
        <w:t>(Concept of stability. Aircraft static and dynamic stability. Longitudinal static and dynamic stability. Lateral static and dynamic stability.)</w:t>
      </w:r>
    </w:p>
    <w:p w:rsidR="00D36653" w:rsidRPr="003307F9" w:rsidRDefault="00D36653" w:rsidP="002E1C1F">
      <w:pPr>
        <w:widowControl w:val="0"/>
        <w:numPr>
          <w:ilvl w:val="1"/>
          <w:numId w:val="141"/>
        </w:numPr>
        <w:tabs>
          <w:tab w:val="clear" w:pos="3977"/>
          <w:tab w:val="num" w:pos="1276"/>
        </w:tabs>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Csillapító automaták elmélete, és azok alkalmazása. A nemirányított repülőgépek minőségi jellemzői. A hosszirányú mozgás csillapító automatája. Az oldalirányú mozgás csillapító automatája. </w:t>
      </w:r>
      <w:r w:rsidRPr="003307F9">
        <w:rPr>
          <w:rFonts w:ascii="Verdana" w:eastAsia="Times New Roman" w:hAnsi="Verdana" w:cs="Times New Roman"/>
          <w:bCs/>
          <w:i/>
          <w:sz w:val="20"/>
          <w:szCs w:val="20"/>
          <w:lang w:val="en-US"/>
        </w:rPr>
        <w:t>(Theory of damping automatons and their application. Quality characteristics of non - directional airplanes. Automatic damping of longitudinal movement. Lateral movement damper.)</w:t>
      </w:r>
    </w:p>
    <w:p w:rsidR="00D36653" w:rsidRPr="003307F9" w:rsidRDefault="00D36653" w:rsidP="002E1C1F">
      <w:pPr>
        <w:widowControl w:val="0"/>
        <w:numPr>
          <w:ilvl w:val="1"/>
          <w:numId w:val="141"/>
        </w:numPr>
        <w:tabs>
          <w:tab w:val="clear" w:pos="3977"/>
          <w:tab w:val="num" w:pos="1276"/>
        </w:tabs>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Számonkérés, ZH dolgozat. </w:t>
      </w:r>
      <w:r w:rsidRPr="003307F9">
        <w:rPr>
          <w:rFonts w:ascii="Verdana" w:eastAsia="Times New Roman" w:hAnsi="Verdana" w:cs="Times New Roman"/>
          <w:bCs/>
          <w:i/>
          <w:sz w:val="20"/>
          <w:szCs w:val="20"/>
          <w:lang w:val="en-US"/>
        </w:rPr>
        <w:t>(Test-paper)</w:t>
      </w:r>
    </w:p>
    <w:p w:rsidR="00D36653" w:rsidRPr="003307F9" w:rsidRDefault="00D36653" w:rsidP="002E1C1F">
      <w:pPr>
        <w:widowControl w:val="0"/>
        <w:numPr>
          <w:ilvl w:val="1"/>
          <w:numId w:val="141"/>
        </w:numPr>
        <w:tabs>
          <w:tab w:val="clear" w:pos="3977"/>
          <w:tab w:val="num" w:pos="1276"/>
        </w:tabs>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Az irányított és a nemirányított repülőgépek analízise idő- és frekvencia-tartományban. Automatikus szöghelyzet stabilizáló rendszerek. A szöghelyzet stabilizáló rendszerek általános felépítése és működése. Automatikus pályavezérlő rendszerek. </w:t>
      </w:r>
      <w:r w:rsidRPr="003307F9">
        <w:rPr>
          <w:rFonts w:ascii="Verdana" w:eastAsia="Times New Roman" w:hAnsi="Verdana" w:cs="Times New Roman"/>
          <w:bCs/>
          <w:i/>
          <w:sz w:val="20"/>
          <w:szCs w:val="20"/>
          <w:lang w:val="en-US"/>
        </w:rPr>
        <w:t xml:space="preserve">(Analysis of Directed and Non-Directed Airplanes over Time and Frequency Range. Automatic angle stabilization systems. General </w:t>
      </w:r>
      <w:r w:rsidRPr="003307F9">
        <w:rPr>
          <w:rFonts w:ascii="Verdana" w:eastAsia="Times New Roman" w:hAnsi="Verdana" w:cs="Times New Roman"/>
          <w:bCs/>
          <w:i/>
          <w:sz w:val="20"/>
          <w:szCs w:val="20"/>
          <w:lang w:val="en-US"/>
        </w:rPr>
        <w:lastRenderedPageBreak/>
        <w:t>construction and operation of angle stabilization systems. Automatic track control systems.)</w:t>
      </w:r>
    </w:p>
    <w:p w:rsidR="00D36653" w:rsidRPr="003307F9" w:rsidRDefault="00D36653" w:rsidP="002E1C1F">
      <w:pPr>
        <w:widowControl w:val="0"/>
        <w:numPr>
          <w:ilvl w:val="1"/>
          <w:numId w:val="141"/>
        </w:numPr>
        <w:tabs>
          <w:tab w:val="clear" w:pos="3977"/>
          <w:tab w:val="num" w:pos="1276"/>
        </w:tabs>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repülési magasság automatikus stabilizálása. A tolóerő automaták. Az oldalkoordináta stabilizáló rendszerek. </w:t>
      </w:r>
      <w:r w:rsidRPr="003307F9">
        <w:rPr>
          <w:rFonts w:ascii="Verdana" w:eastAsia="Times New Roman" w:hAnsi="Verdana" w:cs="Times New Roman"/>
          <w:bCs/>
          <w:i/>
          <w:sz w:val="20"/>
          <w:szCs w:val="20"/>
          <w:lang w:val="en-US"/>
        </w:rPr>
        <w:t>(Automatic flight level stabilization. Thrusters are automatic. Page Coordinate Stabilization Systems.)</w:t>
      </w:r>
    </w:p>
    <w:p w:rsidR="00D36653" w:rsidRPr="003307F9" w:rsidRDefault="00D36653" w:rsidP="002E1C1F">
      <w:pPr>
        <w:widowControl w:val="0"/>
        <w:numPr>
          <w:ilvl w:val="1"/>
          <w:numId w:val="141"/>
        </w:numPr>
        <w:tabs>
          <w:tab w:val="clear" w:pos="3977"/>
          <w:tab w:val="num" w:pos="1276"/>
        </w:tabs>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Az automatikus leszállító rendszerek. Az ILS, az MLS, és az SZP leszállító rendszerek. </w:t>
      </w:r>
      <w:r w:rsidRPr="003307F9">
        <w:rPr>
          <w:rFonts w:ascii="Verdana" w:eastAsia="Times New Roman" w:hAnsi="Verdana" w:cs="Times New Roman"/>
          <w:bCs/>
          <w:i/>
          <w:sz w:val="20"/>
          <w:szCs w:val="20"/>
          <w:lang w:val="en-US"/>
        </w:rPr>
        <w:t>(The automatic landing systems. ILS, MLS, SZP and landing systems.)</w:t>
      </w:r>
    </w:p>
    <w:p w:rsidR="00D36653" w:rsidRPr="003307F9" w:rsidRDefault="00D36653" w:rsidP="002E1C1F">
      <w:pPr>
        <w:widowControl w:val="0"/>
        <w:numPr>
          <w:ilvl w:val="1"/>
          <w:numId w:val="141"/>
        </w:numPr>
        <w:tabs>
          <w:tab w:val="clear" w:pos="3977"/>
          <w:tab w:val="num" w:pos="1276"/>
        </w:tabs>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Számonkérés, ZH dolgozat. </w:t>
      </w:r>
      <w:r w:rsidRPr="003307F9">
        <w:rPr>
          <w:rFonts w:ascii="Verdana" w:eastAsia="Times New Roman" w:hAnsi="Verdana" w:cs="Times New Roman"/>
          <w:bCs/>
          <w:i/>
          <w:sz w:val="20"/>
          <w:szCs w:val="20"/>
          <w:lang w:val="en-US"/>
        </w:rPr>
        <w:t>(Test-paper)</w:t>
      </w:r>
    </w:p>
    <w:p w:rsidR="00D36653" w:rsidRPr="003307F9" w:rsidRDefault="00D36653" w:rsidP="002E1C1F">
      <w:pPr>
        <w:widowControl w:val="0"/>
        <w:numPr>
          <w:ilvl w:val="1"/>
          <w:numId w:val="141"/>
        </w:numPr>
        <w:tabs>
          <w:tab w:val="clear" w:pos="3977"/>
          <w:tab w:val="num" w:pos="1276"/>
        </w:tabs>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Aktív és adaptív repülésszabályozó rendszerek. A szervo-mechanikus és a modern adaptív repülésszabályozó rendszerek. A modern aktív repülésszabályozó rendszerek és a funkciói: az RSS, az MLC, az RC, a GLA, a FR és az FMC üzemmódok. </w:t>
      </w:r>
      <w:r w:rsidRPr="003307F9">
        <w:rPr>
          <w:rFonts w:ascii="Verdana" w:eastAsia="Times New Roman" w:hAnsi="Verdana" w:cs="Times New Roman"/>
          <w:bCs/>
          <w:i/>
          <w:sz w:val="20"/>
          <w:szCs w:val="20"/>
          <w:lang w:val="en-US"/>
        </w:rPr>
        <w:t>(Active and adaptive flight control systems. Servo-mechanical and modern adaptive flight control systems. Modern active flight control systems and features: RSS, MLC, RC, GLA, FR and FMC modes.)</w:t>
      </w:r>
    </w:p>
    <w:p w:rsidR="00D36653" w:rsidRPr="003307F9" w:rsidRDefault="00D36653" w:rsidP="002E1C1F">
      <w:pPr>
        <w:widowControl w:val="0"/>
        <w:numPr>
          <w:ilvl w:val="1"/>
          <w:numId w:val="141"/>
        </w:numPr>
        <w:tabs>
          <w:tab w:val="clear" w:pos="3977"/>
          <w:tab w:val="num" w:pos="1276"/>
        </w:tabs>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Helikopterek automatikus repülésszabályozó rendszerei. A helikopterek kormányzása, a kormányerők és a nyomatékok létrehozása. </w:t>
      </w:r>
      <w:r w:rsidRPr="003307F9">
        <w:rPr>
          <w:rFonts w:ascii="Verdana" w:eastAsia="Times New Roman" w:hAnsi="Verdana" w:cs="Times New Roman"/>
          <w:bCs/>
          <w:i/>
          <w:sz w:val="20"/>
          <w:szCs w:val="20"/>
          <w:lang w:val="en-US"/>
        </w:rPr>
        <w:t>(Automatic flight control systems for helicopters. Helicopter steering, steering forces and torque generation.)</w:t>
      </w:r>
    </w:p>
    <w:p w:rsidR="00D36653" w:rsidRPr="003307F9" w:rsidRDefault="00D36653" w:rsidP="002E1C1F">
      <w:pPr>
        <w:widowControl w:val="0"/>
        <w:numPr>
          <w:ilvl w:val="1"/>
          <w:numId w:val="141"/>
        </w:numPr>
        <w:tabs>
          <w:tab w:val="clear" w:pos="3977"/>
          <w:tab w:val="num" w:pos="1276"/>
        </w:tabs>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helikopterek irányítása „Függés” helyzetben. Függőleges emelkedés és süllyedés. Helikopterek robotpilótái. </w:t>
      </w:r>
      <w:r w:rsidRPr="003307F9">
        <w:rPr>
          <w:rFonts w:ascii="Verdana" w:eastAsia="Times New Roman" w:hAnsi="Verdana" w:cs="Times New Roman"/>
          <w:bCs/>
          <w:i/>
          <w:sz w:val="20"/>
          <w:szCs w:val="20"/>
          <w:lang w:val="en-US"/>
        </w:rPr>
        <w:t>(Helicopter control in "Dependent" position. Vertical ascent and descent. Helicopter autopilots.)</w:t>
      </w:r>
    </w:p>
    <w:p w:rsidR="00D36653" w:rsidRPr="003307F9" w:rsidRDefault="00D36653" w:rsidP="002E1C1F">
      <w:pPr>
        <w:widowControl w:val="0"/>
        <w:numPr>
          <w:ilvl w:val="1"/>
          <w:numId w:val="141"/>
        </w:numPr>
        <w:tabs>
          <w:tab w:val="clear" w:pos="3977"/>
          <w:tab w:val="num" w:pos="1276"/>
        </w:tabs>
        <w:spacing w:before="120" w:after="120" w:line="240" w:lineRule="auto"/>
        <w:ind w:left="1276" w:hanging="850"/>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rPr>
        <w:t xml:space="preserve"> A dőlési szög stabilizáló rendszer. Az irányszög stabilizáló rendszer. A bólintási szög stabilizáló rendszere. A repülési sebesség stabilizálása. Repülési magasság stabilizálása. </w:t>
      </w:r>
      <w:r w:rsidRPr="003307F9">
        <w:rPr>
          <w:rFonts w:ascii="Verdana" w:eastAsia="Times New Roman" w:hAnsi="Verdana" w:cs="Times New Roman"/>
          <w:bCs/>
          <w:i/>
          <w:sz w:val="20"/>
          <w:szCs w:val="20"/>
          <w:lang w:val="en-US"/>
        </w:rPr>
        <w:t>(The tilt stabilization system. Directional stabilization system. The nodal angle stabilization system. Stabilization of flight speed. Stabilization of flight altitude.)</w:t>
      </w:r>
    </w:p>
    <w:p w:rsidR="00D36653" w:rsidRPr="003307F9" w:rsidRDefault="00D36653" w:rsidP="002E1C1F">
      <w:pPr>
        <w:widowControl w:val="0"/>
        <w:numPr>
          <w:ilvl w:val="1"/>
          <w:numId w:val="141"/>
        </w:numPr>
        <w:tabs>
          <w:tab w:val="clear" w:pos="3977"/>
          <w:tab w:val="num" w:pos="1276"/>
        </w:tabs>
        <w:spacing w:before="120" w:after="120" w:line="240" w:lineRule="auto"/>
        <w:ind w:left="1276" w:hanging="85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Számonkérés, ZH dolgozat. </w:t>
      </w:r>
      <w:r w:rsidRPr="003307F9">
        <w:rPr>
          <w:rFonts w:ascii="Verdana" w:eastAsia="Times New Roman" w:hAnsi="Verdana" w:cs="Times New Roman"/>
          <w:bCs/>
          <w:i/>
          <w:sz w:val="20"/>
          <w:szCs w:val="20"/>
          <w:lang w:val="en-US"/>
        </w:rPr>
        <w:t>(Test-paper)</w:t>
      </w:r>
    </w:p>
    <w:p w:rsidR="00D36653" w:rsidRPr="003307F9" w:rsidRDefault="00D36653" w:rsidP="002E1C1F">
      <w:pPr>
        <w:widowControl w:val="0"/>
        <w:numPr>
          <w:ilvl w:val="0"/>
          <w:numId w:val="141"/>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hAnsi="Verdana" w:cs="Times New Roman"/>
          <w:sz w:val="20"/>
          <w:szCs w:val="20"/>
        </w:rPr>
        <w:t>tavaszi félév</w:t>
      </w:r>
      <w:r w:rsidRPr="003307F9">
        <w:rPr>
          <w:rFonts w:ascii="Verdana" w:eastAsia="Times New Roman" w:hAnsi="Verdana" w:cs="Times New Roman"/>
          <w:bCs/>
          <w:sz w:val="20"/>
          <w:szCs w:val="20"/>
        </w:rPr>
        <w:t xml:space="preserve"> / 8. félév</w:t>
      </w:r>
    </w:p>
    <w:p w:rsidR="00D36653" w:rsidRPr="003307F9" w:rsidRDefault="00D36653" w:rsidP="002E1C1F">
      <w:pPr>
        <w:widowControl w:val="0"/>
        <w:numPr>
          <w:ilvl w:val="0"/>
          <w:numId w:val="141"/>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p>
    <w:p w:rsidR="00D36653" w:rsidRPr="003307F9" w:rsidRDefault="00D36653" w:rsidP="00D3665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hallgató köteles a foglalkozások legalább 60%-án részt venni, 40%-ot meghaladó hiányzás esetén a félév teljesítése nem írható alá. A hallgató köteles az előadás és a gyakorlat anyagát beszerezni, abból önállóan felkészülni.</w:t>
      </w:r>
      <w:r w:rsidRPr="003307F9">
        <w:rPr>
          <w:rFonts w:ascii="Verdana" w:eastAsia="Times New Roman" w:hAnsi="Verdana" w:cs="Times New Roman"/>
          <w:bCs/>
          <w:sz w:val="20"/>
          <w:szCs w:val="20"/>
          <w:lang w:eastAsia="hu-HU"/>
        </w:rPr>
        <w:t xml:space="preserve"> Hiányzás esetén elmaradt tanórák pótlása az oktatókkal egyeztett időpontokban, konzultáció keretében történik.</w:t>
      </w:r>
    </w:p>
    <w:p w:rsidR="00D36653" w:rsidRPr="003307F9" w:rsidRDefault="00D36653" w:rsidP="002E1C1F">
      <w:pPr>
        <w:widowControl w:val="0"/>
        <w:numPr>
          <w:ilvl w:val="0"/>
          <w:numId w:val="141"/>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w:t>
      </w:r>
    </w:p>
    <w:p w:rsidR="00D36653" w:rsidRPr="003307F9" w:rsidRDefault="00D36653" w:rsidP="00D3665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félév során a számonkérés zárthelyi dolgozatok alapján történik. Három zárthelyi dolgozat megírása a 12.1-12.4; a 12.6-12.8 és a 12.10-12.13 tantárgyrészekből. A zárthelyi dolgozat értékelése: ötfokozatú értékelés – (0-60% elégtelen; 61-70% elégséges; 71-80% közepes; 81-90% jó; 91-100% jeles osztályzat). A hiányzás miatt meg nem írt és az elégtelen zárthelyik két alkalommal javíthatók.</w:t>
      </w:r>
    </w:p>
    <w:p w:rsidR="00D36653" w:rsidRPr="003307F9" w:rsidRDefault="00D36653" w:rsidP="002E1C1F">
      <w:pPr>
        <w:widowControl w:val="0"/>
        <w:numPr>
          <w:ilvl w:val="0"/>
          <w:numId w:val="141"/>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D36653" w:rsidRPr="003307F9" w:rsidRDefault="00D36653" w:rsidP="002E1C1F">
      <w:pPr>
        <w:widowControl w:val="0"/>
        <w:numPr>
          <w:ilvl w:val="1"/>
          <w:numId w:val="141"/>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D36653" w:rsidRPr="003307F9" w:rsidRDefault="00D36653" w:rsidP="002E1C1F">
      <w:pPr>
        <w:widowControl w:val="0"/>
        <w:numPr>
          <w:ilvl w:val="1"/>
          <w:numId w:val="141"/>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A számonkérés módja: </w:t>
      </w:r>
      <w:r w:rsidRPr="003307F9">
        <w:rPr>
          <w:rFonts w:ascii="Verdana" w:eastAsia="Times New Roman" w:hAnsi="Verdana" w:cs="Times New Roman"/>
          <w:b/>
          <w:sz w:val="20"/>
          <w:szCs w:val="20"/>
        </w:rPr>
        <w:t>évközi értékelés</w:t>
      </w:r>
      <w:r w:rsidRPr="003307F9">
        <w:rPr>
          <w:rFonts w:ascii="Verdana" w:eastAsia="Times New Roman" w:hAnsi="Verdana" w:cs="Times New Roman"/>
          <w:sz w:val="20"/>
          <w:szCs w:val="20"/>
        </w:rPr>
        <w:t>, ötfokozatú értékeléssel. Az évközi értékelés érdemjegye a zárthelyi dolgozatokra kapott érdemjegyek egyszerű számtani átlagának egész jegyre kerekítésével kerül meghatározásra.</w:t>
      </w:r>
    </w:p>
    <w:p w:rsidR="00D36653" w:rsidRPr="003307F9" w:rsidRDefault="00D36653" w:rsidP="002E1C1F">
      <w:pPr>
        <w:widowControl w:val="0"/>
        <w:numPr>
          <w:ilvl w:val="1"/>
          <w:numId w:val="141"/>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lastRenderedPageBreak/>
        <w:t>A kreditek megszerzésének feltételei:</w:t>
      </w:r>
      <w:r w:rsidRPr="003307F9">
        <w:rPr>
          <w:rFonts w:ascii="Verdana" w:eastAsia="Times New Roman" w:hAnsi="Verdana" w:cs="Times New Roman"/>
          <w:sz w:val="20"/>
          <w:szCs w:val="20"/>
        </w:rPr>
        <w:t xml:space="preserve"> A kreditek megszerzésének feltétele az aláírás megszerzése és legalább elégséges évközi értékelés.</w:t>
      </w:r>
    </w:p>
    <w:p w:rsidR="00D36653" w:rsidRPr="003307F9" w:rsidRDefault="00D36653" w:rsidP="002E1C1F">
      <w:pPr>
        <w:widowControl w:val="0"/>
        <w:numPr>
          <w:ilvl w:val="0"/>
          <w:numId w:val="141"/>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D36653" w:rsidRPr="003307F9" w:rsidRDefault="00D36653" w:rsidP="002E1C1F">
      <w:pPr>
        <w:widowControl w:val="0"/>
        <w:numPr>
          <w:ilvl w:val="1"/>
          <w:numId w:val="141"/>
        </w:numPr>
        <w:tabs>
          <w:tab w:val="clear" w:pos="397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D36653" w:rsidRPr="003307F9" w:rsidRDefault="00D36653" w:rsidP="002E1C1F">
      <w:pPr>
        <w:widowControl w:val="0"/>
        <w:numPr>
          <w:ilvl w:val="0"/>
          <w:numId w:val="142"/>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Szabolcsi, R. Automatikus repülésszabályozás, ZMNE, egyetemi jegyzet, 2004.</w:t>
      </w:r>
    </w:p>
    <w:p w:rsidR="00D36653" w:rsidRPr="003307F9" w:rsidRDefault="00D36653" w:rsidP="002E1C1F">
      <w:pPr>
        <w:widowControl w:val="0"/>
        <w:numPr>
          <w:ilvl w:val="0"/>
          <w:numId w:val="142"/>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Szabolcsi Róbert: Modern automatikus repülésszabályozó rendszerek, egyetemi tankönyv, Zrínyi Miklós Nemzetvédelmi Egyetem, ISBN 978-963-7060-32-8, 415 oldal, 2011.</w:t>
      </w:r>
    </w:p>
    <w:p w:rsidR="00D36653" w:rsidRPr="003307F9" w:rsidRDefault="00D36653" w:rsidP="002E1C1F">
      <w:pPr>
        <w:widowControl w:val="0"/>
        <w:numPr>
          <w:ilvl w:val="1"/>
          <w:numId w:val="141"/>
        </w:numPr>
        <w:tabs>
          <w:tab w:val="clear" w:pos="3977"/>
        </w:tabs>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D36653" w:rsidRPr="003307F9" w:rsidRDefault="00D36653" w:rsidP="002E1C1F">
      <w:pPr>
        <w:pStyle w:val="Listaszerbekezds"/>
        <w:widowControl w:val="0"/>
        <w:numPr>
          <w:ilvl w:val="0"/>
          <w:numId w:val="143"/>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McLean, D.: Automatic Flight Control Systems, Prentice-Hall, 1990.</w:t>
      </w:r>
    </w:p>
    <w:p w:rsidR="00D36653" w:rsidRPr="003307F9" w:rsidRDefault="00D36653" w:rsidP="002E1C1F">
      <w:pPr>
        <w:pStyle w:val="Listaszerbekezds"/>
        <w:widowControl w:val="0"/>
        <w:numPr>
          <w:ilvl w:val="0"/>
          <w:numId w:val="143"/>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Hacker, T.: Flight Stability and Control, American Elsevier Publishing Company, Inc., New York, 1970.</w:t>
      </w:r>
    </w:p>
    <w:p w:rsidR="00D36653" w:rsidRPr="003307F9" w:rsidRDefault="00D36653" w:rsidP="00D36653">
      <w:pPr>
        <w:widowControl w:val="0"/>
        <w:spacing w:before="120" w:after="120" w:line="240" w:lineRule="auto"/>
        <w:jc w:val="both"/>
        <w:rPr>
          <w:rFonts w:ascii="Verdana" w:eastAsia="Times New Roman" w:hAnsi="Verdana" w:cs="Times New Roman"/>
          <w:bCs/>
          <w:sz w:val="20"/>
          <w:szCs w:val="20"/>
        </w:rPr>
      </w:pPr>
    </w:p>
    <w:p w:rsidR="00D36653" w:rsidRPr="003307F9" w:rsidRDefault="00D36653" w:rsidP="00D36653">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 október 29.</w:t>
      </w:r>
    </w:p>
    <w:p w:rsidR="00D36653" w:rsidRPr="003307F9" w:rsidRDefault="00D36653" w:rsidP="00D36653">
      <w:pPr>
        <w:widowControl w:val="0"/>
        <w:spacing w:before="120" w:after="120" w:line="240" w:lineRule="auto"/>
        <w:jc w:val="both"/>
        <w:rPr>
          <w:rFonts w:ascii="Verdana" w:eastAsia="Times New Roman" w:hAnsi="Verdana" w:cs="Times New Roman"/>
          <w:bCs/>
          <w:sz w:val="20"/>
          <w:szCs w:val="20"/>
        </w:rPr>
      </w:pPr>
    </w:p>
    <w:p w:rsidR="00D36653" w:rsidRPr="003307F9" w:rsidRDefault="00D36653" w:rsidP="00D36653">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Dr. Békési Bertold, PhD</w:t>
      </w:r>
    </w:p>
    <w:p w:rsidR="00D36653" w:rsidRPr="003307F9" w:rsidRDefault="00D36653" w:rsidP="00D36653">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egyetemi docens, sk.</w:t>
      </w:r>
    </w:p>
    <w:p w:rsidR="00D36653" w:rsidRPr="003307F9" w:rsidRDefault="00D36653" w:rsidP="00D36653">
      <w:pPr>
        <w:widowControl w:val="0"/>
        <w:spacing w:before="120" w:after="120" w:line="240" w:lineRule="auto"/>
        <w:ind w:left="426"/>
        <w:jc w:val="both"/>
        <w:rPr>
          <w:rFonts w:ascii="Verdana" w:eastAsia="Times New Roman" w:hAnsi="Verdana" w:cs="Times New Roman"/>
          <w:b/>
          <w:bCs/>
          <w:sz w:val="20"/>
          <w:szCs w:val="20"/>
          <w:lang w:eastAsia="hu-HU"/>
        </w:rPr>
      </w:pPr>
    </w:p>
    <w:p w:rsidR="00D36653" w:rsidRPr="003307F9" w:rsidRDefault="00D36653">
      <w:pPr>
        <w:spacing w:line="259" w:lineRule="auto"/>
        <w:rPr>
          <w:rFonts w:ascii="Verdana" w:hAnsi="Verdana" w:cs="Times New Roman"/>
          <w:sz w:val="20"/>
          <w:szCs w:val="20"/>
        </w:rPr>
      </w:pPr>
      <w:r w:rsidRPr="003307F9">
        <w:rPr>
          <w:rFonts w:ascii="Verdana" w:hAnsi="Verdana" w:cs="Times New Roman"/>
          <w:sz w:val="20"/>
          <w:szCs w:val="20"/>
        </w:rPr>
        <w:br w:type="page"/>
      </w:r>
    </w:p>
    <w:tbl>
      <w:tblPr>
        <w:tblpPr w:leftFromText="141" w:rightFromText="141" w:horzAnchor="margin" w:tblpY="-551"/>
        <w:tblW w:w="4855" w:type="dxa"/>
        <w:tblLook w:val="01E0" w:firstRow="1" w:lastRow="1" w:firstColumn="1" w:lastColumn="1" w:noHBand="0" w:noVBand="0"/>
      </w:tblPr>
      <w:tblGrid>
        <w:gridCol w:w="4855"/>
      </w:tblGrid>
      <w:tr w:rsidR="00D36653" w:rsidRPr="003307F9" w:rsidTr="0040285E">
        <w:tc>
          <w:tcPr>
            <w:tcW w:w="4855" w:type="dxa"/>
            <w:tcBorders>
              <w:top w:val="nil"/>
              <w:left w:val="nil"/>
              <w:bottom w:val="single" w:sz="4" w:space="0" w:color="auto"/>
              <w:right w:val="nil"/>
            </w:tcBorders>
            <w:hideMark/>
          </w:tcPr>
          <w:p w:rsidR="00D36653" w:rsidRPr="003307F9" w:rsidRDefault="00D36653" w:rsidP="0040285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D36653" w:rsidRPr="003307F9" w:rsidTr="0040285E">
        <w:tc>
          <w:tcPr>
            <w:tcW w:w="4855" w:type="dxa"/>
            <w:tcBorders>
              <w:top w:val="single" w:sz="4" w:space="0" w:color="auto"/>
              <w:left w:val="nil"/>
              <w:bottom w:val="nil"/>
              <w:right w:val="nil"/>
            </w:tcBorders>
            <w:hideMark/>
          </w:tcPr>
          <w:p w:rsidR="00D36653" w:rsidRPr="003307F9" w:rsidRDefault="00D36653" w:rsidP="0040285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D36653" w:rsidRPr="003307F9" w:rsidRDefault="00D36653" w:rsidP="00D36653">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D36653" w:rsidRPr="003307F9" w:rsidRDefault="00D36653" w:rsidP="00D36653">
      <w:pPr>
        <w:spacing w:after="0" w:line="240" w:lineRule="auto"/>
        <w:ind w:left="850" w:hanging="357"/>
        <w:jc w:val="center"/>
        <w:rPr>
          <w:rFonts w:ascii="Verdana" w:eastAsia="Times New Roman" w:hAnsi="Verdana" w:cs="Times New Roman"/>
          <w:b/>
          <w:bCs/>
          <w:sz w:val="20"/>
          <w:szCs w:val="20"/>
          <w:lang w:eastAsia="hu-HU"/>
        </w:rPr>
      </w:pPr>
    </w:p>
    <w:p w:rsidR="00D36653" w:rsidRPr="003307F9" w:rsidRDefault="00D36653" w:rsidP="00D36653">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D36653" w:rsidRPr="003307F9" w:rsidRDefault="00D36653" w:rsidP="002E1C1F">
      <w:pPr>
        <w:widowControl w:val="0"/>
        <w:numPr>
          <w:ilvl w:val="0"/>
          <w:numId w:val="145"/>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HK916A069</w:t>
      </w:r>
    </w:p>
    <w:p w:rsidR="00D36653" w:rsidRPr="003307F9" w:rsidRDefault="00D36653" w:rsidP="002E1C1F">
      <w:pPr>
        <w:widowControl w:val="0"/>
        <w:numPr>
          <w:ilvl w:val="0"/>
          <w:numId w:val="14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megnevezése (magyarul): </w:t>
      </w:r>
      <w:r w:rsidRPr="003307F9">
        <w:rPr>
          <w:rFonts w:ascii="Verdana" w:eastAsia="Times New Roman" w:hAnsi="Verdana" w:cs="Times New Roman"/>
          <w:bCs/>
          <w:sz w:val="20"/>
          <w:szCs w:val="20"/>
        </w:rPr>
        <w:t>Katonai légijárművek rádiólokációs rendszerei</w:t>
      </w:r>
    </w:p>
    <w:p w:rsidR="00D36653" w:rsidRPr="003307F9" w:rsidRDefault="00D36653" w:rsidP="002E1C1F">
      <w:pPr>
        <w:widowControl w:val="0"/>
        <w:numPr>
          <w:ilvl w:val="0"/>
          <w:numId w:val="14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bCs/>
          <w:sz w:val="20"/>
          <w:szCs w:val="20"/>
          <w:lang w:val="en-GB"/>
        </w:rPr>
        <w:t>Radar systems of military aircraft</w:t>
      </w:r>
    </w:p>
    <w:p w:rsidR="00D36653" w:rsidRPr="003307F9" w:rsidRDefault="00D36653" w:rsidP="002E1C1F">
      <w:pPr>
        <w:widowControl w:val="0"/>
        <w:numPr>
          <w:ilvl w:val="0"/>
          <w:numId w:val="145"/>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D36653" w:rsidRPr="003307F9" w:rsidRDefault="00D36653" w:rsidP="002E1C1F">
      <w:pPr>
        <w:pStyle w:val="Listaszerbekezds"/>
        <w:widowControl w:val="0"/>
        <w:numPr>
          <w:ilvl w:val="1"/>
          <w:numId w:val="145"/>
        </w:numPr>
        <w:tabs>
          <w:tab w:val="clear" w:pos="3977"/>
        </w:tabs>
        <w:spacing w:before="120" w:after="120" w:line="240" w:lineRule="auto"/>
        <w:ind w:left="851" w:hanging="425"/>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3 kredit</w:t>
      </w:r>
    </w:p>
    <w:p w:rsidR="00D36653" w:rsidRPr="003307F9" w:rsidRDefault="00D36653" w:rsidP="002E1C1F">
      <w:pPr>
        <w:pStyle w:val="Listaszerbekezds"/>
        <w:widowControl w:val="0"/>
        <w:numPr>
          <w:ilvl w:val="1"/>
          <w:numId w:val="145"/>
        </w:numPr>
        <w:tabs>
          <w:tab w:val="clear" w:pos="3977"/>
        </w:tabs>
        <w:spacing w:before="120" w:after="120" w:line="240" w:lineRule="auto"/>
        <w:ind w:left="851" w:hanging="425"/>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50% gyakorlat, 50% elmélet</w:t>
      </w:r>
    </w:p>
    <w:p w:rsidR="00D36653" w:rsidRPr="003307F9" w:rsidRDefault="00D36653" w:rsidP="002E1C1F">
      <w:pPr>
        <w:widowControl w:val="0"/>
        <w:numPr>
          <w:ilvl w:val="0"/>
          <w:numId w:val="14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Állami légiközlekedési alapképzési szak, Katonai repülőműszaki szakirány</w:t>
      </w:r>
    </w:p>
    <w:p w:rsidR="00D36653" w:rsidRPr="003307F9" w:rsidRDefault="00D36653" w:rsidP="002E1C1F">
      <w:pPr>
        <w:widowControl w:val="0"/>
        <w:numPr>
          <w:ilvl w:val="0"/>
          <w:numId w:val="14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NKE Hadtudományi és Honvédtisztképző Kar, Repülőfedélzeti Rendszerek Tanszék</w:t>
      </w:r>
    </w:p>
    <w:p w:rsidR="00D36653" w:rsidRPr="003307F9" w:rsidRDefault="00D36653" w:rsidP="002E1C1F">
      <w:pPr>
        <w:widowControl w:val="0"/>
        <w:numPr>
          <w:ilvl w:val="0"/>
          <w:numId w:val="14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tantárgyfelelős oktató neve, beosztása, tudományos fokozata: </w:t>
      </w:r>
      <w:r w:rsidRPr="003307F9">
        <w:rPr>
          <w:rFonts w:ascii="Verdana" w:eastAsia="Times New Roman" w:hAnsi="Verdana" w:cs="Times New Roman"/>
          <w:bCs/>
          <w:sz w:val="20"/>
          <w:szCs w:val="20"/>
        </w:rPr>
        <w:t>Dr. Major Gábor tanársegéd</w:t>
      </w:r>
    </w:p>
    <w:p w:rsidR="00D36653" w:rsidRPr="003307F9" w:rsidRDefault="00D36653" w:rsidP="002E1C1F">
      <w:pPr>
        <w:widowControl w:val="0"/>
        <w:numPr>
          <w:ilvl w:val="0"/>
          <w:numId w:val="14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D36653" w:rsidRPr="003307F9" w:rsidRDefault="00D36653" w:rsidP="002E1C1F">
      <w:pPr>
        <w:widowControl w:val="0"/>
        <w:numPr>
          <w:ilvl w:val="1"/>
          <w:numId w:val="145"/>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28</w:t>
      </w:r>
    </w:p>
    <w:p w:rsidR="00D36653" w:rsidRPr="003307F9" w:rsidRDefault="00D36653" w:rsidP="002E1C1F">
      <w:pPr>
        <w:widowControl w:val="0"/>
        <w:numPr>
          <w:ilvl w:val="2"/>
          <w:numId w:val="145"/>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28 óra/félév (14 EA + 0 SZ + 14 GY)</w:t>
      </w:r>
    </w:p>
    <w:p w:rsidR="00D36653" w:rsidRPr="003307F9" w:rsidRDefault="00D36653" w:rsidP="002E1C1F">
      <w:pPr>
        <w:widowControl w:val="0"/>
        <w:numPr>
          <w:ilvl w:val="2"/>
          <w:numId w:val="145"/>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levelező munkarend: - </w:t>
      </w:r>
    </w:p>
    <w:p w:rsidR="00D36653" w:rsidRPr="003307F9" w:rsidRDefault="00D36653" w:rsidP="002E1C1F">
      <w:pPr>
        <w:widowControl w:val="0"/>
        <w:numPr>
          <w:ilvl w:val="1"/>
          <w:numId w:val="145"/>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2 óra/hét (1+1)</w:t>
      </w:r>
    </w:p>
    <w:p w:rsidR="00D36653" w:rsidRPr="003307F9" w:rsidRDefault="00D36653" w:rsidP="002E1C1F">
      <w:pPr>
        <w:widowControl w:val="0"/>
        <w:numPr>
          <w:ilvl w:val="1"/>
          <w:numId w:val="145"/>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hAnsi="Verdana" w:cs="Times New Roman"/>
          <w:sz w:val="20"/>
          <w:szCs w:val="20"/>
        </w:rPr>
        <w:t>Az ismeret átadásában alkalmazandó további sajátos módok, jellemzők: -</w:t>
      </w:r>
    </w:p>
    <w:p w:rsidR="00D36653" w:rsidRPr="003307F9" w:rsidRDefault="00D36653" w:rsidP="002E1C1F">
      <w:pPr>
        <w:widowControl w:val="0"/>
        <w:numPr>
          <w:ilvl w:val="0"/>
          <w:numId w:val="14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szakmai tartalma (magyarul): </w:t>
      </w:r>
      <w:r w:rsidRPr="003307F9">
        <w:rPr>
          <w:rFonts w:ascii="Verdana" w:eastAsia="Times New Roman" w:hAnsi="Verdana" w:cs="Times New Roman"/>
          <w:bCs/>
          <w:sz w:val="20"/>
          <w:szCs w:val="20"/>
        </w:rPr>
        <w:t>A rádiólokátorok fő műszaki jellemzőinek a megismerése, a lokátorok alap és kiegészítő rendszerei működésének megértése. A korszerű harcászati repülőgépek fedélzeti radarjainak jellemzői és működési sajátosságai, fejlesztési irányok.</w:t>
      </w:r>
    </w:p>
    <w:p w:rsidR="00D36653" w:rsidRPr="003307F9" w:rsidRDefault="00D36653" w:rsidP="00D36653">
      <w:pPr>
        <w:widowControl w:val="0"/>
        <w:spacing w:before="120" w:after="120" w:line="240" w:lineRule="auto"/>
        <w:ind w:left="426"/>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rPr>
        <w:t xml:space="preserve">A tantárgy szakmai tartalma (angolul) </w:t>
      </w:r>
      <w:r w:rsidRPr="003307F9">
        <w:rPr>
          <w:rFonts w:ascii="Verdana" w:eastAsia="Times New Roman" w:hAnsi="Verdana" w:cs="Times New Roman"/>
          <w:b/>
          <w:bCs/>
          <w:sz w:val="20"/>
          <w:szCs w:val="20"/>
          <w:lang w:val="en-US"/>
        </w:rPr>
        <w:t xml:space="preserve">(Course description): </w:t>
      </w:r>
      <w:r w:rsidRPr="003307F9">
        <w:rPr>
          <w:rFonts w:ascii="Verdana" w:eastAsia="Times New Roman" w:hAnsi="Verdana" w:cs="Times New Roman"/>
          <w:bCs/>
          <w:sz w:val="20"/>
          <w:szCs w:val="20"/>
          <w:lang w:val="en-US"/>
        </w:rPr>
        <w:t>Understand the main technical features of the radio-octopus, understanding the operation of the base and auxiliary systems of the locators. The features and operational features of onboard radars of modern combat aircraft, development directions.</w:t>
      </w:r>
    </w:p>
    <w:p w:rsidR="00D36653" w:rsidRPr="003307F9" w:rsidRDefault="00D36653" w:rsidP="002E1C1F">
      <w:pPr>
        <w:widowControl w:val="0"/>
        <w:numPr>
          <w:ilvl w:val="0"/>
          <w:numId w:val="145"/>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Elérendő kompetenciák (magyarul): </w:t>
      </w:r>
    </w:p>
    <w:p w:rsidR="00D36653" w:rsidRPr="003307F9" w:rsidRDefault="00D36653" w:rsidP="00D36653">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Tudása: </w:t>
      </w:r>
    </w:p>
    <w:p w:rsidR="00D36653" w:rsidRPr="003307F9" w:rsidRDefault="00D36653" w:rsidP="002E1C1F">
      <w:pPr>
        <w:pStyle w:val="Listaszerbekezds"/>
        <w:widowControl w:val="0"/>
        <w:numPr>
          <w:ilvl w:val="0"/>
          <w:numId w:val="144"/>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Átfogó ismeretekkel bír a légijárművek rádiólokációs rendszereiről, azok együttműködéséről más rendszerekkel, valamint azok üzemeltetési sajátosságaival kapcsolatosan.</w:t>
      </w:r>
    </w:p>
    <w:p w:rsidR="00D36653" w:rsidRPr="003307F9" w:rsidRDefault="00D36653" w:rsidP="00D36653">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Képességei: </w:t>
      </w:r>
    </w:p>
    <w:p w:rsidR="00D36653" w:rsidRPr="003307F9" w:rsidRDefault="00D36653" w:rsidP="002E1C1F">
      <w:pPr>
        <w:pStyle w:val="Listaszerbekezds"/>
        <w:widowControl w:val="0"/>
        <w:numPr>
          <w:ilvl w:val="0"/>
          <w:numId w:val="144"/>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Magyar és idegen nyelven egyaránt képes a repülőtechnikával kapcsolatos alapdokumentációk és a kapcsolódó szakirodalom feldolgozására.</w:t>
      </w:r>
    </w:p>
    <w:p w:rsidR="00D36653" w:rsidRPr="003307F9" w:rsidRDefault="00D36653" w:rsidP="00D36653">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Attitűdje: </w:t>
      </w:r>
    </w:p>
    <w:p w:rsidR="00D36653" w:rsidRPr="003307F9" w:rsidRDefault="00D36653" w:rsidP="002E1C1F">
      <w:pPr>
        <w:pStyle w:val="Listaszerbekezds"/>
        <w:widowControl w:val="0"/>
        <w:numPr>
          <w:ilvl w:val="0"/>
          <w:numId w:val="144"/>
        </w:numPr>
        <w:spacing w:before="120" w:after="120" w:line="240" w:lineRule="auto"/>
        <w:ind w:left="850" w:hanging="425"/>
        <w:jc w:val="both"/>
        <w:rPr>
          <w:rFonts w:ascii="Verdana" w:eastAsia="Times New Roman" w:hAnsi="Verdana" w:cs="Times New Roman"/>
          <w:bCs/>
          <w:spacing w:val="-4"/>
          <w:sz w:val="20"/>
          <w:szCs w:val="20"/>
        </w:rPr>
      </w:pPr>
      <w:r w:rsidRPr="003307F9">
        <w:rPr>
          <w:rFonts w:ascii="Verdana" w:eastAsia="Times New Roman" w:hAnsi="Verdana" w:cs="Times New Roman"/>
          <w:bCs/>
          <w:spacing w:val="-4"/>
          <w:sz w:val="20"/>
          <w:szCs w:val="20"/>
        </w:rPr>
        <w:t>Nyitott a repülőműszaki szakterülettel kapcsolatos szakmai ismereteinek gyarapítása iránt.</w:t>
      </w:r>
    </w:p>
    <w:p w:rsidR="00D36653" w:rsidRPr="003307F9" w:rsidRDefault="00D36653" w:rsidP="00D36653">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Autonómiája és felelőssége: </w:t>
      </w:r>
    </w:p>
    <w:p w:rsidR="00D36653" w:rsidRPr="003307F9" w:rsidRDefault="00D36653" w:rsidP="002E1C1F">
      <w:pPr>
        <w:pStyle w:val="Listaszerbekezds"/>
        <w:widowControl w:val="0"/>
        <w:numPr>
          <w:ilvl w:val="0"/>
          <w:numId w:val="144"/>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Tisztában van döntéseinek, tevékenységének a repülés-biztonságra gyakorolt hatásaival, következményeivel.</w:t>
      </w:r>
    </w:p>
    <w:p w:rsidR="00D36653" w:rsidRPr="003307F9" w:rsidRDefault="00D36653" w:rsidP="00D36653">
      <w:pPr>
        <w:widowControl w:val="0"/>
        <w:spacing w:before="120" w:after="120" w:line="240" w:lineRule="auto"/>
        <w:jc w:val="both"/>
        <w:rPr>
          <w:rFonts w:ascii="Verdana" w:eastAsia="Times New Roman" w:hAnsi="Verdana" w:cs="Times New Roman"/>
          <w:bCs/>
          <w:sz w:val="20"/>
          <w:szCs w:val="20"/>
        </w:rPr>
      </w:pPr>
    </w:p>
    <w:p w:rsidR="00D36653" w:rsidRPr="003307F9" w:rsidRDefault="00D36653" w:rsidP="00D36653">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D36653" w:rsidRPr="003307F9" w:rsidRDefault="00D36653" w:rsidP="00D36653">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D36653" w:rsidRPr="003307F9" w:rsidRDefault="00D36653" w:rsidP="002E1C1F">
      <w:pPr>
        <w:pStyle w:val="Listaszerbekezds"/>
        <w:widowControl w:val="0"/>
        <w:numPr>
          <w:ilvl w:val="0"/>
          <w:numId w:val="144"/>
        </w:numPr>
        <w:spacing w:before="120" w:after="120" w:line="240" w:lineRule="auto"/>
        <w:ind w:left="850" w:hanging="425"/>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GB"/>
        </w:rPr>
        <w:t>Has a thorough knowledge of aircraft radar systems, their interaction with other systems and their operational characteristics.</w:t>
      </w:r>
    </w:p>
    <w:p w:rsidR="00D36653" w:rsidRPr="003307F9" w:rsidRDefault="00D36653" w:rsidP="00D36653">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D36653" w:rsidRPr="003307F9" w:rsidRDefault="00D36653" w:rsidP="002E1C1F">
      <w:pPr>
        <w:pStyle w:val="Listaszerbekezds"/>
        <w:widowControl w:val="0"/>
        <w:numPr>
          <w:ilvl w:val="0"/>
          <w:numId w:val="144"/>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It is able to process basic documentation related to aviation technology and related literature in both Hungarian and foreign languages.</w:t>
      </w:r>
    </w:p>
    <w:p w:rsidR="00D36653" w:rsidRPr="003307F9" w:rsidRDefault="00D36653" w:rsidP="00D36653">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Attitude: </w:t>
      </w:r>
    </w:p>
    <w:p w:rsidR="00D36653" w:rsidRPr="003307F9" w:rsidRDefault="00D36653" w:rsidP="002E1C1F">
      <w:pPr>
        <w:pStyle w:val="Listaszerbekezds"/>
        <w:widowControl w:val="0"/>
        <w:numPr>
          <w:ilvl w:val="0"/>
          <w:numId w:val="144"/>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 is open to developing his professional knowledge in the aerospace industry.</w:t>
      </w:r>
    </w:p>
    <w:p w:rsidR="00D36653" w:rsidRPr="003307F9" w:rsidRDefault="00D36653" w:rsidP="00D36653">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Autonomy and responsibility: </w:t>
      </w:r>
    </w:p>
    <w:p w:rsidR="00D36653" w:rsidRPr="003307F9" w:rsidRDefault="00D36653" w:rsidP="002E1C1F">
      <w:pPr>
        <w:pStyle w:val="Listaszerbekezds"/>
        <w:widowControl w:val="0"/>
        <w:numPr>
          <w:ilvl w:val="0"/>
          <w:numId w:val="144"/>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 is aware of the effects and consequences of his decisions and activities on aviation safety.</w:t>
      </w:r>
    </w:p>
    <w:p w:rsidR="00D36653" w:rsidRPr="003307F9" w:rsidRDefault="00D36653" w:rsidP="002E1C1F">
      <w:pPr>
        <w:widowControl w:val="0"/>
        <w:numPr>
          <w:ilvl w:val="0"/>
          <w:numId w:val="14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HK916A153 Katonai légijárművek elektrodinamikája</w:t>
      </w:r>
    </w:p>
    <w:p w:rsidR="00D36653" w:rsidRPr="003307F9" w:rsidRDefault="00D36653" w:rsidP="002E1C1F">
      <w:pPr>
        <w:widowControl w:val="0"/>
        <w:numPr>
          <w:ilvl w:val="0"/>
          <w:numId w:val="145"/>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tananyagának leírása, tematika. Description of the subject, curriculum (magyarul, angolul - English):</w:t>
      </w:r>
    </w:p>
    <w:p w:rsidR="00D36653" w:rsidRPr="003307F9" w:rsidRDefault="00D36653" w:rsidP="002E1C1F">
      <w:pPr>
        <w:widowControl w:val="0"/>
        <w:numPr>
          <w:ilvl w:val="1"/>
          <w:numId w:val="145"/>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Rádiólokációs alapismeretek. A rádiórendszerek felosztása, rádiólokációs feladatok. A felderítő lokátor detekciós modellje, Neyman-Pearson döntés. </w:t>
      </w:r>
      <w:r w:rsidRPr="003307F9">
        <w:rPr>
          <w:rFonts w:ascii="Verdana" w:eastAsia="Times New Roman" w:hAnsi="Verdana" w:cs="Times New Roman"/>
          <w:bCs/>
          <w:i/>
          <w:sz w:val="20"/>
          <w:szCs w:val="20"/>
          <w:lang w:val="en-US"/>
        </w:rPr>
        <w:t>(Radar Basics. Division of radio systems, radiolocation tasks. The detection model for the reconnaissance locator, the Neyman-Pearson decision.)</w:t>
      </w:r>
    </w:p>
    <w:p w:rsidR="00D36653" w:rsidRPr="003307F9" w:rsidRDefault="00D36653" w:rsidP="002E1C1F">
      <w:pPr>
        <w:widowControl w:val="0"/>
        <w:numPr>
          <w:ilvl w:val="1"/>
          <w:numId w:val="145"/>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Az ideális felderítő lokátor alapegyenlete, integrálási nyereség, veszteségi tényezők. Rádiólokációs jelek elmélete, visszaverődési típusai, törés, elhajlás. Zajok eredete és hatásuk a rádiólokációs vételre. </w:t>
      </w:r>
      <w:r w:rsidRPr="003307F9">
        <w:rPr>
          <w:rFonts w:ascii="Verdana" w:eastAsia="Times New Roman" w:hAnsi="Verdana" w:cs="Times New Roman"/>
          <w:bCs/>
          <w:i/>
          <w:sz w:val="20"/>
          <w:szCs w:val="20"/>
          <w:lang w:val="en-US"/>
        </w:rPr>
        <w:t>(The basic equation of an ideal reconnaissance locator, integration gain, loss factors. Theory of radar signals, types of reflection, fracture, deflection. Origin of noise and its effect on radar reception.)</w:t>
      </w:r>
    </w:p>
    <w:p w:rsidR="00D36653" w:rsidRPr="003307F9" w:rsidRDefault="00D36653" w:rsidP="002E1C1F">
      <w:pPr>
        <w:widowControl w:val="0"/>
        <w:numPr>
          <w:ilvl w:val="1"/>
          <w:numId w:val="145"/>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Számonkérés, ZH dolgozat. </w:t>
      </w:r>
      <w:r w:rsidRPr="003307F9">
        <w:rPr>
          <w:rFonts w:ascii="Verdana" w:eastAsia="Times New Roman" w:hAnsi="Verdana" w:cs="Times New Roman"/>
          <w:bCs/>
          <w:i/>
          <w:sz w:val="20"/>
          <w:szCs w:val="20"/>
          <w:lang w:val="en-US"/>
        </w:rPr>
        <w:t>(Accounting, ZH thesis.)</w:t>
      </w:r>
    </w:p>
    <w:p w:rsidR="00D36653" w:rsidRPr="003307F9" w:rsidRDefault="00D36653" w:rsidP="002E1C1F">
      <w:pPr>
        <w:widowControl w:val="0"/>
        <w:numPr>
          <w:ilvl w:val="1"/>
          <w:numId w:val="145"/>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Amplitúdó eloszlások, spektrum és korrelációs intervallumok. Rádiólokációs célok. A cél energetikai spektrumának hatása a célfelderítés valószínűségére. Rádiólokációs célok jellemzése hatásos keresztmetszettel. Pontszerű célról visszaverődő fluktuáció energia spektrum változásai. </w:t>
      </w:r>
      <w:r w:rsidRPr="003307F9">
        <w:rPr>
          <w:rFonts w:ascii="Verdana" w:eastAsia="Times New Roman" w:hAnsi="Verdana" w:cs="Times New Roman"/>
          <w:bCs/>
          <w:i/>
          <w:sz w:val="20"/>
          <w:szCs w:val="20"/>
          <w:lang w:val="en-US"/>
        </w:rPr>
        <w:t>(Amplitude distributions, spectra and correlation intervals. Radar targets. Effect of target energy spectrum on probability of target detection. Characterization of radar targets with effective cross section. Changes in the energy spectrum of fluctuation reflected from a point target.)</w:t>
      </w:r>
    </w:p>
    <w:p w:rsidR="00D36653" w:rsidRPr="003307F9" w:rsidRDefault="00D36653" w:rsidP="002E1C1F">
      <w:pPr>
        <w:widowControl w:val="0"/>
        <w:numPr>
          <w:ilvl w:val="1"/>
          <w:numId w:val="145"/>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Egyszerű mértani formák, mint rádiólokációs célok. Bonyolult geometriájú céltárgyak, térbeli céltárgyak, a földfelület, mint céltárgy. Helykoordináták és mozgásparaméterek mérése. </w:t>
      </w:r>
      <w:r w:rsidRPr="003307F9">
        <w:rPr>
          <w:rFonts w:ascii="Verdana" w:eastAsia="Times New Roman" w:hAnsi="Verdana" w:cs="Times New Roman"/>
          <w:bCs/>
          <w:i/>
          <w:sz w:val="20"/>
          <w:szCs w:val="20"/>
        </w:rPr>
        <w:t xml:space="preserve">(Simple geometric shapes like radar targets. </w:t>
      </w:r>
      <w:r w:rsidRPr="003307F9">
        <w:rPr>
          <w:rFonts w:ascii="Verdana" w:eastAsia="Times New Roman" w:hAnsi="Verdana" w:cs="Times New Roman"/>
          <w:bCs/>
          <w:i/>
          <w:sz w:val="20"/>
          <w:szCs w:val="20"/>
          <w:lang w:val="en-US"/>
        </w:rPr>
        <w:t>Targets with complex geometries, spatial targets, the ground as a target. Measuring position coordinates and motion parameters.)</w:t>
      </w:r>
    </w:p>
    <w:p w:rsidR="00D36653" w:rsidRPr="003307F9" w:rsidRDefault="00D36653" w:rsidP="002E1C1F">
      <w:pPr>
        <w:widowControl w:val="0"/>
        <w:numPr>
          <w:ilvl w:val="1"/>
          <w:numId w:val="145"/>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Távolságmérés, távolságmérési módok. Iránymérés, iránymérési mód-szerek. Távolság szerinti és szög szerinti felbontóképesség. Szögsebesség mérés, mérési módszerek. A folyamatos hullámú lokátor. Doppler sebesség mérés. Szögmérési hibaforrások. </w:t>
      </w:r>
      <w:r w:rsidRPr="003307F9">
        <w:rPr>
          <w:rFonts w:ascii="Verdana" w:eastAsia="Times New Roman" w:hAnsi="Verdana" w:cs="Times New Roman"/>
          <w:bCs/>
          <w:i/>
          <w:sz w:val="20"/>
          <w:szCs w:val="20"/>
        </w:rPr>
        <w:t xml:space="preserve">(Distance measurement, distance measurement modes. Directional Measurement, Direction Measurement Methods. Distance and angle resolution. </w:t>
      </w:r>
      <w:r w:rsidRPr="003307F9">
        <w:rPr>
          <w:rFonts w:ascii="Verdana" w:eastAsia="Times New Roman" w:hAnsi="Verdana" w:cs="Times New Roman"/>
          <w:bCs/>
          <w:i/>
          <w:sz w:val="20"/>
          <w:szCs w:val="20"/>
          <w:lang w:val="en-US"/>
        </w:rPr>
        <w:t xml:space="preserve">Angle velocity measurement, measurement methods. Continuous wave locator. Doppler speed measurement. Sources of Angle Measurement </w:t>
      </w:r>
      <w:r w:rsidRPr="003307F9">
        <w:rPr>
          <w:rFonts w:ascii="Verdana" w:eastAsia="Times New Roman" w:hAnsi="Verdana" w:cs="Times New Roman"/>
          <w:bCs/>
          <w:i/>
          <w:sz w:val="20"/>
          <w:szCs w:val="20"/>
          <w:lang w:val="en-US"/>
        </w:rPr>
        <w:lastRenderedPageBreak/>
        <w:t>Error.)</w:t>
      </w:r>
    </w:p>
    <w:p w:rsidR="00D36653" w:rsidRPr="003307F9" w:rsidRDefault="00D36653" w:rsidP="002E1C1F">
      <w:pPr>
        <w:widowControl w:val="0"/>
        <w:numPr>
          <w:ilvl w:val="1"/>
          <w:numId w:val="145"/>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Rádiólokátorok műszaki jellemzői. Adófrekvencia, adóteljesítmény, alkalmazott modulációs módok. Az antenna sugárzási karakterisztikája. A rádiólokátor vevő érzékenysége és sávszélessége. Légtér letapogatási módok, indikátorkép kialakítás. </w:t>
      </w:r>
      <w:r w:rsidRPr="003307F9">
        <w:rPr>
          <w:rFonts w:ascii="Verdana" w:eastAsia="Times New Roman" w:hAnsi="Verdana" w:cs="Times New Roman"/>
          <w:bCs/>
          <w:i/>
          <w:sz w:val="20"/>
          <w:szCs w:val="20"/>
          <w:lang w:val="en-US"/>
        </w:rPr>
        <w:t>(Technical characteristics of radars. Transmit frequency, transmit power, modulation methods used. Radiation characteristics of the antenna. Radar receiver sensitivity and bandwidth. Airspace scan modes, indicator image design.)</w:t>
      </w:r>
    </w:p>
    <w:p w:rsidR="00D36653" w:rsidRPr="003307F9" w:rsidRDefault="00D36653" w:rsidP="002E1C1F">
      <w:pPr>
        <w:widowControl w:val="0"/>
        <w:numPr>
          <w:ilvl w:val="1"/>
          <w:numId w:val="145"/>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Számonkérés, ZH dolgozat. </w:t>
      </w:r>
      <w:r w:rsidRPr="003307F9">
        <w:rPr>
          <w:rFonts w:ascii="Verdana" w:eastAsia="Times New Roman" w:hAnsi="Verdana" w:cs="Times New Roman"/>
          <w:bCs/>
          <w:i/>
          <w:sz w:val="20"/>
          <w:szCs w:val="20"/>
          <w:lang w:val="en-US"/>
        </w:rPr>
        <w:t>(Accounting, ZH thesis.)</w:t>
      </w:r>
    </w:p>
    <w:p w:rsidR="00D36653" w:rsidRPr="003307F9" w:rsidRDefault="00D36653" w:rsidP="002E1C1F">
      <w:pPr>
        <w:widowControl w:val="0"/>
        <w:numPr>
          <w:ilvl w:val="1"/>
          <w:numId w:val="145"/>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Passzív zavarvédelem, mozgócél kiválasztás. Mozgócél szelektorok felosztása működésük szerint, műszaki megoldások. Rádiólokátorok aktív zavarok elleni védelme. Impulzuszavar elleni védelem. Repülőgép fedélzeti rádiólokátorok feladata, követelmények, szerkezeti felépítésük. </w:t>
      </w:r>
      <w:r w:rsidRPr="003307F9">
        <w:rPr>
          <w:rFonts w:ascii="Verdana" w:eastAsia="Times New Roman" w:hAnsi="Verdana" w:cs="Times New Roman"/>
          <w:bCs/>
          <w:i/>
          <w:sz w:val="20"/>
          <w:szCs w:val="20"/>
          <w:lang w:val="en-US"/>
        </w:rPr>
        <w:t>(Passive interference protection, moving target selection. Division of mobile target selectors according to their operation, technical solutions. Protection of radar radiators against active interference. Protection against impulse disturbance. Functions, requirements and structure of airborne radars.)</w:t>
      </w:r>
    </w:p>
    <w:p w:rsidR="00D36653" w:rsidRPr="003307F9" w:rsidRDefault="00D36653" w:rsidP="002E1C1F">
      <w:pPr>
        <w:widowControl w:val="0"/>
        <w:numPr>
          <w:ilvl w:val="1"/>
          <w:numId w:val="145"/>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Rádiólokációs antennák. Fázisvezérelt antennarácsok (FAR), FAR fázisforgatói. Frekvenciamanipulált antennarácsok. Szintetizált apertúrájú rádiólokátor-állomások. Szögkövetés, távolságkövetés, sebességkövetés. Rádiólokátorok alrendszerei. </w:t>
      </w:r>
      <w:r w:rsidRPr="003307F9">
        <w:rPr>
          <w:rFonts w:ascii="Verdana" w:eastAsia="Times New Roman" w:hAnsi="Verdana" w:cs="Times New Roman"/>
          <w:bCs/>
          <w:i/>
          <w:sz w:val="20"/>
          <w:szCs w:val="20"/>
          <w:lang w:val="en-US"/>
        </w:rPr>
        <w:t>(Radar antennas. Phase Controlled Aerial Gratings (FAR), FAR Phase Inverters. Frequency manipulated antenna grids. Synthetic aperture radar stations. Angle tracking, distance tracking, speed tracking. Subsystems for radar.)</w:t>
      </w:r>
    </w:p>
    <w:p w:rsidR="00D36653" w:rsidRPr="003307F9" w:rsidRDefault="00D36653" w:rsidP="002E1C1F">
      <w:pPr>
        <w:widowControl w:val="0"/>
        <w:numPr>
          <w:ilvl w:val="1"/>
          <w:numId w:val="145"/>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Rádiólokációs adók, vevők. Mozgócélt szelektáló lokátorok. Rádiólokátorok impulzus-kompresszióval, impulzus-doppler lokátorok. Sugárnyaláb-mozgatás módszerei. Antennamozgatás és nyalábmozgatás. A kúpos letapogatás, monoimpulzus-üzemű lokátorok (szög-távolság-sebesség követése), a követés hibaösszetevői, a szisztematikus- és véletlen hibák hatása. </w:t>
      </w:r>
      <w:r w:rsidRPr="003307F9">
        <w:rPr>
          <w:rFonts w:ascii="Verdana" w:eastAsia="Times New Roman" w:hAnsi="Verdana" w:cs="Times New Roman"/>
          <w:bCs/>
          <w:i/>
          <w:sz w:val="20"/>
          <w:szCs w:val="20"/>
          <w:lang w:val="en-US"/>
        </w:rPr>
        <w:t>(Radios transmitters, receivers. Locators to select moving targets. Radar locators with pulse compression, pulse doppler locators. Methods of moving the beam. Antenna movement and beam movement. Conical scanning, mono-pulse locators (angle-distance-velocity tracking), tracking components of error, effects of systematic and random errors.)</w:t>
      </w:r>
    </w:p>
    <w:p w:rsidR="00D36653" w:rsidRPr="003307F9" w:rsidRDefault="00D36653" w:rsidP="002E1C1F">
      <w:pPr>
        <w:widowControl w:val="0"/>
        <w:numPr>
          <w:ilvl w:val="1"/>
          <w:numId w:val="145"/>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Mikrohullámú félvezetők alkalmazása a lokátortechnikában. A monoimpulzus-üzemű lokációs eljárás. Antenna-blokk, csőtápvonal rendszer, adó-blokk, vevő-blokk, szinkronizációs-blokk, kereső- és célkövető-blokk, az indikációs csatorna általános működése. A monoimpulzus-üzemű lokátorok zavarvédelme. A lokátor együttműködési sajátosságai más rendszerekkel. </w:t>
      </w:r>
      <w:r w:rsidRPr="003307F9">
        <w:rPr>
          <w:rFonts w:ascii="Verdana" w:eastAsia="Times New Roman" w:hAnsi="Verdana" w:cs="Times New Roman"/>
          <w:bCs/>
          <w:i/>
          <w:sz w:val="20"/>
          <w:szCs w:val="20"/>
          <w:lang w:val="en-US"/>
        </w:rPr>
        <w:t>(Application of microwave semiconductors in locator technology. Mono-pulse mode locating procedure. Antenna block, Pipe line system, Transmitter block, Receiver block, Synchronization block, Search and Destination tracking block, General operation of the indication channel. Interference suppression of mono-pulse locators. Interoperability features of the locator with other systems.)</w:t>
      </w:r>
    </w:p>
    <w:p w:rsidR="00D36653" w:rsidRPr="003307F9" w:rsidRDefault="00D36653" w:rsidP="002E1C1F">
      <w:pPr>
        <w:widowControl w:val="0"/>
        <w:numPr>
          <w:ilvl w:val="1"/>
          <w:numId w:val="145"/>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Impulzus-Doppler lokátorok. Az impulzus-doppler lokátorok alkalmazása, jellemzői, a passzív zavar hatása a működésére. A célkövetés és célszelektálás megoldása több cél esetén. A szög- és távolságszerinti felbontóképesség. </w:t>
      </w:r>
      <w:r w:rsidRPr="003307F9">
        <w:rPr>
          <w:rFonts w:ascii="Verdana" w:eastAsia="Times New Roman" w:hAnsi="Verdana" w:cs="Times New Roman"/>
          <w:bCs/>
          <w:i/>
          <w:sz w:val="20"/>
          <w:szCs w:val="20"/>
          <w:lang w:val="en-US"/>
        </w:rPr>
        <w:t>(Pulse Doppler locators. Application of pulse-doppler locators, their characteristics, effect of passive disturbance on their operation. Solving goal tracking and goal selection for multiple goals. Angular and spatial resolution.)</w:t>
      </w:r>
    </w:p>
    <w:p w:rsidR="00D36653" w:rsidRPr="003307F9" w:rsidRDefault="00D36653" w:rsidP="002E1C1F">
      <w:pPr>
        <w:widowControl w:val="0"/>
        <w:numPr>
          <w:ilvl w:val="1"/>
          <w:numId w:val="145"/>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Számonkérés, ZH dolgozat, házi dolgozat leadása. </w:t>
      </w:r>
      <w:r w:rsidRPr="003307F9">
        <w:rPr>
          <w:rFonts w:ascii="Verdana" w:eastAsia="Times New Roman" w:hAnsi="Verdana" w:cs="Times New Roman"/>
          <w:bCs/>
          <w:i/>
          <w:sz w:val="20"/>
          <w:szCs w:val="20"/>
          <w:lang w:val="en-US"/>
        </w:rPr>
        <w:t>(Accounting, ZH thesis, homework submission.)</w:t>
      </w:r>
    </w:p>
    <w:p w:rsidR="00D36653" w:rsidRPr="003307F9" w:rsidRDefault="00D36653" w:rsidP="002E1C1F">
      <w:pPr>
        <w:widowControl w:val="0"/>
        <w:numPr>
          <w:ilvl w:val="0"/>
          <w:numId w:val="14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lastRenderedPageBreak/>
        <w:t xml:space="preserve">A tantárgy meghirdetésének gyakorisága/a tantervben történő félévi elhelyezkedése: </w:t>
      </w:r>
      <w:r w:rsidRPr="003307F9">
        <w:rPr>
          <w:rFonts w:ascii="Verdana" w:hAnsi="Verdana" w:cs="Times New Roman"/>
          <w:sz w:val="20"/>
          <w:szCs w:val="20"/>
        </w:rPr>
        <w:t>tavaszi félév</w:t>
      </w:r>
      <w:r w:rsidRPr="003307F9">
        <w:rPr>
          <w:rFonts w:ascii="Verdana" w:eastAsia="Times New Roman" w:hAnsi="Verdana" w:cs="Times New Roman"/>
          <w:bCs/>
          <w:sz w:val="20"/>
          <w:szCs w:val="20"/>
        </w:rPr>
        <w:t xml:space="preserve"> / 8. félév</w:t>
      </w:r>
    </w:p>
    <w:p w:rsidR="00D36653" w:rsidRPr="003307F9" w:rsidRDefault="00D36653" w:rsidP="002E1C1F">
      <w:pPr>
        <w:widowControl w:val="0"/>
        <w:numPr>
          <w:ilvl w:val="0"/>
          <w:numId w:val="14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r w:rsidRPr="003307F9">
        <w:rPr>
          <w:rFonts w:ascii="Verdana" w:eastAsia="Times New Roman" w:hAnsi="Verdana" w:cs="Times New Roman"/>
          <w:bCs/>
          <w:sz w:val="20"/>
          <w:szCs w:val="20"/>
        </w:rPr>
        <w:t xml:space="preserve"> A hallgató köteles a foglalkozások legalább 60%-án részt venni, 40%-ot meghaladó hiányzás esetén a félév teljesítése nem írható alá. A hallgató köteles az előadás és a gyakorlat anyagát beszerezni, abból önállóan felkészülni.</w:t>
      </w:r>
      <w:r w:rsidRPr="003307F9">
        <w:rPr>
          <w:rFonts w:ascii="Verdana" w:eastAsia="Times New Roman" w:hAnsi="Verdana" w:cs="Times New Roman"/>
          <w:bCs/>
          <w:sz w:val="20"/>
          <w:szCs w:val="20"/>
          <w:lang w:eastAsia="hu-HU"/>
        </w:rPr>
        <w:t xml:space="preserve"> Hiányzás esetén elmaradt tanórák pótlása az oktatókkal egyeztett időpontokban, konzultáció keretében történik.</w:t>
      </w:r>
    </w:p>
    <w:p w:rsidR="00D36653" w:rsidRPr="003307F9" w:rsidRDefault="00D36653" w:rsidP="002E1C1F">
      <w:pPr>
        <w:widowControl w:val="0"/>
        <w:numPr>
          <w:ilvl w:val="0"/>
          <w:numId w:val="14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w:t>
      </w:r>
    </w:p>
    <w:p w:rsidR="00D36653" w:rsidRPr="003307F9" w:rsidRDefault="00D36653" w:rsidP="00D3665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félév során a számonkérés zárthelyi dolgozatok segítségével történik három alkalommal, a 12.1-12.2. a 12.4-12.7. és a 12.9-12.13. tantárgyrészekből. A hiányzás miatt meg nem írt és az elégtelen zárthelyik a szorgalmi időszakban </w:t>
      </w:r>
      <w:r w:rsidRPr="003307F9">
        <w:rPr>
          <w:rFonts w:ascii="Verdana" w:eastAsia="Times New Roman" w:hAnsi="Verdana" w:cs="Times New Roman"/>
          <w:b/>
          <w:bCs/>
          <w:sz w:val="20"/>
          <w:szCs w:val="20"/>
        </w:rPr>
        <w:t>egy alkalommal</w:t>
      </w:r>
      <w:r w:rsidRPr="003307F9">
        <w:rPr>
          <w:rFonts w:ascii="Verdana" w:eastAsia="Times New Roman" w:hAnsi="Verdana" w:cs="Times New Roman"/>
          <w:bCs/>
          <w:sz w:val="20"/>
          <w:szCs w:val="20"/>
        </w:rPr>
        <w:t xml:space="preserve"> javíthatók. A zárthelyi dolgozat értékelése: ötfokozatú értékelés – (0-50% elégtelen; 51-69% elégséges; 70-79% közepes; 80-89% jó; 90-100% jeles osztályzat). </w:t>
      </w:r>
      <w:r w:rsidRPr="003307F9">
        <w:rPr>
          <w:rFonts w:ascii="Verdana" w:hAnsi="Verdana" w:cs="Times New Roman"/>
          <w:bCs/>
          <w:sz w:val="20"/>
          <w:szCs w:val="20"/>
        </w:rPr>
        <w:t xml:space="preserve">További feladat a félév során, egy 4-6 oldal terjedelmű házi dolgozat elkészítése a tantárgy ismeretanyagára építve. </w:t>
      </w:r>
      <w:r w:rsidRPr="003307F9">
        <w:rPr>
          <w:rFonts w:ascii="Verdana" w:eastAsia="Times New Roman" w:hAnsi="Verdana" w:cs="Times New Roman"/>
          <w:bCs/>
          <w:sz w:val="20"/>
          <w:szCs w:val="20"/>
        </w:rPr>
        <w:t xml:space="preserve">A házi dolgozat értékelése az alábbiak szerint valósul meg: </w:t>
      </w:r>
    </w:p>
    <w:p w:rsidR="00D36653" w:rsidRPr="003307F9" w:rsidRDefault="00D36653" w:rsidP="002E1C1F">
      <w:pPr>
        <w:pStyle w:val="Listaszerbekezds"/>
        <w:widowControl w:val="0"/>
        <w:numPr>
          <w:ilvl w:val="0"/>
          <w:numId w:val="148"/>
        </w:numPr>
        <w:spacing w:before="120" w:after="120" w:line="36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Tartalmi és formai követelménye (1-5)</w:t>
      </w:r>
    </w:p>
    <w:p w:rsidR="00D36653" w:rsidRPr="003307F9" w:rsidRDefault="00D36653" w:rsidP="002E1C1F">
      <w:pPr>
        <w:pStyle w:val="Listaszerbekezds"/>
        <w:widowControl w:val="0"/>
        <w:numPr>
          <w:ilvl w:val="0"/>
          <w:numId w:val="148"/>
        </w:numPr>
        <w:spacing w:before="120" w:after="120" w:line="36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házi dolgozat tudományos értéke (1-5)</w:t>
      </w:r>
    </w:p>
    <w:p w:rsidR="00D36653" w:rsidRPr="003307F9" w:rsidRDefault="00D36653" w:rsidP="002E1C1F">
      <w:pPr>
        <w:pStyle w:val="Listaszerbekezds"/>
        <w:widowControl w:val="0"/>
        <w:numPr>
          <w:ilvl w:val="0"/>
          <w:numId w:val="148"/>
        </w:numPr>
        <w:spacing w:before="120" w:after="120" w:line="36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házi dolgozat tartalmi minőségének értéke (1-5)</w:t>
      </w:r>
    </w:p>
    <w:p w:rsidR="00D36653" w:rsidRPr="003307F9" w:rsidRDefault="00D36653" w:rsidP="002E1C1F">
      <w:pPr>
        <w:pStyle w:val="Listaszerbekezds"/>
        <w:widowControl w:val="0"/>
        <w:numPr>
          <w:ilvl w:val="0"/>
          <w:numId w:val="148"/>
        </w:numPr>
        <w:spacing w:before="120" w:after="120" w:line="36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Hivatkozások megválasztásának és minőségének az értékelése (1-5)</w:t>
      </w:r>
    </w:p>
    <w:p w:rsidR="00D36653" w:rsidRPr="003307F9" w:rsidRDefault="00D36653" w:rsidP="00D3665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Házidolgozatonként összesen maximum 20 pont. Minden kategóriában csak egész pont adható. Az értékelés ötfokozatú – (0-60% elégtelen; 61-70% elégséges; 71-80% közepes; 81-90% jó; 91-100% jeles osztályzat). </w:t>
      </w:r>
    </w:p>
    <w:p w:rsidR="00D36653" w:rsidRPr="003307F9" w:rsidRDefault="00D36653" w:rsidP="002E1C1F">
      <w:pPr>
        <w:widowControl w:val="0"/>
        <w:numPr>
          <w:ilvl w:val="0"/>
          <w:numId w:val="145"/>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D36653" w:rsidRPr="003307F9" w:rsidRDefault="00D36653" w:rsidP="002E1C1F">
      <w:pPr>
        <w:widowControl w:val="0"/>
        <w:numPr>
          <w:ilvl w:val="1"/>
          <w:numId w:val="145"/>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D36653" w:rsidRPr="003307F9" w:rsidRDefault="00D36653" w:rsidP="002E1C1F">
      <w:pPr>
        <w:widowControl w:val="0"/>
        <w:numPr>
          <w:ilvl w:val="1"/>
          <w:numId w:val="145"/>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w:t>
      </w:r>
      <w:r w:rsidRPr="003307F9">
        <w:rPr>
          <w:rFonts w:ascii="Verdana" w:hAnsi="Verdana" w:cs="Times New Roman"/>
          <w:sz w:val="20"/>
          <w:szCs w:val="20"/>
        </w:rPr>
        <w:t xml:space="preserve">A számonkérés módja: </w:t>
      </w:r>
      <w:r w:rsidRPr="003307F9">
        <w:rPr>
          <w:rFonts w:ascii="Verdana" w:hAnsi="Verdana" w:cs="Times New Roman"/>
          <w:b/>
          <w:sz w:val="20"/>
          <w:szCs w:val="20"/>
        </w:rPr>
        <w:t>évközi értékelés</w:t>
      </w:r>
      <w:r w:rsidRPr="003307F9">
        <w:rPr>
          <w:rFonts w:ascii="Verdana" w:hAnsi="Verdana" w:cs="Times New Roman"/>
          <w:sz w:val="20"/>
          <w:szCs w:val="20"/>
        </w:rPr>
        <w:t xml:space="preserve"> </w:t>
      </w:r>
      <w:r w:rsidRPr="003307F9">
        <w:rPr>
          <w:rFonts w:ascii="Verdana" w:hAnsi="Verdana" w:cs="Times New Roman"/>
          <w:b/>
          <w:sz w:val="20"/>
          <w:szCs w:val="20"/>
        </w:rPr>
        <w:t>(Z)</w:t>
      </w:r>
      <w:r w:rsidRPr="003307F9">
        <w:rPr>
          <w:rFonts w:ascii="Verdana" w:hAnsi="Verdana" w:cs="Times New Roman"/>
          <w:sz w:val="20"/>
          <w:szCs w:val="20"/>
        </w:rPr>
        <w:t xml:space="preserve"> ötfokozatú értékeléssel. Az évközi értékelés érdemjegye a megírt zárthelyi dolgozatok és a házi dolgozat osztályzatainak egyszerű számtani átlaga adja, egész jegyre kerekítéssel. </w:t>
      </w:r>
    </w:p>
    <w:p w:rsidR="00D36653" w:rsidRPr="003307F9" w:rsidRDefault="00D36653" w:rsidP="002E1C1F">
      <w:pPr>
        <w:widowControl w:val="0"/>
        <w:numPr>
          <w:ilvl w:val="1"/>
          <w:numId w:val="145"/>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A kreditek megszerzésének feltétele az aláírás megszerzése és legalább elégséges évközi értékelés.</w:t>
      </w:r>
    </w:p>
    <w:p w:rsidR="00D36653" w:rsidRPr="003307F9" w:rsidRDefault="00D36653" w:rsidP="002E1C1F">
      <w:pPr>
        <w:widowControl w:val="0"/>
        <w:numPr>
          <w:ilvl w:val="0"/>
          <w:numId w:val="14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D36653" w:rsidRPr="003307F9" w:rsidRDefault="00D36653" w:rsidP="002E1C1F">
      <w:pPr>
        <w:widowControl w:val="0"/>
        <w:numPr>
          <w:ilvl w:val="1"/>
          <w:numId w:val="145"/>
        </w:numPr>
        <w:tabs>
          <w:tab w:val="clear" w:pos="397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D36653" w:rsidRPr="003307F9" w:rsidRDefault="00D36653" w:rsidP="002E1C1F">
      <w:pPr>
        <w:widowControl w:val="0"/>
        <w:numPr>
          <w:ilvl w:val="0"/>
          <w:numId w:val="146"/>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Dr. Csorba János, Rai István: Korszerű harcászati repülőgépek fedélzeti radarjai</w:t>
      </w:r>
    </w:p>
    <w:p w:rsidR="00D36653" w:rsidRPr="003307F9" w:rsidRDefault="00D36653" w:rsidP="002E1C1F">
      <w:pPr>
        <w:widowControl w:val="0"/>
        <w:numPr>
          <w:ilvl w:val="0"/>
          <w:numId w:val="146"/>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Dr. Tamási Ferenc: Rádiólokátor technika, Zrínyi Katonai Kiadó, 1986. </w:t>
      </w:r>
    </w:p>
    <w:p w:rsidR="00D36653" w:rsidRPr="003307F9" w:rsidRDefault="00D36653" w:rsidP="002E1C1F">
      <w:pPr>
        <w:widowControl w:val="0"/>
        <w:numPr>
          <w:ilvl w:val="1"/>
          <w:numId w:val="145"/>
        </w:numPr>
        <w:tabs>
          <w:tab w:val="clear" w:pos="3977"/>
        </w:tabs>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D36653" w:rsidRPr="003307F9" w:rsidRDefault="00D36653" w:rsidP="002E1C1F">
      <w:pPr>
        <w:pStyle w:val="Listaszerbekezds"/>
        <w:widowControl w:val="0"/>
        <w:numPr>
          <w:ilvl w:val="0"/>
          <w:numId w:val="147"/>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Dr. Almássy György: Mikrohullámú Kézikönyv, Műszaki Könyvkiadó, 1987.</w:t>
      </w:r>
    </w:p>
    <w:p w:rsidR="00D36653" w:rsidRPr="003307F9" w:rsidRDefault="00D36653" w:rsidP="002E1C1F">
      <w:pPr>
        <w:pStyle w:val="Listaszerbekezds"/>
        <w:widowControl w:val="0"/>
        <w:numPr>
          <w:ilvl w:val="0"/>
          <w:numId w:val="147"/>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Ferenczy Gábor-Szűcs Péter-Balog Károly: Rádiólokáció alapjai, 1998.</w:t>
      </w:r>
    </w:p>
    <w:p w:rsidR="00D36653" w:rsidRPr="003307F9" w:rsidRDefault="00D36653" w:rsidP="00D36653">
      <w:pPr>
        <w:widowControl w:val="0"/>
        <w:spacing w:before="120" w:after="120" w:line="240" w:lineRule="auto"/>
        <w:jc w:val="both"/>
        <w:rPr>
          <w:rFonts w:ascii="Verdana" w:eastAsia="Times New Roman" w:hAnsi="Verdana" w:cs="Times New Roman"/>
          <w:bCs/>
          <w:sz w:val="20"/>
          <w:szCs w:val="20"/>
        </w:rPr>
      </w:pPr>
    </w:p>
    <w:p w:rsidR="00D36653" w:rsidRPr="003307F9" w:rsidRDefault="00D36653" w:rsidP="00D36653">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2024. február 07.</w:t>
      </w:r>
    </w:p>
    <w:p w:rsidR="00D36653" w:rsidRPr="003307F9" w:rsidRDefault="00D36653" w:rsidP="00D36653">
      <w:pPr>
        <w:widowControl w:val="0"/>
        <w:spacing w:before="120" w:after="120" w:line="240" w:lineRule="auto"/>
        <w:jc w:val="both"/>
        <w:rPr>
          <w:rFonts w:ascii="Verdana" w:eastAsia="Times New Roman" w:hAnsi="Verdana" w:cs="Times New Roman"/>
          <w:bCs/>
          <w:sz w:val="20"/>
          <w:szCs w:val="20"/>
        </w:rPr>
      </w:pPr>
    </w:p>
    <w:p w:rsidR="00D36653" w:rsidRPr="003307F9" w:rsidRDefault="00D36653" w:rsidP="00D36653">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Dr. Major Gábor </w:t>
      </w:r>
    </w:p>
    <w:p w:rsidR="00D36653" w:rsidRPr="003307F9" w:rsidRDefault="00D36653" w:rsidP="00D36653">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tanársegéd, sk.</w:t>
      </w:r>
    </w:p>
    <w:p w:rsidR="00D36653" w:rsidRPr="003307F9" w:rsidRDefault="00D36653" w:rsidP="00D36653">
      <w:pPr>
        <w:widowControl w:val="0"/>
        <w:spacing w:before="120" w:after="120" w:line="240" w:lineRule="auto"/>
        <w:ind w:left="426"/>
        <w:jc w:val="both"/>
        <w:rPr>
          <w:rFonts w:ascii="Verdana" w:eastAsia="Times New Roman" w:hAnsi="Verdana" w:cs="Times New Roman"/>
          <w:b/>
          <w:bCs/>
          <w:sz w:val="20"/>
          <w:szCs w:val="20"/>
          <w:lang w:eastAsia="hu-HU"/>
        </w:rPr>
      </w:pPr>
    </w:p>
    <w:p w:rsidR="00D36653" w:rsidRPr="003307F9" w:rsidRDefault="00D36653">
      <w:pPr>
        <w:spacing w:line="259" w:lineRule="auto"/>
        <w:rPr>
          <w:rFonts w:ascii="Verdana" w:hAnsi="Verdana" w:cs="Times New Roman"/>
          <w:sz w:val="20"/>
          <w:szCs w:val="20"/>
        </w:rPr>
      </w:pPr>
      <w:r w:rsidRPr="003307F9">
        <w:rPr>
          <w:rFonts w:ascii="Verdana" w:hAnsi="Verdana" w:cs="Times New Roman"/>
          <w:sz w:val="20"/>
          <w:szCs w:val="20"/>
        </w:rPr>
        <w:lastRenderedPageBreak/>
        <w:br w:type="page"/>
      </w:r>
    </w:p>
    <w:tbl>
      <w:tblPr>
        <w:tblpPr w:leftFromText="141" w:rightFromText="141" w:horzAnchor="margin" w:tblpY="-551"/>
        <w:tblW w:w="4855" w:type="dxa"/>
        <w:tblLook w:val="01E0" w:firstRow="1" w:lastRow="1" w:firstColumn="1" w:lastColumn="1" w:noHBand="0" w:noVBand="0"/>
      </w:tblPr>
      <w:tblGrid>
        <w:gridCol w:w="4855"/>
      </w:tblGrid>
      <w:tr w:rsidR="00D36653" w:rsidRPr="003307F9" w:rsidTr="0040285E">
        <w:tc>
          <w:tcPr>
            <w:tcW w:w="4855" w:type="dxa"/>
            <w:tcBorders>
              <w:top w:val="nil"/>
              <w:left w:val="nil"/>
              <w:bottom w:val="single" w:sz="4" w:space="0" w:color="auto"/>
              <w:right w:val="nil"/>
            </w:tcBorders>
            <w:hideMark/>
          </w:tcPr>
          <w:p w:rsidR="00D36653" w:rsidRPr="003307F9" w:rsidRDefault="00D36653" w:rsidP="0040285E">
            <w:pPr>
              <w:pageBreakBefore/>
              <w:autoSpaceDE w:val="0"/>
              <w:autoSpaceDN w:val="0"/>
              <w:adjustRightInd w:val="0"/>
              <w:spacing w:after="0" w:line="240" w:lineRule="auto"/>
              <w:ind w:left="850" w:hanging="357"/>
              <w:jc w:val="center"/>
              <w:rPr>
                <w:rFonts w:ascii="Verdana" w:eastAsia="Times New Roman" w:hAnsi="Verdana" w:cs="Times New Roman"/>
                <w:b/>
                <w:smallCaps/>
                <w:color w:val="000000" w:themeColor="text1"/>
                <w:sz w:val="20"/>
                <w:szCs w:val="20"/>
                <w:lang w:eastAsia="hu-HU"/>
              </w:rPr>
            </w:pPr>
            <w:r w:rsidRPr="003307F9">
              <w:rPr>
                <w:rFonts w:ascii="Verdana" w:eastAsia="Times New Roman" w:hAnsi="Verdana" w:cs="Times New Roman"/>
                <w:b/>
                <w:smallCaps/>
                <w:color w:val="000000" w:themeColor="text1"/>
                <w:sz w:val="20"/>
                <w:szCs w:val="20"/>
                <w:lang w:eastAsia="hu-HU"/>
              </w:rPr>
              <w:lastRenderedPageBreak/>
              <w:t>Nemzeti Közszolgálati Egyetem</w:t>
            </w:r>
          </w:p>
        </w:tc>
      </w:tr>
      <w:tr w:rsidR="00D36653" w:rsidRPr="003307F9" w:rsidTr="0040285E">
        <w:tc>
          <w:tcPr>
            <w:tcW w:w="4855" w:type="dxa"/>
            <w:tcBorders>
              <w:top w:val="single" w:sz="4" w:space="0" w:color="auto"/>
              <w:left w:val="nil"/>
              <w:bottom w:val="nil"/>
              <w:right w:val="nil"/>
            </w:tcBorders>
            <w:hideMark/>
          </w:tcPr>
          <w:p w:rsidR="00D36653" w:rsidRPr="003307F9" w:rsidRDefault="00D36653" w:rsidP="0040285E">
            <w:pPr>
              <w:autoSpaceDE w:val="0"/>
              <w:autoSpaceDN w:val="0"/>
              <w:adjustRightInd w:val="0"/>
              <w:spacing w:after="0" w:line="240" w:lineRule="auto"/>
              <w:ind w:left="850" w:hanging="357"/>
              <w:jc w:val="center"/>
              <w:rPr>
                <w:rFonts w:ascii="Verdana" w:eastAsia="Times New Roman" w:hAnsi="Verdana" w:cs="Times New Roman"/>
                <w:b/>
                <w:color w:val="000000" w:themeColor="text1"/>
                <w:sz w:val="20"/>
                <w:szCs w:val="20"/>
                <w:lang w:eastAsia="hu-HU"/>
              </w:rPr>
            </w:pPr>
            <w:r w:rsidRPr="003307F9">
              <w:rPr>
                <w:rFonts w:ascii="Verdana" w:eastAsia="Times New Roman" w:hAnsi="Verdana" w:cs="Times New Roman"/>
                <w:b/>
                <w:color w:val="000000" w:themeColor="text1"/>
                <w:sz w:val="20"/>
                <w:szCs w:val="20"/>
                <w:lang w:eastAsia="hu-HU"/>
              </w:rPr>
              <w:t>Hadtudományi és Honvédtisztképző Kar</w:t>
            </w:r>
          </w:p>
        </w:tc>
      </w:tr>
    </w:tbl>
    <w:p w:rsidR="00D36653" w:rsidRPr="003307F9" w:rsidRDefault="00D36653" w:rsidP="00D36653">
      <w:pPr>
        <w:tabs>
          <w:tab w:val="right" w:pos="0"/>
          <w:tab w:val="center" w:pos="4536"/>
          <w:tab w:val="right" w:pos="9072"/>
        </w:tabs>
        <w:spacing w:after="0" w:line="240" w:lineRule="auto"/>
        <w:ind w:left="850" w:hanging="357"/>
        <w:jc w:val="both"/>
        <w:rPr>
          <w:rFonts w:ascii="Verdana" w:eastAsia="Times New Roman" w:hAnsi="Verdana" w:cs="Times New Roman"/>
          <w:bCs/>
          <w:color w:val="000000" w:themeColor="text1"/>
          <w:sz w:val="20"/>
          <w:szCs w:val="20"/>
          <w:lang w:eastAsia="hu-HU"/>
        </w:rPr>
      </w:pPr>
    </w:p>
    <w:p w:rsidR="00D36653" w:rsidRPr="003307F9" w:rsidRDefault="00D36653" w:rsidP="00D36653">
      <w:pPr>
        <w:spacing w:after="0" w:line="240" w:lineRule="auto"/>
        <w:ind w:left="850" w:hanging="357"/>
        <w:jc w:val="center"/>
        <w:rPr>
          <w:rFonts w:ascii="Verdana" w:eastAsia="Times New Roman" w:hAnsi="Verdana" w:cs="Times New Roman"/>
          <w:b/>
          <w:bCs/>
          <w:color w:val="000000" w:themeColor="text1"/>
          <w:sz w:val="20"/>
          <w:szCs w:val="20"/>
          <w:lang w:eastAsia="hu-HU"/>
        </w:rPr>
      </w:pPr>
    </w:p>
    <w:p w:rsidR="00D36653" w:rsidRPr="003307F9" w:rsidRDefault="00D36653" w:rsidP="00D36653">
      <w:pPr>
        <w:spacing w:after="0" w:line="240" w:lineRule="auto"/>
        <w:ind w:left="850" w:hanging="357"/>
        <w:jc w:val="center"/>
        <w:rPr>
          <w:rFonts w:ascii="Verdana" w:eastAsia="Times New Roman" w:hAnsi="Verdana" w:cs="Times New Roman"/>
          <w:b/>
          <w:bCs/>
          <w:color w:val="000000" w:themeColor="text1"/>
          <w:sz w:val="20"/>
          <w:szCs w:val="20"/>
          <w:lang w:eastAsia="hu-HU"/>
        </w:rPr>
      </w:pPr>
      <w:r w:rsidRPr="003307F9">
        <w:rPr>
          <w:rFonts w:ascii="Verdana" w:eastAsia="Times New Roman" w:hAnsi="Verdana" w:cs="Times New Roman"/>
          <w:b/>
          <w:bCs/>
          <w:color w:val="000000" w:themeColor="text1"/>
          <w:sz w:val="20"/>
          <w:szCs w:val="20"/>
          <w:lang w:eastAsia="hu-HU"/>
        </w:rPr>
        <w:t>TANTÁRGYI PROGRAM</w:t>
      </w:r>
    </w:p>
    <w:p w:rsidR="00D36653" w:rsidRPr="003307F9" w:rsidRDefault="00D36653" w:rsidP="002E1C1F">
      <w:pPr>
        <w:widowControl w:val="0"/>
        <w:numPr>
          <w:ilvl w:val="0"/>
          <w:numId w:val="149"/>
        </w:numPr>
        <w:tabs>
          <w:tab w:val="clear" w:pos="720"/>
        </w:tabs>
        <w:spacing w:before="120" w:after="120" w:line="240" w:lineRule="auto"/>
        <w:ind w:left="426" w:hanging="142"/>
        <w:jc w:val="both"/>
        <w:rPr>
          <w:rFonts w:ascii="Verdana" w:eastAsia="Times New Roman" w:hAnsi="Verdana" w:cs="Times New Roman"/>
          <w:b/>
          <w:bCs/>
          <w:color w:val="000000" w:themeColor="text1"/>
          <w:sz w:val="20"/>
          <w:szCs w:val="20"/>
        </w:rPr>
      </w:pPr>
      <w:r w:rsidRPr="003307F9">
        <w:rPr>
          <w:rFonts w:ascii="Verdana" w:eastAsia="Times New Roman" w:hAnsi="Verdana" w:cs="Times New Roman"/>
          <w:b/>
          <w:bCs/>
          <w:color w:val="000000" w:themeColor="text1"/>
          <w:sz w:val="20"/>
          <w:szCs w:val="20"/>
        </w:rPr>
        <w:t xml:space="preserve">A tantárgy kódja: </w:t>
      </w:r>
      <w:r w:rsidRPr="003307F9">
        <w:rPr>
          <w:rFonts w:ascii="Verdana" w:eastAsia="Times New Roman" w:hAnsi="Verdana" w:cs="Times New Roman"/>
          <w:bCs/>
          <w:color w:val="000000" w:themeColor="text1"/>
          <w:sz w:val="20"/>
          <w:szCs w:val="20"/>
        </w:rPr>
        <w:t>HK916A159</w:t>
      </w:r>
    </w:p>
    <w:p w:rsidR="00D36653" w:rsidRPr="003307F9" w:rsidRDefault="00D36653" w:rsidP="002E1C1F">
      <w:pPr>
        <w:widowControl w:val="0"/>
        <w:numPr>
          <w:ilvl w:val="0"/>
          <w:numId w:val="149"/>
        </w:numPr>
        <w:tabs>
          <w:tab w:val="clear" w:pos="720"/>
        </w:tabs>
        <w:spacing w:before="120" w:after="120" w:line="240" w:lineRule="auto"/>
        <w:ind w:left="426" w:hanging="142"/>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
          <w:bCs/>
          <w:color w:val="000000" w:themeColor="text1"/>
          <w:sz w:val="20"/>
          <w:szCs w:val="20"/>
        </w:rPr>
        <w:t xml:space="preserve">A tantárgy megnevezése (magyarul): </w:t>
      </w:r>
      <w:r w:rsidRPr="003307F9">
        <w:rPr>
          <w:rFonts w:ascii="Verdana" w:eastAsia="Times New Roman" w:hAnsi="Verdana" w:cs="Times New Roman"/>
          <w:bCs/>
          <w:color w:val="000000" w:themeColor="text1"/>
          <w:sz w:val="20"/>
          <w:szCs w:val="20"/>
        </w:rPr>
        <w:t>Katonai légijárművek üzemeltetési gyakorlata avionika II.</w:t>
      </w:r>
    </w:p>
    <w:p w:rsidR="00D36653" w:rsidRPr="003307F9" w:rsidRDefault="00D36653" w:rsidP="002E1C1F">
      <w:pPr>
        <w:widowControl w:val="0"/>
        <w:numPr>
          <w:ilvl w:val="0"/>
          <w:numId w:val="149"/>
        </w:numPr>
        <w:tabs>
          <w:tab w:val="clear" w:pos="720"/>
        </w:tabs>
        <w:spacing w:before="120" w:after="120" w:line="240" w:lineRule="auto"/>
        <w:ind w:left="426" w:hanging="142"/>
        <w:jc w:val="both"/>
        <w:rPr>
          <w:rFonts w:ascii="Verdana" w:eastAsia="Times New Roman" w:hAnsi="Verdana" w:cs="Times New Roman"/>
          <w:bCs/>
          <w:color w:val="000000" w:themeColor="text1"/>
          <w:sz w:val="20"/>
          <w:szCs w:val="20"/>
          <w:lang w:val="en-US"/>
        </w:rPr>
      </w:pPr>
      <w:r w:rsidRPr="003307F9">
        <w:rPr>
          <w:rFonts w:ascii="Verdana" w:eastAsia="Times New Roman" w:hAnsi="Verdana" w:cs="Times New Roman"/>
          <w:b/>
          <w:bCs/>
          <w:color w:val="000000" w:themeColor="text1"/>
          <w:sz w:val="20"/>
          <w:szCs w:val="20"/>
        </w:rPr>
        <w:t xml:space="preserve">A tantárgy megnevezése (angolul): </w:t>
      </w:r>
      <w:r w:rsidRPr="003307F9">
        <w:rPr>
          <w:rFonts w:ascii="Verdana" w:eastAsia="Times New Roman" w:hAnsi="Verdana" w:cs="Times New Roman"/>
          <w:bCs/>
          <w:color w:val="000000" w:themeColor="text1"/>
          <w:sz w:val="20"/>
          <w:szCs w:val="20"/>
          <w:lang w:val="en-US"/>
        </w:rPr>
        <w:t>Operation practice of military aircraft Avionics II.</w:t>
      </w:r>
    </w:p>
    <w:p w:rsidR="00D36653" w:rsidRPr="003307F9" w:rsidRDefault="00D36653" w:rsidP="002E1C1F">
      <w:pPr>
        <w:widowControl w:val="0"/>
        <w:numPr>
          <w:ilvl w:val="0"/>
          <w:numId w:val="149"/>
        </w:numPr>
        <w:tabs>
          <w:tab w:val="clear" w:pos="720"/>
        </w:tabs>
        <w:spacing w:before="120" w:after="120" w:line="240" w:lineRule="auto"/>
        <w:ind w:left="426" w:hanging="142"/>
        <w:jc w:val="both"/>
        <w:rPr>
          <w:rFonts w:ascii="Verdana" w:eastAsia="Times New Roman" w:hAnsi="Verdana" w:cs="Times New Roman"/>
          <w:b/>
          <w:bCs/>
          <w:color w:val="000000" w:themeColor="text1"/>
          <w:sz w:val="20"/>
          <w:szCs w:val="20"/>
        </w:rPr>
      </w:pPr>
      <w:r w:rsidRPr="003307F9">
        <w:rPr>
          <w:rFonts w:ascii="Verdana" w:eastAsia="Times New Roman" w:hAnsi="Verdana" w:cs="Times New Roman"/>
          <w:b/>
          <w:bCs/>
          <w:color w:val="000000" w:themeColor="text1"/>
          <w:sz w:val="20"/>
          <w:szCs w:val="20"/>
        </w:rPr>
        <w:t xml:space="preserve">Kreditérték és képzési karakter: </w:t>
      </w:r>
    </w:p>
    <w:p w:rsidR="00D36653" w:rsidRPr="003307F9" w:rsidRDefault="00D36653" w:rsidP="002E1C1F">
      <w:pPr>
        <w:pStyle w:val="Listaszerbekezds"/>
        <w:widowControl w:val="0"/>
        <w:numPr>
          <w:ilvl w:val="1"/>
          <w:numId w:val="149"/>
        </w:numPr>
        <w:tabs>
          <w:tab w:val="clear" w:pos="3977"/>
          <w:tab w:val="num" w:pos="1134"/>
        </w:tabs>
        <w:spacing w:before="120" w:after="120" w:line="240" w:lineRule="auto"/>
        <w:ind w:left="851" w:hanging="425"/>
        <w:jc w:val="both"/>
        <w:rPr>
          <w:rFonts w:ascii="Verdana" w:eastAsia="Times New Roman" w:hAnsi="Verdana" w:cs="Times New Roman"/>
          <w:b/>
          <w:bCs/>
          <w:color w:val="000000" w:themeColor="text1"/>
          <w:sz w:val="20"/>
          <w:szCs w:val="20"/>
        </w:rPr>
      </w:pPr>
      <w:r w:rsidRPr="003307F9">
        <w:rPr>
          <w:rFonts w:ascii="Verdana" w:eastAsia="Times New Roman" w:hAnsi="Verdana" w:cs="Times New Roman"/>
          <w:bCs/>
          <w:color w:val="000000" w:themeColor="text1"/>
          <w:sz w:val="20"/>
          <w:szCs w:val="20"/>
        </w:rPr>
        <w:t>4 kredit</w:t>
      </w:r>
    </w:p>
    <w:p w:rsidR="00D36653" w:rsidRPr="003307F9" w:rsidRDefault="00D36653" w:rsidP="002E1C1F">
      <w:pPr>
        <w:pStyle w:val="Listaszerbekezds"/>
        <w:widowControl w:val="0"/>
        <w:numPr>
          <w:ilvl w:val="1"/>
          <w:numId w:val="149"/>
        </w:numPr>
        <w:tabs>
          <w:tab w:val="clear" w:pos="3977"/>
          <w:tab w:val="num" w:pos="1134"/>
        </w:tabs>
        <w:spacing w:before="120" w:after="120" w:line="240" w:lineRule="auto"/>
        <w:ind w:left="851" w:hanging="425"/>
        <w:jc w:val="both"/>
        <w:rPr>
          <w:rFonts w:ascii="Verdana" w:eastAsia="Times New Roman" w:hAnsi="Verdana" w:cs="Times New Roman"/>
          <w:b/>
          <w:bCs/>
          <w:color w:val="000000" w:themeColor="text1"/>
          <w:sz w:val="20"/>
          <w:szCs w:val="20"/>
        </w:rPr>
      </w:pPr>
      <w:r w:rsidRPr="003307F9">
        <w:rPr>
          <w:rFonts w:ascii="Verdana" w:eastAsia="Times New Roman" w:hAnsi="Verdana" w:cs="Times New Roman"/>
          <w:bCs/>
          <w:color w:val="000000" w:themeColor="text1"/>
          <w:sz w:val="20"/>
          <w:szCs w:val="20"/>
        </w:rPr>
        <w:t>a tantárgy elméleti vagy gyakorlati jellegének mértéke: 100% gyakorlat, 0% elmélet</w:t>
      </w:r>
    </w:p>
    <w:p w:rsidR="00D36653" w:rsidRPr="003307F9" w:rsidRDefault="00D36653" w:rsidP="002E1C1F">
      <w:pPr>
        <w:widowControl w:val="0"/>
        <w:numPr>
          <w:ilvl w:val="0"/>
          <w:numId w:val="149"/>
        </w:numPr>
        <w:tabs>
          <w:tab w:val="clear" w:pos="720"/>
        </w:tabs>
        <w:spacing w:before="120" w:after="120" w:line="240" w:lineRule="auto"/>
        <w:ind w:left="426" w:hanging="142"/>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
          <w:bCs/>
          <w:color w:val="000000" w:themeColor="text1"/>
          <w:sz w:val="20"/>
          <w:szCs w:val="20"/>
        </w:rPr>
        <w:t>A szak(ok), szakirányok/specializációk megnevezése (ahol oktatják):</w:t>
      </w:r>
      <w:r w:rsidRPr="003307F9">
        <w:rPr>
          <w:rFonts w:ascii="Verdana" w:eastAsia="Times New Roman" w:hAnsi="Verdana" w:cs="Times New Roman"/>
          <w:bCs/>
          <w:color w:val="000000" w:themeColor="text1"/>
          <w:sz w:val="20"/>
          <w:szCs w:val="20"/>
        </w:rPr>
        <w:t xml:space="preserve"> Állami légiközlekedési alapképzési szak, Katonai repülőműszaki szakirány</w:t>
      </w:r>
    </w:p>
    <w:p w:rsidR="00D36653" w:rsidRPr="003307F9" w:rsidRDefault="00D36653" w:rsidP="002E1C1F">
      <w:pPr>
        <w:widowControl w:val="0"/>
        <w:numPr>
          <w:ilvl w:val="0"/>
          <w:numId w:val="149"/>
        </w:numPr>
        <w:tabs>
          <w:tab w:val="clear" w:pos="720"/>
        </w:tabs>
        <w:spacing w:before="120" w:after="120" w:line="240" w:lineRule="auto"/>
        <w:ind w:left="426" w:hanging="142"/>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
          <w:bCs/>
          <w:color w:val="000000" w:themeColor="text1"/>
          <w:sz w:val="20"/>
          <w:szCs w:val="20"/>
        </w:rPr>
        <w:t xml:space="preserve">Az oktatásért felelős oktatási szervezeti egység megnevezése: </w:t>
      </w:r>
      <w:r w:rsidRPr="003307F9">
        <w:rPr>
          <w:rFonts w:ascii="Verdana" w:eastAsia="Times New Roman" w:hAnsi="Verdana" w:cs="Times New Roman"/>
          <w:bCs/>
          <w:color w:val="000000" w:themeColor="text1"/>
          <w:sz w:val="20"/>
          <w:szCs w:val="20"/>
        </w:rPr>
        <w:t>NKE Hadtudományi és Honvédtisztképző Kar, Repülőfedélzeti Rendszerek Tanszék</w:t>
      </w:r>
    </w:p>
    <w:p w:rsidR="00D36653" w:rsidRPr="003307F9" w:rsidRDefault="00D36653" w:rsidP="002E1C1F">
      <w:pPr>
        <w:widowControl w:val="0"/>
        <w:numPr>
          <w:ilvl w:val="0"/>
          <w:numId w:val="149"/>
        </w:numPr>
        <w:tabs>
          <w:tab w:val="clear" w:pos="720"/>
        </w:tabs>
        <w:spacing w:before="120" w:after="120" w:line="240" w:lineRule="auto"/>
        <w:ind w:left="426" w:hanging="142"/>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
          <w:bCs/>
          <w:color w:val="000000" w:themeColor="text1"/>
          <w:sz w:val="20"/>
          <w:szCs w:val="20"/>
        </w:rPr>
        <w:t xml:space="preserve">A tantárgyfelelős oktató neve, beosztása, tudományos fokozata: </w:t>
      </w:r>
      <w:r w:rsidRPr="003307F9">
        <w:rPr>
          <w:rFonts w:ascii="Verdana" w:eastAsia="Times New Roman" w:hAnsi="Verdana" w:cs="Times New Roman"/>
          <w:bCs/>
          <w:color w:val="000000" w:themeColor="text1"/>
          <w:sz w:val="20"/>
          <w:szCs w:val="20"/>
        </w:rPr>
        <w:t>Dr. Szilvássy László, egyetemi docens, PhD</w:t>
      </w:r>
    </w:p>
    <w:p w:rsidR="00D36653" w:rsidRPr="003307F9" w:rsidRDefault="00D36653" w:rsidP="002E1C1F">
      <w:pPr>
        <w:widowControl w:val="0"/>
        <w:numPr>
          <w:ilvl w:val="0"/>
          <w:numId w:val="149"/>
        </w:numPr>
        <w:tabs>
          <w:tab w:val="clear" w:pos="720"/>
        </w:tabs>
        <w:spacing w:before="120" w:after="120" w:line="240" w:lineRule="auto"/>
        <w:ind w:left="426" w:hanging="142"/>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
          <w:bCs/>
          <w:color w:val="000000" w:themeColor="text1"/>
          <w:sz w:val="20"/>
          <w:szCs w:val="20"/>
        </w:rPr>
        <w:t>A tanórák száma és típusa</w:t>
      </w:r>
    </w:p>
    <w:p w:rsidR="00D36653" w:rsidRPr="003307F9" w:rsidRDefault="00D36653" w:rsidP="002E1C1F">
      <w:pPr>
        <w:widowControl w:val="0"/>
        <w:numPr>
          <w:ilvl w:val="1"/>
          <w:numId w:val="149"/>
        </w:numPr>
        <w:tabs>
          <w:tab w:val="clear" w:pos="3977"/>
          <w:tab w:val="left"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össz óraszám/félév: 70</w:t>
      </w:r>
    </w:p>
    <w:p w:rsidR="00D36653" w:rsidRPr="003307F9" w:rsidRDefault="00D36653" w:rsidP="002E1C1F">
      <w:pPr>
        <w:widowControl w:val="0"/>
        <w:numPr>
          <w:ilvl w:val="2"/>
          <w:numId w:val="149"/>
        </w:numPr>
        <w:tabs>
          <w:tab w:val="left" w:pos="1134"/>
        </w:tabs>
        <w:spacing w:after="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nappali munkarend: 70 óra/félév (0 EA + 0 SZ + 70 GY)</w:t>
      </w:r>
    </w:p>
    <w:p w:rsidR="00D36653" w:rsidRPr="003307F9" w:rsidRDefault="00D36653" w:rsidP="002E1C1F">
      <w:pPr>
        <w:widowControl w:val="0"/>
        <w:numPr>
          <w:ilvl w:val="2"/>
          <w:numId w:val="149"/>
        </w:numPr>
        <w:tabs>
          <w:tab w:val="left" w:pos="1134"/>
        </w:tabs>
        <w:spacing w:after="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levelező munkarend: - </w:t>
      </w:r>
    </w:p>
    <w:p w:rsidR="00D36653" w:rsidRPr="003307F9" w:rsidRDefault="00D36653" w:rsidP="002E1C1F">
      <w:pPr>
        <w:widowControl w:val="0"/>
        <w:numPr>
          <w:ilvl w:val="1"/>
          <w:numId w:val="149"/>
        </w:numPr>
        <w:tabs>
          <w:tab w:val="clear" w:pos="3977"/>
          <w:tab w:val="left"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heti óraszám - nappali munkarend: 5 óra/hét (0+5) </w:t>
      </w:r>
    </w:p>
    <w:p w:rsidR="00D36653" w:rsidRPr="003307F9" w:rsidRDefault="00D36653" w:rsidP="002E1C1F">
      <w:pPr>
        <w:widowControl w:val="0"/>
        <w:numPr>
          <w:ilvl w:val="1"/>
          <w:numId w:val="149"/>
        </w:numPr>
        <w:tabs>
          <w:tab w:val="clear" w:pos="3977"/>
          <w:tab w:val="left"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Az ismeret átadásában alkalmazandó további sajátos módok, jellemzők: Az üzemeltetési gyakorlat során a nemzetközi repülőműszaki oktatási gyakorlatban is alkalmazott „Learning by doing” módszer alapján folyik az oktatás. A gyakorlati órák (lehetőség szerint összevontan) az MH Kiss József 86. Helikopterdandár Repülés-oktatási Központjában kerülnek végrehajtásra, ahol a rendszerből kivont repülőeszközökön folyik a gyakorlás. Az oktatási félévben a repülőcsapatokkal egyeztett időpontban, bizonyos célellenőrzések végrehajtását megtekintjük a rendszerben lévő repülőeszközökön is Kecskeméten az MH vitéz Szentgyörgyi Dezső 101. Repülődandárnál, Szolnokon az MH Kiss József 86. Helikopterdandárnál és Pápán az MH 47. Bázisrepülőtéren.</w:t>
      </w:r>
    </w:p>
    <w:p w:rsidR="00D36653" w:rsidRPr="003307F9" w:rsidRDefault="00D36653" w:rsidP="002E1C1F">
      <w:pPr>
        <w:pStyle w:val="Listaszerbekezds"/>
        <w:widowControl w:val="0"/>
        <w:numPr>
          <w:ilvl w:val="0"/>
          <w:numId w:val="149"/>
        </w:numPr>
        <w:spacing w:before="120" w:after="120" w:line="240" w:lineRule="auto"/>
        <w:ind w:left="426" w:hanging="142"/>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
          <w:bCs/>
          <w:color w:val="000000" w:themeColor="text1"/>
          <w:sz w:val="20"/>
          <w:szCs w:val="20"/>
        </w:rPr>
        <w:t xml:space="preserve">A tantárgy szakmai tartalma (magyarul): </w:t>
      </w:r>
      <w:r w:rsidRPr="003307F9">
        <w:rPr>
          <w:rFonts w:ascii="Verdana" w:eastAsia="Times New Roman" w:hAnsi="Verdana" w:cs="Times New Roman"/>
          <w:bCs/>
          <w:color w:val="000000" w:themeColor="text1"/>
          <w:sz w:val="20"/>
          <w:szCs w:val="20"/>
        </w:rPr>
        <w:t xml:space="preserve">A honvédtiszt jelöltek felkészítése az első tiszti beosztás követelményeinek megfelelően, illetve megismertetni velük a légijárművek üzemeltetési folyamatában alkalmazott, repült óra/naptári idő szerinti időszakos ellenőrzések, karbantartások rendszerét. Szerezzenek gyakorlati ismereteket a légijárművek avionikai rendszereinek ellenőrzéséhez kapcsolódó technológia folyamatokban. A megszerzett ismeretek birtokában legyenek képesek az ilyen eszközök önálló megismerésére és biztonságos üzemeltetésére. </w:t>
      </w:r>
    </w:p>
    <w:p w:rsidR="00D36653" w:rsidRPr="003307F9" w:rsidRDefault="00D36653" w:rsidP="00D36653">
      <w:pPr>
        <w:widowControl w:val="0"/>
        <w:spacing w:before="120" w:after="120" w:line="240" w:lineRule="auto"/>
        <w:ind w:left="426"/>
        <w:jc w:val="both"/>
        <w:rPr>
          <w:rFonts w:ascii="Verdana" w:eastAsia="Times New Roman" w:hAnsi="Verdana" w:cs="Times New Roman"/>
          <w:bCs/>
          <w:color w:val="000000" w:themeColor="text1"/>
          <w:sz w:val="20"/>
          <w:szCs w:val="20"/>
          <w:lang w:val="en-US"/>
        </w:rPr>
      </w:pPr>
      <w:r w:rsidRPr="003307F9">
        <w:rPr>
          <w:rFonts w:ascii="Verdana" w:eastAsia="Times New Roman" w:hAnsi="Verdana" w:cs="Times New Roman"/>
          <w:b/>
          <w:bCs/>
          <w:color w:val="000000" w:themeColor="text1"/>
          <w:sz w:val="20"/>
          <w:szCs w:val="20"/>
        </w:rPr>
        <w:t>A tantárgy szakmai tartalma (angolul) (</w:t>
      </w:r>
      <w:r w:rsidRPr="003307F9">
        <w:rPr>
          <w:rFonts w:ascii="Verdana" w:eastAsia="Times New Roman" w:hAnsi="Verdana" w:cs="Times New Roman"/>
          <w:b/>
          <w:bCs/>
          <w:color w:val="000000" w:themeColor="text1"/>
          <w:sz w:val="20"/>
          <w:szCs w:val="20"/>
          <w:lang w:val="en-US"/>
        </w:rPr>
        <w:t>Course description</w:t>
      </w:r>
      <w:r w:rsidRPr="003307F9">
        <w:rPr>
          <w:rFonts w:ascii="Verdana" w:eastAsia="Times New Roman" w:hAnsi="Verdana" w:cs="Times New Roman"/>
          <w:b/>
          <w:bCs/>
          <w:color w:val="000000" w:themeColor="text1"/>
          <w:sz w:val="20"/>
          <w:szCs w:val="20"/>
        </w:rPr>
        <w:t xml:space="preserve">): </w:t>
      </w:r>
      <w:r w:rsidRPr="003307F9">
        <w:rPr>
          <w:rFonts w:ascii="Verdana" w:eastAsia="Times New Roman" w:hAnsi="Verdana" w:cs="Times New Roman"/>
          <w:bCs/>
          <w:color w:val="000000" w:themeColor="text1"/>
          <w:sz w:val="20"/>
          <w:szCs w:val="20"/>
          <w:lang w:val="en-US"/>
        </w:rPr>
        <w:t xml:space="preserve">Preparation of military officer Cadets in accordance with the requirements of the first officer's position and </w:t>
      </w:r>
      <w:r w:rsidRPr="003307F9">
        <w:rPr>
          <w:rFonts w:ascii="Verdana" w:hAnsi="Verdana" w:cs="Times New Roman"/>
          <w:bCs/>
          <w:color w:val="000000" w:themeColor="text1"/>
          <w:sz w:val="20"/>
          <w:szCs w:val="20"/>
          <w:lang w:val="en-US"/>
        </w:rPr>
        <w:t xml:space="preserve">informing them of the </w:t>
      </w:r>
      <w:r w:rsidRPr="003307F9">
        <w:rPr>
          <w:rFonts w:ascii="Verdana" w:eastAsia="Times New Roman" w:hAnsi="Verdana" w:cs="Times New Roman"/>
          <w:bCs/>
          <w:color w:val="000000" w:themeColor="text1"/>
          <w:sz w:val="20"/>
          <w:szCs w:val="20"/>
          <w:lang w:val="en-US"/>
        </w:rPr>
        <w:t xml:space="preserve">system of periodic checks and maintenance applied in the aircraft operation process according to the flight hours / calendar time. Gain practical knowledge in technology processes related to the control of aircraft avionic systems. With the knowledge they have acquired, they should be able to familiarize themselves with such devices and operate them safely. </w:t>
      </w:r>
    </w:p>
    <w:p w:rsidR="00D36653" w:rsidRPr="003307F9" w:rsidRDefault="00D36653" w:rsidP="002E1C1F">
      <w:pPr>
        <w:pStyle w:val="Listaszerbekezds"/>
        <w:widowControl w:val="0"/>
        <w:numPr>
          <w:ilvl w:val="0"/>
          <w:numId w:val="149"/>
        </w:numPr>
        <w:spacing w:before="120" w:after="120" w:line="240" w:lineRule="auto"/>
        <w:ind w:left="426" w:hanging="142"/>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
          <w:bCs/>
          <w:color w:val="000000" w:themeColor="text1"/>
          <w:sz w:val="20"/>
          <w:szCs w:val="20"/>
        </w:rPr>
        <w:t xml:space="preserve">Elérendő kompetenciák (magyarul): </w:t>
      </w:r>
    </w:p>
    <w:p w:rsidR="00D36653" w:rsidRPr="003307F9" w:rsidRDefault="00D36653" w:rsidP="00D36653">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3307F9">
        <w:rPr>
          <w:rFonts w:ascii="Verdana" w:eastAsia="Times New Roman" w:hAnsi="Verdana" w:cs="Times New Roman"/>
          <w:b/>
          <w:bCs/>
          <w:color w:val="000000" w:themeColor="text1"/>
          <w:sz w:val="20"/>
          <w:szCs w:val="20"/>
        </w:rPr>
        <w:lastRenderedPageBreak/>
        <w:t>Tudása:</w:t>
      </w:r>
    </w:p>
    <w:p w:rsidR="00D36653" w:rsidRPr="003307F9" w:rsidRDefault="00D36653" w:rsidP="002E1C1F">
      <w:pPr>
        <w:pStyle w:val="Listaszerbekezds"/>
        <w:widowControl w:val="0"/>
        <w:numPr>
          <w:ilvl w:val="0"/>
          <w:numId w:val="98"/>
        </w:numPr>
        <w:spacing w:before="120" w:after="12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Ismeri a repülőtechnika üzemeltetési és javítási szabályait, a repülőeszközre vonatkozó üzemeltetési szabályzatokat és technológiákat, tájékozott a korszerű harci repülőgépek és helikopterek üzemeltetési eljárásairól.</w:t>
      </w:r>
    </w:p>
    <w:p w:rsidR="00D36653" w:rsidRPr="003307F9" w:rsidRDefault="00D36653" w:rsidP="00D36653">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3307F9">
        <w:rPr>
          <w:rFonts w:ascii="Verdana" w:eastAsia="Times New Roman" w:hAnsi="Verdana" w:cs="Times New Roman"/>
          <w:b/>
          <w:bCs/>
          <w:color w:val="000000" w:themeColor="text1"/>
          <w:sz w:val="20"/>
          <w:szCs w:val="20"/>
        </w:rPr>
        <w:t>Képességei:</w:t>
      </w:r>
    </w:p>
    <w:p w:rsidR="00D36653" w:rsidRPr="003307F9" w:rsidRDefault="00D36653" w:rsidP="002E1C1F">
      <w:pPr>
        <w:pStyle w:val="Listaszerbekezds"/>
        <w:widowControl w:val="0"/>
        <w:numPr>
          <w:ilvl w:val="0"/>
          <w:numId w:val="98"/>
        </w:numPr>
        <w:spacing w:before="120" w:after="12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Képes szakterületének megfelelően a repülőtechnika üzemeltetési és javítási szabályainak, a repülőeszközre vonatkozó üzemeltetési szabályzatok és technológiák önálló feldolgozására és alkalmazására.</w:t>
      </w:r>
    </w:p>
    <w:p w:rsidR="00D36653" w:rsidRPr="003307F9" w:rsidRDefault="00D36653" w:rsidP="002E1C1F">
      <w:pPr>
        <w:pStyle w:val="Listaszerbekezds"/>
        <w:widowControl w:val="0"/>
        <w:numPr>
          <w:ilvl w:val="0"/>
          <w:numId w:val="98"/>
        </w:numPr>
        <w:spacing w:before="120" w:after="12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Képes szakterületének megfelelően a repülőtechnika és berendezései meghibásodásának feltárására, azok a technológiai előírás szerinti szakszerű kijavítására, illetve kijavíttatására.</w:t>
      </w:r>
    </w:p>
    <w:p w:rsidR="00D36653" w:rsidRPr="003307F9" w:rsidRDefault="00D36653" w:rsidP="002E1C1F">
      <w:pPr>
        <w:pStyle w:val="Listaszerbekezds"/>
        <w:widowControl w:val="0"/>
        <w:numPr>
          <w:ilvl w:val="0"/>
          <w:numId w:val="98"/>
        </w:numPr>
        <w:spacing w:before="120" w:after="12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A szakterületének megfelelő üzemeltetési feladatok megoldása kapcsán képes a pontos, precíz munkavégzésre, végrehajtásra.</w:t>
      </w:r>
    </w:p>
    <w:p w:rsidR="00D36653" w:rsidRPr="003307F9" w:rsidRDefault="00D36653" w:rsidP="002E1C1F">
      <w:pPr>
        <w:pStyle w:val="Listaszerbekezds"/>
        <w:widowControl w:val="0"/>
        <w:numPr>
          <w:ilvl w:val="0"/>
          <w:numId w:val="98"/>
        </w:numPr>
        <w:spacing w:before="120" w:after="12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Képes a repülések műszaki biztosításához kapcsolódó környezet-, munka- és tűzvédelmi előírások maradéktalan betartására.</w:t>
      </w:r>
    </w:p>
    <w:p w:rsidR="00D36653" w:rsidRPr="003307F9" w:rsidRDefault="00D36653" w:rsidP="002E1C1F">
      <w:pPr>
        <w:pStyle w:val="Listaszerbekezds"/>
        <w:widowControl w:val="0"/>
        <w:numPr>
          <w:ilvl w:val="0"/>
          <w:numId w:val="98"/>
        </w:numPr>
        <w:spacing w:before="120" w:after="12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Képes az üzembentartási és javítási műszaki okmányok előírásszerű vezetésére.</w:t>
      </w:r>
    </w:p>
    <w:p w:rsidR="00D36653" w:rsidRPr="003307F9" w:rsidRDefault="00D36653" w:rsidP="00D36653">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3307F9">
        <w:rPr>
          <w:rFonts w:ascii="Verdana" w:eastAsia="Times New Roman" w:hAnsi="Verdana" w:cs="Times New Roman"/>
          <w:b/>
          <w:bCs/>
          <w:color w:val="000000" w:themeColor="text1"/>
          <w:sz w:val="20"/>
          <w:szCs w:val="20"/>
        </w:rPr>
        <w:t>Attitűdje:</w:t>
      </w:r>
    </w:p>
    <w:p w:rsidR="00D36653" w:rsidRPr="003307F9" w:rsidRDefault="00D36653" w:rsidP="002E1C1F">
      <w:pPr>
        <w:pStyle w:val="Listaszerbekezds"/>
        <w:widowControl w:val="0"/>
        <w:numPr>
          <w:ilvl w:val="0"/>
          <w:numId w:val="98"/>
        </w:numPr>
        <w:spacing w:before="120" w:after="12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Vállalja és hitelesen közvetíti a katonai repülő műszaki szakma társadalmi szerepét, viszonyát szűkebb és tágabb környezetéhez.</w:t>
      </w:r>
    </w:p>
    <w:p w:rsidR="00D36653" w:rsidRPr="003307F9" w:rsidRDefault="00D36653" w:rsidP="002E1C1F">
      <w:pPr>
        <w:pStyle w:val="Listaszerbekezds"/>
        <w:widowControl w:val="0"/>
        <w:numPr>
          <w:ilvl w:val="0"/>
          <w:numId w:val="98"/>
        </w:numPr>
        <w:spacing w:before="120" w:after="12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Feladatai ellátása során együttműködési készség jellemzi, törekszik munkatársainak bevonására a döntéshozatali folyamatokba.</w:t>
      </w:r>
    </w:p>
    <w:p w:rsidR="00D36653" w:rsidRPr="003307F9" w:rsidRDefault="00D36653" w:rsidP="002E1C1F">
      <w:pPr>
        <w:pStyle w:val="Listaszerbekezds"/>
        <w:widowControl w:val="0"/>
        <w:numPr>
          <w:ilvl w:val="0"/>
          <w:numId w:val="98"/>
        </w:numPr>
        <w:spacing w:before="120" w:after="12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Feladatellátása során törekszik a megfelelő önkontrollra, az előítéletektől mentes empatikus gondolkodásra és toleráns viselkedésre.</w:t>
      </w:r>
    </w:p>
    <w:p w:rsidR="00D36653" w:rsidRPr="003307F9" w:rsidRDefault="00D36653" w:rsidP="002E1C1F">
      <w:pPr>
        <w:pStyle w:val="Listaszerbekezds"/>
        <w:widowControl w:val="0"/>
        <w:numPr>
          <w:ilvl w:val="0"/>
          <w:numId w:val="98"/>
        </w:numPr>
        <w:spacing w:before="120" w:after="12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Munkájában és emberi kapcsolataiban fontos értéknek tartja a megbízhatóságot.</w:t>
      </w:r>
    </w:p>
    <w:p w:rsidR="00D36653" w:rsidRPr="003307F9" w:rsidRDefault="00D36653" w:rsidP="002E1C1F">
      <w:pPr>
        <w:pStyle w:val="Listaszerbekezds"/>
        <w:widowControl w:val="0"/>
        <w:numPr>
          <w:ilvl w:val="0"/>
          <w:numId w:val="98"/>
        </w:numPr>
        <w:spacing w:before="120" w:after="12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A repülésbiztonság szempontjait szem előtt tartva elkötelezett a precíz, minőségi szakmai munkavégzés iránt.</w:t>
      </w:r>
    </w:p>
    <w:p w:rsidR="00D36653" w:rsidRPr="003307F9" w:rsidRDefault="00D36653" w:rsidP="002E1C1F">
      <w:pPr>
        <w:pStyle w:val="Listaszerbekezds"/>
        <w:widowControl w:val="0"/>
        <w:numPr>
          <w:ilvl w:val="0"/>
          <w:numId w:val="98"/>
        </w:numPr>
        <w:spacing w:before="120" w:after="12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Elkötelezett a szakmai előmenetel feltételeinek teljesítésében.</w:t>
      </w:r>
    </w:p>
    <w:p w:rsidR="00D36653" w:rsidRPr="003307F9" w:rsidRDefault="00D36653" w:rsidP="00D36653">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3307F9">
        <w:rPr>
          <w:rFonts w:ascii="Verdana" w:eastAsia="Times New Roman" w:hAnsi="Verdana" w:cs="Times New Roman"/>
          <w:b/>
          <w:bCs/>
          <w:color w:val="000000" w:themeColor="text1"/>
          <w:sz w:val="20"/>
          <w:szCs w:val="20"/>
        </w:rPr>
        <w:t>Autonómiája és felelőssége:</w:t>
      </w:r>
    </w:p>
    <w:p w:rsidR="00D36653" w:rsidRPr="003307F9" w:rsidRDefault="00D36653" w:rsidP="002E1C1F">
      <w:pPr>
        <w:pStyle w:val="Listaszerbekezds"/>
        <w:widowControl w:val="0"/>
        <w:numPr>
          <w:ilvl w:val="0"/>
          <w:numId w:val="98"/>
        </w:numPr>
        <w:spacing w:before="120" w:after="12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A repülések műszaki kiszolgálása során megjelenő folyamatokban szakmai képzettségének, szakterületének megfelelően képes önállóan döntéseket hozni, azokat felelősséggel, a jogszabályi keretek figyelembevételével végrehajtani.</w:t>
      </w:r>
    </w:p>
    <w:p w:rsidR="00D36653" w:rsidRPr="003307F9" w:rsidRDefault="00D36653" w:rsidP="002E1C1F">
      <w:pPr>
        <w:pStyle w:val="Listaszerbekezds"/>
        <w:widowControl w:val="0"/>
        <w:numPr>
          <w:ilvl w:val="0"/>
          <w:numId w:val="98"/>
        </w:numPr>
        <w:spacing w:before="120" w:after="12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Tisztában van döntéseinek, tevékenységének a repülés-biztonságra gyakorolt hatásaival, következményeivel.</w:t>
      </w:r>
    </w:p>
    <w:p w:rsidR="00D36653" w:rsidRPr="003307F9" w:rsidRDefault="00D36653" w:rsidP="002E1C1F">
      <w:pPr>
        <w:pStyle w:val="Listaszerbekezds"/>
        <w:widowControl w:val="0"/>
        <w:numPr>
          <w:ilvl w:val="0"/>
          <w:numId w:val="98"/>
        </w:numPr>
        <w:spacing w:before="120" w:after="12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Felelősen részt vesz a munkakörében hozzá rendelt szakemberek szakmai továbbképzésében, annak tervezésében és szervezésében.</w:t>
      </w:r>
    </w:p>
    <w:p w:rsidR="00D36653" w:rsidRPr="003307F9" w:rsidRDefault="00D36653" w:rsidP="002E1C1F">
      <w:pPr>
        <w:pStyle w:val="Listaszerbekezds"/>
        <w:widowControl w:val="0"/>
        <w:numPr>
          <w:ilvl w:val="0"/>
          <w:numId w:val="98"/>
        </w:numPr>
        <w:spacing w:before="120" w:after="12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A repülőeszközök műszaki üzembentartása során a hibabehatárolás és javítás folyamatában tevékenységét önállóan, a magas szintű minőségi munkavégzés felelősségének tudatával végzi.</w:t>
      </w:r>
    </w:p>
    <w:p w:rsidR="00D36653" w:rsidRPr="003307F9" w:rsidRDefault="00D36653" w:rsidP="002E1C1F">
      <w:pPr>
        <w:pStyle w:val="Listaszerbekezds"/>
        <w:widowControl w:val="0"/>
        <w:numPr>
          <w:ilvl w:val="0"/>
          <w:numId w:val="98"/>
        </w:numPr>
        <w:spacing w:before="120" w:after="120" w:line="240" w:lineRule="auto"/>
        <w:ind w:left="850" w:hanging="425"/>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Az üzemeltetésben való részvételhez szükséges jogosultságok megszerzése érdekében önálló tanulással és felkészüléssel sajátítja el a munkaköréhez tartozó repülőgép típus üzemeltetési ismereteit.</w:t>
      </w:r>
    </w:p>
    <w:p w:rsidR="00D36653" w:rsidRPr="003307F9" w:rsidRDefault="00D36653" w:rsidP="00D36653">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3307F9">
        <w:rPr>
          <w:rFonts w:ascii="Verdana" w:eastAsia="Times New Roman" w:hAnsi="Verdana" w:cs="Times New Roman"/>
          <w:b/>
          <w:bCs/>
          <w:color w:val="000000" w:themeColor="text1"/>
          <w:sz w:val="20"/>
          <w:szCs w:val="20"/>
        </w:rPr>
        <w:t>Elérendő kompetenciák (angolul) (</w:t>
      </w:r>
      <w:r w:rsidRPr="003307F9">
        <w:rPr>
          <w:rFonts w:ascii="Verdana" w:eastAsia="Times New Roman" w:hAnsi="Verdana" w:cs="Times New Roman"/>
          <w:b/>
          <w:bCs/>
          <w:color w:val="000000" w:themeColor="text1"/>
          <w:sz w:val="20"/>
          <w:szCs w:val="20"/>
          <w:lang w:val="en-US"/>
        </w:rPr>
        <w:t xml:space="preserve">Competences – English): </w:t>
      </w:r>
    </w:p>
    <w:p w:rsidR="00D36653" w:rsidRPr="003307F9" w:rsidRDefault="00D36653" w:rsidP="00D36653">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b/>
          <w:color w:val="000000" w:themeColor="text1"/>
          <w:sz w:val="20"/>
          <w:szCs w:val="20"/>
          <w:lang w:val="en-GB"/>
        </w:rPr>
        <w:t>Knowledge</w:t>
      </w:r>
      <w:r w:rsidRPr="003307F9">
        <w:rPr>
          <w:rFonts w:ascii="Verdana" w:eastAsia="Times New Roman" w:hAnsi="Verdana" w:cs="Times New Roman"/>
          <w:color w:val="000000" w:themeColor="text1"/>
          <w:sz w:val="20"/>
          <w:szCs w:val="20"/>
          <w:lang w:val="en-GB"/>
        </w:rPr>
        <w:t>:</w:t>
      </w:r>
    </w:p>
    <w:p w:rsidR="00D36653" w:rsidRPr="003307F9" w:rsidRDefault="00D36653" w:rsidP="002E1C1F">
      <w:pPr>
        <w:pStyle w:val="Listaszerbekezds"/>
        <w:widowControl w:val="0"/>
        <w:numPr>
          <w:ilvl w:val="0"/>
          <w:numId w:val="98"/>
        </w:numPr>
        <w:spacing w:before="120" w:after="120" w:line="240" w:lineRule="auto"/>
        <w:ind w:left="850" w:hanging="425"/>
        <w:jc w:val="both"/>
        <w:rPr>
          <w:rFonts w:ascii="Verdana" w:eastAsia="Times New Roman" w:hAnsi="Verdana" w:cs="Times New Roman"/>
          <w:color w:val="000000" w:themeColor="text1"/>
          <w:sz w:val="20"/>
          <w:szCs w:val="20"/>
          <w:lang w:val="en-US"/>
        </w:rPr>
      </w:pPr>
      <w:r w:rsidRPr="003307F9">
        <w:rPr>
          <w:rFonts w:ascii="Verdana" w:eastAsia="Times New Roman" w:hAnsi="Verdana" w:cs="Times New Roman"/>
          <w:color w:val="000000" w:themeColor="text1"/>
          <w:sz w:val="20"/>
          <w:szCs w:val="20"/>
          <w:lang w:val="en-GB"/>
        </w:rPr>
        <w:t xml:space="preserve">Knowledge </w:t>
      </w:r>
      <w:r w:rsidRPr="003307F9">
        <w:rPr>
          <w:rFonts w:ascii="Verdana" w:eastAsia="Times New Roman" w:hAnsi="Verdana" w:cs="Times New Roman"/>
          <w:bCs/>
          <w:color w:val="000000" w:themeColor="text1"/>
          <w:sz w:val="20"/>
          <w:szCs w:val="20"/>
        </w:rPr>
        <w:t>of</w:t>
      </w:r>
      <w:r w:rsidRPr="003307F9">
        <w:rPr>
          <w:rFonts w:ascii="Verdana" w:eastAsia="Times New Roman" w:hAnsi="Verdana" w:cs="Times New Roman"/>
          <w:color w:val="000000" w:themeColor="text1"/>
          <w:sz w:val="20"/>
          <w:szCs w:val="20"/>
          <w:lang w:val="en-GB"/>
        </w:rPr>
        <w:t xml:space="preserve"> aeronautics operating and repair regulations, aircraft operating regulations and technologies, and operating procedures for advanced combat aircraft and helicopters.</w:t>
      </w:r>
    </w:p>
    <w:p w:rsidR="00D36653" w:rsidRPr="003307F9" w:rsidRDefault="00D36653" w:rsidP="00D36653">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b/>
          <w:color w:val="000000" w:themeColor="text1"/>
          <w:sz w:val="20"/>
          <w:szCs w:val="20"/>
          <w:lang w:val="en-GB"/>
        </w:rPr>
        <w:t>Capabilities</w:t>
      </w:r>
      <w:r w:rsidRPr="003307F9">
        <w:rPr>
          <w:rFonts w:ascii="Verdana" w:eastAsia="Times New Roman" w:hAnsi="Verdana" w:cs="Times New Roman"/>
          <w:color w:val="000000" w:themeColor="text1"/>
          <w:sz w:val="20"/>
          <w:szCs w:val="20"/>
          <w:lang w:val="en-GB"/>
        </w:rPr>
        <w:t>:</w:t>
      </w:r>
    </w:p>
    <w:p w:rsidR="00D36653" w:rsidRPr="003307F9" w:rsidRDefault="00D36653" w:rsidP="002E1C1F">
      <w:pPr>
        <w:pStyle w:val="Listaszerbekezds"/>
        <w:widowControl w:val="0"/>
        <w:numPr>
          <w:ilvl w:val="0"/>
          <w:numId w:val="98"/>
        </w:numPr>
        <w:spacing w:before="120" w:after="120" w:line="240" w:lineRule="auto"/>
        <w:ind w:left="850" w:hanging="425"/>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color w:val="000000" w:themeColor="text1"/>
          <w:sz w:val="20"/>
          <w:szCs w:val="20"/>
          <w:lang w:val="en-GB"/>
        </w:rPr>
        <w:t xml:space="preserve">Able to </w:t>
      </w:r>
      <w:r w:rsidRPr="003307F9">
        <w:rPr>
          <w:rFonts w:ascii="Verdana" w:eastAsia="Times New Roman" w:hAnsi="Verdana" w:cs="Times New Roman"/>
          <w:bCs/>
          <w:color w:val="000000" w:themeColor="text1"/>
          <w:sz w:val="20"/>
          <w:szCs w:val="20"/>
        </w:rPr>
        <w:t>independently</w:t>
      </w:r>
      <w:r w:rsidRPr="003307F9">
        <w:rPr>
          <w:rFonts w:ascii="Verdana" w:eastAsia="Times New Roman" w:hAnsi="Verdana" w:cs="Times New Roman"/>
          <w:color w:val="000000" w:themeColor="text1"/>
          <w:sz w:val="20"/>
          <w:szCs w:val="20"/>
          <w:lang w:val="en-GB"/>
        </w:rPr>
        <w:t xml:space="preserve"> process and apply aeronautical operating and repair regulations, aircraft operating regulations and technologies.</w:t>
      </w:r>
    </w:p>
    <w:p w:rsidR="00D36653" w:rsidRPr="003307F9" w:rsidRDefault="00D36653" w:rsidP="002E1C1F">
      <w:pPr>
        <w:pStyle w:val="Listaszerbekezds"/>
        <w:widowControl w:val="0"/>
        <w:numPr>
          <w:ilvl w:val="0"/>
          <w:numId w:val="98"/>
        </w:numPr>
        <w:spacing w:before="120" w:after="120" w:line="240" w:lineRule="auto"/>
        <w:ind w:left="850" w:hanging="425"/>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color w:val="000000" w:themeColor="text1"/>
          <w:sz w:val="20"/>
          <w:szCs w:val="20"/>
          <w:lang w:val="en-GB"/>
        </w:rPr>
        <w:t xml:space="preserve">In </w:t>
      </w:r>
      <w:r w:rsidRPr="003307F9">
        <w:rPr>
          <w:rFonts w:ascii="Verdana" w:eastAsia="Times New Roman" w:hAnsi="Verdana" w:cs="Times New Roman"/>
          <w:bCs/>
          <w:color w:val="000000" w:themeColor="text1"/>
          <w:sz w:val="20"/>
          <w:szCs w:val="20"/>
        </w:rPr>
        <w:t>accordance</w:t>
      </w:r>
      <w:r w:rsidRPr="003307F9">
        <w:rPr>
          <w:rFonts w:ascii="Verdana" w:eastAsia="Times New Roman" w:hAnsi="Verdana" w:cs="Times New Roman"/>
          <w:color w:val="000000" w:themeColor="text1"/>
          <w:sz w:val="20"/>
          <w:szCs w:val="20"/>
          <w:lang w:val="en-GB"/>
        </w:rPr>
        <w:t xml:space="preserve"> with his / her specialty, he / she is capable of detecting and repair</w:t>
      </w:r>
      <w:r w:rsidRPr="003307F9">
        <w:rPr>
          <w:rFonts w:ascii="Verdana" w:eastAsia="Times New Roman" w:hAnsi="Verdana" w:cs="Times New Roman"/>
          <w:color w:val="000000" w:themeColor="text1"/>
          <w:sz w:val="20"/>
          <w:szCs w:val="20"/>
          <w:lang w:val="en-GB"/>
        </w:rPr>
        <w:lastRenderedPageBreak/>
        <w:t>ing and repairing avionics and equipment in accordance with technological standards.</w:t>
      </w:r>
    </w:p>
    <w:p w:rsidR="00D36653" w:rsidRPr="003307F9" w:rsidRDefault="00D36653" w:rsidP="002E1C1F">
      <w:pPr>
        <w:pStyle w:val="Listaszerbekezds"/>
        <w:widowControl w:val="0"/>
        <w:numPr>
          <w:ilvl w:val="0"/>
          <w:numId w:val="98"/>
        </w:numPr>
        <w:spacing w:before="120" w:after="120" w:line="240" w:lineRule="auto"/>
        <w:ind w:left="850" w:hanging="425"/>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color w:val="000000" w:themeColor="text1"/>
          <w:sz w:val="20"/>
          <w:szCs w:val="20"/>
          <w:lang w:val="en-GB"/>
        </w:rPr>
        <w:t>He / she is capable of accurate and precise work and execution in connection with the solution of the operational tasks of his / her specialty.</w:t>
      </w:r>
    </w:p>
    <w:p w:rsidR="00D36653" w:rsidRPr="003307F9" w:rsidRDefault="00D36653" w:rsidP="002E1C1F">
      <w:pPr>
        <w:pStyle w:val="Listaszerbekezds"/>
        <w:widowControl w:val="0"/>
        <w:numPr>
          <w:ilvl w:val="0"/>
          <w:numId w:val="98"/>
        </w:numPr>
        <w:spacing w:before="120" w:after="120" w:line="240" w:lineRule="auto"/>
        <w:ind w:left="850" w:hanging="425"/>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color w:val="000000" w:themeColor="text1"/>
          <w:sz w:val="20"/>
          <w:szCs w:val="20"/>
          <w:lang w:val="en-GB"/>
        </w:rPr>
        <w:t xml:space="preserve">It is able to </w:t>
      </w:r>
      <w:r w:rsidRPr="003307F9">
        <w:rPr>
          <w:rFonts w:ascii="Verdana" w:eastAsia="Times New Roman" w:hAnsi="Verdana" w:cs="Times New Roman"/>
          <w:bCs/>
          <w:color w:val="000000" w:themeColor="text1"/>
          <w:sz w:val="20"/>
          <w:szCs w:val="20"/>
        </w:rPr>
        <w:t>comply</w:t>
      </w:r>
      <w:r w:rsidRPr="003307F9">
        <w:rPr>
          <w:rFonts w:ascii="Verdana" w:eastAsia="Times New Roman" w:hAnsi="Verdana" w:cs="Times New Roman"/>
          <w:color w:val="000000" w:themeColor="text1"/>
          <w:sz w:val="20"/>
          <w:szCs w:val="20"/>
          <w:lang w:val="en-GB"/>
        </w:rPr>
        <w:t xml:space="preserve"> fully with the environmental, labor and fire protection regulations related to the technical provision of flights.</w:t>
      </w:r>
    </w:p>
    <w:p w:rsidR="00D36653" w:rsidRPr="003307F9" w:rsidRDefault="00D36653" w:rsidP="002E1C1F">
      <w:pPr>
        <w:pStyle w:val="Listaszerbekezds"/>
        <w:widowControl w:val="0"/>
        <w:numPr>
          <w:ilvl w:val="0"/>
          <w:numId w:val="98"/>
        </w:numPr>
        <w:spacing w:before="120" w:after="120" w:line="240" w:lineRule="auto"/>
        <w:ind w:left="850" w:hanging="425"/>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color w:val="000000" w:themeColor="text1"/>
          <w:sz w:val="20"/>
          <w:szCs w:val="20"/>
          <w:lang w:val="en-GB"/>
        </w:rPr>
        <w:t xml:space="preserve">It is capable </w:t>
      </w:r>
      <w:r w:rsidRPr="003307F9">
        <w:rPr>
          <w:rFonts w:ascii="Verdana" w:eastAsia="Times New Roman" w:hAnsi="Verdana" w:cs="Times New Roman"/>
          <w:bCs/>
          <w:color w:val="000000" w:themeColor="text1"/>
          <w:sz w:val="20"/>
          <w:szCs w:val="20"/>
        </w:rPr>
        <w:t>of</w:t>
      </w:r>
      <w:r w:rsidRPr="003307F9">
        <w:rPr>
          <w:rFonts w:ascii="Verdana" w:eastAsia="Times New Roman" w:hAnsi="Verdana" w:cs="Times New Roman"/>
          <w:color w:val="000000" w:themeColor="text1"/>
          <w:sz w:val="20"/>
          <w:szCs w:val="20"/>
          <w:lang w:val="en-GB"/>
        </w:rPr>
        <w:t xml:space="preserve"> keeping the technical documentation of operation and repair properly.</w:t>
      </w:r>
    </w:p>
    <w:p w:rsidR="00D36653" w:rsidRPr="003307F9" w:rsidRDefault="00D36653" w:rsidP="00D36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color w:val="000000" w:themeColor="text1"/>
          <w:sz w:val="20"/>
          <w:szCs w:val="20"/>
          <w:lang w:val="en-GB"/>
        </w:rPr>
      </w:pPr>
      <w:r w:rsidRPr="003307F9">
        <w:rPr>
          <w:rFonts w:ascii="Verdana" w:eastAsia="Times New Roman" w:hAnsi="Verdana" w:cs="Times New Roman"/>
          <w:b/>
          <w:color w:val="000000" w:themeColor="text1"/>
          <w:sz w:val="20"/>
          <w:szCs w:val="20"/>
          <w:lang w:val="en-GB"/>
        </w:rPr>
        <w:t>Attitude:</w:t>
      </w:r>
    </w:p>
    <w:p w:rsidR="00D36653" w:rsidRPr="003307F9" w:rsidRDefault="00D36653" w:rsidP="002E1C1F">
      <w:pPr>
        <w:pStyle w:val="Listaszerbekezds"/>
        <w:widowControl w:val="0"/>
        <w:numPr>
          <w:ilvl w:val="0"/>
          <w:numId w:val="98"/>
        </w:numPr>
        <w:spacing w:before="120" w:after="120" w:line="240" w:lineRule="auto"/>
        <w:ind w:left="850" w:hanging="425"/>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color w:val="000000" w:themeColor="text1"/>
          <w:sz w:val="20"/>
          <w:szCs w:val="20"/>
          <w:lang w:val="en-GB"/>
        </w:rPr>
        <w:t xml:space="preserve">It undertakes </w:t>
      </w:r>
      <w:r w:rsidRPr="003307F9">
        <w:rPr>
          <w:rFonts w:ascii="Verdana" w:eastAsia="Times New Roman" w:hAnsi="Verdana" w:cs="Times New Roman"/>
          <w:bCs/>
          <w:color w:val="000000" w:themeColor="text1"/>
          <w:sz w:val="20"/>
          <w:szCs w:val="20"/>
        </w:rPr>
        <w:t>and</w:t>
      </w:r>
      <w:r w:rsidRPr="003307F9">
        <w:rPr>
          <w:rFonts w:ascii="Verdana" w:eastAsia="Times New Roman" w:hAnsi="Verdana" w:cs="Times New Roman"/>
          <w:color w:val="000000" w:themeColor="text1"/>
          <w:sz w:val="20"/>
          <w:szCs w:val="20"/>
          <w:lang w:val="en-GB"/>
        </w:rPr>
        <w:t xml:space="preserve"> credibly conveys the social role of the military flying technical profession, its relationship with its narrower and wider environment.</w:t>
      </w:r>
    </w:p>
    <w:p w:rsidR="00D36653" w:rsidRPr="003307F9" w:rsidRDefault="00D36653" w:rsidP="002E1C1F">
      <w:pPr>
        <w:pStyle w:val="Listaszerbekezds"/>
        <w:widowControl w:val="0"/>
        <w:numPr>
          <w:ilvl w:val="0"/>
          <w:numId w:val="98"/>
        </w:numPr>
        <w:spacing w:before="120" w:after="120" w:line="240" w:lineRule="auto"/>
        <w:ind w:left="850" w:hanging="425"/>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color w:val="000000" w:themeColor="text1"/>
          <w:sz w:val="20"/>
          <w:szCs w:val="20"/>
          <w:lang w:val="en-GB"/>
        </w:rPr>
        <w:t xml:space="preserve">In </w:t>
      </w:r>
      <w:r w:rsidRPr="003307F9">
        <w:rPr>
          <w:rFonts w:ascii="Verdana" w:eastAsia="Times New Roman" w:hAnsi="Verdana" w:cs="Times New Roman"/>
          <w:bCs/>
          <w:color w:val="000000" w:themeColor="text1"/>
          <w:sz w:val="20"/>
          <w:szCs w:val="20"/>
        </w:rPr>
        <w:t>performing</w:t>
      </w:r>
      <w:r w:rsidRPr="003307F9">
        <w:rPr>
          <w:rFonts w:ascii="Verdana" w:eastAsia="Times New Roman" w:hAnsi="Verdana" w:cs="Times New Roman"/>
          <w:color w:val="000000" w:themeColor="text1"/>
          <w:sz w:val="20"/>
          <w:szCs w:val="20"/>
          <w:lang w:val="en-GB"/>
        </w:rPr>
        <w:t xml:space="preserve"> his tasks he is characterized by a willingness to cooperate and strives to involve his employees in the decision-making processes.</w:t>
      </w:r>
    </w:p>
    <w:p w:rsidR="00D36653" w:rsidRPr="003307F9" w:rsidRDefault="00D36653" w:rsidP="002E1C1F">
      <w:pPr>
        <w:pStyle w:val="Listaszerbekezds"/>
        <w:widowControl w:val="0"/>
        <w:numPr>
          <w:ilvl w:val="0"/>
          <w:numId w:val="98"/>
        </w:numPr>
        <w:spacing w:before="120" w:after="120" w:line="240" w:lineRule="auto"/>
        <w:ind w:left="850" w:hanging="425"/>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color w:val="000000" w:themeColor="text1"/>
          <w:sz w:val="20"/>
          <w:szCs w:val="20"/>
          <w:lang w:val="en-GB"/>
        </w:rPr>
        <w:t xml:space="preserve">In the </w:t>
      </w:r>
      <w:r w:rsidRPr="003307F9">
        <w:rPr>
          <w:rFonts w:ascii="Verdana" w:eastAsia="Times New Roman" w:hAnsi="Verdana" w:cs="Times New Roman"/>
          <w:bCs/>
          <w:color w:val="000000" w:themeColor="text1"/>
          <w:sz w:val="20"/>
          <w:szCs w:val="20"/>
        </w:rPr>
        <w:t>course</w:t>
      </w:r>
      <w:r w:rsidRPr="003307F9">
        <w:rPr>
          <w:rFonts w:ascii="Verdana" w:eastAsia="Times New Roman" w:hAnsi="Verdana" w:cs="Times New Roman"/>
          <w:color w:val="000000" w:themeColor="text1"/>
          <w:sz w:val="20"/>
          <w:szCs w:val="20"/>
          <w:lang w:val="en-GB"/>
        </w:rPr>
        <w:t xml:space="preserve"> of his duties he strives for proper self-control, empathic thinking and tolerant behavior free of prejudice.</w:t>
      </w:r>
    </w:p>
    <w:p w:rsidR="00D36653" w:rsidRPr="003307F9" w:rsidRDefault="00D36653" w:rsidP="002E1C1F">
      <w:pPr>
        <w:pStyle w:val="Listaszerbekezds"/>
        <w:widowControl w:val="0"/>
        <w:numPr>
          <w:ilvl w:val="0"/>
          <w:numId w:val="98"/>
        </w:numPr>
        <w:spacing w:before="120" w:after="120" w:line="240" w:lineRule="auto"/>
        <w:ind w:left="850" w:hanging="425"/>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color w:val="000000" w:themeColor="text1"/>
          <w:sz w:val="20"/>
          <w:szCs w:val="20"/>
          <w:lang w:val="en-GB"/>
        </w:rPr>
        <w:t>Reliability is an important value in his work and in his human relationships.</w:t>
      </w:r>
    </w:p>
    <w:p w:rsidR="00D36653" w:rsidRPr="003307F9" w:rsidRDefault="00D36653" w:rsidP="002E1C1F">
      <w:pPr>
        <w:pStyle w:val="Listaszerbekezds"/>
        <w:widowControl w:val="0"/>
        <w:numPr>
          <w:ilvl w:val="0"/>
          <w:numId w:val="98"/>
        </w:numPr>
        <w:spacing w:before="120" w:after="120" w:line="240" w:lineRule="auto"/>
        <w:ind w:left="850" w:hanging="425"/>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color w:val="000000" w:themeColor="text1"/>
          <w:sz w:val="20"/>
          <w:szCs w:val="20"/>
          <w:lang w:val="en-GB"/>
        </w:rPr>
        <w:t xml:space="preserve">With a </w:t>
      </w:r>
      <w:r w:rsidRPr="003307F9">
        <w:rPr>
          <w:rFonts w:ascii="Verdana" w:eastAsia="Times New Roman" w:hAnsi="Verdana" w:cs="Times New Roman"/>
          <w:bCs/>
          <w:color w:val="000000" w:themeColor="text1"/>
          <w:sz w:val="20"/>
          <w:szCs w:val="20"/>
        </w:rPr>
        <w:t>focus</w:t>
      </w:r>
      <w:r w:rsidRPr="003307F9">
        <w:rPr>
          <w:rFonts w:ascii="Verdana" w:eastAsia="Times New Roman" w:hAnsi="Verdana" w:cs="Times New Roman"/>
          <w:color w:val="000000" w:themeColor="text1"/>
          <w:sz w:val="20"/>
          <w:szCs w:val="20"/>
          <w:lang w:val="en-GB"/>
        </w:rPr>
        <w:t xml:space="preserve"> on aviation safety, you are committed to accurate, high-quality professional performance.</w:t>
      </w:r>
    </w:p>
    <w:p w:rsidR="00D36653" w:rsidRPr="003307F9" w:rsidRDefault="00D36653" w:rsidP="002E1C1F">
      <w:pPr>
        <w:pStyle w:val="Listaszerbekezds"/>
        <w:widowControl w:val="0"/>
        <w:numPr>
          <w:ilvl w:val="0"/>
          <w:numId w:val="98"/>
        </w:numPr>
        <w:spacing w:before="120" w:after="120" w:line="240" w:lineRule="auto"/>
        <w:ind w:left="850" w:hanging="425"/>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color w:val="000000" w:themeColor="text1"/>
          <w:sz w:val="20"/>
          <w:szCs w:val="20"/>
          <w:lang w:val="en-GB"/>
        </w:rPr>
        <w:t>Committed to fulfilling the conditions for promotion.</w:t>
      </w:r>
    </w:p>
    <w:p w:rsidR="00D36653" w:rsidRPr="003307F9" w:rsidRDefault="00D36653" w:rsidP="00D36653">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3307F9">
        <w:rPr>
          <w:rFonts w:ascii="Verdana" w:eastAsia="Times New Roman" w:hAnsi="Verdana" w:cs="Times New Roman"/>
          <w:b/>
          <w:color w:val="000000" w:themeColor="text1"/>
          <w:sz w:val="20"/>
          <w:szCs w:val="20"/>
          <w:lang w:val="en-GB"/>
        </w:rPr>
        <w:t>Autonomy and responsibility:</w:t>
      </w:r>
    </w:p>
    <w:p w:rsidR="00D36653" w:rsidRPr="003307F9" w:rsidRDefault="00D36653" w:rsidP="002E1C1F">
      <w:pPr>
        <w:pStyle w:val="Listaszerbekezds"/>
        <w:widowControl w:val="0"/>
        <w:numPr>
          <w:ilvl w:val="0"/>
          <w:numId w:val="98"/>
        </w:numPr>
        <w:spacing w:before="120" w:after="120" w:line="240" w:lineRule="auto"/>
        <w:ind w:left="850" w:hanging="425"/>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color w:val="000000" w:themeColor="text1"/>
          <w:sz w:val="20"/>
          <w:szCs w:val="20"/>
          <w:lang w:val="en-GB"/>
        </w:rPr>
        <w:t xml:space="preserve">It is able to </w:t>
      </w:r>
      <w:r w:rsidRPr="003307F9">
        <w:rPr>
          <w:rFonts w:ascii="Verdana" w:eastAsia="Times New Roman" w:hAnsi="Verdana" w:cs="Times New Roman"/>
          <w:bCs/>
          <w:color w:val="000000" w:themeColor="text1"/>
          <w:sz w:val="20"/>
          <w:szCs w:val="20"/>
        </w:rPr>
        <w:t>make</w:t>
      </w:r>
      <w:r w:rsidRPr="003307F9">
        <w:rPr>
          <w:rFonts w:ascii="Verdana" w:eastAsia="Times New Roman" w:hAnsi="Verdana" w:cs="Times New Roman"/>
          <w:color w:val="000000" w:themeColor="text1"/>
          <w:sz w:val="20"/>
          <w:szCs w:val="20"/>
          <w:lang w:val="en-GB"/>
        </w:rPr>
        <w:t xml:space="preserve"> decisions independently in the processes appearing in the technical servicing of flights according to its professional qualification and field of expertise, and to implement them with responsibility and within the legal framework.</w:t>
      </w:r>
    </w:p>
    <w:p w:rsidR="00D36653" w:rsidRPr="003307F9" w:rsidRDefault="00D36653" w:rsidP="002E1C1F">
      <w:pPr>
        <w:pStyle w:val="Listaszerbekezds"/>
        <w:widowControl w:val="0"/>
        <w:numPr>
          <w:ilvl w:val="0"/>
          <w:numId w:val="98"/>
        </w:numPr>
        <w:spacing w:before="120" w:after="120" w:line="240" w:lineRule="auto"/>
        <w:ind w:left="850" w:hanging="425"/>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color w:val="000000" w:themeColor="text1"/>
          <w:sz w:val="20"/>
          <w:szCs w:val="20"/>
          <w:lang w:val="en-GB"/>
        </w:rPr>
        <w:t xml:space="preserve">He is aware </w:t>
      </w:r>
      <w:r w:rsidRPr="003307F9">
        <w:rPr>
          <w:rFonts w:ascii="Verdana" w:eastAsia="Times New Roman" w:hAnsi="Verdana" w:cs="Times New Roman"/>
          <w:bCs/>
          <w:color w:val="000000" w:themeColor="text1"/>
          <w:sz w:val="20"/>
          <w:szCs w:val="20"/>
        </w:rPr>
        <w:t>of</w:t>
      </w:r>
      <w:r w:rsidRPr="003307F9">
        <w:rPr>
          <w:rFonts w:ascii="Verdana" w:eastAsia="Times New Roman" w:hAnsi="Verdana" w:cs="Times New Roman"/>
          <w:color w:val="000000" w:themeColor="text1"/>
          <w:sz w:val="20"/>
          <w:szCs w:val="20"/>
          <w:lang w:val="en-GB"/>
        </w:rPr>
        <w:t xml:space="preserve"> the effects and consequences of his decisions and activities on aviation safety. </w:t>
      </w:r>
    </w:p>
    <w:p w:rsidR="00D36653" w:rsidRPr="003307F9" w:rsidRDefault="00D36653" w:rsidP="002E1C1F">
      <w:pPr>
        <w:pStyle w:val="Listaszerbekezds"/>
        <w:widowControl w:val="0"/>
        <w:numPr>
          <w:ilvl w:val="0"/>
          <w:numId w:val="98"/>
        </w:numPr>
        <w:spacing w:before="120" w:after="120" w:line="240" w:lineRule="auto"/>
        <w:ind w:left="850" w:hanging="425"/>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color w:val="000000" w:themeColor="text1"/>
          <w:sz w:val="20"/>
          <w:szCs w:val="20"/>
          <w:lang w:val="en-GB"/>
        </w:rPr>
        <w:t>Responsibly participates in the professional development, planning and organization of the professionals assigned to the job.</w:t>
      </w:r>
    </w:p>
    <w:p w:rsidR="00D36653" w:rsidRPr="003307F9" w:rsidRDefault="00D36653" w:rsidP="002E1C1F">
      <w:pPr>
        <w:pStyle w:val="Listaszerbekezds"/>
        <w:widowControl w:val="0"/>
        <w:numPr>
          <w:ilvl w:val="0"/>
          <w:numId w:val="98"/>
        </w:numPr>
        <w:spacing w:before="120" w:after="120" w:line="240" w:lineRule="auto"/>
        <w:ind w:left="850" w:hanging="425"/>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color w:val="000000" w:themeColor="text1"/>
          <w:sz w:val="20"/>
          <w:szCs w:val="20"/>
          <w:lang w:val="en-GB"/>
        </w:rPr>
        <w:t xml:space="preserve">During the </w:t>
      </w:r>
      <w:r w:rsidRPr="003307F9">
        <w:rPr>
          <w:rFonts w:ascii="Verdana" w:eastAsia="Times New Roman" w:hAnsi="Verdana" w:cs="Times New Roman"/>
          <w:bCs/>
          <w:color w:val="000000" w:themeColor="text1"/>
          <w:sz w:val="20"/>
          <w:szCs w:val="20"/>
        </w:rPr>
        <w:t>technical</w:t>
      </w:r>
      <w:r w:rsidRPr="003307F9">
        <w:rPr>
          <w:rFonts w:ascii="Verdana" w:eastAsia="Times New Roman" w:hAnsi="Verdana" w:cs="Times New Roman"/>
          <w:color w:val="000000" w:themeColor="text1"/>
          <w:sz w:val="20"/>
          <w:szCs w:val="20"/>
          <w:lang w:val="en-GB"/>
        </w:rPr>
        <w:t xml:space="preserve"> maintenance of aircraft, it carries out its activities independently in the process of fault diagnosis and repair, with the awareness of the responsibility of high quality work.</w:t>
      </w:r>
    </w:p>
    <w:p w:rsidR="00D36653" w:rsidRPr="003307F9" w:rsidRDefault="00D36653" w:rsidP="002E1C1F">
      <w:pPr>
        <w:pStyle w:val="Listaszerbekezds"/>
        <w:widowControl w:val="0"/>
        <w:numPr>
          <w:ilvl w:val="0"/>
          <w:numId w:val="98"/>
        </w:numPr>
        <w:spacing w:before="120" w:after="120" w:line="240" w:lineRule="auto"/>
        <w:ind w:left="850" w:hanging="425"/>
        <w:jc w:val="both"/>
        <w:rPr>
          <w:rFonts w:ascii="Verdana" w:eastAsia="Times New Roman" w:hAnsi="Verdana" w:cs="Times New Roman"/>
          <w:color w:val="000000" w:themeColor="text1"/>
          <w:sz w:val="20"/>
          <w:szCs w:val="20"/>
          <w:lang w:val="en-GB"/>
        </w:rPr>
      </w:pPr>
      <w:r w:rsidRPr="003307F9">
        <w:rPr>
          <w:rFonts w:ascii="Verdana" w:eastAsia="Times New Roman" w:hAnsi="Verdana" w:cs="Times New Roman"/>
          <w:color w:val="000000" w:themeColor="text1"/>
          <w:sz w:val="20"/>
          <w:szCs w:val="20"/>
          <w:lang w:val="en-GB"/>
        </w:rPr>
        <w:t xml:space="preserve">Acquire the </w:t>
      </w:r>
      <w:r w:rsidRPr="003307F9">
        <w:rPr>
          <w:rFonts w:ascii="Verdana" w:eastAsia="Times New Roman" w:hAnsi="Verdana" w:cs="Times New Roman"/>
          <w:bCs/>
          <w:color w:val="000000" w:themeColor="text1"/>
          <w:sz w:val="20"/>
          <w:szCs w:val="20"/>
        </w:rPr>
        <w:t>operational</w:t>
      </w:r>
      <w:r w:rsidRPr="003307F9">
        <w:rPr>
          <w:rFonts w:ascii="Verdana" w:eastAsia="Times New Roman" w:hAnsi="Verdana" w:cs="Times New Roman"/>
          <w:color w:val="000000" w:themeColor="text1"/>
          <w:sz w:val="20"/>
          <w:szCs w:val="20"/>
          <w:lang w:val="en-GB"/>
        </w:rPr>
        <w:t xml:space="preserve"> knowledge of the type of aircraft for which he / she is working, in order to obtain the necessary privileges to participate in the operation.</w:t>
      </w:r>
    </w:p>
    <w:p w:rsidR="00D36653" w:rsidRPr="003307F9" w:rsidRDefault="00D36653" w:rsidP="002E1C1F">
      <w:pPr>
        <w:widowControl w:val="0"/>
        <w:numPr>
          <w:ilvl w:val="0"/>
          <w:numId w:val="149"/>
        </w:numPr>
        <w:tabs>
          <w:tab w:val="clear" w:pos="720"/>
        </w:tabs>
        <w:spacing w:before="120" w:after="120" w:line="240" w:lineRule="auto"/>
        <w:ind w:left="426" w:hanging="142"/>
        <w:jc w:val="both"/>
        <w:rPr>
          <w:rFonts w:ascii="Verdana" w:eastAsia="Times New Roman" w:hAnsi="Verdana" w:cs="Times New Roman"/>
          <w:b/>
          <w:bCs/>
          <w:color w:val="000000" w:themeColor="text1"/>
          <w:sz w:val="20"/>
          <w:szCs w:val="20"/>
        </w:rPr>
      </w:pPr>
      <w:r w:rsidRPr="003307F9">
        <w:rPr>
          <w:rFonts w:ascii="Verdana" w:eastAsia="Times New Roman" w:hAnsi="Verdana" w:cs="Times New Roman"/>
          <w:b/>
          <w:bCs/>
          <w:color w:val="000000" w:themeColor="text1"/>
          <w:sz w:val="20"/>
          <w:szCs w:val="20"/>
        </w:rPr>
        <w:t xml:space="preserve">Előtanulmányi követelmények: </w:t>
      </w:r>
      <w:r w:rsidRPr="003307F9">
        <w:rPr>
          <w:rFonts w:ascii="Verdana" w:eastAsia="Times New Roman" w:hAnsi="Verdana" w:cs="Times New Roman"/>
          <w:bCs/>
          <w:color w:val="000000" w:themeColor="text1"/>
          <w:sz w:val="20"/>
          <w:szCs w:val="20"/>
        </w:rPr>
        <w:t>nincs</w:t>
      </w:r>
    </w:p>
    <w:p w:rsidR="00D36653" w:rsidRPr="003307F9" w:rsidRDefault="00D36653" w:rsidP="002E1C1F">
      <w:pPr>
        <w:widowControl w:val="0"/>
        <w:numPr>
          <w:ilvl w:val="0"/>
          <w:numId w:val="149"/>
        </w:numPr>
        <w:tabs>
          <w:tab w:val="clear" w:pos="720"/>
        </w:tabs>
        <w:spacing w:before="120" w:after="120" w:line="240" w:lineRule="auto"/>
        <w:ind w:left="426" w:hanging="142"/>
        <w:jc w:val="both"/>
        <w:rPr>
          <w:rFonts w:ascii="Verdana" w:eastAsia="Times New Roman" w:hAnsi="Verdana" w:cs="Times New Roman"/>
          <w:b/>
          <w:bCs/>
          <w:color w:val="000000" w:themeColor="text1"/>
          <w:sz w:val="20"/>
          <w:szCs w:val="20"/>
        </w:rPr>
      </w:pPr>
      <w:r w:rsidRPr="003307F9">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rsidR="00D36653" w:rsidRPr="003307F9" w:rsidRDefault="00D36653" w:rsidP="002E1C1F">
      <w:pPr>
        <w:widowControl w:val="0"/>
        <w:numPr>
          <w:ilvl w:val="1"/>
          <w:numId w:val="149"/>
        </w:numPr>
        <w:tabs>
          <w:tab w:val="clear" w:pos="3977"/>
          <w:tab w:val="num" w:pos="1276"/>
        </w:tabs>
        <w:spacing w:before="120" w:after="120" w:line="240" w:lineRule="auto"/>
        <w:ind w:left="993" w:hanging="567"/>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A légijárművek földi kiszolgáló berendezései. A légijárművek átadás –átvételi folyamata. </w:t>
      </w:r>
      <w:r w:rsidRPr="003307F9">
        <w:rPr>
          <w:rFonts w:ascii="Verdana" w:eastAsia="Times New Roman" w:hAnsi="Verdana" w:cs="Times New Roman"/>
          <w:bCs/>
          <w:i/>
          <w:color w:val="000000" w:themeColor="text1"/>
          <w:sz w:val="20"/>
          <w:szCs w:val="20"/>
          <w:lang w:val="en-US"/>
        </w:rPr>
        <w:t>(Aircraft ground support equipment. Aircraft transfer - receipt process)</w:t>
      </w:r>
    </w:p>
    <w:p w:rsidR="00D36653" w:rsidRPr="003307F9" w:rsidRDefault="00D36653" w:rsidP="002E1C1F">
      <w:pPr>
        <w:widowControl w:val="0"/>
        <w:numPr>
          <w:ilvl w:val="1"/>
          <w:numId w:val="149"/>
        </w:numPr>
        <w:tabs>
          <w:tab w:val="clear" w:pos="3977"/>
          <w:tab w:val="num" w:pos="1276"/>
        </w:tabs>
        <w:spacing w:before="120" w:after="120" w:line="240" w:lineRule="auto"/>
        <w:ind w:left="993" w:hanging="567"/>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A légijárművek elektromos és műszer berendezéseinek előkészítése, ellenőrzése. Javítási szabályok, dokumentáció. </w:t>
      </w:r>
      <w:r w:rsidRPr="003307F9">
        <w:rPr>
          <w:rFonts w:ascii="Verdana" w:eastAsia="Times New Roman" w:hAnsi="Verdana" w:cs="Times New Roman"/>
          <w:bCs/>
          <w:i/>
          <w:color w:val="000000" w:themeColor="text1"/>
          <w:sz w:val="20"/>
          <w:szCs w:val="20"/>
          <w:lang w:val="en-US"/>
        </w:rPr>
        <w:t>(Preparation and inspection of aircraft electrical and instrumentation equipment. Repair rules, documentation.)</w:t>
      </w:r>
    </w:p>
    <w:p w:rsidR="00D36653" w:rsidRPr="003307F9" w:rsidRDefault="00D36653" w:rsidP="002E1C1F">
      <w:pPr>
        <w:widowControl w:val="0"/>
        <w:numPr>
          <w:ilvl w:val="1"/>
          <w:numId w:val="149"/>
        </w:numPr>
        <w:tabs>
          <w:tab w:val="clear" w:pos="3977"/>
          <w:tab w:val="num" w:pos="1276"/>
        </w:tabs>
        <w:spacing w:before="120" w:after="120" w:line="240" w:lineRule="auto"/>
        <w:ind w:left="993" w:hanging="567"/>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A légijárművek műhorizont és irányszög rendszereinek előkészítése, ellenőrzése. </w:t>
      </w:r>
      <w:r w:rsidRPr="003307F9">
        <w:rPr>
          <w:rFonts w:ascii="Verdana" w:eastAsia="Times New Roman" w:hAnsi="Verdana" w:cs="Times New Roman"/>
          <w:bCs/>
          <w:i/>
          <w:color w:val="000000" w:themeColor="text1"/>
          <w:sz w:val="20"/>
          <w:szCs w:val="20"/>
          <w:lang w:val="en-US"/>
        </w:rPr>
        <w:t>(Preparation and control of aircraft horizon and bearing systems.)</w:t>
      </w:r>
    </w:p>
    <w:p w:rsidR="00D36653" w:rsidRPr="003307F9" w:rsidRDefault="00D36653" w:rsidP="002E1C1F">
      <w:pPr>
        <w:widowControl w:val="0"/>
        <w:numPr>
          <w:ilvl w:val="1"/>
          <w:numId w:val="149"/>
        </w:numPr>
        <w:tabs>
          <w:tab w:val="clear" w:pos="3977"/>
          <w:tab w:val="num" w:pos="1276"/>
        </w:tabs>
        <w:spacing w:before="120" w:after="120" w:line="240" w:lineRule="auto"/>
        <w:ind w:left="993" w:hanging="567"/>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A légijárművek robotpilóta rendszereinek előkészítése, ellenőrzése. </w:t>
      </w:r>
      <w:r w:rsidRPr="003307F9">
        <w:rPr>
          <w:rFonts w:ascii="Verdana" w:eastAsia="Times New Roman" w:hAnsi="Verdana" w:cs="Times New Roman"/>
          <w:bCs/>
          <w:i/>
          <w:color w:val="000000" w:themeColor="text1"/>
          <w:sz w:val="20"/>
          <w:szCs w:val="20"/>
          <w:lang w:val="en-US"/>
        </w:rPr>
        <w:t>(Preparation and inspection of aircraft autopilot systems)</w:t>
      </w:r>
    </w:p>
    <w:p w:rsidR="00D36653" w:rsidRPr="003307F9" w:rsidRDefault="00D36653" w:rsidP="002E1C1F">
      <w:pPr>
        <w:widowControl w:val="0"/>
        <w:numPr>
          <w:ilvl w:val="1"/>
          <w:numId w:val="149"/>
        </w:numPr>
        <w:tabs>
          <w:tab w:val="clear" w:pos="3977"/>
          <w:tab w:val="num" w:pos="1276"/>
        </w:tabs>
        <w:spacing w:before="120" w:after="120" w:line="240" w:lineRule="auto"/>
        <w:ind w:left="993" w:hanging="567"/>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A légijárművek adatrögzítő rendszereinek előkészítése, ellenőrzése. </w:t>
      </w:r>
      <w:r w:rsidRPr="003307F9">
        <w:rPr>
          <w:rFonts w:ascii="Verdana" w:eastAsia="Times New Roman" w:hAnsi="Verdana" w:cs="Times New Roman"/>
          <w:bCs/>
          <w:i/>
          <w:color w:val="000000" w:themeColor="text1"/>
          <w:sz w:val="20"/>
          <w:szCs w:val="20"/>
          <w:lang w:val="en-US"/>
        </w:rPr>
        <w:t>(Preparation and inspection of aircraft data recording systems)</w:t>
      </w:r>
    </w:p>
    <w:p w:rsidR="00D36653" w:rsidRPr="003307F9" w:rsidRDefault="00D36653" w:rsidP="002E1C1F">
      <w:pPr>
        <w:widowControl w:val="0"/>
        <w:numPr>
          <w:ilvl w:val="1"/>
          <w:numId w:val="149"/>
        </w:numPr>
        <w:tabs>
          <w:tab w:val="clear" w:pos="3977"/>
          <w:tab w:val="num" w:pos="1276"/>
        </w:tabs>
        <w:spacing w:before="120" w:after="120" w:line="240" w:lineRule="auto"/>
        <w:ind w:left="993" w:hanging="567"/>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Számonkérés, ZH dolgozat. </w:t>
      </w:r>
      <w:r w:rsidRPr="003307F9">
        <w:rPr>
          <w:rFonts w:ascii="Verdana" w:eastAsia="Times New Roman" w:hAnsi="Verdana" w:cs="Times New Roman"/>
          <w:bCs/>
          <w:i/>
          <w:color w:val="000000" w:themeColor="text1"/>
          <w:sz w:val="20"/>
          <w:szCs w:val="20"/>
          <w:lang w:val="en-US"/>
        </w:rPr>
        <w:t>(Practical tasks)</w:t>
      </w:r>
    </w:p>
    <w:p w:rsidR="00D36653" w:rsidRPr="003307F9" w:rsidRDefault="00D36653" w:rsidP="002E1C1F">
      <w:pPr>
        <w:widowControl w:val="0"/>
        <w:numPr>
          <w:ilvl w:val="1"/>
          <w:numId w:val="149"/>
        </w:numPr>
        <w:tabs>
          <w:tab w:val="clear" w:pos="3977"/>
          <w:tab w:val="num" w:pos="1276"/>
        </w:tabs>
        <w:spacing w:before="120" w:after="120" w:line="240" w:lineRule="auto"/>
        <w:ind w:left="993" w:hanging="567"/>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Előzetes előkészítés végrehajtása a légijárművek avionikai rendszerein, a dokumentáció vezetésének szabályai. </w:t>
      </w:r>
      <w:r w:rsidRPr="003307F9">
        <w:rPr>
          <w:rFonts w:ascii="Verdana" w:eastAsia="Times New Roman" w:hAnsi="Verdana" w:cs="Times New Roman"/>
          <w:bCs/>
          <w:i/>
          <w:color w:val="000000" w:themeColor="text1"/>
          <w:sz w:val="20"/>
          <w:szCs w:val="20"/>
          <w:lang w:val="en-US"/>
        </w:rPr>
        <w:t xml:space="preserve">(Preliminary preparation on aircraft avionics </w:t>
      </w:r>
      <w:r w:rsidRPr="003307F9">
        <w:rPr>
          <w:rFonts w:ascii="Verdana" w:eastAsia="Times New Roman" w:hAnsi="Verdana" w:cs="Times New Roman"/>
          <w:bCs/>
          <w:i/>
          <w:color w:val="000000" w:themeColor="text1"/>
          <w:sz w:val="20"/>
          <w:szCs w:val="20"/>
          <w:lang w:val="en-US"/>
        </w:rPr>
        <w:lastRenderedPageBreak/>
        <w:t>systems, rules of documentation)</w:t>
      </w:r>
      <w:r w:rsidRPr="003307F9">
        <w:rPr>
          <w:rFonts w:ascii="Verdana" w:eastAsia="Times New Roman" w:hAnsi="Verdana" w:cs="Times New Roman"/>
          <w:bCs/>
          <w:color w:val="000000" w:themeColor="text1"/>
          <w:sz w:val="20"/>
          <w:szCs w:val="20"/>
        </w:rPr>
        <w:t>.</w:t>
      </w:r>
    </w:p>
    <w:p w:rsidR="00D36653" w:rsidRPr="003307F9" w:rsidRDefault="00D36653" w:rsidP="002E1C1F">
      <w:pPr>
        <w:widowControl w:val="0"/>
        <w:numPr>
          <w:ilvl w:val="1"/>
          <w:numId w:val="149"/>
        </w:numPr>
        <w:tabs>
          <w:tab w:val="clear" w:pos="3977"/>
          <w:tab w:val="num" w:pos="1276"/>
        </w:tabs>
        <w:spacing w:before="120" w:after="120" w:line="240" w:lineRule="auto"/>
        <w:ind w:left="993" w:hanging="567"/>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A légijárművek repülés előtti előkészítése a repülőtechnika avionikai rendszerein, a dokumentáció vezetésének szabályai. </w:t>
      </w:r>
      <w:r w:rsidRPr="003307F9">
        <w:rPr>
          <w:rFonts w:ascii="Verdana" w:eastAsia="Times New Roman" w:hAnsi="Verdana" w:cs="Times New Roman"/>
          <w:bCs/>
          <w:i/>
          <w:color w:val="000000" w:themeColor="text1"/>
          <w:sz w:val="20"/>
          <w:szCs w:val="20"/>
          <w:lang w:val="en-US"/>
        </w:rPr>
        <w:t>(Pre-flight preparation of aircraft on avionics systems, rules of documentation).</w:t>
      </w:r>
    </w:p>
    <w:p w:rsidR="00D36653" w:rsidRPr="003307F9" w:rsidRDefault="00D36653" w:rsidP="002E1C1F">
      <w:pPr>
        <w:widowControl w:val="0"/>
        <w:numPr>
          <w:ilvl w:val="1"/>
          <w:numId w:val="149"/>
        </w:numPr>
        <w:tabs>
          <w:tab w:val="clear" w:pos="3977"/>
          <w:tab w:val="num" w:pos="1276"/>
        </w:tabs>
        <w:spacing w:before="120" w:after="120" w:line="240" w:lineRule="auto"/>
        <w:ind w:left="993" w:hanging="567"/>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Légijármű ismételt felszállásra előkészítése a repülőtechnika avionikai rendszerein, és a dokumentáció végrehajtása. </w:t>
      </w:r>
      <w:r w:rsidRPr="003307F9">
        <w:rPr>
          <w:rFonts w:ascii="Verdana" w:eastAsia="Times New Roman" w:hAnsi="Verdana" w:cs="Times New Roman"/>
          <w:bCs/>
          <w:i/>
          <w:color w:val="000000" w:themeColor="text1"/>
          <w:sz w:val="20"/>
          <w:szCs w:val="20"/>
          <w:lang w:val="en-US"/>
        </w:rPr>
        <w:t>(Preparation of aircraft for take-off on avionics systems and implementation of documentation).</w:t>
      </w:r>
    </w:p>
    <w:p w:rsidR="00D36653" w:rsidRPr="003307F9" w:rsidRDefault="00D36653" w:rsidP="002E1C1F">
      <w:pPr>
        <w:widowControl w:val="0"/>
        <w:numPr>
          <w:ilvl w:val="1"/>
          <w:numId w:val="149"/>
        </w:numPr>
        <w:tabs>
          <w:tab w:val="clear" w:pos="3977"/>
          <w:tab w:val="num" w:pos="1276"/>
        </w:tabs>
        <w:spacing w:before="120" w:after="120" w:line="240" w:lineRule="auto"/>
        <w:ind w:left="993" w:hanging="567"/>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A repülés utáni előkészítés a repülőtechnika avionikai rendszerein., és dokumentálási előírások. </w:t>
      </w:r>
      <w:r w:rsidRPr="003307F9">
        <w:rPr>
          <w:rFonts w:ascii="Verdana" w:eastAsia="Times New Roman" w:hAnsi="Verdana" w:cs="Times New Roman"/>
          <w:bCs/>
          <w:i/>
          <w:color w:val="000000" w:themeColor="text1"/>
          <w:sz w:val="20"/>
          <w:szCs w:val="20"/>
          <w:lang w:val="en-US"/>
        </w:rPr>
        <w:t>(Post-flight preparation and documentation).</w:t>
      </w:r>
    </w:p>
    <w:p w:rsidR="00D36653" w:rsidRPr="003307F9" w:rsidRDefault="00D36653" w:rsidP="002E1C1F">
      <w:pPr>
        <w:widowControl w:val="0"/>
        <w:numPr>
          <w:ilvl w:val="1"/>
          <w:numId w:val="149"/>
        </w:numPr>
        <w:tabs>
          <w:tab w:val="clear" w:pos="3977"/>
          <w:tab w:val="num" w:pos="1276"/>
        </w:tabs>
        <w:spacing w:before="120" w:after="120" w:line="240" w:lineRule="auto"/>
        <w:ind w:left="993" w:hanging="567"/>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Számonkérés, ZH dolgozat. </w:t>
      </w:r>
      <w:r w:rsidRPr="003307F9">
        <w:rPr>
          <w:rFonts w:ascii="Verdana" w:eastAsia="Times New Roman" w:hAnsi="Verdana" w:cs="Times New Roman"/>
          <w:bCs/>
          <w:i/>
          <w:color w:val="000000" w:themeColor="text1"/>
          <w:sz w:val="20"/>
          <w:szCs w:val="20"/>
          <w:lang w:val="en-US"/>
        </w:rPr>
        <w:t>(Practical tasks)</w:t>
      </w:r>
    </w:p>
    <w:p w:rsidR="00D36653" w:rsidRPr="003307F9" w:rsidRDefault="00D36653" w:rsidP="002E1C1F">
      <w:pPr>
        <w:widowControl w:val="0"/>
        <w:numPr>
          <w:ilvl w:val="1"/>
          <w:numId w:val="149"/>
        </w:numPr>
        <w:tabs>
          <w:tab w:val="clear" w:pos="3977"/>
          <w:tab w:val="num" w:pos="1276"/>
        </w:tabs>
        <w:spacing w:before="120" w:after="120" w:line="240" w:lineRule="auto"/>
        <w:ind w:left="993" w:hanging="567"/>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A fedélzeti fegyverek üzemeltetése során betartandó biztonsági rendszabályok. </w:t>
      </w:r>
      <w:r w:rsidRPr="003307F9">
        <w:rPr>
          <w:rFonts w:ascii="Verdana" w:eastAsia="Times New Roman" w:hAnsi="Verdana" w:cs="Times New Roman"/>
          <w:bCs/>
          <w:i/>
          <w:color w:val="000000" w:themeColor="text1"/>
          <w:sz w:val="20"/>
          <w:szCs w:val="20"/>
          <w:lang w:val="en-US"/>
        </w:rPr>
        <w:t>(Safety rules to be observed when operating on - board weapons.)</w:t>
      </w:r>
    </w:p>
    <w:p w:rsidR="00D36653" w:rsidRPr="003307F9" w:rsidRDefault="00D36653" w:rsidP="002E1C1F">
      <w:pPr>
        <w:widowControl w:val="0"/>
        <w:numPr>
          <w:ilvl w:val="1"/>
          <w:numId w:val="149"/>
        </w:numPr>
        <w:tabs>
          <w:tab w:val="clear" w:pos="3977"/>
          <w:tab w:val="num" w:pos="1276"/>
        </w:tabs>
        <w:spacing w:before="120" w:after="120" w:line="240" w:lineRule="auto"/>
        <w:ind w:left="993" w:hanging="567"/>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A fedélzeti fegyverrendszerek üzemeltetése és üzemeltetésének speciális szabályai. </w:t>
      </w:r>
      <w:r w:rsidRPr="003307F9">
        <w:rPr>
          <w:rFonts w:ascii="Verdana" w:eastAsia="Times New Roman" w:hAnsi="Verdana" w:cs="Times New Roman"/>
          <w:bCs/>
          <w:i/>
          <w:color w:val="000000" w:themeColor="text1"/>
          <w:sz w:val="20"/>
          <w:szCs w:val="20"/>
          <w:lang w:val="en-US"/>
        </w:rPr>
        <w:t>(Operation and special rules for the operation of on - board weapon systems.)</w:t>
      </w:r>
    </w:p>
    <w:p w:rsidR="00D36653" w:rsidRPr="003307F9" w:rsidRDefault="00D36653" w:rsidP="002E1C1F">
      <w:pPr>
        <w:widowControl w:val="0"/>
        <w:numPr>
          <w:ilvl w:val="1"/>
          <w:numId w:val="149"/>
        </w:numPr>
        <w:tabs>
          <w:tab w:val="clear" w:pos="3977"/>
          <w:tab w:val="num" w:pos="1276"/>
        </w:tabs>
        <w:spacing w:before="120" w:after="120" w:line="240" w:lineRule="auto"/>
        <w:ind w:left="993" w:hanging="567"/>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Számonkérés, ZH dolgozat. </w:t>
      </w:r>
      <w:r w:rsidRPr="003307F9">
        <w:rPr>
          <w:rFonts w:ascii="Verdana" w:eastAsia="Times New Roman" w:hAnsi="Verdana" w:cs="Times New Roman"/>
          <w:bCs/>
          <w:i/>
          <w:color w:val="000000" w:themeColor="text1"/>
          <w:sz w:val="20"/>
          <w:szCs w:val="20"/>
          <w:lang w:val="en-US"/>
        </w:rPr>
        <w:t>(Practical tasks)</w:t>
      </w:r>
    </w:p>
    <w:p w:rsidR="00D36653" w:rsidRPr="003307F9" w:rsidRDefault="00D36653" w:rsidP="002E1C1F">
      <w:pPr>
        <w:widowControl w:val="0"/>
        <w:numPr>
          <w:ilvl w:val="0"/>
          <w:numId w:val="149"/>
        </w:numPr>
        <w:tabs>
          <w:tab w:val="clear" w:pos="720"/>
        </w:tabs>
        <w:spacing w:before="120" w:after="120" w:line="240" w:lineRule="auto"/>
        <w:ind w:left="426" w:hanging="142"/>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3307F9">
        <w:rPr>
          <w:rFonts w:ascii="Verdana" w:hAnsi="Verdana" w:cs="Times New Roman"/>
          <w:color w:val="000000" w:themeColor="text1"/>
          <w:sz w:val="20"/>
          <w:szCs w:val="20"/>
        </w:rPr>
        <w:t>tavaszi félév</w:t>
      </w:r>
      <w:r w:rsidRPr="003307F9">
        <w:rPr>
          <w:rFonts w:ascii="Verdana" w:eastAsia="Times New Roman" w:hAnsi="Verdana" w:cs="Times New Roman"/>
          <w:bCs/>
          <w:color w:val="000000" w:themeColor="text1"/>
          <w:sz w:val="20"/>
          <w:szCs w:val="20"/>
        </w:rPr>
        <w:t xml:space="preserve"> / 8. félév</w:t>
      </w:r>
    </w:p>
    <w:p w:rsidR="00D36653" w:rsidRPr="003307F9" w:rsidRDefault="00D36653" w:rsidP="002E1C1F">
      <w:pPr>
        <w:widowControl w:val="0"/>
        <w:numPr>
          <w:ilvl w:val="0"/>
          <w:numId w:val="149"/>
        </w:numPr>
        <w:tabs>
          <w:tab w:val="clear" w:pos="720"/>
        </w:tabs>
        <w:spacing w:before="120" w:after="120" w:line="240" w:lineRule="auto"/>
        <w:ind w:left="426" w:hanging="142"/>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rsidR="00D36653" w:rsidRPr="003307F9" w:rsidRDefault="00D36653" w:rsidP="00D36653">
      <w:pPr>
        <w:widowControl w:val="0"/>
        <w:spacing w:before="120" w:after="120" w:line="240" w:lineRule="auto"/>
        <w:ind w:left="426"/>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 xml:space="preserve">A hallgató köteles a foglalkozások legalább 80%-án részt venni, 20%-ot meghaladó hiányzás esetén a félév teljesítése nem írható alá. A hallgató köteles a gyakorlat anyagát beszerezni, abból önállóan felkészülni. </w:t>
      </w:r>
      <w:r w:rsidRPr="003307F9">
        <w:rPr>
          <w:rFonts w:ascii="Verdana" w:eastAsia="Times New Roman" w:hAnsi="Verdana" w:cs="Times New Roman"/>
          <w:bCs/>
          <w:color w:val="000000" w:themeColor="text1"/>
          <w:sz w:val="20"/>
          <w:szCs w:val="20"/>
          <w:lang w:eastAsia="hu-HU"/>
        </w:rPr>
        <w:t>Hiányzás esetén elmaradt tanórák pótlása az oktatókkal egyeztett időpontokban, konzultáció keretében történik.</w:t>
      </w:r>
    </w:p>
    <w:p w:rsidR="00D36653" w:rsidRPr="003307F9" w:rsidRDefault="00D36653" w:rsidP="002E1C1F">
      <w:pPr>
        <w:widowControl w:val="0"/>
        <w:numPr>
          <w:ilvl w:val="0"/>
          <w:numId w:val="149"/>
        </w:numPr>
        <w:tabs>
          <w:tab w:val="clear" w:pos="720"/>
        </w:tabs>
        <w:spacing w:before="120" w:after="120" w:line="240" w:lineRule="auto"/>
        <w:ind w:left="426" w:hanging="142"/>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
          <w:color w:val="000000" w:themeColor="text1"/>
          <w:sz w:val="20"/>
          <w:szCs w:val="20"/>
        </w:rPr>
        <w:t>Félévközi feladatok, ismeretek ellenőrzésének rendje:</w:t>
      </w:r>
      <w:r w:rsidRPr="003307F9">
        <w:rPr>
          <w:rFonts w:ascii="Verdana" w:eastAsia="Times New Roman" w:hAnsi="Verdana" w:cs="Times New Roman"/>
          <w:bCs/>
          <w:color w:val="000000" w:themeColor="text1"/>
          <w:sz w:val="20"/>
          <w:szCs w:val="20"/>
        </w:rPr>
        <w:t xml:space="preserve"> </w:t>
      </w:r>
    </w:p>
    <w:p w:rsidR="00D36653" w:rsidRPr="003307F9" w:rsidRDefault="00D36653" w:rsidP="00D36653">
      <w:pPr>
        <w:widowControl w:val="0"/>
        <w:spacing w:before="120" w:after="120" w:line="240" w:lineRule="auto"/>
        <w:ind w:left="426"/>
        <w:jc w:val="both"/>
        <w:rPr>
          <w:rFonts w:ascii="Verdana" w:eastAsia="Times New Roman" w:hAnsi="Verdana" w:cs="Times New Roman"/>
          <w:bCs/>
          <w:color w:val="000000" w:themeColor="text1"/>
          <w:sz w:val="20"/>
          <w:szCs w:val="20"/>
        </w:rPr>
      </w:pPr>
      <w:r w:rsidRPr="003307F9">
        <w:rPr>
          <w:rFonts w:ascii="Verdana" w:hAnsi="Verdana"/>
          <w:bCs/>
          <w:color w:val="000000" w:themeColor="text1"/>
          <w:sz w:val="20"/>
          <w:szCs w:val="20"/>
        </w:rPr>
        <w:t xml:space="preserve">A félév során a számonkérés három zárthelyi dolgozat, valamint a gyakorlati feladatok végrehajtásának és dokumentálásának értékelése alapján történik. A zárthelyi dolgozatok megírása a 12.1-12.5, a 12.7-12.10, és a 12.12-12.13 foglakozások anyagából történik. </w:t>
      </w:r>
      <w:r w:rsidRPr="003307F9">
        <w:rPr>
          <w:rFonts w:ascii="Verdana" w:eastAsia="Times New Roman" w:hAnsi="Verdana" w:cs="Times New Roman"/>
          <w:bCs/>
          <w:color w:val="000000" w:themeColor="text1"/>
          <w:sz w:val="20"/>
          <w:szCs w:val="20"/>
        </w:rPr>
        <w:t xml:space="preserve">A zárthelyi dolgozat értékelése: ötfokozatú értékelés – (0-60% elégtelen; 61-70% elégséges; 71-80% közepes; 81-90% jó; 91-100% jeles osztályzat). A hiányzás miatt meg nem írt és az elégtelen zárthelyik egy alkalommal javíthatók. </w:t>
      </w:r>
    </w:p>
    <w:p w:rsidR="00D36653" w:rsidRPr="003307F9" w:rsidRDefault="00D36653" w:rsidP="002E1C1F">
      <w:pPr>
        <w:widowControl w:val="0"/>
        <w:numPr>
          <w:ilvl w:val="0"/>
          <w:numId w:val="149"/>
        </w:numPr>
        <w:tabs>
          <w:tab w:val="clear" w:pos="720"/>
        </w:tabs>
        <w:spacing w:before="120" w:after="120" w:line="240" w:lineRule="auto"/>
        <w:ind w:left="426" w:hanging="142"/>
        <w:jc w:val="both"/>
        <w:rPr>
          <w:rFonts w:ascii="Verdana" w:eastAsia="Times New Roman" w:hAnsi="Verdana" w:cs="Times New Roman"/>
          <w:b/>
          <w:bCs/>
          <w:color w:val="000000" w:themeColor="text1"/>
          <w:sz w:val="20"/>
          <w:szCs w:val="20"/>
        </w:rPr>
      </w:pPr>
      <w:r w:rsidRPr="003307F9">
        <w:rPr>
          <w:rFonts w:ascii="Verdana" w:eastAsia="Times New Roman" w:hAnsi="Verdana" w:cs="Times New Roman"/>
          <w:b/>
          <w:bCs/>
          <w:color w:val="000000" w:themeColor="text1"/>
          <w:sz w:val="20"/>
          <w:szCs w:val="20"/>
        </w:rPr>
        <w:t xml:space="preserve">Az értékelés, az aláírás és a kreditek megszerzésének pontos feltételei: </w:t>
      </w:r>
    </w:p>
    <w:p w:rsidR="00D36653" w:rsidRPr="003307F9" w:rsidRDefault="00D36653" w:rsidP="002E1C1F">
      <w:pPr>
        <w:widowControl w:val="0"/>
        <w:numPr>
          <w:ilvl w:val="1"/>
          <w:numId w:val="149"/>
        </w:numPr>
        <w:tabs>
          <w:tab w:val="clear" w:pos="3977"/>
        </w:tabs>
        <w:spacing w:before="120" w:after="120" w:line="240" w:lineRule="auto"/>
        <w:ind w:left="426" w:firstLine="0"/>
        <w:jc w:val="both"/>
        <w:rPr>
          <w:rFonts w:ascii="Verdana" w:eastAsia="Times New Roman" w:hAnsi="Verdana" w:cs="Times New Roman"/>
          <w:color w:val="000000" w:themeColor="text1"/>
          <w:sz w:val="20"/>
          <w:szCs w:val="20"/>
        </w:rPr>
      </w:pPr>
      <w:r w:rsidRPr="003307F9">
        <w:rPr>
          <w:rFonts w:ascii="Verdana" w:eastAsia="Times New Roman" w:hAnsi="Verdana" w:cs="Times New Roman"/>
          <w:b/>
          <w:color w:val="000000" w:themeColor="text1"/>
          <w:sz w:val="20"/>
          <w:szCs w:val="20"/>
        </w:rPr>
        <w:t>Az aláírás megszerzésének feltételei:</w:t>
      </w:r>
      <w:r w:rsidRPr="003307F9">
        <w:rPr>
          <w:rFonts w:ascii="Verdana" w:eastAsia="Times New Roman" w:hAnsi="Verdana" w:cs="Times New Roman"/>
          <w:color w:val="000000" w:themeColor="text1"/>
          <w:sz w:val="20"/>
          <w:szCs w:val="20"/>
        </w:rPr>
        <w:t xml:space="preserve"> Az aláírás megszerzésének feltétele a 14. pontban meghatározott arányú részvétel a foglalkozásokon és a 15. pontban meghatározott gyakorlati feladatok legalább elégséges szintű teljesítése. </w:t>
      </w:r>
    </w:p>
    <w:p w:rsidR="00D36653" w:rsidRPr="003307F9" w:rsidRDefault="00D36653" w:rsidP="002E1C1F">
      <w:pPr>
        <w:widowControl w:val="0"/>
        <w:numPr>
          <w:ilvl w:val="1"/>
          <w:numId w:val="149"/>
        </w:numPr>
        <w:tabs>
          <w:tab w:val="clear" w:pos="3977"/>
        </w:tabs>
        <w:spacing w:before="120" w:after="120" w:line="240" w:lineRule="auto"/>
        <w:ind w:left="426" w:firstLine="0"/>
        <w:jc w:val="both"/>
        <w:rPr>
          <w:rFonts w:ascii="Verdana" w:eastAsia="Times New Roman" w:hAnsi="Verdana" w:cs="Times New Roman"/>
          <w:color w:val="000000" w:themeColor="text1"/>
          <w:sz w:val="20"/>
          <w:szCs w:val="20"/>
        </w:rPr>
      </w:pPr>
      <w:r w:rsidRPr="003307F9">
        <w:rPr>
          <w:rFonts w:ascii="Verdana" w:eastAsia="Times New Roman" w:hAnsi="Verdana" w:cs="Times New Roman"/>
          <w:b/>
          <w:color w:val="000000" w:themeColor="text1"/>
          <w:sz w:val="20"/>
          <w:szCs w:val="20"/>
        </w:rPr>
        <w:t>Az értékelés:</w:t>
      </w:r>
      <w:r w:rsidRPr="003307F9">
        <w:rPr>
          <w:rFonts w:ascii="Verdana" w:eastAsia="Times New Roman" w:hAnsi="Verdana" w:cs="Times New Roman"/>
          <w:color w:val="000000" w:themeColor="text1"/>
          <w:sz w:val="20"/>
          <w:szCs w:val="20"/>
        </w:rPr>
        <w:t xml:space="preserve"> A számonkérés módja: </w:t>
      </w:r>
      <w:r w:rsidRPr="003307F9">
        <w:rPr>
          <w:rFonts w:ascii="Verdana" w:eastAsia="Times New Roman" w:hAnsi="Verdana" w:cs="Times New Roman"/>
          <w:b/>
          <w:color w:val="000000" w:themeColor="text1"/>
          <w:sz w:val="20"/>
          <w:szCs w:val="20"/>
        </w:rPr>
        <w:t>Gyakorlati jegy</w:t>
      </w:r>
      <w:r w:rsidRPr="003307F9">
        <w:rPr>
          <w:rFonts w:ascii="Verdana" w:eastAsia="Times New Roman" w:hAnsi="Verdana" w:cs="Times New Roman"/>
          <w:color w:val="000000" w:themeColor="text1"/>
          <w:sz w:val="20"/>
          <w:szCs w:val="20"/>
        </w:rPr>
        <w:t xml:space="preserve"> </w:t>
      </w:r>
      <w:r w:rsidRPr="003307F9">
        <w:rPr>
          <w:rFonts w:ascii="Verdana" w:eastAsia="Times New Roman" w:hAnsi="Verdana" w:cs="Times New Roman"/>
          <w:b/>
          <w:color w:val="000000" w:themeColor="text1"/>
          <w:sz w:val="20"/>
          <w:szCs w:val="20"/>
        </w:rPr>
        <w:t>(Z)</w:t>
      </w:r>
      <w:r w:rsidRPr="003307F9">
        <w:rPr>
          <w:rFonts w:ascii="Verdana" w:eastAsia="Times New Roman" w:hAnsi="Verdana" w:cs="Times New Roman"/>
          <w:color w:val="000000" w:themeColor="text1"/>
          <w:sz w:val="20"/>
          <w:szCs w:val="20"/>
        </w:rPr>
        <w:t xml:space="preserve"> ötfokozatú értékelés. A gyakorlati jegy megállapítása a félév során megírt zárthelyi dolgozatokra kapott osztályzatok és a félév során végzett gyakorati faladatokra kapott osztályzatok egyszerű számtani átlagából, kerekítéssel kialakított osztályzat.</w:t>
      </w:r>
    </w:p>
    <w:p w:rsidR="00D36653" w:rsidRPr="003307F9" w:rsidRDefault="00D36653" w:rsidP="002E1C1F">
      <w:pPr>
        <w:widowControl w:val="0"/>
        <w:numPr>
          <w:ilvl w:val="1"/>
          <w:numId w:val="149"/>
        </w:numPr>
        <w:tabs>
          <w:tab w:val="clear" w:pos="3977"/>
        </w:tabs>
        <w:spacing w:before="120" w:after="120" w:line="240" w:lineRule="auto"/>
        <w:ind w:left="426" w:firstLine="0"/>
        <w:jc w:val="both"/>
        <w:rPr>
          <w:rFonts w:ascii="Verdana" w:eastAsia="Times New Roman" w:hAnsi="Verdana" w:cs="Times New Roman"/>
          <w:color w:val="000000" w:themeColor="text1"/>
          <w:sz w:val="20"/>
          <w:szCs w:val="20"/>
        </w:rPr>
      </w:pPr>
      <w:r w:rsidRPr="003307F9">
        <w:rPr>
          <w:rFonts w:ascii="Verdana" w:eastAsia="Times New Roman" w:hAnsi="Verdana" w:cs="Times New Roman"/>
          <w:b/>
          <w:color w:val="000000" w:themeColor="text1"/>
          <w:sz w:val="20"/>
          <w:szCs w:val="20"/>
        </w:rPr>
        <w:t>A kreditek megszerzésének feltételei:</w:t>
      </w:r>
      <w:r w:rsidRPr="003307F9">
        <w:rPr>
          <w:rFonts w:ascii="Verdana" w:eastAsia="Times New Roman" w:hAnsi="Verdana" w:cs="Times New Roman"/>
          <w:color w:val="000000" w:themeColor="text1"/>
          <w:sz w:val="20"/>
          <w:szCs w:val="20"/>
        </w:rPr>
        <w:t xml:space="preserve"> A kreditek megszerzésének feltétele az aláírás megszerzése és legalább elégséges gyakorlati jegy.</w:t>
      </w:r>
    </w:p>
    <w:p w:rsidR="00D36653" w:rsidRPr="003307F9" w:rsidRDefault="00D36653" w:rsidP="002E1C1F">
      <w:pPr>
        <w:widowControl w:val="0"/>
        <w:numPr>
          <w:ilvl w:val="0"/>
          <w:numId w:val="149"/>
        </w:numPr>
        <w:tabs>
          <w:tab w:val="clear" w:pos="720"/>
        </w:tabs>
        <w:spacing w:before="120" w:after="120" w:line="240" w:lineRule="auto"/>
        <w:ind w:left="426" w:hanging="142"/>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
          <w:bCs/>
          <w:color w:val="000000" w:themeColor="text1"/>
          <w:sz w:val="20"/>
          <w:szCs w:val="20"/>
        </w:rPr>
        <w:t>Irodalomjegyzék:</w:t>
      </w:r>
    </w:p>
    <w:p w:rsidR="00D36653" w:rsidRPr="003307F9" w:rsidRDefault="00D36653" w:rsidP="002E1C1F">
      <w:pPr>
        <w:widowControl w:val="0"/>
        <w:numPr>
          <w:ilvl w:val="1"/>
          <w:numId w:val="149"/>
        </w:numPr>
        <w:tabs>
          <w:tab w:val="clear" w:pos="3977"/>
        </w:tabs>
        <w:spacing w:before="120" w:after="0" w:line="240" w:lineRule="auto"/>
        <w:ind w:left="426" w:hanging="142"/>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
          <w:bCs/>
          <w:color w:val="000000" w:themeColor="text1"/>
          <w:sz w:val="20"/>
          <w:szCs w:val="20"/>
        </w:rPr>
        <w:t>Kötelező irodalom:</w:t>
      </w:r>
    </w:p>
    <w:p w:rsidR="00D36653" w:rsidRPr="003307F9" w:rsidRDefault="00D36653" w:rsidP="002E1C1F">
      <w:pPr>
        <w:widowControl w:val="0"/>
        <w:numPr>
          <w:ilvl w:val="0"/>
          <w:numId w:val="150"/>
        </w:numPr>
        <w:spacing w:after="0" w:line="240" w:lineRule="auto"/>
        <w:jc w:val="both"/>
        <w:rPr>
          <w:rFonts w:ascii="Verdana" w:eastAsia="Times New Roman" w:hAnsi="Verdana" w:cs="Times New Roman"/>
          <w:color w:val="000000" w:themeColor="text1"/>
          <w:sz w:val="20"/>
          <w:szCs w:val="20"/>
        </w:rPr>
      </w:pPr>
      <w:r w:rsidRPr="003307F9">
        <w:rPr>
          <w:rFonts w:ascii="Verdana" w:eastAsia="Times New Roman" w:hAnsi="Verdana" w:cs="Times New Roman"/>
          <w:color w:val="000000" w:themeColor="text1"/>
          <w:sz w:val="20"/>
          <w:szCs w:val="20"/>
        </w:rPr>
        <w:t xml:space="preserve">Re/890 szabályzat: A MI-8 helikopter üzemeltetési munkáinak technológiája. HM, 1980. </w:t>
      </w:r>
    </w:p>
    <w:p w:rsidR="00D36653" w:rsidRPr="003307F9" w:rsidRDefault="00D36653" w:rsidP="002E1C1F">
      <w:pPr>
        <w:widowControl w:val="0"/>
        <w:numPr>
          <w:ilvl w:val="0"/>
          <w:numId w:val="150"/>
        </w:numPr>
        <w:spacing w:after="0" w:line="240" w:lineRule="auto"/>
        <w:jc w:val="both"/>
        <w:rPr>
          <w:rFonts w:ascii="Verdana" w:eastAsia="Times New Roman" w:hAnsi="Verdana" w:cs="Times New Roman"/>
          <w:color w:val="000000" w:themeColor="text1"/>
          <w:sz w:val="20"/>
          <w:szCs w:val="20"/>
        </w:rPr>
      </w:pPr>
      <w:r w:rsidRPr="003307F9">
        <w:rPr>
          <w:rFonts w:ascii="Verdana" w:eastAsia="Times New Roman" w:hAnsi="Verdana" w:cs="Times New Roman"/>
          <w:color w:val="000000" w:themeColor="text1"/>
          <w:sz w:val="20"/>
          <w:szCs w:val="20"/>
        </w:rPr>
        <w:t>Re/1604 A Mi-24V helikopter műszaki üzembentartási szakutasítása II. könyv Fegyverzet, HM, 1987.</w:t>
      </w:r>
    </w:p>
    <w:p w:rsidR="00D36653" w:rsidRPr="003307F9" w:rsidRDefault="00D36653" w:rsidP="002E1C1F">
      <w:pPr>
        <w:widowControl w:val="0"/>
        <w:numPr>
          <w:ilvl w:val="1"/>
          <w:numId w:val="149"/>
        </w:numPr>
        <w:tabs>
          <w:tab w:val="clear" w:pos="3977"/>
        </w:tabs>
        <w:spacing w:before="120" w:after="0" w:line="240" w:lineRule="auto"/>
        <w:ind w:left="426" w:hanging="142"/>
        <w:jc w:val="both"/>
        <w:rPr>
          <w:rFonts w:ascii="Verdana" w:eastAsia="Times New Roman" w:hAnsi="Verdana" w:cs="Times New Roman"/>
          <w:b/>
          <w:bCs/>
          <w:color w:val="000000" w:themeColor="text1"/>
          <w:sz w:val="20"/>
          <w:szCs w:val="20"/>
        </w:rPr>
      </w:pPr>
      <w:r w:rsidRPr="003307F9">
        <w:rPr>
          <w:rFonts w:ascii="Verdana" w:eastAsia="Times New Roman" w:hAnsi="Verdana" w:cs="Times New Roman"/>
          <w:b/>
          <w:bCs/>
          <w:color w:val="000000" w:themeColor="text1"/>
          <w:sz w:val="20"/>
          <w:szCs w:val="20"/>
        </w:rPr>
        <w:lastRenderedPageBreak/>
        <w:t>Ajánlott irodalom:</w:t>
      </w:r>
    </w:p>
    <w:p w:rsidR="00D36653" w:rsidRPr="003307F9" w:rsidRDefault="00D36653" w:rsidP="002E1C1F">
      <w:pPr>
        <w:pStyle w:val="Listaszerbekezds"/>
        <w:widowControl w:val="0"/>
        <w:numPr>
          <w:ilvl w:val="0"/>
          <w:numId w:val="151"/>
        </w:numPr>
        <w:spacing w:after="0" w:line="240" w:lineRule="auto"/>
        <w:ind w:left="1134" w:hanging="425"/>
        <w:jc w:val="both"/>
        <w:rPr>
          <w:rFonts w:ascii="Verdana" w:eastAsia="Times New Roman" w:hAnsi="Verdana" w:cs="Times New Roman"/>
          <w:color w:val="000000" w:themeColor="text1"/>
          <w:sz w:val="20"/>
          <w:szCs w:val="20"/>
        </w:rPr>
      </w:pPr>
      <w:r w:rsidRPr="003307F9">
        <w:rPr>
          <w:rFonts w:ascii="Verdana" w:eastAsia="Times New Roman" w:hAnsi="Verdana" w:cs="Times New Roman"/>
          <w:color w:val="000000" w:themeColor="text1"/>
          <w:sz w:val="20"/>
          <w:szCs w:val="20"/>
        </w:rPr>
        <w:t>Idegen hadseregek katonai repülőerőiben rendszeresített főbb fedélzeti pusztítóeszközök. (Id/16 szabályzat), MH, 1993.</w:t>
      </w:r>
    </w:p>
    <w:p w:rsidR="00D36653" w:rsidRPr="003307F9" w:rsidRDefault="00D36653" w:rsidP="002E1C1F">
      <w:pPr>
        <w:pStyle w:val="Listaszerbekezds"/>
        <w:widowControl w:val="0"/>
        <w:numPr>
          <w:ilvl w:val="0"/>
          <w:numId w:val="151"/>
        </w:numPr>
        <w:spacing w:after="0" w:line="240" w:lineRule="auto"/>
        <w:ind w:left="1134" w:hanging="425"/>
        <w:jc w:val="both"/>
        <w:rPr>
          <w:rFonts w:ascii="Verdana" w:eastAsia="Times New Roman" w:hAnsi="Verdana" w:cs="Times New Roman"/>
          <w:color w:val="000000" w:themeColor="text1"/>
          <w:sz w:val="20"/>
          <w:szCs w:val="20"/>
        </w:rPr>
      </w:pPr>
      <w:r w:rsidRPr="003307F9">
        <w:rPr>
          <w:rFonts w:ascii="Verdana" w:eastAsia="Times New Roman" w:hAnsi="Verdana" w:cs="Times New Roman"/>
          <w:color w:val="000000" w:themeColor="text1"/>
          <w:sz w:val="20"/>
          <w:szCs w:val="20"/>
        </w:rPr>
        <w:t xml:space="preserve">Az oktatott repülőgéptípusok és berendezések műszaki leírásai, Re szabályzatok. </w:t>
      </w:r>
    </w:p>
    <w:p w:rsidR="00D36653" w:rsidRPr="003307F9" w:rsidRDefault="00D36653" w:rsidP="00D36653">
      <w:pPr>
        <w:widowControl w:val="0"/>
        <w:spacing w:before="120" w:after="120" w:line="240" w:lineRule="auto"/>
        <w:jc w:val="both"/>
        <w:rPr>
          <w:rFonts w:ascii="Verdana" w:eastAsia="Times New Roman" w:hAnsi="Verdana" w:cs="Times New Roman"/>
          <w:bCs/>
          <w:color w:val="000000" w:themeColor="text1"/>
          <w:sz w:val="20"/>
          <w:szCs w:val="20"/>
        </w:rPr>
      </w:pPr>
    </w:p>
    <w:p w:rsidR="00D36653" w:rsidRPr="003307F9" w:rsidRDefault="00D36653" w:rsidP="00D36653">
      <w:pPr>
        <w:widowControl w:val="0"/>
        <w:spacing w:before="120" w:after="120" w:line="240" w:lineRule="auto"/>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Budapest, 2023. november 03.</w:t>
      </w:r>
    </w:p>
    <w:p w:rsidR="00D36653" w:rsidRPr="003307F9" w:rsidRDefault="00D36653" w:rsidP="00D36653">
      <w:pPr>
        <w:widowControl w:val="0"/>
        <w:tabs>
          <w:tab w:val="center" w:pos="6804"/>
        </w:tabs>
        <w:spacing w:after="0" w:line="240" w:lineRule="auto"/>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ab/>
        <w:t>Dr. Szilvássy László, PhD</w:t>
      </w:r>
    </w:p>
    <w:p w:rsidR="00D36653" w:rsidRPr="003307F9" w:rsidRDefault="00D36653" w:rsidP="00D36653">
      <w:pPr>
        <w:widowControl w:val="0"/>
        <w:tabs>
          <w:tab w:val="center" w:pos="6804"/>
        </w:tabs>
        <w:spacing w:after="0" w:line="240" w:lineRule="auto"/>
        <w:rPr>
          <w:rFonts w:ascii="Verdana" w:eastAsia="Times New Roman" w:hAnsi="Verdana" w:cs="Times New Roman"/>
          <w:b/>
          <w:bCs/>
          <w:color w:val="000000" w:themeColor="text1"/>
          <w:sz w:val="20"/>
          <w:szCs w:val="20"/>
          <w:lang w:eastAsia="hu-HU"/>
        </w:rPr>
      </w:pPr>
      <w:r w:rsidRPr="003307F9">
        <w:rPr>
          <w:rFonts w:ascii="Verdana" w:eastAsia="Times New Roman" w:hAnsi="Verdana" w:cs="Times New Roman"/>
          <w:bCs/>
          <w:color w:val="000000" w:themeColor="text1"/>
          <w:sz w:val="20"/>
          <w:szCs w:val="20"/>
        </w:rPr>
        <w:tab/>
        <w:t>egyetemi docens, sk.</w:t>
      </w:r>
    </w:p>
    <w:p w:rsidR="00D36653" w:rsidRPr="003307F9" w:rsidRDefault="00D36653" w:rsidP="00D36653">
      <w:pPr>
        <w:widowControl w:val="0"/>
        <w:spacing w:before="120" w:after="120" w:line="240" w:lineRule="auto"/>
        <w:jc w:val="both"/>
        <w:rPr>
          <w:rFonts w:ascii="Verdana" w:eastAsia="Times New Roman" w:hAnsi="Verdana" w:cs="Times New Roman"/>
          <w:b/>
          <w:bCs/>
          <w:color w:val="000000" w:themeColor="text1"/>
          <w:sz w:val="20"/>
          <w:szCs w:val="20"/>
          <w:lang w:eastAsia="hu-HU"/>
        </w:rPr>
      </w:pPr>
    </w:p>
    <w:p w:rsidR="00D36653" w:rsidRPr="003307F9" w:rsidRDefault="00D36653">
      <w:pPr>
        <w:spacing w:line="259" w:lineRule="auto"/>
        <w:rPr>
          <w:rFonts w:ascii="Verdana" w:hAnsi="Verdana" w:cs="Times New Roman"/>
          <w:sz w:val="20"/>
          <w:szCs w:val="20"/>
        </w:rPr>
      </w:pPr>
      <w:r w:rsidRPr="003307F9">
        <w:rPr>
          <w:rFonts w:ascii="Verdana" w:hAnsi="Verdana" w:cs="Times New Roman"/>
          <w:sz w:val="20"/>
          <w:szCs w:val="20"/>
        </w:rPr>
        <w:br w:type="page"/>
      </w:r>
    </w:p>
    <w:tbl>
      <w:tblPr>
        <w:tblpPr w:leftFromText="141" w:rightFromText="141" w:horzAnchor="margin" w:tblpY="-551"/>
        <w:tblW w:w="4855" w:type="dxa"/>
        <w:tblLook w:val="01E0" w:firstRow="1" w:lastRow="1" w:firstColumn="1" w:lastColumn="1" w:noHBand="0" w:noVBand="0"/>
      </w:tblPr>
      <w:tblGrid>
        <w:gridCol w:w="4855"/>
      </w:tblGrid>
      <w:tr w:rsidR="00D36653" w:rsidRPr="003307F9" w:rsidTr="0040285E">
        <w:tc>
          <w:tcPr>
            <w:tcW w:w="4855" w:type="dxa"/>
            <w:tcBorders>
              <w:top w:val="nil"/>
              <w:left w:val="nil"/>
              <w:bottom w:val="single" w:sz="4" w:space="0" w:color="auto"/>
              <w:right w:val="nil"/>
            </w:tcBorders>
            <w:hideMark/>
          </w:tcPr>
          <w:p w:rsidR="00D36653" w:rsidRPr="003307F9" w:rsidRDefault="00D36653" w:rsidP="0040285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D36653" w:rsidRPr="003307F9" w:rsidTr="0040285E">
        <w:tc>
          <w:tcPr>
            <w:tcW w:w="4855" w:type="dxa"/>
            <w:tcBorders>
              <w:top w:val="single" w:sz="4" w:space="0" w:color="auto"/>
              <w:left w:val="nil"/>
              <w:bottom w:val="nil"/>
              <w:right w:val="nil"/>
            </w:tcBorders>
            <w:hideMark/>
          </w:tcPr>
          <w:p w:rsidR="00D36653" w:rsidRPr="003307F9" w:rsidRDefault="00D36653" w:rsidP="0040285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D36653" w:rsidRPr="003307F9" w:rsidRDefault="00D36653" w:rsidP="00D36653">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D36653" w:rsidRPr="003307F9" w:rsidRDefault="00D36653" w:rsidP="00D36653">
      <w:pPr>
        <w:spacing w:after="0" w:line="240" w:lineRule="auto"/>
        <w:ind w:left="850" w:hanging="357"/>
        <w:jc w:val="center"/>
        <w:rPr>
          <w:rFonts w:ascii="Verdana" w:eastAsia="Times New Roman" w:hAnsi="Verdana" w:cs="Times New Roman"/>
          <w:b/>
          <w:bCs/>
          <w:sz w:val="20"/>
          <w:szCs w:val="20"/>
          <w:lang w:eastAsia="hu-HU"/>
        </w:rPr>
      </w:pPr>
    </w:p>
    <w:p w:rsidR="00D36653" w:rsidRPr="003307F9" w:rsidRDefault="00D36653" w:rsidP="00D36653">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D36653" w:rsidRPr="003307F9" w:rsidRDefault="00D36653" w:rsidP="002E1C1F">
      <w:pPr>
        <w:widowControl w:val="0"/>
        <w:numPr>
          <w:ilvl w:val="0"/>
          <w:numId w:val="152"/>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HK916A192</w:t>
      </w:r>
    </w:p>
    <w:p w:rsidR="00D36653" w:rsidRPr="003307F9" w:rsidRDefault="00D36653" w:rsidP="002E1C1F">
      <w:pPr>
        <w:widowControl w:val="0"/>
        <w:numPr>
          <w:ilvl w:val="0"/>
          <w:numId w:val="152"/>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megnevezése (magyarul): </w:t>
      </w:r>
      <w:r w:rsidRPr="003307F9">
        <w:rPr>
          <w:rFonts w:ascii="Verdana" w:eastAsia="Times New Roman" w:hAnsi="Verdana" w:cs="Times New Roman"/>
          <w:bCs/>
          <w:sz w:val="20"/>
          <w:szCs w:val="20"/>
        </w:rPr>
        <w:t>Szakmai gyakorlat Avionika</w:t>
      </w:r>
    </w:p>
    <w:p w:rsidR="00D36653" w:rsidRPr="003307F9" w:rsidRDefault="00D36653" w:rsidP="002E1C1F">
      <w:pPr>
        <w:widowControl w:val="0"/>
        <w:numPr>
          <w:ilvl w:val="0"/>
          <w:numId w:val="152"/>
        </w:numPr>
        <w:tabs>
          <w:tab w:val="clear" w:pos="720"/>
        </w:tabs>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bCs/>
          <w:sz w:val="20"/>
          <w:szCs w:val="20"/>
        </w:rPr>
        <w:t>Professional p</w:t>
      </w:r>
      <w:r w:rsidRPr="003307F9">
        <w:rPr>
          <w:rFonts w:ascii="Verdana" w:eastAsia="Times New Roman" w:hAnsi="Verdana" w:cs="Times New Roman"/>
          <w:bCs/>
          <w:sz w:val="20"/>
          <w:szCs w:val="20"/>
          <w:lang w:val="en-US"/>
        </w:rPr>
        <w:t>ractice Avionics</w:t>
      </w:r>
    </w:p>
    <w:p w:rsidR="00D36653" w:rsidRPr="003307F9" w:rsidRDefault="00D36653" w:rsidP="002E1C1F">
      <w:pPr>
        <w:widowControl w:val="0"/>
        <w:numPr>
          <w:ilvl w:val="0"/>
          <w:numId w:val="152"/>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D36653" w:rsidRPr="003307F9" w:rsidRDefault="00D36653" w:rsidP="002E1C1F">
      <w:pPr>
        <w:widowControl w:val="0"/>
        <w:numPr>
          <w:ilvl w:val="1"/>
          <w:numId w:val="152"/>
        </w:numPr>
        <w:tabs>
          <w:tab w:val="clear" w:pos="3977"/>
        </w:tabs>
        <w:spacing w:before="120" w:after="120" w:line="240" w:lineRule="auto"/>
        <w:ind w:left="851" w:hanging="425"/>
        <w:contextualSpacing/>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8 kredit</w:t>
      </w:r>
    </w:p>
    <w:p w:rsidR="00D36653" w:rsidRPr="003307F9" w:rsidRDefault="00D36653" w:rsidP="002E1C1F">
      <w:pPr>
        <w:widowControl w:val="0"/>
        <w:numPr>
          <w:ilvl w:val="1"/>
          <w:numId w:val="152"/>
        </w:numPr>
        <w:tabs>
          <w:tab w:val="clear" w:pos="3977"/>
        </w:tabs>
        <w:spacing w:before="120" w:after="120" w:line="240" w:lineRule="auto"/>
        <w:ind w:left="851" w:hanging="425"/>
        <w:contextualSpacing/>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100% gyakorlat, 0% elmélet</w:t>
      </w:r>
    </w:p>
    <w:p w:rsidR="00D36653" w:rsidRPr="003307F9" w:rsidRDefault="00D36653" w:rsidP="002E1C1F">
      <w:pPr>
        <w:widowControl w:val="0"/>
        <w:numPr>
          <w:ilvl w:val="0"/>
          <w:numId w:val="152"/>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Állami légiközlekedési alapképzési szak, Katonai repülőműszaki szakirány</w:t>
      </w:r>
    </w:p>
    <w:p w:rsidR="00D36653" w:rsidRPr="003307F9" w:rsidRDefault="00D36653" w:rsidP="002E1C1F">
      <w:pPr>
        <w:widowControl w:val="0"/>
        <w:numPr>
          <w:ilvl w:val="0"/>
          <w:numId w:val="152"/>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NKE Hadtudományi és Honvédtisztképző Kar, Repülőfedélzeti Rendszerek Tanszék</w:t>
      </w:r>
    </w:p>
    <w:p w:rsidR="00D36653" w:rsidRPr="003307F9" w:rsidRDefault="00D36653" w:rsidP="002E1C1F">
      <w:pPr>
        <w:widowControl w:val="0"/>
        <w:numPr>
          <w:ilvl w:val="0"/>
          <w:numId w:val="152"/>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tantárgyfelelős oktató neve, beosztása, tudományos fokozata: </w:t>
      </w:r>
      <w:r w:rsidRPr="003307F9">
        <w:rPr>
          <w:rFonts w:ascii="Verdana" w:eastAsia="Times New Roman" w:hAnsi="Verdana" w:cs="Times New Roman"/>
          <w:bCs/>
          <w:sz w:val="20"/>
          <w:szCs w:val="20"/>
        </w:rPr>
        <w:t>Dr. Békési Bertold, egyetemi docens, PhD</w:t>
      </w:r>
    </w:p>
    <w:p w:rsidR="00D36653" w:rsidRPr="003307F9" w:rsidRDefault="00D36653" w:rsidP="002E1C1F">
      <w:pPr>
        <w:widowControl w:val="0"/>
        <w:numPr>
          <w:ilvl w:val="0"/>
          <w:numId w:val="152"/>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D36653" w:rsidRPr="003307F9" w:rsidRDefault="00D36653" w:rsidP="002E1C1F">
      <w:pPr>
        <w:widowControl w:val="0"/>
        <w:numPr>
          <w:ilvl w:val="1"/>
          <w:numId w:val="152"/>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224</w:t>
      </w:r>
    </w:p>
    <w:p w:rsidR="00D36653" w:rsidRPr="003307F9" w:rsidRDefault="00D36653" w:rsidP="002E1C1F">
      <w:pPr>
        <w:widowControl w:val="0"/>
        <w:numPr>
          <w:ilvl w:val="2"/>
          <w:numId w:val="152"/>
        </w:numPr>
        <w:tabs>
          <w:tab w:val="num" w:pos="709"/>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224 óra/félév (0 EA + 0 SZ + 224 GY)</w:t>
      </w:r>
    </w:p>
    <w:p w:rsidR="00D36653" w:rsidRPr="003307F9" w:rsidRDefault="00D36653" w:rsidP="002E1C1F">
      <w:pPr>
        <w:widowControl w:val="0"/>
        <w:numPr>
          <w:ilvl w:val="2"/>
          <w:numId w:val="152"/>
        </w:numPr>
        <w:tabs>
          <w:tab w:val="num" w:pos="709"/>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levelező munkarend: - (EA + SZ + GY)</w:t>
      </w:r>
    </w:p>
    <w:p w:rsidR="00D36653" w:rsidRPr="003307F9" w:rsidRDefault="00D36653" w:rsidP="002E1C1F">
      <w:pPr>
        <w:widowControl w:val="0"/>
        <w:numPr>
          <w:ilvl w:val="1"/>
          <w:numId w:val="152"/>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16 óra/hét (0+16)</w:t>
      </w:r>
    </w:p>
    <w:p w:rsidR="00D36653" w:rsidRPr="003307F9" w:rsidRDefault="00D36653" w:rsidP="002E1C1F">
      <w:pPr>
        <w:widowControl w:val="0"/>
        <w:numPr>
          <w:ilvl w:val="1"/>
          <w:numId w:val="152"/>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Az ismeret átadásában alkalmazandó további sajátos módok, jellemzők: A tananyag oktatása a Magyar Honvédség kijelölt alakulatainál, valós körülmények között, az alakulatoknál szolgáló csapattisztek bevonásával történik.</w:t>
      </w:r>
    </w:p>
    <w:p w:rsidR="00D36653" w:rsidRPr="003307F9" w:rsidRDefault="00D36653" w:rsidP="002E1C1F">
      <w:pPr>
        <w:widowControl w:val="0"/>
        <w:numPr>
          <w:ilvl w:val="0"/>
          <w:numId w:val="152"/>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szakmai tartalma (magyarul): </w:t>
      </w:r>
      <w:r w:rsidRPr="003307F9">
        <w:rPr>
          <w:rFonts w:ascii="Verdana" w:eastAsia="Times New Roman" w:hAnsi="Verdana" w:cs="Times New Roman"/>
          <w:bCs/>
          <w:sz w:val="20"/>
          <w:szCs w:val="20"/>
        </w:rPr>
        <w:t>A honvédtiszt jelöltek felkészítése az első tiszti beosztás követelményeinek megfelelően. Szerezzen gyakorlatot a repülőtechnika karbantartási munkáiban technológiai utasítások és gyári előírások végrehajtásában. Ismerje meg a műszaki tevékenység szervezési és vezetési kérdéseinek gyakorlatát. Sajátítsa el a különböző repülőeszközökhöz tartozó munkarend és technológiai fegyelem szakmai alapjait. A megszerzett ismeretek birtokában legyen képes különböző a repülőtechnika karbantartását, javítását szabályzó előírások értelmezésére és a szükséges technológiai folyamatok megszervezésére.</w:t>
      </w:r>
    </w:p>
    <w:p w:rsidR="00D36653" w:rsidRPr="003307F9" w:rsidRDefault="00D36653" w:rsidP="00D36653">
      <w:pPr>
        <w:widowControl w:val="0"/>
        <w:spacing w:before="120" w:after="120" w:line="240" w:lineRule="auto"/>
        <w:ind w:left="426"/>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w:t>
      </w:r>
      <w:r w:rsidRPr="003307F9">
        <w:rPr>
          <w:rFonts w:ascii="Verdana" w:eastAsia="Times New Roman" w:hAnsi="Verdana" w:cs="Times New Roman"/>
          <w:bCs/>
          <w:sz w:val="20"/>
          <w:szCs w:val="20"/>
          <w:lang w:val="en-US"/>
        </w:rPr>
        <w:t xml:space="preserve"> Preparation of Military Officer candidates in accordance with the requirements of the first rank. Gain experience in aeronautical maintenance work by implementing technology instructions and factory specifications. Learn about the practice of organizing and managing technical activities. Learn the basics of working order and technology discipline for different aircraft. With the knowledge gained, be able to interpret various regulations governing the maintenance, repair and maintenance of aeronautical engineering and to organize the necessary technological processes.</w:t>
      </w:r>
    </w:p>
    <w:p w:rsidR="00D36653" w:rsidRPr="003307F9" w:rsidRDefault="00D36653" w:rsidP="002E1C1F">
      <w:pPr>
        <w:widowControl w:val="0"/>
        <w:numPr>
          <w:ilvl w:val="0"/>
          <w:numId w:val="152"/>
        </w:numPr>
        <w:tabs>
          <w:tab w:val="clear" w:pos="720"/>
        </w:tabs>
        <w:spacing w:before="120" w:after="120" w:line="240" w:lineRule="auto"/>
        <w:ind w:left="426" w:hanging="142"/>
        <w:contextualSpacing/>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D36653" w:rsidRPr="003307F9" w:rsidRDefault="00D36653" w:rsidP="00D36653">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Tudása:</w:t>
      </w:r>
    </w:p>
    <w:p w:rsidR="00D36653" w:rsidRPr="003307F9" w:rsidRDefault="00D36653" w:rsidP="002E1C1F">
      <w:pPr>
        <w:widowControl w:val="0"/>
        <w:numPr>
          <w:ilvl w:val="0"/>
          <w:numId w:val="98"/>
        </w:numPr>
        <w:spacing w:before="120" w:after="120" w:line="240" w:lineRule="auto"/>
        <w:ind w:left="850" w:hanging="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Ismeri a repülőtechnika üzemeltetési és javítási szabályait, a repülőeszközre vonatkozó üzemeltetési szabályzatokat és technológiákat, tájékozott a korszerű harci repülőgépek és helikopterek üzemeltetési eljárásairól.</w:t>
      </w:r>
    </w:p>
    <w:p w:rsidR="00D36653" w:rsidRPr="003307F9" w:rsidRDefault="00D36653" w:rsidP="00D36653">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Képességei:</w:t>
      </w:r>
    </w:p>
    <w:p w:rsidR="00D36653" w:rsidRPr="003307F9" w:rsidRDefault="00D36653" w:rsidP="002E1C1F">
      <w:pPr>
        <w:widowControl w:val="0"/>
        <w:numPr>
          <w:ilvl w:val="0"/>
          <w:numId w:val="98"/>
        </w:numPr>
        <w:spacing w:before="120" w:after="120" w:line="240" w:lineRule="auto"/>
        <w:ind w:left="850" w:hanging="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Képes szakterületének megfelelően a repülőtechnika üzemeltetési és javítási szabályainak, a repülőeszközre vonatkozó üzemeltetési szabályzatok és technológiák </w:t>
      </w:r>
      <w:r w:rsidRPr="003307F9">
        <w:rPr>
          <w:rFonts w:ascii="Verdana" w:eastAsia="Times New Roman" w:hAnsi="Verdana" w:cs="Times New Roman"/>
          <w:bCs/>
          <w:sz w:val="20"/>
          <w:szCs w:val="20"/>
        </w:rPr>
        <w:lastRenderedPageBreak/>
        <w:t>önálló feldolgozására és alkalmazására.</w:t>
      </w:r>
    </w:p>
    <w:p w:rsidR="00D36653" w:rsidRPr="003307F9" w:rsidRDefault="00D36653" w:rsidP="002E1C1F">
      <w:pPr>
        <w:widowControl w:val="0"/>
        <w:numPr>
          <w:ilvl w:val="0"/>
          <w:numId w:val="98"/>
        </w:numPr>
        <w:spacing w:before="120" w:after="120" w:line="240" w:lineRule="auto"/>
        <w:ind w:left="850" w:hanging="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Képes szakterületének megfelelően a repülőtechnika és berendezései meghibásodásának feltárására, azok a technológiai előírás szerinti szakszerű kijavítására, illetve kijavíttatására.</w:t>
      </w:r>
    </w:p>
    <w:p w:rsidR="00D36653" w:rsidRPr="003307F9" w:rsidRDefault="00D36653" w:rsidP="002E1C1F">
      <w:pPr>
        <w:widowControl w:val="0"/>
        <w:numPr>
          <w:ilvl w:val="0"/>
          <w:numId w:val="98"/>
        </w:numPr>
        <w:spacing w:before="120" w:after="120" w:line="240" w:lineRule="auto"/>
        <w:ind w:left="850" w:hanging="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szakterületének megfelelő üzemeltetési feladatok megoldása kapcsán képes a pontos, precíz munkavégzésre, végrehajtásra.</w:t>
      </w:r>
    </w:p>
    <w:p w:rsidR="00D36653" w:rsidRPr="003307F9" w:rsidRDefault="00D36653" w:rsidP="002E1C1F">
      <w:pPr>
        <w:widowControl w:val="0"/>
        <w:numPr>
          <w:ilvl w:val="0"/>
          <w:numId w:val="98"/>
        </w:numPr>
        <w:spacing w:before="120" w:after="120" w:line="240" w:lineRule="auto"/>
        <w:ind w:left="850" w:hanging="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Képes a repülések műszaki biztosításához kapcsolódó környezet-, munka- és tűzvédelmi előírások maradéktalan betartására.</w:t>
      </w:r>
    </w:p>
    <w:p w:rsidR="00D36653" w:rsidRPr="003307F9" w:rsidRDefault="00D36653" w:rsidP="002E1C1F">
      <w:pPr>
        <w:widowControl w:val="0"/>
        <w:numPr>
          <w:ilvl w:val="0"/>
          <w:numId w:val="98"/>
        </w:numPr>
        <w:spacing w:before="120" w:after="120" w:line="240" w:lineRule="auto"/>
        <w:ind w:left="850" w:hanging="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Képes az üzembentartási és javítási műszaki okmányok előírásszerű vezetésére.</w:t>
      </w:r>
    </w:p>
    <w:p w:rsidR="00D36653" w:rsidRPr="003307F9" w:rsidRDefault="00D36653" w:rsidP="00D36653">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Attitűdje:</w:t>
      </w:r>
    </w:p>
    <w:p w:rsidR="00D36653" w:rsidRPr="003307F9" w:rsidRDefault="00D36653" w:rsidP="002E1C1F">
      <w:pPr>
        <w:widowControl w:val="0"/>
        <w:numPr>
          <w:ilvl w:val="0"/>
          <w:numId w:val="98"/>
        </w:numPr>
        <w:spacing w:before="120" w:after="120" w:line="240" w:lineRule="auto"/>
        <w:ind w:left="850" w:hanging="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Vállalja és hitelesen közvetíti a katonai repülő műszaki szakma társadalmi szerepét, viszonyát szűkebb és tágabb környezetéhez.</w:t>
      </w:r>
    </w:p>
    <w:p w:rsidR="00D36653" w:rsidRPr="003307F9" w:rsidRDefault="00D36653" w:rsidP="002E1C1F">
      <w:pPr>
        <w:widowControl w:val="0"/>
        <w:numPr>
          <w:ilvl w:val="0"/>
          <w:numId w:val="98"/>
        </w:numPr>
        <w:spacing w:before="120" w:after="120" w:line="240" w:lineRule="auto"/>
        <w:ind w:left="850" w:hanging="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Feladatai ellátása során együttműködési készség jellemzi, törekszik munkatársainak bevonására a döntéshozatali folyamatokba.</w:t>
      </w:r>
    </w:p>
    <w:p w:rsidR="00D36653" w:rsidRPr="003307F9" w:rsidRDefault="00D36653" w:rsidP="002E1C1F">
      <w:pPr>
        <w:widowControl w:val="0"/>
        <w:numPr>
          <w:ilvl w:val="0"/>
          <w:numId w:val="98"/>
        </w:numPr>
        <w:spacing w:before="120" w:after="120" w:line="240" w:lineRule="auto"/>
        <w:ind w:left="850" w:hanging="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Feladatellátása során törekszik a megfelelő önkontrollra, az előítéletektől mentes empatikus gondolkodásra és toleráns viselkedésre.</w:t>
      </w:r>
    </w:p>
    <w:p w:rsidR="00D36653" w:rsidRPr="003307F9" w:rsidRDefault="00D36653" w:rsidP="002E1C1F">
      <w:pPr>
        <w:widowControl w:val="0"/>
        <w:numPr>
          <w:ilvl w:val="0"/>
          <w:numId w:val="98"/>
        </w:numPr>
        <w:spacing w:before="120" w:after="120" w:line="240" w:lineRule="auto"/>
        <w:ind w:left="850" w:hanging="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Munkájában és emberi kapcsolataiban fontos értéknek tartja a megbízhatóságot.</w:t>
      </w:r>
    </w:p>
    <w:p w:rsidR="00D36653" w:rsidRPr="003307F9" w:rsidRDefault="00D36653" w:rsidP="002E1C1F">
      <w:pPr>
        <w:widowControl w:val="0"/>
        <w:numPr>
          <w:ilvl w:val="0"/>
          <w:numId w:val="98"/>
        </w:numPr>
        <w:spacing w:before="120" w:after="120" w:line="240" w:lineRule="auto"/>
        <w:ind w:left="850" w:hanging="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repülésbiztonság szempontjait szem előtt tartva elkötelezett a precíz, minőségi szakmai munkavégzés iránt.</w:t>
      </w:r>
    </w:p>
    <w:p w:rsidR="00D36653" w:rsidRPr="003307F9" w:rsidRDefault="00D36653" w:rsidP="002E1C1F">
      <w:pPr>
        <w:widowControl w:val="0"/>
        <w:numPr>
          <w:ilvl w:val="0"/>
          <w:numId w:val="98"/>
        </w:numPr>
        <w:spacing w:before="120" w:after="120" w:line="240" w:lineRule="auto"/>
        <w:ind w:left="850" w:hanging="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Elkötelezett a szakmai előmenetel feltételeinek teljesítésében.</w:t>
      </w:r>
    </w:p>
    <w:p w:rsidR="00D36653" w:rsidRPr="003307F9" w:rsidRDefault="00D36653" w:rsidP="00D36653">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Autonómiája és felelőssége:</w:t>
      </w:r>
    </w:p>
    <w:p w:rsidR="00D36653" w:rsidRPr="003307F9" w:rsidRDefault="00D36653" w:rsidP="002E1C1F">
      <w:pPr>
        <w:widowControl w:val="0"/>
        <w:numPr>
          <w:ilvl w:val="0"/>
          <w:numId w:val="98"/>
        </w:numPr>
        <w:spacing w:before="120" w:after="120" w:line="240" w:lineRule="auto"/>
        <w:ind w:left="850" w:hanging="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repülések műszaki kiszolgálása során megjelenő folyamatokban szakmai képzettségének, szakterületének megfelelően képes önállóan döntéseket hozni, azokat felelősséggel, a jogszabályi keretek figyelembevételével végrehajtani.</w:t>
      </w:r>
    </w:p>
    <w:p w:rsidR="00D36653" w:rsidRPr="003307F9" w:rsidRDefault="00D36653" w:rsidP="002E1C1F">
      <w:pPr>
        <w:widowControl w:val="0"/>
        <w:numPr>
          <w:ilvl w:val="0"/>
          <w:numId w:val="98"/>
        </w:numPr>
        <w:spacing w:before="120" w:after="120" w:line="240" w:lineRule="auto"/>
        <w:ind w:left="850" w:hanging="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Tisztában van döntéseinek, tevékenységének a repülés-biztonságra gyakorolt hatásaival, következményeivel.</w:t>
      </w:r>
    </w:p>
    <w:p w:rsidR="00D36653" w:rsidRPr="003307F9" w:rsidRDefault="00D36653" w:rsidP="002E1C1F">
      <w:pPr>
        <w:widowControl w:val="0"/>
        <w:numPr>
          <w:ilvl w:val="0"/>
          <w:numId w:val="98"/>
        </w:numPr>
        <w:spacing w:before="120" w:after="120" w:line="240" w:lineRule="auto"/>
        <w:ind w:left="850" w:hanging="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Felelősen részt vesz a munkakörében hozzá rendelt szakemberek szakmai továbbképzésében, annak tervezésében és szervezésében.</w:t>
      </w:r>
    </w:p>
    <w:p w:rsidR="00D36653" w:rsidRPr="003307F9" w:rsidRDefault="00D36653" w:rsidP="002E1C1F">
      <w:pPr>
        <w:widowControl w:val="0"/>
        <w:numPr>
          <w:ilvl w:val="0"/>
          <w:numId w:val="98"/>
        </w:numPr>
        <w:spacing w:before="120" w:after="120" w:line="240" w:lineRule="auto"/>
        <w:ind w:left="850" w:hanging="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repülőeszközök műszaki üzembentartása során a hibabehatárolás és javítás folyamatában tevékenységét önállóan, a magas szintű minőségi munkavégzés felelősségének tudatával végzi.</w:t>
      </w:r>
    </w:p>
    <w:p w:rsidR="00D36653" w:rsidRPr="003307F9" w:rsidRDefault="00D36653" w:rsidP="002E1C1F">
      <w:pPr>
        <w:widowControl w:val="0"/>
        <w:numPr>
          <w:ilvl w:val="0"/>
          <w:numId w:val="98"/>
        </w:numPr>
        <w:spacing w:before="120" w:after="120" w:line="240" w:lineRule="auto"/>
        <w:ind w:left="850" w:hanging="425"/>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Az üzemeltetésben való részvételhez szükséges jogosultságok megszerzése érdekében önálló tanulással és felkészüléssel sajátítja el a munkaköréhez tartozó repülőgép típus üzemeltetési ismereteit.</w:t>
      </w:r>
    </w:p>
    <w:p w:rsidR="00D36653" w:rsidRPr="003307F9" w:rsidRDefault="00D36653" w:rsidP="00D36653">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D36653" w:rsidRPr="003307F9" w:rsidRDefault="00D36653" w:rsidP="00D36653">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w:t>
      </w:r>
    </w:p>
    <w:p w:rsidR="00D36653" w:rsidRPr="003307F9" w:rsidRDefault="00D36653" w:rsidP="002E1C1F">
      <w:pPr>
        <w:widowControl w:val="0"/>
        <w:numPr>
          <w:ilvl w:val="0"/>
          <w:numId w:val="98"/>
        </w:numPr>
        <w:spacing w:before="120" w:after="120" w:line="240" w:lineRule="auto"/>
        <w:ind w:left="850" w:hanging="425"/>
        <w:contextualSpacing/>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GB"/>
        </w:rPr>
        <w:t xml:space="preserve">Knowledge </w:t>
      </w:r>
      <w:r w:rsidRPr="003307F9">
        <w:rPr>
          <w:rFonts w:ascii="Verdana" w:eastAsia="Times New Roman" w:hAnsi="Verdana" w:cs="Times New Roman"/>
          <w:bCs/>
          <w:sz w:val="20"/>
          <w:szCs w:val="20"/>
        </w:rPr>
        <w:t>of</w:t>
      </w:r>
      <w:r w:rsidRPr="003307F9">
        <w:rPr>
          <w:rFonts w:ascii="Verdana" w:eastAsia="Times New Roman" w:hAnsi="Verdana" w:cs="Times New Roman"/>
          <w:sz w:val="20"/>
          <w:szCs w:val="20"/>
          <w:lang w:val="en-GB"/>
        </w:rPr>
        <w:t xml:space="preserve"> aeronautics operating and repair regulations, aircraft operating regulations and technologies, and operating procedures for advanced combat aircraft and helicopters.</w:t>
      </w:r>
    </w:p>
    <w:p w:rsidR="00D36653" w:rsidRPr="003307F9" w:rsidRDefault="00D36653" w:rsidP="00D36653">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w:t>
      </w:r>
    </w:p>
    <w:p w:rsidR="00D36653" w:rsidRPr="003307F9" w:rsidRDefault="00D36653" w:rsidP="002E1C1F">
      <w:pPr>
        <w:widowControl w:val="0"/>
        <w:numPr>
          <w:ilvl w:val="0"/>
          <w:numId w:val="98"/>
        </w:numPr>
        <w:spacing w:before="120" w:after="120" w:line="240" w:lineRule="auto"/>
        <w:ind w:left="850" w:hanging="425"/>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Able to </w:t>
      </w:r>
      <w:r w:rsidRPr="003307F9">
        <w:rPr>
          <w:rFonts w:ascii="Verdana" w:eastAsia="Times New Roman" w:hAnsi="Verdana" w:cs="Times New Roman"/>
          <w:bCs/>
          <w:sz w:val="20"/>
          <w:szCs w:val="20"/>
        </w:rPr>
        <w:t>independently</w:t>
      </w:r>
      <w:r w:rsidRPr="003307F9">
        <w:rPr>
          <w:rFonts w:ascii="Verdana" w:eastAsia="Times New Roman" w:hAnsi="Verdana" w:cs="Times New Roman"/>
          <w:sz w:val="20"/>
          <w:szCs w:val="20"/>
          <w:lang w:val="en-GB"/>
        </w:rPr>
        <w:t xml:space="preserve"> process and apply aeronautical operating and repair regulations, aircraft operating regulations and technologies.</w:t>
      </w:r>
    </w:p>
    <w:p w:rsidR="00D36653" w:rsidRPr="003307F9" w:rsidRDefault="00D36653" w:rsidP="002E1C1F">
      <w:pPr>
        <w:widowControl w:val="0"/>
        <w:numPr>
          <w:ilvl w:val="0"/>
          <w:numId w:val="98"/>
        </w:numPr>
        <w:spacing w:before="120" w:after="120" w:line="240" w:lineRule="auto"/>
        <w:ind w:left="850" w:hanging="425"/>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In </w:t>
      </w:r>
      <w:r w:rsidRPr="003307F9">
        <w:rPr>
          <w:rFonts w:ascii="Verdana" w:eastAsia="Times New Roman" w:hAnsi="Verdana" w:cs="Times New Roman"/>
          <w:bCs/>
          <w:sz w:val="20"/>
          <w:szCs w:val="20"/>
        </w:rPr>
        <w:t>accordance</w:t>
      </w:r>
      <w:r w:rsidRPr="003307F9">
        <w:rPr>
          <w:rFonts w:ascii="Verdana" w:eastAsia="Times New Roman" w:hAnsi="Verdana" w:cs="Times New Roman"/>
          <w:sz w:val="20"/>
          <w:szCs w:val="20"/>
          <w:lang w:val="en-GB"/>
        </w:rPr>
        <w:t xml:space="preserve"> with his / her specialty, he / she is capable of detecting and repairing and repairing avionics and equipment in accordance with technological standards.</w:t>
      </w:r>
    </w:p>
    <w:p w:rsidR="00D36653" w:rsidRPr="003307F9" w:rsidRDefault="00D36653" w:rsidP="002E1C1F">
      <w:pPr>
        <w:widowControl w:val="0"/>
        <w:numPr>
          <w:ilvl w:val="0"/>
          <w:numId w:val="98"/>
        </w:numPr>
        <w:spacing w:before="120" w:after="120" w:line="240" w:lineRule="auto"/>
        <w:ind w:left="850" w:hanging="425"/>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 / she is capable of accurate and precise work and execution in connection with the solution of the operational tasks of his / her specialty.</w:t>
      </w:r>
    </w:p>
    <w:p w:rsidR="00D36653" w:rsidRPr="003307F9" w:rsidRDefault="00D36653" w:rsidP="002E1C1F">
      <w:pPr>
        <w:widowControl w:val="0"/>
        <w:numPr>
          <w:ilvl w:val="0"/>
          <w:numId w:val="98"/>
        </w:numPr>
        <w:spacing w:before="120" w:after="120" w:line="240" w:lineRule="auto"/>
        <w:ind w:left="850" w:hanging="425"/>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It is able to </w:t>
      </w:r>
      <w:r w:rsidRPr="003307F9">
        <w:rPr>
          <w:rFonts w:ascii="Verdana" w:eastAsia="Times New Roman" w:hAnsi="Verdana" w:cs="Times New Roman"/>
          <w:bCs/>
          <w:sz w:val="20"/>
          <w:szCs w:val="20"/>
        </w:rPr>
        <w:t>comply</w:t>
      </w:r>
      <w:r w:rsidRPr="003307F9">
        <w:rPr>
          <w:rFonts w:ascii="Verdana" w:eastAsia="Times New Roman" w:hAnsi="Verdana" w:cs="Times New Roman"/>
          <w:sz w:val="20"/>
          <w:szCs w:val="20"/>
          <w:lang w:val="en-GB"/>
        </w:rPr>
        <w:t xml:space="preserve"> fully with the environmental, labor and fire protection regulations related to the technical provision of flights.</w:t>
      </w:r>
    </w:p>
    <w:p w:rsidR="00D36653" w:rsidRPr="003307F9" w:rsidRDefault="00D36653" w:rsidP="002E1C1F">
      <w:pPr>
        <w:widowControl w:val="0"/>
        <w:numPr>
          <w:ilvl w:val="0"/>
          <w:numId w:val="98"/>
        </w:numPr>
        <w:spacing w:before="120" w:after="120" w:line="240" w:lineRule="auto"/>
        <w:ind w:left="850" w:hanging="425"/>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It is capable </w:t>
      </w:r>
      <w:r w:rsidRPr="003307F9">
        <w:rPr>
          <w:rFonts w:ascii="Verdana" w:eastAsia="Times New Roman" w:hAnsi="Verdana" w:cs="Times New Roman"/>
          <w:bCs/>
          <w:sz w:val="20"/>
          <w:szCs w:val="20"/>
        </w:rPr>
        <w:t>of</w:t>
      </w:r>
      <w:r w:rsidRPr="003307F9">
        <w:rPr>
          <w:rFonts w:ascii="Verdana" w:eastAsia="Times New Roman" w:hAnsi="Verdana" w:cs="Times New Roman"/>
          <w:sz w:val="20"/>
          <w:szCs w:val="20"/>
          <w:lang w:val="en-GB"/>
        </w:rPr>
        <w:t xml:space="preserve"> keeping the technical documentation of operation and repair properly.</w:t>
      </w:r>
    </w:p>
    <w:p w:rsidR="00D36653" w:rsidRPr="003307F9" w:rsidRDefault="00D36653" w:rsidP="00D36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Attitude:</w:t>
      </w:r>
    </w:p>
    <w:p w:rsidR="00D36653" w:rsidRPr="003307F9" w:rsidRDefault="00D36653" w:rsidP="002E1C1F">
      <w:pPr>
        <w:widowControl w:val="0"/>
        <w:numPr>
          <w:ilvl w:val="0"/>
          <w:numId w:val="98"/>
        </w:numPr>
        <w:spacing w:before="120" w:after="120" w:line="240" w:lineRule="auto"/>
        <w:ind w:left="850" w:hanging="425"/>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It undertakes </w:t>
      </w:r>
      <w:r w:rsidRPr="003307F9">
        <w:rPr>
          <w:rFonts w:ascii="Verdana" w:eastAsia="Times New Roman" w:hAnsi="Verdana" w:cs="Times New Roman"/>
          <w:bCs/>
          <w:sz w:val="20"/>
          <w:szCs w:val="20"/>
        </w:rPr>
        <w:t>and</w:t>
      </w:r>
      <w:r w:rsidRPr="003307F9">
        <w:rPr>
          <w:rFonts w:ascii="Verdana" w:eastAsia="Times New Roman" w:hAnsi="Verdana" w:cs="Times New Roman"/>
          <w:sz w:val="20"/>
          <w:szCs w:val="20"/>
          <w:lang w:val="en-GB"/>
        </w:rPr>
        <w:t xml:space="preserve"> credibly conveys the social role of the military flying technical profession, its relationship with its narrower and wider environment.</w:t>
      </w:r>
    </w:p>
    <w:p w:rsidR="00D36653" w:rsidRPr="003307F9" w:rsidRDefault="00D36653" w:rsidP="002E1C1F">
      <w:pPr>
        <w:widowControl w:val="0"/>
        <w:numPr>
          <w:ilvl w:val="0"/>
          <w:numId w:val="98"/>
        </w:numPr>
        <w:spacing w:before="120" w:after="120" w:line="240" w:lineRule="auto"/>
        <w:ind w:left="850" w:hanging="425"/>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lastRenderedPageBreak/>
        <w:t xml:space="preserve">In </w:t>
      </w:r>
      <w:r w:rsidRPr="003307F9">
        <w:rPr>
          <w:rFonts w:ascii="Verdana" w:eastAsia="Times New Roman" w:hAnsi="Verdana" w:cs="Times New Roman"/>
          <w:bCs/>
          <w:sz w:val="20"/>
          <w:szCs w:val="20"/>
        </w:rPr>
        <w:t>performing</w:t>
      </w:r>
      <w:r w:rsidRPr="003307F9">
        <w:rPr>
          <w:rFonts w:ascii="Verdana" w:eastAsia="Times New Roman" w:hAnsi="Verdana" w:cs="Times New Roman"/>
          <w:sz w:val="20"/>
          <w:szCs w:val="20"/>
          <w:lang w:val="en-GB"/>
        </w:rPr>
        <w:t xml:space="preserve"> his tasks he is characterized by a willingness to cooperate and strives to involve his employees in the decision-making processes.</w:t>
      </w:r>
    </w:p>
    <w:p w:rsidR="00D36653" w:rsidRPr="003307F9" w:rsidRDefault="00D36653" w:rsidP="002E1C1F">
      <w:pPr>
        <w:widowControl w:val="0"/>
        <w:numPr>
          <w:ilvl w:val="0"/>
          <w:numId w:val="98"/>
        </w:numPr>
        <w:spacing w:before="120" w:after="120" w:line="240" w:lineRule="auto"/>
        <w:ind w:left="850" w:hanging="425"/>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In the </w:t>
      </w:r>
      <w:r w:rsidRPr="003307F9">
        <w:rPr>
          <w:rFonts w:ascii="Verdana" w:eastAsia="Times New Roman" w:hAnsi="Verdana" w:cs="Times New Roman"/>
          <w:bCs/>
          <w:sz w:val="20"/>
          <w:szCs w:val="20"/>
        </w:rPr>
        <w:t>course</w:t>
      </w:r>
      <w:r w:rsidRPr="003307F9">
        <w:rPr>
          <w:rFonts w:ascii="Verdana" w:eastAsia="Times New Roman" w:hAnsi="Verdana" w:cs="Times New Roman"/>
          <w:sz w:val="20"/>
          <w:szCs w:val="20"/>
          <w:lang w:val="en-GB"/>
        </w:rPr>
        <w:t xml:space="preserve"> of his duties he strives for proper self-control, empathic thinking and tolerant behavior free of prejudice.</w:t>
      </w:r>
    </w:p>
    <w:p w:rsidR="00D36653" w:rsidRPr="003307F9" w:rsidRDefault="00D36653" w:rsidP="002E1C1F">
      <w:pPr>
        <w:widowControl w:val="0"/>
        <w:numPr>
          <w:ilvl w:val="0"/>
          <w:numId w:val="98"/>
        </w:numPr>
        <w:spacing w:before="120" w:after="120" w:line="240" w:lineRule="auto"/>
        <w:ind w:left="850" w:hanging="425"/>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Reliability is an important value in his work and in his human relationships.</w:t>
      </w:r>
    </w:p>
    <w:p w:rsidR="00D36653" w:rsidRPr="003307F9" w:rsidRDefault="00D36653" w:rsidP="002E1C1F">
      <w:pPr>
        <w:widowControl w:val="0"/>
        <w:numPr>
          <w:ilvl w:val="0"/>
          <w:numId w:val="98"/>
        </w:numPr>
        <w:spacing w:before="120" w:after="120" w:line="240" w:lineRule="auto"/>
        <w:ind w:left="850" w:hanging="425"/>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With a </w:t>
      </w:r>
      <w:r w:rsidRPr="003307F9">
        <w:rPr>
          <w:rFonts w:ascii="Verdana" w:eastAsia="Times New Roman" w:hAnsi="Verdana" w:cs="Times New Roman"/>
          <w:bCs/>
          <w:sz w:val="20"/>
          <w:szCs w:val="20"/>
        </w:rPr>
        <w:t>focus</w:t>
      </w:r>
      <w:r w:rsidRPr="003307F9">
        <w:rPr>
          <w:rFonts w:ascii="Verdana" w:eastAsia="Times New Roman" w:hAnsi="Verdana" w:cs="Times New Roman"/>
          <w:sz w:val="20"/>
          <w:szCs w:val="20"/>
          <w:lang w:val="en-GB"/>
        </w:rPr>
        <w:t xml:space="preserve"> on aviation safety, you are committed to accurate, high-quality professional performance.</w:t>
      </w:r>
    </w:p>
    <w:p w:rsidR="00D36653" w:rsidRPr="003307F9" w:rsidRDefault="00D36653" w:rsidP="002E1C1F">
      <w:pPr>
        <w:widowControl w:val="0"/>
        <w:numPr>
          <w:ilvl w:val="0"/>
          <w:numId w:val="98"/>
        </w:numPr>
        <w:spacing w:before="120" w:after="120" w:line="240" w:lineRule="auto"/>
        <w:ind w:left="850" w:hanging="425"/>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Committed to fulfilling the conditions for promotion.</w:t>
      </w:r>
    </w:p>
    <w:p w:rsidR="00D36653" w:rsidRPr="003307F9" w:rsidRDefault="00D36653" w:rsidP="00D36653">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Autonomy and responsibility:</w:t>
      </w:r>
    </w:p>
    <w:p w:rsidR="00D36653" w:rsidRPr="003307F9" w:rsidRDefault="00D36653" w:rsidP="002E1C1F">
      <w:pPr>
        <w:widowControl w:val="0"/>
        <w:numPr>
          <w:ilvl w:val="0"/>
          <w:numId w:val="98"/>
        </w:numPr>
        <w:spacing w:before="120" w:after="120" w:line="240" w:lineRule="auto"/>
        <w:ind w:left="850" w:hanging="425"/>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It is able to </w:t>
      </w:r>
      <w:r w:rsidRPr="003307F9">
        <w:rPr>
          <w:rFonts w:ascii="Verdana" w:eastAsia="Times New Roman" w:hAnsi="Verdana" w:cs="Times New Roman"/>
          <w:bCs/>
          <w:sz w:val="20"/>
          <w:szCs w:val="20"/>
        </w:rPr>
        <w:t>make</w:t>
      </w:r>
      <w:r w:rsidRPr="003307F9">
        <w:rPr>
          <w:rFonts w:ascii="Verdana" w:eastAsia="Times New Roman" w:hAnsi="Verdana" w:cs="Times New Roman"/>
          <w:sz w:val="20"/>
          <w:szCs w:val="20"/>
          <w:lang w:val="en-GB"/>
        </w:rPr>
        <w:t xml:space="preserve"> decisions independently in the processes appearing in the technical servicing of flights according to its professional qualification and field of expertise, and to implement them with responsibility and within the legal framework.</w:t>
      </w:r>
    </w:p>
    <w:p w:rsidR="00D36653" w:rsidRPr="003307F9" w:rsidRDefault="00D36653" w:rsidP="002E1C1F">
      <w:pPr>
        <w:widowControl w:val="0"/>
        <w:numPr>
          <w:ilvl w:val="0"/>
          <w:numId w:val="98"/>
        </w:numPr>
        <w:spacing w:before="120" w:after="120" w:line="240" w:lineRule="auto"/>
        <w:ind w:left="850" w:hanging="425"/>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He is aware </w:t>
      </w:r>
      <w:r w:rsidRPr="003307F9">
        <w:rPr>
          <w:rFonts w:ascii="Verdana" w:eastAsia="Times New Roman" w:hAnsi="Verdana" w:cs="Times New Roman"/>
          <w:bCs/>
          <w:sz w:val="20"/>
          <w:szCs w:val="20"/>
        </w:rPr>
        <w:t>of</w:t>
      </w:r>
      <w:r w:rsidRPr="003307F9">
        <w:rPr>
          <w:rFonts w:ascii="Verdana" w:eastAsia="Times New Roman" w:hAnsi="Verdana" w:cs="Times New Roman"/>
          <w:sz w:val="20"/>
          <w:szCs w:val="20"/>
          <w:lang w:val="en-GB"/>
        </w:rPr>
        <w:t xml:space="preserve"> the effects and consequences of his decisions and activities on aviation safety. </w:t>
      </w:r>
    </w:p>
    <w:p w:rsidR="00D36653" w:rsidRPr="003307F9" w:rsidRDefault="00D36653" w:rsidP="002E1C1F">
      <w:pPr>
        <w:widowControl w:val="0"/>
        <w:numPr>
          <w:ilvl w:val="0"/>
          <w:numId w:val="98"/>
        </w:numPr>
        <w:spacing w:before="120" w:after="120" w:line="240" w:lineRule="auto"/>
        <w:ind w:left="850" w:hanging="425"/>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Responsibly participates in the professional development, planning and organization of the professionals assigned to the job.</w:t>
      </w:r>
    </w:p>
    <w:p w:rsidR="00D36653" w:rsidRPr="003307F9" w:rsidRDefault="00D36653" w:rsidP="002E1C1F">
      <w:pPr>
        <w:widowControl w:val="0"/>
        <w:numPr>
          <w:ilvl w:val="0"/>
          <w:numId w:val="98"/>
        </w:numPr>
        <w:spacing w:before="120" w:after="120" w:line="240" w:lineRule="auto"/>
        <w:ind w:left="850" w:hanging="425"/>
        <w:contextualSpacing/>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During the </w:t>
      </w:r>
      <w:r w:rsidRPr="003307F9">
        <w:rPr>
          <w:rFonts w:ascii="Verdana" w:eastAsia="Times New Roman" w:hAnsi="Verdana" w:cs="Times New Roman"/>
          <w:bCs/>
          <w:sz w:val="20"/>
          <w:szCs w:val="20"/>
        </w:rPr>
        <w:t>technical</w:t>
      </w:r>
      <w:r w:rsidRPr="003307F9">
        <w:rPr>
          <w:rFonts w:ascii="Verdana" w:eastAsia="Times New Roman" w:hAnsi="Verdana" w:cs="Times New Roman"/>
          <w:sz w:val="20"/>
          <w:szCs w:val="20"/>
          <w:lang w:val="en-GB"/>
        </w:rPr>
        <w:t xml:space="preserve"> maintenance of aircraft, it carries out its activities independently in the process of fault diagnosis and repair, with the awareness of the responsibility of high quality work.</w:t>
      </w:r>
    </w:p>
    <w:p w:rsidR="00D36653" w:rsidRPr="003307F9" w:rsidRDefault="00D36653" w:rsidP="002E1C1F">
      <w:pPr>
        <w:widowControl w:val="0"/>
        <w:numPr>
          <w:ilvl w:val="0"/>
          <w:numId w:val="98"/>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Acquire the </w:t>
      </w:r>
      <w:r w:rsidRPr="003307F9">
        <w:rPr>
          <w:rFonts w:ascii="Verdana" w:eastAsia="Times New Roman" w:hAnsi="Verdana" w:cs="Times New Roman"/>
          <w:bCs/>
          <w:sz w:val="20"/>
          <w:szCs w:val="20"/>
        </w:rPr>
        <w:t>operational</w:t>
      </w:r>
      <w:r w:rsidRPr="003307F9">
        <w:rPr>
          <w:rFonts w:ascii="Verdana" w:eastAsia="Times New Roman" w:hAnsi="Verdana" w:cs="Times New Roman"/>
          <w:sz w:val="20"/>
          <w:szCs w:val="20"/>
          <w:lang w:val="en-GB"/>
        </w:rPr>
        <w:t xml:space="preserve"> knowledge of the type of aircraft for which he / she is working, in order to obtain the necessary privileges to participate in the operation.</w:t>
      </w:r>
    </w:p>
    <w:p w:rsidR="00D36653" w:rsidRPr="003307F9" w:rsidRDefault="00D36653" w:rsidP="002E1C1F">
      <w:pPr>
        <w:widowControl w:val="0"/>
        <w:numPr>
          <w:ilvl w:val="0"/>
          <w:numId w:val="152"/>
        </w:numPr>
        <w:spacing w:before="120" w:after="120" w:line="240" w:lineRule="auto"/>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HK916A158 Katonai légijárművek üzemeltetési gyakorlata avionika I.</w:t>
      </w:r>
    </w:p>
    <w:p w:rsidR="00D36653" w:rsidRPr="003307F9" w:rsidRDefault="00D36653" w:rsidP="002E1C1F">
      <w:pPr>
        <w:widowControl w:val="0"/>
        <w:numPr>
          <w:ilvl w:val="0"/>
          <w:numId w:val="152"/>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tananyagának leírása, tematika. Description of the subject, curriculum (magyarul, angolul - English):</w:t>
      </w:r>
    </w:p>
    <w:p w:rsidR="00D36653" w:rsidRPr="003307F9" w:rsidRDefault="00D36653" w:rsidP="002E1C1F">
      <w:pPr>
        <w:widowControl w:val="0"/>
        <w:numPr>
          <w:ilvl w:val="1"/>
          <w:numId w:val="152"/>
        </w:numPr>
        <w:tabs>
          <w:tab w:val="clear" w:pos="3977"/>
          <w:tab w:val="num" w:pos="1134"/>
        </w:tabs>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gyakorlatban ismerje meg az adott típusú légijármű karbantartói, javítói tevékenységéhez tartozó munka-, balesetvédelmi és tűzvédelmi rendszabályokat! (In practice, familiarize yourself with the work, accident, and fire protection regulations for the type of aircraft maintenance and repair activity.)</w:t>
      </w:r>
    </w:p>
    <w:p w:rsidR="00D36653" w:rsidRPr="003307F9" w:rsidRDefault="00D36653" w:rsidP="002E1C1F">
      <w:pPr>
        <w:widowControl w:val="0"/>
        <w:numPr>
          <w:ilvl w:val="1"/>
          <w:numId w:val="152"/>
        </w:numPr>
        <w:tabs>
          <w:tab w:val="clear" w:pos="3977"/>
          <w:tab w:val="num" w:pos="993"/>
          <w:tab w:val="num" w:pos="1134"/>
        </w:tabs>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sz w:val="20"/>
          <w:szCs w:val="20"/>
          <w:lang w:eastAsia="hu-HU"/>
        </w:rPr>
        <w:t>Tanulmányozza</w:t>
      </w:r>
      <w:r w:rsidRPr="003307F9">
        <w:rPr>
          <w:rFonts w:ascii="Verdana" w:eastAsia="Times New Roman" w:hAnsi="Verdana" w:cs="Times New Roman"/>
          <w:bCs/>
          <w:sz w:val="20"/>
          <w:szCs w:val="20"/>
        </w:rPr>
        <w:t xml:space="preserve"> a műszaki üzembentartó század és a repülőműszaki zászlóalj rendeltetését, szervezeti felépítését és munkarendjét! </w:t>
      </w:r>
      <w:r w:rsidRPr="003307F9">
        <w:rPr>
          <w:rFonts w:ascii="Verdana" w:eastAsia="Times New Roman" w:hAnsi="Verdana" w:cs="Times New Roman"/>
          <w:bCs/>
          <w:i/>
          <w:sz w:val="20"/>
          <w:szCs w:val="20"/>
          <w:lang w:val="en-US"/>
        </w:rPr>
        <w:t>(Study the purpose, organization, and work schedule of the technical maintenance squadron and the aeronautical battalion.)</w:t>
      </w:r>
    </w:p>
    <w:p w:rsidR="00D36653" w:rsidRPr="003307F9" w:rsidRDefault="00D36653" w:rsidP="002E1C1F">
      <w:pPr>
        <w:widowControl w:val="0"/>
        <w:numPr>
          <w:ilvl w:val="1"/>
          <w:numId w:val="152"/>
        </w:numPr>
        <w:tabs>
          <w:tab w:val="clear" w:pos="3977"/>
          <w:tab w:val="num" w:pos="993"/>
          <w:tab w:val="num" w:pos="1134"/>
        </w:tabs>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sz w:val="20"/>
          <w:szCs w:val="20"/>
          <w:lang w:eastAsia="hu-HU"/>
        </w:rPr>
        <w:t>Ismerje meg a B2 kategóriás légijármű karbantartói engedéllyel végezhető technikusi, mechanikusi beosztásbeli kötelmeket!</w:t>
      </w:r>
      <w:r w:rsidRPr="003307F9">
        <w:rPr>
          <w:rFonts w:ascii="Verdana" w:eastAsia="Times New Roman" w:hAnsi="Verdana" w:cs="Times New Roman"/>
          <w:bCs/>
          <w:sz w:val="20"/>
          <w:szCs w:val="20"/>
        </w:rPr>
        <w:t xml:space="preserve"> </w:t>
      </w:r>
      <w:r w:rsidRPr="003307F9">
        <w:rPr>
          <w:rFonts w:ascii="Verdana" w:eastAsia="Times New Roman" w:hAnsi="Verdana" w:cs="Times New Roman"/>
          <w:bCs/>
          <w:i/>
          <w:sz w:val="20"/>
          <w:szCs w:val="20"/>
          <w:lang w:val="en-US"/>
        </w:rPr>
        <w:t>(Get to know the obligations of a technician or mechanic with a B2 aircraft maintenance license.)</w:t>
      </w:r>
    </w:p>
    <w:p w:rsidR="00D36653" w:rsidRPr="003307F9" w:rsidRDefault="00D36653" w:rsidP="002E1C1F">
      <w:pPr>
        <w:widowControl w:val="0"/>
        <w:numPr>
          <w:ilvl w:val="1"/>
          <w:numId w:val="152"/>
        </w:numPr>
        <w:tabs>
          <w:tab w:val="clear" w:pos="3977"/>
          <w:tab w:val="num" w:pos="993"/>
          <w:tab w:val="num" w:pos="1134"/>
        </w:tabs>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sz w:val="20"/>
          <w:szCs w:val="20"/>
          <w:lang w:eastAsia="hu-HU"/>
        </w:rPr>
        <w:t xml:space="preserve">Gyakorlatban ismerje meg a század- és csoport-parancsnoki eligazítások rendjét és tartalmát! </w:t>
      </w:r>
      <w:r w:rsidRPr="003307F9">
        <w:rPr>
          <w:rFonts w:ascii="Verdana" w:eastAsia="Times New Roman" w:hAnsi="Verdana" w:cs="Times New Roman"/>
          <w:i/>
          <w:sz w:val="20"/>
          <w:szCs w:val="20"/>
          <w:lang w:val="en-US" w:eastAsia="hu-HU"/>
        </w:rPr>
        <w:t>(Practice the order and content of the squadron and group command briefings.)</w:t>
      </w:r>
    </w:p>
    <w:p w:rsidR="00D36653" w:rsidRPr="003307F9" w:rsidRDefault="00D36653" w:rsidP="002E1C1F">
      <w:pPr>
        <w:widowControl w:val="0"/>
        <w:numPr>
          <w:ilvl w:val="1"/>
          <w:numId w:val="152"/>
        </w:numPr>
        <w:tabs>
          <w:tab w:val="clear" w:pos="3977"/>
          <w:tab w:val="num" w:pos="993"/>
          <w:tab w:val="num" w:pos="1134"/>
        </w:tabs>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sz w:val="20"/>
          <w:szCs w:val="20"/>
          <w:lang w:eastAsia="hu-HU"/>
        </w:rPr>
        <w:t>Felügyelet</w:t>
      </w:r>
      <w:r w:rsidRPr="003307F9">
        <w:rPr>
          <w:rFonts w:ascii="Verdana" w:eastAsia="Times New Roman" w:hAnsi="Verdana" w:cs="Times New Roman"/>
          <w:bCs/>
          <w:sz w:val="20"/>
          <w:szCs w:val="20"/>
        </w:rPr>
        <w:t xml:space="preserve"> mellett hajtsa végre a repülőtechnika tárolása során végrehajtandó feladatokat. </w:t>
      </w:r>
      <w:r w:rsidRPr="003307F9">
        <w:rPr>
          <w:rFonts w:ascii="Verdana" w:eastAsia="Times New Roman" w:hAnsi="Verdana" w:cs="Times New Roman"/>
          <w:bCs/>
          <w:i/>
          <w:sz w:val="20"/>
          <w:szCs w:val="20"/>
          <w:lang w:val="en-US"/>
        </w:rPr>
        <w:t>(Perform oversight of aeronautical storage tasks under supervision.)</w:t>
      </w:r>
    </w:p>
    <w:p w:rsidR="00D36653" w:rsidRPr="003307F9" w:rsidRDefault="00D36653" w:rsidP="002E1C1F">
      <w:pPr>
        <w:widowControl w:val="0"/>
        <w:numPr>
          <w:ilvl w:val="1"/>
          <w:numId w:val="152"/>
        </w:numPr>
        <w:tabs>
          <w:tab w:val="clear" w:pos="3977"/>
          <w:tab w:val="num" w:pos="993"/>
          <w:tab w:val="num" w:pos="1134"/>
        </w:tabs>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sz w:val="20"/>
          <w:szCs w:val="20"/>
          <w:lang w:eastAsia="hu-HU"/>
        </w:rPr>
        <w:t>Gyakorlatban</w:t>
      </w:r>
      <w:r w:rsidRPr="003307F9">
        <w:rPr>
          <w:rFonts w:ascii="Verdana" w:eastAsia="Times New Roman" w:hAnsi="Verdana" w:cs="Times New Roman"/>
          <w:bCs/>
          <w:sz w:val="20"/>
          <w:szCs w:val="20"/>
        </w:rPr>
        <w:t xml:space="preserve"> hajtsa végre a repülőtechnika, a földi tartozékok, műszerek és ellenőrző berendezések, szerszámok karbantartását. </w:t>
      </w:r>
      <w:r w:rsidRPr="003307F9">
        <w:rPr>
          <w:rFonts w:ascii="Verdana" w:eastAsia="Times New Roman" w:hAnsi="Verdana" w:cs="Times New Roman"/>
          <w:bCs/>
          <w:i/>
          <w:sz w:val="20"/>
          <w:szCs w:val="20"/>
          <w:lang w:val="en-US"/>
        </w:rPr>
        <w:t>(Practically maintain aeronautical equipment, ground equipment, instruments and control equipment, and tools.)</w:t>
      </w:r>
    </w:p>
    <w:p w:rsidR="00D36653" w:rsidRPr="003307F9" w:rsidRDefault="00D36653" w:rsidP="002E1C1F">
      <w:pPr>
        <w:widowControl w:val="0"/>
        <w:numPr>
          <w:ilvl w:val="1"/>
          <w:numId w:val="152"/>
        </w:numPr>
        <w:tabs>
          <w:tab w:val="clear" w:pos="3977"/>
          <w:tab w:val="num" w:pos="993"/>
          <w:tab w:val="num" w:pos="1134"/>
        </w:tabs>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sz w:val="20"/>
          <w:szCs w:val="20"/>
          <w:lang w:eastAsia="hu-HU"/>
        </w:rPr>
        <w:t xml:space="preserve">Tanulmányozza a javító szervezet felépítését, munkarendjét. </w:t>
      </w:r>
      <w:r w:rsidRPr="003307F9">
        <w:rPr>
          <w:rFonts w:ascii="Verdana" w:eastAsia="Times New Roman" w:hAnsi="Verdana" w:cs="Times New Roman"/>
          <w:i/>
          <w:sz w:val="20"/>
          <w:szCs w:val="20"/>
          <w:lang w:val="en-US" w:eastAsia="hu-HU"/>
        </w:rPr>
        <w:t>(Study the structure and work schedule of the repair organization.)</w:t>
      </w:r>
    </w:p>
    <w:p w:rsidR="00D36653" w:rsidRPr="003307F9" w:rsidRDefault="00D36653" w:rsidP="002E1C1F">
      <w:pPr>
        <w:widowControl w:val="0"/>
        <w:numPr>
          <w:ilvl w:val="1"/>
          <w:numId w:val="152"/>
        </w:numPr>
        <w:tabs>
          <w:tab w:val="clear" w:pos="3977"/>
          <w:tab w:val="num" w:pos="993"/>
          <w:tab w:val="num" w:pos="1134"/>
        </w:tabs>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sz w:val="20"/>
          <w:szCs w:val="20"/>
          <w:lang w:eastAsia="hu-HU"/>
        </w:rPr>
        <w:t>Ismerje</w:t>
      </w:r>
      <w:r w:rsidRPr="003307F9">
        <w:rPr>
          <w:rFonts w:ascii="Verdana" w:eastAsia="Times New Roman" w:hAnsi="Verdana" w:cs="Times New Roman"/>
          <w:bCs/>
          <w:sz w:val="20"/>
          <w:szCs w:val="20"/>
        </w:rPr>
        <w:t xml:space="preserve"> meg a </w:t>
      </w:r>
      <w:r w:rsidRPr="003307F9">
        <w:rPr>
          <w:rFonts w:ascii="Verdana" w:eastAsia="Times New Roman" w:hAnsi="Verdana" w:cs="Times New Roman"/>
          <w:sz w:val="20"/>
          <w:szCs w:val="20"/>
          <w:lang w:eastAsia="hu-HU"/>
        </w:rPr>
        <w:t>repülést</w:t>
      </w:r>
      <w:r w:rsidRPr="003307F9">
        <w:rPr>
          <w:rFonts w:ascii="Verdana" w:eastAsia="Times New Roman" w:hAnsi="Verdana" w:cs="Times New Roman"/>
          <w:bCs/>
          <w:sz w:val="20"/>
          <w:szCs w:val="20"/>
        </w:rPr>
        <w:t xml:space="preserve"> biztosító szervek kiszolgáló alegységeinél és szolgálati helyein végrehajtandó feladatokat. </w:t>
      </w:r>
      <w:r w:rsidRPr="003307F9">
        <w:rPr>
          <w:rFonts w:ascii="Verdana" w:eastAsia="Times New Roman" w:hAnsi="Verdana" w:cs="Times New Roman"/>
          <w:bCs/>
          <w:i/>
          <w:sz w:val="20"/>
          <w:szCs w:val="20"/>
          <w:lang w:val="en-US"/>
        </w:rPr>
        <w:t>(Understand the tasks that must be performed at the ATS service subdivisions and locations.)</w:t>
      </w:r>
    </w:p>
    <w:p w:rsidR="00D36653" w:rsidRPr="003307F9" w:rsidRDefault="00D36653" w:rsidP="002E1C1F">
      <w:pPr>
        <w:widowControl w:val="0"/>
        <w:numPr>
          <w:ilvl w:val="0"/>
          <w:numId w:val="152"/>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lastRenderedPageBreak/>
        <w:t xml:space="preserve">A tantárgy meghirdetésének gyakorisága/a tantervben történő félévi elhelyezkedése: </w:t>
      </w:r>
      <w:r w:rsidRPr="003307F9">
        <w:rPr>
          <w:rFonts w:ascii="Verdana" w:eastAsia="Calibri" w:hAnsi="Verdana" w:cs="Times New Roman"/>
          <w:sz w:val="20"/>
          <w:szCs w:val="20"/>
        </w:rPr>
        <w:t>tavaszi félév</w:t>
      </w:r>
      <w:r w:rsidRPr="003307F9">
        <w:rPr>
          <w:rFonts w:ascii="Verdana" w:eastAsia="Times New Roman" w:hAnsi="Verdana" w:cs="Times New Roman"/>
          <w:bCs/>
          <w:sz w:val="20"/>
          <w:szCs w:val="20"/>
        </w:rPr>
        <w:t xml:space="preserve"> / 8. félév</w:t>
      </w:r>
    </w:p>
    <w:p w:rsidR="00D36653" w:rsidRPr="003307F9" w:rsidRDefault="00D36653" w:rsidP="002E1C1F">
      <w:pPr>
        <w:widowControl w:val="0"/>
        <w:numPr>
          <w:ilvl w:val="0"/>
          <w:numId w:val="152"/>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p>
    <w:p w:rsidR="00D36653" w:rsidRPr="003307F9" w:rsidRDefault="00D36653" w:rsidP="00D3665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hallgató köteles a foglalkozások legalább 80%-án részt venni, 20%-ot meghaladó hiányzás esetén a félév teljesítése nem írható alá. A hallgató köteles a hiányzó gyakorlat anyagát megismerni, az oktatóval közösen kialakított konzultáció keretében.</w:t>
      </w:r>
      <w:r w:rsidRPr="003307F9">
        <w:rPr>
          <w:rFonts w:ascii="Verdana" w:eastAsia="Times New Roman" w:hAnsi="Verdana" w:cs="Times New Roman"/>
          <w:bCs/>
          <w:sz w:val="20"/>
          <w:szCs w:val="20"/>
          <w:lang w:eastAsia="hu-HU"/>
        </w:rPr>
        <w:t xml:space="preserve"> Hiányzás esetén elmaradt tanórák pótlása az oktatókkal egyeztett időpontokban, konzultáció keretében történik.</w:t>
      </w:r>
    </w:p>
    <w:p w:rsidR="00D36653" w:rsidRPr="003307F9" w:rsidRDefault="00D36653" w:rsidP="002E1C1F">
      <w:pPr>
        <w:widowControl w:val="0"/>
        <w:numPr>
          <w:ilvl w:val="0"/>
          <w:numId w:val="152"/>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w:t>
      </w:r>
    </w:p>
    <w:p w:rsidR="00D36653" w:rsidRPr="003307F9" w:rsidRDefault="00D36653" w:rsidP="00D3665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szakmai gyakorlati foglalkozások megfelelő repülőműszaki gyakorlattal rendelkező oktató és az adott típuson szakszolgálati engedéllyel rendelkező karbantartó vezetésével végrehajtott tréning formájában zajlanak. A gyakorlat során elvégzendő feladatokról csapatgyakoroltatási feladatterv rendelkezik, melyet az oktató tanszék és a szakirány felelős állít össze.</w:t>
      </w:r>
    </w:p>
    <w:p w:rsidR="00D36653" w:rsidRPr="003307F9" w:rsidRDefault="00D36653" w:rsidP="00D3665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12. pontban meghatározott tantárgyi tematikában megadott témák ismerete, gyakorlása a félévközi feladat. A tantárgy aláírással zárul, mely a csapatgyakorlati feladattervben meghatározott feladatok csapatgyakorlati vezető általi aláírással tanúsított végrehajtása alapján szerezhető. </w:t>
      </w:r>
    </w:p>
    <w:p w:rsidR="00D36653" w:rsidRPr="003307F9" w:rsidRDefault="00D36653" w:rsidP="002E1C1F">
      <w:pPr>
        <w:widowControl w:val="0"/>
        <w:numPr>
          <w:ilvl w:val="0"/>
          <w:numId w:val="152"/>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D36653" w:rsidRPr="003307F9" w:rsidRDefault="00D36653" w:rsidP="002E1C1F">
      <w:pPr>
        <w:widowControl w:val="0"/>
        <w:numPr>
          <w:ilvl w:val="1"/>
          <w:numId w:val="152"/>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Az aláírás megszerzésének feltétele a 14. pontban meghatározott arányú részvétel a foglalkozásokon és a 15. pontban meghatározott csapatgyakoroltatási feladattervben meghatározott feladatok igazolt teljesítése. </w:t>
      </w:r>
    </w:p>
    <w:p w:rsidR="00D36653" w:rsidRPr="003307F9" w:rsidRDefault="00D36653" w:rsidP="002E1C1F">
      <w:pPr>
        <w:widowControl w:val="0"/>
        <w:numPr>
          <w:ilvl w:val="1"/>
          <w:numId w:val="152"/>
        </w:numPr>
        <w:tabs>
          <w:tab w:val="clear" w:pos="3977"/>
        </w:tabs>
        <w:spacing w:before="120" w:after="120" w:line="240" w:lineRule="auto"/>
        <w:ind w:left="426" w:firstLine="0"/>
        <w:jc w:val="both"/>
        <w:rPr>
          <w:rFonts w:ascii="Verdana" w:eastAsia="Times New Roman" w:hAnsi="Verdana" w:cs="Times New Roman"/>
          <w:b/>
          <w:sz w:val="20"/>
          <w:szCs w:val="20"/>
        </w:rPr>
      </w:pPr>
      <w:r w:rsidRPr="003307F9">
        <w:rPr>
          <w:rFonts w:ascii="Verdana" w:eastAsia="Times New Roman" w:hAnsi="Verdana" w:cs="Times New Roman"/>
          <w:b/>
          <w:sz w:val="20"/>
          <w:szCs w:val="20"/>
        </w:rPr>
        <w:t>Az értékelés: A számonkérés módja: Aláírás.</w:t>
      </w:r>
    </w:p>
    <w:p w:rsidR="00D36653" w:rsidRPr="003307F9" w:rsidRDefault="00D36653" w:rsidP="002E1C1F">
      <w:pPr>
        <w:widowControl w:val="0"/>
        <w:numPr>
          <w:ilvl w:val="1"/>
          <w:numId w:val="152"/>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 kreditek megszerzésének feltételei: </w:t>
      </w:r>
      <w:r w:rsidRPr="003307F9">
        <w:rPr>
          <w:rFonts w:ascii="Verdana" w:eastAsia="Times New Roman" w:hAnsi="Verdana" w:cs="Times New Roman"/>
          <w:sz w:val="20"/>
          <w:szCs w:val="20"/>
        </w:rPr>
        <w:t>A kreditek megszerzésének feltétele az aláírás megszerzése</w:t>
      </w:r>
    </w:p>
    <w:p w:rsidR="00D36653" w:rsidRPr="003307F9" w:rsidRDefault="00D36653" w:rsidP="002E1C1F">
      <w:pPr>
        <w:widowControl w:val="0"/>
        <w:numPr>
          <w:ilvl w:val="0"/>
          <w:numId w:val="152"/>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D36653" w:rsidRPr="003307F9" w:rsidRDefault="00D36653" w:rsidP="002E1C1F">
      <w:pPr>
        <w:widowControl w:val="0"/>
        <w:numPr>
          <w:ilvl w:val="1"/>
          <w:numId w:val="152"/>
        </w:numPr>
        <w:tabs>
          <w:tab w:val="clear" w:pos="397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D36653" w:rsidRPr="003307F9" w:rsidRDefault="00D36653" w:rsidP="002E1C1F">
      <w:pPr>
        <w:widowControl w:val="0"/>
        <w:numPr>
          <w:ilvl w:val="0"/>
          <w:numId w:val="153"/>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Az oktatott repülőgéptípusok ellenőrző és földi kiszolgáló berendezések műszaki leírásai</w:t>
      </w:r>
    </w:p>
    <w:p w:rsidR="00D36653" w:rsidRPr="003307F9" w:rsidRDefault="00D36653" w:rsidP="002E1C1F">
      <w:pPr>
        <w:widowControl w:val="0"/>
        <w:numPr>
          <w:ilvl w:val="0"/>
          <w:numId w:val="153"/>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FAM course dokumentáció</w:t>
      </w:r>
    </w:p>
    <w:p w:rsidR="00D36653" w:rsidRPr="003307F9" w:rsidRDefault="00D36653" w:rsidP="002E1C1F">
      <w:pPr>
        <w:widowControl w:val="0"/>
        <w:numPr>
          <w:ilvl w:val="1"/>
          <w:numId w:val="152"/>
        </w:numPr>
        <w:tabs>
          <w:tab w:val="clear" w:pos="3977"/>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D36653" w:rsidRPr="003307F9" w:rsidRDefault="00D36653" w:rsidP="002E1C1F">
      <w:pPr>
        <w:widowControl w:val="0"/>
        <w:numPr>
          <w:ilvl w:val="0"/>
          <w:numId w:val="154"/>
        </w:numPr>
        <w:spacing w:after="0" w:line="240" w:lineRule="auto"/>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rPr>
        <w:t>Re/415 Magyar Honvédség Repülőműszaki Szabályzat, A MH Kiadványa, 2013.</w:t>
      </w:r>
    </w:p>
    <w:p w:rsidR="00D36653" w:rsidRPr="003307F9" w:rsidRDefault="00D36653" w:rsidP="00D36653">
      <w:pPr>
        <w:widowControl w:val="0"/>
        <w:spacing w:before="120" w:after="120" w:line="240" w:lineRule="auto"/>
        <w:jc w:val="both"/>
        <w:rPr>
          <w:rFonts w:ascii="Verdana" w:eastAsia="Times New Roman" w:hAnsi="Verdana" w:cs="Times New Roman"/>
          <w:bCs/>
          <w:sz w:val="20"/>
          <w:szCs w:val="20"/>
        </w:rPr>
      </w:pPr>
    </w:p>
    <w:p w:rsidR="00D36653" w:rsidRPr="003307F9" w:rsidRDefault="00D36653" w:rsidP="00D36653">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 november 05.</w:t>
      </w:r>
    </w:p>
    <w:p w:rsidR="00D36653" w:rsidRPr="003307F9" w:rsidRDefault="00D36653" w:rsidP="00D36653">
      <w:pPr>
        <w:widowControl w:val="0"/>
        <w:spacing w:before="120" w:after="120" w:line="240" w:lineRule="auto"/>
        <w:jc w:val="both"/>
        <w:rPr>
          <w:rFonts w:ascii="Verdana" w:eastAsia="Times New Roman" w:hAnsi="Verdana" w:cs="Times New Roman"/>
          <w:bCs/>
          <w:sz w:val="20"/>
          <w:szCs w:val="20"/>
        </w:rPr>
      </w:pPr>
    </w:p>
    <w:p w:rsidR="00D36653" w:rsidRPr="003307F9" w:rsidRDefault="00D36653" w:rsidP="00D36653">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Dr. Békési Bertold, PhD</w:t>
      </w:r>
    </w:p>
    <w:p w:rsidR="00D36653" w:rsidRPr="003307F9" w:rsidRDefault="00D36653" w:rsidP="00D36653">
      <w:pPr>
        <w:widowControl w:val="0"/>
        <w:spacing w:before="120" w:after="120" w:line="240" w:lineRule="auto"/>
        <w:ind w:left="426"/>
        <w:jc w:val="right"/>
        <w:rPr>
          <w:rFonts w:ascii="Verdana" w:eastAsia="Times New Roman" w:hAnsi="Verdana" w:cs="Times New Roman"/>
          <w:b/>
          <w:bCs/>
          <w:sz w:val="20"/>
          <w:szCs w:val="20"/>
          <w:lang w:eastAsia="hu-HU"/>
        </w:rPr>
      </w:pPr>
      <w:r w:rsidRPr="003307F9">
        <w:rPr>
          <w:rFonts w:ascii="Verdana" w:eastAsia="Times New Roman" w:hAnsi="Verdana" w:cs="Times New Roman"/>
          <w:bCs/>
          <w:sz w:val="20"/>
          <w:szCs w:val="20"/>
        </w:rPr>
        <w:t>egyetemi docens, sk.</w:t>
      </w:r>
    </w:p>
    <w:p w:rsidR="00D36653" w:rsidRPr="003307F9" w:rsidRDefault="00D36653">
      <w:pPr>
        <w:spacing w:line="259" w:lineRule="auto"/>
        <w:rPr>
          <w:rFonts w:ascii="Verdana" w:hAnsi="Verdana" w:cs="Times New Roman"/>
          <w:sz w:val="20"/>
          <w:szCs w:val="20"/>
        </w:rPr>
      </w:pPr>
      <w:r w:rsidRPr="003307F9">
        <w:rPr>
          <w:rFonts w:ascii="Verdana" w:hAnsi="Verdana" w:cs="Times New Roman"/>
          <w:sz w:val="20"/>
          <w:szCs w:val="20"/>
        </w:rPr>
        <w:br w:type="page"/>
      </w:r>
    </w:p>
    <w:p w:rsidR="00650D87" w:rsidRPr="003307F9" w:rsidRDefault="003A20AA" w:rsidP="00650D87">
      <w:pPr>
        <w:pStyle w:val="Cmsor1"/>
        <w:jc w:val="center"/>
        <w:rPr>
          <w:rFonts w:ascii="Verdana" w:hAnsi="Verdana"/>
          <w:vanish/>
          <w:sz w:val="20"/>
          <w:szCs w:val="20"/>
          <w:specVanish/>
        </w:rPr>
      </w:pPr>
      <w:bookmarkStart w:id="70" w:name="_Toc138794975"/>
      <w:bookmarkStart w:id="71" w:name="_Toc167862599"/>
      <w:r>
        <w:rPr>
          <w:rFonts w:ascii="Verdana" w:hAnsi="Verdana"/>
          <w:i w:val="0"/>
          <w:sz w:val="20"/>
          <w:szCs w:val="20"/>
          <w:u w:val="none"/>
        </w:rPr>
        <w:lastRenderedPageBreak/>
        <w:t xml:space="preserve">18.5. </w:t>
      </w:r>
      <w:r w:rsidR="000B2AD8" w:rsidRPr="003307F9">
        <w:rPr>
          <w:rFonts w:ascii="Verdana" w:hAnsi="Verdana"/>
          <w:i w:val="0"/>
          <w:sz w:val="20"/>
          <w:szCs w:val="20"/>
          <w:u w:val="none"/>
        </w:rPr>
        <w:t>Az állami légiközlekedési szak – szabadon választható tantárgyai</w:t>
      </w:r>
      <w:bookmarkEnd w:id="70"/>
      <w:bookmarkEnd w:id="71"/>
    </w:p>
    <w:p w:rsidR="00650D87" w:rsidRPr="003307F9" w:rsidRDefault="00650D87" w:rsidP="00650D87">
      <w:pPr>
        <w:rPr>
          <w:rFonts w:ascii="Verdana" w:hAnsi="Verdana" w:cs="Times New Roman"/>
          <w:sz w:val="20"/>
          <w:szCs w:val="20"/>
        </w:rPr>
      </w:pPr>
      <w:r w:rsidRPr="003307F9">
        <w:rPr>
          <w:rFonts w:ascii="Verdana" w:hAnsi="Verdana" w:cs="Times New Roman"/>
          <w:sz w:val="20"/>
          <w:szCs w:val="20"/>
        </w:rPr>
        <w:br w:type="page"/>
      </w:r>
    </w:p>
    <w:tbl>
      <w:tblPr>
        <w:tblW w:w="9072" w:type="dxa"/>
        <w:tblInd w:w="113" w:type="dxa"/>
        <w:tblLook w:val="0000" w:firstRow="0" w:lastRow="0" w:firstColumn="0" w:lastColumn="0" w:noHBand="0" w:noVBand="0"/>
      </w:tblPr>
      <w:tblGrid>
        <w:gridCol w:w="4854"/>
        <w:gridCol w:w="1619"/>
        <w:gridCol w:w="2599"/>
      </w:tblGrid>
      <w:tr w:rsidR="00D4638C" w:rsidRPr="003307F9" w:rsidTr="00D4638C">
        <w:tc>
          <w:tcPr>
            <w:tcW w:w="4854" w:type="dxa"/>
            <w:tcBorders>
              <w:bottom w:val="single" w:sz="4" w:space="0" w:color="auto"/>
            </w:tcBorders>
            <w:shd w:val="clear" w:color="auto" w:fill="auto"/>
          </w:tcPr>
          <w:p w:rsidR="00D4638C" w:rsidRPr="003307F9" w:rsidRDefault="00D4638C" w:rsidP="00D4638C">
            <w:pPr>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c>
          <w:tcPr>
            <w:tcW w:w="1619" w:type="dxa"/>
            <w:shd w:val="clear" w:color="auto" w:fill="auto"/>
          </w:tcPr>
          <w:p w:rsidR="00D4638C" w:rsidRPr="003307F9" w:rsidRDefault="00D4638C" w:rsidP="00D4638C">
            <w:pPr>
              <w:spacing w:after="0" w:line="240" w:lineRule="auto"/>
              <w:jc w:val="both"/>
              <w:rPr>
                <w:rFonts w:ascii="Verdana" w:eastAsia="Times New Roman" w:hAnsi="Verdana" w:cs="Times New Roman"/>
                <w:sz w:val="20"/>
                <w:szCs w:val="20"/>
                <w:lang w:eastAsia="hu-HU"/>
              </w:rPr>
            </w:pPr>
          </w:p>
        </w:tc>
        <w:tc>
          <w:tcPr>
            <w:tcW w:w="2599" w:type="dxa"/>
            <w:shd w:val="clear" w:color="auto" w:fill="auto"/>
          </w:tcPr>
          <w:p w:rsidR="00D4638C" w:rsidRPr="003307F9" w:rsidRDefault="00D4638C" w:rsidP="00D4638C">
            <w:pPr>
              <w:spacing w:after="0" w:line="240" w:lineRule="auto"/>
              <w:jc w:val="right"/>
              <w:rPr>
                <w:rFonts w:ascii="Verdana" w:eastAsia="Times New Roman" w:hAnsi="Verdana" w:cs="Times New Roman"/>
                <w:sz w:val="20"/>
                <w:szCs w:val="20"/>
                <w:lang w:eastAsia="hu-HU"/>
              </w:rPr>
            </w:pPr>
          </w:p>
        </w:tc>
      </w:tr>
      <w:tr w:rsidR="00D4638C" w:rsidRPr="003307F9" w:rsidTr="00D4638C">
        <w:tc>
          <w:tcPr>
            <w:tcW w:w="4854" w:type="dxa"/>
            <w:tcBorders>
              <w:top w:val="single" w:sz="4" w:space="0" w:color="auto"/>
            </w:tcBorders>
            <w:shd w:val="clear" w:color="auto" w:fill="auto"/>
          </w:tcPr>
          <w:p w:rsidR="00D4638C" w:rsidRPr="003307F9" w:rsidRDefault="00D4638C" w:rsidP="00D4638C">
            <w:pPr>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c>
          <w:tcPr>
            <w:tcW w:w="1619" w:type="dxa"/>
            <w:shd w:val="clear" w:color="auto" w:fill="auto"/>
          </w:tcPr>
          <w:p w:rsidR="00D4638C" w:rsidRPr="003307F9" w:rsidRDefault="00D4638C" w:rsidP="00D4638C">
            <w:pPr>
              <w:spacing w:after="0" w:line="240" w:lineRule="auto"/>
              <w:jc w:val="both"/>
              <w:rPr>
                <w:rFonts w:ascii="Verdana" w:eastAsia="Times New Roman" w:hAnsi="Verdana" w:cs="Times New Roman"/>
                <w:sz w:val="20"/>
                <w:szCs w:val="20"/>
                <w:lang w:eastAsia="hu-HU"/>
              </w:rPr>
            </w:pPr>
          </w:p>
        </w:tc>
        <w:tc>
          <w:tcPr>
            <w:tcW w:w="2599" w:type="dxa"/>
            <w:shd w:val="clear" w:color="auto" w:fill="auto"/>
          </w:tcPr>
          <w:p w:rsidR="00D4638C" w:rsidRPr="003307F9" w:rsidRDefault="00D4638C" w:rsidP="00D4638C">
            <w:pPr>
              <w:spacing w:after="0" w:line="240" w:lineRule="auto"/>
              <w:jc w:val="both"/>
              <w:rPr>
                <w:rFonts w:ascii="Verdana" w:eastAsia="Times New Roman" w:hAnsi="Verdana" w:cs="Times New Roman"/>
                <w:sz w:val="20"/>
                <w:szCs w:val="20"/>
                <w:lang w:eastAsia="hu-HU"/>
              </w:rPr>
            </w:pPr>
          </w:p>
        </w:tc>
      </w:tr>
    </w:tbl>
    <w:p w:rsidR="00D4638C" w:rsidRPr="003307F9" w:rsidRDefault="00D4638C" w:rsidP="00D4638C">
      <w:pPr>
        <w:widowControl w:val="0"/>
        <w:spacing w:before="120" w:after="120" w:line="240" w:lineRule="auto"/>
        <w:ind w:left="426" w:hanging="142"/>
        <w:jc w:val="center"/>
        <w:rPr>
          <w:rFonts w:ascii="Verdana" w:eastAsia="Times New Roman" w:hAnsi="Verdana" w:cs="Times New Roman"/>
          <w:b/>
          <w:bCs/>
          <w:sz w:val="20"/>
          <w:szCs w:val="20"/>
        </w:rPr>
      </w:pPr>
    </w:p>
    <w:p w:rsidR="00D4638C" w:rsidRPr="003307F9" w:rsidRDefault="00D4638C" w:rsidP="00D4638C">
      <w:pPr>
        <w:widowControl w:val="0"/>
        <w:spacing w:before="120" w:after="120" w:line="240" w:lineRule="auto"/>
        <w:ind w:left="426" w:hanging="142"/>
        <w:jc w:val="center"/>
        <w:rPr>
          <w:rFonts w:ascii="Verdana" w:eastAsia="Calibri" w:hAnsi="Verdana" w:cs="Times New Roman"/>
          <w:sz w:val="20"/>
          <w:szCs w:val="20"/>
        </w:rPr>
      </w:pPr>
      <w:r w:rsidRPr="003307F9">
        <w:rPr>
          <w:rFonts w:ascii="Verdana" w:eastAsia="Times New Roman" w:hAnsi="Verdana" w:cs="Times New Roman"/>
          <w:b/>
          <w:bCs/>
          <w:sz w:val="20"/>
          <w:szCs w:val="20"/>
        </w:rPr>
        <w:t>TANTÁRGYI PROGRAM</w:t>
      </w:r>
    </w:p>
    <w:p w:rsidR="00D4638C" w:rsidRPr="003307F9" w:rsidRDefault="00D4638C" w:rsidP="002E1C1F">
      <w:pPr>
        <w:widowControl w:val="0"/>
        <w:numPr>
          <w:ilvl w:val="0"/>
          <w:numId w:val="199"/>
        </w:numPr>
        <w:tabs>
          <w:tab w:val="clear" w:pos="502"/>
        </w:tabs>
        <w:spacing w:before="120" w:after="120" w:line="240" w:lineRule="auto"/>
        <w:ind w:left="426" w:hanging="142"/>
        <w:jc w:val="both"/>
        <w:rPr>
          <w:rFonts w:ascii="Verdana" w:eastAsia="Calibri" w:hAnsi="Verdana" w:cs="Times New Roman"/>
          <w:sz w:val="20"/>
          <w:szCs w:val="20"/>
        </w:rPr>
      </w:pPr>
      <w:r w:rsidRPr="003307F9">
        <w:rPr>
          <w:rFonts w:ascii="Verdana" w:eastAsia="Times New Roman" w:hAnsi="Verdana" w:cs="Times New Roman"/>
          <w:b/>
          <w:bCs/>
          <w:sz w:val="20"/>
          <w:szCs w:val="20"/>
        </w:rPr>
        <w:t xml:space="preserve">A tantárgy kódja: </w:t>
      </w:r>
      <w:bookmarkStart w:id="72" w:name="__DdeLink__9923_1546744699"/>
      <w:r w:rsidRPr="003307F9">
        <w:rPr>
          <w:rFonts w:ascii="Verdana" w:eastAsia="Times New Roman" w:hAnsi="Verdana" w:cs="Times New Roman"/>
          <w:sz w:val="20"/>
          <w:szCs w:val="20"/>
        </w:rPr>
        <w:t>HK925A600</w:t>
      </w:r>
      <w:bookmarkEnd w:id="72"/>
    </w:p>
    <w:p w:rsidR="00D4638C" w:rsidRPr="003307F9" w:rsidRDefault="00D4638C" w:rsidP="002E1C1F">
      <w:pPr>
        <w:widowControl w:val="0"/>
        <w:numPr>
          <w:ilvl w:val="0"/>
          <w:numId w:val="199"/>
        </w:numPr>
        <w:tabs>
          <w:tab w:val="clear" w:pos="502"/>
        </w:tabs>
        <w:spacing w:before="120" w:after="120" w:line="240" w:lineRule="auto"/>
        <w:ind w:left="426" w:hanging="142"/>
        <w:jc w:val="both"/>
        <w:rPr>
          <w:rFonts w:ascii="Verdana" w:eastAsia="Calibri" w:hAnsi="Verdana" w:cs="Times New Roman"/>
          <w:sz w:val="20"/>
          <w:szCs w:val="20"/>
        </w:rPr>
      </w:pPr>
      <w:r w:rsidRPr="003307F9">
        <w:rPr>
          <w:rFonts w:ascii="Verdana" w:eastAsia="Times New Roman" w:hAnsi="Verdana" w:cs="Times New Roman"/>
          <w:b/>
          <w:bCs/>
          <w:sz w:val="20"/>
          <w:szCs w:val="20"/>
        </w:rPr>
        <w:t xml:space="preserve">A tantárgy megnevezése (magyarul): </w:t>
      </w:r>
      <w:r w:rsidRPr="003307F9">
        <w:rPr>
          <w:rFonts w:ascii="Verdana" w:eastAsia="Times New Roman" w:hAnsi="Verdana" w:cs="Times New Roman"/>
          <w:sz w:val="20"/>
          <w:szCs w:val="20"/>
        </w:rPr>
        <w:t xml:space="preserve">Matematika VF </w:t>
      </w:r>
    </w:p>
    <w:p w:rsidR="00D4638C" w:rsidRPr="003307F9" w:rsidRDefault="00D4638C" w:rsidP="002E1C1F">
      <w:pPr>
        <w:widowControl w:val="0"/>
        <w:numPr>
          <w:ilvl w:val="0"/>
          <w:numId w:val="199"/>
        </w:numPr>
        <w:tabs>
          <w:tab w:val="clear" w:pos="502"/>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sz w:val="20"/>
          <w:szCs w:val="20"/>
        </w:rPr>
        <w:t xml:space="preserve">Mathematics VF </w:t>
      </w:r>
    </w:p>
    <w:p w:rsidR="00D4638C" w:rsidRPr="003307F9" w:rsidRDefault="00D4638C" w:rsidP="002E1C1F">
      <w:pPr>
        <w:widowControl w:val="0"/>
        <w:numPr>
          <w:ilvl w:val="0"/>
          <w:numId w:val="199"/>
        </w:numPr>
        <w:tabs>
          <w:tab w:val="clear" w:pos="502"/>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D4638C" w:rsidRPr="003307F9" w:rsidRDefault="00D4638C" w:rsidP="002E1C1F">
      <w:pPr>
        <w:widowControl w:val="0"/>
        <w:numPr>
          <w:ilvl w:val="1"/>
          <w:numId w:val="199"/>
        </w:numPr>
        <w:tabs>
          <w:tab w:val="clear" w:pos="3977"/>
        </w:tabs>
        <w:spacing w:before="120" w:after="120" w:line="240" w:lineRule="auto"/>
        <w:ind w:left="993" w:hanging="426"/>
        <w:contextualSpacing/>
        <w:jc w:val="both"/>
        <w:rPr>
          <w:rFonts w:ascii="Verdana" w:eastAsia="Calibri" w:hAnsi="Verdana" w:cs="Times New Roman"/>
          <w:sz w:val="20"/>
          <w:szCs w:val="20"/>
        </w:rPr>
      </w:pPr>
      <w:r w:rsidRPr="003307F9">
        <w:rPr>
          <w:rFonts w:ascii="Verdana" w:eastAsia="Times New Roman" w:hAnsi="Verdana" w:cs="Times New Roman"/>
          <w:bCs/>
          <w:sz w:val="20"/>
          <w:szCs w:val="20"/>
        </w:rPr>
        <w:t>3 kredit</w:t>
      </w:r>
    </w:p>
    <w:p w:rsidR="00D4638C" w:rsidRPr="003307F9" w:rsidRDefault="00D4638C" w:rsidP="002E1C1F">
      <w:pPr>
        <w:widowControl w:val="0"/>
        <w:numPr>
          <w:ilvl w:val="1"/>
          <w:numId w:val="199"/>
        </w:numPr>
        <w:tabs>
          <w:tab w:val="clear" w:pos="3977"/>
        </w:tabs>
        <w:spacing w:before="120" w:after="120" w:line="240" w:lineRule="auto"/>
        <w:ind w:left="993" w:hanging="426"/>
        <w:contextualSpacing/>
        <w:jc w:val="both"/>
        <w:rPr>
          <w:rFonts w:ascii="Verdana" w:eastAsia="Calibri" w:hAnsi="Verdana" w:cs="Times New Roman"/>
          <w:sz w:val="20"/>
          <w:szCs w:val="20"/>
        </w:rPr>
      </w:pPr>
      <w:r w:rsidRPr="003307F9">
        <w:rPr>
          <w:rFonts w:ascii="Verdana" w:eastAsia="Times New Roman" w:hAnsi="Verdana" w:cs="Times New Roman"/>
          <w:bCs/>
          <w:sz w:val="20"/>
          <w:szCs w:val="20"/>
        </w:rPr>
        <w:t>a tantárgy elméleti vagy gyakorlati jellegének mértéke: 50% gyakorlat, 50% elmélet</w:t>
      </w:r>
    </w:p>
    <w:p w:rsidR="00D4638C" w:rsidRPr="003307F9" w:rsidRDefault="00D4638C" w:rsidP="002E1C1F">
      <w:pPr>
        <w:widowControl w:val="0"/>
        <w:numPr>
          <w:ilvl w:val="0"/>
          <w:numId w:val="199"/>
        </w:numPr>
        <w:tabs>
          <w:tab w:val="clear" w:pos="502"/>
        </w:tabs>
        <w:spacing w:before="120" w:after="120" w:line="240" w:lineRule="auto"/>
        <w:ind w:left="426" w:hanging="142"/>
        <w:jc w:val="both"/>
        <w:rPr>
          <w:rFonts w:ascii="Verdana" w:eastAsia="Calibri" w:hAnsi="Verdana" w:cs="Times New Roman"/>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Katonai vezetői, Katonai üzemeltető, Katonai logisztika, Állami légiközlekedési alapképzési szakok</w:t>
      </w:r>
    </w:p>
    <w:p w:rsidR="00D4638C" w:rsidRPr="003307F9" w:rsidRDefault="00D4638C" w:rsidP="002E1C1F">
      <w:pPr>
        <w:widowControl w:val="0"/>
        <w:numPr>
          <w:ilvl w:val="0"/>
          <w:numId w:val="199"/>
        </w:numPr>
        <w:tabs>
          <w:tab w:val="clear" w:pos="502"/>
        </w:tabs>
        <w:spacing w:before="120" w:after="120" w:line="240" w:lineRule="auto"/>
        <w:ind w:left="426" w:hanging="142"/>
        <w:jc w:val="both"/>
        <w:rPr>
          <w:rFonts w:ascii="Verdana" w:eastAsia="Calibri" w:hAnsi="Verdana" w:cs="Times New Roman"/>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Természettudományi Tanszék</w:t>
      </w:r>
    </w:p>
    <w:p w:rsidR="00D4638C" w:rsidRPr="003307F9" w:rsidRDefault="00D4638C" w:rsidP="002E1C1F">
      <w:pPr>
        <w:widowControl w:val="0"/>
        <w:numPr>
          <w:ilvl w:val="0"/>
          <w:numId w:val="199"/>
        </w:numPr>
        <w:tabs>
          <w:tab w:val="clear" w:pos="502"/>
        </w:tabs>
        <w:spacing w:before="120" w:after="120" w:line="240" w:lineRule="auto"/>
        <w:ind w:left="426" w:hanging="142"/>
        <w:jc w:val="both"/>
        <w:rPr>
          <w:rFonts w:ascii="Verdana" w:eastAsia="Calibri" w:hAnsi="Verdana" w:cs="Times New Roman"/>
          <w:sz w:val="20"/>
          <w:szCs w:val="20"/>
        </w:rPr>
      </w:pPr>
      <w:r w:rsidRPr="003307F9">
        <w:rPr>
          <w:rFonts w:ascii="Verdana" w:eastAsia="Times New Roman" w:hAnsi="Verdana" w:cs="Times New Roman"/>
          <w:b/>
          <w:bCs/>
          <w:sz w:val="20"/>
          <w:szCs w:val="20"/>
        </w:rPr>
        <w:t>A tantárgyfelelős oktató neve, beosztása, tudományos fokozata:</w:t>
      </w:r>
      <w:r w:rsidRPr="003307F9">
        <w:rPr>
          <w:rFonts w:ascii="Verdana" w:eastAsia="Times New Roman" w:hAnsi="Verdana" w:cs="Times New Roman"/>
          <w:bCs/>
          <w:sz w:val="20"/>
          <w:szCs w:val="20"/>
        </w:rPr>
        <w:t xml:space="preserve"> </w:t>
      </w:r>
      <w:bookmarkStart w:id="73" w:name="__DdeLink__13861_1546744699"/>
      <w:r w:rsidRPr="003307F9">
        <w:rPr>
          <w:rFonts w:ascii="Verdana" w:eastAsia="Times New Roman" w:hAnsi="Verdana" w:cs="Times New Roman"/>
          <w:bCs/>
          <w:sz w:val="20"/>
          <w:szCs w:val="20"/>
        </w:rPr>
        <w:t>Pintér Sándor, tanársegéd</w:t>
      </w:r>
      <w:bookmarkEnd w:id="73"/>
    </w:p>
    <w:p w:rsidR="00D4638C" w:rsidRPr="003307F9" w:rsidRDefault="00D4638C" w:rsidP="002E1C1F">
      <w:pPr>
        <w:widowControl w:val="0"/>
        <w:numPr>
          <w:ilvl w:val="0"/>
          <w:numId w:val="199"/>
        </w:numPr>
        <w:tabs>
          <w:tab w:val="clear" w:pos="502"/>
        </w:tabs>
        <w:spacing w:before="120" w:after="120" w:line="240" w:lineRule="auto"/>
        <w:ind w:left="426" w:hanging="142"/>
        <w:jc w:val="both"/>
        <w:rPr>
          <w:rFonts w:ascii="Verdana" w:eastAsia="Calibri" w:hAnsi="Verdana" w:cs="Times New Roman"/>
          <w:sz w:val="20"/>
          <w:szCs w:val="20"/>
        </w:rPr>
      </w:pPr>
      <w:r w:rsidRPr="003307F9">
        <w:rPr>
          <w:rFonts w:ascii="Verdana" w:eastAsia="Times New Roman" w:hAnsi="Verdana" w:cs="Times New Roman"/>
          <w:b/>
          <w:bCs/>
          <w:sz w:val="20"/>
          <w:szCs w:val="20"/>
        </w:rPr>
        <w:t>A tanórák száma és típusa</w:t>
      </w:r>
    </w:p>
    <w:p w:rsidR="00D4638C" w:rsidRPr="003307F9" w:rsidRDefault="00D4638C" w:rsidP="002E1C1F">
      <w:pPr>
        <w:widowControl w:val="0"/>
        <w:numPr>
          <w:ilvl w:val="1"/>
          <w:numId w:val="199"/>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össz óraszám/félév: </w:t>
      </w:r>
    </w:p>
    <w:p w:rsidR="00D4638C" w:rsidRPr="003307F9" w:rsidRDefault="00D4638C" w:rsidP="002E1C1F">
      <w:pPr>
        <w:widowControl w:val="0"/>
        <w:numPr>
          <w:ilvl w:val="2"/>
          <w:numId w:val="199"/>
        </w:numPr>
        <w:tabs>
          <w:tab w:val="clear" w:pos="1800"/>
        </w:tabs>
        <w:spacing w:before="120" w:after="120" w:line="240" w:lineRule="auto"/>
        <w:ind w:left="851" w:hanging="425"/>
        <w:jc w:val="both"/>
        <w:rPr>
          <w:rFonts w:ascii="Verdana" w:eastAsia="Calibri" w:hAnsi="Verdana" w:cs="Times New Roman"/>
          <w:sz w:val="20"/>
          <w:szCs w:val="20"/>
        </w:rPr>
      </w:pPr>
      <w:r w:rsidRPr="003307F9">
        <w:rPr>
          <w:rFonts w:ascii="Verdana" w:eastAsia="Times New Roman" w:hAnsi="Verdana" w:cs="Times New Roman"/>
          <w:bCs/>
          <w:sz w:val="20"/>
          <w:szCs w:val="20"/>
        </w:rPr>
        <w:t>nappali munkarend: 28 óra/félév (14 EA + 0 SZ + 14 GY)</w:t>
      </w:r>
    </w:p>
    <w:p w:rsidR="00D4638C" w:rsidRPr="003307F9" w:rsidRDefault="00D4638C" w:rsidP="002E1C1F">
      <w:pPr>
        <w:widowControl w:val="0"/>
        <w:numPr>
          <w:ilvl w:val="2"/>
          <w:numId w:val="199"/>
        </w:numPr>
        <w:tabs>
          <w:tab w:val="clear" w:pos="1800"/>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levelező munkarend: -</w:t>
      </w:r>
    </w:p>
    <w:p w:rsidR="00D4638C" w:rsidRPr="003307F9" w:rsidRDefault="00D4638C" w:rsidP="002E1C1F">
      <w:pPr>
        <w:widowControl w:val="0"/>
        <w:numPr>
          <w:ilvl w:val="1"/>
          <w:numId w:val="199"/>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2 óra/hét (1+1)</w:t>
      </w:r>
    </w:p>
    <w:p w:rsidR="00D4638C" w:rsidRPr="003307F9" w:rsidRDefault="00D4638C" w:rsidP="002E1C1F">
      <w:pPr>
        <w:widowControl w:val="0"/>
        <w:numPr>
          <w:ilvl w:val="1"/>
          <w:numId w:val="199"/>
        </w:numPr>
        <w:tabs>
          <w:tab w:val="clear" w:pos="3977"/>
        </w:tabs>
        <w:spacing w:before="120" w:after="120" w:line="240" w:lineRule="auto"/>
        <w:ind w:left="851" w:hanging="425"/>
        <w:jc w:val="both"/>
        <w:rPr>
          <w:rFonts w:ascii="Verdana" w:eastAsia="Calibri" w:hAnsi="Verdana" w:cs="Times New Roman"/>
          <w:sz w:val="20"/>
          <w:szCs w:val="20"/>
        </w:rPr>
      </w:pPr>
      <w:r w:rsidRPr="003307F9">
        <w:rPr>
          <w:rFonts w:ascii="Verdana" w:eastAsia="Calibri" w:hAnsi="Verdana" w:cs="Times New Roman"/>
          <w:sz w:val="20"/>
          <w:szCs w:val="20"/>
        </w:rPr>
        <w:t>Az ismeret átadásában alkalmazandó további sajátos módok, jellemzők: nincsenek</w:t>
      </w:r>
    </w:p>
    <w:p w:rsidR="00D4638C" w:rsidRPr="003307F9" w:rsidRDefault="00D4638C" w:rsidP="002E1C1F">
      <w:pPr>
        <w:widowControl w:val="0"/>
        <w:numPr>
          <w:ilvl w:val="0"/>
          <w:numId w:val="199"/>
        </w:numPr>
        <w:tabs>
          <w:tab w:val="clear" w:pos="502"/>
        </w:tabs>
        <w:spacing w:before="120" w:after="120" w:line="240" w:lineRule="auto"/>
        <w:ind w:left="426" w:hanging="142"/>
        <w:jc w:val="both"/>
        <w:rPr>
          <w:rFonts w:ascii="Verdana" w:eastAsia="Calibri" w:hAnsi="Verdana" w:cs="Times New Roman"/>
          <w:sz w:val="20"/>
          <w:szCs w:val="20"/>
        </w:rPr>
      </w:pPr>
      <w:r w:rsidRPr="003307F9">
        <w:rPr>
          <w:rFonts w:ascii="Verdana" w:eastAsia="Times New Roman" w:hAnsi="Verdana" w:cs="Times New Roman"/>
          <w:b/>
          <w:bCs/>
          <w:sz w:val="20"/>
          <w:szCs w:val="20"/>
        </w:rPr>
        <w:t>A tantárgy szakmai tartalma (magyarul):</w:t>
      </w:r>
      <w:r w:rsidRPr="003307F9">
        <w:rPr>
          <w:rFonts w:ascii="Verdana" w:eastAsia="Times New Roman" w:hAnsi="Verdana" w:cs="Times New Roman"/>
          <w:bCs/>
          <w:sz w:val="20"/>
          <w:szCs w:val="20"/>
        </w:rPr>
        <w:t xml:space="preserve"> Elemi szélsőérték feladatok. Teljes indukció és alkalmazásai. Elemi számelmélet feladatok. Skatulya elv, logikai szita és alkalmazásaik. Sík- és térgeometria feladatok. Függvényegyenletek és polinomok. Elemi algebra feladatok. Komplex számok és analízis alapjainak alkalmazásai versenyfeladatokban.</w:t>
      </w:r>
    </w:p>
    <w:p w:rsidR="00D4638C" w:rsidRPr="003307F9" w:rsidRDefault="00D4638C" w:rsidP="00D4638C">
      <w:pPr>
        <w:widowControl w:val="0"/>
        <w:spacing w:before="120" w:after="120" w:line="240" w:lineRule="auto"/>
        <w:ind w:left="426"/>
        <w:jc w:val="both"/>
        <w:rPr>
          <w:rFonts w:ascii="Verdana" w:eastAsia="Calibri" w:hAnsi="Verdana" w:cs="Times New Roman"/>
          <w:sz w:val="20"/>
          <w:szCs w:val="20"/>
        </w:rPr>
      </w:pPr>
      <w:r w:rsidRPr="003307F9">
        <w:rPr>
          <w:rFonts w:ascii="Verdana" w:eastAsia="Times New Roman" w:hAnsi="Verdana" w:cs="Times New Roman"/>
          <w:b/>
          <w:bCs/>
          <w:sz w:val="20"/>
          <w:szCs w:val="20"/>
        </w:rPr>
        <w:t>A tantárgy szakmai tartalma (angolul) (Course description):</w:t>
      </w:r>
      <w:r w:rsidRPr="003307F9">
        <w:rPr>
          <w:rFonts w:ascii="Verdana" w:eastAsia="Times New Roman" w:hAnsi="Verdana" w:cs="Times New Roman"/>
          <w:bCs/>
          <w:sz w:val="20"/>
          <w:szCs w:val="20"/>
        </w:rPr>
        <w:t xml:space="preserve"> </w:t>
      </w:r>
      <w:r w:rsidRPr="003307F9">
        <w:rPr>
          <w:rFonts w:ascii="Verdana" w:eastAsia="Times New Roman" w:hAnsi="Verdana" w:cs="Times New Roman"/>
          <w:bCs/>
          <w:sz w:val="20"/>
          <w:szCs w:val="20"/>
          <w:lang w:val="en-US"/>
        </w:rPr>
        <w:t>Elementary extreme value problems. Mathematical induction and its applications. Elementary number theory problems. Pigeon hole principle, inclusion–exclusion principle and their applications. Plane and space geometry problems. Function equations and polynomials. Elementary algebra problems. Applications of complex numbers and basics of analysis in problems for mathematical competitions.</w:t>
      </w:r>
    </w:p>
    <w:p w:rsidR="00D4638C" w:rsidRPr="003307F9" w:rsidRDefault="00D4638C" w:rsidP="002E1C1F">
      <w:pPr>
        <w:widowControl w:val="0"/>
        <w:numPr>
          <w:ilvl w:val="0"/>
          <w:numId w:val="199"/>
        </w:numPr>
        <w:tabs>
          <w:tab w:val="clear" w:pos="502"/>
        </w:tabs>
        <w:spacing w:before="120" w:after="120" w:line="240" w:lineRule="auto"/>
        <w:ind w:left="426" w:hanging="142"/>
        <w:contextualSpacing/>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Elérendő kompetenciák (magyarul): </w:t>
      </w:r>
    </w:p>
    <w:p w:rsidR="00D4638C" w:rsidRPr="003307F9" w:rsidRDefault="00D4638C" w:rsidP="00D4638C">
      <w:pPr>
        <w:widowControl w:val="0"/>
        <w:spacing w:before="120" w:after="120" w:line="240" w:lineRule="auto"/>
        <w:ind w:left="426"/>
        <w:jc w:val="both"/>
        <w:rPr>
          <w:rFonts w:ascii="Verdana" w:eastAsia="Calibri" w:hAnsi="Verdana" w:cs="Times New Roman"/>
          <w:sz w:val="20"/>
          <w:szCs w:val="20"/>
        </w:rPr>
      </w:pPr>
      <w:r w:rsidRPr="003307F9">
        <w:rPr>
          <w:rFonts w:ascii="Verdana" w:eastAsia="Times New Roman" w:hAnsi="Verdana" w:cs="Times New Roman"/>
          <w:b/>
          <w:bCs/>
          <w:sz w:val="20"/>
          <w:szCs w:val="20"/>
        </w:rPr>
        <w:t>Tudása:</w:t>
      </w:r>
      <w:r w:rsidRPr="003307F9">
        <w:rPr>
          <w:rFonts w:ascii="Verdana" w:eastAsia="Times New Roman" w:hAnsi="Verdana" w:cs="Times New Roman"/>
          <w:bCs/>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Ismeri a szakasz, század (zászlóalj) infokommunikációs eszközeit és azok alkalmazását.</w:t>
      </w:r>
    </w:p>
    <w:p w:rsidR="00D4638C" w:rsidRPr="003307F9" w:rsidRDefault="00D4638C" w:rsidP="00D4638C">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Ismeri a harcászati szintű infokommunikációs forrásokat, a beszéd, adat és média feldolgozási technikákat és az infokommunikációs folyamatokhoz kapcsolódó tevékenységek vezetésének elveit, más szakmai szervekkel az együttműködés kérdéseit.</w:t>
      </w:r>
    </w:p>
    <w:p w:rsidR="00D4638C" w:rsidRPr="003307F9" w:rsidRDefault="00D4638C" w:rsidP="00D4638C">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 Ismeri a harcászati szintű infokommunikációs forrásokat, a beszéd, adat és média </w:t>
      </w:r>
      <w:r w:rsidRPr="003307F9">
        <w:rPr>
          <w:rFonts w:ascii="Verdana" w:eastAsia="Times New Roman" w:hAnsi="Verdana" w:cs="Times New Roman"/>
          <w:bCs/>
          <w:sz w:val="20"/>
          <w:szCs w:val="20"/>
        </w:rPr>
        <w:lastRenderedPageBreak/>
        <w:t>feldolgozási technikákat és az infokommunikációs folyamatokhoz kapcsolódó tevékenységek vezetésének elveit, más szakmai szervekkel az együttműködés kérdéseit.</w:t>
      </w:r>
    </w:p>
    <w:p w:rsidR="00D4638C" w:rsidRPr="003307F9" w:rsidRDefault="00D4638C" w:rsidP="00D4638C">
      <w:pPr>
        <w:widowControl w:val="0"/>
        <w:spacing w:before="120" w:after="120" w:line="240" w:lineRule="auto"/>
        <w:ind w:left="426"/>
        <w:jc w:val="both"/>
        <w:rPr>
          <w:rFonts w:ascii="Verdana" w:eastAsia="Calibri" w:hAnsi="Verdana" w:cs="Times New Roman"/>
          <w:sz w:val="20"/>
          <w:szCs w:val="20"/>
        </w:rPr>
      </w:pPr>
      <w:r w:rsidRPr="003307F9">
        <w:rPr>
          <w:rFonts w:ascii="Verdana" w:eastAsia="Times New Roman" w:hAnsi="Verdana" w:cs="Times New Roman"/>
          <w:b/>
          <w:bCs/>
          <w:sz w:val="20"/>
          <w:szCs w:val="20"/>
        </w:rPr>
        <w:t>Képességei:</w:t>
      </w:r>
      <w:r w:rsidRPr="003307F9">
        <w:rPr>
          <w:rFonts w:ascii="Verdana" w:eastAsia="Times New Roman" w:hAnsi="Verdana" w:cs="Times New Roman"/>
          <w:bCs/>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Képes a munkájához szükséges módszerek és eljárások kiválasztására, azok egyedi és komplex alkalmazására.</w:t>
      </w:r>
    </w:p>
    <w:p w:rsidR="00D4638C" w:rsidRPr="003307F9" w:rsidRDefault="00D4638C" w:rsidP="00D4638C">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Képes a megszerzett adatok előzetes feldolgozására, az elektronikai objektumok értékelésére, a célok kiválasztására és az adatok továbbítására az elöljáró vezetési szint felé.</w:t>
      </w:r>
    </w:p>
    <w:p w:rsidR="00D4638C" w:rsidRPr="003307F9" w:rsidRDefault="00D4638C" w:rsidP="00D4638C">
      <w:pPr>
        <w:widowControl w:val="0"/>
        <w:spacing w:before="120" w:after="120" w:line="240" w:lineRule="auto"/>
        <w:ind w:left="426"/>
        <w:jc w:val="both"/>
        <w:rPr>
          <w:rFonts w:ascii="Verdana" w:eastAsia="Calibri" w:hAnsi="Verdana" w:cs="Times New Roman"/>
          <w:sz w:val="20"/>
          <w:szCs w:val="20"/>
        </w:rPr>
      </w:pPr>
      <w:r w:rsidRPr="003307F9">
        <w:rPr>
          <w:rFonts w:ascii="Verdana" w:eastAsia="Times New Roman" w:hAnsi="Verdana" w:cs="Times New Roman"/>
          <w:b/>
          <w:bCs/>
          <w:sz w:val="20"/>
          <w:szCs w:val="20"/>
        </w:rPr>
        <w:t>Attitűdje:</w:t>
      </w:r>
      <w:r w:rsidRPr="003307F9">
        <w:rPr>
          <w:rFonts w:ascii="Verdana" w:eastAsia="Times New Roman" w:hAnsi="Verdana" w:cs="Times New Roman"/>
          <w:bCs/>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Nyitott ismereteinek gyarapítása iránt.</w:t>
      </w:r>
    </w:p>
    <w:p w:rsidR="00D4638C" w:rsidRPr="003307F9" w:rsidRDefault="00D4638C" w:rsidP="00D4638C">
      <w:pPr>
        <w:widowControl w:val="0"/>
        <w:spacing w:before="120" w:after="120" w:line="240" w:lineRule="auto"/>
        <w:ind w:left="426"/>
        <w:jc w:val="both"/>
        <w:rPr>
          <w:rFonts w:ascii="Verdana" w:eastAsia="Calibri" w:hAnsi="Verdana" w:cs="Times New Roman"/>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Nyitott szakterülete új eredményei, innovációi iránt, törekszik azok megismerésére, megértésére és alkalmazására, elkötelezett önmaga folyamatos képzésére.</w:t>
      </w:r>
    </w:p>
    <w:p w:rsidR="00D4638C" w:rsidRPr="003307F9" w:rsidRDefault="00D4638C" w:rsidP="00D4638C">
      <w:pPr>
        <w:widowControl w:val="0"/>
        <w:spacing w:before="120" w:after="120" w:line="240" w:lineRule="auto"/>
        <w:ind w:left="426"/>
        <w:jc w:val="both"/>
        <w:rPr>
          <w:rFonts w:ascii="Verdana" w:eastAsia="Calibri" w:hAnsi="Verdana" w:cs="Times New Roman"/>
          <w:sz w:val="20"/>
          <w:szCs w:val="20"/>
        </w:rPr>
      </w:pPr>
      <w:r w:rsidRPr="003307F9">
        <w:rPr>
          <w:rFonts w:ascii="Verdana" w:eastAsia="Times New Roman" w:hAnsi="Verdana" w:cs="Times New Roman"/>
          <w:b/>
          <w:bCs/>
          <w:sz w:val="20"/>
          <w:szCs w:val="20"/>
        </w:rPr>
        <w:t>Autonómiája és felelőssége:</w:t>
      </w:r>
      <w:r w:rsidRPr="003307F9">
        <w:rPr>
          <w:rFonts w:ascii="Verdana" w:eastAsia="Times New Roman" w:hAnsi="Verdana" w:cs="Times New Roman"/>
          <w:bCs/>
          <w:sz w:val="20"/>
          <w:szCs w:val="20"/>
        </w:rPr>
        <w:t xml:space="preserve"> </w:t>
      </w:r>
    </w:p>
    <w:p w:rsidR="00D4638C" w:rsidRPr="003307F9" w:rsidRDefault="00D4638C" w:rsidP="00D4638C">
      <w:pPr>
        <w:widowControl w:val="0"/>
        <w:spacing w:before="120" w:after="120" w:line="240" w:lineRule="auto"/>
        <w:ind w:left="426"/>
        <w:jc w:val="both"/>
        <w:rPr>
          <w:rFonts w:ascii="Verdana" w:eastAsia="Calibri" w:hAnsi="Verdana" w:cs="Times New Roman"/>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r>
      <w:r w:rsidRPr="003307F9">
        <w:rPr>
          <w:rFonts w:ascii="Verdana" w:eastAsia="Calibri" w:hAnsi="Verdana" w:cs="Times New Roman"/>
          <w:bCs/>
          <w:sz w:val="20"/>
          <w:szCs w:val="20"/>
        </w:rPr>
        <w:t>A szakterületén megjelenő folyamatokban képes önállóan döntéseket hozni, azokat felelősséggel, a jogszabályi keretek figyelembevételével végrehajtani.</w:t>
      </w:r>
    </w:p>
    <w:p w:rsidR="00D4638C" w:rsidRPr="003307F9" w:rsidRDefault="00D4638C" w:rsidP="00D4638C">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Elérendő kompetenciák (angolul) (Competences – English): </w:t>
      </w:r>
    </w:p>
    <w:p w:rsidR="00D4638C" w:rsidRPr="003307F9" w:rsidRDefault="00D4638C" w:rsidP="00D4638C">
      <w:pPr>
        <w:widowControl w:val="0"/>
        <w:spacing w:before="120" w:after="120" w:line="240" w:lineRule="auto"/>
        <w:ind w:left="426"/>
        <w:jc w:val="both"/>
        <w:rPr>
          <w:rFonts w:ascii="Verdana" w:eastAsia="Calibri" w:hAnsi="Verdana" w:cs="Times New Roman"/>
          <w:sz w:val="20"/>
          <w:szCs w:val="20"/>
        </w:rPr>
      </w:pPr>
      <w:r w:rsidRPr="003307F9">
        <w:rPr>
          <w:rFonts w:ascii="Verdana" w:eastAsia="Times New Roman" w:hAnsi="Verdana" w:cs="Times New Roman"/>
          <w:b/>
          <w:sz w:val="20"/>
          <w:szCs w:val="20"/>
        </w:rPr>
        <w:t>Knowledge</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Knows the infocommunication tools of the squad, company (battalion) and their application.</w:t>
      </w:r>
    </w:p>
    <w:p w:rsidR="00D4638C" w:rsidRPr="003307F9" w:rsidRDefault="00D4638C" w:rsidP="00D4638C">
      <w:pPr>
        <w:widowControl w:val="0"/>
        <w:spacing w:before="120" w:after="120" w:line="240" w:lineRule="auto"/>
        <w:ind w:left="426"/>
        <w:jc w:val="both"/>
        <w:rPr>
          <w:rFonts w:ascii="Verdana" w:eastAsia="Calibri" w:hAnsi="Verdana" w:cs="Times New Roman"/>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r>
      <w:r w:rsidRPr="003307F9">
        <w:rPr>
          <w:rFonts w:ascii="Verdana" w:eastAsia="Calibri" w:hAnsi="Verdana" w:cs="Times New Roman"/>
          <w:bCs/>
          <w:sz w:val="20"/>
          <w:szCs w:val="20"/>
        </w:rPr>
        <w:t>Knows tactical-level infocommunication sources, speech, data and media processing techniques, principles of conducting activities related to infocommunication processes, and issues of collaboration with other professional bodies.</w:t>
      </w:r>
    </w:p>
    <w:p w:rsidR="00D4638C" w:rsidRPr="003307F9" w:rsidRDefault="00D4638C" w:rsidP="00D4638C">
      <w:pPr>
        <w:widowControl w:val="0"/>
        <w:spacing w:before="120" w:after="120" w:line="240" w:lineRule="auto"/>
        <w:ind w:left="426"/>
        <w:jc w:val="both"/>
        <w:rPr>
          <w:rFonts w:ascii="Verdana" w:eastAsia="Calibri" w:hAnsi="Verdana" w:cs="Times New Roman"/>
          <w:bCs/>
          <w:sz w:val="20"/>
          <w:szCs w:val="20"/>
        </w:rPr>
      </w:pPr>
      <w:r w:rsidRPr="003307F9">
        <w:rPr>
          <w:rFonts w:ascii="Verdana" w:eastAsia="Calibri" w:hAnsi="Verdana" w:cs="Times New Roman"/>
          <w:bCs/>
          <w:sz w:val="20"/>
          <w:szCs w:val="20"/>
        </w:rPr>
        <w:t>- Knows tactical-level infocommunication sources, speech, data and media processing techniques, principles of conducting activities related to infocommunication processes, and issues of collaboration with other professional bodies.</w:t>
      </w:r>
    </w:p>
    <w:p w:rsidR="00D4638C" w:rsidRPr="003307F9" w:rsidRDefault="00D4638C" w:rsidP="00D4638C">
      <w:pPr>
        <w:widowControl w:val="0"/>
        <w:spacing w:before="120" w:after="120" w:line="240" w:lineRule="auto"/>
        <w:ind w:left="426"/>
        <w:jc w:val="both"/>
        <w:rPr>
          <w:rFonts w:ascii="Verdana" w:eastAsia="Calibri" w:hAnsi="Verdana" w:cs="Times New Roman"/>
          <w:sz w:val="20"/>
          <w:szCs w:val="20"/>
        </w:rPr>
      </w:pPr>
      <w:r w:rsidRPr="003307F9">
        <w:rPr>
          <w:rFonts w:ascii="Verdana" w:eastAsia="Times New Roman" w:hAnsi="Verdana" w:cs="Times New Roman"/>
          <w:b/>
          <w:sz w:val="20"/>
          <w:szCs w:val="20"/>
        </w:rPr>
        <w:t>Capabilities</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Calibri" w:hAnsi="Verdana" w:cs="Times New Roman"/>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r>
      <w:r w:rsidRPr="003307F9">
        <w:rPr>
          <w:rFonts w:ascii="Verdana" w:eastAsia="Calibri" w:hAnsi="Verdana" w:cs="Times New Roman"/>
          <w:bCs/>
          <w:sz w:val="20"/>
          <w:szCs w:val="20"/>
        </w:rPr>
        <w:t>Able to select the methods and procedures required for their job, and apply them individually and complexly.</w:t>
      </w:r>
    </w:p>
    <w:p w:rsidR="00D4638C" w:rsidRPr="003307F9" w:rsidRDefault="00D4638C" w:rsidP="00D4638C">
      <w:pPr>
        <w:widowControl w:val="0"/>
        <w:spacing w:before="120" w:after="120" w:line="240" w:lineRule="auto"/>
        <w:ind w:left="426"/>
        <w:jc w:val="both"/>
        <w:rPr>
          <w:rFonts w:ascii="Verdana" w:eastAsia="Calibri" w:hAnsi="Verdana" w:cs="Times New Roman"/>
          <w:bCs/>
          <w:sz w:val="20"/>
          <w:szCs w:val="20"/>
        </w:rPr>
      </w:pPr>
      <w:r w:rsidRPr="003307F9">
        <w:rPr>
          <w:rFonts w:ascii="Verdana" w:eastAsia="Calibri" w:hAnsi="Verdana" w:cs="Times New Roman"/>
          <w:bCs/>
          <w:sz w:val="20"/>
          <w:szCs w:val="20"/>
        </w:rPr>
        <w:t>-</w:t>
      </w:r>
      <w:r w:rsidRPr="003307F9">
        <w:rPr>
          <w:rFonts w:ascii="Verdana" w:eastAsia="Calibri" w:hAnsi="Verdana" w:cs="Times New Roman"/>
          <w:bCs/>
          <w:sz w:val="20"/>
          <w:szCs w:val="20"/>
        </w:rPr>
        <w:tab/>
        <w:t>Ability to pre-process acquired data, evaluate electronic objects, select targets, and transmit data to superiors.</w:t>
      </w:r>
    </w:p>
    <w:p w:rsidR="00D4638C" w:rsidRPr="003307F9" w:rsidRDefault="00D4638C" w:rsidP="00D4638C">
      <w:pPr>
        <w:spacing w:after="0" w:line="240" w:lineRule="auto"/>
        <w:ind w:left="425"/>
        <w:jc w:val="both"/>
        <w:rPr>
          <w:rFonts w:ascii="Verdana" w:eastAsia="Calibri" w:hAnsi="Verdana" w:cs="Times New Roman"/>
          <w:sz w:val="20"/>
          <w:szCs w:val="20"/>
        </w:rPr>
      </w:pPr>
      <w:r w:rsidRPr="003307F9">
        <w:rPr>
          <w:rFonts w:ascii="Verdana" w:eastAsia="Times New Roman" w:hAnsi="Verdana" w:cs="Times New Roman"/>
          <w:b/>
          <w:sz w:val="20"/>
          <w:szCs w:val="20"/>
        </w:rPr>
        <w:t>Attitude:</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Open to new knowledge.</w:t>
      </w:r>
    </w:p>
    <w:p w:rsidR="00D4638C" w:rsidRPr="003307F9" w:rsidRDefault="00D4638C" w:rsidP="00D4638C">
      <w:pPr>
        <w:widowControl w:val="0"/>
        <w:spacing w:before="120" w:after="120" w:line="240" w:lineRule="auto"/>
        <w:ind w:left="426"/>
        <w:jc w:val="both"/>
        <w:rPr>
          <w:rFonts w:ascii="Verdana" w:eastAsia="Calibri" w:hAnsi="Verdana" w:cs="Times New Roman"/>
          <w:bCs/>
          <w:sz w:val="20"/>
          <w:szCs w:val="20"/>
        </w:rPr>
      </w:pPr>
      <w:r w:rsidRPr="003307F9">
        <w:rPr>
          <w:rFonts w:ascii="Verdana" w:eastAsia="Calibri" w:hAnsi="Verdana" w:cs="Times New Roman"/>
          <w:bCs/>
          <w:sz w:val="20"/>
          <w:szCs w:val="20"/>
        </w:rPr>
        <w:t>-</w:t>
      </w:r>
      <w:r w:rsidRPr="003307F9">
        <w:rPr>
          <w:rFonts w:ascii="Verdana" w:eastAsia="Calibri" w:hAnsi="Verdana" w:cs="Times New Roman"/>
          <w:bCs/>
          <w:sz w:val="20"/>
          <w:szCs w:val="20"/>
        </w:rPr>
        <w:tab/>
        <w:t>Open for the new achievements and innovations of their specialty, seeks to know, understand and apply them, and committed to continuous self-education</w:t>
      </w:r>
    </w:p>
    <w:p w:rsidR="00D4638C" w:rsidRPr="003307F9" w:rsidRDefault="00D4638C" w:rsidP="00D4638C">
      <w:pPr>
        <w:widowControl w:val="0"/>
        <w:spacing w:before="120" w:after="120" w:line="240" w:lineRule="auto"/>
        <w:ind w:left="426"/>
        <w:jc w:val="both"/>
        <w:rPr>
          <w:rFonts w:ascii="Verdana" w:eastAsia="Times New Roman" w:hAnsi="Verdana" w:cs="Times New Roman"/>
          <w:b/>
          <w:sz w:val="20"/>
          <w:szCs w:val="20"/>
        </w:rPr>
      </w:pPr>
      <w:r w:rsidRPr="003307F9">
        <w:rPr>
          <w:rFonts w:ascii="Verdana" w:eastAsia="Times New Roman" w:hAnsi="Verdana" w:cs="Times New Roman"/>
          <w:b/>
          <w:sz w:val="20"/>
          <w:szCs w:val="20"/>
        </w:rPr>
        <w:t xml:space="preserve">Autonomy and responsibility: </w:t>
      </w:r>
    </w:p>
    <w:p w:rsidR="00D4638C" w:rsidRPr="003307F9" w:rsidRDefault="00D4638C" w:rsidP="00D4638C">
      <w:pPr>
        <w:widowControl w:val="0"/>
        <w:spacing w:before="120" w:after="120" w:line="240" w:lineRule="auto"/>
        <w:ind w:left="426"/>
        <w:jc w:val="both"/>
        <w:rPr>
          <w:rFonts w:ascii="Verdana" w:eastAsia="Calibri" w:hAnsi="Verdana" w:cs="Times New Roman"/>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r>
      <w:r w:rsidRPr="003307F9">
        <w:rPr>
          <w:rFonts w:ascii="Verdana" w:eastAsia="Calibri" w:hAnsi="Verdana" w:cs="Times New Roman"/>
          <w:bCs/>
          <w:sz w:val="20"/>
          <w:szCs w:val="20"/>
        </w:rPr>
        <w:t>Able to make decisions independently in the processes emerging in his/her field of responsibility, and to implement them with responsibility and within the legal framework.</w:t>
      </w:r>
    </w:p>
    <w:p w:rsidR="00D4638C" w:rsidRPr="003307F9" w:rsidRDefault="00D4638C" w:rsidP="002E1C1F">
      <w:pPr>
        <w:widowControl w:val="0"/>
        <w:numPr>
          <w:ilvl w:val="0"/>
          <w:numId w:val="199"/>
        </w:numPr>
        <w:tabs>
          <w:tab w:val="clear" w:pos="502"/>
        </w:tabs>
        <w:spacing w:before="120" w:after="120" w:line="240" w:lineRule="auto"/>
        <w:ind w:left="426" w:hanging="142"/>
        <w:jc w:val="both"/>
        <w:rPr>
          <w:rFonts w:ascii="Verdana" w:eastAsia="Calibri" w:hAnsi="Verdana" w:cs="Times New Roman"/>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sz w:val="20"/>
          <w:szCs w:val="20"/>
        </w:rPr>
        <w:t>nincsenek</w:t>
      </w:r>
    </w:p>
    <w:p w:rsidR="00D4638C" w:rsidRPr="003307F9" w:rsidRDefault="00D4638C" w:rsidP="002E1C1F">
      <w:pPr>
        <w:widowControl w:val="0"/>
        <w:numPr>
          <w:ilvl w:val="0"/>
          <w:numId w:val="199"/>
        </w:numPr>
        <w:tabs>
          <w:tab w:val="clear" w:pos="502"/>
        </w:tabs>
        <w:spacing w:before="120" w:after="120" w:line="240" w:lineRule="auto"/>
        <w:ind w:left="426" w:hanging="142"/>
        <w:jc w:val="both"/>
        <w:rPr>
          <w:rFonts w:ascii="Verdana" w:eastAsia="Calibri" w:hAnsi="Verdana" w:cs="Times New Roman"/>
          <w:sz w:val="20"/>
          <w:szCs w:val="20"/>
        </w:rPr>
      </w:pPr>
      <w:r w:rsidRPr="003307F9">
        <w:rPr>
          <w:rFonts w:ascii="Verdana" w:eastAsia="Times New Roman" w:hAnsi="Verdana" w:cs="Times New Roman"/>
          <w:b/>
          <w:bCs/>
          <w:sz w:val="20"/>
          <w:szCs w:val="20"/>
        </w:rPr>
        <w:t>A tantárgy tananyagának leírása, tematika. Description of the subject, curriculum (magyarul, angolul - English):</w:t>
      </w:r>
    </w:p>
    <w:p w:rsidR="00D4638C" w:rsidRPr="003307F9" w:rsidRDefault="00D4638C" w:rsidP="002E1C1F">
      <w:pPr>
        <w:widowControl w:val="0"/>
        <w:numPr>
          <w:ilvl w:val="1"/>
          <w:numId w:val="199"/>
        </w:numPr>
        <w:tabs>
          <w:tab w:val="left" w:pos="709"/>
          <w:tab w:val="left" w:pos="993"/>
          <w:tab w:val="left" w:pos="2069"/>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Elemi szélsőérték feladatok. (</w:t>
      </w:r>
      <w:r w:rsidRPr="003307F9">
        <w:rPr>
          <w:rFonts w:ascii="Verdana" w:eastAsia="Times New Roman" w:hAnsi="Verdana" w:cs="Times New Roman"/>
          <w:i/>
          <w:sz w:val="20"/>
          <w:szCs w:val="20"/>
        </w:rPr>
        <w:t>Elementary extreme value problems</w:t>
      </w:r>
      <w:r w:rsidRPr="003307F9">
        <w:rPr>
          <w:rFonts w:ascii="Verdana" w:eastAsia="Times New Roman" w:hAnsi="Verdana" w:cs="Times New Roman"/>
          <w:sz w:val="20"/>
          <w:szCs w:val="20"/>
        </w:rPr>
        <w:t>.)</w:t>
      </w:r>
    </w:p>
    <w:p w:rsidR="00D4638C" w:rsidRPr="003307F9" w:rsidRDefault="00D4638C" w:rsidP="002E1C1F">
      <w:pPr>
        <w:widowControl w:val="0"/>
        <w:numPr>
          <w:ilvl w:val="1"/>
          <w:numId w:val="199"/>
        </w:numPr>
        <w:tabs>
          <w:tab w:val="left" w:pos="709"/>
          <w:tab w:val="left" w:pos="993"/>
          <w:tab w:val="left" w:pos="2069"/>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Teljes indukció és alkalmazásai. (</w:t>
      </w:r>
      <w:r w:rsidRPr="003307F9">
        <w:rPr>
          <w:rFonts w:ascii="Verdana" w:eastAsia="Times New Roman" w:hAnsi="Verdana" w:cs="Times New Roman"/>
          <w:i/>
          <w:sz w:val="20"/>
          <w:szCs w:val="20"/>
        </w:rPr>
        <w:t>Mathematical induction and its applications</w:t>
      </w:r>
      <w:r w:rsidRPr="003307F9">
        <w:rPr>
          <w:rFonts w:ascii="Verdana" w:eastAsia="Times New Roman" w:hAnsi="Verdana" w:cs="Times New Roman"/>
          <w:sz w:val="20"/>
          <w:szCs w:val="20"/>
        </w:rPr>
        <w:t>.)</w:t>
      </w:r>
    </w:p>
    <w:p w:rsidR="00D4638C" w:rsidRPr="003307F9" w:rsidRDefault="00D4638C" w:rsidP="002E1C1F">
      <w:pPr>
        <w:widowControl w:val="0"/>
        <w:numPr>
          <w:ilvl w:val="1"/>
          <w:numId w:val="199"/>
        </w:numPr>
        <w:tabs>
          <w:tab w:val="left" w:pos="709"/>
          <w:tab w:val="left" w:pos="993"/>
          <w:tab w:val="left" w:pos="2069"/>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Elemi számelmélet feladatok. (</w:t>
      </w:r>
      <w:r w:rsidRPr="003307F9">
        <w:rPr>
          <w:rFonts w:ascii="Verdana" w:eastAsia="Times New Roman" w:hAnsi="Verdana" w:cs="Times New Roman"/>
          <w:i/>
          <w:sz w:val="20"/>
          <w:szCs w:val="20"/>
        </w:rPr>
        <w:t>Elementary number theory problems</w:t>
      </w:r>
      <w:r w:rsidRPr="003307F9">
        <w:rPr>
          <w:rFonts w:ascii="Verdana" w:eastAsia="Times New Roman" w:hAnsi="Verdana" w:cs="Times New Roman"/>
          <w:sz w:val="20"/>
          <w:szCs w:val="20"/>
        </w:rPr>
        <w:t>.)</w:t>
      </w:r>
    </w:p>
    <w:p w:rsidR="00D4638C" w:rsidRPr="003307F9" w:rsidRDefault="00D4638C" w:rsidP="002E1C1F">
      <w:pPr>
        <w:widowControl w:val="0"/>
        <w:numPr>
          <w:ilvl w:val="1"/>
          <w:numId w:val="199"/>
        </w:numPr>
        <w:tabs>
          <w:tab w:val="left" w:pos="709"/>
          <w:tab w:val="left" w:pos="993"/>
          <w:tab w:val="left" w:pos="2069"/>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lastRenderedPageBreak/>
        <w:t>Skatulya elv, logikai szita és alkalmazásaik. (</w:t>
      </w:r>
      <w:r w:rsidRPr="003307F9">
        <w:rPr>
          <w:rFonts w:ascii="Verdana" w:eastAsia="Times New Roman" w:hAnsi="Verdana" w:cs="Times New Roman"/>
          <w:i/>
          <w:sz w:val="20"/>
          <w:szCs w:val="20"/>
        </w:rPr>
        <w:t>Pigeon hole principle, inclusion–exclusion principle and their applications</w:t>
      </w:r>
      <w:r w:rsidRPr="003307F9">
        <w:rPr>
          <w:rFonts w:ascii="Verdana" w:eastAsia="Times New Roman" w:hAnsi="Verdana" w:cs="Times New Roman"/>
          <w:sz w:val="20"/>
          <w:szCs w:val="20"/>
        </w:rPr>
        <w:t>.)</w:t>
      </w:r>
    </w:p>
    <w:p w:rsidR="00D4638C" w:rsidRPr="003307F9" w:rsidRDefault="00D4638C" w:rsidP="002E1C1F">
      <w:pPr>
        <w:widowControl w:val="0"/>
        <w:numPr>
          <w:ilvl w:val="1"/>
          <w:numId w:val="199"/>
        </w:numPr>
        <w:tabs>
          <w:tab w:val="left" w:pos="709"/>
          <w:tab w:val="left" w:pos="993"/>
          <w:tab w:val="left" w:pos="2069"/>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Sík- és térgeometria feladatok. (</w:t>
      </w:r>
      <w:r w:rsidRPr="003307F9">
        <w:rPr>
          <w:rFonts w:ascii="Verdana" w:eastAsia="Times New Roman" w:hAnsi="Verdana" w:cs="Times New Roman"/>
          <w:i/>
          <w:sz w:val="20"/>
          <w:szCs w:val="20"/>
        </w:rPr>
        <w:t>Plane and space geometry problems</w:t>
      </w:r>
      <w:r w:rsidRPr="003307F9">
        <w:rPr>
          <w:rFonts w:ascii="Verdana" w:eastAsia="Times New Roman" w:hAnsi="Verdana" w:cs="Times New Roman"/>
          <w:sz w:val="20"/>
          <w:szCs w:val="20"/>
        </w:rPr>
        <w:t>.)</w:t>
      </w:r>
    </w:p>
    <w:p w:rsidR="00D4638C" w:rsidRPr="003307F9" w:rsidRDefault="00D4638C" w:rsidP="002E1C1F">
      <w:pPr>
        <w:widowControl w:val="0"/>
        <w:numPr>
          <w:ilvl w:val="1"/>
          <w:numId w:val="199"/>
        </w:numPr>
        <w:tabs>
          <w:tab w:val="left" w:pos="709"/>
          <w:tab w:val="left" w:pos="993"/>
          <w:tab w:val="left" w:pos="2069"/>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Függvényegyenletek és polinomok. (</w:t>
      </w:r>
      <w:r w:rsidRPr="003307F9">
        <w:rPr>
          <w:rFonts w:ascii="Verdana" w:eastAsia="Times New Roman" w:hAnsi="Verdana" w:cs="Times New Roman"/>
          <w:i/>
          <w:sz w:val="20"/>
          <w:szCs w:val="20"/>
        </w:rPr>
        <w:t>Function equations and polynomials</w:t>
      </w:r>
      <w:r w:rsidRPr="003307F9">
        <w:rPr>
          <w:rFonts w:ascii="Verdana" w:eastAsia="Times New Roman" w:hAnsi="Verdana" w:cs="Times New Roman"/>
          <w:sz w:val="20"/>
          <w:szCs w:val="20"/>
        </w:rPr>
        <w:t>.)</w:t>
      </w:r>
    </w:p>
    <w:p w:rsidR="00D4638C" w:rsidRPr="003307F9" w:rsidRDefault="00D4638C" w:rsidP="002E1C1F">
      <w:pPr>
        <w:widowControl w:val="0"/>
        <w:numPr>
          <w:ilvl w:val="1"/>
          <w:numId w:val="199"/>
        </w:numPr>
        <w:tabs>
          <w:tab w:val="left" w:pos="709"/>
          <w:tab w:val="left" w:pos="993"/>
          <w:tab w:val="left" w:pos="2069"/>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Elemi algebra feladatok. (</w:t>
      </w:r>
      <w:r w:rsidRPr="003307F9">
        <w:rPr>
          <w:rFonts w:ascii="Verdana" w:eastAsia="Times New Roman" w:hAnsi="Verdana" w:cs="Times New Roman"/>
          <w:i/>
          <w:sz w:val="20"/>
          <w:szCs w:val="20"/>
        </w:rPr>
        <w:t>Elementary algebra problems</w:t>
      </w:r>
      <w:r w:rsidRPr="003307F9">
        <w:rPr>
          <w:rFonts w:ascii="Verdana" w:eastAsia="Times New Roman" w:hAnsi="Verdana" w:cs="Times New Roman"/>
          <w:sz w:val="20"/>
          <w:szCs w:val="20"/>
        </w:rPr>
        <w:t xml:space="preserve">.) </w:t>
      </w:r>
    </w:p>
    <w:p w:rsidR="00D4638C" w:rsidRPr="003307F9" w:rsidRDefault="00D4638C" w:rsidP="002E1C1F">
      <w:pPr>
        <w:widowControl w:val="0"/>
        <w:numPr>
          <w:ilvl w:val="1"/>
          <w:numId w:val="199"/>
        </w:numPr>
        <w:tabs>
          <w:tab w:val="left" w:pos="709"/>
          <w:tab w:val="left" w:pos="993"/>
          <w:tab w:val="left" w:pos="2069"/>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Komplex számok és analízis alapjainak alkalmazásai versenyfeladatokban. (</w:t>
      </w:r>
      <w:r w:rsidRPr="003307F9">
        <w:rPr>
          <w:rFonts w:ascii="Verdana" w:eastAsia="Times New Roman" w:hAnsi="Verdana" w:cs="Times New Roman"/>
          <w:i/>
          <w:sz w:val="20"/>
          <w:szCs w:val="20"/>
        </w:rPr>
        <w:t>Applications of complex numbers and basics of analysis in problems for mathematical competitions</w:t>
      </w:r>
      <w:r w:rsidRPr="003307F9">
        <w:rPr>
          <w:rFonts w:ascii="Verdana" w:eastAsia="Times New Roman" w:hAnsi="Verdana" w:cs="Times New Roman"/>
          <w:sz w:val="20"/>
          <w:szCs w:val="20"/>
        </w:rPr>
        <w:t>.)</w:t>
      </w:r>
    </w:p>
    <w:p w:rsidR="00D4638C" w:rsidRPr="003307F9" w:rsidRDefault="00D4638C" w:rsidP="002E1C1F">
      <w:pPr>
        <w:widowControl w:val="0"/>
        <w:numPr>
          <w:ilvl w:val="0"/>
          <w:numId w:val="199"/>
        </w:numPr>
        <w:tabs>
          <w:tab w:val="clear" w:pos="502"/>
        </w:tabs>
        <w:spacing w:before="120" w:after="120" w:line="240" w:lineRule="auto"/>
        <w:ind w:left="426" w:hanging="142"/>
        <w:jc w:val="both"/>
        <w:rPr>
          <w:rFonts w:ascii="Verdana" w:eastAsia="Calibri" w:hAnsi="Verdana" w:cs="Times New Roman"/>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eastAsia="Times New Roman" w:hAnsi="Verdana" w:cs="Times New Roman"/>
          <w:b/>
          <w:bCs/>
          <w:sz w:val="20"/>
          <w:szCs w:val="20"/>
        </w:rPr>
        <w:br/>
      </w:r>
      <w:r w:rsidRPr="003307F9">
        <w:rPr>
          <w:rFonts w:ascii="Verdana" w:eastAsia="Times New Roman" w:hAnsi="Verdana" w:cs="Times New Roman"/>
          <w:sz w:val="20"/>
          <w:szCs w:val="20"/>
        </w:rPr>
        <w:t>minden félév</w:t>
      </w:r>
    </w:p>
    <w:p w:rsidR="00D4638C" w:rsidRPr="003307F9" w:rsidRDefault="00D4638C" w:rsidP="002E1C1F">
      <w:pPr>
        <w:widowControl w:val="0"/>
        <w:numPr>
          <w:ilvl w:val="0"/>
          <w:numId w:val="199"/>
        </w:numPr>
        <w:tabs>
          <w:tab w:val="clear" w:pos="502"/>
        </w:tabs>
        <w:spacing w:before="120" w:after="120" w:line="240" w:lineRule="auto"/>
        <w:ind w:left="426" w:hanging="142"/>
        <w:jc w:val="both"/>
        <w:rPr>
          <w:rFonts w:ascii="Verdana" w:eastAsia="Calibri" w:hAnsi="Verdana" w:cs="Times New Roman"/>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r w:rsidRPr="003307F9">
        <w:rPr>
          <w:rFonts w:ascii="Verdana" w:eastAsia="Times New Roman" w:hAnsi="Verdana" w:cs="Times New Roman"/>
          <w:bCs/>
          <w:sz w:val="20"/>
          <w:szCs w:val="20"/>
        </w:rPr>
        <w:t xml:space="preserve"> A tantárgy teljesítéséhez a tanórák legalább 70%-án jelen kell lennie a hallgatónak. A távollétet a hiányzást követő első foglalkozáson kell igazolnia. A hallgató köteles a mulasztott tanóra anyagát beszerezni, abból önállóan felkészülni.</w:t>
      </w:r>
    </w:p>
    <w:p w:rsidR="00D4638C" w:rsidRPr="003307F9" w:rsidRDefault="00D4638C" w:rsidP="002E1C1F">
      <w:pPr>
        <w:widowControl w:val="0"/>
        <w:numPr>
          <w:ilvl w:val="0"/>
          <w:numId w:val="199"/>
        </w:numPr>
        <w:tabs>
          <w:tab w:val="clear" w:pos="502"/>
        </w:tabs>
        <w:spacing w:before="120" w:after="120" w:line="240" w:lineRule="auto"/>
        <w:ind w:left="426" w:hanging="142"/>
        <w:jc w:val="both"/>
        <w:rPr>
          <w:rFonts w:ascii="Verdana" w:eastAsia="Calibri" w:hAnsi="Verdana" w:cs="Times New Roman"/>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A jegyszerzés az adott félévben lévő Bolyai János Egyetemi Matematikaversenyen valamit a Hajós György Országos Matematikaversenyhez kapcsolódó csapatválogató versenyen való sikeres szereplés alapján történik. </w:t>
      </w:r>
    </w:p>
    <w:p w:rsidR="00D4638C" w:rsidRPr="003307F9" w:rsidRDefault="00D4638C" w:rsidP="002E1C1F">
      <w:pPr>
        <w:widowControl w:val="0"/>
        <w:numPr>
          <w:ilvl w:val="0"/>
          <w:numId w:val="199"/>
        </w:numPr>
        <w:tabs>
          <w:tab w:val="clear" w:pos="502"/>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D4638C" w:rsidRPr="003307F9" w:rsidRDefault="00D4638C" w:rsidP="002E1C1F">
      <w:pPr>
        <w:widowControl w:val="0"/>
        <w:numPr>
          <w:ilvl w:val="1"/>
          <w:numId w:val="199"/>
        </w:numPr>
        <w:tabs>
          <w:tab w:val="clear" w:pos="3977"/>
        </w:tabs>
        <w:spacing w:before="120" w:after="120" w:line="240" w:lineRule="auto"/>
        <w:ind w:left="425" w:firstLine="0"/>
        <w:jc w:val="both"/>
        <w:rPr>
          <w:rFonts w:ascii="Verdana" w:eastAsia="Calibri"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Az aláírás megszerzésének feltétele a 14. pontban meghatározott arányú részvétel a foglalkozásokon valamint a 15. pontban meghatározott félévközi feladatok legalább elégséges teljesítése.</w:t>
      </w:r>
    </w:p>
    <w:p w:rsidR="00D4638C" w:rsidRPr="003307F9" w:rsidRDefault="00D4638C" w:rsidP="002E1C1F">
      <w:pPr>
        <w:widowControl w:val="0"/>
        <w:numPr>
          <w:ilvl w:val="1"/>
          <w:numId w:val="199"/>
        </w:numPr>
        <w:tabs>
          <w:tab w:val="clear" w:pos="3977"/>
        </w:tabs>
        <w:spacing w:before="120" w:after="120" w:line="240" w:lineRule="auto"/>
        <w:ind w:left="426" w:firstLine="0"/>
        <w:jc w:val="both"/>
        <w:rPr>
          <w:rFonts w:ascii="Verdana" w:eastAsia="Calibri" w:hAnsi="Verdana" w:cs="Times New Roman"/>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gyakorlati jegy</w:t>
      </w:r>
    </w:p>
    <w:p w:rsidR="00D4638C" w:rsidRPr="003307F9" w:rsidRDefault="00D4638C" w:rsidP="002E1C1F">
      <w:pPr>
        <w:widowControl w:val="0"/>
        <w:numPr>
          <w:ilvl w:val="1"/>
          <w:numId w:val="199"/>
        </w:numPr>
        <w:tabs>
          <w:tab w:val="clear" w:pos="3977"/>
        </w:tabs>
        <w:spacing w:before="120" w:after="120" w:line="240" w:lineRule="auto"/>
        <w:ind w:left="426" w:firstLine="0"/>
        <w:jc w:val="both"/>
        <w:rPr>
          <w:rFonts w:ascii="Verdana" w:eastAsia="Calibri"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w:t>
      </w:r>
    </w:p>
    <w:p w:rsidR="00D4638C" w:rsidRPr="003307F9" w:rsidRDefault="00D4638C" w:rsidP="00D4638C">
      <w:pPr>
        <w:widowControl w:val="0"/>
        <w:tabs>
          <w:tab w:val="left" w:pos="993"/>
        </w:tabs>
        <w:spacing w:before="120" w:after="120" w:line="240" w:lineRule="auto"/>
        <w:ind w:left="426"/>
        <w:jc w:val="both"/>
        <w:rPr>
          <w:rFonts w:ascii="Verdana" w:eastAsia="Calibri" w:hAnsi="Verdana" w:cs="Times New Roman"/>
          <w:sz w:val="20"/>
          <w:szCs w:val="20"/>
        </w:rPr>
      </w:pPr>
      <w:r w:rsidRPr="003307F9">
        <w:rPr>
          <w:rFonts w:ascii="Verdana" w:eastAsia="Times New Roman" w:hAnsi="Verdana" w:cs="Times New Roman"/>
          <w:sz w:val="20"/>
          <w:szCs w:val="20"/>
        </w:rPr>
        <w:t>A kreditek megszerzésének feltétele az aláírás megszerzése és legalább elégséges érdemjegy.</w:t>
      </w:r>
    </w:p>
    <w:p w:rsidR="00D4638C" w:rsidRPr="003307F9" w:rsidRDefault="00D4638C" w:rsidP="002E1C1F">
      <w:pPr>
        <w:widowControl w:val="0"/>
        <w:numPr>
          <w:ilvl w:val="0"/>
          <w:numId w:val="199"/>
        </w:numPr>
        <w:tabs>
          <w:tab w:val="clear" w:pos="502"/>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Irodalomjegyzék:</w:t>
      </w:r>
    </w:p>
    <w:p w:rsidR="00D4638C" w:rsidRPr="003307F9" w:rsidRDefault="00D4638C" w:rsidP="002E1C1F">
      <w:pPr>
        <w:widowControl w:val="0"/>
        <w:numPr>
          <w:ilvl w:val="1"/>
          <w:numId w:val="199"/>
        </w:numPr>
        <w:tabs>
          <w:tab w:val="clear" w:pos="3977"/>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Kötelező irodalom:</w:t>
      </w:r>
    </w:p>
    <w:p w:rsidR="00D4638C" w:rsidRPr="003307F9" w:rsidRDefault="00D4638C" w:rsidP="002E1C1F">
      <w:pPr>
        <w:widowControl w:val="0"/>
        <w:numPr>
          <w:ilvl w:val="0"/>
          <w:numId w:val="200"/>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Róka Sándor: 2000 feladat az elemi matematika köréből, Typotex Kiadó, 2010. ISBN: 9789632791630</w:t>
      </w:r>
    </w:p>
    <w:p w:rsidR="00D4638C" w:rsidRPr="003307F9" w:rsidRDefault="00D4638C" w:rsidP="002E1C1F">
      <w:pPr>
        <w:widowControl w:val="0"/>
        <w:numPr>
          <w:ilvl w:val="0"/>
          <w:numId w:val="200"/>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Pólya György: A gondolkodás iskolája (Hogyan oldjunk meg feladatokat?) Akkord Kiadó, 2007. ISBN: 9789639429994</w:t>
      </w:r>
    </w:p>
    <w:p w:rsidR="00D4638C" w:rsidRPr="003307F9" w:rsidRDefault="00D4638C" w:rsidP="002E1C1F">
      <w:pPr>
        <w:widowControl w:val="0"/>
        <w:numPr>
          <w:ilvl w:val="1"/>
          <w:numId w:val="199"/>
        </w:numPr>
        <w:tabs>
          <w:tab w:val="clear" w:pos="3977"/>
        </w:tabs>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D4638C" w:rsidRPr="003307F9" w:rsidRDefault="00D4638C" w:rsidP="002E1C1F">
      <w:pPr>
        <w:widowControl w:val="0"/>
        <w:numPr>
          <w:ilvl w:val="0"/>
          <w:numId w:val="201"/>
        </w:numPr>
        <w:spacing w:after="0" w:line="240" w:lineRule="auto"/>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rPr>
        <w:t>I. N. Bronstejn, K. A. Szemengyajev, G. Musiol, H. Mühlig: Matematikai kézikönyv, Typotex Kiadó, 2009. ISBN: 9789632790794</w:t>
      </w:r>
    </w:p>
    <w:p w:rsidR="00D4638C" w:rsidRPr="003307F9" w:rsidRDefault="00D4638C" w:rsidP="002E1C1F">
      <w:pPr>
        <w:widowControl w:val="0"/>
        <w:numPr>
          <w:ilvl w:val="0"/>
          <w:numId w:val="201"/>
        </w:numPr>
        <w:spacing w:after="0" w:line="240" w:lineRule="auto"/>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rPr>
        <w:t>Hódi Endre: Szélsőérték-feladatok elemi megoldása, Typotex Kiadó, 1994. ISBN: 9789637546457</w:t>
      </w:r>
    </w:p>
    <w:p w:rsidR="00D4638C" w:rsidRPr="003307F9" w:rsidRDefault="00D4638C" w:rsidP="00D4638C">
      <w:pPr>
        <w:widowControl w:val="0"/>
        <w:spacing w:after="0" w:line="240" w:lineRule="auto"/>
        <w:ind w:left="720"/>
        <w:contextualSpacing/>
        <w:jc w:val="both"/>
        <w:rPr>
          <w:rFonts w:ascii="Verdana" w:eastAsia="Times New Roman" w:hAnsi="Verdana" w:cs="Times New Roman"/>
          <w:sz w:val="20"/>
          <w:szCs w:val="20"/>
        </w:rPr>
      </w:pPr>
    </w:p>
    <w:p w:rsidR="00D4638C" w:rsidRPr="003307F9" w:rsidRDefault="00D4638C" w:rsidP="00D4638C">
      <w:pPr>
        <w:widowControl w:val="0"/>
        <w:spacing w:before="120" w:after="120" w:line="240" w:lineRule="auto"/>
        <w:jc w:val="both"/>
        <w:rPr>
          <w:rFonts w:ascii="Verdana" w:eastAsia="Calibri" w:hAnsi="Verdana" w:cs="Times New Roman"/>
          <w:sz w:val="20"/>
          <w:szCs w:val="20"/>
        </w:rPr>
      </w:pPr>
      <w:r w:rsidRPr="003307F9">
        <w:rPr>
          <w:rFonts w:ascii="Verdana" w:eastAsia="Times New Roman" w:hAnsi="Verdana" w:cs="Times New Roman"/>
          <w:bCs/>
          <w:sz w:val="20"/>
          <w:szCs w:val="20"/>
        </w:rPr>
        <w:t>Budapest, 2020. január 31.</w:t>
      </w:r>
    </w:p>
    <w:p w:rsidR="00D4638C" w:rsidRPr="003307F9" w:rsidRDefault="00D4638C" w:rsidP="00D4638C">
      <w:pPr>
        <w:widowControl w:val="0"/>
        <w:spacing w:before="120" w:after="120" w:line="240" w:lineRule="auto"/>
        <w:jc w:val="both"/>
        <w:rPr>
          <w:rFonts w:ascii="Verdana" w:eastAsia="Times New Roman" w:hAnsi="Verdana" w:cs="Times New Roman"/>
          <w:bCs/>
          <w:sz w:val="20"/>
          <w:szCs w:val="20"/>
        </w:rPr>
      </w:pPr>
    </w:p>
    <w:p w:rsidR="00D4638C" w:rsidRPr="003307F9" w:rsidRDefault="00D4638C" w:rsidP="00D4638C">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Pintér Sándor</w:t>
      </w:r>
    </w:p>
    <w:p w:rsidR="00D4638C" w:rsidRPr="003307F9" w:rsidRDefault="00D4638C" w:rsidP="00D4638C">
      <w:pPr>
        <w:widowControl w:val="0"/>
        <w:spacing w:after="0" w:line="240" w:lineRule="auto"/>
        <w:jc w:val="right"/>
        <w:rPr>
          <w:rFonts w:ascii="Verdana" w:eastAsia="Calibri" w:hAnsi="Verdana" w:cs="Times New Roman"/>
          <w:sz w:val="20"/>
          <w:szCs w:val="20"/>
        </w:rPr>
      </w:pPr>
      <w:r w:rsidRPr="003307F9">
        <w:rPr>
          <w:rFonts w:ascii="Verdana" w:eastAsia="Times New Roman" w:hAnsi="Verdana" w:cs="Times New Roman"/>
          <w:bCs/>
          <w:sz w:val="20"/>
          <w:szCs w:val="20"/>
        </w:rPr>
        <w:t>tanársegéd, sk.</w:t>
      </w:r>
    </w:p>
    <w:p w:rsidR="00D4638C" w:rsidRPr="003307F9" w:rsidRDefault="00D4638C" w:rsidP="00D4638C">
      <w:pPr>
        <w:rPr>
          <w:rFonts w:ascii="Verdana" w:hAnsi="Verdana" w:cs="Times New Roman"/>
          <w:sz w:val="20"/>
          <w:szCs w:val="20"/>
        </w:rPr>
      </w:pPr>
      <w:r w:rsidRPr="003307F9">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D4638C" w:rsidRPr="003307F9" w:rsidTr="00D4638C">
        <w:tc>
          <w:tcPr>
            <w:tcW w:w="4855" w:type="dxa"/>
            <w:tcBorders>
              <w:bottom w:val="single" w:sz="4" w:space="0" w:color="auto"/>
            </w:tcBorders>
          </w:tcPr>
          <w:p w:rsidR="00D4638C" w:rsidRPr="003307F9" w:rsidRDefault="00D4638C" w:rsidP="00D4638C">
            <w:pPr>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c>
          <w:tcPr>
            <w:tcW w:w="1620" w:type="dxa"/>
          </w:tcPr>
          <w:p w:rsidR="00D4638C" w:rsidRPr="003307F9" w:rsidRDefault="00D4638C" w:rsidP="00D4638C">
            <w:pPr>
              <w:spacing w:after="0" w:line="240" w:lineRule="auto"/>
              <w:jc w:val="both"/>
              <w:rPr>
                <w:rFonts w:ascii="Verdana" w:eastAsia="Times New Roman" w:hAnsi="Verdana" w:cs="Times New Roman"/>
                <w:sz w:val="20"/>
                <w:szCs w:val="20"/>
                <w:lang w:eastAsia="hu-HU"/>
              </w:rPr>
            </w:pPr>
          </w:p>
        </w:tc>
        <w:tc>
          <w:tcPr>
            <w:tcW w:w="2597" w:type="dxa"/>
          </w:tcPr>
          <w:p w:rsidR="00D4638C" w:rsidRPr="003307F9" w:rsidRDefault="00D4638C" w:rsidP="00D4638C">
            <w:pPr>
              <w:spacing w:after="0" w:line="240" w:lineRule="auto"/>
              <w:jc w:val="right"/>
              <w:rPr>
                <w:rFonts w:ascii="Verdana" w:eastAsia="Times New Roman" w:hAnsi="Verdana" w:cs="Times New Roman"/>
                <w:sz w:val="20"/>
                <w:szCs w:val="20"/>
                <w:lang w:eastAsia="hu-HU"/>
              </w:rPr>
            </w:pPr>
          </w:p>
        </w:tc>
      </w:tr>
      <w:tr w:rsidR="00D4638C" w:rsidRPr="003307F9" w:rsidTr="00D4638C">
        <w:tc>
          <w:tcPr>
            <w:tcW w:w="4855" w:type="dxa"/>
            <w:tcBorders>
              <w:top w:val="single" w:sz="4" w:space="0" w:color="auto"/>
            </w:tcBorders>
          </w:tcPr>
          <w:p w:rsidR="00D4638C" w:rsidRPr="003307F9" w:rsidRDefault="00D4638C" w:rsidP="00D4638C">
            <w:pPr>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c>
          <w:tcPr>
            <w:tcW w:w="1620" w:type="dxa"/>
          </w:tcPr>
          <w:p w:rsidR="00D4638C" w:rsidRPr="003307F9" w:rsidRDefault="00D4638C" w:rsidP="00D4638C">
            <w:pPr>
              <w:spacing w:after="0" w:line="240" w:lineRule="auto"/>
              <w:jc w:val="both"/>
              <w:rPr>
                <w:rFonts w:ascii="Verdana" w:eastAsia="Times New Roman" w:hAnsi="Verdana" w:cs="Times New Roman"/>
                <w:sz w:val="20"/>
                <w:szCs w:val="20"/>
                <w:lang w:eastAsia="hu-HU"/>
              </w:rPr>
            </w:pPr>
          </w:p>
        </w:tc>
        <w:tc>
          <w:tcPr>
            <w:tcW w:w="2597" w:type="dxa"/>
          </w:tcPr>
          <w:p w:rsidR="00D4638C" w:rsidRPr="003307F9" w:rsidRDefault="00D4638C" w:rsidP="00D4638C">
            <w:pPr>
              <w:spacing w:after="0" w:line="240" w:lineRule="auto"/>
              <w:jc w:val="both"/>
              <w:rPr>
                <w:rFonts w:ascii="Verdana" w:eastAsia="Times New Roman" w:hAnsi="Verdana" w:cs="Times New Roman"/>
                <w:sz w:val="20"/>
                <w:szCs w:val="20"/>
                <w:lang w:eastAsia="hu-HU"/>
              </w:rPr>
            </w:pPr>
          </w:p>
        </w:tc>
      </w:tr>
    </w:tbl>
    <w:p w:rsidR="00D4638C" w:rsidRPr="003307F9" w:rsidRDefault="00D4638C" w:rsidP="00D4638C">
      <w:pPr>
        <w:widowControl w:val="0"/>
        <w:spacing w:before="120" w:after="120" w:line="240" w:lineRule="auto"/>
        <w:ind w:left="426" w:hanging="142"/>
        <w:jc w:val="center"/>
        <w:rPr>
          <w:rFonts w:ascii="Verdana" w:eastAsia="Times New Roman" w:hAnsi="Verdana" w:cs="Times New Roman"/>
          <w:b/>
          <w:bCs/>
          <w:sz w:val="20"/>
          <w:szCs w:val="20"/>
        </w:rPr>
      </w:pPr>
    </w:p>
    <w:p w:rsidR="00D4638C" w:rsidRPr="003307F9" w:rsidRDefault="00D4638C" w:rsidP="00D4638C">
      <w:pPr>
        <w:widowControl w:val="0"/>
        <w:spacing w:before="120" w:after="120" w:line="240" w:lineRule="auto"/>
        <w:ind w:left="426" w:hanging="142"/>
        <w:jc w:val="center"/>
        <w:rPr>
          <w:rFonts w:ascii="Verdana" w:eastAsia="Times New Roman" w:hAnsi="Verdana" w:cs="Times New Roman"/>
          <w:b/>
          <w:bCs/>
          <w:sz w:val="20"/>
          <w:szCs w:val="20"/>
        </w:rPr>
      </w:pPr>
      <w:r w:rsidRPr="003307F9">
        <w:rPr>
          <w:rFonts w:ascii="Verdana" w:eastAsia="Times New Roman" w:hAnsi="Verdana" w:cs="Times New Roman"/>
          <w:b/>
          <w:bCs/>
          <w:sz w:val="20"/>
          <w:szCs w:val="20"/>
        </w:rPr>
        <w:t>TANTÁRGYI PROGRAM</w:t>
      </w:r>
    </w:p>
    <w:p w:rsidR="00D4638C" w:rsidRPr="003307F9" w:rsidRDefault="00D4638C" w:rsidP="002E1C1F">
      <w:pPr>
        <w:widowControl w:val="0"/>
        <w:numPr>
          <w:ilvl w:val="0"/>
          <w:numId w:val="23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HK925A602</w:t>
      </w:r>
    </w:p>
    <w:p w:rsidR="00D4638C" w:rsidRPr="003307F9" w:rsidRDefault="00D4638C" w:rsidP="002E1C1F">
      <w:pPr>
        <w:widowControl w:val="0"/>
        <w:numPr>
          <w:ilvl w:val="0"/>
          <w:numId w:val="239"/>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A tantárgy megnevezése (magyarul):</w:t>
      </w:r>
      <w:r w:rsidRPr="003307F9">
        <w:rPr>
          <w:rFonts w:ascii="Verdana" w:eastAsia="Times New Roman" w:hAnsi="Verdana" w:cs="Times New Roman"/>
          <w:bCs/>
          <w:sz w:val="20"/>
          <w:szCs w:val="20"/>
        </w:rPr>
        <w:t xml:space="preserve"> Modern fizika</w:t>
      </w:r>
    </w:p>
    <w:p w:rsidR="00D4638C" w:rsidRPr="003307F9" w:rsidRDefault="00D4638C" w:rsidP="002E1C1F">
      <w:pPr>
        <w:widowControl w:val="0"/>
        <w:numPr>
          <w:ilvl w:val="0"/>
          <w:numId w:val="239"/>
        </w:numPr>
        <w:tabs>
          <w:tab w:val="clear" w:pos="720"/>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bCs/>
          <w:sz w:val="20"/>
          <w:szCs w:val="20"/>
        </w:rPr>
        <w:t>Modern Physics</w:t>
      </w:r>
    </w:p>
    <w:p w:rsidR="00D4638C" w:rsidRPr="003307F9" w:rsidRDefault="00D4638C" w:rsidP="002E1C1F">
      <w:pPr>
        <w:widowControl w:val="0"/>
        <w:numPr>
          <w:ilvl w:val="0"/>
          <w:numId w:val="239"/>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D4638C" w:rsidRPr="003307F9" w:rsidRDefault="00D4638C" w:rsidP="002E1C1F">
      <w:pPr>
        <w:widowControl w:val="0"/>
        <w:numPr>
          <w:ilvl w:val="1"/>
          <w:numId w:val="239"/>
        </w:numPr>
        <w:tabs>
          <w:tab w:val="clear" w:pos="3977"/>
        </w:tabs>
        <w:spacing w:before="120" w:after="120" w:line="240" w:lineRule="auto"/>
        <w:ind w:left="993" w:hanging="426"/>
        <w:contextualSpacing/>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3 kredit</w:t>
      </w:r>
    </w:p>
    <w:p w:rsidR="00D4638C" w:rsidRPr="003307F9" w:rsidRDefault="00D4638C" w:rsidP="002E1C1F">
      <w:pPr>
        <w:widowControl w:val="0"/>
        <w:numPr>
          <w:ilvl w:val="1"/>
          <w:numId w:val="239"/>
        </w:numPr>
        <w:tabs>
          <w:tab w:val="clear" w:pos="3977"/>
        </w:tabs>
        <w:spacing w:before="120" w:after="120" w:line="240" w:lineRule="auto"/>
        <w:ind w:left="992" w:hanging="425"/>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50% gyakorlat, 50% elmélet</w:t>
      </w:r>
    </w:p>
    <w:p w:rsidR="00D4638C" w:rsidRPr="003307F9" w:rsidRDefault="00D4638C" w:rsidP="002E1C1F">
      <w:pPr>
        <w:widowControl w:val="0"/>
        <w:numPr>
          <w:ilvl w:val="0"/>
          <w:numId w:val="23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Katonai üzemeltetési alapképzési szak</w:t>
      </w:r>
    </w:p>
    <w:p w:rsidR="00D4638C" w:rsidRPr="003307F9" w:rsidRDefault="00D4638C" w:rsidP="002E1C1F">
      <w:pPr>
        <w:widowControl w:val="0"/>
        <w:numPr>
          <w:ilvl w:val="0"/>
          <w:numId w:val="23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lang w:eastAsia="hu-HU"/>
        </w:rPr>
        <w:t>NKE, Hadtudományi és Honvédtisztképző Kar,</w:t>
      </w:r>
      <w:r w:rsidRPr="003307F9">
        <w:rPr>
          <w:rFonts w:ascii="Verdana" w:eastAsia="Times New Roman" w:hAnsi="Verdana" w:cs="Times New Roman"/>
          <w:bCs/>
          <w:sz w:val="20"/>
          <w:szCs w:val="20"/>
        </w:rPr>
        <w:t xml:space="preserve"> Természettudományi Tanszék</w:t>
      </w:r>
    </w:p>
    <w:p w:rsidR="00D4638C" w:rsidRPr="003307F9" w:rsidRDefault="00D4638C" w:rsidP="002E1C1F">
      <w:pPr>
        <w:widowControl w:val="0"/>
        <w:numPr>
          <w:ilvl w:val="0"/>
          <w:numId w:val="23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tantárgyfelelős oktató neve, beosztása, tudományos fokozata:</w:t>
      </w:r>
      <w:r w:rsidRPr="003307F9">
        <w:rPr>
          <w:rFonts w:ascii="Verdana" w:eastAsia="Times New Roman" w:hAnsi="Verdana" w:cs="Times New Roman"/>
          <w:bCs/>
          <w:sz w:val="20"/>
          <w:szCs w:val="20"/>
        </w:rPr>
        <w:t xml:space="preserve"> Dr. Horváth István, egyetemi tanár, DSc</w:t>
      </w:r>
    </w:p>
    <w:p w:rsidR="00D4638C" w:rsidRPr="003307F9" w:rsidRDefault="00D4638C" w:rsidP="002E1C1F">
      <w:pPr>
        <w:widowControl w:val="0"/>
        <w:numPr>
          <w:ilvl w:val="0"/>
          <w:numId w:val="23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D4638C" w:rsidRPr="003307F9" w:rsidRDefault="00D4638C" w:rsidP="002E1C1F">
      <w:pPr>
        <w:widowControl w:val="0"/>
        <w:numPr>
          <w:ilvl w:val="1"/>
          <w:numId w:val="239"/>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w:t>
      </w:r>
    </w:p>
    <w:p w:rsidR="00D4638C" w:rsidRPr="003307F9" w:rsidRDefault="00D4638C" w:rsidP="002E1C1F">
      <w:pPr>
        <w:widowControl w:val="0"/>
        <w:numPr>
          <w:ilvl w:val="2"/>
          <w:numId w:val="239"/>
        </w:numPr>
        <w:tabs>
          <w:tab w:val="clear" w:pos="1800"/>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28 óra/félév (14 EA + 0 SZ + 14 GY)</w:t>
      </w:r>
    </w:p>
    <w:p w:rsidR="00D4638C" w:rsidRPr="003307F9" w:rsidRDefault="00D4638C" w:rsidP="002E1C1F">
      <w:pPr>
        <w:widowControl w:val="0"/>
        <w:numPr>
          <w:ilvl w:val="2"/>
          <w:numId w:val="239"/>
        </w:numPr>
        <w:tabs>
          <w:tab w:val="clear" w:pos="1800"/>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levelező munkarend: -</w:t>
      </w:r>
    </w:p>
    <w:p w:rsidR="00D4638C" w:rsidRPr="003307F9" w:rsidRDefault="00D4638C" w:rsidP="002E1C1F">
      <w:pPr>
        <w:widowControl w:val="0"/>
        <w:numPr>
          <w:ilvl w:val="1"/>
          <w:numId w:val="239"/>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2 óra/hét (1+1)</w:t>
      </w:r>
    </w:p>
    <w:p w:rsidR="00D4638C" w:rsidRPr="003307F9" w:rsidRDefault="00D4638C" w:rsidP="002E1C1F">
      <w:pPr>
        <w:widowControl w:val="0"/>
        <w:numPr>
          <w:ilvl w:val="1"/>
          <w:numId w:val="239"/>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Calibri" w:hAnsi="Verdana" w:cs="Times New Roman"/>
          <w:sz w:val="20"/>
          <w:szCs w:val="20"/>
        </w:rPr>
        <w:t>Az ismeret átadásában alkalmazandó további sajátos módok, jellemzők: nincsenek</w:t>
      </w:r>
    </w:p>
    <w:p w:rsidR="00D4638C" w:rsidRPr="003307F9" w:rsidRDefault="00D4638C" w:rsidP="002E1C1F">
      <w:pPr>
        <w:widowControl w:val="0"/>
        <w:numPr>
          <w:ilvl w:val="0"/>
          <w:numId w:val="23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(magyarul):</w:t>
      </w:r>
      <w:r w:rsidRPr="003307F9">
        <w:rPr>
          <w:rFonts w:ascii="Verdana" w:eastAsia="Times New Roman" w:hAnsi="Verdana" w:cs="Times New Roman"/>
          <w:bCs/>
          <w:sz w:val="20"/>
          <w:szCs w:val="20"/>
        </w:rPr>
        <w:t xml:space="preserve"> </w:t>
      </w:r>
      <w:r w:rsidRPr="003307F9">
        <w:rPr>
          <w:rFonts w:ascii="Verdana" w:eastAsia="Times New Roman" w:hAnsi="Verdana" w:cs="Times New Roman"/>
          <w:sz w:val="20"/>
          <w:szCs w:val="20"/>
        </w:rPr>
        <w:t>Atomok, kémiai elemek, elektronszerkezet. Az atommag felépítése, protonok, neutronok, kvarkok. Atomenergia és környezetvédelem. A kvantumhipotézis és a Planck féle sugárzási törvény. A kvantummechanika alapjai. Határozatlansági relációk. Schrödinger egyenlet. A kvantummechanika koppenhágai értelmezése. A fizika megoldatlan problémai 100 évvel ezelőtt. Az éter és a Michelson-Morley kísérlet. A relativitás elve. A Minkowski féle téridő. Idő dilatáció, Lorentz kontrakció, ikerparadoxon.</w:t>
      </w:r>
    </w:p>
    <w:p w:rsidR="00D4638C" w:rsidRPr="003307F9" w:rsidRDefault="00D4638C" w:rsidP="00D4638C">
      <w:pPr>
        <w:widowControl w:val="0"/>
        <w:spacing w:before="120" w:after="120" w:line="240" w:lineRule="auto"/>
        <w:ind w:left="426"/>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w:t>
      </w:r>
      <w:r w:rsidRPr="003307F9">
        <w:rPr>
          <w:rFonts w:ascii="Verdana" w:eastAsia="Times New Roman" w:hAnsi="Verdana" w:cs="Times New Roman"/>
          <w:bCs/>
          <w:sz w:val="20"/>
          <w:szCs w:val="20"/>
          <w:lang w:val="en-GB"/>
        </w:rPr>
        <w:t xml:space="preserve"> </w:t>
      </w:r>
      <w:r w:rsidRPr="003307F9">
        <w:rPr>
          <w:rFonts w:ascii="Verdana" w:eastAsia="Times New Roman" w:hAnsi="Verdana" w:cs="Times New Roman"/>
          <w:sz w:val="20"/>
          <w:szCs w:val="20"/>
        </w:rPr>
        <w:t>Atoms, chemical elements, electronic configuration. The structure of the nucleus, protons, neutrons, quarks. Nuclear energy and environmental protection. The quantum hypothesis and Planck's law of radiation. Basics of quantum mechanics. Indefinite relations. Schrödinger equation. Copenhagen Interpretation of Quantum Mechanics. The Unsolved Problems of Physics 100 Years Ago. The ether and the Michelson-Morley experiment. The principle of relativity. Minkowski spacetime. Time dilation, Lorentz contraction, twin paradox.</w:t>
      </w:r>
    </w:p>
    <w:p w:rsidR="00D4638C" w:rsidRPr="003307F9" w:rsidRDefault="00D4638C" w:rsidP="002E1C1F">
      <w:pPr>
        <w:widowControl w:val="0"/>
        <w:numPr>
          <w:ilvl w:val="0"/>
          <w:numId w:val="239"/>
        </w:numPr>
        <w:tabs>
          <w:tab w:val="clear" w:pos="720"/>
        </w:tabs>
        <w:spacing w:before="120" w:after="120" w:line="240" w:lineRule="auto"/>
        <w:ind w:left="426" w:hanging="142"/>
        <w:contextualSpacing/>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D4638C" w:rsidRPr="003307F9" w:rsidRDefault="00D4638C" w:rsidP="00D4638C">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Tudása:</w:t>
      </w:r>
      <w:r w:rsidRPr="003307F9">
        <w:rPr>
          <w:rFonts w:ascii="Verdana" w:eastAsia="Times New Roman" w:hAnsi="Verdana" w:cs="Times New Roman"/>
          <w:bCs/>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Ismeri a repülőműszaki szakterület műveléséhez szükséges általános törvényszerűségeket, elméleteket, valamint az ezekhez kapcsolódó fogalomrendszert.</w:t>
      </w:r>
    </w:p>
    <w:p w:rsidR="00D4638C" w:rsidRPr="003307F9" w:rsidRDefault="00D4638C" w:rsidP="00D4638C">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A modern fizikai világkép megismerése és értelmezése. A modern fizikai ismeretek hasznosítása az alkalmazott tudományokban.</w:t>
      </w:r>
    </w:p>
    <w:p w:rsidR="00AA6D0B" w:rsidRDefault="00AA6D0B">
      <w:pPr>
        <w:spacing w:line="259" w:lineRule="auto"/>
        <w:rPr>
          <w:rFonts w:ascii="Verdana" w:eastAsia="Times New Roman" w:hAnsi="Verdana" w:cs="Times New Roman"/>
          <w:b/>
          <w:bCs/>
          <w:sz w:val="20"/>
          <w:szCs w:val="20"/>
        </w:rPr>
      </w:pPr>
      <w:r>
        <w:rPr>
          <w:rFonts w:ascii="Verdana" w:eastAsia="Times New Roman" w:hAnsi="Verdana" w:cs="Times New Roman"/>
          <w:b/>
          <w:bCs/>
          <w:sz w:val="20"/>
          <w:szCs w:val="20"/>
        </w:rPr>
        <w:br w:type="page"/>
      </w:r>
    </w:p>
    <w:p w:rsidR="00D4638C" w:rsidRPr="003307F9" w:rsidRDefault="00D4638C" w:rsidP="00D4638C">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lastRenderedPageBreak/>
        <w:t>Képességei:</w:t>
      </w:r>
      <w:r w:rsidRPr="003307F9">
        <w:rPr>
          <w:rFonts w:ascii="Verdana" w:eastAsia="Times New Roman" w:hAnsi="Verdana" w:cs="Times New Roman"/>
          <w:bCs/>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Képes a légijárművek gépészeti rendszereinek szerkezeti és üzemeltetési sajátosságaival kapcsolatos elméleti ismeretei magas szintű alkalmazására, és gyakorlati hasznosítására.</w:t>
      </w:r>
    </w:p>
    <w:p w:rsidR="00D4638C" w:rsidRPr="003307F9" w:rsidRDefault="00D4638C" w:rsidP="00D4638C">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Attitűdje:</w:t>
      </w:r>
      <w:r w:rsidRPr="003307F9">
        <w:rPr>
          <w:rFonts w:ascii="Verdana" w:eastAsia="Times New Roman" w:hAnsi="Verdana" w:cs="Times New Roman"/>
          <w:bCs/>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Nyitott ismereteinek gyarapítása iránt.</w:t>
      </w:r>
    </w:p>
    <w:p w:rsidR="00D4638C" w:rsidRPr="003307F9" w:rsidRDefault="00D4638C" w:rsidP="00D4638C">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Autonómiája és felelőssége:</w:t>
      </w:r>
      <w:r w:rsidRPr="003307F9">
        <w:rPr>
          <w:rFonts w:ascii="Verdana" w:eastAsia="Times New Roman" w:hAnsi="Verdana" w:cs="Times New Roman"/>
          <w:bCs/>
          <w:sz w:val="20"/>
          <w:szCs w:val="20"/>
        </w:rPr>
        <w:t xml:space="preserve"> </w:t>
      </w:r>
    </w:p>
    <w:p w:rsidR="00D4638C" w:rsidRPr="003307F9" w:rsidRDefault="00D4638C" w:rsidP="00D4638C">
      <w:pPr>
        <w:widowControl w:val="0"/>
        <w:spacing w:before="120" w:after="120" w:line="240" w:lineRule="auto"/>
        <w:ind w:left="426"/>
        <w:jc w:val="both"/>
        <w:rPr>
          <w:rFonts w:ascii="Verdana" w:eastAsia="Calibri" w:hAnsi="Verdana" w:cs="Times New Roman"/>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r>
      <w:r w:rsidRPr="003307F9">
        <w:rPr>
          <w:rFonts w:ascii="Verdana" w:eastAsia="Calibri" w:hAnsi="Verdana" w:cs="Times New Roman"/>
          <w:sz w:val="20"/>
          <w:szCs w:val="20"/>
        </w:rPr>
        <w:t>A szakterületén megjelenő folyamatokban képes önállóan döntéseket hozni, azokat felelősséggel, a jogszabályi keretek figyelembevételével végrehajtani.</w:t>
      </w:r>
    </w:p>
    <w:p w:rsidR="00D4638C" w:rsidRPr="003307F9" w:rsidRDefault="00D4638C" w:rsidP="00D4638C">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Knows the general laws, theories, and related concepts needed to practice the specialty of aeronautics.</w:t>
      </w:r>
    </w:p>
    <w:p w:rsidR="00D4638C" w:rsidRPr="003307F9" w:rsidRDefault="00D4638C" w:rsidP="00D4638C">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Understanding the modern physical world. Utilizing modern physical knowledge in applied sciences.</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D4638C" w:rsidRPr="003307F9" w:rsidRDefault="00D4638C" w:rsidP="00D4638C">
      <w:pPr>
        <w:widowControl w:val="0"/>
        <w:spacing w:before="120" w:after="120" w:line="240" w:lineRule="auto"/>
        <w:ind w:left="426"/>
        <w:jc w:val="both"/>
        <w:rPr>
          <w:rFonts w:ascii="Verdana" w:eastAsia="Calibri" w:hAnsi="Verdana" w:cs="Times New Roman"/>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Able to apply the theoretical knowledge of aircraft engineering systems in a structural and operational manner to a high level of application, and their practical applications.</w:t>
      </w:r>
    </w:p>
    <w:p w:rsidR="00D4638C" w:rsidRPr="003307F9" w:rsidRDefault="00D4638C" w:rsidP="00D4638C">
      <w:pPr>
        <w:spacing w:after="0" w:line="240" w:lineRule="auto"/>
        <w:ind w:left="425"/>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Attitude:</w:t>
      </w:r>
      <w:r w:rsidRPr="003307F9">
        <w:rPr>
          <w:rFonts w:ascii="Verdana" w:eastAsia="Times New Roman" w:hAnsi="Verdana" w:cs="Times New Roman"/>
          <w:sz w:val="20"/>
          <w:szCs w:val="20"/>
          <w:lang w:val="en-GB"/>
        </w:rPr>
        <w:t xml:space="preserve"> </w:t>
      </w:r>
    </w:p>
    <w:p w:rsidR="00D4638C" w:rsidRPr="003307F9" w:rsidRDefault="00D4638C" w:rsidP="00D4638C">
      <w:pPr>
        <w:widowControl w:val="0"/>
        <w:spacing w:before="120" w:after="120" w:line="240" w:lineRule="auto"/>
        <w:ind w:left="426"/>
        <w:jc w:val="both"/>
        <w:rPr>
          <w:rFonts w:ascii="Verdana" w:eastAsia="Calibri" w:hAnsi="Verdana" w:cs="Times New Roman"/>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r>
      <w:r w:rsidRPr="003307F9">
        <w:rPr>
          <w:rFonts w:ascii="Verdana" w:eastAsia="Calibri" w:hAnsi="Verdana" w:cs="Times New Roman"/>
          <w:sz w:val="20"/>
          <w:szCs w:val="20"/>
        </w:rPr>
        <w:t>Open to new knowledge.</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 xml:space="preserve">Autonomy and responsibility: </w:t>
      </w:r>
    </w:p>
    <w:p w:rsidR="00D4638C" w:rsidRPr="003307F9" w:rsidRDefault="00D4638C" w:rsidP="00D4638C">
      <w:pPr>
        <w:widowControl w:val="0"/>
        <w:spacing w:before="120" w:after="120" w:line="240" w:lineRule="auto"/>
        <w:ind w:left="426"/>
        <w:jc w:val="both"/>
        <w:rPr>
          <w:rFonts w:ascii="Verdana" w:eastAsia="Calibri" w:hAnsi="Verdana" w:cs="Times New Roman"/>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r>
      <w:r w:rsidRPr="003307F9">
        <w:rPr>
          <w:rFonts w:ascii="Verdana" w:eastAsia="Calibri" w:hAnsi="Verdana" w:cs="Times New Roman"/>
          <w:sz w:val="20"/>
          <w:szCs w:val="20"/>
        </w:rPr>
        <w:t>Able to make decisions independently in the processes emerging in his / her field of responsibility, and to implement them with responsibility and within the legal framework.</w:t>
      </w:r>
    </w:p>
    <w:p w:rsidR="00D4638C" w:rsidRPr="003307F9" w:rsidRDefault="00D4638C" w:rsidP="002E1C1F">
      <w:pPr>
        <w:widowControl w:val="0"/>
        <w:numPr>
          <w:ilvl w:val="0"/>
          <w:numId w:val="23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Calibri" w:hAnsi="Verdana" w:cs="Times New Roman"/>
          <w:sz w:val="20"/>
          <w:szCs w:val="20"/>
        </w:rPr>
        <w:t>nincs</w:t>
      </w:r>
    </w:p>
    <w:p w:rsidR="00D4638C" w:rsidRPr="003307F9" w:rsidRDefault="00D4638C" w:rsidP="002E1C1F">
      <w:pPr>
        <w:widowControl w:val="0"/>
        <w:numPr>
          <w:ilvl w:val="0"/>
          <w:numId w:val="239"/>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tananyagának leírása, tematika. Description of the subject, curriculum (magyarul, angolul - English):</w:t>
      </w:r>
    </w:p>
    <w:p w:rsidR="00D4638C" w:rsidRPr="003307F9" w:rsidRDefault="00D4638C" w:rsidP="002E1C1F">
      <w:pPr>
        <w:widowControl w:val="0"/>
        <w:numPr>
          <w:ilvl w:val="1"/>
          <w:numId w:val="239"/>
        </w:numPr>
        <w:tabs>
          <w:tab w:val="clear" w:pos="3977"/>
        </w:tabs>
        <w:spacing w:before="120" w:after="120" w:line="240" w:lineRule="auto"/>
        <w:ind w:left="426" w:hanging="8"/>
        <w:jc w:val="both"/>
        <w:rPr>
          <w:rFonts w:ascii="Verdana" w:eastAsia="Times New Roman" w:hAnsi="Verdana" w:cs="Times New Roman"/>
          <w:sz w:val="20"/>
          <w:szCs w:val="20"/>
        </w:rPr>
      </w:pPr>
      <w:r w:rsidRPr="003307F9">
        <w:rPr>
          <w:rFonts w:ascii="Verdana" w:eastAsia="Times New Roman" w:hAnsi="Verdana" w:cs="Times New Roman"/>
          <w:b/>
          <w:sz w:val="20"/>
          <w:szCs w:val="20"/>
        </w:rPr>
        <w:t>Modern fizika</w:t>
      </w:r>
      <w:r w:rsidRPr="003307F9">
        <w:rPr>
          <w:rFonts w:ascii="Verdana" w:eastAsia="Times New Roman" w:hAnsi="Verdana" w:cs="Times New Roman"/>
          <w:sz w:val="20"/>
          <w:szCs w:val="20"/>
        </w:rPr>
        <w:t>: Atomok, kémiai elemek, elektronszerkezet. Az atommag felépítése, protonok, neutronok, kvarkok. Atomenergia és környezetvédelem. A kvantumhipotézis és a Planck féle sugárzási törvény. A kvantummechanika alapjai. Határozatlansági relációk. Schrödinger egyenlet. A kvantummechanika koppenhágai értelmezése. (</w:t>
      </w:r>
      <w:r w:rsidRPr="003307F9">
        <w:rPr>
          <w:rFonts w:ascii="Verdana" w:eastAsia="Times New Roman" w:hAnsi="Verdana" w:cs="Times New Roman"/>
          <w:i/>
          <w:sz w:val="20"/>
          <w:szCs w:val="20"/>
        </w:rPr>
        <w:t>Modern physics: Atoms, chemical elements, electronic configuration. The structure of the nucleus, protons, neutrons, quarks. Nuclear energy and environmental protection. The quantum hypothesis and Planck's law of radiation. Basics of quantum mechanics. Indefinite relations. Schrödinger equation. Copenhagen Interpretation of Quantum Mechanics.</w:t>
      </w:r>
      <w:r w:rsidRPr="003307F9">
        <w:rPr>
          <w:rFonts w:ascii="Verdana" w:eastAsia="Times New Roman" w:hAnsi="Verdana" w:cs="Times New Roman"/>
          <w:sz w:val="20"/>
          <w:szCs w:val="20"/>
        </w:rPr>
        <w:t>)</w:t>
      </w:r>
    </w:p>
    <w:p w:rsidR="00D4638C" w:rsidRPr="003307F9" w:rsidRDefault="00D4638C" w:rsidP="002E1C1F">
      <w:pPr>
        <w:widowControl w:val="0"/>
        <w:numPr>
          <w:ilvl w:val="1"/>
          <w:numId w:val="239"/>
        </w:numPr>
        <w:tabs>
          <w:tab w:val="clear" w:pos="3977"/>
        </w:tabs>
        <w:spacing w:before="120" w:after="120" w:line="240" w:lineRule="auto"/>
        <w:ind w:left="426" w:hanging="8"/>
        <w:jc w:val="both"/>
        <w:rPr>
          <w:rFonts w:ascii="Verdana" w:eastAsia="Times New Roman" w:hAnsi="Verdana" w:cs="Times New Roman"/>
          <w:sz w:val="20"/>
          <w:szCs w:val="20"/>
        </w:rPr>
      </w:pPr>
      <w:r w:rsidRPr="003307F9">
        <w:rPr>
          <w:rFonts w:ascii="Verdana" w:eastAsia="Times New Roman" w:hAnsi="Verdana" w:cs="Times New Roman"/>
          <w:b/>
          <w:sz w:val="20"/>
          <w:szCs w:val="20"/>
        </w:rPr>
        <w:t>Relativitáselmélet</w:t>
      </w:r>
      <w:r w:rsidRPr="003307F9">
        <w:rPr>
          <w:rFonts w:ascii="Verdana" w:eastAsia="Times New Roman" w:hAnsi="Verdana" w:cs="Times New Roman"/>
          <w:sz w:val="20"/>
          <w:szCs w:val="20"/>
        </w:rPr>
        <w:t>: A fizika megoldatlan problémai 100 évvel ezelőtt. Az éter és a Michelson-Morley kísérlet. A relativitás elve. A Minkowski féle téridő. Idő dilatáció, Lorentz kontrakció, ikerparadoxon. (</w:t>
      </w:r>
      <w:r w:rsidRPr="003307F9">
        <w:rPr>
          <w:rFonts w:ascii="Verdana" w:eastAsia="Times New Roman" w:hAnsi="Verdana" w:cs="Times New Roman"/>
          <w:i/>
          <w:sz w:val="20"/>
          <w:szCs w:val="20"/>
        </w:rPr>
        <w:t>Theory of Relativity: The Unsolved Problems of Physics 100 Years Ago. The ether and the Michelson-Morley experiment. The principle of relativity. Minkowski spacetime. Time dilation, Lorentz contraction, twin paradox</w:t>
      </w:r>
      <w:r w:rsidRPr="003307F9">
        <w:rPr>
          <w:rFonts w:ascii="Verdana" w:eastAsia="Times New Roman" w:hAnsi="Verdana" w:cs="Times New Roman"/>
          <w:sz w:val="20"/>
          <w:szCs w:val="20"/>
        </w:rPr>
        <w:t>.)</w:t>
      </w:r>
    </w:p>
    <w:p w:rsidR="00D4638C" w:rsidRPr="003307F9" w:rsidRDefault="00D4638C" w:rsidP="002E1C1F">
      <w:pPr>
        <w:widowControl w:val="0"/>
        <w:numPr>
          <w:ilvl w:val="0"/>
          <w:numId w:val="23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eastAsia="Times New Roman" w:hAnsi="Verdana" w:cs="Times New Roman"/>
          <w:b/>
          <w:bCs/>
          <w:sz w:val="20"/>
          <w:szCs w:val="20"/>
        </w:rPr>
        <w:br/>
      </w:r>
      <w:r w:rsidRPr="003307F9">
        <w:rPr>
          <w:rFonts w:ascii="Verdana" w:eastAsia="Calibri" w:hAnsi="Verdana" w:cs="Times New Roman"/>
          <w:sz w:val="20"/>
          <w:szCs w:val="20"/>
        </w:rPr>
        <w:t>tavaszi félévekben / 2.-6. félév</w:t>
      </w:r>
    </w:p>
    <w:p w:rsidR="00D4638C" w:rsidRPr="003307F9" w:rsidRDefault="00D4638C" w:rsidP="002E1C1F">
      <w:pPr>
        <w:widowControl w:val="0"/>
        <w:numPr>
          <w:ilvl w:val="0"/>
          <w:numId w:val="23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lastRenderedPageBreak/>
        <w:t>A tanórákon való részvétel követelményei, az elfogadható hiányzások mértéke, a távolmaradás pótlásának lehetősége:</w:t>
      </w:r>
      <w:r w:rsidRPr="003307F9">
        <w:rPr>
          <w:rFonts w:ascii="Verdana" w:eastAsia="Times New Roman" w:hAnsi="Verdana" w:cs="Times New Roman"/>
          <w:bCs/>
          <w:sz w:val="20"/>
          <w:szCs w:val="20"/>
        </w:rPr>
        <w:t xml:space="preserve"> A tantárgy teljesítéséhez a tanórák legalább 70%-án jelen kell lennie a hallgatónak. A távollétet a hiányzást követő első foglalkozáson kell igazolnia, amennyiben ez nem törtténik meg igazolatlannak kell tekinteni a hiányzást. A hallgató köteles a mulasztott tanóra anyagát beszerezni, abból önállóan felkészülni.</w:t>
      </w:r>
    </w:p>
    <w:p w:rsidR="00D4638C" w:rsidRPr="003307F9" w:rsidRDefault="00D4638C" w:rsidP="002E1C1F">
      <w:pPr>
        <w:widowControl w:val="0"/>
        <w:numPr>
          <w:ilvl w:val="0"/>
          <w:numId w:val="23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Cs/>
          <w:sz w:val="20"/>
          <w:szCs w:val="20"/>
        </w:rPr>
        <w:t>A számonkérés a félév során két zárthelyi dolgozat keretében történik. Az első dolgozat a 12.1 anyagrészt, a második dolgozat a 12.2 anyagrészt kéri számon</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Cs/>
          <w:sz w:val="20"/>
          <w:szCs w:val="20"/>
        </w:rPr>
        <w:t>A dolgozatok pótlására, javítására egyszer, a szorgalmi időszak utolsó hetében van lehetőség egy pótdolgozat keretében.</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Az érdemjegy megszerzéséhez a zárthelyi dolgozat(ok) összpontszámának vagy a pótdolgozat pontszámának több mint 50%-a szükséges. Az elégséges érdemjegyhez 51-60% szükséges, közepeshez 61-75%, jóhoz 76-90%, jeleshez 91-100%.</w:t>
      </w:r>
    </w:p>
    <w:p w:rsidR="00D4638C" w:rsidRPr="003307F9" w:rsidRDefault="00D4638C" w:rsidP="002E1C1F">
      <w:pPr>
        <w:widowControl w:val="0"/>
        <w:numPr>
          <w:ilvl w:val="0"/>
          <w:numId w:val="239"/>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D4638C" w:rsidRPr="003307F9" w:rsidRDefault="00D4638C" w:rsidP="002E1C1F">
      <w:pPr>
        <w:widowControl w:val="0"/>
        <w:numPr>
          <w:ilvl w:val="1"/>
          <w:numId w:val="239"/>
        </w:numPr>
        <w:tabs>
          <w:tab w:val="clear" w:pos="3977"/>
        </w:tabs>
        <w:spacing w:before="120" w:after="120" w:line="240" w:lineRule="auto"/>
        <w:ind w:left="425"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Az aláírás megszerzésének feltétele a 14. pontban meghatározott arányú részvétel a foglalkozásokon valamint a 15. pontban meghatározott félévközi feladatok legalább elégséges teljesítése.</w:t>
      </w:r>
    </w:p>
    <w:p w:rsidR="00D4638C" w:rsidRPr="003307F9" w:rsidRDefault="00D4638C" w:rsidP="002E1C1F">
      <w:pPr>
        <w:widowControl w:val="0"/>
        <w:numPr>
          <w:ilvl w:val="1"/>
          <w:numId w:val="239"/>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A számonkérés </w:t>
      </w:r>
      <w:r w:rsidRPr="003307F9">
        <w:rPr>
          <w:rFonts w:ascii="Verdana" w:eastAsia="Times New Roman" w:hAnsi="Verdana" w:cs="Times New Roman"/>
          <w:b/>
          <w:sz w:val="20"/>
          <w:szCs w:val="20"/>
        </w:rPr>
        <w:t>gyakorlati jegy</w:t>
      </w:r>
      <w:r w:rsidRPr="003307F9">
        <w:rPr>
          <w:rFonts w:ascii="Verdana" w:eastAsia="Times New Roman" w:hAnsi="Verdana" w:cs="Times New Roman"/>
          <w:sz w:val="20"/>
          <w:szCs w:val="20"/>
        </w:rPr>
        <w:t>, mely a két ZH dolgozatra kapott érdemjegyek egyszerű számtani átlaga.</w:t>
      </w:r>
    </w:p>
    <w:p w:rsidR="00D4638C" w:rsidRPr="003307F9" w:rsidRDefault="00D4638C" w:rsidP="002E1C1F">
      <w:pPr>
        <w:widowControl w:val="0"/>
        <w:numPr>
          <w:ilvl w:val="1"/>
          <w:numId w:val="239"/>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A kreditek megszerzésének feltétele az aláírás megszerzése és legalább elégséges érdemjegy.</w:t>
      </w:r>
    </w:p>
    <w:p w:rsidR="00D4638C" w:rsidRPr="003307F9" w:rsidRDefault="00D4638C" w:rsidP="002E1C1F">
      <w:pPr>
        <w:widowControl w:val="0"/>
        <w:numPr>
          <w:ilvl w:val="0"/>
          <w:numId w:val="23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D4638C" w:rsidRPr="003307F9" w:rsidRDefault="00D4638C" w:rsidP="002E1C1F">
      <w:pPr>
        <w:widowControl w:val="0"/>
        <w:numPr>
          <w:ilvl w:val="1"/>
          <w:numId w:val="239"/>
        </w:numPr>
        <w:tabs>
          <w:tab w:val="clear" w:pos="397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D4638C" w:rsidRPr="003307F9" w:rsidRDefault="00D4638C" w:rsidP="002E1C1F">
      <w:pPr>
        <w:widowControl w:val="0"/>
        <w:numPr>
          <w:ilvl w:val="0"/>
          <w:numId w:val="250"/>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Lev Davidovics Landau és Evgenij Mihajlovics Lifsic: Elméleti fizika I., Typotex Kiadó, 2010, ISBN: 978-963-2791-28-9</w:t>
      </w:r>
    </w:p>
    <w:p w:rsidR="00D4638C" w:rsidRPr="003307F9" w:rsidRDefault="00D4638C" w:rsidP="002E1C1F">
      <w:pPr>
        <w:widowControl w:val="0"/>
        <w:numPr>
          <w:ilvl w:val="0"/>
          <w:numId w:val="250"/>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Lev Davidovics Landau és Evgenij Mihajlovics Lifsic: Elméleti fizika II., Typotex Kiadó, 2010, ISBN:978-963-2791-29-6</w:t>
      </w:r>
    </w:p>
    <w:p w:rsidR="00D4638C" w:rsidRPr="003307F9" w:rsidRDefault="00D4638C" w:rsidP="002E1C1F">
      <w:pPr>
        <w:widowControl w:val="0"/>
        <w:numPr>
          <w:ilvl w:val="0"/>
          <w:numId w:val="250"/>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Marx György: Kvantummechanika, Műszaki Könyvkiadó, 1983</w:t>
      </w:r>
    </w:p>
    <w:p w:rsidR="00D4638C" w:rsidRPr="003307F9" w:rsidRDefault="00D4638C" w:rsidP="002E1C1F">
      <w:pPr>
        <w:widowControl w:val="0"/>
        <w:numPr>
          <w:ilvl w:val="0"/>
          <w:numId w:val="250"/>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Tayor, Wheeler: Tér-idő fizika, Typotex Kiadó, 2005, ISBN: 978-963-9548-86-2</w:t>
      </w:r>
    </w:p>
    <w:p w:rsidR="00D4638C" w:rsidRPr="003307F9" w:rsidRDefault="00D4638C" w:rsidP="002E1C1F">
      <w:pPr>
        <w:widowControl w:val="0"/>
        <w:numPr>
          <w:ilvl w:val="1"/>
          <w:numId w:val="239"/>
        </w:numPr>
        <w:tabs>
          <w:tab w:val="clear" w:pos="3977"/>
        </w:tabs>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D4638C" w:rsidRPr="003307F9" w:rsidRDefault="00D4638C" w:rsidP="002E1C1F">
      <w:pPr>
        <w:widowControl w:val="0"/>
        <w:numPr>
          <w:ilvl w:val="0"/>
          <w:numId w:val="251"/>
        </w:numPr>
        <w:spacing w:after="0" w:line="240" w:lineRule="auto"/>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rPr>
        <w:t>Feynman-Leighton-Sands: Mai fizika. Műszaki Kiadó, 2003.</w:t>
      </w:r>
    </w:p>
    <w:p w:rsidR="00D4638C" w:rsidRPr="003307F9" w:rsidRDefault="00D4638C" w:rsidP="002E1C1F">
      <w:pPr>
        <w:widowControl w:val="0"/>
        <w:numPr>
          <w:ilvl w:val="0"/>
          <w:numId w:val="251"/>
        </w:numPr>
        <w:spacing w:after="0" w:line="240" w:lineRule="auto"/>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rPr>
        <w:t>Dr. Budó Ágoston: Kisérleti fizika. III., Tankönyvkiadó Vállalat, 1999, ISBN: 963-19-0309-5</w:t>
      </w:r>
    </w:p>
    <w:p w:rsidR="00D4638C" w:rsidRPr="003307F9" w:rsidRDefault="00D4638C" w:rsidP="002E1C1F">
      <w:pPr>
        <w:widowControl w:val="0"/>
        <w:numPr>
          <w:ilvl w:val="0"/>
          <w:numId w:val="251"/>
        </w:numPr>
        <w:spacing w:after="0" w:line="240" w:lineRule="auto"/>
        <w:contextualSpacing/>
        <w:jc w:val="both"/>
        <w:rPr>
          <w:rFonts w:ascii="Verdana" w:eastAsia="Times New Roman" w:hAnsi="Verdana" w:cs="Times New Roman"/>
          <w:sz w:val="20"/>
          <w:szCs w:val="20"/>
        </w:rPr>
      </w:pPr>
      <w:r w:rsidRPr="003307F9">
        <w:rPr>
          <w:rFonts w:ascii="Verdana" w:eastAsia="Times New Roman" w:hAnsi="Verdana" w:cs="Times New Roman"/>
          <w:sz w:val="20"/>
          <w:szCs w:val="20"/>
        </w:rPr>
        <w:t>Dr. Gombás Pál és Dr. Kisdi Dávid: Bevezetés az elméleti fizikába, Akadémiai Kiadó, 1981.</w:t>
      </w:r>
    </w:p>
    <w:p w:rsidR="00D4638C" w:rsidRPr="003307F9" w:rsidRDefault="00D4638C" w:rsidP="00D4638C">
      <w:pPr>
        <w:widowControl w:val="0"/>
        <w:spacing w:before="120" w:after="120" w:line="240" w:lineRule="auto"/>
        <w:jc w:val="both"/>
        <w:rPr>
          <w:rFonts w:ascii="Verdana" w:eastAsia="Times New Roman" w:hAnsi="Verdana" w:cs="Times New Roman"/>
          <w:bCs/>
          <w:sz w:val="20"/>
          <w:szCs w:val="20"/>
        </w:rPr>
      </w:pPr>
    </w:p>
    <w:p w:rsidR="00D4638C" w:rsidRPr="003307F9" w:rsidRDefault="00D4638C" w:rsidP="00D4638C">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2020. január 31.</w:t>
      </w:r>
    </w:p>
    <w:p w:rsidR="00D4638C" w:rsidRPr="003307F9" w:rsidRDefault="00D4638C" w:rsidP="00D4638C">
      <w:pPr>
        <w:widowControl w:val="0"/>
        <w:spacing w:before="120" w:after="120" w:line="240" w:lineRule="auto"/>
        <w:jc w:val="both"/>
        <w:rPr>
          <w:rFonts w:ascii="Verdana" w:eastAsia="Times New Roman" w:hAnsi="Verdana" w:cs="Times New Roman"/>
          <w:bCs/>
          <w:sz w:val="20"/>
          <w:szCs w:val="20"/>
        </w:rPr>
      </w:pPr>
    </w:p>
    <w:p w:rsidR="00D4638C" w:rsidRPr="003307F9" w:rsidRDefault="00D4638C" w:rsidP="00D4638C">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Dr. Horváth István, DSc</w:t>
      </w:r>
    </w:p>
    <w:p w:rsidR="00D4638C" w:rsidRPr="003307F9" w:rsidRDefault="00D4638C" w:rsidP="00D4638C">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egyetemi tanár, sk.</w:t>
      </w:r>
    </w:p>
    <w:p w:rsidR="00D4638C" w:rsidRPr="003307F9" w:rsidRDefault="00D4638C" w:rsidP="00D4638C">
      <w:pPr>
        <w:rPr>
          <w:rFonts w:ascii="Verdana" w:eastAsia="Times New Roman" w:hAnsi="Verdana" w:cs="Times New Roman"/>
          <w:bCs/>
          <w:sz w:val="20"/>
          <w:szCs w:val="20"/>
        </w:rPr>
      </w:pPr>
      <w:r w:rsidRPr="003307F9">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D4638C" w:rsidRPr="003307F9" w:rsidTr="00D4638C">
        <w:tc>
          <w:tcPr>
            <w:tcW w:w="4855" w:type="dxa"/>
            <w:tcBorders>
              <w:bottom w:val="single" w:sz="4" w:space="0" w:color="auto"/>
            </w:tcBorders>
          </w:tcPr>
          <w:p w:rsidR="00D4638C" w:rsidRPr="003307F9" w:rsidRDefault="00D4638C" w:rsidP="00D4638C">
            <w:pPr>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National University of Public Service</w:t>
            </w:r>
          </w:p>
        </w:tc>
        <w:tc>
          <w:tcPr>
            <w:tcW w:w="1620" w:type="dxa"/>
          </w:tcPr>
          <w:p w:rsidR="00D4638C" w:rsidRPr="003307F9" w:rsidRDefault="00D4638C" w:rsidP="00D4638C">
            <w:pPr>
              <w:spacing w:after="0" w:line="240" w:lineRule="auto"/>
              <w:jc w:val="both"/>
              <w:rPr>
                <w:rFonts w:ascii="Verdana" w:eastAsia="Times New Roman" w:hAnsi="Verdana" w:cs="Times New Roman"/>
                <w:sz w:val="20"/>
                <w:szCs w:val="20"/>
                <w:lang w:eastAsia="hu-HU"/>
              </w:rPr>
            </w:pPr>
          </w:p>
        </w:tc>
        <w:tc>
          <w:tcPr>
            <w:tcW w:w="2597" w:type="dxa"/>
          </w:tcPr>
          <w:p w:rsidR="00D4638C" w:rsidRPr="003307F9" w:rsidRDefault="00D4638C" w:rsidP="00D4638C">
            <w:pPr>
              <w:spacing w:after="0" w:line="240" w:lineRule="auto"/>
              <w:jc w:val="right"/>
              <w:rPr>
                <w:rFonts w:ascii="Verdana" w:eastAsia="Times New Roman" w:hAnsi="Verdana" w:cs="Times New Roman"/>
                <w:sz w:val="20"/>
                <w:szCs w:val="20"/>
                <w:lang w:eastAsia="hu-HU"/>
              </w:rPr>
            </w:pPr>
          </w:p>
        </w:tc>
      </w:tr>
      <w:tr w:rsidR="00D4638C" w:rsidRPr="003307F9" w:rsidTr="00D4638C">
        <w:tc>
          <w:tcPr>
            <w:tcW w:w="4855" w:type="dxa"/>
            <w:tcBorders>
              <w:top w:val="single" w:sz="4" w:space="0" w:color="auto"/>
            </w:tcBorders>
          </w:tcPr>
          <w:p w:rsidR="00D4638C" w:rsidRPr="003307F9" w:rsidRDefault="00D4638C" w:rsidP="00D4638C">
            <w:pPr>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Faculty of Military Science and Officer Training</w:t>
            </w:r>
          </w:p>
        </w:tc>
        <w:tc>
          <w:tcPr>
            <w:tcW w:w="1620" w:type="dxa"/>
          </w:tcPr>
          <w:p w:rsidR="00D4638C" w:rsidRPr="003307F9" w:rsidRDefault="00D4638C" w:rsidP="00D4638C">
            <w:pPr>
              <w:spacing w:after="0" w:line="240" w:lineRule="auto"/>
              <w:jc w:val="both"/>
              <w:rPr>
                <w:rFonts w:ascii="Verdana" w:eastAsia="Times New Roman" w:hAnsi="Verdana" w:cs="Times New Roman"/>
                <w:sz w:val="20"/>
                <w:szCs w:val="20"/>
                <w:lang w:eastAsia="hu-HU"/>
              </w:rPr>
            </w:pPr>
          </w:p>
        </w:tc>
        <w:tc>
          <w:tcPr>
            <w:tcW w:w="2597" w:type="dxa"/>
          </w:tcPr>
          <w:p w:rsidR="00D4638C" w:rsidRPr="003307F9" w:rsidRDefault="00D4638C" w:rsidP="00D4638C">
            <w:pPr>
              <w:spacing w:after="0" w:line="240" w:lineRule="auto"/>
              <w:jc w:val="both"/>
              <w:rPr>
                <w:rFonts w:ascii="Verdana" w:eastAsia="Times New Roman" w:hAnsi="Verdana" w:cs="Times New Roman"/>
                <w:sz w:val="20"/>
                <w:szCs w:val="20"/>
                <w:lang w:eastAsia="hu-HU"/>
              </w:rPr>
            </w:pPr>
          </w:p>
        </w:tc>
      </w:tr>
    </w:tbl>
    <w:p w:rsidR="00D4638C" w:rsidRPr="003307F9" w:rsidRDefault="00D4638C" w:rsidP="00D4638C">
      <w:pPr>
        <w:widowControl w:val="0"/>
        <w:spacing w:before="120" w:after="120" w:line="240" w:lineRule="auto"/>
        <w:ind w:left="426" w:hanging="142"/>
        <w:jc w:val="center"/>
        <w:rPr>
          <w:rFonts w:ascii="Verdana" w:eastAsia="Times New Roman" w:hAnsi="Verdana" w:cs="Times New Roman"/>
          <w:b/>
          <w:bCs/>
          <w:sz w:val="20"/>
          <w:szCs w:val="20"/>
        </w:rPr>
      </w:pPr>
    </w:p>
    <w:p w:rsidR="00D4638C" w:rsidRPr="003307F9" w:rsidRDefault="00D4638C" w:rsidP="00D4638C">
      <w:pPr>
        <w:widowControl w:val="0"/>
        <w:spacing w:before="120" w:after="120" w:line="240" w:lineRule="auto"/>
        <w:ind w:left="426" w:hanging="142"/>
        <w:jc w:val="center"/>
        <w:rPr>
          <w:rFonts w:ascii="Verdana" w:eastAsia="Times New Roman" w:hAnsi="Verdana" w:cs="Times New Roman"/>
          <w:b/>
          <w:bCs/>
          <w:sz w:val="20"/>
          <w:szCs w:val="20"/>
        </w:rPr>
      </w:pPr>
      <w:r w:rsidRPr="003307F9">
        <w:rPr>
          <w:rFonts w:ascii="Verdana" w:eastAsia="Times New Roman" w:hAnsi="Verdana" w:cs="Times New Roman"/>
          <w:b/>
          <w:bCs/>
          <w:sz w:val="20"/>
          <w:szCs w:val="20"/>
        </w:rPr>
        <w:t>CURRICULUM</w:t>
      </w:r>
    </w:p>
    <w:p w:rsidR="00D4638C" w:rsidRPr="003307F9" w:rsidRDefault="00D4638C" w:rsidP="002E1C1F">
      <w:pPr>
        <w:widowControl w:val="0"/>
        <w:numPr>
          <w:ilvl w:val="0"/>
          <w:numId w:val="211"/>
        </w:numPr>
        <w:tabs>
          <w:tab w:val="clear" w:pos="502"/>
        </w:tabs>
        <w:spacing w:before="120" w:after="120" w:line="240" w:lineRule="auto"/>
        <w:ind w:left="426" w:hanging="284"/>
        <w:jc w:val="both"/>
        <w:rPr>
          <w:rFonts w:ascii="Verdana" w:hAnsi="Verdana" w:cs="Times New Roman"/>
          <w:sz w:val="20"/>
          <w:szCs w:val="20"/>
        </w:rPr>
      </w:pPr>
      <w:r w:rsidRPr="003307F9">
        <w:rPr>
          <w:rFonts w:ascii="Verdana" w:eastAsia="Times New Roman" w:hAnsi="Verdana" w:cs="Times New Roman"/>
          <w:b/>
          <w:bCs/>
          <w:sz w:val="20"/>
          <w:szCs w:val="20"/>
        </w:rPr>
        <w:t xml:space="preserve">Code of subject: </w:t>
      </w:r>
      <w:r w:rsidRPr="003307F9">
        <w:rPr>
          <w:rFonts w:ascii="Verdana" w:eastAsia="Times New Roman" w:hAnsi="Verdana" w:cs="Times New Roman"/>
          <w:bCs/>
          <w:sz w:val="20"/>
          <w:szCs w:val="20"/>
        </w:rPr>
        <w:t>HK925A603</w:t>
      </w:r>
    </w:p>
    <w:p w:rsidR="00D4638C" w:rsidRPr="003307F9" w:rsidRDefault="00D4638C" w:rsidP="002E1C1F">
      <w:pPr>
        <w:widowControl w:val="0"/>
        <w:numPr>
          <w:ilvl w:val="0"/>
          <w:numId w:val="211"/>
        </w:numPr>
        <w:tabs>
          <w:tab w:val="clear" w:pos="502"/>
        </w:tabs>
        <w:spacing w:before="120" w:after="120" w:line="240" w:lineRule="auto"/>
        <w:jc w:val="both"/>
        <w:rPr>
          <w:rFonts w:ascii="Verdana" w:hAnsi="Verdana" w:cs="Times New Roman"/>
          <w:sz w:val="20"/>
          <w:szCs w:val="20"/>
        </w:rPr>
      </w:pPr>
      <w:r w:rsidRPr="003307F9">
        <w:rPr>
          <w:rFonts w:ascii="Verdana" w:eastAsia="Times New Roman" w:hAnsi="Verdana" w:cs="Times New Roman"/>
          <w:b/>
          <w:bCs/>
          <w:sz w:val="20"/>
          <w:szCs w:val="20"/>
        </w:rPr>
        <w:t>Subject title:</w:t>
      </w:r>
      <w:r w:rsidRPr="003307F9">
        <w:rPr>
          <w:rFonts w:ascii="Verdana" w:eastAsia="Times New Roman" w:hAnsi="Verdana" w:cs="Times New Roman"/>
          <w:bCs/>
          <w:sz w:val="20"/>
          <w:szCs w:val="20"/>
        </w:rPr>
        <w:t xml:space="preserve"> Modern Physics</w:t>
      </w:r>
    </w:p>
    <w:p w:rsidR="00D4638C" w:rsidRPr="003307F9" w:rsidRDefault="00D4638C" w:rsidP="002E1C1F">
      <w:pPr>
        <w:widowControl w:val="0"/>
        <w:numPr>
          <w:ilvl w:val="0"/>
          <w:numId w:val="211"/>
        </w:numPr>
        <w:tabs>
          <w:tab w:val="clear" w:pos="502"/>
        </w:tabs>
        <w:spacing w:before="120" w:after="120" w:line="240" w:lineRule="auto"/>
        <w:ind w:left="426" w:hanging="284"/>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Credit value and educational character: </w:t>
      </w:r>
    </w:p>
    <w:p w:rsidR="00D4638C" w:rsidRPr="003307F9" w:rsidRDefault="00D4638C" w:rsidP="002E1C1F">
      <w:pPr>
        <w:pStyle w:val="Listaszerbekezds"/>
        <w:widowControl w:val="0"/>
        <w:numPr>
          <w:ilvl w:val="1"/>
          <w:numId w:val="211"/>
        </w:numPr>
        <w:spacing w:before="120" w:after="120" w:line="240" w:lineRule="auto"/>
        <w:ind w:left="993" w:hanging="426"/>
        <w:jc w:val="both"/>
        <w:rPr>
          <w:rFonts w:ascii="Verdana" w:hAnsi="Verdana" w:cs="Times New Roman"/>
          <w:sz w:val="20"/>
          <w:szCs w:val="20"/>
        </w:rPr>
      </w:pPr>
      <w:r w:rsidRPr="003307F9">
        <w:rPr>
          <w:rFonts w:ascii="Verdana" w:eastAsia="Times New Roman" w:hAnsi="Verdana" w:cs="Times New Roman"/>
          <w:bCs/>
          <w:sz w:val="20"/>
          <w:szCs w:val="20"/>
        </w:rPr>
        <w:t>3 credits</w:t>
      </w:r>
    </w:p>
    <w:p w:rsidR="00D4638C" w:rsidRPr="003307F9" w:rsidRDefault="00D4638C" w:rsidP="002E1C1F">
      <w:pPr>
        <w:pStyle w:val="Listaszerbekezds"/>
        <w:widowControl w:val="0"/>
        <w:numPr>
          <w:ilvl w:val="1"/>
          <w:numId w:val="211"/>
        </w:numPr>
        <w:spacing w:before="120" w:after="120" w:line="240" w:lineRule="auto"/>
        <w:ind w:left="993" w:hanging="426"/>
        <w:jc w:val="both"/>
        <w:rPr>
          <w:rFonts w:ascii="Verdana" w:hAnsi="Verdana" w:cs="Times New Roman"/>
          <w:sz w:val="20"/>
          <w:szCs w:val="20"/>
        </w:rPr>
      </w:pPr>
      <w:r w:rsidRPr="003307F9">
        <w:rPr>
          <w:rFonts w:ascii="Verdana" w:eastAsia="Times New Roman" w:hAnsi="Verdana" w:cs="Times New Roman"/>
          <w:bCs/>
          <w:sz w:val="20"/>
          <w:szCs w:val="20"/>
        </w:rPr>
        <w:t>level of theoretical and/or practical character of subject: 50% practice, 50% theory</w:t>
      </w:r>
    </w:p>
    <w:p w:rsidR="00D4638C" w:rsidRPr="003307F9" w:rsidRDefault="00D4638C" w:rsidP="002E1C1F">
      <w:pPr>
        <w:widowControl w:val="0"/>
        <w:numPr>
          <w:ilvl w:val="0"/>
          <w:numId w:val="211"/>
        </w:numPr>
        <w:tabs>
          <w:tab w:val="clear" w:pos="502"/>
        </w:tabs>
        <w:spacing w:before="120" w:after="120" w:line="240" w:lineRule="auto"/>
        <w:jc w:val="both"/>
        <w:rPr>
          <w:rFonts w:ascii="Verdana" w:hAnsi="Verdana" w:cs="Times New Roman"/>
          <w:sz w:val="20"/>
          <w:szCs w:val="20"/>
        </w:rPr>
      </w:pPr>
      <w:r w:rsidRPr="003307F9">
        <w:rPr>
          <w:rFonts w:ascii="Verdana" w:eastAsia="Times New Roman" w:hAnsi="Verdana" w:cs="Times New Roman"/>
          <w:b/>
          <w:bCs/>
          <w:sz w:val="20"/>
          <w:szCs w:val="20"/>
        </w:rPr>
        <w:t>Name(s) of programme(s), specialization(s)/module(s) (where taught):</w:t>
      </w:r>
      <w:r w:rsidRPr="003307F9">
        <w:rPr>
          <w:rFonts w:ascii="Verdana" w:eastAsia="Times New Roman" w:hAnsi="Verdana" w:cs="Times New Roman"/>
          <w:bCs/>
          <w:sz w:val="20"/>
          <w:szCs w:val="20"/>
        </w:rPr>
        <w:t xml:space="preserve"> Military </w:t>
      </w:r>
      <w:r w:rsidRPr="003307F9">
        <w:rPr>
          <w:rFonts w:ascii="Verdana" w:eastAsia="Times New Roman" w:hAnsi="Verdana" w:cs="Times New Roman"/>
          <w:bCs/>
          <w:sz w:val="20"/>
          <w:szCs w:val="20"/>
          <w:lang w:val="en-US"/>
        </w:rPr>
        <w:t xml:space="preserve">Maintenance </w:t>
      </w:r>
      <w:r w:rsidRPr="003307F9">
        <w:rPr>
          <w:rFonts w:ascii="Verdana" w:eastAsia="Times New Roman" w:hAnsi="Verdana" w:cs="Times New Roman"/>
          <w:bCs/>
          <w:sz w:val="20"/>
          <w:szCs w:val="20"/>
        </w:rPr>
        <w:t>BSc</w:t>
      </w:r>
    </w:p>
    <w:p w:rsidR="00D4638C" w:rsidRPr="003307F9" w:rsidRDefault="00D4638C" w:rsidP="002E1C1F">
      <w:pPr>
        <w:widowControl w:val="0"/>
        <w:numPr>
          <w:ilvl w:val="0"/>
          <w:numId w:val="211"/>
        </w:numPr>
        <w:tabs>
          <w:tab w:val="clear" w:pos="502"/>
        </w:tabs>
        <w:spacing w:before="120" w:after="120" w:line="240" w:lineRule="auto"/>
        <w:ind w:left="426" w:hanging="284"/>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Organizational unit responsible for its education: </w:t>
      </w:r>
      <w:r w:rsidRPr="003307F9">
        <w:rPr>
          <w:rFonts w:ascii="Verdana" w:eastAsia="Times New Roman" w:hAnsi="Verdana" w:cs="Times New Roman"/>
          <w:bCs/>
          <w:sz w:val="20"/>
          <w:szCs w:val="20"/>
        </w:rPr>
        <w:t>Department of Natural Sciences</w:t>
      </w:r>
    </w:p>
    <w:p w:rsidR="00D4638C" w:rsidRPr="003307F9" w:rsidRDefault="00D4638C" w:rsidP="002E1C1F">
      <w:pPr>
        <w:widowControl w:val="0"/>
        <w:numPr>
          <w:ilvl w:val="0"/>
          <w:numId w:val="211"/>
        </w:numPr>
        <w:tabs>
          <w:tab w:val="clear" w:pos="502"/>
        </w:tabs>
        <w:spacing w:before="120" w:after="120" w:line="240" w:lineRule="auto"/>
        <w:ind w:left="426" w:hanging="284"/>
        <w:jc w:val="both"/>
        <w:rPr>
          <w:rFonts w:ascii="Verdana" w:hAnsi="Verdana" w:cs="Times New Roman"/>
          <w:sz w:val="20"/>
          <w:szCs w:val="20"/>
        </w:rPr>
      </w:pPr>
      <w:r w:rsidRPr="003307F9">
        <w:rPr>
          <w:rFonts w:ascii="Verdana" w:hAnsi="Verdana" w:cs="Times New Roman"/>
          <w:b/>
          <w:bCs/>
          <w:sz w:val="20"/>
          <w:szCs w:val="20"/>
          <w:lang w:val="en-US"/>
        </w:rPr>
        <w:t>Name, position, academic degree of tutor responsible for the curriculum</w:t>
      </w:r>
      <w:r w:rsidRPr="003307F9">
        <w:rPr>
          <w:rFonts w:ascii="Verdana" w:eastAsia="Times New Roman" w:hAnsi="Verdana" w:cs="Times New Roman"/>
          <w:b/>
          <w:bCs/>
          <w:spacing w:val="-2"/>
          <w:sz w:val="20"/>
          <w:szCs w:val="20"/>
        </w:rPr>
        <w:t>:</w:t>
      </w:r>
      <w:r w:rsidRPr="003307F9">
        <w:rPr>
          <w:rFonts w:ascii="Verdana" w:eastAsia="Times New Roman" w:hAnsi="Verdana" w:cs="Times New Roman"/>
          <w:bCs/>
          <w:spacing w:val="-2"/>
          <w:sz w:val="20"/>
          <w:szCs w:val="20"/>
        </w:rPr>
        <w:t xml:space="preserve"> Dr. István HORVÁTH, professor, PhD</w:t>
      </w:r>
    </w:p>
    <w:p w:rsidR="00D4638C" w:rsidRPr="003307F9" w:rsidRDefault="00D4638C" w:rsidP="002E1C1F">
      <w:pPr>
        <w:widowControl w:val="0"/>
        <w:numPr>
          <w:ilvl w:val="0"/>
          <w:numId w:val="211"/>
        </w:numPr>
        <w:tabs>
          <w:tab w:val="clear" w:pos="502"/>
        </w:tabs>
        <w:spacing w:before="120" w:after="120" w:line="240" w:lineRule="auto"/>
        <w:ind w:left="426" w:hanging="284"/>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Number and type of classes</w:t>
      </w:r>
    </w:p>
    <w:p w:rsidR="00D4638C" w:rsidRPr="003307F9" w:rsidRDefault="00D4638C" w:rsidP="002E1C1F">
      <w:pPr>
        <w:widowControl w:val="0"/>
        <w:numPr>
          <w:ilvl w:val="1"/>
          <w:numId w:val="211"/>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total number of classes per term:</w:t>
      </w:r>
    </w:p>
    <w:p w:rsidR="00D4638C" w:rsidRPr="003307F9" w:rsidRDefault="00D4638C" w:rsidP="002E1C1F">
      <w:pPr>
        <w:widowControl w:val="0"/>
        <w:numPr>
          <w:ilvl w:val="2"/>
          <w:numId w:val="211"/>
        </w:numPr>
        <w:tabs>
          <w:tab w:val="clear" w:pos="1800"/>
        </w:tabs>
        <w:spacing w:before="120" w:after="120" w:line="240" w:lineRule="auto"/>
        <w:ind w:left="851" w:hanging="425"/>
        <w:jc w:val="both"/>
        <w:rPr>
          <w:rFonts w:ascii="Verdana" w:hAnsi="Verdana" w:cs="Times New Roman"/>
          <w:sz w:val="20"/>
          <w:szCs w:val="20"/>
        </w:rPr>
      </w:pPr>
      <w:r w:rsidRPr="003307F9">
        <w:rPr>
          <w:rFonts w:ascii="Verdana" w:eastAsia="Times New Roman" w:hAnsi="Verdana" w:cs="Times New Roman"/>
          <w:bCs/>
          <w:sz w:val="20"/>
          <w:szCs w:val="20"/>
        </w:rPr>
        <w:t>full time training: 28 hour/semester (14 lecture + 0 seminar + 14 practice)</w:t>
      </w:r>
    </w:p>
    <w:p w:rsidR="00D4638C" w:rsidRPr="003307F9" w:rsidRDefault="00D4638C" w:rsidP="002E1C1F">
      <w:pPr>
        <w:widowControl w:val="0"/>
        <w:numPr>
          <w:ilvl w:val="2"/>
          <w:numId w:val="211"/>
        </w:numPr>
        <w:tabs>
          <w:tab w:val="clear" w:pos="1800"/>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correspondance training: 0 (0 lecture + 0 seminar + 0 practice)</w:t>
      </w:r>
    </w:p>
    <w:p w:rsidR="00D4638C" w:rsidRPr="003307F9" w:rsidRDefault="00D4638C" w:rsidP="002E1C1F">
      <w:pPr>
        <w:widowControl w:val="0"/>
        <w:numPr>
          <w:ilvl w:val="1"/>
          <w:numId w:val="211"/>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weekly number of classes - full time training: 1+1</w:t>
      </w:r>
    </w:p>
    <w:p w:rsidR="00D4638C" w:rsidRPr="003307F9" w:rsidRDefault="00D4638C" w:rsidP="002E1C1F">
      <w:pPr>
        <w:widowControl w:val="0"/>
        <w:numPr>
          <w:ilvl w:val="1"/>
          <w:numId w:val="211"/>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hAnsi="Verdana" w:cs="Times New Roman"/>
          <w:sz w:val="20"/>
          <w:szCs w:val="20"/>
        </w:rPr>
        <w:t>Further special modes, characteristics in knowledge transfer: none</w:t>
      </w:r>
    </w:p>
    <w:p w:rsidR="00D4638C" w:rsidRPr="003307F9" w:rsidRDefault="00D4638C" w:rsidP="002E1C1F">
      <w:pPr>
        <w:widowControl w:val="0"/>
        <w:numPr>
          <w:ilvl w:val="0"/>
          <w:numId w:val="211"/>
        </w:numPr>
        <w:tabs>
          <w:tab w:val="clear" w:pos="502"/>
        </w:tabs>
        <w:spacing w:before="120" w:after="120" w:line="240" w:lineRule="auto"/>
        <w:jc w:val="both"/>
        <w:rPr>
          <w:rFonts w:ascii="Verdana" w:hAnsi="Verdana" w:cs="Times New Roman"/>
          <w:sz w:val="20"/>
          <w:szCs w:val="20"/>
        </w:rPr>
      </w:pPr>
      <w:r w:rsidRPr="003307F9">
        <w:rPr>
          <w:rFonts w:ascii="Verdana" w:eastAsia="Times New Roman" w:hAnsi="Verdana" w:cs="Times New Roman"/>
          <w:b/>
          <w:bCs/>
          <w:sz w:val="20"/>
          <w:szCs w:val="20"/>
        </w:rPr>
        <w:t>Course</w:t>
      </w:r>
      <w:r w:rsidRPr="003307F9">
        <w:rPr>
          <w:rFonts w:ascii="Verdana" w:eastAsia="Times New Roman" w:hAnsi="Verdana" w:cs="Times New Roman"/>
          <w:b/>
          <w:bCs/>
          <w:sz w:val="20"/>
          <w:szCs w:val="20"/>
          <w:lang w:val="en-US"/>
        </w:rPr>
        <w:t xml:space="preserve"> description</w:t>
      </w:r>
      <w:r w:rsidRPr="003307F9">
        <w:rPr>
          <w:rFonts w:ascii="Verdana" w:eastAsia="Times New Roman" w:hAnsi="Verdana" w:cs="Times New Roman"/>
          <w:b/>
          <w:bCs/>
          <w:sz w:val="20"/>
          <w:szCs w:val="20"/>
        </w:rPr>
        <w:t>:</w:t>
      </w:r>
      <w:r w:rsidRPr="003307F9">
        <w:rPr>
          <w:rFonts w:ascii="Verdana" w:eastAsia="Times New Roman" w:hAnsi="Verdana" w:cs="Times New Roman"/>
          <w:bCs/>
          <w:sz w:val="20"/>
          <w:szCs w:val="20"/>
          <w:lang w:val="en-GB"/>
        </w:rPr>
        <w:t xml:space="preserve"> </w:t>
      </w:r>
      <w:r w:rsidRPr="003307F9">
        <w:rPr>
          <w:rFonts w:ascii="Verdana" w:eastAsia="Times New Roman" w:hAnsi="Verdana" w:cs="Times New Roman"/>
          <w:sz w:val="20"/>
          <w:szCs w:val="20"/>
        </w:rPr>
        <w:t>Atoms, chemical elements, electronic configuration. The structure of the nucleus, protons, neutrons, quarks. Nuclear energy and environmental protection. The quantum hypothesis and Planck's law of radiation. Basics of quantum mechanics. Indefinite relations. Schrödinger equation. Copenhagen Interpretation of Quantum Mechanics. The Unsolved Problems of Physics 100 Years Ago. The ether and the Michelson-Morley experiment. The principle of relativity. Minkowski spacetime. Time dilation, Lorentz contraction, twin paradox</w:t>
      </w:r>
      <w:r w:rsidRPr="003307F9">
        <w:rPr>
          <w:rFonts w:ascii="Verdana" w:eastAsia="Times New Roman" w:hAnsi="Verdana" w:cs="Times New Roman"/>
          <w:bCs/>
          <w:sz w:val="20"/>
          <w:szCs w:val="20"/>
          <w:lang w:val="en-GB"/>
        </w:rPr>
        <w:t>.</w:t>
      </w:r>
    </w:p>
    <w:p w:rsidR="00D4638C" w:rsidRPr="003307F9" w:rsidRDefault="00D4638C" w:rsidP="002E1C1F">
      <w:pPr>
        <w:pStyle w:val="Listaszerbekezds"/>
        <w:widowControl w:val="0"/>
        <w:numPr>
          <w:ilvl w:val="0"/>
          <w:numId w:val="211"/>
        </w:numPr>
        <w:tabs>
          <w:tab w:val="left" w:pos="426"/>
        </w:tabs>
        <w:spacing w:before="120" w:after="120" w:line="240" w:lineRule="auto"/>
        <w:ind w:left="426" w:hanging="284"/>
        <w:jc w:val="both"/>
        <w:rPr>
          <w:rFonts w:ascii="Verdana" w:eastAsia="Times New Roman" w:hAnsi="Verdana" w:cs="Times New Roman"/>
          <w:bCs/>
          <w:sz w:val="20"/>
          <w:szCs w:val="20"/>
        </w:rPr>
      </w:pPr>
      <w:r w:rsidRPr="003307F9">
        <w:rPr>
          <w:rFonts w:ascii="Verdana" w:eastAsia="Times New Roman" w:hAnsi="Verdana" w:cs="Times New Roman"/>
          <w:b/>
          <w:bCs/>
          <w:sz w:val="20"/>
          <w:szCs w:val="20"/>
          <w:lang w:val="en-US"/>
        </w:rPr>
        <w:t xml:space="preserve">Competences: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D4638C" w:rsidRPr="003307F9" w:rsidRDefault="00D4638C" w:rsidP="00D4638C">
      <w:pPr>
        <w:widowControl w:val="0"/>
        <w:spacing w:before="120" w:after="120" w:line="240" w:lineRule="auto"/>
        <w:ind w:left="426"/>
        <w:jc w:val="both"/>
        <w:rPr>
          <w:rFonts w:ascii="Verdana" w:hAnsi="Verdana" w:cs="Times New Roman"/>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r>
      <w:r w:rsidRPr="003307F9">
        <w:rPr>
          <w:rStyle w:val="tlid-translation"/>
          <w:rFonts w:ascii="Verdana" w:eastAsia="Times New Roman" w:hAnsi="Verdana" w:cs="Times New Roman"/>
          <w:bCs/>
          <w:sz w:val="20"/>
          <w:szCs w:val="20"/>
          <w:lang w:val="en"/>
        </w:rPr>
        <w:t>Knows the general laws, theories, and related concepts needed to practice the specialty of aeronautics.</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D4638C" w:rsidRPr="003307F9" w:rsidRDefault="00D4638C" w:rsidP="00D4638C">
      <w:pPr>
        <w:widowControl w:val="0"/>
        <w:spacing w:before="120" w:after="120" w:line="240" w:lineRule="auto"/>
        <w:ind w:left="426"/>
        <w:jc w:val="both"/>
        <w:rPr>
          <w:rFonts w:ascii="Verdana" w:hAnsi="Verdana" w:cs="Times New Roman"/>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r>
      <w:r w:rsidRPr="003307F9">
        <w:rPr>
          <w:rStyle w:val="tlid-translation"/>
          <w:rFonts w:ascii="Verdana" w:eastAsia="Times New Roman" w:hAnsi="Verdana" w:cs="Times New Roman"/>
          <w:bCs/>
          <w:sz w:val="20"/>
          <w:szCs w:val="20"/>
          <w:lang w:val="en"/>
        </w:rPr>
        <w:t>Able to select the methods and procedures required for their job, and apply them individually and complexly.</w:t>
      </w:r>
    </w:p>
    <w:p w:rsidR="00D4638C" w:rsidRPr="003307F9" w:rsidRDefault="00D4638C" w:rsidP="00D4638C">
      <w:pPr>
        <w:spacing w:after="0" w:line="240" w:lineRule="auto"/>
        <w:ind w:left="425"/>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Attitude:</w:t>
      </w:r>
      <w:r w:rsidRPr="003307F9">
        <w:rPr>
          <w:rFonts w:ascii="Verdana" w:eastAsia="Times New Roman" w:hAnsi="Verdana" w:cs="Times New Roman"/>
          <w:sz w:val="20"/>
          <w:szCs w:val="20"/>
          <w:lang w:val="en-GB"/>
        </w:rPr>
        <w:t xml:space="preserve"> </w:t>
      </w:r>
    </w:p>
    <w:p w:rsidR="00D4638C" w:rsidRPr="003307F9" w:rsidRDefault="00D4638C" w:rsidP="00D4638C">
      <w:pPr>
        <w:widowControl w:val="0"/>
        <w:spacing w:before="120" w:after="120" w:line="240" w:lineRule="auto"/>
        <w:ind w:left="426"/>
        <w:jc w:val="both"/>
        <w:rPr>
          <w:rFonts w:ascii="Verdana" w:hAnsi="Verdana" w:cs="Times New Roman"/>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r>
      <w:r w:rsidRPr="003307F9">
        <w:rPr>
          <w:rStyle w:val="tlid-translation"/>
          <w:rFonts w:ascii="Verdana" w:eastAsia="Times New Roman" w:hAnsi="Verdana" w:cs="Times New Roman"/>
          <w:bCs/>
          <w:sz w:val="20"/>
          <w:szCs w:val="20"/>
          <w:lang w:val="en"/>
        </w:rPr>
        <w:t>Open to new knowledge.</w:t>
      </w:r>
    </w:p>
    <w:p w:rsidR="00D4638C" w:rsidRPr="003307F9" w:rsidRDefault="00D4638C" w:rsidP="00D4638C">
      <w:pPr>
        <w:widowControl w:val="0"/>
        <w:spacing w:before="120" w:after="120" w:line="240" w:lineRule="auto"/>
        <w:ind w:left="426"/>
        <w:jc w:val="both"/>
        <w:rPr>
          <w:rFonts w:ascii="Verdana" w:eastAsia="Calibri" w:hAnsi="Verdana" w:cs="Times New Roman"/>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Open for the new achievements and innovations of their specialty, seeks to know, understand and apply them, and committed to continuous self-education.</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 xml:space="preserve">Autonomy and responsibility: </w:t>
      </w:r>
    </w:p>
    <w:p w:rsidR="00D4638C" w:rsidRPr="003307F9" w:rsidRDefault="00D4638C" w:rsidP="00D4638C">
      <w:pPr>
        <w:widowControl w:val="0"/>
        <w:spacing w:before="120" w:after="120" w:line="240" w:lineRule="auto"/>
        <w:ind w:left="426"/>
        <w:jc w:val="both"/>
        <w:rPr>
          <w:rFonts w:ascii="Verdana" w:hAnsi="Verdana" w:cs="Times New Roman"/>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r>
      <w:r w:rsidRPr="003307F9">
        <w:rPr>
          <w:rStyle w:val="tlid-translation"/>
          <w:rFonts w:ascii="Verdana" w:eastAsia="Calibri" w:hAnsi="Verdana" w:cs="Times New Roman"/>
          <w:bCs/>
          <w:sz w:val="20"/>
          <w:szCs w:val="20"/>
          <w:lang w:val="en"/>
        </w:rPr>
        <w:t xml:space="preserve">Able to make decisions independently in the processes emerging in his / her field of </w:t>
      </w:r>
      <w:r w:rsidRPr="003307F9">
        <w:rPr>
          <w:rStyle w:val="tlid-translation"/>
          <w:rFonts w:ascii="Verdana" w:eastAsia="Calibri" w:hAnsi="Verdana" w:cs="Times New Roman"/>
          <w:bCs/>
          <w:sz w:val="20"/>
          <w:szCs w:val="20"/>
          <w:lang w:val="en"/>
        </w:rPr>
        <w:lastRenderedPageBreak/>
        <w:t>responsibility, and to implement them with responsibility and within the legal framework.</w:t>
      </w:r>
    </w:p>
    <w:p w:rsidR="00D4638C" w:rsidRPr="003307F9" w:rsidRDefault="00D4638C" w:rsidP="002E1C1F">
      <w:pPr>
        <w:widowControl w:val="0"/>
        <w:numPr>
          <w:ilvl w:val="0"/>
          <w:numId w:val="211"/>
        </w:numPr>
        <w:tabs>
          <w:tab w:val="clear" w:pos="502"/>
        </w:tabs>
        <w:spacing w:before="120" w:after="120" w:line="240" w:lineRule="auto"/>
        <w:ind w:left="426" w:hanging="142"/>
        <w:jc w:val="both"/>
        <w:rPr>
          <w:rFonts w:ascii="Verdana" w:hAnsi="Verdana" w:cs="Times New Roman"/>
          <w:sz w:val="20"/>
          <w:szCs w:val="20"/>
        </w:rPr>
      </w:pPr>
      <w:r w:rsidRPr="003307F9">
        <w:rPr>
          <w:rFonts w:ascii="Verdana" w:eastAsia="Times New Roman" w:hAnsi="Verdana" w:cs="Times New Roman"/>
          <w:b/>
          <w:bCs/>
          <w:sz w:val="20"/>
          <w:szCs w:val="20"/>
        </w:rPr>
        <w:t xml:space="preserve">Prerequisites: </w:t>
      </w:r>
      <w:r w:rsidRPr="003307F9">
        <w:rPr>
          <w:rFonts w:ascii="Verdana" w:hAnsi="Verdana" w:cs="Times New Roman"/>
          <w:sz w:val="20"/>
          <w:szCs w:val="20"/>
        </w:rPr>
        <w:t>-</w:t>
      </w:r>
    </w:p>
    <w:p w:rsidR="00D4638C" w:rsidRPr="003307F9" w:rsidRDefault="00D4638C" w:rsidP="002E1C1F">
      <w:pPr>
        <w:widowControl w:val="0"/>
        <w:numPr>
          <w:ilvl w:val="0"/>
          <w:numId w:val="211"/>
        </w:numPr>
        <w:tabs>
          <w:tab w:val="clear" w:pos="502"/>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Description of the subject, curriculum:</w:t>
      </w:r>
    </w:p>
    <w:p w:rsidR="00D4638C" w:rsidRPr="003307F9" w:rsidRDefault="00D4638C" w:rsidP="002E1C1F">
      <w:pPr>
        <w:widowControl w:val="0"/>
        <w:numPr>
          <w:ilvl w:val="1"/>
          <w:numId w:val="211"/>
        </w:numPr>
        <w:tabs>
          <w:tab w:val="clear" w:pos="3977"/>
        </w:tabs>
        <w:spacing w:before="120" w:after="120" w:line="240" w:lineRule="auto"/>
        <w:ind w:left="426" w:firstLine="0"/>
        <w:jc w:val="both"/>
        <w:rPr>
          <w:rFonts w:ascii="Verdana" w:hAnsi="Verdana" w:cs="Times New Roman"/>
          <w:sz w:val="20"/>
          <w:szCs w:val="20"/>
        </w:rPr>
      </w:pPr>
      <w:r w:rsidRPr="003307F9">
        <w:rPr>
          <w:rFonts w:ascii="Verdana" w:eastAsia="Times New Roman" w:hAnsi="Verdana" w:cs="Times New Roman"/>
          <w:sz w:val="20"/>
          <w:szCs w:val="20"/>
        </w:rPr>
        <w:t>Modern physics</w:t>
      </w:r>
      <w:r w:rsidRPr="003307F9">
        <w:rPr>
          <w:rFonts w:ascii="Verdana" w:eastAsia="Times New Roman" w:hAnsi="Verdana" w:cs="Times New Roman"/>
          <w:bCs/>
          <w:sz w:val="20"/>
          <w:szCs w:val="20"/>
          <w:lang w:val="en-GB"/>
        </w:rPr>
        <w:t>.</w:t>
      </w:r>
    </w:p>
    <w:p w:rsidR="00D4638C" w:rsidRPr="003307F9" w:rsidRDefault="00D4638C" w:rsidP="002E1C1F">
      <w:pPr>
        <w:widowControl w:val="0"/>
        <w:numPr>
          <w:ilvl w:val="1"/>
          <w:numId w:val="211"/>
        </w:numPr>
        <w:tabs>
          <w:tab w:val="clear" w:pos="3977"/>
        </w:tabs>
        <w:spacing w:before="120" w:after="120" w:line="240" w:lineRule="auto"/>
        <w:ind w:left="426" w:firstLine="0"/>
        <w:jc w:val="both"/>
        <w:rPr>
          <w:rFonts w:ascii="Verdana" w:hAnsi="Verdana" w:cs="Times New Roman"/>
          <w:sz w:val="20"/>
          <w:szCs w:val="20"/>
        </w:rPr>
      </w:pPr>
      <w:r w:rsidRPr="003307F9">
        <w:rPr>
          <w:rFonts w:ascii="Verdana" w:eastAsia="Times New Roman" w:hAnsi="Verdana" w:cs="Times New Roman"/>
          <w:sz w:val="20"/>
          <w:szCs w:val="20"/>
        </w:rPr>
        <w:t>Theory of Relativity</w:t>
      </w:r>
      <w:r w:rsidRPr="003307F9">
        <w:rPr>
          <w:rFonts w:ascii="Verdana" w:eastAsia="Times New Roman" w:hAnsi="Verdana" w:cs="Times New Roman"/>
          <w:bCs/>
          <w:sz w:val="20"/>
          <w:szCs w:val="20"/>
          <w:lang w:val="en-GB"/>
        </w:rPr>
        <w:t>.</w:t>
      </w:r>
    </w:p>
    <w:p w:rsidR="00D4638C" w:rsidRPr="003307F9" w:rsidRDefault="00D4638C" w:rsidP="002E1C1F">
      <w:pPr>
        <w:widowControl w:val="0"/>
        <w:numPr>
          <w:ilvl w:val="0"/>
          <w:numId w:val="211"/>
        </w:numPr>
        <w:tabs>
          <w:tab w:val="clear" w:pos="502"/>
        </w:tabs>
        <w:spacing w:before="120" w:after="120" w:line="240" w:lineRule="auto"/>
        <w:ind w:left="426" w:hanging="142"/>
        <w:jc w:val="both"/>
        <w:rPr>
          <w:rFonts w:ascii="Verdana" w:eastAsia="Times New Roman" w:hAnsi="Verdana" w:cs="Times New Roman"/>
          <w:bCs/>
          <w:sz w:val="20"/>
          <w:szCs w:val="20"/>
        </w:rPr>
      </w:pPr>
      <w:r w:rsidRPr="003307F9">
        <w:rPr>
          <w:rFonts w:ascii="Verdana" w:hAnsi="Verdana" w:cs="Times New Roman"/>
          <w:b/>
          <w:bCs/>
          <w:sz w:val="20"/>
          <w:szCs w:val="20"/>
          <w:lang w:val="en-US"/>
        </w:rPr>
        <w:t>The frequency of offering the subject/its position in the curriculum of the term</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
          <w:bCs/>
          <w:sz w:val="20"/>
          <w:szCs w:val="20"/>
        </w:rPr>
        <w:br/>
      </w:r>
      <w:r w:rsidRPr="003307F9">
        <w:rPr>
          <w:rFonts w:ascii="Verdana" w:hAnsi="Verdana" w:cs="Times New Roman"/>
          <w:sz w:val="20"/>
          <w:szCs w:val="20"/>
        </w:rPr>
        <w:t>yearly / 2nd-6th term</w:t>
      </w:r>
    </w:p>
    <w:p w:rsidR="00D4638C" w:rsidRPr="003307F9" w:rsidRDefault="00D4638C" w:rsidP="002E1C1F">
      <w:pPr>
        <w:widowControl w:val="0"/>
        <w:numPr>
          <w:ilvl w:val="0"/>
          <w:numId w:val="211"/>
        </w:numPr>
        <w:tabs>
          <w:tab w:val="clear" w:pos="502"/>
        </w:tabs>
        <w:spacing w:before="120" w:after="120" w:line="240" w:lineRule="auto"/>
        <w:ind w:left="426" w:hanging="142"/>
        <w:jc w:val="both"/>
        <w:rPr>
          <w:rFonts w:ascii="Verdana" w:eastAsia="Times New Roman" w:hAnsi="Verdana" w:cs="Times New Roman"/>
          <w:bCs/>
          <w:sz w:val="20"/>
          <w:szCs w:val="20"/>
        </w:rPr>
      </w:pPr>
      <w:r w:rsidRPr="003307F9">
        <w:rPr>
          <w:rFonts w:ascii="Verdana" w:hAnsi="Verdana" w:cs="Times New Roman"/>
          <w:b/>
          <w:bCs/>
          <w:sz w:val="20"/>
          <w:szCs w:val="20"/>
          <w:lang w:val="en-US"/>
        </w:rPr>
        <w:t>Requirements of attendance, acceptable absence, opportunity for making up missed classes</w:t>
      </w:r>
      <w:r w:rsidRPr="003307F9">
        <w:rPr>
          <w:rFonts w:ascii="Verdana" w:eastAsia="Times New Roman" w:hAnsi="Verdana" w:cs="Times New Roman"/>
          <w:b/>
          <w:bCs/>
          <w:sz w:val="20"/>
          <w:szCs w:val="20"/>
        </w:rPr>
        <w:t>:</w:t>
      </w:r>
      <w:r w:rsidRPr="003307F9">
        <w:rPr>
          <w:rFonts w:ascii="Verdana" w:eastAsia="Times New Roman" w:hAnsi="Verdana" w:cs="Times New Roman"/>
          <w:bCs/>
          <w:sz w:val="20"/>
          <w:szCs w:val="20"/>
        </w:rPr>
        <w:t xml:space="preserve"> </w:t>
      </w:r>
      <w:r w:rsidRPr="003307F9">
        <w:rPr>
          <w:rFonts w:ascii="Verdana" w:hAnsi="Verdana" w:cs="Times New Roman"/>
          <w:sz w:val="20"/>
          <w:szCs w:val="20"/>
          <w:lang w:val="en-US"/>
        </w:rPr>
        <w:t>Students must be present at least 70% of the classes for acceptance of the subject. Absence must be justified during the first class after the absence. The student is required to obtain the material of the lecture and to prepare for it independently.</w:t>
      </w:r>
    </w:p>
    <w:p w:rsidR="00D4638C" w:rsidRPr="003307F9" w:rsidRDefault="00D4638C" w:rsidP="002E1C1F">
      <w:pPr>
        <w:widowControl w:val="0"/>
        <w:numPr>
          <w:ilvl w:val="0"/>
          <w:numId w:val="211"/>
        </w:numPr>
        <w:tabs>
          <w:tab w:val="clear" w:pos="502"/>
        </w:tabs>
        <w:spacing w:before="120" w:after="120" w:line="240" w:lineRule="auto"/>
        <w:ind w:left="426" w:hanging="142"/>
        <w:jc w:val="both"/>
        <w:rPr>
          <w:rFonts w:ascii="Verdana" w:eastAsia="Times New Roman" w:hAnsi="Verdana" w:cs="Times New Roman"/>
          <w:bCs/>
          <w:sz w:val="20"/>
          <w:szCs w:val="20"/>
        </w:rPr>
      </w:pPr>
      <w:r w:rsidRPr="003307F9">
        <w:rPr>
          <w:rFonts w:ascii="Verdana" w:hAnsi="Verdana" w:cs="Times New Roman"/>
          <w:b/>
          <w:bCs/>
          <w:sz w:val="20"/>
          <w:szCs w:val="20"/>
          <w:lang w:val="en-US"/>
        </w:rPr>
        <w:t>Term assignments, testing knowledge</w:t>
      </w:r>
      <w:r w:rsidRPr="003307F9">
        <w:rPr>
          <w:rFonts w:ascii="Verdana" w:eastAsia="Times New Roman" w:hAnsi="Verdana" w:cs="Times New Roman"/>
          <w:b/>
          <w:sz w:val="20"/>
          <w:szCs w:val="20"/>
        </w:rPr>
        <w:t>:</w:t>
      </w:r>
      <w:r w:rsidRPr="003307F9">
        <w:rPr>
          <w:rFonts w:ascii="Verdana" w:eastAsia="Times New Roman" w:hAnsi="Verdana" w:cs="Times New Roman"/>
          <w:bCs/>
          <w:sz w:val="20"/>
          <w:szCs w:val="20"/>
        </w:rPr>
        <w:t xml:space="preserve"> </w:t>
      </w:r>
    </w:p>
    <w:p w:rsidR="00D4638C" w:rsidRPr="003307F9" w:rsidRDefault="00D4638C" w:rsidP="00D4638C">
      <w:pPr>
        <w:widowControl w:val="0"/>
        <w:spacing w:before="120" w:after="120" w:line="240" w:lineRule="auto"/>
        <w:ind w:left="426"/>
        <w:jc w:val="both"/>
        <w:rPr>
          <w:rFonts w:ascii="Verdana" w:hAnsi="Verdana" w:cs="Times New Roman"/>
          <w:sz w:val="20"/>
          <w:szCs w:val="20"/>
        </w:rPr>
      </w:pPr>
      <w:r w:rsidRPr="003307F9">
        <w:rPr>
          <w:rFonts w:ascii="Verdana" w:eastAsia="Times New Roman" w:hAnsi="Verdana" w:cs="Times New Roman"/>
          <w:bCs/>
          <w:sz w:val="20"/>
          <w:szCs w:val="20"/>
        </w:rPr>
        <w:t>Two classroom test during the term-time. The first test deals with the section of 11.1, the second one deals with the sections 11.2.</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Cs/>
          <w:sz w:val="20"/>
          <w:szCs w:val="20"/>
        </w:rPr>
        <w:t>Re-taking the classroom test is allowed once in a term.</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To obtain the grade, more than 50% of the points of the classroom test or the re-taken classroom test is needed. For the pass grade (2) 51-60% of the classroom test is needed, for the satisfactory grade (3) 61-75%, for the good grade (4) 76-90%, for the excellent grade (5) 91-100%.</w:t>
      </w:r>
    </w:p>
    <w:p w:rsidR="00D4638C" w:rsidRPr="003307F9" w:rsidRDefault="00D4638C" w:rsidP="002E1C1F">
      <w:pPr>
        <w:widowControl w:val="0"/>
        <w:numPr>
          <w:ilvl w:val="0"/>
          <w:numId w:val="211"/>
        </w:numPr>
        <w:tabs>
          <w:tab w:val="clear" w:pos="502"/>
        </w:tabs>
        <w:spacing w:before="120" w:after="120" w:line="240" w:lineRule="auto"/>
        <w:ind w:left="426" w:hanging="142"/>
        <w:jc w:val="both"/>
        <w:rPr>
          <w:rFonts w:ascii="Verdana" w:eastAsia="Times New Roman" w:hAnsi="Verdana" w:cs="Times New Roman"/>
          <w:b/>
          <w:bCs/>
          <w:sz w:val="20"/>
          <w:szCs w:val="20"/>
        </w:rPr>
      </w:pPr>
      <w:r w:rsidRPr="003307F9">
        <w:rPr>
          <w:rFonts w:ascii="Verdana" w:hAnsi="Verdana" w:cs="Times New Roman"/>
          <w:b/>
          <w:bCs/>
          <w:sz w:val="20"/>
          <w:szCs w:val="20"/>
          <w:lang w:val="en-US"/>
        </w:rPr>
        <w:t>The exact conditions of obtaining signature and credits</w:t>
      </w:r>
      <w:r w:rsidRPr="003307F9">
        <w:rPr>
          <w:rFonts w:ascii="Verdana" w:eastAsia="Times New Roman" w:hAnsi="Verdana" w:cs="Times New Roman"/>
          <w:b/>
          <w:bCs/>
          <w:sz w:val="20"/>
          <w:szCs w:val="20"/>
        </w:rPr>
        <w:t xml:space="preserve">: </w:t>
      </w:r>
    </w:p>
    <w:p w:rsidR="00D4638C" w:rsidRPr="003307F9" w:rsidRDefault="00D4638C" w:rsidP="002E1C1F">
      <w:pPr>
        <w:widowControl w:val="0"/>
        <w:numPr>
          <w:ilvl w:val="1"/>
          <w:numId w:val="211"/>
        </w:numPr>
        <w:tabs>
          <w:tab w:val="clear" w:pos="3977"/>
        </w:tabs>
        <w:spacing w:before="120" w:after="120" w:line="240" w:lineRule="auto"/>
        <w:ind w:left="425"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Conditions of obtaining the signature:</w:t>
      </w:r>
      <w:r w:rsidRPr="003307F9">
        <w:rPr>
          <w:rFonts w:ascii="Verdana" w:eastAsia="Times New Roman" w:hAnsi="Verdana" w:cs="Times New Roman"/>
          <w:sz w:val="20"/>
          <w:szCs w:val="20"/>
        </w:rPr>
        <w:t xml:space="preserve"> The prerequisite to obtain the signature is to attend the classes specified in 14. and to complete the term-time assignments specified in 15 with at lest a pass grade.</w:t>
      </w:r>
    </w:p>
    <w:p w:rsidR="00D4638C" w:rsidRPr="003307F9" w:rsidRDefault="00D4638C" w:rsidP="002E1C1F">
      <w:pPr>
        <w:widowControl w:val="0"/>
        <w:numPr>
          <w:ilvl w:val="1"/>
          <w:numId w:val="211"/>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Rating:</w:t>
      </w:r>
      <w:r w:rsidRPr="003307F9">
        <w:rPr>
          <w:rFonts w:ascii="Verdana" w:eastAsia="Times New Roman" w:hAnsi="Verdana" w:cs="Times New Roman"/>
          <w:sz w:val="20"/>
          <w:szCs w:val="20"/>
        </w:rPr>
        <w:t xml:space="preserve"> term mark</w:t>
      </w:r>
    </w:p>
    <w:p w:rsidR="00D4638C" w:rsidRPr="003307F9" w:rsidRDefault="00D4638C" w:rsidP="002E1C1F">
      <w:pPr>
        <w:widowControl w:val="0"/>
        <w:numPr>
          <w:ilvl w:val="1"/>
          <w:numId w:val="211"/>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Conditions of obtaining the credits:</w:t>
      </w:r>
      <w:r w:rsidRPr="003307F9">
        <w:rPr>
          <w:rFonts w:ascii="Verdana" w:eastAsia="Times New Roman" w:hAnsi="Verdana" w:cs="Times New Roman"/>
          <w:sz w:val="20"/>
          <w:szCs w:val="20"/>
        </w:rPr>
        <w:t xml:space="preserve"> </w:t>
      </w:r>
    </w:p>
    <w:p w:rsidR="00D4638C" w:rsidRPr="003307F9" w:rsidRDefault="00D4638C" w:rsidP="00D4638C">
      <w:pPr>
        <w:widowControl w:val="0"/>
        <w:tabs>
          <w:tab w:val="left" w:pos="993"/>
        </w:tabs>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The prerequisite to obtain the credits is to obtain the signature and at least a pass grade.</w:t>
      </w:r>
    </w:p>
    <w:p w:rsidR="00D4638C" w:rsidRPr="003307F9" w:rsidRDefault="00D4638C" w:rsidP="002E1C1F">
      <w:pPr>
        <w:widowControl w:val="0"/>
        <w:numPr>
          <w:ilvl w:val="0"/>
          <w:numId w:val="211"/>
        </w:numPr>
        <w:tabs>
          <w:tab w:val="clear" w:pos="502"/>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Bibliography:</w:t>
      </w:r>
    </w:p>
    <w:p w:rsidR="00D4638C" w:rsidRPr="003307F9" w:rsidRDefault="00D4638C" w:rsidP="002E1C1F">
      <w:pPr>
        <w:widowControl w:val="0"/>
        <w:numPr>
          <w:ilvl w:val="1"/>
          <w:numId w:val="211"/>
        </w:numPr>
        <w:tabs>
          <w:tab w:val="clear" w:pos="397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Obligatory literature:</w:t>
      </w:r>
    </w:p>
    <w:p w:rsidR="00D4638C" w:rsidRPr="003307F9" w:rsidRDefault="00D4638C" w:rsidP="002E1C1F">
      <w:pPr>
        <w:widowControl w:val="0"/>
        <w:numPr>
          <w:ilvl w:val="0"/>
          <w:numId w:val="261"/>
        </w:numPr>
        <w:spacing w:after="0" w:line="240" w:lineRule="auto"/>
        <w:ind w:left="709" w:hanging="283"/>
        <w:jc w:val="both"/>
        <w:rPr>
          <w:rFonts w:ascii="Verdana" w:eastAsia="Times New Roman" w:hAnsi="Verdana" w:cs="Times New Roman"/>
          <w:sz w:val="20"/>
          <w:szCs w:val="20"/>
        </w:rPr>
      </w:pPr>
      <w:r w:rsidRPr="003307F9">
        <w:rPr>
          <w:rFonts w:ascii="Verdana" w:eastAsia="Times New Roman" w:hAnsi="Verdana" w:cs="Times New Roman"/>
          <w:sz w:val="20"/>
          <w:szCs w:val="20"/>
        </w:rPr>
        <w:t>Lev Davidovics Landau és Evgenij Mihajlovics Lifsic: Elméleti fizika I., Typotex Kiadó, 2010, ISBN: 978-963-2791-28-9</w:t>
      </w:r>
    </w:p>
    <w:p w:rsidR="00D4638C" w:rsidRPr="003307F9" w:rsidRDefault="00D4638C" w:rsidP="002E1C1F">
      <w:pPr>
        <w:widowControl w:val="0"/>
        <w:numPr>
          <w:ilvl w:val="0"/>
          <w:numId w:val="261"/>
        </w:numPr>
        <w:spacing w:after="0" w:line="240" w:lineRule="auto"/>
        <w:ind w:left="709" w:hanging="283"/>
        <w:jc w:val="both"/>
        <w:rPr>
          <w:rFonts w:ascii="Verdana" w:eastAsia="Times New Roman" w:hAnsi="Verdana" w:cs="Times New Roman"/>
          <w:sz w:val="20"/>
          <w:szCs w:val="20"/>
        </w:rPr>
      </w:pPr>
      <w:r w:rsidRPr="003307F9">
        <w:rPr>
          <w:rFonts w:ascii="Verdana" w:eastAsia="Times New Roman" w:hAnsi="Verdana" w:cs="Times New Roman"/>
          <w:sz w:val="20"/>
          <w:szCs w:val="20"/>
        </w:rPr>
        <w:t>Lev Davidovics Landau és Evgenij Mihajlovics Lifsic: Elméleti fizika II., Typotex Kiadó, 2010, ISBN:978-963-2791-29-6</w:t>
      </w:r>
    </w:p>
    <w:p w:rsidR="00D4638C" w:rsidRPr="003307F9" w:rsidRDefault="00D4638C" w:rsidP="002E1C1F">
      <w:pPr>
        <w:widowControl w:val="0"/>
        <w:numPr>
          <w:ilvl w:val="0"/>
          <w:numId w:val="261"/>
        </w:numPr>
        <w:spacing w:after="0" w:line="240" w:lineRule="auto"/>
        <w:ind w:left="709" w:hanging="283"/>
        <w:jc w:val="both"/>
        <w:rPr>
          <w:rFonts w:ascii="Verdana" w:eastAsia="Times New Roman" w:hAnsi="Verdana" w:cs="Times New Roman"/>
          <w:sz w:val="20"/>
          <w:szCs w:val="20"/>
        </w:rPr>
      </w:pPr>
      <w:r w:rsidRPr="003307F9">
        <w:rPr>
          <w:rFonts w:ascii="Verdana" w:eastAsia="Times New Roman" w:hAnsi="Verdana" w:cs="Times New Roman"/>
          <w:sz w:val="20"/>
          <w:szCs w:val="20"/>
        </w:rPr>
        <w:t>Tayor, Wheeler: Tér-idő fizika, Typotex Kiadó, 2005, ISBN: 978-963-9548-86-2</w:t>
      </w:r>
    </w:p>
    <w:p w:rsidR="00D4638C" w:rsidRPr="003307F9" w:rsidRDefault="00D4638C" w:rsidP="002E1C1F">
      <w:pPr>
        <w:widowControl w:val="0"/>
        <w:numPr>
          <w:ilvl w:val="1"/>
          <w:numId w:val="211"/>
        </w:numPr>
        <w:tabs>
          <w:tab w:val="clear" w:pos="3977"/>
        </w:tabs>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Recommended literature:</w:t>
      </w:r>
    </w:p>
    <w:p w:rsidR="00D4638C" w:rsidRPr="003307F9" w:rsidRDefault="00D4638C" w:rsidP="002E1C1F">
      <w:pPr>
        <w:pStyle w:val="Listaszerbekezds"/>
        <w:widowControl w:val="0"/>
        <w:numPr>
          <w:ilvl w:val="0"/>
          <w:numId w:val="212"/>
        </w:numPr>
        <w:spacing w:after="0" w:line="240" w:lineRule="auto"/>
        <w:jc w:val="both"/>
        <w:rPr>
          <w:rFonts w:ascii="Verdana" w:hAnsi="Verdana" w:cs="Times New Roman"/>
          <w:sz w:val="20"/>
          <w:szCs w:val="20"/>
        </w:rPr>
      </w:pPr>
      <w:r w:rsidRPr="003307F9">
        <w:rPr>
          <w:rFonts w:ascii="Verdana" w:eastAsia="Times New Roman" w:hAnsi="Verdana" w:cs="Times New Roman"/>
          <w:sz w:val="20"/>
          <w:szCs w:val="20"/>
        </w:rPr>
        <w:t>Feynman-Leighton-Sands: Mai fizika. Műszaki Kiadó, 2003.</w:t>
      </w:r>
    </w:p>
    <w:p w:rsidR="00D4638C" w:rsidRPr="003307F9" w:rsidRDefault="00D4638C" w:rsidP="002E1C1F">
      <w:pPr>
        <w:pStyle w:val="Listaszerbekezds"/>
        <w:widowControl w:val="0"/>
        <w:numPr>
          <w:ilvl w:val="0"/>
          <w:numId w:val="212"/>
        </w:numPr>
        <w:spacing w:after="0" w:line="240" w:lineRule="auto"/>
        <w:jc w:val="both"/>
        <w:rPr>
          <w:rFonts w:ascii="Verdana" w:hAnsi="Verdana" w:cs="Times New Roman"/>
          <w:sz w:val="20"/>
          <w:szCs w:val="20"/>
        </w:rPr>
      </w:pPr>
      <w:r w:rsidRPr="003307F9">
        <w:rPr>
          <w:rFonts w:ascii="Verdana" w:eastAsia="Times New Roman" w:hAnsi="Verdana" w:cs="Times New Roman"/>
          <w:sz w:val="20"/>
          <w:szCs w:val="20"/>
        </w:rPr>
        <w:t>Horváth-Szigetvári: Fizika példatár I. ZMNE jegyzet, 2006.</w:t>
      </w:r>
    </w:p>
    <w:p w:rsidR="00D4638C" w:rsidRPr="003307F9" w:rsidRDefault="00D4638C" w:rsidP="00D4638C">
      <w:pPr>
        <w:widowControl w:val="0"/>
        <w:spacing w:after="0" w:line="240" w:lineRule="auto"/>
        <w:jc w:val="both"/>
        <w:rPr>
          <w:rFonts w:ascii="Verdana" w:hAnsi="Verdana" w:cs="Times New Roman"/>
          <w:sz w:val="20"/>
          <w:szCs w:val="20"/>
        </w:rPr>
      </w:pPr>
    </w:p>
    <w:p w:rsidR="00D4638C" w:rsidRPr="003307F9" w:rsidRDefault="00D4638C" w:rsidP="00D4638C">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2020. january 31.</w:t>
      </w:r>
    </w:p>
    <w:p w:rsidR="00D4638C" w:rsidRPr="003307F9" w:rsidRDefault="00D4638C" w:rsidP="00D4638C">
      <w:pPr>
        <w:widowControl w:val="0"/>
        <w:spacing w:before="120" w:after="120" w:line="240" w:lineRule="auto"/>
        <w:jc w:val="both"/>
        <w:rPr>
          <w:rFonts w:ascii="Verdana" w:eastAsia="Times New Roman" w:hAnsi="Verdana" w:cs="Times New Roman"/>
          <w:bCs/>
          <w:sz w:val="20"/>
          <w:szCs w:val="20"/>
        </w:rPr>
      </w:pPr>
    </w:p>
    <w:p w:rsidR="00D4638C" w:rsidRPr="003307F9" w:rsidRDefault="00D4638C" w:rsidP="00D4638C">
      <w:pPr>
        <w:pStyle w:val="Listaszerbekezds"/>
        <w:widowControl w:val="0"/>
        <w:spacing w:after="0" w:line="240" w:lineRule="auto"/>
        <w:ind w:left="2704" w:firstLine="128"/>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Dr. Horváth István, DSc</w:t>
      </w:r>
    </w:p>
    <w:p w:rsidR="00D4638C" w:rsidRPr="003307F9" w:rsidRDefault="00D4638C" w:rsidP="00AA6D0B">
      <w:pPr>
        <w:pStyle w:val="Listaszerbekezds"/>
        <w:widowControl w:val="0"/>
        <w:spacing w:after="0" w:line="240" w:lineRule="auto"/>
        <w:ind w:left="2640" w:firstLine="192"/>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egyetemi tanár sk.</w:t>
      </w:r>
      <w:r w:rsidRPr="003307F9">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D4638C" w:rsidRPr="003307F9" w:rsidTr="00D4638C">
        <w:tc>
          <w:tcPr>
            <w:tcW w:w="4855" w:type="dxa"/>
            <w:tcBorders>
              <w:bottom w:val="single" w:sz="4" w:space="0" w:color="auto"/>
            </w:tcBorders>
          </w:tcPr>
          <w:p w:rsidR="00D4638C" w:rsidRPr="003307F9" w:rsidRDefault="00D4638C" w:rsidP="00D4638C">
            <w:pPr>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c>
          <w:tcPr>
            <w:tcW w:w="1620" w:type="dxa"/>
          </w:tcPr>
          <w:p w:rsidR="00D4638C" w:rsidRPr="003307F9" w:rsidRDefault="00D4638C" w:rsidP="00D4638C">
            <w:pPr>
              <w:spacing w:after="0" w:line="240" w:lineRule="auto"/>
              <w:jc w:val="both"/>
              <w:rPr>
                <w:rFonts w:ascii="Verdana" w:eastAsia="Times New Roman" w:hAnsi="Verdana" w:cs="Times New Roman"/>
                <w:sz w:val="20"/>
                <w:szCs w:val="20"/>
                <w:lang w:eastAsia="hu-HU"/>
              </w:rPr>
            </w:pPr>
          </w:p>
        </w:tc>
        <w:tc>
          <w:tcPr>
            <w:tcW w:w="2597" w:type="dxa"/>
          </w:tcPr>
          <w:p w:rsidR="00D4638C" w:rsidRPr="003307F9" w:rsidRDefault="00D4638C" w:rsidP="00D4638C">
            <w:pPr>
              <w:spacing w:after="0" w:line="240" w:lineRule="auto"/>
              <w:jc w:val="right"/>
              <w:rPr>
                <w:rFonts w:ascii="Verdana" w:eastAsia="Times New Roman" w:hAnsi="Verdana" w:cs="Times New Roman"/>
                <w:sz w:val="20"/>
                <w:szCs w:val="20"/>
                <w:lang w:eastAsia="hu-HU"/>
              </w:rPr>
            </w:pPr>
          </w:p>
        </w:tc>
      </w:tr>
      <w:tr w:rsidR="00D4638C" w:rsidRPr="003307F9" w:rsidTr="00D4638C">
        <w:tc>
          <w:tcPr>
            <w:tcW w:w="4855" w:type="dxa"/>
            <w:tcBorders>
              <w:top w:val="single" w:sz="4" w:space="0" w:color="auto"/>
            </w:tcBorders>
          </w:tcPr>
          <w:p w:rsidR="00D4638C" w:rsidRPr="003307F9" w:rsidRDefault="00D4638C" w:rsidP="00D4638C">
            <w:pPr>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c>
          <w:tcPr>
            <w:tcW w:w="1620" w:type="dxa"/>
          </w:tcPr>
          <w:p w:rsidR="00D4638C" w:rsidRPr="003307F9" w:rsidRDefault="00D4638C" w:rsidP="00D4638C">
            <w:pPr>
              <w:spacing w:after="0" w:line="240" w:lineRule="auto"/>
              <w:jc w:val="both"/>
              <w:rPr>
                <w:rFonts w:ascii="Verdana" w:eastAsia="Times New Roman" w:hAnsi="Verdana" w:cs="Times New Roman"/>
                <w:sz w:val="20"/>
                <w:szCs w:val="20"/>
                <w:lang w:eastAsia="hu-HU"/>
              </w:rPr>
            </w:pPr>
          </w:p>
        </w:tc>
        <w:tc>
          <w:tcPr>
            <w:tcW w:w="2597" w:type="dxa"/>
          </w:tcPr>
          <w:p w:rsidR="00D4638C" w:rsidRPr="003307F9" w:rsidRDefault="00D4638C" w:rsidP="00D4638C">
            <w:pPr>
              <w:spacing w:after="0" w:line="240" w:lineRule="auto"/>
              <w:jc w:val="both"/>
              <w:rPr>
                <w:rFonts w:ascii="Verdana" w:eastAsia="Times New Roman" w:hAnsi="Verdana" w:cs="Times New Roman"/>
                <w:sz w:val="20"/>
                <w:szCs w:val="20"/>
                <w:lang w:eastAsia="hu-HU"/>
              </w:rPr>
            </w:pPr>
          </w:p>
        </w:tc>
      </w:tr>
    </w:tbl>
    <w:p w:rsidR="00D4638C" w:rsidRPr="003307F9" w:rsidRDefault="00D4638C" w:rsidP="00D4638C">
      <w:pPr>
        <w:widowControl w:val="0"/>
        <w:spacing w:before="120" w:after="120" w:line="240" w:lineRule="auto"/>
        <w:ind w:left="426" w:hanging="142"/>
        <w:jc w:val="center"/>
        <w:rPr>
          <w:rFonts w:ascii="Verdana" w:eastAsia="Times New Roman" w:hAnsi="Verdana" w:cs="Times New Roman"/>
          <w:b/>
          <w:bCs/>
          <w:sz w:val="20"/>
          <w:szCs w:val="20"/>
        </w:rPr>
      </w:pPr>
    </w:p>
    <w:p w:rsidR="00D4638C" w:rsidRPr="003307F9" w:rsidRDefault="00D4638C" w:rsidP="00D4638C">
      <w:pPr>
        <w:widowControl w:val="0"/>
        <w:spacing w:before="120" w:after="120" w:line="240" w:lineRule="auto"/>
        <w:ind w:left="426" w:hanging="142"/>
        <w:jc w:val="center"/>
        <w:rPr>
          <w:rFonts w:ascii="Verdana" w:eastAsia="Times New Roman" w:hAnsi="Verdana" w:cs="Times New Roman"/>
          <w:b/>
          <w:bCs/>
          <w:sz w:val="20"/>
          <w:szCs w:val="20"/>
        </w:rPr>
      </w:pPr>
      <w:r w:rsidRPr="003307F9">
        <w:rPr>
          <w:rFonts w:ascii="Verdana" w:eastAsia="Times New Roman" w:hAnsi="Verdana" w:cs="Times New Roman"/>
          <w:b/>
          <w:bCs/>
          <w:sz w:val="20"/>
          <w:szCs w:val="20"/>
        </w:rPr>
        <w:t>TANTÁRGYI PROGRAM</w:t>
      </w:r>
    </w:p>
    <w:p w:rsidR="00D4638C" w:rsidRPr="003307F9" w:rsidRDefault="00D4638C" w:rsidP="002E1C1F">
      <w:pPr>
        <w:widowControl w:val="0"/>
        <w:numPr>
          <w:ilvl w:val="0"/>
          <w:numId w:val="260"/>
        </w:numPr>
        <w:tabs>
          <w:tab w:val="clear" w:pos="502"/>
        </w:tabs>
        <w:spacing w:before="120" w:after="120" w:line="240" w:lineRule="auto"/>
        <w:ind w:hanging="218"/>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HKHFKTA08</w:t>
      </w:r>
    </w:p>
    <w:p w:rsidR="00D4638C" w:rsidRPr="003307F9" w:rsidRDefault="00D4638C" w:rsidP="002E1C1F">
      <w:pPr>
        <w:widowControl w:val="0"/>
        <w:numPr>
          <w:ilvl w:val="0"/>
          <w:numId w:val="260"/>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A tantárgy megnevezése (magyarul):</w:t>
      </w:r>
      <w:r w:rsidRPr="003307F9">
        <w:rPr>
          <w:rFonts w:ascii="Verdana" w:eastAsia="Times New Roman" w:hAnsi="Verdana" w:cs="Times New Roman"/>
          <w:bCs/>
          <w:sz w:val="20"/>
          <w:szCs w:val="20"/>
        </w:rPr>
        <w:t xml:space="preserve"> Ludovika Szabadegyetem</w:t>
      </w:r>
    </w:p>
    <w:p w:rsidR="00D4638C" w:rsidRPr="003307F9" w:rsidRDefault="00D4638C" w:rsidP="002E1C1F">
      <w:pPr>
        <w:widowControl w:val="0"/>
        <w:numPr>
          <w:ilvl w:val="0"/>
          <w:numId w:val="260"/>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bCs/>
          <w:sz w:val="20"/>
          <w:szCs w:val="20"/>
        </w:rPr>
        <w:t>„Ludovika” - University Open Courses</w:t>
      </w:r>
    </w:p>
    <w:p w:rsidR="00D4638C" w:rsidRPr="003307F9" w:rsidRDefault="00D4638C" w:rsidP="002E1C1F">
      <w:pPr>
        <w:widowControl w:val="0"/>
        <w:numPr>
          <w:ilvl w:val="0"/>
          <w:numId w:val="260"/>
        </w:numPr>
        <w:tabs>
          <w:tab w:val="clear" w:pos="502"/>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w:t>
      </w:r>
      <w:r w:rsidRPr="003307F9">
        <w:rPr>
          <w:rFonts w:ascii="Verdana" w:eastAsia="Times New Roman" w:hAnsi="Verdana" w:cs="Times New Roman"/>
          <w:bCs/>
          <w:sz w:val="20"/>
          <w:szCs w:val="20"/>
        </w:rPr>
        <w:t>3</w:t>
      </w:r>
    </w:p>
    <w:p w:rsidR="00D4638C" w:rsidRPr="003307F9" w:rsidRDefault="00D4638C" w:rsidP="002E1C1F">
      <w:pPr>
        <w:widowControl w:val="0"/>
        <w:numPr>
          <w:ilvl w:val="0"/>
          <w:numId w:val="260"/>
        </w:numPr>
        <w:tabs>
          <w:tab w:val="clear" w:pos="502"/>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 megnevezése (ahol oktatják):</w:t>
      </w:r>
      <w:r w:rsidRPr="003307F9">
        <w:rPr>
          <w:rFonts w:ascii="Verdana" w:eastAsia="Times New Roman" w:hAnsi="Verdana" w:cs="Times New Roman"/>
          <w:bCs/>
          <w:sz w:val="20"/>
          <w:szCs w:val="20"/>
        </w:rPr>
        <w:t xml:space="preserve"> </w:t>
      </w:r>
      <w:r w:rsidRPr="003307F9">
        <w:rPr>
          <w:rFonts w:ascii="Verdana" w:hAnsi="Verdana" w:cs="Times New Roman"/>
          <w:sz w:val="20"/>
          <w:szCs w:val="20"/>
        </w:rPr>
        <w:t>az egyetem minden alapképzési szakán (kivéve a Víztudományi Karon)</w:t>
      </w:r>
    </w:p>
    <w:p w:rsidR="00D4638C" w:rsidRPr="003307F9" w:rsidRDefault="00D4638C" w:rsidP="002E1C1F">
      <w:pPr>
        <w:widowControl w:val="0"/>
        <w:numPr>
          <w:ilvl w:val="0"/>
          <w:numId w:val="260"/>
        </w:numPr>
        <w:tabs>
          <w:tab w:val="clear" w:pos="502"/>
        </w:tabs>
        <w:spacing w:before="120" w:after="120" w:line="240" w:lineRule="auto"/>
        <w:ind w:left="426" w:hanging="141"/>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NKE HHK Hadtörténelmi, Filozófiai és Kultúrtörténeti Tanszék</w:t>
      </w:r>
    </w:p>
    <w:p w:rsidR="00D4638C" w:rsidRPr="003307F9" w:rsidRDefault="00D4638C" w:rsidP="002E1C1F">
      <w:pPr>
        <w:widowControl w:val="0"/>
        <w:numPr>
          <w:ilvl w:val="0"/>
          <w:numId w:val="260"/>
        </w:numPr>
        <w:tabs>
          <w:tab w:val="clear" w:pos="502"/>
        </w:tabs>
        <w:spacing w:before="120" w:after="120" w:line="240" w:lineRule="auto"/>
        <w:ind w:left="426" w:hanging="141"/>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tantárgyfelelős oktató neve, beosztása, tudományos fokozata:</w:t>
      </w:r>
      <w:r w:rsidRPr="003307F9">
        <w:rPr>
          <w:rFonts w:ascii="Verdana" w:eastAsia="Times New Roman" w:hAnsi="Verdana" w:cs="Times New Roman"/>
          <w:bCs/>
          <w:sz w:val="20"/>
          <w:szCs w:val="20"/>
        </w:rPr>
        <w:t xml:space="preserve"> Dr. Csikány Tamás, egyetemi tanár, az MTA doktora</w:t>
      </w:r>
    </w:p>
    <w:p w:rsidR="00D4638C" w:rsidRPr="003307F9" w:rsidRDefault="00D4638C" w:rsidP="002E1C1F">
      <w:pPr>
        <w:widowControl w:val="0"/>
        <w:numPr>
          <w:ilvl w:val="0"/>
          <w:numId w:val="260"/>
        </w:numPr>
        <w:tabs>
          <w:tab w:val="clear" w:pos="502"/>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tanórák száma és típusa: </w:t>
      </w:r>
    </w:p>
    <w:p w:rsidR="00D4638C" w:rsidRPr="003307F9" w:rsidRDefault="00D4638C" w:rsidP="002E1C1F">
      <w:pPr>
        <w:widowControl w:val="0"/>
        <w:numPr>
          <w:ilvl w:val="1"/>
          <w:numId w:val="260"/>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28</w:t>
      </w:r>
    </w:p>
    <w:p w:rsidR="00D4638C" w:rsidRPr="003307F9" w:rsidRDefault="00D4638C" w:rsidP="002E1C1F">
      <w:pPr>
        <w:widowControl w:val="0"/>
        <w:numPr>
          <w:ilvl w:val="2"/>
          <w:numId w:val="260"/>
        </w:numPr>
        <w:tabs>
          <w:tab w:val="clear" w:pos="1800"/>
        </w:tabs>
        <w:spacing w:before="120" w:after="120" w:line="240" w:lineRule="auto"/>
        <w:ind w:left="1134"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28 (28 EA + 0 SZ + 0 GY)</w:t>
      </w:r>
    </w:p>
    <w:p w:rsidR="00D4638C" w:rsidRPr="003307F9" w:rsidRDefault="00D4638C" w:rsidP="002E1C1F">
      <w:pPr>
        <w:widowControl w:val="0"/>
        <w:numPr>
          <w:ilvl w:val="2"/>
          <w:numId w:val="260"/>
        </w:numPr>
        <w:tabs>
          <w:tab w:val="clear" w:pos="1800"/>
        </w:tabs>
        <w:spacing w:before="120" w:after="120" w:line="240" w:lineRule="auto"/>
        <w:ind w:left="1134"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levelező munkarend: 28 (28 EA + 0 SZ + 0 GY)</w:t>
      </w:r>
    </w:p>
    <w:p w:rsidR="00D4638C" w:rsidRPr="003307F9" w:rsidRDefault="00D4638C" w:rsidP="002E1C1F">
      <w:pPr>
        <w:widowControl w:val="0"/>
        <w:numPr>
          <w:ilvl w:val="1"/>
          <w:numId w:val="260"/>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2 óra/hét</w:t>
      </w:r>
    </w:p>
    <w:p w:rsidR="00D4638C" w:rsidRPr="003307F9" w:rsidRDefault="00D4638C" w:rsidP="002E1C1F">
      <w:pPr>
        <w:widowControl w:val="0"/>
        <w:numPr>
          <w:ilvl w:val="1"/>
          <w:numId w:val="260"/>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Az ismeret átadásában alkalmazandó további sajátos módok, jellemzők: -</w:t>
      </w:r>
    </w:p>
    <w:p w:rsidR="00D4638C" w:rsidRPr="003307F9" w:rsidRDefault="00D4638C" w:rsidP="002E1C1F">
      <w:pPr>
        <w:widowControl w:val="0"/>
        <w:numPr>
          <w:ilvl w:val="0"/>
          <w:numId w:val="260"/>
        </w:numPr>
        <w:tabs>
          <w:tab w:val="clear" w:pos="502"/>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(magyarul):</w:t>
      </w:r>
      <w:r w:rsidRPr="003307F9">
        <w:rPr>
          <w:rFonts w:ascii="Verdana" w:eastAsia="Times New Roman" w:hAnsi="Verdana" w:cs="Times New Roman"/>
          <w:bCs/>
          <w:sz w:val="20"/>
          <w:szCs w:val="20"/>
        </w:rPr>
        <w:t xml:space="preserve"> Az NKE hagyományteremtő céllal indította útjára az érdeklődők (lakosság, egyetemi polgárok) számára nyitott rendezvénysorozatot, amellyel a hallgatók mellett a szélesebb közönségnek is áttekintést kíván adni az egyetemen folyó és külsős szakmai kutatásokról, az egyetem tudományos életéről, közérthető módon mutatva be az egyes hivatásrendek (karok) és intézetek specifikus és interdiszciplináris szakterületeit. A tantárgyat felvevő hallgatók automatikusan bekerülnek az előadásokat látogatók névjegyzékébe.</w:t>
      </w:r>
    </w:p>
    <w:p w:rsidR="00D4638C" w:rsidRPr="003307F9" w:rsidRDefault="00D4638C" w:rsidP="00D4638C">
      <w:pPr>
        <w:widowControl w:val="0"/>
        <w:spacing w:before="120" w:after="120" w:line="240" w:lineRule="auto"/>
        <w:ind w:left="426"/>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rPr>
        <w:t>The National University of Public Service started a series of events for those who are interested (population, university citizens) in order to create a tradition, which introduce a summary to the students and the general public about the university's internal and external professional researches, the scientific life of the university, the specific and interdisciplinary areas of the university's faculties and institutes. Students who take up the course, are automatically added to the visitor list.</w:t>
      </w:r>
    </w:p>
    <w:p w:rsidR="00D4638C" w:rsidRPr="003307F9" w:rsidRDefault="00D4638C" w:rsidP="002E1C1F">
      <w:pPr>
        <w:pStyle w:val="Listaszerbekezds"/>
        <w:widowControl w:val="0"/>
        <w:numPr>
          <w:ilvl w:val="0"/>
          <w:numId w:val="260"/>
        </w:numPr>
        <w:tabs>
          <w:tab w:val="clear" w:pos="502"/>
          <w:tab w:val="num" w:pos="709"/>
        </w:tabs>
        <w:spacing w:before="120" w:after="120" w:line="240" w:lineRule="auto"/>
        <w:ind w:left="426" w:hanging="153"/>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D4638C" w:rsidRPr="003307F9" w:rsidRDefault="00D4638C" w:rsidP="00D4638C">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Tudása: </w:t>
      </w:r>
    </w:p>
    <w:p w:rsidR="00D4638C" w:rsidRPr="003307F9" w:rsidRDefault="00D4638C" w:rsidP="002E1C1F">
      <w:pPr>
        <w:pStyle w:val="Listaszerbekezds"/>
        <w:widowControl w:val="0"/>
        <w:numPr>
          <w:ilvl w:val="0"/>
          <w:numId w:val="258"/>
        </w:numPr>
        <w:spacing w:before="120" w:after="120" w:line="240" w:lineRule="auto"/>
        <w:jc w:val="both"/>
        <w:rPr>
          <w:rFonts w:ascii="Verdana" w:hAnsi="Verdana" w:cs="Times New Roman"/>
          <w:sz w:val="20"/>
          <w:szCs w:val="20"/>
        </w:rPr>
      </w:pPr>
      <w:r w:rsidRPr="003307F9">
        <w:rPr>
          <w:rFonts w:ascii="Verdana" w:hAnsi="Verdana" w:cs="Times New Roman"/>
          <w:sz w:val="20"/>
          <w:szCs w:val="20"/>
        </w:rPr>
        <w:t xml:space="preserve">A hallgató a tantárgy elvégzésével megfelelő tudással rendelkezik a hadtudományi, a rendészettudományi, a közigazgatás-tudományi, az állam- és társadalomelméleti-, államtudományi kutatásokról, a nemzetbiztonsági munka sajátosságairól. </w:t>
      </w:r>
    </w:p>
    <w:p w:rsidR="00D4638C" w:rsidRPr="003307F9" w:rsidRDefault="00D4638C" w:rsidP="002E1C1F">
      <w:pPr>
        <w:pStyle w:val="Listaszerbekezds"/>
        <w:widowControl w:val="0"/>
        <w:numPr>
          <w:ilvl w:val="0"/>
          <w:numId w:val="258"/>
        </w:numPr>
        <w:spacing w:before="120" w:after="120" w:line="240" w:lineRule="auto"/>
        <w:jc w:val="both"/>
        <w:rPr>
          <w:rFonts w:ascii="Verdana" w:eastAsia="Times New Roman" w:hAnsi="Verdana" w:cs="Times New Roman"/>
          <w:bCs/>
          <w:sz w:val="20"/>
          <w:szCs w:val="20"/>
        </w:rPr>
      </w:pPr>
      <w:r w:rsidRPr="003307F9">
        <w:rPr>
          <w:rFonts w:ascii="Verdana" w:hAnsi="Verdana" w:cs="Times New Roman"/>
          <w:sz w:val="20"/>
          <w:szCs w:val="20"/>
        </w:rPr>
        <w:t>Átfogóan ismeri a közszolgálat – hivatásrendjétől eltérő – további területeinek alapvető tudásanyagát, általános műveltsége erőteljesen bővül, megérti a különböző hátterű jelenségek kapcsolatát.</w:t>
      </w:r>
    </w:p>
    <w:p w:rsidR="00D4638C" w:rsidRPr="003307F9" w:rsidRDefault="00D4638C" w:rsidP="00D4638C">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Képességei:</w:t>
      </w:r>
      <w:r w:rsidRPr="003307F9">
        <w:rPr>
          <w:rFonts w:ascii="Verdana" w:eastAsia="Times New Roman" w:hAnsi="Verdana" w:cs="Times New Roman"/>
          <w:bCs/>
          <w:sz w:val="20"/>
          <w:szCs w:val="20"/>
        </w:rPr>
        <w:t xml:space="preserve"> </w:t>
      </w:r>
    </w:p>
    <w:p w:rsidR="00D4638C" w:rsidRPr="003307F9" w:rsidRDefault="00D4638C" w:rsidP="002E1C1F">
      <w:pPr>
        <w:pStyle w:val="Listaszerbekezds"/>
        <w:widowControl w:val="0"/>
        <w:numPr>
          <w:ilvl w:val="0"/>
          <w:numId w:val="258"/>
        </w:numPr>
        <w:spacing w:before="120" w:after="120" w:line="240" w:lineRule="auto"/>
        <w:jc w:val="both"/>
        <w:rPr>
          <w:rFonts w:ascii="Verdana" w:hAnsi="Verdana" w:cs="Times New Roman"/>
          <w:sz w:val="20"/>
          <w:szCs w:val="20"/>
        </w:rPr>
      </w:pPr>
      <w:r w:rsidRPr="003307F9">
        <w:rPr>
          <w:rFonts w:ascii="Verdana" w:hAnsi="Verdana" w:cs="Times New Roman"/>
          <w:sz w:val="20"/>
          <w:szCs w:val="20"/>
        </w:rPr>
        <w:t xml:space="preserve">Fejlődik a kritikai és elfogadási készsége, lojalitása és felelősségérzete, rendszerszintű szemléletet és átfogó megközelítést sajátít el. </w:t>
      </w:r>
    </w:p>
    <w:p w:rsidR="00D4638C" w:rsidRPr="003307F9" w:rsidRDefault="00D4638C" w:rsidP="002E1C1F">
      <w:pPr>
        <w:pStyle w:val="Listaszerbekezds"/>
        <w:widowControl w:val="0"/>
        <w:numPr>
          <w:ilvl w:val="0"/>
          <w:numId w:val="258"/>
        </w:numPr>
        <w:spacing w:before="120" w:after="120" w:line="240" w:lineRule="auto"/>
        <w:jc w:val="both"/>
        <w:rPr>
          <w:rFonts w:ascii="Verdana" w:eastAsia="Times New Roman" w:hAnsi="Verdana" w:cs="Times New Roman"/>
          <w:bCs/>
          <w:sz w:val="20"/>
          <w:szCs w:val="20"/>
        </w:rPr>
      </w:pPr>
      <w:r w:rsidRPr="003307F9">
        <w:rPr>
          <w:rFonts w:ascii="Verdana" w:hAnsi="Verdana" w:cs="Times New Roman"/>
          <w:sz w:val="20"/>
          <w:szCs w:val="20"/>
        </w:rPr>
        <w:t xml:space="preserve">A megszerzett ismereteket alkalmazott tudásként kezeli. Képessé válik komplex </w:t>
      </w:r>
      <w:r w:rsidRPr="003307F9">
        <w:rPr>
          <w:rFonts w:ascii="Verdana" w:hAnsi="Verdana" w:cs="Times New Roman"/>
          <w:sz w:val="20"/>
          <w:szCs w:val="20"/>
        </w:rPr>
        <w:lastRenderedPageBreak/>
        <w:t>problémák megértésére, összefüggések észrevételére, következtetések megfogalmazására.</w:t>
      </w:r>
    </w:p>
    <w:p w:rsidR="00D4638C" w:rsidRPr="003307F9" w:rsidRDefault="00D4638C" w:rsidP="00D4638C">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Attitűdje:</w:t>
      </w:r>
      <w:r w:rsidRPr="003307F9">
        <w:rPr>
          <w:rFonts w:ascii="Verdana" w:eastAsia="Times New Roman" w:hAnsi="Verdana" w:cs="Times New Roman"/>
          <w:bCs/>
          <w:sz w:val="20"/>
          <w:szCs w:val="20"/>
        </w:rPr>
        <w:t xml:space="preserve"> </w:t>
      </w:r>
    </w:p>
    <w:p w:rsidR="00D4638C" w:rsidRPr="003307F9" w:rsidRDefault="00D4638C" w:rsidP="002E1C1F">
      <w:pPr>
        <w:pStyle w:val="Listaszerbekezds"/>
        <w:widowControl w:val="0"/>
        <w:numPr>
          <w:ilvl w:val="0"/>
          <w:numId w:val="258"/>
        </w:numPr>
        <w:spacing w:before="120" w:after="120" w:line="240" w:lineRule="auto"/>
        <w:jc w:val="both"/>
        <w:rPr>
          <w:rFonts w:ascii="Verdana" w:eastAsia="Times New Roman" w:hAnsi="Verdana" w:cs="Times New Roman"/>
          <w:bCs/>
          <w:sz w:val="20"/>
          <w:szCs w:val="20"/>
        </w:rPr>
      </w:pPr>
      <w:r w:rsidRPr="003307F9">
        <w:rPr>
          <w:rFonts w:ascii="Verdana" w:hAnsi="Verdana" w:cs="Times New Roman"/>
          <w:sz w:val="20"/>
          <w:szCs w:val="20"/>
        </w:rPr>
        <w:t xml:space="preserve">A kurzus elvégzése után határozottabb világszemlélettel fog rendelkezni, közös közszolgálati érték- és fogalomkészlettel bír és nyitott a teljes közszolgálat egészére. </w:t>
      </w:r>
    </w:p>
    <w:p w:rsidR="00D4638C" w:rsidRPr="003307F9" w:rsidRDefault="00D4638C" w:rsidP="002E1C1F">
      <w:pPr>
        <w:pStyle w:val="Listaszerbekezds"/>
        <w:widowControl w:val="0"/>
        <w:numPr>
          <w:ilvl w:val="0"/>
          <w:numId w:val="258"/>
        </w:numPr>
        <w:spacing w:before="120" w:after="120" w:line="240" w:lineRule="auto"/>
        <w:jc w:val="both"/>
        <w:rPr>
          <w:rFonts w:ascii="Verdana" w:eastAsia="Times New Roman" w:hAnsi="Verdana" w:cs="Times New Roman"/>
          <w:bCs/>
          <w:sz w:val="20"/>
          <w:szCs w:val="20"/>
        </w:rPr>
      </w:pPr>
      <w:r w:rsidRPr="003307F9">
        <w:rPr>
          <w:rFonts w:ascii="Verdana" w:hAnsi="Verdana" w:cs="Times New Roman"/>
          <w:sz w:val="20"/>
          <w:szCs w:val="20"/>
        </w:rPr>
        <w:t>Nyitott és kritikus gondolkodás, közszolgálati elkötelezettség, ambíció és kíváncsiság jellemzi. Érdeklődése megnő a szakterületével kapcsolatos újító és megőrző feladatok ellátására, a szakmai kihívások komplex szemléletű kezelésére.</w:t>
      </w:r>
    </w:p>
    <w:p w:rsidR="00D4638C" w:rsidRPr="003307F9" w:rsidRDefault="00D4638C" w:rsidP="00D4638C">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Autonómiája és felelőssége: </w:t>
      </w:r>
    </w:p>
    <w:p w:rsidR="00D4638C" w:rsidRPr="003307F9" w:rsidRDefault="00D4638C" w:rsidP="002E1C1F">
      <w:pPr>
        <w:pStyle w:val="Listaszerbekezds"/>
        <w:widowControl w:val="0"/>
        <w:numPr>
          <w:ilvl w:val="0"/>
          <w:numId w:val="258"/>
        </w:numPr>
        <w:spacing w:before="120" w:after="120" w:line="240" w:lineRule="auto"/>
        <w:jc w:val="both"/>
        <w:rPr>
          <w:rFonts w:ascii="Verdana" w:eastAsia="Times New Roman" w:hAnsi="Verdana" w:cs="Times New Roman"/>
          <w:bCs/>
          <w:sz w:val="20"/>
          <w:szCs w:val="20"/>
        </w:rPr>
      </w:pPr>
      <w:r w:rsidRPr="003307F9">
        <w:rPr>
          <w:rFonts w:ascii="Verdana" w:hAnsi="Verdana" w:cs="Times New Roman"/>
          <w:sz w:val="20"/>
          <w:szCs w:val="20"/>
        </w:rPr>
        <w:t xml:space="preserve">Nagyra értékeli a hivatástudatot és felismeri az egyéni hozzájárulás jelentőségét a közösség életében. </w:t>
      </w:r>
    </w:p>
    <w:p w:rsidR="00D4638C" w:rsidRPr="003307F9" w:rsidRDefault="00D4638C" w:rsidP="002E1C1F">
      <w:pPr>
        <w:pStyle w:val="Listaszerbekezds"/>
        <w:widowControl w:val="0"/>
        <w:numPr>
          <w:ilvl w:val="0"/>
          <w:numId w:val="258"/>
        </w:numPr>
        <w:spacing w:before="120" w:after="120" w:line="240" w:lineRule="auto"/>
        <w:jc w:val="both"/>
        <w:rPr>
          <w:rFonts w:ascii="Verdana" w:eastAsia="Times New Roman" w:hAnsi="Verdana" w:cs="Times New Roman"/>
          <w:bCs/>
          <w:sz w:val="20"/>
          <w:szCs w:val="20"/>
        </w:rPr>
      </w:pPr>
      <w:r w:rsidRPr="003307F9">
        <w:rPr>
          <w:rFonts w:ascii="Verdana" w:hAnsi="Verdana" w:cs="Times New Roman"/>
          <w:sz w:val="20"/>
          <w:szCs w:val="20"/>
        </w:rPr>
        <w:t xml:space="preserve">Munkáját folyamatos tanulásnak tekinti, saját hibáiból tanul, képes tanácsot kérni és másokat meghallgatni. </w:t>
      </w:r>
    </w:p>
    <w:p w:rsidR="00D4638C" w:rsidRPr="003307F9" w:rsidRDefault="00D4638C" w:rsidP="002E1C1F">
      <w:pPr>
        <w:pStyle w:val="Listaszerbekezds"/>
        <w:widowControl w:val="0"/>
        <w:numPr>
          <w:ilvl w:val="0"/>
          <w:numId w:val="258"/>
        </w:numPr>
        <w:spacing w:before="120" w:after="120" w:line="240" w:lineRule="auto"/>
        <w:jc w:val="both"/>
        <w:rPr>
          <w:rFonts w:ascii="Verdana" w:eastAsia="Times New Roman" w:hAnsi="Verdana" w:cs="Times New Roman"/>
          <w:bCs/>
          <w:sz w:val="20"/>
          <w:szCs w:val="20"/>
        </w:rPr>
      </w:pPr>
      <w:r w:rsidRPr="003307F9">
        <w:rPr>
          <w:rFonts w:ascii="Verdana" w:hAnsi="Verdana" w:cs="Times New Roman"/>
          <w:sz w:val="20"/>
          <w:szCs w:val="20"/>
        </w:rPr>
        <w:t xml:space="preserve">Önállóan végzi a problémák végig gondolását és a rendelkezésre álló adatok objektív értékelését, elemzését. </w:t>
      </w:r>
    </w:p>
    <w:p w:rsidR="00D4638C" w:rsidRPr="003307F9" w:rsidRDefault="00D4638C" w:rsidP="002E1C1F">
      <w:pPr>
        <w:pStyle w:val="Listaszerbekezds"/>
        <w:widowControl w:val="0"/>
        <w:numPr>
          <w:ilvl w:val="0"/>
          <w:numId w:val="258"/>
        </w:numPr>
        <w:spacing w:before="120" w:after="120" w:line="240" w:lineRule="auto"/>
        <w:jc w:val="both"/>
        <w:rPr>
          <w:rFonts w:ascii="Verdana" w:eastAsia="Times New Roman" w:hAnsi="Verdana" w:cs="Times New Roman"/>
          <w:bCs/>
          <w:sz w:val="20"/>
          <w:szCs w:val="20"/>
        </w:rPr>
      </w:pPr>
      <w:r w:rsidRPr="003307F9">
        <w:rPr>
          <w:rFonts w:ascii="Verdana" w:hAnsi="Verdana" w:cs="Times New Roman"/>
          <w:sz w:val="20"/>
          <w:szCs w:val="20"/>
        </w:rPr>
        <w:t>A szakterületéhez kapcsolódóan megfelelő áttekintő-, rendszerező-, valamint rendszerszemléletű képességgel rendelkezik.</w:t>
      </w:r>
    </w:p>
    <w:p w:rsidR="00D4638C" w:rsidRPr="003307F9" w:rsidRDefault="00D4638C" w:rsidP="00D4638C">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D4638C" w:rsidRPr="003307F9" w:rsidRDefault="00D4638C" w:rsidP="00D4638C">
      <w:pPr>
        <w:widowControl w:val="0"/>
        <w:spacing w:before="120" w:after="120" w:line="240" w:lineRule="auto"/>
        <w:ind w:left="426"/>
        <w:jc w:val="both"/>
        <w:rPr>
          <w:rFonts w:ascii="Verdana" w:hAnsi="Verdana"/>
          <w:sz w:val="20"/>
          <w:szCs w:val="20"/>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w:t>
      </w:r>
      <w:r w:rsidRPr="003307F9">
        <w:rPr>
          <w:rFonts w:ascii="Verdana" w:hAnsi="Verdana"/>
          <w:sz w:val="20"/>
          <w:szCs w:val="20"/>
        </w:rPr>
        <w:t xml:space="preserve"> </w:t>
      </w:r>
    </w:p>
    <w:p w:rsidR="00D4638C" w:rsidRPr="003307F9" w:rsidRDefault="00D4638C" w:rsidP="002E1C1F">
      <w:pPr>
        <w:pStyle w:val="Listaszerbekezds"/>
        <w:widowControl w:val="0"/>
        <w:numPr>
          <w:ilvl w:val="0"/>
          <w:numId w:val="258"/>
        </w:numPr>
        <w:spacing w:before="120" w:after="120" w:line="240" w:lineRule="auto"/>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With </w:t>
      </w:r>
      <w:r w:rsidRPr="003307F9">
        <w:rPr>
          <w:rFonts w:ascii="Verdana" w:hAnsi="Verdana" w:cs="Times New Roman"/>
          <w:sz w:val="20"/>
          <w:szCs w:val="20"/>
        </w:rPr>
        <w:t>completing</w:t>
      </w:r>
      <w:r w:rsidRPr="003307F9">
        <w:rPr>
          <w:rFonts w:ascii="Verdana" w:eastAsia="Times New Roman" w:hAnsi="Verdana" w:cs="Times New Roman"/>
          <w:sz w:val="20"/>
          <w:szCs w:val="20"/>
          <w:lang w:val="en-GB"/>
        </w:rPr>
        <w:t xml:space="preserve"> the course, the students will have sufficient knowledge of military, law enforcement, public administration, national security work, social theory and state science researches. </w:t>
      </w:r>
    </w:p>
    <w:p w:rsidR="00D4638C" w:rsidRPr="003307F9" w:rsidRDefault="00D4638C" w:rsidP="002E1C1F">
      <w:pPr>
        <w:pStyle w:val="Listaszerbekezds"/>
        <w:widowControl w:val="0"/>
        <w:numPr>
          <w:ilvl w:val="0"/>
          <w:numId w:val="258"/>
        </w:numPr>
        <w:spacing w:before="120" w:after="120" w:line="240" w:lineRule="auto"/>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In general, they know the basic knowledge of the public service - in their own, and different professional rules too. </w:t>
      </w:r>
    </w:p>
    <w:p w:rsidR="00D4638C" w:rsidRPr="003307F9" w:rsidRDefault="00D4638C" w:rsidP="002E1C1F">
      <w:pPr>
        <w:pStyle w:val="Listaszerbekezds"/>
        <w:widowControl w:val="0"/>
        <w:numPr>
          <w:ilvl w:val="0"/>
          <w:numId w:val="258"/>
        </w:numPr>
        <w:spacing w:before="120" w:after="120" w:line="240" w:lineRule="auto"/>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His overall knowledge is expected to be broadened, so that he will be able to understand the complicated connections between different phenomena.</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D4638C" w:rsidRPr="003307F9" w:rsidRDefault="00D4638C" w:rsidP="002E1C1F">
      <w:pPr>
        <w:pStyle w:val="Listaszerbekezds"/>
        <w:widowControl w:val="0"/>
        <w:numPr>
          <w:ilvl w:val="0"/>
          <w:numId w:val="258"/>
        </w:numPr>
        <w:spacing w:before="120" w:after="120" w:line="240" w:lineRule="auto"/>
        <w:jc w:val="both"/>
        <w:rPr>
          <w:rFonts w:ascii="Verdana" w:eastAsia="Times New Roman" w:hAnsi="Verdana" w:cs="Times New Roman"/>
          <w:sz w:val="20"/>
          <w:szCs w:val="20"/>
          <w:lang w:val="en-GB"/>
        </w:rPr>
      </w:pPr>
      <w:r w:rsidRPr="003307F9">
        <w:rPr>
          <w:rFonts w:ascii="Verdana" w:eastAsia="Times New Roman" w:hAnsi="Verdana" w:cs="Times New Roman"/>
          <w:bCs/>
          <w:sz w:val="20"/>
          <w:szCs w:val="20"/>
        </w:rPr>
        <w:t xml:space="preserve">They will </w:t>
      </w:r>
      <w:r w:rsidRPr="003307F9">
        <w:rPr>
          <w:rFonts w:ascii="Verdana" w:eastAsia="Times New Roman" w:hAnsi="Verdana" w:cs="Times New Roman"/>
          <w:sz w:val="20"/>
          <w:szCs w:val="20"/>
          <w:lang w:val="en-GB"/>
        </w:rPr>
        <w:t>improve</w:t>
      </w:r>
      <w:r w:rsidRPr="003307F9">
        <w:rPr>
          <w:rFonts w:ascii="Verdana" w:eastAsia="Times New Roman" w:hAnsi="Verdana" w:cs="Times New Roman"/>
          <w:bCs/>
          <w:sz w:val="20"/>
          <w:szCs w:val="20"/>
        </w:rPr>
        <w:t xml:space="preserve"> skills in critical thinking, acceptance, loyalty and sense of responsibility, a system-wide perspective and holistic approach. </w:t>
      </w:r>
    </w:p>
    <w:p w:rsidR="00D4638C" w:rsidRPr="003307F9" w:rsidRDefault="00D4638C" w:rsidP="002E1C1F">
      <w:pPr>
        <w:pStyle w:val="Listaszerbekezds"/>
        <w:widowControl w:val="0"/>
        <w:numPr>
          <w:ilvl w:val="0"/>
          <w:numId w:val="258"/>
        </w:numPr>
        <w:spacing w:before="120" w:after="120" w:line="240" w:lineRule="auto"/>
        <w:jc w:val="both"/>
        <w:rPr>
          <w:rFonts w:ascii="Verdana" w:eastAsia="Times New Roman" w:hAnsi="Verdana" w:cs="Times New Roman"/>
          <w:sz w:val="20"/>
          <w:szCs w:val="20"/>
          <w:lang w:val="en-GB"/>
        </w:rPr>
      </w:pPr>
      <w:r w:rsidRPr="003307F9">
        <w:rPr>
          <w:rFonts w:ascii="Verdana" w:eastAsia="Times New Roman" w:hAnsi="Verdana" w:cs="Times New Roman"/>
          <w:bCs/>
          <w:sz w:val="20"/>
          <w:szCs w:val="20"/>
        </w:rPr>
        <w:t xml:space="preserve">They will be able to use the learned thougts as part of their practical knowledge. </w:t>
      </w:r>
    </w:p>
    <w:p w:rsidR="00D4638C" w:rsidRPr="003307F9" w:rsidRDefault="00D4638C" w:rsidP="002E1C1F">
      <w:pPr>
        <w:pStyle w:val="Listaszerbekezds"/>
        <w:widowControl w:val="0"/>
        <w:numPr>
          <w:ilvl w:val="0"/>
          <w:numId w:val="258"/>
        </w:numPr>
        <w:spacing w:before="120" w:after="120" w:line="240" w:lineRule="auto"/>
        <w:jc w:val="both"/>
        <w:rPr>
          <w:rFonts w:ascii="Verdana" w:eastAsia="Times New Roman" w:hAnsi="Verdana" w:cs="Times New Roman"/>
          <w:sz w:val="20"/>
          <w:szCs w:val="20"/>
          <w:lang w:val="en-GB"/>
        </w:rPr>
      </w:pPr>
      <w:r w:rsidRPr="003307F9">
        <w:rPr>
          <w:rFonts w:ascii="Verdana" w:eastAsia="Times New Roman" w:hAnsi="Verdana" w:cs="Times New Roman"/>
          <w:bCs/>
          <w:sz w:val="20"/>
          <w:szCs w:val="20"/>
        </w:rPr>
        <w:t>They will be able to interpret complex issues, notice correlations and draw conclusions.</w:t>
      </w:r>
    </w:p>
    <w:p w:rsidR="00D4638C" w:rsidRPr="003307F9" w:rsidRDefault="00D4638C" w:rsidP="00D4638C">
      <w:pPr>
        <w:spacing w:after="0" w:line="240" w:lineRule="auto"/>
        <w:ind w:left="425"/>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Attitude:</w:t>
      </w:r>
      <w:r w:rsidRPr="003307F9">
        <w:rPr>
          <w:rFonts w:ascii="Verdana" w:eastAsia="Times New Roman" w:hAnsi="Verdana" w:cs="Times New Roman"/>
          <w:sz w:val="20"/>
          <w:szCs w:val="20"/>
          <w:lang w:val="en-GB"/>
        </w:rPr>
        <w:t xml:space="preserve"> </w:t>
      </w:r>
    </w:p>
    <w:p w:rsidR="00D4638C" w:rsidRPr="003307F9" w:rsidRDefault="00D4638C" w:rsidP="002E1C1F">
      <w:pPr>
        <w:pStyle w:val="Listaszerbekezds"/>
        <w:widowControl w:val="0"/>
        <w:numPr>
          <w:ilvl w:val="0"/>
          <w:numId w:val="258"/>
        </w:numPr>
        <w:spacing w:before="120" w:after="120" w:line="240" w:lineRule="auto"/>
        <w:jc w:val="both"/>
        <w:rPr>
          <w:rFonts w:ascii="Verdana" w:eastAsia="Times New Roman" w:hAnsi="Verdana" w:cs="Times New Roman"/>
          <w:sz w:val="20"/>
          <w:szCs w:val="20"/>
          <w:lang w:val="en-GB"/>
        </w:rPr>
      </w:pPr>
      <w:r w:rsidRPr="003307F9">
        <w:rPr>
          <w:rFonts w:ascii="Verdana" w:eastAsia="Times New Roman" w:hAnsi="Verdana" w:cs="Times New Roman"/>
          <w:bCs/>
          <w:sz w:val="20"/>
          <w:szCs w:val="20"/>
        </w:rPr>
        <w:t xml:space="preserve">After completing the course, students’ world view becomes more well-defined. </w:t>
      </w:r>
    </w:p>
    <w:p w:rsidR="00D4638C" w:rsidRPr="003307F9" w:rsidRDefault="00D4638C" w:rsidP="002E1C1F">
      <w:pPr>
        <w:pStyle w:val="Listaszerbekezds"/>
        <w:widowControl w:val="0"/>
        <w:numPr>
          <w:ilvl w:val="0"/>
          <w:numId w:val="258"/>
        </w:numPr>
        <w:spacing w:before="120" w:after="120" w:line="240" w:lineRule="auto"/>
        <w:jc w:val="both"/>
        <w:rPr>
          <w:rFonts w:ascii="Verdana" w:eastAsia="Times New Roman" w:hAnsi="Verdana" w:cs="Times New Roman"/>
          <w:sz w:val="20"/>
          <w:szCs w:val="20"/>
          <w:lang w:val="en-GB"/>
        </w:rPr>
      </w:pPr>
      <w:r w:rsidRPr="003307F9">
        <w:rPr>
          <w:rFonts w:ascii="Verdana" w:eastAsia="Times New Roman" w:hAnsi="Verdana" w:cs="Times New Roman"/>
          <w:bCs/>
          <w:sz w:val="20"/>
          <w:szCs w:val="20"/>
        </w:rPr>
        <w:t xml:space="preserve">They will boast a set of values closely associated with public service and will become open to the field as a whole. </w:t>
      </w:r>
    </w:p>
    <w:p w:rsidR="00D4638C" w:rsidRPr="003307F9" w:rsidRDefault="00D4638C" w:rsidP="002E1C1F">
      <w:pPr>
        <w:pStyle w:val="Listaszerbekezds"/>
        <w:widowControl w:val="0"/>
        <w:numPr>
          <w:ilvl w:val="0"/>
          <w:numId w:val="258"/>
        </w:numPr>
        <w:spacing w:before="120" w:after="120" w:line="240" w:lineRule="auto"/>
        <w:jc w:val="both"/>
        <w:rPr>
          <w:rFonts w:ascii="Verdana" w:eastAsia="Times New Roman" w:hAnsi="Verdana" w:cs="Times New Roman"/>
          <w:sz w:val="20"/>
          <w:szCs w:val="20"/>
          <w:lang w:val="en-GB"/>
        </w:rPr>
      </w:pPr>
      <w:r w:rsidRPr="003307F9">
        <w:rPr>
          <w:rFonts w:ascii="Verdana" w:eastAsia="Times New Roman" w:hAnsi="Verdana" w:cs="Times New Roman"/>
          <w:bCs/>
          <w:sz w:val="20"/>
          <w:szCs w:val="20"/>
        </w:rPr>
        <w:t xml:space="preserve">They are characterized by open and critical thinking, public service commitment, ambition and curiosity. </w:t>
      </w:r>
    </w:p>
    <w:p w:rsidR="00D4638C" w:rsidRPr="003307F9" w:rsidRDefault="00D4638C" w:rsidP="002E1C1F">
      <w:pPr>
        <w:pStyle w:val="Listaszerbekezds"/>
        <w:widowControl w:val="0"/>
        <w:numPr>
          <w:ilvl w:val="0"/>
          <w:numId w:val="258"/>
        </w:numPr>
        <w:spacing w:before="120" w:after="120" w:line="240" w:lineRule="auto"/>
        <w:jc w:val="both"/>
        <w:rPr>
          <w:rFonts w:ascii="Verdana" w:eastAsia="Times New Roman" w:hAnsi="Verdana" w:cs="Times New Roman"/>
          <w:sz w:val="20"/>
          <w:szCs w:val="20"/>
          <w:lang w:val="en-GB"/>
        </w:rPr>
      </w:pPr>
      <w:r w:rsidRPr="003307F9">
        <w:rPr>
          <w:rFonts w:ascii="Verdana" w:eastAsia="Times New Roman" w:hAnsi="Verdana" w:cs="Times New Roman"/>
          <w:bCs/>
          <w:sz w:val="20"/>
          <w:szCs w:val="20"/>
        </w:rPr>
        <w:t>Their interest in developing their own profession increases and they are willing to learn and acknowledge innovations in their fields.</w:t>
      </w:r>
    </w:p>
    <w:p w:rsidR="00D4638C" w:rsidRPr="003307F9" w:rsidRDefault="00D4638C" w:rsidP="00D4638C">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Autonomy and responsibility: </w:t>
      </w:r>
    </w:p>
    <w:p w:rsidR="00D4638C" w:rsidRPr="003307F9" w:rsidRDefault="00D4638C" w:rsidP="002E1C1F">
      <w:pPr>
        <w:pStyle w:val="Listaszerbekezds"/>
        <w:widowControl w:val="0"/>
        <w:numPr>
          <w:ilvl w:val="0"/>
          <w:numId w:val="258"/>
        </w:numPr>
        <w:spacing w:before="120" w:after="120" w:line="240" w:lineRule="auto"/>
        <w:jc w:val="both"/>
        <w:rPr>
          <w:rFonts w:ascii="Verdana" w:eastAsia="Times New Roman" w:hAnsi="Verdana" w:cs="Times New Roman"/>
          <w:sz w:val="20"/>
          <w:szCs w:val="20"/>
          <w:lang w:val="en-GB"/>
        </w:rPr>
      </w:pPr>
      <w:r w:rsidRPr="003307F9">
        <w:rPr>
          <w:rFonts w:ascii="Verdana" w:eastAsia="Times New Roman" w:hAnsi="Verdana" w:cs="Times New Roman"/>
          <w:bCs/>
          <w:sz w:val="20"/>
          <w:szCs w:val="20"/>
        </w:rPr>
        <w:t xml:space="preserve">They can value their vocation and see the need and importance of individual contribution in the society. </w:t>
      </w:r>
    </w:p>
    <w:p w:rsidR="00D4638C" w:rsidRPr="003307F9" w:rsidRDefault="00D4638C" w:rsidP="002E1C1F">
      <w:pPr>
        <w:pStyle w:val="Listaszerbekezds"/>
        <w:widowControl w:val="0"/>
        <w:numPr>
          <w:ilvl w:val="0"/>
          <w:numId w:val="258"/>
        </w:numPr>
        <w:spacing w:before="120" w:after="120" w:line="240" w:lineRule="auto"/>
        <w:jc w:val="both"/>
        <w:rPr>
          <w:rFonts w:ascii="Verdana" w:eastAsia="Times New Roman" w:hAnsi="Verdana" w:cs="Times New Roman"/>
          <w:sz w:val="20"/>
          <w:szCs w:val="20"/>
          <w:lang w:val="en-GB"/>
        </w:rPr>
      </w:pPr>
      <w:r w:rsidRPr="003307F9">
        <w:rPr>
          <w:rFonts w:ascii="Verdana" w:eastAsia="Times New Roman" w:hAnsi="Verdana" w:cs="Times New Roman"/>
          <w:bCs/>
          <w:sz w:val="20"/>
          <w:szCs w:val="20"/>
        </w:rPr>
        <w:t xml:space="preserve">Consider their own work a constant learning act, learns from their own mistakes, able to aks for advice and listens to others. </w:t>
      </w:r>
    </w:p>
    <w:p w:rsidR="00D4638C" w:rsidRPr="003307F9" w:rsidRDefault="00D4638C" w:rsidP="002E1C1F">
      <w:pPr>
        <w:pStyle w:val="Listaszerbekezds"/>
        <w:widowControl w:val="0"/>
        <w:numPr>
          <w:ilvl w:val="0"/>
          <w:numId w:val="258"/>
        </w:numPr>
        <w:spacing w:before="120" w:after="120" w:line="240" w:lineRule="auto"/>
        <w:jc w:val="both"/>
        <w:rPr>
          <w:rFonts w:ascii="Verdana" w:eastAsia="Times New Roman" w:hAnsi="Verdana" w:cs="Times New Roman"/>
          <w:sz w:val="20"/>
          <w:szCs w:val="20"/>
          <w:lang w:val="en-GB"/>
        </w:rPr>
      </w:pPr>
      <w:r w:rsidRPr="003307F9">
        <w:rPr>
          <w:rFonts w:ascii="Verdana" w:eastAsia="Times New Roman" w:hAnsi="Verdana" w:cs="Times New Roman"/>
          <w:bCs/>
          <w:sz w:val="20"/>
          <w:szCs w:val="20"/>
        </w:rPr>
        <w:t xml:space="preserve">They are able to think about problems independently and they can study information in an objective way. </w:t>
      </w:r>
    </w:p>
    <w:p w:rsidR="00D4638C" w:rsidRPr="003307F9" w:rsidRDefault="00D4638C" w:rsidP="002E1C1F">
      <w:pPr>
        <w:pStyle w:val="Listaszerbekezds"/>
        <w:widowControl w:val="0"/>
        <w:numPr>
          <w:ilvl w:val="0"/>
          <w:numId w:val="258"/>
        </w:numPr>
        <w:spacing w:before="120" w:after="120" w:line="240" w:lineRule="auto"/>
        <w:jc w:val="both"/>
        <w:rPr>
          <w:rFonts w:ascii="Verdana" w:eastAsia="Times New Roman" w:hAnsi="Verdana" w:cs="Times New Roman"/>
          <w:sz w:val="20"/>
          <w:szCs w:val="20"/>
          <w:lang w:val="en-GB"/>
        </w:rPr>
      </w:pPr>
      <w:r w:rsidRPr="003307F9">
        <w:rPr>
          <w:rFonts w:ascii="Verdana" w:eastAsia="Times New Roman" w:hAnsi="Verdana" w:cs="Times New Roman"/>
          <w:bCs/>
          <w:sz w:val="20"/>
          <w:szCs w:val="20"/>
        </w:rPr>
        <w:t>They have a systematic and systemic overview ability in relation to their field.</w:t>
      </w:r>
    </w:p>
    <w:p w:rsidR="00D4638C" w:rsidRPr="003307F9" w:rsidRDefault="00D4638C" w:rsidP="002E1C1F">
      <w:pPr>
        <w:widowControl w:val="0"/>
        <w:numPr>
          <w:ilvl w:val="0"/>
          <w:numId w:val="260"/>
        </w:numPr>
        <w:tabs>
          <w:tab w:val="clear" w:pos="502"/>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nincsenek</w:t>
      </w:r>
    </w:p>
    <w:p w:rsidR="00D4638C" w:rsidRPr="003307F9" w:rsidRDefault="00D4638C" w:rsidP="002E1C1F">
      <w:pPr>
        <w:widowControl w:val="0"/>
        <w:numPr>
          <w:ilvl w:val="0"/>
          <w:numId w:val="260"/>
        </w:numPr>
        <w:tabs>
          <w:tab w:val="clear" w:pos="502"/>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lastRenderedPageBreak/>
        <w:t>A tantárgy tananyagának leírása, tematika. Description of the subject, curriculum (magyarul, angolul - English):</w:t>
      </w:r>
    </w:p>
    <w:p w:rsidR="00D4638C" w:rsidRPr="003307F9" w:rsidRDefault="00D4638C" w:rsidP="00D4638C">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 xml:space="preserve">A Szabadegyetem előadásainak témái szerteágazóak, szemeszterenként változóak, az alábbi főbb témakörökből választva </w:t>
      </w:r>
      <w:r w:rsidRPr="003307F9">
        <w:rPr>
          <w:rFonts w:ascii="Verdana" w:eastAsia="Times New Roman" w:hAnsi="Verdana" w:cs="Times New Roman"/>
          <w:bCs/>
          <w:i/>
          <w:sz w:val="20"/>
          <w:szCs w:val="20"/>
        </w:rPr>
        <w:t>(The lecture topics of the „Ludovika” - University Open Courses are varied by semester, choosing from the following main topics):</w:t>
      </w:r>
    </w:p>
    <w:p w:rsidR="00D4638C" w:rsidRPr="003307F9" w:rsidRDefault="00D4638C" w:rsidP="00290C95">
      <w:pPr>
        <w:widowControl w:val="0"/>
        <w:numPr>
          <w:ilvl w:val="1"/>
          <w:numId w:val="260"/>
        </w:numPr>
        <w:tabs>
          <w:tab w:val="clear" w:pos="3977"/>
          <w:tab w:val="left" w:pos="993"/>
          <w:tab w:val="num" w:pos="1276"/>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Hadtudományi kutatások eredményeinek bemutatása, hivatásrendi ismeretek nyújtása. </w:t>
      </w:r>
      <w:r w:rsidRPr="003307F9">
        <w:rPr>
          <w:rFonts w:ascii="Verdana" w:eastAsia="Times New Roman" w:hAnsi="Verdana" w:cs="Times New Roman"/>
          <w:bCs/>
          <w:i/>
          <w:sz w:val="20"/>
          <w:szCs w:val="20"/>
        </w:rPr>
        <w:t>(Presentation of the results of military researches, expound professional rules for army officers.)</w:t>
      </w:r>
    </w:p>
    <w:p w:rsidR="00D4638C" w:rsidRPr="003307F9" w:rsidRDefault="00D4638C" w:rsidP="00290C95">
      <w:pPr>
        <w:widowControl w:val="0"/>
        <w:numPr>
          <w:ilvl w:val="1"/>
          <w:numId w:val="260"/>
        </w:numPr>
        <w:tabs>
          <w:tab w:val="clear" w:pos="3977"/>
          <w:tab w:val="left" w:pos="993"/>
          <w:tab w:val="num" w:pos="1276"/>
        </w:tabs>
        <w:spacing w:before="120" w:after="120" w:line="240" w:lineRule="auto"/>
        <w:ind w:left="993" w:hanging="567"/>
        <w:jc w:val="both"/>
        <w:rPr>
          <w:rFonts w:ascii="Verdana" w:eastAsia="Times New Roman" w:hAnsi="Verdana" w:cs="Times New Roman"/>
          <w:bCs/>
          <w:i/>
          <w:sz w:val="20"/>
          <w:szCs w:val="20"/>
        </w:rPr>
      </w:pPr>
      <w:r w:rsidRPr="003307F9">
        <w:rPr>
          <w:rFonts w:ascii="Verdana" w:eastAsia="Times New Roman" w:hAnsi="Verdana" w:cs="Times New Roman"/>
          <w:bCs/>
          <w:sz w:val="20"/>
          <w:szCs w:val="20"/>
        </w:rPr>
        <w:t xml:space="preserve">Rendészettudományi kutatások eredményeinek bemutatása, hivatásrendi ismeretek nyújtása. </w:t>
      </w:r>
      <w:r w:rsidRPr="003307F9">
        <w:rPr>
          <w:rFonts w:ascii="Verdana" w:eastAsia="Times New Roman" w:hAnsi="Verdana" w:cs="Times New Roman"/>
          <w:bCs/>
          <w:i/>
          <w:sz w:val="20"/>
          <w:szCs w:val="20"/>
        </w:rPr>
        <w:t>(Presentation of the results of law enforcement researches, expound professional rules for police officers. )</w:t>
      </w:r>
    </w:p>
    <w:p w:rsidR="00D4638C" w:rsidRPr="003307F9" w:rsidRDefault="00D4638C" w:rsidP="00290C95">
      <w:pPr>
        <w:widowControl w:val="0"/>
        <w:numPr>
          <w:ilvl w:val="1"/>
          <w:numId w:val="260"/>
        </w:numPr>
        <w:tabs>
          <w:tab w:val="clear" w:pos="3977"/>
          <w:tab w:val="left" w:pos="993"/>
          <w:tab w:val="num" w:pos="1276"/>
        </w:tabs>
        <w:spacing w:before="120" w:after="120" w:line="240" w:lineRule="auto"/>
        <w:ind w:left="993" w:hanging="567"/>
        <w:jc w:val="both"/>
        <w:rPr>
          <w:rFonts w:ascii="Verdana" w:eastAsia="Times New Roman" w:hAnsi="Verdana" w:cs="Times New Roman"/>
          <w:bCs/>
          <w:i/>
          <w:sz w:val="20"/>
          <w:szCs w:val="20"/>
        </w:rPr>
      </w:pPr>
      <w:r w:rsidRPr="003307F9">
        <w:rPr>
          <w:rFonts w:ascii="Verdana" w:eastAsia="Times New Roman" w:hAnsi="Verdana" w:cs="Times New Roman"/>
          <w:bCs/>
          <w:sz w:val="20"/>
          <w:szCs w:val="20"/>
        </w:rPr>
        <w:t>Közigazgatás-tudományi kutatások eredményeinek a bemutatása</w:t>
      </w:r>
      <w:r w:rsidRPr="003307F9">
        <w:rPr>
          <w:rFonts w:ascii="Verdana" w:eastAsia="Times New Roman" w:hAnsi="Verdana" w:cs="Times New Roman"/>
          <w:bCs/>
          <w:i/>
          <w:sz w:val="20"/>
          <w:szCs w:val="20"/>
        </w:rPr>
        <w:t>. (Presentation of the results of public administration researches.)</w:t>
      </w:r>
    </w:p>
    <w:p w:rsidR="00D4638C" w:rsidRPr="003307F9" w:rsidRDefault="00D4638C" w:rsidP="00290C95">
      <w:pPr>
        <w:widowControl w:val="0"/>
        <w:numPr>
          <w:ilvl w:val="1"/>
          <w:numId w:val="260"/>
        </w:numPr>
        <w:tabs>
          <w:tab w:val="clear" w:pos="3977"/>
          <w:tab w:val="left" w:pos="993"/>
          <w:tab w:val="num" w:pos="1276"/>
        </w:tabs>
        <w:spacing w:before="120" w:after="120" w:line="240" w:lineRule="auto"/>
        <w:ind w:left="993" w:hanging="567"/>
        <w:jc w:val="both"/>
        <w:rPr>
          <w:rFonts w:ascii="Verdana" w:eastAsia="Times New Roman" w:hAnsi="Verdana" w:cs="Times New Roman"/>
          <w:bCs/>
          <w:i/>
          <w:sz w:val="20"/>
          <w:szCs w:val="20"/>
        </w:rPr>
      </w:pPr>
      <w:r w:rsidRPr="003307F9">
        <w:rPr>
          <w:rFonts w:ascii="Verdana" w:eastAsia="Times New Roman" w:hAnsi="Verdana" w:cs="Times New Roman"/>
          <w:bCs/>
          <w:sz w:val="20"/>
          <w:szCs w:val="20"/>
        </w:rPr>
        <w:t xml:space="preserve">Nemzetbiztonsági munka sajátosságainak bemutatása. </w:t>
      </w:r>
      <w:r w:rsidRPr="003307F9">
        <w:rPr>
          <w:rFonts w:ascii="Verdana" w:eastAsia="Times New Roman" w:hAnsi="Verdana" w:cs="Times New Roman"/>
          <w:bCs/>
          <w:i/>
          <w:sz w:val="20"/>
          <w:szCs w:val="20"/>
        </w:rPr>
        <w:t>(Presentation of the specialities of national security work.)</w:t>
      </w:r>
    </w:p>
    <w:p w:rsidR="00D4638C" w:rsidRPr="003307F9" w:rsidRDefault="00D4638C" w:rsidP="00290C95">
      <w:pPr>
        <w:widowControl w:val="0"/>
        <w:numPr>
          <w:ilvl w:val="1"/>
          <w:numId w:val="260"/>
        </w:numPr>
        <w:tabs>
          <w:tab w:val="clear" w:pos="3977"/>
          <w:tab w:val="left" w:pos="993"/>
          <w:tab w:val="num" w:pos="1276"/>
        </w:tabs>
        <w:spacing w:before="120" w:after="120" w:line="240" w:lineRule="auto"/>
        <w:ind w:left="993" w:hanging="567"/>
        <w:jc w:val="both"/>
        <w:rPr>
          <w:rFonts w:ascii="Verdana" w:eastAsia="Times New Roman" w:hAnsi="Verdana" w:cs="Times New Roman"/>
          <w:bCs/>
          <w:i/>
          <w:sz w:val="20"/>
          <w:szCs w:val="20"/>
        </w:rPr>
      </w:pPr>
      <w:r w:rsidRPr="003307F9">
        <w:rPr>
          <w:rFonts w:ascii="Verdana" w:eastAsia="Times New Roman" w:hAnsi="Verdana" w:cs="Times New Roman"/>
          <w:bCs/>
          <w:sz w:val="20"/>
          <w:szCs w:val="20"/>
        </w:rPr>
        <w:t xml:space="preserve">Állam- és társadalomelméleti-, államtudományi kutatások eredményeinek a bemutatása. </w:t>
      </w:r>
      <w:r w:rsidRPr="003307F9">
        <w:rPr>
          <w:rFonts w:ascii="Verdana" w:eastAsia="Times New Roman" w:hAnsi="Verdana" w:cs="Times New Roman"/>
          <w:bCs/>
          <w:i/>
          <w:sz w:val="20"/>
          <w:szCs w:val="20"/>
        </w:rPr>
        <w:t>(Presentation of the results of state, social theory and political science researches.)</w:t>
      </w:r>
    </w:p>
    <w:p w:rsidR="00D4638C" w:rsidRPr="003307F9" w:rsidRDefault="00D4638C" w:rsidP="00290C95">
      <w:pPr>
        <w:widowControl w:val="0"/>
        <w:numPr>
          <w:ilvl w:val="1"/>
          <w:numId w:val="260"/>
        </w:numPr>
        <w:tabs>
          <w:tab w:val="clear" w:pos="3977"/>
          <w:tab w:val="left" w:pos="993"/>
          <w:tab w:val="num" w:pos="1276"/>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Ludovika Szabadegyetemen az intézmény hallgatói, oktatói, kutatói és külsős szakemberek személyesen is találkozhatnak és közvetlenül megoszthatják legújabb kutatási eredményeiket </w:t>
      </w:r>
      <w:r w:rsidRPr="003307F9">
        <w:rPr>
          <w:rFonts w:ascii="Verdana" w:eastAsia="Times New Roman" w:hAnsi="Verdana" w:cs="Times New Roman"/>
          <w:bCs/>
          <w:i/>
          <w:sz w:val="20"/>
          <w:szCs w:val="20"/>
        </w:rPr>
        <w:t>(With the help of „Ludovika” - University Open Courses students, professors, researchers of the university and the outsider experts can meet personally and share their latest research results directly.)</w:t>
      </w:r>
    </w:p>
    <w:p w:rsidR="00D4638C" w:rsidRPr="003307F9" w:rsidRDefault="00D4638C" w:rsidP="002E1C1F">
      <w:pPr>
        <w:widowControl w:val="0"/>
        <w:numPr>
          <w:ilvl w:val="0"/>
          <w:numId w:val="260"/>
        </w:numPr>
        <w:tabs>
          <w:tab w:val="clear" w:pos="502"/>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meghirdetésének gyakorisága/a tantervben történő félévi elhelyezkedése:</w:t>
      </w:r>
      <w:r w:rsidRPr="003307F9">
        <w:rPr>
          <w:rFonts w:ascii="Verdana" w:eastAsia="Times New Roman" w:hAnsi="Verdana" w:cs="Times New Roman"/>
          <w:bCs/>
          <w:sz w:val="20"/>
          <w:szCs w:val="20"/>
        </w:rPr>
        <w:t xml:space="preserve"> minden félévben felvehető</w:t>
      </w:r>
    </w:p>
    <w:p w:rsidR="00D4638C" w:rsidRPr="003307F9" w:rsidRDefault="00D4638C" w:rsidP="002E1C1F">
      <w:pPr>
        <w:widowControl w:val="0"/>
        <w:numPr>
          <w:ilvl w:val="0"/>
          <w:numId w:val="260"/>
        </w:numPr>
        <w:tabs>
          <w:tab w:val="clear" w:pos="502"/>
        </w:tabs>
        <w:spacing w:before="120" w:after="120" w:line="240" w:lineRule="auto"/>
        <w:ind w:left="426" w:hanging="141"/>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p>
    <w:p w:rsidR="00D4638C" w:rsidRPr="003307F9" w:rsidRDefault="00D4638C" w:rsidP="00D4638C">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tantárgy teljesítéséhez a hallgató köteles az előadások legalább 60%-án részt venni. A hallgatónak a hiányzások pótlására nincs lehetősége. Amennyiben a hallgató az elfogadható hiányzások mértékét túllépi, az aláírást meg kell tagadni. </w:t>
      </w:r>
    </w:p>
    <w:p w:rsidR="00D4638C" w:rsidRPr="003307F9" w:rsidRDefault="00D4638C" w:rsidP="002E1C1F">
      <w:pPr>
        <w:widowControl w:val="0"/>
        <w:numPr>
          <w:ilvl w:val="0"/>
          <w:numId w:val="260"/>
        </w:numPr>
        <w:tabs>
          <w:tab w:val="clear" w:pos="502"/>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p>
    <w:p w:rsidR="00D4638C" w:rsidRPr="003307F9" w:rsidRDefault="00D4638C" w:rsidP="00D4638C">
      <w:pPr>
        <w:widowControl w:val="0"/>
        <w:tabs>
          <w:tab w:val="left" w:pos="993"/>
        </w:tabs>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 hallgató a foglalkozások végén teszt kitöltésével igazolja a részvételét és számot ad az előadás releváns tudásanyagából. A tesztek során megszerzett pontszámok képezik a félévközi jegy alapját. A tantárgy teljesítéséhez szükséges aláírás akkor adható meg, ha a hallgató legalább az előadások 60%-án megjelent.</w:t>
      </w:r>
    </w:p>
    <w:p w:rsidR="00D4638C" w:rsidRPr="003307F9" w:rsidRDefault="00D4638C" w:rsidP="002E1C1F">
      <w:pPr>
        <w:widowControl w:val="0"/>
        <w:numPr>
          <w:ilvl w:val="0"/>
          <w:numId w:val="260"/>
        </w:numPr>
        <w:tabs>
          <w:tab w:val="clear" w:pos="502"/>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D4638C" w:rsidRPr="003307F9" w:rsidRDefault="00D4638C" w:rsidP="002E1C1F">
      <w:pPr>
        <w:widowControl w:val="0"/>
        <w:numPr>
          <w:ilvl w:val="1"/>
          <w:numId w:val="260"/>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p>
    <w:p w:rsidR="00D4638C" w:rsidRPr="003307F9" w:rsidRDefault="00D4638C" w:rsidP="00D4638C">
      <w:pPr>
        <w:widowControl w:val="0"/>
        <w:tabs>
          <w:tab w:val="left" w:pos="993"/>
        </w:tabs>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A hallgató számára az aláírás akkor adható meg, ha az előadások 60%-án megjelent. </w:t>
      </w:r>
    </w:p>
    <w:p w:rsidR="00D4638C" w:rsidRPr="003307F9" w:rsidRDefault="00D4638C" w:rsidP="002E1C1F">
      <w:pPr>
        <w:widowControl w:val="0"/>
        <w:numPr>
          <w:ilvl w:val="1"/>
          <w:numId w:val="260"/>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w:t>
      </w:r>
      <w:r w:rsidRPr="003307F9">
        <w:rPr>
          <w:rFonts w:ascii="Verdana" w:eastAsia="Times New Roman" w:hAnsi="Verdana" w:cs="Times New Roman"/>
          <w:b/>
          <w:sz w:val="20"/>
          <w:szCs w:val="20"/>
        </w:rPr>
        <w:t>Évközi értékelés</w:t>
      </w:r>
    </w:p>
    <w:p w:rsidR="00D4638C" w:rsidRPr="003307F9" w:rsidRDefault="00D4638C" w:rsidP="00D4638C">
      <w:pPr>
        <w:widowControl w:val="0"/>
        <w:tabs>
          <w:tab w:val="left" w:pos="993"/>
        </w:tabs>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 hallgatók a foglalkozások végén egy feleletválasztós teszt kitöltésével adnak számot az előadás releváns tudásanyagából. A tesztek során megszerzett pontszámok képezik a félévközi jegy alapját. A tantárgy teljesítésének minimum követelménye az elérhető pontok 60%-ának megszerzése. Az értékelés ponthatárai a következők: elégtelen 60%-ig, elégséges 70%-ig, közepes 80%-ig, jó 90%-ig, jeles 91%-tól.</w:t>
      </w:r>
    </w:p>
    <w:p w:rsidR="00D4638C" w:rsidRPr="003307F9" w:rsidRDefault="00D4638C" w:rsidP="00D4638C">
      <w:pPr>
        <w:rPr>
          <w:rFonts w:ascii="Verdana" w:eastAsia="Times New Roman" w:hAnsi="Verdana" w:cs="Times New Roman"/>
          <w:b/>
          <w:sz w:val="20"/>
          <w:szCs w:val="20"/>
        </w:rPr>
      </w:pPr>
      <w:r w:rsidRPr="003307F9">
        <w:rPr>
          <w:rFonts w:ascii="Verdana" w:eastAsia="Times New Roman" w:hAnsi="Verdana" w:cs="Times New Roman"/>
          <w:b/>
          <w:sz w:val="20"/>
          <w:szCs w:val="20"/>
        </w:rPr>
        <w:br w:type="page"/>
      </w:r>
    </w:p>
    <w:p w:rsidR="00D4638C" w:rsidRPr="003307F9" w:rsidRDefault="00D4638C" w:rsidP="002E1C1F">
      <w:pPr>
        <w:widowControl w:val="0"/>
        <w:numPr>
          <w:ilvl w:val="1"/>
          <w:numId w:val="260"/>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lastRenderedPageBreak/>
        <w:t>A kreditek megszerzésének feltételei:</w:t>
      </w:r>
      <w:r w:rsidRPr="003307F9">
        <w:rPr>
          <w:rFonts w:ascii="Verdana" w:eastAsia="Times New Roman" w:hAnsi="Verdana" w:cs="Times New Roman"/>
          <w:sz w:val="20"/>
          <w:szCs w:val="20"/>
        </w:rPr>
        <w:t xml:space="preserve"> </w:t>
      </w:r>
    </w:p>
    <w:p w:rsidR="00D4638C" w:rsidRPr="003307F9" w:rsidRDefault="00D4638C" w:rsidP="00D4638C">
      <w:pPr>
        <w:widowControl w:val="0"/>
        <w:tabs>
          <w:tab w:val="left" w:pos="993"/>
        </w:tabs>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 kreditek megszerzésének feltétele az aláírás és a legalább elégséges félévközi jegy megszerzése.</w:t>
      </w:r>
    </w:p>
    <w:p w:rsidR="00D4638C" w:rsidRPr="003307F9" w:rsidRDefault="00D4638C" w:rsidP="002E1C1F">
      <w:pPr>
        <w:widowControl w:val="0"/>
        <w:numPr>
          <w:ilvl w:val="0"/>
          <w:numId w:val="260"/>
        </w:numPr>
        <w:tabs>
          <w:tab w:val="clear" w:pos="502"/>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D4638C" w:rsidRPr="003307F9" w:rsidRDefault="00D4638C" w:rsidP="002E1C1F">
      <w:pPr>
        <w:widowControl w:val="0"/>
        <w:numPr>
          <w:ilvl w:val="1"/>
          <w:numId w:val="260"/>
        </w:numPr>
        <w:tabs>
          <w:tab w:val="clear" w:pos="3977"/>
        </w:tabs>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Kötelező irodalom: </w:t>
      </w:r>
    </w:p>
    <w:p w:rsidR="00D4638C" w:rsidRPr="003307F9" w:rsidRDefault="00D4638C" w:rsidP="002E1C1F">
      <w:pPr>
        <w:pStyle w:val="Listaszerbekezds"/>
        <w:widowControl w:val="0"/>
        <w:numPr>
          <w:ilvl w:val="0"/>
          <w:numId w:val="257"/>
        </w:numPr>
        <w:spacing w:before="120" w:after="120" w:line="240" w:lineRule="auto"/>
        <w:ind w:left="851"/>
        <w:jc w:val="both"/>
        <w:rPr>
          <w:rFonts w:ascii="Verdana" w:eastAsia="Times New Roman" w:hAnsi="Verdana" w:cs="Times New Roman"/>
          <w:sz w:val="20"/>
          <w:szCs w:val="20"/>
        </w:rPr>
      </w:pPr>
      <w:r w:rsidRPr="003307F9">
        <w:rPr>
          <w:rFonts w:ascii="Verdana" w:eastAsia="Times New Roman" w:hAnsi="Verdana" w:cs="Times New Roman"/>
          <w:sz w:val="20"/>
          <w:szCs w:val="20"/>
        </w:rPr>
        <w:t>A Szabadegyetem jellegéből fakadóan előre nem meghatározható a kötelező irodalom.</w:t>
      </w:r>
    </w:p>
    <w:p w:rsidR="00D4638C" w:rsidRPr="003307F9" w:rsidRDefault="00D4638C" w:rsidP="002E1C1F">
      <w:pPr>
        <w:pStyle w:val="Listaszerbekezds"/>
        <w:widowControl w:val="0"/>
        <w:numPr>
          <w:ilvl w:val="0"/>
          <w:numId w:val="257"/>
        </w:numPr>
        <w:spacing w:before="120" w:after="120" w:line="240" w:lineRule="auto"/>
        <w:ind w:left="851"/>
        <w:jc w:val="both"/>
        <w:rPr>
          <w:rFonts w:ascii="Verdana" w:eastAsia="Times New Roman" w:hAnsi="Verdana" w:cs="Times New Roman"/>
          <w:sz w:val="20"/>
          <w:szCs w:val="20"/>
        </w:rPr>
      </w:pPr>
      <w:r w:rsidRPr="003307F9">
        <w:rPr>
          <w:rFonts w:ascii="Verdana" w:eastAsia="Times New Roman" w:hAnsi="Verdana" w:cs="Times New Roman"/>
          <w:sz w:val="20"/>
          <w:szCs w:val="20"/>
        </w:rPr>
        <w:t>A tantárgy elsődleges szakirodalmát az előadásokon elhangzott ismeretanyag képezi. További irodalmat képezhetnek az előadások prezentációi, az előadásokról készített videóanyagok, amelyek a lehetőségek függvényében a rendelkezésre álló elektronikus felületre feltöltésre kerülnek.</w:t>
      </w:r>
    </w:p>
    <w:p w:rsidR="00D4638C" w:rsidRPr="003307F9" w:rsidRDefault="00D4638C" w:rsidP="002E1C1F">
      <w:pPr>
        <w:widowControl w:val="0"/>
        <w:numPr>
          <w:ilvl w:val="1"/>
          <w:numId w:val="260"/>
        </w:numPr>
        <w:tabs>
          <w:tab w:val="clear" w:pos="3977"/>
        </w:tabs>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D4638C" w:rsidRPr="003307F9" w:rsidRDefault="00D4638C" w:rsidP="002E1C1F">
      <w:pPr>
        <w:pStyle w:val="Listaszerbekezds"/>
        <w:widowControl w:val="0"/>
        <w:numPr>
          <w:ilvl w:val="0"/>
          <w:numId w:val="259"/>
        </w:numPr>
        <w:spacing w:before="120" w:after="120" w:line="240" w:lineRule="auto"/>
        <w:ind w:left="851"/>
        <w:jc w:val="both"/>
        <w:rPr>
          <w:rFonts w:ascii="Verdana" w:eastAsia="Times New Roman" w:hAnsi="Verdana" w:cs="Times New Roman"/>
          <w:sz w:val="20"/>
          <w:szCs w:val="20"/>
        </w:rPr>
      </w:pPr>
      <w:r w:rsidRPr="003307F9">
        <w:rPr>
          <w:rFonts w:ascii="Verdana" w:eastAsia="Times New Roman" w:hAnsi="Verdana" w:cs="Times New Roman"/>
          <w:sz w:val="20"/>
          <w:szCs w:val="20"/>
        </w:rPr>
        <w:t>A Szabadegyetem jellegéből fakadóan előre nem meghatározható az ajánlott irodalom.</w:t>
      </w:r>
    </w:p>
    <w:p w:rsidR="00D4638C" w:rsidRPr="003307F9" w:rsidRDefault="00D4638C" w:rsidP="002E1C1F">
      <w:pPr>
        <w:pStyle w:val="Listaszerbekezds"/>
        <w:widowControl w:val="0"/>
        <w:numPr>
          <w:ilvl w:val="0"/>
          <w:numId w:val="259"/>
        </w:numPr>
        <w:spacing w:before="120" w:after="120" w:line="240" w:lineRule="auto"/>
        <w:ind w:left="851"/>
        <w:jc w:val="both"/>
        <w:rPr>
          <w:rFonts w:ascii="Verdana" w:eastAsia="Times New Roman" w:hAnsi="Verdana" w:cs="Times New Roman"/>
          <w:sz w:val="20"/>
          <w:szCs w:val="20"/>
        </w:rPr>
      </w:pPr>
      <w:r w:rsidRPr="003307F9">
        <w:rPr>
          <w:rFonts w:ascii="Verdana" w:eastAsia="Times New Roman" w:hAnsi="Verdana" w:cs="Times New Roman"/>
          <w:sz w:val="20"/>
          <w:szCs w:val="20"/>
        </w:rPr>
        <w:t>A tantárgy elsődleges szakirodalmát az előadásokon elhangzott ismeretanyag képezi. További irodalmat képezhetnek az előadások prezentációi, az előadásokról készített videóanyagok, amelyek a lehetőségek függvényében a rendelkezésre álló elektronikus felületre feltöltésre kerülnek.</w:t>
      </w:r>
    </w:p>
    <w:p w:rsidR="00D4638C" w:rsidRPr="003307F9" w:rsidRDefault="00D4638C" w:rsidP="00D4638C">
      <w:pPr>
        <w:pStyle w:val="Listaszerbekezds"/>
        <w:widowControl w:val="0"/>
        <w:spacing w:before="120" w:after="120" w:line="240" w:lineRule="auto"/>
        <w:ind w:left="851"/>
        <w:jc w:val="both"/>
        <w:rPr>
          <w:rFonts w:ascii="Verdana" w:eastAsia="Times New Roman" w:hAnsi="Verdana" w:cs="Times New Roman"/>
          <w:sz w:val="20"/>
          <w:szCs w:val="20"/>
        </w:rPr>
      </w:pPr>
    </w:p>
    <w:p w:rsidR="00D4638C" w:rsidRPr="003307F9" w:rsidRDefault="00D4638C" w:rsidP="00D4638C">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w:t>
      </w:r>
      <w:r w:rsidR="00AA6D0B">
        <w:rPr>
          <w:rFonts w:ascii="Verdana" w:eastAsia="Times New Roman" w:hAnsi="Verdana" w:cs="Times New Roman"/>
          <w:bCs/>
          <w:sz w:val="20"/>
          <w:szCs w:val="20"/>
        </w:rPr>
        <w:t>4</w:t>
      </w:r>
      <w:r w:rsidRPr="003307F9">
        <w:rPr>
          <w:rFonts w:ascii="Verdana" w:eastAsia="Times New Roman" w:hAnsi="Verdana" w:cs="Times New Roman"/>
          <w:bCs/>
          <w:sz w:val="20"/>
          <w:szCs w:val="20"/>
        </w:rPr>
        <w:t>. január 31.</w:t>
      </w:r>
    </w:p>
    <w:p w:rsidR="00D4638C" w:rsidRPr="003307F9" w:rsidRDefault="00D4638C" w:rsidP="00D4638C">
      <w:pPr>
        <w:widowControl w:val="0"/>
        <w:spacing w:before="120" w:after="120" w:line="240" w:lineRule="auto"/>
        <w:jc w:val="both"/>
        <w:rPr>
          <w:rFonts w:ascii="Verdana" w:eastAsia="Times New Roman" w:hAnsi="Verdana" w:cs="Times New Roman"/>
          <w:bCs/>
          <w:sz w:val="20"/>
          <w:szCs w:val="20"/>
        </w:rPr>
      </w:pPr>
    </w:p>
    <w:p w:rsidR="00D4638C" w:rsidRPr="003307F9" w:rsidRDefault="00D4638C" w:rsidP="00D4638C">
      <w:pPr>
        <w:widowControl w:val="0"/>
        <w:spacing w:after="0" w:line="240" w:lineRule="auto"/>
        <w:ind w:right="-1" w:firstLine="5103"/>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Dr. Csikány Tamás DSc</w:t>
      </w:r>
    </w:p>
    <w:p w:rsidR="00D4638C" w:rsidRPr="003307F9" w:rsidRDefault="00D4638C" w:rsidP="00D4638C">
      <w:pPr>
        <w:widowControl w:val="0"/>
        <w:spacing w:after="0" w:line="240" w:lineRule="auto"/>
        <w:ind w:right="-1" w:firstLine="5103"/>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egyetemi tanár sk.</w:t>
      </w:r>
    </w:p>
    <w:p w:rsidR="00290C95" w:rsidRPr="003307F9" w:rsidRDefault="00D4638C" w:rsidP="00D4638C">
      <w:pPr>
        <w:rPr>
          <w:rFonts w:ascii="Verdana" w:eastAsia="Times New Roman" w:hAnsi="Verdana" w:cs="Times New Roman"/>
          <w:bCs/>
          <w:sz w:val="20"/>
          <w:szCs w:val="20"/>
        </w:rPr>
      </w:pPr>
      <w:r w:rsidRPr="003307F9">
        <w:rPr>
          <w:rFonts w:ascii="Verdana" w:eastAsia="Times New Roman" w:hAnsi="Verdana" w:cs="Times New Roman"/>
          <w:bCs/>
          <w:sz w:val="20"/>
          <w:szCs w:val="20"/>
        </w:rPr>
        <w:br w:type="page"/>
      </w:r>
    </w:p>
    <w:tbl>
      <w:tblPr>
        <w:tblW w:w="5841" w:type="dxa"/>
        <w:tblInd w:w="113" w:type="dxa"/>
        <w:tblLook w:val="01E0" w:firstRow="1" w:lastRow="1" w:firstColumn="1" w:lastColumn="1" w:noHBand="0" w:noVBand="0"/>
      </w:tblPr>
      <w:tblGrid>
        <w:gridCol w:w="5841"/>
      </w:tblGrid>
      <w:tr w:rsidR="00290C95" w:rsidRPr="007B4173" w:rsidTr="00E65E2E">
        <w:tc>
          <w:tcPr>
            <w:tcW w:w="5841" w:type="dxa"/>
            <w:tcBorders>
              <w:bottom w:val="single" w:sz="4" w:space="0" w:color="auto"/>
            </w:tcBorders>
          </w:tcPr>
          <w:p w:rsidR="00290C95" w:rsidRPr="007B4173" w:rsidRDefault="00290C95" w:rsidP="00E65E2E">
            <w:pPr>
              <w:spacing w:after="0" w:line="240" w:lineRule="auto"/>
              <w:jc w:val="center"/>
              <w:rPr>
                <w:rFonts w:ascii="Verdana" w:eastAsia="Times New Roman" w:hAnsi="Verdana" w:cs="Times New Roman"/>
                <w:b/>
                <w:sz w:val="20"/>
                <w:szCs w:val="20"/>
                <w:lang w:eastAsia="hu-HU"/>
              </w:rPr>
            </w:pPr>
            <w:r w:rsidRPr="007B4173">
              <w:rPr>
                <w:rFonts w:ascii="Verdana" w:eastAsia="Times New Roman" w:hAnsi="Verdana" w:cs="Times New Roman"/>
                <w:b/>
                <w:sz w:val="20"/>
                <w:szCs w:val="20"/>
                <w:lang w:eastAsia="hu-HU"/>
              </w:rPr>
              <w:lastRenderedPageBreak/>
              <w:t>Nemzeti Közszolgálati Egyetem</w:t>
            </w:r>
          </w:p>
        </w:tc>
      </w:tr>
      <w:tr w:rsidR="00290C95" w:rsidRPr="007B4173" w:rsidTr="00E65E2E">
        <w:tc>
          <w:tcPr>
            <w:tcW w:w="5841" w:type="dxa"/>
            <w:tcBorders>
              <w:top w:val="single" w:sz="4" w:space="0" w:color="auto"/>
            </w:tcBorders>
          </w:tcPr>
          <w:p w:rsidR="00290C95" w:rsidRPr="007B4173" w:rsidRDefault="00290C95" w:rsidP="00E65E2E">
            <w:pPr>
              <w:spacing w:after="0" w:line="240" w:lineRule="auto"/>
              <w:jc w:val="center"/>
              <w:rPr>
                <w:rFonts w:ascii="Verdana" w:eastAsia="Times New Roman" w:hAnsi="Verdana" w:cs="Times New Roman"/>
                <w:b/>
                <w:sz w:val="20"/>
                <w:szCs w:val="20"/>
                <w:lang w:eastAsia="hu-HU"/>
              </w:rPr>
            </w:pPr>
            <w:r w:rsidRPr="007B4173">
              <w:rPr>
                <w:rFonts w:ascii="Verdana" w:eastAsia="Times New Roman" w:hAnsi="Verdana" w:cs="Times New Roman"/>
                <w:b/>
                <w:sz w:val="20"/>
                <w:szCs w:val="20"/>
                <w:lang w:eastAsia="hu-HU"/>
              </w:rPr>
              <w:t>Államtudományi és Nemzetközi Tanulmányok Kar</w:t>
            </w:r>
          </w:p>
        </w:tc>
      </w:tr>
    </w:tbl>
    <w:p w:rsidR="00290C95" w:rsidRPr="007B4173" w:rsidRDefault="00290C95" w:rsidP="00290C95">
      <w:pPr>
        <w:widowControl w:val="0"/>
        <w:spacing w:after="0" w:line="240" w:lineRule="auto"/>
        <w:ind w:left="426" w:hanging="142"/>
        <w:jc w:val="center"/>
        <w:rPr>
          <w:rFonts w:ascii="Verdana" w:eastAsia="Times New Roman" w:hAnsi="Verdana" w:cs="Times New Roman"/>
          <w:b/>
          <w:bCs/>
          <w:sz w:val="20"/>
          <w:szCs w:val="20"/>
        </w:rPr>
      </w:pPr>
    </w:p>
    <w:p w:rsidR="00290C95" w:rsidRDefault="00290C95" w:rsidP="00290C95">
      <w:pPr>
        <w:widowControl w:val="0"/>
        <w:spacing w:after="0" w:line="240" w:lineRule="auto"/>
        <w:ind w:left="426" w:hanging="142"/>
        <w:jc w:val="center"/>
        <w:rPr>
          <w:rFonts w:ascii="Verdana" w:eastAsia="Times New Roman" w:hAnsi="Verdana" w:cs="Times New Roman"/>
          <w:b/>
          <w:bCs/>
          <w:sz w:val="20"/>
          <w:szCs w:val="20"/>
        </w:rPr>
      </w:pPr>
      <w:r w:rsidRPr="007B4173">
        <w:rPr>
          <w:rFonts w:ascii="Verdana" w:eastAsia="Times New Roman" w:hAnsi="Verdana" w:cs="Times New Roman"/>
          <w:b/>
          <w:bCs/>
          <w:sz w:val="20"/>
          <w:szCs w:val="20"/>
        </w:rPr>
        <w:t>TANTÁRGYI PROGRAM</w:t>
      </w:r>
    </w:p>
    <w:p w:rsidR="00290C95" w:rsidRPr="007B4173" w:rsidRDefault="00290C95" w:rsidP="00290C95">
      <w:pPr>
        <w:widowControl w:val="0"/>
        <w:spacing w:after="0" w:line="240" w:lineRule="auto"/>
        <w:ind w:left="426" w:hanging="142"/>
        <w:jc w:val="center"/>
        <w:rPr>
          <w:rFonts w:ascii="Verdana" w:eastAsia="Times New Roman" w:hAnsi="Verdana" w:cs="Times New Roman"/>
          <w:b/>
          <w:bCs/>
          <w:sz w:val="20"/>
          <w:szCs w:val="20"/>
        </w:rPr>
      </w:pPr>
    </w:p>
    <w:p w:rsidR="00290C95" w:rsidRPr="00C362FA" w:rsidRDefault="00290C95" w:rsidP="003A5B4A">
      <w:pPr>
        <w:widowControl w:val="0"/>
        <w:numPr>
          <w:ilvl w:val="0"/>
          <w:numId w:val="687"/>
        </w:numPr>
        <w:spacing w:before="20" w:after="20" w:line="240" w:lineRule="auto"/>
        <w:jc w:val="both"/>
        <w:rPr>
          <w:rFonts w:ascii="Verdana" w:eastAsia="Times New Roman" w:hAnsi="Verdana" w:cs="Times New Roman"/>
          <w:b/>
          <w:bCs/>
          <w:sz w:val="20"/>
          <w:szCs w:val="20"/>
        </w:rPr>
      </w:pPr>
      <w:r w:rsidRPr="007B4173">
        <w:rPr>
          <w:rFonts w:ascii="Verdana" w:eastAsia="Times New Roman" w:hAnsi="Verdana" w:cs="Times New Roman"/>
          <w:b/>
          <w:bCs/>
          <w:sz w:val="20"/>
          <w:szCs w:val="20"/>
        </w:rPr>
        <w:t xml:space="preserve">A tantárgy kódja: </w:t>
      </w:r>
      <w:r w:rsidRPr="00C362FA">
        <w:rPr>
          <w:rFonts w:ascii="Verdana" w:hAnsi="Verdana"/>
          <w:b/>
          <w:sz w:val="20"/>
          <w:szCs w:val="20"/>
        </w:rPr>
        <w:t>ÁÁJTV27</w:t>
      </w:r>
    </w:p>
    <w:p w:rsidR="00290C95" w:rsidRPr="007B4173" w:rsidRDefault="00290C95" w:rsidP="003A5B4A">
      <w:pPr>
        <w:widowControl w:val="0"/>
        <w:numPr>
          <w:ilvl w:val="0"/>
          <w:numId w:val="687"/>
        </w:numPr>
        <w:tabs>
          <w:tab w:val="num" w:pos="567"/>
        </w:tabs>
        <w:spacing w:before="20" w:after="20" w:line="240" w:lineRule="auto"/>
        <w:ind w:left="426" w:hanging="142"/>
        <w:jc w:val="both"/>
        <w:rPr>
          <w:rFonts w:ascii="Verdana" w:eastAsia="Times New Roman" w:hAnsi="Verdana" w:cs="Times New Roman"/>
          <w:b/>
          <w:bCs/>
          <w:sz w:val="20"/>
          <w:szCs w:val="20"/>
        </w:rPr>
      </w:pPr>
      <w:r w:rsidRPr="007B4173">
        <w:rPr>
          <w:rFonts w:ascii="Verdana" w:eastAsia="Times New Roman" w:hAnsi="Verdana" w:cs="Times New Roman"/>
          <w:b/>
          <w:bCs/>
          <w:sz w:val="20"/>
          <w:szCs w:val="20"/>
        </w:rPr>
        <w:t>A tantárgy megnevezése (magyarul):</w:t>
      </w:r>
      <w:r w:rsidRPr="007B4173">
        <w:rPr>
          <w:rFonts w:ascii="Verdana" w:eastAsia="Times New Roman" w:hAnsi="Verdana" w:cs="Times New Roman"/>
          <w:bCs/>
          <w:sz w:val="20"/>
          <w:szCs w:val="20"/>
        </w:rPr>
        <w:t xml:space="preserve"> </w:t>
      </w:r>
      <w:r w:rsidRPr="007B4173">
        <w:rPr>
          <w:rFonts w:ascii="Verdana" w:hAnsi="Verdana"/>
          <w:sz w:val="20"/>
          <w:szCs w:val="20"/>
        </w:rPr>
        <w:t>A Biblia kultúrtörténeti hatása a nyugati világban</w:t>
      </w:r>
    </w:p>
    <w:p w:rsidR="00290C95" w:rsidRPr="007B4173" w:rsidRDefault="00290C95" w:rsidP="003A5B4A">
      <w:pPr>
        <w:widowControl w:val="0"/>
        <w:numPr>
          <w:ilvl w:val="0"/>
          <w:numId w:val="687"/>
        </w:numPr>
        <w:spacing w:before="20" w:after="20" w:line="240" w:lineRule="auto"/>
        <w:ind w:left="426" w:hanging="142"/>
        <w:jc w:val="both"/>
        <w:rPr>
          <w:rFonts w:ascii="Verdana" w:eastAsia="Times New Roman" w:hAnsi="Verdana" w:cs="Times New Roman"/>
          <w:b/>
          <w:bCs/>
          <w:sz w:val="20"/>
          <w:szCs w:val="20"/>
        </w:rPr>
      </w:pPr>
      <w:r w:rsidRPr="007B4173">
        <w:rPr>
          <w:rFonts w:ascii="Verdana" w:eastAsia="Times New Roman" w:hAnsi="Verdana" w:cs="Times New Roman"/>
          <w:b/>
          <w:bCs/>
          <w:sz w:val="20"/>
          <w:szCs w:val="20"/>
        </w:rPr>
        <w:t xml:space="preserve">A tantárgy megnevezése (angolul): </w:t>
      </w:r>
      <w:r w:rsidRPr="007B4173">
        <w:rPr>
          <w:rFonts w:ascii="Verdana" w:eastAsia="Times New Roman" w:hAnsi="Verdana" w:cs="Times New Roman"/>
          <w:bCs/>
          <w:sz w:val="20"/>
          <w:szCs w:val="20"/>
        </w:rPr>
        <w:t>The Cultural and Historical Impact of the Bible in the Western World</w:t>
      </w:r>
    </w:p>
    <w:p w:rsidR="00290C95" w:rsidRPr="007B4173" w:rsidRDefault="00290C95" w:rsidP="003A5B4A">
      <w:pPr>
        <w:widowControl w:val="0"/>
        <w:numPr>
          <w:ilvl w:val="0"/>
          <w:numId w:val="687"/>
        </w:numPr>
        <w:tabs>
          <w:tab w:val="num" w:pos="567"/>
        </w:tabs>
        <w:spacing w:before="20" w:after="20" w:line="240" w:lineRule="auto"/>
        <w:ind w:left="426" w:hanging="142"/>
        <w:jc w:val="both"/>
        <w:rPr>
          <w:rFonts w:ascii="Verdana" w:eastAsia="Times New Roman" w:hAnsi="Verdana" w:cs="Times New Roman"/>
          <w:b/>
          <w:bCs/>
          <w:sz w:val="20"/>
          <w:szCs w:val="20"/>
        </w:rPr>
      </w:pPr>
      <w:r w:rsidRPr="007B4173">
        <w:rPr>
          <w:rFonts w:ascii="Verdana" w:eastAsia="Times New Roman" w:hAnsi="Verdana" w:cs="Times New Roman"/>
          <w:b/>
          <w:bCs/>
          <w:sz w:val="20"/>
          <w:szCs w:val="20"/>
        </w:rPr>
        <w:t xml:space="preserve">Kreditérték és képzési karakter: </w:t>
      </w:r>
    </w:p>
    <w:p w:rsidR="00290C95" w:rsidRPr="007B4173" w:rsidRDefault="00290C95" w:rsidP="003A5B4A">
      <w:pPr>
        <w:pStyle w:val="Listaszerbekezds"/>
        <w:widowControl w:val="0"/>
        <w:numPr>
          <w:ilvl w:val="1"/>
          <w:numId w:val="687"/>
        </w:numPr>
        <w:tabs>
          <w:tab w:val="clear" w:pos="3977"/>
          <w:tab w:val="num" w:pos="1532"/>
        </w:tabs>
        <w:spacing w:before="20" w:after="20" w:line="240" w:lineRule="auto"/>
        <w:ind w:left="993" w:hanging="426"/>
        <w:contextualSpacing w:val="0"/>
        <w:jc w:val="both"/>
        <w:rPr>
          <w:rFonts w:ascii="Verdana" w:eastAsia="Times New Roman" w:hAnsi="Verdana" w:cs="Times New Roman"/>
          <w:b/>
          <w:bCs/>
          <w:sz w:val="20"/>
          <w:szCs w:val="20"/>
        </w:rPr>
      </w:pPr>
      <w:r w:rsidRPr="007B4173">
        <w:rPr>
          <w:rFonts w:ascii="Verdana" w:eastAsia="Times New Roman" w:hAnsi="Verdana" w:cs="Times New Roman"/>
          <w:bCs/>
          <w:sz w:val="20"/>
          <w:szCs w:val="20"/>
        </w:rPr>
        <w:t>3 kredit</w:t>
      </w:r>
    </w:p>
    <w:p w:rsidR="00290C95" w:rsidRPr="007B4173" w:rsidRDefault="00290C95" w:rsidP="003A5B4A">
      <w:pPr>
        <w:pStyle w:val="Listaszerbekezds"/>
        <w:widowControl w:val="0"/>
        <w:numPr>
          <w:ilvl w:val="1"/>
          <w:numId w:val="687"/>
        </w:numPr>
        <w:tabs>
          <w:tab w:val="clear" w:pos="3977"/>
          <w:tab w:val="num" w:pos="1532"/>
        </w:tabs>
        <w:spacing w:before="20" w:after="20" w:line="240" w:lineRule="auto"/>
        <w:ind w:left="993" w:hanging="426"/>
        <w:contextualSpacing w:val="0"/>
        <w:jc w:val="both"/>
        <w:rPr>
          <w:rFonts w:ascii="Verdana" w:eastAsia="Times New Roman" w:hAnsi="Verdana" w:cs="Times New Roman"/>
          <w:b/>
          <w:bCs/>
          <w:sz w:val="20"/>
          <w:szCs w:val="20"/>
        </w:rPr>
      </w:pPr>
      <w:r w:rsidRPr="007B4173">
        <w:rPr>
          <w:rFonts w:ascii="Verdana" w:eastAsia="Times New Roman" w:hAnsi="Verdana" w:cs="Times New Roman"/>
          <w:bCs/>
          <w:sz w:val="20"/>
          <w:szCs w:val="20"/>
        </w:rPr>
        <w:t>a tantárgy elméleti vagy gyakorlati jellegének mértéke: 60</w:t>
      </w:r>
      <w:r w:rsidRPr="007B4173">
        <w:rPr>
          <w:rFonts w:ascii="Verdana" w:eastAsia="Times New Roman" w:hAnsi="Verdana" w:cs="Times New Roman"/>
          <w:b/>
          <w:bCs/>
          <w:sz w:val="20"/>
          <w:szCs w:val="20"/>
        </w:rPr>
        <w:t xml:space="preserve"> </w:t>
      </w:r>
      <w:r w:rsidRPr="007B4173">
        <w:rPr>
          <w:rFonts w:ascii="Verdana" w:eastAsia="Times New Roman" w:hAnsi="Verdana" w:cs="Times New Roman"/>
          <w:bCs/>
          <w:sz w:val="20"/>
          <w:szCs w:val="20"/>
        </w:rPr>
        <w:t>% gyakorlat, 40% elmélet</w:t>
      </w:r>
    </w:p>
    <w:p w:rsidR="00290C95" w:rsidRPr="007B4173" w:rsidRDefault="00290C95" w:rsidP="003A5B4A">
      <w:pPr>
        <w:widowControl w:val="0"/>
        <w:numPr>
          <w:ilvl w:val="0"/>
          <w:numId w:val="687"/>
        </w:numPr>
        <w:spacing w:before="20" w:after="20" w:line="240" w:lineRule="auto"/>
        <w:ind w:left="426" w:hanging="142"/>
        <w:jc w:val="both"/>
        <w:rPr>
          <w:rFonts w:ascii="Verdana" w:eastAsia="Times New Roman" w:hAnsi="Verdana" w:cs="Times New Roman"/>
          <w:bCs/>
          <w:sz w:val="20"/>
          <w:szCs w:val="20"/>
        </w:rPr>
      </w:pPr>
      <w:r w:rsidRPr="007B4173">
        <w:rPr>
          <w:rFonts w:ascii="Verdana" w:eastAsia="Times New Roman" w:hAnsi="Verdana" w:cs="Times New Roman"/>
          <w:b/>
          <w:bCs/>
          <w:sz w:val="20"/>
          <w:szCs w:val="20"/>
        </w:rPr>
        <w:t>A szak(ok), szakirányok/specializációk megnevezése (ahol oktatják):</w:t>
      </w:r>
      <w:r w:rsidRPr="007B4173">
        <w:rPr>
          <w:rFonts w:ascii="Verdana" w:eastAsia="Times New Roman" w:hAnsi="Verdana" w:cs="Times New Roman"/>
          <w:bCs/>
          <w:sz w:val="20"/>
          <w:szCs w:val="20"/>
        </w:rPr>
        <w:t xml:space="preserve"> A Nemzeti Közszolgálati Egyetem valamennyi alapképzési és mesterképzési szakán.</w:t>
      </w:r>
    </w:p>
    <w:p w:rsidR="00290C95" w:rsidRPr="007B4173" w:rsidRDefault="00290C95" w:rsidP="003A5B4A">
      <w:pPr>
        <w:widowControl w:val="0"/>
        <w:numPr>
          <w:ilvl w:val="0"/>
          <w:numId w:val="687"/>
        </w:numPr>
        <w:tabs>
          <w:tab w:val="num" w:pos="567"/>
        </w:tabs>
        <w:spacing w:before="20" w:after="20" w:line="240" w:lineRule="auto"/>
        <w:ind w:left="426" w:hanging="142"/>
        <w:jc w:val="both"/>
        <w:rPr>
          <w:rFonts w:ascii="Verdana" w:eastAsia="Times New Roman" w:hAnsi="Verdana" w:cs="Times New Roman"/>
          <w:bCs/>
          <w:sz w:val="20"/>
          <w:szCs w:val="20"/>
        </w:rPr>
      </w:pPr>
      <w:r w:rsidRPr="007B4173">
        <w:rPr>
          <w:rFonts w:ascii="Verdana" w:eastAsia="Times New Roman" w:hAnsi="Verdana" w:cs="Times New Roman"/>
          <w:b/>
          <w:bCs/>
          <w:sz w:val="20"/>
          <w:szCs w:val="20"/>
        </w:rPr>
        <w:t xml:space="preserve">Az oktatásért felelős oktatási szervezeti egység megnevezése: </w:t>
      </w:r>
      <w:r w:rsidRPr="007B4173">
        <w:rPr>
          <w:rFonts w:ascii="Verdana" w:eastAsia="Times New Roman" w:hAnsi="Verdana" w:cs="Times New Roman"/>
          <w:bCs/>
          <w:sz w:val="20"/>
          <w:szCs w:val="20"/>
        </w:rPr>
        <w:t>Állam- és Jogtörténeti Tanszék</w:t>
      </w:r>
    </w:p>
    <w:p w:rsidR="00290C95" w:rsidRPr="007B4173" w:rsidRDefault="00290C95" w:rsidP="003A5B4A">
      <w:pPr>
        <w:widowControl w:val="0"/>
        <w:numPr>
          <w:ilvl w:val="0"/>
          <w:numId w:val="687"/>
        </w:numPr>
        <w:tabs>
          <w:tab w:val="clear" w:pos="720"/>
          <w:tab w:val="num" w:pos="567"/>
        </w:tabs>
        <w:spacing w:before="20" w:after="20" w:line="240" w:lineRule="auto"/>
        <w:ind w:left="567" w:hanging="283"/>
        <w:jc w:val="both"/>
        <w:rPr>
          <w:rFonts w:ascii="Verdana" w:eastAsia="Times New Roman" w:hAnsi="Verdana" w:cs="Times New Roman"/>
          <w:bCs/>
          <w:sz w:val="20"/>
          <w:szCs w:val="20"/>
        </w:rPr>
      </w:pPr>
      <w:r w:rsidRPr="007B4173">
        <w:rPr>
          <w:rFonts w:ascii="Verdana" w:eastAsia="Times New Roman" w:hAnsi="Verdana" w:cs="Times New Roman"/>
          <w:b/>
          <w:bCs/>
          <w:sz w:val="20"/>
          <w:szCs w:val="20"/>
        </w:rPr>
        <w:t>A tantárgyfelelős oktató neve, beosztása, tudományos fokozata:</w:t>
      </w:r>
      <w:r w:rsidRPr="007B4173">
        <w:rPr>
          <w:rFonts w:ascii="Verdana" w:eastAsia="Times New Roman" w:hAnsi="Verdana" w:cs="Times New Roman"/>
          <w:bCs/>
          <w:sz w:val="20"/>
          <w:szCs w:val="20"/>
        </w:rPr>
        <w:t xml:space="preserve"> Dr. Nagyernyei-Szabó Ádám Sándor DSc</w:t>
      </w:r>
    </w:p>
    <w:p w:rsidR="00290C95" w:rsidRPr="007B4173" w:rsidRDefault="00290C95" w:rsidP="003A5B4A">
      <w:pPr>
        <w:pStyle w:val="Listaszerbekezds"/>
        <w:widowControl w:val="0"/>
        <w:numPr>
          <w:ilvl w:val="1"/>
          <w:numId w:val="687"/>
        </w:numPr>
        <w:tabs>
          <w:tab w:val="clear" w:pos="3977"/>
          <w:tab w:val="num" w:pos="1532"/>
        </w:tabs>
        <w:spacing w:before="20" w:after="20" w:line="240" w:lineRule="auto"/>
        <w:ind w:left="993" w:hanging="426"/>
        <w:contextualSpacing w:val="0"/>
        <w:jc w:val="both"/>
        <w:rPr>
          <w:rFonts w:ascii="Verdana" w:eastAsia="Times New Roman" w:hAnsi="Verdana" w:cs="Times New Roman"/>
          <w:bCs/>
          <w:sz w:val="20"/>
          <w:szCs w:val="20"/>
        </w:rPr>
      </w:pPr>
      <w:r w:rsidRPr="007B4173">
        <w:rPr>
          <w:rFonts w:ascii="Verdana" w:eastAsia="Times New Roman" w:hAnsi="Verdana" w:cs="Times New Roman"/>
          <w:bCs/>
          <w:sz w:val="20"/>
          <w:szCs w:val="20"/>
        </w:rPr>
        <w:t>Bevont oktató: Dr. Szabó Miklós István</w:t>
      </w:r>
    </w:p>
    <w:p w:rsidR="00290C95" w:rsidRPr="007B4173" w:rsidRDefault="00290C95" w:rsidP="003A5B4A">
      <w:pPr>
        <w:widowControl w:val="0"/>
        <w:numPr>
          <w:ilvl w:val="0"/>
          <w:numId w:val="687"/>
        </w:numPr>
        <w:tabs>
          <w:tab w:val="num" w:pos="567"/>
        </w:tabs>
        <w:spacing w:before="20" w:after="20" w:line="240" w:lineRule="auto"/>
        <w:ind w:left="426" w:hanging="142"/>
        <w:jc w:val="both"/>
        <w:rPr>
          <w:rFonts w:ascii="Verdana" w:eastAsia="Times New Roman" w:hAnsi="Verdana" w:cs="Times New Roman"/>
          <w:b/>
          <w:bCs/>
          <w:sz w:val="20"/>
          <w:szCs w:val="20"/>
        </w:rPr>
      </w:pPr>
      <w:r w:rsidRPr="007B4173">
        <w:rPr>
          <w:rFonts w:ascii="Verdana" w:eastAsia="Times New Roman" w:hAnsi="Verdana" w:cs="Times New Roman"/>
          <w:b/>
          <w:bCs/>
          <w:sz w:val="20"/>
          <w:szCs w:val="20"/>
        </w:rPr>
        <w:t>A tanórák száma és típusa</w:t>
      </w:r>
    </w:p>
    <w:p w:rsidR="00290C95" w:rsidRPr="007B4173" w:rsidRDefault="00290C95" w:rsidP="003A5B4A">
      <w:pPr>
        <w:widowControl w:val="0"/>
        <w:numPr>
          <w:ilvl w:val="1"/>
          <w:numId w:val="687"/>
        </w:numPr>
        <w:tabs>
          <w:tab w:val="clear" w:pos="3977"/>
          <w:tab w:val="left" w:pos="851"/>
          <w:tab w:val="left" w:pos="993"/>
          <w:tab w:val="num" w:pos="1532"/>
        </w:tabs>
        <w:spacing w:before="20" w:after="20" w:line="240" w:lineRule="auto"/>
        <w:ind w:left="426" w:hanging="142"/>
        <w:jc w:val="both"/>
        <w:rPr>
          <w:rFonts w:ascii="Verdana" w:eastAsia="Times New Roman" w:hAnsi="Verdana" w:cs="Times New Roman"/>
          <w:b/>
          <w:bCs/>
          <w:sz w:val="20"/>
          <w:szCs w:val="20"/>
        </w:rPr>
      </w:pPr>
      <w:r w:rsidRPr="007B4173">
        <w:rPr>
          <w:rFonts w:ascii="Verdana" w:eastAsia="Times New Roman" w:hAnsi="Verdana" w:cs="Times New Roman"/>
          <w:bCs/>
          <w:sz w:val="20"/>
          <w:szCs w:val="20"/>
        </w:rPr>
        <w:t xml:space="preserve">össz óraszám/félév: </w:t>
      </w:r>
    </w:p>
    <w:p w:rsidR="00290C95" w:rsidRPr="007B4173" w:rsidRDefault="00290C95" w:rsidP="003A5B4A">
      <w:pPr>
        <w:widowControl w:val="0"/>
        <w:numPr>
          <w:ilvl w:val="2"/>
          <w:numId w:val="687"/>
        </w:numPr>
        <w:tabs>
          <w:tab w:val="num" w:pos="1440"/>
        </w:tabs>
        <w:spacing w:before="20" w:after="20" w:line="240" w:lineRule="auto"/>
        <w:ind w:left="426" w:hanging="142"/>
        <w:jc w:val="both"/>
        <w:rPr>
          <w:rFonts w:ascii="Verdana" w:eastAsia="Times New Roman" w:hAnsi="Verdana" w:cs="Times New Roman"/>
          <w:bCs/>
          <w:sz w:val="20"/>
          <w:szCs w:val="20"/>
        </w:rPr>
      </w:pPr>
      <w:r w:rsidRPr="007B4173">
        <w:rPr>
          <w:rFonts w:ascii="Verdana" w:eastAsia="Times New Roman" w:hAnsi="Verdana" w:cs="Times New Roman"/>
          <w:bCs/>
          <w:sz w:val="20"/>
          <w:szCs w:val="20"/>
        </w:rPr>
        <w:t>nappali munkarend: 28 (14 EA + 14 GY)</w:t>
      </w:r>
    </w:p>
    <w:p w:rsidR="00290C95" w:rsidRPr="007B4173" w:rsidRDefault="00290C95" w:rsidP="003A5B4A">
      <w:pPr>
        <w:widowControl w:val="0"/>
        <w:numPr>
          <w:ilvl w:val="2"/>
          <w:numId w:val="687"/>
        </w:numPr>
        <w:tabs>
          <w:tab w:val="num" w:pos="1440"/>
        </w:tabs>
        <w:spacing w:before="20" w:after="20" w:line="240" w:lineRule="auto"/>
        <w:ind w:left="426" w:hanging="142"/>
        <w:jc w:val="both"/>
        <w:rPr>
          <w:rFonts w:ascii="Verdana" w:eastAsia="Times New Roman" w:hAnsi="Verdana" w:cs="Times New Roman"/>
          <w:bCs/>
          <w:sz w:val="20"/>
          <w:szCs w:val="20"/>
        </w:rPr>
      </w:pPr>
      <w:r w:rsidRPr="007B4173">
        <w:rPr>
          <w:rFonts w:ascii="Verdana" w:eastAsia="Times New Roman" w:hAnsi="Verdana" w:cs="Times New Roman"/>
          <w:bCs/>
          <w:sz w:val="20"/>
          <w:szCs w:val="20"/>
        </w:rPr>
        <w:t>levelező munkarend: 8 (4 EA + 4 GY)</w:t>
      </w:r>
    </w:p>
    <w:p w:rsidR="00290C95" w:rsidRPr="007B4173" w:rsidRDefault="00290C95" w:rsidP="003A5B4A">
      <w:pPr>
        <w:widowControl w:val="0"/>
        <w:numPr>
          <w:ilvl w:val="1"/>
          <w:numId w:val="687"/>
        </w:numPr>
        <w:tabs>
          <w:tab w:val="clear" w:pos="3977"/>
          <w:tab w:val="left" w:pos="851"/>
          <w:tab w:val="left" w:pos="993"/>
          <w:tab w:val="num" w:pos="1532"/>
        </w:tabs>
        <w:spacing w:before="20" w:after="20" w:line="240" w:lineRule="auto"/>
        <w:ind w:left="426" w:hanging="142"/>
        <w:jc w:val="both"/>
        <w:rPr>
          <w:rFonts w:ascii="Verdana" w:eastAsia="Times New Roman" w:hAnsi="Verdana" w:cs="Times New Roman"/>
          <w:bCs/>
          <w:sz w:val="20"/>
          <w:szCs w:val="20"/>
        </w:rPr>
      </w:pPr>
      <w:r w:rsidRPr="007B4173">
        <w:rPr>
          <w:rFonts w:ascii="Verdana" w:eastAsia="Times New Roman" w:hAnsi="Verdana" w:cs="Times New Roman"/>
          <w:bCs/>
          <w:sz w:val="20"/>
          <w:szCs w:val="20"/>
        </w:rPr>
        <w:t>heti óraszám - nappali munkarend: 2 óra</w:t>
      </w:r>
    </w:p>
    <w:p w:rsidR="00290C95" w:rsidRPr="007B4173" w:rsidRDefault="00290C95" w:rsidP="003A5B4A">
      <w:pPr>
        <w:widowControl w:val="0"/>
        <w:numPr>
          <w:ilvl w:val="1"/>
          <w:numId w:val="687"/>
        </w:numPr>
        <w:tabs>
          <w:tab w:val="clear" w:pos="3977"/>
          <w:tab w:val="left" w:pos="851"/>
          <w:tab w:val="left" w:pos="993"/>
          <w:tab w:val="num" w:pos="1532"/>
        </w:tabs>
        <w:spacing w:before="20" w:after="20" w:line="240" w:lineRule="auto"/>
        <w:ind w:left="426" w:hanging="142"/>
        <w:jc w:val="both"/>
        <w:rPr>
          <w:rFonts w:ascii="Verdana" w:eastAsia="Times New Roman" w:hAnsi="Verdana" w:cs="Times New Roman"/>
          <w:bCs/>
          <w:sz w:val="20"/>
          <w:szCs w:val="20"/>
        </w:rPr>
      </w:pPr>
      <w:r w:rsidRPr="007B4173">
        <w:rPr>
          <w:rFonts w:ascii="Verdana" w:eastAsia="Times New Roman" w:hAnsi="Verdana" w:cs="Times New Roman"/>
          <w:bCs/>
          <w:sz w:val="20"/>
          <w:szCs w:val="20"/>
        </w:rPr>
        <w:t>Az ismeret átadásában alkalmazandó további sajátos módok, jellemzők: Az interaktivitás, a vendégelőadók, a helyszíni látogatások és a csoportprojektek mind olyan elemek, amelyek gazdagítják a kurzus élményét és segítik a hallgatókat a mélyebb tanulásban és a kritikus gondolkodás, kutatási készségek fejlesztésében.</w:t>
      </w:r>
    </w:p>
    <w:p w:rsidR="00290C95" w:rsidRPr="007B4173" w:rsidRDefault="00290C95" w:rsidP="003A5B4A">
      <w:pPr>
        <w:widowControl w:val="0"/>
        <w:numPr>
          <w:ilvl w:val="0"/>
          <w:numId w:val="687"/>
        </w:numPr>
        <w:spacing w:before="20" w:after="20" w:line="240" w:lineRule="auto"/>
        <w:ind w:left="426" w:hanging="142"/>
        <w:jc w:val="both"/>
        <w:rPr>
          <w:rFonts w:ascii="Verdana" w:eastAsia="Times New Roman" w:hAnsi="Verdana" w:cs="Times New Roman"/>
          <w:bCs/>
          <w:sz w:val="20"/>
          <w:szCs w:val="20"/>
        </w:rPr>
      </w:pPr>
      <w:r w:rsidRPr="007B4173">
        <w:rPr>
          <w:rFonts w:ascii="Verdana" w:eastAsia="Times New Roman" w:hAnsi="Verdana" w:cs="Times New Roman"/>
          <w:b/>
          <w:bCs/>
          <w:sz w:val="20"/>
          <w:szCs w:val="20"/>
        </w:rPr>
        <w:t>A tantárgy szakmai tartalma (magyarul):</w:t>
      </w:r>
    </w:p>
    <w:p w:rsidR="00290C95" w:rsidRPr="007B4173" w:rsidRDefault="00290C95" w:rsidP="00290C95">
      <w:pPr>
        <w:widowControl w:val="0"/>
        <w:spacing w:before="20" w:after="20" w:line="240" w:lineRule="auto"/>
        <w:ind w:left="426"/>
        <w:jc w:val="both"/>
        <w:rPr>
          <w:rFonts w:ascii="Verdana" w:eastAsia="Times New Roman" w:hAnsi="Verdana" w:cs="Times New Roman"/>
          <w:bCs/>
          <w:sz w:val="20"/>
          <w:szCs w:val="20"/>
        </w:rPr>
      </w:pPr>
      <w:r w:rsidRPr="007B4173">
        <w:rPr>
          <w:rFonts w:ascii="Verdana" w:eastAsia="Times New Roman" w:hAnsi="Verdana" w:cs="Times New Roman"/>
          <w:bCs/>
          <w:i/>
          <w:sz w:val="20"/>
          <w:szCs w:val="20"/>
        </w:rPr>
        <w:t>A Biblia kultúrtörténeti hatása a nyugati világban</w:t>
      </w:r>
      <w:r w:rsidRPr="007B4173">
        <w:rPr>
          <w:rFonts w:ascii="Verdana" w:eastAsia="Times New Roman" w:hAnsi="Verdana" w:cs="Times New Roman"/>
          <w:bCs/>
          <w:sz w:val="20"/>
          <w:szCs w:val="20"/>
        </w:rPr>
        <w:t xml:space="preserve"> elnevezésű szabadon válaszható tárgy – szorosan kapcsolódva a </w:t>
      </w:r>
      <w:r w:rsidRPr="007B4173">
        <w:rPr>
          <w:rFonts w:ascii="Verdana" w:eastAsia="Times New Roman" w:hAnsi="Verdana" w:cs="Times New Roman"/>
          <w:bCs/>
          <w:i/>
          <w:sz w:val="20"/>
          <w:szCs w:val="20"/>
        </w:rPr>
        <w:t xml:space="preserve">Civilizációnk kihívásai </w:t>
      </w:r>
      <w:r w:rsidRPr="007B4173">
        <w:rPr>
          <w:rFonts w:ascii="Verdana" w:eastAsia="Times New Roman" w:hAnsi="Verdana" w:cs="Times New Roman"/>
          <w:bCs/>
          <w:sz w:val="20"/>
          <w:szCs w:val="20"/>
        </w:rPr>
        <w:t>c. tárgy egyik témájához – a modern civilizáció alapjainak megértéséhez elengedhetetlen művészeti és kulturális tartalommal bővíti a hallgatók tudását. A kurzus célja, hogy mélyreható betekintést nyújtson a Biblia kultúrtörténeti hatásába a nyugati világban, miközben kiemeli a művészetek, filozófia, irodalom, zene, pszichológia, film és politika terén betöltött fontos szerepét. Az interdiszciplináris megközelítés segíti a hallgatókat a bibliai témák gazdag kulturális kontextusának felfedezésében.</w:t>
      </w:r>
    </w:p>
    <w:p w:rsidR="00290C95" w:rsidRPr="007B4173" w:rsidRDefault="00290C95" w:rsidP="00290C95">
      <w:pPr>
        <w:widowControl w:val="0"/>
        <w:spacing w:before="20" w:after="20" w:line="240" w:lineRule="auto"/>
        <w:ind w:left="426"/>
        <w:jc w:val="both"/>
        <w:rPr>
          <w:rFonts w:ascii="Verdana" w:eastAsia="Times New Roman" w:hAnsi="Verdana" w:cs="Times New Roman"/>
          <w:bCs/>
          <w:sz w:val="20"/>
          <w:szCs w:val="20"/>
        </w:rPr>
      </w:pPr>
      <w:r w:rsidRPr="007B4173">
        <w:rPr>
          <w:rFonts w:ascii="Verdana" w:eastAsia="Times New Roman" w:hAnsi="Verdana" w:cs="Times New Roman"/>
          <w:b/>
          <w:bCs/>
          <w:sz w:val="20"/>
          <w:szCs w:val="20"/>
        </w:rPr>
        <w:t xml:space="preserve">Course description: </w:t>
      </w:r>
    </w:p>
    <w:p w:rsidR="00290C95" w:rsidRPr="007B4173" w:rsidRDefault="00290C95" w:rsidP="00290C95">
      <w:pPr>
        <w:widowControl w:val="0"/>
        <w:spacing w:before="20" w:after="20" w:line="240" w:lineRule="auto"/>
        <w:ind w:left="426"/>
        <w:jc w:val="both"/>
        <w:rPr>
          <w:rFonts w:ascii="Verdana" w:eastAsia="Times New Roman" w:hAnsi="Verdana" w:cs="Times New Roman"/>
          <w:bCs/>
          <w:sz w:val="20"/>
          <w:szCs w:val="20"/>
        </w:rPr>
      </w:pPr>
      <w:r w:rsidRPr="007B4173">
        <w:rPr>
          <w:rFonts w:ascii="Verdana" w:eastAsia="Times New Roman" w:hAnsi="Verdana" w:cs="Times New Roman"/>
          <w:bCs/>
          <w:sz w:val="20"/>
          <w:szCs w:val="20"/>
        </w:rPr>
        <w:t xml:space="preserve">Closely linked to one of the topics of the </w:t>
      </w:r>
      <w:r w:rsidRPr="007B4173">
        <w:rPr>
          <w:rFonts w:ascii="Verdana" w:eastAsia="Times New Roman" w:hAnsi="Verdana" w:cs="Times New Roman"/>
          <w:bCs/>
          <w:i/>
          <w:sz w:val="20"/>
          <w:szCs w:val="20"/>
        </w:rPr>
        <w:t>Challenges of our Civilisation</w:t>
      </w:r>
      <w:r w:rsidRPr="007B4173">
        <w:rPr>
          <w:rFonts w:ascii="Verdana" w:eastAsia="Times New Roman" w:hAnsi="Verdana" w:cs="Times New Roman"/>
          <w:bCs/>
          <w:sz w:val="20"/>
          <w:szCs w:val="20"/>
        </w:rPr>
        <w:t xml:space="preserve"> course, the optional course </w:t>
      </w:r>
      <w:r w:rsidRPr="007B4173">
        <w:rPr>
          <w:rFonts w:ascii="Verdana" w:eastAsia="Times New Roman" w:hAnsi="Verdana" w:cs="Times New Roman"/>
          <w:bCs/>
          <w:i/>
          <w:sz w:val="20"/>
          <w:szCs w:val="20"/>
        </w:rPr>
        <w:t>The Cultural and Historical Impact of the Bible in the Western World</w:t>
      </w:r>
      <w:r w:rsidRPr="007B4173">
        <w:rPr>
          <w:rFonts w:ascii="Verdana" w:eastAsia="Times New Roman" w:hAnsi="Verdana" w:cs="Times New Roman"/>
          <w:bCs/>
          <w:sz w:val="20"/>
          <w:szCs w:val="20"/>
        </w:rPr>
        <w:t xml:space="preserve"> will provide students with the artistic and cultural content essential for understanding the foundations of modern civilization. The course aims to provide an insightful look at the cultural and historical impact of the Bible in the Western world, while highlighting its critical role in the arts, philosophy, literature, music, psychology, film and politics. The interdisciplinary approach helps students explore the rich cultural context of biblical themes.</w:t>
      </w:r>
    </w:p>
    <w:p w:rsidR="00290C95" w:rsidRPr="007B4173" w:rsidRDefault="00290C95" w:rsidP="003A5B4A">
      <w:pPr>
        <w:pStyle w:val="Listaszerbekezds"/>
        <w:widowControl w:val="0"/>
        <w:numPr>
          <w:ilvl w:val="0"/>
          <w:numId w:val="687"/>
        </w:numPr>
        <w:spacing w:before="20" w:after="20" w:line="240" w:lineRule="auto"/>
        <w:ind w:left="426" w:hanging="142"/>
        <w:contextualSpacing w:val="0"/>
        <w:jc w:val="both"/>
        <w:rPr>
          <w:rFonts w:ascii="Verdana" w:eastAsia="Times New Roman" w:hAnsi="Verdana" w:cs="Times New Roman"/>
          <w:bCs/>
          <w:sz w:val="20"/>
          <w:szCs w:val="20"/>
        </w:rPr>
      </w:pPr>
      <w:r w:rsidRPr="007B4173">
        <w:rPr>
          <w:rFonts w:ascii="Verdana" w:eastAsia="Times New Roman" w:hAnsi="Verdana" w:cs="Times New Roman"/>
          <w:b/>
          <w:bCs/>
          <w:sz w:val="20"/>
          <w:szCs w:val="20"/>
        </w:rPr>
        <w:t>Elérendő kompetenciák (magyarul):</w:t>
      </w:r>
    </w:p>
    <w:p w:rsidR="00290C95" w:rsidRPr="007B4173" w:rsidRDefault="00290C95" w:rsidP="00290C95">
      <w:pPr>
        <w:pStyle w:val="Listaszerbekezds"/>
        <w:widowControl w:val="0"/>
        <w:spacing w:before="20" w:after="20" w:line="240" w:lineRule="auto"/>
        <w:ind w:left="0"/>
        <w:contextualSpacing w:val="0"/>
        <w:jc w:val="both"/>
        <w:rPr>
          <w:rFonts w:ascii="Verdana" w:eastAsia="Times New Roman" w:hAnsi="Verdana" w:cs="Times New Roman"/>
          <w:b/>
          <w:bCs/>
          <w:sz w:val="20"/>
          <w:szCs w:val="20"/>
        </w:rPr>
      </w:pPr>
      <w:r w:rsidRPr="007B4173">
        <w:rPr>
          <w:rFonts w:ascii="Verdana" w:eastAsia="Times New Roman" w:hAnsi="Verdana" w:cs="Times New Roman"/>
          <w:b/>
          <w:bCs/>
          <w:sz w:val="20"/>
          <w:szCs w:val="20"/>
        </w:rPr>
        <w:t xml:space="preserve">Tudása: </w:t>
      </w:r>
    </w:p>
    <w:p w:rsidR="00290C95" w:rsidRPr="007B4173" w:rsidRDefault="00290C95" w:rsidP="00290C95">
      <w:pPr>
        <w:pStyle w:val="Listaszerbekezds"/>
        <w:widowControl w:val="0"/>
        <w:spacing w:before="20" w:after="20" w:line="240" w:lineRule="auto"/>
        <w:ind w:left="426" w:hanging="142"/>
        <w:jc w:val="both"/>
        <w:rPr>
          <w:rFonts w:ascii="Verdana" w:eastAsia="Times New Roman" w:hAnsi="Verdana" w:cs="Times New Roman"/>
          <w:b/>
          <w:bCs/>
          <w:sz w:val="20"/>
          <w:szCs w:val="20"/>
        </w:rPr>
      </w:pPr>
      <w:r w:rsidRPr="007B4173">
        <w:rPr>
          <w:rFonts w:ascii="Verdana" w:eastAsia="Times New Roman" w:hAnsi="Verdana" w:cs="Times New Roman"/>
          <w:b/>
          <w:bCs/>
          <w:sz w:val="20"/>
          <w:szCs w:val="20"/>
        </w:rPr>
        <w:t>A képzési és kimeneti követelményekből átemelt szakmai kompetenciák:</w:t>
      </w:r>
    </w:p>
    <w:p w:rsidR="00290C95" w:rsidRPr="007B4173" w:rsidRDefault="00290C95" w:rsidP="00290C95">
      <w:pPr>
        <w:pStyle w:val="Listaszerbekezds"/>
        <w:widowControl w:val="0"/>
        <w:spacing w:before="20" w:after="20" w:line="240" w:lineRule="auto"/>
        <w:ind w:left="426" w:hanging="142"/>
        <w:jc w:val="both"/>
        <w:rPr>
          <w:rFonts w:ascii="Verdana" w:eastAsia="Times New Roman" w:hAnsi="Verdana" w:cs="Times New Roman"/>
          <w:b/>
          <w:bCs/>
          <w:sz w:val="20"/>
          <w:szCs w:val="20"/>
        </w:rPr>
      </w:pPr>
      <w:r w:rsidRPr="007B4173">
        <w:rPr>
          <w:rFonts w:ascii="Verdana" w:hAnsi="Verdana"/>
          <w:sz w:val="20"/>
          <w:szCs w:val="20"/>
        </w:rPr>
        <w:t>Ismeretekkel rendelkezik Magyarország történelmével, társadalmi, környezeti jellemzőivel, kulturális örökségével és geopolitikai helyzetével kapcsolatban, valamint a 21. századi világ stratégiai dimenzióiról, az aktuális globális és lokális problémákról és ezek összefüggéseiről.</w:t>
      </w:r>
    </w:p>
    <w:p w:rsidR="00290C95" w:rsidRPr="007B4173" w:rsidRDefault="00290C95" w:rsidP="00290C95">
      <w:pPr>
        <w:pStyle w:val="Listaszerbekezds"/>
        <w:widowControl w:val="0"/>
        <w:spacing w:before="20" w:after="20" w:line="240" w:lineRule="auto"/>
        <w:ind w:left="426" w:hanging="142"/>
        <w:contextualSpacing w:val="0"/>
        <w:jc w:val="both"/>
        <w:rPr>
          <w:rFonts w:ascii="Verdana" w:eastAsia="Times New Roman" w:hAnsi="Verdana" w:cs="Times New Roman"/>
          <w:b/>
          <w:bCs/>
          <w:sz w:val="20"/>
          <w:szCs w:val="20"/>
        </w:rPr>
      </w:pPr>
      <w:r w:rsidRPr="007B4173">
        <w:rPr>
          <w:rFonts w:ascii="Verdana" w:eastAsia="Times New Roman" w:hAnsi="Verdana" w:cs="Times New Roman"/>
          <w:b/>
          <w:bCs/>
          <w:sz w:val="20"/>
          <w:szCs w:val="20"/>
        </w:rPr>
        <w:lastRenderedPageBreak/>
        <w:t>A részletezett szakmai kompetenciák:</w:t>
      </w:r>
    </w:p>
    <w:p w:rsidR="00290C95" w:rsidRPr="007B4173" w:rsidRDefault="00290C95" w:rsidP="00290C95">
      <w:pPr>
        <w:pStyle w:val="Listaszerbekezds"/>
        <w:widowControl w:val="0"/>
        <w:spacing w:before="20" w:after="20" w:line="240" w:lineRule="auto"/>
        <w:ind w:left="426" w:hanging="142"/>
        <w:contextualSpacing w:val="0"/>
        <w:jc w:val="both"/>
        <w:rPr>
          <w:rFonts w:ascii="Verdana" w:eastAsia="Times New Roman" w:hAnsi="Verdana" w:cs="Times New Roman"/>
          <w:bCs/>
          <w:sz w:val="20"/>
          <w:szCs w:val="20"/>
        </w:rPr>
      </w:pPr>
      <w:r w:rsidRPr="007B4173">
        <w:rPr>
          <w:rFonts w:ascii="Verdana" w:eastAsia="Times New Roman" w:hAnsi="Verdana" w:cs="Times New Roman"/>
          <w:bCs/>
          <w:sz w:val="20"/>
          <w:szCs w:val="20"/>
        </w:rPr>
        <w:t>A hallgatók ismerik a zsidó-keresztény hagyomány alapvető történeteit és az ókori bibliai világ helyszíneit; ismerik a Bibliának az ókori és a modern kultúrára, nyugati civilizációra gyakorolt hatásait.</w:t>
      </w:r>
    </w:p>
    <w:p w:rsidR="00290C95" w:rsidRPr="007B4173" w:rsidRDefault="00290C95" w:rsidP="00290C95">
      <w:pPr>
        <w:pStyle w:val="Listaszerbekezds"/>
        <w:widowControl w:val="0"/>
        <w:spacing w:before="60" w:after="20" w:line="240" w:lineRule="auto"/>
        <w:ind w:left="0"/>
        <w:contextualSpacing w:val="0"/>
        <w:jc w:val="both"/>
        <w:rPr>
          <w:rFonts w:ascii="Verdana" w:eastAsia="Times New Roman" w:hAnsi="Verdana" w:cs="Times New Roman"/>
          <w:b/>
          <w:bCs/>
          <w:sz w:val="20"/>
          <w:szCs w:val="20"/>
        </w:rPr>
      </w:pPr>
      <w:r w:rsidRPr="007B4173">
        <w:rPr>
          <w:rFonts w:ascii="Verdana" w:eastAsia="Times New Roman" w:hAnsi="Verdana" w:cs="Times New Roman"/>
          <w:b/>
          <w:bCs/>
          <w:sz w:val="20"/>
          <w:szCs w:val="20"/>
        </w:rPr>
        <w:t xml:space="preserve">Képességei: </w:t>
      </w:r>
    </w:p>
    <w:p w:rsidR="00290C95" w:rsidRPr="007B4173" w:rsidRDefault="00290C95" w:rsidP="00290C95">
      <w:pPr>
        <w:pStyle w:val="Listaszerbekezds"/>
        <w:widowControl w:val="0"/>
        <w:spacing w:before="20" w:after="20" w:line="240" w:lineRule="auto"/>
        <w:ind w:left="426" w:hanging="142"/>
        <w:jc w:val="both"/>
        <w:rPr>
          <w:rFonts w:ascii="Verdana" w:eastAsia="Times New Roman" w:hAnsi="Verdana" w:cs="Times New Roman"/>
          <w:b/>
          <w:bCs/>
          <w:sz w:val="20"/>
          <w:szCs w:val="20"/>
        </w:rPr>
      </w:pPr>
      <w:r w:rsidRPr="007B4173">
        <w:rPr>
          <w:rFonts w:ascii="Verdana" w:eastAsia="Times New Roman" w:hAnsi="Verdana" w:cs="Times New Roman"/>
          <w:b/>
          <w:bCs/>
          <w:sz w:val="20"/>
          <w:szCs w:val="20"/>
        </w:rPr>
        <w:t>A képzési és kimeneti követelményekből átemelt szakmai kompetenciák:</w:t>
      </w:r>
    </w:p>
    <w:p w:rsidR="00290C95" w:rsidRPr="007B4173" w:rsidRDefault="00290C95" w:rsidP="00290C95">
      <w:pPr>
        <w:spacing w:after="0" w:line="240" w:lineRule="auto"/>
        <w:jc w:val="both"/>
        <w:rPr>
          <w:rFonts w:ascii="Verdana" w:eastAsia="Times New Roman" w:hAnsi="Verdana" w:cs="Times New Roman"/>
          <w:b/>
          <w:bCs/>
          <w:sz w:val="20"/>
          <w:szCs w:val="20"/>
        </w:rPr>
      </w:pPr>
      <w:r w:rsidRPr="007B4173">
        <w:rPr>
          <w:rFonts w:ascii="Verdana" w:eastAsia="Times New Roman" w:hAnsi="Verdana" w:cs="Times New Roman"/>
          <w:sz w:val="20"/>
          <w:szCs w:val="20"/>
          <w:lang w:eastAsia="hu-HU"/>
        </w:rPr>
        <w:t>Képes a csoportmunkára.</w:t>
      </w:r>
      <w:r>
        <w:rPr>
          <w:rFonts w:ascii="Verdana" w:eastAsia="Times New Roman" w:hAnsi="Verdana" w:cs="Times New Roman"/>
          <w:sz w:val="20"/>
          <w:szCs w:val="20"/>
          <w:lang w:eastAsia="hu-HU"/>
        </w:rPr>
        <w:t xml:space="preserve"> </w:t>
      </w:r>
      <w:r w:rsidRPr="007B4173">
        <w:rPr>
          <w:rFonts w:ascii="Verdana" w:eastAsia="Times New Roman" w:hAnsi="Verdana" w:cs="Times New Roman"/>
          <w:sz w:val="20"/>
          <w:szCs w:val="20"/>
          <w:lang w:eastAsia="hu-HU"/>
        </w:rPr>
        <w:t>Rendelkezik olyan tanulási készségekkel, amelyek szükségesek ahhoz, hogy nagyfokú önállósággal folytathassa további tanulmányait.</w:t>
      </w:r>
    </w:p>
    <w:p w:rsidR="00290C95" w:rsidRPr="007B4173" w:rsidRDefault="00290C95" w:rsidP="00290C95">
      <w:pPr>
        <w:pStyle w:val="Listaszerbekezds"/>
        <w:widowControl w:val="0"/>
        <w:spacing w:before="20" w:after="20" w:line="240" w:lineRule="auto"/>
        <w:ind w:left="426" w:hanging="142"/>
        <w:contextualSpacing w:val="0"/>
        <w:jc w:val="both"/>
        <w:rPr>
          <w:rFonts w:ascii="Verdana" w:eastAsia="Times New Roman" w:hAnsi="Verdana" w:cs="Times New Roman"/>
          <w:b/>
          <w:bCs/>
          <w:sz w:val="20"/>
          <w:szCs w:val="20"/>
        </w:rPr>
      </w:pPr>
      <w:r w:rsidRPr="007B4173">
        <w:rPr>
          <w:rFonts w:ascii="Verdana" w:eastAsia="Times New Roman" w:hAnsi="Verdana" w:cs="Times New Roman"/>
          <w:b/>
          <w:bCs/>
          <w:sz w:val="20"/>
          <w:szCs w:val="20"/>
        </w:rPr>
        <w:t>A részletezett szakmai kompetenciák:</w:t>
      </w:r>
    </w:p>
    <w:p w:rsidR="00290C95" w:rsidRPr="007B4173" w:rsidRDefault="00290C95" w:rsidP="00290C95">
      <w:pPr>
        <w:pStyle w:val="Listaszerbekezds"/>
        <w:widowControl w:val="0"/>
        <w:spacing w:before="20" w:after="20" w:line="240" w:lineRule="auto"/>
        <w:ind w:left="426" w:hanging="142"/>
        <w:contextualSpacing w:val="0"/>
        <w:jc w:val="both"/>
        <w:rPr>
          <w:rFonts w:ascii="Verdana" w:eastAsia="Times New Roman" w:hAnsi="Verdana" w:cs="Times New Roman"/>
          <w:bCs/>
          <w:sz w:val="20"/>
          <w:szCs w:val="20"/>
        </w:rPr>
      </w:pPr>
      <w:r w:rsidRPr="007B4173">
        <w:rPr>
          <w:rFonts w:ascii="Verdana" w:eastAsia="Times New Roman" w:hAnsi="Verdana" w:cs="Times New Roman"/>
          <w:bCs/>
          <w:sz w:val="20"/>
          <w:szCs w:val="20"/>
        </w:rPr>
        <w:t>A hallgatók képesek eligazodni a Biblia egyes kiadásaiban és szerkezetében, és kritikusan értékelni a Biblia hatását a modern civilizációra, az emberek viselkedésére, hiedelmeire, mentalitására és gondolkodásmódjára.</w:t>
      </w:r>
    </w:p>
    <w:p w:rsidR="00290C95" w:rsidRPr="007B4173" w:rsidRDefault="00290C95" w:rsidP="00290C95">
      <w:pPr>
        <w:pStyle w:val="lfej"/>
        <w:widowControl w:val="0"/>
        <w:tabs>
          <w:tab w:val="clear" w:pos="4536"/>
          <w:tab w:val="clear" w:pos="9072"/>
        </w:tabs>
        <w:spacing w:before="60" w:after="20"/>
        <w:jc w:val="both"/>
        <w:rPr>
          <w:rFonts w:ascii="Verdana" w:eastAsia="Times New Roman" w:hAnsi="Verdana" w:cs="Times New Roman"/>
          <w:b/>
          <w:bCs/>
          <w:sz w:val="20"/>
          <w:szCs w:val="20"/>
        </w:rPr>
      </w:pPr>
      <w:r w:rsidRPr="007B4173">
        <w:rPr>
          <w:rFonts w:ascii="Verdana" w:eastAsia="Times New Roman" w:hAnsi="Verdana" w:cs="Times New Roman"/>
          <w:b/>
          <w:bCs/>
          <w:sz w:val="20"/>
          <w:szCs w:val="20"/>
        </w:rPr>
        <w:t xml:space="preserve">Attitűdje: </w:t>
      </w:r>
    </w:p>
    <w:p w:rsidR="00290C95" w:rsidRPr="007B4173" w:rsidRDefault="00290C95" w:rsidP="00290C95">
      <w:pPr>
        <w:pStyle w:val="Listaszerbekezds"/>
        <w:widowControl w:val="0"/>
        <w:spacing w:before="20" w:after="20" w:line="240" w:lineRule="auto"/>
        <w:ind w:left="426" w:hanging="142"/>
        <w:jc w:val="both"/>
        <w:rPr>
          <w:rFonts w:ascii="Verdana" w:eastAsia="Times New Roman" w:hAnsi="Verdana" w:cs="Times New Roman"/>
          <w:b/>
          <w:bCs/>
          <w:sz w:val="20"/>
          <w:szCs w:val="20"/>
        </w:rPr>
      </w:pPr>
      <w:r w:rsidRPr="007B4173">
        <w:rPr>
          <w:rFonts w:ascii="Verdana" w:eastAsia="Times New Roman" w:hAnsi="Verdana" w:cs="Times New Roman"/>
          <w:b/>
          <w:bCs/>
          <w:sz w:val="20"/>
          <w:szCs w:val="20"/>
        </w:rPr>
        <w:t>A képzési és kimeneti követelményekből átemelt szakmai kompetenciák:</w:t>
      </w:r>
    </w:p>
    <w:p w:rsidR="00290C95" w:rsidRPr="007B4173" w:rsidRDefault="00290C95" w:rsidP="00290C95">
      <w:pPr>
        <w:spacing w:after="0" w:line="240" w:lineRule="auto"/>
        <w:jc w:val="both"/>
        <w:rPr>
          <w:rFonts w:ascii="Verdana" w:eastAsia="Times New Roman" w:hAnsi="Verdana" w:cs="Times New Roman"/>
          <w:b/>
          <w:bCs/>
          <w:sz w:val="20"/>
          <w:szCs w:val="20"/>
        </w:rPr>
      </w:pPr>
      <w:r w:rsidRPr="007B4173">
        <w:rPr>
          <w:rFonts w:ascii="Verdana" w:eastAsia="Times New Roman" w:hAnsi="Verdana" w:cs="Times New Roman"/>
          <w:sz w:val="20"/>
          <w:szCs w:val="20"/>
          <w:lang w:eastAsia="hu-HU"/>
        </w:rPr>
        <w:t>Elkötelezett az ország jövője és sikerei iránt, nyitott az új ismeretekre és kihívásokra, amelyek Magyarország helyét és lehetőségeit érintik a 21. században. Érzékeny és nyitott a társadalmi problémákra, szemléletét áthatja a szakmai és emberi szolidaritás. Elkötelezett az esélyegyenlőség mellett. Toleráns különböző társadalmi és kulturális csoportokkal és közösségekkel szemben.</w:t>
      </w:r>
    </w:p>
    <w:p w:rsidR="00290C95" w:rsidRPr="007B4173" w:rsidRDefault="00290C95" w:rsidP="00290C95">
      <w:pPr>
        <w:pStyle w:val="Listaszerbekezds"/>
        <w:widowControl w:val="0"/>
        <w:spacing w:before="20" w:after="20" w:line="240" w:lineRule="auto"/>
        <w:ind w:left="426" w:hanging="142"/>
        <w:contextualSpacing w:val="0"/>
        <w:jc w:val="both"/>
        <w:rPr>
          <w:rFonts w:ascii="Verdana" w:eastAsia="Times New Roman" w:hAnsi="Verdana" w:cs="Times New Roman"/>
          <w:b/>
          <w:bCs/>
          <w:sz w:val="20"/>
          <w:szCs w:val="20"/>
        </w:rPr>
      </w:pPr>
      <w:r w:rsidRPr="007B4173">
        <w:rPr>
          <w:rFonts w:ascii="Verdana" w:eastAsia="Times New Roman" w:hAnsi="Verdana" w:cs="Times New Roman"/>
          <w:b/>
          <w:bCs/>
          <w:sz w:val="20"/>
          <w:szCs w:val="20"/>
        </w:rPr>
        <w:t>A részletezett szakmai kompetenciák:</w:t>
      </w:r>
    </w:p>
    <w:p w:rsidR="00290C95" w:rsidRPr="007B4173" w:rsidRDefault="00290C95" w:rsidP="00290C95">
      <w:pPr>
        <w:pStyle w:val="lfej"/>
        <w:widowControl w:val="0"/>
        <w:tabs>
          <w:tab w:val="clear" w:pos="4536"/>
          <w:tab w:val="clear" w:pos="9072"/>
        </w:tabs>
        <w:spacing w:before="20" w:after="20"/>
        <w:ind w:left="426" w:hanging="142"/>
        <w:jc w:val="both"/>
        <w:rPr>
          <w:rFonts w:ascii="Verdana" w:eastAsia="Times New Roman" w:hAnsi="Verdana" w:cs="Times New Roman"/>
          <w:bCs/>
          <w:sz w:val="20"/>
          <w:szCs w:val="20"/>
        </w:rPr>
      </w:pPr>
      <w:r w:rsidRPr="007B4173">
        <w:rPr>
          <w:rFonts w:ascii="Verdana" w:eastAsia="Times New Roman" w:hAnsi="Verdana" w:cs="Times New Roman"/>
          <w:bCs/>
          <w:sz w:val="20"/>
          <w:szCs w:val="20"/>
        </w:rPr>
        <w:t>A hallgatók megértik a Biblia fontosságát a kultúrtörténet és a modern civilizáció szempontjából, és nyitottan, érdeklődve közelítik meg a bibliai szövegeket. Tiszteletben tartják a Bibliának a nyugati civilizáció és kultúra fejlődésére gyakorolt hatását, és megbecsülik a Biblia kulturális örökségét.</w:t>
      </w:r>
    </w:p>
    <w:p w:rsidR="00290C95" w:rsidRPr="007B4173" w:rsidRDefault="00290C95" w:rsidP="00290C95">
      <w:pPr>
        <w:pStyle w:val="lfej"/>
        <w:widowControl w:val="0"/>
        <w:tabs>
          <w:tab w:val="clear" w:pos="4536"/>
          <w:tab w:val="clear" w:pos="9072"/>
        </w:tabs>
        <w:spacing w:before="60" w:after="20"/>
        <w:jc w:val="both"/>
        <w:rPr>
          <w:rFonts w:ascii="Verdana" w:eastAsia="Times New Roman" w:hAnsi="Verdana" w:cs="Times New Roman"/>
          <w:b/>
          <w:bCs/>
          <w:sz w:val="20"/>
          <w:szCs w:val="20"/>
        </w:rPr>
      </w:pPr>
      <w:r w:rsidRPr="007B4173">
        <w:rPr>
          <w:rFonts w:ascii="Verdana" w:eastAsia="Times New Roman" w:hAnsi="Verdana" w:cs="Times New Roman"/>
          <w:b/>
          <w:bCs/>
          <w:sz w:val="20"/>
          <w:szCs w:val="20"/>
        </w:rPr>
        <w:t xml:space="preserve">Autonómiája és felelőssége: </w:t>
      </w:r>
    </w:p>
    <w:p w:rsidR="00290C95" w:rsidRPr="007B4173" w:rsidRDefault="00290C95" w:rsidP="00290C95">
      <w:pPr>
        <w:pStyle w:val="Listaszerbekezds"/>
        <w:widowControl w:val="0"/>
        <w:spacing w:before="20" w:after="20" w:line="240" w:lineRule="auto"/>
        <w:ind w:left="426" w:hanging="142"/>
        <w:jc w:val="both"/>
        <w:rPr>
          <w:rFonts w:ascii="Verdana" w:eastAsia="Times New Roman" w:hAnsi="Verdana" w:cs="Times New Roman"/>
          <w:b/>
          <w:bCs/>
          <w:sz w:val="20"/>
          <w:szCs w:val="20"/>
        </w:rPr>
      </w:pPr>
      <w:r w:rsidRPr="007B4173">
        <w:rPr>
          <w:rFonts w:ascii="Verdana" w:eastAsia="Times New Roman" w:hAnsi="Verdana" w:cs="Times New Roman"/>
          <w:b/>
          <w:bCs/>
          <w:sz w:val="20"/>
          <w:szCs w:val="20"/>
        </w:rPr>
        <w:t>A képzési és kimeneti követelményekből átemelt szakmai kompetenciák:</w:t>
      </w:r>
    </w:p>
    <w:p w:rsidR="00290C95" w:rsidRPr="007B4173" w:rsidRDefault="00290C95" w:rsidP="00290C95">
      <w:pPr>
        <w:pStyle w:val="Listaszerbekezds"/>
        <w:widowControl w:val="0"/>
        <w:spacing w:before="20" w:after="20" w:line="240" w:lineRule="auto"/>
        <w:ind w:left="426" w:hanging="142"/>
        <w:contextualSpacing w:val="0"/>
        <w:jc w:val="both"/>
        <w:rPr>
          <w:rFonts w:ascii="Verdana" w:eastAsia="Times New Roman" w:hAnsi="Verdana" w:cs="Times New Roman"/>
          <w:b/>
          <w:bCs/>
          <w:sz w:val="20"/>
          <w:szCs w:val="20"/>
        </w:rPr>
      </w:pPr>
      <w:r w:rsidRPr="007B4173">
        <w:rPr>
          <w:rFonts w:ascii="Verdana" w:eastAsia="Times New Roman" w:hAnsi="Verdana" w:cs="Times New Roman"/>
          <w:sz w:val="20"/>
          <w:szCs w:val="20"/>
          <w:lang w:eastAsia="hu-HU"/>
        </w:rPr>
        <w:t>Szabadon és felelős módon viszonyul az Európa és Magyarország jövőjével kapcsolatos kihívásokhoz, valamint az egyéni és közösségi felelősségvállalás lehetőségeihez.</w:t>
      </w:r>
    </w:p>
    <w:p w:rsidR="00290C95" w:rsidRPr="007B4173" w:rsidRDefault="00290C95" w:rsidP="00290C95">
      <w:pPr>
        <w:pStyle w:val="Listaszerbekezds"/>
        <w:widowControl w:val="0"/>
        <w:spacing w:before="20" w:after="20" w:line="240" w:lineRule="auto"/>
        <w:ind w:left="426" w:hanging="142"/>
        <w:contextualSpacing w:val="0"/>
        <w:jc w:val="both"/>
        <w:rPr>
          <w:rFonts w:ascii="Verdana" w:eastAsia="Times New Roman" w:hAnsi="Verdana" w:cs="Times New Roman"/>
          <w:b/>
          <w:bCs/>
          <w:sz w:val="20"/>
          <w:szCs w:val="20"/>
        </w:rPr>
      </w:pPr>
      <w:r w:rsidRPr="007B4173">
        <w:rPr>
          <w:rFonts w:ascii="Verdana" w:eastAsia="Times New Roman" w:hAnsi="Verdana" w:cs="Times New Roman"/>
          <w:b/>
          <w:bCs/>
          <w:sz w:val="20"/>
          <w:szCs w:val="20"/>
        </w:rPr>
        <w:t>A részletezett szakmai kompetenciák:</w:t>
      </w:r>
    </w:p>
    <w:p w:rsidR="00290C95" w:rsidRPr="007B4173" w:rsidRDefault="00290C95" w:rsidP="00290C95">
      <w:pPr>
        <w:pStyle w:val="lfej"/>
        <w:widowControl w:val="0"/>
        <w:tabs>
          <w:tab w:val="clear" w:pos="4536"/>
          <w:tab w:val="clear" w:pos="9072"/>
        </w:tabs>
        <w:spacing w:before="20" w:after="20"/>
        <w:ind w:left="426" w:hanging="142"/>
        <w:jc w:val="both"/>
        <w:rPr>
          <w:rFonts w:ascii="Verdana" w:eastAsia="Times New Roman" w:hAnsi="Verdana" w:cs="Times New Roman"/>
          <w:bCs/>
          <w:sz w:val="20"/>
          <w:szCs w:val="20"/>
        </w:rPr>
      </w:pPr>
      <w:r w:rsidRPr="007B4173">
        <w:rPr>
          <w:rFonts w:ascii="Verdana" w:eastAsia="Times New Roman" w:hAnsi="Verdana" w:cs="Times New Roman"/>
          <w:bCs/>
          <w:sz w:val="20"/>
          <w:szCs w:val="20"/>
        </w:rPr>
        <w:t>A hallgatók a művészetek inspirációjaként azonosítják a Bibliát. Elkötelezettek az önálló tanulás és megbízható tudás szerzése iránt.</w:t>
      </w:r>
    </w:p>
    <w:p w:rsidR="00290C95" w:rsidRPr="007B4173" w:rsidRDefault="00290C95" w:rsidP="00290C95">
      <w:pPr>
        <w:widowControl w:val="0"/>
        <w:spacing w:before="120" w:after="20" w:line="240" w:lineRule="auto"/>
        <w:jc w:val="both"/>
        <w:rPr>
          <w:rFonts w:ascii="Verdana" w:eastAsia="Times New Roman" w:hAnsi="Verdana" w:cs="Times New Roman"/>
          <w:b/>
          <w:bCs/>
          <w:sz w:val="20"/>
          <w:szCs w:val="20"/>
        </w:rPr>
      </w:pPr>
      <w:r w:rsidRPr="007B4173">
        <w:rPr>
          <w:rFonts w:ascii="Verdana" w:eastAsia="Times New Roman" w:hAnsi="Verdana" w:cs="Times New Roman"/>
          <w:b/>
          <w:bCs/>
          <w:sz w:val="20"/>
          <w:szCs w:val="20"/>
        </w:rPr>
        <w:t>Competences:</w:t>
      </w:r>
    </w:p>
    <w:p w:rsidR="00290C95" w:rsidRPr="007B4173" w:rsidRDefault="00290C95" w:rsidP="00290C95">
      <w:pPr>
        <w:pStyle w:val="Listaszerbekezds"/>
        <w:widowControl w:val="0"/>
        <w:spacing w:before="60" w:after="20" w:line="240" w:lineRule="auto"/>
        <w:ind w:left="0"/>
        <w:contextualSpacing w:val="0"/>
        <w:jc w:val="both"/>
        <w:rPr>
          <w:rFonts w:ascii="Verdana" w:eastAsia="Times New Roman" w:hAnsi="Verdana" w:cs="Times New Roman"/>
          <w:b/>
          <w:bCs/>
          <w:sz w:val="20"/>
          <w:szCs w:val="20"/>
        </w:rPr>
      </w:pPr>
      <w:r w:rsidRPr="007B4173">
        <w:rPr>
          <w:rFonts w:ascii="Verdana" w:eastAsia="Times New Roman" w:hAnsi="Verdana" w:cs="Times New Roman"/>
          <w:b/>
          <w:bCs/>
          <w:sz w:val="20"/>
          <w:szCs w:val="20"/>
        </w:rPr>
        <w:t xml:space="preserve">Knowledge: </w:t>
      </w:r>
    </w:p>
    <w:p w:rsidR="00290C95" w:rsidRPr="00121D5D" w:rsidRDefault="00290C95" w:rsidP="00290C95">
      <w:pPr>
        <w:pStyle w:val="Listaszerbekezds"/>
        <w:widowControl w:val="0"/>
        <w:spacing w:before="20" w:after="20"/>
        <w:ind w:left="426" w:hanging="142"/>
        <w:jc w:val="both"/>
        <w:rPr>
          <w:rFonts w:ascii="Verdana" w:eastAsia="Times New Roman" w:hAnsi="Verdana" w:cs="Times New Roman"/>
          <w:b/>
          <w:bCs/>
          <w:sz w:val="20"/>
          <w:szCs w:val="20"/>
          <w:lang w:val="en-GB"/>
        </w:rPr>
      </w:pPr>
      <w:r w:rsidRPr="00121D5D">
        <w:rPr>
          <w:rFonts w:ascii="Verdana" w:eastAsia="Times New Roman" w:hAnsi="Verdana" w:cs="Times New Roman"/>
          <w:b/>
          <w:bCs/>
          <w:sz w:val="20"/>
          <w:szCs w:val="20"/>
          <w:lang w:val="en-GB"/>
        </w:rPr>
        <w:t>Competences in the programme and outcome requirements:</w:t>
      </w:r>
    </w:p>
    <w:p w:rsidR="00290C95" w:rsidRPr="00121D5D" w:rsidRDefault="00290C95" w:rsidP="00290C95">
      <w:pPr>
        <w:pStyle w:val="Listaszerbekezds"/>
        <w:widowControl w:val="0"/>
        <w:spacing w:before="20" w:after="20"/>
        <w:ind w:left="426" w:hanging="142"/>
        <w:jc w:val="both"/>
        <w:rPr>
          <w:rFonts w:ascii="Verdana" w:eastAsia="Times New Roman" w:hAnsi="Verdana" w:cs="Times New Roman"/>
          <w:bCs/>
          <w:sz w:val="20"/>
          <w:szCs w:val="20"/>
          <w:lang w:val="en-GB"/>
        </w:rPr>
      </w:pPr>
      <w:r w:rsidRPr="00121D5D">
        <w:rPr>
          <w:rFonts w:ascii="Verdana" w:eastAsia="Times New Roman" w:hAnsi="Verdana" w:cs="Times New Roman"/>
          <w:bCs/>
          <w:sz w:val="20"/>
          <w:szCs w:val="20"/>
        </w:rPr>
        <w:t>The student has some knowledge of Hungary’s history, social, environmental characteristics, cultural heritage and geopolitical situation as well as the strategic dimensions of the 21st century world, current global and local problems and their connections.</w:t>
      </w:r>
    </w:p>
    <w:p w:rsidR="00290C95" w:rsidRPr="00121D5D" w:rsidRDefault="00290C95" w:rsidP="00290C95">
      <w:pPr>
        <w:pStyle w:val="Listaszerbekezds"/>
        <w:widowControl w:val="0"/>
        <w:spacing w:before="20" w:after="20"/>
        <w:ind w:left="426" w:hanging="142"/>
        <w:jc w:val="both"/>
        <w:rPr>
          <w:rFonts w:ascii="Verdana" w:eastAsia="Times New Roman" w:hAnsi="Verdana" w:cs="Times New Roman"/>
          <w:b/>
          <w:bCs/>
          <w:sz w:val="20"/>
          <w:szCs w:val="20"/>
          <w:lang w:val="en-GB"/>
        </w:rPr>
      </w:pPr>
      <w:r w:rsidRPr="00121D5D">
        <w:rPr>
          <w:rFonts w:ascii="Verdana" w:eastAsia="Times New Roman" w:hAnsi="Verdana" w:cs="Times New Roman"/>
          <w:b/>
          <w:bCs/>
          <w:sz w:val="20"/>
          <w:szCs w:val="20"/>
          <w:lang w:val="en-GB"/>
        </w:rPr>
        <w:t>Specified competences:</w:t>
      </w:r>
    </w:p>
    <w:p w:rsidR="00290C95" w:rsidRPr="007B4173" w:rsidRDefault="00290C95" w:rsidP="00290C95">
      <w:pPr>
        <w:pStyle w:val="Listaszerbekezds"/>
        <w:widowControl w:val="0"/>
        <w:spacing w:before="20" w:after="20" w:line="240" w:lineRule="auto"/>
        <w:ind w:left="426" w:hanging="142"/>
        <w:contextualSpacing w:val="0"/>
        <w:jc w:val="both"/>
        <w:rPr>
          <w:rFonts w:ascii="Verdana" w:eastAsia="Times New Roman" w:hAnsi="Verdana" w:cs="Times New Roman"/>
          <w:b/>
          <w:bCs/>
          <w:sz w:val="20"/>
          <w:szCs w:val="20"/>
        </w:rPr>
      </w:pPr>
      <w:r w:rsidRPr="007B4173">
        <w:rPr>
          <w:rFonts w:ascii="Verdana" w:eastAsia="Times New Roman" w:hAnsi="Verdana" w:cs="Times New Roman"/>
          <w:bCs/>
          <w:sz w:val="20"/>
          <w:szCs w:val="20"/>
        </w:rPr>
        <w:t>Students will be familiar with the fundamental stories of the Judeo-Christian tradition and the locations of the ancient biblical world; they will understand the impact of the Bible on ancient and modern culture and Western civilization.</w:t>
      </w:r>
    </w:p>
    <w:p w:rsidR="00290C95" w:rsidRPr="007B4173" w:rsidRDefault="00290C95" w:rsidP="00290C95">
      <w:pPr>
        <w:pStyle w:val="Listaszerbekezds"/>
        <w:widowControl w:val="0"/>
        <w:spacing w:before="60" w:after="20" w:line="240" w:lineRule="auto"/>
        <w:ind w:left="0"/>
        <w:contextualSpacing w:val="0"/>
        <w:jc w:val="both"/>
        <w:rPr>
          <w:rFonts w:ascii="Verdana" w:eastAsia="Times New Roman" w:hAnsi="Verdana" w:cs="Times New Roman"/>
          <w:bCs/>
          <w:sz w:val="20"/>
          <w:szCs w:val="20"/>
        </w:rPr>
      </w:pPr>
      <w:r w:rsidRPr="007B4173">
        <w:rPr>
          <w:rFonts w:ascii="Verdana" w:eastAsia="Times New Roman" w:hAnsi="Verdana" w:cs="Times New Roman"/>
          <w:b/>
          <w:bCs/>
          <w:sz w:val="20"/>
          <w:szCs w:val="20"/>
        </w:rPr>
        <w:t>Capabilities:</w:t>
      </w:r>
      <w:r w:rsidRPr="007B4173">
        <w:rPr>
          <w:rFonts w:ascii="Verdana" w:eastAsia="Times New Roman" w:hAnsi="Verdana" w:cs="Times New Roman"/>
          <w:bCs/>
          <w:sz w:val="20"/>
          <w:szCs w:val="20"/>
        </w:rPr>
        <w:t xml:space="preserve"> </w:t>
      </w:r>
    </w:p>
    <w:p w:rsidR="00290C95" w:rsidRPr="00121D5D" w:rsidRDefault="00290C95" w:rsidP="00290C95">
      <w:pPr>
        <w:pStyle w:val="Listaszerbekezds"/>
        <w:widowControl w:val="0"/>
        <w:spacing w:before="20" w:after="20"/>
        <w:ind w:left="426" w:hanging="142"/>
        <w:jc w:val="both"/>
        <w:rPr>
          <w:rFonts w:ascii="Verdana" w:eastAsia="Times New Roman" w:hAnsi="Verdana" w:cs="Times New Roman"/>
          <w:b/>
          <w:bCs/>
          <w:sz w:val="20"/>
          <w:szCs w:val="20"/>
          <w:lang w:val="en-GB"/>
        </w:rPr>
      </w:pPr>
      <w:r w:rsidRPr="00121D5D">
        <w:rPr>
          <w:rFonts w:ascii="Verdana" w:eastAsia="Times New Roman" w:hAnsi="Verdana" w:cs="Times New Roman"/>
          <w:b/>
          <w:bCs/>
          <w:sz w:val="20"/>
          <w:szCs w:val="20"/>
          <w:lang w:val="en-GB"/>
        </w:rPr>
        <w:t>Competences in the programme and outcome requirements:</w:t>
      </w:r>
    </w:p>
    <w:p w:rsidR="00290C95" w:rsidRPr="00121D5D" w:rsidRDefault="00290C95" w:rsidP="00290C95">
      <w:pPr>
        <w:pStyle w:val="Listaszerbekezds"/>
        <w:widowControl w:val="0"/>
        <w:spacing w:before="20" w:after="20"/>
        <w:ind w:left="426" w:hanging="142"/>
        <w:jc w:val="both"/>
        <w:rPr>
          <w:rFonts w:ascii="Verdana" w:eastAsia="Times New Roman" w:hAnsi="Verdana" w:cs="Times New Roman"/>
          <w:bCs/>
          <w:sz w:val="20"/>
          <w:szCs w:val="20"/>
          <w:lang w:val="en-GB"/>
        </w:rPr>
      </w:pPr>
      <w:r w:rsidRPr="00121D5D">
        <w:rPr>
          <w:rFonts w:ascii="Verdana" w:eastAsia="Times New Roman" w:hAnsi="Verdana" w:cs="Times New Roman"/>
          <w:bCs/>
          <w:sz w:val="20"/>
          <w:szCs w:val="20"/>
          <w:lang w:val="en-GB"/>
        </w:rPr>
        <w:t>The student is able to work in teams. The student has the learning skills necessary to be able to continue his/her studies with a high degree of independence.</w:t>
      </w:r>
    </w:p>
    <w:p w:rsidR="00290C95" w:rsidRPr="00121D5D" w:rsidRDefault="00290C95" w:rsidP="00290C95">
      <w:pPr>
        <w:pStyle w:val="Listaszerbekezds"/>
        <w:widowControl w:val="0"/>
        <w:spacing w:before="20" w:after="20"/>
        <w:ind w:left="426" w:hanging="142"/>
        <w:jc w:val="both"/>
        <w:rPr>
          <w:rFonts w:ascii="Verdana" w:eastAsia="Times New Roman" w:hAnsi="Verdana" w:cs="Times New Roman"/>
          <w:b/>
          <w:bCs/>
          <w:sz w:val="20"/>
          <w:szCs w:val="20"/>
          <w:lang w:val="en-GB"/>
        </w:rPr>
      </w:pPr>
      <w:r w:rsidRPr="00121D5D">
        <w:rPr>
          <w:rFonts w:ascii="Verdana" w:eastAsia="Times New Roman" w:hAnsi="Verdana" w:cs="Times New Roman"/>
          <w:b/>
          <w:bCs/>
          <w:sz w:val="20"/>
          <w:szCs w:val="20"/>
          <w:lang w:val="en-GB"/>
        </w:rPr>
        <w:t>Specified competences:</w:t>
      </w:r>
    </w:p>
    <w:p w:rsidR="00290C95" w:rsidRPr="007B4173" w:rsidRDefault="00290C95" w:rsidP="00290C95">
      <w:pPr>
        <w:pStyle w:val="Listaszerbekezds"/>
        <w:widowControl w:val="0"/>
        <w:spacing w:before="20" w:after="20" w:line="240" w:lineRule="auto"/>
        <w:ind w:left="426" w:hanging="142"/>
        <w:contextualSpacing w:val="0"/>
        <w:jc w:val="both"/>
        <w:rPr>
          <w:rFonts w:ascii="Verdana" w:eastAsia="Times New Roman" w:hAnsi="Verdana" w:cs="Times New Roman"/>
          <w:b/>
          <w:bCs/>
          <w:sz w:val="20"/>
          <w:szCs w:val="20"/>
        </w:rPr>
      </w:pPr>
      <w:r w:rsidRPr="007B4173">
        <w:rPr>
          <w:rFonts w:ascii="Verdana" w:eastAsia="Times New Roman" w:hAnsi="Verdana" w:cs="Times New Roman"/>
          <w:bCs/>
          <w:sz w:val="20"/>
          <w:szCs w:val="20"/>
        </w:rPr>
        <w:t>Students will be capable of navigating the formats and structures of the Bible and critically assessing the Bible’s influence on modern civilization, people’s behavior, beliefs, mentality, and thought processes.</w:t>
      </w:r>
    </w:p>
    <w:p w:rsidR="00290C95" w:rsidRPr="007B4173" w:rsidRDefault="00290C95" w:rsidP="00290C95">
      <w:pPr>
        <w:pStyle w:val="Listaszerbekezds"/>
        <w:widowControl w:val="0"/>
        <w:spacing w:before="60" w:after="20" w:line="240" w:lineRule="auto"/>
        <w:ind w:left="0"/>
        <w:contextualSpacing w:val="0"/>
        <w:jc w:val="both"/>
        <w:rPr>
          <w:rFonts w:ascii="Verdana" w:eastAsia="Times New Roman" w:hAnsi="Verdana" w:cs="Times New Roman"/>
          <w:b/>
          <w:bCs/>
          <w:sz w:val="20"/>
          <w:szCs w:val="20"/>
        </w:rPr>
      </w:pPr>
      <w:r w:rsidRPr="007B4173">
        <w:rPr>
          <w:rFonts w:ascii="Verdana" w:eastAsia="Times New Roman" w:hAnsi="Verdana" w:cs="Times New Roman"/>
          <w:b/>
          <w:bCs/>
          <w:sz w:val="20"/>
          <w:szCs w:val="20"/>
        </w:rPr>
        <w:t xml:space="preserve">Attitude: </w:t>
      </w:r>
    </w:p>
    <w:p w:rsidR="00290C95" w:rsidRPr="00121D5D" w:rsidRDefault="00290C95" w:rsidP="00290C95">
      <w:pPr>
        <w:pStyle w:val="Listaszerbekezds"/>
        <w:widowControl w:val="0"/>
        <w:spacing w:before="20" w:after="20"/>
        <w:ind w:left="426" w:hanging="142"/>
        <w:jc w:val="both"/>
        <w:rPr>
          <w:rFonts w:ascii="Verdana" w:eastAsia="Times New Roman" w:hAnsi="Verdana" w:cs="Times New Roman"/>
          <w:b/>
          <w:bCs/>
          <w:sz w:val="20"/>
          <w:szCs w:val="20"/>
          <w:lang w:val="en-GB"/>
        </w:rPr>
      </w:pPr>
      <w:r w:rsidRPr="00121D5D">
        <w:rPr>
          <w:rFonts w:ascii="Verdana" w:eastAsia="Times New Roman" w:hAnsi="Verdana" w:cs="Times New Roman"/>
          <w:b/>
          <w:bCs/>
          <w:sz w:val="20"/>
          <w:szCs w:val="20"/>
          <w:lang w:val="en-GB"/>
        </w:rPr>
        <w:t>Competences in the programme and outcome requirements:</w:t>
      </w:r>
    </w:p>
    <w:p w:rsidR="00290C95" w:rsidRPr="00121D5D" w:rsidRDefault="00290C95" w:rsidP="00290C95">
      <w:pPr>
        <w:pStyle w:val="Listaszerbekezds"/>
        <w:widowControl w:val="0"/>
        <w:spacing w:before="20" w:after="20"/>
        <w:ind w:left="426" w:hanging="142"/>
        <w:jc w:val="both"/>
        <w:rPr>
          <w:rFonts w:ascii="Verdana" w:eastAsia="Times New Roman" w:hAnsi="Verdana" w:cs="Times New Roman"/>
          <w:bCs/>
          <w:sz w:val="20"/>
          <w:szCs w:val="20"/>
          <w:lang w:val="en-GB"/>
        </w:rPr>
      </w:pPr>
      <w:r w:rsidRPr="00121D5D">
        <w:rPr>
          <w:rFonts w:ascii="Verdana" w:eastAsia="Times New Roman" w:hAnsi="Verdana" w:cs="Times New Roman"/>
          <w:bCs/>
          <w:sz w:val="20"/>
          <w:szCs w:val="20"/>
          <w:lang w:val="en-GB"/>
        </w:rPr>
        <w:t xml:space="preserve">The student is committed to the country’ future and successes, open to new knowledge and challenges that affect Hungary’s place and opportunities in the 21st century. The </w:t>
      </w:r>
      <w:r w:rsidRPr="00121D5D">
        <w:rPr>
          <w:rFonts w:ascii="Verdana" w:eastAsia="Times New Roman" w:hAnsi="Verdana" w:cs="Times New Roman"/>
          <w:bCs/>
          <w:sz w:val="20"/>
          <w:szCs w:val="20"/>
          <w:lang w:val="en-GB"/>
        </w:rPr>
        <w:lastRenderedPageBreak/>
        <w:t>student is sensitive and open to social problems, his/her approach is based on professional and human solidarity. He/she is committed to equal opportunity. He/she is tolerant towards different social and cultural groups and communities.</w:t>
      </w:r>
    </w:p>
    <w:p w:rsidR="00290C95" w:rsidRPr="00121D5D" w:rsidRDefault="00290C95" w:rsidP="00290C95">
      <w:pPr>
        <w:pStyle w:val="Listaszerbekezds"/>
        <w:widowControl w:val="0"/>
        <w:spacing w:before="20" w:after="20"/>
        <w:ind w:left="426" w:hanging="142"/>
        <w:jc w:val="both"/>
        <w:rPr>
          <w:rFonts w:ascii="Verdana" w:eastAsia="Times New Roman" w:hAnsi="Verdana" w:cs="Times New Roman"/>
          <w:b/>
          <w:bCs/>
          <w:sz w:val="20"/>
          <w:szCs w:val="20"/>
          <w:lang w:val="en-GB"/>
        </w:rPr>
      </w:pPr>
      <w:r w:rsidRPr="00121D5D">
        <w:rPr>
          <w:rFonts w:ascii="Verdana" w:eastAsia="Times New Roman" w:hAnsi="Verdana" w:cs="Times New Roman"/>
          <w:b/>
          <w:bCs/>
          <w:sz w:val="20"/>
          <w:szCs w:val="20"/>
          <w:lang w:val="en-GB"/>
        </w:rPr>
        <w:t>Specified competences:</w:t>
      </w:r>
    </w:p>
    <w:p w:rsidR="00290C95" w:rsidRPr="007B4173" w:rsidRDefault="00290C95" w:rsidP="00290C95">
      <w:pPr>
        <w:pStyle w:val="Listaszerbekezds"/>
        <w:widowControl w:val="0"/>
        <w:spacing w:before="20" w:after="20" w:line="240" w:lineRule="auto"/>
        <w:ind w:left="426" w:hanging="142"/>
        <w:contextualSpacing w:val="0"/>
        <w:jc w:val="both"/>
        <w:rPr>
          <w:rFonts w:ascii="Verdana" w:eastAsia="Times New Roman" w:hAnsi="Verdana" w:cs="Times New Roman"/>
          <w:bCs/>
          <w:sz w:val="20"/>
          <w:szCs w:val="20"/>
        </w:rPr>
      </w:pPr>
      <w:r w:rsidRPr="007B4173">
        <w:rPr>
          <w:rFonts w:ascii="Verdana" w:eastAsia="Times New Roman" w:hAnsi="Verdana" w:cs="Times New Roman"/>
          <w:bCs/>
          <w:sz w:val="20"/>
          <w:szCs w:val="20"/>
        </w:rPr>
        <w:t>Students comprehend the significance of the Bible in terms of cultural history and modern civilization and approach biblical texts with an open and inquisitive mindset. They show respect for the Bible's impact on the development of Western civilization and culture and appreciate the cultural heritage of the Bible.</w:t>
      </w:r>
    </w:p>
    <w:p w:rsidR="00290C95" w:rsidRPr="007B4173" w:rsidRDefault="00290C95" w:rsidP="00290C95">
      <w:pPr>
        <w:pStyle w:val="Listaszerbekezds"/>
        <w:widowControl w:val="0"/>
        <w:spacing w:before="60" w:after="20" w:line="240" w:lineRule="auto"/>
        <w:ind w:left="0"/>
        <w:contextualSpacing w:val="0"/>
        <w:jc w:val="both"/>
        <w:rPr>
          <w:rFonts w:ascii="Verdana" w:eastAsia="Times New Roman" w:hAnsi="Verdana" w:cs="Times New Roman"/>
          <w:bCs/>
          <w:sz w:val="20"/>
          <w:szCs w:val="20"/>
        </w:rPr>
      </w:pPr>
      <w:r w:rsidRPr="007B4173">
        <w:rPr>
          <w:rFonts w:ascii="Verdana" w:eastAsia="Times New Roman" w:hAnsi="Verdana" w:cs="Times New Roman"/>
          <w:b/>
          <w:bCs/>
          <w:sz w:val="20"/>
          <w:szCs w:val="20"/>
        </w:rPr>
        <w:t>Autonomy and responsibility:</w:t>
      </w:r>
      <w:r w:rsidRPr="007B4173">
        <w:rPr>
          <w:rFonts w:ascii="Verdana" w:eastAsia="Times New Roman" w:hAnsi="Verdana" w:cs="Times New Roman"/>
          <w:bCs/>
          <w:sz w:val="20"/>
          <w:szCs w:val="20"/>
        </w:rPr>
        <w:t xml:space="preserve"> </w:t>
      </w:r>
    </w:p>
    <w:p w:rsidR="00290C95" w:rsidRPr="00121D5D" w:rsidRDefault="00290C95" w:rsidP="00290C95">
      <w:pPr>
        <w:pStyle w:val="Listaszerbekezds"/>
        <w:widowControl w:val="0"/>
        <w:spacing w:before="20" w:after="20"/>
        <w:ind w:left="426" w:hanging="142"/>
        <w:jc w:val="both"/>
        <w:rPr>
          <w:rFonts w:ascii="Verdana" w:eastAsia="Times New Roman" w:hAnsi="Verdana" w:cs="Times New Roman"/>
          <w:b/>
          <w:bCs/>
          <w:sz w:val="20"/>
          <w:szCs w:val="20"/>
          <w:lang w:val="en-GB"/>
        </w:rPr>
      </w:pPr>
      <w:r w:rsidRPr="00121D5D">
        <w:rPr>
          <w:rFonts w:ascii="Verdana" w:eastAsia="Times New Roman" w:hAnsi="Verdana" w:cs="Times New Roman"/>
          <w:b/>
          <w:bCs/>
          <w:sz w:val="20"/>
          <w:szCs w:val="20"/>
          <w:lang w:val="en-GB"/>
        </w:rPr>
        <w:t>Competences in the programme and outcome requirements:</w:t>
      </w:r>
    </w:p>
    <w:p w:rsidR="00290C95" w:rsidRPr="00121D5D" w:rsidRDefault="00290C95" w:rsidP="00290C95">
      <w:pPr>
        <w:pStyle w:val="Listaszerbekezds"/>
        <w:widowControl w:val="0"/>
        <w:spacing w:before="20" w:after="20"/>
        <w:ind w:left="426" w:hanging="142"/>
        <w:jc w:val="both"/>
        <w:rPr>
          <w:rFonts w:ascii="Verdana" w:eastAsia="Times New Roman" w:hAnsi="Verdana" w:cs="Times New Roman"/>
          <w:bCs/>
          <w:sz w:val="20"/>
          <w:szCs w:val="20"/>
          <w:lang w:val="en-GB"/>
        </w:rPr>
      </w:pPr>
      <w:r w:rsidRPr="00121D5D">
        <w:rPr>
          <w:rFonts w:ascii="Verdana" w:eastAsia="Times New Roman" w:hAnsi="Verdana" w:cs="Times New Roman"/>
          <w:bCs/>
          <w:sz w:val="20"/>
          <w:szCs w:val="20"/>
        </w:rPr>
        <w:t>The student takes a free and responsible approach to the challenges related to the future of Europe and Hungary, and to the possibilities of the individual and community  responsibility.</w:t>
      </w:r>
    </w:p>
    <w:p w:rsidR="00290C95" w:rsidRPr="00121D5D" w:rsidRDefault="00290C95" w:rsidP="00290C95">
      <w:pPr>
        <w:pStyle w:val="Listaszerbekezds"/>
        <w:widowControl w:val="0"/>
        <w:spacing w:before="20" w:after="20"/>
        <w:ind w:left="426" w:hanging="142"/>
        <w:jc w:val="both"/>
        <w:rPr>
          <w:rFonts w:ascii="Verdana" w:eastAsia="Times New Roman" w:hAnsi="Verdana" w:cs="Times New Roman"/>
          <w:b/>
          <w:bCs/>
          <w:sz w:val="20"/>
          <w:szCs w:val="20"/>
          <w:lang w:val="en-GB"/>
        </w:rPr>
      </w:pPr>
      <w:r w:rsidRPr="00121D5D">
        <w:rPr>
          <w:rFonts w:ascii="Verdana" w:eastAsia="Times New Roman" w:hAnsi="Verdana" w:cs="Times New Roman"/>
          <w:b/>
          <w:bCs/>
          <w:sz w:val="20"/>
          <w:szCs w:val="20"/>
          <w:lang w:val="en-GB"/>
        </w:rPr>
        <w:t>Specified competences:</w:t>
      </w:r>
    </w:p>
    <w:p w:rsidR="00290C95" w:rsidRPr="007B4173" w:rsidRDefault="00290C95" w:rsidP="00290C95">
      <w:pPr>
        <w:pStyle w:val="Listaszerbekezds"/>
        <w:widowControl w:val="0"/>
        <w:spacing w:before="20" w:after="20" w:line="240" w:lineRule="auto"/>
        <w:ind w:left="426" w:hanging="142"/>
        <w:contextualSpacing w:val="0"/>
        <w:jc w:val="both"/>
        <w:rPr>
          <w:rFonts w:ascii="Verdana" w:eastAsia="Times New Roman" w:hAnsi="Verdana" w:cs="Times New Roman"/>
          <w:bCs/>
          <w:sz w:val="20"/>
          <w:szCs w:val="20"/>
        </w:rPr>
      </w:pPr>
      <w:r w:rsidRPr="007B4173">
        <w:rPr>
          <w:rFonts w:ascii="Verdana" w:eastAsia="Times New Roman" w:hAnsi="Verdana" w:cs="Times New Roman"/>
          <w:bCs/>
          <w:sz w:val="20"/>
          <w:szCs w:val="20"/>
        </w:rPr>
        <w:t>Students identify the Bible as a source of inspiration for the arts. They are committed to independent learning and acquiring verified knowledge.</w:t>
      </w:r>
    </w:p>
    <w:p w:rsidR="00290C95" w:rsidRPr="007B4173" w:rsidRDefault="00290C95" w:rsidP="003A5B4A">
      <w:pPr>
        <w:widowControl w:val="0"/>
        <w:numPr>
          <w:ilvl w:val="0"/>
          <w:numId w:val="687"/>
        </w:numPr>
        <w:tabs>
          <w:tab w:val="num" w:pos="567"/>
        </w:tabs>
        <w:spacing w:before="20" w:after="20" w:line="240" w:lineRule="auto"/>
        <w:ind w:left="426" w:hanging="142"/>
        <w:jc w:val="both"/>
        <w:rPr>
          <w:rFonts w:ascii="Verdana" w:eastAsia="Times New Roman" w:hAnsi="Verdana" w:cs="Times New Roman"/>
          <w:bCs/>
          <w:sz w:val="20"/>
          <w:szCs w:val="20"/>
        </w:rPr>
      </w:pPr>
      <w:r w:rsidRPr="007B4173">
        <w:rPr>
          <w:rFonts w:ascii="Verdana" w:eastAsia="Times New Roman" w:hAnsi="Verdana" w:cs="Times New Roman"/>
          <w:b/>
          <w:bCs/>
          <w:sz w:val="20"/>
          <w:szCs w:val="20"/>
        </w:rPr>
        <w:t xml:space="preserve">Előtanulmányi követelmények: </w:t>
      </w:r>
      <w:r w:rsidRPr="007B4173">
        <w:rPr>
          <w:rFonts w:ascii="Verdana" w:eastAsia="Times New Roman" w:hAnsi="Verdana" w:cs="Times New Roman"/>
          <w:bCs/>
          <w:sz w:val="20"/>
          <w:szCs w:val="20"/>
        </w:rPr>
        <w:t>Nincsenek.</w:t>
      </w:r>
    </w:p>
    <w:p w:rsidR="00290C95" w:rsidRPr="007B4173" w:rsidRDefault="00290C95" w:rsidP="003A5B4A">
      <w:pPr>
        <w:widowControl w:val="0"/>
        <w:numPr>
          <w:ilvl w:val="0"/>
          <w:numId w:val="687"/>
        </w:numPr>
        <w:spacing w:before="20" w:after="20" w:line="240" w:lineRule="auto"/>
        <w:ind w:left="426" w:hanging="142"/>
        <w:jc w:val="both"/>
        <w:rPr>
          <w:rFonts w:ascii="Verdana" w:eastAsia="Times New Roman" w:hAnsi="Verdana" w:cs="Times New Roman"/>
          <w:b/>
          <w:bCs/>
          <w:sz w:val="20"/>
          <w:szCs w:val="20"/>
        </w:rPr>
      </w:pPr>
      <w:r w:rsidRPr="007B4173">
        <w:rPr>
          <w:rFonts w:ascii="Verdana" w:eastAsia="Times New Roman" w:hAnsi="Verdana" w:cs="Times New Roman"/>
          <w:b/>
          <w:bCs/>
          <w:sz w:val="20"/>
          <w:szCs w:val="20"/>
        </w:rPr>
        <w:t>A tantárgy tananyagának leírása, tematika</w:t>
      </w:r>
    </w:p>
    <w:p w:rsidR="00290C95" w:rsidRPr="007B4173" w:rsidRDefault="00290C95" w:rsidP="003A5B4A">
      <w:pPr>
        <w:widowControl w:val="0"/>
        <w:numPr>
          <w:ilvl w:val="1"/>
          <w:numId w:val="687"/>
        </w:numPr>
        <w:tabs>
          <w:tab w:val="clear" w:pos="3977"/>
          <w:tab w:val="left" w:pos="851"/>
          <w:tab w:val="left" w:pos="993"/>
          <w:tab w:val="num" w:pos="1532"/>
        </w:tabs>
        <w:spacing w:before="20" w:after="20" w:line="240" w:lineRule="auto"/>
        <w:ind w:left="426" w:hanging="142"/>
        <w:jc w:val="both"/>
        <w:rPr>
          <w:rFonts w:ascii="Verdana" w:eastAsia="Times New Roman" w:hAnsi="Verdana" w:cs="Times New Roman"/>
          <w:bCs/>
          <w:sz w:val="20"/>
          <w:szCs w:val="20"/>
        </w:rPr>
      </w:pPr>
      <w:r w:rsidRPr="007B4173">
        <w:rPr>
          <w:rFonts w:ascii="Verdana" w:eastAsia="Times New Roman" w:hAnsi="Verdana" w:cs="Times New Roman"/>
          <w:bCs/>
          <w:sz w:val="20"/>
          <w:szCs w:val="20"/>
        </w:rPr>
        <w:t>Magyarul:</w:t>
      </w:r>
    </w:p>
    <w:p w:rsidR="00290C95" w:rsidRPr="007B4173" w:rsidRDefault="00290C95" w:rsidP="003A5B4A">
      <w:pPr>
        <w:widowControl w:val="0"/>
        <w:numPr>
          <w:ilvl w:val="2"/>
          <w:numId w:val="687"/>
        </w:numPr>
        <w:tabs>
          <w:tab w:val="clear" w:pos="1800"/>
          <w:tab w:val="num" w:pos="1440"/>
        </w:tabs>
        <w:spacing w:before="20" w:after="20" w:line="240" w:lineRule="auto"/>
        <w:ind w:left="1276" w:hanging="850"/>
        <w:jc w:val="both"/>
        <w:rPr>
          <w:rFonts w:ascii="Verdana" w:eastAsia="Times New Roman" w:hAnsi="Verdana" w:cs="Times New Roman"/>
          <w:bCs/>
          <w:sz w:val="20"/>
          <w:szCs w:val="20"/>
        </w:rPr>
      </w:pPr>
      <w:r w:rsidRPr="007B4173">
        <w:rPr>
          <w:rFonts w:ascii="Verdana" w:eastAsia="Times New Roman" w:hAnsi="Verdana" w:cs="Times New Roman"/>
          <w:bCs/>
          <w:sz w:val="20"/>
          <w:szCs w:val="20"/>
        </w:rPr>
        <w:t>A Könyv kapujában: földrajz, történelem, régészet.</w:t>
      </w:r>
    </w:p>
    <w:p w:rsidR="00290C95" w:rsidRPr="007B4173" w:rsidRDefault="00290C95" w:rsidP="003A5B4A">
      <w:pPr>
        <w:widowControl w:val="0"/>
        <w:numPr>
          <w:ilvl w:val="2"/>
          <w:numId w:val="687"/>
        </w:numPr>
        <w:tabs>
          <w:tab w:val="clear" w:pos="1800"/>
          <w:tab w:val="num" w:pos="1440"/>
        </w:tabs>
        <w:spacing w:before="20" w:after="20" w:line="240" w:lineRule="auto"/>
        <w:ind w:left="1276" w:hanging="850"/>
        <w:jc w:val="both"/>
        <w:rPr>
          <w:rFonts w:ascii="Verdana" w:eastAsia="Times New Roman" w:hAnsi="Verdana" w:cs="Times New Roman"/>
          <w:bCs/>
          <w:sz w:val="20"/>
          <w:szCs w:val="20"/>
        </w:rPr>
      </w:pPr>
      <w:r w:rsidRPr="007B4173">
        <w:rPr>
          <w:rFonts w:ascii="Verdana" w:eastAsia="Times New Roman" w:hAnsi="Verdana" w:cs="Times New Roman"/>
          <w:bCs/>
          <w:sz w:val="20"/>
          <w:szCs w:val="20"/>
        </w:rPr>
        <w:t>A Biblia irodalomként való olvasása.</w:t>
      </w:r>
    </w:p>
    <w:p w:rsidR="00290C95" w:rsidRPr="007B4173" w:rsidRDefault="00290C95" w:rsidP="003A5B4A">
      <w:pPr>
        <w:widowControl w:val="0"/>
        <w:numPr>
          <w:ilvl w:val="2"/>
          <w:numId w:val="687"/>
        </w:numPr>
        <w:tabs>
          <w:tab w:val="clear" w:pos="1800"/>
          <w:tab w:val="num" w:pos="1440"/>
        </w:tabs>
        <w:spacing w:before="20" w:after="20" w:line="240" w:lineRule="auto"/>
        <w:ind w:left="1276" w:hanging="850"/>
        <w:jc w:val="both"/>
        <w:rPr>
          <w:rFonts w:ascii="Verdana" w:eastAsia="Times New Roman" w:hAnsi="Verdana" w:cs="Times New Roman"/>
          <w:bCs/>
          <w:sz w:val="20"/>
          <w:szCs w:val="20"/>
        </w:rPr>
      </w:pPr>
      <w:r w:rsidRPr="007B4173">
        <w:rPr>
          <w:rFonts w:ascii="Verdana" w:eastAsia="Times New Roman" w:hAnsi="Verdana" w:cs="Times New Roman"/>
          <w:bCs/>
          <w:sz w:val="20"/>
          <w:szCs w:val="20"/>
        </w:rPr>
        <w:t xml:space="preserve">Kulturális betekintés a </w:t>
      </w:r>
      <w:r w:rsidRPr="007B4173">
        <w:rPr>
          <w:rFonts w:ascii="Verdana" w:eastAsia="Times New Roman" w:hAnsi="Verdana" w:cs="Times New Roman"/>
          <w:bCs/>
          <w:i/>
          <w:sz w:val="20"/>
          <w:szCs w:val="20"/>
        </w:rPr>
        <w:t>Bibliamúzeum</w:t>
      </w:r>
      <w:r w:rsidRPr="007B4173">
        <w:rPr>
          <w:rFonts w:ascii="Verdana" w:eastAsia="Times New Roman" w:hAnsi="Verdana" w:cs="Times New Roman"/>
          <w:bCs/>
          <w:sz w:val="20"/>
          <w:szCs w:val="20"/>
        </w:rPr>
        <w:t xml:space="preserve"> kincsei közé.</w:t>
      </w:r>
    </w:p>
    <w:p w:rsidR="00290C95" w:rsidRPr="007B4173" w:rsidRDefault="00290C95" w:rsidP="003A5B4A">
      <w:pPr>
        <w:widowControl w:val="0"/>
        <w:numPr>
          <w:ilvl w:val="2"/>
          <w:numId w:val="687"/>
        </w:numPr>
        <w:tabs>
          <w:tab w:val="clear" w:pos="1800"/>
          <w:tab w:val="num" w:pos="1440"/>
        </w:tabs>
        <w:spacing w:before="20" w:after="20" w:line="240" w:lineRule="auto"/>
        <w:ind w:left="1276" w:hanging="850"/>
        <w:jc w:val="both"/>
        <w:rPr>
          <w:rFonts w:ascii="Verdana" w:eastAsia="Times New Roman" w:hAnsi="Verdana" w:cs="Times New Roman"/>
          <w:bCs/>
          <w:sz w:val="20"/>
          <w:szCs w:val="20"/>
        </w:rPr>
      </w:pPr>
      <w:r w:rsidRPr="007B4173">
        <w:rPr>
          <w:rFonts w:ascii="Verdana" w:eastAsia="Times New Roman" w:hAnsi="Verdana" w:cs="Times New Roman"/>
          <w:bCs/>
          <w:sz w:val="20"/>
          <w:szCs w:val="20"/>
        </w:rPr>
        <w:t>Globális Írás: a Biblia utazása kontinenseken és kultúrákon át.</w:t>
      </w:r>
    </w:p>
    <w:p w:rsidR="00290C95" w:rsidRPr="007B4173" w:rsidRDefault="00290C95" w:rsidP="003A5B4A">
      <w:pPr>
        <w:widowControl w:val="0"/>
        <w:numPr>
          <w:ilvl w:val="2"/>
          <w:numId w:val="687"/>
        </w:numPr>
        <w:tabs>
          <w:tab w:val="clear" w:pos="1800"/>
          <w:tab w:val="num" w:pos="1440"/>
        </w:tabs>
        <w:spacing w:before="20" w:after="20" w:line="240" w:lineRule="auto"/>
        <w:ind w:left="1276" w:hanging="850"/>
        <w:jc w:val="both"/>
        <w:rPr>
          <w:rFonts w:ascii="Verdana" w:eastAsia="Times New Roman" w:hAnsi="Verdana" w:cs="Times New Roman"/>
          <w:bCs/>
          <w:sz w:val="20"/>
          <w:szCs w:val="20"/>
        </w:rPr>
      </w:pPr>
      <w:r w:rsidRPr="007B4173">
        <w:rPr>
          <w:rFonts w:ascii="Verdana" w:eastAsia="Times New Roman" w:hAnsi="Verdana" w:cs="Times New Roman"/>
          <w:bCs/>
          <w:sz w:val="20"/>
          <w:szCs w:val="20"/>
        </w:rPr>
        <w:t>Szakrális szavak kavalkádja a politikai és filozófiai aréna színpadán (Macchiavelli, Thomas Hobbes, John Locke, Amerika alapító atyái).</w:t>
      </w:r>
    </w:p>
    <w:p w:rsidR="00290C95" w:rsidRPr="007B4173" w:rsidRDefault="00290C95" w:rsidP="003A5B4A">
      <w:pPr>
        <w:widowControl w:val="0"/>
        <w:numPr>
          <w:ilvl w:val="2"/>
          <w:numId w:val="687"/>
        </w:numPr>
        <w:tabs>
          <w:tab w:val="clear" w:pos="1800"/>
          <w:tab w:val="num" w:pos="1440"/>
        </w:tabs>
        <w:spacing w:before="20" w:after="20" w:line="240" w:lineRule="auto"/>
        <w:ind w:left="1276" w:hanging="850"/>
        <w:jc w:val="both"/>
        <w:rPr>
          <w:rFonts w:ascii="Verdana" w:eastAsia="Times New Roman" w:hAnsi="Verdana" w:cs="Times New Roman"/>
          <w:bCs/>
          <w:sz w:val="20"/>
          <w:szCs w:val="20"/>
        </w:rPr>
      </w:pPr>
      <w:r w:rsidRPr="007B4173">
        <w:rPr>
          <w:rFonts w:ascii="Verdana" w:eastAsia="Times New Roman" w:hAnsi="Verdana" w:cs="Times New Roman"/>
          <w:bCs/>
          <w:sz w:val="20"/>
          <w:szCs w:val="20"/>
        </w:rPr>
        <w:t>Ég és föld titkai: a Biblia és a természettudomány párbeszéde.</w:t>
      </w:r>
    </w:p>
    <w:p w:rsidR="00290C95" w:rsidRPr="007B4173" w:rsidRDefault="00290C95" w:rsidP="003A5B4A">
      <w:pPr>
        <w:widowControl w:val="0"/>
        <w:numPr>
          <w:ilvl w:val="2"/>
          <w:numId w:val="687"/>
        </w:numPr>
        <w:tabs>
          <w:tab w:val="clear" w:pos="1800"/>
          <w:tab w:val="num" w:pos="1440"/>
        </w:tabs>
        <w:spacing w:before="20" w:after="20" w:line="240" w:lineRule="auto"/>
        <w:ind w:left="1276" w:hanging="850"/>
        <w:jc w:val="both"/>
        <w:rPr>
          <w:rFonts w:ascii="Verdana" w:eastAsia="Times New Roman" w:hAnsi="Verdana" w:cs="Times New Roman"/>
          <w:bCs/>
          <w:sz w:val="20"/>
          <w:szCs w:val="20"/>
        </w:rPr>
      </w:pPr>
      <w:r w:rsidRPr="007B4173">
        <w:rPr>
          <w:rFonts w:ascii="Verdana" w:eastAsia="Times New Roman" w:hAnsi="Verdana" w:cs="Times New Roman"/>
          <w:bCs/>
          <w:sz w:val="20"/>
          <w:szCs w:val="20"/>
        </w:rPr>
        <w:t xml:space="preserve">Álom és valóság: Thomas Mann </w:t>
      </w:r>
      <w:r w:rsidRPr="007B4173">
        <w:rPr>
          <w:rFonts w:ascii="Verdana" w:eastAsia="Times New Roman" w:hAnsi="Verdana" w:cs="Times New Roman"/>
          <w:bCs/>
          <w:i/>
          <w:sz w:val="20"/>
          <w:szCs w:val="20"/>
        </w:rPr>
        <w:t xml:space="preserve">József és testvérei </w:t>
      </w:r>
      <w:r w:rsidRPr="007B4173">
        <w:rPr>
          <w:rFonts w:ascii="Verdana" w:eastAsia="Times New Roman" w:hAnsi="Verdana" w:cs="Times New Roman"/>
          <w:bCs/>
          <w:sz w:val="20"/>
          <w:szCs w:val="20"/>
        </w:rPr>
        <w:t>tetralógiája és a József-történet a művészetekben.</w:t>
      </w:r>
    </w:p>
    <w:p w:rsidR="00290C95" w:rsidRPr="007B4173" w:rsidRDefault="00290C95" w:rsidP="003A5B4A">
      <w:pPr>
        <w:widowControl w:val="0"/>
        <w:numPr>
          <w:ilvl w:val="2"/>
          <w:numId w:val="687"/>
        </w:numPr>
        <w:tabs>
          <w:tab w:val="clear" w:pos="1800"/>
          <w:tab w:val="num" w:pos="1440"/>
        </w:tabs>
        <w:spacing w:before="20" w:after="20" w:line="240" w:lineRule="auto"/>
        <w:ind w:left="1276" w:hanging="850"/>
        <w:jc w:val="both"/>
        <w:rPr>
          <w:rFonts w:ascii="Verdana" w:eastAsia="Times New Roman" w:hAnsi="Verdana" w:cs="Times New Roman"/>
          <w:bCs/>
          <w:sz w:val="20"/>
          <w:szCs w:val="20"/>
        </w:rPr>
      </w:pPr>
      <w:r w:rsidRPr="007B4173">
        <w:rPr>
          <w:rFonts w:ascii="Verdana" w:eastAsia="Times New Roman" w:hAnsi="Verdana" w:cs="Times New Roman"/>
          <w:bCs/>
          <w:sz w:val="20"/>
          <w:szCs w:val="20"/>
        </w:rPr>
        <w:t>Az emberi szenvedés és önismeret költészete: Jób az irodalomban, zenében és a pszichológiában</w:t>
      </w:r>
    </w:p>
    <w:p w:rsidR="00290C95" w:rsidRPr="007B4173" w:rsidRDefault="00290C95" w:rsidP="003A5B4A">
      <w:pPr>
        <w:widowControl w:val="0"/>
        <w:numPr>
          <w:ilvl w:val="2"/>
          <w:numId w:val="687"/>
        </w:numPr>
        <w:tabs>
          <w:tab w:val="clear" w:pos="1800"/>
          <w:tab w:val="num" w:pos="1440"/>
        </w:tabs>
        <w:spacing w:before="20" w:after="20" w:line="240" w:lineRule="auto"/>
        <w:ind w:left="1276" w:hanging="850"/>
        <w:jc w:val="both"/>
        <w:rPr>
          <w:rFonts w:ascii="Verdana" w:eastAsia="Times New Roman" w:hAnsi="Verdana" w:cs="Times New Roman"/>
          <w:bCs/>
          <w:sz w:val="20"/>
          <w:szCs w:val="20"/>
        </w:rPr>
      </w:pPr>
      <w:r w:rsidRPr="007B4173">
        <w:rPr>
          <w:rFonts w:ascii="Verdana" w:eastAsia="Times New Roman" w:hAnsi="Verdana" w:cs="Times New Roman"/>
          <w:bCs/>
          <w:sz w:val="20"/>
          <w:szCs w:val="20"/>
        </w:rPr>
        <w:t>Az elnyomás sötét árnyékai: a rabszolgaság múltja (Hám átka) és a bibliaértelmezés modern meglátásai.</w:t>
      </w:r>
    </w:p>
    <w:p w:rsidR="00290C95" w:rsidRPr="007B4173" w:rsidRDefault="00290C95" w:rsidP="003A5B4A">
      <w:pPr>
        <w:widowControl w:val="0"/>
        <w:numPr>
          <w:ilvl w:val="2"/>
          <w:numId w:val="687"/>
        </w:numPr>
        <w:tabs>
          <w:tab w:val="clear" w:pos="1800"/>
          <w:tab w:val="num" w:pos="1440"/>
        </w:tabs>
        <w:spacing w:before="20" w:after="20" w:line="240" w:lineRule="auto"/>
        <w:ind w:left="1276" w:hanging="850"/>
        <w:jc w:val="both"/>
        <w:rPr>
          <w:rFonts w:ascii="Verdana" w:eastAsia="Times New Roman" w:hAnsi="Verdana" w:cs="Times New Roman"/>
          <w:bCs/>
          <w:sz w:val="20"/>
          <w:szCs w:val="20"/>
        </w:rPr>
      </w:pPr>
      <w:r w:rsidRPr="007B4173">
        <w:rPr>
          <w:rFonts w:ascii="Verdana" w:eastAsia="Times New Roman" w:hAnsi="Verdana" w:cs="Times New Roman"/>
          <w:bCs/>
          <w:sz w:val="20"/>
          <w:szCs w:val="20"/>
        </w:rPr>
        <w:t xml:space="preserve">Vendégségben a hagyomány őrzőinél: a </w:t>
      </w:r>
      <w:r w:rsidRPr="007B4173">
        <w:rPr>
          <w:rFonts w:ascii="Verdana" w:eastAsia="Times New Roman" w:hAnsi="Verdana" w:cs="Times New Roman"/>
          <w:bCs/>
          <w:i/>
          <w:sz w:val="20"/>
          <w:szCs w:val="20"/>
        </w:rPr>
        <w:t xml:space="preserve">Rabbiképző </w:t>
      </w:r>
      <w:r w:rsidRPr="007B4173">
        <w:rPr>
          <w:rFonts w:ascii="Verdana" w:eastAsia="Times New Roman" w:hAnsi="Verdana" w:cs="Times New Roman"/>
          <w:bCs/>
          <w:sz w:val="20"/>
          <w:szCs w:val="20"/>
        </w:rPr>
        <w:t>felkeresése.</w:t>
      </w:r>
    </w:p>
    <w:p w:rsidR="00290C95" w:rsidRPr="007B4173" w:rsidRDefault="00290C95" w:rsidP="003A5B4A">
      <w:pPr>
        <w:widowControl w:val="0"/>
        <w:numPr>
          <w:ilvl w:val="2"/>
          <w:numId w:val="687"/>
        </w:numPr>
        <w:tabs>
          <w:tab w:val="clear" w:pos="1800"/>
          <w:tab w:val="num" w:pos="1440"/>
        </w:tabs>
        <w:spacing w:before="20" w:after="20" w:line="240" w:lineRule="auto"/>
        <w:ind w:left="1276" w:hanging="850"/>
        <w:jc w:val="both"/>
        <w:rPr>
          <w:rFonts w:ascii="Verdana" w:eastAsia="Times New Roman" w:hAnsi="Verdana" w:cs="Times New Roman"/>
          <w:bCs/>
          <w:sz w:val="20"/>
          <w:szCs w:val="20"/>
        </w:rPr>
      </w:pPr>
      <w:r w:rsidRPr="007B4173">
        <w:rPr>
          <w:rFonts w:ascii="Verdana" w:eastAsia="Times New Roman" w:hAnsi="Verdana" w:cs="Times New Roman"/>
          <w:bCs/>
          <w:sz w:val="20"/>
          <w:szCs w:val="20"/>
        </w:rPr>
        <w:t>A tékozló fiú példázatának olvasása és megfestése az évszázadok során</w:t>
      </w:r>
    </w:p>
    <w:p w:rsidR="00290C95" w:rsidRPr="007B4173" w:rsidRDefault="00290C95" w:rsidP="003A5B4A">
      <w:pPr>
        <w:widowControl w:val="0"/>
        <w:numPr>
          <w:ilvl w:val="2"/>
          <w:numId w:val="687"/>
        </w:numPr>
        <w:tabs>
          <w:tab w:val="clear" w:pos="1800"/>
          <w:tab w:val="num" w:pos="1440"/>
        </w:tabs>
        <w:spacing w:before="20" w:after="20" w:line="240" w:lineRule="auto"/>
        <w:ind w:left="1276" w:hanging="850"/>
        <w:jc w:val="both"/>
        <w:rPr>
          <w:rFonts w:ascii="Verdana" w:eastAsia="Times New Roman" w:hAnsi="Verdana" w:cs="Times New Roman"/>
          <w:bCs/>
          <w:sz w:val="20"/>
          <w:szCs w:val="20"/>
        </w:rPr>
      </w:pPr>
      <w:r w:rsidRPr="007B4173">
        <w:rPr>
          <w:rFonts w:ascii="Verdana" w:eastAsia="Times New Roman" w:hAnsi="Verdana" w:cs="Times New Roman"/>
          <w:bCs/>
          <w:sz w:val="20"/>
          <w:szCs w:val="20"/>
        </w:rPr>
        <w:t>Szenvedéstörténet: a zenei misztériumok csúcspontjai (J. S. Bach passiói).</w:t>
      </w:r>
    </w:p>
    <w:p w:rsidR="00290C95" w:rsidRPr="007B4173" w:rsidRDefault="00290C95" w:rsidP="003A5B4A">
      <w:pPr>
        <w:widowControl w:val="0"/>
        <w:numPr>
          <w:ilvl w:val="2"/>
          <w:numId w:val="687"/>
        </w:numPr>
        <w:tabs>
          <w:tab w:val="clear" w:pos="1800"/>
          <w:tab w:val="num" w:pos="1440"/>
        </w:tabs>
        <w:spacing w:before="20" w:after="20" w:line="240" w:lineRule="auto"/>
        <w:ind w:left="1276" w:hanging="850"/>
        <w:jc w:val="both"/>
        <w:rPr>
          <w:rFonts w:ascii="Verdana" w:eastAsia="Times New Roman" w:hAnsi="Verdana" w:cs="Times New Roman"/>
          <w:bCs/>
          <w:sz w:val="20"/>
          <w:szCs w:val="20"/>
        </w:rPr>
      </w:pPr>
      <w:r w:rsidRPr="007B4173">
        <w:rPr>
          <w:rFonts w:ascii="Verdana" w:eastAsia="Times New Roman" w:hAnsi="Verdana" w:cs="Times New Roman"/>
          <w:bCs/>
          <w:sz w:val="20"/>
          <w:szCs w:val="20"/>
        </w:rPr>
        <w:t>Armageddon színpada: apokaliptikus víziók a Jelenések könyvében.</w:t>
      </w:r>
    </w:p>
    <w:p w:rsidR="00290C95" w:rsidRPr="007B4173" w:rsidRDefault="00290C95" w:rsidP="003A5B4A">
      <w:pPr>
        <w:widowControl w:val="0"/>
        <w:numPr>
          <w:ilvl w:val="2"/>
          <w:numId w:val="687"/>
        </w:numPr>
        <w:tabs>
          <w:tab w:val="clear" w:pos="1800"/>
          <w:tab w:val="num" w:pos="1440"/>
        </w:tabs>
        <w:spacing w:before="20" w:after="20" w:line="240" w:lineRule="auto"/>
        <w:ind w:left="1276" w:hanging="850"/>
        <w:jc w:val="both"/>
        <w:rPr>
          <w:rFonts w:ascii="Verdana" w:eastAsia="Times New Roman" w:hAnsi="Verdana" w:cs="Times New Roman"/>
          <w:bCs/>
          <w:sz w:val="20"/>
          <w:szCs w:val="20"/>
        </w:rPr>
      </w:pPr>
      <w:r w:rsidRPr="007B4173">
        <w:rPr>
          <w:rFonts w:ascii="Verdana" w:eastAsia="Times New Roman" w:hAnsi="Verdana" w:cs="Times New Roman"/>
          <w:bCs/>
          <w:sz w:val="20"/>
          <w:szCs w:val="20"/>
        </w:rPr>
        <w:t>Projektalkalom.</w:t>
      </w:r>
    </w:p>
    <w:p w:rsidR="00290C95" w:rsidRPr="007B4173" w:rsidRDefault="00290C95" w:rsidP="003A5B4A">
      <w:pPr>
        <w:widowControl w:val="0"/>
        <w:numPr>
          <w:ilvl w:val="1"/>
          <w:numId w:val="687"/>
        </w:numPr>
        <w:tabs>
          <w:tab w:val="clear" w:pos="3977"/>
          <w:tab w:val="left" w:pos="851"/>
          <w:tab w:val="left" w:pos="993"/>
          <w:tab w:val="num" w:pos="1532"/>
        </w:tabs>
        <w:spacing w:before="120" w:after="20" w:line="240" w:lineRule="auto"/>
        <w:ind w:left="426" w:hanging="142"/>
        <w:jc w:val="both"/>
        <w:rPr>
          <w:rFonts w:ascii="Verdana" w:eastAsia="Times New Roman" w:hAnsi="Verdana" w:cs="Times New Roman"/>
          <w:bCs/>
          <w:sz w:val="20"/>
          <w:szCs w:val="20"/>
        </w:rPr>
      </w:pPr>
      <w:r w:rsidRPr="007B4173">
        <w:rPr>
          <w:rFonts w:ascii="Verdana" w:eastAsia="Times New Roman" w:hAnsi="Verdana" w:cs="Times New Roman"/>
          <w:bCs/>
          <w:sz w:val="20"/>
          <w:szCs w:val="20"/>
        </w:rPr>
        <w:t>Description of the subject, curriculum (English)</w:t>
      </w:r>
    </w:p>
    <w:p w:rsidR="00290C95" w:rsidRPr="007B4173" w:rsidRDefault="00290C95" w:rsidP="003A5B4A">
      <w:pPr>
        <w:widowControl w:val="0"/>
        <w:numPr>
          <w:ilvl w:val="2"/>
          <w:numId w:val="687"/>
        </w:numPr>
        <w:tabs>
          <w:tab w:val="clear" w:pos="1800"/>
          <w:tab w:val="num" w:pos="1440"/>
        </w:tabs>
        <w:spacing w:before="20" w:after="20" w:line="240" w:lineRule="auto"/>
        <w:ind w:left="1276" w:hanging="850"/>
        <w:jc w:val="both"/>
        <w:rPr>
          <w:rFonts w:ascii="Verdana" w:eastAsia="Times New Roman" w:hAnsi="Verdana" w:cs="Times New Roman"/>
          <w:bCs/>
          <w:sz w:val="20"/>
          <w:szCs w:val="20"/>
        </w:rPr>
      </w:pPr>
      <w:r w:rsidRPr="007B4173">
        <w:rPr>
          <w:rFonts w:ascii="Verdana" w:eastAsia="Times New Roman" w:hAnsi="Verdana" w:cs="Times New Roman"/>
          <w:bCs/>
          <w:sz w:val="20"/>
          <w:szCs w:val="20"/>
        </w:rPr>
        <w:t>At the Book’s Gate: Geography, History, Archaeology.</w:t>
      </w:r>
    </w:p>
    <w:p w:rsidR="00290C95" w:rsidRPr="007B4173" w:rsidRDefault="00290C95" w:rsidP="003A5B4A">
      <w:pPr>
        <w:widowControl w:val="0"/>
        <w:numPr>
          <w:ilvl w:val="2"/>
          <w:numId w:val="687"/>
        </w:numPr>
        <w:tabs>
          <w:tab w:val="clear" w:pos="1800"/>
          <w:tab w:val="num" w:pos="1440"/>
        </w:tabs>
        <w:spacing w:before="20" w:after="20" w:line="240" w:lineRule="auto"/>
        <w:ind w:left="1276" w:hanging="850"/>
        <w:jc w:val="both"/>
        <w:rPr>
          <w:rFonts w:ascii="Verdana" w:eastAsia="Times New Roman" w:hAnsi="Verdana" w:cs="Times New Roman"/>
          <w:bCs/>
          <w:sz w:val="20"/>
          <w:szCs w:val="20"/>
        </w:rPr>
      </w:pPr>
      <w:r w:rsidRPr="007B4173">
        <w:rPr>
          <w:rFonts w:ascii="Verdana" w:eastAsia="Times New Roman" w:hAnsi="Verdana" w:cs="Times New Roman"/>
          <w:bCs/>
          <w:sz w:val="20"/>
          <w:szCs w:val="20"/>
        </w:rPr>
        <w:t>Reading the Bible as Literature.</w:t>
      </w:r>
    </w:p>
    <w:p w:rsidR="00290C95" w:rsidRPr="007B4173" w:rsidRDefault="00290C95" w:rsidP="003A5B4A">
      <w:pPr>
        <w:widowControl w:val="0"/>
        <w:numPr>
          <w:ilvl w:val="2"/>
          <w:numId w:val="687"/>
        </w:numPr>
        <w:tabs>
          <w:tab w:val="clear" w:pos="1800"/>
          <w:tab w:val="num" w:pos="1440"/>
        </w:tabs>
        <w:spacing w:before="20" w:after="20" w:line="240" w:lineRule="auto"/>
        <w:ind w:left="1276" w:hanging="850"/>
        <w:jc w:val="both"/>
        <w:rPr>
          <w:rFonts w:ascii="Verdana" w:eastAsia="Times New Roman" w:hAnsi="Verdana" w:cs="Times New Roman"/>
          <w:bCs/>
          <w:sz w:val="20"/>
          <w:szCs w:val="20"/>
        </w:rPr>
      </w:pPr>
      <w:r w:rsidRPr="007B4173">
        <w:rPr>
          <w:rFonts w:ascii="Verdana" w:eastAsia="Times New Roman" w:hAnsi="Verdana" w:cs="Times New Roman"/>
          <w:bCs/>
          <w:sz w:val="20"/>
          <w:szCs w:val="20"/>
        </w:rPr>
        <w:t>Cultural Insight Into the Treasures of the Bible Museum.</w:t>
      </w:r>
    </w:p>
    <w:p w:rsidR="00290C95" w:rsidRPr="007B4173" w:rsidRDefault="00290C95" w:rsidP="003A5B4A">
      <w:pPr>
        <w:widowControl w:val="0"/>
        <w:numPr>
          <w:ilvl w:val="2"/>
          <w:numId w:val="687"/>
        </w:numPr>
        <w:tabs>
          <w:tab w:val="clear" w:pos="1800"/>
          <w:tab w:val="num" w:pos="1440"/>
        </w:tabs>
        <w:spacing w:before="20" w:after="20" w:line="240" w:lineRule="auto"/>
        <w:ind w:left="1276" w:hanging="850"/>
        <w:jc w:val="both"/>
        <w:rPr>
          <w:rFonts w:ascii="Verdana" w:eastAsia="Times New Roman" w:hAnsi="Verdana" w:cs="Times New Roman"/>
          <w:bCs/>
          <w:sz w:val="20"/>
          <w:szCs w:val="20"/>
        </w:rPr>
      </w:pPr>
      <w:r w:rsidRPr="007B4173">
        <w:rPr>
          <w:rFonts w:ascii="Verdana" w:eastAsia="Times New Roman" w:hAnsi="Verdana" w:cs="Times New Roman"/>
          <w:bCs/>
          <w:sz w:val="20"/>
          <w:szCs w:val="20"/>
        </w:rPr>
        <w:t>Global Script: The Bible’s Journey through Continents and Cultures.</w:t>
      </w:r>
    </w:p>
    <w:p w:rsidR="00290C95" w:rsidRPr="007B4173" w:rsidRDefault="00290C95" w:rsidP="003A5B4A">
      <w:pPr>
        <w:widowControl w:val="0"/>
        <w:numPr>
          <w:ilvl w:val="2"/>
          <w:numId w:val="687"/>
        </w:numPr>
        <w:tabs>
          <w:tab w:val="clear" w:pos="1800"/>
          <w:tab w:val="num" w:pos="1440"/>
        </w:tabs>
        <w:spacing w:before="20" w:after="20" w:line="240" w:lineRule="auto"/>
        <w:ind w:left="1276" w:hanging="850"/>
        <w:jc w:val="both"/>
        <w:rPr>
          <w:rFonts w:ascii="Verdana" w:eastAsia="Times New Roman" w:hAnsi="Verdana" w:cs="Times New Roman"/>
          <w:bCs/>
          <w:sz w:val="20"/>
          <w:szCs w:val="20"/>
        </w:rPr>
      </w:pPr>
      <w:r w:rsidRPr="007B4173">
        <w:rPr>
          <w:rFonts w:ascii="Verdana" w:eastAsia="Times New Roman" w:hAnsi="Verdana" w:cs="Times New Roman"/>
          <w:bCs/>
          <w:sz w:val="20"/>
          <w:szCs w:val="20"/>
        </w:rPr>
        <w:t>A Cavalcade of Divine Words on the Political and Philosophical Stage (Macchiavelli, Thomas Hobbes, John Locke, Founding Fathers of the United States).</w:t>
      </w:r>
    </w:p>
    <w:p w:rsidR="00290C95" w:rsidRPr="007B4173" w:rsidRDefault="00290C95" w:rsidP="003A5B4A">
      <w:pPr>
        <w:widowControl w:val="0"/>
        <w:numPr>
          <w:ilvl w:val="2"/>
          <w:numId w:val="687"/>
        </w:numPr>
        <w:tabs>
          <w:tab w:val="clear" w:pos="1800"/>
          <w:tab w:val="num" w:pos="1440"/>
        </w:tabs>
        <w:spacing w:before="20" w:after="20" w:line="240" w:lineRule="auto"/>
        <w:ind w:left="1276" w:hanging="850"/>
        <w:jc w:val="both"/>
        <w:rPr>
          <w:rFonts w:ascii="Verdana" w:eastAsia="Times New Roman" w:hAnsi="Verdana" w:cs="Times New Roman"/>
          <w:bCs/>
          <w:sz w:val="20"/>
          <w:szCs w:val="20"/>
        </w:rPr>
      </w:pPr>
      <w:r w:rsidRPr="007B4173">
        <w:rPr>
          <w:rFonts w:ascii="Verdana" w:eastAsia="Times New Roman" w:hAnsi="Verdana" w:cs="Times New Roman"/>
          <w:bCs/>
          <w:sz w:val="20"/>
          <w:szCs w:val="20"/>
        </w:rPr>
        <w:t>Secrets of heaven and earth: The Bible and Science in Dialogue.</w:t>
      </w:r>
    </w:p>
    <w:p w:rsidR="00290C95" w:rsidRPr="007B4173" w:rsidRDefault="00290C95" w:rsidP="003A5B4A">
      <w:pPr>
        <w:widowControl w:val="0"/>
        <w:numPr>
          <w:ilvl w:val="2"/>
          <w:numId w:val="687"/>
        </w:numPr>
        <w:tabs>
          <w:tab w:val="clear" w:pos="1800"/>
          <w:tab w:val="num" w:pos="1440"/>
        </w:tabs>
        <w:spacing w:before="20" w:after="20" w:line="240" w:lineRule="auto"/>
        <w:ind w:left="1276" w:hanging="850"/>
        <w:jc w:val="both"/>
        <w:rPr>
          <w:rFonts w:ascii="Verdana" w:eastAsia="Times New Roman" w:hAnsi="Verdana" w:cs="Times New Roman"/>
          <w:bCs/>
          <w:sz w:val="20"/>
          <w:szCs w:val="20"/>
        </w:rPr>
      </w:pPr>
      <w:r w:rsidRPr="007B4173">
        <w:rPr>
          <w:rFonts w:ascii="Verdana" w:eastAsia="Times New Roman" w:hAnsi="Verdana" w:cs="Times New Roman"/>
          <w:bCs/>
          <w:sz w:val="20"/>
          <w:szCs w:val="20"/>
        </w:rPr>
        <w:t xml:space="preserve">Dream and Reality: Tetralogy of Thomas Mann’s </w:t>
      </w:r>
      <w:r w:rsidRPr="007B4173">
        <w:rPr>
          <w:rFonts w:ascii="Verdana" w:eastAsia="Times New Roman" w:hAnsi="Verdana" w:cs="Times New Roman"/>
          <w:bCs/>
          <w:i/>
          <w:sz w:val="20"/>
          <w:szCs w:val="20"/>
        </w:rPr>
        <w:t>Joseph and his brothers</w:t>
      </w:r>
      <w:r w:rsidRPr="007B4173">
        <w:rPr>
          <w:rFonts w:ascii="Verdana" w:eastAsia="Times New Roman" w:hAnsi="Verdana" w:cs="Times New Roman"/>
          <w:bCs/>
          <w:sz w:val="20"/>
          <w:szCs w:val="20"/>
        </w:rPr>
        <w:t xml:space="preserve"> and The Story of Joseph in the Arts.</w:t>
      </w:r>
    </w:p>
    <w:p w:rsidR="00290C95" w:rsidRPr="007B4173" w:rsidRDefault="00290C95" w:rsidP="003A5B4A">
      <w:pPr>
        <w:widowControl w:val="0"/>
        <w:numPr>
          <w:ilvl w:val="2"/>
          <w:numId w:val="687"/>
        </w:numPr>
        <w:tabs>
          <w:tab w:val="clear" w:pos="1800"/>
          <w:tab w:val="num" w:pos="1440"/>
        </w:tabs>
        <w:spacing w:before="20" w:after="20" w:line="240" w:lineRule="auto"/>
        <w:ind w:left="1276" w:hanging="850"/>
        <w:jc w:val="both"/>
        <w:rPr>
          <w:rFonts w:ascii="Verdana" w:eastAsia="Times New Roman" w:hAnsi="Verdana" w:cs="Times New Roman"/>
          <w:bCs/>
          <w:sz w:val="20"/>
          <w:szCs w:val="20"/>
        </w:rPr>
      </w:pPr>
      <w:r w:rsidRPr="007B4173">
        <w:rPr>
          <w:rFonts w:ascii="Verdana" w:eastAsia="Times New Roman" w:hAnsi="Verdana" w:cs="Times New Roman"/>
          <w:bCs/>
          <w:sz w:val="20"/>
          <w:szCs w:val="20"/>
        </w:rPr>
        <w:t>The poetry of human suffering and self-understanding: Job in literature, music and psychology.</w:t>
      </w:r>
    </w:p>
    <w:p w:rsidR="00290C95" w:rsidRPr="007B4173" w:rsidRDefault="00290C95" w:rsidP="003A5B4A">
      <w:pPr>
        <w:widowControl w:val="0"/>
        <w:numPr>
          <w:ilvl w:val="2"/>
          <w:numId w:val="687"/>
        </w:numPr>
        <w:tabs>
          <w:tab w:val="clear" w:pos="1800"/>
          <w:tab w:val="num" w:pos="1440"/>
        </w:tabs>
        <w:spacing w:before="20" w:after="20" w:line="240" w:lineRule="auto"/>
        <w:ind w:left="1276" w:hanging="850"/>
        <w:jc w:val="both"/>
        <w:rPr>
          <w:rFonts w:ascii="Verdana" w:eastAsia="Times New Roman" w:hAnsi="Verdana" w:cs="Times New Roman"/>
          <w:bCs/>
          <w:sz w:val="20"/>
          <w:szCs w:val="20"/>
        </w:rPr>
      </w:pPr>
      <w:r w:rsidRPr="007B4173">
        <w:rPr>
          <w:rFonts w:ascii="Verdana" w:eastAsia="Times New Roman" w:hAnsi="Verdana" w:cs="Times New Roman"/>
          <w:bCs/>
          <w:sz w:val="20"/>
          <w:szCs w:val="20"/>
        </w:rPr>
        <w:t>Dark Shadows of Oppression: The Past of Slavery (Curse of Ham) and Modern Insights into Biblical Interpretation.</w:t>
      </w:r>
    </w:p>
    <w:p w:rsidR="00290C95" w:rsidRPr="007B4173" w:rsidRDefault="00290C95" w:rsidP="003A5B4A">
      <w:pPr>
        <w:widowControl w:val="0"/>
        <w:numPr>
          <w:ilvl w:val="2"/>
          <w:numId w:val="687"/>
        </w:numPr>
        <w:tabs>
          <w:tab w:val="clear" w:pos="1800"/>
          <w:tab w:val="num" w:pos="1440"/>
        </w:tabs>
        <w:spacing w:before="20" w:after="20" w:line="240" w:lineRule="auto"/>
        <w:ind w:left="1276" w:hanging="850"/>
        <w:jc w:val="both"/>
        <w:rPr>
          <w:rFonts w:ascii="Verdana" w:eastAsia="Times New Roman" w:hAnsi="Verdana" w:cs="Times New Roman"/>
          <w:bCs/>
          <w:sz w:val="20"/>
          <w:szCs w:val="20"/>
        </w:rPr>
      </w:pPr>
      <w:r w:rsidRPr="007B4173">
        <w:rPr>
          <w:rFonts w:ascii="Verdana" w:eastAsia="Times New Roman" w:hAnsi="Verdana" w:cs="Times New Roman"/>
          <w:bCs/>
          <w:sz w:val="20"/>
          <w:szCs w:val="20"/>
        </w:rPr>
        <w:t>A Visit to the Guardians of Tradition: A Visit to the Jewish Theological Seminary – University of Jewish Studies.</w:t>
      </w:r>
    </w:p>
    <w:p w:rsidR="00290C95" w:rsidRPr="007B4173" w:rsidRDefault="00290C95" w:rsidP="003A5B4A">
      <w:pPr>
        <w:widowControl w:val="0"/>
        <w:numPr>
          <w:ilvl w:val="2"/>
          <w:numId w:val="687"/>
        </w:numPr>
        <w:tabs>
          <w:tab w:val="clear" w:pos="1800"/>
          <w:tab w:val="num" w:pos="1440"/>
        </w:tabs>
        <w:spacing w:before="20" w:after="20" w:line="240" w:lineRule="auto"/>
        <w:ind w:left="1276" w:hanging="850"/>
        <w:jc w:val="both"/>
        <w:rPr>
          <w:rFonts w:ascii="Verdana" w:eastAsia="Times New Roman" w:hAnsi="Verdana" w:cs="Times New Roman"/>
          <w:bCs/>
          <w:sz w:val="20"/>
          <w:szCs w:val="20"/>
        </w:rPr>
      </w:pPr>
      <w:r w:rsidRPr="007B4173">
        <w:rPr>
          <w:rFonts w:ascii="Verdana" w:eastAsia="Times New Roman" w:hAnsi="Verdana" w:cs="Times New Roman"/>
          <w:bCs/>
          <w:sz w:val="20"/>
          <w:szCs w:val="20"/>
        </w:rPr>
        <w:lastRenderedPageBreak/>
        <w:t>Reading and Painting the Parable of the Prodigal Son across the Centuries</w:t>
      </w:r>
    </w:p>
    <w:p w:rsidR="00290C95" w:rsidRPr="007B4173" w:rsidRDefault="00290C95" w:rsidP="003A5B4A">
      <w:pPr>
        <w:widowControl w:val="0"/>
        <w:numPr>
          <w:ilvl w:val="2"/>
          <w:numId w:val="687"/>
        </w:numPr>
        <w:spacing w:before="20" w:after="20" w:line="240" w:lineRule="auto"/>
        <w:jc w:val="both"/>
        <w:rPr>
          <w:rFonts w:ascii="Verdana" w:eastAsia="Times New Roman" w:hAnsi="Verdana" w:cs="Times New Roman"/>
          <w:bCs/>
          <w:sz w:val="20"/>
          <w:szCs w:val="20"/>
        </w:rPr>
      </w:pPr>
      <w:r w:rsidRPr="007B4173">
        <w:rPr>
          <w:rFonts w:ascii="Verdana" w:eastAsia="Times New Roman" w:hAnsi="Verdana" w:cs="Times New Roman"/>
          <w:bCs/>
          <w:sz w:val="20"/>
          <w:szCs w:val="20"/>
        </w:rPr>
        <w:t>The Passion Narratives: the Climaxes of the Musical Mysteries (J. S. Bach’s Passions).</w:t>
      </w:r>
    </w:p>
    <w:p w:rsidR="00290C95" w:rsidRPr="007B4173" w:rsidRDefault="00290C95" w:rsidP="003A5B4A">
      <w:pPr>
        <w:widowControl w:val="0"/>
        <w:numPr>
          <w:ilvl w:val="2"/>
          <w:numId w:val="687"/>
        </w:numPr>
        <w:tabs>
          <w:tab w:val="clear" w:pos="1800"/>
          <w:tab w:val="num" w:pos="1440"/>
        </w:tabs>
        <w:spacing w:before="20" w:after="20" w:line="240" w:lineRule="auto"/>
        <w:ind w:left="1276" w:hanging="850"/>
        <w:jc w:val="both"/>
        <w:rPr>
          <w:rFonts w:ascii="Verdana" w:eastAsia="Times New Roman" w:hAnsi="Verdana" w:cs="Times New Roman"/>
          <w:bCs/>
          <w:sz w:val="20"/>
          <w:szCs w:val="20"/>
        </w:rPr>
      </w:pPr>
      <w:r w:rsidRPr="007B4173">
        <w:rPr>
          <w:rFonts w:ascii="Verdana" w:eastAsia="Times New Roman" w:hAnsi="Verdana" w:cs="Times New Roman"/>
          <w:bCs/>
          <w:sz w:val="20"/>
          <w:szCs w:val="20"/>
        </w:rPr>
        <w:t>The Stage of Armageddon: Apocalyptic Visions in the Book of Revelation.</w:t>
      </w:r>
    </w:p>
    <w:p w:rsidR="00290C95" w:rsidRPr="007B4173" w:rsidRDefault="00290C95" w:rsidP="003A5B4A">
      <w:pPr>
        <w:widowControl w:val="0"/>
        <w:numPr>
          <w:ilvl w:val="2"/>
          <w:numId w:val="687"/>
        </w:numPr>
        <w:tabs>
          <w:tab w:val="clear" w:pos="1800"/>
          <w:tab w:val="num" w:pos="1440"/>
        </w:tabs>
        <w:spacing w:before="20" w:after="20" w:line="240" w:lineRule="auto"/>
        <w:ind w:left="1276" w:hanging="850"/>
        <w:jc w:val="both"/>
        <w:rPr>
          <w:rFonts w:ascii="Verdana" w:eastAsia="Times New Roman" w:hAnsi="Verdana" w:cs="Times New Roman"/>
          <w:bCs/>
          <w:sz w:val="20"/>
          <w:szCs w:val="20"/>
        </w:rPr>
      </w:pPr>
      <w:r w:rsidRPr="007B4173">
        <w:rPr>
          <w:rFonts w:ascii="Verdana" w:eastAsia="Times New Roman" w:hAnsi="Verdana" w:cs="Times New Roman"/>
          <w:bCs/>
          <w:sz w:val="20"/>
          <w:szCs w:val="20"/>
        </w:rPr>
        <w:t>Project Platform.</w:t>
      </w:r>
    </w:p>
    <w:p w:rsidR="00290C95" w:rsidRPr="007B4173" w:rsidRDefault="00290C95" w:rsidP="003A5B4A">
      <w:pPr>
        <w:pStyle w:val="Listaszerbekezds"/>
        <w:widowControl w:val="0"/>
        <w:numPr>
          <w:ilvl w:val="0"/>
          <w:numId w:val="687"/>
        </w:numPr>
        <w:spacing w:before="20" w:after="20" w:line="240" w:lineRule="auto"/>
        <w:ind w:left="426" w:hanging="142"/>
        <w:contextualSpacing w:val="0"/>
        <w:jc w:val="both"/>
        <w:rPr>
          <w:rFonts w:ascii="Verdana" w:eastAsia="Times New Roman" w:hAnsi="Verdana" w:cs="Times New Roman"/>
          <w:bCs/>
          <w:sz w:val="20"/>
          <w:szCs w:val="20"/>
        </w:rPr>
      </w:pPr>
      <w:r w:rsidRPr="007B4173">
        <w:rPr>
          <w:rFonts w:ascii="Verdana" w:eastAsia="Times New Roman" w:hAnsi="Verdana" w:cs="Times New Roman"/>
          <w:b/>
          <w:bCs/>
          <w:sz w:val="20"/>
          <w:szCs w:val="20"/>
        </w:rPr>
        <w:t xml:space="preserve">A tantárgy meghirdetésének gyakorisága/a tantervben történő félévi elhelyezkedése: </w:t>
      </w:r>
      <w:r w:rsidRPr="007B4173">
        <w:rPr>
          <w:rFonts w:ascii="Verdana" w:eastAsia="Times New Roman" w:hAnsi="Verdana" w:cs="Times New Roman"/>
          <w:bCs/>
          <w:sz w:val="20"/>
          <w:szCs w:val="20"/>
        </w:rPr>
        <w:t>őszi vagy tavaszi félévben.</w:t>
      </w:r>
    </w:p>
    <w:p w:rsidR="00290C95" w:rsidRPr="007B4173" w:rsidRDefault="00290C95" w:rsidP="003A5B4A">
      <w:pPr>
        <w:widowControl w:val="0"/>
        <w:numPr>
          <w:ilvl w:val="0"/>
          <w:numId w:val="687"/>
        </w:numPr>
        <w:spacing w:before="20" w:after="20" w:line="240" w:lineRule="auto"/>
        <w:ind w:left="426" w:hanging="142"/>
        <w:jc w:val="both"/>
        <w:rPr>
          <w:rFonts w:ascii="Verdana" w:eastAsia="Times New Roman" w:hAnsi="Verdana" w:cs="Times New Roman"/>
          <w:bCs/>
          <w:sz w:val="20"/>
          <w:szCs w:val="20"/>
        </w:rPr>
      </w:pPr>
      <w:r w:rsidRPr="007B4173">
        <w:rPr>
          <w:rFonts w:ascii="Verdana" w:eastAsia="Times New Roman" w:hAnsi="Verdana" w:cs="Times New Roman"/>
          <w:b/>
          <w:bCs/>
          <w:sz w:val="20"/>
          <w:szCs w:val="20"/>
        </w:rPr>
        <w:t>A tanórákon való részvétel követelményei, az elfogadható hiányzások mértéke, a távolmaradás pótlásának lehetősége:</w:t>
      </w:r>
    </w:p>
    <w:p w:rsidR="00290C95" w:rsidRPr="007B4173" w:rsidRDefault="00290C95" w:rsidP="00290C95">
      <w:pPr>
        <w:widowControl w:val="0"/>
        <w:spacing w:before="20" w:after="20" w:line="240" w:lineRule="auto"/>
        <w:ind w:left="426" w:hanging="142"/>
        <w:jc w:val="both"/>
        <w:rPr>
          <w:rFonts w:ascii="Verdana" w:eastAsia="Times New Roman" w:hAnsi="Verdana" w:cs="Times New Roman"/>
          <w:bCs/>
          <w:sz w:val="20"/>
          <w:szCs w:val="20"/>
        </w:rPr>
      </w:pPr>
      <w:r w:rsidRPr="007B4173">
        <w:rPr>
          <w:rFonts w:ascii="Verdana" w:eastAsia="Times New Roman" w:hAnsi="Verdana" w:cs="Times New Roman"/>
          <w:bCs/>
          <w:sz w:val="20"/>
          <w:szCs w:val="20"/>
        </w:rPr>
        <w:t>A tanórákon való aktív részvétel elvárt. A tanórákon való jelenlét legalább 70%-os mértékben kötelező, bár indokolt esetekben az oktató felmentést adhat. Az elmulasztott órák anyagát egyéni tanulással vagy az oktatóval történő konzultációval kell pótolni.</w:t>
      </w:r>
    </w:p>
    <w:p w:rsidR="00290C95" w:rsidRPr="007B4173" w:rsidRDefault="00290C95" w:rsidP="003A5B4A">
      <w:pPr>
        <w:widowControl w:val="0"/>
        <w:numPr>
          <w:ilvl w:val="0"/>
          <w:numId w:val="687"/>
        </w:numPr>
        <w:spacing w:before="20" w:after="20" w:line="240" w:lineRule="auto"/>
        <w:ind w:left="426" w:hanging="142"/>
        <w:jc w:val="both"/>
        <w:rPr>
          <w:rFonts w:ascii="Verdana" w:eastAsia="Times New Roman" w:hAnsi="Verdana" w:cs="Times New Roman"/>
          <w:bCs/>
          <w:sz w:val="20"/>
          <w:szCs w:val="20"/>
        </w:rPr>
      </w:pPr>
      <w:r w:rsidRPr="007B4173">
        <w:rPr>
          <w:rFonts w:ascii="Verdana" w:eastAsia="Times New Roman" w:hAnsi="Verdana" w:cs="Times New Roman"/>
          <w:b/>
          <w:sz w:val="20"/>
          <w:szCs w:val="20"/>
        </w:rPr>
        <w:t>Félévközi feladatok, ismeretek ellenőrzésének rendje:</w:t>
      </w:r>
    </w:p>
    <w:p w:rsidR="00290C95" w:rsidRPr="007B4173" w:rsidRDefault="00290C95" w:rsidP="00290C95">
      <w:pPr>
        <w:widowControl w:val="0"/>
        <w:spacing w:before="20" w:after="20" w:line="240" w:lineRule="auto"/>
        <w:ind w:left="426" w:hanging="142"/>
        <w:jc w:val="both"/>
        <w:rPr>
          <w:rFonts w:ascii="Verdana" w:eastAsia="Times New Roman" w:hAnsi="Verdana" w:cs="Times New Roman"/>
          <w:bCs/>
          <w:sz w:val="20"/>
          <w:szCs w:val="20"/>
        </w:rPr>
      </w:pPr>
      <w:r w:rsidRPr="007B4173">
        <w:rPr>
          <w:rFonts w:ascii="Verdana" w:eastAsia="Times New Roman" w:hAnsi="Verdana" w:cs="Times New Roman"/>
          <w:bCs/>
          <w:sz w:val="20"/>
          <w:szCs w:val="20"/>
        </w:rPr>
        <w:t>A tematikában megadott témák feldolgozása csoportos vagy páros munkában – folyamatos oktatói visszajelzés a társ- és önértékelés mellett. A 12. pontban meghatározott témákhoz kapcsolódó projektfeladat elkészítése és prezentálása az utolsó alkalmon.</w:t>
      </w:r>
    </w:p>
    <w:p w:rsidR="00290C95" w:rsidRPr="007B4173" w:rsidRDefault="00290C95" w:rsidP="003A5B4A">
      <w:pPr>
        <w:widowControl w:val="0"/>
        <w:numPr>
          <w:ilvl w:val="0"/>
          <w:numId w:val="687"/>
        </w:numPr>
        <w:spacing w:before="20" w:after="20" w:line="240" w:lineRule="auto"/>
        <w:ind w:left="426" w:hanging="142"/>
        <w:jc w:val="both"/>
        <w:rPr>
          <w:rFonts w:ascii="Verdana" w:eastAsia="Times New Roman" w:hAnsi="Verdana" w:cs="Times New Roman"/>
          <w:b/>
          <w:bCs/>
          <w:sz w:val="20"/>
          <w:szCs w:val="20"/>
        </w:rPr>
      </w:pPr>
      <w:r w:rsidRPr="007B4173">
        <w:rPr>
          <w:rFonts w:ascii="Verdana" w:eastAsia="Times New Roman" w:hAnsi="Verdana" w:cs="Times New Roman"/>
          <w:b/>
          <w:bCs/>
          <w:sz w:val="20"/>
          <w:szCs w:val="20"/>
        </w:rPr>
        <w:t>Az értékelés, az aláírás és a kreditek megszerzésének pontos feltételei:</w:t>
      </w:r>
    </w:p>
    <w:p w:rsidR="00290C95" w:rsidRPr="007B4173" w:rsidRDefault="00290C95" w:rsidP="003A5B4A">
      <w:pPr>
        <w:widowControl w:val="0"/>
        <w:numPr>
          <w:ilvl w:val="1"/>
          <w:numId w:val="687"/>
        </w:numPr>
        <w:tabs>
          <w:tab w:val="clear" w:pos="3977"/>
          <w:tab w:val="left" w:pos="851"/>
          <w:tab w:val="left" w:pos="993"/>
          <w:tab w:val="num" w:pos="1532"/>
        </w:tabs>
        <w:spacing w:before="20" w:after="20" w:line="240" w:lineRule="auto"/>
        <w:ind w:left="426" w:hanging="142"/>
        <w:jc w:val="both"/>
        <w:rPr>
          <w:rFonts w:ascii="Verdana" w:eastAsia="Times New Roman" w:hAnsi="Verdana" w:cs="Times New Roman"/>
          <w:b/>
          <w:bCs/>
          <w:sz w:val="20"/>
          <w:szCs w:val="20"/>
        </w:rPr>
      </w:pPr>
      <w:r w:rsidRPr="007B4173">
        <w:rPr>
          <w:rFonts w:ascii="Verdana" w:eastAsia="Times New Roman" w:hAnsi="Verdana" w:cs="Times New Roman"/>
          <w:b/>
          <w:bCs/>
          <w:sz w:val="20"/>
          <w:szCs w:val="20"/>
        </w:rPr>
        <w:t xml:space="preserve">Az aláírás megszerzésének feltételei: </w:t>
      </w:r>
      <w:r w:rsidRPr="007B4173">
        <w:rPr>
          <w:rFonts w:ascii="Verdana" w:eastAsia="Times New Roman" w:hAnsi="Verdana" w:cs="Times New Roman"/>
          <w:bCs/>
          <w:sz w:val="20"/>
          <w:szCs w:val="20"/>
        </w:rPr>
        <w:t>A 14. pontban leírtak szerint.</w:t>
      </w:r>
    </w:p>
    <w:p w:rsidR="00290C95" w:rsidRPr="007B4173" w:rsidRDefault="00290C95" w:rsidP="003A5B4A">
      <w:pPr>
        <w:widowControl w:val="0"/>
        <w:numPr>
          <w:ilvl w:val="1"/>
          <w:numId w:val="687"/>
        </w:numPr>
        <w:tabs>
          <w:tab w:val="clear" w:pos="3977"/>
          <w:tab w:val="left" w:pos="851"/>
          <w:tab w:val="left" w:pos="993"/>
          <w:tab w:val="num" w:pos="1532"/>
        </w:tabs>
        <w:spacing w:before="20" w:after="20" w:line="240" w:lineRule="auto"/>
        <w:ind w:left="426" w:hanging="142"/>
        <w:jc w:val="both"/>
        <w:rPr>
          <w:rFonts w:ascii="Verdana" w:eastAsia="Times New Roman" w:hAnsi="Verdana" w:cs="Times New Roman"/>
          <w:b/>
          <w:bCs/>
          <w:sz w:val="20"/>
          <w:szCs w:val="20"/>
        </w:rPr>
      </w:pPr>
      <w:r w:rsidRPr="007B4173">
        <w:rPr>
          <w:rFonts w:ascii="Verdana" w:eastAsia="Times New Roman" w:hAnsi="Verdana" w:cs="Times New Roman"/>
          <w:b/>
          <w:bCs/>
          <w:sz w:val="20"/>
          <w:szCs w:val="20"/>
        </w:rPr>
        <w:t xml:space="preserve">Az értékelés: </w:t>
      </w:r>
      <w:r w:rsidRPr="007B4173">
        <w:rPr>
          <w:rFonts w:ascii="Verdana" w:eastAsia="Times New Roman" w:hAnsi="Verdana" w:cs="Times New Roman"/>
          <w:bCs/>
          <w:sz w:val="20"/>
          <w:szCs w:val="20"/>
        </w:rPr>
        <w:t>Az évközi értékelés két szempont határozza meg:</w:t>
      </w:r>
    </w:p>
    <w:p w:rsidR="00290C95" w:rsidRPr="007B4173" w:rsidRDefault="00290C95" w:rsidP="003A5B4A">
      <w:pPr>
        <w:pStyle w:val="Listaszerbekezds"/>
        <w:widowControl w:val="0"/>
        <w:numPr>
          <w:ilvl w:val="0"/>
          <w:numId w:val="685"/>
        </w:numPr>
        <w:tabs>
          <w:tab w:val="left" w:pos="851"/>
          <w:tab w:val="left" w:pos="993"/>
        </w:tabs>
        <w:spacing w:before="20" w:after="20" w:line="240" w:lineRule="auto"/>
        <w:jc w:val="both"/>
        <w:rPr>
          <w:rFonts w:ascii="Verdana" w:eastAsia="Times New Roman" w:hAnsi="Verdana" w:cs="Times New Roman"/>
          <w:bCs/>
          <w:sz w:val="20"/>
          <w:szCs w:val="20"/>
        </w:rPr>
      </w:pPr>
      <w:r w:rsidRPr="007B4173">
        <w:rPr>
          <w:rFonts w:ascii="Verdana" w:eastAsia="Times New Roman" w:hAnsi="Verdana" w:cs="Times New Roman"/>
          <w:bCs/>
          <w:sz w:val="20"/>
          <w:szCs w:val="20"/>
        </w:rPr>
        <w:t>a 12. pontban meghatározott témákhoz kapcsolódó projektfeladat elkészítése és prezentálása (60%);</w:t>
      </w:r>
    </w:p>
    <w:p w:rsidR="00290C95" w:rsidRPr="007B4173" w:rsidRDefault="00290C95" w:rsidP="003A5B4A">
      <w:pPr>
        <w:pStyle w:val="Listaszerbekezds"/>
        <w:widowControl w:val="0"/>
        <w:numPr>
          <w:ilvl w:val="0"/>
          <w:numId w:val="685"/>
        </w:numPr>
        <w:tabs>
          <w:tab w:val="left" w:pos="851"/>
          <w:tab w:val="left" w:pos="993"/>
        </w:tabs>
        <w:spacing w:before="20" w:after="20" w:line="240" w:lineRule="auto"/>
        <w:jc w:val="both"/>
        <w:rPr>
          <w:rFonts w:ascii="Verdana" w:eastAsia="Times New Roman" w:hAnsi="Verdana" w:cs="Times New Roman"/>
          <w:bCs/>
          <w:sz w:val="20"/>
          <w:szCs w:val="20"/>
        </w:rPr>
      </w:pPr>
      <w:r w:rsidRPr="007B4173">
        <w:rPr>
          <w:rFonts w:ascii="Verdana" w:eastAsia="Times New Roman" w:hAnsi="Verdana" w:cs="Times New Roman"/>
          <w:bCs/>
          <w:sz w:val="20"/>
          <w:szCs w:val="20"/>
        </w:rPr>
        <w:t>az félév során nyújtott órai munka (40%).</w:t>
      </w:r>
    </w:p>
    <w:p w:rsidR="00290C95" w:rsidRPr="007B4173" w:rsidRDefault="00290C95" w:rsidP="00290C95">
      <w:pPr>
        <w:pStyle w:val="Listaszerbekezds"/>
        <w:widowControl w:val="0"/>
        <w:tabs>
          <w:tab w:val="left" w:pos="851"/>
          <w:tab w:val="left" w:pos="993"/>
        </w:tabs>
        <w:spacing w:before="20" w:after="20" w:line="240" w:lineRule="auto"/>
        <w:ind w:left="993"/>
        <w:jc w:val="both"/>
        <w:rPr>
          <w:rFonts w:ascii="Verdana" w:eastAsia="Times New Roman" w:hAnsi="Verdana" w:cs="Times New Roman"/>
          <w:b/>
          <w:bCs/>
          <w:sz w:val="20"/>
          <w:szCs w:val="20"/>
        </w:rPr>
      </w:pPr>
      <w:r w:rsidRPr="007B4173">
        <w:rPr>
          <w:rFonts w:ascii="Verdana" w:eastAsia="Times New Roman" w:hAnsi="Verdana" w:cs="Times New Roman"/>
          <w:bCs/>
          <w:sz w:val="20"/>
          <w:szCs w:val="20"/>
        </w:rPr>
        <w:t>Az értékelés ötfokozatú skálán történik.</w:t>
      </w:r>
    </w:p>
    <w:p w:rsidR="00290C95" w:rsidRPr="007B4173" w:rsidRDefault="00290C95" w:rsidP="003A5B4A">
      <w:pPr>
        <w:widowControl w:val="0"/>
        <w:numPr>
          <w:ilvl w:val="1"/>
          <w:numId w:val="687"/>
        </w:numPr>
        <w:tabs>
          <w:tab w:val="clear" w:pos="3977"/>
          <w:tab w:val="left" w:pos="851"/>
          <w:tab w:val="left" w:pos="993"/>
          <w:tab w:val="num" w:pos="1532"/>
        </w:tabs>
        <w:spacing w:before="20" w:after="20" w:line="240" w:lineRule="auto"/>
        <w:ind w:left="426" w:hanging="142"/>
        <w:jc w:val="both"/>
        <w:rPr>
          <w:rFonts w:ascii="Verdana" w:eastAsia="Times New Roman" w:hAnsi="Verdana" w:cs="Times New Roman"/>
          <w:b/>
          <w:bCs/>
          <w:sz w:val="20"/>
          <w:szCs w:val="20"/>
        </w:rPr>
      </w:pPr>
      <w:r w:rsidRPr="007B4173">
        <w:rPr>
          <w:rFonts w:ascii="Verdana" w:eastAsia="Times New Roman" w:hAnsi="Verdana" w:cs="Times New Roman"/>
          <w:b/>
          <w:bCs/>
          <w:sz w:val="20"/>
          <w:szCs w:val="20"/>
        </w:rPr>
        <w:t xml:space="preserve">A kreditek megszerzésének feltételei: </w:t>
      </w:r>
      <w:r w:rsidRPr="007B4173">
        <w:rPr>
          <w:rFonts w:ascii="Verdana" w:hAnsi="Verdana"/>
          <w:sz w:val="20"/>
          <w:szCs w:val="20"/>
        </w:rPr>
        <w:t>Az aláírás megszerzése és legalább elégséges évközi értékelés.</w:t>
      </w:r>
    </w:p>
    <w:p w:rsidR="00290C95" w:rsidRPr="007B4173" w:rsidRDefault="00290C95" w:rsidP="003A5B4A">
      <w:pPr>
        <w:widowControl w:val="0"/>
        <w:numPr>
          <w:ilvl w:val="0"/>
          <w:numId w:val="687"/>
        </w:numPr>
        <w:spacing w:before="20" w:after="20" w:line="240" w:lineRule="auto"/>
        <w:ind w:left="426" w:hanging="142"/>
        <w:jc w:val="both"/>
        <w:rPr>
          <w:rFonts w:ascii="Verdana" w:eastAsia="Times New Roman" w:hAnsi="Verdana" w:cs="Times New Roman"/>
          <w:bCs/>
          <w:sz w:val="20"/>
          <w:szCs w:val="20"/>
        </w:rPr>
      </w:pPr>
      <w:r w:rsidRPr="007B4173">
        <w:rPr>
          <w:rFonts w:ascii="Verdana" w:eastAsia="Times New Roman" w:hAnsi="Verdana" w:cs="Times New Roman"/>
          <w:b/>
          <w:bCs/>
          <w:sz w:val="20"/>
          <w:szCs w:val="20"/>
        </w:rPr>
        <w:t>Irodalomjegyzék:</w:t>
      </w:r>
    </w:p>
    <w:p w:rsidR="00290C95" w:rsidRPr="007B4173" w:rsidRDefault="00290C95" w:rsidP="003A5B4A">
      <w:pPr>
        <w:widowControl w:val="0"/>
        <w:numPr>
          <w:ilvl w:val="1"/>
          <w:numId w:val="687"/>
        </w:numPr>
        <w:tabs>
          <w:tab w:val="clear" w:pos="3977"/>
          <w:tab w:val="left" w:pos="851"/>
          <w:tab w:val="left" w:pos="993"/>
          <w:tab w:val="num" w:pos="1532"/>
        </w:tabs>
        <w:spacing w:before="20" w:after="20" w:line="240" w:lineRule="auto"/>
        <w:ind w:left="426" w:hanging="142"/>
        <w:jc w:val="both"/>
        <w:rPr>
          <w:rFonts w:ascii="Verdana" w:eastAsia="Times New Roman" w:hAnsi="Verdana" w:cs="Times New Roman"/>
          <w:bCs/>
          <w:sz w:val="20"/>
          <w:szCs w:val="20"/>
        </w:rPr>
      </w:pPr>
      <w:r w:rsidRPr="007B4173">
        <w:rPr>
          <w:rFonts w:ascii="Verdana" w:eastAsia="Times New Roman" w:hAnsi="Verdana" w:cs="Times New Roman"/>
          <w:b/>
          <w:bCs/>
          <w:sz w:val="20"/>
          <w:szCs w:val="20"/>
        </w:rPr>
        <w:t>Kötelező irodalom:</w:t>
      </w:r>
    </w:p>
    <w:p w:rsidR="00290C95" w:rsidRPr="007B4173" w:rsidRDefault="00290C95" w:rsidP="00290C95">
      <w:pPr>
        <w:widowControl w:val="0"/>
        <w:numPr>
          <w:ilvl w:val="0"/>
          <w:numId w:val="155"/>
        </w:numPr>
        <w:spacing w:before="20" w:after="20" w:line="240" w:lineRule="auto"/>
        <w:ind w:left="502"/>
        <w:jc w:val="both"/>
        <w:rPr>
          <w:rFonts w:ascii="Verdana" w:eastAsia="Times New Roman" w:hAnsi="Verdana" w:cs="Times New Roman"/>
          <w:sz w:val="20"/>
          <w:szCs w:val="20"/>
        </w:rPr>
      </w:pPr>
      <w:r w:rsidRPr="007B4173">
        <w:rPr>
          <w:rFonts w:ascii="Verdana" w:eastAsia="Times New Roman" w:hAnsi="Verdana" w:cs="Times New Roman"/>
          <w:sz w:val="20"/>
          <w:szCs w:val="20"/>
        </w:rPr>
        <w:t xml:space="preserve">John Barton: </w:t>
      </w:r>
      <w:r w:rsidRPr="007B4173">
        <w:rPr>
          <w:rFonts w:ascii="Verdana" w:eastAsia="Times New Roman" w:hAnsi="Verdana" w:cs="Times New Roman"/>
          <w:i/>
          <w:sz w:val="20"/>
          <w:szCs w:val="20"/>
        </w:rPr>
        <w:t>A Biblia története. A világ legnagyobb hatású könyve,</w:t>
      </w:r>
      <w:r w:rsidRPr="007B4173">
        <w:rPr>
          <w:rFonts w:ascii="Verdana" w:eastAsia="Times New Roman" w:hAnsi="Verdana" w:cs="Times New Roman"/>
          <w:sz w:val="20"/>
          <w:szCs w:val="20"/>
        </w:rPr>
        <w:t xml:space="preserve"> MCC – Osiris, 2020. (Elérhető az NKE</w:t>
      </w:r>
      <w:r w:rsidRPr="007B4173">
        <w:rPr>
          <w:rFonts w:ascii="Verdana" w:eastAsia="Times New Roman" w:hAnsi="Verdana" w:cs="Times New Roman"/>
          <w:iCs/>
          <w:sz w:val="20"/>
          <w:szCs w:val="20"/>
        </w:rPr>
        <w:t xml:space="preserve">-n található számítógépeken előfizetett adatbázisokról, a </w:t>
      </w:r>
      <w:hyperlink r:id="rId40" w:history="1">
        <w:r w:rsidRPr="007B4173">
          <w:rPr>
            <w:rStyle w:val="Hiperhivatkozs"/>
            <w:rFonts w:ascii="Verdana" w:eastAsia="Times New Roman" w:hAnsi="Verdana" w:cs="Times New Roman"/>
            <w:sz w:val="20"/>
            <w:szCs w:val="20"/>
          </w:rPr>
          <w:t>https://www.szaktars.hu/osiris/</w:t>
        </w:r>
      </w:hyperlink>
      <w:r w:rsidRPr="007B4173">
        <w:rPr>
          <w:rFonts w:ascii="Verdana" w:eastAsia="Times New Roman" w:hAnsi="Verdana" w:cs="Times New Roman"/>
          <w:sz w:val="20"/>
          <w:szCs w:val="20"/>
        </w:rPr>
        <w:t xml:space="preserve"> honlapon.)</w:t>
      </w:r>
    </w:p>
    <w:p w:rsidR="00290C95" w:rsidRPr="007B4173" w:rsidRDefault="00290C95" w:rsidP="003A5B4A">
      <w:pPr>
        <w:widowControl w:val="0"/>
        <w:numPr>
          <w:ilvl w:val="1"/>
          <w:numId w:val="687"/>
        </w:numPr>
        <w:tabs>
          <w:tab w:val="clear" w:pos="3977"/>
          <w:tab w:val="left" w:pos="851"/>
          <w:tab w:val="left" w:pos="993"/>
          <w:tab w:val="num" w:pos="1532"/>
        </w:tabs>
        <w:spacing w:before="20" w:after="20" w:line="240" w:lineRule="auto"/>
        <w:ind w:left="426" w:hanging="142"/>
        <w:jc w:val="both"/>
        <w:rPr>
          <w:rFonts w:ascii="Verdana" w:eastAsia="Times New Roman" w:hAnsi="Verdana" w:cs="Times New Roman"/>
          <w:b/>
          <w:bCs/>
          <w:sz w:val="20"/>
          <w:szCs w:val="20"/>
        </w:rPr>
      </w:pPr>
      <w:r w:rsidRPr="007B4173">
        <w:rPr>
          <w:rFonts w:ascii="Verdana" w:eastAsia="Times New Roman" w:hAnsi="Verdana" w:cs="Times New Roman"/>
          <w:b/>
          <w:bCs/>
          <w:sz w:val="20"/>
          <w:szCs w:val="20"/>
        </w:rPr>
        <w:t>Ajánlott irodalom:</w:t>
      </w:r>
    </w:p>
    <w:p w:rsidR="00290C95" w:rsidRPr="007B4173" w:rsidRDefault="00290C95" w:rsidP="003A5B4A">
      <w:pPr>
        <w:widowControl w:val="0"/>
        <w:numPr>
          <w:ilvl w:val="0"/>
          <w:numId w:val="686"/>
        </w:numPr>
        <w:spacing w:before="20" w:after="20" w:line="240" w:lineRule="auto"/>
        <w:jc w:val="both"/>
        <w:rPr>
          <w:rFonts w:ascii="Verdana" w:eastAsia="Times New Roman" w:hAnsi="Verdana" w:cs="Times New Roman"/>
          <w:sz w:val="20"/>
          <w:szCs w:val="20"/>
        </w:rPr>
      </w:pPr>
      <w:r w:rsidRPr="007B4173">
        <w:rPr>
          <w:rFonts w:ascii="Verdana" w:eastAsia="Times New Roman" w:hAnsi="Verdana" w:cs="Times New Roman"/>
          <w:sz w:val="20"/>
          <w:szCs w:val="20"/>
        </w:rPr>
        <w:t xml:space="preserve">Stephen M. Miller – Robert V. Huber: </w:t>
      </w:r>
      <w:r w:rsidRPr="007B4173">
        <w:rPr>
          <w:rFonts w:ascii="Verdana" w:eastAsia="Times New Roman" w:hAnsi="Verdana" w:cs="Times New Roman"/>
          <w:i/>
          <w:iCs/>
          <w:sz w:val="20"/>
          <w:szCs w:val="20"/>
        </w:rPr>
        <w:t xml:space="preserve">A Biblia története. A Biblia keletkezése és hatása, </w:t>
      </w:r>
      <w:r w:rsidRPr="007B4173">
        <w:rPr>
          <w:rFonts w:ascii="Verdana" w:eastAsia="Times New Roman" w:hAnsi="Verdana" w:cs="Times New Roman"/>
          <w:sz w:val="20"/>
          <w:szCs w:val="20"/>
        </w:rPr>
        <w:t>Kálvin, 2012.</w:t>
      </w:r>
    </w:p>
    <w:p w:rsidR="00290C95" w:rsidRPr="007B4173" w:rsidRDefault="00290C95" w:rsidP="003A5B4A">
      <w:pPr>
        <w:widowControl w:val="0"/>
        <w:numPr>
          <w:ilvl w:val="0"/>
          <w:numId w:val="686"/>
        </w:numPr>
        <w:spacing w:before="20" w:after="20" w:line="240" w:lineRule="auto"/>
        <w:jc w:val="both"/>
        <w:rPr>
          <w:rFonts w:ascii="Verdana" w:eastAsia="Times New Roman" w:hAnsi="Verdana" w:cs="Times New Roman"/>
          <w:sz w:val="20"/>
          <w:szCs w:val="20"/>
        </w:rPr>
      </w:pPr>
      <w:r w:rsidRPr="007B4173">
        <w:rPr>
          <w:rFonts w:ascii="Verdana" w:eastAsia="Times New Roman" w:hAnsi="Verdana" w:cs="Times New Roman"/>
          <w:sz w:val="20"/>
          <w:szCs w:val="20"/>
        </w:rPr>
        <w:t xml:space="preserve">John F. A. Sawyer (ed.): </w:t>
      </w:r>
      <w:r w:rsidRPr="007B4173">
        <w:rPr>
          <w:rFonts w:ascii="Verdana" w:eastAsia="Times New Roman" w:hAnsi="Verdana" w:cs="Times New Roman"/>
          <w:i/>
          <w:sz w:val="20"/>
          <w:szCs w:val="20"/>
        </w:rPr>
        <w:t>The Blackwell Companion to the Bible and Culture,</w:t>
      </w:r>
      <w:r w:rsidRPr="007B4173">
        <w:rPr>
          <w:rFonts w:ascii="Verdana" w:eastAsia="Times New Roman" w:hAnsi="Verdana" w:cs="Times New Roman"/>
          <w:sz w:val="20"/>
          <w:szCs w:val="20"/>
        </w:rPr>
        <w:t xml:space="preserve"> Blackwell Publishing Ltd., 2006.</w:t>
      </w:r>
    </w:p>
    <w:p w:rsidR="00290C95" w:rsidRPr="007B4173" w:rsidRDefault="00290C95" w:rsidP="003A5B4A">
      <w:pPr>
        <w:widowControl w:val="0"/>
        <w:numPr>
          <w:ilvl w:val="0"/>
          <w:numId w:val="686"/>
        </w:numPr>
        <w:spacing w:before="20" w:after="20" w:line="240" w:lineRule="auto"/>
        <w:jc w:val="both"/>
        <w:rPr>
          <w:rFonts w:ascii="Verdana" w:eastAsia="Times New Roman" w:hAnsi="Verdana" w:cs="Times New Roman"/>
          <w:sz w:val="20"/>
          <w:szCs w:val="20"/>
        </w:rPr>
      </w:pPr>
      <w:r w:rsidRPr="007B4173">
        <w:rPr>
          <w:rFonts w:ascii="Verdana" w:eastAsia="Times New Roman" w:hAnsi="Verdana" w:cs="Times New Roman"/>
          <w:sz w:val="20"/>
          <w:szCs w:val="20"/>
        </w:rPr>
        <w:t xml:space="preserve">Paul-Gerhard Klumbies – Ilse Müllner (Hrsg.): </w:t>
      </w:r>
      <w:r w:rsidRPr="007B4173">
        <w:rPr>
          <w:rFonts w:ascii="Verdana" w:eastAsia="Times New Roman" w:hAnsi="Verdana" w:cs="Times New Roman"/>
          <w:i/>
          <w:sz w:val="20"/>
          <w:szCs w:val="20"/>
        </w:rPr>
        <w:t>Bibel und Kultur. Das Buch der Bücher in Literatur, Musik und Film,</w:t>
      </w:r>
      <w:r w:rsidRPr="007B4173">
        <w:rPr>
          <w:rFonts w:ascii="Verdana" w:eastAsia="Times New Roman" w:hAnsi="Verdana" w:cs="Times New Roman"/>
          <w:sz w:val="20"/>
          <w:szCs w:val="20"/>
        </w:rPr>
        <w:t xml:space="preserve"> Evangelische Verlagsanstalt, 2017.</w:t>
      </w:r>
    </w:p>
    <w:p w:rsidR="00290C95" w:rsidRPr="007B4173" w:rsidRDefault="00290C95" w:rsidP="003A5B4A">
      <w:pPr>
        <w:widowControl w:val="0"/>
        <w:numPr>
          <w:ilvl w:val="0"/>
          <w:numId w:val="686"/>
        </w:numPr>
        <w:spacing w:before="20" w:after="20" w:line="240" w:lineRule="auto"/>
        <w:jc w:val="both"/>
        <w:rPr>
          <w:rFonts w:ascii="Verdana" w:eastAsia="Times New Roman" w:hAnsi="Verdana" w:cs="Times New Roman"/>
          <w:sz w:val="20"/>
          <w:szCs w:val="20"/>
        </w:rPr>
      </w:pPr>
      <w:r w:rsidRPr="007B4173">
        <w:rPr>
          <w:rFonts w:ascii="Verdana" w:eastAsia="Times New Roman" w:hAnsi="Verdana" w:cs="Times New Roman"/>
          <w:sz w:val="20"/>
          <w:szCs w:val="20"/>
        </w:rPr>
        <w:t xml:space="preserve">Piero Stefani: </w:t>
      </w:r>
      <w:r w:rsidRPr="007B4173">
        <w:rPr>
          <w:rFonts w:ascii="Verdana" w:eastAsia="Times New Roman" w:hAnsi="Verdana" w:cs="Times New Roman"/>
          <w:i/>
          <w:sz w:val="20"/>
          <w:szCs w:val="20"/>
        </w:rPr>
        <w:t>L’esodo della Parola. La Bibbia nella cultura dell’Occidente,</w:t>
      </w:r>
      <w:r w:rsidRPr="007B4173">
        <w:rPr>
          <w:rFonts w:ascii="Verdana" w:eastAsia="Times New Roman" w:hAnsi="Verdana" w:cs="Times New Roman"/>
          <w:sz w:val="20"/>
          <w:szCs w:val="20"/>
        </w:rPr>
        <w:t xml:space="preserve"> EDB, 2022.</w:t>
      </w:r>
    </w:p>
    <w:p w:rsidR="00290C95" w:rsidRPr="007B4173" w:rsidRDefault="00290C95" w:rsidP="003A5B4A">
      <w:pPr>
        <w:widowControl w:val="0"/>
        <w:numPr>
          <w:ilvl w:val="0"/>
          <w:numId w:val="686"/>
        </w:numPr>
        <w:spacing w:before="20" w:after="20" w:line="240" w:lineRule="auto"/>
        <w:jc w:val="both"/>
        <w:rPr>
          <w:rFonts w:ascii="Verdana" w:eastAsia="Times New Roman" w:hAnsi="Verdana" w:cs="Times New Roman"/>
          <w:sz w:val="20"/>
          <w:szCs w:val="20"/>
        </w:rPr>
      </w:pPr>
      <w:r w:rsidRPr="007B4173">
        <w:rPr>
          <w:rFonts w:ascii="Verdana" w:eastAsia="Times New Roman" w:hAnsi="Verdana" w:cs="Times New Roman"/>
          <w:i/>
          <w:sz w:val="20"/>
          <w:szCs w:val="20"/>
        </w:rPr>
        <w:t>Biblia Sacra Hungarica. A könyv, „mely örök életet ád”,</w:t>
      </w:r>
      <w:r w:rsidRPr="007B4173">
        <w:rPr>
          <w:rFonts w:ascii="Verdana" w:eastAsia="Times New Roman" w:hAnsi="Verdana" w:cs="Times New Roman"/>
          <w:sz w:val="20"/>
          <w:szCs w:val="20"/>
        </w:rPr>
        <w:t xml:space="preserve"> Országos Széchényi Könyvtár, 2008. (</w:t>
      </w:r>
      <w:hyperlink r:id="rId41" w:history="1">
        <w:r w:rsidRPr="007B4173">
          <w:rPr>
            <w:rStyle w:val="Hiperhivatkozs"/>
            <w:rFonts w:ascii="Verdana" w:eastAsia="Times New Roman" w:hAnsi="Verdana" w:cs="Times New Roman"/>
            <w:sz w:val="20"/>
            <w:szCs w:val="20"/>
          </w:rPr>
          <w:t>Interneten is elérhető</w:t>
        </w:r>
      </w:hyperlink>
      <w:r w:rsidRPr="007B4173">
        <w:rPr>
          <w:rFonts w:ascii="Verdana" w:eastAsia="Times New Roman" w:hAnsi="Verdana" w:cs="Times New Roman"/>
          <w:sz w:val="20"/>
          <w:szCs w:val="20"/>
        </w:rPr>
        <w:t>.)</w:t>
      </w:r>
    </w:p>
    <w:p w:rsidR="00290C95" w:rsidRPr="007B4173" w:rsidRDefault="00290C95" w:rsidP="00290C95">
      <w:pPr>
        <w:widowControl w:val="0"/>
        <w:spacing w:before="20" w:after="20" w:line="240" w:lineRule="auto"/>
        <w:jc w:val="both"/>
        <w:rPr>
          <w:rFonts w:ascii="Verdana" w:eastAsia="Times New Roman" w:hAnsi="Verdana" w:cs="Times New Roman"/>
          <w:bCs/>
          <w:sz w:val="20"/>
          <w:szCs w:val="20"/>
        </w:rPr>
      </w:pPr>
    </w:p>
    <w:p w:rsidR="00290C95" w:rsidRPr="007B4173" w:rsidRDefault="00290C95" w:rsidP="00290C95">
      <w:pPr>
        <w:widowControl w:val="0"/>
        <w:spacing w:before="20" w:after="20" w:line="240" w:lineRule="auto"/>
        <w:jc w:val="both"/>
        <w:rPr>
          <w:rFonts w:ascii="Verdana" w:eastAsia="Times New Roman" w:hAnsi="Verdana" w:cs="Times New Roman"/>
          <w:bCs/>
          <w:sz w:val="20"/>
          <w:szCs w:val="20"/>
        </w:rPr>
      </w:pPr>
    </w:p>
    <w:p w:rsidR="00290C95" w:rsidRPr="007B4173" w:rsidRDefault="00290C95" w:rsidP="00290C95">
      <w:pPr>
        <w:widowControl w:val="0"/>
        <w:spacing w:before="20" w:after="20" w:line="240" w:lineRule="auto"/>
        <w:jc w:val="both"/>
        <w:rPr>
          <w:rFonts w:ascii="Verdana" w:eastAsia="Times New Roman" w:hAnsi="Verdana" w:cs="Times New Roman"/>
          <w:bCs/>
          <w:sz w:val="20"/>
          <w:szCs w:val="20"/>
        </w:rPr>
      </w:pPr>
      <w:r w:rsidRPr="007B4173">
        <w:rPr>
          <w:rFonts w:ascii="Verdana" w:eastAsia="Times New Roman" w:hAnsi="Verdana" w:cs="Times New Roman"/>
          <w:bCs/>
          <w:sz w:val="20"/>
          <w:szCs w:val="20"/>
        </w:rPr>
        <w:t>Budapest, 2024.</w:t>
      </w:r>
      <w:r>
        <w:rPr>
          <w:rFonts w:ascii="Verdana" w:eastAsia="Times New Roman" w:hAnsi="Verdana" w:cs="Times New Roman"/>
          <w:bCs/>
          <w:sz w:val="20"/>
          <w:szCs w:val="20"/>
        </w:rPr>
        <w:t xml:space="preserve"> április 8.</w:t>
      </w:r>
    </w:p>
    <w:p w:rsidR="00290C95" w:rsidRPr="007B4173" w:rsidRDefault="00290C95" w:rsidP="00290C95">
      <w:pPr>
        <w:widowControl w:val="0"/>
        <w:spacing w:before="20" w:after="20" w:line="240" w:lineRule="auto"/>
        <w:jc w:val="both"/>
        <w:rPr>
          <w:rFonts w:ascii="Verdana" w:eastAsia="Times New Roman" w:hAnsi="Verdana" w:cs="Times New Roman"/>
          <w:bCs/>
          <w:sz w:val="20"/>
          <w:szCs w:val="20"/>
        </w:rPr>
      </w:pPr>
    </w:p>
    <w:p w:rsidR="00290C95" w:rsidRPr="007B4173" w:rsidRDefault="00290C95" w:rsidP="00290C95">
      <w:pPr>
        <w:widowControl w:val="0"/>
        <w:spacing w:before="20" w:after="20" w:line="240" w:lineRule="auto"/>
        <w:jc w:val="both"/>
        <w:rPr>
          <w:rFonts w:ascii="Verdana" w:eastAsia="Times New Roman" w:hAnsi="Verdana" w:cs="Times New Roman"/>
          <w:bCs/>
          <w:sz w:val="20"/>
          <w:szCs w:val="20"/>
        </w:rPr>
      </w:pPr>
    </w:p>
    <w:p w:rsidR="00290C95" w:rsidRPr="009F0450" w:rsidRDefault="00290C95" w:rsidP="00290C95">
      <w:pPr>
        <w:widowControl w:val="0"/>
        <w:spacing w:before="20" w:after="20" w:line="240" w:lineRule="auto"/>
        <w:ind w:left="5103"/>
        <w:jc w:val="center"/>
        <w:rPr>
          <w:rFonts w:ascii="Verdana" w:eastAsia="Times New Roman" w:hAnsi="Verdana" w:cs="Times New Roman"/>
          <w:bCs/>
          <w:sz w:val="20"/>
          <w:szCs w:val="20"/>
          <w:lang w:val="en-US"/>
        </w:rPr>
      </w:pPr>
      <w:r w:rsidRPr="009F0450">
        <w:rPr>
          <w:rFonts w:ascii="Verdana" w:eastAsia="Times New Roman" w:hAnsi="Verdana" w:cs="Times New Roman"/>
          <w:bCs/>
          <w:sz w:val="20"/>
          <w:szCs w:val="20"/>
          <w:lang w:val="en-US"/>
        </w:rPr>
        <w:t xml:space="preserve">Dr. Nagyernyei-Szabó Ádám Sándor </w:t>
      </w:r>
      <w:r w:rsidRPr="009F0450">
        <w:rPr>
          <w:rFonts w:ascii="Verdana" w:eastAsia="Times New Roman" w:hAnsi="Verdana" w:cs="Times New Roman"/>
          <w:bCs/>
          <w:sz w:val="20"/>
          <w:szCs w:val="20"/>
        </w:rPr>
        <w:t>DSc</w:t>
      </w:r>
      <w:r>
        <w:rPr>
          <w:rFonts w:ascii="Verdana" w:eastAsia="Times New Roman" w:hAnsi="Verdana" w:cs="Times New Roman"/>
          <w:bCs/>
          <w:sz w:val="20"/>
          <w:szCs w:val="20"/>
        </w:rPr>
        <w:t>, kutató professzor</w:t>
      </w:r>
    </w:p>
    <w:p w:rsidR="00E65E2E" w:rsidRDefault="00290C95" w:rsidP="00290C95">
      <w:pPr>
        <w:widowControl w:val="0"/>
        <w:spacing w:before="20" w:after="20" w:line="240" w:lineRule="auto"/>
        <w:ind w:left="5103"/>
        <w:jc w:val="center"/>
        <w:rPr>
          <w:rFonts w:ascii="Verdana" w:eastAsia="Times New Roman" w:hAnsi="Verdana" w:cs="Times New Roman"/>
          <w:bCs/>
          <w:sz w:val="20"/>
          <w:szCs w:val="20"/>
          <w:lang w:val="en-US"/>
        </w:rPr>
      </w:pPr>
      <w:r w:rsidRPr="00985A15">
        <w:rPr>
          <w:rFonts w:ascii="Verdana" w:eastAsia="Times New Roman" w:hAnsi="Verdana" w:cs="Times New Roman"/>
          <w:bCs/>
          <w:sz w:val="20"/>
          <w:szCs w:val="20"/>
          <w:lang w:val="en-US"/>
        </w:rPr>
        <w:t>tantárgyfelelős</w:t>
      </w:r>
    </w:p>
    <w:p w:rsidR="00E65E2E" w:rsidRDefault="00E65E2E">
      <w:pPr>
        <w:spacing w:line="259" w:lineRule="auto"/>
        <w:rPr>
          <w:rFonts w:ascii="Verdana" w:eastAsia="Times New Roman" w:hAnsi="Verdana" w:cs="Times New Roman"/>
          <w:bCs/>
          <w:sz w:val="20"/>
          <w:szCs w:val="20"/>
          <w:lang w:val="en-US"/>
        </w:rPr>
      </w:pPr>
      <w:r>
        <w:rPr>
          <w:rFonts w:ascii="Verdana" w:eastAsia="Times New Roman" w:hAnsi="Verdana" w:cs="Times New Roman"/>
          <w:bCs/>
          <w:sz w:val="20"/>
          <w:szCs w:val="20"/>
          <w:lang w:val="en-US"/>
        </w:rPr>
        <w:br w:type="page"/>
      </w:r>
    </w:p>
    <w:tbl>
      <w:tblPr>
        <w:tblW w:w="6124" w:type="dxa"/>
        <w:tblInd w:w="113" w:type="dxa"/>
        <w:tblLook w:val="01E0" w:firstRow="1" w:lastRow="1" w:firstColumn="1" w:lastColumn="1" w:noHBand="0" w:noVBand="0"/>
      </w:tblPr>
      <w:tblGrid>
        <w:gridCol w:w="6124"/>
      </w:tblGrid>
      <w:tr w:rsidR="00E65E2E" w:rsidRPr="00F113E3" w:rsidTr="00E65E2E">
        <w:tc>
          <w:tcPr>
            <w:tcW w:w="6124" w:type="dxa"/>
            <w:tcBorders>
              <w:bottom w:val="single" w:sz="4" w:space="0" w:color="auto"/>
            </w:tcBorders>
          </w:tcPr>
          <w:p w:rsidR="00E65E2E" w:rsidRPr="00F113E3" w:rsidRDefault="00E65E2E" w:rsidP="00E65E2E">
            <w:pPr>
              <w:spacing w:after="0" w:line="240" w:lineRule="auto"/>
              <w:jc w:val="center"/>
              <w:rPr>
                <w:rFonts w:ascii="Verdana" w:eastAsia="Times New Roman" w:hAnsi="Verdana" w:cs="Times New Roman"/>
                <w:b/>
                <w:sz w:val="20"/>
                <w:szCs w:val="20"/>
                <w:lang w:eastAsia="hu-HU"/>
              </w:rPr>
            </w:pPr>
            <w:r w:rsidRPr="00F113E3">
              <w:rPr>
                <w:rFonts w:ascii="Verdana" w:eastAsia="Times New Roman" w:hAnsi="Verdana" w:cs="Times New Roman"/>
                <w:b/>
                <w:sz w:val="20"/>
                <w:szCs w:val="20"/>
                <w:lang w:eastAsia="hu-HU"/>
              </w:rPr>
              <w:lastRenderedPageBreak/>
              <w:t>Nemzeti Közszolgálati Egyetem</w:t>
            </w:r>
          </w:p>
        </w:tc>
      </w:tr>
      <w:tr w:rsidR="00E65E2E" w:rsidRPr="00F113E3" w:rsidTr="00E65E2E">
        <w:tc>
          <w:tcPr>
            <w:tcW w:w="6124" w:type="dxa"/>
            <w:tcBorders>
              <w:top w:val="single" w:sz="4" w:space="0" w:color="auto"/>
            </w:tcBorders>
          </w:tcPr>
          <w:p w:rsidR="00E65E2E" w:rsidRPr="00F113E3" w:rsidRDefault="00E65E2E" w:rsidP="00E65E2E">
            <w:pPr>
              <w:spacing w:after="0" w:line="240" w:lineRule="auto"/>
              <w:jc w:val="center"/>
              <w:rPr>
                <w:rFonts w:ascii="Verdana" w:eastAsia="Times New Roman" w:hAnsi="Verdana" w:cs="Times New Roman"/>
                <w:b/>
                <w:sz w:val="20"/>
                <w:szCs w:val="20"/>
                <w:lang w:eastAsia="hu-HU"/>
              </w:rPr>
            </w:pPr>
            <w:r w:rsidRPr="00D02DB5">
              <w:rPr>
                <w:rFonts w:ascii="Verdana" w:eastAsia="Times New Roman" w:hAnsi="Verdana" w:cs="Times New Roman"/>
                <w:b/>
                <w:sz w:val="20"/>
                <w:szCs w:val="20"/>
                <w:lang w:eastAsia="hu-HU"/>
              </w:rPr>
              <w:t>Államtudományi és Nemzetközi Tanulmányok Kar</w:t>
            </w:r>
          </w:p>
        </w:tc>
      </w:tr>
    </w:tbl>
    <w:p w:rsidR="00E65E2E" w:rsidRPr="00F113E3" w:rsidRDefault="00E65E2E" w:rsidP="00E65E2E">
      <w:pPr>
        <w:widowControl w:val="0"/>
        <w:spacing w:before="120" w:after="120" w:line="240" w:lineRule="auto"/>
        <w:ind w:left="426" w:hanging="142"/>
        <w:jc w:val="center"/>
        <w:rPr>
          <w:rFonts w:ascii="Verdana" w:eastAsia="Times New Roman" w:hAnsi="Verdana" w:cs="Times New Roman"/>
          <w:b/>
          <w:bCs/>
          <w:sz w:val="20"/>
          <w:szCs w:val="20"/>
        </w:rPr>
      </w:pPr>
    </w:p>
    <w:p w:rsidR="00E65E2E" w:rsidRPr="00F113E3" w:rsidRDefault="00E65E2E" w:rsidP="00E65E2E">
      <w:pPr>
        <w:widowControl w:val="0"/>
        <w:spacing w:before="120" w:after="120" w:line="240" w:lineRule="auto"/>
        <w:ind w:left="426" w:hanging="142"/>
        <w:jc w:val="center"/>
        <w:rPr>
          <w:rFonts w:ascii="Verdana" w:eastAsia="Times New Roman" w:hAnsi="Verdana" w:cs="Times New Roman"/>
          <w:b/>
          <w:bCs/>
          <w:sz w:val="20"/>
          <w:szCs w:val="20"/>
        </w:rPr>
      </w:pPr>
      <w:r w:rsidRPr="00F113E3">
        <w:rPr>
          <w:rFonts w:ascii="Verdana" w:eastAsia="Times New Roman" w:hAnsi="Verdana" w:cs="Times New Roman"/>
          <w:b/>
          <w:bCs/>
          <w:sz w:val="20"/>
          <w:szCs w:val="20"/>
        </w:rPr>
        <w:t>TANTÁRGYI PROGRAM</w:t>
      </w:r>
    </w:p>
    <w:p w:rsidR="00E65E2E" w:rsidRPr="00F113E3" w:rsidRDefault="00E65E2E" w:rsidP="003A5B4A">
      <w:pPr>
        <w:widowControl w:val="0"/>
        <w:numPr>
          <w:ilvl w:val="0"/>
          <w:numId w:val="690"/>
        </w:numPr>
        <w:spacing w:before="120" w:after="120" w:line="240" w:lineRule="auto"/>
        <w:jc w:val="both"/>
        <w:rPr>
          <w:rFonts w:ascii="Verdana" w:eastAsia="Times New Roman" w:hAnsi="Verdana" w:cs="Times New Roman"/>
          <w:bCs/>
          <w:sz w:val="20"/>
          <w:szCs w:val="20"/>
        </w:rPr>
      </w:pPr>
      <w:r w:rsidRPr="00F113E3">
        <w:rPr>
          <w:rFonts w:ascii="Verdana" w:eastAsia="Times New Roman" w:hAnsi="Verdana" w:cs="Times New Roman"/>
          <w:b/>
          <w:bCs/>
          <w:sz w:val="20"/>
          <w:szCs w:val="20"/>
        </w:rPr>
        <w:t xml:space="preserve">A tantárgy kódja: </w:t>
      </w:r>
      <w:r>
        <w:rPr>
          <w:rFonts w:ascii="Verdana" w:eastAsia="Times New Roman" w:hAnsi="Verdana" w:cs="Times New Roman"/>
          <w:b/>
          <w:bCs/>
          <w:sz w:val="20"/>
          <w:szCs w:val="20"/>
        </w:rPr>
        <w:t>ÁÁJTV28</w:t>
      </w:r>
    </w:p>
    <w:p w:rsidR="00E65E2E" w:rsidRPr="00F113E3" w:rsidRDefault="00E65E2E" w:rsidP="003A5B4A">
      <w:pPr>
        <w:widowControl w:val="0"/>
        <w:numPr>
          <w:ilvl w:val="0"/>
          <w:numId w:val="690"/>
        </w:numPr>
        <w:spacing w:before="120" w:after="120" w:line="240" w:lineRule="auto"/>
        <w:ind w:left="426" w:hanging="142"/>
        <w:jc w:val="both"/>
        <w:rPr>
          <w:rFonts w:ascii="Verdana" w:eastAsia="Times New Roman" w:hAnsi="Verdana" w:cs="Times New Roman"/>
          <w:b/>
          <w:bCs/>
          <w:sz w:val="20"/>
          <w:szCs w:val="20"/>
          <w:lang w:val="en-GB"/>
        </w:rPr>
      </w:pPr>
      <w:r w:rsidRPr="00F113E3">
        <w:rPr>
          <w:rFonts w:ascii="Verdana" w:eastAsia="Times New Roman" w:hAnsi="Verdana" w:cs="Times New Roman"/>
          <w:b/>
          <w:bCs/>
          <w:sz w:val="20"/>
          <w:szCs w:val="20"/>
        </w:rPr>
        <w:t>A tantárgy megnevezése (magyarul):</w:t>
      </w:r>
      <w:r w:rsidRPr="00F113E3">
        <w:rPr>
          <w:rFonts w:ascii="Verdana" w:eastAsia="Times New Roman" w:hAnsi="Verdana" w:cs="Times New Roman"/>
          <w:bCs/>
          <w:sz w:val="20"/>
          <w:szCs w:val="20"/>
        </w:rPr>
        <w:t xml:space="preserve"> </w:t>
      </w:r>
      <w:r>
        <w:rPr>
          <w:rFonts w:ascii="Verdana" w:eastAsia="Times New Roman" w:hAnsi="Verdana" w:cs="Times New Roman"/>
          <w:bCs/>
          <w:sz w:val="20"/>
          <w:szCs w:val="20"/>
        </w:rPr>
        <w:t>Vallás és kultusz a Római Birodalomban</w:t>
      </w:r>
    </w:p>
    <w:p w:rsidR="00E65E2E" w:rsidRPr="007769E2" w:rsidRDefault="00E65E2E" w:rsidP="003A5B4A">
      <w:pPr>
        <w:widowControl w:val="0"/>
        <w:numPr>
          <w:ilvl w:val="0"/>
          <w:numId w:val="690"/>
        </w:numPr>
        <w:spacing w:before="120" w:after="120" w:line="240" w:lineRule="auto"/>
        <w:ind w:left="426" w:hanging="142"/>
        <w:jc w:val="both"/>
        <w:rPr>
          <w:rFonts w:ascii="Verdana" w:eastAsia="Times New Roman" w:hAnsi="Verdana" w:cs="Times New Roman"/>
          <w:bCs/>
          <w:sz w:val="20"/>
          <w:szCs w:val="20"/>
        </w:rPr>
      </w:pPr>
      <w:r w:rsidRPr="002F46B7">
        <w:rPr>
          <w:rFonts w:ascii="Verdana" w:eastAsia="Times New Roman" w:hAnsi="Verdana" w:cs="Times New Roman"/>
          <w:b/>
          <w:bCs/>
          <w:sz w:val="20"/>
          <w:szCs w:val="20"/>
        </w:rPr>
        <w:t xml:space="preserve">A tantárgy megnevezése (angolul): </w:t>
      </w:r>
      <w:r w:rsidRPr="007769E2">
        <w:rPr>
          <w:rFonts w:ascii="Verdana" w:eastAsia="Times New Roman" w:hAnsi="Verdana" w:cs="Times New Roman"/>
          <w:bCs/>
          <w:sz w:val="20"/>
          <w:szCs w:val="20"/>
        </w:rPr>
        <w:t xml:space="preserve">Religion and Cult in the Roman Empire </w:t>
      </w:r>
    </w:p>
    <w:p w:rsidR="00E65E2E" w:rsidRPr="002F46B7" w:rsidRDefault="00E65E2E" w:rsidP="003A5B4A">
      <w:pPr>
        <w:widowControl w:val="0"/>
        <w:numPr>
          <w:ilvl w:val="0"/>
          <w:numId w:val="690"/>
        </w:numPr>
        <w:spacing w:before="120" w:after="120" w:line="240" w:lineRule="auto"/>
        <w:ind w:left="426" w:hanging="142"/>
        <w:jc w:val="both"/>
        <w:rPr>
          <w:rFonts w:ascii="Verdana" w:eastAsia="Times New Roman" w:hAnsi="Verdana" w:cs="Times New Roman"/>
          <w:b/>
          <w:bCs/>
          <w:sz w:val="20"/>
          <w:szCs w:val="20"/>
        </w:rPr>
      </w:pPr>
      <w:r w:rsidRPr="002F46B7">
        <w:rPr>
          <w:rFonts w:ascii="Verdana" w:eastAsia="Times New Roman" w:hAnsi="Verdana" w:cs="Times New Roman"/>
          <w:b/>
          <w:bCs/>
          <w:sz w:val="20"/>
          <w:szCs w:val="20"/>
        </w:rPr>
        <w:t xml:space="preserve">Kreditérték és képzési karakter: </w:t>
      </w:r>
    </w:p>
    <w:p w:rsidR="00E65E2E" w:rsidRPr="00F113E3" w:rsidRDefault="00E65E2E" w:rsidP="003A5B4A">
      <w:pPr>
        <w:pStyle w:val="Listaszerbekezds"/>
        <w:widowControl w:val="0"/>
        <w:numPr>
          <w:ilvl w:val="1"/>
          <w:numId w:val="690"/>
        </w:numPr>
        <w:tabs>
          <w:tab w:val="clear" w:pos="3901"/>
        </w:tabs>
        <w:spacing w:before="120" w:after="120" w:line="240" w:lineRule="auto"/>
        <w:ind w:left="993" w:hanging="426"/>
        <w:jc w:val="both"/>
        <w:rPr>
          <w:rFonts w:ascii="Verdana" w:eastAsia="Times New Roman" w:hAnsi="Verdana" w:cs="Times New Roman"/>
          <w:b/>
          <w:bCs/>
          <w:sz w:val="20"/>
          <w:szCs w:val="20"/>
        </w:rPr>
      </w:pPr>
      <w:r>
        <w:rPr>
          <w:rFonts w:ascii="Verdana" w:eastAsia="Times New Roman" w:hAnsi="Verdana" w:cs="Times New Roman"/>
          <w:bCs/>
          <w:sz w:val="20"/>
          <w:szCs w:val="20"/>
        </w:rPr>
        <w:t>3</w:t>
      </w:r>
      <w:r w:rsidRPr="00F113E3">
        <w:rPr>
          <w:rFonts w:ascii="Verdana" w:eastAsia="Times New Roman" w:hAnsi="Verdana" w:cs="Times New Roman"/>
          <w:bCs/>
          <w:sz w:val="20"/>
          <w:szCs w:val="20"/>
        </w:rPr>
        <w:t xml:space="preserve"> kredit</w:t>
      </w:r>
    </w:p>
    <w:p w:rsidR="00E65E2E" w:rsidRPr="00F113E3" w:rsidRDefault="00E65E2E" w:rsidP="003A5B4A">
      <w:pPr>
        <w:pStyle w:val="Listaszerbekezds"/>
        <w:widowControl w:val="0"/>
        <w:numPr>
          <w:ilvl w:val="1"/>
          <w:numId w:val="690"/>
        </w:numPr>
        <w:tabs>
          <w:tab w:val="clear" w:pos="3901"/>
        </w:tabs>
        <w:spacing w:before="120" w:after="120" w:line="240" w:lineRule="auto"/>
        <w:ind w:left="993" w:hanging="426"/>
        <w:jc w:val="both"/>
        <w:rPr>
          <w:rFonts w:ascii="Verdana" w:eastAsia="Times New Roman" w:hAnsi="Verdana" w:cs="Times New Roman"/>
          <w:b/>
          <w:bCs/>
          <w:sz w:val="20"/>
          <w:szCs w:val="20"/>
        </w:rPr>
      </w:pPr>
      <w:r w:rsidRPr="00F113E3">
        <w:rPr>
          <w:rFonts w:ascii="Verdana" w:eastAsia="Times New Roman" w:hAnsi="Verdana" w:cs="Times New Roman"/>
          <w:bCs/>
          <w:sz w:val="20"/>
          <w:szCs w:val="20"/>
        </w:rPr>
        <w:t xml:space="preserve">a tantárgy elméleti vagy gyakorlati jellegének mértéke: </w:t>
      </w:r>
      <w:r>
        <w:rPr>
          <w:rFonts w:ascii="Verdana" w:eastAsia="Times New Roman" w:hAnsi="Verdana" w:cs="Times New Roman"/>
          <w:bCs/>
          <w:sz w:val="20"/>
          <w:szCs w:val="20"/>
        </w:rPr>
        <w:t>60</w:t>
      </w:r>
      <w:r w:rsidRPr="00433108">
        <w:rPr>
          <w:rFonts w:ascii="Verdana" w:eastAsia="Times New Roman" w:hAnsi="Verdana" w:cs="Times New Roman"/>
          <w:bCs/>
          <w:sz w:val="20"/>
          <w:szCs w:val="20"/>
        </w:rPr>
        <w:t xml:space="preserve"> </w:t>
      </w:r>
      <w:r w:rsidRPr="00F113E3">
        <w:rPr>
          <w:rFonts w:ascii="Verdana" w:eastAsia="Times New Roman" w:hAnsi="Verdana" w:cs="Times New Roman"/>
          <w:bCs/>
          <w:sz w:val="20"/>
          <w:szCs w:val="20"/>
        </w:rPr>
        <w:t xml:space="preserve">% gyakorlat, </w:t>
      </w:r>
      <w:r>
        <w:rPr>
          <w:rFonts w:ascii="Verdana" w:eastAsia="Times New Roman" w:hAnsi="Verdana" w:cs="Times New Roman"/>
          <w:bCs/>
          <w:sz w:val="20"/>
          <w:szCs w:val="20"/>
        </w:rPr>
        <w:t>40</w:t>
      </w:r>
      <w:r w:rsidRPr="00F113E3">
        <w:rPr>
          <w:rFonts w:ascii="Verdana" w:eastAsia="Times New Roman" w:hAnsi="Verdana" w:cs="Times New Roman"/>
          <w:bCs/>
          <w:sz w:val="20"/>
          <w:szCs w:val="20"/>
        </w:rPr>
        <w:t xml:space="preserve"> % elmélet</w:t>
      </w:r>
    </w:p>
    <w:p w:rsidR="00E65E2E" w:rsidRPr="002A383C" w:rsidRDefault="00E65E2E" w:rsidP="003A5B4A">
      <w:pPr>
        <w:widowControl w:val="0"/>
        <w:numPr>
          <w:ilvl w:val="0"/>
          <w:numId w:val="690"/>
        </w:numPr>
        <w:spacing w:before="120" w:after="120" w:line="240" w:lineRule="auto"/>
        <w:ind w:left="426" w:hanging="142"/>
        <w:jc w:val="both"/>
        <w:rPr>
          <w:rFonts w:ascii="Verdana" w:eastAsia="Times New Roman" w:hAnsi="Verdana" w:cs="Times New Roman"/>
          <w:bCs/>
          <w:sz w:val="20"/>
          <w:szCs w:val="20"/>
        </w:rPr>
      </w:pPr>
      <w:r w:rsidRPr="002A383C">
        <w:rPr>
          <w:rFonts w:ascii="Verdana" w:eastAsia="Times New Roman" w:hAnsi="Verdana" w:cs="Times New Roman"/>
          <w:b/>
          <w:bCs/>
          <w:sz w:val="20"/>
          <w:szCs w:val="20"/>
        </w:rPr>
        <w:t>A szak(ok), szakirányok/specializációk megnevezése (ahol oktatják):</w:t>
      </w:r>
      <w:r w:rsidRPr="002A383C">
        <w:rPr>
          <w:rFonts w:ascii="Verdana" w:eastAsia="Times New Roman" w:hAnsi="Verdana" w:cs="Times New Roman"/>
          <w:bCs/>
          <w:sz w:val="20"/>
          <w:szCs w:val="20"/>
        </w:rPr>
        <w:t xml:space="preserve"> </w:t>
      </w:r>
      <w:r w:rsidRPr="00D02DB5">
        <w:rPr>
          <w:rFonts w:ascii="Verdana" w:eastAsia="Times New Roman" w:hAnsi="Verdana" w:cs="Times New Roman"/>
          <w:bCs/>
          <w:sz w:val="20"/>
          <w:szCs w:val="20"/>
          <w:lang w:val="en-US"/>
        </w:rPr>
        <w:t xml:space="preserve">A Nemzeti Közszolgálati Egyetem valamennyi alapképzési </w:t>
      </w:r>
      <w:r>
        <w:rPr>
          <w:rFonts w:ascii="Verdana" w:eastAsia="Times New Roman" w:hAnsi="Verdana" w:cs="Times New Roman"/>
          <w:bCs/>
          <w:sz w:val="20"/>
          <w:szCs w:val="20"/>
          <w:lang w:val="en-US"/>
        </w:rPr>
        <w:t xml:space="preserve">és mesterképzési </w:t>
      </w:r>
      <w:r w:rsidRPr="00D02DB5">
        <w:rPr>
          <w:rFonts w:ascii="Verdana" w:eastAsia="Times New Roman" w:hAnsi="Verdana" w:cs="Times New Roman"/>
          <w:bCs/>
          <w:sz w:val="20"/>
          <w:szCs w:val="20"/>
          <w:lang w:val="en-US"/>
        </w:rPr>
        <w:t>szakán.</w:t>
      </w:r>
    </w:p>
    <w:p w:rsidR="00E65E2E" w:rsidRPr="00F113E3" w:rsidRDefault="00E65E2E" w:rsidP="003A5B4A">
      <w:pPr>
        <w:widowControl w:val="0"/>
        <w:numPr>
          <w:ilvl w:val="0"/>
          <w:numId w:val="690"/>
        </w:numPr>
        <w:spacing w:before="120" w:after="120" w:line="240" w:lineRule="auto"/>
        <w:ind w:left="426" w:hanging="142"/>
        <w:jc w:val="both"/>
        <w:rPr>
          <w:rFonts w:ascii="Verdana" w:eastAsia="Times New Roman" w:hAnsi="Verdana" w:cs="Times New Roman"/>
          <w:bCs/>
          <w:sz w:val="20"/>
          <w:szCs w:val="20"/>
        </w:rPr>
      </w:pPr>
      <w:r w:rsidRPr="00F113E3">
        <w:rPr>
          <w:rFonts w:ascii="Verdana" w:eastAsia="Times New Roman" w:hAnsi="Verdana" w:cs="Times New Roman"/>
          <w:b/>
          <w:bCs/>
          <w:sz w:val="20"/>
          <w:szCs w:val="20"/>
        </w:rPr>
        <w:t xml:space="preserve">Az oktatásért felelős oktatási szervezeti egység megnevezése: </w:t>
      </w:r>
      <w:r w:rsidRPr="00D02DB5">
        <w:rPr>
          <w:rFonts w:ascii="Verdana" w:eastAsia="Times New Roman" w:hAnsi="Verdana" w:cs="Times New Roman"/>
          <w:bCs/>
          <w:sz w:val="20"/>
          <w:szCs w:val="20"/>
        </w:rPr>
        <w:t>Állam- és Jogtörténeti Tanszék</w:t>
      </w:r>
    </w:p>
    <w:p w:rsidR="00E65E2E" w:rsidRPr="00F113E3" w:rsidRDefault="00E65E2E" w:rsidP="003A5B4A">
      <w:pPr>
        <w:widowControl w:val="0"/>
        <w:numPr>
          <w:ilvl w:val="0"/>
          <w:numId w:val="690"/>
        </w:numPr>
        <w:spacing w:before="120" w:after="120" w:line="240" w:lineRule="auto"/>
        <w:ind w:left="426" w:hanging="142"/>
        <w:jc w:val="both"/>
        <w:rPr>
          <w:rFonts w:ascii="Verdana" w:eastAsia="Times New Roman" w:hAnsi="Verdana" w:cs="Times New Roman"/>
          <w:bCs/>
          <w:sz w:val="20"/>
          <w:szCs w:val="20"/>
        </w:rPr>
      </w:pPr>
      <w:r w:rsidRPr="00F113E3">
        <w:rPr>
          <w:rFonts w:ascii="Verdana" w:eastAsia="Times New Roman" w:hAnsi="Verdana" w:cs="Times New Roman"/>
          <w:b/>
          <w:bCs/>
          <w:sz w:val="20"/>
          <w:szCs w:val="20"/>
        </w:rPr>
        <w:t>A tantárgyfelelős oktató neve, beosztása, tudományos fokozata:</w:t>
      </w:r>
      <w:r w:rsidRPr="00F113E3">
        <w:rPr>
          <w:rFonts w:ascii="Verdana" w:eastAsia="Times New Roman" w:hAnsi="Verdana" w:cs="Times New Roman"/>
          <w:bCs/>
          <w:sz w:val="20"/>
          <w:szCs w:val="20"/>
        </w:rPr>
        <w:t xml:space="preserve"> </w:t>
      </w:r>
      <w:r>
        <w:rPr>
          <w:rFonts w:ascii="Verdana" w:eastAsia="Times New Roman" w:hAnsi="Verdana" w:cs="Times New Roman"/>
          <w:bCs/>
          <w:sz w:val="20"/>
          <w:szCs w:val="20"/>
        </w:rPr>
        <w:t>Dr. Nagyernyei Szabó Ádám DSc kutatóprofesszor</w:t>
      </w:r>
    </w:p>
    <w:p w:rsidR="00E65E2E" w:rsidRPr="00F113E3" w:rsidRDefault="00E65E2E" w:rsidP="003A5B4A">
      <w:pPr>
        <w:widowControl w:val="0"/>
        <w:numPr>
          <w:ilvl w:val="0"/>
          <w:numId w:val="690"/>
        </w:numPr>
        <w:spacing w:before="120" w:after="120" w:line="240" w:lineRule="auto"/>
        <w:ind w:left="426" w:hanging="142"/>
        <w:jc w:val="both"/>
        <w:rPr>
          <w:rFonts w:ascii="Verdana" w:eastAsia="Times New Roman" w:hAnsi="Verdana" w:cs="Times New Roman"/>
          <w:bCs/>
          <w:sz w:val="20"/>
          <w:szCs w:val="20"/>
        </w:rPr>
      </w:pPr>
      <w:r w:rsidRPr="00F113E3">
        <w:rPr>
          <w:rFonts w:ascii="Verdana" w:eastAsia="Times New Roman" w:hAnsi="Verdana" w:cs="Times New Roman"/>
          <w:b/>
          <w:bCs/>
          <w:sz w:val="20"/>
          <w:szCs w:val="20"/>
        </w:rPr>
        <w:t>A tanórák száma és típusa</w:t>
      </w:r>
    </w:p>
    <w:p w:rsidR="00E65E2E" w:rsidRPr="00F113E3" w:rsidRDefault="00E65E2E" w:rsidP="003A5B4A">
      <w:pPr>
        <w:widowControl w:val="0"/>
        <w:numPr>
          <w:ilvl w:val="1"/>
          <w:numId w:val="690"/>
        </w:numPr>
        <w:tabs>
          <w:tab w:val="left" w:pos="851"/>
          <w:tab w:val="left" w:pos="993"/>
        </w:tabs>
        <w:spacing w:before="120" w:after="120" w:line="240" w:lineRule="auto"/>
        <w:ind w:left="426" w:hanging="142"/>
        <w:jc w:val="both"/>
        <w:rPr>
          <w:rFonts w:ascii="Verdana" w:eastAsia="Times New Roman" w:hAnsi="Verdana" w:cs="Times New Roman"/>
          <w:b/>
          <w:bCs/>
          <w:sz w:val="20"/>
          <w:szCs w:val="20"/>
        </w:rPr>
      </w:pPr>
      <w:r w:rsidRPr="00F113E3">
        <w:rPr>
          <w:rFonts w:ascii="Verdana" w:eastAsia="Times New Roman" w:hAnsi="Verdana" w:cs="Times New Roman"/>
          <w:bCs/>
          <w:sz w:val="20"/>
          <w:szCs w:val="20"/>
        </w:rPr>
        <w:t>össz óraszám/félév:</w:t>
      </w:r>
      <w:r>
        <w:rPr>
          <w:rFonts w:ascii="Verdana" w:eastAsia="Times New Roman" w:hAnsi="Verdana" w:cs="Times New Roman"/>
          <w:bCs/>
          <w:sz w:val="20"/>
          <w:szCs w:val="20"/>
        </w:rPr>
        <w:t xml:space="preserve"> 28</w:t>
      </w:r>
    </w:p>
    <w:p w:rsidR="00E65E2E" w:rsidRPr="00F113E3" w:rsidRDefault="00E65E2E" w:rsidP="003A5B4A">
      <w:pPr>
        <w:widowControl w:val="0"/>
        <w:numPr>
          <w:ilvl w:val="2"/>
          <w:numId w:val="690"/>
        </w:numPr>
        <w:spacing w:before="120" w:after="120" w:line="240" w:lineRule="auto"/>
        <w:ind w:left="851" w:hanging="425"/>
        <w:jc w:val="both"/>
        <w:rPr>
          <w:rFonts w:ascii="Verdana" w:eastAsia="Times New Roman" w:hAnsi="Verdana" w:cs="Times New Roman"/>
          <w:bCs/>
          <w:sz w:val="20"/>
          <w:szCs w:val="20"/>
        </w:rPr>
      </w:pPr>
      <w:r w:rsidRPr="00F113E3">
        <w:rPr>
          <w:rFonts w:ascii="Verdana" w:eastAsia="Times New Roman" w:hAnsi="Verdana" w:cs="Times New Roman"/>
          <w:bCs/>
          <w:sz w:val="20"/>
          <w:szCs w:val="20"/>
        </w:rPr>
        <w:t>nappali munkarend:</w:t>
      </w:r>
      <w:r>
        <w:rPr>
          <w:rFonts w:ascii="Verdana" w:eastAsia="Times New Roman" w:hAnsi="Verdana" w:cs="Times New Roman"/>
          <w:bCs/>
          <w:sz w:val="20"/>
          <w:szCs w:val="20"/>
        </w:rPr>
        <w:t xml:space="preserve"> 28</w:t>
      </w:r>
      <w:r w:rsidRPr="00F113E3">
        <w:rPr>
          <w:rFonts w:ascii="Verdana" w:eastAsia="Times New Roman" w:hAnsi="Verdana" w:cs="Times New Roman"/>
          <w:bCs/>
          <w:sz w:val="20"/>
          <w:szCs w:val="20"/>
        </w:rPr>
        <w:t xml:space="preserve">  </w:t>
      </w:r>
      <w:r w:rsidRPr="00925A7B">
        <w:rPr>
          <w:rFonts w:ascii="Verdana" w:eastAsia="Times New Roman" w:hAnsi="Verdana" w:cs="Times New Roman"/>
          <w:bCs/>
          <w:sz w:val="20"/>
          <w:szCs w:val="20"/>
        </w:rPr>
        <w:t>(</w:t>
      </w:r>
      <w:r>
        <w:rPr>
          <w:rFonts w:ascii="Verdana" w:eastAsia="Times New Roman" w:hAnsi="Verdana" w:cs="Times New Roman"/>
          <w:bCs/>
          <w:sz w:val="20"/>
          <w:szCs w:val="20"/>
        </w:rPr>
        <w:t xml:space="preserve">14 </w:t>
      </w:r>
      <w:r w:rsidRPr="00925A7B">
        <w:rPr>
          <w:rFonts w:ascii="Verdana" w:eastAsia="Times New Roman" w:hAnsi="Verdana" w:cs="Times New Roman"/>
          <w:bCs/>
          <w:sz w:val="20"/>
          <w:szCs w:val="20"/>
        </w:rPr>
        <w:t xml:space="preserve">EA + </w:t>
      </w:r>
      <w:r>
        <w:rPr>
          <w:rFonts w:ascii="Verdana" w:eastAsia="Times New Roman" w:hAnsi="Verdana" w:cs="Times New Roman"/>
          <w:bCs/>
          <w:sz w:val="20"/>
          <w:szCs w:val="20"/>
        </w:rPr>
        <w:t>…</w:t>
      </w:r>
      <w:r w:rsidRPr="00925A7B">
        <w:rPr>
          <w:rFonts w:ascii="Verdana" w:eastAsia="Times New Roman" w:hAnsi="Verdana" w:cs="Times New Roman"/>
          <w:bCs/>
          <w:sz w:val="20"/>
          <w:szCs w:val="20"/>
        </w:rPr>
        <w:t xml:space="preserve"> SZ + </w:t>
      </w:r>
      <w:r>
        <w:rPr>
          <w:rFonts w:ascii="Verdana" w:eastAsia="Times New Roman" w:hAnsi="Verdana" w:cs="Times New Roman"/>
          <w:bCs/>
          <w:sz w:val="20"/>
          <w:szCs w:val="20"/>
        </w:rPr>
        <w:t xml:space="preserve">…14 </w:t>
      </w:r>
      <w:r w:rsidRPr="00925A7B">
        <w:rPr>
          <w:rFonts w:ascii="Verdana" w:eastAsia="Times New Roman" w:hAnsi="Verdana" w:cs="Times New Roman"/>
          <w:bCs/>
          <w:sz w:val="20"/>
          <w:szCs w:val="20"/>
        </w:rPr>
        <w:t>GY)</w:t>
      </w:r>
    </w:p>
    <w:p w:rsidR="00E65E2E" w:rsidRPr="00F113E3" w:rsidRDefault="00E65E2E" w:rsidP="003A5B4A">
      <w:pPr>
        <w:widowControl w:val="0"/>
        <w:numPr>
          <w:ilvl w:val="2"/>
          <w:numId w:val="690"/>
        </w:numPr>
        <w:spacing w:before="120" w:after="120" w:line="240" w:lineRule="auto"/>
        <w:ind w:left="851" w:hanging="425"/>
        <w:jc w:val="both"/>
        <w:rPr>
          <w:rFonts w:ascii="Verdana" w:eastAsia="Times New Roman" w:hAnsi="Verdana" w:cs="Times New Roman"/>
          <w:bCs/>
          <w:sz w:val="20"/>
          <w:szCs w:val="20"/>
        </w:rPr>
      </w:pPr>
      <w:r w:rsidRPr="00F113E3">
        <w:rPr>
          <w:rFonts w:ascii="Verdana" w:eastAsia="Times New Roman" w:hAnsi="Verdana" w:cs="Times New Roman"/>
          <w:bCs/>
          <w:sz w:val="20"/>
          <w:szCs w:val="20"/>
        </w:rPr>
        <w:t xml:space="preserve">levelező munkarend: </w:t>
      </w:r>
      <w:r w:rsidRPr="007B4173">
        <w:rPr>
          <w:rFonts w:ascii="Verdana" w:eastAsia="Times New Roman" w:hAnsi="Verdana" w:cs="Times New Roman"/>
          <w:bCs/>
          <w:sz w:val="20"/>
          <w:szCs w:val="20"/>
        </w:rPr>
        <w:t>8 (4 EA + 4 GY)</w:t>
      </w:r>
    </w:p>
    <w:p w:rsidR="00E65E2E" w:rsidRPr="00F113E3" w:rsidRDefault="00E65E2E" w:rsidP="003A5B4A">
      <w:pPr>
        <w:widowControl w:val="0"/>
        <w:numPr>
          <w:ilvl w:val="1"/>
          <w:numId w:val="690"/>
        </w:numPr>
        <w:tabs>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F113E3">
        <w:rPr>
          <w:rFonts w:ascii="Verdana" w:eastAsia="Times New Roman" w:hAnsi="Verdana" w:cs="Times New Roman"/>
          <w:bCs/>
          <w:sz w:val="20"/>
          <w:szCs w:val="20"/>
        </w:rPr>
        <w:t xml:space="preserve">heti óraszám - nappali munkarend: </w:t>
      </w:r>
      <w:r>
        <w:rPr>
          <w:rFonts w:ascii="Verdana" w:eastAsia="Times New Roman" w:hAnsi="Verdana" w:cs="Times New Roman"/>
          <w:bCs/>
          <w:sz w:val="20"/>
          <w:szCs w:val="20"/>
        </w:rPr>
        <w:t>2</w:t>
      </w:r>
      <w:r w:rsidRPr="00925A7B">
        <w:rPr>
          <w:rFonts w:ascii="Verdana" w:eastAsia="Times New Roman" w:hAnsi="Verdana" w:cs="Times New Roman"/>
          <w:bCs/>
          <w:sz w:val="20"/>
          <w:szCs w:val="20"/>
        </w:rPr>
        <w:t xml:space="preserve"> óra</w:t>
      </w:r>
    </w:p>
    <w:p w:rsidR="00E65E2E" w:rsidRPr="00F113E3" w:rsidRDefault="00E65E2E" w:rsidP="003A5B4A">
      <w:pPr>
        <w:widowControl w:val="0"/>
        <w:numPr>
          <w:ilvl w:val="1"/>
          <w:numId w:val="690"/>
        </w:numPr>
        <w:tabs>
          <w:tab w:val="left" w:pos="851"/>
          <w:tab w:val="left" w:pos="993"/>
        </w:tabs>
        <w:spacing w:before="120" w:after="120" w:line="240" w:lineRule="auto"/>
        <w:ind w:left="426" w:hanging="142"/>
        <w:jc w:val="both"/>
        <w:rPr>
          <w:rFonts w:ascii="Verdana" w:eastAsia="Times New Roman" w:hAnsi="Verdana" w:cs="Times New Roman"/>
          <w:bCs/>
          <w:i/>
          <w:sz w:val="20"/>
          <w:szCs w:val="20"/>
        </w:rPr>
      </w:pPr>
      <w:r w:rsidRPr="00F113E3">
        <w:rPr>
          <w:rFonts w:ascii="Verdana" w:eastAsia="Times New Roman" w:hAnsi="Verdana" w:cs="Times New Roman"/>
          <w:bCs/>
          <w:sz w:val="20"/>
          <w:szCs w:val="20"/>
        </w:rPr>
        <w:t xml:space="preserve">Az ismeret átadásában alkalmazandó további sajátos módok, jellemzők: </w:t>
      </w:r>
      <w:r>
        <w:rPr>
          <w:rFonts w:ascii="Verdana" w:eastAsia="Times New Roman" w:hAnsi="Verdana" w:cs="Times New Roman"/>
          <w:bCs/>
          <w:i/>
          <w:sz w:val="20"/>
          <w:szCs w:val="20"/>
        </w:rPr>
        <w:t>-</w:t>
      </w:r>
    </w:p>
    <w:p w:rsidR="00E65E2E" w:rsidRPr="0082751E" w:rsidRDefault="00E65E2E" w:rsidP="003A5B4A">
      <w:pPr>
        <w:widowControl w:val="0"/>
        <w:numPr>
          <w:ilvl w:val="0"/>
          <w:numId w:val="690"/>
        </w:numPr>
        <w:spacing w:before="120" w:after="120" w:line="240" w:lineRule="auto"/>
        <w:jc w:val="both"/>
        <w:rPr>
          <w:rFonts w:ascii="Verdana" w:eastAsia="Times New Roman" w:hAnsi="Verdana" w:cs="Times New Roman"/>
          <w:bCs/>
          <w:sz w:val="20"/>
          <w:szCs w:val="20"/>
        </w:rPr>
      </w:pPr>
      <w:r w:rsidRPr="0082751E">
        <w:rPr>
          <w:rFonts w:ascii="Verdana" w:eastAsia="Times New Roman" w:hAnsi="Verdana" w:cs="Times New Roman"/>
          <w:b/>
          <w:bCs/>
          <w:sz w:val="20"/>
          <w:szCs w:val="20"/>
        </w:rPr>
        <w:t xml:space="preserve">A tantárgy szakmai tartalma (magyarul): </w:t>
      </w:r>
      <w:r w:rsidRPr="0082751E">
        <w:rPr>
          <w:rFonts w:ascii="Verdana" w:eastAsia="Times New Roman" w:hAnsi="Verdana" w:cs="Times New Roman"/>
          <w:sz w:val="20"/>
          <w:szCs w:val="20"/>
        </w:rPr>
        <w:t>A városállamból világbirodalommá fejlődött ókori Római Állam lakossága többistenhívő és többnemzetiségű volt. Az egyes régiók és lakosságuk eltérő hagyományokkal és kulturális háttérrel rendelkeztek. Az állam területének és lakosságának növekedésével a belső vándorlás tömegessé vált, egyúttal a társadalmi mobilitás is erősödött. A birodalmi lakosságot alkotó egyének és közösségek vallási- és kulturális hagyományainak egymás melletti békés létét központilag biztosító rendszer alapvető elemeinek kidolgozása, az állam létrejöttét követő évtizedekben megtörtént. A római vallás igazgatása szorosan kapcsolódott az államigazgatáshoz és a közjoghoz.</w:t>
      </w:r>
    </w:p>
    <w:p w:rsidR="00E65E2E" w:rsidRPr="00022396" w:rsidRDefault="00E65E2E" w:rsidP="00E65E2E">
      <w:pPr>
        <w:widowControl w:val="0"/>
        <w:spacing w:before="120" w:after="120" w:line="240" w:lineRule="auto"/>
        <w:ind w:left="709"/>
        <w:jc w:val="both"/>
        <w:rPr>
          <w:rFonts w:ascii="Verdana" w:eastAsia="Times New Roman" w:hAnsi="Verdana" w:cs="Times New Roman"/>
          <w:bCs/>
          <w:sz w:val="20"/>
          <w:szCs w:val="20"/>
          <w:lang w:val="en-GB"/>
        </w:rPr>
      </w:pPr>
      <w:r w:rsidRPr="00022396">
        <w:rPr>
          <w:rFonts w:ascii="Verdana" w:eastAsia="Times New Roman" w:hAnsi="Verdana" w:cs="Times New Roman"/>
          <w:b/>
          <w:bCs/>
          <w:sz w:val="20"/>
          <w:szCs w:val="20"/>
        </w:rPr>
        <w:t>A tantárgy szakmai tartalma (angolul) (</w:t>
      </w:r>
      <w:r w:rsidRPr="00022396">
        <w:rPr>
          <w:rFonts w:ascii="Verdana" w:eastAsia="Times New Roman" w:hAnsi="Verdana" w:cs="Times New Roman"/>
          <w:b/>
          <w:bCs/>
          <w:sz w:val="20"/>
          <w:szCs w:val="20"/>
          <w:lang w:val="en-US"/>
        </w:rPr>
        <w:t>Course description</w:t>
      </w:r>
      <w:r w:rsidRPr="00022396">
        <w:rPr>
          <w:rFonts w:ascii="Verdana" w:eastAsia="Times New Roman" w:hAnsi="Verdana" w:cs="Times New Roman"/>
          <w:b/>
          <w:bCs/>
          <w:sz w:val="20"/>
          <w:szCs w:val="20"/>
        </w:rPr>
        <w:t xml:space="preserve">): </w:t>
      </w:r>
      <w:r w:rsidRPr="00022396">
        <w:rPr>
          <w:rFonts w:ascii="Verdana" w:eastAsia="Times New Roman" w:hAnsi="Verdana" w:cs="Times New Roman"/>
          <w:bCs/>
          <w:sz w:val="20"/>
          <w:szCs w:val="20"/>
          <w:lang w:val="en-GB"/>
        </w:rPr>
        <w:t>The ancient Roman State, which developed from a city-state into a world empire, had a multireligious and multi-ethnic population. Each region and its population had different traditions and cultural backgrounds. With the growth of the state's territory and population, internal migration became massive and social mobility increased. The basic elements of a centralised system to ensure the peaceful coexistence of the religious and cultural traditions of the individuals and communities that made up the imperial population were developed in the decades following the creation of the state. The administration of Roman religion was closely linked to state administration and public law.</w:t>
      </w:r>
    </w:p>
    <w:p w:rsidR="00E65E2E" w:rsidRPr="005023FB" w:rsidRDefault="00E65E2E" w:rsidP="003A5B4A">
      <w:pPr>
        <w:pStyle w:val="Listaszerbekezds"/>
        <w:widowControl w:val="0"/>
        <w:numPr>
          <w:ilvl w:val="0"/>
          <w:numId w:val="690"/>
        </w:numPr>
        <w:spacing w:before="120" w:after="120" w:line="240" w:lineRule="auto"/>
        <w:jc w:val="both"/>
        <w:rPr>
          <w:rFonts w:ascii="Verdana" w:eastAsia="Times New Roman" w:hAnsi="Verdana" w:cs="Times New Roman"/>
          <w:bCs/>
          <w:sz w:val="20"/>
          <w:szCs w:val="20"/>
        </w:rPr>
      </w:pPr>
      <w:r w:rsidRPr="005023FB">
        <w:rPr>
          <w:rFonts w:ascii="Verdana" w:eastAsia="Times New Roman" w:hAnsi="Verdana" w:cs="Times New Roman"/>
          <w:b/>
          <w:bCs/>
          <w:sz w:val="20"/>
          <w:szCs w:val="20"/>
        </w:rPr>
        <w:t xml:space="preserve">Elérendő kompetenciák (magyarul): </w:t>
      </w:r>
    </w:p>
    <w:p w:rsidR="00E65E2E" w:rsidRDefault="00E65E2E" w:rsidP="00E65E2E">
      <w:pPr>
        <w:widowControl w:val="0"/>
        <w:spacing w:before="120" w:after="120" w:line="240" w:lineRule="auto"/>
        <w:jc w:val="both"/>
        <w:rPr>
          <w:rFonts w:ascii="Verdana" w:eastAsia="Times New Roman" w:hAnsi="Verdana" w:cs="Times New Roman"/>
          <w:b/>
          <w:bCs/>
          <w:sz w:val="20"/>
          <w:szCs w:val="20"/>
        </w:rPr>
      </w:pPr>
      <w:r w:rsidRPr="00011D79">
        <w:rPr>
          <w:rFonts w:ascii="Verdana" w:eastAsia="Times New Roman" w:hAnsi="Verdana" w:cs="Times New Roman"/>
          <w:b/>
          <w:bCs/>
          <w:sz w:val="20"/>
          <w:szCs w:val="20"/>
        </w:rPr>
        <w:t xml:space="preserve">Tudása: </w:t>
      </w:r>
    </w:p>
    <w:p w:rsidR="00E65E2E" w:rsidRPr="007B4173" w:rsidRDefault="00E65E2E" w:rsidP="00E65E2E">
      <w:pPr>
        <w:pStyle w:val="Listaszerbekezds"/>
        <w:widowControl w:val="0"/>
        <w:spacing w:before="20" w:after="20" w:line="240" w:lineRule="auto"/>
        <w:ind w:left="426" w:hanging="142"/>
        <w:jc w:val="both"/>
        <w:rPr>
          <w:rFonts w:ascii="Verdana" w:eastAsia="Times New Roman" w:hAnsi="Verdana" w:cs="Times New Roman"/>
          <w:b/>
          <w:bCs/>
          <w:sz w:val="20"/>
          <w:szCs w:val="20"/>
        </w:rPr>
      </w:pPr>
      <w:r w:rsidRPr="007B4173">
        <w:rPr>
          <w:rFonts w:ascii="Verdana" w:eastAsia="Times New Roman" w:hAnsi="Verdana" w:cs="Times New Roman"/>
          <w:b/>
          <w:bCs/>
          <w:sz w:val="20"/>
          <w:szCs w:val="20"/>
        </w:rPr>
        <w:t>A képzési és kimeneti követelményekből átemelt szakmai kompetenciák:</w:t>
      </w:r>
    </w:p>
    <w:p w:rsidR="00E65E2E" w:rsidRPr="007B4173" w:rsidRDefault="00E65E2E" w:rsidP="00E65E2E">
      <w:pPr>
        <w:pStyle w:val="Listaszerbekezds"/>
        <w:widowControl w:val="0"/>
        <w:spacing w:before="20" w:after="20" w:line="240" w:lineRule="auto"/>
        <w:ind w:left="284"/>
        <w:jc w:val="both"/>
        <w:rPr>
          <w:rFonts w:ascii="Verdana" w:eastAsia="Times New Roman" w:hAnsi="Verdana" w:cs="Times New Roman"/>
          <w:b/>
          <w:bCs/>
          <w:sz w:val="20"/>
          <w:szCs w:val="20"/>
        </w:rPr>
      </w:pPr>
      <w:r w:rsidRPr="007B4173">
        <w:rPr>
          <w:rFonts w:ascii="Verdana" w:hAnsi="Verdana"/>
          <w:sz w:val="20"/>
          <w:szCs w:val="20"/>
        </w:rPr>
        <w:lastRenderedPageBreak/>
        <w:t>Ismeretekkel rendelkezik Magyarország történelmével, társadalmi, környezeti jellemzőivel, kulturális örökségével és geopolitikai helyzetével kapcsolatban, valamint a 21. századi világ stratégiai dimenzióiról, az aktuális globális és lokális problémákról és ezek összefüggéseiről.</w:t>
      </w:r>
    </w:p>
    <w:p w:rsidR="00E65E2E" w:rsidRDefault="00E65E2E" w:rsidP="00E65E2E">
      <w:pPr>
        <w:widowControl w:val="0"/>
        <w:spacing w:before="120" w:after="0" w:line="240" w:lineRule="auto"/>
        <w:ind w:left="284"/>
        <w:jc w:val="both"/>
        <w:rPr>
          <w:rFonts w:ascii="Verdana" w:hAnsi="Verdana" w:cs="Times New Roman"/>
          <w:sz w:val="20"/>
          <w:szCs w:val="20"/>
        </w:rPr>
      </w:pPr>
      <w:r w:rsidRPr="007B4173">
        <w:rPr>
          <w:rFonts w:ascii="Verdana" w:eastAsia="Times New Roman" w:hAnsi="Verdana" w:cs="Times New Roman"/>
          <w:b/>
          <w:bCs/>
          <w:sz w:val="20"/>
          <w:szCs w:val="20"/>
        </w:rPr>
        <w:t>A részletezett szakmai kompetenciák:</w:t>
      </w:r>
    </w:p>
    <w:p w:rsidR="00E65E2E" w:rsidRPr="00F04643" w:rsidRDefault="00E65E2E" w:rsidP="00E65E2E">
      <w:pPr>
        <w:widowControl w:val="0"/>
        <w:spacing w:after="120" w:line="240" w:lineRule="auto"/>
        <w:ind w:left="284"/>
        <w:jc w:val="both"/>
        <w:rPr>
          <w:rFonts w:ascii="Verdana" w:hAnsi="Verdana" w:cs="Times New Roman"/>
          <w:sz w:val="20"/>
          <w:szCs w:val="20"/>
        </w:rPr>
      </w:pPr>
      <w:r w:rsidRPr="00F04643">
        <w:rPr>
          <w:rFonts w:ascii="Verdana" w:hAnsi="Verdana" w:cs="Times New Roman"/>
          <w:sz w:val="20"/>
          <w:szCs w:val="20"/>
        </w:rPr>
        <w:t xml:space="preserve">Az európai civilizáció egyik alapjának számító római </w:t>
      </w:r>
      <w:r>
        <w:rPr>
          <w:rFonts w:ascii="Verdana" w:hAnsi="Verdana" w:cs="Times New Roman"/>
          <w:sz w:val="20"/>
          <w:szCs w:val="20"/>
        </w:rPr>
        <w:t>kultúra meghatározó eleme volt a vallás. A vallás elemei fogalmi szinten is áthatották a korabeli gondolkodást, illetve máig hatóan beépültek az európai kultúrába. Meghatározónak számítottak az államigazgatás és a közjog fejlődésében. Korunk jelenségeit határozottabban tudja azonosítani.</w:t>
      </w:r>
    </w:p>
    <w:p w:rsidR="00E65E2E" w:rsidRDefault="00E65E2E" w:rsidP="00E65E2E">
      <w:pPr>
        <w:widowControl w:val="0"/>
        <w:spacing w:before="120" w:after="120" w:line="240" w:lineRule="auto"/>
        <w:jc w:val="both"/>
        <w:rPr>
          <w:rFonts w:ascii="Verdana" w:eastAsia="Times New Roman" w:hAnsi="Verdana" w:cs="Times New Roman"/>
          <w:b/>
          <w:bCs/>
          <w:sz w:val="20"/>
          <w:szCs w:val="20"/>
        </w:rPr>
      </w:pPr>
      <w:r w:rsidRPr="00011D79">
        <w:rPr>
          <w:rFonts w:ascii="Verdana" w:eastAsia="Times New Roman" w:hAnsi="Verdana" w:cs="Times New Roman"/>
          <w:b/>
          <w:bCs/>
          <w:sz w:val="20"/>
          <w:szCs w:val="20"/>
        </w:rPr>
        <w:t>Képességei:</w:t>
      </w:r>
    </w:p>
    <w:p w:rsidR="00E65E2E" w:rsidRPr="007B4173" w:rsidRDefault="00E65E2E" w:rsidP="00E65E2E">
      <w:pPr>
        <w:pStyle w:val="Listaszerbekezds"/>
        <w:widowControl w:val="0"/>
        <w:spacing w:before="20" w:after="20" w:line="240" w:lineRule="auto"/>
        <w:ind w:left="426" w:hanging="142"/>
        <w:jc w:val="both"/>
        <w:rPr>
          <w:rFonts w:ascii="Verdana" w:eastAsia="Times New Roman" w:hAnsi="Verdana" w:cs="Times New Roman"/>
          <w:b/>
          <w:bCs/>
          <w:sz w:val="20"/>
          <w:szCs w:val="20"/>
        </w:rPr>
      </w:pPr>
      <w:r w:rsidRPr="007B4173">
        <w:rPr>
          <w:rFonts w:ascii="Verdana" w:eastAsia="Times New Roman" w:hAnsi="Verdana" w:cs="Times New Roman"/>
          <w:b/>
          <w:bCs/>
          <w:sz w:val="20"/>
          <w:szCs w:val="20"/>
        </w:rPr>
        <w:t>A képzési és kimeneti követelményekből átemelt szakmai kompetenciák:</w:t>
      </w:r>
    </w:p>
    <w:p w:rsidR="00E65E2E" w:rsidRPr="007B4173" w:rsidRDefault="00E65E2E" w:rsidP="00E65E2E">
      <w:pPr>
        <w:spacing w:after="0" w:line="240" w:lineRule="auto"/>
        <w:ind w:left="284"/>
        <w:jc w:val="both"/>
        <w:rPr>
          <w:rFonts w:ascii="Verdana" w:eastAsia="Times New Roman" w:hAnsi="Verdana" w:cs="Times New Roman"/>
          <w:b/>
          <w:bCs/>
          <w:sz w:val="20"/>
          <w:szCs w:val="20"/>
        </w:rPr>
      </w:pPr>
      <w:r w:rsidRPr="007B4173">
        <w:rPr>
          <w:rFonts w:ascii="Verdana" w:eastAsia="Times New Roman" w:hAnsi="Verdana" w:cs="Times New Roman"/>
          <w:sz w:val="20"/>
          <w:szCs w:val="20"/>
          <w:lang w:eastAsia="hu-HU"/>
        </w:rPr>
        <w:t>Képes a csoportmunkára.</w:t>
      </w:r>
      <w:r>
        <w:rPr>
          <w:rFonts w:ascii="Verdana" w:eastAsia="Times New Roman" w:hAnsi="Verdana" w:cs="Times New Roman"/>
          <w:sz w:val="20"/>
          <w:szCs w:val="20"/>
          <w:lang w:eastAsia="hu-HU"/>
        </w:rPr>
        <w:t xml:space="preserve"> </w:t>
      </w:r>
      <w:r w:rsidRPr="007B4173">
        <w:rPr>
          <w:rFonts w:ascii="Verdana" w:eastAsia="Times New Roman" w:hAnsi="Verdana" w:cs="Times New Roman"/>
          <w:sz w:val="20"/>
          <w:szCs w:val="20"/>
          <w:lang w:eastAsia="hu-HU"/>
        </w:rPr>
        <w:t>Rendelkezik olyan tanulási készségekkel, amelyek szükségesek ahhoz, hogy nagyfokú önállósággal folytathassa további tanulmányait.</w:t>
      </w:r>
    </w:p>
    <w:p w:rsidR="00E65E2E" w:rsidRDefault="00E65E2E" w:rsidP="00E65E2E">
      <w:pPr>
        <w:widowControl w:val="0"/>
        <w:spacing w:before="120" w:after="0" w:line="240" w:lineRule="auto"/>
        <w:ind w:left="284"/>
        <w:jc w:val="both"/>
        <w:rPr>
          <w:rFonts w:ascii="Verdana" w:eastAsia="Times New Roman" w:hAnsi="Verdana" w:cs="Times New Roman"/>
          <w:bCs/>
          <w:sz w:val="20"/>
          <w:szCs w:val="20"/>
        </w:rPr>
      </w:pPr>
      <w:r w:rsidRPr="007B4173">
        <w:rPr>
          <w:rFonts w:ascii="Verdana" w:eastAsia="Times New Roman" w:hAnsi="Verdana" w:cs="Times New Roman"/>
          <w:b/>
          <w:bCs/>
          <w:sz w:val="20"/>
          <w:szCs w:val="20"/>
        </w:rPr>
        <w:t>A részletezett szakmai kompetenciák:</w:t>
      </w:r>
    </w:p>
    <w:p w:rsidR="00E65E2E" w:rsidRPr="000D4786" w:rsidRDefault="00E65E2E" w:rsidP="00E65E2E">
      <w:pPr>
        <w:widowControl w:val="0"/>
        <w:spacing w:after="120" w:line="240" w:lineRule="auto"/>
        <w:ind w:left="284"/>
        <w:jc w:val="both"/>
        <w:rPr>
          <w:rFonts w:ascii="Verdana" w:eastAsia="Times New Roman" w:hAnsi="Verdana" w:cs="Times New Roman"/>
          <w:bCs/>
          <w:sz w:val="20"/>
          <w:szCs w:val="20"/>
        </w:rPr>
      </w:pPr>
      <w:r>
        <w:rPr>
          <w:rFonts w:ascii="Verdana" w:eastAsia="Times New Roman" w:hAnsi="Verdana" w:cs="Times New Roman"/>
          <w:bCs/>
          <w:sz w:val="20"/>
          <w:szCs w:val="20"/>
        </w:rPr>
        <w:t>Az európai civilizáció egészének és alkotóelemeinek jobb értése. A történelmi korok és a jelenkor</w:t>
      </w:r>
      <w:r w:rsidRPr="00F04643">
        <w:rPr>
          <w:rFonts w:ascii="Verdana" w:eastAsia="Times New Roman" w:hAnsi="Verdana" w:cs="Times New Roman"/>
          <w:bCs/>
          <w:sz w:val="20"/>
          <w:szCs w:val="20"/>
        </w:rPr>
        <w:t xml:space="preserve"> </w:t>
      </w:r>
      <w:r>
        <w:rPr>
          <w:rFonts w:ascii="Verdana" w:eastAsia="Times New Roman" w:hAnsi="Verdana" w:cs="Times New Roman"/>
          <w:bCs/>
          <w:sz w:val="20"/>
          <w:szCs w:val="20"/>
        </w:rPr>
        <w:t>kulturális jelenségeinek kiegyensúlyozottabb értékelése</w:t>
      </w:r>
      <w:r w:rsidRPr="000D4786">
        <w:rPr>
          <w:rFonts w:ascii="Verdana" w:eastAsia="Times New Roman" w:hAnsi="Verdana" w:cs="Times New Roman"/>
          <w:bCs/>
          <w:sz w:val="20"/>
          <w:szCs w:val="20"/>
        </w:rPr>
        <w:t xml:space="preserve">. </w:t>
      </w:r>
      <w:r>
        <w:rPr>
          <w:rFonts w:ascii="Verdana" w:eastAsia="Times New Roman" w:hAnsi="Verdana" w:cs="Times New Roman"/>
          <w:bCs/>
          <w:sz w:val="20"/>
          <w:szCs w:val="20"/>
        </w:rPr>
        <w:t>A hagyományok és a kulturális örökség fontosságának fokozottabb felismerése. Új k</w:t>
      </w:r>
      <w:r w:rsidRPr="000D4786">
        <w:rPr>
          <w:rFonts w:ascii="Verdana" w:eastAsia="Times New Roman" w:hAnsi="Verdana" w:cs="Times New Roman"/>
          <w:bCs/>
          <w:sz w:val="20"/>
          <w:szCs w:val="20"/>
        </w:rPr>
        <w:t>özösségszervező elvek</w:t>
      </w:r>
      <w:r>
        <w:rPr>
          <w:rFonts w:ascii="Verdana" w:eastAsia="Times New Roman" w:hAnsi="Verdana" w:cs="Times New Roman"/>
          <w:bCs/>
          <w:sz w:val="20"/>
          <w:szCs w:val="20"/>
        </w:rPr>
        <w:t xml:space="preserve"> felismerése. Magabiztosabb lesz. A múlt tapasztalatait alkalmazni tudja a jelenben. Jobban látja a történelmi folyamatokat és azok irányait. </w:t>
      </w:r>
    </w:p>
    <w:p w:rsidR="00E65E2E" w:rsidRDefault="00E65E2E" w:rsidP="00E65E2E">
      <w:pPr>
        <w:widowControl w:val="0"/>
        <w:spacing w:before="120" w:after="120" w:line="240" w:lineRule="auto"/>
        <w:jc w:val="both"/>
        <w:rPr>
          <w:rFonts w:ascii="Verdana" w:eastAsia="Times New Roman" w:hAnsi="Verdana" w:cs="Times New Roman"/>
          <w:bCs/>
          <w:sz w:val="20"/>
          <w:szCs w:val="20"/>
        </w:rPr>
      </w:pPr>
      <w:r w:rsidRPr="00F718BC">
        <w:rPr>
          <w:rFonts w:ascii="Verdana" w:eastAsia="Times New Roman" w:hAnsi="Verdana" w:cs="Times New Roman"/>
          <w:b/>
          <w:bCs/>
          <w:sz w:val="20"/>
          <w:szCs w:val="20"/>
        </w:rPr>
        <w:t>Attitűdje:</w:t>
      </w:r>
      <w:r w:rsidRPr="00F718BC">
        <w:rPr>
          <w:rFonts w:ascii="Verdana" w:eastAsia="Times New Roman" w:hAnsi="Verdana" w:cs="Times New Roman"/>
          <w:bCs/>
          <w:sz w:val="20"/>
          <w:szCs w:val="20"/>
        </w:rPr>
        <w:t xml:space="preserve"> </w:t>
      </w:r>
    </w:p>
    <w:p w:rsidR="00E65E2E" w:rsidRPr="007B4173" w:rsidRDefault="00E65E2E" w:rsidP="00E65E2E">
      <w:pPr>
        <w:pStyle w:val="Listaszerbekezds"/>
        <w:widowControl w:val="0"/>
        <w:spacing w:before="20" w:after="20" w:line="240" w:lineRule="auto"/>
        <w:ind w:left="426" w:hanging="142"/>
        <w:jc w:val="both"/>
        <w:rPr>
          <w:rFonts w:ascii="Verdana" w:eastAsia="Times New Roman" w:hAnsi="Verdana" w:cs="Times New Roman"/>
          <w:b/>
          <w:bCs/>
          <w:sz w:val="20"/>
          <w:szCs w:val="20"/>
        </w:rPr>
      </w:pPr>
      <w:r w:rsidRPr="007B4173">
        <w:rPr>
          <w:rFonts w:ascii="Verdana" w:eastAsia="Times New Roman" w:hAnsi="Verdana" w:cs="Times New Roman"/>
          <w:b/>
          <w:bCs/>
          <w:sz w:val="20"/>
          <w:szCs w:val="20"/>
        </w:rPr>
        <w:t>A képzési és kimeneti követelményekből átemelt szakmai kompetenciák:</w:t>
      </w:r>
    </w:p>
    <w:p w:rsidR="00E65E2E" w:rsidRPr="007B4173" w:rsidRDefault="00E65E2E" w:rsidP="00E65E2E">
      <w:pPr>
        <w:spacing w:after="0" w:line="240" w:lineRule="auto"/>
        <w:ind w:left="284"/>
        <w:jc w:val="both"/>
        <w:rPr>
          <w:rFonts w:ascii="Verdana" w:eastAsia="Times New Roman" w:hAnsi="Verdana" w:cs="Times New Roman"/>
          <w:b/>
          <w:bCs/>
          <w:sz w:val="20"/>
          <w:szCs w:val="20"/>
        </w:rPr>
      </w:pPr>
      <w:r w:rsidRPr="007B4173">
        <w:rPr>
          <w:rFonts w:ascii="Verdana" w:eastAsia="Times New Roman" w:hAnsi="Verdana" w:cs="Times New Roman"/>
          <w:sz w:val="20"/>
          <w:szCs w:val="20"/>
          <w:lang w:eastAsia="hu-HU"/>
        </w:rPr>
        <w:t>Elkötelezett az ország jövője és sikerei iránt, nyitott az új ismeretekre és kihívásokra, amelyek Magyarország helyét és lehetőségeit érintik a 21. században. Érzékeny és nyitott a társadalmi problémákra, szemléletét áthatja a szakmai és emberi szolidaritás. Elkötelezett az esélyegyenlőség mellett. Toleráns különböző társadalmi és kulturális csoportokkal és közösségekkel szemben.</w:t>
      </w:r>
    </w:p>
    <w:p w:rsidR="00E65E2E" w:rsidRDefault="00E65E2E" w:rsidP="00E65E2E">
      <w:pPr>
        <w:widowControl w:val="0"/>
        <w:spacing w:before="120" w:after="0" w:line="240" w:lineRule="auto"/>
        <w:ind w:left="284"/>
        <w:jc w:val="both"/>
        <w:rPr>
          <w:rFonts w:ascii="Verdana" w:eastAsia="Times New Roman" w:hAnsi="Verdana" w:cs="Times New Roman"/>
          <w:bCs/>
          <w:sz w:val="20"/>
          <w:szCs w:val="20"/>
        </w:rPr>
      </w:pPr>
      <w:r w:rsidRPr="007B4173">
        <w:rPr>
          <w:rFonts w:ascii="Verdana" w:eastAsia="Times New Roman" w:hAnsi="Verdana" w:cs="Times New Roman"/>
          <w:b/>
          <w:bCs/>
          <w:sz w:val="20"/>
          <w:szCs w:val="20"/>
        </w:rPr>
        <w:t>A részletezett szakmai kompetenciák:</w:t>
      </w:r>
    </w:p>
    <w:p w:rsidR="00E65E2E" w:rsidRDefault="00E65E2E" w:rsidP="00E65E2E">
      <w:pPr>
        <w:widowControl w:val="0"/>
        <w:spacing w:after="120" w:line="240" w:lineRule="auto"/>
        <w:ind w:left="284"/>
        <w:jc w:val="both"/>
        <w:rPr>
          <w:rFonts w:ascii="Verdana" w:eastAsia="Times New Roman" w:hAnsi="Verdana" w:cs="Times New Roman"/>
          <w:bCs/>
          <w:sz w:val="20"/>
          <w:szCs w:val="20"/>
        </w:rPr>
      </w:pPr>
      <w:r>
        <w:rPr>
          <w:rFonts w:ascii="Verdana" w:eastAsia="Times New Roman" w:hAnsi="Verdana" w:cs="Times New Roman"/>
          <w:bCs/>
          <w:sz w:val="20"/>
          <w:szCs w:val="20"/>
        </w:rPr>
        <w:t xml:space="preserve">Fejlettebb értékrend és magasabb műveltség, gazdagabb kommunikációs képesség, fogékonyság a közösségi értékekre, a hagyományokra és azok ápolására. Érdeklődőbbé és értőbbé válik. Törekszik a kulturális értékek megőrzésére és fenntartására az utókor számára is. Jobban átlátja a társadalmi kérdéseket és azok összefüggéseit. </w:t>
      </w:r>
    </w:p>
    <w:p w:rsidR="00E65E2E" w:rsidRDefault="00E65E2E" w:rsidP="00E65E2E">
      <w:pPr>
        <w:widowControl w:val="0"/>
        <w:spacing w:before="120" w:after="120" w:line="240" w:lineRule="auto"/>
        <w:jc w:val="both"/>
        <w:rPr>
          <w:rFonts w:ascii="Verdana" w:eastAsia="Times New Roman" w:hAnsi="Verdana" w:cs="Times New Roman"/>
          <w:b/>
          <w:bCs/>
          <w:sz w:val="20"/>
          <w:szCs w:val="20"/>
        </w:rPr>
      </w:pPr>
      <w:r w:rsidRPr="00F718BC">
        <w:rPr>
          <w:rFonts w:ascii="Verdana" w:eastAsia="Times New Roman" w:hAnsi="Verdana" w:cs="Times New Roman"/>
          <w:b/>
          <w:bCs/>
          <w:sz w:val="20"/>
          <w:szCs w:val="20"/>
        </w:rPr>
        <w:t xml:space="preserve">Autonómiája és felelőssége: </w:t>
      </w:r>
    </w:p>
    <w:p w:rsidR="00E65E2E" w:rsidRPr="007B4173" w:rsidRDefault="00E65E2E" w:rsidP="00E65E2E">
      <w:pPr>
        <w:pStyle w:val="Listaszerbekezds"/>
        <w:widowControl w:val="0"/>
        <w:spacing w:before="20" w:after="20" w:line="240" w:lineRule="auto"/>
        <w:ind w:left="284"/>
        <w:jc w:val="both"/>
        <w:rPr>
          <w:rFonts w:ascii="Verdana" w:eastAsia="Times New Roman" w:hAnsi="Verdana" w:cs="Times New Roman"/>
          <w:b/>
          <w:bCs/>
          <w:sz w:val="20"/>
          <w:szCs w:val="20"/>
        </w:rPr>
      </w:pPr>
      <w:r w:rsidRPr="007B4173">
        <w:rPr>
          <w:rFonts w:ascii="Verdana" w:eastAsia="Times New Roman" w:hAnsi="Verdana" w:cs="Times New Roman"/>
          <w:b/>
          <w:bCs/>
          <w:sz w:val="20"/>
          <w:szCs w:val="20"/>
        </w:rPr>
        <w:t>A képzési és kimeneti követelményekből átemelt szakmai kompetenciák:</w:t>
      </w:r>
    </w:p>
    <w:p w:rsidR="00E65E2E" w:rsidRPr="007B4173" w:rsidRDefault="00E65E2E" w:rsidP="00E65E2E">
      <w:pPr>
        <w:pStyle w:val="Listaszerbekezds"/>
        <w:widowControl w:val="0"/>
        <w:spacing w:before="20" w:after="20" w:line="240" w:lineRule="auto"/>
        <w:ind w:left="284"/>
        <w:contextualSpacing w:val="0"/>
        <w:jc w:val="both"/>
        <w:rPr>
          <w:rFonts w:ascii="Verdana" w:eastAsia="Times New Roman" w:hAnsi="Verdana" w:cs="Times New Roman"/>
          <w:b/>
          <w:bCs/>
          <w:sz w:val="20"/>
          <w:szCs w:val="20"/>
        </w:rPr>
      </w:pPr>
      <w:r w:rsidRPr="007B4173">
        <w:rPr>
          <w:rFonts w:ascii="Verdana" w:eastAsia="Times New Roman" w:hAnsi="Verdana" w:cs="Times New Roman"/>
          <w:sz w:val="20"/>
          <w:szCs w:val="20"/>
          <w:lang w:eastAsia="hu-HU"/>
        </w:rPr>
        <w:t>Szabadon és felelős módon viszonyul az Európa és Magyarország jövőjével kapcsolatos kihívásokhoz, valamint az egyéni és közösségi felelősségvállalás lehetőségeihez.</w:t>
      </w:r>
    </w:p>
    <w:p w:rsidR="00E65E2E" w:rsidRDefault="00E65E2E" w:rsidP="00E65E2E">
      <w:pPr>
        <w:widowControl w:val="0"/>
        <w:spacing w:before="120" w:after="0" w:line="240" w:lineRule="auto"/>
        <w:ind w:firstLine="284"/>
        <w:jc w:val="both"/>
        <w:rPr>
          <w:rFonts w:ascii="Verdana" w:eastAsia="Times New Roman" w:hAnsi="Verdana" w:cs="Times New Roman"/>
          <w:bCs/>
          <w:sz w:val="20"/>
          <w:szCs w:val="20"/>
        </w:rPr>
      </w:pPr>
      <w:r w:rsidRPr="007B4173">
        <w:rPr>
          <w:rFonts w:ascii="Verdana" w:eastAsia="Times New Roman" w:hAnsi="Verdana" w:cs="Times New Roman"/>
          <w:b/>
          <w:bCs/>
          <w:sz w:val="20"/>
          <w:szCs w:val="20"/>
        </w:rPr>
        <w:t>A részletezett szakmai kompetenciák:</w:t>
      </w:r>
    </w:p>
    <w:p w:rsidR="00E65E2E" w:rsidRPr="000D4786" w:rsidRDefault="00E65E2E" w:rsidP="00E65E2E">
      <w:pPr>
        <w:widowControl w:val="0"/>
        <w:spacing w:after="120" w:line="240" w:lineRule="auto"/>
        <w:ind w:left="284"/>
        <w:jc w:val="both"/>
        <w:rPr>
          <w:rFonts w:ascii="Verdana" w:eastAsia="Times New Roman" w:hAnsi="Verdana" w:cs="Times New Roman"/>
          <w:bCs/>
          <w:sz w:val="20"/>
          <w:szCs w:val="20"/>
        </w:rPr>
      </w:pPr>
      <w:r>
        <w:rPr>
          <w:rFonts w:ascii="Verdana" w:eastAsia="Times New Roman" w:hAnsi="Verdana" w:cs="Times New Roman"/>
          <w:bCs/>
          <w:sz w:val="20"/>
          <w:szCs w:val="20"/>
        </w:rPr>
        <w:t xml:space="preserve">A </w:t>
      </w:r>
      <w:r w:rsidRPr="000D4786">
        <w:rPr>
          <w:rFonts w:ascii="Verdana" w:eastAsia="Times New Roman" w:hAnsi="Verdana" w:cs="Times New Roman"/>
          <w:bCs/>
          <w:sz w:val="20"/>
          <w:szCs w:val="20"/>
        </w:rPr>
        <w:t xml:space="preserve">különböző kulturális szintek és </w:t>
      </w:r>
      <w:r>
        <w:rPr>
          <w:rFonts w:ascii="Verdana" w:eastAsia="Times New Roman" w:hAnsi="Verdana" w:cs="Times New Roman"/>
          <w:bCs/>
          <w:sz w:val="20"/>
          <w:szCs w:val="20"/>
        </w:rPr>
        <w:t>az eltérő civilizációs hátterek jobb értése</w:t>
      </w:r>
      <w:r w:rsidRPr="000D4786">
        <w:rPr>
          <w:rFonts w:ascii="Verdana" w:eastAsia="Times New Roman" w:hAnsi="Verdana" w:cs="Times New Roman"/>
          <w:bCs/>
          <w:sz w:val="20"/>
          <w:szCs w:val="20"/>
        </w:rPr>
        <w:t>. A szerzett tudás alkalmaz</w:t>
      </w:r>
      <w:r>
        <w:rPr>
          <w:rFonts w:ascii="Verdana" w:eastAsia="Times New Roman" w:hAnsi="Verdana" w:cs="Times New Roman"/>
          <w:bCs/>
          <w:sz w:val="20"/>
          <w:szCs w:val="20"/>
        </w:rPr>
        <w:t>ása a jelenben.</w:t>
      </w:r>
      <w:r w:rsidRPr="000D4786">
        <w:rPr>
          <w:rFonts w:ascii="Verdana" w:eastAsia="Times New Roman" w:hAnsi="Verdana" w:cs="Times New Roman"/>
          <w:bCs/>
          <w:sz w:val="20"/>
          <w:szCs w:val="20"/>
        </w:rPr>
        <w:t xml:space="preserve"> </w:t>
      </w:r>
      <w:r>
        <w:rPr>
          <w:rFonts w:ascii="Verdana" w:eastAsia="Times New Roman" w:hAnsi="Verdana" w:cs="Times New Roman"/>
          <w:bCs/>
          <w:sz w:val="20"/>
          <w:szCs w:val="20"/>
        </w:rPr>
        <w:t>Felelősség</w:t>
      </w:r>
      <w:r w:rsidRPr="000D4786">
        <w:rPr>
          <w:rFonts w:ascii="Verdana" w:eastAsia="Times New Roman" w:hAnsi="Verdana" w:cs="Times New Roman"/>
          <w:bCs/>
          <w:sz w:val="20"/>
          <w:szCs w:val="20"/>
        </w:rPr>
        <w:t xml:space="preserve"> az örökölt értékek megőrzésében és továbbadásában.</w:t>
      </w:r>
      <w:r>
        <w:rPr>
          <w:rFonts w:ascii="Verdana" w:eastAsia="Times New Roman" w:hAnsi="Verdana" w:cs="Times New Roman"/>
          <w:bCs/>
          <w:sz w:val="20"/>
          <w:szCs w:val="20"/>
        </w:rPr>
        <w:t xml:space="preserve"> Felelősség a jelenért, a jövőért, a kisebb és nagyobb közösségért. A közérdek és a saját pozíció jobb felismerése. </w:t>
      </w:r>
    </w:p>
    <w:p w:rsidR="00E65E2E" w:rsidRPr="00F718BC" w:rsidRDefault="00E65E2E" w:rsidP="00E65E2E">
      <w:pPr>
        <w:widowControl w:val="0"/>
        <w:spacing w:before="120" w:after="120" w:line="240" w:lineRule="auto"/>
        <w:jc w:val="both"/>
        <w:rPr>
          <w:rFonts w:ascii="Verdana" w:eastAsia="Times New Roman" w:hAnsi="Verdana" w:cs="Times New Roman"/>
          <w:b/>
          <w:bCs/>
          <w:sz w:val="20"/>
          <w:szCs w:val="20"/>
          <w:lang w:val="en-US"/>
        </w:rPr>
      </w:pPr>
      <w:r w:rsidRPr="00F718BC">
        <w:rPr>
          <w:rFonts w:ascii="Verdana" w:eastAsia="Times New Roman" w:hAnsi="Verdana" w:cs="Times New Roman"/>
          <w:b/>
          <w:bCs/>
          <w:sz w:val="20"/>
          <w:szCs w:val="20"/>
        </w:rPr>
        <w:t>Elérendő kompetenciák (angolul) (</w:t>
      </w:r>
      <w:r w:rsidRPr="00F718BC">
        <w:rPr>
          <w:rFonts w:ascii="Verdana" w:eastAsia="Times New Roman" w:hAnsi="Verdana" w:cs="Times New Roman"/>
          <w:b/>
          <w:bCs/>
          <w:sz w:val="20"/>
          <w:szCs w:val="20"/>
          <w:lang w:val="en-US"/>
        </w:rPr>
        <w:t xml:space="preserve">Competences – English): </w:t>
      </w:r>
    </w:p>
    <w:p w:rsidR="00E65E2E" w:rsidRDefault="00E65E2E" w:rsidP="00E65E2E">
      <w:pPr>
        <w:widowControl w:val="0"/>
        <w:spacing w:before="120" w:after="120" w:line="240" w:lineRule="auto"/>
        <w:ind w:left="284"/>
        <w:jc w:val="both"/>
        <w:rPr>
          <w:rFonts w:ascii="Verdana" w:hAnsi="Verdana"/>
          <w:sz w:val="20"/>
          <w:szCs w:val="20"/>
        </w:rPr>
      </w:pPr>
      <w:r w:rsidRPr="00F718BC">
        <w:rPr>
          <w:rFonts w:ascii="Verdana" w:eastAsia="Times New Roman" w:hAnsi="Verdana" w:cs="Times New Roman"/>
          <w:b/>
          <w:sz w:val="20"/>
          <w:szCs w:val="20"/>
          <w:lang w:val="en-GB"/>
        </w:rPr>
        <w:t>Knowledge</w:t>
      </w:r>
      <w:r w:rsidRPr="00F718BC">
        <w:rPr>
          <w:rFonts w:ascii="Verdana" w:eastAsia="Times New Roman" w:hAnsi="Verdana" w:cs="Times New Roman"/>
          <w:sz w:val="20"/>
          <w:szCs w:val="20"/>
          <w:lang w:val="en-GB"/>
        </w:rPr>
        <w:t>:</w:t>
      </w:r>
      <w:r w:rsidRPr="00F718BC">
        <w:rPr>
          <w:rFonts w:ascii="Verdana" w:hAnsi="Verdana"/>
          <w:sz w:val="20"/>
          <w:szCs w:val="20"/>
        </w:rPr>
        <w:t xml:space="preserve"> </w:t>
      </w:r>
    </w:p>
    <w:p w:rsidR="00E65E2E" w:rsidRPr="00121D5D" w:rsidRDefault="00E65E2E" w:rsidP="00E65E2E">
      <w:pPr>
        <w:pStyle w:val="Listaszerbekezds"/>
        <w:widowControl w:val="0"/>
        <w:spacing w:before="20" w:after="20"/>
        <w:ind w:left="284"/>
        <w:jc w:val="both"/>
        <w:rPr>
          <w:rFonts w:ascii="Verdana" w:eastAsia="Times New Roman" w:hAnsi="Verdana" w:cs="Times New Roman"/>
          <w:b/>
          <w:bCs/>
          <w:sz w:val="20"/>
          <w:szCs w:val="20"/>
          <w:lang w:val="en-GB"/>
        </w:rPr>
      </w:pPr>
      <w:r w:rsidRPr="00121D5D">
        <w:rPr>
          <w:rFonts w:ascii="Verdana" w:eastAsia="Times New Roman" w:hAnsi="Verdana" w:cs="Times New Roman"/>
          <w:b/>
          <w:bCs/>
          <w:sz w:val="20"/>
          <w:szCs w:val="20"/>
          <w:lang w:val="en-GB"/>
        </w:rPr>
        <w:t>Competences in the programme and outcome requirements:</w:t>
      </w:r>
    </w:p>
    <w:p w:rsidR="00E65E2E" w:rsidRPr="00121D5D" w:rsidRDefault="00E65E2E" w:rsidP="00E65E2E">
      <w:pPr>
        <w:pStyle w:val="Listaszerbekezds"/>
        <w:widowControl w:val="0"/>
        <w:spacing w:before="20" w:after="20" w:line="240" w:lineRule="auto"/>
        <w:ind w:left="284"/>
        <w:jc w:val="both"/>
        <w:rPr>
          <w:rFonts w:ascii="Verdana" w:eastAsia="Times New Roman" w:hAnsi="Verdana" w:cs="Times New Roman"/>
          <w:bCs/>
          <w:sz w:val="20"/>
          <w:szCs w:val="20"/>
          <w:lang w:val="en-GB"/>
        </w:rPr>
      </w:pPr>
      <w:r w:rsidRPr="00121D5D">
        <w:rPr>
          <w:rFonts w:ascii="Verdana" w:eastAsia="Times New Roman" w:hAnsi="Verdana" w:cs="Times New Roman"/>
          <w:bCs/>
          <w:sz w:val="20"/>
          <w:szCs w:val="20"/>
        </w:rPr>
        <w:t>The student has some knowledge of Hungary’s history, social, environmental characteristics, cultural heritage and geopolitical situation as well as the strategic dimensions of the 21st century world, current global and local problems and their connections.</w:t>
      </w:r>
    </w:p>
    <w:p w:rsidR="00E65E2E" w:rsidRDefault="00E65E2E" w:rsidP="00E65E2E">
      <w:pPr>
        <w:widowControl w:val="0"/>
        <w:spacing w:before="120" w:after="0" w:line="240" w:lineRule="auto"/>
        <w:ind w:left="284"/>
        <w:jc w:val="both"/>
        <w:rPr>
          <w:rFonts w:ascii="Verdana" w:hAnsi="Verdana"/>
          <w:sz w:val="20"/>
          <w:szCs w:val="20"/>
        </w:rPr>
      </w:pPr>
      <w:r w:rsidRPr="00121D5D">
        <w:rPr>
          <w:rFonts w:ascii="Verdana" w:eastAsia="Times New Roman" w:hAnsi="Verdana" w:cs="Times New Roman"/>
          <w:b/>
          <w:bCs/>
          <w:sz w:val="20"/>
          <w:szCs w:val="20"/>
          <w:lang w:val="en-GB"/>
        </w:rPr>
        <w:t>Specified competences:</w:t>
      </w:r>
    </w:p>
    <w:p w:rsidR="00E65E2E" w:rsidRPr="00F718BC" w:rsidRDefault="00E65E2E" w:rsidP="00E65E2E">
      <w:pPr>
        <w:widowControl w:val="0"/>
        <w:spacing w:after="120" w:line="240" w:lineRule="auto"/>
        <w:ind w:left="284"/>
        <w:jc w:val="both"/>
        <w:rPr>
          <w:rFonts w:ascii="Verdana" w:hAnsi="Verdana"/>
          <w:sz w:val="20"/>
          <w:szCs w:val="20"/>
        </w:rPr>
      </w:pPr>
      <w:r w:rsidRPr="004F7AAE">
        <w:rPr>
          <w:rFonts w:ascii="Verdana" w:hAnsi="Verdana"/>
          <w:sz w:val="20"/>
          <w:szCs w:val="20"/>
        </w:rPr>
        <w:t xml:space="preserve">Religion was a key element of Roman culture, which was one of the foundations of European civilisation. Elements of religion permeated contemporary thought at a conceptual level and are still deeply embedded in European culture today. It was a key </w:t>
      </w:r>
      <w:r w:rsidRPr="004F7AAE">
        <w:rPr>
          <w:rFonts w:ascii="Verdana" w:hAnsi="Verdana"/>
          <w:sz w:val="20"/>
          <w:szCs w:val="20"/>
        </w:rPr>
        <w:lastRenderedPageBreak/>
        <w:t>factor in the development of state administration and public law. It can identify more clearly the phenomena of our time.</w:t>
      </w:r>
    </w:p>
    <w:p w:rsidR="00E65E2E" w:rsidRDefault="00E65E2E" w:rsidP="00E65E2E">
      <w:pPr>
        <w:widowControl w:val="0"/>
        <w:spacing w:before="120" w:after="120" w:line="240" w:lineRule="auto"/>
        <w:jc w:val="both"/>
        <w:rPr>
          <w:rFonts w:ascii="Verdana" w:eastAsia="Times New Roman" w:hAnsi="Verdana" w:cs="Times New Roman"/>
          <w:sz w:val="20"/>
          <w:szCs w:val="20"/>
          <w:lang w:val="en-GB"/>
        </w:rPr>
      </w:pPr>
      <w:r w:rsidRPr="00F718BC">
        <w:rPr>
          <w:rFonts w:ascii="Verdana" w:eastAsia="Times New Roman" w:hAnsi="Verdana" w:cs="Times New Roman"/>
          <w:b/>
          <w:sz w:val="20"/>
          <w:szCs w:val="20"/>
          <w:lang w:val="en-GB"/>
        </w:rPr>
        <w:t>Capabilities</w:t>
      </w:r>
      <w:r w:rsidRPr="00F718BC">
        <w:rPr>
          <w:rFonts w:ascii="Verdana" w:eastAsia="Times New Roman" w:hAnsi="Verdana" w:cs="Times New Roman"/>
          <w:sz w:val="20"/>
          <w:szCs w:val="20"/>
          <w:lang w:val="en-GB"/>
        </w:rPr>
        <w:t xml:space="preserve">: </w:t>
      </w:r>
    </w:p>
    <w:p w:rsidR="00E65E2E" w:rsidRPr="00121D5D" w:rsidRDefault="00E65E2E" w:rsidP="00E65E2E">
      <w:pPr>
        <w:pStyle w:val="Listaszerbekezds"/>
        <w:widowControl w:val="0"/>
        <w:spacing w:before="20" w:after="20"/>
        <w:ind w:left="284"/>
        <w:jc w:val="both"/>
        <w:rPr>
          <w:rFonts w:ascii="Verdana" w:eastAsia="Times New Roman" w:hAnsi="Verdana" w:cs="Times New Roman"/>
          <w:b/>
          <w:bCs/>
          <w:sz w:val="20"/>
          <w:szCs w:val="20"/>
          <w:lang w:val="en-GB"/>
        </w:rPr>
      </w:pPr>
      <w:r w:rsidRPr="00121D5D">
        <w:rPr>
          <w:rFonts w:ascii="Verdana" w:eastAsia="Times New Roman" w:hAnsi="Verdana" w:cs="Times New Roman"/>
          <w:b/>
          <w:bCs/>
          <w:sz w:val="20"/>
          <w:szCs w:val="20"/>
          <w:lang w:val="en-GB"/>
        </w:rPr>
        <w:t>Competences in the programme and outcome requirements:</w:t>
      </w:r>
    </w:p>
    <w:p w:rsidR="00E65E2E" w:rsidRPr="00121D5D" w:rsidRDefault="00E65E2E" w:rsidP="00E65E2E">
      <w:pPr>
        <w:pStyle w:val="Listaszerbekezds"/>
        <w:widowControl w:val="0"/>
        <w:spacing w:before="20" w:after="20"/>
        <w:ind w:left="284"/>
        <w:jc w:val="both"/>
        <w:rPr>
          <w:rFonts w:ascii="Verdana" w:eastAsia="Times New Roman" w:hAnsi="Verdana" w:cs="Times New Roman"/>
          <w:bCs/>
          <w:sz w:val="20"/>
          <w:szCs w:val="20"/>
          <w:lang w:val="en-GB"/>
        </w:rPr>
      </w:pPr>
      <w:r w:rsidRPr="00121D5D">
        <w:rPr>
          <w:rFonts w:ascii="Verdana" w:eastAsia="Times New Roman" w:hAnsi="Verdana" w:cs="Times New Roman"/>
          <w:bCs/>
          <w:sz w:val="20"/>
          <w:szCs w:val="20"/>
          <w:lang w:val="en-GB"/>
        </w:rPr>
        <w:t>The student is able to work in teams. The student has the learning skills necessary to be able to continue his/her studies with a high degree of independence.</w:t>
      </w:r>
    </w:p>
    <w:p w:rsidR="00E65E2E" w:rsidRDefault="00E65E2E" w:rsidP="00E65E2E">
      <w:pPr>
        <w:widowControl w:val="0"/>
        <w:spacing w:before="120" w:after="0" w:line="240" w:lineRule="auto"/>
        <w:ind w:left="284"/>
        <w:jc w:val="both"/>
        <w:rPr>
          <w:rFonts w:ascii="Verdana" w:eastAsia="Times New Roman" w:hAnsi="Verdana" w:cs="Times New Roman"/>
          <w:sz w:val="20"/>
          <w:szCs w:val="20"/>
          <w:lang w:val="en-GB"/>
        </w:rPr>
      </w:pPr>
      <w:r w:rsidRPr="00121D5D">
        <w:rPr>
          <w:rFonts w:ascii="Verdana" w:eastAsia="Times New Roman" w:hAnsi="Verdana" w:cs="Times New Roman"/>
          <w:b/>
          <w:bCs/>
          <w:sz w:val="20"/>
          <w:szCs w:val="20"/>
          <w:lang w:val="en-GB"/>
        </w:rPr>
        <w:t>Specified competences:</w:t>
      </w:r>
    </w:p>
    <w:p w:rsidR="00E65E2E" w:rsidRPr="00B648F2" w:rsidRDefault="00E65E2E" w:rsidP="00E65E2E">
      <w:pPr>
        <w:widowControl w:val="0"/>
        <w:spacing w:after="120" w:line="240" w:lineRule="auto"/>
        <w:ind w:left="284"/>
        <w:jc w:val="both"/>
        <w:rPr>
          <w:rFonts w:ascii="Verdana" w:eastAsia="Times New Roman" w:hAnsi="Verdana" w:cs="Times New Roman"/>
          <w:sz w:val="20"/>
          <w:szCs w:val="20"/>
          <w:lang w:val="en-GB"/>
        </w:rPr>
      </w:pPr>
      <w:r w:rsidRPr="00B648F2">
        <w:rPr>
          <w:rFonts w:ascii="Verdana" w:eastAsia="Times New Roman" w:hAnsi="Verdana" w:cs="Times New Roman"/>
          <w:sz w:val="20"/>
          <w:szCs w:val="20"/>
          <w:lang w:val="en-GB"/>
        </w:rPr>
        <w:t>Better understanding of European civilisation as a whole and its components. A more balanced appreciation of cultural phenomena of the historical periods and the present. Increased awareness of the importance of traditions and cultural heritage. Recognition of new principles of community organisation. Becoming more confident. Be able to apply past experiences to the present. A better understanding of historical processes and their directions.</w:t>
      </w:r>
    </w:p>
    <w:p w:rsidR="00E65E2E" w:rsidRDefault="00E65E2E" w:rsidP="00E65E2E">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eastAsia="Times New Roman" w:hAnsi="Verdana" w:cs="Times New Roman"/>
          <w:sz w:val="20"/>
          <w:szCs w:val="20"/>
          <w:lang w:val="en-GB"/>
        </w:rPr>
      </w:pPr>
      <w:r w:rsidRPr="005023FB">
        <w:rPr>
          <w:rFonts w:ascii="Verdana" w:eastAsia="Times New Roman" w:hAnsi="Verdana" w:cs="Times New Roman"/>
          <w:b/>
          <w:sz w:val="20"/>
          <w:szCs w:val="20"/>
          <w:lang w:val="en-GB"/>
        </w:rPr>
        <w:t>Attitude:</w:t>
      </w:r>
      <w:r w:rsidRPr="005023FB">
        <w:rPr>
          <w:rFonts w:ascii="Verdana" w:eastAsia="Times New Roman" w:hAnsi="Verdana" w:cs="Times New Roman"/>
          <w:sz w:val="20"/>
          <w:szCs w:val="20"/>
          <w:lang w:val="en-GB"/>
        </w:rPr>
        <w:t xml:space="preserve"> </w:t>
      </w:r>
    </w:p>
    <w:p w:rsidR="00E65E2E" w:rsidRPr="00121D5D" w:rsidRDefault="00E65E2E" w:rsidP="00E65E2E">
      <w:pPr>
        <w:pStyle w:val="Listaszerbekezds"/>
        <w:widowControl w:val="0"/>
        <w:spacing w:before="20" w:after="20"/>
        <w:ind w:left="284"/>
        <w:jc w:val="both"/>
        <w:rPr>
          <w:rFonts w:ascii="Verdana" w:eastAsia="Times New Roman" w:hAnsi="Verdana" w:cs="Times New Roman"/>
          <w:b/>
          <w:bCs/>
          <w:sz w:val="20"/>
          <w:szCs w:val="20"/>
          <w:lang w:val="en-GB"/>
        </w:rPr>
      </w:pPr>
      <w:r w:rsidRPr="00121D5D">
        <w:rPr>
          <w:rFonts w:ascii="Verdana" w:eastAsia="Times New Roman" w:hAnsi="Verdana" w:cs="Times New Roman"/>
          <w:b/>
          <w:bCs/>
          <w:sz w:val="20"/>
          <w:szCs w:val="20"/>
          <w:lang w:val="en-GB"/>
        </w:rPr>
        <w:t>Competences in the programme and outcome requirements:</w:t>
      </w:r>
    </w:p>
    <w:p w:rsidR="00E65E2E" w:rsidRPr="00121D5D" w:rsidRDefault="00E65E2E" w:rsidP="00E65E2E">
      <w:pPr>
        <w:pStyle w:val="Listaszerbekezds"/>
        <w:widowControl w:val="0"/>
        <w:spacing w:before="20" w:after="20" w:line="240" w:lineRule="auto"/>
        <w:ind w:left="284"/>
        <w:jc w:val="both"/>
        <w:rPr>
          <w:rFonts w:ascii="Verdana" w:eastAsia="Times New Roman" w:hAnsi="Verdana" w:cs="Times New Roman"/>
          <w:bCs/>
          <w:sz w:val="20"/>
          <w:szCs w:val="20"/>
          <w:lang w:val="en-GB"/>
        </w:rPr>
      </w:pPr>
      <w:r w:rsidRPr="00121D5D">
        <w:rPr>
          <w:rFonts w:ascii="Verdana" w:eastAsia="Times New Roman" w:hAnsi="Verdana" w:cs="Times New Roman"/>
          <w:bCs/>
          <w:sz w:val="20"/>
          <w:szCs w:val="20"/>
          <w:lang w:val="en-GB"/>
        </w:rPr>
        <w:t>The student is committed to the country’ future and successes, open to new knowledge and challenges that affect Hungary’s place and opportunities in the 21st century. The student is sensitive and open to social problems, his/her approach is based on professional and human solidarity. He/she is committed to equal opportunity. He/she is tolerant towards different social and cultural groups and communities.</w:t>
      </w:r>
    </w:p>
    <w:p w:rsidR="00E65E2E" w:rsidRDefault="00E65E2E" w:rsidP="00E65E2E">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Verdana" w:eastAsia="Times New Roman" w:hAnsi="Verdana" w:cs="Times New Roman"/>
          <w:sz w:val="20"/>
          <w:szCs w:val="20"/>
          <w:lang w:val="en-GB"/>
        </w:rPr>
      </w:pPr>
      <w:r w:rsidRPr="00121D5D">
        <w:rPr>
          <w:rFonts w:ascii="Verdana" w:eastAsia="Times New Roman" w:hAnsi="Verdana" w:cs="Times New Roman"/>
          <w:b/>
          <w:bCs/>
          <w:sz w:val="20"/>
          <w:szCs w:val="20"/>
          <w:lang w:val="en-GB"/>
        </w:rPr>
        <w:t>Specified competences:</w:t>
      </w:r>
    </w:p>
    <w:p w:rsidR="00E65E2E" w:rsidRPr="005023FB" w:rsidRDefault="00E65E2E" w:rsidP="00E65E2E">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Verdana" w:eastAsia="Times New Roman" w:hAnsi="Verdana" w:cs="Times New Roman"/>
          <w:sz w:val="20"/>
          <w:szCs w:val="20"/>
          <w:lang w:val="en-GB"/>
        </w:rPr>
      </w:pPr>
      <w:r w:rsidRPr="004F7AAE">
        <w:rPr>
          <w:rFonts w:ascii="Verdana" w:eastAsia="Times New Roman" w:hAnsi="Verdana" w:cs="Times New Roman"/>
          <w:sz w:val="20"/>
          <w:szCs w:val="20"/>
          <w:lang w:val="en-GB"/>
        </w:rPr>
        <w:t>More developed values and higher literacy, richer communication skills, receptiveness to community values, traditions and their cultivation. They become more curious and understanding. They strive to preserve and maintain cultural values for posterity. A better understanding of social issues and their interrelationships.</w:t>
      </w:r>
    </w:p>
    <w:p w:rsidR="00E65E2E" w:rsidRDefault="00E65E2E" w:rsidP="00E65E2E">
      <w:pPr>
        <w:widowControl w:val="0"/>
        <w:spacing w:before="120" w:after="120" w:line="240" w:lineRule="auto"/>
        <w:jc w:val="both"/>
        <w:rPr>
          <w:rFonts w:ascii="Verdana" w:eastAsia="Times New Roman" w:hAnsi="Verdana" w:cs="Times New Roman"/>
          <w:b/>
          <w:sz w:val="20"/>
          <w:szCs w:val="20"/>
          <w:lang w:val="en-GB"/>
        </w:rPr>
      </w:pPr>
      <w:r w:rsidRPr="005023FB">
        <w:rPr>
          <w:rFonts w:ascii="Verdana" w:eastAsia="Times New Roman" w:hAnsi="Verdana" w:cs="Times New Roman"/>
          <w:b/>
          <w:sz w:val="20"/>
          <w:szCs w:val="20"/>
          <w:lang w:val="en-GB"/>
        </w:rPr>
        <w:t xml:space="preserve">Autonomy and responsibility: </w:t>
      </w:r>
    </w:p>
    <w:p w:rsidR="00E65E2E" w:rsidRPr="00121D5D" w:rsidRDefault="00E65E2E" w:rsidP="00E65E2E">
      <w:pPr>
        <w:pStyle w:val="Listaszerbekezds"/>
        <w:widowControl w:val="0"/>
        <w:spacing w:before="20" w:after="20"/>
        <w:ind w:left="284"/>
        <w:jc w:val="both"/>
        <w:rPr>
          <w:rFonts w:ascii="Verdana" w:eastAsia="Times New Roman" w:hAnsi="Verdana" w:cs="Times New Roman"/>
          <w:b/>
          <w:bCs/>
          <w:sz w:val="20"/>
          <w:szCs w:val="20"/>
          <w:lang w:val="en-GB"/>
        </w:rPr>
      </w:pPr>
      <w:r w:rsidRPr="00121D5D">
        <w:rPr>
          <w:rFonts w:ascii="Verdana" w:eastAsia="Times New Roman" w:hAnsi="Verdana" w:cs="Times New Roman"/>
          <w:b/>
          <w:bCs/>
          <w:sz w:val="20"/>
          <w:szCs w:val="20"/>
          <w:lang w:val="en-GB"/>
        </w:rPr>
        <w:t>Competences in the programme and outcome requirements:</w:t>
      </w:r>
    </w:p>
    <w:p w:rsidR="00E65E2E" w:rsidRPr="00121D5D" w:rsidRDefault="00E65E2E" w:rsidP="00E65E2E">
      <w:pPr>
        <w:pStyle w:val="Listaszerbekezds"/>
        <w:widowControl w:val="0"/>
        <w:spacing w:before="20" w:after="20" w:line="240" w:lineRule="auto"/>
        <w:ind w:left="284"/>
        <w:jc w:val="both"/>
        <w:rPr>
          <w:rFonts w:ascii="Verdana" w:eastAsia="Times New Roman" w:hAnsi="Verdana" w:cs="Times New Roman"/>
          <w:bCs/>
          <w:sz w:val="20"/>
          <w:szCs w:val="20"/>
          <w:lang w:val="en-GB"/>
        </w:rPr>
      </w:pPr>
      <w:r w:rsidRPr="00121D5D">
        <w:rPr>
          <w:rFonts w:ascii="Verdana" w:eastAsia="Times New Roman" w:hAnsi="Verdana" w:cs="Times New Roman"/>
          <w:bCs/>
          <w:sz w:val="20"/>
          <w:szCs w:val="20"/>
        </w:rPr>
        <w:t>The student takes a free and responsible approach to the challenges related to the future of Europe and Hungary, and to the possibilities of the individual and community  responsibility.</w:t>
      </w:r>
    </w:p>
    <w:p w:rsidR="00E65E2E" w:rsidRDefault="00E65E2E" w:rsidP="00E65E2E">
      <w:pPr>
        <w:widowControl w:val="0"/>
        <w:spacing w:before="120" w:after="0" w:line="240" w:lineRule="auto"/>
        <w:ind w:left="284"/>
        <w:jc w:val="both"/>
        <w:rPr>
          <w:rFonts w:ascii="Verdana" w:eastAsia="Times New Roman" w:hAnsi="Verdana" w:cs="Times New Roman"/>
          <w:sz w:val="20"/>
          <w:szCs w:val="20"/>
          <w:lang w:val="en-GB"/>
        </w:rPr>
      </w:pPr>
      <w:r w:rsidRPr="00121D5D">
        <w:rPr>
          <w:rFonts w:ascii="Verdana" w:eastAsia="Times New Roman" w:hAnsi="Verdana" w:cs="Times New Roman"/>
          <w:b/>
          <w:bCs/>
          <w:sz w:val="20"/>
          <w:szCs w:val="20"/>
          <w:lang w:val="en-GB"/>
        </w:rPr>
        <w:t>Specified competences:</w:t>
      </w:r>
    </w:p>
    <w:p w:rsidR="00E65E2E" w:rsidRDefault="00E65E2E" w:rsidP="00E65E2E">
      <w:pPr>
        <w:widowControl w:val="0"/>
        <w:spacing w:after="120" w:line="240" w:lineRule="auto"/>
        <w:ind w:left="284"/>
        <w:jc w:val="both"/>
        <w:rPr>
          <w:rFonts w:ascii="Verdana" w:eastAsia="Times New Roman" w:hAnsi="Verdana" w:cs="Times New Roman"/>
          <w:sz w:val="20"/>
          <w:szCs w:val="20"/>
          <w:lang w:val="en-GB"/>
        </w:rPr>
      </w:pPr>
      <w:r w:rsidRPr="001D7DFF">
        <w:rPr>
          <w:rFonts w:ascii="Verdana" w:eastAsia="Times New Roman" w:hAnsi="Verdana" w:cs="Times New Roman"/>
          <w:sz w:val="20"/>
          <w:szCs w:val="20"/>
          <w:lang w:val="en-GB"/>
        </w:rPr>
        <w:t>Better understanding of different cultural levels and different civilisational backgrounds. Applying the knowledge acquired to the present. Responsibility in preserving and passing on inherited values. Responsibility for the present, for the future, for the smaller and larger community. Better understanding of the public interest and of one's own position.</w:t>
      </w:r>
    </w:p>
    <w:p w:rsidR="00E65E2E" w:rsidRPr="00F113E3" w:rsidRDefault="00E65E2E" w:rsidP="003A5B4A">
      <w:pPr>
        <w:widowControl w:val="0"/>
        <w:numPr>
          <w:ilvl w:val="0"/>
          <w:numId w:val="690"/>
        </w:numPr>
        <w:spacing w:before="120" w:after="120" w:line="240" w:lineRule="auto"/>
        <w:ind w:left="426" w:hanging="142"/>
        <w:jc w:val="both"/>
        <w:rPr>
          <w:rFonts w:ascii="Verdana" w:eastAsia="Times New Roman" w:hAnsi="Verdana" w:cs="Times New Roman"/>
          <w:bCs/>
          <w:sz w:val="20"/>
          <w:szCs w:val="20"/>
        </w:rPr>
      </w:pPr>
      <w:r w:rsidRPr="00F113E3">
        <w:rPr>
          <w:rFonts w:ascii="Verdana" w:eastAsia="Times New Roman" w:hAnsi="Verdana" w:cs="Times New Roman"/>
          <w:b/>
          <w:bCs/>
          <w:sz w:val="20"/>
          <w:szCs w:val="20"/>
        </w:rPr>
        <w:t xml:space="preserve">Előtanulmányi követelmények: </w:t>
      </w:r>
      <w:r w:rsidRPr="00971D8B">
        <w:rPr>
          <w:rFonts w:ascii="Verdana" w:eastAsia="Times New Roman" w:hAnsi="Verdana" w:cs="Times New Roman"/>
          <w:bCs/>
          <w:sz w:val="20"/>
          <w:szCs w:val="20"/>
        </w:rPr>
        <w:t>nincsenek</w:t>
      </w:r>
    </w:p>
    <w:p w:rsidR="00E65E2E" w:rsidRDefault="00E65E2E" w:rsidP="003A5B4A">
      <w:pPr>
        <w:widowControl w:val="0"/>
        <w:numPr>
          <w:ilvl w:val="0"/>
          <w:numId w:val="690"/>
        </w:numPr>
        <w:spacing w:before="120" w:after="120" w:line="240" w:lineRule="auto"/>
        <w:ind w:left="426" w:hanging="142"/>
        <w:jc w:val="both"/>
        <w:rPr>
          <w:rFonts w:ascii="Verdana" w:eastAsia="Times New Roman" w:hAnsi="Verdana" w:cs="Times New Roman"/>
          <w:b/>
          <w:bCs/>
          <w:sz w:val="20"/>
          <w:szCs w:val="20"/>
        </w:rPr>
      </w:pPr>
      <w:r w:rsidRPr="00F113E3">
        <w:rPr>
          <w:rFonts w:ascii="Verdana" w:eastAsia="Times New Roman" w:hAnsi="Verdana" w:cs="Times New Roman"/>
          <w:b/>
          <w:bCs/>
          <w:sz w:val="20"/>
          <w:szCs w:val="20"/>
        </w:rPr>
        <w:t>A tantárgy tananyagának leírása, tematika. Description of the subject, curriculum (magyarul, angolul - English):</w:t>
      </w:r>
    </w:p>
    <w:p w:rsidR="00E65E2E" w:rsidRDefault="00E65E2E" w:rsidP="003A5B4A">
      <w:pPr>
        <w:widowControl w:val="0"/>
        <w:numPr>
          <w:ilvl w:val="1"/>
          <w:numId w:val="690"/>
        </w:numPr>
        <w:tabs>
          <w:tab w:val="left" w:pos="851"/>
          <w:tab w:val="left" w:pos="993"/>
        </w:tabs>
        <w:spacing w:before="120" w:after="120" w:line="240" w:lineRule="auto"/>
        <w:ind w:left="1276" w:hanging="850"/>
        <w:jc w:val="both"/>
        <w:rPr>
          <w:rFonts w:ascii="Verdana" w:eastAsia="Times New Roman" w:hAnsi="Verdana" w:cs="Times New Roman"/>
          <w:i/>
          <w:iCs/>
          <w:sz w:val="20"/>
          <w:szCs w:val="20"/>
          <w:lang w:val="en-GB"/>
        </w:rPr>
      </w:pPr>
      <w:r>
        <w:rPr>
          <w:rFonts w:ascii="Verdana" w:eastAsia="Times New Roman" w:hAnsi="Verdana" w:cs="Times New Roman"/>
          <w:i/>
          <w:iCs/>
          <w:sz w:val="20"/>
          <w:szCs w:val="20"/>
          <w:lang w:val="en-GB"/>
        </w:rPr>
        <w:t>Ókori vallások: többistenhit, egyistenhit, források (</w:t>
      </w:r>
      <w:r w:rsidRPr="002442AB">
        <w:rPr>
          <w:rFonts w:ascii="Verdana" w:eastAsia="Times New Roman" w:hAnsi="Verdana" w:cs="Times New Roman"/>
          <w:i/>
          <w:iCs/>
          <w:sz w:val="20"/>
          <w:szCs w:val="20"/>
          <w:lang w:val="en-GB"/>
        </w:rPr>
        <w:t>Ancient religions: polytheism, monotheism, sources</w:t>
      </w:r>
      <w:r>
        <w:rPr>
          <w:rFonts w:ascii="Verdana" w:eastAsia="Times New Roman" w:hAnsi="Verdana" w:cs="Times New Roman"/>
          <w:i/>
          <w:iCs/>
          <w:sz w:val="20"/>
          <w:szCs w:val="20"/>
          <w:lang w:val="en-GB"/>
        </w:rPr>
        <w:t>)</w:t>
      </w:r>
    </w:p>
    <w:p w:rsidR="00E65E2E" w:rsidRDefault="00E65E2E" w:rsidP="003A5B4A">
      <w:pPr>
        <w:widowControl w:val="0"/>
        <w:numPr>
          <w:ilvl w:val="1"/>
          <w:numId w:val="690"/>
        </w:numPr>
        <w:tabs>
          <w:tab w:val="left" w:pos="851"/>
          <w:tab w:val="left" w:pos="993"/>
        </w:tabs>
        <w:spacing w:before="120" w:after="120" w:line="240" w:lineRule="auto"/>
        <w:ind w:left="1276" w:hanging="850"/>
        <w:jc w:val="both"/>
        <w:rPr>
          <w:rFonts w:ascii="Verdana" w:eastAsia="Times New Roman" w:hAnsi="Verdana" w:cs="Times New Roman"/>
          <w:i/>
          <w:iCs/>
          <w:sz w:val="20"/>
          <w:szCs w:val="20"/>
          <w:lang w:val="en-GB"/>
        </w:rPr>
      </w:pPr>
      <w:r>
        <w:rPr>
          <w:rFonts w:ascii="Verdana" w:eastAsia="Times New Roman" w:hAnsi="Verdana" w:cs="Times New Roman"/>
          <w:i/>
          <w:iCs/>
          <w:sz w:val="20"/>
          <w:szCs w:val="20"/>
          <w:lang w:val="en-GB"/>
        </w:rPr>
        <w:t>Római mitológia és vallási alapfogalmak (</w:t>
      </w:r>
      <w:r w:rsidRPr="002442AB">
        <w:rPr>
          <w:rFonts w:ascii="Verdana" w:eastAsia="Times New Roman" w:hAnsi="Verdana" w:cs="Times New Roman"/>
          <w:i/>
          <w:iCs/>
          <w:sz w:val="20"/>
          <w:szCs w:val="20"/>
          <w:lang w:val="en-GB"/>
        </w:rPr>
        <w:t>Roman mythology and basic religious terminology</w:t>
      </w:r>
      <w:r>
        <w:rPr>
          <w:rFonts w:ascii="Verdana" w:eastAsia="Times New Roman" w:hAnsi="Verdana" w:cs="Times New Roman"/>
          <w:i/>
          <w:iCs/>
          <w:sz w:val="20"/>
          <w:szCs w:val="20"/>
          <w:lang w:val="en-GB"/>
        </w:rPr>
        <w:t>)</w:t>
      </w:r>
    </w:p>
    <w:p w:rsidR="00E65E2E" w:rsidRPr="009B6777" w:rsidRDefault="00E65E2E" w:rsidP="003A5B4A">
      <w:pPr>
        <w:widowControl w:val="0"/>
        <w:numPr>
          <w:ilvl w:val="1"/>
          <w:numId w:val="690"/>
        </w:numPr>
        <w:tabs>
          <w:tab w:val="left" w:pos="851"/>
          <w:tab w:val="left" w:pos="993"/>
        </w:tabs>
        <w:spacing w:before="120" w:after="120" w:line="240" w:lineRule="auto"/>
        <w:ind w:left="1276" w:hanging="850"/>
        <w:jc w:val="both"/>
        <w:rPr>
          <w:rFonts w:ascii="Verdana" w:eastAsia="Times New Roman" w:hAnsi="Verdana" w:cs="Times New Roman"/>
          <w:i/>
          <w:iCs/>
          <w:sz w:val="20"/>
          <w:szCs w:val="20"/>
          <w:lang w:val="en-GB"/>
        </w:rPr>
      </w:pPr>
      <w:r>
        <w:rPr>
          <w:rFonts w:ascii="Verdana" w:eastAsia="Times New Roman" w:hAnsi="Verdana" w:cs="Times New Roman"/>
          <w:i/>
          <w:iCs/>
          <w:sz w:val="20"/>
          <w:szCs w:val="20"/>
          <w:lang w:val="en-GB"/>
        </w:rPr>
        <w:t>A papi testületek létrehozása (T</w:t>
      </w:r>
      <w:r w:rsidRPr="002442AB">
        <w:rPr>
          <w:rFonts w:ascii="Verdana" w:eastAsia="Times New Roman" w:hAnsi="Verdana" w:cs="Times New Roman"/>
          <w:i/>
          <w:iCs/>
          <w:sz w:val="20"/>
          <w:szCs w:val="20"/>
          <w:lang w:val="en-GB"/>
        </w:rPr>
        <w:t>he creation of the priestly bodies</w:t>
      </w:r>
      <w:r>
        <w:rPr>
          <w:rFonts w:ascii="Verdana" w:eastAsia="Times New Roman" w:hAnsi="Verdana" w:cs="Times New Roman"/>
          <w:i/>
          <w:iCs/>
          <w:sz w:val="20"/>
          <w:szCs w:val="20"/>
          <w:lang w:val="en-GB"/>
        </w:rPr>
        <w:t>)</w:t>
      </w:r>
    </w:p>
    <w:p w:rsidR="00E65E2E" w:rsidRPr="006A4938" w:rsidRDefault="00E65E2E" w:rsidP="003A5B4A">
      <w:pPr>
        <w:pStyle w:val="Listaszerbekezds"/>
        <w:numPr>
          <w:ilvl w:val="1"/>
          <w:numId w:val="690"/>
        </w:numPr>
        <w:spacing w:line="259" w:lineRule="auto"/>
        <w:ind w:left="1276" w:hanging="850"/>
        <w:rPr>
          <w:rFonts w:ascii="Verdana" w:eastAsia="Times New Roman" w:hAnsi="Verdana" w:cs="Times New Roman"/>
          <w:i/>
          <w:iCs/>
          <w:sz w:val="20"/>
          <w:szCs w:val="20"/>
          <w:lang w:val="en-GB"/>
        </w:rPr>
      </w:pPr>
      <w:r w:rsidRPr="006A4938">
        <w:rPr>
          <w:rFonts w:ascii="Verdana" w:eastAsia="Times New Roman" w:hAnsi="Verdana" w:cs="Times New Roman"/>
          <w:i/>
          <w:iCs/>
          <w:sz w:val="20"/>
          <w:szCs w:val="20"/>
          <w:lang w:val="en-GB"/>
        </w:rPr>
        <w:t>Ősi istenek, befogadott istenek, új istenek</w:t>
      </w:r>
      <w:r>
        <w:rPr>
          <w:rFonts w:ascii="Verdana" w:eastAsia="Times New Roman" w:hAnsi="Verdana" w:cs="Times New Roman"/>
          <w:i/>
          <w:iCs/>
          <w:sz w:val="20"/>
          <w:szCs w:val="20"/>
          <w:lang w:val="en-GB"/>
        </w:rPr>
        <w:t xml:space="preserve"> (</w:t>
      </w:r>
      <w:r w:rsidRPr="002442AB">
        <w:rPr>
          <w:rFonts w:ascii="Verdana" w:eastAsia="Times New Roman" w:hAnsi="Verdana" w:cs="Times New Roman"/>
          <w:i/>
          <w:iCs/>
          <w:sz w:val="20"/>
          <w:szCs w:val="20"/>
          <w:lang w:val="en-GB"/>
        </w:rPr>
        <w:t>Ancient gods, adopted gods, new gods</w:t>
      </w:r>
      <w:r>
        <w:rPr>
          <w:rFonts w:ascii="Verdana" w:eastAsia="Times New Roman" w:hAnsi="Verdana" w:cs="Times New Roman"/>
          <w:i/>
          <w:iCs/>
          <w:sz w:val="20"/>
          <w:szCs w:val="20"/>
          <w:lang w:val="en-GB"/>
        </w:rPr>
        <w:t>)</w:t>
      </w:r>
    </w:p>
    <w:p w:rsidR="00E65E2E" w:rsidRPr="009B6777" w:rsidRDefault="00E65E2E" w:rsidP="003A5B4A">
      <w:pPr>
        <w:widowControl w:val="0"/>
        <w:numPr>
          <w:ilvl w:val="1"/>
          <w:numId w:val="690"/>
        </w:numPr>
        <w:tabs>
          <w:tab w:val="left" w:pos="851"/>
          <w:tab w:val="left" w:pos="993"/>
        </w:tabs>
        <w:spacing w:before="120" w:after="120" w:line="240" w:lineRule="auto"/>
        <w:ind w:left="1276" w:hanging="850"/>
        <w:jc w:val="both"/>
        <w:rPr>
          <w:rFonts w:ascii="Verdana" w:eastAsia="Times New Roman" w:hAnsi="Verdana" w:cs="Times New Roman"/>
          <w:i/>
          <w:iCs/>
          <w:sz w:val="20"/>
          <w:szCs w:val="20"/>
          <w:lang w:val="en-GB"/>
        </w:rPr>
      </w:pPr>
      <w:r>
        <w:rPr>
          <w:rFonts w:ascii="Verdana" w:eastAsia="Times New Roman" w:hAnsi="Verdana" w:cs="Times New Roman"/>
          <w:i/>
          <w:iCs/>
          <w:sz w:val="20"/>
          <w:szCs w:val="20"/>
          <w:lang w:val="en-GB"/>
        </w:rPr>
        <w:t>Szertartások és a kultuszgyakorlat helyszínei (</w:t>
      </w:r>
      <w:r w:rsidRPr="002442AB">
        <w:rPr>
          <w:rFonts w:ascii="Verdana" w:eastAsia="Times New Roman" w:hAnsi="Verdana" w:cs="Times New Roman"/>
          <w:i/>
          <w:iCs/>
          <w:sz w:val="20"/>
          <w:szCs w:val="20"/>
          <w:lang w:val="en-GB"/>
        </w:rPr>
        <w:t>Ceremonies and places of worship</w:t>
      </w:r>
      <w:r>
        <w:rPr>
          <w:rFonts w:ascii="Verdana" w:eastAsia="Times New Roman" w:hAnsi="Verdana" w:cs="Times New Roman"/>
          <w:i/>
          <w:iCs/>
          <w:sz w:val="20"/>
          <w:szCs w:val="20"/>
          <w:lang w:val="en-GB"/>
        </w:rPr>
        <w:t>)</w:t>
      </w:r>
    </w:p>
    <w:p w:rsidR="00E65E2E" w:rsidRPr="009916E3" w:rsidRDefault="00E65E2E" w:rsidP="003A5B4A">
      <w:pPr>
        <w:widowControl w:val="0"/>
        <w:numPr>
          <w:ilvl w:val="1"/>
          <w:numId w:val="690"/>
        </w:numPr>
        <w:tabs>
          <w:tab w:val="left" w:pos="851"/>
          <w:tab w:val="left" w:pos="993"/>
        </w:tabs>
        <w:spacing w:before="120" w:after="120" w:line="240" w:lineRule="auto"/>
        <w:ind w:left="1276" w:hanging="850"/>
        <w:jc w:val="both"/>
        <w:rPr>
          <w:rFonts w:ascii="Verdana" w:eastAsia="Times New Roman" w:hAnsi="Verdana" w:cs="Times New Roman"/>
          <w:i/>
          <w:sz w:val="20"/>
          <w:szCs w:val="20"/>
          <w:lang w:val="en-GB"/>
        </w:rPr>
      </w:pPr>
      <w:r w:rsidRPr="009916E3">
        <w:rPr>
          <w:rFonts w:ascii="Verdana" w:eastAsia="Times New Roman" w:hAnsi="Verdana" w:cs="Times New Roman"/>
          <w:i/>
          <w:sz w:val="20"/>
          <w:szCs w:val="20"/>
          <w:lang w:val="en-GB"/>
        </w:rPr>
        <w:lastRenderedPageBreak/>
        <w:t>Ünnepek, áldozatok, vallásgyakorlati formák</w:t>
      </w:r>
      <w:r>
        <w:rPr>
          <w:rFonts w:ascii="Verdana" w:eastAsia="Times New Roman" w:hAnsi="Verdana" w:cs="Times New Roman"/>
          <w:i/>
          <w:sz w:val="20"/>
          <w:szCs w:val="20"/>
          <w:lang w:val="en-GB"/>
        </w:rPr>
        <w:t xml:space="preserve"> (</w:t>
      </w:r>
      <w:r w:rsidRPr="002442AB">
        <w:rPr>
          <w:rFonts w:ascii="Verdana" w:eastAsia="Times New Roman" w:hAnsi="Verdana" w:cs="Times New Roman"/>
          <w:i/>
          <w:sz w:val="20"/>
          <w:szCs w:val="20"/>
          <w:lang w:val="en-GB"/>
        </w:rPr>
        <w:t>Festivals, sacrifices, forms of worship</w:t>
      </w:r>
      <w:r>
        <w:rPr>
          <w:rFonts w:ascii="Verdana" w:eastAsia="Times New Roman" w:hAnsi="Verdana" w:cs="Times New Roman"/>
          <w:i/>
          <w:sz w:val="20"/>
          <w:szCs w:val="20"/>
          <w:lang w:val="en-GB"/>
        </w:rPr>
        <w:t>)</w:t>
      </w:r>
    </w:p>
    <w:p w:rsidR="00E65E2E" w:rsidRPr="006A4938" w:rsidRDefault="00E65E2E" w:rsidP="003A5B4A">
      <w:pPr>
        <w:widowControl w:val="0"/>
        <w:numPr>
          <w:ilvl w:val="1"/>
          <w:numId w:val="690"/>
        </w:numPr>
        <w:tabs>
          <w:tab w:val="left" w:pos="851"/>
          <w:tab w:val="left" w:pos="993"/>
        </w:tabs>
        <w:spacing w:before="120" w:after="120" w:line="240" w:lineRule="auto"/>
        <w:ind w:left="1276" w:hanging="850"/>
        <w:jc w:val="both"/>
        <w:rPr>
          <w:rFonts w:ascii="Verdana" w:eastAsia="Times New Roman" w:hAnsi="Verdana" w:cs="Times New Roman"/>
          <w:i/>
          <w:sz w:val="20"/>
          <w:szCs w:val="20"/>
          <w:lang w:val="en-GB"/>
        </w:rPr>
      </w:pPr>
      <w:r>
        <w:rPr>
          <w:rFonts w:ascii="Verdana" w:eastAsia="Times New Roman" w:hAnsi="Verdana" w:cs="Times New Roman"/>
          <w:i/>
          <w:sz w:val="20"/>
          <w:szCs w:val="20"/>
          <w:lang w:val="en-GB"/>
        </w:rPr>
        <w:t>Császárkultusz és tartománygyűlések (</w:t>
      </w:r>
      <w:r w:rsidRPr="002442AB">
        <w:rPr>
          <w:rFonts w:ascii="Verdana" w:eastAsia="Times New Roman" w:hAnsi="Verdana" w:cs="Times New Roman"/>
          <w:i/>
          <w:sz w:val="20"/>
          <w:szCs w:val="20"/>
          <w:lang w:val="en-GB"/>
        </w:rPr>
        <w:t>Imperial cult and provincial assemblies</w:t>
      </w:r>
      <w:r>
        <w:rPr>
          <w:rFonts w:ascii="Verdana" w:eastAsia="Times New Roman" w:hAnsi="Verdana" w:cs="Times New Roman"/>
          <w:i/>
          <w:sz w:val="20"/>
          <w:szCs w:val="20"/>
          <w:lang w:val="en-GB"/>
        </w:rPr>
        <w:t>)</w:t>
      </w:r>
    </w:p>
    <w:p w:rsidR="00E65E2E" w:rsidRDefault="00E65E2E" w:rsidP="003A5B4A">
      <w:pPr>
        <w:widowControl w:val="0"/>
        <w:numPr>
          <w:ilvl w:val="1"/>
          <w:numId w:val="690"/>
        </w:numPr>
        <w:tabs>
          <w:tab w:val="left" w:pos="851"/>
          <w:tab w:val="left" w:pos="993"/>
        </w:tabs>
        <w:spacing w:before="120" w:after="120" w:line="240" w:lineRule="auto"/>
        <w:ind w:left="1276" w:hanging="850"/>
        <w:jc w:val="both"/>
        <w:rPr>
          <w:rFonts w:ascii="Verdana" w:eastAsia="Times New Roman" w:hAnsi="Verdana" w:cs="Times New Roman"/>
          <w:i/>
          <w:iCs/>
          <w:sz w:val="20"/>
          <w:szCs w:val="20"/>
          <w:lang w:val="en-GB"/>
        </w:rPr>
      </w:pPr>
      <w:r>
        <w:rPr>
          <w:rFonts w:ascii="Verdana" w:eastAsia="Times New Roman" w:hAnsi="Verdana" w:cs="Times New Roman"/>
          <w:i/>
          <w:iCs/>
          <w:sz w:val="20"/>
          <w:szCs w:val="20"/>
          <w:lang w:val="en-GB"/>
        </w:rPr>
        <w:t>Misztériumvallások és a római kori vallásosság átalakulása (</w:t>
      </w:r>
      <w:r w:rsidRPr="002442AB">
        <w:rPr>
          <w:rFonts w:ascii="Verdana" w:eastAsia="Times New Roman" w:hAnsi="Verdana" w:cs="Times New Roman"/>
          <w:i/>
          <w:iCs/>
          <w:sz w:val="20"/>
          <w:szCs w:val="20"/>
          <w:lang w:val="en-GB"/>
        </w:rPr>
        <w:t>Mystery religions and the transformation of Roman religiosity</w:t>
      </w:r>
      <w:r>
        <w:rPr>
          <w:rFonts w:ascii="Verdana" w:eastAsia="Times New Roman" w:hAnsi="Verdana" w:cs="Times New Roman"/>
          <w:i/>
          <w:iCs/>
          <w:sz w:val="20"/>
          <w:szCs w:val="20"/>
          <w:lang w:val="en-GB"/>
        </w:rPr>
        <w:t>)</w:t>
      </w:r>
    </w:p>
    <w:p w:rsidR="00E65E2E" w:rsidRDefault="00E65E2E" w:rsidP="003A5B4A">
      <w:pPr>
        <w:widowControl w:val="0"/>
        <w:numPr>
          <w:ilvl w:val="1"/>
          <w:numId w:val="690"/>
        </w:numPr>
        <w:tabs>
          <w:tab w:val="left" w:pos="851"/>
          <w:tab w:val="left" w:pos="993"/>
        </w:tabs>
        <w:spacing w:before="120" w:after="120" w:line="240" w:lineRule="auto"/>
        <w:ind w:left="1276" w:hanging="850"/>
        <w:jc w:val="both"/>
        <w:rPr>
          <w:rFonts w:ascii="Verdana" w:eastAsia="Times New Roman" w:hAnsi="Verdana" w:cs="Times New Roman"/>
          <w:i/>
          <w:iCs/>
          <w:sz w:val="20"/>
          <w:szCs w:val="20"/>
          <w:lang w:val="en-GB"/>
        </w:rPr>
      </w:pPr>
      <w:r>
        <w:rPr>
          <w:rFonts w:ascii="Verdana" w:eastAsia="Times New Roman" w:hAnsi="Verdana" w:cs="Times New Roman"/>
          <w:i/>
          <w:iCs/>
          <w:sz w:val="20"/>
          <w:szCs w:val="20"/>
          <w:lang w:val="en-GB"/>
        </w:rPr>
        <w:t>Kereszténység és a római vallásigazgatás (</w:t>
      </w:r>
      <w:r w:rsidRPr="002442AB">
        <w:rPr>
          <w:rFonts w:ascii="Verdana" w:eastAsia="Times New Roman" w:hAnsi="Verdana" w:cs="Times New Roman"/>
          <w:i/>
          <w:iCs/>
          <w:sz w:val="20"/>
          <w:szCs w:val="20"/>
          <w:lang w:val="en-GB"/>
        </w:rPr>
        <w:t>Christianity and Roman religious administration</w:t>
      </w:r>
      <w:r>
        <w:rPr>
          <w:rFonts w:ascii="Verdana" w:eastAsia="Times New Roman" w:hAnsi="Verdana" w:cs="Times New Roman"/>
          <w:i/>
          <w:iCs/>
          <w:sz w:val="20"/>
          <w:szCs w:val="20"/>
          <w:lang w:val="en-GB"/>
        </w:rPr>
        <w:t>)</w:t>
      </w:r>
    </w:p>
    <w:p w:rsidR="00E65E2E" w:rsidRDefault="00E65E2E" w:rsidP="003A5B4A">
      <w:pPr>
        <w:widowControl w:val="0"/>
        <w:numPr>
          <w:ilvl w:val="1"/>
          <w:numId w:val="690"/>
        </w:numPr>
        <w:tabs>
          <w:tab w:val="left" w:pos="851"/>
          <w:tab w:val="left" w:pos="993"/>
        </w:tabs>
        <w:spacing w:before="120" w:after="120" w:line="240" w:lineRule="auto"/>
        <w:ind w:left="1276" w:hanging="850"/>
        <w:jc w:val="both"/>
        <w:rPr>
          <w:rFonts w:ascii="Verdana" w:eastAsia="Times New Roman" w:hAnsi="Verdana" w:cs="Times New Roman"/>
          <w:i/>
          <w:iCs/>
          <w:sz w:val="20"/>
          <w:szCs w:val="20"/>
          <w:lang w:val="en-GB"/>
        </w:rPr>
      </w:pPr>
      <w:r>
        <w:rPr>
          <w:rFonts w:ascii="Verdana" w:eastAsia="Times New Roman" w:hAnsi="Verdana" w:cs="Times New Roman"/>
          <w:i/>
          <w:iCs/>
          <w:sz w:val="20"/>
          <w:szCs w:val="20"/>
          <w:lang w:val="en-GB"/>
        </w:rPr>
        <w:t>Vallás és társadalom (Religion and society)</w:t>
      </w:r>
    </w:p>
    <w:p w:rsidR="00E65E2E" w:rsidRDefault="00E65E2E" w:rsidP="003A5B4A">
      <w:pPr>
        <w:widowControl w:val="0"/>
        <w:numPr>
          <w:ilvl w:val="1"/>
          <w:numId w:val="690"/>
        </w:numPr>
        <w:tabs>
          <w:tab w:val="left" w:pos="851"/>
          <w:tab w:val="left" w:pos="993"/>
        </w:tabs>
        <w:spacing w:before="120" w:after="120" w:line="240" w:lineRule="auto"/>
        <w:ind w:left="1276" w:hanging="850"/>
        <w:jc w:val="both"/>
        <w:rPr>
          <w:rFonts w:ascii="Verdana" w:eastAsia="Times New Roman" w:hAnsi="Verdana" w:cs="Times New Roman"/>
          <w:i/>
          <w:iCs/>
          <w:sz w:val="20"/>
          <w:szCs w:val="20"/>
          <w:lang w:val="en-GB"/>
        </w:rPr>
      </w:pPr>
      <w:r>
        <w:rPr>
          <w:rFonts w:ascii="Verdana" w:eastAsia="Times New Roman" w:hAnsi="Verdana" w:cs="Times New Roman"/>
          <w:i/>
          <w:iCs/>
          <w:sz w:val="20"/>
          <w:szCs w:val="20"/>
          <w:lang w:val="en-GB"/>
        </w:rPr>
        <w:t xml:space="preserve">Vallás és állam (Religion and state) </w:t>
      </w:r>
    </w:p>
    <w:p w:rsidR="00E65E2E" w:rsidRDefault="00E65E2E" w:rsidP="003A5B4A">
      <w:pPr>
        <w:widowControl w:val="0"/>
        <w:numPr>
          <w:ilvl w:val="1"/>
          <w:numId w:val="690"/>
        </w:numPr>
        <w:tabs>
          <w:tab w:val="left" w:pos="851"/>
          <w:tab w:val="left" w:pos="993"/>
        </w:tabs>
        <w:spacing w:before="120" w:after="120" w:line="240" w:lineRule="auto"/>
        <w:ind w:left="1276" w:hanging="850"/>
        <w:jc w:val="both"/>
        <w:rPr>
          <w:rFonts w:ascii="Verdana" w:eastAsia="Times New Roman" w:hAnsi="Verdana" w:cs="Times New Roman"/>
          <w:i/>
          <w:iCs/>
          <w:sz w:val="20"/>
          <w:szCs w:val="20"/>
          <w:lang w:val="en-GB"/>
        </w:rPr>
      </w:pPr>
      <w:r>
        <w:rPr>
          <w:rFonts w:ascii="Verdana" w:eastAsia="Times New Roman" w:hAnsi="Verdana" w:cs="Times New Roman"/>
          <w:i/>
          <w:iCs/>
          <w:sz w:val="20"/>
          <w:szCs w:val="20"/>
          <w:lang w:val="en-GB"/>
        </w:rPr>
        <w:t>A római kori vallásigazgatási struktúrák továbbélése (</w:t>
      </w:r>
      <w:r w:rsidRPr="002442AB">
        <w:rPr>
          <w:rFonts w:ascii="Verdana" w:eastAsia="Times New Roman" w:hAnsi="Verdana" w:cs="Times New Roman"/>
          <w:i/>
          <w:iCs/>
          <w:sz w:val="20"/>
          <w:szCs w:val="20"/>
          <w:lang w:val="en-GB"/>
        </w:rPr>
        <w:t>The survival of Roman religious administrative structures</w:t>
      </w:r>
      <w:r>
        <w:rPr>
          <w:rFonts w:ascii="Verdana" w:eastAsia="Times New Roman" w:hAnsi="Verdana" w:cs="Times New Roman"/>
          <w:i/>
          <w:iCs/>
          <w:sz w:val="20"/>
          <w:szCs w:val="20"/>
          <w:lang w:val="en-GB"/>
        </w:rPr>
        <w:t>)</w:t>
      </w:r>
    </w:p>
    <w:p w:rsidR="00E65E2E" w:rsidRDefault="00E65E2E" w:rsidP="003A5B4A">
      <w:pPr>
        <w:widowControl w:val="0"/>
        <w:numPr>
          <w:ilvl w:val="0"/>
          <w:numId w:val="690"/>
        </w:numPr>
        <w:tabs>
          <w:tab w:val="num" w:pos="360"/>
        </w:tabs>
        <w:spacing w:before="120" w:after="120" w:line="240" w:lineRule="auto"/>
        <w:ind w:left="426" w:hanging="142"/>
        <w:jc w:val="both"/>
        <w:rPr>
          <w:rFonts w:ascii="Verdana" w:eastAsia="Times New Roman" w:hAnsi="Verdana" w:cs="Times New Roman"/>
          <w:bCs/>
          <w:sz w:val="20"/>
          <w:szCs w:val="20"/>
        </w:rPr>
      </w:pPr>
      <w:r w:rsidRPr="000E4064">
        <w:rPr>
          <w:rFonts w:ascii="Verdana" w:eastAsia="Times New Roman" w:hAnsi="Verdana" w:cs="Times New Roman"/>
          <w:b/>
          <w:bCs/>
          <w:sz w:val="20"/>
          <w:szCs w:val="20"/>
        </w:rPr>
        <w:t>A tantárgy meghirdetésének gyakorisága/a tantervben történő félévi elhelyezkedése:</w:t>
      </w:r>
      <w:r w:rsidRPr="000E4064">
        <w:rPr>
          <w:rFonts w:ascii="Verdana" w:eastAsia="Times New Roman" w:hAnsi="Verdana" w:cs="Times New Roman"/>
          <w:bCs/>
          <w:sz w:val="20"/>
          <w:szCs w:val="20"/>
        </w:rPr>
        <w:t xml:space="preserve"> </w:t>
      </w:r>
      <w:r>
        <w:rPr>
          <w:rFonts w:ascii="Verdana" w:eastAsia="Times New Roman" w:hAnsi="Verdana" w:cs="Times New Roman"/>
          <w:bCs/>
          <w:sz w:val="20"/>
          <w:szCs w:val="20"/>
        </w:rPr>
        <w:t>őszi félévek</w:t>
      </w:r>
    </w:p>
    <w:p w:rsidR="00E65E2E" w:rsidRPr="008D1527" w:rsidRDefault="00E65E2E" w:rsidP="003A5B4A">
      <w:pPr>
        <w:widowControl w:val="0"/>
        <w:numPr>
          <w:ilvl w:val="0"/>
          <w:numId w:val="690"/>
        </w:numPr>
        <w:tabs>
          <w:tab w:val="num" w:pos="360"/>
        </w:tabs>
        <w:spacing w:before="120" w:after="120" w:line="240" w:lineRule="auto"/>
        <w:ind w:left="426" w:hanging="142"/>
        <w:jc w:val="both"/>
        <w:rPr>
          <w:rFonts w:ascii="Verdana" w:eastAsia="Times New Roman" w:hAnsi="Verdana" w:cs="Times New Roman"/>
          <w:b/>
          <w:bCs/>
          <w:sz w:val="20"/>
          <w:szCs w:val="20"/>
        </w:rPr>
      </w:pPr>
      <w:r w:rsidRPr="000E4064">
        <w:rPr>
          <w:rFonts w:ascii="Verdana" w:eastAsia="Times New Roman" w:hAnsi="Verdana" w:cs="Times New Roman"/>
          <w:b/>
          <w:bCs/>
          <w:sz w:val="20"/>
          <w:szCs w:val="20"/>
        </w:rPr>
        <w:t>A tanórákon való részvétel követelményei, az elfogadható hiányzások mértéke, a távolmaradás pótlásának lehetősége:</w:t>
      </w:r>
      <w:r>
        <w:rPr>
          <w:rFonts w:ascii="Verdana" w:eastAsia="Times New Roman" w:hAnsi="Verdana" w:cs="Times New Roman"/>
          <w:b/>
          <w:bCs/>
          <w:sz w:val="20"/>
          <w:szCs w:val="20"/>
        </w:rPr>
        <w:t xml:space="preserve"> </w:t>
      </w:r>
      <w:r w:rsidRPr="008D1527">
        <w:rPr>
          <w:rFonts w:ascii="Verdana" w:eastAsia="Times New Roman" w:hAnsi="Verdana" w:cs="Times New Roman"/>
          <w:bCs/>
          <w:sz w:val="20"/>
          <w:szCs w:val="20"/>
        </w:rPr>
        <w:t>A tanórákon való aktív részvétel elvárt. A tanórákon való jelenlét legalább 70%-os mértékben kötelező, bár indokolt esetekben az oktató felmentést adhat. Az elmulasztott órák anyagát egyéni tanulással vagy az oktatóval történő konzultációval kell pótolni.</w:t>
      </w:r>
    </w:p>
    <w:p w:rsidR="00E65E2E" w:rsidRPr="008D1527" w:rsidRDefault="00E65E2E" w:rsidP="003A5B4A">
      <w:pPr>
        <w:widowControl w:val="0"/>
        <w:numPr>
          <w:ilvl w:val="0"/>
          <w:numId w:val="690"/>
        </w:numPr>
        <w:tabs>
          <w:tab w:val="num" w:pos="360"/>
        </w:tabs>
        <w:spacing w:before="120" w:after="120" w:line="240" w:lineRule="auto"/>
        <w:ind w:left="426" w:hanging="142"/>
        <w:jc w:val="both"/>
        <w:rPr>
          <w:rFonts w:ascii="Verdana" w:eastAsia="Times New Roman" w:hAnsi="Verdana" w:cs="Times New Roman"/>
          <w:bCs/>
          <w:sz w:val="20"/>
          <w:szCs w:val="20"/>
        </w:rPr>
      </w:pPr>
      <w:r w:rsidRPr="008D1527">
        <w:rPr>
          <w:rFonts w:ascii="Verdana" w:eastAsia="Times New Roman" w:hAnsi="Verdana" w:cs="Times New Roman"/>
          <w:b/>
          <w:sz w:val="20"/>
          <w:szCs w:val="20"/>
        </w:rPr>
        <w:t xml:space="preserve">Félévközi feladatok, ismeretek ellenőrzésének rendje: </w:t>
      </w:r>
      <w:r w:rsidRPr="008D1527">
        <w:rPr>
          <w:rFonts w:ascii="Verdana" w:eastAsia="Times New Roman" w:hAnsi="Verdana" w:cs="Times New Roman"/>
          <w:bCs/>
          <w:sz w:val="20"/>
          <w:szCs w:val="20"/>
        </w:rPr>
        <w:t>Írásbeli 10 pontos teszt, szóbeli beszélgetés (25 perc)</w:t>
      </w:r>
    </w:p>
    <w:p w:rsidR="00E65E2E" w:rsidRPr="00F113E3" w:rsidRDefault="00E65E2E" w:rsidP="003A5B4A">
      <w:pPr>
        <w:widowControl w:val="0"/>
        <w:numPr>
          <w:ilvl w:val="0"/>
          <w:numId w:val="690"/>
        </w:numPr>
        <w:spacing w:before="120" w:after="120" w:line="240" w:lineRule="auto"/>
        <w:ind w:left="426" w:hanging="142"/>
        <w:jc w:val="both"/>
        <w:rPr>
          <w:rFonts w:ascii="Verdana" w:eastAsia="Times New Roman" w:hAnsi="Verdana" w:cs="Times New Roman"/>
          <w:b/>
          <w:bCs/>
          <w:sz w:val="20"/>
          <w:szCs w:val="20"/>
        </w:rPr>
      </w:pPr>
      <w:r w:rsidRPr="00F113E3">
        <w:rPr>
          <w:rFonts w:ascii="Verdana" w:eastAsia="Times New Roman" w:hAnsi="Verdana" w:cs="Times New Roman"/>
          <w:b/>
          <w:bCs/>
          <w:sz w:val="20"/>
          <w:szCs w:val="20"/>
        </w:rPr>
        <w:t xml:space="preserve">Az értékelés, az aláírás és a kreditek megszerzésének pontos feltételei: </w:t>
      </w:r>
    </w:p>
    <w:p w:rsidR="00E65E2E" w:rsidRPr="002442AB" w:rsidRDefault="00E65E2E" w:rsidP="003A5B4A">
      <w:pPr>
        <w:widowControl w:val="0"/>
        <w:numPr>
          <w:ilvl w:val="1"/>
          <w:numId w:val="690"/>
        </w:numPr>
        <w:tabs>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F113E3">
        <w:rPr>
          <w:rFonts w:ascii="Verdana" w:eastAsia="Times New Roman" w:hAnsi="Verdana" w:cs="Times New Roman"/>
          <w:b/>
          <w:bCs/>
          <w:sz w:val="20"/>
          <w:szCs w:val="20"/>
        </w:rPr>
        <w:t xml:space="preserve">Az aláírás megszerzésének feltételei: </w:t>
      </w:r>
      <w:r w:rsidRPr="002442AB">
        <w:rPr>
          <w:rFonts w:ascii="Verdana" w:eastAsia="Times New Roman" w:hAnsi="Verdana" w:cs="Times New Roman"/>
          <w:bCs/>
          <w:sz w:val="20"/>
          <w:szCs w:val="20"/>
        </w:rPr>
        <w:t>az órákon való részvétel</w:t>
      </w:r>
    </w:p>
    <w:p w:rsidR="00E65E2E" w:rsidRPr="00C76355" w:rsidRDefault="00E65E2E" w:rsidP="003A5B4A">
      <w:pPr>
        <w:widowControl w:val="0"/>
        <w:numPr>
          <w:ilvl w:val="1"/>
          <w:numId w:val="690"/>
        </w:numPr>
        <w:tabs>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F113E3">
        <w:rPr>
          <w:rFonts w:ascii="Verdana" w:eastAsia="Times New Roman" w:hAnsi="Verdana" w:cs="Times New Roman"/>
          <w:b/>
          <w:bCs/>
          <w:sz w:val="20"/>
          <w:szCs w:val="20"/>
        </w:rPr>
        <w:t xml:space="preserve">Az értékelés: </w:t>
      </w:r>
      <w:r w:rsidRPr="00C76355">
        <w:rPr>
          <w:rFonts w:ascii="Verdana" w:eastAsia="Times New Roman" w:hAnsi="Verdana" w:cs="Times New Roman"/>
          <w:bCs/>
          <w:sz w:val="20"/>
          <w:szCs w:val="20"/>
        </w:rPr>
        <w:t>A teszt eredménye (pontonként 0,5) és a szóbeli eredménye</w:t>
      </w:r>
      <w:r>
        <w:rPr>
          <w:rFonts w:ascii="Verdana" w:eastAsia="Times New Roman" w:hAnsi="Verdana" w:cs="Times New Roman"/>
          <w:bCs/>
          <w:sz w:val="20"/>
          <w:szCs w:val="20"/>
        </w:rPr>
        <w:t>,</w:t>
      </w:r>
      <w:r w:rsidRPr="008D1527">
        <w:rPr>
          <w:rFonts w:ascii="Verdana" w:eastAsia="Times New Roman" w:hAnsi="Verdana" w:cs="Times New Roman"/>
          <w:bCs/>
          <w:sz w:val="20"/>
          <w:szCs w:val="20"/>
        </w:rPr>
        <w:t xml:space="preserve"> </w:t>
      </w:r>
      <w:r w:rsidRPr="00C76355">
        <w:rPr>
          <w:rFonts w:ascii="Verdana" w:eastAsia="Times New Roman" w:hAnsi="Verdana" w:cs="Times New Roman"/>
          <w:bCs/>
          <w:sz w:val="20"/>
          <w:szCs w:val="20"/>
        </w:rPr>
        <w:t>óralátogatás és a teszt kitöltése, a szóbeli beszélgetésen való részvétel</w:t>
      </w:r>
      <w:r>
        <w:rPr>
          <w:rFonts w:ascii="Verdana" w:eastAsia="Times New Roman" w:hAnsi="Verdana" w:cs="Times New Roman"/>
          <w:bCs/>
          <w:sz w:val="20"/>
          <w:szCs w:val="20"/>
        </w:rPr>
        <w:t>,</w:t>
      </w:r>
    </w:p>
    <w:p w:rsidR="00E65E2E" w:rsidRPr="00F113E3" w:rsidRDefault="00E65E2E" w:rsidP="003A5B4A">
      <w:pPr>
        <w:widowControl w:val="0"/>
        <w:numPr>
          <w:ilvl w:val="1"/>
          <w:numId w:val="690"/>
        </w:numPr>
        <w:tabs>
          <w:tab w:val="left" w:pos="851"/>
          <w:tab w:val="left" w:pos="993"/>
        </w:tabs>
        <w:spacing w:before="120" w:after="120" w:line="240" w:lineRule="auto"/>
        <w:ind w:left="426" w:hanging="142"/>
        <w:jc w:val="both"/>
        <w:rPr>
          <w:rFonts w:ascii="Verdana" w:eastAsia="Times New Roman" w:hAnsi="Verdana" w:cs="Times New Roman"/>
          <w:b/>
          <w:bCs/>
          <w:sz w:val="20"/>
          <w:szCs w:val="20"/>
        </w:rPr>
      </w:pPr>
      <w:r w:rsidRPr="00F113E3">
        <w:rPr>
          <w:rFonts w:ascii="Verdana" w:eastAsia="Times New Roman" w:hAnsi="Verdana" w:cs="Times New Roman"/>
          <w:b/>
          <w:bCs/>
          <w:sz w:val="20"/>
          <w:szCs w:val="20"/>
        </w:rPr>
        <w:t>A kreditek megszerzésének feltételei:</w:t>
      </w:r>
      <w:r>
        <w:rPr>
          <w:rFonts w:ascii="Verdana" w:eastAsia="Times New Roman" w:hAnsi="Verdana" w:cs="Times New Roman"/>
          <w:b/>
          <w:bCs/>
          <w:sz w:val="20"/>
          <w:szCs w:val="20"/>
        </w:rPr>
        <w:t xml:space="preserve"> </w:t>
      </w:r>
      <w:r w:rsidRPr="008D1527">
        <w:rPr>
          <w:rFonts w:ascii="Verdana" w:eastAsia="Times New Roman" w:hAnsi="Verdana" w:cs="Times New Roman"/>
          <w:bCs/>
          <w:sz w:val="20"/>
          <w:szCs w:val="20"/>
        </w:rPr>
        <w:t>A</w:t>
      </w:r>
      <w:r>
        <w:rPr>
          <w:rFonts w:ascii="Verdana" w:eastAsia="Times New Roman" w:hAnsi="Verdana" w:cs="Times New Roman"/>
          <w:bCs/>
          <w:sz w:val="20"/>
          <w:szCs w:val="20"/>
        </w:rPr>
        <w:t>z aláírás megszerzése és legalább elégséges évközi értékelés</w:t>
      </w:r>
      <w:r w:rsidRPr="00F113E3">
        <w:rPr>
          <w:rFonts w:ascii="Verdana" w:eastAsia="Times New Roman" w:hAnsi="Verdana" w:cs="Times New Roman"/>
          <w:b/>
          <w:bCs/>
          <w:sz w:val="20"/>
          <w:szCs w:val="20"/>
        </w:rPr>
        <w:t xml:space="preserve"> </w:t>
      </w:r>
    </w:p>
    <w:p w:rsidR="00E65E2E" w:rsidRPr="000E4064" w:rsidRDefault="00E65E2E" w:rsidP="003A5B4A">
      <w:pPr>
        <w:widowControl w:val="0"/>
        <w:numPr>
          <w:ilvl w:val="0"/>
          <w:numId w:val="690"/>
        </w:numPr>
        <w:tabs>
          <w:tab w:val="num" w:pos="360"/>
        </w:tabs>
        <w:spacing w:before="120" w:after="120" w:line="240" w:lineRule="auto"/>
        <w:ind w:left="426" w:hanging="142"/>
        <w:jc w:val="both"/>
        <w:rPr>
          <w:rFonts w:ascii="Verdana" w:eastAsia="Times New Roman" w:hAnsi="Verdana" w:cs="Times New Roman"/>
          <w:bCs/>
          <w:sz w:val="20"/>
          <w:szCs w:val="20"/>
        </w:rPr>
      </w:pPr>
      <w:r>
        <w:rPr>
          <w:rFonts w:ascii="Verdana" w:eastAsia="Times New Roman" w:hAnsi="Verdana" w:cs="Times New Roman"/>
          <w:b/>
          <w:sz w:val="20"/>
          <w:szCs w:val="20"/>
        </w:rPr>
        <w:t xml:space="preserve">Irodalomjegyzék: </w:t>
      </w:r>
    </w:p>
    <w:p w:rsidR="00E65E2E" w:rsidRDefault="00E65E2E" w:rsidP="003A5B4A">
      <w:pPr>
        <w:widowControl w:val="0"/>
        <w:numPr>
          <w:ilvl w:val="1"/>
          <w:numId w:val="690"/>
        </w:numPr>
        <w:tabs>
          <w:tab w:val="left" w:pos="851"/>
          <w:tab w:val="left" w:pos="993"/>
        </w:tabs>
        <w:spacing w:before="120" w:after="120" w:line="240" w:lineRule="auto"/>
        <w:ind w:left="426" w:hanging="142"/>
        <w:jc w:val="both"/>
        <w:rPr>
          <w:rFonts w:ascii="Verdana" w:eastAsia="Times New Roman" w:hAnsi="Verdana" w:cs="Times New Roman"/>
          <w:b/>
          <w:bCs/>
          <w:sz w:val="20"/>
          <w:szCs w:val="20"/>
        </w:rPr>
      </w:pPr>
      <w:r>
        <w:rPr>
          <w:rFonts w:ascii="Verdana" w:eastAsia="Times New Roman" w:hAnsi="Verdana" w:cs="Times New Roman"/>
          <w:b/>
          <w:bCs/>
          <w:sz w:val="20"/>
          <w:szCs w:val="20"/>
        </w:rPr>
        <w:t>Kötelező irodalom:</w:t>
      </w:r>
    </w:p>
    <w:p w:rsidR="00E65E2E" w:rsidRPr="00A80EBF" w:rsidRDefault="00E65E2E" w:rsidP="003A5B4A">
      <w:pPr>
        <w:pStyle w:val="Listaszerbekezds"/>
        <w:widowControl w:val="0"/>
        <w:numPr>
          <w:ilvl w:val="0"/>
          <w:numId w:val="688"/>
        </w:numPr>
        <w:tabs>
          <w:tab w:val="left" w:pos="851"/>
          <w:tab w:val="left" w:pos="993"/>
        </w:tabs>
        <w:spacing w:before="120" w:after="120" w:line="240" w:lineRule="auto"/>
        <w:jc w:val="both"/>
        <w:rPr>
          <w:rFonts w:ascii="Verdana" w:eastAsia="Times New Roman" w:hAnsi="Verdana" w:cs="Times New Roman"/>
          <w:bCs/>
          <w:sz w:val="20"/>
          <w:szCs w:val="20"/>
        </w:rPr>
      </w:pPr>
      <w:r w:rsidRPr="00A80EBF">
        <w:rPr>
          <w:rFonts w:ascii="Verdana" w:eastAsia="Times New Roman" w:hAnsi="Verdana" w:cs="Times New Roman"/>
          <w:bCs/>
          <w:sz w:val="20"/>
          <w:szCs w:val="20"/>
        </w:rPr>
        <w:t>Hahn István (szerk.), Róma istenei, Budapest, Gondolat 1975 (</w:t>
      </w:r>
      <w:hyperlink r:id="rId42" w:history="1">
        <w:r w:rsidRPr="00E16FCC">
          <w:rPr>
            <w:rStyle w:val="Hiperhivatkozs"/>
            <w:rFonts w:ascii="Verdana" w:eastAsia="Times New Roman" w:hAnsi="Verdana" w:cs="Times New Roman"/>
            <w:bCs/>
            <w:sz w:val="20"/>
            <w:szCs w:val="20"/>
          </w:rPr>
          <w:t>https://vmek.oszk.hu/05400/05422/05422.pdf</w:t>
        </w:r>
      </w:hyperlink>
      <w:r w:rsidRPr="00A80EBF">
        <w:rPr>
          <w:rFonts w:ascii="Verdana" w:eastAsia="Times New Roman" w:hAnsi="Verdana" w:cs="Times New Roman"/>
          <w:bCs/>
          <w:sz w:val="20"/>
          <w:szCs w:val="20"/>
        </w:rPr>
        <w:t>)</w:t>
      </w:r>
    </w:p>
    <w:p w:rsidR="00E65E2E" w:rsidRPr="00A80EBF" w:rsidRDefault="00E65E2E" w:rsidP="003A5B4A">
      <w:pPr>
        <w:pStyle w:val="Listaszerbekezds"/>
        <w:widowControl w:val="0"/>
        <w:numPr>
          <w:ilvl w:val="0"/>
          <w:numId w:val="688"/>
        </w:numPr>
        <w:tabs>
          <w:tab w:val="left" w:pos="851"/>
          <w:tab w:val="left" w:pos="993"/>
        </w:tabs>
        <w:spacing w:before="120" w:after="120" w:line="240" w:lineRule="auto"/>
        <w:jc w:val="both"/>
        <w:rPr>
          <w:rFonts w:ascii="Verdana" w:eastAsia="Times New Roman" w:hAnsi="Verdana" w:cs="Times New Roman"/>
          <w:bCs/>
          <w:sz w:val="20"/>
          <w:szCs w:val="20"/>
        </w:rPr>
      </w:pPr>
      <w:r w:rsidRPr="00A80EBF">
        <w:rPr>
          <w:rFonts w:ascii="Verdana" w:eastAsia="Times New Roman" w:hAnsi="Verdana" w:cs="Times New Roman"/>
          <w:bCs/>
          <w:sz w:val="20"/>
          <w:szCs w:val="20"/>
        </w:rPr>
        <w:t>P. Ovidius Naso, Fasti. A római naptár</w:t>
      </w:r>
      <w:r>
        <w:rPr>
          <w:rFonts w:ascii="Verdana" w:eastAsia="Times New Roman" w:hAnsi="Verdana" w:cs="Times New Roman"/>
          <w:bCs/>
          <w:sz w:val="20"/>
          <w:szCs w:val="20"/>
        </w:rPr>
        <w:t xml:space="preserve"> (ford. Gaál László)</w:t>
      </w:r>
      <w:r w:rsidRPr="00A80EBF">
        <w:rPr>
          <w:rFonts w:ascii="Verdana" w:eastAsia="Times New Roman" w:hAnsi="Verdana" w:cs="Times New Roman"/>
          <w:bCs/>
          <w:sz w:val="20"/>
          <w:szCs w:val="20"/>
        </w:rPr>
        <w:t>, Budapest, Helikon</w:t>
      </w:r>
      <w:r>
        <w:rPr>
          <w:rFonts w:ascii="Verdana" w:eastAsia="Times New Roman" w:hAnsi="Verdana" w:cs="Times New Roman"/>
          <w:bCs/>
          <w:sz w:val="20"/>
          <w:szCs w:val="20"/>
        </w:rPr>
        <w:t>,</w:t>
      </w:r>
      <w:r w:rsidRPr="00A80EBF">
        <w:rPr>
          <w:rFonts w:ascii="Verdana" w:eastAsia="Times New Roman" w:hAnsi="Verdana" w:cs="Times New Roman"/>
          <w:bCs/>
          <w:sz w:val="20"/>
          <w:szCs w:val="20"/>
        </w:rPr>
        <w:t xml:space="preserve"> 1986</w:t>
      </w:r>
    </w:p>
    <w:p w:rsidR="00E65E2E" w:rsidRDefault="00E65E2E" w:rsidP="003A5B4A">
      <w:pPr>
        <w:pStyle w:val="Listaszerbekezds"/>
        <w:widowControl w:val="0"/>
        <w:numPr>
          <w:ilvl w:val="0"/>
          <w:numId w:val="688"/>
        </w:numPr>
        <w:tabs>
          <w:tab w:val="left" w:pos="851"/>
          <w:tab w:val="left" w:pos="993"/>
        </w:tabs>
        <w:spacing w:before="120" w:after="120" w:line="240" w:lineRule="auto"/>
        <w:jc w:val="both"/>
        <w:rPr>
          <w:rFonts w:ascii="Verdana" w:eastAsia="Times New Roman" w:hAnsi="Verdana" w:cs="Times New Roman"/>
          <w:bCs/>
          <w:sz w:val="20"/>
          <w:szCs w:val="20"/>
        </w:rPr>
      </w:pPr>
      <w:r w:rsidRPr="00A80EBF">
        <w:rPr>
          <w:rFonts w:ascii="Verdana" w:eastAsia="Times New Roman" w:hAnsi="Verdana" w:cs="Times New Roman"/>
          <w:bCs/>
          <w:sz w:val="20"/>
          <w:szCs w:val="20"/>
        </w:rPr>
        <w:t>M. Tullius Cicero, Az istenek természete</w:t>
      </w:r>
      <w:r>
        <w:rPr>
          <w:rFonts w:ascii="Verdana" w:eastAsia="Times New Roman" w:hAnsi="Verdana" w:cs="Times New Roman"/>
          <w:bCs/>
          <w:sz w:val="20"/>
          <w:szCs w:val="20"/>
        </w:rPr>
        <w:t xml:space="preserve"> (ford. Havas László)</w:t>
      </w:r>
      <w:r w:rsidRPr="00A80EBF">
        <w:rPr>
          <w:rFonts w:ascii="Verdana" w:eastAsia="Times New Roman" w:hAnsi="Verdana" w:cs="Times New Roman"/>
          <w:bCs/>
          <w:sz w:val="20"/>
          <w:szCs w:val="20"/>
        </w:rPr>
        <w:t xml:space="preserve">, Budapest, </w:t>
      </w:r>
      <w:r>
        <w:rPr>
          <w:rFonts w:ascii="Verdana" w:eastAsia="Times New Roman" w:hAnsi="Verdana" w:cs="Times New Roman"/>
          <w:bCs/>
          <w:sz w:val="20"/>
          <w:szCs w:val="20"/>
        </w:rPr>
        <w:t>Helikon 1985</w:t>
      </w:r>
    </w:p>
    <w:p w:rsidR="00E65E2E" w:rsidRPr="00A80EBF" w:rsidRDefault="00E65E2E" w:rsidP="003A5B4A">
      <w:pPr>
        <w:pStyle w:val="Listaszerbekezds"/>
        <w:widowControl w:val="0"/>
        <w:numPr>
          <w:ilvl w:val="0"/>
          <w:numId w:val="688"/>
        </w:numPr>
        <w:tabs>
          <w:tab w:val="left" w:pos="851"/>
          <w:tab w:val="left" w:pos="993"/>
        </w:tabs>
        <w:spacing w:before="120" w:after="120" w:line="240" w:lineRule="auto"/>
        <w:jc w:val="both"/>
        <w:rPr>
          <w:rFonts w:ascii="Verdana" w:eastAsia="Times New Roman" w:hAnsi="Verdana" w:cs="Times New Roman"/>
          <w:bCs/>
          <w:sz w:val="20"/>
          <w:szCs w:val="20"/>
        </w:rPr>
      </w:pPr>
      <w:r>
        <w:rPr>
          <w:rFonts w:ascii="Verdana" w:eastAsia="Times New Roman" w:hAnsi="Verdana" w:cs="Times New Roman"/>
          <w:bCs/>
          <w:sz w:val="20"/>
          <w:szCs w:val="20"/>
        </w:rPr>
        <w:t>M. Tullius Cicero, A törvények (ford. Simon Attila), Budapest, Gondolat 2004 (</w:t>
      </w:r>
      <w:hyperlink r:id="rId43" w:history="1">
        <w:r w:rsidRPr="00E16FCC">
          <w:rPr>
            <w:rStyle w:val="Hiperhivatkozs"/>
            <w:rFonts w:ascii="Verdana" w:eastAsia="Times New Roman" w:hAnsi="Verdana" w:cs="Times New Roman"/>
            <w:bCs/>
            <w:sz w:val="20"/>
            <w:szCs w:val="20"/>
          </w:rPr>
          <w:t>https://www.academia.edu/625552</w:t>
        </w:r>
      </w:hyperlink>
      <w:r>
        <w:rPr>
          <w:rFonts w:ascii="Verdana" w:eastAsia="Times New Roman" w:hAnsi="Verdana" w:cs="Times New Roman"/>
          <w:bCs/>
          <w:sz w:val="20"/>
          <w:szCs w:val="20"/>
        </w:rPr>
        <w:t xml:space="preserve"> )</w:t>
      </w:r>
    </w:p>
    <w:p w:rsidR="00E65E2E" w:rsidRPr="00F113E3" w:rsidRDefault="00E65E2E" w:rsidP="003A5B4A">
      <w:pPr>
        <w:widowControl w:val="0"/>
        <w:numPr>
          <w:ilvl w:val="1"/>
          <w:numId w:val="690"/>
        </w:numPr>
        <w:tabs>
          <w:tab w:val="left" w:pos="851"/>
          <w:tab w:val="left" w:pos="993"/>
        </w:tabs>
        <w:spacing w:before="120" w:after="120" w:line="240" w:lineRule="auto"/>
        <w:ind w:left="426" w:hanging="142"/>
        <w:jc w:val="both"/>
        <w:rPr>
          <w:rFonts w:ascii="Verdana" w:eastAsia="Times New Roman" w:hAnsi="Verdana" w:cs="Times New Roman"/>
          <w:b/>
          <w:bCs/>
          <w:sz w:val="20"/>
          <w:szCs w:val="20"/>
        </w:rPr>
      </w:pPr>
      <w:r>
        <w:rPr>
          <w:rFonts w:ascii="Verdana" w:eastAsia="Times New Roman" w:hAnsi="Verdana" w:cs="Times New Roman"/>
          <w:b/>
          <w:bCs/>
          <w:sz w:val="20"/>
          <w:szCs w:val="20"/>
        </w:rPr>
        <w:t>Ajánlott irodalom:</w:t>
      </w:r>
      <w:r w:rsidRPr="00F113E3">
        <w:rPr>
          <w:rFonts w:ascii="Verdana" w:eastAsia="Times New Roman" w:hAnsi="Verdana" w:cs="Times New Roman"/>
          <w:b/>
          <w:bCs/>
          <w:sz w:val="20"/>
          <w:szCs w:val="20"/>
        </w:rPr>
        <w:t xml:space="preserve"> </w:t>
      </w:r>
    </w:p>
    <w:p w:rsidR="00E65E2E" w:rsidRPr="00A80EBF" w:rsidRDefault="00E65E2E" w:rsidP="003A5B4A">
      <w:pPr>
        <w:pStyle w:val="Listaszerbekezds"/>
        <w:widowControl w:val="0"/>
        <w:numPr>
          <w:ilvl w:val="0"/>
          <w:numId w:val="689"/>
        </w:numPr>
        <w:tabs>
          <w:tab w:val="left" w:pos="851"/>
          <w:tab w:val="left" w:pos="993"/>
        </w:tabs>
        <w:spacing w:before="120" w:after="120" w:line="240" w:lineRule="auto"/>
        <w:jc w:val="both"/>
        <w:rPr>
          <w:rFonts w:ascii="Verdana" w:eastAsia="Times New Roman" w:hAnsi="Verdana" w:cs="Times New Roman"/>
          <w:bCs/>
          <w:sz w:val="20"/>
          <w:szCs w:val="20"/>
        </w:rPr>
      </w:pPr>
      <w:r>
        <w:rPr>
          <w:rFonts w:ascii="Verdana" w:eastAsia="Times New Roman" w:hAnsi="Verdana" w:cs="Times New Roman"/>
          <w:bCs/>
          <w:sz w:val="20"/>
          <w:szCs w:val="20"/>
        </w:rPr>
        <w:t>Balázs Sándor (szerk.): Római regék és mondák, Budapest 1974 (</w:t>
      </w:r>
      <w:r w:rsidRPr="00A80EBF">
        <w:rPr>
          <w:rFonts w:ascii="Verdana" w:eastAsia="Times New Roman" w:hAnsi="Verdana" w:cs="Times New Roman"/>
          <w:bCs/>
          <w:sz w:val="20"/>
          <w:szCs w:val="20"/>
        </w:rPr>
        <w:t>https://mek.oszk.hu/00600/00692/00692.pdf</w:t>
      </w:r>
      <w:r>
        <w:rPr>
          <w:rFonts w:ascii="Verdana" w:eastAsia="Times New Roman" w:hAnsi="Verdana" w:cs="Times New Roman"/>
          <w:bCs/>
          <w:sz w:val="20"/>
          <w:szCs w:val="20"/>
        </w:rPr>
        <w:t>)</w:t>
      </w:r>
    </w:p>
    <w:p w:rsidR="00E65E2E" w:rsidRDefault="00E65E2E" w:rsidP="003A5B4A">
      <w:pPr>
        <w:pStyle w:val="Listaszerbekezds"/>
        <w:widowControl w:val="0"/>
        <w:numPr>
          <w:ilvl w:val="0"/>
          <w:numId w:val="689"/>
        </w:numPr>
        <w:tabs>
          <w:tab w:val="left" w:pos="851"/>
          <w:tab w:val="left" w:pos="993"/>
        </w:tabs>
        <w:spacing w:before="120" w:after="120" w:line="240" w:lineRule="auto"/>
        <w:jc w:val="both"/>
        <w:rPr>
          <w:rFonts w:ascii="Verdana" w:eastAsia="Times New Roman" w:hAnsi="Verdana" w:cs="Times New Roman"/>
          <w:bCs/>
          <w:sz w:val="20"/>
          <w:szCs w:val="20"/>
        </w:rPr>
      </w:pPr>
      <w:r w:rsidRPr="00A80EBF">
        <w:rPr>
          <w:rFonts w:ascii="Verdana" w:eastAsia="Times New Roman" w:hAnsi="Verdana" w:cs="Times New Roman"/>
          <w:bCs/>
          <w:sz w:val="20"/>
          <w:szCs w:val="20"/>
        </w:rPr>
        <w:t>Thomas Köves Zulauf:</w:t>
      </w:r>
      <w:r>
        <w:rPr>
          <w:rFonts w:ascii="Verdana" w:eastAsia="Times New Roman" w:hAnsi="Verdana" w:cs="Times New Roman"/>
          <w:b/>
          <w:bCs/>
          <w:sz w:val="20"/>
          <w:szCs w:val="20"/>
        </w:rPr>
        <w:t xml:space="preserve"> </w:t>
      </w:r>
      <w:r w:rsidRPr="00C76355">
        <w:rPr>
          <w:rFonts w:ascii="Verdana" w:eastAsia="Times New Roman" w:hAnsi="Verdana" w:cs="Times New Roman"/>
          <w:bCs/>
          <w:sz w:val="20"/>
          <w:szCs w:val="20"/>
        </w:rPr>
        <w:t>Bevezetés a római vallás és monda történetébe, Budapest</w:t>
      </w:r>
      <w:r>
        <w:rPr>
          <w:rFonts w:ascii="Verdana" w:eastAsia="Times New Roman" w:hAnsi="Verdana" w:cs="Times New Roman"/>
          <w:bCs/>
          <w:sz w:val="20"/>
          <w:szCs w:val="20"/>
        </w:rPr>
        <w:t>, Telosz</w:t>
      </w:r>
      <w:r w:rsidRPr="00C76355">
        <w:rPr>
          <w:rFonts w:ascii="Verdana" w:eastAsia="Times New Roman" w:hAnsi="Verdana" w:cs="Times New Roman"/>
          <w:bCs/>
          <w:sz w:val="20"/>
          <w:szCs w:val="20"/>
        </w:rPr>
        <w:t xml:space="preserve"> 1995</w:t>
      </w:r>
    </w:p>
    <w:p w:rsidR="00E65E2E" w:rsidRPr="00C76355" w:rsidRDefault="00E65E2E" w:rsidP="003A5B4A">
      <w:pPr>
        <w:pStyle w:val="Listaszerbekezds"/>
        <w:widowControl w:val="0"/>
        <w:numPr>
          <w:ilvl w:val="0"/>
          <w:numId w:val="689"/>
        </w:numPr>
        <w:tabs>
          <w:tab w:val="left" w:pos="851"/>
          <w:tab w:val="left" w:pos="993"/>
        </w:tabs>
        <w:spacing w:before="120" w:after="120" w:line="240" w:lineRule="auto"/>
        <w:jc w:val="both"/>
        <w:rPr>
          <w:rFonts w:ascii="Verdana" w:eastAsia="Times New Roman" w:hAnsi="Verdana" w:cs="Times New Roman"/>
          <w:bCs/>
          <w:sz w:val="20"/>
          <w:szCs w:val="20"/>
        </w:rPr>
      </w:pPr>
      <w:r>
        <w:rPr>
          <w:rFonts w:ascii="Verdana" w:eastAsia="Times New Roman" w:hAnsi="Verdana" w:cs="Times New Roman"/>
          <w:bCs/>
          <w:sz w:val="20"/>
          <w:szCs w:val="20"/>
        </w:rPr>
        <w:t>Gesztelyi</w:t>
      </w:r>
      <w:r w:rsidRPr="00A80EBF">
        <w:rPr>
          <w:rFonts w:ascii="Verdana" w:eastAsia="Times New Roman" w:hAnsi="Verdana" w:cs="Times New Roman"/>
          <w:bCs/>
          <w:sz w:val="20"/>
          <w:szCs w:val="20"/>
        </w:rPr>
        <w:t xml:space="preserve">  Tamás, A római vallás története, Budapest, Nemzeti Tankönyvkiadó, 1995</w:t>
      </w:r>
    </w:p>
    <w:p w:rsidR="00E65E2E" w:rsidRPr="000E4064" w:rsidRDefault="00E65E2E" w:rsidP="00E65E2E">
      <w:pPr>
        <w:pStyle w:val="Listaszerbekezds"/>
        <w:widowControl w:val="0"/>
        <w:tabs>
          <w:tab w:val="left" w:pos="851"/>
          <w:tab w:val="left" w:pos="993"/>
        </w:tabs>
        <w:spacing w:before="120" w:after="120" w:line="240" w:lineRule="auto"/>
        <w:ind w:left="644"/>
        <w:jc w:val="both"/>
        <w:rPr>
          <w:rFonts w:ascii="Verdana" w:eastAsia="Times New Roman" w:hAnsi="Verdana" w:cs="Times New Roman"/>
          <w:b/>
          <w:bCs/>
          <w:sz w:val="20"/>
          <w:szCs w:val="20"/>
        </w:rPr>
      </w:pPr>
    </w:p>
    <w:p w:rsidR="00E65E2E" w:rsidRPr="00F113E3" w:rsidRDefault="00E65E2E" w:rsidP="00E65E2E">
      <w:pPr>
        <w:widowControl w:val="0"/>
        <w:spacing w:before="120" w:after="120" w:line="240" w:lineRule="auto"/>
        <w:jc w:val="both"/>
        <w:rPr>
          <w:rFonts w:ascii="Verdana" w:eastAsia="Times New Roman" w:hAnsi="Verdana" w:cs="Times New Roman"/>
          <w:bCs/>
          <w:sz w:val="20"/>
          <w:szCs w:val="20"/>
        </w:rPr>
      </w:pPr>
      <w:r w:rsidRPr="00F113E3">
        <w:rPr>
          <w:rFonts w:ascii="Verdana" w:eastAsia="Times New Roman" w:hAnsi="Verdana" w:cs="Times New Roman"/>
          <w:bCs/>
          <w:sz w:val="20"/>
          <w:szCs w:val="20"/>
        </w:rPr>
        <w:t xml:space="preserve">Budapest, </w:t>
      </w:r>
      <w:r>
        <w:rPr>
          <w:rFonts w:ascii="Verdana" w:eastAsia="Times New Roman" w:hAnsi="Verdana" w:cs="Times New Roman"/>
          <w:bCs/>
          <w:sz w:val="20"/>
          <w:szCs w:val="20"/>
        </w:rPr>
        <w:t>2024. április 8.</w:t>
      </w:r>
    </w:p>
    <w:p w:rsidR="00E65E2E" w:rsidRPr="006C7210" w:rsidRDefault="00E65E2E" w:rsidP="00E65E2E">
      <w:pPr>
        <w:widowControl w:val="0"/>
        <w:spacing w:after="0" w:line="240" w:lineRule="auto"/>
        <w:ind w:left="4247"/>
        <w:jc w:val="center"/>
        <w:rPr>
          <w:rFonts w:ascii="Verdana" w:eastAsia="Times New Roman" w:hAnsi="Verdana" w:cs="Times New Roman"/>
          <w:bCs/>
          <w:sz w:val="20"/>
          <w:szCs w:val="20"/>
        </w:rPr>
      </w:pPr>
      <w:r w:rsidRPr="006C7210">
        <w:rPr>
          <w:rFonts w:ascii="Verdana" w:eastAsia="Times New Roman" w:hAnsi="Verdana" w:cs="Times New Roman"/>
          <w:bCs/>
          <w:sz w:val="20"/>
          <w:szCs w:val="20"/>
        </w:rPr>
        <w:t>Dr. Nagyernyei Szabó Ádám DSc</w:t>
      </w:r>
    </w:p>
    <w:p w:rsidR="00E65E2E" w:rsidRPr="00F113E3" w:rsidRDefault="00E65E2E" w:rsidP="00E65E2E">
      <w:pPr>
        <w:widowControl w:val="0"/>
        <w:spacing w:after="0" w:line="240" w:lineRule="auto"/>
        <w:ind w:left="4247"/>
        <w:jc w:val="center"/>
        <w:rPr>
          <w:rFonts w:ascii="Verdana" w:eastAsia="Times New Roman" w:hAnsi="Verdana" w:cs="Times New Roman"/>
          <w:b/>
          <w:bCs/>
          <w:sz w:val="20"/>
          <w:szCs w:val="20"/>
        </w:rPr>
      </w:pPr>
      <w:r>
        <w:rPr>
          <w:rFonts w:ascii="Verdana" w:eastAsia="Times New Roman" w:hAnsi="Verdana" w:cs="Times New Roman"/>
          <w:bCs/>
          <w:sz w:val="20"/>
          <w:szCs w:val="20"/>
        </w:rPr>
        <w:t>tantárgyfelelős</w:t>
      </w:r>
    </w:p>
    <w:p w:rsidR="00E65E2E" w:rsidRDefault="00E65E2E">
      <w:pPr>
        <w:spacing w:line="259" w:lineRule="auto"/>
        <w:rPr>
          <w:rFonts w:ascii="Verdana" w:eastAsia="Times New Roman" w:hAnsi="Verdana" w:cs="Times New Roman"/>
          <w:bCs/>
          <w:sz w:val="20"/>
          <w:szCs w:val="20"/>
          <w:lang w:val="en-US"/>
        </w:rPr>
      </w:pPr>
      <w:r>
        <w:rPr>
          <w:rFonts w:ascii="Verdana" w:eastAsia="Times New Roman" w:hAnsi="Verdana" w:cs="Times New Roman"/>
          <w:bCs/>
          <w:sz w:val="20"/>
          <w:szCs w:val="20"/>
          <w:lang w:val="en-US"/>
        </w:rPr>
        <w:br w:type="page"/>
      </w:r>
    </w:p>
    <w:tbl>
      <w:tblPr>
        <w:tblW w:w="5841" w:type="dxa"/>
        <w:tblInd w:w="113" w:type="dxa"/>
        <w:tblLook w:val="01E0" w:firstRow="1" w:lastRow="1" w:firstColumn="1" w:lastColumn="1" w:noHBand="0" w:noVBand="0"/>
      </w:tblPr>
      <w:tblGrid>
        <w:gridCol w:w="5841"/>
      </w:tblGrid>
      <w:tr w:rsidR="00E65E2E" w:rsidRPr="00985A15" w:rsidTr="00E65E2E">
        <w:tc>
          <w:tcPr>
            <w:tcW w:w="5841" w:type="dxa"/>
            <w:tcBorders>
              <w:bottom w:val="single" w:sz="4" w:space="0" w:color="auto"/>
            </w:tcBorders>
          </w:tcPr>
          <w:p w:rsidR="00E65E2E" w:rsidRPr="00985A15" w:rsidRDefault="00E65E2E" w:rsidP="00E65E2E">
            <w:pPr>
              <w:spacing w:after="0" w:line="240" w:lineRule="auto"/>
              <w:jc w:val="center"/>
              <w:rPr>
                <w:rFonts w:ascii="Verdana" w:eastAsia="Times New Roman" w:hAnsi="Verdana" w:cs="Times New Roman"/>
                <w:b/>
                <w:sz w:val="20"/>
                <w:szCs w:val="20"/>
                <w:lang w:val="en-US" w:eastAsia="hu-HU"/>
              </w:rPr>
            </w:pPr>
            <w:r w:rsidRPr="00985A15">
              <w:rPr>
                <w:rFonts w:ascii="Verdana" w:eastAsia="Times New Roman" w:hAnsi="Verdana" w:cs="Times New Roman"/>
                <w:b/>
                <w:sz w:val="20"/>
                <w:szCs w:val="20"/>
                <w:lang w:val="en-US" w:eastAsia="hu-HU"/>
              </w:rPr>
              <w:lastRenderedPageBreak/>
              <w:t>Nemzeti Közszolgálati Egyetem</w:t>
            </w:r>
          </w:p>
        </w:tc>
      </w:tr>
      <w:tr w:rsidR="00E65E2E" w:rsidRPr="009F0450" w:rsidTr="00E65E2E">
        <w:tc>
          <w:tcPr>
            <w:tcW w:w="5841" w:type="dxa"/>
            <w:tcBorders>
              <w:top w:val="single" w:sz="4" w:space="0" w:color="auto"/>
            </w:tcBorders>
          </w:tcPr>
          <w:p w:rsidR="00E65E2E" w:rsidRPr="009F0450" w:rsidRDefault="00E65E2E" w:rsidP="00E65E2E">
            <w:pPr>
              <w:spacing w:after="0" w:line="240" w:lineRule="auto"/>
              <w:jc w:val="center"/>
              <w:rPr>
                <w:rFonts w:ascii="Verdana" w:eastAsia="Times New Roman" w:hAnsi="Verdana" w:cs="Times New Roman"/>
                <w:b/>
                <w:sz w:val="20"/>
                <w:szCs w:val="20"/>
                <w:lang w:eastAsia="hu-HU"/>
              </w:rPr>
            </w:pPr>
            <w:r w:rsidRPr="009F0450">
              <w:rPr>
                <w:rFonts w:ascii="Verdana" w:eastAsia="Times New Roman" w:hAnsi="Verdana" w:cs="Times New Roman"/>
                <w:b/>
                <w:sz w:val="20"/>
                <w:szCs w:val="20"/>
                <w:lang w:eastAsia="hu-HU"/>
              </w:rPr>
              <w:t>Államtudományi és Nemzetközi Tanulmányok Kar</w:t>
            </w:r>
          </w:p>
        </w:tc>
      </w:tr>
    </w:tbl>
    <w:p w:rsidR="00E65E2E" w:rsidRPr="009F0450" w:rsidRDefault="00E65E2E" w:rsidP="00E65E2E">
      <w:pPr>
        <w:widowControl w:val="0"/>
        <w:spacing w:after="0" w:line="240" w:lineRule="auto"/>
        <w:ind w:left="426" w:hanging="142"/>
        <w:jc w:val="center"/>
        <w:rPr>
          <w:rFonts w:ascii="Verdana" w:eastAsia="Times New Roman" w:hAnsi="Verdana" w:cs="Times New Roman"/>
          <w:b/>
          <w:bCs/>
          <w:sz w:val="20"/>
          <w:szCs w:val="20"/>
          <w:lang w:val="en-US"/>
        </w:rPr>
      </w:pPr>
    </w:p>
    <w:p w:rsidR="00E65E2E" w:rsidRDefault="00E65E2E" w:rsidP="00E65E2E">
      <w:pPr>
        <w:widowControl w:val="0"/>
        <w:spacing w:after="0" w:line="240" w:lineRule="auto"/>
        <w:ind w:left="426" w:hanging="142"/>
        <w:jc w:val="center"/>
        <w:rPr>
          <w:rFonts w:ascii="Verdana" w:eastAsia="Times New Roman" w:hAnsi="Verdana" w:cs="Times New Roman"/>
          <w:b/>
          <w:bCs/>
          <w:sz w:val="20"/>
          <w:szCs w:val="20"/>
          <w:lang w:val="en-US"/>
        </w:rPr>
      </w:pPr>
      <w:r w:rsidRPr="009F0450">
        <w:rPr>
          <w:rFonts w:ascii="Verdana" w:eastAsia="Times New Roman" w:hAnsi="Verdana" w:cs="Times New Roman"/>
          <w:b/>
          <w:bCs/>
          <w:sz w:val="20"/>
          <w:szCs w:val="20"/>
          <w:lang w:val="en-US"/>
        </w:rPr>
        <w:t>TANTÁRGYI PROGRAM</w:t>
      </w:r>
    </w:p>
    <w:p w:rsidR="00E65E2E" w:rsidRPr="009F0450" w:rsidRDefault="00E65E2E" w:rsidP="00E65E2E">
      <w:pPr>
        <w:widowControl w:val="0"/>
        <w:spacing w:after="0" w:line="240" w:lineRule="auto"/>
        <w:ind w:left="426" w:hanging="142"/>
        <w:jc w:val="center"/>
        <w:rPr>
          <w:rFonts w:ascii="Verdana" w:eastAsia="Times New Roman" w:hAnsi="Verdana" w:cs="Times New Roman"/>
          <w:b/>
          <w:bCs/>
          <w:sz w:val="20"/>
          <w:szCs w:val="20"/>
          <w:lang w:val="en-US"/>
        </w:rPr>
      </w:pPr>
    </w:p>
    <w:p w:rsidR="00E65E2E" w:rsidRPr="009F0450" w:rsidRDefault="00E65E2E" w:rsidP="003A5B4A">
      <w:pPr>
        <w:widowControl w:val="0"/>
        <w:numPr>
          <w:ilvl w:val="0"/>
          <w:numId w:val="691"/>
        </w:numPr>
        <w:spacing w:before="20" w:after="20" w:line="240" w:lineRule="auto"/>
        <w:jc w:val="both"/>
        <w:rPr>
          <w:rFonts w:ascii="Verdana" w:eastAsia="Times New Roman" w:hAnsi="Verdana" w:cs="Times New Roman"/>
          <w:bCs/>
          <w:sz w:val="20"/>
          <w:szCs w:val="20"/>
          <w:lang w:val="en-US"/>
        </w:rPr>
      </w:pPr>
      <w:r w:rsidRPr="009F0450">
        <w:rPr>
          <w:rFonts w:ascii="Verdana" w:eastAsia="Times New Roman" w:hAnsi="Verdana" w:cs="Times New Roman"/>
          <w:b/>
          <w:bCs/>
          <w:sz w:val="20"/>
          <w:szCs w:val="20"/>
          <w:lang w:val="en-US"/>
        </w:rPr>
        <w:t xml:space="preserve">A tantárgy kódja: </w:t>
      </w:r>
      <w:r>
        <w:rPr>
          <w:rFonts w:ascii="Verdana" w:eastAsia="Times New Roman" w:hAnsi="Verdana" w:cs="Times New Roman"/>
          <w:b/>
          <w:bCs/>
          <w:sz w:val="20"/>
          <w:szCs w:val="20"/>
          <w:lang w:val="en-US"/>
        </w:rPr>
        <w:t>ÁÁJTV29</w:t>
      </w:r>
    </w:p>
    <w:p w:rsidR="00E65E2E" w:rsidRPr="009F0450" w:rsidRDefault="00E65E2E" w:rsidP="003A5B4A">
      <w:pPr>
        <w:widowControl w:val="0"/>
        <w:numPr>
          <w:ilvl w:val="0"/>
          <w:numId w:val="691"/>
        </w:numPr>
        <w:tabs>
          <w:tab w:val="num" w:pos="567"/>
        </w:tabs>
        <w:spacing w:before="20" w:after="20" w:line="240" w:lineRule="auto"/>
        <w:ind w:left="426" w:hanging="142"/>
        <w:jc w:val="both"/>
        <w:rPr>
          <w:rFonts w:ascii="Verdana" w:eastAsia="Times New Roman" w:hAnsi="Verdana" w:cs="Times New Roman"/>
          <w:b/>
          <w:bCs/>
          <w:sz w:val="20"/>
          <w:szCs w:val="20"/>
          <w:lang w:val="en-US"/>
        </w:rPr>
      </w:pPr>
      <w:r w:rsidRPr="009F0450">
        <w:rPr>
          <w:rFonts w:ascii="Verdana" w:eastAsia="Times New Roman" w:hAnsi="Verdana" w:cs="Times New Roman"/>
          <w:b/>
          <w:bCs/>
          <w:sz w:val="20"/>
          <w:szCs w:val="20"/>
          <w:lang w:val="en-US"/>
        </w:rPr>
        <w:t>A tantárgy megnevezése (magyarul):</w:t>
      </w:r>
      <w:r w:rsidRPr="009F0450">
        <w:rPr>
          <w:rFonts w:ascii="Verdana" w:eastAsia="Times New Roman" w:hAnsi="Verdana" w:cs="Times New Roman"/>
          <w:bCs/>
          <w:sz w:val="20"/>
          <w:szCs w:val="20"/>
          <w:lang w:val="en-US"/>
        </w:rPr>
        <w:t xml:space="preserve"> </w:t>
      </w:r>
      <w:r w:rsidRPr="009F0450">
        <w:rPr>
          <w:rFonts w:ascii="Verdana" w:hAnsi="Verdana"/>
          <w:sz w:val="20"/>
          <w:szCs w:val="20"/>
        </w:rPr>
        <w:t>Magyar katonaköltők és -írók, különös tekintettel Békássy Ferencre és Hamvas Bélára</w:t>
      </w:r>
    </w:p>
    <w:p w:rsidR="00E65E2E" w:rsidRPr="009F0450" w:rsidRDefault="00E65E2E" w:rsidP="003A5B4A">
      <w:pPr>
        <w:widowControl w:val="0"/>
        <w:numPr>
          <w:ilvl w:val="0"/>
          <w:numId w:val="691"/>
        </w:numPr>
        <w:spacing w:before="20" w:after="20" w:line="240" w:lineRule="auto"/>
        <w:ind w:left="426" w:hanging="142"/>
        <w:jc w:val="both"/>
        <w:rPr>
          <w:rFonts w:ascii="Verdana" w:eastAsia="Times New Roman" w:hAnsi="Verdana" w:cs="Times New Roman"/>
          <w:b/>
          <w:bCs/>
          <w:sz w:val="20"/>
          <w:szCs w:val="20"/>
          <w:lang w:val="en-US"/>
        </w:rPr>
      </w:pPr>
      <w:r w:rsidRPr="009F0450">
        <w:rPr>
          <w:rFonts w:ascii="Verdana" w:eastAsia="Times New Roman" w:hAnsi="Verdana" w:cs="Times New Roman"/>
          <w:b/>
          <w:bCs/>
          <w:sz w:val="20"/>
          <w:szCs w:val="20"/>
          <w:lang w:val="en-US"/>
        </w:rPr>
        <w:t xml:space="preserve">A tantárgy megnevezése (angolul): </w:t>
      </w:r>
      <w:r w:rsidRPr="009F0450">
        <w:rPr>
          <w:rFonts w:ascii="Verdana" w:eastAsia="Times New Roman" w:hAnsi="Verdana" w:cs="Times New Roman"/>
          <w:bCs/>
          <w:sz w:val="20"/>
          <w:szCs w:val="20"/>
        </w:rPr>
        <w:t>Hungarian Soldier-Poets and Writers, with special emphasis on Ferenc Békássy and Béla Hamvas</w:t>
      </w:r>
    </w:p>
    <w:p w:rsidR="00E65E2E" w:rsidRPr="009F0450" w:rsidRDefault="00E65E2E" w:rsidP="003A5B4A">
      <w:pPr>
        <w:widowControl w:val="0"/>
        <w:numPr>
          <w:ilvl w:val="0"/>
          <w:numId w:val="691"/>
        </w:numPr>
        <w:tabs>
          <w:tab w:val="num" w:pos="567"/>
        </w:tabs>
        <w:spacing w:before="20" w:after="20" w:line="240" w:lineRule="auto"/>
        <w:ind w:left="426" w:hanging="142"/>
        <w:jc w:val="both"/>
        <w:rPr>
          <w:rFonts w:ascii="Verdana" w:eastAsia="Times New Roman" w:hAnsi="Verdana" w:cs="Times New Roman"/>
          <w:b/>
          <w:bCs/>
          <w:sz w:val="20"/>
          <w:szCs w:val="20"/>
          <w:lang w:val="en-US"/>
        </w:rPr>
      </w:pPr>
      <w:r w:rsidRPr="009F0450">
        <w:rPr>
          <w:rFonts w:ascii="Verdana" w:eastAsia="Times New Roman" w:hAnsi="Verdana" w:cs="Times New Roman"/>
          <w:b/>
          <w:bCs/>
          <w:sz w:val="20"/>
          <w:szCs w:val="20"/>
          <w:lang w:val="en-US"/>
        </w:rPr>
        <w:t xml:space="preserve">Kreditérték és képzési karakter: </w:t>
      </w:r>
    </w:p>
    <w:p w:rsidR="00E65E2E" w:rsidRPr="009F0450" w:rsidRDefault="00E65E2E" w:rsidP="003A5B4A">
      <w:pPr>
        <w:pStyle w:val="Listaszerbekezds"/>
        <w:widowControl w:val="0"/>
        <w:numPr>
          <w:ilvl w:val="1"/>
          <w:numId w:val="691"/>
        </w:numPr>
        <w:tabs>
          <w:tab w:val="num" w:pos="1532"/>
        </w:tabs>
        <w:spacing w:before="20" w:after="20" w:line="240" w:lineRule="auto"/>
        <w:ind w:left="993" w:hanging="426"/>
        <w:contextualSpacing w:val="0"/>
        <w:jc w:val="both"/>
        <w:rPr>
          <w:rFonts w:ascii="Verdana" w:eastAsia="Times New Roman" w:hAnsi="Verdana" w:cs="Times New Roman"/>
          <w:b/>
          <w:bCs/>
          <w:sz w:val="20"/>
          <w:szCs w:val="20"/>
          <w:lang w:val="en-US"/>
        </w:rPr>
      </w:pPr>
      <w:r w:rsidRPr="009F0450">
        <w:rPr>
          <w:rFonts w:ascii="Verdana" w:eastAsia="Times New Roman" w:hAnsi="Verdana" w:cs="Times New Roman"/>
          <w:bCs/>
          <w:sz w:val="20"/>
          <w:szCs w:val="20"/>
          <w:lang w:val="en-US"/>
        </w:rPr>
        <w:t>3 kredit</w:t>
      </w:r>
    </w:p>
    <w:p w:rsidR="00E65E2E" w:rsidRPr="009F0450" w:rsidRDefault="00E65E2E" w:rsidP="003A5B4A">
      <w:pPr>
        <w:pStyle w:val="Listaszerbekezds"/>
        <w:widowControl w:val="0"/>
        <w:numPr>
          <w:ilvl w:val="1"/>
          <w:numId w:val="691"/>
        </w:numPr>
        <w:tabs>
          <w:tab w:val="num" w:pos="1532"/>
        </w:tabs>
        <w:spacing w:before="20" w:after="20" w:line="240" w:lineRule="auto"/>
        <w:ind w:left="993" w:hanging="426"/>
        <w:contextualSpacing w:val="0"/>
        <w:jc w:val="both"/>
        <w:rPr>
          <w:rFonts w:ascii="Verdana" w:eastAsia="Times New Roman" w:hAnsi="Verdana" w:cs="Times New Roman"/>
          <w:b/>
          <w:bCs/>
          <w:sz w:val="20"/>
          <w:szCs w:val="20"/>
          <w:lang w:val="en-US"/>
        </w:rPr>
      </w:pPr>
      <w:r w:rsidRPr="009F0450">
        <w:rPr>
          <w:rFonts w:ascii="Verdana" w:eastAsia="Times New Roman" w:hAnsi="Verdana" w:cs="Times New Roman"/>
          <w:bCs/>
          <w:sz w:val="20"/>
          <w:szCs w:val="20"/>
          <w:lang w:val="en-US"/>
        </w:rPr>
        <w:t>a tantárgy elméleti vagy gyakorlati jellegének mértéke: 60</w:t>
      </w:r>
      <w:r w:rsidRPr="009F0450">
        <w:rPr>
          <w:rFonts w:ascii="Verdana" w:eastAsia="Times New Roman" w:hAnsi="Verdana" w:cs="Times New Roman"/>
          <w:b/>
          <w:bCs/>
          <w:sz w:val="20"/>
          <w:szCs w:val="20"/>
          <w:lang w:val="en-US"/>
        </w:rPr>
        <w:t xml:space="preserve"> </w:t>
      </w:r>
      <w:r w:rsidRPr="009F0450">
        <w:rPr>
          <w:rFonts w:ascii="Verdana" w:eastAsia="Times New Roman" w:hAnsi="Verdana" w:cs="Times New Roman"/>
          <w:bCs/>
          <w:sz w:val="20"/>
          <w:szCs w:val="20"/>
          <w:lang w:val="en-US"/>
        </w:rPr>
        <w:t>% gyakorlat, 40% elmélet</w:t>
      </w:r>
    </w:p>
    <w:p w:rsidR="00E65E2E" w:rsidRPr="009F0450" w:rsidRDefault="00E65E2E" w:rsidP="003A5B4A">
      <w:pPr>
        <w:widowControl w:val="0"/>
        <w:numPr>
          <w:ilvl w:val="0"/>
          <w:numId w:val="691"/>
        </w:numPr>
        <w:spacing w:before="20" w:after="20" w:line="240" w:lineRule="auto"/>
        <w:ind w:left="426" w:hanging="142"/>
        <w:jc w:val="both"/>
        <w:rPr>
          <w:rFonts w:ascii="Verdana" w:eastAsia="Times New Roman" w:hAnsi="Verdana" w:cs="Times New Roman"/>
          <w:bCs/>
          <w:sz w:val="20"/>
          <w:szCs w:val="20"/>
          <w:lang w:val="en-US"/>
        </w:rPr>
      </w:pPr>
      <w:r w:rsidRPr="009F0450">
        <w:rPr>
          <w:rFonts w:ascii="Verdana" w:eastAsia="Times New Roman" w:hAnsi="Verdana" w:cs="Times New Roman"/>
          <w:b/>
          <w:bCs/>
          <w:sz w:val="20"/>
          <w:szCs w:val="20"/>
          <w:lang w:val="en-US"/>
        </w:rPr>
        <w:t>A szak(ok), szakirányok/specializációk megnevezése (ahol oktatják):</w:t>
      </w:r>
      <w:r w:rsidRPr="009F0450">
        <w:rPr>
          <w:rFonts w:ascii="Verdana" w:eastAsia="Times New Roman" w:hAnsi="Verdana" w:cs="Times New Roman"/>
          <w:bCs/>
          <w:sz w:val="20"/>
          <w:szCs w:val="20"/>
          <w:lang w:val="en-US"/>
        </w:rPr>
        <w:t xml:space="preserve"> A Nemzeti Közszolgálati Egyetem valamennyi alapképzési szakán.</w:t>
      </w:r>
    </w:p>
    <w:p w:rsidR="00E65E2E" w:rsidRPr="009F0450" w:rsidRDefault="00E65E2E" w:rsidP="003A5B4A">
      <w:pPr>
        <w:widowControl w:val="0"/>
        <w:numPr>
          <w:ilvl w:val="0"/>
          <w:numId w:val="691"/>
        </w:numPr>
        <w:tabs>
          <w:tab w:val="num" w:pos="567"/>
        </w:tabs>
        <w:spacing w:before="20" w:after="20" w:line="240" w:lineRule="auto"/>
        <w:ind w:left="426" w:hanging="142"/>
        <w:jc w:val="both"/>
        <w:rPr>
          <w:rFonts w:ascii="Verdana" w:eastAsia="Times New Roman" w:hAnsi="Verdana" w:cs="Times New Roman"/>
          <w:bCs/>
          <w:sz w:val="20"/>
          <w:szCs w:val="20"/>
        </w:rPr>
      </w:pPr>
      <w:r w:rsidRPr="009F0450">
        <w:rPr>
          <w:rFonts w:ascii="Verdana" w:eastAsia="Times New Roman" w:hAnsi="Verdana" w:cs="Times New Roman"/>
          <w:b/>
          <w:bCs/>
          <w:sz w:val="20"/>
          <w:szCs w:val="20"/>
          <w:lang w:val="en-US"/>
        </w:rPr>
        <w:t xml:space="preserve">Az oktatásért felelős oktatási szervezeti egység megnevezése: </w:t>
      </w:r>
      <w:r w:rsidRPr="009F0450">
        <w:rPr>
          <w:rFonts w:ascii="Verdana" w:eastAsia="Times New Roman" w:hAnsi="Verdana" w:cs="Times New Roman"/>
          <w:bCs/>
          <w:sz w:val="20"/>
          <w:szCs w:val="20"/>
        </w:rPr>
        <w:t>Állam- és Jogtörténeti Tanszék</w:t>
      </w:r>
    </w:p>
    <w:p w:rsidR="00E65E2E" w:rsidRPr="009F0450" w:rsidRDefault="00E65E2E" w:rsidP="003A5B4A">
      <w:pPr>
        <w:widowControl w:val="0"/>
        <w:numPr>
          <w:ilvl w:val="0"/>
          <w:numId w:val="691"/>
        </w:numPr>
        <w:tabs>
          <w:tab w:val="num" w:pos="567"/>
        </w:tabs>
        <w:spacing w:before="20" w:after="20" w:line="240" w:lineRule="auto"/>
        <w:ind w:left="567" w:hanging="283"/>
        <w:jc w:val="both"/>
        <w:rPr>
          <w:rFonts w:ascii="Verdana" w:eastAsia="Times New Roman" w:hAnsi="Verdana" w:cs="Times New Roman"/>
          <w:bCs/>
          <w:sz w:val="20"/>
          <w:szCs w:val="20"/>
          <w:lang w:val="en-US"/>
        </w:rPr>
      </w:pPr>
      <w:r w:rsidRPr="009F0450">
        <w:rPr>
          <w:rFonts w:ascii="Verdana" w:eastAsia="Times New Roman" w:hAnsi="Verdana" w:cs="Times New Roman"/>
          <w:b/>
          <w:bCs/>
          <w:sz w:val="20"/>
          <w:szCs w:val="20"/>
          <w:lang w:val="en-US"/>
        </w:rPr>
        <w:t>A tantárgyfelelős oktató neve, beosztása, tudományos fokozata:</w:t>
      </w:r>
      <w:r w:rsidRPr="009F0450">
        <w:rPr>
          <w:rFonts w:ascii="Verdana" w:eastAsia="Times New Roman" w:hAnsi="Verdana" w:cs="Times New Roman"/>
          <w:bCs/>
          <w:sz w:val="20"/>
          <w:szCs w:val="20"/>
          <w:lang w:val="en-US"/>
        </w:rPr>
        <w:t xml:space="preserve"> Dr. Nagyernyei-Szabó Ádám Sándor </w:t>
      </w:r>
      <w:r w:rsidRPr="009F0450">
        <w:rPr>
          <w:rFonts w:ascii="Verdana" w:eastAsia="Times New Roman" w:hAnsi="Verdana" w:cs="Times New Roman"/>
          <w:bCs/>
          <w:sz w:val="20"/>
          <w:szCs w:val="20"/>
        </w:rPr>
        <w:t>DSc</w:t>
      </w:r>
      <w:r>
        <w:rPr>
          <w:rFonts w:ascii="Verdana" w:eastAsia="Times New Roman" w:hAnsi="Verdana" w:cs="Times New Roman"/>
          <w:bCs/>
          <w:sz w:val="20"/>
          <w:szCs w:val="20"/>
        </w:rPr>
        <w:t>, kutató professzor</w:t>
      </w:r>
    </w:p>
    <w:p w:rsidR="00E65E2E" w:rsidRPr="009F0450" w:rsidRDefault="00E65E2E" w:rsidP="003A5B4A">
      <w:pPr>
        <w:pStyle w:val="Listaszerbekezds"/>
        <w:widowControl w:val="0"/>
        <w:numPr>
          <w:ilvl w:val="1"/>
          <w:numId w:val="691"/>
        </w:numPr>
        <w:tabs>
          <w:tab w:val="num" w:pos="1532"/>
        </w:tabs>
        <w:spacing w:before="20" w:after="20" w:line="240" w:lineRule="auto"/>
        <w:ind w:left="993" w:hanging="426"/>
        <w:contextualSpacing w:val="0"/>
        <w:jc w:val="both"/>
        <w:rPr>
          <w:rFonts w:ascii="Verdana" w:eastAsia="Times New Roman" w:hAnsi="Verdana" w:cs="Times New Roman"/>
          <w:bCs/>
          <w:sz w:val="20"/>
          <w:szCs w:val="20"/>
          <w:lang w:val="en-US"/>
        </w:rPr>
      </w:pPr>
      <w:r w:rsidRPr="009F0450">
        <w:rPr>
          <w:rFonts w:ascii="Verdana" w:eastAsia="Times New Roman" w:hAnsi="Verdana" w:cs="Times New Roman"/>
          <w:bCs/>
          <w:sz w:val="20"/>
          <w:szCs w:val="20"/>
          <w:lang w:val="en-US"/>
        </w:rPr>
        <w:t>Bevont oktató: Wenner-Sennyei Tibor</w:t>
      </w:r>
    </w:p>
    <w:p w:rsidR="00E65E2E" w:rsidRPr="00A27292" w:rsidRDefault="00E65E2E" w:rsidP="003A5B4A">
      <w:pPr>
        <w:widowControl w:val="0"/>
        <w:numPr>
          <w:ilvl w:val="0"/>
          <w:numId w:val="691"/>
        </w:numPr>
        <w:tabs>
          <w:tab w:val="num" w:pos="567"/>
        </w:tabs>
        <w:spacing w:before="20" w:after="20" w:line="240" w:lineRule="auto"/>
        <w:ind w:left="426" w:hanging="142"/>
        <w:jc w:val="both"/>
        <w:rPr>
          <w:rFonts w:ascii="Verdana" w:eastAsia="Times New Roman" w:hAnsi="Verdana" w:cs="Times New Roman"/>
          <w:b/>
          <w:bCs/>
          <w:sz w:val="20"/>
          <w:szCs w:val="20"/>
          <w:lang w:val="en-US"/>
        </w:rPr>
      </w:pPr>
      <w:r w:rsidRPr="00985A15">
        <w:rPr>
          <w:rFonts w:ascii="Verdana" w:eastAsia="Times New Roman" w:hAnsi="Verdana" w:cs="Times New Roman"/>
          <w:b/>
          <w:bCs/>
          <w:sz w:val="20"/>
          <w:szCs w:val="20"/>
          <w:lang w:val="en-US"/>
        </w:rPr>
        <w:t>A tanórák száma és típusa</w:t>
      </w:r>
    </w:p>
    <w:p w:rsidR="00E65E2E" w:rsidRPr="00985A15" w:rsidRDefault="00E65E2E" w:rsidP="003A5B4A">
      <w:pPr>
        <w:widowControl w:val="0"/>
        <w:numPr>
          <w:ilvl w:val="1"/>
          <w:numId w:val="691"/>
        </w:numPr>
        <w:tabs>
          <w:tab w:val="left" w:pos="851"/>
          <w:tab w:val="left" w:pos="993"/>
          <w:tab w:val="num" w:pos="1532"/>
        </w:tabs>
        <w:spacing w:before="20" w:after="20" w:line="240" w:lineRule="auto"/>
        <w:ind w:left="426" w:hanging="142"/>
        <w:jc w:val="both"/>
        <w:rPr>
          <w:rFonts w:ascii="Verdana" w:eastAsia="Times New Roman" w:hAnsi="Verdana" w:cs="Times New Roman"/>
          <w:b/>
          <w:bCs/>
          <w:sz w:val="20"/>
          <w:szCs w:val="20"/>
          <w:lang w:val="en-US"/>
        </w:rPr>
      </w:pPr>
      <w:r w:rsidRPr="00985A15">
        <w:rPr>
          <w:rFonts w:ascii="Verdana" w:eastAsia="Times New Roman" w:hAnsi="Verdana" w:cs="Times New Roman"/>
          <w:bCs/>
          <w:sz w:val="20"/>
          <w:szCs w:val="20"/>
          <w:lang w:val="en-US"/>
        </w:rPr>
        <w:t xml:space="preserve">össz óraszám/félév: </w:t>
      </w:r>
    </w:p>
    <w:p w:rsidR="00E65E2E" w:rsidRPr="00985A15" w:rsidRDefault="00E65E2E" w:rsidP="003A5B4A">
      <w:pPr>
        <w:widowControl w:val="0"/>
        <w:numPr>
          <w:ilvl w:val="2"/>
          <w:numId w:val="691"/>
        </w:numPr>
        <w:tabs>
          <w:tab w:val="num" w:pos="709"/>
          <w:tab w:val="num" w:pos="1134"/>
        </w:tabs>
        <w:spacing w:before="20" w:after="20" w:line="240" w:lineRule="auto"/>
        <w:ind w:left="426" w:hanging="142"/>
        <w:jc w:val="both"/>
        <w:rPr>
          <w:rFonts w:ascii="Verdana" w:eastAsia="Times New Roman" w:hAnsi="Verdana" w:cs="Times New Roman"/>
          <w:bCs/>
          <w:sz w:val="20"/>
          <w:szCs w:val="20"/>
          <w:lang w:val="en-US"/>
        </w:rPr>
      </w:pPr>
      <w:r w:rsidRPr="00985A15">
        <w:rPr>
          <w:rFonts w:ascii="Verdana" w:eastAsia="Times New Roman" w:hAnsi="Verdana" w:cs="Times New Roman"/>
          <w:bCs/>
          <w:sz w:val="20"/>
          <w:szCs w:val="20"/>
          <w:lang w:val="en-US"/>
        </w:rPr>
        <w:t>nappali munkarend: 28 (1</w:t>
      </w:r>
      <w:r>
        <w:rPr>
          <w:rFonts w:ascii="Verdana" w:eastAsia="Times New Roman" w:hAnsi="Verdana" w:cs="Times New Roman"/>
          <w:bCs/>
          <w:sz w:val="20"/>
          <w:szCs w:val="20"/>
          <w:lang w:val="en-US"/>
        </w:rPr>
        <w:t>4</w:t>
      </w:r>
      <w:r w:rsidRPr="00985A15">
        <w:rPr>
          <w:rFonts w:ascii="Verdana" w:eastAsia="Times New Roman" w:hAnsi="Verdana" w:cs="Times New Roman"/>
          <w:bCs/>
          <w:sz w:val="20"/>
          <w:szCs w:val="20"/>
          <w:lang w:val="en-US"/>
        </w:rPr>
        <w:t xml:space="preserve"> EA + 1</w:t>
      </w:r>
      <w:r>
        <w:rPr>
          <w:rFonts w:ascii="Verdana" w:eastAsia="Times New Roman" w:hAnsi="Verdana" w:cs="Times New Roman"/>
          <w:bCs/>
          <w:sz w:val="20"/>
          <w:szCs w:val="20"/>
          <w:lang w:val="en-US"/>
        </w:rPr>
        <w:t>4</w:t>
      </w:r>
      <w:r w:rsidRPr="00985A15">
        <w:rPr>
          <w:rFonts w:ascii="Verdana" w:eastAsia="Times New Roman" w:hAnsi="Verdana" w:cs="Times New Roman"/>
          <w:bCs/>
          <w:sz w:val="20"/>
          <w:szCs w:val="20"/>
          <w:lang w:val="en-US"/>
        </w:rPr>
        <w:t xml:space="preserve"> GY)</w:t>
      </w:r>
    </w:p>
    <w:p w:rsidR="00E65E2E" w:rsidRPr="00985A15" w:rsidRDefault="00E65E2E" w:rsidP="003A5B4A">
      <w:pPr>
        <w:widowControl w:val="0"/>
        <w:numPr>
          <w:ilvl w:val="2"/>
          <w:numId w:val="691"/>
        </w:numPr>
        <w:tabs>
          <w:tab w:val="num" w:pos="709"/>
          <w:tab w:val="num" w:pos="1134"/>
        </w:tabs>
        <w:spacing w:before="20" w:after="20" w:line="240" w:lineRule="auto"/>
        <w:ind w:left="426" w:hanging="142"/>
        <w:jc w:val="both"/>
        <w:rPr>
          <w:rFonts w:ascii="Verdana" w:eastAsia="Times New Roman" w:hAnsi="Verdana" w:cs="Times New Roman"/>
          <w:bCs/>
          <w:sz w:val="20"/>
          <w:szCs w:val="20"/>
          <w:lang w:val="en-US"/>
        </w:rPr>
      </w:pPr>
      <w:r w:rsidRPr="00985A15">
        <w:rPr>
          <w:rFonts w:ascii="Verdana" w:eastAsia="Times New Roman" w:hAnsi="Verdana" w:cs="Times New Roman"/>
          <w:bCs/>
          <w:sz w:val="20"/>
          <w:szCs w:val="20"/>
          <w:lang w:val="en-US"/>
        </w:rPr>
        <w:t>levelező munkarend: 8 (</w:t>
      </w:r>
      <w:r>
        <w:rPr>
          <w:rFonts w:ascii="Verdana" w:eastAsia="Times New Roman" w:hAnsi="Verdana" w:cs="Times New Roman"/>
          <w:bCs/>
          <w:sz w:val="20"/>
          <w:szCs w:val="20"/>
          <w:lang w:val="en-US"/>
        </w:rPr>
        <w:t>4</w:t>
      </w:r>
      <w:r w:rsidRPr="00985A15">
        <w:rPr>
          <w:rFonts w:ascii="Verdana" w:eastAsia="Times New Roman" w:hAnsi="Verdana" w:cs="Times New Roman"/>
          <w:bCs/>
          <w:sz w:val="20"/>
          <w:szCs w:val="20"/>
          <w:lang w:val="en-US"/>
        </w:rPr>
        <w:t xml:space="preserve"> EA + </w:t>
      </w:r>
      <w:r>
        <w:rPr>
          <w:rFonts w:ascii="Verdana" w:eastAsia="Times New Roman" w:hAnsi="Verdana" w:cs="Times New Roman"/>
          <w:bCs/>
          <w:sz w:val="20"/>
          <w:szCs w:val="20"/>
          <w:lang w:val="en-US"/>
        </w:rPr>
        <w:t>4</w:t>
      </w:r>
      <w:r w:rsidRPr="00985A15">
        <w:rPr>
          <w:rFonts w:ascii="Verdana" w:eastAsia="Times New Roman" w:hAnsi="Verdana" w:cs="Times New Roman"/>
          <w:bCs/>
          <w:sz w:val="20"/>
          <w:szCs w:val="20"/>
          <w:lang w:val="en-US"/>
        </w:rPr>
        <w:t xml:space="preserve"> GY)</w:t>
      </w:r>
    </w:p>
    <w:p w:rsidR="00E65E2E" w:rsidRPr="00985A15" w:rsidRDefault="00E65E2E" w:rsidP="003A5B4A">
      <w:pPr>
        <w:widowControl w:val="0"/>
        <w:numPr>
          <w:ilvl w:val="1"/>
          <w:numId w:val="691"/>
        </w:numPr>
        <w:tabs>
          <w:tab w:val="left" w:pos="851"/>
          <w:tab w:val="left" w:pos="993"/>
          <w:tab w:val="num" w:pos="1532"/>
        </w:tabs>
        <w:spacing w:before="20" w:after="20" w:line="240" w:lineRule="auto"/>
        <w:ind w:left="426" w:hanging="142"/>
        <w:jc w:val="both"/>
        <w:rPr>
          <w:rFonts w:ascii="Verdana" w:eastAsia="Times New Roman" w:hAnsi="Verdana" w:cs="Times New Roman"/>
          <w:bCs/>
          <w:sz w:val="20"/>
          <w:szCs w:val="20"/>
          <w:lang w:val="en-US"/>
        </w:rPr>
      </w:pPr>
      <w:r w:rsidRPr="00985A15">
        <w:rPr>
          <w:rFonts w:ascii="Verdana" w:eastAsia="Times New Roman" w:hAnsi="Verdana" w:cs="Times New Roman"/>
          <w:bCs/>
          <w:sz w:val="20"/>
          <w:szCs w:val="20"/>
          <w:lang w:val="en-US"/>
        </w:rPr>
        <w:t>heti óraszám - nappali munkarend: 2 óra</w:t>
      </w:r>
    </w:p>
    <w:p w:rsidR="00E65E2E" w:rsidRPr="001C6076" w:rsidRDefault="00E65E2E" w:rsidP="003A5B4A">
      <w:pPr>
        <w:widowControl w:val="0"/>
        <w:numPr>
          <w:ilvl w:val="1"/>
          <w:numId w:val="691"/>
        </w:numPr>
        <w:tabs>
          <w:tab w:val="left" w:pos="851"/>
          <w:tab w:val="left" w:pos="993"/>
          <w:tab w:val="num" w:pos="1532"/>
        </w:tabs>
        <w:spacing w:before="20" w:after="20" w:line="240" w:lineRule="auto"/>
        <w:ind w:left="426" w:hanging="142"/>
        <w:jc w:val="both"/>
        <w:rPr>
          <w:rFonts w:ascii="Verdana" w:eastAsia="Times New Roman" w:hAnsi="Verdana" w:cs="Times New Roman"/>
          <w:bCs/>
          <w:sz w:val="20"/>
          <w:szCs w:val="20"/>
          <w:lang w:val="en-US"/>
        </w:rPr>
      </w:pPr>
      <w:r w:rsidRPr="001C6076">
        <w:rPr>
          <w:rFonts w:ascii="Verdana" w:eastAsia="Times New Roman" w:hAnsi="Verdana" w:cs="Times New Roman"/>
          <w:bCs/>
          <w:sz w:val="20"/>
          <w:szCs w:val="20"/>
          <w:lang w:val="en-US"/>
        </w:rPr>
        <w:t xml:space="preserve">Az ismeret átadásában alkalmazandó további sajátos módok, jellemzők: </w:t>
      </w:r>
      <w:r w:rsidRPr="001445E6">
        <w:rPr>
          <w:rFonts w:ascii="Verdana" w:eastAsia="Times New Roman" w:hAnsi="Verdana" w:cs="Times New Roman"/>
          <w:bCs/>
          <w:sz w:val="20"/>
          <w:szCs w:val="20"/>
          <w:lang w:val="en-US"/>
        </w:rPr>
        <w:t>Az interaktivitás olyan elem, amelyek gazdagítj</w:t>
      </w:r>
      <w:r>
        <w:rPr>
          <w:rFonts w:ascii="Verdana" w:eastAsia="Times New Roman" w:hAnsi="Verdana" w:cs="Times New Roman"/>
          <w:bCs/>
          <w:sz w:val="20"/>
          <w:szCs w:val="20"/>
          <w:lang w:val="en-US"/>
        </w:rPr>
        <w:t>a</w:t>
      </w:r>
      <w:r w:rsidRPr="001445E6">
        <w:rPr>
          <w:rFonts w:ascii="Verdana" w:eastAsia="Times New Roman" w:hAnsi="Verdana" w:cs="Times New Roman"/>
          <w:bCs/>
          <w:sz w:val="20"/>
          <w:szCs w:val="20"/>
          <w:lang w:val="en-US"/>
        </w:rPr>
        <w:t xml:space="preserve"> a kurzus élményét és segítik a hallgatókat </w:t>
      </w:r>
      <w:r>
        <w:rPr>
          <w:rFonts w:ascii="Verdana" w:eastAsia="Times New Roman" w:hAnsi="Verdana" w:cs="Times New Roman"/>
          <w:bCs/>
          <w:sz w:val="20"/>
          <w:szCs w:val="20"/>
          <w:lang w:val="en-US"/>
        </w:rPr>
        <w:t xml:space="preserve">az elmélyült, reflektív </w:t>
      </w:r>
      <w:r w:rsidRPr="001445E6">
        <w:rPr>
          <w:rFonts w:ascii="Verdana" w:eastAsia="Times New Roman" w:hAnsi="Verdana" w:cs="Times New Roman"/>
          <w:bCs/>
          <w:sz w:val="20"/>
          <w:szCs w:val="20"/>
          <w:lang w:val="en-US"/>
        </w:rPr>
        <w:t>gondolkodás fejlesztésében.</w:t>
      </w:r>
    </w:p>
    <w:p w:rsidR="00E65E2E" w:rsidRPr="00DF61A8" w:rsidRDefault="00E65E2E" w:rsidP="003A5B4A">
      <w:pPr>
        <w:widowControl w:val="0"/>
        <w:numPr>
          <w:ilvl w:val="0"/>
          <w:numId w:val="691"/>
        </w:numPr>
        <w:spacing w:before="20" w:after="20" w:line="240" w:lineRule="auto"/>
        <w:ind w:left="426" w:hanging="142"/>
        <w:jc w:val="both"/>
        <w:rPr>
          <w:rFonts w:ascii="Verdana" w:eastAsia="Times New Roman" w:hAnsi="Verdana" w:cs="Times New Roman"/>
          <w:bCs/>
          <w:sz w:val="20"/>
          <w:szCs w:val="20"/>
          <w:lang w:val="en-US"/>
        </w:rPr>
      </w:pPr>
      <w:r w:rsidRPr="00DF61A8">
        <w:rPr>
          <w:rFonts w:ascii="Verdana" w:eastAsia="Times New Roman" w:hAnsi="Verdana" w:cs="Times New Roman"/>
          <w:b/>
          <w:bCs/>
          <w:sz w:val="20"/>
          <w:szCs w:val="20"/>
          <w:lang w:val="en-US"/>
        </w:rPr>
        <w:t>A tantárgy szakmai tartalma (magyarul):</w:t>
      </w:r>
    </w:p>
    <w:p w:rsidR="00E65E2E" w:rsidRPr="00213189" w:rsidRDefault="00E65E2E" w:rsidP="00E65E2E">
      <w:pPr>
        <w:widowControl w:val="0"/>
        <w:spacing w:before="20" w:after="20" w:line="240" w:lineRule="auto"/>
        <w:ind w:left="426"/>
        <w:jc w:val="both"/>
        <w:rPr>
          <w:rFonts w:ascii="Verdana" w:eastAsia="Times New Roman" w:hAnsi="Verdana" w:cs="Times New Roman"/>
          <w:bCs/>
          <w:sz w:val="20"/>
          <w:szCs w:val="20"/>
        </w:rPr>
      </w:pPr>
      <w:r w:rsidRPr="00156C1D">
        <w:rPr>
          <w:rFonts w:ascii="Verdana" w:eastAsia="Times New Roman" w:hAnsi="Verdana" w:cs="Times New Roman"/>
          <w:bCs/>
          <w:sz w:val="20"/>
          <w:szCs w:val="20"/>
        </w:rPr>
        <w:t>A kurzus során az előadó a magyar katonaköltőket és írókat mutatja be a hallgatóknak, különös tekintettel az első világháborúban hősi halált halt Békássy Ferencre és mindkét háborúban részt vevő Hamvas Bélára. A háborús irodalom és a két kiemelt szerző sorsán keresztül a hallgatókkal a költészet és az irodalom kritikus időkben való megtartó erejét, mentális épségben betöltött fontosságát igyekszik vizsgálni a szeminárium. A félév során a hallgatók megismerkedhetnek a háborús költészettel, irodalommal, elsősorban Békássy Ferenc és Hamvas Béla kapcsolódó munkásságával. Megtanulhatnak verseket és esszéket szorosan olvasni, értelmezni, saját életükre való következtetéseket levonni. Megkeressük a magyar és világirodalom kapcsolódó műveit és beszélgetünk róluk.</w:t>
      </w:r>
    </w:p>
    <w:p w:rsidR="00E65E2E" w:rsidRPr="00DF61A8" w:rsidRDefault="00E65E2E" w:rsidP="00E65E2E">
      <w:pPr>
        <w:widowControl w:val="0"/>
        <w:spacing w:before="20" w:after="20" w:line="240" w:lineRule="auto"/>
        <w:ind w:left="426"/>
        <w:jc w:val="both"/>
        <w:rPr>
          <w:rFonts w:ascii="Verdana" w:eastAsia="Times New Roman" w:hAnsi="Verdana" w:cs="Times New Roman"/>
          <w:bCs/>
          <w:sz w:val="20"/>
          <w:szCs w:val="20"/>
          <w:lang w:val="en-US"/>
        </w:rPr>
      </w:pPr>
      <w:r w:rsidRPr="00DF61A8">
        <w:rPr>
          <w:rFonts w:ascii="Verdana" w:eastAsia="Times New Roman" w:hAnsi="Verdana" w:cs="Times New Roman"/>
          <w:b/>
          <w:bCs/>
          <w:sz w:val="20"/>
          <w:szCs w:val="20"/>
          <w:lang w:val="en-US"/>
        </w:rPr>
        <w:t xml:space="preserve">Course description: </w:t>
      </w:r>
    </w:p>
    <w:p w:rsidR="00E65E2E" w:rsidRPr="003B2C2C" w:rsidRDefault="00E65E2E" w:rsidP="00E65E2E">
      <w:pPr>
        <w:widowControl w:val="0"/>
        <w:spacing w:before="20" w:after="20" w:line="240" w:lineRule="auto"/>
        <w:ind w:left="426"/>
        <w:jc w:val="both"/>
        <w:rPr>
          <w:rFonts w:ascii="Verdana" w:eastAsia="Times New Roman" w:hAnsi="Verdana" w:cs="Times New Roman"/>
          <w:bCs/>
          <w:sz w:val="20"/>
          <w:szCs w:val="20"/>
          <w:lang w:val="en-US"/>
        </w:rPr>
      </w:pPr>
      <w:r w:rsidRPr="00156C1D">
        <w:rPr>
          <w:rFonts w:ascii="Verdana" w:eastAsia="Times New Roman" w:hAnsi="Verdana" w:cs="Times New Roman"/>
          <w:bCs/>
          <w:sz w:val="20"/>
          <w:szCs w:val="20"/>
        </w:rPr>
        <w:t>During the course, the lecturer introduces Hungarian soldier-poets and writers to the students, with special emphasis on Ferenc Békássy, who died a heroic death in World War I, and Béla Hamvas, who participated in both World Wars. Through the literature of war and the life stories of these two highlighted authors, the seminar aims to explore with students the sustaining power of poetry and literature in critical times, as well as the importance they hold in maintaining mental well-being. Throughout the semester, students will become acquainted with war poetry and literature, primarily focusing on the works of Ferenc Békássy and Béla Hamvas. They will learn to closely read and interpret poems and essays, draw conclusions applicable to their own lives, and explore related works in Hungarian and world literature through discussions.</w:t>
      </w:r>
    </w:p>
    <w:p w:rsidR="00E65E2E" w:rsidRDefault="00E65E2E" w:rsidP="00E65E2E">
      <w:pPr>
        <w:rPr>
          <w:rFonts w:ascii="Verdana" w:eastAsia="Times New Roman" w:hAnsi="Verdana" w:cs="Times New Roman"/>
          <w:b/>
          <w:bCs/>
          <w:sz w:val="20"/>
          <w:szCs w:val="20"/>
          <w:lang w:val="en-US"/>
        </w:rPr>
      </w:pPr>
      <w:r>
        <w:rPr>
          <w:rFonts w:ascii="Verdana" w:eastAsia="Times New Roman" w:hAnsi="Verdana" w:cs="Times New Roman"/>
          <w:b/>
          <w:bCs/>
          <w:sz w:val="20"/>
          <w:szCs w:val="20"/>
          <w:lang w:val="en-US"/>
        </w:rPr>
        <w:br w:type="page"/>
      </w:r>
    </w:p>
    <w:p w:rsidR="00E65E2E" w:rsidRPr="00DF61A8" w:rsidRDefault="00E65E2E" w:rsidP="003A5B4A">
      <w:pPr>
        <w:pStyle w:val="Listaszerbekezds"/>
        <w:widowControl w:val="0"/>
        <w:numPr>
          <w:ilvl w:val="0"/>
          <w:numId w:val="691"/>
        </w:numPr>
        <w:spacing w:before="20" w:after="20" w:line="240" w:lineRule="auto"/>
        <w:ind w:left="426" w:hanging="142"/>
        <w:contextualSpacing w:val="0"/>
        <w:jc w:val="both"/>
        <w:rPr>
          <w:rFonts w:ascii="Verdana" w:eastAsia="Times New Roman" w:hAnsi="Verdana" w:cs="Times New Roman"/>
          <w:bCs/>
          <w:sz w:val="20"/>
          <w:szCs w:val="20"/>
          <w:lang w:val="en-US"/>
        </w:rPr>
      </w:pPr>
      <w:r w:rsidRPr="00DF61A8">
        <w:rPr>
          <w:rFonts w:ascii="Verdana" w:eastAsia="Times New Roman" w:hAnsi="Verdana" w:cs="Times New Roman"/>
          <w:b/>
          <w:bCs/>
          <w:sz w:val="20"/>
          <w:szCs w:val="20"/>
          <w:lang w:val="en-US"/>
        </w:rPr>
        <w:lastRenderedPageBreak/>
        <w:t>El</w:t>
      </w:r>
      <w:r>
        <w:rPr>
          <w:rFonts w:ascii="Verdana" w:eastAsia="Times New Roman" w:hAnsi="Verdana" w:cs="Times New Roman"/>
          <w:b/>
          <w:bCs/>
          <w:sz w:val="20"/>
          <w:szCs w:val="20"/>
          <w:lang w:val="en-US"/>
        </w:rPr>
        <w:t>érendő kompetenciák (magyarul):</w:t>
      </w:r>
    </w:p>
    <w:p w:rsidR="00E65E2E" w:rsidRDefault="00E65E2E" w:rsidP="00E65E2E">
      <w:pPr>
        <w:pStyle w:val="Listaszerbekezds"/>
        <w:widowControl w:val="0"/>
        <w:spacing w:before="60" w:after="20" w:line="240" w:lineRule="auto"/>
        <w:ind w:left="426" w:hanging="142"/>
        <w:contextualSpacing w:val="0"/>
        <w:jc w:val="both"/>
        <w:rPr>
          <w:rFonts w:ascii="Verdana" w:eastAsia="Times New Roman" w:hAnsi="Verdana" w:cs="Times New Roman"/>
          <w:b/>
          <w:bCs/>
          <w:sz w:val="20"/>
          <w:szCs w:val="20"/>
          <w:lang w:val="en-US"/>
        </w:rPr>
      </w:pPr>
      <w:r w:rsidRPr="00DF61A8">
        <w:rPr>
          <w:rFonts w:ascii="Verdana" w:eastAsia="Times New Roman" w:hAnsi="Verdana" w:cs="Times New Roman"/>
          <w:b/>
          <w:bCs/>
          <w:sz w:val="20"/>
          <w:szCs w:val="20"/>
          <w:lang w:val="en-US"/>
        </w:rPr>
        <w:t xml:space="preserve">Tudása: </w:t>
      </w:r>
    </w:p>
    <w:p w:rsidR="00E65E2E" w:rsidRPr="007B4173" w:rsidRDefault="00E65E2E" w:rsidP="00E65E2E">
      <w:pPr>
        <w:pStyle w:val="Listaszerbekezds"/>
        <w:widowControl w:val="0"/>
        <w:spacing w:before="20" w:after="20" w:line="240" w:lineRule="auto"/>
        <w:ind w:left="426" w:hanging="142"/>
        <w:jc w:val="both"/>
        <w:rPr>
          <w:rFonts w:ascii="Verdana" w:eastAsia="Times New Roman" w:hAnsi="Verdana" w:cs="Times New Roman"/>
          <w:b/>
          <w:bCs/>
          <w:sz w:val="20"/>
          <w:szCs w:val="20"/>
        </w:rPr>
      </w:pPr>
      <w:r w:rsidRPr="007B4173">
        <w:rPr>
          <w:rFonts w:ascii="Verdana" w:eastAsia="Times New Roman" w:hAnsi="Verdana" w:cs="Times New Roman"/>
          <w:b/>
          <w:bCs/>
          <w:sz w:val="20"/>
          <w:szCs w:val="20"/>
        </w:rPr>
        <w:t>A képzési és kimeneti követelményekből átemelt szakmai kompetenciák:</w:t>
      </w:r>
    </w:p>
    <w:p w:rsidR="00E65E2E" w:rsidRDefault="00E65E2E" w:rsidP="00E65E2E">
      <w:pPr>
        <w:pStyle w:val="Listaszerbekezds"/>
        <w:widowControl w:val="0"/>
        <w:spacing w:before="20" w:after="20" w:line="240" w:lineRule="auto"/>
        <w:ind w:left="426" w:hanging="142"/>
        <w:contextualSpacing w:val="0"/>
        <w:jc w:val="both"/>
        <w:rPr>
          <w:rFonts w:ascii="Verdana" w:hAnsi="Verdana"/>
          <w:sz w:val="20"/>
          <w:szCs w:val="20"/>
        </w:rPr>
      </w:pPr>
      <w:r w:rsidRPr="007B4173">
        <w:rPr>
          <w:rFonts w:ascii="Verdana" w:hAnsi="Verdana"/>
          <w:sz w:val="20"/>
          <w:szCs w:val="20"/>
        </w:rPr>
        <w:t>Ismeretekkel rendelkezik Magyarország történelmével, társadalmi, környezeti jellemzőivel, kulturális örökségével és geopolitikai helyzetével kapcsolatban, valamint a 21. századi világ stratégiai dimenzióiról, az aktuális globális és lokális problémákról és ezek összefüggéseiről.</w:t>
      </w:r>
    </w:p>
    <w:p w:rsidR="00E65E2E" w:rsidRDefault="00E65E2E" w:rsidP="00E65E2E">
      <w:pPr>
        <w:pStyle w:val="Listaszerbekezds"/>
        <w:widowControl w:val="0"/>
        <w:spacing w:before="20" w:after="20" w:line="240" w:lineRule="auto"/>
        <w:ind w:left="426" w:hanging="142"/>
        <w:contextualSpacing w:val="0"/>
        <w:jc w:val="both"/>
        <w:rPr>
          <w:rFonts w:ascii="Verdana" w:eastAsia="Times New Roman" w:hAnsi="Verdana" w:cs="Times New Roman"/>
          <w:b/>
          <w:bCs/>
          <w:sz w:val="20"/>
          <w:szCs w:val="20"/>
          <w:lang w:val="en-US"/>
        </w:rPr>
      </w:pPr>
      <w:r w:rsidRPr="007B4173">
        <w:rPr>
          <w:rFonts w:ascii="Verdana" w:eastAsia="Times New Roman" w:hAnsi="Verdana" w:cs="Times New Roman"/>
          <w:b/>
          <w:bCs/>
          <w:sz w:val="20"/>
          <w:szCs w:val="20"/>
        </w:rPr>
        <w:t>A részletezett szakmai kompetenciák:</w:t>
      </w:r>
    </w:p>
    <w:p w:rsidR="00E65E2E" w:rsidRPr="007239BC" w:rsidRDefault="00E65E2E" w:rsidP="00E65E2E">
      <w:pPr>
        <w:pStyle w:val="Listaszerbekezds"/>
        <w:widowControl w:val="0"/>
        <w:spacing w:before="20" w:after="20" w:line="240" w:lineRule="auto"/>
        <w:ind w:left="426" w:hanging="142"/>
        <w:contextualSpacing w:val="0"/>
        <w:jc w:val="both"/>
        <w:rPr>
          <w:rFonts w:ascii="Verdana" w:eastAsia="Times New Roman" w:hAnsi="Verdana" w:cs="Times New Roman"/>
          <w:bCs/>
          <w:sz w:val="20"/>
          <w:szCs w:val="20"/>
          <w:lang w:val="en-US"/>
        </w:rPr>
      </w:pPr>
      <w:r w:rsidRPr="00156C1D">
        <w:rPr>
          <w:rFonts w:ascii="Verdana" w:eastAsia="Times New Roman" w:hAnsi="Verdana" w:cs="Times New Roman"/>
          <w:bCs/>
          <w:sz w:val="20"/>
          <w:szCs w:val="20"/>
        </w:rPr>
        <w:t>A hallgató megérti és azonosítja az irodalom és történelem kapcsolódási pontjait az olvasott szövegek alapján.</w:t>
      </w:r>
      <w:r>
        <w:rPr>
          <w:rFonts w:ascii="Verdana" w:eastAsia="Times New Roman" w:hAnsi="Verdana" w:cs="Times New Roman"/>
          <w:bCs/>
          <w:sz w:val="20"/>
          <w:szCs w:val="20"/>
        </w:rPr>
        <w:t xml:space="preserve"> </w:t>
      </w:r>
      <w:r w:rsidRPr="00156C1D">
        <w:rPr>
          <w:rFonts w:ascii="Verdana" w:eastAsia="Times New Roman" w:hAnsi="Verdana" w:cs="Times New Roman"/>
          <w:bCs/>
          <w:sz w:val="20"/>
          <w:szCs w:val="20"/>
        </w:rPr>
        <w:t>Ismeri a kiválasztott katonaköltők és írók életrajzá</w:t>
      </w:r>
      <w:r>
        <w:rPr>
          <w:rFonts w:ascii="Verdana" w:eastAsia="Times New Roman" w:hAnsi="Verdana" w:cs="Times New Roman"/>
          <w:bCs/>
          <w:sz w:val="20"/>
          <w:szCs w:val="20"/>
        </w:rPr>
        <w:t>t, életművét nagyobb vonalakban, k</w:t>
      </w:r>
      <w:r w:rsidRPr="00156C1D">
        <w:rPr>
          <w:rFonts w:ascii="Verdana" w:eastAsia="Times New Roman" w:hAnsi="Verdana" w:cs="Times New Roman"/>
          <w:bCs/>
          <w:sz w:val="20"/>
          <w:szCs w:val="20"/>
        </w:rPr>
        <w:t>épes azokat kontextusukban értelmezni.</w:t>
      </w:r>
    </w:p>
    <w:p w:rsidR="00E65E2E" w:rsidRDefault="00E65E2E" w:rsidP="00E65E2E">
      <w:pPr>
        <w:pStyle w:val="Listaszerbekezds"/>
        <w:widowControl w:val="0"/>
        <w:spacing w:before="60" w:after="20" w:line="240" w:lineRule="auto"/>
        <w:ind w:left="426" w:hanging="142"/>
        <w:contextualSpacing w:val="0"/>
        <w:jc w:val="both"/>
        <w:rPr>
          <w:rFonts w:ascii="Verdana" w:eastAsia="Times New Roman" w:hAnsi="Verdana" w:cs="Times New Roman"/>
          <w:b/>
          <w:bCs/>
          <w:sz w:val="20"/>
          <w:szCs w:val="20"/>
          <w:lang w:val="en-US"/>
        </w:rPr>
      </w:pPr>
      <w:r w:rsidRPr="00DF61A8">
        <w:rPr>
          <w:rFonts w:ascii="Verdana" w:eastAsia="Times New Roman" w:hAnsi="Verdana" w:cs="Times New Roman"/>
          <w:b/>
          <w:bCs/>
          <w:sz w:val="20"/>
          <w:szCs w:val="20"/>
          <w:lang w:val="en-US"/>
        </w:rPr>
        <w:t xml:space="preserve">Képességei: </w:t>
      </w:r>
    </w:p>
    <w:p w:rsidR="00E65E2E" w:rsidRPr="007B4173" w:rsidRDefault="00E65E2E" w:rsidP="00E65E2E">
      <w:pPr>
        <w:pStyle w:val="Listaszerbekezds"/>
        <w:widowControl w:val="0"/>
        <w:spacing w:before="20" w:after="20" w:line="240" w:lineRule="auto"/>
        <w:ind w:left="426" w:hanging="142"/>
        <w:jc w:val="both"/>
        <w:rPr>
          <w:rFonts w:ascii="Verdana" w:eastAsia="Times New Roman" w:hAnsi="Verdana" w:cs="Times New Roman"/>
          <w:b/>
          <w:bCs/>
          <w:sz w:val="20"/>
          <w:szCs w:val="20"/>
        </w:rPr>
      </w:pPr>
      <w:r w:rsidRPr="007B4173">
        <w:rPr>
          <w:rFonts w:ascii="Verdana" w:eastAsia="Times New Roman" w:hAnsi="Verdana" w:cs="Times New Roman"/>
          <w:b/>
          <w:bCs/>
          <w:sz w:val="20"/>
          <w:szCs w:val="20"/>
        </w:rPr>
        <w:t>A képzési és kimeneti követelményekből átemelt szakmai kompetenciák:</w:t>
      </w:r>
    </w:p>
    <w:p w:rsidR="00E65E2E" w:rsidRPr="007B4173" w:rsidRDefault="00E65E2E" w:rsidP="00E65E2E">
      <w:pPr>
        <w:spacing w:after="0" w:line="240" w:lineRule="auto"/>
        <w:ind w:left="426" w:hanging="142"/>
        <w:rPr>
          <w:rFonts w:ascii="Verdana" w:eastAsia="Times New Roman" w:hAnsi="Verdana" w:cs="Times New Roman"/>
          <w:b/>
          <w:bCs/>
          <w:sz w:val="20"/>
          <w:szCs w:val="20"/>
        </w:rPr>
      </w:pPr>
      <w:r w:rsidRPr="007B4173">
        <w:rPr>
          <w:rFonts w:ascii="Verdana" w:eastAsia="Times New Roman" w:hAnsi="Verdana" w:cs="Times New Roman"/>
          <w:sz w:val="20"/>
          <w:szCs w:val="20"/>
          <w:lang w:eastAsia="hu-HU"/>
        </w:rPr>
        <w:t>Képes a csoportmunkára.</w:t>
      </w:r>
      <w:r>
        <w:rPr>
          <w:rFonts w:ascii="Verdana" w:eastAsia="Times New Roman" w:hAnsi="Verdana" w:cs="Times New Roman"/>
          <w:sz w:val="20"/>
          <w:szCs w:val="20"/>
          <w:lang w:eastAsia="hu-HU"/>
        </w:rPr>
        <w:t xml:space="preserve"> </w:t>
      </w:r>
      <w:r w:rsidRPr="007B4173">
        <w:rPr>
          <w:rFonts w:ascii="Verdana" w:eastAsia="Times New Roman" w:hAnsi="Verdana" w:cs="Times New Roman"/>
          <w:sz w:val="20"/>
          <w:szCs w:val="20"/>
          <w:lang w:eastAsia="hu-HU"/>
        </w:rPr>
        <w:t>Rendelkezik olyan tanulási készségekkel, amelyek szükségesek ahhoz, hogy nagyfokú önállósággal folytathassa további tanulmányait.</w:t>
      </w:r>
    </w:p>
    <w:p w:rsidR="00E65E2E" w:rsidRDefault="00E65E2E" w:rsidP="00E65E2E">
      <w:pPr>
        <w:pStyle w:val="Listaszerbekezds"/>
        <w:widowControl w:val="0"/>
        <w:spacing w:before="20" w:after="20" w:line="240" w:lineRule="auto"/>
        <w:ind w:left="426" w:hanging="142"/>
        <w:contextualSpacing w:val="0"/>
        <w:jc w:val="both"/>
        <w:rPr>
          <w:rFonts w:ascii="Verdana" w:eastAsia="Times New Roman" w:hAnsi="Verdana" w:cs="Times New Roman"/>
          <w:b/>
          <w:bCs/>
          <w:sz w:val="20"/>
          <w:szCs w:val="20"/>
          <w:lang w:val="en-US"/>
        </w:rPr>
      </w:pPr>
      <w:r w:rsidRPr="007B4173">
        <w:rPr>
          <w:rFonts w:ascii="Verdana" w:eastAsia="Times New Roman" w:hAnsi="Verdana" w:cs="Times New Roman"/>
          <w:b/>
          <w:bCs/>
          <w:sz w:val="20"/>
          <w:szCs w:val="20"/>
        </w:rPr>
        <w:t>A részletezett szakmai kompetenciák:</w:t>
      </w:r>
    </w:p>
    <w:p w:rsidR="00E65E2E" w:rsidRPr="00843EDE" w:rsidRDefault="00E65E2E" w:rsidP="00E65E2E">
      <w:pPr>
        <w:pStyle w:val="Listaszerbekezds"/>
        <w:widowControl w:val="0"/>
        <w:spacing w:before="20" w:after="20" w:line="240" w:lineRule="auto"/>
        <w:ind w:left="426" w:hanging="142"/>
        <w:contextualSpacing w:val="0"/>
        <w:jc w:val="both"/>
        <w:rPr>
          <w:rFonts w:ascii="Verdana" w:eastAsia="Times New Roman" w:hAnsi="Verdana" w:cs="Times New Roman"/>
          <w:bCs/>
          <w:sz w:val="20"/>
          <w:szCs w:val="20"/>
          <w:lang w:val="en-US"/>
        </w:rPr>
      </w:pPr>
      <w:r w:rsidRPr="00BB729C">
        <w:rPr>
          <w:rFonts w:ascii="Verdana" w:eastAsia="Times New Roman" w:hAnsi="Verdana" w:cs="Times New Roman"/>
          <w:bCs/>
          <w:sz w:val="20"/>
          <w:szCs w:val="20"/>
        </w:rPr>
        <w:t>A hallgató képes értelmezni az olvasott művek személyes és szélesebb kontextusát, kritikusan elemezni a költők és írók alkotásait.</w:t>
      </w:r>
      <w:r>
        <w:rPr>
          <w:rFonts w:ascii="Verdana" w:eastAsia="Times New Roman" w:hAnsi="Verdana" w:cs="Times New Roman"/>
          <w:bCs/>
          <w:sz w:val="20"/>
          <w:szCs w:val="20"/>
        </w:rPr>
        <w:t xml:space="preserve"> </w:t>
      </w:r>
      <w:r w:rsidRPr="00BB729C">
        <w:rPr>
          <w:rFonts w:ascii="Verdana" w:eastAsia="Times New Roman" w:hAnsi="Verdana" w:cs="Times New Roman"/>
          <w:bCs/>
          <w:sz w:val="20"/>
          <w:szCs w:val="20"/>
        </w:rPr>
        <w:t>Tudatosan alkalmazza a költészet felszabadító erejét és annak különleges szerepét kritikus helyzetekben.</w:t>
      </w:r>
    </w:p>
    <w:p w:rsidR="00E65E2E" w:rsidRDefault="00E65E2E" w:rsidP="00E65E2E">
      <w:pPr>
        <w:pStyle w:val="lfej"/>
        <w:widowControl w:val="0"/>
        <w:tabs>
          <w:tab w:val="clear" w:pos="4536"/>
          <w:tab w:val="clear" w:pos="9072"/>
        </w:tabs>
        <w:spacing w:before="60" w:after="20"/>
        <w:ind w:left="426" w:hanging="142"/>
        <w:jc w:val="both"/>
        <w:rPr>
          <w:rFonts w:ascii="Verdana" w:eastAsia="Times New Roman" w:hAnsi="Verdana" w:cs="Times New Roman"/>
          <w:b/>
          <w:bCs/>
          <w:sz w:val="20"/>
          <w:szCs w:val="20"/>
          <w:lang w:val="en-US"/>
        </w:rPr>
      </w:pPr>
      <w:r w:rsidRPr="00DF61A8">
        <w:rPr>
          <w:rFonts w:ascii="Verdana" w:eastAsia="Times New Roman" w:hAnsi="Verdana" w:cs="Times New Roman"/>
          <w:b/>
          <w:bCs/>
          <w:sz w:val="20"/>
          <w:szCs w:val="20"/>
          <w:lang w:val="en-US"/>
        </w:rPr>
        <w:t xml:space="preserve">Attitűdje: </w:t>
      </w:r>
    </w:p>
    <w:p w:rsidR="00E65E2E" w:rsidRPr="007B4173" w:rsidRDefault="00E65E2E" w:rsidP="00E65E2E">
      <w:pPr>
        <w:pStyle w:val="Listaszerbekezds"/>
        <w:widowControl w:val="0"/>
        <w:spacing w:before="20" w:after="20" w:line="240" w:lineRule="auto"/>
        <w:ind w:left="426" w:hanging="142"/>
        <w:jc w:val="both"/>
        <w:rPr>
          <w:rFonts w:ascii="Verdana" w:eastAsia="Times New Roman" w:hAnsi="Verdana" w:cs="Times New Roman"/>
          <w:b/>
          <w:bCs/>
          <w:sz w:val="20"/>
          <w:szCs w:val="20"/>
        </w:rPr>
      </w:pPr>
      <w:r w:rsidRPr="007B4173">
        <w:rPr>
          <w:rFonts w:ascii="Verdana" w:eastAsia="Times New Roman" w:hAnsi="Verdana" w:cs="Times New Roman"/>
          <w:b/>
          <w:bCs/>
          <w:sz w:val="20"/>
          <w:szCs w:val="20"/>
        </w:rPr>
        <w:t>A képzési és kimeneti követelményekből átemelt szakmai kompetenciák:</w:t>
      </w:r>
    </w:p>
    <w:p w:rsidR="00E65E2E" w:rsidRPr="007B4173" w:rsidRDefault="00E65E2E" w:rsidP="00E65E2E">
      <w:pPr>
        <w:spacing w:after="0" w:line="240" w:lineRule="auto"/>
        <w:ind w:left="426" w:hanging="142"/>
        <w:rPr>
          <w:rFonts w:ascii="Verdana" w:eastAsia="Times New Roman" w:hAnsi="Verdana" w:cs="Times New Roman"/>
          <w:b/>
          <w:bCs/>
          <w:sz w:val="20"/>
          <w:szCs w:val="20"/>
        </w:rPr>
      </w:pPr>
      <w:r w:rsidRPr="007B4173">
        <w:rPr>
          <w:rFonts w:ascii="Verdana" w:eastAsia="Times New Roman" w:hAnsi="Verdana" w:cs="Times New Roman"/>
          <w:sz w:val="20"/>
          <w:szCs w:val="20"/>
          <w:lang w:eastAsia="hu-HU"/>
        </w:rPr>
        <w:t>Elkötelezett az ország jövője és sikerei iránt, nyitott az új ismeretekre és kihívásokra, amelyek Magyarország helyét és lehetőségeit érintik a 21. században. Érzékeny és nyitott a társadalmi problémákra, szemléletét áthatja a szakmai és emberi szolidaritás. Elkötelezett az esélyegyenlőség mellett. Toleráns különböző társadalmi és kulturális csoportokkal és közösségekkel szemben.</w:t>
      </w:r>
    </w:p>
    <w:p w:rsidR="00E65E2E" w:rsidRDefault="00E65E2E" w:rsidP="00E65E2E">
      <w:pPr>
        <w:pStyle w:val="lfej"/>
        <w:widowControl w:val="0"/>
        <w:tabs>
          <w:tab w:val="clear" w:pos="4536"/>
          <w:tab w:val="clear" w:pos="9072"/>
        </w:tabs>
        <w:spacing w:before="20" w:after="20"/>
        <w:ind w:left="426" w:hanging="142"/>
        <w:jc w:val="both"/>
        <w:rPr>
          <w:rFonts w:ascii="Verdana" w:eastAsia="Times New Roman" w:hAnsi="Verdana" w:cs="Times New Roman"/>
          <w:b/>
          <w:bCs/>
          <w:sz w:val="20"/>
          <w:szCs w:val="20"/>
          <w:lang w:val="en-US"/>
        </w:rPr>
      </w:pPr>
      <w:r w:rsidRPr="007B4173">
        <w:rPr>
          <w:rFonts w:ascii="Verdana" w:eastAsia="Times New Roman" w:hAnsi="Verdana" w:cs="Times New Roman"/>
          <w:b/>
          <w:bCs/>
          <w:sz w:val="20"/>
          <w:szCs w:val="20"/>
        </w:rPr>
        <w:t>A részletezett szakmai kompetenciák:</w:t>
      </w:r>
    </w:p>
    <w:p w:rsidR="00E65E2E" w:rsidRPr="00843EDE" w:rsidRDefault="00E65E2E" w:rsidP="00E65E2E">
      <w:pPr>
        <w:pStyle w:val="lfej"/>
        <w:widowControl w:val="0"/>
        <w:tabs>
          <w:tab w:val="clear" w:pos="4536"/>
          <w:tab w:val="clear" w:pos="9072"/>
        </w:tabs>
        <w:spacing w:before="20" w:after="20"/>
        <w:ind w:left="426" w:hanging="142"/>
        <w:jc w:val="both"/>
        <w:rPr>
          <w:rFonts w:ascii="Verdana" w:eastAsia="Times New Roman" w:hAnsi="Verdana" w:cs="Times New Roman"/>
          <w:bCs/>
          <w:sz w:val="20"/>
          <w:szCs w:val="20"/>
          <w:lang w:val="en-US"/>
        </w:rPr>
      </w:pPr>
      <w:r w:rsidRPr="00BB729C">
        <w:rPr>
          <w:rFonts w:ascii="Verdana" w:eastAsia="Times New Roman" w:hAnsi="Verdana" w:cs="Times New Roman"/>
          <w:bCs/>
          <w:sz w:val="20"/>
          <w:szCs w:val="20"/>
        </w:rPr>
        <w:t>Nyitott a költők és írók művészetének megismerésére és értékelésére. Tiszteletteljes hozzáállással viseltetik a katonaköltők és írók munkája iránt, elismerve a háború traumájának feldolgozásában betöltött szerepüket.</w:t>
      </w:r>
    </w:p>
    <w:p w:rsidR="00E65E2E" w:rsidRDefault="00E65E2E" w:rsidP="00E65E2E">
      <w:pPr>
        <w:pStyle w:val="lfej"/>
        <w:widowControl w:val="0"/>
        <w:spacing w:before="60" w:after="20"/>
        <w:ind w:left="426" w:hanging="142"/>
        <w:jc w:val="both"/>
        <w:rPr>
          <w:rFonts w:ascii="Verdana" w:eastAsia="Times New Roman" w:hAnsi="Verdana" w:cs="Times New Roman"/>
          <w:b/>
          <w:bCs/>
          <w:sz w:val="20"/>
          <w:szCs w:val="20"/>
          <w:lang w:val="en-US"/>
        </w:rPr>
      </w:pPr>
      <w:r w:rsidRPr="00DF61A8">
        <w:rPr>
          <w:rFonts w:ascii="Verdana" w:eastAsia="Times New Roman" w:hAnsi="Verdana" w:cs="Times New Roman"/>
          <w:b/>
          <w:bCs/>
          <w:sz w:val="20"/>
          <w:szCs w:val="20"/>
          <w:lang w:val="en-US"/>
        </w:rPr>
        <w:t xml:space="preserve">Autonómiája és felelőssége: </w:t>
      </w:r>
    </w:p>
    <w:p w:rsidR="00E65E2E" w:rsidRPr="007B4173" w:rsidRDefault="00E65E2E" w:rsidP="00E65E2E">
      <w:pPr>
        <w:pStyle w:val="Listaszerbekezds"/>
        <w:widowControl w:val="0"/>
        <w:spacing w:before="20" w:after="20" w:line="240" w:lineRule="auto"/>
        <w:ind w:left="426" w:hanging="142"/>
        <w:jc w:val="both"/>
        <w:rPr>
          <w:rFonts w:ascii="Verdana" w:eastAsia="Times New Roman" w:hAnsi="Verdana" w:cs="Times New Roman"/>
          <w:b/>
          <w:bCs/>
          <w:sz w:val="20"/>
          <w:szCs w:val="20"/>
        </w:rPr>
      </w:pPr>
      <w:r w:rsidRPr="007B4173">
        <w:rPr>
          <w:rFonts w:ascii="Verdana" w:eastAsia="Times New Roman" w:hAnsi="Verdana" w:cs="Times New Roman"/>
          <w:b/>
          <w:bCs/>
          <w:sz w:val="20"/>
          <w:szCs w:val="20"/>
        </w:rPr>
        <w:t>A képzési és kimeneti követelményekből átemelt szakmai kompetenciák:</w:t>
      </w:r>
    </w:p>
    <w:p w:rsidR="00E65E2E" w:rsidRPr="007B4173" w:rsidRDefault="00E65E2E" w:rsidP="00E65E2E">
      <w:pPr>
        <w:pStyle w:val="Listaszerbekezds"/>
        <w:widowControl w:val="0"/>
        <w:spacing w:before="20" w:after="20" w:line="240" w:lineRule="auto"/>
        <w:ind w:left="426" w:hanging="142"/>
        <w:contextualSpacing w:val="0"/>
        <w:jc w:val="both"/>
        <w:rPr>
          <w:rFonts w:ascii="Verdana" w:eastAsia="Times New Roman" w:hAnsi="Verdana" w:cs="Times New Roman"/>
          <w:b/>
          <w:bCs/>
          <w:sz w:val="20"/>
          <w:szCs w:val="20"/>
        </w:rPr>
      </w:pPr>
      <w:r w:rsidRPr="007B4173">
        <w:rPr>
          <w:rFonts w:ascii="Verdana" w:eastAsia="Times New Roman" w:hAnsi="Verdana" w:cs="Times New Roman"/>
          <w:sz w:val="20"/>
          <w:szCs w:val="20"/>
          <w:lang w:eastAsia="hu-HU"/>
        </w:rPr>
        <w:t>Szabadon és felelős módon viszonyul az Európa és Magyarország jövőjével kapcsolatos kihívásokhoz, valamint az egyéni és közösségi felelősségvállalás lehetőségeihez.</w:t>
      </w:r>
    </w:p>
    <w:p w:rsidR="00E65E2E" w:rsidRDefault="00E65E2E" w:rsidP="00E65E2E">
      <w:pPr>
        <w:pStyle w:val="lfej"/>
        <w:widowControl w:val="0"/>
        <w:spacing w:before="20" w:after="20"/>
        <w:ind w:left="426" w:hanging="142"/>
        <w:jc w:val="both"/>
        <w:rPr>
          <w:rFonts w:ascii="Verdana" w:eastAsia="Times New Roman" w:hAnsi="Verdana" w:cs="Times New Roman"/>
          <w:b/>
          <w:bCs/>
          <w:sz w:val="20"/>
          <w:szCs w:val="20"/>
          <w:lang w:val="en-US"/>
        </w:rPr>
      </w:pPr>
      <w:r w:rsidRPr="007B4173">
        <w:rPr>
          <w:rFonts w:ascii="Verdana" w:eastAsia="Times New Roman" w:hAnsi="Verdana" w:cs="Times New Roman"/>
          <w:b/>
          <w:bCs/>
          <w:sz w:val="20"/>
          <w:szCs w:val="20"/>
        </w:rPr>
        <w:t>A részletezett szakmai kompetenciák:</w:t>
      </w:r>
    </w:p>
    <w:p w:rsidR="00E65E2E" w:rsidRPr="00156C1D" w:rsidRDefault="00E65E2E" w:rsidP="00E65E2E">
      <w:pPr>
        <w:pStyle w:val="lfej"/>
        <w:widowControl w:val="0"/>
        <w:spacing w:before="20" w:after="20"/>
        <w:ind w:left="426" w:hanging="142"/>
        <w:jc w:val="both"/>
        <w:rPr>
          <w:rFonts w:ascii="Verdana" w:eastAsia="Times New Roman" w:hAnsi="Verdana" w:cs="Times New Roman"/>
          <w:bCs/>
          <w:sz w:val="20"/>
          <w:szCs w:val="20"/>
        </w:rPr>
      </w:pPr>
      <w:r w:rsidRPr="00BB729C">
        <w:rPr>
          <w:rFonts w:ascii="Verdana" w:eastAsia="Times New Roman" w:hAnsi="Verdana" w:cs="Times New Roman"/>
          <w:bCs/>
          <w:sz w:val="20"/>
          <w:szCs w:val="20"/>
        </w:rPr>
        <w:t>Autonóm módon interpretálja az olvasott műveket, kiegészítve saját gondolataival és értelmezéseivel. Felelősségteljesen alkalmazza a megszerzett tudást a katonaköltők és írók szerepének megértésében és értékelésében.</w:t>
      </w:r>
      <w:r>
        <w:rPr>
          <w:rFonts w:ascii="Verdana" w:eastAsia="Times New Roman" w:hAnsi="Verdana" w:cs="Times New Roman"/>
          <w:bCs/>
          <w:sz w:val="20"/>
          <w:szCs w:val="20"/>
        </w:rPr>
        <w:t xml:space="preserve"> </w:t>
      </w:r>
      <w:r w:rsidRPr="00BB729C">
        <w:rPr>
          <w:rFonts w:ascii="Verdana" w:eastAsia="Times New Roman" w:hAnsi="Verdana" w:cs="Times New Roman"/>
          <w:bCs/>
          <w:sz w:val="20"/>
          <w:szCs w:val="20"/>
        </w:rPr>
        <w:t>Aktívan részt vesz a kurzuson történő szakmai párbeszédben és kritikai gondolatcserékben.</w:t>
      </w:r>
    </w:p>
    <w:p w:rsidR="00E65E2E" w:rsidRPr="00DF61A8" w:rsidRDefault="00E65E2E" w:rsidP="00E65E2E">
      <w:pPr>
        <w:widowControl w:val="0"/>
        <w:spacing w:before="120" w:after="20" w:line="240" w:lineRule="auto"/>
        <w:ind w:left="426" w:hanging="142"/>
        <w:jc w:val="both"/>
        <w:rPr>
          <w:rFonts w:ascii="Verdana" w:eastAsia="Times New Roman" w:hAnsi="Verdana" w:cs="Times New Roman"/>
          <w:b/>
          <w:bCs/>
          <w:sz w:val="20"/>
          <w:szCs w:val="20"/>
          <w:lang w:val="en-US"/>
        </w:rPr>
      </w:pPr>
      <w:r w:rsidRPr="00DF61A8">
        <w:rPr>
          <w:rFonts w:ascii="Verdana" w:eastAsia="Times New Roman" w:hAnsi="Verdana" w:cs="Times New Roman"/>
          <w:b/>
          <w:bCs/>
          <w:sz w:val="20"/>
          <w:szCs w:val="20"/>
          <w:lang w:val="en-US"/>
        </w:rPr>
        <w:t>Competences</w:t>
      </w:r>
      <w:r>
        <w:rPr>
          <w:rFonts w:ascii="Verdana" w:eastAsia="Times New Roman" w:hAnsi="Verdana" w:cs="Times New Roman"/>
          <w:b/>
          <w:bCs/>
          <w:sz w:val="20"/>
          <w:szCs w:val="20"/>
          <w:lang w:val="en-US"/>
        </w:rPr>
        <w:t>:</w:t>
      </w:r>
    </w:p>
    <w:p w:rsidR="00E65E2E" w:rsidRDefault="00E65E2E" w:rsidP="00E65E2E">
      <w:pPr>
        <w:pStyle w:val="Listaszerbekezds"/>
        <w:widowControl w:val="0"/>
        <w:spacing w:before="20" w:after="20" w:line="240" w:lineRule="auto"/>
        <w:ind w:left="426" w:hanging="142"/>
        <w:contextualSpacing w:val="0"/>
        <w:jc w:val="both"/>
        <w:rPr>
          <w:rFonts w:ascii="Verdana" w:eastAsia="Times New Roman" w:hAnsi="Verdana" w:cs="Times New Roman"/>
          <w:b/>
          <w:bCs/>
          <w:sz w:val="20"/>
          <w:szCs w:val="20"/>
          <w:lang w:val="en-US"/>
        </w:rPr>
      </w:pPr>
      <w:r w:rsidRPr="00DF61A8">
        <w:rPr>
          <w:rFonts w:ascii="Verdana" w:eastAsia="Times New Roman" w:hAnsi="Verdana" w:cs="Times New Roman"/>
          <w:b/>
          <w:bCs/>
          <w:sz w:val="20"/>
          <w:szCs w:val="20"/>
          <w:lang w:val="en-US"/>
        </w:rPr>
        <w:t xml:space="preserve">Knowledge: </w:t>
      </w:r>
    </w:p>
    <w:p w:rsidR="00E65E2E" w:rsidRPr="00121D5D" w:rsidRDefault="00E65E2E" w:rsidP="00E65E2E">
      <w:pPr>
        <w:pStyle w:val="Listaszerbekezds"/>
        <w:widowControl w:val="0"/>
        <w:spacing w:before="20" w:after="20"/>
        <w:ind w:left="426" w:hanging="142"/>
        <w:rPr>
          <w:rFonts w:ascii="Verdana" w:eastAsia="Times New Roman" w:hAnsi="Verdana" w:cs="Times New Roman"/>
          <w:b/>
          <w:bCs/>
          <w:sz w:val="20"/>
          <w:szCs w:val="20"/>
          <w:lang w:val="en-GB"/>
        </w:rPr>
      </w:pPr>
      <w:r w:rsidRPr="00121D5D">
        <w:rPr>
          <w:rFonts w:ascii="Verdana" w:eastAsia="Times New Roman" w:hAnsi="Verdana" w:cs="Times New Roman"/>
          <w:b/>
          <w:bCs/>
          <w:sz w:val="20"/>
          <w:szCs w:val="20"/>
          <w:lang w:val="en-GB"/>
        </w:rPr>
        <w:t>Competences in the programme and outcome requirements:</w:t>
      </w:r>
    </w:p>
    <w:p w:rsidR="00E65E2E" w:rsidRPr="00121D5D" w:rsidRDefault="00E65E2E" w:rsidP="00E65E2E">
      <w:pPr>
        <w:pStyle w:val="Listaszerbekezds"/>
        <w:widowControl w:val="0"/>
        <w:spacing w:before="20" w:after="20"/>
        <w:ind w:left="426" w:hanging="142"/>
        <w:rPr>
          <w:rFonts w:ascii="Verdana" w:eastAsia="Times New Roman" w:hAnsi="Verdana" w:cs="Times New Roman"/>
          <w:bCs/>
          <w:sz w:val="20"/>
          <w:szCs w:val="20"/>
          <w:lang w:val="en-GB"/>
        </w:rPr>
      </w:pPr>
      <w:r w:rsidRPr="00121D5D">
        <w:rPr>
          <w:rFonts w:ascii="Verdana" w:eastAsia="Times New Roman" w:hAnsi="Verdana" w:cs="Times New Roman"/>
          <w:bCs/>
          <w:sz w:val="20"/>
          <w:szCs w:val="20"/>
        </w:rPr>
        <w:t>The student has some knowledge of Hungary’s history, social, environmental characteristics, cultural heritage and geopolitical situation as well as the strategic dimensions of the 21st century world, current global and local problems and their connections.</w:t>
      </w:r>
    </w:p>
    <w:p w:rsidR="00E65E2E" w:rsidRDefault="00E65E2E" w:rsidP="00E65E2E">
      <w:pPr>
        <w:pStyle w:val="Listaszerbekezds"/>
        <w:widowControl w:val="0"/>
        <w:spacing w:before="20" w:after="20" w:line="240" w:lineRule="auto"/>
        <w:ind w:left="426" w:hanging="142"/>
        <w:contextualSpacing w:val="0"/>
        <w:jc w:val="both"/>
        <w:rPr>
          <w:rFonts w:ascii="Verdana" w:eastAsia="Times New Roman" w:hAnsi="Verdana" w:cs="Times New Roman"/>
          <w:b/>
          <w:bCs/>
          <w:sz w:val="20"/>
          <w:szCs w:val="20"/>
          <w:lang w:val="en-US"/>
        </w:rPr>
      </w:pPr>
      <w:r w:rsidRPr="00121D5D">
        <w:rPr>
          <w:rFonts w:ascii="Verdana" w:eastAsia="Times New Roman" w:hAnsi="Verdana" w:cs="Times New Roman"/>
          <w:b/>
          <w:bCs/>
          <w:sz w:val="20"/>
          <w:szCs w:val="20"/>
          <w:lang w:val="en-GB"/>
        </w:rPr>
        <w:t>Specified competences:</w:t>
      </w:r>
    </w:p>
    <w:p w:rsidR="00E65E2E" w:rsidRPr="00DF61A8" w:rsidRDefault="00E65E2E" w:rsidP="00E65E2E">
      <w:pPr>
        <w:pStyle w:val="Listaszerbekezds"/>
        <w:widowControl w:val="0"/>
        <w:spacing w:before="20" w:after="20" w:line="240" w:lineRule="auto"/>
        <w:ind w:left="426" w:hanging="142"/>
        <w:contextualSpacing w:val="0"/>
        <w:jc w:val="both"/>
        <w:rPr>
          <w:rFonts w:ascii="Verdana" w:eastAsia="Times New Roman" w:hAnsi="Verdana" w:cs="Times New Roman"/>
          <w:b/>
          <w:bCs/>
          <w:sz w:val="20"/>
          <w:szCs w:val="20"/>
          <w:lang w:val="en-US"/>
        </w:rPr>
      </w:pPr>
      <w:r w:rsidRPr="00BB729C">
        <w:rPr>
          <w:rFonts w:ascii="Verdana" w:eastAsia="Times New Roman" w:hAnsi="Verdana" w:cs="Times New Roman"/>
          <w:bCs/>
          <w:sz w:val="20"/>
          <w:szCs w:val="20"/>
        </w:rPr>
        <w:t>The student understands and identifies the points of connection between literature and history based on the texts read. They are familiar with the biographies and body of work of selected military poets and writers in broad terms, capable of interpreting them in their contexts.</w:t>
      </w:r>
    </w:p>
    <w:p w:rsidR="00E65E2E" w:rsidRDefault="00E65E2E" w:rsidP="00E65E2E">
      <w:pPr>
        <w:pStyle w:val="Listaszerbekezds"/>
        <w:widowControl w:val="0"/>
        <w:spacing w:before="20" w:after="20" w:line="240" w:lineRule="auto"/>
        <w:ind w:left="426" w:hanging="142"/>
        <w:contextualSpacing w:val="0"/>
        <w:jc w:val="both"/>
        <w:rPr>
          <w:rFonts w:ascii="Verdana" w:eastAsia="Times New Roman" w:hAnsi="Verdana" w:cs="Times New Roman"/>
          <w:bCs/>
          <w:sz w:val="20"/>
          <w:szCs w:val="20"/>
          <w:lang w:val="en-US"/>
        </w:rPr>
      </w:pPr>
      <w:r w:rsidRPr="00DF61A8">
        <w:rPr>
          <w:rFonts w:ascii="Verdana" w:eastAsia="Times New Roman" w:hAnsi="Verdana" w:cs="Times New Roman"/>
          <w:b/>
          <w:bCs/>
          <w:sz w:val="20"/>
          <w:szCs w:val="20"/>
          <w:lang w:val="en-US"/>
        </w:rPr>
        <w:t>Capabilities:</w:t>
      </w:r>
      <w:r w:rsidRPr="00DF61A8">
        <w:rPr>
          <w:rFonts w:ascii="Verdana" w:eastAsia="Times New Roman" w:hAnsi="Verdana" w:cs="Times New Roman"/>
          <w:bCs/>
          <w:sz w:val="20"/>
          <w:szCs w:val="20"/>
          <w:lang w:val="en-US"/>
        </w:rPr>
        <w:t xml:space="preserve"> </w:t>
      </w:r>
    </w:p>
    <w:p w:rsidR="00E65E2E" w:rsidRPr="00121D5D" w:rsidRDefault="00E65E2E" w:rsidP="00E65E2E">
      <w:pPr>
        <w:pStyle w:val="Listaszerbekezds"/>
        <w:widowControl w:val="0"/>
        <w:spacing w:before="20" w:after="20"/>
        <w:ind w:left="426" w:hanging="142"/>
        <w:rPr>
          <w:rFonts w:ascii="Verdana" w:eastAsia="Times New Roman" w:hAnsi="Verdana" w:cs="Times New Roman"/>
          <w:b/>
          <w:bCs/>
          <w:sz w:val="20"/>
          <w:szCs w:val="20"/>
          <w:lang w:val="en-GB"/>
        </w:rPr>
      </w:pPr>
      <w:r w:rsidRPr="00121D5D">
        <w:rPr>
          <w:rFonts w:ascii="Verdana" w:eastAsia="Times New Roman" w:hAnsi="Verdana" w:cs="Times New Roman"/>
          <w:b/>
          <w:bCs/>
          <w:sz w:val="20"/>
          <w:szCs w:val="20"/>
          <w:lang w:val="en-GB"/>
        </w:rPr>
        <w:t>Competences in the programme and outcome requirements:</w:t>
      </w:r>
    </w:p>
    <w:p w:rsidR="00E65E2E" w:rsidRPr="00121D5D" w:rsidRDefault="00E65E2E" w:rsidP="00E65E2E">
      <w:pPr>
        <w:pStyle w:val="Listaszerbekezds"/>
        <w:widowControl w:val="0"/>
        <w:spacing w:before="20" w:after="20"/>
        <w:ind w:left="426" w:hanging="142"/>
        <w:rPr>
          <w:rFonts w:ascii="Verdana" w:eastAsia="Times New Roman" w:hAnsi="Verdana" w:cs="Times New Roman"/>
          <w:bCs/>
          <w:sz w:val="20"/>
          <w:szCs w:val="20"/>
          <w:lang w:val="en-GB"/>
        </w:rPr>
      </w:pPr>
      <w:r w:rsidRPr="00121D5D">
        <w:rPr>
          <w:rFonts w:ascii="Verdana" w:eastAsia="Times New Roman" w:hAnsi="Verdana" w:cs="Times New Roman"/>
          <w:bCs/>
          <w:sz w:val="20"/>
          <w:szCs w:val="20"/>
          <w:lang w:val="en-GB"/>
        </w:rPr>
        <w:lastRenderedPageBreak/>
        <w:t>The student is able to work in teams. The student has the learning skills necessary to be able to continue his/her studies with a high degree of independence.</w:t>
      </w:r>
    </w:p>
    <w:p w:rsidR="00E65E2E" w:rsidRDefault="00E65E2E" w:rsidP="00E65E2E">
      <w:pPr>
        <w:pStyle w:val="Listaszerbekezds"/>
        <w:widowControl w:val="0"/>
        <w:spacing w:before="20" w:after="20" w:line="240" w:lineRule="auto"/>
        <w:ind w:left="426" w:hanging="142"/>
        <w:contextualSpacing w:val="0"/>
        <w:jc w:val="both"/>
        <w:rPr>
          <w:rFonts w:ascii="Verdana" w:eastAsia="Times New Roman" w:hAnsi="Verdana" w:cs="Times New Roman"/>
          <w:bCs/>
          <w:sz w:val="20"/>
          <w:szCs w:val="20"/>
          <w:lang w:val="en-US"/>
        </w:rPr>
      </w:pPr>
      <w:r w:rsidRPr="00121D5D">
        <w:rPr>
          <w:rFonts w:ascii="Verdana" w:eastAsia="Times New Roman" w:hAnsi="Verdana" w:cs="Times New Roman"/>
          <w:b/>
          <w:bCs/>
          <w:sz w:val="20"/>
          <w:szCs w:val="20"/>
          <w:lang w:val="en-GB"/>
        </w:rPr>
        <w:t>Specified competences:</w:t>
      </w:r>
    </w:p>
    <w:p w:rsidR="00E65E2E" w:rsidRPr="00DF61A8" w:rsidRDefault="00E65E2E" w:rsidP="00E65E2E">
      <w:pPr>
        <w:pStyle w:val="Listaszerbekezds"/>
        <w:widowControl w:val="0"/>
        <w:spacing w:before="20" w:after="20" w:line="240" w:lineRule="auto"/>
        <w:ind w:left="426" w:hanging="142"/>
        <w:contextualSpacing w:val="0"/>
        <w:jc w:val="both"/>
        <w:rPr>
          <w:rFonts w:ascii="Verdana" w:eastAsia="Times New Roman" w:hAnsi="Verdana" w:cs="Times New Roman"/>
          <w:b/>
          <w:bCs/>
          <w:sz w:val="20"/>
          <w:szCs w:val="20"/>
          <w:lang w:val="en-US"/>
        </w:rPr>
      </w:pPr>
      <w:r w:rsidRPr="00BB729C">
        <w:rPr>
          <w:rFonts w:ascii="Verdana" w:eastAsia="Times New Roman" w:hAnsi="Verdana" w:cs="Times New Roman"/>
          <w:bCs/>
          <w:sz w:val="20"/>
          <w:szCs w:val="20"/>
        </w:rPr>
        <w:t>The student can interpret the personal and broader contexts of the read works, critically analyze the creations of poets and writers. They consciously apply the liberating power of poetry and its special role in critical situations.</w:t>
      </w:r>
    </w:p>
    <w:p w:rsidR="00E65E2E" w:rsidRDefault="00E65E2E" w:rsidP="00E65E2E">
      <w:pPr>
        <w:pStyle w:val="Listaszerbekezds"/>
        <w:widowControl w:val="0"/>
        <w:spacing w:before="20" w:after="20" w:line="240" w:lineRule="auto"/>
        <w:ind w:left="426" w:hanging="142"/>
        <w:contextualSpacing w:val="0"/>
        <w:jc w:val="both"/>
        <w:rPr>
          <w:rFonts w:ascii="Verdana" w:eastAsia="Times New Roman" w:hAnsi="Verdana" w:cs="Times New Roman"/>
          <w:b/>
          <w:bCs/>
          <w:sz w:val="20"/>
          <w:szCs w:val="20"/>
          <w:lang w:val="en-US"/>
        </w:rPr>
      </w:pPr>
      <w:r w:rsidRPr="00DF61A8">
        <w:rPr>
          <w:rFonts w:ascii="Verdana" w:eastAsia="Times New Roman" w:hAnsi="Verdana" w:cs="Times New Roman"/>
          <w:b/>
          <w:bCs/>
          <w:sz w:val="20"/>
          <w:szCs w:val="20"/>
          <w:lang w:val="en-US"/>
        </w:rPr>
        <w:t xml:space="preserve">Attitude: </w:t>
      </w:r>
    </w:p>
    <w:p w:rsidR="00E65E2E" w:rsidRPr="00121D5D" w:rsidRDefault="00E65E2E" w:rsidP="00E65E2E">
      <w:pPr>
        <w:pStyle w:val="Listaszerbekezds"/>
        <w:widowControl w:val="0"/>
        <w:spacing w:before="20" w:after="20"/>
        <w:ind w:left="426" w:hanging="142"/>
        <w:rPr>
          <w:rFonts w:ascii="Verdana" w:eastAsia="Times New Roman" w:hAnsi="Verdana" w:cs="Times New Roman"/>
          <w:b/>
          <w:bCs/>
          <w:sz w:val="20"/>
          <w:szCs w:val="20"/>
          <w:lang w:val="en-GB"/>
        </w:rPr>
      </w:pPr>
      <w:r w:rsidRPr="00121D5D">
        <w:rPr>
          <w:rFonts w:ascii="Verdana" w:eastAsia="Times New Roman" w:hAnsi="Verdana" w:cs="Times New Roman"/>
          <w:b/>
          <w:bCs/>
          <w:sz w:val="20"/>
          <w:szCs w:val="20"/>
          <w:lang w:val="en-GB"/>
        </w:rPr>
        <w:t>Competences in the programme and outcome requirements:</w:t>
      </w:r>
    </w:p>
    <w:p w:rsidR="00E65E2E" w:rsidRPr="00121D5D" w:rsidRDefault="00E65E2E" w:rsidP="00E65E2E">
      <w:pPr>
        <w:pStyle w:val="Listaszerbekezds"/>
        <w:widowControl w:val="0"/>
        <w:spacing w:before="20" w:after="20"/>
        <w:ind w:left="426" w:hanging="142"/>
        <w:rPr>
          <w:rFonts w:ascii="Verdana" w:eastAsia="Times New Roman" w:hAnsi="Verdana" w:cs="Times New Roman"/>
          <w:bCs/>
          <w:sz w:val="20"/>
          <w:szCs w:val="20"/>
          <w:lang w:val="en-GB"/>
        </w:rPr>
      </w:pPr>
      <w:r w:rsidRPr="00121D5D">
        <w:rPr>
          <w:rFonts w:ascii="Verdana" w:eastAsia="Times New Roman" w:hAnsi="Verdana" w:cs="Times New Roman"/>
          <w:bCs/>
          <w:sz w:val="20"/>
          <w:szCs w:val="20"/>
          <w:lang w:val="en-GB"/>
        </w:rPr>
        <w:t>The student is committed to the country’ future and successes, open to new knowledge and challenges that affect Hung</w:t>
      </w:r>
      <w:r>
        <w:rPr>
          <w:rFonts w:ascii="Verdana" w:eastAsia="Times New Roman" w:hAnsi="Verdana" w:cs="Times New Roman"/>
          <w:bCs/>
          <w:sz w:val="20"/>
          <w:szCs w:val="20"/>
          <w:lang w:val="en-GB"/>
        </w:rPr>
        <w:t>a</w:t>
      </w:r>
      <w:r w:rsidRPr="00121D5D">
        <w:rPr>
          <w:rFonts w:ascii="Verdana" w:eastAsia="Times New Roman" w:hAnsi="Verdana" w:cs="Times New Roman"/>
          <w:bCs/>
          <w:sz w:val="20"/>
          <w:szCs w:val="20"/>
          <w:lang w:val="en-GB"/>
        </w:rPr>
        <w:t>ry’s place and opportunities in the 21st century. The student is sensitive and open to social problems, his/her approach is based on professional and human solidarity. He/she is committed to equal opportunity. He/she is tolerant towards different social and cultural groups and communities.</w:t>
      </w:r>
    </w:p>
    <w:p w:rsidR="00E65E2E" w:rsidRDefault="00E65E2E" w:rsidP="00E65E2E">
      <w:pPr>
        <w:pStyle w:val="Listaszerbekezds"/>
        <w:widowControl w:val="0"/>
        <w:spacing w:before="20" w:after="20" w:line="240" w:lineRule="auto"/>
        <w:ind w:left="426" w:hanging="142"/>
        <w:contextualSpacing w:val="0"/>
        <w:jc w:val="both"/>
        <w:rPr>
          <w:rFonts w:ascii="Verdana" w:eastAsia="Times New Roman" w:hAnsi="Verdana" w:cs="Times New Roman"/>
          <w:b/>
          <w:bCs/>
          <w:sz w:val="20"/>
          <w:szCs w:val="20"/>
          <w:lang w:val="en-US"/>
        </w:rPr>
      </w:pPr>
      <w:r w:rsidRPr="00121D5D">
        <w:rPr>
          <w:rFonts w:ascii="Verdana" w:eastAsia="Times New Roman" w:hAnsi="Verdana" w:cs="Times New Roman"/>
          <w:b/>
          <w:bCs/>
          <w:sz w:val="20"/>
          <w:szCs w:val="20"/>
          <w:lang w:val="en-GB"/>
        </w:rPr>
        <w:t>Specified competences:</w:t>
      </w:r>
    </w:p>
    <w:p w:rsidR="00E65E2E" w:rsidRPr="00843EDE" w:rsidRDefault="00E65E2E" w:rsidP="00E65E2E">
      <w:pPr>
        <w:pStyle w:val="Listaszerbekezds"/>
        <w:widowControl w:val="0"/>
        <w:spacing w:before="20" w:after="20" w:line="240" w:lineRule="auto"/>
        <w:ind w:left="426" w:hanging="142"/>
        <w:contextualSpacing w:val="0"/>
        <w:jc w:val="both"/>
        <w:rPr>
          <w:rFonts w:ascii="Verdana" w:eastAsia="Times New Roman" w:hAnsi="Verdana" w:cs="Times New Roman"/>
          <w:bCs/>
          <w:sz w:val="20"/>
          <w:szCs w:val="20"/>
          <w:lang w:val="en-US"/>
        </w:rPr>
      </w:pPr>
      <w:r w:rsidRPr="00BB729C">
        <w:rPr>
          <w:rFonts w:ascii="Verdana" w:eastAsia="Times New Roman" w:hAnsi="Verdana" w:cs="Times New Roman"/>
          <w:bCs/>
          <w:sz w:val="20"/>
          <w:szCs w:val="20"/>
        </w:rPr>
        <w:t>The student is open to exploring and appreciating the art of poets and writers. They approach the work of military poets and writers with respect, acknowledging their role in processing the trauma of war.</w:t>
      </w:r>
    </w:p>
    <w:p w:rsidR="00E65E2E" w:rsidRDefault="00E65E2E" w:rsidP="00E65E2E">
      <w:pPr>
        <w:pStyle w:val="Listaszerbekezds"/>
        <w:widowControl w:val="0"/>
        <w:spacing w:before="20" w:after="20" w:line="240" w:lineRule="auto"/>
        <w:ind w:left="426" w:hanging="142"/>
        <w:contextualSpacing w:val="0"/>
        <w:jc w:val="both"/>
        <w:rPr>
          <w:rFonts w:ascii="Verdana" w:eastAsia="Times New Roman" w:hAnsi="Verdana" w:cs="Times New Roman"/>
          <w:bCs/>
          <w:sz w:val="20"/>
          <w:szCs w:val="20"/>
          <w:lang w:val="en-US"/>
        </w:rPr>
      </w:pPr>
      <w:r w:rsidRPr="00DF61A8">
        <w:rPr>
          <w:rFonts w:ascii="Verdana" w:eastAsia="Times New Roman" w:hAnsi="Verdana" w:cs="Times New Roman"/>
          <w:b/>
          <w:bCs/>
          <w:sz w:val="20"/>
          <w:szCs w:val="20"/>
          <w:lang w:val="en-US"/>
        </w:rPr>
        <w:t>Autonomy and responsibility:</w:t>
      </w:r>
      <w:r w:rsidRPr="00DF61A8">
        <w:rPr>
          <w:rFonts w:ascii="Verdana" w:eastAsia="Times New Roman" w:hAnsi="Verdana" w:cs="Times New Roman"/>
          <w:bCs/>
          <w:sz w:val="20"/>
          <w:szCs w:val="20"/>
          <w:lang w:val="en-US"/>
        </w:rPr>
        <w:t xml:space="preserve"> </w:t>
      </w:r>
    </w:p>
    <w:p w:rsidR="00E65E2E" w:rsidRPr="00121D5D" w:rsidRDefault="00E65E2E" w:rsidP="00E65E2E">
      <w:pPr>
        <w:pStyle w:val="Listaszerbekezds"/>
        <w:widowControl w:val="0"/>
        <w:spacing w:before="20" w:after="20"/>
        <w:ind w:left="426" w:hanging="142"/>
        <w:rPr>
          <w:rFonts w:ascii="Verdana" w:eastAsia="Times New Roman" w:hAnsi="Verdana" w:cs="Times New Roman"/>
          <w:b/>
          <w:bCs/>
          <w:sz w:val="20"/>
          <w:szCs w:val="20"/>
          <w:lang w:val="en-GB"/>
        </w:rPr>
      </w:pPr>
      <w:r w:rsidRPr="00121D5D">
        <w:rPr>
          <w:rFonts w:ascii="Verdana" w:eastAsia="Times New Roman" w:hAnsi="Verdana" w:cs="Times New Roman"/>
          <w:b/>
          <w:bCs/>
          <w:sz w:val="20"/>
          <w:szCs w:val="20"/>
          <w:lang w:val="en-GB"/>
        </w:rPr>
        <w:t>Competences in the programme and outcome requirements:</w:t>
      </w:r>
    </w:p>
    <w:p w:rsidR="00E65E2E" w:rsidRPr="00121D5D" w:rsidRDefault="00E65E2E" w:rsidP="00E65E2E">
      <w:pPr>
        <w:pStyle w:val="Listaszerbekezds"/>
        <w:widowControl w:val="0"/>
        <w:spacing w:before="20" w:after="20"/>
        <w:ind w:left="426" w:hanging="142"/>
        <w:rPr>
          <w:rFonts w:ascii="Verdana" w:eastAsia="Times New Roman" w:hAnsi="Verdana" w:cs="Times New Roman"/>
          <w:bCs/>
          <w:sz w:val="20"/>
          <w:szCs w:val="20"/>
          <w:lang w:val="en-GB"/>
        </w:rPr>
      </w:pPr>
      <w:r w:rsidRPr="00121D5D">
        <w:rPr>
          <w:rFonts w:ascii="Verdana" w:eastAsia="Times New Roman" w:hAnsi="Verdana" w:cs="Times New Roman"/>
          <w:bCs/>
          <w:sz w:val="20"/>
          <w:szCs w:val="20"/>
        </w:rPr>
        <w:t>The student takes a free and responsible approach to the challenges related to the future of Europe and Hungary, and to the possibilities of the individual and community responsibility.</w:t>
      </w:r>
    </w:p>
    <w:p w:rsidR="00E65E2E" w:rsidRDefault="00E65E2E" w:rsidP="00E65E2E">
      <w:pPr>
        <w:pStyle w:val="Listaszerbekezds"/>
        <w:widowControl w:val="0"/>
        <w:spacing w:before="20" w:after="20" w:line="240" w:lineRule="auto"/>
        <w:ind w:left="426" w:hanging="142"/>
        <w:contextualSpacing w:val="0"/>
        <w:jc w:val="both"/>
        <w:rPr>
          <w:rFonts w:ascii="Verdana" w:eastAsia="Times New Roman" w:hAnsi="Verdana" w:cs="Times New Roman"/>
          <w:bCs/>
          <w:sz w:val="20"/>
          <w:szCs w:val="20"/>
          <w:lang w:val="en-US"/>
        </w:rPr>
      </w:pPr>
      <w:r w:rsidRPr="00121D5D">
        <w:rPr>
          <w:rFonts w:ascii="Verdana" w:eastAsia="Times New Roman" w:hAnsi="Verdana" w:cs="Times New Roman"/>
          <w:b/>
          <w:bCs/>
          <w:sz w:val="20"/>
          <w:szCs w:val="20"/>
          <w:lang w:val="en-GB"/>
        </w:rPr>
        <w:t>Specified competences:</w:t>
      </w:r>
    </w:p>
    <w:p w:rsidR="00E65E2E" w:rsidRPr="00DF61A8" w:rsidRDefault="00E65E2E" w:rsidP="00E65E2E">
      <w:pPr>
        <w:pStyle w:val="Listaszerbekezds"/>
        <w:widowControl w:val="0"/>
        <w:spacing w:before="20" w:after="20" w:line="240" w:lineRule="auto"/>
        <w:ind w:left="426" w:hanging="142"/>
        <w:contextualSpacing w:val="0"/>
        <w:jc w:val="both"/>
        <w:rPr>
          <w:rFonts w:ascii="Verdana" w:eastAsia="Times New Roman" w:hAnsi="Verdana" w:cs="Times New Roman"/>
          <w:bCs/>
          <w:sz w:val="20"/>
          <w:szCs w:val="20"/>
          <w:lang w:val="en-US"/>
        </w:rPr>
      </w:pPr>
      <w:r w:rsidRPr="00BB729C">
        <w:rPr>
          <w:rFonts w:ascii="Verdana" w:eastAsia="Times New Roman" w:hAnsi="Verdana" w:cs="Times New Roman"/>
          <w:bCs/>
          <w:sz w:val="20"/>
          <w:szCs w:val="20"/>
        </w:rPr>
        <w:t>The student autonomously interprets the readings, supplementing them with their own thoughts and interpretations. They responsibly apply the acquired knowledge in understanding and evaluating the role of military poets and writers. They actively participate in professional dialogues and critical exchanges during the course.</w:t>
      </w:r>
    </w:p>
    <w:p w:rsidR="00E65E2E" w:rsidRPr="00DF61A8" w:rsidRDefault="00E65E2E" w:rsidP="003A5B4A">
      <w:pPr>
        <w:widowControl w:val="0"/>
        <w:numPr>
          <w:ilvl w:val="0"/>
          <w:numId w:val="691"/>
        </w:numPr>
        <w:tabs>
          <w:tab w:val="num" w:pos="567"/>
        </w:tabs>
        <w:spacing w:before="20" w:after="20" w:line="240" w:lineRule="auto"/>
        <w:ind w:left="426" w:hanging="142"/>
        <w:jc w:val="both"/>
        <w:rPr>
          <w:rFonts w:ascii="Verdana" w:eastAsia="Times New Roman" w:hAnsi="Verdana" w:cs="Times New Roman"/>
          <w:bCs/>
          <w:sz w:val="20"/>
          <w:szCs w:val="20"/>
          <w:lang w:val="en-US"/>
        </w:rPr>
      </w:pPr>
      <w:r w:rsidRPr="00DF61A8">
        <w:rPr>
          <w:rFonts w:ascii="Verdana" w:eastAsia="Times New Roman" w:hAnsi="Verdana" w:cs="Times New Roman"/>
          <w:b/>
          <w:bCs/>
          <w:sz w:val="20"/>
          <w:szCs w:val="20"/>
          <w:lang w:val="en-US"/>
        </w:rPr>
        <w:t xml:space="preserve">Előtanulmányi követelmények: </w:t>
      </w:r>
      <w:r w:rsidRPr="00DF61A8">
        <w:rPr>
          <w:rFonts w:ascii="Verdana" w:eastAsia="Times New Roman" w:hAnsi="Verdana" w:cs="Times New Roman"/>
          <w:bCs/>
          <w:sz w:val="20"/>
          <w:szCs w:val="20"/>
          <w:lang w:val="en-US"/>
        </w:rPr>
        <w:t>Nincs</w:t>
      </w:r>
      <w:r>
        <w:rPr>
          <w:rFonts w:ascii="Verdana" w:eastAsia="Times New Roman" w:hAnsi="Verdana" w:cs="Times New Roman"/>
          <w:bCs/>
          <w:sz w:val="20"/>
          <w:szCs w:val="20"/>
          <w:lang w:val="en-US"/>
        </w:rPr>
        <w:t>enek.</w:t>
      </w:r>
    </w:p>
    <w:p w:rsidR="00E65E2E" w:rsidRDefault="00E65E2E" w:rsidP="003A5B4A">
      <w:pPr>
        <w:widowControl w:val="0"/>
        <w:numPr>
          <w:ilvl w:val="0"/>
          <w:numId w:val="691"/>
        </w:numPr>
        <w:spacing w:before="20" w:after="20" w:line="240" w:lineRule="auto"/>
        <w:ind w:left="426" w:hanging="142"/>
        <w:jc w:val="both"/>
        <w:rPr>
          <w:rFonts w:ascii="Verdana" w:eastAsia="Times New Roman" w:hAnsi="Verdana" w:cs="Times New Roman"/>
          <w:b/>
          <w:bCs/>
          <w:sz w:val="20"/>
          <w:szCs w:val="20"/>
          <w:lang w:val="en-US"/>
        </w:rPr>
      </w:pPr>
      <w:r w:rsidRPr="00DF61A8">
        <w:rPr>
          <w:rFonts w:ascii="Verdana" w:eastAsia="Times New Roman" w:hAnsi="Verdana" w:cs="Times New Roman"/>
          <w:b/>
          <w:bCs/>
          <w:sz w:val="20"/>
          <w:szCs w:val="20"/>
          <w:lang w:val="en-US"/>
        </w:rPr>
        <w:t>A tantárgy</w:t>
      </w:r>
      <w:r>
        <w:rPr>
          <w:rFonts w:ascii="Verdana" w:eastAsia="Times New Roman" w:hAnsi="Verdana" w:cs="Times New Roman"/>
          <w:b/>
          <w:bCs/>
          <w:sz w:val="20"/>
          <w:szCs w:val="20"/>
          <w:lang w:val="en-US"/>
        </w:rPr>
        <w:t xml:space="preserve"> tananyagának leírása, tematika</w:t>
      </w:r>
    </w:p>
    <w:p w:rsidR="00E65E2E" w:rsidRPr="0072695B" w:rsidRDefault="00E65E2E" w:rsidP="003A5B4A">
      <w:pPr>
        <w:widowControl w:val="0"/>
        <w:numPr>
          <w:ilvl w:val="1"/>
          <w:numId w:val="691"/>
        </w:numPr>
        <w:tabs>
          <w:tab w:val="left" w:pos="851"/>
          <w:tab w:val="left" w:pos="993"/>
          <w:tab w:val="num" w:pos="1532"/>
        </w:tabs>
        <w:spacing w:before="20" w:after="20" w:line="240" w:lineRule="auto"/>
        <w:ind w:left="426" w:hanging="142"/>
        <w:jc w:val="both"/>
        <w:rPr>
          <w:rFonts w:ascii="Verdana" w:eastAsia="Times New Roman" w:hAnsi="Verdana" w:cs="Times New Roman"/>
          <w:bCs/>
          <w:sz w:val="20"/>
          <w:szCs w:val="20"/>
          <w:lang w:val="en-US"/>
        </w:rPr>
      </w:pPr>
      <w:r w:rsidRPr="0072695B">
        <w:rPr>
          <w:rFonts w:ascii="Verdana" w:eastAsia="Times New Roman" w:hAnsi="Verdana" w:cs="Times New Roman"/>
          <w:bCs/>
          <w:sz w:val="20"/>
          <w:szCs w:val="20"/>
          <w:lang w:val="en-US"/>
        </w:rPr>
        <w:t>Magyarul:</w:t>
      </w:r>
    </w:p>
    <w:p w:rsidR="00E65E2E" w:rsidRPr="00BB729C" w:rsidRDefault="00E65E2E" w:rsidP="003A5B4A">
      <w:pPr>
        <w:widowControl w:val="0"/>
        <w:numPr>
          <w:ilvl w:val="2"/>
          <w:numId w:val="691"/>
        </w:numPr>
        <w:tabs>
          <w:tab w:val="num" w:pos="1134"/>
          <w:tab w:val="num" w:pos="1276"/>
        </w:tabs>
        <w:spacing w:before="20" w:after="20" w:line="240" w:lineRule="auto"/>
        <w:ind w:left="1276" w:hanging="850"/>
        <w:jc w:val="both"/>
        <w:rPr>
          <w:rFonts w:ascii="Verdana" w:eastAsia="Times New Roman" w:hAnsi="Verdana" w:cs="Times New Roman"/>
          <w:bCs/>
          <w:sz w:val="20"/>
          <w:szCs w:val="20"/>
          <w:lang w:val="en-US"/>
        </w:rPr>
      </w:pPr>
      <w:r w:rsidRPr="00BB729C">
        <w:rPr>
          <w:rFonts w:ascii="Verdana" w:eastAsia="Times New Roman" w:hAnsi="Verdana" w:cs="Times New Roman"/>
          <w:bCs/>
          <w:sz w:val="20"/>
          <w:szCs w:val="20"/>
          <w:lang w:val="en-US"/>
        </w:rPr>
        <w:t>Mi a háború?</w:t>
      </w:r>
    </w:p>
    <w:p w:rsidR="00E65E2E" w:rsidRPr="00BB729C" w:rsidRDefault="00E65E2E" w:rsidP="003A5B4A">
      <w:pPr>
        <w:widowControl w:val="0"/>
        <w:numPr>
          <w:ilvl w:val="2"/>
          <w:numId w:val="691"/>
        </w:numPr>
        <w:tabs>
          <w:tab w:val="num" w:pos="1134"/>
          <w:tab w:val="num" w:pos="1276"/>
        </w:tabs>
        <w:spacing w:before="20" w:after="20" w:line="240" w:lineRule="auto"/>
        <w:ind w:left="1276" w:hanging="850"/>
        <w:jc w:val="both"/>
        <w:rPr>
          <w:rFonts w:ascii="Verdana" w:eastAsia="Times New Roman" w:hAnsi="Verdana" w:cs="Times New Roman"/>
          <w:bCs/>
          <w:sz w:val="20"/>
          <w:szCs w:val="20"/>
          <w:lang w:val="en-US"/>
        </w:rPr>
      </w:pPr>
      <w:r w:rsidRPr="00BB729C">
        <w:rPr>
          <w:rFonts w:ascii="Verdana" w:eastAsia="Times New Roman" w:hAnsi="Verdana" w:cs="Times New Roman"/>
          <w:bCs/>
          <w:sz w:val="20"/>
          <w:szCs w:val="20"/>
          <w:lang w:val="en-US"/>
        </w:rPr>
        <w:t>Mi a költészet?</w:t>
      </w:r>
    </w:p>
    <w:p w:rsidR="00E65E2E" w:rsidRPr="00BB729C" w:rsidRDefault="00E65E2E" w:rsidP="003A5B4A">
      <w:pPr>
        <w:widowControl w:val="0"/>
        <w:numPr>
          <w:ilvl w:val="2"/>
          <w:numId w:val="691"/>
        </w:numPr>
        <w:tabs>
          <w:tab w:val="num" w:pos="1134"/>
          <w:tab w:val="num" w:pos="1276"/>
        </w:tabs>
        <w:spacing w:before="20" w:after="20" w:line="240" w:lineRule="auto"/>
        <w:ind w:left="1276" w:hanging="850"/>
        <w:jc w:val="both"/>
        <w:rPr>
          <w:rFonts w:ascii="Verdana" w:eastAsia="Times New Roman" w:hAnsi="Verdana" w:cs="Times New Roman"/>
          <w:bCs/>
          <w:sz w:val="20"/>
          <w:szCs w:val="20"/>
          <w:lang w:val="en-US"/>
        </w:rPr>
      </w:pPr>
      <w:r w:rsidRPr="00BB729C">
        <w:rPr>
          <w:rFonts w:ascii="Verdana" w:eastAsia="Times New Roman" w:hAnsi="Verdana" w:cs="Times New Roman"/>
          <w:bCs/>
          <w:sz w:val="20"/>
          <w:szCs w:val="20"/>
          <w:lang w:val="en-US"/>
        </w:rPr>
        <w:t>Magyar katonaköltők - Várkonyi Nándor és műve</w:t>
      </w:r>
    </w:p>
    <w:p w:rsidR="00E65E2E" w:rsidRPr="00BB729C" w:rsidRDefault="00E65E2E" w:rsidP="003A5B4A">
      <w:pPr>
        <w:widowControl w:val="0"/>
        <w:numPr>
          <w:ilvl w:val="2"/>
          <w:numId w:val="691"/>
        </w:numPr>
        <w:tabs>
          <w:tab w:val="num" w:pos="1134"/>
          <w:tab w:val="num" w:pos="1276"/>
        </w:tabs>
        <w:spacing w:before="20" w:after="20" w:line="240" w:lineRule="auto"/>
        <w:ind w:left="1276" w:hanging="850"/>
        <w:jc w:val="both"/>
        <w:rPr>
          <w:rFonts w:ascii="Verdana" w:eastAsia="Times New Roman" w:hAnsi="Verdana" w:cs="Times New Roman"/>
          <w:bCs/>
          <w:sz w:val="20"/>
          <w:szCs w:val="20"/>
          <w:lang w:val="en-US"/>
        </w:rPr>
      </w:pPr>
      <w:r w:rsidRPr="00BB729C">
        <w:rPr>
          <w:rFonts w:ascii="Verdana" w:eastAsia="Times New Roman" w:hAnsi="Verdana" w:cs="Times New Roman"/>
          <w:bCs/>
          <w:sz w:val="20"/>
          <w:szCs w:val="20"/>
          <w:lang w:val="en-US"/>
        </w:rPr>
        <w:t>Az első nagy háború</w:t>
      </w:r>
    </w:p>
    <w:p w:rsidR="00E65E2E" w:rsidRPr="00BB729C" w:rsidRDefault="00E65E2E" w:rsidP="003A5B4A">
      <w:pPr>
        <w:widowControl w:val="0"/>
        <w:numPr>
          <w:ilvl w:val="2"/>
          <w:numId w:val="691"/>
        </w:numPr>
        <w:tabs>
          <w:tab w:val="num" w:pos="1134"/>
          <w:tab w:val="num" w:pos="1276"/>
        </w:tabs>
        <w:spacing w:before="20" w:after="20" w:line="240" w:lineRule="auto"/>
        <w:ind w:left="1276" w:hanging="850"/>
        <w:jc w:val="both"/>
        <w:rPr>
          <w:rFonts w:ascii="Verdana" w:eastAsia="Times New Roman" w:hAnsi="Verdana" w:cs="Times New Roman"/>
          <w:bCs/>
          <w:sz w:val="20"/>
          <w:szCs w:val="20"/>
          <w:lang w:val="en-US"/>
        </w:rPr>
      </w:pPr>
      <w:r w:rsidRPr="00BB729C">
        <w:rPr>
          <w:rFonts w:ascii="Verdana" w:eastAsia="Times New Roman" w:hAnsi="Verdana" w:cs="Times New Roman"/>
          <w:bCs/>
          <w:sz w:val="20"/>
          <w:szCs w:val="20"/>
          <w:lang w:val="en-US"/>
        </w:rPr>
        <w:t>Ki volt Békássy Ferenc?</w:t>
      </w:r>
    </w:p>
    <w:p w:rsidR="00E65E2E" w:rsidRPr="00BB729C" w:rsidRDefault="00E65E2E" w:rsidP="003A5B4A">
      <w:pPr>
        <w:widowControl w:val="0"/>
        <w:numPr>
          <w:ilvl w:val="2"/>
          <w:numId w:val="691"/>
        </w:numPr>
        <w:tabs>
          <w:tab w:val="num" w:pos="1134"/>
          <w:tab w:val="num" w:pos="1276"/>
        </w:tabs>
        <w:spacing w:before="20" w:after="20" w:line="240" w:lineRule="auto"/>
        <w:ind w:left="1276" w:hanging="850"/>
        <w:jc w:val="both"/>
        <w:rPr>
          <w:rFonts w:ascii="Verdana" w:eastAsia="Times New Roman" w:hAnsi="Verdana" w:cs="Times New Roman"/>
          <w:bCs/>
          <w:sz w:val="20"/>
          <w:szCs w:val="20"/>
          <w:lang w:val="en-US"/>
        </w:rPr>
      </w:pPr>
      <w:r w:rsidRPr="00BB729C">
        <w:rPr>
          <w:rFonts w:ascii="Verdana" w:eastAsia="Times New Roman" w:hAnsi="Verdana" w:cs="Times New Roman"/>
          <w:bCs/>
          <w:sz w:val="20"/>
          <w:szCs w:val="20"/>
          <w:lang w:val="en-US"/>
        </w:rPr>
        <w:t>Békássy Ferenc és háborús versei</w:t>
      </w:r>
    </w:p>
    <w:p w:rsidR="00E65E2E" w:rsidRPr="00BB729C" w:rsidRDefault="00E65E2E" w:rsidP="003A5B4A">
      <w:pPr>
        <w:widowControl w:val="0"/>
        <w:numPr>
          <w:ilvl w:val="2"/>
          <w:numId w:val="691"/>
        </w:numPr>
        <w:tabs>
          <w:tab w:val="num" w:pos="1134"/>
          <w:tab w:val="num" w:pos="1276"/>
        </w:tabs>
        <w:spacing w:before="20" w:after="20" w:line="240" w:lineRule="auto"/>
        <w:ind w:left="1276" w:hanging="850"/>
        <w:jc w:val="both"/>
        <w:rPr>
          <w:rFonts w:ascii="Verdana" w:eastAsia="Times New Roman" w:hAnsi="Verdana" w:cs="Times New Roman"/>
          <w:bCs/>
          <w:sz w:val="20"/>
          <w:szCs w:val="20"/>
          <w:lang w:val="en-US"/>
        </w:rPr>
      </w:pPr>
      <w:r w:rsidRPr="00BB729C">
        <w:rPr>
          <w:rFonts w:ascii="Verdana" w:eastAsia="Times New Roman" w:hAnsi="Verdana" w:cs="Times New Roman"/>
          <w:bCs/>
          <w:sz w:val="20"/>
          <w:szCs w:val="20"/>
          <w:lang w:val="en-US"/>
        </w:rPr>
        <w:t>Ki volt Hamvas Béla?</w:t>
      </w:r>
    </w:p>
    <w:p w:rsidR="00E65E2E" w:rsidRPr="00BB729C" w:rsidRDefault="00E65E2E" w:rsidP="003A5B4A">
      <w:pPr>
        <w:widowControl w:val="0"/>
        <w:numPr>
          <w:ilvl w:val="2"/>
          <w:numId w:val="691"/>
        </w:numPr>
        <w:tabs>
          <w:tab w:val="num" w:pos="1134"/>
          <w:tab w:val="num" w:pos="1276"/>
        </w:tabs>
        <w:spacing w:before="20" w:after="20" w:line="240" w:lineRule="auto"/>
        <w:ind w:left="1276" w:hanging="850"/>
        <w:jc w:val="both"/>
        <w:rPr>
          <w:rFonts w:ascii="Verdana" w:eastAsia="Times New Roman" w:hAnsi="Verdana" w:cs="Times New Roman"/>
          <w:bCs/>
          <w:sz w:val="20"/>
          <w:szCs w:val="20"/>
          <w:lang w:val="en-US"/>
        </w:rPr>
      </w:pPr>
      <w:r w:rsidRPr="00BB729C">
        <w:rPr>
          <w:rFonts w:ascii="Verdana" w:eastAsia="Times New Roman" w:hAnsi="Verdana" w:cs="Times New Roman"/>
          <w:bCs/>
          <w:sz w:val="20"/>
          <w:szCs w:val="20"/>
          <w:lang w:val="en-US"/>
        </w:rPr>
        <w:t>Hamvas Béla az első világháborúban</w:t>
      </w:r>
    </w:p>
    <w:p w:rsidR="00E65E2E" w:rsidRPr="00BB729C" w:rsidRDefault="00E65E2E" w:rsidP="003A5B4A">
      <w:pPr>
        <w:widowControl w:val="0"/>
        <w:numPr>
          <w:ilvl w:val="2"/>
          <w:numId w:val="691"/>
        </w:numPr>
        <w:tabs>
          <w:tab w:val="num" w:pos="1134"/>
          <w:tab w:val="num" w:pos="1276"/>
        </w:tabs>
        <w:spacing w:before="20" w:after="20" w:line="240" w:lineRule="auto"/>
        <w:ind w:left="1276" w:hanging="850"/>
        <w:jc w:val="both"/>
        <w:rPr>
          <w:rFonts w:ascii="Verdana" w:eastAsia="Times New Roman" w:hAnsi="Verdana" w:cs="Times New Roman"/>
          <w:bCs/>
          <w:sz w:val="20"/>
          <w:szCs w:val="20"/>
          <w:lang w:val="en-US"/>
        </w:rPr>
      </w:pPr>
      <w:r w:rsidRPr="00BB729C">
        <w:rPr>
          <w:rFonts w:ascii="Verdana" w:eastAsia="Times New Roman" w:hAnsi="Verdana" w:cs="Times New Roman"/>
          <w:bCs/>
          <w:sz w:val="20"/>
          <w:szCs w:val="20"/>
          <w:lang w:val="en-US"/>
        </w:rPr>
        <w:t>Szellem és háború - Hamvas Béla esszéi a háborúról</w:t>
      </w:r>
    </w:p>
    <w:p w:rsidR="00E65E2E" w:rsidRPr="00BB729C" w:rsidRDefault="00E65E2E" w:rsidP="003A5B4A">
      <w:pPr>
        <w:widowControl w:val="0"/>
        <w:numPr>
          <w:ilvl w:val="2"/>
          <w:numId w:val="691"/>
        </w:numPr>
        <w:tabs>
          <w:tab w:val="num" w:pos="1134"/>
          <w:tab w:val="num" w:pos="1276"/>
        </w:tabs>
        <w:spacing w:before="20" w:after="20" w:line="240" w:lineRule="auto"/>
        <w:ind w:left="1276" w:hanging="850"/>
        <w:jc w:val="both"/>
        <w:rPr>
          <w:rFonts w:ascii="Verdana" w:eastAsia="Times New Roman" w:hAnsi="Verdana" w:cs="Times New Roman"/>
          <w:bCs/>
          <w:sz w:val="20"/>
          <w:szCs w:val="20"/>
          <w:lang w:val="en-US"/>
        </w:rPr>
      </w:pPr>
      <w:r w:rsidRPr="00BB729C">
        <w:rPr>
          <w:rFonts w:ascii="Verdana" w:eastAsia="Times New Roman" w:hAnsi="Verdana" w:cs="Times New Roman"/>
          <w:bCs/>
          <w:sz w:val="20"/>
          <w:szCs w:val="20"/>
          <w:lang w:val="en-US"/>
        </w:rPr>
        <w:t>Hamvas Béla a második világháborúban</w:t>
      </w:r>
    </w:p>
    <w:p w:rsidR="00E65E2E" w:rsidRPr="00BB729C" w:rsidRDefault="00E65E2E" w:rsidP="003A5B4A">
      <w:pPr>
        <w:widowControl w:val="0"/>
        <w:numPr>
          <w:ilvl w:val="2"/>
          <w:numId w:val="691"/>
        </w:numPr>
        <w:tabs>
          <w:tab w:val="num" w:pos="1134"/>
          <w:tab w:val="num" w:pos="1276"/>
        </w:tabs>
        <w:spacing w:before="20" w:after="20" w:line="240" w:lineRule="auto"/>
        <w:ind w:left="1276" w:hanging="850"/>
        <w:jc w:val="both"/>
        <w:rPr>
          <w:rFonts w:ascii="Verdana" w:eastAsia="Times New Roman" w:hAnsi="Verdana" w:cs="Times New Roman"/>
          <w:bCs/>
          <w:sz w:val="20"/>
          <w:szCs w:val="20"/>
          <w:lang w:val="en-US"/>
        </w:rPr>
      </w:pPr>
      <w:r w:rsidRPr="00BB729C">
        <w:rPr>
          <w:rFonts w:ascii="Verdana" w:eastAsia="Times New Roman" w:hAnsi="Verdana" w:cs="Times New Roman"/>
          <w:bCs/>
          <w:sz w:val="20"/>
          <w:szCs w:val="20"/>
          <w:lang w:val="en-US"/>
        </w:rPr>
        <w:t>Irodalom és háború</w:t>
      </w:r>
    </w:p>
    <w:p w:rsidR="00E65E2E" w:rsidRPr="00BB729C" w:rsidRDefault="00E65E2E" w:rsidP="003A5B4A">
      <w:pPr>
        <w:widowControl w:val="0"/>
        <w:numPr>
          <w:ilvl w:val="2"/>
          <w:numId w:val="691"/>
        </w:numPr>
        <w:tabs>
          <w:tab w:val="num" w:pos="1134"/>
          <w:tab w:val="num" w:pos="1276"/>
        </w:tabs>
        <w:spacing w:before="20" w:after="20" w:line="240" w:lineRule="auto"/>
        <w:ind w:left="1276" w:hanging="850"/>
        <w:jc w:val="both"/>
        <w:rPr>
          <w:rFonts w:ascii="Verdana" w:eastAsia="Times New Roman" w:hAnsi="Verdana" w:cs="Times New Roman"/>
          <w:bCs/>
          <w:sz w:val="20"/>
          <w:szCs w:val="20"/>
          <w:lang w:val="en-US"/>
        </w:rPr>
      </w:pPr>
      <w:r w:rsidRPr="00BB729C">
        <w:rPr>
          <w:rFonts w:ascii="Verdana" w:eastAsia="Times New Roman" w:hAnsi="Verdana" w:cs="Times New Roman"/>
          <w:bCs/>
          <w:sz w:val="20"/>
          <w:szCs w:val="20"/>
          <w:lang w:val="en-US"/>
        </w:rPr>
        <w:t>Költészet, válság és mentális egészség</w:t>
      </w:r>
    </w:p>
    <w:p w:rsidR="00E65E2E" w:rsidRPr="008C0327" w:rsidRDefault="00E65E2E" w:rsidP="003A5B4A">
      <w:pPr>
        <w:widowControl w:val="0"/>
        <w:numPr>
          <w:ilvl w:val="1"/>
          <w:numId w:val="691"/>
        </w:numPr>
        <w:tabs>
          <w:tab w:val="left" w:pos="851"/>
          <w:tab w:val="left" w:pos="993"/>
          <w:tab w:val="num" w:pos="1532"/>
        </w:tabs>
        <w:spacing w:before="20" w:after="20" w:line="240" w:lineRule="auto"/>
        <w:ind w:left="426" w:hanging="142"/>
        <w:jc w:val="both"/>
        <w:rPr>
          <w:rFonts w:ascii="Verdana" w:eastAsia="Times New Roman" w:hAnsi="Verdana" w:cs="Times New Roman"/>
          <w:bCs/>
          <w:sz w:val="20"/>
          <w:szCs w:val="20"/>
          <w:lang w:val="en-US"/>
        </w:rPr>
      </w:pPr>
      <w:r w:rsidRPr="008C0327">
        <w:rPr>
          <w:rFonts w:ascii="Verdana" w:eastAsia="Times New Roman" w:hAnsi="Verdana" w:cs="Times New Roman"/>
          <w:bCs/>
          <w:sz w:val="20"/>
          <w:szCs w:val="20"/>
          <w:lang w:val="en-US"/>
        </w:rPr>
        <w:t>Description of the subject, curriculum (English)</w:t>
      </w:r>
    </w:p>
    <w:p w:rsidR="00E65E2E" w:rsidRPr="00BB729C" w:rsidRDefault="00E65E2E" w:rsidP="003A5B4A">
      <w:pPr>
        <w:widowControl w:val="0"/>
        <w:numPr>
          <w:ilvl w:val="2"/>
          <w:numId w:val="691"/>
        </w:numPr>
        <w:tabs>
          <w:tab w:val="num" w:pos="1134"/>
          <w:tab w:val="num" w:pos="1276"/>
        </w:tabs>
        <w:spacing w:before="20" w:after="20" w:line="240" w:lineRule="auto"/>
        <w:ind w:left="1276" w:hanging="850"/>
        <w:jc w:val="both"/>
        <w:rPr>
          <w:rFonts w:ascii="Verdana" w:eastAsia="Times New Roman" w:hAnsi="Verdana" w:cs="Times New Roman"/>
          <w:bCs/>
          <w:sz w:val="20"/>
          <w:szCs w:val="20"/>
          <w:lang w:val="en-US"/>
        </w:rPr>
      </w:pPr>
      <w:r w:rsidRPr="00BB729C">
        <w:rPr>
          <w:rFonts w:ascii="Verdana" w:eastAsia="Times New Roman" w:hAnsi="Verdana" w:cs="Times New Roman"/>
          <w:bCs/>
          <w:sz w:val="20"/>
          <w:szCs w:val="20"/>
          <w:lang w:val="en-US"/>
        </w:rPr>
        <w:t>What is War?</w:t>
      </w:r>
    </w:p>
    <w:p w:rsidR="00E65E2E" w:rsidRPr="00BB729C" w:rsidRDefault="00E65E2E" w:rsidP="003A5B4A">
      <w:pPr>
        <w:widowControl w:val="0"/>
        <w:numPr>
          <w:ilvl w:val="2"/>
          <w:numId w:val="691"/>
        </w:numPr>
        <w:tabs>
          <w:tab w:val="num" w:pos="1134"/>
          <w:tab w:val="num" w:pos="1276"/>
        </w:tabs>
        <w:spacing w:before="20" w:after="20" w:line="240" w:lineRule="auto"/>
        <w:ind w:left="1276" w:hanging="850"/>
        <w:jc w:val="both"/>
        <w:rPr>
          <w:rFonts w:ascii="Verdana" w:eastAsia="Times New Roman" w:hAnsi="Verdana" w:cs="Times New Roman"/>
          <w:bCs/>
          <w:sz w:val="20"/>
          <w:szCs w:val="20"/>
          <w:lang w:val="en-US"/>
        </w:rPr>
      </w:pPr>
      <w:r w:rsidRPr="00BB729C">
        <w:rPr>
          <w:rFonts w:ascii="Verdana" w:eastAsia="Times New Roman" w:hAnsi="Verdana" w:cs="Times New Roman"/>
          <w:bCs/>
          <w:sz w:val="20"/>
          <w:szCs w:val="20"/>
          <w:lang w:val="en-US"/>
        </w:rPr>
        <w:t xml:space="preserve">What is Poetry? </w:t>
      </w:r>
    </w:p>
    <w:p w:rsidR="00E65E2E" w:rsidRPr="00BB729C" w:rsidRDefault="00E65E2E" w:rsidP="003A5B4A">
      <w:pPr>
        <w:widowControl w:val="0"/>
        <w:numPr>
          <w:ilvl w:val="2"/>
          <w:numId w:val="691"/>
        </w:numPr>
        <w:tabs>
          <w:tab w:val="num" w:pos="1134"/>
          <w:tab w:val="num" w:pos="1276"/>
        </w:tabs>
        <w:spacing w:before="20" w:after="20" w:line="240" w:lineRule="auto"/>
        <w:ind w:left="1276" w:hanging="850"/>
        <w:jc w:val="both"/>
        <w:rPr>
          <w:rFonts w:ascii="Verdana" w:eastAsia="Times New Roman" w:hAnsi="Verdana" w:cs="Times New Roman"/>
          <w:bCs/>
          <w:sz w:val="20"/>
          <w:szCs w:val="20"/>
          <w:lang w:val="en-US"/>
        </w:rPr>
      </w:pPr>
      <w:r w:rsidRPr="00BB729C">
        <w:rPr>
          <w:rFonts w:ascii="Verdana" w:eastAsia="Times New Roman" w:hAnsi="Verdana" w:cs="Times New Roman"/>
          <w:bCs/>
          <w:sz w:val="20"/>
          <w:szCs w:val="20"/>
          <w:lang w:val="en-US"/>
        </w:rPr>
        <w:t xml:space="preserve">Hungarian Military Poets - Nándor Várkonyi and his Works </w:t>
      </w:r>
    </w:p>
    <w:p w:rsidR="00E65E2E" w:rsidRPr="00BB729C" w:rsidRDefault="00E65E2E" w:rsidP="003A5B4A">
      <w:pPr>
        <w:widowControl w:val="0"/>
        <w:numPr>
          <w:ilvl w:val="2"/>
          <w:numId w:val="691"/>
        </w:numPr>
        <w:tabs>
          <w:tab w:val="num" w:pos="1134"/>
          <w:tab w:val="num" w:pos="1276"/>
        </w:tabs>
        <w:spacing w:before="20" w:after="20" w:line="240" w:lineRule="auto"/>
        <w:ind w:left="1276" w:hanging="850"/>
        <w:jc w:val="both"/>
        <w:rPr>
          <w:rFonts w:ascii="Verdana" w:eastAsia="Times New Roman" w:hAnsi="Verdana" w:cs="Times New Roman"/>
          <w:bCs/>
          <w:sz w:val="20"/>
          <w:szCs w:val="20"/>
          <w:lang w:val="en-US"/>
        </w:rPr>
      </w:pPr>
      <w:r w:rsidRPr="00BB729C">
        <w:rPr>
          <w:rFonts w:ascii="Verdana" w:eastAsia="Times New Roman" w:hAnsi="Verdana" w:cs="Times New Roman"/>
          <w:bCs/>
          <w:sz w:val="20"/>
          <w:szCs w:val="20"/>
          <w:lang w:val="en-US"/>
        </w:rPr>
        <w:t xml:space="preserve">The First Great War </w:t>
      </w:r>
    </w:p>
    <w:p w:rsidR="00E65E2E" w:rsidRPr="00BB729C" w:rsidRDefault="00E65E2E" w:rsidP="003A5B4A">
      <w:pPr>
        <w:widowControl w:val="0"/>
        <w:numPr>
          <w:ilvl w:val="2"/>
          <w:numId w:val="691"/>
        </w:numPr>
        <w:tabs>
          <w:tab w:val="num" w:pos="1134"/>
          <w:tab w:val="num" w:pos="1276"/>
        </w:tabs>
        <w:spacing w:before="20" w:after="20" w:line="240" w:lineRule="auto"/>
        <w:ind w:left="1276" w:hanging="850"/>
        <w:jc w:val="both"/>
        <w:rPr>
          <w:rFonts w:ascii="Verdana" w:eastAsia="Times New Roman" w:hAnsi="Verdana" w:cs="Times New Roman"/>
          <w:bCs/>
          <w:sz w:val="20"/>
          <w:szCs w:val="20"/>
          <w:lang w:val="en-US"/>
        </w:rPr>
      </w:pPr>
      <w:r w:rsidRPr="00BB729C">
        <w:rPr>
          <w:rFonts w:ascii="Verdana" w:eastAsia="Times New Roman" w:hAnsi="Verdana" w:cs="Times New Roman"/>
          <w:bCs/>
          <w:sz w:val="20"/>
          <w:szCs w:val="20"/>
          <w:lang w:val="en-US"/>
        </w:rPr>
        <w:t xml:space="preserve">Who was Ferenc Békássy? </w:t>
      </w:r>
    </w:p>
    <w:p w:rsidR="00E65E2E" w:rsidRPr="00BB729C" w:rsidRDefault="00E65E2E" w:rsidP="003A5B4A">
      <w:pPr>
        <w:widowControl w:val="0"/>
        <w:numPr>
          <w:ilvl w:val="2"/>
          <w:numId w:val="691"/>
        </w:numPr>
        <w:tabs>
          <w:tab w:val="num" w:pos="1134"/>
          <w:tab w:val="num" w:pos="1276"/>
        </w:tabs>
        <w:spacing w:before="20" w:after="20" w:line="240" w:lineRule="auto"/>
        <w:ind w:left="1276" w:hanging="850"/>
        <w:jc w:val="both"/>
        <w:rPr>
          <w:rFonts w:ascii="Verdana" w:eastAsia="Times New Roman" w:hAnsi="Verdana" w:cs="Times New Roman"/>
          <w:bCs/>
          <w:sz w:val="20"/>
          <w:szCs w:val="20"/>
          <w:lang w:val="en-US"/>
        </w:rPr>
      </w:pPr>
      <w:r w:rsidRPr="00BB729C">
        <w:rPr>
          <w:rFonts w:ascii="Verdana" w:eastAsia="Times New Roman" w:hAnsi="Verdana" w:cs="Times New Roman"/>
          <w:bCs/>
          <w:sz w:val="20"/>
          <w:szCs w:val="20"/>
          <w:lang w:val="en-US"/>
        </w:rPr>
        <w:t xml:space="preserve">Ferenc Békássy and his War Poems </w:t>
      </w:r>
    </w:p>
    <w:p w:rsidR="00E65E2E" w:rsidRPr="00BB729C" w:rsidRDefault="00E65E2E" w:rsidP="003A5B4A">
      <w:pPr>
        <w:widowControl w:val="0"/>
        <w:numPr>
          <w:ilvl w:val="2"/>
          <w:numId w:val="691"/>
        </w:numPr>
        <w:tabs>
          <w:tab w:val="num" w:pos="1134"/>
          <w:tab w:val="num" w:pos="1276"/>
        </w:tabs>
        <w:spacing w:before="20" w:after="20" w:line="240" w:lineRule="auto"/>
        <w:ind w:left="1276" w:hanging="850"/>
        <w:jc w:val="both"/>
        <w:rPr>
          <w:rFonts w:ascii="Verdana" w:eastAsia="Times New Roman" w:hAnsi="Verdana" w:cs="Times New Roman"/>
          <w:bCs/>
          <w:sz w:val="20"/>
          <w:szCs w:val="20"/>
          <w:lang w:val="en-US"/>
        </w:rPr>
      </w:pPr>
      <w:r w:rsidRPr="00BB729C">
        <w:rPr>
          <w:rFonts w:ascii="Verdana" w:eastAsia="Times New Roman" w:hAnsi="Verdana" w:cs="Times New Roman"/>
          <w:bCs/>
          <w:sz w:val="20"/>
          <w:szCs w:val="20"/>
          <w:lang w:val="en-US"/>
        </w:rPr>
        <w:t xml:space="preserve">Who was Béla Hamvas? </w:t>
      </w:r>
    </w:p>
    <w:p w:rsidR="00E65E2E" w:rsidRPr="00BB729C" w:rsidRDefault="00E65E2E" w:rsidP="003A5B4A">
      <w:pPr>
        <w:widowControl w:val="0"/>
        <w:numPr>
          <w:ilvl w:val="2"/>
          <w:numId w:val="691"/>
        </w:numPr>
        <w:tabs>
          <w:tab w:val="num" w:pos="1134"/>
          <w:tab w:val="num" w:pos="1276"/>
        </w:tabs>
        <w:spacing w:before="20" w:after="20" w:line="240" w:lineRule="auto"/>
        <w:ind w:left="1276" w:hanging="850"/>
        <w:jc w:val="both"/>
        <w:rPr>
          <w:rFonts w:ascii="Verdana" w:eastAsia="Times New Roman" w:hAnsi="Verdana" w:cs="Times New Roman"/>
          <w:bCs/>
          <w:sz w:val="20"/>
          <w:szCs w:val="20"/>
          <w:lang w:val="en-US"/>
        </w:rPr>
      </w:pPr>
      <w:r w:rsidRPr="00BB729C">
        <w:rPr>
          <w:rFonts w:ascii="Verdana" w:eastAsia="Times New Roman" w:hAnsi="Verdana" w:cs="Times New Roman"/>
          <w:bCs/>
          <w:sz w:val="20"/>
          <w:szCs w:val="20"/>
          <w:lang w:val="en-US"/>
        </w:rPr>
        <w:t xml:space="preserve">Béla Hamvas in the First World War </w:t>
      </w:r>
    </w:p>
    <w:p w:rsidR="00E65E2E" w:rsidRPr="00BB729C" w:rsidRDefault="00E65E2E" w:rsidP="003A5B4A">
      <w:pPr>
        <w:widowControl w:val="0"/>
        <w:numPr>
          <w:ilvl w:val="2"/>
          <w:numId w:val="691"/>
        </w:numPr>
        <w:tabs>
          <w:tab w:val="num" w:pos="1134"/>
          <w:tab w:val="num" w:pos="1276"/>
        </w:tabs>
        <w:spacing w:before="20" w:after="20" w:line="240" w:lineRule="auto"/>
        <w:ind w:left="1276" w:hanging="850"/>
        <w:jc w:val="both"/>
        <w:rPr>
          <w:rFonts w:ascii="Verdana" w:eastAsia="Times New Roman" w:hAnsi="Verdana" w:cs="Times New Roman"/>
          <w:bCs/>
          <w:sz w:val="20"/>
          <w:szCs w:val="20"/>
          <w:lang w:val="en-US"/>
        </w:rPr>
      </w:pPr>
      <w:r>
        <w:rPr>
          <w:rFonts w:ascii="Verdana" w:eastAsia="Times New Roman" w:hAnsi="Verdana" w:cs="Times New Roman"/>
          <w:bCs/>
          <w:sz w:val="20"/>
          <w:szCs w:val="20"/>
          <w:lang w:val="en-US"/>
        </w:rPr>
        <w:t>S</w:t>
      </w:r>
      <w:r w:rsidRPr="00BB729C">
        <w:rPr>
          <w:rFonts w:ascii="Verdana" w:eastAsia="Times New Roman" w:hAnsi="Verdana" w:cs="Times New Roman"/>
          <w:bCs/>
          <w:sz w:val="20"/>
          <w:szCs w:val="20"/>
          <w:lang w:val="en-US"/>
        </w:rPr>
        <w:t xml:space="preserve">pirit and War - Béla Hamvas's Essays on War </w:t>
      </w:r>
    </w:p>
    <w:p w:rsidR="00E65E2E" w:rsidRPr="00BB729C" w:rsidRDefault="00E65E2E" w:rsidP="003A5B4A">
      <w:pPr>
        <w:widowControl w:val="0"/>
        <w:numPr>
          <w:ilvl w:val="2"/>
          <w:numId w:val="691"/>
        </w:numPr>
        <w:tabs>
          <w:tab w:val="num" w:pos="1134"/>
          <w:tab w:val="num" w:pos="1276"/>
        </w:tabs>
        <w:spacing w:before="20" w:after="20" w:line="240" w:lineRule="auto"/>
        <w:ind w:left="1276" w:hanging="850"/>
        <w:jc w:val="both"/>
        <w:rPr>
          <w:rFonts w:ascii="Verdana" w:eastAsia="Times New Roman" w:hAnsi="Verdana" w:cs="Times New Roman"/>
          <w:bCs/>
          <w:sz w:val="20"/>
          <w:szCs w:val="20"/>
          <w:lang w:val="en-US"/>
        </w:rPr>
      </w:pPr>
      <w:r w:rsidRPr="00BB729C">
        <w:rPr>
          <w:rFonts w:ascii="Verdana" w:eastAsia="Times New Roman" w:hAnsi="Verdana" w:cs="Times New Roman"/>
          <w:bCs/>
          <w:sz w:val="20"/>
          <w:szCs w:val="20"/>
          <w:lang w:val="en-US"/>
        </w:rPr>
        <w:lastRenderedPageBreak/>
        <w:t>Béla Hamvas in the Second World War</w:t>
      </w:r>
    </w:p>
    <w:p w:rsidR="00E65E2E" w:rsidRPr="00BB729C" w:rsidRDefault="00E65E2E" w:rsidP="003A5B4A">
      <w:pPr>
        <w:widowControl w:val="0"/>
        <w:numPr>
          <w:ilvl w:val="2"/>
          <w:numId w:val="691"/>
        </w:numPr>
        <w:tabs>
          <w:tab w:val="num" w:pos="1134"/>
          <w:tab w:val="num" w:pos="1276"/>
        </w:tabs>
        <w:spacing w:before="20" w:after="20" w:line="240" w:lineRule="auto"/>
        <w:ind w:left="1276" w:hanging="850"/>
        <w:jc w:val="both"/>
        <w:rPr>
          <w:rFonts w:ascii="Verdana" w:eastAsia="Times New Roman" w:hAnsi="Verdana" w:cs="Times New Roman"/>
          <w:bCs/>
          <w:sz w:val="20"/>
          <w:szCs w:val="20"/>
          <w:lang w:val="en-US"/>
        </w:rPr>
      </w:pPr>
      <w:r w:rsidRPr="00BB729C">
        <w:rPr>
          <w:rFonts w:ascii="Verdana" w:eastAsia="Times New Roman" w:hAnsi="Verdana" w:cs="Times New Roman"/>
          <w:bCs/>
          <w:sz w:val="20"/>
          <w:szCs w:val="20"/>
          <w:lang w:val="en-US"/>
        </w:rPr>
        <w:t xml:space="preserve">Literature and War </w:t>
      </w:r>
    </w:p>
    <w:p w:rsidR="00E65E2E" w:rsidRDefault="00E65E2E" w:rsidP="003A5B4A">
      <w:pPr>
        <w:widowControl w:val="0"/>
        <w:numPr>
          <w:ilvl w:val="2"/>
          <w:numId w:val="691"/>
        </w:numPr>
        <w:tabs>
          <w:tab w:val="num" w:pos="1134"/>
          <w:tab w:val="num" w:pos="1276"/>
        </w:tabs>
        <w:spacing w:before="20" w:after="20" w:line="240" w:lineRule="auto"/>
        <w:ind w:left="1276" w:hanging="850"/>
        <w:jc w:val="both"/>
        <w:rPr>
          <w:rFonts w:ascii="Verdana" w:eastAsia="Times New Roman" w:hAnsi="Verdana" w:cs="Times New Roman"/>
          <w:bCs/>
          <w:sz w:val="20"/>
          <w:szCs w:val="20"/>
          <w:lang w:val="en-US"/>
        </w:rPr>
      </w:pPr>
      <w:r w:rsidRPr="00BB729C">
        <w:rPr>
          <w:rFonts w:ascii="Verdana" w:eastAsia="Times New Roman" w:hAnsi="Verdana" w:cs="Times New Roman"/>
          <w:bCs/>
          <w:sz w:val="20"/>
          <w:szCs w:val="20"/>
          <w:lang w:val="en-US"/>
        </w:rPr>
        <w:t>Poetry, Crisis, and Mental Health</w:t>
      </w:r>
    </w:p>
    <w:p w:rsidR="00E65E2E" w:rsidRPr="00985A15" w:rsidRDefault="00E65E2E" w:rsidP="003A5B4A">
      <w:pPr>
        <w:pStyle w:val="Listaszerbekezds"/>
        <w:widowControl w:val="0"/>
        <w:numPr>
          <w:ilvl w:val="0"/>
          <w:numId w:val="691"/>
        </w:numPr>
        <w:spacing w:before="20" w:after="20" w:line="240" w:lineRule="auto"/>
        <w:ind w:left="426" w:hanging="142"/>
        <w:contextualSpacing w:val="0"/>
        <w:jc w:val="both"/>
        <w:rPr>
          <w:rFonts w:ascii="Verdana" w:eastAsia="Times New Roman" w:hAnsi="Verdana" w:cs="Times New Roman"/>
          <w:bCs/>
          <w:sz w:val="20"/>
          <w:szCs w:val="20"/>
          <w:lang w:val="en-US"/>
        </w:rPr>
      </w:pPr>
      <w:r w:rsidRPr="00985A15">
        <w:rPr>
          <w:rFonts w:ascii="Verdana" w:eastAsia="Times New Roman" w:hAnsi="Verdana" w:cs="Times New Roman"/>
          <w:b/>
          <w:bCs/>
          <w:sz w:val="20"/>
          <w:szCs w:val="20"/>
          <w:lang w:val="en-US"/>
        </w:rPr>
        <w:t xml:space="preserve">A tantárgy meghirdetésének gyakorisága/a tantervben történő félévi elhelyezkedése: </w:t>
      </w:r>
      <w:r w:rsidRPr="00985A15">
        <w:rPr>
          <w:rFonts w:ascii="Verdana" w:eastAsia="Times New Roman" w:hAnsi="Verdana" w:cs="Times New Roman"/>
          <w:bCs/>
          <w:sz w:val="20"/>
          <w:szCs w:val="20"/>
          <w:lang w:val="en-US"/>
        </w:rPr>
        <w:t>őszi vagy tavaszi félév</w:t>
      </w:r>
      <w:r>
        <w:rPr>
          <w:rFonts w:ascii="Verdana" w:eastAsia="Times New Roman" w:hAnsi="Verdana" w:cs="Times New Roman"/>
          <w:bCs/>
          <w:sz w:val="20"/>
          <w:szCs w:val="20"/>
          <w:lang w:val="en-US"/>
        </w:rPr>
        <w:t>ben.</w:t>
      </w:r>
    </w:p>
    <w:p w:rsidR="00E65E2E" w:rsidRPr="00985A15" w:rsidRDefault="00E65E2E" w:rsidP="003A5B4A">
      <w:pPr>
        <w:widowControl w:val="0"/>
        <w:numPr>
          <w:ilvl w:val="0"/>
          <w:numId w:val="691"/>
        </w:numPr>
        <w:spacing w:before="20" w:after="20" w:line="240" w:lineRule="auto"/>
        <w:ind w:left="426" w:hanging="142"/>
        <w:jc w:val="both"/>
        <w:rPr>
          <w:rFonts w:ascii="Verdana" w:eastAsia="Times New Roman" w:hAnsi="Verdana" w:cs="Times New Roman"/>
          <w:bCs/>
          <w:sz w:val="20"/>
          <w:szCs w:val="20"/>
          <w:lang w:val="en-US"/>
        </w:rPr>
      </w:pPr>
      <w:r w:rsidRPr="00985A15">
        <w:rPr>
          <w:rFonts w:ascii="Verdana" w:eastAsia="Times New Roman" w:hAnsi="Verdana" w:cs="Times New Roman"/>
          <w:b/>
          <w:bCs/>
          <w:sz w:val="20"/>
          <w:szCs w:val="20"/>
          <w:lang w:val="en-US"/>
        </w:rPr>
        <w:t>A tanórákon való részvétel követelményei, az elfogadható hiányzások mértéke, a távolmaradás pótlásának lehetősége:</w:t>
      </w:r>
    </w:p>
    <w:p w:rsidR="00E65E2E" w:rsidRPr="006E400D" w:rsidRDefault="00E65E2E" w:rsidP="00E65E2E">
      <w:pPr>
        <w:widowControl w:val="0"/>
        <w:spacing w:before="20" w:after="20" w:line="240" w:lineRule="auto"/>
        <w:ind w:left="426" w:hanging="142"/>
        <w:jc w:val="both"/>
        <w:rPr>
          <w:rFonts w:ascii="Verdana" w:eastAsia="Times New Roman" w:hAnsi="Verdana" w:cs="Times New Roman"/>
          <w:bCs/>
          <w:sz w:val="20"/>
          <w:szCs w:val="20"/>
          <w:lang w:val="en-US"/>
        </w:rPr>
      </w:pPr>
      <w:r w:rsidRPr="008838D8">
        <w:rPr>
          <w:rFonts w:ascii="Verdana" w:eastAsia="Times New Roman" w:hAnsi="Verdana" w:cs="Times New Roman"/>
          <w:bCs/>
          <w:sz w:val="20"/>
          <w:szCs w:val="20"/>
        </w:rPr>
        <w:t>A tanórákon való aktív részvétel elvárt. A tanórákon való jelenlét legalább 70%-os mértékben kötelező, bár indokolt esetekben az oktató felmentést adhat. Az elmulasztott órák anyagát egyéni tanulással vagy az oktatóval történő konzultációval kell pótolni.</w:t>
      </w:r>
    </w:p>
    <w:p w:rsidR="00E65E2E" w:rsidRPr="00985A15" w:rsidRDefault="00E65E2E" w:rsidP="003A5B4A">
      <w:pPr>
        <w:widowControl w:val="0"/>
        <w:numPr>
          <w:ilvl w:val="0"/>
          <w:numId w:val="691"/>
        </w:numPr>
        <w:spacing w:before="20" w:after="20" w:line="240" w:lineRule="auto"/>
        <w:ind w:left="426" w:hanging="142"/>
        <w:jc w:val="both"/>
        <w:rPr>
          <w:rFonts w:ascii="Verdana" w:eastAsia="Times New Roman" w:hAnsi="Verdana" w:cs="Times New Roman"/>
          <w:bCs/>
          <w:sz w:val="20"/>
          <w:szCs w:val="20"/>
          <w:lang w:val="en-US"/>
        </w:rPr>
      </w:pPr>
      <w:r w:rsidRPr="00985A15">
        <w:rPr>
          <w:rFonts w:ascii="Verdana" w:eastAsia="Times New Roman" w:hAnsi="Verdana" w:cs="Times New Roman"/>
          <w:b/>
          <w:sz w:val="20"/>
          <w:szCs w:val="20"/>
          <w:lang w:val="en-US"/>
        </w:rPr>
        <w:t>Félévközi feladatok, ismeretek ellenőrzésének rendje:</w:t>
      </w:r>
    </w:p>
    <w:p w:rsidR="00E65E2E" w:rsidRPr="00985A15" w:rsidRDefault="00E65E2E" w:rsidP="00E65E2E">
      <w:pPr>
        <w:widowControl w:val="0"/>
        <w:spacing w:before="20" w:after="20" w:line="240" w:lineRule="auto"/>
        <w:ind w:left="426" w:hanging="142"/>
        <w:jc w:val="both"/>
        <w:rPr>
          <w:rFonts w:ascii="Verdana" w:eastAsia="Times New Roman" w:hAnsi="Verdana" w:cs="Times New Roman"/>
          <w:bCs/>
          <w:sz w:val="20"/>
          <w:szCs w:val="20"/>
          <w:lang w:val="en-US"/>
        </w:rPr>
      </w:pPr>
      <w:r w:rsidRPr="00BB729C">
        <w:rPr>
          <w:rFonts w:ascii="Verdana" w:eastAsia="Times New Roman" w:hAnsi="Verdana" w:cs="Times New Roman"/>
          <w:bCs/>
          <w:sz w:val="20"/>
          <w:szCs w:val="20"/>
        </w:rPr>
        <w:t>A félév végén nem csak érdemjegyet vagy százalékot, hanem szöveges értékelést kap minden kurzustag.</w:t>
      </w:r>
    </w:p>
    <w:p w:rsidR="00E65E2E" w:rsidRPr="00985A15" w:rsidRDefault="00E65E2E" w:rsidP="003A5B4A">
      <w:pPr>
        <w:widowControl w:val="0"/>
        <w:numPr>
          <w:ilvl w:val="0"/>
          <w:numId w:val="691"/>
        </w:numPr>
        <w:spacing w:before="20" w:after="20" w:line="240" w:lineRule="auto"/>
        <w:ind w:left="426" w:hanging="142"/>
        <w:jc w:val="both"/>
        <w:rPr>
          <w:rFonts w:ascii="Verdana" w:eastAsia="Times New Roman" w:hAnsi="Verdana" w:cs="Times New Roman"/>
          <w:b/>
          <w:bCs/>
          <w:sz w:val="20"/>
          <w:szCs w:val="20"/>
          <w:lang w:val="en-US"/>
        </w:rPr>
      </w:pPr>
      <w:r w:rsidRPr="00985A15">
        <w:rPr>
          <w:rFonts w:ascii="Verdana" w:eastAsia="Times New Roman" w:hAnsi="Verdana" w:cs="Times New Roman"/>
          <w:b/>
          <w:bCs/>
          <w:sz w:val="20"/>
          <w:szCs w:val="20"/>
          <w:lang w:val="en-US"/>
        </w:rPr>
        <w:t>Az értékelés, az aláírás és a kreditek me</w:t>
      </w:r>
      <w:r>
        <w:rPr>
          <w:rFonts w:ascii="Verdana" w:eastAsia="Times New Roman" w:hAnsi="Verdana" w:cs="Times New Roman"/>
          <w:b/>
          <w:bCs/>
          <w:sz w:val="20"/>
          <w:szCs w:val="20"/>
          <w:lang w:val="en-US"/>
        </w:rPr>
        <w:t>gszerzésének pontos feltételei:</w:t>
      </w:r>
    </w:p>
    <w:p w:rsidR="00E65E2E" w:rsidRPr="00531C55" w:rsidRDefault="00E65E2E" w:rsidP="003A5B4A">
      <w:pPr>
        <w:widowControl w:val="0"/>
        <w:numPr>
          <w:ilvl w:val="1"/>
          <w:numId w:val="691"/>
        </w:numPr>
        <w:tabs>
          <w:tab w:val="left" w:pos="851"/>
          <w:tab w:val="left" w:pos="993"/>
          <w:tab w:val="num" w:pos="1532"/>
        </w:tabs>
        <w:spacing w:before="20" w:after="20" w:line="240" w:lineRule="auto"/>
        <w:ind w:left="426" w:hanging="142"/>
        <w:jc w:val="both"/>
        <w:rPr>
          <w:rFonts w:ascii="Verdana" w:eastAsia="Times New Roman" w:hAnsi="Verdana" w:cs="Times New Roman"/>
          <w:b/>
          <w:bCs/>
          <w:sz w:val="20"/>
          <w:szCs w:val="20"/>
          <w:lang w:val="en-US"/>
        </w:rPr>
      </w:pPr>
      <w:r w:rsidRPr="00985A15">
        <w:rPr>
          <w:rFonts w:ascii="Verdana" w:eastAsia="Times New Roman" w:hAnsi="Verdana" w:cs="Times New Roman"/>
          <w:b/>
          <w:bCs/>
          <w:sz w:val="20"/>
          <w:szCs w:val="20"/>
          <w:lang w:val="en-US"/>
        </w:rPr>
        <w:t xml:space="preserve">Az aláírás megszerzésének feltételei: </w:t>
      </w:r>
      <w:r w:rsidRPr="006E400D">
        <w:rPr>
          <w:rFonts w:ascii="Verdana" w:eastAsia="Times New Roman" w:hAnsi="Verdana" w:cs="Times New Roman"/>
          <w:bCs/>
          <w:sz w:val="20"/>
          <w:szCs w:val="20"/>
          <w:lang w:val="en-US"/>
        </w:rPr>
        <w:t>A 14. pontban leírtak sz</w:t>
      </w:r>
      <w:r>
        <w:rPr>
          <w:rFonts w:ascii="Verdana" w:eastAsia="Times New Roman" w:hAnsi="Verdana" w:cs="Times New Roman"/>
          <w:bCs/>
          <w:sz w:val="20"/>
          <w:szCs w:val="20"/>
          <w:lang w:val="en-US"/>
        </w:rPr>
        <w:t>erint.</w:t>
      </w:r>
    </w:p>
    <w:p w:rsidR="00E65E2E" w:rsidRPr="00BB729C" w:rsidRDefault="00E65E2E" w:rsidP="003A5B4A">
      <w:pPr>
        <w:widowControl w:val="0"/>
        <w:numPr>
          <w:ilvl w:val="1"/>
          <w:numId w:val="691"/>
        </w:numPr>
        <w:tabs>
          <w:tab w:val="left" w:pos="851"/>
          <w:tab w:val="left" w:pos="993"/>
          <w:tab w:val="num" w:pos="1532"/>
        </w:tabs>
        <w:spacing w:before="20" w:after="20" w:line="240" w:lineRule="auto"/>
        <w:ind w:left="426" w:hanging="142"/>
        <w:jc w:val="both"/>
        <w:rPr>
          <w:rFonts w:ascii="Verdana" w:eastAsia="Times New Roman" w:hAnsi="Verdana" w:cs="Times New Roman"/>
          <w:bCs/>
          <w:sz w:val="20"/>
          <w:szCs w:val="20"/>
          <w:lang w:val="en-US"/>
        </w:rPr>
      </w:pPr>
      <w:r w:rsidRPr="00531C55">
        <w:rPr>
          <w:rFonts w:ascii="Verdana" w:eastAsia="Times New Roman" w:hAnsi="Verdana" w:cs="Times New Roman"/>
          <w:b/>
          <w:bCs/>
          <w:sz w:val="20"/>
          <w:szCs w:val="20"/>
          <w:lang w:val="en-US"/>
        </w:rPr>
        <w:t xml:space="preserve">Az értékelés: </w:t>
      </w:r>
      <w:r w:rsidRPr="00BB729C">
        <w:rPr>
          <w:rFonts w:ascii="Verdana" w:eastAsia="Times New Roman" w:hAnsi="Verdana" w:cs="Times New Roman"/>
          <w:bCs/>
          <w:sz w:val="20"/>
          <w:szCs w:val="20"/>
        </w:rPr>
        <w:t xml:space="preserve">A félév elvégzésének feltétele az aktív jelenlét a kurzuson, </w:t>
      </w:r>
      <w:r>
        <w:rPr>
          <w:rFonts w:ascii="Verdana" w:eastAsia="Times New Roman" w:hAnsi="Verdana" w:cs="Times New Roman"/>
          <w:bCs/>
          <w:sz w:val="20"/>
          <w:szCs w:val="20"/>
        </w:rPr>
        <w:t>legalább</w:t>
      </w:r>
      <w:r w:rsidRPr="00BB729C">
        <w:rPr>
          <w:rFonts w:ascii="Verdana" w:eastAsia="Times New Roman" w:hAnsi="Verdana" w:cs="Times New Roman"/>
          <w:bCs/>
          <w:sz w:val="20"/>
          <w:szCs w:val="20"/>
        </w:rPr>
        <w:t xml:space="preserve"> egy szemináriumi referátum (15-30 perc) és/vagy a félév végére egy </w:t>
      </w:r>
      <w:r>
        <w:rPr>
          <w:rFonts w:ascii="Verdana" w:eastAsia="Times New Roman" w:hAnsi="Verdana" w:cs="Times New Roman"/>
          <w:bCs/>
          <w:sz w:val="20"/>
          <w:szCs w:val="20"/>
        </w:rPr>
        <w:t xml:space="preserve">választott </w:t>
      </w:r>
      <w:r w:rsidRPr="00BB729C">
        <w:rPr>
          <w:rFonts w:ascii="Verdana" w:eastAsia="Times New Roman" w:hAnsi="Verdana" w:cs="Times New Roman"/>
          <w:bCs/>
          <w:sz w:val="20"/>
          <w:szCs w:val="20"/>
        </w:rPr>
        <w:t xml:space="preserve">témában megírt esszé vagy mélyinterjú. </w:t>
      </w:r>
    </w:p>
    <w:p w:rsidR="00E65E2E" w:rsidRPr="00985A15" w:rsidRDefault="00E65E2E" w:rsidP="003A5B4A">
      <w:pPr>
        <w:widowControl w:val="0"/>
        <w:numPr>
          <w:ilvl w:val="1"/>
          <w:numId w:val="691"/>
        </w:numPr>
        <w:tabs>
          <w:tab w:val="left" w:pos="851"/>
          <w:tab w:val="left" w:pos="993"/>
          <w:tab w:val="num" w:pos="1532"/>
        </w:tabs>
        <w:spacing w:before="20" w:after="20" w:line="240" w:lineRule="auto"/>
        <w:ind w:left="426" w:hanging="142"/>
        <w:jc w:val="both"/>
        <w:rPr>
          <w:rFonts w:ascii="Verdana" w:eastAsia="Times New Roman" w:hAnsi="Verdana" w:cs="Times New Roman"/>
          <w:b/>
          <w:bCs/>
          <w:sz w:val="20"/>
          <w:szCs w:val="20"/>
          <w:lang w:val="en-US"/>
        </w:rPr>
      </w:pPr>
      <w:r w:rsidRPr="00985A15">
        <w:rPr>
          <w:rFonts w:ascii="Verdana" w:eastAsia="Times New Roman" w:hAnsi="Verdana" w:cs="Times New Roman"/>
          <w:b/>
          <w:bCs/>
          <w:sz w:val="20"/>
          <w:szCs w:val="20"/>
          <w:lang w:val="en-US"/>
        </w:rPr>
        <w:t xml:space="preserve">A kreditek megszerzésének feltételei: </w:t>
      </w:r>
      <w:r w:rsidRPr="0096170A">
        <w:rPr>
          <w:rFonts w:ascii="Verdana" w:hAnsi="Verdana"/>
          <w:sz w:val="20"/>
          <w:szCs w:val="20"/>
          <w:lang w:val="en-US"/>
        </w:rPr>
        <w:t>A</w:t>
      </w:r>
      <w:r>
        <w:rPr>
          <w:rFonts w:ascii="Verdana" w:hAnsi="Verdana"/>
          <w:sz w:val="20"/>
          <w:szCs w:val="20"/>
          <w:lang w:val="en-US"/>
        </w:rPr>
        <w:t>z</w:t>
      </w:r>
      <w:r w:rsidRPr="0096170A">
        <w:rPr>
          <w:rFonts w:ascii="Verdana" w:hAnsi="Verdana"/>
          <w:sz w:val="20"/>
          <w:szCs w:val="20"/>
          <w:lang w:val="en-US"/>
        </w:rPr>
        <w:t xml:space="preserve"> aláírás megszerzése és legalább elégséges évközi értékelés</w:t>
      </w:r>
      <w:r>
        <w:rPr>
          <w:rFonts w:ascii="Verdana" w:hAnsi="Verdana"/>
          <w:sz w:val="20"/>
          <w:szCs w:val="20"/>
          <w:lang w:val="en-US"/>
        </w:rPr>
        <w:t>.</w:t>
      </w:r>
    </w:p>
    <w:p w:rsidR="00E65E2E" w:rsidRPr="00985A15" w:rsidRDefault="00E65E2E" w:rsidP="003A5B4A">
      <w:pPr>
        <w:widowControl w:val="0"/>
        <w:numPr>
          <w:ilvl w:val="0"/>
          <w:numId w:val="691"/>
        </w:numPr>
        <w:spacing w:before="20" w:after="20" w:line="240" w:lineRule="auto"/>
        <w:ind w:left="426" w:hanging="142"/>
        <w:jc w:val="both"/>
        <w:rPr>
          <w:rFonts w:ascii="Verdana" w:eastAsia="Times New Roman" w:hAnsi="Verdana" w:cs="Times New Roman"/>
          <w:bCs/>
          <w:sz w:val="20"/>
          <w:szCs w:val="20"/>
          <w:lang w:val="en-US"/>
        </w:rPr>
      </w:pPr>
      <w:r w:rsidRPr="00985A15">
        <w:rPr>
          <w:rFonts w:ascii="Verdana" w:eastAsia="Times New Roman" w:hAnsi="Verdana" w:cs="Times New Roman"/>
          <w:b/>
          <w:bCs/>
          <w:sz w:val="20"/>
          <w:szCs w:val="20"/>
          <w:lang w:val="en-US"/>
        </w:rPr>
        <w:t>Irodalomjegyzék:</w:t>
      </w:r>
    </w:p>
    <w:p w:rsidR="00E65E2E" w:rsidRPr="00985A15" w:rsidRDefault="00E65E2E" w:rsidP="003A5B4A">
      <w:pPr>
        <w:widowControl w:val="0"/>
        <w:numPr>
          <w:ilvl w:val="1"/>
          <w:numId w:val="691"/>
        </w:numPr>
        <w:tabs>
          <w:tab w:val="left" w:pos="851"/>
          <w:tab w:val="left" w:pos="993"/>
          <w:tab w:val="num" w:pos="1532"/>
        </w:tabs>
        <w:spacing w:before="20" w:after="20" w:line="240" w:lineRule="auto"/>
        <w:ind w:left="426" w:hanging="142"/>
        <w:jc w:val="both"/>
        <w:rPr>
          <w:rFonts w:ascii="Verdana" w:eastAsia="Times New Roman" w:hAnsi="Verdana" w:cs="Times New Roman"/>
          <w:bCs/>
          <w:sz w:val="20"/>
          <w:szCs w:val="20"/>
          <w:lang w:val="en-US"/>
        </w:rPr>
      </w:pPr>
      <w:r w:rsidRPr="00985A15">
        <w:rPr>
          <w:rFonts w:ascii="Verdana" w:eastAsia="Times New Roman" w:hAnsi="Verdana" w:cs="Times New Roman"/>
          <w:b/>
          <w:bCs/>
          <w:sz w:val="20"/>
          <w:szCs w:val="20"/>
          <w:lang w:val="en-US"/>
        </w:rPr>
        <w:t>Kötelező irodalom:</w:t>
      </w:r>
    </w:p>
    <w:p w:rsidR="00E65E2E" w:rsidRPr="00BB729C" w:rsidRDefault="00E65E2E" w:rsidP="00E65E2E">
      <w:pPr>
        <w:widowControl w:val="0"/>
        <w:numPr>
          <w:ilvl w:val="0"/>
          <w:numId w:val="155"/>
        </w:numPr>
        <w:spacing w:before="20" w:after="20" w:line="240" w:lineRule="auto"/>
        <w:ind w:left="502"/>
        <w:jc w:val="both"/>
        <w:rPr>
          <w:rFonts w:ascii="Verdana" w:eastAsia="Times New Roman" w:hAnsi="Verdana" w:cs="Times New Roman"/>
          <w:sz w:val="20"/>
          <w:szCs w:val="20"/>
          <w:lang w:val="en-US"/>
        </w:rPr>
      </w:pPr>
      <w:r w:rsidRPr="00BB729C">
        <w:rPr>
          <w:rFonts w:ascii="Verdana" w:eastAsia="Times New Roman" w:hAnsi="Verdana" w:cs="Times New Roman"/>
          <w:i/>
          <w:sz w:val="20"/>
          <w:szCs w:val="20"/>
          <w:lang w:val="en-US"/>
        </w:rPr>
        <w:t>Békássy Ferenc összes műve,</w:t>
      </w:r>
      <w:r w:rsidRPr="00BB729C">
        <w:rPr>
          <w:rFonts w:ascii="Verdana" w:eastAsia="Times New Roman" w:hAnsi="Verdana" w:cs="Times New Roman"/>
          <w:sz w:val="20"/>
          <w:szCs w:val="20"/>
          <w:lang w:val="en-US"/>
        </w:rPr>
        <w:t xml:space="preserve"> Aranymadár, Budapest, 2018.</w:t>
      </w:r>
    </w:p>
    <w:p w:rsidR="00E65E2E" w:rsidRPr="00BB729C" w:rsidRDefault="00E65E2E" w:rsidP="00E65E2E">
      <w:pPr>
        <w:widowControl w:val="0"/>
        <w:numPr>
          <w:ilvl w:val="0"/>
          <w:numId w:val="155"/>
        </w:numPr>
        <w:spacing w:before="20" w:after="20" w:line="240" w:lineRule="auto"/>
        <w:ind w:left="502"/>
        <w:jc w:val="both"/>
        <w:rPr>
          <w:rFonts w:ascii="Verdana" w:eastAsia="Times New Roman" w:hAnsi="Verdana" w:cs="Times New Roman"/>
          <w:sz w:val="20"/>
          <w:szCs w:val="20"/>
          <w:lang w:val="en-US"/>
        </w:rPr>
      </w:pPr>
      <w:r w:rsidRPr="00BB729C">
        <w:rPr>
          <w:rFonts w:ascii="Verdana" w:eastAsia="Times New Roman" w:hAnsi="Verdana" w:cs="Times New Roman"/>
          <w:sz w:val="20"/>
          <w:szCs w:val="20"/>
          <w:lang w:val="en-US"/>
        </w:rPr>
        <w:t xml:space="preserve">Hamvas Béla: </w:t>
      </w:r>
      <w:r w:rsidRPr="00BB729C">
        <w:rPr>
          <w:rFonts w:ascii="Verdana" w:eastAsia="Times New Roman" w:hAnsi="Verdana" w:cs="Times New Roman"/>
          <w:sz w:val="20"/>
          <w:szCs w:val="20"/>
        </w:rPr>
        <w:t xml:space="preserve">A háború nagysága és az ember kicsinysége. Oroszországi feljegyzések, </w:t>
      </w:r>
      <w:r w:rsidRPr="00BB729C">
        <w:rPr>
          <w:rFonts w:ascii="Verdana" w:eastAsia="Times New Roman" w:hAnsi="Verdana" w:cs="Times New Roman"/>
          <w:i/>
          <w:sz w:val="20"/>
          <w:szCs w:val="20"/>
        </w:rPr>
        <w:t>Társadalomtudomány</w:t>
      </w:r>
      <w:r w:rsidRPr="00BB729C">
        <w:rPr>
          <w:rFonts w:ascii="Verdana" w:eastAsia="Times New Roman" w:hAnsi="Verdana" w:cs="Times New Roman"/>
          <w:sz w:val="20"/>
          <w:szCs w:val="20"/>
        </w:rPr>
        <w:t>, 1943/1–2, 55–69.</w:t>
      </w:r>
    </w:p>
    <w:p w:rsidR="00E65E2E" w:rsidRDefault="00E65E2E" w:rsidP="00E65E2E">
      <w:pPr>
        <w:widowControl w:val="0"/>
        <w:numPr>
          <w:ilvl w:val="0"/>
          <w:numId w:val="155"/>
        </w:numPr>
        <w:spacing w:before="20" w:after="20" w:line="240" w:lineRule="auto"/>
        <w:ind w:left="502"/>
        <w:jc w:val="both"/>
        <w:rPr>
          <w:rFonts w:ascii="Verdana" w:eastAsia="Times New Roman" w:hAnsi="Verdana" w:cs="Times New Roman"/>
          <w:sz w:val="20"/>
          <w:szCs w:val="20"/>
          <w:lang w:val="en-US"/>
        </w:rPr>
      </w:pPr>
      <w:r w:rsidRPr="00BB729C">
        <w:rPr>
          <w:rFonts w:ascii="Verdana" w:eastAsia="Times New Roman" w:hAnsi="Verdana" w:cs="Times New Roman"/>
          <w:sz w:val="20"/>
          <w:szCs w:val="20"/>
          <w:lang w:val="en-US"/>
        </w:rPr>
        <w:t xml:space="preserve">Hamvas Béla: </w:t>
      </w:r>
      <w:r w:rsidRPr="00BB729C">
        <w:rPr>
          <w:rFonts w:ascii="Verdana" w:eastAsia="Times New Roman" w:hAnsi="Verdana" w:cs="Times New Roman"/>
          <w:sz w:val="20"/>
          <w:szCs w:val="20"/>
        </w:rPr>
        <w:t xml:space="preserve">A szellem és a háború, </w:t>
      </w:r>
      <w:r w:rsidRPr="00BB729C">
        <w:rPr>
          <w:rFonts w:ascii="Verdana" w:eastAsia="Times New Roman" w:hAnsi="Verdana" w:cs="Times New Roman"/>
          <w:i/>
          <w:sz w:val="20"/>
          <w:szCs w:val="20"/>
        </w:rPr>
        <w:t>Társadalomtudomány</w:t>
      </w:r>
      <w:r w:rsidRPr="00BB729C">
        <w:rPr>
          <w:rFonts w:ascii="Verdana" w:eastAsia="Times New Roman" w:hAnsi="Verdana" w:cs="Times New Roman"/>
          <w:sz w:val="20"/>
          <w:szCs w:val="20"/>
        </w:rPr>
        <w:t>, 1939/4–5, 200–204.</w:t>
      </w:r>
    </w:p>
    <w:p w:rsidR="00E65E2E" w:rsidRPr="00BB729C" w:rsidRDefault="00E65E2E" w:rsidP="00E65E2E">
      <w:pPr>
        <w:widowControl w:val="0"/>
        <w:numPr>
          <w:ilvl w:val="0"/>
          <w:numId w:val="155"/>
        </w:numPr>
        <w:spacing w:before="20" w:after="20" w:line="240" w:lineRule="auto"/>
        <w:ind w:left="502"/>
        <w:jc w:val="both"/>
        <w:rPr>
          <w:rFonts w:ascii="Verdana" w:eastAsia="Times New Roman" w:hAnsi="Verdana" w:cs="Times New Roman"/>
          <w:sz w:val="20"/>
          <w:szCs w:val="20"/>
          <w:lang w:val="en-US"/>
        </w:rPr>
      </w:pPr>
      <w:r w:rsidRPr="00BB729C">
        <w:rPr>
          <w:rFonts w:ascii="Verdana" w:eastAsia="Times New Roman" w:hAnsi="Verdana" w:cs="Times New Roman"/>
          <w:sz w:val="20"/>
          <w:szCs w:val="20"/>
          <w:lang w:val="en-US"/>
        </w:rPr>
        <w:t xml:space="preserve">Várkonyi Nándor: </w:t>
      </w:r>
      <w:r w:rsidRPr="00BB729C">
        <w:rPr>
          <w:rFonts w:ascii="Verdana" w:eastAsia="Times New Roman" w:hAnsi="Verdana" w:cs="Times New Roman"/>
          <w:i/>
          <w:sz w:val="20"/>
          <w:szCs w:val="20"/>
          <w:lang w:val="en-US"/>
        </w:rPr>
        <w:t>Magyar Katonaköltők,</w:t>
      </w:r>
      <w:r w:rsidRPr="00BB729C">
        <w:rPr>
          <w:rFonts w:ascii="Verdana" w:eastAsia="Times New Roman" w:hAnsi="Verdana" w:cs="Times New Roman"/>
          <w:sz w:val="20"/>
          <w:szCs w:val="20"/>
          <w:lang w:val="en-US"/>
        </w:rPr>
        <w:t xml:space="preserve"> Széphalom</w:t>
      </w:r>
      <w:r>
        <w:rPr>
          <w:rFonts w:ascii="Verdana" w:eastAsia="Times New Roman" w:hAnsi="Verdana" w:cs="Times New Roman"/>
          <w:sz w:val="20"/>
          <w:szCs w:val="20"/>
          <w:lang w:val="en-US"/>
        </w:rPr>
        <w:t>,</w:t>
      </w:r>
      <w:r w:rsidRPr="00BB729C">
        <w:rPr>
          <w:rFonts w:ascii="Verdana" w:eastAsia="Times New Roman" w:hAnsi="Verdana" w:cs="Times New Roman"/>
          <w:sz w:val="20"/>
          <w:szCs w:val="20"/>
          <w:lang w:val="en-US"/>
        </w:rPr>
        <w:t xml:space="preserve"> Budapest</w:t>
      </w:r>
      <w:r>
        <w:rPr>
          <w:rFonts w:ascii="Verdana" w:eastAsia="Times New Roman" w:hAnsi="Verdana" w:cs="Times New Roman"/>
          <w:sz w:val="20"/>
          <w:szCs w:val="20"/>
          <w:lang w:val="en-US"/>
        </w:rPr>
        <w:t>,</w:t>
      </w:r>
      <w:r w:rsidRPr="00BB729C">
        <w:rPr>
          <w:rFonts w:ascii="Verdana" w:eastAsia="Times New Roman" w:hAnsi="Verdana" w:cs="Times New Roman"/>
          <w:sz w:val="20"/>
          <w:szCs w:val="20"/>
          <w:lang w:val="en-US"/>
        </w:rPr>
        <w:t xml:space="preserve"> 2006.</w:t>
      </w:r>
    </w:p>
    <w:p w:rsidR="00E65E2E" w:rsidRPr="00F07DE8" w:rsidRDefault="00E65E2E" w:rsidP="00E65E2E">
      <w:pPr>
        <w:widowControl w:val="0"/>
        <w:numPr>
          <w:ilvl w:val="0"/>
          <w:numId w:val="155"/>
        </w:numPr>
        <w:spacing w:before="20" w:after="20" w:line="240" w:lineRule="auto"/>
        <w:ind w:left="502"/>
        <w:jc w:val="both"/>
        <w:rPr>
          <w:rFonts w:ascii="Verdana" w:eastAsia="Times New Roman" w:hAnsi="Verdana" w:cs="Times New Roman"/>
          <w:sz w:val="20"/>
          <w:szCs w:val="20"/>
          <w:lang w:val="en-US"/>
        </w:rPr>
      </w:pPr>
      <w:r w:rsidRPr="00BB729C">
        <w:rPr>
          <w:rFonts w:ascii="Verdana" w:eastAsia="Times New Roman" w:hAnsi="Verdana" w:cs="Times New Roman"/>
          <w:sz w:val="20"/>
          <w:szCs w:val="20"/>
          <w:lang w:val="en-US"/>
        </w:rPr>
        <w:t>Továbbá Rupert Brooke, Ady Endre, Radnóti Miklós és Pilinszky János a kurzus során közösen kiválasztott háborús versei.</w:t>
      </w:r>
    </w:p>
    <w:p w:rsidR="00E65E2E" w:rsidRPr="00985A15" w:rsidRDefault="00E65E2E" w:rsidP="003A5B4A">
      <w:pPr>
        <w:widowControl w:val="0"/>
        <w:numPr>
          <w:ilvl w:val="1"/>
          <w:numId w:val="691"/>
        </w:numPr>
        <w:tabs>
          <w:tab w:val="left" w:pos="851"/>
          <w:tab w:val="left" w:pos="993"/>
          <w:tab w:val="num" w:pos="1532"/>
        </w:tabs>
        <w:spacing w:before="20" w:after="20" w:line="240" w:lineRule="auto"/>
        <w:ind w:left="426" w:hanging="142"/>
        <w:jc w:val="both"/>
        <w:rPr>
          <w:rFonts w:ascii="Verdana" w:eastAsia="Times New Roman" w:hAnsi="Verdana" w:cs="Times New Roman"/>
          <w:b/>
          <w:bCs/>
          <w:sz w:val="20"/>
          <w:szCs w:val="20"/>
          <w:lang w:val="en-US"/>
        </w:rPr>
      </w:pPr>
      <w:r w:rsidRPr="00985A15">
        <w:rPr>
          <w:rFonts w:ascii="Verdana" w:eastAsia="Times New Roman" w:hAnsi="Verdana" w:cs="Times New Roman"/>
          <w:b/>
          <w:bCs/>
          <w:sz w:val="20"/>
          <w:szCs w:val="20"/>
          <w:lang w:val="en-US"/>
        </w:rPr>
        <w:t>Ajánlott irodalom:</w:t>
      </w:r>
    </w:p>
    <w:p w:rsidR="00E65E2E" w:rsidRDefault="00E65E2E" w:rsidP="003A5B4A">
      <w:pPr>
        <w:widowControl w:val="0"/>
        <w:numPr>
          <w:ilvl w:val="0"/>
          <w:numId w:val="686"/>
        </w:numPr>
        <w:spacing w:before="20" w:after="20" w:line="240" w:lineRule="auto"/>
        <w:jc w:val="both"/>
        <w:rPr>
          <w:rFonts w:ascii="Verdana" w:eastAsia="Times New Roman" w:hAnsi="Verdana" w:cs="Times New Roman"/>
          <w:sz w:val="20"/>
          <w:szCs w:val="20"/>
        </w:rPr>
      </w:pPr>
      <w:r>
        <w:rPr>
          <w:rFonts w:ascii="Verdana" w:eastAsia="Times New Roman" w:hAnsi="Verdana" w:cs="Times New Roman"/>
          <w:sz w:val="20"/>
          <w:szCs w:val="20"/>
        </w:rPr>
        <w:t>A kurzus során kerül ismertetésre.</w:t>
      </w:r>
    </w:p>
    <w:p w:rsidR="00E65E2E" w:rsidRDefault="00E65E2E" w:rsidP="00E65E2E">
      <w:pPr>
        <w:widowControl w:val="0"/>
        <w:spacing w:before="20" w:after="20" w:line="240" w:lineRule="auto"/>
        <w:jc w:val="both"/>
        <w:rPr>
          <w:rFonts w:ascii="Verdana" w:eastAsia="Times New Roman" w:hAnsi="Verdana" w:cs="Times New Roman"/>
          <w:bCs/>
          <w:sz w:val="20"/>
          <w:szCs w:val="20"/>
          <w:lang w:val="en-US"/>
        </w:rPr>
      </w:pPr>
    </w:p>
    <w:p w:rsidR="00E65E2E" w:rsidRPr="00985A15" w:rsidRDefault="00E65E2E" w:rsidP="00E65E2E">
      <w:pPr>
        <w:widowControl w:val="0"/>
        <w:spacing w:before="20" w:after="20" w:line="240" w:lineRule="auto"/>
        <w:jc w:val="both"/>
        <w:rPr>
          <w:rFonts w:ascii="Verdana" w:eastAsia="Times New Roman" w:hAnsi="Verdana" w:cs="Times New Roman"/>
          <w:bCs/>
          <w:sz w:val="20"/>
          <w:szCs w:val="20"/>
          <w:lang w:val="en-US"/>
        </w:rPr>
      </w:pPr>
    </w:p>
    <w:p w:rsidR="00E65E2E" w:rsidRPr="00985A15" w:rsidRDefault="00E65E2E" w:rsidP="00E65E2E">
      <w:pPr>
        <w:widowControl w:val="0"/>
        <w:spacing w:before="20" w:after="20" w:line="240" w:lineRule="auto"/>
        <w:jc w:val="both"/>
        <w:rPr>
          <w:rFonts w:ascii="Verdana" w:eastAsia="Times New Roman" w:hAnsi="Verdana" w:cs="Times New Roman"/>
          <w:bCs/>
          <w:sz w:val="20"/>
          <w:szCs w:val="20"/>
          <w:lang w:val="en-US"/>
        </w:rPr>
      </w:pPr>
      <w:r w:rsidRPr="00985A15">
        <w:rPr>
          <w:rFonts w:ascii="Verdana" w:eastAsia="Times New Roman" w:hAnsi="Verdana" w:cs="Times New Roman"/>
          <w:bCs/>
          <w:sz w:val="20"/>
          <w:szCs w:val="20"/>
          <w:lang w:val="en-US"/>
        </w:rPr>
        <w:t>Budapest, 202</w:t>
      </w:r>
      <w:r>
        <w:rPr>
          <w:rFonts w:ascii="Verdana" w:eastAsia="Times New Roman" w:hAnsi="Verdana" w:cs="Times New Roman"/>
          <w:bCs/>
          <w:sz w:val="20"/>
          <w:szCs w:val="20"/>
          <w:lang w:val="en-US"/>
        </w:rPr>
        <w:t>4</w:t>
      </w:r>
      <w:r w:rsidRPr="00985A15">
        <w:rPr>
          <w:rFonts w:ascii="Verdana" w:eastAsia="Times New Roman" w:hAnsi="Verdana" w:cs="Times New Roman"/>
          <w:bCs/>
          <w:sz w:val="20"/>
          <w:szCs w:val="20"/>
          <w:lang w:val="en-US"/>
        </w:rPr>
        <w:t>.</w:t>
      </w:r>
      <w:r>
        <w:rPr>
          <w:rFonts w:ascii="Verdana" w:eastAsia="Times New Roman" w:hAnsi="Verdana" w:cs="Times New Roman"/>
          <w:bCs/>
          <w:sz w:val="20"/>
          <w:szCs w:val="20"/>
          <w:lang w:val="en-US"/>
        </w:rPr>
        <w:t xml:space="preserve"> május 22.</w:t>
      </w:r>
    </w:p>
    <w:p w:rsidR="00E65E2E" w:rsidRDefault="00E65E2E" w:rsidP="00E65E2E">
      <w:pPr>
        <w:widowControl w:val="0"/>
        <w:spacing w:before="20" w:after="20" w:line="240" w:lineRule="auto"/>
        <w:jc w:val="both"/>
        <w:rPr>
          <w:rFonts w:ascii="Verdana" w:eastAsia="Times New Roman" w:hAnsi="Verdana" w:cs="Times New Roman"/>
          <w:bCs/>
          <w:sz w:val="20"/>
          <w:szCs w:val="20"/>
          <w:lang w:val="en-US"/>
        </w:rPr>
      </w:pPr>
    </w:p>
    <w:p w:rsidR="00E65E2E" w:rsidRPr="00985A15" w:rsidRDefault="00E65E2E" w:rsidP="00E65E2E">
      <w:pPr>
        <w:widowControl w:val="0"/>
        <w:spacing w:before="20" w:after="20" w:line="240" w:lineRule="auto"/>
        <w:jc w:val="both"/>
        <w:rPr>
          <w:rFonts w:ascii="Verdana" w:eastAsia="Times New Roman" w:hAnsi="Verdana" w:cs="Times New Roman"/>
          <w:bCs/>
          <w:sz w:val="20"/>
          <w:szCs w:val="20"/>
          <w:lang w:val="en-US"/>
        </w:rPr>
      </w:pPr>
    </w:p>
    <w:p w:rsidR="00E65E2E" w:rsidRPr="009F0450" w:rsidRDefault="00E65E2E" w:rsidP="00E65E2E">
      <w:pPr>
        <w:widowControl w:val="0"/>
        <w:spacing w:before="20" w:after="20" w:line="240" w:lineRule="auto"/>
        <w:ind w:left="5103"/>
        <w:jc w:val="center"/>
        <w:rPr>
          <w:rFonts w:ascii="Verdana" w:eastAsia="Times New Roman" w:hAnsi="Verdana" w:cs="Times New Roman"/>
          <w:bCs/>
          <w:sz w:val="20"/>
          <w:szCs w:val="20"/>
          <w:lang w:val="en-US"/>
        </w:rPr>
      </w:pPr>
      <w:r w:rsidRPr="009F0450">
        <w:rPr>
          <w:rFonts w:ascii="Verdana" w:eastAsia="Times New Roman" w:hAnsi="Verdana" w:cs="Times New Roman"/>
          <w:bCs/>
          <w:sz w:val="20"/>
          <w:szCs w:val="20"/>
          <w:lang w:val="en-US"/>
        </w:rPr>
        <w:t xml:space="preserve">Dr. Nagyernyei-Szabó Ádám Sándor </w:t>
      </w:r>
      <w:r w:rsidRPr="009F0450">
        <w:rPr>
          <w:rFonts w:ascii="Verdana" w:eastAsia="Times New Roman" w:hAnsi="Verdana" w:cs="Times New Roman"/>
          <w:bCs/>
          <w:sz w:val="20"/>
          <w:szCs w:val="20"/>
        </w:rPr>
        <w:t>DSc</w:t>
      </w:r>
      <w:r>
        <w:rPr>
          <w:rFonts w:ascii="Verdana" w:eastAsia="Times New Roman" w:hAnsi="Verdana" w:cs="Times New Roman"/>
          <w:bCs/>
          <w:sz w:val="20"/>
          <w:szCs w:val="20"/>
        </w:rPr>
        <w:t>, kutató professzor</w:t>
      </w:r>
    </w:p>
    <w:p w:rsidR="00E65E2E" w:rsidRDefault="00E65E2E" w:rsidP="00E65E2E">
      <w:pPr>
        <w:widowControl w:val="0"/>
        <w:spacing w:before="20" w:after="20" w:line="240" w:lineRule="auto"/>
        <w:ind w:left="5103"/>
        <w:jc w:val="center"/>
        <w:rPr>
          <w:rFonts w:ascii="Verdana" w:eastAsia="Times New Roman" w:hAnsi="Verdana" w:cs="Times New Roman"/>
          <w:bCs/>
          <w:sz w:val="20"/>
          <w:szCs w:val="20"/>
          <w:lang w:val="en-US"/>
        </w:rPr>
      </w:pPr>
      <w:r w:rsidRPr="00985A15">
        <w:rPr>
          <w:rFonts w:ascii="Verdana" w:eastAsia="Times New Roman" w:hAnsi="Verdana" w:cs="Times New Roman"/>
          <w:bCs/>
          <w:sz w:val="20"/>
          <w:szCs w:val="20"/>
          <w:lang w:val="en-US"/>
        </w:rPr>
        <w:t>tantárgyfelelős</w:t>
      </w:r>
    </w:p>
    <w:p w:rsidR="00E65E2E" w:rsidRDefault="00E65E2E">
      <w:pPr>
        <w:spacing w:line="259" w:lineRule="auto"/>
        <w:rPr>
          <w:rFonts w:ascii="Verdana" w:eastAsia="Times New Roman" w:hAnsi="Verdana" w:cs="Times New Roman"/>
          <w:bCs/>
          <w:sz w:val="20"/>
          <w:szCs w:val="20"/>
          <w:lang w:val="en-US"/>
        </w:rPr>
      </w:pPr>
      <w:r>
        <w:rPr>
          <w:rFonts w:ascii="Verdana" w:eastAsia="Times New Roman" w:hAnsi="Verdana" w:cs="Times New Roman"/>
          <w:bCs/>
          <w:sz w:val="20"/>
          <w:szCs w:val="20"/>
          <w:lang w:val="en-US"/>
        </w:rPr>
        <w:br w:type="page"/>
      </w:r>
    </w:p>
    <w:tbl>
      <w:tblPr>
        <w:tblW w:w="9072" w:type="dxa"/>
        <w:tblInd w:w="-1" w:type="dxa"/>
        <w:tblLayout w:type="fixed"/>
        <w:tblLook w:val="0000" w:firstRow="0" w:lastRow="0" w:firstColumn="0" w:lastColumn="0" w:noHBand="0" w:noVBand="0"/>
      </w:tblPr>
      <w:tblGrid>
        <w:gridCol w:w="4855"/>
        <w:gridCol w:w="1620"/>
        <w:gridCol w:w="2597"/>
      </w:tblGrid>
      <w:tr w:rsidR="00D4638C" w:rsidRPr="003307F9" w:rsidTr="00D4638C">
        <w:tc>
          <w:tcPr>
            <w:tcW w:w="4855" w:type="dxa"/>
            <w:tcBorders>
              <w:bottom w:val="single" w:sz="4" w:space="0" w:color="000000"/>
            </w:tcBorders>
          </w:tcPr>
          <w:p w:rsidR="00D4638C" w:rsidRPr="003307F9" w:rsidRDefault="00D4638C" w:rsidP="00D4638C">
            <w:pPr>
              <w:spacing w:after="0" w:line="240" w:lineRule="auto"/>
              <w:jc w:val="center"/>
              <w:rPr>
                <w:rFonts w:ascii="Verdana" w:eastAsia="Times New Roman" w:hAnsi="Verdana" w:cs="Times New Roman"/>
                <w:b/>
                <w:smallCaps/>
                <w:sz w:val="20"/>
                <w:szCs w:val="20"/>
              </w:rPr>
            </w:pPr>
            <w:r w:rsidRPr="003307F9">
              <w:rPr>
                <w:rFonts w:ascii="Verdana" w:eastAsia="Times New Roman" w:hAnsi="Verdana" w:cs="Times New Roman"/>
                <w:b/>
                <w:smallCaps/>
                <w:sz w:val="20"/>
                <w:szCs w:val="20"/>
              </w:rPr>
              <w:lastRenderedPageBreak/>
              <w:t>Nemzeti Közszolgálati Egyetem</w:t>
            </w:r>
          </w:p>
        </w:tc>
        <w:tc>
          <w:tcPr>
            <w:tcW w:w="1620" w:type="dxa"/>
          </w:tcPr>
          <w:p w:rsidR="00D4638C" w:rsidRPr="003307F9" w:rsidRDefault="00D4638C" w:rsidP="00D4638C">
            <w:pPr>
              <w:spacing w:after="0" w:line="240" w:lineRule="auto"/>
              <w:jc w:val="both"/>
              <w:rPr>
                <w:rFonts w:ascii="Verdana" w:eastAsia="Times New Roman" w:hAnsi="Verdana" w:cs="Times New Roman"/>
                <w:sz w:val="20"/>
                <w:szCs w:val="20"/>
              </w:rPr>
            </w:pPr>
          </w:p>
        </w:tc>
        <w:tc>
          <w:tcPr>
            <w:tcW w:w="2597" w:type="dxa"/>
          </w:tcPr>
          <w:p w:rsidR="00D4638C" w:rsidRPr="003307F9" w:rsidRDefault="00D4638C" w:rsidP="00D4638C">
            <w:pPr>
              <w:spacing w:after="0" w:line="240" w:lineRule="auto"/>
              <w:jc w:val="right"/>
              <w:rPr>
                <w:rFonts w:ascii="Verdana" w:eastAsia="Times New Roman" w:hAnsi="Verdana" w:cs="Times New Roman"/>
                <w:sz w:val="20"/>
                <w:szCs w:val="20"/>
              </w:rPr>
            </w:pPr>
          </w:p>
        </w:tc>
      </w:tr>
      <w:tr w:rsidR="00D4638C" w:rsidRPr="003307F9" w:rsidTr="00D4638C">
        <w:tc>
          <w:tcPr>
            <w:tcW w:w="4855" w:type="dxa"/>
            <w:tcBorders>
              <w:top w:val="single" w:sz="4" w:space="0" w:color="000000"/>
            </w:tcBorders>
          </w:tcPr>
          <w:p w:rsidR="00D4638C" w:rsidRPr="003307F9" w:rsidRDefault="00D4638C" w:rsidP="00D4638C">
            <w:pPr>
              <w:spacing w:after="0" w:line="240" w:lineRule="auto"/>
              <w:jc w:val="center"/>
              <w:rPr>
                <w:rFonts w:ascii="Verdana" w:eastAsia="Times New Roman" w:hAnsi="Verdana" w:cs="Times New Roman"/>
                <w:b/>
                <w:sz w:val="20"/>
                <w:szCs w:val="20"/>
              </w:rPr>
            </w:pPr>
            <w:r w:rsidRPr="003307F9">
              <w:rPr>
                <w:rFonts w:ascii="Verdana" w:eastAsia="Times New Roman" w:hAnsi="Verdana" w:cs="Times New Roman"/>
                <w:b/>
                <w:sz w:val="20"/>
                <w:szCs w:val="20"/>
              </w:rPr>
              <w:t>Hadtudományi és Honvédtisztképző Kar</w:t>
            </w:r>
          </w:p>
        </w:tc>
        <w:tc>
          <w:tcPr>
            <w:tcW w:w="1620" w:type="dxa"/>
          </w:tcPr>
          <w:p w:rsidR="00D4638C" w:rsidRPr="003307F9" w:rsidRDefault="00D4638C" w:rsidP="00D4638C">
            <w:pPr>
              <w:spacing w:after="0" w:line="240" w:lineRule="auto"/>
              <w:jc w:val="both"/>
              <w:rPr>
                <w:rFonts w:ascii="Verdana" w:eastAsia="Times New Roman" w:hAnsi="Verdana" w:cs="Times New Roman"/>
                <w:sz w:val="20"/>
                <w:szCs w:val="20"/>
              </w:rPr>
            </w:pPr>
          </w:p>
        </w:tc>
        <w:tc>
          <w:tcPr>
            <w:tcW w:w="2597" w:type="dxa"/>
          </w:tcPr>
          <w:p w:rsidR="00D4638C" w:rsidRPr="003307F9" w:rsidRDefault="00D4638C" w:rsidP="00D4638C">
            <w:pPr>
              <w:spacing w:after="0" w:line="240" w:lineRule="auto"/>
              <w:jc w:val="both"/>
              <w:rPr>
                <w:rFonts w:ascii="Verdana" w:eastAsia="Times New Roman" w:hAnsi="Verdana" w:cs="Times New Roman"/>
                <w:sz w:val="20"/>
                <w:szCs w:val="20"/>
              </w:rPr>
            </w:pPr>
          </w:p>
        </w:tc>
      </w:tr>
    </w:tbl>
    <w:p w:rsidR="00D4638C" w:rsidRPr="003307F9" w:rsidRDefault="00D4638C" w:rsidP="00D4638C">
      <w:pPr>
        <w:widowControl w:val="0"/>
        <w:spacing w:before="120" w:after="120" w:line="240" w:lineRule="auto"/>
        <w:ind w:left="426" w:hanging="142"/>
        <w:jc w:val="center"/>
        <w:rPr>
          <w:rFonts w:ascii="Verdana" w:eastAsia="Times New Roman" w:hAnsi="Verdana" w:cs="Times New Roman"/>
          <w:b/>
          <w:sz w:val="20"/>
          <w:szCs w:val="20"/>
        </w:rPr>
      </w:pPr>
    </w:p>
    <w:p w:rsidR="00D4638C" w:rsidRPr="003307F9" w:rsidRDefault="00D4638C" w:rsidP="00D4638C">
      <w:pPr>
        <w:widowControl w:val="0"/>
        <w:spacing w:before="120" w:after="120" w:line="240" w:lineRule="auto"/>
        <w:ind w:left="426" w:hanging="142"/>
        <w:jc w:val="center"/>
        <w:rPr>
          <w:rFonts w:ascii="Verdana" w:eastAsia="Times New Roman" w:hAnsi="Verdana" w:cs="Times New Roman"/>
          <w:b/>
          <w:sz w:val="20"/>
          <w:szCs w:val="20"/>
        </w:rPr>
      </w:pPr>
      <w:r w:rsidRPr="003307F9">
        <w:rPr>
          <w:rFonts w:ascii="Verdana" w:eastAsia="Times New Roman" w:hAnsi="Verdana" w:cs="Times New Roman"/>
          <w:b/>
          <w:sz w:val="20"/>
          <w:szCs w:val="20"/>
        </w:rPr>
        <w:t>TANTÁRGYI PROGRAM</w:t>
      </w:r>
    </w:p>
    <w:p w:rsidR="00D4638C" w:rsidRPr="003307F9" w:rsidRDefault="00D4638C" w:rsidP="003A5B4A">
      <w:pPr>
        <w:widowControl w:val="0"/>
        <w:numPr>
          <w:ilvl w:val="0"/>
          <w:numId w:val="308"/>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 tantárgy kódja: </w:t>
      </w:r>
      <w:r w:rsidRPr="003307F9">
        <w:rPr>
          <w:rFonts w:ascii="Verdana" w:eastAsia="Times New Roman" w:hAnsi="Verdana" w:cs="Times New Roman"/>
          <w:sz w:val="20"/>
          <w:szCs w:val="20"/>
        </w:rPr>
        <w:t>HK925A606</w:t>
      </w:r>
    </w:p>
    <w:p w:rsidR="00D4638C" w:rsidRPr="003307F9" w:rsidRDefault="00D4638C" w:rsidP="003A5B4A">
      <w:pPr>
        <w:widowControl w:val="0"/>
        <w:numPr>
          <w:ilvl w:val="0"/>
          <w:numId w:val="308"/>
        </w:numPr>
        <w:spacing w:before="120" w:after="120" w:line="240" w:lineRule="auto"/>
        <w:ind w:left="426" w:hanging="142"/>
        <w:jc w:val="both"/>
        <w:rPr>
          <w:rFonts w:ascii="Verdana" w:eastAsia="Times New Roman" w:hAnsi="Verdana" w:cs="Times New Roman"/>
          <w:b/>
          <w:sz w:val="20"/>
          <w:szCs w:val="20"/>
        </w:rPr>
      </w:pPr>
      <w:r w:rsidRPr="003307F9">
        <w:rPr>
          <w:rFonts w:ascii="Verdana" w:eastAsia="Times New Roman" w:hAnsi="Verdana" w:cs="Times New Roman"/>
          <w:b/>
          <w:sz w:val="20"/>
          <w:szCs w:val="20"/>
        </w:rPr>
        <w:t>A tantárgy megnevezése (magyarul):</w:t>
      </w:r>
      <w:r w:rsidRPr="003307F9">
        <w:rPr>
          <w:rFonts w:ascii="Verdana" w:eastAsia="Times New Roman" w:hAnsi="Verdana" w:cs="Times New Roman"/>
          <w:sz w:val="20"/>
          <w:szCs w:val="20"/>
        </w:rPr>
        <w:t xml:space="preserve"> Statisztikai következtetések gyakorlata</w:t>
      </w:r>
    </w:p>
    <w:p w:rsidR="00D4638C" w:rsidRPr="003307F9" w:rsidRDefault="00D4638C" w:rsidP="003A5B4A">
      <w:pPr>
        <w:widowControl w:val="0"/>
        <w:numPr>
          <w:ilvl w:val="0"/>
          <w:numId w:val="308"/>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 tantárgy megnevezése (angolul): </w:t>
      </w:r>
      <w:r w:rsidRPr="003307F9">
        <w:rPr>
          <w:rFonts w:ascii="Verdana" w:eastAsia="Times New Roman" w:hAnsi="Verdana" w:cs="Times New Roman"/>
          <w:sz w:val="20"/>
          <w:szCs w:val="20"/>
        </w:rPr>
        <w:t>Practice of statistical conclusions</w:t>
      </w:r>
    </w:p>
    <w:p w:rsidR="00D4638C" w:rsidRPr="003307F9" w:rsidRDefault="00D4638C" w:rsidP="003A5B4A">
      <w:pPr>
        <w:widowControl w:val="0"/>
        <w:numPr>
          <w:ilvl w:val="0"/>
          <w:numId w:val="308"/>
        </w:numPr>
        <w:spacing w:before="120" w:after="120" w:line="240" w:lineRule="auto"/>
        <w:ind w:left="426" w:hanging="142"/>
        <w:jc w:val="both"/>
        <w:rPr>
          <w:rFonts w:ascii="Verdana" w:eastAsia="Times New Roman" w:hAnsi="Verdana" w:cs="Times New Roman"/>
          <w:b/>
          <w:sz w:val="20"/>
          <w:szCs w:val="20"/>
        </w:rPr>
      </w:pPr>
      <w:r w:rsidRPr="003307F9">
        <w:rPr>
          <w:rFonts w:ascii="Verdana" w:eastAsia="Times New Roman" w:hAnsi="Verdana" w:cs="Times New Roman"/>
          <w:b/>
          <w:sz w:val="20"/>
          <w:szCs w:val="20"/>
        </w:rPr>
        <w:t xml:space="preserve">Kreditérték és képzési karakter: </w:t>
      </w:r>
    </w:p>
    <w:p w:rsidR="00D4638C" w:rsidRPr="003307F9" w:rsidRDefault="00D4638C" w:rsidP="003A5B4A">
      <w:pPr>
        <w:widowControl w:val="0"/>
        <w:numPr>
          <w:ilvl w:val="1"/>
          <w:numId w:val="308"/>
        </w:numPr>
        <w:pBdr>
          <w:top w:val="nil"/>
          <w:left w:val="nil"/>
          <w:bottom w:val="nil"/>
          <w:right w:val="nil"/>
          <w:between w:val="nil"/>
        </w:pBdr>
        <w:spacing w:before="120" w:after="0" w:line="240" w:lineRule="auto"/>
        <w:ind w:left="993" w:hanging="426"/>
        <w:jc w:val="both"/>
        <w:rPr>
          <w:rFonts w:ascii="Verdana" w:eastAsia="Times New Roman" w:hAnsi="Verdana" w:cs="Times New Roman"/>
          <w:b/>
          <w:sz w:val="20"/>
          <w:szCs w:val="20"/>
        </w:rPr>
      </w:pPr>
      <w:r w:rsidRPr="003307F9">
        <w:rPr>
          <w:rFonts w:ascii="Verdana" w:eastAsia="Times New Roman" w:hAnsi="Verdana" w:cs="Times New Roman"/>
          <w:sz w:val="20"/>
          <w:szCs w:val="20"/>
        </w:rPr>
        <w:t>2 kredit</w:t>
      </w:r>
    </w:p>
    <w:p w:rsidR="00D4638C" w:rsidRPr="003307F9" w:rsidRDefault="00D4638C" w:rsidP="003A5B4A">
      <w:pPr>
        <w:widowControl w:val="0"/>
        <w:numPr>
          <w:ilvl w:val="1"/>
          <w:numId w:val="308"/>
        </w:numPr>
        <w:pBdr>
          <w:top w:val="nil"/>
          <w:left w:val="nil"/>
          <w:bottom w:val="nil"/>
          <w:right w:val="nil"/>
          <w:between w:val="nil"/>
        </w:pBdr>
        <w:spacing w:after="120" w:line="240" w:lineRule="auto"/>
        <w:ind w:left="993" w:hanging="426"/>
        <w:jc w:val="both"/>
        <w:rPr>
          <w:rFonts w:ascii="Verdana" w:eastAsia="Times New Roman" w:hAnsi="Verdana" w:cs="Times New Roman"/>
          <w:b/>
          <w:sz w:val="20"/>
          <w:szCs w:val="20"/>
        </w:rPr>
      </w:pPr>
      <w:r w:rsidRPr="003307F9">
        <w:rPr>
          <w:rFonts w:ascii="Verdana" w:eastAsia="Times New Roman" w:hAnsi="Verdana" w:cs="Times New Roman"/>
          <w:sz w:val="20"/>
          <w:szCs w:val="20"/>
        </w:rPr>
        <w:t>a tantárgy elméleti vagy gyakorlati jellegének mértéke: 50 % gyakorlat, 50 % elmélet</w:t>
      </w:r>
    </w:p>
    <w:p w:rsidR="00D4638C" w:rsidRPr="003307F9" w:rsidRDefault="00D4638C" w:rsidP="003A5B4A">
      <w:pPr>
        <w:widowControl w:val="0"/>
        <w:numPr>
          <w:ilvl w:val="0"/>
          <w:numId w:val="308"/>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A szak(ok), szakirányok/specializációk megnevezése (ahol oktatják):</w:t>
      </w:r>
      <w:r w:rsidRPr="003307F9">
        <w:rPr>
          <w:rFonts w:ascii="Verdana" w:eastAsia="Times New Roman" w:hAnsi="Verdana" w:cs="Times New Roman"/>
          <w:sz w:val="20"/>
          <w:szCs w:val="20"/>
        </w:rPr>
        <w:t xml:space="preserve"> Tűzvédelmi mérnöki alapszak, Katonai üzemeltetési alapszak, Katonai logisztika alapszak, Állami légiközlekedési alapképzési szak</w:t>
      </w:r>
    </w:p>
    <w:p w:rsidR="00D4638C" w:rsidRPr="003307F9" w:rsidRDefault="00D4638C" w:rsidP="003A5B4A">
      <w:pPr>
        <w:widowControl w:val="0"/>
        <w:numPr>
          <w:ilvl w:val="0"/>
          <w:numId w:val="308"/>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Az oktatásért felelős oktatási szervezeti egység megnevezése: </w:t>
      </w:r>
      <w:r w:rsidRPr="003307F9">
        <w:rPr>
          <w:rFonts w:ascii="Verdana" w:eastAsia="Times New Roman" w:hAnsi="Verdana" w:cs="Times New Roman"/>
          <w:sz w:val="20"/>
          <w:szCs w:val="20"/>
        </w:rPr>
        <w:t>Természettudományi Tanszék</w:t>
      </w:r>
    </w:p>
    <w:p w:rsidR="00D4638C" w:rsidRPr="003307F9" w:rsidRDefault="00D4638C" w:rsidP="003A5B4A">
      <w:pPr>
        <w:widowControl w:val="0"/>
        <w:numPr>
          <w:ilvl w:val="0"/>
          <w:numId w:val="308"/>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A tantárgyfelelős oktató neve, beosztása, tudományos fokozata:</w:t>
      </w:r>
      <w:r w:rsidRPr="003307F9">
        <w:rPr>
          <w:rFonts w:ascii="Verdana" w:eastAsia="Times New Roman" w:hAnsi="Verdana" w:cs="Times New Roman"/>
          <w:sz w:val="20"/>
          <w:szCs w:val="20"/>
        </w:rPr>
        <w:t xml:space="preserve"> Rácz István, tanársegéd</w:t>
      </w:r>
    </w:p>
    <w:p w:rsidR="00D4638C" w:rsidRPr="003307F9" w:rsidRDefault="00D4638C" w:rsidP="003A5B4A">
      <w:pPr>
        <w:widowControl w:val="0"/>
        <w:numPr>
          <w:ilvl w:val="0"/>
          <w:numId w:val="308"/>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A tanórák száma és típusa</w:t>
      </w:r>
    </w:p>
    <w:p w:rsidR="00D4638C" w:rsidRPr="003307F9" w:rsidRDefault="00D4638C" w:rsidP="003A5B4A">
      <w:pPr>
        <w:widowControl w:val="0"/>
        <w:numPr>
          <w:ilvl w:val="1"/>
          <w:numId w:val="308"/>
        </w:numPr>
        <w:spacing w:before="120" w:after="120" w:line="240" w:lineRule="auto"/>
        <w:ind w:left="851" w:hanging="425"/>
        <w:jc w:val="both"/>
        <w:rPr>
          <w:rFonts w:ascii="Verdana" w:eastAsia="Times New Roman" w:hAnsi="Verdana" w:cs="Times New Roman"/>
          <w:sz w:val="20"/>
          <w:szCs w:val="20"/>
        </w:rPr>
      </w:pPr>
      <w:r w:rsidRPr="003307F9">
        <w:rPr>
          <w:rFonts w:ascii="Verdana" w:eastAsia="Times New Roman" w:hAnsi="Verdana" w:cs="Times New Roman"/>
          <w:sz w:val="20"/>
          <w:szCs w:val="20"/>
        </w:rPr>
        <w:t>össz óraszám/félév:</w:t>
      </w:r>
    </w:p>
    <w:p w:rsidR="00D4638C" w:rsidRPr="003307F9" w:rsidRDefault="00D4638C" w:rsidP="003A5B4A">
      <w:pPr>
        <w:widowControl w:val="0"/>
        <w:numPr>
          <w:ilvl w:val="2"/>
          <w:numId w:val="308"/>
        </w:numPr>
        <w:spacing w:before="120" w:after="120" w:line="240" w:lineRule="auto"/>
        <w:ind w:left="851" w:hanging="425"/>
        <w:jc w:val="both"/>
        <w:rPr>
          <w:rFonts w:ascii="Verdana" w:eastAsia="Times New Roman" w:hAnsi="Verdana" w:cs="Times New Roman"/>
          <w:sz w:val="20"/>
          <w:szCs w:val="20"/>
        </w:rPr>
      </w:pPr>
      <w:r w:rsidRPr="003307F9">
        <w:rPr>
          <w:rFonts w:ascii="Verdana" w:eastAsia="Times New Roman" w:hAnsi="Verdana" w:cs="Times New Roman"/>
          <w:sz w:val="20"/>
          <w:szCs w:val="20"/>
        </w:rPr>
        <w:t>nappali munkarend: 28 (14 EA + 0 SZ + 14 GY)</w:t>
      </w:r>
    </w:p>
    <w:p w:rsidR="00D4638C" w:rsidRPr="003307F9" w:rsidRDefault="00D4638C" w:rsidP="003A5B4A">
      <w:pPr>
        <w:widowControl w:val="0"/>
        <w:numPr>
          <w:ilvl w:val="2"/>
          <w:numId w:val="308"/>
        </w:numPr>
        <w:spacing w:before="120" w:after="120" w:line="240" w:lineRule="auto"/>
        <w:ind w:left="851" w:hanging="425"/>
        <w:jc w:val="both"/>
        <w:rPr>
          <w:rFonts w:ascii="Verdana" w:eastAsia="Times New Roman" w:hAnsi="Verdana" w:cs="Times New Roman"/>
          <w:sz w:val="20"/>
          <w:szCs w:val="20"/>
        </w:rPr>
      </w:pPr>
      <w:r w:rsidRPr="003307F9">
        <w:rPr>
          <w:rFonts w:ascii="Verdana" w:eastAsia="Times New Roman" w:hAnsi="Verdana" w:cs="Times New Roman"/>
          <w:sz w:val="20"/>
          <w:szCs w:val="20"/>
        </w:rPr>
        <w:t>levelező munkarend: 0 (0 EA + 0 SZ + 0 GY)</w:t>
      </w:r>
    </w:p>
    <w:p w:rsidR="00D4638C" w:rsidRPr="003307F9" w:rsidRDefault="00D4638C" w:rsidP="003A5B4A">
      <w:pPr>
        <w:widowControl w:val="0"/>
        <w:numPr>
          <w:ilvl w:val="1"/>
          <w:numId w:val="308"/>
        </w:numPr>
        <w:spacing w:before="120" w:after="120" w:line="240" w:lineRule="auto"/>
        <w:ind w:left="851" w:hanging="425"/>
        <w:jc w:val="both"/>
        <w:rPr>
          <w:rFonts w:ascii="Verdana" w:eastAsia="Times New Roman" w:hAnsi="Verdana" w:cs="Times New Roman"/>
          <w:sz w:val="20"/>
          <w:szCs w:val="20"/>
        </w:rPr>
      </w:pPr>
      <w:r w:rsidRPr="003307F9">
        <w:rPr>
          <w:rFonts w:ascii="Verdana" w:eastAsia="Times New Roman" w:hAnsi="Verdana" w:cs="Times New Roman"/>
          <w:sz w:val="20"/>
          <w:szCs w:val="20"/>
        </w:rPr>
        <w:t>heti óraszám - nappali munkarend: 1</w:t>
      </w:r>
    </w:p>
    <w:p w:rsidR="00D4638C" w:rsidRPr="003307F9" w:rsidRDefault="00D4638C" w:rsidP="003A5B4A">
      <w:pPr>
        <w:widowControl w:val="0"/>
        <w:numPr>
          <w:ilvl w:val="1"/>
          <w:numId w:val="308"/>
        </w:numPr>
        <w:spacing w:before="120" w:after="120" w:line="240" w:lineRule="auto"/>
        <w:ind w:left="851" w:hanging="425"/>
        <w:jc w:val="both"/>
        <w:rPr>
          <w:rFonts w:ascii="Verdana" w:eastAsia="Times New Roman" w:hAnsi="Verdana" w:cs="Times New Roman"/>
          <w:sz w:val="20"/>
          <w:szCs w:val="20"/>
        </w:rPr>
      </w:pPr>
      <w:r w:rsidRPr="003307F9">
        <w:rPr>
          <w:rFonts w:ascii="Verdana" w:eastAsia="Times New Roman" w:hAnsi="Verdana" w:cs="Times New Roman"/>
          <w:sz w:val="20"/>
          <w:szCs w:val="20"/>
        </w:rPr>
        <w:t>Az ismeret átadásában alkalmazandó további sajátos módok, jellemzők: nincsenek</w:t>
      </w:r>
    </w:p>
    <w:p w:rsidR="00D4638C" w:rsidRPr="003307F9" w:rsidRDefault="00D4638C" w:rsidP="003A5B4A">
      <w:pPr>
        <w:widowControl w:val="0"/>
        <w:numPr>
          <w:ilvl w:val="0"/>
          <w:numId w:val="308"/>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A tantárgy szakmai tartalma (magyarul):</w:t>
      </w:r>
      <w:r w:rsidRPr="003307F9">
        <w:rPr>
          <w:rFonts w:ascii="Verdana" w:eastAsia="Times New Roman" w:hAnsi="Verdana" w:cs="Times New Roman"/>
          <w:sz w:val="20"/>
          <w:szCs w:val="20"/>
        </w:rPr>
        <w:t xml:space="preserve"> Informatikai rendszerek ismertetése, Leíró statisztika és használata, Összefüggés a statisztikai adatok között, Mintavételi eljárások (pl. jack-nife, bootsrap)</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A tantárgy szakmai tartalma (angolul) (Course description):</w:t>
      </w:r>
      <w:r w:rsidRPr="003307F9">
        <w:rPr>
          <w:rFonts w:ascii="Verdana" w:eastAsia="Times New Roman" w:hAnsi="Verdana" w:cs="Times New Roman"/>
          <w:sz w:val="20"/>
          <w:szCs w:val="20"/>
        </w:rPr>
        <w:t xml:space="preserve"> Description of IT systems, Descriptive statistics and their use, Relationship between statistical data, Sampling procedures (eg jack-nife, bootsrap)</w:t>
      </w:r>
    </w:p>
    <w:p w:rsidR="00D4638C" w:rsidRPr="003307F9" w:rsidRDefault="00D4638C" w:rsidP="003A5B4A">
      <w:pPr>
        <w:widowControl w:val="0"/>
        <w:numPr>
          <w:ilvl w:val="0"/>
          <w:numId w:val="308"/>
        </w:numPr>
        <w:pBdr>
          <w:top w:val="nil"/>
          <w:left w:val="nil"/>
          <w:bottom w:val="nil"/>
          <w:right w:val="nil"/>
          <w:between w:val="nil"/>
        </w:pBd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Elérendő kompetenciák (magyarul):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Tudása:</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Tájékozott a számítógépes szimuláció alapjairól, valamint elméleti ismereti számítógépes környezetben való alkalmazásának lehetőségeiről.</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Képességei:</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Képes a munkájához szükséges módszerek és eljárások kiválasztására, azok egyedi és komplex alkalmazására.</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Attitűdje:</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Nyitott ismereteinek gyarapítása iránt.</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Autonómiája és felelőssége:</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 xml:space="preserve">A szakterületén megjelenő folyamatokban képes önállóan döntéseket hozni, azokat </w:t>
      </w:r>
      <w:r w:rsidRPr="003307F9">
        <w:rPr>
          <w:rFonts w:ascii="Verdana" w:eastAsia="Times New Roman" w:hAnsi="Verdana" w:cs="Times New Roman"/>
          <w:sz w:val="20"/>
          <w:szCs w:val="20"/>
        </w:rPr>
        <w:lastRenderedPageBreak/>
        <w:t>felelősséggel, a jogszabályi keretek figyelembevételével végrehajtani.</w:t>
      </w:r>
    </w:p>
    <w:p w:rsidR="00D4638C" w:rsidRPr="003307F9" w:rsidRDefault="00D4638C" w:rsidP="00D4638C">
      <w:pPr>
        <w:widowControl w:val="0"/>
        <w:spacing w:before="120" w:after="120" w:line="240" w:lineRule="auto"/>
        <w:ind w:left="426"/>
        <w:jc w:val="both"/>
        <w:rPr>
          <w:rFonts w:ascii="Verdana" w:eastAsia="Times New Roman" w:hAnsi="Verdana" w:cs="Times New Roman"/>
          <w:b/>
          <w:sz w:val="20"/>
          <w:szCs w:val="20"/>
        </w:rPr>
      </w:pPr>
      <w:r w:rsidRPr="003307F9">
        <w:rPr>
          <w:rFonts w:ascii="Verdana" w:eastAsia="Times New Roman" w:hAnsi="Verdana" w:cs="Times New Roman"/>
          <w:b/>
          <w:sz w:val="20"/>
          <w:szCs w:val="20"/>
        </w:rPr>
        <w:t xml:space="preserve">Elérendő kompetenciák (angolul) (Competences – English):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Knowledge</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Informed about the basics of computer simulation and how to apply theoretical knowledge in a computer environment.</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Capabilities</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Able to select the methods and procedures required for their job, and apply them individually and complexly.</w:t>
      </w:r>
    </w:p>
    <w:p w:rsidR="00D4638C" w:rsidRPr="003307F9" w:rsidRDefault="00D4638C" w:rsidP="00D463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rPr>
      </w:pPr>
      <w:r w:rsidRPr="003307F9">
        <w:rPr>
          <w:rFonts w:ascii="Verdana" w:eastAsia="Times New Roman" w:hAnsi="Verdana" w:cs="Times New Roman"/>
          <w:b/>
          <w:sz w:val="20"/>
          <w:szCs w:val="20"/>
        </w:rPr>
        <w:t>Attitude:</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Open to new knowledge.</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Autonomy and responsibility: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Able to make decisions independently in the processes emerging in his / her field of responsibility, and to implement them with responsibility and within the legal framework.</w:t>
      </w:r>
    </w:p>
    <w:p w:rsidR="00D4638C" w:rsidRPr="003307F9" w:rsidRDefault="00D4638C" w:rsidP="003A5B4A">
      <w:pPr>
        <w:widowControl w:val="0"/>
        <w:numPr>
          <w:ilvl w:val="0"/>
          <w:numId w:val="308"/>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Előtanulmányi követelmények: </w:t>
      </w:r>
      <w:r w:rsidRPr="003307F9">
        <w:rPr>
          <w:rFonts w:ascii="Verdana" w:eastAsia="Times New Roman" w:hAnsi="Verdana" w:cs="Times New Roman"/>
          <w:sz w:val="20"/>
          <w:szCs w:val="20"/>
        </w:rPr>
        <w:t>nincs</w:t>
      </w:r>
    </w:p>
    <w:p w:rsidR="00D4638C" w:rsidRPr="003307F9" w:rsidRDefault="00D4638C" w:rsidP="003A5B4A">
      <w:pPr>
        <w:widowControl w:val="0"/>
        <w:numPr>
          <w:ilvl w:val="0"/>
          <w:numId w:val="308"/>
        </w:numPr>
        <w:spacing w:before="120" w:after="120" w:line="240" w:lineRule="auto"/>
        <w:ind w:left="426" w:hanging="142"/>
        <w:jc w:val="both"/>
        <w:rPr>
          <w:rFonts w:ascii="Verdana" w:eastAsia="Times New Roman" w:hAnsi="Verdana" w:cs="Times New Roman"/>
          <w:b/>
          <w:sz w:val="20"/>
          <w:szCs w:val="20"/>
        </w:rPr>
      </w:pPr>
      <w:r w:rsidRPr="003307F9">
        <w:rPr>
          <w:rFonts w:ascii="Verdana" w:eastAsia="Times New Roman" w:hAnsi="Verdana" w:cs="Times New Roman"/>
          <w:b/>
          <w:sz w:val="20"/>
          <w:szCs w:val="20"/>
        </w:rPr>
        <w:t>A tantárgy tananyagának leírása, tematika. Description of the subject, curriculum (magyarul, angolul - English):</w:t>
      </w:r>
    </w:p>
    <w:p w:rsidR="00D4638C" w:rsidRPr="003307F9" w:rsidRDefault="00D4638C" w:rsidP="003A5B4A">
      <w:pPr>
        <w:widowControl w:val="0"/>
        <w:numPr>
          <w:ilvl w:val="1"/>
          <w:numId w:val="308"/>
        </w:numPr>
        <w:spacing w:before="120" w:after="120" w:line="240" w:lineRule="auto"/>
        <w:ind w:left="1134" w:hanging="715"/>
        <w:jc w:val="both"/>
        <w:rPr>
          <w:rFonts w:ascii="Verdana" w:eastAsia="Times New Roman" w:hAnsi="Verdana" w:cs="Times New Roman"/>
          <w:sz w:val="20"/>
          <w:szCs w:val="20"/>
        </w:rPr>
      </w:pPr>
      <w:r w:rsidRPr="003307F9">
        <w:rPr>
          <w:rFonts w:ascii="Verdana" w:eastAsia="Times New Roman" w:hAnsi="Verdana" w:cs="Times New Roman"/>
          <w:b/>
          <w:sz w:val="20"/>
          <w:szCs w:val="20"/>
        </w:rPr>
        <w:t>A statisztika alapfogalmai és eljárásai</w:t>
      </w:r>
      <w:r w:rsidRPr="003307F9">
        <w:rPr>
          <w:rFonts w:ascii="Verdana" w:eastAsia="Times New Roman" w:hAnsi="Verdana" w:cs="Times New Roman"/>
          <w:sz w:val="20"/>
          <w:szCs w:val="20"/>
        </w:rPr>
        <w:t xml:space="preserve"> (</w:t>
      </w:r>
      <w:r w:rsidRPr="003307F9">
        <w:rPr>
          <w:rFonts w:ascii="Verdana" w:eastAsia="Times New Roman" w:hAnsi="Verdana" w:cs="Times New Roman"/>
          <w:i/>
          <w:sz w:val="20"/>
          <w:szCs w:val="20"/>
        </w:rPr>
        <w:t>Basic concepts and procedures of statistics</w:t>
      </w:r>
      <w:r w:rsidRPr="003307F9">
        <w:rPr>
          <w:rFonts w:ascii="Verdana" w:eastAsia="Times New Roman" w:hAnsi="Verdana" w:cs="Times New Roman"/>
          <w:sz w:val="20"/>
          <w:szCs w:val="20"/>
        </w:rPr>
        <w:t>)</w:t>
      </w:r>
    </w:p>
    <w:p w:rsidR="00D4638C" w:rsidRPr="003307F9" w:rsidRDefault="00D4638C" w:rsidP="003A5B4A">
      <w:pPr>
        <w:widowControl w:val="0"/>
        <w:numPr>
          <w:ilvl w:val="1"/>
          <w:numId w:val="308"/>
        </w:numPr>
        <w:spacing w:before="120" w:after="120" w:line="240" w:lineRule="auto"/>
        <w:ind w:left="1134" w:hanging="715"/>
        <w:jc w:val="both"/>
        <w:rPr>
          <w:rFonts w:ascii="Verdana" w:eastAsia="Times New Roman" w:hAnsi="Verdana" w:cs="Times New Roman"/>
          <w:sz w:val="20"/>
          <w:szCs w:val="20"/>
        </w:rPr>
      </w:pPr>
      <w:r w:rsidRPr="003307F9">
        <w:rPr>
          <w:rFonts w:ascii="Verdana" w:eastAsia="Times New Roman" w:hAnsi="Verdana" w:cs="Times New Roman"/>
          <w:b/>
          <w:sz w:val="20"/>
          <w:szCs w:val="20"/>
        </w:rPr>
        <w:t>Az R statisztikai programcsomagjainak megismerése</w:t>
      </w:r>
      <w:r w:rsidRPr="003307F9">
        <w:rPr>
          <w:rFonts w:ascii="Verdana" w:eastAsia="Times New Roman" w:hAnsi="Verdana" w:cs="Times New Roman"/>
          <w:sz w:val="20"/>
          <w:szCs w:val="20"/>
        </w:rPr>
        <w:t xml:space="preserve"> (Get to know the statistical software packages of R)</w:t>
      </w:r>
    </w:p>
    <w:p w:rsidR="00D4638C" w:rsidRPr="003307F9" w:rsidRDefault="00D4638C" w:rsidP="003A5B4A">
      <w:pPr>
        <w:widowControl w:val="0"/>
        <w:numPr>
          <w:ilvl w:val="1"/>
          <w:numId w:val="308"/>
        </w:numPr>
        <w:spacing w:before="120" w:after="120" w:line="240" w:lineRule="auto"/>
        <w:ind w:left="1134" w:hanging="715"/>
        <w:jc w:val="both"/>
        <w:rPr>
          <w:rFonts w:ascii="Verdana" w:eastAsia="Times New Roman" w:hAnsi="Verdana" w:cs="Times New Roman"/>
          <w:sz w:val="20"/>
          <w:szCs w:val="20"/>
        </w:rPr>
      </w:pPr>
      <w:r w:rsidRPr="003307F9">
        <w:rPr>
          <w:rFonts w:ascii="Verdana" w:eastAsia="Times New Roman" w:hAnsi="Verdana" w:cs="Times New Roman"/>
          <w:b/>
          <w:sz w:val="20"/>
          <w:szCs w:val="20"/>
        </w:rPr>
        <w:t>Adatstrúktúrák kezelése</w:t>
      </w:r>
      <w:r w:rsidRPr="003307F9">
        <w:rPr>
          <w:rFonts w:ascii="Verdana" w:eastAsia="Times New Roman" w:hAnsi="Verdana" w:cs="Times New Roman"/>
          <w:i/>
          <w:sz w:val="20"/>
          <w:szCs w:val="20"/>
        </w:rPr>
        <w:t xml:space="preserve"> (Management of data structures)</w:t>
      </w:r>
    </w:p>
    <w:p w:rsidR="00D4638C" w:rsidRPr="003307F9" w:rsidRDefault="00D4638C" w:rsidP="003A5B4A">
      <w:pPr>
        <w:widowControl w:val="0"/>
        <w:numPr>
          <w:ilvl w:val="1"/>
          <w:numId w:val="308"/>
        </w:numPr>
        <w:spacing w:before="120" w:after="120" w:line="240" w:lineRule="auto"/>
        <w:ind w:left="1134" w:hanging="715"/>
        <w:jc w:val="both"/>
        <w:rPr>
          <w:rFonts w:ascii="Verdana" w:eastAsia="Times New Roman" w:hAnsi="Verdana" w:cs="Times New Roman"/>
          <w:sz w:val="20"/>
          <w:szCs w:val="20"/>
        </w:rPr>
      </w:pPr>
      <w:r w:rsidRPr="003307F9">
        <w:rPr>
          <w:rFonts w:ascii="Verdana" w:eastAsia="Times New Roman" w:hAnsi="Verdana" w:cs="Times New Roman"/>
          <w:b/>
          <w:sz w:val="20"/>
          <w:szCs w:val="20"/>
        </w:rPr>
        <w:t>Adatok statisztikai feldolgozásának gyakorlata</w:t>
      </w:r>
      <w:r w:rsidRPr="003307F9">
        <w:rPr>
          <w:rFonts w:ascii="Verdana" w:eastAsia="Times New Roman" w:hAnsi="Verdana" w:cs="Times New Roman"/>
          <w:i/>
          <w:sz w:val="20"/>
          <w:szCs w:val="20"/>
        </w:rPr>
        <w:t xml:space="preserve"> (Practice of statistical processing of data)</w:t>
      </w:r>
    </w:p>
    <w:p w:rsidR="00D4638C" w:rsidRPr="003307F9" w:rsidRDefault="00D4638C" w:rsidP="003A5B4A">
      <w:pPr>
        <w:widowControl w:val="0"/>
        <w:numPr>
          <w:ilvl w:val="0"/>
          <w:numId w:val="308"/>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 tantárgy meghirdetésének gyakorisága/a tantervben történő félévi elhelyezkedése: </w:t>
      </w:r>
      <w:r w:rsidRPr="003307F9">
        <w:rPr>
          <w:rFonts w:ascii="Verdana" w:eastAsia="Times New Roman" w:hAnsi="Verdana" w:cs="Times New Roman"/>
          <w:b/>
          <w:sz w:val="20"/>
          <w:szCs w:val="20"/>
        </w:rPr>
        <w:br/>
      </w:r>
      <w:r w:rsidRPr="003307F9">
        <w:rPr>
          <w:rFonts w:ascii="Verdana" w:eastAsia="Times New Roman" w:hAnsi="Verdana" w:cs="Times New Roman"/>
          <w:sz w:val="20"/>
          <w:szCs w:val="20"/>
        </w:rPr>
        <w:t>évente / 2.-6. félév</w:t>
      </w:r>
    </w:p>
    <w:p w:rsidR="00D4638C" w:rsidRPr="003307F9" w:rsidRDefault="00D4638C" w:rsidP="003A5B4A">
      <w:pPr>
        <w:widowControl w:val="0"/>
        <w:numPr>
          <w:ilvl w:val="0"/>
          <w:numId w:val="308"/>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A tanórákon való részvétel követelményei, az elfogadható hiányzások mértéke, a távolmaradás pótlásának lehetősége:</w:t>
      </w:r>
      <w:r w:rsidRPr="003307F9">
        <w:rPr>
          <w:rFonts w:ascii="Verdana" w:eastAsia="Times New Roman" w:hAnsi="Verdana" w:cs="Times New Roman"/>
          <w:sz w:val="20"/>
          <w:szCs w:val="20"/>
        </w:rPr>
        <w:t xml:space="preserve"> A tantárgy teljesítéséhez a tanórák legalább 70%-án jelen kell lennie a hallgatónak. A távollétet a hiányzást követő első foglalkozáson kell igazolnia. A hallgató köteles a mulasztott tanóra anyagát beszerezni, abból önállóan felkészülni.</w:t>
      </w:r>
    </w:p>
    <w:p w:rsidR="00D4638C" w:rsidRPr="003307F9" w:rsidRDefault="00D4638C" w:rsidP="003A5B4A">
      <w:pPr>
        <w:widowControl w:val="0"/>
        <w:numPr>
          <w:ilvl w:val="0"/>
          <w:numId w:val="308"/>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 számonkérés a félév során folyamatosan, projektmunka kereténben történik.</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Pótlására, javítására egyszer, a szorgalmi időszak utolsó hetében van lehetőség egy összevont pótdolgozat keretében.</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Az érdemjegy megszerzéséhez a zárthelyi dolgozat(ok) összpontszámának vagy a pótdolgozat pontszámának több mint 50%-a szükséges. Az elégséges érdemjegyhez 51-60% szükséges, közepeshez 61-75%, jóhoz 76-90%, jeleshez 91-100%.</w:t>
      </w:r>
    </w:p>
    <w:p w:rsidR="00D4638C" w:rsidRPr="003307F9" w:rsidRDefault="00D4638C" w:rsidP="003A5B4A">
      <w:pPr>
        <w:widowControl w:val="0"/>
        <w:numPr>
          <w:ilvl w:val="0"/>
          <w:numId w:val="308"/>
        </w:numPr>
        <w:spacing w:before="120" w:after="120" w:line="240" w:lineRule="auto"/>
        <w:ind w:left="426" w:hanging="142"/>
        <w:jc w:val="both"/>
        <w:rPr>
          <w:rFonts w:ascii="Verdana" w:eastAsia="Times New Roman" w:hAnsi="Verdana" w:cs="Times New Roman"/>
          <w:b/>
          <w:sz w:val="20"/>
          <w:szCs w:val="20"/>
        </w:rPr>
      </w:pPr>
      <w:r w:rsidRPr="003307F9">
        <w:rPr>
          <w:rFonts w:ascii="Verdana" w:eastAsia="Times New Roman" w:hAnsi="Verdana" w:cs="Times New Roman"/>
          <w:b/>
          <w:sz w:val="20"/>
          <w:szCs w:val="20"/>
        </w:rPr>
        <w:t xml:space="preserve">Az értékelés, az aláírás és a kreditek megszerzésének pontos feltételei: </w:t>
      </w:r>
    </w:p>
    <w:p w:rsidR="00D4638C" w:rsidRPr="003307F9" w:rsidRDefault="00D4638C" w:rsidP="003A5B4A">
      <w:pPr>
        <w:widowControl w:val="0"/>
        <w:numPr>
          <w:ilvl w:val="1"/>
          <w:numId w:val="308"/>
        </w:numPr>
        <w:tabs>
          <w:tab w:val="left" w:pos="709"/>
          <w:tab w:val="left" w:pos="993"/>
        </w:tabs>
        <w:spacing w:before="120" w:after="120" w:line="240" w:lineRule="auto"/>
        <w:ind w:left="425"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Az aláírás megszerzésének feltétele a 14. pontban meghatározott arányú részvétel a foglalkozásokon valamint a 15. pontban meghatározott félévközi feladatok legalább elégséges teljesítése.</w:t>
      </w:r>
    </w:p>
    <w:p w:rsidR="00D4638C" w:rsidRPr="003307F9" w:rsidRDefault="00D4638C" w:rsidP="003A5B4A">
      <w:pPr>
        <w:widowControl w:val="0"/>
        <w:numPr>
          <w:ilvl w:val="1"/>
          <w:numId w:val="308"/>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gyakorlati jegy</w:t>
      </w:r>
    </w:p>
    <w:p w:rsidR="00D4638C" w:rsidRPr="003307F9" w:rsidRDefault="00D4638C" w:rsidP="003A5B4A">
      <w:pPr>
        <w:widowControl w:val="0"/>
        <w:numPr>
          <w:ilvl w:val="1"/>
          <w:numId w:val="308"/>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lastRenderedPageBreak/>
        <w:t>A kreditek megszerzésének feltételei:</w:t>
      </w:r>
      <w:r w:rsidRPr="003307F9">
        <w:rPr>
          <w:rFonts w:ascii="Verdana" w:eastAsia="Times New Roman" w:hAnsi="Verdana" w:cs="Times New Roman"/>
          <w:sz w:val="20"/>
          <w:szCs w:val="20"/>
        </w:rPr>
        <w:t xml:space="preserve"> </w:t>
      </w:r>
    </w:p>
    <w:p w:rsidR="00D4638C" w:rsidRPr="003307F9" w:rsidRDefault="00D4638C" w:rsidP="00D4638C">
      <w:pPr>
        <w:widowControl w:val="0"/>
        <w:tabs>
          <w:tab w:val="left" w:pos="993"/>
        </w:tabs>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 kreditek megszerzésének feltétele az aláírás megszerzése és legalább elégséges érdemjegy.</w:t>
      </w:r>
    </w:p>
    <w:p w:rsidR="00D4638C" w:rsidRPr="003307F9" w:rsidRDefault="00D4638C" w:rsidP="003A5B4A">
      <w:pPr>
        <w:widowControl w:val="0"/>
        <w:numPr>
          <w:ilvl w:val="0"/>
          <w:numId w:val="308"/>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Irodalomjegyzék:</w:t>
      </w:r>
    </w:p>
    <w:p w:rsidR="00D4638C" w:rsidRPr="003307F9" w:rsidRDefault="00D4638C" w:rsidP="003A5B4A">
      <w:pPr>
        <w:widowControl w:val="0"/>
        <w:numPr>
          <w:ilvl w:val="1"/>
          <w:numId w:val="308"/>
        </w:numPr>
        <w:spacing w:before="120" w:after="120" w:line="240" w:lineRule="auto"/>
        <w:ind w:left="993" w:hanging="709"/>
        <w:jc w:val="both"/>
        <w:rPr>
          <w:rFonts w:ascii="Verdana" w:eastAsia="Times New Roman" w:hAnsi="Verdana" w:cs="Times New Roman"/>
          <w:sz w:val="20"/>
          <w:szCs w:val="20"/>
        </w:rPr>
      </w:pPr>
      <w:r w:rsidRPr="003307F9">
        <w:rPr>
          <w:rFonts w:ascii="Verdana" w:eastAsia="Times New Roman" w:hAnsi="Verdana" w:cs="Times New Roman"/>
          <w:b/>
          <w:sz w:val="20"/>
          <w:szCs w:val="20"/>
        </w:rPr>
        <w:t>Kötelező irodalom:</w:t>
      </w:r>
    </w:p>
    <w:p w:rsidR="00D4638C" w:rsidRPr="003307F9" w:rsidRDefault="00D4638C" w:rsidP="003A5B4A">
      <w:pPr>
        <w:widowControl w:val="0"/>
        <w:numPr>
          <w:ilvl w:val="0"/>
          <w:numId w:val="309"/>
        </w:numPr>
        <w:spacing w:after="0" w:line="240" w:lineRule="auto"/>
        <w:ind w:hanging="360"/>
        <w:jc w:val="both"/>
        <w:rPr>
          <w:rFonts w:ascii="Verdana" w:eastAsia="Times New Roman" w:hAnsi="Verdana" w:cs="Times New Roman"/>
          <w:sz w:val="20"/>
          <w:szCs w:val="20"/>
        </w:rPr>
      </w:pPr>
      <w:r w:rsidRPr="003307F9">
        <w:rPr>
          <w:rFonts w:ascii="Verdana" w:eastAsia="Times New Roman" w:hAnsi="Verdana" w:cs="Times New Roman"/>
          <w:sz w:val="20"/>
          <w:szCs w:val="20"/>
        </w:rPr>
        <w:t>Lukács Ottó: Matematikai Statisztika, Műszaki Kiadó, 2006, ISBN: 978-963-1630-36-7</w:t>
      </w:r>
    </w:p>
    <w:p w:rsidR="00D4638C" w:rsidRPr="003307F9" w:rsidRDefault="00D4638C" w:rsidP="003A5B4A">
      <w:pPr>
        <w:widowControl w:val="0"/>
        <w:numPr>
          <w:ilvl w:val="0"/>
          <w:numId w:val="309"/>
        </w:numPr>
        <w:spacing w:after="0" w:line="240" w:lineRule="auto"/>
        <w:ind w:hanging="360"/>
        <w:jc w:val="both"/>
        <w:rPr>
          <w:rFonts w:ascii="Verdana" w:eastAsia="Times New Roman" w:hAnsi="Verdana" w:cs="Times New Roman"/>
          <w:sz w:val="20"/>
          <w:szCs w:val="20"/>
        </w:rPr>
      </w:pPr>
      <w:r w:rsidRPr="003307F9">
        <w:rPr>
          <w:rFonts w:ascii="Verdana" w:eastAsia="Times New Roman" w:hAnsi="Verdana" w:cs="Times New Roman"/>
          <w:sz w:val="20"/>
          <w:szCs w:val="20"/>
        </w:rPr>
        <w:t>Illés Ferenc és Keresztúri Judit Lilla: Az R programozás alapjai,</w:t>
      </w:r>
      <w:r w:rsidRPr="003307F9">
        <w:rPr>
          <w:rFonts w:ascii="Verdana" w:hAnsi="Verdana"/>
          <w:sz w:val="20"/>
          <w:szCs w:val="20"/>
        </w:rPr>
        <w:t xml:space="preserve"> </w:t>
      </w:r>
      <w:r w:rsidRPr="003307F9">
        <w:rPr>
          <w:rFonts w:ascii="Verdana" w:eastAsia="Times New Roman" w:hAnsi="Verdana" w:cs="Times New Roman"/>
          <w:sz w:val="20"/>
          <w:szCs w:val="20"/>
        </w:rPr>
        <w:t>Budapesti Corvinus Egyetem 2018, 978-963-503-744-5</w:t>
      </w:r>
    </w:p>
    <w:p w:rsidR="00D4638C" w:rsidRPr="003307F9" w:rsidRDefault="00D4638C" w:rsidP="003A5B4A">
      <w:pPr>
        <w:widowControl w:val="0"/>
        <w:numPr>
          <w:ilvl w:val="1"/>
          <w:numId w:val="308"/>
        </w:numPr>
        <w:spacing w:before="120" w:after="120" w:line="240" w:lineRule="auto"/>
        <w:ind w:left="993" w:hanging="709"/>
        <w:jc w:val="both"/>
        <w:rPr>
          <w:rFonts w:ascii="Verdana" w:eastAsia="Times New Roman" w:hAnsi="Verdana" w:cs="Times New Roman"/>
          <w:b/>
          <w:sz w:val="20"/>
          <w:szCs w:val="20"/>
        </w:rPr>
      </w:pPr>
      <w:r w:rsidRPr="003307F9">
        <w:rPr>
          <w:rFonts w:ascii="Verdana" w:eastAsia="Times New Roman" w:hAnsi="Verdana" w:cs="Times New Roman"/>
          <w:b/>
          <w:sz w:val="20"/>
          <w:szCs w:val="20"/>
        </w:rPr>
        <w:t>Ajánlott irodalom:</w:t>
      </w:r>
    </w:p>
    <w:p w:rsidR="00D4638C" w:rsidRPr="003307F9" w:rsidRDefault="00D4638C" w:rsidP="003A5B4A">
      <w:pPr>
        <w:widowControl w:val="0"/>
        <w:numPr>
          <w:ilvl w:val="0"/>
          <w:numId w:val="310"/>
        </w:numPr>
        <w:pBdr>
          <w:top w:val="nil"/>
          <w:left w:val="nil"/>
          <w:bottom w:val="nil"/>
          <w:right w:val="nil"/>
          <w:between w:val="nil"/>
        </w:pBd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Vincze István: Matematikai statisztika, 1975, Műszaki Tankönyvkiadó, 963-10-047-24</w:t>
      </w:r>
    </w:p>
    <w:p w:rsidR="00D4638C" w:rsidRPr="003307F9" w:rsidRDefault="00D4638C" w:rsidP="003A5B4A">
      <w:pPr>
        <w:widowControl w:val="0"/>
        <w:numPr>
          <w:ilvl w:val="0"/>
          <w:numId w:val="310"/>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Fegyverneki Sándor: Valószínűség-számítás és matematikai statisztika, Miskolci Egyetem Földtudományi Kar, 2011</w:t>
      </w:r>
    </w:p>
    <w:p w:rsidR="00D4638C" w:rsidRPr="003307F9" w:rsidRDefault="00D4638C" w:rsidP="00D4638C">
      <w:pPr>
        <w:widowControl w:val="0"/>
        <w:spacing w:before="120" w:after="120" w:line="240" w:lineRule="auto"/>
        <w:jc w:val="both"/>
        <w:rPr>
          <w:rFonts w:ascii="Verdana" w:eastAsia="Times New Roman" w:hAnsi="Verdana" w:cs="Times New Roman"/>
          <w:sz w:val="20"/>
          <w:szCs w:val="20"/>
        </w:rPr>
      </w:pPr>
    </w:p>
    <w:p w:rsidR="00D4638C" w:rsidRPr="003307F9" w:rsidRDefault="00D4638C" w:rsidP="00D4638C">
      <w:pPr>
        <w:widowControl w:val="0"/>
        <w:spacing w:before="120" w:after="12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Budapest, 2023. március 01.</w:t>
      </w:r>
    </w:p>
    <w:p w:rsidR="00D4638C" w:rsidRPr="003307F9" w:rsidRDefault="00D4638C" w:rsidP="00D4638C">
      <w:pPr>
        <w:widowControl w:val="0"/>
        <w:spacing w:before="120" w:after="120" w:line="240" w:lineRule="auto"/>
        <w:jc w:val="both"/>
        <w:rPr>
          <w:rFonts w:ascii="Verdana" w:eastAsia="Times New Roman" w:hAnsi="Verdana" w:cs="Times New Roman"/>
          <w:sz w:val="20"/>
          <w:szCs w:val="20"/>
        </w:rPr>
      </w:pPr>
    </w:p>
    <w:p w:rsidR="00D4638C" w:rsidRPr="003307F9" w:rsidRDefault="00D4638C" w:rsidP="00D4638C">
      <w:pPr>
        <w:widowControl w:val="0"/>
        <w:spacing w:after="0" w:line="240" w:lineRule="auto"/>
        <w:jc w:val="right"/>
        <w:rPr>
          <w:rFonts w:ascii="Verdana" w:eastAsia="Times New Roman" w:hAnsi="Verdana" w:cs="Times New Roman"/>
          <w:sz w:val="20"/>
          <w:szCs w:val="20"/>
        </w:rPr>
      </w:pPr>
      <w:r w:rsidRPr="003307F9">
        <w:rPr>
          <w:rFonts w:ascii="Verdana" w:eastAsia="Times New Roman" w:hAnsi="Verdana" w:cs="Times New Roman"/>
          <w:sz w:val="20"/>
          <w:szCs w:val="20"/>
        </w:rPr>
        <w:t xml:space="preserve">Dr. Rácz István </w:t>
      </w:r>
    </w:p>
    <w:p w:rsidR="00D4638C" w:rsidRPr="003307F9" w:rsidRDefault="00D4638C" w:rsidP="00D4638C">
      <w:pPr>
        <w:widowControl w:val="0"/>
        <w:spacing w:after="0" w:line="240" w:lineRule="auto"/>
        <w:jc w:val="right"/>
        <w:rPr>
          <w:rFonts w:ascii="Verdana" w:eastAsia="Times New Roman" w:hAnsi="Verdana" w:cs="Times New Roman"/>
          <w:sz w:val="20"/>
          <w:szCs w:val="20"/>
        </w:rPr>
      </w:pPr>
      <w:r w:rsidRPr="003307F9">
        <w:rPr>
          <w:rFonts w:ascii="Verdana" w:eastAsia="Times New Roman" w:hAnsi="Verdana" w:cs="Times New Roman"/>
          <w:sz w:val="20"/>
          <w:szCs w:val="20"/>
        </w:rPr>
        <w:t>adjunktus, sk.</w:t>
      </w:r>
    </w:p>
    <w:p w:rsidR="00D4638C" w:rsidRPr="003307F9" w:rsidRDefault="00D4638C" w:rsidP="00D4638C">
      <w:pPr>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br w:type="page"/>
      </w:r>
    </w:p>
    <w:tbl>
      <w:tblPr>
        <w:tblW w:w="9072" w:type="dxa"/>
        <w:tblInd w:w="113" w:type="dxa"/>
        <w:tblLayout w:type="fixed"/>
        <w:tblLook w:val="0000" w:firstRow="0" w:lastRow="0" w:firstColumn="0" w:lastColumn="0" w:noHBand="0" w:noVBand="0"/>
      </w:tblPr>
      <w:tblGrid>
        <w:gridCol w:w="4855"/>
        <w:gridCol w:w="1620"/>
        <w:gridCol w:w="2597"/>
      </w:tblGrid>
      <w:tr w:rsidR="00D4638C" w:rsidRPr="003307F9" w:rsidTr="00D4638C">
        <w:tc>
          <w:tcPr>
            <w:tcW w:w="4855" w:type="dxa"/>
            <w:tcBorders>
              <w:bottom w:val="single" w:sz="4" w:space="0" w:color="000000"/>
            </w:tcBorders>
          </w:tcPr>
          <w:p w:rsidR="00D4638C" w:rsidRPr="003307F9" w:rsidRDefault="00D4638C" w:rsidP="00D4638C">
            <w:pPr>
              <w:spacing w:after="0" w:line="240" w:lineRule="auto"/>
              <w:jc w:val="center"/>
              <w:rPr>
                <w:rFonts w:ascii="Verdana" w:eastAsia="Times New Roman" w:hAnsi="Verdana" w:cs="Times New Roman"/>
                <w:b/>
                <w:smallCaps/>
                <w:sz w:val="20"/>
                <w:szCs w:val="20"/>
              </w:rPr>
            </w:pPr>
            <w:r w:rsidRPr="003307F9">
              <w:rPr>
                <w:rFonts w:ascii="Verdana" w:eastAsia="Times New Roman" w:hAnsi="Verdana" w:cs="Times New Roman"/>
                <w:b/>
                <w:smallCaps/>
                <w:sz w:val="20"/>
                <w:szCs w:val="20"/>
              </w:rPr>
              <w:lastRenderedPageBreak/>
              <w:t>Nemzeti Közszolgálati Egyetem</w:t>
            </w:r>
          </w:p>
        </w:tc>
        <w:tc>
          <w:tcPr>
            <w:tcW w:w="1620" w:type="dxa"/>
          </w:tcPr>
          <w:p w:rsidR="00D4638C" w:rsidRPr="003307F9" w:rsidRDefault="00D4638C" w:rsidP="00D4638C">
            <w:pPr>
              <w:spacing w:after="0" w:line="240" w:lineRule="auto"/>
              <w:jc w:val="both"/>
              <w:rPr>
                <w:rFonts w:ascii="Verdana" w:eastAsia="Times New Roman" w:hAnsi="Verdana" w:cs="Times New Roman"/>
                <w:sz w:val="20"/>
                <w:szCs w:val="20"/>
              </w:rPr>
            </w:pPr>
          </w:p>
        </w:tc>
        <w:tc>
          <w:tcPr>
            <w:tcW w:w="2597" w:type="dxa"/>
          </w:tcPr>
          <w:p w:rsidR="00D4638C" w:rsidRPr="003307F9" w:rsidRDefault="00D4638C" w:rsidP="00D4638C">
            <w:pPr>
              <w:spacing w:after="0" w:line="240" w:lineRule="auto"/>
              <w:jc w:val="right"/>
              <w:rPr>
                <w:rFonts w:ascii="Verdana" w:eastAsia="Times New Roman" w:hAnsi="Verdana" w:cs="Times New Roman"/>
                <w:sz w:val="20"/>
                <w:szCs w:val="20"/>
              </w:rPr>
            </w:pPr>
          </w:p>
        </w:tc>
      </w:tr>
      <w:tr w:rsidR="00D4638C" w:rsidRPr="003307F9" w:rsidTr="00D4638C">
        <w:tc>
          <w:tcPr>
            <w:tcW w:w="4855" w:type="dxa"/>
            <w:tcBorders>
              <w:top w:val="single" w:sz="4" w:space="0" w:color="000000"/>
            </w:tcBorders>
          </w:tcPr>
          <w:p w:rsidR="00D4638C" w:rsidRPr="003307F9" w:rsidRDefault="00D4638C" w:rsidP="00D4638C">
            <w:pPr>
              <w:spacing w:after="0" w:line="240" w:lineRule="auto"/>
              <w:jc w:val="center"/>
              <w:rPr>
                <w:rFonts w:ascii="Verdana" w:eastAsia="Times New Roman" w:hAnsi="Verdana" w:cs="Times New Roman"/>
                <w:b/>
                <w:sz w:val="20"/>
                <w:szCs w:val="20"/>
              </w:rPr>
            </w:pPr>
            <w:r w:rsidRPr="003307F9">
              <w:rPr>
                <w:rFonts w:ascii="Verdana" w:eastAsia="Times New Roman" w:hAnsi="Verdana" w:cs="Times New Roman"/>
                <w:b/>
                <w:sz w:val="20"/>
                <w:szCs w:val="20"/>
              </w:rPr>
              <w:t>Hadtudományi és Honvédtisztképző Kar</w:t>
            </w:r>
          </w:p>
        </w:tc>
        <w:tc>
          <w:tcPr>
            <w:tcW w:w="1620" w:type="dxa"/>
          </w:tcPr>
          <w:p w:rsidR="00D4638C" w:rsidRPr="003307F9" w:rsidRDefault="00D4638C" w:rsidP="00D4638C">
            <w:pPr>
              <w:spacing w:after="0" w:line="240" w:lineRule="auto"/>
              <w:jc w:val="both"/>
              <w:rPr>
                <w:rFonts w:ascii="Verdana" w:eastAsia="Times New Roman" w:hAnsi="Verdana" w:cs="Times New Roman"/>
                <w:sz w:val="20"/>
                <w:szCs w:val="20"/>
              </w:rPr>
            </w:pPr>
          </w:p>
        </w:tc>
        <w:tc>
          <w:tcPr>
            <w:tcW w:w="2597" w:type="dxa"/>
          </w:tcPr>
          <w:p w:rsidR="00D4638C" w:rsidRPr="003307F9" w:rsidRDefault="00D4638C" w:rsidP="00D4638C">
            <w:pPr>
              <w:spacing w:after="0" w:line="240" w:lineRule="auto"/>
              <w:jc w:val="both"/>
              <w:rPr>
                <w:rFonts w:ascii="Verdana" w:eastAsia="Times New Roman" w:hAnsi="Verdana" w:cs="Times New Roman"/>
                <w:sz w:val="20"/>
                <w:szCs w:val="20"/>
              </w:rPr>
            </w:pPr>
          </w:p>
        </w:tc>
      </w:tr>
    </w:tbl>
    <w:p w:rsidR="00D4638C" w:rsidRPr="003307F9" w:rsidRDefault="00D4638C" w:rsidP="00D4638C">
      <w:pPr>
        <w:widowControl w:val="0"/>
        <w:spacing w:before="120" w:after="120" w:line="240" w:lineRule="auto"/>
        <w:ind w:left="426" w:hanging="142"/>
        <w:jc w:val="center"/>
        <w:rPr>
          <w:rFonts w:ascii="Verdana" w:eastAsia="Times New Roman" w:hAnsi="Verdana" w:cs="Times New Roman"/>
          <w:b/>
          <w:sz w:val="20"/>
          <w:szCs w:val="20"/>
        </w:rPr>
      </w:pPr>
    </w:p>
    <w:p w:rsidR="00D4638C" w:rsidRPr="003307F9" w:rsidRDefault="00D4638C" w:rsidP="00D4638C">
      <w:pPr>
        <w:widowControl w:val="0"/>
        <w:spacing w:before="120" w:after="120" w:line="240" w:lineRule="auto"/>
        <w:ind w:left="426" w:hanging="142"/>
        <w:jc w:val="center"/>
        <w:rPr>
          <w:rFonts w:ascii="Verdana" w:eastAsia="Times New Roman" w:hAnsi="Verdana" w:cs="Times New Roman"/>
          <w:b/>
          <w:sz w:val="20"/>
          <w:szCs w:val="20"/>
        </w:rPr>
      </w:pPr>
      <w:r w:rsidRPr="003307F9">
        <w:rPr>
          <w:rFonts w:ascii="Verdana" w:eastAsia="Times New Roman" w:hAnsi="Verdana" w:cs="Times New Roman"/>
          <w:b/>
          <w:sz w:val="20"/>
          <w:szCs w:val="20"/>
        </w:rPr>
        <w:t>TANTÁRGYI PROGRAM</w:t>
      </w:r>
    </w:p>
    <w:p w:rsidR="00D4638C" w:rsidRPr="003307F9" w:rsidRDefault="00D4638C" w:rsidP="003A5B4A">
      <w:pPr>
        <w:widowControl w:val="0"/>
        <w:numPr>
          <w:ilvl w:val="0"/>
          <w:numId w:val="311"/>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 tantárgy kódja: </w:t>
      </w:r>
      <w:r w:rsidRPr="003307F9">
        <w:rPr>
          <w:rFonts w:ascii="Verdana" w:eastAsia="Times New Roman" w:hAnsi="Verdana" w:cs="Times New Roman"/>
          <w:sz w:val="20"/>
          <w:szCs w:val="20"/>
        </w:rPr>
        <w:t>HK925A608</w:t>
      </w:r>
    </w:p>
    <w:p w:rsidR="00D4638C" w:rsidRPr="003307F9" w:rsidRDefault="00D4638C" w:rsidP="003A5B4A">
      <w:pPr>
        <w:widowControl w:val="0"/>
        <w:numPr>
          <w:ilvl w:val="0"/>
          <w:numId w:val="311"/>
        </w:numPr>
        <w:spacing w:before="120" w:after="120" w:line="240" w:lineRule="auto"/>
        <w:ind w:left="426" w:hanging="142"/>
        <w:jc w:val="both"/>
        <w:rPr>
          <w:rFonts w:ascii="Verdana" w:eastAsia="Times New Roman" w:hAnsi="Verdana" w:cs="Times New Roman"/>
          <w:b/>
          <w:sz w:val="20"/>
          <w:szCs w:val="20"/>
        </w:rPr>
      </w:pPr>
      <w:r w:rsidRPr="003307F9">
        <w:rPr>
          <w:rFonts w:ascii="Verdana" w:eastAsia="Times New Roman" w:hAnsi="Verdana" w:cs="Times New Roman"/>
          <w:b/>
          <w:sz w:val="20"/>
          <w:szCs w:val="20"/>
        </w:rPr>
        <w:t>A tantárgy megnevezése (magyarul):</w:t>
      </w:r>
      <w:r w:rsidRPr="003307F9">
        <w:rPr>
          <w:rFonts w:ascii="Verdana" w:eastAsia="Times New Roman" w:hAnsi="Verdana" w:cs="Times New Roman"/>
          <w:sz w:val="20"/>
          <w:szCs w:val="20"/>
        </w:rPr>
        <w:t xml:space="preserve"> Gyakorlati hipotézisvizsgálat</w:t>
      </w:r>
    </w:p>
    <w:p w:rsidR="00D4638C" w:rsidRPr="003307F9" w:rsidRDefault="00D4638C" w:rsidP="003A5B4A">
      <w:pPr>
        <w:widowControl w:val="0"/>
        <w:numPr>
          <w:ilvl w:val="0"/>
          <w:numId w:val="311"/>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 tantárgy megnevezése (angolul): </w:t>
      </w:r>
      <w:r w:rsidRPr="003307F9">
        <w:rPr>
          <w:rFonts w:ascii="Verdana" w:eastAsia="Times New Roman" w:hAnsi="Verdana" w:cs="Times New Roman"/>
          <w:sz w:val="20"/>
          <w:szCs w:val="20"/>
        </w:rPr>
        <w:t>Practical hypothesis testing</w:t>
      </w:r>
    </w:p>
    <w:p w:rsidR="00D4638C" w:rsidRPr="003307F9" w:rsidRDefault="00D4638C" w:rsidP="003A5B4A">
      <w:pPr>
        <w:widowControl w:val="0"/>
        <w:numPr>
          <w:ilvl w:val="0"/>
          <w:numId w:val="311"/>
        </w:numPr>
        <w:spacing w:before="120" w:after="120" w:line="240" w:lineRule="auto"/>
        <w:ind w:left="426" w:hanging="142"/>
        <w:jc w:val="both"/>
        <w:rPr>
          <w:rFonts w:ascii="Verdana" w:eastAsia="Times New Roman" w:hAnsi="Verdana" w:cs="Times New Roman"/>
          <w:b/>
          <w:sz w:val="20"/>
          <w:szCs w:val="20"/>
        </w:rPr>
      </w:pPr>
      <w:r w:rsidRPr="003307F9">
        <w:rPr>
          <w:rFonts w:ascii="Verdana" w:eastAsia="Times New Roman" w:hAnsi="Verdana" w:cs="Times New Roman"/>
          <w:b/>
          <w:sz w:val="20"/>
          <w:szCs w:val="20"/>
        </w:rPr>
        <w:t xml:space="preserve">Kreditérték és képzési karakter: </w:t>
      </w:r>
    </w:p>
    <w:p w:rsidR="00D4638C" w:rsidRPr="003307F9" w:rsidRDefault="00D4638C" w:rsidP="003A5B4A">
      <w:pPr>
        <w:widowControl w:val="0"/>
        <w:numPr>
          <w:ilvl w:val="1"/>
          <w:numId w:val="311"/>
        </w:numPr>
        <w:pBdr>
          <w:top w:val="nil"/>
          <w:left w:val="nil"/>
          <w:bottom w:val="nil"/>
          <w:right w:val="nil"/>
          <w:between w:val="nil"/>
        </w:pBdr>
        <w:spacing w:before="120" w:after="0" w:line="240" w:lineRule="auto"/>
        <w:ind w:left="993" w:hanging="426"/>
        <w:jc w:val="both"/>
        <w:rPr>
          <w:rFonts w:ascii="Verdana" w:eastAsia="Times New Roman" w:hAnsi="Verdana" w:cs="Times New Roman"/>
          <w:b/>
          <w:sz w:val="20"/>
          <w:szCs w:val="20"/>
        </w:rPr>
      </w:pPr>
      <w:r w:rsidRPr="003307F9">
        <w:rPr>
          <w:rFonts w:ascii="Verdana" w:eastAsia="Times New Roman" w:hAnsi="Verdana" w:cs="Times New Roman"/>
          <w:sz w:val="20"/>
          <w:szCs w:val="20"/>
        </w:rPr>
        <w:t>3 kredit</w:t>
      </w:r>
    </w:p>
    <w:p w:rsidR="00D4638C" w:rsidRPr="003307F9" w:rsidRDefault="00D4638C" w:rsidP="003A5B4A">
      <w:pPr>
        <w:widowControl w:val="0"/>
        <w:numPr>
          <w:ilvl w:val="1"/>
          <w:numId w:val="311"/>
        </w:numPr>
        <w:pBdr>
          <w:top w:val="nil"/>
          <w:left w:val="nil"/>
          <w:bottom w:val="nil"/>
          <w:right w:val="nil"/>
          <w:between w:val="nil"/>
        </w:pBdr>
        <w:spacing w:after="120" w:line="240" w:lineRule="auto"/>
        <w:ind w:left="993" w:hanging="426"/>
        <w:jc w:val="both"/>
        <w:rPr>
          <w:rFonts w:ascii="Verdana" w:eastAsia="Times New Roman" w:hAnsi="Verdana" w:cs="Times New Roman"/>
          <w:b/>
          <w:sz w:val="20"/>
          <w:szCs w:val="20"/>
        </w:rPr>
      </w:pPr>
      <w:r w:rsidRPr="003307F9">
        <w:rPr>
          <w:rFonts w:ascii="Verdana" w:eastAsia="Times New Roman" w:hAnsi="Verdana" w:cs="Times New Roman"/>
          <w:sz w:val="20"/>
          <w:szCs w:val="20"/>
        </w:rPr>
        <w:t>a tantárgy elméleti vagy gyakorlati jellegének mértéke: 50 % gyakorlat, 50 % elmélet</w:t>
      </w:r>
    </w:p>
    <w:p w:rsidR="00D4638C" w:rsidRPr="003307F9" w:rsidRDefault="00D4638C" w:rsidP="003A5B4A">
      <w:pPr>
        <w:widowControl w:val="0"/>
        <w:numPr>
          <w:ilvl w:val="0"/>
          <w:numId w:val="311"/>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A szak(ok), szakirányok/specializációk megnevezése (ahol oktatják):</w:t>
      </w:r>
      <w:r w:rsidRPr="003307F9">
        <w:rPr>
          <w:rFonts w:ascii="Verdana" w:eastAsia="Times New Roman" w:hAnsi="Verdana" w:cs="Times New Roman"/>
          <w:sz w:val="20"/>
          <w:szCs w:val="20"/>
        </w:rPr>
        <w:t xml:space="preserve"> Tűzvédelmi mérnöki alapszak, Katonai üzemeltetési alapszak, Katonai logisztika alapszak, Állami légiközlekedési alapképzési szak</w:t>
      </w:r>
    </w:p>
    <w:p w:rsidR="00D4638C" w:rsidRPr="003307F9" w:rsidRDefault="00D4638C" w:rsidP="003A5B4A">
      <w:pPr>
        <w:widowControl w:val="0"/>
        <w:numPr>
          <w:ilvl w:val="0"/>
          <w:numId w:val="311"/>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Az oktatásért felelős oktatási szervezeti egység megnevezése: </w:t>
      </w:r>
      <w:r w:rsidRPr="003307F9">
        <w:rPr>
          <w:rFonts w:ascii="Verdana" w:eastAsia="Times New Roman" w:hAnsi="Verdana" w:cs="Times New Roman"/>
          <w:sz w:val="20"/>
          <w:szCs w:val="20"/>
        </w:rPr>
        <w:t>Természettudományi Tanszék</w:t>
      </w:r>
    </w:p>
    <w:p w:rsidR="00D4638C" w:rsidRPr="003307F9" w:rsidRDefault="00D4638C" w:rsidP="003A5B4A">
      <w:pPr>
        <w:widowControl w:val="0"/>
        <w:numPr>
          <w:ilvl w:val="0"/>
          <w:numId w:val="311"/>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A tantárgyfelelős oktató neve, beosztása, tudományos fokozata:</w:t>
      </w:r>
      <w:r w:rsidRPr="003307F9">
        <w:rPr>
          <w:rFonts w:ascii="Verdana" w:eastAsia="Times New Roman" w:hAnsi="Verdana" w:cs="Times New Roman"/>
          <w:sz w:val="20"/>
          <w:szCs w:val="20"/>
        </w:rPr>
        <w:t xml:space="preserve"> Rácz István, tanársegéd</w:t>
      </w:r>
    </w:p>
    <w:p w:rsidR="00D4638C" w:rsidRPr="003307F9" w:rsidRDefault="00D4638C" w:rsidP="003A5B4A">
      <w:pPr>
        <w:widowControl w:val="0"/>
        <w:numPr>
          <w:ilvl w:val="0"/>
          <w:numId w:val="311"/>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A tanórák száma és típusa</w:t>
      </w:r>
    </w:p>
    <w:p w:rsidR="00D4638C" w:rsidRPr="003307F9" w:rsidRDefault="00D4638C" w:rsidP="003A5B4A">
      <w:pPr>
        <w:widowControl w:val="0"/>
        <w:numPr>
          <w:ilvl w:val="1"/>
          <w:numId w:val="311"/>
        </w:numPr>
        <w:spacing w:before="120" w:after="120" w:line="240" w:lineRule="auto"/>
        <w:ind w:left="851" w:hanging="425"/>
        <w:jc w:val="both"/>
        <w:rPr>
          <w:rFonts w:ascii="Verdana" w:eastAsia="Times New Roman" w:hAnsi="Verdana" w:cs="Times New Roman"/>
          <w:sz w:val="20"/>
          <w:szCs w:val="20"/>
        </w:rPr>
      </w:pPr>
      <w:r w:rsidRPr="003307F9">
        <w:rPr>
          <w:rFonts w:ascii="Verdana" w:eastAsia="Times New Roman" w:hAnsi="Verdana" w:cs="Times New Roman"/>
          <w:sz w:val="20"/>
          <w:szCs w:val="20"/>
        </w:rPr>
        <w:t>össz óraszám/félév:</w:t>
      </w:r>
    </w:p>
    <w:p w:rsidR="00D4638C" w:rsidRPr="003307F9" w:rsidRDefault="00D4638C" w:rsidP="003A5B4A">
      <w:pPr>
        <w:widowControl w:val="0"/>
        <w:numPr>
          <w:ilvl w:val="2"/>
          <w:numId w:val="311"/>
        </w:numPr>
        <w:spacing w:before="120" w:after="120" w:line="240" w:lineRule="auto"/>
        <w:ind w:left="851" w:hanging="425"/>
        <w:jc w:val="both"/>
        <w:rPr>
          <w:rFonts w:ascii="Verdana" w:eastAsia="Times New Roman" w:hAnsi="Verdana" w:cs="Times New Roman"/>
          <w:sz w:val="20"/>
          <w:szCs w:val="20"/>
        </w:rPr>
      </w:pPr>
      <w:r w:rsidRPr="003307F9">
        <w:rPr>
          <w:rFonts w:ascii="Verdana" w:eastAsia="Times New Roman" w:hAnsi="Verdana" w:cs="Times New Roman"/>
          <w:sz w:val="20"/>
          <w:szCs w:val="20"/>
        </w:rPr>
        <w:t>nappali munkarend: 28 (14 EA + 0 SZ + 14 GY)</w:t>
      </w:r>
    </w:p>
    <w:p w:rsidR="00D4638C" w:rsidRPr="003307F9" w:rsidRDefault="00D4638C" w:rsidP="003A5B4A">
      <w:pPr>
        <w:widowControl w:val="0"/>
        <w:numPr>
          <w:ilvl w:val="2"/>
          <w:numId w:val="311"/>
        </w:numPr>
        <w:spacing w:before="120" w:after="120" w:line="240" w:lineRule="auto"/>
        <w:ind w:left="851" w:hanging="425"/>
        <w:jc w:val="both"/>
        <w:rPr>
          <w:rFonts w:ascii="Verdana" w:eastAsia="Times New Roman" w:hAnsi="Verdana" w:cs="Times New Roman"/>
          <w:sz w:val="20"/>
          <w:szCs w:val="20"/>
        </w:rPr>
      </w:pPr>
      <w:r w:rsidRPr="003307F9">
        <w:rPr>
          <w:rFonts w:ascii="Verdana" w:eastAsia="Times New Roman" w:hAnsi="Verdana" w:cs="Times New Roman"/>
          <w:sz w:val="20"/>
          <w:szCs w:val="20"/>
        </w:rPr>
        <w:t>levelező munkarend: 0 (0 EA + 0 SZ + 0 GY)</w:t>
      </w:r>
    </w:p>
    <w:p w:rsidR="00D4638C" w:rsidRPr="003307F9" w:rsidRDefault="00D4638C" w:rsidP="003A5B4A">
      <w:pPr>
        <w:widowControl w:val="0"/>
        <w:numPr>
          <w:ilvl w:val="1"/>
          <w:numId w:val="311"/>
        </w:numPr>
        <w:spacing w:before="120" w:after="120" w:line="240" w:lineRule="auto"/>
        <w:ind w:left="851" w:hanging="425"/>
        <w:jc w:val="both"/>
        <w:rPr>
          <w:rFonts w:ascii="Verdana" w:eastAsia="Times New Roman" w:hAnsi="Verdana" w:cs="Times New Roman"/>
          <w:sz w:val="20"/>
          <w:szCs w:val="20"/>
        </w:rPr>
      </w:pPr>
      <w:r w:rsidRPr="003307F9">
        <w:rPr>
          <w:rFonts w:ascii="Verdana" w:eastAsia="Times New Roman" w:hAnsi="Verdana" w:cs="Times New Roman"/>
          <w:sz w:val="20"/>
          <w:szCs w:val="20"/>
        </w:rPr>
        <w:t>heti óraszám - nappali munkarend: 1+1</w:t>
      </w:r>
    </w:p>
    <w:p w:rsidR="00D4638C" w:rsidRPr="003307F9" w:rsidRDefault="00D4638C" w:rsidP="003A5B4A">
      <w:pPr>
        <w:widowControl w:val="0"/>
        <w:numPr>
          <w:ilvl w:val="1"/>
          <w:numId w:val="311"/>
        </w:numPr>
        <w:spacing w:before="120" w:after="120" w:line="240" w:lineRule="auto"/>
        <w:ind w:left="851" w:hanging="425"/>
        <w:jc w:val="both"/>
        <w:rPr>
          <w:rFonts w:ascii="Verdana" w:eastAsia="Times New Roman" w:hAnsi="Verdana" w:cs="Times New Roman"/>
          <w:sz w:val="20"/>
          <w:szCs w:val="20"/>
        </w:rPr>
      </w:pPr>
      <w:r w:rsidRPr="003307F9">
        <w:rPr>
          <w:rFonts w:ascii="Verdana" w:eastAsia="Times New Roman" w:hAnsi="Verdana" w:cs="Times New Roman"/>
          <w:sz w:val="20"/>
          <w:szCs w:val="20"/>
        </w:rPr>
        <w:t>Az ismeret átadásában alkalmazandó további sajátos módok, jellemzők: nincsenek</w:t>
      </w:r>
    </w:p>
    <w:p w:rsidR="00D4638C" w:rsidRPr="003307F9" w:rsidRDefault="00D4638C" w:rsidP="003A5B4A">
      <w:pPr>
        <w:widowControl w:val="0"/>
        <w:numPr>
          <w:ilvl w:val="0"/>
          <w:numId w:val="311"/>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A tantárgy szakmai tartalma (magyarul):</w:t>
      </w:r>
      <w:r w:rsidRPr="003307F9">
        <w:rPr>
          <w:rFonts w:ascii="Verdana" w:eastAsia="Times New Roman" w:hAnsi="Verdana" w:cs="Times New Roman"/>
          <w:sz w:val="20"/>
          <w:szCs w:val="20"/>
        </w:rPr>
        <w:t xml:space="preserve"> „Big data” fogalmai, Statisztikai alapfogalmak, Mintavételezési eljárások, Adatok összehasonlításának elmélete, Statisztikai hibák, Hipotézisvizsgálati eszközök (t-próba és u-próba, stb.), Illeszkedésvizsgálat (</w:t>
      </w:r>
      <m:oMath>
        <m:sSup>
          <m:sSupPr>
            <m:ctrlPr>
              <w:rPr>
                <w:rFonts w:ascii="Cambria Math" w:eastAsia="Cambria Math" w:hAnsi="Cambria Math" w:cs="Cambria Math"/>
                <w:sz w:val="20"/>
                <w:szCs w:val="20"/>
              </w:rPr>
            </m:ctrlPr>
          </m:sSupPr>
          <m:e>
            <m:r>
              <w:rPr>
                <w:rFonts w:ascii="Cambria Math" w:hAnsi="Cambria Math"/>
                <w:sz w:val="20"/>
                <w:szCs w:val="20"/>
              </w:rPr>
              <m:t>χ</m:t>
            </m:r>
          </m:e>
          <m:sup>
            <m:r>
              <w:rPr>
                <w:rFonts w:ascii="Cambria Math" w:eastAsia="Cambria Math" w:hAnsi="Cambria Math" w:cs="Cambria Math"/>
                <w:sz w:val="20"/>
                <w:szCs w:val="20"/>
              </w:rPr>
              <m:t>2</m:t>
            </m:r>
          </m:sup>
        </m:sSup>
      </m:oMath>
      <w:r w:rsidRPr="003307F9">
        <w:rPr>
          <w:rFonts w:ascii="Verdana" w:eastAsia="Times New Roman" w:hAnsi="Verdana" w:cs="Times New Roman"/>
          <w:sz w:val="20"/>
          <w:szCs w:val="20"/>
        </w:rPr>
        <w:t>-próba, Sarkadi-próba, Störmer-próba, KS-teszt, stb.)</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A tantárgy szakmai tartalma (angolul) (Course description):</w:t>
      </w:r>
      <w:r w:rsidRPr="003307F9">
        <w:rPr>
          <w:rFonts w:ascii="Verdana" w:eastAsia="Times New Roman" w:hAnsi="Verdana" w:cs="Times New Roman"/>
          <w:sz w:val="20"/>
          <w:szCs w:val="20"/>
        </w:rPr>
        <w:t xml:space="preserve"> Basic statistical concepts, Sampling procedures, Theory of data comparison, Statistical errors, Hypothesis testing tools (t-test, u-test, F-test, etc.), Matching test (</w:t>
      </w:r>
      <m:oMath>
        <m:sSup>
          <m:sSupPr>
            <m:ctrlPr>
              <w:rPr>
                <w:rFonts w:ascii="Cambria Math" w:eastAsia="Cambria Math" w:hAnsi="Cambria Math" w:cs="Cambria Math"/>
                <w:sz w:val="20"/>
                <w:szCs w:val="20"/>
              </w:rPr>
            </m:ctrlPr>
          </m:sSupPr>
          <m:e>
            <m:r>
              <w:rPr>
                <w:rFonts w:ascii="Cambria Math" w:hAnsi="Cambria Math"/>
                <w:sz w:val="20"/>
                <w:szCs w:val="20"/>
              </w:rPr>
              <m:t>χ</m:t>
            </m:r>
          </m:e>
          <m:sup>
            <m:r>
              <w:rPr>
                <w:rFonts w:ascii="Cambria Math" w:eastAsia="Cambria Math" w:hAnsi="Cambria Math" w:cs="Cambria Math"/>
                <w:sz w:val="20"/>
                <w:szCs w:val="20"/>
              </w:rPr>
              <m:t>2</m:t>
            </m:r>
          </m:sup>
        </m:sSup>
      </m:oMath>
      <w:r w:rsidRPr="003307F9">
        <w:rPr>
          <w:rFonts w:ascii="Verdana" w:eastAsia="Times New Roman" w:hAnsi="Verdana" w:cs="Times New Roman"/>
          <w:sz w:val="20"/>
          <w:szCs w:val="20"/>
        </w:rPr>
        <w:t>-test, Sarkadi test, Störmer test, KS test, etc.)</w:t>
      </w:r>
    </w:p>
    <w:p w:rsidR="00D4638C" w:rsidRPr="003307F9" w:rsidRDefault="00D4638C" w:rsidP="003A5B4A">
      <w:pPr>
        <w:widowControl w:val="0"/>
        <w:numPr>
          <w:ilvl w:val="0"/>
          <w:numId w:val="311"/>
        </w:numPr>
        <w:pBdr>
          <w:top w:val="nil"/>
          <w:left w:val="nil"/>
          <w:bottom w:val="nil"/>
          <w:right w:val="nil"/>
          <w:between w:val="nil"/>
        </w:pBd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Elérendő kompetenciák (magyarul):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Tudása:</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Tájékozott a számítógépes szimuláció alapjairól, valamint elméleti ismereti számítógépes környezetben való alkalmazásának lehetőségeiről.</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Képességei:</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Képes a munkájához szükséges módszerek és eljárások kiválasztására, azok egyedi és komplex alkalmazására.</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Attitűdje:</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Nyitott ismereteinek gyarapítása iránt.</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Autonómiája és felelőssége:</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lastRenderedPageBreak/>
        <w:t>-</w:t>
      </w:r>
      <w:r w:rsidRPr="003307F9">
        <w:rPr>
          <w:rFonts w:ascii="Verdana" w:eastAsia="Times New Roman" w:hAnsi="Verdana" w:cs="Times New Roman"/>
          <w:sz w:val="20"/>
          <w:szCs w:val="20"/>
        </w:rPr>
        <w:tab/>
        <w:t>A szakterületén megjelenő folyamatokban képes önállóan döntéseket hozni, azokat felelősséggel, a jogszabályi keretek figyelembevételével végrehajtani.</w:t>
      </w:r>
    </w:p>
    <w:p w:rsidR="00D4638C" w:rsidRPr="003307F9" w:rsidRDefault="00D4638C" w:rsidP="00D4638C">
      <w:pPr>
        <w:widowControl w:val="0"/>
        <w:spacing w:before="120" w:after="120" w:line="240" w:lineRule="auto"/>
        <w:ind w:left="426"/>
        <w:jc w:val="both"/>
        <w:rPr>
          <w:rFonts w:ascii="Verdana" w:eastAsia="Times New Roman" w:hAnsi="Verdana" w:cs="Times New Roman"/>
          <w:b/>
          <w:sz w:val="20"/>
          <w:szCs w:val="20"/>
        </w:rPr>
      </w:pPr>
      <w:r w:rsidRPr="003307F9">
        <w:rPr>
          <w:rFonts w:ascii="Verdana" w:eastAsia="Times New Roman" w:hAnsi="Verdana" w:cs="Times New Roman"/>
          <w:b/>
          <w:sz w:val="20"/>
          <w:szCs w:val="20"/>
        </w:rPr>
        <w:t xml:space="preserve">Elérendő kompetenciák (angolul) (Competences – English):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Knowledge</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Informed about the basics of computer simulation and how to apply theoretical knowledge in a computer environment.</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Capabilities</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Able to select the methods and procedures required for their job, and apply them individually and complexly.</w:t>
      </w:r>
    </w:p>
    <w:p w:rsidR="00D4638C" w:rsidRPr="003307F9" w:rsidRDefault="00D4638C" w:rsidP="00D463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rPr>
      </w:pPr>
      <w:r w:rsidRPr="003307F9">
        <w:rPr>
          <w:rFonts w:ascii="Verdana" w:eastAsia="Times New Roman" w:hAnsi="Verdana" w:cs="Times New Roman"/>
          <w:b/>
          <w:sz w:val="20"/>
          <w:szCs w:val="20"/>
        </w:rPr>
        <w:t>Attitude:</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Open to new knowledge.</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Autonomy and responsibility: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Able to make decisions independently in the processes emerging in his / her field of responsibility, and to implement them with responsibility and within the legal framework.</w:t>
      </w:r>
    </w:p>
    <w:p w:rsidR="00D4638C" w:rsidRPr="003307F9" w:rsidRDefault="00D4638C" w:rsidP="003A5B4A">
      <w:pPr>
        <w:widowControl w:val="0"/>
        <w:numPr>
          <w:ilvl w:val="0"/>
          <w:numId w:val="311"/>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Előtanulmányi követelmények: </w:t>
      </w:r>
      <w:r w:rsidRPr="003307F9">
        <w:rPr>
          <w:rFonts w:ascii="Verdana" w:eastAsia="Times New Roman" w:hAnsi="Verdana" w:cs="Times New Roman"/>
          <w:sz w:val="20"/>
          <w:szCs w:val="20"/>
        </w:rPr>
        <w:t>nincs</w:t>
      </w:r>
    </w:p>
    <w:p w:rsidR="00D4638C" w:rsidRPr="003307F9" w:rsidRDefault="00D4638C" w:rsidP="003A5B4A">
      <w:pPr>
        <w:widowControl w:val="0"/>
        <w:numPr>
          <w:ilvl w:val="0"/>
          <w:numId w:val="311"/>
        </w:numPr>
        <w:spacing w:before="120" w:after="120" w:line="240" w:lineRule="auto"/>
        <w:ind w:left="426" w:hanging="142"/>
        <w:jc w:val="both"/>
        <w:rPr>
          <w:rFonts w:ascii="Verdana" w:eastAsia="Times New Roman" w:hAnsi="Verdana" w:cs="Times New Roman"/>
          <w:b/>
          <w:sz w:val="20"/>
          <w:szCs w:val="20"/>
        </w:rPr>
      </w:pPr>
      <w:r w:rsidRPr="003307F9">
        <w:rPr>
          <w:rFonts w:ascii="Verdana" w:eastAsia="Times New Roman" w:hAnsi="Verdana" w:cs="Times New Roman"/>
          <w:b/>
          <w:sz w:val="20"/>
          <w:szCs w:val="20"/>
        </w:rPr>
        <w:t>A tantárgy tananyagának leírása, tematika. Description of the subject, curriculum (magyarul, angolul - English):</w:t>
      </w:r>
    </w:p>
    <w:p w:rsidR="00D4638C" w:rsidRPr="003307F9" w:rsidRDefault="00D4638C" w:rsidP="003A5B4A">
      <w:pPr>
        <w:widowControl w:val="0"/>
        <w:numPr>
          <w:ilvl w:val="1"/>
          <w:numId w:val="311"/>
        </w:numPr>
        <w:spacing w:before="120" w:after="120" w:line="240" w:lineRule="auto"/>
        <w:ind w:left="1134" w:hanging="715"/>
        <w:jc w:val="both"/>
        <w:rPr>
          <w:rFonts w:ascii="Verdana" w:eastAsia="Times New Roman" w:hAnsi="Verdana" w:cs="Times New Roman"/>
          <w:sz w:val="20"/>
          <w:szCs w:val="20"/>
        </w:rPr>
      </w:pPr>
      <w:r w:rsidRPr="003307F9">
        <w:rPr>
          <w:rFonts w:ascii="Verdana" w:eastAsia="Times New Roman" w:hAnsi="Verdana" w:cs="Times New Roman"/>
          <w:b/>
          <w:sz w:val="20"/>
          <w:szCs w:val="20"/>
        </w:rPr>
        <w:t>A statisztika alapfogalmai és eljárásai</w:t>
      </w:r>
      <w:r w:rsidRPr="003307F9">
        <w:rPr>
          <w:rFonts w:ascii="Verdana" w:eastAsia="Times New Roman" w:hAnsi="Verdana" w:cs="Times New Roman"/>
          <w:sz w:val="20"/>
          <w:szCs w:val="20"/>
        </w:rPr>
        <w:t xml:space="preserve"> (</w:t>
      </w:r>
      <w:r w:rsidRPr="003307F9">
        <w:rPr>
          <w:rFonts w:ascii="Verdana" w:eastAsia="Times New Roman" w:hAnsi="Verdana" w:cs="Times New Roman"/>
          <w:i/>
          <w:sz w:val="20"/>
          <w:szCs w:val="20"/>
        </w:rPr>
        <w:t>Basic concepts and procedures of statistics</w:t>
      </w:r>
      <w:r w:rsidRPr="003307F9">
        <w:rPr>
          <w:rFonts w:ascii="Verdana" w:eastAsia="Times New Roman" w:hAnsi="Verdana" w:cs="Times New Roman"/>
          <w:sz w:val="20"/>
          <w:szCs w:val="20"/>
        </w:rPr>
        <w:t>)</w:t>
      </w:r>
    </w:p>
    <w:p w:rsidR="00D4638C" w:rsidRPr="003307F9" w:rsidRDefault="00D4638C" w:rsidP="003A5B4A">
      <w:pPr>
        <w:widowControl w:val="0"/>
        <w:numPr>
          <w:ilvl w:val="1"/>
          <w:numId w:val="311"/>
        </w:numPr>
        <w:spacing w:before="120" w:after="120" w:line="240" w:lineRule="auto"/>
        <w:ind w:left="1134" w:hanging="715"/>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Adatstuktúrák, „big data” </w:t>
      </w:r>
      <w:r w:rsidRPr="003307F9">
        <w:rPr>
          <w:rFonts w:ascii="Verdana" w:eastAsia="Times New Roman" w:hAnsi="Verdana" w:cs="Times New Roman"/>
          <w:i/>
          <w:sz w:val="20"/>
          <w:szCs w:val="20"/>
        </w:rPr>
        <w:t>(Data structures, big data)</w:t>
      </w:r>
    </w:p>
    <w:p w:rsidR="00D4638C" w:rsidRPr="003307F9" w:rsidRDefault="00D4638C" w:rsidP="003A5B4A">
      <w:pPr>
        <w:widowControl w:val="0"/>
        <w:numPr>
          <w:ilvl w:val="1"/>
          <w:numId w:val="311"/>
        </w:numPr>
        <w:spacing w:before="120" w:after="120" w:line="240" w:lineRule="auto"/>
        <w:ind w:left="1134" w:hanging="715"/>
        <w:jc w:val="both"/>
        <w:rPr>
          <w:rFonts w:ascii="Verdana" w:eastAsia="Times New Roman" w:hAnsi="Verdana" w:cs="Times New Roman"/>
          <w:sz w:val="20"/>
          <w:szCs w:val="20"/>
        </w:rPr>
      </w:pPr>
      <w:r w:rsidRPr="003307F9">
        <w:rPr>
          <w:rFonts w:ascii="Verdana" w:eastAsia="Times New Roman" w:hAnsi="Verdana" w:cs="Times New Roman"/>
          <w:b/>
          <w:sz w:val="20"/>
          <w:szCs w:val="20"/>
        </w:rPr>
        <w:t>Statisztikai hipotézisvizsgálat</w:t>
      </w:r>
      <w:r w:rsidRPr="003307F9">
        <w:rPr>
          <w:rFonts w:ascii="Verdana" w:eastAsia="Times New Roman" w:hAnsi="Verdana" w:cs="Times New Roman"/>
          <w:sz w:val="20"/>
          <w:szCs w:val="20"/>
        </w:rPr>
        <w:t xml:space="preserve"> (</w:t>
      </w:r>
      <w:r w:rsidRPr="003307F9">
        <w:rPr>
          <w:rFonts w:ascii="Verdana" w:eastAsia="Times New Roman" w:hAnsi="Verdana" w:cs="Times New Roman"/>
          <w:i/>
          <w:sz w:val="20"/>
          <w:szCs w:val="20"/>
        </w:rPr>
        <w:t>Statistical hypothesis testing</w:t>
      </w:r>
      <w:r w:rsidRPr="003307F9">
        <w:rPr>
          <w:rFonts w:ascii="Verdana" w:eastAsia="Times New Roman" w:hAnsi="Verdana" w:cs="Times New Roman"/>
          <w:sz w:val="20"/>
          <w:szCs w:val="20"/>
        </w:rPr>
        <w:t>)</w:t>
      </w:r>
    </w:p>
    <w:p w:rsidR="00D4638C" w:rsidRPr="003307F9" w:rsidRDefault="00D4638C" w:rsidP="003A5B4A">
      <w:pPr>
        <w:widowControl w:val="0"/>
        <w:numPr>
          <w:ilvl w:val="1"/>
          <w:numId w:val="311"/>
        </w:numPr>
        <w:spacing w:before="120" w:after="120" w:line="240" w:lineRule="auto"/>
        <w:ind w:left="1134" w:hanging="715"/>
        <w:jc w:val="both"/>
        <w:rPr>
          <w:rFonts w:ascii="Verdana" w:eastAsia="Times New Roman" w:hAnsi="Verdana" w:cs="Times New Roman"/>
          <w:sz w:val="20"/>
          <w:szCs w:val="20"/>
        </w:rPr>
      </w:pPr>
      <w:r w:rsidRPr="003307F9">
        <w:rPr>
          <w:rFonts w:ascii="Verdana" w:eastAsia="Times New Roman" w:hAnsi="Verdana" w:cs="Times New Roman"/>
          <w:b/>
          <w:sz w:val="20"/>
          <w:szCs w:val="20"/>
        </w:rPr>
        <w:t>Illeszkedésvizsgálat</w:t>
      </w:r>
      <w:r w:rsidRPr="003307F9">
        <w:rPr>
          <w:rFonts w:ascii="Verdana" w:eastAsia="Times New Roman" w:hAnsi="Verdana" w:cs="Times New Roman"/>
          <w:sz w:val="20"/>
          <w:szCs w:val="20"/>
        </w:rPr>
        <w:t xml:space="preserve"> (Goodness of Fit Test)</w:t>
      </w:r>
    </w:p>
    <w:p w:rsidR="00D4638C" w:rsidRPr="003307F9" w:rsidRDefault="00D4638C" w:rsidP="003A5B4A">
      <w:pPr>
        <w:widowControl w:val="0"/>
        <w:numPr>
          <w:ilvl w:val="0"/>
          <w:numId w:val="311"/>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 tantárgy meghirdetésének gyakorisága/a tantervben történő félévi elhelyezkedése: </w:t>
      </w:r>
      <w:r w:rsidRPr="003307F9">
        <w:rPr>
          <w:rFonts w:ascii="Verdana" w:eastAsia="Times New Roman" w:hAnsi="Verdana" w:cs="Times New Roman"/>
          <w:b/>
          <w:sz w:val="20"/>
          <w:szCs w:val="20"/>
        </w:rPr>
        <w:br/>
      </w:r>
      <w:r w:rsidRPr="003307F9">
        <w:rPr>
          <w:rFonts w:ascii="Verdana" w:eastAsia="Times New Roman" w:hAnsi="Verdana" w:cs="Times New Roman"/>
          <w:sz w:val="20"/>
          <w:szCs w:val="20"/>
        </w:rPr>
        <w:t>évente / 2.-6. félév</w:t>
      </w:r>
    </w:p>
    <w:p w:rsidR="00D4638C" w:rsidRPr="003307F9" w:rsidRDefault="00D4638C" w:rsidP="003A5B4A">
      <w:pPr>
        <w:widowControl w:val="0"/>
        <w:numPr>
          <w:ilvl w:val="0"/>
          <w:numId w:val="311"/>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A tanórákon való részvétel követelményei, az elfogadható hiányzások mértéke, a távolmaradás pótlásának lehetősége:</w:t>
      </w:r>
      <w:r w:rsidRPr="003307F9">
        <w:rPr>
          <w:rFonts w:ascii="Verdana" w:eastAsia="Times New Roman" w:hAnsi="Verdana" w:cs="Times New Roman"/>
          <w:sz w:val="20"/>
          <w:szCs w:val="20"/>
        </w:rPr>
        <w:t xml:space="preserve"> A tantárgy teljesítéséhez a tanórák legalább 70%-án jelen kell lennie a hallgatónak. A távollétet a hiányzást követő első foglalkozáson kell igazolnia. A hallgató köteles a mulasztott tanóra anyagát beszerezni, abból önállóan felkészülni.</w:t>
      </w:r>
    </w:p>
    <w:p w:rsidR="00D4638C" w:rsidRPr="003307F9" w:rsidRDefault="00D4638C" w:rsidP="003A5B4A">
      <w:pPr>
        <w:widowControl w:val="0"/>
        <w:numPr>
          <w:ilvl w:val="0"/>
          <w:numId w:val="311"/>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 számonkérés a félév során folyamatosan, projektmunka kereténben történik.</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Pótlására, javítására egyszer, a szorgalmi időszak utolsó hetében van lehetőség egy összevont pótdolgozat keretében.</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Az érdemjegy megszerzéséhez a zárthelyi dolgozat(ok) összpontszámának vagy a pótdolgozat pontszámának több mint 50%-a szükséges. Az elégséges érdemjegyhez 51-60% szükséges, közepeshez 61-75%, jóhoz 76-90%, jeleshez 91-100%.</w:t>
      </w:r>
    </w:p>
    <w:p w:rsidR="00D4638C" w:rsidRPr="003307F9" w:rsidRDefault="00D4638C" w:rsidP="003A5B4A">
      <w:pPr>
        <w:widowControl w:val="0"/>
        <w:numPr>
          <w:ilvl w:val="0"/>
          <w:numId w:val="311"/>
        </w:numPr>
        <w:spacing w:before="120" w:after="120" w:line="240" w:lineRule="auto"/>
        <w:ind w:left="426" w:hanging="142"/>
        <w:jc w:val="both"/>
        <w:rPr>
          <w:rFonts w:ascii="Verdana" w:eastAsia="Times New Roman" w:hAnsi="Verdana" w:cs="Times New Roman"/>
          <w:b/>
          <w:sz w:val="20"/>
          <w:szCs w:val="20"/>
        </w:rPr>
      </w:pPr>
      <w:r w:rsidRPr="003307F9">
        <w:rPr>
          <w:rFonts w:ascii="Verdana" w:eastAsia="Times New Roman" w:hAnsi="Verdana" w:cs="Times New Roman"/>
          <w:b/>
          <w:sz w:val="20"/>
          <w:szCs w:val="20"/>
        </w:rPr>
        <w:t xml:space="preserve">Az értékelés, az aláírás és a kreditek megszerzésének pontos feltételei: </w:t>
      </w:r>
    </w:p>
    <w:p w:rsidR="00D4638C" w:rsidRPr="003307F9" w:rsidRDefault="00D4638C" w:rsidP="003A5B4A">
      <w:pPr>
        <w:widowControl w:val="0"/>
        <w:numPr>
          <w:ilvl w:val="1"/>
          <w:numId w:val="311"/>
        </w:numPr>
        <w:tabs>
          <w:tab w:val="left" w:pos="709"/>
          <w:tab w:val="left" w:pos="993"/>
        </w:tabs>
        <w:spacing w:before="120" w:after="120" w:line="240" w:lineRule="auto"/>
        <w:ind w:left="425"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Az aláírás megszerzésének feltétele a 14. pontban meghatározott arányú részvétel a foglalkozásokon valamint a 15. pontban meghatározott félévközi feladatok legalább elégséges teljesítése.</w:t>
      </w:r>
    </w:p>
    <w:p w:rsidR="00D4638C" w:rsidRPr="003307F9" w:rsidRDefault="00D4638C" w:rsidP="003A5B4A">
      <w:pPr>
        <w:widowControl w:val="0"/>
        <w:numPr>
          <w:ilvl w:val="1"/>
          <w:numId w:val="311"/>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gyakorlati jegy</w:t>
      </w:r>
    </w:p>
    <w:p w:rsidR="00D4638C" w:rsidRPr="003307F9" w:rsidRDefault="00D4638C" w:rsidP="003A5B4A">
      <w:pPr>
        <w:widowControl w:val="0"/>
        <w:numPr>
          <w:ilvl w:val="1"/>
          <w:numId w:val="311"/>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w:t>
      </w:r>
    </w:p>
    <w:p w:rsidR="00D4638C" w:rsidRPr="003307F9" w:rsidRDefault="00D4638C" w:rsidP="00D4638C">
      <w:pPr>
        <w:widowControl w:val="0"/>
        <w:tabs>
          <w:tab w:val="left" w:pos="993"/>
        </w:tabs>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lastRenderedPageBreak/>
        <w:t>A kreditek megszerzésének feltétele az aláírás megszerzése és legalább elégséges érdemjegy.</w:t>
      </w:r>
    </w:p>
    <w:p w:rsidR="00D4638C" w:rsidRPr="003307F9" w:rsidRDefault="00D4638C" w:rsidP="003A5B4A">
      <w:pPr>
        <w:widowControl w:val="0"/>
        <w:numPr>
          <w:ilvl w:val="0"/>
          <w:numId w:val="311"/>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Irodalomjegyzék:</w:t>
      </w:r>
    </w:p>
    <w:p w:rsidR="00D4638C" w:rsidRPr="003307F9" w:rsidRDefault="00D4638C" w:rsidP="003A5B4A">
      <w:pPr>
        <w:widowControl w:val="0"/>
        <w:numPr>
          <w:ilvl w:val="1"/>
          <w:numId w:val="311"/>
        </w:numPr>
        <w:spacing w:before="120" w:after="120" w:line="240" w:lineRule="auto"/>
        <w:ind w:left="993" w:hanging="709"/>
        <w:jc w:val="both"/>
        <w:rPr>
          <w:rFonts w:ascii="Verdana" w:eastAsia="Times New Roman" w:hAnsi="Verdana" w:cs="Times New Roman"/>
          <w:sz w:val="20"/>
          <w:szCs w:val="20"/>
        </w:rPr>
      </w:pPr>
      <w:r w:rsidRPr="003307F9">
        <w:rPr>
          <w:rFonts w:ascii="Verdana" w:eastAsia="Times New Roman" w:hAnsi="Verdana" w:cs="Times New Roman"/>
          <w:b/>
          <w:sz w:val="20"/>
          <w:szCs w:val="20"/>
        </w:rPr>
        <w:t>Kötelező irodalom:</w:t>
      </w:r>
    </w:p>
    <w:p w:rsidR="00D4638C" w:rsidRPr="003307F9" w:rsidRDefault="00D4638C" w:rsidP="003A5B4A">
      <w:pPr>
        <w:widowControl w:val="0"/>
        <w:numPr>
          <w:ilvl w:val="0"/>
          <w:numId w:val="312"/>
        </w:numPr>
        <w:spacing w:after="0" w:line="240" w:lineRule="auto"/>
        <w:ind w:hanging="360"/>
        <w:jc w:val="both"/>
        <w:rPr>
          <w:rFonts w:ascii="Verdana" w:eastAsia="Times New Roman" w:hAnsi="Verdana" w:cs="Times New Roman"/>
          <w:sz w:val="20"/>
          <w:szCs w:val="20"/>
        </w:rPr>
      </w:pPr>
      <w:r w:rsidRPr="003307F9">
        <w:rPr>
          <w:rFonts w:ascii="Verdana" w:eastAsia="Times New Roman" w:hAnsi="Verdana" w:cs="Times New Roman"/>
          <w:sz w:val="20"/>
          <w:szCs w:val="20"/>
        </w:rPr>
        <w:t>Lukács Ottó: Matematikai Statisztika, Műszaki Kiadó, 2006, ISBN: 978-963-1630-36-7</w:t>
      </w:r>
    </w:p>
    <w:p w:rsidR="00D4638C" w:rsidRPr="003307F9" w:rsidRDefault="00D4638C" w:rsidP="003A5B4A">
      <w:pPr>
        <w:widowControl w:val="0"/>
        <w:numPr>
          <w:ilvl w:val="0"/>
          <w:numId w:val="312"/>
        </w:numPr>
        <w:spacing w:after="0" w:line="240" w:lineRule="auto"/>
        <w:ind w:hanging="360"/>
        <w:jc w:val="both"/>
        <w:rPr>
          <w:rFonts w:ascii="Verdana" w:eastAsia="Times New Roman" w:hAnsi="Verdana" w:cs="Times New Roman"/>
          <w:sz w:val="20"/>
          <w:szCs w:val="20"/>
        </w:rPr>
      </w:pPr>
      <w:r w:rsidRPr="003307F9">
        <w:rPr>
          <w:rFonts w:ascii="Verdana" w:eastAsia="Times New Roman" w:hAnsi="Verdana" w:cs="Times New Roman"/>
          <w:sz w:val="20"/>
          <w:szCs w:val="20"/>
        </w:rPr>
        <w:t>Illés Ferenc és Keresztúri Judit Lilla: Az R programozás alapjai,</w:t>
      </w:r>
      <w:r w:rsidRPr="003307F9">
        <w:rPr>
          <w:rFonts w:ascii="Verdana" w:hAnsi="Verdana"/>
          <w:sz w:val="20"/>
          <w:szCs w:val="20"/>
        </w:rPr>
        <w:t xml:space="preserve"> </w:t>
      </w:r>
      <w:r w:rsidRPr="003307F9">
        <w:rPr>
          <w:rFonts w:ascii="Verdana" w:eastAsia="Times New Roman" w:hAnsi="Verdana" w:cs="Times New Roman"/>
          <w:sz w:val="20"/>
          <w:szCs w:val="20"/>
        </w:rPr>
        <w:t>Budapesti Corvinus Egyetem 2018, 978-963-503-744-5</w:t>
      </w:r>
    </w:p>
    <w:p w:rsidR="00D4638C" w:rsidRPr="003307F9" w:rsidRDefault="00D4638C" w:rsidP="003A5B4A">
      <w:pPr>
        <w:widowControl w:val="0"/>
        <w:numPr>
          <w:ilvl w:val="1"/>
          <w:numId w:val="311"/>
        </w:numPr>
        <w:spacing w:before="120" w:after="120" w:line="240" w:lineRule="auto"/>
        <w:ind w:left="993" w:hanging="709"/>
        <w:jc w:val="both"/>
        <w:rPr>
          <w:rFonts w:ascii="Verdana" w:eastAsia="Times New Roman" w:hAnsi="Verdana" w:cs="Times New Roman"/>
          <w:b/>
          <w:sz w:val="20"/>
          <w:szCs w:val="20"/>
        </w:rPr>
      </w:pPr>
      <w:r w:rsidRPr="003307F9">
        <w:rPr>
          <w:rFonts w:ascii="Verdana" w:eastAsia="Times New Roman" w:hAnsi="Verdana" w:cs="Times New Roman"/>
          <w:b/>
          <w:sz w:val="20"/>
          <w:szCs w:val="20"/>
        </w:rPr>
        <w:t>Ajánlott irodalom:</w:t>
      </w:r>
    </w:p>
    <w:p w:rsidR="00D4638C" w:rsidRPr="003307F9" w:rsidRDefault="00D4638C" w:rsidP="003A5B4A">
      <w:pPr>
        <w:widowControl w:val="0"/>
        <w:numPr>
          <w:ilvl w:val="0"/>
          <w:numId w:val="313"/>
        </w:numPr>
        <w:pBdr>
          <w:top w:val="nil"/>
          <w:left w:val="nil"/>
          <w:bottom w:val="nil"/>
          <w:right w:val="nil"/>
          <w:between w:val="nil"/>
        </w:pBd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Vincze István: Matematikai statisztika, 1975, Műszaki Tankönyvkiadó, 963-10-047-24</w:t>
      </w:r>
    </w:p>
    <w:p w:rsidR="00D4638C" w:rsidRPr="003307F9" w:rsidRDefault="00D4638C" w:rsidP="003A5B4A">
      <w:pPr>
        <w:widowControl w:val="0"/>
        <w:numPr>
          <w:ilvl w:val="0"/>
          <w:numId w:val="313"/>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Fegyverneki Sándor: Valószínűség-számítás és matematikai statisztika, Miskolci Egyetem Földtudományi Kar, 2011</w:t>
      </w:r>
    </w:p>
    <w:p w:rsidR="00D4638C" w:rsidRPr="003307F9" w:rsidRDefault="00D4638C" w:rsidP="00D4638C">
      <w:pPr>
        <w:widowControl w:val="0"/>
        <w:spacing w:before="120" w:after="120" w:line="240" w:lineRule="auto"/>
        <w:jc w:val="both"/>
        <w:rPr>
          <w:rFonts w:ascii="Verdana" w:eastAsia="Times New Roman" w:hAnsi="Verdana" w:cs="Times New Roman"/>
          <w:sz w:val="20"/>
          <w:szCs w:val="20"/>
        </w:rPr>
      </w:pPr>
    </w:p>
    <w:p w:rsidR="00D4638C" w:rsidRPr="003307F9" w:rsidRDefault="00D4638C" w:rsidP="00D4638C">
      <w:pPr>
        <w:widowControl w:val="0"/>
        <w:spacing w:before="120" w:after="12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Budapest, 2023. március 01.</w:t>
      </w:r>
    </w:p>
    <w:p w:rsidR="00D4638C" w:rsidRPr="003307F9" w:rsidRDefault="00D4638C" w:rsidP="00D4638C">
      <w:pPr>
        <w:widowControl w:val="0"/>
        <w:spacing w:before="120" w:after="120" w:line="240" w:lineRule="auto"/>
        <w:jc w:val="both"/>
        <w:rPr>
          <w:rFonts w:ascii="Verdana" w:eastAsia="Times New Roman" w:hAnsi="Verdana" w:cs="Times New Roman"/>
          <w:sz w:val="20"/>
          <w:szCs w:val="20"/>
        </w:rPr>
      </w:pPr>
    </w:p>
    <w:p w:rsidR="00D4638C" w:rsidRPr="003307F9" w:rsidRDefault="00D4638C" w:rsidP="00D4638C">
      <w:pPr>
        <w:widowControl w:val="0"/>
        <w:spacing w:after="0" w:line="240" w:lineRule="auto"/>
        <w:jc w:val="right"/>
        <w:rPr>
          <w:rFonts w:ascii="Verdana" w:eastAsia="Times New Roman" w:hAnsi="Verdana" w:cs="Times New Roman"/>
          <w:sz w:val="20"/>
          <w:szCs w:val="20"/>
        </w:rPr>
      </w:pPr>
      <w:r w:rsidRPr="003307F9">
        <w:rPr>
          <w:rFonts w:ascii="Verdana" w:eastAsia="Times New Roman" w:hAnsi="Verdana" w:cs="Times New Roman"/>
          <w:sz w:val="20"/>
          <w:szCs w:val="20"/>
        </w:rPr>
        <w:t xml:space="preserve">Dr. Rácz István </w:t>
      </w:r>
    </w:p>
    <w:p w:rsidR="00D4638C" w:rsidRPr="003307F9" w:rsidRDefault="00D4638C" w:rsidP="00D4638C">
      <w:pPr>
        <w:widowControl w:val="0"/>
        <w:spacing w:after="0" w:line="240" w:lineRule="auto"/>
        <w:jc w:val="right"/>
        <w:rPr>
          <w:rFonts w:ascii="Verdana" w:eastAsia="Times New Roman" w:hAnsi="Verdana" w:cs="Times New Roman"/>
          <w:sz w:val="20"/>
          <w:szCs w:val="20"/>
        </w:rPr>
      </w:pPr>
      <w:r w:rsidRPr="003307F9">
        <w:rPr>
          <w:rFonts w:ascii="Verdana" w:eastAsia="Times New Roman" w:hAnsi="Verdana" w:cs="Times New Roman"/>
          <w:sz w:val="20"/>
          <w:szCs w:val="20"/>
        </w:rPr>
        <w:t>adjunktuis, sk.</w:t>
      </w:r>
    </w:p>
    <w:p w:rsidR="00D4638C" w:rsidRPr="003307F9" w:rsidRDefault="00D4638C" w:rsidP="00D4638C">
      <w:pPr>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br w:type="page"/>
      </w:r>
    </w:p>
    <w:tbl>
      <w:tblPr>
        <w:tblW w:w="9072" w:type="dxa"/>
        <w:tblInd w:w="113" w:type="dxa"/>
        <w:tblLook w:val="01E0" w:firstRow="1" w:lastRow="1" w:firstColumn="1" w:lastColumn="1" w:noHBand="0" w:noVBand="0"/>
      </w:tblPr>
      <w:tblGrid>
        <w:gridCol w:w="4855"/>
        <w:gridCol w:w="1620"/>
        <w:gridCol w:w="2597"/>
      </w:tblGrid>
      <w:tr w:rsidR="00D4638C" w:rsidRPr="003307F9" w:rsidTr="00D4638C">
        <w:tc>
          <w:tcPr>
            <w:tcW w:w="4855" w:type="dxa"/>
            <w:tcBorders>
              <w:bottom w:val="single" w:sz="4" w:space="0" w:color="auto"/>
            </w:tcBorders>
          </w:tcPr>
          <w:p w:rsidR="00D4638C" w:rsidRPr="003307F9" w:rsidRDefault="00D4638C" w:rsidP="00D4638C">
            <w:pPr>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c>
          <w:tcPr>
            <w:tcW w:w="1620" w:type="dxa"/>
          </w:tcPr>
          <w:p w:rsidR="00D4638C" w:rsidRPr="003307F9" w:rsidRDefault="00D4638C" w:rsidP="00D4638C">
            <w:pPr>
              <w:spacing w:after="0" w:line="240" w:lineRule="auto"/>
              <w:jc w:val="both"/>
              <w:rPr>
                <w:rFonts w:ascii="Verdana" w:eastAsia="Times New Roman" w:hAnsi="Verdana" w:cs="Times New Roman"/>
                <w:sz w:val="20"/>
                <w:szCs w:val="20"/>
                <w:lang w:eastAsia="hu-HU"/>
              </w:rPr>
            </w:pPr>
          </w:p>
        </w:tc>
        <w:tc>
          <w:tcPr>
            <w:tcW w:w="2597" w:type="dxa"/>
          </w:tcPr>
          <w:p w:rsidR="00D4638C" w:rsidRPr="003307F9" w:rsidRDefault="00D4638C" w:rsidP="00D4638C">
            <w:pPr>
              <w:spacing w:after="0" w:line="240" w:lineRule="auto"/>
              <w:jc w:val="right"/>
              <w:rPr>
                <w:rFonts w:ascii="Verdana" w:eastAsia="Times New Roman" w:hAnsi="Verdana" w:cs="Times New Roman"/>
                <w:sz w:val="20"/>
                <w:szCs w:val="20"/>
                <w:lang w:eastAsia="hu-HU"/>
              </w:rPr>
            </w:pPr>
          </w:p>
        </w:tc>
      </w:tr>
      <w:tr w:rsidR="00D4638C" w:rsidRPr="003307F9" w:rsidTr="00D4638C">
        <w:tc>
          <w:tcPr>
            <w:tcW w:w="4855" w:type="dxa"/>
            <w:tcBorders>
              <w:top w:val="single" w:sz="4" w:space="0" w:color="auto"/>
            </w:tcBorders>
          </w:tcPr>
          <w:p w:rsidR="00D4638C" w:rsidRPr="003307F9" w:rsidRDefault="00D4638C" w:rsidP="00D4638C">
            <w:pPr>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c>
          <w:tcPr>
            <w:tcW w:w="1620" w:type="dxa"/>
          </w:tcPr>
          <w:p w:rsidR="00D4638C" w:rsidRPr="003307F9" w:rsidRDefault="00D4638C" w:rsidP="00D4638C">
            <w:pPr>
              <w:spacing w:after="0" w:line="240" w:lineRule="auto"/>
              <w:jc w:val="both"/>
              <w:rPr>
                <w:rFonts w:ascii="Verdana" w:eastAsia="Times New Roman" w:hAnsi="Verdana" w:cs="Times New Roman"/>
                <w:sz w:val="20"/>
                <w:szCs w:val="20"/>
                <w:lang w:eastAsia="hu-HU"/>
              </w:rPr>
            </w:pPr>
          </w:p>
        </w:tc>
        <w:tc>
          <w:tcPr>
            <w:tcW w:w="2597" w:type="dxa"/>
          </w:tcPr>
          <w:p w:rsidR="00D4638C" w:rsidRPr="003307F9" w:rsidRDefault="00D4638C" w:rsidP="00D4638C">
            <w:pPr>
              <w:spacing w:after="0" w:line="240" w:lineRule="auto"/>
              <w:jc w:val="both"/>
              <w:rPr>
                <w:rFonts w:ascii="Verdana" w:eastAsia="Times New Roman" w:hAnsi="Verdana" w:cs="Times New Roman"/>
                <w:sz w:val="20"/>
                <w:szCs w:val="20"/>
                <w:lang w:eastAsia="hu-HU"/>
              </w:rPr>
            </w:pPr>
          </w:p>
        </w:tc>
      </w:tr>
    </w:tbl>
    <w:p w:rsidR="00D4638C" w:rsidRPr="003307F9" w:rsidRDefault="00D4638C" w:rsidP="00D4638C">
      <w:pPr>
        <w:widowControl w:val="0"/>
        <w:spacing w:before="120" w:after="120" w:line="240" w:lineRule="auto"/>
        <w:ind w:left="426" w:hanging="142"/>
        <w:jc w:val="center"/>
        <w:rPr>
          <w:rFonts w:ascii="Verdana" w:eastAsia="Times New Roman" w:hAnsi="Verdana" w:cs="Times New Roman"/>
          <w:b/>
          <w:bCs/>
          <w:sz w:val="20"/>
          <w:szCs w:val="20"/>
        </w:rPr>
      </w:pPr>
    </w:p>
    <w:p w:rsidR="00D4638C" w:rsidRPr="003307F9" w:rsidRDefault="00D4638C" w:rsidP="00D4638C">
      <w:pPr>
        <w:widowControl w:val="0"/>
        <w:spacing w:before="120" w:after="120" w:line="240" w:lineRule="auto"/>
        <w:ind w:left="426" w:hanging="142"/>
        <w:jc w:val="center"/>
        <w:rPr>
          <w:rFonts w:ascii="Verdana" w:eastAsia="Times New Roman" w:hAnsi="Verdana" w:cs="Times New Roman"/>
          <w:b/>
          <w:bCs/>
          <w:sz w:val="20"/>
          <w:szCs w:val="20"/>
        </w:rPr>
      </w:pPr>
      <w:r w:rsidRPr="003307F9">
        <w:rPr>
          <w:rFonts w:ascii="Verdana" w:eastAsia="Times New Roman" w:hAnsi="Verdana" w:cs="Times New Roman"/>
          <w:b/>
          <w:bCs/>
          <w:sz w:val="20"/>
          <w:szCs w:val="20"/>
        </w:rPr>
        <w:t>TANTÁRGYI PROGRAM</w:t>
      </w:r>
    </w:p>
    <w:p w:rsidR="00D4638C" w:rsidRPr="003307F9" w:rsidRDefault="00D4638C" w:rsidP="003A5B4A">
      <w:pPr>
        <w:widowControl w:val="0"/>
        <w:numPr>
          <w:ilvl w:val="0"/>
          <w:numId w:val="314"/>
        </w:numPr>
        <w:tabs>
          <w:tab w:val="num" w:pos="56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HK925A610</w:t>
      </w:r>
    </w:p>
    <w:p w:rsidR="00D4638C" w:rsidRPr="003307F9" w:rsidRDefault="00D4638C" w:rsidP="003A5B4A">
      <w:pPr>
        <w:widowControl w:val="0"/>
        <w:numPr>
          <w:ilvl w:val="0"/>
          <w:numId w:val="314"/>
        </w:numPr>
        <w:tabs>
          <w:tab w:val="num" w:pos="567"/>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A tantárgy megnevezése (magyarul):</w:t>
      </w:r>
      <w:r w:rsidRPr="003307F9">
        <w:rPr>
          <w:rFonts w:ascii="Verdana" w:eastAsia="Times New Roman" w:hAnsi="Verdana" w:cs="Times New Roman"/>
          <w:bCs/>
          <w:sz w:val="20"/>
          <w:szCs w:val="20"/>
        </w:rPr>
        <w:t xml:space="preserve"> Tudománytörténet</w:t>
      </w:r>
    </w:p>
    <w:p w:rsidR="00D4638C" w:rsidRPr="003307F9" w:rsidRDefault="00D4638C" w:rsidP="003A5B4A">
      <w:pPr>
        <w:widowControl w:val="0"/>
        <w:numPr>
          <w:ilvl w:val="0"/>
          <w:numId w:val="314"/>
        </w:numPr>
        <w:tabs>
          <w:tab w:val="num" w:pos="567"/>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bCs/>
          <w:sz w:val="20"/>
          <w:szCs w:val="20"/>
          <w:lang w:val="en"/>
        </w:rPr>
        <w:t>History of science</w:t>
      </w:r>
    </w:p>
    <w:p w:rsidR="00D4638C" w:rsidRPr="003307F9" w:rsidRDefault="00D4638C" w:rsidP="003A5B4A">
      <w:pPr>
        <w:widowControl w:val="0"/>
        <w:numPr>
          <w:ilvl w:val="0"/>
          <w:numId w:val="314"/>
        </w:numPr>
        <w:tabs>
          <w:tab w:val="num" w:pos="567"/>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D4638C" w:rsidRPr="003307F9" w:rsidRDefault="00D4638C" w:rsidP="003A5B4A">
      <w:pPr>
        <w:pStyle w:val="Listaszerbekezds"/>
        <w:widowControl w:val="0"/>
        <w:numPr>
          <w:ilvl w:val="1"/>
          <w:numId w:val="314"/>
        </w:numPr>
        <w:spacing w:before="120" w:after="120" w:line="240" w:lineRule="auto"/>
        <w:ind w:left="1134" w:hanging="567"/>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2 kredit</w:t>
      </w:r>
    </w:p>
    <w:p w:rsidR="00D4638C" w:rsidRPr="003307F9" w:rsidRDefault="00D4638C" w:rsidP="003A5B4A">
      <w:pPr>
        <w:pStyle w:val="Listaszerbekezds"/>
        <w:widowControl w:val="0"/>
        <w:numPr>
          <w:ilvl w:val="1"/>
          <w:numId w:val="314"/>
        </w:numPr>
        <w:spacing w:before="120" w:after="120" w:line="240" w:lineRule="auto"/>
        <w:ind w:left="1134" w:hanging="567"/>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50 % gyakorlat, 50 % elmélet</w:t>
      </w:r>
    </w:p>
    <w:p w:rsidR="00D4638C" w:rsidRPr="003307F9" w:rsidRDefault="00D4638C" w:rsidP="003A5B4A">
      <w:pPr>
        <w:widowControl w:val="0"/>
        <w:numPr>
          <w:ilvl w:val="0"/>
          <w:numId w:val="314"/>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Katonai vezetői alapszak/Katonai üzemeltetési alapszak/Katonai logisztika alapszak/Állami légiközlekedési alapszak/Katonai üzemeltetés mesterszak</w:t>
      </w:r>
    </w:p>
    <w:p w:rsidR="00D4638C" w:rsidRPr="003307F9" w:rsidRDefault="00D4638C" w:rsidP="003A5B4A">
      <w:pPr>
        <w:widowControl w:val="0"/>
        <w:numPr>
          <w:ilvl w:val="0"/>
          <w:numId w:val="314"/>
        </w:numPr>
        <w:tabs>
          <w:tab w:val="num" w:pos="56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Természettudományi Tanszék</w:t>
      </w:r>
    </w:p>
    <w:p w:rsidR="00D4638C" w:rsidRPr="003307F9" w:rsidRDefault="00D4638C" w:rsidP="003A5B4A">
      <w:pPr>
        <w:widowControl w:val="0"/>
        <w:numPr>
          <w:ilvl w:val="0"/>
          <w:numId w:val="314"/>
        </w:numPr>
        <w:tabs>
          <w:tab w:val="num" w:pos="56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tantárgyfelelős oktató neve, beosztása, tudományos fokozata:</w:t>
      </w:r>
      <w:r w:rsidRPr="003307F9">
        <w:rPr>
          <w:rFonts w:ascii="Verdana" w:eastAsia="Times New Roman" w:hAnsi="Verdana" w:cs="Times New Roman"/>
          <w:bCs/>
          <w:sz w:val="20"/>
          <w:szCs w:val="20"/>
        </w:rPr>
        <w:t xml:space="preserve"> Dr. Horváth István, egyetemi tanár, DSc</w:t>
      </w:r>
    </w:p>
    <w:p w:rsidR="00D4638C" w:rsidRPr="003307F9" w:rsidRDefault="00D4638C" w:rsidP="003A5B4A">
      <w:pPr>
        <w:widowControl w:val="0"/>
        <w:numPr>
          <w:ilvl w:val="0"/>
          <w:numId w:val="314"/>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D4638C" w:rsidRPr="003307F9" w:rsidRDefault="00D4638C" w:rsidP="003A5B4A">
      <w:pPr>
        <w:widowControl w:val="0"/>
        <w:numPr>
          <w:ilvl w:val="1"/>
          <w:numId w:val="314"/>
        </w:numPr>
        <w:tabs>
          <w:tab w:val="num" w:pos="2069"/>
        </w:tabs>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w:t>
      </w:r>
    </w:p>
    <w:p w:rsidR="00D4638C" w:rsidRPr="003307F9" w:rsidRDefault="00D4638C" w:rsidP="003A5B4A">
      <w:pPr>
        <w:widowControl w:val="0"/>
        <w:numPr>
          <w:ilvl w:val="2"/>
          <w:numId w:val="314"/>
        </w:numPr>
        <w:tabs>
          <w:tab w:val="num" w:pos="1134"/>
        </w:tabs>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28 (28 EA + 0 SZ + 0 GY)</w:t>
      </w:r>
    </w:p>
    <w:p w:rsidR="00D4638C" w:rsidRPr="003307F9" w:rsidRDefault="00D4638C" w:rsidP="003A5B4A">
      <w:pPr>
        <w:widowControl w:val="0"/>
        <w:numPr>
          <w:ilvl w:val="2"/>
          <w:numId w:val="314"/>
        </w:numPr>
        <w:tabs>
          <w:tab w:val="num" w:pos="1134"/>
        </w:tabs>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levelező munkarend: 0 (0 EA + 0 SZ + 0 GY)</w:t>
      </w:r>
    </w:p>
    <w:p w:rsidR="00D4638C" w:rsidRPr="003307F9" w:rsidRDefault="00D4638C" w:rsidP="003A5B4A">
      <w:pPr>
        <w:widowControl w:val="0"/>
        <w:numPr>
          <w:ilvl w:val="1"/>
          <w:numId w:val="314"/>
        </w:numPr>
        <w:tabs>
          <w:tab w:val="num" w:pos="2069"/>
        </w:tabs>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2+0</w:t>
      </w:r>
    </w:p>
    <w:p w:rsidR="00D4638C" w:rsidRPr="003307F9" w:rsidRDefault="00D4638C" w:rsidP="003A5B4A">
      <w:pPr>
        <w:widowControl w:val="0"/>
        <w:numPr>
          <w:ilvl w:val="1"/>
          <w:numId w:val="314"/>
        </w:numPr>
        <w:tabs>
          <w:tab w:val="num" w:pos="2069"/>
        </w:tabs>
        <w:spacing w:before="120" w:after="120" w:line="240" w:lineRule="auto"/>
        <w:ind w:left="1134" w:hanging="708"/>
        <w:jc w:val="both"/>
        <w:rPr>
          <w:rFonts w:ascii="Verdana" w:eastAsia="Times New Roman" w:hAnsi="Verdana" w:cs="Times New Roman"/>
          <w:bCs/>
          <w:sz w:val="20"/>
          <w:szCs w:val="20"/>
        </w:rPr>
      </w:pPr>
      <w:r w:rsidRPr="003307F9">
        <w:rPr>
          <w:rFonts w:ascii="Verdana" w:hAnsi="Verdana" w:cs="Times New Roman"/>
          <w:sz w:val="20"/>
          <w:szCs w:val="20"/>
        </w:rPr>
        <w:t>Az ismeret átadásában alkalmazandó további sajátos módok, jellemzők: nincsenek</w:t>
      </w:r>
    </w:p>
    <w:p w:rsidR="00D4638C" w:rsidRPr="003307F9" w:rsidRDefault="00D4638C" w:rsidP="003A5B4A">
      <w:pPr>
        <w:widowControl w:val="0"/>
        <w:numPr>
          <w:ilvl w:val="0"/>
          <w:numId w:val="314"/>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(magyarul):</w:t>
      </w:r>
      <w:r w:rsidRPr="003307F9">
        <w:rPr>
          <w:rFonts w:ascii="Verdana" w:eastAsia="Times New Roman" w:hAnsi="Verdana" w:cs="Times New Roman"/>
          <w:bCs/>
          <w:sz w:val="20"/>
          <w:szCs w:val="20"/>
        </w:rPr>
        <w:t xml:space="preserve"> Az antik hagyaték. A milétoszi bölcsek. Püthagorasz és Hérakleitosz. A görög tudomány. Minden tudományos mű első mintája; Eukleidész: Az elemek. Ptolemaiosz. Az arab tudósok. Kopernikusz, Galilei, Bacon, Descartes, Huygens. Newton. Az alkímiától a kémiáig: Dalton, Lavoisier, Lomonoszov, Mengyelejev. Faraday, Maxwell. A fizika megoldatlan problémai 125 évvel ezelőtt. Az éter és a Michelson-Morley kísérlet. A relativitáselmélete. A XX. Századi fizika: atomok, elektronszerkezet. Az atommag felépítése, protonok, neutronok. A kvantumhipotézis és a kvantummechanika alapjai. </w:t>
      </w:r>
    </w:p>
    <w:p w:rsidR="00D4638C" w:rsidRPr="003307F9" w:rsidRDefault="00D4638C" w:rsidP="00D4638C">
      <w:pPr>
        <w:widowControl w:val="0"/>
        <w:spacing w:before="120" w:after="120" w:line="240" w:lineRule="auto"/>
        <w:ind w:left="426"/>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w:t>
      </w:r>
      <w:r w:rsidRPr="003307F9">
        <w:rPr>
          <w:rFonts w:ascii="Verdana" w:eastAsia="Times New Roman" w:hAnsi="Verdana" w:cs="Times New Roman"/>
          <w:bCs/>
          <w:sz w:val="20"/>
          <w:szCs w:val="20"/>
          <w:lang w:val="en-GB"/>
        </w:rPr>
        <w:t xml:space="preserve"> </w:t>
      </w:r>
      <w:r w:rsidRPr="003307F9">
        <w:rPr>
          <w:rFonts w:ascii="Verdana" w:eastAsia="Times New Roman" w:hAnsi="Verdana" w:cs="Times New Roman"/>
          <w:bCs/>
          <w:sz w:val="20"/>
          <w:szCs w:val="20"/>
          <w:lang w:val="en"/>
        </w:rPr>
        <w:t>The antique legacy. The Miletians. Pythagoras and Heraclitus. Greek science. The first sample of all scientific works; Euclid: The Elements. Ptolemy. Arab scholars. Copernicus, Galileo, Bacon, Descartes, Huygens. Newton. From alchemy to chemistry: Dalton, Lavoisier, Lomonosov, Mendeleev. Faraday, Maxwell. Unsolved problems of physics 125 years ago. The ether and the Michelson-Morley experiment. The theory of relativity. The XX. Century physics: atoms. Structure of the atomic nucleus, protons, neutrons. Fundamentals of the quantum hypothesis and quantum mechanics.</w:t>
      </w:r>
      <w:r w:rsidRPr="003307F9">
        <w:rPr>
          <w:rFonts w:ascii="Verdana" w:eastAsia="Times New Roman" w:hAnsi="Verdana" w:cs="Times New Roman"/>
          <w:bCs/>
          <w:sz w:val="20"/>
          <w:szCs w:val="20"/>
          <w:lang w:val="en-GB"/>
        </w:rPr>
        <w:t xml:space="preserve"> </w:t>
      </w:r>
    </w:p>
    <w:p w:rsidR="00D4638C" w:rsidRPr="003307F9" w:rsidRDefault="00D4638C" w:rsidP="003A5B4A">
      <w:pPr>
        <w:pStyle w:val="Listaszerbekezds"/>
        <w:widowControl w:val="0"/>
        <w:numPr>
          <w:ilvl w:val="0"/>
          <w:numId w:val="314"/>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D4638C" w:rsidRPr="003307F9" w:rsidRDefault="00D4638C" w:rsidP="00D4638C">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Tudása:</w:t>
      </w:r>
      <w:r w:rsidRPr="003307F9">
        <w:rPr>
          <w:rFonts w:ascii="Verdana" w:eastAsia="Times New Roman" w:hAnsi="Verdana" w:cs="Times New Roman"/>
          <w:bCs/>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A hallgató megismeri a legfontosabb tudománytörténeti áttöréseket</w:t>
      </w:r>
    </w:p>
    <w:p w:rsidR="00D4638C" w:rsidRPr="003307F9" w:rsidRDefault="00D4638C" w:rsidP="00D4638C">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Képességei:</w:t>
      </w:r>
      <w:r w:rsidRPr="003307F9">
        <w:rPr>
          <w:rFonts w:ascii="Verdana" w:eastAsia="Times New Roman" w:hAnsi="Verdana" w:cs="Times New Roman"/>
          <w:bCs/>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lastRenderedPageBreak/>
        <w:t>-</w:t>
      </w:r>
      <w:r w:rsidRPr="003307F9">
        <w:rPr>
          <w:rFonts w:ascii="Verdana" w:eastAsia="Times New Roman" w:hAnsi="Verdana" w:cs="Times New Roman"/>
          <w:bCs/>
          <w:sz w:val="20"/>
          <w:szCs w:val="20"/>
        </w:rPr>
        <w:tab/>
        <w:t>Átfogóan alkalmazza a társadalmi és természettudományi ismereteket.</w:t>
      </w:r>
    </w:p>
    <w:p w:rsidR="00D4638C" w:rsidRPr="003307F9" w:rsidRDefault="00D4638C" w:rsidP="00D4638C">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Attitűdje:</w:t>
      </w:r>
      <w:r w:rsidRPr="003307F9">
        <w:rPr>
          <w:rFonts w:ascii="Verdana" w:eastAsia="Times New Roman" w:hAnsi="Verdana" w:cs="Times New Roman"/>
          <w:bCs/>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t>Nyitott ismereteinek gyarapítása iránt.</w:t>
      </w:r>
    </w:p>
    <w:p w:rsidR="00D4638C" w:rsidRPr="003307F9" w:rsidRDefault="00D4638C" w:rsidP="00D4638C">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Autonómiája és felelőssége:</w:t>
      </w:r>
      <w:r w:rsidRPr="003307F9">
        <w:rPr>
          <w:rFonts w:ascii="Verdana" w:eastAsia="Times New Roman" w:hAnsi="Verdana" w:cs="Times New Roman"/>
          <w:bCs/>
          <w:sz w:val="20"/>
          <w:szCs w:val="20"/>
        </w:rPr>
        <w:t xml:space="preserve"> </w:t>
      </w:r>
    </w:p>
    <w:p w:rsidR="00D4638C" w:rsidRPr="003307F9" w:rsidRDefault="00D4638C" w:rsidP="00D4638C">
      <w:pPr>
        <w:widowControl w:val="0"/>
        <w:spacing w:before="120" w:after="120" w:line="240" w:lineRule="auto"/>
        <w:ind w:left="426"/>
        <w:jc w:val="both"/>
        <w:rPr>
          <w:rFonts w:ascii="Verdana" w:eastAsia="Calibri" w:hAnsi="Verdana" w:cs="Times New Roman"/>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r>
      <w:r w:rsidRPr="003307F9">
        <w:rPr>
          <w:rFonts w:ascii="Verdana" w:eastAsia="Calibri" w:hAnsi="Verdana" w:cs="Times New Roman"/>
          <w:sz w:val="20"/>
          <w:szCs w:val="20"/>
        </w:rPr>
        <w:t>A szakterületén megjelenő folyamatokban képes önállóan döntéseket hozni, azokat felelősséggel, a jogszabályi keretek figyelembevételével végrehajtani.</w:t>
      </w:r>
    </w:p>
    <w:p w:rsidR="00D4638C" w:rsidRPr="003307F9" w:rsidRDefault="00D4638C" w:rsidP="00D4638C">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D4638C" w:rsidRPr="003307F9" w:rsidRDefault="00D4638C" w:rsidP="00D4638C">
      <w:pPr>
        <w:widowControl w:val="0"/>
        <w:spacing w:before="120" w:after="120" w:line="240" w:lineRule="auto"/>
        <w:ind w:left="426"/>
        <w:jc w:val="both"/>
        <w:rPr>
          <w:rFonts w:ascii="Verdana" w:eastAsia="Calibri" w:hAnsi="Verdana" w:cs="Times New Roman"/>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r>
      <w:r w:rsidRPr="003307F9">
        <w:rPr>
          <w:rFonts w:ascii="Verdana" w:eastAsia="Calibri" w:hAnsi="Verdana" w:cs="Times New Roman"/>
          <w:sz w:val="20"/>
          <w:szCs w:val="20"/>
        </w:rPr>
        <w:t>The student learns about the most important breakthroughs in the history of science</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D4638C" w:rsidRPr="003307F9" w:rsidRDefault="00D4638C" w:rsidP="00D4638C">
      <w:pPr>
        <w:widowControl w:val="0"/>
        <w:spacing w:before="120" w:after="120" w:line="240" w:lineRule="auto"/>
        <w:ind w:left="426"/>
        <w:jc w:val="both"/>
        <w:rPr>
          <w:rFonts w:ascii="Verdana" w:eastAsia="Calibri" w:hAnsi="Verdana" w:cs="Times New Roman"/>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r>
      <w:r w:rsidRPr="003307F9">
        <w:rPr>
          <w:rFonts w:ascii="Verdana" w:eastAsia="Calibri" w:hAnsi="Verdana" w:cs="Times New Roman"/>
          <w:sz w:val="20"/>
          <w:szCs w:val="20"/>
        </w:rPr>
        <w:t>Practice comprehensive knowledge of social and scientific sciences.</w:t>
      </w:r>
    </w:p>
    <w:p w:rsidR="00D4638C" w:rsidRPr="003307F9" w:rsidRDefault="00D4638C" w:rsidP="00D463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Attitude:</w:t>
      </w:r>
      <w:r w:rsidRPr="003307F9">
        <w:rPr>
          <w:rFonts w:ascii="Verdana" w:eastAsia="Times New Roman" w:hAnsi="Verdana" w:cs="Times New Roman"/>
          <w:sz w:val="20"/>
          <w:szCs w:val="20"/>
          <w:lang w:val="en-GB"/>
        </w:rPr>
        <w:t xml:space="preserve"> </w:t>
      </w:r>
    </w:p>
    <w:p w:rsidR="00D4638C" w:rsidRPr="003307F9" w:rsidRDefault="00D4638C" w:rsidP="00D4638C">
      <w:pPr>
        <w:widowControl w:val="0"/>
        <w:spacing w:before="120" w:after="120" w:line="240" w:lineRule="auto"/>
        <w:ind w:left="426"/>
        <w:jc w:val="both"/>
        <w:rPr>
          <w:rFonts w:ascii="Verdana" w:eastAsia="Calibri" w:hAnsi="Verdana" w:cs="Times New Roman"/>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r>
      <w:r w:rsidRPr="003307F9">
        <w:rPr>
          <w:rFonts w:ascii="Verdana" w:eastAsia="Calibri" w:hAnsi="Verdana" w:cs="Times New Roman"/>
          <w:sz w:val="20"/>
          <w:szCs w:val="20"/>
        </w:rPr>
        <w:t>Open to new knowledge.</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 xml:space="preserve">Autonomy and responsibility: </w:t>
      </w:r>
    </w:p>
    <w:p w:rsidR="00D4638C" w:rsidRPr="003307F9" w:rsidRDefault="00D4638C" w:rsidP="00D4638C">
      <w:pPr>
        <w:widowControl w:val="0"/>
        <w:spacing w:before="120" w:after="120" w:line="240" w:lineRule="auto"/>
        <w:ind w:left="426"/>
        <w:jc w:val="both"/>
        <w:rPr>
          <w:rFonts w:ascii="Verdana" w:eastAsia="Calibri" w:hAnsi="Verdana" w:cs="Times New Roman"/>
          <w:sz w:val="20"/>
          <w:szCs w:val="20"/>
        </w:rPr>
      </w:pPr>
      <w:r w:rsidRPr="003307F9">
        <w:rPr>
          <w:rFonts w:ascii="Verdana" w:eastAsia="Times New Roman" w:hAnsi="Verdana" w:cs="Times New Roman"/>
          <w:bCs/>
          <w:sz w:val="20"/>
          <w:szCs w:val="20"/>
        </w:rPr>
        <w:t>-</w:t>
      </w:r>
      <w:r w:rsidRPr="003307F9">
        <w:rPr>
          <w:rFonts w:ascii="Verdana" w:eastAsia="Times New Roman" w:hAnsi="Verdana" w:cs="Times New Roman"/>
          <w:bCs/>
          <w:sz w:val="20"/>
          <w:szCs w:val="20"/>
        </w:rPr>
        <w:tab/>
      </w:r>
      <w:r w:rsidRPr="003307F9">
        <w:rPr>
          <w:rFonts w:ascii="Verdana" w:eastAsia="Calibri" w:hAnsi="Verdana" w:cs="Times New Roman"/>
          <w:sz w:val="20"/>
          <w:szCs w:val="20"/>
        </w:rPr>
        <w:t>Able to make decisions independently in the processes emerging in his / her field of responsibility, and to implement them with responsibility and within the legal framework.</w:t>
      </w:r>
    </w:p>
    <w:p w:rsidR="00D4638C" w:rsidRPr="003307F9" w:rsidRDefault="00D4638C" w:rsidP="003A5B4A">
      <w:pPr>
        <w:widowControl w:val="0"/>
        <w:numPr>
          <w:ilvl w:val="0"/>
          <w:numId w:val="314"/>
        </w:numPr>
        <w:tabs>
          <w:tab w:val="num" w:pos="56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hAnsi="Verdana" w:cs="Times New Roman"/>
          <w:sz w:val="20"/>
          <w:szCs w:val="20"/>
        </w:rPr>
        <w:t>nincs</w:t>
      </w:r>
    </w:p>
    <w:p w:rsidR="00D4638C" w:rsidRPr="003307F9" w:rsidRDefault="00D4638C" w:rsidP="003A5B4A">
      <w:pPr>
        <w:widowControl w:val="0"/>
        <w:numPr>
          <w:ilvl w:val="0"/>
          <w:numId w:val="314"/>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tananyagának leírása, tematika. Description of the subject, curriculum (magyarul, angolul - English):</w:t>
      </w:r>
    </w:p>
    <w:p w:rsidR="00D4638C" w:rsidRPr="003307F9" w:rsidRDefault="00D4638C" w:rsidP="003A5B4A">
      <w:pPr>
        <w:widowControl w:val="0"/>
        <w:numPr>
          <w:ilvl w:val="1"/>
          <w:numId w:val="314"/>
        </w:numPr>
        <w:spacing w:before="120" w:after="120" w:line="240" w:lineRule="auto"/>
        <w:ind w:left="1134" w:hanging="708"/>
        <w:jc w:val="both"/>
        <w:rPr>
          <w:rFonts w:ascii="Verdana" w:eastAsia="Times New Roman" w:hAnsi="Verdana" w:cs="Times New Roman"/>
          <w:b/>
          <w:sz w:val="20"/>
          <w:szCs w:val="20"/>
        </w:rPr>
      </w:pPr>
      <w:r w:rsidRPr="003307F9">
        <w:rPr>
          <w:rFonts w:ascii="Verdana" w:hAnsi="Verdana" w:cs="Times New Roman"/>
          <w:b/>
          <w:bCs/>
          <w:sz w:val="20"/>
          <w:szCs w:val="20"/>
        </w:rPr>
        <w:t>Tudományok az ókorban</w:t>
      </w:r>
      <w:r w:rsidRPr="003307F9">
        <w:rPr>
          <w:rFonts w:ascii="Verdana" w:eastAsia="Times New Roman" w:hAnsi="Verdana" w:cs="Times New Roman"/>
          <w:b/>
          <w:sz w:val="20"/>
          <w:szCs w:val="20"/>
        </w:rPr>
        <w:t xml:space="preserve"> (</w:t>
      </w:r>
      <w:r w:rsidRPr="003307F9">
        <w:rPr>
          <w:rFonts w:ascii="Verdana" w:eastAsia="Times New Roman" w:hAnsi="Verdana" w:cs="Times New Roman"/>
          <w:bCs/>
          <w:sz w:val="20"/>
          <w:szCs w:val="20"/>
          <w:lang w:val="en"/>
        </w:rPr>
        <w:t>ancient sciences</w:t>
      </w:r>
      <w:r w:rsidRPr="003307F9">
        <w:rPr>
          <w:rFonts w:ascii="Verdana" w:eastAsia="Times New Roman" w:hAnsi="Verdana" w:cs="Times New Roman"/>
          <w:b/>
          <w:sz w:val="20"/>
          <w:szCs w:val="20"/>
        </w:rPr>
        <w:t xml:space="preserve">). </w:t>
      </w:r>
    </w:p>
    <w:p w:rsidR="00D4638C" w:rsidRPr="003307F9" w:rsidRDefault="00D4638C" w:rsidP="003A5B4A">
      <w:pPr>
        <w:widowControl w:val="0"/>
        <w:numPr>
          <w:ilvl w:val="1"/>
          <w:numId w:val="314"/>
        </w:numPr>
        <w:spacing w:before="120" w:after="120" w:line="240" w:lineRule="auto"/>
        <w:ind w:left="1134" w:hanging="708"/>
        <w:jc w:val="both"/>
        <w:rPr>
          <w:rFonts w:ascii="Verdana" w:eastAsia="Times New Roman" w:hAnsi="Verdana" w:cs="Times New Roman"/>
          <w:b/>
          <w:sz w:val="20"/>
          <w:szCs w:val="20"/>
        </w:rPr>
      </w:pPr>
      <w:r w:rsidRPr="003307F9">
        <w:rPr>
          <w:rFonts w:ascii="Verdana" w:hAnsi="Verdana" w:cs="Times New Roman"/>
          <w:b/>
          <w:bCs/>
          <w:sz w:val="20"/>
          <w:szCs w:val="20"/>
        </w:rPr>
        <w:t>Középkori tudománytörténet</w:t>
      </w:r>
      <w:r w:rsidRPr="003307F9">
        <w:rPr>
          <w:rFonts w:ascii="Verdana" w:eastAsia="Times New Roman" w:hAnsi="Verdana" w:cs="Times New Roman"/>
          <w:b/>
          <w:sz w:val="20"/>
          <w:szCs w:val="20"/>
        </w:rPr>
        <w:t xml:space="preserve"> (</w:t>
      </w:r>
      <w:r w:rsidRPr="003307F9">
        <w:rPr>
          <w:rFonts w:ascii="Verdana" w:eastAsia="Times New Roman" w:hAnsi="Verdana" w:cs="Times New Roman"/>
          <w:bCs/>
          <w:sz w:val="20"/>
          <w:szCs w:val="20"/>
          <w:lang w:val="en"/>
        </w:rPr>
        <w:t>medieval history of science</w:t>
      </w:r>
      <w:r w:rsidRPr="003307F9">
        <w:rPr>
          <w:rFonts w:ascii="Verdana" w:eastAsia="Times New Roman" w:hAnsi="Verdana" w:cs="Times New Roman"/>
          <w:b/>
          <w:sz w:val="20"/>
          <w:szCs w:val="20"/>
        </w:rPr>
        <w:t>).</w:t>
      </w:r>
    </w:p>
    <w:p w:rsidR="00D4638C" w:rsidRPr="003307F9" w:rsidRDefault="00D4638C" w:rsidP="003A5B4A">
      <w:pPr>
        <w:widowControl w:val="0"/>
        <w:numPr>
          <w:ilvl w:val="1"/>
          <w:numId w:val="314"/>
        </w:numPr>
        <w:spacing w:before="120" w:after="120" w:line="240" w:lineRule="auto"/>
        <w:ind w:left="1134" w:hanging="708"/>
        <w:jc w:val="both"/>
        <w:rPr>
          <w:rFonts w:ascii="Verdana" w:eastAsia="Times New Roman" w:hAnsi="Verdana" w:cs="Times New Roman"/>
          <w:b/>
          <w:sz w:val="20"/>
          <w:szCs w:val="20"/>
        </w:rPr>
      </w:pPr>
      <w:r w:rsidRPr="003307F9">
        <w:rPr>
          <w:rFonts w:ascii="Verdana" w:hAnsi="Verdana" w:cs="Times New Roman"/>
          <w:b/>
          <w:bCs/>
          <w:sz w:val="20"/>
          <w:szCs w:val="20"/>
        </w:rPr>
        <w:t>A technika fejlődése napjainkig</w:t>
      </w:r>
      <w:r w:rsidRPr="003307F9">
        <w:rPr>
          <w:rFonts w:ascii="Verdana" w:eastAsia="Times New Roman" w:hAnsi="Verdana" w:cs="Times New Roman"/>
          <w:b/>
          <w:sz w:val="20"/>
          <w:szCs w:val="20"/>
        </w:rPr>
        <w:t xml:space="preserve"> (</w:t>
      </w:r>
      <w:r w:rsidRPr="003307F9">
        <w:rPr>
          <w:rFonts w:ascii="Verdana" w:eastAsia="Times New Roman" w:hAnsi="Verdana" w:cs="Times New Roman"/>
          <w:bCs/>
          <w:sz w:val="20"/>
          <w:szCs w:val="20"/>
        </w:rPr>
        <w:t>t</w:t>
      </w:r>
      <w:r w:rsidRPr="003307F9">
        <w:rPr>
          <w:rFonts w:ascii="Verdana" w:eastAsia="Times New Roman" w:hAnsi="Verdana" w:cs="Times New Roman"/>
          <w:bCs/>
          <w:sz w:val="20"/>
          <w:szCs w:val="20"/>
          <w:lang w:val="en"/>
        </w:rPr>
        <w:t>he development of technology to these days</w:t>
      </w:r>
      <w:r w:rsidRPr="003307F9">
        <w:rPr>
          <w:rFonts w:ascii="Verdana" w:eastAsia="Times New Roman" w:hAnsi="Verdana" w:cs="Times New Roman"/>
          <w:b/>
          <w:sz w:val="20"/>
          <w:szCs w:val="20"/>
        </w:rPr>
        <w:t>).</w:t>
      </w:r>
    </w:p>
    <w:p w:rsidR="00D4638C" w:rsidRPr="003307F9" w:rsidRDefault="00D4638C" w:rsidP="003A5B4A">
      <w:pPr>
        <w:widowControl w:val="0"/>
        <w:numPr>
          <w:ilvl w:val="0"/>
          <w:numId w:val="314"/>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eastAsia="Times New Roman" w:hAnsi="Verdana" w:cs="Times New Roman"/>
          <w:b/>
          <w:bCs/>
          <w:sz w:val="20"/>
          <w:szCs w:val="20"/>
        </w:rPr>
        <w:br/>
      </w:r>
      <w:r w:rsidRPr="003307F9">
        <w:rPr>
          <w:rFonts w:ascii="Verdana" w:hAnsi="Verdana" w:cs="Times New Roman"/>
          <w:sz w:val="20"/>
          <w:szCs w:val="20"/>
        </w:rPr>
        <w:t>évente / 3-6. félév</w:t>
      </w:r>
    </w:p>
    <w:p w:rsidR="00D4638C" w:rsidRPr="003307F9" w:rsidRDefault="00D4638C" w:rsidP="003A5B4A">
      <w:pPr>
        <w:widowControl w:val="0"/>
        <w:numPr>
          <w:ilvl w:val="0"/>
          <w:numId w:val="314"/>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r w:rsidRPr="003307F9">
        <w:rPr>
          <w:rFonts w:ascii="Verdana" w:eastAsia="Times New Roman" w:hAnsi="Verdana" w:cs="Times New Roman"/>
          <w:bCs/>
          <w:sz w:val="20"/>
          <w:szCs w:val="20"/>
        </w:rPr>
        <w:t xml:space="preserve"> A tantárgy teljesítéséhez a tanórák legalább 70%-án jelen kell lennie a hallgatónak. A távollétet a hiányzást követő első foglalkozáson kell igazolnia. A hallgató köteles a mulasztott tanóra anyagát beszerezni, abból önállóan felkészülni.</w:t>
      </w:r>
    </w:p>
    <w:p w:rsidR="00D4638C" w:rsidRPr="003307F9" w:rsidRDefault="00D4638C" w:rsidP="003A5B4A">
      <w:pPr>
        <w:widowControl w:val="0"/>
        <w:numPr>
          <w:ilvl w:val="0"/>
          <w:numId w:val="314"/>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Cs/>
          <w:sz w:val="20"/>
          <w:szCs w:val="20"/>
        </w:rPr>
        <w:t>A számonkérés a félév során egy zárthelyi dolgozat keretében történik. A dolgozat a 12.1 és a 12.2 és a 12.3 anyagrészt kéri számon</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Cs/>
          <w:sz w:val="20"/>
          <w:szCs w:val="20"/>
        </w:rPr>
        <w:t>A dolgozatok pótlására, javítására egyszer, a szorgalmi időszak utolsó hetében van lehetőség egy pótdolgozat keretében.</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Az érdemjegy megszerzéséhez a zárthelyi dolgozat(ok) összpontszámának vagy a pótdolgozat pontszámának több mint 50%-a szükséges. Az elégséges érdemjegyhez 51-60% szükséges, közepeshez 61-75%, jóhoz 76-90%, jeleshez 91-100%.</w:t>
      </w:r>
    </w:p>
    <w:p w:rsidR="00D4638C" w:rsidRPr="003307F9" w:rsidRDefault="00D4638C" w:rsidP="003A5B4A">
      <w:pPr>
        <w:widowControl w:val="0"/>
        <w:numPr>
          <w:ilvl w:val="0"/>
          <w:numId w:val="314"/>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D4638C" w:rsidRPr="003307F9" w:rsidRDefault="00D4638C" w:rsidP="003A5B4A">
      <w:pPr>
        <w:widowControl w:val="0"/>
        <w:numPr>
          <w:ilvl w:val="1"/>
          <w:numId w:val="314"/>
        </w:numPr>
        <w:spacing w:before="120" w:after="120" w:line="240" w:lineRule="auto"/>
        <w:ind w:left="1134" w:hanging="709"/>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Az aláírás megszerzésének feltétele a 14. pontban meghatározott arányú részvétel a foglalkozásokon valamint a 15. pontban meghatározott félévközi feladatok legalább elégséges teljesítése.</w:t>
      </w:r>
    </w:p>
    <w:p w:rsidR="00D4638C" w:rsidRPr="003307F9" w:rsidRDefault="00D4638C" w:rsidP="003A5B4A">
      <w:pPr>
        <w:widowControl w:val="0"/>
        <w:numPr>
          <w:ilvl w:val="1"/>
          <w:numId w:val="314"/>
        </w:numPr>
        <w:tabs>
          <w:tab w:val="left" w:pos="709"/>
          <w:tab w:val="left" w:pos="993"/>
        </w:tabs>
        <w:spacing w:before="120" w:after="120" w:line="240" w:lineRule="auto"/>
        <w:ind w:left="1134" w:hanging="709"/>
        <w:jc w:val="both"/>
        <w:rPr>
          <w:rFonts w:ascii="Verdana" w:eastAsia="Times New Roman" w:hAnsi="Verdana" w:cs="Times New Roman"/>
          <w:sz w:val="20"/>
          <w:szCs w:val="20"/>
        </w:rPr>
      </w:pPr>
      <w:r w:rsidRPr="003307F9">
        <w:rPr>
          <w:rFonts w:ascii="Verdana" w:eastAsia="Times New Roman" w:hAnsi="Verdana" w:cs="Times New Roman"/>
          <w:b/>
          <w:sz w:val="20"/>
          <w:szCs w:val="20"/>
        </w:rPr>
        <w:lastRenderedPageBreak/>
        <w:t>Az értékelés:</w:t>
      </w:r>
      <w:r w:rsidRPr="003307F9">
        <w:rPr>
          <w:rFonts w:ascii="Verdana" w:eastAsia="Times New Roman" w:hAnsi="Verdana" w:cs="Times New Roman"/>
          <w:sz w:val="20"/>
          <w:szCs w:val="20"/>
        </w:rPr>
        <w:t xml:space="preserve"> gyakorlati jegy</w:t>
      </w:r>
    </w:p>
    <w:p w:rsidR="00D4638C" w:rsidRPr="003307F9" w:rsidRDefault="00D4638C" w:rsidP="003A5B4A">
      <w:pPr>
        <w:widowControl w:val="0"/>
        <w:numPr>
          <w:ilvl w:val="1"/>
          <w:numId w:val="314"/>
        </w:numPr>
        <w:tabs>
          <w:tab w:val="left" w:pos="709"/>
          <w:tab w:val="left" w:pos="993"/>
        </w:tabs>
        <w:spacing w:before="120" w:after="120" w:line="240" w:lineRule="auto"/>
        <w:ind w:left="1134" w:hanging="709"/>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w:t>
      </w:r>
    </w:p>
    <w:p w:rsidR="00D4638C" w:rsidRPr="003307F9" w:rsidRDefault="00D4638C" w:rsidP="00D4638C">
      <w:pPr>
        <w:widowControl w:val="0"/>
        <w:tabs>
          <w:tab w:val="left" w:pos="993"/>
        </w:tabs>
        <w:spacing w:before="120" w:after="120" w:line="240" w:lineRule="auto"/>
        <w:ind w:left="1134" w:hanging="709"/>
        <w:jc w:val="both"/>
        <w:rPr>
          <w:rFonts w:ascii="Verdana" w:eastAsia="Times New Roman" w:hAnsi="Verdana" w:cs="Times New Roman"/>
          <w:sz w:val="20"/>
          <w:szCs w:val="20"/>
        </w:rPr>
      </w:pPr>
      <w:r w:rsidRPr="003307F9">
        <w:rPr>
          <w:rFonts w:ascii="Verdana" w:eastAsia="Times New Roman" w:hAnsi="Verdana" w:cs="Times New Roman"/>
          <w:sz w:val="20"/>
          <w:szCs w:val="20"/>
        </w:rPr>
        <w:t>A kreditek megszerzésének feltétele az aláírás megszerzése és legalább elégséges érdemjegy.</w:t>
      </w:r>
    </w:p>
    <w:p w:rsidR="00D4638C" w:rsidRPr="003307F9" w:rsidRDefault="00D4638C" w:rsidP="003A5B4A">
      <w:pPr>
        <w:widowControl w:val="0"/>
        <w:numPr>
          <w:ilvl w:val="0"/>
          <w:numId w:val="314"/>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D4638C" w:rsidRPr="003307F9" w:rsidRDefault="00D4638C" w:rsidP="003A5B4A">
      <w:pPr>
        <w:widowControl w:val="0"/>
        <w:numPr>
          <w:ilvl w:val="1"/>
          <w:numId w:val="314"/>
        </w:numPr>
        <w:spacing w:before="120" w:after="120" w:line="240" w:lineRule="auto"/>
        <w:ind w:left="993" w:hanging="709"/>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D4638C" w:rsidRPr="003307F9" w:rsidRDefault="00D4638C" w:rsidP="003A5B4A">
      <w:pPr>
        <w:widowControl w:val="0"/>
        <w:numPr>
          <w:ilvl w:val="0"/>
          <w:numId w:val="315"/>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Simonyi Károly: A fizika kultúrtörténete. Gondolat Kiadó. Budapest. 2000. ISBN: 9632806557</w:t>
      </w:r>
    </w:p>
    <w:p w:rsidR="00D4638C" w:rsidRPr="003307F9" w:rsidRDefault="00D4638C" w:rsidP="003A5B4A">
      <w:pPr>
        <w:widowControl w:val="0"/>
        <w:numPr>
          <w:ilvl w:val="0"/>
          <w:numId w:val="315"/>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G. Gamow: A fizika története. Gondolat Kiadó. Budapest. 1965. ISBN: 0-486-25767-3</w:t>
      </w:r>
    </w:p>
    <w:p w:rsidR="00D4638C" w:rsidRPr="003307F9" w:rsidRDefault="00D4638C" w:rsidP="00D4638C">
      <w:pPr>
        <w:widowControl w:val="0"/>
        <w:spacing w:after="0" w:line="240" w:lineRule="auto"/>
        <w:ind w:left="284"/>
        <w:jc w:val="both"/>
        <w:rPr>
          <w:rFonts w:ascii="Verdana" w:eastAsia="Times New Roman" w:hAnsi="Verdana" w:cs="Times New Roman"/>
          <w:sz w:val="20"/>
          <w:szCs w:val="20"/>
        </w:rPr>
      </w:pPr>
    </w:p>
    <w:p w:rsidR="00D4638C" w:rsidRPr="003307F9" w:rsidRDefault="00D4638C" w:rsidP="003A5B4A">
      <w:pPr>
        <w:widowControl w:val="0"/>
        <w:numPr>
          <w:ilvl w:val="1"/>
          <w:numId w:val="314"/>
        </w:numPr>
        <w:tabs>
          <w:tab w:val="num" w:pos="2069"/>
        </w:tabs>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D4638C" w:rsidRPr="003307F9" w:rsidRDefault="00D4638C" w:rsidP="003A5B4A">
      <w:pPr>
        <w:pStyle w:val="Listaszerbekezds"/>
        <w:widowControl w:val="0"/>
        <w:numPr>
          <w:ilvl w:val="0"/>
          <w:numId w:val="316"/>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Budó: Kisérleti fizika. I. Tankönyvkiadó. Budapest. ISBN: 9631708136</w:t>
      </w:r>
    </w:p>
    <w:p w:rsidR="00D4638C" w:rsidRPr="003307F9" w:rsidRDefault="00D4638C" w:rsidP="003A5B4A">
      <w:pPr>
        <w:pStyle w:val="Listaszerbekezds"/>
        <w:widowControl w:val="0"/>
        <w:numPr>
          <w:ilvl w:val="0"/>
          <w:numId w:val="316"/>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Budó: Kisérleti fizika. II. Tankönyvkiadó. Budapest. ISBN: 9631708136</w:t>
      </w:r>
    </w:p>
    <w:p w:rsidR="00D4638C" w:rsidRPr="003307F9" w:rsidRDefault="00D4638C" w:rsidP="003A5B4A">
      <w:pPr>
        <w:pStyle w:val="Listaszerbekezds"/>
        <w:widowControl w:val="0"/>
        <w:numPr>
          <w:ilvl w:val="0"/>
          <w:numId w:val="316"/>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Budó: Kisérleti fizika. III. Tankönyvkiadó. Budapest. ISBN: 9631708136</w:t>
      </w:r>
    </w:p>
    <w:p w:rsidR="00D4638C" w:rsidRPr="003307F9" w:rsidRDefault="00D4638C" w:rsidP="00D4638C">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 március, 21.</w:t>
      </w:r>
    </w:p>
    <w:p w:rsidR="00D4638C" w:rsidRPr="003307F9" w:rsidRDefault="00D4638C" w:rsidP="00D4638C">
      <w:pPr>
        <w:widowControl w:val="0"/>
        <w:spacing w:before="120" w:after="120" w:line="240" w:lineRule="auto"/>
        <w:jc w:val="both"/>
        <w:rPr>
          <w:rFonts w:ascii="Verdana" w:eastAsia="Times New Roman" w:hAnsi="Verdana" w:cs="Times New Roman"/>
          <w:bCs/>
          <w:sz w:val="20"/>
          <w:szCs w:val="20"/>
        </w:rPr>
      </w:pPr>
    </w:p>
    <w:p w:rsidR="00D4638C" w:rsidRPr="003307F9" w:rsidRDefault="00D4638C" w:rsidP="00D4638C">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Dr. Horváth István,   </w:t>
      </w:r>
    </w:p>
    <w:p w:rsidR="00D4638C" w:rsidRPr="003307F9" w:rsidRDefault="00D4638C" w:rsidP="00D4638C">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egyetemi tanár, DSc. sk.</w:t>
      </w:r>
    </w:p>
    <w:p w:rsidR="00D4638C" w:rsidRPr="003307F9" w:rsidRDefault="00D4638C" w:rsidP="00D4638C">
      <w:pPr>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br w:type="page"/>
      </w:r>
    </w:p>
    <w:p w:rsidR="00D4638C" w:rsidRPr="003307F9" w:rsidRDefault="00D4638C" w:rsidP="00D4638C">
      <w:pPr>
        <w:widowControl w:val="0"/>
        <w:pBdr>
          <w:top w:val="nil"/>
          <w:left w:val="nil"/>
          <w:bottom w:val="nil"/>
          <w:right w:val="nil"/>
          <w:between w:val="nil"/>
        </w:pBdr>
        <w:spacing w:after="0" w:line="276" w:lineRule="auto"/>
        <w:rPr>
          <w:rFonts w:ascii="Verdana" w:eastAsia="Arial" w:hAnsi="Verdana" w:cs="Arial"/>
          <w:sz w:val="20"/>
          <w:szCs w:val="20"/>
        </w:rPr>
      </w:pPr>
    </w:p>
    <w:tbl>
      <w:tblPr>
        <w:tblW w:w="9072" w:type="dxa"/>
        <w:tblInd w:w="113" w:type="dxa"/>
        <w:tblLayout w:type="fixed"/>
        <w:tblLook w:val="0000" w:firstRow="0" w:lastRow="0" w:firstColumn="0" w:lastColumn="0" w:noHBand="0" w:noVBand="0"/>
      </w:tblPr>
      <w:tblGrid>
        <w:gridCol w:w="4855"/>
        <w:gridCol w:w="1620"/>
        <w:gridCol w:w="2597"/>
      </w:tblGrid>
      <w:tr w:rsidR="00D4638C" w:rsidRPr="003307F9" w:rsidTr="00D4638C">
        <w:tc>
          <w:tcPr>
            <w:tcW w:w="4855" w:type="dxa"/>
            <w:tcBorders>
              <w:bottom w:val="single" w:sz="4" w:space="0" w:color="000000"/>
            </w:tcBorders>
          </w:tcPr>
          <w:p w:rsidR="00D4638C" w:rsidRPr="003307F9" w:rsidRDefault="00D4638C" w:rsidP="00D4638C">
            <w:pPr>
              <w:spacing w:after="0" w:line="240" w:lineRule="auto"/>
              <w:jc w:val="center"/>
              <w:rPr>
                <w:rFonts w:ascii="Verdana" w:eastAsia="Times New Roman" w:hAnsi="Verdana" w:cs="Times New Roman"/>
                <w:b/>
                <w:smallCaps/>
                <w:sz w:val="20"/>
                <w:szCs w:val="20"/>
              </w:rPr>
            </w:pPr>
            <w:r w:rsidRPr="003307F9">
              <w:rPr>
                <w:rFonts w:ascii="Verdana" w:eastAsia="Times New Roman" w:hAnsi="Verdana" w:cs="Times New Roman"/>
                <w:b/>
                <w:smallCaps/>
                <w:sz w:val="20"/>
                <w:szCs w:val="20"/>
              </w:rPr>
              <w:t>Nemzeti Közszolgálati Egyetem</w:t>
            </w:r>
          </w:p>
        </w:tc>
        <w:tc>
          <w:tcPr>
            <w:tcW w:w="1620" w:type="dxa"/>
          </w:tcPr>
          <w:p w:rsidR="00D4638C" w:rsidRPr="003307F9" w:rsidRDefault="00D4638C" w:rsidP="00D4638C">
            <w:pPr>
              <w:spacing w:after="0" w:line="240" w:lineRule="auto"/>
              <w:jc w:val="both"/>
              <w:rPr>
                <w:rFonts w:ascii="Verdana" w:eastAsia="Times New Roman" w:hAnsi="Verdana" w:cs="Times New Roman"/>
                <w:sz w:val="20"/>
                <w:szCs w:val="20"/>
              </w:rPr>
            </w:pPr>
          </w:p>
        </w:tc>
        <w:tc>
          <w:tcPr>
            <w:tcW w:w="2597" w:type="dxa"/>
          </w:tcPr>
          <w:p w:rsidR="00D4638C" w:rsidRPr="003307F9" w:rsidRDefault="00D4638C" w:rsidP="00D4638C">
            <w:pPr>
              <w:spacing w:after="0" w:line="240" w:lineRule="auto"/>
              <w:jc w:val="right"/>
              <w:rPr>
                <w:rFonts w:ascii="Verdana" w:eastAsia="Times New Roman" w:hAnsi="Verdana" w:cs="Times New Roman"/>
                <w:sz w:val="20"/>
                <w:szCs w:val="20"/>
              </w:rPr>
            </w:pPr>
          </w:p>
        </w:tc>
      </w:tr>
      <w:tr w:rsidR="00D4638C" w:rsidRPr="003307F9" w:rsidTr="00D4638C">
        <w:tc>
          <w:tcPr>
            <w:tcW w:w="4855" w:type="dxa"/>
            <w:tcBorders>
              <w:top w:val="single" w:sz="4" w:space="0" w:color="000000"/>
            </w:tcBorders>
          </w:tcPr>
          <w:p w:rsidR="00D4638C" w:rsidRPr="003307F9" w:rsidRDefault="00D4638C" w:rsidP="00D4638C">
            <w:pPr>
              <w:spacing w:after="0" w:line="240" w:lineRule="auto"/>
              <w:jc w:val="center"/>
              <w:rPr>
                <w:rFonts w:ascii="Verdana" w:eastAsia="Times New Roman" w:hAnsi="Verdana" w:cs="Times New Roman"/>
                <w:b/>
                <w:sz w:val="20"/>
                <w:szCs w:val="20"/>
              </w:rPr>
            </w:pPr>
            <w:r w:rsidRPr="003307F9">
              <w:rPr>
                <w:rFonts w:ascii="Verdana" w:eastAsia="Times New Roman" w:hAnsi="Verdana" w:cs="Times New Roman"/>
                <w:b/>
                <w:sz w:val="20"/>
                <w:szCs w:val="20"/>
              </w:rPr>
              <w:t>Hadtudományi és Honvédtisztképző Kar</w:t>
            </w:r>
          </w:p>
        </w:tc>
        <w:tc>
          <w:tcPr>
            <w:tcW w:w="1620" w:type="dxa"/>
          </w:tcPr>
          <w:p w:rsidR="00D4638C" w:rsidRPr="003307F9" w:rsidRDefault="00D4638C" w:rsidP="00D4638C">
            <w:pPr>
              <w:spacing w:after="0" w:line="240" w:lineRule="auto"/>
              <w:jc w:val="both"/>
              <w:rPr>
                <w:rFonts w:ascii="Verdana" w:eastAsia="Times New Roman" w:hAnsi="Verdana" w:cs="Times New Roman"/>
                <w:sz w:val="20"/>
                <w:szCs w:val="20"/>
              </w:rPr>
            </w:pPr>
          </w:p>
        </w:tc>
        <w:tc>
          <w:tcPr>
            <w:tcW w:w="2597" w:type="dxa"/>
          </w:tcPr>
          <w:p w:rsidR="00D4638C" w:rsidRPr="003307F9" w:rsidRDefault="00D4638C" w:rsidP="00D4638C">
            <w:pPr>
              <w:spacing w:after="0" w:line="240" w:lineRule="auto"/>
              <w:jc w:val="both"/>
              <w:rPr>
                <w:rFonts w:ascii="Verdana" w:eastAsia="Times New Roman" w:hAnsi="Verdana" w:cs="Times New Roman"/>
                <w:sz w:val="20"/>
                <w:szCs w:val="20"/>
              </w:rPr>
            </w:pPr>
          </w:p>
        </w:tc>
      </w:tr>
    </w:tbl>
    <w:p w:rsidR="00D4638C" w:rsidRPr="003307F9" w:rsidRDefault="00D4638C" w:rsidP="00D4638C">
      <w:pPr>
        <w:widowControl w:val="0"/>
        <w:spacing w:before="120" w:after="120" w:line="240" w:lineRule="auto"/>
        <w:ind w:left="426" w:hanging="142"/>
        <w:jc w:val="center"/>
        <w:rPr>
          <w:rFonts w:ascii="Verdana" w:eastAsia="Times New Roman" w:hAnsi="Verdana" w:cs="Times New Roman"/>
          <w:b/>
          <w:sz w:val="20"/>
          <w:szCs w:val="20"/>
        </w:rPr>
      </w:pPr>
    </w:p>
    <w:p w:rsidR="00D4638C" w:rsidRPr="003307F9" w:rsidRDefault="00D4638C" w:rsidP="00D4638C">
      <w:pPr>
        <w:widowControl w:val="0"/>
        <w:spacing w:before="120" w:after="120" w:line="240" w:lineRule="auto"/>
        <w:ind w:left="426" w:hanging="142"/>
        <w:jc w:val="center"/>
        <w:rPr>
          <w:rFonts w:ascii="Verdana" w:eastAsia="Times New Roman" w:hAnsi="Verdana" w:cs="Times New Roman"/>
          <w:b/>
          <w:sz w:val="20"/>
          <w:szCs w:val="20"/>
        </w:rPr>
      </w:pPr>
      <w:r w:rsidRPr="003307F9">
        <w:rPr>
          <w:rFonts w:ascii="Verdana" w:eastAsia="Times New Roman" w:hAnsi="Verdana" w:cs="Times New Roman"/>
          <w:b/>
          <w:sz w:val="20"/>
          <w:szCs w:val="20"/>
        </w:rPr>
        <w:t>TANTÁRGYI PROGRAM</w:t>
      </w:r>
    </w:p>
    <w:p w:rsidR="00D4638C" w:rsidRPr="003307F9" w:rsidRDefault="00D4638C" w:rsidP="003A5B4A">
      <w:pPr>
        <w:widowControl w:val="0"/>
        <w:numPr>
          <w:ilvl w:val="0"/>
          <w:numId w:val="317"/>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 tantárgy kódja: </w:t>
      </w:r>
      <w:r w:rsidRPr="003307F9">
        <w:rPr>
          <w:rFonts w:ascii="Verdana" w:eastAsia="Times New Roman" w:hAnsi="Verdana" w:cs="Times New Roman"/>
          <w:sz w:val="20"/>
          <w:szCs w:val="20"/>
        </w:rPr>
        <w:t>HK925A612</w:t>
      </w:r>
    </w:p>
    <w:p w:rsidR="00D4638C" w:rsidRPr="003307F9" w:rsidRDefault="00D4638C" w:rsidP="003A5B4A">
      <w:pPr>
        <w:widowControl w:val="0"/>
        <w:numPr>
          <w:ilvl w:val="0"/>
          <w:numId w:val="317"/>
        </w:numPr>
        <w:spacing w:before="120" w:after="120" w:line="240" w:lineRule="auto"/>
        <w:ind w:left="426" w:hanging="142"/>
        <w:jc w:val="both"/>
        <w:rPr>
          <w:rFonts w:ascii="Verdana" w:eastAsia="Times New Roman" w:hAnsi="Verdana" w:cs="Times New Roman"/>
          <w:b/>
          <w:sz w:val="20"/>
          <w:szCs w:val="20"/>
        </w:rPr>
      </w:pPr>
      <w:r w:rsidRPr="003307F9">
        <w:rPr>
          <w:rFonts w:ascii="Verdana" w:eastAsia="Times New Roman" w:hAnsi="Verdana" w:cs="Times New Roman"/>
          <w:b/>
          <w:sz w:val="20"/>
          <w:szCs w:val="20"/>
        </w:rPr>
        <w:t>A tantárgy megnevezése (magyarul):</w:t>
      </w:r>
      <w:r w:rsidRPr="003307F9">
        <w:rPr>
          <w:rFonts w:ascii="Verdana" w:eastAsia="Times New Roman" w:hAnsi="Verdana" w:cs="Times New Roman"/>
          <w:sz w:val="20"/>
          <w:szCs w:val="20"/>
        </w:rPr>
        <w:t xml:space="preserve"> Bevezetés a csillagászatba</w:t>
      </w:r>
    </w:p>
    <w:p w:rsidR="00D4638C" w:rsidRPr="003307F9" w:rsidRDefault="00D4638C" w:rsidP="003A5B4A">
      <w:pPr>
        <w:widowControl w:val="0"/>
        <w:numPr>
          <w:ilvl w:val="0"/>
          <w:numId w:val="317"/>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 tantárgy megnevezése (angolul): </w:t>
      </w:r>
      <w:r w:rsidRPr="003307F9">
        <w:rPr>
          <w:rFonts w:ascii="Verdana" w:eastAsia="Times New Roman" w:hAnsi="Verdana" w:cs="Times New Roman"/>
          <w:sz w:val="20"/>
          <w:szCs w:val="20"/>
        </w:rPr>
        <w:t>Introduction to Astronomy</w:t>
      </w:r>
    </w:p>
    <w:p w:rsidR="00D4638C" w:rsidRPr="003307F9" w:rsidRDefault="00D4638C" w:rsidP="003A5B4A">
      <w:pPr>
        <w:widowControl w:val="0"/>
        <w:numPr>
          <w:ilvl w:val="0"/>
          <w:numId w:val="317"/>
        </w:numPr>
        <w:spacing w:before="120" w:after="120" w:line="240" w:lineRule="auto"/>
        <w:ind w:left="426" w:hanging="142"/>
        <w:jc w:val="both"/>
        <w:rPr>
          <w:rFonts w:ascii="Verdana" w:eastAsia="Times New Roman" w:hAnsi="Verdana" w:cs="Times New Roman"/>
          <w:b/>
          <w:sz w:val="20"/>
          <w:szCs w:val="20"/>
        </w:rPr>
      </w:pPr>
      <w:r w:rsidRPr="003307F9">
        <w:rPr>
          <w:rFonts w:ascii="Verdana" w:eastAsia="Times New Roman" w:hAnsi="Verdana" w:cs="Times New Roman"/>
          <w:b/>
          <w:sz w:val="20"/>
          <w:szCs w:val="20"/>
        </w:rPr>
        <w:t xml:space="preserve">Kreditérték és képzési karakter: </w:t>
      </w:r>
    </w:p>
    <w:p w:rsidR="00D4638C" w:rsidRPr="003307F9" w:rsidRDefault="00D4638C" w:rsidP="003A5B4A">
      <w:pPr>
        <w:widowControl w:val="0"/>
        <w:numPr>
          <w:ilvl w:val="1"/>
          <w:numId w:val="317"/>
        </w:numPr>
        <w:pBdr>
          <w:top w:val="nil"/>
          <w:left w:val="nil"/>
          <w:bottom w:val="nil"/>
          <w:right w:val="nil"/>
          <w:between w:val="nil"/>
        </w:pBdr>
        <w:spacing w:before="120" w:after="0" w:line="240" w:lineRule="auto"/>
        <w:ind w:left="1134" w:hanging="567"/>
        <w:jc w:val="both"/>
        <w:rPr>
          <w:rFonts w:ascii="Verdana" w:eastAsia="Times New Roman" w:hAnsi="Verdana" w:cs="Times New Roman"/>
          <w:b/>
          <w:sz w:val="20"/>
          <w:szCs w:val="20"/>
        </w:rPr>
      </w:pPr>
      <w:r w:rsidRPr="003307F9">
        <w:rPr>
          <w:rFonts w:ascii="Verdana" w:eastAsia="Times New Roman" w:hAnsi="Verdana" w:cs="Times New Roman"/>
          <w:sz w:val="20"/>
          <w:szCs w:val="20"/>
        </w:rPr>
        <w:t>2 kredit</w:t>
      </w:r>
    </w:p>
    <w:p w:rsidR="00D4638C" w:rsidRPr="003307F9" w:rsidRDefault="00D4638C" w:rsidP="003A5B4A">
      <w:pPr>
        <w:widowControl w:val="0"/>
        <w:numPr>
          <w:ilvl w:val="1"/>
          <w:numId w:val="317"/>
        </w:numPr>
        <w:pBdr>
          <w:top w:val="nil"/>
          <w:left w:val="nil"/>
          <w:bottom w:val="nil"/>
          <w:right w:val="nil"/>
          <w:between w:val="nil"/>
        </w:pBdr>
        <w:spacing w:after="120" w:line="240" w:lineRule="auto"/>
        <w:ind w:left="1134" w:hanging="567"/>
        <w:jc w:val="both"/>
        <w:rPr>
          <w:rFonts w:ascii="Verdana" w:eastAsia="Times New Roman" w:hAnsi="Verdana" w:cs="Times New Roman"/>
          <w:b/>
          <w:sz w:val="20"/>
          <w:szCs w:val="20"/>
        </w:rPr>
      </w:pPr>
      <w:r w:rsidRPr="003307F9">
        <w:rPr>
          <w:rFonts w:ascii="Verdana" w:eastAsia="Times New Roman" w:hAnsi="Verdana" w:cs="Times New Roman"/>
          <w:sz w:val="20"/>
          <w:szCs w:val="20"/>
        </w:rPr>
        <w:t>a tantárgy elméleti vagy gyakorlati jellegének mértéke: 50 % gyakorlat, 50 % elmélet</w:t>
      </w:r>
    </w:p>
    <w:p w:rsidR="00D4638C" w:rsidRPr="003307F9" w:rsidRDefault="00D4638C" w:rsidP="003A5B4A">
      <w:pPr>
        <w:widowControl w:val="0"/>
        <w:numPr>
          <w:ilvl w:val="0"/>
          <w:numId w:val="317"/>
        </w:numPr>
        <w:spacing w:before="120" w:after="120" w:line="240" w:lineRule="auto"/>
        <w:jc w:val="both"/>
        <w:rPr>
          <w:rFonts w:ascii="Verdana" w:eastAsia="Times New Roman" w:hAnsi="Verdana" w:cs="Times New Roman"/>
          <w:sz w:val="20"/>
          <w:szCs w:val="20"/>
        </w:rPr>
      </w:pPr>
      <w:r w:rsidRPr="003307F9">
        <w:rPr>
          <w:rFonts w:ascii="Verdana" w:eastAsia="Times New Roman" w:hAnsi="Verdana" w:cs="Times New Roman"/>
          <w:b/>
          <w:sz w:val="20"/>
          <w:szCs w:val="20"/>
        </w:rPr>
        <w:t>A szak(ok), szakirányok/specializációk megnevezése (ahol oktatják):</w:t>
      </w:r>
      <w:r w:rsidRPr="003307F9">
        <w:rPr>
          <w:rFonts w:ascii="Verdana" w:eastAsia="Times New Roman" w:hAnsi="Verdana" w:cs="Times New Roman"/>
          <w:sz w:val="20"/>
          <w:szCs w:val="20"/>
        </w:rPr>
        <w:t xml:space="preserve"> Katonai infokommunikáció alapképzési szak, Katonai logisztika alapképzési alapszak, Állami légiközlekedési alapképzési szak</w:t>
      </w:r>
    </w:p>
    <w:p w:rsidR="00D4638C" w:rsidRPr="003307F9" w:rsidRDefault="00D4638C" w:rsidP="003A5B4A">
      <w:pPr>
        <w:widowControl w:val="0"/>
        <w:numPr>
          <w:ilvl w:val="0"/>
          <w:numId w:val="317"/>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Az oktatásért felelős oktatási szervezeti egység megnevezése: </w:t>
      </w:r>
      <w:r w:rsidRPr="003307F9">
        <w:rPr>
          <w:rFonts w:ascii="Verdana" w:eastAsia="Times New Roman" w:hAnsi="Verdana" w:cs="Times New Roman"/>
          <w:sz w:val="20"/>
          <w:szCs w:val="20"/>
        </w:rPr>
        <w:t>Természettudományi Tanszék</w:t>
      </w:r>
    </w:p>
    <w:p w:rsidR="00D4638C" w:rsidRPr="003307F9" w:rsidRDefault="00D4638C" w:rsidP="003A5B4A">
      <w:pPr>
        <w:widowControl w:val="0"/>
        <w:numPr>
          <w:ilvl w:val="0"/>
          <w:numId w:val="317"/>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A tantárgyfelelős oktató neve, beosztása, tudományos fokozata:</w:t>
      </w:r>
      <w:r w:rsidRPr="003307F9">
        <w:rPr>
          <w:rFonts w:ascii="Verdana" w:eastAsia="Times New Roman" w:hAnsi="Verdana" w:cs="Times New Roman"/>
          <w:sz w:val="20"/>
          <w:szCs w:val="20"/>
        </w:rPr>
        <w:t xml:space="preserve"> Dr. Rácz István, adjunktus</w:t>
      </w:r>
    </w:p>
    <w:p w:rsidR="00D4638C" w:rsidRPr="003307F9" w:rsidRDefault="00D4638C" w:rsidP="003A5B4A">
      <w:pPr>
        <w:widowControl w:val="0"/>
        <w:numPr>
          <w:ilvl w:val="0"/>
          <w:numId w:val="317"/>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A tanórák száma és típusa</w:t>
      </w:r>
    </w:p>
    <w:p w:rsidR="00D4638C" w:rsidRPr="003307F9" w:rsidRDefault="00D4638C" w:rsidP="003A5B4A">
      <w:pPr>
        <w:widowControl w:val="0"/>
        <w:numPr>
          <w:ilvl w:val="1"/>
          <w:numId w:val="317"/>
        </w:numPr>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sz w:val="20"/>
          <w:szCs w:val="20"/>
        </w:rPr>
        <w:t>össz óraszám/félév:</w:t>
      </w:r>
    </w:p>
    <w:p w:rsidR="00D4638C" w:rsidRPr="003307F9" w:rsidRDefault="00D4638C" w:rsidP="003A5B4A">
      <w:pPr>
        <w:widowControl w:val="0"/>
        <w:numPr>
          <w:ilvl w:val="2"/>
          <w:numId w:val="317"/>
        </w:numPr>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sz w:val="20"/>
          <w:szCs w:val="20"/>
        </w:rPr>
        <w:t>nappali munkarend: 28 (14 EA + 0 SZ + 14 GY)</w:t>
      </w:r>
    </w:p>
    <w:p w:rsidR="00D4638C" w:rsidRPr="003307F9" w:rsidRDefault="00D4638C" w:rsidP="003A5B4A">
      <w:pPr>
        <w:widowControl w:val="0"/>
        <w:numPr>
          <w:ilvl w:val="2"/>
          <w:numId w:val="317"/>
        </w:numPr>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sz w:val="20"/>
          <w:szCs w:val="20"/>
        </w:rPr>
        <w:t>levelező munkarend: 0 (0 EA + 0 SZ + 0 GY)</w:t>
      </w:r>
    </w:p>
    <w:p w:rsidR="00D4638C" w:rsidRPr="003307F9" w:rsidRDefault="00D4638C" w:rsidP="003A5B4A">
      <w:pPr>
        <w:widowControl w:val="0"/>
        <w:numPr>
          <w:ilvl w:val="1"/>
          <w:numId w:val="317"/>
        </w:numPr>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sz w:val="20"/>
          <w:szCs w:val="20"/>
        </w:rPr>
        <w:t>heti óraszám - nappali munkarend: 1+1</w:t>
      </w:r>
    </w:p>
    <w:p w:rsidR="00D4638C" w:rsidRPr="003307F9" w:rsidRDefault="00D4638C" w:rsidP="003A5B4A">
      <w:pPr>
        <w:widowControl w:val="0"/>
        <w:numPr>
          <w:ilvl w:val="1"/>
          <w:numId w:val="317"/>
        </w:numPr>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sz w:val="20"/>
          <w:szCs w:val="20"/>
        </w:rPr>
        <w:t>Az ismeret átadásában alkalmazandó további sajátos módok, jellemzők: nincsenek</w:t>
      </w:r>
    </w:p>
    <w:p w:rsidR="00D4638C" w:rsidRPr="003307F9" w:rsidRDefault="00D4638C" w:rsidP="003A5B4A">
      <w:pPr>
        <w:widowControl w:val="0"/>
        <w:numPr>
          <w:ilvl w:val="0"/>
          <w:numId w:val="317"/>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A tantárgy szakmai tartalma (magyarul):</w:t>
      </w:r>
      <w:r w:rsidRPr="003307F9">
        <w:rPr>
          <w:rFonts w:ascii="Verdana" w:eastAsia="Times New Roman" w:hAnsi="Verdana" w:cs="Times New Roman"/>
          <w:sz w:val="20"/>
          <w:szCs w:val="20"/>
        </w:rPr>
        <w:t xml:space="preserve"> A csillagászat rövid története és jelentősége, A Naprendszer fejlődése, A Tejútrendszer tulajdonságai és története, Csillagok és bolygók jellemzői, Csillagászati eszközök fejlődése</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A tantárgy szakmai tartalma (angolul) (Course description):</w:t>
      </w:r>
      <w:r w:rsidRPr="003307F9">
        <w:rPr>
          <w:rFonts w:ascii="Verdana" w:eastAsia="Times New Roman" w:hAnsi="Verdana" w:cs="Times New Roman"/>
          <w:sz w:val="20"/>
          <w:szCs w:val="20"/>
        </w:rPr>
        <w:t xml:space="preserve"> Brief history and importance of astronomy, Development of the solar system, Properties and history of the Milky Way, Characteristics of stars and planets, Development of astronomical instruments</w:t>
      </w:r>
    </w:p>
    <w:p w:rsidR="00D4638C" w:rsidRPr="003307F9" w:rsidRDefault="00D4638C" w:rsidP="003A5B4A">
      <w:pPr>
        <w:widowControl w:val="0"/>
        <w:numPr>
          <w:ilvl w:val="0"/>
          <w:numId w:val="317"/>
        </w:numPr>
        <w:pBdr>
          <w:top w:val="nil"/>
          <w:left w:val="nil"/>
          <w:bottom w:val="nil"/>
          <w:right w:val="nil"/>
          <w:between w:val="nil"/>
        </w:pBd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Elérendő kompetenciák (magyarul):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Tudása:</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Ismeri a matematika és a mechanika törvényszerűségeit, rendelkezik műszaki alapismeretekkel.</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 xml:space="preserve">Ismeri a csillagászat alapvető fogalmait és összefüggéseit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Képességei:</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r>
      <w:r w:rsidRPr="003307F9">
        <w:rPr>
          <w:rFonts w:ascii="Verdana" w:hAnsi="Verdana"/>
          <w:sz w:val="20"/>
          <w:szCs w:val="20"/>
        </w:rPr>
        <w:t>Átfogóan alkalmazza a társadalmi és természettudományi ismereteket.</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Attitűdje:</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Nyitott ismereteinek gyarapítása iránt.</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lastRenderedPageBreak/>
        <w:t>Autonómiája és felelőssége:</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A szakterületén megjelenő folyamatokban képes önállóan döntéseket hozni, azokat felelősséggel, a jogszabályi keretek figyelembevételével végrehajtani.</w:t>
      </w:r>
    </w:p>
    <w:p w:rsidR="00D4638C" w:rsidRPr="003307F9" w:rsidRDefault="00D4638C" w:rsidP="00D4638C">
      <w:pPr>
        <w:widowControl w:val="0"/>
        <w:spacing w:before="120" w:after="120" w:line="240" w:lineRule="auto"/>
        <w:ind w:left="426"/>
        <w:jc w:val="both"/>
        <w:rPr>
          <w:rFonts w:ascii="Verdana" w:eastAsia="Times New Roman" w:hAnsi="Verdana" w:cs="Times New Roman"/>
          <w:b/>
          <w:sz w:val="20"/>
          <w:szCs w:val="20"/>
        </w:rPr>
      </w:pPr>
      <w:r w:rsidRPr="003307F9">
        <w:rPr>
          <w:rFonts w:ascii="Verdana" w:eastAsia="Times New Roman" w:hAnsi="Verdana" w:cs="Times New Roman"/>
          <w:b/>
          <w:sz w:val="20"/>
          <w:szCs w:val="20"/>
        </w:rPr>
        <w:t xml:space="preserve">Elérendő kompetenciák (angolul) (Competences – English):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Knowledge</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Knows the laws of mathematics and mechanics, has basic technical knowledge.</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Knows the basic concepts and relationships of astronomy</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Capabilities</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r>
      <w:r w:rsidRPr="003307F9">
        <w:rPr>
          <w:rStyle w:val="tlid-translation"/>
          <w:rFonts w:ascii="Verdana" w:hAnsi="Verdana"/>
          <w:sz w:val="20"/>
          <w:szCs w:val="20"/>
          <w:lang w:val="en"/>
        </w:rPr>
        <w:t>Practice comprehensive knowledge of social and scientific sciences.</w:t>
      </w:r>
    </w:p>
    <w:p w:rsidR="00D4638C" w:rsidRPr="003307F9" w:rsidRDefault="00D4638C" w:rsidP="00D463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rPr>
      </w:pPr>
      <w:r w:rsidRPr="003307F9">
        <w:rPr>
          <w:rFonts w:ascii="Verdana" w:eastAsia="Times New Roman" w:hAnsi="Verdana" w:cs="Times New Roman"/>
          <w:b/>
          <w:sz w:val="20"/>
          <w:szCs w:val="20"/>
        </w:rPr>
        <w:t>Attitude:</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Open to new knowledge.</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Autonomy and responsibility: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Able to make decisions independently in the processes emerging in his / her field of responsibility, and to implement them with responsibility and within the legal framework.</w:t>
      </w:r>
    </w:p>
    <w:p w:rsidR="00D4638C" w:rsidRPr="003307F9" w:rsidRDefault="00D4638C" w:rsidP="003A5B4A">
      <w:pPr>
        <w:widowControl w:val="0"/>
        <w:numPr>
          <w:ilvl w:val="0"/>
          <w:numId w:val="317"/>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Előtanulmányi követelmények: </w:t>
      </w:r>
      <w:r w:rsidRPr="003307F9">
        <w:rPr>
          <w:rFonts w:ascii="Verdana" w:eastAsia="Times New Roman" w:hAnsi="Verdana" w:cs="Times New Roman"/>
          <w:sz w:val="20"/>
          <w:szCs w:val="20"/>
        </w:rPr>
        <w:t>nincs</w:t>
      </w:r>
    </w:p>
    <w:p w:rsidR="00D4638C" w:rsidRPr="003307F9" w:rsidRDefault="00D4638C" w:rsidP="003A5B4A">
      <w:pPr>
        <w:widowControl w:val="0"/>
        <w:numPr>
          <w:ilvl w:val="0"/>
          <w:numId w:val="317"/>
        </w:numPr>
        <w:spacing w:before="120" w:after="120" w:line="240" w:lineRule="auto"/>
        <w:ind w:left="426" w:hanging="142"/>
        <w:jc w:val="both"/>
        <w:rPr>
          <w:rFonts w:ascii="Verdana" w:eastAsia="Times New Roman" w:hAnsi="Verdana" w:cs="Times New Roman"/>
          <w:b/>
          <w:sz w:val="20"/>
          <w:szCs w:val="20"/>
        </w:rPr>
      </w:pPr>
      <w:r w:rsidRPr="003307F9">
        <w:rPr>
          <w:rFonts w:ascii="Verdana" w:eastAsia="Times New Roman" w:hAnsi="Verdana" w:cs="Times New Roman"/>
          <w:b/>
          <w:sz w:val="20"/>
          <w:szCs w:val="20"/>
        </w:rPr>
        <w:t>A tantárgy tananyagának leírása, tematika. Description of the subject, curriculum (magyarul, angolul - English):</w:t>
      </w:r>
    </w:p>
    <w:p w:rsidR="00D4638C" w:rsidRPr="003307F9" w:rsidRDefault="00D4638C" w:rsidP="003A5B4A">
      <w:pPr>
        <w:widowControl w:val="0"/>
        <w:numPr>
          <w:ilvl w:val="1"/>
          <w:numId w:val="317"/>
        </w:numPr>
        <w:spacing w:before="120" w:after="120" w:line="240" w:lineRule="auto"/>
        <w:ind w:left="1134" w:hanging="715"/>
        <w:jc w:val="both"/>
        <w:rPr>
          <w:rFonts w:ascii="Verdana" w:eastAsia="Times New Roman" w:hAnsi="Verdana" w:cs="Times New Roman"/>
          <w:sz w:val="20"/>
          <w:szCs w:val="20"/>
        </w:rPr>
      </w:pPr>
      <w:r w:rsidRPr="003307F9">
        <w:rPr>
          <w:rFonts w:ascii="Verdana" w:eastAsia="Times New Roman" w:hAnsi="Verdana" w:cs="Times New Roman"/>
          <w:b/>
          <w:sz w:val="20"/>
          <w:szCs w:val="20"/>
        </w:rPr>
        <w:t>A csillagászat története és ennek jelentősége</w:t>
      </w:r>
      <w:r w:rsidRPr="003307F9">
        <w:rPr>
          <w:rFonts w:ascii="Verdana" w:eastAsia="Times New Roman" w:hAnsi="Verdana" w:cs="Times New Roman"/>
          <w:sz w:val="20"/>
          <w:szCs w:val="20"/>
        </w:rPr>
        <w:t xml:space="preserve"> (</w:t>
      </w:r>
      <w:r w:rsidRPr="003307F9">
        <w:rPr>
          <w:rFonts w:ascii="Verdana" w:eastAsia="Times New Roman" w:hAnsi="Verdana" w:cs="Times New Roman"/>
          <w:i/>
          <w:sz w:val="20"/>
          <w:szCs w:val="20"/>
        </w:rPr>
        <w:t>The history of astronomy and its importance</w:t>
      </w:r>
      <w:r w:rsidRPr="003307F9">
        <w:rPr>
          <w:rFonts w:ascii="Verdana" w:eastAsia="Times New Roman" w:hAnsi="Verdana" w:cs="Times New Roman"/>
          <w:sz w:val="20"/>
          <w:szCs w:val="20"/>
        </w:rPr>
        <w:t>)</w:t>
      </w:r>
    </w:p>
    <w:p w:rsidR="00D4638C" w:rsidRPr="003307F9" w:rsidRDefault="00D4638C" w:rsidP="003A5B4A">
      <w:pPr>
        <w:widowControl w:val="0"/>
        <w:numPr>
          <w:ilvl w:val="1"/>
          <w:numId w:val="317"/>
        </w:numPr>
        <w:spacing w:before="120" w:after="120" w:line="240" w:lineRule="auto"/>
        <w:ind w:left="1134" w:hanging="715"/>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 Naprendszer </w:t>
      </w:r>
      <w:r w:rsidRPr="003307F9">
        <w:rPr>
          <w:rFonts w:ascii="Verdana" w:eastAsia="Times New Roman" w:hAnsi="Verdana" w:cs="Times New Roman"/>
          <w:i/>
          <w:sz w:val="20"/>
          <w:szCs w:val="20"/>
        </w:rPr>
        <w:t>(The Solar System)</w:t>
      </w:r>
    </w:p>
    <w:p w:rsidR="00D4638C" w:rsidRPr="003307F9" w:rsidRDefault="00D4638C" w:rsidP="003A5B4A">
      <w:pPr>
        <w:widowControl w:val="0"/>
        <w:numPr>
          <w:ilvl w:val="1"/>
          <w:numId w:val="317"/>
        </w:numPr>
        <w:spacing w:before="120" w:after="120" w:line="240" w:lineRule="auto"/>
        <w:ind w:left="1134" w:hanging="715"/>
        <w:jc w:val="both"/>
        <w:rPr>
          <w:rFonts w:ascii="Verdana" w:eastAsia="Times New Roman" w:hAnsi="Verdana" w:cs="Times New Roman"/>
          <w:i/>
          <w:sz w:val="20"/>
          <w:szCs w:val="20"/>
        </w:rPr>
      </w:pPr>
      <w:r w:rsidRPr="003307F9">
        <w:rPr>
          <w:rFonts w:ascii="Verdana" w:eastAsia="Times New Roman" w:hAnsi="Verdana" w:cs="Times New Roman"/>
          <w:b/>
          <w:sz w:val="20"/>
          <w:szCs w:val="20"/>
        </w:rPr>
        <w:t>A Tejútrendszer</w:t>
      </w:r>
      <w:r w:rsidRPr="003307F9">
        <w:rPr>
          <w:rFonts w:ascii="Verdana" w:eastAsia="Times New Roman" w:hAnsi="Verdana" w:cs="Times New Roman"/>
          <w:i/>
          <w:sz w:val="20"/>
          <w:szCs w:val="20"/>
        </w:rPr>
        <w:t xml:space="preserve"> (The Milky Way)</w:t>
      </w:r>
    </w:p>
    <w:p w:rsidR="00D4638C" w:rsidRPr="003307F9" w:rsidRDefault="00D4638C" w:rsidP="003A5B4A">
      <w:pPr>
        <w:widowControl w:val="0"/>
        <w:numPr>
          <w:ilvl w:val="1"/>
          <w:numId w:val="317"/>
        </w:numPr>
        <w:spacing w:before="120" w:after="120" w:line="240" w:lineRule="auto"/>
        <w:ind w:left="1134" w:hanging="715"/>
        <w:jc w:val="both"/>
        <w:rPr>
          <w:rFonts w:ascii="Verdana" w:eastAsia="Times New Roman" w:hAnsi="Verdana" w:cs="Times New Roman"/>
          <w:i/>
          <w:sz w:val="20"/>
          <w:szCs w:val="20"/>
        </w:rPr>
      </w:pPr>
      <w:r w:rsidRPr="003307F9">
        <w:rPr>
          <w:rFonts w:ascii="Verdana" w:eastAsia="Times New Roman" w:hAnsi="Verdana" w:cs="Times New Roman"/>
          <w:b/>
          <w:sz w:val="20"/>
          <w:szCs w:val="20"/>
        </w:rPr>
        <w:t>Égitestek tulajdonságai</w:t>
      </w:r>
      <w:r w:rsidRPr="003307F9">
        <w:rPr>
          <w:rFonts w:ascii="Verdana" w:eastAsia="Times New Roman" w:hAnsi="Verdana" w:cs="Times New Roman"/>
          <w:i/>
          <w:sz w:val="20"/>
          <w:szCs w:val="20"/>
        </w:rPr>
        <w:t xml:space="preserve"> (Properties of celestial bodies)</w:t>
      </w:r>
    </w:p>
    <w:p w:rsidR="00D4638C" w:rsidRPr="003307F9" w:rsidRDefault="00D4638C" w:rsidP="003A5B4A">
      <w:pPr>
        <w:widowControl w:val="0"/>
        <w:numPr>
          <w:ilvl w:val="1"/>
          <w:numId w:val="317"/>
        </w:numPr>
        <w:spacing w:before="120" w:after="120" w:line="240" w:lineRule="auto"/>
        <w:ind w:left="1134" w:hanging="715"/>
        <w:jc w:val="both"/>
        <w:rPr>
          <w:rFonts w:ascii="Verdana" w:eastAsia="Times New Roman" w:hAnsi="Verdana" w:cs="Times New Roman"/>
          <w:sz w:val="20"/>
          <w:szCs w:val="20"/>
        </w:rPr>
      </w:pPr>
      <w:r w:rsidRPr="003307F9">
        <w:rPr>
          <w:rFonts w:ascii="Verdana" w:eastAsia="Times New Roman" w:hAnsi="Verdana" w:cs="Times New Roman"/>
          <w:b/>
          <w:sz w:val="20"/>
          <w:szCs w:val="20"/>
        </w:rPr>
        <w:t>A csillagászat alapvető eszközei földön és űrben</w:t>
      </w:r>
      <w:r w:rsidRPr="003307F9">
        <w:rPr>
          <w:rFonts w:ascii="Verdana" w:eastAsia="Times New Roman" w:hAnsi="Verdana" w:cs="Times New Roman"/>
          <w:i/>
          <w:sz w:val="20"/>
          <w:szCs w:val="20"/>
        </w:rPr>
        <w:t xml:space="preserve"> (Basic tools of astronomy on earth and in space)</w:t>
      </w:r>
    </w:p>
    <w:p w:rsidR="00D4638C" w:rsidRPr="003307F9" w:rsidRDefault="00D4638C" w:rsidP="003A5B4A">
      <w:pPr>
        <w:widowControl w:val="0"/>
        <w:numPr>
          <w:ilvl w:val="0"/>
          <w:numId w:val="317"/>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 tantárgy meghirdetésének gyakorisága/a tantervben történő félévi elhelyezkedése: </w:t>
      </w:r>
      <w:r w:rsidRPr="003307F9">
        <w:rPr>
          <w:rFonts w:ascii="Verdana" w:eastAsia="Times New Roman" w:hAnsi="Verdana" w:cs="Times New Roman"/>
          <w:b/>
          <w:sz w:val="20"/>
          <w:szCs w:val="20"/>
        </w:rPr>
        <w:br/>
      </w:r>
      <w:r w:rsidRPr="003307F9">
        <w:rPr>
          <w:rFonts w:ascii="Verdana" w:eastAsia="Times New Roman" w:hAnsi="Verdana" w:cs="Times New Roman"/>
          <w:sz w:val="20"/>
          <w:szCs w:val="20"/>
        </w:rPr>
        <w:t>évente / 3.-6. félév</w:t>
      </w:r>
    </w:p>
    <w:p w:rsidR="00D4638C" w:rsidRPr="003307F9" w:rsidRDefault="00D4638C" w:rsidP="003A5B4A">
      <w:pPr>
        <w:widowControl w:val="0"/>
        <w:numPr>
          <w:ilvl w:val="0"/>
          <w:numId w:val="317"/>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A tanórákon való részvétel követelményei, az elfogadható hiányzások mértéke, a távolmaradás pótlásának lehetősége:</w:t>
      </w:r>
      <w:r w:rsidRPr="003307F9">
        <w:rPr>
          <w:rFonts w:ascii="Verdana" w:eastAsia="Times New Roman" w:hAnsi="Verdana" w:cs="Times New Roman"/>
          <w:sz w:val="20"/>
          <w:szCs w:val="20"/>
        </w:rPr>
        <w:t xml:space="preserve"> A tantárgy teljesítéséhez a tanórák legalább 70%-án jelen kell lennie a hallgatónak. A távollétet a hiányzást követő első foglalkozáson kell igazolnia. A hallgató köteles a mulasztott tanóra anyagát beszerezni, abból önállóan felkészülni.</w:t>
      </w:r>
    </w:p>
    <w:p w:rsidR="00D4638C" w:rsidRPr="003307F9" w:rsidRDefault="00D4638C" w:rsidP="003A5B4A">
      <w:pPr>
        <w:widowControl w:val="0"/>
        <w:numPr>
          <w:ilvl w:val="0"/>
          <w:numId w:val="317"/>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 számonkérés a félév során folyamatosan, projektmunka keretében történik.</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Pótlására, javítására egyszer, a szorgalmi időszak utolsó hetében van lehetőség egy összevont beszámoló keretében.</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Az érdemjegy megszerzéséhez a számonkérések összpontszámának vagy a pótdolgozat pontszámának több mint 50%-a szükséges. Az elégséges érdemjegyhez 51-60% szükséges, közepeshez 61-75%, jóhoz 76-90%, jeleshez 91-100%.</w:t>
      </w:r>
    </w:p>
    <w:p w:rsidR="00D4638C" w:rsidRPr="003307F9" w:rsidRDefault="00D4638C" w:rsidP="003A5B4A">
      <w:pPr>
        <w:widowControl w:val="0"/>
        <w:numPr>
          <w:ilvl w:val="0"/>
          <w:numId w:val="317"/>
        </w:numPr>
        <w:spacing w:before="120" w:after="120" w:line="240" w:lineRule="auto"/>
        <w:ind w:left="426" w:hanging="142"/>
        <w:jc w:val="both"/>
        <w:rPr>
          <w:rFonts w:ascii="Verdana" w:eastAsia="Times New Roman" w:hAnsi="Verdana" w:cs="Times New Roman"/>
          <w:b/>
          <w:sz w:val="20"/>
          <w:szCs w:val="20"/>
        </w:rPr>
      </w:pPr>
      <w:r w:rsidRPr="003307F9">
        <w:rPr>
          <w:rFonts w:ascii="Verdana" w:eastAsia="Times New Roman" w:hAnsi="Verdana" w:cs="Times New Roman"/>
          <w:b/>
          <w:sz w:val="20"/>
          <w:szCs w:val="20"/>
        </w:rPr>
        <w:t xml:space="preserve">Az értékelés, az aláírás és a kreditek megszerzésének pontos feltételei: </w:t>
      </w:r>
    </w:p>
    <w:p w:rsidR="00D4638C" w:rsidRPr="003307F9" w:rsidRDefault="00D4638C" w:rsidP="003A5B4A">
      <w:pPr>
        <w:widowControl w:val="0"/>
        <w:numPr>
          <w:ilvl w:val="1"/>
          <w:numId w:val="317"/>
        </w:numPr>
        <w:tabs>
          <w:tab w:val="left" w:pos="709"/>
          <w:tab w:val="left" w:pos="993"/>
        </w:tabs>
        <w:spacing w:before="120" w:after="120" w:line="240" w:lineRule="auto"/>
        <w:ind w:left="425"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Az aláírás megszerzésének feltétele a 14. pontban meghatározott arányú részvétel a foglalkozásokon valamint a 15. </w:t>
      </w:r>
      <w:r w:rsidRPr="003307F9">
        <w:rPr>
          <w:rFonts w:ascii="Verdana" w:eastAsia="Times New Roman" w:hAnsi="Verdana" w:cs="Times New Roman"/>
          <w:sz w:val="20"/>
          <w:szCs w:val="20"/>
        </w:rPr>
        <w:lastRenderedPageBreak/>
        <w:t>pontban meghatározott félévközi feladatok legalább elégséges teljesítése.</w:t>
      </w:r>
    </w:p>
    <w:p w:rsidR="00D4638C" w:rsidRPr="003307F9" w:rsidRDefault="00D4638C" w:rsidP="003A5B4A">
      <w:pPr>
        <w:widowControl w:val="0"/>
        <w:numPr>
          <w:ilvl w:val="1"/>
          <w:numId w:val="317"/>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gyakorlati jegy</w:t>
      </w:r>
    </w:p>
    <w:p w:rsidR="00D4638C" w:rsidRPr="003307F9" w:rsidRDefault="00D4638C" w:rsidP="003A5B4A">
      <w:pPr>
        <w:widowControl w:val="0"/>
        <w:numPr>
          <w:ilvl w:val="1"/>
          <w:numId w:val="317"/>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w:t>
      </w:r>
    </w:p>
    <w:p w:rsidR="00D4638C" w:rsidRPr="003307F9" w:rsidRDefault="00D4638C" w:rsidP="00D4638C">
      <w:pPr>
        <w:widowControl w:val="0"/>
        <w:tabs>
          <w:tab w:val="left" w:pos="993"/>
        </w:tabs>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 kreditek megszerzésének feltétele az aláírás megszerzése és legalább elégséges érdemjegy.</w:t>
      </w:r>
    </w:p>
    <w:p w:rsidR="00D4638C" w:rsidRPr="003307F9" w:rsidRDefault="00D4638C" w:rsidP="003A5B4A">
      <w:pPr>
        <w:widowControl w:val="0"/>
        <w:numPr>
          <w:ilvl w:val="0"/>
          <w:numId w:val="317"/>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Irodalomjegyzék:</w:t>
      </w:r>
    </w:p>
    <w:p w:rsidR="00D4638C" w:rsidRPr="003307F9" w:rsidRDefault="00D4638C" w:rsidP="003A5B4A">
      <w:pPr>
        <w:widowControl w:val="0"/>
        <w:numPr>
          <w:ilvl w:val="1"/>
          <w:numId w:val="317"/>
        </w:numPr>
        <w:spacing w:before="120" w:after="120" w:line="240" w:lineRule="auto"/>
        <w:ind w:left="993" w:hanging="709"/>
        <w:jc w:val="both"/>
        <w:rPr>
          <w:rFonts w:ascii="Verdana" w:eastAsia="Times New Roman" w:hAnsi="Verdana" w:cs="Times New Roman"/>
          <w:sz w:val="20"/>
          <w:szCs w:val="20"/>
        </w:rPr>
      </w:pPr>
      <w:r w:rsidRPr="003307F9">
        <w:rPr>
          <w:rFonts w:ascii="Verdana" w:eastAsia="Times New Roman" w:hAnsi="Verdana" w:cs="Times New Roman"/>
          <w:b/>
          <w:sz w:val="20"/>
          <w:szCs w:val="20"/>
        </w:rPr>
        <w:t>Kötelező irodalom:</w:t>
      </w:r>
    </w:p>
    <w:p w:rsidR="00D4638C" w:rsidRPr="003307F9" w:rsidRDefault="00D4638C" w:rsidP="003A5B4A">
      <w:pPr>
        <w:widowControl w:val="0"/>
        <w:numPr>
          <w:ilvl w:val="0"/>
          <w:numId w:val="318"/>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Dálya Gergely: Bevezetés a csillagászatba - Az atommagoktól a galaxis-szuperhalmazokig,</w:t>
      </w:r>
      <w:r w:rsidRPr="003307F9">
        <w:rPr>
          <w:rFonts w:ascii="Verdana" w:hAnsi="Verdana"/>
          <w:sz w:val="20"/>
          <w:szCs w:val="20"/>
        </w:rPr>
        <w:t xml:space="preserve"> </w:t>
      </w:r>
      <w:r w:rsidRPr="003307F9">
        <w:rPr>
          <w:rFonts w:ascii="Verdana" w:eastAsia="Times New Roman" w:hAnsi="Verdana" w:cs="Times New Roman"/>
          <w:sz w:val="20"/>
          <w:szCs w:val="20"/>
        </w:rPr>
        <w:t>ELKH Csillagászati és Földtudományi Kiadó, 2021, 978-963-836-158-5</w:t>
      </w:r>
    </w:p>
    <w:p w:rsidR="00D4638C" w:rsidRPr="003307F9" w:rsidRDefault="00D4638C" w:rsidP="003A5B4A">
      <w:pPr>
        <w:widowControl w:val="0"/>
        <w:numPr>
          <w:ilvl w:val="0"/>
          <w:numId w:val="318"/>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Marik M. (szerk.): Csillagászat, Akadémiai Kiadó 1989, 963-054-657-4</w:t>
      </w:r>
    </w:p>
    <w:p w:rsidR="00D4638C" w:rsidRPr="003307F9" w:rsidRDefault="00D4638C" w:rsidP="003A5B4A">
      <w:pPr>
        <w:widowControl w:val="0"/>
        <w:numPr>
          <w:ilvl w:val="1"/>
          <w:numId w:val="317"/>
        </w:numPr>
        <w:spacing w:before="120" w:after="120" w:line="240" w:lineRule="auto"/>
        <w:ind w:left="993" w:hanging="709"/>
        <w:jc w:val="both"/>
        <w:rPr>
          <w:rFonts w:ascii="Verdana" w:eastAsia="Times New Roman" w:hAnsi="Verdana" w:cs="Times New Roman"/>
          <w:b/>
          <w:sz w:val="20"/>
          <w:szCs w:val="20"/>
        </w:rPr>
      </w:pPr>
      <w:r w:rsidRPr="003307F9">
        <w:rPr>
          <w:rFonts w:ascii="Verdana" w:eastAsia="Times New Roman" w:hAnsi="Verdana" w:cs="Times New Roman"/>
          <w:b/>
          <w:sz w:val="20"/>
          <w:szCs w:val="20"/>
        </w:rPr>
        <w:t>Ajánlott irodalom:</w:t>
      </w:r>
    </w:p>
    <w:p w:rsidR="00D4638C" w:rsidRPr="003307F9" w:rsidRDefault="00D4638C" w:rsidP="003A5B4A">
      <w:pPr>
        <w:widowControl w:val="0"/>
        <w:numPr>
          <w:ilvl w:val="0"/>
          <w:numId w:val="319"/>
        </w:numPr>
        <w:pBdr>
          <w:top w:val="nil"/>
          <w:left w:val="nil"/>
          <w:bottom w:val="nil"/>
          <w:right w:val="nil"/>
          <w:between w:val="nil"/>
        </w:pBd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Gábris Gy.-Marik M.-Szabó J.: Csillagászati földrajz, Nemzeti Tankönyvkiadó, 1998, 978-963-19-5478-1</w:t>
      </w:r>
    </w:p>
    <w:p w:rsidR="00D4638C" w:rsidRPr="003307F9" w:rsidRDefault="00D4638C" w:rsidP="003A5B4A">
      <w:pPr>
        <w:widowControl w:val="0"/>
        <w:numPr>
          <w:ilvl w:val="0"/>
          <w:numId w:val="319"/>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Ranzini G.: Az Univerzum atlasza, Kossuth Kiadó 2002, 978-963-095-652-9</w:t>
      </w:r>
    </w:p>
    <w:p w:rsidR="00D4638C" w:rsidRPr="003307F9" w:rsidRDefault="00D4638C" w:rsidP="003A5B4A">
      <w:pPr>
        <w:widowControl w:val="0"/>
        <w:numPr>
          <w:ilvl w:val="0"/>
          <w:numId w:val="319"/>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Stuart Clark: Nagy kérdések – Világegyetem, Geographia Kiadó, 2011, 978-963-9547-81-0</w:t>
      </w:r>
    </w:p>
    <w:p w:rsidR="00D4638C" w:rsidRPr="003307F9" w:rsidRDefault="00D4638C" w:rsidP="00D4638C">
      <w:pPr>
        <w:widowControl w:val="0"/>
        <w:spacing w:before="120" w:after="120" w:line="240" w:lineRule="auto"/>
        <w:jc w:val="both"/>
        <w:rPr>
          <w:rFonts w:ascii="Verdana" w:eastAsia="Times New Roman" w:hAnsi="Verdana" w:cs="Times New Roman"/>
          <w:sz w:val="20"/>
          <w:szCs w:val="20"/>
        </w:rPr>
      </w:pPr>
    </w:p>
    <w:p w:rsidR="00D4638C" w:rsidRPr="003307F9" w:rsidRDefault="00D4638C" w:rsidP="00D4638C">
      <w:pPr>
        <w:widowControl w:val="0"/>
        <w:spacing w:before="120" w:after="12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Budapest, 2023. március 21.</w:t>
      </w:r>
    </w:p>
    <w:p w:rsidR="00D4638C" w:rsidRPr="003307F9" w:rsidRDefault="00D4638C" w:rsidP="00D4638C">
      <w:pPr>
        <w:widowControl w:val="0"/>
        <w:spacing w:before="120" w:after="120" w:line="240" w:lineRule="auto"/>
        <w:jc w:val="both"/>
        <w:rPr>
          <w:rFonts w:ascii="Verdana" w:eastAsia="Times New Roman" w:hAnsi="Verdana" w:cs="Times New Roman"/>
          <w:sz w:val="20"/>
          <w:szCs w:val="20"/>
        </w:rPr>
      </w:pPr>
    </w:p>
    <w:p w:rsidR="00D4638C" w:rsidRPr="003307F9" w:rsidRDefault="00D4638C" w:rsidP="00D4638C">
      <w:pPr>
        <w:widowControl w:val="0"/>
        <w:spacing w:after="0" w:line="240" w:lineRule="auto"/>
        <w:jc w:val="right"/>
        <w:rPr>
          <w:rFonts w:ascii="Verdana" w:eastAsia="Times New Roman" w:hAnsi="Verdana" w:cs="Times New Roman"/>
          <w:sz w:val="20"/>
          <w:szCs w:val="20"/>
        </w:rPr>
      </w:pPr>
      <w:r w:rsidRPr="003307F9">
        <w:rPr>
          <w:rFonts w:ascii="Verdana" w:eastAsia="Times New Roman" w:hAnsi="Verdana" w:cs="Times New Roman"/>
          <w:sz w:val="20"/>
          <w:szCs w:val="20"/>
        </w:rPr>
        <w:t xml:space="preserve">Dr. Rácz István </w:t>
      </w:r>
    </w:p>
    <w:p w:rsidR="00D4638C" w:rsidRPr="003307F9" w:rsidRDefault="00D4638C" w:rsidP="00D4638C">
      <w:pPr>
        <w:widowControl w:val="0"/>
        <w:spacing w:after="0" w:line="240" w:lineRule="auto"/>
        <w:jc w:val="right"/>
        <w:rPr>
          <w:rFonts w:ascii="Verdana" w:eastAsia="Times New Roman" w:hAnsi="Verdana" w:cs="Times New Roman"/>
          <w:sz w:val="20"/>
          <w:szCs w:val="20"/>
        </w:rPr>
      </w:pPr>
      <w:r w:rsidRPr="003307F9">
        <w:rPr>
          <w:rFonts w:ascii="Verdana" w:eastAsia="Times New Roman" w:hAnsi="Verdana" w:cs="Times New Roman"/>
          <w:sz w:val="20"/>
          <w:szCs w:val="20"/>
        </w:rPr>
        <w:t>adjunktuis, sk.</w:t>
      </w:r>
    </w:p>
    <w:p w:rsidR="00D4638C" w:rsidRPr="003307F9" w:rsidRDefault="00D4638C" w:rsidP="00D4638C">
      <w:pPr>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br w:type="page"/>
      </w:r>
    </w:p>
    <w:p w:rsidR="00D4638C" w:rsidRPr="003307F9" w:rsidRDefault="00D4638C" w:rsidP="00D4638C">
      <w:pPr>
        <w:widowControl w:val="0"/>
        <w:spacing w:after="0" w:line="276" w:lineRule="auto"/>
        <w:rPr>
          <w:rFonts w:ascii="Verdana" w:eastAsia="Arial" w:hAnsi="Verdana" w:cs="Arial"/>
          <w:sz w:val="20"/>
          <w:szCs w:val="20"/>
        </w:rPr>
      </w:pPr>
    </w:p>
    <w:tbl>
      <w:tblPr>
        <w:tblW w:w="9072" w:type="dxa"/>
        <w:tblInd w:w="113" w:type="dxa"/>
        <w:tblLayout w:type="fixed"/>
        <w:tblLook w:val="0000" w:firstRow="0" w:lastRow="0" w:firstColumn="0" w:lastColumn="0" w:noHBand="0" w:noVBand="0"/>
      </w:tblPr>
      <w:tblGrid>
        <w:gridCol w:w="4855"/>
        <w:gridCol w:w="1619"/>
        <w:gridCol w:w="2598"/>
      </w:tblGrid>
      <w:tr w:rsidR="00D4638C" w:rsidRPr="003307F9" w:rsidTr="00D4638C">
        <w:tc>
          <w:tcPr>
            <w:tcW w:w="4855" w:type="dxa"/>
            <w:tcBorders>
              <w:bottom w:val="single" w:sz="4" w:space="0" w:color="000000"/>
            </w:tcBorders>
          </w:tcPr>
          <w:p w:rsidR="00D4638C" w:rsidRPr="003307F9" w:rsidRDefault="00D4638C" w:rsidP="00D4638C">
            <w:pPr>
              <w:widowControl w:val="0"/>
              <w:spacing w:after="0" w:line="240" w:lineRule="auto"/>
              <w:jc w:val="center"/>
              <w:rPr>
                <w:rFonts w:ascii="Verdana" w:eastAsia="Times New Roman" w:hAnsi="Verdana" w:cs="Times New Roman"/>
                <w:b/>
                <w:smallCaps/>
                <w:sz w:val="20"/>
                <w:szCs w:val="20"/>
              </w:rPr>
            </w:pPr>
            <w:r w:rsidRPr="003307F9">
              <w:rPr>
                <w:rFonts w:ascii="Verdana" w:eastAsia="Times New Roman" w:hAnsi="Verdana" w:cs="Times New Roman"/>
                <w:b/>
                <w:smallCaps/>
                <w:sz w:val="20"/>
                <w:szCs w:val="20"/>
              </w:rPr>
              <w:t>Nemzeti Közszolgálati Egyetem</w:t>
            </w:r>
          </w:p>
        </w:tc>
        <w:tc>
          <w:tcPr>
            <w:tcW w:w="1619" w:type="dxa"/>
          </w:tcPr>
          <w:p w:rsidR="00D4638C" w:rsidRPr="003307F9" w:rsidRDefault="00D4638C" w:rsidP="00D4638C">
            <w:pPr>
              <w:widowControl w:val="0"/>
              <w:spacing w:after="0" w:line="240" w:lineRule="auto"/>
              <w:jc w:val="both"/>
              <w:rPr>
                <w:rFonts w:ascii="Verdana" w:eastAsia="Times New Roman" w:hAnsi="Verdana" w:cs="Times New Roman"/>
                <w:sz w:val="20"/>
                <w:szCs w:val="20"/>
              </w:rPr>
            </w:pPr>
          </w:p>
        </w:tc>
        <w:tc>
          <w:tcPr>
            <w:tcW w:w="2598" w:type="dxa"/>
          </w:tcPr>
          <w:p w:rsidR="00D4638C" w:rsidRPr="003307F9" w:rsidRDefault="00D4638C" w:rsidP="00D4638C">
            <w:pPr>
              <w:widowControl w:val="0"/>
              <w:spacing w:after="0" w:line="240" w:lineRule="auto"/>
              <w:jc w:val="right"/>
              <w:rPr>
                <w:rFonts w:ascii="Verdana" w:eastAsia="Times New Roman" w:hAnsi="Verdana" w:cs="Times New Roman"/>
                <w:sz w:val="20"/>
                <w:szCs w:val="20"/>
              </w:rPr>
            </w:pPr>
          </w:p>
        </w:tc>
      </w:tr>
      <w:tr w:rsidR="00D4638C" w:rsidRPr="003307F9" w:rsidTr="00D4638C">
        <w:tc>
          <w:tcPr>
            <w:tcW w:w="4855" w:type="dxa"/>
            <w:tcBorders>
              <w:top w:val="single" w:sz="4" w:space="0" w:color="000000"/>
            </w:tcBorders>
          </w:tcPr>
          <w:p w:rsidR="00D4638C" w:rsidRPr="003307F9" w:rsidRDefault="00D4638C" w:rsidP="00D4638C">
            <w:pPr>
              <w:widowControl w:val="0"/>
              <w:spacing w:after="0" w:line="240" w:lineRule="auto"/>
              <w:jc w:val="center"/>
              <w:rPr>
                <w:rFonts w:ascii="Verdana" w:eastAsia="Times New Roman" w:hAnsi="Verdana" w:cs="Times New Roman"/>
                <w:b/>
                <w:sz w:val="20"/>
                <w:szCs w:val="20"/>
              </w:rPr>
            </w:pPr>
            <w:r w:rsidRPr="003307F9">
              <w:rPr>
                <w:rFonts w:ascii="Verdana" w:eastAsia="Times New Roman" w:hAnsi="Verdana" w:cs="Times New Roman"/>
                <w:b/>
                <w:sz w:val="20"/>
                <w:szCs w:val="20"/>
              </w:rPr>
              <w:t>Hadtudományi és Honvédtisztképző Kar</w:t>
            </w:r>
          </w:p>
        </w:tc>
        <w:tc>
          <w:tcPr>
            <w:tcW w:w="1619" w:type="dxa"/>
          </w:tcPr>
          <w:p w:rsidR="00D4638C" w:rsidRPr="003307F9" w:rsidRDefault="00D4638C" w:rsidP="00D4638C">
            <w:pPr>
              <w:widowControl w:val="0"/>
              <w:spacing w:after="0" w:line="240" w:lineRule="auto"/>
              <w:jc w:val="both"/>
              <w:rPr>
                <w:rFonts w:ascii="Verdana" w:eastAsia="Times New Roman" w:hAnsi="Verdana" w:cs="Times New Roman"/>
                <w:sz w:val="20"/>
                <w:szCs w:val="20"/>
              </w:rPr>
            </w:pPr>
          </w:p>
        </w:tc>
        <w:tc>
          <w:tcPr>
            <w:tcW w:w="2598" w:type="dxa"/>
          </w:tcPr>
          <w:p w:rsidR="00D4638C" w:rsidRPr="003307F9" w:rsidRDefault="00D4638C" w:rsidP="00D4638C">
            <w:pPr>
              <w:widowControl w:val="0"/>
              <w:spacing w:after="0" w:line="240" w:lineRule="auto"/>
              <w:jc w:val="both"/>
              <w:rPr>
                <w:rFonts w:ascii="Verdana" w:eastAsia="Times New Roman" w:hAnsi="Verdana" w:cs="Times New Roman"/>
                <w:sz w:val="20"/>
                <w:szCs w:val="20"/>
              </w:rPr>
            </w:pPr>
          </w:p>
        </w:tc>
      </w:tr>
    </w:tbl>
    <w:p w:rsidR="00D4638C" w:rsidRPr="003307F9" w:rsidRDefault="00D4638C" w:rsidP="00D4638C">
      <w:pPr>
        <w:widowControl w:val="0"/>
        <w:spacing w:before="120" w:after="120" w:line="240" w:lineRule="auto"/>
        <w:ind w:left="426" w:hanging="142"/>
        <w:jc w:val="center"/>
        <w:rPr>
          <w:rFonts w:ascii="Verdana" w:eastAsia="Times New Roman" w:hAnsi="Verdana" w:cs="Times New Roman"/>
          <w:b/>
          <w:sz w:val="20"/>
          <w:szCs w:val="20"/>
        </w:rPr>
      </w:pPr>
    </w:p>
    <w:p w:rsidR="00D4638C" w:rsidRPr="003307F9" w:rsidRDefault="00D4638C" w:rsidP="00D4638C">
      <w:pPr>
        <w:widowControl w:val="0"/>
        <w:spacing w:before="120" w:after="120" w:line="240" w:lineRule="auto"/>
        <w:ind w:left="426" w:hanging="142"/>
        <w:jc w:val="center"/>
        <w:rPr>
          <w:rFonts w:ascii="Verdana" w:eastAsia="Times New Roman" w:hAnsi="Verdana" w:cs="Times New Roman"/>
          <w:b/>
          <w:sz w:val="20"/>
          <w:szCs w:val="20"/>
        </w:rPr>
      </w:pPr>
      <w:r w:rsidRPr="003307F9">
        <w:rPr>
          <w:rFonts w:ascii="Verdana" w:eastAsia="Times New Roman" w:hAnsi="Verdana" w:cs="Times New Roman"/>
          <w:b/>
          <w:sz w:val="20"/>
          <w:szCs w:val="20"/>
        </w:rPr>
        <w:t>TANTÁRGYI PROGRAM</w:t>
      </w:r>
    </w:p>
    <w:p w:rsidR="00D4638C" w:rsidRPr="003307F9" w:rsidRDefault="00D4638C" w:rsidP="003A5B4A">
      <w:pPr>
        <w:widowControl w:val="0"/>
        <w:numPr>
          <w:ilvl w:val="0"/>
          <w:numId w:val="320"/>
        </w:numPr>
        <w:suppressAutoHyphens/>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 tantárgy kódja: </w:t>
      </w:r>
      <w:r w:rsidRPr="003307F9">
        <w:rPr>
          <w:rFonts w:ascii="Verdana" w:eastAsia="Times New Roman" w:hAnsi="Verdana" w:cs="Times New Roman"/>
          <w:sz w:val="20"/>
          <w:szCs w:val="20"/>
        </w:rPr>
        <w:t>HK925A614</w:t>
      </w:r>
    </w:p>
    <w:p w:rsidR="00D4638C" w:rsidRPr="003307F9" w:rsidRDefault="00D4638C" w:rsidP="003A5B4A">
      <w:pPr>
        <w:widowControl w:val="0"/>
        <w:numPr>
          <w:ilvl w:val="0"/>
          <w:numId w:val="320"/>
        </w:numPr>
        <w:suppressAutoHyphens/>
        <w:spacing w:before="120" w:after="120" w:line="240" w:lineRule="auto"/>
        <w:ind w:left="426" w:hanging="142"/>
        <w:jc w:val="both"/>
        <w:rPr>
          <w:rFonts w:ascii="Verdana" w:eastAsia="Times New Roman" w:hAnsi="Verdana" w:cs="Times New Roman"/>
          <w:b/>
          <w:sz w:val="20"/>
          <w:szCs w:val="20"/>
        </w:rPr>
      </w:pPr>
      <w:r w:rsidRPr="003307F9">
        <w:rPr>
          <w:rFonts w:ascii="Verdana" w:eastAsia="Times New Roman" w:hAnsi="Verdana" w:cs="Times New Roman"/>
          <w:b/>
          <w:sz w:val="20"/>
          <w:szCs w:val="20"/>
        </w:rPr>
        <w:t>A tantárgy megnevezése (magyarul):</w:t>
      </w:r>
      <w:r w:rsidRPr="003307F9">
        <w:rPr>
          <w:rFonts w:ascii="Verdana" w:eastAsia="Times New Roman" w:hAnsi="Verdana" w:cs="Times New Roman"/>
          <w:sz w:val="20"/>
          <w:szCs w:val="20"/>
        </w:rPr>
        <w:t xml:space="preserve"> Az űrtevékenység története</w:t>
      </w:r>
    </w:p>
    <w:p w:rsidR="00D4638C" w:rsidRPr="003307F9" w:rsidRDefault="00D4638C" w:rsidP="003A5B4A">
      <w:pPr>
        <w:widowControl w:val="0"/>
        <w:numPr>
          <w:ilvl w:val="0"/>
          <w:numId w:val="320"/>
        </w:numPr>
        <w:suppressAutoHyphens/>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 tantárgy megnevezése (angolul): </w:t>
      </w:r>
      <w:r w:rsidRPr="003307F9">
        <w:rPr>
          <w:rFonts w:ascii="Verdana" w:eastAsia="Times New Roman" w:hAnsi="Verdana" w:cs="Times New Roman"/>
          <w:sz w:val="20"/>
          <w:szCs w:val="20"/>
        </w:rPr>
        <w:t>The history of space activity</w:t>
      </w:r>
    </w:p>
    <w:p w:rsidR="00D4638C" w:rsidRPr="003307F9" w:rsidRDefault="00D4638C" w:rsidP="003A5B4A">
      <w:pPr>
        <w:widowControl w:val="0"/>
        <w:numPr>
          <w:ilvl w:val="0"/>
          <w:numId w:val="320"/>
        </w:numPr>
        <w:suppressAutoHyphens/>
        <w:spacing w:before="120" w:after="120" w:line="240" w:lineRule="auto"/>
        <w:ind w:left="426" w:hanging="142"/>
        <w:jc w:val="both"/>
        <w:rPr>
          <w:rFonts w:ascii="Verdana" w:eastAsia="Times New Roman" w:hAnsi="Verdana" w:cs="Times New Roman"/>
          <w:b/>
          <w:sz w:val="20"/>
          <w:szCs w:val="20"/>
        </w:rPr>
      </w:pPr>
      <w:r w:rsidRPr="003307F9">
        <w:rPr>
          <w:rFonts w:ascii="Verdana" w:eastAsia="Times New Roman" w:hAnsi="Verdana" w:cs="Times New Roman"/>
          <w:b/>
          <w:sz w:val="20"/>
          <w:szCs w:val="20"/>
        </w:rPr>
        <w:t xml:space="preserve">Kreditérték és képzési karakter: </w:t>
      </w:r>
    </w:p>
    <w:p w:rsidR="00D4638C" w:rsidRPr="003307F9" w:rsidRDefault="00D4638C" w:rsidP="003A5B4A">
      <w:pPr>
        <w:widowControl w:val="0"/>
        <w:numPr>
          <w:ilvl w:val="1"/>
          <w:numId w:val="320"/>
        </w:numPr>
        <w:suppressAutoHyphens/>
        <w:spacing w:before="120" w:after="0" w:line="240" w:lineRule="auto"/>
        <w:ind w:left="993" w:hanging="426"/>
        <w:jc w:val="both"/>
        <w:rPr>
          <w:rFonts w:ascii="Verdana" w:eastAsia="Times New Roman" w:hAnsi="Verdana" w:cs="Times New Roman"/>
          <w:b/>
          <w:sz w:val="20"/>
          <w:szCs w:val="20"/>
        </w:rPr>
      </w:pPr>
      <w:r w:rsidRPr="003307F9">
        <w:rPr>
          <w:rFonts w:ascii="Verdana" w:eastAsia="Times New Roman" w:hAnsi="Verdana" w:cs="Times New Roman"/>
          <w:sz w:val="20"/>
          <w:szCs w:val="20"/>
        </w:rPr>
        <w:t>2 kredit</w:t>
      </w:r>
    </w:p>
    <w:p w:rsidR="00D4638C" w:rsidRPr="003307F9" w:rsidRDefault="00D4638C" w:rsidP="003A5B4A">
      <w:pPr>
        <w:widowControl w:val="0"/>
        <w:numPr>
          <w:ilvl w:val="1"/>
          <w:numId w:val="320"/>
        </w:numPr>
        <w:suppressAutoHyphens/>
        <w:spacing w:after="120" w:line="240" w:lineRule="auto"/>
        <w:ind w:left="993" w:hanging="426"/>
        <w:jc w:val="both"/>
        <w:rPr>
          <w:rFonts w:ascii="Verdana" w:eastAsia="Times New Roman" w:hAnsi="Verdana" w:cs="Times New Roman"/>
          <w:b/>
          <w:sz w:val="20"/>
          <w:szCs w:val="20"/>
        </w:rPr>
      </w:pPr>
      <w:r w:rsidRPr="003307F9">
        <w:rPr>
          <w:rFonts w:ascii="Verdana" w:eastAsia="Times New Roman" w:hAnsi="Verdana" w:cs="Times New Roman"/>
          <w:sz w:val="20"/>
          <w:szCs w:val="20"/>
        </w:rPr>
        <w:t>a tantárgy elméleti vagy gyakorlati jellegének mértéke: 50 % gyakorlat, 50 % elmélet</w:t>
      </w:r>
    </w:p>
    <w:p w:rsidR="00D4638C" w:rsidRPr="003307F9" w:rsidRDefault="00D4638C" w:rsidP="003A5B4A">
      <w:pPr>
        <w:widowControl w:val="0"/>
        <w:numPr>
          <w:ilvl w:val="0"/>
          <w:numId w:val="320"/>
        </w:numPr>
        <w:suppressAutoHyphens/>
        <w:spacing w:before="120" w:after="120" w:line="240" w:lineRule="auto"/>
        <w:jc w:val="both"/>
        <w:rPr>
          <w:rFonts w:ascii="Verdana" w:eastAsia="Times New Roman" w:hAnsi="Verdana" w:cs="Times New Roman"/>
          <w:sz w:val="20"/>
          <w:szCs w:val="20"/>
        </w:rPr>
      </w:pPr>
      <w:r w:rsidRPr="003307F9">
        <w:rPr>
          <w:rFonts w:ascii="Verdana" w:eastAsia="Times New Roman" w:hAnsi="Verdana" w:cs="Times New Roman"/>
          <w:b/>
          <w:sz w:val="20"/>
          <w:szCs w:val="20"/>
        </w:rPr>
        <w:t>A szak(ok), szakirányok/specializációk megnevezése (ahol oktatják):</w:t>
      </w:r>
      <w:r w:rsidRPr="003307F9">
        <w:rPr>
          <w:rFonts w:ascii="Verdana" w:eastAsia="Times New Roman" w:hAnsi="Verdana" w:cs="Times New Roman"/>
          <w:sz w:val="20"/>
          <w:szCs w:val="20"/>
        </w:rPr>
        <w:t xml:space="preserve"> Katonai infokommunikáció alapképzési szak, Katonai logisztika alapképzési alapszak, Állami légiközlekedési alapképzési szak</w:t>
      </w:r>
    </w:p>
    <w:p w:rsidR="00D4638C" w:rsidRPr="003307F9" w:rsidRDefault="00D4638C" w:rsidP="003A5B4A">
      <w:pPr>
        <w:widowControl w:val="0"/>
        <w:numPr>
          <w:ilvl w:val="0"/>
          <w:numId w:val="320"/>
        </w:numPr>
        <w:suppressAutoHyphens/>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Az oktatásért felelős oktatási szervezeti egység megnevezése: </w:t>
      </w:r>
      <w:r w:rsidRPr="003307F9">
        <w:rPr>
          <w:rFonts w:ascii="Verdana" w:eastAsia="Times New Roman" w:hAnsi="Verdana" w:cs="Times New Roman"/>
          <w:sz w:val="20"/>
          <w:szCs w:val="20"/>
        </w:rPr>
        <w:t>Természettudományi Tanszék</w:t>
      </w:r>
    </w:p>
    <w:p w:rsidR="00D4638C" w:rsidRPr="003307F9" w:rsidRDefault="00D4638C" w:rsidP="003A5B4A">
      <w:pPr>
        <w:widowControl w:val="0"/>
        <w:numPr>
          <w:ilvl w:val="0"/>
          <w:numId w:val="320"/>
        </w:numPr>
        <w:suppressAutoHyphens/>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A tantárgyfelelős oktató neve, beosztása, tudományos fokozata:</w:t>
      </w:r>
      <w:r w:rsidRPr="003307F9">
        <w:rPr>
          <w:rFonts w:ascii="Verdana" w:eastAsia="Times New Roman" w:hAnsi="Verdana" w:cs="Times New Roman"/>
          <w:sz w:val="20"/>
          <w:szCs w:val="20"/>
        </w:rPr>
        <w:t xml:space="preserve"> Dr. Nagy Imre, adjunktus</w:t>
      </w:r>
    </w:p>
    <w:p w:rsidR="00D4638C" w:rsidRPr="003307F9" w:rsidRDefault="00D4638C" w:rsidP="003A5B4A">
      <w:pPr>
        <w:widowControl w:val="0"/>
        <w:numPr>
          <w:ilvl w:val="0"/>
          <w:numId w:val="320"/>
        </w:numPr>
        <w:suppressAutoHyphens/>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A tanórák száma és típusa</w:t>
      </w:r>
    </w:p>
    <w:p w:rsidR="00D4638C" w:rsidRPr="003307F9" w:rsidRDefault="00D4638C" w:rsidP="003A5B4A">
      <w:pPr>
        <w:widowControl w:val="0"/>
        <w:numPr>
          <w:ilvl w:val="1"/>
          <w:numId w:val="320"/>
        </w:numPr>
        <w:suppressAutoHyphens/>
        <w:spacing w:before="120" w:after="120" w:line="240" w:lineRule="auto"/>
        <w:ind w:left="851" w:hanging="425"/>
        <w:jc w:val="both"/>
        <w:rPr>
          <w:rFonts w:ascii="Verdana" w:eastAsia="Times New Roman" w:hAnsi="Verdana" w:cs="Times New Roman"/>
          <w:sz w:val="20"/>
          <w:szCs w:val="20"/>
        </w:rPr>
      </w:pPr>
      <w:r w:rsidRPr="003307F9">
        <w:rPr>
          <w:rFonts w:ascii="Verdana" w:eastAsia="Times New Roman" w:hAnsi="Verdana" w:cs="Times New Roman"/>
          <w:sz w:val="20"/>
          <w:szCs w:val="20"/>
        </w:rPr>
        <w:t>össz óraszám/félév:</w:t>
      </w:r>
    </w:p>
    <w:p w:rsidR="00D4638C" w:rsidRPr="003307F9" w:rsidRDefault="00D4638C" w:rsidP="003A5B4A">
      <w:pPr>
        <w:widowControl w:val="0"/>
        <w:numPr>
          <w:ilvl w:val="2"/>
          <w:numId w:val="320"/>
        </w:numPr>
        <w:suppressAutoHyphens/>
        <w:spacing w:before="120" w:after="120" w:line="240" w:lineRule="auto"/>
        <w:ind w:left="851" w:hanging="425"/>
        <w:jc w:val="both"/>
        <w:rPr>
          <w:rFonts w:ascii="Verdana" w:eastAsia="Times New Roman" w:hAnsi="Verdana" w:cs="Times New Roman"/>
          <w:sz w:val="20"/>
          <w:szCs w:val="20"/>
        </w:rPr>
      </w:pPr>
      <w:r w:rsidRPr="003307F9">
        <w:rPr>
          <w:rFonts w:ascii="Verdana" w:eastAsia="Times New Roman" w:hAnsi="Verdana" w:cs="Times New Roman"/>
          <w:sz w:val="20"/>
          <w:szCs w:val="20"/>
        </w:rPr>
        <w:t>nappali munkarend: 28 (14 EA + 0 SZ + 14 GY)</w:t>
      </w:r>
    </w:p>
    <w:p w:rsidR="00D4638C" w:rsidRPr="003307F9" w:rsidRDefault="00D4638C" w:rsidP="003A5B4A">
      <w:pPr>
        <w:widowControl w:val="0"/>
        <w:numPr>
          <w:ilvl w:val="2"/>
          <w:numId w:val="320"/>
        </w:numPr>
        <w:suppressAutoHyphens/>
        <w:spacing w:before="120" w:after="120" w:line="240" w:lineRule="auto"/>
        <w:ind w:left="851" w:hanging="425"/>
        <w:jc w:val="both"/>
        <w:rPr>
          <w:rFonts w:ascii="Verdana" w:eastAsia="Times New Roman" w:hAnsi="Verdana" w:cs="Times New Roman"/>
          <w:sz w:val="20"/>
          <w:szCs w:val="20"/>
        </w:rPr>
      </w:pPr>
      <w:r w:rsidRPr="003307F9">
        <w:rPr>
          <w:rFonts w:ascii="Verdana" w:eastAsia="Times New Roman" w:hAnsi="Verdana" w:cs="Times New Roman"/>
          <w:sz w:val="20"/>
          <w:szCs w:val="20"/>
        </w:rPr>
        <w:t>levelező munkarend: 0 (0 EA + 0 SZ + 0 GY)</w:t>
      </w:r>
    </w:p>
    <w:p w:rsidR="00D4638C" w:rsidRPr="003307F9" w:rsidRDefault="00D4638C" w:rsidP="003A5B4A">
      <w:pPr>
        <w:widowControl w:val="0"/>
        <w:numPr>
          <w:ilvl w:val="1"/>
          <w:numId w:val="320"/>
        </w:numPr>
        <w:suppressAutoHyphens/>
        <w:spacing w:before="120" w:after="120" w:line="240" w:lineRule="auto"/>
        <w:ind w:left="851" w:hanging="425"/>
        <w:jc w:val="both"/>
        <w:rPr>
          <w:rFonts w:ascii="Verdana" w:eastAsia="Times New Roman" w:hAnsi="Verdana" w:cs="Times New Roman"/>
          <w:sz w:val="20"/>
          <w:szCs w:val="20"/>
        </w:rPr>
      </w:pPr>
      <w:r w:rsidRPr="003307F9">
        <w:rPr>
          <w:rFonts w:ascii="Verdana" w:eastAsia="Times New Roman" w:hAnsi="Verdana" w:cs="Times New Roman"/>
          <w:sz w:val="20"/>
          <w:szCs w:val="20"/>
        </w:rPr>
        <w:t>heti óraszám - nappali munkarend: 1+1</w:t>
      </w:r>
    </w:p>
    <w:p w:rsidR="00D4638C" w:rsidRPr="003307F9" w:rsidRDefault="00D4638C" w:rsidP="003A5B4A">
      <w:pPr>
        <w:widowControl w:val="0"/>
        <w:numPr>
          <w:ilvl w:val="1"/>
          <w:numId w:val="320"/>
        </w:numPr>
        <w:suppressAutoHyphens/>
        <w:spacing w:before="120" w:after="120" w:line="240" w:lineRule="auto"/>
        <w:ind w:left="851" w:hanging="425"/>
        <w:jc w:val="both"/>
        <w:rPr>
          <w:rFonts w:ascii="Verdana" w:eastAsia="Times New Roman" w:hAnsi="Verdana" w:cs="Times New Roman"/>
          <w:sz w:val="20"/>
          <w:szCs w:val="20"/>
        </w:rPr>
      </w:pPr>
      <w:r w:rsidRPr="003307F9">
        <w:rPr>
          <w:rFonts w:ascii="Verdana" w:eastAsia="Times New Roman" w:hAnsi="Verdana" w:cs="Times New Roman"/>
          <w:sz w:val="20"/>
          <w:szCs w:val="20"/>
        </w:rPr>
        <w:t>Az ismeret átadásában alkalmazandó további sajátos módok, jellemzők: nincsenek</w:t>
      </w:r>
    </w:p>
    <w:p w:rsidR="00D4638C" w:rsidRPr="003307F9" w:rsidRDefault="00D4638C" w:rsidP="003A5B4A">
      <w:pPr>
        <w:widowControl w:val="0"/>
        <w:numPr>
          <w:ilvl w:val="0"/>
          <w:numId w:val="320"/>
        </w:numPr>
        <w:suppressAutoHyphens/>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A tantárgy szakmai tartalma (magyarul):</w:t>
      </w:r>
      <w:r w:rsidRPr="003307F9">
        <w:rPr>
          <w:rFonts w:ascii="Verdana" w:eastAsia="Times New Roman" w:hAnsi="Verdana" w:cs="Times New Roman"/>
          <w:sz w:val="20"/>
          <w:szCs w:val="20"/>
        </w:rPr>
        <w:t xml:space="preserve"> A világűrben, első sorban a Föld körüli térségben folytatott emberi tevékenység történeti áttekintése az ókortól napjainkig.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A tantárgy szakmai tartalma (angolul) (Course description):</w:t>
      </w:r>
      <w:r w:rsidRPr="003307F9">
        <w:rPr>
          <w:rFonts w:ascii="Verdana" w:eastAsia="Times New Roman" w:hAnsi="Verdana" w:cs="Times New Roman"/>
          <w:sz w:val="20"/>
          <w:szCs w:val="20"/>
        </w:rPr>
        <w:t xml:space="preserve"> A historical overview of human activity in space, focusing on  the region around the Earth, from ancient times to present days.</w:t>
      </w:r>
    </w:p>
    <w:p w:rsidR="00D4638C" w:rsidRPr="003307F9" w:rsidRDefault="00D4638C" w:rsidP="003A5B4A">
      <w:pPr>
        <w:widowControl w:val="0"/>
        <w:numPr>
          <w:ilvl w:val="0"/>
          <w:numId w:val="320"/>
        </w:numPr>
        <w:suppressAutoHyphens/>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Elérendő kompetenciák (magyarul):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Tudása:</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Ismeri a matematika és a mechanika törvényszerűségeit, rendelkezik műszaki alapismeretekkel.</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 xml:space="preserve">Ismeri a csillagászat alapvető fogalmait és összefüggéseit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 xml:space="preserve">Ismeri az égitestek mozgását leíró törvényszerűségek alapjait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Képességei:</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r>
      <w:r w:rsidRPr="003307F9">
        <w:rPr>
          <w:rFonts w:ascii="Verdana" w:hAnsi="Verdana"/>
          <w:sz w:val="20"/>
          <w:szCs w:val="20"/>
        </w:rPr>
        <w:t>Átfogóan alkalmazza a társadalmi és természettudományi ismereteket.</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Attitűdje:</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Nyitott ismereteinek gyarapítása iránt.</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Autonómiája és felelőssége:</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lastRenderedPageBreak/>
        <w:t>-</w:t>
      </w:r>
      <w:r w:rsidRPr="003307F9">
        <w:rPr>
          <w:rFonts w:ascii="Verdana" w:eastAsia="Times New Roman" w:hAnsi="Verdana" w:cs="Times New Roman"/>
          <w:sz w:val="20"/>
          <w:szCs w:val="20"/>
        </w:rPr>
        <w:tab/>
        <w:t>A szakterületén megjelenő folyamatokban képes önállóan döntéseket hozni, azokat felelősséggel, a jogszabályi keretek figyelembevételével végrehajtani.</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Képes értelmezni, önállóan megítélni és döntéseket hozni az űrtevékenységgel kapcsolatos kérdésekben.</w:t>
      </w:r>
    </w:p>
    <w:p w:rsidR="00D4638C" w:rsidRPr="003307F9" w:rsidRDefault="00D4638C" w:rsidP="00D4638C">
      <w:pPr>
        <w:widowControl w:val="0"/>
        <w:spacing w:before="120" w:after="120" w:line="240" w:lineRule="auto"/>
        <w:ind w:left="426"/>
        <w:jc w:val="both"/>
        <w:rPr>
          <w:rFonts w:ascii="Verdana" w:eastAsia="Times New Roman" w:hAnsi="Verdana" w:cs="Times New Roman"/>
          <w:b/>
          <w:sz w:val="20"/>
          <w:szCs w:val="20"/>
        </w:rPr>
      </w:pPr>
      <w:r w:rsidRPr="003307F9">
        <w:rPr>
          <w:rFonts w:ascii="Verdana" w:eastAsia="Times New Roman" w:hAnsi="Verdana" w:cs="Times New Roman"/>
          <w:b/>
          <w:sz w:val="20"/>
          <w:szCs w:val="20"/>
        </w:rPr>
        <w:t xml:space="preserve">Elérendő kompetenciák (angolul) (Competences – English):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Knowledge</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Knows the laws of mathematics and mechanics, has basic technical knowledge.</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Knows the basic concepts and relationships of astronomy</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Knows the basics of laws describing the movement of celestial bodies</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Able to interpret, judge independently and make decisions on issues related to space activities.</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Capabilities</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r>
      <w:r w:rsidRPr="003307F9">
        <w:rPr>
          <w:rStyle w:val="tlid-translation"/>
          <w:rFonts w:ascii="Verdana" w:hAnsi="Verdana"/>
          <w:sz w:val="20"/>
          <w:szCs w:val="20"/>
          <w:lang w:val="en-US"/>
        </w:rPr>
        <w:t>Practice comprehensive knowledge of social and scientific sciences.</w:t>
      </w:r>
    </w:p>
    <w:p w:rsidR="00D4638C" w:rsidRPr="003307F9" w:rsidRDefault="00D4638C" w:rsidP="00D463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rPr>
      </w:pPr>
      <w:r w:rsidRPr="003307F9">
        <w:rPr>
          <w:rFonts w:ascii="Verdana" w:eastAsia="Times New Roman" w:hAnsi="Verdana" w:cs="Times New Roman"/>
          <w:b/>
          <w:sz w:val="20"/>
          <w:szCs w:val="20"/>
        </w:rPr>
        <w:t>Attitude:</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Open to new knowledge.</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Autonomy and responsibility: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Able to make decisions independently in the processes emerging in his / her field of responsibility, and to implement them with responsibility and within the legal framework.</w:t>
      </w:r>
    </w:p>
    <w:p w:rsidR="00D4638C" w:rsidRPr="003307F9" w:rsidRDefault="00D4638C" w:rsidP="003A5B4A">
      <w:pPr>
        <w:widowControl w:val="0"/>
        <w:numPr>
          <w:ilvl w:val="0"/>
          <w:numId w:val="320"/>
        </w:numPr>
        <w:suppressAutoHyphens/>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Előtanulmányi követelmények: </w:t>
      </w:r>
      <w:r w:rsidRPr="003307F9">
        <w:rPr>
          <w:rFonts w:ascii="Verdana" w:eastAsia="Times New Roman" w:hAnsi="Verdana" w:cs="Times New Roman"/>
          <w:sz w:val="20"/>
          <w:szCs w:val="20"/>
        </w:rPr>
        <w:t>nincs</w:t>
      </w:r>
    </w:p>
    <w:p w:rsidR="00D4638C" w:rsidRPr="003307F9" w:rsidRDefault="00D4638C" w:rsidP="003A5B4A">
      <w:pPr>
        <w:widowControl w:val="0"/>
        <w:numPr>
          <w:ilvl w:val="0"/>
          <w:numId w:val="320"/>
        </w:numPr>
        <w:suppressAutoHyphens/>
        <w:spacing w:before="120" w:after="120" w:line="240" w:lineRule="auto"/>
        <w:ind w:left="426" w:hanging="142"/>
        <w:jc w:val="both"/>
        <w:rPr>
          <w:rFonts w:ascii="Verdana" w:eastAsia="Times New Roman" w:hAnsi="Verdana" w:cs="Times New Roman"/>
          <w:b/>
          <w:sz w:val="20"/>
          <w:szCs w:val="20"/>
        </w:rPr>
      </w:pPr>
      <w:r w:rsidRPr="003307F9">
        <w:rPr>
          <w:rFonts w:ascii="Verdana" w:eastAsia="Times New Roman" w:hAnsi="Verdana" w:cs="Times New Roman"/>
          <w:b/>
          <w:sz w:val="20"/>
          <w:szCs w:val="20"/>
        </w:rPr>
        <w:t>A tantárgy tananyagának leírása, tematika. Description of the subject, curriculum (magyarul, angolul - English):</w:t>
      </w:r>
    </w:p>
    <w:p w:rsidR="00D4638C" w:rsidRPr="003307F9" w:rsidRDefault="00D4638C" w:rsidP="003A5B4A">
      <w:pPr>
        <w:widowControl w:val="0"/>
        <w:numPr>
          <w:ilvl w:val="1"/>
          <w:numId w:val="320"/>
        </w:numPr>
        <w:tabs>
          <w:tab w:val="clear" w:pos="0"/>
        </w:tabs>
        <w:suppressAutoHyphens/>
        <w:spacing w:before="120" w:after="120" w:line="240" w:lineRule="auto"/>
        <w:ind w:left="1276" w:hanging="857"/>
        <w:jc w:val="both"/>
        <w:rPr>
          <w:rFonts w:ascii="Verdana" w:eastAsia="Times New Roman" w:hAnsi="Verdana" w:cs="Times New Roman"/>
          <w:i/>
          <w:sz w:val="20"/>
          <w:szCs w:val="20"/>
        </w:rPr>
      </w:pPr>
      <w:r w:rsidRPr="003307F9">
        <w:rPr>
          <w:rFonts w:ascii="Verdana" w:eastAsia="Times New Roman" w:hAnsi="Verdana" w:cs="Times New Roman"/>
          <w:b/>
          <w:sz w:val="20"/>
          <w:szCs w:val="20"/>
        </w:rPr>
        <w:t>Világképek fejlődése Ptolemaiosztól Kopernikuszig.</w:t>
      </w:r>
      <w:r w:rsidRPr="003307F9">
        <w:rPr>
          <w:rFonts w:ascii="Verdana" w:eastAsia="Times New Roman" w:hAnsi="Verdana" w:cs="Times New Roman"/>
          <w:b/>
          <w:i/>
          <w:sz w:val="20"/>
          <w:szCs w:val="20"/>
        </w:rPr>
        <w:t xml:space="preserve"> </w:t>
      </w:r>
      <w:r w:rsidRPr="003307F9">
        <w:rPr>
          <w:rFonts w:ascii="Verdana" w:eastAsia="Times New Roman" w:hAnsi="Verdana" w:cs="Times New Roman"/>
          <w:i/>
          <w:sz w:val="20"/>
          <w:szCs w:val="20"/>
        </w:rPr>
        <w:t>(Evolution of worldviews from Ptolemy to Copernicus.)</w:t>
      </w:r>
    </w:p>
    <w:p w:rsidR="00D4638C" w:rsidRPr="003307F9" w:rsidRDefault="00D4638C" w:rsidP="003A5B4A">
      <w:pPr>
        <w:widowControl w:val="0"/>
        <w:numPr>
          <w:ilvl w:val="1"/>
          <w:numId w:val="320"/>
        </w:numPr>
        <w:tabs>
          <w:tab w:val="clear" w:pos="0"/>
        </w:tabs>
        <w:suppressAutoHyphens/>
        <w:spacing w:before="120" w:after="120" w:line="240" w:lineRule="auto"/>
        <w:ind w:left="1276" w:hanging="857"/>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Az égi mechanika születése: Kepler és Newton </w:t>
      </w:r>
      <w:r w:rsidRPr="003307F9">
        <w:rPr>
          <w:rFonts w:ascii="Verdana" w:eastAsia="Times New Roman" w:hAnsi="Verdana" w:cs="Times New Roman"/>
          <w:i/>
          <w:sz w:val="20"/>
          <w:szCs w:val="20"/>
        </w:rPr>
        <w:t>(The birth of celestial mechanics: Kepler and Newton)</w:t>
      </w:r>
    </w:p>
    <w:p w:rsidR="00D4638C" w:rsidRPr="003307F9" w:rsidRDefault="00D4638C" w:rsidP="003A5B4A">
      <w:pPr>
        <w:widowControl w:val="0"/>
        <w:numPr>
          <w:ilvl w:val="1"/>
          <w:numId w:val="320"/>
        </w:numPr>
        <w:tabs>
          <w:tab w:val="clear" w:pos="0"/>
        </w:tabs>
        <w:suppressAutoHyphens/>
        <w:spacing w:before="120" w:after="120" w:line="240" w:lineRule="auto"/>
        <w:ind w:left="1276" w:hanging="857"/>
        <w:jc w:val="both"/>
        <w:rPr>
          <w:rFonts w:ascii="Verdana" w:eastAsia="Times New Roman" w:hAnsi="Verdana" w:cs="Times New Roman"/>
          <w:i/>
          <w:sz w:val="20"/>
          <w:szCs w:val="20"/>
        </w:rPr>
      </w:pPr>
      <w:r w:rsidRPr="003307F9">
        <w:rPr>
          <w:rFonts w:ascii="Verdana" w:eastAsia="Times New Roman" w:hAnsi="Verdana" w:cs="Times New Roman"/>
          <w:b/>
          <w:sz w:val="20"/>
          <w:szCs w:val="20"/>
        </w:rPr>
        <w:t xml:space="preserve">A rakéta születése és fejlődése </w:t>
      </w:r>
      <w:r w:rsidRPr="003307F9">
        <w:rPr>
          <w:rFonts w:ascii="Verdana" w:eastAsia="Times New Roman" w:hAnsi="Verdana" w:cs="Times New Roman"/>
          <w:i/>
          <w:sz w:val="20"/>
          <w:szCs w:val="20"/>
        </w:rPr>
        <w:t>(The birth and evolution of the rocket)</w:t>
      </w:r>
    </w:p>
    <w:p w:rsidR="00D4638C" w:rsidRPr="003307F9" w:rsidRDefault="00D4638C" w:rsidP="003A5B4A">
      <w:pPr>
        <w:widowControl w:val="0"/>
        <w:numPr>
          <w:ilvl w:val="1"/>
          <w:numId w:val="320"/>
        </w:numPr>
        <w:tabs>
          <w:tab w:val="clear" w:pos="0"/>
        </w:tabs>
        <w:suppressAutoHyphens/>
        <w:spacing w:before="120" w:after="120" w:line="240" w:lineRule="auto"/>
        <w:ind w:left="1276" w:hanging="857"/>
        <w:jc w:val="both"/>
        <w:rPr>
          <w:rFonts w:ascii="Verdana" w:eastAsia="Times New Roman" w:hAnsi="Verdana" w:cs="Times New Roman"/>
          <w:i/>
          <w:sz w:val="20"/>
          <w:szCs w:val="20"/>
        </w:rPr>
      </w:pPr>
      <w:r w:rsidRPr="003307F9">
        <w:rPr>
          <w:rFonts w:ascii="Verdana" w:eastAsia="Times New Roman" w:hAnsi="Verdana" w:cs="Times New Roman"/>
          <w:b/>
          <w:sz w:val="20"/>
          <w:szCs w:val="20"/>
        </w:rPr>
        <w:t>A szovjet űrtevékenység kezdetei</w:t>
      </w:r>
      <w:r w:rsidRPr="003307F9">
        <w:rPr>
          <w:rFonts w:ascii="Verdana" w:eastAsia="Times New Roman" w:hAnsi="Verdana" w:cs="Times New Roman"/>
          <w:i/>
          <w:sz w:val="20"/>
          <w:szCs w:val="20"/>
        </w:rPr>
        <w:t xml:space="preserve"> (The beginnings of Soviet space activity)</w:t>
      </w:r>
    </w:p>
    <w:p w:rsidR="00D4638C" w:rsidRPr="003307F9" w:rsidRDefault="00D4638C" w:rsidP="003A5B4A">
      <w:pPr>
        <w:widowControl w:val="0"/>
        <w:numPr>
          <w:ilvl w:val="1"/>
          <w:numId w:val="320"/>
        </w:numPr>
        <w:tabs>
          <w:tab w:val="clear" w:pos="0"/>
        </w:tabs>
        <w:suppressAutoHyphens/>
        <w:spacing w:before="120" w:after="120" w:line="240" w:lineRule="auto"/>
        <w:ind w:left="1276" w:hanging="857"/>
        <w:jc w:val="both"/>
        <w:rPr>
          <w:rFonts w:ascii="Verdana" w:eastAsia="Times New Roman" w:hAnsi="Verdana" w:cs="Times New Roman"/>
          <w:sz w:val="20"/>
          <w:szCs w:val="20"/>
        </w:rPr>
      </w:pPr>
      <w:r w:rsidRPr="003307F9">
        <w:rPr>
          <w:rFonts w:ascii="Verdana" w:eastAsia="Times New Roman" w:hAnsi="Verdana" w:cs="Times New Roman"/>
          <w:b/>
          <w:sz w:val="20"/>
          <w:szCs w:val="20"/>
        </w:rPr>
        <w:t>Az amerikai űrtevékenység kezdetei</w:t>
      </w:r>
      <w:r w:rsidRPr="003307F9">
        <w:rPr>
          <w:rFonts w:ascii="Verdana" w:eastAsia="Times New Roman" w:hAnsi="Verdana" w:cs="Times New Roman"/>
          <w:i/>
          <w:sz w:val="20"/>
          <w:szCs w:val="20"/>
        </w:rPr>
        <w:t xml:space="preserve"> (The beginnings of the US space activity)</w:t>
      </w:r>
    </w:p>
    <w:p w:rsidR="00D4638C" w:rsidRPr="003307F9" w:rsidRDefault="00D4638C" w:rsidP="003A5B4A">
      <w:pPr>
        <w:widowControl w:val="0"/>
        <w:numPr>
          <w:ilvl w:val="1"/>
          <w:numId w:val="320"/>
        </w:numPr>
        <w:tabs>
          <w:tab w:val="clear" w:pos="0"/>
        </w:tabs>
        <w:suppressAutoHyphens/>
        <w:spacing w:before="120" w:after="120" w:line="240" w:lineRule="auto"/>
        <w:ind w:left="1276" w:hanging="857"/>
        <w:jc w:val="both"/>
        <w:rPr>
          <w:rFonts w:ascii="Verdana" w:eastAsia="Times New Roman" w:hAnsi="Verdana" w:cs="Times New Roman"/>
          <w:sz w:val="20"/>
          <w:szCs w:val="20"/>
        </w:rPr>
      </w:pPr>
      <w:r w:rsidRPr="003307F9">
        <w:rPr>
          <w:rFonts w:ascii="Verdana" w:eastAsia="Times New Roman" w:hAnsi="Verdana" w:cs="Times New Roman"/>
          <w:b/>
          <w:sz w:val="20"/>
          <w:szCs w:val="20"/>
        </w:rPr>
        <w:t>A hideg háború és az űrverseny kora</w:t>
      </w:r>
      <w:r w:rsidRPr="003307F9">
        <w:rPr>
          <w:rFonts w:ascii="Verdana" w:eastAsia="Times New Roman" w:hAnsi="Verdana" w:cs="Times New Roman"/>
          <w:i/>
          <w:sz w:val="20"/>
          <w:szCs w:val="20"/>
        </w:rPr>
        <w:t xml:space="preserve"> (The age of the Cold War and the space race)</w:t>
      </w:r>
    </w:p>
    <w:p w:rsidR="00D4638C" w:rsidRPr="003307F9" w:rsidRDefault="00D4638C" w:rsidP="003A5B4A">
      <w:pPr>
        <w:widowControl w:val="0"/>
        <w:numPr>
          <w:ilvl w:val="1"/>
          <w:numId w:val="320"/>
        </w:numPr>
        <w:tabs>
          <w:tab w:val="clear" w:pos="0"/>
        </w:tabs>
        <w:suppressAutoHyphens/>
        <w:spacing w:before="120" w:after="120" w:line="240" w:lineRule="auto"/>
        <w:ind w:left="1276" w:hanging="857"/>
        <w:jc w:val="both"/>
        <w:rPr>
          <w:rFonts w:ascii="Verdana" w:eastAsia="Times New Roman" w:hAnsi="Verdana" w:cs="Times New Roman"/>
          <w:sz w:val="20"/>
          <w:szCs w:val="20"/>
        </w:rPr>
      </w:pPr>
      <w:r w:rsidRPr="003307F9">
        <w:rPr>
          <w:rFonts w:ascii="Verdana" w:eastAsia="Times New Roman" w:hAnsi="Verdana" w:cs="Times New Roman"/>
          <w:b/>
          <w:sz w:val="20"/>
          <w:szCs w:val="20"/>
        </w:rPr>
        <w:t>Európai űrtevékenység az ESA előtt</w:t>
      </w:r>
      <w:r w:rsidRPr="003307F9">
        <w:rPr>
          <w:rFonts w:ascii="Verdana" w:eastAsia="Times New Roman" w:hAnsi="Verdana" w:cs="Times New Roman"/>
          <w:i/>
          <w:sz w:val="20"/>
          <w:szCs w:val="20"/>
        </w:rPr>
        <w:t xml:space="preserve"> (European space activity befor ESA)</w:t>
      </w:r>
    </w:p>
    <w:p w:rsidR="00D4638C" w:rsidRPr="003307F9" w:rsidRDefault="00D4638C" w:rsidP="003A5B4A">
      <w:pPr>
        <w:widowControl w:val="0"/>
        <w:numPr>
          <w:ilvl w:val="1"/>
          <w:numId w:val="320"/>
        </w:numPr>
        <w:tabs>
          <w:tab w:val="clear" w:pos="0"/>
        </w:tabs>
        <w:suppressAutoHyphens/>
        <w:spacing w:before="120" w:after="120" w:line="240" w:lineRule="auto"/>
        <w:ind w:left="1276" w:hanging="857"/>
        <w:jc w:val="both"/>
        <w:rPr>
          <w:rFonts w:ascii="Verdana" w:eastAsia="Times New Roman" w:hAnsi="Verdana" w:cs="Times New Roman"/>
          <w:sz w:val="20"/>
          <w:szCs w:val="20"/>
        </w:rPr>
      </w:pPr>
      <w:r w:rsidRPr="003307F9">
        <w:rPr>
          <w:rFonts w:ascii="Verdana" w:eastAsia="Times New Roman" w:hAnsi="Verdana" w:cs="Times New Roman"/>
          <w:b/>
          <w:sz w:val="20"/>
          <w:szCs w:val="20"/>
        </w:rPr>
        <w:t>Kína, Japán, ESA és India</w:t>
      </w:r>
      <w:r w:rsidRPr="003307F9">
        <w:rPr>
          <w:rFonts w:ascii="Verdana" w:eastAsia="Times New Roman" w:hAnsi="Verdana" w:cs="Times New Roman"/>
          <w:i/>
          <w:sz w:val="20"/>
          <w:szCs w:val="20"/>
        </w:rPr>
        <w:t xml:space="preserve"> (China, Japan, ESA and India)</w:t>
      </w:r>
    </w:p>
    <w:p w:rsidR="00D4638C" w:rsidRPr="003307F9" w:rsidRDefault="00D4638C" w:rsidP="003A5B4A">
      <w:pPr>
        <w:widowControl w:val="0"/>
        <w:numPr>
          <w:ilvl w:val="1"/>
          <w:numId w:val="320"/>
        </w:numPr>
        <w:tabs>
          <w:tab w:val="clear" w:pos="0"/>
        </w:tabs>
        <w:suppressAutoHyphens/>
        <w:spacing w:before="120" w:after="120" w:line="240" w:lineRule="auto"/>
        <w:ind w:left="1276" w:hanging="857"/>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Űrtevékenység a hidegháború után </w:t>
      </w:r>
      <w:r w:rsidRPr="003307F9">
        <w:rPr>
          <w:rFonts w:ascii="Verdana" w:eastAsia="Times New Roman" w:hAnsi="Verdana" w:cs="Times New Roman"/>
          <w:i/>
          <w:sz w:val="20"/>
          <w:szCs w:val="20"/>
        </w:rPr>
        <w:t>(Space activity after the Cold War)</w:t>
      </w:r>
    </w:p>
    <w:p w:rsidR="00D4638C" w:rsidRPr="003307F9" w:rsidRDefault="00D4638C" w:rsidP="003A5B4A">
      <w:pPr>
        <w:widowControl w:val="0"/>
        <w:numPr>
          <w:ilvl w:val="1"/>
          <w:numId w:val="320"/>
        </w:numPr>
        <w:tabs>
          <w:tab w:val="clear" w:pos="0"/>
        </w:tabs>
        <w:suppressAutoHyphens/>
        <w:spacing w:before="120" w:after="120" w:line="240" w:lineRule="auto"/>
        <w:ind w:left="1276" w:hanging="857"/>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Magyarország és a világűr </w:t>
      </w:r>
      <w:r w:rsidRPr="003307F9">
        <w:rPr>
          <w:rFonts w:ascii="Verdana" w:eastAsia="Times New Roman" w:hAnsi="Verdana" w:cs="Times New Roman"/>
          <w:i/>
          <w:sz w:val="20"/>
          <w:szCs w:val="20"/>
        </w:rPr>
        <w:t>(Hungary in space)</w:t>
      </w:r>
    </w:p>
    <w:p w:rsidR="00D4638C" w:rsidRPr="003307F9" w:rsidRDefault="00D4638C" w:rsidP="003A5B4A">
      <w:pPr>
        <w:widowControl w:val="0"/>
        <w:numPr>
          <w:ilvl w:val="1"/>
          <w:numId w:val="320"/>
        </w:numPr>
        <w:tabs>
          <w:tab w:val="clear" w:pos="0"/>
        </w:tabs>
        <w:suppressAutoHyphens/>
        <w:spacing w:before="120" w:after="120" w:line="240" w:lineRule="auto"/>
        <w:ind w:left="1276" w:hanging="857"/>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Katonai űrprogramok </w:t>
      </w:r>
      <w:r w:rsidRPr="003307F9">
        <w:rPr>
          <w:rFonts w:ascii="Verdana" w:eastAsia="Times New Roman" w:hAnsi="Verdana" w:cs="Times New Roman"/>
          <w:i/>
          <w:sz w:val="20"/>
          <w:szCs w:val="20"/>
        </w:rPr>
        <w:t>(Military space programmes)</w:t>
      </w:r>
    </w:p>
    <w:p w:rsidR="00D4638C" w:rsidRPr="003307F9" w:rsidRDefault="00D4638C" w:rsidP="003A5B4A">
      <w:pPr>
        <w:widowControl w:val="0"/>
        <w:numPr>
          <w:ilvl w:val="0"/>
          <w:numId w:val="320"/>
        </w:numPr>
        <w:suppressAutoHyphens/>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 tantárgy meghirdetésének gyakorisága/a tantervben történő félévi elhelyezkedése: </w:t>
      </w:r>
      <w:r w:rsidRPr="003307F9">
        <w:rPr>
          <w:rFonts w:ascii="Verdana" w:eastAsia="Times New Roman" w:hAnsi="Verdana" w:cs="Times New Roman"/>
          <w:b/>
          <w:sz w:val="20"/>
          <w:szCs w:val="20"/>
        </w:rPr>
        <w:br/>
      </w:r>
      <w:r w:rsidRPr="003307F9">
        <w:rPr>
          <w:rFonts w:ascii="Verdana" w:eastAsia="Times New Roman" w:hAnsi="Verdana" w:cs="Times New Roman"/>
          <w:sz w:val="20"/>
          <w:szCs w:val="20"/>
        </w:rPr>
        <w:t>évente / 3.-6. félév</w:t>
      </w:r>
    </w:p>
    <w:p w:rsidR="00D4638C" w:rsidRPr="003307F9" w:rsidRDefault="00D4638C" w:rsidP="003A5B4A">
      <w:pPr>
        <w:widowControl w:val="0"/>
        <w:numPr>
          <w:ilvl w:val="0"/>
          <w:numId w:val="320"/>
        </w:numPr>
        <w:suppressAutoHyphens/>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A tanórákon való részvétel követelményei, az elfogadható hiányzások mértéke, a távolmaradás pótlásának lehetősége:</w:t>
      </w:r>
      <w:r w:rsidRPr="003307F9">
        <w:rPr>
          <w:rFonts w:ascii="Verdana" w:eastAsia="Times New Roman" w:hAnsi="Verdana" w:cs="Times New Roman"/>
          <w:sz w:val="20"/>
          <w:szCs w:val="20"/>
        </w:rPr>
        <w:t xml:space="preserve"> A tantárgy teljesítéséhez a </w:t>
      </w:r>
      <w:r w:rsidRPr="003307F9">
        <w:rPr>
          <w:rFonts w:ascii="Verdana" w:eastAsia="Times New Roman" w:hAnsi="Verdana" w:cs="Times New Roman"/>
          <w:sz w:val="20"/>
          <w:szCs w:val="20"/>
        </w:rPr>
        <w:lastRenderedPageBreak/>
        <w:t>tanórák legalább 70%-án jelen kell lennie a hallgatónak. A távollétet a hiányzást követő első foglalkozáson kell igazolnia. A hallgató köteles a mulasztott tanóra anyagát beszerezni, abból önállóan felkészülni.</w:t>
      </w:r>
    </w:p>
    <w:p w:rsidR="00D4638C" w:rsidRPr="003307F9" w:rsidRDefault="00D4638C" w:rsidP="003A5B4A">
      <w:pPr>
        <w:widowControl w:val="0"/>
        <w:numPr>
          <w:ilvl w:val="0"/>
          <w:numId w:val="320"/>
        </w:numPr>
        <w:suppressAutoHyphens/>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 számonkérés a félév során folyamatosan, projektmunka keretében történik.</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Pótlására, javítására egyszer, a szorgalmi időszak utolsó hetében van lehetőség egy összevont beszámoló keretében.</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Az érdemjegy megszerzéséhez a számonkérések összpontszámának vagy a pótdolgozat pontszámának több mint 50%-a szükséges. Az elégséges érdemjegyhez 51-60% szükséges, közepeshez 61-75%, jóhoz 76-90%, jeleshez 91-100%.</w:t>
      </w:r>
    </w:p>
    <w:p w:rsidR="00D4638C" w:rsidRPr="003307F9" w:rsidRDefault="00D4638C" w:rsidP="003A5B4A">
      <w:pPr>
        <w:widowControl w:val="0"/>
        <w:numPr>
          <w:ilvl w:val="0"/>
          <w:numId w:val="320"/>
        </w:numPr>
        <w:suppressAutoHyphens/>
        <w:spacing w:before="120" w:after="120" w:line="240" w:lineRule="auto"/>
        <w:ind w:left="426" w:hanging="142"/>
        <w:jc w:val="both"/>
        <w:rPr>
          <w:rFonts w:ascii="Verdana" w:eastAsia="Times New Roman" w:hAnsi="Verdana" w:cs="Times New Roman"/>
          <w:b/>
          <w:sz w:val="20"/>
          <w:szCs w:val="20"/>
        </w:rPr>
      </w:pPr>
      <w:r w:rsidRPr="003307F9">
        <w:rPr>
          <w:rFonts w:ascii="Verdana" w:eastAsia="Times New Roman" w:hAnsi="Verdana" w:cs="Times New Roman"/>
          <w:b/>
          <w:sz w:val="20"/>
          <w:szCs w:val="20"/>
        </w:rPr>
        <w:t xml:space="preserve">Az értékelés, az aláírás és a kreditek megszerzésének pontos feltételei: </w:t>
      </w:r>
    </w:p>
    <w:p w:rsidR="00D4638C" w:rsidRPr="003307F9" w:rsidRDefault="00D4638C" w:rsidP="003A5B4A">
      <w:pPr>
        <w:widowControl w:val="0"/>
        <w:numPr>
          <w:ilvl w:val="1"/>
          <w:numId w:val="320"/>
        </w:numPr>
        <w:tabs>
          <w:tab w:val="left" w:pos="709"/>
          <w:tab w:val="left" w:pos="993"/>
        </w:tabs>
        <w:suppressAutoHyphens/>
        <w:spacing w:before="120" w:after="120" w:line="240" w:lineRule="auto"/>
        <w:ind w:left="425"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Az aláírás megszerzésének feltétele a 14. pontban meghatározott arányú részvétel a foglalkozásokon valamint a 15. pontban meghatározott félévközi feladatok legalább elégséges teljesítése.</w:t>
      </w:r>
    </w:p>
    <w:p w:rsidR="00D4638C" w:rsidRPr="003307F9" w:rsidRDefault="00D4638C" w:rsidP="003A5B4A">
      <w:pPr>
        <w:widowControl w:val="0"/>
        <w:numPr>
          <w:ilvl w:val="1"/>
          <w:numId w:val="320"/>
        </w:numPr>
        <w:tabs>
          <w:tab w:val="left" w:pos="709"/>
          <w:tab w:val="left" w:pos="993"/>
        </w:tabs>
        <w:suppressAutoHyphen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gyakorlati jegy</w:t>
      </w:r>
    </w:p>
    <w:p w:rsidR="00D4638C" w:rsidRPr="003307F9" w:rsidRDefault="00D4638C" w:rsidP="003A5B4A">
      <w:pPr>
        <w:widowControl w:val="0"/>
        <w:numPr>
          <w:ilvl w:val="1"/>
          <w:numId w:val="320"/>
        </w:numPr>
        <w:tabs>
          <w:tab w:val="left" w:pos="709"/>
          <w:tab w:val="left" w:pos="993"/>
        </w:tabs>
        <w:suppressAutoHyphen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w:t>
      </w:r>
    </w:p>
    <w:p w:rsidR="00D4638C" w:rsidRPr="003307F9" w:rsidRDefault="00D4638C" w:rsidP="00D4638C">
      <w:pPr>
        <w:widowControl w:val="0"/>
        <w:tabs>
          <w:tab w:val="left" w:pos="993"/>
        </w:tabs>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 kreditek megszerzésének feltétele az aláírás megszerzése és legalább elégséges érdemjegy.</w:t>
      </w:r>
    </w:p>
    <w:p w:rsidR="00D4638C" w:rsidRPr="003307F9" w:rsidRDefault="00D4638C" w:rsidP="003A5B4A">
      <w:pPr>
        <w:widowControl w:val="0"/>
        <w:numPr>
          <w:ilvl w:val="0"/>
          <w:numId w:val="320"/>
        </w:numPr>
        <w:suppressAutoHyphens/>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Irodalomjegyzék:</w:t>
      </w:r>
    </w:p>
    <w:p w:rsidR="00D4638C" w:rsidRPr="003307F9" w:rsidRDefault="00D4638C" w:rsidP="003A5B4A">
      <w:pPr>
        <w:widowControl w:val="0"/>
        <w:numPr>
          <w:ilvl w:val="1"/>
          <w:numId w:val="320"/>
        </w:numPr>
        <w:tabs>
          <w:tab w:val="clear" w:pos="0"/>
        </w:tabs>
        <w:suppressAutoHyphens/>
        <w:spacing w:before="120" w:after="120" w:line="240" w:lineRule="auto"/>
        <w:ind w:left="993" w:hanging="709"/>
        <w:jc w:val="both"/>
        <w:rPr>
          <w:rFonts w:ascii="Verdana" w:eastAsia="Times New Roman" w:hAnsi="Verdana" w:cs="Times New Roman"/>
          <w:sz w:val="20"/>
          <w:szCs w:val="20"/>
        </w:rPr>
      </w:pPr>
      <w:r w:rsidRPr="003307F9">
        <w:rPr>
          <w:rFonts w:ascii="Verdana" w:eastAsia="Times New Roman" w:hAnsi="Verdana" w:cs="Times New Roman"/>
          <w:b/>
          <w:sz w:val="20"/>
          <w:szCs w:val="20"/>
        </w:rPr>
        <w:t>Kötelező irodalom:</w:t>
      </w:r>
    </w:p>
    <w:p w:rsidR="00D4638C" w:rsidRPr="003307F9" w:rsidRDefault="00D4638C" w:rsidP="003A5B4A">
      <w:pPr>
        <w:widowControl w:val="0"/>
        <w:numPr>
          <w:ilvl w:val="0"/>
          <w:numId w:val="321"/>
        </w:numPr>
        <w:suppressAutoHyphens/>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Almár I.-Horváth A. (szerk.): Űrhajózási lexikon, Akadémiai Kiadó, 1981, ISBN 963 05 23485</w:t>
      </w:r>
    </w:p>
    <w:p w:rsidR="00D4638C" w:rsidRPr="003307F9" w:rsidRDefault="00D4638C" w:rsidP="003A5B4A">
      <w:pPr>
        <w:widowControl w:val="0"/>
        <w:numPr>
          <w:ilvl w:val="0"/>
          <w:numId w:val="321"/>
        </w:numPr>
        <w:suppressAutoHyphens/>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Simonyi K.: A fizika kultúrtörténete, Műszaki Kiadó 1978, ISBN 963-280-655-7</w:t>
      </w:r>
    </w:p>
    <w:p w:rsidR="00D4638C" w:rsidRPr="003307F9" w:rsidRDefault="00D4638C" w:rsidP="003A5B4A">
      <w:pPr>
        <w:widowControl w:val="0"/>
        <w:numPr>
          <w:ilvl w:val="1"/>
          <w:numId w:val="320"/>
        </w:numPr>
        <w:suppressAutoHyphens/>
        <w:spacing w:before="120" w:after="120" w:line="240" w:lineRule="auto"/>
        <w:ind w:left="993" w:hanging="709"/>
        <w:jc w:val="both"/>
        <w:rPr>
          <w:rFonts w:ascii="Verdana" w:eastAsia="Times New Roman" w:hAnsi="Verdana" w:cs="Times New Roman"/>
          <w:b/>
          <w:sz w:val="20"/>
          <w:szCs w:val="20"/>
        </w:rPr>
      </w:pPr>
      <w:r w:rsidRPr="003307F9">
        <w:rPr>
          <w:rFonts w:ascii="Verdana" w:eastAsia="Times New Roman" w:hAnsi="Verdana" w:cs="Times New Roman"/>
          <w:b/>
          <w:sz w:val="20"/>
          <w:szCs w:val="20"/>
        </w:rPr>
        <w:t>Ajánlott irodalom:</w:t>
      </w:r>
    </w:p>
    <w:p w:rsidR="00D4638C" w:rsidRPr="003307F9" w:rsidRDefault="00D4638C" w:rsidP="003A5B4A">
      <w:pPr>
        <w:widowControl w:val="0"/>
        <w:numPr>
          <w:ilvl w:val="0"/>
          <w:numId w:val="322"/>
        </w:numPr>
        <w:suppressAutoHyphens/>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Almár I.-Both E.-Horváth A.: SH Atlasz – Űrtan, Springer, 1996, ISBN: 9638455829</w:t>
      </w:r>
    </w:p>
    <w:p w:rsidR="00D4638C" w:rsidRPr="003307F9" w:rsidRDefault="00D4638C" w:rsidP="003A5B4A">
      <w:pPr>
        <w:widowControl w:val="0"/>
        <w:numPr>
          <w:ilvl w:val="0"/>
          <w:numId w:val="322"/>
        </w:numPr>
        <w:suppressAutoHyphens/>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Bay Z.: A Holdvisszhangtól az új méterig, Kriterion, 1985</w:t>
      </w:r>
    </w:p>
    <w:p w:rsidR="00D4638C" w:rsidRPr="003307F9" w:rsidRDefault="00D4638C" w:rsidP="003A5B4A">
      <w:pPr>
        <w:widowControl w:val="0"/>
        <w:numPr>
          <w:ilvl w:val="0"/>
          <w:numId w:val="322"/>
        </w:numPr>
        <w:suppressAutoHyphens/>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A. A. Siddiqi:Sputnik and the Soviet space challenge, NASA, 2003, 081302627X</w:t>
      </w:r>
    </w:p>
    <w:p w:rsidR="00D4638C" w:rsidRPr="003307F9" w:rsidRDefault="00D4638C" w:rsidP="003A5B4A">
      <w:pPr>
        <w:widowControl w:val="0"/>
        <w:numPr>
          <w:ilvl w:val="0"/>
          <w:numId w:val="322"/>
        </w:numPr>
        <w:suppressAutoHyphens/>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A. A. Siddiqi:The Soviet space race with Apollo, NASA, 2003, 0813026288</w:t>
      </w:r>
    </w:p>
    <w:p w:rsidR="00D4638C" w:rsidRPr="003307F9" w:rsidRDefault="00D4638C" w:rsidP="00D4638C">
      <w:pPr>
        <w:widowControl w:val="0"/>
        <w:spacing w:before="120" w:after="120" w:line="240" w:lineRule="auto"/>
        <w:jc w:val="both"/>
        <w:rPr>
          <w:rFonts w:ascii="Verdana" w:eastAsia="Times New Roman" w:hAnsi="Verdana" w:cs="Times New Roman"/>
          <w:sz w:val="20"/>
          <w:szCs w:val="20"/>
        </w:rPr>
      </w:pPr>
    </w:p>
    <w:p w:rsidR="00D4638C" w:rsidRPr="003307F9" w:rsidRDefault="00D4638C" w:rsidP="00D4638C">
      <w:pPr>
        <w:widowControl w:val="0"/>
        <w:spacing w:before="120" w:after="12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Budapest, 2023. március 21.</w:t>
      </w:r>
    </w:p>
    <w:p w:rsidR="00D4638C" w:rsidRPr="003307F9" w:rsidRDefault="00D4638C" w:rsidP="00D4638C">
      <w:pPr>
        <w:widowControl w:val="0"/>
        <w:spacing w:before="120" w:after="120" w:line="240" w:lineRule="auto"/>
        <w:jc w:val="both"/>
        <w:rPr>
          <w:rFonts w:ascii="Verdana" w:eastAsia="Times New Roman" w:hAnsi="Verdana" w:cs="Times New Roman"/>
          <w:sz w:val="20"/>
          <w:szCs w:val="20"/>
        </w:rPr>
      </w:pPr>
    </w:p>
    <w:p w:rsidR="00D4638C" w:rsidRPr="003307F9" w:rsidRDefault="00D4638C" w:rsidP="00D4638C">
      <w:pPr>
        <w:widowControl w:val="0"/>
        <w:spacing w:after="0" w:line="240" w:lineRule="auto"/>
        <w:jc w:val="right"/>
        <w:rPr>
          <w:rFonts w:ascii="Verdana" w:eastAsia="Times New Roman" w:hAnsi="Verdana" w:cs="Times New Roman"/>
          <w:sz w:val="20"/>
          <w:szCs w:val="20"/>
        </w:rPr>
      </w:pPr>
      <w:r w:rsidRPr="003307F9">
        <w:rPr>
          <w:rFonts w:ascii="Verdana" w:eastAsia="Times New Roman" w:hAnsi="Verdana" w:cs="Times New Roman"/>
          <w:sz w:val="20"/>
          <w:szCs w:val="20"/>
        </w:rPr>
        <w:t>Dr. Nagy Imre</w:t>
      </w:r>
    </w:p>
    <w:p w:rsidR="00D4638C" w:rsidRPr="003307F9" w:rsidRDefault="00D4638C" w:rsidP="00D4638C">
      <w:pPr>
        <w:widowControl w:val="0"/>
        <w:spacing w:after="0" w:line="240" w:lineRule="auto"/>
        <w:jc w:val="right"/>
        <w:rPr>
          <w:rFonts w:ascii="Verdana" w:eastAsia="Times New Roman" w:hAnsi="Verdana" w:cs="Times New Roman"/>
          <w:sz w:val="20"/>
          <w:szCs w:val="20"/>
        </w:rPr>
      </w:pPr>
      <w:r w:rsidRPr="003307F9">
        <w:rPr>
          <w:rFonts w:ascii="Verdana" w:eastAsia="Times New Roman" w:hAnsi="Verdana" w:cs="Times New Roman"/>
          <w:sz w:val="20"/>
          <w:szCs w:val="20"/>
        </w:rPr>
        <w:t>adjunktuis, sk.</w:t>
      </w:r>
    </w:p>
    <w:p w:rsidR="00D4638C" w:rsidRPr="003307F9" w:rsidRDefault="00D4638C" w:rsidP="00D4638C">
      <w:pPr>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br w:type="page"/>
      </w:r>
    </w:p>
    <w:tbl>
      <w:tblPr>
        <w:tblW w:w="9072" w:type="dxa"/>
        <w:tblInd w:w="113" w:type="dxa"/>
        <w:tblLayout w:type="fixed"/>
        <w:tblLook w:val="0000" w:firstRow="0" w:lastRow="0" w:firstColumn="0" w:lastColumn="0" w:noHBand="0" w:noVBand="0"/>
      </w:tblPr>
      <w:tblGrid>
        <w:gridCol w:w="4855"/>
        <w:gridCol w:w="1620"/>
        <w:gridCol w:w="2597"/>
      </w:tblGrid>
      <w:tr w:rsidR="00D4638C" w:rsidRPr="003307F9" w:rsidTr="00D4638C">
        <w:tc>
          <w:tcPr>
            <w:tcW w:w="4855" w:type="dxa"/>
            <w:tcBorders>
              <w:bottom w:val="single" w:sz="4" w:space="0" w:color="000000"/>
            </w:tcBorders>
          </w:tcPr>
          <w:p w:rsidR="00D4638C" w:rsidRPr="003307F9" w:rsidRDefault="00D4638C" w:rsidP="00D4638C">
            <w:pPr>
              <w:spacing w:after="0" w:line="240" w:lineRule="auto"/>
              <w:jc w:val="center"/>
              <w:rPr>
                <w:rFonts w:ascii="Verdana" w:eastAsia="Times New Roman" w:hAnsi="Verdana" w:cs="Times New Roman"/>
                <w:b/>
                <w:smallCaps/>
                <w:sz w:val="20"/>
                <w:szCs w:val="20"/>
              </w:rPr>
            </w:pPr>
            <w:r w:rsidRPr="003307F9">
              <w:rPr>
                <w:rFonts w:ascii="Verdana" w:eastAsia="Times New Roman" w:hAnsi="Verdana" w:cs="Times New Roman"/>
                <w:b/>
                <w:smallCaps/>
                <w:sz w:val="20"/>
                <w:szCs w:val="20"/>
              </w:rPr>
              <w:lastRenderedPageBreak/>
              <w:t>Nemzeti Közszolgálati Egyetem</w:t>
            </w:r>
          </w:p>
        </w:tc>
        <w:tc>
          <w:tcPr>
            <w:tcW w:w="1620" w:type="dxa"/>
          </w:tcPr>
          <w:p w:rsidR="00D4638C" w:rsidRPr="003307F9" w:rsidRDefault="00D4638C" w:rsidP="00D4638C">
            <w:pPr>
              <w:spacing w:after="0" w:line="240" w:lineRule="auto"/>
              <w:jc w:val="both"/>
              <w:rPr>
                <w:rFonts w:ascii="Verdana" w:eastAsia="Times New Roman" w:hAnsi="Verdana" w:cs="Times New Roman"/>
                <w:sz w:val="20"/>
                <w:szCs w:val="20"/>
              </w:rPr>
            </w:pPr>
          </w:p>
        </w:tc>
        <w:tc>
          <w:tcPr>
            <w:tcW w:w="2597" w:type="dxa"/>
          </w:tcPr>
          <w:p w:rsidR="00D4638C" w:rsidRPr="003307F9" w:rsidRDefault="00D4638C" w:rsidP="00D4638C">
            <w:pPr>
              <w:spacing w:after="0" w:line="240" w:lineRule="auto"/>
              <w:jc w:val="right"/>
              <w:rPr>
                <w:rFonts w:ascii="Verdana" w:eastAsia="Times New Roman" w:hAnsi="Verdana" w:cs="Times New Roman"/>
                <w:sz w:val="20"/>
                <w:szCs w:val="20"/>
              </w:rPr>
            </w:pPr>
          </w:p>
        </w:tc>
      </w:tr>
      <w:tr w:rsidR="00D4638C" w:rsidRPr="003307F9" w:rsidTr="00D4638C">
        <w:tc>
          <w:tcPr>
            <w:tcW w:w="4855" w:type="dxa"/>
            <w:tcBorders>
              <w:top w:val="single" w:sz="4" w:space="0" w:color="000000"/>
            </w:tcBorders>
          </w:tcPr>
          <w:p w:rsidR="00D4638C" w:rsidRPr="003307F9" w:rsidRDefault="00D4638C" w:rsidP="00D4638C">
            <w:pPr>
              <w:spacing w:after="0" w:line="240" w:lineRule="auto"/>
              <w:jc w:val="center"/>
              <w:rPr>
                <w:rFonts w:ascii="Verdana" w:eastAsia="Times New Roman" w:hAnsi="Verdana" w:cs="Times New Roman"/>
                <w:b/>
                <w:sz w:val="20"/>
                <w:szCs w:val="20"/>
              </w:rPr>
            </w:pPr>
            <w:r w:rsidRPr="003307F9">
              <w:rPr>
                <w:rFonts w:ascii="Verdana" w:eastAsia="Times New Roman" w:hAnsi="Verdana" w:cs="Times New Roman"/>
                <w:b/>
                <w:sz w:val="20"/>
                <w:szCs w:val="20"/>
              </w:rPr>
              <w:t>Hadtudományi és Honvédtisztképző Kar</w:t>
            </w:r>
          </w:p>
        </w:tc>
        <w:tc>
          <w:tcPr>
            <w:tcW w:w="1620" w:type="dxa"/>
          </w:tcPr>
          <w:p w:rsidR="00D4638C" w:rsidRPr="003307F9" w:rsidRDefault="00D4638C" w:rsidP="00D4638C">
            <w:pPr>
              <w:spacing w:after="0" w:line="240" w:lineRule="auto"/>
              <w:jc w:val="both"/>
              <w:rPr>
                <w:rFonts w:ascii="Verdana" w:eastAsia="Times New Roman" w:hAnsi="Verdana" w:cs="Times New Roman"/>
                <w:sz w:val="20"/>
                <w:szCs w:val="20"/>
              </w:rPr>
            </w:pPr>
          </w:p>
        </w:tc>
        <w:tc>
          <w:tcPr>
            <w:tcW w:w="2597" w:type="dxa"/>
          </w:tcPr>
          <w:p w:rsidR="00D4638C" w:rsidRPr="003307F9" w:rsidRDefault="00D4638C" w:rsidP="00D4638C">
            <w:pPr>
              <w:spacing w:after="0" w:line="240" w:lineRule="auto"/>
              <w:jc w:val="both"/>
              <w:rPr>
                <w:rFonts w:ascii="Verdana" w:eastAsia="Times New Roman" w:hAnsi="Verdana" w:cs="Times New Roman"/>
                <w:sz w:val="20"/>
                <w:szCs w:val="20"/>
              </w:rPr>
            </w:pPr>
          </w:p>
        </w:tc>
      </w:tr>
    </w:tbl>
    <w:p w:rsidR="00D4638C" w:rsidRPr="003307F9" w:rsidRDefault="00D4638C" w:rsidP="00D4638C">
      <w:pPr>
        <w:widowControl w:val="0"/>
        <w:spacing w:before="120" w:after="120" w:line="240" w:lineRule="auto"/>
        <w:ind w:left="426" w:hanging="142"/>
        <w:jc w:val="center"/>
        <w:rPr>
          <w:rFonts w:ascii="Verdana" w:eastAsia="Times New Roman" w:hAnsi="Verdana" w:cs="Times New Roman"/>
          <w:b/>
          <w:sz w:val="20"/>
          <w:szCs w:val="20"/>
        </w:rPr>
      </w:pPr>
    </w:p>
    <w:p w:rsidR="00D4638C" w:rsidRPr="003307F9" w:rsidRDefault="00D4638C" w:rsidP="00D4638C">
      <w:pPr>
        <w:widowControl w:val="0"/>
        <w:spacing w:before="120" w:after="120" w:line="240" w:lineRule="auto"/>
        <w:ind w:left="426" w:hanging="142"/>
        <w:jc w:val="center"/>
        <w:rPr>
          <w:rFonts w:ascii="Verdana" w:eastAsia="Times New Roman" w:hAnsi="Verdana" w:cs="Times New Roman"/>
          <w:b/>
          <w:sz w:val="20"/>
          <w:szCs w:val="20"/>
        </w:rPr>
      </w:pPr>
      <w:r w:rsidRPr="003307F9">
        <w:rPr>
          <w:rFonts w:ascii="Verdana" w:eastAsia="Times New Roman" w:hAnsi="Verdana" w:cs="Times New Roman"/>
          <w:b/>
          <w:sz w:val="20"/>
          <w:szCs w:val="20"/>
        </w:rPr>
        <w:t>TANTÁRGYI PROGRAM</w:t>
      </w:r>
    </w:p>
    <w:p w:rsidR="00D4638C" w:rsidRPr="003307F9" w:rsidRDefault="00D4638C" w:rsidP="003A5B4A">
      <w:pPr>
        <w:widowControl w:val="0"/>
        <w:numPr>
          <w:ilvl w:val="0"/>
          <w:numId w:val="323"/>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 tantárgy kódja: </w:t>
      </w:r>
      <w:r w:rsidRPr="003307F9">
        <w:rPr>
          <w:rFonts w:ascii="Verdana" w:eastAsia="Times New Roman" w:hAnsi="Verdana" w:cs="Times New Roman"/>
          <w:sz w:val="20"/>
          <w:szCs w:val="20"/>
        </w:rPr>
        <w:t>HK925A618</w:t>
      </w:r>
    </w:p>
    <w:p w:rsidR="00D4638C" w:rsidRPr="003307F9" w:rsidRDefault="00D4638C" w:rsidP="003A5B4A">
      <w:pPr>
        <w:widowControl w:val="0"/>
        <w:numPr>
          <w:ilvl w:val="0"/>
          <w:numId w:val="323"/>
        </w:numPr>
        <w:spacing w:before="120" w:after="120" w:line="240" w:lineRule="auto"/>
        <w:ind w:left="426" w:hanging="142"/>
        <w:jc w:val="both"/>
        <w:rPr>
          <w:rFonts w:ascii="Verdana" w:eastAsia="Times New Roman" w:hAnsi="Verdana" w:cs="Times New Roman"/>
          <w:b/>
          <w:sz w:val="20"/>
          <w:szCs w:val="20"/>
        </w:rPr>
      </w:pPr>
      <w:r w:rsidRPr="003307F9">
        <w:rPr>
          <w:rFonts w:ascii="Verdana" w:eastAsia="Times New Roman" w:hAnsi="Verdana" w:cs="Times New Roman"/>
          <w:b/>
          <w:sz w:val="20"/>
          <w:szCs w:val="20"/>
        </w:rPr>
        <w:t>A tantárgy megnevezése (magyarul):</w:t>
      </w:r>
      <w:r w:rsidRPr="003307F9">
        <w:rPr>
          <w:rFonts w:ascii="Verdana" w:eastAsia="Times New Roman" w:hAnsi="Verdana" w:cs="Times New Roman"/>
          <w:sz w:val="20"/>
          <w:szCs w:val="20"/>
        </w:rPr>
        <w:t xml:space="preserve"> Égi mechanika alapjai</w:t>
      </w:r>
    </w:p>
    <w:p w:rsidR="00D4638C" w:rsidRPr="003307F9" w:rsidRDefault="00D4638C" w:rsidP="003A5B4A">
      <w:pPr>
        <w:widowControl w:val="0"/>
        <w:numPr>
          <w:ilvl w:val="0"/>
          <w:numId w:val="323"/>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 tantárgy megnevezése (angolul): </w:t>
      </w:r>
      <w:r w:rsidRPr="003307F9">
        <w:rPr>
          <w:rFonts w:ascii="Verdana" w:eastAsia="Times New Roman" w:hAnsi="Verdana" w:cs="Times New Roman"/>
          <w:sz w:val="20"/>
          <w:szCs w:val="20"/>
        </w:rPr>
        <w:t>Fundamentals of celestial mechanics</w:t>
      </w:r>
    </w:p>
    <w:p w:rsidR="00D4638C" w:rsidRPr="003307F9" w:rsidRDefault="00D4638C" w:rsidP="003A5B4A">
      <w:pPr>
        <w:widowControl w:val="0"/>
        <w:numPr>
          <w:ilvl w:val="0"/>
          <w:numId w:val="323"/>
        </w:numPr>
        <w:spacing w:before="120" w:after="120" w:line="240" w:lineRule="auto"/>
        <w:ind w:left="426" w:hanging="142"/>
        <w:jc w:val="both"/>
        <w:rPr>
          <w:rFonts w:ascii="Verdana" w:eastAsia="Times New Roman" w:hAnsi="Verdana" w:cs="Times New Roman"/>
          <w:b/>
          <w:sz w:val="20"/>
          <w:szCs w:val="20"/>
        </w:rPr>
      </w:pPr>
      <w:r w:rsidRPr="003307F9">
        <w:rPr>
          <w:rFonts w:ascii="Verdana" w:eastAsia="Times New Roman" w:hAnsi="Verdana" w:cs="Times New Roman"/>
          <w:b/>
          <w:sz w:val="20"/>
          <w:szCs w:val="20"/>
        </w:rPr>
        <w:t xml:space="preserve">Kreditérték és képzési karakter: </w:t>
      </w:r>
    </w:p>
    <w:p w:rsidR="00D4638C" w:rsidRPr="003307F9" w:rsidRDefault="00D4638C" w:rsidP="003A5B4A">
      <w:pPr>
        <w:widowControl w:val="0"/>
        <w:numPr>
          <w:ilvl w:val="1"/>
          <w:numId w:val="323"/>
        </w:numPr>
        <w:pBdr>
          <w:top w:val="nil"/>
          <w:left w:val="nil"/>
          <w:bottom w:val="nil"/>
          <w:right w:val="nil"/>
          <w:between w:val="nil"/>
        </w:pBdr>
        <w:spacing w:before="120" w:after="0" w:line="240" w:lineRule="auto"/>
        <w:ind w:left="1134" w:hanging="567"/>
        <w:jc w:val="both"/>
        <w:rPr>
          <w:rFonts w:ascii="Verdana" w:eastAsia="Times New Roman" w:hAnsi="Verdana" w:cs="Times New Roman"/>
          <w:b/>
          <w:sz w:val="20"/>
          <w:szCs w:val="20"/>
        </w:rPr>
      </w:pPr>
      <w:r w:rsidRPr="003307F9">
        <w:rPr>
          <w:rFonts w:ascii="Verdana" w:eastAsia="Times New Roman" w:hAnsi="Verdana" w:cs="Times New Roman"/>
          <w:sz w:val="20"/>
          <w:szCs w:val="20"/>
        </w:rPr>
        <w:t>3 kredit</w:t>
      </w:r>
    </w:p>
    <w:p w:rsidR="00D4638C" w:rsidRPr="003307F9" w:rsidRDefault="00D4638C" w:rsidP="003A5B4A">
      <w:pPr>
        <w:widowControl w:val="0"/>
        <w:numPr>
          <w:ilvl w:val="1"/>
          <w:numId w:val="323"/>
        </w:numPr>
        <w:pBdr>
          <w:top w:val="nil"/>
          <w:left w:val="nil"/>
          <w:bottom w:val="nil"/>
          <w:right w:val="nil"/>
          <w:between w:val="nil"/>
        </w:pBdr>
        <w:spacing w:after="120" w:line="240" w:lineRule="auto"/>
        <w:ind w:left="1134" w:hanging="567"/>
        <w:jc w:val="both"/>
        <w:rPr>
          <w:rFonts w:ascii="Verdana" w:eastAsia="Times New Roman" w:hAnsi="Verdana" w:cs="Times New Roman"/>
          <w:b/>
          <w:sz w:val="20"/>
          <w:szCs w:val="20"/>
        </w:rPr>
      </w:pPr>
      <w:r w:rsidRPr="003307F9">
        <w:rPr>
          <w:rFonts w:ascii="Verdana" w:eastAsia="Times New Roman" w:hAnsi="Verdana" w:cs="Times New Roman"/>
          <w:sz w:val="20"/>
          <w:szCs w:val="20"/>
        </w:rPr>
        <w:t>a tantárgy elméleti vagy gyakorlati jellegének mértéke: 50 % gyakorlat, 50 % elmélet</w:t>
      </w:r>
    </w:p>
    <w:p w:rsidR="00D4638C" w:rsidRPr="003307F9" w:rsidRDefault="00D4638C" w:rsidP="003A5B4A">
      <w:pPr>
        <w:widowControl w:val="0"/>
        <w:numPr>
          <w:ilvl w:val="0"/>
          <w:numId w:val="323"/>
        </w:numPr>
        <w:spacing w:before="120" w:after="120" w:line="240" w:lineRule="auto"/>
        <w:jc w:val="both"/>
        <w:rPr>
          <w:rFonts w:ascii="Verdana" w:eastAsia="Times New Roman" w:hAnsi="Verdana" w:cs="Times New Roman"/>
          <w:sz w:val="20"/>
          <w:szCs w:val="20"/>
        </w:rPr>
      </w:pPr>
      <w:r w:rsidRPr="003307F9">
        <w:rPr>
          <w:rFonts w:ascii="Verdana" w:eastAsia="Times New Roman" w:hAnsi="Verdana" w:cs="Times New Roman"/>
          <w:b/>
          <w:sz w:val="20"/>
          <w:szCs w:val="20"/>
        </w:rPr>
        <w:t>A szak(ok), szakirányok/specializációk megnevezése (ahol oktatják):</w:t>
      </w:r>
      <w:r w:rsidRPr="003307F9">
        <w:rPr>
          <w:rFonts w:ascii="Verdana" w:eastAsia="Times New Roman" w:hAnsi="Verdana" w:cs="Times New Roman"/>
          <w:sz w:val="20"/>
          <w:szCs w:val="20"/>
        </w:rPr>
        <w:t xml:space="preserve"> Katonai infokommunikáció alapképzési szak, Katonai logisztika alapképzési alapszak, Állami légiközlekedési alapképzési szak</w:t>
      </w:r>
    </w:p>
    <w:p w:rsidR="00D4638C" w:rsidRPr="003307F9" w:rsidRDefault="00D4638C" w:rsidP="003A5B4A">
      <w:pPr>
        <w:widowControl w:val="0"/>
        <w:numPr>
          <w:ilvl w:val="0"/>
          <w:numId w:val="323"/>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Az oktatásért felelős oktatási szervezeti egység megnevezése: </w:t>
      </w:r>
      <w:r w:rsidRPr="003307F9">
        <w:rPr>
          <w:rFonts w:ascii="Verdana" w:eastAsia="Times New Roman" w:hAnsi="Verdana" w:cs="Times New Roman"/>
          <w:sz w:val="20"/>
          <w:szCs w:val="20"/>
        </w:rPr>
        <w:t>Természettudományi Tanszék</w:t>
      </w:r>
    </w:p>
    <w:p w:rsidR="00D4638C" w:rsidRPr="003307F9" w:rsidRDefault="00D4638C" w:rsidP="003A5B4A">
      <w:pPr>
        <w:widowControl w:val="0"/>
        <w:numPr>
          <w:ilvl w:val="0"/>
          <w:numId w:val="323"/>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A tantárgyfelelős oktató neve, beosztása, tudományos fokozata:</w:t>
      </w:r>
      <w:r w:rsidRPr="003307F9">
        <w:rPr>
          <w:rFonts w:ascii="Verdana" w:eastAsia="Times New Roman" w:hAnsi="Verdana" w:cs="Times New Roman"/>
          <w:sz w:val="20"/>
          <w:szCs w:val="20"/>
        </w:rPr>
        <w:t xml:space="preserve"> Dr. Rácz István, adjunktus</w:t>
      </w:r>
    </w:p>
    <w:p w:rsidR="00D4638C" w:rsidRPr="003307F9" w:rsidRDefault="00D4638C" w:rsidP="003A5B4A">
      <w:pPr>
        <w:widowControl w:val="0"/>
        <w:numPr>
          <w:ilvl w:val="0"/>
          <w:numId w:val="323"/>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A tanórák száma és típusa</w:t>
      </w:r>
    </w:p>
    <w:p w:rsidR="00D4638C" w:rsidRPr="003307F9" w:rsidRDefault="00D4638C" w:rsidP="003A5B4A">
      <w:pPr>
        <w:widowControl w:val="0"/>
        <w:numPr>
          <w:ilvl w:val="1"/>
          <w:numId w:val="323"/>
        </w:numPr>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sz w:val="20"/>
          <w:szCs w:val="20"/>
        </w:rPr>
        <w:t>össz óraszám/félév:</w:t>
      </w:r>
    </w:p>
    <w:p w:rsidR="00D4638C" w:rsidRPr="003307F9" w:rsidRDefault="00D4638C" w:rsidP="003A5B4A">
      <w:pPr>
        <w:widowControl w:val="0"/>
        <w:numPr>
          <w:ilvl w:val="2"/>
          <w:numId w:val="323"/>
        </w:numPr>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sz w:val="20"/>
          <w:szCs w:val="20"/>
        </w:rPr>
        <w:t>nappali munkarend: 28 (14 EA + 0 SZ + 14 GY)</w:t>
      </w:r>
    </w:p>
    <w:p w:rsidR="00D4638C" w:rsidRPr="003307F9" w:rsidRDefault="00D4638C" w:rsidP="003A5B4A">
      <w:pPr>
        <w:widowControl w:val="0"/>
        <w:numPr>
          <w:ilvl w:val="2"/>
          <w:numId w:val="323"/>
        </w:numPr>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sz w:val="20"/>
          <w:szCs w:val="20"/>
        </w:rPr>
        <w:t>levelező munkarend: 0 (0 EA + 0 SZ + 0 GY)</w:t>
      </w:r>
    </w:p>
    <w:p w:rsidR="00D4638C" w:rsidRPr="003307F9" w:rsidRDefault="00D4638C" w:rsidP="003A5B4A">
      <w:pPr>
        <w:widowControl w:val="0"/>
        <w:numPr>
          <w:ilvl w:val="1"/>
          <w:numId w:val="323"/>
        </w:numPr>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sz w:val="20"/>
          <w:szCs w:val="20"/>
        </w:rPr>
        <w:t>heti óraszám - nappali munkarend: 1+1</w:t>
      </w:r>
    </w:p>
    <w:p w:rsidR="00D4638C" w:rsidRPr="003307F9" w:rsidRDefault="00D4638C" w:rsidP="003A5B4A">
      <w:pPr>
        <w:widowControl w:val="0"/>
        <w:numPr>
          <w:ilvl w:val="1"/>
          <w:numId w:val="323"/>
        </w:numPr>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sz w:val="20"/>
          <w:szCs w:val="20"/>
        </w:rPr>
        <w:t>Az ismeret átadásában alkalmazandó további sajátos módok, jellemzők: nincsenek</w:t>
      </w:r>
    </w:p>
    <w:p w:rsidR="00D4638C" w:rsidRPr="003307F9" w:rsidRDefault="00D4638C" w:rsidP="003A5B4A">
      <w:pPr>
        <w:widowControl w:val="0"/>
        <w:numPr>
          <w:ilvl w:val="0"/>
          <w:numId w:val="323"/>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A tantárgy szakmai tartalma (magyarul):</w:t>
      </w:r>
      <w:r w:rsidRPr="003307F9">
        <w:rPr>
          <w:rFonts w:ascii="Verdana" w:eastAsia="Times New Roman" w:hAnsi="Verdana" w:cs="Times New Roman"/>
          <w:sz w:val="20"/>
          <w:szCs w:val="20"/>
        </w:rPr>
        <w:t xml:space="preserve"> Bolygók, holdak és más kis égitestek testek megfigyelt mozgása, Kéttest-probléma, pályaszámítás alapjai, A háromtest-probléma alapjai, A Hold mozgása</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A tantárgy szakmai tartalma (angolul) (Course description):</w:t>
      </w:r>
      <w:r w:rsidRPr="003307F9">
        <w:rPr>
          <w:rFonts w:ascii="Verdana" w:eastAsia="Times New Roman" w:hAnsi="Verdana" w:cs="Times New Roman"/>
          <w:sz w:val="20"/>
          <w:szCs w:val="20"/>
        </w:rPr>
        <w:t xml:space="preserve"> Observed motion of planets, moons and other small celestial bodies, Two-body problem, basics of orbit calculation, Basics of the three-body problem, Motion of the Moon</w:t>
      </w:r>
    </w:p>
    <w:p w:rsidR="00D4638C" w:rsidRPr="003307F9" w:rsidRDefault="00D4638C" w:rsidP="003A5B4A">
      <w:pPr>
        <w:widowControl w:val="0"/>
        <w:numPr>
          <w:ilvl w:val="0"/>
          <w:numId w:val="323"/>
        </w:numPr>
        <w:pBdr>
          <w:top w:val="nil"/>
          <w:left w:val="nil"/>
          <w:bottom w:val="nil"/>
          <w:right w:val="nil"/>
          <w:between w:val="nil"/>
        </w:pBd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Elérendő kompetenciák (magyarul):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Tudása:</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Ismeri a matematika és a mechanika törvényszerűségeit, rendelkezik műszaki alapismeretekkel.</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 xml:space="preserve">Ismeri a csillagászat alapvető fogalmait és összefüggéseit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 xml:space="preserve">Ismeri az égitestek mozgását leíró törvényszerűségek alapjait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Képességei:</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r>
      <w:r w:rsidRPr="003307F9">
        <w:rPr>
          <w:rFonts w:ascii="Verdana" w:hAnsi="Verdana"/>
          <w:sz w:val="20"/>
          <w:szCs w:val="20"/>
        </w:rPr>
        <w:t>Átfogóan alkalmazza a társadalmi és természettudományi ismereteket.</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Attitűdje:</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Nyitott ismereteinek gyarapítása iránt.</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Autonómiája és felelőssége:</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lastRenderedPageBreak/>
        <w:t>-</w:t>
      </w:r>
      <w:r w:rsidRPr="003307F9">
        <w:rPr>
          <w:rFonts w:ascii="Verdana" w:eastAsia="Times New Roman" w:hAnsi="Verdana" w:cs="Times New Roman"/>
          <w:sz w:val="20"/>
          <w:szCs w:val="20"/>
        </w:rPr>
        <w:tab/>
        <w:t>A szakterületén megjelenő folyamatokban képes önállóan döntéseket hozni, azokat felelősséggel, a jogszabályi keretek figyelembevételével végrehajtani.</w:t>
      </w:r>
    </w:p>
    <w:p w:rsidR="00D4638C" w:rsidRPr="003307F9" w:rsidRDefault="00D4638C" w:rsidP="00D4638C">
      <w:pPr>
        <w:widowControl w:val="0"/>
        <w:spacing w:before="120" w:after="120" w:line="240" w:lineRule="auto"/>
        <w:ind w:left="426"/>
        <w:jc w:val="both"/>
        <w:rPr>
          <w:rFonts w:ascii="Verdana" w:eastAsia="Times New Roman" w:hAnsi="Verdana" w:cs="Times New Roman"/>
          <w:b/>
          <w:sz w:val="20"/>
          <w:szCs w:val="20"/>
        </w:rPr>
      </w:pPr>
      <w:r w:rsidRPr="003307F9">
        <w:rPr>
          <w:rFonts w:ascii="Verdana" w:eastAsia="Times New Roman" w:hAnsi="Verdana" w:cs="Times New Roman"/>
          <w:b/>
          <w:sz w:val="20"/>
          <w:szCs w:val="20"/>
        </w:rPr>
        <w:t xml:space="preserve">Elérendő kompetenciák (angolul) (Competences – English):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Knowledge</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Knows the laws of mathematics and mechanics, has basic technical knowledge.</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Knows the basic concepts and relationships of astronomy</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Knows the basics of laws describing the movement of celestial bodies</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Capabilities</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r>
      <w:r w:rsidRPr="003307F9">
        <w:rPr>
          <w:rStyle w:val="tlid-translation"/>
          <w:rFonts w:ascii="Verdana" w:hAnsi="Verdana"/>
          <w:sz w:val="20"/>
          <w:szCs w:val="20"/>
          <w:lang w:val="en"/>
        </w:rPr>
        <w:t>Practice comprehensive knowledge of social and scientific sciences.</w:t>
      </w:r>
    </w:p>
    <w:p w:rsidR="00D4638C" w:rsidRPr="003307F9" w:rsidRDefault="00D4638C" w:rsidP="00D463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rPr>
      </w:pPr>
      <w:r w:rsidRPr="003307F9">
        <w:rPr>
          <w:rFonts w:ascii="Verdana" w:eastAsia="Times New Roman" w:hAnsi="Verdana" w:cs="Times New Roman"/>
          <w:b/>
          <w:sz w:val="20"/>
          <w:szCs w:val="20"/>
        </w:rPr>
        <w:t>Attitude:</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Open to new knowledge.</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Autonomy and responsibility: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Able to make decisions independently in the processes emerging in his / her field of responsibility, and to implement them with responsibility and within the legal framework.</w:t>
      </w:r>
    </w:p>
    <w:p w:rsidR="00D4638C" w:rsidRPr="003307F9" w:rsidRDefault="00D4638C" w:rsidP="003A5B4A">
      <w:pPr>
        <w:widowControl w:val="0"/>
        <w:numPr>
          <w:ilvl w:val="0"/>
          <w:numId w:val="323"/>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Előtanulmányi követelmények: </w:t>
      </w:r>
      <w:r w:rsidRPr="003307F9">
        <w:rPr>
          <w:rFonts w:ascii="Verdana" w:eastAsia="Times New Roman" w:hAnsi="Verdana" w:cs="Times New Roman"/>
          <w:sz w:val="20"/>
          <w:szCs w:val="20"/>
        </w:rPr>
        <w:t>nincs</w:t>
      </w:r>
    </w:p>
    <w:p w:rsidR="00D4638C" w:rsidRPr="003307F9" w:rsidRDefault="00D4638C" w:rsidP="003A5B4A">
      <w:pPr>
        <w:widowControl w:val="0"/>
        <w:numPr>
          <w:ilvl w:val="0"/>
          <w:numId w:val="323"/>
        </w:numPr>
        <w:spacing w:before="120" w:after="120" w:line="240" w:lineRule="auto"/>
        <w:ind w:left="426" w:hanging="142"/>
        <w:jc w:val="both"/>
        <w:rPr>
          <w:rFonts w:ascii="Verdana" w:eastAsia="Times New Roman" w:hAnsi="Verdana" w:cs="Times New Roman"/>
          <w:b/>
          <w:sz w:val="20"/>
          <w:szCs w:val="20"/>
        </w:rPr>
      </w:pPr>
      <w:r w:rsidRPr="003307F9">
        <w:rPr>
          <w:rFonts w:ascii="Verdana" w:eastAsia="Times New Roman" w:hAnsi="Verdana" w:cs="Times New Roman"/>
          <w:b/>
          <w:sz w:val="20"/>
          <w:szCs w:val="20"/>
        </w:rPr>
        <w:t>A tantárgy tananyagának leírása, tematika. Description of the subject, curriculum (magyarul, angolul - English):</w:t>
      </w:r>
    </w:p>
    <w:p w:rsidR="00D4638C" w:rsidRPr="003307F9" w:rsidRDefault="00D4638C" w:rsidP="003A5B4A">
      <w:pPr>
        <w:widowControl w:val="0"/>
        <w:numPr>
          <w:ilvl w:val="1"/>
          <w:numId w:val="323"/>
        </w:numPr>
        <w:spacing w:before="120" w:after="120" w:line="240" w:lineRule="auto"/>
        <w:ind w:left="1134" w:hanging="715"/>
        <w:jc w:val="both"/>
        <w:rPr>
          <w:rFonts w:ascii="Verdana" w:eastAsia="Times New Roman" w:hAnsi="Verdana" w:cs="Times New Roman"/>
          <w:i/>
          <w:sz w:val="20"/>
          <w:szCs w:val="20"/>
        </w:rPr>
      </w:pPr>
      <w:r w:rsidRPr="003307F9">
        <w:rPr>
          <w:rFonts w:ascii="Verdana" w:eastAsia="Times New Roman" w:hAnsi="Verdana" w:cs="Times New Roman"/>
          <w:b/>
          <w:sz w:val="20"/>
          <w:szCs w:val="20"/>
        </w:rPr>
        <w:t>Az égitestek megfigyelt mozgása</w:t>
      </w:r>
      <w:r w:rsidRPr="003307F9">
        <w:rPr>
          <w:rFonts w:ascii="Verdana" w:eastAsia="Times New Roman" w:hAnsi="Verdana" w:cs="Times New Roman"/>
          <w:b/>
          <w:i/>
          <w:sz w:val="20"/>
          <w:szCs w:val="20"/>
        </w:rPr>
        <w:t xml:space="preserve"> </w:t>
      </w:r>
      <w:r w:rsidRPr="003307F9">
        <w:rPr>
          <w:rFonts w:ascii="Verdana" w:eastAsia="Times New Roman" w:hAnsi="Verdana" w:cs="Times New Roman"/>
          <w:i/>
          <w:sz w:val="20"/>
          <w:szCs w:val="20"/>
        </w:rPr>
        <w:t>(Observed motion of celestial bodies)</w:t>
      </w:r>
    </w:p>
    <w:p w:rsidR="00D4638C" w:rsidRPr="003307F9" w:rsidRDefault="00D4638C" w:rsidP="003A5B4A">
      <w:pPr>
        <w:widowControl w:val="0"/>
        <w:numPr>
          <w:ilvl w:val="1"/>
          <w:numId w:val="323"/>
        </w:numPr>
        <w:spacing w:before="120" w:after="120" w:line="240" w:lineRule="auto"/>
        <w:ind w:left="1134" w:hanging="715"/>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 Kéttest-probléma </w:t>
      </w:r>
      <w:r w:rsidRPr="003307F9">
        <w:rPr>
          <w:rFonts w:ascii="Verdana" w:eastAsia="Times New Roman" w:hAnsi="Verdana" w:cs="Times New Roman"/>
          <w:i/>
          <w:sz w:val="20"/>
          <w:szCs w:val="20"/>
        </w:rPr>
        <w:t>(The two-body problem)</w:t>
      </w:r>
    </w:p>
    <w:p w:rsidR="00D4638C" w:rsidRPr="003307F9" w:rsidRDefault="00D4638C" w:rsidP="003A5B4A">
      <w:pPr>
        <w:widowControl w:val="0"/>
        <w:numPr>
          <w:ilvl w:val="1"/>
          <w:numId w:val="323"/>
        </w:numPr>
        <w:spacing w:before="120" w:after="120" w:line="240" w:lineRule="auto"/>
        <w:ind w:left="1134" w:hanging="715"/>
        <w:jc w:val="both"/>
        <w:rPr>
          <w:rFonts w:ascii="Verdana" w:eastAsia="Times New Roman" w:hAnsi="Verdana" w:cs="Times New Roman"/>
          <w:i/>
          <w:sz w:val="20"/>
          <w:szCs w:val="20"/>
        </w:rPr>
      </w:pPr>
      <w:r w:rsidRPr="003307F9">
        <w:rPr>
          <w:rFonts w:ascii="Verdana" w:eastAsia="Times New Roman" w:hAnsi="Verdana" w:cs="Times New Roman"/>
          <w:b/>
          <w:sz w:val="20"/>
          <w:szCs w:val="20"/>
        </w:rPr>
        <w:t>Pályaszámítás alapjai</w:t>
      </w:r>
      <w:r w:rsidRPr="003307F9">
        <w:rPr>
          <w:rFonts w:ascii="Verdana" w:eastAsia="Times New Roman" w:hAnsi="Verdana" w:cs="Times New Roman"/>
          <w:i/>
          <w:sz w:val="20"/>
          <w:szCs w:val="20"/>
        </w:rPr>
        <w:t xml:space="preserve"> (Basics of trajectory calculation)</w:t>
      </w:r>
    </w:p>
    <w:p w:rsidR="00D4638C" w:rsidRPr="003307F9" w:rsidRDefault="00D4638C" w:rsidP="003A5B4A">
      <w:pPr>
        <w:widowControl w:val="0"/>
        <w:numPr>
          <w:ilvl w:val="1"/>
          <w:numId w:val="323"/>
        </w:numPr>
        <w:spacing w:before="120" w:after="120" w:line="240" w:lineRule="auto"/>
        <w:ind w:left="1134" w:hanging="715"/>
        <w:jc w:val="both"/>
        <w:rPr>
          <w:rFonts w:ascii="Verdana" w:eastAsia="Times New Roman" w:hAnsi="Verdana" w:cs="Times New Roman"/>
          <w:i/>
          <w:sz w:val="20"/>
          <w:szCs w:val="20"/>
        </w:rPr>
      </w:pPr>
      <w:r w:rsidRPr="003307F9">
        <w:rPr>
          <w:rFonts w:ascii="Verdana" w:eastAsia="Times New Roman" w:hAnsi="Verdana" w:cs="Times New Roman"/>
          <w:b/>
          <w:sz w:val="20"/>
          <w:szCs w:val="20"/>
        </w:rPr>
        <w:t>Háromtest-probléma</w:t>
      </w:r>
      <w:r w:rsidRPr="003307F9">
        <w:rPr>
          <w:rFonts w:ascii="Verdana" w:eastAsia="Times New Roman" w:hAnsi="Verdana" w:cs="Times New Roman"/>
          <w:i/>
          <w:sz w:val="20"/>
          <w:szCs w:val="20"/>
        </w:rPr>
        <w:t xml:space="preserve"> (The three-body problem)</w:t>
      </w:r>
    </w:p>
    <w:p w:rsidR="00D4638C" w:rsidRPr="003307F9" w:rsidRDefault="00D4638C" w:rsidP="003A5B4A">
      <w:pPr>
        <w:widowControl w:val="0"/>
        <w:numPr>
          <w:ilvl w:val="1"/>
          <w:numId w:val="323"/>
        </w:numPr>
        <w:spacing w:before="120" w:after="120" w:line="240" w:lineRule="auto"/>
        <w:ind w:left="1134" w:hanging="715"/>
        <w:jc w:val="both"/>
        <w:rPr>
          <w:rFonts w:ascii="Verdana" w:eastAsia="Times New Roman" w:hAnsi="Verdana" w:cs="Times New Roman"/>
          <w:sz w:val="20"/>
          <w:szCs w:val="20"/>
        </w:rPr>
      </w:pPr>
      <w:r w:rsidRPr="003307F9">
        <w:rPr>
          <w:rFonts w:ascii="Verdana" w:eastAsia="Times New Roman" w:hAnsi="Verdana" w:cs="Times New Roman"/>
          <w:b/>
          <w:sz w:val="20"/>
          <w:szCs w:val="20"/>
        </w:rPr>
        <w:t>A Hold mozgása</w:t>
      </w:r>
      <w:r w:rsidRPr="003307F9">
        <w:rPr>
          <w:rFonts w:ascii="Verdana" w:eastAsia="Times New Roman" w:hAnsi="Verdana" w:cs="Times New Roman"/>
          <w:i/>
          <w:sz w:val="20"/>
          <w:szCs w:val="20"/>
        </w:rPr>
        <w:t xml:space="preserve"> (Movement of the Moon)</w:t>
      </w:r>
    </w:p>
    <w:p w:rsidR="00D4638C" w:rsidRPr="003307F9" w:rsidRDefault="00D4638C" w:rsidP="003A5B4A">
      <w:pPr>
        <w:widowControl w:val="0"/>
        <w:numPr>
          <w:ilvl w:val="0"/>
          <w:numId w:val="323"/>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 tantárgy meghirdetésének gyakorisága/a tantervben történő félévi elhelyezkedése: </w:t>
      </w:r>
      <w:r w:rsidRPr="003307F9">
        <w:rPr>
          <w:rFonts w:ascii="Verdana" w:eastAsia="Times New Roman" w:hAnsi="Verdana" w:cs="Times New Roman"/>
          <w:b/>
          <w:sz w:val="20"/>
          <w:szCs w:val="20"/>
        </w:rPr>
        <w:br/>
      </w:r>
      <w:r w:rsidRPr="003307F9">
        <w:rPr>
          <w:rFonts w:ascii="Verdana" w:eastAsia="Times New Roman" w:hAnsi="Verdana" w:cs="Times New Roman"/>
          <w:sz w:val="20"/>
          <w:szCs w:val="20"/>
        </w:rPr>
        <w:t>évente / 5.-6. félév</w:t>
      </w:r>
    </w:p>
    <w:p w:rsidR="00D4638C" w:rsidRPr="003307F9" w:rsidRDefault="00D4638C" w:rsidP="003A5B4A">
      <w:pPr>
        <w:widowControl w:val="0"/>
        <w:numPr>
          <w:ilvl w:val="0"/>
          <w:numId w:val="323"/>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A tanórákon való részvétel követelményei, az elfogadható hiányzások mértéke, a távolmaradás pótlásának lehetősége:</w:t>
      </w:r>
      <w:r w:rsidRPr="003307F9">
        <w:rPr>
          <w:rFonts w:ascii="Verdana" w:eastAsia="Times New Roman" w:hAnsi="Verdana" w:cs="Times New Roman"/>
          <w:sz w:val="20"/>
          <w:szCs w:val="20"/>
        </w:rPr>
        <w:t xml:space="preserve"> A tantárgy teljesítéséhez a tanórák legalább 70%-án jelen kell lennie a hallgatónak. A távollétet a hiányzást követő első foglalkozáson kell igazolnia. A hallgató köteles a mulasztott tanóra anyagát beszerezni, abból önállóan felkészülni.</w:t>
      </w:r>
    </w:p>
    <w:p w:rsidR="00D4638C" w:rsidRPr="003307F9" w:rsidRDefault="00D4638C" w:rsidP="003A5B4A">
      <w:pPr>
        <w:widowControl w:val="0"/>
        <w:numPr>
          <w:ilvl w:val="0"/>
          <w:numId w:val="323"/>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 számonkérés a félév során folyamatosan, projektmunka keretében történik.</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Pótlására, javítására egyszer, a szorgalmi időszak utolsó hetében van lehetőség egy összevont beszámoló keretében.</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Az érdemjegy megszerzéséhez a számonkérések összpontszámának vagy a pótdolgozat pontszámának több mint 50%-a szükséges. Az elégséges érdemjegyhez 51-60% szükséges, közepeshez 61-75%, jóhoz 76-90%, jeleshez 91-100%.</w:t>
      </w:r>
    </w:p>
    <w:p w:rsidR="00D4638C" w:rsidRPr="003307F9" w:rsidRDefault="00D4638C" w:rsidP="003A5B4A">
      <w:pPr>
        <w:widowControl w:val="0"/>
        <w:numPr>
          <w:ilvl w:val="0"/>
          <w:numId w:val="323"/>
        </w:numPr>
        <w:spacing w:before="120" w:after="120" w:line="240" w:lineRule="auto"/>
        <w:ind w:left="426" w:hanging="142"/>
        <w:jc w:val="both"/>
        <w:rPr>
          <w:rFonts w:ascii="Verdana" w:eastAsia="Times New Roman" w:hAnsi="Verdana" w:cs="Times New Roman"/>
          <w:b/>
          <w:sz w:val="20"/>
          <w:szCs w:val="20"/>
        </w:rPr>
      </w:pPr>
      <w:r w:rsidRPr="003307F9">
        <w:rPr>
          <w:rFonts w:ascii="Verdana" w:eastAsia="Times New Roman" w:hAnsi="Verdana" w:cs="Times New Roman"/>
          <w:b/>
          <w:sz w:val="20"/>
          <w:szCs w:val="20"/>
        </w:rPr>
        <w:t xml:space="preserve">Az értékelés, az aláírás és a kreditek megszerzésének pontos feltételei: </w:t>
      </w:r>
    </w:p>
    <w:p w:rsidR="00D4638C" w:rsidRPr="003307F9" w:rsidRDefault="00D4638C" w:rsidP="003A5B4A">
      <w:pPr>
        <w:widowControl w:val="0"/>
        <w:numPr>
          <w:ilvl w:val="1"/>
          <w:numId w:val="323"/>
        </w:numPr>
        <w:tabs>
          <w:tab w:val="left" w:pos="709"/>
          <w:tab w:val="left" w:pos="993"/>
        </w:tabs>
        <w:spacing w:before="120" w:after="120" w:line="240" w:lineRule="auto"/>
        <w:ind w:left="425"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Az aláírás megszerzésének feltétele a 14. pontban meghatározott arányú részvétel a foglalkozásokon valamint a 15. pontban meghatározott félévközi feladatok legalább elégséges teljesítése.</w:t>
      </w:r>
    </w:p>
    <w:p w:rsidR="00D4638C" w:rsidRPr="003307F9" w:rsidRDefault="00D4638C" w:rsidP="003A5B4A">
      <w:pPr>
        <w:widowControl w:val="0"/>
        <w:numPr>
          <w:ilvl w:val="1"/>
          <w:numId w:val="323"/>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gyakorlati jegy</w:t>
      </w:r>
    </w:p>
    <w:p w:rsidR="00D4638C" w:rsidRPr="003307F9" w:rsidRDefault="00D4638C" w:rsidP="003A5B4A">
      <w:pPr>
        <w:widowControl w:val="0"/>
        <w:numPr>
          <w:ilvl w:val="1"/>
          <w:numId w:val="323"/>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lastRenderedPageBreak/>
        <w:t>A kreditek megszerzésének feltételei:</w:t>
      </w:r>
      <w:r w:rsidRPr="003307F9">
        <w:rPr>
          <w:rFonts w:ascii="Verdana" w:eastAsia="Times New Roman" w:hAnsi="Verdana" w:cs="Times New Roman"/>
          <w:sz w:val="20"/>
          <w:szCs w:val="20"/>
        </w:rPr>
        <w:t xml:space="preserve"> </w:t>
      </w:r>
    </w:p>
    <w:p w:rsidR="00D4638C" w:rsidRPr="003307F9" w:rsidRDefault="00D4638C" w:rsidP="00D4638C">
      <w:pPr>
        <w:widowControl w:val="0"/>
        <w:tabs>
          <w:tab w:val="left" w:pos="993"/>
        </w:tabs>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 kreditek megszerzésének feltétele az aláírás megszerzése és legalább elégséges érdemjegy.</w:t>
      </w:r>
    </w:p>
    <w:p w:rsidR="00D4638C" w:rsidRPr="003307F9" w:rsidRDefault="00D4638C" w:rsidP="003A5B4A">
      <w:pPr>
        <w:widowControl w:val="0"/>
        <w:numPr>
          <w:ilvl w:val="0"/>
          <w:numId w:val="323"/>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Irodalomjegyzék:</w:t>
      </w:r>
    </w:p>
    <w:p w:rsidR="00D4638C" w:rsidRPr="003307F9" w:rsidRDefault="00D4638C" w:rsidP="003A5B4A">
      <w:pPr>
        <w:widowControl w:val="0"/>
        <w:numPr>
          <w:ilvl w:val="1"/>
          <w:numId w:val="323"/>
        </w:numPr>
        <w:spacing w:before="120" w:after="120" w:line="240" w:lineRule="auto"/>
        <w:ind w:left="993" w:hanging="709"/>
        <w:jc w:val="both"/>
        <w:rPr>
          <w:rFonts w:ascii="Verdana" w:eastAsia="Times New Roman" w:hAnsi="Verdana" w:cs="Times New Roman"/>
          <w:sz w:val="20"/>
          <w:szCs w:val="20"/>
        </w:rPr>
      </w:pPr>
      <w:r w:rsidRPr="003307F9">
        <w:rPr>
          <w:rFonts w:ascii="Verdana" w:eastAsia="Times New Roman" w:hAnsi="Verdana" w:cs="Times New Roman"/>
          <w:b/>
          <w:sz w:val="20"/>
          <w:szCs w:val="20"/>
        </w:rPr>
        <w:t>Kötelező irodalom:</w:t>
      </w:r>
    </w:p>
    <w:p w:rsidR="00D4638C" w:rsidRPr="003307F9" w:rsidRDefault="00D4638C" w:rsidP="003A5B4A">
      <w:pPr>
        <w:widowControl w:val="0"/>
        <w:numPr>
          <w:ilvl w:val="0"/>
          <w:numId w:val="324"/>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Érdi Bálint: Égi mechanika, Nemzeti Tankönyvkiadó, 2003 </w:t>
      </w:r>
    </w:p>
    <w:p w:rsidR="00D4638C" w:rsidRPr="003307F9" w:rsidRDefault="00D4638C" w:rsidP="003A5B4A">
      <w:pPr>
        <w:widowControl w:val="0"/>
        <w:numPr>
          <w:ilvl w:val="0"/>
          <w:numId w:val="324"/>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Marik M. (szerk.): Csillagászat, Akadémiai Kiadó 1989, 963-054-657-4</w:t>
      </w:r>
    </w:p>
    <w:p w:rsidR="00D4638C" w:rsidRPr="003307F9" w:rsidRDefault="00D4638C" w:rsidP="003A5B4A">
      <w:pPr>
        <w:widowControl w:val="0"/>
        <w:numPr>
          <w:ilvl w:val="1"/>
          <w:numId w:val="323"/>
        </w:numPr>
        <w:spacing w:before="120" w:after="120" w:line="240" w:lineRule="auto"/>
        <w:ind w:left="993" w:hanging="709"/>
        <w:jc w:val="both"/>
        <w:rPr>
          <w:rFonts w:ascii="Verdana" w:eastAsia="Times New Roman" w:hAnsi="Verdana" w:cs="Times New Roman"/>
          <w:b/>
          <w:sz w:val="20"/>
          <w:szCs w:val="20"/>
        </w:rPr>
      </w:pPr>
      <w:r w:rsidRPr="003307F9">
        <w:rPr>
          <w:rFonts w:ascii="Verdana" w:eastAsia="Times New Roman" w:hAnsi="Verdana" w:cs="Times New Roman"/>
          <w:b/>
          <w:sz w:val="20"/>
          <w:szCs w:val="20"/>
        </w:rPr>
        <w:t>Ajánlott irodalom:</w:t>
      </w:r>
    </w:p>
    <w:p w:rsidR="00D4638C" w:rsidRPr="003307F9" w:rsidRDefault="00D4638C" w:rsidP="003A5B4A">
      <w:pPr>
        <w:widowControl w:val="0"/>
        <w:numPr>
          <w:ilvl w:val="0"/>
          <w:numId w:val="325"/>
        </w:numPr>
        <w:pBdr>
          <w:top w:val="nil"/>
          <w:left w:val="nil"/>
          <w:bottom w:val="nil"/>
          <w:right w:val="nil"/>
          <w:between w:val="nil"/>
        </w:pBd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Gábris Gy.-Marik M.-Szabó J.: Csillagászati földrajz, Nemzeti Tankönyvkiadó, 1998, 978-963-19-5478-1</w:t>
      </w:r>
    </w:p>
    <w:p w:rsidR="00D4638C" w:rsidRPr="003307F9" w:rsidRDefault="00D4638C" w:rsidP="003A5B4A">
      <w:pPr>
        <w:widowControl w:val="0"/>
        <w:numPr>
          <w:ilvl w:val="0"/>
          <w:numId w:val="325"/>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Ranzini G.: Az Univerzum atlasza, Kossuth Kiadó 2002, 978-963-095-652-9</w:t>
      </w:r>
    </w:p>
    <w:p w:rsidR="00D4638C" w:rsidRPr="003307F9" w:rsidRDefault="00D4638C" w:rsidP="003A5B4A">
      <w:pPr>
        <w:widowControl w:val="0"/>
        <w:numPr>
          <w:ilvl w:val="0"/>
          <w:numId w:val="325"/>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Stuart Clark: Nagy kérdések – Világegyetem, Geographia Kiadó, 2011, 978-963-9547-81-0</w:t>
      </w:r>
    </w:p>
    <w:p w:rsidR="00D4638C" w:rsidRPr="003307F9" w:rsidRDefault="00D4638C" w:rsidP="00D4638C">
      <w:pPr>
        <w:widowControl w:val="0"/>
        <w:spacing w:before="120" w:after="120" w:line="240" w:lineRule="auto"/>
        <w:jc w:val="both"/>
        <w:rPr>
          <w:rFonts w:ascii="Verdana" w:eastAsia="Times New Roman" w:hAnsi="Verdana" w:cs="Times New Roman"/>
          <w:sz w:val="20"/>
          <w:szCs w:val="20"/>
        </w:rPr>
      </w:pPr>
    </w:p>
    <w:p w:rsidR="00D4638C" w:rsidRPr="003307F9" w:rsidRDefault="00D4638C" w:rsidP="00D4638C">
      <w:pPr>
        <w:widowControl w:val="0"/>
        <w:spacing w:before="120" w:after="12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Budapest, 2023. március 21.</w:t>
      </w:r>
    </w:p>
    <w:p w:rsidR="00D4638C" w:rsidRPr="003307F9" w:rsidRDefault="00D4638C" w:rsidP="00D4638C">
      <w:pPr>
        <w:widowControl w:val="0"/>
        <w:spacing w:before="120" w:after="120" w:line="240" w:lineRule="auto"/>
        <w:jc w:val="both"/>
        <w:rPr>
          <w:rFonts w:ascii="Verdana" w:eastAsia="Times New Roman" w:hAnsi="Verdana" w:cs="Times New Roman"/>
          <w:sz w:val="20"/>
          <w:szCs w:val="20"/>
        </w:rPr>
      </w:pPr>
    </w:p>
    <w:p w:rsidR="00D4638C" w:rsidRPr="003307F9" w:rsidRDefault="00D4638C" w:rsidP="00D4638C">
      <w:pPr>
        <w:widowControl w:val="0"/>
        <w:spacing w:after="0" w:line="240" w:lineRule="auto"/>
        <w:jc w:val="right"/>
        <w:rPr>
          <w:rFonts w:ascii="Verdana" w:eastAsia="Times New Roman" w:hAnsi="Verdana" w:cs="Times New Roman"/>
          <w:sz w:val="20"/>
          <w:szCs w:val="20"/>
        </w:rPr>
      </w:pPr>
      <w:r w:rsidRPr="003307F9">
        <w:rPr>
          <w:rFonts w:ascii="Verdana" w:eastAsia="Times New Roman" w:hAnsi="Verdana" w:cs="Times New Roman"/>
          <w:sz w:val="20"/>
          <w:szCs w:val="20"/>
        </w:rPr>
        <w:t xml:space="preserve">Dr. Rácz István </w:t>
      </w:r>
    </w:p>
    <w:p w:rsidR="00D4638C" w:rsidRPr="003307F9" w:rsidRDefault="00D4638C" w:rsidP="00D4638C">
      <w:pPr>
        <w:widowControl w:val="0"/>
        <w:spacing w:after="0" w:line="240" w:lineRule="auto"/>
        <w:jc w:val="right"/>
        <w:rPr>
          <w:rFonts w:ascii="Verdana" w:eastAsia="Times New Roman" w:hAnsi="Verdana" w:cs="Times New Roman"/>
          <w:sz w:val="20"/>
          <w:szCs w:val="20"/>
        </w:rPr>
      </w:pPr>
      <w:r w:rsidRPr="003307F9">
        <w:rPr>
          <w:rFonts w:ascii="Verdana" w:eastAsia="Times New Roman" w:hAnsi="Verdana" w:cs="Times New Roman"/>
          <w:sz w:val="20"/>
          <w:szCs w:val="20"/>
        </w:rPr>
        <w:t>adjunktuis, sk.</w:t>
      </w:r>
    </w:p>
    <w:p w:rsidR="00D4638C" w:rsidRPr="003307F9" w:rsidRDefault="00D4638C" w:rsidP="00D4638C">
      <w:pPr>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br w:type="page"/>
      </w:r>
    </w:p>
    <w:p w:rsidR="00D4638C" w:rsidRPr="003307F9" w:rsidRDefault="00D4638C" w:rsidP="00D4638C">
      <w:pPr>
        <w:widowControl w:val="0"/>
        <w:spacing w:after="0" w:line="276" w:lineRule="auto"/>
        <w:rPr>
          <w:rFonts w:ascii="Verdana" w:eastAsia="Arial" w:hAnsi="Verdana" w:cs="Arial"/>
          <w:sz w:val="20"/>
          <w:szCs w:val="20"/>
        </w:rPr>
      </w:pPr>
    </w:p>
    <w:tbl>
      <w:tblPr>
        <w:tblW w:w="9072" w:type="dxa"/>
        <w:tblInd w:w="113" w:type="dxa"/>
        <w:tblLayout w:type="fixed"/>
        <w:tblLook w:val="0000" w:firstRow="0" w:lastRow="0" w:firstColumn="0" w:lastColumn="0" w:noHBand="0" w:noVBand="0"/>
      </w:tblPr>
      <w:tblGrid>
        <w:gridCol w:w="4855"/>
        <w:gridCol w:w="1619"/>
        <w:gridCol w:w="2598"/>
      </w:tblGrid>
      <w:tr w:rsidR="00D4638C" w:rsidRPr="003307F9" w:rsidTr="00D4638C">
        <w:tc>
          <w:tcPr>
            <w:tcW w:w="4855" w:type="dxa"/>
            <w:tcBorders>
              <w:bottom w:val="single" w:sz="4" w:space="0" w:color="000000"/>
            </w:tcBorders>
          </w:tcPr>
          <w:p w:rsidR="00D4638C" w:rsidRPr="003307F9" w:rsidRDefault="00D4638C" w:rsidP="00D4638C">
            <w:pPr>
              <w:widowControl w:val="0"/>
              <w:spacing w:after="0" w:line="240" w:lineRule="auto"/>
              <w:jc w:val="center"/>
              <w:rPr>
                <w:rFonts w:ascii="Verdana" w:eastAsia="Times New Roman" w:hAnsi="Verdana" w:cs="Times New Roman"/>
                <w:b/>
                <w:smallCaps/>
                <w:sz w:val="20"/>
                <w:szCs w:val="20"/>
              </w:rPr>
            </w:pPr>
            <w:r w:rsidRPr="003307F9">
              <w:rPr>
                <w:rFonts w:ascii="Verdana" w:eastAsia="Times New Roman" w:hAnsi="Verdana" w:cs="Times New Roman"/>
                <w:b/>
                <w:smallCaps/>
                <w:sz w:val="20"/>
                <w:szCs w:val="20"/>
              </w:rPr>
              <w:t>Nemzeti Közszolgálati Egyetem</w:t>
            </w:r>
          </w:p>
        </w:tc>
        <w:tc>
          <w:tcPr>
            <w:tcW w:w="1619" w:type="dxa"/>
          </w:tcPr>
          <w:p w:rsidR="00D4638C" w:rsidRPr="003307F9" w:rsidRDefault="00D4638C" w:rsidP="00D4638C">
            <w:pPr>
              <w:widowControl w:val="0"/>
              <w:spacing w:after="0" w:line="240" w:lineRule="auto"/>
              <w:jc w:val="both"/>
              <w:rPr>
                <w:rFonts w:ascii="Verdana" w:eastAsia="Times New Roman" w:hAnsi="Verdana" w:cs="Times New Roman"/>
                <w:sz w:val="20"/>
                <w:szCs w:val="20"/>
              </w:rPr>
            </w:pPr>
          </w:p>
        </w:tc>
        <w:tc>
          <w:tcPr>
            <w:tcW w:w="2598" w:type="dxa"/>
          </w:tcPr>
          <w:p w:rsidR="00D4638C" w:rsidRPr="003307F9" w:rsidRDefault="00D4638C" w:rsidP="00D4638C">
            <w:pPr>
              <w:widowControl w:val="0"/>
              <w:spacing w:after="0" w:line="240" w:lineRule="auto"/>
              <w:jc w:val="right"/>
              <w:rPr>
                <w:rFonts w:ascii="Verdana" w:eastAsia="Times New Roman" w:hAnsi="Verdana" w:cs="Times New Roman"/>
                <w:sz w:val="20"/>
                <w:szCs w:val="20"/>
              </w:rPr>
            </w:pPr>
          </w:p>
        </w:tc>
      </w:tr>
      <w:tr w:rsidR="00D4638C" w:rsidRPr="003307F9" w:rsidTr="00D4638C">
        <w:tc>
          <w:tcPr>
            <w:tcW w:w="4855" w:type="dxa"/>
            <w:tcBorders>
              <w:top w:val="single" w:sz="4" w:space="0" w:color="000000"/>
            </w:tcBorders>
          </w:tcPr>
          <w:p w:rsidR="00D4638C" w:rsidRPr="003307F9" w:rsidRDefault="00D4638C" w:rsidP="00D4638C">
            <w:pPr>
              <w:widowControl w:val="0"/>
              <w:spacing w:after="0" w:line="240" w:lineRule="auto"/>
              <w:jc w:val="center"/>
              <w:rPr>
                <w:rFonts w:ascii="Verdana" w:eastAsia="Times New Roman" w:hAnsi="Verdana" w:cs="Times New Roman"/>
                <w:b/>
                <w:sz w:val="20"/>
                <w:szCs w:val="20"/>
              </w:rPr>
            </w:pPr>
            <w:r w:rsidRPr="003307F9">
              <w:rPr>
                <w:rFonts w:ascii="Verdana" w:eastAsia="Times New Roman" w:hAnsi="Verdana" w:cs="Times New Roman"/>
                <w:b/>
                <w:sz w:val="20"/>
                <w:szCs w:val="20"/>
              </w:rPr>
              <w:t>Hadtudományi és Honvédtisztképző Kar</w:t>
            </w:r>
          </w:p>
        </w:tc>
        <w:tc>
          <w:tcPr>
            <w:tcW w:w="1619" w:type="dxa"/>
          </w:tcPr>
          <w:p w:rsidR="00D4638C" w:rsidRPr="003307F9" w:rsidRDefault="00D4638C" w:rsidP="00D4638C">
            <w:pPr>
              <w:widowControl w:val="0"/>
              <w:spacing w:after="0" w:line="240" w:lineRule="auto"/>
              <w:jc w:val="both"/>
              <w:rPr>
                <w:rFonts w:ascii="Verdana" w:eastAsia="Times New Roman" w:hAnsi="Verdana" w:cs="Times New Roman"/>
                <w:sz w:val="20"/>
                <w:szCs w:val="20"/>
              </w:rPr>
            </w:pPr>
          </w:p>
        </w:tc>
        <w:tc>
          <w:tcPr>
            <w:tcW w:w="2598" w:type="dxa"/>
          </w:tcPr>
          <w:p w:rsidR="00D4638C" w:rsidRPr="003307F9" w:rsidRDefault="00D4638C" w:rsidP="00D4638C">
            <w:pPr>
              <w:widowControl w:val="0"/>
              <w:spacing w:after="0" w:line="240" w:lineRule="auto"/>
              <w:jc w:val="both"/>
              <w:rPr>
                <w:rFonts w:ascii="Verdana" w:eastAsia="Times New Roman" w:hAnsi="Verdana" w:cs="Times New Roman"/>
                <w:sz w:val="20"/>
                <w:szCs w:val="20"/>
              </w:rPr>
            </w:pPr>
          </w:p>
        </w:tc>
      </w:tr>
    </w:tbl>
    <w:p w:rsidR="00D4638C" w:rsidRPr="003307F9" w:rsidRDefault="00D4638C" w:rsidP="00D4638C">
      <w:pPr>
        <w:widowControl w:val="0"/>
        <w:spacing w:before="120" w:after="120" w:line="240" w:lineRule="auto"/>
        <w:ind w:left="426" w:hanging="142"/>
        <w:jc w:val="center"/>
        <w:rPr>
          <w:rFonts w:ascii="Verdana" w:eastAsia="Times New Roman" w:hAnsi="Verdana" w:cs="Times New Roman"/>
          <w:b/>
          <w:sz w:val="20"/>
          <w:szCs w:val="20"/>
        </w:rPr>
      </w:pPr>
    </w:p>
    <w:p w:rsidR="00D4638C" w:rsidRPr="003307F9" w:rsidRDefault="00D4638C" w:rsidP="00D4638C">
      <w:pPr>
        <w:widowControl w:val="0"/>
        <w:spacing w:before="120" w:after="120" w:line="240" w:lineRule="auto"/>
        <w:ind w:left="426" w:hanging="142"/>
        <w:jc w:val="center"/>
        <w:rPr>
          <w:rFonts w:ascii="Verdana" w:eastAsia="Times New Roman" w:hAnsi="Verdana" w:cs="Times New Roman"/>
          <w:b/>
          <w:sz w:val="20"/>
          <w:szCs w:val="20"/>
        </w:rPr>
      </w:pPr>
      <w:r w:rsidRPr="003307F9">
        <w:rPr>
          <w:rFonts w:ascii="Verdana" w:eastAsia="Times New Roman" w:hAnsi="Verdana" w:cs="Times New Roman"/>
          <w:b/>
          <w:sz w:val="20"/>
          <w:szCs w:val="20"/>
        </w:rPr>
        <w:t>TANTÁRGYI PROGRAM</w:t>
      </w:r>
    </w:p>
    <w:p w:rsidR="00D4638C" w:rsidRPr="003307F9" w:rsidRDefault="00D4638C" w:rsidP="003A5B4A">
      <w:pPr>
        <w:widowControl w:val="0"/>
        <w:numPr>
          <w:ilvl w:val="0"/>
          <w:numId w:val="326"/>
        </w:numPr>
        <w:suppressAutoHyphens/>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 tantárgy kódja: </w:t>
      </w:r>
      <w:r w:rsidRPr="003307F9">
        <w:rPr>
          <w:rFonts w:ascii="Verdana" w:eastAsia="Times New Roman" w:hAnsi="Verdana" w:cs="Times New Roman"/>
          <w:sz w:val="20"/>
          <w:szCs w:val="20"/>
        </w:rPr>
        <w:t>HK925A620</w:t>
      </w:r>
    </w:p>
    <w:p w:rsidR="00D4638C" w:rsidRPr="003307F9" w:rsidRDefault="00D4638C" w:rsidP="003A5B4A">
      <w:pPr>
        <w:widowControl w:val="0"/>
        <w:numPr>
          <w:ilvl w:val="0"/>
          <w:numId w:val="326"/>
        </w:numPr>
        <w:suppressAutoHyphens/>
        <w:spacing w:before="120" w:after="120" w:line="240" w:lineRule="auto"/>
        <w:ind w:left="426" w:hanging="142"/>
        <w:jc w:val="both"/>
        <w:rPr>
          <w:rFonts w:ascii="Verdana" w:eastAsia="Times New Roman" w:hAnsi="Verdana" w:cs="Times New Roman"/>
          <w:b/>
          <w:sz w:val="20"/>
          <w:szCs w:val="20"/>
        </w:rPr>
      </w:pPr>
      <w:r w:rsidRPr="003307F9">
        <w:rPr>
          <w:rFonts w:ascii="Verdana" w:eastAsia="Times New Roman" w:hAnsi="Verdana" w:cs="Times New Roman"/>
          <w:b/>
          <w:sz w:val="20"/>
          <w:szCs w:val="20"/>
        </w:rPr>
        <w:t>A tantárgy megnevezése (magyarul):</w:t>
      </w:r>
      <w:r w:rsidRPr="003307F9">
        <w:rPr>
          <w:rFonts w:ascii="Verdana" w:eastAsia="Times New Roman" w:hAnsi="Verdana" w:cs="Times New Roman"/>
          <w:sz w:val="20"/>
          <w:szCs w:val="20"/>
        </w:rPr>
        <w:t xml:space="preserve"> Mesterséges égitestek mozgása</w:t>
      </w:r>
    </w:p>
    <w:p w:rsidR="00D4638C" w:rsidRPr="003307F9" w:rsidRDefault="00D4638C" w:rsidP="003A5B4A">
      <w:pPr>
        <w:widowControl w:val="0"/>
        <w:numPr>
          <w:ilvl w:val="0"/>
          <w:numId w:val="326"/>
        </w:numPr>
        <w:suppressAutoHyphens/>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 tantárgy megnevezése (angolul): </w:t>
      </w:r>
      <w:r w:rsidRPr="003307F9">
        <w:rPr>
          <w:rFonts w:ascii="Verdana" w:eastAsia="Times New Roman" w:hAnsi="Verdana" w:cs="Times New Roman"/>
          <w:sz w:val="20"/>
          <w:szCs w:val="20"/>
        </w:rPr>
        <w:t>Dynamics of satellittes</w:t>
      </w:r>
    </w:p>
    <w:p w:rsidR="00D4638C" w:rsidRPr="003307F9" w:rsidRDefault="00D4638C" w:rsidP="003A5B4A">
      <w:pPr>
        <w:widowControl w:val="0"/>
        <w:numPr>
          <w:ilvl w:val="0"/>
          <w:numId w:val="326"/>
        </w:numPr>
        <w:suppressAutoHyphens/>
        <w:spacing w:before="120" w:after="120" w:line="240" w:lineRule="auto"/>
        <w:ind w:left="426" w:hanging="142"/>
        <w:jc w:val="both"/>
        <w:rPr>
          <w:rFonts w:ascii="Verdana" w:eastAsia="Times New Roman" w:hAnsi="Verdana" w:cs="Times New Roman"/>
          <w:b/>
          <w:sz w:val="20"/>
          <w:szCs w:val="20"/>
        </w:rPr>
      </w:pPr>
      <w:r w:rsidRPr="003307F9">
        <w:rPr>
          <w:rFonts w:ascii="Verdana" w:eastAsia="Times New Roman" w:hAnsi="Verdana" w:cs="Times New Roman"/>
          <w:b/>
          <w:sz w:val="20"/>
          <w:szCs w:val="20"/>
        </w:rPr>
        <w:t xml:space="preserve">Kreditérték és képzési karakter: </w:t>
      </w:r>
    </w:p>
    <w:p w:rsidR="00D4638C" w:rsidRPr="003307F9" w:rsidRDefault="00D4638C" w:rsidP="003A5B4A">
      <w:pPr>
        <w:widowControl w:val="0"/>
        <w:numPr>
          <w:ilvl w:val="1"/>
          <w:numId w:val="326"/>
        </w:numPr>
        <w:tabs>
          <w:tab w:val="clear" w:pos="0"/>
        </w:tabs>
        <w:suppressAutoHyphens/>
        <w:spacing w:before="120" w:after="0" w:line="240" w:lineRule="auto"/>
        <w:ind w:left="1134" w:hanging="567"/>
        <w:jc w:val="both"/>
        <w:rPr>
          <w:rFonts w:ascii="Verdana" w:eastAsia="Times New Roman" w:hAnsi="Verdana" w:cs="Times New Roman"/>
          <w:b/>
          <w:sz w:val="20"/>
          <w:szCs w:val="20"/>
        </w:rPr>
      </w:pPr>
      <w:r w:rsidRPr="003307F9">
        <w:rPr>
          <w:rFonts w:ascii="Verdana" w:eastAsia="Times New Roman" w:hAnsi="Verdana" w:cs="Times New Roman"/>
          <w:sz w:val="20"/>
          <w:szCs w:val="20"/>
        </w:rPr>
        <w:t>3 kredit</w:t>
      </w:r>
    </w:p>
    <w:p w:rsidR="00D4638C" w:rsidRPr="003307F9" w:rsidRDefault="00D4638C" w:rsidP="003A5B4A">
      <w:pPr>
        <w:widowControl w:val="0"/>
        <w:numPr>
          <w:ilvl w:val="1"/>
          <w:numId w:val="326"/>
        </w:numPr>
        <w:tabs>
          <w:tab w:val="clear" w:pos="0"/>
        </w:tabs>
        <w:suppressAutoHyphens/>
        <w:spacing w:after="120" w:line="240" w:lineRule="auto"/>
        <w:ind w:left="1134" w:hanging="567"/>
        <w:jc w:val="both"/>
        <w:rPr>
          <w:rFonts w:ascii="Verdana" w:eastAsia="Times New Roman" w:hAnsi="Verdana" w:cs="Times New Roman"/>
          <w:b/>
          <w:sz w:val="20"/>
          <w:szCs w:val="20"/>
        </w:rPr>
      </w:pPr>
      <w:r w:rsidRPr="003307F9">
        <w:rPr>
          <w:rFonts w:ascii="Verdana" w:eastAsia="Times New Roman" w:hAnsi="Verdana" w:cs="Times New Roman"/>
          <w:sz w:val="20"/>
          <w:szCs w:val="20"/>
        </w:rPr>
        <w:t>a tantárgy elméleti vagy gyakorlati jellegének mértéke: 50 % gyakorlat, 50 % elmélet</w:t>
      </w:r>
    </w:p>
    <w:p w:rsidR="00D4638C" w:rsidRPr="003307F9" w:rsidRDefault="00D4638C" w:rsidP="003A5B4A">
      <w:pPr>
        <w:widowControl w:val="0"/>
        <w:numPr>
          <w:ilvl w:val="0"/>
          <w:numId w:val="326"/>
        </w:numPr>
        <w:suppressAutoHyphens/>
        <w:spacing w:before="120" w:after="120" w:line="240" w:lineRule="auto"/>
        <w:jc w:val="both"/>
        <w:rPr>
          <w:rFonts w:ascii="Verdana" w:eastAsia="Times New Roman" w:hAnsi="Verdana" w:cs="Times New Roman"/>
          <w:sz w:val="20"/>
          <w:szCs w:val="20"/>
        </w:rPr>
      </w:pPr>
      <w:r w:rsidRPr="003307F9">
        <w:rPr>
          <w:rFonts w:ascii="Verdana" w:eastAsia="Times New Roman" w:hAnsi="Verdana" w:cs="Times New Roman"/>
          <w:b/>
          <w:sz w:val="20"/>
          <w:szCs w:val="20"/>
        </w:rPr>
        <w:t>A szak(ok), szakirányok/specializációk megnevezése (ahol oktatják):</w:t>
      </w:r>
      <w:r w:rsidRPr="003307F9">
        <w:rPr>
          <w:rFonts w:ascii="Verdana" w:eastAsia="Times New Roman" w:hAnsi="Verdana" w:cs="Times New Roman"/>
          <w:sz w:val="20"/>
          <w:szCs w:val="20"/>
        </w:rPr>
        <w:t xml:space="preserve"> Katonai infokommunikáció alapképzési szak, Katonai logisztika alapképzési alapszak, Állami légiközlekedési alapképzési szak</w:t>
      </w:r>
    </w:p>
    <w:p w:rsidR="00D4638C" w:rsidRPr="003307F9" w:rsidRDefault="00D4638C" w:rsidP="003A5B4A">
      <w:pPr>
        <w:widowControl w:val="0"/>
        <w:numPr>
          <w:ilvl w:val="0"/>
          <w:numId w:val="326"/>
        </w:numPr>
        <w:suppressAutoHyphens/>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Az oktatásért felelős oktatási szervezeti egység megnevezése: </w:t>
      </w:r>
      <w:r w:rsidRPr="003307F9">
        <w:rPr>
          <w:rFonts w:ascii="Verdana" w:eastAsia="Times New Roman" w:hAnsi="Verdana" w:cs="Times New Roman"/>
          <w:sz w:val="20"/>
          <w:szCs w:val="20"/>
        </w:rPr>
        <w:t>Természettudományi Tanszék</w:t>
      </w:r>
    </w:p>
    <w:p w:rsidR="00D4638C" w:rsidRPr="003307F9" w:rsidRDefault="00D4638C" w:rsidP="003A5B4A">
      <w:pPr>
        <w:widowControl w:val="0"/>
        <w:numPr>
          <w:ilvl w:val="0"/>
          <w:numId w:val="326"/>
        </w:numPr>
        <w:suppressAutoHyphens/>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A tantárgyfelelős oktató neve, beosztása, tudományos fokozata:</w:t>
      </w:r>
      <w:r w:rsidRPr="003307F9">
        <w:rPr>
          <w:rFonts w:ascii="Verdana" w:eastAsia="Times New Roman" w:hAnsi="Verdana" w:cs="Times New Roman"/>
          <w:sz w:val="20"/>
          <w:szCs w:val="20"/>
        </w:rPr>
        <w:t xml:space="preserve"> Dr. Nagy Imre, adjunktus</w:t>
      </w:r>
    </w:p>
    <w:p w:rsidR="00D4638C" w:rsidRPr="003307F9" w:rsidRDefault="00D4638C" w:rsidP="003A5B4A">
      <w:pPr>
        <w:widowControl w:val="0"/>
        <w:numPr>
          <w:ilvl w:val="0"/>
          <w:numId w:val="326"/>
        </w:numPr>
        <w:suppressAutoHyphens/>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A tanórák száma és típusa</w:t>
      </w:r>
    </w:p>
    <w:p w:rsidR="00D4638C" w:rsidRPr="003307F9" w:rsidRDefault="00D4638C" w:rsidP="003A5B4A">
      <w:pPr>
        <w:widowControl w:val="0"/>
        <w:numPr>
          <w:ilvl w:val="1"/>
          <w:numId w:val="326"/>
        </w:numPr>
        <w:tabs>
          <w:tab w:val="clear" w:pos="0"/>
        </w:tabs>
        <w:suppressAutoHyphens/>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sz w:val="20"/>
          <w:szCs w:val="20"/>
        </w:rPr>
        <w:t>össz óraszám/félév:</w:t>
      </w:r>
    </w:p>
    <w:p w:rsidR="00D4638C" w:rsidRPr="003307F9" w:rsidRDefault="00D4638C" w:rsidP="003A5B4A">
      <w:pPr>
        <w:widowControl w:val="0"/>
        <w:numPr>
          <w:ilvl w:val="2"/>
          <w:numId w:val="326"/>
        </w:numPr>
        <w:tabs>
          <w:tab w:val="clear" w:pos="0"/>
        </w:tabs>
        <w:suppressAutoHyphens/>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sz w:val="20"/>
          <w:szCs w:val="20"/>
        </w:rPr>
        <w:t>nappali munkarend: 28 (14 EA + 0 SZ + 14 GY)</w:t>
      </w:r>
    </w:p>
    <w:p w:rsidR="00D4638C" w:rsidRPr="003307F9" w:rsidRDefault="00D4638C" w:rsidP="003A5B4A">
      <w:pPr>
        <w:widowControl w:val="0"/>
        <w:numPr>
          <w:ilvl w:val="2"/>
          <w:numId w:val="326"/>
        </w:numPr>
        <w:tabs>
          <w:tab w:val="clear" w:pos="0"/>
        </w:tabs>
        <w:suppressAutoHyphens/>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sz w:val="20"/>
          <w:szCs w:val="20"/>
        </w:rPr>
        <w:t>levelező munkarend: 0 (0 EA + 0 SZ + 0 GY)</w:t>
      </w:r>
    </w:p>
    <w:p w:rsidR="00D4638C" w:rsidRPr="003307F9" w:rsidRDefault="00D4638C" w:rsidP="003A5B4A">
      <w:pPr>
        <w:widowControl w:val="0"/>
        <w:numPr>
          <w:ilvl w:val="1"/>
          <w:numId w:val="326"/>
        </w:numPr>
        <w:tabs>
          <w:tab w:val="clear" w:pos="0"/>
        </w:tabs>
        <w:suppressAutoHyphens/>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sz w:val="20"/>
          <w:szCs w:val="20"/>
        </w:rPr>
        <w:t>heti óraszám - nappali munkarend: 1+1</w:t>
      </w:r>
    </w:p>
    <w:p w:rsidR="00D4638C" w:rsidRPr="003307F9" w:rsidRDefault="00D4638C" w:rsidP="003A5B4A">
      <w:pPr>
        <w:widowControl w:val="0"/>
        <w:numPr>
          <w:ilvl w:val="1"/>
          <w:numId w:val="326"/>
        </w:numPr>
        <w:tabs>
          <w:tab w:val="clear" w:pos="0"/>
        </w:tabs>
        <w:suppressAutoHyphens/>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sz w:val="20"/>
          <w:szCs w:val="20"/>
        </w:rPr>
        <w:t>Az ismeret átadásában alkalmazandó további sajátos módok, jellemzők: nincsenek</w:t>
      </w:r>
    </w:p>
    <w:p w:rsidR="00D4638C" w:rsidRPr="003307F9" w:rsidRDefault="00D4638C" w:rsidP="003A5B4A">
      <w:pPr>
        <w:widowControl w:val="0"/>
        <w:numPr>
          <w:ilvl w:val="0"/>
          <w:numId w:val="326"/>
        </w:numPr>
        <w:suppressAutoHyphens/>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A tantárgy szakmai tartalma (magyarul):</w:t>
      </w:r>
      <w:r w:rsidRPr="003307F9">
        <w:rPr>
          <w:rFonts w:ascii="Verdana" w:eastAsia="Times New Roman" w:hAnsi="Verdana" w:cs="Times New Roman"/>
          <w:sz w:val="20"/>
          <w:szCs w:val="20"/>
        </w:rPr>
        <w:t xml:space="preserve"> Kéttest-probléma, Kepler-pályák. A perturbációszámítás alapjai. A Föld gravitációs tere. Mesterséges holdak mozgása. Légköri hatások.</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A tantárgy szakmai tartalma (angolul) (Course description):</w:t>
      </w:r>
      <w:r w:rsidRPr="003307F9">
        <w:rPr>
          <w:rFonts w:ascii="Verdana" w:eastAsia="Times New Roman" w:hAnsi="Verdana" w:cs="Times New Roman"/>
          <w:sz w:val="20"/>
          <w:szCs w:val="20"/>
        </w:rPr>
        <w:t xml:space="preserve"> Two-body problem, Kepler orbits. Basics of perturbation calculus. Earth's gravitational field. Motion of satellittes. Atmospheric effects.</w:t>
      </w:r>
    </w:p>
    <w:p w:rsidR="00D4638C" w:rsidRPr="003307F9" w:rsidRDefault="00D4638C" w:rsidP="003A5B4A">
      <w:pPr>
        <w:widowControl w:val="0"/>
        <w:numPr>
          <w:ilvl w:val="0"/>
          <w:numId w:val="326"/>
        </w:numPr>
        <w:suppressAutoHyphens/>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Elérendő kompetenciák (magyarul):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Tudása:</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Ismeri a matematika és a mechanika törvényszerűségeit, rendelkezik műszaki alapismeretekkel.</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 xml:space="preserve">Ismeri a csillagászat alapvető fogalmait és összefüggéseit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 xml:space="preserve">Ismeri az égitestek mozgását leíró törvényszerűségek alapjait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Képességei:</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r>
      <w:r w:rsidRPr="003307F9">
        <w:rPr>
          <w:rFonts w:ascii="Verdana" w:hAnsi="Verdana"/>
          <w:sz w:val="20"/>
          <w:szCs w:val="20"/>
        </w:rPr>
        <w:t>Átfogóan alkalmazza a társadalmi és természettudományi ismereteket.</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Attitűdje:</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Nyitott ismereteinek gyarapítása iránt.</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lastRenderedPageBreak/>
        <w:t>Autonómiája és felelőssége:</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A szakterületén megjelenő folyamatokban képes önállóan döntéseket hozni, azokat felelősséggel, a jogszabályi keretek figyelembevételével végrehajtani.</w:t>
      </w:r>
    </w:p>
    <w:p w:rsidR="00D4638C" w:rsidRPr="003307F9" w:rsidRDefault="00D4638C" w:rsidP="00D4638C">
      <w:pPr>
        <w:widowControl w:val="0"/>
        <w:spacing w:before="120" w:after="120" w:line="240" w:lineRule="auto"/>
        <w:ind w:left="426"/>
        <w:jc w:val="both"/>
        <w:rPr>
          <w:rFonts w:ascii="Verdana" w:eastAsia="Times New Roman" w:hAnsi="Verdana" w:cs="Times New Roman"/>
          <w:b/>
          <w:sz w:val="20"/>
          <w:szCs w:val="20"/>
        </w:rPr>
      </w:pPr>
      <w:r w:rsidRPr="003307F9">
        <w:rPr>
          <w:rFonts w:ascii="Verdana" w:eastAsia="Times New Roman" w:hAnsi="Verdana" w:cs="Times New Roman"/>
          <w:b/>
          <w:sz w:val="20"/>
          <w:szCs w:val="20"/>
        </w:rPr>
        <w:t xml:space="preserve">Elérendő kompetenciák (angolul) (Competences – English):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Knowledge</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Knows the laws of mathematics and mechanics, has basic technical knowledge.</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Knows the basic concepts and relationships of astronomy</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Knows the basics of laws describing the movement of celestial bodies</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Capabilities</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r>
      <w:r w:rsidRPr="003307F9">
        <w:rPr>
          <w:rStyle w:val="tlid-translation"/>
          <w:rFonts w:ascii="Verdana" w:hAnsi="Verdana"/>
          <w:sz w:val="20"/>
          <w:szCs w:val="20"/>
          <w:lang w:val="en-US"/>
        </w:rPr>
        <w:t>Practice comprehensive knowledge of social and scientific sciences.</w:t>
      </w:r>
    </w:p>
    <w:p w:rsidR="00D4638C" w:rsidRPr="003307F9" w:rsidRDefault="00D4638C" w:rsidP="00D463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rPr>
      </w:pPr>
      <w:r w:rsidRPr="003307F9">
        <w:rPr>
          <w:rFonts w:ascii="Verdana" w:eastAsia="Times New Roman" w:hAnsi="Verdana" w:cs="Times New Roman"/>
          <w:b/>
          <w:sz w:val="20"/>
          <w:szCs w:val="20"/>
        </w:rPr>
        <w:t>Attitude:</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Open to new knowledge.</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Autonomy and responsibility: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Able to make decisions independently in the processes emerging in his / her field of responsibility, and to implement them with responsibility and within the legal framework.</w:t>
      </w:r>
    </w:p>
    <w:p w:rsidR="00D4638C" w:rsidRPr="003307F9" w:rsidRDefault="00D4638C" w:rsidP="003A5B4A">
      <w:pPr>
        <w:widowControl w:val="0"/>
        <w:numPr>
          <w:ilvl w:val="0"/>
          <w:numId w:val="326"/>
        </w:numPr>
        <w:suppressAutoHyphens/>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Előtanulmányi követelmények: </w:t>
      </w:r>
      <w:r w:rsidRPr="003307F9">
        <w:rPr>
          <w:rFonts w:ascii="Verdana" w:eastAsia="Times New Roman" w:hAnsi="Verdana" w:cs="Times New Roman"/>
          <w:sz w:val="20"/>
          <w:szCs w:val="20"/>
        </w:rPr>
        <w:t>nincs</w:t>
      </w:r>
    </w:p>
    <w:p w:rsidR="00D4638C" w:rsidRPr="003307F9" w:rsidRDefault="00D4638C" w:rsidP="003A5B4A">
      <w:pPr>
        <w:widowControl w:val="0"/>
        <w:numPr>
          <w:ilvl w:val="0"/>
          <w:numId w:val="326"/>
        </w:numPr>
        <w:suppressAutoHyphens/>
        <w:spacing w:before="120" w:after="120" w:line="240" w:lineRule="auto"/>
        <w:ind w:left="426" w:hanging="142"/>
        <w:jc w:val="both"/>
        <w:rPr>
          <w:rFonts w:ascii="Verdana" w:eastAsia="Times New Roman" w:hAnsi="Verdana" w:cs="Times New Roman"/>
          <w:b/>
          <w:sz w:val="20"/>
          <w:szCs w:val="20"/>
        </w:rPr>
      </w:pPr>
      <w:r w:rsidRPr="003307F9">
        <w:rPr>
          <w:rFonts w:ascii="Verdana" w:eastAsia="Times New Roman" w:hAnsi="Verdana" w:cs="Times New Roman"/>
          <w:b/>
          <w:sz w:val="20"/>
          <w:szCs w:val="20"/>
        </w:rPr>
        <w:t>A tantárgy tananyagának leírása, tematika. Description of the subject, curriculum (magyarul, angolul - English):</w:t>
      </w:r>
    </w:p>
    <w:p w:rsidR="00D4638C" w:rsidRPr="003307F9" w:rsidRDefault="00D4638C" w:rsidP="003A5B4A">
      <w:pPr>
        <w:widowControl w:val="0"/>
        <w:numPr>
          <w:ilvl w:val="1"/>
          <w:numId w:val="326"/>
        </w:numPr>
        <w:tabs>
          <w:tab w:val="clear" w:pos="0"/>
        </w:tabs>
        <w:suppressAutoHyphens/>
        <w:spacing w:before="120" w:after="120" w:line="240" w:lineRule="auto"/>
        <w:ind w:left="1134" w:hanging="715"/>
        <w:jc w:val="both"/>
        <w:rPr>
          <w:rFonts w:ascii="Verdana" w:eastAsia="Times New Roman" w:hAnsi="Verdana" w:cs="Times New Roman"/>
          <w:i/>
          <w:sz w:val="20"/>
          <w:szCs w:val="20"/>
        </w:rPr>
      </w:pPr>
      <w:r w:rsidRPr="003307F9">
        <w:rPr>
          <w:rFonts w:ascii="Verdana" w:eastAsia="Times New Roman" w:hAnsi="Verdana" w:cs="Times New Roman"/>
          <w:b/>
          <w:sz w:val="20"/>
          <w:szCs w:val="20"/>
        </w:rPr>
        <w:t>A kéttest-probléma és a Kepler-féle pályaelemek</w:t>
      </w:r>
      <w:r w:rsidRPr="003307F9">
        <w:rPr>
          <w:rFonts w:ascii="Verdana" w:eastAsia="Times New Roman" w:hAnsi="Verdana" w:cs="Times New Roman"/>
          <w:b/>
          <w:i/>
          <w:sz w:val="20"/>
          <w:szCs w:val="20"/>
        </w:rPr>
        <w:t xml:space="preserve"> </w:t>
      </w:r>
      <w:r w:rsidRPr="003307F9">
        <w:rPr>
          <w:rFonts w:ascii="Verdana" w:eastAsia="Times New Roman" w:hAnsi="Verdana" w:cs="Times New Roman"/>
          <w:i/>
          <w:sz w:val="20"/>
          <w:szCs w:val="20"/>
        </w:rPr>
        <w:t>(The two body problem and Kepler’s orbital elements)</w:t>
      </w:r>
    </w:p>
    <w:p w:rsidR="00D4638C" w:rsidRPr="003307F9" w:rsidRDefault="00D4638C" w:rsidP="003A5B4A">
      <w:pPr>
        <w:widowControl w:val="0"/>
        <w:numPr>
          <w:ilvl w:val="1"/>
          <w:numId w:val="326"/>
        </w:numPr>
        <w:tabs>
          <w:tab w:val="clear" w:pos="0"/>
        </w:tabs>
        <w:suppressAutoHyphens/>
        <w:spacing w:before="120" w:after="120" w:line="240" w:lineRule="auto"/>
        <w:ind w:left="1134" w:hanging="715"/>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 perturbációszámítás alapjai </w:t>
      </w:r>
      <w:r w:rsidRPr="003307F9">
        <w:rPr>
          <w:rFonts w:ascii="Verdana" w:eastAsia="Times New Roman" w:hAnsi="Verdana" w:cs="Times New Roman"/>
          <w:i/>
          <w:sz w:val="20"/>
          <w:szCs w:val="20"/>
        </w:rPr>
        <w:t>(Basics of perturbation calculus)</w:t>
      </w:r>
    </w:p>
    <w:p w:rsidR="00D4638C" w:rsidRPr="003307F9" w:rsidRDefault="00D4638C" w:rsidP="003A5B4A">
      <w:pPr>
        <w:widowControl w:val="0"/>
        <w:numPr>
          <w:ilvl w:val="1"/>
          <w:numId w:val="326"/>
        </w:numPr>
        <w:tabs>
          <w:tab w:val="clear" w:pos="0"/>
        </w:tabs>
        <w:suppressAutoHyphens/>
        <w:spacing w:before="120" w:after="120" w:line="240" w:lineRule="auto"/>
        <w:ind w:left="1134" w:hanging="715"/>
        <w:jc w:val="both"/>
        <w:rPr>
          <w:rFonts w:ascii="Verdana" w:eastAsia="Times New Roman" w:hAnsi="Verdana" w:cs="Times New Roman"/>
          <w:i/>
          <w:sz w:val="20"/>
          <w:szCs w:val="20"/>
        </w:rPr>
      </w:pPr>
      <w:r w:rsidRPr="003307F9">
        <w:rPr>
          <w:rFonts w:ascii="Verdana" w:eastAsia="Times New Roman" w:hAnsi="Verdana" w:cs="Times New Roman"/>
          <w:b/>
          <w:sz w:val="20"/>
          <w:szCs w:val="20"/>
        </w:rPr>
        <w:t xml:space="preserve">A Föld gravitációs potenciálja </w:t>
      </w:r>
      <w:r w:rsidRPr="003307F9">
        <w:rPr>
          <w:rFonts w:ascii="Verdana" w:eastAsia="Times New Roman" w:hAnsi="Verdana" w:cs="Times New Roman"/>
          <w:i/>
          <w:sz w:val="20"/>
          <w:szCs w:val="20"/>
        </w:rPr>
        <w:t>(Earth’s gravitational potential)</w:t>
      </w:r>
    </w:p>
    <w:p w:rsidR="00D4638C" w:rsidRPr="003307F9" w:rsidRDefault="00D4638C" w:rsidP="003A5B4A">
      <w:pPr>
        <w:widowControl w:val="0"/>
        <w:numPr>
          <w:ilvl w:val="1"/>
          <w:numId w:val="326"/>
        </w:numPr>
        <w:tabs>
          <w:tab w:val="clear" w:pos="0"/>
        </w:tabs>
        <w:suppressAutoHyphens/>
        <w:spacing w:before="120" w:after="120" w:line="240" w:lineRule="auto"/>
        <w:ind w:left="1134" w:hanging="715"/>
        <w:jc w:val="both"/>
        <w:rPr>
          <w:rFonts w:ascii="Verdana" w:eastAsia="Times New Roman" w:hAnsi="Verdana" w:cs="Times New Roman"/>
          <w:i/>
          <w:sz w:val="20"/>
          <w:szCs w:val="20"/>
        </w:rPr>
      </w:pPr>
      <w:r w:rsidRPr="003307F9">
        <w:rPr>
          <w:rFonts w:ascii="Verdana" w:eastAsia="Times New Roman" w:hAnsi="Verdana" w:cs="Times New Roman"/>
          <w:b/>
          <w:sz w:val="20"/>
          <w:szCs w:val="20"/>
        </w:rPr>
        <w:t>Mozgásegyenletekés főbb pertubációk</w:t>
      </w:r>
      <w:r w:rsidRPr="003307F9">
        <w:rPr>
          <w:rFonts w:ascii="Verdana" w:eastAsia="Times New Roman" w:hAnsi="Verdana" w:cs="Times New Roman"/>
          <w:i/>
          <w:sz w:val="20"/>
          <w:szCs w:val="20"/>
        </w:rPr>
        <w:t xml:space="preserve"> (Equations of motion and main pertubations)</w:t>
      </w:r>
    </w:p>
    <w:p w:rsidR="00D4638C" w:rsidRPr="003307F9" w:rsidRDefault="00D4638C" w:rsidP="003A5B4A">
      <w:pPr>
        <w:widowControl w:val="0"/>
        <w:numPr>
          <w:ilvl w:val="1"/>
          <w:numId w:val="326"/>
        </w:numPr>
        <w:tabs>
          <w:tab w:val="clear" w:pos="0"/>
        </w:tabs>
        <w:suppressAutoHyphens/>
        <w:spacing w:before="120" w:after="120" w:line="240" w:lineRule="auto"/>
        <w:ind w:left="1134" w:hanging="715"/>
        <w:jc w:val="both"/>
        <w:rPr>
          <w:rFonts w:ascii="Verdana" w:eastAsia="Times New Roman" w:hAnsi="Verdana" w:cs="Times New Roman"/>
          <w:sz w:val="20"/>
          <w:szCs w:val="20"/>
        </w:rPr>
      </w:pPr>
      <w:r w:rsidRPr="003307F9">
        <w:rPr>
          <w:rFonts w:ascii="Verdana" w:eastAsia="Times New Roman" w:hAnsi="Verdana" w:cs="Times New Roman"/>
          <w:b/>
          <w:sz w:val="20"/>
          <w:szCs w:val="20"/>
        </w:rPr>
        <w:t>A kritikus inklináció</w:t>
      </w:r>
      <w:r w:rsidRPr="003307F9">
        <w:rPr>
          <w:rFonts w:ascii="Verdana" w:eastAsia="Times New Roman" w:hAnsi="Verdana" w:cs="Times New Roman"/>
          <w:i/>
          <w:sz w:val="20"/>
          <w:szCs w:val="20"/>
        </w:rPr>
        <w:t xml:space="preserve"> (The critical inclination)</w:t>
      </w:r>
    </w:p>
    <w:p w:rsidR="00D4638C" w:rsidRPr="003307F9" w:rsidRDefault="00D4638C" w:rsidP="003A5B4A">
      <w:pPr>
        <w:widowControl w:val="0"/>
        <w:numPr>
          <w:ilvl w:val="1"/>
          <w:numId w:val="326"/>
        </w:numPr>
        <w:tabs>
          <w:tab w:val="clear" w:pos="0"/>
        </w:tabs>
        <w:suppressAutoHyphens/>
        <w:spacing w:before="120" w:after="120" w:line="240" w:lineRule="auto"/>
        <w:ind w:left="1134" w:hanging="715"/>
        <w:jc w:val="both"/>
        <w:rPr>
          <w:rFonts w:ascii="Verdana" w:eastAsia="Times New Roman" w:hAnsi="Verdana" w:cs="Times New Roman"/>
          <w:sz w:val="20"/>
          <w:szCs w:val="20"/>
        </w:rPr>
      </w:pPr>
      <w:r w:rsidRPr="003307F9">
        <w:rPr>
          <w:rFonts w:ascii="Verdana" w:eastAsia="Times New Roman" w:hAnsi="Verdana" w:cs="Times New Roman"/>
          <w:b/>
          <w:sz w:val="20"/>
          <w:szCs w:val="20"/>
        </w:rPr>
        <w:t>Légköri és elektromágneses fékeződés</w:t>
      </w:r>
      <w:r w:rsidRPr="003307F9">
        <w:rPr>
          <w:rFonts w:ascii="Verdana" w:eastAsia="Times New Roman" w:hAnsi="Verdana" w:cs="Times New Roman"/>
          <w:i/>
          <w:sz w:val="20"/>
          <w:szCs w:val="20"/>
        </w:rPr>
        <w:t xml:space="preserve"> (Atmospheric and electromagnetic drag)</w:t>
      </w:r>
    </w:p>
    <w:p w:rsidR="00D4638C" w:rsidRPr="003307F9" w:rsidRDefault="00D4638C" w:rsidP="003A5B4A">
      <w:pPr>
        <w:widowControl w:val="0"/>
        <w:numPr>
          <w:ilvl w:val="0"/>
          <w:numId w:val="326"/>
        </w:numPr>
        <w:suppressAutoHyphens/>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 tantárgy meghirdetésének gyakorisága/a tantervben történő félévi elhelyezkedése: </w:t>
      </w:r>
      <w:r w:rsidRPr="003307F9">
        <w:rPr>
          <w:rFonts w:ascii="Verdana" w:eastAsia="Times New Roman" w:hAnsi="Verdana" w:cs="Times New Roman"/>
          <w:b/>
          <w:sz w:val="20"/>
          <w:szCs w:val="20"/>
        </w:rPr>
        <w:br/>
      </w:r>
      <w:r w:rsidRPr="003307F9">
        <w:rPr>
          <w:rFonts w:ascii="Verdana" w:eastAsia="Times New Roman" w:hAnsi="Verdana" w:cs="Times New Roman"/>
          <w:sz w:val="20"/>
          <w:szCs w:val="20"/>
        </w:rPr>
        <w:t>évente / 5.-6. félév</w:t>
      </w:r>
    </w:p>
    <w:p w:rsidR="00D4638C" w:rsidRPr="003307F9" w:rsidRDefault="00D4638C" w:rsidP="003A5B4A">
      <w:pPr>
        <w:widowControl w:val="0"/>
        <w:numPr>
          <w:ilvl w:val="0"/>
          <w:numId w:val="326"/>
        </w:numPr>
        <w:suppressAutoHyphens/>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A tanórákon való részvétel követelményei, az elfogadható hiányzások mértéke, a távolmaradás pótlásának lehetősége:</w:t>
      </w:r>
      <w:r w:rsidRPr="003307F9">
        <w:rPr>
          <w:rFonts w:ascii="Verdana" w:eastAsia="Times New Roman" w:hAnsi="Verdana" w:cs="Times New Roman"/>
          <w:sz w:val="20"/>
          <w:szCs w:val="20"/>
        </w:rPr>
        <w:t xml:space="preserve"> A tantárgy teljesítéséhez a tanórák legalább 70%-án jelen kell lennie a hallgatónak. A távollétet a hiányzást követő első foglalkozáson kell igazolnia. A hallgató köteles a mulasztott tanóra anyagát beszerezni, abból önállóan felkészülni.</w:t>
      </w:r>
    </w:p>
    <w:p w:rsidR="00D4638C" w:rsidRPr="003307F9" w:rsidRDefault="00D4638C" w:rsidP="003A5B4A">
      <w:pPr>
        <w:widowControl w:val="0"/>
        <w:numPr>
          <w:ilvl w:val="0"/>
          <w:numId w:val="326"/>
        </w:numPr>
        <w:suppressAutoHyphens/>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 számonkérés a félév során folyamatosan, projektmunka keretében történik.</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Pótlására, javítására egyszer, a szorgalmi időszak utolsó hetében van lehetőség egy összevont beszámoló keretében.</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Az érdemjegy megszerzéséhez a számonkérések összpontszámának vagy a pótdolgozat pontszámának több mint 50%-a szükséges. Az elégséges érdemjegyhez 51-60% szükséges, közepeshez 61-75%, jóhoz 76-90%, jeleshez 91-100%.</w:t>
      </w:r>
    </w:p>
    <w:p w:rsidR="00D4638C" w:rsidRPr="003307F9" w:rsidRDefault="00D4638C" w:rsidP="003A5B4A">
      <w:pPr>
        <w:widowControl w:val="0"/>
        <w:numPr>
          <w:ilvl w:val="0"/>
          <w:numId w:val="326"/>
        </w:numPr>
        <w:suppressAutoHyphens/>
        <w:spacing w:before="120" w:after="120" w:line="240" w:lineRule="auto"/>
        <w:ind w:left="426" w:hanging="142"/>
        <w:jc w:val="both"/>
        <w:rPr>
          <w:rFonts w:ascii="Verdana" w:eastAsia="Times New Roman" w:hAnsi="Verdana" w:cs="Times New Roman"/>
          <w:b/>
          <w:sz w:val="20"/>
          <w:szCs w:val="20"/>
        </w:rPr>
      </w:pPr>
      <w:r w:rsidRPr="003307F9">
        <w:rPr>
          <w:rFonts w:ascii="Verdana" w:eastAsia="Times New Roman" w:hAnsi="Verdana" w:cs="Times New Roman"/>
          <w:b/>
          <w:sz w:val="20"/>
          <w:szCs w:val="20"/>
        </w:rPr>
        <w:lastRenderedPageBreak/>
        <w:t xml:space="preserve">Az értékelés, az aláírás és a kreditek megszerzésének pontos feltételei: </w:t>
      </w:r>
    </w:p>
    <w:p w:rsidR="00D4638C" w:rsidRPr="003307F9" w:rsidRDefault="00D4638C" w:rsidP="003A5B4A">
      <w:pPr>
        <w:widowControl w:val="0"/>
        <w:numPr>
          <w:ilvl w:val="1"/>
          <w:numId w:val="326"/>
        </w:numPr>
        <w:tabs>
          <w:tab w:val="left" w:pos="709"/>
          <w:tab w:val="left" w:pos="993"/>
        </w:tabs>
        <w:suppressAutoHyphens/>
        <w:spacing w:before="120" w:after="120" w:line="240" w:lineRule="auto"/>
        <w:ind w:left="425"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Az aláírás megszerzésének feltétele a 14. pontban meghatározott arányú részvétel a foglalkozásokon valamint a 15. pontban meghatározott félévközi feladatok legalább elégséges teljesítése.</w:t>
      </w:r>
    </w:p>
    <w:p w:rsidR="00D4638C" w:rsidRPr="003307F9" w:rsidRDefault="00D4638C" w:rsidP="003A5B4A">
      <w:pPr>
        <w:widowControl w:val="0"/>
        <w:numPr>
          <w:ilvl w:val="1"/>
          <w:numId w:val="326"/>
        </w:numPr>
        <w:tabs>
          <w:tab w:val="left" w:pos="709"/>
          <w:tab w:val="left" w:pos="993"/>
        </w:tabs>
        <w:suppressAutoHyphen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gyakorlati jegy</w:t>
      </w:r>
    </w:p>
    <w:p w:rsidR="00D4638C" w:rsidRPr="003307F9" w:rsidRDefault="00D4638C" w:rsidP="003A5B4A">
      <w:pPr>
        <w:widowControl w:val="0"/>
        <w:numPr>
          <w:ilvl w:val="1"/>
          <w:numId w:val="326"/>
        </w:numPr>
        <w:tabs>
          <w:tab w:val="left" w:pos="709"/>
          <w:tab w:val="left" w:pos="993"/>
        </w:tabs>
        <w:suppressAutoHyphen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w:t>
      </w:r>
    </w:p>
    <w:p w:rsidR="00D4638C" w:rsidRPr="003307F9" w:rsidRDefault="00D4638C" w:rsidP="00D4638C">
      <w:pPr>
        <w:widowControl w:val="0"/>
        <w:tabs>
          <w:tab w:val="left" w:pos="993"/>
        </w:tabs>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 kreditek megszerzésének feltétele az aláírás megszerzése és legalább elégséges érdemjegy.</w:t>
      </w:r>
    </w:p>
    <w:p w:rsidR="00D4638C" w:rsidRPr="003307F9" w:rsidRDefault="00D4638C" w:rsidP="003A5B4A">
      <w:pPr>
        <w:widowControl w:val="0"/>
        <w:numPr>
          <w:ilvl w:val="0"/>
          <w:numId w:val="326"/>
        </w:numPr>
        <w:suppressAutoHyphens/>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Irodalomjegyzék:</w:t>
      </w:r>
    </w:p>
    <w:p w:rsidR="00D4638C" w:rsidRPr="003307F9" w:rsidRDefault="00D4638C" w:rsidP="003A5B4A">
      <w:pPr>
        <w:widowControl w:val="0"/>
        <w:numPr>
          <w:ilvl w:val="1"/>
          <w:numId w:val="326"/>
        </w:numPr>
        <w:tabs>
          <w:tab w:val="clear" w:pos="0"/>
        </w:tabs>
        <w:suppressAutoHyphens/>
        <w:spacing w:before="120" w:after="120" w:line="240" w:lineRule="auto"/>
        <w:ind w:left="993" w:hanging="709"/>
        <w:jc w:val="both"/>
        <w:rPr>
          <w:rFonts w:ascii="Verdana" w:eastAsia="Times New Roman" w:hAnsi="Verdana" w:cs="Times New Roman"/>
          <w:sz w:val="20"/>
          <w:szCs w:val="20"/>
        </w:rPr>
      </w:pPr>
      <w:r w:rsidRPr="003307F9">
        <w:rPr>
          <w:rFonts w:ascii="Verdana" w:eastAsia="Times New Roman" w:hAnsi="Verdana" w:cs="Times New Roman"/>
          <w:b/>
          <w:sz w:val="20"/>
          <w:szCs w:val="20"/>
        </w:rPr>
        <w:t>Kötelező irodalom:</w:t>
      </w:r>
    </w:p>
    <w:p w:rsidR="00D4638C" w:rsidRPr="003307F9" w:rsidRDefault="00D4638C" w:rsidP="003A5B4A">
      <w:pPr>
        <w:widowControl w:val="0"/>
        <w:numPr>
          <w:ilvl w:val="0"/>
          <w:numId w:val="327"/>
        </w:numPr>
        <w:suppressAutoHyphens/>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Érdi B.: Mesterséges holdak mozgása, Tankönyvkiadó Vállalat, 1989</w:t>
      </w:r>
    </w:p>
    <w:p w:rsidR="00D4638C" w:rsidRPr="003307F9" w:rsidRDefault="00D4638C" w:rsidP="003A5B4A">
      <w:pPr>
        <w:widowControl w:val="0"/>
        <w:numPr>
          <w:ilvl w:val="0"/>
          <w:numId w:val="327"/>
        </w:numPr>
        <w:suppressAutoHyphens/>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Érdi B.: Égi mechanika, Nemzeti Tankönyvkiadó 1996</w:t>
      </w:r>
    </w:p>
    <w:p w:rsidR="00D4638C" w:rsidRPr="003307F9" w:rsidRDefault="00D4638C" w:rsidP="003A5B4A">
      <w:pPr>
        <w:widowControl w:val="0"/>
        <w:numPr>
          <w:ilvl w:val="1"/>
          <w:numId w:val="326"/>
        </w:numPr>
        <w:suppressAutoHyphens/>
        <w:spacing w:before="120" w:after="120" w:line="240" w:lineRule="auto"/>
        <w:ind w:left="993" w:hanging="709"/>
        <w:jc w:val="both"/>
        <w:rPr>
          <w:rFonts w:ascii="Verdana" w:eastAsia="Times New Roman" w:hAnsi="Verdana" w:cs="Times New Roman"/>
          <w:b/>
          <w:sz w:val="20"/>
          <w:szCs w:val="20"/>
        </w:rPr>
      </w:pPr>
      <w:r w:rsidRPr="003307F9">
        <w:rPr>
          <w:rFonts w:ascii="Verdana" w:eastAsia="Times New Roman" w:hAnsi="Verdana" w:cs="Times New Roman"/>
          <w:b/>
          <w:sz w:val="20"/>
          <w:szCs w:val="20"/>
        </w:rPr>
        <w:t>Ajánlott irodalom:</w:t>
      </w:r>
    </w:p>
    <w:p w:rsidR="00D4638C" w:rsidRPr="003307F9" w:rsidRDefault="00D4638C" w:rsidP="003A5B4A">
      <w:pPr>
        <w:widowControl w:val="0"/>
        <w:numPr>
          <w:ilvl w:val="0"/>
          <w:numId w:val="328"/>
        </w:numPr>
        <w:suppressAutoHyphens/>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Marik M. (szerk.): Csillagászat, Akadémiai Kiadó 1989, 963-054-657-4</w:t>
      </w:r>
    </w:p>
    <w:p w:rsidR="00D4638C" w:rsidRPr="003307F9" w:rsidRDefault="00D4638C" w:rsidP="003A5B4A">
      <w:pPr>
        <w:widowControl w:val="0"/>
        <w:numPr>
          <w:ilvl w:val="0"/>
          <w:numId w:val="328"/>
        </w:numPr>
        <w:suppressAutoHyphens/>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A. E. Roy: Orbital motion, IOP Publishing, 2005, 0750310154</w:t>
      </w:r>
    </w:p>
    <w:p w:rsidR="00D4638C" w:rsidRPr="003307F9" w:rsidRDefault="00D4638C" w:rsidP="00D4638C">
      <w:pPr>
        <w:widowControl w:val="0"/>
        <w:spacing w:before="120" w:after="120" w:line="240" w:lineRule="auto"/>
        <w:jc w:val="both"/>
        <w:rPr>
          <w:rFonts w:ascii="Verdana" w:eastAsia="Times New Roman" w:hAnsi="Verdana" w:cs="Times New Roman"/>
          <w:sz w:val="20"/>
          <w:szCs w:val="20"/>
        </w:rPr>
      </w:pPr>
    </w:p>
    <w:p w:rsidR="00D4638C" w:rsidRPr="003307F9" w:rsidRDefault="00D4638C" w:rsidP="00D4638C">
      <w:pPr>
        <w:widowControl w:val="0"/>
        <w:spacing w:before="120" w:after="12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Budapest, 2023. március 21.</w:t>
      </w:r>
    </w:p>
    <w:p w:rsidR="00D4638C" w:rsidRPr="003307F9" w:rsidRDefault="00D4638C" w:rsidP="00D4638C">
      <w:pPr>
        <w:widowControl w:val="0"/>
        <w:spacing w:before="120" w:after="120" w:line="240" w:lineRule="auto"/>
        <w:jc w:val="both"/>
        <w:rPr>
          <w:rFonts w:ascii="Verdana" w:eastAsia="Times New Roman" w:hAnsi="Verdana" w:cs="Times New Roman"/>
          <w:sz w:val="20"/>
          <w:szCs w:val="20"/>
        </w:rPr>
      </w:pPr>
    </w:p>
    <w:p w:rsidR="00D4638C" w:rsidRPr="003307F9" w:rsidRDefault="00D4638C" w:rsidP="00D4638C">
      <w:pPr>
        <w:widowControl w:val="0"/>
        <w:spacing w:after="0" w:line="240" w:lineRule="auto"/>
        <w:jc w:val="right"/>
        <w:rPr>
          <w:rFonts w:ascii="Verdana" w:eastAsia="Times New Roman" w:hAnsi="Verdana" w:cs="Times New Roman"/>
          <w:sz w:val="20"/>
          <w:szCs w:val="20"/>
        </w:rPr>
      </w:pPr>
      <w:r w:rsidRPr="003307F9">
        <w:rPr>
          <w:rFonts w:ascii="Verdana" w:eastAsia="Times New Roman" w:hAnsi="Verdana" w:cs="Times New Roman"/>
          <w:sz w:val="20"/>
          <w:szCs w:val="20"/>
        </w:rPr>
        <w:t>Dr. Nagy Imre</w:t>
      </w:r>
    </w:p>
    <w:p w:rsidR="00D4638C" w:rsidRPr="003307F9" w:rsidRDefault="00D4638C" w:rsidP="00D4638C">
      <w:pPr>
        <w:widowControl w:val="0"/>
        <w:spacing w:after="0" w:line="240" w:lineRule="auto"/>
        <w:jc w:val="right"/>
        <w:rPr>
          <w:rFonts w:ascii="Verdana" w:eastAsia="Times New Roman" w:hAnsi="Verdana" w:cs="Times New Roman"/>
          <w:sz w:val="20"/>
          <w:szCs w:val="20"/>
        </w:rPr>
      </w:pPr>
      <w:r w:rsidRPr="003307F9">
        <w:rPr>
          <w:rFonts w:ascii="Verdana" w:eastAsia="Times New Roman" w:hAnsi="Verdana" w:cs="Times New Roman"/>
          <w:sz w:val="20"/>
          <w:szCs w:val="20"/>
        </w:rPr>
        <w:t>adjunktuis, sk.</w:t>
      </w:r>
    </w:p>
    <w:p w:rsidR="00D4638C" w:rsidRPr="003307F9" w:rsidRDefault="00D4638C" w:rsidP="00D4638C">
      <w:pPr>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br w:type="page"/>
      </w:r>
    </w:p>
    <w:p w:rsidR="00D4638C" w:rsidRPr="003307F9" w:rsidRDefault="00D4638C" w:rsidP="00D4638C">
      <w:pPr>
        <w:widowControl w:val="0"/>
        <w:pBdr>
          <w:top w:val="nil"/>
          <w:left w:val="nil"/>
          <w:bottom w:val="nil"/>
          <w:right w:val="nil"/>
          <w:between w:val="nil"/>
        </w:pBdr>
        <w:spacing w:after="0" w:line="276" w:lineRule="auto"/>
        <w:rPr>
          <w:rFonts w:ascii="Verdana" w:eastAsia="Arial" w:hAnsi="Verdana" w:cs="Arial"/>
          <w:sz w:val="20"/>
          <w:szCs w:val="20"/>
        </w:rPr>
      </w:pPr>
    </w:p>
    <w:tbl>
      <w:tblPr>
        <w:tblW w:w="9072" w:type="dxa"/>
        <w:tblInd w:w="113" w:type="dxa"/>
        <w:tblLayout w:type="fixed"/>
        <w:tblLook w:val="0000" w:firstRow="0" w:lastRow="0" w:firstColumn="0" w:lastColumn="0" w:noHBand="0" w:noVBand="0"/>
      </w:tblPr>
      <w:tblGrid>
        <w:gridCol w:w="4855"/>
        <w:gridCol w:w="1620"/>
        <w:gridCol w:w="2597"/>
      </w:tblGrid>
      <w:tr w:rsidR="00D4638C" w:rsidRPr="003307F9" w:rsidTr="00D4638C">
        <w:tc>
          <w:tcPr>
            <w:tcW w:w="4855" w:type="dxa"/>
            <w:tcBorders>
              <w:bottom w:val="single" w:sz="4" w:space="0" w:color="000000"/>
            </w:tcBorders>
          </w:tcPr>
          <w:p w:rsidR="00D4638C" w:rsidRPr="003307F9" w:rsidRDefault="00D4638C" w:rsidP="00D4638C">
            <w:pPr>
              <w:spacing w:after="0" w:line="240" w:lineRule="auto"/>
              <w:jc w:val="center"/>
              <w:rPr>
                <w:rFonts w:ascii="Verdana" w:eastAsia="Times New Roman" w:hAnsi="Verdana" w:cs="Times New Roman"/>
                <w:b/>
                <w:smallCaps/>
                <w:sz w:val="20"/>
                <w:szCs w:val="20"/>
              </w:rPr>
            </w:pPr>
            <w:r w:rsidRPr="003307F9">
              <w:rPr>
                <w:rFonts w:ascii="Verdana" w:eastAsia="Times New Roman" w:hAnsi="Verdana" w:cs="Times New Roman"/>
                <w:b/>
                <w:smallCaps/>
                <w:sz w:val="20"/>
                <w:szCs w:val="20"/>
              </w:rPr>
              <w:t>Nemzeti Közszolgálati Egyetem</w:t>
            </w:r>
          </w:p>
        </w:tc>
        <w:tc>
          <w:tcPr>
            <w:tcW w:w="1620" w:type="dxa"/>
          </w:tcPr>
          <w:p w:rsidR="00D4638C" w:rsidRPr="003307F9" w:rsidRDefault="00D4638C" w:rsidP="00D4638C">
            <w:pPr>
              <w:spacing w:after="0" w:line="240" w:lineRule="auto"/>
              <w:jc w:val="both"/>
              <w:rPr>
                <w:rFonts w:ascii="Verdana" w:eastAsia="Times New Roman" w:hAnsi="Verdana" w:cs="Times New Roman"/>
                <w:sz w:val="20"/>
                <w:szCs w:val="20"/>
              </w:rPr>
            </w:pPr>
          </w:p>
        </w:tc>
        <w:tc>
          <w:tcPr>
            <w:tcW w:w="2597" w:type="dxa"/>
          </w:tcPr>
          <w:p w:rsidR="00D4638C" w:rsidRPr="003307F9" w:rsidRDefault="00D4638C" w:rsidP="00D4638C">
            <w:pPr>
              <w:spacing w:after="0" w:line="240" w:lineRule="auto"/>
              <w:jc w:val="right"/>
              <w:rPr>
                <w:rFonts w:ascii="Verdana" w:eastAsia="Times New Roman" w:hAnsi="Verdana" w:cs="Times New Roman"/>
                <w:sz w:val="20"/>
                <w:szCs w:val="20"/>
              </w:rPr>
            </w:pPr>
          </w:p>
        </w:tc>
      </w:tr>
      <w:tr w:rsidR="00D4638C" w:rsidRPr="003307F9" w:rsidTr="00D4638C">
        <w:tc>
          <w:tcPr>
            <w:tcW w:w="4855" w:type="dxa"/>
            <w:tcBorders>
              <w:top w:val="single" w:sz="4" w:space="0" w:color="000000"/>
            </w:tcBorders>
          </w:tcPr>
          <w:p w:rsidR="00D4638C" w:rsidRPr="003307F9" w:rsidRDefault="00D4638C" w:rsidP="00D4638C">
            <w:pPr>
              <w:spacing w:after="0" w:line="240" w:lineRule="auto"/>
              <w:jc w:val="center"/>
              <w:rPr>
                <w:rFonts w:ascii="Verdana" w:eastAsia="Times New Roman" w:hAnsi="Verdana" w:cs="Times New Roman"/>
                <w:b/>
                <w:sz w:val="20"/>
                <w:szCs w:val="20"/>
              </w:rPr>
            </w:pPr>
            <w:r w:rsidRPr="003307F9">
              <w:rPr>
                <w:rFonts w:ascii="Verdana" w:eastAsia="Times New Roman" w:hAnsi="Verdana" w:cs="Times New Roman"/>
                <w:b/>
                <w:sz w:val="20"/>
                <w:szCs w:val="20"/>
              </w:rPr>
              <w:t>Hadtudományi és Honvédtisztképző Kar</w:t>
            </w:r>
          </w:p>
        </w:tc>
        <w:tc>
          <w:tcPr>
            <w:tcW w:w="1620" w:type="dxa"/>
          </w:tcPr>
          <w:p w:rsidR="00D4638C" w:rsidRPr="003307F9" w:rsidRDefault="00D4638C" w:rsidP="00D4638C">
            <w:pPr>
              <w:spacing w:after="0" w:line="240" w:lineRule="auto"/>
              <w:jc w:val="both"/>
              <w:rPr>
                <w:rFonts w:ascii="Verdana" w:eastAsia="Times New Roman" w:hAnsi="Verdana" w:cs="Times New Roman"/>
                <w:sz w:val="20"/>
                <w:szCs w:val="20"/>
              </w:rPr>
            </w:pPr>
          </w:p>
        </w:tc>
        <w:tc>
          <w:tcPr>
            <w:tcW w:w="2597" w:type="dxa"/>
          </w:tcPr>
          <w:p w:rsidR="00D4638C" w:rsidRPr="003307F9" w:rsidRDefault="00D4638C" w:rsidP="00D4638C">
            <w:pPr>
              <w:spacing w:after="0" w:line="240" w:lineRule="auto"/>
              <w:jc w:val="both"/>
              <w:rPr>
                <w:rFonts w:ascii="Verdana" w:eastAsia="Times New Roman" w:hAnsi="Verdana" w:cs="Times New Roman"/>
                <w:sz w:val="20"/>
                <w:szCs w:val="20"/>
              </w:rPr>
            </w:pPr>
          </w:p>
        </w:tc>
      </w:tr>
    </w:tbl>
    <w:p w:rsidR="00D4638C" w:rsidRPr="003307F9" w:rsidRDefault="00D4638C" w:rsidP="00D4638C">
      <w:pPr>
        <w:widowControl w:val="0"/>
        <w:spacing w:before="120" w:after="120" w:line="240" w:lineRule="auto"/>
        <w:ind w:left="426" w:hanging="142"/>
        <w:jc w:val="center"/>
        <w:rPr>
          <w:rFonts w:ascii="Verdana" w:eastAsia="Times New Roman" w:hAnsi="Verdana" w:cs="Times New Roman"/>
          <w:b/>
          <w:sz w:val="20"/>
          <w:szCs w:val="20"/>
        </w:rPr>
      </w:pPr>
    </w:p>
    <w:p w:rsidR="00D4638C" w:rsidRPr="003307F9" w:rsidRDefault="00D4638C" w:rsidP="00D4638C">
      <w:pPr>
        <w:widowControl w:val="0"/>
        <w:spacing w:before="120" w:after="120" w:line="240" w:lineRule="auto"/>
        <w:ind w:left="426" w:hanging="142"/>
        <w:jc w:val="center"/>
        <w:rPr>
          <w:rFonts w:ascii="Verdana" w:eastAsia="Times New Roman" w:hAnsi="Verdana" w:cs="Times New Roman"/>
          <w:b/>
          <w:sz w:val="20"/>
          <w:szCs w:val="20"/>
        </w:rPr>
      </w:pPr>
      <w:r w:rsidRPr="003307F9">
        <w:rPr>
          <w:rFonts w:ascii="Verdana" w:eastAsia="Times New Roman" w:hAnsi="Verdana" w:cs="Times New Roman"/>
          <w:b/>
          <w:sz w:val="20"/>
          <w:szCs w:val="20"/>
        </w:rPr>
        <w:t>TANTÁRGYI PROGRAM</w:t>
      </w:r>
    </w:p>
    <w:p w:rsidR="00D4638C" w:rsidRPr="003307F9" w:rsidRDefault="00D4638C" w:rsidP="003A5B4A">
      <w:pPr>
        <w:widowControl w:val="0"/>
        <w:numPr>
          <w:ilvl w:val="0"/>
          <w:numId w:val="329"/>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 tantárgy kódja: </w:t>
      </w:r>
      <w:r w:rsidRPr="003307F9">
        <w:rPr>
          <w:rFonts w:ascii="Verdana" w:eastAsia="Times New Roman" w:hAnsi="Verdana" w:cs="Times New Roman"/>
          <w:sz w:val="20"/>
          <w:szCs w:val="20"/>
        </w:rPr>
        <w:t>HK925A622</w:t>
      </w:r>
    </w:p>
    <w:p w:rsidR="00D4638C" w:rsidRPr="003307F9" w:rsidRDefault="00D4638C" w:rsidP="003A5B4A">
      <w:pPr>
        <w:widowControl w:val="0"/>
        <w:numPr>
          <w:ilvl w:val="0"/>
          <w:numId w:val="329"/>
        </w:numPr>
        <w:spacing w:before="120" w:after="120" w:line="240" w:lineRule="auto"/>
        <w:ind w:left="426" w:hanging="142"/>
        <w:jc w:val="both"/>
        <w:rPr>
          <w:rFonts w:ascii="Verdana" w:eastAsia="Times New Roman" w:hAnsi="Verdana" w:cs="Times New Roman"/>
          <w:b/>
          <w:sz w:val="20"/>
          <w:szCs w:val="20"/>
        </w:rPr>
      </w:pPr>
      <w:r w:rsidRPr="003307F9">
        <w:rPr>
          <w:rFonts w:ascii="Verdana" w:eastAsia="Times New Roman" w:hAnsi="Verdana" w:cs="Times New Roman"/>
          <w:b/>
          <w:sz w:val="20"/>
          <w:szCs w:val="20"/>
        </w:rPr>
        <w:t>A tantárgy megnevezése (magyarul):</w:t>
      </w:r>
      <w:r w:rsidRPr="003307F9">
        <w:rPr>
          <w:rFonts w:ascii="Verdana" w:eastAsia="Times New Roman" w:hAnsi="Verdana" w:cs="Times New Roman"/>
          <w:sz w:val="20"/>
          <w:szCs w:val="20"/>
        </w:rPr>
        <w:t xml:space="preserve"> Űrfotometria és távérzékelés</w:t>
      </w:r>
    </w:p>
    <w:p w:rsidR="00D4638C" w:rsidRPr="003307F9" w:rsidRDefault="00D4638C" w:rsidP="003A5B4A">
      <w:pPr>
        <w:widowControl w:val="0"/>
        <w:numPr>
          <w:ilvl w:val="0"/>
          <w:numId w:val="329"/>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 tantárgy megnevezése (angolul): </w:t>
      </w:r>
      <w:r w:rsidRPr="003307F9">
        <w:rPr>
          <w:rFonts w:ascii="Verdana" w:eastAsia="Times New Roman" w:hAnsi="Verdana" w:cs="Times New Roman"/>
          <w:sz w:val="20"/>
          <w:szCs w:val="20"/>
        </w:rPr>
        <w:t>Space photometry and remote sensing</w:t>
      </w:r>
    </w:p>
    <w:p w:rsidR="00D4638C" w:rsidRPr="003307F9" w:rsidRDefault="00D4638C" w:rsidP="003A5B4A">
      <w:pPr>
        <w:widowControl w:val="0"/>
        <w:numPr>
          <w:ilvl w:val="0"/>
          <w:numId w:val="329"/>
        </w:numPr>
        <w:spacing w:before="120" w:after="120" w:line="240" w:lineRule="auto"/>
        <w:ind w:left="426" w:hanging="142"/>
        <w:jc w:val="both"/>
        <w:rPr>
          <w:rFonts w:ascii="Verdana" w:eastAsia="Times New Roman" w:hAnsi="Verdana" w:cs="Times New Roman"/>
          <w:b/>
          <w:sz w:val="20"/>
          <w:szCs w:val="20"/>
        </w:rPr>
      </w:pPr>
      <w:r w:rsidRPr="003307F9">
        <w:rPr>
          <w:rFonts w:ascii="Verdana" w:eastAsia="Times New Roman" w:hAnsi="Verdana" w:cs="Times New Roman"/>
          <w:b/>
          <w:sz w:val="20"/>
          <w:szCs w:val="20"/>
        </w:rPr>
        <w:t xml:space="preserve">Kreditérték és képzési karakter: </w:t>
      </w:r>
    </w:p>
    <w:p w:rsidR="00D4638C" w:rsidRPr="003307F9" w:rsidRDefault="00D4638C" w:rsidP="003A5B4A">
      <w:pPr>
        <w:widowControl w:val="0"/>
        <w:numPr>
          <w:ilvl w:val="1"/>
          <w:numId w:val="329"/>
        </w:numPr>
        <w:pBdr>
          <w:top w:val="nil"/>
          <w:left w:val="nil"/>
          <w:bottom w:val="nil"/>
          <w:right w:val="nil"/>
          <w:between w:val="nil"/>
        </w:pBdr>
        <w:spacing w:before="120" w:after="0" w:line="240" w:lineRule="auto"/>
        <w:ind w:left="1134" w:hanging="567"/>
        <w:jc w:val="both"/>
        <w:rPr>
          <w:rFonts w:ascii="Verdana" w:eastAsia="Times New Roman" w:hAnsi="Verdana" w:cs="Times New Roman"/>
          <w:b/>
          <w:sz w:val="20"/>
          <w:szCs w:val="20"/>
        </w:rPr>
      </w:pPr>
      <w:r w:rsidRPr="003307F9">
        <w:rPr>
          <w:rFonts w:ascii="Verdana" w:eastAsia="Times New Roman" w:hAnsi="Verdana" w:cs="Times New Roman"/>
          <w:sz w:val="20"/>
          <w:szCs w:val="20"/>
        </w:rPr>
        <w:t>2 kredit</w:t>
      </w:r>
    </w:p>
    <w:p w:rsidR="00D4638C" w:rsidRPr="003307F9" w:rsidRDefault="00D4638C" w:rsidP="003A5B4A">
      <w:pPr>
        <w:widowControl w:val="0"/>
        <w:numPr>
          <w:ilvl w:val="1"/>
          <w:numId w:val="329"/>
        </w:numPr>
        <w:pBdr>
          <w:top w:val="nil"/>
          <w:left w:val="nil"/>
          <w:bottom w:val="nil"/>
          <w:right w:val="nil"/>
          <w:between w:val="nil"/>
        </w:pBdr>
        <w:spacing w:after="120" w:line="240" w:lineRule="auto"/>
        <w:ind w:left="1134" w:hanging="567"/>
        <w:jc w:val="both"/>
        <w:rPr>
          <w:rFonts w:ascii="Verdana" w:eastAsia="Times New Roman" w:hAnsi="Verdana" w:cs="Times New Roman"/>
          <w:b/>
          <w:sz w:val="20"/>
          <w:szCs w:val="20"/>
        </w:rPr>
      </w:pPr>
      <w:r w:rsidRPr="003307F9">
        <w:rPr>
          <w:rFonts w:ascii="Verdana" w:eastAsia="Times New Roman" w:hAnsi="Verdana" w:cs="Times New Roman"/>
          <w:sz w:val="20"/>
          <w:szCs w:val="20"/>
        </w:rPr>
        <w:t>a tantárgy elméleti vagy gyakorlati jellegének mértéke: 50 % gyakorlat, 50 % elmélet</w:t>
      </w:r>
    </w:p>
    <w:p w:rsidR="00D4638C" w:rsidRPr="003307F9" w:rsidRDefault="00D4638C" w:rsidP="003A5B4A">
      <w:pPr>
        <w:widowControl w:val="0"/>
        <w:numPr>
          <w:ilvl w:val="0"/>
          <w:numId w:val="329"/>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A szak(ok), szakirányok/specializációk megnevezése (ahol oktatják):</w:t>
      </w:r>
      <w:r w:rsidRPr="003307F9">
        <w:rPr>
          <w:rFonts w:ascii="Verdana" w:eastAsia="Times New Roman" w:hAnsi="Verdana" w:cs="Times New Roman"/>
          <w:sz w:val="20"/>
          <w:szCs w:val="20"/>
        </w:rPr>
        <w:t xml:space="preserve"> Katonai infokommunikáció alapképzési szak, Katonai logisztika alapképzési alapszak, Állami légiközlekedési alapképzési szak</w:t>
      </w:r>
    </w:p>
    <w:p w:rsidR="00D4638C" w:rsidRPr="003307F9" w:rsidRDefault="00D4638C" w:rsidP="003A5B4A">
      <w:pPr>
        <w:widowControl w:val="0"/>
        <w:numPr>
          <w:ilvl w:val="0"/>
          <w:numId w:val="329"/>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Az oktatásért felelős oktatási szervezeti egység megnevezése: </w:t>
      </w:r>
      <w:r w:rsidRPr="003307F9">
        <w:rPr>
          <w:rFonts w:ascii="Verdana" w:eastAsia="Times New Roman" w:hAnsi="Verdana" w:cs="Times New Roman"/>
          <w:sz w:val="20"/>
          <w:szCs w:val="20"/>
        </w:rPr>
        <w:t>Természettudományi Tanszék</w:t>
      </w:r>
    </w:p>
    <w:p w:rsidR="00D4638C" w:rsidRPr="003307F9" w:rsidRDefault="00D4638C" w:rsidP="003A5B4A">
      <w:pPr>
        <w:widowControl w:val="0"/>
        <w:numPr>
          <w:ilvl w:val="0"/>
          <w:numId w:val="329"/>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A tantárgyfelelős oktató neve, beosztása, tudományos fokozata:</w:t>
      </w:r>
      <w:r w:rsidRPr="003307F9">
        <w:rPr>
          <w:rFonts w:ascii="Verdana" w:eastAsia="Times New Roman" w:hAnsi="Verdana" w:cs="Times New Roman"/>
          <w:sz w:val="20"/>
          <w:szCs w:val="20"/>
        </w:rPr>
        <w:t xml:space="preserve"> Dr. Rácz István, adjunktus</w:t>
      </w:r>
    </w:p>
    <w:p w:rsidR="00D4638C" w:rsidRPr="003307F9" w:rsidRDefault="00D4638C" w:rsidP="003A5B4A">
      <w:pPr>
        <w:widowControl w:val="0"/>
        <w:numPr>
          <w:ilvl w:val="0"/>
          <w:numId w:val="329"/>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A tanórák száma és típusa</w:t>
      </w:r>
    </w:p>
    <w:p w:rsidR="00D4638C" w:rsidRPr="003307F9" w:rsidRDefault="00D4638C" w:rsidP="003A5B4A">
      <w:pPr>
        <w:widowControl w:val="0"/>
        <w:numPr>
          <w:ilvl w:val="1"/>
          <w:numId w:val="329"/>
        </w:numPr>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sz w:val="20"/>
          <w:szCs w:val="20"/>
        </w:rPr>
        <w:t>össz óraszám/félév:</w:t>
      </w:r>
    </w:p>
    <w:p w:rsidR="00D4638C" w:rsidRPr="003307F9" w:rsidRDefault="00D4638C" w:rsidP="003A5B4A">
      <w:pPr>
        <w:widowControl w:val="0"/>
        <w:numPr>
          <w:ilvl w:val="2"/>
          <w:numId w:val="329"/>
        </w:numPr>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sz w:val="20"/>
          <w:szCs w:val="20"/>
        </w:rPr>
        <w:t>nappali munkarend: 28 (14 EA + 0 SZ + 14 GY)</w:t>
      </w:r>
    </w:p>
    <w:p w:rsidR="00D4638C" w:rsidRPr="003307F9" w:rsidRDefault="00D4638C" w:rsidP="003A5B4A">
      <w:pPr>
        <w:widowControl w:val="0"/>
        <w:numPr>
          <w:ilvl w:val="2"/>
          <w:numId w:val="329"/>
        </w:numPr>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sz w:val="20"/>
          <w:szCs w:val="20"/>
        </w:rPr>
        <w:t>levelező munkarend: 0 (0 EA + 0 SZ + 0 GY)</w:t>
      </w:r>
    </w:p>
    <w:p w:rsidR="00D4638C" w:rsidRPr="003307F9" w:rsidRDefault="00D4638C" w:rsidP="003A5B4A">
      <w:pPr>
        <w:widowControl w:val="0"/>
        <w:numPr>
          <w:ilvl w:val="1"/>
          <w:numId w:val="329"/>
        </w:numPr>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sz w:val="20"/>
          <w:szCs w:val="20"/>
        </w:rPr>
        <w:t>heti óraszám - nappali munkarend: 1+1</w:t>
      </w:r>
    </w:p>
    <w:p w:rsidR="00D4638C" w:rsidRPr="003307F9" w:rsidRDefault="00D4638C" w:rsidP="003A5B4A">
      <w:pPr>
        <w:widowControl w:val="0"/>
        <w:numPr>
          <w:ilvl w:val="1"/>
          <w:numId w:val="329"/>
        </w:numPr>
        <w:spacing w:before="120" w:after="120" w:line="240" w:lineRule="auto"/>
        <w:ind w:left="1134" w:hanging="708"/>
        <w:jc w:val="both"/>
        <w:rPr>
          <w:rFonts w:ascii="Verdana" w:eastAsia="Times New Roman" w:hAnsi="Verdana" w:cs="Times New Roman"/>
          <w:sz w:val="20"/>
          <w:szCs w:val="20"/>
        </w:rPr>
      </w:pPr>
      <w:r w:rsidRPr="003307F9">
        <w:rPr>
          <w:rFonts w:ascii="Verdana" w:eastAsia="Times New Roman" w:hAnsi="Verdana" w:cs="Times New Roman"/>
          <w:sz w:val="20"/>
          <w:szCs w:val="20"/>
        </w:rPr>
        <w:t>Az ismeret átadásában alkalmazandó további sajátos módok, jellemzők: nincsenek</w:t>
      </w:r>
    </w:p>
    <w:p w:rsidR="00D4638C" w:rsidRPr="003307F9" w:rsidRDefault="00D4638C" w:rsidP="003A5B4A">
      <w:pPr>
        <w:widowControl w:val="0"/>
        <w:numPr>
          <w:ilvl w:val="0"/>
          <w:numId w:val="329"/>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A tantárgy szakmai tartalma (magyarul):</w:t>
      </w:r>
      <w:r w:rsidRPr="003307F9">
        <w:rPr>
          <w:rFonts w:ascii="Verdana" w:eastAsia="Times New Roman" w:hAnsi="Verdana" w:cs="Times New Roman"/>
          <w:sz w:val="20"/>
          <w:szCs w:val="20"/>
        </w:rPr>
        <w:t xml:space="preserve"> A távérzékelés fizikai alapjai, A távérzékelésben használt adat-felvételezési módszerek és ezek legfontosabb adatai, pályaadatok, Nagy- és szupernagy-felbontású optikai rendszerek felépítése és működése, a digitális képfeldolgozás alapvető lépései, Alakfelismerési módszerek</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A tantárgy szakmai tartalma (angolul) (Course description):</w:t>
      </w:r>
      <w:r w:rsidRPr="003307F9">
        <w:rPr>
          <w:rFonts w:ascii="Verdana" w:eastAsia="Times New Roman" w:hAnsi="Verdana" w:cs="Times New Roman"/>
          <w:sz w:val="20"/>
          <w:szCs w:val="20"/>
        </w:rPr>
        <w:t xml:space="preserve"> Physical foundations of remote sensing, Data collection methods used in remote sensing and their most important data, trajectory data, Structure and operation of high- and super-high-resolution optical systems, basic steps of digital image processing, Shape recognition methods</w:t>
      </w:r>
    </w:p>
    <w:p w:rsidR="00D4638C" w:rsidRPr="003307F9" w:rsidRDefault="00D4638C" w:rsidP="003A5B4A">
      <w:pPr>
        <w:widowControl w:val="0"/>
        <w:numPr>
          <w:ilvl w:val="0"/>
          <w:numId w:val="329"/>
        </w:numPr>
        <w:pBdr>
          <w:top w:val="nil"/>
          <w:left w:val="nil"/>
          <w:bottom w:val="nil"/>
          <w:right w:val="nil"/>
          <w:between w:val="nil"/>
        </w:pBd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Elérendő kompetenciák (magyarul):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Tudása:</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Ismeri a matematika és a mechanika törvényszerűségeit, rendelkezik műszaki alapismeretekkel.</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 xml:space="preserve">Ismeri a csillagászat alapvető fogalmait és összefüggéseit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Ismeri az űrbeli megfigyelések elméleti alapjait</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Képességei:</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r>
      <w:r w:rsidRPr="003307F9">
        <w:rPr>
          <w:rFonts w:ascii="Verdana" w:hAnsi="Verdana"/>
          <w:sz w:val="20"/>
          <w:szCs w:val="20"/>
        </w:rPr>
        <w:t>Átfogóan alkalmazza a társadalmi és természettudományi ismereteket.</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Attitűdje:</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lastRenderedPageBreak/>
        <w:t>-</w:t>
      </w:r>
      <w:r w:rsidRPr="003307F9">
        <w:rPr>
          <w:rFonts w:ascii="Verdana" w:eastAsia="Times New Roman" w:hAnsi="Verdana" w:cs="Times New Roman"/>
          <w:sz w:val="20"/>
          <w:szCs w:val="20"/>
        </w:rPr>
        <w:tab/>
        <w:t>Nyitott ismereteinek gyarapítása iránt.</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Autonómiája és felelőssége:</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A szakterületén megjelenő folyamatokban képes önállóan döntéseket hozni, azokat felelősséggel, a jogszabályi keretek figyelembevételével végrehajtani.</w:t>
      </w:r>
    </w:p>
    <w:p w:rsidR="00D4638C" w:rsidRPr="003307F9" w:rsidRDefault="00D4638C" w:rsidP="00D4638C">
      <w:pPr>
        <w:widowControl w:val="0"/>
        <w:spacing w:before="120" w:after="120" w:line="240" w:lineRule="auto"/>
        <w:ind w:left="426"/>
        <w:jc w:val="both"/>
        <w:rPr>
          <w:rFonts w:ascii="Verdana" w:eastAsia="Times New Roman" w:hAnsi="Verdana" w:cs="Times New Roman"/>
          <w:b/>
          <w:sz w:val="20"/>
          <w:szCs w:val="20"/>
        </w:rPr>
      </w:pPr>
      <w:r w:rsidRPr="003307F9">
        <w:rPr>
          <w:rFonts w:ascii="Verdana" w:eastAsia="Times New Roman" w:hAnsi="Verdana" w:cs="Times New Roman"/>
          <w:b/>
          <w:sz w:val="20"/>
          <w:szCs w:val="20"/>
        </w:rPr>
        <w:t xml:space="preserve">Elérendő kompetenciák (angolul) (Competences – English):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Knowledge</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Knows the laws of mathematics and mechanics, has basic technical knowledge.</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Knows the basic concepts and relationships of astronomy</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You know the theoretical foundations of space observations</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Capabilities</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r>
      <w:r w:rsidRPr="003307F9">
        <w:rPr>
          <w:rStyle w:val="tlid-translation"/>
          <w:rFonts w:ascii="Verdana" w:hAnsi="Verdana"/>
          <w:sz w:val="20"/>
          <w:szCs w:val="20"/>
          <w:lang w:val="en"/>
        </w:rPr>
        <w:t>Practice comprehensive knowledge of social and scientific sciences.</w:t>
      </w:r>
    </w:p>
    <w:p w:rsidR="00D4638C" w:rsidRPr="003307F9" w:rsidRDefault="00D4638C" w:rsidP="00D463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rPr>
      </w:pPr>
      <w:r w:rsidRPr="003307F9">
        <w:rPr>
          <w:rFonts w:ascii="Verdana" w:eastAsia="Times New Roman" w:hAnsi="Verdana" w:cs="Times New Roman"/>
          <w:b/>
          <w:sz w:val="20"/>
          <w:szCs w:val="20"/>
        </w:rPr>
        <w:t>Attitude:</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Open to new knowledge.</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Autonomy and responsibility: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w:t>
      </w:r>
      <w:r w:rsidRPr="003307F9">
        <w:rPr>
          <w:rFonts w:ascii="Verdana" w:eastAsia="Times New Roman" w:hAnsi="Verdana" w:cs="Times New Roman"/>
          <w:sz w:val="20"/>
          <w:szCs w:val="20"/>
        </w:rPr>
        <w:tab/>
        <w:t>Able to make decisions independently in the processes emerging in his / her field of responsibility, and to implement them with responsibility and within the legal framework.</w:t>
      </w:r>
    </w:p>
    <w:p w:rsidR="00D4638C" w:rsidRPr="003307F9" w:rsidRDefault="00D4638C" w:rsidP="003A5B4A">
      <w:pPr>
        <w:widowControl w:val="0"/>
        <w:numPr>
          <w:ilvl w:val="0"/>
          <w:numId w:val="329"/>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Előtanulmányi követelmények: </w:t>
      </w:r>
      <w:r w:rsidRPr="003307F9">
        <w:rPr>
          <w:rFonts w:ascii="Verdana" w:eastAsia="Times New Roman" w:hAnsi="Verdana" w:cs="Times New Roman"/>
          <w:sz w:val="20"/>
          <w:szCs w:val="20"/>
        </w:rPr>
        <w:t>nincs</w:t>
      </w:r>
    </w:p>
    <w:p w:rsidR="00D4638C" w:rsidRPr="003307F9" w:rsidRDefault="00D4638C" w:rsidP="003A5B4A">
      <w:pPr>
        <w:widowControl w:val="0"/>
        <w:numPr>
          <w:ilvl w:val="0"/>
          <w:numId w:val="329"/>
        </w:numPr>
        <w:spacing w:before="120" w:after="120" w:line="240" w:lineRule="auto"/>
        <w:ind w:left="426" w:hanging="142"/>
        <w:jc w:val="both"/>
        <w:rPr>
          <w:rFonts w:ascii="Verdana" w:eastAsia="Times New Roman" w:hAnsi="Verdana" w:cs="Times New Roman"/>
          <w:b/>
          <w:sz w:val="20"/>
          <w:szCs w:val="20"/>
        </w:rPr>
      </w:pPr>
      <w:r w:rsidRPr="003307F9">
        <w:rPr>
          <w:rFonts w:ascii="Verdana" w:eastAsia="Times New Roman" w:hAnsi="Verdana" w:cs="Times New Roman"/>
          <w:b/>
          <w:sz w:val="20"/>
          <w:szCs w:val="20"/>
        </w:rPr>
        <w:t>A tantárgy tananyagának leírása, tematika. Description of the subject, curriculum (magyarul, angolul - English):</w:t>
      </w:r>
    </w:p>
    <w:p w:rsidR="00D4638C" w:rsidRPr="003307F9" w:rsidRDefault="00D4638C" w:rsidP="003A5B4A">
      <w:pPr>
        <w:widowControl w:val="0"/>
        <w:numPr>
          <w:ilvl w:val="1"/>
          <w:numId w:val="329"/>
        </w:numPr>
        <w:spacing w:before="120" w:after="120" w:line="240" w:lineRule="auto"/>
        <w:ind w:left="1134" w:hanging="715"/>
        <w:jc w:val="both"/>
        <w:rPr>
          <w:rFonts w:ascii="Verdana" w:eastAsia="Times New Roman" w:hAnsi="Verdana" w:cs="Times New Roman"/>
          <w:sz w:val="20"/>
          <w:szCs w:val="20"/>
        </w:rPr>
      </w:pPr>
      <w:r w:rsidRPr="003307F9">
        <w:rPr>
          <w:rFonts w:ascii="Verdana" w:eastAsia="Times New Roman" w:hAnsi="Verdana" w:cs="Times New Roman"/>
          <w:b/>
          <w:sz w:val="20"/>
          <w:szCs w:val="20"/>
        </w:rPr>
        <w:t>A távérzékelés fizikai alapjai</w:t>
      </w:r>
      <w:r w:rsidRPr="003307F9">
        <w:rPr>
          <w:rFonts w:ascii="Verdana" w:eastAsia="Times New Roman" w:hAnsi="Verdana" w:cs="Times New Roman"/>
          <w:b/>
          <w:i/>
          <w:sz w:val="20"/>
          <w:szCs w:val="20"/>
        </w:rPr>
        <w:t xml:space="preserve"> </w:t>
      </w:r>
      <w:r w:rsidRPr="003307F9">
        <w:rPr>
          <w:rFonts w:ascii="Verdana" w:eastAsia="Times New Roman" w:hAnsi="Verdana" w:cs="Times New Roman"/>
          <w:i/>
          <w:sz w:val="20"/>
          <w:szCs w:val="20"/>
        </w:rPr>
        <w:t>(Physical basis of remote sensing)</w:t>
      </w:r>
    </w:p>
    <w:p w:rsidR="00D4638C" w:rsidRPr="003307F9" w:rsidRDefault="00D4638C" w:rsidP="003A5B4A">
      <w:pPr>
        <w:widowControl w:val="0"/>
        <w:numPr>
          <w:ilvl w:val="1"/>
          <w:numId w:val="329"/>
        </w:numPr>
        <w:spacing w:before="120" w:after="120" w:line="240" w:lineRule="auto"/>
        <w:ind w:left="1134" w:hanging="715"/>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Adatfelvételezési módszerek </w:t>
      </w:r>
      <w:r w:rsidRPr="003307F9">
        <w:rPr>
          <w:rFonts w:ascii="Verdana" w:eastAsia="Times New Roman" w:hAnsi="Verdana" w:cs="Times New Roman"/>
          <w:i/>
          <w:sz w:val="20"/>
          <w:szCs w:val="20"/>
        </w:rPr>
        <w:t>(Data collection methods)</w:t>
      </w:r>
    </w:p>
    <w:p w:rsidR="00D4638C" w:rsidRPr="003307F9" w:rsidRDefault="00D4638C" w:rsidP="003A5B4A">
      <w:pPr>
        <w:widowControl w:val="0"/>
        <w:numPr>
          <w:ilvl w:val="1"/>
          <w:numId w:val="329"/>
        </w:numPr>
        <w:spacing w:before="120" w:after="120" w:line="240" w:lineRule="auto"/>
        <w:ind w:left="1134" w:hanging="715"/>
        <w:jc w:val="both"/>
        <w:rPr>
          <w:rFonts w:ascii="Verdana" w:eastAsia="Times New Roman" w:hAnsi="Verdana" w:cs="Times New Roman"/>
          <w:i/>
          <w:sz w:val="20"/>
          <w:szCs w:val="20"/>
        </w:rPr>
      </w:pPr>
      <w:r w:rsidRPr="003307F9">
        <w:rPr>
          <w:rFonts w:ascii="Verdana" w:eastAsia="Times New Roman" w:hAnsi="Verdana" w:cs="Times New Roman"/>
          <w:b/>
          <w:sz w:val="20"/>
          <w:szCs w:val="20"/>
        </w:rPr>
        <w:t>Nagy és szupernagy-felbontású optikai rendszerek</w:t>
      </w:r>
      <w:r w:rsidRPr="003307F9">
        <w:rPr>
          <w:rFonts w:ascii="Verdana" w:eastAsia="Times New Roman" w:hAnsi="Verdana" w:cs="Times New Roman"/>
          <w:sz w:val="20"/>
          <w:szCs w:val="20"/>
        </w:rPr>
        <w:t xml:space="preserve"> </w:t>
      </w:r>
      <w:r w:rsidRPr="003307F9">
        <w:rPr>
          <w:rFonts w:ascii="Verdana" w:eastAsia="Times New Roman" w:hAnsi="Verdana" w:cs="Times New Roman"/>
          <w:i/>
          <w:sz w:val="20"/>
          <w:szCs w:val="20"/>
        </w:rPr>
        <w:t>(High and super-high-resolutuion optical systems)</w:t>
      </w:r>
    </w:p>
    <w:p w:rsidR="00D4638C" w:rsidRPr="003307F9" w:rsidRDefault="00D4638C" w:rsidP="003A5B4A">
      <w:pPr>
        <w:widowControl w:val="0"/>
        <w:numPr>
          <w:ilvl w:val="1"/>
          <w:numId w:val="329"/>
        </w:numPr>
        <w:spacing w:before="120" w:after="120" w:line="240" w:lineRule="auto"/>
        <w:ind w:left="1134" w:hanging="715"/>
        <w:jc w:val="both"/>
        <w:rPr>
          <w:rFonts w:ascii="Verdana" w:eastAsia="Times New Roman" w:hAnsi="Verdana" w:cs="Times New Roman"/>
          <w:i/>
          <w:sz w:val="20"/>
          <w:szCs w:val="20"/>
        </w:rPr>
      </w:pPr>
      <w:r w:rsidRPr="003307F9">
        <w:rPr>
          <w:rFonts w:ascii="Verdana" w:eastAsia="Times New Roman" w:hAnsi="Verdana" w:cs="Times New Roman"/>
          <w:b/>
          <w:sz w:val="20"/>
          <w:szCs w:val="20"/>
        </w:rPr>
        <w:t>Digitális képfeldolgozás alapvető lépései</w:t>
      </w:r>
      <w:r w:rsidRPr="003307F9">
        <w:rPr>
          <w:rFonts w:ascii="Verdana" w:eastAsia="Times New Roman" w:hAnsi="Verdana" w:cs="Times New Roman"/>
          <w:sz w:val="20"/>
          <w:szCs w:val="20"/>
        </w:rPr>
        <w:t xml:space="preserve"> </w:t>
      </w:r>
      <w:r w:rsidRPr="003307F9">
        <w:rPr>
          <w:rFonts w:ascii="Verdana" w:eastAsia="Times New Roman" w:hAnsi="Verdana" w:cs="Times New Roman"/>
          <w:i/>
          <w:sz w:val="20"/>
          <w:szCs w:val="20"/>
        </w:rPr>
        <w:t>(Basic steps of digital image processing)</w:t>
      </w:r>
    </w:p>
    <w:p w:rsidR="00D4638C" w:rsidRPr="003307F9" w:rsidRDefault="00D4638C" w:rsidP="003A5B4A">
      <w:pPr>
        <w:widowControl w:val="0"/>
        <w:numPr>
          <w:ilvl w:val="1"/>
          <w:numId w:val="329"/>
        </w:numPr>
        <w:spacing w:before="120" w:after="120" w:line="240" w:lineRule="auto"/>
        <w:ind w:left="1134" w:hanging="715"/>
        <w:jc w:val="both"/>
        <w:rPr>
          <w:rFonts w:ascii="Verdana" w:eastAsia="Times New Roman" w:hAnsi="Verdana" w:cs="Times New Roman"/>
          <w:sz w:val="20"/>
          <w:szCs w:val="20"/>
        </w:rPr>
      </w:pPr>
      <w:r w:rsidRPr="003307F9">
        <w:rPr>
          <w:rFonts w:ascii="Verdana" w:eastAsia="Times New Roman" w:hAnsi="Verdana" w:cs="Times New Roman"/>
          <w:b/>
          <w:sz w:val="20"/>
          <w:szCs w:val="20"/>
        </w:rPr>
        <w:t>Alakfelismerési módszerek</w:t>
      </w:r>
      <w:r w:rsidRPr="003307F9">
        <w:rPr>
          <w:rFonts w:ascii="Verdana" w:eastAsia="Times New Roman" w:hAnsi="Verdana" w:cs="Times New Roman"/>
          <w:i/>
          <w:sz w:val="20"/>
          <w:szCs w:val="20"/>
        </w:rPr>
        <w:t xml:space="preserve"> (Shape recognition methods)</w:t>
      </w:r>
    </w:p>
    <w:p w:rsidR="00D4638C" w:rsidRPr="003307F9" w:rsidRDefault="00D4638C" w:rsidP="003A5B4A">
      <w:pPr>
        <w:widowControl w:val="0"/>
        <w:numPr>
          <w:ilvl w:val="0"/>
          <w:numId w:val="329"/>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 tantárgy meghirdetésének gyakorisága/a tantervben történő félévi elhelyezkedése: </w:t>
      </w:r>
      <w:r w:rsidRPr="003307F9">
        <w:rPr>
          <w:rFonts w:ascii="Verdana" w:eastAsia="Times New Roman" w:hAnsi="Verdana" w:cs="Times New Roman"/>
          <w:b/>
          <w:sz w:val="20"/>
          <w:szCs w:val="20"/>
        </w:rPr>
        <w:br/>
      </w:r>
      <w:r w:rsidRPr="003307F9">
        <w:rPr>
          <w:rFonts w:ascii="Verdana" w:eastAsia="Times New Roman" w:hAnsi="Verdana" w:cs="Times New Roman"/>
          <w:sz w:val="20"/>
          <w:szCs w:val="20"/>
        </w:rPr>
        <w:t>évente / 5.-6. félév</w:t>
      </w:r>
    </w:p>
    <w:p w:rsidR="00D4638C" w:rsidRPr="003307F9" w:rsidRDefault="00D4638C" w:rsidP="003A5B4A">
      <w:pPr>
        <w:widowControl w:val="0"/>
        <w:numPr>
          <w:ilvl w:val="0"/>
          <w:numId w:val="329"/>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A tanórákon való részvétel követelményei, az elfogadható hiányzások mértéke, a távolmaradás pótlásának lehetősége:</w:t>
      </w:r>
      <w:r w:rsidRPr="003307F9">
        <w:rPr>
          <w:rFonts w:ascii="Verdana" w:eastAsia="Times New Roman" w:hAnsi="Verdana" w:cs="Times New Roman"/>
          <w:sz w:val="20"/>
          <w:szCs w:val="20"/>
        </w:rPr>
        <w:t xml:space="preserve"> A tantárgy teljesítéséhez a tanórák legalább 70%-án jelen kell lennie a hallgatónak. A távollétet a hiányzást követő első foglalkozáson kell igazolnia. A hallgató köteles a mulasztott tanóra anyagát beszerezni, abból önállóan felkészülni.</w:t>
      </w:r>
    </w:p>
    <w:p w:rsidR="00D4638C" w:rsidRPr="003307F9" w:rsidRDefault="00D4638C" w:rsidP="003A5B4A">
      <w:pPr>
        <w:widowControl w:val="0"/>
        <w:numPr>
          <w:ilvl w:val="0"/>
          <w:numId w:val="329"/>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sz w:val="20"/>
          <w:szCs w:val="20"/>
        </w:rPr>
        <w:t xml:space="preserve"> </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 számonkérés a félév során folyamatosan, projektmunka keretében történik.</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Pótlására, javítására egyszer, a szorgalmi időszak utolsó hetében van lehetőség egy összevont beszámoló keretében.</w:t>
      </w:r>
    </w:p>
    <w:p w:rsidR="00D4638C" w:rsidRPr="003307F9" w:rsidRDefault="00D4638C" w:rsidP="00D4638C">
      <w:pPr>
        <w:widowControl w:val="0"/>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Az érdemjegy megszerzéséhez a számonkérések összpontszámának vagy a pótdolgozat pontszámának több mint 50%-a szükséges. Az elégséges érdemjegyhez 51-60% szükséges, közepeshez 61-75%, jóhoz 76-90%, jeleshez 91-100%.</w:t>
      </w:r>
    </w:p>
    <w:p w:rsidR="00D4638C" w:rsidRPr="003307F9" w:rsidRDefault="00D4638C" w:rsidP="003A5B4A">
      <w:pPr>
        <w:widowControl w:val="0"/>
        <w:numPr>
          <w:ilvl w:val="0"/>
          <w:numId w:val="329"/>
        </w:numPr>
        <w:spacing w:before="120" w:after="120" w:line="240" w:lineRule="auto"/>
        <w:ind w:left="426" w:hanging="142"/>
        <w:jc w:val="both"/>
        <w:rPr>
          <w:rFonts w:ascii="Verdana" w:eastAsia="Times New Roman" w:hAnsi="Verdana" w:cs="Times New Roman"/>
          <w:b/>
          <w:sz w:val="20"/>
          <w:szCs w:val="20"/>
        </w:rPr>
      </w:pPr>
      <w:r w:rsidRPr="003307F9">
        <w:rPr>
          <w:rFonts w:ascii="Verdana" w:eastAsia="Times New Roman" w:hAnsi="Verdana" w:cs="Times New Roman"/>
          <w:b/>
          <w:sz w:val="20"/>
          <w:szCs w:val="20"/>
        </w:rPr>
        <w:t xml:space="preserve">Az értékelés, az aláírás és a kreditek megszerzésének pontos feltételei: </w:t>
      </w:r>
    </w:p>
    <w:p w:rsidR="00D4638C" w:rsidRPr="003307F9" w:rsidRDefault="00D4638C" w:rsidP="003A5B4A">
      <w:pPr>
        <w:widowControl w:val="0"/>
        <w:numPr>
          <w:ilvl w:val="1"/>
          <w:numId w:val="329"/>
        </w:numPr>
        <w:tabs>
          <w:tab w:val="left" w:pos="709"/>
          <w:tab w:val="left" w:pos="993"/>
        </w:tabs>
        <w:spacing w:before="120" w:after="120" w:line="240" w:lineRule="auto"/>
        <w:ind w:left="425"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lastRenderedPageBreak/>
        <w:t>Az aláírás megszerzésének feltételei:</w:t>
      </w:r>
      <w:r w:rsidRPr="003307F9">
        <w:rPr>
          <w:rFonts w:ascii="Verdana" w:eastAsia="Times New Roman" w:hAnsi="Verdana" w:cs="Times New Roman"/>
          <w:sz w:val="20"/>
          <w:szCs w:val="20"/>
        </w:rPr>
        <w:t xml:space="preserve"> Az aláírás megszerzésének feltétele a 14. pontban meghatározott arányú részvétel a foglalkozásokon valamint a 15. pontban meghatározott félévközi feladatok legalább elégséges teljesítése.</w:t>
      </w:r>
    </w:p>
    <w:p w:rsidR="00D4638C" w:rsidRPr="003307F9" w:rsidRDefault="00D4638C" w:rsidP="003A5B4A">
      <w:pPr>
        <w:widowControl w:val="0"/>
        <w:numPr>
          <w:ilvl w:val="1"/>
          <w:numId w:val="329"/>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gyakorlati jegy</w:t>
      </w:r>
    </w:p>
    <w:p w:rsidR="00D4638C" w:rsidRPr="003307F9" w:rsidRDefault="00D4638C" w:rsidP="003A5B4A">
      <w:pPr>
        <w:widowControl w:val="0"/>
        <w:numPr>
          <w:ilvl w:val="1"/>
          <w:numId w:val="329"/>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w:t>
      </w:r>
    </w:p>
    <w:p w:rsidR="00D4638C" w:rsidRPr="003307F9" w:rsidRDefault="00D4638C" w:rsidP="00D4638C">
      <w:pPr>
        <w:widowControl w:val="0"/>
        <w:tabs>
          <w:tab w:val="left" w:pos="993"/>
        </w:tabs>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 kreditek megszerzésének feltétele az aláírás megszerzése és legalább elégséges érdemjegy.</w:t>
      </w:r>
    </w:p>
    <w:p w:rsidR="00D4638C" w:rsidRPr="003307F9" w:rsidRDefault="00D4638C" w:rsidP="003A5B4A">
      <w:pPr>
        <w:widowControl w:val="0"/>
        <w:numPr>
          <w:ilvl w:val="0"/>
          <w:numId w:val="329"/>
        </w:numPr>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sz w:val="20"/>
          <w:szCs w:val="20"/>
        </w:rPr>
        <w:t>Irodalomjegyzék:</w:t>
      </w:r>
    </w:p>
    <w:p w:rsidR="00D4638C" w:rsidRPr="003307F9" w:rsidRDefault="00D4638C" w:rsidP="003A5B4A">
      <w:pPr>
        <w:widowControl w:val="0"/>
        <w:numPr>
          <w:ilvl w:val="1"/>
          <w:numId w:val="329"/>
        </w:numPr>
        <w:spacing w:before="120" w:after="120" w:line="240" w:lineRule="auto"/>
        <w:ind w:left="993" w:hanging="709"/>
        <w:jc w:val="both"/>
        <w:rPr>
          <w:rFonts w:ascii="Verdana" w:eastAsia="Times New Roman" w:hAnsi="Verdana" w:cs="Times New Roman"/>
          <w:sz w:val="20"/>
          <w:szCs w:val="20"/>
        </w:rPr>
      </w:pPr>
      <w:r w:rsidRPr="003307F9">
        <w:rPr>
          <w:rFonts w:ascii="Verdana" w:eastAsia="Times New Roman" w:hAnsi="Verdana" w:cs="Times New Roman"/>
          <w:b/>
          <w:sz w:val="20"/>
          <w:szCs w:val="20"/>
        </w:rPr>
        <w:t>Kötelező irodalom:</w:t>
      </w:r>
    </w:p>
    <w:p w:rsidR="00D4638C" w:rsidRPr="003307F9" w:rsidRDefault="00D4638C" w:rsidP="003A5B4A">
      <w:pPr>
        <w:widowControl w:val="0"/>
        <w:numPr>
          <w:ilvl w:val="0"/>
          <w:numId w:val="330"/>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Bácsatyai László – Márkus István: Fotogrammetria és távérzékelés, Kézirat, 2001</w:t>
      </w:r>
    </w:p>
    <w:p w:rsidR="00D4638C" w:rsidRPr="003307F9" w:rsidRDefault="00D4638C" w:rsidP="003A5B4A">
      <w:pPr>
        <w:widowControl w:val="0"/>
        <w:numPr>
          <w:ilvl w:val="0"/>
          <w:numId w:val="330"/>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Mucsi László: Műholdas távérzékelés: elmélet és gyakorlat.,  (2013)</w:t>
      </w:r>
    </w:p>
    <w:p w:rsidR="00D4638C" w:rsidRPr="003307F9" w:rsidRDefault="00D4638C" w:rsidP="003A5B4A">
      <w:pPr>
        <w:widowControl w:val="0"/>
        <w:numPr>
          <w:ilvl w:val="0"/>
          <w:numId w:val="330"/>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Csornai G. Dalia O.: Távérzékelés, Kézirat, Erdészeti és Faipari Egyetem Földmérési és Földrendezői Főiskolai Kar, Székesfehérvár, 1991.</w:t>
      </w:r>
    </w:p>
    <w:p w:rsidR="00D4638C" w:rsidRPr="003307F9" w:rsidRDefault="00D4638C" w:rsidP="003A5B4A">
      <w:pPr>
        <w:widowControl w:val="0"/>
        <w:numPr>
          <w:ilvl w:val="1"/>
          <w:numId w:val="329"/>
        </w:numPr>
        <w:spacing w:before="120" w:after="120" w:line="240" w:lineRule="auto"/>
        <w:ind w:left="993" w:hanging="709"/>
        <w:jc w:val="both"/>
        <w:rPr>
          <w:rFonts w:ascii="Verdana" w:eastAsia="Times New Roman" w:hAnsi="Verdana" w:cs="Times New Roman"/>
          <w:b/>
          <w:sz w:val="20"/>
          <w:szCs w:val="20"/>
        </w:rPr>
      </w:pPr>
      <w:r w:rsidRPr="003307F9">
        <w:rPr>
          <w:rFonts w:ascii="Verdana" w:eastAsia="Times New Roman" w:hAnsi="Verdana" w:cs="Times New Roman"/>
          <w:b/>
          <w:sz w:val="20"/>
          <w:szCs w:val="20"/>
        </w:rPr>
        <w:t>Ajánlott irodalom:</w:t>
      </w:r>
    </w:p>
    <w:p w:rsidR="00D4638C" w:rsidRPr="003307F9" w:rsidRDefault="00D4638C" w:rsidP="003A5B4A">
      <w:pPr>
        <w:widowControl w:val="0"/>
        <w:numPr>
          <w:ilvl w:val="0"/>
          <w:numId w:val="331"/>
        </w:numPr>
        <w:pBdr>
          <w:top w:val="nil"/>
          <w:left w:val="nil"/>
          <w:bottom w:val="nil"/>
          <w:right w:val="nil"/>
          <w:between w:val="nil"/>
        </w:pBd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Almár Iván - Both Előd - Horváth András: Űrtan, Springer Hungarica, 1996, 963-8455-82-9</w:t>
      </w:r>
    </w:p>
    <w:p w:rsidR="00D4638C" w:rsidRPr="003307F9" w:rsidRDefault="00D4638C" w:rsidP="003A5B4A">
      <w:pPr>
        <w:widowControl w:val="0"/>
        <w:numPr>
          <w:ilvl w:val="0"/>
          <w:numId w:val="331"/>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Michael Perryman: The Exoplanet Handbook, Cambridge University Press, 2011, 978-113-949-851-7 </w:t>
      </w:r>
    </w:p>
    <w:p w:rsidR="00D4638C" w:rsidRPr="003307F9" w:rsidRDefault="00D4638C" w:rsidP="003A5B4A">
      <w:pPr>
        <w:widowControl w:val="0"/>
        <w:numPr>
          <w:ilvl w:val="0"/>
          <w:numId w:val="331"/>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Andrzej S. Baran, Anthony Eugene Lynas-Gray, Karen Kinemuchi: Asteroseismology in the Kepler Era, Frontiers Media SA, 2021, 978-288-971-477-3</w:t>
      </w:r>
    </w:p>
    <w:p w:rsidR="00D4638C" w:rsidRPr="003307F9" w:rsidRDefault="00D4638C" w:rsidP="00D4638C">
      <w:pPr>
        <w:widowControl w:val="0"/>
        <w:spacing w:before="120" w:after="120" w:line="240" w:lineRule="auto"/>
        <w:jc w:val="both"/>
        <w:rPr>
          <w:rFonts w:ascii="Verdana" w:eastAsia="Times New Roman" w:hAnsi="Verdana" w:cs="Times New Roman"/>
          <w:sz w:val="20"/>
          <w:szCs w:val="20"/>
        </w:rPr>
      </w:pPr>
    </w:p>
    <w:p w:rsidR="00D4638C" w:rsidRPr="003307F9" w:rsidRDefault="00D4638C" w:rsidP="00D4638C">
      <w:pPr>
        <w:widowControl w:val="0"/>
        <w:spacing w:before="120" w:after="12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Budapest, 2023. március 21.</w:t>
      </w:r>
    </w:p>
    <w:p w:rsidR="00D4638C" w:rsidRPr="003307F9" w:rsidRDefault="00D4638C" w:rsidP="00D4638C">
      <w:pPr>
        <w:widowControl w:val="0"/>
        <w:spacing w:before="120" w:after="120" w:line="240" w:lineRule="auto"/>
        <w:jc w:val="both"/>
        <w:rPr>
          <w:rFonts w:ascii="Verdana" w:eastAsia="Times New Roman" w:hAnsi="Verdana" w:cs="Times New Roman"/>
          <w:sz w:val="20"/>
          <w:szCs w:val="20"/>
        </w:rPr>
      </w:pPr>
    </w:p>
    <w:p w:rsidR="00D4638C" w:rsidRPr="003307F9" w:rsidRDefault="00D4638C" w:rsidP="00D4638C">
      <w:pPr>
        <w:widowControl w:val="0"/>
        <w:spacing w:after="0" w:line="240" w:lineRule="auto"/>
        <w:jc w:val="right"/>
        <w:rPr>
          <w:rFonts w:ascii="Verdana" w:eastAsia="Times New Roman" w:hAnsi="Verdana" w:cs="Times New Roman"/>
          <w:sz w:val="20"/>
          <w:szCs w:val="20"/>
        </w:rPr>
      </w:pPr>
      <w:r w:rsidRPr="003307F9">
        <w:rPr>
          <w:rFonts w:ascii="Verdana" w:eastAsia="Times New Roman" w:hAnsi="Verdana" w:cs="Times New Roman"/>
          <w:sz w:val="20"/>
          <w:szCs w:val="20"/>
        </w:rPr>
        <w:t xml:space="preserve">Dr. Rácz István </w:t>
      </w:r>
    </w:p>
    <w:p w:rsidR="00D4638C" w:rsidRPr="003307F9" w:rsidRDefault="00D4638C" w:rsidP="00D4638C">
      <w:pPr>
        <w:widowControl w:val="0"/>
        <w:spacing w:after="0" w:line="240" w:lineRule="auto"/>
        <w:jc w:val="right"/>
        <w:rPr>
          <w:rFonts w:ascii="Verdana" w:eastAsia="Times New Roman" w:hAnsi="Verdana" w:cs="Times New Roman"/>
          <w:sz w:val="20"/>
          <w:szCs w:val="20"/>
        </w:rPr>
      </w:pPr>
      <w:r w:rsidRPr="003307F9">
        <w:rPr>
          <w:rFonts w:ascii="Verdana" w:eastAsia="Times New Roman" w:hAnsi="Verdana" w:cs="Times New Roman"/>
          <w:sz w:val="20"/>
          <w:szCs w:val="20"/>
        </w:rPr>
        <w:t>adjunktuis, sk.</w:t>
      </w:r>
    </w:p>
    <w:p w:rsidR="00D4638C" w:rsidRPr="003307F9" w:rsidRDefault="00D4638C" w:rsidP="00D4638C">
      <w:pPr>
        <w:spacing w:after="0" w:line="240" w:lineRule="auto"/>
        <w:rPr>
          <w:rFonts w:ascii="Verdana" w:eastAsia="Times New Roman" w:hAnsi="Verdana" w:cs="Times New Roman"/>
          <w:sz w:val="20"/>
          <w:szCs w:val="20"/>
          <w:lang w:eastAsia="hu-HU"/>
        </w:rPr>
      </w:pPr>
    </w:p>
    <w:p w:rsidR="00D4638C" w:rsidRPr="003307F9" w:rsidRDefault="00D4638C" w:rsidP="00D4638C">
      <w:pPr>
        <w:spacing w:after="0" w:line="240" w:lineRule="auto"/>
        <w:rPr>
          <w:rFonts w:ascii="Verdana" w:eastAsia="Times New Roman" w:hAnsi="Verdana" w:cs="Times New Roman"/>
          <w:sz w:val="20"/>
          <w:szCs w:val="20"/>
          <w:lang w:eastAsia="hu-HU"/>
        </w:rPr>
      </w:pPr>
    </w:p>
    <w:p w:rsidR="00D4638C" w:rsidRPr="003307F9" w:rsidRDefault="00D4638C" w:rsidP="00D4638C">
      <w:pPr>
        <w:rPr>
          <w:rFonts w:ascii="Verdana" w:hAnsi="Verdana" w:cs="Times New Roman"/>
          <w:sz w:val="20"/>
          <w:szCs w:val="20"/>
        </w:rPr>
      </w:pPr>
      <w:r w:rsidRPr="003307F9">
        <w:rPr>
          <w:rFonts w:ascii="Verdana" w:hAnsi="Verdana" w:cs="Times New Roman"/>
          <w:sz w:val="20"/>
          <w:szCs w:val="20"/>
        </w:rPr>
        <w:br w:type="page"/>
      </w:r>
    </w:p>
    <w:tbl>
      <w:tblPr>
        <w:tblW w:w="4855" w:type="dxa"/>
        <w:tblInd w:w="113" w:type="dxa"/>
        <w:tblLook w:val="01E0" w:firstRow="1" w:lastRow="1" w:firstColumn="1" w:lastColumn="1" w:noHBand="0" w:noVBand="0"/>
      </w:tblPr>
      <w:tblGrid>
        <w:gridCol w:w="4855"/>
      </w:tblGrid>
      <w:tr w:rsidR="00D4638C" w:rsidRPr="003307F9" w:rsidTr="00D4638C">
        <w:tc>
          <w:tcPr>
            <w:tcW w:w="4855" w:type="dxa"/>
            <w:tcBorders>
              <w:top w:val="nil"/>
              <w:left w:val="nil"/>
              <w:bottom w:val="single" w:sz="4" w:space="0" w:color="auto"/>
              <w:right w:val="nil"/>
            </w:tcBorders>
            <w:hideMark/>
          </w:tcPr>
          <w:p w:rsidR="00D4638C" w:rsidRPr="003307F9" w:rsidRDefault="00D4638C" w:rsidP="00D4638C">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D4638C" w:rsidRPr="003307F9" w:rsidTr="00D4638C">
        <w:tc>
          <w:tcPr>
            <w:tcW w:w="4855" w:type="dxa"/>
            <w:tcBorders>
              <w:top w:val="single" w:sz="4" w:space="0" w:color="auto"/>
              <w:left w:val="nil"/>
              <w:bottom w:val="nil"/>
              <w:right w:val="nil"/>
            </w:tcBorders>
            <w:hideMark/>
          </w:tcPr>
          <w:p w:rsidR="00D4638C" w:rsidRPr="003307F9" w:rsidRDefault="00D4638C" w:rsidP="00D4638C">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D4638C" w:rsidRPr="003307F9" w:rsidRDefault="00D4638C" w:rsidP="00D4638C">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D4638C" w:rsidRPr="003307F9" w:rsidRDefault="00D4638C" w:rsidP="00D4638C">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D4638C" w:rsidRPr="003307F9" w:rsidRDefault="00D4638C" w:rsidP="002E1C1F">
      <w:pPr>
        <w:numPr>
          <w:ilvl w:val="0"/>
          <w:numId w:val="194"/>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HK916A099</w:t>
      </w:r>
    </w:p>
    <w:p w:rsidR="00D4638C" w:rsidRPr="003307F9" w:rsidRDefault="00D4638C" w:rsidP="002E1C1F">
      <w:pPr>
        <w:numPr>
          <w:ilvl w:val="0"/>
          <w:numId w:val="194"/>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A tantárgy megnevezése (magyarul):</w:t>
      </w:r>
      <w:r w:rsidRPr="003307F9">
        <w:rPr>
          <w:rFonts w:ascii="Verdana" w:eastAsia="Times New Roman" w:hAnsi="Verdana" w:cs="Times New Roman"/>
          <w:bCs/>
          <w:sz w:val="20"/>
          <w:szCs w:val="20"/>
          <w:lang w:eastAsia="hu-HU"/>
        </w:rPr>
        <w:t xml:space="preserve"> Helikopter specifikus ismeretek</w:t>
      </w:r>
    </w:p>
    <w:p w:rsidR="00D4638C" w:rsidRPr="003307F9" w:rsidRDefault="00D4638C" w:rsidP="002E1C1F">
      <w:pPr>
        <w:numPr>
          <w:ilvl w:val="0"/>
          <w:numId w:val="194"/>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sz w:val="20"/>
          <w:szCs w:val="20"/>
          <w:lang w:val="en-GB" w:eastAsia="hu-HU"/>
        </w:rPr>
        <w:t>Helicopter specific knowledge</w:t>
      </w:r>
    </w:p>
    <w:p w:rsidR="00D4638C" w:rsidRPr="003307F9" w:rsidRDefault="00D4638C" w:rsidP="002E1C1F">
      <w:pPr>
        <w:numPr>
          <w:ilvl w:val="0"/>
          <w:numId w:val="194"/>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D4638C" w:rsidRPr="003307F9" w:rsidRDefault="00D4638C" w:rsidP="002E1C1F">
      <w:pPr>
        <w:widowControl w:val="0"/>
        <w:numPr>
          <w:ilvl w:val="1"/>
          <w:numId w:val="197"/>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3 </w:t>
      </w:r>
      <w:r w:rsidRPr="003307F9">
        <w:rPr>
          <w:rFonts w:ascii="Verdana" w:eastAsia="Times New Roman" w:hAnsi="Verdana" w:cs="Times New Roman"/>
          <w:bCs/>
          <w:sz w:val="20"/>
          <w:szCs w:val="20"/>
        </w:rPr>
        <w:t>kredit</w:t>
      </w:r>
    </w:p>
    <w:p w:rsidR="00D4638C" w:rsidRPr="003307F9" w:rsidRDefault="00D4638C" w:rsidP="002E1C1F">
      <w:pPr>
        <w:widowControl w:val="0"/>
        <w:numPr>
          <w:ilvl w:val="1"/>
          <w:numId w:val="197"/>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50% gyakorlat, 50% elmélet</w:t>
      </w:r>
    </w:p>
    <w:p w:rsidR="00D4638C" w:rsidRPr="003307F9" w:rsidRDefault="00D4638C" w:rsidP="002E1C1F">
      <w:pPr>
        <w:numPr>
          <w:ilvl w:val="0"/>
          <w:numId w:val="194"/>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szakirányok/specializációk megnevezése (ahol oktatják):</w:t>
      </w:r>
      <w:r w:rsidRPr="003307F9">
        <w:rPr>
          <w:rFonts w:ascii="Verdana" w:eastAsia="Times New Roman" w:hAnsi="Verdana" w:cs="Times New Roman"/>
          <w:bCs/>
          <w:sz w:val="20"/>
          <w:szCs w:val="20"/>
          <w:lang w:eastAsia="hu-HU"/>
        </w:rPr>
        <w:t xml:space="preserve"> Állami légiközlekedési alapképzési szak, Állami légijármű-vezető szakirány</w:t>
      </w:r>
    </w:p>
    <w:p w:rsidR="00D4638C" w:rsidRPr="003307F9" w:rsidRDefault="00D4638C" w:rsidP="002E1C1F">
      <w:pPr>
        <w:numPr>
          <w:ilvl w:val="0"/>
          <w:numId w:val="194"/>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Repülő Sárkány-hajtómű Tanszék</w:t>
      </w:r>
    </w:p>
    <w:p w:rsidR="00D4638C" w:rsidRPr="003307F9" w:rsidRDefault="00D4638C" w:rsidP="002E1C1F">
      <w:pPr>
        <w:numPr>
          <w:ilvl w:val="0"/>
          <w:numId w:val="194"/>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bCs/>
          <w:sz w:val="20"/>
          <w:szCs w:val="20"/>
          <w:lang w:eastAsia="hu-HU"/>
        </w:rPr>
        <w:t>Dr. Pogácsás Imre, PhD</w:t>
      </w:r>
    </w:p>
    <w:p w:rsidR="00D4638C" w:rsidRPr="003307F9" w:rsidRDefault="00D4638C" w:rsidP="002E1C1F">
      <w:pPr>
        <w:numPr>
          <w:ilvl w:val="0"/>
          <w:numId w:val="194"/>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w:t>
      </w:r>
    </w:p>
    <w:p w:rsidR="00D4638C" w:rsidRPr="003307F9" w:rsidRDefault="00D4638C" w:rsidP="002E1C1F">
      <w:pPr>
        <w:numPr>
          <w:ilvl w:val="1"/>
          <w:numId w:val="194"/>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 óraszám/félév: 28</w:t>
      </w:r>
    </w:p>
    <w:p w:rsidR="00D4638C" w:rsidRPr="003307F9" w:rsidRDefault="00D4638C" w:rsidP="002E1C1F">
      <w:pPr>
        <w:numPr>
          <w:ilvl w:val="2"/>
          <w:numId w:val="194"/>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nappali munkarend: </w:t>
      </w:r>
      <w:r w:rsidRPr="003307F9">
        <w:rPr>
          <w:rFonts w:ascii="Verdana" w:eastAsia="Times New Roman" w:hAnsi="Verdana" w:cs="Times New Roman"/>
          <w:bCs/>
          <w:sz w:val="20"/>
          <w:szCs w:val="20"/>
        </w:rPr>
        <w:t>28 óra/félév (14 EA + 0 SZ + 14 GY)</w:t>
      </w:r>
    </w:p>
    <w:p w:rsidR="00D4638C" w:rsidRPr="003307F9" w:rsidRDefault="00D4638C" w:rsidP="002E1C1F">
      <w:pPr>
        <w:numPr>
          <w:ilvl w:val="2"/>
          <w:numId w:val="194"/>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D4638C" w:rsidRPr="003307F9" w:rsidRDefault="00D4638C" w:rsidP="002E1C1F">
      <w:pPr>
        <w:numPr>
          <w:ilvl w:val="1"/>
          <w:numId w:val="194"/>
        </w:numPr>
        <w:tabs>
          <w:tab w:val="right" w:pos="993"/>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2 óra/hét (1+1)</w:t>
      </w:r>
    </w:p>
    <w:p w:rsidR="00D4638C" w:rsidRPr="003307F9" w:rsidRDefault="00D4638C" w:rsidP="002E1C1F">
      <w:pPr>
        <w:numPr>
          <w:ilvl w:val="1"/>
          <w:numId w:val="194"/>
        </w:numPr>
        <w:tabs>
          <w:tab w:val="right" w:pos="993"/>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Az ismeret átadásában alkalmazandó további sajátos módok, jellemzők:</w:t>
      </w:r>
    </w:p>
    <w:p w:rsidR="00D4638C" w:rsidRPr="003307F9" w:rsidRDefault="00D4638C" w:rsidP="002E1C1F">
      <w:pPr>
        <w:numPr>
          <w:ilvl w:val="0"/>
          <w:numId w:val="194"/>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A tantárgy szakmai tartalma (magyarul</w:t>
      </w:r>
      <w:r w:rsidRPr="003307F9">
        <w:rPr>
          <w:rFonts w:ascii="Verdana" w:eastAsia="Times New Roman" w:hAnsi="Verdana" w:cs="Times New Roman"/>
          <w:bCs/>
          <w:sz w:val="20"/>
          <w:szCs w:val="20"/>
          <w:lang w:eastAsia="hu-HU"/>
        </w:rPr>
        <w:t>): Helikopter általános ismeretek, kiegészítő speciális helikopter repüléselmélet, üzemeltetési eljárások, repülési teljesítmény és tervezés</w:t>
      </w:r>
      <w:r w:rsidRPr="003307F9">
        <w:rPr>
          <w:rFonts w:ascii="Verdana" w:eastAsia="Times New Roman" w:hAnsi="Verdana" w:cs="Times New Roman"/>
          <w:b/>
          <w:bCs/>
          <w:sz w:val="20"/>
          <w:szCs w:val="20"/>
          <w:lang w:eastAsia="hu-HU"/>
        </w:rPr>
        <w:t>.</w:t>
      </w:r>
    </w:p>
    <w:p w:rsidR="00D4638C" w:rsidRPr="003307F9" w:rsidRDefault="00D4638C" w:rsidP="00D4638C">
      <w:pPr>
        <w:spacing w:before="120" w:after="0" w:line="240" w:lineRule="auto"/>
        <w:ind w:left="426" w:hanging="357"/>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ab/>
        <w:t xml:space="preserve">A tantárgy szakmai tartalma (angolul) (Course description): </w:t>
      </w:r>
      <w:r w:rsidRPr="003307F9">
        <w:rPr>
          <w:rFonts w:ascii="Verdana" w:eastAsia="Times New Roman" w:hAnsi="Verdana" w:cs="Times New Roman"/>
          <w:bCs/>
          <w:sz w:val="20"/>
          <w:szCs w:val="20"/>
          <w:lang w:val="en-GB" w:eastAsia="hu-HU"/>
        </w:rPr>
        <w:t>Helicopter general knowledge, special helicopter flight theory, operational procedures, flight performance and planning.</w:t>
      </w:r>
    </w:p>
    <w:p w:rsidR="00D4638C" w:rsidRPr="003307F9" w:rsidRDefault="00D4638C" w:rsidP="002E1C1F">
      <w:pPr>
        <w:numPr>
          <w:ilvl w:val="0"/>
          <w:numId w:val="194"/>
        </w:numPr>
        <w:tabs>
          <w:tab w:val="left" w:pos="284"/>
          <w:tab w:val="num" w:pos="851"/>
        </w:tabs>
        <w:spacing w:before="120" w:after="0" w:line="240" w:lineRule="auto"/>
        <w:ind w:left="425" w:hanging="425"/>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(magyarul): </w:t>
      </w:r>
    </w:p>
    <w:p w:rsidR="00D4638C" w:rsidRPr="003307F9" w:rsidRDefault="00D4638C" w:rsidP="00D4638C">
      <w:pPr>
        <w:spacing w:before="120" w:after="0" w:line="240" w:lineRule="auto"/>
        <w:ind w:left="426"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b/>
        <w:t xml:space="preserve">Tudása: </w:t>
      </w:r>
    </w:p>
    <w:p w:rsidR="00D4638C" w:rsidRPr="003307F9" w:rsidRDefault="00D4638C" w:rsidP="002E1C1F">
      <w:pPr>
        <w:numPr>
          <w:ilvl w:val="0"/>
          <w:numId w:val="198"/>
        </w:numPr>
        <w:spacing w:before="120" w:after="0" w:line="240" w:lineRule="auto"/>
        <w:ind w:left="993"/>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Ismeri a helikopter aerodinamikáját, vezérlését, rendszereit, berendezéseit. Ismeri a helikopter földi és légi üzemeltetésének elméletét, a speciális navigációs és teljesítményszámításhoz szükséges elméleti alapokat, a helikopterrel végrehajtott repülés elméleti sajátosságait. </w:t>
      </w:r>
    </w:p>
    <w:p w:rsidR="00D4638C" w:rsidRPr="003307F9" w:rsidRDefault="00D4638C" w:rsidP="00D4638C">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D4638C" w:rsidRPr="003307F9" w:rsidRDefault="00D4638C" w:rsidP="002E1C1F">
      <w:pPr>
        <w:numPr>
          <w:ilvl w:val="0"/>
          <w:numId w:val="198"/>
        </w:numPr>
        <w:spacing w:before="120" w:after="0" w:line="240" w:lineRule="auto"/>
        <w:ind w:left="993"/>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Képes helikopterrel végrehajtott repülés megtervezésére, a repülési terv elkészítésére, leadására, a szükséges léginavigációs és teljesítményszámítás elvégzésére.</w:t>
      </w:r>
    </w:p>
    <w:p w:rsidR="00D4638C" w:rsidRPr="003307F9" w:rsidRDefault="00D4638C" w:rsidP="00D4638C">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D4638C" w:rsidRPr="003307F9" w:rsidRDefault="00D4638C" w:rsidP="002E1C1F">
      <w:pPr>
        <w:numPr>
          <w:ilvl w:val="0"/>
          <w:numId w:val="198"/>
        </w:numPr>
        <w:spacing w:before="120" w:after="0" w:line="240" w:lineRule="auto"/>
        <w:ind w:left="993"/>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Megosztja tapasztalatait munkatársaival, így segítve fejlődésüket.</w:t>
      </w:r>
    </w:p>
    <w:p w:rsidR="00D4638C" w:rsidRPr="003307F9" w:rsidRDefault="00D4638C" w:rsidP="00D4638C">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Autonómiája és felelőssége: </w:t>
      </w:r>
    </w:p>
    <w:p w:rsidR="00D4638C" w:rsidRPr="003307F9" w:rsidRDefault="00D4638C" w:rsidP="002E1C1F">
      <w:pPr>
        <w:numPr>
          <w:ilvl w:val="0"/>
          <w:numId w:val="198"/>
        </w:numPr>
        <w:spacing w:before="120" w:after="0" w:line="240" w:lineRule="auto"/>
        <w:ind w:left="993"/>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lastRenderedPageBreak/>
        <w:t>A légiközlekedés területén megjelenő folyamatokban képes önállóan döntéseket hozni, azokat felelősséggel, a jogszabályi keretek figyelembevételével végrehajtani.</w:t>
      </w:r>
    </w:p>
    <w:p w:rsidR="00D4638C" w:rsidRPr="003307F9" w:rsidRDefault="00D4638C" w:rsidP="00D4638C">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D4638C" w:rsidRPr="003307F9" w:rsidRDefault="00D4638C" w:rsidP="00D4638C">
      <w:pPr>
        <w:spacing w:before="120" w:after="120" w:line="240" w:lineRule="auto"/>
        <w:ind w:left="426" w:hanging="1"/>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D4638C" w:rsidRPr="003307F9" w:rsidRDefault="00D4638C" w:rsidP="002E1C1F">
      <w:pPr>
        <w:numPr>
          <w:ilvl w:val="0"/>
          <w:numId w:val="198"/>
        </w:numPr>
        <w:spacing w:before="120" w:after="0" w:line="240" w:lineRule="auto"/>
        <w:ind w:left="993"/>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 xml:space="preserve">He or she is familiar with the aerodynamics, control, systems and equipment of </w:t>
      </w:r>
      <w:r w:rsidRPr="003307F9">
        <w:rPr>
          <w:rFonts w:ascii="Verdana" w:eastAsia="Times New Roman" w:hAnsi="Verdana" w:cs="Times New Roman"/>
          <w:bCs/>
          <w:sz w:val="20"/>
          <w:szCs w:val="20"/>
          <w:lang w:eastAsia="hu-HU"/>
        </w:rPr>
        <w:t>helicopters</w:t>
      </w:r>
      <w:r w:rsidRPr="003307F9">
        <w:rPr>
          <w:rFonts w:ascii="Verdana" w:eastAsia="Times New Roman" w:hAnsi="Verdana" w:cs="Times New Roman"/>
          <w:bCs/>
          <w:sz w:val="20"/>
          <w:szCs w:val="20"/>
          <w:lang w:val="en-GB" w:eastAsia="hu-HU"/>
        </w:rPr>
        <w:t xml:space="preserve">. Familiar with the theory of ground and </w:t>
      </w:r>
      <w:r w:rsidRPr="003307F9">
        <w:rPr>
          <w:rFonts w:ascii="Verdana" w:eastAsia="Times New Roman" w:hAnsi="Verdana" w:cs="Times New Roman"/>
          <w:bCs/>
          <w:sz w:val="20"/>
          <w:szCs w:val="20"/>
          <w:lang w:eastAsia="hu-HU"/>
        </w:rPr>
        <w:t>air</w:t>
      </w:r>
      <w:r w:rsidRPr="003307F9">
        <w:rPr>
          <w:rFonts w:ascii="Verdana" w:eastAsia="Times New Roman" w:hAnsi="Verdana" w:cs="Times New Roman"/>
          <w:bCs/>
          <w:sz w:val="20"/>
          <w:szCs w:val="20"/>
          <w:lang w:val="en-GB" w:eastAsia="hu-HU"/>
        </w:rPr>
        <w:t xml:space="preserve"> operation of helicopters, the theoretical basics for the special navigation and performance calculation, the theoretical features of a helicopter flight.</w:t>
      </w:r>
      <w:r w:rsidRPr="003307F9">
        <w:rPr>
          <w:rFonts w:ascii="Verdana" w:eastAsia="Times New Roman" w:hAnsi="Verdana" w:cs="Times New Roman"/>
          <w:b/>
          <w:sz w:val="20"/>
          <w:szCs w:val="20"/>
          <w:lang w:eastAsia="hu-HU"/>
        </w:rPr>
        <w:t xml:space="preserve"> </w:t>
      </w:r>
    </w:p>
    <w:p w:rsidR="00D4638C" w:rsidRPr="003307F9" w:rsidRDefault="00D4638C" w:rsidP="00D4638C">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w:t>
      </w:r>
    </w:p>
    <w:p w:rsidR="00D4638C" w:rsidRPr="003307F9" w:rsidRDefault="00D4638C" w:rsidP="002E1C1F">
      <w:pPr>
        <w:numPr>
          <w:ilvl w:val="0"/>
          <w:numId w:val="198"/>
        </w:numPr>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bCs/>
          <w:sz w:val="20"/>
          <w:szCs w:val="20"/>
          <w:lang w:val="en-GB" w:eastAsia="hu-HU"/>
        </w:rPr>
        <w:t>Able to perform a flight with a helicopter, to prepare and deliver a flight plan, perform the required air navigation and performance calculations.</w:t>
      </w:r>
    </w:p>
    <w:p w:rsidR="00D4638C" w:rsidRPr="003307F9" w:rsidRDefault="00D4638C" w:rsidP="00D4638C">
      <w:pPr>
        <w:tabs>
          <w:tab w:val="right" w:pos="9072"/>
        </w:tabs>
        <w:spacing w:before="120" w:after="0" w:line="240" w:lineRule="auto"/>
        <w:ind w:left="782" w:hanging="357"/>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D4638C" w:rsidRPr="003307F9" w:rsidRDefault="00D4638C" w:rsidP="002E1C1F">
      <w:pPr>
        <w:numPr>
          <w:ilvl w:val="0"/>
          <w:numId w:val="198"/>
        </w:numPr>
        <w:spacing w:before="120" w:after="0" w:line="240" w:lineRule="auto"/>
        <w:ind w:left="993"/>
        <w:jc w:val="both"/>
        <w:rPr>
          <w:rFonts w:ascii="Verdana" w:eastAsia="Times New Roman" w:hAnsi="Verdana" w:cs="Times New Roman"/>
          <w:b/>
          <w:sz w:val="20"/>
          <w:szCs w:val="20"/>
          <w:lang w:val="en-GB" w:eastAsia="hu-HU"/>
        </w:rPr>
      </w:pPr>
      <w:r w:rsidRPr="003307F9">
        <w:rPr>
          <w:rFonts w:ascii="Verdana" w:eastAsia="Times New Roman" w:hAnsi="Verdana" w:cs="Times New Roman"/>
          <w:bCs/>
          <w:sz w:val="20"/>
          <w:szCs w:val="20"/>
          <w:lang w:val="en-GB" w:eastAsia="hu-HU"/>
        </w:rPr>
        <w:t>Shares his (her) experience with his (</w:t>
      </w:r>
      <w:r w:rsidRPr="003307F9">
        <w:rPr>
          <w:rFonts w:ascii="Verdana" w:eastAsia="Times New Roman" w:hAnsi="Verdana" w:cs="Times New Roman"/>
          <w:bCs/>
          <w:sz w:val="20"/>
          <w:szCs w:val="20"/>
          <w:lang w:eastAsia="hu-HU"/>
        </w:rPr>
        <w:t>her</w:t>
      </w:r>
      <w:r w:rsidRPr="003307F9">
        <w:rPr>
          <w:rFonts w:ascii="Verdana" w:eastAsia="Times New Roman" w:hAnsi="Verdana" w:cs="Times New Roman"/>
          <w:bCs/>
          <w:sz w:val="20"/>
          <w:szCs w:val="20"/>
          <w:lang w:val="en-GB" w:eastAsia="hu-HU"/>
        </w:rPr>
        <w:t>) colleagues to help develop themselves.</w:t>
      </w:r>
    </w:p>
    <w:p w:rsidR="00D4638C" w:rsidRPr="003307F9" w:rsidRDefault="00D4638C" w:rsidP="00D4638C">
      <w:pPr>
        <w:spacing w:before="120" w:after="120" w:line="240" w:lineRule="auto"/>
        <w:ind w:left="426" w:hanging="1"/>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Autonomy and responsibility: </w:t>
      </w:r>
    </w:p>
    <w:p w:rsidR="00D4638C" w:rsidRPr="003307F9" w:rsidRDefault="00D4638C" w:rsidP="002E1C1F">
      <w:pPr>
        <w:numPr>
          <w:ilvl w:val="0"/>
          <w:numId w:val="198"/>
        </w:numPr>
        <w:spacing w:before="120" w:after="0" w:line="240" w:lineRule="auto"/>
        <w:ind w:left="993"/>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val="en-GB" w:eastAsia="hu-HU"/>
        </w:rPr>
        <w:t>Able to make autonomous decisions in aviation processes and to implement them with responsibility and within the legal framework.</w:t>
      </w:r>
    </w:p>
    <w:p w:rsidR="00D4638C" w:rsidRPr="003307F9" w:rsidRDefault="00D4638C" w:rsidP="002E1C1F">
      <w:pPr>
        <w:numPr>
          <w:ilvl w:val="0"/>
          <w:numId w:val="194"/>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Előtanulmányi kötelezettségek: </w:t>
      </w:r>
      <w:r w:rsidRPr="003307F9">
        <w:rPr>
          <w:rFonts w:ascii="Verdana" w:eastAsia="Times New Roman" w:hAnsi="Verdana" w:cs="Times New Roman"/>
          <w:sz w:val="20"/>
          <w:szCs w:val="20"/>
          <w:lang w:eastAsia="hu-HU"/>
        </w:rPr>
        <w:t xml:space="preserve">- </w:t>
      </w:r>
    </w:p>
    <w:p w:rsidR="00D4638C" w:rsidRPr="003307F9" w:rsidRDefault="00D4638C" w:rsidP="002E1C1F">
      <w:pPr>
        <w:numPr>
          <w:ilvl w:val="0"/>
          <w:numId w:val="194"/>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 tantárgy tananyagának leírása, tematika. Description of the subject, curriculum (magyarul, angolul - English):</w:t>
      </w:r>
    </w:p>
    <w:p w:rsidR="00D4638C" w:rsidRPr="003307F9" w:rsidRDefault="00D4638C" w:rsidP="002E1C1F">
      <w:pPr>
        <w:widowControl w:val="0"/>
        <w:numPr>
          <w:ilvl w:val="1"/>
          <w:numId w:val="194"/>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A </w:t>
      </w:r>
      <w:r w:rsidRPr="003307F9">
        <w:rPr>
          <w:rFonts w:ascii="Verdana" w:eastAsia="Times New Roman" w:hAnsi="Verdana" w:cs="Times New Roman"/>
          <w:kern w:val="2"/>
          <w:sz w:val="20"/>
          <w:szCs w:val="20"/>
        </w:rPr>
        <w:t>forgószárny</w:t>
      </w:r>
      <w:r w:rsidRPr="003307F9">
        <w:rPr>
          <w:rFonts w:ascii="Verdana" w:eastAsia="Times New Roman" w:hAnsi="Verdana" w:cs="Times New Roman"/>
          <w:bCs/>
          <w:sz w:val="20"/>
          <w:szCs w:val="20"/>
          <w:lang w:eastAsia="hu-HU"/>
        </w:rPr>
        <w:t xml:space="preserve"> aerodinamikája, működése. A forgószárny működése tengely irányú és ferde átáramlási üzemmódokban. a forgószárny különleges üzemmódjai. Örvény gyűrű és önforgási üzemmódok. </w:t>
      </w:r>
      <w:r w:rsidRPr="003307F9">
        <w:rPr>
          <w:rFonts w:ascii="Verdana" w:eastAsia="Times New Roman" w:hAnsi="Verdana" w:cs="Times New Roman"/>
          <w:i/>
          <w:sz w:val="20"/>
          <w:szCs w:val="20"/>
          <w:lang w:eastAsia="hu-HU"/>
        </w:rPr>
        <w:t>(Aerodynamics and operation of rotor. Swivel operation in axial and oblique flow modes. special modes of rotor. Swirl ring and self-rotating modes.)</w:t>
      </w:r>
    </w:p>
    <w:p w:rsidR="00D4638C" w:rsidRPr="003307F9" w:rsidRDefault="00D4638C" w:rsidP="002E1C1F">
      <w:pPr>
        <w:widowControl w:val="0"/>
        <w:numPr>
          <w:ilvl w:val="1"/>
          <w:numId w:val="194"/>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A helikopter fel és leszállása, emelkedése és siklása, valamint a vízszintes repülés dinamikai viszonyai. </w:t>
      </w:r>
      <w:r w:rsidRPr="003307F9">
        <w:rPr>
          <w:rFonts w:ascii="Verdana" w:eastAsia="Times New Roman" w:hAnsi="Verdana" w:cs="Times New Roman"/>
          <w:kern w:val="2"/>
          <w:sz w:val="20"/>
          <w:szCs w:val="20"/>
        </w:rPr>
        <w:t>Penaud</w:t>
      </w:r>
      <w:r w:rsidRPr="003307F9">
        <w:rPr>
          <w:rFonts w:ascii="Verdana" w:eastAsia="Times New Roman" w:hAnsi="Verdana" w:cs="Times New Roman"/>
          <w:bCs/>
          <w:sz w:val="20"/>
          <w:szCs w:val="20"/>
          <w:lang w:eastAsia="hu-HU"/>
        </w:rPr>
        <w:t xml:space="preserve"> diagram. </w:t>
      </w:r>
      <w:r w:rsidRPr="003307F9">
        <w:rPr>
          <w:rFonts w:ascii="Verdana" w:eastAsia="Times New Roman" w:hAnsi="Verdana" w:cs="Times New Roman"/>
          <w:i/>
          <w:sz w:val="20"/>
          <w:szCs w:val="20"/>
          <w:lang w:eastAsia="hu-HU"/>
        </w:rPr>
        <w:t>(Take-off, and landing of the helicopter, climb and glide, and horizontal flight. Penaud chart.)</w:t>
      </w:r>
    </w:p>
    <w:p w:rsidR="00D4638C" w:rsidRPr="003307F9" w:rsidRDefault="00D4638C" w:rsidP="002E1C1F">
      <w:pPr>
        <w:widowControl w:val="0"/>
        <w:numPr>
          <w:ilvl w:val="1"/>
          <w:numId w:val="194"/>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A helikopter kormányzása, különleges repülési üzemmódok. Légpárna hatás, felugrás. </w:t>
      </w:r>
      <w:r w:rsidRPr="003307F9">
        <w:rPr>
          <w:rFonts w:ascii="Verdana" w:eastAsia="Times New Roman" w:hAnsi="Verdana" w:cs="Times New Roman"/>
          <w:i/>
          <w:sz w:val="20"/>
          <w:szCs w:val="20"/>
          <w:lang w:eastAsia="hu-HU"/>
        </w:rPr>
        <w:t xml:space="preserve">(Helicopter </w:t>
      </w:r>
      <w:r w:rsidRPr="003307F9">
        <w:rPr>
          <w:rFonts w:ascii="Verdana" w:eastAsia="Times New Roman" w:hAnsi="Verdana" w:cs="Times New Roman"/>
          <w:kern w:val="2"/>
          <w:sz w:val="20"/>
          <w:szCs w:val="20"/>
        </w:rPr>
        <w:t>control</w:t>
      </w:r>
      <w:r w:rsidRPr="003307F9">
        <w:rPr>
          <w:rFonts w:ascii="Verdana" w:eastAsia="Times New Roman" w:hAnsi="Verdana" w:cs="Times New Roman"/>
          <w:i/>
          <w:sz w:val="20"/>
          <w:szCs w:val="20"/>
          <w:lang w:eastAsia="hu-HU"/>
        </w:rPr>
        <w:t>, special flight modes. Air cushion effect, jumping up.)</w:t>
      </w:r>
    </w:p>
    <w:p w:rsidR="00D4638C" w:rsidRPr="003307F9" w:rsidRDefault="00D4638C" w:rsidP="002E1C1F">
      <w:pPr>
        <w:widowControl w:val="0"/>
        <w:numPr>
          <w:ilvl w:val="1"/>
          <w:numId w:val="194"/>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A helikopter fő szerkezeti részei, az építésben használatos anyagok. A törzs szerkezete. A forgószárny </w:t>
      </w:r>
      <w:r w:rsidRPr="003307F9">
        <w:rPr>
          <w:rFonts w:ascii="Verdana" w:eastAsia="Times New Roman" w:hAnsi="Verdana" w:cs="Times New Roman"/>
          <w:kern w:val="2"/>
          <w:sz w:val="20"/>
          <w:szCs w:val="20"/>
        </w:rPr>
        <w:t>szerkezete</w:t>
      </w:r>
      <w:r w:rsidRPr="003307F9">
        <w:rPr>
          <w:rFonts w:ascii="Verdana" w:eastAsia="Times New Roman" w:hAnsi="Verdana" w:cs="Times New Roman"/>
          <w:bCs/>
          <w:sz w:val="20"/>
          <w:szCs w:val="20"/>
          <w:lang w:eastAsia="hu-HU"/>
        </w:rPr>
        <w:t xml:space="preserve">, futóművek, és a vezérlés. A reduktorok. A sárkányszerkezet tüzelőanyag- és hidraulika rendszere. </w:t>
      </w:r>
      <w:r w:rsidRPr="003307F9">
        <w:rPr>
          <w:rFonts w:ascii="Verdana" w:eastAsia="Times New Roman" w:hAnsi="Verdana" w:cs="Times New Roman"/>
          <w:i/>
          <w:sz w:val="20"/>
          <w:szCs w:val="20"/>
          <w:lang w:eastAsia="hu-HU"/>
        </w:rPr>
        <w:t>(The main structural parts of the helicopter, the materials used in its construction. Structure of the strain. The structure of the rotor, the landing gear, and the control. The reducers. Fuel and hydraulic system of the dragon structure.)</w:t>
      </w:r>
    </w:p>
    <w:p w:rsidR="00D4638C" w:rsidRPr="003307F9" w:rsidRDefault="00D4638C" w:rsidP="002E1C1F">
      <w:pPr>
        <w:widowControl w:val="0"/>
        <w:numPr>
          <w:ilvl w:val="1"/>
          <w:numId w:val="194"/>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Helikopter hajtóművek. Az Otto-motor, és a légcsavaros gázturbinás hajtómű. Hajtóművek tüzelőanyagai, </w:t>
      </w:r>
      <w:r w:rsidRPr="003307F9">
        <w:rPr>
          <w:rFonts w:ascii="Verdana" w:eastAsia="Times New Roman" w:hAnsi="Verdana" w:cs="Times New Roman"/>
          <w:kern w:val="2"/>
          <w:sz w:val="20"/>
          <w:szCs w:val="20"/>
        </w:rPr>
        <w:t>kenőanyagai</w:t>
      </w:r>
      <w:r w:rsidRPr="003307F9">
        <w:rPr>
          <w:rFonts w:ascii="Verdana" w:eastAsia="Times New Roman" w:hAnsi="Verdana" w:cs="Times New Roman"/>
          <w:bCs/>
          <w:sz w:val="20"/>
          <w:szCs w:val="20"/>
          <w:lang w:eastAsia="hu-HU"/>
        </w:rPr>
        <w:t xml:space="preserve">, és egyéb üzemanyagok. Helikopterek jégtelenítő, tűzoltó rendszerei. </w:t>
      </w:r>
      <w:r w:rsidRPr="003307F9">
        <w:rPr>
          <w:rFonts w:ascii="Verdana" w:eastAsia="Times New Roman" w:hAnsi="Verdana" w:cs="Times New Roman"/>
          <w:i/>
          <w:sz w:val="20"/>
          <w:szCs w:val="20"/>
          <w:lang w:eastAsia="hu-HU"/>
        </w:rPr>
        <w:t>(Helicopter engines. The Otto engine and the propeller gas turbine engine. Transmission fuels, lubricants and other fuels. De-icing, fire-fighting systems for helicopters.)</w:t>
      </w:r>
    </w:p>
    <w:p w:rsidR="00D4638C" w:rsidRPr="003307F9" w:rsidRDefault="00D4638C" w:rsidP="002E1C1F">
      <w:pPr>
        <w:widowControl w:val="0"/>
        <w:numPr>
          <w:ilvl w:val="1"/>
          <w:numId w:val="194"/>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A helikopter műszerei. A sebességmérő, magasságmérő, variométer. A műhorizont, elfordulásjelzők, iránytű. A hajtómű és a forgószárny ellenőrző műszerek. </w:t>
      </w:r>
      <w:r w:rsidRPr="003307F9">
        <w:rPr>
          <w:rFonts w:ascii="Verdana" w:eastAsia="Times New Roman" w:hAnsi="Verdana" w:cs="Times New Roman"/>
          <w:i/>
          <w:sz w:val="20"/>
          <w:szCs w:val="20"/>
          <w:lang w:eastAsia="hu-HU"/>
        </w:rPr>
        <w:t>(Helicopter instruments. Speedometer, altimeter, variometer. The artificial horizon, rotation indicators, compass. Gear and rotor control instruments.)</w:t>
      </w:r>
    </w:p>
    <w:p w:rsidR="00D4638C" w:rsidRPr="003307F9" w:rsidRDefault="00D4638C" w:rsidP="002E1C1F">
      <w:pPr>
        <w:widowControl w:val="0"/>
        <w:numPr>
          <w:ilvl w:val="1"/>
          <w:numId w:val="194"/>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Az elektromosságtan alapjai, feszültség és áramerősség, ellenállás, áramkörök. A helikopter elektromos </w:t>
      </w:r>
      <w:r w:rsidRPr="003307F9">
        <w:rPr>
          <w:rFonts w:ascii="Verdana" w:eastAsia="Times New Roman" w:hAnsi="Verdana" w:cs="Times New Roman"/>
          <w:kern w:val="2"/>
          <w:sz w:val="20"/>
          <w:szCs w:val="20"/>
        </w:rPr>
        <w:t>hálózata</w:t>
      </w:r>
      <w:r w:rsidRPr="003307F9">
        <w:rPr>
          <w:rFonts w:ascii="Verdana" w:eastAsia="Times New Roman" w:hAnsi="Verdana" w:cs="Times New Roman"/>
          <w:bCs/>
          <w:sz w:val="20"/>
          <w:szCs w:val="20"/>
          <w:lang w:eastAsia="hu-HU"/>
        </w:rPr>
        <w:t xml:space="preserve">, elemei. Akkumulátor, generátor, </w:t>
      </w:r>
      <w:r w:rsidRPr="003307F9">
        <w:rPr>
          <w:rFonts w:ascii="Verdana" w:eastAsia="Times New Roman" w:hAnsi="Verdana" w:cs="Times New Roman"/>
          <w:bCs/>
          <w:sz w:val="20"/>
          <w:szCs w:val="20"/>
          <w:lang w:eastAsia="hu-HU"/>
        </w:rPr>
        <w:lastRenderedPageBreak/>
        <w:t xml:space="preserve">elektromos motorok és villamos forgógépek. A robotpilóta. </w:t>
      </w:r>
      <w:r w:rsidRPr="003307F9">
        <w:rPr>
          <w:rFonts w:ascii="Verdana" w:eastAsia="Times New Roman" w:hAnsi="Verdana" w:cs="Times New Roman"/>
          <w:kern w:val="2"/>
          <w:sz w:val="20"/>
          <w:szCs w:val="20"/>
        </w:rPr>
        <w:t>Rádiótechnika</w:t>
      </w:r>
      <w:r w:rsidRPr="003307F9">
        <w:rPr>
          <w:rFonts w:ascii="Verdana" w:eastAsia="Times New Roman" w:hAnsi="Verdana" w:cs="Times New Roman"/>
          <w:bCs/>
          <w:sz w:val="20"/>
          <w:szCs w:val="20"/>
          <w:lang w:eastAsia="hu-HU"/>
        </w:rPr>
        <w:t xml:space="preserve"> alapok, elektromágneses hullámok. A helikopterek rádiói.</w:t>
      </w:r>
      <w:r w:rsidRPr="003307F9">
        <w:rPr>
          <w:rFonts w:ascii="Verdana" w:eastAsia="Times New Roman" w:hAnsi="Verdana" w:cs="Times New Roman"/>
          <w:i/>
          <w:sz w:val="20"/>
          <w:szCs w:val="20"/>
          <w:lang w:eastAsia="hu-HU"/>
        </w:rPr>
        <w:t xml:space="preserve"> (Basics of Electricity, voltage and current, resistance, circuits. Helicopter electrical network, batteries. Batteries, generators, electric motors and electric rotary machines. The autopilot. Basics of radio technology, electromagnetic waves. Helicopter radios.)</w:t>
      </w:r>
    </w:p>
    <w:p w:rsidR="00D4638C" w:rsidRPr="003307F9" w:rsidRDefault="00D4638C" w:rsidP="002E1C1F">
      <w:pPr>
        <w:widowControl w:val="0"/>
        <w:numPr>
          <w:ilvl w:val="1"/>
          <w:numId w:val="194"/>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Ellenőrző foglalkozás. </w:t>
      </w:r>
      <w:r w:rsidRPr="003307F9">
        <w:rPr>
          <w:rFonts w:ascii="Verdana" w:eastAsia="Times New Roman" w:hAnsi="Verdana" w:cs="Times New Roman"/>
          <w:i/>
          <w:sz w:val="20"/>
          <w:szCs w:val="20"/>
          <w:lang w:eastAsia="hu-HU"/>
        </w:rPr>
        <w:t>(Exam.)</w:t>
      </w:r>
    </w:p>
    <w:p w:rsidR="00D4638C" w:rsidRPr="003307F9" w:rsidRDefault="00D4638C" w:rsidP="002E1C1F">
      <w:pPr>
        <w:widowControl w:val="0"/>
        <w:numPr>
          <w:ilvl w:val="1"/>
          <w:numId w:val="194"/>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A helikopter földi üzemeltetése: Helikopterek időszakos ellenőrzései, kiszolgálási változatai és az azokban elvégezhető munkák, helikopter repülés előtti átvétele. </w:t>
      </w:r>
      <w:r w:rsidRPr="003307F9">
        <w:rPr>
          <w:rFonts w:ascii="Verdana" w:eastAsia="Times New Roman" w:hAnsi="Verdana" w:cs="Times New Roman"/>
          <w:i/>
          <w:sz w:val="20"/>
          <w:szCs w:val="20"/>
          <w:lang w:eastAsia="hu-HU"/>
        </w:rPr>
        <w:t>(Helicopter Ground Operation: Periodic inspections of helicopters, servicing variants and operations, helicopter take-off before flight.)</w:t>
      </w:r>
    </w:p>
    <w:p w:rsidR="00D4638C" w:rsidRPr="003307F9" w:rsidRDefault="00D4638C" w:rsidP="002E1C1F">
      <w:pPr>
        <w:widowControl w:val="0"/>
        <w:numPr>
          <w:ilvl w:val="1"/>
          <w:numId w:val="194"/>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A helikopter légi üzemeltetése: Helikopterek repülés közbeni vészhelyzeti eljárásai, egy illetve mindkét hajtómű leállása, hidraulika rendszer meghibásodása, útirányú vezérlés meghibásodása, helikopteres repülésre veszélyes sebesség és magassági zónák, repülési elemek (felszállás, emelkedés, fordulók, siklás, leszállás). </w:t>
      </w:r>
      <w:r w:rsidRPr="003307F9">
        <w:rPr>
          <w:rFonts w:ascii="Verdana" w:eastAsia="Times New Roman" w:hAnsi="Verdana" w:cs="Times New Roman"/>
          <w:i/>
          <w:sz w:val="20"/>
          <w:szCs w:val="20"/>
          <w:lang w:eastAsia="hu-HU"/>
        </w:rPr>
        <w:t>(Helicopter Air Operations: Helicopters in-flight emergency procedures, failure of one or both engines, malfunction of hydraulic system, directional control malfunction, helicopter flight speed and altitude zones, flight elements (takeoff, ascent, turn, glide, landing).)</w:t>
      </w:r>
    </w:p>
    <w:p w:rsidR="00D4638C" w:rsidRPr="003307F9" w:rsidRDefault="00D4638C" w:rsidP="002E1C1F">
      <w:pPr>
        <w:widowControl w:val="0"/>
        <w:numPr>
          <w:ilvl w:val="1"/>
          <w:numId w:val="194"/>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Navigációs és teljesítmény számítások: szélháromszög, rádiónavigációs alapfogalmak, navigációs </w:t>
      </w:r>
      <w:r w:rsidRPr="003307F9">
        <w:rPr>
          <w:rFonts w:ascii="Verdana" w:eastAsia="Times New Roman" w:hAnsi="Verdana" w:cs="Times New Roman"/>
          <w:kern w:val="2"/>
          <w:sz w:val="20"/>
          <w:szCs w:val="20"/>
        </w:rPr>
        <w:t>fejszámolás</w:t>
      </w:r>
      <w:r w:rsidRPr="003307F9">
        <w:rPr>
          <w:rFonts w:ascii="Verdana" w:eastAsia="Times New Roman" w:hAnsi="Verdana" w:cs="Times New Roman"/>
          <w:bCs/>
          <w:sz w:val="20"/>
          <w:szCs w:val="20"/>
          <w:lang w:eastAsia="hu-HU"/>
        </w:rPr>
        <w:t xml:space="preserve">, ható távolság és ható sugár számítása, Penaud-diagram, súlypontszámítás, felszálláshoz szükséges maximális teljesítmény számírtás. </w:t>
      </w:r>
      <w:r w:rsidRPr="003307F9">
        <w:rPr>
          <w:rFonts w:ascii="Verdana" w:eastAsia="Times New Roman" w:hAnsi="Verdana" w:cs="Times New Roman"/>
          <w:i/>
          <w:sz w:val="20"/>
          <w:szCs w:val="20"/>
          <w:lang w:eastAsia="hu-HU"/>
        </w:rPr>
        <w:t>(Navigation and Performance calculations: wind triangle, basic radio navigation concepts, navigation by mental arithmetic, calculation of range and radius of action, Penaud chart, Weight Center, maximum power Take-off calculation.)</w:t>
      </w:r>
    </w:p>
    <w:p w:rsidR="00D4638C" w:rsidRPr="003307F9" w:rsidRDefault="00D4638C" w:rsidP="002E1C1F">
      <w:pPr>
        <w:widowControl w:val="0"/>
        <w:numPr>
          <w:ilvl w:val="1"/>
          <w:numId w:val="194"/>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A helikopterrel való repülés elméleti sajátosságai: „Autórotációs” üzemmódon történő leszállás, helikopter és repülőgépszerű le és felszállás, „Őrvénygyűrű” üzemmód, Földi és légi rezonancia. </w:t>
      </w:r>
      <w:r w:rsidRPr="003307F9">
        <w:rPr>
          <w:rFonts w:ascii="Verdana" w:eastAsia="Times New Roman" w:hAnsi="Verdana" w:cs="Times New Roman"/>
          <w:i/>
          <w:sz w:val="20"/>
          <w:szCs w:val="20"/>
          <w:lang w:eastAsia="hu-HU"/>
        </w:rPr>
        <w:t>(</w:t>
      </w:r>
      <w:r w:rsidRPr="003307F9">
        <w:rPr>
          <w:rFonts w:ascii="Verdana" w:eastAsia="Times New Roman" w:hAnsi="Verdana" w:cs="Times New Roman"/>
          <w:kern w:val="2"/>
          <w:sz w:val="20"/>
          <w:szCs w:val="20"/>
        </w:rPr>
        <w:t>Theoretical</w:t>
      </w:r>
      <w:r w:rsidRPr="003307F9">
        <w:rPr>
          <w:rFonts w:ascii="Verdana" w:eastAsia="Times New Roman" w:hAnsi="Verdana" w:cs="Times New Roman"/>
          <w:i/>
          <w:sz w:val="20"/>
          <w:szCs w:val="20"/>
          <w:lang w:eastAsia="hu-HU"/>
        </w:rPr>
        <w:t xml:space="preserve"> features of helicopter flight: Landing in "autoto-rotational" mode, helicopter and airplane landing and take-off, "Whirlwind" mode, Ground and aerial resonance.)</w:t>
      </w:r>
    </w:p>
    <w:p w:rsidR="00D4638C" w:rsidRPr="003307F9" w:rsidRDefault="00D4638C" w:rsidP="002E1C1F">
      <w:pPr>
        <w:widowControl w:val="0"/>
        <w:numPr>
          <w:ilvl w:val="1"/>
          <w:numId w:val="194"/>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Repülés tervezés: Térképkidolgozás, repülési dokumentumok, üzemanyag számvetés, leszálló és </w:t>
      </w:r>
      <w:r w:rsidRPr="003307F9">
        <w:rPr>
          <w:rFonts w:ascii="Verdana" w:eastAsia="Times New Roman" w:hAnsi="Verdana" w:cs="Times New Roman"/>
          <w:kern w:val="2"/>
          <w:sz w:val="20"/>
          <w:szCs w:val="20"/>
        </w:rPr>
        <w:t>felszálló</w:t>
      </w:r>
      <w:r w:rsidRPr="003307F9">
        <w:rPr>
          <w:rFonts w:ascii="Verdana" w:eastAsia="Times New Roman" w:hAnsi="Verdana" w:cs="Times New Roman"/>
          <w:bCs/>
          <w:sz w:val="20"/>
          <w:szCs w:val="20"/>
          <w:lang w:eastAsia="hu-HU"/>
        </w:rPr>
        <w:t xml:space="preserve"> hellyel szemben támasztott követelmények, akadályok, szélirány figyelembevétele le és felszállási profil tervezésénél. </w:t>
      </w:r>
      <w:r w:rsidRPr="003307F9">
        <w:rPr>
          <w:rFonts w:ascii="Verdana" w:eastAsia="Times New Roman" w:hAnsi="Verdana" w:cs="Times New Roman"/>
          <w:i/>
          <w:sz w:val="20"/>
          <w:szCs w:val="20"/>
          <w:lang w:eastAsia="hu-HU"/>
        </w:rPr>
        <w:t>(Flight planning: Map development, flight documentation, fuel accounting, landing and take-off requirements, obstacles, wind direction and landing profile design.)</w:t>
      </w:r>
    </w:p>
    <w:p w:rsidR="00D4638C" w:rsidRPr="003307F9" w:rsidRDefault="00D4638C" w:rsidP="002E1C1F">
      <w:pPr>
        <w:widowControl w:val="0"/>
        <w:numPr>
          <w:ilvl w:val="1"/>
          <w:numId w:val="194"/>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kern w:val="2"/>
          <w:sz w:val="20"/>
          <w:szCs w:val="20"/>
        </w:rPr>
        <w:t>Ellenőrző</w:t>
      </w:r>
      <w:r w:rsidRPr="003307F9">
        <w:rPr>
          <w:rFonts w:ascii="Verdana" w:eastAsia="Times New Roman" w:hAnsi="Verdana" w:cs="Times New Roman"/>
          <w:bCs/>
          <w:sz w:val="20"/>
          <w:szCs w:val="20"/>
          <w:lang w:eastAsia="hu-HU"/>
        </w:rPr>
        <w:t xml:space="preserve"> foglalkozás </w:t>
      </w:r>
      <w:r w:rsidRPr="003307F9">
        <w:rPr>
          <w:rFonts w:ascii="Verdana" w:eastAsia="Times New Roman" w:hAnsi="Verdana" w:cs="Times New Roman"/>
          <w:i/>
          <w:sz w:val="20"/>
          <w:szCs w:val="20"/>
          <w:lang w:eastAsia="hu-HU"/>
        </w:rPr>
        <w:t>(Exam.)</w:t>
      </w:r>
    </w:p>
    <w:p w:rsidR="00D4638C" w:rsidRPr="003307F9" w:rsidRDefault="00D4638C" w:rsidP="002E1C1F">
      <w:pPr>
        <w:numPr>
          <w:ilvl w:val="0"/>
          <w:numId w:val="194"/>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Times New Roman"/>
          <w:bCs/>
          <w:sz w:val="20"/>
          <w:szCs w:val="20"/>
          <w:lang w:eastAsia="hu-HU"/>
        </w:rPr>
        <w:t>őszi félévben/5. félév</w:t>
      </w:r>
    </w:p>
    <w:p w:rsidR="00D4638C" w:rsidRPr="003307F9" w:rsidRDefault="00D4638C" w:rsidP="002E1C1F">
      <w:pPr>
        <w:numPr>
          <w:ilvl w:val="0"/>
          <w:numId w:val="194"/>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tanórákon való részvétel követelményei, elfogadható hiányzások mértéke, távolmaradás pótlásának lehetősége: </w:t>
      </w:r>
      <w:r w:rsidRPr="003307F9">
        <w:rPr>
          <w:rFonts w:ascii="Verdana" w:eastAsia="Times New Roman" w:hAnsi="Verdana" w:cs="Times New Roman"/>
          <w:bCs/>
          <w:sz w:val="20"/>
          <w:szCs w:val="20"/>
          <w:lang w:eastAsia="hu-HU"/>
        </w:rPr>
        <w:t xml:space="preserve">A tanórán a részvétel kötelező, a hallgató hiányzása a tanegység óraszámának 25%-át nem haladhatja meg. Amennyiben a hiányzások mértéke az össz óraszám/félév 25%-át meghaladja, abban az esetben az aláírás megtagadásra kerül. A hallgató köteles az előadás és a gyakorlat anyagát beszerezni, abból önállóan felkészülni.Hiányzás esetén elmaradt tanórák pótlása az oktatókkal egyeztett időpontokban, konzultáció keretében történik. </w:t>
      </w:r>
    </w:p>
    <w:p w:rsidR="00D4638C" w:rsidRPr="003307F9" w:rsidRDefault="00D4638C" w:rsidP="002E1C1F">
      <w:pPr>
        <w:numPr>
          <w:ilvl w:val="0"/>
          <w:numId w:val="194"/>
        </w:numPr>
        <w:tabs>
          <w:tab w:val="clear" w:pos="360"/>
        </w:tabs>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Félévközi feladatok, ismeretek ellenőrzésének rendje: </w:t>
      </w:r>
      <w:r w:rsidRPr="003307F9">
        <w:rPr>
          <w:rFonts w:ascii="Verdana" w:eastAsia="Times New Roman" w:hAnsi="Verdana" w:cs="Times New Roman"/>
          <w:bCs/>
          <w:sz w:val="20"/>
          <w:szCs w:val="20"/>
          <w:lang w:eastAsia="hu-HU"/>
        </w:rPr>
        <w:t xml:space="preserve">A félév során a számonkérés zárthelyi dolgozatok alapján történik. A kettő zárthelyi dolgozat megírása a 12.8. foglalkozáson (12.1-12.7. tananyag részekből), és a 12.14. foglakozáson (a 12.8-12.13 tananyag részből) történik. A hiányzás miatt meg nem írt és az elégtelen zárthelyik két alkalommal, az oktatóval egyeztetett időpontban javíthatók. A zárthelyi dolgozat értékelése: ötfokozatú értékelés – (a helyes válaszok aránya 0-60% elégtelen; </w:t>
      </w:r>
      <w:r w:rsidRPr="003307F9">
        <w:rPr>
          <w:rFonts w:ascii="Verdana" w:eastAsia="Times New Roman" w:hAnsi="Verdana" w:cs="Times New Roman"/>
          <w:bCs/>
          <w:sz w:val="20"/>
          <w:szCs w:val="20"/>
          <w:lang w:eastAsia="hu-HU"/>
        </w:rPr>
        <w:lastRenderedPageBreak/>
        <w:t xml:space="preserve">61-70% elégséges; 71-80% közepes; 81-90% jó; 91-100% jeles osztályzat). A hiányzás miatt meg nem írt, vagy eredménytelen zárthelyi dolgozat kétszer javítható, az oktatóval egyeztetett időpontban. Az aláírás feltétele mindkét ZH legalább elégséges eredménnyel történő megírása, </w:t>
      </w:r>
    </w:p>
    <w:p w:rsidR="00D4638C" w:rsidRPr="003307F9" w:rsidRDefault="00D4638C" w:rsidP="002E1C1F">
      <w:pPr>
        <w:numPr>
          <w:ilvl w:val="0"/>
          <w:numId w:val="194"/>
        </w:numPr>
        <w:tabs>
          <w:tab w:val="clear" w:pos="360"/>
        </w:tabs>
        <w:spacing w:before="120" w:after="0" w:line="240" w:lineRule="auto"/>
        <w:ind w:left="426" w:hanging="426"/>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értékelés, az aláírás és a kreditek megszerzésének pontos feltételei </w:t>
      </w:r>
    </w:p>
    <w:p w:rsidR="00D4638C" w:rsidRPr="003307F9" w:rsidRDefault="00D4638C" w:rsidP="002E1C1F">
      <w:pPr>
        <w:widowControl w:val="0"/>
        <w:numPr>
          <w:ilvl w:val="1"/>
          <w:numId w:val="194"/>
        </w:numPr>
        <w:tabs>
          <w:tab w:val="clear" w:pos="792"/>
        </w:tabs>
        <w:spacing w:before="120" w:after="120" w:line="240" w:lineRule="auto"/>
        <w:ind w:left="426" w:firstLine="0"/>
        <w:jc w:val="both"/>
        <w:rPr>
          <w:rFonts w:ascii="Verdana" w:eastAsia="Times New Roman" w:hAnsi="Verdana" w:cs="Times New Roman"/>
          <w:bCs/>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bCs/>
          <w:sz w:val="20"/>
          <w:szCs w:val="20"/>
          <w:lang w:eastAsia="hu-HU"/>
        </w:rPr>
        <w:t>A tanórákon részvétel a 14. pontban meghatározottak szerint és a ZH-k eredményes megírása.</w:t>
      </w:r>
    </w:p>
    <w:p w:rsidR="00D4638C" w:rsidRPr="003307F9" w:rsidRDefault="00D4638C" w:rsidP="002E1C1F">
      <w:pPr>
        <w:widowControl w:val="0"/>
        <w:numPr>
          <w:ilvl w:val="1"/>
          <w:numId w:val="194"/>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értékelés: </w:t>
      </w:r>
      <w:r w:rsidRPr="003307F9">
        <w:rPr>
          <w:rFonts w:ascii="Verdana" w:eastAsia="Times New Roman" w:hAnsi="Verdana" w:cs="Times New Roman"/>
          <w:sz w:val="20"/>
          <w:szCs w:val="20"/>
          <w:lang w:eastAsia="hu-HU"/>
        </w:rPr>
        <w:t xml:space="preserve">A számonkérés módja: </w:t>
      </w:r>
      <w:r w:rsidRPr="003307F9">
        <w:rPr>
          <w:rFonts w:ascii="Verdana" w:eastAsia="Times New Roman" w:hAnsi="Verdana" w:cs="Times New Roman"/>
          <w:b/>
          <w:sz w:val="20"/>
          <w:szCs w:val="20"/>
          <w:lang w:eastAsia="hu-HU"/>
        </w:rPr>
        <w:t xml:space="preserve">évközi értékelés, </w:t>
      </w:r>
      <w:r w:rsidRPr="003307F9">
        <w:rPr>
          <w:rFonts w:ascii="Verdana" w:eastAsia="Times New Roman" w:hAnsi="Verdana" w:cs="Times New Roman"/>
          <w:sz w:val="20"/>
          <w:szCs w:val="20"/>
          <w:lang w:eastAsia="hu-HU"/>
        </w:rPr>
        <w:t>ötfokozatú értékeléssel. A jegy értéke a félév során megírt ellenőrző foglalkozásokon szerzett érdemjegyek átlagának egész jegyre kerekített értéke.</w:t>
      </w:r>
    </w:p>
    <w:p w:rsidR="00D4638C" w:rsidRPr="003307F9" w:rsidRDefault="00D4638C" w:rsidP="002E1C1F">
      <w:pPr>
        <w:widowControl w:val="0"/>
        <w:numPr>
          <w:ilvl w:val="1"/>
          <w:numId w:val="194"/>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A kreditek megszerzésének feltétele az aláírás megszerzése és legalább elégséges félévközi jegy.</w:t>
      </w:r>
    </w:p>
    <w:p w:rsidR="00D4638C" w:rsidRPr="003307F9" w:rsidRDefault="00D4638C" w:rsidP="002E1C1F">
      <w:pPr>
        <w:numPr>
          <w:ilvl w:val="0"/>
          <w:numId w:val="194"/>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Irodalomjegyzék:</w:t>
      </w:r>
    </w:p>
    <w:p w:rsidR="00D4638C" w:rsidRPr="003307F9" w:rsidRDefault="00D4638C" w:rsidP="002E1C1F">
      <w:pPr>
        <w:numPr>
          <w:ilvl w:val="1"/>
          <w:numId w:val="194"/>
        </w:numPr>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Kötelező irodalom: </w:t>
      </w:r>
    </w:p>
    <w:p w:rsidR="00D4638C" w:rsidRPr="003307F9" w:rsidRDefault="00D4638C" w:rsidP="002E1C1F">
      <w:pPr>
        <w:numPr>
          <w:ilvl w:val="0"/>
          <w:numId w:val="195"/>
        </w:numPr>
        <w:tabs>
          <w:tab w:val="center" w:pos="4536"/>
          <w:tab w:val="right" w:pos="9072"/>
        </w:tabs>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Cs/>
          <w:sz w:val="20"/>
          <w:szCs w:val="20"/>
        </w:rPr>
        <w:t>Rohács József, Gausz Tamás, Gausz Zsanna: Repülésmechanika, Egyetemi jegyzet (BME BSc tananyag), Budapest, 2012.</w:t>
      </w:r>
    </w:p>
    <w:p w:rsidR="00D4638C" w:rsidRPr="003307F9" w:rsidRDefault="00D4638C" w:rsidP="002E1C1F">
      <w:pPr>
        <w:numPr>
          <w:ilvl w:val="0"/>
          <w:numId w:val="195"/>
        </w:numPr>
        <w:tabs>
          <w:tab w:val="center" w:pos="4536"/>
          <w:tab w:val="right" w:pos="9072"/>
        </w:tabs>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bCs/>
          <w:sz w:val="20"/>
          <w:szCs w:val="20"/>
        </w:rPr>
        <w:t>Óvári Gyula: Helikopter szerkezettan I. Forgószárnyak szerkezete és vezérlése KGyRMF, 1998.</w:t>
      </w:r>
    </w:p>
    <w:p w:rsidR="00D4638C" w:rsidRPr="003307F9" w:rsidRDefault="00D4638C" w:rsidP="002E1C1F">
      <w:pPr>
        <w:numPr>
          <w:ilvl w:val="0"/>
          <w:numId w:val="195"/>
        </w:numPr>
        <w:tabs>
          <w:tab w:val="center" w:pos="4536"/>
          <w:tab w:val="right" w:pos="9072"/>
        </w:tabs>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Helikopter típusismereti kiadványok.</w:t>
      </w:r>
    </w:p>
    <w:p w:rsidR="00D4638C" w:rsidRPr="003307F9" w:rsidRDefault="00D4638C" w:rsidP="002E1C1F">
      <w:pPr>
        <w:numPr>
          <w:ilvl w:val="1"/>
          <w:numId w:val="194"/>
        </w:numPr>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Ajánlott irodalom: </w:t>
      </w:r>
    </w:p>
    <w:p w:rsidR="00D4638C" w:rsidRPr="003307F9" w:rsidRDefault="00D4638C" w:rsidP="002E1C1F">
      <w:pPr>
        <w:numPr>
          <w:ilvl w:val="0"/>
          <w:numId w:val="196"/>
        </w:numPr>
        <w:tabs>
          <w:tab w:val="center" w:pos="4536"/>
          <w:tab w:val="right" w:pos="9072"/>
        </w:tabs>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FAA: ROTORCRAFT FLYING HANDBOOK, 2000;</w:t>
      </w:r>
    </w:p>
    <w:p w:rsidR="00D4638C" w:rsidRPr="003307F9" w:rsidRDefault="00D4638C" w:rsidP="002E1C1F">
      <w:pPr>
        <w:numPr>
          <w:ilvl w:val="0"/>
          <w:numId w:val="196"/>
        </w:numPr>
        <w:tabs>
          <w:tab w:val="center" w:pos="4536"/>
          <w:tab w:val="right" w:pos="9072"/>
        </w:tabs>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val="en-GB" w:eastAsia="hu-HU"/>
        </w:rPr>
        <w:t>Walter Wagtendonk: Principles of Helicopter Flight, 978-1-56027-649-4;</w:t>
      </w:r>
    </w:p>
    <w:p w:rsidR="00D4638C" w:rsidRPr="003307F9" w:rsidRDefault="00D4638C" w:rsidP="002E1C1F">
      <w:pPr>
        <w:numPr>
          <w:ilvl w:val="0"/>
          <w:numId w:val="196"/>
        </w:numPr>
        <w:tabs>
          <w:tab w:val="center" w:pos="4536"/>
          <w:tab w:val="right" w:pos="9072"/>
        </w:tabs>
        <w:spacing w:before="12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val="en-GB" w:eastAsia="hu-HU"/>
        </w:rPr>
        <w:t>FAA: Helicopter Flying Handbook, 2012.</w:t>
      </w:r>
    </w:p>
    <w:p w:rsidR="00D4638C" w:rsidRPr="003307F9" w:rsidRDefault="00D4638C" w:rsidP="00D4638C">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D4638C" w:rsidRPr="003307F9" w:rsidRDefault="00D4638C" w:rsidP="00D4638C">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D4638C" w:rsidRPr="003307F9" w:rsidRDefault="00D4638C" w:rsidP="00D4638C">
      <w:pPr>
        <w:tabs>
          <w:tab w:val="right" w:pos="900"/>
          <w:tab w:val="center" w:pos="4536"/>
        </w:tabs>
        <w:spacing w:after="0" w:line="240" w:lineRule="auto"/>
        <w:ind w:left="850" w:hanging="85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2020. február 15.</w:t>
      </w:r>
    </w:p>
    <w:p w:rsidR="00D4638C" w:rsidRPr="003307F9" w:rsidRDefault="00D4638C" w:rsidP="00D4638C">
      <w:pPr>
        <w:spacing w:after="0" w:line="240" w:lineRule="auto"/>
        <w:ind w:left="850" w:hanging="357"/>
        <w:jc w:val="both"/>
        <w:rPr>
          <w:rFonts w:ascii="Verdana" w:eastAsia="Times New Roman" w:hAnsi="Verdana" w:cs="Times New Roman"/>
          <w:sz w:val="20"/>
          <w:szCs w:val="20"/>
          <w:lang w:eastAsia="hu-HU"/>
        </w:rPr>
      </w:pPr>
    </w:p>
    <w:p w:rsidR="00D4638C" w:rsidRPr="003307F9" w:rsidRDefault="00D4638C" w:rsidP="00D4638C">
      <w:pPr>
        <w:tabs>
          <w:tab w:val="center" w:pos="7088"/>
        </w:tabs>
        <w:spacing w:after="0" w:line="240" w:lineRule="auto"/>
        <w:ind w:left="850" w:hanging="357"/>
        <w:jc w:val="right"/>
        <w:rPr>
          <w:rFonts w:ascii="Verdana" w:eastAsia="Times New Roman" w:hAnsi="Verdana" w:cs="Times New Roman"/>
          <w:b/>
          <w:sz w:val="20"/>
          <w:szCs w:val="20"/>
          <w:lang w:eastAsia="hu-HU"/>
        </w:rPr>
      </w:pPr>
    </w:p>
    <w:p w:rsidR="00D4638C" w:rsidRPr="003307F9" w:rsidRDefault="00D4638C" w:rsidP="00D4638C">
      <w:pPr>
        <w:tabs>
          <w:tab w:val="center" w:pos="7088"/>
        </w:tabs>
        <w:spacing w:after="0" w:line="240" w:lineRule="auto"/>
        <w:ind w:left="850" w:firstLine="5103"/>
        <w:jc w:val="right"/>
        <w:rPr>
          <w:rFonts w:ascii="Verdana" w:eastAsia="Times New Roman" w:hAnsi="Verdana" w:cs="Times New Roman"/>
          <w:sz w:val="20"/>
          <w:szCs w:val="20"/>
          <w:lang w:eastAsia="hu-HU"/>
        </w:rPr>
      </w:pPr>
      <w:r w:rsidRPr="003307F9">
        <w:rPr>
          <w:rFonts w:ascii="Verdana" w:eastAsia="Times New Roman" w:hAnsi="Verdana" w:cs="Times New Roman"/>
          <w:bCs/>
          <w:sz w:val="20"/>
          <w:szCs w:val="20"/>
          <w:lang w:eastAsia="hu-HU"/>
        </w:rPr>
        <w:t>Dr. Pogácsás Imre, PhD</w:t>
      </w:r>
    </w:p>
    <w:p w:rsidR="00D4638C" w:rsidRPr="003307F9" w:rsidRDefault="00D4638C" w:rsidP="00D4638C">
      <w:pPr>
        <w:tabs>
          <w:tab w:val="right" w:pos="900"/>
          <w:tab w:val="center" w:pos="4536"/>
        </w:tabs>
        <w:spacing w:after="0" w:line="240" w:lineRule="auto"/>
        <w:ind w:left="850" w:firstLine="5103"/>
        <w:jc w:val="right"/>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tantárgyfelelős sk.</w:t>
      </w:r>
    </w:p>
    <w:p w:rsidR="00D4638C" w:rsidRPr="003307F9" w:rsidRDefault="00D4638C" w:rsidP="00D4638C">
      <w:pPr>
        <w:spacing w:after="0" w:line="240" w:lineRule="auto"/>
        <w:ind w:left="850" w:hanging="357"/>
        <w:jc w:val="both"/>
        <w:rPr>
          <w:rFonts w:ascii="Verdana" w:eastAsia="Times New Roman" w:hAnsi="Verdana" w:cs="Times New Roman"/>
          <w:sz w:val="20"/>
          <w:szCs w:val="20"/>
          <w:lang w:eastAsia="hu-HU"/>
        </w:rPr>
      </w:pPr>
    </w:p>
    <w:p w:rsidR="00D4638C" w:rsidRPr="003307F9" w:rsidRDefault="00D4638C" w:rsidP="00D4638C">
      <w:pPr>
        <w:rPr>
          <w:rFonts w:ascii="Verdana" w:hAnsi="Verdana" w:cs="Times New Roman"/>
          <w:sz w:val="20"/>
          <w:szCs w:val="20"/>
        </w:rPr>
      </w:pPr>
      <w:r w:rsidRPr="003307F9">
        <w:rPr>
          <w:rFonts w:ascii="Verdana" w:hAnsi="Verdana" w:cs="Times New Roman"/>
          <w:sz w:val="20"/>
          <w:szCs w:val="20"/>
        </w:rPr>
        <w:br w:type="page"/>
      </w:r>
    </w:p>
    <w:tbl>
      <w:tblPr>
        <w:tblpPr w:leftFromText="141" w:rightFromText="141" w:horzAnchor="margin" w:tblpY="-551"/>
        <w:tblW w:w="4855" w:type="dxa"/>
        <w:tblLook w:val="01E0" w:firstRow="1" w:lastRow="1" w:firstColumn="1" w:lastColumn="1" w:noHBand="0" w:noVBand="0"/>
      </w:tblPr>
      <w:tblGrid>
        <w:gridCol w:w="4855"/>
      </w:tblGrid>
      <w:tr w:rsidR="00FE210A" w:rsidRPr="003307F9" w:rsidTr="00162BEA">
        <w:tc>
          <w:tcPr>
            <w:tcW w:w="4855" w:type="dxa"/>
            <w:tcBorders>
              <w:top w:val="nil"/>
              <w:left w:val="nil"/>
              <w:bottom w:val="single" w:sz="4" w:space="0" w:color="auto"/>
              <w:right w:val="nil"/>
            </w:tcBorders>
            <w:hideMark/>
          </w:tcPr>
          <w:p w:rsidR="00E65E2E" w:rsidRDefault="00E65E2E" w:rsidP="00162BEA">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p>
          <w:p w:rsidR="00FE210A" w:rsidRPr="003307F9" w:rsidRDefault="00FE210A" w:rsidP="00162BEA">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t>Nemzeti Közszolgálati Egyetem</w:t>
            </w:r>
          </w:p>
        </w:tc>
      </w:tr>
      <w:tr w:rsidR="00FE210A" w:rsidRPr="003307F9" w:rsidTr="00162BEA">
        <w:tc>
          <w:tcPr>
            <w:tcW w:w="4855" w:type="dxa"/>
            <w:tcBorders>
              <w:top w:val="single" w:sz="4" w:space="0" w:color="auto"/>
              <w:left w:val="nil"/>
              <w:bottom w:val="nil"/>
              <w:right w:val="nil"/>
            </w:tcBorders>
            <w:hideMark/>
          </w:tcPr>
          <w:p w:rsidR="00FE210A" w:rsidRPr="003307F9" w:rsidRDefault="00FE210A" w:rsidP="00162BEA">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FE210A" w:rsidRPr="003307F9" w:rsidRDefault="00FE210A" w:rsidP="00FE210A">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FE210A" w:rsidRPr="003307F9" w:rsidRDefault="00FE210A" w:rsidP="00FE210A">
      <w:pPr>
        <w:spacing w:after="0" w:line="240" w:lineRule="auto"/>
        <w:ind w:left="850" w:hanging="357"/>
        <w:jc w:val="center"/>
        <w:rPr>
          <w:rFonts w:ascii="Verdana" w:eastAsia="Times New Roman" w:hAnsi="Verdana" w:cs="Times New Roman"/>
          <w:b/>
          <w:bCs/>
          <w:sz w:val="20"/>
          <w:szCs w:val="20"/>
          <w:lang w:eastAsia="hu-HU"/>
        </w:rPr>
      </w:pPr>
    </w:p>
    <w:p w:rsidR="00FE210A" w:rsidRPr="003307F9" w:rsidRDefault="00FE210A" w:rsidP="00FE210A">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FE210A" w:rsidRPr="003307F9" w:rsidRDefault="00FE210A" w:rsidP="002E1C1F">
      <w:pPr>
        <w:widowControl w:val="0"/>
        <w:numPr>
          <w:ilvl w:val="0"/>
          <w:numId w:val="166"/>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HK916A101</w:t>
      </w:r>
    </w:p>
    <w:p w:rsidR="00FE210A" w:rsidRPr="003307F9" w:rsidRDefault="00FE210A" w:rsidP="002E1C1F">
      <w:pPr>
        <w:widowControl w:val="0"/>
        <w:numPr>
          <w:ilvl w:val="0"/>
          <w:numId w:val="166"/>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megnevezése (magyarul): </w:t>
      </w:r>
      <w:r w:rsidRPr="003307F9">
        <w:rPr>
          <w:rFonts w:ascii="Verdana" w:eastAsia="Times New Roman" w:hAnsi="Verdana" w:cs="Times New Roman"/>
          <w:bCs/>
          <w:sz w:val="20"/>
          <w:szCs w:val="20"/>
        </w:rPr>
        <w:t>Repüléselektronikai rendszerek</w:t>
      </w:r>
    </w:p>
    <w:p w:rsidR="00FE210A" w:rsidRPr="003307F9" w:rsidRDefault="00FE210A" w:rsidP="002E1C1F">
      <w:pPr>
        <w:widowControl w:val="0"/>
        <w:numPr>
          <w:ilvl w:val="0"/>
          <w:numId w:val="166"/>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bCs/>
          <w:sz w:val="20"/>
          <w:szCs w:val="20"/>
        </w:rPr>
        <w:t>Avionics systems</w:t>
      </w:r>
    </w:p>
    <w:p w:rsidR="00FE210A" w:rsidRPr="003307F9" w:rsidRDefault="00FE210A" w:rsidP="002E1C1F">
      <w:pPr>
        <w:widowControl w:val="0"/>
        <w:numPr>
          <w:ilvl w:val="0"/>
          <w:numId w:val="166"/>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FE210A" w:rsidRPr="003307F9" w:rsidRDefault="00FE210A" w:rsidP="002E1C1F">
      <w:pPr>
        <w:pStyle w:val="Listaszerbekezds"/>
        <w:widowControl w:val="0"/>
        <w:numPr>
          <w:ilvl w:val="1"/>
          <w:numId w:val="166"/>
        </w:numPr>
        <w:spacing w:before="120" w:after="120" w:line="240" w:lineRule="auto"/>
        <w:ind w:left="851" w:hanging="425"/>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3 kredit</w:t>
      </w:r>
    </w:p>
    <w:p w:rsidR="00FE210A" w:rsidRPr="003307F9" w:rsidRDefault="00FE210A" w:rsidP="002E1C1F">
      <w:pPr>
        <w:pStyle w:val="Listaszerbekezds"/>
        <w:widowControl w:val="0"/>
        <w:numPr>
          <w:ilvl w:val="1"/>
          <w:numId w:val="166"/>
        </w:numPr>
        <w:spacing w:before="120" w:after="120" w:line="240" w:lineRule="auto"/>
        <w:ind w:left="851" w:hanging="425"/>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50% gyakorlat, 50% elmélet</w:t>
      </w:r>
    </w:p>
    <w:p w:rsidR="00FE210A" w:rsidRPr="003307F9" w:rsidRDefault="00FE210A" w:rsidP="002E1C1F">
      <w:pPr>
        <w:widowControl w:val="0"/>
        <w:numPr>
          <w:ilvl w:val="0"/>
          <w:numId w:val="166"/>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Állami légiközlekedési alapképzési szak, Katonai repülőműszaki szakirány</w:t>
      </w:r>
    </w:p>
    <w:p w:rsidR="00FE210A" w:rsidRPr="003307F9" w:rsidRDefault="00FE210A" w:rsidP="002E1C1F">
      <w:pPr>
        <w:widowControl w:val="0"/>
        <w:numPr>
          <w:ilvl w:val="0"/>
          <w:numId w:val="166"/>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NKE Hadtudományi és Honvédtisztképző Kar, Repülőfedélzeti Rendszerek Tanszék</w:t>
      </w:r>
    </w:p>
    <w:p w:rsidR="00FE210A" w:rsidRPr="003307F9" w:rsidRDefault="00FE210A" w:rsidP="002E1C1F">
      <w:pPr>
        <w:widowControl w:val="0"/>
        <w:numPr>
          <w:ilvl w:val="0"/>
          <w:numId w:val="166"/>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tantárgyfelelős oktató neve, beosztása, tudományos fokozata: </w:t>
      </w:r>
      <w:r w:rsidRPr="003307F9">
        <w:rPr>
          <w:rFonts w:ascii="Verdana" w:eastAsia="Times New Roman" w:hAnsi="Verdana" w:cs="Times New Roman"/>
          <w:bCs/>
          <w:sz w:val="20"/>
          <w:szCs w:val="20"/>
        </w:rPr>
        <w:t xml:space="preserve">Gajdács László, </w:t>
      </w:r>
      <w:r w:rsidRPr="003307F9">
        <w:rPr>
          <w:rFonts w:ascii="Verdana" w:eastAsia="Times New Roman" w:hAnsi="Verdana" w:cs="Times New Roman"/>
          <w:sz w:val="20"/>
          <w:szCs w:val="20"/>
          <w:lang w:eastAsia="hu-HU"/>
        </w:rPr>
        <w:t>tanársegéd</w:t>
      </w:r>
    </w:p>
    <w:p w:rsidR="00FE210A" w:rsidRPr="003307F9" w:rsidRDefault="00FE210A" w:rsidP="002E1C1F">
      <w:pPr>
        <w:widowControl w:val="0"/>
        <w:numPr>
          <w:ilvl w:val="0"/>
          <w:numId w:val="166"/>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FE210A" w:rsidRPr="003307F9" w:rsidRDefault="00FE210A" w:rsidP="002E1C1F">
      <w:pPr>
        <w:widowControl w:val="0"/>
        <w:numPr>
          <w:ilvl w:val="1"/>
          <w:numId w:val="166"/>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28</w:t>
      </w:r>
    </w:p>
    <w:p w:rsidR="00FE210A" w:rsidRPr="003307F9" w:rsidRDefault="00FE210A" w:rsidP="002E1C1F">
      <w:pPr>
        <w:widowControl w:val="0"/>
        <w:numPr>
          <w:ilvl w:val="2"/>
          <w:numId w:val="166"/>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28 óra/félév (14 EA + 0 SZ + 14 GY)</w:t>
      </w:r>
    </w:p>
    <w:p w:rsidR="00FE210A" w:rsidRPr="003307F9" w:rsidRDefault="00FE210A" w:rsidP="002E1C1F">
      <w:pPr>
        <w:widowControl w:val="0"/>
        <w:numPr>
          <w:ilvl w:val="2"/>
          <w:numId w:val="166"/>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levelező munkarend: - </w:t>
      </w:r>
    </w:p>
    <w:p w:rsidR="00FE210A" w:rsidRPr="003307F9" w:rsidRDefault="00FE210A" w:rsidP="002E1C1F">
      <w:pPr>
        <w:widowControl w:val="0"/>
        <w:numPr>
          <w:ilvl w:val="1"/>
          <w:numId w:val="166"/>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2 óra/hét (1+1)</w:t>
      </w:r>
    </w:p>
    <w:p w:rsidR="00FE210A" w:rsidRPr="003307F9" w:rsidRDefault="00FE210A" w:rsidP="002E1C1F">
      <w:pPr>
        <w:widowControl w:val="0"/>
        <w:numPr>
          <w:ilvl w:val="1"/>
          <w:numId w:val="166"/>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hAnsi="Verdana" w:cs="Times New Roman"/>
          <w:sz w:val="20"/>
          <w:szCs w:val="20"/>
        </w:rPr>
        <w:t xml:space="preserve">Az ismeret átadásában alkalmazandó további sajátos módok, jellemzők: </w:t>
      </w:r>
    </w:p>
    <w:p w:rsidR="00FE210A" w:rsidRPr="003307F9" w:rsidRDefault="00FE210A" w:rsidP="00FE210A">
      <w:pPr>
        <w:widowControl w:val="0"/>
        <w:spacing w:before="120" w:after="120" w:line="240" w:lineRule="auto"/>
        <w:ind w:left="1416"/>
        <w:jc w:val="both"/>
        <w:rPr>
          <w:rFonts w:ascii="Verdana" w:eastAsia="Times New Roman" w:hAnsi="Verdana" w:cs="Times New Roman"/>
          <w:bCs/>
          <w:sz w:val="20"/>
          <w:szCs w:val="20"/>
        </w:rPr>
      </w:pPr>
      <w:r w:rsidRPr="003307F9">
        <w:rPr>
          <w:rFonts w:ascii="Verdana" w:hAnsi="Verdana" w:cs="Times New Roman"/>
          <w:sz w:val="20"/>
          <w:szCs w:val="20"/>
        </w:rPr>
        <w:t>A tantárgy gyakorlati óráinak oktatása kooperatív csoportmunkában valósul meg. Ennek keretén belül csapatlátogatásra kerül sor a Magyar Honvédség repülős alakulatainak egyikénél.</w:t>
      </w:r>
    </w:p>
    <w:p w:rsidR="00FE210A" w:rsidRPr="003307F9" w:rsidRDefault="00FE210A" w:rsidP="002E1C1F">
      <w:pPr>
        <w:widowControl w:val="0"/>
        <w:numPr>
          <w:ilvl w:val="0"/>
          <w:numId w:val="166"/>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szakmai tartalma (magyarul): </w:t>
      </w:r>
      <w:r w:rsidRPr="003307F9">
        <w:rPr>
          <w:rFonts w:ascii="Verdana" w:eastAsia="Times New Roman" w:hAnsi="Verdana" w:cs="Times New Roman"/>
          <w:bCs/>
          <w:sz w:val="20"/>
          <w:szCs w:val="20"/>
        </w:rPr>
        <w:t>Megismertetni a légijárműveken alkalmazott fedélzeti avionikai rendszerek elméleti alapjait, azok szerkezeti felépítését és működését és ezek integrálását repülőgépes rendszerekbe.</w:t>
      </w:r>
    </w:p>
    <w:p w:rsidR="00FE210A" w:rsidRPr="003307F9" w:rsidRDefault="00FE210A" w:rsidP="00FE210A">
      <w:pPr>
        <w:widowControl w:val="0"/>
        <w:spacing w:before="120" w:after="120" w:line="240" w:lineRule="auto"/>
        <w:ind w:left="426"/>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lang w:val="en-US"/>
        </w:rPr>
        <w:t>To introduce the theoretical basis of on-board avionics systems on aircraft, their structure and operation and integration of these aircraft systems.</w:t>
      </w:r>
    </w:p>
    <w:p w:rsidR="00FE210A" w:rsidRPr="003307F9" w:rsidRDefault="00FE210A" w:rsidP="002E1C1F">
      <w:pPr>
        <w:widowControl w:val="0"/>
        <w:numPr>
          <w:ilvl w:val="0"/>
          <w:numId w:val="166"/>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Elérendő kompetenciák (magyarul): </w:t>
      </w:r>
    </w:p>
    <w:p w:rsidR="00FE210A" w:rsidRPr="003307F9" w:rsidRDefault="00FE210A" w:rsidP="00FE210A">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Tudása: </w:t>
      </w:r>
    </w:p>
    <w:p w:rsidR="00FE210A" w:rsidRPr="003307F9" w:rsidRDefault="00FE210A" w:rsidP="002E1C1F">
      <w:pPr>
        <w:pStyle w:val="Listaszerbekezds"/>
        <w:widowControl w:val="0"/>
        <w:numPr>
          <w:ilvl w:val="0"/>
          <w:numId w:val="156"/>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Ismeri a légi járművek fedélzeti rendszereinek kialakításával és működésével kapcsolatos általános törvényszerűségeket, elméleteket valamint az ezekhez kapcsolódó fogalomrendszert.</w:t>
      </w:r>
    </w:p>
    <w:p w:rsidR="00FE210A" w:rsidRPr="003307F9" w:rsidRDefault="00FE210A" w:rsidP="00FE210A">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Képességei: </w:t>
      </w:r>
    </w:p>
    <w:p w:rsidR="00FE210A" w:rsidRPr="003307F9" w:rsidRDefault="00FE210A" w:rsidP="002E1C1F">
      <w:pPr>
        <w:pStyle w:val="Listaszerbekezds"/>
        <w:widowControl w:val="0"/>
        <w:numPr>
          <w:ilvl w:val="0"/>
          <w:numId w:val="156"/>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Magyar és idegen nyelven egyaránt képes a repülőtechnikával kapcsolatos alapdokumentációk és a kapcsolódó szakirodalom feldolgozására.</w:t>
      </w:r>
    </w:p>
    <w:p w:rsidR="00FE210A" w:rsidRPr="003307F9" w:rsidRDefault="00FE210A" w:rsidP="00FE210A">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Attitűdje: </w:t>
      </w:r>
    </w:p>
    <w:p w:rsidR="00FE210A" w:rsidRPr="003307F9" w:rsidRDefault="00FE210A" w:rsidP="002E1C1F">
      <w:pPr>
        <w:pStyle w:val="Listaszerbekezds"/>
        <w:widowControl w:val="0"/>
        <w:numPr>
          <w:ilvl w:val="0"/>
          <w:numId w:val="156"/>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Nyitott a repüléssel kapcsolatos szakmai ismereteinek gyarapítása iránt. </w:t>
      </w:r>
    </w:p>
    <w:p w:rsidR="00FE210A" w:rsidRPr="003307F9" w:rsidRDefault="00FE210A" w:rsidP="002E1C1F">
      <w:pPr>
        <w:pStyle w:val="Listaszerbekezds"/>
        <w:widowControl w:val="0"/>
        <w:numPr>
          <w:ilvl w:val="0"/>
          <w:numId w:val="156"/>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Nyitott szakterülete új eredményei, innovációi iránt, törekszik azok megismerésére, elkötelezett önmaga folyamatos képzésére.</w:t>
      </w:r>
    </w:p>
    <w:p w:rsidR="00FE210A" w:rsidRPr="003307F9" w:rsidRDefault="00FE210A" w:rsidP="00FE210A">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Autonómiája és felelőssége: </w:t>
      </w:r>
    </w:p>
    <w:p w:rsidR="00FE210A" w:rsidRPr="003307F9" w:rsidRDefault="00FE210A" w:rsidP="002E1C1F">
      <w:pPr>
        <w:pStyle w:val="Listaszerbekezds"/>
        <w:widowControl w:val="0"/>
        <w:numPr>
          <w:ilvl w:val="0"/>
          <w:numId w:val="156"/>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lastRenderedPageBreak/>
        <w:t>A szakterületén megjelenő folyamatokban képes önállóan döntéseket hozni.</w:t>
      </w:r>
    </w:p>
    <w:p w:rsidR="00FE210A" w:rsidRPr="003307F9" w:rsidRDefault="00FE210A" w:rsidP="00FE210A">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FE210A" w:rsidRPr="003307F9" w:rsidRDefault="00FE210A" w:rsidP="00FE210A">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FE210A" w:rsidRPr="003307F9" w:rsidRDefault="00FE210A" w:rsidP="002E1C1F">
      <w:pPr>
        <w:pStyle w:val="Listaszerbekezds"/>
        <w:widowControl w:val="0"/>
        <w:numPr>
          <w:ilvl w:val="0"/>
          <w:numId w:val="156"/>
        </w:numPr>
        <w:spacing w:before="120" w:after="120" w:line="240" w:lineRule="auto"/>
        <w:ind w:left="850" w:hanging="425"/>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GB"/>
        </w:rPr>
        <w:t>The student knows the general laws, theories and related concepts of the design and operation of aircraft on-board systems.</w:t>
      </w:r>
    </w:p>
    <w:p w:rsidR="00FE210A" w:rsidRPr="003307F9" w:rsidRDefault="00FE210A" w:rsidP="00FE210A">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FE210A" w:rsidRPr="003307F9" w:rsidRDefault="00FE210A" w:rsidP="002E1C1F">
      <w:pPr>
        <w:pStyle w:val="Listaszerbekezds"/>
        <w:widowControl w:val="0"/>
        <w:numPr>
          <w:ilvl w:val="0"/>
          <w:numId w:val="156"/>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It is able to process basic documentation related to aviation technology and related literature in both Hungarian and foreign languages.</w:t>
      </w:r>
    </w:p>
    <w:p w:rsidR="00FE210A" w:rsidRPr="003307F9" w:rsidRDefault="00FE210A" w:rsidP="00FE210A">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Attitude: </w:t>
      </w:r>
    </w:p>
    <w:p w:rsidR="00FE210A" w:rsidRPr="003307F9" w:rsidRDefault="00FE210A" w:rsidP="002E1C1F">
      <w:pPr>
        <w:pStyle w:val="Listaszerbekezds"/>
        <w:widowControl w:val="0"/>
        <w:numPr>
          <w:ilvl w:val="0"/>
          <w:numId w:val="156"/>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He is open to expanding his aviation-related professional knowledge. </w:t>
      </w:r>
    </w:p>
    <w:p w:rsidR="00FE210A" w:rsidRPr="003307F9" w:rsidRDefault="00FE210A" w:rsidP="002E1C1F">
      <w:pPr>
        <w:pStyle w:val="Listaszerbekezds"/>
        <w:widowControl w:val="0"/>
        <w:numPr>
          <w:ilvl w:val="0"/>
          <w:numId w:val="156"/>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 is an open specialist in the field of new achievements and innovations, strives to get to know them, and is committed to continuous training of himself.</w:t>
      </w:r>
    </w:p>
    <w:p w:rsidR="00FE210A" w:rsidRPr="003307F9" w:rsidRDefault="00FE210A" w:rsidP="00FE210A">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Autonomy and responsibility: </w:t>
      </w:r>
    </w:p>
    <w:p w:rsidR="00FE210A" w:rsidRPr="003307F9" w:rsidRDefault="00FE210A" w:rsidP="002E1C1F">
      <w:pPr>
        <w:pStyle w:val="Listaszerbekezds"/>
        <w:widowControl w:val="0"/>
        <w:numPr>
          <w:ilvl w:val="0"/>
          <w:numId w:val="156"/>
        </w:numPr>
        <w:spacing w:before="120" w:after="120" w:line="240" w:lineRule="auto"/>
        <w:ind w:left="850" w:hanging="425"/>
        <w:jc w:val="both"/>
        <w:rPr>
          <w:rFonts w:ascii="Verdana" w:eastAsia="Times New Roman" w:hAnsi="Verdana" w:cs="Times New Roman"/>
          <w:b/>
          <w:sz w:val="20"/>
          <w:szCs w:val="20"/>
          <w:lang w:val="en-GB"/>
        </w:rPr>
      </w:pPr>
      <w:r w:rsidRPr="003307F9">
        <w:rPr>
          <w:rFonts w:ascii="Verdana" w:eastAsia="Times New Roman" w:hAnsi="Verdana" w:cs="Times New Roman"/>
          <w:sz w:val="20"/>
          <w:szCs w:val="20"/>
          <w:lang w:val="en-GB"/>
        </w:rPr>
        <w:t>He / she is able to make decisions independently in the processes of his / her field.</w:t>
      </w:r>
    </w:p>
    <w:p w:rsidR="00FE210A" w:rsidRPr="003307F9" w:rsidRDefault="00FE210A" w:rsidP="002E1C1F">
      <w:pPr>
        <w:widowControl w:val="0"/>
        <w:numPr>
          <w:ilvl w:val="0"/>
          <w:numId w:val="166"/>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nincs</w:t>
      </w:r>
    </w:p>
    <w:p w:rsidR="00FE210A" w:rsidRPr="003307F9" w:rsidRDefault="00FE210A" w:rsidP="002E1C1F">
      <w:pPr>
        <w:widowControl w:val="0"/>
        <w:numPr>
          <w:ilvl w:val="0"/>
          <w:numId w:val="166"/>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tananyagának leírása, tematika. Description of the subject, curriculum (magyarul, angolul - English):</w:t>
      </w:r>
    </w:p>
    <w:p w:rsidR="00FE210A" w:rsidRPr="003307F9" w:rsidRDefault="00FE210A" w:rsidP="002E1C1F">
      <w:pPr>
        <w:widowControl w:val="0"/>
        <w:numPr>
          <w:ilvl w:val="1"/>
          <w:numId w:val="166"/>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Avionikai rendszerek fejlődése. </w:t>
      </w:r>
      <w:r w:rsidRPr="003307F9">
        <w:rPr>
          <w:rFonts w:ascii="Verdana" w:eastAsia="Times New Roman" w:hAnsi="Verdana" w:cs="Times New Roman"/>
          <w:bCs/>
          <w:i/>
          <w:sz w:val="20"/>
          <w:szCs w:val="20"/>
          <w:lang w:val="en-US"/>
        </w:rPr>
        <w:t>(Development of avionic systems.)</w:t>
      </w:r>
    </w:p>
    <w:p w:rsidR="00FE210A" w:rsidRPr="003307F9" w:rsidRDefault="00FE210A" w:rsidP="002E1C1F">
      <w:pPr>
        <w:widowControl w:val="0"/>
        <w:numPr>
          <w:ilvl w:val="1"/>
          <w:numId w:val="166"/>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Processzor</w:t>
      </w:r>
      <w:r w:rsidRPr="003307F9">
        <w:rPr>
          <w:rFonts w:ascii="Verdana" w:eastAsia="Times New Roman" w:hAnsi="Verdana" w:cs="Times New Roman"/>
          <w:bCs/>
          <w:i/>
          <w:sz w:val="20"/>
          <w:szCs w:val="20"/>
          <w:lang w:val="en-US"/>
        </w:rPr>
        <w:t>. (Processor)</w:t>
      </w:r>
    </w:p>
    <w:p w:rsidR="00FE210A" w:rsidRPr="003307F9" w:rsidRDefault="00FE210A" w:rsidP="002E1C1F">
      <w:pPr>
        <w:widowControl w:val="0"/>
        <w:numPr>
          <w:ilvl w:val="1"/>
          <w:numId w:val="166"/>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Memória. </w:t>
      </w:r>
      <w:r w:rsidRPr="003307F9">
        <w:rPr>
          <w:rFonts w:ascii="Verdana" w:eastAsia="Times New Roman" w:hAnsi="Verdana" w:cs="Times New Roman"/>
          <w:bCs/>
          <w:i/>
          <w:sz w:val="20"/>
          <w:szCs w:val="20"/>
          <w:lang w:val="en-US"/>
        </w:rPr>
        <w:t>(Memory)</w:t>
      </w:r>
    </w:p>
    <w:p w:rsidR="00FE210A" w:rsidRPr="003307F9" w:rsidRDefault="00FE210A" w:rsidP="002E1C1F">
      <w:pPr>
        <w:widowControl w:val="0"/>
        <w:numPr>
          <w:ilvl w:val="1"/>
          <w:numId w:val="166"/>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Adatbuszok. </w:t>
      </w:r>
      <w:r w:rsidRPr="003307F9">
        <w:rPr>
          <w:rFonts w:ascii="Verdana" w:eastAsia="Times New Roman" w:hAnsi="Verdana" w:cs="Times New Roman"/>
          <w:bCs/>
          <w:i/>
          <w:sz w:val="20"/>
          <w:szCs w:val="20"/>
          <w:lang w:val="en-US"/>
        </w:rPr>
        <w:t>(Data buses)</w:t>
      </w:r>
    </w:p>
    <w:p w:rsidR="00FE210A" w:rsidRPr="003307F9" w:rsidRDefault="00FE210A" w:rsidP="002E1C1F">
      <w:pPr>
        <w:widowControl w:val="0"/>
        <w:numPr>
          <w:ilvl w:val="1"/>
          <w:numId w:val="166"/>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Számonkérés, ZH dolgozat. </w:t>
      </w:r>
      <w:r w:rsidRPr="003307F9">
        <w:rPr>
          <w:rFonts w:ascii="Verdana" w:eastAsia="Times New Roman" w:hAnsi="Verdana" w:cs="Times New Roman"/>
          <w:bCs/>
          <w:i/>
          <w:sz w:val="20"/>
          <w:szCs w:val="20"/>
          <w:lang w:val="en-US"/>
        </w:rPr>
        <w:t>(Test-paper)</w:t>
      </w:r>
    </w:p>
    <w:p w:rsidR="00FE210A" w:rsidRPr="003307F9" w:rsidRDefault="00FE210A" w:rsidP="002E1C1F">
      <w:pPr>
        <w:widowControl w:val="0"/>
        <w:numPr>
          <w:ilvl w:val="1"/>
          <w:numId w:val="166"/>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ARINC 429 </w:t>
      </w:r>
      <w:r w:rsidRPr="003307F9">
        <w:rPr>
          <w:rFonts w:ascii="Verdana" w:eastAsia="Times New Roman" w:hAnsi="Verdana" w:cs="Times New Roman"/>
          <w:bCs/>
          <w:i/>
          <w:sz w:val="20"/>
          <w:szCs w:val="20"/>
          <w:lang w:val="en-US"/>
        </w:rPr>
        <w:t>(ARINC 429)</w:t>
      </w:r>
    </w:p>
    <w:p w:rsidR="00FE210A" w:rsidRPr="003307F9" w:rsidRDefault="00FE210A" w:rsidP="002E1C1F">
      <w:pPr>
        <w:widowControl w:val="0"/>
        <w:numPr>
          <w:ilvl w:val="1"/>
          <w:numId w:val="166"/>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MIL-STD-1553B </w:t>
      </w:r>
      <w:r w:rsidRPr="003307F9">
        <w:rPr>
          <w:rFonts w:ascii="Verdana" w:eastAsia="Times New Roman" w:hAnsi="Verdana" w:cs="Times New Roman"/>
          <w:bCs/>
          <w:i/>
          <w:sz w:val="20"/>
          <w:szCs w:val="20"/>
          <w:lang w:val="en-US"/>
        </w:rPr>
        <w:t>(MIL-STD-1553B)</w:t>
      </w:r>
    </w:p>
    <w:p w:rsidR="00FE210A" w:rsidRPr="003307F9" w:rsidRDefault="00FE210A" w:rsidP="002E1C1F">
      <w:pPr>
        <w:widowControl w:val="0"/>
        <w:numPr>
          <w:ilvl w:val="1"/>
          <w:numId w:val="166"/>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ARINC-629. </w:t>
      </w:r>
      <w:r w:rsidRPr="003307F9">
        <w:rPr>
          <w:rFonts w:ascii="Verdana" w:eastAsia="Times New Roman" w:hAnsi="Verdana" w:cs="Times New Roman"/>
          <w:bCs/>
          <w:i/>
          <w:sz w:val="20"/>
          <w:szCs w:val="20"/>
          <w:lang w:val="en-US"/>
        </w:rPr>
        <w:t>(ARINC-629)</w:t>
      </w:r>
    </w:p>
    <w:p w:rsidR="00FE210A" w:rsidRPr="003307F9" w:rsidRDefault="00FE210A" w:rsidP="002E1C1F">
      <w:pPr>
        <w:widowControl w:val="0"/>
        <w:numPr>
          <w:ilvl w:val="1"/>
          <w:numId w:val="166"/>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ARINC 664. </w:t>
      </w:r>
      <w:r w:rsidRPr="003307F9">
        <w:rPr>
          <w:rFonts w:ascii="Verdana" w:eastAsia="Times New Roman" w:hAnsi="Verdana" w:cs="Times New Roman"/>
          <w:bCs/>
          <w:i/>
          <w:sz w:val="20"/>
          <w:szCs w:val="20"/>
          <w:lang w:val="en-US"/>
        </w:rPr>
        <w:t>(ARINC-664)</w:t>
      </w:r>
    </w:p>
    <w:p w:rsidR="00FE210A" w:rsidRPr="003307F9" w:rsidRDefault="00FE210A" w:rsidP="002E1C1F">
      <w:pPr>
        <w:widowControl w:val="0"/>
        <w:numPr>
          <w:ilvl w:val="1"/>
          <w:numId w:val="166"/>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Számonkérés, ZH dolgozat. </w:t>
      </w:r>
      <w:r w:rsidRPr="003307F9">
        <w:rPr>
          <w:rFonts w:ascii="Verdana" w:eastAsia="Times New Roman" w:hAnsi="Verdana" w:cs="Times New Roman"/>
          <w:bCs/>
          <w:i/>
          <w:sz w:val="20"/>
          <w:szCs w:val="20"/>
          <w:lang w:val="en-US"/>
        </w:rPr>
        <w:t>(Test-paper)</w:t>
      </w:r>
    </w:p>
    <w:p w:rsidR="00FE210A" w:rsidRPr="003307F9" w:rsidRDefault="00FE210A" w:rsidP="002E1C1F">
      <w:pPr>
        <w:widowControl w:val="0"/>
        <w:numPr>
          <w:ilvl w:val="1"/>
          <w:numId w:val="166"/>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ARINC 825 (CAN adatbusz). </w:t>
      </w:r>
      <w:r w:rsidRPr="003307F9">
        <w:rPr>
          <w:rFonts w:ascii="Verdana" w:eastAsia="Times New Roman" w:hAnsi="Verdana" w:cs="Times New Roman"/>
          <w:bCs/>
          <w:i/>
          <w:sz w:val="20"/>
          <w:szCs w:val="20"/>
          <w:lang w:val="en-US"/>
        </w:rPr>
        <w:t>(ARINC-825 CAN bus)</w:t>
      </w:r>
    </w:p>
    <w:p w:rsidR="00FE210A" w:rsidRPr="003307F9" w:rsidRDefault="00FE210A" w:rsidP="002E1C1F">
      <w:pPr>
        <w:widowControl w:val="0"/>
        <w:numPr>
          <w:ilvl w:val="1"/>
          <w:numId w:val="166"/>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IEEE 1394b. </w:t>
      </w:r>
      <w:r w:rsidRPr="003307F9">
        <w:rPr>
          <w:rFonts w:ascii="Verdana" w:eastAsia="Times New Roman" w:hAnsi="Verdana" w:cs="Times New Roman"/>
          <w:bCs/>
          <w:i/>
          <w:sz w:val="20"/>
          <w:szCs w:val="20"/>
          <w:lang w:val="en-US"/>
        </w:rPr>
        <w:t>(IEEE 1394b)</w:t>
      </w:r>
    </w:p>
    <w:p w:rsidR="00FE210A" w:rsidRPr="003307F9" w:rsidRDefault="00FE210A" w:rsidP="002E1C1F">
      <w:pPr>
        <w:widowControl w:val="0"/>
        <w:numPr>
          <w:ilvl w:val="1"/>
          <w:numId w:val="166"/>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Adatbuszrendszer integrálása repülőgépes rendszerekbe (A320, B777, A380, B787). </w:t>
      </w:r>
      <w:r w:rsidRPr="003307F9">
        <w:rPr>
          <w:rFonts w:ascii="Verdana" w:eastAsia="Times New Roman" w:hAnsi="Verdana" w:cs="Times New Roman"/>
          <w:bCs/>
          <w:i/>
          <w:sz w:val="20"/>
          <w:szCs w:val="20"/>
          <w:lang w:val="en-US"/>
        </w:rPr>
        <w:t>(Integration of bus system into aircraft systems (A320, B777, A380, B787))</w:t>
      </w:r>
    </w:p>
    <w:p w:rsidR="00FE210A" w:rsidRPr="003307F9" w:rsidRDefault="00FE210A" w:rsidP="002E1C1F">
      <w:pPr>
        <w:widowControl w:val="0"/>
        <w:numPr>
          <w:ilvl w:val="1"/>
          <w:numId w:val="166"/>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Számonkérés, ZH dolgozat. </w:t>
      </w:r>
      <w:r w:rsidRPr="003307F9">
        <w:rPr>
          <w:rFonts w:ascii="Verdana" w:eastAsia="Times New Roman" w:hAnsi="Verdana" w:cs="Times New Roman"/>
          <w:bCs/>
          <w:i/>
          <w:sz w:val="20"/>
          <w:szCs w:val="20"/>
          <w:lang w:val="en-US"/>
        </w:rPr>
        <w:t>(Test-paper).</w:t>
      </w:r>
    </w:p>
    <w:p w:rsidR="00FE210A" w:rsidRPr="003307F9" w:rsidRDefault="00FE210A" w:rsidP="002E1C1F">
      <w:pPr>
        <w:widowControl w:val="0"/>
        <w:numPr>
          <w:ilvl w:val="0"/>
          <w:numId w:val="166"/>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hAnsi="Verdana" w:cs="Times New Roman"/>
          <w:sz w:val="20"/>
          <w:szCs w:val="20"/>
        </w:rPr>
        <w:t>őszi félév</w:t>
      </w:r>
      <w:r w:rsidRPr="003307F9">
        <w:rPr>
          <w:rFonts w:ascii="Verdana" w:eastAsia="Times New Roman" w:hAnsi="Verdana" w:cs="Times New Roman"/>
          <w:bCs/>
          <w:sz w:val="20"/>
          <w:szCs w:val="20"/>
        </w:rPr>
        <w:t xml:space="preserve"> / 5. félév</w:t>
      </w:r>
    </w:p>
    <w:p w:rsidR="00FE210A" w:rsidRPr="003307F9" w:rsidRDefault="00FE210A" w:rsidP="002E1C1F">
      <w:pPr>
        <w:widowControl w:val="0"/>
        <w:numPr>
          <w:ilvl w:val="0"/>
          <w:numId w:val="166"/>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p>
    <w:p w:rsidR="00FE210A" w:rsidRPr="003307F9" w:rsidRDefault="00FE210A" w:rsidP="00FE210A">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hallgató köteles a foglalkozások legalább 60%-án részt venni, 40%-ot meghaladó hiányzás esetén a félév teljesítése nem írható alá. A hallgató köteles az előadás és a gyakorlat anyagát beszerezni, abból önállóan felkészülni.</w:t>
      </w:r>
      <w:r w:rsidRPr="003307F9">
        <w:rPr>
          <w:rFonts w:ascii="Verdana" w:eastAsia="Times New Roman" w:hAnsi="Verdana" w:cs="Times New Roman"/>
          <w:bCs/>
          <w:sz w:val="20"/>
          <w:szCs w:val="20"/>
          <w:lang w:eastAsia="hu-HU"/>
        </w:rPr>
        <w:t xml:space="preserve"> Hiányzás esetén elmaradt tanórák pótlása az oktatókkal egyeztett időpontokban, konzultáció keretében történik.</w:t>
      </w:r>
    </w:p>
    <w:p w:rsidR="00FE210A" w:rsidRPr="003307F9" w:rsidRDefault="00FE210A" w:rsidP="002E1C1F">
      <w:pPr>
        <w:widowControl w:val="0"/>
        <w:numPr>
          <w:ilvl w:val="0"/>
          <w:numId w:val="166"/>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w:t>
      </w:r>
    </w:p>
    <w:p w:rsidR="00FE210A" w:rsidRPr="003307F9" w:rsidRDefault="00FE210A" w:rsidP="00FE210A">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lastRenderedPageBreak/>
        <w:t xml:space="preserve">A félév során a számonkérés zárthelyi dolgozatok alapján történik. Három zárthelyi dolgozat megírása a 12.1-12.4; 12.6-12.9 és a 12.11-12.13 tantárgyrészekből. A zárthelyi dolgozat értékelése: ötfokozatú értékelés – (0-60% elégtelen; 61-70% elégséges; 71-80% közepes; 81-90% jó; 91-100% jeles osztályzat). A hiányzás miatt meg nem írt és az elégtelen zárthelyik két alkalommal javíthatók. </w:t>
      </w:r>
    </w:p>
    <w:p w:rsidR="00FE210A" w:rsidRPr="003307F9" w:rsidRDefault="00FE210A" w:rsidP="002E1C1F">
      <w:pPr>
        <w:widowControl w:val="0"/>
        <w:numPr>
          <w:ilvl w:val="0"/>
          <w:numId w:val="166"/>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FE210A" w:rsidRPr="003307F9" w:rsidRDefault="00FE210A" w:rsidP="002E1C1F">
      <w:pPr>
        <w:widowControl w:val="0"/>
        <w:numPr>
          <w:ilvl w:val="1"/>
          <w:numId w:val="166"/>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FE210A" w:rsidRPr="003307F9" w:rsidRDefault="00FE210A" w:rsidP="002E1C1F">
      <w:pPr>
        <w:widowControl w:val="0"/>
        <w:numPr>
          <w:ilvl w:val="1"/>
          <w:numId w:val="166"/>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A számonkérés módja: </w:t>
      </w:r>
      <w:r w:rsidRPr="003307F9">
        <w:rPr>
          <w:rFonts w:ascii="Verdana" w:eastAsia="Times New Roman" w:hAnsi="Verdana" w:cs="Times New Roman"/>
          <w:b/>
          <w:sz w:val="20"/>
          <w:szCs w:val="20"/>
        </w:rPr>
        <w:t>évközi értékelés</w:t>
      </w:r>
      <w:r w:rsidRPr="003307F9">
        <w:rPr>
          <w:rFonts w:ascii="Verdana" w:eastAsia="Times New Roman" w:hAnsi="Verdana" w:cs="Times New Roman"/>
          <w:sz w:val="20"/>
          <w:szCs w:val="20"/>
        </w:rPr>
        <w:t>, ötfokozatú értékeléssel. Az évközi értékelés érdemjegye a zárthelyi dolgozatok egyszerű számtani átlaga alapján történik.</w:t>
      </w:r>
    </w:p>
    <w:p w:rsidR="00FE210A" w:rsidRPr="003307F9" w:rsidRDefault="00FE210A" w:rsidP="002E1C1F">
      <w:pPr>
        <w:widowControl w:val="0"/>
        <w:numPr>
          <w:ilvl w:val="1"/>
          <w:numId w:val="166"/>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A kreditek megszerzésének feltétele az aláírás megszerzése és legalább elégséges évközi értékelés.</w:t>
      </w:r>
    </w:p>
    <w:p w:rsidR="00FE210A" w:rsidRPr="003307F9" w:rsidRDefault="00FE210A" w:rsidP="002E1C1F">
      <w:pPr>
        <w:widowControl w:val="0"/>
        <w:numPr>
          <w:ilvl w:val="0"/>
          <w:numId w:val="166"/>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FE210A" w:rsidRPr="003307F9" w:rsidRDefault="00FE210A" w:rsidP="002E1C1F">
      <w:pPr>
        <w:widowControl w:val="0"/>
        <w:numPr>
          <w:ilvl w:val="1"/>
          <w:numId w:val="166"/>
        </w:numPr>
        <w:tabs>
          <w:tab w:val="clear" w:pos="397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FE210A" w:rsidRPr="003307F9" w:rsidRDefault="00FE210A" w:rsidP="002E1C1F">
      <w:pPr>
        <w:widowControl w:val="0"/>
        <w:numPr>
          <w:ilvl w:val="0"/>
          <w:numId w:val="167"/>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Dr. Ajtonyi István, Dr. Gyuricza István: Programozható irányítóberendezések, hálózatok és rendszerek, Educatio</w:t>
      </w:r>
      <w:r w:rsidRPr="003307F9">
        <w:rPr>
          <w:rFonts w:ascii="Verdana" w:hAnsi="Verdana"/>
          <w:sz w:val="20"/>
          <w:szCs w:val="20"/>
        </w:rPr>
        <w:t xml:space="preserve"> </w:t>
      </w:r>
      <w:r w:rsidRPr="003307F9">
        <w:rPr>
          <w:rFonts w:ascii="Verdana" w:eastAsia="Times New Roman" w:hAnsi="Verdana" w:cs="Times New Roman"/>
          <w:sz w:val="20"/>
          <w:szCs w:val="20"/>
        </w:rPr>
        <w:t>Műszaki Könyvkiadó Kft., Budapest, 2010. ISBN 963-16-1897-8</w:t>
      </w:r>
    </w:p>
    <w:p w:rsidR="00FE210A" w:rsidRPr="003307F9" w:rsidRDefault="00FE210A" w:rsidP="002E1C1F">
      <w:pPr>
        <w:widowControl w:val="0"/>
        <w:numPr>
          <w:ilvl w:val="0"/>
          <w:numId w:val="167"/>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Békési Bertold: Repülőgépeken alkalmazott digitális adatbuszok. Repüléstudományi Közlemé-nyek XXIII:(4) pp. 7-15. (2011)</w:t>
      </w:r>
    </w:p>
    <w:p w:rsidR="00FE210A" w:rsidRPr="003307F9" w:rsidRDefault="00FE210A" w:rsidP="002E1C1F">
      <w:pPr>
        <w:widowControl w:val="0"/>
        <w:numPr>
          <w:ilvl w:val="1"/>
          <w:numId w:val="166"/>
        </w:numPr>
        <w:tabs>
          <w:tab w:val="clear" w:pos="3977"/>
        </w:tabs>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FE210A" w:rsidRPr="003307F9" w:rsidRDefault="00FE210A" w:rsidP="002E1C1F">
      <w:pPr>
        <w:pStyle w:val="Listaszerbekezds"/>
        <w:widowControl w:val="0"/>
        <w:numPr>
          <w:ilvl w:val="0"/>
          <w:numId w:val="168"/>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R.P.G Collinson: Introduction to Avionics Systems. Second Edition. Kluwer Academic Publishers, 2003. 492 p. (ISBN: 1-4020-7278-3) </w:t>
      </w:r>
    </w:p>
    <w:p w:rsidR="00FE210A" w:rsidRPr="003307F9" w:rsidRDefault="00FE210A" w:rsidP="002E1C1F">
      <w:pPr>
        <w:pStyle w:val="Listaszerbekezds"/>
        <w:widowControl w:val="0"/>
        <w:numPr>
          <w:ilvl w:val="0"/>
          <w:numId w:val="168"/>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Ian Moir and Allan Seabridge and Malcolm Jukes: Civil Avionics Systems. Second Edition, John Wiley &amp; Sons, Ltd., 2013. 560 p. (ISBN 978-1-118-34180-3) </w:t>
      </w:r>
    </w:p>
    <w:p w:rsidR="00FE210A" w:rsidRPr="003307F9" w:rsidRDefault="00FE210A" w:rsidP="002E1C1F">
      <w:pPr>
        <w:pStyle w:val="Listaszerbekezds"/>
        <w:widowControl w:val="0"/>
        <w:numPr>
          <w:ilvl w:val="0"/>
          <w:numId w:val="168"/>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Ian Moir and Allan Seabridge: Aircraft Systems. Mechanical, Electrical and Avionics Subsystems Integration. Third Edition, John Wiley &amp; Sons, Ltd., 2008. 546 p. (ISBN 978-0-470-05996-8)</w:t>
      </w:r>
    </w:p>
    <w:p w:rsidR="00FE210A" w:rsidRPr="003307F9" w:rsidRDefault="00FE210A" w:rsidP="002E1C1F">
      <w:pPr>
        <w:pStyle w:val="Listaszerbekezds"/>
        <w:widowControl w:val="0"/>
        <w:numPr>
          <w:ilvl w:val="0"/>
          <w:numId w:val="168"/>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Ian Moir and Allan Seabridge: Military Avionics Systems. John Wiley &amp; Sons, Ltd., 2006. 520 p. (ISBN: 0-470-01632-9)</w:t>
      </w:r>
    </w:p>
    <w:p w:rsidR="00FE210A" w:rsidRPr="003307F9" w:rsidRDefault="00FE210A" w:rsidP="00FE210A">
      <w:pPr>
        <w:widowControl w:val="0"/>
        <w:spacing w:before="120" w:after="120" w:line="240" w:lineRule="auto"/>
        <w:jc w:val="both"/>
        <w:rPr>
          <w:rFonts w:ascii="Verdana" w:eastAsia="Times New Roman" w:hAnsi="Verdana" w:cs="Times New Roman"/>
          <w:bCs/>
          <w:sz w:val="20"/>
          <w:szCs w:val="20"/>
        </w:rPr>
      </w:pPr>
    </w:p>
    <w:p w:rsidR="00FE210A" w:rsidRPr="003307F9" w:rsidRDefault="00FE210A" w:rsidP="00FE210A">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 november 06.</w:t>
      </w:r>
    </w:p>
    <w:p w:rsidR="00FE210A" w:rsidRPr="003307F9" w:rsidRDefault="00FE210A" w:rsidP="00FE210A">
      <w:pPr>
        <w:widowControl w:val="0"/>
        <w:spacing w:before="120" w:after="120" w:line="240" w:lineRule="auto"/>
        <w:jc w:val="both"/>
        <w:rPr>
          <w:rFonts w:ascii="Verdana" w:eastAsia="Times New Roman" w:hAnsi="Verdana" w:cs="Times New Roman"/>
          <w:bCs/>
          <w:sz w:val="20"/>
          <w:szCs w:val="20"/>
        </w:rPr>
      </w:pPr>
    </w:p>
    <w:p w:rsidR="00FE210A" w:rsidRPr="003307F9" w:rsidRDefault="00FE210A" w:rsidP="00FE210A">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Gajdács László</w:t>
      </w:r>
    </w:p>
    <w:p w:rsidR="00FE210A" w:rsidRPr="003307F9" w:rsidRDefault="00FE210A" w:rsidP="00FE210A">
      <w:pPr>
        <w:tabs>
          <w:tab w:val="left" w:pos="6415"/>
          <w:tab w:val="left" w:pos="6517"/>
          <w:tab w:val="center" w:pos="7088"/>
        </w:tabs>
        <w:spacing w:after="0" w:line="240" w:lineRule="auto"/>
        <w:ind w:left="4536" w:hanging="357"/>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tanársegéd</w:t>
      </w:r>
      <w:r w:rsidRPr="003307F9">
        <w:rPr>
          <w:rFonts w:ascii="Verdana" w:eastAsia="Times New Roman" w:hAnsi="Verdana" w:cs="Times New Roman"/>
          <w:bCs/>
          <w:sz w:val="20"/>
          <w:szCs w:val="20"/>
        </w:rPr>
        <w:t>, sk.</w:t>
      </w:r>
    </w:p>
    <w:p w:rsidR="00FE210A" w:rsidRPr="003307F9" w:rsidRDefault="00FE210A">
      <w:pPr>
        <w:spacing w:line="259" w:lineRule="auto"/>
        <w:rPr>
          <w:rFonts w:ascii="Verdana" w:hAnsi="Verdana" w:cs="Times New Roman"/>
          <w:sz w:val="20"/>
          <w:szCs w:val="20"/>
        </w:rPr>
      </w:pPr>
      <w:r w:rsidRPr="003307F9">
        <w:rPr>
          <w:rFonts w:ascii="Verdana" w:hAnsi="Verdana" w:cs="Times New Roman"/>
          <w:sz w:val="20"/>
          <w:szCs w:val="20"/>
        </w:rPr>
        <w:br w:type="page"/>
      </w:r>
    </w:p>
    <w:tbl>
      <w:tblPr>
        <w:tblpPr w:leftFromText="141" w:rightFromText="141" w:horzAnchor="margin" w:tblpY="-551"/>
        <w:tblW w:w="5245" w:type="dxa"/>
        <w:tblLook w:val="01E0" w:firstRow="1" w:lastRow="1" w:firstColumn="1" w:lastColumn="1" w:noHBand="0" w:noVBand="0"/>
      </w:tblPr>
      <w:tblGrid>
        <w:gridCol w:w="5245"/>
      </w:tblGrid>
      <w:tr w:rsidR="00FE210A" w:rsidRPr="003307F9" w:rsidTr="00E65E2E">
        <w:tc>
          <w:tcPr>
            <w:tcW w:w="5245" w:type="dxa"/>
            <w:tcBorders>
              <w:top w:val="nil"/>
              <w:left w:val="nil"/>
              <w:bottom w:val="single" w:sz="4" w:space="0" w:color="auto"/>
              <w:right w:val="nil"/>
            </w:tcBorders>
            <w:hideMark/>
          </w:tcPr>
          <w:p w:rsidR="00E65E2E" w:rsidRDefault="00E65E2E" w:rsidP="00E65E2E">
            <w:pPr>
              <w:pageBreakBefore/>
              <w:autoSpaceDE w:val="0"/>
              <w:autoSpaceDN w:val="0"/>
              <w:adjustRightInd w:val="0"/>
              <w:spacing w:after="0" w:line="240" w:lineRule="auto"/>
              <w:ind w:left="33"/>
              <w:jc w:val="center"/>
              <w:rPr>
                <w:rFonts w:ascii="Verdana" w:eastAsia="Times New Roman" w:hAnsi="Verdana" w:cs="Times New Roman"/>
                <w:b/>
                <w:smallCaps/>
                <w:sz w:val="20"/>
                <w:szCs w:val="20"/>
                <w:lang w:eastAsia="hu-HU"/>
              </w:rPr>
            </w:pPr>
          </w:p>
          <w:p w:rsidR="00FE210A" w:rsidRPr="003307F9" w:rsidRDefault="00FE210A" w:rsidP="00E65E2E">
            <w:pPr>
              <w:pageBreakBefore/>
              <w:autoSpaceDE w:val="0"/>
              <w:autoSpaceDN w:val="0"/>
              <w:adjustRightInd w:val="0"/>
              <w:spacing w:after="0" w:line="240" w:lineRule="auto"/>
              <w:ind w:left="33"/>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t>Nemzeti Közszolgálati Egyetem</w:t>
            </w:r>
          </w:p>
        </w:tc>
      </w:tr>
      <w:tr w:rsidR="00FE210A" w:rsidRPr="003307F9" w:rsidTr="00E65E2E">
        <w:tc>
          <w:tcPr>
            <w:tcW w:w="5245" w:type="dxa"/>
            <w:tcBorders>
              <w:top w:val="single" w:sz="4" w:space="0" w:color="auto"/>
              <w:left w:val="nil"/>
              <w:bottom w:val="nil"/>
              <w:right w:val="nil"/>
            </w:tcBorders>
            <w:hideMark/>
          </w:tcPr>
          <w:p w:rsidR="00FE210A" w:rsidRPr="003307F9" w:rsidRDefault="00FE210A" w:rsidP="00E65E2E">
            <w:pPr>
              <w:autoSpaceDE w:val="0"/>
              <w:autoSpaceDN w:val="0"/>
              <w:adjustRightInd w:val="0"/>
              <w:spacing w:after="0" w:line="240" w:lineRule="auto"/>
              <w:ind w:left="33"/>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FE210A" w:rsidRPr="003307F9" w:rsidRDefault="00FE210A" w:rsidP="00FE210A">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FE210A" w:rsidRPr="003307F9" w:rsidRDefault="00FE210A" w:rsidP="00FE210A">
      <w:pPr>
        <w:spacing w:after="0" w:line="240" w:lineRule="auto"/>
        <w:ind w:left="850" w:hanging="357"/>
        <w:jc w:val="center"/>
        <w:rPr>
          <w:rFonts w:ascii="Verdana" w:eastAsia="Times New Roman" w:hAnsi="Verdana" w:cs="Times New Roman"/>
          <w:b/>
          <w:bCs/>
          <w:sz w:val="20"/>
          <w:szCs w:val="20"/>
          <w:lang w:eastAsia="hu-HU"/>
        </w:rPr>
      </w:pPr>
    </w:p>
    <w:p w:rsidR="00FE210A" w:rsidRPr="003307F9" w:rsidRDefault="00FE210A" w:rsidP="00FE210A">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FE210A" w:rsidRPr="003307F9" w:rsidRDefault="00FE210A" w:rsidP="002E1C1F">
      <w:pPr>
        <w:widowControl w:val="0"/>
        <w:numPr>
          <w:ilvl w:val="0"/>
          <w:numId w:val="169"/>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HK916A102</w:t>
      </w:r>
    </w:p>
    <w:p w:rsidR="00FE210A" w:rsidRPr="003307F9" w:rsidRDefault="00FE210A" w:rsidP="002E1C1F">
      <w:pPr>
        <w:widowControl w:val="0"/>
        <w:numPr>
          <w:ilvl w:val="0"/>
          <w:numId w:val="169"/>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megnevezése (magyarul):</w:t>
      </w:r>
      <w:r w:rsidRPr="003307F9">
        <w:rPr>
          <w:rFonts w:ascii="Verdana" w:eastAsia="Times New Roman" w:hAnsi="Verdana" w:cs="Times New Roman"/>
          <w:bCs/>
          <w:sz w:val="20"/>
          <w:szCs w:val="20"/>
        </w:rPr>
        <w:t xml:space="preserve"> Katonai repülőgépek szerkezete és rendszerei</w:t>
      </w:r>
    </w:p>
    <w:p w:rsidR="00FE210A" w:rsidRPr="003307F9" w:rsidRDefault="00FE210A" w:rsidP="002E1C1F">
      <w:pPr>
        <w:widowControl w:val="0"/>
        <w:numPr>
          <w:ilvl w:val="0"/>
          <w:numId w:val="169"/>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bCs/>
          <w:sz w:val="20"/>
          <w:szCs w:val="20"/>
        </w:rPr>
        <w:t>Structure and systems of military aircraft</w:t>
      </w:r>
    </w:p>
    <w:p w:rsidR="00FE210A" w:rsidRPr="003307F9" w:rsidRDefault="00FE210A" w:rsidP="002E1C1F">
      <w:pPr>
        <w:widowControl w:val="0"/>
        <w:numPr>
          <w:ilvl w:val="0"/>
          <w:numId w:val="169"/>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FE210A" w:rsidRPr="003307F9" w:rsidRDefault="00FE210A" w:rsidP="002E1C1F">
      <w:pPr>
        <w:pStyle w:val="Listaszerbekezds"/>
        <w:widowControl w:val="0"/>
        <w:numPr>
          <w:ilvl w:val="1"/>
          <w:numId w:val="169"/>
        </w:numPr>
        <w:spacing w:before="120" w:after="120" w:line="240" w:lineRule="auto"/>
        <w:ind w:left="1276" w:hanging="709"/>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3 kredit</w:t>
      </w:r>
    </w:p>
    <w:p w:rsidR="00FE210A" w:rsidRPr="003307F9" w:rsidRDefault="00FE210A" w:rsidP="002E1C1F">
      <w:pPr>
        <w:pStyle w:val="Listaszerbekezds"/>
        <w:widowControl w:val="0"/>
        <w:numPr>
          <w:ilvl w:val="1"/>
          <w:numId w:val="169"/>
        </w:numPr>
        <w:spacing w:before="120" w:after="120" w:line="240" w:lineRule="auto"/>
        <w:ind w:left="1276" w:hanging="709"/>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50% gyakorlat, 50% elmélet</w:t>
      </w:r>
    </w:p>
    <w:p w:rsidR="00FE210A" w:rsidRPr="003307F9" w:rsidRDefault="00FE210A" w:rsidP="002E1C1F">
      <w:pPr>
        <w:widowControl w:val="0"/>
        <w:numPr>
          <w:ilvl w:val="0"/>
          <w:numId w:val="16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Állami légiközlekedési alapképzési szak, Katonai repülőműszaki szakirány</w:t>
      </w:r>
    </w:p>
    <w:p w:rsidR="00FE210A" w:rsidRPr="003307F9" w:rsidRDefault="00FE210A" w:rsidP="002E1C1F">
      <w:pPr>
        <w:widowControl w:val="0"/>
        <w:numPr>
          <w:ilvl w:val="0"/>
          <w:numId w:val="16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NKE Hadtudományi és Honvédtisztképző Kar, Repülő Sárkány-hajtómű Tanszék</w:t>
      </w:r>
    </w:p>
    <w:p w:rsidR="00FE210A" w:rsidRPr="003307F9" w:rsidRDefault="00FE210A" w:rsidP="002E1C1F">
      <w:pPr>
        <w:widowControl w:val="0"/>
        <w:numPr>
          <w:ilvl w:val="0"/>
          <w:numId w:val="169"/>
        </w:numPr>
        <w:tabs>
          <w:tab w:val="clear" w:pos="720"/>
        </w:tabs>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bCs/>
          <w:sz w:val="20"/>
          <w:szCs w:val="20"/>
        </w:rPr>
        <w:t>A tantárgyfelelős oktató neve, beosztása, tudományos fokozata:</w:t>
      </w:r>
      <w:r w:rsidRPr="003307F9">
        <w:rPr>
          <w:rFonts w:ascii="Verdana" w:eastAsia="Times New Roman" w:hAnsi="Verdana" w:cs="Times New Roman"/>
          <w:sz w:val="20"/>
          <w:szCs w:val="20"/>
        </w:rPr>
        <w:t xml:space="preserve"> </w:t>
      </w:r>
      <w:r w:rsidRPr="003307F9">
        <w:rPr>
          <w:rFonts w:ascii="Verdana" w:eastAsia="Times New Roman" w:hAnsi="Verdana" w:cs="Times New Roman"/>
          <w:sz w:val="20"/>
          <w:szCs w:val="20"/>
          <w:lang w:eastAsia="hu-HU"/>
        </w:rPr>
        <w:t>Dr. Tóth József egyetemi docens, PhD</w:t>
      </w:r>
    </w:p>
    <w:p w:rsidR="00FE210A" w:rsidRPr="003307F9" w:rsidRDefault="00FE210A" w:rsidP="002E1C1F">
      <w:pPr>
        <w:widowControl w:val="0"/>
        <w:numPr>
          <w:ilvl w:val="0"/>
          <w:numId w:val="16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FE210A" w:rsidRPr="003307F9" w:rsidRDefault="00FE210A" w:rsidP="002E1C1F">
      <w:pPr>
        <w:widowControl w:val="0"/>
        <w:numPr>
          <w:ilvl w:val="1"/>
          <w:numId w:val="169"/>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28</w:t>
      </w:r>
    </w:p>
    <w:p w:rsidR="00FE210A" w:rsidRPr="003307F9" w:rsidRDefault="00FE210A" w:rsidP="002E1C1F">
      <w:pPr>
        <w:widowControl w:val="0"/>
        <w:numPr>
          <w:ilvl w:val="2"/>
          <w:numId w:val="169"/>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28 óra/félév (14 EA + 0 SZ + 14 GY)</w:t>
      </w:r>
    </w:p>
    <w:p w:rsidR="00FE210A" w:rsidRPr="003307F9" w:rsidRDefault="00FE210A" w:rsidP="002E1C1F">
      <w:pPr>
        <w:widowControl w:val="0"/>
        <w:numPr>
          <w:ilvl w:val="2"/>
          <w:numId w:val="169"/>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levelező munkarend: - </w:t>
      </w:r>
    </w:p>
    <w:p w:rsidR="00FE210A" w:rsidRPr="003307F9" w:rsidRDefault="00FE210A" w:rsidP="002E1C1F">
      <w:pPr>
        <w:widowControl w:val="0"/>
        <w:numPr>
          <w:ilvl w:val="1"/>
          <w:numId w:val="169"/>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2 óra/hét (1+1)</w:t>
      </w:r>
    </w:p>
    <w:p w:rsidR="00FE210A" w:rsidRPr="003307F9" w:rsidRDefault="00FE210A" w:rsidP="002E1C1F">
      <w:pPr>
        <w:widowControl w:val="0"/>
        <w:numPr>
          <w:ilvl w:val="1"/>
          <w:numId w:val="169"/>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hAnsi="Verdana" w:cs="Times New Roman"/>
          <w:sz w:val="20"/>
          <w:szCs w:val="20"/>
        </w:rPr>
        <w:t xml:space="preserve">Az </w:t>
      </w:r>
      <w:r w:rsidRPr="003307F9">
        <w:rPr>
          <w:rFonts w:ascii="Verdana" w:eastAsia="Times New Roman" w:hAnsi="Verdana" w:cs="Times New Roman"/>
          <w:bCs/>
          <w:sz w:val="20"/>
          <w:szCs w:val="20"/>
        </w:rPr>
        <w:t>ismeret</w:t>
      </w:r>
      <w:r w:rsidRPr="003307F9">
        <w:rPr>
          <w:rFonts w:ascii="Verdana" w:hAnsi="Verdana" w:cs="Times New Roman"/>
          <w:sz w:val="20"/>
          <w:szCs w:val="20"/>
        </w:rPr>
        <w:t xml:space="preserve"> átadásában alkalmazandó további sajátos módok, jellemzők: -</w:t>
      </w:r>
    </w:p>
    <w:p w:rsidR="00FE210A" w:rsidRPr="003307F9" w:rsidRDefault="00FE210A" w:rsidP="002E1C1F">
      <w:pPr>
        <w:widowControl w:val="0"/>
        <w:numPr>
          <w:ilvl w:val="0"/>
          <w:numId w:val="16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(magyarul):</w:t>
      </w:r>
      <w:r w:rsidRPr="003307F9">
        <w:rPr>
          <w:rFonts w:ascii="Verdana" w:eastAsia="Times New Roman" w:hAnsi="Verdana" w:cs="Times New Roman"/>
          <w:bCs/>
          <w:sz w:val="20"/>
          <w:szCs w:val="20"/>
        </w:rPr>
        <w:t xml:space="preserve"> A repülőgépek fejlődése, statikus és dinamikus terhelései, a túlterhelés fogalma, esetei, szilárdsági és fiziológiai hatásai. Terhelések normalizálása, szilárdsági, légialkalmassági előírások. A sárkány fő részeinek (szárny, törzs, leszálló berendezések) feladata, fajtái, alapvető működése. A repülőeszközök a gépészeti szakterület által is üzemeltetett fedélzeti rendszerei (kormányvezérlő, tüzelőanyag, hidraulika, pneumatika, tűzoltó, jégtelenítő, utaselhelyezési, teherszállítási, utas- és személyzetmentő) feladata, hálózati felépítése, szerkezeti elemei kialakításának, normál és esetleges rendellenes működésének, valamint együttműködésük alapjainak áttekintése.</w:t>
      </w:r>
    </w:p>
    <w:p w:rsidR="00FE210A" w:rsidRPr="003307F9" w:rsidRDefault="00FE210A" w:rsidP="00FE210A">
      <w:pPr>
        <w:widowControl w:val="0"/>
        <w:spacing w:before="120" w:after="120" w:line="240" w:lineRule="auto"/>
        <w:ind w:left="426"/>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rPr>
        <w:t xml:space="preserve">Development of aircrafts, static and dynamic loads, concept of overload, its cases, strength and </w:t>
      </w:r>
      <w:r w:rsidRPr="003307F9">
        <w:rPr>
          <w:rFonts w:ascii="Verdana" w:eastAsia="Times New Roman" w:hAnsi="Verdana" w:cs="Times New Roman"/>
          <w:bCs/>
          <w:sz w:val="20"/>
          <w:szCs w:val="20"/>
          <w:lang w:val="en-GB"/>
        </w:rPr>
        <w:t>physiological effects. Load normalization, strength, airworthiness standards. Tasks, types and basic functions of the main parts of airframe (wing, fuselage, landing equipment). Aeronautical systems operating in the field of mechanical engineering (steering, fuel, hydraulics, pneumatics, fire extinguisher, de-icer, passenger and cargo compartment, passenger and crew rescue), their tasks, network structures, structural elements, overview their normal, abnormal operations and the basics of their collaborations.</w:t>
      </w:r>
    </w:p>
    <w:p w:rsidR="00FE210A" w:rsidRPr="003307F9" w:rsidRDefault="00FE210A" w:rsidP="002E1C1F">
      <w:pPr>
        <w:pStyle w:val="Listaszerbekezds"/>
        <w:widowControl w:val="0"/>
        <w:numPr>
          <w:ilvl w:val="0"/>
          <w:numId w:val="169"/>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FE210A" w:rsidRPr="003307F9" w:rsidRDefault="00FE210A" w:rsidP="00FE210A">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Tudása:</w:t>
      </w:r>
      <w:r w:rsidRPr="003307F9">
        <w:rPr>
          <w:rFonts w:ascii="Verdana" w:eastAsia="Times New Roman" w:hAnsi="Verdana" w:cs="Times New Roman"/>
          <w:bCs/>
          <w:sz w:val="20"/>
          <w:szCs w:val="20"/>
        </w:rPr>
        <w:t xml:space="preserve"> </w:t>
      </w:r>
    </w:p>
    <w:p w:rsidR="00FE210A" w:rsidRPr="003307F9" w:rsidRDefault="00FE210A" w:rsidP="002E1C1F">
      <w:pPr>
        <w:pStyle w:val="Listaszerbekezds"/>
        <w:widowControl w:val="0"/>
        <w:numPr>
          <w:ilvl w:val="0"/>
          <w:numId w:val="157"/>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Alapvető elméleti tudás a repülőeszközök sárkányszerkezetének, a tanulmányozott rendszereinek és azok berendezéseinek működéséről, üzemeltetési sajátosságairól normál, rendellenes és integrált működéséről.</w:t>
      </w:r>
    </w:p>
    <w:p w:rsidR="00FE210A" w:rsidRPr="003307F9" w:rsidRDefault="00FE210A" w:rsidP="00FE210A">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Képességei:</w:t>
      </w:r>
      <w:r w:rsidRPr="003307F9">
        <w:rPr>
          <w:rFonts w:ascii="Verdana" w:eastAsia="Times New Roman" w:hAnsi="Verdana" w:cs="Times New Roman"/>
          <w:bCs/>
          <w:sz w:val="20"/>
          <w:szCs w:val="20"/>
        </w:rPr>
        <w:t xml:space="preserve"> </w:t>
      </w:r>
    </w:p>
    <w:p w:rsidR="00FE210A" w:rsidRPr="003307F9" w:rsidRDefault="00FE210A" w:rsidP="002E1C1F">
      <w:pPr>
        <w:pStyle w:val="Listaszerbekezds"/>
        <w:widowControl w:val="0"/>
        <w:numPr>
          <w:ilvl w:val="0"/>
          <w:numId w:val="157"/>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Képes az elsajátított elméleti ismereteinek az üzemeltetés során történő alkotó </w:t>
      </w:r>
      <w:r w:rsidRPr="003307F9">
        <w:rPr>
          <w:rFonts w:ascii="Verdana" w:eastAsia="Times New Roman" w:hAnsi="Verdana" w:cs="Times New Roman"/>
          <w:bCs/>
          <w:sz w:val="20"/>
          <w:szCs w:val="20"/>
        </w:rPr>
        <w:lastRenderedPageBreak/>
        <w:t>gyakorlati hasznosítására, hatékony együttműködés más szakterületek specialistáival.</w:t>
      </w:r>
    </w:p>
    <w:p w:rsidR="00FE210A" w:rsidRPr="003307F9" w:rsidRDefault="00FE210A" w:rsidP="00FE210A">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Attitűdje:</w:t>
      </w:r>
      <w:r w:rsidRPr="003307F9">
        <w:rPr>
          <w:rFonts w:ascii="Verdana" w:eastAsia="Times New Roman" w:hAnsi="Verdana" w:cs="Times New Roman"/>
          <w:bCs/>
          <w:sz w:val="20"/>
          <w:szCs w:val="20"/>
        </w:rPr>
        <w:t xml:space="preserve"> </w:t>
      </w:r>
    </w:p>
    <w:p w:rsidR="00FE210A" w:rsidRPr="003307F9" w:rsidRDefault="00FE210A" w:rsidP="002E1C1F">
      <w:pPr>
        <w:pStyle w:val="Listaszerbekezds"/>
        <w:widowControl w:val="0"/>
        <w:numPr>
          <w:ilvl w:val="0"/>
          <w:numId w:val="157"/>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Nyitott szakterülete új eredményei, innovációja iránt, törekszik azok megismerésére, megértésére és alkalmazására, elkötelezett önmaga folyamatos képzésére.</w:t>
      </w:r>
    </w:p>
    <w:p w:rsidR="00FE210A" w:rsidRPr="003307F9" w:rsidRDefault="00FE210A" w:rsidP="00FE210A">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Autonómiája és felelőssége:</w:t>
      </w:r>
      <w:r w:rsidRPr="003307F9">
        <w:rPr>
          <w:rFonts w:ascii="Verdana" w:eastAsia="Times New Roman" w:hAnsi="Verdana" w:cs="Times New Roman"/>
          <w:bCs/>
          <w:sz w:val="20"/>
          <w:szCs w:val="20"/>
        </w:rPr>
        <w:t xml:space="preserve"> </w:t>
      </w:r>
    </w:p>
    <w:p w:rsidR="00FE210A" w:rsidRPr="003307F9" w:rsidRDefault="00FE210A" w:rsidP="002E1C1F">
      <w:pPr>
        <w:pStyle w:val="Listaszerbekezds"/>
        <w:widowControl w:val="0"/>
        <w:numPr>
          <w:ilvl w:val="0"/>
          <w:numId w:val="157"/>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szakterületen megjelenő folyamatokban képes önállóan döntéseket hozni.</w:t>
      </w:r>
    </w:p>
    <w:p w:rsidR="00FE210A" w:rsidRPr="003307F9" w:rsidRDefault="00FE210A" w:rsidP="00FE210A">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FE210A" w:rsidRPr="003307F9" w:rsidRDefault="00FE210A" w:rsidP="00FE210A">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FE210A" w:rsidRPr="003307F9" w:rsidRDefault="00FE210A" w:rsidP="002E1C1F">
      <w:pPr>
        <w:pStyle w:val="Listaszerbekezds"/>
        <w:widowControl w:val="0"/>
        <w:numPr>
          <w:ilvl w:val="0"/>
          <w:numId w:val="157"/>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Basic theoretical knowledge of the aircrafts structure, their studied systems and the operation of their equipment and the normal, abnormal and integrated operation of aircraft systems.</w:t>
      </w:r>
    </w:p>
    <w:p w:rsidR="00FE210A" w:rsidRPr="003307F9" w:rsidRDefault="00FE210A" w:rsidP="00FE210A">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FE210A" w:rsidRPr="003307F9" w:rsidRDefault="00FE210A" w:rsidP="002E1C1F">
      <w:pPr>
        <w:pStyle w:val="Listaszerbekezds"/>
        <w:widowControl w:val="0"/>
        <w:numPr>
          <w:ilvl w:val="0"/>
          <w:numId w:val="157"/>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The student is able to utilize his/her theoretical knowledge in a creative way during operation and to cooperate effectively with specialists of other fields.</w:t>
      </w:r>
    </w:p>
    <w:p w:rsidR="00FE210A" w:rsidRPr="003307F9" w:rsidRDefault="00FE210A" w:rsidP="00FE210A">
      <w:pPr>
        <w:spacing w:after="0" w:line="240" w:lineRule="auto"/>
        <w:ind w:left="425"/>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Attitude:</w:t>
      </w:r>
      <w:r w:rsidRPr="003307F9">
        <w:rPr>
          <w:rFonts w:ascii="Verdana" w:eastAsia="Times New Roman" w:hAnsi="Verdana" w:cs="Times New Roman"/>
          <w:sz w:val="20"/>
          <w:szCs w:val="20"/>
          <w:lang w:val="en-GB"/>
        </w:rPr>
        <w:t xml:space="preserve"> </w:t>
      </w:r>
    </w:p>
    <w:p w:rsidR="00FE210A" w:rsidRPr="003307F9" w:rsidRDefault="00FE210A" w:rsidP="002E1C1F">
      <w:pPr>
        <w:pStyle w:val="Listaszerbekezds"/>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The student is open for new achievements, innovation of his/her speciality, strives to know, understand and apply them, and is committed to continuous self-education.</w:t>
      </w:r>
    </w:p>
    <w:p w:rsidR="00FE210A" w:rsidRPr="003307F9" w:rsidRDefault="00FE210A" w:rsidP="00FE210A">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Autonomy and responsibility: </w:t>
      </w:r>
    </w:p>
    <w:p w:rsidR="00FE210A" w:rsidRPr="003307F9" w:rsidRDefault="00FE210A" w:rsidP="002E1C1F">
      <w:pPr>
        <w:pStyle w:val="Listaszerbekezds"/>
        <w:widowControl w:val="0"/>
        <w:numPr>
          <w:ilvl w:val="0"/>
          <w:numId w:val="157"/>
        </w:numPr>
        <w:spacing w:before="120" w:after="120" w:line="240" w:lineRule="auto"/>
        <w:ind w:left="850" w:hanging="425"/>
        <w:jc w:val="both"/>
        <w:rPr>
          <w:rFonts w:ascii="Verdana" w:eastAsia="Times New Roman" w:hAnsi="Verdana" w:cs="Times New Roman"/>
          <w:sz w:val="20"/>
          <w:szCs w:val="20"/>
          <w:lang w:val="en-US"/>
        </w:rPr>
      </w:pPr>
      <w:r w:rsidRPr="003307F9">
        <w:rPr>
          <w:rFonts w:ascii="Verdana" w:eastAsia="Times New Roman" w:hAnsi="Verdana" w:cs="Times New Roman"/>
          <w:bCs/>
          <w:sz w:val="20"/>
          <w:szCs w:val="20"/>
          <w:lang w:val="en-US"/>
        </w:rPr>
        <w:t>The student is able to make decisions independently in emerging processes in speciality.</w:t>
      </w:r>
    </w:p>
    <w:p w:rsidR="00FE210A" w:rsidRPr="003307F9" w:rsidRDefault="00FE210A" w:rsidP="002E1C1F">
      <w:pPr>
        <w:widowControl w:val="0"/>
        <w:numPr>
          <w:ilvl w:val="0"/>
          <w:numId w:val="16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nincs</w:t>
      </w:r>
    </w:p>
    <w:p w:rsidR="00FE210A" w:rsidRPr="003307F9" w:rsidRDefault="00FE210A" w:rsidP="002E1C1F">
      <w:pPr>
        <w:widowControl w:val="0"/>
        <w:numPr>
          <w:ilvl w:val="0"/>
          <w:numId w:val="169"/>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tananyagának leírása, tematika. Description of the subject, curriculum (magyarul, angolul - English):</w:t>
      </w:r>
    </w:p>
    <w:p w:rsidR="00FE210A" w:rsidRPr="003307F9" w:rsidRDefault="00FE210A" w:rsidP="002E1C1F">
      <w:pPr>
        <w:widowControl w:val="0"/>
        <w:numPr>
          <w:ilvl w:val="1"/>
          <w:numId w:val="169"/>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Cs/>
          <w:sz w:val="20"/>
          <w:szCs w:val="20"/>
        </w:rPr>
        <w:t>A korszerű katonai repülőgépek sárkányszerkezetének kialakítási sajátosságai.</w:t>
      </w:r>
      <w:r w:rsidRPr="003307F9">
        <w:rPr>
          <w:rFonts w:ascii="Verdana" w:eastAsia="Times New Roman" w:hAnsi="Verdana" w:cs="Times New Roman"/>
          <w:b/>
          <w:sz w:val="20"/>
          <w:szCs w:val="20"/>
        </w:rPr>
        <w:t xml:space="preserve"> </w:t>
      </w:r>
      <w:r w:rsidRPr="003307F9">
        <w:rPr>
          <w:rFonts w:ascii="Verdana" w:eastAsia="Times New Roman" w:hAnsi="Verdana" w:cs="Times New Roman"/>
          <w:i/>
          <w:sz w:val="20"/>
          <w:szCs w:val="20"/>
          <w:lang w:val="en-US"/>
        </w:rPr>
        <w:t>(The design features of airframe of the military aircrafts.)</w:t>
      </w:r>
    </w:p>
    <w:p w:rsidR="00FE210A" w:rsidRPr="003307F9" w:rsidRDefault="00FE210A" w:rsidP="002E1C1F">
      <w:pPr>
        <w:widowControl w:val="0"/>
        <w:numPr>
          <w:ilvl w:val="1"/>
          <w:numId w:val="169"/>
        </w:numPr>
        <w:tabs>
          <w:tab w:val="clear" w:pos="3977"/>
        </w:tabs>
        <w:spacing w:before="120" w:after="120" w:line="240" w:lineRule="auto"/>
        <w:ind w:left="426" w:firstLine="0"/>
        <w:jc w:val="both"/>
        <w:rPr>
          <w:rFonts w:ascii="Verdana" w:eastAsia="Times New Roman" w:hAnsi="Verdana" w:cs="Times New Roman"/>
          <w:b/>
          <w:sz w:val="20"/>
          <w:szCs w:val="20"/>
        </w:rPr>
      </w:pPr>
      <w:r w:rsidRPr="003307F9">
        <w:rPr>
          <w:rFonts w:ascii="Verdana" w:eastAsia="Times New Roman" w:hAnsi="Verdana" w:cs="Times New Roman"/>
          <w:bCs/>
          <w:sz w:val="20"/>
          <w:szCs w:val="20"/>
        </w:rPr>
        <w:t xml:space="preserve">A repülőgépek statikus és dinamikus terhelései. </w:t>
      </w:r>
      <w:r w:rsidRPr="003307F9">
        <w:rPr>
          <w:rFonts w:ascii="Verdana" w:eastAsia="Times New Roman" w:hAnsi="Verdana" w:cs="Times New Roman"/>
          <w:i/>
          <w:sz w:val="20"/>
          <w:szCs w:val="20"/>
          <w:lang w:val="en-US"/>
        </w:rPr>
        <w:t>(Aircrafts static and dynamic loads.)</w:t>
      </w:r>
    </w:p>
    <w:p w:rsidR="00FE210A" w:rsidRPr="003307F9" w:rsidRDefault="00FE210A" w:rsidP="002E1C1F">
      <w:pPr>
        <w:widowControl w:val="0"/>
        <w:numPr>
          <w:ilvl w:val="1"/>
          <w:numId w:val="169"/>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A túlterhelés fogalma, esetei, szilárdsági és fiziológiai hatásai</w:t>
      </w:r>
      <w:r w:rsidRPr="003307F9">
        <w:rPr>
          <w:rFonts w:ascii="Verdana" w:eastAsia="Times New Roman" w:hAnsi="Verdana" w:cs="Times New Roman"/>
          <w:i/>
          <w:sz w:val="20"/>
          <w:szCs w:val="20"/>
        </w:rPr>
        <w:t xml:space="preserve">. </w:t>
      </w:r>
      <w:r w:rsidRPr="003307F9">
        <w:rPr>
          <w:rFonts w:ascii="Verdana" w:eastAsia="Times New Roman" w:hAnsi="Verdana" w:cs="Times New Roman"/>
          <w:i/>
          <w:sz w:val="20"/>
          <w:szCs w:val="20"/>
          <w:lang w:val="en-US"/>
        </w:rPr>
        <w:t>(The concept of overload, its cases, strength and physiological effects.)</w:t>
      </w:r>
    </w:p>
    <w:p w:rsidR="00FE210A" w:rsidRPr="003307F9" w:rsidRDefault="00FE210A" w:rsidP="002E1C1F">
      <w:pPr>
        <w:widowControl w:val="0"/>
        <w:numPr>
          <w:ilvl w:val="1"/>
          <w:numId w:val="169"/>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Terhelések normalizálása. Szilárdsági, légialkalmassági előírások. </w:t>
      </w:r>
      <w:r w:rsidRPr="003307F9">
        <w:rPr>
          <w:rFonts w:ascii="Verdana" w:eastAsia="Times New Roman" w:hAnsi="Verdana" w:cs="Times New Roman"/>
          <w:i/>
          <w:sz w:val="20"/>
          <w:szCs w:val="20"/>
          <w:lang w:val="en-US"/>
        </w:rPr>
        <w:t>(Load normalization. Strength, airworthiness specifications.)</w:t>
      </w:r>
    </w:p>
    <w:p w:rsidR="00FE210A" w:rsidRPr="003307F9" w:rsidRDefault="00FE210A" w:rsidP="002E1C1F">
      <w:pPr>
        <w:widowControl w:val="0"/>
        <w:numPr>
          <w:ilvl w:val="1"/>
          <w:numId w:val="169"/>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A sárkány fő részeinek (szárny, törzs, leszálló berendezések) feladata, fajtái, alapvető működése. </w:t>
      </w:r>
      <w:r w:rsidRPr="003307F9">
        <w:rPr>
          <w:rFonts w:ascii="Verdana" w:eastAsia="Times New Roman" w:hAnsi="Verdana" w:cs="Times New Roman"/>
          <w:i/>
          <w:sz w:val="20"/>
          <w:szCs w:val="20"/>
          <w:lang w:val="en-US"/>
        </w:rPr>
        <w:t>(Task, types and basic functions of the main parts (wing, fuelage, landing equipment) of the airframe.)</w:t>
      </w:r>
    </w:p>
    <w:p w:rsidR="00FE210A" w:rsidRPr="003307F9" w:rsidRDefault="00FE210A" w:rsidP="002E1C1F">
      <w:pPr>
        <w:widowControl w:val="0"/>
        <w:numPr>
          <w:ilvl w:val="1"/>
          <w:numId w:val="169"/>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A sárkány fő részeinek (szárny, törzs, leszálló berendezések) feladata, fajtái, alapvető működése. </w:t>
      </w:r>
      <w:r w:rsidRPr="003307F9">
        <w:rPr>
          <w:rFonts w:ascii="Verdana" w:eastAsia="Times New Roman" w:hAnsi="Verdana" w:cs="Times New Roman"/>
          <w:i/>
          <w:sz w:val="20"/>
          <w:szCs w:val="20"/>
          <w:lang w:val="en-US"/>
        </w:rPr>
        <w:t>(Task, types and basic functions of the main parts (wing, fuselage, landing equipment) of the airframe.)</w:t>
      </w:r>
    </w:p>
    <w:p w:rsidR="00FE210A" w:rsidRPr="003307F9" w:rsidRDefault="00FE210A" w:rsidP="002E1C1F">
      <w:pPr>
        <w:widowControl w:val="0"/>
        <w:numPr>
          <w:ilvl w:val="1"/>
          <w:numId w:val="169"/>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Zárthelyi dolgozat. </w:t>
      </w:r>
      <w:r w:rsidRPr="003307F9">
        <w:rPr>
          <w:rFonts w:ascii="Verdana" w:eastAsia="Times New Roman" w:hAnsi="Verdana" w:cs="Times New Roman"/>
          <w:i/>
          <w:sz w:val="20"/>
          <w:szCs w:val="20"/>
          <w:lang w:val="en-US"/>
        </w:rPr>
        <w:t>(Test.)</w:t>
      </w:r>
    </w:p>
    <w:p w:rsidR="00FE210A" w:rsidRPr="003307F9" w:rsidRDefault="00FE210A" w:rsidP="002E1C1F">
      <w:pPr>
        <w:widowControl w:val="0"/>
        <w:numPr>
          <w:ilvl w:val="1"/>
          <w:numId w:val="169"/>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Katonai repülőgépek kormányvezérlő és tüzelőanyag rendszerei. </w:t>
      </w:r>
      <w:r w:rsidRPr="003307F9">
        <w:rPr>
          <w:rFonts w:ascii="Verdana" w:eastAsia="Times New Roman" w:hAnsi="Verdana" w:cs="Times New Roman"/>
          <w:i/>
          <w:sz w:val="20"/>
          <w:szCs w:val="20"/>
          <w:lang w:val="en-US"/>
        </w:rPr>
        <w:t>(Steering and fuel system of military aircrafts.)</w:t>
      </w:r>
    </w:p>
    <w:p w:rsidR="00FE210A" w:rsidRPr="003307F9" w:rsidRDefault="00FE210A" w:rsidP="002E1C1F">
      <w:pPr>
        <w:widowControl w:val="0"/>
        <w:numPr>
          <w:ilvl w:val="1"/>
          <w:numId w:val="169"/>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Alternatív tüzelőanyagok alkalmazhatóságának problematikája. </w:t>
      </w:r>
      <w:r w:rsidRPr="003307F9">
        <w:rPr>
          <w:rFonts w:ascii="Verdana" w:eastAsia="Times New Roman" w:hAnsi="Verdana" w:cs="Times New Roman"/>
          <w:i/>
          <w:sz w:val="20"/>
          <w:szCs w:val="20"/>
          <w:lang w:val="en-US"/>
        </w:rPr>
        <w:t>(The problem of applicability of alternative fuels.)</w:t>
      </w:r>
    </w:p>
    <w:p w:rsidR="00FE210A" w:rsidRPr="003307F9" w:rsidRDefault="00FE210A" w:rsidP="002E1C1F">
      <w:pPr>
        <w:widowControl w:val="0"/>
        <w:numPr>
          <w:ilvl w:val="1"/>
          <w:numId w:val="169"/>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 Katonai repülőgépek hidraulikai és pneumatikai rendszerei. </w:t>
      </w:r>
      <w:r w:rsidRPr="003307F9">
        <w:rPr>
          <w:rFonts w:ascii="Verdana" w:eastAsia="Times New Roman" w:hAnsi="Verdana" w:cs="Times New Roman"/>
          <w:i/>
          <w:sz w:val="20"/>
          <w:szCs w:val="20"/>
          <w:lang w:val="en-US"/>
        </w:rPr>
        <w:t xml:space="preserve">(Hydraulic and </w:t>
      </w:r>
      <w:r w:rsidRPr="003307F9">
        <w:rPr>
          <w:rFonts w:ascii="Verdana" w:eastAsia="Times New Roman" w:hAnsi="Verdana" w:cs="Times New Roman"/>
          <w:i/>
          <w:sz w:val="20"/>
          <w:szCs w:val="20"/>
          <w:lang w:val="en-US"/>
        </w:rPr>
        <w:lastRenderedPageBreak/>
        <w:t>pneumatic systems of military aircraft.)</w:t>
      </w:r>
    </w:p>
    <w:p w:rsidR="00FE210A" w:rsidRPr="003307F9" w:rsidRDefault="00FE210A" w:rsidP="002E1C1F">
      <w:pPr>
        <w:widowControl w:val="0"/>
        <w:numPr>
          <w:ilvl w:val="1"/>
          <w:numId w:val="169"/>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 Katonai repülőgépek fedélzeti tűzvédelme. </w:t>
      </w:r>
      <w:r w:rsidRPr="003307F9">
        <w:rPr>
          <w:rFonts w:ascii="Verdana" w:eastAsia="Times New Roman" w:hAnsi="Verdana" w:cs="Times New Roman"/>
          <w:i/>
          <w:sz w:val="20"/>
          <w:szCs w:val="20"/>
          <w:lang w:val="en-US"/>
        </w:rPr>
        <w:t>(On-board fire protection of military aircrafts.)</w:t>
      </w:r>
    </w:p>
    <w:p w:rsidR="00FE210A" w:rsidRPr="003307F9" w:rsidRDefault="00FE210A" w:rsidP="002E1C1F">
      <w:pPr>
        <w:widowControl w:val="0"/>
        <w:numPr>
          <w:ilvl w:val="1"/>
          <w:numId w:val="169"/>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 Katonai repülőgépek jegesedés elleni védelme. </w:t>
      </w:r>
      <w:r w:rsidRPr="003307F9">
        <w:rPr>
          <w:rFonts w:ascii="Verdana" w:eastAsia="Times New Roman" w:hAnsi="Verdana" w:cs="Times New Roman"/>
          <w:i/>
          <w:sz w:val="20"/>
          <w:szCs w:val="20"/>
          <w:lang w:val="en-US"/>
        </w:rPr>
        <w:t>(De-icing protection of military aircrafts.)</w:t>
      </w:r>
    </w:p>
    <w:p w:rsidR="00FE210A" w:rsidRPr="003307F9" w:rsidRDefault="00FE210A" w:rsidP="002E1C1F">
      <w:pPr>
        <w:widowControl w:val="0"/>
        <w:numPr>
          <w:ilvl w:val="1"/>
          <w:numId w:val="169"/>
        </w:numPr>
        <w:tabs>
          <w:tab w:val="clear" w:pos="3977"/>
        </w:tabs>
        <w:spacing w:before="120" w:after="120" w:line="240" w:lineRule="auto"/>
        <w:ind w:left="426" w:firstLine="0"/>
        <w:jc w:val="both"/>
        <w:rPr>
          <w:rFonts w:ascii="Verdana" w:eastAsia="Times New Roman" w:hAnsi="Verdana" w:cs="Times New Roman"/>
          <w:b/>
          <w:sz w:val="20"/>
          <w:szCs w:val="20"/>
        </w:rPr>
      </w:pPr>
      <w:r w:rsidRPr="003307F9">
        <w:rPr>
          <w:rFonts w:ascii="Verdana" w:eastAsia="Times New Roman" w:hAnsi="Verdana" w:cs="Times New Roman"/>
          <w:sz w:val="20"/>
          <w:szCs w:val="20"/>
        </w:rPr>
        <w:t xml:space="preserve"> Katonai repülőgépek vészelhagyási lehetőségei. </w:t>
      </w:r>
      <w:r w:rsidRPr="003307F9">
        <w:rPr>
          <w:rFonts w:ascii="Verdana" w:eastAsia="Times New Roman" w:hAnsi="Verdana" w:cs="Times New Roman"/>
          <w:i/>
          <w:sz w:val="20"/>
          <w:szCs w:val="20"/>
          <w:lang w:val="en-US"/>
        </w:rPr>
        <w:t>(Emergency possibilities of military aircrafts.)</w:t>
      </w:r>
    </w:p>
    <w:p w:rsidR="00FE210A" w:rsidRPr="003307F9" w:rsidRDefault="00FE210A" w:rsidP="002E1C1F">
      <w:pPr>
        <w:widowControl w:val="0"/>
        <w:numPr>
          <w:ilvl w:val="1"/>
          <w:numId w:val="169"/>
        </w:numPr>
        <w:tabs>
          <w:tab w:val="clear" w:pos="3977"/>
        </w:tabs>
        <w:spacing w:before="120" w:after="120" w:line="240" w:lineRule="auto"/>
        <w:ind w:left="426" w:firstLine="0"/>
        <w:jc w:val="both"/>
        <w:rPr>
          <w:rFonts w:ascii="Verdana" w:eastAsia="Times New Roman" w:hAnsi="Verdana" w:cs="Times New Roman"/>
          <w:b/>
          <w:sz w:val="20"/>
          <w:szCs w:val="20"/>
        </w:rPr>
      </w:pPr>
      <w:r w:rsidRPr="003307F9">
        <w:rPr>
          <w:rFonts w:ascii="Verdana" w:eastAsia="Times New Roman" w:hAnsi="Verdana" w:cs="Times New Roman"/>
          <w:b/>
          <w:sz w:val="20"/>
          <w:szCs w:val="20"/>
        </w:rPr>
        <w:t xml:space="preserve"> </w:t>
      </w:r>
      <w:r w:rsidRPr="003307F9">
        <w:rPr>
          <w:rFonts w:ascii="Verdana" w:eastAsia="Times New Roman" w:hAnsi="Verdana" w:cs="Times New Roman"/>
          <w:sz w:val="20"/>
          <w:szCs w:val="20"/>
        </w:rPr>
        <w:t xml:space="preserve">Zárthelyi dolgozat. </w:t>
      </w:r>
      <w:r w:rsidRPr="003307F9">
        <w:rPr>
          <w:rFonts w:ascii="Verdana" w:eastAsia="Times New Roman" w:hAnsi="Verdana" w:cs="Times New Roman"/>
          <w:i/>
          <w:sz w:val="20"/>
          <w:szCs w:val="20"/>
          <w:lang w:val="en-US"/>
        </w:rPr>
        <w:t>(Test.)</w:t>
      </w:r>
    </w:p>
    <w:p w:rsidR="00FE210A" w:rsidRPr="003307F9" w:rsidRDefault="00FE210A" w:rsidP="002E1C1F">
      <w:pPr>
        <w:widowControl w:val="0"/>
        <w:numPr>
          <w:ilvl w:val="0"/>
          <w:numId w:val="16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hAnsi="Verdana" w:cs="Times New Roman"/>
          <w:sz w:val="20"/>
          <w:szCs w:val="20"/>
        </w:rPr>
        <w:t xml:space="preserve">őszi félév </w:t>
      </w:r>
      <w:r w:rsidRPr="003307F9">
        <w:rPr>
          <w:rFonts w:ascii="Verdana" w:eastAsia="Times New Roman" w:hAnsi="Verdana" w:cs="Times New Roman"/>
          <w:bCs/>
          <w:sz w:val="20"/>
          <w:szCs w:val="20"/>
        </w:rPr>
        <w:t>/5. félév</w:t>
      </w:r>
    </w:p>
    <w:p w:rsidR="00FE210A" w:rsidRPr="003307F9" w:rsidRDefault="00FE210A" w:rsidP="002E1C1F">
      <w:pPr>
        <w:widowControl w:val="0"/>
        <w:numPr>
          <w:ilvl w:val="0"/>
          <w:numId w:val="16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r w:rsidRPr="003307F9">
        <w:rPr>
          <w:rFonts w:ascii="Verdana" w:eastAsia="Times New Roman" w:hAnsi="Verdana" w:cs="Times New Roman"/>
          <w:bCs/>
          <w:sz w:val="20"/>
          <w:szCs w:val="20"/>
        </w:rPr>
        <w:t xml:space="preserve"> </w:t>
      </w:r>
    </w:p>
    <w:p w:rsidR="00FE210A" w:rsidRPr="003307F9" w:rsidRDefault="00FE210A" w:rsidP="00FE210A">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hallgató köteles a foglalkozások legalább 60%-án részt venni, 40%-ot meghaladó hiányzás esetén a félév teljesítése nem írható alá. A hallgató köteles az előadások és gyakorlatok anyagát beszerezni, abból önállóan felkészülni. </w:t>
      </w:r>
      <w:r w:rsidRPr="003307F9">
        <w:rPr>
          <w:rFonts w:ascii="Verdana" w:eastAsia="Times New Roman" w:hAnsi="Verdana" w:cs="Times New Roman"/>
          <w:bCs/>
          <w:sz w:val="20"/>
          <w:szCs w:val="20"/>
          <w:lang w:eastAsia="hu-HU"/>
        </w:rPr>
        <w:t>Hiányzás esetén elmaradt tanórák pótlása az oktatókkal egyeztett időpontokban, konzultáció keretében történik.</w:t>
      </w:r>
    </w:p>
    <w:p w:rsidR="00FE210A" w:rsidRPr="003307F9" w:rsidRDefault="00FE210A" w:rsidP="002E1C1F">
      <w:pPr>
        <w:widowControl w:val="0"/>
        <w:numPr>
          <w:ilvl w:val="0"/>
          <w:numId w:val="16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p>
    <w:p w:rsidR="00FE210A" w:rsidRPr="003307F9" w:rsidRDefault="00FE210A" w:rsidP="00FE210A">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félév során a számonkérés zárthelyi dolgozatok alapján történik. A hallgató a félév során két zárthelyi dolgozatot ír a 12.1.-12.6. és a 12.8.-12-13. tantárgyrészekből. A zárthelyi dolgozat értékelése: ötfokozatú értékelés (0-60% elégtelen; 61-70% elégséges; 71-80% közepes; 81-90% jó; 91-100% jeles osztályzat).</w:t>
      </w:r>
      <w:r w:rsidRPr="003307F9">
        <w:rPr>
          <w:rFonts w:ascii="Verdana" w:hAnsi="Verdana" w:cs="Times New Roman"/>
          <w:sz w:val="20"/>
          <w:szCs w:val="20"/>
        </w:rPr>
        <w:t xml:space="preserve"> </w:t>
      </w:r>
      <w:r w:rsidRPr="003307F9">
        <w:rPr>
          <w:rFonts w:ascii="Verdana" w:eastAsia="Times New Roman" w:hAnsi="Verdana" w:cs="Times New Roman"/>
          <w:bCs/>
          <w:sz w:val="20"/>
          <w:szCs w:val="20"/>
        </w:rPr>
        <w:t>A hiányzás miatt meg nem írt és az elégtelen zárthelyi dolgozatok egy alkalommal javíthatók.</w:t>
      </w:r>
    </w:p>
    <w:p w:rsidR="00FE210A" w:rsidRPr="003307F9" w:rsidRDefault="00FE210A" w:rsidP="002E1C1F">
      <w:pPr>
        <w:widowControl w:val="0"/>
        <w:numPr>
          <w:ilvl w:val="0"/>
          <w:numId w:val="169"/>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FE210A" w:rsidRPr="003307F9" w:rsidRDefault="00FE210A" w:rsidP="002E1C1F">
      <w:pPr>
        <w:widowControl w:val="0"/>
        <w:numPr>
          <w:ilvl w:val="1"/>
          <w:numId w:val="169"/>
        </w:numPr>
        <w:tabs>
          <w:tab w:val="clear" w:pos="3977"/>
        </w:tabs>
        <w:spacing w:before="120" w:after="120" w:line="240" w:lineRule="auto"/>
        <w:ind w:left="993" w:hanging="709"/>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Az </w:t>
      </w:r>
      <w:r w:rsidRPr="003307F9">
        <w:rPr>
          <w:rFonts w:ascii="Verdana" w:eastAsia="Times New Roman" w:hAnsi="Verdana" w:cs="Times New Roman"/>
          <w:b/>
          <w:bCs/>
          <w:sz w:val="20"/>
          <w:szCs w:val="20"/>
        </w:rPr>
        <w:t>aláírás</w:t>
      </w:r>
      <w:r w:rsidRPr="003307F9">
        <w:rPr>
          <w:rFonts w:ascii="Verdana" w:eastAsia="Times New Roman" w:hAnsi="Verdana" w:cs="Times New Roman"/>
          <w:b/>
          <w:sz w:val="20"/>
          <w:szCs w:val="20"/>
        </w:rPr>
        <w:t xml:space="preserve"> megszerzésének feltételei: </w:t>
      </w:r>
      <w:r w:rsidRPr="003307F9">
        <w:rPr>
          <w:rFonts w:ascii="Verdana" w:eastAsia="Times New Roman" w:hAnsi="Verdana" w:cs="Times New Roman"/>
          <w:sz w:val="20"/>
          <w:szCs w:val="20"/>
        </w:rPr>
        <w:t>Az aláírás megszerzésének feltétele a 14. pontban meghatározott arányú részvétel a foglalkozásokon és a 15. pontban meghatározott félévközi feladatok legalább elégséges teljesítése.</w:t>
      </w:r>
    </w:p>
    <w:p w:rsidR="00FE210A" w:rsidRPr="003307F9" w:rsidRDefault="00FE210A" w:rsidP="002E1C1F">
      <w:pPr>
        <w:widowControl w:val="0"/>
        <w:numPr>
          <w:ilvl w:val="1"/>
          <w:numId w:val="169"/>
        </w:numPr>
        <w:tabs>
          <w:tab w:val="clear" w:pos="3977"/>
        </w:tabs>
        <w:spacing w:before="120" w:after="120" w:line="240" w:lineRule="auto"/>
        <w:ind w:left="993" w:hanging="709"/>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Az </w:t>
      </w:r>
      <w:r w:rsidRPr="003307F9">
        <w:rPr>
          <w:rFonts w:ascii="Verdana" w:eastAsia="Times New Roman" w:hAnsi="Verdana" w:cs="Times New Roman"/>
          <w:b/>
          <w:bCs/>
          <w:sz w:val="20"/>
          <w:szCs w:val="20"/>
        </w:rPr>
        <w:t>értékelés</w:t>
      </w:r>
      <w:r w:rsidRPr="003307F9">
        <w:rPr>
          <w:rFonts w:ascii="Verdana" w:eastAsia="Times New Roman" w:hAnsi="Verdana" w:cs="Times New Roman"/>
          <w:b/>
          <w:sz w:val="20"/>
          <w:szCs w:val="20"/>
        </w:rPr>
        <w:t xml:space="preserve">: </w:t>
      </w:r>
      <w:r w:rsidRPr="003307F9">
        <w:rPr>
          <w:rFonts w:ascii="Verdana" w:eastAsia="Times New Roman" w:hAnsi="Verdana" w:cs="Times New Roman"/>
          <w:sz w:val="20"/>
          <w:szCs w:val="20"/>
        </w:rPr>
        <w:t xml:space="preserve">A számonkérés módja: </w:t>
      </w:r>
      <w:r w:rsidRPr="003307F9">
        <w:rPr>
          <w:rFonts w:ascii="Verdana" w:eastAsia="Times New Roman" w:hAnsi="Verdana" w:cs="Times New Roman"/>
          <w:b/>
          <w:sz w:val="20"/>
          <w:szCs w:val="20"/>
        </w:rPr>
        <w:t>évközi értékelés</w:t>
      </w:r>
      <w:r w:rsidRPr="003307F9">
        <w:rPr>
          <w:rFonts w:ascii="Verdana" w:eastAsia="Times New Roman" w:hAnsi="Verdana" w:cs="Times New Roman"/>
          <w:sz w:val="20"/>
          <w:szCs w:val="20"/>
        </w:rPr>
        <w:t>, ötfokozatú értékeléssel. Az évközi értékelés érdemjegye a zárthelyi dolgozatokra kapott osztályzatok egyszerű számtani kerekített átlaga.</w:t>
      </w:r>
    </w:p>
    <w:p w:rsidR="00FE210A" w:rsidRPr="003307F9" w:rsidRDefault="00FE210A" w:rsidP="002E1C1F">
      <w:pPr>
        <w:widowControl w:val="0"/>
        <w:numPr>
          <w:ilvl w:val="1"/>
          <w:numId w:val="169"/>
        </w:numPr>
        <w:tabs>
          <w:tab w:val="clear" w:pos="3977"/>
        </w:tabs>
        <w:spacing w:before="120" w:after="120" w:line="240" w:lineRule="auto"/>
        <w:ind w:left="993" w:hanging="709"/>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 </w:t>
      </w:r>
      <w:r w:rsidRPr="003307F9">
        <w:rPr>
          <w:rFonts w:ascii="Verdana" w:eastAsia="Times New Roman" w:hAnsi="Verdana" w:cs="Times New Roman"/>
          <w:b/>
          <w:bCs/>
          <w:sz w:val="20"/>
          <w:szCs w:val="20"/>
        </w:rPr>
        <w:t>kreditek</w:t>
      </w:r>
      <w:r w:rsidRPr="003307F9">
        <w:rPr>
          <w:rFonts w:ascii="Verdana" w:eastAsia="Times New Roman" w:hAnsi="Verdana" w:cs="Times New Roman"/>
          <w:b/>
          <w:sz w:val="20"/>
          <w:szCs w:val="20"/>
        </w:rPr>
        <w:t xml:space="preserve"> megszerzésének feltételei:</w:t>
      </w:r>
      <w:r w:rsidRPr="003307F9">
        <w:rPr>
          <w:rFonts w:ascii="Verdana" w:eastAsia="Times New Roman" w:hAnsi="Verdana" w:cs="Times New Roman"/>
          <w:sz w:val="20"/>
          <w:szCs w:val="20"/>
        </w:rPr>
        <w:t xml:space="preserve"> A kreditek megszerzésének feltétele az aláírás megszerzése és legalább elégséges évközi értékelés.</w:t>
      </w:r>
    </w:p>
    <w:p w:rsidR="00FE210A" w:rsidRPr="003307F9" w:rsidRDefault="00FE210A" w:rsidP="002E1C1F">
      <w:pPr>
        <w:widowControl w:val="0"/>
        <w:numPr>
          <w:ilvl w:val="0"/>
          <w:numId w:val="169"/>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FE210A" w:rsidRPr="003307F9" w:rsidRDefault="00FE210A" w:rsidP="002E1C1F">
      <w:pPr>
        <w:widowControl w:val="0"/>
        <w:numPr>
          <w:ilvl w:val="1"/>
          <w:numId w:val="169"/>
        </w:numPr>
        <w:tabs>
          <w:tab w:val="clear" w:pos="3977"/>
        </w:tabs>
        <w:spacing w:before="120" w:after="120" w:line="240" w:lineRule="auto"/>
        <w:ind w:left="993" w:hanging="709"/>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FE210A" w:rsidRPr="003307F9" w:rsidRDefault="00FE210A" w:rsidP="002E1C1F">
      <w:pPr>
        <w:widowControl w:val="0"/>
        <w:numPr>
          <w:ilvl w:val="0"/>
          <w:numId w:val="170"/>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Óvári Gy.: Merev és forgószárnyas repülőgépek szerkezettana III. KGYRMF, Szolnok, 1989. (átdolgozott elektronikus változat, NKE/BME 2015.)</w:t>
      </w:r>
    </w:p>
    <w:p w:rsidR="00FE210A" w:rsidRPr="003307F9" w:rsidRDefault="00FE210A" w:rsidP="002E1C1F">
      <w:pPr>
        <w:widowControl w:val="0"/>
        <w:numPr>
          <w:ilvl w:val="0"/>
          <w:numId w:val="170"/>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Óvári Gy.: A légijárművek gazdaságosságát és manőverező-képességét javító sárkány-szerkezeti megoldások. KGYRMF, Szolnok 1990.</w:t>
      </w:r>
    </w:p>
    <w:p w:rsidR="00FE210A" w:rsidRPr="003307F9" w:rsidRDefault="00FE210A" w:rsidP="002E1C1F">
      <w:pPr>
        <w:widowControl w:val="0"/>
        <w:numPr>
          <w:ilvl w:val="1"/>
          <w:numId w:val="169"/>
        </w:numPr>
        <w:tabs>
          <w:tab w:val="clear" w:pos="3977"/>
        </w:tabs>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FE210A" w:rsidRPr="003307F9" w:rsidRDefault="00FE210A" w:rsidP="002E1C1F">
      <w:pPr>
        <w:pStyle w:val="Listaszerbekezds"/>
        <w:widowControl w:val="0"/>
        <w:numPr>
          <w:ilvl w:val="0"/>
          <w:numId w:val="171"/>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Beneda K,, Gáti B., Hámori Gy., Óvári Gy., Rácz J.,: Repülőgépek rendszerei és avionika, Typotex Kiadó, 2012. (ISBN 978-963-279-613-0)</w:t>
      </w:r>
    </w:p>
    <w:p w:rsidR="00FE210A" w:rsidRPr="003307F9" w:rsidRDefault="00FE210A" w:rsidP="002E1C1F">
      <w:pPr>
        <w:pStyle w:val="Listaszerbekezds"/>
        <w:widowControl w:val="0"/>
        <w:numPr>
          <w:ilvl w:val="0"/>
          <w:numId w:val="171"/>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Moir, I., Seabridge, A.: Aircraft systems mechanical, electrical and avionics subsystems integration. John Wiley &amp; Sons Ltd., England, 2008. </w:t>
      </w:r>
    </w:p>
    <w:p w:rsidR="00FE210A" w:rsidRPr="003307F9" w:rsidRDefault="00FE210A" w:rsidP="00FE210A">
      <w:pPr>
        <w:widowControl w:val="0"/>
        <w:spacing w:before="120" w:after="12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Budapest, 2023. november 04.</w:t>
      </w:r>
    </w:p>
    <w:p w:rsidR="00FE210A" w:rsidRPr="003307F9" w:rsidRDefault="00FE210A" w:rsidP="00FE210A">
      <w:pPr>
        <w:tabs>
          <w:tab w:val="left" w:pos="6237"/>
        </w:tabs>
        <w:spacing w:after="0" w:line="240" w:lineRule="auto"/>
        <w:ind w:left="850" w:firstLine="4536"/>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Dr. Tóth József PhD</w:t>
      </w:r>
    </w:p>
    <w:p w:rsidR="00FE210A" w:rsidRPr="003307F9" w:rsidRDefault="00FE210A" w:rsidP="00FE210A">
      <w:pPr>
        <w:widowControl w:val="0"/>
        <w:spacing w:after="0" w:line="240" w:lineRule="auto"/>
        <w:jc w:val="right"/>
        <w:rPr>
          <w:rFonts w:ascii="Verdana" w:eastAsia="Times New Roman" w:hAnsi="Verdana" w:cs="Times New Roman"/>
          <w:sz w:val="20"/>
          <w:szCs w:val="20"/>
        </w:rPr>
      </w:pPr>
      <w:r w:rsidRPr="003307F9">
        <w:rPr>
          <w:rFonts w:ascii="Verdana" w:eastAsia="Times New Roman" w:hAnsi="Verdana" w:cs="Times New Roman"/>
          <w:sz w:val="20"/>
          <w:szCs w:val="20"/>
          <w:lang w:eastAsia="hu-HU"/>
        </w:rPr>
        <w:t>Egyetemi docens sk.</w:t>
      </w:r>
    </w:p>
    <w:p w:rsidR="00FE210A" w:rsidRPr="003307F9" w:rsidRDefault="00FE210A">
      <w:pPr>
        <w:spacing w:line="259" w:lineRule="auto"/>
        <w:rPr>
          <w:rFonts w:ascii="Verdana" w:hAnsi="Verdana" w:cs="Times New Roman"/>
          <w:sz w:val="20"/>
          <w:szCs w:val="20"/>
        </w:rPr>
      </w:pPr>
      <w:r w:rsidRPr="003307F9">
        <w:rPr>
          <w:rFonts w:ascii="Verdana" w:hAnsi="Verdana" w:cs="Times New Roman"/>
          <w:sz w:val="20"/>
          <w:szCs w:val="20"/>
        </w:rPr>
        <w:br w:type="page"/>
      </w:r>
    </w:p>
    <w:tbl>
      <w:tblPr>
        <w:tblpPr w:leftFromText="141" w:rightFromText="141" w:horzAnchor="margin" w:tblpY="-551"/>
        <w:tblW w:w="5387" w:type="dxa"/>
        <w:tblLook w:val="01E0" w:firstRow="1" w:lastRow="1" w:firstColumn="1" w:lastColumn="1" w:noHBand="0" w:noVBand="0"/>
      </w:tblPr>
      <w:tblGrid>
        <w:gridCol w:w="5387"/>
      </w:tblGrid>
      <w:tr w:rsidR="00FE210A" w:rsidRPr="003307F9" w:rsidTr="00E65E2E">
        <w:tc>
          <w:tcPr>
            <w:tcW w:w="5387" w:type="dxa"/>
            <w:tcBorders>
              <w:top w:val="nil"/>
              <w:left w:val="nil"/>
              <w:bottom w:val="single" w:sz="4" w:space="0" w:color="auto"/>
              <w:right w:val="nil"/>
            </w:tcBorders>
            <w:hideMark/>
          </w:tcPr>
          <w:p w:rsidR="00E65E2E" w:rsidRDefault="00E65E2E" w:rsidP="00E65E2E">
            <w:pPr>
              <w:pageBreakBefore/>
              <w:autoSpaceDE w:val="0"/>
              <w:autoSpaceDN w:val="0"/>
              <w:adjustRightInd w:val="0"/>
              <w:spacing w:after="0" w:line="240" w:lineRule="auto"/>
              <w:ind w:left="33" w:hanging="33"/>
              <w:jc w:val="center"/>
              <w:rPr>
                <w:rFonts w:ascii="Verdana" w:eastAsia="Times New Roman" w:hAnsi="Verdana" w:cs="Times New Roman"/>
                <w:b/>
                <w:smallCaps/>
                <w:sz w:val="20"/>
                <w:szCs w:val="20"/>
                <w:lang w:eastAsia="hu-HU"/>
              </w:rPr>
            </w:pPr>
          </w:p>
          <w:p w:rsidR="00FE210A" w:rsidRPr="003307F9" w:rsidRDefault="00FE210A" w:rsidP="00E65E2E">
            <w:pPr>
              <w:pageBreakBefore/>
              <w:autoSpaceDE w:val="0"/>
              <w:autoSpaceDN w:val="0"/>
              <w:adjustRightInd w:val="0"/>
              <w:spacing w:after="0" w:line="240" w:lineRule="auto"/>
              <w:ind w:left="33" w:hanging="33"/>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t>Nemzeti Közszolgálati Egyetem</w:t>
            </w:r>
          </w:p>
        </w:tc>
      </w:tr>
      <w:tr w:rsidR="00FE210A" w:rsidRPr="003307F9" w:rsidTr="00E65E2E">
        <w:tc>
          <w:tcPr>
            <w:tcW w:w="5387" w:type="dxa"/>
            <w:tcBorders>
              <w:top w:val="single" w:sz="4" w:space="0" w:color="auto"/>
              <w:left w:val="nil"/>
              <w:bottom w:val="nil"/>
              <w:right w:val="nil"/>
            </w:tcBorders>
            <w:hideMark/>
          </w:tcPr>
          <w:p w:rsidR="00FE210A" w:rsidRPr="003307F9" w:rsidRDefault="00FE210A" w:rsidP="00E65E2E">
            <w:pPr>
              <w:autoSpaceDE w:val="0"/>
              <w:autoSpaceDN w:val="0"/>
              <w:adjustRightInd w:val="0"/>
              <w:spacing w:after="0" w:line="240" w:lineRule="auto"/>
              <w:ind w:left="33" w:hanging="33"/>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FE210A" w:rsidRPr="003307F9" w:rsidRDefault="00FE210A" w:rsidP="00FE210A">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FE210A" w:rsidRPr="003307F9" w:rsidRDefault="00FE210A" w:rsidP="00FE210A">
      <w:pPr>
        <w:spacing w:after="0" w:line="240" w:lineRule="auto"/>
        <w:ind w:left="850" w:hanging="357"/>
        <w:jc w:val="center"/>
        <w:rPr>
          <w:rFonts w:ascii="Verdana" w:eastAsia="Times New Roman" w:hAnsi="Verdana" w:cs="Times New Roman"/>
          <w:b/>
          <w:bCs/>
          <w:sz w:val="20"/>
          <w:szCs w:val="20"/>
          <w:lang w:eastAsia="hu-HU"/>
        </w:rPr>
      </w:pPr>
    </w:p>
    <w:p w:rsidR="00E65E2E" w:rsidRDefault="00E65E2E" w:rsidP="00FE210A">
      <w:pPr>
        <w:spacing w:after="0" w:line="240" w:lineRule="auto"/>
        <w:ind w:left="850" w:hanging="357"/>
        <w:jc w:val="center"/>
        <w:rPr>
          <w:rFonts w:ascii="Verdana" w:eastAsia="Times New Roman" w:hAnsi="Verdana" w:cs="Times New Roman"/>
          <w:b/>
          <w:bCs/>
          <w:sz w:val="20"/>
          <w:szCs w:val="20"/>
          <w:lang w:eastAsia="hu-HU"/>
        </w:rPr>
      </w:pPr>
    </w:p>
    <w:p w:rsidR="00FE210A" w:rsidRPr="003307F9" w:rsidRDefault="00FE210A" w:rsidP="00FE210A">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FE210A" w:rsidRPr="003307F9" w:rsidRDefault="00FE210A" w:rsidP="002E1C1F">
      <w:pPr>
        <w:widowControl w:val="0"/>
        <w:numPr>
          <w:ilvl w:val="0"/>
          <w:numId w:val="172"/>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HK916A103</w:t>
      </w:r>
    </w:p>
    <w:p w:rsidR="00FE210A" w:rsidRPr="003307F9" w:rsidRDefault="00FE210A" w:rsidP="002E1C1F">
      <w:pPr>
        <w:widowControl w:val="0"/>
        <w:numPr>
          <w:ilvl w:val="0"/>
          <w:numId w:val="172"/>
        </w:numPr>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A tantárgy megnevezése (magyarul):</w:t>
      </w:r>
      <w:r w:rsidRPr="003307F9">
        <w:rPr>
          <w:rFonts w:ascii="Verdana" w:eastAsia="Times New Roman" w:hAnsi="Verdana" w:cs="Times New Roman"/>
          <w:bCs/>
          <w:sz w:val="20"/>
          <w:szCs w:val="20"/>
        </w:rPr>
        <w:t xml:space="preserve"> Mechanika SHM</w:t>
      </w:r>
    </w:p>
    <w:p w:rsidR="00FE210A" w:rsidRPr="003307F9" w:rsidRDefault="00FE210A" w:rsidP="002E1C1F">
      <w:pPr>
        <w:widowControl w:val="0"/>
        <w:numPr>
          <w:ilvl w:val="0"/>
          <w:numId w:val="172"/>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bCs/>
          <w:sz w:val="20"/>
          <w:szCs w:val="20"/>
        </w:rPr>
        <w:t>Mechanics SHM</w:t>
      </w:r>
    </w:p>
    <w:p w:rsidR="00FE210A" w:rsidRPr="003307F9" w:rsidRDefault="00FE210A" w:rsidP="002E1C1F">
      <w:pPr>
        <w:widowControl w:val="0"/>
        <w:numPr>
          <w:ilvl w:val="0"/>
          <w:numId w:val="172"/>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FE210A" w:rsidRPr="003307F9" w:rsidRDefault="00FE210A" w:rsidP="002E1C1F">
      <w:pPr>
        <w:pStyle w:val="Listaszerbekezds"/>
        <w:widowControl w:val="0"/>
        <w:numPr>
          <w:ilvl w:val="1"/>
          <w:numId w:val="172"/>
        </w:numPr>
        <w:spacing w:before="120" w:after="120" w:line="240" w:lineRule="auto"/>
        <w:ind w:left="1276" w:hanging="709"/>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3 kredit</w:t>
      </w:r>
    </w:p>
    <w:p w:rsidR="00FE210A" w:rsidRPr="003307F9" w:rsidRDefault="00FE210A" w:rsidP="002E1C1F">
      <w:pPr>
        <w:pStyle w:val="Listaszerbekezds"/>
        <w:widowControl w:val="0"/>
        <w:numPr>
          <w:ilvl w:val="1"/>
          <w:numId w:val="172"/>
        </w:numPr>
        <w:spacing w:before="120" w:after="120" w:line="240" w:lineRule="auto"/>
        <w:ind w:left="1276" w:hanging="709"/>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50% gyakorlat, 50% elmélet</w:t>
      </w:r>
    </w:p>
    <w:p w:rsidR="00FE210A" w:rsidRPr="003307F9" w:rsidRDefault="00FE210A" w:rsidP="002E1C1F">
      <w:pPr>
        <w:widowControl w:val="0"/>
        <w:numPr>
          <w:ilvl w:val="0"/>
          <w:numId w:val="172"/>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Állami légiközlekedési alapképzési szak, Katonai repülőműszaki szakirány</w:t>
      </w:r>
    </w:p>
    <w:p w:rsidR="00FE210A" w:rsidRPr="003307F9" w:rsidRDefault="00FE210A" w:rsidP="002E1C1F">
      <w:pPr>
        <w:widowControl w:val="0"/>
        <w:numPr>
          <w:ilvl w:val="0"/>
          <w:numId w:val="172"/>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NKE Hadtudományi és Honvédtisztképző Kar Repülő Sárkány-hajtómű Tanszék</w:t>
      </w:r>
    </w:p>
    <w:p w:rsidR="00FE210A" w:rsidRPr="003307F9" w:rsidRDefault="00FE210A" w:rsidP="002E1C1F">
      <w:pPr>
        <w:widowControl w:val="0"/>
        <w:numPr>
          <w:ilvl w:val="0"/>
          <w:numId w:val="172"/>
        </w:numPr>
        <w:tabs>
          <w:tab w:val="clear" w:pos="720"/>
        </w:tabs>
        <w:spacing w:before="120" w:after="120" w:line="240" w:lineRule="auto"/>
        <w:ind w:left="426" w:hanging="142"/>
        <w:jc w:val="both"/>
        <w:rPr>
          <w:rFonts w:ascii="Verdana" w:eastAsia="Times New Roman" w:hAnsi="Verdana" w:cs="Times New Roman"/>
          <w:sz w:val="20"/>
          <w:szCs w:val="20"/>
        </w:rPr>
      </w:pPr>
      <w:r w:rsidRPr="003307F9">
        <w:rPr>
          <w:rFonts w:ascii="Verdana" w:eastAsia="Times New Roman" w:hAnsi="Verdana" w:cs="Times New Roman"/>
          <w:b/>
          <w:bCs/>
          <w:sz w:val="20"/>
          <w:szCs w:val="20"/>
        </w:rPr>
        <w:t>A tantárgyfelelős oktató neve, beosztása, tudományos fokozata:</w:t>
      </w:r>
      <w:r w:rsidRPr="003307F9">
        <w:rPr>
          <w:rFonts w:ascii="Verdana" w:eastAsia="Times New Roman" w:hAnsi="Verdana" w:cs="Times New Roman"/>
          <w:sz w:val="20"/>
          <w:szCs w:val="20"/>
        </w:rPr>
        <w:t xml:space="preserve"> Dr. Tóth József egyetemi docens, PhD</w:t>
      </w:r>
    </w:p>
    <w:p w:rsidR="00FE210A" w:rsidRPr="003307F9" w:rsidRDefault="00FE210A" w:rsidP="002E1C1F">
      <w:pPr>
        <w:widowControl w:val="0"/>
        <w:numPr>
          <w:ilvl w:val="0"/>
          <w:numId w:val="172"/>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FE210A" w:rsidRPr="003307F9" w:rsidRDefault="00FE210A" w:rsidP="002E1C1F">
      <w:pPr>
        <w:pStyle w:val="Listaszerbekezds"/>
        <w:widowControl w:val="0"/>
        <w:numPr>
          <w:ilvl w:val="1"/>
          <w:numId w:val="172"/>
        </w:numPr>
        <w:spacing w:before="120" w:after="120" w:line="240" w:lineRule="auto"/>
        <w:ind w:left="1276" w:hanging="709"/>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28</w:t>
      </w:r>
    </w:p>
    <w:p w:rsidR="00FE210A" w:rsidRPr="003307F9" w:rsidRDefault="00FE210A" w:rsidP="002E1C1F">
      <w:pPr>
        <w:widowControl w:val="0"/>
        <w:numPr>
          <w:ilvl w:val="2"/>
          <w:numId w:val="172"/>
        </w:numPr>
        <w:tabs>
          <w:tab w:val="clear" w:pos="1800"/>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28 óra/félév (14 EA + 0 SZ + 14 GY)</w:t>
      </w:r>
    </w:p>
    <w:p w:rsidR="00FE210A" w:rsidRPr="003307F9" w:rsidRDefault="00FE210A" w:rsidP="002E1C1F">
      <w:pPr>
        <w:widowControl w:val="0"/>
        <w:numPr>
          <w:ilvl w:val="2"/>
          <w:numId w:val="172"/>
        </w:numPr>
        <w:tabs>
          <w:tab w:val="clear" w:pos="1800"/>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levelező munkarend: - </w:t>
      </w:r>
    </w:p>
    <w:p w:rsidR="00FE210A" w:rsidRPr="003307F9" w:rsidRDefault="00FE210A" w:rsidP="002E1C1F">
      <w:pPr>
        <w:widowControl w:val="0"/>
        <w:numPr>
          <w:ilvl w:val="1"/>
          <w:numId w:val="172"/>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2 óra/hét (1+1)</w:t>
      </w:r>
    </w:p>
    <w:p w:rsidR="00FE210A" w:rsidRPr="003307F9" w:rsidRDefault="00FE210A" w:rsidP="002E1C1F">
      <w:pPr>
        <w:widowControl w:val="0"/>
        <w:numPr>
          <w:ilvl w:val="1"/>
          <w:numId w:val="172"/>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hAnsi="Verdana" w:cs="Times New Roman"/>
          <w:sz w:val="20"/>
          <w:szCs w:val="20"/>
        </w:rPr>
        <w:t xml:space="preserve">Az ismeret átadásában alkalmazandó további sajátos módok, jellemzők: - </w:t>
      </w:r>
    </w:p>
    <w:p w:rsidR="00FE210A" w:rsidRPr="003307F9" w:rsidRDefault="00FE210A" w:rsidP="002E1C1F">
      <w:pPr>
        <w:widowControl w:val="0"/>
        <w:numPr>
          <w:ilvl w:val="0"/>
          <w:numId w:val="172"/>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(magyarul):</w:t>
      </w:r>
      <w:r w:rsidRPr="003307F9">
        <w:rPr>
          <w:rFonts w:ascii="Verdana" w:eastAsia="Times New Roman" w:hAnsi="Verdana" w:cs="Times New Roman"/>
          <w:bCs/>
          <w:sz w:val="20"/>
          <w:szCs w:val="20"/>
        </w:rPr>
        <w:t xml:space="preserve"> Vonatkoztatási rendszerek, mozgásegyenletek, különböző típusú mozgások vizsgálata, periodikus mozgások, hajítások, a mechanika megmaradási törvényei. Mozgásjellemzők értelmezése, meghatározása egyenes vonalú és körmozgás esetén. Erő, erőrendszerek jellemzői, az erő mozgató és forgató hatása, erőrendszerek eredőinek meghatározása, statikai egyensúly értelmezése. Súlypont helyének meghatározása. Tartók elmélete, igénybevételi függvények. Rácsos szerkezetek. Súrlódás.</w:t>
      </w:r>
    </w:p>
    <w:p w:rsidR="00FE210A" w:rsidRPr="003307F9" w:rsidRDefault="00FE210A" w:rsidP="00FE210A">
      <w:pPr>
        <w:widowControl w:val="0"/>
        <w:spacing w:before="120" w:after="120" w:line="240" w:lineRule="auto"/>
        <w:ind w:left="426"/>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rPr>
        <w:t>Reference systems,</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lang w:val="en-GB"/>
        </w:rPr>
        <w:t xml:space="preserve">equations of motion, investigation of different type of motions, periodic motions, throws, laws of conversation of mechanics. Interpretation and definition of motion characteristics in linear and circular motion. Characteristics of force and system of forces, moving and rotating effects of force, determination of origin of force systems, interpretation of static equilibrium. Determine the location of the center of gravity. Theory of supports, stress function. Truss structures. Friction. </w:t>
      </w:r>
    </w:p>
    <w:p w:rsidR="00FE210A" w:rsidRPr="003307F9" w:rsidRDefault="00FE210A" w:rsidP="002E1C1F">
      <w:pPr>
        <w:pStyle w:val="Listaszerbekezds"/>
        <w:widowControl w:val="0"/>
        <w:numPr>
          <w:ilvl w:val="0"/>
          <w:numId w:val="172"/>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FE210A" w:rsidRPr="003307F9" w:rsidRDefault="00FE210A" w:rsidP="00FE210A">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Tudása:</w:t>
      </w:r>
      <w:r w:rsidRPr="003307F9">
        <w:rPr>
          <w:rFonts w:ascii="Verdana" w:eastAsia="Times New Roman" w:hAnsi="Verdana" w:cs="Times New Roman"/>
          <w:bCs/>
          <w:sz w:val="20"/>
          <w:szCs w:val="20"/>
        </w:rPr>
        <w:t xml:space="preserve"> </w:t>
      </w:r>
    </w:p>
    <w:p w:rsidR="00FE210A" w:rsidRPr="003307F9" w:rsidRDefault="00FE210A" w:rsidP="002E1C1F">
      <w:pPr>
        <w:pStyle w:val="Listaszerbekezds"/>
        <w:widowControl w:val="0"/>
        <w:numPr>
          <w:ilvl w:val="0"/>
          <w:numId w:val="158"/>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Általános ismeretek a statika, kinematika és kinetika valamint a lengéstan témaköreiből. </w:t>
      </w:r>
    </w:p>
    <w:p w:rsidR="00FE210A" w:rsidRPr="003307F9" w:rsidRDefault="00FE210A" w:rsidP="002E1C1F">
      <w:pPr>
        <w:pStyle w:val="Listaszerbekezds"/>
        <w:widowControl w:val="0"/>
        <w:numPr>
          <w:ilvl w:val="0"/>
          <w:numId w:val="158"/>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Tudás az elméleti ismeretek gyakorlati alkalmazására, felhasználására.</w:t>
      </w:r>
    </w:p>
    <w:p w:rsidR="00FE210A" w:rsidRPr="003307F9" w:rsidRDefault="00FE210A" w:rsidP="00FE210A">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Képességei:</w:t>
      </w:r>
      <w:r w:rsidRPr="003307F9">
        <w:rPr>
          <w:rFonts w:ascii="Verdana" w:eastAsia="Times New Roman" w:hAnsi="Verdana" w:cs="Times New Roman"/>
          <w:bCs/>
          <w:sz w:val="20"/>
          <w:szCs w:val="20"/>
        </w:rPr>
        <w:t xml:space="preserve"> </w:t>
      </w:r>
    </w:p>
    <w:p w:rsidR="00FE210A" w:rsidRPr="003307F9" w:rsidRDefault="00FE210A" w:rsidP="002E1C1F">
      <w:pPr>
        <w:pStyle w:val="Listaszerbekezds"/>
        <w:widowControl w:val="0"/>
        <w:numPr>
          <w:ilvl w:val="0"/>
          <w:numId w:val="158"/>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Képes a szakirodalom bizonyos fejezeteinek önálló feldolgozására és meghatározott feladatra való alkalmazására. </w:t>
      </w:r>
    </w:p>
    <w:p w:rsidR="00FE210A" w:rsidRPr="003307F9" w:rsidRDefault="00FE210A" w:rsidP="002E1C1F">
      <w:pPr>
        <w:pStyle w:val="Listaszerbekezds"/>
        <w:widowControl w:val="0"/>
        <w:numPr>
          <w:ilvl w:val="0"/>
          <w:numId w:val="158"/>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lastRenderedPageBreak/>
        <w:t xml:space="preserve">Az adott feladat megoldása kapcsán képes a pontos, precíz munkavégzésre, végrehajtásra. </w:t>
      </w:r>
    </w:p>
    <w:p w:rsidR="00FE210A" w:rsidRPr="003307F9" w:rsidRDefault="00FE210A" w:rsidP="002E1C1F">
      <w:pPr>
        <w:pStyle w:val="Listaszerbekezds"/>
        <w:widowControl w:val="0"/>
        <w:numPr>
          <w:ilvl w:val="0"/>
          <w:numId w:val="158"/>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problémamegoldás során a felhasználható eszközöket kreatív módon alkalmazza. </w:t>
      </w:r>
    </w:p>
    <w:p w:rsidR="00FE210A" w:rsidRPr="003307F9" w:rsidRDefault="00FE210A" w:rsidP="002E1C1F">
      <w:pPr>
        <w:pStyle w:val="Listaszerbekezds"/>
        <w:widowControl w:val="0"/>
        <w:numPr>
          <w:ilvl w:val="0"/>
          <w:numId w:val="158"/>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Képes a szakmai ismeretek több irányból megközelítve alkalmazni.</w:t>
      </w:r>
    </w:p>
    <w:p w:rsidR="00FE210A" w:rsidRPr="003307F9" w:rsidRDefault="00FE210A" w:rsidP="00FE210A">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Attitűdje:</w:t>
      </w:r>
      <w:r w:rsidRPr="003307F9">
        <w:rPr>
          <w:rFonts w:ascii="Verdana" w:eastAsia="Times New Roman" w:hAnsi="Verdana" w:cs="Times New Roman"/>
          <w:bCs/>
          <w:sz w:val="20"/>
          <w:szCs w:val="20"/>
        </w:rPr>
        <w:t xml:space="preserve"> </w:t>
      </w:r>
    </w:p>
    <w:p w:rsidR="00FE210A" w:rsidRPr="003307F9" w:rsidRDefault="00FE210A" w:rsidP="002E1C1F">
      <w:pPr>
        <w:pStyle w:val="Listaszerbekezds"/>
        <w:widowControl w:val="0"/>
        <w:numPr>
          <w:ilvl w:val="0"/>
          <w:numId w:val="158"/>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Nyitott a repüléssel kapcsolatos szakmai ismereteinek gyarapítása iránt. </w:t>
      </w:r>
    </w:p>
    <w:p w:rsidR="00FE210A" w:rsidRPr="003307F9" w:rsidRDefault="00FE210A" w:rsidP="002E1C1F">
      <w:pPr>
        <w:pStyle w:val="Listaszerbekezds"/>
        <w:widowControl w:val="0"/>
        <w:numPr>
          <w:ilvl w:val="0"/>
          <w:numId w:val="158"/>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Igénye van a repüléssel kapcsolatos jelenségek mélyebb, bővebb megismerésére.</w:t>
      </w:r>
    </w:p>
    <w:p w:rsidR="00FE210A" w:rsidRPr="003307F9" w:rsidRDefault="00FE210A" w:rsidP="00FE210A">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Autonómiája és felelőssége:</w:t>
      </w:r>
      <w:r w:rsidRPr="003307F9">
        <w:rPr>
          <w:rFonts w:ascii="Verdana" w:eastAsia="Times New Roman" w:hAnsi="Verdana" w:cs="Times New Roman"/>
          <w:bCs/>
          <w:sz w:val="20"/>
          <w:szCs w:val="20"/>
        </w:rPr>
        <w:t xml:space="preserve"> </w:t>
      </w:r>
    </w:p>
    <w:p w:rsidR="00FE210A" w:rsidRPr="003307F9" w:rsidRDefault="00FE210A" w:rsidP="002E1C1F">
      <w:pPr>
        <w:pStyle w:val="Listaszerbekezds"/>
        <w:widowControl w:val="0"/>
        <w:numPr>
          <w:ilvl w:val="0"/>
          <w:numId w:val="158"/>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Tisztában van döntéseinek, tevékenységének a repülés-biztonságra gyakorolt hatásaival, következményeivel.</w:t>
      </w:r>
    </w:p>
    <w:p w:rsidR="00FE210A" w:rsidRPr="003307F9" w:rsidRDefault="00FE210A" w:rsidP="00FE210A">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FE210A" w:rsidRPr="003307F9" w:rsidRDefault="00FE210A" w:rsidP="00FE210A">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FE210A" w:rsidRPr="003307F9" w:rsidRDefault="00FE210A" w:rsidP="002E1C1F">
      <w:pPr>
        <w:pStyle w:val="Listaszerbekezds"/>
        <w:widowControl w:val="0"/>
        <w:numPr>
          <w:ilvl w:val="0"/>
          <w:numId w:val="158"/>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General knowledge of the subjects of statics, kinematics, kinetics and vibration. </w:t>
      </w:r>
    </w:p>
    <w:p w:rsidR="00FE210A" w:rsidRPr="003307F9" w:rsidRDefault="00FE210A" w:rsidP="002E1C1F">
      <w:pPr>
        <w:pStyle w:val="Listaszerbekezds"/>
        <w:widowControl w:val="0"/>
        <w:numPr>
          <w:ilvl w:val="0"/>
          <w:numId w:val="158"/>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Knowledge of practical application of theoretical knowledge.</w:t>
      </w:r>
    </w:p>
    <w:p w:rsidR="00FE210A" w:rsidRPr="003307F9" w:rsidRDefault="00FE210A" w:rsidP="00FE210A">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FE210A" w:rsidRPr="003307F9" w:rsidRDefault="00FE210A" w:rsidP="002E1C1F">
      <w:pPr>
        <w:pStyle w:val="Listaszerbekezds"/>
        <w:widowControl w:val="0"/>
        <w:numPr>
          <w:ilvl w:val="0"/>
          <w:numId w:val="158"/>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The student is capable of processing certain chapters of the professional literature independently and applying it to a specific task. </w:t>
      </w:r>
    </w:p>
    <w:p w:rsidR="00FE210A" w:rsidRPr="003307F9" w:rsidRDefault="00FE210A" w:rsidP="002E1C1F">
      <w:pPr>
        <w:pStyle w:val="Listaszerbekezds"/>
        <w:widowControl w:val="0"/>
        <w:numPr>
          <w:ilvl w:val="0"/>
          <w:numId w:val="158"/>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In connection with the solution of the given task the student is able to work and execute precisely and correctly. </w:t>
      </w:r>
    </w:p>
    <w:p w:rsidR="00FE210A" w:rsidRPr="003307F9" w:rsidRDefault="00FE210A" w:rsidP="002E1C1F">
      <w:pPr>
        <w:pStyle w:val="Listaszerbekezds"/>
        <w:widowControl w:val="0"/>
        <w:numPr>
          <w:ilvl w:val="0"/>
          <w:numId w:val="158"/>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Use creative tools to solve problems in a creative way. </w:t>
      </w:r>
    </w:p>
    <w:p w:rsidR="00FE210A" w:rsidRPr="003307F9" w:rsidRDefault="00FE210A" w:rsidP="002E1C1F">
      <w:pPr>
        <w:pStyle w:val="Listaszerbekezds"/>
        <w:widowControl w:val="0"/>
        <w:numPr>
          <w:ilvl w:val="0"/>
          <w:numId w:val="158"/>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They are able to apply their professional knowledge from several direction.</w:t>
      </w:r>
    </w:p>
    <w:p w:rsidR="00FE210A" w:rsidRPr="003307F9" w:rsidRDefault="00FE210A" w:rsidP="00FE210A">
      <w:pPr>
        <w:spacing w:after="0" w:line="240" w:lineRule="auto"/>
        <w:ind w:left="425"/>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Attitude:</w:t>
      </w:r>
      <w:r w:rsidRPr="003307F9">
        <w:rPr>
          <w:rFonts w:ascii="Verdana" w:eastAsia="Times New Roman" w:hAnsi="Verdana" w:cs="Times New Roman"/>
          <w:sz w:val="20"/>
          <w:szCs w:val="20"/>
          <w:lang w:val="en-GB"/>
        </w:rPr>
        <w:t xml:space="preserve"> </w:t>
      </w:r>
    </w:p>
    <w:p w:rsidR="00FE210A" w:rsidRPr="003307F9" w:rsidRDefault="00FE210A" w:rsidP="002E1C1F">
      <w:pPr>
        <w:pStyle w:val="Listaszerbekezds"/>
        <w:numPr>
          <w:ilvl w:val="0"/>
          <w:numId w:val="1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The student is open to expand his/her professional knowledge of aviation. </w:t>
      </w:r>
    </w:p>
    <w:p w:rsidR="00FE210A" w:rsidRPr="003307F9" w:rsidRDefault="00FE210A" w:rsidP="002E1C1F">
      <w:pPr>
        <w:pStyle w:val="Listaszerbekezds"/>
        <w:numPr>
          <w:ilvl w:val="0"/>
          <w:numId w:val="1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He/she needs deeper and wider understanding aviation-related phenomena.</w:t>
      </w:r>
    </w:p>
    <w:p w:rsidR="00FE210A" w:rsidRPr="003307F9" w:rsidRDefault="00FE210A" w:rsidP="00FE210A">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Autonomy and responsibility: </w:t>
      </w:r>
    </w:p>
    <w:p w:rsidR="00FE210A" w:rsidRPr="003307F9" w:rsidRDefault="00FE210A" w:rsidP="002E1C1F">
      <w:pPr>
        <w:pStyle w:val="Listaszerbekezds"/>
        <w:widowControl w:val="0"/>
        <w:numPr>
          <w:ilvl w:val="0"/>
          <w:numId w:val="158"/>
        </w:numPr>
        <w:spacing w:before="120" w:after="120" w:line="240" w:lineRule="auto"/>
        <w:ind w:left="850" w:hanging="425"/>
        <w:jc w:val="both"/>
        <w:rPr>
          <w:rFonts w:ascii="Verdana" w:eastAsia="Times New Roman" w:hAnsi="Verdana" w:cs="Times New Roman"/>
          <w:sz w:val="20"/>
          <w:szCs w:val="20"/>
          <w:lang w:val="en-US"/>
        </w:rPr>
      </w:pPr>
      <w:r w:rsidRPr="003307F9">
        <w:rPr>
          <w:rFonts w:ascii="Verdana" w:eastAsia="Times New Roman" w:hAnsi="Verdana" w:cs="Times New Roman"/>
          <w:bCs/>
          <w:sz w:val="20"/>
          <w:szCs w:val="20"/>
          <w:lang w:val="en-US"/>
        </w:rPr>
        <w:t>The student is aware of the effect and consequences of his decision and activities on aviation safety</w:t>
      </w:r>
      <w:r w:rsidRPr="003307F9">
        <w:rPr>
          <w:rFonts w:ascii="Verdana" w:eastAsia="Times New Roman" w:hAnsi="Verdana" w:cs="Times New Roman"/>
          <w:sz w:val="20"/>
          <w:szCs w:val="20"/>
          <w:lang w:val="en-US"/>
        </w:rPr>
        <w:t>.</w:t>
      </w:r>
    </w:p>
    <w:p w:rsidR="00FE210A" w:rsidRPr="003307F9" w:rsidRDefault="00FE210A" w:rsidP="002E1C1F">
      <w:pPr>
        <w:widowControl w:val="0"/>
        <w:numPr>
          <w:ilvl w:val="0"/>
          <w:numId w:val="172"/>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nincs</w:t>
      </w:r>
    </w:p>
    <w:p w:rsidR="00FE210A" w:rsidRPr="003307F9" w:rsidRDefault="00FE210A" w:rsidP="002E1C1F">
      <w:pPr>
        <w:widowControl w:val="0"/>
        <w:numPr>
          <w:ilvl w:val="0"/>
          <w:numId w:val="172"/>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tananyagának leírása, tematika. Description of the subject, curriculum (magyarul, angolul - English):</w:t>
      </w:r>
    </w:p>
    <w:p w:rsidR="00FE210A" w:rsidRPr="003307F9" w:rsidRDefault="00FE210A" w:rsidP="002E1C1F">
      <w:pPr>
        <w:widowControl w:val="0"/>
        <w:numPr>
          <w:ilvl w:val="1"/>
          <w:numId w:val="172"/>
        </w:numPr>
        <w:tabs>
          <w:tab w:val="left" w:pos="709"/>
        </w:tabs>
        <w:spacing w:before="120" w:after="120" w:line="240" w:lineRule="auto"/>
        <w:ind w:left="1134" w:hanging="850"/>
        <w:jc w:val="both"/>
        <w:rPr>
          <w:rFonts w:ascii="Verdana" w:eastAsia="Times New Roman" w:hAnsi="Verdana" w:cs="Times New Roman"/>
          <w:sz w:val="20"/>
          <w:szCs w:val="20"/>
        </w:rPr>
      </w:pPr>
      <w:r w:rsidRPr="003307F9">
        <w:rPr>
          <w:rFonts w:ascii="Verdana" w:eastAsia="Times New Roman" w:hAnsi="Verdana" w:cs="Times New Roman"/>
          <w:bCs/>
          <w:sz w:val="20"/>
          <w:szCs w:val="20"/>
        </w:rPr>
        <w:t xml:space="preserve">Vonatkoztatási rendszerek, mozgásfüggvény, pályagörbe. </w:t>
      </w:r>
      <w:r w:rsidRPr="003307F9">
        <w:rPr>
          <w:rFonts w:ascii="Verdana" w:eastAsia="Times New Roman" w:hAnsi="Verdana" w:cs="Times New Roman"/>
          <w:bCs/>
          <w:i/>
          <w:sz w:val="20"/>
          <w:szCs w:val="20"/>
          <w:lang w:val="en-US"/>
        </w:rPr>
        <w:t>(Reference systems, motion function, path curve.)</w:t>
      </w:r>
    </w:p>
    <w:p w:rsidR="00FE210A" w:rsidRPr="003307F9" w:rsidRDefault="00FE210A" w:rsidP="002E1C1F">
      <w:pPr>
        <w:widowControl w:val="0"/>
        <w:numPr>
          <w:ilvl w:val="1"/>
          <w:numId w:val="172"/>
        </w:numPr>
        <w:tabs>
          <w:tab w:val="clear" w:pos="3977"/>
        </w:tabs>
        <w:spacing w:before="120" w:after="120" w:line="240" w:lineRule="auto"/>
        <w:ind w:left="1134" w:hanging="850"/>
        <w:jc w:val="both"/>
        <w:rPr>
          <w:rFonts w:ascii="Verdana" w:eastAsia="Times New Roman" w:hAnsi="Verdana" w:cs="Times New Roman"/>
          <w:sz w:val="20"/>
          <w:szCs w:val="20"/>
        </w:rPr>
      </w:pPr>
      <w:r w:rsidRPr="003307F9">
        <w:rPr>
          <w:rFonts w:ascii="Verdana" w:eastAsia="Times New Roman" w:hAnsi="Verdana" w:cs="Times New Roman"/>
          <w:sz w:val="20"/>
          <w:szCs w:val="20"/>
        </w:rPr>
        <w:t>Tömegpont mozgásfüggvényei. Tömegpont</w:t>
      </w:r>
      <w:r w:rsidRPr="003307F9">
        <w:rPr>
          <w:rFonts w:ascii="Verdana" w:eastAsia="Times New Roman" w:hAnsi="Verdana" w:cs="Times New Roman"/>
          <w:b/>
          <w:sz w:val="20"/>
          <w:szCs w:val="20"/>
        </w:rPr>
        <w:t xml:space="preserve"> </w:t>
      </w:r>
      <w:r w:rsidRPr="003307F9">
        <w:rPr>
          <w:rFonts w:ascii="Verdana" w:eastAsia="Times New Roman" w:hAnsi="Verdana" w:cs="Times New Roman"/>
          <w:sz w:val="20"/>
          <w:szCs w:val="20"/>
        </w:rPr>
        <w:t xml:space="preserve">speciális mozgása. </w:t>
      </w:r>
      <w:r w:rsidRPr="003307F9">
        <w:rPr>
          <w:rFonts w:ascii="Verdana" w:eastAsia="Times New Roman" w:hAnsi="Verdana" w:cs="Times New Roman"/>
          <w:i/>
          <w:sz w:val="20"/>
          <w:szCs w:val="20"/>
          <w:lang w:val="en-US"/>
        </w:rPr>
        <w:t>(Mass point motion functions. Special motion of mass point.)</w:t>
      </w:r>
    </w:p>
    <w:p w:rsidR="00FE210A" w:rsidRPr="003307F9" w:rsidRDefault="00FE210A" w:rsidP="002E1C1F">
      <w:pPr>
        <w:widowControl w:val="0"/>
        <w:numPr>
          <w:ilvl w:val="1"/>
          <w:numId w:val="172"/>
        </w:numPr>
        <w:tabs>
          <w:tab w:val="clear" w:pos="3977"/>
        </w:tabs>
        <w:spacing w:before="120" w:after="120" w:line="240" w:lineRule="auto"/>
        <w:ind w:left="1134" w:hanging="850"/>
        <w:jc w:val="both"/>
        <w:rPr>
          <w:rFonts w:ascii="Verdana" w:eastAsia="Times New Roman" w:hAnsi="Verdana" w:cs="Times New Roman"/>
          <w:b/>
          <w:sz w:val="20"/>
          <w:szCs w:val="20"/>
        </w:rPr>
      </w:pPr>
      <w:r w:rsidRPr="003307F9">
        <w:rPr>
          <w:rFonts w:ascii="Verdana" w:eastAsia="Times New Roman" w:hAnsi="Verdana" w:cs="Times New Roman"/>
          <w:sz w:val="20"/>
          <w:szCs w:val="20"/>
        </w:rPr>
        <w:t xml:space="preserve">Merev test sebesség és gyorsulásállapota. </w:t>
      </w:r>
      <w:r w:rsidRPr="003307F9">
        <w:rPr>
          <w:rFonts w:ascii="Verdana" w:eastAsia="Times New Roman" w:hAnsi="Verdana" w:cs="Times New Roman"/>
          <w:i/>
          <w:sz w:val="20"/>
          <w:szCs w:val="20"/>
          <w:lang w:val="en-US"/>
        </w:rPr>
        <w:t>(Rigid body speed and acceleration state.)</w:t>
      </w:r>
    </w:p>
    <w:p w:rsidR="00FE210A" w:rsidRPr="003307F9" w:rsidRDefault="00FE210A" w:rsidP="002E1C1F">
      <w:pPr>
        <w:widowControl w:val="0"/>
        <w:numPr>
          <w:ilvl w:val="1"/>
          <w:numId w:val="172"/>
        </w:numPr>
        <w:spacing w:before="120" w:after="120" w:line="240" w:lineRule="auto"/>
        <w:ind w:left="1134" w:hanging="85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Tömegpont impulzusa, perdülete. A kinetika tételei. </w:t>
      </w:r>
      <w:r w:rsidRPr="003307F9">
        <w:rPr>
          <w:rFonts w:ascii="Verdana" w:eastAsia="Times New Roman" w:hAnsi="Verdana" w:cs="Times New Roman"/>
          <w:i/>
          <w:sz w:val="20"/>
          <w:szCs w:val="20"/>
          <w:lang w:val="en-US"/>
        </w:rPr>
        <w:t>(The momentum of the mass point, the momentum. Theorems of kinetics.)</w:t>
      </w:r>
      <w:r w:rsidRPr="003307F9">
        <w:rPr>
          <w:rFonts w:ascii="Verdana" w:eastAsia="Times New Roman" w:hAnsi="Verdana" w:cs="Times New Roman"/>
          <w:sz w:val="20"/>
          <w:szCs w:val="20"/>
        </w:rPr>
        <w:t xml:space="preserve"> </w:t>
      </w:r>
    </w:p>
    <w:p w:rsidR="00FE210A" w:rsidRPr="003307F9" w:rsidRDefault="00FE210A" w:rsidP="002E1C1F">
      <w:pPr>
        <w:widowControl w:val="0"/>
        <w:numPr>
          <w:ilvl w:val="1"/>
          <w:numId w:val="172"/>
        </w:numPr>
        <w:tabs>
          <w:tab w:val="left" w:pos="709"/>
        </w:tabs>
        <w:spacing w:before="120" w:after="120" w:line="240" w:lineRule="auto"/>
        <w:ind w:left="1134" w:hanging="85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Energiatétel, munkatétel és alkalmazásai. </w:t>
      </w:r>
      <w:r w:rsidRPr="003307F9">
        <w:rPr>
          <w:rFonts w:ascii="Verdana" w:eastAsia="Times New Roman" w:hAnsi="Verdana" w:cs="Times New Roman"/>
          <w:i/>
          <w:sz w:val="20"/>
          <w:szCs w:val="20"/>
          <w:lang w:val="en-US"/>
        </w:rPr>
        <w:t>(Energy theorem, work theory and its applications.)</w:t>
      </w:r>
    </w:p>
    <w:p w:rsidR="00FE210A" w:rsidRPr="003307F9" w:rsidRDefault="00FE210A" w:rsidP="002E1C1F">
      <w:pPr>
        <w:widowControl w:val="0"/>
        <w:numPr>
          <w:ilvl w:val="1"/>
          <w:numId w:val="172"/>
        </w:numPr>
        <w:tabs>
          <w:tab w:val="clear" w:pos="3977"/>
        </w:tabs>
        <w:spacing w:before="120" w:after="120" w:line="240" w:lineRule="auto"/>
        <w:ind w:left="1134" w:hanging="850"/>
        <w:jc w:val="both"/>
        <w:rPr>
          <w:rFonts w:ascii="Verdana" w:eastAsia="Times New Roman" w:hAnsi="Verdana" w:cs="Times New Roman"/>
          <w:b/>
          <w:sz w:val="20"/>
          <w:szCs w:val="20"/>
        </w:rPr>
      </w:pPr>
      <w:r w:rsidRPr="003307F9">
        <w:rPr>
          <w:rFonts w:ascii="Verdana" w:eastAsia="Times New Roman" w:hAnsi="Verdana" w:cs="Times New Roman"/>
          <w:sz w:val="20"/>
          <w:szCs w:val="20"/>
        </w:rPr>
        <w:t xml:space="preserve">Kényszermozgások. Ütközések. </w:t>
      </w:r>
      <w:r w:rsidRPr="003307F9">
        <w:rPr>
          <w:rFonts w:ascii="Verdana" w:eastAsia="Times New Roman" w:hAnsi="Verdana" w:cs="Times New Roman"/>
          <w:i/>
          <w:sz w:val="20"/>
          <w:szCs w:val="20"/>
          <w:lang w:val="en-US"/>
        </w:rPr>
        <w:t>(Forced movements. Collisions.)</w:t>
      </w:r>
    </w:p>
    <w:p w:rsidR="00FE210A" w:rsidRPr="003307F9" w:rsidRDefault="00FE210A" w:rsidP="002E1C1F">
      <w:pPr>
        <w:widowControl w:val="0"/>
        <w:numPr>
          <w:ilvl w:val="1"/>
          <w:numId w:val="172"/>
        </w:numPr>
        <w:tabs>
          <w:tab w:val="clear" w:pos="3977"/>
        </w:tabs>
        <w:spacing w:before="120" w:after="120" w:line="240" w:lineRule="auto"/>
        <w:ind w:left="1134" w:hanging="850"/>
        <w:jc w:val="both"/>
        <w:rPr>
          <w:rFonts w:ascii="Verdana" w:eastAsia="Times New Roman" w:hAnsi="Verdana" w:cs="Times New Roman"/>
          <w:b/>
          <w:sz w:val="20"/>
          <w:szCs w:val="20"/>
        </w:rPr>
      </w:pPr>
      <w:r w:rsidRPr="003307F9">
        <w:rPr>
          <w:rFonts w:ascii="Verdana" w:eastAsia="Times New Roman" w:hAnsi="Verdana" w:cs="Times New Roman"/>
          <w:sz w:val="20"/>
          <w:szCs w:val="20"/>
        </w:rPr>
        <w:t>Zárthelyi dolgozat a 12.1. – 12.6. témakörökből.</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i/>
          <w:sz w:val="20"/>
          <w:szCs w:val="20"/>
          <w:lang w:val="en-US" w:eastAsia="hu-HU"/>
        </w:rPr>
        <w:t>(Test on 12.1 – 12.6. topics.)</w:t>
      </w:r>
    </w:p>
    <w:p w:rsidR="00FE210A" w:rsidRPr="003307F9" w:rsidRDefault="00FE210A" w:rsidP="002E1C1F">
      <w:pPr>
        <w:widowControl w:val="0"/>
        <w:numPr>
          <w:ilvl w:val="1"/>
          <w:numId w:val="172"/>
        </w:numPr>
        <w:tabs>
          <w:tab w:val="clear" w:pos="3977"/>
        </w:tabs>
        <w:spacing w:before="120" w:after="120" w:line="240" w:lineRule="auto"/>
        <w:ind w:left="1134" w:hanging="850"/>
        <w:jc w:val="both"/>
        <w:rPr>
          <w:rFonts w:ascii="Verdana" w:eastAsia="Times New Roman" w:hAnsi="Verdana" w:cs="Times New Roman"/>
          <w:b/>
          <w:sz w:val="20"/>
          <w:szCs w:val="20"/>
        </w:rPr>
      </w:pPr>
      <w:r w:rsidRPr="003307F9">
        <w:rPr>
          <w:rFonts w:ascii="Verdana" w:eastAsia="Times New Roman" w:hAnsi="Verdana" w:cs="Times New Roman"/>
          <w:sz w:val="20"/>
          <w:szCs w:val="20"/>
        </w:rPr>
        <w:t xml:space="preserve"> Harmonikus lengőmozgás. </w:t>
      </w:r>
      <w:r w:rsidRPr="003307F9">
        <w:rPr>
          <w:rFonts w:ascii="Verdana" w:eastAsia="Times New Roman" w:hAnsi="Verdana" w:cs="Times New Roman"/>
          <w:i/>
          <w:sz w:val="20"/>
          <w:szCs w:val="20"/>
          <w:lang w:val="en-US"/>
        </w:rPr>
        <w:t>(Harmonic swinging motion.)</w:t>
      </w:r>
    </w:p>
    <w:p w:rsidR="00FE210A" w:rsidRPr="003307F9" w:rsidRDefault="00FE210A" w:rsidP="002E1C1F">
      <w:pPr>
        <w:widowControl w:val="0"/>
        <w:numPr>
          <w:ilvl w:val="1"/>
          <w:numId w:val="172"/>
        </w:numPr>
        <w:tabs>
          <w:tab w:val="clear" w:pos="3977"/>
        </w:tabs>
        <w:spacing w:before="120" w:after="120" w:line="240" w:lineRule="auto"/>
        <w:ind w:left="1134" w:hanging="850"/>
        <w:jc w:val="both"/>
        <w:rPr>
          <w:rFonts w:ascii="Verdana" w:eastAsia="Times New Roman" w:hAnsi="Verdana" w:cs="Times New Roman"/>
          <w:b/>
          <w:sz w:val="20"/>
          <w:szCs w:val="20"/>
        </w:rPr>
      </w:pPr>
      <w:r w:rsidRPr="003307F9">
        <w:rPr>
          <w:rFonts w:ascii="Verdana" w:eastAsia="Times New Roman" w:hAnsi="Verdana" w:cs="Times New Roman"/>
          <w:sz w:val="20"/>
          <w:szCs w:val="20"/>
        </w:rPr>
        <w:t xml:space="preserve"> Gerjesztett és csillapított lengések. </w:t>
      </w:r>
      <w:r w:rsidRPr="003307F9">
        <w:rPr>
          <w:rFonts w:ascii="Verdana" w:eastAsia="Times New Roman" w:hAnsi="Verdana" w:cs="Times New Roman"/>
          <w:i/>
          <w:sz w:val="20"/>
          <w:szCs w:val="20"/>
          <w:lang w:val="en-US"/>
        </w:rPr>
        <w:t>(Excited and damped oscillations.)</w:t>
      </w:r>
    </w:p>
    <w:p w:rsidR="00FE210A" w:rsidRPr="003307F9" w:rsidRDefault="00FE210A" w:rsidP="002E1C1F">
      <w:pPr>
        <w:widowControl w:val="0"/>
        <w:numPr>
          <w:ilvl w:val="1"/>
          <w:numId w:val="172"/>
        </w:numPr>
        <w:tabs>
          <w:tab w:val="clear" w:pos="3977"/>
        </w:tabs>
        <w:spacing w:before="120" w:after="120" w:line="240" w:lineRule="auto"/>
        <w:ind w:left="1134" w:hanging="850"/>
        <w:jc w:val="both"/>
        <w:rPr>
          <w:rFonts w:ascii="Verdana" w:eastAsia="Times New Roman" w:hAnsi="Verdana" w:cs="Times New Roman"/>
          <w:b/>
          <w:sz w:val="20"/>
          <w:szCs w:val="20"/>
        </w:rPr>
      </w:pPr>
      <w:r w:rsidRPr="003307F9">
        <w:rPr>
          <w:rFonts w:ascii="Verdana" w:eastAsia="Times New Roman" w:hAnsi="Verdana" w:cs="Times New Roman"/>
          <w:sz w:val="20"/>
          <w:szCs w:val="20"/>
        </w:rPr>
        <w:lastRenderedPageBreak/>
        <w:t xml:space="preserve">Erő, erőrendszerek eredőinek meghatározása. </w:t>
      </w:r>
      <w:r w:rsidRPr="003307F9">
        <w:rPr>
          <w:rFonts w:ascii="Verdana" w:eastAsia="Times New Roman" w:hAnsi="Verdana" w:cs="Times New Roman"/>
          <w:i/>
          <w:sz w:val="20"/>
          <w:szCs w:val="20"/>
          <w:lang w:val="en-US"/>
        </w:rPr>
        <w:t>(Force, the equivalent of force systems.)</w:t>
      </w:r>
    </w:p>
    <w:p w:rsidR="00FE210A" w:rsidRPr="003307F9" w:rsidRDefault="00FE210A" w:rsidP="002E1C1F">
      <w:pPr>
        <w:widowControl w:val="0"/>
        <w:numPr>
          <w:ilvl w:val="1"/>
          <w:numId w:val="172"/>
        </w:numPr>
        <w:tabs>
          <w:tab w:val="clear" w:pos="3977"/>
        </w:tabs>
        <w:spacing w:before="120" w:after="120" w:line="240" w:lineRule="auto"/>
        <w:ind w:left="1134" w:hanging="850"/>
        <w:jc w:val="both"/>
        <w:rPr>
          <w:rFonts w:ascii="Verdana" w:eastAsia="Times New Roman" w:hAnsi="Verdana" w:cs="Times New Roman"/>
          <w:b/>
          <w:sz w:val="20"/>
          <w:szCs w:val="20"/>
        </w:rPr>
      </w:pPr>
      <w:r w:rsidRPr="003307F9">
        <w:rPr>
          <w:rFonts w:ascii="Verdana" w:eastAsia="Times New Roman" w:hAnsi="Verdana" w:cs="Times New Roman"/>
          <w:sz w:val="20"/>
          <w:szCs w:val="20"/>
        </w:rPr>
        <w:t xml:space="preserve">Súlypont meghatározása. </w:t>
      </w:r>
      <w:r w:rsidRPr="003307F9">
        <w:rPr>
          <w:rFonts w:ascii="Verdana" w:eastAsia="Times New Roman" w:hAnsi="Verdana" w:cs="Times New Roman"/>
          <w:i/>
          <w:sz w:val="20"/>
          <w:szCs w:val="20"/>
          <w:lang w:val="en-US"/>
        </w:rPr>
        <w:t>(Determination of center of gravity.)</w:t>
      </w:r>
    </w:p>
    <w:p w:rsidR="00FE210A" w:rsidRPr="003307F9" w:rsidRDefault="00FE210A" w:rsidP="002E1C1F">
      <w:pPr>
        <w:widowControl w:val="0"/>
        <w:numPr>
          <w:ilvl w:val="1"/>
          <w:numId w:val="172"/>
        </w:numPr>
        <w:tabs>
          <w:tab w:val="left" w:pos="709"/>
        </w:tabs>
        <w:spacing w:before="120" w:after="120" w:line="240" w:lineRule="auto"/>
        <w:ind w:left="1134" w:hanging="850"/>
        <w:jc w:val="both"/>
        <w:rPr>
          <w:rFonts w:ascii="Verdana" w:eastAsia="Times New Roman" w:hAnsi="Verdana" w:cs="Times New Roman"/>
          <w:sz w:val="20"/>
          <w:szCs w:val="20"/>
        </w:rPr>
      </w:pPr>
      <w:r w:rsidRPr="003307F9">
        <w:rPr>
          <w:rFonts w:ascii="Verdana" w:eastAsia="Times New Roman" w:hAnsi="Verdana" w:cs="Times New Roman"/>
          <w:sz w:val="20"/>
          <w:szCs w:val="20"/>
        </w:rPr>
        <w:t>Tartók elmélete, igénybevételi függvények</w:t>
      </w:r>
      <w:r w:rsidRPr="003307F9">
        <w:rPr>
          <w:rFonts w:ascii="Verdana" w:eastAsia="Times New Roman" w:hAnsi="Verdana" w:cs="Times New Roman"/>
          <w:i/>
          <w:sz w:val="20"/>
          <w:szCs w:val="20"/>
          <w:lang w:val="en-US"/>
        </w:rPr>
        <w:t>. (Theory of beams, stress functions.)</w:t>
      </w:r>
    </w:p>
    <w:p w:rsidR="00FE210A" w:rsidRPr="003307F9" w:rsidRDefault="00FE210A" w:rsidP="002E1C1F">
      <w:pPr>
        <w:widowControl w:val="0"/>
        <w:numPr>
          <w:ilvl w:val="1"/>
          <w:numId w:val="172"/>
        </w:numPr>
        <w:tabs>
          <w:tab w:val="left" w:pos="709"/>
        </w:tabs>
        <w:spacing w:before="120" w:after="120" w:line="240" w:lineRule="auto"/>
        <w:ind w:left="1134" w:hanging="85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Súrlódás. </w:t>
      </w:r>
      <w:r w:rsidRPr="003307F9">
        <w:rPr>
          <w:rFonts w:ascii="Verdana" w:eastAsia="Times New Roman" w:hAnsi="Verdana" w:cs="Times New Roman"/>
          <w:i/>
          <w:sz w:val="20"/>
          <w:szCs w:val="20"/>
          <w:lang w:val="en-US"/>
        </w:rPr>
        <w:t>(Friction.)</w:t>
      </w:r>
    </w:p>
    <w:p w:rsidR="00FE210A" w:rsidRPr="003307F9" w:rsidRDefault="00FE210A" w:rsidP="002E1C1F">
      <w:pPr>
        <w:widowControl w:val="0"/>
        <w:numPr>
          <w:ilvl w:val="1"/>
          <w:numId w:val="172"/>
        </w:numPr>
        <w:tabs>
          <w:tab w:val="clear" w:pos="3977"/>
        </w:tabs>
        <w:spacing w:before="120" w:after="120" w:line="240" w:lineRule="auto"/>
        <w:ind w:left="1134" w:hanging="850"/>
        <w:jc w:val="both"/>
        <w:rPr>
          <w:rFonts w:ascii="Verdana" w:eastAsia="Times New Roman" w:hAnsi="Verdana" w:cs="Times New Roman"/>
          <w:b/>
          <w:sz w:val="20"/>
          <w:szCs w:val="20"/>
        </w:rPr>
      </w:pPr>
      <w:r w:rsidRPr="003307F9">
        <w:rPr>
          <w:rFonts w:ascii="Verdana" w:eastAsia="Times New Roman" w:hAnsi="Verdana" w:cs="Times New Roman"/>
          <w:sz w:val="20"/>
          <w:szCs w:val="20"/>
        </w:rPr>
        <w:t>Zárthelyi dolgozat a 12.8. – 12.13. témakörökből.</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i/>
          <w:sz w:val="20"/>
          <w:szCs w:val="20"/>
          <w:lang w:val="en-US" w:eastAsia="hu-HU"/>
        </w:rPr>
        <w:t>(Test on 12.8 – 12.13. topics.)</w:t>
      </w:r>
    </w:p>
    <w:p w:rsidR="00FE210A" w:rsidRPr="003307F9" w:rsidRDefault="00FE210A" w:rsidP="002E1C1F">
      <w:pPr>
        <w:widowControl w:val="0"/>
        <w:numPr>
          <w:ilvl w:val="0"/>
          <w:numId w:val="172"/>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hAnsi="Verdana" w:cs="Times New Roman"/>
          <w:sz w:val="20"/>
          <w:szCs w:val="20"/>
        </w:rPr>
        <w:t xml:space="preserve">őszi félév </w:t>
      </w:r>
      <w:r w:rsidRPr="003307F9">
        <w:rPr>
          <w:rFonts w:ascii="Verdana" w:eastAsia="Times New Roman" w:hAnsi="Verdana" w:cs="Times New Roman"/>
          <w:b/>
          <w:bCs/>
          <w:sz w:val="20"/>
          <w:szCs w:val="20"/>
        </w:rPr>
        <w:t>/</w:t>
      </w:r>
      <w:r w:rsidRPr="003307F9">
        <w:rPr>
          <w:rFonts w:ascii="Verdana" w:eastAsia="Times New Roman" w:hAnsi="Verdana" w:cs="Times New Roman"/>
          <w:bCs/>
          <w:sz w:val="20"/>
          <w:szCs w:val="20"/>
        </w:rPr>
        <w:t>5. félév</w:t>
      </w:r>
    </w:p>
    <w:p w:rsidR="00FE210A" w:rsidRPr="003307F9" w:rsidRDefault="00FE210A" w:rsidP="002E1C1F">
      <w:pPr>
        <w:widowControl w:val="0"/>
        <w:numPr>
          <w:ilvl w:val="0"/>
          <w:numId w:val="172"/>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r w:rsidRPr="003307F9">
        <w:rPr>
          <w:rFonts w:ascii="Verdana" w:eastAsia="Times New Roman" w:hAnsi="Verdana" w:cs="Times New Roman"/>
          <w:bCs/>
          <w:sz w:val="20"/>
          <w:szCs w:val="20"/>
        </w:rPr>
        <w:t xml:space="preserve"> </w:t>
      </w:r>
    </w:p>
    <w:p w:rsidR="00FE210A" w:rsidRPr="003307F9" w:rsidRDefault="00FE210A" w:rsidP="00FE210A">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hallgató köteles a foglalkozások legalább 60%-án részt venni. A 40%-ot meghaladó hiányzás esetén a félév teljesítése nem írható alá. A hallgató köteles az előadás és a gyakorlat anyagát beszerezni, abból önállóan felkészülni.</w:t>
      </w:r>
      <w:r w:rsidRPr="003307F9">
        <w:rPr>
          <w:rFonts w:ascii="Verdana" w:eastAsia="Times New Roman" w:hAnsi="Verdana" w:cs="Times New Roman"/>
          <w:bCs/>
          <w:sz w:val="20"/>
          <w:szCs w:val="20"/>
          <w:lang w:eastAsia="hu-HU"/>
        </w:rPr>
        <w:t xml:space="preserve"> Hiányzás esetén elmaradt tanórák pótlása az oktatókkal egyeztett időpontokban, konzultáció keretében történik.</w:t>
      </w:r>
    </w:p>
    <w:p w:rsidR="00FE210A" w:rsidRPr="003307F9" w:rsidRDefault="00FE210A" w:rsidP="002E1C1F">
      <w:pPr>
        <w:widowControl w:val="0"/>
        <w:numPr>
          <w:ilvl w:val="0"/>
          <w:numId w:val="172"/>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w:t>
      </w:r>
    </w:p>
    <w:p w:rsidR="00FE210A" w:rsidRPr="003307F9" w:rsidRDefault="00FE210A" w:rsidP="00FE210A">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félév során a számonkérés zárthelyi dolgozatok alapján történik és gyakorlati feladat értékelése segítségével történik. A hallgató a félév során két zárthelyi dolgozatot ír a 12.1.-12.6. és a 12.8.-12.13. tantárgy részekből. A dolgozatok az elméleti tananyagra épülő számítási feladatok megoldását tartalmazza. A zárthelyi dolgozat értékelése: ötfokozatú értékelés – (0-60% elégtelen; 61-70% elégséges; 71-80% közepes; 81-90% jó; 91-100% jeles osztályzat). A hiányzás miatt meg nem írt és az elégtelen zárthelyi dolgozatok a szorgalmi időszak végéig legfeljebb két alkalommal javíthatók.</w:t>
      </w:r>
    </w:p>
    <w:p w:rsidR="00FE210A" w:rsidRPr="003307F9" w:rsidRDefault="00FE210A" w:rsidP="002E1C1F">
      <w:pPr>
        <w:widowControl w:val="0"/>
        <w:numPr>
          <w:ilvl w:val="0"/>
          <w:numId w:val="172"/>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FE210A" w:rsidRPr="003307F9" w:rsidRDefault="00FE210A" w:rsidP="002E1C1F">
      <w:pPr>
        <w:widowControl w:val="0"/>
        <w:numPr>
          <w:ilvl w:val="1"/>
          <w:numId w:val="172"/>
        </w:numPr>
        <w:tabs>
          <w:tab w:val="clear" w:pos="3977"/>
        </w:tabs>
        <w:spacing w:before="120" w:after="120" w:line="240" w:lineRule="auto"/>
        <w:ind w:left="993" w:hanging="709"/>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Az </w:t>
      </w:r>
      <w:r w:rsidRPr="003307F9">
        <w:rPr>
          <w:rFonts w:ascii="Verdana" w:eastAsia="Times New Roman" w:hAnsi="Verdana" w:cs="Times New Roman"/>
          <w:b/>
          <w:bCs/>
          <w:sz w:val="20"/>
          <w:szCs w:val="20"/>
        </w:rPr>
        <w:t>aláírás</w:t>
      </w:r>
      <w:r w:rsidRPr="003307F9">
        <w:rPr>
          <w:rFonts w:ascii="Verdana" w:eastAsia="Times New Roman" w:hAnsi="Verdana" w:cs="Times New Roman"/>
          <w:b/>
          <w:sz w:val="20"/>
          <w:szCs w:val="20"/>
        </w:rPr>
        <w:t xml:space="preserve"> megszerzésének feltételei: </w:t>
      </w:r>
      <w:r w:rsidRPr="003307F9">
        <w:rPr>
          <w:rFonts w:ascii="Verdana" w:eastAsia="Times New Roman" w:hAnsi="Verdana" w:cs="Times New Roman"/>
          <w:sz w:val="20"/>
          <w:szCs w:val="20"/>
        </w:rPr>
        <w:t>Az aláírás megszerzésének feltétele a 14. pontban meghatározott arányú részvétel a foglalkozásokon és a 15. pontban meghatározott félévközi feladatok legalább elégséges teljesítése.</w:t>
      </w:r>
    </w:p>
    <w:p w:rsidR="00FE210A" w:rsidRPr="003307F9" w:rsidRDefault="00FE210A" w:rsidP="002E1C1F">
      <w:pPr>
        <w:widowControl w:val="0"/>
        <w:numPr>
          <w:ilvl w:val="1"/>
          <w:numId w:val="172"/>
        </w:numPr>
        <w:tabs>
          <w:tab w:val="clear" w:pos="3977"/>
        </w:tabs>
        <w:spacing w:before="120" w:after="120" w:line="240" w:lineRule="auto"/>
        <w:ind w:left="993" w:hanging="709"/>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Az </w:t>
      </w:r>
      <w:r w:rsidRPr="003307F9">
        <w:rPr>
          <w:rFonts w:ascii="Verdana" w:eastAsia="Times New Roman" w:hAnsi="Verdana" w:cs="Times New Roman"/>
          <w:b/>
          <w:bCs/>
          <w:sz w:val="20"/>
          <w:szCs w:val="20"/>
        </w:rPr>
        <w:t>értékelés</w:t>
      </w:r>
      <w:r w:rsidRPr="003307F9">
        <w:rPr>
          <w:rFonts w:ascii="Verdana" w:eastAsia="Times New Roman" w:hAnsi="Verdana" w:cs="Times New Roman"/>
          <w:b/>
          <w:sz w:val="20"/>
          <w:szCs w:val="20"/>
        </w:rPr>
        <w:t xml:space="preserve">: </w:t>
      </w:r>
      <w:r w:rsidRPr="003307F9">
        <w:rPr>
          <w:rFonts w:ascii="Verdana" w:eastAsia="Times New Roman" w:hAnsi="Verdana" w:cs="Times New Roman"/>
          <w:sz w:val="20"/>
          <w:szCs w:val="20"/>
        </w:rPr>
        <w:t xml:space="preserve">Az értékelés: </w:t>
      </w:r>
      <w:r w:rsidRPr="003307F9">
        <w:rPr>
          <w:rFonts w:ascii="Verdana" w:eastAsia="Times New Roman" w:hAnsi="Verdana" w:cs="Times New Roman"/>
          <w:b/>
          <w:sz w:val="20"/>
          <w:szCs w:val="20"/>
        </w:rPr>
        <w:t>évközi értékelés</w:t>
      </w:r>
      <w:r w:rsidRPr="003307F9">
        <w:rPr>
          <w:rFonts w:ascii="Verdana" w:eastAsia="Times New Roman" w:hAnsi="Verdana" w:cs="Times New Roman"/>
          <w:sz w:val="20"/>
          <w:szCs w:val="20"/>
        </w:rPr>
        <w:t>, ötfokozatú értékelés. Az értékelés a zárthelyi dolgozatokra kapott osztályzatok kerekített számtani átlaga.</w:t>
      </w:r>
    </w:p>
    <w:p w:rsidR="00FE210A" w:rsidRPr="003307F9" w:rsidRDefault="00FE210A" w:rsidP="002E1C1F">
      <w:pPr>
        <w:widowControl w:val="0"/>
        <w:numPr>
          <w:ilvl w:val="1"/>
          <w:numId w:val="172"/>
        </w:numPr>
        <w:tabs>
          <w:tab w:val="clear" w:pos="3977"/>
        </w:tabs>
        <w:spacing w:before="120" w:after="120" w:line="240" w:lineRule="auto"/>
        <w:ind w:left="993" w:hanging="709"/>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 </w:t>
      </w:r>
      <w:r w:rsidRPr="003307F9">
        <w:rPr>
          <w:rFonts w:ascii="Verdana" w:eastAsia="Times New Roman" w:hAnsi="Verdana" w:cs="Times New Roman"/>
          <w:b/>
          <w:bCs/>
          <w:sz w:val="20"/>
          <w:szCs w:val="20"/>
        </w:rPr>
        <w:t>kreditek</w:t>
      </w:r>
      <w:r w:rsidRPr="003307F9">
        <w:rPr>
          <w:rFonts w:ascii="Verdana" w:eastAsia="Times New Roman" w:hAnsi="Verdana" w:cs="Times New Roman"/>
          <w:b/>
          <w:sz w:val="20"/>
          <w:szCs w:val="20"/>
        </w:rPr>
        <w:t xml:space="preserve"> megszerzésének feltételei:</w:t>
      </w:r>
      <w:r w:rsidRPr="003307F9">
        <w:rPr>
          <w:rFonts w:ascii="Verdana" w:eastAsia="Times New Roman" w:hAnsi="Verdana" w:cs="Times New Roman"/>
          <w:sz w:val="20"/>
          <w:szCs w:val="20"/>
        </w:rPr>
        <w:t xml:space="preserve"> A kreditek megszerzésének feltétele az aláírás megszerzése és legalább elégséges évközi értékelés.</w:t>
      </w:r>
    </w:p>
    <w:p w:rsidR="00FE210A" w:rsidRPr="003307F9" w:rsidRDefault="00FE210A" w:rsidP="002E1C1F">
      <w:pPr>
        <w:widowControl w:val="0"/>
        <w:numPr>
          <w:ilvl w:val="0"/>
          <w:numId w:val="172"/>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FE210A" w:rsidRPr="003307F9" w:rsidRDefault="00FE210A" w:rsidP="002E1C1F">
      <w:pPr>
        <w:widowControl w:val="0"/>
        <w:numPr>
          <w:ilvl w:val="1"/>
          <w:numId w:val="172"/>
        </w:numPr>
        <w:tabs>
          <w:tab w:val="clear" w:pos="3977"/>
        </w:tabs>
        <w:spacing w:before="120" w:after="120" w:line="240" w:lineRule="auto"/>
        <w:ind w:left="993" w:hanging="709"/>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FE210A" w:rsidRPr="003307F9" w:rsidRDefault="00FE210A" w:rsidP="002E1C1F">
      <w:pPr>
        <w:widowControl w:val="0"/>
        <w:numPr>
          <w:ilvl w:val="0"/>
          <w:numId w:val="173"/>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Dr. Kocsis Lászlóné: Statika. ZMNE, egyetemi jegyzet, 2006. </w:t>
      </w:r>
    </w:p>
    <w:p w:rsidR="00FE210A" w:rsidRPr="003307F9" w:rsidRDefault="00FE210A" w:rsidP="002E1C1F">
      <w:pPr>
        <w:widowControl w:val="0"/>
        <w:numPr>
          <w:ilvl w:val="0"/>
          <w:numId w:val="173"/>
        </w:numPr>
        <w:spacing w:after="0" w:line="240" w:lineRule="auto"/>
        <w:ind w:left="709" w:hanging="425"/>
        <w:jc w:val="both"/>
        <w:rPr>
          <w:rFonts w:ascii="Verdana" w:eastAsia="Times New Roman" w:hAnsi="Verdana" w:cs="Times New Roman"/>
          <w:sz w:val="20"/>
          <w:szCs w:val="20"/>
        </w:rPr>
      </w:pPr>
      <w:r w:rsidRPr="003307F9">
        <w:rPr>
          <w:rFonts w:ascii="Verdana" w:eastAsia="Times New Roman" w:hAnsi="Verdana" w:cs="Times New Roman"/>
          <w:sz w:val="20"/>
          <w:szCs w:val="20"/>
        </w:rPr>
        <w:t>Budó Ágoston: Kísérleti fizika I. Tankönyvkiadó, Budapest, 1980.</w:t>
      </w:r>
    </w:p>
    <w:p w:rsidR="00FE210A" w:rsidRPr="003307F9" w:rsidRDefault="00FE210A" w:rsidP="002E1C1F">
      <w:pPr>
        <w:widowControl w:val="0"/>
        <w:numPr>
          <w:ilvl w:val="0"/>
          <w:numId w:val="173"/>
        </w:numPr>
        <w:spacing w:after="0" w:line="240" w:lineRule="auto"/>
        <w:ind w:left="709" w:hanging="425"/>
        <w:jc w:val="both"/>
        <w:rPr>
          <w:rFonts w:ascii="Verdana" w:eastAsia="Times New Roman" w:hAnsi="Verdana" w:cs="Times New Roman"/>
          <w:sz w:val="20"/>
          <w:szCs w:val="20"/>
        </w:rPr>
      </w:pPr>
      <w:r w:rsidRPr="003307F9">
        <w:rPr>
          <w:rFonts w:ascii="Verdana" w:eastAsia="Times New Roman" w:hAnsi="Verdana" w:cs="Times New Roman"/>
          <w:sz w:val="20"/>
          <w:szCs w:val="20"/>
        </w:rPr>
        <w:t>Csizmadia Lajosné: Műszaki mechanika. KLKF, főiskolai jegyzet, 1982.</w:t>
      </w:r>
    </w:p>
    <w:p w:rsidR="00FE210A" w:rsidRPr="003307F9" w:rsidRDefault="00FE210A" w:rsidP="002E1C1F">
      <w:pPr>
        <w:widowControl w:val="0"/>
        <w:numPr>
          <w:ilvl w:val="1"/>
          <w:numId w:val="172"/>
        </w:numPr>
        <w:tabs>
          <w:tab w:val="clear" w:pos="3977"/>
        </w:tabs>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FE210A" w:rsidRPr="003307F9" w:rsidRDefault="00FE210A" w:rsidP="002E1C1F">
      <w:pPr>
        <w:pStyle w:val="Listaszerbekezds"/>
        <w:widowControl w:val="0"/>
        <w:numPr>
          <w:ilvl w:val="0"/>
          <w:numId w:val="174"/>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Dr. Kósa Csaba: Nyugvó rendszerek mechanikája. Óbudai Egyetem, egyetemi jegyzet, 2010. </w:t>
      </w:r>
    </w:p>
    <w:p w:rsidR="00FE210A" w:rsidRPr="003307F9" w:rsidRDefault="00FE210A" w:rsidP="002E1C1F">
      <w:pPr>
        <w:pStyle w:val="Listaszerbekezds"/>
        <w:widowControl w:val="0"/>
        <w:numPr>
          <w:ilvl w:val="0"/>
          <w:numId w:val="174"/>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Horváth-Szigetvári: Fizika példatár I. ZMNE, egyetemi jegyzet, 2006.</w:t>
      </w:r>
    </w:p>
    <w:p w:rsidR="00FE210A" w:rsidRPr="003307F9" w:rsidRDefault="00FE210A" w:rsidP="002E1C1F">
      <w:pPr>
        <w:pStyle w:val="Listaszerbekezds"/>
        <w:widowControl w:val="0"/>
        <w:numPr>
          <w:ilvl w:val="0"/>
          <w:numId w:val="174"/>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Márton András: Műszaki mechanika I-II., KLKF, főiskolai jegyzet, 1982.</w:t>
      </w:r>
    </w:p>
    <w:p w:rsidR="00FE210A" w:rsidRPr="003307F9" w:rsidRDefault="00FE210A" w:rsidP="00FE210A">
      <w:pPr>
        <w:widowControl w:val="0"/>
        <w:spacing w:before="120" w:after="120" w:line="240" w:lineRule="auto"/>
        <w:jc w:val="both"/>
        <w:rPr>
          <w:rFonts w:ascii="Verdana" w:eastAsia="Times New Roman" w:hAnsi="Verdana" w:cs="Times New Roman"/>
          <w:bCs/>
          <w:sz w:val="20"/>
          <w:szCs w:val="20"/>
        </w:rPr>
      </w:pPr>
    </w:p>
    <w:p w:rsidR="00FE210A" w:rsidRPr="003307F9" w:rsidRDefault="00FE210A" w:rsidP="00FE210A">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 november 05.</w:t>
      </w:r>
    </w:p>
    <w:p w:rsidR="00FE210A" w:rsidRPr="003307F9" w:rsidRDefault="00FE210A" w:rsidP="00FE210A">
      <w:pPr>
        <w:tabs>
          <w:tab w:val="left" w:pos="6237"/>
        </w:tabs>
        <w:spacing w:after="0" w:line="240" w:lineRule="auto"/>
        <w:ind w:left="850" w:firstLine="4536"/>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Dr. Tóth József PhD</w:t>
      </w:r>
    </w:p>
    <w:p w:rsidR="00FE210A" w:rsidRPr="003307F9" w:rsidRDefault="00FE210A" w:rsidP="00E65E2E">
      <w:pPr>
        <w:widowControl w:val="0"/>
        <w:spacing w:before="120" w:after="120" w:line="240" w:lineRule="auto"/>
        <w:ind w:left="426"/>
        <w:jc w:val="both"/>
        <w:rPr>
          <w:rFonts w:ascii="Verdana" w:hAnsi="Verdana" w:cs="Times New Roman"/>
          <w:sz w:val="20"/>
          <w:szCs w:val="20"/>
        </w:rPr>
      </w:pPr>
      <w:r w:rsidRPr="003307F9">
        <w:rPr>
          <w:rFonts w:ascii="Verdana" w:eastAsia="Times New Roman" w:hAnsi="Verdana" w:cs="Times New Roman"/>
          <w:sz w:val="20"/>
          <w:szCs w:val="20"/>
          <w:lang w:eastAsia="hu-HU"/>
        </w:rPr>
        <w:t xml:space="preserve">                                                                                            egyetemi docens sk.</w:t>
      </w:r>
      <w:r w:rsidRPr="003307F9">
        <w:rPr>
          <w:rFonts w:ascii="Verdana" w:hAnsi="Verdana" w:cs="Times New Roman"/>
          <w:sz w:val="20"/>
          <w:szCs w:val="20"/>
        </w:rPr>
        <w:br w:type="page"/>
      </w:r>
    </w:p>
    <w:tbl>
      <w:tblPr>
        <w:tblW w:w="5416" w:type="dxa"/>
        <w:tblInd w:w="113" w:type="dxa"/>
        <w:tblLook w:val="01E0" w:firstRow="1" w:lastRow="1" w:firstColumn="1" w:lastColumn="1" w:noHBand="0" w:noVBand="0"/>
      </w:tblPr>
      <w:tblGrid>
        <w:gridCol w:w="5416"/>
      </w:tblGrid>
      <w:tr w:rsidR="006C4293" w:rsidRPr="003307F9" w:rsidTr="009F6F9A">
        <w:tc>
          <w:tcPr>
            <w:tcW w:w="5416" w:type="dxa"/>
            <w:tcBorders>
              <w:top w:val="nil"/>
              <w:left w:val="nil"/>
              <w:bottom w:val="single" w:sz="4" w:space="0" w:color="auto"/>
              <w:right w:val="nil"/>
            </w:tcBorders>
            <w:hideMark/>
          </w:tcPr>
          <w:p w:rsidR="006C4293" w:rsidRPr="003307F9" w:rsidRDefault="006C4293" w:rsidP="009F6F9A">
            <w:pPr>
              <w:pageBreakBefore/>
              <w:autoSpaceDE w:val="0"/>
              <w:autoSpaceDN w:val="0"/>
              <w:adjustRightInd w:val="0"/>
              <w:spacing w:after="0" w:line="240" w:lineRule="auto"/>
              <w:ind w:left="66"/>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6C4293" w:rsidRPr="003307F9" w:rsidTr="009F6F9A">
        <w:tc>
          <w:tcPr>
            <w:tcW w:w="5416" w:type="dxa"/>
            <w:tcBorders>
              <w:top w:val="single" w:sz="4" w:space="0" w:color="auto"/>
              <w:left w:val="nil"/>
              <w:bottom w:val="nil"/>
              <w:right w:val="nil"/>
            </w:tcBorders>
            <w:hideMark/>
          </w:tcPr>
          <w:p w:rsidR="006C4293" w:rsidRPr="003307F9" w:rsidRDefault="006C4293" w:rsidP="009F6F9A">
            <w:pPr>
              <w:autoSpaceDE w:val="0"/>
              <w:autoSpaceDN w:val="0"/>
              <w:adjustRightInd w:val="0"/>
              <w:spacing w:after="0" w:line="240" w:lineRule="auto"/>
              <w:ind w:left="66"/>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6C4293" w:rsidRPr="003307F9" w:rsidRDefault="006C4293" w:rsidP="006C4293">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6C4293" w:rsidRPr="003307F9" w:rsidRDefault="006C4293" w:rsidP="006C4293">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6C4293" w:rsidRPr="003307F9" w:rsidRDefault="006C4293" w:rsidP="002E1C1F">
      <w:pPr>
        <w:numPr>
          <w:ilvl w:val="0"/>
          <w:numId w:val="202"/>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kódja:</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bCs/>
          <w:sz w:val="20"/>
          <w:szCs w:val="20"/>
          <w:lang w:eastAsia="hu-HU"/>
        </w:rPr>
        <w:t>HK916A104</w:t>
      </w:r>
    </w:p>
    <w:p w:rsidR="006C4293" w:rsidRPr="003307F9" w:rsidRDefault="006C4293" w:rsidP="002E1C1F">
      <w:pPr>
        <w:numPr>
          <w:ilvl w:val="0"/>
          <w:numId w:val="20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bCs/>
          <w:sz w:val="20"/>
          <w:szCs w:val="20"/>
          <w:lang w:eastAsia="hu-HU"/>
        </w:rPr>
        <w:t>Kényszerhelyzeti kommunikációs eljárások</w:t>
      </w:r>
    </w:p>
    <w:p w:rsidR="006C4293" w:rsidRPr="003307F9" w:rsidRDefault="006C4293" w:rsidP="002E1C1F">
      <w:pPr>
        <w:numPr>
          <w:ilvl w:val="0"/>
          <w:numId w:val="20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sz w:val="20"/>
          <w:szCs w:val="20"/>
          <w:lang w:val="en-GB" w:eastAsia="hu-HU"/>
        </w:rPr>
        <w:t>Communication in emergency situation</w:t>
      </w:r>
    </w:p>
    <w:p w:rsidR="006C4293" w:rsidRPr="003307F9" w:rsidRDefault="006C4293" w:rsidP="002E1C1F">
      <w:pPr>
        <w:numPr>
          <w:ilvl w:val="0"/>
          <w:numId w:val="20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6C4293" w:rsidRPr="003307F9" w:rsidRDefault="006C4293" w:rsidP="002E1C1F">
      <w:pPr>
        <w:widowControl w:val="0"/>
        <w:numPr>
          <w:ilvl w:val="1"/>
          <w:numId w:val="205"/>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3 </w:t>
      </w:r>
      <w:r w:rsidRPr="003307F9">
        <w:rPr>
          <w:rFonts w:ascii="Verdana" w:eastAsia="Times New Roman" w:hAnsi="Verdana" w:cs="Times New Roman"/>
          <w:bCs/>
          <w:sz w:val="20"/>
          <w:szCs w:val="20"/>
        </w:rPr>
        <w:t>kredit</w:t>
      </w:r>
    </w:p>
    <w:p w:rsidR="006C4293" w:rsidRPr="003307F9" w:rsidRDefault="006C4293" w:rsidP="002E1C1F">
      <w:pPr>
        <w:widowControl w:val="0"/>
        <w:numPr>
          <w:ilvl w:val="1"/>
          <w:numId w:val="205"/>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50% gyakorlat, 50% elmélet</w:t>
      </w:r>
    </w:p>
    <w:p w:rsidR="006C4293" w:rsidRPr="003307F9" w:rsidRDefault="006C4293" w:rsidP="002E1C1F">
      <w:pPr>
        <w:numPr>
          <w:ilvl w:val="0"/>
          <w:numId w:val="20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szakirányok/specializációk megnevezése (ahol oktatják):</w:t>
      </w:r>
      <w:r w:rsidRPr="003307F9">
        <w:rPr>
          <w:rFonts w:ascii="Verdana" w:eastAsia="Times New Roman" w:hAnsi="Verdana" w:cs="Times New Roman"/>
          <w:bCs/>
          <w:sz w:val="20"/>
          <w:szCs w:val="20"/>
          <w:lang w:eastAsia="hu-HU"/>
        </w:rPr>
        <w:t xml:space="preserve"> Állami légiközlekedési alapképzési szak, Állami légijármű-vezető szakirány, Katonai repülésirányító szakirány </w:t>
      </w:r>
    </w:p>
    <w:p w:rsidR="006C4293" w:rsidRPr="003307F9" w:rsidRDefault="006C4293" w:rsidP="002E1C1F">
      <w:pPr>
        <w:numPr>
          <w:ilvl w:val="0"/>
          <w:numId w:val="20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6C4293" w:rsidRPr="003307F9" w:rsidRDefault="006C4293" w:rsidP="002E1C1F">
      <w:pPr>
        <w:numPr>
          <w:ilvl w:val="0"/>
          <w:numId w:val="20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bCs/>
          <w:sz w:val="20"/>
          <w:szCs w:val="20"/>
          <w:lang w:eastAsia="hu-HU"/>
        </w:rPr>
        <w:t>Dr. Palik Mátyás, egyetemi docens, PhD</w:t>
      </w:r>
    </w:p>
    <w:p w:rsidR="006C4293" w:rsidRPr="003307F9" w:rsidRDefault="006C4293" w:rsidP="002E1C1F">
      <w:pPr>
        <w:numPr>
          <w:ilvl w:val="0"/>
          <w:numId w:val="20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w:t>
      </w:r>
    </w:p>
    <w:p w:rsidR="006C4293" w:rsidRPr="003307F9" w:rsidRDefault="006C4293" w:rsidP="002E1C1F">
      <w:pPr>
        <w:numPr>
          <w:ilvl w:val="1"/>
          <w:numId w:val="202"/>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 óraszám/félév: 28</w:t>
      </w:r>
    </w:p>
    <w:p w:rsidR="006C4293" w:rsidRPr="003307F9" w:rsidRDefault="006C4293" w:rsidP="002E1C1F">
      <w:pPr>
        <w:numPr>
          <w:ilvl w:val="2"/>
          <w:numId w:val="202"/>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nappali munkarend: 28 óra/félév (14 EA + 0 SZ + 14 GY)</w:t>
      </w:r>
    </w:p>
    <w:p w:rsidR="006C4293" w:rsidRPr="003307F9" w:rsidRDefault="006C4293" w:rsidP="002E1C1F">
      <w:pPr>
        <w:numPr>
          <w:ilvl w:val="2"/>
          <w:numId w:val="202"/>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6C4293" w:rsidRPr="003307F9" w:rsidRDefault="006C4293" w:rsidP="002E1C1F">
      <w:pPr>
        <w:numPr>
          <w:ilvl w:val="1"/>
          <w:numId w:val="202"/>
        </w:numPr>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2 óra/hét (1+1)</w:t>
      </w:r>
    </w:p>
    <w:p w:rsidR="006C4293" w:rsidRPr="003307F9" w:rsidRDefault="006C4293" w:rsidP="002E1C1F">
      <w:pPr>
        <w:numPr>
          <w:ilvl w:val="1"/>
          <w:numId w:val="202"/>
        </w:numPr>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Az ismeret átadásában alkalmazandó további sajátos módok, jellemzők:</w:t>
      </w:r>
    </w:p>
    <w:p w:rsidR="006C4293" w:rsidRPr="003307F9" w:rsidRDefault="006C4293" w:rsidP="002E1C1F">
      <w:pPr>
        <w:numPr>
          <w:ilvl w:val="0"/>
          <w:numId w:val="202"/>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A tantárgy szakmai tartalma (magyarul</w:t>
      </w:r>
      <w:r w:rsidRPr="003307F9">
        <w:rPr>
          <w:rFonts w:ascii="Verdana" w:eastAsia="Times New Roman" w:hAnsi="Verdana" w:cs="Times New Roman"/>
          <w:b/>
          <w:sz w:val="20"/>
          <w:szCs w:val="20"/>
          <w:lang w:eastAsia="hu-HU"/>
        </w:rPr>
        <w:t>):</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bCs/>
          <w:sz w:val="20"/>
          <w:szCs w:val="20"/>
          <w:lang w:eastAsia="hu-HU"/>
        </w:rPr>
        <w:t>A sürgősségi- vagy kényszerhelyzetbe került légijárművekkel kapcsolatos irányítói tevékenység rendje és a hozzájuk kapcsolódó kommunikációs eljárások megismerése.</w:t>
      </w:r>
    </w:p>
    <w:p w:rsidR="006C4293" w:rsidRPr="003307F9" w:rsidRDefault="006C4293" w:rsidP="006C4293">
      <w:pPr>
        <w:spacing w:before="120" w:after="0" w:line="240" w:lineRule="auto"/>
        <w:ind w:left="426" w:hanging="357"/>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ab/>
        <w:t>A tantárgy szakmai tartalma (angolul) (Course description):</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sz w:val="20"/>
          <w:szCs w:val="20"/>
          <w:lang w:val="en-GB" w:eastAsia="hu-HU"/>
        </w:rPr>
        <w:t>The standard procedures and communication procedures of air traffic controllers in related with an aircraft in an emergency or urgency.</w:t>
      </w:r>
    </w:p>
    <w:p w:rsidR="006C4293" w:rsidRPr="003307F9" w:rsidRDefault="006C4293" w:rsidP="002E1C1F">
      <w:pPr>
        <w:numPr>
          <w:ilvl w:val="0"/>
          <w:numId w:val="202"/>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(magyarul): </w:t>
      </w:r>
    </w:p>
    <w:p w:rsidR="006C4293" w:rsidRPr="003307F9" w:rsidRDefault="006C4293" w:rsidP="006C4293">
      <w:pPr>
        <w:spacing w:before="120" w:after="0" w:line="240" w:lineRule="auto"/>
        <w:ind w:left="426"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b/>
        <w:t xml:space="preserve">Tudása: </w:t>
      </w:r>
    </w:p>
    <w:p w:rsidR="006C4293" w:rsidRPr="003307F9" w:rsidRDefault="006C4293" w:rsidP="002E1C1F">
      <w:pPr>
        <w:widowControl w:val="0"/>
        <w:numPr>
          <w:ilvl w:val="0"/>
          <w:numId w:val="206"/>
        </w:numPr>
        <w:spacing w:before="120" w:after="120" w:line="240" w:lineRule="auto"/>
        <w:ind w:left="851" w:hanging="425"/>
        <w:jc w:val="both"/>
        <w:rPr>
          <w:rFonts w:ascii="Verdana" w:eastAsia="Times New Roman" w:hAnsi="Verdana" w:cs="Times New Roman"/>
          <w:sz w:val="20"/>
          <w:szCs w:val="20"/>
        </w:rPr>
      </w:pPr>
      <w:r w:rsidRPr="003307F9">
        <w:rPr>
          <w:rFonts w:ascii="Verdana" w:eastAsia="Times New Roman" w:hAnsi="Verdana" w:cs="Times New Roman"/>
          <w:bCs/>
          <w:sz w:val="20"/>
          <w:szCs w:val="20"/>
          <w:lang w:eastAsia="hu-HU"/>
        </w:rPr>
        <w:t xml:space="preserve">Képes az ICAO angol nyelvű rádióforgalmazásra kényszerhelyzetben. Képes a feladatai végrehajtásának során esetlegesen fellépő teljesítménycsökkenés felismerésére és ennek hatásának csökkentésére. </w:t>
      </w:r>
    </w:p>
    <w:p w:rsidR="006C4293" w:rsidRPr="003307F9" w:rsidRDefault="006C4293" w:rsidP="006C4293">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6C4293" w:rsidRPr="003307F9" w:rsidRDefault="006C4293" w:rsidP="002E1C1F">
      <w:pPr>
        <w:widowControl w:val="0"/>
        <w:numPr>
          <w:ilvl w:val="0"/>
          <w:numId w:val="206"/>
        </w:numPr>
        <w:spacing w:before="120" w:after="120" w:line="240" w:lineRule="auto"/>
        <w:ind w:left="851" w:hanging="425"/>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Képes a munkájához szükséges módszerek és eljárások kiválasztására, azok egyedi és komplex alkalmazására.</w:t>
      </w:r>
    </w:p>
    <w:p w:rsidR="006C4293" w:rsidRPr="003307F9" w:rsidRDefault="006C4293" w:rsidP="006C4293">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6C4293" w:rsidRPr="003307F9" w:rsidRDefault="006C4293" w:rsidP="002E1C1F">
      <w:pPr>
        <w:widowControl w:val="0"/>
        <w:numPr>
          <w:ilvl w:val="0"/>
          <w:numId w:val="206"/>
        </w:numPr>
        <w:spacing w:before="120" w:after="120" w:line="240" w:lineRule="auto"/>
        <w:ind w:left="851" w:hanging="425"/>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Megosztja tapasztalatait munkatársaival, így segítve fejlődésüket. Nyitott ismereteinek gyarapítása iránt. Tisztában van döntéseinek, tevékenységének a légiközlekedés-biztonságra gyakorolt hatásaival, következményeivel.</w:t>
      </w:r>
    </w:p>
    <w:p w:rsidR="006C4293" w:rsidRPr="003307F9" w:rsidRDefault="006C4293" w:rsidP="006C4293">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Autonómiája és felelőssége:</w:t>
      </w:r>
    </w:p>
    <w:p w:rsidR="006C4293" w:rsidRPr="003307F9" w:rsidRDefault="006C4293" w:rsidP="002E1C1F">
      <w:pPr>
        <w:pStyle w:val="felsor"/>
        <w:numPr>
          <w:ilvl w:val="0"/>
          <w:numId w:val="249"/>
        </w:numPr>
        <w:spacing w:before="120" w:after="120"/>
        <w:ind w:left="993" w:hanging="284"/>
        <w:contextualSpacing w:val="0"/>
        <w:rPr>
          <w:rFonts w:ascii="Verdana" w:hAnsi="Verdana"/>
          <w:sz w:val="20"/>
          <w:szCs w:val="20"/>
        </w:rPr>
      </w:pPr>
      <w:r w:rsidRPr="003307F9">
        <w:rPr>
          <w:rFonts w:ascii="Verdana" w:hAnsi="Verdana"/>
          <w:sz w:val="20"/>
          <w:szCs w:val="20"/>
        </w:rPr>
        <w:t>Tisztában van döntéseinek, tevékenységének a légiközlekedés-biztonságra gyakorolt hatásaival, következményeivel.</w:t>
      </w:r>
    </w:p>
    <w:p w:rsidR="006C4293" w:rsidRPr="003307F9" w:rsidRDefault="006C4293" w:rsidP="006C4293">
      <w:pPr>
        <w:spacing w:before="120" w:after="120" w:line="240" w:lineRule="auto"/>
        <w:ind w:left="782" w:hanging="357"/>
        <w:jc w:val="both"/>
        <w:rPr>
          <w:rFonts w:ascii="Verdana" w:eastAsia="Times New Roman" w:hAnsi="Verdana" w:cs="Times New Roman"/>
          <w:b/>
          <w:sz w:val="20"/>
          <w:szCs w:val="20"/>
          <w:lang w:eastAsia="hu-HU"/>
        </w:rPr>
      </w:pPr>
    </w:p>
    <w:p w:rsidR="006C4293" w:rsidRPr="003307F9" w:rsidRDefault="006C4293" w:rsidP="006C4293">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6C4293" w:rsidRPr="003307F9" w:rsidRDefault="006C4293" w:rsidP="006C4293">
      <w:pPr>
        <w:spacing w:before="120" w:after="120" w:line="240" w:lineRule="auto"/>
        <w:ind w:left="426" w:hanging="1"/>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6C4293" w:rsidRPr="003307F9" w:rsidRDefault="006C4293" w:rsidP="002E1C1F">
      <w:pPr>
        <w:widowControl w:val="0"/>
        <w:numPr>
          <w:ilvl w:val="0"/>
          <w:numId w:val="206"/>
        </w:numPr>
        <w:spacing w:before="120" w:after="120" w:line="240" w:lineRule="auto"/>
        <w:ind w:left="851" w:hanging="425"/>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 xml:space="preserve">They are able to apply the </w:t>
      </w:r>
      <w:r w:rsidRPr="003307F9">
        <w:rPr>
          <w:rFonts w:ascii="Verdana" w:eastAsia="Times New Roman" w:hAnsi="Verdana" w:cs="Times New Roman"/>
          <w:bCs/>
          <w:sz w:val="20"/>
          <w:szCs w:val="20"/>
          <w:lang w:eastAsia="hu-HU"/>
        </w:rPr>
        <w:t>correct</w:t>
      </w:r>
      <w:r w:rsidRPr="003307F9">
        <w:rPr>
          <w:rFonts w:ascii="Verdana" w:eastAsia="Times New Roman" w:hAnsi="Verdana" w:cs="Times New Roman"/>
          <w:bCs/>
          <w:sz w:val="20"/>
          <w:szCs w:val="20"/>
          <w:lang w:val="en-GB" w:eastAsia="hu-HU"/>
        </w:rPr>
        <w:t xml:space="preserve"> ICAO English-speaking radio communication procedures in emergency situations.</w:t>
      </w:r>
      <w:r w:rsidRPr="003307F9">
        <w:rPr>
          <w:rFonts w:ascii="Verdana" w:eastAsia="Times New Roman" w:hAnsi="Verdana" w:cs="Times New Roman"/>
          <w:b/>
          <w:sz w:val="20"/>
          <w:szCs w:val="20"/>
          <w:lang w:val="en-GB" w:eastAsia="hu-HU"/>
        </w:rPr>
        <w:t xml:space="preserve"> </w:t>
      </w:r>
      <w:r w:rsidRPr="003307F9">
        <w:rPr>
          <w:rFonts w:ascii="Verdana" w:eastAsia="Times New Roman" w:hAnsi="Verdana" w:cs="Times New Roman"/>
          <w:bCs/>
          <w:sz w:val="20"/>
          <w:szCs w:val="20"/>
          <w:lang w:eastAsia="hu-HU"/>
        </w:rPr>
        <w:t>They</w:t>
      </w:r>
      <w:r w:rsidRPr="003307F9">
        <w:rPr>
          <w:rFonts w:ascii="Verdana" w:eastAsia="Times New Roman" w:hAnsi="Verdana" w:cs="Times New Roman"/>
          <w:bCs/>
          <w:sz w:val="20"/>
          <w:szCs w:val="20"/>
          <w:lang w:val="en-GB" w:eastAsia="hu-HU"/>
        </w:rPr>
        <w:t xml:space="preserve"> have sufficient persistence and monotony tolerance to perform their job duties. </w:t>
      </w:r>
    </w:p>
    <w:p w:rsidR="006C4293" w:rsidRPr="003307F9" w:rsidRDefault="006C4293" w:rsidP="006C4293">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6C4293" w:rsidRPr="003307F9" w:rsidRDefault="006C4293" w:rsidP="002E1C1F">
      <w:pPr>
        <w:widowControl w:val="0"/>
        <w:numPr>
          <w:ilvl w:val="0"/>
          <w:numId w:val="206"/>
        </w:numPr>
        <w:spacing w:before="120" w:after="120" w:line="240" w:lineRule="auto"/>
        <w:ind w:left="851" w:hanging="425"/>
        <w:jc w:val="both"/>
        <w:rPr>
          <w:rFonts w:ascii="Verdana" w:eastAsia="Times New Roman" w:hAnsi="Verdana" w:cs="Times New Roman"/>
          <w:sz w:val="20"/>
          <w:szCs w:val="20"/>
          <w:lang w:val="en-GB" w:eastAsia="hu-HU"/>
        </w:rPr>
      </w:pPr>
      <w:r w:rsidRPr="003307F9">
        <w:rPr>
          <w:rFonts w:ascii="Verdana" w:eastAsia="Times New Roman" w:hAnsi="Verdana" w:cs="Times New Roman"/>
          <w:bCs/>
          <w:sz w:val="20"/>
          <w:szCs w:val="20"/>
          <w:lang w:val="en-GB" w:eastAsia="hu-HU"/>
        </w:rPr>
        <w:t>They are also able to select the methods and procedures they need to work for their unique and complex application.</w:t>
      </w:r>
    </w:p>
    <w:p w:rsidR="006C4293" w:rsidRPr="003307F9" w:rsidRDefault="006C4293" w:rsidP="006C4293">
      <w:pPr>
        <w:tabs>
          <w:tab w:val="right" w:pos="9072"/>
        </w:tabs>
        <w:spacing w:before="120" w:after="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6C4293" w:rsidRPr="003307F9" w:rsidRDefault="006C4293" w:rsidP="002E1C1F">
      <w:pPr>
        <w:widowControl w:val="0"/>
        <w:numPr>
          <w:ilvl w:val="0"/>
          <w:numId w:val="206"/>
        </w:numPr>
        <w:spacing w:before="120" w:after="120" w:line="240" w:lineRule="auto"/>
        <w:ind w:left="851" w:hanging="425"/>
        <w:jc w:val="both"/>
        <w:rPr>
          <w:rFonts w:ascii="Verdana" w:eastAsia="Times New Roman" w:hAnsi="Verdana" w:cs="Times New Roman"/>
          <w:b/>
          <w:sz w:val="20"/>
          <w:szCs w:val="20"/>
          <w:lang w:val="en-GB" w:eastAsia="hu-HU"/>
        </w:rPr>
      </w:pPr>
      <w:r w:rsidRPr="003307F9">
        <w:rPr>
          <w:rFonts w:ascii="Verdana" w:eastAsia="Times New Roman" w:hAnsi="Verdana" w:cs="Times New Roman"/>
          <w:bCs/>
          <w:sz w:val="20"/>
          <w:szCs w:val="20"/>
          <w:lang w:val="en-GB" w:eastAsia="hu-HU"/>
        </w:rPr>
        <w:t xml:space="preserve">Share their experience with their </w:t>
      </w:r>
      <w:r w:rsidRPr="003307F9">
        <w:rPr>
          <w:rFonts w:ascii="Verdana" w:eastAsia="Times New Roman" w:hAnsi="Verdana" w:cs="Times New Roman"/>
          <w:bCs/>
          <w:sz w:val="20"/>
          <w:szCs w:val="20"/>
          <w:lang w:eastAsia="hu-HU"/>
        </w:rPr>
        <w:t>colleagues</w:t>
      </w:r>
      <w:r w:rsidRPr="003307F9">
        <w:rPr>
          <w:rFonts w:ascii="Verdana" w:eastAsia="Times New Roman" w:hAnsi="Verdana" w:cs="Times New Roman"/>
          <w:bCs/>
          <w:sz w:val="20"/>
          <w:szCs w:val="20"/>
          <w:lang w:val="en-GB" w:eastAsia="hu-HU"/>
        </w:rPr>
        <w:t xml:space="preserve"> to help them grow. They are open to increase their knowledge.</w:t>
      </w:r>
      <w:r w:rsidRPr="003307F9">
        <w:rPr>
          <w:rFonts w:ascii="Verdana" w:eastAsia="Times New Roman" w:hAnsi="Verdana" w:cs="Times New Roman"/>
          <w:b/>
          <w:sz w:val="20"/>
          <w:szCs w:val="20"/>
          <w:lang w:val="en-GB" w:eastAsia="hu-HU"/>
        </w:rPr>
        <w:t xml:space="preserve"> </w:t>
      </w:r>
      <w:r w:rsidRPr="003307F9">
        <w:rPr>
          <w:rFonts w:ascii="Verdana" w:eastAsia="Times New Roman" w:hAnsi="Verdana" w:cs="Times New Roman"/>
          <w:bCs/>
          <w:sz w:val="20"/>
          <w:szCs w:val="20"/>
          <w:lang w:val="en-GB" w:eastAsia="hu-HU"/>
        </w:rPr>
        <w:t>They are aware of the implications and consequences of decisions and actions on aviation security.</w:t>
      </w:r>
    </w:p>
    <w:p w:rsidR="006C4293" w:rsidRPr="003307F9" w:rsidRDefault="006C4293" w:rsidP="006C4293">
      <w:pPr>
        <w:spacing w:before="120" w:after="120" w:line="240" w:lineRule="auto"/>
        <w:ind w:left="782" w:hanging="357"/>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Autonomy and responsibility:</w:t>
      </w:r>
    </w:p>
    <w:p w:rsidR="006C4293" w:rsidRPr="003307F9" w:rsidRDefault="006C4293" w:rsidP="002E1C1F">
      <w:pPr>
        <w:pStyle w:val="felsor"/>
        <w:numPr>
          <w:ilvl w:val="0"/>
          <w:numId w:val="23"/>
        </w:numPr>
        <w:spacing w:before="120" w:after="120"/>
        <w:contextualSpacing w:val="0"/>
        <w:rPr>
          <w:rFonts w:ascii="Verdana" w:hAnsi="Verdana"/>
          <w:sz w:val="20"/>
          <w:szCs w:val="20"/>
        </w:rPr>
      </w:pPr>
      <w:r w:rsidRPr="003307F9">
        <w:rPr>
          <w:rFonts w:ascii="Verdana" w:hAnsi="Verdana"/>
          <w:sz w:val="20"/>
          <w:szCs w:val="20"/>
          <w:lang w:val="en-GB"/>
        </w:rPr>
        <w:t xml:space="preserve">They are aware of the effects and consequences of their decisions and activities on aviation </w:t>
      </w:r>
      <w:r w:rsidRPr="003307F9">
        <w:rPr>
          <w:rFonts w:ascii="Verdana" w:hAnsi="Verdana"/>
          <w:sz w:val="20"/>
          <w:szCs w:val="20"/>
        </w:rPr>
        <w:t>safety.</w:t>
      </w:r>
    </w:p>
    <w:p w:rsidR="006C4293" w:rsidRPr="003307F9" w:rsidRDefault="006C4293" w:rsidP="002E1C1F">
      <w:pPr>
        <w:numPr>
          <w:ilvl w:val="0"/>
          <w:numId w:val="20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Előtanulmányi kötelezettségek: </w:t>
      </w:r>
      <w:r w:rsidRPr="003307F9">
        <w:rPr>
          <w:rFonts w:ascii="Verdana" w:eastAsia="Times New Roman" w:hAnsi="Verdana" w:cs="Times New Roman"/>
          <w:sz w:val="20"/>
          <w:szCs w:val="20"/>
          <w:lang w:eastAsia="hu-HU"/>
        </w:rPr>
        <w:t xml:space="preserve">- </w:t>
      </w:r>
    </w:p>
    <w:p w:rsidR="006C4293" w:rsidRPr="003307F9" w:rsidRDefault="006C4293" w:rsidP="002E1C1F">
      <w:pPr>
        <w:numPr>
          <w:ilvl w:val="0"/>
          <w:numId w:val="202"/>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A tantárgy tananyagának leírása, tematika. Description of the subject, curriculum (magyarul, angolul - English):</w:t>
      </w:r>
    </w:p>
    <w:p w:rsidR="006C4293" w:rsidRPr="003307F9" w:rsidRDefault="006C4293" w:rsidP="002E1C1F">
      <w:pPr>
        <w:widowControl w:val="0"/>
        <w:numPr>
          <w:ilvl w:val="1"/>
          <w:numId w:val="202"/>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Az </w:t>
      </w:r>
      <w:r w:rsidRPr="003307F9">
        <w:rPr>
          <w:rFonts w:ascii="Verdana" w:eastAsia="Times New Roman" w:hAnsi="Verdana" w:cs="Times New Roman"/>
          <w:sz w:val="20"/>
          <w:szCs w:val="20"/>
          <w:lang w:eastAsia="hu-HU"/>
        </w:rPr>
        <w:t>irányítói</w:t>
      </w:r>
      <w:r w:rsidRPr="003307F9">
        <w:rPr>
          <w:rFonts w:ascii="Verdana" w:eastAsia="Times New Roman" w:hAnsi="Verdana" w:cs="Times New Roman"/>
          <w:bCs/>
          <w:sz w:val="20"/>
          <w:szCs w:val="20"/>
          <w:lang w:eastAsia="hu-HU"/>
        </w:rPr>
        <w:t xml:space="preserve"> magatartás kényszerhelyzeti eljárásokban, stressz kezelés módszerei. </w:t>
      </w:r>
      <w:r w:rsidRPr="003307F9">
        <w:rPr>
          <w:rFonts w:ascii="Verdana" w:eastAsia="Times New Roman" w:hAnsi="Verdana" w:cs="Times New Roman"/>
          <w:bCs/>
          <w:i/>
          <w:sz w:val="20"/>
          <w:szCs w:val="20"/>
          <w:lang w:eastAsia="hu-HU"/>
        </w:rPr>
        <w:t>(ATC behavior in emergency situations, stress management methods)</w:t>
      </w:r>
    </w:p>
    <w:p w:rsidR="006C4293" w:rsidRPr="003307F9" w:rsidRDefault="006C4293" w:rsidP="002E1C1F">
      <w:pPr>
        <w:widowControl w:val="0"/>
        <w:numPr>
          <w:ilvl w:val="1"/>
          <w:numId w:val="202"/>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A </w:t>
      </w:r>
      <w:r w:rsidRPr="003307F9">
        <w:rPr>
          <w:rFonts w:ascii="Verdana" w:eastAsia="Times New Roman" w:hAnsi="Verdana" w:cs="Times New Roman"/>
          <w:sz w:val="20"/>
          <w:szCs w:val="20"/>
          <w:lang w:eastAsia="hu-HU"/>
        </w:rPr>
        <w:t>stressz</w:t>
      </w:r>
      <w:r w:rsidRPr="003307F9">
        <w:rPr>
          <w:rFonts w:ascii="Verdana" w:eastAsia="Times New Roman" w:hAnsi="Verdana" w:cs="Times New Roman"/>
          <w:bCs/>
          <w:sz w:val="20"/>
          <w:szCs w:val="20"/>
          <w:lang w:eastAsia="hu-HU"/>
        </w:rPr>
        <w:t xml:space="preserve"> teljesítményre gyakorolt hatása, a fáradság és korlátozott stressz tűrőképesség okai. </w:t>
      </w:r>
      <w:r w:rsidRPr="003307F9">
        <w:rPr>
          <w:rFonts w:ascii="Verdana" w:eastAsia="Times New Roman" w:hAnsi="Verdana" w:cs="Times New Roman"/>
          <w:bCs/>
          <w:i/>
          <w:sz w:val="20"/>
          <w:szCs w:val="20"/>
          <w:lang w:eastAsia="hu-HU"/>
        </w:rPr>
        <w:t>(The effects of stress on performance, causes of fatigue and limited stress tolerance.)</w:t>
      </w:r>
    </w:p>
    <w:p w:rsidR="006C4293" w:rsidRPr="003307F9" w:rsidRDefault="006C4293" w:rsidP="002E1C1F">
      <w:pPr>
        <w:widowControl w:val="0"/>
        <w:numPr>
          <w:ilvl w:val="1"/>
          <w:numId w:val="202"/>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sz w:val="20"/>
          <w:szCs w:val="20"/>
          <w:lang w:eastAsia="hu-HU"/>
        </w:rPr>
        <w:t>Kényszerhelyzet</w:t>
      </w:r>
      <w:r w:rsidRPr="003307F9">
        <w:rPr>
          <w:rFonts w:ascii="Verdana" w:eastAsia="Times New Roman" w:hAnsi="Verdana" w:cs="Times New Roman"/>
          <w:bCs/>
          <w:sz w:val="20"/>
          <w:szCs w:val="20"/>
          <w:lang w:eastAsia="hu-HU"/>
        </w:rPr>
        <w:t xml:space="preserve"> felszállás során (madárral való ütközés, akadály a futópályán). </w:t>
      </w:r>
      <w:r w:rsidRPr="003307F9">
        <w:rPr>
          <w:rFonts w:ascii="Verdana" w:eastAsia="Times New Roman" w:hAnsi="Verdana" w:cs="Times New Roman"/>
          <w:bCs/>
          <w:i/>
          <w:sz w:val="20"/>
          <w:szCs w:val="20"/>
          <w:lang w:eastAsia="hu-HU"/>
        </w:rPr>
        <w:t>(</w:t>
      </w:r>
      <w:r w:rsidRPr="003307F9">
        <w:rPr>
          <w:rFonts w:ascii="Verdana" w:eastAsia="Times New Roman" w:hAnsi="Verdana" w:cs="Times New Roman"/>
          <w:i/>
          <w:sz w:val="20"/>
          <w:szCs w:val="20"/>
          <w:lang w:val="en" w:eastAsia="hu-HU"/>
        </w:rPr>
        <w:t>Emergency during take-off (bird strike, obstacle on the runway).</w:t>
      </w:r>
      <w:r w:rsidRPr="003307F9">
        <w:rPr>
          <w:rFonts w:ascii="Verdana" w:eastAsia="Times New Roman" w:hAnsi="Verdana" w:cs="Times New Roman"/>
          <w:bCs/>
          <w:i/>
          <w:sz w:val="20"/>
          <w:szCs w:val="20"/>
          <w:lang w:eastAsia="hu-HU"/>
        </w:rPr>
        <w:t>)</w:t>
      </w:r>
    </w:p>
    <w:p w:rsidR="006C4293" w:rsidRPr="003307F9" w:rsidRDefault="006C4293" w:rsidP="002E1C1F">
      <w:pPr>
        <w:widowControl w:val="0"/>
        <w:numPr>
          <w:ilvl w:val="1"/>
          <w:numId w:val="202"/>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sz w:val="20"/>
          <w:szCs w:val="20"/>
          <w:lang w:eastAsia="hu-HU"/>
        </w:rPr>
        <w:t>Kényszerhelyzet</w:t>
      </w:r>
      <w:r w:rsidRPr="003307F9">
        <w:rPr>
          <w:rFonts w:ascii="Verdana" w:eastAsia="Times New Roman" w:hAnsi="Verdana" w:cs="Times New Roman"/>
          <w:bCs/>
          <w:sz w:val="20"/>
          <w:szCs w:val="20"/>
          <w:lang w:eastAsia="hu-HU"/>
        </w:rPr>
        <w:t xml:space="preserve"> felszállás során (hajtómű meghibásodás, hajtóműtűz) </w:t>
      </w:r>
      <w:r w:rsidRPr="003307F9">
        <w:rPr>
          <w:rFonts w:ascii="Verdana" w:eastAsia="Times New Roman" w:hAnsi="Verdana" w:cs="Times New Roman"/>
          <w:bCs/>
          <w:i/>
          <w:sz w:val="20"/>
          <w:szCs w:val="20"/>
          <w:lang w:eastAsia="hu-HU"/>
        </w:rPr>
        <w:t>(</w:t>
      </w:r>
      <w:r w:rsidRPr="003307F9">
        <w:rPr>
          <w:rFonts w:ascii="Verdana" w:eastAsia="Times New Roman" w:hAnsi="Verdana" w:cs="Times New Roman"/>
          <w:i/>
          <w:sz w:val="20"/>
          <w:szCs w:val="20"/>
          <w:lang w:val="en" w:eastAsia="hu-HU"/>
        </w:rPr>
        <w:t>Emergency during take-off (engine failure, engine fire)</w:t>
      </w:r>
      <w:r w:rsidRPr="003307F9">
        <w:rPr>
          <w:rFonts w:ascii="Verdana" w:eastAsia="Times New Roman" w:hAnsi="Verdana" w:cs="Times New Roman"/>
          <w:bCs/>
          <w:i/>
          <w:sz w:val="20"/>
          <w:szCs w:val="20"/>
          <w:lang w:eastAsia="hu-HU"/>
        </w:rPr>
        <w:t>)</w:t>
      </w:r>
    </w:p>
    <w:p w:rsidR="006C4293" w:rsidRPr="003307F9" w:rsidRDefault="006C4293" w:rsidP="002E1C1F">
      <w:pPr>
        <w:widowControl w:val="0"/>
        <w:numPr>
          <w:ilvl w:val="1"/>
          <w:numId w:val="202"/>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sz w:val="20"/>
          <w:szCs w:val="20"/>
          <w:lang w:eastAsia="hu-HU"/>
        </w:rPr>
        <w:t>Kényszerhelyzet</w:t>
      </w:r>
      <w:r w:rsidRPr="003307F9">
        <w:rPr>
          <w:rFonts w:ascii="Verdana" w:eastAsia="Times New Roman" w:hAnsi="Verdana" w:cs="Times New Roman"/>
          <w:bCs/>
          <w:sz w:val="20"/>
          <w:szCs w:val="20"/>
          <w:lang w:eastAsia="hu-HU"/>
        </w:rPr>
        <w:t xml:space="preserve"> utazó magasságon. (ACAS/TCAS kitérési manőverek, fedélzeti berendezések meghibásodása). </w:t>
      </w:r>
      <w:r w:rsidRPr="003307F9">
        <w:rPr>
          <w:rFonts w:ascii="Verdana" w:eastAsia="Times New Roman" w:hAnsi="Verdana" w:cs="Times New Roman"/>
          <w:bCs/>
          <w:i/>
          <w:sz w:val="20"/>
          <w:szCs w:val="20"/>
          <w:lang w:eastAsia="hu-HU"/>
        </w:rPr>
        <w:t>(Emergency on cruising level (ACAS/TCAS) evasion maneuvers, failure of on-board equipment)</w:t>
      </w:r>
    </w:p>
    <w:p w:rsidR="006C4293" w:rsidRPr="003307F9" w:rsidRDefault="006C4293" w:rsidP="002E1C1F">
      <w:pPr>
        <w:widowControl w:val="0"/>
        <w:numPr>
          <w:ilvl w:val="1"/>
          <w:numId w:val="202"/>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sz w:val="20"/>
          <w:szCs w:val="20"/>
          <w:lang w:eastAsia="hu-HU"/>
        </w:rPr>
        <w:t>Kényszerhelyzet</w:t>
      </w:r>
      <w:r w:rsidRPr="003307F9">
        <w:rPr>
          <w:rFonts w:ascii="Verdana" w:eastAsia="Times New Roman" w:hAnsi="Verdana" w:cs="Times New Roman"/>
          <w:bCs/>
          <w:sz w:val="20"/>
          <w:szCs w:val="20"/>
          <w:lang w:eastAsia="hu-HU"/>
        </w:rPr>
        <w:t xml:space="preserve"> utazó magasságon. (hajtómű problémák, füst illetve tűz a kabinban, tüzelőanyag problémák, tüzelőanyag kibocsátás). </w:t>
      </w:r>
      <w:r w:rsidRPr="003307F9">
        <w:rPr>
          <w:rFonts w:ascii="Verdana" w:eastAsia="Times New Roman" w:hAnsi="Verdana" w:cs="Times New Roman"/>
          <w:bCs/>
          <w:i/>
          <w:sz w:val="20"/>
          <w:szCs w:val="20"/>
          <w:lang w:eastAsia="hu-HU"/>
        </w:rPr>
        <w:t>(Emergency on cruising level, engine failures, smoke and fire in the cockpit, fuel problems, fuel dumping)</w:t>
      </w:r>
    </w:p>
    <w:p w:rsidR="006C4293" w:rsidRPr="003307F9" w:rsidRDefault="006C4293" w:rsidP="002E1C1F">
      <w:pPr>
        <w:widowControl w:val="0"/>
        <w:numPr>
          <w:ilvl w:val="1"/>
          <w:numId w:val="202"/>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sz w:val="20"/>
          <w:szCs w:val="20"/>
          <w:lang w:eastAsia="hu-HU"/>
        </w:rPr>
        <w:t>Számonkérés</w:t>
      </w:r>
      <w:r w:rsidRPr="003307F9">
        <w:rPr>
          <w:rFonts w:ascii="Verdana" w:eastAsia="Times New Roman" w:hAnsi="Verdana" w:cs="Times New Roman"/>
          <w:bCs/>
          <w:sz w:val="20"/>
          <w:szCs w:val="20"/>
          <w:lang w:eastAsia="hu-HU"/>
        </w:rPr>
        <w:t xml:space="preserve"> a 12.1-12.6. témakörökből. </w:t>
      </w:r>
      <w:r w:rsidRPr="003307F9">
        <w:rPr>
          <w:rFonts w:ascii="Verdana" w:eastAsia="Times New Roman" w:hAnsi="Verdana" w:cs="Times New Roman"/>
          <w:bCs/>
          <w:i/>
          <w:sz w:val="20"/>
          <w:szCs w:val="20"/>
          <w:lang w:eastAsia="hu-HU"/>
        </w:rPr>
        <w:t>(Script on subjects 12.1.-12.6.)</w:t>
      </w:r>
    </w:p>
    <w:p w:rsidR="006C4293" w:rsidRPr="003307F9" w:rsidRDefault="006C4293" w:rsidP="002E1C1F">
      <w:pPr>
        <w:widowControl w:val="0"/>
        <w:numPr>
          <w:ilvl w:val="1"/>
          <w:numId w:val="202"/>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sz w:val="20"/>
          <w:szCs w:val="20"/>
          <w:lang w:eastAsia="hu-HU"/>
        </w:rPr>
        <w:t>Kényszerhelyzet</w:t>
      </w:r>
      <w:r w:rsidRPr="003307F9">
        <w:rPr>
          <w:rFonts w:ascii="Verdana" w:eastAsia="Times New Roman" w:hAnsi="Verdana" w:cs="Times New Roman"/>
          <w:bCs/>
          <w:sz w:val="20"/>
          <w:szCs w:val="20"/>
          <w:lang w:eastAsia="hu-HU"/>
        </w:rPr>
        <w:t xml:space="preserve"> utazó magasságon. (rádió meghibásodás, eltévedés). </w:t>
      </w:r>
      <w:r w:rsidRPr="003307F9">
        <w:rPr>
          <w:rFonts w:ascii="Verdana" w:eastAsia="Times New Roman" w:hAnsi="Verdana" w:cs="Times New Roman"/>
          <w:bCs/>
          <w:i/>
          <w:sz w:val="20"/>
          <w:szCs w:val="20"/>
          <w:lang w:eastAsia="hu-HU"/>
        </w:rPr>
        <w:t>(Emergency on cruising level (radio failure, position lost)</w:t>
      </w:r>
    </w:p>
    <w:p w:rsidR="006C4293" w:rsidRPr="003307F9" w:rsidRDefault="006C4293" w:rsidP="002E1C1F">
      <w:pPr>
        <w:widowControl w:val="0"/>
        <w:numPr>
          <w:ilvl w:val="1"/>
          <w:numId w:val="202"/>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sz w:val="20"/>
          <w:szCs w:val="20"/>
          <w:lang w:eastAsia="hu-HU"/>
        </w:rPr>
        <w:t>Kényszerhelyzet</w:t>
      </w:r>
      <w:r w:rsidRPr="003307F9">
        <w:rPr>
          <w:rFonts w:ascii="Verdana" w:eastAsia="Times New Roman" w:hAnsi="Verdana" w:cs="Times New Roman"/>
          <w:bCs/>
          <w:sz w:val="20"/>
          <w:szCs w:val="20"/>
          <w:lang w:eastAsia="hu-HU"/>
        </w:rPr>
        <w:t xml:space="preserve"> utazó magasságon. (jegesedés, kihermetizálódás, vészsüllyedés). </w:t>
      </w:r>
      <w:r w:rsidRPr="003307F9">
        <w:rPr>
          <w:rFonts w:ascii="Verdana" w:eastAsia="Times New Roman" w:hAnsi="Verdana" w:cs="Times New Roman"/>
          <w:bCs/>
          <w:i/>
          <w:sz w:val="20"/>
          <w:szCs w:val="20"/>
          <w:lang w:eastAsia="hu-HU"/>
        </w:rPr>
        <w:t>(Emergency on cruising level (icing, dehermetisation, emergency descend).)</w:t>
      </w:r>
    </w:p>
    <w:p w:rsidR="006C4293" w:rsidRPr="003307F9" w:rsidRDefault="006C4293" w:rsidP="002E1C1F">
      <w:pPr>
        <w:widowControl w:val="0"/>
        <w:numPr>
          <w:ilvl w:val="1"/>
          <w:numId w:val="202"/>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sz w:val="20"/>
          <w:szCs w:val="20"/>
          <w:lang w:eastAsia="hu-HU"/>
        </w:rPr>
        <w:t>Kényszerhelyzet</w:t>
      </w:r>
      <w:r w:rsidRPr="003307F9">
        <w:rPr>
          <w:rFonts w:ascii="Verdana" w:eastAsia="Times New Roman" w:hAnsi="Verdana" w:cs="Times New Roman"/>
          <w:bCs/>
          <w:sz w:val="20"/>
          <w:szCs w:val="20"/>
          <w:lang w:eastAsia="hu-HU"/>
        </w:rPr>
        <w:t xml:space="preserve"> utazó magasságon. (jogellenes beavatkozás, bombafenyegetés) </w:t>
      </w:r>
      <w:r w:rsidRPr="003307F9">
        <w:rPr>
          <w:rFonts w:ascii="Verdana" w:eastAsia="Times New Roman" w:hAnsi="Verdana" w:cs="Times New Roman"/>
          <w:bCs/>
          <w:i/>
          <w:sz w:val="20"/>
          <w:szCs w:val="20"/>
          <w:lang w:eastAsia="hu-HU"/>
        </w:rPr>
        <w:t>(Emergency on cruising level, unlawful interference, bomb threat).)</w:t>
      </w:r>
    </w:p>
    <w:p w:rsidR="006C4293" w:rsidRPr="003307F9" w:rsidRDefault="006C4293" w:rsidP="002E1C1F">
      <w:pPr>
        <w:widowControl w:val="0"/>
        <w:numPr>
          <w:ilvl w:val="1"/>
          <w:numId w:val="202"/>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sz w:val="20"/>
          <w:szCs w:val="20"/>
          <w:lang w:eastAsia="hu-HU"/>
        </w:rPr>
        <w:t>Kényszerhelyzet</w:t>
      </w:r>
      <w:r w:rsidRPr="003307F9">
        <w:rPr>
          <w:rFonts w:ascii="Verdana" w:eastAsia="Times New Roman" w:hAnsi="Verdana" w:cs="Times New Roman"/>
          <w:bCs/>
          <w:sz w:val="20"/>
          <w:szCs w:val="20"/>
          <w:lang w:eastAsia="hu-HU"/>
        </w:rPr>
        <w:t xml:space="preserve"> (megközelítés) leszállás közben. (hidraulika rendszer </w:t>
      </w:r>
      <w:r w:rsidRPr="003307F9">
        <w:rPr>
          <w:rFonts w:ascii="Verdana" w:eastAsia="Times New Roman" w:hAnsi="Verdana" w:cs="Times New Roman"/>
          <w:bCs/>
          <w:sz w:val="20"/>
          <w:szCs w:val="20"/>
          <w:lang w:eastAsia="hu-HU"/>
        </w:rPr>
        <w:lastRenderedPageBreak/>
        <w:t xml:space="preserve">problémák, kritikus tüzelőanyag maradék, kitérő repülőtérre történő átrepülés). </w:t>
      </w:r>
      <w:r w:rsidRPr="003307F9">
        <w:rPr>
          <w:rFonts w:ascii="Verdana" w:eastAsia="Times New Roman" w:hAnsi="Verdana" w:cs="Times New Roman"/>
          <w:bCs/>
          <w:i/>
          <w:sz w:val="20"/>
          <w:szCs w:val="20"/>
          <w:lang w:eastAsia="hu-HU"/>
        </w:rPr>
        <w:t>(Emergency during approach phase, hydraulic system problems, critical fuel residue, flyover to alternate airport).</w:t>
      </w:r>
    </w:p>
    <w:p w:rsidR="006C4293" w:rsidRPr="003307F9" w:rsidRDefault="006C4293" w:rsidP="002E1C1F">
      <w:pPr>
        <w:widowControl w:val="0"/>
        <w:numPr>
          <w:ilvl w:val="1"/>
          <w:numId w:val="202"/>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sz w:val="20"/>
          <w:szCs w:val="20"/>
          <w:lang w:eastAsia="hu-HU"/>
        </w:rPr>
        <w:t>Kényszerhelyzet</w:t>
      </w:r>
      <w:r w:rsidRPr="003307F9">
        <w:rPr>
          <w:rFonts w:ascii="Verdana" w:eastAsia="Times New Roman" w:hAnsi="Verdana" w:cs="Times New Roman"/>
          <w:bCs/>
          <w:sz w:val="20"/>
          <w:szCs w:val="20"/>
          <w:lang w:eastAsia="hu-HU"/>
        </w:rPr>
        <w:t xml:space="preserve"> leszállás után. (futómű- és fékproblémák, akadályok a futópályán). </w:t>
      </w:r>
      <w:r w:rsidRPr="003307F9">
        <w:rPr>
          <w:rFonts w:ascii="Verdana" w:eastAsia="Times New Roman" w:hAnsi="Verdana" w:cs="Times New Roman"/>
          <w:bCs/>
          <w:i/>
          <w:sz w:val="20"/>
          <w:szCs w:val="20"/>
          <w:lang w:eastAsia="hu-HU"/>
        </w:rPr>
        <w:t>(Emercency after landing, wheel issues, brake problems, obstackles ont he runway).</w:t>
      </w:r>
    </w:p>
    <w:p w:rsidR="006C4293" w:rsidRPr="003307F9" w:rsidRDefault="006C4293" w:rsidP="002E1C1F">
      <w:pPr>
        <w:widowControl w:val="0"/>
        <w:numPr>
          <w:ilvl w:val="1"/>
          <w:numId w:val="202"/>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sz w:val="20"/>
          <w:szCs w:val="20"/>
          <w:lang w:eastAsia="hu-HU"/>
        </w:rPr>
        <w:t>Hallgatói</w:t>
      </w:r>
      <w:r w:rsidRPr="003307F9">
        <w:rPr>
          <w:rFonts w:ascii="Verdana" w:eastAsia="Times New Roman" w:hAnsi="Verdana" w:cs="Times New Roman"/>
          <w:bCs/>
          <w:sz w:val="20"/>
          <w:szCs w:val="20"/>
          <w:lang w:eastAsia="hu-HU"/>
        </w:rPr>
        <w:t xml:space="preserve"> előadások. </w:t>
      </w:r>
      <w:r w:rsidRPr="003307F9">
        <w:rPr>
          <w:rFonts w:ascii="Verdana" w:eastAsia="Times New Roman" w:hAnsi="Verdana" w:cs="Times New Roman"/>
          <w:bCs/>
          <w:i/>
          <w:sz w:val="20"/>
          <w:szCs w:val="20"/>
          <w:lang w:eastAsia="hu-HU"/>
        </w:rPr>
        <w:t>(Students presentation)</w:t>
      </w:r>
    </w:p>
    <w:p w:rsidR="006C4293" w:rsidRPr="003307F9" w:rsidRDefault="006C4293" w:rsidP="002E1C1F">
      <w:pPr>
        <w:widowControl w:val="0"/>
        <w:numPr>
          <w:ilvl w:val="1"/>
          <w:numId w:val="202"/>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sz w:val="20"/>
          <w:szCs w:val="20"/>
          <w:lang w:eastAsia="hu-HU"/>
        </w:rPr>
        <w:t>Számonkérés</w:t>
      </w:r>
      <w:r w:rsidRPr="003307F9">
        <w:rPr>
          <w:rFonts w:ascii="Verdana" w:eastAsia="Times New Roman" w:hAnsi="Verdana" w:cs="Times New Roman"/>
          <w:bCs/>
          <w:sz w:val="20"/>
          <w:szCs w:val="20"/>
          <w:lang w:eastAsia="hu-HU"/>
        </w:rPr>
        <w:t xml:space="preserve"> a 12.8-12.13. témakörökből. </w:t>
      </w:r>
      <w:r w:rsidRPr="003307F9">
        <w:rPr>
          <w:rFonts w:ascii="Verdana" w:eastAsia="Times New Roman" w:hAnsi="Verdana" w:cs="Times New Roman"/>
          <w:bCs/>
          <w:i/>
          <w:sz w:val="20"/>
          <w:szCs w:val="20"/>
          <w:lang w:eastAsia="hu-HU"/>
        </w:rPr>
        <w:t>(Script on subjects 12.8.-12.13.)</w:t>
      </w:r>
    </w:p>
    <w:p w:rsidR="006C4293" w:rsidRPr="003307F9" w:rsidRDefault="006C4293" w:rsidP="002E1C1F">
      <w:pPr>
        <w:numPr>
          <w:ilvl w:val="0"/>
          <w:numId w:val="202"/>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Times New Roman"/>
          <w:bCs/>
          <w:sz w:val="20"/>
          <w:szCs w:val="20"/>
          <w:lang w:eastAsia="hu-HU"/>
        </w:rPr>
        <w:t>tavaszi félévben/6. félév</w:t>
      </w:r>
    </w:p>
    <w:p w:rsidR="006C4293" w:rsidRPr="003307F9" w:rsidRDefault="006C4293" w:rsidP="002E1C1F">
      <w:pPr>
        <w:numPr>
          <w:ilvl w:val="0"/>
          <w:numId w:val="202"/>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 tanórákon való részvétel követelményei, elfogadható hiányzások mértéke, távolmaradás pótlásának lehetősége: </w:t>
      </w:r>
    </w:p>
    <w:p w:rsidR="006C4293" w:rsidRPr="003307F9" w:rsidRDefault="006C4293" w:rsidP="006C4293">
      <w:pPr>
        <w:tabs>
          <w:tab w:val="right" w:pos="900"/>
          <w:tab w:val="center" w:pos="4536"/>
          <w:tab w:val="right" w:pos="9072"/>
        </w:tabs>
        <w:spacing w:before="120" w:after="0" w:line="240" w:lineRule="auto"/>
        <w:ind w:left="426"/>
        <w:jc w:val="both"/>
        <w:rPr>
          <w:rFonts w:ascii="Verdana" w:eastAsia="Times New Roman" w:hAnsi="Verdana" w:cs="Times New Roman"/>
          <w:sz w:val="20"/>
          <w:szCs w:val="20"/>
          <w:lang w:eastAsia="hu-HU"/>
        </w:rPr>
      </w:pPr>
      <w:r w:rsidRPr="003307F9">
        <w:rPr>
          <w:rFonts w:ascii="Verdana" w:eastAsia="Times New Roman" w:hAnsi="Verdana" w:cs="Times New Roman"/>
          <w:bCs/>
          <w:sz w:val="20"/>
          <w:szCs w:val="20"/>
          <w:lang w:eastAsia="hu-HU"/>
        </w:rPr>
        <w:t>A tanórákon a részvétel legalább 70%-ban kötelező. Amennyiben a hiányzások mértéke az össz óraszám/félév 30%-át meghaladja, abban az esetben az aláírás megtagadásra kerül. Hiányzás esetén elmaradt tanórák pótlása az oktatókkal egyeztett időpontokban, konzultáció keretében történik.</w:t>
      </w:r>
    </w:p>
    <w:p w:rsidR="006C4293" w:rsidRPr="003307F9" w:rsidRDefault="006C4293" w:rsidP="002E1C1F">
      <w:pPr>
        <w:numPr>
          <w:ilvl w:val="0"/>
          <w:numId w:val="202"/>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Félévközi feladatok, ismeretek ellenőrzésének rendje:</w:t>
      </w:r>
      <w:r w:rsidRPr="003307F9">
        <w:rPr>
          <w:rFonts w:ascii="Verdana" w:eastAsia="Times New Roman" w:hAnsi="Verdana" w:cs="Times New Roman"/>
          <w:sz w:val="20"/>
          <w:szCs w:val="20"/>
          <w:lang w:eastAsia="hu-HU"/>
        </w:rPr>
        <w:t xml:space="preserve"> </w:t>
      </w:r>
    </w:p>
    <w:p w:rsidR="006C4293" w:rsidRPr="003307F9" w:rsidRDefault="006C4293" w:rsidP="006C4293">
      <w:pPr>
        <w:widowControl w:val="0"/>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A tanulmányi félévben hallgatóként kötelező a kényszerhelyzethez kapcsolódó egy választott légiközlekedési esemény/balesetről készült beadandó házidolgozat (max. 8 oldal) és arról egy prezentáció megtartása. A félévre előírt tanulmányi követelmények folyamatos elsajátításának mérése zárthelyi dolgozatok formájában előírt számonkéréssel történik. A hiányzás miatt meg nem írt és az elégtelen zárthelyik egy alkalommal javíthatók. Zárthelyi dolgozatok a 12.pontban meghatározottak szerint kerülnek megírásra </w:t>
      </w:r>
      <w:r w:rsidRPr="003307F9">
        <w:rPr>
          <w:rFonts w:ascii="Verdana" w:eastAsia="Times New Roman" w:hAnsi="Verdana" w:cs="Times New Roman"/>
          <w:bCs/>
          <w:sz w:val="20"/>
          <w:szCs w:val="20"/>
          <w:lang w:eastAsia="hu-HU"/>
        </w:rPr>
        <w:t xml:space="preserve">A ZH értékelése ötfokozatú (60%-tól elégséges, 70%-tól közepes, 80%-tól jó, 90%-tól jeles). </w:t>
      </w:r>
      <w:r w:rsidRPr="003307F9">
        <w:rPr>
          <w:rFonts w:ascii="Verdana" w:eastAsia="Times New Roman" w:hAnsi="Verdana" w:cs="Times New Roman"/>
          <w:sz w:val="20"/>
          <w:szCs w:val="20"/>
          <w:lang w:eastAsia="hu-HU"/>
        </w:rPr>
        <w:t xml:space="preserve">A dolgozatok kérdéseiben teszt, leíró kidolgozás jellegű kérdések egyaránt szerepelnek. A zárthelyi dolgozat témáit a kötelező irodalmak anyagából, illetve az előadásokon elhangzott ismeretanyagból kell összeállítani. </w:t>
      </w:r>
    </w:p>
    <w:p w:rsidR="006C4293" w:rsidRPr="003307F9" w:rsidRDefault="006C4293" w:rsidP="002E1C1F">
      <w:pPr>
        <w:numPr>
          <w:ilvl w:val="0"/>
          <w:numId w:val="202"/>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értékelés, az aláírás és a kreditek megszerzésének pontos feltételei </w:t>
      </w:r>
    </w:p>
    <w:p w:rsidR="006C4293" w:rsidRPr="003307F9" w:rsidRDefault="006C4293" w:rsidP="002E1C1F">
      <w:pPr>
        <w:pStyle w:val="Listaszerbekezds"/>
        <w:widowControl w:val="0"/>
        <w:numPr>
          <w:ilvl w:val="1"/>
          <w:numId w:val="202"/>
        </w:numPr>
        <w:tabs>
          <w:tab w:val="clear" w:pos="792"/>
          <w:tab w:val="left" w:pos="709"/>
          <w:tab w:val="left" w:pos="993"/>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Az aláírás megszerzésének feltételei:</w:t>
      </w:r>
      <w:r w:rsidRPr="003307F9">
        <w:rPr>
          <w:rFonts w:ascii="Verdana" w:eastAsia="Times New Roman" w:hAnsi="Verdana" w:cs="Times New Roman"/>
          <w:sz w:val="20"/>
          <w:szCs w:val="20"/>
          <w:lang w:eastAsia="hu-HU"/>
        </w:rPr>
        <w:t xml:space="preserve"> Az aláírás megszerzésének feltétele a 14. pontban </w:t>
      </w:r>
      <w:r w:rsidRPr="003307F9">
        <w:rPr>
          <w:rFonts w:ascii="Verdana" w:eastAsia="Times New Roman" w:hAnsi="Verdana" w:cs="Times New Roman"/>
          <w:bCs/>
          <w:kern w:val="2"/>
          <w:sz w:val="20"/>
          <w:szCs w:val="20"/>
        </w:rPr>
        <w:t>meghatározott</w:t>
      </w:r>
      <w:r w:rsidRPr="003307F9">
        <w:rPr>
          <w:rFonts w:ascii="Verdana" w:eastAsia="Times New Roman" w:hAnsi="Verdana" w:cs="Times New Roman"/>
          <w:sz w:val="20"/>
          <w:szCs w:val="20"/>
          <w:lang w:eastAsia="hu-HU"/>
        </w:rPr>
        <w:t xml:space="preserve"> arányú részvétel a foglalkozásokon és a 15. pontban meghatározott félévközi feladatok mindegyikének legalább elégséges eredménnyel történő teljesítése.</w:t>
      </w:r>
    </w:p>
    <w:p w:rsidR="006C4293" w:rsidRPr="003307F9" w:rsidRDefault="006C4293" w:rsidP="002E1C1F">
      <w:pPr>
        <w:widowControl w:val="0"/>
        <w:numPr>
          <w:ilvl w:val="1"/>
          <w:numId w:val="202"/>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értékelés: </w:t>
      </w:r>
      <w:r w:rsidRPr="003307F9">
        <w:rPr>
          <w:rFonts w:ascii="Verdana" w:eastAsia="Times New Roman" w:hAnsi="Verdana" w:cs="Times New Roman"/>
          <w:sz w:val="20"/>
          <w:szCs w:val="20"/>
          <w:lang w:eastAsia="hu-HU"/>
        </w:rPr>
        <w:t xml:space="preserve">A számonkérés módja: </w:t>
      </w:r>
      <w:r w:rsidRPr="003307F9">
        <w:rPr>
          <w:rFonts w:ascii="Verdana" w:eastAsia="Times New Roman" w:hAnsi="Verdana" w:cs="Times New Roman"/>
          <w:b/>
          <w:sz w:val="20"/>
          <w:szCs w:val="20"/>
          <w:lang w:eastAsia="hu-HU"/>
        </w:rPr>
        <w:t>évközi értékelés</w:t>
      </w:r>
      <w:r w:rsidRPr="003307F9">
        <w:rPr>
          <w:rFonts w:ascii="Verdana" w:eastAsia="Times New Roman" w:hAnsi="Verdana" w:cs="Times New Roman"/>
          <w:sz w:val="20"/>
          <w:szCs w:val="20"/>
          <w:lang w:eastAsia="hu-HU"/>
        </w:rPr>
        <w:t>, ötfokozatú. A folyamatos számonkérés eredménye a ZH dolgozatok és a házidolgozatra, valamit a prezentációra kapott osztályzatok egyszerű matametaika átlagának eredménye.</w:t>
      </w:r>
    </w:p>
    <w:p w:rsidR="006C4293" w:rsidRPr="003307F9" w:rsidRDefault="006C4293" w:rsidP="002E1C1F">
      <w:pPr>
        <w:widowControl w:val="0"/>
        <w:numPr>
          <w:ilvl w:val="1"/>
          <w:numId w:val="202"/>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Az aláírás megszerzése, valamint legalább elégséges évközi értékelés.</w:t>
      </w:r>
    </w:p>
    <w:p w:rsidR="006C4293" w:rsidRPr="003307F9" w:rsidRDefault="006C4293" w:rsidP="002E1C1F">
      <w:pPr>
        <w:numPr>
          <w:ilvl w:val="0"/>
          <w:numId w:val="202"/>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Irodalomjegyzék (magyar, angol):</w:t>
      </w:r>
    </w:p>
    <w:p w:rsidR="006C4293" w:rsidRPr="003307F9" w:rsidRDefault="006C4293" w:rsidP="002E1C1F">
      <w:pPr>
        <w:numPr>
          <w:ilvl w:val="1"/>
          <w:numId w:val="202"/>
        </w:numPr>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Kötelező irodalom: </w:t>
      </w:r>
    </w:p>
    <w:p w:rsidR="006C4293" w:rsidRPr="003307F9" w:rsidRDefault="006C4293" w:rsidP="002E1C1F">
      <w:pPr>
        <w:numPr>
          <w:ilvl w:val="0"/>
          <w:numId w:val="203"/>
        </w:numPr>
        <w:spacing w:before="6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Farkas-Menráth: Rádiótávbeszélő kifejezések a repülésben. Budapest HungaroControl-2003.</w:t>
      </w:r>
    </w:p>
    <w:p w:rsidR="006C4293" w:rsidRPr="003307F9" w:rsidRDefault="006C4293" w:rsidP="002E1C1F">
      <w:pPr>
        <w:numPr>
          <w:ilvl w:val="1"/>
          <w:numId w:val="202"/>
        </w:numPr>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Ajánlott irodalom: </w:t>
      </w:r>
    </w:p>
    <w:p w:rsidR="006C4293" w:rsidRPr="003307F9" w:rsidRDefault="006C4293" w:rsidP="002E1C1F">
      <w:pPr>
        <w:numPr>
          <w:ilvl w:val="0"/>
          <w:numId w:val="204"/>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Guidelines for Controller Training in the Handling of Unusual/Emergency Situtions, Euro-control, 2003.</w:t>
      </w:r>
    </w:p>
    <w:p w:rsidR="006C4293" w:rsidRPr="003307F9" w:rsidRDefault="006C4293" w:rsidP="002E1C1F">
      <w:pPr>
        <w:numPr>
          <w:ilvl w:val="0"/>
          <w:numId w:val="204"/>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CAA: Aircraft</w:t>
      </w:r>
      <w:r w:rsidRPr="003307F9">
        <w:rPr>
          <w:rFonts w:ascii="Verdana" w:eastAsia="Times New Roman" w:hAnsi="Verdana" w:cs="Times New Roman"/>
          <w:sz w:val="20"/>
          <w:szCs w:val="20"/>
          <w:lang w:val="en-GB" w:eastAsia="hu-HU"/>
        </w:rPr>
        <w:t xml:space="preserve"> Emergencies</w:t>
      </w:r>
      <w:r w:rsidRPr="003307F9">
        <w:rPr>
          <w:rFonts w:ascii="Verdana" w:eastAsia="Times New Roman" w:hAnsi="Verdana" w:cs="Times New Roman"/>
          <w:sz w:val="20"/>
          <w:szCs w:val="20"/>
          <w:lang w:eastAsia="hu-HU"/>
        </w:rPr>
        <w:t>,</w:t>
      </w:r>
      <w:r w:rsidRPr="003307F9">
        <w:rPr>
          <w:rFonts w:ascii="Verdana" w:eastAsia="Times New Roman" w:hAnsi="Verdana" w:cs="Times New Roman"/>
          <w:sz w:val="20"/>
          <w:szCs w:val="20"/>
          <w:lang w:val="en-GB" w:eastAsia="hu-HU"/>
        </w:rPr>
        <w:t xml:space="preserve"> Considerations</w:t>
      </w:r>
      <w:r w:rsidRPr="003307F9">
        <w:rPr>
          <w:rFonts w:ascii="Verdana" w:eastAsia="Times New Roman" w:hAnsi="Verdana" w:cs="Times New Roman"/>
          <w:sz w:val="20"/>
          <w:szCs w:val="20"/>
          <w:lang w:eastAsia="hu-HU"/>
        </w:rPr>
        <w:t xml:space="preserve"> for air traffic</w:t>
      </w:r>
      <w:r w:rsidRPr="003307F9">
        <w:rPr>
          <w:rFonts w:ascii="Verdana" w:eastAsia="Times New Roman" w:hAnsi="Verdana" w:cs="Times New Roman"/>
          <w:sz w:val="20"/>
          <w:szCs w:val="20"/>
          <w:lang w:val="en-GB" w:eastAsia="hu-HU"/>
        </w:rPr>
        <w:t xml:space="preserve"> controllers</w:t>
      </w:r>
      <w:r w:rsidRPr="003307F9">
        <w:rPr>
          <w:rFonts w:ascii="Verdana" w:eastAsia="Times New Roman" w:hAnsi="Verdana" w:cs="Times New Roman"/>
          <w:sz w:val="20"/>
          <w:szCs w:val="20"/>
          <w:lang w:eastAsia="hu-HU"/>
        </w:rPr>
        <w:t>, CAP 745;</w:t>
      </w:r>
    </w:p>
    <w:p w:rsidR="006C4293" w:rsidRPr="003307F9" w:rsidRDefault="006C4293" w:rsidP="002E1C1F">
      <w:pPr>
        <w:numPr>
          <w:ilvl w:val="0"/>
          <w:numId w:val="204"/>
        </w:numPr>
        <w:spacing w:before="6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lastRenderedPageBreak/>
        <w:t>FAA: Human Factors for Air Traffic Control Specialists: A User’s Manual for Your Brain;</w:t>
      </w:r>
    </w:p>
    <w:p w:rsidR="006C4293" w:rsidRPr="003307F9" w:rsidRDefault="006C4293" w:rsidP="002E1C1F">
      <w:pPr>
        <w:numPr>
          <w:ilvl w:val="0"/>
          <w:numId w:val="204"/>
        </w:numPr>
        <w:spacing w:before="60" w:after="0" w:line="240" w:lineRule="auto"/>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EUROCONTROL: Human Factors Module Interpersonal Communication;</w:t>
      </w:r>
    </w:p>
    <w:p w:rsidR="006C4293" w:rsidRPr="003307F9" w:rsidRDefault="006C4293" w:rsidP="002E1C1F">
      <w:pPr>
        <w:numPr>
          <w:ilvl w:val="0"/>
          <w:numId w:val="204"/>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ICAO Doc 4444, Procedures for Air Navigation Services, Air Traffic Management.</w:t>
      </w:r>
    </w:p>
    <w:p w:rsidR="006C4293" w:rsidRPr="003307F9" w:rsidRDefault="006C4293" w:rsidP="006C4293">
      <w:pPr>
        <w:tabs>
          <w:tab w:val="left" w:pos="2003"/>
        </w:tabs>
        <w:spacing w:after="0" w:line="240" w:lineRule="auto"/>
        <w:ind w:left="850" w:hanging="357"/>
        <w:jc w:val="both"/>
        <w:rPr>
          <w:rFonts w:ascii="Verdana" w:eastAsia="Times New Roman" w:hAnsi="Verdana" w:cs="Times New Roman"/>
          <w:bCs/>
          <w:sz w:val="20"/>
          <w:szCs w:val="20"/>
          <w:lang w:eastAsia="hu-HU"/>
        </w:rPr>
      </w:pPr>
    </w:p>
    <w:p w:rsidR="006C4293" w:rsidRPr="003307F9" w:rsidRDefault="006C4293" w:rsidP="006C4293">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2020. február 14.</w:t>
      </w:r>
    </w:p>
    <w:p w:rsidR="006C4293" w:rsidRPr="003307F9" w:rsidRDefault="006C4293" w:rsidP="006C4293">
      <w:pPr>
        <w:spacing w:after="0" w:line="240" w:lineRule="auto"/>
        <w:ind w:left="850" w:hanging="357"/>
        <w:jc w:val="both"/>
        <w:rPr>
          <w:rFonts w:ascii="Verdana" w:eastAsia="Times New Roman" w:hAnsi="Verdana" w:cs="Times New Roman"/>
          <w:sz w:val="20"/>
          <w:szCs w:val="20"/>
          <w:lang w:eastAsia="hu-HU"/>
        </w:rPr>
      </w:pPr>
    </w:p>
    <w:p w:rsidR="006C4293" w:rsidRPr="003307F9" w:rsidRDefault="006C4293" w:rsidP="006C4293">
      <w:pPr>
        <w:spacing w:after="0" w:line="240" w:lineRule="auto"/>
        <w:ind w:left="850" w:hanging="357"/>
        <w:jc w:val="both"/>
        <w:rPr>
          <w:rFonts w:ascii="Verdana" w:eastAsia="Times New Roman" w:hAnsi="Verdana" w:cs="Times New Roman"/>
          <w:sz w:val="20"/>
          <w:szCs w:val="20"/>
          <w:lang w:eastAsia="hu-HU"/>
        </w:rPr>
      </w:pPr>
    </w:p>
    <w:p w:rsidR="006C4293" w:rsidRPr="003307F9" w:rsidRDefault="006C4293" w:rsidP="006C4293">
      <w:pPr>
        <w:tabs>
          <w:tab w:val="left" w:pos="6415"/>
          <w:tab w:val="left" w:pos="6517"/>
          <w:tab w:val="center" w:pos="7088"/>
        </w:tabs>
        <w:spacing w:after="0" w:line="240" w:lineRule="auto"/>
        <w:ind w:left="4536" w:hanging="357"/>
        <w:jc w:val="right"/>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Dr. Palik Mátyás, PhD</w:t>
      </w:r>
    </w:p>
    <w:p w:rsidR="006C4293" w:rsidRPr="003307F9" w:rsidRDefault="006C4293" w:rsidP="006C4293">
      <w:pPr>
        <w:tabs>
          <w:tab w:val="left" w:pos="6415"/>
          <w:tab w:val="left" w:pos="6517"/>
          <w:tab w:val="center" w:pos="7088"/>
        </w:tabs>
        <w:spacing w:after="0" w:line="240" w:lineRule="auto"/>
        <w:ind w:left="4536" w:hanging="357"/>
        <w:jc w:val="right"/>
        <w:rPr>
          <w:rFonts w:ascii="Verdana" w:eastAsia="Times New Roman" w:hAnsi="Verdana" w:cs="Times New Roman"/>
          <w:sz w:val="20"/>
          <w:szCs w:val="20"/>
          <w:lang w:eastAsia="hu-HU"/>
        </w:rPr>
      </w:pPr>
      <w:r w:rsidRPr="003307F9">
        <w:rPr>
          <w:rFonts w:ascii="Verdana" w:eastAsia="Times New Roman" w:hAnsi="Verdana" w:cs="Times New Roman"/>
          <w:bCs/>
          <w:sz w:val="20"/>
          <w:szCs w:val="20"/>
          <w:lang w:eastAsia="hu-HU"/>
        </w:rPr>
        <w:t>egyetemi docens sk.</w:t>
      </w:r>
    </w:p>
    <w:p w:rsidR="006C4293" w:rsidRPr="003307F9" w:rsidRDefault="006C4293" w:rsidP="006C4293">
      <w:pPr>
        <w:rPr>
          <w:rFonts w:ascii="Verdana" w:hAnsi="Verdana" w:cs="Times New Roman"/>
          <w:sz w:val="20"/>
          <w:szCs w:val="20"/>
        </w:rPr>
      </w:pPr>
      <w:r w:rsidRPr="003307F9">
        <w:rPr>
          <w:rFonts w:ascii="Verdana" w:hAnsi="Verdana" w:cs="Times New Roman"/>
          <w:sz w:val="20"/>
          <w:szCs w:val="20"/>
        </w:rPr>
        <w:br w:type="page"/>
      </w:r>
    </w:p>
    <w:tbl>
      <w:tblPr>
        <w:tblW w:w="4855" w:type="dxa"/>
        <w:tblInd w:w="113" w:type="dxa"/>
        <w:tblLook w:val="01E0" w:firstRow="1" w:lastRow="1" w:firstColumn="1" w:lastColumn="1" w:noHBand="0" w:noVBand="0"/>
      </w:tblPr>
      <w:tblGrid>
        <w:gridCol w:w="4855"/>
      </w:tblGrid>
      <w:tr w:rsidR="006C4293" w:rsidRPr="003307F9" w:rsidTr="00162BEA">
        <w:tc>
          <w:tcPr>
            <w:tcW w:w="4855" w:type="dxa"/>
            <w:tcBorders>
              <w:top w:val="nil"/>
              <w:left w:val="nil"/>
              <w:bottom w:val="single" w:sz="4" w:space="0" w:color="auto"/>
              <w:right w:val="nil"/>
            </w:tcBorders>
            <w:hideMark/>
          </w:tcPr>
          <w:p w:rsidR="006C4293" w:rsidRPr="003307F9" w:rsidRDefault="006C4293" w:rsidP="00162BEA">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6C4293" w:rsidRPr="003307F9" w:rsidTr="00162BEA">
        <w:tc>
          <w:tcPr>
            <w:tcW w:w="4855" w:type="dxa"/>
            <w:tcBorders>
              <w:top w:val="single" w:sz="4" w:space="0" w:color="auto"/>
              <w:left w:val="nil"/>
              <w:bottom w:val="nil"/>
              <w:right w:val="nil"/>
            </w:tcBorders>
            <w:hideMark/>
          </w:tcPr>
          <w:p w:rsidR="006C4293" w:rsidRPr="003307F9" w:rsidRDefault="006C4293" w:rsidP="00162BEA">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6C4293" w:rsidRPr="003307F9" w:rsidRDefault="006C4293" w:rsidP="006C4293">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6C4293" w:rsidRPr="003307F9" w:rsidRDefault="006C4293" w:rsidP="006C4293">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6C4293" w:rsidRPr="003307F9" w:rsidRDefault="006C4293" w:rsidP="002E1C1F">
      <w:pPr>
        <w:numPr>
          <w:ilvl w:val="0"/>
          <w:numId w:val="207"/>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kódja:</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bCs/>
          <w:sz w:val="20"/>
          <w:szCs w:val="20"/>
          <w:lang w:eastAsia="hu-HU"/>
        </w:rPr>
        <w:t>HK916A105</w:t>
      </w:r>
    </w:p>
    <w:p w:rsidR="006C4293" w:rsidRPr="003307F9" w:rsidRDefault="006C4293" w:rsidP="002E1C1F">
      <w:pPr>
        <w:numPr>
          <w:ilvl w:val="0"/>
          <w:numId w:val="20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bCs/>
          <w:sz w:val="20"/>
          <w:szCs w:val="20"/>
          <w:lang w:eastAsia="hu-HU"/>
        </w:rPr>
        <w:t>A hajózók fizikai felkészítési rendszere, eszközei és módszerei</w:t>
      </w:r>
    </w:p>
    <w:p w:rsidR="006C4293" w:rsidRPr="003307F9" w:rsidRDefault="006C4293" w:rsidP="002E1C1F">
      <w:pPr>
        <w:numPr>
          <w:ilvl w:val="0"/>
          <w:numId w:val="207"/>
        </w:numPr>
        <w:tabs>
          <w:tab w:val="clear" w:pos="360"/>
        </w:tabs>
        <w:spacing w:before="120" w:after="0" w:line="240" w:lineRule="auto"/>
        <w:ind w:left="426" w:hanging="426"/>
        <w:jc w:val="both"/>
        <w:rPr>
          <w:rFonts w:ascii="Verdana" w:eastAsia="Times New Roman" w:hAnsi="Verdana" w:cs="Times New Roman"/>
          <w:bCs/>
          <w:sz w:val="20"/>
          <w:szCs w:val="20"/>
          <w:lang w:val="en-US"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sz w:val="20"/>
          <w:szCs w:val="20"/>
          <w:lang w:val="en-US" w:eastAsia="hu-HU"/>
        </w:rPr>
        <w:t>Physical training system, means and methods of the flight crew</w:t>
      </w:r>
    </w:p>
    <w:p w:rsidR="006C4293" w:rsidRPr="003307F9" w:rsidRDefault="006C4293" w:rsidP="002E1C1F">
      <w:pPr>
        <w:numPr>
          <w:ilvl w:val="0"/>
          <w:numId w:val="20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6C4293" w:rsidRPr="003307F9" w:rsidRDefault="006C4293" w:rsidP="002E1C1F">
      <w:pPr>
        <w:widowControl w:val="0"/>
        <w:numPr>
          <w:ilvl w:val="1"/>
          <w:numId w:val="210"/>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3 </w:t>
      </w:r>
      <w:r w:rsidRPr="003307F9">
        <w:rPr>
          <w:rFonts w:ascii="Verdana" w:eastAsia="Times New Roman" w:hAnsi="Verdana" w:cs="Times New Roman"/>
          <w:bCs/>
          <w:sz w:val="20"/>
          <w:szCs w:val="20"/>
        </w:rPr>
        <w:t>kredit</w:t>
      </w:r>
    </w:p>
    <w:p w:rsidR="006C4293" w:rsidRPr="003307F9" w:rsidRDefault="006C4293" w:rsidP="002E1C1F">
      <w:pPr>
        <w:widowControl w:val="0"/>
        <w:numPr>
          <w:ilvl w:val="1"/>
          <w:numId w:val="210"/>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50% gyakorlat, 50% elmélet</w:t>
      </w:r>
    </w:p>
    <w:p w:rsidR="006C4293" w:rsidRPr="003307F9" w:rsidRDefault="006C4293" w:rsidP="002E1C1F">
      <w:pPr>
        <w:numPr>
          <w:ilvl w:val="0"/>
          <w:numId w:val="20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 (ok), szakirányok/specializációk megnevezése (ahol oktatják):</w:t>
      </w:r>
      <w:r w:rsidRPr="003307F9">
        <w:rPr>
          <w:rFonts w:ascii="Verdana" w:eastAsia="Times New Roman" w:hAnsi="Verdana" w:cs="Times New Roman"/>
          <w:bCs/>
          <w:sz w:val="20"/>
          <w:szCs w:val="20"/>
          <w:lang w:eastAsia="hu-HU"/>
        </w:rPr>
        <w:t xml:space="preserve"> Állami légiközlekedési alapképzési szak, Állami légijármű-vezető szakirány</w:t>
      </w:r>
    </w:p>
    <w:p w:rsidR="006C4293" w:rsidRPr="003307F9" w:rsidRDefault="006C4293" w:rsidP="002E1C1F">
      <w:pPr>
        <w:numPr>
          <w:ilvl w:val="0"/>
          <w:numId w:val="20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w:t>
      </w:r>
      <w:r w:rsidRPr="003307F9">
        <w:rPr>
          <w:rFonts w:ascii="Verdana" w:eastAsia="Times New Roman" w:hAnsi="Verdana" w:cs="Times New Roman"/>
          <w:b/>
          <w:bCs/>
          <w:sz w:val="20"/>
          <w:szCs w:val="20"/>
          <w:lang w:eastAsia="hu-HU"/>
        </w:rPr>
        <w:tab/>
        <w:t xml:space="preserve">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r w:rsidRPr="003307F9" w:rsidDel="007C438D">
        <w:rPr>
          <w:rFonts w:ascii="Verdana" w:eastAsia="Times New Roman" w:hAnsi="Verdana" w:cs="Times New Roman"/>
          <w:bCs/>
          <w:sz w:val="20"/>
          <w:szCs w:val="20"/>
          <w:lang w:eastAsia="hu-HU"/>
        </w:rPr>
        <w:t xml:space="preserve"> </w:t>
      </w:r>
    </w:p>
    <w:p w:rsidR="006C4293" w:rsidRPr="003307F9" w:rsidRDefault="006C4293" w:rsidP="002E1C1F">
      <w:pPr>
        <w:numPr>
          <w:ilvl w:val="0"/>
          <w:numId w:val="207"/>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sz w:val="20"/>
          <w:szCs w:val="20"/>
          <w:lang w:eastAsia="hu-HU"/>
        </w:rPr>
        <w:t>Dr. Dunai Pál, egyetemi docens, PhD</w:t>
      </w:r>
    </w:p>
    <w:p w:rsidR="006C4293" w:rsidRPr="003307F9" w:rsidRDefault="006C4293" w:rsidP="002E1C1F">
      <w:pPr>
        <w:numPr>
          <w:ilvl w:val="0"/>
          <w:numId w:val="20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 (előadás + szeminárium +gyakorlat)</w:t>
      </w:r>
    </w:p>
    <w:p w:rsidR="006C4293" w:rsidRPr="003307F9" w:rsidRDefault="006C4293" w:rsidP="002E1C1F">
      <w:pPr>
        <w:numPr>
          <w:ilvl w:val="1"/>
          <w:numId w:val="207"/>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 óraszám/félév: 28</w:t>
      </w:r>
    </w:p>
    <w:p w:rsidR="006C4293" w:rsidRPr="003307F9" w:rsidRDefault="006C4293" w:rsidP="002E1C1F">
      <w:pPr>
        <w:numPr>
          <w:ilvl w:val="2"/>
          <w:numId w:val="207"/>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nappali munkarend: 28</w:t>
      </w:r>
      <w:r w:rsidRPr="003307F9">
        <w:rPr>
          <w:rFonts w:ascii="Verdana" w:eastAsia="Times New Roman" w:hAnsi="Verdana" w:cs="Times New Roman"/>
          <w:bCs/>
          <w:sz w:val="20"/>
          <w:szCs w:val="20"/>
        </w:rPr>
        <w:t xml:space="preserve"> óra/félév (14 EA + 0 SZ + 14 GY)</w:t>
      </w:r>
    </w:p>
    <w:p w:rsidR="006C4293" w:rsidRPr="003307F9" w:rsidRDefault="006C4293" w:rsidP="002E1C1F">
      <w:pPr>
        <w:numPr>
          <w:ilvl w:val="2"/>
          <w:numId w:val="207"/>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6C4293" w:rsidRPr="003307F9" w:rsidRDefault="006C4293" w:rsidP="002E1C1F">
      <w:pPr>
        <w:numPr>
          <w:ilvl w:val="1"/>
          <w:numId w:val="207"/>
        </w:numPr>
        <w:tabs>
          <w:tab w:val="right" w:pos="993"/>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2 óra/hét (1+1)</w:t>
      </w:r>
    </w:p>
    <w:p w:rsidR="006C4293" w:rsidRPr="003307F9" w:rsidRDefault="006C4293" w:rsidP="002E1C1F">
      <w:pPr>
        <w:numPr>
          <w:ilvl w:val="1"/>
          <w:numId w:val="207"/>
        </w:numPr>
        <w:tabs>
          <w:tab w:val="right" w:pos="993"/>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Az ismeret átadásában alkalmazandó további sajátos módok, jellemzők: -</w:t>
      </w:r>
    </w:p>
    <w:p w:rsidR="006C4293" w:rsidRPr="003307F9" w:rsidRDefault="006C4293" w:rsidP="002E1C1F">
      <w:pPr>
        <w:numPr>
          <w:ilvl w:val="0"/>
          <w:numId w:val="20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Times New Roman"/>
          <w:bCs/>
          <w:sz w:val="20"/>
          <w:szCs w:val="20"/>
          <w:lang w:eastAsia="hu-HU"/>
        </w:rPr>
        <w:t>A hajózó felkészítésben és kiképzésben alkalmazott fizikai felkészítés rendszerének bemutatása. Az általános felkészítés alapjai, eszközei és módszerei. Speciális hajózó felkészítés rendszere, eszközei és módszerei. A képességfejlesztés élettani és pedagógiai alapjai. Az emberi teljesítő képesség összetevői, az alapvető kondicionális képességek és fejlesztésük rendszere a pilóták felkészítési rendszerében. Traumatológiai alapismeretek és a balesetvédelem szükségessége a felkészülési rendszer tervezésében és végrehajtásában. Oktatás módszertani alapok. Speciális eszközök alkalmazási lehetősége a szervezett és egyéni felkészülés rendszerében.</w:t>
      </w:r>
    </w:p>
    <w:p w:rsidR="006C4293" w:rsidRPr="003307F9" w:rsidRDefault="006C4293" w:rsidP="006C4293">
      <w:pPr>
        <w:spacing w:before="120" w:after="0" w:line="240" w:lineRule="auto"/>
        <w:ind w:left="426" w:hanging="357"/>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ab/>
        <w:t>A tantárgy szakmai tartalma (angolul) (</w:t>
      </w:r>
      <w:r w:rsidRPr="003307F9">
        <w:rPr>
          <w:rFonts w:ascii="Verdana" w:eastAsia="Times New Roman" w:hAnsi="Verdana" w:cs="Times New Roman"/>
          <w:b/>
          <w:bCs/>
          <w:sz w:val="20"/>
          <w:szCs w:val="20"/>
          <w:lang w:val="en-US" w:eastAsia="hu-HU"/>
        </w:rPr>
        <w:t>Course description</w:t>
      </w:r>
      <w:r w:rsidRPr="003307F9">
        <w:rPr>
          <w:rFonts w:ascii="Verdana" w:eastAsia="Times New Roman" w:hAnsi="Verdana" w:cs="Times New Roman"/>
          <w:b/>
          <w:bCs/>
          <w:sz w:val="20"/>
          <w:szCs w:val="20"/>
          <w:lang w:eastAsia="hu-HU"/>
        </w:rPr>
        <w:t xml:space="preserve">): </w:t>
      </w:r>
      <w:r w:rsidRPr="003307F9">
        <w:rPr>
          <w:rFonts w:ascii="Verdana" w:eastAsia="Times New Roman" w:hAnsi="Verdana" w:cs="Times New Roman"/>
          <w:bCs/>
          <w:sz w:val="20"/>
          <w:szCs w:val="20"/>
          <w:lang w:val="en-US" w:eastAsia="hu-HU"/>
        </w:rPr>
        <w:t>Presentation of the system of physical training used in flight preparation and training. Fundamentals, tools and methods of general preparation. The system, tools and methods of special flight preparation. The physiological and pedagogical foundations of skill development. Components of human performance, basic conditioning capabilities and their system of development in the pilots' preparation system. Basic traumatological knowledge and the need for accident prevention in the design and implementation of the preparation system. Education methodological fundamentals. Application of special tools in the organized and individual preparation system</w:t>
      </w:r>
      <w:r w:rsidRPr="003307F9">
        <w:rPr>
          <w:rFonts w:ascii="Verdana" w:eastAsia="Times New Roman" w:hAnsi="Verdana" w:cs="Times New Roman"/>
          <w:bCs/>
          <w:sz w:val="20"/>
          <w:szCs w:val="20"/>
          <w:lang w:eastAsia="hu-HU"/>
        </w:rPr>
        <w:t>.</w:t>
      </w:r>
    </w:p>
    <w:p w:rsidR="006C4293" w:rsidRPr="003307F9" w:rsidRDefault="006C4293" w:rsidP="002E1C1F">
      <w:pPr>
        <w:numPr>
          <w:ilvl w:val="0"/>
          <w:numId w:val="207"/>
        </w:numPr>
        <w:tabs>
          <w:tab w:val="left" w:pos="284"/>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(magyarul): </w:t>
      </w:r>
    </w:p>
    <w:p w:rsidR="006C4293" w:rsidRPr="003307F9" w:rsidRDefault="006C4293" w:rsidP="006C4293">
      <w:pPr>
        <w:spacing w:before="120" w:after="0" w:line="240" w:lineRule="auto"/>
        <w:ind w:left="426"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b/>
        <w:t xml:space="preserve">Tudása: </w:t>
      </w:r>
    </w:p>
    <w:p w:rsidR="006C4293" w:rsidRPr="003307F9" w:rsidRDefault="006C4293" w:rsidP="002E1C1F">
      <w:pPr>
        <w:pStyle w:val="Listaszerbekezds"/>
        <w:widowControl w:val="0"/>
        <w:numPr>
          <w:ilvl w:val="0"/>
          <w:numId w:val="156"/>
        </w:numPr>
        <w:spacing w:before="120" w:after="120" w:line="240" w:lineRule="auto"/>
        <w:ind w:left="850" w:hanging="425"/>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Ismeri az </w:t>
      </w:r>
      <w:r w:rsidRPr="003307F9">
        <w:rPr>
          <w:rFonts w:ascii="Verdana" w:eastAsia="Times New Roman" w:hAnsi="Verdana" w:cs="Times New Roman"/>
          <w:bCs/>
          <w:sz w:val="20"/>
          <w:szCs w:val="20"/>
          <w:lang w:eastAsia="hu-HU"/>
        </w:rPr>
        <w:t>oktatás</w:t>
      </w:r>
      <w:r w:rsidRPr="003307F9">
        <w:rPr>
          <w:rFonts w:ascii="Verdana" w:eastAsia="Times New Roman" w:hAnsi="Verdana" w:cs="Times New Roman"/>
          <w:sz w:val="20"/>
          <w:szCs w:val="20"/>
          <w:lang w:eastAsia="hu-HU"/>
        </w:rPr>
        <w:t xml:space="preserve"> és felkészítés pedagógiai alapjait és törvényszerűségeit és elveit. </w:t>
      </w:r>
    </w:p>
    <w:p w:rsidR="006C4293" w:rsidRPr="003307F9" w:rsidRDefault="006C4293" w:rsidP="006C4293">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lastRenderedPageBreak/>
        <w:t xml:space="preserve">Képességei: </w:t>
      </w:r>
    </w:p>
    <w:p w:rsidR="006C4293" w:rsidRPr="003307F9" w:rsidRDefault="006C4293" w:rsidP="002E1C1F">
      <w:pPr>
        <w:pStyle w:val="Listaszerbekezds"/>
        <w:widowControl w:val="0"/>
        <w:numPr>
          <w:ilvl w:val="0"/>
          <w:numId w:val="156"/>
        </w:numPr>
        <w:spacing w:before="120" w:after="120" w:line="240" w:lineRule="auto"/>
        <w:ind w:left="850" w:hanging="425"/>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Legyen </w:t>
      </w:r>
      <w:r w:rsidRPr="003307F9">
        <w:rPr>
          <w:rFonts w:ascii="Verdana" w:eastAsia="Times New Roman" w:hAnsi="Verdana" w:cs="Times New Roman"/>
          <w:bCs/>
          <w:sz w:val="20"/>
          <w:szCs w:val="20"/>
          <w:lang w:eastAsia="hu-HU"/>
        </w:rPr>
        <w:t>képes</w:t>
      </w:r>
      <w:r w:rsidRPr="003307F9">
        <w:rPr>
          <w:rFonts w:ascii="Verdana" w:eastAsia="Times New Roman" w:hAnsi="Verdana" w:cs="Times New Roman"/>
          <w:sz w:val="20"/>
          <w:szCs w:val="20"/>
          <w:lang w:eastAsia="hu-HU"/>
        </w:rPr>
        <w:t xml:space="preserve"> a tantárgy gyakorlati mozgásanyagának és követelményeinek eredményes végrehajtására.</w:t>
      </w:r>
    </w:p>
    <w:p w:rsidR="006C4293" w:rsidRPr="003307F9" w:rsidRDefault="006C4293" w:rsidP="006C4293">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6C4293" w:rsidRPr="003307F9" w:rsidRDefault="006C4293" w:rsidP="002E1C1F">
      <w:pPr>
        <w:pStyle w:val="Listaszerbekezds"/>
        <w:widowControl w:val="0"/>
        <w:numPr>
          <w:ilvl w:val="0"/>
          <w:numId w:val="156"/>
        </w:numPr>
        <w:spacing w:before="120" w:after="120" w:line="240" w:lineRule="auto"/>
        <w:ind w:left="850" w:hanging="425"/>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Nyitott a repüléssel kapcsolatos ismereteinek gyarapítása iránt.</w:t>
      </w:r>
      <w:r w:rsidRPr="003307F9">
        <w:rPr>
          <w:rFonts w:ascii="Verdana" w:eastAsia="Times New Roman" w:hAnsi="Verdana" w:cs="Times New Roman"/>
          <w:b/>
          <w:sz w:val="20"/>
          <w:szCs w:val="20"/>
          <w:lang w:eastAsia="hu-HU"/>
        </w:rPr>
        <w:t xml:space="preserve"> </w:t>
      </w:r>
      <w:r w:rsidRPr="003307F9">
        <w:rPr>
          <w:rFonts w:ascii="Verdana" w:eastAsia="Times New Roman" w:hAnsi="Verdana" w:cs="Times New Roman"/>
          <w:sz w:val="20"/>
          <w:szCs w:val="20"/>
          <w:lang w:eastAsia="hu-HU"/>
        </w:rPr>
        <w:t>Törekszik feladatellátása során a megfelelő önkontroll, tolerancia, empátia és az előítéletektől mentes gondolkodás és viselkedés tanúsítására.</w:t>
      </w:r>
    </w:p>
    <w:p w:rsidR="006C4293" w:rsidRPr="003307F9" w:rsidRDefault="006C4293" w:rsidP="006C4293">
      <w:pPr>
        <w:tabs>
          <w:tab w:val="left" w:pos="34"/>
        </w:tabs>
        <w:suppressAutoHyphens/>
        <w:spacing w:after="0" w:line="240" w:lineRule="auto"/>
        <w:ind w:left="850" w:hanging="357"/>
        <w:contextualSpacing/>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Autonómiája és felelőssége: </w:t>
      </w:r>
    </w:p>
    <w:p w:rsidR="006C4293" w:rsidRPr="003307F9" w:rsidRDefault="006C4293" w:rsidP="002E1C1F">
      <w:pPr>
        <w:pStyle w:val="Listaszerbekezds"/>
        <w:widowControl w:val="0"/>
        <w:numPr>
          <w:ilvl w:val="0"/>
          <w:numId w:val="156"/>
        </w:numPr>
        <w:spacing w:before="120" w:after="120" w:line="240" w:lineRule="auto"/>
        <w:ind w:left="850" w:hanging="425"/>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 légiközlekedés területén megjelenő folyamatokban képes önállóan döntéseket hozni, azokat felelősséggel, a jogszabályi keretek figyelembevételével végrehajtani. Tisztában van döntéseinek, </w:t>
      </w:r>
      <w:r w:rsidRPr="003307F9">
        <w:rPr>
          <w:rFonts w:ascii="Verdana" w:eastAsia="Times New Roman" w:hAnsi="Verdana" w:cs="Times New Roman"/>
          <w:bCs/>
          <w:sz w:val="20"/>
          <w:szCs w:val="20"/>
          <w:lang w:eastAsia="hu-HU"/>
        </w:rPr>
        <w:t>tevékenységének</w:t>
      </w:r>
      <w:r w:rsidRPr="003307F9">
        <w:rPr>
          <w:rFonts w:ascii="Verdana" w:eastAsia="Times New Roman" w:hAnsi="Verdana" w:cs="Times New Roman"/>
          <w:sz w:val="20"/>
          <w:szCs w:val="20"/>
          <w:lang w:eastAsia="hu-HU"/>
        </w:rPr>
        <w:t xml:space="preserve"> a légiközlekedés-biztonságra gyakorolt hatásaival, következményeivel.</w:t>
      </w:r>
    </w:p>
    <w:p w:rsidR="006C4293" w:rsidRPr="003307F9" w:rsidRDefault="006C4293" w:rsidP="006C4293">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Elérendő kompetenciák (angolul) (</w:t>
      </w:r>
      <w:r w:rsidRPr="003307F9">
        <w:rPr>
          <w:rFonts w:ascii="Verdana" w:eastAsia="Times New Roman" w:hAnsi="Verdana" w:cs="Times New Roman"/>
          <w:b/>
          <w:sz w:val="20"/>
          <w:szCs w:val="20"/>
          <w:lang w:val="en-US" w:eastAsia="hu-HU"/>
        </w:rPr>
        <w:t>Competences</w:t>
      </w:r>
      <w:r w:rsidRPr="003307F9">
        <w:rPr>
          <w:rFonts w:ascii="Verdana" w:eastAsia="Times New Roman" w:hAnsi="Verdana" w:cs="Times New Roman"/>
          <w:b/>
          <w:sz w:val="20"/>
          <w:szCs w:val="20"/>
          <w:lang w:eastAsia="hu-HU"/>
        </w:rPr>
        <w:t xml:space="preserve"> – English): </w:t>
      </w:r>
    </w:p>
    <w:p w:rsidR="006C4293" w:rsidRPr="003307F9" w:rsidRDefault="006C4293" w:rsidP="006C4293">
      <w:pPr>
        <w:spacing w:before="120" w:after="120" w:line="240" w:lineRule="auto"/>
        <w:ind w:left="426" w:hanging="1"/>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6C4293" w:rsidRPr="003307F9" w:rsidRDefault="006C4293" w:rsidP="002E1C1F">
      <w:pPr>
        <w:pStyle w:val="Listaszerbekezds"/>
        <w:widowControl w:val="0"/>
        <w:numPr>
          <w:ilvl w:val="0"/>
          <w:numId w:val="156"/>
        </w:numPr>
        <w:spacing w:before="120" w:after="120" w:line="240" w:lineRule="auto"/>
        <w:ind w:left="850" w:hanging="425"/>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val="en-US" w:eastAsia="hu-HU"/>
        </w:rPr>
        <w:t xml:space="preserve">They are </w:t>
      </w:r>
      <w:r w:rsidRPr="003307F9">
        <w:rPr>
          <w:rFonts w:ascii="Verdana" w:eastAsia="Times New Roman" w:hAnsi="Verdana" w:cs="Times New Roman"/>
          <w:bCs/>
          <w:sz w:val="20"/>
          <w:szCs w:val="20"/>
          <w:lang w:val="en-GB" w:eastAsia="hu-HU"/>
        </w:rPr>
        <w:t>familiar</w:t>
      </w:r>
      <w:r w:rsidRPr="003307F9">
        <w:rPr>
          <w:rFonts w:ascii="Verdana" w:eastAsia="Times New Roman" w:hAnsi="Verdana" w:cs="Times New Roman"/>
          <w:bCs/>
          <w:sz w:val="20"/>
          <w:szCs w:val="20"/>
          <w:lang w:val="en-US" w:eastAsia="hu-HU"/>
        </w:rPr>
        <w:t xml:space="preserve"> with the </w:t>
      </w:r>
      <w:r w:rsidRPr="003307F9">
        <w:rPr>
          <w:rFonts w:ascii="Verdana" w:eastAsia="Times New Roman" w:hAnsi="Verdana" w:cs="Times New Roman"/>
          <w:sz w:val="20"/>
          <w:szCs w:val="20"/>
          <w:lang w:eastAsia="hu-HU"/>
        </w:rPr>
        <w:t>pedagogical</w:t>
      </w:r>
      <w:r w:rsidRPr="003307F9">
        <w:rPr>
          <w:rFonts w:ascii="Verdana" w:eastAsia="Times New Roman" w:hAnsi="Verdana" w:cs="Times New Roman"/>
          <w:bCs/>
          <w:sz w:val="20"/>
          <w:szCs w:val="20"/>
          <w:lang w:val="en-US" w:eastAsia="hu-HU"/>
        </w:rPr>
        <w:t xml:space="preserve"> foundations and the principles and principles of education and preparation.</w:t>
      </w:r>
      <w:r w:rsidRPr="003307F9">
        <w:rPr>
          <w:rFonts w:ascii="Verdana" w:eastAsia="Times New Roman" w:hAnsi="Verdana" w:cs="Times New Roman"/>
          <w:b/>
          <w:sz w:val="20"/>
          <w:szCs w:val="20"/>
          <w:lang w:eastAsia="hu-HU"/>
        </w:rPr>
        <w:t xml:space="preserve"> </w:t>
      </w:r>
    </w:p>
    <w:p w:rsidR="006C4293" w:rsidRPr="003307F9" w:rsidRDefault="006C4293" w:rsidP="006C4293">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6C4293" w:rsidRPr="003307F9" w:rsidRDefault="006C4293" w:rsidP="002E1C1F">
      <w:pPr>
        <w:pStyle w:val="Listaszerbekezds"/>
        <w:widowControl w:val="0"/>
        <w:numPr>
          <w:ilvl w:val="0"/>
          <w:numId w:val="156"/>
        </w:numPr>
        <w:spacing w:before="120" w:after="120" w:line="240" w:lineRule="auto"/>
        <w:ind w:left="850" w:hanging="425"/>
        <w:jc w:val="both"/>
        <w:rPr>
          <w:rFonts w:ascii="Verdana" w:eastAsia="Times New Roman" w:hAnsi="Verdana" w:cs="Times New Roman"/>
          <w:sz w:val="20"/>
          <w:szCs w:val="20"/>
          <w:lang w:val="en-GB" w:eastAsia="hu-HU"/>
        </w:rPr>
      </w:pPr>
      <w:r w:rsidRPr="003307F9">
        <w:rPr>
          <w:rFonts w:ascii="Verdana" w:eastAsia="Times New Roman" w:hAnsi="Verdana" w:cs="Times New Roman"/>
          <w:bCs/>
          <w:sz w:val="20"/>
          <w:szCs w:val="20"/>
          <w:lang w:val="en-US" w:eastAsia="hu-HU"/>
        </w:rPr>
        <w:t xml:space="preserve">Be able to perform the </w:t>
      </w:r>
      <w:r w:rsidRPr="003307F9">
        <w:rPr>
          <w:rFonts w:ascii="Verdana" w:eastAsia="Times New Roman" w:hAnsi="Verdana" w:cs="Times New Roman"/>
          <w:bCs/>
          <w:sz w:val="20"/>
          <w:szCs w:val="20"/>
          <w:lang w:val="en-GB" w:eastAsia="hu-HU"/>
        </w:rPr>
        <w:t>practical</w:t>
      </w:r>
      <w:r w:rsidRPr="003307F9">
        <w:rPr>
          <w:rFonts w:ascii="Verdana" w:eastAsia="Times New Roman" w:hAnsi="Verdana" w:cs="Times New Roman"/>
          <w:bCs/>
          <w:sz w:val="20"/>
          <w:szCs w:val="20"/>
          <w:lang w:val="en-US" w:eastAsia="hu-HU"/>
        </w:rPr>
        <w:t xml:space="preserve"> exercise material and requirements of the subject effectively.</w:t>
      </w:r>
    </w:p>
    <w:p w:rsidR="006C4293" w:rsidRPr="003307F9" w:rsidRDefault="006C4293" w:rsidP="006C4293">
      <w:pPr>
        <w:spacing w:before="120" w:after="120" w:line="240" w:lineRule="auto"/>
        <w:ind w:left="426" w:hanging="1"/>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6C4293" w:rsidRPr="003307F9" w:rsidRDefault="006C4293" w:rsidP="002E1C1F">
      <w:pPr>
        <w:pStyle w:val="Listaszerbekezds"/>
        <w:widowControl w:val="0"/>
        <w:numPr>
          <w:ilvl w:val="0"/>
          <w:numId w:val="156"/>
        </w:numPr>
        <w:spacing w:before="120" w:after="120" w:line="240" w:lineRule="auto"/>
        <w:ind w:left="850" w:hanging="425"/>
        <w:jc w:val="both"/>
        <w:rPr>
          <w:rFonts w:ascii="Verdana" w:eastAsia="Times New Roman" w:hAnsi="Verdana" w:cs="Times New Roman"/>
          <w:b/>
          <w:sz w:val="20"/>
          <w:szCs w:val="20"/>
          <w:lang w:val="en-GB" w:eastAsia="hu-HU"/>
        </w:rPr>
      </w:pPr>
      <w:r w:rsidRPr="003307F9">
        <w:rPr>
          <w:rFonts w:ascii="Verdana" w:eastAsia="Times New Roman" w:hAnsi="Verdana" w:cs="Times New Roman"/>
          <w:bCs/>
          <w:sz w:val="20"/>
          <w:szCs w:val="20"/>
          <w:lang w:val="en-US" w:eastAsia="hu-HU"/>
        </w:rPr>
        <w:t xml:space="preserve">It's open to gaining knowledge about flying. He seeks to demonstrate proper self-control, tolerance, empathy and </w:t>
      </w:r>
      <w:r w:rsidRPr="003307F9">
        <w:rPr>
          <w:rFonts w:ascii="Verdana" w:eastAsia="Times New Roman" w:hAnsi="Verdana" w:cs="Times New Roman"/>
          <w:bCs/>
          <w:sz w:val="20"/>
          <w:szCs w:val="20"/>
          <w:lang w:val="en-GB" w:eastAsia="hu-HU"/>
        </w:rPr>
        <w:t>non</w:t>
      </w:r>
      <w:r w:rsidRPr="003307F9">
        <w:rPr>
          <w:rFonts w:ascii="Verdana" w:eastAsia="Times New Roman" w:hAnsi="Verdana" w:cs="Times New Roman"/>
          <w:bCs/>
          <w:sz w:val="20"/>
          <w:szCs w:val="20"/>
          <w:lang w:val="en-US" w:eastAsia="hu-HU"/>
        </w:rPr>
        <w:t>-</w:t>
      </w:r>
      <w:r w:rsidRPr="003307F9">
        <w:rPr>
          <w:rFonts w:ascii="Verdana" w:eastAsia="Times New Roman" w:hAnsi="Verdana" w:cs="Times New Roman"/>
          <w:sz w:val="20"/>
          <w:szCs w:val="20"/>
          <w:lang w:eastAsia="hu-HU"/>
        </w:rPr>
        <w:t>prejudicial</w:t>
      </w:r>
      <w:r w:rsidRPr="003307F9">
        <w:rPr>
          <w:rFonts w:ascii="Verdana" w:eastAsia="Times New Roman" w:hAnsi="Verdana" w:cs="Times New Roman"/>
          <w:bCs/>
          <w:sz w:val="20"/>
          <w:szCs w:val="20"/>
          <w:lang w:val="en-US" w:eastAsia="hu-HU"/>
        </w:rPr>
        <w:t xml:space="preserve"> thinking and behavior during his duties</w:t>
      </w:r>
      <w:r w:rsidRPr="003307F9">
        <w:rPr>
          <w:rFonts w:ascii="Verdana" w:eastAsia="Times New Roman" w:hAnsi="Verdana" w:cs="Times New Roman"/>
          <w:bCs/>
          <w:sz w:val="20"/>
          <w:szCs w:val="20"/>
          <w:lang w:eastAsia="hu-HU"/>
        </w:rPr>
        <w:t>.</w:t>
      </w:r>
    </w:p>
    <w:p w:rsidR="006C4293" w:rsidRPr="003307F9" w:rsidRDefault="006C4293" w:rsidP="006C4293">
      <w:pPr>
        <w:spacing w:before="120" w:after="120" w:line="240" w:lineRule="auto"/>
        <w:ind w:left="782" w:hanging="357"/>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Autonomy and responsibility: </w:t>
      </w:r>
    </w:p>
    <w:p w:rsidR="006C4293" w:rsidRPr="003307F9" w:rsidRDefault="006C4293" w:rsidP="002E1C1F">
      <w:pPr>
        <w:pStyle w:val="Listaszerbekezds"/>
        <w:widowControl w:val="0"/>
        <w:numPr>
          <w:ilvl w:val="0"/>
          <w:numId w:val="156"/>
        </w:numPr>
        <w:spacing w:before="120" w:after="120" w:line="240" w:lineRule="auto"/>
        <w:ind w:left="850" w:hanging="425"/>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val="en-GB" w:eastAsia="hu-HU"/>
        </w:rPr>
        <w:t xml:space="preserve">It is able to make decisions independently in the processes occurring in the field of aviation, and to implement them </w:t>
      </w:r>
      <w:r w:rsidRPr="003307F9">
        <w:rPr>
          <w:rFonts w:ascii="Verdana" w:eastAsia="Times New Roman" w:hAnsi="Verdana" w:cs="Times New Roman"/>
          <w:bCs/>
          <w:sz w:val="20"/>
          <w:szCs w:val="20"/>
          <w:lang w:val="en-GB" w:eastAsia="hu-HU"/>
        </w:rPr>
        <w:t>with</w:t>
      </w:r>
      <w:r w:rsidRPr="003307F9">
        <w:rPr>
          <w:rFonts w:ascii="Verdana" w:eastAsia="Times New Roman" w:hAnsi="Verdana" w:cs="Times New Roman"/>
          <w:sz w:val="20"/>
          <w:szCs w:val="20"/>
          <w:lang w:val="en-GB" w:eastAsia="hu-HU"/>
        </w:rPr>
        <w:t xml:space="preserve"> </w:t>
      </w:r>
      <w:r w:rsidRPr="003307F9">
        <w:rPr>
          <w:rFonts w:ascii="Verdana" w:eastAsia="Times New Roman" w:hAnsi="Verdana" w:cs="Times New Roman"/>
          <w:sz w:val="20"/>
          <w:szCs w:val="20"/>
          <w:lang w:eastAsia="hu-HU"/>
        </w:rPr>
        <w:t>responsibility</w:t>
      </w:r>
      <w:r w:rsidRPr="003307F9">
        <w:rPr>
          <w:rFonts w:ascii="Verdana" w:eastAsia="Times New Roman" w:hAnsi="Verdana" w:cs="Times New Roman"/>
          <w:sz w:val="20"/>
          <w:szCs w:val="20"/>
          <w:lang w:val="en-GB" w:eastAsia="hu-HU"/>
        </w:rPr>
        <w:t xml:space="preserve"> and within the legal framework. Is aware of the effects and consequences of your decisions and activities on aviation security.</w:t>
      </w:r>
    </w:p>
    <w:p w:rsidR="006C4293" w:rsidRPr="003307F9" w:rsidRDefault="006C4293" w:rsidP="002E1C1F">
      <w:pPr>
        <w:numPr>
          <w:ilvl w:val="0"/>
          <w:numId w:val="207"/>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Előtanulmányi kötelezettségek:</w:t>
      </w:r>
      <w:r w:rsidRPr="003307F9">
        <w:rPr>
          <w:rFonts w:ascii="Verdana" w:eastAsia="Times New Roman" w:hAnsi="Verdana" w:cs="Times New Roman"/>
          <w:sz w:val="20"/>
          <w:szCs w:val="20"/>
          <w:lang w:eastAsia="hu-HU"/>
        </w:rPr>
        <w:t xml:space="preserve"> </w:t>
      </w:r>
    </w:p>
    <w:p w:rsidR="006C4293" w:rsidRPr="003307F9" w:rsidRDefault="006C4293" w:rsidP="002E1C1F">
      <w:pPr>
        <w:numPr>
          <w:ilvl w:val="0"/>
          <w:numId w:val="207"/>
        </w:numPr>
        <w:tabs>
          <w:tab w:val="right" w:pos="90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 tantárgy tananyagának leírása, tematika. </w:t>
      </w:r>
      <w:r w:rsidRPr="003307F9">
        <w:rPr>
          <w:rFonts w:ascii="Verdana" w:eastAsia="Times New Roman" w:hAnsi="Verdana" w:cs="Times New Roman"/>
          <w:b/>
          <w:sz w:val="20"/>
          <w:szCs w:val="20"/>
          <w:lang w:val="en-US" w:eastAsia="hu-HU"/>
        </w:rPr>
        <w:t>Description of the subject</w:t>
      </w:r>
      <w:r w:rsidRPr="003307F9">
        <w:rPr>
          <w:rFonts w:ascii="Verdana" w:eastAsia="Times New Roman" w:hAnsi="Verdana" w:cs="Times New Roman"/>
          <w:b/>
          <w:sz w:val="20"/>
          <w:szCs w:val="20"/>
          <w:lang w:eastAsia="hu-HU"/>
        </w:rPr>
        <w:t>, curriculum (magyarul, angolul - English):</w:t>
      </w:r>
    </w:p>
    <w:p w:rsidR="006C4293" w:rsidRPr="003307F9" w:rsidRDefault="006C4293" w:rsidP="002E1C1F">
      <w:pPr>
        <w:widowControl w:val="0"/>
        <w:numPr>
          <w:ilvl w:val="1"/>
          <w:numId w:val="207"/>
        </w:numPr>
        <w:tabs>
          <w:tab w:val="left" w:pos="709"/>
          <w:tab w:val="left" w:pos="993"/>
        </w:tabs>
        <w:spacing w:before="120" w:after="120" w:line="240" w:lineRule="auto"/>
        <w:ind w:left="993" w:hanging="567"/>
        <w:jc w:val="both"/>
        <w:rPr>
          <w:rFonts w:ascii="Verdana" w:eastAsia="Times New Roman" w:hAnsi="Verdana" w:cs="Times New Roman"/>
          <w:bCs/>
          <w:i/>
          <w:noProof/>
          <w:sz w:val="20"/>
          <w:szCs w:val="20"/>
          <w:lang w:val="en-US" w:eastAsia="hu-HU"/>
        </w:rPr>
      </w:pPr>
      <w:r w:rsidRPr="003307F9">
        <w:rPr>
          <w:rFonts w:ascii="Verdana" w:eastAsia="Times New Roman" w:hAnsi="Verdana" w:cs="Times New Roman"/>
          <w:kern w:val="2"/>
          <w:sz w:val="20"/>
          <w:szCs w:val="20"/>
        </w:rPr>
        <w:t>Tantárgyi</w:t>
      </w:r>
      <w:r w:rsidRPr="003307F9">
        <w:rPr>
          <w:rFonts w:ascii="Verdana" w:eastAsia="Times New Roman" w:hAnsi="Verdana" w:cs="Times New Roman"/>
          <w:bCs/>
          <w:sz w:val="20"/>
          <w:szCs w:val="20"/>
          <w:lang w:eastAsia="hu-HU"/>
        </w:rPr>
        <w:t xml:space="preserve"> bevezetés. Tantárgyi követelmények pontosítása; </w:t>
      </w:r>
      <w:r w:rsidRPr="003307F9">
        <w:rPr>
          <w:rFonts w:ascii="Verdana" w:eastAsia="Times New Roman" w:hAnsi="Verdana" w:cs="Times New Roman"/>
          <w:bCs/>
          <w:i/>
          <w:noProof/>
          <w:sz w:val="20"/>
          <w:szCs w:val="20"/>
          <w:lang w:val="en-US" w:eastAsia="hu-HU"/>
        </w:rPr>
        <w:t>(Course introduction. Clarification of subject requirements).</w:t>
      </w:r>
    </w:p>
    <w:p w:rsidR="006C4293" w:rsidRPr="003307F9" w:rsidRDefault="006C4293" w:rsidP="002E1C1F">
      <w:pPr>
        <w:widowControl w:val="0"/>
        <w:numPr>
          <w:ilvl w:val="1"/>
          <w:numId w:val="207"/>
        </w:numPr>
        <w:tabs>
          <w:tab w:val="left" w:pos="709"/>
          <w:tab w:val="left" w:pos="993"/>
        </w:tabs>
        <w:spacing w:before="120" w:after="120" w:line="240" w:lineRule="auto"/>
        <w:ind w:left="993" w:hanging="567"/>
        <w:jc w:val="both"/>
        <w:rPr>
          <w:rFonts w:ascii="Verdana" w:eastAsia="Times New Roman" w:hAnsi="Verdana" w:cs="Times New Roman"/>
          <w:bCs/>
          <w:i/>
          <w:sz w:val="20"/>
          <w:szCs w:val="20"/>
          <w:lang w:val="en-US" w:eastAsia="hu-HU"/>
        </w:rPr>
      </w:pPr>
      <w:r w:rsidRPr="003307F9">
        <w:rPr>
          <w:rFonts w:ascii="Verdana" w:eastAsia="Times New Roman" w:hAnsi="Verdana" w:cs="Times New Roman"/>
          <w:bCs/>
          <w:sz w:val="20"/>
          <w:szCs w:val="20"/>
          <w:lang w:eastAsia="hu-HU"/>
        </w:rPr>
        <w:t xml:space="preserve">A fizikai felkészítési rendszer elmélete. Története a Magyar Honvédségben; </w:t>
      </w:r>
      <w:r w:rsidRPr="003307F9">
        <w:rPr>
          <w:rFonts w:ascii="Verdana" w:eastAsia="Times New Roman" w:hAnsi="Verdana" w:cs="Times New Roman"/>
          <w:bCs/>
          <w:i/>
          <w:sz w:val="20"/>
          <w:szCs w:val="20"/>
          <w:lang w:val="en-US" w:eastAsia="hu-HU"/>
        </w:rPr>
        <w:t>(Physical training system theory, its history in Hungarian Defense Forces).</w:t>
      </w:r>
    </w:p>
    <w:p w:rsidR="006C4293" w:rsidRPr="003307F9" w:rsidRDefault="006C4293" w:rsidP="002E1C1F">
      <w:pPr>
        <w:widowControl w:val="0"/>
        <w:numPr>
          <w:ilvl w:val="1"/>
          <w:numId w:val="207"/>
        </w:numPr>
        <w:tabs>
          <w:tab w:val="left" w:pos="709"/>
          <w:tab w:val="left" w:pos="993"/>
        </w:tabs>
        <w:spacing w:before="120" w:after="120" w:line="240" w:lineRule="auto"/>
        <w:ind w:left="993" w:hanging="567"/>
        <w:jc w:val="both"/>
        <w:rPr>
          <w:rFonts w:ascii="Verdana" w:eastAsia="Times New Roman" w:hAnsi="Verdana" w:cs="Times New Roman"/>
          <w:bCs/>
          <w:i/>
          <w:sz w:val="20"/>
          <w:szCs w:val="20"/>
          <w:lang w:val="en-US" w:eastAsia="hu-HU"/>
        </w:rPr>
      </w:pPr>
      <w:r w:rsidRPr="003307F9">
        <w:rPr>
          <w:rFonts w:ascii="Verdana" w:eastAsia="Times New Roman" w:hAnsi="Verdana" w:cs="Times New Roman"/>
          <w:bCs/>
          <w:sz w:val="20"/>
          <w:szCs w:val="20"/>
          <w:lang w:eastAsia="hu-HU"/>
        </w:rPr>
        <w:t xml:space="preserve">Fizikai felkészítési rendszer a NATO hadseregekben és más jelentős haderővel rendelkező országban; </w:t>
      </w:r>
      <w:r w:rsidRPr="003307F9">
        <w:rPr>
          <w:rFonts w:ascii="Verdana" w:eastAsia="Times New Roman" w:hAnsi="Verdana" w:cs="Times New Roman"/>
          <w:bCs/>
          <w:i/>
          <w:sz w:val="20"/>
          <w:szCs w:val="20"/>
          <w:lang w:val="en-US" w:eastAsia="hu-HU"/>
        </w:rPr>
        <w:t>(Physical training system in NATO armies and other countries with significant military capabilities).</w:t>
      </w:r>
    </w:p>
    <w:p w:rsidR="006C4293" w:rsidRPr="003307F9" w:rsidRDefault="006C4293" w:rsidP="002E1C1F">
      <w:pPr>
        <w:widowControl w:val="0"/>
        <w:numPr>
          <w:ilvl w:val="1"/>
          <w:numId w:val="207"/>
        </w:numPr>
        <w:tabs>
          <w:tab w:val="left" w:pos="709"/>
          <w:tab w:val="left" w:pos="993"/>
        </w:tabs>
        <w:spacing w:before="120" w:after="120" w:line="240" w:lineRule="auto"/>
        <w:ind w:left="993" w:hanging="567"/>
        <w:jc w:val="both"/>
        <w:rPr>
          <w:rFonts w:ascii="Verdana" w:eastAsia="Times New Roman" w:hAnsi="Verdana" w:cs="Times New Roman"/>
          <w:bCs/>
          <w:i/>
          <w:sz w:val="20"/>
          <w:szCs w:val="20"/>
          <w:lang w:val="en-US" w:eastAsia="hu-HU"/>
        </w:rPr>
      </w:pPr>
      <w:r w:rsidRPr="003307F9">
        <w:rPr>
          <w:rFonts w:ascii="Verdana" w:eastAsia="Times New Roman" w:hAnsi="Verdana" w:cs="Times New Roman"/>
          <w:bCs/>
          <w:sz w:val="20"/>
          <w:szCs w:val="20"/>
          <w:lang w:eastAsia="hu-HU"/>
        </w:rPr>
        <w:t xml:space="preserve">A </w:t>
      </w:r>
      <w:r w:rsidRPr="003307F9">
        <w:rPr>
          <w:rFonts w:ascii="Verdana" w:eastAsia="Times New Roman" w:hAnsi="Verdana" w:cs="Times New Roman"/>
          <w:kern w:val="2"/>
          <w:sz w:val="20"/>
          <w:szCs w:val="20"/>
        </w:rPr>
        <w:t>felkészítés</w:t>
      </w:r>
      <w:r w:rsidRPr="003307F9">
        <w:rPr>
          <w:rFonts w:ascii="Verdana" w:eastAsia="Times New Roman" w:hAnsi="Verdana" w:cs="Times New Roman"/>
          <w:bCs/>
          <w:sz w:val="20"/>
          <w:szCs w:val="20"/>
          <w:lang w:eastAsia="hu-HU"/>
        </w:rPr>
        <w:t xml:space="preserve"> rendszer kialakításának pedagógiai alapjai; </w:t>
      </w:r>
      <w:r w:rsidRPr="003307F9">
        <w:rPr>
          <w:rFonts w:ascii="Verdana" w:eastAsia="Times New Roman" w:hAnsi="Verdana" w:cs="Times New Roman"/>
          <w:bCs/>
          <w:i/>
          <w:sz w:val="20"/>
          <w:szCs w:val="20"/>
          <w:lang w:val="en-US" w:eastAsia="hu-HU"/>
        </w:rPr>
        <w:t>(Pedagogical basis of the training system).</w:t>
      </w:r>
    </w:p>
    <w:p w:rsidR="006C4293" w:rsidRPr="003307F9" w:rsidRDefault="006C4293" w:rsidP="002E1C1F">
      <w:pPr>
        <w:widowControl w:val="0"/>
        <w:numPr>
          <w:ilvl w:val="1"/>
          <w:numId w:val="207"/>
        </w:numPr>
        <w:tabs>
          <w:tab w:val="left" w:pos="709"/>
          <w:tab w:val="left" w:pos="993"/>
        </w:tabs>
        <w:spacing w:before="120" w:after="120" w:line="240" w:lineRule="auto"/>
        <w:ind w:left="993" w:hanging="567"/>
        <w:jc w:val="both"/>
        <w:rPr>
          <w:rFonts w:ascii="Verdana" w:eastAsia="Times New Roman" w:hAnsi="Verdana" w:cs="Times New Roman"/>
          <w:bCs/>
          <w:i/>
          <w:sz w:val="20"/>
          <w:szCs w:val="20"/>
          <w:lang w:val="en-US" w:eastAsia="hu-HU"/>
        </w:rPr>
      </w:pPr>
      <w:r w:rsidRPr="003307F9">
        <w:rPr>
          <w:rFonts w:ascii="Verdana" w:eastAsia="Times New Roman" w:hAnsi="Verdana" w:cs="Times New Roman"/>
          <w:bCs/>
          <w:sz w:val="20"/>
          <w:szCs w:val="20"/>
          <w:lang w:eastAsia="hu-HU"/>
        </w:rPr>
        <w:t xml:space="preserve">A </w:t>
      </w:r>
      <w:r w:rsidRPr="003307F9">
        <w:rPr>
          <w:rFonts w:ascii="Verdana" w:eastAsia="Times New Roman" w:hAnsi="Verdana" w:cs="Times New Roman"/>
          <w:kern w:val="2"/>
          <w:sz w:val="20"/>
          <w:szCs w:val="20"/>
        </w:rPr>
        <w:t>hajózó</w:t>
      </w:r>
      <w:r w:rsidRPr="003307F9">
        <w:rPr>
          <w:rFonts w:ascii="Verdana" w:eastAsia="Times New Roman" w:hAnsi="Verdana" w:cs="Times New Roman"/>
          <w:bCs/>
          <w:sz w:val="20"/>
          <w:szCs w:val="20"/>
          <w:lang w:eastAsia="hu-HU"/>
        </w:rPr>
        <w:t xml:space="preserve"> félkészítési rendszer területei, tárgykörei és oktatási alapelvei; </w:t>
      </w:r>
      <w:r w:rsidRPr="003307F9">
        <w:rPr>
          <w:rFonts w:ascii="Verdana" w:eastAsia="Times New Roman" w:hAnsi="Verdana" w:cs="Times New Roman"/>
          <w:bCs/>
          <w:i/>
          <w:sz w:val="20"/>
          <w:szCs w:val="20"/>
          <w:lang w:val="en-US" w:eastAsia="hu-HU"/>
        </w:rPr>
        <w:t>(Areas, subjects and educational principles of the training system).</w:t>
      </w:r>
    </w:p>
    <w:p w:rsidR="006C4293" w:rsidRPr="003307F9" w:rsidRDefault="006C4293" w:rsidP="002E1C1F">
      <w:pPr>
        <w:widowControl w:val="0"/>
        <w:numPr>
          <w:ilvl w:val="1"/>
          <w:numId w:val="207"/>
        </w:numPr>
        <w:tabs>
          <w:tab w:val="left" w:pos="709"/>
          <w:tab w:val="left" w:pos="993"/>
        </w:tabs>
        <w:spacing w:before="120" w:after="120" w:line="240" w:lineRule="auto"/>
        <w:ind w:left="993" w:hanging="567"/>
        <w:jc w:val="both"/>
        <w:rPr>
          <w:rFonts w:ascii="Verdana" w:eastAsia="Times New Roman" w:hAnsi="Verdana" w:cs="Times New Roman"/>
          <w:bCs/>
          <w:i/>
          <w:sz w:val="20"/>
          <w:szCs w:val="20"/>
          <w:lang w:val="en-US" w:eastAsia="hu-HU"/>
        </w:rPr>
      </w:pPr>
      <w:r w:rsidRPr="003307F9">
        <w:rPr>
          <w:rFonts w:ascii="Verdana" w:eastAsia="Times New Roman" w:hAnsi="Verdana" w:cs="Times New Roman"/>
          <w:bCs/>
          <w:sz w:val="20"/>
          <w:szCs w:val="20"/>
          <w:lang w:eastAsia="hu-HU"/>
        </w:rPr>
        <w:t xml:space="preserve">A </w:t>
      </w:r>
      <w:r w:rsidRPr="003307F9">
        <w:rPr>
          <w:rFonts w:ascii="Verdana" w:eastAsia="Times New Roman" w:hAnsi="Verdana" w:cs="Times New Roman"/>
          <w:kern w:val="2"/>
          <w:sz w:val="20"/>
          <w:szCs w:val="20"/>
        </w:rPr>
        <w:t>felkészítésben</w:t>
      </w:r>
      <w:r w:rsidRPr="003307F9">
        <w:rPr>
          <w:rFonts w:ascii="Verdana" w:eastAsia="Times New Roman" w:hAnsi="Verdana" w:cs="Times New Roman"/>
          <w:bCs/>
          <w:sz w:val="20"/>
          <w:szCs w:val="20"/>
          <w:lang w:eastAsia="hu-HU"/>
        </w:rPr>
        <w:t xml:space="preserve"> alkalmazott eszközök és módszerek objektív, a repülés-élettani kóroki tényezőkből (fizikai, biológiai, kémiai, pszichológiai és ergonómiai) eredő sajátosságai; </w:t>
      </w:r>
      <w:r w:rsidRPr="003307F9">
        <w:rPr>
          <w:rFonts w:ascii="Verdana" w:eastAsia="Times New Roman" w:hAnsi="Verdana" w:cs="Times New Roman"/>
          <w:bCs/>
          <w:i/>
          <w:sz w:val="20"/>
          <w:szCs w:val="20"/>
          <w:lang w:val="en-US" w:eastAsia="hu-HU"/>
        </w:rPr>
        <w:t xml:space="preserve">(Objective characteristics of the tools and methods used in the preparation, resulting from the physiological, biological, chemical, </w:t>
      </w:r>
      <w:r w:rsidRPr="003307F9">
        <w:rPr>
          <w:rFonts w:ascii="Verdana" w:eastAsia="Times New Roman" w:hAnsi="Verdana" w:cs="Times New Roman"/>
          <w:bCs/>
          <w:i/>
          <w:sz w:val="20"/>
          <w:szCs w:val="20"/>
          <w:lang w:val="en-US" w:eastAsia="hu-HU"/>
        </w:rPr>
        <w:lastRenderedPageBreak/>
        <w:t>psychological and ergonomic factors of aviation physiology).</w:t>
      </w:r>
    </w:p>
    <w:p w:rsidR="006C4293" w:rsidRPr="003307F9" w:rsidRDefault="006C4293" w:rsidP="002E1C1F">
      <w:pPr>
        <w:widowControl w:val="0"/>
        <w:numPr>
          <w:ilvl w:val="1"/>
          <w:numId w:val="207"/>
        </w:numPr>
        <w:tabs>
          <w:tab w:val="left" w:pos="709"/>
          <w:tab w:val="left" w:pos="993"/>
        </w:tabs>
        <w:spacing w:before="120" w:after="120" w:line="240" w:lineRule="auto"/>
        <w:ind w:left="993" w:hanging="567"/>
        <w:jc w:val="both"/>
        <w:rPr>
          <w:rFonts w:ascii="Verdana" w:eastAsia="Times New Roman" w:hAnsi="Verdana" w:cs="Times New Roman"/>
          <w:bCs/>
          <w:i/>
          <w:sz w:val="20"/>
          <w:szCs w:val="20"/>
          <w:lang w:val="en-US" w:eastAsia="hu-HU"/>
        </w:rPr>
      </w:pPr>
      <w:r w:rsidRPr="003307F9">
        <w:rPr>
          <w:rFonts w:ascii="Verdana" w:eastAsia="Times New Roman" w:hAnsi="Verdana" w:cs="Times New Roman"/>
          <w:kern w:val="2"/>
          <w:sz w:val="20"/>
          <w:szCs w:val="20"/>
        </w:rPr>
        <w:t>Gyorsulások</w:t>
      </w:r>
      <w:r w:rsidRPr="003307F9">
        <w:rPr>
          <w:rFonts w:ascii="Verdana" w:eastAsia="Times New Roman" w:hAnsi="Verdana" w:cs="Times New Roman"/>
          <w:bCs/>
          <w:sz w:val="20"/>
          <w:szCs w:val="20"/>
          <w:lang w:eastAsia="hu-HU"/>
        </w:rPr>
        <w:t xml:space="preserve"> következtében fellépő túlterhelésekkel (G-LOC) szembeni tűrőképesség növelésének lehetőségei és módszerei; </w:t>
      </w:r>
      <w:r w:rsidRPr="003307F9">
        <w:rPr>
          <w:rFonts w:ascii="Verdana" w:eastAsia="Times New Roman" w:hAnsi="Verdana" w:cs="Times New Roman"/>
          <w:bCs/>
          <w:i/>
          <w:sz w:val="20"/>
          <w:szCs w:val="20"/>
          <w:lang w:val="en-US" w:eastAsia="hu-HU"/>
        </w:rPr>
        <w:t>(Possibilities and Methods of Increasing Tolerance to Accelerated Overload (G-LOC) ;)</w:t>
      </w:r>
    </w:p>
    <w:p w:rsidR="006C4293" w:rsidRPr="003307F9" w:rsidRDefault="006C4293" w:rsidP="002E1C1F">
      <w:pPr>
        <w:widowControl w:val="0"/>
        <w:numPr>
          <w:ilvl w:val="1"/>
          <w:numId w:val="207"/>
        </w:numPr>
        <w:tabs>
          <w:tab w:val="left" w:pos="709"/>
          <w:tab w:val="left" w:pos="993"/>
        </w:tabs>
        <w:spacing w:before="120" w:after="120" w:line="240" w:lineRule="auto"/>
        <w:ind w:left="993" w:hanging="567"/>
        <w:jc w:val="both"/>
        <w:rPr>
          <w:rFonts w:ascii="Verdana" w:eastAsia="Times New Roman" w:hAnsi="Verdana" w:cs="Times New Roman"/>
          <w:bCs/>
          <w:i/>
          <w:sz w:val="20"/>
          <w:szCs w:val="20"/>
          <w:lang w:val="en-US" w:eastAsia="hu-HU"/>
        </w:rPr>
      </w:pPr>
      <w:r w:rsidRPr="003307F9">
        <w:rPr>
          <w:rFonts w:ascii="Verdana" w:eastAsia="Times New Roman" w:hAnsi="Verdana" w:cs="Times New Roman"/>
          <w:kern w:val="2"/>
          <w:sz w:val="20"/>
          <w:szCs w:val="20"/>
        </w:rPr>
        <w:t>Hypobarikus</w:t>
      </w:r>
      <w:r w:rsidRPr="003307F9">
        <w:rPr>
          <w:rFonts w:ascii="Verdana" w:eastAsia="Times New Roman" w:hAnsi="Verdana" w:cs="Times New Roman"/>
          <w:bCs/>
          <w:sz w:val="20"/>
          <w:szCs w:val="20"/>
          <w:lang w:eastAsia="hu-HU"/>
        </w:rPr>
        <w:t xml:space="preserve"> hypoxiával szembeni tűrőképesség növelésének lehetőségei és módszerei; </w:t>
      </w:r>
      <w:r w:rsidRPr="003307F9">
        <w:rPr>
          <w:rFonts w:ascii="Verdana" w:eastAsia="Times New Roman" w:hAnsi="Verdana" w:cs="Times New Roman"/>
          <w:bCs/>
          <w:i/>
          <w:sz w:val="20"/>
          <w:szCs w:val="20"/>
          <w:lang w:val="en-US" w:eastAsia="hu-HU"/>
        </w:rPr>
        <w:t>(Possibilities and methods of increasing tolerance to hypobaric hypoxia;).</w:t>
      </w:r>
    </w:p>
    <w:p w:rsidR="006C4293" w:rsidRPr="003307F9" w:rsidRDefault="006C4293" w:rsidP="002E1C1F">
      <w:pPr>
        <w:widowControl w:val="0"/>
        <w:numPr>
          <w:ilvl w:val="1"/>
          <w:numId w:val="207"/>
        </w:numPr>
        <w:tabs>
          <w:tab w:val="left" w:pos="709"/>
          <w:tab w:val="left" w:pos="993"/>
        </w:tabs>
        <w:spacing w:before="120" w:after="120" w:line="240" w:lineRule="auto"/>
        <w:ind w:left="993" w:hanging="567"/>
        <w:jc w:val="both"/>
        <w:rPr>
          <w:rFonts w:ascii="Verdana" w:eastAsia="Times New Roman" w:hAnsi="Verdana" w:cs="Times New Roman"/>
          <w:bCs/>
          <w:i/>
          <w:sz w:val="20"/>
          <w:szCs w:val="20"/>
          <w:lang w:val="en-US" w:eastAsia="hu-HU"/>
        </w:rPr>
      </w:pPr>
      <w:r w:rsidRPr="003307F9">
        <w:rPr>
          <w:rFonts w:ascii="Verdana" w:eastAsia="Times New Roman" w:hAnsi="Verdana" w:cs="Times New Roman"/>
          <w:kern w:val="2"/>
          <w:sz w:val="20"/>
          <w:szCs w:val="20"/>
        </w:rPr>
        <w:t>Koordinációs</w:t>
      </w:r>
      <w:r w:rsidRPr="003307F9">
        <w:rPr>
          <w:rFonts w:ascii="Verdana" w:eastAsia="Times New Roman" w:hAnsi="Verdana" w:cs="Times New Roman"/>
          <w:bCs/>
          <w:sz w:val="20"/>
          <w:szCs w:val="20"/>
          <w:lang w:eastAsia="hu-HU"/>
        </w:rPr>
        <w:t xml:space="preserve"> képességek fejlesztésének lehetősége és módszerei; </w:t>
      </w:r>
      <w:r w:rsidRPr="003307F9">
        <w:rPr>
          <w:rFonts w:ascii="Verdana" w:eastAsia="Times New Roman" w:hAnsi="Verdana" w:cs="Times New Roman"/>
          <w:bCs/>
          <w:i/>
          <w:sz w:val="20"/>
          <w:szCs w:val="20"/>
          <w:lang w:val="en-US" w:eastAsia="hu-HU"/>
        </w:rPr>
        <w:t>(Possibilities and methods of developing coordination capabilities;).</w:t>
      </w:r>
    </w:p>
    <w:p w:rsidR="006C4293" w:rsidRPr="003307F9" w:rsidRDefault="006C4293" w:rsidP="002E1C1F">
      <w:pPr>
        <w:widowControl w:val="0"/>
        <w:numPr>
          <w:ilvl w:val="1"/>
          <w:numId w:val="207"/>
        </w:numPr>
        <w:tabs>
          <w:tab w:val="left" w:pos="709"/>
          <w:tab w:val="left" w:pos="993"/>
        </w:tabs>
        <w:spacing w:before="120" w:after="120" w:line="240" w:lineRule="auto"/>
        <w:ind w:left="993" w:hanging="567"/>
        <w:jc w:val="both"/>
        <w:rPr>
          <w:rFonts w:ascii="Verdana" w:eastAsia="Times New Roman" w:hAnsi="Verdana" w:cs="Times New Roman"/>
          <w:bCs/>
          <w:i/>
          <w:sz w:val="20"/>
          <w:szCs w:val="20"/>
          <w:lang w:val="en-US" w:eastAsia="hu-HU"/>
        </w:rPr>
      </w:pPr>
      <w:r w:rsidRPr="003307F9">
        <w:rPr>
          <w:rFonts w:ascii="Verdana" w:eastAsia="Times New Roman" w:hAnsi="Verdana" w:cs="Times New Roman"/>
          <w:kern w:val="2"/>
          <w:sz w:val="20"/>
          <w:szCs w:val="20"/>
        </w:rPr>
        <w:t>Vízikiképzés</w:t>
      </w:r>
      <w:r w:rsidRPr="003307F9">
        <w:rPr>
          <w:rFonts w:ascii="Verdana" w:eastAsia="Times New Roman" w:hAnsi="Verdana" w:cs="Times New Roman"/>
          <w:bCs/>
          <w:sz w:val="20"/>
          <w:szCs w:val="20"/>
          <w:lang w:eastAsia="hu-HU"/>
        </w:rPr>
        <w:t xml:space="preserve"> jelentősége és alkalmazhatósága a hajózók felkészítésében </w:t>
      </w:r>
      <w:r w:rsidRPr="003307F9">
        <w:rPr>
          <w:rFonts w:ascii="Verdana" w:eastAsia="Times New Roman" w:hAnsi="Verdana" w:cs="Times New Roman"/>
          <w:bCs/>
          <w:i/>
          <w:sz w:val="20"/>
          <w:szCs w:val="20"/>
          <w:lang w:val="en-US" w:eastAsia="hu-HU"/>
        </w:rPr>
        <w:t>(Importance and applicability of water training in pilot training).</w:t>
      </w:r>
    </w:p>
    <w:p w:rsidR="006C4293" w:rsidRPr="003307F9" w:rsidRDefault="006C4293" w:rsidP="002E1C1F">
      <w:pPr>
        <w:widowControl w:val="0"/>
        <w:numPr>
          <w:ilvl w:val="1"/>
          <w:numId w:val="207"/>
        </w:numPr>
        <w:tabs>
          <w:tab w:val="left" w:pos="709"/>
          <w:tab w:val="left" w:pos="993"/>
        </w:tabs>
        <w:spacing w:before="120" w:after="120" w:line="240" w:lineRule="auto"/>
        <w:ind w:left="993" w:hanging="567"/>
        <w:jc w:val="both"/>
        <w:rPr>
          <w:rFonts w:ascii="Verdana" w:eastAsia="Times New Roman" w:hAnsi="Verdana" w:cs="Times New Roman"/>
          <w:bCs/>
          <w:i/>
          <w:sz w:val="20"/>
          <w:szCs w:val="20"/>
          <w:lang w:val="en-US" w:eastAsia="hu-HU"/>
        </w:rPr>
      </w:pPr>
      <w:r w:rsidRPr="003307F9">
        <w:rPr>
          <w:rFonts w:ascii="Verdana" w:eastAsia="Times New Roman" w:hAnsi="Verdana" w:cs="Times New Roman"/>
          <w:kern w:val="2"/>
          <w:sz w:val="20"/>
          <w:szCs w:val="20"/>
        </w:rPr>
        <w:t>Vízitúlélési</w:t>
      </w:r>
      <w:r w:rsidRPr="003307F9">
        <w:rPr>
          <w:rFonts w:ascii="Verdana" w:eastAsia="Times New Roman" w:hAnsi="Verdana" w:cs="Times New Roman"/>
          <w:bCs/>
          <w:sz w:val="20"/>
          <w:szCs w:val="20"/>
          <w:lang w:eastAsia="hu-HU"/>
        </w:rPr>
        <w:t xml:space="preserve"> gyakorlatok rendszere a Magyar Honvédség felkészítési rendszerében; </w:t>
      </w:r>
      <w:r w:rsidRPr="003307F9">
        <w:rPr>
          <w:rFonts w:ascii="Verdana" w:eastAsia="Times New Roman" w:hAnsi="Verdana" w:cs="Times New Roman"/>
          <w:bCs/>
          <w:i/>
          <w:sz w:val="20"/>
          <w:szCs w:val="20"/>
          <w:lang w:val="en-US" w:eastAsia="hu-HU"/>
        </w:rPr>
        <w:t>(The system of water survival exercises in the training system of the Hungarian Defense Forces).</w:t>
      </w:r>
    </w:p>
    <w:p w:rsidR="006C4293" w:rsidRPr="003307F9" w:rsidRDefault="006C4293" w:rsidP="002E1C1F">
      <w:pPr>
        <w:widowControl w:val="0"/>
        <w:numPr>
          <w:ilvl w:val="1"/>
          <w:numId w:val="207"/>
        </w:numPr>
        <w:tabs>
          <w:tab w:val="left" w:pos="709"/>
          <w:tab w:val="left" w:pos="993"/>
        </w:tabs>
        <w:spacing w:before="120" w:after="120" w:line="240" w:lineRule="auto"/>
        <w:ind w:left="993" w:hanging="567"/>
        <w:jc w:val="both"/>
        <w:rPr>
          <w:rFonts w:ascii="Verdana" w:eastAsia="Times New Roman" w:hAnsi="Verdana" w:cs="Times New Roman"/>
          <w:bCs/>
          <w:i/>
          <w:sz w:val="20"/>
          <w:szCs w:val="20"/>
          <w:lang w:val="en-US" w:eastAsia="hu-HU"/>
        </w:rPr>
      </w:pPr>
      <w:r w:rsidRPr="003307F9">
        <w:rPr>
          <w:rFonts w:ascii="Verdana" w:eastAsia="Times New Roman" w:hAnsi="Verdana" w:cs="Times New Roman"/>
          <w:kern w:val="2"/>
          <w:sz w:val="20"/>
          <w:szCs w:val="20"/>
        </w:rPr>
        <w:t>Vízbeugrások</w:t>
      </w:r>
      <w:r w:rsidRPr="003307F9">
        <w:rPr>
          <w:rFonts w:ascii="Verdana" w:eastAsia="Times New Roman" w:hAnsi="Verdana" w:cs="Times New Roman"/>
          <w:bCs/>
          <w:sz w:val="20"/>
          <w:szCs w:val="20"/>
          <w:lang w:eastAsia="hu-HU"/>
        </w:rPr>
        <w:t xml:space="preserve"> technikái. A búvárúszás jelentősége a pilóták felkészítésében. </w:t>
      </w:r>
      <w:r w:rsidRPr="003307F9">
        <w:rPr>
          <w:rFonts w:ascii="Verdana" w:eastAsia="Times New Roman" w:hAnsi="Verdana" w:cs="Times New Roman"/>
          <w:bCs/>
          <w:i/>
          <w:sz w:val="20"/>
          <w:szCs w:val="20"/>
          <w:lang w:val="en-US" w:eastAsia="hu-HU"/>
        </w:rPr>
        <w:t>(Water jumping techniques. Importance of diving swimming in pilot training.)</w:t>
      </w:r>
    </w:p>
    <w:p w:rsidR="006C4293" w:rsidRPr="003307F9" w:rsidRDefault="006C4293" w:rsidP="002E1C1F">
      <w:pPr>
        <w:widowControl w:val="0"/>
        <w:numPr>
          <w:ilvl w:val="1"/>
          <w:numId w:val="207"/>
        </w:numPr>
        <w:tabs>
          <w:tab w:val="left" w:pos="709"/>
          <w:tab w:val="left" w:pos="993"/>
        </w:tabs>
        <w:spacing w:before="120" w:after="120" w:line="240" w:lineRule="auto"/>
        <w:ind w:left="993" w:hanging="567"/>
        <w:jc w:val="both"/>
        <w:rPr>
          <w:rFonts w:ascii="Verdana" w:eastAsia="Times New Roman" w:hAnsi="Verdana" w:cs="Times New Roman"/>
          <w:bCs/>
          <w:i/>
          <w:sz w:val="20"/>
          <w:szCs w:val="20"/>
          <w:lang w:val="en-US" w:eastAsia="hu-HU"/>
        </w:rPr>
      </w:pPr>
      <w:r w:rsidRPr="003307F9">
        <w:rPr>
          <w:rFonts w:ascii="Verdana" w:eastAsia="Times New Roman" w:hAnsi="Verdana" w:cs="Times New Roman"/>
          <w:kern w:val="2"/>
          <w:sz w:val="20"/>
          <w:szCs w:val="20"/>
        </w:rPr>
        <w:t>Gyakorlati</w:t>
      </w:r>
      <w:r w:rsidRPr="003307F9">
        <w:rPr>
          <w:rFonts w:ascii="Verdana" w:eastAsia="Times New Roman" w:hAnsi="Verdana" w:cs="Times New Roman"/>
          <w:bCs/>
          <w:sz w:val="20"/>
          <w:szCs w:val="20"/>
          <w:lang w:eastAsia="hu-HU"/>
        </w:rPr>
        <w:t xml:space="preserve"> mozgásanyag számonkérése; </w:t>
      </w:r>
      <w:r w:rsidRPr="003307F9">
        <w:rPr>
          <w:rFonts w:ascii="Verdana" w:eastAsia="Times New Roman" w:hAnsi="Verdana" w:cs="Times New Roman"/>
          <w:bCs/>
          <w:i/>
          <w:sz w:val="20"/>
          <w:szCs w:val="20"/>
          <w:lang w:val="en-US" w:eastAsia="hu-HU"/>
        </w:rPr>
        <w:t>(Exam for practical exercise material).</w:t>
      </w:r>
    </w:p>
    <w:p w:rsidR="006C4293" w:rsidRPr="003307F9" w:rsidRDefault="006C4293" w:rsidP="002E1C1F">
      <w:pPr>
        <w:widowControl w:val="0"/>
        <w:numPr>
          <w:ilvl w:val="1"/>
          <w:numId w:val="207"/>
        </w:numPr>
        <w:tabs>
          <w:tab w:val="left" w:pos="709"/>
          <w:tab w:val="left" w:pos="993"/>
        </w:tabs>
        <w:spacing w:before="120" w:after="120" w:line="240" w:lineRule="auto"/>
        <w:ind w:left="993" w:hanging="567"/>
        <w:jc w:val="both"/>
        <w:rPr>
          <w:rFonts w:ascii="Verdana" w:eastAsia="Times New Roman" w:hAnsi="Verdana" w:cs="Times New Roman"/>
          <w:bCs/>
          <w:i/>
          <w:sz w:val="20"/>
          <w:szCs w:val="20"/>
          <w:lang w:val="en-US" w:eastAsia="hu-HU"/>
        </w:rPr>
      </w:pPr>
      <w:r w:rsidRPr="003307F9">
        <w:rPr>
          <w:rFonts w:ascii="Verdana" w:eastAsia="Times New Roman" w:hAnsi="Verdana" w:cs="Times New Roman"/>
          <w:kern w:val="2"/>
          <w:sz w:val="20"/>
          <w:szCs w:val="20"/>
        </w:rPr>
        <w:t>Számonkérés</w:t>
      </w:r>
      <w:r w:rsidRPr="003307F9">
        <w:rPr>
          <w:rFonts w:ascii="Verdana" w:eastAsia="Times New Roman" w:hAnsi="Verdana" w:cs="Times New Roman"/>
          <w:bCs/>
          <w:sz w:val="20"/>
          <w:szCs w:val="20"/>
          <w:lang w:eastAsia="hu-HU"/>
        </w:rPr>
        <w:t xml:space="preserve"> zárthelyi dolgozat (ZH). </w:t>
      </w:r>
      <w:r w:rsidRPr="003307F9">
        <w:rPr>
          <w:rFonts w:ascii="Verdana" w:eastAsia="Times New Roman" w:hAnsi="Verdana" w:cs="Times New Roman"/>
          <w:bCs/>
          <w:i/>
          <w:sz w:val="20"/>
          <w:szCs w:val="20"/>
          <w:lang w:val="en-US" w:eastAsia="hu-HU"/>
        </w:rPr>
        <w:t>(Examination in closed thesis).</w:t>
      </w:r>
    </w:p>
    <w:p w:rsidR="006C4293" w:rsidRPr="003307F9" w:rsidRDefault="006C4293" w:rsidP="002E1C1F">
      <w:pPr>
        <w:numPr>
          <w:ilvl w:val="0"/>
          <w:numId w:val="207"/>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Times New Roman"/>
          <w:bCs/>
          <w:sz w:val="20"/>
          <w:szCs w:val="20"/>
          <w:lang w:eastAsia="hu-HU"/>
        </w:rPr>
        <w:t>tavaszi félévben/6. félév</w:t>
      </w:r>
    </w:p>
    <w:p w:rsidR="006C4293" w:rsidRPr="003307F9" w:rsidRDefault="006C4293" w:rsidP="002E1C1F">
      <w:pPr>
        <w:numPr>
          <w:ilvl w:val="0"/>
          <w:numId w:val="207"/>
        </w:numPr>
        <w:tabs>
          <w:tab w:val="right" w:pos="900"/>
          <w:tab w:val="center" w:pos="4536"/>
          <w:tab w:val="right" w:pos="9072"/>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tanórákon való részvétel követelményei, elfogadható hiányzások mértéke, távolmaradás pótlásának lehetősége: </w:t>
      </w:r>
    </w:p>
    <w:p w:rsidR="006C4293" w:rsidRPr="003307F9" w:rsidRDefault="006C4293" w:rsidP="006C4293">
      <w:pPr>
        <w:spacing w:before="120" w:after="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Az órákon való részvétel kötelező. Az órák 80%-án részt kell venni. Amennyiben a hiányzások mértéke az össz óraszám/félév 20%-át meghaladja, abban az esetben az aláírás megtagadásra kerül. A kimaradt oktatási anyag pótlása az oktatókkal egyeztett időpontokban konzultációkon vagy az oktató által kiadott tananyag alapján, önálló témafeldolgozás keretében történjen.</w:t>
      </w:r>
    </w:p>
    <w:p w:rsidR="006C4293" w:rsidRPr="003307F9" w:rsidRDefault="006C4293" w:rsidP="002E1C1F">
      <w:pPr>
        <w:numPr>
          <w:ilvl w:val="0"/>
          <w:numId w:val="207"/>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Félévközi feladatok, ismeretek ellenőrzésének rendje: </w:t>
      </w:r>
      <w:r w:rsidRPr="003307F9">
        <w:rPr>
          <w:rFonts w:ascii="Verdana" w:eastAsia="Times New Roman" w:hAnsi="Verdana" w:cs="Times New Roman"/>
          <w:sz w:val="20"/>
          <w:szCs w:val="20"/>
          <w:lang w:eastAsia="hu-HU"/>
        </w:rPr>
        <w:t xml:space="preserve">A hallgatók a félév során egy </w:t>
      </w:r>
      <w:r w:rsidRPr="003307F9">
        <w:rPr>
          <w:rFonts w:ascii="Verdana" w:eastAsia="Times New Roman" w:hAnsi="Verdana" w:cs="Times New Roman"/>
          <w:bCs/>
          <w:sz w:val="20"/>
          <w:szCs w:val="20"/>
          <w:lang w:eastAsia="hu-HU"/>
        </w:rPr>
        <w:t xml:space="preserve">ZH dolgozatot írnak, mely elégséges értékeléshez 50% + 1 pontot kell teljesíteni. A dolgozat kérdéseiben teszt és esszé jellegű kérdések egyaránt szerepelhetnek. A zárthelyi dolgozat témáit a kötelező irodalmak anyagából, illetve az előadásokon elhangzott ismeretanyagból kell összeállítani. Ezen kívül </w:t>
      </w:r>
      <w:r w:rsidRPr="003307F9">
        <w:rPr>
          <w:rFonts w:ascii="Verdana" w:eastAsia="Times New Roman" w:hAnsi="Verdana" w:cs="Times New Roman"/>
          <w:kern w:val="2"/>
          <w:sz w:val="20"/>
          <w:szCs w:val="20"/>
        </w:rPr>
        <w:t>a gyakorlati</w:t>
      </w:r>
      <w:r w:rsidRPr="003307F9">
        <w:rPr>
          <w:rFonts w:ascii="Verdana" w:eastAsia="Times New Roman" w:hAnsi="Verdana" w:cs="Times New Roman"/>
          <w:bCs/>
          <w:sz w:val="20"/>
          <w:szCs w:val="20"/>
          <w:lang w:eastAsia="hu-HU"/>
        </w:rPr>
        <w:t xml:space="preserve"> mozgásanyag számonkérésekor</w:t>
      </w:r>
      <w:r w:rsidRPr="003307F9">
        <w:rPr>
          <w:rFonts w:ascii="Verdana" w:eastAsia="Times New Roman" w:hAnsi="Verdana" w:cs="Times New Roman"/>
          <w:sz w:val="20"/>
          <w:szCs w:val="20"/>
          <w:lang w:eastAsia="hu-HU"/>
        </w:rPr>
        <w:t xml:space="preserve"> azt eredményesen be kell mutatni, melynél az</w:t>
      </w:r>
      <w:r w:rsidRPr="003307F9">
        <w:rPr>
          <w:rFonts w:ascii="Verdana" w:eastAsia="Calibri" w:hAnsi="Verdana" w:cs="Times New Roman"/>
          <w:sz w:val="20"/>
          <w:szCs w:val="20"/>
        </w:rPr>
        <w:t xml:space="preserve"> elégséges értékeléshez mozgásformánként el kell érni a minimum egy pontot.</w:t>
      </w:r>
    </w:p>
    <w:p w:rsidR="006C4293" w:rsidRPr="003307F9" w:rsidRDefault="006C4293" w:rsidP="002E1C1F">
      <w:pPr>
        <w:numPr>
          <w:ilvl w:val="0"/>
          <w:numId w:val="207"/>
        </w:numPr>
        <w:tabs>
          <w:tab w:val="left" w:pos="284"/>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értékelés, az aláírás és a kreditek megszerzésének pontos feltételei </w:t>
      </w:r>
    </w:p>
    <w:p w:rsidR="006C4293" w:rsidRPr="003307F9" w:rsidRDefault="006C4293" w:rsidP="002E1C1F">
      <w:pPr>
        <w:pStyle w:val="Listaszerbekezds"/>
        <w:widowControl w:val="0"/>
        <w:numPr>
          <w:ilvl w:val="1"/>
          <w:numId w:val="207"/>
        </w:numPr>
        <w:tabs>
          <w:tab w:val="clear" w:pos="792"/>
          <w:tab w:val="left" w:pos="709"/>
          <w:tab w:val="left" w:pos="993"/>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Az aláírás megszerzésének feltételei:</w:t>
      </w:r>
      <w:r w:rsidRPr="003307F9">
        <w:rPr>
          <w:rFonts w:ascii="Verdana" w:eastAsia="Times New Roman" w:hAnsi="Verdana" w:cs="Times New Roman"/>
          <w:sz w:val="20"/>
          <w:szCs w:val="20"/>
          <w:lang w:eastAsia="hu-HU"/>
        </w:rPr>
        <w:t xml:space="preserve"> Az aláírás megszerzésének feltétele a 14. pontban </w:t>
      </w:r>
      <w:r w:rsidRPr="003307F9">
        <w:rPr>
          <w:rFonts w:ascii="Verdana" w:eastAsia="Times New Roman" w:hAnsi="Verdana" w:cs="Times New Roman"/>
          <w:bCs/>
          <w:kern w:val="2"/>
          <w:sz w:val="20"/>
          <w:szCs w:val="20"/>
        </w:rPr>
        <w:t>meghatározott</w:t>
      </w:r>
      <w:r w:rsidRPr="003307F9">
        <w:rPr>
          <w:rFonts w:ascii="Verdana" w:eastAsia="Times New Roman" w:hAnsi="Verdana" w:cs="Times New Roman"/>
          <w:sz w:val="20"/>
          <w:szCs w:val="20"/>
          <w:lang w:eastAsia="hu-HU"/>
        </w:rPr>
        <w:t xml:space="preserve"> arányú részvétel a foglalkozásokon és a 15. pontban meghatározott félévközi feladatok mindegyikének legalább elégséges eredménnyel történő teljesítése.</w:t>
      </w:r>
    </w:p>
    <w:p w:rsidR="006C4293" w:rsidRPr="003307F9" w:rsidRDefault="006C4293" w:rsidP="006C4293">
      <w:pPr>
        <w:widowControl w:val="0"/>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A félévközi jegy kialakításába a gyakorlati mozgásanyag eredményes bemutatásának érdemjegye is beleszámít.</w:t>
      </w:r>
    </w:p>
    <w:p w:rsidR="006C4293" w:rsidRPr="003307F9" w:rsidRDefault="006C4293" w:rsidP="002E1C1F">
      <w:pPr>
        <w:widowControl w:val="0"/>
        <w:numPr>
          <w:ilvl w:val="1"/>
          <w:numId w:val="207"/>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értékelés: </w:t>
      </w:r>
      <w:r w:rsidRPr="003307F9">
        <w:rPr>
          <w:rFonts w:ascii="Verdana" w:eastAsia="Times New Roman" w:hAnsi="Verdana" w:cs="Times New Roman"/>
          <w:bCs/>
          <w:sz w:val="20"/>
          <w:szCs w:val="20"/>
          <w:lang w:eastAsia="hu-HU"/>
        </w:rPr>
        <w:t xml:space="preserve">A számonkérés módja </w:t>
      </w:r>
      <w:r w:rsidRPr="003307F9">
        <w:rPr>
          <w:rFonts w:ascii="Verdana" w:eastAsia="Times New Roman" w:hAnsi="Verdana" w:cs="Times New Roman"/>
          <w:b/>
          <w:bCs/>
          <w:sz w:val="20"/>
          <w:szCs w:val="20"/>
          <w:lang w:eastAsia="hu-HU"/>
        </w:rPr>
        <w:t>évközi értékelés</w:t>
      </w:r>
      <w:r w:rsidRPr="003307F9">
        <w:rPr>
          <w:rFonts w:ascii="Verdana" w:eastAsia="Times New Roman" w:hAnsi="Verdana" w:cs="Times New Roman"/>
          <w:bCs/>
          <w:sz w:val="20"/>
          <w:szCs w:val="20"/>
          <w:lang w:eastAsia="hu-HU"/>
        </w:rPr>
        <w:t>. Kialakítása a ZH eredményének és a a gyakorlati mozgásanyag bemutatására kapott érdemjegyek egyszerű számtani átlaga.</w:t>
      </w:r>
    </w:p>
    <w:p w:rsidR="006C4293" w:rsidRPr="003307F9" w:rsidRDefault="006C4293" w:rsidP="002E1C1F">
      <w:pPr>
        <w:pStyle w:val="Listaszerbekezds"/>
        <w:numPr>
          <w:ilvl w:val="1"/>
          <w:numId w:val="207"/>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A kredit megszerzésének feltétele az aláírás és legalább elégséges gyakorlati jegy.</w:t>
      </w:r>
    </w:p>
    <w:p w:rsidR="006C4293" w:rsidRPr="003307F9" w:rsidRDefault="006C4293" w:rsidP="002E1C1F">
      <w:pPr>
        <w:widowControl w:val="0"/>
        <w:numPr>
          <w:ilvl w:val="0"/>
          <w:numId w:val="207"/>
        </w:numPr>
        <w:tabs>
          <w:tab w:val="left" w:pos="709"/>
          <w:tab w:val="left" w:pos="993"/>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lastRenderedPageBreak/>
        <w:t>Irodalomjegyzék:</w:t>
      </w:r>
    </w:p>
    <w:p w:rsidR="006C4293" w:rsidRPr="003307F9" w:rsidRDefault="006C4293" w:rsidP="002E1C1F">
      <w:pPr>
        <w:numPr>
          <w:ilvl w:val="1"/>
          <w:numId w:val="207"/>
        </w:numPr>
        <w:tabs>
          <w:tab w:val="clear" w:pos="792"/>
        </w:tabs>
        <w:spacing w:before="120" w:after="120" w:line="240" w:lineRule="auto"/>
        <w:ind w:left="998" w:hanging="573"/>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Kötelező irodalom:</w:t>
      </w:r>
    </w:p>
    <w:p w:rsidR="006C4293" w:rsidRPr="003307F9" w:rsidRDefault="006C4293" w:rsidP="002E1C1F">
      <w:pPr>
        <w:numPr>
          <w:ilvl w:val="0"/>
          <w:numId w:val="208"/>
        </w:numPr>
        <w:tabs>
          <w:tab w:val="center" w:pos="4536"/>
          <w:tab w:val="center" w:pos="4819"/>
          <w:tab w:val="right" w:pos="9072"/>
        </w:tabs>
        <w:spacing w:after="0" w:line="240" w:lineRule="auto"/>
        <w:ind w:left="851" w:hanging="425"/>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Magyar Honvédség Testnevelés és Sportbajnokságok Szabályzata, (Ált: 29.) Magyar Honvédség kiadványa, 2012.</w:t>
      </w:r>
    </w:p>
    <w:p w:rsidR="006C4293" w:rsidRPr="003307F9" w:rsidRDefault="006C4293" w:rsidP="002E1C1F">
      <w:pPr>
        <w:numPr>
          <w:ilvl w:val="0"/>
          <w:numId w:val="208"/>
        </w:numPr>
        <w:spacing w:after="0" w:line="240" w:lineRule="auto"/>
        <w:ind w:left="851" w:hanging="425"/>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Ángyán Lajos: Az emberi test mozgástana,– „MOTION” Kiadói BT. Pécs, 2005. ISBN 963 85718 6 1</w:t>
      </w:r>
    </w:p>
    <w:p w:rsidR="006C4293" w:rsidRPr="003307F9" w:rsidRDefault="006C4293" w:rsidP="002E1C1F">
      <w:pPr>
        <w:numPr>
          <w:ilvl w:val="0"/>
          <w:numId w:val="208"/>
        </w:numPr>
        <w:tabs>
          <w:tab w:val="center" w:pos="4536"/>
          <w:tab w:val="center" w:pos="4819"/>
          <w:tab w:val="right" w:pos="9072"/>
        </w:tabs>
        <w:spacing w:after="0" w:line="240" w:lineRule="auto"/>
        <w:ind w:left="851" w:hanging="425"/>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Baksa Béla (szerkesztő): A katonai testnevelés elmélete, gyakorlata és módszertani anyaga (egyetemi tankönyv), ZMNE, Budapest, 1998;</w:t>
      </w:r>
    </w:p>
    <w:p w:rsidR="006C4293" w:rsidRPr="003307F9" w:rsidRDefault="006C4293" w:rsidP="002E1C1F">
      <w:pPr>
        <w:numPr>
          <w:ilvl w:val="1"/>
          <w:numId w:val="207"/>
        </w:numPr>
        <w:tabs>
          <w:tab w:val="clear" w:pos="792"/>
        </w:tabs>
        <w:spacing w:before="120" w:after="120" w:line="240" w:lineRule="auto"/>
        <w:ind w:left="998" w:hanging="573"/>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Ajánlott irodalom:</w:t>
      </w:r>
    </w:p>
    <w:p w:rsidR="006C4293" w:rsidRPr="003307F9" w:rsidRDefault="006C4293" w:rsidP="002E1C1F">
      <w:pPr>
        <w:numPr>
          <w:ilvl w:val="0"/>
          <w:numId w:val="209"/>
        </w:numPr>
        <w:tabs>
          <w:tab w:val="center" w:pos="4536"/>
          <w:tab w:val="center" w:pos="4819"/>
          <w:tab w:val="right" w:pos="9072"/>
        </w:tabs>
        <w:spacing w:after="0" w:line="240" w:lineRule="auto"/>
        <w:ind w:left="1066" w:hanging="35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Hamar Pál, Szakály Ernő: Minitrampolin - Plantin-Print Bt., Budapest, 2003.</w:t>
      </w:r>
    </w:p>
    <w:p w:rsidR="006C4293" w:rsidRPr="003307F9" w:rsidRDefault="006C4293" w:rsidP="002E1C1F">
      <w:pPr>
        <w:pStyle w:val="Listaszerbekezds"/>
        <w:numPr>
          <w:ilvl w:val="0"/>
          <w:numId w:val="209"/>
        </w:numPr>
        <w:tabs>
          <w:tab w:val="left" w:pos="851"/>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Harsányi László, Glesk Paul: A kondicionális képességek fejlesztésének módszerei, OTSH Testnevelési, diák- és szabadidősport főosztálya, Budapest, 1992 ISBN 963 7166 130.</w:t>
      </w:r>
    </w:p>
    <w:p w:rsidR="006C4293" w:rsidRPr="003307F9" w:rsidRDefault="006C4293" w:rsidP="002E1C1F">
      <w:pPr>
        <w:numPr>
          <w:ilvl w:val="0"/>
          <w:numId w:val="209"/>
        </w:numPr>
        <w:tabs>
          <w:tab w:val="right" w:pos="1134"/>
          <w:tab w:val="center" w:pos="4536"/>
        </w:tabs>
        <w:spacing w:after="0" w:line="240" w:lineRule="auto"/>
        <w:ind w:left="1066" w:hanging="357"/>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Pelikán Milán: A gumiasztalozás alapjai – Az első asztalra lépéstől a szaltókig</w:t>
      </w:r>
    </w:p>
    <w:p w:rsidR="006C4293" w:rsidRPr="003307F9" w:rsidRDefault="006C4293" w:rsidP="006C4293">
      <w:pPr>
        <w:tabs>
          <w:tab w:val="right" w:pos="900"/>
          <w:tab w:val="center" w:pos="4536"/>
        </w:tabs>
        <w:spacing w:after="0" w:line="240" w:lineRule="auto"/>
        <w:ind w:left="850" w:hanging="424"/>
        <w:jc w:val="both"/>
        <w:rPr>
          <w:rFonts w:ascii="Verdana" w:eastAsia="Times New Roman" w:hAnsi="Verdana" w:cs="Times New Roman"/>
          <w:bCs/>
          <w:sz w:val="20"/>
          <w:szCs w:val="20"/>
          <w:lang w:eastAsia="hu-HU"/>
        </w:rPr>
      </w:pPr>
    </w:p>
    <w:p w:rsidR="006C4293" w:rsidRPr="003307F9" w:rsidRDefault="006C4293" w:rsidP="006C4293">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2020. február 13.</w:t>
      </w:r>
    </w:p>
    <w:p w:rsidR="006C4293" w:rsidRPr="003307F9" w:rsidRDefault="006C4293" w:rsidP="006C4293">
      <w:pPr>
        <w:spacing w:after="0" w:line="240" w:lineRule="auto"/>
        <w:ind w:left="850" w:hanging="357"/>
        <w:jc w:val="both"/>
        <w:rPr>
          <w:rFonts w:ascii="Verdana" w:eastAsia="Times New Roman" w:hAnsi="Verdana" w:cs="Times New Roman"/>
          <w:sz w:val="20"/>
          <w:szCs w:val="20"/>
          <w:lang w:eastAsia="hu-HU"/>
        </w:rPr>
      </w:pPr>
    </w:p>
    <w:p w:rsidR="006C4293" w:rsidRPr="003307F9" w:rsidRDefault="006C4293" w:rsidP="006C4293">
      <w:pPr>
        <w:spacing w:after="0" w:line="240" w:lineRule="auto"/>
        <w:ind w:left="850" w:hanging="357"/>
        <w:jc w:val="right"/>
        <w:rPr>
          <w:rFonts w:ascii="Verdana" w:eastAsia="Times New Roman" w:hAnsi="Verdana" w:cs="Times New Roman"/>
          <w:sz w:val="20"/>
          <w:szCs w:val="20"/>
          <w:lang w:eastAsia="hu-HU"/>
        </w:rPr>
      </w:pPr>
    </w:p>
    <w:p w:rsidR="006C4293" w:rsidRPr="003307F9" w:rsidRDefault="006C4293" w:rsidP="006C4293">
      <w:pPr>
        <w:spacing w:after="0" w:line="240" w:lineRule="auto"/>
        <w:ind w:left="850" w:firstLine="4536"/>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Dr. Dunai Pál, PhD</w:t>
      </w:r>
    </w:p>
    <w:p w:rsidR="006C4293" w:rsidRPr="003307F9" w:rsidRDefault="006C4293" w:rsidP="006C4293">
      <w:pPr>
        <w:spacing w:after="0" w:line="240" w:lineRule="auto"/>
        <w:ind w:left="850" w:firstLine="4536"/>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egyetemi docens sk.</w:t>
      </w:r>
    </w:p>
    <w:p w:rsidR="006C4293" w:rsidRPr="003307F9" w:rsidRDefault="006C4293" w:rsidP="006C4293">
      <w:pPr>
        <w:spacing w:after="0" w:line="240" w:lineRule="auto"/>
        <w:ind w:left="850" w:hanging="357"/>
        <w:jc w:val="both"/>
        <w:rPr>
          <w:rFonts w:ascii="Verdana" w:eastAsia="Times New Roman" w:hAnsi="Verdana" w:cs="Times New Roman"/>
          <w:sz w:val="20"/>
          <w:szCs w:val="20"/>
          <w:lang w:eastAsia="hu-HU"/>
        </w:rPr>
      </w:pPr>
    </w:p>
    <w:p w:rsidR="006C4293" w:rsidRPr="003307F9" w:rsidRDefault="006C4293" w:rsidP="006C4293">
      <w:pPr>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br w:type="page"/>
      </w:r>
    </w:p>
    <w:tbl>
      <w:tblPr>
        <w:tblpPr w:leftFromText="141" w:rightFromText="141" w:horzAnchor="margin" w:tblpY="-551"/>
        <w:tblW w:w="4855" w:type="dxa"/>
        <w:tblLook w:val="01E0" w:firstRow="1" w:lastRow="1" w:firstColumn="1" w:lastColumn="1" w:noHBand="0" w:noVBand="0"/>
      </w:tblPr>
      <w:tblGrid>
        <w:gridCol w:w="4855"/>
      </w:tblGrid>
      <w:tr w:rsidR="006C4293" w:rsidRPr="003307F9" w:rsidTr="00162BEA">
        <w:tc>
          <w:tcPr>
            <w:tcW w:w="4855" w:type="dxa"/>
            <w:tcBorders>
              <w:top w:val="nil"/>
              <w:left w:val="nil"/>
              <w:bottom w:val="single" w:sz="4" w:space="0" w:color="auto"/>
              <w:right w:val="nil"/>
            </w:tcBorders>
            <w:hideMark/>
          </w:tcPr>
          <w:p w:rsidR="00F54FE1" w:rsidRDefault="00F54FE1" w:rsidP="00162BEA">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p>
          <w:p w:rsidR="006C4293" w:rsidRPr="003307F9" w:rsidRDefault="006C4293" w:rsidP="00162BEA">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t>Nemzeti Közszolgálati Egyetem</w:t>
            </w:r>
          </w:p>
        </w:tc>
      </w:tr>
      <w:tr w:rsidR="006C4293" w:rsidRPr="003307F9" w:rsidTr="00162BEA">
        <w:tc>
          <w:tcPr>
            <w:tcW w:w="4855" w:type="dxa"/>
            <w:tcBorders>
              <w:top w:val="single" w:sz="4" w:space="0" w:color="auto"/>
              <w:left w:val="nil"/>
              <w:bottom w:val="nil"/>
              <w:right w:val="nil"/>
            </w:tcBorders>
            <w:hideMark/>
          </w:tcPr>
          <w:p w:rsidR="006C4293" w:rsidRPr="003307F9" w:rsidRDefault="006C4293" w:rsidP="00162BEA">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6C4293" w:rsidRPr="003307F9" w:rsidRDefault="006C4293" w:rsidP="006C4293">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6C4293" w:rsidRPr="003307F9" w:rsidRDefault="006C4293" w:rsidP="006C4293">
      <w:pPr>
        <w:spacing w:after="0" w:line="240" w:lineRule="auto"/>
        <w:ind w:left="850" w:hanging="357"/>
        <w:jc w:val="center"/>
        <w:rPr>
          <w:rFonts w:ascii="Verdana" w:eastAsia="Times New Roman" w:hAnsi="Verdana" w:cs="Times New Roman"/>
          <w:b/>
          <w:bCs/>
          <w:sz w:val="20"/>
          <w:szCs w:val="20"/>
          <w:lang w:eastAsia="hu-HU"/>
        </w:rPr>
      </w:pPr>
    </w:p>
    <w:p w:rsidR="006C4293" w:rsidRPr="003307F9" w:rsidRDefault="006C4293" w:rsidP="006C4293">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6C4293" w:rsidRPr="003307F9" w:rsidRDefault="006C4293" w:rsidP="002E1C1F">
      <w:pPr>
        <w:widowControl w:val="0"/>
        <w:numPr>
          <w:ilvl w:val="0"/>
          <w:numId w:val="175"/>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HK916A107</w:t>
      </w:r>
    </w:p>
    <w:p w:rsidR="006C4293" w:rsidRPr="003307F9" w:rsidRDefault="006C4293" w:rsidP="002E1C1F">
      <w:pPr>
        <w:widowControl w:val="0"/>
        <w:numPr>
          <w:ilvl w:val="0"/>
          <w:numId w:val="17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megnevezése (magyarul): </w:t>
      </w:r>
      <w:r w:rsidRPr="003307F9">
        <w:rPr>
          <w:rFonts w:ascii="Verdana" w:eastAsia="Times New Roman" w:hAnsi="Verdana" w:cs="Times New Roman"/>
          <w:bCs/>
          <w:sz w:val="20"/>
          <w:szCs w:val="20"/>
        </w:rPr>
        <w:t>Navigáció és lokáció</w:t>
      </w:r>
    </w:p>
    <w:p w:rsidR="006C4293" w:rsidRPr="003307F9" w:rsidRDefault="006C4293" w:rsidP="002E1C1F">
      <w:pPr>
        <w:widowControl w:val="0"/>
        <w:numPr>
          <w:ilvl w:val="0"/>
          <w:numId w:val="17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bCs/>
          <w:sz w:val="20"/>
          <w:szCs w:val="20"/>
          <w:lang w:val="en-GB"/>
        </w:rPr>
        <w:t>Navigation and location</w:t>
      </w:r>
    </w:p>
    <w:p w:rsidR="006C4293" w:rsidRPr="003307F9" w:rsidRDefault="006C4293" w:rsidP="002E1C1F">
      <w:pPr>
        <w:widowControl w:val="0"/>
        <w:numPr>
          <w:ilvl w:val="0"/>
          <w:numId w:val="175"/>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6C4293" w:rsidRPr="003307F9" w:rsidRDefault="006C4293" w:rsidP="002E1C1F">
      <w:pPr>
        <w:pStyle w:val="Listaszerbekezds"/>
        <w:widowControl w:val="0"/>
        <w:numPr>
          <w:ilvl w:val="1"/>
          <w:numId w:val="175"/>
        </w:numPr>
        <w:tabs>
          <w:tab w:val="clear" w:pos="3977"/>
        </w:tabs>
        <w:spacing w:before="120" w:after="120" w:line="240" w:lineRule="auto"/>
        <w:ind w:left="851" w:hanging="425"/>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3 kredit</w:t>
      </w:r>
    </w:p>
    <w:p w:rsidR="006C4293" w:rsidRPr="003307F9" w:rsidRDefault="006C4293" w:rsidP="002E1C1F">
      <w:pPr>
        <w:pStyle w:val="Listaszerbekezds"/>
        <w:widowControl w:val="0"/>
        <w:numPr>
          <w:ilvl w:val="1"/>
          <w:numId w:val="175"/>
        </w:numPr>
        <w:tabs>
          <w:tab w:val="clear" w:pos="3977"/>
        </w:tabs>
        <w:spacing w:before="120" w:after="120" w:line="240" w:lineRule="auto"/>
        <w:ind w:left="851" w:hanging="425"/>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50% gyakorlat, 50% elmélet</w:t>
      </w:r>
    </w:p>
    <w:p w:rsidR="006C4293" w:rsidRPr="003307F9" w:rsidRDefault="006C4293" w:rsidP="002E1C1F">
      <w:pPr>
        <w:widowControl w:val="0"/>
        <w:numPr>
          <w:ilvl w:val="0"/>
          <w:numId w:val="17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Állami légiközlekedési alapképzési Szak, Katonai repülőműszaki szakirány</w:t>
      </w:r>
    </w:p>
    <w:p w:rsidR="006C4293" w:rsidRPr="003307F9" w:rsidRDefault="006C4293" w:rsidP="002E1C1F">
      <w:pPr>
        <w:widowControl w:val="0"/>
        <w:numPr>
          <w:ilvl w:val="0"/>
          <w:numId w:val="17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NKE Hadtudományi és Honvédtisztképző Kar, Repülőfedélzeti Rendszerek Tanszék</w:t>
      </w:r>
    </w:p>
    <w:p w:rsidR="006C4293" w:rsidRPr="003307F9" w:rsidRDefault="006C4293" w:rsidP="002E1C1F">
      <w:pPr>
        <w:widowControl w:val="0"/>
        <w:numPr>
          <w:ilvl w:val="0"/>
          <w:numId w:val="17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tantárgyfelelős oktató neve, beosztása, tudományos fokozata: </w:t>
      </w:r>
      <w:r w:rsidRPr="003307F9">
        <w:rPr>
          <w:rFonts w:ascii="Verdana" w:eastAsia="Times New Roman" w:hAnsi="Verdana" w:cs="Times New Roman"/>
          <w:bCs/>
          <w:sz w:val="20"/>
          <w:szCs w:val="20"/>
        </w:rPr>
        <w:t>Dr. Major Gábor tanársegéd</w:t>
      </w:r>
    </w:p>
    <w:p w:rsidR="006C4293" w:rsidRPr="003307F9" w:rsidRDefault="006C4293" w:rsidP="002E1C1F">
      <w:pPr>
        <w:widowControl w:val="0"/>
        <w:numPr>
          <w:ilvl w:val="0"/>
          <w:numId w:val="17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6C4293" w:rsidRPr="003307F9" w:rsidRDefault="006C4293" w:rsidP="002E1C1F">
      <w:pPr>
        <w:widowControl w:val="0"/>
        <w:numPr>
          <w:ilvl w:val="1"/>
          <w:numId w:val="175"/>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28</w:t>
      </w:r>
    </w:p>
    <w:p w:rsidR="006C4293" w:rsidRPr="003307F9" w:rsidRDefault="006C4293" w:rsidP="002E1C1F">
      <w:pPr>
        <w:widowControl w:val="0"/>
        <w:numPr>
          <w:ilvl w:val="2"/>
          <w:numId w:val="175"/>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28 óra/félév (14 EA + 0 SZ + 14 GY)</w:t>
      </w:r>
    </w:p>
    <w:p w:rsidR="006C4293" w:rsidRPr="003307F9" w:rsidRDefault="006C4293" w:rsidP="002E1C1F">
      <w:pPr>
        <w:widowControl w:val="0"/>
        <w:numPr>
          <w:ilvl w:val="2"/>
          <w:numId w:val="175"/>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levelező munkarend: - </w:t>
      </w:r>
    </w:p>
    <w:p w:rsidR="006C4293" w:rsidRPr="003307F9" w:rsidRDefault="006C4293" w:rsidP="002E1C1F">
      <w:pPr>
        <w:widowControl w:val="0"/>
        <w:numPr>
          <w:ilvl w:val="1"/>
          <w:numId w:val="175"/>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2 óra/hét (1+1)</w:t>
      </w:r>
    </w:p>
    <w:p w:rsidR="006C4293" w:rsidRPr="003307F9" w:rsidRDefault="006C4293" w:rsidP="002E1C1F">
      <w:pPr>
        <w:widowControl w:val="0"/>
        <w:numPr>
          <w:ilvl w:val="1"/>
          <w:numId w:val="175"/>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hAnsi="Verdana" w:cs="Times New Roman"/>
          <w:sz w:val="20"/>
          <w:szCs w:val="20"/>
        </w:rPr>
        <w:t>Az ismeret átadásában alkalmazandó további sajátos módok, jellemzők: -</w:t>
      </w:r>
    </w:p>
    <w:p w:rsidR="006C4293" w:rsidRPr="003307F9" w:rsidRDefault="006C4293" w:rsidP="002E1C1F">
      <w:pPr>
        <w:widowControl w:val="0"/>
        <w:numPr>
          <w:ilvl w:val="0"/>
          <w:numId w:val="17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szakmai tartalma (magyarul): </w:t>
      </w:r>
      <w:r w:rsidRPr="003307F9">
        <w:rPr>
          <w:rFonts w:ascii="Verdana" w:eastAsia="Times New Roman" w:hAnsi="Verdana" w:cs="Times New Roman"/>
          <w:bCs/>
          <w:sz w:val="20"/>
          <w:szCs w:val="20"/>
        </w:rPr>
        <w:t>Megismertetni a korszerű légijárművek hírközlő, navigációs és lokációs rendszereinek feladatait, felépítésüket, főbb berendezéseinek szerkezeti kialakításait, működésüket és rendszeren belüli együttműködésüket.</w:t>
      </w:r>
    </w:p>
    <w:p w:rsidR="006C4293" w:rsidRPr="003307F9" w:rsidRDefault="006C4293" w:rsidP="006C429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GB"/>
        </w:rPr>
        <w:t>Course description</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lang w:val="en-GB"/>
        </w:rPr>
        <w:t>To acquaint students with the functions of the communication, navigation and positioning systems of modern aircraft, their structure, the structures of their main equipment, their operation and their cooperation within the system.</w:t>
      </w:r>
    </w:p>
    <w:p w:rsidR="006C4293" w:rsidRPr="003307F9" w:rsidRDefault="006C4293" w:rsidP="002E1C1F">
      <w:pPr>
        <w:widowControl w:val="0"/>
        <w:numPr>
          <w:ilvl w:val="0"/>
          <w:numId w:val="175"/>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Elérendő kompetenciák (magyarul): </w:t>
      </w:r>
    </w:p>
    <w:p w:rsidR="006C4293" w:rsidRPr="003307F9" w:rsidRDefault="006C4293" w:rsidP="006C4293">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Tudása: </w:t>
      </w:r>
    </w:p>
    <w:p w:rsidR="006C4293" w:rsidRPr="003307F9" w:rsidRDefault="006C4293" w:rsidP="002E1C1F">
      <w:pPr>
        <w:pStyle w:val="Listaszerbekezds"/>
        <w:widowControl w:val="0"/>
        <w:numPr>
          <w:ilvl w:val="0"/>
          <w:numId w:val="159"/>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Általános ismeretekkel rendelkezik a légijárművek fedélzeti rádiónavigációs és rádiólokációs rendszereinek felépítéséről és az azokkal kommunikáló rendszerekről.</w:t>
      </w:r>
    </w:p>
    <w:p w:rsidR="006C4293" w:rsidRPr="003307F9" w:rsidRDefault="006C4293" w:rsidP="006C4293">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Képességei: </w:t>
      </w:r>
    </w:p>
    <w:p w:rsidR="006C4293" w:rsidRPr="003307F9" w:rsidRDefault="006C4293" w:rsidP="002E1C1F">
      <w:pPr>
        <w:pStyle w:val="Listaszerbekezds"/>
        <w:widowControl w:val="0"/>
        <w:numPr>
          <w:ilvl w:val="0"/>
          <w:numId w:val="159"/>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Magyar és idegen nyelven egyaránt képes a repülőtechnikával kapcsolatos alapdokumentációk és a kapcsolódó szakirodalom feldolgozására.</w:t>
      </w:r>
    </w:p>
    <w:p w:rsidR="006C4293" w:rsidRPr="003307F9" w:rsidRDefault="006C4293" w:rsidP="006C4293">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Attitűdje: </w:t>
      </w:r>
    </w:p>
    <w:p w:rsidR="006C4293" w:rsidRPr="003307F9" w:rsidRDefault="006C4293" w:rsidP="002E1C1F">
      <w:pPr>
        <w:pStyle w:val="Listaszerbekezds"/>
        <w:widowControl w:val="0"/>
        <w:numPr>
          <w:ilvl w:val="0"/>
          <w:numId w:val="159"/>
        </w:numPr>
        <w:spacing w:before="120" w:after="120" w:line="240" w:lineRule="auto"/>
        <w:ind w:left="850" w:hanging="425"/>
        <w:jc w:val="both"/>
        <w:rPr>
          <w:rFonts w:ascii="Verdana" w:eastAsia="Times New Roman" w:hAnsi="Verdana" w:cs="Times New Roman"/>
          <w:bCs/>
          <w:spacing w:val="-4"/>
          <w:sz w:val="20"/>
          <w:szCs w:val="20"/>
        </w:rPr>
      </w:pPr>
      <w:r w:rsidRPr="003307F9">
        <w:rPr>
          <w:rFonts w:ascii="Verdana" w:eastAsia="Times New Roman" w:hAnsi="Verdana" w:cs="Times New Roman"/>
          <w:bCs/>
          <w:spacing w:val="-4"/>
          <w:sz w:val="20"/>
          <w:szCs w:val="20"/>
        </w:rPr>
        <w:t xml:space="preserve">Nyitott a repülőműszaki szakterülettel kapcsolatos szakmai ismereteinek gyarapítása iránt. </w:t>
      </w:r>
    </w:p>
    <w:p w:rsidR="006C4293" w:rsidRPr="003307F9" w:rsidRDefault="006C4293" w:rsidP="002E1C1F">
      <w:pPr>
        <w:pStyle w:val="Listaszerbekezds"/>
        <w:widowControl w:val="0"/>
        <w:numPr>
          <w:ilvl w:val="0"/>
          <w:numId w:val="159"/>
        </w:numPr>
        <w:spacing w:before="120" w:after="120" w:line="240" w:lineRule="auto"/>
        <w:ind w:left="850" w:hanging="425"/>
        <w:jc w:val="both"/>
        <w:rPr>
          <w:rFonts w:ascii="Verdana" w:eastAsia="Times New Roman" w:hAnsi="Verdana" w:cs="Times New Roman"/>
          <w:bCs/>
          <w:spacing w:val="-4"/>
          <w:sz w:val="20"/>
          <w:szCs w:val="20"/>
        </w:rPr>
      </w:pPr>
      <w:r w:rsidRPr="003307F9">
        <w:rPr>
          <w:rFonts w:ascii="Verdana" w:eastAsia="Times New Roman" w:hAnsi="Verdana" w:cs="Times New Roman"/>
          <w:bCs/>
          <w:spacing w:val="-4"/>
          <w:sz w:val="20"/>
          <w:szCs w:val="20"/>
        </w:rPr>
        <w:t>Nyitott szakterülete új eredményei, innovációi iránt, törekszik azok megismerésére, elkötelezett önmaga folyamatos képzésére.</w:t>
      </w:r>
    </w:p>
    <w:p w:rsidR="006C4293" w:rsidRPr="003307F9" w:rsidRDefault="006C4293" w:rsidP="006C4293">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Autonómiája és felelőssége: </w:t>
      </w:r>
    </w:p>
    <w:p w:rsidR="006C4293" w:rsidRPr="003307F9" w:rsidRDefault="006C4293" w:rsidP="002E1C1F">
      <w:pPr>
        <w:pStyle w:val="Listaszerbekezds"/>
        <w:widowControl w:val="0"/>
        <w:numPr>
          <w:ilvl w:val="0"/>
          <w:numId w:val="159"/>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Tisztában van döntéseinek, tevékenységének a repülés-biztonságra gyakorolt hatásaival, következményeivel.</w:t>
      </w:r>
    </w:p>
    <w:p w:rsidR="006C4293" w:rsidRPr="003307F9" w:rsidRDefault="006C4293" w:rsidP="006C4293">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lastRenderedPageBreak/>
        <w:t>Elérendő kompetenciák (angolul) (</w:t>
      </w:r>
      <w:r w:rsidRPr="003307F9">
        <w:rPr>
          <w:rFonts w:ascii="Verdana" w:eastAsia="Times New Roman" w:hAnsi="Verdana" w:cs="Times New Roman"/>
          <w:b/>
          <w:bCs/>
          <w:sz w:val="20"/>
          <w:szCs w:val="20"/>
          <w:lang w:val="en-US"/>
        </w:rPr>
        <w:t xml:space="preserve">Competences – English): </w:t>
      </w:r>
    </w:p>
    <w:p w:rsidR="006C4293" w:rsidRPr="003307F9" w:rsidRDefault="006C4293" w:rsidP="006C4293">
      <w:pPr>
        <w:widowControl w:val="0"/>
        <w:spacing w:before="120" w:after="120" w:line="240" w:lineRule="auto"/>
        <w:ind w:left="426"/>
        <w:jc w:val="both"/>
        <w:rPr>
          <w:rFonts w:ascii="Verdana" w:hAnsi="Verdana" w:cs="Times New Roman"/>
          <w:sz w:val="20"/>
          <w:szCs w:val="20"/>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w:t>
      </w:r>
      <w:r w:rsidRPr="003307F9">
        <w:rPr>
          <w:rFonts w:ascii="Verdana" w:hAnsi="Verdana" w:cs="Times New Roman"/>
          <w:sz w:val="20"/>
          <w:szCs w:val="20"/>
        </w:rPr>
        <w:t xml:space="preserve"> </w:t>
      </w:r>
    </w:p>
    <w:p w:rsidR="006C4293" w:rsidRPr="003307F9" w:rsidRDefault="006C4293" w:rsidP="002E1C1F">
      <w:pPr>
        <w:pStyle w:val="Listaszerbekezds"/>
        <w:widowControl w:val="0"/>
        <w:numPr>
          <w:ilvl w:val="0"/>
          <w:numId w:val="159"/>
        </w:numPr>
        <w:spacing w:before="120" w:after="120" w:line="240" w:lineRule="auto"/>
        <w:ind w:left="850" w:hanging="425"/>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GB"/>
        </w:rPr>
        <w:t>He / she has a general knowledge of the structure and communication systems of aircraft radionavigation and radar systems.</w:t>
      </w:r>
    </w:p>
    <w:p w:rsidR="006C4293" w:rsidRPr="003307F9" w:rsidRDefault="006C4293" w:rsidP="006C4293">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6C4293" w:rsidRPr="003307F9" w:rsidRDefault="006C4293" w:rsidP="002E1C1F">
      <w:pPr>
        <w:pStyle w:val="Listaszerbekezds"/>
        <w:widowControl w:val="0"/>
        <w:numPr>
          <w:ilvl w:val="0"/>
          <w:numId w:val="159"/>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It is able to process basic documentation related to aviation technology and related literature in both Hungarian and foreign languages.</w:t>
      </w:r>
    </w:p>
    <w:p w:rsidR="006C4293" w:rsidRPr="003307F9" w:rsidRDefault="006C4293" w:rsidP="006C4293">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Attitude: </w:t>
      </w:r>
    </w:p>
    <w:p w:rsidR="006C4293" w:rsidRPr="003307F9" w:rsidRDefault="006C4293" w:rsidP="002E1C1F">
      <w:pPr>
        <w:pStyle w:val="Listaszerbekezds"/>
        <w:widowControl w:val="0"/>
        <w:numPr>
          <w:ilvl w:val="0"/>
          <w:numId w:val="159"/>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He is open to developing his professional knowledge in the aerospace industry. </w:t>
      </w:r>
    </w:p>
    <w:p w:rsidR="006C4293" w:rsidRPr="003307F9" w:rsidRDefault="006C4293" w:rsidP="002E1C1F">
      <w:pPr>
        <w:pStyle w:val="Listaszerbekezds"/>
        <w:widowControl w:val="0"/>
        <w:numPr>
          <w:ilvl w:val="0"/>
          <w:numId w:val="159"/>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She is an open specialist in the field of new achievements and innovations, strives to get to know them, and is committed to continuous self-education.</w:t>
      </w:r>
    </w:p>
    <w:p w:rsidR="006C4293" w:rsidRPr="003307F9" w:rsidRDefault="006C4293" w:rsidP="006C4293">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Autonomy and responsibility: </w:t>
      </w:r>
    </w:p>
    <w:p w:rsidR="006C4293" w:rsidRPr="003307F9" w:rsidRDefault="006C4293" w:rsidP="002E1C1F">
      <w:pPr>
        <w:pStyle w:val="Listaszerbekezds"/>
        <w:widowControl w:val="0"/>
        <w:numPr>
          <w:ilvl w:val="0"/>
          <w:numId w:val="159"/>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 is aware of the effects and consequences of his decisions and activities on aviation safety.</w:t>
      </w:r>
    </w:p>
    <w:p w:rsidR="006C4293" w:rsidRPr="003307F9" w:rsidRDefault="006C4293" w:rsidP="002E1C1F">
      <w:pPr>
        <w:widowControl w:val="0"/>
        <w:numPr>
          <w:ilvl w:val="0"/>
          <w:numId w:val="17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nincs</w:t>
      </w:r>
    </w:p>
    <w:p w:rsidR="006C4293" w:rsidRPr="003307F9" w:rsidRDefault="006C4293" w:rsidP="002E1C1F">
      <w:pPr>
        <w:widowControl w:val="0"/>
        <w:numPr>
          <w:ilvl w:val="0"/>
          <w:numId w:val="175"/>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tananyagának leírása, tematika. </w:t>
      </w:r>
      <w:r w:rsidRPr="003307F9">
        <w:rPr>
          <w:rFonts w:ascii="Verdana" w:eastAsia="Times New Roman" w:hAnsi="Verdana" w:cs="Times New Roman"/>
          <w:b/>
          <w:bCs/>
          <w:sz w:val="20"/>
          <w:szCs w:val="20"/>
          <w:lang w:val="en-GB"/>
        </w:rPr>
        <w:t>Description of the subject</w:t>
      </w:r>
      <w:r w:rsidRPr="003307F9">
        <w:rPr>
          <w:rFonts w:ascii="Verdana" w:eastAsia="Times New Roman" w:hAnsi="Verdana" w:cs="Times New Roman"/>
          <w:b/>
          <w:bCs/>
          <w:sz w:val="20"/>
          <w:szCs w:val="20"/>
        </w:rPr>
        <w:t>, curriculum (magyarul, angolul - English):</w:t>
      </w:r>
    </w:p>
    <w:p w:rsidR="006C4293" w:rsidRPr="003307F9" w:rsidRDefault="006C4293" w:rsidP="002E1C1F">
      <w:pPr>
        <w:widowControl w:val="0"/>
        <w:numPr>
          <w:ilvl w:val="1"/>
          <w:numId w:val="175"/>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Navigációs alapismeretek. Navigációs módszerek osztályozása és terminológiája. </w:t>
      </w:r>
      <w:r w:rsidRPr="003307F9">
        <w:rPr>
          <w:rFonts w:ascii="Verdana" w:eastAsia="Times New Roman" w:hAnsi="Verdana" w:cs="Times New Roman"/>
          <w:bCs/>
          <w:i/>
          <w:sz w:val="20"/>
          <w:szCs w:val="20"/>
          <w:lang w:val="en-GB"/>
        </w:rPr>
        <w:t>(Basic Navigation. Classification and terminology of navigation methods.</w:t>
      </w:r>
      <w:r w:rsidRPr="003307F9">
        <w:rPr>
          <w:rFonts w:ascii="Verdana" w:eastAsia="Times New Roman" w:hAnsi="Verdana" w:cs="Times New Roman"/>
          <w:bCs/>
          <w:i/>
          <w:sz w:val="20"/>
          <w:szCs w:val="20"/>
        </w:rPr>
        <w:t>)</w:t>
      </w:r>
    </w:p>
    <w:p w:rsidR="006C4293" w:rsidRPr="003307F9" w:rsidRDefault="006C4293" w:rsidP="002E1C1F">
      <w:pPr>
        <w:widowControl w:val="0"/>
        <w:numPr>
          <w:ilvl w:val="1"/>
          <w:numId w:val="175"/>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Léginavigációs feladatok, navigációs elemek és eljárások. Rádiónavigációs elemek. </w:t>
      </w:r>
      <w:r w:rsidRPr="003307F9">
        <w:rPr>
          <w:rFonts w:ascii="Verdana" w:eastAsia="Times New Roman" w:hAnsi="Verdana" w:cs="Times New Roman"/>
          <w:bCs/>
          <w:i/>
          <w:sz w:val="20"/>
          <w:szCs w:val="20"/>
          <w:lang w:val="en-GB"/>
        </w:rPr>
        <w:t>(Aeronautical Navigation Tasks, Navigation Elements and Procedures. Radio navigation elements.)</w:t>
      </w:r>
    </w:p>
    <w:p w:rsidR="006C4293" w:rsidRPr="003307F9" w:rsidRDefault="006C4293" w:rsidP="002E1C1F">
      <w:pPr>
        <w:widowControl w:val="0"/>
        <w:numPr>
          <w:ilvl w:val="1"/>
          <w:numId w:val="175"/>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Távolságmérők működési elve, alkalmazási területeik. Szögmérő rádiónavigációs rendszerek elvi felépítése, működése. </w:t>
      </w:r>
      <w:r w:rsidRPr="003307F9">
        <w:rPr>
          <w:rFonts w:ascii="Verdana" w:eastAsia="Times New Roman" w:hAnsi="Verdana" w:cs="Times New Roman"/>
          <w:bCs/>
          <w:i/>
          <w:sz w:val="20"/>
          <w:szCs w:val="20"/>
          <w:lang w:val="en-GB"/>
        </w:rPr>
        <w:t>(Functional principle of distance meters, their field of application. Theoretical structure and operation of angular radionavigation systems.)</w:t>
      </w:r>
    </w:p>
    <w:p w:rsidR="006C4293" w:rsidRPr="003307F9" w:rsidRDefault="006C4293" w:rsidP="002E1C1F">
      <w:pPr>
        <w:widowControl w:val="0"/>
        <w:numPr>
          <w:ilvl w:val="1"/>
          <w:numId w:val="175"/>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Doppler-elven működő mérők általános vizsgálata. Válaszadó és felismerő rendszerek. A légtérellenőrzés és a repülésirányítás komplex rendszere. </w:t>
      </w:r>
      <w:r w:rsidRPr="003307F9">
        <w:rPr>
          <w:rFonts w:ascii="Verdana" w:eastAsia="Times New Roman" w:hAnsi="Verdana" w:cs="Times New Roman"/>
          <w:bCs/>
          <w:i/>
          <w:sz w:val="20"/>
          <w:szCs w:val="20"/>
          <w:lang w:val="en-GB"/>
        </w:rPr>
        <w:t>(General examination of Doppler-based meters. Response and recognition systems. A complex system of airspace control and flight control.)</w:t>
      </w:r>
    </w:p>
    <w:p w:rsidR="006C4293" w:rsidRPr="003307F9" w:rsidRDefault="006C4293" w:rsidP="002E1C1F">
      <w:pPr>
        <w:widowControl w:val="0"/>
        <w:numPr>
          <w:ilvl w:val="1"/>
          <w:numId w:val="175"/>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Számonkérés, ZH dolgozat. </w:t>
      </w:r>
      <w:r w:rsidRPr="003307F9">
        <w:rPr>
          <w:rFonts w:ascii="Verdana" w:eastAsia="Times New Roman" w:hAnsi="Verdana" w:cs="Times New Roman"/>
          <w:bCs/>
          <w:i/>
          <w:sz w:val="20"/>
          <w:szCs w:val="20"/>
          <w:lang w:val="en-GB"/>
        </w:rPr>
        <w:t>(Accounting, ZH thesis.)</w:t>
      </w:r>
    </w:p>
    <w:p w:rsidR="006C4293" w:rsidRPr="003307F9" w:rsidRDefault="006C4293" w:rsidP="002E1C1F">
      <w:pPr>
        <w:widowControl w:val="0"/>
        <w:numPr>
          <w:ilvl w:val="1"/>
          <w:numId w:val="175"/>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Amplitúdó moduláció. Detekció és demoduláció, frekvencia moduláció. </w:t>
      </w:r>
      <w:r w:rsidRPr="003307F9">
        <w:rPr>
          <w:rFonts w:ascii="Verdana" w:eastAsia="Times New Roman" w:hAnsi="Verdana" w:cs="Times New Roman"/>
          <w:bCs/>
          <w:i/>
          <w:sz w:val="20"/>
          <w:szCs w:val="20"/>
          <w:lang w:val="en-GB"/>
        </w:rPr>
        <w:t>(Amplitude modulation. Detection and modulation, frequency modulation.)</w:t>
      </w:r>
    </w:p>
    <w:p w:rsidR="006C4293" w:rsidRPr="003307F9" w:rsidRDefault="006C4293" w:rsidP="002E1C1F">
      <w:pPr>
        <w:widowControl w:val="0"/>
        <w:numPr>
          <w:ilvl w:val="1"/>
          <w:numId w:val="175"/>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Antennák, hullámterjedés. Monopól, dipól és huzalantennák. </w:t>
      </w:r>
      <w:r w:rsidRPr="003307F9">
        <w:rPr>
          <w:rFonts w:ascii="Verdana" w:eastAsia="Times New Roman" w:hAnsi="Verdana" w:cs="Times New Roman"/>
          <w:bCs/>
          <w:i/>
          <w:sz w:val="20"/>
          <w:szCs w:val="20"/>
          <w:lang w:val="en-GB"/>
        </w:rPr>
        <w:t>(Antennas, wave propagation. Monopole, dipole and wire antennas.)</w:t>
      </w:r>
    </w:p>
    <w:p w:rsidR="006C4293" w:rsidRPr="003307F9" w:rsidRDefault="006C4293" w:rsidP="002E1C1F">
      <w:pPr>
        <w:widowControl w:val="0"/>
        <w:numPr>
          <w:ilvl w:val="1"/>
          <w:numId w:val="175"/>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Repülőgép-repülőgép és repülőgép-föld közötti megbízható összeköttetés biztosítása. Repülőgép-fedélzeti adó-vevők főbb paraméterei. </w:t>
      </w:r>
      <w:r w:rsidRPr="003307F9">
        <w:rPr>
          <w:rFonts w:ascii="Verdana" w:eastAsia="Times New Roman" w:hAnsi="Verdana" w:cs="Times New Roman"/>
          <w:bCs/>
          <w:i/>
          <w:sz w:val="20"/>
          <w:szCs w:val="20"/>
          <w:lang w:val="en-GB"/>
        </w:rPr>
        <w:t>(Providing reliable airplane-to-ground communications. Key parameters for Aircraft Transceivers.)</w:t>
      </w:r>
    </w:p>
    <w:p w:rsidR="006C4293" w:rsidRPr="003307F9" w:rsidRDefault="006C4293" w:rsidP="002E1C1F">
      <w:pPr>
        <w:widowControl w:val="0"/>
        <w:numPr>
          <w:ilvl w:val="1"/>
          <w:numId w:val="175"/>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Számonkérés, ZH dolgozat. </w:t>
      </w:r>
      <w:r w:rsidRPr="003307F9">
        <w:rPr>
          <w:rFonts w:ascii="Verdana" w:eastAsia="Times New Roman" w:hAnsi="Verdana" w:cs="Times New Roman"/>
          <w:bCs/>
          <w:i/>
          <w:sz w:val="20"/>
          <w:szCs w:val="20"/>
          <w:lang w:val="en-GB"/>
        </w:rPr>
        <w:t>(Accounting, ZH thesis.)</w:t>
      </w:r>
    </w:p>
    <w:p w:rsidR="006C4293" w:rsidRPr="003307F9" w:rsidRDefault="006C4293" w:rsidP="002E1C1F">
      <w:pPr>
        <w:widowControl w:val="0"/>
        <w:numPr>
          <w:ilvl w:val="1"/>
          <w:numId w:val="175"/>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Rádiólokációs alapismeretek. A rádiórendszerek felosztása, rádiólokációs feladatok. A felderítő lokátor detekciós modellje, Neyman-Pearson döntés. </w:t>
      </w:r>
      <w:r w:rsidRPr="003307F9">
        <w:rPr>
          <w:rFonts w:ascii="Verdana" w:eastAsia="Times New Roman" w:hAnsi="Verdana" w:cs="Times New Roman"/>
          <w:bCs/>
          <w:i/>
          <w:sz w:val="20"/>
          <w:szCs w:val="20"/>
          <w:lang w:val="en-GB"/>
        </w:rPr>
        <w:t>(Radar Basics. Division of radio systems, radiolocation tasks. The detection model for the reconnaissance locator, the Neyman-Pearson decision.)</w:t>
      </w:r>
    </w:p>
    <w:p w:rsidR="006C4293" w:rsidRPr="003307F9" w:rsidRDefault="006C4293" w:rsidP="002E1C1F">
      <w:pPr>
        <w:widowControl w:val="0"/>
        <w:numPr>
          <w:ilvl w:val="1"/>
          <w:numId w:val="175"/>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Rádiólokátorok műszaki jellemzői. Adófrekvencia, adóteljesítmény, alkalmazott modulációs módok. Az antenna sugárzási karakterisztikája. A rádiólokátor vevő érzékenysége és sávszélessége. Légtér letapogatási módok, indikátorkép </w:t>
      </w:r>
      <w:r w:rsidRPr="003307F9">
        <w:rPr>
          <w:rFonts w:ascii="Verdana" w:eastAsia="Times New Roman" w:hAnsi="Verdana" w:cs="Times New Roman"/>
          <w:bCs/>
          <w:sz w:val="20"/>
          <w:szCs w:val="20"/>
        </w:rPr>
        <w:lastRenderedPageBreak/>
        <w:t xml:space="preserve">kialakítás. </w:t>
      </w:r>
      <w:r w:rsidRPr="003307F9">
        <w:rPr>
          <w:rFonts w:ascii="Verdana" w:eastAsia="Times New Roman" w:hAnsi="Verdana" w:cs="Times New Roman"/>
          <w:bCs/>
          <w:i/>
          <w:sz w:val="20"/>
          <w:szCs w:val="20"/>
          <w:lang w:val="en-GB"/>
        </w:rPr>
        <w:t>(Technical characteristics of radars. Transmit frequency, transmit power, modulation methods used. Radiation characteristics of the antenna. Radar receiver sensitivity and bandwidth. Airspace scan modes, indicator image design.)</w:t>
      </w:r>
    </w:p>
    <w:p w:rsidR="006C4293" w:rsidRPr="003307F9" w:rsidRDefault="006C4293" w:rsidP="002E1C1F">
      <w:pPr>
        <w:widowControl w:val="0"/>
        <w:numPr>
          <w:ilvl w:val="1"/>
          <w:numId w:val="175"/>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Rádiólokációs antennák. Fázisvezérelt antennarácsok (FAR), FAR fázisforgatói. Frekvenciamanipulált antennarácsok. Szintetizált apertúrájú rádiólokátor-állomások. Szögkövetés, távolságkövetés, sebességkövetés. Rádiólokátorok alrendszerei. </w:t>
      </w:r>
      <w:r w:rsidRPr="003307F9">
        <w:rPr>
          <w:rFonts w:ascii="Verdana" w:eastAsia="Times New Roman" w:hAnsi="Verdana" w:cs="Times New Roman"/>
          <w:bCs/>
          <w:i/>
          <w:sz w:val="20"/>
          <w:szCs w:val="20"/>
          <w:lang w:val="en-GB"/>
        </w:rPr>
        <w:t>(Radar antennas. Phase Controlled Aerial Gratings (FAR), FAR Phase Inverters. Frequency manipulated antenna grids. Synthetic aperture radar stations. Angle tracking, distance tracking, speed tracking. Subsystems for radar.)</w:t>
      </w:r>
    </w:p>
    <w:p w:rsidR="006C4293" w:rsidRPr="003307F9" w:rsidRDefault="006C4293" w:rsidP="002E1C1F">
      <w:pPr>
        <w:widowControl w:val="0"/>
        <w:numPr>
          <w:ilvl w:val="1"/>
          <w:numId w:val="175"/>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Rádiólokációs adók, vevők. Mozgócélt szelektáló lokátorok. Rádiólokátorok impulzus-kompresszióval, impulzus-doppler lokátorok. Sugárnyaláb-mozgatás módszerei. Antennamozgatás és nyalábmozgatás. A kúpos letapogatás, monoimpulzus-üzemű lokátorok (szög-távolság-sebesség követése), a követés hibaösszetevői, a szisztematikus- és véletlen hibák hatása. </w:t>
      </w:r>
      <w:r w:rsidRPr="003307F9">
        <w:rPr>
          <w:rFonts w:ascii="Verdana" w:eastAsia="Times New Roman" w:hAnsi="Verdana" w:cs="Times New Roman"/>
          <w:bCs/>
          <w:i/>
          <w:sz w:val="20"/>
          <w:szCs w:val="20"/>
          <w:lang w:val="en-GB"/>
        </w:rPr>
        <w:t>(Radios transmitters, receivers. Locators to select moving targets. Radar locators with pulse compression, pulse doppler locators. Methods of moving the beam. Antenna movement and beam movement. Conical scanning, mono-pulse locators (angle-distance-velocity tracking), tracking components of error, effects of systematic and random errors.)</w:t>
      </w:r>
    </w:p>
    <w:p w:rsidR="006C4293" w:rsidRPr="003307F9" w:rsidRDefault="006C4293" w:rsidP="002E1C1F">
      <w:pPr>
        <w:widowControl w:val="0"/>
        <w:numPr>
          <w:ilvl w:val="1"/>
          <w:numId w:val="175"/>
        </w:numPr>
        <w:tabs>
          <w:tab w:val="clear" w:pos="3977"/>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Számonkérés, ZH dolgozat, házi dolgozat leadása. </w:t>
      </w:r>
      <w:r w:rsidRPr="003307F9">
        <w:rPr>
          <w:rFonts w:ascii="Verdana" w:eastAsia="Times New Roman" w:hAnsi="Verdana" w:cs="Times New Roman"/>
          <w:bCs/>
          <w:i/>
          <w:sz w:val="20"/>
          <w:szCs w:val="20"/>
          <w:lang w:val="en-GB"/>
        </w:rPr>
        <w:t>(Accounting, ZH thesis, homework submission.)</w:t>
      </w:r>
    </w:p>
    <w:p w:rsidR="006C4293" w:rsidRPr="003307F9" w:rsidRDefault="006C4293" w:rsidP="002E1C1F">
      <w:pPr>
        <w:widowControl w:val="0"/>
        <w:numPr>
          <w:ilvl w:val="0"/>
          <w:numId w:val="17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hAnsi="Verdana" w:cs="Times New Roman"/>
          <w:sz w:val="20"/>
          <w:szCs w:val="20"/>
        </w:rPr>
        <w:t>tavaszi félév</w:t>
      </w:r>
      <w:r w:rsidRPr="003307F9">
        <w:rPr>
          <w:rFonts w:ascii="Verdana" w:eastAsia="Times New Roman" w:hAnsi="Verdana" w:cs="Times New Roman"/>
          <w:bCs/>
          <w:sz w:val="20"/>
          <w:szCs w:val="20"/>
        </w:rPr>
        <w:t xml:space="preserve"> / 6. félév</w:t>
      </w:r>
    </w:p>
    <w:p w:rsidR="006C4293" w:rsidRPr="003307F9" w:rsidRDefault="006C4293" w:rsidP="002E1C1F">
      <w:pPr>
        <w:widowControl w:val="0"/>
        <w:numPr>
          <w:ilvl w:val="0"/>
          <w:numId w:val="17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r w:rsidRPr="003307F9">
        <w:rPr>
          <w:rFonts w:ascii="Verdana" w:eastAsia="Times New Roman" w:hAnsi="Verdana" w:cs="Times New Roman"/>
          <w:bCs/>
          <w:sz w:val="20"/>
          <w:szCs w:val="20"/>
        </w:rPr>
        <w:t xml:space="preserve"> </w:t>
      </w:r>
    </w:p>
    <w:p w:rsidR="006C4293" w:rsidRPr="003307F9" w:rsidRDefault="006C4293" w:rsidP="006C429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hallgató köteles a foglalkozások legalább 70%-án részt venni, 30%-ot meghaladó hiányzás esetén a félév teljesítése nem írható alá. A hallgató köteles az előadás és a gyakorlat anyagát beszerezni, abból önállóan felkészülni. </w:t>
      </w:r>
      <w:r w:rsidRPr="003307F9">
        <w:rPr>
          <w:rFonts w:ascii="Verdana" w:eastAsia="Times New Roman" w:hAnsi="Verdana" w:cs="Times New Roman"/>
          <w:bCs/>
          <w:sz w:val="20"/>
          <w:szCs w:val="20"/>
          <w:lang w:eastAsia="hu-HU"/>
        </w:rPr>
        <w:t>Az elmaradt oktatási anyag pótlása az oktatókkal egyeztett időpontokban konzultációkon vagy az oktató által kiadott tananyag alapján, önálló témafeldolgozás keretében történjen.</w:t>
      </w:r>
    </w:p>
    <w:p w:rsidR="006C4293" w:rsidRPr="003307F9" w:rsidRDefault="006C4293" w:rsidP="002E1C1F">
      <w:pPr>
        <w:widowControl w:val="0"/>
        <w:numPr>
          <w:ilvl w:val="0"/>
          <w:numId w:val="17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w:t>
      </w:r>
    </w:p>
    <w:p w:rsidR="006C4293" w:rsidRPr="003307F9" w:rsidRDefault="006C4293" w:rsidP="006C4293">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félév során a számonkérés zárthelyi dolgozatok segítségével történik három alkalommal, a 12.1-12.4., a 12.6-12.8. és a 12.10-12.13. tantárgyrészekből. A hiányzás miatt meg nem írt és az elégtelen zárthelyik a szorgalmi időszakban </w:t>
      </w:r>
      <w:r w:rsidRPr="003307F9">
        <w:rPr>
          <w:rFonts w:ascii="Verdana" w:eastAsia="Times New Roman" w:hAnsi="Verdana" w:cs="Times New Roman"/>
          <w:b/>
          <w:bCs/>
          <w:sz w:val="20"/>
          <w:szCs w:val="20"/>
        </w:rPr>
        <w:t>egy alkalommal</w:t>
      </w:r>
      <w:r w:rsidRPr="003307F9">
        <w:rPr>
          <w:rFonts w:ascii="Verdana" w:eastAsia="Times New Roman" w:hAnsi="Verdana" w:cs="Times New Roman"/>
          <w:bCs/>
          <w:sz w:val="20"/>
          <w:szCs w:val="20"/>
        </w:rPr>
        <w:t xml:space="preserve"> javíthatók. A zárthelyi dolgozat értékelése, az elérendő teljesítmény százaléka (51%-tól elégséges, 70%-tól közepes, 80% -tól jó, 90%-tól jeles). További feladat a félév során, egy 4-6 oldal terjedelmű házi dolgozat elkészítése a tantárgy ismeretanyagára építve. Az oktató az alábbi szempontok mentén értékeli a beadott esszét 1-5-ig terjedő skálán: szakmaiság, szaknyelv alkalmazása, felkészültség, tájékozottság, formai követelmények elfogadható szintű alkalmazása. A részeredmények egyszerű matematikai átlaga adja a dolgozat értékelését. A tantárgy sikeres teljesítésének feltétele a feladatok határidőre való elkészítése és a témazárók legalább elégséges szintű megírása.</w:t>
      </w:r>
    </w:p>
    <w:p w:rsidR="006C4293" w:rsidRPr="003307F9" w:rsidRDefault="006C4293" w:rsidP="002E1C1F">
      <w:pPr>
        <w:widowControl w:val="0"/>
        <w:numPr>
          <w:ilvl w:val="0"/>
          <w:numId w:val="175"/>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6C4293" w:rsidRPr="003307F9" w:rsidRDefault="006C4293" w:rsidP="002E1C1F">
      <w:pPr>
        <w:widowControl w:val="0"/>
        <w:numPr>
          <w:ilvl w:val="1"/>
          <w:numId w:val="175"/>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6C4293" w:rsidRPr="003307F9" w:rsidRDefault="006C4293" w:rsidP="002E1C1F">
      <w:pPr>
        <w:widowControl w:val="0"/>
        <w:numPr>
          <w:ilvl w:val="1"/>
          <w:numId w:val="175"/>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A számonkérés módja: </w:t>
      </w:r>
      <w:r w:rsidRPr="003307F9">
        <w:rPr>
          <w:rFonts w:ascii="Verdana" w:eastAsia="Times New Roman" w:hAnsi="Verdana" w:cs="Times New Roman"/>
          <w:b/>
          <w:sz w:val="20"/>
          <w:szCs w:val="20"/>
        </w:rPr>
        <w:t>évközi értékelés</w:t>
      </w:r>
      <w:r w:rsidRPr="003307F9">
        <w:rPr>
          <w:rFonts w:ascii="Verdana" w:eastAsia="Times New Roman" w:hAnsi="Verdana" w:cs="Times New Roman"/>
          <w:sz w:val="20"/>
          <w:szCs w:val="20"/>
        </w:rPr>
        <w:t>. Az értékelés a zárthelyi dolgozatok legalább elégséges szintű megírása és a beadott házi dolgozat elkészítése alapján történik.</w:t>
      </w:r>
    </w:p>
    <w:p w:rsidR="006C4293" w:rsidRPr="003307F9" w:rsidRDefault="006C4293" w:rsidP="006C4293">
      <w:pPr>
        <w:widowControl w:val="0"/>
        <w:spacing w:before="120" w:after="120" w:line="240" w:lineRule="auto"/>
        <w:jc w:val="both"/>
        <w:rPr>
          <w:rFonts w:ascii="Verdana" w:eastAsia="Times New Roman" w:hAnsi="Verdana" w:cs="Times New Roman"/>
          <w:sz w:val="20"/>
          <w:szCs w:val="20"/>
        </w:rPr>
      </w:pPr>
    </w:p>
    <w:p w:rsidR="006C4293" w:rsidRPr="003307F9" w:rsidRDefault="006C4293" w:rsidP="002E1C1F">
      <w:pPr>
        <w:widowControl w:val="0"/>
        <w:numPr>
          <w:ilvl w:val="1"/>
          <w:numId w:val="175"/>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A kreditek megszerzésének feltétele az aláírás megszerzése és legalább elégséges évközi értékelés.</w:t>
      </w:r>
    </w:p>
    <w:p w:rsidR="006C4293" w:rsidRPr="003307F9" w:rsidRDefault="006C4293" w:rsidP="006C4293">
      <w:pPr>
        <w:widowControl w:val="0"/>
        <w:spacing w:before="120" w:after="120" w:line="240" w:lineRule="auto"/>
        <w:ind w:left="426"/>
        <w:jc w:val="both"/>
        <w:rPr>
          <w:rFonts w:ascii="Verdana" w:eastAsia="Times New Roman" w:hAnsi="Verdana" w:cs="Times New Roman"/>
          <w:sz w:val="20"/>
          <w:szCs w:val="20"/>
        </w:rPr>
      </w:pPr>
    </w:p>
    <w:p w:rsidR="006C4293" w:rsidRPr="003307F9" w:rsidRDefault="006C4293" w:rsidP="002E1C1F">
      <w:pPr>
        <w:widowControl w:val="0"/>
        <w:numPr>
          <w:ilvl w:val="0"/>
          <w:numId w:val="175"/>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6C4293" w:rsidRPr="003307F9" w:rsidRDefault="006C4293" w:rsidP="002E1C1F">
      <w:pPr>
        <w:widowControl w:val="0"/>
        <w:numPr>
          <w:ilvl w:val="1"/>
          <w:numId w:val="175"/>
        </w:numPr>
        <w:tabs>
          <w:tab w:val="clear" w:pos="397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6C4293" w:rsidRPr="003307F9" w:rsidRDefault="006C4293" w:rsidP="002E1C1F">
      <w:pPr>
        <w:widowControl w:val="0"/>
        <w:numPr>
          <w:ilvl w:val="0"/>
          <w:numId w:val="176"/>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Tóth János: Légi navigáció, Budapest LRI-1993, ZMNE BJKMF RMI Könyvtár.</w:t>
      </w:r>
    </w:p>
    <w:p w:rsidR="006C4293" w:rsidRPr="003307F9" w:rsidRDefault="006C4293" w:rsidP="002E1C1F">
      <w:pPr>
        <w:widowControl w:val="0"/>
        <w:numPr>
          <w:ilvl w:val="0"/>
          <w:numId w:val="176"/>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Tóth János: Közelkörzeti navigáció és repülési eljárások, Budapest LRI-1991, NKE HHK KRI Könyvtár.</w:t>
      </w:r>
    </w:p>
    <w:p w:rsidR="006C4293" w:rsidRPr="003307F9" w:rsidRDefault="006C4293" w:rsidP="002E1C1F">
      <w:pPr>
        <w:widowControl w:val="0"/>
        <w:numPr>
          <w:ilvl w:val="0"/>
          <w:numId w:val="176"/>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Dr. Tamási Ferenc: Rádiólokátor technika, Zrínyi Katonai Kiadó, 1986.</w:t>
      </w:r>
    </w:p>
    <w:p w:rsidR="006C4293" w:rsidRPr="003307F9" w:rsidRDefault="006C4293" w:rsidP="002E1C1F">
      <w:pPr>
        <w:pStyle w:val="bekezd"/>
        <w:numPr>
          <w:ilvl w:val="0"/>
          <w:numId w:val="176"/>
        </w:numPr>
        <w:rPr>
          <w:rFonts w:ascii="Verdana" w:hAnsi="Verdana"/>
          <w:sz w:val="20"/>
          <w:szCs w:val="20"/>
        </w:rPr>
      </w:pPr>
      <w:r w:rsidRPr="003307F9">
        <w:rPr>
          <w:rFonts w:ascii="Verdana" w:hAnsi="Verdana"/>
          <w:sz w:val="20"/>
          <w:szCs w:val="20"/>
        </w:rPr>
        <w:t>Géher Károly: Híradástechnika, Műszaki Könyvkiadó, 1993.</w:t>
      </w:r>
    </w:p>
    <w:p w:rsidR="006C4293" w:rsidRPr="003307F9" w:rsidRDefault="006C4293" w:rsidP="002E1C1F">
      <w:pPr>
        <w:widowControl w:val="0"/>
        <w:numPr>
          <w:ilvl w:val="1"/>
          <w:numId w:val="175"/>
        </w:numPr>
        <w:tabs>
          <w:tab w:val="num" w:pos="2069"/>
        </w:tabs>
        <w:spacing w:after="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6C4293" w:rsidRPr="00F54FE1" w:rsidRDefault="006C4293" w:rsidP="002E1C1F">
      <w:pPr>
        <w:pStyle w:val="Listaszerbekezds"/>
        <w:widowControl w:val="0"/>
        <w:numPr>
          <w:ilvl w:val="0"/>
          <w:numId w:val="177"/>
        </w:numPr>
        <w:spacing w:after="0" w:line="240" w:lineRule="auto"/>
        <w:jc w:val="both"/>
        <w:rPr>
          <w:rStyle w:val="Hiperhivatkozs"/>
          <w:rFonts w:ascii="Verdana" w:eastAsia="Times New Roman" w:hAnsi="Verdana" w:cs="Times New Roman"/>
          <w:color w:val="auto"/>
          <w:sz w:val="20"/>
          <w:szCs w:val="20"/>
        </w:rPr>
      </w:pPr>
      <w:r w:rsidRPr="003307F9">
        <w:rPr>
          <w:rFonts w:ascii="Verdana" w:eastAsia="Times New Roman" w:hAnsi="Verdana" w:cs="Times New Roman"/>
          <w:sz w:val="20"/>
          <w:szCs w:val="20"/>
        </w:rPr>
        <w:t>Géczi József - Dr. Békési László:</w:t>
      </w:r>
      <w:r w:rsidRPr="00F54FE1">
        <w:rPr>
          <w:rFonts w:ascii="Verdana" w:eastAsia="Times New Roman" w:hAnsi="Verdana" w:cs="Times New Roman"/>
          <w:sz w:val="20"/>
          <w:szCs w:val="20"/>
        </w:rPr>
        <w:t xml:space="preserve"> A repülésben alkalmazott radarrendszerek, Repüléstudományi Közlemények 2007.</w:t>
      </w:r>
    </w:p>
    <w:p w:rsidR="006C4293" w:rsidRPr="003307F9" w:rsidRDefault="006C4293" w:rsidP="002E1C1F">
      <w:pPr>
        <w:pStyle w:val="Listaszerbekezds"/>
        <w:widowControl w:val="0"/>
        <w:numPr>
          <w:ilvl w:val="0"/>
          <w:numId w:val="177"/>
        </w:numPr>
        <w:spacing w:after="0" w:line="240" w:lineRule="auto"/>
        <w:rPr>
          <w:rFonts w:ascii="Verdana" w:eastAsia="Times New Roman" w:hAnsi="Verdana" w:cs="Times New Roman"/>
          <w:sz w:val="20"/>
          <w:szCs w:val="20"/>
        </w:rPr>
      </w:pPr>
      <w:r w:rsidRPr="003307F9">
        <w:rPr>
          <w:rFonts w:ascii="Verdana" w:eastAsia="Times New Roman" w:hAnsi="Verdana" w:cs="Times New Roman"/>
          <w:sz w:val="20"/>
          <w:szCs w:val="20"/>
        </w:rPr>
        <w:t>Ferenczy Gábor-Szűcs Péter-Balog Károly: Rádiólokáció alapjai, 1998.</w:t>
      </w:r>
    </w:p>
    <w:p w:rsidR="006C4293" w:rsidRPr="003307F9" w:rsidRDefault="006C4293" w:rsidP="006C4293">
      <w:pPr>
        <w:widowControl w:val="0"/>
        <w:spacing w:before="120" w:after="120" w:line="240" w:lineRule="auto"/>
        <w:jc w:val="both"/>
        <w:rPr>
          <w:rFonts w:ascii="Verdana" w:eastAsia="Times New Roman" w:hAnsi="Verdana" w:cs="Times New Roman"/>
          <w:bCs/>
          <w:sz w:val="20"/>
          <w:szCs w:val="20"/>
        </w:rPr>
      </w:pPr>
    </w:p>
    <w:p w:rsidR="006C4293" w:rsidRPr="003307F9" w:rsidRDefault="006C4293" w:rsidP="006C4293">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2024. február 07.</w:t>
      </w:r>
    </w:p>
    <w:p w:rsidR="006C4293" w:rsidRPr="003307F9" w:rsidRDefault="006C4293" w:rsidP="006C4293">
      <w:pPr>
        <w:widowControl w:val="0"/>
        <w:spacing w:before="120" w:after="120" w:line="240" w:lineRule="auto"/>
        <w:jc w:val="both"/>
        <w:rPr>
          <w:rFonts w:ascii="Verdana" w:eastAsia="Times New Roman" w:hAnsi="Verdana" w:cs="Times New Roman"/>
          <w:bCs/>
          <w:sz w:val="20"/>
          <w:szCs w:val="20"/>
        </w:rPr>
      </w:pPr>
    </w:p>
    <w:p w:rsidR="006C4293" w:rsidRPr="003307F9" w:rsidRDefault="006C4293" w:rsidP="006C4293">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Dr. Major Gábor</w:t>
      </w:r>
    </w:p>
    <w:p w:rsidR="006C4293" w:rsidRPr="003307F9" w:rsidRDefault="006C4293" w:rsidP="00E73E63">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tanársegéd, sk.</w:t>
      </w:r>
    </w:p>
    <w:p w:rsidR="00162BEA" w:rsidRPr="003307F9" w:rsidRDefault="00162BEA">
      <w:pPr>
        <w:spacing w:line="259" w:lineRule="auto"/>
        <w:rPr>
          <w:rFonts w:ascii="Verdana" w:hAnsi="Verdana" w:cs="Times New Roman"/>
          <w:sz w:val="20"/>
          <w:szCs w:val="20"/>
        </w:rPr>
      </w:pPr>
      <w:r w:rsidRPr="003307F9">
        <w:rPr>
          <w:rFonts w:ascii="Verdana" w:hAnsi="Verdana" w:cs="Times New Roman"/>
          <w:sz w:val="20"/>
          <w:szCs w:val="20"/>
        </w:rPr>
        <w:br w:type="page"/>
      </w:r>
    </w:p>
    <w:tbl>
      <w:tblPr>
        <w:tblW w:w="5689" w:type="dxa"/>
        <w:tblInd w:w="113" w:type="dxa"/>
        <w:tblLook w:val="01E0" w:firstRow="1" w:lastRow="1" w:firstColumn="1" w:lastColumn="1" w:noHBand="0" w:noVBand="0"/>
      </w:tblPr>
      <w:tblGrid>
        <w:gridCol w:w="5416"/>
        <w:gridCol w:w="273"/>
      </w:tblGrid>
      <w:tr w:rsidR="00162BEA" w:rsidRPr="003307F9" w:rsidTr="00F54FE1">
        <w:tc>
          <w:tcPr>
            <w:tcW w:w="5689" w:type="dxa"/>
            <w:gridSpan w:val="2"/>
            <w:tcBorders>
              <w:top w:val="nil"/>
              <w:left w:val="nil"/>
              <w:bottom w:val="single" w:sz="4" w:space="0" w:color="auto"/>
              <w:right w:val="nil"/>
            </w:tcBorders>
            <w:hideMark/>
          </w:tcPr>
          <w:p w:rsidR="00162BEA" w:rsidRPr="003307F9" w:rsidRDefault="00162BEA" w:rsidP="00162BEA">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162BEA" w:rsidRPr="003307F9" w:rsidTr="00F54FE1">
        <w:trPr>
          <w:gridAfter w:val="1"/>
          <w:wAfter w:w="273" w:type="dxa"/>
        </w:trPr>
        <w:tc>
          <w:tcPr>
            <w:tcW w:w="5416" w:type="dxa"/>
            <w:tcBorders>
              <w:top w:val="single" w:sz="4" w:space="0" w:color="auto"/>
              <w:left w:val="nil"/>
              <w:bottom w:val="nil"/>
              <w:right w:val="nil"/>
            </w:tcBorders>
            <w:hideMark/>
          </w:tcPr>
          <w:p w:rsidR="00162BEA" w:rsidRPr="003307F9" w:rsidRDefault="00162BEA" w:rsidP="00162BEA">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162BEA" w:rsidRPr="003307F9" w:rsidRDefault="00162BEA" w:rsidP="00162BEA">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162BEA" w:rsidRPr="003307F9" w:rsidRDefault="00162BEA" w:rsidP="00162BEA">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162BEA" w:rsidRPr="003307F9" w:rsidRDefault="00162BEA" w:rsidP="002E1C1F">
      <w:pPr>
        <w:numPr>
          <w:ilvl w:val="0"/>
          <w:numId w:val="213"/>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HK916A108</w:t>
      </w:r>
    </w:p>
    <w:p w:rsidR="00162BEA" w:rsidRPr="003307F9" w:rsidRDefault="00162BEA" w:rsidP="002E1C1F">
      <w:pPr>
        <w:numPr>
          <w:ilvl w:val="0"/>
          <w:numId w:val="21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bCs/>
          <w:sz w:val="20"/>
          <w:szCs w:val="20"/>
          <w:lang w:eastAsia="hu-HU"/>
        </w:rPr>
        <w:t>Szimulációs rendszerek üzemeltetése</w:t>
      </w:r>
    </w:p>
    <w:p w:rsidR="00162BEA" w:rsidRPr="003307F9" w:rsidRDefault="00162BEA" w:rsidP="002E1C1F">
      <w:pPr>
        <w:numPr>
          <w:ilvl w:val="0"/>
          <w:numId w:val="21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sz w:val="20"/>
          <w:szCs w:val="20"/>
          <w:lang w:val="en" w:eastAsia="hu-HU"/>
        </w:rPr>
        <w:t>Operating simulator systems</w:t>
      </w:r>
    </w:p>
    <w:p w:rsidR="00162BEA" w:rsidRPr="003307F9" w:rsidRDefault="00162BEA" w:rsidP="002E1C1F">
      <w:pPr>
        <w:numPr>
          <w:ilvl w:val="0"/>
          <w:numId w:val="21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162BEA" w:rsidRPr="003307F9" w:rsidRDefault="00162BEA" w:rsidP="002E1C1F">
      <w:pPr>
        <w:widowControl w:val="0"/>
        <w:numPr>
          <w:ilvl w:val="1"/>
          <w:numId w:val="216"/>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3 </w:t>
      </w:r>
      <w:r w:rsidRPr="003307F9">
        <w:rPr>
          <w:rFonts w:ascii="Verdana" w:eastAsia="Times New Roman" w:hAnsi="Verdana" w:cs="Times New Roman"/>
          <w:bCs/>
          <w:sz w:val="20"/>
          <w:szCs w:val="20"/>
        </w:rPr>
        <w:t>kredit</w:t>
      </w:r>
    </w:p>
    <w:p w:rsidR="00162BEA" w:rsidRPr="003307F9" w:rsidRDefault="00162BEA" w:rsidP="002E1C1F">
      <w:pPr>
        <w:widowControl w:val="0"/>
        <w:numPr>
          <w:ilvl w:val="1"/>
          <w:numId w:val="216"/>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50% gyakorlat, 50% elmélet</w:t>
      </w:r>
    </w:p>
    <w:p w:rsidR="00162BEA" w:rsidRPr="003307F9" w:rsidRDefault="00162BEA" w:rsidP="002E1C1F">
      <w:pPr>
        <w:numPr>
          <w:ilvl w:val="0"/>
          <w:numId w:val="21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szakirányok/specializációk megnevezése (ahol oktatják):</w:t>
      </w:r>
      <w:r w:rsidRPr="003307F9">
        <w:rPr>
          <w:rFonts w:ascii="Verdana" w:eastAsia="Times New Roman" w:hAnsi="Verdana" w:cs="Times New Roman"/>
          <w:bCs/>
          <w:sz w:val="20"/>
          <w:szCs w:val="20"/>
          <w:lang w:eastAsia="hu-HU"/>
        </w:rPr>
        <w:t xml:space="preserve"> Állami légiközlekedési alapképzési szak, Katonai repülésirányító szakirány</w:t>
      </w:r>
    </w:p>
    <w:p w:rsidR="00162BEA" w:rsidRPr="003307F9" w:rsidRDefault="00162BEA" w:rsidP="002E1C1F">
      <w:pPr>
        <w:numPr>
          <w:ilvl w:val="0"/>
          <w:numId w:val="21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162BEA" w:rsidRPr="003307F9" w:rsidRDefault="00162BEA" w:rsidP="002E1C1F">
      <w:pPr>
        <w:numPr>
          <w:ilvl w:val="0"/>
          <w:numId w:val="213"/>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bCs/>
          <w:sz w:val="20"/>
          <w:szCs w:val="20"/>
          <w:lang w:eastAsia="hu-HU"/>
        </w:rPr>
        <w:t>Fekete Csaba Zoltán, tanársegéd</w:t>
      </w:r>
    </w:p>
    <w:p w:rsidR="00162BEA" w:rsidRPr="003307F9" w:rsidRDefault="00162BEA" w:rsidP="002E1C1F">
      <w:pPr>
        <w:numPr>
          <w:ilvl w:val="0"/>
          <w:numId w:val="21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w:t>
      </w:r>
    </w:p>
    <w:p w:rsidR="00162BEA" w:rsidRPr="003307F9" w:rsidRDefault="00162BEA" w:rsidP="002E1C1F">
      <w:pPr>
        <w:numPr>
          <w:ilvl w:val="1"/>
          <w:numId w:val="213"/>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összes óraszám/félév: 28</w:t>
      </w:r>
    </w:p>
    <w:p w:rsidR="00162BEA" w:rsidRPr="003307F9" w:rsidRDefault="00162BEA" w:rsidP="002E1C1F">
      <w:pPr>
        <w:numPr>
          <w:ilvl w:val="2"/>
          <w:numId w:val="213"/>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nappali munkarend: </w:t>
      </w:r>
      <w:r w:rsidRPr="003307F9">
        <w:rPr>
          <w:rFonts w:ascii="Verdana" w:eastAsia="Times New Roman" w:hAnsi="Verdana" w:cs="Times New Roman"/>
          <w:bCs/>
          <w:sz w:val="20"/>
          <w:szCs w:val="20"/>
        </w:rPr>
        <w:t>28 óra/félév (14 EA + 0 SZ + 14 GY)</w:t>
      </w:r>
    </w:p>
    <w:p w:rsidR="00162BEA" w:rsidRPr="003307F9" w:rsidRDefault="00162BEA" w:rsidP="002E1C1F">
      <w:pPr>
        <w:numPr>
          <w:ilvl w:val="2"/>
          <w:numId w:val="213"/>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162BEA" w:rsidRPr="003307F9" w:rsidRDefault="00162BEA" w:rsidP="002E1C1F">
      <w:pPr>
        <w:numPr>
          <w:ilvl w:val="1"/>
          <w:numId w:val="213"/>
        </w:numPr>
        <w:tabs>
          <w:tab w:val="right" w:pos="993"/>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2 óra/hét (1+1)</w:t>
      </w:r>
    </w:p>
    <w:p w:rsidR="00162BEA" w:rsidRPr="003307F9" w:rsidRDefault="00162BEA" w:rsidP="002E1C1F">
      <w:pPr>
        <w:numPr>
          <w:ilvl w:val="1"/>
          <w:numId w:val="213"/>
        </w:numPr>
        <w:tabs>
          <w:tab w:val="right" w:pos="993"/>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Az ismeret átadásában alkalmazandó további sajátos módok, jellemzők: -</w:t>
      </w:r>
    </w:p>
    <w:p w:rsidR="00162BEA" w:rsidRPr="003307F9" w:rsidRDefault="00162BEA" w:rsidP="002E1C1F">
      <w:pPr>
        <w:numPr>
          <w:ilvl w:val="0"/>
          <w:numId w:val="213"/>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A tantárgy szakmai tartalma (magyarul):</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bCs/>
          <w:sz w:val="20"/>
          <w:szCs w:val="20"/>
          <w:lang w:eastAsia="hu-HU"/>
        </w:rPr>
        <w:t>A repülés és a repülésirányítás szimulációihoz használt technológiák és szimulátor rendszerek üzemeltetésének, működtetésének a megismertetése.</w:t>
      </w:r>
    </w:p>
    <w:p w:rsidR="00162BEA" w:rsidRPr="003307F9" w:rsidRDefault="00162BEA" w:rsidP="00162BEA">
      <w:pPr>
        <w:spacing w:before="120" w:after="0" w:line="240" w:lineRule="auto"/>
        <w:ind w:left="426" w:hanging="357"/>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ab/>
        <w:t>A tantárgy szakmai tartalma (angolul) (Course description):</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bCs/>
          <w:sz w:val="20"/>
          <w:szCs w:val="20"/>
          <w:lang w:val="en-GB" w:eastAsia="hu-HU"/>
        </w:rPr>
        <w:t>Learning of technologies and simulator systems operations, titled for flight and air traffic control training.</w:t>
      </w:r>
    </w:p>
    <w:p w:rsidR="00162BEA" w:rsidRPr="003307F9" w:rsidRDefault="00162BEA" w:rsidP="002E1C1F">
      <w:pPr>
        <w:numPr>
          <w:ilvl w:val="0"/>
          <w:numId w:val="213"/>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(magyarul): </w:t>
      </w:r>
    </w:p>
    <w:p w:rsidR="00162BEA" w:rsidRPr="003307F9" w:rsidRDefault="00162BEA" w:rsidP="00162BEA">
      <w:pPr>
        <w:spacing w:before="120" w:after="0" w:line="240" w:lineRule="auto"/>
        <w:ind w:left="426"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b/>
        <w:t xml:space="preserve">Tudása: </w:t>
      </w:r>
    </w:p>
    <w:p w:rsidR="00162BEA" w:rsidRPr="003307F9" w:rsidRDefault="00162BEA" w:rsidP="002E1C1F">
      <w:pPr>
        <w:numPr>
          <w:ilvl w:val="0"/>
          <w:numId w:val="217"/>
        </w:numPr>
        <w:spacing w:before="120" w:after="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Ismeri a szimulátoron történő munkavégzés rendjét, a berendezés szakszerű és biztonságos használatát. </w:t>
      </w:r>
    </w:p>
    <w:p w:rsidR="00162BEA" w:rsidRPr="003307F9" w:rsidRDefault="00162BEA" w:rsidP="00162BEA">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162BEA" w:rsidRPr="003307F9" w:rsidRDefault="00162BEA" w:rsidP="002E1C1F">
      <w:pPr>
        <w:numPr>
          <w:ilvl w:val="0"/>
          <w:numId w:val="217"/>
        </w:numPr>
        <w:spacing w:before="120" w:after="0" w:line="240" w:lineRule="auto"/>
        <w:ind w:left="993"/>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Képes a felhasználói szintű beállítások szabályos elvégzésére. Képes a munkaállomások konfigurálására és szabályos üzemeltetésére.</w:t>
      </w:r>
    </w:p>
    <w:p w:rsidR="00162BEA" w:rsidRPr="003307F9" w:rsidRDefault="00162BEA" w:rsidP="00162BEA">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162BEA" w:rsidRPr="003307F9" w:rsidRDefault="00162BEA" w:rsidP="002E1C1F">
      <w:pPr>
        <w:numPr>
          <w:ilvl w:val="0"/>
          <w:numId w:val="217"/>
        </w:numPr>
        <w:spacing w:before="120" w:after="0" w:line="240" w:lineRule="auto"/>
        <w:ind w:left="99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Nyitott szakterülete új eredményei, innovációi iránt, törekszik azok megismerésére, megértésére és alkalmazására, elkötelezett önmaga folyamatos képzésére.</w:t>
      </w:r>
    </w:p>
    <w:p w:rsidR="00162BEA" w:rsidRPr="003307F9" w:rsidRDefault="00162BEA" w:rsidP="00162BEA">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Autonómiája és felelőssége: </w:t>
      </w:r>
    </w:p>
    <w:p w:rsidR="00162BEA" w:rsidRPr="003307F9" w:rsidRDefault="00162BEA" w:rsidP="002E1C1F">
      <w:pPr>
        <w:numPr>
          <w:ilvl w:val="0"/>
          <w:numId w:val="217"/>
        </w:numPr>
        <w:spacing w:before="120" w:after="0" w:line="240" w:lineRule="auto"/>
        <w:ind w:left="993"/>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Tisztában van döntéseinek, </w:t>
      </w:r>
      <w:r w:rsidRPr="003307F9">
        <w:rPr>
          <w:rFonts w:ascii="Verdana" w:eastAsia="Times New Roman" w:hAnsi="Verdana" w:cs="Times New Roman"/>
          <w:bCs/>
          <w:sz w:val="20"/>
          <w:szCs w:val="20"/>
          <w:lang w:eastAsia="hu-HU"/>
        </w:rPr>
        <w:t>tevékenységének</w:t>
      </w:r>
      <w:r w:rsidRPr="003307F9">
        <w:rPr>
          <w:rFonts w:ascii="Verdana" w:eastAsia="Times New Roman" w:hAnsi="Verdana" w:cs="Times New Roman"/>
          <w:sz w:val="20"/>
          <w:szCs w:val="20"/>
          <w:lang w:eastAsia="hu-HU"/>
        </w:rPr>
        <w:t xml:space="preserve"> a légiközlekedés-biztonságra gyakorolt hatásaival, következményeivel.</w:t>
      </w:r>
    </w:p>
    <w:p w:rsidR="00162BEA" w:rsidRPr="003307F9" w:rsidRDefault="00162BEA" w:rsidP="00162BEA">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162BEA" w:rsidRPr="003307F9" w:rsidRDefault="00162BEA" w:rsidP="00162BEA">
      <w:pPr>
        <w:spacing w:before="120" w:after="120" w:line="240" w:lineRule="auto"/>
        <w:ind w:left="426" w:hanging="1"/>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162BEA" w:rsidRPr="003307F9" w:rsidRDefault="00162BEA" w:rsidP="002E1C1F">
      <w:pPr>
        <w:numPr>
          <w:ilvl w:val="0"/>
          <w:numId w:val="217"/>
        </w:numPr>
        <w:spacing w:before="120" w:after="0" w:line="240" w:lineRule="auto"/>
        <w:ind w:left="993"/>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lastRenderedPageBreak/>
        <w:t xml:space="preserve">Familiar with the routine workload </w:t>
      </w:r>
      <w:r w:rsidRPr="003307F9">
        <w:rPr>
          <w:rFonts w:ascii="Verdana" w:eastAsia="Times New Roman" w:hAnsi="Verdana" w:cs="Times New Roman"/>
          <w:bCs/>
          <w:sz w:val="20"/>
          <w:szCs w:val="20"/>
          <w:lang w:eastAsia="hu-HU"/>
        </w:rPr>
        <w:t>of</w:t>
      </w:r>
      <w:r w:rsidRPr="003307F9">
        <w:rPr>
          <w:rFonts w:ascii="Verdana" w:eastAsia="Times New Roman" w:hAnsi="Verdana" w:cs="Times New Roman"/>
          <w:bCs/>
          <w:sz w:val="20"/>
          <w:szCs w:val="20"/>
          <w:lang w:val="en-GB" w:eastAsia="hu-HU"/>
        </w:rPr>
        <w:t xml:space="preserve"> the simulator, the proper and safe use of the equipment.</w:t>
      </w:r>
      <w:r w:rsidRPr="003307F9">
        <w:rPr>
          <w:rFonts w:ascii="Verdana" w:eastAsia="Times New Roman" w:hAnsi="Verdana" w:cs="Times New Roman"/>
          <w:b/>
          <w:sz w:val="20"/>
          <w:szCs w:val="20"/>
          <w:lang w:val="en-GB" w:eastAsia="hu-HU"/>
        </w:rPr>
        <w:t xml:space="preserve"> </w:t>
      </w:r>
    </w:p>
    <w:p w:rsidR="00162BEA" w:rsidRPr="003307F9" w:rsidRDefault="00162BEA" w:rsidP="00162BEA">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162BEA" w:rsidRPr="003307F9" w:rsidRDefault="00162BEA" w:rsidP="002E1C1F">
      <w:pPr>
        <w:numPr>
          <w:ilvl w:val="0"/>
          <w:numId w:val="217"/>
        </w:numPr>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bCs/>
          <w:sz w:val="20"/>
          <w:szCs w:val="20"/>
          <w:lang w:val="en-GB" w:eastAsia="hu-HU"/>
        </w:rPr>
        <w:t>Able to perform user-</w:t>
      </w:r>
      <w:r w:rsidRPr="003307F9">
        <w:rPr>
          <w:rFonts w:ascii="Verdana" w:eastAsia="Times New Roman" w:hAnsi="Verdana" w:cs="Times New Roman"/>
          <w:bCs/>
          <w:sz w:val="20"/>
          <w:szCs w:val="20"/>
          <w:lang w:eastAsia="hu-HU"/>
        </w:rPr>
        <w:t>level</w:t>
      </w:r>
      <w:r w:rsidRPr="003307F9">
        <w:rPr>
          <w:rFonts w:ascii="Verdana" w:eastAsia="Times New Roman" w:hAnsi="Verdana" w:cs="Times New Roman"/>
          <w:bCs/>
          <w:sz w:val="20"/>
          <w:szCs w:val="20"/>
          <w:lang w:val="en-GB" w:eastAsia="hu-HU"/>
        </w:rPr>
        <w:t xml:space="preserve"> settings properly for the configuration and operation of workstations.</w:t>
      </w:r>
    </w:p>
    <w:p w:rsidR="00162BEA" w:rsidRPr="003307F9" w:rsidRDefault="00162BEA" w:rsidP="00162BEA">
      <w:pPr>
        <w:spacing w:before="120" w:after="0" w:line="240" w:lineRule="auto"/>
        <w:ind w:left="782" w:hanging="357"/>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Attitude:</w:t>
      </w:r>
      <w:r w:rsidRPr="003307F9">
        <w:rPr>
          <w:rFonts w:ascii="Verdana" w:eastAsia="Times New Roman" w:hAnsi="Verdana" w:cs="Times New Roman"/>
          <w:sz w:val="20"/>
          <w:szCs w:val="20"/>
          <w:lang w:val="en-GB" w:eastAsia="hu-HU"/>
        </w:rPr>
        <w:t xml:space="preserve"> </w:t>
      </w:r>
    </w:p>
    <w:p w:rsidR="00162BEA" w:rsidRPr="003307F9" w:rsidRDefault="00162BEA" w:rsidP="002E1C1F">
      <w:pPr>
        <w:numPr>
          <w:ilvl w:val="0"/>
          <w:numId w:val="217"/>
        </w:numPr>
        <w:spacing w:before="120" w:after="0" w:line="240" w:lineRule="auto"/>
        <w:ind w:left="993"/>
        <w:jc w:val="both"/>
        <w:rPr>
          <w:rFonts w:ascii="Verdana" w:eastAsia="Times New Roman" w:hAnsi="Verdana" w:cs="Times New Roman"/>
          <w:b/>
          <w:sz w:val="20"/>
          <w:szCs w:val="20"/>
          <w:lang w:val="en-GB" w:eastAsia="hu-HU"/>
        </w:rPr>
      </w:pPr>
      <w:r w:rsidRPr="003307F9">
        <w:rPr>
          <w:rFonts w:ascii="Verdana" w:eastAsia="Times New Roman" w:hAnsi="Verdana" w:cs="Times New Roman"/>
          <w:sz w:val="20"/>
          <w:szCs w:val="20"/>
          <w:lang w:val="en-GB" w:eastAsia="hu-HU"/>
        </w:rPr>
        <w:t>Opened to knowing new achievements and innovations, committed to continuous training of themselves</w:t>
      </w:r>
      <w:r w:rsidRPr="003307F9">
        <w:rPr>
          <w:rFonts w:ascii="Verdana" w:eastAsia="Times New Roman" w:hAnsi="Verdana" w:cs="Times New Roman"/>
          <w:bCs/>
          <w:sz w:val="20"/>
          <w:szCs w:val="20"/>
          <w:lang w:val="en-GB" w:eastAsia="hu-HU"/>
        </w:rPr>
        <w:t>.</w:t>
      </w:r>
    </w:p>
    <w:p w:rsidR="00162BEA" w:rsidRPr="003307F9" w:rsidRDefault="00162BEA" w:rsidP="00162BEA">
      <w:pPr>
        <w:spacing w:before="120" w:after="120" w:line="240" w:lineRule="auto"/>
        <w:ind w:left="426" w:hanging="1"/>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Autonomy and responsibility:</w:t>
      </w:r>
      <w:r w:rsidRPr="003307F9">
        <w:rPr>
          <w:rFonts w:ascii="Verdana" w:eastAsia="Times New Roman" w:hAnsi="Verdana" w:cs="Times New Roman"/>
          <w:sz w:val="20"/>
          <w:szCs w:val="20"/>
          <w:lang w:val="en-GB" w:eastAsia="hu-HU"/>
        </w:rPr>
        <w:t xml:space="preserve"> </w:t>
      </w:r>
    </w:p>
    <w:p w:rsidR="00162BEA" w:rsidRPr="003307F9" w:rsidRDefault="00162BEA" w:rsidP="002E1C1F">
      <w:pPr>
        <w:numPr>
          <w:ilvl w:val="0"/>
          <w:numId w:val="217"/>
        </w:numPr>
        <w:spacing w:before="120" w:after="0" w:line="240" w:lineRule="auto"/>
        <w:ind w:left="993"/>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val="en-GB" w:eastAsia="hu-HU"/>
        </w:rPr>
        <w:t xml:space="preserve">Aware of the effects and </w:t>
      </w:r>
      <w:r w:rsidRPr="003307F9">
        <w:rPr>
          <w:rFonts w:ascii="Verdana" w:eastAsia="Times New Roman" w:hAnsi="Verdana" w:cs="Times New Roman"/>
          <w:bCs/>
          <w:sz w:val="20"/>
          <w:szCs w:val="20"/>
          <w:lang w:eastAsia="hu-HU"/>
        </w:rPr>
        <w:t>consequences</w:t>
      </w:r>
      <w:r w:rsidRPr="003307F9">
        <w:rPr>
          <w:rFonts w:ascii="Verdana" w:eastAsia="Times New Roman" w:hAnsi="Verdana" w:cs="Times New Roman"/>
          <w:sz w:val="20"/>
          <w:szCs w:val="20"/>
          <w:lang w:val="en-GB" w:eastAsia="hu-HU"/>
        </w:rPr>
        <w:t xml:space="preserve"> of decisions and activities on aviation safety.</w:t>
      </w:r>
    </w:p>
    <w:p w:rsidR="00162BEA" w:rsidRPr="003307F9" w:rsidRDefault="00162BEA" w:rsidP="002E1C1F">
      <w:pPr>
        <w:numPr>
          <w:ilvl w:val="0"/>
          <w:numId w:val="21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Előtanulmányi kötelezettségek: </w:t>
      </w:r>
      <w:r w:rsidRPr="003307F9">
        <w:rPr>
          <w:rFonts w:ascii="Verdana" w:eastAsia="Times New Roman" w:hAnsi="Verdana" w:cs="Times New Roman"/>
          <w:sz w:val="20"/>
          <w:szCs w:val="20"/>
          <w:lang w:eastAsia="hu-HU"/>
        </w:rPr>
        <w:t xml:space="preserve">- </w:t>
      </w:r>
    </w:p>
    <w:p w:rsidR="00162BEA" w:rsidRPr="00F54FE1" w:rsidRDefault="00162BEA" w:rsidP="00F54FE1">
      <w:pPr>
        <w:numPr>
          <w:ilvl w:val="0"/>
          <w:numId w:val="213"/>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A tantárgy tananyagának leírása, tematika. Description of the subject, curriculum (magyarul, angolul - English):</w:t>
      </w:r>
    </w:p>
    <w:p w:rsidR="00162BEA" w:rsidRPr="003307F9" w:rsidRDefault="00162BEA" w:rsidP="00F54FE1">
      <w:pPr>
        <w:widowControl w:val="0"/>
        <w:numPr>
          <w:ilvl w:val="1"/>
          <w:numId w:val="213"/>
        </w:numPr>
        <w:tabs>
          <w:tab w:val="left" w:pos="709"/>
          <w:tab w:val="left" w:pos="993"/>
          <w:tab w:val="left" w:pos="1134"/>
          <w:tab w:val="num" w:pos="2069"/>
        </w:tabs>
        <w:spacing w:before="120" w:after="120" w:line="240" w:lineRule="auto"/>
        <w:ind w:left="1134" w:hanging="708"/>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A szimulátor felépítése, a szimulátor logikája. </w:t>
      </w:r>
      <w:r w:rsidRPr="003307F9">
        <w:rPr>
          <w:rFonts w:ascii="Verdana" w:eastAsia="Times New Roman" w:hAnsi="Verdana" w:cs="Times New Roman"/>
          <w:i/>
          <w:sz w:val="20"/>
          <w:szCs w:val="20"/>
          <w:lang w:eastAsia="hu-HU"/>
        </w:rPr>
        <w:t>(The structure and logical consistence of simulator.)</w:t>
      </w:r>
    </w:p>
    <w:p w:rsidR="00162BEA" w:rsidRPr="003307F9" w:rsidRDefault="00162BEA" w:rsidP="00F54FE1">
      <w:pPr>
        <w:widowControl w:val="0"/>
        <w:numPr>
          <w:ilvl w:val="1"/>
          <w:numId w:val="213"/>
        </w:numPr>
        <w:tabs>
          <w:tab w:val="left" w:pos="709"/>
          <w:tab w:val="left" w:pos="993"/>
          <w:tab w:val="left" w:pos="1134"/>
          <w:tab w:val="num" w:pos="2069"/>
        </w:tabs>
        <w:spacing w:before="120" w:after="120" w:line="240" w:lineRule="auto"/>
        <w:ind w:left="1134" w:hanging="708"/>
        <w:jc w:val="both"/>
        <w:rPr>
          <w:rFonts w:ascii="Verdana" w:eastAsia="Times New Roman" w:hAnsi="Verdana" w:cs="Times New Roman"/>
          <w:i/>
          <w:sz w:val="20"/>
          <w:szCs w:val="20"/>
          <w:lang w:eastAsia="hu-HU"/>
        </w:rPr>
      </w:pPr>
      <w:r w:rsidRPr="003307F9">
        <w:rPr>
          <w:rFonts w:ascii="Verdana" w:eastAsia="Times New Roman" w:hAnsi="Verdana" w:cs="Times New Roman"/>
          <w:bCs/>
          <w:sz w:val="20"/>
          <w:szCs w:val="20"/>
          <w:lang w:eastAsia="hu-HU"/>
        </w:rPr>
        <w:t xml:space="preserve">A munkaállomás felépítése és konfigurációja. </w:t>
      </w:r>
      <w:r w:rsidRPr="003307F9">
        <w:rPr>
          <w:rFonts w:ascii="Verdana" w:eastAsia="Times New Roman" w:hAnsi="Verdana" w:cs="Times New Roman"/>
          <w:i/>
          <w:sz w:val="20"/>
          <w:szCs w:val="20"/>
          <w:lang w:eastAsia="hu-HU"/>
        </w:rPr>
        <w:t>(The parts of working stations and their configuration)</w:t>
      </w:r>
    </w:p>
    <w:p w:rsidR="00162BEA" w:rsidRPr="003307F9" w:rsidRDefault="00162BEA" w:rsidP="00F54FE1">
      <w:pPr>
        <w:widowControl w:val="0"/>
        <w:numPr>
          <w:ilvl w:val="1"/>
          <w:numId w:val="213"/>
        </w:numPr>
        <w:tabs>
          <w:tab w:val="left" w:pos="709"/>
          <w:tab w:val="left" w:pos="993"/>
          <w:tab w:val="left" w:pos="1134"/>
          <w:tab w:val="num" w:pos="2069"/>
        </w:tabs>
        <w:spacing w:before="120" w:after="120" w:line="240" w:lineRule="auto"/>
        <w:ind w:left="1134" w:hanging="708"/>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A szimulátor helyes üzemeltetési (indítás, futtatás, leállítás) eljárásai. </w:t>
      </w:r>
      <w:r w:rsidRPr="003307F9">
        <w:rPr>
          <w:rFonts w:ascii="Verdana" w:eastAsia="Times New Roman" w:hAnsi="Verdana" w:cs="Times New Roman"/>
          <w:i/>
          <w:sz w:val="20"/>
          <w:szCs w:val="20"/>
          <w:lang w:eastAsia="hu-HU"/>
        </w:rPr>
        <w:t>(The standard rules of operation in starting, running and shutting down.)</w:t>
      </w:r>
    </w:p>
    <w:p w:rsidR="00162BEA" w:rsidRPr="003307F9" w:rsidRDefault="00162BEA" w:rsidP="00F54FE1">
      <w:pPr>
        <w:widowControl w:val="0"/>
        <w:numPr>
          <w:ilvl w:val="1"/>
          <w:numId w:val="213"/>
        </w:numPr>
        <w:tabs>
          <w:tab w:val="left" w:pos="709"/>
          <w:tab w:val="left" w:pos="993"/>
          <w:tab w:val="left" w:pos="1134"/>
          <w:tab w:val="num" w:pos="2069"/>
        </w:tabs>
        <w:spacing w:before="120" w:after="120" w:line="240" w:lineRule="auto"/>
        <w:ind w:left="1134" w:hanging="708"/>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A gyakorlatok felépítése, a konfigurációs fájlok. </w:t>
      </w:r>
      <w:r w:rsidRPr="003307F9">
        <w:rPr>
          <w:rFonts w:ascii="Verdana" w:eastAsia="Times New Roman" w:hAnsi="Verdana" w:cs="Times New Roman"/>
          <w:i/>
          <w:sz w:val="20"/>
          <w:szCs w:val="20"/>
          <w:lang w:eastAsia="hu-HU"/>
        </w:rPr>
        <w:t>(The structure of exercises.)</w:t>
      </w:r>
    </w:p>
    <w:p w:rsidR="00162BEA" w:rsidRPr="003307F9" w:rsidRDefault="00162BEA" w:rsidP="00F54FE1">
      <w:pPr>
        <w:widowControl w:val="0"/>
        <w:numPr>
          <w:ilvl w:val="1"/>
          <w:numId w:val="213"/>
        </w:numPr>
        <w:tabs>
          <w:tab w:val="left" w:pos="709"/>
          <w:tab w:val="left" w:pos="993"/>
          <w:tab w:val="left" w:pos="1134"/>
          <w:tab w:val="num" w:pos="2069"/>
        </w:tabs>
        <w:spacing w:before="120" w:after="120" w:line="240" w:lineRule="auto"/>
        <w:ind w:left="1134" w:hanging="708"/>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A felhasználói menük és a képernyőkezelés. </w:t>
      </w:r>
      <w:r w:rsidRPr="003307F9">
        <w:rPr>
          <w:rFonts w:ascii="Verdana" w:eastAsia="Times New Roman" w:hAnsi="Verdana" w:cs="Times New Roman"/>
          <w:i/>
          <w:sz w:val="20"/>
          <w:szCs w:val="20"/>
          <w:lang w:eastAsia="hu-HU"/>
        </w:rPr>
        <w:t>(User menu and screen settings).)</w:t>
      </w:r>
    </w:p>
    <w:p w:rsidR="00162BEA" w:rsidRPr="003307F9" w:rsidRDefault="00162BEA" w:rsidP="00F54FE1">
      <w:pPr>
        <w:widowControl w:val="0"/>
        <w:numPr>
          <w:ilvl w:val="1"/>
          <w:numId w:val="213"/>
        </w:numPr>
        <w:tabs>
          <w:tab w:val="left" w:pos="709"/>
          <w:tab w:val="left" w:pos="993"/>
          <w:tab w:val="left" w:pos="1134"/>
          <w:tab w:val="num" w:pos="2069"/>
        </w:tabs>
        <w:spacing w:before="120" w:after="120" w:line="240" w:lineRule="auto"/>
        <w:ind w:left="1134" w:hanging="708"/>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A vezérlő funkciók megismerése a különböző alkalmazáson. </w:t>
      </w:r>
      <w:r w:rsidRPr="003307F9">
        <w:rPr>
          <w:rFonts w:ascii="Verdana" w:eastAsia="Times New Roman" w:hAnsi="Verdana" w:cs="Times New Roman"/>
          <w:i/>
          <w:sz w:val="20"/>
          <w:szCs w:val="20"/>
          <w:lang w:eastAsia="hu-HU"/>
        </w:rPr>
        <w:t>(Introduction of drivers in different applications.)</w:t>
      </w:r>
    </w:p>
    <w:p w:rsidR="00162BEA" w:rsidRPr="003307F9" w:rsidRDefault="00162BEA" w:rsidP="00F54FE1">
      <w:pPr>
        <w:widowControl w:val="0"/>
        <w:numPr>
          <w:ilvl w:val="1"/>
          <w:numId w:val="213"/>
        </w:numPr>
        <w:tabs>
          <w:tab w:val="left" w:pos="709"/>
          <w:tab w:val="left" w:pos="993"/>
          <w:tab w:val="left" w:pos="1134"/>
          <w:tab w:val="num" w:pos="2069"/>
        </w:tabs>
        <w:spacing w:before="120" w:after="120" w:line="240" w:lineRule="auto"/>
        <w:ind w:left="1134" w:hanging="708"/>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Alapvető üzemelési hibák elhárításának módszerei. A kapcsolódó kommunikációs rendszer felépítése, konfigurációs lehetőségei</w:t>
      </w:r>
      <w:r w:rsidRPr="003307F9">
        <w:rPr>
          <w:rFonts w:ascii="Verdana" w:eastAsia="Times New Roman" w:hAnsi="Verdana" w:cs="Times New Roman"/>
          <w:i/>
          <w:sz w:val="20"/>
          <w:szCs w:val="20"/>
          <w:lang w:eastAsia="hu-HU"/>
        </w:rPr>
        <w:t xml:space="preserve"> (Trubleshooting at user level. The framework of the communication systems, and their configurations.)</w:t>
      </w:r>
    </w:p>
    <w:p w:rsidR="00162BEA" w:rsidRPr="003307F9" w:rsidRDefault="00162BEA" w:rsidP="00F54FE1">
      <w:pPr>
        <w:widowControl w:val="0"/>
        <w:numPr>
          <w:ilvl w:val="1"/>
          <w:numId w:val="213"/>
        </w:numPr>
        <w:tabs>
          <w:tab w:val="left" w:pos="709"/>
          <w:tab w:val="left" w:pos="993"/>
          <w:tab w:val="left" w:pos="1134"/>
          <w:tab w:val="num" w:pos="2069"/>
        </w:tabs>
        <w:spacing w:before="120" w:after="120" w:line="240" w:lineRule="auto"/>
        <w:ind w:left="1134" w:hanging="708"/>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Számonkérés 1-7 témákból. </w:t>
      </w:r>
      <w:r w:rsidRPr="003307F9">
        <w:rPr>
          <w:rFonts w:ascii="Verdana" w:eastAsia="Times New Roman" w:hAnsi="Verdana" w:cs="Times New Roman"/>
          <w:i/>
          <w:sz w:val="20"/>
          <w:szCs w:val="20"/>
          <w:lang w:eastAsia="hu-HU"/>
        </w:rPr>
        <w:t>(Test exam 1-7.)</w:t>
      </w:r>
    </w:p>
    <w:p w:rsidR="00162BEA" w:rsidRPr="003307F9" w:rsidRDefault="00162BEA" w:rsidP="00F54FE1">
      <w:pPr>
        <w:widowControl w:val="0"/>
        <w:numPr>
          <w:ilvl w:val="1"/>
          <w:numId w:val="213"/>
        </w:numPr>
        <w:tabs>
          <w:tab w:val="left" w:pos="709"/>
          <w:tab w:val="left" w:pos="993"/>
          <w:tab w:val="left" w:pos="1134"/>
          <w:tab w:val="num" w:pos="2069"/>
        </w:tabs>
        <w:spacing w:before="120" w:after="120" w:line="240" w:lineRule="auto"/>
        <w:ind w:left="1134" w:hanging="708"/>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Egyszerű szimulációs gyakorlatok tervezése. </w:t>
      </w:r>
      <w:r w:rsidRPr="003307F9">
        <w:rPr>
          <w:rFonts w:ascii="Verdana" w:eastAsia="Times New Roman" w:hAnsi="Verdana" w:cs="Times New Roman"/>
          <w:i/>
          <w:sz w:val="20"/>
          <w:szCs w:val="20"/>
          <w:lang w:eastAsia="hu-HU"/>
        </w:rPr>
        <w:t>(Planning of basic level simulations.)</w:t>
      </w:r>
    </w:p>
    <w:p w:rsidR="00162BEA" w:rsidRPr="003307F9" w:rsidRDefault="00162BEA" w:rsidP="00F54FE1">
      <w:pPr>
        <w:widowControl w:val="0"/>
        <w:numPr>
          <w:ilvl w:val="1"/>
          <w:numId w:val="213"/>
        </w:numPr>
        <w:tabs>
          <w:tab w:val="left" w:pos="709"/>
          <w:tab w:val="left" w:pos="993"/>
          <w:tab w:val="left" w:pos="1134"/>
          <w:tab w:val="num" w:pos="2069"/>
        </w:tabs>
        <w:spacing w:before="120" w:after="120" w:line="240" w:lineRule="auto"/>
        <w:ind w:left="1134" w:hanging="708"/>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Egyszerű szimulációs gyakorlatok megírása. </w:t>
      </w:r>
      <w:r w:rsidRPr="003307F9">
        <w:rPr>
          <w:rFonts w:ascii="Verdana" w:eastAsia="Times New Roman" w:hAnsi="Verdana" w:cs="Times New Roman"/>
          <w:i/>
          <w:sz w:val="20"/>
          <w:szCs w:val="20"/>
          <w:lang w:eastAsia="hu-HU"/>
        </w:rPr>
        <w:t>(Writing of basic level simulations.)</w:t>
      </w:r>
    </w:p>
    <w:p w:rsidR="00162BEA" w:rsidRPr="003307F9" w:rsidRDefault="00162BEA" w:rsidP="00F54FE1">
      <w:pPr>
        <w:widowControl w:val="0"/>
        <w:numPr>
          <w:ilvl w:val="1"/>
          <w:numId w:val="213"/>
        </w:numPr>
        <w:tabs>
          <w:tab w:val="left" w:pos="709"/>
          <w:tab w:val="left" w:pos="993"/>
          <w:tab w:val="left" w:pos="1134"/>
          <w:tab w:val="num" w:pos="2069"/>
        </w:tabs>
        <w:spacing w:before="120" w:after="120" w:line="240" w:lineRule="auto"/>
        <w:ind w:left="1134" w:hanging="708"/>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Egyszerű szimulációs gyakorlatok lejátszása. </w:t>
      </w:r>
      <w:r w:rsidRPr="003307F9">
        <w:rPr>
          <w:rFonts w:ascii="Verdana" w:eastAsia="Times New Roman" w:hAnsi="Verdana" w:cs="Times New Roman"/>
          <w:sz w:val="20"/>
          <w:szCs w:val="20"/>
          <w:lang w:eastAsia="hu-HU"/>
        </w:rPr>
        <w:t>(</w:t>
      </w:r>
      <w:r w:rsidRPr="003307F9">
        <w:rPr>
          <w:rFonts w:ascii="Verdana" w:eastAsia="Times New Roman" w:hAnsi="Verdana" w:cs="Times New Roman"/>
          <w:i/>
          <w:sz w:val="20"/>
          <w:szCs w:val="20"/>
          <w:lang w:eastAsia="hu-HU"/>
        </w:rPr>
        <w:t>Running of basic level simulations)</w:t>
      </w:r>
    </w:p>
    <w:p w:rsidR="00162BEA" w:rsidRPr="003307F9" w:rsidRDefault="00162BEA" w:rsidP="00F54FE1">
      <w:pPr>
        <w:widowControl w:val="0"/>
        <w:numPr>
          <w:ilvl w:val="1"/>
          <w:numId w:val="213"/>
        </w:numPr>
        <w:tabs>
          <w:tab w:val="left" w:pos="709"/>
          <w:tab w:val="left" w:pos="993"/>
          <w:tab w:val="left" w:pos="1134"/>
          <w:tab w:val="num" w:pos="2069"/>
        </w:tabs>
        <w:spacing w:before="120" w:after="120" w:line="240" w:lineRule="auto"/>
        <w:ind w:left="1134" w:hanging="708"/>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Összetett szimulációs gyakorlatok tervezése. </w:t>
      </w:r>
      <w:r w:rsidRPr="003307F9">
        <w:rPr>
          <w:rFonts w:ascii="Verdana" w:eastAsia="Times New Roman" w:hAnsi="Verdana" w:cs="Times New Roman"/>
          <w:i/>
          <w:sz w:val="20"/>
          <w:szCs w:val="20"/>
          <w:lang w:eastAsia="hu-HU"/>
        </w:rPr>
        <w:t>(Planning of advanced level simulations)</w:t>
      </w:r>
    </w:p>
    <w:p w:rsidR="00162BEA" w:rsidRPr="003307F9" w:rsidRDefault="00162BEA" w:rsidP="00F54FE1">
      <w:pPr>
        <w:widowControl w:val="0"/>
        <w:numPr>
          <w:ilvl w:val="1"/>
          <w:numId w:val="213"/>
        </w:numPr>
        <w:tabs>
          <w:tab w:val="left" w:pos="709"/>
          <w:tab w:val="left" w:pos="993"/>
          <w:tab w:val="left" w:pos="1134"/>
          <w:tab w:val="num" w:pos="2069"/>
        </w:tabs>
        <w:spacing w:before="120" w:after="120" w:line="240" w:lineRule="auto"/>
        <w:ind w:left="1134" w:hanging="708"/>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Összetett szimulációs gyakorlatok megírása. </w:t>
      </w:r>
      <w:r w:rsidRPr="003307F9">
        <w:rPr>
          <w:rFonts w:ascii="Verdana" w:eastAsia="Times New Roman" w:hAnsi="Verdana" w:cs="Times New Roman"/>
          <w:sz w:val="20"/>
          <w:szCs w:val="20"/>
          <w:lang w:eastAsia="hu-HU"/>
        </w:rPr>
        <w:t>(</w:t>
      </w:r>
      <w:r w:rsidRPr="003307F9">
        <w:rPr>
          <w:rFonts w:ascii="Verdana" w:eastAsia="Times New Roman" w:hAnsi="Verdana" w:cs="Times New Roman"/>
          <w:i/>
          <w:sz w:val="20"/>
          <w:szCs w:val="20"/>
          <w:lang w:eastAsia="hu-HU"/>
        </w:rPr>
        <w:t>Writting of advanced level simulations</w:t>
      </w:r>
      <w:r w:rsidRPr="003307F9">
        <w:rPr>
          <w:rFonts w:ascii="Verdana" w:eastAsia="Times New Roman" w:hAnsi="Verdana" w:cs="Times New Roman"/>
          <w:sz w:val="20"/>
          <w:szCs w:val="20"/>
          <w:lang w:eastAsia="hu-HU"/>
        </w:rPr>
        <w:t>)</w:t>
      </w:r>
    </w:p>
    <w:p w:rsidR="00162BEA" w:rsidRPr="003307F9" w:rsidRDefault="00162BEA" w:rsidP="00F54FE1">
      <w:pPr>
        <w:widowControl w:val="0"/>
        <w:numPr>
          <w:ilvl w:val="1"/>
          <w:numId w:val="213"/>
        </w:numPr>
        <w:tabs>
          <w:tab w:val="left" w:pos="709"/>
          <w:tab w:val="left" w:pos="993"/>
          <w:tab w:val="left" w:pos="1134"/>
          <w:tab w:val="num" w:pos="2069"/>
        </w:tabs>
        <w:spacing w:before="120" w:after="120" w:line="240" w:lineRule="auto"/>
        <w:ind w:left="1134" w:hanging="708"/>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Összetett szimulációs gyakorlatok lejátszása. </w:t>
      </w:r>
      <w:r w:rsidRPr="003307F9">
        <w:rPr>
          <w:rFonts w:ascii="Verdana" w:eastAsia="Times New Roman" w:hAnsi="Verdana" w:cs="Times New Roman"/>
          <w:sz w:val="20"/>
          <w:szCs w:val="20"/>
          <w:lang w:eastAsia="hu-HU"/>
        </w:rPr>
        <w:t>(</w:t>
      </w:r>
      <w:r w:rsidRPr="003307F9">
        <w:rPr>
          <w:rFonts w:ascii="Verdana" w:eastAsia="Times New Roman" w:hAnsi="Verdana" w:cs="Times New Roman"/>
          <w:i/>
          <w:sz w:val="20"/>
          <w:szCs w:val="20"/>
          <w:lang w:eastAsia="hu-HU"/>
        </w:rPr>
        <w:t>Running of advanced level simulations</w:t>
      </w:r>
      <w:r w:rsidRPr="003307F9">
        <w:rPr>
          <w:rFonts w:ascii="Verdana" w:eastAsia="Times New Roman" w:hAnsi="Verdana" w:cs="Times New Roman"/>
          <w:sz w:val="20"/>
          <w:szCs w:val="20"/>
          <w:lang w:eastAsia="hu-HU"/>
        </w:rPr>
        <w:t>.</w:t>
      </w:r>
      <w:r w:rsidRPr="003307F9">
        <w:rPr>
          <w:rFonts w:ascii="Verdana" w:eastAsia="Times New Roman" w:hAnsi="Verdana" w:cs="Times New Roman"/>
          <w:i/>
          <w:sz w:val="20"/>
          <w:szCs w:val="20"/>
          <w:lang w:eastAsia="hu-HU"/>
        </w:rPr>
        <w:t>)</w:t>
      </w:r>
    </w:p>
    <w:p w:rsidR="00162BEA" w:rsidRPr="003307F9" w:rsidRDefault="00162BEA" w:rsidP="002E1C1F">
      <w:pPr>
        <w:numPr>
          <w:ilvl w:val="0"/>
          <w:numId w:val="213"/>
        </w:numPr>
        <w:tabs>
          <w:tab w:val="clear" w:pos="360"/>
        </w:tabs>
        <w:spacing w:before="120" w:after="120" w:line="240" w:lineRule="auto"/>
        <w:ind w:left="425" w:hanging="425"/>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Times New Roman"/>
          <w:bCs/>
          <w:sz w:val="20"/>
          <w:szCs w:val="20"/>
          <w:lang w:eastAsia="hu-HU"/>
        </w:rPr>
        <w:t>őszi félévben/7. félév</w:t>
      </w:r>
    </w:p>
    <w:p w:rsidR="00162BEA" w:rsidRPr="003307F9" w:rsidRDefault="00162BEA" w:rsidP="002E1C1F">
      <w:pPr>
        <w:pStyle w:val="Listaszerbekezds"/>
        <w:numPr>
          <w:ilvl w:val="0"/>
          <w:numId w:val="213"/>
        </w:numPr>
        <w:tabs>
          <w:tab w:val="right" w:pos="900"/>
          <w:tab w:val="center" w:pos="4536"/>
          <w:tab w:val="right" w:pos="9072"/>
        </w:tabs>
        <w:spacing w:before="120" w:after="120" w:line="240" w:lineRule="auto"/>
        <w:ind w:left="357" w:hanging="357"/>
        <w:contextualSpacing w:val="0"/>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foglalkozásokon való részvétel követelményei, elfogadható hiányzások mértéke, távolmaradás pótlásának lehetősége: </w:t>
      </w:r>
      <w:r w:rsidRPr="003307F9">
        <w:rPr>
          <w:rFonts w:ascii="Verdana" w:eastAsia="Times New Roman" w:hAnsi="Verdana" w:cs="Times New Roman"/>
          <w:bCs/>
          <w:sz w:val="20"/>
          <w:szCs w:val="20"/>
          <w:lang w:eastAsia="hu-HU"/>
        </w:rPr>
        <w:t xml:space="preserve">Az órákon való részvétel kötelező. </w:t>
      </w:r>
      <w:r w:rsidRPr="003307F9">
        <w:rPr>
          <w:rFonts w:ascii="Verdana" w:eastAsia="Times New Roman" w:hAnsi="Verdana" w:cs="Times New Roman"/>
          <w:bCs/>
          <w:sz w:val="20"/>
          <w:szCs w:val="20"/>
          <w:lang w:eastAsia="hu-HU"/>
        </w:rPr>
        <w:lastRenderedPageBreak/>
        <w:t>Az órák 70%-án részt kell venni. Amennyiben a hiányzások mértéke az össz óraszám/félév 30%-át meghaladja, abban az esetben az aláírás megtagadásra kerül. Az elmaradt oktatási anyag pótlása az oktatókkal egyeztett időpontokban konzultációkon vagy az oktató által kiadott tananyag alapján, önálló témafeldolgozás keretében történjen.</w:t>
      </w:r>
    </w:p>
    <w:p w:rsidR="00162BEA" w:rsidRPr="003307F9" w:rsidRDefault="00162BEA" w:rsidP="002E1C1F">
      <w:pPr>
        <w:pStyle w:val="Listaszerbekezds"/>
        <w:numPr>
          <w:ilvl w:val="0"/>
          <w:numId w:val="213"/>
        </w:numPr>
        <w:tabs>
          <w:tab w:val="right" w:pos="900"/>
          <w:tab w:val="center" w:pos="4536"/>
          <w:tab w:val="right" w:pos="9072"/>
        </w:tabs>
        <w:spacing w:before="120" w:after="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sz w:val="20"/>
          <w:szCs w:val="20"/>
          <w:lang w:eastAsia="hu-HU"/>
        </w:rPr>
        <w:t xml:space="preserve">Félévközi feladatok, ismeretek ellenőrzésének rendje: </w:t>
      </w:r>
      <w:r w:rsidRPr="003307F9">
        <w:rPr>
          <w:rFonts w:ascii="Verdana" w:eastAsia="Times New Roman" w:hAnsi="Verdana" w:cs="Times New Roman"/>
          <w:bCs/>
          <w:sz w:val="20"/>
          <w:szCs w:val="20"/>
          <w:lang w:eastAsia="hu-HU"/>
        </w:rPr>
        <w:t xml:space="preserve">A félév során a hallgatók az 12.1-12.7 pontok elméleti ismeretanyagából egy ZH dolgozatot írnak. A zárthelyi dolgozat osztályzattal értékelt, az egy alkalommal pótolható. A ZH értékelése ötfokozatú (60%-tól elégséges, 70%-tól közepes, 80%-tól jó, 90%-tól jeles). </w:t>
      </w:r>
      <w:r w:rsidRPr="003307F9">
        <w:rPr>
          <w:rFonts w:ascii="Verdana" w:eastAsia="Times New Roman" w:hAnsi="Verdana" w:cs="Times New Roman"/>
          <w:sz w:val="20"/>
          <w:szCs w:val="20"/>
          <w:lang w:eastAsia="hu-HU"/>
        </w:rPr>
        <w:t>A zárthelyi dolgozat egy alkalommal pótolható.</w:t>
      </w:r>
    </w:p>
    <w:p w:rsidR="00162BEA" w:rsidRPr="003307F9" w:rsidRDefault="00162BEA" w:rsidP="00162BEA">
      <w:pPr>
        <w:tabs>
          <w:tab w:val="right" w:pos="900"/>
          <w:tab w:val="center" w:pos="4536"/>
          <w:tab w:val="right" w:pos="9072"/>
        </w:tabs>
        <w:spacing w:before="120" w:after="0" w:line="240" w:lineRule="auto"/>
        <w:ind w:left="360"/>
        <w:jc w:val="both"/>
        <w:rPr>
          <w:rFonts w:ascii="Verdana" w:eastAsia="Times New Roman" w:hAnsi="Verdana" w:cs="Times New Roman"/>
          <w:sz w:val="20"/>
          <w:szCs w:val="20"/>
          <w:lang w:eastAsia="hu-HU"/>
        </w:rPr>
      </w:pPr>
      <w:r w:rsidRPr="003307F9">
        <w:rPr>
          <w:rFonts w:ascii="Verdana" w:eastAsia="Times New Roman" w:hAnsi="Verdana" w:cs="Times New Roman"/>
          <w:bCs/>
          <w:sz w:val="20"/>
          <w:szCs w:val="20"/>
          <w:lang w:eastAsia="hu-HU"/>
        </w:rPr>
        <w:t xml:space="preserve">A hallgatóknak a félév során kiscsoportos (2, maximum 3 fő) formában, projektmunka keretében meg kell tervezniük és le kell programozniuk kettő 45’ időtartamú radarszimulációs gyakorlatot a Letvis radarszimulátorhoz. Az egyik szimuláció egyszerű forgalmi terhelésre (4-5 db érkező, 4-5 db induló, 1-2 helyi gyakorló légijármű/szimuláció: egyidőben maximum 3 db) és egyet emelt szintű forgalmi terhelésre (7-8 db érkező, 7-8 db induló, 3-4 helyi gyakorló légijármű/szimuláció: egyidőben maximum 5 db). </w:t>
      </w:r>
      <w:r w:rsidRPr="003307F9">
        <w:rPr>
          <w:rFonts w:ascii="Verdana" w:eastAsia="Times New Roman" w:hAnsi="Verdana" w:cs="Times New Roman"/>
          <w:sz w:val="20"/>
          <w:szCs w:val="20"/>
          <w:lang w:eastAsia="hu-HU"/>
        </w:rPr>
        <w:t>Az elkészült gyakorlatok bemutatása és lejátszása a Letvis rendszerben történik. A projektmunkában történő szimulációkra a hallgatók ötfokozatú osztályzatot kapnak. Az osztályzatokat a megtervezett szimulációk és az optimális szimulációs terhelési görbéhez való eltérés mértéke adja (50%-nál nagyobb eltérés elégtelen, 40%-on belül elégséges, 30%-on belül közepes, 20%-on belül jó, 10%-on belül jeles). Az elégtelen szimulációk javítására egy-egy alkalommal van lehetőség.</w:t>
      </w:r>
    </w:p>
    <w:p w:rsidR="00162BEA" w:rsidRPr="003307F9" w:rsidRDefault="00162BEA" w:rsidP="002E1C1F">
      <w:pPr>
        <w:numPr>
          <w:ilvl w:val="0"/>
          <w:numId w:val="213"/>
        </w:numPr>
        <w:tabs>
          <w:tab w:val="clear" w:pos="360"/>
        </w:tabs>
        <w:spacing w:before="120" w:after="120" w:line="240" w:lineRule="auto"/>
        <w:ind w:left="425" w:hanging="425"/>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értékelés, az aláírás és a kreditek megszerzésének pontos feltételei </w:t>
      </w:r>
    </w:p>
    <w:p w:rsidR="00162BEA" w:rsidRPr="003307F9" w:rsidRDefault="00162BEA" w:rsidP="002E1C1F">
      <w:pPr>
        <w:numPr>
          <w:ilvl w:val="1"/>
          <w:numId w:val="213"/>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sz w:val="20"/>
          <w:szCs w:val="20"/>
          <w:lang w:eastAsia="hu-HU"/>
        </w:rPr>
        <w:t xml:space="preserve">Az aláírás megszerzésének feltétele a 14. pontban </w:t>
      </w:r>
      <w:r w:rsidRPr="003307F9">
        <w:rPr>
          <w:rFonts w:ascii="Verdana" w:eastAsia="Times New Roman" w:hAnsi="Verdana" w:cs="Times New Roman"/>
          <w:bCs/>
          <w:kern w:val="2"/>
          <w:sz w:val="20"/>
          <w:szCs w:val="20"/>
        </w:rPr>
        <w:t>meghatározott</w:t>
      </w:r>
      <w:r w:rsidRPr="003307F9">
        <w:rPr>
          <w:rFonts w:ascii="Verdana" w:eastAsia="Times New Roman" w:hAnsi="Verdana" w:cs="Times New Roman"/>
          <w:sz w:val="20"/>
          <w:szCs w:val="20"/>
          <w:lang w:eastAsia="hu-HU"/>
        </w:rPr>
        <w:t xml:space="preserve"> arányú részvétel a foglalkozásokon és a 15. pontban meghatározott félévközi feladatok mindegyikének legalább elégséges eredménnyel történő teljesítése.</w:t>
      </w:r>
    </w:p>
    <w:p w:rsidR="00162BEA" w:rsidRPr="003307F9" w:rsidRDefault="00162BEA" w:rsidP="002E1C1F">
      <w:pPr>
        <w:widowControl w:val="0"/>
        <w:numPr>
          <w:ilvl w:val="1"/>
          <w:numId w:val="213"/>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értékelés: </w:t>
      </w:r>
      <w:r w:rsidRPr="003307F9">
        <w:rPr>
          <w:rFonts w:ascii="Verdana" w:eastAsia="Times New Roman" w:hAnsi="Verdana" w:cs="Times New Roman"/>
          <w:b/>
          <w:bCs/>
          <w:kern w:val="2"/>
          <w:sz w:val="20"/>
          <w:szCs w:val="20"/>
        </w:rPr>
        <w:t>évközi</w:t>
      </w:r>
      <w:r w:rsidRPr="003307F9">
        <w:rPr>
          <w:rFonts w:ascii="Verdana" w:eastAsia="Times New Roman" w:hAnsi="Verdana" w:cs="Times New Roman"/>
          <w:b/>
          <w:sz w:val="20"/>
          <w:szCs w:val="20"/>
          <w:lang w:eastAsia="hu-HU"/>
        </w:rPr>
        <w:t xml:space="preserve"> értékelés, </w:t>
      </w:r>
      <w:r w:rsidRPr="003307F9">
        <w:rPr>
          <w:rFonts w:ascii="Verdana" w:eastAsia="Times New Roman" w:hAnsi="Verdana" w:cs="Times New Roman"/>
          <w:sz w:val="20"/>
          <w:szCs w:val="20"/>
          <w:lang w:eastAsia="hu-HU"/>
        </w:rPr>
        <w:t>melynek eredményét a ZH dolgozat eredménye és a két megtervezett szimulációra kapott osztályzatok egyszerű számtani átlaga adja.</w:t>
      </w:r>
    </w:p>
    <w:p w:rsidR="00162BEA" w:rsidRPr="003307F9" w:rsidRDefault="00162BEA" w:rsidP="002E1C1F">
      <w:pPr>
        <w:pStyle w:val="Listaszerbekezds"/>
        <w:numPr>
          <w:ilvl w:val="1"/>
          <w:numId w:val="213"/>
        </w:numPr>
        <w:tabs>
          <w:tab w:val="clear" w:pos="792"/>
          <w:tab w:val="num" w:pos="993"/>
          <w:tab w:val="num" w:pos="1283"/>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A kredit megszerzésének feltétele az aláírás és legalább elégséges gyakorlati jegy.</w:t>
      </w:r>
    </w:p>
    <w:p w:rsidR="00162BEA" w:rsidRPr="003307F9" w:rsidRDefault="00162BEA" w:rsidP="002E1C1F">
      <w:pPr>
        <w:numPr>
          <w:ilvl w:val="0"/>
          <w:numId w:val="213"/>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Irodalomjegyzék (magyar, angol):</w:t>
      </w:r>
    </w:p>
    <w:p w:rsidR="00162BEA" w:rsidRPr="003307F9" w:rsidRDefault="00162BEA" w:rsidP="002E1C1F">
      <w:pPr>
        <w:numPr>
          <w:ilvl w:val="1"/>
          <w:numId w:val="213"/>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Kötelező irodalom: </w:t>
      </w:r>
    </w:p>
    <w:p w:rsidR="00162BEA" w:rsidRPr="003307F9" w:rsidRDefault="00162BEA" w:rsidP="002E1C1F">
      <w:pPr>
        <w:numPr>
          <w:ilvl w:val="0"/>
          <w:numId w:val="214"/>
        </w:numPr>
        <w:tabs>
          <w:tab w:val="center" w:pos="4536"/>
          <w:tab w:val="right" w:pos="9072"/>
        </w:tabs>
        <w:spacing w:before="120" w:after="0" w:line="240" w:lineRule="auto"/>
        <w:ind w:left="993"/>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ab/>
        <w:t>Palik Mátyás: A LETVIS szimulátor kezelése, Szolnok, 2004, NKE Központi Könyvtár.</w:t>
      </w:r>
    </w:p>
    <w:p w:rsidR="00162BEA" w:rsidRPr="003307F9" w:rsidRDefault="00162BEA" w:rsidP="002E1C1F">
      <w:pPr>
        <w:numPr>
          <w:ilvl w:val="1"/>
          <w:numId w:val="213"/>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Ajánlott irodalom: </w:t>
      </w:r>
    </w:p>
    <w:p w:rsidR="00162BEA" w:rsidRPr="003307F9" w:rsidRDefault="00162BEA" w:rsidP="002E1C1F">
      <w:pPr>
        <w:numPr>
          <w:ilvl w:val="0"/>
          <w:numId w:val="215"/>
        </w:numPr>
        <w:spacing w:before="120" w:after="0" w:line="240" w:lineRule="auto"/>
        <w:ind w:left="993"/>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ALES LtD: LETVIS felhasználói kézikönyvek (SIM/RDP/EDD/PSP/PAR), Szolnok, 2004, NKE Központi Könyvtár, Kosice, 2003.</w:t>
      </w:r>
    </w:p>
    <w:p w:rsidR="00162BEA" w:rsidRPr="003307F9" w:rsidRDefault="00162BEA" w:rsidP="00162BEA">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162BEA" w:rsidRPr="003307F9" w:rsidRDefault="00162BEA" w:rsidP="00162BEA">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162BEA" w:rsidRPr="003307F9" w:rsidRDefault="00162BEA" w:rsidP="00162BEA">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2021. január 6.</w:t>
      </w:r>
    </w:p>
    <w:p w:rsidR="00162BEA" w:rsidRPr="003307F9" w:rsidRDefault="00162BEA" w:rsidP="00162BEA">
      <w:pPr>
        <w:spacing w:after="0" w:line="240" w:lineRule="auto"/>
        <w:ind w:left="850" w:hanging="357"/>
        <w:jc w:val="both"/>
        <w:rPr>
          <w:rFonts w:ascii="Verdana" w:eastAsia="Times New Roman" w:hAnsi="Verdana" w:cs="Times New Roman"/>
          <w:sz w:val="20"/>
          <w:szCs w:val="20"/>
          <w:lang w:eastAsia="hu-HU"/>
        </w:rPr>
      </w:pPr>
    </w:p>
    <w:p w:rsidR="00162BEA" w:rsidRPr="003307F9" w:rsidRDefault="00162BEA" w:rsidP="00162BEA">
      <w:pPr>
        <w:spacing w:after="0" w:line="240" w:lineRule="auto"/>
        <w:ind w:left="850" w:hanging="357"/>
        <w:jc w:val="both"/>
        <w:rPr>
          <w:rFonts w:ascii="Verdana" w:eastAsia="Times New Roman" w:hAnsi="Verdana" w:cs="Times New Roman"/>
          <w:sz w:val="20"/>
          <w:szCs w:val="20"/>
          <w:lang w:eastAsia="hu-HU"/>
        </w:rPr>
      </w:pPr>
    </w:p>
    <w:p w:rsidR="00162BEA" w:rsidRPr="003307F9" w:rsidRDefault="00162BEA" w:rsidP="00162BEA">
      <w:pPr>
        <w:tabs>
          <w:tab w:val="right" w:pos="900"/>
          <w:tab w:val="center" w:pos="4536"/>
        </w:tabs>
        <w:spacing w:after="0" w:line="240" w:lineRule="auto"/>
        <w:ind w:left="850" w:firstLine="4536"/>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Fekete Csaba Zoltán</w:t>
      </w:r>
    </w:p>
    <w:p w:rsidR="00162BEA" w:rsidRPr="003307F9" w:rsidRDefault="00162BEA" w:rsidP="00162BEA">
      <w:pPr>
        <w:tabs>
          <w:tab w:val="right" w:pos="900"/>
          <w:tab w:val="center" w:pos="4536"/>
        </w:tabs>
        <w:spacing w:after="0" w:line="240" w:lineRule="auto"/>
        <w:ind w:left="850" w:firstLine="4536"/>
        <w:jc w:val="right"/>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 xml:space="preserve">tanársegéd </w:t>
      </w:r>
      <w:r w:rsidRPr="003307F9">
        <w:rPr>
          <w:rFonts w:ascii="Verdana" w:eastAsia="Times New Roman" w:hAnsi="Verdana" w:cs="Times New Roman"/>
          <w:bCs/>
          <w:sz w:val="20"/>
          <w:szCs w:val="20"/>
          <w:lang w:eastAsia="hu-HU"/>
        </w:rPr>
        <w:t>sk.</w:t>
      </w:r>
    </w:p>
    <w:p w:rsidR="00162BEA" w:rsidRPr="003307F9" w:rsidRDefault="00162BEA" w:rsidP="00162BEA">
      <w:pPr>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br w:type="page"/>
      </w:r>
    </w:p>
    <w:tbl>
      <w:tblPr>
        <w:tblW w:w="4855" w:type="dxa"/>
        <w:tblInd w:w="113" w:type="dxa"/>
        <w:tblLook w:val="01E0" w:firstRow="1" w:lastRow="1" w:firstColumn="1" w:lastColumn="1" w:noHBand="0" w:noVBand="0"/>
      </w:tblPr>
      <w:tblGrid>
        <w:gridCol w:w="4855"/>
      </w:tblGrid>
      <w:tr w:rsidR="00162BEA" w:rsidRPr="003307F9" w:rsidTr="00162BEA">
        <w:tc>
          <w:tcPr>
            <w:tcW w:w="4855" w:type="dxa"/>
            <w:tcBorders>
              <w:top w:val="nil"/>
              <w:left w:val="nil"/>
              <w:bottom w:val="single" w:sz="4" w:space="0" w:color="auto"/>
              <w:right w:val="nil"/>
            </w:tcBorders>
            <w:hideMark/>
          </w:tcPr>
          <w:p w:rsidR="00162BEA" w:rsidRPr="003307F9" w:rsidRDefault="00162BEA" w:rsidP="00162BEA">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162BEA" w:rsidRPr="003307F9" w:rsidTr="00162BEA">
        <w:tc>
          <w:tcPr>
            <w:tcW w:w="4855" w:type="dxa"/>
            <w:tcBorders>
              <w:top w:val="single" w:sz="4" w:space="0" w:color="auto"/>
              <w:left w:val="nil"/>
              <w:bottom w:val="nil"/>
              <w:right w:val="nil"/>
            </w:tcBorders>
            <w:hideMark/>
          </w:tcPr>
          <w:p w:rsidR="00162BEA" w:rsidRPr="003307F9" w:rsidRDefault="00162BEA" w:rsidP="00162BEA">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162BEA" w:rsidRPr="003307F9" w:rsidRDefault="00162BEA" w:rsidP="00162BEA">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162BEA" w:rsidRPr="003307F9" w:rsidRDefault="00162BEA" w:rsidP="00162BEA">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162BEA" w:rsidRPr="003307F9" w:rsidRDefault="00162BEA" w:rsidP="002E1C1F">
      <w:pPr>
        <w:numPr>
          <w:ilvl w:val="0"/>
          <w:numId w:val="218"/>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kódja:</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bCs/>
          <w:sz w:val="20"/>
          <w:szCs w:val="20"/>
          <w:lang w:eastAsia="hu-HU"/>
        </w:rPr>
        <w:t>HK916A109</w:t>
      </w:r>
    </w:p>
    <w:p w:rsidR="00162BEA" w:rsidRPr="003307F9" w:rsidRDefault="00162BEA" w:rsidP="002E1C1F">
      <w:pPr>
        <w:numPr>
          <w:ilvl w:val="0"/>
          <w:numId w:val="218"/>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bCs/>
          <w:sz w:val="20"/>
          <w:szCs w:val="20"/>
          <w:lang w:eastAsia="hu-HU"/>
        </w:rPr>
        <w:t>A hajózók teljesítményfokozásának rendszere és módszertana</w:t>
      </w:r>
    </w:p>
    <w:p w:rsidR="00162BEA" w:rsidRPr="003307F9" w:rsidRDefault="00162BEA" w:rsidP="002E1C1F">
      <w:pPr>
        <w:numPr>
          <w:ilvl w:val="0"/>
          <w:numId w:val="218"/>
        </w:numPr>
        <w:tabs>
          <w:tab w:val="clear" w:pos="360"/>
        </w:tabs>
        <w:spacing w:before="120" w:after="0" w:line="240" w:lineRule="auto"/>
        <w:ind w:left="426" w:hanging="426"/>
        <w:jc w:val="both"/>
        <w:rPr>
          <w:rFonts w:ascii="Verdana" w:eastAsia="Times New Roman" w:hAnsi="Verdana" w:cs="Times New Roman"/>
          <w:bCs/>
          <w:sz w:val="20"/>
          <w:szCs w:val="20"/>
          <w:lang w:val="en-US"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sz w:val="20"/>
          <w:szCs w:val="20"/>
          <w:lang w:val="en-US" w:eastAsia="hu-HU"/>
        </w:rPr>
        <w:t>Pilots' performance enhancement system and methodology</w:t>
      </w:r>
    </w:p>
    <w:p w:rsidR="00162BEA" w:rsidRPr="003307F9" w:rsidRDefault="00162BEA" w:rsidP="002E1C1F">
      <w:pPr>
        <w:numPr>
          <w:ilvl w:val="0"/>
          <w:numId w:val="218"/>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162BEA" w:rsidRPr="003307F9" w:rsidRDefault="00162BEA" w:rsidP="002E1C1F">
      <w:pPr>
        <w:widowControl w:val="0"/>
        <w:numPr>
          <w:ilvl w:val="1"/>
          <w:numId w:val="221"/>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3 </w:t>
      </w:r>
      <w:r w:rsidRPr="003307F9">
        <w:rPr>
          <w:rFonts w:ascii="Verdana" w:eastAsia="Times New Roman" w:hAnsi="Verdana" w:cs="Times New Roman"/>
          <w:bCs/>
          <w:sz w:val="20"/>
          <w:szCs w:val="20"/>
        </w:rPr>
        <w:t>kredit</w:t>
      </w:r>
    </w:p>
    <w:p w:rsidR="00162BEA" w:rsidRPr="003307F9" w:rsidRDefault="00162BEA" w:rsidP="002E1C1F">
      <w:pPr>
        <w:widowControl w:val="0"/>
        <w:numPr>
          <w:ilvl w:val="1"/>
          <w:numId w:val="221"/>
        </w:numPr>
        <w:tabs>
          <w:tab w:val="clear" w:pos="1000"/>
        </w:tabs>
        <w:spacing w:before="120" w:after="120" w:line="240" w:lineRule="auto"/>
        <w:ind w:left="998" w:hanging="431"/>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50% gyakorlat, 50% elmélet</w:t>
      </w:r>
    </w:p>
    <w:p w:rsidR="00162BEA" w:rsidRPr="003307F9" w:rsidRDefault="00162BEA" w:rsidP="002E1C1F">
      <w:pPr>
        <w:numPr>
          <w:ilvl w:val="0"/>
          <w:numId w:val="218"/>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 (ok), szakirányok/specializációk megnevezése (ahol oktatják):</w:t>
      </w:r>
      <w:r w:rsidRPr="003307F9">
        <w:rPr>
          <w:rFonts w:ascii="Verdana" w:eastAsia="Times New Roman" w:hAnsi="Verdana" w:cs="Times New Roman"/>
          <w:bCs/>
          <w:sz w:val="20"/>
          <w:szCs w:val="20"/>
          <w:lang w:eastAsia="hu-HU"/>
        </w:rPr>
        <w:t xml:space="preserve"> Állami légiközlekedési alapképzési szak, Állami légijármű-vezető szakirány</w:t>
      </w:r>
    </w:p>
    <w:p w:rsidR="00162BEA" w:rsidRPr="003307F9" w:rsidRDefault="00162BEA" w:rsidP="002E1C1F">
      <w:pPr>
        <w:numPr>
          <w:ilvl w:val="0"/>
          <w:numId w:val="218"/>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162BEA" w:rsidRPr="003307F9" w:rsidRDefault="00162BEA" w:rsidP="002E1C1F">
      <w:pPr>
        <w:numPr>
          <w:ilvl w:val="0"/>
          <w:numId w:val="218"/>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sz w:val="20"/>
          <w:szCs w:val="20"/>
          <w:lang w:eastAsia="hu-HU"/>
        </w:rPr>
        <w:t>Dr. Dunai Pál, egyetemi docens, PhD</w:t>
      </w:r>
    </w:p>
    <w:p w:rsidR="00162BEA" w:rsidRPr="003307F9" w:rsidRDefault="00162BEA" w:rsidP="002E1C1F">
      <w:pPr>
        <w:numPr>
          <w:ilvl w:val="0"/>
          <w:numId w:val="218"/>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 (előadás +szeminárium + gyakorlat)</w:t>
      </w:r>
    </w:p>
    <w:p w:rsidR="00162BEA" w:rsidRPr="003307F9" w:rsidRDefault="00162BEA" w:rsidP="002E1C1F">
      <w:pPr>
        <w:numPr>
          <w:ilvl w:val="1"/>
          <w:numId w:val="218"/>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 óraszám/félév: 28</w:t>
      </w:r>
    </w:p>
    <w:p w:rsidR="00162BEA" w:rsidRPr="003307F9" w:rsidRDefault="00162BEA" w:rsidP="002E1C1F">
      <w:pPr>
        <w:numPr>
          <w:ilvl w:val="2"/>
          <w:numId w:val="218"/>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nappali munkarend: 28</w:t>
      </w:r>
      <w:r w:rsidRPr="003307F9">
        <w:rPr>
          <w:rFonts w:ascii="Verdana" w:eastAsia="Times New Roman" w:hAnsi="Verdana" w:cs="Times New Roman"/>
          <w:bCs/>
          <w:sz w:val="20"/>
          <w:szCs w:val="20"/>
        </w:rPr>
        <w:t xml:space="preserve"> óra/félév (14 EA + 0 SZ + 14 GY)</w:t>
      </w:r>
    </w:p>
    <w:p w:rsidR="00162BEA" w:rsidRPr="003307F9" w:rsidRDefault="00162BEA" w:rsidP="002E1C1F">
      <w:pPr>
        <w:numPr>
          <w:ilvl w:val="2"/>
          <w:numId w:val="218"/>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162BEA" w:rsidRPr="003307F9" w:rsidRDefault="00162BEA" w:rsidP="002E1C1F">
      <w:pPr>
        <w:numPr>
          <w:ilvl w:val="1"/>
          <w:numId w:val="218"/>
        </w:numPr>
        <w:tabs>
          <w:tab w:val="num" w:pos="1000"/>
          <w:tab w:val="right" w:pos="1134"/>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2 óra/hét (1+1)</w:t>
      </w:r>
    </w:p>
    <w:p w:rsidR="00162BEA" w:rsidRPr="003307F9" w:rsidRDefault="00162BEA" w:rsidP="002E1C1F">
      <w:pPr>
        <w:numPr>
          <w:ilvl w:val="1"/>
          <w:numId w:val="218"/>
        </w:numPr>
        <w:tabs>
          <w:tab w:val="num" w:pos="1000"/>
          <w:tab w:val="right" w:pos="1134"/>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Az ismeret átadásában alkalmazandó további sajátos módok, jellemzők: -</w:t>
      </w:r>
    </w:p>
    <w:p w:rsidR="00162BEA" w:rsidRPr="003307F9" w:rsidRDefault="00162BEA" w:rsidP="002E1C1F">
      <w:pPr>
        <w:numPr>
          <w:ilvl w:val="0"/>
          <w:numId w:val="218"/>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Times New Roman"/>
          <w:sz w:val="20"/>
          <w:szCs w:val="20"/>
          <w:lang w:eastAsia="hu-HU"/>
        </w:rPr>
        <w:t>A repüléssel kapcsolatos kóroki tényezők káros, teljesítménycsökkentő hatásainak elviselésére, a gyorsulások eredményeképpen létrejövő túlterhelések, mozgásbetegségek és koordinációs dezorientáció tüneteinek leküzdésére kialakított speciális képzési és kiképzési rendszer pedagógia alapjai. A teljesítményfokozás célja eszközei és módszerei a Magyar Honvédség repülő felkészítési rendszerében. A teljesítményfokozás lehetőségei invazív és non-invazív módszerek és eljárások felhasználásával. A teljesítményfokozás tiltott eszközei és módszerei.</w:t>
      </w:r>
    </w:p>
    <w:p w:rsidR="00162BEA" w:rsidRPr="003307F9" w:rsidRDefault="00162BEA" w:rsidP="00162BEA">
      <w:pPr>
        <w:spacing w:before="120" w:after="0" w:line="240" w:lineRule="auto"/>
        <w:ind w:left="426" w:hanging="357"/>
        <w:jc w:val="both"/>
        <w:rPr>
          <w:rFonts w:ascii="Verdana" w:eastAsia="Times New Roman" w:hAnsi="Verdana" w:cs="Times New Roman"/>
          <w:b/>
          <w:bCs/>
          <w:sz w:val="20"/>
          <w:szCs w:val="20"/>
          <w:lang w:val="en-US" w:eastAsia="hu-HU"/>
        </w:rPr>
      </w:pPr>
      <w:r w:rsidRPr="003307F9">
        <w:rPr>
          <w:rFonts w:ascii="Verdana" w:eastAsia="Times New Roman" w:hAnsi="Verdana" w:cs="Times New Roman"/>
          <w:b/>
          <w:bCs/>
          <w:sz w:val="20"/>
          <w:szCs w:val="20"/>
          <w:lang w:eastAsia="hu-HU"/>
        </w:rPr>
        <w:tab/>
        <w:t>A tantárgy szakmai tartalma (angolul) (</w:t>
      </w:r>
      <w:r w:rsidRPr="003307F9">
        <w:rPr>
          <w:rFonts w:ascii="Verdana" w:eastAsia="Times New Roman" w:hAnsi="Verdana" w:cs="Times New Roman"/>
          <w:b/>
          <w:bCs/>
          <w:sz w:val="20"/>
          <w:szCs w:val="20"/>
          <w:lang w:val="en-US" w:eastAsia="hu-HU"/>
        </w:rPr>
        <w:t>Course description</w:t>
      </w:r>
      <w:r w:rsidRPr="003307F9">
        <w:rPr>
          <w:rFonts w:ascii="Verdana" w:eastAsia="Times New Roman" w:hAnsi="Verdana" w:cs="Times New Roman"/>
          <w:b/>
          <w:bCs/>
          <w:sz w:val="20"/>
          <w:szCs w:val="20"/>
          <w:lang w:eastAsia="hu-HU"/>
        </w:rPr>
        <w:t xml:space="preserve">): </w:t>
      </w:r>
      <w:r w:rsidRPr="003307F9">
        <w:rPr>
          <w:rFonts w:ascii="Verdana" w:eastAsia="Times New Roman" w:hAnsi="Verdana" w:cs="Times New Roman"/>
          <w:bCs/>
          <w:sz w:val="20"/>
          <w:szCs w:val="20"/>
          <w:lang w:val="en-US" w:eastAsia="hu-HU"/>
        </w:rPr>
        <w:t>The basics of the special training and training system designed to withstand the adverse effects of aviation-related factors, the ability to withstand the performance-reducing effects, the overloads, movement disorders and coordination disorientation resulting from accelerations. The aim of the performance enhancement, ways and tools methods in the pilots’ training system of the Hungarian Defense Forces. The potential for performance enhancement using invasive and non-invasive methods and procedures. The prohibited tools and methods of performance enhancement.</w:t>
      </w:r>
    </w:p>
    <w:p w:rsidR="00162BEA" w:rsidRPr="003307F9" w:rsidRDefault="00162BEA" w:rsidP="002E1C1F">
      <w:pPr>
        <w:numPr>
          <w:ilvl w:val="0"/>
          <w:numId w:val="218"/>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Elérendő kompetenciák (magyarul):</w:t>
      </w:r>
      <w:r w:rsidRPr="003307F9">
        <w:rPr>
          <w:rFonts w:ascii="Verdana" w:eastAsia="Times New Roman" w:hAnsi="Verdana" w:cs="Times New Roman"/>
          <w:sz w:val="20"/>
          <w:szCs w:val="20"/>
          <w:lang w:eastAsia="hu-HU"/>
        </w:rPr>
        <w:t xml:space="preserve"> </w:t>
      </w:r>
    </w:p>
    <w:p w:rsidR="00162BEA" w:rsidRPr="003307F9" w:rsidRDefault="00162BEA" w:rsidP="00162BEA">
      <w:pPr>
        <w:spacing w:before="120" w:after="0" w:line="240" w:lineRule="auto"/>
        <w:ind w:left="426"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b/>
        <w:t xml:space="preserve">Tudása: </w:t>
      </w:r>
    </w:p>
    <w:p w:rsidR="00162BEA" w:rsidRPr="003307F9" w:rsidRDefault="00162BEA" w:rsidP="002E1C1F">
      <w:pPr>
        <w:numPr>
          <w:ilvl w:val="0"/>
          <w:numId w:val="222"/>
        </w:numPr>
        <w:spacing w:before="120" w:after="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Ismeri az emberi tényező </w:t>
      </w:r>
      <w:r w:rsidRPr="003307F9">
        <w:rPr>
          <w:rFonts w:ascii="Verdana" w:eastAsia="Times New Roman" w:hAnsi="Verdana" w:cs="Times New Roman"/>
          <w:bCs/>
          <w:sz w:val="20"/>
          <w:szCs w:val="20"/>
          <w:lang w:eastAsia="hu-HU"/>
        </w:rPr>
        <w:t>helyét</w:t>
      </w:r>
      <w:r w:rsidRPr="003307F9">
        <w:rPr>
          <w:rFonts w:ascii="Verdana" w:eastAsia="Times New Roman" w:hAnsi="Verdana" w:cs="Times New Roman"/>
          <w:sz w:val="20"/>
          <w:szCs w:val="20"/>
          <w:lang w:eastAsia="hu-HU"/>
        </w:rPr>
        <w:t xml:space="preserve"> és szerepét a légiközlekedésben. Ismeri a teljesítményfokozás jelentőségét célját és elméleti alapjait. </w:t>
      </w:r>
    </w:p>
    <w:p w:rsidR="00162BEA" w:rsidRPr="003307F9" w:rsidRDefault="00162BEA" w:rsidP="00162BEA">
      <w:pPr>
        <w:spacing w:before="120" w:after="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162BEA" w:rsidRPr="003307F9" w:rsidRDefault="00162BEA" w:rsidP="002E1C1F">
      <w:pPr>
        <w:numPr>
          <w:ilvl w:val="0"/>
          <w:numId w:val="222"/>
        </w:numPr>
        <w:spacing w:before="120" w:after="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lastRenderedPageBreak/>
        <w:t xml:space="preserve">Legyen képes módszertanilag helyes felkészülési tervet megalkotni és végrehajtani. </w:t>
      </w:r>
    </w:p>
    <w:p w:rsidR="00162BEA" w:rsidRPr="003307F9" w:rsidRDefault="00162BEA" w:rsidP="00162BEA">
      <w:pPr>
        <w:spacing w:before="120" w:after="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162BEA" w:rsidRPr="003307F9" w:rsidRDefault="00162BEA" w:rsidP="002E1C1F">
      <w:pPr>
        <w:numPr>
          <w:ilvl w:val="0"/>
          <w:numId w:val="222"/>
        </w:numPr>
        <w:spacing w:before="120" w:after="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Törekszik feladatellátása során a megfelelő önkontroll, tolerancia, empátia és az előítéletektől mentes gondolkodás és viselkedés tanúsítására.</w:t>
      </w:r>
    </w:p>
    <w:p w:rsidR="00162BEA" w:rsidRPr="003307F9" w:rsidRDefault="00162BEA" w:rsidP="00162BEA">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Autonómiája és felelőssége: </w:t>
      </w:r>
    </w:p>
    <w:p w:rsidR="00162BEA" w:rsidRPr="003307F9" w:rsidRDefault="00162BEA" w:rsidP="002E1C1F">
      <w:pPr>
        <w:numPr>
          <w:ilvl w:val="0"/>
          <w:numId w:val="222"/>
        </w:numPr>
        <w:spacing w:before="120" w:after="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Nyitott a repüléssel kapcsolatos ismereteinek gyarapítása iránt.</w:t>
      </w:r>
      <w:r w:rsidRPr="003307F9">
        <w:rPr>
          <w:rFonts w:ascii="Verdana" w:eastAsia="Times New Roman" w:hAnsi="Verdana" w:cs="Times New Roman"/>
          <w:b/>
          <w:sz w:val="20"/>
          <w:szCs w:val="20"/>
          <w:lang w:eastAsia="hu-HU"/>
        </w:rPr>
        <w:t xml:space="preserve"> </w:t>
      </w:r>
      <w:r w:rsidRPr="003307F9">
        <w:rPr>
          <w:rFonts w:ascii="Verdana" w:eastAsia="Times New Roman" w:hAnsi="Verdana" w:cs="Times New Roman"/>
          <w:sz w:val="20"/>
          <w:szCs w:val="20"/>
          <w:lang w:eastAsia="hu-HU"/>
        </w:rPr>
        <w:t>Törekszik feladatellátása során a megfelelő önkontroll, tolerancia, empátia és az előítéletektől mentes gondolkodás és viselkedés tanúsítására.</w:t>
      </w:r>
    </w:p>
    <w:p w:rsidR="00162BEA" w:rsidRPr="003307F9" w:rsidRDefault="00162BEA" w:rsidP="00162BEA">
      <w:pPr>
        <w:spacing w:before="120" w:after="120" w:line="240" w:lineRule="auto"/>
        <w:ind w:left="426" w:hanging="1"/>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eastAsia="hu-HU"/>
        </w:rPr>
        <w:t>Elérendő kompetenciák (angolul) (</w:t>
      </w:r>
      <w:r w:rsidRPr="003307F9">
        <w:rPr>
          <w:rFonts w:ascii="Verdana" w:eastAsia="Times New Roman" w:hAnsi="Verdana" w:cs="Times New Roman"/>
          <w:b/>
          <w:sz w:val="20"/>
          <w:szCs w:val="20"/>
          <w:lang w:val="en-US" w:eastAsia="hu-HU"/>
        </w:rPr>
        <w:t>Competences</w:t>
      </w:r>
      <w:r w:rsidRPr="003307F9">
        <w:rPr>
          <w:rFonts w:ascii="Verdana" w:eastAsia="Times New Roman" w:hAnsi="Verdana" w:cs="Times New Roman"/>
          <w:b/>
          <w:sz w:val="20"/>
          <w:szCs w:val="20"/>
          <w:lang w:eastAsia="hu-HU"/>
        </w:rPr>
        <w:t xml:space="preserve"> – English): </w:t>
      </w:r>
    </w:p>
    <w:p w:rsidR="00162BEA" w:rsidRPr="003307F9" w:rsidRDefault="00162BEA" w:rsidP="00162BEA">
      <w:pPr>
        <w:spacing w:before="120" w:after="120" w:line="240" w:lineRule="auto"/>
        <w:ind w:left="426" w:hanging="1"/>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w:t>
      </w:r>
      <w:r w:rsidRPr="003307F9">
        <w:rPr>
          <w:rFonts w:ascii="Verdana" w:eastAsia="Times New Roman" w:hAnsi="Verdana" w:cs="Times New Roman"/>
          <w:b/>
          <w:sz w:val="20"/>
          <w:szCs w:val="20"/>
          <w:lang w:eastAsia="hu-HU"/>
        </w:rPr>
        <w:t xml:space="preserve"> </w:t>
      </w:r>
    </w:p>
    <w:p w:rsidR="00162BEA" w:rsidRPr="003307F9" w:rsidRDefault="00162BEA" w:rsidP="002E1C1F">
      <w:pPr>
        <w:numPr>
          <w:ilvl w:val="0"/>
          <w:numId w:val="222"/>
        </w:numPr>
        <w:spacing w:before="120" w:after="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Cadets knows the place and role of the human factor in aviation. Recognize the importance of performance </w:t>
      </w:r>
      <w:r w:rsidRPr="003307F9">
        <w:rPr>
          <w:rFonts w:ascii="Verdana" w:eastAsia="Times New Roman" w:hAnsi="Verdana" w:cs="Times New Roman"/>
          <w:sz w:val="20"/>
          <w:szCs w:val="20"/>
          <w:lang w:eastAsia="hu-HU"/>
        </w:rPr>
        <w:t>enhancement</w:t>
      </w:r>
      <w:r w:rsidRPr="003307F9">
        <w:rPr>
          <w:rFonts w:ascii="Verdana" w:eastAsia="Times New Roman" w:hAnsi="Verdana" w:cs="Times New Roman"/>
          <w:sz w:val="20"/>
          <w:szCs w:val="20"/>
          <w:lang w:val="en-GB" w:eastAsia="hu-HU"/>
        </w:rPr>
        <w:t xml:space="preserve"> for its purpose and the theoretical basis. </w:t>
      </w:r>
    </w:p>
    <w:p w:rsidR="00162BEA" w:rsidRPr="003307F9" w:rsidRDefault="00162BEA" w:rsidP="00162BEA">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162BEA" w:rsidRPr="003307F9" w:rsidRDefault="00162BEA" w:rsidP="002E1C1F">
      <w:pPr>
        <w:numPr>
          <w:ilvl w:val="0"/>
          <w:numId w:val="222"/>
        </w:numPr>
        <w:spacing w:before="120" w:after="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Able to create and </w:t>
      </w:r>
      <w:r w:rsidRPr="003307F9">
        <w:rPr>
          <w:rFonts w:ascii="Verdana" w:eastAsia="Times New Roman" w:hAnsi="Verdana" w:cs="Times New Roman"/>
          <w:sz w:val="20"/>
          <w:szCs w:val="20"/>
          <w:lang w:eastAsia="hu-HU"/>
        </w:rPr>
        <w:t>implement</w:t>
      </w:r>
      <w:r w:rsidRPr="003307F9">
        <w:rPr>
          <w:rFonts w:ascii="Verdana" w:eastAsia="Times New Roman" w:hAnsi="Verdana" w:cs="Times New Roman"/>
          <w:sz w:val="20"/>
          <w:szCs w:val="20"/>
          <w:lang w:val="en-GB" w:eastAsia="hu-HU"/>
        </w:rPr>
        <w:t xml:space="preserve"> a methodologically correct preparation plan.</w:t>
      </w:r>
    </w:p>
    <w:p w:rsidR="00162BEA" w:rsidRPr="003307F9" w:rsidRDefault="00162BEA" w:rsidP="00162BEA">
      <w:pPr>
        <w:spacing w:before="120" w:after="120" w:line="240" w:lineRule="auto"/>
        <w:ind w:left="426" w:hanging="1"/>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162BEA" w:rsidRPr="003307F9" w:rsidRDefault="00162BEA" w:rsidP="002E1C1F">
      <w:pPr>
        <w:numPr>
          <w:ilvl w:val="0"/>
          <w:numId w:val="222"/>
        </w:numPr>
        <w:spacing w:before="120" w:after="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He or She seeks to </w:t>
      </w:r>
      <w:r w:rsidRPr="003307F9">
        <w:rPr>
          <w:rFonts w:ascii="Verdana" w:eastAsia="Times New Roman" w:hAnsi="Verdana" w:cs="Times New Roman"/>
          <w:sz w:val="20"/>
          <w:szCs w:val="20"/>
          <w:lang w:eastAsia="hu-HU"/>
        </w:rPr>
        <w:t>demonstrate</w:t>
      </w:r>
      <w:r w:rsidRPr="003307F9">
        <w:rPr>
          <w:rFonts w:ascii="Verdana" w:eastAsia="Times New Roman" w:hAnsi="Verdana" w:cs="Times New Roman"/>
          <w:sz w:val="20"/>
          <w:szCs w:val="20"/>
          <w:lang w:val="en-GB" w:eastAsia="hu-HU"/>
        </w:rPr>
        <w:t xml:space="preserve"> proper self-control, tolerance, empathy and non-prejudicial thinking and behaviour during his </w:t>
      </w:r>
      <w:r w:rsidRPr="003307F9">
        <w:rPr>
          <w:rFonts w:ascii="Verdana" w:eastAsia="Times New Roman" w:hAnsi="Verdana" w:cs="Times New Roman"/>
          <w:sz w:val="20"/>
          <w:szCs w:val="20"/>
          <w:lang w:eastAsia="hu-HU"/>
        </w:rPr>
        <w:t>duties</w:t>
      </w:r>
      <w:r w:rsidRPr="003307F9">
        <w:rPr>
          <w:rFonts w:ascii="Verdana" w:eastAsia="Times New Roman" w:hAnsi="Verdana" w:cs="Times New Roman"/>
          <w:sz w:val="20"/>
          <w:szCs w:val="20"/>
          <w:lang w:val="en-GB" w:eastAsia="hu-HU"/>
        </w:rPr>
        <w:t>.</w:t>
      </w:r>
    </w:p>
    <w:p w:rsidR="00162BEA" w:rsidRPr="003307F9" w:rsidRDefault="00162BEA" w:rsidP="00162BEA">
      <w:pPr>
        <w:spacing w:before="120" w:after="120" w:line="240" w:lineRule="auto"/>
        <w:ind w:left="726" w:hanging="357"/>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Autonomy and responsibility: </w:t>
      </w:r>
    </w:p>
    <w:p w:rsidR="00162BEA" w:rsidRPr="003307F9" w:rsidRDefault="00162BEA" w:rsidP="002E1C1F">
      <w:pPr>
        <w:numPr>
          <w:ilvl w:val="0"/>
          <w:numId w:val="222"/>
        </w:numPr>
        <w:spacing w:before="120" w:after="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val="en-GB" w:eastAsia="hu-HU"/>
        </w:rPr>
        <w:t xml:space="preserve">It is able to make decisions independently in the processes occurring in the field of aviation, and to implement </w:t>
      </w:r>
      <w:r w:rsidRPr="003307F9">
        <w:rPr>
          <w:rFonts w:ascii="Verdana" w:eastAsia="Times New Roman" w:hAnsi="Verdana" w:cs="Times New Roman"/>
          <w:sz w:val="20"/>
          <w:szCs w:val="20"/>
          <w:lang w:eastAsia="hu-HU"/>
        </w:rPr>
        <w:t>them</w:t>
      </w:r>
      <w:r w:rsidRPr="003307F9">
        <w:rPr>
          <w:rFonts w:ascii="Verdana" w:eastAsia="Times New Roman" w:hAnsi="Verdana" w:cs="Times New Roman"/>
          <w:sz w:val="20"/>
          <w:szCs w:val="20"/>
          <w:lang w:val="en-GB" w:eastAsia="hu-HU"/>
        </w:rPr>
        <w:t xml:space="preserve"> with </w:t>
      </w:r>
      <w:r w:rsidRPr="003307F9">
        <w:rPr>
          <w:rFonts w:ascii="Verdana" w:eastAsia="Times New Roman" w:hAnsi="Verdana" w:cs="Times New Roman"/>
          <w:sz w:val="20"/>
          <w:szCs w:val="20"/>
          <w:lang w:eastAsia="hu-HU"/>
        </w:rPr>
        <w:t>responsibility</w:t>
      </w:r>
      <w:r w:rsidRPr="003307F9">
        <w:rPr>
          <w:rFonts w:ascii="Verdana" w:eastAsia="Times New Roman" w:hAnsi="Verdana" w:cs="Times New Roman"/>
          <w:sz w:val="20"/>
          <w:szCs w:val="20"/>
          <w:lang w:val="en-GB" w:eastAsia="hu-HU"/>
        </w:rPr>
        <w:t xml:space="preserve"> and within the legal framework. Is aware of the effects and consequences of your decisions and activities on aviation security.</w:t>
      </w:r>
    </w:p>
    <w:p w:rsidR="00162BEA" w:rsidRPr="003307F9" w:rsidRDefault="00162BEA" w:rsidP="002E1C1F">
      <w:pPr>
        <w:numPr>
          <w:ilvl w:val="0"/>
          <w:numId w:val="218"/>
        </w:numPr>
        <w:tabs>
          <w:tab w:val="right" w:pos="90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Előtanulmányi kötelezettségek: </w:t>
      </w:r>
    </w:p>
    <w:p w:rsidR="00162BEA" w:rsidRPr="003307F9" w:rsidRDefault="00162BEA" w:rsidP="002E1C1F">
      <w:pPr>
        <w:numPr>
          <w:ilvl w:val="0"/>
          <w:numId w:val="218"/>
        </w:numPr>
        <w:tabs>
          <w:tab w:val="right" w:pos="90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 tantárgy tananyagának leírása, tematika. </w:t>
      </w:r>
      <w:r w:rsidRPr="003307F9">
        <w:rPr>
          <w:rFonts w:ascii="Verdana" w:eastAsia="Times New Roman" w:hAnsi="Verdana" w:cs="Times New Roman"/>
          <w:b/>
          <w:sz w:val="20"/>
          <w:szCs w:val="20"/>
          <w:lang w:val="en-US" w:eastAsia="hu-HU"/>
        </w:rPr>
        <w:t>Description of the subject</w:t>
      </w:r>
      <w:r w:rsidRPr="003307F9">
        <w:rPr>
          <w:rFonts w:ascii="Verdana" w:eastAsia="Times New Roman" w:hAnsi="Verdana" w:cs="Times New Roman"/>
          <w:b/>
          <w:sz w:val="20"/>
          <w:szCs w:val="20"/>
          <w:lang w:eastAsia="hu-HU"/>
        </w:rPr>
        <w:t>, curriculum (magyarul, angolul - English):</w:t>
      </w:r>
    </w:p>
    <w:p w:rsidR="00162BEA" w:rsidRPr="003307F9" w:rsidRDefault="00162BEA" w:rsidP="00F54FE1">
      <w:pPr>
        <w:widowControl w:val="0"/>
        <w:numPr>
          <w:ilvl w:val="1"/>
          <w:numId w:val="218"/>
        </w:numPr>
        <w:tabs>
          <w:tab w:val="left" w:pos="709"/>
          <w:tab w:val="left" w:pos="993"/>
          <w:tab w:val="num" w:pos="1134"/>
        </w:tabs>
        <w:spacing w:before="60" w:after="60" w:line="240" w:lineRule="auto"/>
        <w:ind w:left="992" w:hanging="567"/>
        <w:jc w:val="both"/>
        <w:rPr>
          <w:rFonts w:ascii="Verdana" w:eastAsia="Times New Roman" w:hAnsi="Verdana" w:cs="Times New Roman"/>
          <w:bCs/>
          <w:i/>
          <w:sz w:val="20"/>
          <w:szCs w:val="20"/>
          <w:lang w:val="en-US" w:eastAsia="hu-HU"/>
        </w:rPr>
      </w:pPr>
      <w:r w:rsidRPr="003307F9">
        <w:rPr>
          <w:rFonts w:ascii="Verdana" w:eastAsia="Times New Roman" w:hAnsi="Verdana" w:cs="Times New Roman"/>
          <w:kern w:val="2"/>
          <w:sz w:val="20"/>
          <w:szCs w:val="20"/>
        </w:rPr>
        <w:t>Tantárgyi</w:t>
      </w:r>
      <w:r w:rsidRPr="003307F9">
        <w:rPr>
          <w:rFonts w:ascii="Verdana" w:eastAsia="Times New Roman" w:hAnsi="Verdana" w:cs="Times New Roman"/>
          <w:bCs/>
          <w:sz w:val="20"/>
          <w:szCs w:val="20"/>
          <w:lang w:eastAsia="hu-HU"/>
        </w:rPr>
        <w:t xml:space="preserve"> bevezetés. Tantárgyi követelmények pontosítása. </w:t>
      </w:r>
      <w:r w:rsidRPr="003307F9">
        <w:rPr>
          <w:rFonts w:ascii="Verdana" w:eastAsia="Times New Roman" w:hAnsi="Verdana" w:cs="Times New Roman"/>
          <w:bCs/>
          <w:i/>
          <w:sz w:val="20"/>
          <w:szCs w:val="20"/>
          <w:lang w:val="en-US" w:eastAsia="hu-HU"/>
        </w:rPr>
        <w:t>(Course introduction. Clarification of subject requirements).</w:t>
      </w:r>
    </w:p>
    <w:p w:rsidR="00162BEA" w:rsidRPr="003307F9" w:rsidRDefault="00162BEA" w:rsidP="00F54FE1">
      <w:pPr>
        <w:widowControl w:val="0"/>
        <w:numPr>
          <w:ilvl w:val="1"/>
          <w:numId w:val="218"/>
        </w:numPr>
        <w:tabs>
          <w:tab w:val="left" w:pos="709"/>
          <w:tab w:val="left" w:pos="993"/>
          <w:tab w:val="num" w:pos="1134"/>
        </w:tabs>
        <w:spacing w:before="60" w:after="60" w:line="240" w:lineRule="auto"/>
        <w:ind w:left="992" w:hanging="567"/>
        <w:jc w:val="both"/>
        <w:rPr>
          <w:rFonts w:ascii="Verdana" w:eastAsia="Times New Roman" w:hAnsi="Verdana" w:cs="Times New Roman"/>
          <w:bCs/>
          <w:i/>
          <w:sz w:val="20"/>
          <w:szCs w:val="20"/>
          <w:lang w:val="en-US" w:eastAsia="hu-HU"/>
        </w:rPr>
      </w:pPr>
      <w:r w:rsidRPr="003307F9">
        <w:rPr>
          <w:rFonts w:ascii="Verdana" w:eastAsia="Times New Roman" w:hAnsi="Verdana" w:cs="Times New Roman"/>
          <w:bCs/>
          <w:sz w:val="20"/>
          <w:szCs w:val="20"/>
          <w:lang w:eastAsia="hu-HU"/>
        </w:rPr>
        <w:t xml:space="preserve">Az </w:t>
      </w:r>
      <w:r w:rsidRPr="003307F9">
        <w:rPr>
          <w:rFonts w:ascii="Verdana" w:eastAsia="Times New Roman" w:hAnsi="Verdana" w:cs="Times New Roman"/>
          <w:kern w:val="2"/>
          <w:sz w:val="20"/>
          <w:szCs w:val="20"/>
        </w:rPr>
        <w:t>emberi</w:t>
      </w:r>
      <w:r w:rsidRPr="003307F9">
        <w:rPr>
          <w:rFonts w:ascii="Verdana" w:eastAsia="Times New Roman" w:hAnsi="Verdana" w:cs="Times New Roman"/>
          <w:bCs/>
          <w:sz w:val="20"/>
          <w:szCs w:val="20"/>
          <w:lang w:eastAsia="hu-HU"/>
        </w:rPr>
        <w:t xml:space="preserve"> teljesítmény összetevői. </w:t>
      </w:r>
      <w:r w:rsidRPr="003307F9">
        <w:rPr>
          <w:rFonts w:ascii="Verdana" w:eastAsia="Times New Roman" w:hAnsi="Verdana" w:cs="Times New Roman"/>
          <w:bCs/>
          <w:i/>
          <w:sz w:val="20"/>
          <w:szCs w:val="20"/>
          <w:lang w:val="en-US" w:eastAsia="hu-HU"/>
        </w:rPr>
        <w:t>(Components of human performance).</w:t>
      </w:r>
    </w:p>
    <w:p w:rsidR="00162BEA" w:rsidRPr="003307F9" w:rsidRDefault="00162BEA" w:rsidP="00F54FE1">
      <w:pPr>
        <w:widowControl w:val="0"/>
        <w:numPr>
          <w:ilvl w:val="1"/>
          <w:numId w:val="218"/>
        </w:numPr>
        <w:tabs>
          <w:tab w:val="left" w:pos="709"/>
          <w:tab w:val="left" w:pos="993"/>
          <w:tab w:val="num" w:pos="1134"/>
        </w:tabs>
        <w:spacing w:before="60" w:after="60" w:line="240" w:lineRule="auto"/>
        <w:ind w:left="992" w:hanging="567"/>
        <w:jc w:val="both"/>
        <w:rPr>
          <w:rFonts w:ascii="Verdana" w:eastAsia="Times New Roman" w:hAnsi="Verdana" w:cs="Times New Roman"/>
          <w:bCs/>
          <w:i/>
          <w:sz w:val="20"/>
          <w:szCs w:val="20"/>
          <w:lang w:val="en-US" w:eastAsia="hu-HU"/>
        </w:rPr>
      </w:pPr>
      <w:r w:rsidRPr="003307F9">
        <w:rPr>
          <w:rFonts w:ascii="Verdana" w:eastAsia="Times New Roman" w:hAnsi="Verdana" w:cs="Times New Roman"/>
          <w:bCs/>
          <w:sz w:val="20"/>
          <w:szCs w:val="20"/>
          <w:lang w:eastAsia="hu-HU"/>
        </w:rPr>
        <w:t xml:space="preserve">A </w:t>
      </w:r>
      <w:r w:rsidRPr="003307F9">
        <w:rPr>
          <w:rFonts w:ascii="Verdana" w:eastAsia="Times New Roman" w:hAnsi="Verdana" w:cs="Times New Roman"/>
          <w:kern w:val="2"/>
          <w:sz w:val="20"/>
          <w:szCs w:val="20"/>
        </w:rPr>
        <w:t>teljesítményfokozás</w:t>
      </w:r>
      <w:r w:rsidRPr="003307F9">
        <w:rPr>
          <w:rFonts w:ascii="Verdana" w:eastAsia="Times New Roman" w:hAnsi="Verdana" w:cs="Times New Roman"/>
          <w:bCs/>
          <w:sz w:val="20"/>
          <w:szCs w:val="20"/>
          <w:lang w:eastAsia="hu-HU"/>
        </w:rPr>
        <w:t xml:space="preserve"> fogalma, élettani, pedagógiai és pszichológiai összetevői. </w:t>
      </w:r>
      <w:r w:rsidRPr="003307F9">
        <w:rPr>
          <w:rFonts w:ascii="Verdana" w:eastAsia="Times New Roman" w:hAnsi="Verdana" w:cs="Times New Roman"/>
          <w:bCs/>
          <w:i/>
          <w:sz w:val="20"/>
          <w:szCs w:val="20"/>
          <w:lang w:val="en-US" w:eastAsia="hu-HU"/>
        </w:rPr>
        <w:t>(The concept of performance improvement, its physiological, pedagogical and psychological components).</w:t>
      </w:r>
    </w:p>
    <w:p w:rsidR="00162BEA" w:rsidRPr="003307F9" w:rsidRDefault="00162BEA" w:rsidP="00F54FE1">
      <w:pPr>
        <w:widowControl w:val="0"/>
        <w:numPr>
          <w:ilvl w:val="1"/>
          <w:numId w:val="218"/>
        </w:numPr>
        <w:tabs>
          <w:tab w:val="left" w:pos="709"/>
          <w:tab w:val="left" w:pos="993"/>
          <w:tab w:val="num" w:pos="1134"/>
        </w:tabs>
        <w:spacing w:before="60" w:after="60" w:line="240" w:lineRule="auto"/>
        <w:ind w:left="992" w:hanging="567"/>
        <w:jc w:val="both"/>
        <w:rPr>
          <w:rFonts w:ascii="Verdana" w:eastAsia="Times New Roman" w:hAnsi="Verdana" w:cs="Times New Roman"/>
          <w:bCs/>
          <w:i/>
          <w:sz w:val="20"/>
          <w:szCs w:val="20"/>
          <w:lang w:val="en-US" w:eastAsia="hu-HU"/>
        </w:rPr>
      </w:pPr>
      <w:r w:rsidRPr="003307F9">
        <w:rPr>
          <w:rFonts w:ascii="Verdana" w:eastAsia="Times New Roman" w:hAnsi="Verdana" w:cs="Times New Roman"/>
          <w:bCs/>
          <w:sz w:val="20"/>
          <w:szCs w:val="20"/>
          <w:lang w:eastAsia="hu-HU"/>
        </w:rPr>
        <w:t xml:space="preserve">A </w:t>
      </w:r>
      <w:r w:rsidRPr="003307F9">
        <w:rPr>
          <w:rFonts w:ascii="Verdana" w:eastAsia="Times New Roman" w:hAnsi="Verdana" w:cs="Times New Roman"/>
          <w:kern w:val="2"/>
          <w:sz w:val="20"/>
          <w:szCs w:val="20"/>
        </w:rPr>
        <w:t>pilóták</w:t>
      </w:r>
      <w:r w:rsidRPr="003307F9">
        <w:rPr>
          <w:rFonts w:ascii="Verdana" w:eastAsia="Times New Roman" w:hAnsi="Verdana" w:cs="Times New Roman"/>
          <w:bCs/>
          <w:sz w:val="20"/>
          <w:szCs w:val="20"/>
          <w:lang w:eastAsia="hu-HU"/>
        </w:rPr>
        <w:t xml:space="preserve"> teljesítmény profilja. </w:t>
      </w:r>
      <w:r w:rsidRPr="003307F9">
        <w:rPr>
          <w:rFonts w:ascii="Verdana" w:eastAsia="Times New Roman" w:hAnsi="Verdana" w:cs="Times New Roman"/>
          <w:bCs/>
          <w:i/>
          <w:sz w:val="20"/>
          <w:szCs w:val="20"/>
          <w:lang w:val="en-US" w:eastAsia="hu-HU"/>
        </w:rPr>
        <w:t>(Pilots performance profile).</w:t>
      </w:r>
    </w:p>
    <w:p w:rsidR="00162BEA" w:rsidRPr="003307F9" w:rsidRDefault="00162BEA" w:rsidP="00F54FE1">
      <w:pPr>
        <w:widowControl w:val="0"/>
        <w:numPr>
          <w:ilvl w:val="1"/>
          <w:numId w:val="218"/>
        </w:numPr>
        <w:tabs>
          <w:tab w:val="left" w:pos="709"/>
          <w:tab w:val="left" w:pos="993"/>
          <w:tab w:val="num" w:pos="1134"/>
        </w:tabs>
        <w:spacing w:before="60" w:after="60" w:line="240" w:lineRule="auto"/>
        <w:ind w:left="992" w:hanging="567"/>
        <w:jc w:val="both"/>
        <w:rPr>
          <w:rFonts w:ascii="Verdana" w:eastAsia="Times New Roman" w:hAnsi="Verdana" w:cs="Times New Roman"/>
          <w:bCs/>
          <w:i/>
          <w:sz w:val="20"/>
          <w:szCs w:val="20"/>
          <w:lang w:val="en-US" w:eastAsia="hu-HU"/>
        </w:rPr>
      </w:pPr>
      <w:r w:rsidRPr="003307F9">
        <w:rPr>
          <w:rFonts w:ascii="Verdana" w:eastAsia="Times New Roman" w:hAnsi="Verdana" w:cs="Times New Roman"/>
          <w:kern w:val="2"/>
          <w:sz w:val="20"/>
          <w:szCs w:val="20"/>
        </w:rPr>
        <w:t>Határteljesítmények</w:t>
      </w:r>
      <w:r w:rsidRPr="003307F9">
        <w:rPr>
          <w:rFonts w:ascii="Verdana" w:eastAsia="Times New Roman" w:hAnsi="Verdana" w:cs="Times New Roman"/>
          <w:bCs/>
          <w:sz w:val="20"/>
          <w:szCs w:val="20"/>
          <w:lang w:eastAsia="hu-HU"/>
        </w:rPr>
        <w:t xml:space="preserve"> a pilóta tevékenységében a repülés során. </w:t>
      </w:r>
      <w:r w:rsidRPr="003307F9">
        <w:rPr>
          <w:rFonts w:ascii="Verdana" w:eastAsia="Times New Roman" w:hAnsi="Verdana" w:cs="Times New Roman"/>
          <w:bCs/>
          <w:i/>
          <w:sz w:val="20"/>
          <w:szCs w:val="20"/>
          <w:lang w:val="en-US" w:eastAsia="hu-HU"/>
        </w:rPr>
        <w:t>(Extreme performance in pilot activity during flight).</w:t>
      </w:r>
    </w:p>
    <w:p w:rsidR="00162BEA" w:rsidRPr="003307F9" w:rsidRDefault="00162BEA" w:rsidP="00F54FE1">
      <w:pPr>
        <w:widowControl w:val="0"/>
        <w:numPr>
          <w:ilvl w:val="1"/>
          <w:numId w:val="218"/>
        </w:numPr>
        <w:tabs>
          <w:tab w:val="left" w:pos="709"/>
          <w:tab w:val="left" w:pos="993"/>
          <w:tab w:val="num" w:pos="1134"/>
        </w:tabs>
        <w:spacing w:before="60" w:after="60" w:line="240" w:lineRule="auto"/>
        <w:ind w:left="992" w:hanging="567"/>
        <w:jc w:val="both"/>
        <w:rPr>
          <w:rFonts w:ascii="Verdana" w:eastAsia="Times New Roman" w:hAnsi="Verdana" w:cs="Times New Roman"/>
          <w:bCs/>
          <w:i/>
          <w:sz w:val="20"/>
          <w:szCs w:val="20"/>
          <w:lang w:val="en-US" w:eastAsia="hu-HU"/>
        </w:rPr>
      </w:pPr>
      <w:r w:rsidRPr="003307F9">
        <w:rPr>
          <w:rFonts w:ascii="Verdana" w:eastAsia="Times New Roman" w:hAnsi="Verdana" w:cs="Times New Roman"/>
          <w:bCs/>
          <w:sz w:val="20"/>
          <w:szCs w:val="20"/>
          <w:lang w:eastAsia="hu-HU"/>
        </w:rPr>
        <w:t xml:space="preserve">A </w:t>
      </w:r>
      <w:r w:rsidRPr="003307F9">
        <w:rPr>
          <w:rFonts w:ascii="Verdana" w:eastAsia="Times New Roman" w:hAnsi="Verdana" w:cs="Times New Roman"/>
          <w:kern w:val="2"/>
          <w:sz w:val="20"/>
          <w:szCs w:val="20"/>
        </w:rPr>
        <w:t>repülés</w:t>
      </w:r>
      <w:r w:rsidRPr="003307F9">
        <w:rPr>
          <w:rFonts w:ascii="Verdana" w:eastAsia="Times New Roman" w:hAnsi="Verdana" w:cs="Times New Roman"/>
          <w:bCs/>
          <w:sz w:val="20"/>
          <w:szCs w:val="20"/>
          <w:lang w:eastAsia="hu-HU"/>
        </w:rPr>
        <w:t xml:space="preserve"> stresszorai és hatásai a pilóta szervezetére. </w:t>
      </w:r>
      <w:r w:rsidRPr="003307F9">
        <w:rPr>
          <w:rFonts w:ascii="Verdana" w:eastAsia="Times New Roman" w:hAnsi="Verdana" w:cs="Times New Roman"/>
          <w:bCs/>
          <w:i/>
          <w:sz w:val="20"/>
          <w:szCs w:val="20"/>
          <w:lang w:val="en-US" w:eastAsia="hu-HU"/>
        </w:rPr>
        <w:t>(Flight stressors and effects on the pilot's body).</w:t>
      </w:r>
    </w:p>
    <w:p w:rsidR="00162BEA" w:rsidRPr="003307F9" w:rsidRDefault="00162BEA" w:rsidP="00F54FE1">
      <w:pPr>
        <w:widowControl w:val="0"/>
        <w:numPr>
          <w:ilvl w:val="1"/>
          <w:numId w:val="218"/>
        </w:numPr>
        <w:tabs>
          <w:tab w:val="left" w:pos="709"/>
          <w:tab w:val="left" w:pos="993"/>
          <w:tab w:val="num" w:pos="1134"/>
        </w:tabs>
        <w:spacing w:before="60" w:after="60" w:line="240" w:lineRule="auto"/>
        <w:ind w:left="992" w:hanging="567"/>
        <w:jc w:val="both"/>
        <w:rPr>
          <w:rFonts w:ascii="Verdana" w:eastAsia="Times New Roman" w:hAnsi="Verdana" w:cs="Times New Roman"/>
          <w:bCs/>
          <w:i/>
          <w:sz w:val="20"/>
          <w:szCs w:val="20"/>
          <w:lang w:val="en-US" w:eastAsia="hu-HU"/>
        </w:rPr>
      </w:pPr>
      <w:r w:rsidRPr="003307F9">
        <w:rPr>
          <w:rFonts w:ascii="Verdana" w:eastAsia="Times New Roman" w:hAnsi="Verdana" w:cs="Times New Roman"/>
          <w:bCs/>
          <w:sz w:val="20"/>
          <w:szCs w:val="20"/>
          <w:lang w:eastAsia="hu-HU"/>
        </w:rPr>
        <w:t xml:space="preserve">A </w:t>
      </w:r>
      <w:r w:rsidRPr="003307F9">
        <w:rPr>
          <w:rFonts w:ascii="Verdana" w:eastAsia="Times New Roman" w:hAnsi="Verdana" w:cs="Times New Roman"/>
          <w:kern w:val="2"/>
          <w:sz w:val="20"/>
          <w:szCs w:val="20"/>
        </w:rPr>
        <w:t>teljesítményfokozásra</w:t>
      </w:r>
      <w:r w:rsidRPr="003307F9">
        <w:rPr>
          <w:rFonts w:ascii="Verdana" w:eastAsia="Times New Roman" w:hAnsi="Verdana" w:cs="Times New Roman"/>
          <w:bCs/>
          <w:sz w:val="20"/>
          <w:szCs w:val="20"/>
          <w:lang w:eastAsia="hu-HU"/>
        </w:rPr>
        <w:t xml:space="preserve"> irányuló felkészítés tervezése, szervezeti formái. </w:t>
      </w:r>
      <w:r w:rsidRPr="003307F9">
        <w:rPr>
          <w:rFonts w:ascii="Verdana" w:eastAsia="Times New Roman" w:hAnsi="Verdana" w:cs="Times New Roman"/>
          <w:bCs/>
          <w:i/>
          <w:sz w:val="20"/>
          <w:szCs w:val="20"/>
          <w:lang w:val="en-US" w:eastAsia="hu-HU"/>
        </w:rPr>
        <w:t>(Planning and organizational forms of performance training).</w:t>
      </w:r>
    </w:p>
    <w:p w:rsidR="00162BEA" w:rsidRPr="003307F9" w:rsidRDefault="00162BEA" w:rsidP="00F54FE1">
      <w:pPr>
        <w:widowControl w:val="0"/>
        <w:numPr>
          <w:ilvl w:val="1"/>
          <w:numId w:val="218"/>
        </w:numPr>
        <w:tabs>
          <w:tab w:val="left" w:pos="709"/>
          <w:tab w:val="left" w:pos="993"/>
          <w:tab w:val="num" w:pos="1134"/>
        </w:tabs>
        <w:spacing w:before="60" w:after="60" w:line="240" w:lineRule="auto"/>
        <w:ind w:left="992" w:hanging="567"/>
        <w:jc w:val="both"/>
        <w:rPr>
          <w:rFonts w:ascii="Verdana" w:eastAsia="Times New Roman" w:hAnsi="Verdana" w:cs="Times New Roman"/>
          <w:bCs/>
          <w:i/>
          <w:sz w:val="20"/>
          <w:szCs w:val="20"/>
          <w:lang w:val="en-US" w:eastAsia="hu-HU"/>
        </w:rPr>
      </w:pPr>
      <w:r w:rsidRPr="003307F9">
        <w:rPr>
          <w:rFonts w:ascii="Verdana" w:eastAsia="Times New Roman" w:hAnsi="Verdana" w:cs="Times New Roman"/>
          <w:bCs/>
          <w:sz w:val="20"/>
          <w:szCs w:val="20"/>
          <w:lang w:eastAsia="hu-HU"/>
        </w:rPr>
        <w:t xml:space="preserve">A </w:t>
      </w:r>
      <w:r w:rsidRPr="003307F9">
        <w:rPr>
          <w:rFonts w:ascii="Verdana" w:eastAsia="Times New Roman" w:hAnsi="Verdana" w:cs="Times New Roman"/>
          <w:kern w:val="2"/>
          <w:sz w:val="20"/>
          <w:szCs w:val="20"/>
        </w:rPr>
        <w:t>felkészítéshez</w:t>
      </w:r>
      <w:r w:rsidRPr="003307F9">
        <w:rPr>
          <w:rFonts w:ascii="Verdana" w:eastAsia="Times New Roman" w:hAnsi="Verdana" w:cs="Times New Roman"/>
          <w:bCs/>
          <w:sz w:val="20"/>
          <w:szCs w:val="20"/>
          <w:lang w:eastAsia="hu-HU"/>
        </w:rPr>
        <w:t xml:space="preserve"> szükséges szakmai kompetenciák. </w:t>
      </w:r>
      <w:r w:rsidRPr="003307F9">
        <w:rPr>
          <w:rFonts w:ascii="Verdana" w:eastAsia="Times New Roman" w:hAnsi="Verdana" w:cs="Times New Roman"/>
          <w:bCs/>
          <w:i/>
          <w:sz w:val="20"/>
          <w:szCs w:val="20"/>
          <w:lang w:val="en-US" w:eastAsia="hu-HU"/>
        </w:rPr>
        <w:t>(Professional competences required for training).</w:t>
      </w:r>
    </w:p>
    <w:p w:rsidR="00162BEA" w:rsidRPr="003307F9" w:rsidRDefault="00162BEA" w:rsidP="00F54FE1">
      <w:pPr>
        <w:widowControl w:val="0"/>
        <w:numPr>
          <w:ilvl w:val="1"/>
          <w:numId w:val="218"/>
        </w:numPr>
        <w:tabs>
          <w:tab w:val="left" w:pos="709"/>
          <w:tab w:val="left" w:pos="993"/>
          <w:tab w:val="num" w:pos="1134"/>
        </w:tabs>
        <w:spacing w:before="60" w:after="60" w:line="240" w:lineRule="auto"/>
        <w:ind w:left="992" w:hanging="567"/>
        <w:jc w:val="both"/>
        <w:rPr>
          <w:rFonts w:ascii="Verdana" w:eastAsia="Times New Roman" w:hAnsi="Verdana" w:cs="Times New Roman"/>
          <w:bCs/>
          <w:i/>
          <w:sz w:val="20"/>
          <w:szCs w:val="20"/>
          <w:lang w:val="en-US" w:eastAsia="hu-HU"/>
        </w:rPr>
      </w:pPr>
      <w:r w:rsidRPr="003307F9">
        <w:rPr>
          <w:rFonts w:ascii="Verdana" w:eastAsia="Times New Roman" w:hAnsi="Verdana" w:cs="Times New Roman"/>
          <w:bCs/>
          <w:sz w:val="20"/>
          <w:szCs w:val="20"/>
          <w:lang w:eastAsia="hu-HU"/>
        </w:rPr>
        <w:t xml:space="preserve">A </w:t>
      </w:r>
      <w:r w:rsidRPr="003307F9">
        <w:rPr>
          <w:rFonts w:ascii="Verdana" w:eastAsia="Times New Roman" w:hAnsi="Verdana" w:cs="Times New Roman"/>
          <w:kern w:val="2"/>
          <w:sz w:val="20"/>
          <w:szCs w:val="20"/>
        </w:rPr>
        <w:t>teljesítményfokozás</w:t>
      </w:r>
      <w:r w:rsidRPr="003307F9">
        <w:rPr>
          <w:rFonts w:ascii="Verdana" w:eastAsia="Times New Roman" w:hAnsi="Verdana" w:cs="Times New Roman"/>
          <w:bCs/>
          <w:sz w:val="20"/>
          <w:szCs w:val="20"/>
          <w:lang w:eastAsia="hu-HU"/>
        </w:rPr>
        <w:t xml:space="preserve"> céljából szervezett felkészítés dokumentációja. </w:t>
      </w:r>
      <w:r w:rsidRPr="003307F9">
        <w:rPr>
          <w:rFonts w:ascii="Verdana" w:eastAsia="Times New Roman" w:hAnsi="Verdana" w:cs="Times New Roman"/>
          <w:bCs/>
          <w:i/>
          <w:sz w:val="20"/>
          <w:szCs w:val="20"/>
          <w:lang w:val="en-US" w:eastAsia="hu-HU"/>
        </w:rPr>
        <w:t>(Documentation of training organized for performance enhancement).</w:t>
      </w:r>
    </w:p>
    <w:p w:rsidR="00162BEA" w:rsidRPr="003307F9" w:rsidRDefault="00162BEA" w:rsidP="00F54FE1">
      <w:pPr>
        <w:widowControl w:val="0"/>
        <w:numPr>
          <w:ilvl w:val="1"/>
          <w:numId w:val="218"/>
        </w:numPr>
        <w:tabs>
          <w:tab w:val="left" w:pos="709"/>
          <w:tab w:val="left" w:pos="993"/>
          <w:tab w:val="num" w:pos="1134"/>
        </w:tabs>
        <w:spacing w:before="60" w:after="60" w:line="240" w:lineRule="auto"/>
        <w:ind w:left="992" w:hanging="567"/>
        <w:jc w:val="both"/>
        <w:rPr>
          <w:rFonts w:ascii="Verdana" w:eastAsia="Times New Roman" w:hAnsi="Verdana" w:cs="Times New Roman"/>
          <w:bCs/>
          <w:i/>
          <w:sz w:val="20"/>
          <w:szCs w:val="20"/>
          <w:lang w:val="en-US" w:eastAsia="hu-HU"/>
        </w:rPr>
      </w:pPr>
      <w:r w:rsidRPr="003307F9">
        <w:rPr>
          <w:rFonts w:ascii="Verdana" w:eastAsia="Times New Roman" w:hAnsi="Verdana" w:cs="Times New Roman"/>
          <w:bCs/>
          <w:sz w:val="20"/>
          <w:szCs w:val="20"/>
          <w:lang w:eastAsia="hu-HU"/>
        </w:rPr>
        <w:t xml:space="preserve">A </w:t>
      </w:r>
      <w:r w:rsidRPr="003307F9">
        <w:rPr>
          <w:rFonts w:ascii="Verdana" w:eastAsia="Times New Roman" w:hAnsi="Verdana" w:cs="Times New Roman"/>
          <w:kern w:val="2"/>
          <w:sz w:val="20"/>
          <w:szCs w:val="20"/>
        </w:rPr>
        <w:t>felkészítés</w:t>
      </w:r>
      <w:r w:rsidRPr="003307F9">
        <w:rPr>
          <w:rFonts w:ascii="Verdana" w:eastAsia="Times New Roman" w:hAnsi="Verdana" w:cs="Times New Roman"/>
          <w:bCs/>
          <w:sz w:val="20"/>
          <w:szCs w:val="20"/>
          <w:lang w:eastAsia="hu-HU"/>
        </w:rPr>
        <w:t xml:space="preserve"> területei. </w:t>
      </w:r>
      <w:r w:rsidRPr="003307F9">
        <w:rPr>
          <w:rFonts w:ascii="Verdana" w:eastAsia="Times New Roman" w:hAnsi="Verdana" w:cs="Times New Roman"/>
          <w:bCs/>
          <w:i/>
          <w:sz w:val="20"/>
          <w:szCs w:val="20"/>
          <w:lang w:val="en-US" w:eastAsia="hu-HU"/>
        </w:rPr>
        <w:t>(Areas of training).</w:t>
      </w:r>
    </w:p>
    <w:p w:rsidR="00162BEA" w:rsidRPr="003307F9" w:rsidRDefault="00162BEA" w:rsidP="00F54FE1">
      <w:pPr>
        <w:widowControl w:val="0"/>
        <w:numPr>
          <w:ilvl w:val="1"/>
          <w:numId w:val="218"/>
        </w:numPr>
        <w:tabs>
          <w:tab w:val="left" w:pos="709"/>
          <w:tab w:val="left" w:pos="993"/>
          <w:tab w:val="num" w:pos="1134"/>
        </w:tabs>
        <w:spacing w:before="60" w:after="60" w:line="240" w:lineRule="auto"/>
        <w:ind w:left="992" w:hanging="567"/>
        <w:jc w:val="both"/>
        <w:rPr>
          <w:rFonts w:ascii="Verdana" w:eastAsia="Times New Roman" w:hAnsi="Verdana" w:cs="Times New Roman"/>
          <w:bCs/>
          <w:i/>
          <w:sz w:val="20"/>
          <w:szCs w:val="20"/>
          <w:lang w:val="en-US" w:eastAsia="hu-HU"/>
        </w:rPr>
      </w:pPr>
      <w:r w:rsidRPr="003307F9">
        <w:rPr>
          <w:rFonts w:ascii="Verdana" w:eastAsia="Times New Roman" w:hAnsi="Verdana" w:cs="Times New Roman"/>
          <w:bCs/>
          <w:sz w:val="20"/>
          <w:szCs w:val="20"/>
          <w:lang w:eastAsia="hu-HU"/>
        </w:rPr>
        <w:t xml:space="preserve">A </w:t>
      </w:r>
      <w:r w:rsidRPr="003307F9">
        <w:rPr>
          <w:rFonts w:ascii="Verdana" w:eastAsia="Times New Roman" w:hAnsi="Verdana" w:cs="Times New Roman"/>
          <w:kern w:val="2"/>
          <w:sz w:val="20"/>
          <w:szCs w:val="20"/>
        </w:rPr>
        <w:t>pilóták</w:t>
      </w:r>
      <w:r w:rsidRPr="003307F9">
        <w:rPr>
          <w:rFonts w:ascii="Verdana" w:eastAsia="Times New Roman" w:hAnsi="Verdana" w:cs="Times New Roman"/>
          <w:bCs/>
          <w:sz w:val="20"/>
          <w:szCs w:val="20"/>
          <w:lang w:eastAsia="hu-HU"/>
        </w:rPr>
        <w:t xml:space="preserve"> teljesítménymérésének lehetőségei. felkészítési tervek összeállítása, pedagógiai gyakorlat. </w:t>
      </w:r>
      <w:r w:rsidRPr="003307F9">
        <w:rPr>
          <w:rFonts w:ascii="Verdana" w:eastAsia="Times New Roman" w:hAnsi="Verdana" w:cs="Times New Roman"/>
          <w:bCs/>
          <w:i/>
          <w:sz w:val="20"/>
          <w:szCs w:val="20"/>
          <w:lang w:val="en-US" w:eastAsia="hu-HU"/>
        </w:rPr>
        <w:t xml:space="preserve">(Possibilities for pilot performance measurement. </w:t>
      </w:r>
      <w:r w:rsidRPr="003307F9">
        <w:rPr>
          <w:rFonts w:ascii="Verdana" w:eastAsia="Times New Roman" w:hAnsi="Verdana" w:cs="Times New Roman"/>
          <w:bCs/>
          <w:i/>
          <w:sz w:val="20"/>
          <w:szCs w:val="20"/>
          <w:lang w:val="en-US" w:eastAsia="hu-HU"/>
        </w:rPr>
        <w:lastRenderedPageBreak/>
        <w:t>planning, pedagogical practice).</w:t>
      </w:r>
    </w:p>
    <w:p w:rsidR="00162BEA" w:rsidRPr="003307F9" w:rsidRDefault="00162BEA" w:rsidP="00F54FE1">
      <w:pPr>
        <w:widowControl w:val="0"/>
        <w:numPr>
          <w:ilvl w:val="1"/>
          <w:numId w:val="218"/>
        </w:numPr>
        <w:tabs>
          <w:tab w:val="left" w:pos="709"/>
          <w:tab w:val="left" w:pos="993"/>
          <w:tab w:val="num" w:pos="1134"/>
        </w:tabs>
        <w:spacing w:before="60" w:after="60" w:line="240" w:lineRule="auto"/>
        <w:ind w:left="992" w:hanging="567"/>
        <w:jc w:val="both"/>
        <w:rPr>
          <w:rFonts w:ascii="Verdana" w:eastAsia="Times New Roman" w:hAnsi="Verdana" w:cs="Times New Roman"/>
          <w:bCs/>
          <w:i/>
          <w:sz w:val="20"/>
          <w:szCs w:val="20"/>
          <w:lang w:val="en-US" w:eastAsia="hu-HU"/>
        </w:rPr>
      </w:pPr>
      <w:r w:rsidRPr="003307F9">
        <w:rPr>
          <w:rFonts w:ascii="Verdana" w:eastAsia="Times New Roman" w:hAnsi="Verdana" w:cs="Times New Roman"/>
          <w:bCs/>
          <w:sz w:val="20"/>
          <w:szCs w:val="20"/>
          <w:lang w:eastAsia="hu-HU"/>
        </w:rPr>
        <w:t xml:space="preserve">A </w:t>
      </w:r>
      <w:r w:rsidRPr="003307F9">
        <w:rPr>
          <w:rFonts w:ascii="Verdana" w:eastAsia="Times New Roman" w:hAnsi="Verdana" w:cs="Times New Roman"/>
          <w:kern w:val="2"/>
          <w:sz w:val="20"/>
          <w:szCs w:val="20"/>
        </w:rPr>
        <w:t>szakmai</w:t>
      </w:r>
      <w:r w:rsidRPr="003307F9">
        <w:rPr>
          <w:rFonts w:ascii="Verdana" w:eastAsia="Times New Roman" w:hAnsi="Verdana" w:cs="Times New Roman"/>
          <w:bCs/>
          <w:sz w:val="20"/>
          <w:szCs w:val="20"/>
          <w:lang w:eastAsia="hu-HU"/>
        </w:rPr>
        <w:t xml:space="preserve"> irányítás módszerei, eszközei és elvei. </w:t>
      </w:r>
      <w:r w:rsidRPr="003307F9">
        <w:rPr>
          <w:rFonts w:ascii="Verdana" w:eastAsia="Times New Roman" w:hAnsi="Verdana" w:cs="Times New Roman"/>
          <w:bCs/>
          <w:i/>
          <w:sz w:val="20"/>
          <w:szCs w:val="20"/>
          <w:lang w:val="en-US" w:eastAsia="hu-HU"/>
        </w:rPr>
        <w:t>(Methods, tools and principles of professional management).</w:t>
      </w:r>
    </w:p>
    <w:p w:rsidR="00162BEA" w:rsidRPr="003307F9" w:rsidRDefault="00162BEA" w:rsidP="00F54FE1">
      <w:pPr>
        <w:widowControl w:val="0"/>
        <w:numPr>
          <w:ilvl w:val="1"/>
          <w:numId w:val="218"/>
        </w:numPr>
        <w:tabs>
          <w:tab w:val="left" w:pos="709"/>
          <w:tab w:val="left" w:pos="993"/>
          <w:tab w:val="num" w:pos="1134"/>
        </w:tabs>
        <w:spacing w:before="60" w:after="60" w:line="240" w:lineRule="auto"/>
        <w:ind w:left="992" w:hanging="567"/>
        <w:jc w:val="both"/>
        <w:rPr>
          <w:rFonts w:ascii="Verdana" w:eastAsia="Times New Roman" w:hAnsi="Verdana" w:cs="Times New Roman"/>
          <w:bCs/>
          <w:i/>
          <w:sz w:val="20"/>
          <w:szCs w:val="20"/>
          <w:lang w:val="en-US" w:eastAsia="hu-HU"/>
        </w:rPr>
      </w:pPr>
      <w:r w:rsidRPr="003307F9">
        <w:rPr>
          <w:rFonts w:ascii="Verdana" w:eastAsia="Times New Roman" w:hAnsi="Verdana" w:cs="Times New Roman"/>
          <w:kern w:val="2"/>
          <w:sz w:val="20"/>
          <w:szCs w:val="20"/>
        </w:rPr>
        <w:t>Pedagógiai</w:t>
      </w:r>
      <w:r w:rsidRPr="003307F9">
        <w:rPr>
          <w:rFonts w:ascii="Verdana" w:eastAsia="Times New Roman" w:hAnsi="Verdana" w:cs="Times New Roman"/>
          <w:bCs/>
          <w:sz w:val="20"/>
          <w:szCs w:val="20"/>
          <w:lang w:eastAsia="hu-HU"/>
        </w:rPr>
        <w:t xml:space="preserve"> gyakorlat a tantárgy anyagából. </w:t>
      </w:r>
      <w:r w:rsidRPr="003307F9">
        <w:rPr>
          <w:rFonts w:ascii="Verdana" w:eastAsia="Times New Roman" w:hAnsi="Verdana" w:cs="Times New Roman"/>
          <w:bCs/>
          <w:i/>
          <w:sz w:val="20"/>
          <w:szCs w:val="20"/>
          <w:lang w:val="en-US" w:eastAsia="hu-HU"/>
        </w:rPr>
        <w:t>(Pedagogical practice from the subject material).</w:t>
      </w:r>
    </w:p>
    <w:p w:rsidR="00162BEA" w:rsidRPr="003307F9" w:rsidRDefault="00162BEA" w:rsidP="00F54FE1">
      <w:pPr>
        <w:widowControl w:val="0"/>
        <w:numPr>
          <w:ilvl w:val="1"/>
          <w:numId w:val="218"/>
        </w:numPr>
        <w:tabs>
          <w:tab w:val="left" w:pos="709"/>
          <w:tab w:val="left" w:pos="993"/>
          <w:tab w:val="num" w:pos="1134"/>
        </w:tabs>
        <w:spacing w:before="60" w:after="60" w:line="240" w:lineRule="auto"/>
        <w:ind w:left="992" w:hanging="567"/>
        <w:jc w:val="both"/>
        <w:rPr>
          <w:rFonts w:ascii="Verdana" w:eastAsia="Times New Roman" w:hAnsi="Verdana" w:cs="Times New Roman"/>
          <w:bCs/>
          <w:i/>
          <w:sz w:val="20"/>
          <w:szCs w:val="20"/>
          <w:lang w:eastAsia="hu-HU"/>
        </w:rPr>
      </w:pPr>
      <w:r w:rsidRPr="003307F9">
        <w:rPr>
          <w:rFonts w:ascii="Verdana" w:eastAsia="Times New Roman" w:hAnsi="Verdana" w:cs="Times New Roman"/>
          <w:kern w:val="2"/>
          <w:sz w:val="20"/>
          <w:szCs w:val="20"/>
        </w:rPr>
        <w:t>Számonkérés</w:t>
      </w:r>
      <w:r w:rsidRPr="003307F9">
        <w:rPr>
          <w:rFonts w:ascii="Verdana" w:eastAsia="Times New Roman" w:hAnsi="Verdana" w:cs="Times New Roman"/>
          <w:bCs/>
          <w:sz w:val="20"/>
          <w:szCs w:val="20"/>
          <w:lang w:eastAsia="hu-HU"/>
        </w:rPr>
        <w:t xml:space="preserve"> zárthelyi dolgozat (ZH). </w:t>
      </w:r>
      <w:r w:rsidRPr="003307F9">
        <w:rPr>
          <w:rFonts w:ascii="Verdana" w:eastAsia="Times New Roman" w:hAnsi="Verdana" w:cs="Times New Roman"/>
          <w:bCs/>
          <w:i/>
          <w:sz w:val="20"/>
          <w:szCs w:val="20"/>
          <w:lang w:eastAsia="hu-HU"/>
        </w:rPr>
        <w:t>(</w:t>
      </w:r>
      <w:r w:rsidRPr="003307F9">
        <w:rPr>
          <w:rFonts w:ascii="Verdana" w:eastAsia="Times New Roman" w:hAnsi="Verdana" w:cs="Times New Roman"/>
          <w:bCs/>
          <w:i/>
          <w:sz w:val="20"/>
          <w:szCs w:val="20"/>
          <w:lang w:val="en-US" w:eastAsia="hu-HU"/>
        </w:rPr>
        <w:t>Examination in closed thesis).</w:t>
      </w:r>
    </w:p>
    <w:p w:rsidR="00162BEA" w:rsidRPr="003307F9" w:rsidRDefault="00162BEA" w:rsidP="002E1C1F">
      <w:pPr>
        <w:numPr>
          <w:ilvl w:val="0"/>
          <w:numId w:val="218"/>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Times New Roman"/>
          <w:bCs/>
          <w:sz w:val="20"/>
          <w:szCs w:val="20"/>
          <w:lang w:eastAsia="hu-HU"/>
        </w:rPr>
        <w:t>őszi félévben/7. félév</w:t>
      </w:r>
    </w:p>
    <w:p w:rsidR="00162BEA" w:rsidRPr="003307F9" w:rsidRDefault="00162BEA" w:rsidP="002E1C1F">
      <w:pPr>
        <w:numPr>
          <w:ilvl w:val="0"/>
          <w:numId w:val="218"/>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tanórákon való részvétel követelményei, elfogadható hiányzások mértéke, távolmaradás pótlásának lehetősége: </w:t>
      </w:r>
    </w:p>
    <w:p w:rsidR="00162BEA" w:rsidRPr="003307F9" w:rsidRDefault="00162BEA" w:rsidP="00162BEA">
      <w:pPr>
        <w:spacing w:before="120" w:after="0" w:line="240" w:lineRule="auto"/>
        <w:ind w:left="360"/>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Az órákon való részvétel kötelező. Az órák 80%-án részt kell venni. Amennyiben a hiányzások mértéke az össz óraszám/félév 20%-át meghaladja, abban az esetben az aláírás megtagadásra kerül. Az elmaradt oktatási anyag pótlása az oktatókkal egyeztett időpontokban konzultációkon vagy az oktató által kiadott tananyag alapján, önálló témafeldolgozás keretében történjen.</w:t>
      </w:r>
    </w:p>
    <w:p w:rsidR="00162BEA" w:rsidRPr="003307F9" w:rsidRDefault="00162BEA" w:rsidP="002E1C1F">
      <w:pPr>
        <w:numPr>
          <w:ilvl w:val="0"/>
          <w:numId w:val="218"/>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Félévközi feladatok, ismeretek ellenőrzésének rendje: </w:t>
      </w:r>
    </w:p>
    <w:p w:rsidR="00162BEA" w:rsidRPr="003307F9" w:rsidRDefault="00162BEA" w:rsidP="00162BEA">
      <w:pPr>
        <w:spacing w:before="120" w:after="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A hallgatók a félév során egy </w:t>
      </w:r>
      <w:r w:rsidRPr="003307F9">
        <w:rPr>
          <w:rFonts w:ascii="Verdana" w:eastAsia="Times New Roman" w:hAnsi="Verdana" w:cs="Times New Roman"/>
          <w:bCs/>
          <w:sz w:val="20"/>
          <w:szCs w:val="20"/>
          <w:lang w:eastAsia="hu-HU"/>
        </w:rPr>
        <w:t xml:space="preserve">ZH dolgozatot írnak, mely elégséges értékeléshez 50% + 1 pontot kell teljesíteni. A dolgozat kérdéseiben teszt és esszé jellegű kérdések egyaránt szerepelhetnek. A zárthelyi dolgozat témáit a kötelező irodalmak anyagából, illetve az előadásokon elhangzott ismeretanyagból kell összeállítani. A ZH egy alkalommal javítható. Ezen kívül </w:t>
      </w:r>
      <w:r w:rsidRPr="003307F9">
        <w:rPr>
          <w:rFonts w:ascii="Verdana" w:eastAsia="Times New Roman" w:hAnsi="Verdana" w:cs="Times New Roman"/>
          <w:kern w:val="2"/>
          <w:sz w:val="20"/>
          <w:szCs w:val="20"/>
        </w:rPr>
        <w:t xml:space="preserve">a hallgatónak gyakorlatban </w:t>
      </w:r>
      <w:r w:rsidRPr="003307F9">
        <w:rPr>
          <w:rFonts w:ascii="Verdana" w:eastAsia="Times New Roman" w:hAnsi="Verdana" w:cs="Times New Roman"/>
          <w:sz w:val="20"/>
          <w:szCs w:val="20"/>
          <w:lang w:eastAsia="hu-HU"/>
        </w:rPr>
        <w:t>be kell mutatni, egy pedagógiai gyakorlati feladatot, mely ötfokozatú osztályzattal kerül értékelésre. Az elégtelen bemutató egy alkalommal pótolható.</w:t>
      </w:r>
    </w:p>
    <w:p w:rsidR="00162BEA" w:rsidRPr="003307F9" w:rsidRDefault="00162BEA" w:rsidP="002E1C1F">
      <w:pPr>
        <w:numPr>
          <w:ilvl w:val="0"/>
          <w:numId w:val="218"/>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értékelés, az aláírás és a kreditek megszerzésének pontos feltételei </w:t>
      </w:r>
    </w:p>
    <w:p w:rsidR="00162BEA" w:rsidRPr="003307F9" w:rsidRDefault="00162BEA" w:rsidP="002E1C1F">
      <w:pPr>
        <w:widowControl w:val="0"/>
        <w:numPr>
          <w:ilvl w:val="1"/>
          <w:numId w:val="218"/>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sz w:val="20"/>
          <w:szCs w:val="20"/>
          <w:lang w:eastAsia="hu-HU"/>
        </w:rPr>
        <w:t xml:space="preserve">Az aláírás megszerzésének feltétele a 14. pontban </w:t>
      </w:r>
      <w:r w:rsidRPr="003307F9">
        <w:rPr>
          <w:rFonts w:ascii="Verdana" w:eastAsia="Times New Roman" w:hAnsi="Verdana" w:cs="Times New Roman"/>
          <w:bCs/>
          <w:kern w:val="2"/>
          <w:sz w:val="20"/>
          <w:szCs w:val="20"/>
        </w:rPr>
        <w:t>meghatározott</w:t>
      </w:r>
      <w:r w:rsidRPr="003307F9">
        <w:rPr>
          <w:rFonts w:ascii="Verdana" w:eastAsia="Times New Roman" w:hAnsi="Verdana" w:cs="Times New Roman"/>
          <w:sz w:val="20"/>
          <w:szCs w:val="20"/>
          <w:lang w:eastAsia="hu-HU"/>
        </w:rPr>
        <w:t xml:space="preserve"> arányú részvétel a foglalkozásokon és a 15. pontban meghatározott félévközi feladatok(ZH és pedagógiai gyakorlat) mindegyikének legalább elégséges eredménnyel történő teljesítése.</w:t>
      </w:r>
    </w:p>
    <w:p w:rsidR="00162BEA" w:rsidRPr="003307F9" w:rsidRDefault="00162BEA" w:rsidP="002E1C1F">
      <w:pPr>
        <w:widowControl w:val="0"/>
        <w:numPr>
          <w:ilvl w:val="1"/>
          <w:numId w:val="218"/>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Az értékelés:</w:t>
      </w:r>
      <w:r w:rsidRPr="003307F9">
        <w:rPr>
          <w:rFonts w:ascii="Verdana" w:eastAsia="Times New Roman" w:hAnsi="Verdana" w:cs="Times New Roman"/>
          <w:sz w:val="20"/>
          <w:szCs w:val="20"/>
          <w:lang w:eastAsia="hu-HU"/>
        </w:rPr>
        <w:t xml:space="preserve"> A számonkérés módja </w:t>
      </w:r>
      <w:r w:rsidRPr="003307F9">
        <w:rPr>
          <w:rFonts w:ascii="Verdana" w:eastAsia="Times New Roman" w:hAnsi="Verdana" w:cs="Times New Roman"/>
          <w:b/>
          <w:sz w:val="20"/>
          <w:szCs w:val="20"/>
          <w:lang w:eastAsia="hu-HU"/>
        </w:rPr>
        <w:t>évközi értékelés</w:t>
      </w:r>
      <w:r w:rsidRPr="003307F9">
        <w:rPr>
          <w:rFonts w:ascii="Verdana" w:eastAsia="Times New Roman" w:hAnsi="Verdana" w:cs="Times New Roman"/>
          <w:sz w:val="20"/>
          <w:szCs w:val="20"/>
          <w:lang w:eastAsia="hu-HU"/>
        </w:rPr>
        <w:t xml:space="preserve"> (5 fokozatú). Kialakítása a ZH eredményének és a pedagógiai bemutatóra kapott érdemjegyek egyszerű számtani átlaga.</w:t>
      </w:r>
    </w:p>
    <w:p w:rsidR="00162BEA" w:rsidRPr="003307F9" w:rsidRDefault="00162BEA" w:rsidP="002E1C1F">
      <w:pPr>
        <w:widowControl w:val="0"/>
        <w:numPr>
          <w:ilvl w:val="1"/>
          <w:numId w:val="218"/>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a 16.2. pontban foglaltak maradéktalan teljesítése.</w:t>
      </w:r>
    </w:p>
    <w:p w:rsidR="00162BEA" w:rsidRPr="003307F9" w:rsidRDefault="00162BEA" w:rsidP="002E1C1F">
      <w:pPr>
        <w:numPr>
          <w:ilvl w:val="0"/>
          <w:numId w:val="218"/>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Irodalomjegyzék:</w:t>
      </w:r>
    </w:p>
    <w:p w:rsidR="00162BEA" w:rsidRPr="003307F9" w:rsidRDefault="00162BEA" w:rsidP="002E1C1F">
      <w:pPr>
        <w:numPr>
          <w:ilvl w:val="1"/>
          <w:numId w:val="218"/>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Kötelező irodalom: </w:t>
      </w:r>
    </w:p>
    <w:p w:rsidR="00162BEA" w:rsidRPr="003307F9" w:rsidRDefault="00162BEA" w:rsidP="002E1C1F">
      <w:pPr>
        <w:numPr>
          <w:ilvl w:val="0"/>
          <w:numId w:val="219"/>
        </w:numPr>
        <w:spacing w:after="0" w:line="240" w:lineRule="auto"/>
        <w:ind w:left="992" w:hanging="35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Ángyán Lajos Az emberi test mozgástana „MOTION” Kiadói BT. Pécs, 2005 ISBN 963 85718 6 1;</w:t>
      </w:r>
    </w:p>
    <w:p w:rsidR="00162BEA" w:rsidRPr="003307F9" w:rsidRDefault="00162BEA" w:rsidP="002E1C1F">
      <w:pPr>
        <w:numPr>
          <w:ilvl w:val="0"/>
          <w:numId w:val="219"/>
        </w:numPr>
        <w:spacing w:after="0" w:line="240" w:lineRule="auto"/>
        <w:ind w:left="992" w:hanging="35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Harsányi László, Glesk Paul: A kondicionális képességek fejlesztésének módszerei – OTSH Testnevelési, diák- és szabadidősport főosztálya, Budapest, 1992 ISBN 963 7166 13 0;</w:t>
      </w:r>
    </w:p>
    <w:p w:rsidR="00162BEA" w:rsidRPr="003307F9" w:rsidRDefault="00162BEA" w:rsidP="002E1C1F">
      <w:pPr>
        <w:numPr>
          <w:ilvl w:val="0"/>
          <w:numId w:val="219"/>
        </w:numPr>
        <w:spacing w:after="0" w:line="240" w:lineRule="auto"/>
        <w:ind w:left="992" w:hanging="35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Nádori László Az edzéselmélete és módszertana – MTE jegyzet Budapest, 1991.</w:t>
      </w:r>
    </w:p>
    <w:p w:rsidR="00162BEA" w:rsidRPr="003307F9" w:rsidRDefault="00162BEA" w:rsidP="002E1C1F">
      <w:pPr>
        <w:numPr>
          <w:ilvl w:val="1"/>
          <w:numId w:val="218"/>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Ajánlott irodalom: </w:t>
      </w:r>
    </w:p>
    <w:p w:rsidR="00162BEA" w:rsidRPr="003307F9" w:rsidRDefault="00162BEA" w:rsidP="002E1C1F">
      <w:pPr>
        <w:numPr>
          <w:ilvl w:val="0"/>
          <w:numId w:val="220"/>
        </w:numPr>
        <w:spacing w:after="0" w:line="240" w:lineRule="auto"/>
        <w:ind w:left="992" w:hanging="35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Katics László, Harsányi László Erőfejlesztés gyakorlatok és módszerek – magánkiadás Pécs, 1999 ISBN 963 640 273 6;</w:t>
      </w:r>
    </w:p>
    <w:p w:rsidR="00162BEA" w:rsidRPr="003307F9" w:rsidRDefault="00162BEA" w:rsidP="002E1C1F">
      <w:pPr>
        <w:numPr>
          <w:ilvl w:val="0"/>
          <w:numId w:val="220"/>
        </w:numPr>
        <w:spacing w:after="0" w:line="240" w:lineRule="auto"/>
        <w:ind w:left="992" w:hanging="35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Nádori László (szerkesztő): Sportképességek mérése – Sport kiadó, Budapest, 1989 ISBN 963 253 831 5</w:t>
      </w:r>
    </w:p>
    <w:p w:rsidR="00162BEA" w:rsidRPr="003307F9" w:rsidRDefault="00162BEA" w:rsidP="00162BEA">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2020. február 13.</w:t>
      </w:r>
    </w:p>
    <w:p w:rsidR="00162BEA" w:rsidRPr="003307F9" w:rsidRDefault="00162BEA" w:rsidP="00162BEA">
      <w:pPr>
        <w:spacing w:after="0" w:line="240" w:lineRule="auto"/>
        <w:ind w:left="850" w:firstLine="4536"/>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Dr. Dunai Pál, PhD</w:t>
      </w:r>
    </w:p>
    <w:p w:rsidR="00162BEA" w:rsidRPr="003307F9" w:rsidRDefault="00162BEA" w:rsidP="00162BEA">
      <w:pPr>
        <w:spacing w:after="0" w:line="240" w:lineRule="auto"/>
        <w:ind w:left="850" w:firstLine="4536"/>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egyetemi docens sk.</w:t>
      </w:r>
      <w:r w:rsidRPr="003307F9">
        <w:rPr>
          <w:rFonts w:ascii="Verdana" w:eastAsia="Times New Roman" w:hAnsi="Verdana" w:cs="Times New Roman"/>
          <w:sz w:val="20"/>
          <w:szCs w:val="20"/>
          <w:lang w:eastAsia="hu-HU"/>
        </w:rPr>
        <w:br w:type="page"/>
      </w:r>
    </w:p>
    <w:tbl>
      <w:tblPr>
        <w:tblW w:w="4855" w:type="dxa"/>
        <w:tblInd w:w="113" w:type="dxa"/>
        <w:tblLook w:val="01E0" w:firstRow="1" w:lastRow="1" w:firstColumn="1" w:lastColumn="1" w:noHBand="0" w:noVBand="0"/>
      </w:tblPr>
      <w:tblGrid>
        <w:gridCol w:w="4855"/>
      </w:tblGrid>
      <w:tr w:rsidR="00162BEA" w:rsidRPr="003307F9" w:rsidTr="00162BEA">
        <w:tc>
          <w:tcPr>
            <w:tcW w:w="4855" w:type="dxa"/>
            <w:tcBorders>
              <w:top w:val="nil"/>
              <w:left w:val="nil"/>
              <w:bottom w:val="single" w:sz="4" w:space="0" w:color="auto"/>
              <w:right w:val="nil"/>
            </w:tcBorders>
            <w:hideMark/>
          </w:tcPr>
          <w:p w:rsidR="00162BEA" w:rsidRPr="003307F9" w:rsidRDefault="00162BEA" w:rsidP="00162BEA">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162BEA" w:rsidRPr="003307F9" w:rsidTr="00162BEA">
        <w:tc>
          <w:tcPr>
            <w:tcW w:w="4855" w:type="dxa"/>
            <w:tcBorders>
              <w:top w:val="single" w:sz="4" w:space="0" w:color="auto"/>
              <w:left w:val="nil"/>
              <w:bottom w:val="nil"/>
              <w:right w:val="nil"/>
            </w:tcBorders>
            <w:hideMark/>
          </w:tcPr>
          <w:p w:rsidR="00162BEA" w:rsidRPr="003307F9" w:rsidRDefault="00162BEA" w:rsidP="00162BEA">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162BEA" w:rsidRPr="003307F9" w:rsidRDefault="00162BEA" w:rsidP="00162BEA">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162BEA" w:rsidRPr="003307F9" w:rsidRDefault="00162BEA" w:rsidP="00162BEA">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162BEA" w:rsidRPr="003307F9" w:rsidRDefault="00162BEA" w:rsidP="002E1C1F">
      <w:pPr>
        <w:numPr>
          <w:ilvl w:val="0"/>
          <w:numId w:val="223"/>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kódja:</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bCs/>
          <w:sz w:val="20"/>
          <w:szCs w:val="20"/>
          <w:lang w:eastAsia="hu-HU"/>
        </w:rPr>
        <w:t>HK916A110</w:t>
      </w:r>
    </w:p>
    <w:p w:rsidR="00162BEA" w:rsidRPr="003307F9" w:rsidRDefault="00162BEA" w:rsidP="002E1C1F">
      <w:pPr>
        <w:numPr>
          <w:ilvl w:val="0"/>
          <w:numId w:val="22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sz w:val="20"/>
          <w:szCs w:val="20"/>
          <w:lang w:eastAsia="hu-HU"/>
        </w:rPr>
        <w:t>Modern légifelderítés</w:t>
      </w:r>
    </w:p>
    <w:p w:rsidR="00162BEA" w:rsidRPr="003307F9" w:rsidRDefault="00162BEA" w:rsidP="002E1C1F">
      <w:pPr>
        <w:numPr>
          <w:ilvl w:val="0"/>
          <w:numId w:val="22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sz w:val="20"/>
          <w:szCs w:val="20"/>
          <w:lang w:val="fr-FR" w:eastAsia="hu-HU"/>
        </w:rPr>
        <w:t>Modern Air Reconnaissance</w:t>
      </w:r>
    </w:p>
    <w:p w:rsidR="00162BEA" w:rsidRPr="003307F9" w:rsidRDefault="00162BEA" w:rsidP="002E1C1F">
      <w:pPr>
        <w:numPr>
          <w:ilvl w:val="0"/>
          <w:numId w:val="22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162BEA" w:rsidRPr="003307F9" w:rsidRDefault="00162BEA" w:rsidP="002E1C1F">
      <w:pPr>
        <w:widowControl w:val="0"/>
        <w:numPr>
          <w:ilvl w:val="1"/>
          <w:numId w:val="226"/>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3 </w:t>
      </w:r>
      <w:r w:rsidRPr="003307F9">
        <w:rPr>
          <w:rFonts w:ascii="Verdana" w:eastAsia="Times New Roman" w:hAnsi="Verdana" w:cs="Times New Roman"/>
          <w:bCs/>
          <w:sz w:val="20"/>
          <w:szCs w:val="20"/>
        </w:rPr>
        <w:t>kredit</w:t>
      </w:r>
    </w:p>
    <w:p w:rsidR="00162BEA" w:rsidRPr="003307F9" w:rsidRDefault="00162BEA" w:rsidP="002E1C1F">
      <w:pPr>
        <w:widowControl w:val="0"/>
        <w:numPr>
          <w:ilvl w:val="1"/>
          <w:numId w:val="226"/>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50% gyakorlat, 50% elmélet</w:t>
      </w:r>
    </w:p>
    <w:p w:rsidR="00162BEA" w:rsidRPr="003307F9" w:rsidRDefault="00162BEA" w:rsidP="002E1C1F">
      <w:pPr>
        <w:numPr>
          <w:ilvl w:val="0"/>
          <w:numId w:val="22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szakirányok/specializációk megnevezése (ahol oktatják):</w:t>
      </w:r>
      <w:r w:rsidRPr="003307F9">
        <w:rPr>
          <w:rFonts w:ascii="Verdana" w:eastAsia="Times New Roman" w:hAnsi="Verdana" w:cs="Times New Roman"/>
          <w:bCs/>
          <w:sz w:val="20"/>
          <w:szCs w:val="20"/>
          <w:lang w:eastAsia="hu-HU"/>
        </w:rPr>
        <w:t xml:space="preserve"> Állami légiközlekedési alapképzési szak </w:t>
      </w:r>
    </w:p>
    <w:p w:rsidR="00162BEA" w:rsidRPr="003307F9" w:rsidRDefault="00162BEA" w:rsidP="002E1C1F">
      <w:pPr>
        <w:numPr>
          <w:ilvl w:val="0"/>
          <w:numId w:val="22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162BEA" w:rsidRPr="003307F9" w:rsidRDefault="00162BEA" w:rsidP="002E1C1F">
      <w:pPr>
        <w:numPr>
          <w:ilvl w:val="0"/>
          <w:numId w:val="22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bCs/>
          <w:sz w:val="20"/>
          <w:szCs w:val="20"/>
          <w:lang w:eastAsia="hu-HU"/>
        </w:rPr>
        <w:t>Dr. Bali Tamás, PhD</w:t>
      </w:r>
    </w:p>
    <w:p w:rsidR="00162BEA" w:rsidRPr="003307F9" w:rsidRDefault="00162BEA" w:rsidP="002E1C1F">
      <w:pPr>
        <w:numPr>
          <w:ilvl w:val="0"/>
          <w:numId w:val="22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w:t>
      </w:r>
    </w:p>
    <w:p w:rsidR="00162BEA" w:rsidRPr="003307F9" w:rsidRDefault="00162BEA" w:rsidP="002E1C1F">
      <w:pPr>
        <w:numPr>
          <w:ilvl w:val="1"/>
          <w:numId w:val="223"/>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 óraszám/félév: 28</w:t>
      </w:r>
    </w:p>
    <w:p w:rsidR="00162BEA" w:rsidRPr="003307F9" w:rsidRDefault="00162BEA" w:rsidP="002E1C1F">
      <w:pPr>
        <w:numPr>
          <w:ilvl w:val="2"/>
          <w:numId w:val="223"/>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nappali munkarend: </w:t>
      </w:r>
      <w:r w:rsidRPr="003307F9">
        <w:rPr>
          <w:rFonts w:ascii="Verdana" w:eastAsia="Times New Roman" w:hAnsi="Verdana" w:cs="Times New Roman"/>
          <w:bCs/>
          <w:sz w:val="20"/>
          <w:szCs w:val="20"/>
        </w:rPr>
        <w:t>28 óra/félév (14 EA + 0 SZ + 14 GY)</w:t>
      </w:r>
    </w:p>
    <w:p w:rsidR="00162BEA" w:rsidRPr="003307F9" w:rsidRDefault="00162BEA" w:rsidP="002E1C1F">
      <w:pPr>
        <w:numPr>
          <w:ilvl w:val="2"/>
          <w:numId w:val="223"/>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162BEA" w:rsidRPr="003307F9" w:rsidRDefault="00162BEA" w:rsidP="002E1C1F">
      <w:pPr>
        <w:numPr>
          <w:ilvl w:val="1"/>
          <w:numId w:val="223"/>
        </w:numPr>
        <w:tabs>
          <w:tab w:val="right" w:pos="993"/>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2 óra/hét (1+1)</w:t>
      </w:r>
    </w:p>
    <w:p w:rsidR="00162BEA" w:rsidRPr="003307F9" w:rsidRDefault="00162BEA" w:rsidP="002E1C1F">
      <w:pPr>
        <w:numPr>
          <w:ilvl w:val="1"/>
          <w:numId w:val="223"/>
        </w:numPr>
        <w:tabs>
          <w:tab w:val="right" w:pos="993"/>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Az ismeret átadásában alkalmazandó további sajátos módok, jellemzők: -</w:t>
      </w:r>
    </w:p>
    <w:p w:rsidR="00162BEA" w:rsidRPr="003307F9" w:rsidRDefault="00162BEA" w:rsidP="002E1C1F">
      <w:pPr>
        <w:numPr>
          <w:ilvl w:val="0"/>
          <w:numId w:val="223"/>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Times New Roman"/>
          <w:bCs/>
          <w:sz w:val="20"/>
          <w:szCs w:val="20"/>
          <w:lang w:eastAsia="hu-HU"/>
        </w:rPr>
        <w:t>A légi felderítés fogalma, jelentősége, osztályozása, objektumai. A fotó, a TV, az infravörös, valamint a rádióelektronikai eszközökkel végrehajtott felderítés. A pilóta által vezetett és a pilóta nélküli felderítő repülőgépek. A légifelderítés szakaszai.</w:t>
      </w:r>
    </w:p>
    <w:p w:rsidR="00162BEA" w:rsidRPr="003307F9" w:rsidRDefault="00162BEA" w:rsidP="00162BEA">
      <w:pPr>
        <w:spacing w:before="120" w:after="0" w:line="240" w:lineRule="auto"/>
        <w:ind w:left="426" w:hanging="357"/>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ab/>
        <w:t xml:space="preserve">A tantárgy szakmai tartalma (angolul) (Course description): </w:t>
      </w:r>
      <w:r w:rsidRPr="003307F9">
        <w:rPr>
          <w:rFonts w:ascii="Verdana" w:eastAsia="Times New Roman" w:hAnsi="Verdana" w:cs="Times New Roman"/>
          <w:sz w:val="20"/>
          <w:szCs w:val="20"/>
          <w:lang w:val="en-GB" w:eastAsia="hu-HU"/>
        </w:rPr>
        <w:t xml:space="preserve">The main </w:t>
      </w:r>
      <w:r w:rsidRPr="003307F9">
        <w:rPr>
          <w:rFonts w:ascii="Verdana" w:eastAsia="Times New Roman" w:hAnsi="Verdana" w:cs="Times New Roman"/>
          <w:bCs/>
          <w:sz w:val="20"/>
          <w:szCs w:val="20"/>
          <w:lang w:val="en-GB" w:eastAsia="hu-HU"/>
        </w:rPr>
        <w:t>concept, meaning, and classification, and objects of aerial reconnaissance. The principle of photography, TV, infrared and radio detection. The main conventional and an unmanned reconnaissance aircraft. The main part of aerial reconnaissance.</w:t>
      </w:r>
    </w:p>
    <w:p w:rsidR="00162BEA" w:rsidRPr="003307F9" w:rsidRDefault="00162BEA" w:rsidP="002E1C1F">
      <w:pPr>
        <w:numPr>
          <w:ilvl w:val="0"/>
          <w:numId w:val="223"/>
        </w:numPr>
        <w:tabs>
          <w:tab w:val="left" w:pos="284"/>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(magyarul): </w:t>
      </w:r>
    </w:p>
    <w:p w:rsidR="00162BEA" w:rsidRPr="003307F9" w:rsidRDefault="00162BEA" w:rsidP="00162BEA">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Tudása: </w:t>
      </w:r>
    </w:p>
    <w:p w:rsidR="00162BEA" w:rsidRPr="003307F9" w:rsidRDefault="00162BEA" w:rsidP="002E1C1F">
      <w:pPr>
        <w:numPr>
          <w:ilvl w:val="0"/>
          <w:numId w:val="222"/>
        </w:numPr>
        <w:spacing w:before="120" w:after="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Ismeri a légifelderítés kialakulását, főbb történelmi szakaszait, eszközeit, folyamatát. Nyitott a repüléssel kapcsolatos szakmai ismereteinek gyarapítása iránt. </w:t>
      </w:r>
    </w:p>
    <w:p w:rsidR="00162BEA" w:rsidRPr="003307F9" w:rsidRDefault="00162BEA" w:rsidP="00162BEA">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162BEA" w:rsidRPr="003307F9" w:rsidRDefault="00162BEA" w:rsidP="002E1C1F">
      <w:pPr>
        <w:numPr>
          <w:ilvl w:val="0"/>
          <w:numId w:val="222"/>
        </w:numPr>
        <w:spacing w:before="120" w:after="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A munkaköri </w:t>
      </w:r>
      <w:r w:rsidRPr="003307F9">
        <w:rPr>
          <w:rFonts w:ascii="Verdana" w:eastAsia="Times New Roman" w:hAnsi="Verdana" w:cs="Times New Roman"/>
          <w:sz w:val="20"/>
          <w:szCs w:val="20"/>
          <w:lang w:eastAsia="hu-HU"/>
        </w:rPr>
        <w:t>feladatainak</w:t>
      </w:r>
      <w:r w:rsidRPr="003307F9">
        <w:rPr>
          <w:rFonts w:ascii="Verdana" w:eastAsia="Times New Roman" w:hAnsi="Verdana" w:cs="Times New Roman"/>
          <w:bCs/>
          <w:sz w:val="20"/>
          <w:szCs w:val="20"/>
          <w:lang w:eastAsia="hu-HU"/>
        </w:rPr>
        <w:t xml:space="preserve"> ellátásához megfelelő kitartással és monotóniatűréssel rendelkezik.</w:t>
      </w:r>
    </w:p>
    <w:p w:rsidR="00162BEA" w:rsidRPr="003307F9" w:rsidRDefault="00162BEA" w:rsidP="00162BEA">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162BEA" w:rsidRPr="003307F9" w:rsidRDefault="00162BEA" w:rsidP="002E1C1F">
      <w:pPr>
        <w:numPr>
          <w:ilvl w:val="0"/>
          <w:numId w:val="222"/>
        </w:numPr>
        <w:spacing w:before="120" w:after="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bCs/>
          <w:sz w:val="20"/>
          <w:szCs w:val="20"/>
        </w:rPr>
        <w:t xml:space="preserve">Nyitott a repülőműszaki </w:t>
      </w:r>
      <w:r w:rsidRPr="003307F9">
        <w:rPr>
          <w:rFonts w:ascii="Verdana" w:eastAsia="Times New Roman" w:hAnsi="Verdana" w:cs="Times New Roman"/>
          <w:sz w:val="20"/>
          <w:szCs w:val="20"/>
          <w:lang w:eastAsia="hu-HU"/>
        </w:rPr>
        <w:t xml:space="preserve">szakterülettel kapcsolatos szakmai ismereteinek gyarapítása iránt. </w:t>
      </w:r>
    </w:p>
    <w:p w:rsidR="00162BEA" w:rsidRPr="003307F9" w:rsidRDefault="00162BEA" w:rsidP="002E1C1F">
      <w:pPr>
        <w:numPr>
          <w:ilvl w:val="0"/>
          <w:numId w:val="222"/>
        </w:numPr>
        <w:spacing w:before="120" w:after="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Nyitott szakterülete új eredményei, innovációi iránt, törekszik azok megismerésére, elkötelezett önmaga folyamatos</w:t>
      </w:r>
      <w:r w:rsidRPr="003307F9">
        <w:rPr>
          <w:rFonts w:ascii="Verdana" w:eastAsia="Times New Roman" w:hAnsi="Verdana" w:cs="Times New Roman"/>
          <w:bCs/>
          <w:sz w:val="20"/>
          <w:szCs w:val="20"/>
        </w:rPr>
        <w:t xml:space="preserve"> képzésére.</w:t>
      </w:r>
    </w:p>
    <w:p w:rsidR="00162BEA" w:rsidRPr="003307F9" w:rsidRDefault="00162BEA" w:rsidP="00162BEA">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Autonómiája és felelőssége:</w:t>
      </w:r>
    </w:p>
    <w:p w:rsidR="00162BEA" w:rsidRPr="003307F9" w:rsidRDefault="00162BEA" w:rsidP="002E1C1F">
      <w:pPr>
        <w:numPr>
          <w:ilvl w:val="0"/>
          <w:numId w:val="222"/>
        </w:numPr>
        <w:spacing w:before="120" w:after="0" w:line="240" w:lineRule="auto"/>
        <w:ind w:left="851"/>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lastRenderedPageBreak/>
        <w:t>Tisztában van döntéseinek, tevékenységének a repülés-biztonságra gyakorolt hatásaival, következményeivel.</w:t>
      </w:r>
    </w:p>
    <w:p w:rsidR="00162BEA" w:rsidRPr="003307F9" w:rsidRDefault="00162BEA" w:rsidP="00162BEA">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162BEA" w:rsidRPr="003307F9" w:rsidRDefault="00162BEA" w:rsidP="00162BEA">
      <w:pPr>
        <w:spacing w:before="120" w:after="120" w:line="240" w:lineRule="auto"/>
        <w:ind w:left="426" w:hanging="1"/>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162BEA" w:rsidRPr="003307F9" w:rsidRDefault="00162BEA" w:rsidP="002E1C1F">
      <w:pPr>
        <w:numPr>
          <w:ilvl w:val="0"/>
          <w:numId w:val="222"/>
        </w:numPr>
        <w:spacing w:before="120" w:after="0" w:line="240" w:lineRule="auto"/>
        <w:ind w:left="850" w:hanging="357"/>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 xml:space="preserve">They are familiar </w:t>
      </w:r>
      <w:r w:rsidRPr="003307F9">
        <w:rPr>
          <w:rFonts w:ascii="Verdana" w:eastAsia="Times New Roman" w:hAnsi="Verdana" w:cs="Times New Roman"/>
          <w:bCs/>
          <w:sz w:val="20"/>
          <w:szCs w:val="20"/>
          <w:lang w:eastAsia="hu-HU"/>
        </w:rPr>
        <w:t>with</w:t>
      </w:r>
      <w:r w:rsidRPr="003307F9">
        <w:rPr>
          <w:rFonts w:ascii="Verdana" w:eastAsia="Times New Roman" w:hAnsi="Verdana" w:cs="Times New Roman"/>
          <w:bCs/>
          <w:sz w:val="20"/>
          <w:szCs w:val="20"/>
          <w:lang w:val="en-GB" w:eastAsia="hu-HU"/>
        </w:rPr>
        <w:t xml:space="preserve"> the development of Air Reconnaissance and airborne means and procedures.</w:t>
      </w:r>
      <w:r w:rsidRPr="003307F9">
        <w:rPr>
          <w:rFonts w:ascii="Verdana" w:eastAsia="Times New Roman" w:hAnsi="Verdana" w:cs="Times New Roman"/>
          <w:b/>
          <w:sz w:val="20"/>
          <w:szCs w:val="20"/>
          <w:lang w:val="en-GB" w:eastAsia="hu-HU"/>
        </w:rPr>
        <w:t xml:space="preserve"> </w:t>
      </w:r>
    </w:p>
    <w:p w:rsidR="00162BEA" w:rsidRPr="003307F9" w:rsidRDefault="00162BEA" w:rsidP="00162BEA">
      <w:pPr>
        <w:spacing w:before="120" w:after="120" w:line="240" w:lineRule="auto"/>
        <w:ind w:left="426" w:hanging="1"/>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ab/>
        <w:t xml:space="preserve">Capabilities: </w:t>
      </w:r>
    </w:p>
    <w:p w:rsidR="00162BEA" w:rsidRPr="003307F9" w:rsidRDefault="00162BEA" w:rsidP="002E1C1F">
      <w:pPr>
        <w:numPr>
          <w:ilvl w:val="0"/>
          <w:numId w:val="222"/>
        </w:numPr>
        <w:spacing w:before="120" w:after="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bCs/>
          <w:sz w:val="20"/>
          <w:szCs w:val="20"/>
          <w:lang w:val="en-GB" w:eastAsia="hu-HU"/>
        </w:rPr>
        <w:t xml:space="preserve">They have </w:t>
      </w:r>
      <w:r w:rsidRPr="003307F9">
        <w:rPr>
          <w:rFonts w:ascii="Verdana" w:eastAsia="Times New Roman" w:hAnsi="Verdana" w:cs="Times New Roman"/>
          <w:sz w:val="20"/>
          <w:szCs w:val="20"/>
          <w:lang w:eastAsia="hu-HU"/>
        </w:rPr>
        <w:t>sufficient</w:t>
      </w:r>
      <w:r w:rsidRPr="003307F9">
        <w:rPr>
          <w:rFonts w:ascii="Verdana" w:eastAsia="Times New Roman" w:hAnsi="Verdana" w:cs="Times New Roman"/>
          <w:bCs/>
          <w:sz w:val="20"/>
          <w:szCs w:val="20"/>
          <w:lang w:val="en-GB" w:eastAsia="hu-HU"/>
        </w:rPr>
        <w:t xml:space="preserve"> </w:t>
      </w:r>
      <w:r w:rsidRPr="003307F9">
        <w:rPr>
          <w:rFonts w:ascii="Verdana" w:eastAsia="Times New Roman" w:hAnsi="Verdana" w:cs="Times New Roman"/>
          <w:bCs/>
          <w:sz w:val="20"/>
          <w:szCs w:val="20"/>
          <w:lang w:eastAsia="hu-HU"/>
        </w:rPr>
        <w:t>persistence</w:t>
      </w:r>
      <w:r w:rsidRPr="003307F9">
        <w:rPr>
          <w:rFonts w:ascii="Verdana" w:eastAsia="Times New Roman" w:hAnsi="Verdana" w:cs="Times New Roman"/>
          <w:bCs/>
          <w:sz w:val="20"/>
          <w:szCs w:val="20"/>
          <w:lang w:val="en-GB" w:eastAsia="hu-HU"/>
        </w:rPr>
        <w:t xml:space="preserve"> and monotony tolerance to perform their job duties.</w:t>
      </w:r>
    </w:p>
    <w:p w:rsidR="00162BEA" w:rsidRPr="003307F9" w:rsidRDefault="00162BEA" w:rsidP="00162BEA">
      <w:pPr>
        <w:spacing w:before="120" w:after="120" w:line="240" w:lineRule="auto"/>
        <w:ind w:left="426" w:hanging="1"/>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162BEA" w:rsidRPr="003307F9" w:rsidRDefault="00162BEA" w:rsidP="002E1C1F">
      <w:pPr>
        <w:numPr>
          <w:ilvl w:val="0"/>
          <w:numId w:val="222"/>
        </w:numPr>
        <w:spacing w:before="120" w:after="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val="en-GB"/>
        </w:rPr>
        <w:t xml:space="preserve">He is open to developing </w:t>
      </w:r>
      <w:r w:rsidRPr="003307F9">
        <w:rPr>
          <w:rFonts w:ascii="Verdana" w:eastAsia="Times New Roman" w:hAnsi="Verdana" w:cs="Times New Roman"/>
          <w:sz w:val="20"/>
          <w:szCs w:val="20"/>
          <w:lang w:eastAsia="hu-HU"/>
        </w:rPr>
        <w:t xml:space="preserve">his professional knowledge in the aerospace industry. </w:t>
      </w:r>
    </w:p>
    <w:p w:rsidR="00162BEA" w:rsidRPr="003307F9" w:rsidRDefault="00162BEA" w:rsidP="002E1C1F">
      <w:pPr>
        <w:numPr>
          <w:ilvl w:val="0"/>
          <w:numId w:val="222"/>
        </w:numPr>
        <w:spacing w:before="120" w:after="0" w:line="240" w:lineRule="auto"/>
        <w:ind w:left="851"/>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eastAsia="hu-HU"/>
        </w:rPr>
        <w:t>He is an open specialist in the field of new achievements and innovations, strives to get to know them, and is committed</w:t>
      </w:r>
      <w:r w:rsidRPr="003307F9">
        <w:rPr>
          <w:rFonts w:ascii="Verdana" w:eastAsia="Times New Roman" w:hAnsi="Verdana" w:cs="Times New Roman"/>
          <w:sz w:val="20"/>
          <w:szCs w:val="20"/>
          <w:lang w:val="en-GB"/>
        </w:rPr>
        <w:t xml:space="preserve"> to continuous training of himself.</w:t>
      </w:r>
    </w:p>
    <w:p w:rsidR="00162BEA" w:rsidRPr="003307F9" w:rsidRDefault="00162BEA" w:rsidP="00162BEA">
      <w:pPr>
        <w:spacing w:before="120" w:after="120" w:line="240" w:lineRule="auto"/>
        <w:ind w:left="426" w:hanging="1"/>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Autonomy and responsibility: </w:t>
      </w:r>
    </w:p>
    <w:p w:rsidR="00162BEA" w:rsidRPr="003307F9" w:rsidRDefault="00162BEA" w:rsidP="002E1C1F">
      <w:pPr>
        <w:numPr>
          <w:ilvl w:val="0"/>
          <w:numId w:val="222"/>
        </w:numPr>
        <w:spacing w:before="120" w:after="0" w:line="240" w:lineRule="auto"/>
        <w:ind w:left="851"/>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They are aware of the effects and consequences of their decisions and activities on aviation safety.</w:t>
      </w:r>
    </w:p>
    <w:p w:rsidR="00162BEA" w:rsidRPr="003307F9" w:rsidRDefault="00162BEA" w:rsidP="002E1C1F">
      <w:pPr>
        <w:numPr>
          <w:ilvl w:val="0"/>
          <w:numId w:val="22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Előtanulmányi kötelezettségek: </w:t>
      </w:r>
      <w:r w:rsidRPr="003307F9">
        <w:rPr>
          <w:rFonts w:ascii="Verdana" w:eastAsia="Times New Roman" w:hAnsi="Verdana" w:cs="Times New Roman"/>
          <w:sz w:val="20"/>
          <w:szCs w:val="20"/>
          <w:lang w:eastAsia="hu-HU"/>
        </w:rPr>
        <w:t xml:space="preserve">- </w:t>
      </w:r>
    </w:p>
    <w:p w:rsidR="00162BEA" w:rsidRPr="003307F9" w:rsidRDefault="00162BEA" w:rsidP="002E1C1F">
      <w:pPr>
        <w:numPr>
          <w:ilvl w:val="0"/>
          <w:numId w:val="223"/>
        </w:numPr>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 tantárgy tananyagának leírása, tematika. Description of the subject, curriculum (magyarul, angolul - English):</w:t>
      </w:r>
    </w:p>
    <w:p w:rsidR="00162BEA" w:rsidRPr="003307F9" w:rsidRDefault="00162BEA" w:rsidP="00F54FE1">
      <w:pPr>
        <w:widowControl w:val="0"/>
        <w:numPr>
          <w:ilvl w:val="1"/>
          <w:numId w:val="223"/>
        </w:numPr>
        <w:tabs>
          <w:tab w:val="left" w:pos="709"/>
          <w:tab w:val="left" w:pos="993"/>
          <w:tab w:val="num" w:pos="1276"/>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A légi </w:t>
      </w:r>
      <w:r w:rsidRPr="003307F9">
        <w:rPr>
          <w:rFonts w:ascii="Verdana" w:eastAsia="Times New Roman" w:hAnsi="Verdana" w:cs="Times New Roman"/>
          <w:kern w:val="2"/>
          <w:sz w:val="20"/>
          <w:szCs w:val="20"/>
        </w:rPr>
        <w:t>felderítés</w:t>
      </w:r>
      <w:r w:rsidRPr="003307F9">
        <w:rPr>
          <w:rFonts w:ascii="Verdana" w:eastAsia="Times New Roman" w:hAnsi="Verdana" w:cs="Times New Roman"/>
          <w:bCs/>
          <w:sz w:val="20"/>
          <w:szCs w:val="20"/>
          <w:lang w:eastAsia="hu-HU"/>
        </w:rPr>
        <w:t xml:space="preserve"> története, alkalmazási tapasztalatok. </w:t>
      </w:r>
      <w:r w:rsidRPr="003307F9">
        <w:rPr>
          <w:rFonts w:ascii="Verdana" w:eastAsia="Times New Roman" w:hAnsi="Verdana" w:cs="Times New Roman"/>
          <w:bCs/>
          <w:i/>
          <w:sz w:val="20"/>
          <w:szCs w:val="20"/>
          <w:lang w:eastAsia="hu-HU"/>
        </w:rPr>
        <w:t>(History of air reconnaissance, lessons learnt.)</w:t>
      </w:r>
    </w:p>
    <w:p w:rsidR="00162BEA" w:rsidRPr="003307F9" w:rsidRDefault="00162BEA" w:rsidP="00F54FE1">
      <w:pPr>
        <w:widowControl w:val="0"/>
        <w:numPr>
          <w:ilvl w:val="1"/>
          <w:numId w:val="223"/>
        </w:numPr>
        <w:tabs>
          <w:tab w:val="left" w:pos="709"/>
          <w:tab w:val="left" w:pos="993"/>
          <w:tab w:val="num" w:pos="1276"/>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A </w:t>
      </w:r>
      <w:r w:rsidRPr="003307F9">
        <w:rPr>
          <w:rFonts w:ascii="Verdana" w:eastAsia="Times New Roman" w:hAnsi="Verdana" w:cs="Times New Roman"/>
          <w:kern w:val="2"/>
          <w:sz w:val="20"/>
          <w:szCs w:val="20"/>
        </w:rPr>
        <w:t>légi</w:t>
      </w:r>
      <w:r w:rsidRPr="003307F9">
        <w:rPr>
          <w:rFonts w:ascii="Verdana" w:eastAsia="Times New Roman" w:hAnsi="Verdana" w:cs="Times New Roman"/>
          <w:bCs/>
          <w:sz w:val="20"/>
          <w:szCs w:val="20"/>
          <w:lang w:eastAsia="hu-HU"/>
        </w:rPr>
        <w:t xml:space="preserve"> felderítés fogalomrendszere. </w:t>
      </w:r>
      <w:r w:rsidRPr="003307F9">
        <w:rPr>
          <w:rFonts w:ascii="Verdana" w:eastAsia="Times New Roman" w:hAnsi="Verdana" w:cs="Times New Roman"/>
          <w:bCs/>
          <w:i/>
          <w:sz w:val="20"/>
          <w:szCs w:val="20"/>
          <w:lang w:eastAsia="hu-HU"/>
        </w:rPr>
        <w:t>(The concept of aerial reconnaissance.)</w:t>
      </w:r>
    </w:p>
    <w:p w:rsidR="00162BEA" w:rsidRPr="003307F9" w:rsidRDefault="00162BEA" w:rsidP="00F54FE1">
      <w:pPr>
        <w:widowControl w:val="0"/>
        <w:numPr>
          <w:ilvl w:val="1"/>
          <w:numId w:val="223"/>
        </w:numPr>
        <w:tabs>
          <w:tab w:val="left" w:pos="709"/>
          <w:tab w:val="left" w:pos="993"/>
          <w:tab w:val="num" w:pos="1276"/>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A </w:t>
      </w:r>
      <w:r w:rsidRPr="003307F9">
        <w:rPr>
          <w:rFonts w:ascii="Verdana" w:eastAsia="Times New Roman" w:hAnsi="Verdana" w:cs="Times New Roman"/>
          <w:kern w:val="2"/>
          <w:sz w:val="20"/>
          <w:szCs w:val="20"/>
        </w:rPr>
        <w:t>légi</w:t>
      </w:r>
      <w:r w:rsidRPr="003307F9">
        <w:rPr>
          <w:rFonts w:ascii="Verdana" w:eastAsia="Times New Roman" w:hAnsi="Verdana" w:cs="Times New Roman"/>
          <w:bCs/>
          <w:sz w:val="20"/>
          <w:szCs w:val="20"/>
          <w:lang w:eastAsia="hu-HU"/>
        </w:rPr>
        <w:t xml:space="preserve"> felderítés helye, szerepe a NATO műveletekben. </w:t>
      </w:r>
      <w:r w:rsidRPr="003307F9">
        <w:rPr>
          <w:rFonts w:ascii="Verdana" w:eastAsia="Times New Roman" w:hAnsi="Verdana" w:cs="Times New Roman"/>
          <w:bCs/>
          <w:i/>
          <w:sz w:val="20"/>
          <w:szCs w:val="20"/>
          <w:lang w:eastAsia="hu-HU"/>
        </w:rPr>
        <w:t>(The place and role of air reconnaissance in NATO operations.)</w:t>
      </w:r>
    </w:p>
    <w:p w:rsidR="00162BEA" w:rsidRPr="003307F9" w:rsidRDefault="00162BEA" w:rsidP="00F54FE1">
      <w:pPr>
        <w:widowControl w:val="0"/>
        <w:numPr>
          <w:ilvl w:val="1"/>
          <w:numId w:val="223"/>
        </w:numPr>
        <w:tabs>
          <w:tab w:val="left" w:pos="709"/>
          <w:tab w:val="left" w:pos="993"/>
          <w:tab w:val="num" w:pos="1276"/>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A </w:t>
      </w:r>
      <w:r w:rsidRPr="003307F9">
        <w:rPr>
          <w:rFonts w:ascii="Verdana" w:eastAsia="Times New Roman" w:hAnsi="Verdana" w:cs="Times New Roman"/>
          <w:kern w:val="2"/>
          <w:sz w:val="20"/>
          <w:szCs w:val="20"/>
        </w:rPr>
        <w:t>felderítés</w:t>
      </w:r>
      <w:r w:rsidRPr="003307F9">
        <w:rPr>
          <w:rFonts w:ascii="Verdana" w:eastAsia="Times New Roman" w:hAnsi="Verdana" w:cs="Times New Roman"/>
          <w:bCs/>
          <w:sz w:val="20"/>
          <w:szCs w:val="20"/>
          <w:lang w:eastAsia="hu-HU"/>
        </w:rPr>
        <w:t xml:space="preserve"> időszakai, a felderítő ciklus értelmezése, elemei. </w:t>
      </w:r>
      <w:r w:rsidRPr="003307F9">
        <w:rPr>
          <w:rFonts w:ascii="Verdana" w:eastAsia="Times New Roman" w:hAnsi="Verdana" w:cs="Times New Roman"/>
          <w:bCs/>
          <w:i/>
          <w:sz w:val="20"/>
          <w:szCs w:val="20"/>
          <w:lang w:eastAsia="hu-HU"/>
        </w:rPr>
        <w:t>(Periods of air reconnaissance, interpretation and elements of the air reconnaissance cycle.)</w:t>
      </w:r>
    </w:p>
    <w:p w:rsidR="00162BEA" w:rsidRPr="003307F9" w:rsidRDefault="00162BEA" w:rsidP="00F54FE1">
      <w:pPr>
        <w:widowControl w:val="0"/>
        <w:numPr>
          <w:ilvl w:val="1"/>
          <w:numId w:val="223"/>
        </w:numPr>
        <w:tabs>
          <w:tab w:val="left" w:pos="709"/>
          <w:tab w:val="left" w:pos="993"/>
          <w:tab w:val="num" w:pos="1276"/>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 A </w:t>
      </w:r>
      <w:r w:rsidRPr="003307F9">
        <w:rPr>
          <w:rFonts w:ascii="Verdana" w:eastAsia="Times New Roman" w:hAnsi="Verdana" w:cs="Times New Roman"/>
          <w:kern w:val="2"/>
          <w:sz w:val="20"/>
          <w:szCs w:val="20"/>
        </w:rPr>
        <w:t>felderítő</w:t>
      </w:r>
      <w:r w:rsidRPr="003307F9">
        <w:rPr>
          <w:rFonts w:ascii="Verdana" w:eastAsia="Times New Roman" w:hAnsi="Verdana" w:cs="Times New Roman"/>
          <w:bCs/>
          <w:sz w:val="20"/>
          <w:szCs w:val="20"/>
          <w:lang w:eastAsia="hu-HU"/>
        </w:rPr>
        <w:t xml:space="preserve"> repülés mozzanatai. </w:t>
      </w:r>
      <w:r w:rsidRPr="003307F9">
        <w:rPr>
          <w:rFonts w:ascii="Verdana" w:eastAsia="Times New Roman" w:hAnsi="Verdana" w:cs="Times New Roman"/>
          <w:bCs/>
          <w:i/>
          <w:sz w:val="20"/>
          <w:szCs w:val="20"/>
          <w:lang w:eastAsia="hu-HU"/>
        </w:rPr>
        <w:t>(Steps of air reconnaissance flight.)</w:t>
      </w:r>
    </w:p>
    <w:p w:rsidR="00162BEA" w:rsidRPr="003307F9" w:rsidRDefault="00162BEA" w:rsidP="00F54FE1">
      <w:pPr>
        <w:widowControl w:val="0"/>
        <w:numPr>
          <w:ilvl w:val="1"/>
          <w:numId w:val="223"/>
        </w:numPr>
        <w:tabs>
          <w:tab w:val="left" w:pos="709"/>
          <w:tab w:val="left" w:pos="993"/>
          <w:tab w:val="num" w:pos="1276"/>
        </w:tabs>
        <w:spacing w:before="120" w:after="120" w:line="240" w:lineRule="auto"/>
        <w:ind w:left="993" w:hanging="56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A </w:t>
      </w:r>
      <w:r w:rsidRPr="003307F9">
        <w:rPr>
          <w:rFonts w:ascii="Verdana" w:eastAsia="Times New Roman" w:hAnsi="Verdana" w:cs="Times New Roman"/>
          <w:kern w:val="2"/>
          <w:sz w:val="20"/>
          <w:szCs w:val="20"/>
        </w:rPr>
        <w:t>légi</w:t>
      </w:r>
      <w:r w:rsidRPr="003307F9">
        <w:rPr>
          <w:rFonts w:ascii="Verdana" w:eastAsia="Times New Roman" w:hAnsi="Verdana" w:cs="Times New Roman"/>
          <w:bCs/>
          <w:sz w:val="20"/>
          <w:szCs w:val="20"/>
          <w:lang w:eastAsia="hu-HU"/>
        </w:rPr>
        <w:t xml:space="preserve"> felderítés pilóta által vezetett repülő eszközei. (</w:t>
      </w:r>
      <w:r w:rsidRPr="003307F9">
        <w:rPr>
          <w:rFonts w:ascii="Verdana" w:eastAsia="Times New Roman" w:hAnsi="Verdana" w:cs="Times New Roman"/>
          <w:bCs/>
          <w:i/>
          <w:sz w:val="20"/>
          <w:szCs w:val="20"/>
          <w:lang w:eastAsia="hu-HU"/>
        </w:rPr>
        <w:t>Air reconnaissance with manned aircraft)</w:t>
      </w:r>
    </w:p>
    <w:p w:rsidR="00162BEA" w:rsidRPr="003307F9" w:rsidRDefault="00162BEA" w:rsidP="00F54FE1">
      <w:pPr>
        <w:widowControl w:val="0"/>
        <w:numPr>
          <w:ilvl w:val="1"/>
          <w:numId w:val="223"/>
        </w:numPr>
        <w:tabs>
          <w:tab w:val="left" w:pos="709"/>
          <w:tab w:val="left" w:pos="993"/>
          <w:tab w:val="num" w:pos="1276"/>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A </w:t>
      </w:r>
      <w:r w:rsidRPr="003307F9">
        <w:rPr>
          <w:rFonts w:ascii="Verdana" w:eastAsia="Times New Roman" w:hAnsi="Verdana" w:cs="Times New Roman"/>
          <w:kern w:val="2"/>
          <w:sz w:val="20"/>
          <w:szCs w:val="20"/>
        </w:rPr>
        <w:t>légi</w:t>
      </w:r>
      <w:r w:rsidRPr="003307F9">
        <w:rPr>
          <w:rFonts w:ascii="Verdana" w:eastAsia="Times New Roman" w:hAnsi="Verdana" w:cs="Times New Roman"/>
          <w:bCs/>
          <w:sz w:val="20"/>
          <w:szCs w:val="20"/>
          <w:lang w:eastAsia="hu-HU"/>
        </w:rPr>
        <w:t xml:space="preserve"> felderítés pilóta nélküli repülő eszközei. </w:t>
      </w:r>
      <w:r w:rsidRPr="003307F9">
        <w:rPr>
          <w:rFonts w:ascii="Verdana" w:eastAsia="Times New Roman" w:hAnsi="Verdana" w:cs="Times New Roman"/>
          <w:bCs/>
          <w:i/>
          <w:sz w:val="20"/>
          <w:szCs w:val="20"/>
          <w:lang w:eastAsia="hu-HU"/>
        </w:rPr>
        <w:t>(Air reconnaissance with unmanned aircraft)</w:t>
      </w:r>
    </w:p>
    <w:p w:rsidR="00162BEA" w:rsidRPr="003307F9" w:rsidRDefault="00162BEA" w:rsidP="00F54FE1">
      <w:pPr>
        <w:widowControl w:val="0"/>
        <w:numPr>
          <w:ilvl w:val="1"/>
          <w:numId w:val="223"/>
        </w:numPr>
        <w:tabs>
          <w:tab w:val="left" w:pos="709"/>
          <w:tab w:val="left" w:pos="993"/>
          <w:tab w:val="num" w:pos="1276"/>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Légi felderítő komplexumok. </w:t>
      </w:r>
      <w:r w:rsidRPr="003307F9">
        <w:rPr>
          <w:rFonts w:ascii="Verdana" w:eastAsia="Times New Roman" w:hAnsi="Verdana" w:cs="Times New Roman"/>
          <w:bCs/>
          <w:i/>
          <w:sz w:val="20"/>
          <w:szCs w:val="20"/>
          <w:lang w:eastAsia="hu-HU"/>
        </w:rPr>
        <w:t>(Air reconnaissance complexes.)</w:t>
      </w:r>
    </w:p>
    <w:p w:rsidR="00162BEA" w:rsidRPr="003307F9" w:rsidRDefault="00162BEA" w:rsidP="00F54FE1">
      <w:pPr>
        <w:widowControl w:val="0"/>
        <w:numPr>
          <w:ilvl w:val="1"/>
          <w:numId w:val="223"/>
        </w:numPr>
        <w:tabs>
          <w:tab w:val="left" w:pos="709"/>
          <w:tab w:val="left" w:pos="993"/>
          <w:tab w:val="num" w:pos="1276"/>
        </w:tabs>
        <w:spacing w:before="120" w:after="120" w:line="240" w:lineRule="auto"/>
        <w:ind w:left="993" w:hanging="567"/>
        <w:jc w:val="both"/>
        <w:rPr>
          <w:rFonts w:ascii="Verdana" w:eastAsia="Times New Roman" w:hAnsi="Verdana" w:cs="Times New Roman"/>
          <w:bCs/>
          <w:sz w:val="20"/>
          <w:szCs w:val="20"/>
          <w:lang w:eastAsia="hu-HU"/>
        </w:rPr>
      </w:pPr>
      <w:r w:rsidRPr="003307F9">
        <w:rPr>
          <w:rFonts w:ascii="Verdana" w:eastAsia="Times New Roman" w:hAnsi="Verdana" w:cs="Times New Roman"/>
          <w:kern w:val="2"/>
          <w:sz w:val="20"/>
          <w:szCs w:val="20"/>
        </w:rPr>
        <w:t>Témazáró</w:t>
      </w:r>
      <w:r w:rsidRPr="003307F9">
        <w:rPr>
          <w:rFonts w:ascii="Verdana" w:eastAsia="Times New Roman" w:hAnsi="Verdana" w:cs="Times New Roman"/>
          <w:bCs/>
          <w:sz w:val="20"/>
          <w:szCs w:val="20"/>
          <w:lang w:eastAsia="hu-HU"/>
        </w:rPr>
        <w:t xml:space="preserve"> dolgozat (Script on subjects 12.1-12.8.)</w:t>
      </w:r>
    </w:p>
    <w:p w:rsidR="00162BEA" w:rsidRPr="003307F9" w:rsidRDefault="00162BEA" w:rsidP="00F54FE1">
      <w:pPr>
        <w:widowControl w:val="0"/>
        <w:numPr>
          <w:ilvl w:val="1"/>
          <w:numId w:val="223"/>
        </w:numPr>
        <w:tabs>
          <w:tab w:val="left" w:pos="709"/>
          <w:tab w:val="left" w:pos="993"/>
          <w:tab w:val="num" w:pos="1276"/>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kern w:val="2"/>
          <w:sz w:val="20"/>
          <w:szCs w:val="20"/>
        </w:rPr>
        <w:t>Felderítő</w:t>
      </w:r>
      <w:r w:rsidRPr="003307F9">
        <w:rPr>
          <w:rFonts w:ascii="Verdana" w:eastAsia="Times New Roman" w:hAnsi="Verdana" w:cs="Times New Roman"/>
          <w:bCs/>
          <w:sz w:val="20"/>
          <w:szCs w:val="20"/>
          <w:lang w:eastAsia="hu-HU"/>
        </w:rPr>
        <w:t xml:space="preserve"> gyakorlat I. (helyzetbeállítás) </w:t>
      </w:r>
      <w:r w:rsidRPr="003307F9">
        <w:rPr>
          <w:rFonts w:ascii="Verdana" w:eastAsia="Times New Roman" w:hAnsi="Verdana" w:cs="Times New Roman"/>
          <w:bCs/>
          <w:i/>
          <w:sz w:val="20"/>
          <w:szCs w:val="20"/>
          <w:lang w:eastAsia="hu-HU"/>
        </w:rPr>
        <w:t>(Air reconnaissance exercise I.(setup))</w:t>
      </w:r>
    </w:p>
    <w:p w:rsidR="00162BEA" w:rsidRPr="003307F9" w:rsidRDefault="00162BEA" w:rsidP="00F54FE1">
      <w:pPr>
        <w:widowControl w:val="0"/>
        <w:numPr>
          <w:ilvl w:val="1"/>
          <w:numId w:val="223"/>
        </w:numPr>
        <w:tabs>
          <w:tab w:val="left" w:pos="709"/>
          <w:tab w:val="left" w:pos="993"/>
          <w:tab w:val="num" w:pos="1276"/>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kern w:val="2"/>
          <w:sz w:val="20"/>
          <w:szCs w:val="20"/>
        </w:rPr>
        <w:t>Felderítő</w:t>
      </w:r>
      <w:r w:rsidRPr="003307F9">
        <w:rPr>
          <w:rFonts w:ascii="Verdana" w:eastAsia="Times New Roman" w:hAnsi="Verdana" w:cs="Times New Roman"/>
          <w:bCs/>
          <w:sz w:val="20"/>
          <w:szCs w:val="20"/>
          <w:lang w:eastAsia="hu-HU"/>
        </w:rPr>
        <w:t xml:space="preserve"> gyakorlat II. (gyakorlat tervezése 1) </w:t>
      </w:r>
      <w:r w:rsidRPr="003307F9">
        <w:rPr>
          <w:rFonts w:ascii="Verdana" w:eastAsia="Times New Roman" w:hAnsi="Verdana" w:cs="Times New Roman"/>
          <w:bCs/>
          <w:i/>
          <w:sz w:val="20"/>
          <w:szCs w:val="20"/>
          <w:lang w:eastAsia="hu-HU"/>
        </w:rPr>
        <w:t>(Air reconnaissance exercise II.(planning phase 1.))</w:t>
      </w:r>
    </w:p>
    <w:p w:rsidR="00162BEA" w:rsidRPr="003307F9" w:rsidRDefault="00162BEA" w:rsidP="00F54FE1">
      <w:pPr>
        <w:widowControl w:val="0"/>
        <w:numPr>
          <w:ilvl w:val="1"/>
          <w:numId w:val="223"/>
        </w:numPr>
        <w:tabs>
          <w:tab w:val="left" w:pos="709"/>
          <w:tab w:val="left" w:pos="993"/>
          <w:tab w:val="num" w:pos="1276"/>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kern w:val="2"/>
          <w:sz w:val="20"/>
          <w:szCs w:val="20"/>
        </w:rPr>
        <w:t>Felderítő</w:t>
      </w:r>
      <w:r w:rsidRPr="003307F9">
        <w:rPr>
          <w:rFonts w:ascii="Verdana" w:eastAsia="Times New Roman" w:hAnsi="Verdana" w:cs="Times New Roman"/>
          <w:bCs/>
          <w:sz w:val="20"/>
          <w:szCs w:val="20"/>
          <w:lang w:eastAsia="hu-HU"/>
        </w:rPr>
        <w:t xml:space="preserve"> gyakorlat III. (gyakorlat tervezése 2) </w:t>
      </w:r>
      <w:r w:rsidRPr="003307F9">
        <w:rPr>
          <w:rFonts w:ascii="Verdana" w:eastAsia="Times New Roman" w:hAnsi="Verdana" w:cs="Times New Roman"/>
          <w:bCs/>
          <w:i/>
          <w:sz w:val="20"/>
          <w:szCs w:val="20"/>
          <w:lang w:eastAsia="hu-HU"/>
        </w:rPr>
        <w:t>(Air reconnaissance exercise III.(planning phase 2.))</w:t>
      </w:r>
    </w:p>
    <w:p w:rsidR="00162BEA" w:rsidRPr="003307F9" w:rsidRDefault="00162BEA" w:rsidP="00F54FE1">
      <w:pPr>
        <w:widowControl w:val="0"/>
        <w:numPr>
          <w:ilvl w:val="1"/>
          <w:numId w:val="223"/>
        </w:numPr>
        <w:tabs>
          <w:tab w:val="left" w:pos="709"/>
          <w:tab w:val="left" w:pos="993"/>
          <w:tab w:val="num" w:pos="1276"/>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kern w:val="2"/>
          <w:sz w:val="20"/>
          <w:szCs w:val="20"/>
        </w:rPr>
        <w:t>Felderítő</w:t>
      </w:r>
      <w:r w:rsidRPr="003307F9">
        <w:rPr>
          <w:rFonts w:ascii="Verdana" w:eastAsia="Times New Roman" w:hAnsi="Verdana" w:cs="Times New Roman"/>
          <w:bCs/>
          <w:sz w:val="20"/>
          <w:szCs w:val="20"/>
          <w:lang w:eastAsia="hu-HU"/>
        </w:rPr>
        <w:t xml:space="preserve"> gyakorlat IV. (lejátszás) </w:t>
      </w:r>
      <w:r w:rsidRPr="003307F9">
        <w:rPr>
          <w:rFonts w:ascii="Verdana" w:eastAsia="Times New Roman" w:hAnsi="Verdana" w:cs="Times New Roman"/>
          <w:bCs/>
          <w:i/>
          <w:sz w:val="20"/>
          <w:szCs w:val="20"/>
          <w:lang w:eastAsia="hu-HU"/>
        </w:rPr>
        <w:t>(Air reconnaissance exercise IV.(wargaming.))</w:t>
      </w:r>
    </w:p>
    <w:p w:rsidR="00162BEA" w:rsidRPr="003307F9" w:rsidRDefault="00162BEA" w:rsidP="00F54FE1">
      <w:pPr>
        <w:widowControl w:val="0"/>
        <w:numPr>
          <w:ilvl w:val="1"/>
          <w:numId w:val="223"/>
        </w:numPr>
        <w:tabs>
          <w:tab w:val="left" w:pos="709"/>
          <w:tab w:val="left" w:pos="993"/>
          <w:tab w:val="num" w:pos="1276"/>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kern w:val="2"/>
          <w:sz w:val="20"/>
          <w:szCs w:val="20"/>
        </w:rPr>
        <w:t>Felderítő</w:t>
      </w:r>
      <w:r w:rsidRPr="003307F9">
        <w:rPr>
          <w:rFonts w:ascii="Verdana" w:eastAsia="Times New Roman" w:hAnsi="Verdana" w:cs="Times New Roman"/>
          <w:bCs/>
          <w:sz w:val="20"/>
          <w:szCs w:val="20"/>
          <w:lang w:eastAsia="hu-HU"/>
        </w:rPr>
        <w:t xml:space="preserve"> gyakorlat V. (kiértékelés) </w:t>
      </w:r>
      <w:r w:rsidRPr="003307F9">
        <w:rPr>
          <w:rFonts w:ascii="Verdana" w:eastAsia="Times New Roman" w:hAnsi="Verdana" w:cs="Times New Roman"/>
          <w:bCs/>
          <w:i/>
          <w:sz w:val="20"/>
          <w:szCs w:val="20"/>
          <w:lang w:eastAsia="hu-HU"/>
        </w:rPr>
        <w:t>(Air reconnaissance exercise V.(evaluation))</w:t>
      </w:r>
    </w:p>
    <w:p w:rsidR="00162BEA" w:rsidRPr="003307F9" w:rsidRDefault="00162BEA" w:rsidP="002E1C1F">
      <w:pPr>
        <w:numPr>
          <w:ilvl w:val="0"/>
          <w:numId w:val="223"/>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lastRenderedPageBreak/>
        <w:t xml:space="preserve">A tantárgy meghirdetésének gyakorisága/a tantervben történő félévi elhelyezkedése: </w:t>
      </w:r>
      <w:r w:rsidRPr="003307F9">
        <w:rPr>
          <w:rFonts w:ascii="Verdana" w:eastAsia="Times New Roman" w:hAnsi="Verdana" w:cs="Times New Roman"/>
          <w:bCs/>
          <w:sz w:val="20"/>
          <w:szCs w:val="20"/>
          <w:lang w:eastAsia="hu-HU"/>
        </w:rPr>
        <w:t>őszi félévben/7. félév</w:t>
      </w:r>
    </w:p>
    <w:p w:rsidR="00162BEA" w:rsidRPr="003307F9" w:rsidRDefault="00162BEA" w:rsidP="002E1C1F">
      <w:pPr>
        <w:pStyle w:val="Listaszerbekezds"/>
        <w:numPr>
          <w:ilvl w:val="0"/>
          <w:numId w:val="223"/>
        </w:numPr>
        <w:tabs>
          <w:tab w:val="right" w:pos="900"/>
          <w:tab w:val="center" w:pos="4536"/>
          <w:tab w:val="right" w:pos="9072"/>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tanórákon való részvétel követelményei, elfogadható hiányzások mértéke, távolmaradás pótlásának lehetősége: </w:t>
      </w:r>
      <w:r w:rsidRPr="003307F9">
        <w:rPr>
          <w:rFonts w:ascii="Verdana" w:eastAsia="Times New Roman" w:hAnsi="Verdana" w:cs="Times New Roman"/>
          <w:bCs/>
          <w:sz w:val="20"/>
          <w:szCs w:val="20"/>
        </w:rPr>
        <w:t xml:space="preserve">A hallgató köteles a foglalkozások legalább 50%-án részt venni, 50%-ot meghaladó hiányzás esetén a félévi </w:t>
      </w:r>
      <w:r w:rsidRPr="003307F9">
        <w:rPr>
          <w:rFonts w:ascii="Verdana" w:eastAsia="Times New Roman" w:hAnsi="Verdana" w:cs="Times New Roman"/>
          <w:bCs/>
          <w:sz w:val="20"/>
          <w:szCs w:val="20"/>
          <w:lang w:eastAsia="hu-HU"/>
        </w:rPr>
        <w:t>aláírás megtagadásra kerül. Az elmaradt oktatási anyag pótlása az oktatókkal egyeztett időpontokban konzultációkon vagy az oktató által kiadott tananyag alapján, önálló témafeldolgozás keretében történjen.</w:t>
      </w:r>
    </w:p>
    <w:p w:rsidR="00162BEA" w:rsidRPr="003307F9" w:rsidRDefault="00162BEA" w:rsidP="002E1C1F">
      <w:pPr>
        <w:pStyle w:val="Listaszerbekezds"/>
        <w:numPr>
          <w:ilvl w:val="0"/>
          <w:numId w:val="223"/>
        </w:numPr>
        <w:tabs>
          <w:tab w:val="right" w:pos="900"/>
          <w:tab w:val="center" w:pos="4536"/>
          <w:tab w:val="right" w:pos="9072"/>
        </w:tabs>
        <w:spacing w:before="120" w:after="0" w:line="240" w:lineRule="auto"/>
        <w:ind w:left="357" w:hanging="357"/>
        <w:contextualSpacing w:val="0"/>
        <w:jc w:val="both"/>
        <w:rPr>
          <w:rFonts w:ascii="Verdana" w:eastAsia="Times New Roman" w:hAnsi="Verdana" w:cs="Times New Roman"/>
          <w:b/>
          <w:bCs/>
          <w:sz w:val="20"/>
          <w:szCs w:val="20"/>
          <w:lang w:eastAsia="hu-HU"/>
        </w:rPr>
      </w:pPr>
      <w:r w:rsidRPr="003307F9">
        <w:rPr>
          <w:rFonts w:ascii="Verdana" w:eastAsia="Times New Roman" w:hAnsi="Verdana" w:cs="Times New Roman"/>
          <w:b/>
          <w:sz w:val="20"/>
          <w:szCs w:val="20"/>
          <w:lang w:eastAsia="hu-HU"/>
        </w:rPr>
        <w:t xml:space="preserve">Félévközi feladatok, ismeretek ellenőrzésének rendje: Félévközi feladatok, ismeretek ellenőrzésének rendje: </w:t>
      </w:r>
      <w:r w:rsidRPr="003307F9">
        <w:rPr>
          <w:rFonts w:ascii="Verdana" w:eastAsia="Times New Roman" w:hAnsi="Verdana" w:cs="Times New Roman"/>
          <w:bCs/>
          <w:sz w:val="20"/>
          <w:szCs w:val="20"/>
          <w:lang w:eastAsia="hu-HU"/>
        </w:rPr>
        <w:t xml:space="preserve">A félév során a hallgatók az 12.1-12.8 pontok elméleti ismeretanyagából egy ZH dolgozatot írnak. A zárthelyi dolgozat osztályzattal értékelt, ötfokozatú (60%-tól elégséges, 70%-tól közepes, 80%-tól jó, 90%-tól jeles). </w:t>
      </w:r>
      <w:r w:rsidRPr="003307F9">
        <w:rPr>
          <w:rFonts w:ascii="Verdana" w:eastAsia="Times New Roman" w:hAnsi="Verdana" w:cs="Times New Roman"/>
          <w:sz w:val="20"/>
          <w:szCs w:val="20"/>
          <w:lang w:eastAsia="hu-HU"/>
        </w:rPr>
        <w:t>A zárthelyi dolgozat egy alkalommal pótolható.</w:t>
      </w:r>
    </w:p>
    <w:p w:rsidR="00162BEA" w:rsidRPr="003307F9" w:rsidRDefault="00162BEA" w:rsidP="00162BEA">
      <w:pPr>
        <w:tabs>
          <w:tab w:val="right" w:pos="900"/>
          <w:tab w:val="center" w:pos="4536"/>
          <w:tab w:val="right" w:pos="9072"/>
        </w:tabs>
        <w:spacing w:before="120" w:after="0" w:line="240" w:lineRule="auto"/>
        <w:ind w:left="360"/>
        <w:jc w:val="both"/>
        <w:rPr>
          <w:rFonts w:ascii="Verdana" w:eastAsia="Times New Roman" w:hAnsi="Verdana" w:cs="Times New Roman"/>
          <w:sz w:val="20"/>
          <w:szCs w:val="20"/>
          <w:lang w:eastAsia="hu-HU"/>
        </w:rPr>
      </w:pPr>
      <w:r w:rsidRPr="003307F9">
        <w:rPr>
          <w:rFonts w:ascii="Verdana" w:eastAsia="Times New Roman" w:hAnsi="Verdana" w:cs="Times New Roman"/>
          <w:bCs/>
          <w:sz w:val="20"/>
          <w:szCs w:val="20"/>
          <w:lang w:eastAsia="hu-HU"/>
        </w:rPr>
        <w:t xml:space="preserve">A hallgatóknak a félév során kiscsoportos (4, maximum 5 fő) formában, projektmunka keretében meg kell tervezniük egy harcászati szintű légifelderítő feladatot a 12.10 tárgykörben (helyzetbeállítás) kapott kiinduló adatok alapján. </w:t>
      </w:r>
      <w:r w:rsidRPr="003307F9">
        <w:rPr>
          <w:rFonts w:ascii="Verdana" w:eastAsia="Times New Roman" w:hAnsi="Verdana" w:cs="Times New Roman"/>
          <w:sz w:val="20"/>
          <w:szCs w:val="20"/>
          <w:lang w:eastAsia="hu-HU"/>
        </w:rPr>
        <w:t>Az elkészült feladat bemutatása térképen kerül bemutatásra. A projektmunkában történő gyakorlatokra a hallgatók ötfokozatú osztályzatot kapnak. Az osztályzatot a megtervezett felderítő feladat elemi tevékenységeinek (végrehajthatóság, bevetési eredmény, bevetési kockázat, biztonság) minőségére kapott osztályzatok átlaga adja. A felderítő feladatra kapott végosztályzat nem megfelelő, ha annak valamelyik részeleme nem megfelelő. Az elégtelen részelemek javítására egy alkalommal van lehetőség.</w:t>
      </w:r>
    </w:p>
    <w:p w:rsidR="00162BEA" w:rsidRPr="003307F9" w:rsidRDefault="00162BEA" w:rsidP="002E1C1F">
      <w:pPr>
        <w:pStyle w:val="Listaszerbekezds"/>
        <w:numPr>
          <w:ilvl w:val="0"/>
          <w:numId w:val="223"/>
        </w:numPr>
        <w:tabs>
          <w:tab w:val="right" w:pos="900"/>
          <w:tab w:val="center" w:pos="4536"/>
          <w:tab w:val="right" w:pos="9072"/>
        </w:tabs>
        <w:spacing w:before="120" w:after="0" w:line="240" w:lineRule="auto"/>
        <w:ind w:left="357" w:hanging="357"/>
        <w:contextualSpacing w:val="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értékelés, az aláírás és a kreditek megszerzésének pontos feltételei </w:t>
      </w:r>
    </w:p>
    <w:p w:rsidR="00162BEA" w:rsidRPr="003307F9" w:rsidRDefault="00162BEA" w:rsidP="002E1C1F">
      <w:pPr>
        <w:pStyle w:val="Listaszerbekezds"/>
        <w:numPr>
          <w:ilvl w:val="1"/>
          <w:numId w:val="223"/>
        </w:numPr>
        <w:tabs>
          <w:tab w:val="clear" w:pos="792"/>
          <w:tab w:val="num" w:pos="1000"/>
          <w:tab w:val="center" w:pos="4536"/>
          <w:tab w:val="right" w:pos="9072"/>
        </w:tabs>
        <w:spacing w:before="120" w:after="120" w:line="240" w:lineRule="auto"/>
        <w:ind w:left="426"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sz w:val="20"/>
          <w:szCs w:val="20"/>
          <w:lang w:eastAsia="hu-HU"/>
        </w:rPr>
        <w:t xml:space="preserve">Az aláírás megszerzésének feltétele a 14. pontban </w:t>
      </w:r>
      <w:r w:rsidRPr="003307F9">
        <w:rPr>
          <w:rFonts w:ascii="Verdana" w:eastAsia="Times New Roman" w:hAnsi="Verdana" w:cs="Times New Roman"/>
          <w:bCs/>
          <w:kern w:val="2"/>
          <w:sz w:val="20"/>
          <w:szCs w:val="20"/>
        </w:rPr>
        <w:t>meghatározott</w:t>
      </w:r>
      <w:r w:rsidRPr="003307F9">
        <w:rPr>
          <w:rFonts w:ascii="Verdana" w:eastAsia="Times New Roman" w:hAnsi="Verdana" w:cs="Times New Roman"/>
          <w:sz w:val="20"/>
          <w:szCs w:val="20"/>
          <w:lang w:eastAsia="hu-HU"/>
        </w:rPr>
        <w:t xml:space="preserve"> arányú részvétel a foglalkozásokon és a 15. pontban meghatározott félévközi feladatok mindegyikének legalább elégséges eredménnyel történő teljesítése.</w:t>
      </w:r>
    </w:p>
    <w:p w:rsidR="00162BEA" w:rsidRPr="003307F9" w:rsidRDefault="00162BEA" w:rsidP="002E1C1F">
      <w:pPr>
        <w:pStyle w:val="Listaszerbekezds"/>
        <w:widowControl w:val="0"/>
        <w:numPr>
          <w:ilvl w:val="1"/>
          <w:numId w:val="223"/>
        </w:numPr>
        <w:tabs>
          <w:tab w:val="clear" w:pos="792"/>
          <w:tab w:val="left" w:pos="709"/>
          <w:tab w:val="left" w:pos="993"/>
          <w:tab w:val="num" w:pos="2069"/>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értékelés: </w:t>
      </w:r>
      <w:r w:rsidRPr="003307F9">
        <w:rPr>
          <w:rFonts w:ascii="Verdana" w:eastAsia="Times New Roman" w:hAnsi="Verdana" w:cs="Times New Roman"/>
          <w:b/>
          <w:bCs/>
          <w:kern w:val="2"/>
          <w:sz w:val="20"/>
          <w:szCs w:val="20"/>
        </w:rPr>
        <w:t>évközi</w:t>
      </w:r>
      <w:r w:rsidRPr="003307F9">
        <w:rPr>
          <w:rFonts w:ascii="Verdana" w:eastAsia="Times New Roman" w:hAnsi="Verdana" w:cs="Times New Roman"/>
          <w:b/>
          <w:sz w:val="20"/>
          <w:szCs w:val="20"/>
          <w:lang w:eastAsia="hu-HU"/>
        </w:rPr>
        <w:t xml:space="preserve"> értékelés, </w:t>
      </w:r>
      <w:r w:rsidRPr="003307F9">
        <w:rPr>
          <w:rFonts w:ascii="Verdana" w:eastAsia="Times New Roman" w:hAnsi="Verdana" w:cs="Times New Roman"/>
          <w:sz w:val="20"/>
          <w:szCs w:val="20"/>
          <w:lang w:eastAsia="hu-HU"/>
        </w:rPr>
        <w:t>melynek eredményét a ZH dolgozat eredménye és a megtervezett felderítő feladatra kapott osztályzat egyszerű számtani átlaga adja.</w:t>
      </w:r>
    </w:p>
    <w:p w:rsidR="00162BEA" w:rsidRPr="003307F9" w:rsidRDefault="00162BEA" w:rsidP="002E1C1F">
      <w:pPr>
        <w:pStyle w:val="Listaszerbekezds"/>
        <w:numPr>
          <w:ilvl w:val="1"/>
          <w:numId w:val="223"/>
        </w:numPr>
        <w:tabs>
          <w:tab w:val="clear" w:pos="792"/>
          <w:tab w:val="num" w:pos="993"/>
          <w:tab w:val="num" w:pos="1283"/>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A kredit megszerzésének feltétele az aláírás és legalább elégséges gyakorlati jegy.</w:t>
      </w:r>
    </w:p>
    <w:p w:rsidR="00162BEA" w:rsidRPr="003307F9" w:rsidRDefault="00162BEA" w:rsidP="002E1C1F">
      <w:pPr>
        <w:numPr>
          <w:ilvl w:val="0"/>
          <w:numId w:val="223"/>
        </w:numPr>
        <w:tabs>
          <w:tab w:val="num" w:pos="567"/>
          <w:tab w:val="right" w:pos="900"/>
          <w:tab w:val="center" w:pos="4536"/>
          <w:tab w:val="right" w:pos="9072"/>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Irodalomjegyzék (magyar, angol):</w:t>
      </w:r>
    </w:p>
    <w:p w:rsidR="00162BEA" w:rsidRPr="003307F9" w:rsidRDefault="00162BEA" w:rsidP="002E1C1F">
      <w:pPr>
        <w:numPr>
          <w:ilvl w:val="1"/>
          <w:numId w:val="223"/>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Kötelező irodalom: </w:t>
      </w:r>
    </w:p>
    <w:p w:rsidR="00162BEA" w:rsidRPr="003307F9" w:rsidRDefault="00162BEA" w:rsidP="002E1C1F">
      <w:pPr>
        <w:numPr>
          <w:ilvl w:val="2"/>
          <w:numId w:val="224"/>
        </w:numPr>
        <w:tabs>
          <w:tab w:val="clear" w:pos="1440"/>
        </w:tabs>
        <w:spacing w:before="6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Dr. Hadnagy Imre - Dr. Kurta Gábor – Dr. Lükő Dénes – Dr. Ruttai László – Krajnc Zoltán – Tatorján István: A légierő-hadműveleti elmélete, ZMNE, Budapest, 2000.</w:t>
      </w:r>
    </w:p>
    <w:p w:rsidR="00162BEA" w:rsidRPr="003307F9" w:rsidRDefault="00162BEA" w:rsidP="002E1C1F">
      <w:pPr>
        <w:numPr>
          <w:ilvl w:val="1"/>
          <w:numId w:val="223"/>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Ajánlott irodalom: </w:t>
      </w:r>
    </w:p>
    <w:p w:rsidR="00162BEA" w:rsidRPr="003307F9" w:rsidRDefault="00162BEA" w:rsidP="002E1C1F">
      <w:pPr>
        <w:numPr>
          <w:ilvl w:val="2"/>
          <w:numId w:val="225"/>
        </w:numPr>
        <w:spacing w:before="6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Palik Mátyás: Pilóta nélküli légijármű rendszerek légi felderítésre történő alkalmazásának lehetőségei a légierő haderőnem repülőcsapatai katonai műveleteiben, PhD értekezés, Budapest, ZMNE, 2007. </w:t>
      </w:r>
    </w:p>
    <w:p w:rsidR="00162BEA" w:rsidRPr="003307F9" w:rsidRDefault="00162BEA" w:rsidP="002E1C1F">
      <w:pPr>
        <w:numPr>
          <w:ilvl w:val="2"/>
          <w:numId w:val="225"/>
        </w:numPr>
        <w:spacing w:before="6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val="en-GB" w:eastAsia="hu-HU"/>
        </w:rPr>
        <w:t>Allied Joint Publication (AJP-3.3), Joint Air And Space Operations Doctrine.</w:t>
      </w:r>
    </w:p>
    <w:p w:rsidR="00162BEA" w:rsidRPr="003307F9" w:rsidRDefault="00162BEA" w:rsidP="00162BEA">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162BEA" w:rsidRPr="003307F9" w:rsidRDefault="00162BEA" w:rsidP="00162BEA">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162BEA" w:rsidRPr="003307F9" w:rsidRDefault="00162BEA" w:rsidP="00162BEA">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2020. február 14.</w:t>
      </w:r>
    </w:p>
    <w:p w:rsidR="00162BEA" w:rsidRPr="003307F9" w:rsidRDefault="00162BEA" w:rsidP="00162BEA">
      <w:pPr>
        <w:spacing w:after="0" w:line="240" w:lineRule="auto"/>
        <w:ind w:left="850" w:hanging="357"/>
        <w:jc w:val="both"/>
        <w:rPr>
          <w:rFonts w:ascii="Verdana" w:eastAsia="Times New Roman" w:hAnsi="Verdana" w:cs="Times New Roman"/>
          <w:sz w:val="20"/>
          <w:szCs w:val="20"/>
          <w:lang w:eastAsia="hu-HU"/>
        </w:rPr>
      </w:pPr>
    </w:p>
    <w:p w:rsidR="00162BEA" w:rsidRPr="003307F9" w:rsidRDefault="00162BEA" w:rsidP="00162BEA">
      <w:pPr>
        <w:spacing w:after="0" w:line="240" w:lineRule="auto"/>
        <w:ind w:left="850" w:hanging="357"/>
        <w:jc w:val="both"/>
        <w:rPr>
          <w:rFonts w:ascii="Verdana" w:eastAsia="Times New Roman" w:hAnsi="Verdana" w:cs="Times New Roman"/>
          <w:sz w:val="20"/>
          <w:szCs w:val="20"/>
          <w:lang w:eastAsia="hu-HU"/>
        </w:rPr>
      </w:pPr>
    </w:p>
    <w:p w:rsidR="00162BEA" w:rsidRPr="003307F9" w:rsidRDefault="00162BEA" w:rsidP="00162BEA">
      <w:pPr>
        <w:tabs>
          <w:tab w:val="center" w:pos="7088"/>
        </w:tabs>
        <w:spacing w:after="0" w:line="240" w:lineRule="auto"/>
        <w:ind w:left="5103"/>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Dr. Bali Tamás PhD</w:t>
      </w:r>
    </w:p>
    <w:p w:rsidR="00162BEA" w:rsidRPr="003307F9" w:rsidRDefault="00162BEA" w:rsidP="00162BEA">
      <w:pPr>
        <w:tabs>
          <w:tab w:val="center" w:pos="7088"/>
        </w:tabs>
        <w:spacing w:after="0" w:line="240" w:lineRule="auto"/>
        <w:ind w:left="5103"/>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tantárgyfelelős sk.</w:t>
      </w:r>
    </w:p>
    <w:p w:rsidR="00162BEA" w:rsidRPr="003307F9" w:rsidRDefault="00162BEA" w:rsidP="00162BEA">
      <w:pPr>
        <w:spacing w:after="0" w:line="240" w:lineRule="auto"/>
        <w:ind w:left="850" w:firstLine="4536"/>
        <w:jc w:val="center"/>
        <w:rPr>
          <w:rFonts w:ascii="Verdana" w:eastAsia="Times New Roman" w:hAnsi="Verdana" w:cs="Times New Roman"/>
          <w:sz w:val="20"/>
          <w:szCs w:val="20"/>
          <w:lang w:eastAsia="hu-HU"/>
        </w:rPr>
      </w:pPr>
    </w:p>
    <w:p w:rsidR="00162BEA" w:rsidRPr="003307F9" w:rsidRDefault="00162BEA" w:rsidP="00162BEA">
      <w:pPr>
        <w:widowControl w:val="0"/>
        <w:spacing w:after="0" w:line="240" w:lineRule="auto"/>
        <w:jc w:val="right"/>
        <w:rPr>
          <w:rFonts w:ascii="Verdana" w:eastAsia="Times New Roman" w:hAnsi="Verdana" w:cs="Times New Roman"/>
          <w:bCs/>
          <w:sz w:val="20"/>
          <w:szCs w:val="20"/>
        </w:rPr>
      </w:pPr>
    </w:p>
    <w:p w:rsidR="00162BEA" w:rsidRPr="003307F9" w:rsidRDefault="00162BEA" w:rsidP="00162BEA">
      <w:pPr>
        <w:rPr>
          <w:rFonts w:ascii="Verdana" w:hAnsi="Verdana" w:cs="Times New Roman"/>
          <w:sz w:val="20"/>
          <w:szCs w:val="20"/>
        </w:rPr>
      </w:pPr>
      <w:r w:rsidRPr="003307F9">
        <w:rPr>
          <w:rFonts w:ascii="Verdana" w:hAnsi="Verdana" w:cs="Times New Roman"/>
          <w:sz w:val="20"/>
          <w:szCs w:val="20"/>
        </w:rPr>
        <w:br w:type="page"/>
      </w:r>
    </w:p>
    <w:tbl>
      <w:tblPr>
        <w:tblpPr w:leftFromText="141" w:rightFromText="141" w:horzAnchor="margin" w:tblpY="-551"/>
        <w:tblW w:w="4855" w:type="dxa"/>
        <w:tblLook w:val="01E0" w:firstRow="1" w:lastRow="1" w:firstColumn="1" w:lastColumn="1" w:noHBand="0" w:noVBand="0"/>
      </w:tblPr>
      <w:tblGrid>
        <w:gridCol w:w="4855"/>
      </w:tblGrid>
      <w:tr w:rsidR="00237CD7" w:rsidRPr="003307F9" w:rsidTr="00CF1A47">
        <w:tc>
          <w:tcPr>
            <w:tcW w:w="4855" w:type="dxa"/>
            <w:tcBorders>
              <w:top w:val="nil"/>
              <w:left w:val="nil"/>
              <w:bottom w:val="single" w:sz="4" w:space="0" w:color="auto"/>
              <w:right w:val="nil"/>
            </w:tcBorders>
            <w:hideMark/>
          </w:tcPr>
          <w:p w:rsidR="00F54FE1" w:rsidRDefault="00F54FE1" w:rsidP="00CF1A47">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p>
          <w:p w:rsidR="00237CD7" w:rsidRPr="003307F9" w:rsidRDefault="00237CD7" w:rsidP="00CF1A47">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t>Nemzeti Közszolgálati Egyetem</w:t>
            </w:r>
          </w:p>
        </w:tc>
      </w:tr>
      <w:tr w:rsidR="00237CD7" w:rsidRPr="003307F9" w:rsidTr="00CF1A47">
        <w:tc>
          <w:tcPr>
            <w:tcW w:w="4855" w:type="dxa"/>
            <w:tcBorders>
              <w:top w:val="single" w:sz="4" w:space="0" w:color="auto"/>
              <w:left w:val="nil"/>
              <w:bottom w:val="nil"/>
              <w:right w:val="nil"/>
            </w:tcBorders>
            <w:hideMark/>
          </w:tcPr>
          <w:p w:rsidR="00237CD7" w:rsidRPr="003307F9" w:rsidRDefault="00237CD7" w:rsidP="00CF1A47">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237CD7" w:rsidRPr="003307F9" w:rsidRDefault="00237CD7" w:rsidP="00237CD7">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237CD7" w:rsidRPr="003307F9" w:rsidRDefault="00237CD7" w:rsidP="00237CD7">
      <w:pPr>
        <w:spacing w:after="0" w:line="240" w:lineRule="auto"/>
        <w:ind w:left="850" w:hanging="357"/>
        <w:jc w:val="center"/>
        <w:rPr>
          <w:rFonts w:ascii="Verdana" w:eastAsia="Times New Roman" w:hAnsi="Verdana" w:cs="Times New Roman"/>
          <w:b/>
          <w:bCs/>
          <w:sz w:val="20"/>
          <w:szCs w:val="20"/>
          <w:lang w:eastAsia="hu-HU"/>
        </w:rPr>
      </w:pPr>
    </w:p>
    <w:p w:rsidR="00237CD7" w:rsidRPr="003307F9" w:rsidRDefault="00237CD7" w:rsidP="00237CD7">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237CD7" w:rsidRPr="003307F9" w:rsidRDefault="00237CD7" w:rsidP="002E1C1F">
      <w:pPr>
        <w:widowControl w:val="0"/>
        <w:numPr>
          <w:ilvl w:val="0"/>
          <w:numId w:val="178"/>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HK916A111</w:t>
      </w:r>
    </w:p>
    <w:p w:rsidR="00237CD7" w:rsidRPr="003307F9" w:rsidRDefault="00237CD7" w:rsidP="002E1C1F">
      <w:pPr>
        <w:widowControl w:val="0"/>
        <w:numPr>
          <w:ilvl w:val="0"/>
          <w:numId w:val="178"/>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megnevezése (magyarul): </w:t>
      </w:r>
      <w:r w:rsidRPr="003307F9">
        <w:rPr>
          <w:rFonts w:ascii="Verdana" w:eastAsia="Times New Roman" w:hAnsi="Verdana" w:cs="Times New Roman"/>
          <w:bCs/>
          <w:sz w:val="20"/>
          <w:szCs w:val="20"/>
        </w:rPr>
        <w:t>Katonai légijárművek fegyverrendszerei I.</w:t>
      </w:r>
    </w:p>
    <w:p w:rsidR="00237CD7" w:rsidRPr="003307F9" w:rsidRDefault="00237CD7" w:rsidP="002E1C1F">
      <w:pPr>
        <w:widowControl w:val="0"/>
        <w:numPr>
          <w:ilvl w:val="0"/>
          <w:numId w:val="178"/>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megnevezése (angolul): </w:t>
      </w:r>
      <w:r w:rsidRPr="003307F9">
        <w:rPr>
          <w:rFonts w:ascii="Verdana" w:hAnsi="Verdana" w:cs="Times New Roman"/>
          <w:bCs/>
          <w:sz w:val="20"/>
          <w:szCs w:val="20"/>
        </w:rPr>
        <w:t>Military Aircraft’s Weapon Systems I.</w:t>
      </w:r>
    </w:p>
    <w:p w:rsidR="00237CD7" w:rsidRPr="003307F9" w:rsidRDefault="00237CD7" w:rsidP="002E1C1F">
      <w:pPr>
        <w:widowControl w:val="0"/>
        <w:numPr>
          <w:ilvl w:val="0"/>
          <w:numId w:val="178"/>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237CD7" w:rsidRPr="003307F9" w:rsidRDefault="00237CD7" w:rsidP="002E1C1F">
      <w:pPr>
        <w:pStyle w:val="Listaszerbekezds"/>
        <w:widowControl w:val="0"/>
        <w:numPr>
          <w:ilvl w:val="1"/>
          <w:numId w:val="178"/>
        </w:numPr>
        <w:tabs>
          <w:tab w:val="clear" w:pos="3977"/>
          <w:tab w:val="num" w:pos="1418"/>
        </w:tabs>
        <w:spacing w:before="120" w:after="120" w:line="240" w:lineRule="auto"/>
        <w:ind w:left="851" w:hanging="425"/>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3 kredit</w:t>
      </w:r>
    </w:p>
    <w:p w:rsidR="00237CD7" w:rsidRPr="003307F9" w:rsidRDefault="00237CD7" w:rsidP="002E1C1F">
      <w:pPr>
        <w:pStyle w:val="Listaszerbekezds"/>
        <w:widowControl w:val="0"/>
        <w:numPr>
          <w:ilvl w:val="1"/>
          <w:numId w:val="178"/>
        </w:numPr>
        <w:tabs>
          <w:tab w:val="clear" w:pos="3977"/>
          <w:tab w:val="num" w:pos="1418"/>
        </w:tabs>
        <w:spacing w:before="120" w:after="120" w:line="240" w:lineRule="auto"/>
        <w:ind w:left="851" w:hanging="425"/>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50% gyakorlat, 50% elmélet</w:t>
      </w:r>
    </w:p>
    <w:p w:rsidR="00237CD7" w:rsidRPr="003307F9" w:rsidRDefault="00237CD7" w:rsidP="002E1C1F">
      <w:pPr>
        <w:widowControl w:val="0"/>
        <w:numPr>
          <w:ilvl w:val="0"/>
          <w:numId w:val="178"/>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Állami légiközlekedési alapképzési szak, Katonai repülőműszaki szakirány</w:t>
      </w:r>
    </w:p>
    <w:p w:rsidR="00237CD7" w:rsidRPr="003307F9" w:rsidRDefault="00237CD7" w:rsidP="002E1C1F">
      <w:pPr>
        <w:widowControl w:val="0"/>
        <w:numPr>
          <w:ilvl w:val="0"/>
          <w:numId w:val="178"/>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NKE Hadtudományi és Honvédtisztképző Kar Repülőfedélzeti Rendszerek Tanszék</w:t>
      </w:r>
    </w:p>
    <w:p w:rsidR="00237CD7" w:rsidRPr="003307F9" w:rsidRDefault="00237CD7" w:rsidP="002E1C1F">
      <w:pPr>
        <w:widowControl w:val="0"/>
        <w:numPr>
          <w:ilvl w:val="0"/>
          <w:numId w:val="178"/>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tantárgyfelelős oktató neve, beosztása, tudományos fokozata: </w:t>
      </w:r>
      <w:r w:rsidRPr="003307F9">
        <w:rPr>
          <w:rFonts w:ascii="Verdana" w:eastAsia="Times New Roman" w:hAnsi="Verdana" w:cs="Times New Roman"/>
          <w:bCs/>
          <w:sz w:val="20"/>
          <w:szCs w:val="20"/>
        </w:rPr>
        <w:t>Dr. Szilvássy László, egyetemi docens, PhD</w:t>
      </w:r>
    </w:p>
    <w:p w:rsidR="00237CD7" w:rsidRPr="003307F9" w:rsidRDefault="00237CD7" w:rsidP="002E1C1F">
      <w:pPr>
        <w:widowControl w:val="0"/>
        <w:numPr>
          <w:ilvl w:val="0"/>
          <w:numId w:val="178"/>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237CD7" w:rsidRPr="003307F9" w:rsidRDefault="00237CD7" w:rsidP="002E1C1F">
      <w:pPr>
        <w:widowControl w:val="0"/>
        <w:numPr>
          <w:ilvl w:val="1"/>
          <w:numId w:val="178"/>
        </w:numPr>
        <w:tabs>
          <w:tab w:val="num" w:pos="1134"/>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28</w:t>
      </w:r>
    </w:p>
    <w:p w:rsidR="00237CD7" w:rsidRPr="003307F9" w:rsidRDefault="00237CD7" w:rsidP="002E1C1F">
      <w:pPr>
        <w:widowControl w:val="0"/>
        <w:numPr>
          <w:ilvl w:val="2"/>
          <w:numId w:val="178"/>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28 óra/félév (14 EA + 0 SZ + 14 GY)</w:t>
      </w:r>
    </w:p>
    <w:p w:rsidR="00237CD7" w:rsidRPr="003307F9" w:rsidRDefault="00237CD7" w:rsidP="002E1C1F">
      <w:pPr>
        <w:widowControl w:val="0"/>
        <w:numPr>
          <w:ilvl w:val="2"/>
          <w:numId w:val="178"/>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levelező munkarend: - </w:t>
      </w:r>
    </w:p>
    <w:p w:rsidR="00237CD7" w:rsidRPr="003307F9" w:rsidRDefault="00237CD7" w:rsidP="002E1C1F">
      <w:pPr>
        <w:widowControl w:val="0"/>
        <w:numPr>
          <w:ilvl w:val="1"/>
          <w:numId w:val="178"/>
        </w:numPr>
        <w:tabs>
          <w:tab w:val="num" w:pos="1134"/>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2 óra/hét (1+1)</w:t>
      </w:r>
    </w:p>
    <w:p w:rsidR="00237CD7" w:rsidRPr="003307F9" w:rsidRDefault="00237CD7" w:rsidP="002E1C1F">
      <w:pPr>
        <w:widowControl w:val="0"/>
        <w:numPr>
          <w:ilvl w:val="1"/>
          <w:numId w:val="178"/>
        </w:numPr>
        <w:tabs>
          <w:tab w:val="num" w:pos="1134"/>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Az ismeret átadásában alkalmazandó további sajátos módok, jellemzők: Az elméleti ismeretek mellet az eszközöket gyakorlatban is bemutatom a hallgatóknak. Amelyikből rendelkezésre áll szétszedhető változat szétszedjük és megvizsgáljuk a működését. Az elméleti foglalkozások speciálisan berendezett szaktanteremben hallgathatják le, ahol bemutatom az eszközök jelentős részét. A gyakorlati órák (lehetőség szerint összevontan) az MH Kiss József 86. Helikopterdandár Repülés-oktatási Központjában és a Szolnoki Reptárban kerülnek végrehajtásra.</w:t>
      </w:r>
    </w:p>
    <w:p w:rsidR="00237CD7" w:rsidRPr="003307F9" w:rsidRDefault="00237CD7" w:rsidP="002E1C1F">
      <w:pPr>
        <w:widowControl w:val="0"/>
        <w:numPr>
          <w:ilvl w:val="0"/>
          <w:numId w:val="178"/>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szakmai tartalma (magyarul): </w:t>
      </w:r>
      <w:r w:rsidRPr="003307F9">
        <w:rPr>
          <w:rFonts w:ascii="Verdana" w:eastAsia="Times New Roman" w:hAnsi="Verdana" w:cs="Times New Roman"/>
          <w:bCs/>
          <w:sz w:val="20"/>
          <w:szCs w:val="20"/>
        </w:rPr>
        <w:t>A hallgatók felkészítése az első tiszti beosztás követelményeinek megfelelően, megismertetni velük a repülőtechnika fegyvertechnikai berendezéseinek felépítését és működését.</w:t>
      </w:r>
    </w:p>
    <w:p w:rsidR="00237CD7" w:rsidRPr="003307F9" w:rsidRDefault="00237CD7" w:rsidP="00237CD7">
      <w:pPr>
        <w:widowControl w:val="0"/>
        <w:tabs>
          <w:tab w:val="num" w:pos="426"/>
        </w:tabs>
        <w:spacing w:before="120" w:after="120" w:line="240" w:lineRule="auto"/>
        <w:ind w:left="426"/>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 xml:space="preserve">A tantárgy szakmai tartalma (angolul) (Course description): </w:t>
      </w:r>
      <w:r w:rsidRPr="003307F9">
        <w:rPr>
          <w:rFonts w:ascii="Verdana" w:eastAsia="Times New Roman" w:hAnsi="Verdana" w:cs="Times New Roman"/>
          <w:bCs/>
          <w:sz w:val="20"/>
          <w:szCs w:val="20"/>
          <w:lang w:val="en-GB"/>
        </w:rPr>
        <w:t>Preparing the students according to the requirements of the first officer position, to familiarize them with the construction and operation of the on-board weapon systems.</w:t>
      </w:r>
    </w:p>
    <w:p w:rsidR="00237CD7" w:rsidRPr="003307F9" w:rsidRDefault="00237CD7" w:rsidP="002E1C1F">
      <w:pPr>
        <w:pStyle w:val="Listaszerbekezds"/>
        <w:widowControl w:val="0"/>
        <w:numPr>
          <w:ilvl w:val="0"/>
          <w:numId w:val="178"/>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237CD7" w:rsidRPr="003307F9" w:rsidRDefault="00237CD7" w:rsidP="00237CD7">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Tudása: </w:t>
      </w:r>
    </w:p>
    <w:p w:rsidR="00237CD7" w:rsidRPr="003307F9" w:rsidRDefault="00237CD7" w:rsidP="002E1C1F">
      <w:pPr>
        <w:numPr>
          <w:ilvl w:val="0"/>
          <w:numId w:val="222"/>
        </w:numPr>
        <w:spacing w:before="120" w:after="0" w:line="240" w:lineRule="auto"/>
        <w:ind w:left="851"/>
        <w:jc w:val="both"/>
        <w:rPr>
          <w:rFonts w:ascii="Verdana" w:eastAsia="Times New Roman" w:hAnsi="Verdana" w:cs="Times New Roman"/>
          <w:bCs/>
          <w:sz w:val="20"/>
          <w:szCs w:val="20"/>
        </w:rPr>
      </w:pPr>
      <w:r w:rsidRPr="003307F9">
        <w:rPr>
          <w:rFonts w:ascii="Verdana" w:eastAsia="Times New Roman" w:hAnsi="Verdana" w:cs="Times New Roman"/>
          <w:sz w:val="20"/>
          <w:szCs w:val="20"/>
        </w:rPr>
        <w:t xml:space="preserve">Ismeri a légijárműveken </w:t>
      </w:r>
      <w:r w:rsidRPr="003307F9">
        <w:rPr>
          <w:rFonts w:ascii="Verdana" w:eastAsia="Times New Roman" w:hAnsi="Verdana" w:cs="Times New Roman"/>
          <w:sz w:val="20"/>
          <w:szCs w:val="20"/>
          <w:lang w:eastAsia="hu-HU"/>
        </w:rPr>
        <w:t>alkalmazott</w:t>
      </w:r>
      <w:r w:rsidRPr="003307F9">
        <w:rPr>
          <w:rFonts w:ascii="Verdana" w:eastAsia="Times New Roman" w:hAnsi="Verdana" w:cs="Times New Roman"/>
          <w:sz w:val="20"/>
          <w:szCs w:val="20"/>
        </w:rPr>
        <w:t xml:space="preserve"> fedélzeti műszerek és műszerrendszerek működésének elméleti alapjait, azok szerkezeti felépítését és működését, és a legelterjedtebb berendezéseket.</w:t>
      </w:r>
    </w:p>
    <w:p w:rsidR="00237CD7" w:rsidRPr="003307F9" w:rsidRDefault="00237CD7" w:rsidP="00237CD7">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Képességei:</w:t>
      </w:r>
      <w:r w:rsidRPr="003307F9">
        <w:rPr>
          <w:rFonts w:ascii="Verdana" w:eastAsia="Times New Roman" w:hAnsi="Verdana" w:cs="Times New Roman"/>
          <w:bCs/>
          <w:sz w:val="20"/>
          <w:szCs w:val="20"/>
        </w:rPr>
        <w:t xml:space="preserve"> </w:t>
      </w:r>
    </w:p>
    <w:p w:rsidR="00237CD7" w:rsidRPr="003307F9" w:rsidRDefault="00237CD7" w:rsidP="002E1C1F">
      <w:pPr>
        <w:numPr>
          <w:ilvl w:val="0"/>
          <w:numId w:val="222"/>
        </w:numPr>
        <w:spacing w:before="120" w:after="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bCs/>
          <w:sz w:val="20"/>
          <w:szCs w:val="20"/>
        </w:rPr>
        <w:t xml:space="preserve">Képes a műszaki-, </w:t>
      </w:r>
      <w:r w:rsidRPr="003307F9">
        <w:rPr>
          <w:rFonts w:ascii="Verdana" w:eastAsia="Times New Roman" w:hAnsi="Verdana" w:cs="Times New Roman"/>
          <w:sz w:val="20"/>
          <w:szCs w:val="20"/>
          <w:lang w:eastAsia="hu-HU"/>
        </w:rPr>
        <w:t xml:space="preserve">repülés kiszolgálási-, karbantartási munkák megszervezésére és irányítására, a légijárművek biztonságos üzemeltetésére. </w:t>
      </w:r>
    </w:p>
    <w:p w:rsidR="00237CD7" w:rsidRPr="003307F9" w:rsidRDefault="00237CD7" w:rsidP="002E1C1F">
      <w:pPr>
        <w:numPr>
          <w:ilvl w:val="0"/>
          <w:numId w:val="222"/>
        </w:numPr>
        <w:spacing w:before="120" w:after="0" w:line="240" w:lineRule="auto"/>
        <w:ind w:left="851"/>
        <w:jc w:val="both"/>
        <w:rPr>
          <w:rFonts w:ascii="Verdana" w:eastAsia="Times New Roman" w:hAnsi="Verdana" w:cs="Times New Roman"/>
          <w:bCs/>
          <w:sz w:val="20"/>
          <w:szCs w:val="20"/>
        </w:rPr>
      </w:pPr>
      <w:r w:rsidRPr="003307F9">
        <w:rPr>
          <w:rFonts w:ascii="Verdana" w:eastAsia="Times New Roman" w:hAnsi="Verdana" w:cs="Times New Roman"/>
          <w:sz w:val="20"/>
          <w:szCs w:val="20"/>
          <w:lang w:eastAsia="hu-HU"/>
        </w:rPr>
        <w:t>Képes szakterületének megfelelően a repülőtechnika üzemeltetési és javítási szabályainak, a repülőeszközre vonatkozó üzemeltetési</w:t>
      </w:r>
      <w:r w:rsidRPr="003307F9">
        <w:rPr>
          <w:rFonts w:ascii="Verdana" w:eastAsia="Times New Roman" w:hAnsi="Verdana" w:cs="Times New Roman"/>
          <w:bCs/>
          <w:sz w:val="20"/>
          <w:szCs w:val="20"/>
        </w:rPr>
        <w:t xml:space="preserve"> szabályzatok és technológiák önálló feldolgozására és alkalmazására.</w:t>
      </w:r>
    </w:p>
    <w:p w:rsidR="00237CD7" w:rsidRPr="003307F9" w:rsidRDefault="00237CD7" w:rsidP="00237CD7">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Attitűdje:</w:t>
      </w:r>
      <w:r w:rsidRPr="003307F9">
        <w:rPr>
          <w:rFonts w:ascii="Verdana" w:eastAsia="Times New Roman" w:hAnsi="Verdana" w:cs="Times New Roman"/>
          <w:bCs/>
          <w:sz w:val="20"/>
          <w:szCs w:val="20"/>
        </w:rPr>
        <w:t xml:space="preserve"> </w:t>
      </w:r>
    </w:p>
    <w:p w:rsidR="00237CD7" w:rsidRPr="003307F9" w:rsidRDefault="00237CD7" w:rsidP="002E1C1F">
      <w:pPr>
        <w:numPr>
          <w:ilvl w:val="0"/>
          <w:numId w:val="222"/>
        </w:numPr>
        <w:spacing w:before="120" w:after="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bCs/>
          <w:sz w:val="20"/>
          <w:szCs w:val="20"/>
        </w:rPr>
        <w:lastRenderedPageBreak/>
        <w:t xml:space="preserve">Nyitott a repülőműszaki </w:t>
      </w:r>
      <w:r w:rsidRPr="003307F9">
        <w:rPr>
          <w:rFonts w:ascii="Verdana" w:eastAsia="Times New Roman" w:hAnsi="Verdana" w:cs="Times New Roman"/>
          <w:sz w:val="20"/>
          <w:szCs w:val="20"/>
          <w:lang w:eastAsia="hu-HU"/>
        </w:rPr>
        <w:t xml:space="preserve">szakterülettel kapcsolatos szakmai ismereteinek gyarapítása iránt. </w:t>
      </w:r>
    </w:p>
    <w:p w:rsidR="00237CD7" w:rsidRPr="003307F9" w:rsidRDefault="00237CD7" w:rsidP="002E1C1F">
      <w:pPr>
        <w:numPr>
          <w:ilvl w:val="0"/>
          <w:numId w:val="222"/>
        </w:numPr>
        <w:spacing w:before="120" w:after="0" w:line="240" w:lineRule="auto"/>
        <w:ind w:left="851"/>
        <w:jc w:val="both"/>
        <w:rPr>
          <w:rFonts w:ascii="Verdana" w:eastAsia="Times New Roman" w:hAnsi="Verdana" w:cs="Times New Roman"/>
          <w:bCs/>
          <w:sz w:val="20"/>
          <w:szCs w:val="20"/>
        </w:rPr>
      </w:pPr>
      <w:r w:rsidRPr="003307F9">
        <w:rPr>
          <w:rFonts w:ascii="Verdana" w:eastAsia="Times New Roman" w:hAnsi="Verdana" w:cs="Times New Roman"/>
          <w:sz w:val="20"/>
          <w:szCs w:val="20"/>
          <w:lang w:eastAsia="hu-HU"/>
        </w:rPr>
        <w:t>Nyitott szakterülete új eredményei, innovációi iránt, törekszik azok megismerésére, elkötelezett önmaga folyamatos</w:t>
      </w:r>
      <w:r w:rsidRPr="003307F9">
        <w:rPr>
          <w:rFonts w:ascii="Verdana" w:eastAsia="Times New Roman" w:hAnsi="Verdana" w:cs="Times New Roman"/>
          <w:bCs/>
          <w:sz w:val="20"/>
          <w:szCs w:val="20"/>
        </w:rPr>
        <w:t xml:space="preserve"> képzésére.</w:t>
      </w:r>
    </w:p>
    <w:p w:rsidR="00237CD7" w:rsidRPr="003307F9" w:rsidRDefault="00237CD7" w:rsidP="00237CD7">
      <w:pPr>
        <w:spacing w:before="120" w:after="0" w:line="240" w:lineRule="auto"/>
        <w:jc w:val="both"/>
        <w:rPr>
          <w:rFonts w:ascii="Verdana" w:eastAsia="Times New Roman" w:hAnsi="Verdana" w:cs="Times New Roman"/>
          <w:bCs/>
          <w:sz w:val="20"/>
          <w:szCs w:val="20"/>
        </w:rPr>
      </w:pPr>
    </w:p>
    <w:p w:rsidR="00237CD7" w:rsidRPr="003307F9" w:rsidRDefault="00237CD7" w:rsidP="00237CD7">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Autonómiája és felelőssége:</w:t>
      </w:r>
      <w:r w:rsidRPr="003307F9">
        <w:rPr>
          <w:rFonts w:ascii="Verdana" w:eastAsia="Times New Roman" w:hAnsi="Verdana" w:cs="Times New Roman"/>
          <w:bCs/>
          <w:sz w:val="20"/>
          <w:szCs w:val="20"/>
        </w:rPr>
        <w:t xml:space="preserve"> </w:t>
      </w:r>
    </w:p>
    <w:p w:rsidR="00237CD7" w:rsidRPr="003307F9" w:rsidRDefault="00237CD7" w:rsidP="002E1C1F">
      <w:pPr>
        <w:numPr>
          <w:ilvl w:val="0"/>
          <w:numId w:val="222"/>
        </w:numPr>
        <w:spacing w:before="120" w:after="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bCs/>
          <w:sz w:val="20"/>
          <w:szCs w:val="20"/>
        </w:rPr>
        <w:t xml:space="preserve">A repülések műszaki kiszolgálása </w:t>
      </w:r>
      <w:r w:rsidRPr="003307F9">
        <w:rPr>
          <w:rFonts w:ascii="Verdana" w:eastAsia="Times New Roman" w:hAnsi="Verdana" w:cs="Times New Roman"/>
          <w:sz w:val="20"/>
          <w:szCs w:val="20"/>
          <w:lang w:eastAsia="hu-HU"/>
        </w:rPr>
        <w:t xml:space="preserve">során megjelenő folyamatokban szakmai képzettségének, szakterületének megfelelően képes önállóan döntéseket hozni, azokat felelősséggel, a jogszabályi keretek figyelembevételével végrehajtani. </w:t>
      </w:r>
    </w:p>
    <w:p w:rsidR="00237CD7" w:rsidRPr="003307F9" w:rsidRDefault="00237CD7" w:rsidP="002E1C1F">
      <w:pPr>
        <w:numPr>
          <w:ilvl w:val="0"/>
          <w:numId w:val="222"/>
        </w:numPr>
        <w:spacing w:before="120" w:after="0" w:line="240" w:lineRule="auto"/>
        <w:ind w:left="851"/>
        <w:jc w:val="both"/>
        <w:rPr>
          <w:rFonts w:ascii="Verdana" w:eastAsia="Times New Roman" w:hAnsi="Verdana" w:cs="Times New Roman"/>
          <w:bCs/>
          <w:sz w:val="20"/>
          <w:szCs w:val="20"/>
        </w:rPr>
      </w:pPr>
      <w:r w:rsidRPr="003307F9">
        <w:rPr>
          <w:rFonts w:ascii="Verdana" w:eastAsia="Times New Roman" w:hAnsi="Verdana" w:cs="Times New Roman"/>
          <w:sz w:val="20"/>
          <w:szCs w:val="20"/>
          <w:lang w:eastAsia="hu-HU"/>
        </w:rPr>
        <w:t>Tisztában van döntéseinek, tevékenységének</w:t>
      </w:r>
      <w:r w:rsidRPr="003307F9">
        <w:rPr>
          <w:rFonts w:ascii="Verdana" w:eastAsia="Times New Roman" w:hAnsi="Verdana" w:cs="Times New Roman"/>
          <w:bCs/>
          <w:sz w:val="20"/>
          <w:szCs w:val="20"/>
        </w:rPr>
        <w:t xml:space="preserve"> a repülés-biztonságra gyakorolt hatásaival, következményeivel.</w:t>
      </w:r>
    </w:p>
    <w:p w:rsidR="00237CD7" w:rsidRPr="003307F9" w:rsidRDefault="00237CD7" w:rsidP="00237CD7">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237CD7" w:rsidRPr="003307F9" w:rsidRDefault="00237CD7" w:rsidP="00237CD7">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237CD7" w:rsidRPr="003307F9" w:rsidRDefault="00237CD7" w:rsidP="002E1C1F">
      <w:pPr>
        <w:pStyle w:val="Listaszerbekezds"/>
        <w:widowControl w:val="0"/>
        <w:numPr>
          <w:ilvl w:val="0"/>
          <w:numId w:val="161"/>
        </w:numPr>
        <w:spacing w:before="120" w:after="120" w:line="240" w:lineRule="auto"/>
        <w:ind w:left="850" w:hanging="425"/>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GB"/>
        </w:rPr>
        <w:t xml:space="preserve">It is familiar with the </w:t>
      </w:r>
      <w:r w:rsidRPr="003307F9">
        <w:rPr>
          <w:rFonts w:ascii="Verdana" w:eastAsia="Times New Roman" w:hAnsi="Verdana" w:cs="Times New Roman"/>
          <w:sz w:val="20"/>
          <w:szCs w:val="20"/>
          <w:lang w:eastAsia="hu-HU"/>
        </w:rPr>
        <w:t>theoretical foundations of the operation of on-board instruments and instrument systems, thei</w:t>
      </w:r>
      <w:r w:rsidRPr="003307F9">
        <w:rPr>
          <w:rFonts w:ascii="Verdana" w:eastAsia="Times New Roman" w:hAnsi="Verdana" w:cs="Times New Roman"/>
          <w:sz w:val="20"/>
          <w:szCs w:val="20"/>
          <w:lang w:val="en-GB"/>
        </w:rPr>
        <w:t>r construction and operation, and the most common equipment.</w:t>
      </w:r>
    </w:p>
    <w:p w:rsidR="00237CD7" w:rsidRPr="003307F9" w:rsidRDefault="00237CD7" w:rsidP="00237CD7">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237CD7" w:rsidRPr="003307F9" w:rsidRDefault="00237CD7" w:rsidP="002E1C1F">
      <w:pPr>
        <w:numPr>
          <w:ilvl w:val="0"/>
          <w:numId w:val="222"/>
        </w:numPr>
        <w:spacing w:before="120" w:after="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val="en-GB"/>
        </w:rPr>
        <w:t xml:space="preserve">It is capable of </w:t>
      </w:r>
      <w:r w:rsidRPr="003307F9">
        <w:rPr>
          <w:rFonts w:ascii="Verdana" w:eastAsia="Times New Roman" w:hAnsi="Verdana" w:cs="Times New Roman"/>
          <w:sz w:val="20"/>
          <w:szCs w:val="20"/>
          <w:lang w:eastAsia="hu-HU"/>
        </w:rPr>
        <w:t xml:space="preserve">organizing and directing technical, aeronautical maintenance and maintenance work, and the safe operation of aircraft. </w:t>
      </w:r>
    </w:p>
    <w:p w:rsidR="00237CD7" w:rsidRPr="003307F9" w:rsidRDefault="00237CD7" w:rsidP="002E1C1F">
      <w:pPr>
        <w:numPr>
          <w:ilvl w:val="0"/>
          <w:numId w:val="222"/>
        </w:numPr>
        <w:spacing w:before="120" w:after="0" w:line="240" w:lineRule="auto"/>
        <w:ind w:left="851"/>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eastAsia="hu-HU"/>
        </w:rPr>
        <w:t>Able to independently process and apply aeronautical operating and repair regulations, aircraft operating regulations and</w:t>
      </w:r>
      <w:r w:rsidRPr="003307F9">
        <w:rPr>
          <w:rFonts w:ascii="Verdana" w:eastAsia="Times New Roman" w:hAnsi="Verdana" w:cs="Times New Roman"/>
          <w:sz w:val="20"/>
          <w:szCs w:val="20"/>
          <w:lang w:val="en-GB"/>
        </w:rPr>
        <w:t xml:space="preserve"> technologies.</w:t>
      </w:r>
    </w:p>
    <w:p w:rsidR="00237CD7" w:rsidRPr="003307F9" w:rsidRDefault="00237CD7" w:rsidP="00237C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Attitude:</w:t>
      </w:r>
      <w:r w:rsidRPr="003307F9">
        <w:rPr>
          <w:rFonts w:ascii="Verdana" w:eastAsia="Times New Roman" w:hAnsi="Verdana" w:cs="Times New Roman"/>
          <w:sz w:val="20"/>
          <w:szCs w:val="20"/>
          <w:lang w:val="en-GB"/>
        </w:rPr>
        <w:t xml:space="preserve"> </w:t>
      </w:r>
    </w:p>
    <w:p w:rsidR="00237CD7" w:rsidRPr="003307F9" w:rsidRDefault="00237CD7" w:rsidP="002E1C1F">
      <w:pPr>
        <w:numPr>
          <w:ilvl w:val="0"/>
          <w:numId w:val="222"/>
        </w:numPr>
        <w:spacing w:before="120" w:after="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val="en-GB"/>
        </w:rPr>
        <w:t xml:space="preserve">He is open to developing </w:t>
      </w:r>
      <w:r w:rsidRPr="003307F9">
        <w:rPr>
          <w:rFonts w:ascii="Verdana" w:eastAsia="Times New Roman" w:hAnsi="Verdana" w:cs="Times New Roman"/>
          <w:sz w:val="20"/>
          <w:szCs w:val="20"/>
          <w:lang w:eastAsia="hu-HU"/>
        </w:rPr>
        <w:t xml:space="preserve">his professional knowledge in the aerospace industry. </w:t>
      </w:r>
    </w:p>
    <w:p w:rsidR="00237CD7" w:rsidRPr="003307F9" w:rsidRDefault="00237CD7" w:rsidP="002E1C1F">
      <w:pPr>
        <w:numPr>
          <w:ilvl w:val="0"/>
          <w:numId w:val="222"/>
        </w:numPr>
        <w:spacing w:before="120" w:after="0" w:line="240" w:lineRule="auto"/>
        <w:ind w:left="851"/>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eastAsia="hu-HU"/>
        </w:rPr>
        <w:t>He is an open specialist in the field of new achievements and innovations, strives to get to know them, and is committed</w:t>
      </w:r>
      <w:r w:rsidRPr="003307F9">
        <w:rPr>
          <w:rFonts w:ascii="Verdana" w:eastAsia="Times New Roman" w:hAnsi="Verdana" w:cs="Times New Roman"/>
          <w:sz w:val="20"/>
          <w:szCs w:val="20"/>
          <w:lang w:val="en-GB"/>
        </w:rPr>
        <w:t xml:space="preserve"> to continuous training of himself.</w:t>
      </w:r>
    </w:p>
    <w:p w:rsidR="00237CD7" w:rsidRPr="003307F9" w:rsidRDefault="00237CD7" w:rsidP="00237CD7">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Autonomy and responsibility: </w:t>
      </w:r>
    </w:p>
    <w:p w:rsidR="00237CD7" w:rsidRPr="003307F9" w:rsidRDefault="00237CD7" w:rsidP="002E1C1F">
      <w:pPr>
        <w:numPr>
          <w:ilvl w:val="0"/>
          <w:numId w:val="222"/>
        </w:numPr>
        <w:spacing w:before="120" w:after="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val="en-GB"/>
        </w:rPr>
        <w:t xml:space="preserve">It is able to make decisions </w:t>
      </w:r>
      <w:r w:rsidRPr="003307F9">
        <w:rPr>
          <w:rFonts w:ascii="Verdana" w:eastAsia="Times New Roman" w:hAnsi="Verdana" w:cs="Times New Roman"/>
          <w:sz w:val="20"/>
          <w:szCs w:val="20"/>
          <w:lang w:eastAsia="hu-HU"/>
        </w:rPr>
        <w:t xml:space="preserve">independently in the processes appearing in the technical servicing of flights according to its professional qualifications and specialty, and to implement them with responsibility and within the legal framework. </w:t>
      </w:r>
    </w:p>
    <w:p w:rsidR="00237CD7" w:rsidRPr="003307F9" w:rsidRDefault="00237CD7" w:rsidP="002E1C1F">
      <w:pPr>
        <w:numPr>
          <w:ilvl w:val="0"/>
          <w:numId w:val="222"/>
        </w:numPr>
        <w:spacing w:before="120" w:after="0" w:line="240" w:lineRule="auto"/>
        <w:ind w:left="851"/>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eastAsia="hu-HU"/>
        </w:rPr>
        <w:t>He is aware of the effects and consequences</w:t>
      </w:r>
      <w:r w:rsidRPr="003307F9">
        <w:rPr>
          <w:rFonts w:ascii="Verdana" w:eastAsia="Times New Roman" w:hAnsi="Verdana" w:cs="Times New Roman"/>
          <w:sz w:val="20"/>
          <w:szCs w:val="20"/>
          <w:lang w:val="en-GB"/>
        </w:rPr>
        <w:t xml:space="preserve"> of his decisions and activities on aviation safety.</w:t>
      </w:r>
    </w:p>
    <w:p w:rsidR="00237CD7" w:rsidRPr="003307F9" w:rsidRDefault="00237CD7" w:rsidP="002E1C1F">
      <w:pPr>
        <w:widowControl w:val="0"/>
        <w:numPr>
          <w:ilvl w:val="0"/>
          <w:numId w:val="178"/>
        </w:numPr>
        <w:spacing w:before="120" w:after="120" w:line="240" w:lineRule="auto"/>
        <w:ind w:left="567" w:hanging="283"/>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nincs</w:t>
      </w:r>
    </w:p>
    <w:p w:rsidR="00237CD7" w:rsidRPr="003307F9" w:rsidRDefault="00237CD7" w:rsidP="002E1C1F">
      <w:pPr>
        <w:widowControl w:val="0"/>
        <w:numPr>
          <w:ilvl w:val="0"/>
          <w:numId w:val="178"/>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tananyagának leírása, tematika. Description of the subject, curriculum (magyarul, angolul - English):</w:t>
      </w:r>
    </w:p>
    <w:p w:rsidR="00237CD7" w:rsidRPr="003307F9" w:rsidRDefault="00237CD7" w:rsidP="002E1C1F">
      <w:pPr>
        <w:widowControl w:val="0"/>
        <w:numPr>
          <w:ilvl w:val="1"/>
          <w:numId w:val="178"/>
        </w:numPr>
        <w:shd w:val="clear" w:color="auto" w:fill="FFFFFF" w:themeFill="background1"/>
        <w:tabs>
          <w:tab w:val="clear" w:pos="3977"/>
          <w:tab w:val="num" w:pos="1418"/>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Repülőfedélzeti tüzérfegyverek belső ballisztikája. </w:t>
      </w:r>
      <w:r w:rsidRPr="003307F9">
        <w:rPr>
          <w:rFonts w:ascii="Verdana" w:eastAsia="Times New Roman" w:hAnsi="Verdana" w:cs="Times New Roman"/>
          <w:bCs/>
          <w:i/>
          <w:sz w:val="20"/>
          <w:szCs w:val="20"/>
          <w:lang w:val="en-US"/>
        </w:rPr>
        <w:t>(External Ballistics of Guns)</w:t>
      </w:r>
    </w:p>
    <w:p w:rsidR="00237CD7" w:rsidRPr="003307F9" w:rsidRDefault="00237CD7" w:rsidP="002E1C1F">
      <w:pPr>
        <w:widowControl w:val="0"/>
        <w:numPr>
          <w:ilvl w:val="1"/>
          <w:numId w:val="178"/>
        </w:numPr>
        <w:shd w:val="clear" w:color="auto" w:fill="FFFFFF" w:themeFill="background1"/>
        <w:tabs>
          <w:tab w:val="clear" w:pos="3977"/>
          <w:tab w:val="num" w:pos="1418"/>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Repülőfedélzeti tüzérfegyverek szerkezete, működési elve. </w:t>
      </w:r>
      <w:r w:rsidRPr="003307F9">
        <w:rPr>
          <w:rFonts w:ascii="Verdana" w:eastAsia="Times New Roman" w:hAnsi="Verdana" w:cs="Times New Roman"/>
          <w:bCs/>
          <w:i/>
          <w:sz w:val="20"/>
          <w:szCs w:val="20"/>
          <w:lang w:val="en-US"/>
        </w:rPr>
        <w:t>(Working Principle of Onboard Guns)</w:t>
      </w:r>
    </w:p>
    <w:p w:rsidR="00237CD7" w:rsidRPr="003307F9" w:rsidRDefault="00237CD7" w:rsidP="002E1C1F">
      <w:pPr>
        <w:widowControl w:val="0"/>
        <w:numPr>
          <w:ilvl w:val="1"/>
          <w:numId w:val="178"/>
        </w:numPr>
        <w:shd w:val="clear" w:color="auto" w:fill="FFFFFF" w:themeFill="background1"/>
        <w:tabs>
          <w:tab w:val="clear" w:pos="3977"/>
          <w:tab w:val="num" w:pos="1418"/>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Repülőfedélzeti célzókészülékek rendeltetése. </w:t>
      </w:r>
      <w:r w:rsidRPr="003307F9">
        <w:rPr>
          <w:rFonts w:ascii="Verdana" w:eastAsia="Times New Roman" w:hAnsi="Verdana" w:cs="Times New Roman"/>
          <w:bCs/>
          <w:i/>
          <w:sz w:val="20"/>
          <w:szCs w:val="20"/>
        </w:rPr>
        <w:t>(Onboard Sights System)</w:t>
      </w:r>
    </w:p>
    <w:p w:rsidR="00237CD7" w:rsidRPr="003307F9" w:rsidRDefault="00237CD7" w:rsidP="002E1C1F">
      <w:pPr>
        <w:widowControl w:val="0"/>
        <w:numPr>
          <w:ilvl w:val="1"/>
          <w:numId w:val="178"/>
        </w:numPr>
        <w:shd w:val="clear" w:color="auto" w:fill="FFFFFF" w:themeFill="background1"/>
        <w:tabs>
          <w:tab w:val="clear" w:pos="3977"/>
          <w:tab w:val="num" w:pos="1418"/>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Légilövészet célzási feladata. </w:t>
      </w:r>
      <w:r w:rsidRPr="003307F9">
        <w:rPr>
          <w:rFonts w:ascii="Verdana" w:eastAsia="Times New Roman" w:hAnsi="Verdana" w:cs="Times New Roman"/>
          <w:bCs/>
          <w:i/>
          <w:sz w:val="20"/>
          <w:szCs w:val="20"/>
          <w:lang w:val="en-US"/>
        </w:rPr>
        <w:t>(Principle of Air Fight)</w:t>
      </w:r>
    </w:p>
    <w:p w:rsidR="00237CD7" w:rsidRPr="003307F9" w:rsidRDefault="00237CD7" w:rsidP="002E1C1F">
      <w:pPr>
        <w:widowControl w:val="0"/>
        <w:numPr>
          <w:ilvl w:val="1"/>
          <w:numId w:val="178"/>
        </w:numPr>
        <w:shd w:val="clear" w:color="auto" w:fill="FFFFFF" w:themeFill="background1"/>
        <w:tabs>
          <w:tab w:val="clear" w:pos="3977"/>
          <w:tab w:val="num" w:pos="1418"/>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bombavetés célzási feladatai. </w:t>
      </w:r>
      <w:r w:rsidRPr="003307F9">
        <w:rPr>
          <w:rFonts w:ascii="Verdana" w:eastAsia="Times New Roman" w:hAnsi="Verdana" w:cs="Times New Roman"/>
          <w:bCs/>
          <w:i/>
          <w:sz w:val="20"/>
          <w:szCs w:val="20"/>
          <w:lang w:val="en-US"/>
        </w:rPr>
        <w:t>(Principle of Air Bombing)</w:t>
      </w:r>
    </w:p>
    <w:p w:rsidR="00237CD7" w:rsidRPr="003307F9" w:rsidRDefault="00237CD7" w:rsidP="002E1C1F">
      <w:pPr>
        <w:widowControl w:val="0"/>
        <w:numPr>
          <w:ilvl w:val="1"/>
          <w:numId w:val="178"/>
        </w:numPr>
        <w:shd w:val="clear" w:color="auto" w:fill="FFFFFF" w:themeFill="background1"/>
        <w:tabs>
          <w:tab w:val="clear" w:pos="3977"/>
          <w:tab w:val="num" w:pos="1418"/>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célzás elektronikus eszközei és ellenőrző berendezései. </w:t>
      </w:r>
      <w:r w:rsidRPr="003307F9">
        <w:rPr>
          <w:rFonts w:ascii="Verdana" w:eastAsia="Times New Roman" w:hAnsi="Verdana" w:cs="Times New Roman"/>
          <w:bCs/>
          <w:i/>
          <w:sz w:val="20"/>
          <w:szCs w:val="20"/>
          <w:lang w:val="en-US"/>
        </w:rPr>
        <w:t>(Optoelectronic Sight and those monitoring equipment)</w:t>
      </w:r>
    </w:p>
    <w:p w:rsidR="00237CD7" w:rsidRPr="003307F9" w:rsidRDefault="00237CD7" w:rsidP="002E1C1F">
      <w:pPr>
        <w:widowControl w:val="0"/>
        <w:numPr>
          <w:ilvl w:val="1"/>
          <w:numId w:val="178"/>
        </w:numPr>
        <w:shd w:val="clear" w:color="auto" w:fill="FFFFFF" w:themeFill="background1"/>
        <w:tabs>
          <w:tab w:val="clear" w:pos="3977"/>
          <w:tab w:val="num" w:pos="1418"/>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Számonkérés, ZH dolgozat. </w:t>
      </w:r>
      <w:r w:rsidRPr="003307F9">
        <w:rPr>
          <w:rFonts w:ascii="Verdana" w:eastAsia="Times New Roman" w:hAnsi="Verdana" w:cs="Times New Roman"/>
          <w:bCs/>
          <w:i/>
          <w:sz w:val="20"/>
          <w:szCs w:val="20"/>
          <w:lang w:val="en-US"/>
        </w:rPr>
        <w:t>(comprehensive check)</w:t>
      </w:r>
    </w:p>
    <w:p w:rsidR="00237CD7" w:rsidRPr="003307F9" w:rsidRDefault="00237CD7" w:rsidP="002E1C1F">
      <w:pPr>
        <w:widowControl w:val="0"/>
        <w:numPr>
          <w:ilvl w:val="1"/>
          <w:numId w:val="178"/>
        </w:numPr>
        <w:shd w:val="clear" w:color="auto" w:fill="FFFFFF" w:themeFill="background1"/>
        <w:tabs>
          <w:tab w:val="clear" w:pos="3977"/>
          <w:tab w:val="num" w:pos="1418"/>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Repülőfedélzeti rakéták belső ballisztikája. </w:t>
      </w:r>
      <w:r w:rsidRPr="003307F9">
        <w:rPr>
          <w:rFonts w:ascii="Verdana" w:eastAsia="Times New Roman" w:hAnsi="Verdana" w:cs="Times New Roman"/>
          <w:bCs/>
          <w:i/>
          <w:sz w:val="20"/>
          <w:szCs w:val="20"/>
          <w:lang w:val="en-US"/>
        </w:rPr>
        <w:t>(External Ballistics of Rocket Motors)</w:t>
      </w:r>
    </w:p>
    <w:p w:rsidR="00237CD7" w:rsidRPr="003307F9" w:rsidRDefault="00237CD7" w:rsidP="002E1C1F">
      <w:pPr>
        <w:widowControl w:val="0"/>
        <w:numPr>
          <w:ilvl w:val="1"/>
          <w:numId w:val="178"/>
        </w:numPr>
        <w:shd w:val="clear" w:color="auto" w:fill="FFFFFF" w:themeFill="background1"/>
        <w:tabs>
          <w:tab w:val="clear" w:pos="3977"/>
          <w:tab w:val="num" w:pos="1418"/>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lastRenderedPageBreak/>
        <w:t xml:space="preserve">Repülőfedélzeti rakéták szerkezettana. </w:t>
      </w:r>
      <w:r w:rsidRPr="003307F9">
        <w:rPr>
          <w:rFonts w:ascii="Verdana" w:eastAsia="Times New Roman" w:hAnsi="Verdana" w:cs="Times New Roman"/>
          <w:bCs/>
          <w:i/>
          <w:sz w:val="20"/>
          <w:szCs w:val="20"/>
          <w:lang w:val="en-US"/>
        </w:rPr>
        <w:t>(Aircraft Missile Structure)</w:t>
      </w:r>
    </w:p>
    <w:p w:rsidR="00237CD7" w:rsidRPr="003307F9" w:rsidRDefault="00237CD7" w:rsidP="002E1C1F">
      <w:pPr>
        <w:widowControl w:val="0"/>
        <w:numPr>
          <w:ilvl w:val="1"/>
          <w:numId w:val="178"/>
        </w:numPr>
        <w:shd w:val="clear" w:color="auto" w:fill="FFFFFF" w:themeFill="background1"/>
        <w:tabs>
          <w:tab w:val="clear" w:pos="3977"/>
          <w:tab w:val="num" w:pos="1418"/>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Optikai célkoordinátorok. </w:t>
      </w:r>
      <w:r w:rsidRPr="003307F9">
        <w:rPr>
          <w:rFonts w:ascii="Verdana" w:eastAsia="Times New Roman" w:hAnsi="Verdana" w:cs="Times New Roman"/>
          <w:bCs/>
          <w:i/>
          <w:sz w:val="20"/>
          <w:szCs w:val="20"/>
          <w:lang w:val="en-US"/>
        </w:rPr>
        <w:t>(Optical target coordinators)</w:t>
      </w:r>
    </w:p>
    <w:p w:rsidR="00237CD7" w:rsidRPr="003307F9" w:rsidRDefault="00237CD7" w:rsidP="002E1C1F">
      <w:pPr>
        <w:widowControl w:val="0"/>
        <w:numPr>
          <w:ilvl w:val="1"/>
          <w:numId w:val="178"/>
        </w:numPr>
        <w:shd w:val="clear" w:color="auto" w:fill="FFFFFF" w:themeFill="background1"/>
        <w:tabs>
          <w:tab w:val="clear" w:pos="3977"/>
          <w:tab w:val="num" w:pos="1418"/>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Rádiótechnikai célkoordinátorok. </w:t>
      </w:r>
      <w:r w:rsidRPr="003307F9">
        <w:rPr>
          <w:rFonts w:ascii="Verdana" w:eastAsia="Times New Roman" w:hAnsi="Verdana" w:cs="Times New Roman"/>
          <w:bCs/>
          <w:i/>
          <w:sz w:val="20"/>
          <w:szCs w:val="20"/>
          <w:lang w:val="en-US"/>
        </w:rPr>
        <w:t>(Radio target coordinators)</w:t>
      </w:r>
    </w:p>
    <w:p w:rsidR="00237CD7" w:rsidRPr="003307F9" w:rsidRDefault="00237CD7" w:rsidP="002E1C1F">
      <w:pPr>
        <w:widowControl w:val="0"/>
        <w:numPr>
          <w:ilvl w:val="1"/>
          <w:numId w:val="178"/>
        </w:numPr>
        <w:shd w:val="clear" w:color="auto" w:fill="FFFFFF" w:themeFill="background1"/>
        <w:tabs>
          <w:tab w:val="clear" w:pos="3977"/>
          <w:tab w:val="num" w:pos="1418"/>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repülőfedélzeti rakéták irányítási és rávezetési rendszere. </w:t>
      </w:r>
      <w:r w:rsidRPr="003307F9">
        <w:rPr>
          <w:rFonts w:ascii="Verdana" w:eastAsia="Times New Roman" w:hAnsi="Verdana" w:cs="Times New Roman"/>
          <w:bCs/>
          <w:i/>
          <w:sz w:val="20"/>
          <w:szCs w:val="20"/>
          <w:lang w:val="en-US"/>
        </w:rPr>
        <w:t>(Guidance System of Aircraft Missile)</w:t>
      </w:r>
    </w:p>
    <w:p w:rsidR="00237CD7" w:rsidRPr="003307F9" w:rsidRDefault="00237CD7" w:rsidP="002E1C1F">
      <w:pPr>
        <w:widowControl w:val="0"/>
        <w:numPr>
          <w:ilvl w:val="1"/>
          <w:numId w:val="178"/>
        </w:numPr>
        <w:shd w:val="clear" w:color="auto" w:fill="FFFFFF" w:themeFill="background1"/>
        <w:tabs>
          <w:tab w:val="clear" w:pos="3977"/>
          <w:tab w:val="num" w:pos="1418"/>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Repülőfedélzeti fegyverzet komplexum. </w:t>
      </w:r>
      <w:r w:rsidRPr="003307F9">
        <w:rPr>
          <w:rFonts w:ascii="Verdana" w:eastAsia="Times New Roman" w:hAnsi="Verdana" w:cs="Times New Roman"/>
          <w:bCs/>
          <w:i/>
          <w:sz w:val="20"/>
          <w:szCs w:val="20"/>
          <w:lang w:val="en-US"/>
        </w:rPr>
        <w:t>(Aircraft Weapon Complex)</w:t>
      </w:r>
    </w:p>
    <w:p w:rsidR="00237CD7" w:rsidRPr="003307F9" w:rsidRDefault="00237CD7" w:rsidP="002E1C1F">
      <w:pPr>
        <w:widowControl w:val="0"/>
        <w:numPr>
          <w:ilvl w:val="1"/>
          <w:numId w:val="178"/>
        </w:numPr>
        <w:shd w:val="clear" w:color="auto" w:fill="FFFFFF" w:themeFill="background1"/>
        <w:tabs>
          <w:tab w:val="clear" w:pos="3977"/>
          <w:tab w:val="num" w:pos="1418"/>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Számonkérés, ZH dolgozat. </w:t>
      </w:r>
      <w:r w:rsidRPr="003307F9">
        <w:rPr>
          <w:rFonts w:ascii="Verdana" w:eastAsia="Times New Roman" w:hAnsi="Verdana" w:cs="Times New Roman"/>
          <w:bCs/>
          <w:i/>
          <w:sz w:val="20"/>
          <w:szCs w:val="20"/>
          <w:lang w:val="en-US"/>
        </w:rPr>
        <w:t>(comprehensive check)</w:t>
      </w:r>
    </w:p>
    <w:p w:rsidR="00237CD7" w:rsidRPr="003307F9" w:rsidRDefault="00237CD7" w:rsidP="002E1C1F">
      <w:pPr>
        <w:widowControl w:val="0"/>
        <w:numPr>
          <w:ilvl w:val="0"/>
          <w:numId w:val="178"/>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hAnsi="Verdana" w:cs="Times New Roman"/>
          <w:sz w:val="20"/>
          <w:szCs w:val="20"/>
        </w:rPr>
        <w:t xml:space="preserve">őszi félév </w:t>
      </w:r>
      <w:r w:rsidRPr="003307F9">
        <w:rPr>
          <w:rFonts w:ascii="Verdana" w:eastAsia="Times New Roman" w:hAnsi="Verdana" w:cs="Times New Roman"/>
          <w:bCs/>
          <w:sz w:val="20"/>
          <w:szCs w:val="20"/>
        </w:rPr>
        <w:t>/ 7. félév</w:t>
      </w:r>
    </w:p>
    <w:p w:rsidR="00237CD7" w:rsidRPr="003307F9" w:rsidRDefault="00237CD7" w:rsidP="002E1C1F">
      <w:pPr>
        <w:widowControl w:val="0"/>
        <w:numPr>
          <w:ilvl w:val="0"/>
          <w:numId w:val="178"/>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r w:rsidRPr="003307F9">
        <w:rPr>
          <w:rFonts w:ascii="Verdana" w:eastAsia="Times New Roman" w:hAnsi="Verdana" w:cs="Times New Roman"/>
          <w:bCs/>
          <w:sz w:val="20"/>
          <w:szCs w:val="20"/>
        </w:rPr>
        <w:t xml:space="preserve"> </w:t>
      </w:r>
    </w:p>
    <w:p w:rsidR="00237CD7" w:rsidRPr="003307F9" w:rsidRDefault="00237CD7" w:rsidP="00237CD7">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hallgató köteles a foglalkozások legalább 60%-án részt venni, 40%-ot meghaladó hiányzás esetén a félév teljesítése nem írható alá. A hallgató köteles az előadás és a gyakorlat anyagát beszerezni, abból önállóan felkészülni. </w:t>
      </w:r>
      <w:r w:rsidRPr="003307F9">
        <w:rPr>
          <w:rFonts w:ascii="Verdana" w:eastAsia="Times New Roman" w:hAnsi="Verdana" w:cs="Times New Roman"/>
          <w:bCs/>
          <w:sz w:val="20"/>
          <w:szCs w:val="20"/>
          <w:lang w:eastAsia="hu-HU"/>
        </w:rPr>
        <w:t>Hiányzás esetén elmaradt tanórák pótlása az oktatókkal egyeztett időpontokban, konzultáció keretében történik.</w:t>
      </w:r>
    </w:p>
    <w:p w:rsidR="00237CD7" w:rsidRPr="003307F9" w:rsidRDefault="00237CD7" w:rsidP="002E1C1F">
      <w:pPr>
        <w:widowControl w:val="0"/>
        <w:numPr>
          <w:ilvl w:val="0"/>
          <w:numId w:val="178"/>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w:t>
      </w:r>
    </w:p>
    <w:p w:rsidR="00237CD7" w:rsidRPr="003307F9" w:rsidRDefault="00237CD7" w:rsidP="00237CD7">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félév során a számonkérés két zárthelyi dolgozat alapján történik. A zárthelyi dolgozatok kérdései a 12.1-12.6 és a 12.8-12.13 tantárgyrészekből kerülnek összeállításra. A zárthelyi dolgozat értékelése: ötfokozatú értékelés – (0-50% elégtelen; 51-63% elégséges; 64-75% közepes; 76-88% jó; 89-100% jeles osztályzat). A hiányzás miatt meg nem írt és az elégtelen zárthelyik két alkalommal javíthatók.</w:t>
      </w:r>
    </w:p>
    <w:p w:rsidR="00237CD7" w:rsidRPr="003307F9" w:rsidRDefault="00237CD7" w:rsidP="002E1C1F">
      <w:pPr>
        <w:widowControl w:val="0"/>
        <w:numPr>
          <w:ilvl w:val="0"/>
          <w:numId w:val="178"/>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237CD7" w:rsidRPr="003307F9" w:rsidRDefault="00237CD7" w:rsidP="002E1C1F">
      <w:pPr>
        <w:widowControl w:val="0"/>
        <w:numPr>
          <w:ilvl w:val="1"/>
          <w:numId w:val="178"/>
        </w:numPr>
        <w:tabs>
          <w:tab w:val="clear" w:pos="3977"/>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237CD7" w:rsidRPr="003307F9" w:rsidRDefault="00237CD7" w:rsidP="002E1C1F">
      <w:pPr>
        <w:widowControl w:val="0"/>
        <w:numPr>
          <w:ilvl w:val="1"/>
          <w:numId w:val="178"/>
        </w:numPr>
        <w:tabs>
          <w:tab w:val="clear" w:pos="3977"/>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w:t>
      </w:r>
      <w:bookmarkStart w:id="74" w:name="_Hlk32321526"/>
      <w:r w:rsidRPr="003307F9">
        <w:rPr>
          <w:rFonts w:ascii="Verdana" w:eastAsia="Times New Roman" w:hAnsi="Verdana" w:cs="Times New Roman"/>
          <w:sz w:val="20"/>
          <w:szCs w:val="20"/>
        </w:rPr>
        <w:t xml:space="preserve">A számonkérés módja: </w:t>
      </w:r>
      <w:r w:rsidRPr="003307F9">
        <w:rPr>
          <w:rFonts w:ascii="Verdana" w:eastAsia="Times New Roman" w:hAnsi="Verdana" w:cs="Times New Roman"/>
          <w:b/>
          <w:bCs/>
          <w:sz w:val="20"/>
          <w:szCs w:val="20"/>
        </w:rPr>
        <w:t>évközi értékelés</w:t>
      </w:r>
      <w:r w:rsidRPr="003307F9">
        <w:rPr>
          <w:rFonts w:ascii="Verdana" w:eastAsia="Times New Roman" w:hAnsi="Verdana" w:cs="Times New Roman"/>
          <w:sz w:val="20"/>
          <w:szCs w:val="20"/>
        </w:rPr>
        <w:t xml:space="preserve">. </w:t>
      </w:r>
      <w:bookmarkEnd w:id="74"/>
      <w:r w:rsidRPr="003307F9">
        <w:rPr>
          <w:rFonts w:ascii="Verdana" w:eastAsia="Times New Roman" w:hAnsi="Verdana" w:cs="Times New Roman"/>
          <w:sz w:val="20"/>
          <w:szCs w:val="20"/>
        </w:rPr>
        <w:t>Az évközi értékelés osztályzatát a megírt zárthelyi dolgozatokra kapott osztályzatok matematikai átlaga alapján kapja a hallgató. Az osztályzat megállapítása a kapott osztályzatok két tizedesjegyre kiszámított, matematikai átlagának kerekítésével történik (kerekítés szabálya: X,50 lefelé; X,51 felfelé).</w:t>
      </w:r>
    </w:p>
    <w:p w:rsidR="00237CD7" w:rsidRPr="003307F9" w:rsidRDefault="00237CD7" w:rsidP="002E1C1F">
      <w:pPr>
        <w:widowControl w:val="0"/>
        <w:numPr>
          <w:ilvl w:val="1"/>
          <w:numId w:val="178"/>
        </w:numPr>
        <w:tabs>
          <w:tab w:val="clear" w:pos="3977"/>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 kreditek megszerzésének feltételei: </w:t>
      </w:r>
      <w:bookmarkStart w:id="75" w:name="_Hlk32321484"/>
      <w:r w:rsidRPr="003307F9">
        <w:rPr>
          <w:rFonts w:ascii="Verdana" w:eastAsia="Times New Roman" w:hAnsi="Verdana" w:cs="Times New Roman"/>
          <w:sz w:val="20"/>
          <w:szCs w:val="20"/>
        </w:rPr>
        <w:t>Az aláírás megszerzése és legalább elégséges évközi értékelés.</w:t>
      </w:r>
    </w:p>
    <w:bookmarkEnd w:id="75"/>
    <w:p w:rsidR="00237CD7" w:rsidRPr="003307F9" w:rsidRDefault="00237CD7" w:rsidP="002E1C1F">
      <w:pPr>
        <w:widowControl w:val="0"/>
        <w:numPr>
          <w:ilvl w:val="0"/>
          <w:numId w:val="178"/>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237CD7" w:rsidRPr="003307F9" w:rsidRDefault="00237CD7" w:rsidP="002E1C1F">
      <w:pPr>
        <w:widowControl w:val="0"/>
        <w:numPr>
          <w:ilvl w:val="1"/>
          <w:numId w:val="178"/>
        </w:numPr>
        <w:tabs>
          <w:tab w:val="clear" w:pos="3977"/>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237CD7" w:rsidRPr="003307F9" w:rsidRDefault="00237CD7" w:rsidP="002E1C1F">
      <w:pPr>
        <w:pStyle w:val="Listaszerbekezds"/>
        <w:numPr>
          <w:ilvl w:val="0"/>
          <w:numId w:val="179"/>
        </w:numPr>
        <w:spacing w:line="259" w:lineRule="auto"/>
        <w:rPr>
          <w:rFonts w:ascii="Verdana" w:eastAsia="Times New Roman" w:hAnsi="Verdana" w:cs="Times New Roman"/>
          <w:sz w:val="20"/>
          <w:szCs w:val="20"/>
        </w:rPr>
      </w:pPr>
      <w:r w:rsidRPr="003307F9">
        <w:rPr>
          <w:rFonts w:ascii="Verdana" w:eastAsia="Times New Roman" w:hAnsi="Verdana" w:cs="Times New Roman"/>
          <w:sz w:val="20"/>
          <w:szCs w:val="20"/>
        </w:rPr>
        <w:t>Szilvássy László: Repülőfedélzeti fegyverrendszer, (elektronikus jegyzet tervezet)</w:t>
      </w:r>
    </w:p>
    <w:p w:rsidR="00237CD7" w:rsidRPr="003307F9" w:rsidRDefault="00237CD7" w:rsidP="002E1C1F">
      <w:pPr>
        <w:widowControl w:val="0"/>
        <w:numPr>
          <w:ilvl w:val="1"/>
          <w:numId w:val="178"/>
        </w:numPr>
        <w:tabs>
          <w:tab w:val="num" w:pos="2069"/>
        </w:tabs>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237CD7" w:rsidRPr="003307F9" w:rsidRDefault="00237CD7" w:rsidP="002E1C1F">
      <w:pPr>
        <w:pStyle w:val="Listaszerbekezds"/>
        <w:widowControl w:val="0"/>
        <w:numPr>
          <w:ilvl w:val="0"/>
          <w:numId w:val="160"/>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Idegen hadseregek katonai repülőerőiben rendszeresített főbb fedélzeti pusztítóeszközök, (Id/16 szabályzat) MH, 1993.</w:t>
      </w:r>
    </w:p>
    <w:p w:rsidR="00237CD7" w:rsidRPr="003307F9" w:rsidRDefault="00237CD7" w:rsidP="002E1C1F">
      <w:pPr>
        <w:pStyle w:val="Listaszerbekezds"/>
        <w:widowControl w:val="0"/>
        <w:numPr>
          <w:ilvl w:val="0"/>
          <w:numId w:val="160"/>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Re/992 Repülőgép fegyverzet üzembentartásának elméleti alapjai III. könyv Repülőfegyverzet, HM, 1982.</w:t>
      </w:r>
    </w:p>
    <w:p w:rsidR="00237CD7" w:rsidRPr="003307F9" w:rsidRDefault="00237CD7" w:rsidP="00237CD7">
      <w:pPr>
        <w:widowControl w:val="0"/>
        <w:spacing w:before="120" w:after="120" w:line="240" w:lineRule="auto"/>
        <w:jc w:val="both"/>
        <w:rPr>
          <w:rFonts w:ascii="Verdana" w:eastAsia="Times New Roman" w:hAnsi="Verdana" w:cs="Times New Roman"/>
          <w:bCs/>
          <w:sz w:val="20"/>
          <w:szCs w:val="20"/>
        </w:rPr>
      </w:pPr>
    </w:p>
    <w:p w:rsidR="00237CD7" w:rsidRPr="003307F9" w:rsidRDefault="00237CD7" w:rsidP="00237CD7">
      <w:pPr>
        <w:widowControl w:val="0"/>
        <w:spacing w:before="120" w:after="120" w:line="240" w:lineRule="auto"/>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Budapest, 2023. november 03.</w:t>
      </w:r>
    </w:p>
    <w:p w:rsidR="00237CD7" w:rsidRPr="003307F9" w:rsidRDefault="00237CD7" w:rsidP="00237CD7">
      <w:pPr>
        <w:widowControl w:val="0"/>
        <w:tabs>
          <w:tab w:val="center" w:pos="6804"/>
        </w:tabs>
        <w:spacing w:after="0" w:line="240" w:lineRule="auto"/>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ab/>
        <w:t>Dr. Szilvássy László, PhD</w:t>
      </w:r>
    </w:p>
    <w:p w:rsidR="00237CD7" w:rsidRPr="003307F9" w:rsidRDefault="00237CD7" w:rsidP="00F54FE1">
      <w:pPr>
        <w:widowControl w:val="0"/>
        <w:tabs>
          <w:tab w:val="center" w:pos="6804"/>
        </w:tabs>
        <w:spacing w:after="0" w:line="240" w:lineRule="auto"/>
        <w:rPr>
          <w:rFonts w:ascii="Verdana" w:eastAsia="Times New Roman" w:hAnsi="Verdana" w:cs="Times New Roman"/>
          <w:b/>
          <w:bCs/>
          <w:sz w:val="20"/>
          <w:szCs w:val="20"/>
          <w:lang w:eastAsia="hu-HU"/>
        </w:rPr>
      </w:pPr>
      <w:r w:rsidRPr="003307F9">
        <w:rPr>
          <w:rFonts w:ascii="Verdana" w:eastAsia="Times New Roman" w:hAnsi="Verdana" w:cs="Times New Roman"/>
          <w:bCs/>
          <w:color w:val="000000" w:themeColor="text1"/>
          <w:sz w:val="20"/>
          <w:szCs w:val="20"/>
        </w:rPr>
        <w:tab/>
        <w:t>egyetemi docens, sk.</w:t>
      </w:r>
    </w:p>
    <w:p w:rsidR="00237CD7" w:rsidRPr="003307F9" w:rsidRDefault="00237CD7">
      <w:pPr>
        <w:spacing w:line="259" w:lineRule="auto"/>
        <w:rPr>
          <w:rFonts w:ascii="Verdana" w:hAnsi="Verdana" w:cs="Times New Roman"/>
          <w:sz w:val="20"/>
          <w:szCs w:val="20"/>
        </w:rPr>
      </w:pPr>
      <w:r w:rsidRPr="003307F9">
        <w:rPr>
          <w:rFonts w:ascii="Verdana" w:hAnsi="Verdana" w:cs="Times New Roman"/>
          <w:sz w:val="20"/>
          <w:szCs w:val="20"/>
        </w:rPr>
        <w:br w:type="page"/>
      </w:r>
    </w:p>
    <w:tbl>
      <w:tblPr>
        <w:tblpPr w:leftFromText="141" w:rightFromText="141" w:horzAnchor="margin" w:tblpY="-551"/>
        <w:tblW w:w="4855" w:type="dxa"/>
        <w:tblLook w:val="01E0" w:firstRow="1" w:lastRow="1" w:firstColumn="1" w:lastColumn="1" w:noHBand="0" w:noVBand="0"/>
      </w:tblPr>
      <w:tblGrid>
        <w:gridCol w:w="4855"/>
      </w:tblGrid>
      <w:tr w:rsidR="00237CD7" w:rsidRPr="003307F9" w:rsidTr="00CF1A47">
        <w:tc>
          <w:tcPr>
            <w:tcW w:w="4855" w:type="dxa"/>
            <w:tcBorders>
              <w:top w:val="nil"/>
              <w:left w:val="nil"/>
              <w:bottom w:val="single" w:sz="4" w:space="0" w:color="auto"/>
              <w:right w:val="nil"/>
            </w:tcBorders>
            <w:hideMark/>
          </w:tcPr>
          <w:p w:rsidR="00F54FE1" w:rsidRDefault="00F54FE1" w:rsidP="00CF1A47">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p>
          <w:p w:rsidR="00237CD7" w:rsidRPr="003307F9" w:rsidRDefault="00237CD7" w:rsidP="00CF1A47">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t>Nemzeti Közszolgálati Egyetem</w:t>
            </w:r>
          </w:p>
        </w:tc>
      </w:tr>
      <w:tr w:rsidR="00237CD7" w:rsidRPr="003307F9" w:rsidTr="00CF1A47">
        <w:tc>
          <w:tcPr>
            <w:tcW w:w="4855" w:type="dxa"/>
            <w:tcBorders>
              <w:top w:val="single" w:sz="4" w:space="0" w:color="auto"/>
              <w:left w:val="nil"/>
              <w:bottom w:val="nil"/>
              <w:right w:val="nil"/>
            </w:tcBorders>
            <w:hideMark/>
          </w:tcPr>
          <w:p w:rsidR="00237CD7" w:rsidRPr="003307F9" w:rsidRDefault="00237CD7" w:rsidP="00CF1A47">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237CD7" w:rsidRPr="003307F9" w:rsidRDefault="00237CD7" w:rsidP="00237CD7">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237CD7" w:rsidRPr="003307F9" w:rsidRDefault="00237CD7" w:rsidP="00237CD7">
      <w:pPr>
        <w:spacing w:after="0" w:line="240" w:lineRule="auto"/>
        <w:ind w:left="850" w:hanging="357"/>
        <w:jc w:val="center"/>
        <w:rPr>
          <w:rFonts w:ascii="Verdana" w:eastAsia="Times New Roman" w:hAnsi="Verdana" w:cs="Times New Roman"/>
          <w:b/>
          <w:bCs/>
          <w:sz w:val="20"/>
          <w:szCs w:val="20"/>
          <w:lang w:eastAsia="hu-HU"/>
        </w:rPr>
      </w:pPr>
    </w:p>
    <w:p w:rsidR="00237CD7" w:rsidRPr="003307F9" w:rsidRDefault="00237CD7" w:rsidP="00237CD7">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237CD7" w:rsidRPr="003307F9" w:rsidRDefault="00237CD7" w:rsidP="002E1C1F">
      <w:pPr>
        <w:widowControl w:val="0"/>
        <w:numPr>
          <w:ilvl w:val="0"/>
          <w:numId w:val="180"/>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HK916A112</w:t>
      </w:r>
    </w:p>
    <w:p w:rsidR="00237CD7" w:rsidRPr="003307F9" w:rsidRDefault="00237CD7" w:rsidP="002E1C1F">
      <w:pPr>
        <w:widowControl w:val="0"/>
        <w:numPr>
          <w:ilvl w:val="0"/>
          <w:numId w:val="180"/>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megnevezése (magyarul): </w:t>
      </w:r>
      <w:r w:rsidRPr="003307F9">
        <w:rPr>
          <w:rFonts w:ascii="Verdana" w:eastAsia="Times New Roman" w:hAnsi="Verdana" w:cs="Times New Roman"/>
          <w:bCs/>
          <w:sz w:val="20"/>
          <w:szCs w:val="20"/>
        </w:rPr>
        <w:t>Légijárművek energiaellátó rendszerei</w:t>
      </w:r>
    </w:p>
    <w:p w:rsidR="00237CD7" w:rsidRPr="003307F9" w:rsidRDefault="00237CD7" w:rsidP="002E1C1F">
      <w:pPr>
        <w:widowControl w:val="0"/>
        <w:numPr>
          <w:ilvl w:val="0"/>
          <w:numId w:val="180"/>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bCs/>
          <w:sz w:val="20"/>
          <w:szCs w:val="20"/>
          <w:lang w:val="en-US"/>
        </w:rPr>
        <w:t>Aircraft power supply systems</w:t>
      </w:r>
    </w:p>
    <w:p w:rsidR="00237CD7" w:rsidRPr="003307F9" w:rsidRDefault="00237CD7" w:rsidP="002E1C1F">
      <w:pPr>
        <w:widowControl w:val="0"/>
        <w:numPr>
          <w:ilvl w:val="0"/>
          <w:numId w:val="180"/>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237CD7" w:rsidRPr="003307F9" w:rsidRDefault="00237CD7" w:rsidP="002E1C1F">
      <w:pPr>
        <w:pStyle w:val="Listaszerbekezds"/>
        <w:widowControl w:val="0"/>
        <w:numPr>
          <w:ilvl w:val="1"/>
          <w:numId w:val="180"/>
        </w:numPr>
        <w:spacing w:before="120" w:after="120" w:line="240" w:lineRule="auto"/>
        <w:ind w:left="851" w:hanging="425"/>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3 kredit</w:t>
      </w:r>
    </w:p>
    <w:p w:rsidR="00237CD7" w:rsidRPr="003307F9" w:rsidRDefault="00237CD7" w:rsidP="002E1C1F">
      <w:pPr>
        <w:pStyle w:val="Listaszerbekezds"/>
        <w:widowControl w:val="0"/>
        <w:numPr>
          <w:ilvl w:val="1"/>
          <w:numId w:val="180"/>
        </w:numPr>
        <w:spacing w:before="120" w:after="120" w:line="240" w:lineRule="auto"/>
        <w:ind w:left="851" w:hanging="425"/>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50% gyakorlat, 50% elmélet</w:t>
      </w:r>
    </w:p>
    <w:p w:rsidR="00237CD7" w:rsidRPr="003307F9" w:rsidRDefault="00237CD7" w:rsidP="002E1C1F">
      <w:pPr>
        <w:widowControl w:val="0"/>
        <w:numPr>
          <w:ilvl w:val="0"/>
          <w:numId w:val="180"/>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Állami légiközlekedési alapképzési szak, Katonai repülőműszaki szakirány</w:t>
      </w:r>
    </w:p>
    <w:p w:rsidR="00237CD7" w:rsidRPr="003307F9" w:rsidRDefault="00237CD7" w:rsidP="002E1C1F">
      <w:pPr>
        <w:widowControl w:val="0"/>
        <w:numPr>
          <w:ilvl w:val="0"/>
          <w:numId w:val="180"/>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NKE Hadtudományi és Honvédtisztképző Kar, Repülőfedélzeti Rendszerek Tanszék</w:t>
      </w:r>
    </w:p>
    <w:p w:rsidR="00237CD7" w:rsidRPr="003307F9" w:rsidRDefault="00237CD7" w:rsidP="002E1C1F">
      <w:pPr>
        <w:widowControl w:val="0"/>
        <w:numPr>
          <w:ilvl w:val="0"/>
          <w:numId w:val="180"/>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tantárgyfelelős oktató neve, beosztása, tudományos fokozata: </w:t>
      </w:r>
      <w:r w:rsidRPr="003307F9">
        <w:rPr>
          <w:rFonts w:ascii="Verdana" w:eastAsia="Times New Roman" w:hAnsi="Verdana" w:cs="Times New Roman"/>
          <w:bCs/>
          <w:sz w:val="20"/>
          <w:szCs w:val="20"/>
        </w:rPr>
        <w:t xml:space="preserve">Gajdács László, </w:t>
      </w:r>
      <w:r w:rsidRPr="003307F9">
        <w:rPr>
          <w:rFonts w:ascii="Verdana" w:eastAsia="Times New Roman" w:hAnsi="Verdana" w:cs="Times New Roman"/>
          <w:sz w:val="20"/>
          <w:szCs w:val="20"/>
          <w:lang w:eastAsia="hu-HU"/>
        </w:rPr>
        <w:t>tanársegéd</w:t>
      </w:r>
    </w:p>
    <w:p w:rsidR="00237CD7" w:rsidRPr="003307F9" w:rsidRDefault="00237CD7" w:rsidP="002E1C1F">
      <w:pPr>
        <w:widowControl w:val="0"/>
        <w:numPr>
          <w:ilvl w:val="0"/>
          <w:numId w:val="180"/>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237CD7" w:rsidRPr="003307F9" w:rsidRDefault="00237CD7" w:rsidP="002E1C1F">
      <w:pPr>
        <w:widowControl w:val="0"/>
        <w:numPr>
          <w:ilvl w:val="1"/>
          <w:numId w:val="180"/>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28</w:t>
      </w:r>
    </w:p>
    <w:p w:rsidR="00237CD7" w:rsidRPr="003307F9" w:rsidRDefault="00237CD7" w:rsidP="002E1C1F">
      <w:pPr>
        <w:widowControl w:val="0"/>
        <w:numPr>
          <w:ilvl w:val="2"/>
          <w:numId w:val="180"/>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28 óra/félév (14 EA + 0 SZ + 14 GY)</w:t>
      </w:r>
    </w:p>
    <w:p w:rsidR="00237CD7" w:rsidRPr="003307F9" w:rsidRDefault="00237CD7" w:rsidP="002E1C1F">
      <w:pPr>
        <w:widowControl w:val="0"/>
        <w:numPr>
          <w:ilvl w:val="2"/>
          <w:numId w:val="180"/>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levelező munkarend: - </w:t>
      </w:r>
    </w:p>
    <w:p w:rsidR="00237CD7" w:rsidRPr="003307F9" w:rsidRDefault="00237CD7" w:rsidP="002E1C1F">
      <w:pPr>
        <w:widowControl w:val="0"/>
        <w:numPr>
          <w:ilvl w:val="1"/>
          <w:numId w:val="180"/>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2 óra/hét (1+1)</w:t>
      </w:r>
    </w:p>
    <w:p w:rsidR="00237CD7" w:rsidRPr="003307F9" w:rsidRDefault="00237CD7" w:rsidP="002E1C1F">
      <w:pPr>
        <w:widowControl w:val="0"/>
        <w:numPr>
          <w:ilvl w:val="1"/>
          <w:numId w:val="180"/>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hAnsi="Verdana" w:cs="Times New Roman"/>
          <w:sz w:val="20"/>
          <w:szCs w:val="20"/>
        </w:rPr>
        <w:t xml:space="preserve">Az ismeret átadásában alkalmazandó további sajátos módok, jellemzők: </w:t>
      </w:r>
    </w:p>
    <w:p w:rsidR="00237CD7" w:rsidRPr="003307F9" w:rsidRDefault="00237CD7" w:rsidP="00237CD7">
      <w:pPr>
        <w:widowControl w:val="0"/>
        <w:spacing w:before="120" w:after="120" w:line="240" w:lineRule="auto"/>
        <w:ind w:left="1416"/>
        <w:jc w:val="both"/>
        <w:rPr>
          <w:rFonts w:ascii="Verdana" w:eastAsia="Times New Roman" w:hAnsi="Verdana" w:cs="Times New Roman"/>
          <w:bCs/>
          <w:sz w:val="20"/>
          <w:szCs w:val="20"/>
        </w:rPr>
      </w:pPr>
      <w:r w:rsidRPr="003307F9">
        <w:rPr>
          <w:rFonts w:ascii="Verdana" w:hAnsi="Verdana" w:cs="Times New Roman"/>
          <w:sz w:val="20"/>
          <w:szCs w:val="20"/>
        </w:rPr>
        <w:t>A tantárgy gyakorlati óráinak oktatása kooperatív csoportmunkában valósul meg. Ennek keretén belül csapatlátogatásra kerül sor a Magyar Honvédség repülős alakulatainak egyikénél.</w:t>
      </w:r>
    </w:p>
    <w:p w:rsidR="00237CD7" w:rsidRPr="003307F9" w:rsidRDefault="00237CD7" w:rsidP="002E1C1F">
      <w:pPr>
        <w:widowControl w:val="0"/>
        <w:numPr>
          <w:ilvl w:val="0"/>
          <w:numId w:val="180"/>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szakmai tartalma (magyarul): </w:t>
      </w:r>
      <w:r w:rsidRPr="003307F9">
        <w:rPr>
          <w:rFonts w:ascii="Verdana" w:eastAsia="Times New Roman" w:hAnsi="Verdana" w:cs="Times New Roman"/>
          <w:bCs/>
          <w:sz w:val="20"/>
          <w:szCs w:val="20"/>
        </w:rPr>
        <w:t xml:space="preserve">Megismertetni a légijárműveken alkalmazott fedélzeti energiaellátó rendszerek elméleti alapjait, azok szerkezeti felépítését és működését és ezek integrálását repülőgépes rendszerekbe. </w:t>
      </w:r>
    </w:p>
    <w:p w:rsidR="00237CD7" w:rsidRPr="003307F9" w:rsidRDefault="00237CD7" w:rsidP="00237CD7">
      <w:pPr>
        <w:widowControl w:val="0"/>
        <w:spacing w:before="120" w:after="120" w:line="240" w:lineRule="auto"/>
        <w:ind w:left="426"/>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lang w:val="en-US"/>
        </w:rPr>
        <w:t>To introduce the theoretical basics of aircraft power supply systems used in aircraft, their structure and operation and their integration into aircraft systems.</w:t>
      </w:r>
    </w:p>
    <w:p w:rsidR="00237CD7" w:rsidRPr="003307F9" w:rsidRDefault="00237CD7" w:rsidP="002E1C1F">
      <w:pPr>
        <w:widowControl w:val="0"/>
        <w:numPr>
          <w:ilvl w:val="0"/>
          <w:numId w:val="180"/>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Elérendő kompetenciák (magyarul): </w:t>
      </w:r>
    </w:p>
    <w:p w:rsidR="00237CD7" w:rsidRPr="003307F9" w:rsidRDefault="00237CD7" w:rsidP="00237CD7">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Tudása: </w:t>
      </w:r>
    </w:p>
    <w:p w:rsidR="00237CD7" w:rsidRPr="003307F9" w:rsidRDefault="00237CD7" w:rsidP="002E1C1F">
      <w:pPr>
        <w:numPr>
          <w:ilvl w:val="0"/>
          <w:numId w:val="222"/>
        </w:numPr>
        <w:spacing w:before="120" w:after="0" w:line="240" w:lineRule="auto"/>
        <w:ind w:left="851"/>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Ismeri a </w:t>
      </w:r>
      <w:r w:rsidRPr="003307F9">
        <w:rPr>
          <w:rFonts w:ascii="Verdana" w:eastAsia="Times New Roman" w:hAnsi="Verdana" w:cs="Times New Roman"/>
          <w:sz w:val="20"/>
          <w:szCs w:val="20"/>
          <w:lang w:eastAsia="hu-HU"/>
        </w:rPr>
        <w:t>repülőszerkezetek</w:t>
      </w:r>
      <w:r w:rsidRPr="003307F9">
        <w:rPr>
          <w:rFonts w:ascii="Verdana" w:eastAsia="Times New Roman" w:hAnsi="Verdana" w:cs="Times New Roman"/>
          <w:bCs/>
          <w:sz w:val="20"/>
          <w:szCs w:val="20"/>
        </w:rPr>
        <w:t xml:space="preserve"> fedélzeti és földi villamos rendszereit.</w:t>
      </w:r>
    </w:p>
    <w:p w:rsidR="00237CD7" w:rsidRPr="003307F9" w:rsidRDefault="00237CD7" w:rsidP="00237CD7">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Képességei: </w:t>
      </w:r>
    </w:p>
    <w:p w:rsidR="00237CD7" w:rsidRPr="003307F9" w:rsidRDefault="00237CD7" w:rsidP="002E1C1F">
      <w:pPr>
        <w:numPr>
          <w:ilvl w:val="0"/>
          <w:numId w:val="222"/>
        </w:numPr>
        <w:spacing w:before="120" w:after="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bCs/>
          <w:sz w:val="20"/>
          <w:szCs w:val="20"/>
        </w:rPr>
        <w:t xml:space="preserve">Képes a </w:t>
      </w:r>
      <w:r w:rsidRPr="003307F9">
        <w:rPr>
          <w:rFonts w:ascii="Verdana" w:eastAsia="Times New Roman" w:hAnsi="Verdana" w:cs="Times New Roman"/>
          <w:sz w:val="20"/>
          <w:szCs w:val="20"/>
          <w:lang w:eastAsia="hu-HU"/>
        </w:rPr>
        <w:t xml:space="preserve">légijárművek avionikai rendszereivel kapcsolatos elméleti ismeretei magas szintű alkalmazására az üzemeltetés gyakorlati folyamataiban. </w:t>
      </w:r>
    </w:p>
    <w:p w:rsidR="00237CD7" w:rsidRPr="003307F9" w:rsidRDefault="00237CD7" w:rsidP="002E1C1F">
      <w:pPr>
        <w:numPr>
          <w:ilvl w:val="0"/>
          <w:numId w:val="222"/>
        </w:numPr>
        <w:spacing w:before="120" w:after="0" w:line="240" w:lineRule="auto"/>
        <w:ind w:left="851"/>
        <w:jc w:val="both"/>
        <w:rPr>
          <w:rFonts w:ascii="Verdana" w:eastAsia="Times New Roman" w:hAnsi="Verdana" w:cs="Times New Roman"/>
          <w:bCs/>
          <w:sz w:val="20"/>
          <w:szCs w:val="20"/>
        </w:rPr>
      </w:pPr>
      <w:r w:rsidRPr="003307F9">
        <w:rPr>
          <w:rFonts w:ascii="Verdana" w:eastAsia="Times New Roman" w:hAnsi="Verdana" w:cs="Times New Roman"/>
          <w:sz w:val="20"/>
          <w:szCs w:val="20"/>
          <w:lang w:eastAsia="hu-HU"/>
        </w:rPr>
        <w:t>Magyar és idegen nyelven egyaránt képes a repülőtechnikával kapcsolatos alapdokumentációk és a kapcsolódó szakirodalom</w:t>
      </w:r>
      <w:r w:rsidRPr="003307F9">
        <w:rPr>
          <w:rFonts w:ascii="Verdana" w:hAnsi="Verdana" w:cs="Times New Roman"/>
          <w:sz w:val="20"/>
          <w:szCs w:val="20"/>
        </w:rPr>
        <w:t xml:space="preserve"> feldolgozására. </w:t>
      </w:r>
    </w:p>
    <w:p w:rsidR="00237CD7" w:rsidRPr="003307F9" w:rsidRDefault="00237CD7" w:rsidP="00237CD7">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Attitűdje: </w:t>
      </w:r>
    </w:p>
    <w:p w:rsidR="00237CD7" w:rsidRPr="003307F9" w:rsidRDefault="00237CD7" w:rsidP="002E1C1F">
      <w:pPr>
        <w:numPr>
          <w:ilvl w:val="0"/>
          <w:numId w:val="222"/>
        </w:numPr>
        <w:spacing w:before="120" w:after="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bCs/>
          <w:sz w:val="20"/>
          <w:szCs w:val="20"/>
        </w:rPr>
        <w:t xml:space="preserve">Nyitott a repülőműszaki </w:t>
      </w:r>
      <w:r w:rsidRPr="003307F9">
        <w:rPr>
          <w:rFonts w:ascii="Verdana" w:eastAsia="Times New Roman" w:hAnsi="Verdana" w:cs="Times New Roman"/>
          <w:sz w:val="20"/>
          <w:szCs w:val="20"/>
          <w:lang w:eastAsia="hu-HU"/>
        </w:rPr>
        <w:t xml:space="preserve">szakterülettel kapcsolatos szakmai ismereteinek gyarapítása iránt. </w:t>
      </w:r>
    </w:p>
    <w:p w:rsidR="00237CD7" w:rsidRPr="003307F9" w:rsidRDefault="00237CD7" w:rsidP="002E1C1F">
      <w:pPr>
        <w:numPr>
          <w:ilvl w:val="0"/>
          <w:numId w:val="222"/>
        </w:numPr>
        <w:spacing w:before="120" w:after="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lastRenderedPageBreak/>
        <w:t xml:space="preserve">A repülések műszaki kiszolgálása során megjelenő folyamatokban szakmai képzettségének, szakterületének megfelelően képes önállóan döntéseket hozni, azokat felelősséggel, a jogszabályi keretek figyelembevételével végrehajtani. </w:t>
      </w:r>
    </w:p>
    <w:p w:rsidR="00237CD7" w:rsidRPr="003307F9" w:rsidRDefault="00237CD7" w:rsidP="002E1C1F">
      <w:pPr>
        <w:numPr>
          <w:ilvl w:val="0"/>
          <w:numId w:val="222"/>
        </w:numPr>
        <w:spacing w:before="120" w:after="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Tisztában van döntéseinek, tevékenységének a repülés-biztonságra gyakorolt hatásaival, következményeivel.</w:t>
      </w:r>
    </w:p>
    <w:p w:rsidR="00237CD7" w:rsidRPr="003307F9" w:rsidRDefault="00237CD7" w:rsidP="00237CD7">
      <w:pPr>
        <w:spacing w:before="120" w:after="0" w:line="240" w:lineRule="auto"/>
        <w:jc w:val="both"/>
        <w:rPr>
          <w:rFonts w:ascii="Verdana" w:eastAsia="Times New Roman" w:hAnsi="Verdana" w:cs="Times New Roman"/>
          <w:sz w:val="20"/>
          <w:szCs w:val="20"/>
          <w:lang w:eastAsia="hu-HU"/>
        </w:rPr>
      </w:pPr>
    </w:p>
    <w:p w:rsidR="00237CD7" w:rsidRPr="003307F9" w:rsidRDefault="00237CD7" w:rsidP="00237CD7">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Autonómiája és felelőssége: </w:t>
      </w:r>
    </w:p>
    <w:p w:rsidR="00237CD7" w:rsidRPr="003307F9" w:rsidRDefault="00237CD7" w:rsidP="002E1C1F">
      <w:pPr>
        <w:numPr>
          <w:ilvl w:val="0"/>
          <w:numId w:val="222"/>
        </w:numPr>
        <w:spacing w:before="120" w:after="0" w:line="240" w:lineRule="auto"/>
        <w:ind w:left="851"/>
        <w:jc w:val="both"/>
        <w:rPr>
          <w:rFonts w:ascii="Verdana" w:eastAsia="Times New Roman" w:hAnsi="Verdana" w:cs="Times New Roman"/>
          <w:bCs/>
          <w:sz w:val="20"/>
          <w:szCs w:val="20"/>
        </w:rPr>
      </w:pPr>
      <w:r w:rsidRPr="003307F9">
        <w:rPr>
          <w:rFonts w:ascii="Verdana" w:eastAsia="Times New Roman" w:hAnsi="Verdana" w:cs="Times New Roman"/>
          <w:bCs/>
          <w:sz w:val="20"/>
          <w:szCs w:val="20"/>
        </w:rPr>
        <w:t>Tisztában van döntéseinek, tevékenységének a repülés-biztonságra gyakorolt hatásaival, következményeivel.</w:t>
      </w:r>
    </w:p>
    <w:p w:rsidR="00237CD7" w:rsidRPr="003307F9" w:rsidRDefault="00237CD7" w:rsidP="00237CD7">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237CD7" w:rsidRPr="003307F9" w:rsidRDefault="00237CD7" w:rsidP="00237CD7">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237CD7" w:rsidRPr="003307F9" w:rsidRDefault="00237CD7" w:rsidP="002E1C1F">
      <w:pPr>
        <w:numPr>
          <w:ilvl w:val="0"/>
          <w:numId w:val="222"/>
        </w:numPr>
        <w:spacing w:before="120" w:after="0" w:line="240" w:lineRule="auto"/>
        <w:ind w:left="851"/>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GB"/>
        </w:rPr>
        <w:t xml:space="preserve">It knows the onboard </w:t>
      </w:r>
      <w:r w:rsidRPr="003307F9">
        <w:rPr>
          <w:rFonts w:ascii="Verdana" w:eastAsia="Times New Roman" w:hAnsi="Verdana" w:cs="Times New Roman"/>
          <w:sz w:val="20"/>
          <w:szCs w:val="20"/>
          <w:lang w:eastAsia="hu-HU"/>
        </w:rPr>
        <w:t>and</w:t>
      </w:r>
      <w:r w:rsidRPr="003307F9">
        <w:rPr>
          <w:rFonts w:ascii="Verdana" w:eastAsia="Times New Roman" w:hAnsi="Verdana" w:cs="Times New Roman"/>
          <w:sz w:val="20"/>
          <w:szCs w:val="20"/>
          <w:lang w:val="en-GB"/>
        </w:rPr>
        <w:t xml:space="preserve"> ground electrical systems of aircraft structures.</w:t>
      </w:r>
    </w:p>
    <w:p w:rsidR="00237CD7" w:rsidRPr="003307F9" w:rsidRDefault="00237CD7" w:rsidP="00237CD7">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237CD7" w:rsidRPr="003307F9" w:rsidRDefault="00237CD7" w:rsidP="002E1C1F">
      <w:pPr>
        <w:numPr>
          <w:ilvl w:val="0"/>
          <w:numId w:val="222"/>
        </w:numPr>
        <w:spacing w:before="120" w:after="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val="en-GB"/>
        </w:rPr>
        <w:t xml:space="preserve">It is able to apply a </w:t>
      </w:r>
      <w:r w:rsidRPr="003307F9">
        <w:rPr>
          <w:rFonts w:ascii="Verdana" w:eastAsia="Times New Roman" w:hAnsi="Verdana" w:cs="Times New Roman"/>
          <w:sz w:val="20"/>
          <w:szCs w:val="20"/>
          <w:lang w:eastAsia="hu-HU"/>
        </w:rPr>
        <w:t xml:space="preserve">high level of theoretical knowledge of aircraft avionics systems to operational processes. </w:t>
      </w:r>
    </w:p>
    <w:p w:rsidR="00237CD7" w:rsidRPr="003307F9" w:rsidRDefault="00237CD7" w:rsidP="002E1C1F">
      <w:pPr>
        <w:numPr>
          <w:ilvl w:val="0"/>
          <w:numId w:val="222"/>
        </w:numPr>
        <w:spacing w:before="120" w:after="0" w:line="240" w:lineRule="auto"/>
        <w:ind w:left="851"/>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eastAsia="hu-HU"/>
        </w:rPr>
        <w:t>It is able to process basic documentation related to aeronautics and related literature in both Hungarian and foreign languages</w:t>
      </w:r>
      <w:r w:rsidRPr="003307F9">
        <w:rPr>
          <w:rFonts w:ascii="Verdana" w:eastAsia="Times New Roman" w:hAnsi="Verdana" w:cs="Times New Roman"/>
          <w:sz w:val="20"/>
          <w:szCs w:val="20"/>
          <w:lang w:val="en-GB"/>
        </w:rPr>
        <w:t>.</w:t>
      </w:r>
    </w:p>
    <w:p w:rsidR="00237CD7" w:rsidRPr="003307F9" w:rsidRDefault="00237CD7" w:rsidP="00237CD7">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Attitude: </w:t>
      </w:r>
    </w:p>
    <w:p w:rsidR="00237CD7" w:rsidRPr="003307F9" w:rsidRDefault="00237CD7" w:rsidP="002E1C1F">
      <w:pPr>
        <w:numPr>
          <w:ilvl w:val="0"/>
          <w:numId w:val="222"/>
        </w:numPr>
        <w:spacing w:before="120" w:after="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val="en-GB"/>
        </w:rPr>
        <w:t xml:space="preserve">It is able to apply a high </w:t>
      </w:r>
      <w:r w:rsidRPr="003307F9">
        <w:rPr>
          <w:rFonts w:ascii="Verdana" w:eastAsia="Times New Roman" w:hAnsi="Verdana" w:cs="Times New Roman"/>
          <w:sz w:val="20"/>
          <w:szCs w:val="20"/>
          <w:lang w:eastAsia="hu-HU"/>
        </w:rPr>
        <w:t xml:space="preserve">level of theoretical knowledge of aircraft avionic systems to operational processes. </w:t>
      </w:r>
    </w:p>
    <w:p w:rsidR="00237CD7" w:rsidRPr="003307F9" w:rsidRDefault="00237CD7" w:rsidP="002E1C1F">
      <w:pPr>
        <w:numPr>
          <w:ilvl w:val="0"/>
          <w:numId w:val="222"/>
        </w:numPr>
        <w:spacing w:before="120" w:after="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It is able to process basic documentation related to aeronautics and related literature in both Hungarian and foreign languages. </w:t>
      </w:r>
    </w:p>
    <w:p w:rsidR="00237CD7" w:rsidRPr="003307F9" w:rsidRDefault="00237CD7" w:rsidP="002E1C1F">
      <w:pPr>
        <w:numPr>
          <w:ilvl w:val="0"/>
          <w:numId w:val="222"/>
        </w:numPr>
        <w:spacing w:before="120" w:after="0" w:line="240" w:lineRule="auto"/>
        <w:ind w:left="851"/>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eastAsia="hu-HU"/>
        </w:rPr>
        <w:t>He is aware of the effects and</w:t>
      </w:r>
      <w:r w:rsidRPr="003307F9">
        <w:rPr>
          <w:rFonts w:ascii="Verdana" w:eastAsia="Times New Roman" w:hAnsi="Verdana" w:cs="Times New Roman"/>
          <w:sz w:val="20"/>
          <w:szCs w:val="20"/>
          <w:lang w:val="en-GB"/>
        </w:rPr>
        <w:t xml:space="preserve"> consequences of his decisions and activities on aviation safety.</w:t>
      </w:r>
    </w:p>
    <w:p w:rsidR="00237CD7" w:rsidRPr="003307F9" w:rsidRDefault="00237CD7" w:rsidP="00237CD7">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Autonomy and responsibility: </w:t>
      </w:r>
    </w:p>
    <w:p w:rsidR="00237CD7" w:rsidRPr="003307F9" w:rsidRDefault="00237CD7" w:rsidP="002E1C1F">
      <w:pPr>
        <w:pStyle w:val="Listaszerbekezds"/>
        <w:widowControl w:val="0"/>
        <w:numPr>
          <w:ilvl w:val="0"/>
          <w:numId w:val="162"/>
        </w:numPr>
        <w:spacing w:before="120" w:after="120" w:line="240" w:lineRule="auto"/>
        <w:ind w:left="850" w:hanging="425"/>
        <w:jc w:val="both"/>
        <w:rPr>
          <w:rFonts w:ascii="Verdana" w:eastAsia="Times New Roman" w:hAnsi="Verdana" w:cs="Times New Roman"/>
          <w:b/>
          <w:sz w:val="20"/>
          <w:szCs w:val="20"/>
          <w:lang w:val="en-GB"/>
        </w:rPr>
      </w:pPr>
      <w:r w:rsidRPr="003307F9">
        <w:rPr>
          <w:rFonts w:ascii="Verdana" w:eastAsia="Times New Roman" w:hAnsi="Verdana" w:cs="Times New Roman"/>
          <w:sz w:val="20"/>
          <w:szCs w:val="20"/>
          <w:lang w:val="en-GB"/>
        </w:rPr>
        <w:t>He is aware of the effects and consequences of his decisions and activities on aviation safety.</w:t>
      </w:r>
    </w:p>
    <w:p w:rsidR="00237CD7" w:rsidRPr="003307F9" w:rsidRDefault="00237CD7" w:rsidP="002E1C1F">
      <w:pPr>
        <w:widowControl w:val="0"/>
        <w:numPr>
          <w:ilvl w:val="0"/>
          <w:numId w:val="180"/>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nincs</w:t>
      </w:r>
    </w:p>
    <w:p w:rsidR="00237CD7" w:rsidRPr="003307F9" w:rsidRDefault="00237CD7" w:rsidP="002E1C1F">
      <w:pPr>
        <w:widowControl w:val="0"/>
        <w:numPr>
          <w:ilvl w:val="0"/>
          <w:numId w:val="180"/>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tananyagának leírása, tematika. Description of the subject, curriculum (magyarul, angolul - English):</w:t>
      </w:r>
    </w:p>
    <w:p w:rsidR="00237CD7" w:rsidRPr="003307F9" w:rsidRDefault="00237CD7" w:rsidP="002E1C1F">
      <w:pPr>
        <w:widowControl w:val="0"/>
        <w:numPr>
          <w:ilvl w:val="1"/>
          <w:numId w:val="180"/>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repülőgép villamos rendszereinek felépítése, energiahálózatok. </w:t>
      </w:r>
      <w:r w:rsidRPr="003307F9">
        <w:rPr>
          <w:rFonts w:ascii="Verdana" w:eastAsia="Times New Roman" w:hAnsi="Verdana" w:cs="Times New Roman"/>
          <w:bCs/>
          <w:i/>
          <w:sz w:val="20"/>
          <w:szCs w:val="20"/>
          <w:lang w:val="en-US"/>
        </w:rPr>
        <w:t>(Construction of aircraft electrical systems, power networks.)</w:t>
      </w:r>
    </w:p>
    <w:p w:rsidR="00237CD7" w:rsidRPr="003307F9" w:rsidRDefault="00237CD7" w:rsidP="002E1C1F">
      <w:pPr>
        <w:widowControl w:val="0"/>
        <w:numPr>
          <w:ilvl w:val="1"/>
          <w:numId w:val="180"/>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Hálózati elemek: vezetékek, csatlakozók, biztosítékok, védőautomaták, kapcsolók, nyomógombok. </w:t>
      </w:r>
      <w:r w:rsidRPr="003307F9">
        <w:rPr>
          <w:rFonts w:ascii="Verdana" w:eastAsia="Times New Roman" w:hAnsi="Verdana" w:cs="Times New Roman"/>
          <w:bCs/>
          <w:i/>
          <w:sz w:val="20"/>
          <w:szCs w:val="20"/>
          <w:lang w:val="en-US"/>
        </w:rPr>
        <w:t>(Network elements: wires, connectors, fuses, circuit breakers, switches, push buttons.)</w:t>
      </w:r>
    </w:p>
    <w:p w:rsidR="00237CD7" w:rsidRPr="003307F9" w:rsidRDefault="00237CD7" w:rsidP="002E1C1F">
      <w:pPr>
        <w:widowControl w:val="0"/>
        <w:numPr>
          <w:ilvl w:val="1"/>
          <w:numId w:val="180"/>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Villamosenergia-ellátó rendszerek (egyen-, váltakozó áramú). </w:t>
      </w:r>
      <w:r w:rsidRPr="003307F9">
        <w:rPr>
          <w:rFonts w:ascii="Verdana" w:eastAsia="Times New Roman" w:hAnsi="Verdana" w:cs="Times New Roman"/>
          <w:bCs/>
          <w:i/>
          <w:sz w:val="20"/>
          <w:szCs w:val="20"/>
          <w:lang w:val="en-US"/>
        </w:rPr>
        <w:t>(Electricity supply systems (direct current, alternating current).</w:t>
      </w:r>
    </w:p>
    <w:p w:rsidR="00237CD7" w:rsidRPr="003307F9" w:rsidRDefault="00237CD7" w:rsidP="002E1C1F">
      <w:pPr>
        <w:widowControl w:val="0"/>
        <w:numPr>
          <w:ilvl w:val="1"/>
          <w:numId w:val="180"/>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Számonkérés, ZH dolgozat. </w:t>
      </w:r>
      <w:r w:rsidRPr="003307F9">
        <w:rPr>
          <w:rFonts w:ascii="Verdana" w:eastAsia="Times New Roman" w:hAnsi="Verdana" w:cs="Times New Roman"/>
          <w:bCs/>
          <w:i/>
          <w:sz w:val="20"/>
          <w:szCs w:val="20"/>
          <w:lang w:val="en-US"/>
        </w:rPr>
        <w:t>(test-paper).</w:t>
      </w:r>
    </w:p>
    <w:p w:rsidR="00237CD7" w:rsidRPr="003307F9" w:rsidRDefault="00237CD7" w:rsidP="002E1C1F">
      <w:pPr>
        <w:widowControl w:val="0"/>
        <w:numPr>
          <w:ilvl w:val="1"/>
          <w:numId w:val="180"/>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Repülőgép akkumulátorok. Generátorok. Kefe és csúszógyűrű nélküli váltakozófeszültségű generátor. </w:t>
      </w:r>
      <w:r w:rsidRPr="003307F9">
        <w:rPr>
          <w:rFonts w:ascii="Verdana" w:eastAsia="Times New Roman" w:hAnsi="Verdana" w:cs="Times New Roman"/>
          <w:bCs/>
          <w:i/>
          <w:sz w:val="20"/>
          <w:szCs w:val="20"/>
          <w:lang w:val="en-US"/>
        </w:rPr>
        <w:t>(Aircraft batteries. Generators. Alternator without brush and slip ring.)</w:t>
      </w:r>
    </w:p>
    <w:p w:rsidR="00237CD7" w:rsidRPr="003307F9" w:rsidRDefault="00237CD7" w:rsidP="002E1C1F">
      <w:pPr>
        <w:widowControl w:val="0"/>
        <w:numPr>
          <w:ilvl w:val="1"/>
          <w:numId w:val="180"/>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Állandó fordulatszámú meghajtású egységek (mechanikus, hidromechanikus). Integrált meghajtású generátor </w:t>
      </w:r>
      <w:r w:rsidRPr="003307F9">
        <w:rPr>
          <w:rFonts w:ascii="Verdana" w:eastAsia="Times New Roman" w:hAnsi="Verdana" w:cs="Times New Roman"/>
          <w:bCs/>
          <w:i/>
          <w:sz w:val="20"/>
          <w:szCs w:val="20"/>
          <w:lang w:val="en-US"/>
        </w:rPr>
        <w:t>(Constant speed drive (CSD) units (mechanical, hydromechanical). Integrated Driven Generator)</w:t>
      </w:r>
    </w:p>
    <w:p w:rsidR="00237CD7" w:rsidRPr="003307F9" w:rsidRDefault="00237CD7" w:rsidP="002E1C1F">
      <w:pPr>
        <w:widowControl w:val="0"/>
        <w:numPr>
          <w:ilvl w:val="1"/>
          <w:numId w:val="180"/>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lastRenderedPageBreak/>
        <w:t xml:space="preserve">Változó sebességű/állandó meghajtású rendszer </w:t>
      </w:r>
      <w:r w:rsidRPr="003307F9">
        <w:rPr>
          <w:rFonts w:ascii="Verdana" w:eastAsia="Times New Roman" w:hAnsi="Verdana" w:cs="Times New Roman"/>
          <w:bCs/>
          <w:i/>
          <w:sz w:val="20"/>
          <w:szCs w:val="20"/>
          <w:lang w:val="en-US"/>
        </w:rPr>
        <w:t>(Variable Speed Constant Frequency generators)</w:t>
      </w:r>
    </w:p>
    <w:p w:rsidR="00237CD7" w:rsidRPr="003307F9" w:rsidRDefault="00237CD7" w:rsidP="002E1C1F">
      <w:pPr>
        <w:widowControl w:val="0"/>
        <w:numPr>
          <w:ilvl w:val="1"/>
          <w:numId w:val="180"/>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Fedélzeti segédenergia-forrás. Torló levegős turbina. </w:t>
      </w:r>
      <w:r w:rsidRPr="003307F9">
        <w:rPr>
          <w:rFonts w:ascii="Verdana" w:eastAsia="Times New Roman" w:hAnsi="Verdana" w:cs="Times New Roman"/>
          <w:bCs/>
          <w:i/>
          <w:sz w:val="20"/>
          <w:szCs w:val="20"/>
          <w:lang w:val="en-US"/>
        </w:rPr>
        <w:t>(Auxiliary Power Unit. Ram Air Turbine).</w:t>
      </w:r>
      <w:r w:rsidRPr="003307F9">
        <w:rPr>
          <w:rFonts w:ascii="Verdana" w:eastAsia="Times New Roman" w:hAnsi="Verdana" w:cs="Times New Roman"/>
          <w:bCs/>
          <w:sz w:val="20"/>
          <w:szCs w:val="20"/>
        </w:rPr>
        <w:t xml:space="preserve"> </w:t>
      </w:r>
    </w:p>
    <w:p w:rsidR="00237CD7" w:rsidRPr="003307F9" w:rsidRDefault="00237CD7" w:rsidP="002E1C1F">
      <w:pPr>
        <w:widowControl w:val="0"/>
        <w:numPr>
          <w:ilvl w:val="1"/>
          <w:numId w:val="180"/>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Számonkérés, ZH dolgozat</w:t>
      </w:r>
      <w:r w:rsidRPr="003307F9">
        <w:rPr>
          <w:rFonts w:ascii="Verdana" w:eastAsia="Times New Roman" w:hAnsi="Verdana" w:cs="Times New Roman"/>
          <w:bCs/>
          <w:i/>
          <w:sz w:val="20"/>
          <w:szCs w:val="20"/>
          <w:lang w:val="en-US"/>
        </w:rPr>
        <w:t>. (test-paper).</w:t>
      </w:r>
    </w:p>
    <w:p w:rsidR="00237CD7" w:rsidRPr="003307F9" w:rsidRDefault="00237CD7" w:rsidP="002E1C1F">
      <w:pPr>
        <w:widowControl w:val="0"/>
        <w:numPr>
          <w:ilvl w:val="1"/>
          <w:numId w:val="180"/>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Transzformátoros egyenirányító egység (TRU). Inverterek. </w:t>
      </w:r>
      <w:r w:rsidRPr="003307F9">
        <w:rPr>
          <w:rFonts w:ascii="Verdana" w:eastAsia="Times New Roman" w:hAnsi="Verdana" w:cs="Times New Roman"/>
          <w:bCs/>
          <w:i/>
          <w:sz w:val="20"/>
          <w:szCs w:val="20"/>
          <w:lang w:val="en-US"/>
        </w:rPr>
        <w:t>(Transformer rectifier unit. Inventors.)</w:t>
      </w:r>
    </w:p>
    <w:p w:rsidR="00237CD7" w:rsidRPr="003307F9" w:rsidRDefault="00237CD7" w:rsidP="002E1C1F">
      <w:pPr>
        <w:widowControl w:val="0"/>
        <w:numPr>
          <w:ilvl w:val="1"/>
          <w:numId w:val="180"/>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 Katonai légi járművek villamos vezérlő rendszerei (Fékszárnyak, vízszintes vezérsík, futóművek). </w:t>
      </w:r>
      <w:r w:rsidRPr="003307F9">
        <w:rPr>
          <w:rFonts w:ascii="Verdana" w:eastAsia="Times New Roman" w:hAnsi="Verdana" w:cs="Times New Roman"/>
          <w:bCs/>
          <w:i/>
          <w:sz w:val="20"/>
          <w:szCs w:val="20"/>
          <w:lang w:val="en-US"/>
        </w:rPr>
        <w:t>(Electrical control systems for military aircraft (Flaps, horizontal stabilizers, landing gear)</w:t>
      </w:r>
    </w:p>
    <w:p w:rsidR="00237CD7" w:rsidRPr="003307F9" w:rsidRDefault="00237CD7" w:rsidP="002E1C1F">
      <w:pPr>
        <w:widowControl w:val="0"/>
        <w:numPr>
          <w:ilvl w:val="1"/>
          <w:numId w:val="180"/>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Automatikus repülőgép-vezérlő rendszer. </w:t>
      </w:r>
      <w:r w:rsidRPr="003307F9">
        <w:rPr>
          <w:rFonts w:ascii="Verdana" w:eastAsia="Times New Roman" w:hAnsi="Verdana" w:cs="Times New Roman"/>
          <w:bCs/>
          <w:i/>
          <w:sz w:val="20"/>
          <w:szCs w:val="20"/>
          <w:lang w:val="en-US"/>
        </w:rPr>
        <w:t>(Automatic flight control system).</w:t>
      </w:r>
    </w:p>
    <w:p w:rsidR="00237CD7" w:rsidRPr="003307F9" w:rsidRDefault="00237CD7" w:rsidP="002E1C1F">
      <w:pPr>
        <w:widowControl w:val="0"/>
        <w:numPr>
          <w:ilvl w:val="1"/>
          <w:numId w:val="180"/>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Automatikus leszállító rendszer, Tolóerő szabályozó rendszer felépítése és működése. </w:t>
      </w:r>
      <w:r w:rsidRPr="003307F9">
        <w:rPr>
          <w:rFonts w:ascii="Verdana" w:eastAsia="Times New Roman" w:hAnsi="Verdana" w:cs="Times New Roman"/>
          <w:bCs/>
          <w:i/>
          <w:sz w:val="20"/>
          <w:szCs w:val="20"/>
          <w:lang w:val="en-US"/>
        </w:rPr>
        <w:t>(Automatic Flight Control System (AFCS), Automatic Landing System, Thrust Management System )</w:t>
      </w:r>
    </w:p>
    <w:p w:rsidR="00237CD7" w:rsidRPr="003307F9" w:rsidRDefault="00237CD7" w:rsidP="002E1C1F">
      <w:pPr>
        <w:widowControl w:val="0"/>
        <w:numPr>
          <w:ilvl w:val="1"/>
          <w:numId w:val="180"/>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Számonkérés, ZH dolgozat. </w:t>
      </w:r>
      <w:r w:rsidRPr="003307F9">
        <w:rPr>
          <w:rFonts w:ascii="Verdana" w:eastAsia="Times New Roman" w:hAnsi="Verdana" w:cs="Times New Roman"/>
          <w:bCs/>
          <w:i/>
          <w:sz w:val="20"/>
          <w:szCs w:val="20"/>
          <w:lang w:val="en-US"/>
        </w:rPr>
        <w:t>(test-paper).</w:t>
      </w:r>
    </w:p>
    <w:p w:rsidR="00237CD7" w:rsidRPr="003307F9" w:rsidRDefault="00237CD7" w:rsidP="002E1C1F">
      <w:pPr>
        <w:widowControl w:val="0"/>
        <w:numPr>
          <w:ilvl w:val="0"/>
          <w:numId w:val="180"/>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hAnsi="Verdana" w:cs="Times New Roman"/>
          <w:sz w:val="20"/>
          <w:szCs w:val="20"/>
        </w:rPr>
        <w:t>őszi félév</w:t>
      </w:r>
      <w:r w:rsidRPr="003307F9">
        <w:rPr>
          <w:rFonts w:ascii="Verdana" w:eastAsia="Times New Roman" w:hAnsi="Verdana" w:cs="Times New Roman"/>
          <w:bCs/>
          <w:sz w:val="20"/>
          <w:szCs w:val="20"/>
        </w:rPr>
        <w:t xml:space="preserve"> / 7. félév</w:t>
      </w:r>
    </w:p>
    <w:p w:rsidR="00237CD7" w:rsidRPr="003307F9" w:rsidRDefault="00237CD7" w:rsidP="002E1C1F">
      <w:pPr>
        <w:widowControl w:val="0"/>
        <w:numPr>
          <w:ilvl w:val="0"/>
          <w:numId w:val="180"/>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p>
    <w:p w:rsidR="00237CD7" w:rsidRPr="003307F9" w:rsidRDefault="00237CD7" w:rsidP="00237CD7">
      <w:pPr>
        <w:spacing w:before="120" w:after="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rPr>
        <w:t xml:space="preserve">A hallgató köteles a foglalkozások legalább 60%-án részt venni, 40%-ot meghaladó hiányzás esetén a félév teljesítése nem írható alá. A hallgató köteles az előadás és a gyakorlat anyagát beszerezni, abból önállóan felkészülni. </w:t>
      </w:r>
      <w:r w:rsidRPr="003307F9">
        <w:rPr>
          <w:rFonts w:ascii="Verdana" w:eastAsia="Times New Roman" w:hAnsi="Verdana" w:cs="Times New Roman"/>
          <w:bCs/>
          <w:sz w:val="20"/>
          <w:szCs w:val="20"/>
          <w:lang w:eastAsia="hu-HU"/>
        </w:rPr>
        <w:t>Az elmaradt oktatási anyag pótlása az oktatókkal egyeztett időpontokban konzultációkon vagy az oktató által kiadott tananyag alapján, önálló témafeldolgozás keretében történjen.</w:t>
      </w:r>
    </w:p>
    <w:p w:rsidR="00237CD7" w:rsidRPr="003307F9" w:rsidRDefault="00237CD7" w:rsidP="002E1C1F">
      <w:pPr>
        <w:widowControl w:val="0"/>
        <w:numPr>
          <w:ilvl w:val="0"/>
          <w:numId w:val="180"/>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w:t>
      </w:r>
    </w:p>
    <w:p w:rsidR="00237CD7" w:rsidRPr="003307F9" w:rsidRDefault="00237CD7" w:rsidP="00237CD7">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félév során a számonkérés zárthelyi dolgozatok alapján történik. Három zárthelyi dolgozat megírása a 12.1-12.3; 12.5-12.8 és a 12.10-12.13 tantárgyrészekből. A zárthelyi dolgozat értékelése: ötfokozatú értékelés – (0-60% elégtelen; 61-70% elégséges; 71-80% közepes; 81-90% jó; 91-100% jeles osztályzat). A hiányzás miatt meg nem írt és az elégtelen zárthelyik két alkalommal javíthatók.</w:t>
      </w:r>
    </w:p>
    <w:p w:rsidR="00237CD7" w:rsidRPr="003307F9" w:rsidRDefault="00237CD7" w:rsidP="002E1C1F">
      <w:pPr>
        <w:widowControl w:val="0"/>
        <w:numPr>
          <w:ilvl w:val="0"/>
          <w:numId w:val="180"/>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237CD7" w:rsidRPr="003307F9" w:rsidRDefault="00237CD7" w:rsidP="002E1C1F">
      <w:pPr>
        <w:widowControl w:val="0"/>
        <w:numPr>
          <w:ilvl w:val="1"/>
          <w:numId w:val="180"/>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237CD7" w:rsidRPr="003307F9" w:rsidRDefault="00237CD7" w:rsidP="002E1C1F">
      <w:pPr>
        <w:widowControl w:val="0"/>
        <w:numPr>
          <w:ilvl w:val="1"/>
          <w:numId w:val="180"/>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A számonkérés módja: </w:t>
      </w:r>
      <w:r w:rsidRPr="003307F9">
        <w:rPr>
          <w:rFonts w:ascii="Verdana" w:eastAsia="Times New Roman" w:hAnsi="Verdana" w:cs="Times New Roman"/>
          <w:b/>
          <w:sz w:val="20"/>
          <w:szCs w:val="20"/>
        </w:rPr>
        <w:t>évközi értékelés</w:t>
      </w:r>
      <w:r w:rsidRPr="003307F9">
        <w:rPr>
          <w:rFonts w:ascii="Verdana" w:eastAsia="Times New Roman" w:hAnsi="Verdana" w:cs="Times New Roman"/>
          <w:sz w:val="20"/>
          <w:szCs w:val="20"/>
        </w:rPr>
        <w:t xml:space="preserve">, ötfokozatú értékeléssel. Az évközi értékelés érdemjegye a zárthelyi dolgozatok egyszerű számtani átlaga alapján történik. </w:t>
      </w:r>
    </w:p>
    <w:p w:rsidR="00237CD7" w:rsidRPr="003307F9" w:rsidRDefault="00237CD7" w:rsidP="002E1C1F">
      <w:pPr>
        <w:widowControl w:val="0"/>
        <w:numPr>
          <w:ilvl w:val="1"/>
          <w:numId w:val="180"/>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A kreditek megszerzésének feltétele az aláírás megszerzése és legalább elégséges évközi értékelés.</w:t>
      </w:r>
    </w:p>
    <w:p w:rsidR="00237CD7" w:rsidRPr="003307F9" w:rsidRDefault="00237CD7" w:rsidP="002E1C1F">
      <w:pPr>
        <w:widowControl w:val="0"/>
        <w:numPr>
          <w:ilvl w:val="0"/>
          <w:numId w:val="180"/>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237CD7" w:rsidRPr="003307F9" w:rsidRDefault="00237CD7" w:rsidP="002E1C1F">
      <w:pPr>
        <w:widowControl w:val="0"/>
        <w:numPr>
          <w:ilvl w:val="1"/>
          <w:numId w:val="180"/>
        </w:numPr>
        <w:tabs>
          <w:tab w:val="clear" w:pos="397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237CD7" w:rsidRPr="003307F9" w:rsidRDefault="00237CD7" w:rsidP="002E1C1F">
      <w:pPr>
        <w:widowControl w:val="0"/>
        <w:numPr>
          <w:ilvl w:val="0"/>
          <w:numId w:val="181"/>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Fábián András: PPL kézikönyv, Budapest, 2010. (ISBN: 978-963- 06-90621)</w:t>
      </w:r>
    </w:p>
    <w:p w:rsidR="00237CD7" w:rsidRPr="003307F9" w:rsidRDefault="00237CD7" w:rsidP="002E1C1F">
      <w:pPr>
        <w:widowControl w:val="0"/>
        <w:numPr>
          <w:ilvl w:val="0"/>
          <w:numId w:val="181"/>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Kovács József: Repülőgépek elektromos rendszerei, Szolnoki Repülőtiszti Főiskola, 1991.</w:t>
      </w:r>
    </w:p>
    <w:p w:rsidR="00237CD7" w:rsidRPr="003307F9" w:rsidRDefault="00237CD7" w:rsidP="002E1C1F">
      <w:pPr>
        <w:widowControl w:val="0"/>
        <w:numPr>
          <w:ilvl w:val="0"/>
          <w:numId w:val="181"/>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Szabolcsi Róbert: Repülőszerkezetek elektromos rendszerei, Szolnoki Repülőtiszti Főiskola, főiskolai jegyzet, 1992.</w:t>
      </w:r>
    </w:p>
    <w:p w:rsidR="00237CD7" w:rsidRPr="003307F9" w:rsidRDefault="00237CD7" w:rsidP="002E1C1F">
      <w:pPr>
        <w:widowControl w:val="0"/>
        <w:numPr>
          <w:ilvl w:val="0"/>
          <w:numId w:val="181"/>
        </w:numPr>
        <w:spacing w:after="0" w:line="240" w:lineRule="auto"/>
        <w:ind w:left="641" w:hanging="357"/>
        <w:jc w:val="both"/>
        <w:rPr>
          <w:rFonts w:ascii="Verdana" w:eastAsia="Times New Roman" w:hAnsi="Verdana" w:cs="Times New Roman"/>
          <w:sz w:val="20"/>
          <w:szCs w:val="20"/>
        </w:rPr>
      </w:pPr>
      <w:r w:rsidRPr="003307F9">
        <w:rPr>
          <w:rFonts w:ascii="Verdana" w:eastAsia="Times New Roman" w:hAnsi="Verdana" w:cs="Times New Roman"/>
          <w:sz w:val="20"/>
          <w:szCs w:val="20"/>
        </w:rPr>
        <w:lastRenderedPageBreak/>
        <w:t>Benada Károly, Dr. Gáti Balázs, Hámori György, Dr. Óvári Gyula, Rácz János: Repülőgépek Rendszerei és Avionika. Egyetemi tananyag, Typotex Kiadó, 2012. 144 p. (ISBN 978-963-279-613-0)</w:t>
      </w:r>
    </w:p>
    <w:p w:rsidR="00237CD7" w:rsidRPr="003307F9" w:rsidRDefault="00237CD7" w:rsidP="002E1C1F">
      <w:pPr>
        <w:widowControl w:val="0"/>
        <w:numPr>
          <w:ilvl w:val="1"/>
          <w:numId w:val="180"/>
        </w:numPr>
        <w:tabs>
          <w:tab w:val="clear" w:pos="3977"/>
        </w:tabs>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237CD7" w:rsidRPr="003307F9" w:rsidRDefault="00237CD7" w:rsidP="002E1C1F">
      <w:pPr>
        <w:pStyle w:val="Listaszerbekezds"/>
        <w:widowControl w:val="0"/>
        <w:numPr>
          <w:ilvl w:val="0"/>
          <w:numId w:val="182"/>
        </w:numPr>
        <w:spacing w:after="120" w:line="240" w:lineRule="auto"/>
        <w:ind w:left="714" w:hanging="357"/>
        <w:contextualSpacing w:val="0"/>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R.P.G Collinson: Introduction to Avionics Systems. Second Edition. Kluwer Academic Publishers, 2003. 492 p. (ISBN: 1-4020-7278-3) </w:t>
      </w:r>
    </w:p>
    <w:p w:rsidR="00237CD7" w:rsidRPr="003307F9" w:rsidRDefault="00237CD7" w:rsidP="002E1C1F">
      <w:pPr>
        <w:pStyle w:val="Listaszerbekezds"/>
        <w:widowControl w:val="0"/>
        <w:numPr>
          <w:ilvl w:val="0"/>
          <w:numId w:val="182"/>
        </w:numPr>
        <w:spacing w:after="120" w:line="240" w:lineRule="auto"/>
        <w:ind w:left="714" w:hanging="357"/>
        <w:contextualSpacing w:val="0"/>
        <w:jc w:val="both"/>
        <w:rPr>
          <w:rFonts w:ascii="Verdana" w:eastAsia="Times New Roman" w:hAnsi="Verdana" w:cs="Times New Roman"/>
          <w:sz w:val="20"/>
          <w:szCs w:val="20"/>
        </w:rPr>
      </w:pPr>
      <w:r w:rsidRPr="003307F9">
        <w:rPr>
          <w:rFonts w:ascii="Verdana" w:eastAsia="Times New Roman" w:hAnsi="Verdana" w:cs="Times New Roman"/>
          <w:sz w:val="20"/>
          <w:szCs w:val="20"/>
        </w:rPr>
        <w:t>Instrumentation, Oxford Aviation Training, Jeppesen, 2008. ISBN: 0884872858;</w:t>
      </w:r>
    </w:p>
    <w:p w:rsidR="00237CD7" w:rsidRPr="003307F9" w:rsidRDefault="00237CD7" w:rsidP="002E1C1F">
      <w:pPr>
        <w:pStyle w:val="Listaszerbekezds"/>
        <w:widowControl w:val="0"/>
        <w:numPr>
          <w:ilvl w:val="0"/>
          <w:numId w:val="182"/>
        </w:numPr>
        <w:spacing w:after="12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 xml:space="preserve">Ian Moir and Allan Seabridge and Malcolm Jukes: Civil Avionics Systems. Second Edition, John Wiley &amp; Sons, Ltd., 2013. 560 p. (ISBN 978-1-118-34180-3) </w:t>
      </w:r>
    </w:p>
    <w:p w:rsidR="00237CD7" w:rsidRPr="003307F9" w:rsidRDefault="00237CD7" w:rsidP="002E1C1F">
      <w:pPr>
        <w:pStyle w:val="Listaszerbekezds"/>
        <w:widowControl w:val="0"/>
        <w:numPr>
          <w:ilvl w:val="0"/>
          <w:numId w:val="182"/>
        </w:numPr>
        <w:spacing w:after="12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Ian Moir and Allan Seabridge: Aircraft Systems. Mechanical, Electrical and Avionics Subsystems Integration. Third Edition, John Wiley &amp; Sons, Ltd., 2008. 546 p. (ISBN 978-0-470-05996-8)</w:t>
      </w:r>
    </w:p>
    <w:p w:rsidR="00237CD7" w:rsidRPr="003307F9" w:rsidRDefault="00237CD7" w:rsidP="002E1C1F">
      <w:pPr>
        <w:pStyle w:val="Listaszerbekezds"/>
        <w:widowControl w:val="0"/>
        <w:numPr>
          <w:ilvl w:val="0"/>
          <w:numId w:val="182"/>
        </w:numPr>
        <w:spacing w:after="120" w:line="240" w:lineRule="auto"/>
        <w:contextualSpacing w:val="0"/>
        <w:jc w:val="both"/>
        <w:rPr>
          <w:rFonts w:ascii="Verdana" w:eastAsia="Times New Roman" w:hAnsi="Verdana" w:cs="Times New Roman"/>
          <w:sz w:val="20"/>
          <w:szCs w:val="20"/>
        </w:rPr>
      </w:pPr>
      <w:r w:rsidRPr="003307F9">
        <w:rPr>
          <w:rFonts w:ascii="Verdana" w:eastAsia="Times New Roman" w:hAnsi="Verdana" w:cs="Times New Roman"/>
          <w:sz w:val="20"/>
          <w:szCs w:val="20"/>
        </w:rPr>
        <w:t>Ian Moir and Allan Seabridge: Military Avionics Systems. John Wiley &amp; Sons, Ltd., 2006. 520 p. (ISBN: 0-470-01632-9)</w:t>
      </w:r>
    </w:p>
    <w:p w:rsidR="00237CD7" w:rsidRPr="003307F9" w:rsidRDefault="00237CD7" w:rsidP="00237CD7">
      <w:pPr>
        <w:widowControl w:val="0"/>
        <w:spacing w:before="120" w:after="120" w:line="240" w:lineRule="auto"/>
        <w:jc w:val="both"/>
        <w:rPr>
          <w:rFonts w:ascii="Verdana" w:eastAsia="Times New Roman" w:hAnsi="Verdana" w:cs="Times New Roman"/>
          <w:bCs/>
          <w:sz w:val="20"/>
          <w:szCs w:val="20"/>
        </w:rPr>
      </w:pPr>
    </w:p>
    <w:p w:rsidR="00237CD7" w:rsidRPr="003307F9" w:rsidRDefault="00237CD7" w:rsidP="00237CD7">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 november 06.</w:t>
      </w:r>
    </w:p>
    <w:p w:rsidR="00237CD7" w:rsidRPr="003307F9" w:rsidRDefault="00237CD7" w:rsidP="00237CD7">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Gajdács László</w:t>
      </w:r>
    </w:p>
    <w:p w:rsidR="00237CD7" w:rsidRPr="003307F9" w:rsidRDefault="00237CD7" w:rsidP="00237CD7">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sz w:val="20"/>
          <w:szCs w:val="20"/>
          <w:lang w:eastAsia="hu-HU"/>
        </w:rPr>
        <w:t>tanársegéd</w:t>
      </w:r>
      <w:r w:rsidRPr="003307F9">
        <w:rPr>
          <w:rFonts w:ascii="Verdana" w:eastAsia="Times New Roman" w:hAnsi="Verdana" w:cs="Times New Roman"/>
          <w:bCs/>
          <w:sz w:val="20"/>
          <w:szCs w:val="20"/>
        </w:rPr>
        <w:t>, sk.</w:t>
      </w:r>
    </w:p>
    <w:p w:rsidR="00237CD7" w:rsidRPr="003307F9" w:rsidRDefault="00237CD7" w:rsidP="00237CD7">
      <w:pPr>
        <w:tabs>
          <w:tab w:val="center" w:pos="7088"/>
        </w:tabs>
        <w:spacing w:after="0" w:line="240" w:lineRule="auto"/>
        <w:ind w:left="5103"/>
        <w:jc w:val="right"/>
        <w:rPr>
          <w:rFonts w:ascii="Verdana" w:eastAsia="Times New Roman" w:hAnsi="Verdana" w:cs="Times New Roman"/>
          <w:sz w:val="20"/>
          <w:szCs w:val="20"/>
          <w:lang w:eastAsia="hu-HU"/>
        </w:rPr>
      </w:pPr>
    </w:p>
    <w:p w:rsidR="00237CD7" w:rsidRPr="003307F9" w:rsidRDefault="00237CD7">
      <w:pPr>
        <w:spacing w:line="259" w:lineRule="auto"/>
        <w:rPr>
          <w:rFonts w:ascii="Verdana" w:hAnsi="Verdana" w:cs="Times New Roman"/>
          <w:sz w:val="20"/>
          <w:szCs w:val="20"/>
        </w:rPr>
      </w:pPr>
      <w:r w:rsidRPr="003307F9">
        <w:rPr>
          <w:rFonts w:ascii="Verdana" w:hAnsi="Verdana" w:cs="Times New Roman"/>
          <w:sz w:val="20"/>
          <w:szCs w:val="20"/>
        </w:rPr>
        <w:br w:type="page"/>
      </w:r>
    </w:p>
    <w:tbl>
      <w:tblPr>
        <w:tblW w:w="4855" w:type="dxa"/>
        <w:tblInd w:w="113" w:type="dxa"/>
        <w:tblLook w:val="01E0" w:firstRow="1" w:lastRow="1" w:firstColumn="1" w:lastColumn="1" w:noHBand="0" w:noVBand="0"/>
      </w:tblPr>
      <w:tblGrid>
        <w:gridCol w:w="4855"/>
      </w:tblGrid>
      <w:tr w:rsidR="00237CD7" w:rsidRPr="003307F9" w:rsidTr="00CF1A47">
        <w:tc>
          <w:tcPr>
            <w:tcW w:w="4855" w:type="dxa"/>
            <w:tcBorders>
              <w:top w:val="nil"/>
              <w:left w:val="nil"/>
              <w:bottom w:val="single" w:sz="4" w:space="0" w:color="auto"/>
              <w:right w:val="nil"/>
            </w:tcBorders>
            <w:hideMark/>
          </w:tcPr>
          <w:p w:rsidR="00237CD7" w:rsidRPr="003307F9" w:rsidRDefault="00237CD7" w:rsidP="00CF1A47">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237CD7" w:rsidRPr="003307F9" w:rsidTr="00CF1A47">
        <w:tc>
          <w:tcPr>
            <w:tcW w:w="4855" w:type="dxa"/>
            <w:tcBorders>
              <w:top w:val="single" w:sz="4" w:space="0" w:color="auto"/>
              <w:left w:val="nil"/>
              <w:bottom w:val="nil"/>
              <w:right w:val="nil"/>
            </w:tcBorders>
            <w:hideMark/>
          </w:tcPr>
          <w:p w:rsidR="00237CD7" w:rsidRPr="003307F9" w:rsidRDefault="00237CD7" w:rsidP="00CF1A47">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237CD7" w:rsidRPr="003307F9" w:rsidRDefault="00237CD7" w:rsidP="00237CD7">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237CD7" w:rsidRPr="003307F9" w:rsidRDefault="00237CD7" w:rsidP="00237CD7">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237CD7" w:rsidRPr="003307F9" w:rsidRDefault="00237CD7" w:rsidP="002E1C1F">
      <w:pPr>
        <w:numPr>
          <w:ilvl w:val="0"/>
          <w:numId w:val="227"/>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kódja:</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bCs/>
          <w:sz w:val="20"/>
          <w:szCs w:val="20"/>
          <w:lang w:eastAsia="hu-HU"/>
        </w:rPr>
        <w:t>HK916A113</w:t>
      </w:r>
    </w:p>
    <w:p w:rsidR="00237CD7" w:rsidRPr="003307F9" w:rsidRDefault="00237CD7" w:rsidP="002E1C1F">
      <w:pPr>
        <w:numPr>
          <w:ilvl w:val="0"/>
          <w:numId w:val="22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bCs/>
          <w:sz w:val="20"/>
          <w:szCs w:val="20"/>
          <w:lang w:eastAsia="hu-HU"/>
        </w:rPr>
        <w:t>Repülő és légvédelmi gyakorlatok tervezése</w:t>
      </w:r>
    </w:p>
    <w:p w:rsidR="00237CD7" w:rsidRPr="003307F9" w:rsidRDefault="00237CD7" w:rsidP="002E1C1F">
      <w:pPr>
        <w:numPr>
          <w:ilvl w:val="0"/>
          <w:numId w:val="22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sz w:val="20"/>
          <w:szCs w:val="20"/>
          <w:lang w:val="en-GB" w:eastAsia="hu-HU"/>
        </w:rPr>
        <w:t>Planning of Flight- and Air Defence exercises</w:t>
      </w:r>
    </w:p>
    <w:p w:rsidR="00237CD7" w:rsidRPr="003307F9" w:rsidRDefault="00237CD7" w:rsidP="002E1C1F">
      <w:pPr>
        <w:numPr>
          <w:ilvl w:val="0"/>
          <w:numId w:val="22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237CD7" w:rsidRPr="003307F9" w:rsidRDefault="00237CD7" w:rsidP="002E1C1F">
      <w:pPr>
        <w:widowControl w:val="0"/>
        <w:numPr>
          <w:ilvl w:val="1"/>
          <w:numId w:val="230"/>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3 </w:t>
      </w:r>
      <w:r w:rsidRPr="003307F9">
        <w:rPr>
          <w:rFonts w:ascii="Verdana" w:eastAsia="Times New Roman" w:hAnsi="Verdana" w:cs="Times New Roman"/>
          <w:bCs/>
          <w:sz w:val="20"/>
          <w:szCs w:val="20"/>
        </w:rPr>
        <w:t>kredit</w:t>
      </w:r>
    </w:p>
    <w:p w:rsidR="00237CD7" w:rsidRPr="003307F9" w:rsidRDefault="00237CD7" w:rsidP="002E1C1F">
      <w:pPr>
        <w:widowControl w:val="0"/>
        <w:numPr>
          <w:ilvl w:val="1"/>
          <w:numId w:val="230"/>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50% gyakorlat, 50% elmélet</w:t>
      </w:r>
    </w:p>
    <w:p w:rsidR="00237CD7" w:rsidRPr="003307F9" w:rsidRDefault="00237CD7" w:rsidP="002E1C1F">
      <w:pPr>
        <w:numPr>
          <w:ilvl w:val="0"/>
          <w:numId w:val="22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szak(ok), szakirányok</w:t>
      </w:r>
      <w:r w:rsidRPr="003307F9">
        <w:rPr>
          <w:rFonts w:ascii="Verdana" w:hAnsi="Verdana" w:cs="Times New Roman"/>
          <w:b/>
          <w:bCs/>
          <w:sz w:val="20"/>
          <w:szCs w:val="20"/>
        </w:rPr>
        <w:t>/</w:t>
      </w:r>
      <w:r w:rsidRPr="003307F9">
        <w:rPr>
          <w:rFonts w:ascii="Verdana" w:hAnsi="Verdana" w:cs="Times New Roman"/>
          <w:b/>
          <w:sz w:val="20"/>
          <w:szCs w:val="20"/>
        </w:rPr>
        <w:t>specializációk</w:t>
      </w:r>
      <w:r w:rsidRPr="003307F9">
        <w:rPr>
          <w:rFonts w:ascii="Verdana" w:eastAsia="Times New Roman" w:hAnsi="Verdana" w:cs="Times New Roman"/>
          <w:b/>
          <w:bCs/>
          <w:sz w:val="20"/>
          <w:szCs w:val="20"/>
          <w:lang w:eastAsia="hu-HU"/>
        </w:rPr>
        <w:t xml:space="preserve"> megnevezése (ahol oktatják):</w:t>
      </w:r>
      <w:r w:rsidRPr="003307F9">
        <w:rPr>
          <w:rFonts w:ascii="Verdana" w:eastAsia="Times New Roman" w:hAnsi="Verdana" w:cs="Times New Roman"/>
          <w:bCs/>
          <w:sz w:val="20"/>
          <w:szCs w:val="20"/>
          <w:lang w:eastAsia="hu-HU"/>
        </w:rPr>
        <w:t xml:space="preserve"> Állami légiközlekedési alapképzési szak, Katonai repülésirányító szakirány </w:t>
      </w:r>
    </w:p>
    <w:p w:rsidR="00237CD7" w:rsidRPr="003307F9" w:rsidRDefault="00237CD7" w:rsidP="002E1C1F">
      <w:pPr>
        <w:numPr>
          <w:ilvl w:val="0"/>
          <w:numId w:val="22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237CD7" w:rsidRPr="003307F9" w:rsidRDefault="00237CD7" w:rsidP="002E1C1F">
      <w:pPr>
        <w:numPr>
          <w:ilvl w:val="0"/>
          <w:numId w:val="22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bCs/>
          <w:sz w:val="20"/>
          <w:szCs w:val="20"/>
          <w:lang w:eastAsia="hu-HU"/>
        </w:rPr>
        <w:t xml:space="preserve">Dr. </w:t>
      </w:r>
      <w:r w:rsidR="00F54FE1">
        <w:rPr>
          <w:rFonts w:ascii="Verdana" w:eastAsia="Times New Roman" w:hAnsi="Verdana" w:cs="Times New Roman"/>
          <w:bCs/>
          <w:sz w:val="20"/>
          <w:szCs w:val="20"/>
          <w:lang w:eastAsia="hu-HU"/>
        </w:rPr>
        <w:t>Bali Tamás</w:t>
      </w:r>
      <w:r w:rsidRPr="003307F9">
        <w:rPr>
          <w:rFonts w:ascii="Verdana" w:eastAsia="Times New Roman" w:hAnsi="Verdana" w:cs="Times New Roman"/>
          <w:bCs/>
          <w:sz w:val="20"/>
          <w:szCs w:val="20"/>
          <w:lang w:eastAsia="hu-HU"/>
        </w:rPr>
        <w:t>, PhD</w:t>
      </w:r>
    </w:p>
    <w:p w:rsidR="00237CD7" w:rsidRPr="003307F9" w:rsidRDefault="00237CD7" w:rsidP="002E1C1F">
      <w:pPr>
        <w:numPr>
          <w:ilvl w:val="0"/>
          <w:numId w:val="22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tanórák száma és típusa </w:t>
      </w:r>
    </w:p>
    <w:p w:rsidR="00237CD7" w:rsidRPr="003307F9" w:rsidRDefault="00237CD7" w:rsidP="002E1C1F">
      <w:pPr>
        <w:numPr>
          <w:ilvl w:val="1"/>
          <w:numId w:val="227"/>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 óraszám/félév: 28</w:t>
      </w:r>
    </w:p>
    <w:p w:rsidR="00237CD7" w:rsidRPr="003307F9" w:rsidRDefault="00237CD7" w:rsidP="002E1C1F">
      <w:pPr>
        <w:numPr>
          <w:ilvl w:val="2"/>
          <w:numId w:val="227"/>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nappali munkarend: </w:t>
      </w:r>
      <w:r w:rsidRPr="003307F9">
        <w:rPr>
          <w:rFonts w:ascii="Verdana" w:eastAsia="Times New Roman" w:hAnsi="Verdana" w:cs="Times New Roman"/>
          <w:bCs/>
          <w:sz w:val="20"/>
          <w:szCs w:val="20"/>
        </w:rPr>
        <w:t>28 óra/félév (14 EA + 0 SZ + 14 GY)</w:t>
      </w:r>
    </w:p>
    <w:p w:rsidR="00237CD7" w:rsidRPr="003307F9" w:rsidRDefault="00237CD7" w:rsidP="002E1C1F">
      <w:pPr>
        <w:numPr>
          <w:ilvl w:val="2"/>
          <w:numId w:val="227"/>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237CD7" w:rsidRPr="003307F9" w:rsidRDefault="00237CD7" w:rsidP="002E1C1F">
      <w:pPr>
        <w:numPr>
          <w:ilvl w:val="1"/>
          <w:numId w:val="227"/>
        </w:numPr>
        <w:tabs>
          <w:tab w:val="right" w:pos="993"/>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2 óra/hét (1+1)</w:t>
      </w:r>
    </w:p>
    <w:p w:rsidR="00237CD7" w:rsidRPr="003307F9" w:rsidRDefault="00237CD7" w:rsidP="002E1C1F">
      <w:pPr>
        <w:numPr>
          <w:ilvl w:val="1"/>
          <w:numId w:val="227"/>
        </w:numPr>
        <w:tabs>
          <w:tab w:val="right" w:pos="993"/>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Az ismeret átadásában alkalmazandó további sajátos módok, jellemzők: A tantárgy tananyagának átadása szimuláció során történik.</w:t>
      </w:r>
    </w:p>
    <w:p w:rsidR="00237CD7" w:rsidRPr="003307F9" w:rsidRDefault="00237CD7" w:rsidP="002E1C1F">
      <w:pPr>
        <w:numPr>
          <w:ilvl w:val="0"/>
          <w:numId w:val="227"/>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A tantárgy szakmai tartalma (magyarul):</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bCs/>
          <w:sz w:val="20"/>
          <w:szCs w:val="20"/>
          <w:lang w:eastAsia="hu-HU"/>
        </w:rPr>
        <w:t>Repülési rendszergyakorlatok tervezésének elméleti alapjai, az alapvető tervezési munkamódszerek és gyakorlati eljárások megismerése. A megtervezett feladatok végrehajtása szimulációban.</w:t>
      </w:r>
    </w:p>
    <w:p w:rsidR="00237CD7" w:rsidRPr="003307F9" w:rsidRDefault="00237CD7" w:rsidP="00237CD7">
      <w:pPr>
        <w:spacing w:before="120" w:after="0" w:line="240" w:lineRule="auto"/>
        <w:ind w:left="426" w:hanging="357"/>
        <w:jc w:val="both"/>
        <w:rPr>
          <w:rFonts w:ascii="Verdana" w:eastAsia="Times New Roman" w:hAnsi="Verdana" w:cs="Times New Roman"/>
          <w:b/>
          <w:bCs/>
          <w:sz w:val="20"/>
          <w:szCs w:val="20"/>
          <w:lang w:val="en-GB" w:eastAsia="hu-HU"/>
        </w:rPr>
      </w:pPr>
      <w:r w:rsidRPr="003307F9">
        <w:rPr>
          <w:rFonts w:ascii="Verdana" w:eastAsia="Times New Roman" w:hAnsi="Verdana" w:cs="Times New Roman"/>
          <w:b/>
          <w:bCs/>
          <w:sz w:val="20"/>
          <w:szCs w:val="20"/>
          <w:lang w:eastAsia="hu-HU"/>
        </w:rPr>
        <w:tab/>
        <w:t>A tantárgy szakmai tartalma (angolul) (Course description):</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bCs/>
          <w:sz w:val="20"/>
          <w:szCs w:val="20"/>
          <w:lang w:val="en-GB" w:eastAsia="hu-HU"/>
        </w:rPr>
        <w:t>Familiarize students with basics of planning aviation practices, basic design work methods and practical procedures, and the implementation of pre-planned tasks, mainly in simulation.</w:t>
      </w:r>
    </w:p>
    <w:p w:rsidR="00237CD7" w:rsidRPr="003307F9" w:rsidRDefault="00237CD7" w:rsidP="002E1C1F">
      <w:pPr>
        <w:numPr>
          <w:ilvl w:val="0"/>
          <w:numId w:val="227"/>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(magyarul): </w:t>
      </w:r>
    </w:p>
    <w:p w:rsidR="00237CD7" w:rsidRPr="003307F9" w:rsidRDefault="00237CD7" w:rsidP="00237CD7">
      <w:pPr>
        <w:spacing w:before="120" w:after="0" w:line="240" w:lineRule="auto"/>
        <w:ind w:left="426"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b/>
        <w:t xml:space="preserve">Tudása: </w:t>
      </w:r>
    </w:p>
    <w:p w:rsidR="00237CD7" w:rsidRPr="003307F9" w:rsidRDefault="00237CD7" w:rsidP="002E1C1F">
      <w:pPr>
        <w:numPr>
          <w:ilvl w:val="0"/>
          <w:numId w:val="222"/>
        </w:numPr>
        <w:spacing w:before="120" w:after="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Ismeri a </w:t>
      </w:r>
      <w:r w:rsidRPr="003307F9">
        <w:rPr>
          <w:rFonts w:ascii="Verdana" w:eastAsia="Times New Roman" w:hAnsi="Verdana" w:cs="Times New Roman"/>
          <w:sz w:val="20"/>
          <w:szCs w:val="20"/>
          <w:lang w:eastAsia="hu-HU"/>
        </w:rPr>
        <w:t>repülő</w:t>
      </w:r>
      <w:r w:rsidRPr="003307F9">
        <w:rPr>
          <w:rFonts w:ascii="Verdana" w:eastAsia="Times New Roman" w:hAnsi="Verdana" w:cs="Times New Roman"/>
          <w:bCs/>
          <w:sz w:val="20"/>
          <w:szCs w:val="20"/>
          <w:lang w:eastAsia="hu-HU"/>
        </w:rPr>
        <w:t xml:space="preserve"> gyakorlatok tervezésének folyamatát. </w:t>
      </w:r>
    </w:p>
    <w:p w:rsidR="00237CD7" w:rsidRPr="003307F9" w:rsidRDefault="00237CD7" w:rsidP="00237CD7">
      <w:pPr>
        <w:spacing w:before="120" w:after="120" w:line="240" w:lineRule="auto"/>
        <w:ind w:left="426"/>
        <w:jc w:val="both"/>
        <w:rPr>
          <w:rFonts w:ascii="Verdana" w:eastAsia="Times New Roman" w:hAnsi="Verdana" w:cs="Times New Roman"/>
          <w:bCs/>
          <w:sz w:val="20"/>
          <w:szCs w:val="20"/>
          <w:lang w:eastAsia="hu-HU"/>
        </w:rPr>
      </w:pPr>
      <w:r w:rsidRPr="003307F9">
        <w:rPr>
          <w:rFonts w:ascii="Verdana" w:eastAsia="Times New Roman" w:hAnsi="Verdana" w:cs="Times New Roman"/>
          <w:b/>
          <w:sz w:val="20"/>
          <w:szCs w:val="20"/>
          <w:lang w:eastAsia="hu-HU"/>
        </w:rPr>
        <w:t>Képességei:</w:t>
      </w:r>
      <w:r w:rsidRPr="003307F9">
        <w:rPr>
          <w:rFonts w:ascii="Verdana" w:eastAsia="Times New Roman" w:hAnsi="Verdana" w:cs="Times New Roman"/>
          <w:bCs/>
          <w:sz w:val="20"/>
          <w:szCs w:val="20"/>
          <w:lang w:eastAsia="hu-HU"/>
        </w:rPr>
        <w:t xml:space="preserve"> </w:t>
      </w:r>
    </w:p>
    <w:p w:rsidR="00237CD7" w:rsidRPr="003307F9" w:rsidRDefault="00237CD7" w:rsidP="002E1C1F">
      <w:pPr>
        <w:numPr>
          <w:ilvl w:val="0"/>
          <w:numId w:val="222"/>
        </w:numPr>
        <w:spacing w:before="120" w:after="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Képes a </w:t>
      </w:r>
      <w:r w:rsidRPr="003307F9">
        <w:rPr>
          <w:rFonts w:ascii="Verdana" w:eastAsia="Times New Roman" w:hAnsi="Verdana" w:cs="Times New Roman"/>
          <w:sz w:val="20"/>
          <w:szCs w:val="20"/>
          <w:lang w:eastAsia="hu-HU"/>
        </w:rPr>
        <w:t>légiforgalmi</w:t>
      </w:r>
      <w:r w:rsidRPr="003307F9">
        <w:rPr>
          <w:rFonts w:ascii="Verdana" w:eastAsia="Times New Roman" w:hAnsi="Verdana" w:cs="Times New Roman"/>
          <w:bCs/>
          <w:sz w:val="20"/>
          <w:szCs w:val="20"/>
          <w:lang w:eastAsia="hu-HU"/>
        </w:rPr>
        <w:t>, a légvédelmi és a radarirányítás eljárásokat hatékonyan alkalmazni.</w:t>
      </w:r>
    </w:p>
    <w:p w:rsidR="00237CD7" w:rsidRPr="003307F9" w:rsidRDefault="00237CD7" w:rsidP="00237CD7">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237CD7" w:rsidRPr="003307F9" w:rsidRDefault="00237CD7" w:rsidP="002E1C1F">
      <w:pPr>
        <w:numPr>
          <w:ilvl w:val="0"/>
          <w:numId w:val="222"/>
        </w:numPr>
        <w:spacing w:before="120" w:after="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Nyitott </w:t>
      </w:r>
      <w:r w:rsidRPr="003307F9">
        <w:rPr>
          <w:rFonts w:ascii="Verdana" w:eastAsia="Times New Roman" w:hAnsi="Verdana" w:cs="Times New Roman"/>
          <w:sz w:val="20"/>
          <w:szCs w:val="20"/>
          <w:lang w:eastAsia="hu-HU"/>
        </w:rPr>
        <w:t>ismereteinek</w:t>
      </w:r>
      <w:r w:rsidRPr="003307F9">
        <w:rPr>
          <w:rFonts w:ascii="Verdana" w:eastAsia="Times New Roman" w:hAnsi="Verdana" w:cs="Times New Roman"/>
          <w:bCs/>
          <w:sz w:val="20"/>
          <w:szCs w:val="20"/>
          <w:lang w:eastAsia="hu-HU"/>
        </w:rPr>
        <w:t xml:space="preserve"> gyarapítása iránt.</w:t>
      </w:r>
    </w:p>
    <w:p w:rsidR="00237CD7" w:rsidRPr="003307F9" w:rsidRDefault="00237CD7" w:rsidP="00237CD7">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Autonómiája és felelőssége: </w:t>
      </w:r>
    </w:p>
    <w:p w:rsidR="00237CD7" w:rsidRPr="003307F9" w:rsidRDefault="00237CD7" w:rsidP="002E1C1F">
      <w:pPr>
        <w:numPr>
          <w:ilvl w:val="0"/>
          <w:numId w:val="222"/>
        </w:numPr>
        <w:spacing w:before="120" w:after="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Tisztában van döntéseinek, </w:t>
      </w:r>
      <w:r w:rsidRPr="003307F9">
        <w:rPr>
          <w:rFonts w:ascii="Verdana" w:eastAsia="Times New Roman" w:hAnsi="Verdana" w:cs="Times New Roman"/>
          <w:bCs/>
          <w:sz w:val="20"/>
          <w:szCs w:val="20"/>
          <w:lang w:eastAsia="hu-HU"/>
        </w:rPr>
        <w:t>tevékenységének</w:t>
      </w:r>
      <w:r w:rsidRPr="003307F9">
        <w:rPr>
          <w:rFonts w:ascii="Verdana" w:eastAsia="Times New Roman" w:hAnsi="Verdana" w:cs="Times New Roman"/>
          <w:sz w:val="20"/>
          <w:szCs w:val="20"/>
          <w:lang w:eastAsia="hu-HU"/>
        </w:rPr>
        <w:t xml:space="preserve"> a légiközlekedés-biztonságra gyakorolt hatásaival, következményeivel.</w:t>
      </w:r>
    </w:p>
    <w:p w:rsidR="00237CD7" w:rsidRPr="003307F9" w:rsidRDefault="00237CD7" w:rsidP="00237CD7">
      <w:p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Elérendő kompetenciák (angolul) (Competences – English): </w:t>
      </w:r>
    </w:p>
    <w:p w:rsidR="00237CD7" w:rsidRPr="003307F9" w:rsidRDefault="00237CD7" w:rsidP="00237CD7">
      <w:pPr>
        <w:spacing w:before="120" w:after="120" w:line="240" w:lineRule="auto"/>
        <w:ind w:left="426" w:hanging="1"/>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237CD7" w:rsidRPr="003307F9" w:rsidRDefault="00237CD7" w:rsidP="002E1C1F">
      <w:pPr>
        <w:numPr>
          <w:ilvl w:val="0"/>
          <w:numId w:val="222"/>
        </w:numPr>
        <w:spacing w:before="120" w:after="0" w:line="240" w:lineRule="auto"/>
        <w:ind w:left="851"/>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lastRenderedPageBreak/>
        <w:t xml:space="preserve">Be known the </w:t>
      </w:r>
      <w:r w:rsidRPr="003307F9">
        <w:rPr>
          <w:rFonts w:ascii="Verdana" w:eastAsia="Times New Roman" w:hAnsi="Verdana" w:cs="Times New Roman"/>
          <w:sz w:val="20"/>
          <w:szCs w:val="20"/>
          <w:lang w:eastAsia="hu-HU"/>
        </w:rPr>
        <w:t>process</w:t>
      </w:r>
      <w:r w:rsidRPr="003307F9">
        <w:rPr>
          <w:rFonts w:ascii="Verdana" w:eastAsia="Times New Roman" w:hAnsi="Verdana" w:cs="Times New Roman"/>
          <w:bCs/>
          <w:sz w:val="20"/>
          <w:szCs w:val="20"/>
          <w:lang w:val="en-GB" w:eastAsia="hu-HU"/>
        </w:rPr>
        <w:t xml:space="preserve"> of </w:t>
      </w:r>
      <w:r w:rsidRPr="003307F9">
        <w:rPr>
          <w:rFonts w:ascii="Verdana" w:eastAsia="Times New Roman" w:hAnsi="Verdana" w:cs="Times New Roman"/>
          <w:bCs/>
          <w:sz w:val="20"/>
          <w:szCs w:val="20"/>
          <w:lang w:eastAsia="hu-HU"/>
        </w:rPr>
        <w:t>planning</w:t>
      </w:r>
      <w:r w:rsidRPr="003307F9">
        <w:rPr>
          <w:rFonts w:ascii="Verdana" w:eastAsia="Times New Roman" w:hAnsi="Verdana" w:cs="Times New Roman"/>
          <w:bCs/>
          <w:sz w:val="20"/>
          <w:szCs w:val="20"/>
          <w:lang w:val="en-GB" w:eastAsia="hu-HU"/>
        </w:rPr>
        <w:t xml:space="preserve"> flying exercises.</w:t>
      </w:r>
      <w:r w:rsidRPr="003307F9">
        <w:rPr>
          <w:rFonts w:ascii="Verdana" w:eastAsia="Times New Roman" w:hAnsi="Verdana" w:cs="Times New Roman"/>
          <w:b/>
          <w:sz w:val="20"/>
          <w:szCs w:val="20"/>
          <w:lang w:val="en-GB" w:eastAsia="hu-HU"/>
        </w:rPr>
        <w:t xml:space="preserve"> </w:t>
      </w:r>
    </w:p>
    <w:p w:rsidR="00237CD7" w:rsidRPr="003307F9" w:rsidRDefault="00237CD7" w:rsidP="00237CD7">
      <w:pPr>
        <w:spacing w:before="120" w:after="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237CD7" w:rsidRPr="003307F9" w:rsidRDefault="00237CD7" w:rsidP="002E1C1F">
      <w:pPr>
        <w:numPr>
          <w:ilvl w:val="0"/>
          <w:numId w:val="222"/>
        </w:numPr>
        <w:spacing w:before="120" w:after="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A</w:t>
      </w:r>
      <w:r w:rsidRPr="003307F9">
        <w:rPr>
          <w:rFonts w:ascii="Verdana" w:eastAsia="Times New Roman" w:hAnsi="Verdana" w:cs="Times New Roman"/>
          <w:bCs/>
          <w:sz w:val="20"/>
          <w:szCs w:val="20"/>
          <w:lang w:val="en-GB" w:eastAsia="hu-HU"/>
        </w:rPr>
        <w:t xml:space="preserve">ble to efficiently apply air </w:t>
      </w:r>
      <w:r w:rsidRPr="003307F9">
        <w:rPr>
          <w:rFonts w:ascii="Verdana" w:eastAsia="Times New Roman" w:hAnsi="Verdana" w:cs="Times New Roman"/>
          <w:bCs/>
          <w:sz w:val="20"/>
          <w:szCs w:val="20"/>
          <w:lang w:eastAsia="hu-HU"/>
        </w:rPr>
        <w:t>traffic</w:t>
      </w:r>
      <w:r w:rsidRPr="003307F9">
        <w:rPr>
          <w:rFonts w:ascii="Verdana" w:eastAsia="Times New Roman" w:hAnsi="Verdana" w:cs="Times New Roman"/>
          <w:bCs/>
          <w:sz w:val="20"/>
          <w:szCs w:val="20"/>
          <w:lang w:val="en-GB" w:eastAsia="hu-HU"/>
        </w:rPr>
        <w:t xml:space="preserve"> control, air defense and radar control procedures.</w:t>
      </w:r>
    </w:p>
    <w:p w:rsidR="00237CD7" w:rsidRPr="003307F9" w:rsidRDefault="00237CD7" w:rsidP="00237CD7">
      <w:pPr>
        <w:tabs>
          <w:tab w:val="right" w:pos="900"/>
          <w:tab w:val="center" w:pos="4536"/>
          <w:tab w:val="right" w:pos="9072"/>
        </w:tabs>
        <w:spacing w:before="120" w:after="0" w:line="240" w:lineRule="auto"/>
        <w:ind w:left="782" w:hanging="357"/>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237CD7" w:rsidRPr="003307F9" w:rsidRDefault="00237CD7" w:rsidP="002E1C1F">
      <w:pPr>
        <w:numPr>
          <w:ilvl w:val="0"/>
          <w:numId w:val="222"/>
        </w:numPr>
        <w:spacing w:before="120" w:after="0" w:line="240" w:lineRule="auto"/>
        <w:ind w:left="851"/>
        <w:jc w:val="both"/>
        <w:rPr>
          <w:rFonts w:ascii="Verdana" w:eastAsia="Times New Roman" w:hAnsi="Verdana" w:cs="Times New Roman"/>
          <w:b/>
          <w:sz w:val="20"/>
          <w:szCs w:val="20"/>
          <w:lang w:val="en-GB" w:eastAsia="hu-HU"/>
        </w:rPr>
      </w:pPr>
      <w:r w:rsidRPr="003307F9">
        <w:rPr>
          <w:rFonts w:ascii="Verdana" w:eastAsia="Times New Roman" w:hAnsi="Verdana" w:cs="Times New Roman"/>
          <w:bCs/>
          <w:sz w:val="20"/>
          <w:szCs w:val="20"/>
          <w:lang w:val="en-GB" w:eastAsia="hu-HU"/>
        </w:rPr>
        <w:t xml:space="preserve">Open minded to </w:t>
      </w:r>
      <w:r w:rsidRPr="003307F9">
        <w:rPr>
          <w:rFonts w:ascii="Verdana" w:eastAsia="Times New Roman" w:hAnsi="Verdana" w:cs="Times New Roman"/>
          <w:sz w:val="20"/>
          <w:szCs w:val="20"/>
          <w:lang w:eastAsia="hu-HU"/>
        </w:rPr>
        <w:t>increase</w:t>
      </w:r>
      <w:r w:rsidRPr="003307F9">
        <w:rPr>
          <w:rFonts w:ascii="Verdana" w:eastAsia="Times New Roman" w:hAnsi="Verdana" w:cs="Times New Roman"/>
          <w:bCs/>
          <w:sz w:val="20"/>
          <w:szCs w:val="20"/>
          <w:lang w:val="en-GB" w:eastAsia="hu-HU"/>
        </w:rPr>
        <w:t xml:space="preserve"> own knowledge.</w:t>
      </w:r>
    </w:p>
    <w:p w:rsidR="00237CD7" w:rsidRPr="003307F9" w:rsidRDefault="00237CD7" w:rsidP="00237CD7">
      <w:pPr>
        <w:spacing w:before="120" w:after="120" w:line="240" w:lineRule="auto"/>
        <w:ind w:left="782" w:hanging="357"/>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val="en-GB" w:eastAsia="hu-HU"/>
        </w:rPr>
        <w:t>Autonomy and responsibility:</w:t>
      </w:r>
      <w:r w:rsidRPr="003307F9">
        <w:rPr>
          <w:rFonts w:ascii="Verdana" w:eastAsia="Times New Roman" w:hAnsi="Verdana" w:cs="Times New Roman"/>
          <w:sz w:val="20"/>
          <w:szCs w:val="20"/>
          <w:lang w:eastAsia="hu-HU"/>
        </w:rPr>
        <w:t xml:space="preserve"> </w:t>
      </w:r>
    </w:p>
    <w:p w:rsidR="00237CD7" w:rsidRPr="003307F9" w:rsidRDefault="00237CD7" w:rsidP="002E1C1F">
      <w:pPr>
        <w:numPr>
          <w:ilvl w:val="0"/>
          <w:numId w:val="222"/>
        </w:numPr>
        <w:spacing w:before="120" w:after="0" w:line="240" w:lineRule="auto"/>
        <w:ind w:left="851"/>
        <w:jc w:val="both"/>
        <w:rPr>
          <w:rFonts w:ascii="Verdana" w:eastAsia="Times New Roman" w:hAnsi="Verdana" w:cs="Times New Roman"/>
          <w:b/>
          <w:sz w:val="20"/>
          <w:szCs w:val="20"/>
          <w:lang w:val="en-GB" w:eastAsia="hu-HU"/>
        </w:rPr>
      </w:pPr>
      <w:r w:rsidRPr="003307F9">
        <w:rPr>
          <w:rFonts w:ascii="Verdana" w:eastAsia="Times New Roman" w:hAnsi="Verdana" w:cs="Times New Roman"/>
          <w:sz w:val="20"/>
          <w:szCs w:val="20"/>
          <w:lang w:val="en-GB" w:eastAsia="hu-HU"/>
        </w:rPr>
        <w:t xml:space="preserve">Be aware of the effects and </w:t>
      </w:r>
      <w:r w:rsidRPr="003307F9">
        <w:rPr>
          <w:rFonts w:ascii="Verdana" w:eastAsia="Times New Roman" w:hAnsi="Verdana" w:cs="Times New Roman"/>
          <w:bCs/>
          <w:sz w:val="20"/>
          <w:szCs w:val="20"/>
          <w:lang w:eastAsia="hu-HU"/>
        </w:rPr>
        <w:t>consequences</w:t>
      </w:r>
      <w:r w:rsidRPr="003307F9">
        <w:rPr>
          <w:rFonts w:ascii="Verdana" w:eastAsia="Times New Roman" w:hAnsi="Verdana" w:cs="Times New Roman"/>
          <w:sz w:val="20"/>
          <w:szCs w:val="20"/>
          <w:lang w:val="en-GB" w:eastAsia="hu-HU"/>
        </w:rPr>
        <w:t xml:space="preserve"> of his decisions and activities on aviation safety.</w:t>
      </w:r>
    </w:p>
    <w:p w:rsidR="00237CD7" w:rsidRPr="003307F9" w:rsidRDefault="00237CD7" w:rsidP="002E1C1F">
      <w:pPr>
        <w:numPr>
          <w:ilvl w:val="0"/>
          <w:numId w:val="22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Előtanulmányi kötelezettségek: </w:t>
      </w:r>
      <w:r w:rsidRPr="003307F9">
        <w:rPr>
          <w:rFonts w:ascii="Verdana" w:eastAsia="Times New Roman" w:hAnsi="Verdana" w:cs="Times New Roman"/>
          <w:sz w:val="20"/>
          <w:szCs w:val="20"/>
          <w:lang w:eastAsia="hu-HU"/>
        </w:rPr>
        <w:t xml:space="preserve">- </w:t>
      </w:r>
    </w:p>
    <w:p w:rsidR="00237CD7" w:rsidRPr="003307F9" w:rsidRDefault="00237CD7" w:rsidP="002E1C1F">
      <w:pPr>
        <w:numPr>
          <w:ilvl w:val="0"/>
          <w:numId w:val="227"/>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 tantárgy tananyagának leírása, tematika. Description of the subject, curriculum (magyarul, angolul - English):</w:t>
      </w:r>
    </w:p>
    <w:p w:rsidR="00237CD7" w:rsidRPr="003307F9" w:rsidRDefault="00237CD7" w:rsidP="002E1C1F">
      <w:pPr>
        <w:widowControl w:val="0"/>
        <w:numPr>
          <w:ilvl w:val="1"/>
          <w:numId w:val="227"/>
        </w:numPr>
        <w:tabs>
          <w:tab w:val="left" w:pos="709"/>
          <w:tab w:val="left" w:pos="993"/>
          <w:tab w:val="num" w:pos="2069"/>
        </w:tabs>
        <w:spacing w:before="120" w:after="120" w:line="240" w:lineRule="auto"/>
        <w:ind w:left="993" w:hanging="56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Tantárgyi</w:t>
      </w:r>
      <w:r w:rsidRPr="003307F9">
        <w:rPr>
          <w:rFonts w:ascii="Verdana" w:eastAsia="Times New Roman" w:hAnsi="Verdana" w:cs="Times New Roman"/>
          <w:sz w:val="20"/>
          <w:szCs w:val="20"/>
          <w:lang w:eastAsia="hu-HU"/>
        </w:rPr>
        <w:t xml:space="preserve"> bevezetés. </w:t>
      </w:r>
      <w:r w:rsidRPr="003307F9">
        <w:rPr>
          <w:rFonts w:ascii="Verdana" w:eastAsia="Times New Roman" w:hAnsi="Verdana" w:cs="Times New Roman"/>
          <w:bCs/>
          <w:sz w:val="20"/>
          <w:szCs w:val="20"/>
          <w:lang w:eastAsia="hu-HU"/>
        </w:rPr>
        <w:t>(</w:t>
      </w:r>
      <w:r w:rsidRPr="003307F9">
        <w:rPr>
          <w:rFonts w:ascii="Verdana" w:eastAsia="Times New Roman" w:hAnsi="Verdana" w:cs="Times New Roman"/>
          <w:bCs/>
          <w:i/>
          <w:sz w:val="20"/>
          <w:szCs w:val="20"/>
          <w:lang w:eastAsia="hu-HU"/>
        </w:rPr>
        <w:t>Introduction</w:t>
      </w:r>
      <w:r w:rsidRPr="003307F9">
        <w:rPr>
          <w:rFonts w:ascii="Verdana" w:eastAsia="Times New Roman" w:hAnsi="Verdana" w:cs="Times New Roman"/>
          <w:bCs/>
          <w:sz w:val="20"/>
          <w:szCs w:val="20"/>
          <w:lang w:eastAsia="hu-HU"/>
        </w:rPr>
        <w:t>)</w:t>
      </w:r>
    </w:p>
    <w:p w:rsidR="00237CD7" w:rsidRPr="003307F9" w:rsidRDefault="00237CD7" w:rsidP="002E1C1F">
      <w:pPr>
        <w:widowControl w:val="0"/>
        <w:numPr>
          <w:ilvl w:val="1"/>
          <w:numId w:val="22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sz w:val="20"/>
          <w:szCs w:val="20"/>
          <w:lang w:eastAsia="hu-HU"/>
        </w:rPr>
        <w:t xml:space="preserve">A </w:t>
      </w:r>
      <w:r w:rsidRPr="003307F9">
        <w:rPr>
          <w:rFonts w:ascii="Verdana" w:eastAsia="Times New Roman" w:hAnsi="Verdana" w:cs="Times New Roman"/>
          <w:bCs/>
          <w:sz w:val="20"/>
          <w:szCs w:val="20"/>
          <w:lang w:eastAsia="hu-HU"/>
        </w:rPr>
        <w:t>gyakorlatok</w:t>
      </w:r>
      <w:r w:rsidRPr="003307F9">
        <w:rPr>
          <w:rFonts w:ascii="Verdana" w:eastAsia="Times New Roman" w:hAnsi="Verdana" w:cs="Times New Roman"/>
          <w:sz w:val="20"/>
          <w:szCs w:val="20"/>
          <w:lang w:eastAsia="hu-HU"/>
        </w:rPr>
        <w:t xml:space="preserve"> tervezésesének főbb lépései. </w:t>
      </w:r>
      <w:r w:rsidRPr="003307F9">
        <w:rPr>
          <w:rFonts w:ascii="Verdana" w:eastAsia="Times New Roman" w:hAnsi="Verdana" w:cs="Times New Roman"/>
          <w:bCs/>
          <w:i/>
          <w:sz w:val="20"/>
          <w:szCs w:val="20"/>
          <w:lang w:eastAsia="hu-HU"/>
        </w:rPr>
        <w:t>(Main steps of exercise planning)</w:t>
      </w:r>
    </w:p>
    <w:p w:rsidR="00237CD7" w:rsidRPr="003307F9" w:rsidRDefault="00237CD7" w:rsidP="002E1C1F">
      <w:pPr>
        <w:widowControl w:val="0"/>
        <w:numPr>
          <w:ilvl w:val="1"/>
          <w:numId w:val="22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sz w:val="20"/>
          <w:szCs w:val="20"/>
          <w:lang w:eastAsia="hu-HU"/>
        </w:rPr>
        <w:t xml:space="preserve">A </w:t>
      </w:r>
      <w:r w:rsidRPr="003307F9">
        <w:rPr>
          <w:rFonts w:ascii="Verdana" w:eastAsia="Times New Roman" w:hAnsi="Verdana" w:cs="Times New Roman"/>
          <w:bCs/>
          <w:sz w:val="20"/>
          <w:szCs w:val="20"/>
          <w:lang w:eastAsia="hu-HU"/>
        </w:rPr>
        <w:t>munkacsoportok</w:t>
      </w:r>
      <w:r w:rsidRPr="003307F9">
        <w:rPr>
          <w:rFonts w:ascii="Verdana" w:eastAsia="Times New Roman" w:hAnsi="Verdana" w:cs="Times New Roman"/>
          <w:sz w:val="20"/>
          <w:szCs w:val="20"/>
          <w:lang w:eastAsia="hu-HU"/>
        </w:rPr>
        <w:t xml:space="preserve"> bemutatása </w:t>
      </w:r>
      <w:r w:rsidRPr="003307F9">
        <w:rPr>
          <w:rFonts w:ascii="Verdana" w:eastAsia="Times New Roman" w:hAnsi="Verdana" w:cs="Times New Roman"/>
          <w:bCs/>
          <w:i/>
          <w:sz w:val="20"/>
          <w:szCs w:val="20"/>
          <w:lang w:eastAsia="hu-HU"/>
        </w:rPr>
        <w:t>(Introduction of working groups)</w:t>
      </w:r>
    </w:p>
    <w:p w:rsidR="00237CD7" w:rsidRPr="003307F9" w:rsidRDefault="00237CD7" w:rsidP="002E1C1F">
      <w:pPr>
        <w:widowControl w:val="0"/>
        <w:numPr>
          <w:ilvl w:val="1"/>
          <w:numId w:val="22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sz w:val="20"/>
          <w:szCs w:val="20"/>
          <w:lang w:eastAsia="hu-HU"/>
        </w:rPr>
        <w:t xml:space="preserve">A </w:t>
      </w:r>
      <w:r w:rsidRPr="003307F9">
        <w:rPr>
          <w:rFonts w:ascii="Verdana" w:eastAsia="Times New Roman" w:hAnsi="Verdana" w:cs="Times New Roman"/>
          <w:bCs/>
          <w:sz w:val="20"/>
          <w:szCs w:val="20"/>
          <w:lang w:eastAsia="hu-HU"/>
        </w:rPr>
        <w:t>munkacsoportok</w:t>
      </w:r>
      <w:r w:rsidRPr="003307F9">
        <w:rPr>
          <w:rFonts w:ascii="Verdana" w:eastAsia="Times New Roman" w:hAnsi="Verdana" w:cs="Times New Roman"/>
          <w:sz w:val="20"/>
          <w:szCs w:val="20"/>
          <w:lang w:eastAsia="hu-HU"/>
        </w:rPr>
        <w:t xml:space="preserve"> főbb szolgálati személyei. </w:t>
      </w:r>
      <w:r w:rsidRPr="003307F9">
        <w:rPr>
          <w:rFonts w:ascii="Verdana" w:eastAsia="Times New Roman" w:hAnsi="Verdana" w:cs="Times New Roman"/>
          <w:bCs/>
          <w:i/>
          <w:sz w:val="20"/>
          <w:szCs w:val="20"/>
          <w:lang w:eastAsia="hu-HU"/>
        </w:rPr>
        <w:t>(Personnel of working groups)</w:t>
      </w:r>
    </w:p>
    <w:p w:rsidR="00237CD7" w:rsidRPr="003307F9" w:rsidRDefault="00237CD7" w:rsidP="002E1C1F">
      <w:pPr>
        <w:widowControl w:val="0"/>
        <w:numPr>
          <w:ilvl w:val="1"/>
          <w:numId w:val="22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sz w:val="20"/>
          <w:szCs w:val="20"/>
          <w:lang w:eastAsia="hu-HU"/>
        </w:rPr>
        <w:t xml:space="preserve">A </w:t>
      </w:r>
      <w:r w:rsidRPr="003307F9">
        <w:rPr>
          <w:rFonts w:ascii="Verdana" w:eastAsia="Times New Roman" w:hAnsi="Verdana" w:cs="Times New Roman"/>
          <w:bCs/>
          <w:sz w:val="20"/>
          <w:szCs w:val="20"/>
          <w:lang w:eastAsia="hu-HU"/>
        </w:rPr>
        <w:t>munkacsoportok</w:t>
      </w:r>
      <w:r w:rsidRPr="003307F9">
        <w:rPr>
          <w:rFonts w:ascii="Verdana" w:eastAsia="Times New Roman" w:hAnsi="Verdana" w:cs="Times New Roman"/>
          <w:sz w:val="20"/>
          <w:szCs w:val="20"/>
          <w:lang w:eastAsia="hu-HU"/>
        </w:rPr>
        <w:t xml:space="preserve"> tevékenyégei. </w:t>
      </w:r>
      <w:r w:rsidRPr="003307F9">
        <w:rPr>
          <w:rFonts w:ascii="Verdana" w:eastAsia="Times New Roman" w:hAnsi="Verdana" w:cs="Times New Roman"/>
          <w:bCs/>
          <w:i/>
          <w:sz w:val="20"/>
          <w:szCs w:val="20"/>
          <w:lang w:eastAsia="hu-HU"/>
        </w:rPr>
        <w:t>(Activities of working groups)</w:t>
      </w:r>
    </w:p>
    <w:p w:rsidR="00237CD7" w:rsidRPr="003307F9" w:rsidRDefault="00237CD7" w:rsidP="002E1C1F">
      <w:pPr>
        <w:widowControl w:val="0"/>
        <w:numPr>
          <w:ilvl w:val="1"/>
          <w:numId w:val="22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A gyakorlat főbb lépéseinek ismertetése. </w:t>
      </w:r>
      <w:r w:rsidRPr="003307F9">
        <w:rPr>
          <w:rFonts w:ascii="Verdana" w:eastAsia="Times New Roman" w:hAnsi="Verdana" w:cs="Times New Roman"/>
          <w:bCs/>
          <w:i/>
          <w:sz w:val="20"/>
          <w:szCs w:val="20"/>
          <w:lang w:eastAsia="hu-HU"/>
        </w:rPr>
        <w:t>(Introduction of the main steps of the exercise)</w:t>
      </w:r>
    </w:p>
    <w:p w:rsidR="00237CD7" w:rsidRPr="003307F9" w:rsidRDefault="00237CD7" w:rsidP="002E1C1F">
      <w:pPr>
        <w:widowControl w:val="0"/>
        <w:numPr>
          <w:ilvl w:val="1"/>
          <w:numId w:val="22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A gyakorlatok főbb lépéseinek megtervezése. </w:t>
      </w:r>
      <w:r w:rsidRPr="003307F9">
        <w:rPr>
          <w:rFonts w:ascii="Verdana" w:eastAsia="Times New Roman" w:hAnsi="Verdana" w:cs="Times New Roman"/>
          <w:bCs/>
          <w:i/>
          <w:sz w:val="20"/>
          <w:szCs w:val="20"/>
          <w:lang w:eastAsia="hu-HU"/>
        </w:rPr>
        <w:t>(Planning of the exercise)</w:t>
      </w:r>
    </w:p>
    <w:p w:rsidR="00237CD7" w:rsidRPr="003307F9" w:rsidRDefault="00237CD7" w:rsidP="002E1C1F">
      <w:pPr>
        <w:widowControl w:val="0"/>
        <w:numPr>
          <w:ilvl w:val="1"/>
          <w:numId w:val="22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A gyakorlat lépéseinek leellenőrzése. </w:t>
      </w:r>
      <w:r w:rsidRPr="003307F9">
        <w:rPr>
          <w:rFonts w:ascii="Verdana" w:eastAsia="Times New Roman" w:hAnsi="Verdana" w:cs="Times New Roman"/>
          <w:bCs/>
          <w:i/>
          <w:sz w:val="20"/>
          <w:szCs w:val="20"/>
          <w:lang w:eastAsia="hu-HU"/>
        </w:rPr>
        <w:t>(Inspection of the exercise)</w:t>
      </w:r>
    </w:p>
    <w:p w:rsidR="00237CD7" w:rsidRPr="003307F9" w:rsidRDefault="00237CD7" w:rsidP="002E1C1F">
      <w:pPr>
        <w:widowControl w:val="0"/>
        <w:numPr>
          <w:ilvl w:val="1"/>
          <w:numId w:val="22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A gyakorlatban résztvevő szolgálati egységek közötti koordináció ismertetése. </w:t>
      </w:r>
      <w:r w:rsidRPr="003307F9">
        <w:rPr>
          <w:rFonts w:ascii="Verdana" w:eastAsia="Times New Roman" w:hAnsi="Verdana" w:cs="Times New Roman"/>
          <w:bCs/>
          <w:i/>
          <w:sz w:val="20"/>
          <w:szCs w:val="20"/>
          <w:lang w:eastAsia="hu-HU"/>
        </w:rPr>
        <w:t>(Information gathering about the units coordination)</w:t>
      </w:r>
    </w:p>
    <w:p w:rsidR="00237CD7" w:rsidRPr="003307F9" w:rsidRDefault="00237CD7" w:rsidP="002E1C1F">
      <w:pPr>
        <w:widowControl w:val="0"/>
        <w:numPr>
          <w:ilvl w:val="1"/>
          <w:numId w:val="227"/>
        </w:numPr>
        <w:tabs>
          <w:tab w:val="left" w:pos="709"/>
          <w:tab w:val="left" w:pos="993"/>
          <w:tab w:val="num" w:pos="2069"/>
        </w:tabs>
        <w:spacing w:before="120" w:after="120" w:line="240" w:lineRule="auto"/>
        <w:ind w:left="993" w:hanging="56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A gyakorlat elrendelésének főbb lépései. </w:t>
      </w:r>
      <w:r w:rsidRPr="003307F9">
        <w:rPr>
          <w:rFonts w:ascii="Verdana" w:eastAsia="Times New Roman" w:hAnsi="Verdana" w:cs="Times New Roman"/>
          <w:bCs/>
          <w:i/>
          <w:sz w:val="20"/>
          <w:szCs w:val="20"/>
          <w:lang w:eastAsia="hu-HU"/>
        </w:rPr>
        <w:t>(Main steps of commence exercises)</w:t>
      </w:r>
    </w:p>
    <w:p w:rsidR="00237CD7" w:rsidRPr="003307F9" w:rsidRDefault="00237CD7" w:rsidP="002E1C1F">
      <w:pPr>
        <w:widowControl w:val="0"/>
        <w:numPr>
          <w:ilvl w:val="1"/>
          <w:numId w:val="227"/>
        </w:numPr>
        <w:tabs>
          <w:tab w:val="left" w:pos="709"/>
          <w:tab w:val="left" w:pos="993"/>
          <w:tab w:val="num" w:pos="2069"/>
        </w:tabs>
        <w:spacing w:before="120" w:after="120" w:line="240" w:lineRule="auto"/>
        <w:ind w:left="993" w:hanging="567"/>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Témazáró dolgozat. (</w:t>
      </w:r>
      <w:r w:rsidRPr="003307F9">
        <w:rPr>
          <w:rFonts w:ascii="Verdana" w:eastAsia="Times New Roman" w:hAnsi="Verdana" w:cs="Times New Roman"/>
          <w:bCs/>
          <w:i/>
          <w:sz w:val="20"/>
          <w:szCs w:val="20"/>
          <w:lang w:eastAsia="hu-HU"/>
        </w:rPr>
        <w:t>Test</w:t>
      </w:r>
      <w:r w:rsidRPr="003307F9">
        <w:rPr>
          <w:rFonts w:ascii="Verdana" w:eastAsia="Times New Roman" w:hAnsi="Verdana" w:cs="Times New Roman"/>
          <w:bCs/>
          <w:sz w:val="20"/>
          <w:szCs w:val="20"/>
          <w:lang w:eastAsia="hu-HU"/>
        </w:rPr>
        <w:t>)</w:t>
      </w:r>
    </w:p>
    <w:p w:rsidR="00237CD7" w:rsidRPr="003307F9" w:rsidRDefault="00237CD7" w:rsidP="002E1C1F">
      <w:pPr>
        <w:widowControl w:val="0"/>
        <w:numPr>
          <w:ilvl w:val="1"/>
          <w:numId w:val="22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A gyakorlatok tervezése, heyzetbeállítás. </w:t>
      </w:r>
      <w:r w:rsidRPr="003307F9">
        <w:rPr>
          <w:rFonts w:ascii="Verdana" w:eastAsia="Times New Roman" w:hAnsi="Verdana" w:cs="Times New Roman"/>
          <w:bCs/>
          <w:i/>
          <w:sz w:val="20"/>
          <w:szCs w:val="20"/>
          <w:lang w:eastAsia="hu-HU"/>
        </w:rPr>
        <w:t>(Planning of exercises)</w:t>
      </w:r>
    </w:p>
    <w:p w:rsidR="00237CD7" w:rsidRPr="003307F9" w:rsidRDefault="00237CD7" w:rsidP="002E1C1F">
      <w:pPr>
        <w:widowControl w:val="0"/>
        <w:numPr>
          <w:ilvl w:val="1"/>
          <w:numId w:val="22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A gyakorlatok lejátszása szimulációban. </w:t>
      </w:r>
      <w:r w:rsidRPr="003307F9">
        <w:rPr>
          <w:rFonts w:ascii="Verdana" w:eastAsia="Times New Roman" w:hAnsi="Verdana" w:cs="Times New Roman"/>
          <w:bCs/>
          <w:i/>
          <w:sz w:val="20"/>
          <w:szCs w:val="20"/>
          <w:lang w:eastAsia="hu-HU"/>
        </w:rPr>
        <w:t>(Playing the exercise tape)</w:t>
      </w:r>
    </w:p>
    <w:p w:rsidR="00237CD7" w:rsidRPr="003307F9" w:rsidRDefault="00237CD7" w:rsidP="002E1C1F">
      <w:pPr>
        <w:widowControl w:val="0"/>
        <w:numPr>
          <w:ilvl w:val="1"/>
          <w:numId w:val="22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bCs/>
          <w:sz w:val="20"/>
          <w:szCs w:val="20"/>
          <w:lang w:eastAsia="hu-HU"/>
        </w:rPr>
        <w:t xml:space="preserve">A gyakorlat során elkövetett hibák kiértékelése. </w:t>
      </w:r>
      <w:r w:rsidRPr="003307F9">
        <w:rPr>
          <w:rFonts w:ascii="Verdana" w:eastAsia="Times New Roman" w:hAnsi="Verdana" w:cs="Times New Roman"/>
          <w:bCs/>
          <w:i/>
          <w:sz w:val="20"/>
          <w:szCs w:val="20"/>
          <w:lang w:eastAsia="hu-HU"/>
        </w:rPr>
        <w:t>(Expection of exercise)</w:t>
      </w:r>
    </w:p>
    <w:p w:rsidR="00237CD7" w:rsidRPr="003307F9" w:rsidRDefault="00237CD7" w:rsidP="002E1C1F">
      <w:pPr>
        <w:numPr>
          <w:ilvl w:val="0"/>
          <w:numId w:val="227"/>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Times New Roman"/>
          <w:bCs/>
          <w:sz w:val="20"/>
          <w:szCs w:val="20"/>
          <w:lang w:eastAsia="hu-HU"/>
        </w:rPr>
        <w:t>tavaszi félévben/8. félév</w:t>
      </w:r>
    </w:p>
    <w:p w:rsidR="00237CD7" w:rsidRPr="003307F9" w:rsidRDefault="00237CD7" w:rsidP="002E1C1F">
      <w:pPr>
        <w:pStyle w:val="Listaszerbekezds"/>
        <w:numPr>
          <w:ilvl w:val="0"/>
          <w:numId w:val="227"/>
        </w:numPr>
        <w:tabs>
          <w:tab w:val="right" w:pos="900"/>
          <w:tab w:val="center" w:pos="4536"/>
          <w:tab w:val="right" w:pos="9072"/>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tanórákon való részvétel követelményei, elfogadható hiányzások mértéke, távolmaradás pótlásának lehetősége: </w:t>
      </w:r>
      <w:r w:rsidRPr="003307F9">
        <w:rPr>
          <w:rFonts w:ascii="Verdana" w:eastAsia="Times New Roman" w:hAnsi="Verdana" w:cs="Times New Roman"/>
          <w:bCs/>
          <w:sz w:val="20"/>
          <w:szCs w:val="20"/>
        </w:rPr>
        <w:t xml:space="preserve">A hallgató köteles a foglalkozások legalább 50%-án részt venni, 50%-ot meghaladó hiányzás esetén a félévi </w:t>
      </w:r>
      <w:r w:rsidRPr="003307F9">
        <w:rPr>
          <w:rFonts w:ascii="Verdana" w:eastAsia="Times New Roman" w:hAnsi="Verdana" w:cs="Times New Roman"/>
          <w:bCs/>
          <w:sz w:val="20"/>
          <w:szCs w:val="20"/>
          <w:lang w:eastAsia="hu-HU"/>
        </w:rPr>
        <w:t>aláírás megtagadásra kerül. Az elmaradt oktatási anyag pótlása az oktatókkal egyeztett időpontokban konzultációkon vagy az oktató által kiadott tananyag alapján, önálló témafeldolgozás keretében történjen.</w:t>
      </w:r>
    </w:p>
    <w:p w:rsidR="00237CD7" w:rsidRPr="003307F9" w:rsidRDefault="00237CD7" w:rsidP="002E1C1F">
      <w:pPr>
        <w:pStyle w:val="Listaszerbekezds"/>
        <w:numPr>
          <w:ilvl w:val="0"/>
          <w:numId w:val="227"/>
        </w:numPr>
        <w:tabs>
          <w:tab w:val="right" w:pos="900"/>
          <w:tab w:val="center" w:pos="4536"/>
          <w:tab w:val="right" w:pos="9072"/>
        </w:tabs>
        <w:spacing w:before="120" w:after="0" w:line="240" w:lineRule="auto"/>
        <w:contextualSpacing w:val="0"/>
        <w:jc w:val="both"/>
        <w:rPr>
          <w:rFonts w:ascii="Verdana" w:eastAsia="Times New Roman" w:hAnsi="Verdana" w:cs="Times New Roman"/>
          <w:b/>
          <w:bCs/>
          <w:sz w:val="20"/>
          <w:szCs w:val="20"/>
          <w:lang w:eastAsia="hu-HU"/>
        </w:rPr>
      </w:pPr>
      <w:r w:rsidRPr="003307F9">
        <w:rPr>
          <w:rFonts w:ascii="Verdana" w:eastAsia="Times New Roman" w:hAnsi="Verdana" w:cs="Times New Roman"/>
          <w:b/>
          <w:sz w:val="20"/>
          <w:szCs w:val="20"/>
          <w:lang w:eastAsia="hu-HU"/>
        </w:rPr>
        <w:t xml:space="preserve">Félévközi feladatok, ismeretek ellenőrzésének rendje: Félévközi feladatok, ismeretek ellenőrzésének rendje: </w:t>
      </w:r>
      <w:r w:rsidRPr="003307F9">
        <w:rPr>
          <w:rFonts w:ascii="Verdana" w:eastAsia="Times New Roman" w:hAnsi="Verdana" w:cs="Times New Roman"/>
          <w:bCs/>
          <w:sz w:val="20"/>
          <w:szCs w:val="20"/>
          <w:lang w:eastAsia="hu-HU"/>
        </w:rPr>
        <w:t>A félév során a hallgatók az 12.1-12.12 pon</w:t>
      </w:r>
      <w:r w:rsidRPr="003307F9">
        <w:rPr>
          <w:rFonts w:ascii="Verdana" w:eastAsia="Times New Roman" w:hAnsi="Verdana" w:cs="Times New Roman"/>
          <w:bCs/>
          <w:sz w:val="20"/>
          <w:szCs w:val="20"/>
          <w:lang w:eastAsia="hu-HU"/>
        </w:rPr>
        <w:lastRenderedPageBreak/>
        <w:t xml:space="preserve">tok elméleti ismeretanyagából egy ZH dolgozatot írnak. A zárthelyi dolgozat osztályzattal értékelt, ötfokozatú (60%-tól elégséges, 70%-tól közepes, 80%-tól jó, 90%-tól jeles). </w:t>
      </w:r>
      <w:r w:rsidRPr="003307F9">
        <w:rPr>
          <w:rFonts w:ascii="Verdana" w:eastAsia="Times New Roman" w:hAnsi="Verdana" w:cs="Times New Roman"/>
          <w:sz w:val="20"/>
          <w:szCs w:val="20"/>
          <w:lang w:eastAsia="hu-HU"/>
        </w:rPr>
        <w:t>A zárthelyi dolgozat egy alkalommal pótolható.</w:t>
      </w:r>
    </w:p>
    <w:p w:rsidR="00237CD7" w:rsidRPr="003307F9" w:rsidRDefault="00237CD7" w:rsidP="00237CD7">
      <w:pPr>
        <w:tabs>
          <w:tab w:val="right" w:pos="900"/>
          <w:tab w:val="center" w:pos="4536"/>
          <w:tab w:val="right" w:pos="9072"/>
        </w:tabs>
        <w:spacing w:before="120" w:after="0" w:line="240" w:lineRule="auto"/>
        <w:ind w:left="360"/>
        <w:jc w:val="both"/>
        <w:rPr>
          <w:rFonts w:ascii="Verdana" w:eastAsia="Times New Roman" w:hAnsi="Verdana" w:cs="Times New Roman"/>
          <w:sz w:val="20"/>
          <w:szCs w:val="20"/>
          <w:lang w:eastAsia="hu-HU"/>
        </w:rPr>
      </w:pPr>
      <w:r w:rsidRPr="003307F9">
        <w:rPr>
          <w:rFonts w:ascii="Verdana" w:eastAsia="Times New Roman" w:hAnsi="Verdana" w:cs="Times New Roman"/>
          <w:bCs/>
          <w:sz w:val="20"/>
          <w:szCs w:val="20"/>
          <w:lang w:eastAsia="hu-HU"/>
        </w:rPr>
        <w:t xml:space="preserve">A hallgatóknak a félév során kiscsoportos (4, maximum 5 fő) formában, projektmunka keretében meg kell tervezniük egy harcászati szintű repülő és légvédelmi gyakorlatot a 12.12 tárgykörben (helyzetbeállítás) kapott kiinduló adatok alapján. </w:t>
      </w:r>
      <w:r w:rsidRPr="003307F9">
        <w:rPr>
          <w:rFonts w:ascii="Verdana" w:eastAsia="Times New Roman" w:hAnsi="Verdana" w:cs="Times New Roman"/>
          <w:sz w:val="20"/>
          <w:szCs w:val="20"/>
          <w:lang w:eastAsia="hu-HU"/>
        </w:rPr>
        <w:t xml:space="preserve">Az elkészült feladat bemutatása térképen kerül bemutatásra. A projektmunkában történő gyakorlatokra a hallgatók ötfokozatú osztályzatot kapnak. Az osztályzatot a megtervezett </w:t>
      </w:r>
      <w:r w:rsidRPr="003307F9">
        <w:rPr>
          <w:rFonts w:ascii="Verdana" w:eastAsia="Times New Roman" w:hAnsi="Verdana" w:cs="Times New Roman"/>
          <w:bCs/>
          <w:sz w:val="20"/>
          <w:szCs w:val="20"/>
          <w:lang w:eastAsia="hu-HU"/>
        </w:rPr>
        <w:t xml:space="preserve">repülő és légvédelmi </w:t>
      </w:r>
      <w:r w:rsidRPr="003307F9">
        <w:rPr>
          <w:rFonts w:ascii="Verdana" w:eastAsia="Times New Roman" w:hAnsi="Verdana" w:cs="Times New Roman"/>
          <w:sz w:val="20"/>
          <w:szCs w:val="20"/>
          <w:lang w:eastAsia="hu-HU"/>
        </w:rPr>
        <w:t>gyakorlat elemi tevékenységeinek (végrehajthatóság, bevetési eredmény, bevetési kockázat, biztonság) minőségére kapott osztályzatok átlaga adja. A feladatra kapott végosztályzat nem megfelelő, ha annak valamelyik részeleme nem megfelelő. Az elégtelen részelemek javítására egy alkalommal van lehetőség.</w:t>
      </w:r>
    </w:p>
    <w:p w:rsidR="00237CD7" w:rsidRPr="003307F9" w:rsidRDefault="00237CD7" w:rsidP="002E1C1F">
      <w:pPr>
        <w:pStyle w:val="Listaszerbekezds"/>
        <w:numPr>
          <w:ilvl w:val="0"/>
          <w:numId w:val="227"/>
        </w:numPr>
        <w:tabs>
          <w:tab w:val="right" w:pos="900"/>
          <w:tab w:val="center" w:pos="4536"/>
          <w:tab w:val="right" w:pos="9072"/>
        </w:tabs>
        <w:spacing w:before="120" w:after="120" w:line="240" w:lineRule="auto"/>
        <w:ind w:left="357" w:hanging="357"/>
        <w:contextualSpacing w:val="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értékelés, az aláírás és a kreditek megszerzésének pontos feltételei </w:t>
      </w:r>
    </w:p>
    <w:p w:rsidR="00237CD7" w:rsidRPr="003307F9" w:rsidRDefault="00237CD7" w:rsidP="002E1C1F">
      <w:pPr>
        <w:pStyle w:val="Listaszerbekezds"/>
        <w:numPr>
          <w:ilvl w:val="1"/>
          <w:numId w:val="227"/>
        </w:numPr>
        <w:tabs>
          <w:tab w:val="num" w:pos="1000"/>
          <w:tab w:val="center" w:pos="4536"/>
          <w:tab w:val="right" w:pos="9072"/>
        </w:tabs>
        <w:spacing w:before="120" w:after="120" w:line="240" w:lineRule="auto"/>
        <w:ind w:left="788" w:hanging="431"/>
        <w:contextualSpacing w:val="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sz w:val="20"/>
          <w:szCs w:val="20"/>
          <w:lang w:eastAsia="hu-HU"/>
        </w:rPr>
        <w:t xml:space="preserve">Az aláírás megszerzésének feltétele a 14. pontban </w:t>
      </w:r>
      <w:r w:rsidRPr="003307F9">
        <w:rPr>
          <w:rFonts w:ascii="Verdana" w:eastAsia="Times New Roman" w:hAnsi="Verdana" w:cs="Times New Roman"/>
          <w:bCs/>
          <w:kern w:val="2"/>
          <w:sz w:val="20"/>
          <w:szCs w:val="20"/>
        </w:rPr>
        <w:t>meghatározott</w:t>
      </w:r>
      <w:r w:rsidRPr="003307F9">
        <w:rPr>
          <w:rFonts w:ascii="Verdana" w:eastAsia="Times New Roman" w:hAnsi="Verdana" w:cs="Times New Roman"/>
          <w:sz w:val="20"/>
          <w:szCs w:val="20"/>
          <w:lang w:eastAsia="hu-HU"/>
        </w:rPr>
        <w:t xml:space="preserve"> arányú részvétel a foglalkozásokon és a 15. pontban meghatározott félévközi feladatok mindegyikének legalább elégséges eredménnyel történő teljesítése.</w:t>
      </w:r>
    </w:p>
    <w:p w:rsidR="00237CD7" w:rsidRPr="003307F9" w:rsidRDefault="00237CD7" w:rsidP="002E1C1F">
      <w:pPr>
        <w:pStyle w:val="Listaszerbekezds"/>
        <w:widowControl w:val="0"/>
        <w:numPr>
          <w:ilvl w:val="1"/>
          <w:numId w:val="227"/>
        </w:numPr>
        <w:tabs>
          <w:tab w:val="left" w:pos="709"/>
          <w:tab w:val="left" w:pos="993"/>
          <w:tab w:val="num" w:pos="2069"/>
        </w:tabs>
        <w:spacing w:before="120" w:after="120" w:line="240" w:lineRule="auto"/>
        <w:ind w:left="788" w:hanging="431"/>
        <w:contextualSpacing w:val="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Az értékelés: </w:t>
      </w:r>
      <w:r w:rsidRPr="003307F9">
        <w:rPr>
          <w:rFonts w:ascii="Verdana" w:eastAsia="Times New Roman" w:hAnsi="Verdana" w:cs="Times New Roman"/>
          <w:b/>
          <w:bCs/>
          <w:kern w:val="2"/>
          <w:sz w:val="20"/>
          <w:szCs w:val="20"/>
        </w:rPr>
        <w:t>évközi</w:t>
      </w:r>
      <w:r w:rsidRPr="003307F9">
        <w:rPr>
          <w:rFonts w:ascii="Verdana" w:eastAsia="Times New Roman" w:hAnsi="Verdana" w:cs="Times New Roman"/>
          <w:b/>
          <w:sz w:val="20"/>
          <w:szCs w:val="20"/>
          <w:lang w:eastAsia="hu-HU"/>
        </w:rPr>
        <w:t xml:space="preserve"> értékelés, </w:t>
      </w:r>
      <w:r w:rsidRPr="003307F9">
        <w:rPr>
          <w:rFonts w:ascii="Verdana" w:eastAsia="Times New Roman" w:hAnsi="Verdana" w:cs="Times New Roman"/>
          <w:sz w:val="20"/>
          <w:szCs w:val="20"/>
          <w:lang w:eastAsia="hu-HU"/>
        </w:rPr>
        <w:t>melynek eredményét a ZH dolgozat eredménye és a megtervezett felderítő feladatra kapott osztályzat egyszerű számtani átlaga adja.</w:t>
      </w:r>
    </w:p>
    <w:p w:rsidR="00237CD7" w:rsidRPr="003307F9" w:rsidRDefault="00237CD7" w:rsidP="002E1C1F">
      <w:pPr>
        <w:pStyle w:val="Listaszerbekezds"/>
        <w:numPr>
          <w:ilvl w:val="1"/>
          <w:numId w:val="227"/>
        </w:numPr>
        <w:tabs>
          <w:tab w:val="num" w:pos="993"/>
          <w:tab w:val="num" w:pos="1283"/>
        </w:tabs>
        <w:spacing w:before="120" w:after="120" w:line="240" w:lineRule="auto"/>
        <w:ind w:left="788" w:hanging="431"/>
        <w:contextualSpacing w:val="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A kredit megszerzésének feltétele az aláírás és legalább elégséges gyakorlati jegy.</w:t>
      </w:r>
    </w:p>
    <w:p w:rsidR="00237CD7" w:rsidRPr="003307F9" w:rsidRDefault="00237CD7" w:rsidP="002E1C1F">
      <w:pPr>
        <w:numPr>
          <w:ilvl w:val="0"/>
          <w:numId w:val="227"/>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Irodalomjegyzék (magyar, angol):</w:t>
      </w:r>
    </w:p>
    <w:p w:rsidR="00237CD7" w:rsidRPr="003307F9" w:rsidRDefault="00237CD7" w:rsidP="002E1C1F">
      <w:pPr>
        <w:numPr>
          <w:ilvl w:val="1"/>
          <w:numId w:val="227"/>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Kötelező irodalom: </w:t>
      </w:r>
    </w:p>
    <w:p w:rsidR="00237CD7" w:rsidRPr="003307F9" w:rsidRDefault="00237CD7" w:rsidP="002E1C1F">
      <w:pPr>
        <w:numPr>
          <w:ilvl w:val="0"/>
          <w:numId w:val="228"/>
        </w:numPr>
        <w:tabs>
          <w:tab w:val="center" w:pos="4536"/>
          <w:tab w:val="right" w:pos="9072"/>
        </w:tabs>
        <w:spacing w:before="60" w:after="0" w:line="240" w:lineRule="auto"/>
        <w:ind w:left="993"/>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Gyakorlattervezői Útmutató 851/421</w:t>
      </w:r>
      <w:r w:rsidRPr="003307F9">
        <w:rPr>
          <w:rFonts w:ascii="Verdana" w:eastAsia="Times New Roman" w:hAnsi="Verdana" w:cs="Times New Roman"/>
          <w:sz w:val="20"/>
          <w:szCs w:val="20"/>
          <w:lang w:val="en-GB" w:eastAsia="hu-HU"/>
        </w:rPr>
        <w:t>.</w:t>
      </w:r>
    </w:p>
    <w:p w:rsidR="00237CD7" w:rsidRPr="003307F9" w:rsidRDefault="00237CD7" w:rsidP="002E1C1F">
      <w:pPr>
        <w:numPr>
          <w:ilvl w:val="1"/>
          <w:numId w:val="227"/>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Ajánlott irodalom: </w:t>
      </w:r>
    </w:p>
    <w:p w:rsidR="00237CD7" w:rsidRPr="003307F9" w:rsidRDefault="00237CD7" w:rsidP="002E1C1F">
      <w:pPr>
        <w:numPr>
          <w:ilvl w:val="0"/>
          <w:numId w:val="229"/>
        </w:numPr>
        <w:tabs>
          <w:tab w:val="center" w:pos="4536"/>
          <w:tab w:val="right" w:pos="9072"/>
        </w:tabs>
        <w:spacing w:before="60" w:after="0" w:line="240" w:lineRule="auto"/>
        <w:ind w:left="993"/>
        <w:jc w:val="both"/>
        <w:rPr>
          <w:rFonts w:ascii="Verdana" w:eastAsia="Times New Roman" w:hAnsi="Verdana" w:cs="Times New Roman"/>
          <w:bCs/>
          <w:sz w:val="20"/>
          <w:szCs w:val="20"/>
          <w:lang w:eastAsia="hu-HU"/>
        </w:rPr>
      </w:pPr>
      <w:r w:rsidRPr="003307F9">
        <w:rPr>
          <w:rFonts w:ascii="Verdana" w:eastAsia="Times New Roman" w:hAnsi="Verdana" w:cs="Times New Roman"/>
          <w:sz w:val="20"/>
          <w:szCs w:val="20"/>
          <w:lang w:eastAsia="hu-HU"/>
        </w:rPr>
        <w:t>Rolkó Zoltán: Helikopter alegységek gyakorlatai, Repüléstudományi Közlemények, XXVI. évfolyam 2013. 1. szám.</w:t>
      </w:r>
    </w:p>
    <w:p w:rsidR="00237CD7" w:rsidRPr="003307F9" w:rsidRDefault="00237CD7" w:rsidP="00237CD7">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237CD7" w:rsidRPr="003307F9" w:rsidRDefault="00237CD7" w:rsidP="00237CD7">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2020. február 10.</w:t>
      </w:r>
    </w:p>
    <w:p w:rsidR="00237CD7" w:rsidRPr="003307F9" w:rsidRDefault="00237CD7" w:rsidP="00237CD7">
      <w:pPr>
        <w:spacing w:after="0" w:line="240" w:lineRule="auto"/>
        <w:ind w:left="850" w:hanging="357"/>
        <w:jc w:val="both"/>
        <w:rPr>
          <w:rFonts w:ascii="Verdana" w:eastAsia="Times New Roman" w:hAnsi="Verdana" w:cs="Times New Roman"/>
          <w:sz w:val="20"/>
          <w:szCs w:val="20"/>
          <w:lang w:eastAsia="hu-HU"/>
        </w:rPr>
      </w:pPr>
    </w:p>
    <w:p w:rsidR="00237CD7" w:rsidRPr="003307F9" w:rsidRDefault="00237CD7" w:rsidP="00237CD7">
      <w:pPr>
        <w:spacing w:after="0" w:line="240" w:lineRule="auto"/>
        <w:ind w:left="850" w:hanging="357"/>
        <w:jc w:val="both"/>
        <w:rPr>
          <w:rFonts w:ascii="Verdana" w:eastAsia="Times New Roman" w:hAnsi="Verdana" w:cs="Times New Roman"/>
          <w:sz w:val="20"/>
          <w:szCs w:val="20"/>
          <w:lang w:eastAsia="hu-HU"/>
        </w:rPr>
      </w:pPr>
    </w:p>
    <w:p w:rsidR="00237CD7" w:rsidRPr="003307F9" w:rsidRDefault="00237CD7" w:rsidP="00237CD7">
      <w:pPr>
        <w:tabs>
          <w:tab w:val="center" w:pos="7088"/>
        </w:tabs>
        <w:spacing w:after="0" w:line="240" w:lineRule="auto"/>
        <w:ind w:left="850" w:firstLine="5103"/>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Dr. </w:t>
      </w:r>
      <w:r w:rsidR="00F54FE1">
        <w:rPr>
          <w:rFonts w:ascii="Verdana" w:eastAsia="Times New Roman" w:hAnsi="Verdana" w:cs="Times New Roman"/>
          <w:sz w:val="20"/>
          <w:szCs w:val="20"/>
          <w:lang w:eastAsia="hu-HU"/>
        </w:rPr>
        <w:t>Bali Tamás</w:t>
      </w:r>
      <w:r w:rsidRPr="003307F9">
        <w:rPr>
          <w:rFonts w:ascii="Verdana" w:eastAsia="Times New Roman" w:hAnsi="Verdana" w:cs="Times New Roman"/>
          <w:sz w:val="20"/>
          <w:szCs w:val="20"/>
          <w:lang w:eastAsia="hu-HU"/>
        </w:rPr>
        <w:t>, PhD</w:t>
      </w:r>
    </w:p>
    <w:p w:rsidR="00237CD7" w:rsidRPr="003307F9" w:rsidRDefault="00237CD7" w:rsidP="00237CD7">
      <w:pPr>
        <w:tabs>
          <w:tab w:val="right" w:pos="900"/>
          <w:tab w:val="center" w:pos="4536"/>
        </w:tabs>
        <w:spacing w:after="0" w:line="240" w:lineRule="auto"/>
        <w:ind w:left="850" w:firstLine="5103"/>
        <w:jc w:val="right"/>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tantárgyfelelős sk.</w:t>
      </w:r>
    </w:p>
    <w:p w:rsidR="00237CD7" w:rsidRPr="003307F9" w:rsidRDefault="00237CD7" w:rsidP="00237CD7">
      <w:pPr>
        <w:rPr>
          <w:rFonts w:ascii="Verdana" w:hAnsi="Verdana" w:cs="Times New Roman"/>
          <w:sz w:val="20"/>
          <w:szCs w:val="20"/>
        </w:rPr>
      </w:pPr>
      <w:r w:rsidRPr="003307F9">
        <w:rPr>
          <w:rFonts w:ascii="Verdana" w:hAnsi="Verdana" w:cs="Times New Roman"/>
          <w:sz w:val="20"/>
          <w:szCs w:val="20"/>
        </w:rPr>
        <w:br w:type="page"/>
      </w:r>
    </w:p>
    <w:tbl>
      <w:tblPr>
        <w:tblpPr w:leftFromText="141" w:rightFromText="141" w:horzAnchor="margin" w:tblpY="-551"/>
        <w:tblW w:w="4855" w:type="dxa"/>
        <w:tblLook w:val="01E0" w:firstRow="1" w:lastRow="1" w:firstColumn="1" w:lastColumn="1" w:noHBand="0" w:noVBand="0"/>
      </w:tblPr>
      <w:tblGrid>
        <w:gridCol w:w="4855"/>
      </w:tblGrid>
      <w:tr w:rsidR="00237CD7" w:rsidRPr="003307F9" w:rsidTr="00CF1A47">
        <w:tc>
          <w:tcPr>
            <w:tcW w:w="4855" w:type="dxa"/>
            <w:tcBorders>
              <w:top w:val="nil"/>
              <w:left w:val="nil"/>
              <w:bottom w:val="single" w:sz="4" w:space="0" w:color="auto"/>
              <w:right w:val="nil"/>
            </w:tcBorders>
            <w:hideMark/>
          </w:tcPr>
          <w:p w:rsidR="00F54FE1" w:rsidRDefault="00F54FE1" w:rsidP="00CF1A47">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p>
          <w:p w:rsidR="00237CD7" w:rsidRPr="003307F9" w:rsidRDefault="00237CD7" w:rsidP="00CF1A47">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t>Nemzeti Közszolgálati Egyetem</w:t>
            </w:r>
          </w:p>
        </w:tc>
      </w:tr>
      <w:tr w:rsidR="00237CD7" w:rsidRPr="003307F9" w:rsidTr="00CF1A47">
        <w:tc>
          <w:tcPr>
            <w:tcW w:w="4855" w:type="dxa"/>
            <w:tcBorders>
              <w:top w:val="single" w:sz="4" w:space="0" w:color="auto"/>
              <w:left w:val="nil"/>
              <w:bottom w:val="nil"/>
              <w:right w:val="nil"/>
            </w:tcBorders>
            <w:hideMark/>
          </w:tcPr>
          <w:p w:rsidR="00237CD7" w:rsidRPr="003307F9" w:rsidRDefault="00237CD7" w:rsidP="00CF1A47">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237CD7" w:rsidRPr="003307F9" w:rsidRDefault="00237CD7" w:rsidP="00237CD7">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237CD7" w:rsidRPr="003307F9" w:rsidRDefault="00237CD7" w:rsidP="00237CD7">
      <w:pPr>
        <w:spacing w:after="0" w:line="240" w:lineRule="auto"/>
        <w:ind w:left="850" w:hanging="357"/>
        <w:jc w:val="center"/>
        <w:rPr>
          <w:rFonts w:ascii="Verdana" w:eastAsia="Times New Roman" w:hAnsi="Verdana" w:cs="Times New Roman"/>
          <w:b/>
          <w:bCs/>
          <w:sz w:val="20"/>
          <w:szCs w:val="20"/>
          <w:lang w:eastAsia="hu-HU"/>
        </w:rPr>
      </w:pPr>
    </w:p>
    <w:p w:rsidR="00F54FE1" w:rsidRDefault="00F54FE1" w:rsidP="00237CD7">
      <w:pPr>
        <w:spacing w:after="0" w:line="240" w:lineRule="auto"/>
        <w:ind w:left="850" w:hanging="357"/>
        <w:jc w:val="center"/>
        <w:rPr>
          <w:rFonts w:ascii="Verdana" w:eastAsia="Times New Roman" w:hAnsi="Verdana" w:cs="Times New Roman"/>
          <w:b/>
          <w:bCs/>
          <w:sz w:val="20"/>
          <w:szCs w:val="20"/>
          <w:lang w:eastAsia="hu-HU"/>
        </w:rPr>
      </w:pPr>
    </w:p>
    <w:p w:rsidR="00237CD7" w:rsidRPr="003307F9" w:rsidRDefault="00237CD7" w:rsidP="00237CD7">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237CD7" w:rsidRPr="003307F9" w:rsidRDefault="00237CD7" w:rsidP="002E1C1F">
      <w:pPr>
        <w:pStyle w:val="Listaszerbekezds"/>
        <w:numPr>
          <w:ilvl w:val="0"/>
          <w:numId w:val="183"/>
        </w:numPr>
        <w:spacing w:before="120" w:after="0" w:line="240" w:lineRule="auto"/>
        <w:contextualSpacing w:val="0"/>
        <w:jc w:val="both"/>
        <w:rPr>
          <w:rFonts w:ascii="Verdana" w:hAnsi="Verdana" w:cs="Times New Roman"/>
          <w:b/>
          <w:sz w:val="20"/>
          <w:szCs w:val="20"/>
        </w:rPr>
      </w:pPr>
      <w:r w:rsidRPr="003307F9">
        <w:rPr>
          <w:rFonts w:ascii="Verdana" w:hAnsi="Verdana" w:cs="Times New Roman"/>
          <w:b/>
          <w:sz w:val="20"/>
          <w:szCs w:val="20"/>
        </w:rPr>
        <w:t xml:space="preserve">A tantárgy kódja: </w:t>
      </w:r>
      <w:r w:rsidRPr="003307F9">
        <w:rPr>
          <w:rFonts w:ascii="Verdana" w:hAnsi="Verdana" w:cs="Times New Roman"/>
          <w:sz w:val="20"/>
          <w:szCs w:val="20"/>
        </w:rPr>
        <w:t>HK916A114</w:t>
      </w:r>
    </w:p>
    <w:p w:rsidR="00237CD7" w:rsidRPr="003307F9" w:rsidRDefault="00237CD7" w:rsidP="002E1C1F">
      <w:pPr>
        <w:pStyle w:val="Listaszerbekezds"/>
        <w:numPr>
          <w:ilvl w:val="0"/>
          <w:numId w:val="183"/>
        </w:numPr>
        <w:spacing w:before="120" w:after="0" w:line="240" w:lineRule="auto"/>
        <w:contextualSpacing w:val="0"/>
        <w:jc w:val="both"/>
        <w:rPr>
          <w:rFonts w:ascii="Verdana" w:hAnsi="Verdana" w:cs="Times New Roman"/>
          <w:b/>
          <w:sz w:val="20"/>
          <w:szCs w:val="20"/>
        </w:rPr>
      </w:pPr>
      <w:r w:rsidRPr="003307F9">
        <w:rPr>
          <w:rFonts w:ascii="Verdana" w:hAnsi="Verdana" w:cs="Times New Roman"/>
          <w:b/>
          <w:bCs/>
          <w:sz w:val="20"/>
          <w:szCs w:val="20"/>
        </w:rPr>
        <w:t xml:space="preserve">A tantárgy megnevezése (magyarul): </w:t>
      </w:r>
      <w:r w:rsidRPr="003307F9">
        <w:rPr>
          <w:rFonts w:ascii="Verdana" w:hAnsi="Verdana" w:cs="Times New Roman"/>
          <w:bCs/>
          <w:sz w:val="20"/>
          <w:szCs w:val="20"/>
        </w:rPr>
        <w:t>Speciális repülőeszközök katonai alkalmazása</w:t>
      </w:r>
    </w:p>
    <w:p w:rsidR="00237CD7" w:rsidRPr="003307F9" w:rsidRDefault="00237CD7" w:rsidP="002E1C1F">
      <w:pPr>
        <w:pStyle w:val="Listaszerbekezds"/>
        <w:numPr>
          <w:ilvl w:val="0"/>
          <w:numId w:val="183"/>
        </w:numPr>
        <w:spacing w:before="120" w:after="0" w:line="240" w:lineRule="auto"/>
        <w:contextualSpacing w:val="0"/>
        <w:jc w:val="both"/>
        <w:rPr>
          <w:rFonts w:ascii="Verdana" w:hAnsi="Verdana" w:cs="Times New Roman"/>
          <w:b/>
          <w:sz w:val="20"/>
          <w:szCs w:val="20"/>
        </w:rPr>
      </w:pPr>
      <w:r w:rsidRPr="003307F9">
        <w:rPr>
          <w:rFonts w:ascii="Verdana" w:hAnsi="Verdana" w:cs="Times New Roman"/>
          <w:b/>
          <w:sz w:val="20"/>
          <w:szCs w:val="20"/>
        </w:rPr>
        <w:t xml:space="preserve">A tantárgy megnevezése (angolul): </w:t>
      </w:r>
      <w:r w:rsidRPr="003307F9">
        <w:rPr>
          <w:rFonts w:ascii="Verdana" w:hAnsi="Verdana" w:cs="Times New Roman"/>
          <w:sz w:val="20"/>
          <w:szCs w:val="20"/>
        </w:rPr>
        <w:t>Military Employment of Special Aircraft</w:t>
      </w:r>
    </w:p>
    <w:p w:rsidR="00237CD7" w:rsidRPr="003307F9" w:rsidRDefault="00237CD7" w:rsidP="002E1C1F">
      <w:pPr>
        <w:pStyle w:val="Listaszerbekezds"/>
        <w:numPr>
          <w:ilvl w:val="0"/>
          <w:numId w:val="183"/>
        </w:numPr>
        <w:spacing w:before="120" w:after="0" w:line="240" w:lineRule="auto"/>
        <w:contextualSpacing w:val="0"/>
        <w:jc w:val="both"/>
        <w:rPr>
          <w:rFonts w:ascii="Verdana" w:hAnsi="Verdana" w:cs="Times New Roman"/>
          <w:b/>
          <w:sz w:val="20"/>
          <w:szCs w:val="20"/>
        </w:rPr>
      </w:pPr>
      <w:r w:rsidRPr="003307F9">
        <w:rPr>
          <w:rFonts w:ascii="Verdana" w:hAnsi="Verdana" w:cs="Times New Roman"/>
          <w:b/>
          <w:sz w:val="20"/>
          <w:szCs w:val="20"/>
        </w:rPr>
        <w:t xml:space="preserve">Kreditérték és képzési karakter: </w:t>
      </w:r>
    </w:p>
    <w:p w:rsidR="00237CD7" w:rsidRPr="003307F9" w:rsidRDefault="00237CD7" w:rsidP="003A5B4A">
      <w:pPr>
        <w:pStyle w:val="Listaszerbekezds"/>
        <w:widowControl w:val="0"/>
        <w:numPr>
          <w:ilvl w:val="1"/>
          <w:numId w:val="289"/>
        </w:numPr>
        <w:spacing w:before="120" w:after="120" w:line="240" w:lineRule="auto"/>
        <w:jc w:val="both"/>
        <w:rPr>
          <w:rFonts w:ascii="Verdana" w:hAnsi="Verdana" w:cs="Times New Roman"/>
          <w:bCs/>
          <w:sz w:val="20"/>
          <w:szCs w:val="20"/>
        </w:rPr>
      </w:pPr>
      <w:r w:rsidRPr="003307F9">
        <w:rPr>
          <w:rFonts w:ascii="Verdana" w:hAnsi="Verdana" w:cs="Times New Roman"/>
          <w:sz w:val="20"/>
          <w:szCs w:val="20"/>
        </w:rPr>
        <w:t xml:space="preserve">3 </w:t>
      </w:r>
      <w:r w:rsidRPr="003307F9">
        <w:rPr>
          <w:rFonts w:ascii="Verdana" w:hAnsi="Verdana" w:cs="Times New Roman"/>
          <w:bCs/>
          <w:sz w:val="20"/>
          <w:szCs w:val="20"/>
        </w:rPr>
        <w:t>kredit</w:t>
      </w:r>
    </w:p>
    <w:p w:rsidR="00237CD7" w:rsidRPr="003307F9" w:rsidRDefault="00237CD7" w:rsidP="003A5B4A">
      <w:pPr>
        <w:pStyle w:val="Listaszerbekezds"/>
        <w:widowControl w:val="0"/>
        <w:numPr>
          <w:ilvl w:val="1"/>
          <w:numId w:val="289"/>
        </w:numPr>
        <w:spacing w:before="120" w:after="120" w:line="240" w:lineRule="auto"/>
        <w:jc w:val="both"/>
        <w:rPr>
          <w:rFonts w:ascii="Verdana" w:hAnsi="Verdana" w:cs="Times New Roman"/>
          <w:bCs/>
          <w:sz w:val="20"/>
          <w:szCs w:val="20"/>
        </w:rPr>
      </w:pPr>
      <w:r w:rsidRPr="003307F9">
        <w:rPr>
          <w:rFonts w:ascii="Verdana" w:hAnsi="Verdana" w:cs="Times New Roman"/>
          <w:bCs/>
          <w:sz w:val="20"/>
          <w:szCs w:val="20"/>
        </w:rPr>
        <w:t>a tantárgy elméleti vagy gyakorlati jellegének mértéke: 50% gyakorlat, 50% elmélet</w:t>
      </w:r>
    </w:p>
    <w:p w:rsidR="00237CD7" w:rsidRPr="003307F9" w:rsidRDefault="00237CD7" w:rsidP="002E1C1F">
      <w:pPr>
        <w:pStyle w:val="Listaszerbekezds"/>
        <w:numPr>
          <w:ilvl w:val="0"/>
          <w:numId w:val="183"/>
        </w:numPr>
        <w:spacing w:before="120" w:after="0" w:line="240" w:lineRule="auto"/>
        <w:contextualSpacing w:val="0"/>
        <w:jc w:val="both"/>
        <w:rPr>
          <w:rFonts w:ascii="Verdana" w:hAnsi="Verdana" w:cs="Times New Roman"/>
          <w:sz w:val="20"/>
          <w:szCs w:val="20"/>
        </w:rPr>
      </w:pPr>
      <w:r w:rsidRPr="003307F9">
        <w:rPr>
          <w:rFonts w:ascii="Verdana" w:hAnsi="Verdana" w:cs="Times New Roman"/>
          <w:b/>
          <w:bCs/>
          <w:sz w:val="20"/>
          <w:szCs w:val="20"/>
        </w:rPr>
        <w:t>A szak(ok), szakirányok/specializációk megnevezése (ahol oktatják):</w:t>
      </w:r>
      <w:r w:rsidRPr="003307F9">
        <w:rPr>
          <w:rFonts w:ascii="Verdana" w:hAnsi="Verdana" w:cs="Times New Roman"/>
          <w:bCs/>
          <w:sz w:val="20"/>
          <w:szCs w:val="20"/>
        </w:rPr>
        <w:t xml:space="preserve"> Állami légiközlekedési alapképzési szak</w:t>
      </w:r>
    </w:p>
    <w:p w:rsidR="00237CD7" w:rsidRPr="003307F9" w:rsidRDefault="00237CD7" w:rsidP="002E1C1F">
      <w:pPr>
        <w:pStyle w:val="Listaszerbekezds"/>
        <w:numPr>
          <w:ilvl w:val="0"/>
          <w:numId w:val="183"/>
        </w:numPr>
        <w:spacing w:before="120" w:after="0" w:line="240" w:lineRule="auto"/>
        <w:contextualSpacing w:val="0"/>
        <w:jc w:val="both"/>
        <w:rPr>
          <w:rFonts w:ascii="Verdana" w:hAnsi="Verdana" w:cs="Times New Roman"/>
          <w:sz w:val="20"/>
          <w:szCs w:val="20"/>
        </w:rPr>
      </w:pPr>
      <w:r w:rsidRPr="003307F9">
        <w:rPr>
          <w:rFonts w:ascii="Verdana" w:hAnsi="Verdana" w:cs="Times New Roman"/>
          <w:b/>
          <w:sz w:val="20"/>
          <w:szCs w:val="20"/>
        </w:rPr>
        <w:t xml:space="preserve">Az oktatásért felelős oktatási szervezeti egység megnevezése: </w:t>
      </w:r>
      <w:r w:rsidRPr="003307F9">
        <w:rPr>
          <w:rFonts w:ascii="Verdana" w:hAnsi="Verdana" w:cs="Times New Roman"/>
          <w:sz w:val="20"/>
          <w:szCs w:val="20"/>
        </w:rPr>
        <w:t>NKE Hadtudományi és Honvédtisztképző Kar, Repülő Sárkány-hajtómű Tanszék</w:t>
      </w:r>
    </w:p>
    <w:p w:rsidR="00237CD7" w:rsidRPr="003307F9" w:rsidRDefault="00237CD7" w:rsidP="002E1C1F">
      <w:pPr>
        <w:pStyle w:val="Listaszerbekezds"/>
        <w:numPr>
          <w:ilvl w:val="0"/>
          <w:numId w:val="183"/>
        </w:numPr>
        <w:spacing w:before="120" w:after="0" w:line="240" w:lineRule="auto"/>
        <w:contextualSpacing w:val="0"/>
        <w:jc w:val="both"/>
        <w:rPr>
          <w:rFonts w:ascii="Verdana" w:hAnsi="Verdana" w:cs="Times New Roman"/>
          <w:sz w:val="20"/>
          <w:szCs w:val="20"/>
        </w:rPr>
      </w:pPr>
      <w:r w:rsidRPr="003307F9">
        <w:rPr>
          <w:rFonts w:ascii="Verdana" w:hAnsi="Verdana" w:cs="Times New Roman"/>
          <w:b/>
          <w:sz w:val="20"/>
          <w:szCs w:val="20"/>
        </w:rPr>
        <w:t>A tantárgyfelelős oktató neve, beosztása, tudományos fokozata:</w:t>
      </w:r>
      <w:r w:rsidRPr="003307F9">
        <w:rPr>
          <w:rFonts w:ascii="Verdana" w:hAnsi="Verdana" w:cs="Times New Roman"/>
          <w:sz w:val="20"/>
          <w:szCs w:val="20"/>
        </w:rPr>
        <w:t xml:space="preserve"> Dr. Óvári Gyula, egyetemi tanár, CSc.</w:t>
      </w:r>
    </w:p>
    <w:p w:rsidR="00237CD7" w:rsidRPr="003307F9" w:rsidRDefault="00237CD7" w:rsidP="002E1C1F">
      <w:pPr>
        <w:pStyle w:val="Listaszerbekezds"/>
        <w:numPr>
          <w:ilvl w:val="0"/>
          <w:numId w:val="183"/>
        </w:numPr>
        <w:spacing w:before="120" w:after="0" w:line="240" w:lineRule="auto"/>
        <w:contextualSpacing w:val="0"/>
        <w:jc w:val="both"/>
        <w:rPr>
          <w:rFonts w:ascii="Verdana" w:hAnsi="Verdana" w:cs="Times New Roman"/>
          <w:b/>
          <w:sz w:val="20"/>
          <w:szCs w:val="20"/>
        </w:rPr>
      </w:pPr>
      <w:r w:rsidRPr="003307F9">
        <w:rPr>
          <w:rFonts w:ascii="Verdana" w:hAnsi="Verdana" w:cs="Times New Roman"/>
          <w:b/>
          <w:sz w:val="20"/>
          <w:szCs w:val="20"/>
        </w:rPr>
        <w:t>A tanórák száma (előadás+ gyakorlat)</w:t>
      </w:r>
    </w:p>
    <w:p w:rsidR="00237CD7" w:rsidRPr="003307F9" w:rsidRDefault="00237CD7" w:rsidP="002E1C1F">
      <w:pPr>
        <w:widowControl w:val="0"/>
        <w:numPr>
          <w:ilvl w:val="1"/>
          <w:numId w:val="183"/>
        </w:numPr>
        <w:tabs>
          <w:tab w:val="clear" w:pos="858"/>
        </w:tabs>
        <w:spacing w:before="120" w:after="120" w:line="240" w:lineRule="auto"/>
        <w:jc w:val="both"/>
        <w:rPr>
          <w:rFonts w:ascii="Verdana" w:hAnsi="Verdana" w:cs="Times New Roman"/>
          <w:bCs/>
          <w:sz w:val="20"/>
          <w:szCs w:val="20"/>
        </w:rPr>
      </w:pPr>
      <w:r w:rsidRPr="003307F9">
        <w:rPr>
          <w:rFonts w:ascii="Verdana" w:hAnsi="Verdana" w:cs="Times New Roman"/>
          <w:bCs/>
          <w:sz w:val="20"/>
          <w:szCs w:val="20"/>
        </w:rPr>
        <w:t>össz óraszám/félév: 28</w:t>
      </w:r>
    </w:p>
    <w:p w:rsidR="00237CD7" w:rsidRPr="003307F9" w:rsidRDefault="00237CD7" w:rsidP="002E1C1F">
      <w:pPr>
        <w:widowControl w:val="0"/>
        <w:numPr>
          <w:ilvl w:val="2"/>
          <w:numId w:val="183"/>
        </w:numPr>
        <w:spacing w:after="0" w:line="240" w:lineRule="auto"/>
        <w:ind w:left="1071" w:hanging="646"/>
        <w:jc w:val="both"/>
        <w:rPr>
          <w:rFonts w:ascii="Verdana" w:hAnsi="Verdana" w:cs="Times New Roman"/>
          <w:bCs/>
          <w:sz w:val="20"/>
          <w:szCs w:val="20"/>
        </w:rPr>
      </w:pPr>
      <w:r w:rsidRPr="003307F9">
        <w:rPr>
          <w:rFonts w:ascii="Verdana" w:hAnsi="Verdana" w:cs="Times New Roman"/>
          <w:bCs/>
          <w:sz w:val="20"/>
          <w:szCs w:val="20"/>
        </w:rPr>
        <w:t>nappali munkarend: 28 óra/félév (14 EA + 0 SZ + 14 GY)</w:t>
      </w:r>
    </w:p>
    <w:p w:rsidR="00237CD7" w:rsidRPr="003307F9" w:rsidRDefault="00237CD7" w:rsidP="002E1C1F">
      <w:pPr>
        <w:widowControl w:val="0"/>
        <w:numPr>
          <w:ilvl w:val="2"/>
          <w:numId w:val="183"/>
        </w:numPr>
        <w:spacing w:after="0" w:line="240" w:lineRule="auto"/>
        <w:ind w:left="1071" w:hanging="646"/>
        <w:jc w:val="both"/>
        <w:rPr>
          <w:rFonts w:ascii="Verdana" w:hAnsi="Verdana" w:cs="Times New Roman"/>
          <w:bCs/>
          <w:sz w:val="20"/>
          <w:szCs w:val="20"/>
        </w:rPr>
      </w:pPr>
      <w:r w:rsidRPr="003307F9">
        <w:rPr>
          <w:rFonts w:ascii="Verdana" w:hAnsi="Verdana" w:cs="Times New Roman"/>
          <w:bCs/>
          <w:sz w:val="20"/>
          <w:szCs w:val="20"/>
        </w:rPr>
        <w:t xml:space="preserve">levelező munkarend: - </w:t>
      </w:r>
    </w:p>
    <w:p w:rsidR="00237CD7" w:rsidRPr="003307F9" w:rsidRDefault="00237CD7" w:rsidP="002E1C1F">
      <w:pPr>
        <w:widowControl w:val="0"/>
        <w:numPr>
          <w:ilvl w:val="1"/>
          <w:numId w:val="183"/>
        </w:numPr>
        <w:tabs>
          <w:tab w:val="clear" w:pos="858"/>
        </w:tabs>
        <w:spacing w:before="120" w:after="120" w:line="240" w:lineRule="auto"/>
        <w:jc w:val="both"/>
        <w:rPr>
          <w:rFonts w:ascii="Verdana" w:hAnsi="Verdana" w:cs="Times New Roman"/>
          <w:bCs/>
          <w:sz w:val="20"/>
          <w:szCs w:val="20"/>
        </w:rPr>
      </w:pPr>
      <w:r w:rsidRPr="003307F9">
        <w:rPr>
          <w:rFonts w:ascii="Verdana" w:hAnsi="Verdana" w:cs="Times New Roman"/>
          <w:bCs/>
          <w:sz w:val="20"/>
          <w:szCs w:val="20"/>
        </w:rPr>
        <w:t>heti óraszám - nappali munkarend: 2 óra/hét (1+1)</w:t>
      </w:r>
    </w:p>
    <w:p w:rsidR="00237CD7" w:rsidRPr="003307F9" w:rsidRDefault="00237CD7" w:rsidP="002E1C1F">
      <w:pPr>
        <w:widowControl w:val="0"/>
        <w:numPr>
          <w:ilvl w:val="1"/>
          <w:numId w:val="183"/>
        </w:numPr>
        <w:tabs>
          <w:tab w:val="clear" w:pos="858"/>
        </w:tabs>
        <w:spacing w:before="120" w:after="120" w:line="240" w:lineRule="auto"/>
        <w:jc w:val="both"/>
        <w:rPr>
          <w:rFonts w:ascii="Verdana" w:hAnsi="Verdana" w:cs="Times New Roman"/>
          <w:bCs/>
          <w:sz w:val="20"/>
          <w:szCs w:val="20"/>
        </w:rPr>
      </w:pPr>
      <w:r w:rsidRPr="003307F9">
        <w:rPr>
          <w:rFonts w:ascii="Verdana" w:hAnsi="Verdana" w:cs="Times New Roman"/>
          <w:sz w:val="20"/>
          <w:szCs w:val="20"/>
        </w:rPr>
        <w:t>Az ismeret átadásában alkalmazandó további sajátos módok, jellemzők: -</w:t>
      </w:r>
    </w:p>
    <w:p w:rsidR="00237CD7" w:rsidRPr="003307F9" w:rsidRDefault="00237CD7" w:rsidP="002E1C1F">
      <w:pPr>
        <w:pStyle w:val="Listaszerbekezds"/>
        <w:numPr>
          <w:ilvl w:val="0"/>
          <w:numId w:val="183"/>
        </w:numPr>
        <w:spacing w:before="120" w:after="0" w:line="240" w:lineRule="auto"/>
        <w:contextualSpacing w:val="0"/>
        <w:jc w:val="both"/>
        <w:rPr>
          <w:rFonts w:ascii="Verdana" w:hAnsi="Verdana" w:cs="Times New Roman"/>
          <w:b/>
          <w:sz w:val="20"/>
          <w:szCs w:val="20"/>
        </w:rPr>
      </w:pPr>
      <w:r w:rsidRPr="003307F9">
        <w:rPr>
          <w:rFonts w:ascii="Verdana" w:hAnsi="Verdana" w:cs="Times New Roman"/>
          <w:b/>
          <w:sz w:val="20"/>
          <w:szCs w:val="20"/>
        </w:rPr>
        <w:t xml:space="preserve">A tantárgy szakmai tartalma (magyarul): </w:t>
      </w:r>
      <w:r w:rsidRPr="003307F9">
        <w:rPr>
          <w:rFonts w:ascii="Verdana" w:hAnsi="Verdana" w:cs="Times New Roman"/>
          <w:sz w:val="20"/>
          <w:szCs w:val="20"/>
        </w:rPr>
        <w:t>Alapvető ismereteket nyújtani a hallgatóknak a professzionális felhasználású, speciális kialakítású és/vagy rendeltetésű repülőeszközök szerkezeti kialakításáról, működéséről, polgári, valamint katonai alkalmazási lehetőségeiről és korlátairól, a gazdaságosságukról, hatékonyságukról, a természeti környezetre gyakorolt hatásukról.</w:t>
      </w:r>
    </w:p>
    <w:p w:rsidR="00237CD7" w:rsidRPr="003307F9" w:rsidRDefault="00237CD7" w:rsidP="00237CD7">
      <w:pPr>
        <w:spacing w:before="120"/>
        <w:ind w:left="357"/>
        <w:jc w:val="both"/>
        <w:rPr>
          <w:rFonts w:ascii="Verdana" w:hAnsi="Verdana" w:cs="Times New Roman"/>
          <w:b/>
          <w:sz w:val="20"/>
          <w:szCs w:val="20"/>
          <w:lang w:val="en-US"/>
        </w:rPr>
      </w:pPr>
      <w:r w:rsidRPr="003307F9">
        <w:rPr>
          <w:rFonts w:ascii="Verdana" w:hAnsi="Verdana" w:cs="Times New Roman"/>
          <w:b/>
          <w:bCs/>
          <w:sz w:val="20"/>
          <w:szCs w:val="20"/>
        </w:rPr>
        <w:t xml:space="preserve">A tantárgy szakmai tartalma (angolul) </w:t>
      </w:r>
      <w:r w:rsidRPr="003307F9">
        <w:rPr>
          <w:rFonts w:ascii="Verdana" w:hAnsi="Verdana" w:cs="Times New Roman"/>
          <w:b/>
          <w:bCs/>
          <w:sz w:val="20"/>
          <w:szCs w:val="20"/>
          <w:lang w:val="en-US"/>
        </w:rPr>
        <w:t xml:space="preserve">(Course description): </w:t>
      </w:r>
      <w:r w:rsidRPr="003307F9">
        <w:rPr>
          <w:rFonts w:ascii="Verdana" w:hAnsi="Verdana" w:cs="Times New Roman"/>
          <w:bCs/>
          <w:sz w:val="20"/>
          <w:szCs w:val="20"/>
          <w:lang w:val="en-US"/>
        </w:rPr>
        <w:t>Giving basic knowledge about the aircraft’s construction used for special tasks and their military or civil application capability, their limitations, economy and efficiency, and effect to the environment.</w:t>
      </w:r>
    </w:p>
    <w:p w:rsidR="00237CD7" w:rsidRPr="003307F9" w:rsidRDefault="00237CD7" w:rsidP="002E1C1F">
      <w:pPr>
        <w:pStyle w:val="Listaszerbekezds"/>
        <w:numPr>
          <w:ilvl w:val="0"/>
          <w:numId w:val="183"/>
        </w:numPr>
        <w:spacing w:before="120" w:after="0" w:line="240" w:lineRule="auto"/>
        <w:contextualSpacing w:val="0"/>
        <w:jc w:val="both"/>
        <w:rPr>
          <w:rFonts w:ascii="Verdana" w:hAnsi="Verdana" w:cs="Times New Roman"/>
          <w:b/>
          <w:sz w:val="20"/>
          <w:szCs w:val="20"/>
        </w:rPr>
      </w:pPr>
      <w:r w:rsidRPr="003307F9">
        <w:rPr>
          <w:rFonts w:ascii="Verdana" w:hAnsi="Verdana" w:cs="Times New Roman"/>
          <w:b/>
          <w:bCs/>
          <w:sz w:val="20"/>
          <w:szCs w:val="20"/>
        </w:rPr>
        <w:t xml:space="preserve"> Elérendő kompetenciák (magyarul)</w:t>
      </w:r>
      <w:r w:rsidRPr="003307F9">
        <w:rPr>
          <w:rFonts w:ascii="Verdana" w:hAnsi="Verdana" w:cs="Times New Roman"/>
          <w:bCs/>
          <w:sz w:val="20"/>
          <w:szCs w:val="20"/>
        </w:rPr>
        <w:t xml:space="preserve">: </w:t>
      </w:r>
    </w:p>
    <w:p w:rsidR="00237CD7" w:rsidRPr="003307F9" w:rsidRDefault="00237CD7" w:rsidP="00237CD7">
      <w:pPr>
        <w:pStyle w:val="Listaszerbekezds"/>
        <w:spacing w:before="120"/>
        <w:ind w:left="426"/>
        <w:rPr>
          <w:rFonts w:ascii="Verdana" w:hAnsi="Verdana" w:cs="Times New Roman"/>
          <w:b/>
          <w:sz w:val="20"/>
          <w:szCs w:val="20"/>
        </w:rPr>
      </w:pPr>
      <w:r w:rsidRPr="003307F9">
        <w:rPr>
          <w:rFonts w:ascii="Verdana" w:hAnsi="Verdana" w:cs="Times New Roman"/>
          <w:b/>
          <w:sz w:val="20"/>
          <w:szCs w:val="20"/>
        </w:rPr>
        <w:t>Tudása:</w:t>
      </w:r>
    </w:p>
    <w:p w:rsidR="00237CD7" w:rsidRPr="003307F9" w:rsidRDefault="00237CD7" w:rsidP="002E1C1F">
      <w:pPr>
        <w:numPr>
          <w:ilvl w:val="0"/>
          <w:numId w:val="222"/>
        </w:numPr>
        <w:spacing w:before="120" w:after="0" w:line="240" w:lineRule="auto"/>
        <w:ind w:left="851"/>
        <w:jc w:val="both"/>
        <w:rPr>
          <w:rFonts w:ascii="Verdana" w:hAnsi="Verdana" w:cs="Times New Roman"/>
          <w:b/>
          <w:sz w:val="20"/>
          <w:szCs w:val="20"/>
        </w:rPr>
      </w:pPr>
      <w:r w:rsidRPr="003307F9">
        <w:rPr>
          <w:rFonts w:ascii="Verdana" w:hAnsi="Verdana" w:cs="Times New Roman"/>
          <w:bCs/>
          <w:sz w:val="20"/>
          <w:szCs w:val="20"/>
        </w:rPr>
        <w:t>Az elsajátított elméleti ismeretek birtokában érdeklődést és elsajátítási készséget kialakítani a megismert, v</w:t>
      </w:r>
      <w:r w:rsidRPr="003307F9">
        <w:rPr>
          <w:rFonts w:ascii="Verdana" w:hAnsi="Verdana" w:cs="Times New Roman"/>
          <w:sz w:val="20"/>
          <w:szCs w:val="20"/>
        </w:rPr>
        <w:t xml:space="preserve">agy attól </w:t>
      </w:r>
      <w:r w:rsidRPr="003307F9">
        <w:rPr>
          <w:rFonts w:ascii="Verdana" w:eastAsia="Times New Roman" w:hAnsi="Verdana" w:cs="Times New Roman"/>
          <w:sz w:val="20"/>
          <w:szCs w:val="20"/>
          <w:lang w:eastAsia="hu-HU"/>
        </w:rPr>
        <w:t>eltérő</w:t>
      </w:r>
      <w:r w:rsidRPr="003307F9">
        <w:rPr>
          <w:rFonts w:ascii="Verdana" w:hAnsi="Verdana" w:cs="Times New Roman"/>
          <w:sz w:val="20"/>
          <w:szCs w:val="20"/>
        </w:rPr>
        <w:t xml:space="preserve"> konstrukciójú speciális repülőeszközök alkalmazására</w:t>
      </w:r>
      <w:r w:rsidRPr="003307F9">
        <w:rPr>
          <w:rFonts w:ascii="Verdana" w:hAnsi="Verdana" w:cs="Times New Roman"/>
          <w:b/>
          <w:sz w:val="20"/>
          <w:szCs w:val="20"/>
        </w:rPr>
        <w:t>.</w:t>
      </w:r>
    </w:p>
    <w:p w:rsidR="00237CD7" w:rsidRPr="003307F9" w:rsidRDefault="00237CD7" w:rsidP="00237CD7">
      <w:pPr>
        <w:spacing w:before="120" w:after="120"/>
        <w:ind w:left="782"/>
        <w:rPr>
          <w:rFonts w:ascii="Verdana" w:hAnsi="Verdana" w:cs="Times New Roman"/>
          <w:b/>
          <w:sz w:val="20"/>
          <w:szCs w:val="20"/>
        </w:rPr>
      </w:pPr>
      <w:r w:rsidRPr="003307F9">
        <w:rPr>
          <w:rFonts w:ascii="Verdana" w:hAnsi="Verdana" w:cs="Times New Roman"/>
          <w:b/>
          <w:sz w:val="20"/>
          <w:szCs w:val="20"/>
        </w:rPr>
        <w:t>Képességei:</w:t>
      </w:r>
    </w:p>
    <w:p w:rsidR="00237CD7" w:rsidRPr="003307F9" w:rsidRDefault="00237CD7" w:rsidP="002E1C1F">
      <w:pPr>
        <w:numPr>
          <w:ilvl w:val="0"/>
          <w:numId w:val="222"/>
        </w:numPr>
        <w:spacing w:before="120" w:after="0" w:line="240" w:lineRule="auto"/>
        <w:ind w:left="851"/>
        <w:jc w:val="both"/>
        <w:rPr>
          <w:rFonts w:ascii="Verdana" w:hAnsi="Verdana" w:cs="Times New Roman"/>
          <w:b/>
          <w:sz w:val="20"/>
          <w:szCs w:val="20"/>
        </w:rPr>
      </w:pPr>
      <w:r w:rsidRPr="003307F9">
        <w:rPr>
          <w:rFonts w:ascii="Verdana" w:hAnsi="Verdana" w:cs="Times New Roman"/>
          <w:sz w:val="20"/>
          <w:szCs w:val="20"/>
        </w:rPr>
        <w:t xml:space="preserve">Képes idegen nyelvű </w:t>
      </w:r>
      <w:r w:rsidRPr="003307F9">
        <w:rPr>
          <w:rFonts w:ascii="Verdana" w:eastAsia="Times New Roman" w:hAnsi="Verdana" w:cs="Times New Roman"/>
          <w:sz w:val="20"/>
          <w:szCs w:val="20"/>
          <w:lang w:eastAsia="hu-HU"/>
        </w:rPr>
        <w:t>szakirodalom</w:t>
      </w:r>
      <w:r w:rsidRPr="003307F9">
        <w:rPr>
          <w:rFonts w:ascii="Verdana" w:hAnsi="Verdana" w:cs="Times New Roman"/>
          <w:sz w:val="20"/>
          <w:szCs w:val="20"/>
        </w:rPr>
        <w:t xml:space="preserve"> olvasására, feldolgozására.</w:t>
      </w:r>
    </w:p>
    <w:p w:rsidR="00237CD7" w:rsidRPr="003307F9" w:rsidRDefault="00237CD7" w:rsidP="00237CD7">
      <w:pPr>
        <w:spacing w:before="120" w:after="120"/>
        <w:ind w:left="426" w:hanging="1"/>
        <w:rPr>
          <w:rFonts w:ascii="Verdana" w:hAnsi="Verdana" w:cs="Times New Roman"/>
          <w:b/>
          <w:sz w:val="20"/>
          <w:szCs w:val="20"/>
        </w:rPr>
      </w:pPr>
      <w:r w:rsidRPr="003307F9">
        <w:rPr>
          <w:rFonts w:ascii="Verdana" w:hAnsi="Verdana" w:cs="Times New Roman"/>
          <w:b/>
          <w:sz w:val="20"/>
          <w:szCs w:val="20"/>
        </w:rPr>
        <w:t>Attitűdje:</w:t>
      </w:r>
    </w:p>
    <w:p w:rsidR="00237CD7" w:rsidRPr="003307F9" w:rsidRDefault="00237CD7" w:rsidP="002E1C1F">
      <w:pPr>
        <w:numPr>
          <w:ilvl w:val="0"/>
          <w:numId w:val="222"/>
        </w:numPr>
        <w:spacing w:before="120" w:after="0" w:line="240" w:lineRule="auto"/>
        <w:ind w:left="851"/>
        <w:jc w:val="both"/>
        <w:rPr>
          <w:rFonts w:ascii="Verdana" w:hAnsi="Verdana" w:cs="Times New Roman"/>
          <w:b/>
          <w:sz w:val="20"/>
          <w:szCs w:val="20"/>
        </w:rPr>
      </w:pPr>
      <w:r w:rsidRPr="003307F9">
        <w:rPr>
          <w:rFonts w:ascii="Verdana" w:hAnsi="Verdana" w:cs="Times New Roman"/>
          <w:sz w:val="20"/>
          <w:szCs w:val="20"/>
        </w:rPr>
        <w:t xml:space="preserve">Nyitott szakterülete új eredményei, innovációi iránt, törekszik azok megismerésére, megértésére és </w:t>
      </w:r>
      <w:r w:rsidRPr="003307F9">
        <w:rPr>
          <w:rFonts w:ascii="Verdana" w:eastAsia="Times New Roman" w:hAnsi="Verdana" w:cs="Times New Roman"/>
          <w:sz w:val="20"/>
          <w:szCs w:val="20"/>
          <w:lang w:eastAsia="hu-HU"/>
        </w:rPr>
        <w:t>alkalmazására</w:t>
      </w:r>
      <w:r w:rsidRPr="003307F9">
        <w:rPr>
          <w:rFonts w:ascii="Verdana" w:hAnsi="Verdana" w:cs="Times New Roman"/>
          <w:sz w:val="20"/>
          <w:szCs w:val="20"/>
        </w:rPr>
        <w:t>, elkötelezett önmaga folyamatos képzésére</w:t>
      </w:r>
      <w:r w:rsidRPr="003307F9">
        <w:rPr>
          <w:rFonts w:ascii="Verdana" w:hAnsi="Verdana" w:cs="Times New Roman"/>
          <w:b/>
          <w:sz w:val="20"/>
          <w:szCs w:val="20"/>
        </w:rPr>
        <w:t>.</w:t>
      </w:r>
    </w:p>
    <w:p w:rsidR="00237CD7" w:rsidRPr="003307F9" w:rsidRDefault="00237CD7" w:rsidP="00237CD7">
      <w:pPr>
        <w:spacing w:before="120" w:after="120"/>
        <w:ind w:left="426"/>
        <w:rPr>
          <w:rFonts w:ascii="Verdana" w:hAnsi="Verdana" w:cs="Times New Roman"/>
          <w:b/>
          <w:sz w:val="20"/>
          <w:szCs w:val="20"/>
        </w:rPr>
      </w:pPr>
      <w:r w:rsidRPr="003307F9">
        <w:rPr>
          <w:rFonts w:ascii="Verdana" w:hAnsi="Verdana" w:cs="Times New Roman"/>
          <w:b/>
          <w:sz w:val="20"/>
          <w:szCs w:val="20"/>
        </w:rPr>
        <w:t>Autonómiája és felelőssége:</w:t>
      </w:r>
    </w:p>
    <w:p w:rsidR="00237CD7" w:rsidRPr="003307F9" w:rsidRDefault="00237CD7" w:rsidP="002E1C1F">
      <w:pPr>
        <w:numPr>
          <w:ilvl w:val="0"/>
          <w:numId w:val="222"/>
        </w:numPr>
        <w:spacing w:before="120" w:after="0" w:line="240" w:lineRule="auto"/>
        <w:ind w:left="851"/>
        <w:jc w:val="both"/>
        <w:rPr>
          <w:rFonts w:ascii="Verdana" w:hAnsi="Verdana" w:cs="Times New Roman"/>
          <w:b/>
          <w:sz w:val="20"/>
          <w:szCs w:val="20"/>
        </w:rPr>
      </w:pPr>
      <w:r w:rsidRPr="003307F9">
        <w:rPr>
          <w:rFonts w:ascii="Verdana" w:hAnsi="Verdana" w:cs="Times New Roman"/>
          <w:sz w:val="20"/>
          <w:szCs w:val="20"/>
        </w:rPr>
        <w:lastRenderedPageBreak/>
        <w:t>Tisztában van döntéseinek, tevékenységének a repülésbiztonságra gyakorolt hatásaival, következményeivel.</w:t>
      </w:r>
    </w:p>
    <w:p w:rsidR="00237CD7" w:rsidRPr="003307F9" w:rsidRDefault="00237CD7" w:rsidP="00237CD7">
      <w:pPr>
        <w:spacing w:before="120" w:after="120"/>
        <w:rPr>
          <w:rFonts w:ascii="Verdana" w:hAnsi="Verdana" w:cs="Times New Roman"/>
          <w:b/>
          <w:sz w:val="20"/>
          <w:szCs w:val="20"/>
          <w:lang w:val="en-US"/>
        </w:rPr>
      </w:pPr>
      <w:r w:rsidRPr="003307F9">
        <w:rPr>
          <w:rFonts w:ascii="Verdana" w:hAnsi="Verdana" w:cs="Times New Roman"/>
          <w:b/>
          <w:sz w:val="20"/>
          <w:szCs w:val="20"/>
        </w:rPr>
        <w:t xml:space="preserve">Elérendő kompetenciák (angolul) </w:t>
      </w:r>
      <w:r w:rsidRPr="003307F9">
        <w:rPr>
          <w:rFonts w:ascii="Verdana" w:hAnsi="Verdana" w:cs="Times New Roman"/>
          <w:b/>
          <w:sz w:val="20"/>
          <w:szCs w:val="20"/>
          <w:lang w:val="en-US"/>
        </w:rPr>
        <w:t xml:space="preserve">(Competences – English): </w:t>
      </w:r>
    </w:p>
    <w:p w:rsidR="00237CD7" w:rsidRPr="003307F9" w:rsidRDefault="00237CD7" w:rsidP="00237CD7">
      <w:pPr>
        <w:spacing w:before="120" w:after="120"/>
        <w:ind w:left="426" w:hanging="1"/>
        <w:rPr>
          <w:rFonts w:ascii="Verdana" w:hAnsi="Verdana" w:cs="Times New Roman"/>
          <w:sz w:val="20"/>
          <w:szCs w:val="20"/>
          <w:lang w:val="en-US"/>
        </w:rPr>
      </w:pPr>
      <w:r w:rsidRPr="003307F9">
        <w:rPr>
          <w:rFonts w:ascii="Verdana" w:hAnsi="Verdana" w:cs="Times New Roman"/>
          <w:b/>
          <w:sz w:val="20"/>
          <w:szCs w:val="20"/>
          <w:lang w:val="en-US"/>
        </w:rPr>
        <w:t>Knowledge</w:t>
      </w:r>
      <w:r w:rsidRPr="003307F9">
        <w:rPr>
          <w:rFonts w:ascii="Verdana" w:hAnsi="Verdana" w:cs="Times New Roman"/>
          <w:sz w:val="20"/>
          <w:szCs w:val="20"/>
          <w:lang w:val="en-US"/>
        </w:rPr>
        <w:t>:</w:t>
      </w:r>
    </w:p>
    <w:p w:rsidR="00237CD7" w:rsidRPr="003307F9" w:rsidRDefault="00237CD7" w:rsidP="002E1C1F">
      <w:pPr>
        <w:numPr>
          <w:ilvl w:val="0"/>
          <w:numId w:val="222"/>
        </w:numPr>
        <w:spacing w:before="120" w:after="0" w:line="240" w:lineRule="auto"/>
        <w:ind w:left="851"/>
        <w:jc w:val="both"/>
        <w:rPr>
          <w:rFonts w:ascii="Verdana" w:hAnsi="Verdana" w:cs="Times New Roman"/>
          <w:sz w:val="20"/>
          <w:szCs w:val="20"/>
          <w:lang w:val="en-US"/>
        </w:rPr>
      </w:pPr>
      <w:r w:rsidRPr="003307F9">
        <w:rPr>
          <w:rFonts w:ascii="Verdana" w:hAnsi="Verdana" w:cs="Times New Roman"/>
          <w:sz w:val="20"/>
          <w:szCs w:val="20"/>
          <w:lang w:val="en-US"/>
        </w:rPr>
        <w:t xml:space="preserve">Having the acquired knowledge increase the interest and ability to the application of different special aircraft </w:t>
      </w:r>
      <w:r w:rsidRPr="003307F9">
        <w:rPr>
          <w:rFonts w:ascii="Verdana" w:eastAsia="Times New Roman" w:hAnsi="Verdana" w:cs="Times New Roman"/>
          <w:sz w:val="20"/>
          <w:szCs w:val="20"/>
          <w:lang w:eastAsia="hu-HU"/>
        </w:rPr>
        <w:t>construction</w:t>
      </w:r>
      <w:r w:rsidRPr="003307F9">
        <w:rPr>
          <w:rFonts w:ascii="Verdana" w:hAnsi="Verdana" w:cs="Times New Roman"/>
          <w:sz w:val="20"/>
          <w:szCs w:val="20"/>
          <w:lang w:val="en-US"/>
        </w:rPr>
        <w:t>.</w:t>
      </w:r>
    </w:p>
    <w:p w:rsidR="00237CD7" w:rsidRPr="003307F9" w:rsidRDefault="00237CD7" w:rsidP="00237CD7">
      <w:pPr>
        <w:pStyle w:val="lfej"/>
        <w:tabs>
          <w:tab w:val="right" w:pos="900"/>
        </w:tabs>
        <w:spacing w:before="120"/>
        <w:ind w:left="782"/>
        <w:rPr>
          <w:rFonts w:ascii="Verdana" w:hAnsi="Verdana"/>
          <w:sz w:val="20"/>
          <w:szCs w:val="20"/>
          <w:lang w:val="en-US"/>
        </w:rPr>
      </w:pPr>
      <w:r w:rsidRPr="003307F9">
        <w:rPr>
          <w:rFonts w:ascii="Verdana" w:hAnsi="Verdana"/>
          <w:b/>
          <w:sz w:val="20"/>
          <w:szCs w:val="20"/>
          <w:lang w:val="en-US"/>
        </w:rPr>
        <w:t>Capabilities</w:t>
      </w:r>
      <w:r w:rsidRPr="003307F9">
        <w:rPr>
          <w:rFonts w:ascii="Verdana" w:hAnsi="Verdana"/>
          <w:sz w:val="20"/>
          <w:szCs w:val="20"/>
          <w:lang w:val="en-US"/>
        </w:rPr>
        <w:t>:</w:t>
      </w:r>
    </w:p>
    <w:p w:rsidR="00237CD7" w:rsidRPr="003307F9" w:rsidRDefault="00237CD7" w:rsidP="002E1C1F">
      <w:pPr>
        <w:numPr>
          <w:ilvl w:val="0"/>
          <w:numId w:val="222"/>
        </w:numPr>
        <w:spacing w:before="120" w:after="0" w:line="240" w:lineRule="auto"/>
        <w:ind w:left="851"/>
        <w:jc w:val="both"/>
        <w:rPr>
          <w:rFonts w:ascii="Verdana" w:hAnsi="Verdana" w:cs="Times New Roman"/>
          <w:sz w:val="20"/>
          <w:szCs w:val="20"/>
          <w:lang w:val="en-US"/>
        </w:rPr>
      </w:pPr>
      <w:r w:rsidRPr="003307F9">
        <w:rPr>
          <w:rFonts w:ascii="Verdana" w:hAnsi="Verdana" w:cs="Times New Roman"/>
          <w:sz w:val="20"/>
          <w:szCs w:val="20"/>
          <w:lang w:val="en-US"/>
        </w:rPr>
        <w:t xml:space="preserve">He/She is able to read and </w:t>
      </w:r>
      <w:r w:rsidRPr="003307F9">
        <w:rPr>
          <w:rFonts w:ascii="Verdana" w:eastAsia="Times New Roman" w:hAnsi="Verdana" w:cs="Times New Roman"/>
          <w:sz w:val="20"/>
          <w:szCs w:val="20"/>
          <w:lang w:eastAsia="hu-HU"/>
        </w:rPr>
        <w:t>process</w:t>
      </w:r>
      <w:r w:rsidRPr="003307F9">
        <w:rPr>
          <w:rFonts w:ascii="Verdana" w:hAnsi="Verdana" w:cs="Times New Roman"/>
          <w:sz w:val="20"/>
          <w:szCs w:val="20"/>
          <w:lang w:val="en-US"/>
        </w:rPr>
        <w:t xml:space="preserve"> foreign language literature.</w:t>
      </w:r>
    </w:p>
    <w:p w:rsidR="00237CD7" w:rsidRPr="003307F9" w:rsidRDefault="00237CD7" w:rsidP="00237CD7">
      <w:pPr>
        <w:pStyle w:val="lfej"/>
        <w:tabs>
          <w:tab w:val="right" w:pos="900"/>
        </w:tabs>
        <w:spacing w:before="120"/>
        <w:ind w:left="426" w:hanging="1"/>
        <w:rPr>
          <w:rFonts w:ascii="Verdana" w:hAnsi="Verdana"/>
          <w:b/>
          <w:sz w:val="20"/>
          <w:szCs w:val="20"/>
          <w:lang w:val="en-US"/>
        </w:rPr>
      </w:pPr>
      <w:r w:rsidRPr="003307F9">
        <w:rPr>
          <w:rFonts w:ascii="Verdana" w:hAnsi="Verdana"/>
          <w:b/>
          <w:sz w:val="20"/>
          <w:szCs w:val="20"/>
          <w:lang w:val="en-US"/>
        </w:rPr>
        <w:t>Attitude:</w:t>
      </w:r>
    </w:p>
    <w:p w:rsidR="00237CD7" w:rsidRPr="003307F9" w:rsidRDefault="00237CD7" w:rsidP="002E1C1F">
      <w:pPr>
        <w:numPr>
          <w:ilvl w:val="0"/>
          <w:numId w:val="222"/>
        </w:numPr>
        <w:spacing w:before="120" w:after="0" w:line="240" w:lineRule="auto"/>
        <w:ind w:left="851"/>
        <w:jc w:val="both"/>
        <w:rPr>
          <w:rFonts w:ascii="Verdana" w:hAnsi="Verdana" w:cs="Times New Roman"/>
          <w:b/>
          <w:sz w:val="20"/>
          <w:szCs w:val="20"/>
          <w:lang w:val="en-US"/>
        </w:rPr>
      </w:pPr>
      <w:r w:rsidRPr="003307F9">
        <w:rPr>
          <w:rFonts w:ascii="Verdana" w:hAnsi="Verdana" w:cs="Times New Roman"/>
          <w:sz w:val="20"/>
          <w:szCs w:val="20"/>
          <w:lang w:val="en-US"/>
        </w:rPr>
        <w:t>He/She is an open specialist in the field of new achievements, innovations, strives to know, understand and apply them, and is committed to continuous self-education.</w:t>
      </w:r>
    </w:p>
    <w:p w:rsidR="00237CD7" w:rsidRPr="003307F9" w:rsidRDefault="00237CD7" w:rsidP="00237CD7">
      <w:pPr>
        <w:spacing w:before="120" w:after="120"/>
        <w:ind w:left="426"/>
        <w:rPr>
          <w:rFonts w:ascii="Verdana" w:hAnsi="Verdana" w:cs="Times New Roman"/>
          <w:b/>
          <w:sz w:val="20"/>
          <w:szCs w:val="20"/>
          <w:lang w:val="en-US"/>
        </w:rPr>
      </w:pPr>
      <w:r w:rsidRPr="003307F9">
        <w:rPr>
          <w:rFonts w:ascii="Verdana" w:hAnsi="Verdana" w:cs="Times New Roman"/>
          <w:b/>
          <w:sz w:val="20"/>
          <w:szCs w:val="20"/>
          <w:lang w:val="en-US"/>
        </w:rPr>
        <w:t>Autonomy and responsibility:</w:t>
      </w:r>
    </w:p>
    <w:p w:rsidR="00237CD7" w:rsidRPr="003307F9" w:rsidRDefault="00237CD7" w:rsidP="002E1C1F">
      <w:pPr>
        <w:numPr>
          <w:ilvl w:val="0"/>
          <w:numId w:val="222"/>
        </w:numPr>
        <w:spacing w:before="120" w:after="0" w:line="240" w:lineRule="auto"/>
        <w:ind w:left="851"/>
        <w:jc w:val="both"/>
        <w:rPr>
          <w:rFonts w:ascii="Verdana" w:hAnsi="Verdana" w:cs="Times New Roman"/>
          <w:b/>
          <w:sz w:val="20"/>
          <w:szCs w:val="20"/>
          <w:lang w:val="en-US"/>
        </w:rPr>
      </w:pPr>
      <w:r w:rsidRPr="003307F9">
        <w:rPr>
          <w:rFonts w:ascii="Verdana" w:hAnsi="Verdana" w:cs="Times New Roman"/>
          <w:sz w:val="20"/>
          <w:szCs w:val="20"/>
          <w:lang w:val="en-US"/>
        </w:rPr>
        <w:t xml:space="preserve">He/She is aware of the effects and consequences of his decisions and activities on aviation safety. </w:t>
      </w:r>
    </w:p>
    <w:p w:rsidR="00237CD7" w:rsidRPr="003307F9" w:rsidRDefault="00237CD7" w:rsidP="002E1C1F">
      <w:pPr>
        <w:pStyle w:val="Listaszerbekezds"/>
        <w:numPr>
          <w:ilvl w:val="0"/>
          <w:numId w:val="183"/>
        </w:numPr>
        <w:spacing w:before="120" w:after="0" w:line="240" w:lineRule="auto"/>
        <w:contextualSpacing w:val="0"/>
        <w:jc w:val="both"/>
        <w:rPr>
          <w:rFonts w:ascii="Verdana" w:hAnsi="Verdana" w:cs="Times New Roman"/>
          <w:b/>
          <w:sz w:val="20"/>
          <w:szCs w:val="20"/>
        </w:rPr>
      </w:pPr>
      <w:r w:rsidRPr="003307F9">
        <w:rPr>
          <w:rFonts w:ascii="Verdana" w:hAnsi="Verdana" w:cs="Times New Roman"/>
          <w:b/>
          <w:bCs/>
          <w:sz w:val="20"/>
          <w:szCs w:val="20"/>
        </w:rPr>
        <w:t xml:space="preserve"> Előtanulmányi kötelezettségek: </w:t>
      </w:r>
      <w:r w:rsidRPr="003307F9">
        <w:rPr>
          <w:rFonts w:ascii="Verdana" w:hAnsi="Verdana" w:cs="Times New Roman"/>
          <w:bCs/>
          <w:sz w:val="20"/>
          <w:szCs w:val="20"/>
        </w:rPr>
        <w:t>nincs</w:t>
      </w:r>
    </w:p>
    <w:p w:rsidR="00237CD7" w:rsidRPr="003307F9" w:rsidRDefault="00237CD7" w:rsidP="002E1C1F">
      <w:pPr>
        <w:pStyle w:val="Listaszerbekezds"/>
        <w:numPr>
          <w:ilvl w:val="0"/>
          <w:numId w:val="183"/>
        </w:numPr>
        <w:spacing w:before="120" w:after="0" w:line="240" w:lineRule="auto"/>
        <w:contextualSpacing w:val="0"/>
        <w:jc w:val="both"/>
        <w:rPr>
          <w:rFonts w:ascii="Verdana" w:hAnsi="Verdana" w:cs="Times New Roman"/>
          <w:b/>
          <w:sz w:val="20"/>
          <w:szCs w:val="20"/>
        </w:rPr>
      </w:pPr>
      <w:r w:rsidRPr="003307F9">
        <w:rPr>
          <w:rFonts w:ascii="Verdana" w:hAnsi="Verdana" w:cs="Times New Roman"/>
          <w:b/>
          <w:sz w:val="20"/>
          <w:szCs w:val="20"/>
        </w:rPr>
        <w:t xml:space="preserve"> A tantárgy tananyagának leírása, tematika. Description of the subject, curriculum (magyarul, angolul - English):</w:t>
      </w:r>
    </w:p>
    <w:p w:rsidR="00237CD7" w:rsidRPr="003307F9" w:rsidRDefault="00237CD7" w:rsidP="002E1C1F">
      <w:pPr>
        <w:pStyle w:val="Listaszerbekezds"/>
        <w:numPr>
          <w:ilvl w:val="1"/>
          <w:numId w:val="183"/>
        </w:numPr>
        <w:spacing w:before="60" w:after="0" w:line="240" w:lineRule="auto"/>
        <w:ind w:left="1162" w:hanging="737"/>
        <w:contextualSpacing w:val="0"/>
        <w:jc w:val="both"/>
        <w:rPr>
          <w:rFonts w:ascii="Verdana" w:hAnsi="Verdana" w:cs="Times New Roman"/>
          <w:sz w:val="20"/>
          <w:szCs w:val="20"/>
        </w:rPr>
      </w:pPr>
      <w:r w:rsidRPr="003307F9">
        <w:rPr>
          <w:rFonts w:ascii="Verdana" w:hAnsi="Verdana" w:cs="Times New Roman"/>
          <w:sz w:val="20"/>
          <w:szCs w:val="20"/>
        </w:rPr>
        <w:t xml:space="preserve">Bevezető: a levegőben és a világűrben történő repülés aerodinamikai, repülésmechanikai, termodinamikai alapfogalmai. </w:t>
      </w:r>
      <w:r w:rsidRPr="003307F9">
        <w:rPr>
          <w:rFonts w:ascii="Verdana" w:hAnsi="Verdana" w:cs="Times New Roman"/>
          <w:i/>
          <w:sz w:val="20"/>
          <w:szCs w:val="20"/>
          <w:lang w:val="en-US"/>
        </w:rPr>
        <w:t>(Introduction: Aerodynamics, Aeronautics, Thermodynamics, Aerospace Aeronautics)</w:t>
      </w:r>
    </w:p>
    <w:p w:rsidR="00237CD7" w:rsidRPr="003307F9" w:rsidRDefault="00237CD7" w:rsidP="002E1C1F">
      <w:pPr>
        <w:pStyle w:val="Listaszerbekezds"/>
        <w:numPr>
          <w:ilvl w:val="1"/>
          <w:numId w:val="183"/>
        </w:numPr>
        <w:spacing w:before="60" w:after="0" w:line="240" w:lineRule="auto"/>
        <w:ind w:left="1162" w:hanging="737"/>
        <w:contextualSpacing w:val="0"/>
        <w:jc w:val="both"/>
        <w:rPr>
          <w:rFonts w:ascii="Verdana" w:hAnsi="Verdana" w:cs="Times New Roman"/>
          <w:sz w:val="20"/>
          <w:szCs w:val="20"/>
        </w:rPr>
      </w:pPr>
      <w:r w:rsidRPr="003307F9">
        <w:rPr>
          <w:rFonts w:ascii="Verdana" w:hAnsi="Verdana" w:cs="Times New Roman"/>
          <w:sz w:val="20"/>
          <w:szCs w:val="20"/>
        </w:rPr>
        <w:t xml:space="preserve">A repülőeszközök meghajtásának elvi és gyakorlati lehetőségei, eszközei. A túlterhelés és a súlytalanság fogalma, fizikai és fiziológiai hatása. </w:t>
      </w:r>
      <w:r w:rsidRPr="003307F9">
        <w:rPr>
          <w:rFonts w:ascii="Verdana" w:hAnsi="Verdana" w:cs="Times New Roman"/>
          <w:i/>
          <w:sz w:val="20"/>
          <w:szCs w:val="20"/>
          <w:lang w:val="en-US"/>
        </w:rPr>
        <w:t>(Theoretical and practical possibilities and means of propulsion of aircraft. The concept of overload and weightlessness, its physical and physiological effects.)</w:t>
      </w:r>
    </w:p>
    <w:p w:rsidR="00237CD7" w:rsidRPr="003307F9" w:rsidRDefault="00237CD7" w:rsidP="002E1C1F">
      <w:pPr>
        <w:pStyle w:val="Listaszerbekezds"/>
        <w:numPr>
          <w:ilvl w:val="1"/>
          <w:numId w:val="183"/>
        </w:numPr>
        <w:spacing w:before="60" w:after="0" w:line="240" w:lineRule="auto"/>
        <w:ind w:left="1162" w:hanging="737"/>
        <w:contextualSpacing w:val="0"/>
        <w:jc w:val="both"/>
        <w:rPr>
          <w:rFonts w:ascii="Verdana" w:hAnsi="Verdana" w:cs="Times New Roman"/>
          <w:sz w:val="20"/>
          <w:szCs w:val="20"/>
        </w:rPr>
      </w:pPr>
      <w:r w:rsidRPr="003307F9">
        <w:rPr>
          <w:rFonts w:ascii="Verdana" w:hAnsi="Verdana" w:cs="Times New Roman"/>
          <w:sz w:val="20"/>
          <w:szCs w:val="20"/>
        </w:rPr>
        <w:t xml:space="preserve">Hiperszonikus és űrrepülőgépek, űrállomások: a nagy repülési magasságú (15÷80 km) és sebességű (szuper- és hiperszonikus) légköri, valamint az 1., 2., 3. kozmikus sebességgel végrehajtott repülések aerodinamikai, repülésmechanikai sajátosságai, lehetséges eszközei, alkalmazott hajtóművei. </w:t>
      </w:r>
      <w:r w:rsidRPr="003307F9">
        <w:rPr>
          <w:rFonts w:ascii="Verdana" w:hAnsi="Verdana" w:cs="Times New Roman"/>
          <w:i/>
          <w:sz w:val="20"/>
          <w:szCs w:val="20"/>
          <w:lang w:val="en-US"/>
        </w:rPr>
        <w:t>(Hypersonic and space aircraft, space stations: aerodynamic, aero-mechanical features, potential propulsion, applied engines of high altitude (15 ÷ 80 km) and speed (super- and hypersonic) atmospheric, 1, 2, 3 cosmic speed flights.)</w:t>
      </w:r>
    </w:p>
    <w:p w:rsidR="00237CD7" w:rsidRPr="003307F9" w:rsidRDefault="00237CD7" w:rsidP="002E1C1F">
      <w:pPr>
        <w:pStyle w:val="Listaszerbekezds"/>
        <w:numPr>
          <w:ilvl w:val="1"/>
          <w:numId w:val="183"/>
        </w:numPr>
        <w:spacing w:before="60" w:after="0" w:line="240" w:lineRule="auto"/>
        <w:ind w:left="1162" w:hanging="737"/>
        <w:contextualSpacing w:val="0"/>
        <w:jc w:val="both"/>
        <w:rPr>
          <w:rFonts w:ascii="Verdana" w:hAnsi="Verdana" w:cs="Times New Roman"/>
          <w:sz w:val="20"/>
          <w:szCs w:val="20"/>
        </w:rPr>
      </w:pPr>
      <w:r w:rsidRPr="003307F9">
        <w:rPr>
          <w:rFonts w:ascii="Verdana" w:hAnsi="Verdana" w:cs="Times New Roman"/>
          <w:sz w:val="20"/>
          <w:szCs w:val="20"/>
        </w:rPr>
        <w:t xml:space="preserve">Ember a világűrben, a kozmosz hatása az emberi szervezetre. Az űrrepülőgép program. Az űrállomások szükségessége, megvalósított konstrukciói (Skylab, Mir, ISS) és katonai alkalmazhatósága. Az űrkutatás várható rövid és hosszú távú fejlődése. </w:t>
      </w:r>
      <w:r w:rsidRPr="003307F9">
        <w:rPr>
          <w:rFonts w:ascii="Verdana" w:hAnsi="Verdana" w:cs="Times New Roman"/>
          <w:i/>
          <w:sz w:val="20"/>
          <w:szCs w:val="20"/>
          <w:lang w:val="en-US"/>
        </w:rPr>
        <w:t>(Man in outer space, the effect of the cosmos on the human body. The space shuttle program. Necessity, implemented constructions (Skylab, Mir, ISS) and military applications of space stations. Expected short and long term development of space exploration.)</w:t>
      </w:r>
    </w:p>
    <w:p w:rsidR="00237CD7" w:rsidRPr="003307F9" w:rsidRDefault="00237CD7" w:rsidP="002E1C1F">
      <w:pPr>
        <w:pStyle w:val="Listaszerbekezds"/>
        <w:numPr>
          <w:ilvl w:val="1"/>
          <w:numId w:val="183"/>
        </w:numPr>
        <w:spacing w:before="60" w:after="0" w:line="240" w:lineRule="auto"/>
        <w:ind w:left="1162" w:hanging="737"/>
        <w:contextualSpacing w:val="0"/>
        <w:jc w:val="both"/>
        <w:rPr>
          <w:rFonts w:ascii="Verdana" w:hAnsi="Verdana" w:cs="Times New Roman"/>
          <w:sz w:val="20"/>
          <w:szCs w:val="20"/>
        </w:rPr>
      </w:pPr>
      <w:r w:rsidRPr="003307F9">
        <w:rPr>
          <w:rFonts w:ascii="Verdana" w:hAnsi="Verdana" w:cs="Times New Roman"/>
          <w:sz w:val="20"/>
          <w:szCs w:val="20"/>
        </w:rPr>
        <w:t xml:space="preserve">Számonkérés, ZH dolgozat. </w:t>
      </w:r>
      <w:r w:rsidRPr="003307F9">
        <w:rPr>
          <w:rFonts w:ascii="Verdana" w:hAnsi="Verdana" w:cs="Times New Roman"/>
          <w:i/>
          <w:sz w:val="20"/>
          <w:szCs w:val="20"/>
          <w:lang w:val="en-US"/>
        </w:rPr>
        <w:t>(Test-paper)</w:t>
      </w:r>
    </w:p>
    <w:p w:rsidR="00237CD7" w:rsidRPr="003307F9" w:rsidRDefault="00237CD7" w:rsidP="002E1C1F">
      <w:pPr>
        <w:pStyle w:val="Listaszerbekezds"/>
        <w:numPr>
          <w:ilvl w:val="1"/>
          <w:numId w:val="183"/>
        </w:numPr>
        <w:spacing w:before="60" w:after="0" w:line="240" w:lineRule="auto"/>
        <w:ind w:left="1162" w:hanging="737"/>
        <w:contextualSpacing w:val="0"/>
        <w:jc w:val="both"/>
        <w:rPr>
          <w:rFonts w:ascii="Verdana" w:hAnsi="Verdana" w:cs="Times New Roman"/>
          <w:sz w:val="20"/>
          <w:szCs w:val="20"/>
        </w:rPr>
      </w:pPr>
      <w:r w:rsidRPr="003307F9">
        <w:rPr>
          <w:rFonts w:ascii="Verdana" w:hAnsi="Verdana" w:cs="Times New Roman"/>
          <w:sz w:val="20"/>
          <w:szCs w:val="20"/>
        </w:rPr>
        <w:t xml:space="preserve">VTOL/STOL légijárművek: a kiépített repülőtér nélkül végrehajtható repülések gazdasági és stratégiai jelentősége, a megvalósításra számításba vehető repülőeszközök tipikus konstrukciós megoldásai, ismert és bevált típusai. </w:t>
      </w:r>
      <w:r w:rsidRPr="003307F9">
        <w:rPr>
          <w:rFonts w:ascii="Verdana" w:hAnsi="Verdana" w:cs="Times New Roman"/>
          <w:i/>
          <w:sz w:val="20"/>
          <w:szCs w:val="20"/>
          <w:lang w:val="en-US"/>
        </w:rPr>
        <w:t>(VTOL / STOL aircraft: economic and strategic significance of aerodrome operations, typical aircraft design solutions, known and proven types.)</w:t>
      </w:r>
    </w:p>
    <w:p w:rsidR="00237CD7" w:rsidRPr="003307F9" w:rsidRDefault="00237CD7" w:rsidP="002E1C1F">
      <w:pPr>
        <w:pStyle w:val="Listaszerbekezds"/>
        <w:numPr>
          <w:ilvl w:val="1"/>
          <w:numId w:val="183"/>
        </w:numPr>
        <w:spacing w:before="60" w:after="0" w:line="240" w:lineRule="auto"/>
        <w:ind w:left="1162" w:hanging="737"/>
        <w:contextualSpacing w:val="0"/>
        <w:jc w:val="both"/>
        <w:rPr>
          <w:rFonts w:ascii="Verdana" w:hAnsi="Verdana" w:cs="Times New Roman"/>
          <w:sz w:val="20"/>
          <w:szCs w:val="20"/>
        </w:rPr>
      </w:pPr>
      <w:r w:rsidRPr="003307F9">
        <w:rPr>
          <w:rFonts w:ascii="Verdana" w:hAnsi="Verdana" w:cs="Times New Roman"/>
          <w:sz w:val="20"/>
          <w:szCs w:val="20"/>
        </w:rPr>
        <w:t>A helyből felszálló repülőgépek alkalmazási lehetőségei és korlátai, hatásuk a környezetre, fejlesztésük várható irányai</w:t>
      </w:r>
      <w:r w:rsidRPr="003307F9">
        <w:rPr>
          <w:rFonts w:ascii="Verdana" w:hAnsi="Verdana" w:cs="Times New Roman"/>
          <w:i/>
          <w:sz w:val="20"/>
          <w:szCs w:val="20"/>
        </w:rPr>
        <w:t xml:space="preserve">. </w:t>
      </w:r>
      <w:r w:rsidRPr="003307F9">
        <w:rPr>
          <w:rFonts w:ascii="Verdana" w:hAnsi="Verdana" w:cs="Times New Roman"/>
          <w:i/>
          <w:sz w:val="20"/>
          <w:szCs w:val="20"/>
          <w:lang w:val="en-US"/>
        </w:rPr>
        <w:t>(Possibilities and limitations of aerodrome take-offs, their impact on the environment and expected directions for their development.)</w:t>
      </w:r>
    </w:p>
    <w:p w:rsidR="00237CD7" w:rsidRPr="003307F9" w:rsidRDefault="00237CD7" w:rsidP="002E1C1F">
      <w:pPr>
        <w:pStyle w:val="Listaszerbekezds"/>
        <w:numPr>
          <w:ilvl w:val="1"/>
          <w:numId w:val="183"/>
        </w:numPr>
        <w:spacing w:before="60" w:after="0" w:line="240" w:lineRule="auto"/>
        <w:ind w:left="1162" w:hanging="737"/>
        <w:contextualSpacing w:val="0"/>
        <w:jc w:val="both"/>
        <w:rPr>
          <w:rFonts w:ascii="Verdana" w:hAnsi="Verdana" w:cs="Times New Roman"/>
          <w:sz w:val="20"/>
          <w:szCs w:val="20"/>
        </w:rPr>
      </w:pPr>
      <w:r w:rsidRPr="003307F9">
        <w:rPr>
          <w:rFonts w:ascii="Verdana" w:hAnsi="Verdana" w:cs="Times New Roman"/>
          <w:sz w:val="20"/>
          <w:szCs w:val="20"/>
        </w:rPr>
        <w:lastRenderedPageBreak/>
        <w:t xml:space="preserve">Ekranoplán: a nagytávolságú, gazdaságos, kiterjedt vízfelszín feletti szállításra, illetve a nehezen felderíthető hadászati csapásmérésre egyaránt alkalmas különleges repülőeszköz aerodinamikai, stabilitási és szerkezeti sajátosságai. A megvalósított sikeres típusok és a fejlesztés várható irányainak áttekintése. </w:t>
      </w:r>
      <w:r w:rsidRPr="003307F9">
        <w:rPr>
          <w:rFonts w:ascii="Verdana" w:hAnsi="Verdana" w:cs="Times New Roman"/>
          <w:i/>
          <w:sz w:val="20"/>
          <w:szCs w:val="20"/>
          <w:lang w:val="en-US"/>
        </w:rPr>
        <w:t>(Ekranoplan: The aerodynamic, stability and structural properties of a special aeronautical device, suitable for long-range, cost-effective, over-the-water transport or difficult to detect military strikes. Overview of successful types implemented and expected directions of development.)</w:t>
      </w:r>
    </w:p>
    <w:p w:rsidR="00237CD7" w:rsidRPr="003307F9" w:rsidRDefault="00237CD7" w:rsidP="002E1C1F">
      <w:pPr>
        <w:pStyle w:val="Listaszerbekezds"/>
        <w:numPr>
          <w:ilvl w:val="1"/>
          <w:numId w:val="183"/>
        </w:numPr>
        <w:spacing w:before="60" w:after="0" w:line="240" w:lineRule="auto"/>
        <w:ind w:left="1162" w:hanging="737"/>
        <w:contextualSpacing w:val="0"/>
        <w:jc w:val="both"/>
        <w:rPr>
          <w:rFonts w:ascii="Verdana" w:hAnsi="Verdana" w:cs="Times New Roman"/>
          <w:sz w:val="20"/>
          <w:szCs w:val="20"/>
        </w:rPr>
      </w:pPr>
      <w:r w:rsidRPr="003307F9">
        <w:rPr>
          <w:rFonts w:ascii="Verdana" w:hAnsi="Verdana" w:cs="Times New Roman"/>
          <w:sz w:val="20"/>
          <w:szCs w:val="20"/>
        </w:rPr>
        <w:t xml:space="preserve">STEALT repülőeszközök: a katonai repülőgépek új, hatékony önvédelmi koncepciója a STEALTH (lopakodó-) technológia alkalmazása. A hang-, látható fény, infravörös és elektromos sugárzás/visszaverődés tartományban az észlelhetőség csökkentésének technikai lehetőségei és komplex alkalmazása katonai repülőeszközökön. </w:t>
      </w:r>
      <w:r w:rsidRPr="003307F9">
        <w:rPr>
          <w:rFonts w:ascii="Verdana" w:hAnsi="Verdana" w:cs="Times New Roman"/>
          <w:i/>
          <w:sz w:val="20"/>
          <w:szCs w:val="20"/>
          <w:lang w:val="en-US"/>
        </w:rPr>
        <w:t>(STEALT Aircraft: A new, effective self-defense concept for military aircraft is the use of STEALTH (stealth) technology. Techniques and Complex Applications of Military Aviation Reduction in the Sound, Visible Light, Infrared and Electric Radiation / Reflection Range.)</w:t>
      </w:r>
    </w:p>
    <w:p w:rsidR="00237CD7" w:rsidRPr="003307F9" w:rsidRDefault="00237CD7" w:rsidP="002E1C1F">
      <w:pPr>
        <w:pStyle w:val="Listaszerbekezds"/>
        <w:numPr>
          <w:ilvl w:val="1"/>
          <w:numId w:val="183"/>
        </w:numPr>
        <w:spacing w:before="60" w:after="0" w:line="240" w:lineRule="auto"/>
        <w:ind w:left="1162" w:hanging="737"/>
        <w:contextualSpacing w:val="0"/>
        <w:jc w:val="both"/>
        <w:rPr>
          <w:rFonts w:ascii="Verdana" w:hAnsi="Verdana" w:cs="Times New Roman"/>
          <w:sz w:val="20"/>
          <w:szCs w:val="20"/>
        </w:rPr>
      </w:pPr>
      <w:r w:rsidRPr="003307F9">
        <w:rPr>
          <w:rFonts w:ascii="Verdana" w:hAnsi="Verdana" w:cs="Times New Roman"/>
          <w:sz w:val="20"/>
          <w:szCs w:val="20"/>
        </w:rPr>
        <w:t xml:space="preserve"> A lopakodó technológia hatása a repülő harcászatra. </w:t>
      </w:r>
      <w:r w:rsidRPr="003307F9">
        <w:rPr>
          <w:rFonts w:ascii="Verdana" w:hAnsi="Verdana" w:cs="Times New Roman"/>
          <w:i/>
          <w:sz w:val="20"/>
          <w:szCs w:val="20"/>
          <w:lang w:val="en-US"/>
        </w:rPr>
        <w:t>(Impact of stealth technology on flying combat.)</w:t>
      </w:r>
    </w:p>
    <w:p w:rsidR="00237CD7" w:rsidRPr="003307F9" w:rsidRDefault="00237CD7" w:rsidP="002E1C1F">
      <w:pPr>
        <w:pStyle w:val="Listaszerbekezds"/>
        <w:numPr>
          <w:ilvl w:val="1"/>
          <w:numId w:val="183"/>
        </w:numPr>
        <w:spacing w:before="60" w:after="0" w:line="240" w:lineRule="auto"/>
        <w:ind w:left="1162" w:hanging="737"/>
        <w:contextualSpacing w:val="0"/>
        <w:jc w:val="both"/>
        <w:rPr>
          <w:rFonts w:ascii="Verdana" w:hAnsi="Verdana" w:cs="Times New Roman"/>
          <w:sz w:val="20"/>
          <w:szCs w:val="20"/>
        </w:rPr>
      </w:pPr>
      <w:r w:rsidRPr="003307F9">
        <w:rPr>
          <w:rFonts w:ascii="Verdana" w:hAnsi="Verdana" w:cs="Times New Roman"/>
          <w:sz w:val="20"/>
          <w:szCs w:val="20"/>
        </w:rPr>
        <w:t xml:space="preserve">Aerostatikus légijármművek: a korszerű, levegőnél könnyebb légijárművek alkalmazási lehetőségei és korlátai napjainkban. A léghajók lehetséges konstrukciós megvalósítása, további fejlesztési perspektívái. </w:t>
      </w:r>
      <w:r w:rsidRPr="003307F9">
        <w:rPr>
          <w:rFonts w:ascii="Verdana" w:hAnsi="Verdana" w:cs="Times New Roman"/>
          <w:i/>
          <w:sz w:val="20"/>
          <w:szCs w:val="20"/>
        </w:rPr>
        <w:t xml:space="preserve">(Aerostatic Aircraft: Applications and Limitations of Modern, Lighter-than-Air Vehicles. </w:t>
      </w:r>
      <w:r w:rsidRPr="003307F9">
        <w:rPr>
          <w:rFonts w:ascii="Verdana" w:hAnsi="Verdana" w:cs="Times New Roman"/>
          <w:i/>
          <w:sz w:val="20"/>
          <w:szCs w:val="20"/>
          <w:lang w:val="en-US"/>
        </w:rPr>
        <w:t>Possible structural implementation of airships, further development perspectives.)</w:t>
      </w:r>
    </w:p>
    <w:p w:rsidR="00237CD7" w:rsidRPr="003307F9" w:rsidRDefault="00237CD7" w:rsidP="002E1C1F">
      <w:pPr>
        <w:pStyle w:val="Listaszerbekezds"/>
        <w:numPr>
          <w:ilvl w:val="1"/>
          <w:numId w:val="183"/>
        </w:numPr>
        <w:spacing w:before="60" w:after="0" w:line="240" w:lineRule="auto"/>
        <w:ind w:left="1162" w:hanging="737"/>
        <w:contextualSpacing w:val="0"/>
        <w:jc w:val="both"/>
        <w:rPr>
          <w:rFonts w:ascii="Verdana" w:hAnsi="Verdana" w:cs="Times New Roman"/>
          <w:sz w:val="20"/>
          <w:szCs w:val="20"/>
        </w:rPr>
      </w:pPr>
      <w:r w:rsidRPr="003307F9">
        <w:rPr>
          <w:rFonts w:ascii="Verdana" w:hAnsi="Verdana" w:cs="Times New Roman"/>
          <w:sz w:val="20"/>
          <w:szCs w:val="20"/>
        </w:rPr>
        <w:t xml:space="preserve">Különleges alkalmazási lehetőségek (határőrizet, kábítószeres védelem, informatikai átjátszás, teher beemelés, stb.). </w:t>
      </w:r>
      <w:r w:rsidRPr="003307F9">
        <w:rPr>
          <w:rFonts w:ascii="Verdana" w:hAnsi="Verdana" w:cs="Times New Roman"/>
          <w:i/>
          <w:sz w:val="20"/>
          <w:szCs w:val="20"/>
          <w:lang w:val="en-US"/>
        </w:rPr>
        <w:t>(Special applications (border guarding, drug protection, IT security, load lifting, etc.))</w:t>
      </w:r>
    </w:p>
    <w:p w:rsidR="00237CD7" w:rsidRPr="003307F9" w:rsidRDefault="00237CD7" w:rsidP="002E1C1F">
      <w:pPr>
        <w:pStyle w:val="Listaszerbekezds"/>
        <w:numPr>
          <w:ilvl w:val="1"/>
          <w:numId w:val="183"/>
        </w:numPr>
        <w:spacing w:before="60" w:after="0" w:line="240" w:lineRule="auto"/>
        <w:ind w:left="1162" w:hanging="737"/>
        <w:contextualSpacing w:val="0"/>
        <w:jc w:val="both"/>
        <w:rPr>
          <w:rFonts w:ascii="Verdana" w:hAnsi="Verdana" w:cs="Times New Roman"/>
          <w:sz w:val="20"/>
          <w:szCs w:val="20"/>
        </w:rPr>
      </w:pPr>
      <w:r w:rsidRPr="003307F9">
        <w:rPr>
          <w:rFonts w:ascii="Verdana" w:hAnsi="Verdana" w:cs="Times New Roman"/>
          <w:sz w:val="20"/>
          <w:szCs w:val="20"/>
        </w:rPr>
        <w:t xml:space="preserve">Robotrepülőgépek: a robotrepülőgépek alkalmazási sajátosságai a honvédelemben, rend- és katasztrófavédelemben, előnyei, korlátai. A repülőgépek irányítási lehetőségei előzetes program alapján és távirányítással. A robotrepülőgépes katonai csapásmérés lehetőségei. </w:t>
      </w:r>
      <w:r w:rsidRPr="003307F9">
        <w:rPr>
          <w:rFonts w:ascii="Verdana" w:hAnsi="Verdana" w:cs="Times New Roman"/>
          <w:i/>
          <w:sz w:val="20"/>
          <w:szCs w:val="20"/>
          <w:lang w:val="en-US"/>
        </w:rPr>
        <w:t>(Robotic aircraft: advantages, limitations and limitations of the application of robotic aircraft in defense, law and order. Airplane control options based on advance program and remote control. Possibilities of Military Strike Measurement by Robotic Aircraft.)</w:t>
      </w:r>
    </w:p>
    <w:p w:rsidR="00237CD7" w:rsidRPr="003307F9" w:rsidRDefault="00237CD7" w:rsidP="002E1C1F">
      <w:pPr>
        <w:pStyle w:val="Listaszerbekezds"/>
        <w:numPr>
          <w:ilvl w:val="1"/>
          <w:numId w:val="183"/>
        </w:numPr>
        <w:spacing w:before="60" w:after="0" w:line="240" w:lineRule="auto"/>
        <w:ind w:left="1162" w:hanging="737"/>
        <w:contextualSpacing w:val="0"/>
        <w:jc w:val="both"/>
        <w:rPr>
          <w:rFonts w:ascii="Verdana" w:hAnsi="Verdana" w:cs="Times New Roman"/>
          <w:sz w:val="20"/>
          <w:szCs w:val="20"/>
        </w:rPr>
      </w:pPr>
      <w:r w:rsidRPr="003307F9">
        <w:rPr>
          <w:rFonts w:ascii="Verdana" w:hAnsi="Verdana" w:cs="Times New Roman"/>
          <w:sz w:val="20"/>
          <w:szCs w:val="20"/>
        </w:rPr>
        <w:t xml:space="preserve">Számonkérés, ZH dolgozat </w:t>
      </w:r>
      <w:r w:rsidRPr="003307F9">
        <w:rPr>
          <w:rFonts w:ascii="Verdana" w:hAnsi="Verdana" w:cs="Times New Roman"/>
          <w:i/>
          <w:sz w:val="20"/>
          <w:szCs w:val="20"/>
          <w:lang w:val="en-US"/>
        </w:rPr>
        <w:t>(Test-paper)</w:t>
      </w:r>
    </w:p>
    <w:p w:rsidR="00237CD7" w:rsidRPr="003307F9" w:rsidRDefault="00237CD7" w:rsidP="002E1C1F">
      <w:pPr>
        <w:pStyle w:val="Listaszerbekezds"/>
        <w:numPr>
          <w:ilvl w:val="0"/>
          <w:numId w:val="183"/>
        </w:numPr>
        <w:spacing w:before="120" w:after="0" w:line="240" w:lineRule="auto"/>
        <w:contextualSpacing w:val="0"/>
        <w:jc w:val="both"/>
        <w:rPr>
          <w:rFonts w:ascii="Verdana" w:hAnsi="Verdana" w:cs="Times New Roman"/>
          <w:b/>
          <w:sz w:val="20"/>
          <w:szCs w:val="20"/>
        </w:rPr>
      </w:pPr>
      <w:r w:rsidRPr="003307F9">
        <w:rPr>
          <w:rFonts w:ascii="Verdana" w:hAnsi="Verdana" w:cs="Times New Roman"/>
          <w:b/>
          <w:sz w:val="20"/>
          <w:szCs w:val="20"/>
        </w:rPr>
        <w:t xml:space="preserve"> A tantárgy meghirdetésének gyakorisága/a tantervben történő félévi elhelyezkedése: </w:t>
      </w:r>
      <w:r w:rsidRPr="003307F9">
        <w:rPr>
          <w:rFonts w:ascii="Verdana" w:hAnsi="Verdana" w:cs="Times New Roman"/>
          <w:sz w:val="20"/>
          <w:szCs w:val="20"/>
        </w:rPr>
        <w:t>őszi félév / 8. félév</w:t>
      </w:r>
    </w:p>
    <w:p w:rsidR="00237CD7" w:rsidRPr="003307F9" w:rsidRDefault="00237CD7" w:rsidP="002E1C1F">
      <w:pPr>
        <w:pStyle w:val="Listaszerbekezds"/>
        <w:numPr>
          <w:ilvl w:val="0"/>
          <w:numId w:val="183"/>
        </w:numPr>
        <w:spacing w:before="120" w:after="0" w:line="240" w:lineRule="auto"/>
        <w:contextualSpacing w:val="0"/>
        <w:jc w:val="both"/>
        <w:rPr>
          <w:rFonts w:ascii="Verdana" w:hAnsi="Verdana" w:cs="Times New Roman"/>
          <w:b/>
          <w:sz w:val="20"/>
          <w:szCs w:val="20"/>
        </w:rPr>
      </w:pPr>
      <w:r w:rsidRPr="003307F9">
        <w:rPr>
          <w:rFonts w:ascii="Verdana" w:hAnsi="Verdana" w:cs="Times New Roman"/>
          <w:b/>
          <w:bCs/>
          <w:sz w:val="20"/>
          <w:szCs w:val="20"/>
        </w:rPr>
        <w:t xml:space="preserve"> A foglalkozásokon való részvétel követelményei, elfogadható hiányzások mértéke, távolmaradás pótlásának lehetősége: </w:t>
      </w:r>
    </w:p>
    <w:p w:rsidR="00237CD7" w:rsidRPr="003307F9" w:rsidRDefault="00237CD7" w:rsidP="00237CD7">
      <w:pPr>
        <w:spacing w:before="120"/>
        <w:ind w:left="357"/>
        <w:jc w:val="both"/>
        <w:rPr>
          <w:rFonts w:ascii="Verdana" w:hAnsi="Verdana" w:cs="Times New Roman"/>
          <w:b/>
          <w:sz w:val="20"/>
          <w:szCs w:val="20"/>
        </w:rPr>
      </w:pPr>
      <w:r w:rsidRPr="003307F9">
        <w:rPr>
          <w:rFonts w:ascii="Verdana" w:hAnsi="Verdana" w:cs="Times New Roman"/>
          <w:bCs/>
          <w:sz w:val="20"/>
          <w:szCs w:val="20"/>
        </w:rPr>
        <w:t xml:space="preserve">A </w:t>
      </w:r>
      <w:r w:rsidRPr="003307F9">
        <w:rPr>
          <w:rFonts w:ascii="Verdana" w:hAnsi="Verdana" w:cs="Times New Roman"/>
          <w:sz w:val="20"/>
          <w:szCs w:val="20"/>
        </w:rPr>
        <w:t>hallgató</w:t>
      </w:r>
      <w:r w:rsidRPr="003307F9">
        <w:rPr>
          <w:rFonts w:ascii="Verdana" w:hAnsi="Verdana" w:cs="Times New Roman"/>
          <w:bCs/>
          <w:sz w:val="20"/>
          <w:szCs w:val="20"/>
        </w:rPr>
        <w:t xml:space="preserve"> köteles a foglalkozásokon részt venni. A hallgató igazolt okkal (egészségügyi, külföldi képzési, vezénylési) az összes foglalkozás legfeljebb 25%-ról hiányozhat. Az ezt meghaladó mértékű hiányzások a féléves aláírás megtagadását vonják maguk után. A hiányzás pótolható az oktató által kijelölt témakörben beadott, legalább elégségesre értékelt házidolgozattal</w:t>
      </w:r>
      <w:r w:rsidRPr="003307F9">
        <w:rPr>
          <w:rFonts w:ascii="Verdana" w:hAnsi="Verdana" w:cs="Times New Roman"/>
          <w:sz w:val="20"/>
          <w:szCs w:val="20"/>
        </w:rPr>
        <w:t>.</w:t>
      </w:r>
    </w:p>
    <w:p w:rsidR="00237CD7" w:rsidRPr="003307F9" w:rsidRDefault="00237CD7" w:rsidP="002E1C1F">
      <w:pPr>
        <w:pStyle w:val="Listaszerbekezds"/>
        <w:numPr>
          <w:ilvl w:val="0"/>
          <w:numId w:val="183"/>
        </w:numPr>
        <w:spacing w:before="120" w:after="0" w:line="240" w:lineRule="auto"/>
        <w:contextualSpacing w:val="0"/>
        <w:jc w:val="both"/>
        <w:rPr>
          <w:rFonts w:ascii="Verdana" w:hAnsi="Verdana" w:cs="Times New Roman"/>
          <w:sz w:val="20"/>
          <w:szCs w:val="20"/>
        </w:rPr>
      </w:pPr>
      <w:r w:rsidRPr="003307F9">
        <w:rPr>
          <w:rFonts w:ascii="Verdana" w:hAnsi="Verdana" w:cs="Times New Roman"/>
          <w:b/>
          <w:sz w:val="20"/>
          <w:szCs w:val="20"/>
        </w:rPr>
        <w:t xml:space="preserve"> Félévközi feladatok, ismeretek ellenőrzésének rendje:</w:t>
      </w:r>
    </w:p>
    <w:p w:rsidR="00237CD7" w:rsidRPr="003307F9" w:rsidRDefault="00237CD7" w:rsidP="00237CD7">
      <w:pPr>
        <w:spacing w:before="120"/>
        <w:ind w:left="357"/>
        <w:jc w:val="both"/>
        <w:rPr>
          <w:rFonts w:ascii="Verdana" w:hAnsi="Verdana" w:cs="Times New Roman"/>
          <w:sz w:val="20"/>
          <w:szCs w:val="20"/>
        </w:rPr>
      </w:pPr>
      <w:r w:rsidRPr="003307F9">
        <w:rPr>
          <w:rFonts w:ascii="Verdana" w:hAnsi="Verdana" w:cs="Times New Roman"/>
          <w:sz w:val="20"/>
          <w:szCs w:val="20"/>
        </w:rPr>
        <w:t>A félév során a számonkérés zárthelyi dolgozatok alapján történik. Kettő zárthelyi dolgozat kerül megírása a 12.1-12.4; és a 12.6-12.13. tantárgyrészekből. Az zárthelyi dolgozat pótlására, illetve elégtelen osztályzatról történő javítására a szorgalmi időszak végéig egy alkalommal van lehetőség az oktatóval egyeztetett időpontokban. A zárthelyi dolgozat értékelése az elérhető maximális pontszám 60%-ig elégtelen; 61-70%-a között elégséges; 71-80%-a között közepes; 81-90%-a között jó; e felett jeles).</w:t>
      </w:r>
    </w:p>
    <w:p w:rsidR="00237CD7" w:rsidRPr="003307F9" w:rsidRDefault="00237CD7" w:rsidP="00237CD7">
      <w:pPr>
        <w:spacing w:before="120"/>
        <w:ind w:left="357"/>
        <w:jc w:val="both"/>
        <w:rPr>
          <w:rFonts w:ascii="Verdana" w:hAnsi="Verdana" w:cs="Times New Roman"/>
          <w:sz w:val="20"/>
          <w:szCs w:val="20"/>
        </w:rPr>
      </w:pPr>
    </w:p>
    <w:p w:rsidR="00237CD7" w:rsidRPr="003307F9" w:rsidRDefault="00237CD7" w:rsidP="00237CD7">
      <w:pPr>
        <w:spacing w:before="120"/>
        <w:ind w:left="357"/>
        <w:jc w:val="both"/>
        <w:rPr>
          <w:rFonts w:ascii="Verdana" w:hAnsi="Verdana" w:cs="Times New Roman"/>
          <w:sz w:val="20"/>
          <w:szCs w:val="20"/>
        </w:rPr>
      </w:pPr>
    </w:p>
    <w:p w:rsidR="00237CD7" w:rsidRPr="003307F9" w:rsidRDefault="00237CD7" w:rsidP="002E1C1F">
      <w:pPr>
        <w:pStyle w:val="Listaszerbekezds"/>
        <w:numPr>
          <w:ilvl w:val="0"/>
          <w:numId w:val="183"/>
        </w:numPr>
        <w:spacing w:before="120" w:after="0" w:line="240" w:lineRule="auto"/>
        <w:contextualSpacing w:val="0"/>
        <w:jc w:val="both"/>
        <w:rPr>
          <w:rFonts w:ascii="Verdana" w:hAnsi="Verdana" w:cs="Times New Roman"/>
          <w:b/>
          <w:sz w:val="20"/>
          <w:szCs w:val="20"/>
        </w:rPr>
      </w:pPr>
      <w:r w:rsidRPr="003307F9">
        <w:rPr>
          <w:rFonts w:ascii="Verdana" w:hAnsi="Verdana" w:cs="Times New Roman"/>
          <w:b/>
          <w:sz w:val="20"/>
          <w:szCs w:val="20"/>
        </w:rPr>
        <w:t xml:space="preserve">Az értékelés, az aláírás és a kreditek megszerzésének pontos feltételei </w:t>
      </w:r>
    </w:p>
    <w:p w:rsidR="00237CD7" w:rsidRPr="003307F9" w:rsidRDefault="00237CD7" w:rsidP="002E1C1F">
      <w:pPr>
        <w:pStyle w:val="Listaszerbekezds"/>
        <w:numPr>
          <w:ilvl w:val="1"/>
          <w:numId w:val="183"/>
        </w:numPr>
        <w:spacing w:before="120" w:after="0" w:line="240" w:lineRule="auto"/>
        <w:ind w:left="426" w:firstLine="0"/>
        <w:contextualSpacing w:val="0"/>
        <w:jc w:val="both"/>
        <w:rPr>
          <w:rFonts w:ascii="Verdana" w:hAnsi="Verdana" w:cs="Times New Roman"/>
          <w:sz w:val="20"/>
          <w:szCs w:val="20"/>
        </w:rPr>
      </w:pPr>
      <w:r w:rsidRPr="003307F9">
        <w:rPr>
          <w:rFonts w:ascii="Verdana" w:hAnsi="Verdana" w:cs="Times New Roman"/>
          <w:b/>
          <w:sz w:val="20"/>
          <w:szCs w:val="20"/>
        </w:rPr>
        <w:t xml:space="preserve">Az aláírás megszerzésének feltételei: </w:t>
      </w:r>
      <w:r w:rsidRPr="003307F9">
        <w:rPr>
          <w:rFonts w:ascii="Verdana" w:hAnsi="Verdana" w:cs="Times New Roman"/>
          <w:sz w:val="20"/>
          <w:szCs w:val="20"/>
        </w:rPr>
        <w:t>Az aláírás megszerzésének feltétele a 14. pontban meghatározott arányú részvétel a foglalkozásokon és a 15. pontban meghatározott félévközi feladatok legalább elégséges teljesítése.</w:t>
      </w:r>
    </w:p>
    <w:p w:rsidR="00237CD7" w:rsidRPr="003307F9" w:rsidRDefault="00237CD7" w:rsidP="002E1C1F">
      <w:pPr>
        <w:pStyle w:val="Listaszerbekezds"/>
        <w:numPr>
          <w:ilvl w:val="1"/>
          <w:numId w:val="183"/>
        </w:numPr>
        <w:spacing w:before="120" w:after="0" w:line="240" w:lineRule="auto"/>
        <w:ind w:left="426" w:firstLine="0"/>
        <w:contextualSpacing w:val="0"/>
        <w:jc w:val="both"/>
        <w:rPr>
          <w:rFonts w:ascii="Verdana" w:hAnsi="Verdana" w:cs="Times New Roman"/>
          <w:sz w:val="20"/>
          <w:szCs w:val="20"/>
        </w:rPr>
      </w:pPr>
      <w:r w:rsidRPr="003307F9">
        <w:rPr>
          <w:rFonts w:ascii="Verdana" w:hAnsi="Verdana" w:cs="Times New Roman"/>
          <w:b/>
          <w:sz w:val="20"/>
          <w:szCs w:val="20"/>
        </w:rPr>
        <w:t xml:space="preserve">Az értékelés: </w:t>
      </w:r>
      <w:r w:rsidRPr="003307F9">
        <w:rPr>
          <w:rFonts w:ascii="Verdana" w:hAnsi="Verdana" w:cs="Times New Roman"/>
          <w:sz w:val="20"/>
          <w:szCs w:val="20"/>
        </w:rPr>
        <w:t xml:space="preserve">A számonkérés módja: </w:t>
      </w:r>
      <w:r w:rsidRPr="003307F9">
        <w:rPr>
          <w:rFonts w:ascii="Verdana" w:hAnsi="Verdana" w:cs="Times New Roman"/>
          <w:b/>
          <w:sz w:val="20"/>
          <w:szCs w:val="20"/>
        </w:rPr>
        <w:t>évközi értékelés</w:t>
      </w:r>
      <w:r w:rsidRPr="003307F9">
        <w:rPr>
          <w:rFonts w:ascii="Verdana" w:hAnsi="Verdana" w:cs="Times New Roman"/>
          <w:sz w:val="20"/>
          <w:szCs w:val="20"/>
        </w:rPr>
        <w:t>, ötfokozatú értékeléssel. A jegy értéke a félév során megírt ellenőrző foglalkozásokon szerzett érdemjegyek átlagának egész jegyre kerekített értéke.</w:t>
      </w:r>
    </w:p>
    <w:p w:rsidR="00237CD7" w:rsidRPr="003307F9" w:rsidRDefault="00237CD7" w:rsidP="002E1C1F">
      <w:pPr>
        <w:pStyle w:val="Listaszerbekezds"/>
        <w:numPr>
          <w:ilvl w:val="1"/>
          <w:numId w:val="183"/>
        </w:numPr>
        <w:spacing w:before="120" w:after="0" w:line="240" w:lineRule="auto"/>
        <w:ind w:left="426" w:firstLine="0"/>
        <w:contextualSpacing w:val="0"/>
        <w:jc w:val="both"/>
        <w:rPr>
          <w:rFonts w:ascii="Verdana" w:hAnsi="Verdana" w:cs="Times New Roman"/>
          <w:sz w:val="20"/>
          <w:szCs w:val="20"/>
        </w:rPr>
      </w:pPr>
      <w:r w:rsidRPr="003307F9">
        <w:rPr>
          <w:rFonts w:ascii="Verdana" w:hAnsi="Verdana" w:cs="Times New Roman"/>
          <w:b/>
          <w:sz w:val="20"/>
          <w:szCs w:val="20"/>
        </w:rPr>
        <w:t xml:space="preserve">A kreditek megszerzésének feltételei: </w:t>
      </w:r>
      <w:r w:rsidRPr="003307F9">
        <w:rPr>
          <w:rFonts w:ascii="Verdana" w:hAnsi="Verdana" w:cs="Times New Roman"/>
          <w:sz w:val="20"/>
          <w:szCs w:val="20"/>
        </w:rPr>
        <w:t>A kreditek megszerzésének feltétele az aláírás megszerzése és legalább elégséges évközi értékelési jegy.</w:t>
      </w:r>
    </w:p>
    <w:p w:rsidR="00237CD7" w:rsidRPr="003307F9" w:rsidRDefault="00237CD7" w:rsidP="002E1C1F">
      <w:pPr>
        <w:pStyle w:val="Listaszerbekezds"/>
        <w:numPr>
          <w:ilvl w:val="0"/>
          <w:numId w:val="183"/>
        </w:numPr>
        <w:spacing w:before="120" w:after="0" w:line="240" w:lineRule="auto"/>
        <w:contextualSpacing w:val="0"/>
        <w:jc w:val="both"/>
        <w:rPr>
          <w:rFonts w:ascii="Verdana" w:hAnsi="Verdana" w:cs="Times New Roman"/>
          <w:b/>
          <w:sz w:val="20"/>
          <w:szCs w:val="20"/>
        </w:rPr>
      </w:pPr>
      <w:r w:rsidRPr="003307F9">
        <w:rPr>
          <w:rFonts w:ascii="Verdana" w:hAnsi="Verdana" w:cs="Times New Roman"/>
          <w:b/>
          <w:sz w:val="20"/>
          <w:szCs w:val="20"/>
        </w:rPr>
        <w:t xml:space="preserve"> Irodalomjegyzék (magyarul, angolul):</w:t>
      </w:r>
    </w:p>
    <w:p w:rsidR="00237CD7" w:rsidRPr="003307F9" w:rsidRDefault="00237CD7" w:rsidP="002E1C1F">
      <w:pPr>
        <w:pStyle w:val="Listaszerbekezds"/>
        <w:numPr>
          <w:ilvl w:val="1"/>
          <w:numId w:val="183"/>
        </w:numPr>
        <w:spacing w:before="120" w:after="120" w:line="240" w:lineRule="auto"/>
        <w:ind w:left="426" w:hanging="142"/>
        <w:contextualSpacing w:val="0"/>
        <w:jc w:val="both"/>
        <w:rPr>
          <w:rFonts w:ascii="Verdana" w:hAnsi="Verdana" w:cs="Times New Roman"/>
          <w:b/>
          <w:sz w:val="20"/>
          <w:szCs w:val="20"/>
        </w:rPr>
      </w:pPr>
      <w:r w:rsidRPr="003307F9">
        <w:rPr>
          <w:rFonts w:ascii="Verdana" w:hAnsi="Verdana" w:cs="Times New Roman"/>
          <w:b/>
          <w:sz w:val="20"/>
          <w:szCs w:val="20"/>
        </w:rPr>
        <w:t xml:space="preserve"> Kötelező irodalom: </w:t>
      </w:r>
    </w:p>
    <w:p w:rsidR="00237CD7" w:rsidRPr="003307F9" w:rsidRDefault="00237CD7" w:rsidP="002E1C1F">
      <w:pPr>
        <w:pStyle w:val="lfej"/>
        <w:numPr>
          <w:ilvl w:val="0"/>
          <w:numId w:val="184"/>
        </w:numPr>
        <w:tabs>
          <w:tab w:val="clear" w:pos="4536"/>
          <w:tab w:val="clear" w:pos="9072"/>
        </w:tabs>
        <w:ind w:left="709" w:hanging="425"/>
        <w:jc w:val="both"/>
        <w:rPr>
          <w:rFonts w:ascii="Verdana" w:hAnsi="Verdana"/>
          <w:sz w:val="20"/>
          <w:szCs w:val="20"/>
        </w:rPr>
      </w:pPr>
      <w:r w:rsidRPr="003307F9">
        <w:rPr>
          <w:rFonts w:ascii="Verdana" w:hAnsi="Verdana"/>
          <w:sz w:val="20"/>
          <w:szCs w:val="20"/>
        </w:rPr>
        <w:t>Óvári Gyula: A légijárművek gazdaságosságát és manőverező-képességét javító sárkány-szerkezeti megoldások, KGYRMF, Szolnok 1990.</w:t>
      </w:r>
    </w:p>
    <w:p w:rsidR="00237CD7" w:rsidRPr="003307F9" w:rsidRDefault="00237CD7" w:rsidP="002E1C1F">
      <w:pPr>
        <w:pStyle w:val="Listaszerbekezds"/>
        <w:numPr>
          <w:ilvl w:val="1"/>
          <w:numId w:val="183"/>
        </w:numPr>
        <w:spacing w:before="120" w:after="120" w:line="240" w:lineRule="auto"/>
        <w:ind w:left="426" w:hanging="142"/>
        <w:contextualSpacing w:val="0"/>
        <w:jc w:val="both"/>
        <w:rPr>
          <w:rFonts w:ascii="Verdana" w:hAnsi="Verdana" w:cs="Times New Roman"/>
          <w:b/>
          <w:sz w:val="20"/>
          <w:szCs w:val="20"/>
        </w:rPr>
      </w:pPr>
      <w:r w:rsidRPr="003307F9">
        <w:rPr>
          <w:rFonts w:ascii="Verdana" w:hAnsi="Verdana" w:cs="Times New Roman"/>
          <w:b/>
          <w:sz w:val="20"/>
          <w:szCs w:val="20"/>
        </w:rPr>
        <w:t xml:space="preserve"> Ajánlott irodalom: </w:t>
      </w:r>
    </w:p>
    <w:p w:rsidR="00237CD7" w:rsidRPr="003307F9" w:rsidRDefault="00237CD7" w:rsidP="002E1C1F">
      <w:pPr>
        <w:pStyle w:val="lfej"/>
        <w:numPr>
          <w:ilvl w:val="0"/>
          <w:numId w:val="185"/>
        </w:numPr>
        <w:tabs>
          <w:tab w:val="clear" w:pos="4536"/>
          <w:tab w:val="center" w:pos="4819"/>
        </w:tabs>
        <w:ind w:left="709" w:hanging="425"/>
        <w:jc w:val="both"/>
        <w:rPr>
          <w:rFonts w:ascii="Verdana" w:hAnsi="Verdana"/>
          <w:sz w:val="20"/>
          <w:szCs w:val="20"/>
        </w:rPr>
      </w:pPr>
      <w:r w:rsidRPr="003307F9">
        <w:rPr>
          <w:rFonts w:ascii="Verdana" w:hAnsi="Verdana"/>
          <w:sz w:val="20"/>
          <w:szCs w:val="20"/>
        </w:rPr>
        <w:t>Gunston, Bill: Warplanes of the Future, Salamander Books Limited, London, 1985. ISBN 0-86101-189-9;</w:t>
      </w:r>
    </w:p>
    <w:p w:rsidR="00237CD7" w:rsidRPr="003307F9" w:rsidRDefault="00237CD7" w:rsidP="002E1C1F">
      <w:pPr>
        <w:pStyle w:val="lfej"/>
        <w:numPr>
          <w:ilvl w:val="0"/>
          <w:numId w:val="185"/>
        </w:numPr>
        <w:tabs>
          <w:tab w:val="clear" w:pos="4536"/>
          <w:tab w:val="center" w:pos="4819"/>
        </w:tabs>
        <w:ind w:left="709" w:hanging="425"/>
        <w:jc w:val="both"/>
        <w:rPr>
          <w:rFonts w:ascii="Verdana" w:hAnsi="Verdana"/>
          <w:sz w:val="20"/>
          <w:szCs w:val="20"/>
        </w:rPr>
      </w:pPr>
      <w:r w:rsidRPr="003307F9">
        <w:rPr>
          <w:rFonts w:ascii="Verdana" w:hAnsi="Verdana"/>
          <w:sz w:val="20"/>
          <w:szCs w:val="20"/>
        </w:rPr>
        <w:t>Shayler, David: Shuttle Challenger, Salamander Books Limited, London, 1987. ISBN 0-86101-272-0;</w:t>
      </w:r>
    </w:p>
    <w:p w:rsidR="00237CD7" w:rsidRPr="003307F9" w:rsidRDefault="00237CD7" w:rsidP="002E1C1F">
      <w:pPr>
        <w:pStyle w:val="lfej"/>
        <w:numPr>
          <w:ilvl w:val="0"/>
          <w:numId w:val="185"/>
        </w:numPr>
        <w:tabs>
          <w:tab w:val="clear" w:pos="4536"/>
          <w:tab w:val="clear" w:pos="9072"/>
        </w:tabs>
        <w:ind w:left="709" w:hanging="425"/>
        <w:jc w:val="both"/>
        <w:rPr>
          <w:rFonts w:ascii="Verdana" w:hAnsi="Verdana"/>
          <w:sz w:val="20"/>
          <w:szCs w:val="20"/>
        </w:rPr>
      </w:pPr>
      <w:r w:rsidRPr="003307F9">
        <w:rPr>
          <w:rFonts w:ascii="Verdana" w:hAnsi="Verdana"/>
          <w:sz w:val="20"/>
          <w:szCs w:val="20"/>
        </w:rPr>
        <w:t>Bennett, J. - Donahue M. – Schneider N. – Voit M.: Cosmic Perspective (3. Edition), Pearson Education, San Francisco USA, 2004. ISBN 0-8053-8762-5.</w:t>
      </w:r>
    </w:p>
    <w:p w:rsidR="00237CD7" w:rsidRPr="003307F9" w:rsidRDefault="00237CD7" w:rsidP="00237CD7">
      <w:pPr>
        <w:pStyle w:val="lfej"/>
        <w:tabs>
          <w:tab w:val="clear" w:pos="9072"/>
        </w:tabs>
        <w:spacing w:before="120"/>
        <w:ind w:left="1000"/>
        <w:rPr>
          <w:rFonts w:ascii="Verdana" w:hAnsi="Verdana"/>
          <w:sz w:val="20"/>
          <w:szCs w:val="20"/>
        </w:rPr>
      </w:pPr>
    </w:p>
    <w:p w:rsidR="00237CD7" w:rsidRPr="003307F9" w:rsidRDefault="00237CD7" w:rsidP="00237CD7">
      <w:pPr>
        <w:pStyle w:val="lfej"/>
        <w:spacing w:before="120"/>
        <w:rPr>
          <w:rFonts w:ascii="Verdana" w:hAnsi="Verdana"/>
          <w:sz w:val="20"/>
          <w:szCs w:val="20"/>
        </w:rPr>
      </w:pPr>
      <w:r w:rsidRPr="003307F9">
        <w:rPr>
          <w:rFonts w:ascii="Verdana" w:hAnsi="Verdana"/>
          <w:sz w:val="20"/>
          <w:szCs w:val="20"/>
        </w:rPr>
        <w:t>Budapest, 2023. november 05.</w:t>
      </w:r>
    </w:p>
    <w:p w:rsidR="00237CD7" w:rsidRPr="003307F9" w:rsidRDefault="00237CD7" w:rsidP="00237CD7">
      <w:pPr>
        <w:pStyle w:val="lfej"/>
        <w:spacing w:before="120"/>
        <w:rPr>
          <w:rFonts w:ascii="Verdana" w:hAnsi="Verdana"/>
          <w:sz w:val="20"/>
          <w:szCs w:val="20"/>
        </w:rPr>
      </w:pPr>
    </w:p>
    <w:p w:rsidR="00237CD7" w:rsidRPr="003307F9" w:rsidRDefault="00237CD7" w:rsidP="00237CD7">
      <w:pPr>
        <w:widowControl w:val="0"/>
        <w:spacing w:after="0" w:line="240" w:lineRule="auto"/>
        <w:jc w:val="right"/>
        <w:rPr>
          <w:rFonts w:ascii="Verdana" w:hAnsi="Verdana" w:cs="Times New Roman"/>
          <w:bCs/>
          <w:sz w:val="20"/>
          <w:szCs w:val="20"/>
        </w:rPr>
      </w:pPr>
      <w:r w:rsidRPr="003307F9">
        <w:rPr>
          <w:rFonts w:ascii="Verdana" w:hAnsi="Verdana" w:cs="Times New Roman"/>
          <w:bCs/>
          <w:sz w:val="20"/>
          <w:szCs w:val="20"/>
        </w:rPr>
        <w:t>Dr. Óvári Gyula, DSc</w:t>
      </w:r>
    </w:p>
    <w:p w:rsidR="00237CD7" w:rsidRPr="003307F9" w:rsidRDefault="00237CD7" w:rsidP="00237CD7">
      <w:pPr>
        <w:widowControl w:val="0"/>
        <w:spacing w:after="0" w:line="240" w:lineRule="auto"/>
        <w:jc w:val="right"/>
        <w:rPr>
          <w:rFonts w:ascii="Verdana" w:hAnsi="Verdana" w:cs="Times New Roman"/>
          <w:bCs/>
          <w:sz w:val="20"/>
          <w:szCs w:val="20"/>
        </w:rPr>
      </w:pPr>
      <w:r w:rsidRPr="003307F9">
        <w:rPr>
          <w:rFonts w:ascii="Verdana" w:hAnsi="Verdana" w:cs="Times New Roman"/>
          <w:bCs/>
          <w:sz w:val="20"/>
          <w:szCs w:val="20"/>
        </w:rPr>
        <w:t>egyetemi tanár sk.</w:t>
      </w:r>
    </w:p>
    <w:p w:rsidR="00237CD7" w:rsidRPr="003307F9" w:rsidRDefault="00237CD7" w:rsidP="00237CD7">
      <w:pPr>
        <w:widowControl w:val="0"/>
        <w:spacing w:after="0" w:line="240" w:lineRule="auto"/>
        <w:jc w:val="right"/>
        <w:rPr>
          <w:rFonts w:ascii="Verdana" w:eastAsia="Times New Roman" w:hAnsi="Verdana" w:cs="Times New Roman"/>
          <w:bCs/>
          <w:sz w:val="20"/>
          <w:szCs w:val="20"/>
        </w:rPr>
      </w:pPr>
    </w:p>
    <w:p w:rsidR="00237CD7" w:rsidRPr="003307F9" w:rsidRDefault="00237CD7" w:rsidP="00237CD7">
      <w:pPr>
        <w:tabs>
          <w:tab w:val="center" w:pos="7088"/>
        </w:tabs>
        <w:spacing w:after="0" w:line="240" w:lineRule="auto"/>
        <w:ind w:left="5103"/>
        <w:jc w:val="right"/>
        <w:rPr>
          <w:rFonts w:ascii="Verdana" w:eastAsia="Times New Roman" w:hAnsi="Verdana" w:cs="Times New Roman"/>
          <w:sz w:val="20"/>
          <w:szCs w:val="20"/>
          <w:lang w:eastAsia="hu-HU"/>
        </w:rPr>
      </w:pPr>
    </w:p>
    <w:p w:rsidR="00237CD7" w:rsidRPr="003307F9" w:rsidRDefault="00237CD7">
      <w:pPr>
        <w:spacing w:line="259" w:lineRule="auto"/>
        <w:rPr>
          <w:rFonts w:ascii="Verdana" w:hAnsi="Verdana" w:cs="Times New Roman"/>
          <w:sz w:val="20"/>
          <w:szCs w:val="20"/>
        </w:rPr>
      </w:pPr>
      <w:r w:rsidRPr="003307F9">
        <w:rPr>
          <w:rFonts w:ascii="Verdana" w:hAnsi="Verdana" w:cs="Times New Roman"/>
          <w:sz w:val="20"/>
          <w:szCs w:val="20"/>
        </w:rPr>
        <w:br w:type="page"/>
      </w:r>
    </w:p>
    <w:tbl>
      <w:tblPr>
        <w:tblW w:w="4855" w:type="dxa"/>
        <w:tblInd w:w="113" w:type="dxa"/>
        <w:tblLook w:val="01E0" w:firstRow="1" w:lastRow="1" w:firstColumn="1" w:lastColumn="1" w:noHBand="0" w:noVBand="0"/>
      </w:tblPr>
      <w:tblGrid>
        <w:gridCol w:w="4855"/>
      </w:tblGrid>
      <w:tr w:rsidR="00801927" w:rsidRPr="003307F9" w:rsidTr="00CF1A47">
        <w:tc>
          <w:tcPr>
            <w:tcW w:w="4855" w:type="dxa"/>
            <w:tcBorders>
              <w:top w:val="nil"/>
              <w:left w:val="nil"/>
              <w:bottom w:val="single" w:sz="4" w:space="0" w:color="auto"/>
              <w:right w:val="nil"/>
            </w:tcBorders>
            <w:hideMark/>
          </w:tcPr>
          <w:p w:rsidR="00801927" w:rsidRPr="003307F9" w:rsidRDefault="00801927" w:rsidP="00CF1A47">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801927" w:rsidRPr="003307F9" w:rsidTr="00CF1A47">
        <w:tc>
          <w:tcPr>
            <w:tcW w:w="4855" w:type="dxa"/>
            <w:tcBorders>
              <w:top w:val="single" w:sz="4" w:space="0" w:color="auto"/>
              <w:left w:val="nil"/>
              <w:bottom w:val="nil"/>
              <w:right w:val="nil"/>
            </w:tcBorders>
            <w:hideMark/>
          </w:tcPr>
          <w:p w:rsidR="00801927" w:rsidRPr="003307F9" w:rsidRDefault="00801927" w:rsidP="00CF1A47">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801927" w:rsidRPr="003307F9" w:rsidRDefault="00801927" w:rsidP="00801927">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801927" w:rsidRPr="003307F9" w:rsidRDefault="00801927" w:rsidP="00801927">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801927" w:rsidRPr="003307F9" w:rsidRDefault="00801927" w:rsidP="002E1C1F">
      <w:pPr>
        <w:numPr>
          <w:ilvl w:val="0"/>
          <w:numId w:val="231"/>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HK916A115</w:t>
      </w:r>
    </w:p>
    <w:p w:rsidR="00801927" w:rsidRPr="003307F9" w:rsidRDefault="00801927" w:rsidP="002E1C1F">
      <w:pPr>
        <w:numPr>
          <w:ilvl w:val="0"/>
          <w:numId w:val="231"/>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bCs/>
          <w:sz w:val="20"/>
          <w:szCs w:val="20"/>
          <w:lang w:eastAsia="hu-HU"/>
        </w:rPr>
        <w:t>A hajózók teljesítménymérésének lehetőségei és módszerei</w:t>
      </w:r>
    </w:p>
    <w:p w:rsidR="00801927" w:rsidRPr="003307F9" w:rsidRDefault="00801927" w:rsidP="002E1C1F">
      <w:pPr>
        <w:numPr>
          <w:ilvl w:val="0"/>
          <w:numId w:val="231"/>
        </w:numPr>
        <w:tabs>
          <w:tab w:val="clear" w:pos="360"/>
        </w:tabs>
        <w:spacing w:before="120" w:after="0" w:line="240" w:lineRule="auto"/>
        <w:jc w:val="both"/>
        <w:rPr>
          <w:rFonts w:ascii="Verdana" w:eastAsia="Times New Roman" w:hAnsi="Verdana" w:cs="Times New Roman"/>
          <w:bCs/>
          <w:sz w:val="20"/>
          <w:szCs w:val="20"/>
          <w:lang w:val="en-US"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sz w:val="20"/>
          <w:szCs w:val="20"/>
          <w:lang w:val="en-US" w:eastAsia="hu-HU"/>
        </w:rPr>
        <w:t>Possibilities and methods of performance measurement of pilots</w:t>
      </w:r>
    </w:p>
    <w:p w:rsidR="00801927" w:rsidRPr="003307F9" w:rsidRDefault="00801927" w:rsidP="002E1C1F">
      <w:pPr>
        <w:numPr>
          <w:ilvl w:val="0"/>
          <w:numId w:val="231"/>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801927" w:rsidRPr="003307F9" w:rsidRDefault="00801927" w:rsidP="002E1C1F">
      <w:pPr>
        <w:widowControl w:val="0"/>
        <w:numPr>
          <w:ilvl w:val="1"/>
          <w:numId w:val="233"/>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3 </w:t>
      </w:r>
      <w:r w:rsidRPr="003307F9">
        <w:rPr>
          <w:rFonts w:ascii="Verdana" w:eastAsia="Times New Roman" w:hAnsi="Verdana" w:cs="Times New Roman"/>
          <w:bCs/>
          <w:sz w:val="20"/>
          <w:szCs w:val="20"/>
        </w:rPr>
        <w:t>kredit</w:t>
      </w:r>
    </w:p>
    <w:p w:rsidR="00801927" w:rsidRPr="003307F9" w:rsidRDefault="00801927" w:rsidP="002E1C1F">
      <w:pPr>
        <w:widowControl w:val="0"/>
        <w:numPr>
          <w:ilvl w:val="1"/>
          <w:numId w:val="233"/>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50% gyakorlat, 50% elmélet</w:t>
      </w:r>
    </w:p>
    <w:p w:rsidR="00801927" w:rsidRPr="003307F9" w:rsidRDefault="00801927" w:rsidP="002E1C1F">
      <w:pPr>
        <w:numPr>
          <w:ilvl w:val="0"/>
          <w:numId w:val="231"/>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 (ok), szakirányok/specializációk megnevezése (ahol oktatják):</w:t>
      </w:r>
      <w:r w:rsidRPr="003307F9">
        <w:rPr>
          <w:rFonts w:ascii="Verdana" w:eastAsia="Times New Roman" w:hAnsi="Verdana" w:cs="Times New Roman"/>
          <w:bCs/>
          <w:sz w:val="20"/>
          <w:szCs w:val="20"/>
          <w:lang w:eastAsia="hu-HU"/>
        </w:rPr>
        <w:t xml:space="preserve"> Állami légiközlekedési alapképzési szak, Állami légijármű-vezetői szakirány.</w:t>
      </w:r>
    </w:p>
    <w:p w:rsidR="00801927" w:rsidRPr="003307F9" w:rsidRDefault="00801927" w:rsidP="002E1C1F">
      <w:pPr>
        <w:numPr>
          <w:ilvl w:val="0"/>
          <w:numId w:val="231"/>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801927" w:rsidRPr="003307F9" w:rsidRDefault="00801927" w:rsidP="002E1C1F">
      <w:pPr>
        <w:numPr>
          <w:ilvl w:val="0"/>
          <w:numId w:val="231"/>
        </w:numPr>
        <w:tabs>
          <w:tab w:val="clear" w:pos="360"/>
        </w:tabs>
        <w:spacing w:before="120" w:after="0" w:line="240" w:lineRule="auto"/>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sz w:val="20"/>
          <w:szCs w:val="20"/>
          <w:lang w:eastAsia="hu-HU"/>
        </w:rPr>
        <w:t>Dr. Dunai Pál, egyetemi docens, PhD</w:t>
      </w:r>
    </w:p>
    <w:p w:rsidR="00801927" w:rsidRPr="003307F9" w:rsidRDefault="00801927" w:rsidP="002E1C1F">
      <w:pPr>
        <w:numPr>
          <w:ilvl w:val="0"/>
          <w:numId w:val="231"/>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tanórák száma és típusa </w:t>
      </w:r>
    </w:p>
    <w:p w:rsidR="00801927" w:rsidRPr="003307F9" w:rsidRDefault="00801927" w:rsidP="002E1C1F">
      <w:pPr>
        <w:numPr>
          <w:ilvl w:val="1"/>
          <w:numId w:val="231"/>
        </w:numPr>
        <w:tabs>
          <w:tab w:val="clear" w:pos="792"/>
        </w:tabs>
        <w:spacing w:before="120" w:after="120" w:line="240" w:lineRule="auto"/>
        <w:ind w:left="998" w:hanging="431"/>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 óraszám/félév: 28</w:t>
      </w:r>
    </w:p>
    <w:p w:rsidR="00801927" w:rsidRPr="003307F9" w:rsidRDefault="00801927" w:rsidP="002E1C1F">
      <w:pPr>
        <w:numPr>
          <w:ilvl w:val="2"/>
          <w:numId w:val="231"/>
        </w:numPr>
        <w:spacing w:after="0" w:line="240" w:lineRule="auto"/>
        <w:ind w:left="567"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nappali munkarend: 28</w:t>
      </w:r>
      <w:r w:rsidRPr="003307F9">
        <w:rPr>
          <w:rFonts w:ascii="Verdana" w:eastAsia="Times New Roman" w:hAnsi="Verdana" w:cs="Times New Roman"/>
          <w:bCs/>
          <w:sz w:val="20"/>
          <w:szCs w:val="20"/>
        </w:rPr>
        <w:t xml:space="preserve"> óra/félév (14 EA + 0 SZ + 14 GY)</w:t>
      </w:r>
    </w:p>
    <w:p w:rsidR="00801927" w:rsidRPr="003307F9" w:rsidRDefault="00801927" w:rsidP="002E1C1F">
      <w:pPr>
        <w:numPr>
          <w:ilvl w:val="2"/>
          <w:numId w:val="231"/>
        </w:numPr>
        <w:spacing w:after="0" w:line="240" w:lineRule="auto"/>
        <w:ind w:left="567"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801927" w:rsidRPr="003307F9" w:rsidRDefault="00801927" w:rsidP="002E1C1F">
      <w:pPr>
        <w:numPr>
          <w:ilvl w:val="1"/>
          <w:numId w:val="231"/>
        </w:numPr>
        <w:tabs>
          <w:tab w:val="right" w:pos="900"/>
          <w:tab w:val="num" w:pos="1000"/>
        </w:tabs>
        <w:spacing w:before="120" w:after="0" w:line="240" w:lineRule="auto"/>
        <w:ind w:left="100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2 óra/hét (1+1)</w:t>
      </w:r>
    </w:p>
    <w:p w:rsidR="00801927" w:rsidRPr="003307F9" w:rsidRDefault="00801927" w:rsidP="002E1C1F">
      <w:pPr>
        <w:numPr>
          <w:ilvl w:val="1"/>
          <w:numId w:val="231"/>
        </w:numPr>
        <w:tabs>
          <w:tab w:val="right" w:pos="900"/>
          <w:tab w:val="num" w:pos="1000"/>
        </w:tabs>
        <w:spacing w:before="120" w:after="0" w:line="240" w:lineRule="auto"/>
        <w:ind w:left="100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Az ismeret átadásában alkalmazandó további sajátos módok, jellemzők: -</w:t>
      </w:r>
    </w:p>
    <w:p w:rsidR="00801927" w:rsidRPr="003307F9" w:rsidRDefault="00801927" w:rsidP="002E1C1F">
      <w:pPr>
        <w:numPr>
          <w:ilvl w:val="0"/>
          <w:numId w:val="231"/>
        </w:numPr>
        <w:tabs>
          <w:tab w:val="clear" w:pos="360"/>
        </w:tabs>
        <w:spacing w:before="120" w:after="0" w:line="240" w:lineRule="auto"/>
        <w:ind w:left="437"/>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Times New Roman"/>
          <w:sz w:val="20"/>
          <w:szCs w:val="20"/>
          <w:lang w:eastAsia="hu-HU"/>
        </w:rPr>
        <w:t>A repüléssel kapcsolatos kóroki tényezők káros, teljesítménycsökkentő hatásainak elviselésére, a gyorsulások eredményeképpen létrejövő túlterhelések, mozgásbetegségek és koordinációs dezorientáció tüneteinek leküzdésére kialakított speciális képzési és kiképzési rendszer repülőorvosi és teljesítmény élettani és pszichofiziológiai alapjai. A teljesítménymérés célja eszközei és módszerei a Magyar Honvédség repülő felkészítési rendszerében. Nemzetközi kitekintés. A teljesítménymérés lehetőségei invazív és non-invazív módszerek és eljárások felhasználásával. A teljesítménymérés etikai követelményei, balesetvédelmi és biztonsági követelményei.</w:t>
      </w:r>
    </w:p>
    <w:p w:rsidR="00801927" w:rsidRPr="003307F9" w:rsidRDefault="00801927" w:rsidP="00801927">
      <w:pPr>
        <w:spacing w:before="120" w:after="0" w:line="240" w:lineRule="auto"/>
        <w:ind w:left="426" w:hanging="357"/>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ab/>
        <w:t>A tantárgy szakmai tartalma (angolul) (</w:t>
      </w:r>
      <w:r w:rsidRPr="003307F9">
        <w:rPr>
          <w:rFonts w:ascii="Verdana" w:eastAsia="Times New Roman" w:hAnsi="Verdana" w:cs="Times New Roman"/>
          <w:b/>
          <w:bCs/>
          <w:sz w:val="20"/>
          <w:szCs w:val="20"/>
          <w:lang w:val="en-US" w:eastAsia="hu-HU"/>
        </w:rPr>
        <w:t>Course description</w:t>
      </w:r>
      <w:r w:rsidRPr="003307F9">
        <w:rPr>
          <w:rFonts w:ascii="Verdana" w:eastAsia="Times New Roman" w:hAnsi="Verdana" w:cs="Times New Roman"/>
          <w:b/>
          <w:bCs/>
          <w:sz w:val="20"/>
          <w:szCs w:val="20"/>
          <w:lang w:eastAsia="hu-HU"/>
        </w:rPr>
        <w:t xml:space="preserve">): </w:t>
      </w:r>
      <w:r w:rsidRPr="003307F9">
        <w:rPr>
          <w:rFonts w:ascii="Verdana" w:eastAsia="Times New Roman" w:hAnsi="Verdana" w:cs="Times New Roman"/>
          <w:bCs/>
          <w:sz w:val="20"/>
          <w:szCs w:val="20"/>
          <w:lang w:val="en-US" w:eastAsia="hu-HU"/>
        </w:rPr>
        <w:t>The physiological and psycho-physiological basis of aero-physiological and physiological performance of the special training and training system to overcome the adverse effects of aviation-related factors, overloads, movement disorders and coordination disorientation. The goal of performance measurement, its means and methods in the pilot training system of the Hungarian Defense Forces. International Outsourcing. Potential metrics using invasive and non-invasive methods and procedures. Ethical requirements of performance measurement, accident prevention and safety requirements</w:t>
      </w:r>
      <w:r w:rsidRPr="003307F9">
        <w:rPr>
          <w:rFonts w:ascii="Verdana" w:eastAsia="Times New Roman" w:hAnsi="Verdana" w:cs="Times New Roman"/>
          <w:bCs/>
          <w:sz w:val="20"/>
          <w:szCs w:val="20"/>
          <w:lang w:eastAsia="hu-HU"/>
        </w:rPr>
        <w:t>.</w:t>
      </w:r>
    </w:p>
    <w:p w:rsidR="00801927" w:rsidRPr="003307F9" w:rsidRDefault="00801927" w:rsidP="002E1C1F">
      <w:pPr>
        <w:numPr>
          <w:ilvl w:val="0"/>
          <w:numId w:val="231"/>
        </w:numPr>
        <w:spacing w:before="120" w:after="0" w:line="240" w:lineRule="auto"/>
        <w:ind w:left="369"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b/>
        <w:t xml:space="preserve">Elérendő kompetenciák (magyarul): </w:t>
      </w:r>
    </w:p>
    <w:p w:rsidR="00801927" w:rsidRPr="003307F9" w:rsidRDefault="00801927" w:rsidP="00801927">
      <w:pPr>
        <w:spacing w:before="120" w:after="0" w:line="240" w:lineRule="auto"/>
        <w:ind w:left="369"/>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Tudása: </w:t>
      </w:r>
    </w:p>
    <w:p w:rsidR="00801927" w:rsidRPr="003307F9" w:rsidRDefault="00801927" w:rsidP="002E1C1F">
      <w:pPr>
        <w:numPr>
          <w:ilvl w:val="0"/>
          <w:numId w:val="222"/>
        </w:numPr>
        <w:spacing w:before="120" w:after="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lastRenderedPageBreak/>
        <w:t xml:space="preserve">Ismerje az emberi tényező helyét és szerepét a légiközlekedésben. Ismerje a teljesítménymérés jelentőségét célját és elméleti alapjait. Ismerje a teljesítménymérés orvosi, teljesítmény diagnosztikai és pszichofiziológiai területeket érintő vizsgálati módszereit. </w:t>
      </w:r>
    </w:p>
    <w:p w:rsidR="00801927" w:rsidRPr="003307F9" w:rsidRDefault="00801927" w:rsidP="00801927">
      <w:pPr>
        <w:spacing w:before="120" w:after="12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801927" w:rsidRPr="003307F9" w:rsidRDefault="00801927" w:rsidP="002E1C1F">
      <w:pPr>
        <w:numPr>
          <w:ilvl w:val="0"/>
          <w:numId w:val="222"/>
        </w:numPr>
        <w:spacing w:before="120" w:after="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Ismerje a vizsgálati eredmények referencia értékeit és legyen képes alapvetően értékelni a teljesítménymérési eredményeinek tendenciáit.</w:t>
      </w:r>
    </w:p>
    <w:p w:rsidR="00801927" w:rsidRPr="003307F9" w:rsidRDefault="00801927" w:rsidP="00801927">
      <w:pPr>
        <w:spacing w:before="120" w:after="0" w:line="240" w:lineRule="auto"/>
        <w:ind w:left="369"/>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801927" w:rsidRPr="003307F9" w:rsidRDefault="00801927" w:rsidP="002E1C1F">
      <w:pPr>
        <w:numPr>
          <w:ilvl w:val="0"/>
          <w:numId w:val="222"/>
        </w:numPr>
        <w:spacing w:before="120" w:after="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Törekszik feladatellátása során a megfelelő önkontroll, tolerancia, empátia és az előítéletektől mentes gondolkodás és viselkedés tanúsítására.</w:t>
      </w:r>
    </w:p>
    <w:p w:rsidR="00801927" w:rsidRPr="003307F9" w:rsidRDefault="00801927" w:rsidP="00801927">
      <w:pPr>
        <w:spacing w:before="120" w:after="120" w:line="240" w:lineRule="auto"/>
        <w:ind w:left="726"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Autonómiája és felelőssége: </w:t>
      </w:r>
    </w:p>
    <w:p w:rsidR="00801927" w:rsidRPr="003307F9" w:rsidRDefault="00801927" w:rsidP="002E1C1F">
      <w:pPr>
        <w:numPr>
          <w:ilvl w:val="0"/>
          <w:numId w:val="222"/>
        </w:numPr>
        <w:spacing w:before="120" w:after="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Nyitott a repüléssel kapcsolatos ismereteinek gyarapítása iránt.</w:t>
      </w:r>
      <w:r w:rsidRPr="003307F9">
        <w:rPr>
          <w:rFonts w:ascii="Verdana" w:eastAsia="Times New Roman" w:hAnsi="Verdana" w:cs="Times New Roman"/>
          <w:b/>
          <w:sz w:val="20"/>
          <w:szCs w:val="20"/>
          <w:lang w:eastAsia="hu-HU"/>
        </w:rPr>
        <w:t xml:space="preserve"> </w:t>
      </w:r>
      <w:r w:rsidRPr="003307F9">
        <w:rPr>
          <w:rFonts w:ascii="Verdana" w:eastAsia="Times New Roman" w:hAnsi="Verdana" w:cs="Times New Roman"/>
          <w:sz w:val="20"/>
          <w:szCs w:val="20"/>
          <w:lang w:eastAsia="hu-HU"/>
        </w:rPr>
        <w:t>Törekszik feladatellátása során a megfelelő önkontroll, tolerancia, empátia és az előítéletektől mentes gondolkodás és viselkedés tanúsítására.</w:t>
      </w:r>
    </w:p>
    <w:p w:rsidR="00801927" w:rsidRPr="003307F9" w:rsidRDefault="00801927" w:rsidP="00801927">
      <w:pPr>
        <w:spacing w:before="120" w:after="120" w:line="240" w:lineRule="auto"/>
        <w:ind w:left="726"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Elérendő kompetenciák (angolul) (</w:t>
      </w:r>
      <w:r w:rsidRPr="003307F9">
        <w:rPr>
          <w:rFonts w:ascii="Verdana" w:eastAsia="Times New Roman" w:hAnsi="Verdana" w:cs="Times New Roman"/>
          <w:b/>
          <w:sz w:val="20"/>
          <w:szCs w:val="20"/>
          <w:lang w:val="en-US" w:eastAsia="hu-HU"/>
        </w:rPr>
        <w:t>Competences</w:t>
      </w:r>
      <w:r w:rsidRPr="003307F9">
        <w:rPr>
          <w:rFonts w:ascii="Verdana" w:eastAsia="Times New Roman" w:hAnsi="Verdana" w:cs="Times New Roman"/>
          <w:b/>
          <w:sz w:val="20"/>
          <w:szCs w:val="20"/>
          <w:lang w:eastAsia="hu-HU"/>
        </w:rPr>
        <w:t xml:space="preserve"> – English): </w:t>
      </w:r>
    </w:p>
    <w:p w:rsidR="00801927" w:rsidRPr="003307F9" w:rsidRDefault="00801927" w:rsidP="00801927">
      <w:pPr>
        <w:spacing w:before="120" w:after="120" w:line="240" w:lineRule="auto"/>
        <w:ind w:left="426" w:hanging="57"/>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w:t>
      </w:r>
    </w:p>
    <w:p w:rsidR="00801927" w:rsidRPr="003307F9" w:rsidRDefault="00801927" w:rsidP="002E1C1F">
      <w:pPr>
        <w:numPr>
          <w:ilvl w:val="0"/>
          <w:numId w:val="222"/>
        </w:numPr>
        <w:spacing w:before="120" w:after="0" w:line="240" w:lineRule="auto"/>
        <w:ind w:left="851"/>
        <w:jc w:val="both"/>
        <w:rPr>
          <w:rFonts w:ascii="Verdana" w:eastAsia="Times New Roman" w:hAnsi="Verdana" w:cs="Times New Roman"/>
          <w:bCs/>
          <w:sz w:val="20"/>
          <w:szCs w:val="20"/>
          <w:lang w:val="en-US" w:eastAsia="hu-HU"/>
        </w:rPr>
      </w:pPr>
      <w:r w:rsidRPr="003307F9">
        <w:rPr>
          <w:rFonts w:ascii="Verdana" w:eastAsia="Times New Roman" w:hAnsi="Verdana" w:cs="Times New Roman"/>
          <w:sz w:val="20"/>
          <w:szCs w:val="20"/>
          <w:lang w:val="en-GB" w:eastAsia="hu-HU"/>
        </w:rPr>
        <w:t xml:space="preserve"> </w:t>
      </w:r>
      <w:r w:rsidRPr="003307F9">
        <w:rPr>
          <w:rFonts w:ascii="Verdana" w:eastAsia="Times New Roman" w:hAnsi="Verdana" w:cs="Times New Roman"/>
          <w:bCs/>
          <w:sz w:val="20"/>
          <w:szCs w:val="20"/>
          <w:lang w:val="en-US" w:eastAsia="hu-HU"/>
        </w:rPr>
        <w:t>Know the place and role of the human factor in aviation.</w:t>
      </w:r>
      <w:r w:rsidRPr="003307F9">
        <w:rPr>
          <w:rFonts w:ascii="Verdana" w:eastAsia="Times New Roman" w:hAnsi="Verdana" w:cs="Times New Roman"/>
          <w:b/>
          <w:sz w:val="20"/>
          <w:szCs w:val="20"/>
          <w:lang w:eastAsia="hu-HU"/>
        </w:rPr>
        <w:t xml:space="preserve"> </w:t>
      </w:r>
      <w:r w:rsidRPr="003307F9">
        <w:rPr>
          <w:rFonts w:ascii="Verdana" w:eastAsia="Times New Roman" w:hAnsi="Verdana" w:cs="Times New Roman"/>
          <w:bCs/>
          <w:sz w:val="20"/>
          <w:szCs w:val="20"/>
          <w:lang w:val="en-US" w:eastAsia="hu-HU"/>
        </w:rPr>
        <w:t xml:space="preserve">Know the significance of performance measurement for its purpose and the theoretical basis. Be familiar with the testing methods of performance measurement in medical, performance diagnostic and psychophysical areas. </w:t>
      </w:r>
    </w:p>
    <w:p w:rsidR="00801927" w:rsidRPr="003307F9" w:rsidRDefault="00801927" w:rsidP="00801927">
      <w:pPr>
        <w:spacing w:before="120" w:after="120" w:line="240" w:lineRule="auto"/>
        <w:ind w:left="42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801927" w:rsidRPr="003307F9" w:rsidRDefault="00801927" w:rsidP="002E1C1F">
      <w:pPr>
        <w:numPr>
          <w:ilvl w:val="0"/>
          <w:numId w:val="222"/>
        </w:numPr>
        <w:spacing w:before="120" w:after="0" w:line="240" w:lineRule="auto"/>
        <w:ind w:left="851"/>
        <w:jc w:val="both"/>
        <w:rPr>
          <w:rFonts w:ascii="Verdana" w:eastAsia="Times New Roman" w:hAnsi="Verdana" w:cs="Times New Roman"/>
          <w:bCs/>
          <w:sz w:val="20"/>
          <w:szCs w:val="20"/>
          <w:lang w:val="en-US" w:eastAsia="hu-HU"/>
        </w:rPr>
      </w:pPr>
      <w:r w:rsidRPr="003307F9">
        <w:rPr>
          <w:rFonts w:ascii="Verdana" w:eastAsia="Times New Roman" w:hAnsi="Verdana" w:cs="Times New Roman"/>
          <w:bCs/>
          <w:sz w:val="20"/>
          <w:szCs w:val="20"/>
          <w:lang w:val="en-US" w:eastAsia="hu-HU"/>
        </w:rPr>
        <w:t xml:space="preserve">Learn about the </w:t>
      </w:r>
      <w:r w:rsidRPr="003307F9">
        <w:rPr>
          <w:rFonts w:ascii="Verdana" w:eastAsia="Times New Roman" w:hAnsi="Verdana" w:cs="Times New Roman"/>
          <w:sz w:val="20"/>
          <w:szCs w:val="20"/>
          <w:lang w:eastAsia="hu-HU"/>
        </w:rPr>
        <w:t>benchmark</w:t>
      </w:r>
      <w:r w:rsidRPr="003307F9">
        <w:rPr>
          <w:rFonts w:ascii="Verdana" w:eastAsia="Times New Roman" w:hAnsi="Verdana" w:cs="Times New Roman"/>
          <w:bCs/>
          <w:sz w:val="20"/>
          <w:szCs w:val="20"/>
          <w:lang w:val="en-US" w:eastAsia="hu-HU"/>
        </w:rPr>
        <w:t xml:space="preserve"> values of the test results and be able to basically evaluate the trends in </w:t>
      </w:r>
      <w:r w:rsidRPr="003307F9">
        <w:rPr>
          <w:rFonts w:ascii="Verdana" w:eastAsia="Times New Roman" w:hAnsi="Verdana" w:cs="Times New Roman"/>
          <w:sz w:val="20"/>
          <w:szCs w:val="20"/>
          <w:lang w:eastAsia="hu-HU"/>
        </w:rPr>
        <w:t>performance</w:t>
      </w:r>
      <w:r w:rsidRPr="003307F9">
        <w:rPr>
          <w:rFonts w:ascii="Verdana" w:eastAsia="Times New Roman" w:hAnsi="Verdana" w:cs="Times New Roman"/>
          <w:bCs/>
          <w:sz w:val="20"/>
          <w:szCs w:val="20"/>
          <w:lang w:val="en-US" w:eastAsia="hu-HU"/>
        </w:rPr>
        <w:t>.</w:t>
      </w:r>
      <w:r w:rsidRPr="003307F9">
        <w:rPr>
          <w:rFonts w:ascii="Verdana" w:eastAsia="Times New Roman" w:hAnsi="Verdana" w:cs="Times New Roman"/>
          <w:b/>
          <w:sz w:val="20"/>
          <w:szCs w:val="20"/>
          <w:lang w:eastAsia="hu-HU"/>
        </w:rPr>
        <w:t xml:space="preserve"> </w:t>
      </w:r>
    </w:p>
    <w:p w:rsidR="00801927" w:rsidRPr="003307F9" w:rsidRDefault="00801927" w:rsidP="00801927">
      <w:pPr>
        <w:spacing w:before="120" w:after="120" w:line="240" w:lineRule="auto"/>
        <w:ind w:left="426"/>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801927" w:rsidRPr="003307F9" w:rsidRDefault="00801927" w:rsidP="002E1C1F">
      <w:pPr>
        <w:numPr>
          <w:ilvl w:val="0"/>
          <w:numId w:val="222"/>
        </w:numPr>
        <w:spacing w:before="120" w:after="0" w:line="240" w:lineRule="auto"/>
        <w:ind w:left="851"/>
        <w:jc w:val="both"/>
        <w:rPr>
          <w:rFonts w:ascii="Verdana" w:eastAsia="Times New Roman" w:hAnsi="Verdana" w:cs="Times New Roman"/>
          <w:bCs/>
          <w:sz w:val="20"/>
          <w:szCs w:val="20"/>
          <w:lang w:val="en-US" w:eastAsia="hu-HU"/>
        </w:rPr>
      </w:pPr>
      <w:r w:rsidRPr="003307F9">
        <w:rPr>
          <w:rFonts w:ascii="Verdana" w:eastAsia="Times New Roman" w:hAnsi="Verdana" w:cs="Times New Roman"/>
          <w:bCs/>
          <w:sz w:val="20"/>
          <w:szCs w:val="20"/>
          <w:lang w:val="en-US" w:eastAsia="hu-HU"/>
        </w:rPr>
        <w:t xml:space="preserve">He seeks to </w:t>
      </w:r>
      <w:r w:rsidRPr="003307F9">
        <w:rPr>
          <w:rFonts w:ascii="Verdana" w:eastAsia="Times New Roman" w:hAnsi="Verdana" w:cs="Times New Roman"/>
          <w:sz w:val="20"/>
          <w:szCs w:val="20"/>
          <w:lang w:eastAsia="hu-HU"/>
        </w:rPr>
        <w:t>demonstrate</w:t>
      </w:r>
      <w:r w:rsidRPr="003307F9">
        <w:rPr>
          <w:rFonts w:ascii="Verdana" w:eastAsia="Times New Roman" w:hAnsi="Verdana" w:cs="Times New Roman"/>
          <w:bCs/>
          <w:sz w:val="20"/>
          <w:szCs w:val="20"/>
          <w:lang w:val="en-US" w:eastAsia="hu-HU"/>
        </w:rPr>
        <w:t xml:space="preserve"> proper self-control, tolerance, empathy and non-prejudicial thinking and behavior during his duties.</w:t>
      </w:r>
    </w:p>
    <w:p w:rsidR="00801927" w:rsidRPr="003307F9" w:rsidRDefault="00801927" w:rsidP="00801927">
      <w:pPr>
        <w:spacing w:before="120" w:after="120" w:line="240" w:lineRule="auto"/>
        <w:ind w:left="726" w:hanging="357"/>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Autonomy and responsibility: </w:t>
      </w:r>
    </w:p>
    <w:p w:rsidR="00801927" w:rsidRPr="003307F9" w:rsidRDefault="00801927" w:rsidP="002E1C1F">
      <w:pPr>
        <w:numPr>
          <w:ilvl w:val="0"/>
          <w:numId w:val="222"/>
        </w:numPr>
        <w:spacing w:before="120" w:after="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val="en-GB" w:eastAsia="hu-HU"/>
        </w:rPr>
        <w:t xml:space="preserve">It is able to make decisions independently in the processes occurring in the field of aviation, and to </w:t>
      </w:r>
      <w:r w:rsidRPr="003307F9">
        <w:rPr>
          <w:rFonts w:ascii="Verdana" w:eastAsia="Times New Roman" w:hAnsi="Verdana" w:cs="Times New Roman"/>
          <w:sz w:val="20"/>
          <w:szCs w:val="20"/>
          <w:lang w:eastAsia="hu-HU"/>
        </w:rPr>
        <w:t>implement</w:t>
      </w:r>
      <w:r w:rsidRPr="003307F9">
        <w:rPr>
          <w:rFonts w:ascii="Verdana" w:eastAsia="Times New Roman" w:hAnsi="Verdana" w:cs="Times New Roman"/>
          <w:sz w:val="20"/>
          <w:szCs w:val="20"/>
          <w:lang w:val="en-GB" w:eastAsia="hu-HU"/>
        </w:rPr>
        <w:t xml:space="preserve"> them </w:t>
      </w:r>
      <w:r w:rsidRPr="003307F9">
        <w:rPr>
          <w:rFonts w:ascii="Verdana" w:eastAsia="Times New Roman" w:hAnsi="Verdana" w:cs="Times New Roman"/>
          <w:sz w:val="20"/>
          <w:szCs w:val="20"/>
          <w:lang w:eastAsia="hu-HU"/>
        </w:rPr>
        <w:t>with</w:t>
      </w:r>
      <w:r w:rsidRPr="003307F9">
        <w:rPr>
          <w:rFonts w:ascii="Verdana" w:eastAsia="Times New Roman" w:hAnsi="Verdana" w:cs="Times New Roman"/>
          <w:sz w:val="20"/>
          <w:szCs w:val="20"/>
          <w:lang w:val="en-GB" w:eastAsia="hu-HU"/>
        </w:rPr>
        <w:t xml:space="preserve"> responsibility and within the legal framework. Is aware of the effects and consequences of your decisions and activities on aviation security.</w:t>
      </w:r>
    </w:p>
    <w:p w:rsidR="00801927" w:rsidRPr="003307F9" w:rsidRDefault="00801927" w:rsidP="002E1C1F">
      <w:pPr>
        <w:numPr>
          <w:ilvl w:val="0"/>
          <w:numId w:val="231"/>
        </w:numPr>
        <w:tabs>
          <w:tab w:val="right" w:pos="900"/>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Előtanulmányi kötelezettségek: </w:t>
      </w:r>
    </w:p>
    <w:p w:rsidR="00801927" w:rsidRPr="003307F9" w:rsidRDefault="00801927" w:rsidP="002E1C1F">
      <w:pPr>
        <w:numPr>
          <w:ilvl w:val="0"/>
          <w:numId w:val="231"/>
        </w:numPr>
        <w:tabs>
          <w:tab w:val="right" w:pos="900"/>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 tantárgy tananyagának leírása, tematika. </w:t>
      </w:r>
      <w:r w:rsidRPr="003307F9">
        <w:rPr>
          <w:rFonts w:ascii="Verdana" w:eastAsia="Times New Roman" w:hAnsi="Verdana" w:cs="Times New Roman"/>
          <w:b/>
          <w:sz w:val="20"/>
          <w:szCs w:val="20"/>
          <w:lang w:val="en-US" w:eastAsia="hu-HU"/>
        </w:rPr>
        <w:t>Description of the subject</w:t>
      </w:r>
      <w:r w:rsidRPr="003307F9">
        <w:rPr>
          <w:rFonts w:ascii="Verdana" w:eastAsia="Times New Roman" w:hAnsi="Verdana" w:cs="Times New Roman"/>
          <w:b/>
          <w:sz w:val="20"/>
          <w:szCs w:val="20"/>
          <w:lang w:eastAsia="hu-HU"/>
        </w:rPr>
        <w:t>, curriculum (magyarul, angolul - English):</w:t>
      </w:r>
    </w:p>
    <w:p w:rsidR="00801927" w:rsidRPr="003307F9" w:rsidRDefault="00801927" w:rsidP="002E1C1F">
      <w:pPr>
        <w:widowControl w:val="0"/>
        <w:numPr>
          <w:ilvl w:val="1"/>
          <w:numId w:val="231"/>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kern w:val="2"/>
          <w:sz w:val="20"/>
          <w:szCs w:val="20"/>
        </w:rPr>
        <w:t>Tantárgyi</w:t>
      </w:r>
      <w:r w:rsidRPr="003307F9">
        <w:rPr>
          <w:rFonts w:ascii="Verdana" w:eastAsia="Times New Roman" w:hAnsi="Verdana" w:cs="Times New Roman"/>
          <w:bCs/>
          <w:sz w:val="20"/>
          <w:szCs w:val="20"/>
          <w:lang w:eastAsia="hu-HU"/>
        </w:rPr>
        <w:t xml:space="preserve"> bevezetés. Tantárgyi követelmények pontosítása; </w:t>
      </w:r>
      <w:r w:rsidRPr="003307F9">
        <w:rPr>
          <w:rFonts w:ascii="Verdana" w:eastAsia="Times New Roman" w:hAnsi="Verdana" w:cs="Times New Roman"/>
          <w:bCs/>
          <w:i/>
          <w:sz w:val="20"/>
          <w:szCs w:val="20"/>
          <w:lang w:val="en-US" w:eastAsia="hu-HU"/>
        </w:rPr>
        <w:t>(Course introduction. Clarification of subject requirements).</w:t>
      </w:r>
    </w:p>
    <w:p w:rsidR="00801927" w:rsidRPr="003307F9" w:rsidRDefault="00801927" w:rsidP="002E1C1F">
      <w:pPr>
        <w:widowControl w:val="0"/>
        <w:numPr>
          <w:ilvl w:val="1"/>
          <w:numId w:val="231"/>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3307F9">
        <w:rPr>
          <w:rFonts w:ascii="Verdana" w:eastAsia="Times New Roman" w:hAnsi="Verdana" w:cs="Times New Roman"/>
          <w:kern w:val="2"/>
          <w:sz w:val="20"/>
          <w:szCs w:val="20"/>
        </w:rPr>
        <w:t>Az</w:t>
      </w:r>
      <w:r w:rsidRPr="003307F9">
        <w:rPr>
          <w:rFonts w:ascii="Verdana" w:eastAsia="Times New Roman" w:hAnsi="Verdana" w:cs="Times New Roman"/>
          <w:bCs/>
          <w:sz w:val="20"/>
          <w:szCs w:val="20"/>
          <w:lang w:eastAsia="hu-HU"/>
        </w:rPr>
        <w:t xml:space="preserve"> emberi teljesítmény összetevői; </w:t>
      </w:r>
      <w:r w:rsidRPr="003307F9">
        <w:rPr>
          <w:rFonts w:ascii="Verdana" w:eastAsia="Times New Roman" w:hAnsi="Verdana" w:cs="Times New Roman"/>
          <w:bCs/>
          <w:i/>
          <w:sz w:val="20"/>
          <w:szCs w:val="20"/>
          <w:lang w:val="en-US" w:eastAsia="hu-HU"/>
        </w:rPr>
        <w:t>(Components of human performance).</w:t>
      </w:r>
    </w:p>
    <w:p w:rsidR="00801927" w:rsidRPr="003307F9" w:rsidRDefault="00801927" w:rsidP="002E1C1F">
      <w:pPr>
        <w:widowControl w:val="0"/>
        <w:numPr>
          <w:ilvl w:val="1"/>
          <w:numId w:val="231"/>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US" w:eastAsia="hu-HU"/>
        </w:rPr>
      </w:pPr>
      <w:r w:rsidRPr="003307F9">
        <w:rPr>
          <w:rFonts w:ascii="Verdana" w:eastAsia="Times New Roman" w:hAnsi="Verdana" w:cs="Times New Roman"/>
          <w:bCs/>
          <w:sz w:val="20"/>
          <w:szCs w:val="20"/>
          <w:lang w:eastAsia="hu-HU"/>
        </w:rPr>
        <w:t xml:space="preserve">A teljesítménymérés célja, feltételei, felosztása és periodizációja. </w:t>
      </w:r>
      <w:r w:rsidRPr="003307F9">
        <w:rPr>
          <w:rFonts w:ascii="Verdana" w:eastAsia="Times New Roman" w:hAnsi="Verdana" w:cs="Times New Roman"/>
          <w:bCs/>
          <w:i/>
          <w:sz w:val="20"/>
          <w:szCs w:val="20"/>
          <w:lang w:val="en-US" w:eastAsia="hu-HU"/>
        </w:rPr>
        <w:t>(The aims, conditions, division and periodization of performance measurement).</w:t>
      </w:r>
    </w:p>
    <w:p w:rsidR="00801927" w:rsidRPr="003307F9" w:rsidRDefault="00801927" w:rsidP="002E1C1F">
      <w:pPr>
        <w:widowControl w:val="0"/>
        <w:numPr>
          <w:ilvl w:val="1"/>
          <w:numId w:val="231"/>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US" w:eastAsia="hu-HU"/>
        </w:rPr>
      </w:pPr>
      <w:r w:rsidRPr="003307F9">
        <w:rPr>
          <w:rFonts w:ascii="Verdana" w:eastAsia="Times New Roman" w:hAnsi="Verdana" w:cs="Times New Roman"/>
          <w:kern w:val="2"/>
          <w:sz w:val="20"/>
          <w:szCs w:val="20"/>
        </w:rPr>
        <w:t>Antropometriai</w:t>
      </w:r>
      <w:r w:rsidRPr="003307F9">
        <w:rPr>
          <w:rFonts w:ascii="Verdana" w:eastAsia="Times New Roman" w:hAnsi="Verdana" w:cs="Times New Roman"/>
          <w:bCs/>
          <w:sz w:val="20"/>
          <w:szCs w:val="20"/>
          <w:lang w:eastAsia="hu-HU"/>
        </w:rPr>
        <w:t xml:space="preserve"> és szomatometriai vizsgálatok. </w:t>
      </w:r>
      <w:r w:rsidRPr="003307F9">
        <w:rPr>
          <w:rFonts w:ascii="Verdana" w:eastAsia="Times New Roman" w:hAnsi="Verdana" w:cs="Times New Roman"/>
          <w:bCs/>
          <w:i/>
          <w:sz w:val="20"/>
          <w:szCs w:val="20"/>
          <w:lang w:val="en-US" w:eastAsia="hu-HU"/>
        </w:rPr>
        <w:t>(Anthropometric and somatometry examinations).</w:t>
      </w:r>
    </w:p>
    <w:p w:rsidR="00801927" w:rsidRPr="003307F9" w:rsidRDefault="00801927" w:rsidP="002E1C1F">
      <w:pPr>
        <w:widowControl w:val="0"/>
        <w:numPr>
          <w:ilvl w:val="1"/>
          <w:numId w:val="231"/>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US" w:eastAsia="hu-HU"/>
        </w:rPr>
      </w:pPr>
      <w:r w:rsidRPr="003307F9">
        <w:rPr>
          <w:rFonts w:ascii="Verdana" w:eastAsia="Times New Roman" w:hAnsi="Verdana" w:cs="Times New Roman"/>
          <w:kern w:val="2"/>
          <w:sz w:val="20"/>
          <w:szCs w:val="20"/>
        </w:rPr>
        <w:t>Működésvizsgálatok</w:t>
      </w:r>
      <w:r w:rsidRPr="003307F9">
        <w:rPr>
          <w:rFonts w:ascii="Verdana" w:eastAsia="Times New Roman" w:hAnsi="Verdana" w:cs="Times New Roman"/>
          <w:bCs/>
          <w:sz w:val="20"/>
          <w:szCs w:val="20"/>
          <w:lang w:eastAsia="hu-HU"/>
        </w:rPr>
        <w:t xml:space="preserve">: vérvizsgálatok, szívműködés és vérkeringés vizsgálata. </w:t>
      </w:r>
      <w:r w:rsidRPr="003307F9">
        <w:rPr>
          <w:rFonts w:ascii="Verdana" w:eastAsia="Times New Roman" w:hAnsi="Verdana" w:cs="Times New Roman"/>
          <w:bCs/>
          <w:i/>
          <w:sz w:val="20"/>
          <w:szCs w:val="20"/>
          <w:lang w:val="en-US" w:eastAsia="hu-HU"/>
        </w:rPr>
        <w:t>(Functional tests: blood tests, heart function and blood circulation tests).</w:t>
      </w:r>
    </w:p>
    <w:p w:rsidR="00801927" w:rsidRPr="003307F9" w:rsidRDefault="00801927" w:rsidP="002E1C1F">
      <w:pPr>
        <w:widowControl w:val="0"/>
        <w:numPr>
          <w:ilvl w:val="1"/>
          <w:numId w:val="231"/>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US" w:eastAsia="hu-HU"/>
        </w:rPr>
      </w:pPr>
      <w:r w:rsidRPr="003307F9">
        <w:rPr>
          <w:rFonts w:ascii="Verdana" w:eastAsia="Times New Roman" w:hAnsi="Verdana" w:cs="Times New Roman"/>
          <w:kern w:val="2"/>
          <w:sz w:val="20"/>
          <w:szCs w:val="20"/>
        </w:rPr>
        <w:lastRenderedPageBreak/>
        <w:t>Légzésvizsgálat</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i/>
          <w:sz w:val="20"/>
          <w:szCs w:val="20"/>
          <w:lang w:val="en-US" w:eastAsia="hu-HU"/>
        </w:rPr>
        <w:t>(Respiratory tests).</w:t>
      </w:r>
    </w:p>
    <w:p w:rsidR="00801927" w:rsidRPr="003307F9" w:rsidRDefault="00801927" w:rsidP="002E1C1F">
      <w:pPr>
        <w:widowControl w:val="0"/>
        <w:numPr>
          <w:ilvl w:val="1"/>
          <w:numId w:val="231"/>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US" w:eastAsia="hu-HU"/>
        </w:rPr>
      </w:pPr>
      <w:r w:rsidRPr="003307F9">
        <w:rPr>
          <w:rFonts w:ascii="Verdana" w:eastAsia="Times New Roman" w:hAnsi="Verdana" w:cs="Times New Roman"/>
          <w:kern w:val="2"/>
          <w:sz w:val="20"/>
          <w:szCs w:val="20"/>
        </w:rPr>
        <w:t>Az</w:t>
      </w:r>
      <w:r w:rsidRPr="003307F9">
        <w:rPr>
          <w:rFonts w:ascii="Verdana" w:eastAsia="Times New Roman" w:hAnsi="Verdana" w:cs="Times New Roman"/>
          <w:bCs/>
          <w:sz w:val="20"/>
          <w:szCs w:val="20"/>
          <w:lang w:eastAsia="hu-HU"/>
        </w:rPr>
        <w:t xml:space="preserve"> izomműködés vizsgálata. </w:t>
      </w:r>
      <w:r w:rsidRPr="003307F9">
        <w:rPr>
          <w:rFonts w:ascii="Verdana" w:eastAsia="Times New Roman" w:hAnsi="Verdana" w:cs="Times New Roman"/>
          <w:bCs/>
          <w:i/>
          <w:sz w:val="20"/>
          <w:szCs w:val="20"/>
          <w:lang w:val="en-US" w:eastAsia="hu-HU"/>
        </w:rPr>
        <w:t>(Examination of muscle function).</w:t>
      </w:r>
    </w:p>
    <w:p w:rsidR="00801927" w:rsidRPr="003307F9" w:rsidRDefault="00801927" w:rsidP="002E1C1F">
      <w:pPr>
        <w:widowControl w:val="0"/>
        <w:numPr>
          <w:ilvl w:val="1"/>
          <w:numId w:val="231"/>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US" w:eastAsia="hu-HU"/>
        </w:rPr>
      </w:pPr>
      <w:r w:rsidRPr="003307F9">
        <w:rPr>
          <w:rFonts w:ascii="Verdana" w:eastAsia="Times New Roman" w:hAnsi="Verdana" w:cs="Times New Roman"/>
          <w:kern w:val="2"/>
          <w:sz w:val="20"/>
          <w:szCs w:val="20"/>
        </w:rPr>
        <w:t>Az</w:t>
      </w:r>
      <w:r w:rsidRPr="003307F9">
        <w:rPr>
          <w:rFonts w:ascii="Verdana" w:eastAsia="Times New Roman" w:hAnsi="Verdana" w:cs="Times New Roman"/>
          <w:bCs/>
          <w:sz w:val="20"/>
          <w:szCs w:val="20"/>
          <w:lang w:eastAsia="hu-HU"/>
        </w:rPr>
        <w:t xml:space="preserve"> idegrendszer és érzékszervek vizsgálata. </w:t>
      </w:r>
      <w:r w:rsidRPr="003307F9">
        <w:rPr>
          <w:rFonts w:ascii="Verdana" w:eastAsia="Times New Roman" w:hAnsi="Verdana" w:cs="Times New Roman"/>
          <w:bCs/>
          <w:i/>
          <w:sz w:val="20"/>
          <w:szCs w:val="20"/>
          <w:lang w:val="en-US" w:eastAsia="hu-HU"/>
        </w:rPr>
        <w:t>(Examination of the nervous system and senses).</w:t>
      </w:r>
    </w:p>
    <w:p w:rsidR="00801927" w:rsidRPr="003307F9" w:rsidRDefault="00801927" w:rsidP="002E1C1F">
      <w:pPr>
        <w:widowControl w:val="0"/>
        <w:numPr>
          <w:ilvl w:val="1"/>
          <w:numId w:val="231"/>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US" w:eastAsia="hu-HU"/>
        </w:rPr>
      </w:pPr>
      <w:r w:rsidRPr="003307F9">
        <w:rPr>
          <w:rFonts w:ascii="Verdana" w:eastAsia="Times New Roman" w:hAnsi="Verdana" w:cs="Times New Roman"/>
          <w:bCs/>
          <w:sz w:val="20"/>
          <w:szCs w:val="20"/>
          <w:lang w:eastAsia="hu-HU"/>
        </w:rPr>
        <w:t xml:space="preserve">A </w:t>
      </w:r>
      <w:r w:rsidRPr="003307F9">
        <w:rPr>
          <w:rFonts w:ascii="Verdana" w:eastAsia="Times New Roman" w:hAnsi="Verdana" w:cs="Times New Roman"/>
          <w:kern w:val="2"/>
          <w:sz w:val="20"/>
          <w:szCs w:val="20"/>
        </w:rPr>
        <w:t>lelki</w:t>
      </w:r>
      <w:r w:rsidRPr="003307F9">
        <w:rPr>
          <w:rFonts w:ascii="Verdana" w:eastAsia="Times New Roman" w:hAnsi="Verdana" w:cs="Times New Roman"/>
          <w:bCs/>
          <w:sz w:val="20"/>
          <w:szCs w:val="20"/>
          <w:lang w:eastAsia="hu-HU"/>
        </w:rPr>
        <w:t xml:space="preserve"> működések vizsgálata. </w:t>
      </w:r>
      <w:r w:rsidRPr="003307F9">
        <w:rPr>
          <w:rFonts w:ascii="Verdana" w:eastAsia="Times New Roman" w:hAnsi="Verdana" w:cs="Times New Roman"/>
          <w:bCs/>
          <w:i/>
          <w:sz w:val="20"/>
          <w:szCs w:val="20"/>
          <w:lang w:val="en-US" w:eastAsia="hu-HU"/>
        </w:rPr>
        <w:t>(Examination of mental functions.).</w:t>
      </w:r>
    </w:p>
    <w:p w:rsidR="00801927" w:rsidRPr="003307F9" w:rsidRDefault="00801927" w:rsidP="002E1C1F">
      <w:pPr>
        <w:widowControl w:val="0"/>
        <w:numPr>
          <w:ilvl w:val="1"/>
          <w:numId w:val="231"/>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US" w:eastAsia="hu-HU"/>
        </w:rPr>
      </w:pPr>
      <w:r w:rsidRPr="003307F9">
        <w:rPr>
          <w:rFonts w:ascii="Verdana" w:eastAsia="Times New Roman" w:hAnsi="Verdana" w:cs="Times New Roman"/>
          <w:kern w:val="2"/>
          <w:sz w:val="20"/>
          <w:szCs w:val="20"/>
        </w:rPr>
        <w:t>Teljesítményvizsgálatok</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i/>
          <w:sz w:val="20"/>
          <w:szCs w:val="20"/>
          <w:lang w:val="en-US" w:eastAsia="hu-HU"/>
        </w:rPr>
        <w:t>(Performance tests).</w:t>
      </w:r>
    </w:p>
    <w:p w:rsidR="00801927" w:rsidRPr="003307F9" w:rsidRDefault="00801927" w:rsidP="002E1C1F">
      <w:pPr>
        <w:widowControl w:val="0"/>
        <w:numPr>
          <w:ilvl w:val="1"/>
          <w:numId w:val="231"/>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US" w:eastAsia="hu-HU"/>
        </w:rPr>
      </w:pPr>
      <w:r w:rsidRPr="003307F9">
        <w:rPr>
          <w:rFonts w:ascii="Verdana" w:eastAsia="Times New Roman" w:hAnsi="Verdana" w:cs="Times New Roman"/>
          <w:kern w:val="2"/>
          <w:sz w:val="20"/>
          <w:szCs w:val="20"/>
        </w:rPr>
        <w:t>Speciális</w:t>
      </w:r>
      <w:r w:rsidRPr="003307F9">
        <w:rPr>
          <w:rFonts w:ascii="Verdana" w:eastAsia="Times New Roman" w:hAnsi="Verdana" w:cs="Times New Roman"/>
          <w:bCs/>
          <w:sz w:val="20"/>
          <w:szCs w:val="20"/>
          <w:lang w:eastAsia="hu-HU"/>
        </w:rPr>
        <w:t xml:space="preserve"> vizsgálatok </w:t>
      </w:r>
      <w:r w:rsidRPr="003307F9">
        <w:rPr>
          <w:rFonts w:ascii="Verdana" w:eastAsia="Times New Roman" w:hAnsi="Verdana" w:cs="Times New Roman"/>
          <w:bCs/>
          <w:i/>
          <w:sz w:val="20"/>
          <w:szCs w:val="20"/>
          <w:lang w:val="en-US" w:eastAsia="hu-HU"/>
        </w:rPr>
        <w:t>(Special tests).</w:t>
      </w:r>
    </w:p>
    <w:p w:rsidR="00801927" w:rsidRPr="003307F9" w:rsidRDefault="00801927" w:rsidP="002E1C1F">
      <w:pPr>
        <w:widowControl w:val="0"/>
        <w:numPr>
          <w:ilvl w:val="1"/>
          <w:numId w:val="231"/>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US" w:eastAsia="hu-HU"/>
        </w:rPr>
      </w:pPr>
      <w:r w:rsidRPr="003307F9">
        <w:rPr>
          <w:rFonts w:ascii="Verdana" w:eastAsia="Times New Roman" w:hAnsi="Verdana" w:cs="Times New Roman"/>
          <w:kern w:val="2"/>
          <w:sz w:val="20"/>
          <w:szCs w:val="20"/>
        </w:rPr>
        <w:t>Összetett</w:t>
      </w:r>
      <w:r w:rsidRPr="003307F9">
        <w:rPr>
          <w:rFonts w:ascii="Verdana" w:eastAsia="Times New Roman" w:hAnsi="Verdana" w:cs="Times New Roman"/>
          <w:bCs/>
          <w:sz w:val="20"/>
          <w:szCs w:val="20"/>
          <w:lang w:eastAsia="hu-HU"/>
        </w:rPr>
        <w:t xml:space="preserve"> értékek és mutatók kiszámítása. Elsősegély. </w:t>
      </w:r>
      <w:r w:rsidRPr="003307F9">
        <w:rPr>
          <w:rFonts w:ascii="Verdana" w:eastAsia="Times New Roman" w:hAnsi="Verdana" w:cs="Times New Roman"/>
          <w:bCs/>
          <w:i/>
          <w:sz w:val="20"/>
          <w:szCs w:val="20"/>
          <w:lang w:val="en-US" w:eastAsia="hu-HU"/>
        </w:rPr>
        <w:t>(Calculation of composite values and indicators. First aid).</w:t>
      </w:r>
    </w:p>
    <w:p w:rsidR="00801927" w:rsidRPr="003307F9" w:rsidRDefault="00801927" w:rsidP="002E1C1F">
      <w:pPr>
        <w:widowControl w:val="0"/>
        <w:numPr>
          <w:ilvl w:val="1"/>
          <w:numId w:val="231"/>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US" w:eastAsia="hu-HU"/>
        </w:rPr>
      </w:pPr>
      <w:r w:rsidRPr="003307F9">
        <w:rPr>
          <w:rFonts w:ascii="Verdana" w:eastAsia="Times New Roman" w:hAnsi="Verdana" w:cs="Times New Roman"/>
          <w:kern w:val="2"/>
          <w:sz w:val="20"/>
          <w:szCs w:val="20"/>
        </w:rPr>
        <w:t>Laboratóriumi</w:t>
      </w:r>
      <w:r w:rsidRPr="003307F9">
        <w:rPr>
          <w:rFonts w:ascii="Verdana" w:eastAsia="Times New Roman" w:hAnsi="Verdana" w:cs="Times New Roman"/>
          <w:bCs/>
          <w:sz w:val="20"/>
          <w:szCs w:val="20"/>
          <w:lang w:eastAsia="hu-HU"/>
        </w:rPr>
        <w:t xml:space="preserve"> gyakorlat a tantárgy anyagából. </w:t>
      </w:r>
      <w:r w:rsidRPr="003307F9">
        <w:rPr>
          <w:rFonts w:ascii="Verdana" w:eastAsia="Times New Roman" w:hAnsi="Verdana" w:cs="Times New Roman"/>
          <w:bCs/>
          <w:i/>
          <w:sz w:val="20"/>
          <w:szCs w:val="20"/>
          <w:lang w:val="en-US" w:eastAsia="hu-HU"/>
        </w:rPr>
        <w:t>(Laboratory practice in the subject material).</w:t>
      </w:r>
    </w:p>
    <w:p w:rsidR="00801927" w:rsidRPr="003307F9" w:rsidRDefault="00801927" w:rsidP="002E1C1F">
      <w:pPr>
        <w:widowControl w:val="0"/>
        <w:numPr>
          <w:ilvl w:val="1"/>
          <w:numId w:val="231"/>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US" w:eastAsia="hu-HU"/>
        </w:rPr>
      </w:pPr>
      <w:r w:rsidRPr="003307F9">
        <w:rPr>
          <w:rFonts w:ascii="Verdana" w:eastAsia="Times New Roman" w:hAnsi="Verdana" w:cs="Times New Roman"/>
          <w:kern w:val="2"/>
          <w:sz w:val="20"/>
          <w:szCs w:val="20"/>
        </w:rPr>
        <w:t>Számonkérés</w:t>
      </w:r>
      <w:r w:rsidRPr="003307F9">
        <w:rPr>
          <w:rFonts w:ascii="Verdana" w:eastAsia="Times New Roman" w:hAnsi="Verdana" w:cs="Times New Roman"/>
          <w:bCs/>
          <w:sz w:val="20"/>
          <w:szCs w:val="20"/>
          <w:lang w:eastAsia="hu-HU"/>
        </w:rPr>
        <w:t xml:space="preserve"> zárthelyi dolgozat (ZH). </w:t>
      </w:r>
      <w:r w:rsidRPr="003307F9">
        <w:rPr>
          <w:rFonts w:ascii="Verdana" w:eastAsia="Times New Roman" w:hAnsi="Verdana" w:cs="Times New Roman"/>
          <w:bCs/>
          <w:i/>
          <w:sz w:val="20"/>
          <w:szCs w:val="20"/>
          <w:lang w:val="en-US" w:eastAsia="hu-HU"/>
        </w:rPr>
        <w:t>(Examination in closed thesis).</w:t>
      </w:r>
    </w:p>
    <w:p w:rsidR="00801927" w:rsidRPr="003307F9" w:rsidRDefault="00801927" w:rsidP="002E1C1F">
      <w:pPr>
        <w:numPr>
          <w:ilvl w:val="0"/>
          <w:numId w:val="231"/>
        </w:numPr>
        <w:tabs>
          <w:tab w:val="clear" w:pos="360"/>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Times New Roman"/>
          <w:bCs/>
          <w:sz w:val="20"/>
          <w:szCs w:val="20"/>
          <w:lang w:eastAsia="hu-HU"/>
        </w:rPr>
        <w:t>őszi félévben/8. félév</w:t>
      </w:r>
    </w:p>
    <w:p w:rsidR="00801927" w:rsidRPr="003307F9" w:rsidRDefault="00801927" w:rsidP="002E1C1F">
      <w:pPr>
        <w:numPr>
          <w:ilvl w:val="0"/>
          <w:numId w:val="231"/>
        </w:numPr>
        <w:tabs>
          <w:tab w:val="clear" w:pos="360"/>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tanórákon való részvétel követelményei, elfogadható hiányzások mértéke, távolmaradás pótlásának lehetősége: </w:t>
      </w:r>
      <w:r w:rsidRPr="003307F9">
        <w:rPr>
          <w:rFonts w:ascii="Verdana" w:eastAsia="Times New Roman" w:hAnsi="Verdana" w:cs="Times New Roman"/>
          <w:bCs/>
          <w:sz w:val="20"/>
          <w:szCs w:val="20"/>
          <w:lang w:eastAsia="hu-HU"/>
        </w:rPr>
        <w:t>az órákon való részvétel kötelező. Az órák 80%-án részt kell venni. A kimaradt oktatási anyag pótlása konzultációkon vagy az oktató által kiadott tananyag alapján, önálló témafeldolgozás keretében történjen. A laboratóriumi gyakorlatot hiányzás esetén pótolni kell, ennek hiányában a félév teljesítése nem fogadható el.</w:t>
      </w:r>
    </w:p>
    <w:p w:rsidR="00801927" w:rsidRPr="003307F9" w:rsidRDefault="00801927" w:rsidP="002E1C1F">
      <w:pPr>
        <w:numPr>
          <w:ilvl w:val="0"/>
          <w:numId w:val="231"/>
        </w:numPr>
        <w:tabs>
          <w:tab w:val="clear" w:pos="360"/>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Félévközi feladatok, ismeretek ellenőrzésének rendje: </w:t>
      </w:r>
      <w:r w:rsidRPr="003307F9">
        <w:rPr>
          <w:rFonts w:ascii="Verdana" w:eastAsia="Times New Roman" w:hAnsi="Verdana" w:cs="Times New Roman"/>
          <w:sz w:val="20"/>
          <w:szCs w:val="20"/>
          <w:lang w:eastAsia="hu-HU"/>
        </w:rPr>
        <w:t xml:space="preserve">A tanulmányi munka alapja az előadások, szemináriumok rendszeres látogatása, aktív részvétel. A félév során egy zárthelyi (ZH) dolgozat megírása kötelező a tantárgy anyagából. </w:t>
      </w:r>
      <w:r w:rsidRPr="003307F9">
        <w:rPr>
          <w:rFonts w:ascii="Verdana" w:eastAsia="Times New Roman" w:hAnsi="Verdana" w:cs="Times New Roman"/>
          <w:bCs/>
          <w:sz w:val="20"/>
          <w:szCs w:val="20"/>
          <w:lang w:eastAsia="hu-HU"/>
        </w:rPr>
        <w:t>Az elégséges értékeléshez 50% + 1 pontot kell teljesíteni. A zárthelyi dolgozat kérdéseit a kötelező irodalmak anyagából, illetve az előadásokon elhangzott ismeretanyagból kell összeállítani a kiadott felkészülési kérdések alapján. A dolgozat kérdéseiben teszt és esszé jellegű kérdések egyaránt szerepelhetnek.</w:t>
      </w:r>
    </w:p>
    <w:p w:rsidR="00801927" w:rsidRPr="003307F9" w:rsidRDefault="00801927" w:rsidP="00801927">
      <w:pPr>
        <w:spacing w:before="120" w:after="0" w:line="240" w:lineRule="auto"/>
        <w:ind w:left="360"/>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Ezen kívül minden hallgatónak kötelező a kurzus témájához kapcsolóan laboratóriumi gyakorlaton részt venni. A laboratóriumi gyakorlati feladatokra (labor-mérések, részeredmények dokumentálása, eredmények meghtározása) a hallgatóok osztályzatot kapnak, mely a labor-munkafüzetben kerül rögzítésre. Az oktatónak a kapott osztályzatok átlageredményét az utolsó laborfoglalkozáson meg kell hatarozni. Elégtelen a laborosztályzat, ha annak bármelyik részosztályzata elégtelen. Az elégtelen részosztályzatokat egy-egy alkalommal lehet javítani.</w:t>
      </w:r>
    </w:p>
    <w:p w:rsidR="00801927" w:rsidRPr="003307F9" w:rsidRDefault="00801927" w:rsidP="002E1C1F">
      <w:pPr>
        <w:numPr>
          <w:ilvl w:val="0"/>
          <w:numId w:val="231"/>
        </w:numPr>
        <w:tabs>
          <w:tab w:val="left" w:pos="284"/>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értékelés, az aláírás és a kreditek megszerzésének pontos feltételei </w:t>
      </w:r>
    </w:p>
    <w:p w:rsidR="00801927" w:rsidRPr="003307F9" w:rsidRDefault="00801927" w:rsidP="002E1C1F">
      <w:pPr>
        <w:widowControl w:val="0"/>
        <w:numPr>
          <w:ilvl w:val="1"/>
          <w:numId w:val="231"/>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sz w:val="20"/>
          <w:szCs w:val="20"/>
          <w:lang w:eastAsia="hu-HU"/>
        </w:rPr>
        <w:t xml:space="preserve">Az aláírás megszerzésének feltétele a 14. pontban </w:t>
      </w:r>
      <w:r w:rsidRPr="003307F9">
        <w:rPr>
          <w:rFonts w:ascii="Verdana" w:eastAsia="Times New Roman" w:hAnsi="Verdana" w:cs="Times New Roman"/>
          <w:bCs/>
          <w:kern w:val="2"/>
          <w:sz w:val="20"/>
          <w:szCs w:val="20"/>
        </w:rPr>
        <w:t>meghatározott</w:t>
      </w:r>
      <w:r w:rsidRPr="003307F9">
        <w:rPr>
          <w:rFonts w:ascii="Verdana" w:eastAsia="Times New Roman" w:hAnsi="Verdana" w:cs="Times New Roman"/>
          <w:sz w:val="20"/>
          <w:szCs w:val="20"/>
          <w:lang w:eastAsia="hu-HU"/>
        </w:rPr>
        <w:t xml:space="preserve"> arányú részvétel a foglalkozásokon és a 15. pontban meghatározott félévközi feladatok mindegyikének legalább elégséges eredménnyel történő teljesítése.</w:t>
      </w:r>
    </w:p>
    <w:p w:rsidR="00801927" w:rsidRPr="003307F9" w:rsidRDefault="00801927" w:rsidP="002E1C1F">
      <w:pPr>
        <w:widowControl w:val="0"/>
        <w:numPr>
          <w:ilvl w:val="1"/>
          <w:numId w:val="231"/>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értékelés: </w:t>
      </w:r>
      <w:r w:rsidRPr="003307F9">
        <w:rPr>
          <w:rFonts w:ascii="Verdana" w:eastAsia="Times New Roman" w:hAnsi="Verdana" w:cs="Times New Roman"/>
          <w:bCs/>
          <w:sz w:val="20"/>
          <w:szCs w:val="20"/>
          <w:lang w:eastAsia="hu-HU"/>
        </w:rPr>
        <w:t xml:space="preserve">A számonkérés módja </w:t>
      </w:r>
      <w:r w:rsidRPr="003307F9">
        <w:rPr>
          <w:rFonts w:ascii="Verdana" w:eastAsia="Times New Roman" w:hAnsi="Verdana" w:cs="Times New Roman"/>
          <w:b/>
          <w:bCs/>
          <w:sz w:val="20"/>
          <w:szCs w:val="20"/>
          <w:lang w:eastAsia="hu-HU"/>
        </w:rPr>
        <w:t>évközi értékelés</w:t>
      </w:r>
      <w:r w:rsidRPr="003307F9">
        <w:rPr>
          <w:rFonts w:ascii="Verdana" w:eastAsia="Times New Roman" w:hAnsi="Verdana" w:cs="Times New Roman"/>
          <w:bCs/>
          <w:sz w:val="20"/>
          <w:szCs w:val="20"/>
          <w:lang w:eastAsia="hu-HU"/>
        </w:rPr>
        <w:t>, melynek kialakításába ZH dolgozat ereménye és a laboratóriumi gyakorlat végrehajtásának eredményére adott osztályzatok egyszerű számtani átlaga adja.</w:t>
      </w:r>
    </w:p>
    <w:p w:rsidR="00801927" w:rsidRPr="003307F9" w:rsidRDefault="00801927" w:rsidP="002E1C1F">
      <w:pPr>
        <w:widowControl w:val="0"/>
        <w:numPr>
          <w:ilvl w:val="1"/>
          <w:numId w:val="231"/>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az aláírás és legalább elégséges gyakorlati jegy megléte.</w:t>
      </w:r>
    </w:p>
    <w:p w:rsidR="00801927" w:rsidRPr="003307F9" w:rsidRDefault="00801927" w:rsidP="002E1C1F">
      <w:pPr>
        <w:numPr>
          <w:ilvl w:val="0"/>
          <w:numId w:val="231"/>
        </w:numPr>
        <w:tabs>
          <w:tab w:val="left" w:pos="284"/>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Irodalomjegyzék:</w:t>
      </w:r>
    </w:p>
    <w:p w:rsidR="00801927" w:rsidRPr="003307F9" w:rsidRDefault="00801927" w:rsidP="002E1C1F">
      <w:pPr>
        <w:numPr>
          <w:ilvl w:val="1"/>
          <w:numId w:val="231"/>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Kötelező irodalom: </w:t>
      </w:r>
    </w:p>
    <w:p w:rsidR="00801927" w:rsidRPr="003307F9" w:rsidRDefault="00801927" w:rsidP="00F54FE1">
      <w:pPr>
        <w:numPr>
          <w:ilvl w:val="0"/>
          <w:numId w:val="232"/>
        </w:numPr>
        <w:spacing w:before="120" w:after="0" w:line="240" w:lineRule="auto"/>
        <w:ind w:left="1134" w:hanging="425"/>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lastRenderedPageBreak/>
        <w:t>Ángyán Lajos: Sportélettani vizsgálatok, „Motio” Kiadó Bt. Pécs, 1995 ISBN 963 04 4273 6;</w:t>
      </w:r>
    </w:p>
    <w:p w:rsidR="00801927" w:rsidRPr="003307F9" w:rsidRDefault="00801927" w:rsidP="00F54FE1">
      <w:pPr>
        <w:numPr>
          <w:ilvl w:val="0"/>
          <w:numId w:val="232"/>
        </w:numPr>
        <w:spacing w:before="120" w:after="0" w:line="240" w:lineRule="auto"/>
        <w:ind w:left="1134" w:hanging="425"/>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Dunai Pál: Túlterhelésekkel szembeni tűrőképesség növelése a fizikai felkészítés eszközeivel - Repüléstudományi Közlemények X. évfolyam 25. szám 1998/2, Szolnok, 1998 ISSN 1417-0604;</w:t>
      </w:r>
    </w:p>
    <w:p w:rsidR="00801927" w:rsidRPr="003307F9" w:rsidRDefault="00801927" w:rsidP="002E1C1F">
      <w:pPr>
        <w:numPr>
          <w:ilvl w:val="1"/>
          <w:numId w:val="231"/>
        </w:numPr>
        <w:tabs>
          <w:tab w:val="clear" w:pos="792"/>
        </w:tabs>
        <w:spacing w:before="120" w:after="120" w:line="240" w:lineRule="auto"/>
        <w:ind w:left="998" w:hanging="573"/>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Ajánlott irodalom: </w:t>
      </w:r>
    </w:p>
    <w:p w:rsidR="00801927" w:rsidRPr="003307F9" w:rsidRDefault="00801927" w:rsidP="002E1C1F">
      <w:pPr>
        <w:numPr>
          <w:ilvl w:val="0"/>
          <w:numId w:val="252"/>
        </w:numPr>
        <w:spacing w:after="0" w:line="240" w:lineRule="auto"/>
        <w:ind w:left="1066" w:hanging="35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Nádori László </w:t>
      </w:r>
      <w:r w:rsidRPr="003307F9">
        <w:rPr>
          <w:rFonts w:ascii="Verdana" w:eastAsia="Times New Roman" w:hAnsi="Verdana" w:cs="Times New Roman"/>
          <w:i/>
          <w:sz w:val="20"/>
          <w:szCs w:val="20"/>
          <w:lang w:eastAsia="hu-HU"/>
        </w:rPr>
        <w:t xml:space="preserve">Az </w:t>
      </w:r>
      <w:r w:rsidRPr="003307F9">
        <w:rPr>
          <w:rFonts w:ascii="Verdana" w:eastAsia="Times New Roman" w:hAnsi="Verdana" w:cs="Times New Roman"/>
          <w:sz w:val="20"/>
          <w:szCs w:val="20"/>
          <w:lang w:eastAsia="hu-HU"/>
        </w:rPr>
        <w:t>edzéselmélete</w:t>
      </w:r>
      <w:r w:rsidRPr="003307F9">
        <w:rPr>
          <w:rFonts w:ascii="Verdana" w:eastAsia="Times New Roman" w:hAnsi="Verdana" w:cs="Times New Roman"/>
          <w:i/>
          <w:sz w:val="20"/>
          <w:szCs w:val="20"/>
          <w:lang w:eastAsia="hu-HU"/>
        </w:rPr>
        <w:t xml:space="preserve"> és módszertana</w:t>
      </w:r>
      <w:r w:rsidRPr="003307F9">
        <w:rPr>
          <w:rFonts w:ascii="Verdana" w:eastAsia="Times New Roman" w:hAnsi="Verdana" w:cs="Times New Roman"/>
          <w:sz w:val="20"/>
          <w:szCs w:val="20"/>
          <w:lang w:eastAsia="hu-HU"/>
        </w:rPr>
        <w:t>, Magyar Testnevelési Egyetemi jegyzet, Budapest, 1991.</w:t>
      </w:r>
    </w:p>
    <w:p w:rsidR="00801927" w:rsidRPr="003307F9" w:rsidRDefault="00801927" w:rsidP="002E1C1F">
      <w:pPr>
        <w:numPr>
          <w:ilvl w:val="0"/>
          <w:numId w:val="252"/>
        </w:numPr>
        <w:spacing w:after="0" w:line="240" w:lineRule="auto"/>
        <w:ind w:left="1066" w:hanging="35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Hideg János: A magyar űrhajósjelöltek orvosi kiválogatása és az első Szovjet-Magyar űrrepülés során szerzett tudományos tapasztalatok felhasználása a vadászpilóták alkalmasságának elbírálásában, Magyar Honvédség Egészségügyi Csoportfőnökség, Budapest, 1983.</w:t>
      </w:r>
    </w:p>
    <w:p w:rsidR="00801927" w:rsidRPr="003307F9" w:rsidRDefault="00801927" w:rsidP="002E1C1F">
      <w:pPr>
        <w:numPr>
          <w:ilvl w:val="0"/>
          <w:numId w:val="252"/>
        </w:numPr>
        <w:spacing w:after="0" w:line="240" w:lineRule="auto"/>
        <w:ind w:left="1066" w:hanging="35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Harsányi László, Glesk Paul: A kondicionális képességek fejlesztésének módszerei, OTSH Testnevelési, diák- és szabadidősport főosztálya, Budapest, 1992 ISBN 963 7166 13 0.</w:t>
      </w:r>
    </w:p>
    <w:p w:rsidR="00801927" w:rsidRPr="003307F9" w:rsidRDefault="00801927" w:rsidP="002E1C1F">
      <w:pPr>
        <w:numPr>
          <w:ilvl w:val="0"/>
          <w:numId w:val="252"/>
        </w:numPr>
        <w:spacing w:after="0" w:line="240" w:lineRule="auto"/>
        <w:ind w:left="1066" w:hanging="35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Michael P. Reiman, Robert V Manske: </w:t>
      </w:r>
      <w:r w:rsidRPr="003307F9">
        <w:rPr>
          <w:rFonts w:ascii="Verdana" w:eastAsia="Times New Roman" w:hAnsi="Verdana" w:cs="Times New Roman"/>
          <w:sz w:val="20"/>
          <w:szCs w:val="20"/>
          <w:lang w:val="en-US" w:eastAsia="hu-HU"/>
        </w:rPr>
        <w:t>Functional Testing in Human Performance, Human Kinetics</w:t>
      </w:r>
      <w:r w:rsidRPr="003307F9">
        <w:rPr>
          <w:rFonts w:ascii="Verdana" w:eastAsia="Times New Roman" w:hAnsi="Verdana" w:cs="Times New Roman"/>
          <w:sz w:val="20"/>
          <w:szCs w:val="20"/>
          <w:lang w:eastAsia="hu-HU"/>
        </w:rPr>
        <w:t xml:space="preserve"> 2008., ISBN-10: 0-7360-6879-1;</w:t>
      </w:r>
    </w:p>
    <w:p w:rsidR="00801927" w:rsidRPr="003307F9" w:rsidRDefault="00801927" w:rsidP="00801927">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801927" w:rsidRPr="003307F9" w:rsidRDefault="00801927" w:rsidP="00801927">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801927" w:rsidRPr="003307F9" w:rsidRDefault="00801927" w:rsidP="00801927">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2020. február 13.</w:t>
      </w:r>
    </w:p>
    <w:p w:rsidR="00801927" w:rsidRPr="003307F9" w:rsidRDefault="00801927" w:rsidP="00801927">
      <w:pPr>
        <w:spacing w:after="0" w:line="240" w:lineRule="auto"/>
        <w:ind w:left="850" w:hanging="357"/>
        <w:jc w:val="both"/>
        <w:rPr>
          <w:rFonts w:ascii="Verdana" w:eastAsia="Times New Roman" w:hAnsi="Verdana" w:cs="Times New Roman"/>
          <w:sz w:val="20"/>
          <w:szCs w:val="20"/>
          <w:lang w:eastAsia="hu-HU"/>
        </w:rPr>
      </w:pPr>
    </w:p>
    <w:p w:rsidR="00801927" w:rsidRPr="003307F9" w:rsidRDefault="00801927" w:rsidP="00801927">
      <w:pPr>
        <w:spacing w:after="0" w:line="240" w:lineRule="auto"/>
        <w:ind w:left="850" w:hanging="357"/>
        <w:jc w:val="both"/>
        <w:rPr>
          <w:rFonts w:ascii="Verdana" w:eastAsia="Times New Roman" w:hAnsi="Verdana" w:cs="Times New Roman"/>
          <w:sz w:val="20"/>
          <w:szCs w:val="20"/>
          <w:lang w:eastAsia="hu-HU"/>
        </w:rPr>
      </w:pPr>
    </w:p>
    <w:p w:rsidR="00801927" w:rsidRPr="003307F9" w:rsidRDefault="00801927" w:rsidP="00801927">
      <w:pPr>
        <w:spacing w:after="0" w:line="240" w:lineRule="auto"/>
        <w:ind w:left="850" w:firstLine="5246"/>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Dr. Dunai Pál, PhD</w:t>
      </w:r>
    </w:p>
    <w:p w:rsidR="00801927" w:rsidRPr="003307F9" w:rsidRDefault="00801927" w:rsidP="00801927">
      <w:pPr>
        <w:spacing w:after="0" w:line="240" w:lineRule="auto"/>
        <w:ind w:left="850" w:firstLine="5246"/>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egyetemi docens sk.</w:t>
      </w:r>
    </w:p>
    <w:p w:rsidR="00801927" w:rsidRPr="003307F9" w:rsidRDefault="00801927" w:rsidP="00801927">
      <w:pPr>
        <w:rPr>
          <w:rFonts w:ascii="Verdana" w:hAnsi="Verdana" w:cs="Times New Roman"/>
          <w:bCs/>
          <w:sz w:val="20"/>
          <w:szCs w:val="20"/>
        </w:rPr>
      </w:pPr>
      <w:r w:rsidRPr="003307F9">
        <w:rPr>
          <w:rFonts w:ascii="Verdana" w:hAnsi="Verdana" w:cs="Times New Roman"/>
          <w:bCs/>
          <w:sz w:val="20"/>
          <w:szCs w:val="20"/>
        </w:rPr>
        <w:br w:type="page"/>
      </w:r>
    </w:p>
    <w:tbl>
      <w:tblPr>
        <w:tblW w:w="4855" w:type="dxa"/>
        <w:tblInd w:w="113" w:type="dxa"/>
        <w:tblLook w:val="01E0" w:firstRow="1" w:lastRow="1" w:firstColumn="1" w:lastColumn="1" w:noHBand="0" w:noVBand="0"/>
      </w:tblPr>
      <w:tblGrid>
        <w:gridCol w:w="4855"/>
      </w:tblGrid>
      <w:tr w:rsidR="00801927" w:rsidRPr="003307F9" w:rsidTr="00CF1A47">
        <w:tc>
          <w:tcPr>
            <w:tcW w:w="4855" w:type="dxa"/>
            <w:tcBorders>
              <w:top w:val="nil"/>
              <w:left w:val="nil"/>
              <w:bottom w:val="single" w:sz="4" w:space="0" w:color="auto"/>
              <w:right w:val="nil"/>
            </w:tcBorders>
            <w:hideMark/>
          </w:tcPr>
          <w:p w:rsidR="00801927" w:rsidRPr="003307F9" w:rsidRDefault="00801927" w:rsidP="00CF1A47">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lastRenderedPageBreak/>
              <w:t>Nemzeti Közszolgálati Egyetem</w:t>
            </w:r>
          </w:p>
        </w:tc>
      </w:tr>
      <w:tr w:rsidR="00801927" w:rsidRPr="003307F9" w:rsidTr="00CF1A47">
        <w:tc>
          <w:tcPr>
            <w:tcW w:w="4855" w:type="dxa"/>
            <w:tcBorders>
              <w:top w:val="single" w:sz="4" w:space="0" w:color="auto"/>
              <w:left w:val="nil"/>
              <w:bottom w:val="nil"/>
              <w:right w:val="nil"/>
            </w:tcBorders>
            <w:hideMark/>
          </w:tcPr>
          <w:p w:rsidR="00801927" w:rsidRPr="003307F9" w:rsidRDefault="00801927" w:rsidP="00CF1A47">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801927" w:rsidRPr="003307F9" w:rsidRDefault="00801927" w:rsidP="00801927">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801927" w:rsidRPr="003307F9" w:rsidRDefault="00801927" w:rsidP="00801927">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801927" w:rsidRPr="003307F9" w:rsidRDefault="00801927" w:rsidP="002E1C1F">
      <w:pPr>
        <w:numPr>
          <w:ilvl w:val="0"/>
          <w:numId w:val="234"/>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kódja: </w:t>
      </w:r>
      <w:r w:rsidRPr="003307F9">
        <w:rPr>
          <w:rFonts w:ascii="Verdana" w:eastAsia="Times New Roman" w:hAnsi="Verdana" w:cs="Times New Roman"/>
          <w:bCs/>
          <w:sz w:val="20"/>
          <w:szCs w:val="20"/>
          <w:lang w:eastAsia="hu-HU"/>
        </w:rPr>
        <w:t>HK916A116</w:t>
      </w:r>
    </w:p>
    <w:p w:rsidR="00801927" w:rsidRPr="003307F9" w:rsidRDefault="00801927" w:rsidP="002E1C1F">
      <w:pPr>
        <w:numPr>
          <w:ilvl w:val="0"/>
          <w:numId w:val="234"/>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bCs/>
          <w:sz w:val="20"/>
          <w:szCs w:val="20"/>
          <w:lang w:eastAsia="hu-HU"/>
        </w:rPr>
        <w:t>Pszicho-fizikai teljesítmény és korlátai a repülésben</w:t>
      </w:r>
    </w:p>
    <w:p w:rsidR="00801927" w:rsidRPr="003307F9" w:rsidRDefault="00801927" w:rsidP="002E1C1F">
      <w:pPr>
        <w:numPr>
          <w:ilvl w:val="0"/>
          <w:numId w:val="234"/>
        </w:numPr>
        <w:tabs>
          <w:tab w:val="clear" w:pos="360"/>
        </w:tabs>
        <w:spacing w:before="120" w:after="0" w:line="240" w:lineRule="auto"/>
        <w:jc w:val="both"/>
        <w:rPr>
          <w:rFonts w:ascii="Verdana" w:eastAsia="Times New Roman" w:hAnsi="Verdana" w:cs="Times New Roman"/>
          <w:bCs/>
          <w:sz w:val="20"/>
          <w:szCs w:val="20"/>
          <w:lang w:val="en-US"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sz w:val="20"/>
          <w:szCs w:val="20"/>
          <w:lang w:val="en-US" w:eastAsia="hu-HU"/>
        </w:rPr>
        <w:t>Psycho-physical performance and limitations in aviation</w:t>
      </w:r>
    </w:p>
    <w:p w:rsidR="00801927" w:rsidRPr="003307F9" w:rsidRDefault="00801927" w:rsidP="002E1C1F">
      <w:pPr>
        <w:numPr>
          <w:ilvl w:val="0"/>
          <w:numId w:val="234"/>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801927" w:rsidRPr="003307F9" w:rsidRDefault="00801927" w:rsidP="002E1C1F">
      <w:pPr>
        <w:widowControl w:val="0"/>
        <w:numPr>
          <w:ilvl w:val="1"/>
          <w:numId w:val="237"/>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3 </w:t>
      </w:r>
      <w:r w:rsidRPr="003307F9">
        <w:rPr>
          <w:rFonts w:ascii="Verdana" w:eastAsia="Times New Roman" w:hAnsi="Verdana" w:cs="Times New Roman"/>
          <w:bCs/>
          <w:sz w:val="20"/>
          <w:szCs w:val="20"/>
        </w:rPr>
        <w:t>kredit</w:t>
      </w:r>
    </w:p>
    <w:p w:rsidR="00801927" w:rsidRPr="003307F9" w:rsidRDefault="00801927" w:rsidP="002E1C1F">
      <w:pPr>
        <w:widowControl w:val="0"/>
        <w:numPr>
          <w:ilvl w:val="1"/>
          <w:numId w:val="237"/>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50% gyakorlat, 50% elmélet</w:t>
      </w:r>
    </w:p>
    <w:p w:rsidR="00801927" w:rsidRPr="003307F9" w:rsidRDefault="00801927" w:rsidP="002E1C1F">
      <w:pPr>
        <w:numPr>
          <w:ilvl w:val="0"/>
          <w:numId w:val="234"/>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 (ok), szakirányok/specializációk megnevezése (ahol oktatják):</w:t>
      </w:r>
      <w:r w:rsidRPr="003307F9">
        <w:rPr>
          <w:rFonts w:ascii="Verdana" w:eastAsia="Times New Roman" w:hAnsi="Verdana" w:cs="Times New Roman"/>
          <w:bCs/>
          <w:sz w:val="20"/>
          <w:szCs w:val="20"/>
          <w:lang w:eastAsia="hu-HU"/>
        </w:rPr>
        <w:t xml:space="preserve"> Állami légiközlekedési alapképzési szak</w:t>
      </w:r>
    </w:p>
    <w:p w:rsidR="00801927" w:rsidRPr="003307F9" w:rsidRDefault="00801927" w:rsidP="002E1C1F">
      <w:pPr>
        <w:numPr>
          <w:ilvl w:val="0"/>
          <w:numId w:val="234"/>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Repülésirányító és Repülő-hajózó Tanszék</w:t>
      </w:r>
    </w:p>
    <w:p w:rsidR="00801927" w:rsidRPr="003307F9" w:rsidRDefault="00801927" w:rsidP="002E1C1F">
      <w:pPr>
        <w:numPr>
          <w:ilvl w:val="0"/>
          <w:numId w:val="234"/>
        </w:numPr>
        <w:tabs>
          <w:tab w:val="clear" w:pos="360"/>
        </w:tabs>
        <w:spacing w:before="120" w:after="0" w:line="240" w:lineRule="auto"/>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bCs/>
          <w:sz w:val="20"/>
          <w:szCs w:val="20"/>
          <w:lang w:eastAsia="hu-HU"/>
        </w:rPr>
        <w:t>Dr. Szabó Sándor András, PhD</w:t>
      </w:r>
    </w:p>
    <w:p w:rsidR="00801927" w:rsidRPr="003307F9" w:rsidRDefault="00801927" w:rsidP="002E1C1F">
      <w:pPr>
        <w:numPr>
          <w:ilvl w:val="0"/>
          <w:numId w:val="234"/>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 (előadás +szeminárium + gyakorlat)</w:t>
      </w:r>
    </w:p>
    <w:p w:rsidR="00801927" w:rsidRPr="003307F9" w:rsidRDefault="00801927" w:rsidP="002E1C1F">
      <w:pPr>
        <w:numPr>
          <w:ilvl w:val="1"/>
          <w:numId w:val="234"/>
        </w:numPr>
        <w:tabs>
          <w:tab w:val="clear" w:pos="858"/>
        </w:tabs>
        <w:spacing w:before="120" w:after="120" w:line="240" w:lineRule="auto"/>
        <w:ind w:left="851" w:hanging="431"/>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 óraszám/félév: 28</w:t>
      </w:r>
    </w:p>
    <w:p w:rsidR="00801927" w:rsidRPr="003307F9" w:rsidRDefault="00801927" w:rsidP="002E1C1F">
      <w:pPr>
        <w:numPr>
          <w:ilvl w:val="2"/>
          <w:numId w:val="234"/>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nappali munkarend: </w:t>
      </w:r>
      <w:r w:rsidRPr="003307F9">
        <w:rPr>
          <w:rFonts w:ascii="Verdana" w:eastAsia="Times New Roman" w:hAnsi="Verdana" w:cs="Times New Roman"/>
          <w:bCs/>
          <w:sz w:val="20"/>
          <w:szCs w:val="20"/>
        </w:rPr>
        <w:t>28 óra/félév (14 EA + 0 SZ + 14 GY)</w:t>
      </w:r>
    </w:p>
    <w:p w:rsidR="00801927" w:rsidRPr="003307F9" w:rsidRDefault="00801927" w:rsidP="002E1C1F">
      <w:pPr>
        <w:numPr>
          <w:ilvl w:val="2"/>
          <w:numId w:val="234"/>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801927" w:rsidRPr="003307F9" w:rsidRDefault="00801927" w:rsidP="002E1C1F">
      <w:pPr>
        <w:numPr>
          <w:ilvl w:val="1"/>
          <w:numId w:val="234"/>
        </w:numPr>
        <w:spacing w:before="120" w:after="0" w:line="240" w:lineRule="auto"/>
        <w:ind w:left="851"/>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heti óraszám - nappali munkarend: 2 óra/hét (1+1)</w:t>
      </w:r>
    </w:p>
    <w:p w:rsidR="00801927" w:rsidRPr="003307F9" w:rsidRDefault="00801927" w:rsidP="002E1C1F">
      <w:pPr>
        <w:numPr>
          <w:ilvl w:val="1"/>
          <w:numId w:val="234"/>
        </w:numPr>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Az ismeret átadásában alkalmazandó további sajátos módok, jellemzők: -</w:t>
      </w:r>
    </w:p>
    <w:p w:rsidR="00801927" w:rsidRPr="003307F9" w:rsidRDefault="00801927" w:rsidP="002E1C1F">
      <w:pPr>
        <w:numPr>
          <w:ilvl w:val="0"/>
          <w:numId w:val="234"/>
        </w:numPr>
        <w:tabs>
          <w:tab w:val="clear" w:pos="360"/>
        </w:tabs>
        <w:spacing w:before="120" w:after="0" w:line="240" w:lineRule="auto"/>
        <w:ind w:left="426"/>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A tantárgy szakmai tartalma (magyarul):</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bCs/>
          <w:sz w:val="20"/>
          <w:szCs w:val="20"/>
          <w:lang w:eastAsia="hu-HU"/>
        </w:rPr>
        <w:t>Megismertetni a hallgatókkal a repülés élettani alapfogalmakat. A légnyomás csökkenésének hatásai az emberi pszicho-fiziológiára. A látás és a hallás változásának élettana a repülésben. Repülő egészségügyi követelmények. Ítélőképességet, stresszt befolyásoló tényezők. A egyhangú munka-menet elkerülésének és a stressz-tűrő képesség kialakításának lehetőségei a repülésben és a repülésirányítói munkában.</w:t>
      </w:r>
    </w:p>
    <w:p w:rsidR="00801927" w:rsidRPr="003307F9" w:rsidRDefault="00801927" w:rsidP="00801927">
      <w:pPr>
        <w:spacing w:before="120" w:after="0" w:line="240" w:lineRule="auto"/>
        <w:ind w:left="426"/>
        <w:jc w:val="both"/>
        <w:rPr>
          <w:rFonts w:ascii="Verdana" w:eastAsia="Times New Roman" w:hAnsi="Verdana" w:cs="Times New Roman"/>
          <w:b/>
          <w:bCs/>
          <w:sz w:val="20"/>
          <w:szCs w:val="20"/>
          <w:lang w:val="en-GB" w:eastAsia="hu-HU"/>
        </w:rPr>
      </w:pPr>
      <w:r w:rsidRPr="003307F9">
        <w:rPr>
          <w:rFonts w:ascii="Verdana" w:eastAsia="Times New Roman" w:hAnsi="Verdana" w:cs="Times New Roman"/>
          <w:b/>
          <w:bCs/>
          <w:sz w:val="20"/>
          <w:szCs w:val="20"/>
          <w:lang w:eastAsia="hu-HU"/>
        </w:rPr>
        <w:t>A tantárgy szakmai tartalma (angolul) (</w:t>
      </w:r>
      <w:r w:rsidRPr="003307F9">
        <w:rPr>
          <w:rFonts w:ascii="Verdana" w:eastAsia="Times New Roman" w:hAnsi="Verdana" w:cs="Times New Roman"/>
          <w:b/>
          <w:bCs/>
          <w:sz w:val="20"/>
          <w:szCs w:val="20"/>
          <w:lang w:val="en-US" w:eastAsia="hu-HU"/>
        </w:rPr>
        <w:t>Course description</w:t>
      </w:r>
      <w:r w:rsidRPr="003307F9">
        <w:rPr>
          <w:rFonts w:ascii="Verdana" w:eastAsia="Times New Roman" w:hAnsi="Verdana" w:cs="Times New Roman"/>
          <w:b/>
          <w:bCs/>
          <w:sz w:val="20"/>
          <w:szCs w:val="20"/>
          <w:lang w:eastAsia="hu-HU"/>
        </w:rPr>
        <w:t>):</w:t>
      </w:r>
      <w:r w:rsidRPr="003307F9">
        <w:rPr>
          <w:rFonts w:ascii="Verdana" w:eastAsia="Times New Roman" w:hAnsi="Verdana" w:cs="Times New Roman"/>
          <w:b/>
          <w:bCs/>
          <w:sz w:val="20"/>
          <w:szCs w:val="20"/>
          <w:lang w:val="en-GB" w:eastAsia="hu-HU"/>
        </w:rPr>
        <w:t xml:space="preserve"> </w:t>
      </w:r>
      <w:r w:rsidRPr="003307F9">
        <w:rPr>
          <w:rFonts w:ascii="Verdana" w:eastAsia="Times New Roman" w:hAnsi="Verdana" w:cs="Times New Roman"/>
          <w:bCs/>
          <w:sz w:val="20"/>
          <w:szCs w:val="20"/>
          <w:lang w:val="en-GB" w:eastAsia="hu-HU"/>
        </w:rPr>
        <w:t>Familiarize students with the physiological concepts of flying, the effects of decreasing air pressure on human psycho-physiology. The physiology of vision and hearing change in aviation. Flying health requirements. Factors affecting judgment and stress. Opportunities to avoid monotone session and stress-tolerance during flight.</w:t>
      </w:r>
    </w:p>
    <w:p w:rsidR="00801927" w:rsidRPr="003307F9" w:rsidRDefault="00801927" w:rsidP="002E1C1F">
      <w:pPr>
        <w:numPr>
          <w:ilvl w:val="0"/>
          <w:numId w:val="234"/>
        </w:numPr>
        <w:tabs>
          <w:tab w:val="left" w:pos="284"/>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b/>
        <w:t xml:space="preserve">Elérendő kompetenciák (magyarul): </w:t>
      </w:r>
    </w:p>
    <w:p w:rsidR="00801927" w:rsidRPr="003307F9" w:rsidRDefault="00801927" w:rsidP="00801927">
      <w:pPr>
        <w:tabs>
          <w:tab w:val="left" w:pos="284"/>
        </w:tabs>
        <w:spacing w:before="120" w:after="0" w:line="240" w:lineRule="auto"/>
        <w:ind w:left="360"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ab/>
        <w:t xml:space="preserve">Tudása: </w:t>
      </w:r>
    </w:p>
    <w:p w:rsidR="00801927" w:rsidRPr="003307F9" w:rsidRDefault="00801927" w:rsidP="002E1C1F">
      <w:pPr>
        <w:numPr>
          <w:ilvl w:val="0"/>
          <w:numId w:val="222"/>
        </w:numPr>
        <w:spacing w:before="120" w:after="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A repülésben </w:t>
      </w:r>
      <w:r w:rsidRPr="003307F9">
        <w:rPr>
          <w:rFonts w:ascii="Verdana" w:eastAsia="Times New Roman" w:hAnsi="Verdana" w:cs="Times New Roman"/>
          <w:sz w:val="20"/>
          <w:szCs w:val="20"/>
          <w:lang w:eastAsia="hu-HU"/>
        </w:rPr>
        <w:t>fontos</w:t>
      </w:r>
      <w:r w:rsidRPr="003307F9">
        <w:rPr>
          <w:rFonts w:ascii="Verdana" w:eastAsia="Times New Roman" w:hAnsi="Verdana" w:cs="Times New Roman"/>
          <w:bCs/>
          <w:sz w:val="20"/>
          <w:szCs w:val="20"/>
          <w:lang w:eastAsia="hu-HU"/>
        </w:rPr>
        <w:t xml:space="preserve"> humán </w:t>
      </w:r>
      <w:r w:rsidRPr="003307F9">
        <w:rPr>
          <w:rFonts w:ascii="Verdana" w:eastAsia="Times New Roman" w:hAnsi="Verdana" w:cs="Times New Roman"/>
          <w:sz w:val="20"/>
          <w:szCs w:val="20"/>
          <w:lang w:eastAsia="hu-HU"/>
        </w:rPr>
        <w:t>tényezők</w:t>
      </w:r>
      <w:r w:rsidRPr="003307F9">
        <w:rPr>
          <w:rFonts w:ascii="Verdana" w:eastAsia="Times New Roman" w:hAnsi="Verdana" w:cs="Times New Roman"/>
          <w:bCs/>
          <w:sz w:val="20"/>
          <w:szCs w:val="20"/>
          <w:lang w:eastAsia="hu-HU"/>
        </w:rPr>
        <w:t xml:space="preserve"> ismerete, valamint magas szintű humánbiológia ismeretek. </w:t>
      </w:r>
    </w:p>
    <w:p w:rsidR="00801927" w:rsidRPr="003307F9" w:rsidRDefault="00801927" w:rsidP="00801927">
      <w:pPr>
        <w:spacing w:before="120" w:after="0" w:line="240" w:lineRule="auto"/>
        <w:ind w:left="28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801927" w:rsidRPr="003307F9" w:rsidRDefault="00801927" w:rsidP="002E1C1F">
      <w:pPr>
        <w:numPr>
          <w:ilvl w:val="0"/>
          <w:numId w:val="222"/>
        </w:numPr>
        <w:spacing w:before="120" w:after="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 xml:space="preserve">A repülési </w:t>
      </w:r>
      <w:r w:rsidRPr="003307F9">
        <w:rPr>
          <w:rFonts w:ascii="Verdana" w:eastAsia="Times New Roman" w:hAnsi="Verdana" w:cs="Times New Roman"/>
          <w:sz w:val="20"/>
          <w:szCs w:val="20"/>
          <w:lang w:eastAsia="hu-HU"/>
        </w:rPr>
        <w:t>teljesítményét</w:t>
      </w:r>
      <w:r w:rsidRPr="003307F9">
        <w:rPr>
          <w:rFonts w:ascii="Verdana" w:eastAsia="Times New Roman" w:hAnsi="Verdana" w:cs="Times New Roman"/>
          <w:bCs/>
          <w:sz w:val="20"/>
          <w:szCs w:val="20"/>
          <w:lang w:eastAsia="hu-HU"/>
        </w:rPr>
        <w:t xml:space="preserve"> negatívan befolyásoló élettani jelenségek felismerése. </w:t>
      </w:r>
    </w:p>
    <w:p w:rsidR="00801927" w:rsidRPr="003307F9" w:rsidRDefault="00801927" w:rsidP="00801927">
      <w:pPr>
        <w:spacing w:before="120" w:after="120" w:line="240" w:lineRule="auto"/>
        <w:ind w:left="284" w:hanging="8"/>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Attitűdje: </w:t>
      </w:r>
    </w:p>
    <w:p w:rsidR="00801927" w:rsidRPr="003307F9" w:rsidRDefault="00801927" w:rsidP="002E1C1F">
      <w:pPr>
        <w:numPr>
          <w:ilvl w:val="0"/>
          <w:numId w:val="222"/>
        </w:numPr>
        <w:spacing w:before="120" w:after="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Törekszik feladatellátása során a megfelelő önkontroll, tolerancia, empátia és az előítéletektől mentes gondolkodás és </w:t>
      </w:r>
      <w:r w:rsidRPr="003307F9">
        <w:rPr>
          <w:rFonts w:ascii="Verdana" w:eastAsia="Times New Roman" w:hAnsi="Verdana" w:cs="Times New Roman"/>
          <w:bCs/>
          <w:sz w:val="20"/>
          <w:szCs w:val="20"/>
          <w:lang w:eastAsia="hu-HU"/>
        </w:rPr>
        <w:t>viselkedés</w:t>
      </w:r>
      <w:r w:rsidRPr="003307F9">
        <w:rPr>
          <w:rFonts w:ascii="Verdana" w:eastAsia="Times New Roman" w:hAnsi="Verdana" w:cs="Times New Roman"/>
          <w:sz w:val="20"/>
          <w:szCs w:val="20"/>
          <w:lang w:eastAsia="hu-HU"/>
        </w:rPr>
        <w:t xml:space="preserve"> tanúsítására.</w:t>
      </w:r>
    </w:p>
    <w:p w:rsidR="00801927" w:rsidRPr="003307F9" w:rsidRDefault="00801927" w:rsidP="00801927">
      <w:pPr>
        <w:spacing w:before="120" w:after="0" w:line="240" w:lineRule="auto"/>
        <w:ind w:left="28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lastRenderedPageBreak/>
        <w:t xml:space="preserve">Autonómiája és felelőssége: </w:t>
      </w:r>
    </w:p>
    <w:p w:rsidR="00801927" w:rsidRPr="003307F9" w:rsidRDefault="00801927" w:rsidP="002E1C1F">
      <w:pPr>
        <w:numPr>
          <w:ilvl w:val="0"/>
          <w:numId w:val="238"/>
        </w:numPr>
        <w:spacing w:before="120" w:after="0" w:line="240" w:lineRule="auto"/>
        <w:ind w:left="851"/>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Tisztában van döntéseinek, tevékenységének a légiközlekedés-biztonságra gyakorolt hatásaival, következményeivel</w:t>
      </w:r>
    </w:p>
    <w:p w:rsidR="00801927" w:rsidRPr="003307F9" w:rsidRDefault="00801927" w:rsidP="00801927">
      <w:pPr>
        <w:spacing w:before="120" w:after="120" w:line="240" w:lineRule="auto"/>
        <w:ind w:left="717" w:hanging="3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Elérendő kompetenciák (angolul) (</w:t>
      </w:r>
      <w:r w:rsidRPr="003307F9">
        <w:rPr>
          <w:rFonts w:ascii="Verdana" w:eastAsia="Times New Roman" w:hAnsi="Verdana" w:cs="Times New Roman"/>
          <w:b/>
          <w:sz w:val="20"/>
          <w:szCs w:val="20"/>
          <w:lang w:val="en-US" w:eastAsia="hu-HU"/>
        </w:rPr>
        <w:t>Competences</w:t>
      </w:r>
      <w:r w:rsidRPr="003307F9">
        <w:rPr>
          <w:rFonts w:ascii="Verdana" w:eastAsia="Times New Roman" w:hAnsi="Verdana" w:cs="Times New Roman"/>
          <w:b/>
          <w:sz w:val="20"/>
          <w:szCs w:val="20"/>
          <w:lang w:eastAsia="hu-HU"/>
        </w:rPr>
        <w:t xml:space="preserve"> – English): </w:t>
      </w:r>
    </w:p>
    <w:p w:rsidR="00801927" w:rsidRPr="003307F9" w:rsidRDefault="00801927" w:rsidP="00801927">
      <w:pPr>
        <w:spacing w:before="120" w:after="120" w:line="240" w:lineRule="auto"/>
        <w:ind w:left="426" w:hanging="66"/>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Knowledge</w:t>
      </w:r>
      <w:r w:rsidRPr="003307F9">
        <w:rPr>
          <w:rFonts w:ascii="Verdana" w:eastAsia="Times New Roman" w:hAnsi="Verdana" w:cs="Times New Roman"/>
          <w:sz w:val="20"/>
          <w:szCs w:val="20"/>
          <w:lang w:val="en-GB" w:eastAsia="hu-HU"/>
        </w:rPr>
        <w:t xml:space="preserve">: </w:t>
      </w:r>
    </w:p>
    <w:p w:rsidR="00801927" w:rsidRPr="003307F9" w:rsidRDefault="00801927" w:rsidP="002E1C1F">
      <w:pPr>
        <w:numPr>
          <w:ilvl w:val="0"/>
          <w:numId w:val="238"/>
        </w:numPr>
        <w:tabs>
          <w:tab w:val="left" w:pos="284"/>
        </w:tabs>
        <w:spacing w:before="120" w:after="0" w:line="240" w:lineRule="auto"/>
        <w:ind w:left="851"/>
        <w:jc w:val="both"/>
        <w:rPr>
          <w:rFonts w:ascii="Verdana" w:eastAsia="Times New Roman" w:hAnsi="Verdana" w:cs="Times New Roman"/>
          <w:bCs/>
          <w:sz w:val="20"/>
          <w:szCs w:val="20"/>
          <w:lang w:val="en-GB" w:eastAsia="hu-HU"/>
        </w:rPr>
      </w:pPr>
      <w:r w:rsidRPr="003307F9">
        <w:rPr>
          <w:rFonts w:ascii="Verdana" w:eastAsia="Times New Roman" w:hAnsi="Verdana" w:cs="Times New Roman"/>
          <w:bCs/>
          <w:sz w:val="20"/>
          <w:szCs w:val="20"/>
          <w:lang w:val="en-GB" w:eastAsia="hu-HU"/>
        </w:rPr>
        <w:t xml:space="preserve">Knowledge of human factors </w:t>
      </w:r>
      <w:r w:rsidRPr="003307F9">
        <w:rPr>
          <w:rFonts w:ascii="Verdana" w:eastAsia="Times New Roman" w:hAnsi="Verdana" w:cs="Times New Roman"/>
          <w:bCs/>
          <w:sz w:val="20"/>
          <w:szCs w:val="20"/>
          <w:lang w:eastAsia="hu-HU"/>
        </w:rPr>
        <w:t>important</w:t>
      </w:r>
      <w:r w:rsidRPr="003307F9">
        <w:rPr>
          <w:rFonts w:ascii="Verdana" w:eastAsia="Times New Roman" w:hAnsi="Verdana" w:cs="Times New Roman"/>
          <w:bCs/>
          <w:sz w:val="20"/>
          <w:szCs w:val="20"/>
          <w:lang w:val="en-GB" w:eastAsia="hu-HU"/>
        </w:rPr>
        <w:t xml:space="preserve"> in flight and knowledge of high-level human biology.</w:t>
      </w:r>
      <w:r w:rsidRPr="003307F9">
        <w:rPr>
          <w:rFonts w:ascii="Verdana" w:eastAsia="Times New Roman" w:hAnsi="Verdana" w:cs="Times New Roman"/>
          <w:sz w:val="20"/>
          <w:szCs w:val="20"/>
          <w:lang w:val="en-GB" w:eastAsia="hu-HU"/>
        </w:rPr>
        <w:t xml:space="preserve"> </w:t>
      </w:r>
    </w:p>
    <w:p w:rsidR="00801927" w:rsidRPr="003307F9" w:rsidRDefault="00801927" w:rsidP="00801927">
      <w:pPr>
        <w:spacing w:before="120" w:after="0" w:line="240" w:lineRule="auto"/>
        <w:ind w:left="426" w:hanging="8"/>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801927" w:rsidRPr="003307F9" w:rsidRDefault="00801927" w:rsidP="002E1C1F">
      <w:pPr>
        <w:numPr>
          <w:ilvl w:val="0"/>
          <w:numId w:val="238"/>
        </w:numPr>
        <w:tabs>
          <w:tab w:val="left" w:pos="284"/>
        </w:tabs>
        <w:spacing w:before="120" w:after="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bCs/>
          <w:sz w:val="20"/>
          <w:szCs w:val="20"/>
          <w:lang w:val="en-GB" w:eastAsia="hu-HU"/>
        </w:rPr>
        <w:t xml:space="preserve">Will be able to recognize </w:t>
      </w:r>
      <w:r w:rsidRPr="003307F9">
        <w:rPr>
          <w:rFonts w:ascii="Verdana" w:eastAsia="Times New Roman" w:hAnsi="Verdana" w:cs="Times New Roman"/>
          <w:bCs/>
          <w:sz w:val="20"/>
          <w:szCs w:val="20"/>
          <w:lang w:eastAsia="hu-HU"/>
        </w:rPr>
        <w:t>physiological</w:t>
      </w:r>
      <w:r w:rsidRPr="003307F9">
        <w:rPr>
          <w:rFonts w:ascii="Verdana" w:eastAsia="Times New Roman" w:hAnsi="Verdana" w:cs="Times New Roman"/>
          <w:bCs/>
          <w:sz w:val="20"/>
          <w:szCs w:val="20"/>
          <w:lang w:val="en-GB" w:eastAsia="hu-HU"/>
        </w:rPr>
        <w:t xml:space="preserve"> phenomena that negatively affect flight performance.</w:t>
      </w:r>
    </w:p>
    <w:p w:rsidR="00801927" w:rsidRPr="003307F9" w:rsidRDefault="00801927" w:rsidP="00801927">
      <w:pPr>
        <w:tabs>
          <w:tab w:val="right" w:pos="9072"/>
        </w:tabs>
        <w:spacing w:before="120" w:after="0" w:line="240" w:lineRule="auto"/>
        <w:ind w:left="426" w:hanging="8"/>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801927" w:rsidRPr="003307F9" w:rsidRDefault="00801927" w:rsidP="002E1C1F">
      <w:pPr>
        <w:numPr>
          <w:ilvl w:val="0"/>
          <w:numId w:val="238"/>
        </w:numPr>
        <w:spacing w:before="120" w:after="0" w:line="240" w:lineRule="auto"/>
        <w:ind w:left="851"/>
        <w:jc w:val="both"/>
        <w:rPr>
          <w:rFonts w:ascii="Verdana" w:eastAsia="Times New Roman" w:hAnsi="Verdana" w:cs="Times New Roman"/>
          <w:b/>
          <w:sz w:val="20"/>
          <w:szCs w:val="20"/>
          <w:lang w:val="en-GB" w:eastAsia="hu-HU"/>
        </w:rPr>
      </w:pPr>
      <w:r w:rsidRPr="003307F9">
        <w:rPr>
          <w:rFonts w:ascii="Verdana" w:eastAsia="Times New Roman" w:hAnsi="Verdana" w:cs="Times New Roman"/>
          <w:bCs/>
          <w:sz w:val="20"/>
          <w:szCs w:val="20"/>
          <w:lang w:val="en-GB" w:eastAsia="hu-HU"/>
        </w:rPr>
        <w:t>Share their experience with their colleagues to help them grow. They are open to increase their knowledge.</w:t>
      </w:r>
    </w:p>
    <w:p w:rsidR="00801927" w:rsidRPr="003307F9" w:rsidRDefault="00801927" w:rsidP="00801927">
      <w:pPr>
        <w:spacing w:before="120" w:after="120" w:line="240" w:lineRule="auto"/>
        <w:ind w:left="717" w:hanging="357"/>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Autonomy and responsibility:</w:t>
      </w:r>
    </w:p>
    <w:p w:rsidR="00801927" w:rsidRPr="003307F9" w:rsidRDefault="00801927" w:rsidP="002E1C1F">
      <w:pPr>
        <w:numPr>
          <w:ilvl w:val="0"/>
          <w:numId w:val="238"/>
        </w:numPr>
        <w:tabs>
          <w:tab w:val="left" w:pos="284"/>
        </w:tabs>
        <w:spacing w:before="120" w:after="0" w:line="240" w:lineRule="auto"/>
        <w:ind w:left="851"/>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It is able to make decisions independently in the processes occurring in the field of aviation, and to implement them with responsibility and within the legal framework. Is aware of the effects and consequences of your decisions and activities on aviation security.</w:t>
      </w:r>
    </w:p>
    <w:p w:rsidR="00801927" w:rsidRPr="003307F9" w:rsidRDefault="00801927" w:rsidP="002E1C1F">
      <w:pPr>
        <w:numPr>
          <w:ilvl w:val="0"/>
          <w:numId w:val="234"/>
        </w:numPr>
        <w:tabs>
          <w:tab w:val="clear" w:pos="360"/>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Előtanulmányi kötelezettségek: </w:t>
      </w:r>
      <w:r w:rsidRPr="003307F9">
        <w:rPr>
          <w:rFonts w:ascii="Verdana" w:eastAsia="Times New Roman" w:hAnsi="Verdana" w:cs="Times New Roman"/>
          <w:sz w:val="20"/>
          <w:szCs w:val="20"/>
          <w:lang w:eastAsia="hu-HU"/>
        </w:rPr>
        <w:t xml:space="preserve">- </w:t>
      </w:r>
    </w:p>
    <w:p w:rsidR="00801927" w:rsidRPr="003307F9" w:rsidRDefault="00801927" w:rsidP="002E1C1F">
      <w:pPr>
        <w:numPr>
          <w:ilvl w:val="0"/>
          <w:numId w:val="234"/>
        </w:numPr>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 tantárgy tananyagának leírása, tematika. </w:t>
      </w:r>
      <w:r w:rsidRPr="003307F9">
        <w:rPr>
          <w:rFonts w:ascii="Verdana" w:eastAsia="Times New Roman" w:hAnsi="Verdana" w:cs="Times New Roman"/>
          <w:b/>
          <w:sz w:val="20"/>
          <w:szCs w:val="20"/>
          <w:lang w:val="en-US" w:eastAsia="hu-HU"/>
        </w:rPr>
        <w:t>Description of the subject</w:t>
      </w:r>
      <w:r w:rsidRPr="003307F9">
        <w:rPr>
          <w:rFonts w:ascii="Verdana" w:eastAsia="Times New Roman" w:hAnsi="Verdana" w:cs="Times New Roman"/>
          <w:b/>
          <w:sz w:val="20"/>
          <w:szCs w:val="20"/>
          <w:lang w:eastAsia="hu-HU"/>
        </w:rPr>
        <w:t>, curriculum (magyarul, angolul - English):</w:t>
      </w:r>
    </w:p>
    <w:p w:rsidR="00801927" w:rsidRPr="003307F9" w:rsidRDefault="00801927" w:rsidP="002E1C1F">
      <w:pPr>
        <w:widowControl w:val="0"/>
        <w:numPr>
          <w:ilvl w:val="1"/>
          <w:numId w:val="234"/>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val="en-US" w:eastAsia="hu-HU"/>
        </w:rPr>
      </w:pPr>
      <w:r w:rsidRPr="003307F9">
        <w:rPr>
          <w:rFonts w:ascii="Verdana" w:eastAsia="Times New Roman" w:hAnsi="Verdana" w:cs="Times New Roman"/>
          <w:kern w:val="2"/>
          <w:sz w:val="20"/>
          <w:szCs w:val="20"/>
        </w:rPr>
        <w:t>Tantárgyi</w:t>
      </w:r>
      <w:r w:rsidRPr="003307F9">
        <w:rPr>
          <w:rFonts w:ascii="Verdana" w:eastAsia="Times New Roman" w:hAnsi="Verdana" w:cs="Times New Roman"/>
          <w:sz w:val="20"/>
          <w:szCs w:val="20"/>
          <w:lang w:eastAsia="hu-HU"/>
        </w:rPr>
        <w:t xml:space="preserve"> bevezetés. Anatómiai, élettani és pszichológiai alapismeretek. </w:t>
      </w:r>
      <w:r w:rsidRPr="003307F9">
        <w:rPr>
          <w:rFonts w:ascii="Verdana" w:eastAsia="Times New Roman" w:hAnsi="Verdana" w:cs="Times New Roman"/>
          <w:bCs/>
          <w:i/>
          <w:sz w:val="20"/>
          <w:szCs w:val="20"/>
          <w:lang w:val="en-US" w:eastAsia="hu-HU"/>
        </w:rPr>
        <w:t>(Course introduction. Basic anatomical, physiological and psychological knowledge).</w:t>
      </w:r>
    </w:p>
    <w:p w:rsidR="00801927" w:rsidRPr="003307F9" w:rsidRDefault="00801927" w:rsidP="002E1C1F">
      <w:pPr>
        <w:widowControl w:val="0"/>
        <w:numPr>
          <w:ilvl w:val="1"/>
          <w:numId w:val="234"/>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val="en-US" w:eastAsia="hu-HU"/>
        </w:rPr>
      </w:pPr>
      <w:r w:rsidRPr="003307F9">
        <w:rPr>
          <w:rFonts w:ascii="Verdana" w:eastAsia="Times New Roman" w:hAnsi="Verdana" w:cs="Times New Roman"/>
          <w:kern w:val="2"/>
          <w:sz w:val="20"/>
          <w:szCs w:val="20"/>
        </w:rPr>
        <w:t>Orvosi</w:t>
      </w:r>
      <w:r w:rsidRPr="003307F9">
        <w:rPr>
          <w:rFonts w:ascii="Verdana" w:eastAsia="Times New Roman" w:hAnsi="Verdana" w:cs="Times New Roman"/>
          <w:sz w:val="20"/>
          <w:szCs w:val="20"/>
          <w:lang w:eastAsia="hu-HU"/>
        </w:rPr>
        <w:t xml:space="preserve"> és élettani tényezők. A fizikai és pszichés fáradtság jellemzői. Koncentráció csökkenése, közömbösség, ingerlékenység, frusztráció. </w:t>
      </w:r>
      <w:r w:rsidRPr="003307F9">
        <w:rPr>
          <w:rFonts w:ascii="Verdana" w:eastAsia="Times New Roman" w:hAnsi="Verdana" w:cs="Times New Roman"/>
          <w:bCs/>
          <w:i/>
          <w:sz w:val="20"/>
          <w:szCs w:val="20"/>
          <w:lang w:val="en-US" w:eastAsia="hu-HU"/>
        </w:rPr>
        <w:t>(Medical and physiological factors. Characteristics of physical and mental fatigue. Decrease in concentration, indifference, irritability, frustration).</w:t>
      </w:r>
    </w:p>
    <w:p w:rsidR="00801927" w:rsidRPr="003307F9" w:rsidRDefault="00801927" w:rsidP="002E1C1F">
      <w:pPr>
        <w:widowControl w:val="0"/>
        <w:numPr>
          <w:ilvl w:val="1"/>
          <w:numId w:val="234"/>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val="en-US" w:eastAsia="hu-HU"/>
        </w:rPr>
      </w:pPr>
      <w:r w:rsidRPr="003307F9">
        <w:rPr>
          <w:rFonts w:ascii="Verdana" w:eastAsia="Times New Roman" w:hAnsi="Verdana" w:cs="Times New Roman"/>
          <w:kern w:val="2"/>
          <w:sz w:val="20"/>
          <w:szCs w:val="20"/>
        </w:rPr>
        <w:t>Részleges</w:t>
      </w:r>
      <w:r w:rsidRPr="003307F9">
        <w:rPr>
          <w:rFonts w:ascii="Verdana" w:eastAsia="Times New Roman" w:hAnsi="Verdana" w:cs="Times New Roman"/>
          <w:sz w:val="20"/>
          <w:szCs w:val="20"/>
          <w:lang w:eastAsia="hu-HU"/>
        </w:rPr>
        <w:t xml:space="preserve"> nyomás hatásai. Hirtelen nyomáscsökkenés hatása.</w:t>
      </w:r>
      <w:r w:rsidRPr="003307F9">
        <w:rPr>
          <w:rFonts w:ascii="Verdana" w:eastAsia="Times New Roman" w:hAnsi="Verdana" w:cs="Times New Roman"/>
          <w:bCs/>
          <w:i/>
          <w:sz w:val="20"/>
          <w:szCs w:val="20"/>
          <w:lang w:val="en-US" w:eastAsia="hu-HU"/>
        </w:rPr>
        <w:t xml:space="preserve"> (Effects of partial pressure. Effect of sudden drop in pressure).</w:t>
      </w:r>
    </w:p>
    <w:p w:rsidR="00801927" w:rsidRPr="003307F9" w:rsidRDefault="00801927" w:rsidP="002E1C1F">
      <w:pPr>
        <w:widowControl w:val="0"/>
        <w:numPr>
          <w:ilvl w:val="1"/>
          <w:numId w:val="234"/>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val="en-US" w:eastAsia="hu-HU"/>
        </w:rPr>
      </w:pPr>
      <w:r w:rsidRPr="003307F9">
        <w:rPr>
          <w:rFonts w:ascii="Verdana" w:eastAsia="Times New Roman" w:hAnsi="Verdana" w:cs="Times New Roman"/>
          <w:sz w:val="20"/>
          <w:szCs w:val="20"/>
          <w:lang w:eastAsia="hu-HU"/>
        </w:rPr>
        <w:t xml:space="preserve">A </w:t>
      </w:r>
      <w:r w:rsidRPr="003307F9">
        <w:rPr>
          <w:rFonts w:ascii="Verdana" w:eastAsia="Times New Roman" w:hAnsi="Verdana" w:cs="Times New Roman"/>
          <w:kern w:val="2"/>
          <w:sz w:val="20"/>
          <w:szCs w:val="20"/>
        </w:rPr>
        <w:t>látószervek</w:t>
      </w:r>
      <w:r w:rsidRPr="003307F9">
        <w:rPr>
          <w:rFonts w:ascii="Verdana" w:eastAsia="Times New Roman" w:hAnsi="Verdana" w:cs="Times New Roman"/>
          <w:sz w:val="20"/>
          <w:szCs w:val="20"/>
          <w:lang w:eastAsia="hu-HU"/>
        </w:rPr>
        <w:t xml:space="preserve"> korlátjai. Látási hibák. </w:t>
      </w:r>
      <w:r w:rsidRPr="003307F9">
        <w:rPr>
          <w:rFonts w:ascii="Verdana" w:eastAsia="Times New Roman" w:hAnsi="Verdana" w:cs="Times New Roman"/>
          <w:bCs/>
          <w:i/>
          <w:sz w:val="20"/>
          <w:szCs w:val="20"/>
          <w:lang w:val="en-US" w:eastAsia="hu-HU"/>
        </w:rPr>
        <w:t>(Limits of the visual organs. Visual defects).</w:t>
      </w:r>
    </w:p>
    <w:p w:rsidR="00801927" w:rsidRPr="003307F9" w:rsidRDefault="00801927" w:rsidP="002E1C1F">
      <w:pPr>
        <w:widowControl w:val="0"/>
        <w:numPr>
          <w:ilvl w:val="1"/>
          <w:numId w:val="234"/>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val="en-US" w:eastAsia="hu-HU"/>
        </w:rPr>
      </w:pPr>
      <w:r w:rsidRPr="003307F9">
        <w:rPr>
          <w:rFonts w:ascii="Verdana" w:eastAsia="Times New Roman" w:hAnsi="Verdana" w:cs="Times New Roman"/>
          <w:sz w:val="20"/>
          <w:szCs w:val="20"/>
          <w:lang w:eastAsia="hu-HU"/>
        </w:rPr>
        <w:t xml:space="preserve">A </w:t>
      </w:r>
      <w:r w:rsidRPr="003307F9">
        <w:rPr>
          <w:rFonts w:ascii="Verdana" w:eastAsia="Times New Roman" w:hAnsi="Verdana" w:cs="Times New Roman"/>
          <w:kern w:val="2"/>
          <w:sz w:val="20"/>
          <w:szCs w:val="20"/>
        </w:rPr>
        <w:t>hallás</w:t>
      </w:r>
      <w:r w:rsidRPr="003307F9">
        <w:rPr>
          <w:rFonts w:ascii="Verdana" w:eastAsia="Times New Roman" w:hAnsi="Verdana" w:cs="Times New Roman"/>
          <w:sz w:val="20"/>
          <w:szCs w:val="20"/>
          <w:lang w:eastAsia="hu-HU"/>
        </w:rPr>
        <w:t xml:space="preserve"> és látás közötti ellentétek. A tájékozódási zavar elkerülése. </w:t>
      </w:r>
      <w:r w:rsidRPr="003307F9">
        <w:rPr>
          <w:rFonts w:ascii="Verdana" w:eastAsia="Times New Roman" w:hAnsi="Verdana" w:cs="Times New Roman"/>
          <w:bCs/>
          <w:i/>
          <w:sz w:val="20"/>
          <w:szCs w:val="20"/>
          <w:lang w:val="en-US" w:eastAsia="hu-HU"/>
        </w:rPr>
        <w:t>(The contrasts between hearing and seeing. Avoid orientation problems).</w:t>
      </w:r>
    </w:p>
    <w:p w:rsidR="00801927" w:rsidRPr="003307F9" w:rsidRDefault="00801927" w:rsidP="002E1C1F">
      <w:pPr>
        <w:widowControl w:val="0"/>
        <w:numPr>
          <w:ilvl w:val="1"/>
          <w:numId w:val="234"/>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val="en-US" w:eastAsia="hu-HU"/>
        </w:rPr>
      </w:pPr>
      <w:r w:rsidRPr="003307F9">
        <w:rPr>
          <w:rFonts w:ascii="Verdana" w:eastAsia="Times New Roman" w:hAnsi="Verdana" w:cs="Times New Roman"/>
          <w:kern w:val="2"/>
          <w:sz w:val="20"/>
          <w:szCs w:val="20"/>
        </w:rPr>
        <w:t>Mozgásbetegségek</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bCs/>
          <w:i/>
          <w:sz w:val="20"/>
          <w:szCs w:val="20"/>
          <w:lang w:val="en-US" w:eastAsia="hu-HU"/>
        </w:rPr>
        <w:t>(Movement disorders).</w:t>
      </w:r>
    </w:p>
    <w:p w:rsidR="00801927" w:rsidRPr="003307F9" w:rsidRDefault="00801927" w:rsidP="002E1C1F">
      <w:pPr>
        <w:widowControl w:val="0"/>
        <w:numPr>
          <w:ilvl w:val="1"/>
          <w:numId w:val="234"/>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val="en-US" w:eastAsia="hu-HU"/>
        </w:rPr>
      </w:pPr>
      <w:r w:rsidRPr="003307F9">
        <w:rPr>
          <w:rFonts w:ascii="Verdana" w:eastAsia="Times New Roman" w:hAnsi="Verdana" w:cs="Times New Roman"/>
          <w:kern w:val="2"/>
          <w:sz w:val="20"/>
          <w:szCs w:val="20"/>
        </w:rPr>
        <w:t>Tengeribetegség</w:t>
      </w:r>
      <w:r w:rsidRPr="003307F9">
        <w:rPr>
          <w:rFonts w:ascii="Verdana" w:eastAsia="Times New Roman" w:hAnsi="Verdana" w:cs="Times New Roman"/>
          <w:sz w:val="20"/>
          <w:szCs w:val="20"/>
          <w:lang w:eastAsia="hu-HU"/>
        </w:rPr>
        <w:t xml:space="preserve"> elkerülése, megelőzése. </w:t>
      </w:r>
      <w:r w:rsidRPr="003307F9">
        <w:rPr>
          <w:rFonts w:ascii="Verdana" w:eastAsia="Times New Roman" w:hAnsi="Verdana" w:cs="Times New Roman"/>
          <w:bCs/>
          <w:i/>
          <w:sz w:val="20"/>
          <w:szCs w:val="20"/>
          <w:lang w:val="en-US" w:eastAsia="hu-HU"/>
        </w:rPr>
        <w:t>(Prevention and prevention of marine disease).</w:t>
      </w:r>
    </w:p>
    <w:p w:rsidR="00801927" w:rsidRPr="003307F9" w:rsidRDefault="00801927" w:rsidP="002E1C1F">
      <w:pPr>
        <w:widowControl w:val="0"/>
        <w:numPr>
          <w:ilvl w:val="1"/>
          <w:numId w:val="234"/>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val="en-US" w:eastAsia="hu-HU"/>
        </w:rPr>
      </w:pPr>
      <w:r w:rsidRPr="003307F9">
        <w:rPr>
          <w:rFonts w:ascii="Verdana" w:eastAsia="Times New Roman" w:hAnsi="Verdana" w:cs="Times New Roman"/>
          <w:kern w:val="2"/>
          <w:sz w:val="20"/>
          <w:szCs w:val="20"/>
        </w:rPr>
        <w:t>Repülés</w:t>
      </w:r>
      <w:r w:rsidRPr="003307F9">
        <w:rPr>
          <w:rFonts w:ascii="Verdana" w:eastAsia="Times New Roman" w:hAnsi="Verdana" w:cs="Times New Roman"/>
          <w:sz w:val="20"/>
          <w:szCs w:val="20"/>
          <w:lang w:eastAsia="hu-HU"/>
        </w:rPr>
        <w:t xml:space="preserve"> és egészség. </w:t>
      </w:r>
      <w:r w:rsidRPr="003307F9">
        <w:rPr>
          <w:rFonts w:ascii="Verdana" w:eastAsia="Times New Roman" w:hAnsi="Verdana" w:cs="Times New Roman"/>
          <w:bCs/>
          <w:i/>
          <w:sz w:val="20"/>
          <w:szCs w:val="20"/>
          <w:lang w:val="en-US" w:eastAsia="hu-HU"/>
        </w:rPr>
        <w:t>(Flight and health).</w:t>
      </w:r>
    </w:p>
    <w:p w:rsidR="00801927" w:rsidRPr="003307F9" w:rsidRDefault="00801927" w:rsidP="002E1C1F">
      <w:pPr>
        <w:widowControl w:val="0"/>
        <w:numPr>
          <w:ilvl w:val="1"/>
          <w:numId w:val="234"/>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val="en-US" w:eastAsia="hu-HU"/>
        </w:rPr>
      </w:pPr>
      <w:r w:rsidRPr="003307F9">
        <w:rPr>
          <w:rFonts w:ascii="Verdana" w:eastAsia="Times New Roman" w:hAnsi="Verdana" w:cs="Times New Roman"/>
          <w:sz w:val="20"/>
          <w:szCs w:val="20"/>
          <w:lang w:eastAsia="hu-HU"/>
        </w:rPr>
        <w:t xml:space="preserve">A </w:t>
      </w:r>
      <w:r w:rsidRPr="003307F9">
        <w:rPr>
          <w:rFonts w:ascii="Verdana" w:eastAsia="Times New Roman" w:hAnsi="Verdana" w:cs="Times New Roman"/>
          <w:kern w:val="2"/>
          <w:sz w:val="20"/>
          <w:szCs w:val="20"/>
        </w:rPr>
        <w:t>mindennapi</w:t>
      </w:r>
      <w:r w:rsidRPr="003307F9">
        <w:rPr>
          <w:rFonts w:ascii="Verdana" w:eastAsia="Times New Roman" w:hAnsi="Verdana" w:cs="Times New Roman"/>
          <w:sz w:val="20"/>
          <w:szCs w:val="20"/>
          <w:lang w:eastAsia="hu-HU"/>
        </w:rPr>
        <w:t xml:space="preserve"> betegségek hatásai. </w:t>
      </w:r>
      <w:r w:rsidRPr="003307F9">
        <w:rPr>
          <w:rFonts w:ascii="Verdana" w:eastAsia="Times New Roman" w:hAnsi="Verdana" w:cs="Times New Roman"/>
          <w:bCs/>
          <w:i/>
          <w:sz w:val="20"/>
          <w:szCs w:val="20"/>
          <w:lang w:val="en-US" w:eastAsia="hu-HU"/>
        </w:rPr>
        <w:t>(Effects of everyday diseases).</w:t>
      </w:r>
    </w:p>
    <w:p w:rsidR="00801927" w:rsidRPr="003307F9" w:rsidRDefault="00801927" w:rsidP="002E1C1F">
      <w:pPr>
        <w:widowControl w:val="0"/>
        <w:numPr>
          <w:ilvl w:val="1"/>
          <w:numId w:val="234"/>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val="en-US" w:eastAsia="hu-HU"/>
        </w:rPr>
      </w:pPr>
      <w:r w:rsidRPr="003307F9">
        <w:rPr>
          <w:rFonts w:ascii="Verdana" w:eastAsia="Times New Roman" w:hAnsi="Verdana" w:cs="Times New Roman"/>
          <w:kern w:val="2"/>
          <w:sz w:val="20"/>
          <w:szCs w:val="20"/>
        </w:rPr>
        <w:t>Mérgezési</w:t>
      </w:r>
      <w:r w:rsidRPr="003307F9">
        <w:rPr>
          <w:rFonts w:ascii="Verdana" w:eastAsia="Times New Roman" w:hAnsi="Verdana" w:cs="Times New Roman"/>
          <w:sz w:val="20"/>
          <w:szCs w:val="20"/>
          <w:lang w:eastAsia="hu-HU"/>
        </w:rPr>
        <w:t xml:space="preserve"> veszélyek. </w:t>
      </w:r>
      <w:r w:rsidRPr="003307F9">
        <w:rPr>
          <w:rFonts w:ascii="Verdana" w:eastAsia="Times New Roman" w:hAnsi="Verdana" w:cs="Times New Roman"/>
          <w:bCs/>
          <w:i/>
          <w:sz w:val="20"/>
          <w:szCs w:val="20"/>
          <w:lang w:val="en-US" w:eastAsia="hu-HU"/>
        </w:rPr>
        <w:t>(Danger of poisoning).</w:t>
      </w:r>
    </w:p>
    <w:p w:rsidR="00801927" w:rsidRPr="003307F9" w:rsidRDefault="00801927" w:rsidP="002E1C1F">
      <w:pPr>
        <w:widowControl w:val="0"/>
        <w:numPr>
          <w:ilvl w:val="1"/>
          <w:numId w:val="234"/>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val="en-US" w:eastAsia="hu-HU"/>
        </w:rPr>
      </w:pPr>
      <w:r w:rsidRPr="003307F9">
        <w:rPr>
          <w:rFonts w:ascii="Verdana" w:eastAsia="Times New Roman" w:hAnsi="Verdana" w:cs="Times New Roman"/>
          <w:sz w:val="20"/>
          <w:szCs w:val="20"/>
          <w:lang w:eastAsia="hu-HU"/>
        </w:rPr>
        <w:t xml:space="preserve">A hiba és biztonság kapcsolata. A hiba típusai. A hibára hajlamosító körülmények. </w:t>
      </w:r>
      <w:r w:rsidRPr="003307F9">
        <w:rPr>
          <w:rFonts w:ascii="Verdana" w:eastAsia="Times New Roman" w:hAnsi="Verdana" w:cs="Times New Roman"/>
          <w:bCs/>
          <w:i/>
          <w:sz w:val="20"/>
          <w:szCs w:val="20"/>
          <w:lang w:val="en-US" w:eastAsia="hu-HU"/>
        </w:rPr>
        <w:t>(The relationship between error and air safety. Types of error. Conditions that are prone to failure).</w:t>
      </w:r>
    </w:p>
    <w:p w:rsidR="00801927" w:rsidRPr="003307F9" w:rsidRDefault="00801927" w:rsidP="002E1C1F">
      <w:pPr>
        <w:widowControl w:val="0"/>
        <w:numPr>
          <w:ilvl w:val="1"/>
          <w:numId w:val="234"/>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val="en-US" w:eastAsia="hu-HU"/>
        </w:rPr>
      </w:pPr>
      <w:r w:rsidRPr="003307F9">
        <w:rPr>
          <w:rFonts w:ascii="Verdana" w:eastAsia="Times New Roman" w:hAnsi="Verdana" w:cs="Times New Roman"/>
          <w:kern w:val="2"/>
          <w:sz w:val="20"/>
          <w:szCs w:val="20"/>
        </w:rPr>
        <w:t>Repülés</w:t>
      </w:r>
      <w:r w:rsidRPr="003307F9">
        <w:rPr>
          <w:rFonts w:ascii="Verdana" w:eastAsia="Times New Roman" w:hAnsi="Verdana" w:cs="Times New Roman"/>
          <w:sz w:val="20"/>
          <w:szCs w:val="20"/>
          <w:lang w:eastAsia="hu-HU"/>
        </w:rPr>
        <w:t xml:space="preserve">-élettani kóroki tényezők (fizikai, biológiai, kémiai, pszichológiai és ergonómiai). Pilóta képzés korszerű rendszerei, a földi felkészítés egyéb </w:t>
      </w:r>
      <w:r w:rsidRPr="003307F9">
        <w:rPr>
          <w:rFonts w:ascii="Verdana" w:eastAsia="Times New Roman" w:hAnsi="Verdana" w:cs="Times New Roman"/>
          <w:sz w:val="20"/>
          <w:szCs w:val="20"/>
          <w:lang w:eastAsia="hu-HU"/>
        </w:rPr>
        <w:lastRenderedPageBreak/>
        <w:t xml:space="preserve">területei. </w:t>
      </w:r>
      <w:r w:rsidRPr="003307F9">
        <w:rPr>
          <w:rFonts w:ascii="Verdana" w:eastAsia="Times New Roman" w:hAnsi="Verdana" w:cs="Times New Roman"/>
          <w:bCs/>
          <w:i/>
          <w:sz w:val="20"/>
          <w:szCs w:val="20"/>
          <w:lang w:val="en-US" w:eastAsia="hu-HU"/>
        </w:rPr>
        <w:t>(Pathological factors of aviation physiology (physical, biological, chemical, psychological and ergonomic). Modern systems of pilot training, other ground training).</w:t>
      </w:r>
    </w:p>
    <w:p w:rsidR="00801927" w:rsidRPr="003307F9" w:rsidRDefault="00801927" w:rsidP="002E1C1F">
      <w:pPr>
        <w:widowControl w:val="0"/>
        <w:numPr>
          <w:ilvl w:val="1"/>
          <w:numId w:val="234"/>
        </w:numPr>
        <w:tabs>
          <w:tab w:val="left" w:pos="709"/>
          <w:tab w:val="left" w:pos="993"/>
          <w:tab w:val="num" w:pos="2069"/>
        </w:tabs>
        <w:spacing w:before="120" w:after="120" w:line="240" w:lineRule="auto"/>
        <w:ind w:left="993" w:hanging="567"/>
        <w:jc w:val="both"/>
        <w:rPr>
          <w:rFonts w:ascii="Verdana" w:eastAsia="Times New Roman" w:hAnsi="Verdana" w:cs="Times New Roman"/>
          <w:sz w:val="20"/>
          <w:szCs w:val="20"/>
          <w:lang w:val="en-US" w:eastAsia="hu-HU"/>
        </w:rPr>
      </w:pPr>
      <w:r w:rsidRPr="003307F9">
        <w:rPr>
          <w:rFonts w:ascii="Verdana" w:eastAsia="Times New Roman" w:hAnsi="Verdana" w:cs="Times New Roman"/>
          <w:bCs/>
          <w:sz w:val="20"/>
          <w:szCs w:val="20"/>
          <w:lang w:val="en-US" w:eastAsia="hu-HU"/>
        </w:rPr>
        <w:t xml:space="preserve">Prezentációs előadások </w:t>
      </w:r>
      <w:r w:rsidRPr="003307F9">
        <w:rPr>
          <w:rFonts w:ascii="Verdana" w:eastAsia="Times New Roman" w:hAnsi="Verdana" w:cs="Times New Roman"/>
          <w:bCs/>
          <w:i/>
          <w:sz w:val="20"/>
          <w:szCs w:val="20"/>
          <w:lang w:val="en-US" w:eastAsia="hu-HU"/>
        </w:rPr>
        <w:t>(Presentation)</w:t>
      </w:r>
    </w:p>
    <w:p w:rsidR="00801927" w:rsidRPr="003307F9" w:rsidRDefault="00801927" w:rsidP="002E1C1F">
      <w:pPr>
        <w:widowControl w:val="0"/>
        <w:numPr>
          <w:ilvl w:val="1"/>
          <w:numId w:val="234"/>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val="en-US" w:eastAsia="hu-HU"/>
        </w:rPr>
      </w:pPr>
      <w:r w:rsidRPr="003307F9">
        <w:rPr>
          <w:rFonts w:ascii="Verdana" w:eastAsia="Times New Roman" w:hAnsi="Verdana" w:cs="Times New Roman"/>
          <w:kern w:val="2"/>
          <w:sz w:val="20"/>
          <w:szCs w:val="20"/>
        </w:rPr>
        <w:t>Számonkérés</w:t>
      </w:r>
      <w:r w:rsidRPr="003307F9">
        <w:rPr>
          <w:rFonts w:ascii="Verdana" w:eastAsia="Times New Roman" w:hAnsi="Verdana" w:cs="Times New Roman"/>
          <w:sz w:val="20"/>
          <w:szCs w:val="20"/>
          <w:lang w:eastAsia="hu-HU"/>
        </w:rPr>
        <w:t xml:space="preserve"> zárthelyi dolgozat (ZH). </w:t>
      </w:r>
      <w:r w:rsidRPr="003307F9">
        <w:rPr>
          <w:rFonts w:ascii="Verdana" w:eastAsia="Times New Roman" w:hAnsi="Verdana" w:cs="Times New Roman"/>
          <w:i/>
          <w:sz w:val="20"/>
          <w:szCs w:val="20"/>
          <w:lang w:val="en-US" w:eastAsia="hu-HU"/>
        </w:rPr>
        <w:t>(Examination in closed thesis).</w:t>
      </w:r>
    </w:p>
    <w:p w:rsidR="00801927" w:rsidRPr="003307F9" w:rsidRDefault="00801927" w:rsidP="002E1C1F">
      <w:pPr>
        <w:numPr>
          <w:ilvl w:val="0"/>
          <w:numId w:val="234"/>
        </w:numPr>
        <w:tabs>
          <w:tab w:val="clear" w:pos="360"/>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Times New Roman"/>
          <w:bCs/>
          <w:sz w:val="20"/>
          <w:szCs w:val="20"/>
          <w:lang w:eastAsia="hu-HU"/>
        </w:rPr>
        <w:t>tavaszi félévben/8. félév</w:t>
      </w:r>
    </w:p>
    <w:p w:rsidR="00801927" w:rsidRPr="003307F9" w:rsidRDefault="00801927" w:rsidP="002E1C1F">
      <w:pPr>
        <w:numPr>
          <w:ilvl w:val="0"/>
          <w:numId w:val="234"/>
        </w:numPr>
        <w:tabs>
          <w:tab w:val="clear" w:pos="360"/>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A tanórákon való részvétel követelményei, elfogadható hiányzások mértéke, távolmaradás pótlásának lehetősége:</w:t>
      </w:r>
      <w:r w:rsidRPr="003307F9">
        <w:rPr>
          <w:rFonts w:ascii="Verdana" w:eastAsia="Times New Roman" w:hAnsi="Verdana" w:cs="Times New Roman"/>
          <w:bCs/>
          <w:sz w:val="20"/>
          <w:szCs w:val="20"/>
          <w:lang w:eastAsia="hu-HU"/>
        </w:rPr>
        <w:t xml:space="preserve"> Az órákon való részvétel kötelező. A tanórákon a részvétel legalább 80%-ban kötelező. Amennyiben a hiányzások mértéke az össz óraszám/félév 20%-át meghaladja, abban az esetben az aláírás megtagadásra kerül. Hiányzás esetén elmaradt tanórák pótlása az oktatókkal egyeztett időpontokban, konzultáció keretében történik, vagy az oktató által kiadott tananyag alapján, önálló témafeldolgozás keretében.</w:t>
      </w:r>
    </w:p>
    <w:p w:rsidR="00801927" w:rsidRPr="003307F9" w:rsidRDefault="00801927" w:rsidP="002E1C1F">
      <w:pPr>
        <w:pStyle w:val="Listaszerbekezds"/>
        <w:widowControl w:val="0"/>
        <w:numPr>
          <w:ilvl w:val="0"/>
          <w:numId w:val="234"/>
        </w:numPr>
        <w:spacing w:before="120" w:after="12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sz w:val="20"/>
          <w:szCs w:val="20"/>
          <w:lang w:eastAsia="hu-HU"/>
        </w:rPr>
        <w:t xml:space="preserve">Félévközi feladatok, ismeretek ellenőrzésének rendje: </w:t>
      </w:r>
      <w:r w:rsidRPr="003307F9">
        <w:rPr>
          <w:rFonts w:ascii="Verdana" w:eastAsia="Times New Roman" w:hAnsi="Verdana" w:cs="Times New Roman"/>
          <w:sz w:val="20"/>
          <w:szCs w:val="20"/>
          <w:lang w:eastAsia="hu-HU"/>
        </w:rPr>
        <w:t>A félév során a hallgatók egy zárthelyi dolgozatot írnak</w:t>
      </w:r>
      <w:r w:rsidRPr="003307F9">
        <w:rPr>
          <w:rFonts w:ascii="Verdana" w:eastAsia="Times New Roman" w:hAnsi="Verdana" w:cs="Times New Roman"/>
          <w:bCs/>
          <w:sz w:val="20"/>
          <w:szCs w:val="20"/>
          <w:lang w:eastAsia="hu-HU"/>
        </w:rPr>
        <w:t xml:space="preserve"> a 12. pontban felsorol 1-13 témakörök anyagából. A ZH értékelése ötfokozatú (60%-tól elégséges, 70%-tól közepes, 80%-tól jó, 90%-tól jeles). A zárthelyi dolgozat témáit a kötelező irodalmak anyagából, illetve az előadásokon elhangzott ismeretanyagból kell összeállítani. A félév során a hallgatóknak kötelező egy 15 perc időtartamú prezentációt (esettanulmányt) öszeállítaniuk és bemutatniuk, melynek témája a kurus anyagához kapcsoló, szabadon választott téma kell, hogy legyen. A tanár a prezentációt ötfokozatú skálán értékeli az alábbi szempontok alapján: szakmai tartalom, nyelvezet, ismeretek alkotó alkalmazása, időkeret betartása, következtetések használhatósága. Az elégtelen zárthelyi dolgozat és a prezentáció egy-egy alkalommal pótolható.</w:t>
      </w:r>
    </w:p>
    <w:p w:rsidR="00801927" w:rsidRPr="003307F9" w:rsidRDefault="00801927" w:rsidP="002E1C1F">
      <w:pPr>
        <w:numPr>
          <w:ilvl w:val="0"/>
          <w:numId w:val="234"/>
        </w:numPr>
        <w:tabs>
          <w:tab w:val="left" w:pos="284"/>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értékelés, az aláírás és a kreditek megszerzésének pontos feltételei </w:t>
      </w:r>
    </w:p>
    <w:p w:rsidR="00801927" w:rsidRPr="003307F9" w:rsidRDefault="00801927" w:rsidP="002E1C1F">
      <w:pPr>
        <w:widowControl w:val="0"/>
        <w:numPr>
          <w:ilvl w:val="1"/>
          <w:numId w:val="234"/>
        </w:numPr>
        <w:tabs>
          <w:tab w:val="clear" w:pos="858"/>
        </w:tabs>
        <w:spacing w:before="120" w:after="12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sz w:val="20"/>
          <w:szCs w:val="20"/>
          <w:lang w:eastAsia="hu-HU"/>
        </w:rPr>
        <w:t xml:space="preserve">Az aláírás megszerzésének feltétele a 14. pontban </w:t>
      </w:r>
      <w:r w:rsidRPr="003307F9">
        <w:rPr>
          <w:rFonts w:ascii="Verdana" w:eastAsia="Times New Roman" w:hAnsi="Verdana" w:cs="Times New Roman"/>
          <w:bCs/>
          <w:kern w:val="2"/>
          <w:sz w:val="20"/>
          <w:szCs w:val="20"/>
        </w:rPr>
        <w:t>meghatározott</w:t>
      </w:r>
      <w:r w:rsidRPr="003307F9">
        <w:rPr>
          <w:rFonts w:ascii="Verdana" w:eastAsia="Times New Roman" w:hAnsi="Verdana" w:cs="Times New Roman"/>
          <w:sz w:val="20"/>
          <w:szCs w:val="20"/>
          <w:lang w:eastAsia="hu-HU"/>
        </w:rPr>
        <w:t xml:space="preserve"> arányú részvétel a foglalkozásokon és a 15. pontban meghatározott félévközi feladatok mindegyikének legalább elégséges eredménnyel történő teljesítése.</w:t>
      </w:r>
    </w:p>
    <w:p w:rsidR="00801927" w:rsidRPr="003307F9" w:rsidRDefault="00801927" w:rsidP="002E1C1F">
      <w:pPr>
        <w:widowControl w:val="0"/>
        <w:numPr>
          <w:ilvl w:val="1"/>
          <w:numId w:val="234"/>
        </w:numPr>
        <w:tabs>
          <w:tab w:val="clear" w:pos="858"/>
        </w:tabs>
        <w:spacing w:before="120" w:after="12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értékelés: </w:t>
      </w:r>
      <w:r w:rsidRPr="003307F9">
        <w:rPr>
          <w:rFonts w:ascii="Verdana" w:eastAsia="Times New Roman" w:hAnsi="Verdana" w:cs="Times New Roman"/>
          <w:bCs/>
          <w:sz w:val="20"/>
          <w:szCs w:val="20"/>
          <w:lang w:eastAsia="hu-HU"/>
        </w:rPr>
        <w:t xml:space="preserve">A számonkérés módja </w:t>
      </w:r>
      <w:r w:rsidRPr="003307F9">
        <w:rPr>
          <w:rFonts w:ascii="Verdana" w:eastAsia="Times New Roman" w:hAnsi="Verdana" w:cs="Times New Roman"/>
          <w:b/>
          <w:bCs/>
          <w:sz w:val="20"/>
          <w:szCs w:val="20"/>
          <w:lang w:eastAsia="hu-HU"/>
        </w:rPr>
        <w:t>évközi értékelés</w:t>
      </w:r>
      <w:r w:rsidRPr="003307F9">
        <w:rPr>
          <w:rFonts w:ascii="Verdana" w:eastAsia="Times New Roman" w:hAnsi="Verdana" w:cs="Times New Roman"/>
          <w:bCs/>
          <w:sz w:val="20"/>
          <w:szCs w:val="20"/>
          <w:lang w:eastAsia="hu-HU"/>
        </w:rPr>
        <w:t>, melynek kialakítását a ZH dolgozat ereménye és a prezentációra kapott osztályzat egyszerű számtani átlaga adja.</w:t>
      </w:r>
    </w:p>
    <w:p w:rsidR="00801927" w:rsidRPr="003307F9" w:rsidRDefault="00801927" w:rsidP="002E1C1F">
      <w:pPr>
        <w:widowControl w:val="0"/>
        <w:numPr>
          <w:ilvl w:val="1"/>
          <w:numId w:val="234"/>
        </w:numPr>
        <w:tabs>
          <w:tab w:val="clear" w:pos="858"/>
        </w:tabs>
        <w:spacing w:before="120" w:after="12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az aláírás és legalább elégséges gyakorlati jegy megléte.</w:t>
      </w:r>
    </w:p>
    <w:p w:rsidR="00801927" w:rsidRPr="003307F9" w:rsidRDefault="00801927" w:rsidP="002E1C1F">
      <w:pPr>
        <w:numPr>
          <w:ilvl w:val="0"/>
          <w:numId w:val="234"/>
        </w:numPr>
        <w:tabs>
          <w:tab w:val="left" w:pos="284"/>
        </w:tabs>
        <w:spacing w:before="120" w:after="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Irodalomjegyzék:</w:t>
      </w:r>
    </w:p>
    <w:p w:rsidR="00801927" w:rsidRPr="003307F9" w:rsidRDefault="00801927" w:rsidP="002E1C1F">
      <w:pPr>
        <w:numPr>
          <w:ilvl w:val="1"/>
          <w:numId w:val="234"/>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Kötelező irodalom: </w:t>
      </w:r>
    </w:p>
    <w:p w:rsidR="00801927" w:rsidRPr="003307F9" w:rsidRDefault="00801927" w:rsidP="002E1C1F">
      <w:pPr>
        <w:numPr>
          <w:ilvl w:val="0"/>
          <w:numId w:val="235"/>
        </w:numPr>
        <w:spacing w:after="0" w:line="240" w:lineRule="auto"/>
        <w:ind w:left="850" w:hanging="35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Donáth Tibor: Anatómia-élettan, Medicina kiadó, Budapest, 2005 ISBN 963 242 906 0;</w:t>
      </w:r>
    </w:p>
    <w:p w:rsidR="00801927" w:rsidRPr="003307F9" w:rsidRDefault="00801927" w:rsidP="002E1C1F">
      <w:pPr>
        <w:numPr>
          <w:ilvl w:val="0"/>
          <w:numId w:val="235"/>
        </w:numPr>
        <w:spacing w:after="0" w:line="240" w:lineRule="auto"/>
        <w:ind w:left="850" w:hanging="35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Szabó Sándor András: A katonai repülő-hajózó állomány repülőorvosi minősítése és kiképzése a NATO standardizációs egyezmények szellemében. (Különös tekintettel a szív-érrendszeri adaptáció és readaptáció vizsgálatára komplex és szimulált repülési stressz környezetben) PhD dolgozat 2009 Zrínyi Miklós Nemzetvédelmi Egyetem;</w:t>
      </w:r>
    </w:p>
    <w:p w:rsidR="00801927" w:rsidRPr="003307F9" w:rsidRDefault="00801927" w:rsidP="002E1C1F">
      <w:pPr>
        <w:numPr>
          <w:ilvl w:val="0"/>
          <w:numId w:val="235"/>
        </w:numPr>
        <w:spacing w:after="0" w:line="240" w:lineRule="auto"/>
        <w:ind w:left="850" w:hanging="35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Szabó Sándor András: A fizikai állóképesség és egészség-tudatosság repülésbiztonsági jelentősége. Repüléstudományi Közlemények 2017.</w:t>
      </w:r>
    </w:p>
    <w:p w:rsidR="00801927" w:rsidRPr="003307F9" w:rsidRDefault="00801927" w:rsidP="002E1C1F">
      <w:pPr>
        <w:numPr>
          <w:ilvl w:val="1"/>
          <w:numId w:val="234"/>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Ajánlott irodalom: </w:t>
      </w:r>
    </w:p>
    <w:p w:rsidR="00801927" w:rsidRPr="003307F9" w:rsidRDefault="00801927" w:rsidP="002E1C1F">
      <w:pPr>
        <w:numPr>
          <w:ilvl w:val="0"/>
          <w:numId w:val="236"/>
        </w:numPr>
        <w:spacing w:after="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Dunai Pál, Györe István, Szabó Sándor András: Teljesítmény-diagnosztika alkalmazása a repüléstudományi kutatásokban - Szolnok, 2017 NKE KRI könyvtár;</w:t>
      </w:r>
    </w:p>
    <w:p w:rsidR="00801927" w:rsidRPr="003307F9" w:rsidRDefault="00801927" w:rsidP="002E1C1F">
      <w:pPr>
        <w:numPr>
          <w:ilvl w:val="0"/>
          <w:numId w:val="236"/>
        </w:numPr>
        <w:spacing w:after="0" w:line="240" w:lineRule="auto"/>
        <w:ind w:left="851" w:hanging="35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lastRenderedPageBreak/>
        <w:t>Dunai Pál: Mozgásbetegség diagnosztizálásának nehézségei, a megelőzés módja a pilótaképzést végző oktatási intézmények speciális földi felkészítésének folyamatában (orosz nyelvű) - Repüléstudományi Közlemények Szolnok 2016./3. szám 79-93 pp.</w:t>
      </w:r>
    </w:p>
    <w:p w:rsidR="00801927" w:rsidRPr="003307F9" w:rsidRDefault="00801927" w:rsidP="002E1C1F">
      <w:pPr>
        <w:numPr>
          <w:ilvl w:val="0"/>
          <w:numId w:val="236"/>
        </w:numPr>
        <w:spacing w:after="0" w:line="240" w:lineRule="auto"/>
        <w:ind w:left="851" w:hanging="35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Bárdos György, Dunai Pál: Pszichometria és pszichomotoros vizsgálatok alkalmazása a repüléstudományi kutatásban - Szolnok, 2017 NKE KRI könyvtár.</w:t>
      </w:r>
    </w:p>
    <w:p w:rsidR="00801927" w:rsidRPr="003307F9" w:rsidRDefault="00801927" w:rsidP="00801927">
      <w:pPr>
        <w:tabs>
          <w:tab w:val="right" w:pos="900"/>
          <w:tab w:val="center" w:pos="4536"/>
        </w:tabs>
        <w:spacing w:after="0" w:line="240" w:lineRule="auto"/>
        <w:ind w:left="850" w:hanging="357"/>
        <w:jc w:val="both"/>
        <w:rPr>
          <w:rFonts w:ascii="Verdana" w:eastAsia="Times New Roman" w:hAnsi="Verdana" w:cs="Times New Roman"/>
          <w:bCs/>
          <w:i/>
          <w:sz w:val="20"/>
          <w:szCs w:val="20"/>
          <w:lang w:eastAsia="hu-HU"/>
        </w:rPr>
      </w:pPr>
    </w:p>
    <w:p w:rsidR="00801927" w:rsidRPr="003307F9" w:rsidRDefault="00801927" w:rsidP="00801927">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2020. február 13.</w:t>
      </w:r>
    </w:p>
    <w:p w:rsidR="00801927" w:rsidRPr="003307F9" w:rsidRDefault="00801927" w:rsidP="00801927">
      <w:pPr>
        <w:spacing w:after="0" w:line="240" w:lineRule="auto"/>
        <w:ind w:left="850" w:hanging="357"/>
        <w:jc w:val="both"/>
        <w:rPr>
          <w:rFonts w:ascii="Verdana" w:eastAsia="Times New Roman" w:hAnsi="Verdana" w:cs="Times New Roman"/>
          <w:sz w:val="20"/>
          <w:szCs w:val="20"/>
          <w:lang w:eastAsia="hu-HU"/>
        </w:rPr>
      </w:pPr>
    </w:p>
    <w:p w:rsidR="00801927" w:rsidRPr="003307F9" w:rsidRDefault="00801927" w:rsidP="00801927">
      <w:pPr>
        <w:spacing w:after="0" w:line="240" w:lineRule="auto"/>
        <w:ind w:left="850" w:hanging="357"/>
        <w:jc w:val="both"/>
        <w:rPr>
          <w:rFonts w:ascii="Verdana" w:eastAsia="Times New Roman" w:hAnsi="Verdana" w:cs="Times New Roman"/>
          <w:sz w:val="20"/>
          <w:szCs w:val="20"/>
          <w:lang w:eastAsia="hu-HU"/>
        </w:rPr>
      </w:pPr>
    </w:p>
    <w:p w:rsidR="00801927" w:rsidRPr="003307F9" w:rsidRDefault="00801927" w:rsidP="00801927">
      <w:pPr>
        <w:tabs>
          <w:tab w:val="center" w:pos="7088"/>
        </w:tabs>
        <w:spacing w:after="0" w:line="240" w:lineRule="auto"/>
        <w:ind w:left="850" w:firstLine="4536"/>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Dr. Szabó Sándor András PhD</w:t>
      </w:r>
    </w:p>
    <w:p w:rsidR="00801927" w:rsidRPr="003307F9" w:rsidRDefault="00801927" w:rsidP="00801927">
      <w:pPr>
        <w:tabs>
          <w:tab w:val="right" w:pos="900"/>
          <w:tab w:val="center" w:pos="4536"/>
        </w:tabs>
        <w:spacing w:after="0" w:line="240" w:lineRule="auto"/>
        <w:ind w:left="850" w:firstLine="4536"/>
        <w:jc w:val="right"/>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tantárgyfelelős sk.</w:t>
      </w:r>
    </w:p>
    <w:p w:rsidR="00801927" w:rsidRPr="003307F9" w:rsidRDefault="00801927" w:rsidP="00801927">
      <w:pPr>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br w:type="page"/>
      </w:r>
    </w:p>
    <w:tbl>
      <w:tblPr>
        <w:tblpPr w:leftFromText="141" w:rightFromText="141" w:horzAnchor="margin" w:tblpY="-551"/>
        <w:tblW w:w="4855" w:type="dxa"/>
        <w:tblLook w:val="01E0" w:firstRow="1" w:lastRow="1" w:firstColumn="1" w:lastColumn="1" w:noHBand="0" w:noVBand="0"/>
      </w:tblPr>
      <w:tblGrid>
        <w:gridCol w:w="4855"/>
      </w:tblGrid>
      <w:tr w:rsidR="00B039AE" w:rsidRPr="003307F9" w:rsidTr="00CF1A47">
        <w:tc>
          <w:tcPr>
            <w:tcW w:w="4855" w:type="dxa"/>
            <w:tcBorders>
              <w:top w:val="nil"/>
              <w:left w:val="nil"/>
              <w:bottom w:val="single" w:sz="4" w:space="0" w:color="auto"/>
              <w:right w:val="nil"/>
            </w:tcBorders>
            <w:hideMark/>
          </w:tcPr>
          <w:p w:rsidR="00947EA2" w:rsidRDefault="00947EA2" w:rsidP="00CF1A47">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p>
          <w:p w:rsidR="00B039AE" w:rsidRPr="003307F9" w:rsidRDefault="00B039AE" w:rsidP="00CF1A47">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t>Nemzeti Közszolgálati Egyetem</w:t>
            </w:r>
          </w:p>
        </w:tc>
      </w:tr>
      <w:tr w:rsidR="00B039AE" w:rsidRPr="003307F9" w:rsidTr="00CF1A47">
        <w:tc>
          <w:tcPr>
            <w:tcW w:w="4855" w:type="dxa"/>
            <w:tcBorders>
              <w:top w:val="single" w:sz="4" w:space="0" w:color="auto"/>
              <w:left w:val="nil"/>
              <w:bottom w:val="nil"/>
              <w:right w:val="nil"/>
            </w:tcBorders>
            <w:hideMark/>
          </w:tcPr>
          <w:p w:rsidR="00B039AE" w:rsidRPr="003307F9" w:rsidRDefault="00B039AE" w:rsidP="00CF1A47">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B039AE" w:rsidRPr="003307F9" w:rsidRDefault="00B039AE" w:rsidP="00B039AE">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B039AE" w:rsidRPr="003307F9" w:rsidRDefault="00B039AE" w:rsidP="00B039AE">
      <w:pPr>
        <w:spacing w:after="0" w:line="240" w:lineRule="auto"/>
        <w:ind w:left="850" w:hanging="357"/>
        <w:jc w:val="center"/>
        <w:rPr>
          <w:rFonts w:ascii="Verdana" w:eastAsia="Times New Roman" w:hAnsi="Verdana" w:cs="Times New Roman"/>
          <w:b/>
          <w:bCs/>
          <w:sz w:val="20"/>
          <w:szCs w:val="20"/>
          <w:lang w:eastAsia="hu-HU"/>
        </w:rPr>
      </w:pPr>
    </w:p>
    <w:p w:rsidR="00B039AE" w:rsidRPr="003307F9" w:rsidRDefault="00B039AE" w:rsidP="00B039AE">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B039AE" w:rsidRPr="003307F9" w:rsidRDefault="00B039AE" w:rsidP="002E1C1F">
      <w:pPr>
        <w:widowControl w:val="0"/>
        <w:numPr>
          <w:ilvl w:val="0"/>
          <w:numId w:val="186"/>
        </w:numPr>
        <w:tabs>
          <w:tab w:val="clear" w:pos="720"/>
        </w:tabs>
        <w:spacing w:before="120" w:after="120" w:line="240" w:lineRule="auto"/>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HK916A117</w:t>
      </w:r>
    </w:p>
    <w:p w:rsidR="00B039AE" w:rsidRPr="003307F9" w:rsidRDefault="00B039AE" w:rsidP="002E1C1F">
      <w:pPr>
        <w:widowControl w:val="0"/>
        <w:numPr>
          <w:ilvl w:val="0"/>
          <w:numId w:val="186"/>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megnevezése (magyarul): </w:t>
      </w:r>
      <w:r w:rsidRPr="003307F9">
        <w:rPr>
          <w:rFonts w:ascii="Verdana" w:eastAsia="Times New Roman" w:hAnsi="Verdana" w:cs="Times New Roman"/>
          <w:bCs/>
          <w:sz w:val="20"/>
          <w:szCs w:val="20"/>
        </w:rPr>
        <w:t>Hajtómű rendszerek</w:t>
      </w:r>
    </w:p>
    <w:p w:rsidR="00B039AE" w:rsidRPr="003307F9" w:rsidRDefault="00B039AE" w:rsidP="002E1C1F">
      <w:pPr>
        <w:widowControl w:val="0"/>
        <w:numPr>
          <w:ilvl w:val="0"/>
          <w:numId w:val="186"/>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bCs/>
          <w:sz w:val="20"/>
          <w:szCs w:val="20"/>
          <w:lang w:val="en-US"/>
        </w:rPr>
        <w:t>Systems of gas turbine engine</w:t>
      </w:r>
    </w:p>
    <w:p w:rsidR="00B039AE" w:rsidRPr="003307F9" w:rsidRDefault="00B039AE" w:rsidP="002E1C1F">
      <w:pPr>
        <w:widowControl w:val="0"/>
        <w:numPr>
          <w:ilvl w:val="0"/>
          <w:numId w:val="186"/>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B039AE" w:rsidRPr="003307F9" w:rsidRDefault="00B039AE" w:rsidP="002E1C1F">
      <w:pPr>
        <w:pStyle w:val="Listaszerbekezds"/>
        <w:widowControl w:val="0"/>
        <w:numPr>
          <w:ilvl w:val="1"/>
          <w:numId w:val="186"/>
        </w:numPr>
        <w:tabs>
          <w:tab w:val="clear" w:pos="3977"/>
          <w:tab w:val="num" w:pos="993"/>
        </w:tabs>
        <w:spacing w:before="120" w:after="120" w:line="240" w:lineRule="auto"/>
        <w:ind w:left="851" w:hanging="425"/>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3 kredit</w:t>
      </w:r>
    </w:p>
    <w:p w:rsidR="00B039AE" w:rsidRPr="003307F9" w:rsidRDefault="00B039AE" w:rsidP="002E1C1F">
      <w:pPr>
        <w:pStyle w:val="Listaszerbekezds"/>
        <w:widowControl w:val="0"/>
        <w:numPr>
          <w:ilvl w:val="1"/>
          <w:numId w:val="186"/>
        </w:numPr>
        <w:tabs>
          <w:tab w:val="clear" w:pos="3977"/>
          <w:tab w:val="num" w:pos="993"/>
        </w:tabs>
        <w:spacing w:before="120" w:after="120" w:line="240" w:lineRule="auto"/>
        <w:ind w:left="851" w:hanging="425"/>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50% gyakorlat, 50% elmélet</w:t>
      </w:r>
    </w:p>
    <w:p w:rsidR="00B039AE" w:rsidRPr="003307F9" w:rsidRDefault="00B039AE" w:rsidP="002E1C1F">
      <w:pPr>
        <w:widowControl w:val="0"/>
        <w:numPr>
          <w:ilvl w:val="0"/>
          <w:numId w:val="186"/>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Állami légiközlekedési alapképzési szak, Katonai repülőműszaki szakirány</w:t>
      </w:r>
    </w:p>
    <w:p w:rsidR="00B039AE" w:rsidRPr="003307F9" w:rsidRDefault="00B039AE" w:rsidP="002E1C1F">
      <w:pPr>
        <w:widowControl w:val="0"/>
        <w:numPr>
          <w:ilvl w:val="0"/>
          <w:numId w:val="186"/>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NKE Hadtudományi és Honvédtisztképző Kar, Repülő Sárkány-hajtómű Tanszék</w:t>
      </w:r>
    </w:p>
    <w:p w:rsidR="00B039AE" w:rsidRPr="003307F9" w:rsidRDefault="00B039AE" w:rsidP="002E1C1F">
      <w:pPr>
        <w:widowControl w:val="0"/>
        <w:numPr>
          <w:ilvl w:val="0"/>
          <w:numId w:val="186"/>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tantárgyfelelős oktató neve, beosztása, tudományos fokozata: </w:t>
      </w:r>
      <w:r w:rsidRPr="003307F9">
        <w:rPr>
          <w:rFonts w:ascii="Verdana" w:eastAsia="Times New Roman" w:hAnsi="Verdana" w:cs="Times New Roman"/>
          <w:bCs/>
          <w:sz w:val="20"/>
          <w:szCs w:val="20"/>
        </w:rPr>
        <w:t>Dr. Varga Béla, egyetemi docens, PhD</w:t>
      </w:r>
    </w:p>
    <w:p w:rsidR="00B039AE" w:rsidRPr="003307F9" w:rsidRDefault="00B039AE" w:rsidP="002E1C1F">
      <w:pPr>
        <w:widowControl w:val="0"/>
        <w:numPr>
          <w:ilvl w:val="0"/>
          <w:numId w:val="186"/>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B039AE" w:rsidRPr="003307F9" w:rsidRDefault="00B039AE" w:rsidP="002E1C1F">
      <w:pPr>
        <w:widowControl w:val="0"/>
        <w:numPr>
          <w:ilvl w:val="1"/>
          <w:numId w:val="186"/>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28</w:t>
      </w:r>
    </w:p>
    <w:p w:rsidR="00B039AE" w:rsidRPr="003307F9" w:rsidRDefault="00B039AE" w:rsidP="002E1C1F">
      <w:pPr>
        <w:widowControl w:val="0"/>
        <w:numPr>
          <w:ilvl w:val="2"/>
          <w:numId w:val="186"/>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28 óra/félév (14 EA + 0 SZ + 14 GY)</w:t>
      </w:r>
    </w:p>
    <w:p w:rsidR="00B039AE" w:rsidRPr="003307F9" w:rsidRDefault="00B039AE" w:rsidP="002E1C1F">
      <w:pPr>
        <w:widowControl w:val="0"/>
        <w:numPr>
          <w:ilvl w:val="2"/>
          <w:numId w:val="186"/>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levelező munkarend: - </w:t>
      </w:r>
    </w:p>
    <w:p w:rsidR="00B039AE" w:rsidRPr="003307F9" w:rsidRDefault="00B039AE" w:rsidP="002E1C1F">
      <w:pPr>
        <w:widowControl w:val="0"/>
        <w:numPr>
          <w:ilvl w:val="1"/>
          <w:numId w:val="186"/>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2 óra/hét (1+1)</w:t>
      </w:r>
    </w:p>
    <w:p w:rsidR="00B039AE" w:rsidRPr="003307F9" w:rsidRDefault="00B039AE" w:rsidP="002E1C1F">
      <w:pPr>
        <w:widowControl w:val="0"/>
        <w:numPr>
          <w:ilvl w:val="1"/>
          <w:numId w:val="186"/>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hAnsi="Verdana" w:cs="Times New Roman"/>
          <w:sz w:val="20"/>
          <w:szCs w:val="20"/>
        </w:rPr>
        <w:t>Az ismeret átadásában alkalmazandó további sajátos módok, jellemzők: -</w:t>
      </w:r>
    </w:p>
    <w:p w:rsidR="00B039AE" w:rsidRPr="003307F9" w:rsidRDefault="00B039AE" w:rsidP="002E1C1F">
      <w:pPr>
        <w:pStyle w:val="Listaszerbekezds"/>
        <w:widowControl w:val="0"/>
        <w:numPr>
          <w:ilvl w:val="0"/>
          <w:numId w:val="186"/>
        </w:numPr>
        <w:spacing w:before="120" w:after="120" w:line="240" w:lineRule="auto"/>
        <w:ind w:left="426" w:hanging="6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szakmai tartalma (magyarul): </w:t>
      </w:r>
      <w:r w:rsidRPr="003307F9">
        <w:rPr>
          <w:rFonts w:ascii="Verdana" w:eastAsia="Times New Roman" w:hAnsi="Verdana" w:cs="Times New Roman"/>
          <w:bCs/>
          <w:sz w:val="20"/>
          <w:szCs w:val="20"/>
        </w:rPr>
        <w:t>A honvédtiszt jelöltek felkészítése az első tiszti beosztás követelményeinek megfelelően, az üzemeltetendő légijármű típusok hajtóművének elsajátításához szükséges hajtómű-elméleti és szerkezeti ismeretekkel.</w:t>
      </w:r>
    </w:p>
    <w:p w:rsidR="00B039AE" w:rsidRPr="003307F9" w:rsidRDefault="00B039AE" w:rsidP="00B039AE">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lang w:val="en-US"/>
        </w:rPr>
        <w:t>Preparation of cadets in accordance with the requirement of their first commissioned officer assignment giving them the necessary gas turbine engine theoretical and structural skill to operate and maintain the actual aircraft engines.</w:t>
      </w:r>
    </w:p>
    <w:p w:rsidR="00B039AE" w:rsidRPr="003307F9" w:rsidRDefault="00B039AE" w:rsidP="002E1C1F">
      <w:pPr>
        <w:pStyle w:val="Listaszerbekezds"/>
        <w:widowControl w:val="0"/>
        <w:numPr>
          <w:ilvl w:val="0"/>
          <w:numId w:val="186"/>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B039AE" w:rsidRPr="003307F9" w:rsidRDefault="00B039AE" w:rsidP="00B039AE">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Tudása:</w:t>
      </w:r>
      <w:r w:rsidRPr="003307F9">
        <w:rPr>
          <w:rFonts w:ascii="Verdana" w:eastAsia="Times New Roman" w:hAnsi="Verdana" w:cs="Times New Roman"/>
          <w:bCs/>
          <w:sz w:val="20"/>
          <w:szCs w:val="20"/>
        </w:rPr>
        <w:t xml:space="preserve"> </w:t>
      </w:r>
    </w:p>
    <w:p w:rsidR="00B039AE" w:rsidRPr="003307F9" w:rsidRDefault="00B039AE" w:rsidP="002E1C1F">
      <w:pPr>
        <w:pStyle w:val="Listaszerbekezds"/>
        <w:widowControl w:val="0"/>
        <w:numPr>
          <w:ilvl w:val="0"/>
          <w:numId w:val="163"/>
        </w:numPr>
        <w:spacing w:before="120" w:after="120" w:line="240" w:lineRule="auto"/>
        <w:ind w:left="850" w:hanging="425"/>
        <w:jc w:val="both"/>
        <w:rPr>
          <w:rFonts w:ascii="Verdana" w:hAnsi="Verdana" w:cs="Times New Roman"/>
          <w:sz w:val="20"/>
          <w:szCs w:val="20"/>
        </w:rPr>
      </w:pPr>
      <w:r w:rsidRPr="003307F9">
        <w:rPr>
          <w:rFonts w:ascii="Verdana" w:eastAsia="Times New Roman" w:hAnsi="Verdana" w:cs="Times New Roman"/>
          <w:bCs/>
          <w:sz w:val="20"/>
          <w:szCs w:val="20"/>
        </w:rPr>
        <w:t>Magas szintű elméleti tudás a gázturbinás hajtóművek rendszerei működésének megértéséhez, a rendszerek együtt működésének és a bennük lejátszódó folyamatok értelmezéséhez.</w:t>
      </w:r>
    </w:p>
    <w:p w:rsidR="00B039AE" w:rsidRPr="003307F9" w:rsidRDefault="00B039AE" w:rsidP="00B039AE">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Képességei:</w:t>
      </w:r>
      <w:r w:rsidRPr="003307F9">
        <w:rPr>
          <w:rFonts w:ascii="Verdana" w:eastAsia="Times New Roman" w:hAnsi="Verdana" w:cs="Times New Roman"/>
          <w:bCs/>
          <w:sz w:val="20"/>
          <w:szCs w:val="20"/>
        </w:rPr>
        <w:t xml:space="preserve"> </w:t>
      </w:r>
    </w:p>
    <w:p w:rsidR="00B039AE" w:rsidRPr="003307F9" w:rsidRDefault="00B039AE" w:rsidP="002E1C1F">
      <w:pPr>
        <w:pStyle w:val="Listaszerbekezds"/>
        <w:widowControl w:val="0"/>
        <w:numPr>
          <w:ilvl w:val="0"/>
          <w:numId w:val="163"/>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Képes a későbbiekben a magas szintű elméleti tudás birtokában a konstrukciós és üzemeltetési sajátosságok és ezek összefüggéseinek felismerése, illetve tudatos alkalmazására a biztonságos üzemeltetés érdekében.</w:t>
      </w:r>
    </w:p>
    <w:p w:rsidR="00B039AE" w:rsidRPr="003307F9" w:rsidRDefault="00B039AE" w:rsidP="00B039AE">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Attitűdje:</w:t>
      </w:r>
      <w:r w:rsidRPr="003307F9">
        <w:rPr>
          <w:rFonts w:ascii="Verdana" w:eastAsia="Times New Roman" w:hAnsi="Verdana" w:cs="Times New Roman"/>
          <w:bCs/>
          <w:sz w:val="20"/>
          <w:szCs w:val="20"/>
        </w:rPr>
        <w:t xml:space="preserve"> </w:t>
      </w:r>
    </w:p>
    <w:p w:rsidR="00B039AE" w:rsidRPr="003307F9" w:rsidRDefault="00B039AE" w:rsidP="002E1C1F">
      <w:pPr>
        <w:pStyle w:val="Listaszerbekezds"/>
        <w:widowControl w:val="0"/>
        <w:numPr>
          <w:ilvl w:val="0"/>
          <w:numId w:val="163"/>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Nyitott szakterülete új eredményei, innovációi iránt, törekszik azok megismerésére, megértésére és alkalmazására, elkötelezett önmaga folyamatos képzésére.</w:t>
      </w:r>
    </w:p>
    <w:p w:rsidR="00B039AE" w:rsidRPr="003307F9" w:rsidRDefault="00B039AE" w:rsidP="00B039AE">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Autonómiája és felelőssége:</w:t>
      </w:r>
      <w:r w:rsidRPr="003307F9">
        <w:rPr>
          <w:rFonts w:ascii="Verdana" w:eastAsia="Times New Roman" w:hAnsi="Verdana" w:cs="Times New Roman"/>
          <w:bCs/>
          <w:sz w:val="20"/>
          <w:szCs w:val="20"/>
        </w:rPr>
        <w:t xml:space="preserve"> </w:t>
      </w:r>
    </w:p>
    <w:p w:rsidR="00B039AE" w:rsidRPr="003307F9" w:rsidRDefault="00B039AE" w:rsidP="002E1C1F">
      <w:pPr>
        <w:pStyle w:val="Listaszerbekezds"/>
        <w:widowControl w:val="0"/>
        <w:numPr>
          <w:ilvl w:val="0"/>
          <w:numId w:val="163"/>
        </w:numPr>
        <w:spacing w:before="120" w:after="120" w:line="240" w:lineRule="auto"/>
        <w:ind w:left="850" w:hanging="425"/>
        <w:jc w:val="both"/>
        <w:rPr>
          <w:rFonts w:ascii="Verdana" w:hAnsi="Verdana" w:cs="Times New Roman"/>
          <w:sz w:val="20"/>
          <w:szCs w:val="20"/>
        </w:rPr>
      </w:pPr>
      <w:r w:rsidRPr="003307F9">
        <w:rPr>
          <w:rFonts w:ascii="Verdana" w:eastAsia="Times New Roman" w:hAnsi="Verdana" w:cs="Times New Roman"/>
          <w:bCs/>
          <w:sz w:val="20"/>
          <w:szCs w:val="20"/>
        </w:rPr>
        <w:t>Tisztában van döntéseinek, tevékenységének a repülés-biztonságra gyakorolt hatásaival, következményeivel.</w:t>
      </w:r>
    </w:p>
    <w:p w:rsidR="00B039AE" w:rsidRPr="003307F9" w:rsidRDefault="00B039AE" w:rsidP="00B039AE">
      <w:pPr>
        <w:widowControl w:val="0"/>
        <w:spacing w:before="120" w:after="120" w:line="240" w:lineRule="auto"/>
        <w:jc w:val="both"/>
        <w:rPr>
          <w:rFonts w:ascii="Verdana" w:hAnsi="Verdana" w:cs="Times New Roman"/>
          <w:sz w:val="20"/>
          <w:szCs w:val="20"/>
        </w:rPr>
      </w:pPr>
    </w:p>
    <w:p w:rsidR="00B039AE" w:rsidRPr="003307F9" w:rsidRDefault="00B039AE" w:rsidP="00B039AE">
      <w:pPr>
        <w:widowControl w:val="0"/>
        <w:spacing w:before="120" w:after="120" w:line="240" w:lineRule="auto"/>
        <w:jc w:val="both"/>
        <w:rPr>
          <w:rFonts w:ascii="Verdana" w:hAnsi="Verdana" w:cs="Times New Roman"/>
          <w:sz w:val="20"/>
          <w:szCs w:val="20"/>
        </w:rPr>
      </w:pPr>
    </w:p>
    <w:p w:rsidR="00B039AE" w:rsidRPr="003307F9" w:rsidRDefault="00B039AE" w:rsidP="00B039AE">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B039AE" w:rsidRPr="003307F9" w:rsidRDefault="00B039AE" w:rsidP="00B039AE">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B039AE" w:rsidRPr="003307F9" w:rsidRDefault="00B039AE" w:rsidP="002E1C1F">
      <w:pPr>
        <w:pStyle w:val="Listaszerbekezds"/>
        <w:widowControl w:val="0"/>
        <w:numPr>
          <w:ilvl w:val="0"/>
          <w:numId w:val="163"/>
        </w:numPr>
        <w:spacing w:before="120" w:after="120" w:line="240" w:lineRule="auto"/>
        <w:ind w:left="850" w:hanging="425"/>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GB"/>
        </w:rPr>
        <w:t>High level theoretical knowledge to understand the operation and processes of gas turbine engine systems and the interactions of the systems.</w:t>
      </w:r>
    </w:p>
    <w:p w:rsidR="00B039AE" w:rsidRPr="003307F9" w:rsidRDefault="00B039AE" w:rsidP="00B039AE">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B039AE" w:rsidRPr="003307F9" w:rsidRDefault="00B039AE" w:rsidP="002E1C1F">
      <w:pPr>
        <w:pStyle w:val="Listaszerbekezds"/>
        <w:widowControl w:val="0"/>
        <w:numPr>
          <w:ilvl w:val="0"/>
          <w:numId w:val="163"/>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He/she is able in the future with the high level theoretical knowledge to understand the constructional and operational characteristics and the relationships with each other, and consciously apply it for the safe operation.</w:t>
      </w:r>
    </w:p>
    <w:p w:rsidR="00B039AE" w:rsidRPr="003307F9" w:rsidRDefault="00B039AE" w:rsidP="00B039AE">
      <w:pPr>
        <w:spacing w:after="0" w:line="240" w:lineRule="auto"/>
        <w:ind w:left="425"/>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Attitude:</w:t>
      </w:r>
      <w:r w:rsidRPr="003307F9">
        <w:rPr>
          <w:rFonts w:ascii="Verdana" w:eastAsia="Times New Roman" w:hAnsi="Verdana" w:cs="Times New Roman"/>
          <w:sz w:val="20"/>
          <w:szCs w:val="20"/>
          <w:lang w:val="en-GB"/>
        </w:rPr>
        <w:t xml:space="preserve"> </w:t>
      </w:r>
    </w:p>
    <w:p w:rsidR="00B039AE" w:rsidRPr="003307F9" w:rsidRDefault="00B039AE" w:rsidP="002E1C1F">
      <w:pPr>
        <w:pStyle w:val="Listaszerbekezds"/>
        <w:numPr>
          <w:ilvl w:val="0"/>
          <w:numId w:val="1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Students are open for the new achievements and innovations of their field, strive to get to know them, and are committed to continuous self-training.</w:t>
      </w:r>
    </w:p>
    <w:p w:rsidR="00B039AE" w:rsidRPr="003307F9" w:rsidRDefault="00B039AE" w:rsidP="00B039AE">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Autonomy and responsibility: </w:t>
      </w:r>
    </w:p>
    <w:p w:rsidR="00B039AE" w:rsidRPr="003307F9" w:rsidRDefault="00B039AE" w:rsidP="002E1C1F">
      <w:pPr>
        <w:pStyle w:val="Listaszerbekezds"/>
        <w:widowControl w:val="0"/>
        <w:numPr>
          <w:ilvl w:val="0"/>
          <w:numId w:val="163"/>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He/she is aware of the effects and consequences of his decisions and activities on aviation safety.</w:t>
      </w:r>
    </w:p>
    <w:p w:rsidR="00B039AE" w:rsidRPr="003307F9" w:rsidRDefault="00B039AE" w:rsidP="002E1C1F">
      <w:pPr>
        <w:widowControl w:val="0"/>
        <w:numPr>
          <w:ilvl w:val="0"/>
          <w:numId w:val="186"/>
        </w:numPr>
        <w:tabs>
          <w:tab w:val="clear" w:pos="720"/>
        </w:tabs>
        <w:spacing w:before="120" w:after="120" w:line="240" w:lineRule="auto"/>
        <w:ind w:left="567" w:hanging="283"/>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nincs</w:t>
      </w:r>
    </w:p>
    <w:p w:rsidR="00B039AE" w:rsidRPr="003307F9" w:rsidRDefault="00B039AE" w:rsidP="002E1C1F">
      <w:pPr>
        <w:widowControl w:val="0"/>
        <w:numPr>
          <w:ilvl w:val="0"/>
          <w:numId w:val="186"/>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rPr>
        <w:t xml:space="preserve">A tantárgy tananyagának leírása, tematika. </w:t>
      </w:r>
      <w:r w:rsidRPr="003307F9">
        <w:rPr>
          <w:rFonts w:ascii="Verdana" w:eastAsia="Times New Roman" w:hAnsi="Verdana" w:cs="Times New Roman"/>
          <w:b/>
          <w:bCs/>
          <w:sz w:val="20"/>
          <w:szCs w:val="20"/>
          <w:lang w:val="en-GB"/>
        </w:rPr>
        <w:t>Description of the subject, curriculum (magyarul, angolul - English):</w:t>
      </w:r>
    </w:p>
    <w:p w:rsidR="00B039AE" w:rsidRPr="003307F9" w:rsidRDefault="00B039AE" w:rsidP="002E1C1F">
      <w:pPr>
        <w:widowControl w:val="0"/>
        <w:numPr>
          <w:ilvl w:val="1"/>
          <w:numId w:val="186"/>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Gázturbinás hajtóművek tüzelőanyag szabályozási rendszerei ezek fejlődési folyamata. </w:t>
      </w:r>
      <w:r w:rsidRPr="003307F9">
        <w:rPr>
          <w:rFonts w:ascii="Verdana" w:eastAsia="Times New Roman" w:hAnsi="Verdana" w:cs="Times New Roman"/>
          <w:bCs/>
          <w:i/>
          <w:sz w:val="20"/>
          <w:szCs w:val="20"/>
          <w:lang w:val="en-US"/>
        </w:rPr>
        <w:t xml:space="preserve">(Gas turbine engine fuel control systems and their evolution process). </w:t>
      </w:r>
    </w:p>
    <w:p w:rsidR="00B039AE" w:rsidRPr="003307F9" w:rsidRDefault="00B039AE" w:rsidP="002E1C1F">
      <w:pPr>
        <w:widowControl w:val="0"/>
        <w:numPr>
          <w:ilvl w:val="1"/>
          <w:numId w:val="186"/>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Hidromechanikus tüzelőanyag szabályozási rendszerek szerkezete, fő működési egységei. </w:t>
      </w:r>
      <w:r w:rsidRPr="003307F9">
        <w:rPr>
          <w:rFonts w:ascii="Verdana" w:eastAsia="Times New Roman" w:hAnsi="Verdana" w:cs="Times New Roman"/>
          <w:bCs/>
          <w:i/>
          <w:sz w:val="20"/>
          <w:szCs w:val="20"/>
          <w:lang w:val="en-US"/>
        </w:rPr>
        <w:t>(Structure of hydromechanical fuel control systems and their main components).</w:t>
      </w:r>
    </w:p>
    <w:p w:rsidR="00B039AE" w:rsidRPr="003307F9" w:rsidRDefault="00B039AE" w:rsidP="002E1C1F">
      <w:pPr>
        <w:widowControl w:val="0"/>
        <w:numPr>
          <w:ilvl w:val="1"/>
          <w:numId w:val="186"/>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Hidromechanikus tüzelőanyag szabályozási rendszerek működése. </w:t>
      </w:r>
      <w:r w:rsidRPr="003307F9">
        <w:rPr>
          <w:rFonts w:ascii="Verdana" w:eastAsia="Times New Roman" w:hAnsi="Verdana" w:cs="Times New Roman"/>
          <w:bCs/>
          <w:i/>
          <w:sz w:val="20"/>
          <w:szCs w:val="20"/>
          <w:lang w:val="en-US"/>
        </w:rPr>
        <w:t>(Working principle of hydromechanical fuel control systems)</w:t>
      </w:r>
      <w:r w:rsidRPr="003307F9">
        <w:rPr>
          <w:rFonts w:ascii="Verdana" w:eastAsia="Times New Roman" w:hAnsi="Verdana" w:cs="Times New Roman"/>
          <w:bCs/>
          <w:sz w:val="20"/>
          <w:szCs w:val="20"/>
        </w:rPr>
        <w:t>.</w:t>
      </w:r>
    </w:p>
    <w:p w:rsidR="00B039AE" w:rsidRPr="003307F9" w:rsidRDefault="00B039AE" w:rsidP="002E1C1F">
      <w:pPr>
        <w:widowControl w:val="0"/>
        <w:numPr>
          <w:ilvl w:val="1"/>
          <w:numId w:val="186"/>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FADEC rendszerek kialakulása, szerkezete, működése. </w:t>
      </w:r>
      <w:r w:rsidRPr="003307F9">
        <w:rPr>
          <w:rFonts w:ascii="Verdana" w:eastAsia="Times New Roman" w:hAnsi="Verdana" w:cs="Times New Roman"/>
          <w:bCs/>
          <w:i/>
          <w:sz w:val="20"/>
          <w:szCs w:val="20"/>
          <w:lang w:val="en-US"/>
        </w:rPr>
        <w:t>(History structure and operation of Full Authority Digital Engine Control systems.</w:t>
      </w:r>
    </w:p>
    <w:p w:rsidR="00B039AE" w:rsidRPr="003307F9" w:rsidRDefault="00B039AE" w:rsidP="002E1C1F">
      <w:pPr>
        <w:widowControl w:val="0"/>
        <w:numPr>
          <w:ilvl w:val="1"/>
          <w:numId w:val="186"/>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Szívócsatornák kialakítása, szabályozási rendszerei. </w:t>
      </w:r>
      <w:r w:rsidRPr="003307F9">
        <w:rPr>
          <w:rFonts w:ascii="Verdana" w:eastAsia="Times New Roman" w:hAnsi="Verdana" w:cs="Times New Roman"/>
          <w:bCs/>
          <w:i/>
          <w:sz w:val="20"/>
          <w:szCs w:val="20"/>
          <w:lang w:val="en-US"/>
        </w:rPr>
        <w:t>(Structure of air intakes and their control systems).</w:t>
      </w:r>
    </w:p>
    <w:p w:rsidR="00B039AE" w:rsidRPr="003307F9" w:rsidRDefault="00B039AE" w:rsidP="002E1C1F">
      <w:pPr>
        <w:widowControl w:val="0"/>
        <w:numPr>
          <w:ilvl w:val="1"/>
          <w:numId w:val="186"/>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Kompresszor pompázs és pompázsgátló rendszerek. </w:t>
      </w:r>
      <w:r w:rsidRPr="003307F9">
        <w:rPr>
          <w:rFonts w:ascii="Verdana" w:eastAsia="Times New Roman" w:hAnsi="Verdana" w:cs="Times New Roman"/>
          <w:bCs/>
          <w:i/>
          <w:sz w:val="20"/>
          <w:szCs w:val="20"/>
          <w:lang w:val="en-US"/>
        </w:rPr>
        <w:t>(Compressor stall and stall avoidance systems).</w:t>
      </w:r>
    </w:p>
    <w:p w:rsidR="00B039AE" w:rsidRPr="003307F9" w:rsidRDefault="00B039AE" w:rsidP="002E1C1F">
      <w:pPr>
        <w:widowControl w:val="0"/>
        <w:numPr>
          <w:ilvl w:val="1"/>
          <w:numId w:val="186"/>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Fúvócső kialakítása és szabályozási rendszerei. </w:t>
      </w:r>
      <w:r w:rsidRPr="003307F9">
        <w:rPr>
          <w:rFonts w:ascii="Verdana" w:eastAsia="Times New Roman" w:hAnsi="Verdana" w:cs="Times New Roman"/>
          <w:bCs/>
          <w:i/>
          <w:sz w:val="20"/>
          <w:szCs w:val="20"/>
          <w:lang w:val="en-US"/>
        </w:rPr>
        <w:t>(Structure of nozzles and their control systems). Zárthelyi dolgozat (Test).</w:t>
      </w:r>
    </w:p>
    <w:p w:rsidR="00B039AE" w:rsidRPr="003307F9" w:rsidRDefault="00B039AE" w:rsidP="002E1C1F">
      <w:pPr>
        <w:widowControl w:val="0"/>
        <w:numPr>
          <w:ilvl w:val="1"/>
          <w:numId w:val="186"/>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Utánégetők kialakítása szabályozási rendszere. </w:t>
      </w:r>
      <w:r w:rsidRPr="003307F9">
        <w:rPr>
          <w:rFonts w:ascii="Verdana" w:eastAsia="Times New Roman" w:hAnsi="Verdana" w:cs="Times New Roman"/>
          <w:bCs/>
          <w:i/>
          <w:sz w:val="20"/>
          <w:szCs w:val="20"/>
          <w:lang w:val="en-US"/>
        </w:rPr>
        <w:t>(Structure of afterburners and their control systems).</w:t>
      </w:r>
    </w:p>
    <w:p w:rsidR="00B039AE" w:rsidRPr="003307F9" w:rsidRDefault="00B039AE" w:rsidP="002E1C1F">
      <w:pPr>
        <w:widowControl w:val="0"/>
        <w:numPr>
          <w:ilvl w:val="1"/>
          <w:numId w:val="186"/>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Gázturbinás hajtómű olajrendszereinek szerkezete, működése. </w:t>
      </w:r>
      <w:r w:rsidRPr="003307F9">
        <w:rPr>
          <w:rFonts w:ascii="Verdana" w:eastAsia="Times New Roman" w:hAnsi="Verdana" w:cs="Times New Roman"/>
          <w:bCs/>
          <w:i/>
          <w:sz w:val="20"/>
          <w:szCs w:val="20"/>
          <w:lang w:val="en-US"/>
        </w:rPr>
        <w:t>(Structure of lubrication systems and their operation).</w:t>
      </w:r>
    </w:p>
    <w:p w:rsidR="00B039AE" w:rsidRPr="003307F9" w:rsidRDefault="00B039AE" w:rsidP="002E1C1F">
      <w:pPr>
        <w:widowControl w:val="0"/>
        <w:numPr>
          <w:ilvl w:val="1"/>
          <w:numId w:val="186"/>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hajtómű jégtelenítő rendszerének szekezete, működése. </w:t>
      </w:r>
      <w:r w:rsidRPr="003307F9">
        <w:rPr>
          <w:rFonts w:ascii="Verdana" w:eastAsia="Times New Roman" w:hAnsi="Verdana" w:cs="Times New Roman"/>
          <w:bCs/>
          <w:i/>
          <w:sz w:val="20"/>
          <w:szCs w:val="20"/>
          <w:lang w:val="en-US"/>
        </w:rPr>
        <w:t>(Structure of ice protection systems and their operation)</w:t>
      </w:r>
    </w:p>
    <w:p w:rsidR="00B039AE" w:rsidRPr="003307F9" w:rsidRDefault="00B039AE" w:rsidP="002E1C1F">
      <w:pPr>
        <w:widowControl w:val="0"/>
        <w:numPr>
          <w:ilvl w:val="1"/>
          <w:numId w:val="186"/>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 APU feladata, működése, a rendszerben elfoglalt helye. </w:t>
      </w:r>
      <w:r w:rsidRPr="003307F9">
        <w:rPr>
          <w:rFonts w:ascii="Verdana" w:eastAsia="Times New Roman" w:hAnsi="Verdana" w:cs="Times New Roman"/>
          <w:bCs/>
          <w:i/>
          <w:sz w:val="20"/>
          <w:szCs w:val="20"/>
          <w:lang w:val="en-US"/>
        </w:rPr>
        <w:t>(Task of the APU, its operation and role in the system).</w:t>
      </w:r>
    </w:p>
    <w:p w:rsidR="00B039AE" w:rsidRPr="003307F9" w:rsidRDefault="00B039AE" w:rsidP="002E1C1F">
      <w:pPr>
        <w:widowControl w:val="0"/>
        <w:numPr>
          <w:ilvl w:val="1"/>
          <w:numId w:val="186"/>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Levegőelvétel a kompresszortól, turbina lapátok hűtése, kapcsolódás az ECS rendszerhez. </w:t>
      </w:r>
      <w:r w:rsidRPr="003307F9">
        <w:rPr>
          <w:rFonts w:ascii="Verdana" w:eastAsia="Times New Roman" w:hAnsi="Verdana" w:cs="Times New Roman"/>
          <w:bCs/>
          <w:i/>
          <w:sz w:val="20"/>
          <w:szCs w:val="20"/>
          <w:lang w:val="en-US"/>
        </w:rPr>
        <w:t>(Air bleed from the compressor, air bleed to the ECS, turbine blead cooling).</w:t>
      </w:r>
    </w:p>
    <w:p w:rsidR="00B039AE" w:rsidRPr="003307F9" w:rsidRDefault="00B039AE" w:rsidP="002E1C1F">
      <w:pPr>
        <w:widowControl w:val="0"/>
        <w:numPr>
          <w:ilvl w:val="1"/>
          <w:numId w:val="186"/>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lastRenderedPageBreak/>
        <w:t>Gázturbinás hajtóművek indítása, az indítás jellegzetességei, indító rendszerek</w:t>
      </w:r>
      <w:r w:rsidRPr="003307F9">
        <w:rPr>
          <w:rFonts w:ascii="Verdana" w:eastAsia="Times New Roman" w:hAnsi="Verdana" w:cs="Times New Roman"/>
          <w:bCs/>
          <w:i/>
          <w:sz w:val="20"/>
          <w:szCs w:val="20"/>
        </w:rPr>
        <w:t xml:space="preserve">. </w:t>
      </w:r>
      <w:r w:rsidRPr="003307F9">
        <w:rPr>
          <w:rFonts w:ascii="Verdana" w:eastAsia="Times New Roman" w:hAnsi="Verdana" w:cs="Times New Roman"/>
          <w:bCs/>
          <w:i/>
          <w:sz w:val="20"/>
          <w:szCs w:val="20"/>
          <w:lang w:val="en-US"/>
        </w:rPr>
        <w:t xml:space="preserve">(Start-up of the gas turbine engines, the specialities of start-up procedures, different gas turbine starters). </w:t>
      </w:r>
    </w:p>
    <w:p w:rsidR="00B039AE" w:rsidRPr="003307F9" w:rsidRDefault="00B039AE" w:rsidP="002E1C1F">
      <w:pPr>
        <w:widowControl w:val="0"/>
        <w:numPr>
          <w:ilvl w:val="1"/>
          <w:numId w:val="186"/>
        </w:numPr>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Zárthelyi dolgozat. </w:t>
      </w:r>
      <w:r w:rsidRPr="003307F9">
        <w:rPr>
          <w:rFonts w:ascii="Verdana" w:eastAsia="Times New Roman" w:hAnsi="Verdana" w:cs="Times New Roman"/>
          <w:bCs/>
          <w:i/>
          <w:sz w:val="20"/>
          <w:szCs w:val="20"/>
          <w:lang w:val="en-US"/>
        </w:rPr>
        <w:t>(Test).</w:t>
      </w:r>
    </w:p>
    <w:p w:rsidR="00B039AE" w:rsidRPr="003307F9" w:rsidRDefault="00B039AE" w:rsidP="002E1C1F">
      <w:pPr>
        <w:widowControl w:val="0"/>
        <w:numPr>
          <w:ilvl w:val="0"/>
          <w:numId w:val="186"/>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hAnsi="Verdana" w:cs="Times New Roman"/>
          <w:sz w:val="20"/>
          <w:szCs w:val="20"/>
        </w:rPr>
        <w:t>tavaszi félév</w:t>
      </w:r>
      <w:r w:rsidRPr="003307F9">
        <w:rPr>
          <w:rFonts w:ascii="Verdana" w:eastAsia="Times New Roman" w:hAnsi="Verdana" w:cs="Times New Roman"/>
          <w:bCs/>
          <w:sz w:val="20"/>
          <w:szCs w:val="20"/>
        </w:rPr>
        <w:t xml:space="preserve"> / 8. félév</w:t>
      </w:r>
    </w:p>
    <w:p w:rsidR="00B039AE" w:rsidRPr="003307F9" w:rsidRDefault="00B039AE" w:rsidP="002E1C1F">
      <w:pPr>
        <w:widowControl w:val="0"/>
        <w:numPr>
          <w:ilvl w:val="0"/>
          <w:numId w:val="186"/>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r w:rsidRPr="003307F9">
        <w:rPr>
          <w:rFonts w:ascii="Verdana" w:eastAsia="Times New Roman" w:hAnsi="Verdana" w:cs="Times New Roman"/>
          <w:bCs/>
          <w:sz w:val="20"/>
          <w:szCs w:val="20"/>
        </w:rPr>
        <w:t xml:space="preserve"> </w:t>
      </w:r>
    </w:p>
    <w:p w:rsidR="00B039AE" w:rsidRPr="003307F9" w:rsidRDefault="00B039AE" w:rsidP="00B039AE">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hallgató köteles a foglalkozások legalább 60%-án részt venni, 40%-ot meghaladó hiányzás esetén a félév teljesítése nem írható alá. A hallgató köteles az előadás és a gyakorlat anyagát beszerezni, abból önállóan felkészülni.</w:t>
      </w:r>
      <w:r w:rsidRPr="003307F9">
        <w:rPr>
          <w:rFonts w:ascii="Verdana" w:eastAsia="Times New Roman" w:hAnsi="Verdana" w:cs="Times New Roman"/>
          <w:bCs/>
          <w:sz w:val="20"/>
          <w:szCs w:val="20"/>
          <w:lang w:eastAsia="hu-HU"/>
        </w:rPr>
        <w:t xml:space="preserve"> Az elmaradt oktatási anyag pótlása konzultációkon vagy az oktató által kiadott tananyag alapján, önálló témafeldolgozás keretében történjen.</w:t>
      </w:r>
    </w:p>
    <w:p w:rsidR="00B039AE" w:rsidRPr="003307F9" w:rsidRDefault="00B039AE" w:rsidP="002E1C1F">
      <w:pPr>
        <w:widowControl w:val="0"/>
        <w:numPr>
          <w:ilvl w:val="0"/>
          <w:numId w:val="186"/>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w:t>
      </w:r>
    </w:p>
    <w:p w:rsidR="00B039AE" w:rsidRPr="003307F9" w:rsidRDefault="00B039AE" w:rsidP="00B039AE">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félév során a számonkérés zárthelyi dolgozatok alapján történik. Két zárthelyi dolgozat megírása a 12.1-12.7 és a 12.8-12.14 tantárgyrészekből. A zárthelyi dolgozat értékelése: ötfokozatú értékelés – (0-60% elégtelen; 61-70% elégséges; 71-80% közepes; 81-90% jó; 91-100% jeles osztályzat). A hiányzás miatt meg nem írt és az elégtelen zárthelyik két alkalommal javíthatók.</w:t>
      </w:r>
    </w:p>
    <w:p w:rsidR="00B039AE" w:rsidRPr="003307F9" w:rsidRDefault="00B039AE" w:rsidP="002E1C1F">
      <w:pPr>
        <w:widowControl w:val="0"/>
        <w:numPr>
          <w:ilvl w:val="0"/>
          <w:numId w:val="186"/>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B039AE" w:rsidRPr="003307F9" w:rsidRDefault="00B039AE" w:rsidP="002E1C1F">
      <w:pPr>
        <w:widowControl w:val="0"/>
        <w:numPr>
          <w:ilvl w:val="1"/>
          <w:numId w:val="186"/>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B039AE" w:rsidRPr="003307F9" w:rsidRDefault="00B039AE" w:rsidP="002E1C1F">
      <w:pPr>
        <w:widowControl w:val="0"/>
        <w:numPr>
          <w:ilvl w:val="1"/>
          <w:numId w:val="186"/>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A számonkérés módja: </w:t>
      </w:r>
      <w:r w:rsidRPr="003307F9">
        <w:rPr>
          <w:rFonts w:ascii="Verdana" w:eastAsia="Times New Roman" w:hAnsi="Verdana" w:cs="Times New Roman"/>
          <w:b/>
          <w:sz w:val="20"/>
          <w:szCs w:val="20"/>
        </w:rPr>
        <w:t>évközi értékelés</w:t>
      </w:r>
      <w:r w:rsidRPr="003307F9">
        <w:rPr>
          <w:rFonts w:ascii="Verdana" w:eastAsia="Times New Roman" w:hAnsi="Verdana" w:cs="Times New Roman"/>
          <w:sz w:val="20"/>
          <w:szCs w:val="20"/>
        </w:rPr>
        <w:t>, ötfokozatú értékeléssel. Az évközi értékelés érdemjegye a zárthelyi dolgozatok egyszerű számtani átlaga alapján történik.</w:t>
      </w:r>
    </w:p>
    <w:p w:rsidR="00B039AE" w:rsidRPr="003307F9" w:rsidRDefault="00B039AE" w:rsidP="002E1C1F">
      <w:pPr>
        <w:widowControl w:val="0"/>
        <w:numPr>
          <w:ilvl w:val="1"/>
          <w:numId w:val="186"/>
        </w:numPr>
        <w:tabs>
          <w:tab w:val="clear" w:pos="3977"/>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A kreditek megszerzésének feltétele az aláírás megszerzése és legalább elégséges évközi értékelés.</w:t>
      </w:r>
    </w:p>
    <w:p w:rsidR="00B039AE" w:rsidRPr="003307F9" w:rsidRDefault="00B039AE" w:rsidP="002E1C1F">
      <w:pPr>
        <w:widowControl w:val="0"/>
        <w:numPr>
          <w:ilvl w:val="0"/>
          <w:numId w:val="186"/>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B039AE" w:rsidRPr="003307F9" w:rsidRDefault="00B039AE" w:rsidP="002E1C1F">
      <w:pPr>
        <w:widowControl w:val="0"/>
        <w:numPr>
          <w:ilvl w:val="1"/>
          <w:numId w:val="186"/>
        </w:numPr>
        <w:tabs>
          <w:tab w:val="clear" w:pos="3977"/>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B039AE" w:rsidRPr="003307F9" w:rsidRDefault="00B039AE" w:rsidP="002E1C1F">
      <w:pPr>
        <w:widowControl w:val="0"/>
        <w:numPr>
          <w:ilvl w:val="0"/>
          <w:numId w:val="187"/>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Czifra László: Gázturbinás hajtóművek elmélete I. kötet Elméleti alapok, szívócsatornák, KGYRMF Szolnok, 1982.</w:t>
      </w:r>
    </w:p>
    <w:p w:rsidR="00B039AE" w:rsidRPr="003307F9" w:rsidRDefault="00B039AE" w:rsidP="002E1C1F">
      <w:pPr>
        <w:widowControl w:val="0"/>
        <w:numPr>
          <w:ilvl w:val="0"/>
          <w:numId w:val="187"/>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Czifra László: Gázturbinás hajtóművek III. rész 1. és 2. kötet A hajtómű fő részeinek szerke-zete, működése, KGYRMF Szolnok, 1989.</w:t>
      </w:r>
    </w:p>
    <w:p w:rsidR="00B039AE" w:rsidRPr="003307F9" w:rsidRDefault="00B039AE" w:rsidP="002E1C1F">
      <w:pPr>
        <w:widowControl w:val="0"/>
        <w:numPr>
          <w:ilvl w:val="1"/>
          <w:numId w:val="186"/>
        </w:numPr>
        <w:tabs>
          <w:tab w:val="clear" w:pos="3977"/>
        </w:tabs>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B039AE" w:rsidRPr="003307F9" w:rsidRDefault="00B039AE" w:rsidP="002E1C1F">
      <w:pPr>
        <w:pStyle w:val="Listaszerbekezds"/>
        <w:widowControl w:val="0"/>
        <w:numPr>
          <w:ilvl w:val="0"/>
          <w:numId w:val="188"/>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Badovszky György: Repülőgép hajtómű szerkezettan I., Műszaki Könyvkiadó, Budapest, 1980.</w:t>
      </w:r>
    </w:p>
    <w:p w:rsidR="00B039AE" w:rsidRPr="003307F9" w:rsidRDefault="00B039AE" w:rsidP="002E1C1F">
      <w:pPr>
        <w:pStyle w:val="Listaszerbekezds"/>
        <w:widowControl w:val="0"/>
        <w:numPr>
          <w:ilvl w:val="0"/>
          <w:numId w:val="188"/>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Vass Balázs: Repülőgép-hajtómű szerkezettan II., Műszaki könyvkiadő, Budapest, 1979.</w:t>
      </w:r>
    </w:p>
    <w:p w:rsidR="00B039AE" w:rsidRPr="003307F9" w:rsidRDefault="00B039AE" w:rsidP="002E1C1F">
      <w:pPr>
        <w:pStyle w:val="Listaszerbekezds"/>
        <w:widowControl w:val="0"/>
        <w:numPr>
          <w:ilvl w:val="0"/>
          <w:numId w:val="188"/>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Vass Balázs: Repülőgép-hajtómű szerkezettan III. Műszaki könyvkiadő, Budapest, 1980.</w:t>
      </w:r>
    </w:p>
    <w:p w:rsidR="00B039AE" w:rsidRPr="003307F9" w:rsidRDefault="00B039AE" w:rsidP="00B039AE">
      <w:pPr>
        <w:widowControl w:val="0"/>
        <w:spacing w:before="120" w:after="120" w:line="240" w:lineRule="auto"/>
        <w:jc w:val="both"/>
        <w:rPr>
          <w:rFonts w:ascii="Verdana" w:eastAsia="Times New Roman" w:hAnsi="Verdana" w:cs="Times New Roman"/>
          <w:bCs/>
          <w:sz w:val="20"/>
          <w:szCs w:val="20"/>
        </w:rPr>
      </w:pPr>
    </w:p>
    <w:p w:rsidR="00B039AE" w:rsidRPr="003307F9" w:rsidRDefault="00B039AE" w:rsidP="00B039AE">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 november 04.</w:t>
      </w:r>
    </w:p>
    <w:p w:rsidR="00B039AE" w:rsidRPr="003307F9" w:rsidRDefault="00B039AE" w:rsidP="00B039AE">
      <w:pPr>
        <w:widowControl w:val="0"/>
        <w:spacing w:before="120" w:after="120" w:line="240" w:lineRule="auto"/>
        <w:jc w:val="both"/>
        <w:rPr>
          <w:rFonts w:ascii="Verdana" w:eastAsia="Times New Roman" w:hAnsi="Verdana" w:cs="Times New Roman"/>
          <w:bCs/>
          <w:sz w:val="20"/>
          <w:szCs w:val="20"/>
        </w:rPr>
      </w:pPr>
    </w:p>
    <w:p w:rsidR="00B039AE" w:rsidRPr="003307F9" w:rsidRDefault="00B039AE" w:rsidP="00B039AE">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Dr. Tóth József, PhD</w:t>
      </w:r>
    </w:p>
    <w:p w:rsidR="00B039AE" w:rsidRPr="003307F9" w:rsidRDefault="00B039AE" w:rsidP="00B039AE">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egyetemi docens, sk.</w:t>
      </w:r>
    </w:p>
    <w:p w:rsidR="00B039AE" w:rsidRPr="003307F9" w:rsidRDefault="00B039AE">
      <w:pPr>
        <w:spacing w:line="259" w:lineRule="auto"/>
        <w:rPr>
          <w:rFonts w:ascii="Verdana" w:hAnsi="Verdana" w:cs="Times New Roman"/>
          <w:sz w:val="20"/>
          <w:szCs w:val="20"/>
        </w:rPr>
      </w:pPr>
      <w:r w:rsidRPr="003307F9">
        <w:rPr>
          <w:rFonts w:ascii="Verdana" w:hAnsi="Verdana" w:cs="Times New Roman"/>
          <w:sz w:val="20"/>
          <w:szCs w:val="20"/>
        </w:rPr>
        <w:br w:type="page"/>
      </w:r>
    </w:p>
    <w:tbl>
      <w:tblPr>
        <w:tblpPr w:leftFromText="141" w:rightFromText="141" w:horzAnchor="margin" w:tblpY="-551"/>
        <w:tblW w:w="4855" w:type="dxa"/>
        <w:tblLook w:val="01E0" w:firstRow="1" w:lastRow="1" w:firstColumn="1" w:lastColumn="1" w:noHBand="0" w:noVBand="0"/>
      </w:tblPr>
      <w:tblGrid>
        <w:gridCol w:w="4855"/>
      </w:tblGrid>
      <w:tr w:rsidR="00B039AE" w:rsidRPr="003307F9" w:rsidTr="00CF1A47">
        <w:tc>
          <w:tcPr>
            <w:tcW w:w="4855" w:type="dxa"/>
            <w:tcBorders>
              <w:top w:val="nil"/>
              <w:left w:val="nil"/>
              <w:bottom w:val="single" w:sz="4" w:space="0" w:color="auto"/>
              <w:right w:val="nil"/>
            </w:tcBorders>
            <w:hideMark/>
          </w:tcPr>
          <w:p w:rsidR="00947EA2" w:rsidRDefault="00947EA2" w:rsidP="00CF1A47">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p>
          <w:p w:rsidR="00B039AE" w:rsidRPr="003307F9" w:rsidRDefault="00B039AE" w:rsidP="00CF1A47">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t>Nemzeti Közszolgálati Egyetem</w:t>
            </w:r>
          </w:p>
        </w:tc>
      </w:tr>
      <w:tr w:rsidR="00B039AE" w:rsidRPr="003307F9" w:rsidTr="00CF1A47">
        <w:tc>
          <w:tcPr>
            <w:tcW w:w="4855" w:type="dxa"/>
            <w:tcBorders>
              <w:top w:val="single" w:sz="4" w:space="0" w:color="auto"/>
              <w:left w:val="nil"/>
              <w:bottom w:val="nil"/>
              <w:right w:val="nil"/>
            </w:tcBorders>
            <w:hideMark/>
          </w:tcPr>
          <w:p w:rsidR="00B039AE" w:rsidRPr="003307F9" w:rsidRDefault="00B039AE" w:rsidP="00CF1A47">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B039AE" w:rsidRPr="003307F9" w:rsidRDefault="00B039AE" w:rsidP="00B039AE">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B039AE" w:rsidRPr="003307F9" w:rsidRDefault="00B039AE" w:rsidP="00B039AE">
      <w:pPr>
        <w:spacing w:after="0" w:line="240" w:lineRule="auto"/>
        <w:ind w:left="850" w:hanging="357"/>
        <w:jc w:val="center"/>
        <w:rPr>
          <w:rFonts w:ascii="Verdana" w:eastAsia="Times New Roman" w:hAnsi="Verdana" w:cs="Times New Roman"/>
          <w:b/>
          <w:bCs/>
          <w:sz w:val="20"/>
          <w:szCs w:val="20"/>
          <w:lang w:eastAsia="hu-HU"/>
        </w:rPr>
      </w:pPr>
    </w:p>
    <w:p w:rsidR="00947EA2" w:rsidRDefault="00947EA2" w:rsidP="00B039AE">
      <w:pPr>
        <w:spacing w:after="0" w:line="240" w:lineRule="auto"/>
        <w:ind w:left="850" w:hanging="357"/>
        <w:jc w:val="center"/>
        <w:rPr>
          <w:rFonts w:ascii="Verdana" w:eastAsia="Times New Roman" w:hAnsi="Verdana" w:cs="Times New Roman"/>
          <w:b/>
          <w:bCs/>
          <w:sz w:val="20"/>
          <w:szCs w:val="20"/>
          <w:lang w:eastAsia="hu-HU"/>
        </w:rPr>
      </w:pPr>
    </w:p>
    <w:p w:rsidR="00B039AE" w:rsidRPr="003307F9" w:rsidRDefault="00B039AE" w:rsidP="00B039AE">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B039AE" w:rsidRPr="003307F9" w:rsidRDefault="00B039AE" w:rsidP="002E1C1F">
      <w:pPr>
        <w:widowControl w:val="0"/>
        <w:numPr>
          <w:ilvl w:val="0"/>
          <w:numId w:val="189"/>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HK916A118</w:t>
      </w:r>
    </w:p>
    <w:p w:rsidR="00B039AE" w:rsidRPr="003307F9" w:rsidRDefault="00B039AE" w:rsidP="002E1C1F">
      <w:pPr>
        <w:widowControl w:val="0"/>
        <w:numPr>
          <w:ilvl w:val="0"/>
          <w:numId w:val="189"/>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megnevezése (magyarul): </w:t>
      </w:r>
      <w:r w:rsidRPr="003307F9">
        <w:rPr>
          <w:rFonts w:ascii="Verdana" w:eastAsia="Times New Roman" w:hAnsi="Verdana" w:cs="Times New Roman"/>
          <w:sz w:val="20"/>
          <w:szCs w:val="20"/>
        </w:rPr>
        <w:t>Katonai légijárművek fegyverrendszerei II.</w:t>
      </w:r>
    </w:p>
    <w:p w:rsidR="00B039AE" w:rsidRPr="003307F9" w:rsidRDefault="00B039AE" w:rsidP="002E1C1F">
      <w:pPr>
        <w:widowControl w:val="0"/>
        <w:numPr>
          <w:ilvl w:val="0"/>
          <w:numId w:val="189"/>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megnevezése (angolul): </w:t>
      </w:r>
      <w:r w:rsidRPr="003307F9">
        <w:rPr>
          <w:rFonts w:ascii="Verdana" w:hAnsi="Verdana" w:cs="Times New Roman"/>
          <w:bCs/>
          <w:sz w:val="20"/>
          <w:szCs w:val="20"/>
        </w:rPr>
        <w:t>Military Aircraft’s Weapon Systems II.</w:t>
      </w:r>
    </w:p>
    <w:p w:rsidR="00B039AE" w:rsidRPr="003307F9" w:rsidRDefault="00B039AE" w:rsidP="002E1C1F">
      <w:pPr>
        <w:widowControl w:val="0"/>
        <w:numPr>
          <w:ilvl w:val="0"/>
          <w:numId w:val="189"/>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B039AE" w:rsidRPr="003307F9" w:rsidRDefault="00B039AE" w:rsidP="002E1C1F">
      <w:pPr>
        <w:pStyle w:val="Listaszerbekezds"/>
        <w:widowControl w:val="0"/>
        <w:numPr>
          <w:ilvl w:val="1"/>
          <w:numId w:val="189"/>
        </w:numPr>
        <w:tabs>
          <w:tab w:val="clear" w:pos="3977"/>
        </w:tabs>
        <w:spacing w:before="120" w:after="120" w:line="240" w:lineRule="auto"/>
        <w:ind w:left="851" w:hanging="425"/>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3 kredit</w:t>
      </w:r>
    </w:p>
    <w:p w:rsidR="00B039AE" w:rsidRPr="003307F9" w:rsidRDefault="00B039AE" w:rsidP="002E1C1F">
      <w:pPr>
        <w:pStyle w:val="Listaszerbekezds"/>
        <w:widowControl w:val="0"/>
        <w:numPr>
          <w:ilvl w:val="1"/>
          <w:numId w:val="189"/>
        </w:numPr>
        <w:tabs>
          <w:tab w:val="clear" w:pos="3977"/>
        </w:tabs>
        <w:spacing w:before="120" w:after="120" w:line="240" w:lineRule="auto"/>
        <w:ind w:left="851" w:hanging="425"/>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50% gyakorlat, 50% elmélet</w:t>
      </w:r>
    </w:p>
    <w:p w:rsidR="00B039AE" w:rsidRPr="003307F9" w:rsidRDefault="00B039AE" w:rsidP="002E1C1F">
      <w:pPr>
        <w:widowControl w:val="0"/>
        <w:numPr>
          <w:ilvl w:val="0"/>
          <w:numId w:val="189"/>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Állami légiközlekedési alapképzési szak, Katonai repülőműszaki szakirány</w:t>
      </w:r>
    </w:p>
    <w:p w:rsidR="00B039AE" w:rsidRPr="003307F9" w:rsidRDefault="00B039AE" w:rsidP="002E1C1F">
      <w:pPr>
        <w:widowControl w:val="0"/>
        <w:numPr>
          <w:ilvl w:val="0"/>
          <w:numId w:val="189"/>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NKE Hadtudományi és Honvédtisztképző Kar Repülőfedélzeti Rendszerek Tanszék</w:t>
      </w:r>
    </w:p>
    <w:p w:rsidR="00B039AE" w:rsidRPr="003307F9" w:rsidRDefault="00B039AE" w:rsidP="002E1C1F">
      <w:pPr>
        <w:widowControl w:val="0"/>
        <w:numPr>
          <w:ilvl w:val="0"/>
          <w:numId w:val="189"/>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tantárgyfelelős oktató neve, beosztása, tudományos fokozata: </w:t>
      </w:r>
      <w:r w:rsidRPr="003307F9">
        <w:rPr>
          <w:rFonts w:ascii="Verdana" w:eastAsia="Times New Roman" w:hAnsi="Verdana" w:cs="Times New Roman"/>
          <w:bCs/>
          <w:sz w:val="20"/>
          <w:szCs w:val="20"/>
        </w:rPr>
        <w:t>Dr. Szilvássy László, egyetemi docens, PhD</w:t>
      </w:r>
    </w:p>
    <w:p w:rsidR="00B039AE" w:rsidRPr="003307F9" w:rsidRDefault="00B039AE" w:rsidP="002E1C1F">
      <w:pPr>
        <w:widowControl w:val="0"/>
        <w:numPr>
          <w:ilvl w:val="0"/>
          <w:numId w:val="189"/>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B039AE" w:rsidRPr="003307F9" w:rsidRDefault="00B039AE" w:rsidP="002E1C1F">
      <w:pPr>
        <w:widowControl w:val="0"/>
        <w:numPr>
          <w:ilvl w:val="1"/>
          <w:numId w:val="189"/>
        </w:numPr>
        <w:tabs>
          <w:tab w:val="num" w:pos="1134"/>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28</w:t>
      </w:r>
    </w:p>
    <w:p w:rsidR="00B039AE" w:rsidRPr="003307F9" w:rsidRDefault="00B039AE" w:rsidP="002E1C1F">
      <w:pPr>
        <w:widowControl w:val="0"/>
        <w:numPr>
          <w:ilvl w:val="2"/>
          <w:numId w:val="189"/>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28 óra/félév (14 EA + 0 SZ + 14 GY)</w:t>
      </w:r>
    </w:p>
    <w:p w:rsidR="00B039AE" w:rsidRPr="003307F9" w:rsidRDefault="00B039AE" w:rsidP="002E1C1F">
      <w:pPr>
        <w:widowControl w:val="0"/>
        <w:numPr>
          <w:ilvl w:val="2"/>
          <w:numId w:val="189"/>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levelező munkarend: - </w:t>
      </w:r>
    </w:p>
    <w:p w:rsidR="00B039AE" w:rsidRPr="003307F9" w:rsidRDefault="00B039AE" w:rsidP="002E1C1F">
      <w:pPr>
        <w:widowControl w:val="0"/>
        <w:numPr>
          <w:ilvl w:val="1"/>
          <w:numId w:val="189"/>
        </w:numPr>
        <w:tabs>
          <w:tab w:val="num" w:pos="1134"/>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2 óra/hét (1+1)</w:t>
      </w:r>
    </w:p>
    <w:p w:rsidR="00B039AE" w:rsidRPr="003307F9" w:rsidRDefault="00B039AE" w:rsidP="002E1C1F">
      <w:pPr>
        <w:widowControl w:val="0"/>
        <w:numPr>
          <w:ilvl w:val="1"/>
          <w:numId w:val="189"/>
        </w:numPr>
        <w:tabs>
          <w:tab w:val="num" w:pos="1134"/>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Az ismeret átadásában alkalmazandó további sajátos módok, jellemzők: Az elméleti ismeretek mellet az eszközöket gyakorlatban is bemutatom a hallgatóknak. Amelyikből rendelkezésre áll szétszedhető változat szétszedjük és megvizsgáljuk a működését. Az elméleti foglalkozások speciálisan berendezett szaktanteremben hallgathatják le, ahol bemutatom az eszközök jelentős részét. A gyakorlati órák (lehetőség szerint összevontan) az MH Kiss József 86. Helikopterdandár Repülés-oktatási Központjában és a Szolnoki Reptárban kerülnek végrehajtásra.</w:t>
      </w:r>
    </w:p>
    <w:p w:rsidR="00B039AE" w:rsidRPr="003307F9" w:rsidRDefault="00B039AE" w:rsidP="002E1C1F">
      <w:pPr>
        <w:widowControl w:val="0"/>
        <w:numPr>
          <w:ilvl w:val="0"/>
          <w:numId w:val="189"/>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szakmai tartalma (magyarul): </w:t>
      </w:r>
      <w:r w:rsidRPr="003307F9">
        <w:rPr>
          <w:rFonts w:ascii="Verdana" w:eastAsia="Times New Roman" w:hAnsi="Verdana" w:cs="Times New Roman"/>
          <w:bCs/>
          <w:sz w:val="20"/>
          <w:szCs w:val="20"/>
        </w:rPr>
        <w:t>A hallgatók felkészítése az első tiszti beosztás követelményeinek megfelelően, megismertetni velük a repülőtechnika fegyvertechnikai berendezéseinek felépítését és működését.</w:t>
      </w:r>
    </w:p>
    <w:p w:rsidR="00B039AE" w:rsidRPr="003307F9" w:rsidRDefault="00B039AE" w:rsidP="00B039AE">
      <w:pPr>
        <w:widowControl w:val="0"/>
        <w:tabs>
          <w:tab w:val="num" w:pos="426"/>
        </w:tabs>
        <w:spacing w:before="120" w:after="120" w:line="240" w:lineRule="auto"/>
        <w:ind w:left="426"/>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 xml:space="preserve">A tantárgy szakmai tartalma (angolul) (Course description): </w:t>
      </w:r>
      <w:r w:rsidRPr="003307F9">
        <w:rPr>
          <w:rFonts w:ascii="Verdana" w:eastAsia="Times New Roman" w:hAnsi="Verdana" w:cs="Times New Roman"/>
          <w:bCs/>
          <w:sz w:val="20"/>
          <w:szCs w:val="20"/>
          <w:lang w:val="en-GB"/>
        </w:rPr>
        <w:t>Preparing the students according to the requirements of the first officer position, to familiarize them with the construction and operation of the on-board weapon systems.</w:t>
      </w:r>
    </w:p>
    <w:p w:rsidR="00B039AE" w:rsidRPr="003307F9" w:rsidRDefault="00B039AE" w:rsidP="002E1C1F">
      <w:pPr>
        <w:pStyle w:val="Listaszerbekezds"/>
        <w:widowControl w:val="0"/>
        <w:numPr>
          <w:ilvl w:val="0"/>
          <w:numId w:val="189"/>
        </w:numPr>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Elérendő kompetenciák (magyarul): </w:t>
      </w:r>
    </w:p>
    <w:p w:rsidR="00B039AE" w:rsidRPr="003307F9" w:rsidRDefault="00B039AE" w:rsidP="00B039AE">
      <w:pPr>
        <w:widowControl w:val="0"/>
        <w:spacing w:before="120" w:after="120" w:line="240" w:lineRule="auto"/>
        <w:ind w:left="426"/>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Tudása: </w:t>
      </w:r>
    </w:p>
    <w:p w:rsidR="00B039AE" w:rsidRPr="003307F9" w:rsidRDefault="00B039AE" w:rsidP="002E1C1F">
      <w:pPr>
        <w:pStyle w:val="Listaszerbekezds"/>
        <w:widowControl w:val="0"/>
        <w:numPr>
          <w:ilvl w:val="0"/>
          <w:numId w:val="165"/>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sz w:val="20"/>
          <w:szCs w:val="20"/>
        </w:rPr>
        <w:t>Ismeri a légijárműveken alkalmazott fedélzeti műszerek és műszerrendszerek működésének elméleti alapjait, azok szerkezeti felépítését és működését, és a legelterjedtebb berendezéseket.</w:t>
      </w:r>
    </w:p>
    <w:p w:rsidR="00B039AE" w:rsidRPr="003307F9" w:rsidRDefault="00B039AE" w:rsidP="00B039AE">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Képességei:</w:t>
      </w:r>
      <w:r w:rsidRPr="003307F9">
        <w:rPr>
          <w:rFonts w:ascii="Verdana" w:eastAsia="Times New Roman" w:hAnsi="Verdana" w:cs="Times New Roman"/>
          <w:bCs/>
          <w:sz w:val="20"/>
          <w:szCs w:val="20"/>
        </w:rPr>
        <w:t xml:space="preserve"> </w:t>
      </w:r>
    </w:p>
    <w:p w:rsidR="00B039AE" w:rsidRPr="003307F9" w:rsidRDefault="00B039AE" w:rsidP="002E1C1F">
      <w:pPr>
        <w:pStyle w:val="Listaszerbekezds"/>
        <w:widowControl w:val="0"/>
        <w:numPr>
          <w:ilvl w:val="0"/>
          <w:numId w:val="165"/>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Képes a műszaki-, repülés kiszolgálási-, karbantartási munkák megszervezésére és irányítására, a légijárművek biztonságos üzemeltetésére. </w:t>
      </w:r>
    </w:p>
    <w:p w:rsidR="00B039AE" w:rsidRPr="003307F9" w:rsidRDefault="00B039AE" w:rsidP="002E1C1F">
      <w:pPr>
        <w:pStyle w:val="Listaszerbekezds"/>
        <w:widowControl w:val="0"/>
        <w:numPr>
          <w:ilvl w:val="0"/>
          <w:numId w:val="165"/>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Képes szakterületének megfelelően a repülőtechnika üzemeltetési és javítási szabályainak, a repülőeszközre vonatkozó üzemeltetési szabályzatok és technológiák önálló feldolgozására és alkalmazására.</w:t>
      </w:r>
    </w:p>
    <w:p w:rsidR="00B039AE" w:rsidRPr="003307F9" w:rsidRDefault="00B039AE" w:rsidP="00B039AE">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lastRenderedPageBreak/>
        <w:t>Attitűdje:</w:t>
      </w:r>
      <w:r w:rsidRPr="003307F9">
        <w:rPr>
          <w:rFonts w:ascii="Verdana" w:eastAsia="Times New Roman" w:hAnsi="Verdana" w:cs="Times New Roman"/>
          <w:bCs/>
          <w:sz w:val="20"/>
          <w:szCs w:val="20"/>
        </w:rPr>
        <w:t xml:space="preserve"> </w:t>
      </w:r>
    </w:p>
    <w:p w:rsidR="00B039AE" w:rsidRPr="003307F9" w:rsidRDefault="00B039AE" w:rsidP="002E1C1F">
      <w:pPr>
        <w:pStyle w:val="Listaszerbekezds"/>
        <w:widowControl w:val="0"/>
        <w:numPr>
          <w:ilvl w:val="0"/>
          <w:numId w:val="165"/>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Nyitott a repülőműszaki szakterülettel kapcsolatos szakmai ismereteinek gyarapítása iránt. </w:t>
      </w:r>
    </w:p>
    <w:p w:rsidR="00B039AE" w:rsidRPr="003307F9" w:rsidRDefault="00B039AE" w:rsidP="002E1C1F">
      <w:pPr>
        <w:pStyle w:val="Listaszerbekezds"/>
        <w:widowControl w:val="0"/>
        <w:numPr>
          <w:ilvl w:val="0"/>
          <w:numId w:val="165"/>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Nyitott szakterülete új eredményei, innovációi iránt, törekszik azok megismerésére, elkötelezett önmaga folyamatos képzésére.</w:t>
      </w:r>
    </w:p>
    <w:p w:rsidR="00B039AE" w:rsidRPr="003307F9" w:rsidRDefault="00B039AE" w:rsidP="00B039AE">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Autonómiája és felelőssége:</w:t>
      </w:r>
      <w:r w:rsidRPr="003307F9">
        <w:rPr>
          <w:rFonts w:ascii="Verdana" w:eastAsia="Times New Roman" w:hAnsi="Verdana" w:cs="Times New Roman"/>
          <w:bCs/>
          <w:sz w:val="20"/>
          <w:szCs w:val="20"/>
        </w:rPr>
        <w:t xml:space="preserve"> </w:t>
      </w:r>
    </w:p>
    <w:p w:rsidR="00B039AE" w:rsidRPr="003307F9" w:rsidRDefault="00B039AE" w:rsidP="002E1C1F">
      <w:pPr>
        <w:pStyle w:val="Listaszerbekezds"/>
        <w:widowControl w:val="0"/>
        <w:numPr>
          <w:ilvl w:val="0"/>
          <w:numId w:val="165"/>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repülések műszaki kiszolgálása során megjelenő folyamatokban szakmai képzettségének, szakterületének megfelelően képes önállóan döntéseket hozni, azokat felelősséggel, a jogszabályi keretek figyelembevételével végrehajtani. </w:t>
      </w:r>
    </w:p>
    <w:p w:rsidR="00B039AE" w:rsidRPr="003307F9" w:rsidRDefault="00B039AE" w:rsidP="002E1C1F">
      <w:pPr>
        <w:pStyle w:val="Listaszerbekezds"/>
        <w:widowControl w:val="0"/>
        <w:numPr>
          <w:ilvl w:val="0"/>
          <w:numId w:val="165"/>
        </w:numPr>
        <w:spacing w:before="120" w:after="12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Tisztában van döntéseinek, tevékenységének a repülés-biztonságra gyakorolt hatásaival, következményeivel.</w:t>
      </w:r>
    </w:p>
    <w:p w:rsidR="00B039AE" w:rsidRPr="003307F9" w:rsidRDefault="00B039AE" w:rsidP="00B039AE">
      <w:pPr>
        <w:widowControl w:val="0"/>
        <w:spacing w:before="120" w:after="120" w:line="240" w:lineRule="auto"/>
        <w:ind w:left="42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B039AE" w:rsidRPr="003307F9" w:rsidRDefault="00B039AE" w:rsidP="00B039AE">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B039AE" w:rsidRPr="003307F9" w:rsidRDefault="00B039AE" w:rsidP="002E1C1F">
      <w:pPr>
        <w:pStyle w:val="Listaszerbekezds"/>
        <w:widowControl w:val="0"/>
        <w:numPr>
          <w:ilvl w:val="0"/>
          <w:numId w:val="165"/>
        </w:numPr>
        <w:spacing w:before="120" w:after="120" w:line="240" w:lineRule="auto"/>
        <w:ind w:left="850" w:hanging="425"/>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GB"/>
        </w:rPr>
        <w:t>It is familiar with the theoretical foundations of the operation of on-board instruments and instrument systems, their construction and operation, and the most common equipment.</w:t>
      </w:r>
    </w:p>
    <w:p w:rsidR="00B039AE" w:rsidRPr="003307F9" w:rsidRDefault="00B039AE" w:rsidP="00B039AE">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B039AE" w:rsidRPr="003307F9" w:rsidRDefault="00B039AE" w:rsidP="002E1C1F">
      <w:pPr>
        <w:pStyle w:val="Listaszerbekezds"/>
        <w:widowControl w:val="0"/>
        <w:numPr>
          <w:ilvl w:val="0"/>
          <w:numId w:val="165"/>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It is capable of organizing and directing technical, aeronautical maintenance and maintenance work, and the safe operation of aircraft. </w:t>
      </w:r>
    </w:p>
    <w:p w:rsidR="00B039AE" w:rsidRPr="003307F9" w:rsidRDefault="00B039AE" w:rsidP="002E1C1F">
      <w:pPr>
        <w:pStyle w:val="Listaszerbekezds"/>
        <w:widowControl w:val="0"/>
        <w:numPr>
          <w:ilvl w:val="0"/>
          <w:numId w:val="165"/>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Able to independently process and apply aeronautical operating and repair regulations, aircraft operating regulations and technologies.</w:t>
      </w:r>
    </w:p>
    <w:p w:rsidR="00B039AE" w:rsidRPr="003307F9" w:rsidRDefault="00B039AE" w:rsidP="00B03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Attitude:</w:t>
      </w:r>
      <w:r w:rsidRPr="003307F9">
        <w:rPr>
          <w:rFonts w:ascii="Verdana" w:eastAsia="Times New Roman" w:hAnsi="Verdana" w:cs="Times New Roman"/>
          <w:sz w:val="20"/>
          <w:szCs w:val="20"/>
          <w:lang w:val="en-GB"/>
        </w:rPr>
        <w:t xml:space="preserve"> </w:t>
      </w:r>
    </w:p>
    <w:p w:rsidR="00B039AE" w:rsidRPr="003307F9" w:rsidRDefault="00B039AE" w:rsidP="002E1C1F">
      <w:pPr>
        <w:pStyle w:val="Listaszerbekezds"/>
        <w:numPr>
          <w:ilvl w:val="0"/>
          <w:numId w:val="1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He is open to developing his professional knowledge in the aerospace industry. </w:t>
      </w:r>
    </w:p>
    <w:p w:rsidR="00B039AE" w:rsidRPr="003307F9" w:rsidRDefault="00B039AE" w:rsidP="002E1C1F">
      <w:pPr>
        <w:pStyle w:val="Listaszerbekezds"/>
        <w:numPr>
          <w:ilvl w:val="0"/>
          <w:numId w:val="1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 is an open specialist in the field of new achievements and innovations, strives to get to know them, and is committed to continuous training of himself.</w:t>
      </w:r>
    </w:p>
    <w:p w:rsidR="00B039AE" w:rsidRPr="003307F9" w:rsidRDefault="00B039AE" w:rsidP="00B039AE">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Autonomy and responsibility: </w:t>
      </w:r>
    </w:p>
    <w:p w:rsidR="00B039AE" w:rsidRPr="003307F9" w:rsidRDefault="00B039AE" w:rsidP="002E1C1F">
      <w:pPr>
        <w:pStyle w:val="Listaszerbekezds"/>
        <w:widowControl w:val="0"/>
        <w:numPr>
          <w:ilvl w:val="0"/>
          <w:numId w:val="165"/>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It is able to make decisions independently in the processes appearing in the technical servicing of flights according to its professional qualifications and specialty, and to implement them with responsibility and within the legal framework. </w:t>
      </w:r>
    </w:p>
    <w:p w:rsidR="00B039AE" w:rsidRPr="003307F9" w:rsidRDefault="00B039AE" w:rsidP="002E1C1F">
      <w:pPr>
        <w:pStyle w:val="Listaszerbekezds"/>
        <w:widowControl w:val="0"/>
        <w:numPr>
          <w:ilvl w:val="0"/>
          <w:numId w:val="165"/>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 is aware of the effects and consequences of his decisions and activities on aviation safety.</w:t>
      </w:r>
    </w:p>
    <w:p w:rsidR="00B039AE" w:rsidRPr="003307F9" w:rsidRDefault="00B039AE" w:rsidP="002E1C1F">
      <w:pPr>
        <w:widowControl w:val="0"/>
        <w:numPr>
          <w:ilvl w:val="0"/>
          <w:numId w:val="189"/>
        </w:numPr>
        <w:spacing w:before="120" w:after="120" w:line="240" w:lineRule="auto"/>
        <w:ind w:left="567" w:hanging="283"/>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Előtanulmányi követelmények: </w:t>
      </w:r>
      <w:r w:rsidRPr="003307F9">
        <w:rPr>
          <w:rFonts w:ascii="Verdana" w:eastAsia="Times New Roman" w:hAnsi="Verdana" w:cs="Times New Roman"/>
          <w:bCs/>
          <w:sz w:val="20"/>
          <w:szCs w:val="20"/>
        </w:rPr>
        <w:t>nincs</w:t>
      </w:r>
    </w:p>
    <w:p w:rsidR="00B039AE" w:rsidRPr="003307F9" w:rsidRDefault="00B039AE" w:rsidP="002E1C1F">
      <w:pPr>
        <w:widowControl w:val="0"/>
        <w:numPr>
          <w:ilvl w:val="0"/>
          <w:numId w:val="189"/>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tananyagának leírása, tematika. Description of the subject, curriculum (magyarul, angolul - English):</w:t>
      </w:r>
    </w:p>
    <w:p w:rsidR="00B039AE" w:rsidRPr="003307F9" w:rsidRDefault="00B039AE" w:rsidP="002E1C1F">
      <w:pPr>
        <w:widowControl w:val="0"/>
        <w:numPr>
          <w:ilvl w:val="1"/>
          <w:numId w:val="189"/>
        </w:numPr>
        <w:shd w:val="clear" w:color="auto" w:fill="FFFFFF" w:themeFill="background1"/>
        <w:tabs>
          <w:tab w:val="clear" w:pos="3977"/>
          <w:tab w:val="num" w:pos="1418"/>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Repülőfedélzeti fegyver komplexum. </w:t>
      </w:r>
      <w:r w:rsidRPr="003307F9">
        <w:rPr>
          <w:rFonts w:ascii="Verdana" w:eastAsia="Times New Roman" w:hAnsi="Verdana" w:cs="Times New Roman"/>
          <w:bCs/>
          <w:i/>
          <w:sz w:val="20"/>
          <w:szCs w:val="20"/>
          <w:lang w:val="en-US"/>
        </w:rPr>
        <w:t>(Aircraft Weapon Complex)</w:t>
      </w:r>
    </w:p>
    <w:p w:rsidR="00B039AE" w:rsidRPr="003307F9" w:rsidRDefault="00B039AE" w:rsidP="002E1C1F">
      <w:pPr>
        <w:widowControl w:val="0"/>
        <w:numPr>
          <w:ilvl w:val="1"/>
          <w:numId w:val="189"/>
        </w:numPr>
        <w:tabs>
          <w:tab w:val="clear" w:pos="3977"/>
          <w:tab w:val="left" w:pos="709"/>
          <w:tab w:val="left" w:pos="993"/>
          <w:tab w:val="num" w:pos="1418"/>
        </w:tabs>
        <w:spacing w:before="120" w:after="120" w:line="240" w:lineRule="auto"/>
        <w:ind w:left="426" w:firstLine="0"/>
        <w:rPr>
          <w:rFonts w:ascii="Verdana" w:eastAsia="Times New Roman" w:hAnsi="Verdana" w:cs="Times New Roman"/>
          <w:sz w:val="20"/>
          <w:szCs w:val="20"/>
        </w:rPr>
      </w:pPr>
      <w:r w:rsidRPr="003307F9">
        <w:rPr>
          <w:rFonts w:ascii="Verdana" w:eastAsia="Times New Roman" w:hAnsi="Verdana" w:cs="Times New Roman"/>
          <w:sz w:val="20"/>
          <w:szCs w:val="20"/>
        </w:rPr>
        <w:t>Repülőfedélzeti fegyverrendszerek elhelyezkedése a repülő eszközön.</w:t>
      </w:r>
      <w:r w:rsidRPr="003307F9">
        <w:rPr>
          <w:rFonts w:ascii="Verdana" w:eastAsia="Times New Roman" w:hAnsi="Verdana" w:cs="Times New Roman"/>
          <w:bCs/>
          <w:sz w:val="20"/>
          <w:szCs w:val="20"/>
        </w:rPr>
        <w:t xml:space="preserve"> (</w:t>
      </w:r>
      <w:r w:rsidRPr="003307F9">
        <w:rPr>
          <w:rFonts w:ascii="Verdana" w:eastAsia="Times New Roman" w:hAnsi="Verdana" w:cs="Times New Roman"/>
          <w:bCs/>
          <w:i/>
          <w:sz w:val="20"/>
          <w:szCs w:val="20"/>
          <w:lang w:val="en-US"/>
        </w:rPr>
        <w:t>Location of Weapon System on the Aircraft)</w:t>
      </w:r>
    </w:p>
    <w:p w:rsidR="00B039AE" w:rsidRPr="003307F9" w:rsidRDefault="00B039AE" w:rsidP="002E1C1F">
      <w:pPr>
        <w:widowControl w:val="0"/>
        <w:numPr>
          <w:ilvl w:val="1"/>
          <w:numId w:val="189"/>
        </w:numPr>
        <w:shd w:val="clear" w:color="auto" w:fill="FFFFFF" w:themeFill="background1"/>
        <w:tabs>
          <w:tab w:val="clear" w:pos="3977"/>
          <w:tab w:val="num" w:pos="1418"/>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Fegyver beépítési rendszerek. </w:t>
      </w:r>
      <w:r w:rsidRPr="003307F9">
        <w:rPr>
          <w:rFonts w:ascii="Verdana" w:eastAsia="Times New Roman" w:hAnsi="Verdana" w:cs="Times New Roman"/>
          <w:bCs/>
          <w:i/>
          <w:sz w:val="20"/>
          <w:szCs w:val="20"/>
          <w:lang w:val="en-US"/>
        </w:rPr>
        <w:t>(Inboard pylon hardpoint)</w:t>
      </w:r>
    </w:p>
    <w:p w:rsidR="00B039AE" w:rsidRPr="003307F9" w:rsidRDefault="00B039AE" w:rsidP="002E1C1F">
      <w:pPr>
        <w:widowControl w:val="0"/>
        <w:numPr>
          <w:ilvl w:val="1"/>
          <w:numId w:val="189"/>
        </w:numPr>
        <w:shd w:val="clear" w:color="auto" w:fill="FFFFFF" w:themeFill="background1"/>
        <w:tabs>
          <w:tab w:val="clear" w:pos="3977"/>
          <w:tab w:val="num" w:pos="1418"/>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fegyvervezérlő rendszer. </w:t>
      </w:r>
      <w:r w:rsidRPr="003307F9">
        <w:rPr>
          <w:rFonts w:ascii="Verdana" w:eastAsia="Times New Roman" w:hAnsi="Verdana" w:cs="Times New Roman"/>
          <w:bCs/>
          <w:i/>
          <w:sz w:val="20"/>
          <w:szCs w:val="20"/>
          <w:lang w:val="en-US"/>
        </w:rPr>
        <w:t>(Automatic System of Onboard Weapon System)</w:t>
      </w:r>
    </w:p>
    <w:p w:rsidR="00B039AE" w:rsidRPr="003307F9" w:rsidRDefault="00B039AE" w:rsidP="002E1C1F">
      <w:pPr>
        <w:widowControl w:val="0"/>
        <w:numPr>
          <w:ilvl w:val="1"/>
          <w:numId w:val="189"/>
        </w:numPr>
        <w:shd w:val="clear" w:color="auto" w:fill="FFFFFF" w:themeFill="background1"/>
        <w:tabs>
          <w:tab w:val="clear" w:pos="3977"/>
          <w:tab w:val="num" w:pos="1418"/>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Repülőfedélzeti tüzérfegyverek vezérlő rendszere. </w:t>
      </w:r>
      <w:r w:rsidRPr="003307F9">
        <w:rPr>
          <w:rFonts w:ascii="Verdana" w:eastAsia="Times New Roman" w:hAnsi="Verdana" w:cs="Times New Roman"/>
          <w:bCs/>
          <w:i/>
          <w:sz w:val="20"/>
          <w:szCs w:val="20"/>
          <w:lang w:val="en-US"/>
        </w:rPr>
        <w:t>(Automatic System of Guns))</w:t>
      </w:r>
    </w:p>
    <w:p w:rsidR="00B039AE" w:rsidRPr="003307F9" w:rsidRDefault="00B039AE" w:rsidP="002E1C1F">
      <w:pPr>
        <w:widowControl w:val="0"/>
        <w:numPr>
          <w:ilvl w:val="1"/>
          <w:numId w:val="189"/>
        </w:numPr>
        <w:shd w:val="clear" w:color="auto" w:fill="FFFFFF" w:themeFill="background1"/>
        <w:tabs>
          <w:tab w:val="clear" w:pos="3977"/>
          <w:tab w:val="num" w:pos="1418"/>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Repülőfedélzeti bombázó rendszer. </w:t>
      </w:r>
      <w:r w:rsidRPr="003307F9">
        <w:rPr>
          <w:rFonts w:ascii="Verdana" w:eastAsia="Times New Roman" w:hAnsi="Verdana" w:cs="Times New Roman"/>
          <w:bCs/>
          <w:i/>
          <w:sz w:val="20"/>
          <w:szCs w:val="20"/>
          <w:lang w:val="en-US"/>
        </w:rPr>
        <w:t>(Aircraft Bombing System)</w:t>
      </w:r>
    </w:p>
    <w:p w:rsidR="00B039AE" w:rsidRPr="003307F9" w:rsidRDefault="00B039AE" w:rsidP="002E1C1F">
      <w:pPr>
        <w:widowControl w:val="0"/>
        <w:numPr>
          <w:ilvl w:val="1"/>
          <w:numId w:val="189"/>
        </w:numPr>
        <w:shd w:val="clear" w:color="auto" w:fill="FFFFFF" w:themeFill="background1"/>
        <w:tabs>
          <w:tab w:val="clear" w:pos="3977"/>
          <w:tab w:val="num" w:pos="1418"/>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Az irányítható rakéták rendszere. </w:t>
      </w:r>
      <w:r w:rsidRPr="003307F9">
        <w:rPr>
          <w:rFonts w:ascii="Verdana" w:eastAsia="Times New Roman" w:hAnsi="Verdana" w:cs="Times New Roman"/>
          <w:bCs/>
          <w:i/>
          <w:sz w:val="20"/>
          <w:szCs w:val="20"/>
          <w:lang w:val="en-US"/>
        </w:rPr>
        <w:t>(Onboard Missile System)</w:t>
      </w:r>
    </w:p>
    <w:p w:rsidR="00B039AE" w:rsidRPr="003307F9" w:rsidRDefault="00B039AE" w:rsidP="002E1C1F">
      <w:pPr>
        <w:widowControl w:val="0"/>
        <w:numPr>
          <w:ilvl w:val="1"/>
          <w:numId w:val="189"/>
        </w:numPr>
        <w:shd w:val="clear" w:color="auto" w:fill="FFFFFF" w:themeFill="background1"/>
        <w:tabs>
          <w:tab w:val="clear" w:pos="3977"/>
          <w:tab w:val="num" w:pos="1418"/>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Számonkérés, ZH dolgozat. </w:t>
      </w:r>
      <w:r w:rsidRPr="003307F9">
        <w:rPr>
          <w:rFonts w:ascii="Verdana" w:eastAsia="Times New Roman" w:hAnsi="Verdana" w:cs="Times New Roman"/>
          <w:bCs/>
          <w:i/>
          <w:sz w:val="20"/>
          <w:szCs w:val="20"/>
          <w:lang w:val="en-US"/>
        </w:rPr>
        <w:t>(comprehensive check)</w:t>
      </w:r>
    </w:p>
    <w:p w:rsidR="00B039AE" w:rsidRPr="003307F9" w:rsidRDefault="00B039AE" w:rsidP="002E1C1F">
      <w:pPr>
        <w:widowControl w:val="0"/>
        <w:numPr>
          <w:ilvl w:val="1"/>
          <w:numId w:val="189"/>
        </w:numPr>
        <w:shd w:val="clear" w:color="auto" w:fill="FFFFFF" w:themeFill="background1"/>
        <w:tabs>
          <w:tab w:val="clear" w:pos="3977"/>
          <w:tab w:val="num" w:pos="1418"/>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Repülőfedélzeti fegyverek hatékonyságvizsgálatának alapjai. </w:t>
      </w:r>
      <w:r w:rsidRPr="003307F9">
        <w:rPr>
          <w:rFonts w:ascii="Verdana" w:eastAsia="Times New Roman" w:hAnsi="Verdana" w:cs="Times New Roman"/>
          <w:bCs/>
          <w:i/>
          <w:sz w:val="20"/>
          <w:szCs w:val="20"/>
        </w:rPr>
        <w:t>(Basic of Efficiency Analysis)</w:t>
      </w:r>
    </w:p>
    <w:p w:rsidR="00B039AE" w:rsidRPr="003307F9" w:rsidRDefault="00B039AE" w:rsidP="002E1C1F">
      <w:pPr>
        <w:widowControl w:val="0"/>
        <w:numPr>
          <w:ilvl w:val="1"/>
          <w:numId w:val="189"/>
        </w:numPr>
        <w:shd w:val="clear" w:color="auto" w:fill="FFFFFF" w:themeFill="background1"/>
        <w:tabs>
          <w:tab w:val="clear" w:pos="3977"/>
          <w:tab w:val="num" w:pos="1418"/>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lastRenderedPageBreak/>
        <w:t xml:space="preserve">A megsemmisítő eszközök harci alkalmazásának hatékonysági mutatói. </w:t>
      </w:r>
      <w:r w:rsidRPr="003307F9">
        <w:rPr>
          <w:rFonts w:ascii="Verdana" w:eastAsia="Times New Roman" w:hAnsi="Verdana" w:cs="Times New Roman"/>
          <w:bCs/>
          <w:i/>
          <w:sz w:val="20"/>
          <w:szCs w:val="20"/>
          <w:lang w:val="en-US"/>
        </w:rPr>
        <w:t>(Efficiency of Aircraft Destruction Devices)</w:t>
      </w:r>
    </w:p>
    <w:p w:rsidR="00B039AE" w:rsidRPr="003307F9" w:rsidRDefault="00B039AE" w:rsidP="002E1C1F">
      <w:pPr>
        <w:widowControl w:val="0"/>
        <w:numPr>
          <w:ilvl w:val="1"/>
          <w:numId w:val="189"/>
        </w:numPr>
        <w:shd w:val="clear" w:color="auto" w:fill="FFFFFF" w:themeFill="background1"/>
        <w:tabs>
          <w:tab w:val="clear" w:pos="3977"/>
          <w:tab w:val="num" w:pos="1418"/>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légilövészet hatékonysága. </w:t>
      </w:r>
      <w:r w:rsidRPr="003307F9">
        <w:rPr>
          <w:rFonts w:ascii="Verdana" w:eastAsia="Times New Roman" w:hAnsi="Verdana" w:cs="Times New Roman"/>
          <w:bCs/>
          <w:i/>
          <w:sz w:val="20"/>
          <w:szCs w:val="20"/>
          <w:lang w:val="en-US"/>
        </w:rPr>
        <w:t>(Efficiency of Air Firefight)</w:t>
      </w:r>
    </w:p>
    <w:p w:rsidR="00B039AE" w:rsidRPr="003307F9" w:rsidRDefault="00B039AE" w:rsidP="002E1C1F">
      <w:pPr>
        <w:widowControl w:val="0"/>
        <w:numPr>
          <w:ilvl w:val="1"/>
          <w:numId w:val="189"/>
        </w:numPr>
        <w:shd w:val="clear" w:color="auto" w:fill="FFFFFF" w:themeFill="background1"/>
        <w:tabs>
          <w:tab w:val="clear" w:pos="3977"/>
          <w:tab w:val="num" w:pos="1418"/>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Földi célok támadásának hatékonysága. </w:t>
      </w:r>
      <w:r w:rsidRPr="003307F9">
        <w:rPr>
          <w:rFonts w:ascii="Verdana" w:eastAsia="Times New Roman" w:hAnsi="Verdana" w:cs="Times New Roman"/>
          <w:bCs/>
          <w:i/>
          <w:sz w:val="20"/>
          <w:szCs w:val="20"/>
          <w:lang w:val="en-US"/>
        </w:rPr>
        <w:t>(Destruction Efficiency of Ground Target)</w:t>
      </w:r>
    </w:p>
    <w:p w:rsidR="00B039AE" w:rsidRPr="003307F9" w:rsidRDefault="00B039AE" w:rsidP="002E1C1F">
      <w:pPr>
        <w:widowControl w:val="0"/>
        <w:numPr>
          <w:ilvl w:val="1"/>
          <w:numId w:val="189"/>
        </w:numPr>
        <w:shd w:val="clear" w:color="auto" w:fill="FFFFFF" w:themeFill="background1"/>
        <w:tabs>
          <w:tab w:val="clear" w:pos="3977"/>
          <w:tab w:val="num" w:pos="1418"/>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harci feladat végrehajtásának hatékonysága. </w:t>
      </w:r>
      <w:r w:rsidRPr="003307F9">
        <w:rPr>
          <w:rFonts w:ascii="Verdana" w:eastAsia="Times New Roman" w:hAnsi="Verdana" w:cs="Times New Roman"/>
          <w:bCs/>
          <w:i/>
          <w:sz w:val="20"/>
          <w:szCs w:val="20"/>
          <w:lang w:val="en-US"/>
        </w:rPr>
        <w:t>(Efficiency of Air Mission)</w:t>
      </w:r>
    </w:p>
    <w:p w:rsidR="00B039AE" w:rsidRPr="003307F9" w:rsidRDefault="00B039AE" w:rsidP="002E1C1F">
      <w:pPr>
        <w:widowControl w:val="0"/>
        <w:numPr>
          <w:ilvl w:val="1"/>
          <w:numId w:val="189"/>
        </w:numPr>
        <w:shd w:val="clear" w:color="auto" w:fill="FFFFFF" w:themeFill="background1"/>
        <w:tabs>
          <w:tab w:val="clear" w:pos="3977"/>
          <w:tab w:val="num" w:pos="1418"/>
        </w:tabs>
        <w:spacing w:before="120" w:after="120" w:line="240" w:lineRule="auto"/>
        <w:ind w:left="993" w:hanging="567"/>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Számonkérés, ZH dolgozat. </w:t>
      </w:r>
      <w:r w:rsidRPr="003307F9">
        <w:rPr>
          <w:rFonts w:ascii="Verdana" w:eastAsia="Times New Roman" w:hAnsi="Verdana" w:cs="Times New Roman"/>
          <w:bCs/>
          <w:i/>
          <w:sz w:val="20"/>
          <w:szCs w:val="20"/>
          <w:lang w:val="en-US"/>
        </w:rPr>
        <w:t>(comprehensive check)</w:t>
      </w:r>
    </w:p>
    <w:p w:rsidR="00B039AE" w:rsidRPr="003307F9" w:rsidRDefault="00B039AE" w:rsidP="002E1C1F">
      <w:pPr>
        <w:widowControl w:val="0"/>
        <w:numPr>
          <w:ilvl w:val="0"/>
          <w:numId w:val="189"/>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hAnsi="Verdana" w:cs="Times New Roman"/>
          <w:sz w:val="20"/>
          <w:szCs w:val="20"/>
        </w:rPr>
        <w:t>tavaszi félév</w:t>
      </w:r>
      <w:r w:rsidRPr="003307F9">
        <w:rPr>
          <w:rFonts w:ascii="Verdana" w:eastAsia="Times New Roman" w:hAnsi="Verdana" w:cs="Times New Roman"/>
          <w:bCs/>
          <w:sz w:val="20"/>
          <w:szCs w:val="20"/>
        </w:rPr>
        <w:t xml:space="preserve"> / 8. félév</w:t>
      </w:r>
    </w:p>
    <w:p w:rsidR="00B039AE" w:rsidRPr="003307F9" w:rsidRDefault="00B039AE" w:rsidP="002E1C1F">
      <w:pPr>
        <w:widowControl w:val="0"/>
        <w:numPr>
          <w:ilvl w:val="0"/>
          <w:numId w:val="189"/>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r w:rsidRPr="003307F9">
        <w:rPr>
          <w:rFonts w:ascii="Verdana" w:eastAsia="Times New Roman" w:hAnsi="Verdana" w:cs="Times New Roman"/>
          <w:bCs/>
          <w:sz w:val="20"/>
          <w:szCs w:val="20"/>
        </w:rPr>
        <w:t xml:space="preserve"> </w:t>
      </w:r>
    </w:p>
    <w:p w:rsidR="00B039AE" w:rsidRPr="003307F9" w:rsidRDefault="00B039AE" w:rsidP="00B039AE">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hallgató köteles a foglalkozások legalább 60%-án részt venni, 40%-ot meghaladó hiányzás esetén a félév teljesítése nem írható alá. A hallgató köteles az előadás és a gyakorlat anyagát beszerezni, abból önállóan felkészülni.</w:t>
      </w:r>
      <w:r w:rsidRPr="003307F9">
        <w:rPr>
          <w:rFonts w:ascii="Verdana" w:eastAsia="Times New Roman" w:hAnsi="Verdana" w:cs="Times New Roman"/>
          <w:bCs/>
          <w:sz w:val="20"/>
          <w:szCs w:val="20"/>
          <w:lang w:eastAsia="hu-HU"/>
        </w:rPr>
        <w:t xml:space="preserve"> A kimaradt oktatási anyag pótlása konzultációkon vagy az oktató által kiadott tananyag alapján, önálló témafeldolgozás keretében történjen.</w:t>
      </w:r>
    </w:p>
    <w:p w:rsidR="00B039AE" w:rsidRPr="003307F9" w:rsidRDefault="00B039AE" w:rsidP="002E1C1F">
      <w:pPr>
        <w:widowControl w:val="0"/>
        <w:numPr>
          <w:ilvl w:val="0"/>
          <w:numId w:val="189"/>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w:t>
      </w:r>
    </w:p>
    <w:p w:rsidR="00B039AE" w:rsidRPr="003307F9" w:rsidRDefault="00B039AE" w:rsidP="00B039AE">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félév során a számonkérés zárthelyi dolgozatok alapján történik. zárthelyi dolgozat megírása a 12.1-12.7; és a 12.9-12.13 tantárgyrészekből. A zárthelyi dolgozat értékelése: ötfokozatú értékelés – (0-50% elégtelen; 51-63% elégséges; 64-75% közepes; 76-88% jó; 89-100% jeles osztályzat). A hiányzás miatt meg nem írt és az elégtelen zárthelyik két alkalommal javíthatók.</w:t>
      </w:r>
    </w:p>
    <w:p w:rsidR="00B039AE" w:rsidRPr="003307F9" w:rsidRDefault="00B039AE" w:rsidP="002E1C1F">
      <w:pPr>
        <w:widowControl w:val="0"/>
        <w:numPr>
          <w:ilvl w:val="0"/>
          <w:numId w:val="189"/>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B039AE" w:rsidRPr="003307F9" w:rsidRDefault="00B039AE" w:rsidP="002E1C1F">
      <w:pPr>
        <w:widowControl w:val="0"/>
        <w:numPr>
          <w:ilvl w:val="1"/>
          <w:numId w:val="189"/>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B039AE" w:rsidRPr="003307F9" w:rsidRDefault="00B039AE" w:rsidP="002E1C1F">
      <w:pPr>
        <w:widowControl w:val="0"/>
        <w:numPr>
          <w:ilvl w:val="1"/>
          <w:numId w:val="189"/>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A számonkérés módja: </w:t>
      </w:r>
      <w:r w:rsidRPr="003307F9">
        <w:rPr>
          <w:rFonts w:ascii="Verdana" w:eastAsia="Times New Roman" w:hAnsi="Verdana" w:cs="Times New Roman"/>
          <w:b/>
          <w:bCs/>
          <w:sz w:val="20"/>
          <w:szCs w:val="20"/>
        </w:rPr>
        <w:t>évközi értékelés</w:t>
      </w:r>
      <w:r w:rsidRPr="003307F9">
        <w:rPr>
          <w:rFonts w:ascii="Verdana" w:eastAsia="Times New Roman" w:hAnsi="Verdana" w:cs="Times New Roman"/>
          <w:sz w:val="20"/>
          <w:szCs w:val="20"/>
        </w:rPr>
        <w:t>. Az évközi értékelés osztályzatát a megírt zárthelyi dolgozatokra kapott osztályzatok matematikai átlaga alapján kapja a hallgató. Az osztályzat megállapítása a kapott osztályzatok két tizedesjegyre kiszámított, matematikai átlagának kerekítésével történik (kerekítés szabálya: X,50 lefelé; X,51 felfelé).</w:t>
      </w:r>
    </w:p>
    <w:p w:rsidR="00B039AE" w:rsidRPr="003307F9" w:rsidRDefault="00B039AE" w:rsidP="002E1C1F">
      <w:pPr>
        <w:widowControl w:val="0"/>
        <w:numPr>
          <w:ilvl w:val="1"/>
          <w:numId w:val="189"/>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 xml:space="preserve">A kreditek megszerzésének feltételei: </w:t>
      </w:r>
      <w:r w:rsidRPr="003307F9">
        <w:rPr>
          <w:rFonts w:ascii="Verdana" w:eastAsia="Times New Roman" w:hAnsi="Verdana" w:cs="Times New Roman"/>
          <w:sz w:val="20"/>
          <w:szCs w:val="20"/>
        </w:rPr>
        <w:t>A kreditek megszerzésének feltétele legalább elégséges évközi értékelés megszerzése.</w:t>
      </w:r>
    </w:p>
    <w:p w:rsidR="00B039AE" w:rsidRPr="003307F9" w:rsidRDefault="00B039AE" w:rsidP="002E1C1F">
      <w:pPr>
        <w:widowControl w:val="0"/>
        <w:numPr>
          <w:ilvl w:val="0"/>
          <w:numId w:val="189"/>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B039AE" w:rsidRPr="003307F9" w:rsidRDefault="00B039AE" w:rsidP="002E1C1F">
      <w:pPr>
        <w:widowControl w:val="0"/>
        <w:numPr>
          <w:ilvl w:val="1"/>
          <w:numId w:val="189"/>
        </w:numPr>
        <w:tabs>
          <w:tab w:val="clear" w:pos="3977"/>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B039AE" w:rsidRPr="003307F9" w:rsidRDefault="00B039AE" w:rsidP="002E1C1F">
      <w:pPr>
        <w:pStyle w:val="Listaszerbekezds"/>
        <w:numPr>
          <w:ilvl w:val="0"/>
          <w:numId w:val="190"/>
        </w:numPr>
        <w:spacing w:line="259" w:lineRule="auto"/>
        <w:rPr>
          <w:rFonts w:ascii="Verdana" w:eastAsia="Times New Roman" w:hAnsi="Verdana" w:cs="Times New Roman"/>
          <w:sz w:val="20"/>
          <w:szCs w:val="20"/>
        </w:rPr>
      </w:pPr>
      <w:r w:rsidRPr="003307F9">
        <w:rPr>
          <w:rFonts w:ascii="Verdana" w:eastAsia="Times New Roman" w:hAnsi="Verdana" w:cs="Times New Roman"/>
          <w:sz w:val="20"/>
          <w:szCs w:val="20"/>
        </w:rPr>
        <w:t>Szilvássy László: Repülőfedélzeti fegyverrendszer, (elektronikus jegyzet tervezet)</w:t>
      </w:r>
    </w:p>
    <w:p w:rsidR="00B039AE" w:rsidRPr="003307F9" w:rsidRDefault="00B039AE" w:rsidP="002E1C1F">
      <w:pPr>
        <w:widowControl w:val="0"/>
        <w:numPr>
          <w:ilvl w:val="1"/>
          <w:numId w:val="189"/>
        </w:numPr>
        <w:tabs>
          <w:tab w:val="num" w:pos="2069"/>
        </w:tabs>
        <w:spacing w:before="120" w:after="120" w:line="240" w:lineRule="auto"/>
        <w:ind w:left="993" w:hanging="709"/>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Ajánlott irodalom:</w:t>
      </w:r>
    </w:p>
    <w:p w:rsidR="00B039AE" w:rsidRPr="003307F9" w:rsidRDefault="00B039AE" w:rsidP="002E1C1F">
      <w:pPr>
        <w:pStyle w:val="Listaszerbekezds"/>
        <w:widowControl w:val="0"/>
        <w:numPr>
          <w:ilvl w:val="0"/>
          <w:numId w:val="164"/>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A repülőfedélzeti fegyverberendezések működésének és üzemeltetésének alapjai I. könyv, MN RF kiadása, 1977 (920/531).</w:t>
      </w:r>
    </w:p>
    <w:p w:rsidR="00B039AE" w:rsidRPr="003307F9" w:rsidRDefault="00B039AE" w:rsidP="002E1C1F">
      <w:pPr>
        <w:pStyle w:val="Listaszerbekezds"/>
        <w:widowControl w:val="0"/>
        <w:numPr>
          <w:ilvl w:val="0"/>
          <w:numId w:val="164"/>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Zsilák András Repülőgép-fedélzeti fegyverek megsemmisítő eszközei, MN KGyRMF, 1984.</w:t>
      </w:r>
    </w:p>
    <w:p w:rsidR="00B039AE" w:rsidRPr="003307F9" w:rsidRDefault="00B039AE" w:rsidP="00B039AE">
      <w:pPr>
        <w:widowControl w:val="0"/>
        <w:spacing w:before="120" w:after="120" w:line="240" w:lineRule="auto"/>
        <w:jc w:val="both"/>
        <w:rPr>
          <w:rFonts w:ascii="Verdana" w:eastAsia="Times New Roman" w:hAnsi="Verdana" w:cs="Times New Roman"/>
          <w:bCs/>
          <w:sz w:val="20"/>
          <w:szCs w:val="20"/>
        </w:rPr>
      </w:pPr>
    </w:p>
    <w:p w:rsidR="00B039AE" w:rsidRPr="003307F9" w:rsidRDefault="00B039AE" w:rsidP="00B039AE">
      <w:pPr>
        <w:widowControl w:val="0"/>
        <w:spacing w:before="120" w:after="120" w:line="240" w:lineRule="auto"/>
        <w:jc w:val="both"/>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Budapest, 2023. november 03.</w:t>
      </w:r>
    </w:p>
    <w:p w:rsidR="00B039AE" w:rsidRPr="003307F9" w:rsidRDefault="00B039AE" w:rsidP="00B039AE">
      <w:pPr>
        <w:widowControl w:val="0"/>
        <w:tabs>
          <w:tab w:val="center" w:pos="6804"/>
        </w:tabs>
        <w:spacing w:after="0" w:line="240" w:lineRule="auto"/>
        <w:rPr>
          <w:rFonts w:ascii="Verdana" w:eastAsia="Times New Roman" w:hAnsi="Verdana" w:cs="Times New Roman"/>
          <w:bCs/>
          <w:color w:val="000000" w:themeColor="text1"/>
          <w:sz w:val="20"/>
          <w:szCs w:val="20"/>
        </w:rPr>
      </w:pPr>
      <w:r w:rsidRPr="003307F9">
        <w:rPr>
          <w:rFonts w:ascii="Verdana" w:eastAsia="Times New Roman" w:hAnsi="Verdana" w:cs="Times New Roman"/>
          <w:bCs/>
          <w:color w:val="000000" w:themeColor="text1"/>
          <w:sz w:val="20"/>
          <w:szCs w:val="20"/>
        </w:rPr>
        <w:tab/>
        <w:t>Dr. Szilvássy László, PhD</w:t>
      </w:r>
    </w:p>
    <w:p w:rsidR="00B039AE" w:rsidRPr="003307F9" w:rsidRDefault="00B039AE" w:rsidP="00B039AE">
      <w:pPr>
        <w:widowControl w:val="0"/>
        <w:tabs>
          <w:tab w:val="center" w:pos="6804"/>
        </w:tabs>
        <w:spacing w:after="0" w:line="240" w:lineRule="auto"/>
        <w:rPr>
          <w:rFonts w:ascii="Verdana" w:eastAsia="Times New Roman" w:hAnsi="Verdana" w:cs="Times New Roman"/>
          <w:b/>
          <w:bCs/>
          <w:color w:val="000000" w:themeColor="text1"/>
          <w:sz w:val="20"/>
          <w:szCs w:val="20"/>
          <w:lang w:eastAsia="hu-HU"/>
        </w:rPr>
      </w:pPr>
      <w:r w:rsidRPr="003307F9">
        <w:rPr>
          <w:rFonts w:ascii="Verdana" w:eastAsia="Times New Roman" w:hAnsi="Verdana" w:cs="Times New Roman"/>
          <w:bCs/>
          <w:color w:val="000000" w:themeColor="text1"/>
          <w:sz w:val="20"/>
          <w:szCs w:val="20"/>
        </w:rPr>
        <w:tab/>
        <w:t>egyetemi docens, sk.</w:t>
      </w:r>
    </w:p>
    <w:p w:rsidR="00B039AE" w:rsidRPr="003307F9" w:rsidRDefault="00B039AE">
      <w:pPr>
        <w:spacing w:line="259" w:lineRule="auto"/>
        <w:rPr>
          <w:rFonts w:ascii="Verdana" w:hAnsi="Verdana" w:cs="Times New Roman"/>
          <w:sz w:val="20"/>
          <w:szCs w:val="20"/>
        </w:rPr>
      </w:pPr>
      <w:r w:rsidRPr="003307F9">
        <w:rPr>
          <w:rFonts w:ascii="Verdana" w:hAnsi="Verdana" w:cs="Times New Roman"/>
          <w:sz w:val="20"/>
          <w:szCs w:val="20"/>
        </w:rPr>
        <w:br w:type="page"/>
      </w:r>
    </w:p>
    <w:tbl>
      <w:tblPr>
        <w:tblW w:w="4855" w:type="dxa"/>
        <w:tblInd w:w="113" w:type="dxa"/>
        <w:tblLook w:val="01E0" w:firstRow="1" w:lastRow="1" w:firstColumn="1" w:lastColumn="1" w:noHBand="0" w:noVBand="0"/>
      </w:tblPr>
      <w:tblGrid>
        <w:gridCol w:w="4855"/>
      </w:tblGrid>
      <w:tr w:rsidR="00920100" w:rsidRPr="003307F9" w:rsidTr="00CF1A47">
        <w:tc>
          <w:tcPr>
            <w:tcW w:w="4855" w:type="dxa"/>
            <w:tcBorders>
              <w:top w:val="nil"/>
              <w:left w:val="nil"/>
              <w:bottom w:val="single" w:sz="4" w:space="0" w:color="auto"/>
              <w:right w:val="nil"/>
            </w:tcBorders>
            <w:hideMark/>
          </w:tcPr>
          <w:p w:rsidR="00920100" w:rsidRPr="003307F9" w:rsidRDefault="00920100" w:rsidP="00CF1A47">
            <w:pPr>
              <w:pStyle w:val="Szvegtrzs"/>
              <w:pageBreakBefore/>
              <w:jc w:val="center"/>
              <w:rPr>
                <w:rFonts w:ascii="Verdana" w:hAnsi="Verdana"/>
                <w:b/>
                <w:smallCaps/>
                <w:sz w:val="20"/>
                <w:szCs w:val="20"/>
              </w:rPr>
            </w:pPr>
            <w:r w:rsidRPr="003307F9">
              <w:rPr>
                <w:rFonts w:ascii="Verdana" w:hAnsi="Verdana"/>
                <w:b/>
                <w:smallCaps/>
                <w:sz w:val="20"/>
                <w:szCs w:val="20"/>
              </w:rPr>
              <w:lastRenderedPageBreak/>
              <w:t>Nemzeti Közszolgálati Egyetem</w:t>
            </w:r>
          </w:p>
        </w:tc>
      </w:tr>
      <w:tr w:rsidR="00920100" w:rsidRPr="003307F9" w:rsidTr="00CF1A47">
        <w:tc>
          <w:tcPr>
            <w:tcW w:w="4855" w:type="dxa"/>
            <w:tcBorders>
              <w:top w:val="single" w:sz="4" w:space="0" w:color="auto"/>
              <w:left w:val="nil"/>
              <w:bottom w:val="nil"/>
              <w:right w:val="nil"/>
            </w:tcBorders>
            <w:hideMark/>
          </w:tcPr>
          <w:p w:rsidR="00920100" w:rsidRPr="003307F9" w:rsidRDefault="00920100" w:rsidP="00CF1A47">
            <w:pPr>
              <w:pStyle w:val="Szvegtrzs"/>
              <w:jc w:val="center"/>
              <w:rPr>
                <w:rFonts w:ascii="Verdana" w:hAnsi="Verdana"/>
                <w:b/>
                <w:sz w:val="20"/>
                <w:szCs w:val="20"/>
              </w:rPr>
            </w:pPr>
            <w:r w:rsidRPr="003307F9">
              <w:rPr>
                <w:rFonts w:ascii="Verdana" w:hAnsi="Verdana"/>
                <w:b/>
                <w:sz w:val="20"/>
                <w:szCs w:val="20"/>
              </w:rPr>
              <w:t>Hadtudományi és Honvédtisztképző Kar</w:t>
            </w:r>
          </w:p>
        </w:tc>
      </w:tr>
    </w:tbl>
    <w:p w:rsidR="00920100" w:rsidRPr="003307F9" w:rsidRDefault="00920100" w:rsidP="00920100">
      <w:pPr>
        <w:pStyle w:val="lfej"/>
        <w:tabs>
          <w:tab w:val="right" w:pos="0"/>
        </w:tabs>
        <w:rPr>
          <w:rFonts w:ascii="Verdana" w:hAnsi="Verdana"/>
          <w:bCs/>
          <w:sz w:val="20"/>
          <w:szCs w:val="20"/>
        </w:rPr>
      </w:pPr>
    </w:p>
    <w:p w:rsidR="00920100" w:rsidRPr="003307F9" w:rsidRDefault="00920100" w:rsidP="00920100">
      <w:pPr>
        <w:jc w:val="center"/>
        <w:rPr>
          <w:rFonts w:ascii="Verdana" w:hAnsi="Verdana" w:cs="Times New Roman"/>
          <w:b/>
          <w:bCs/>
          <w:sz w:val="20"/>
          <w:szCs w:val="20"/>
        </w:rPr>
      </w:pPr>
      <w:r w:rsidRPr="003307F9">
        <w:rPr>
          <w:rFonts w:ascii="Verdana" w:hAnsi="Verdana" w:cs="Times New Roman"/>
          <w:b/>
          <w:bCs/>
          <w:sz w:val="20"/>
          <w:szCs w:val="20"/>
        </w:rPr>
        <w:t>TANTÁRGYI PROGRAM</w:t>
      </w:r>
    </w:p>
    <w:p w:rsidR="00920100" w:rsidRPr="003307F9" w:rsidRDefault="00920100" w:rsidP="003A5B4A">
      <w:pPr>
        <w:pStyle w:val="lfej"/>
        <w:numPr>
          <w:ilvl w:val="0"/>
          <w:numId w:val="298"/>
        </w:numPr>
        <w:tabs>
          <w:tab w:val="right" w:pos="900"/>
        </w:tabs>
        <w:spacing w:before="120"/>
        <w:jc w:val="both"/>
        <w:rPr>
          <w:rFonts w:ascii="Verdana" w:hAnsi="Verdana"/>
          <w:bCs/>
          <w:sz w:val="20"/>
          <w:szCs w:val="20"/>
        </w:rPr>
      </w:pPr>
      <w:r w:rsidRPr="003307F9">
        <w:rPr>
          <w:rFonts w:ascii="Verdana" w:hAnsi="Verdana"/>
          <w:b/>
          <w:bCs/>
          <w:sz w:val="20"/>
          <w:szCs w:val="20"/>
        </w:rPr>
        <w:t xml:space="preserve">A tantárgy kódja: </w:t>
      </w:r>
      <w:r w:rsidRPr="003307F9">
        <w:rPr>
          <w:rFonts w:ascii="Verdana" w:hAnsi="Verdana"/>
          <w:bCs/>
          <w:sz w:val="20"/>
          <w:szCs w:val="20"/>
        </w:rPr>
        <w:t>HK916A134</w:t>
      </w:r>
    </w:p>
    <w:p w:rsidR="00920100" w:rsidRPr="003307F9" w:rsidRDefault="00920100" w:rsidP="003A5B4A">
      <w:pPr>
        <w:pStyle w:val="lfej"/>
        <w:numPr>
          <w:ilvl w:val="0"/>
          <w:numId w:val="298"/>
        </w:numPr>
        <w:tabs>
          <w:tab w:val="right" w:pos="900"/>
        </w:tabs>
        <w:spacing w:before="120"/>
        <w:jc w:val="both"/>
        <w:rPr>
          <w:rFonts w:ascii="Verdana" w:hAnsi="Verdana"/>
          <w:bCs/>
          <w:sz w:val="20"/>
          <w:szCs w:val="20"/>
        </w:rPr>
      </w:pPr>
      <w:r w:rsidRPr="003307F9">
        <w:rPr>
          <w:rFonts w:ascii="Verdana" w:hAnsi="Verdana"/>
          <w:b/>
          <w:bCs/>
          <w:sz w:val="20"/>
          <w:szCs w:val="20"/>
        </w:rPr>
        <w:t xml:space="preserve">A tantárgy megnevezése (magyarul): </w:t>
      </w:r>
      <w:r w:rsidRPr="003307F9">
        <w:rPr>
          <w:rFonts w:ascii="Verdana" w:hAnsi="Verdana"/>
          <w:bCs/>
          <w:sz w:val="20"/>
          <w:szCs w:val="20"/>
        </w:rPr>
        <w:t>A teljesítmény-diagnosztika alkalmazása a repülőszakember képzésben</w:t>
      </w:r>
    </w:p>
    <w:p w:rsidR="00920100" w:rsidRPr="003307F9" w:rsidRDefault="00920100" w:rsidP="003A5B4A">
      <w:pPr>
        <w:pStyle w:val="lfej"/>
        <w:numPr>
          <w:ilvl w:val="0"/>
          <w:numId w:val="298"/>
        </w:numPr>
        <w:tabs>
          <w:tab w:val="right" w:pos="900"/>
        </w:tabs>
        <w:spacing w:before="120"/>
        <w:jc w:val="both"/>
        <w:rPr>
          <w:rFonts w:ascii="Verdana" w:hAnsi="Verdana"/>
          <w:bCs/>
          <w:sz w:val="20"/>
          <w:szCs w:val="20"/>
          <w:lang w:val="en-US"/>
        </w:rPr>
      </w:pPr>
      <w:r w:rsidRPr="003307F9">
        <w:rPr>
          <w:rFonts w:ascii="Verdana" w:hAnsi="Verdana"/>
          <w:b/>
          <w:bCs/>
          <w:sz w:val="20"/>
          <w:szCs w:val="20"/>
        </w:rPr>
        <w:t>A tantárgy megnevezése (angolul):</w:t>
      </w:r>
      <w:r w:rsidRPr="003307F9">
        <w:rPr>
          <w:rFonts w:ascii="Verdana" w:hAnsi="Verdana"/>
          <w:bCs/>
          <w:sz w:val="20"/>
          <w:szCs w:val="20"/>
        </w:rPr>
        <w:t xml:space="preserve"> </w:t>
      </w:r>
      <w:r w:rsidRPr="003307F9">
        <w:rPr>
          <w:rFonts w:ascii="Verdana" w:hAnsi="Verdana"/>
          <w:bCs/>
          <w:sz w:val="20"/>
          <w:szCs w:val="20"/>
          <w:lang w:val="en-US"/>
        </w:rPr>
        <w:t>Application of performance diagnostics in flight specialist training</w:t>
      </w:r>
    </w:p>
    <w:p w:rsidR="00920100" w:rsidRPr="003307F9" w:rsidRDefault="00920100" w:rsidP="003A5B4A">
      <w:pPr>
        <w:pStyle w:val="lfej"/>
        <w:numPr>
          <w:ilvl w:val="0"/>
          <w:numId w:val="298"/>
        </w:numPr>
        <w:tabs>
          <w:tab w:val="right" w:pos="900"/>
        </w:tabs>
        <w:spacing w:before="120"/>
        <w:jc w:val="both"/>
        <w:rPr>
          <w:rFonts w:ascii="Verdana" w:hAnsi="Verdana"/>
          <w:bCs/>
          <w:sz w:val="20"/>
          <w:szCs w:val="20"/>
        </w:rPr>
      </w:pPr>
      <w:r w:rsidRPr="003307F9">
        <w:rPr>
          <w:rFonts w:ascii="Verdana" w:hAnsi="Verdana"/>
          <w:b/>
          <w:bCs/>
          <w:sz w:val="20"/>
          <w:szCs w:val="20"/>
        </w:rPr>
        <w:t xml:space="preserve">Kreditérték és képzési karakter: </w:t>
      </w:r>
    </w:p>
    <w:p w:rsidR="00920100" w:rsidRPr="003307F9" w:rsidRDefault="00920100" w:rsidP="003A5B4A">
      <w:pPr>
        <w:pStyle w:val="lfej"/>
        <w:numPr>
          <w:ilvl w:val="1"/>
          <w:numId w:val="298"/>
        </w:numPr>
        <w:tabs>
          <w:tab w:val="clear" w:pos="792"/>
          <w:tab w:val="clear" w:pos="4536"/>
          <w:tab w:val="clear" w:pos="9072"/>
          <w:tab w:val="num" w:pos="1000"/>
        </w:tabs>
        <w:spacing w:before="120"/>
        <w:ind w:left="1000"/>
        <w:jc w:val="both"/>
        <w:rPr>
          <w:rFonts w:ascii="Verdana" w:hAnsi="Verdana"/>
          <w:bCs/>
          <w:sz w:val="20"/>
          <w:szCs w:val="20"/>
        </w:rPr>
      </w:pPr>
      <w:r w:rsidRPr="003307F9">
        <w:rPr>
          <w:rFonts w:ascii="Verdana" w:hAnsi="Verdana"/>
          <w:bCs/>
          <w:sz w:val="20"/>
          <w:szCs w:val="20"/>
        </w:rPr>
        <w:t>3 kredit</w:t>
      </w:r>
    </w:p>
    <w:p w:rsidR="00920100" w:rsidRPr="003307F9" w:rsidRDefault="00920100" w:rsidP="003A5B4A">
      <w:pPr>
        <w:pStyle w:val="lfej"/>
        <w:numPr>
          <w:ilvl w:val="1"/>
          <w:numId w:val="298"/>
        </w:numPr>
        <w:tabs>
          <w:tab w:val="clear" w:pos="792"/>
          <w:tab w:val="clear" w:pos="4536"/>
          <w:tab w:val="clear" w:pos="9072"/>
          <w:tab w:val="num" w:pos="1000"/>
        </w:tabs>
        <w:spacing w:before="120"/>
        <w:ind w:left="1000"/>
        <w:jc w:val="both"/>
        <w:rPr>
          <w:rFonts w:ascii="Verdana" w:hAnsi="Verdana"/>
          <w:bCs/>
          <w:sz w:val="20"/>
          <w:szCs w:val="20"/>
        </w:rPr>
      </w:pPr>
      <w:r w:rsidRPr="003307F9">
        <w:rPr>
          <w:rFonts w:ascii="Verdana" w:hAnsi="Verdana"/>
          <w:bCs/>
          <w:sz w:val="20"/>
          <w:szCs w:val="20"/>
        </w:rPr>
        <w:t>a tantárgy elméleti vagy gyakorlati jellegének mértéke: 50% gyakorlat, 50% elmélet</w:t>
      </w:r>
    </w:p>
    <w:p w:rsidR="00920100" w:rsidRPr="003307F9" w:rsidRDefault="00920100" w:rsidP="003A5B4A">
      <w:pPr>
        <w:pStyle w:val="lfej"/>
        <w:numPr>
          <w:ilvl w:val="0"/>
          <w:numId w:val="298"/>
        </w:numPr>
        <w:tabs>
          <w:tab w:val="right" w:pos="900"/>
        </w:tabs>
        <w:spacing w:before="120"/>
        <w:jc w:val="both"/>
        <w:rPr>
          <w:rFonts w:ascii="Verdana" w:hAnsi="Verdana"/>
          <w:bCs/>
          <w:sz w:val="20"/>
          <w:szCs w:val="20"/>
        </w:rPr>
      </w:pPr>
      <w:r w:rsidRPr="003307F9">
        <w:rPr>
          <w:rFonts w:ascii="Verdana" w:hAnsi="Verdana"/>
          <w:b/>
          <w:bCs/>
          <w:sz w:val="20"/>
          <w:szCs w:val="20"/>
        </w:rPr>
        <w:t>A szak (ok), szakirányok megnevezése (ahol oktatják):</w:t>
      </w:r>
      <w:r w:rsidRPr="003307F9">
        <w:rPr>
          <w:rFonts w:ascii="Verdana" w:hAnsi="Verdana"/>
          <w:bCs/>
          <w:sz w:val="20"/>
          <w:szCs w:val="20"/>
        </w:rPr>
        <w:t xml:space="preserve"> Állami légiközlekedési alapképzési szak </w:t>
      </w:r>
    </w:p>
    <w:p w:rsidR="00920100" w:rsidRPr="003307F9" w:rsidRDefault="00920100" w:rsidP="003A5B4A">
      <w:pPr>
        <w:pStyle w:val="lfej"/>
        <w:numPr>
          <w:ilvl w:val="0"/>
          <w:numId w:val="298"/>
        </w:numPr>
        <w:tabs>
          <w:tab w:val="right" w:pos="900"/>
        </w:tabs>
        <w:spacing w:before="120"/>
        <w:jc w:val="both"/>
        <w:rPr>
          <w:rFonts w:ascii="Verdana" w:hAnsi="Verdana"/>
          <w:bCs/>
          <w:sz w:val="20"/>
          <w:szCs w:val="20"/>
        </w:rPr>
      </w:pPr>
      <w:r w:rsidRPr="003307F9">
        <w:rPr>
          <w:rFonts w:ascii="Verdana" w:hAnsi="Verdana"/>
          <w:b/>
          <w:bCs/>
          <w:sz w:val="20"/>
          <w:szCs w:val="20"/>
        </w:rPr>
        <w:t>Az oktatásért felelős oktatási szervezeti egység megnevezése:</w:t>
      </w:r>
      <w:r w:rsidRPr="003307F9">
        <w:rPr>
          <w:rFonts w:ascii="Verdana" w:hAnsi="Verdana"/>
          <w:bCs/>
          <w:sz w:val="20"/>
          <w:szCs w:val="20"/>
        </w:rPr>
        <w:t xml:space="preserve"> NKE, Hadtudományi és Honvédtisztképző Kar, Repülésirányító és Repülő-hajózó Tanszék</w:t>
      </w:r>
    </w:p>
    <w:p w:rsidR="00920100" w:rsidRPr="003307F9" w:rsidRDefault="00920100" w:rsidP="003A5B4A">
      <w:pPr>
        <w:pStyle w:val="lfej"/>
        <w:numPr>
          <w:ilvl w:val="0"/>
          <w:numId w:val="298"/>
        </w:numPr>
        <w:tabs>
          <w:tab w:val="right" w:pos="900"/>
        </w:tabs>
        <w:spacing w:before="120"/>
        <w:jc w:val="both"/>
        <w:rPr>
          <w:rFonts w:ascii="Verdana" w:hAnsi="Verdana"/>
          <w:bCs/>
          <w:i/>
          <w:sz w:val="20"/>
          <w:szCs w:val="20"/>
        </w:rPr>
      </w:pPr>
      <w:r w:rsidRPr="003307F9">
        <w:rPr>
          <w:rFonts w:ascii="Verdana" w:hAnsi="Verdana"/>
          <w:b/>
          <w:bCs/>
          <w:sz w:val="20"/>
          <w:szCs w:val="20"/>
        </w:rPr>
        <w:t xml:space="preserve">A tantárgyfelelős oktató neve, beosztása, tudományos fokozata: </w:t>
      </w:r>
      <w:r w:rsidRPr="003307F9">
        <w:rPr>
          <w:rFonts w:ascii="Verdana" w:hAnsi="Verdana"/>
          <w:sz w:val="20"/>
          <w:szCs w:val="20"/>
        </w:rPr>
        <w:t>Dr. Dunai Pál, egyetemi docens, PhD</w:t>
      </w:r>
    </w:p>
    <w:p w:rsidR="00920100" w:rsidRPr="003307F9" w:rsidRDefault="00920100" w:rsidP="003A5B4A">
      <w:pPr>
        <w:pStyle w:val="lfej"/>
        <w:numPr>
          <w:ilvl w:val="0"/>
          <w:numId w:val="298"/>
        </w:numPr>
        <w:tabs>
          <w:tab w:val="right" w:pos="900"/>
        </w:tabs>
        <w:spacing w:before="120"/>
        <w:jc w:val="both"/>
        <w:rPr>
          <w:rFonts w:ascii="Verdana" w:hAnsi="Verdana"/>
          <w:bCs/>
          <w:sz w:val="20"/>
          <w:szCs w:val="20"/>
        </w:rPr>
      </w:pPr>
      <w:r w:rsidRPr="003307F9">
        <w:rPr>
          <w:rFonts w:ascii="Verdana" w:hAnsi="Verdana"/>
          <w:b/>
          <w:bCs/>
          <w:sz w:val="20"/>
          <w:szCs w:val="20"/>
        </w:rPr>
        <w:t>A tanórák száma és típusa (előadás +szeminárium +gyakorlat)</w:t>
      </w:r>
    </w:p>
    <w:p w:rsidR="00920100" w:rsidRPr="003307F9" w:rsidRDefault="00920100" w:rsidP="003A5B4A">
      <w:pPr>
        <w:pStyle w:val="lfej"/>
        <w:numPr>
          <w:ilvl w:val="1"/>
          <w:numId w:val="298"/>
        </w:numPr>
        <w:tabs>
          <w:tab w:val="clear" w:pos="792"/>
          <w:tab w:val="clear" w:pos="4536"/>
          <w:tab w:val="clear" w:pos="9072"/>
          <w:tab w:val="num" w:pos="1000"/>
        </w:tabs>
        <w:spacing w:before="120"/>
        <w:ind w:left="1000"/>
        <w:jc w:val="both"/>
        <w:rPr>
          <w:rFonts w:ascii="Verdana" w:hAnsi="Verdana"/>
          <w:bCs/>
          <w:sz w:val="20"/>
          <w:szCs w:val="20"/>
        </w:rPr>
      </w:pPr>
      <w:r w:rsidRPr="003307F9">
        <w:rPr>
          <w:rFonts w:ascii="Verdana" w:hAnsi="Verdana"/>
          <w:bCs/>
          <w:sz w:val="20"/>
          <w:szCs w:val="20"/>
        </w:rPr>
        <w:t>össz óraszám/félév: 28</w:t>
      </w:r>
    </w:p>
    <w:p w:rsidR="00920100" w:rsidRPr="003307F9" w:rsidRDefault="00920100" w:rsidP="003A5B4A">
      <w:pPr>
        <w:pStyle w:val="lfej"/>
        <w:numPr>
          <w:ilvl w:val="2"/>
          <w:numId w:val="298"/>
        </w:numPr>
        <w:tabs>
          <w:tab w:val="clear" w:pos="1440"/>
          <w:tab w:val="clear" w:pos="4536"/>
          <w:tab w:val="clear" w:pos="9072"/>
        </w:tabs>
        <w:spacing w:before="120"/>
        <w:ind w:left="567" w:firstLine="0"/>
        <w:jc w:val="both"/>
        <w:rPr>
          <w:rFonts w:ascii="Verdana" w:hAnsi="Verdana"/>
          <w:bCs/>
          <w:sz w:val="20"/>
          <w:szCs w:val="20"/>
        </w:rPr>
      </w:pPr>
      <w:r w:rsidRPr="003307F9">
        <w:rPr>
          <w:rFonts w:ascii="Verdana" w:hAnsi="Verdana"/>
          <w:bCs/>
          <w:sz w:val="20"/>
          <w:szCs w:val="20"/>
        </w:rPr>
        <w:t>nappali munkarend: 28 (14 EA + 14 GY)</w:t>
      </w:r>
    </w:p>
    <w:p w:rsidR="00920100" w:rsidRPr="003307F9" w:rsidRDefault="00920100" w:rsidP="003A5B4A">
      <w:pPr>
        <w:pStyle w:val="lfej"/>
        <w:numPr>
          <w:ilvl w:val="2"/>
          <w:numId w:val="298"/>
        </w:numPr>
        <w:tabs>
          <w:tab w:val="clear" w:pos="1440"/>
          <w:tab w:val="clear" w:pos="4536"/>
          <w:tab w:val="clear" w:pos="9072"/>
        </w:tabs>
        <w:spacing w:before="120"/>
        <w:ind w:left="567" w:firstLine="0"/>
        <w:jc w:val="both"/>
        <w:rPr>
          <w:rFonts w:ascii="Verdana" w:hAnsi="Verdana"/>
          <w:bCs/>
          <w:sz w:val="20"/>
          <w:szCs w:val="20"/>
        </w:rPr>
      </w:pPr>
      <w:r w:rsidRPr="003307F9">
        <w:rPr>
          <w:rFonts w:ascii="Verdana" w:hAnsi="Verdana"/>
          <w:bCs/>
          <w:sz w:val="20"/>
          <w:szCs w:val="20"/>
        </w:rPr>
        <w:t xml:space="preserve">levelező munkarend: - </w:t>
      </w:r>
    </w:p>
    <w:p w:rsidR="00920100" w:rsidRPr="003307F9" w:rsidRDefault="00920100" w:rsidP="003A5B4A">
      <w:pPr>
        <w:pStyle w:val="lfej"/>
        <w:numPr>
          <w:ilvl w:val="1"/>
          <w:numId w:val="298"/>
        </w:numPr>
        <w:tabs>
          <w:tab w:val="clear" w:pos="792"/>
          <w:tab w:val="clear" w:pos="4536"/>
          <w:tab w:val="clear" w:pos="9072"/>
          <w:tab w:val="num" w:pos="1000"/>
        </w:tabs>
        <w:spacing w:before="120"/>
        <w:ind w:left="1000"/>
        <w:jc w:val="both"/>
        <w:rPr>
          <w:rFonts w:ascii="Verdana" w:hAnsi="Verdana"/>
          <w:bCs/>
          <w:sz w:val="20"/>
          <w:szCs w:val="20"/>
        </w:rPr>
      </w:pPr>
      <w:r w:rsidRPr="003307F9">
        <w:rPr>
          <w:rFonts w:ascii="Verdana" w:hAnsi="Verdana"/>
          <w:bCs/>
          <w:sz w:val="20"/>
          <w:szCs w:val="20"/>
        </w:rPr>
        <w:t>heti óraszám nappali munkarend: 2 óra/hét (1+1)</w:t>
      </w:r>
    </w:p>
    <w:p w:rsidR="00920100" w:rsidRPr="003307F9" w:rsidRDefault="00920100" w:rsidP="003A5B4A">
      <w:pPr>
        <w:pStyle w:val="lfej"/>
        <w:numPr>
          <w:ilvl w:val="1"/>
          <w:numId w:val="298"/>
        </w:numPr>
        <w:tabs>
          <w:tab w:val="clear" w:pos="792"/>
          <w:tab w:val="clear" w:pos="4536"/>
          <w:tab w:val="clear" w:pos="9072"/>
          <w:tab w:val="num" w:pos="1000"/>
        </w:tabs>
        <w:spacing w:before="120"/>
        <w:ind w:left="1000"/>
        <w:jc w:val="both"/>
        <w:rPr>
          <w:rFonts w:ascii="Verdana" w:hAnsi="Verdana"/>
          <w:bCs/>
          <w:sz w:val="20"/>
          <w:szCs w:val="20"/>
        </w:rPr>
      </w:pPr>
      <w:r w:rsidRPr="003307F9">
        <w:rPr>
          <w:rFonts w:ascii="Verdana" w:hAnsi="Verdana"/>
          <w:bCs/>
          <w:sz w:val="20"/>
          <w:szCs w:val="20"/>
        </w:rPr>
        <w:t>Az ismeret átadásában alkalmazandó további sajátos módok, jellemzők: A gyakorlat „A légiközlekedés-biztonsághoz kapcsolódó interdiszciplináris tudományos kutatási potenciál növelése és integrálása a nemzetközi kutatás-fejlesztési hálózatba a Nemzeti Közszolgálati Egyetemen” című GINOP pályázati projekt keretében kialakított teljesítmény-diagnosztikai laboratóriumban kerül lebonyolításra.</w:t>
      </w:r>
    </w:p>
    <w:p w:rsidR="00920100" w:rsidRPr="003307F9" w:rsidRDefault="00920100" w:rsidP="003A5B4A">
      <w:pPr>
        <w:pStyle w:val="lfej"/>
        <w:numPr>
          <w:ilvl w:val="0"/>
          <w:numId w:val="298"/>
        </w:numPr>
        <w:tabs>
          <w:tab w:val="clear" w:pos="360"/>
          <w:tab w:val="num" w:pos="437"/>
          <w:tab w:val="right" w:pos="900"/>
        </w:tabs>
        <w:spacing w:before="120"/>
        <w:ind w:left="437"/>
        <w:jc w:val="both"/>
        <w:rPr>
          <w:rFonts w:ascii="Verdana" w:hAnsi="Verdana"/>
          <w:b/>
          <w:bCs/>
          <w:sz w:val="20"/>
          <w:szCs w:val="20"/>
        </w:rPr>
      </w:pPr>
      <w:r w:rsidRPr="003307F9">
        <w:rPr>
          <w:rFonts w:ascii="Verdana" w:hAnsi="Verdana"/>
          <w:b/>
          <w:bCs/>
          <w:sz w:val="20"/>
          <w:szCs w:val="20"/>
        </w:rPr>
        <w:t xml:space="preserve">A tantárgy szakmai tartalma (magyarul): </w:t>
      </w:r>
      <w:r w:rsidRPr="003307F9">
        <w:rPr>
          <w:rFonts w:ascii="Verdana" w:hAnsi="Verdana"/>
          <w:sz w:val="20"/>
          <w:szCs w:val="20"/>
        </w:rPr>
        <w:t>A repüléssel kapcsolatos kóroki tényezők káros, teljesítménycsökkentő hatásainak elviselésére, a gyorsulások eredményeképpen létrejövő túlterhelések, mozgásbetegségek és koordinációs dezorientáció tüneteinek leküzdésére kialakított speciális képzési és kiképzési rendszer repülőorvosi és teljesítmény élettani és pszichofiziológiai alapjai. A teljesítménymérés célja eszközei és módszerei a Magyar Honvédség repülő felkészítési rendszerében. Nemzetközi kitekintés. A teljesítménymérés lehetőségei invazív és non-invazív módszerek és eljárások felhasználásával. A teljesítménymérés etikai követelményei, balesetvédelmi és biztonsági követelményei.</w:t>
      </w:r>
    </w:p>
    <w:p w:rsidR="00920100" w:rsidRPr="003307F9" w:rsidRDefault="00920100" w:rsidP="003A5B4A">
      <w:pPr>
        <w:pStyle w:val="lfej"/>
        <w:numPr>
          <w:ilvl w:val="2"/>
          <w:numId w:val="298"/>
        </w:numPr>
        <w:tabs>
          <w:tab w:val="clear" w:pos="1440"/>
          <w:tab w:val="clear" w:pos="4536"/>
          <w:tab w:val="num" w:pos="851"/>
          <w:tab w:val="right" w:pos="900"/>
          <w:tab w:val="center" w:pos="1560"/>
        </w:tabs>
        <w:spacing w:before="120"/>
        <w:ind w:left="993" w:hanging="567"/>
        <w:rPr>
          <w:rFonts w:ascii="Verdana" w:hAnsi="Verdana"/>
          <w:bCs/>
          <w:sz w:val="20"/>
          <w:szCs w:val="20"/>
        </w:rPr>
      </w:pPr>
      <w:r w:rsidRPr="003307F9">
        <w:rPr>
          <w:rFonts w:ascii="Verdana" w:hAnsi="Verdana"/>
          <w:b/>
          <w:bCs/>
          <w:sz w:val="20"/>
          <w:szCs w:val="20"/>
        </w:rPr>
        <w:t>A tantárgy szakmai tartalma (angolul) (</w:t>
      </w:r>
      <w:r w:rsidRPr="003307F9">
        <w:rPr>
          <w:rFonts w:ascii="Verdana" w:hAnsi="Verdana"/>
          <w:b/>
          <w:bCs/>
          <w:sz w:val="20"/>
          <w:szCs w:val="20"/>
          <w:lang w:val="en-US"/>
        </w:rPr>
        <w:t>Course description</w:t>
      </w:r>
      <w:r w:rsidRPr="003307F9">
        <w:rPr>
          <w:rFonts w:ascii="Verdana" w:hAnsi="Verdana"/>
          <w:b/>
          <w:bCs/>
          <w:sz w:val="20"/>
          <w:szCs w:val="20"/>
        </w:rPr>
        <w:t xml:space="preserve"> - English): </w:t>
      </w:r>
      <w:r w:rsidRPr="003307F9">
        <w:rPr>
          <w:rFonts w:ascii="Verdana" w:hAnsi="Verdana"/>
          <w:bCs/>
          <w:sz w:val="20"/>
          <w:szCs w:val="20"/>
          <w:lang w:val="en-US"/>
        </w:rPr>
        <w:t>The physiological and psycho-physiological basis of aero-physiological and physiological performance of the special training and training system to overcome the adverse effects of aviation-related factors, overloads, movement disorders and coordination disorientation. The goal of performance measurement, its means and methods in the pilot training system of the Hungarian Defense Forces. International Outsourcing. Potential metrics using invasive and non-invasive methods and procedures. Ethical requirements of performance measurement, accident prevention and safety requirements</w:t>
      </w:r>
      <w:r w:rsidRPr="003307F9">
        <w:rPr>
          <w:rFonts w:ascii="Verdana" w:hAnsi="Verdana"/>
          <w:bCs/>
          <w:sz w:val="20"/>
          <w:szCs w:val="20"/>
        </w:rPr>
        <w:t>.</w:t>
      </w:r>
    </w:p>
    <w:p w:rsidR="00920100" w:rsidRPr="003307F9" w:rsidRDefault="00920100" w:rsidP="003A5B4A">
      <w:pPr>
        <w:pStyle w:val="Listaszerbekezds"/>
        <w:numPr>
          <w:ilvl w:val="0"/>
          <w:numId w:val="298"/>
        </w:numPr>
        <w:spacing w:before="120" w:after="0" w:line="240" w:lineRule="auto"/>
        <w:contextualSpacing w:val="0"/>
        <w:jc w:val="both"/>
        <w:rPr>
          <w:rFonts w:ascii="Verdana" w:hAnsi="Verdana" w:cs="Times New Roman"/>
          <w:b/>
          <w:sz w:val="20"/>
          <w:szCs w:val="20"/>
        </w:rPr>
      </w:pPr>
      <w:r w:rsidRPr="003307F9">
        <w:rPr>
          <w:rFonts w:ascii="Verdana" w:hAnsi="Verdana"/>
          <w:b/>
          <w:sz w:val="20"/>
          <w:szCs w:val="20"/>
        </w:rPr>
        <w:lastRenderedPageBreak/>
        <w:tab/>
      </w:r>
      <w:r w:rsidRPr="003307F9">
        <w:rPr>
          <w:rFonts w:ascii="Verdana" w:hAnsi="Verdana" w:cs="Times New Roman"/>
          <w:b/>
          <w:sz w:val="20"/>
          <w:szCs w:val="20"/>
        </w:rPr>
        <w:t xml:space="preserve">Elérendő kompetenciák (magyarul): </w:t>
      </w:r>
    </w:p>
    <w:p w:rsidR="00920100" w:rsidRPr="003307F9" w:rsidRDefault="00920100" w:rsidP="003A5B4A">
      <w:pPr>
        <w:pStyle w:val="Listaszerbekezds"/>
        <w:widowControl w:val="0"/>
        <w:numPr>
          <w:ilvl w:val="2"/>
          <w:numId w:val="298"/>
        </w:numPr>
        <w:tabs>
          <w:tab w:val="clear" w:pos="1440"/>
          <w:tab w:val="num" w:pos="1134"/>
        </w:tabs>
        <w:spacing w:before="120" w:after="120" w:line="259" w:lineRule="auto"/>
        <w:ind w:left="993" w:hanging="567"/>
        <w:rPr>
          <w:rFonts w:ascii="Verdana" w:hAnsi="Verdana" w:cs="Times New Roman"/>
          <w:b/>
          <w:bCs/>
          <w:sz w:val="20"/>
          <w:szCs w:val="20"/>
        </w:rPr>
      </w:pPr>
      <w:r w:rsidRPr="003307F9">
        <w:rPr>
          <w:rFonts w:ascii="Verdana" w:hAnsi="Verdana" w:cs="Times New Roman"/>
          <w:b/>
          <w:bCs/>
          <w:sz w:val="20"/>
          <w:szCs w:val="20"/>
        </w:rPr>
        <w:t>Tudása:</w:t>
      </w:r>
    </w:p>
    <w:p w:rsidR="00920100" w:rsidRPr="003307F9" w:rsidRDefault="00920100" w:rsidP="003A5B4A">
      <w:pPr>
        <w:pStyle w:val="Listaszerbekezds"/>
        <w:widowControl w:val="0"/>
        <w:numPr>
          <w:ilvl w:val="0"/>
          <w:numId w:val="294"/>
        </w:numPr>
        <w:spacing w:before="120" w:after="120" w:line="240" w:lineRule="auto"/>
        <w:jc w:val="both"/>
        <w:rPr>
          <w:rFonts w:ascii="Verdana" w:hAnsi="Verdana" w:cs="Times New Roman"/>
          <w:sz w:val="20"/>
          <w:szCs w:val="20"/>
        </w:rPr>
      </w:pPr>
      <w:r w:rsidRPr="003307F9">
        <w:rPr>
          <w:rFonts w:ascii="Verdana" w:hAnsi="Verdana" w:cs="Times New Roman"/>
          <w:sz w:val="20"/>
          <w:szCs w:val="20"/>
        </w:rPr>
        <w:t xml:space="preserve">Ismeri az emberi tényező helyét és szerepét a légiközlekedésben. </w:t>
      </w:r>
    </w:p>
    <w:p w:rsidR="00920100" w:rsidRPr="003307F9" w:rsidRDefault="00920100" w:rsidP="003A5B4A">
      <w:pPr>
        <w:pStyle w:val="Listaszerbekezds"/>
        <w:widowControl w:val="0"/>
        <w:numPr>
          <w:ilvl w:val="0"/>
          <w:numId w:val="294"/>
        </w:numPr>
        <w:spacing w:before="120" w:after="120" w:line="240" w:lineRule="auto"/>
        <w:jc w:val="both"/>
        <w:rPr>
          <w:rFonts w:ascii="Verdana" w:hAnsi="Verdana" w:cs="Times New Roman"/>
          <w:sz w:val="20"/>
          <w:szCs w:val="20"/>
        </w:rPr>
      </w:pPr>
      <w:r w:rsidRPr="003307F9">
        <w:rPr>
          <w:rFonts w:ascii="Verdana" w:hAnsi="Verdana" w:cs="Times New Roman"/>
          <w:sz w:val="20"/>
          <w:szCs w:val="20"/>
        </w:rPr>
        <w:t>Ismeri a teljesítménymérés jelentőségét célját és elméleti alapjait.</w:t>
      </w:r>
    </w:p>
    <w:p w:rsidR="00920100" w:rsidRPr="003307F9" w:rsidRDefault="00920100" w:rsidP="003A5B4A">
      <w:pPr>
        <w:pStyle w:val="Listaszerbekezds"/>
        <w:widowControl w:val="0"/>
        <w:numPr>
          <w:ilvl w:val="0"/>
          <w:numId w:val="294"/>
        </w:numPr>
        <w:spacing w:before="120" w:after="120" w:line="240" w:lineRule="auto"/>
        <w:jc w:val="both"/>
        <w:rPr>
          <w:rFonts w:ascii="Verdana" w:hAnsi="Verdana" w:cs="Times New Roman"/>
          <w:sz w:val="20"/>
          <w:szCs w:val="20"/>
        </w:rPr>
      </w:pPr>
      <w:r w:rsidRPr="003307F9">
        <w:rPr>
          <w:rFonts w:ascii="Verdana" w:hAnsi="Verdana" w:cs="Times New Roman"/>
          <w:sz w:val="20"/>
          <w:szCs w:val="20"/>
        </w:rPr>
        <w:t xml:space="preserve">Ismeri a teljesítménymérés orvosi, teljesítmény diagnosztikai területeket érintő vizsgálati módszereit. </w:t>
      </w:r>
    </w:p>
    <w:p w:rsidR="00920100" w:rsidRPr="003307F9" w:rsidRDefault="00920100" w:rsidP="003A5B4A">
      <w:pPr>
        <w:pStyle w:val="Listaszerbekezds"/>
        <w:widowControl w:val="0"/>
        <w:numPr>
          <w:ilvl w:val="0"/>
          <w:numId w:val="298"/>
        </w:numPr>
        <w:spacing w:before="120" w:after="120" w:line="259" w:lineRule="auto"/>
        <w:rPr>
          <w:rFonts w:ascii="Verdana" w:hAnsi="Verdana" w:cs="Times New Roman"/>
          <w:b/>
          <w:bCs/>
          <w:sz w:val="20"/>
          <w:szCs w:val="20"/>
        </w:rPr>
      </w:pPr>
      <w:r w:rsidRPr="003307F9">
        <w:rPr>
          <w:rFonts w:ascii="Verdana" w:hAnsi="Verdana" w:cs="Times New Roman"/>
          <w:b/>
          <w:bCs/>
          <w:sz w:val="20"/>
          <w:szCs w:val="20"/>
        </w:rPr>
        <w:t xml:space="preserve">Képességei: </w:t>
      </w:r>
    </w:p>
    <w:p w:rsidR="00920100" w:rsidRPr="003307F9" w:rsidRDefault="00920100" w:rsidP="003A5B4A">
      <w:pPr>
        <w:pStyle w:val="Listaszerbekezds"/>
        <w:widowControl w:val="0"/>
        <w:numPr>
          <w:ilvl w:val="0"/>
          <w:numId w:val="294"/>
        </w:numPr>
        <w:spacing w:before="120" w:after="120" w:line="240" w:lineRule="auto"/>
        <w:jc w:val="both"/>
        <w:rPr>
          <w:rFonts w:ascii="Verdana" w:hAnsi="Verdana" w:cs="Times New Roman"/>
          <w:sz w:val="20"/>
          <w:szCs w:val="20"/>
        </w:rPr>
      </w:pPr>
      <w:r w:rsidRPr="003307F9">
        <w:rPr>
          <w:rFonts w:ascii="Verdana" w:hAnsi="Verdana" w:cs="Times New Roman"/>
          <w:sz w:val="20"/>
          <w:szCs w:val="20"/>
        </w:rPr>
        <w:t>Ismerje a vizsgálati eredmények referencia értékeit és képes alapvetően értékelni a teljesítménymérési eredményeinek tendenciáit.</w:t>
      </w:r>
    </w:p>
    <w:p w:rsidR="00920100" w:rsidRPr="003307F9" w:rsidRDefault="00920100" w:rsidP="003A5B4A">
      <w:pPr>
        <w:pStyle w:val="Listaszerbekezds"/>
        <w:widowControl w:val="0"/>
        <w:numPr>
          <w:ilvl w:val="2"/>
          <w:numId w:val="298"/>
        </w:numPr>
        <w:tabs>
          <w:tab w:val="clear" w:pos="1440"/>
          <w:tab w:val="num" w:pos="1134"/>
        </w:tabs>
        <w:spacing w:before="120" w:after="120" w:line="259" w:lineRule="auto"/>
        <w:ind w:hanging="798"/>
        <w:rPr>
          <w:rFonts w:ascii="Verdana" w:hAnsi="Verdana" w:cs="Times New Roman"/>
          <w:b/>
          <w:bCs/>
          <w:sz w:val="20"/>
          <w:szCs w:val="20"/>
        </w:rPr>
      </w:pPr>
      <w:r w:rsidRPr="003307F9">
        <w:rPr>
          <w:rFonts w:ascii="Verdana" w:hAnsi="Verdana" w:cs="Times New Roman"/>
          <w:b/>
          <w:bCs/>
          <w:sz w:val="20"/>
          <w:szCs w:val="20"/>
        </w:rPr>
        <w:t xml:space="preserve">Attitűdje: </w:t>
      </w:r>
    </w:p>
    <w:p w:rsidR="00920100" w:rsidRPr="003307F9" w:rsidRDefault="00920100" w:rsidP="003A5B4A">
      <w:pPr>
        <w:pStyle w:val="Listaszerbekezds"/>
        <w:widowControl w:val="0"/>
        <w:numPr>
          <w:ilvl w:val="0"/>
          <w:numId w:val="294"/>
        </w:numPr>
        <w:spacing w:before="120" w:after="120" w:line="240" w:lineRule="auto"/>
        <w:jc w:val="both"/>
        <w:rPr>
          <w:rFonts w:ascii="Verdana" w:hAnsi="Verdana" w:cs="Times New Roman"/>
          <w:sz w:val="20"/>
          <w:szCs w:val="20"/>
        </w:rPr>
      </w:pPr>
      <w:r w:rsidRPr="003307F9">
        <w:rPr>
          <w:rFonts w:ascii="Verdana" w:hAnsi="Verdana" w:cs="Times New Roman"/>
          <w:sz w:val="20"/>
          <w:szCs w:val="20"/>
        </w:rPr>
        <w:t>Törekszik feladatellátása során a megfelelő önkontroll, tolerancia, empátia és az előítéletektől mentes gondolkodás és viselkedés tanúsítására.</w:t>
      </w:r>
    </w:p>
    <w:p w:rsidR="00920100" w:rsidRPr="003307F9" w:rsidRDefault="00920100" w:rsidP="003A5B4A">
      <w:pPr>
        <w:pStyle w:val="Listaszerbekezds"/>
        <w:widowControl w:val="0"/>
        <w:numPr>
          <w:ilvl w:val="2"/>
          <w:numId w:val="298"/>
        </w:numPr>
        <w:spacing w:before="120" w:after="120" w:line="259" w:lineRule="auto"/>
        <w:ind w:left="1134" w:hanging="708"/>
        <w:rPr>
          <w:rFonts w:ascii="Verdana" w:hAnsi="Verdana" w:cs="Times New Roman"/>
          <w:b/>
          <w:bCs/>
          <w:sz w:val="20"/>
          <w:szCs w:val="20"/>
        </w:rPr>
      </w:pPr>
      <w:r w:rsidRPr="003307F9">
        <w:rPr>
          <w:rFonts w:ascii="Verdana" w:hAnsi="Verdana" w:cs="Times New Roman"/>
          <w:b/>
          <w:bCs/>
          <w:sz w:val="20"/>
          <w:szCs w:val="20"/>
        </w:rPr>
        <w:t xml:space="preserve">Autonómiája és felelőssége: </w:t>
      </w:r>
    </w:p>
    <w:p w:rsidR="00920100" w:rsidRPr="003307F9" w:rsidRDefault="00920100" w:rsidP="003A5B4A">
      <w:pPr>
        <w:pStyle w:val="Listaszerbekezds"/>
        <w:widowControl w:val="0"/>
        <w:numPr>
          <w:ilvl w:val="0"/>
          <w:numId w:val="294"/>
        </w:numPr>
        <w:spacing w:before="120" w:after="120" w:line="240" w:lineRule="auto"/>
        <w:jc w:val="both"/>
        <w:rPr>
          <w:rFonts w:ascii="Verdana" w:hAnsi="Verdana" w:cs="Times New Roman"/>
          <w:sz w:val="20"/>
          <w:szCs w:val="20"/>
        </w:rPr>
      </w:pPr>
      <w:r w:rsidRPr="003307F9">
        <w:rPr>
          <w:rFonts w:ascii="Verdana" w:hAnsi="Verdana" w:cs="Times New Roman"/>
          <w:sz w:val="20"/>
          <w:szCs w:val="20"/>
        </w:rPr>
        <w:t>Nyitott a repüléssel kapcsolatos ismereteinek gyarapítása iránt.</w:t>
      </w:r>
    </w:p>
    <w:p w:rsidR="00920100" w:rsidRPr="003307F9" w:rsidRDefault="00920100" w:rsidP="003A5B4A">
      <w:pPr>
        <w:pStyle w:val="Listaszerbekezds"/>
        <w:widowControl w:val="0"/>
        <w:numPr>
          <w:ilvl w:val="0"/>
          <w:numId w:val="294"/>
        </w:numPr>
        <w:spacing w:before="120" w:after="120" w:line="240" w:lineRule="auto"/>
        <w:jc w:val="both"/>
        <w:rPr>
          <w:rFonts w:ascii="Verdana" w:hAnsi="Verdana" w:cs="Times New Roman"/>
          <w:sz w:val="20"/>
          <w:szCs w:val="20"/>
        </w:rPr>
      </w:pPr>
      <w:r w:rsidRPr="003307F9">
        <w:rPr>
          <w:rFonts w:ascii="Verdana" w:hAnsi="Verdana" w:cs="Times New Roman"/>
          <w:sz w:val="20"/>
          <w:szCs w:val="20"/>
        </w:rPr>
        <w:t>Törekszik feladatellátása során a megfelelő önkontroll, tolerancia, empátia és az előítéletektől mentes gondolkodás és viselkedés tanúsítására.</w:t>
      </w:r>
    </w:p>
    <w:p w:rsidR="00920100" w:rsidRPr="003307F9" w:rsidRDefault="00920100" w:rsidP="003A5B4A">
      <w:pPr>
        <w:pStyle w:val="Listaszerbekezds"/>
        <w:numPr>
          <w:ilvl w:val="0"/>
          <w:numId w:val="298"/>
        </w:numPr>
        <w:spacing w:before="120" w:after="120" w:line="259" w:lineRule="auto"/>
        <w:rPr>
          <w:rFonts w:ascii="Verdana" w:hAnsi="Verdana" w:cs="Times New Roman"/>
          <w:b/>
          <w:sz w:val="20"/>
          <w:szCs w:val="20"/>
        </w:rPr>
      </w:pPr>
      <w:r w:rsidRPr="003307F9">
        <w:rPr>
          <w:rFonts w:ascii="Verdana" w:hAnsi="Verdana" w:cs="Times New Roman"/>
          <w:b/>
          <w:sz w:val="20"/>
          <w:szCs w:val="20"/>
        </w:rPr>
        <w:t>Elérendő kompetenciák (angolul) (</w:t>
      </w:r>
      <w:r w:rsidRPr="003307F9">
        <w:rPr>
          <w:rFonts w:ascii="Verdana" w:hAnsi="Verdana" w:cs="Times New Roman"/>
          <w:b/>
          <w:sz w:val="20"/>
          <w:szCs w:val="20"/>
          <w:lang w:val="en-US"/>
        </w:rPr>
        <w:t>Competences</w:t>
      </w:r>
      <w:r w:rsidRPr="003307F9">
        <w:rPr>
          <w:rFonts w:ascii="Verdana" w:hAnsi="Verdana" w:cs="Times New Roman"/>
          <w:b/>
          <w:sz w:val="20"/>
          <w:szCs w:val="20"/>
        </w:rPr>
        <w:t xml:space="preserve"> – English): </w:t>
      </w:r>
    </w:p>
    <w:p w:rsidR="00920100" w:rsidRPr="003307F9" w:rsidRDefault="00920100" w:rsidP="003A5B4A">
      <w:pPr>
        <w:pStyle w:val="Listaszerbekezds"/>
        <w:widowControl w:val="0"/>
        <w:numPr>
          <w:ilvl w:val="0"/>
          <w:numId w:val="298"/>
        </w:numPr>
        <w:spacing w:before="120" w:after="120" w:line="259" w:lineRule="auto"/>
        <w:rPr>
          <w:rFonts w:ascii="Verdana" w:hAnsi="Verdana" w:cs="Times New Roman"/>
          <w:b/>
          <w:bCs/>
          <w:sz w:val="20"/>
          <w:szCs w:val="20"/>
        </w:rPr>
      </w:pPr>
      <w:r w:rsidRPr="003307F9">
        <w:rPr>
          <w:rFonts w:ascii="Verdana" w:hAnsi="Verdana" w:cs="Times New Roman"/>
          <w:b/>
          <w:bCs/>
          <w:sz w:val="20"/>
          <w:szCs w:val="20"/>
        </w:rPr>
        <w:t xml:space="preserve">Knowledge: </w:t>
      </w:r>
    </w:p>
    <w:p w:rsidR="00920100" w:rsidRPr="003307F9" w:rsidRDefault="00920100" w:rsidP="003A5B4A">
      <w:pPr>
        <w:pStyle w:val="Listaszerbekezds"/>
        <w:widowControl w:val="0"/>
        <w:numPr>
          <w:ilvl w:val="0"/>
          <w:numId w:val="294"/>
        </w:numPr>
        <w:spacing w:before="120" w:after="120" w:line="240" w:lineRule="auto"/>
        <w:jc w:val="both"/>
        <w:rPr>
          <w:rFonts w:ascii="Verdana" w:hAnsi="Verdana" w:cs="Times New Roman"/>
          <w:sz w:val="20"/>
          <w:szCs w:val="20"/>
        </w:rPr>
      </w:pPr>
      <w:r w:rsidRPr="003307F9">
        <w:rPr>
          <w:rFonts w:ascii="Verdana" w:hAnsi="Verdana" w:cs="Times New Roman"/>
          <w:sz w:val="20"/>
          <w:szCs w:val="20"/>
        </w:rPr>
        <w:t>Know the place and role of the human factor in aviation.</w:t>
      </w:r>
    </w:p>
    <w:p w:rsidR="00920100" w:rsidRPr="003307F9" w:rsidRDefault="00920100" w:rsidP="003A5B4A">
      <w:pPr>
        <w:pStyle w:val="Listaszerbekezds"/>
        <w:widowControl w:val="0"/>
        <w:numPr>
          <w:ilvl w:val="0"/>
          <w:numId w:val="294"/>
        </w:numPr>
        <w:spacing w:before="120" w:after="120" w:line="240" w:lineRule="auto"/>
        <w:jc w:val="both"/>
        <w:rPr>
          <w:rFonts w:ascii="Verdana" w:hAnsi="Verdana" w:cs="Times New Roman"/>
          <w:sz w:val="20"/>
          <w:szCs w:val="20"/>
        </w:rPr>
      </w:pPr>
      <w:r w:rsidRPr="003307F9">
        <w:rPr>
          <w:rFonts w:ascii="Verdana" w:hAnsi="Verdana" w:cs="Times New Roman"/>
          <w:sz w:val="20"/>
          <w:szCs w:val="20"/>
        </w:rPr>
        <w:t>Know the significance of performance measurement for its purpose and the theoretical basis.</w:t>
      </w:r>
    </w:p>
    <w:p w:rsidR="00920100" w:rsidRPr="003307F9" w:rsidRDefault="00920100" w:rsidP="003A5B4A">
      <w:pPr>
        <w:pStyle w:val="Listaszerbekezds"/>
        <w:widowControl w:val="0"/>
        <w:numPr>
          <w:ilvl w:val="0"/>
          <w:numId w:val="294"/>
        </w:numPr>
        <w:spacing w:before="120" w:after="120" w:line="240" w:lineRule="auto"/>
        <w:jc w:val="both"/>
        <w:rPr>
          <w:rFonts w:ascii="Verdana" w:hAnsi="Verdana" w:cs="Times New Roman"/>
          <w:sz w:val="20"/>
          <w:szCs w:val="20"/>
        </w:rPr>
      </w:pPr>
      <w:r w:rsidRPr="003307F9">
        <w:rPr>
          <w:rFonts w:ascii="Verdana" w:hAnsi="Verdana" w:cs="Times New Roman"/>
          <w:sz w:val="20"/>
          <w:szCs w:val="20"/>
        </w:rPr>
        <w:t xml:space="preserve">Be familiar with the testing methods of performance measurement in medical, performance diagnostic and psychophysical areas. </w:t>
      </w:r>
    </w:p>
    <w:p w:rsidR="00920100" w:rsidRPr="003307F9" w:rsidRDefault="00920100" w:rsidP="003A5B4A">
      <w:pPr>
        <w:pStyle w:val="Listaszerbekezds"/>
        <w:widowControl w:val="0"/>
        <w:numPr>
          <w:ilvl w:val="1"/>
          <w:numId w:val="298"/>
        </w:numPr>
        <w:tabs>
          <w:tab w:val="left" w:pos="851"/>
        </w:tabs>
        <w:spacing w:before="120" w:after="120" w:line="259" w:lineRule="auto"/>
        <w:rPr>
          <w:rFonts w:ascii="Verdana" w:hAnsi="Verdana" w:cs="Times New Roman"/>
          <w:b/>
          <w:bCs/>
          <w:sz w:val="20"/>
          <w:szCs w:val="20"/>
        </w:rPr>
      </w:pPr>
      <w:r w:rsidRPr="003307F9">
        <w:rPr>
          <w:rFonts w:ascii="Verdana" w:hAnsi="Verdana" w:cs="Times New Roman"/>
          <w:b/>
          <w:bCs/>
          <w:sz w:val="20"/>
          <w:szCs w:val="20"/>
        </w:rPr>
        <w:t>Capabilities:</w:t>
      </w:r>
    </w:p>
    <w:p w:rsidR="00920100" w:rsidRPr="003307F9" w:rsidRDefault="00920100" w:rsidP="003A5B4A">
      <w:pPr>
        <w:pStyle w:val="Listaszerbekezds"/>
        <w:widowControl w:val="0"/>
        <w:numPr>
          <w:ilvl w:val="0"/>
          <w:numId w:val="294"/>
        </w:numPr>
        <w:spacing w:before="120" w:after="120" w:line="240" w:lineRule="auto"/>
        <w:jc w:val="both"/>
        <w:rPr>
          <w:rFonts w:ascii="Verdana" w:hAnsi="Verdana" w:cs="Times New Roman"/>
          <w:sz w:val="20"/>
          <w:szCs w:val="20"/>
        </w:rPr>
      </w:pPr>
      <w:r w:rsidRPr="003307F9">
        <w:rPr>
          <w:rFonts w:ascii="Verdana" w:hAnsi="Verdana" w:cs="Times New Roman"/>
          <w:sz w:val="20"/>
          <w:szCs w:val="20"/>
        </w:rPr>
        <w:t xml:space="preserve">Learn about the benchmark values of the test results and be able to basically evaluate the trends in performance. </w:t>
      </w:r>
    </w:p>
    <w:p w:rsidR="00920100" w:rsidRPr="003307F9" w:rsidRDefault="00920100" w:rsidP="003A5B4A">
      <w:pPr>
        <w:pStyle w:val="Listaszerbekezds"/>
        <w:widowControl w:val="0"/>
        <w:numPr>
          <w:ilvl w:val="1"/>
          <w:numId w:val="298"/>
        </w:numPr>
        <w:tabs>
          <w:tab w:val="left" w:pos="851"/>
        </w:tabs>
        <w:spacing w:before="120" w:after="120" w:line="259" w:lineRule="auto"/>
        <w:rPr>
          <w:rFonts w:ascii="Verdana" w:hAnsi="Verdana" w:cs="Times New Roman"/>
          <w:b/>
          <w:bCs/>
          <w:sz w:val="20"/>
          <w:szCs w:val="20"/>
        </w:rPr>
      </w:pPr>
      <w:r w:rsidRPr="003307F9">
        <w:rPr>
          <w:rFonts w:ascii="Verdana" w:hAnsi="Verdana" w:cs="Times New Roman"/>
          <w:b/>
          <w:bCs/>
          <w:sz w:val="20"/>
          <w:szCs w:val="20"/>
        </w:rPr>
        <w:t>Attitude:</w:t>
      </w:r>
    </w:p>
    <w:p w:rsidR="00920100" w:rsidRPr="003307F9" w:rsidRDefault="00920100" w:rsidP="003A5B4A">
      <w:pPr>
        <w:pStyle w:val="Listaszerbekezds"/>
        <w:widowControl w:val="0"/>
        <w:numPr>
          <w:ilvl w:val="0"/>
          <w:numId w:val="294"/>
        </w:numPr>
        <w:spacing w:before="120" w:after="120" w:line="240" w:lineRule="auto"/>
        <w:jc w:val="both"/>
        <w:rPr>
          <w:rFonts w:ascii="Verdana" w:hAnsi="Verdana" w:cs="Times New Roman"/>
          <w:sz w:val="20"/>
          <w:szCs w:val="20"/>
        </w:rPr>
      </w:pPr>
      <w:r w:rsidRPr="003307F9">
        <w:rPr>
          <w:rFonts w:ascii="Verdana" w:hAnsi="Verdana" w:cs="Times New Roman"/>
          <w:sz w:val="20"/>
          <w:szCs w:val="20"/>
        </w:rPr>
        <w:t>He seeks to demonstrate proper self-control, tolerance, empathy and non-prejudicial thinking and behavior during his duties.</w:t>
      </w:r>
    </w:p>
    <w:p w:rsidR="00920100" w:rsidRPr="003307F9" w:rsidRDefault="00920100" w:rsidP="003A5B4A">
      <w:pPr>
        <w:pStyle w:val="Listaszerbekezds"/>
        <w:numPr>
          <w:ilvl w:val="1"/>
          <w:numId w:val="298"/>
        </w:numPr>
        <w:tabs>
          <w:tab w:val="left" w:pos="851"/>
        </w:tabs>
        <w:spacing w:before="120" w:after="120" w:line="259" w:lineRule="auto"/>
        <w:rPr>
          <w:rFonts w:ascii="Verdana" w:hAnsi="Verdana" w:cs="Times New Roman"/>
          <w:b/>
          <w:sz w:val="20"/>
          <w:szCs w:val="20"/>
          <w:lang w:val="en-GB"/>
        </w:rPr>
      </w:pPr>
      <w:r w:rsidRPr="003307F9">
        <w:rPr>
          <w:rFonts w:ascii="Verdana" w:hAnsi="Verdana" w:cs="Times New Roman"/>
          <w:b/>
          <w:sz w:val="20"/>
          <w:szCs w:val="20"/>
          <w:lang w:val="en-GB"/>
        </w:rPr>
        <w:t>Autonomy and responsibility:</w:t>
      </w:r>
    </w:p>
    <w:p w:rsidR="00920100" w:rsidRPr="003307F9" w:rsidRDefault="00920100" w:rsidP="003A5B4A">
      <w:pPr>
        <w:pStyle w:val="Listaszerbekezds"/>
        <w:widowControl w:val="0"/>
        <w:numPr>
          <w:ilvl w:val="0"/>
          <w:numId w:val="294"/>
        </w:numPr>
        <w:spacing w:before="120" w:after="120" w:line="240" w:lineRule="auto"/>
        <w:jc w:val="both"/>
        <w:rPr>
          <w:rFonts w:ascii="Verdana" w:hAnsi="Verdana" w:cs="Times New Roman"/>
          <w:sz w:val="20"/>
          <w:szCs w:val="20"/>
        </w:rPr>
      </w:pPr>
      <w:r w:rsidRPr="003307F9">
        <w:rPr>
          <w:rFonts w:ascii="Verdana" w:hAnsi="Verdana" w:cs="Times New Roman"/>
          <w:sz w:val="20"/>
          <w:szCs w:val="20"/>
        </w:rPr>
        <w:t>It is able to make decisions independently in the processes occurring in the field of aviation, and to implement them with responsibility and within the legal framework.</w:t>
      </w:r>
    </w:p>
    <w:p w:rsidR="00920100" w:rsidRPr="003307F9" w:rsidRDefault="00920100" w:rsidP="003A5B4A">
      <w:pPr>
        <w:pStyle w:val="Listaszerbekezds"/>
        <w:widowControl w:val="0"/>
        <w:numPr>
          <w:ilvl w:val="0"/>
          <w:numId w:val="294"/>
        </w:numPr>
        <w:spacing w:before="120" w:after="120" w:line="240" w:lineRule="auto"/>
        <w:jc w:val="both"/>
        <w:rPr>
          <w:rFonts w:ascii="Verdana" w:hAnsi="Verdana" w:cs="Times New Roman"/>
          <w:sz w:val="20"/>
          <w:szCs w:val="20"/>
        </w:rPr>
      </w:pPr>
      <w:r w:rsidRPr="003307F9">
        <w:rPr>
          <w:rFonts w:ascii="Verdana" w:hAnsi="Verdana" w:cs="Times New Roman"/>
          <w:sz w:val="20"/>
          <w:szCs w:val="20"/>
        </w:rPr>
        <w:t>Is aware of the effects and consequences of your decisions and activities on aviation security.</w:t>
      </w:r>
    </w:p>
    <w:p w:rsidR="00920100" w:rsidRPr="003307F9" w:rsidRDefault="00920100" w:rsidP="003A5B4A">
      <w:pPr>
        <w:pStyle w:val="lfej"/>
        <w:numPr>
          <w:ilvl w:val="0"/>
          <w:numId w:val="298"/>
        </w:numPr>
        <w:tabs>
          <w:tab w:val="clear" w:pos="4536"/>
          <w:tab w:val="clear" w:pos="9072"/>
          <w:tab w:val="right" w:pos="900"/>
        </w:tabs>
        <w:spacing w:before="120"/>
        <w:jc w:val="both"/>
        <w:rPr>
          <w:rFonts w:ascii="Verdana" w:hAnsi="Verdana"/>
          <w:b/>
          <w:sz w:val="20"/>
          <w:szCs w:val="20"/>
        </w:rPr>
      </w:pPr>
      <w:r w:rsidRPr="003307F9">
        <w:rPr>
          <w:rFonts w:ascii="Verdana" w:hAnsi="Verdana"/>
          <w:b/>
          <w:sz w:val="20"/>
          <w:szCs w:val="20"/>
        </w:rPr>
        <w:t xml:space="preserve">Előtanulmányi kötelezettségek: - </w:t>
      </w:r>
    </w:p>
    <w:p w:rsidR="00920100" w:rsidRPr="003307F9" w:rsidRDefault="00920100" w:rsidP="003A5B4A">
      <w:pPr>
        <w:pStyle w:val="lfej"/>
        <w:numPr>
          <w:ilvl w:val="0"/>
          <w:numId w:val="298"/>
        </w:numPr>
        <w:tabs>
          <w:tab w:val="clear" w:pos="4536"/>
          <w:tab w:val="clear" w:pos="9072"/>
          <w:tab w:val="right" w:pos="900"/>
        </w:tabs>
        <w:spacing w:before="120"/>
        <w:jc w:val="both"/>
        <w:rPr>
          <w:rFonts w:ascii="Verdana" w:hAnsi="Verdana"/>
          <w:b/>
          <w:sz w:val="20"/>
          <w:szCs w:val="20"/>
        </w:rPr>
      </w:pPr>
      <w:r w:rsidRPr="003307F9">
        <w:rPr>
          <w:rFonts w:ascii="Verdana" w:hAnsi="Verdana"/>
          <w:b/>
          <w:sz w:val="20"/>
          <w:szCs w:val="20"/>
        </w:rPr>
        <w:t xml:space="preserve">A tantárgy tananyagának leírása, tematika. </w:t>
      </w:r>
      <w:r w:rsidRPr="003307F9">
        <w:rPr>
          <w:rFonts w:ascii="Verdana" w:hAnsi="Verdana"/>
          <w:b/>
          <w:sz w:val="20"/>
          <w:szCs w:val="20"/>
          <w:lang w:val="en-US"/>
        </w:rPr>
        <w:t>Description of the subject</w:t>
      </w:r>
      <w:r w:rsidRPr="003307F9">
        <w:rPr>
          <w:rFonts w:ascii="Verdana" w:hAnsi="Verdana"/>
          <w:b/>
          <w:sz w:val="20"/>
          <w:szCs w:val="20"/>
        </w:rPr>
        <w:t>, curriculum (magyarul, angolul - English):</w:t>
      </w:r>
    </w:p>
    <w:p w:rsidR="00920100" w:rsidRPr="003307F9" w:rsidRDefault="00920100" w:rsidP="003A5B4A">
      <w:pPr>
        <w:pStyle w:val="lfej"/>
        <w:numPr>
          <w:ilvl w:val="1"/>
          <w:numId w:val="298"/>
        </w:numPr>
        <w:tabs>
          <w:tab w:val="clear" w:pos="792"/>
          <w:tab w:val="clear" w:pos="4536"/>
          <w:tab w:val="clear" w:pos="9072"/>
          <w:tab w:val="left" w:pos="1276"/>
        </w:tabs>
        <w:spacing w:before="60"/>
        <w:ind w:left="1134" w:hanging="708"/>
        <w:jc w:val="both"/>
        <w:rPr>
          <w:rFonts w:ascii="Verdana" w:hAnsi="Verdana"/>
          <w:bCs/>
          <w:sz w:val="20"/>
          <w:szCs w:val="20"/>
        </w:rPr>
      </w:pPr>
      <w:r w:rsidRPr="003307F9">
        <w:rPr>
          <w:rFonts w:ascii="Verdana" w:hAnsi="Verdana"/>
          <w:bCs/>
          <w:sz w:val="20"/>
          <w:szCs w:val="20"/>
        </w:rPr>
        <w:t xml:space="preserve">Tantárgyi bevezetés. Tantárgyi követelmények pontosítása. </w:t>
      </w:r>
      <w:r w:rsidRPr="003307F9">
        <w:rPr>
          <w:rFonts w:ascii="Verdana" w:hAnsi="Verdana"/>
          <w:bCs/>
          <w:i/>
          <w:sz w:val="20"/>
          <w:szCs w:val="20"/>
          <w:lang w:val="en-US"/>
        </w:rPr>
        <w:t>(Course introduction. Clarification of subject requirements).</w:t>
      </w:r>
    </w:p>
    <w:p w:rsidR="00920100" w:rsidRPr="003307F9" w:rsidRDefault="00920100" w:rsidP="003A5B4A">
      <w:pPr>
        <w:pStyle w:val="lfej"/>
        <w:numPr>
          <w:ilvl w:val="1"/>
          <w:numId w:val="298"/>
        </w:numPr>
        <w:tabs>
          <w:tab w:val="clear" w:pos="792"/>
          <w:tab w:val="clear" w:pos="4536"/>
          <w:tab w:val="clear" w:pos="9072"/>
          <w:tab w:val="left" w:pos="1276"/>
        </w:tabs>
        <w:spacing w:before="60"/>
        <w:ind w:left="1134" w:hanging="708"/>
        <w:jc w:val="both"/>
        <w:rPr>
          <w:rFonts w:ascii="Verdana" w:hAnsi="Verdana"/>
          <w:bCs/>
          <w:i/>
          <w:sz w:val="20"/>
          <w:szCs w:val="20"/>
        </w:rPr>
      </w:pPr>
      <w:r w:rsidRPr="003307F9">
        <w:rPr>
          <w:rFonts w:ascii="Verdana" w:hAnsi="Verdana"/>
          <w:bCs/>
          <w:sz w:val="20"/>
          <w:szCs w:val="20"/>
        </w:rPr>
        <w:t xml:space="preserve">A repülőorvostan és a fizikai teljesítmény történeti összefüggés. </w:t>
      </w:r>
      <w:r w:rsidRPr="003307F9">
        <w:rPr>
          <w:rFonts w:ascii="Verdana" w:hAnsi="Verdana"/>
          <w:bCs/>
          <w:i/>
          <w:sz w:val="20"/>
          <w:szCs w:val="20"/>
        </w:rPr>
        <w:t>(A historical relationship between aero-medicine and physical performance).</w:t>
      </w:r>
    </w:p>
    <w:p w:rsidR="00920100" w:rsidRPr="003307F9" w:rsidRDefault="00920100" w:rsidP="003A5B4A">
      <w:pPr>
        <w:pStyle w:val="lfej"/>
        <w:numPr>
          <w:ilvl w:val="1"/>
          <w:numId w:val="298"/>
        </w:numPr>
        <w:tabs>
          <w:tab w:val="clear" w:pos="792"/>
          <w:tab w:val="clear" w:pos="4536"/>
          <w:tab w:val="clear" w:pos="9072"/>
          <w:tab w:val="left" w:pos="1276"/>
        </w:tabs>
        <w:spacing w:before="60"/>
        <w:ind w:left="1134" w:hanging="708"/>
        <w:jc w:val="both"/>
        <w:rPr>
          <w:rFonts w:ascii="Verdana" w:hAnsi="Verdana"/>
          <w:bCs/>
          <w:sz w:val="20"/>
          <w:szCs w:val="20"/>
        </w:rPr>
      </w:pPr>
      <w:r w:rsidRPr="003307F9">
        <w:rPr>
          <w:rFonts w:ascii="Verdana" w:hAnsi="Verdana"/>
          <w:bCs/>
          <w:sz w:val="20"/>
          <w:szCs w:val="20"/>
        </w:rPr>
        <w:t xml:space="preserve">Repülőorvostan tudomány-rendszertani besorolása. </w:t>
      </w:r>
      <w:r w:rsidRPr="003307F9">
        <w:rPr>
          <w:rFonts w:ascii="Verdana" w:hAnsi="Verdana"/>
          <w:bCs/>
          <w:i/>
          <w:sz w:val="20"/>
          <w:szCs w:val="20"/>
        </w:rPr>
        <w:t>(Scientific and systematic classification of aeromedicine).</w:t>
      </w:r>
    </w:p>
    <w:p w:rsidR="00920100" w:rsidRPr="003307F9" w:rsidRDefault="00920100" w:rsidP="003A5B4A">
      <w:pPr>
        <w:pStyle w:val="lfej"/>
        <w:numPr>
          <w:ilvl w:val="1"/>
          <w:numId w:val="298"/>
        </w:numPr>
        <w:tabs>
          <w:tab w:val="clear" w:pos="792"/>
          <w:tab w:val="clear" w:pos="4536"/>
          <w:tab w:val="clear" w:pos="9072"/>
          <w:tab w:val="left" w:pos="1276"/>
        </w:tabs>
        <w:spacing w:before="60"/>
        <w:ind w:left="1134" w:hanging="708"/>
        <w:jc w:val="both"/>
        <w:rPr>
          <w:rFonts w:ascii="Verdana" w:hAnsi="Verdana"/>
          <w:bCs/>
          <w:sz w:val="20"/>
          <w:szCs w:val="20"/>
        </w:rPr>
      </w:pPr>
      <w:r w:rsidRPr="003307F9">
        <w:rPr>
          <w:rFonts w:ascii="Verdana" w:hAnsi="Verdana"/>
          <w:bCs/>
          <w:sz w:val="20"/>
          <w:szCs w:val="20"/>
        </w:rPr>
        <w:t xml:space="preserve">Orvostudományi kutatási metodikák. </w:t>
      </w:r>
      <w:r w:rsidRPr="003307F9">
        <w:rPr>
          <w:rFonts w:ascii="Verdana" w:hAnsi="Verdana"/>
          <w:bCs/>
          <w:i/>
          <w:sz w:val="20"/>
          <w:szCs w:val="20"/>
        </w:rPr>
        <w:t>(Medical research methodologies).</w:t>
      </w:r>
    </w:p>
    <w:p w:rsidR="00920100" w:rsidRPr="003307F9" w:rsidRDefault="00920100" w:rsidP="003A5B4A">
      <w:pPr>
        <w:pStyle w:val="lfej"/>
        <w:numPr>
          <w:ilvl w:val="1"/>
          <w:numId w:val="298"/>
        </w:numPr>
        <w:tabs>
          <w:tab w:val="clear" w:pos="792"/>
          <w:tab w:val="clear" w:pos="4536"/>
          <w:tab w:val="clear" w:pos="9072"/>
          <w:tab w:val="left" w:pos="1276"/>
        </w:tabs>
        <w:spacing w:before="60"/>
        <w:ind w:left="1134" w:hanging="708"/>
        <w:jc w:val="both"/>
        <w:rPr>
          <w:rFonts w:ascii="Verdana" w:hAnsi="Verdana"/>
          <w:bCs/>
          <w:sz w:val="20"/>
          <w:szCs w:val="20"/>
        </w:rPr>
      </w:pPr>
      <w:r w:rsidRPr="003307F9">
        <w:rPr>
          <w:rFonts w:ascii="Verdana" w:hAnsi="Verdana"/>
          <w:bCs/>
          <w:sz w:val="20"/>
          <w:szCs w:val="20"/>
        </w:rPr>
        <w:t xml:space="preserve">Fizikai állóképesség repülés-élettani vonatkozásai. </w:t>
      </w:r>
      <w:r w:rsidRPr="003307F9">
        <w:rPr>
          <w:rFonts w:ascii="Verdana" w:hAnsi="Verdana"/>
          <w:bCs/>
          <w:i/>
          <w:sz w:val="20"/>
          <w:szCs w:val="20"/>
        </w:rPr>
        <w:t>(Flight physiological aspects of physical endurance).</w:t>
      </w:r>
    </w:p>
    <w:p w:rsidR="00920100" w:rsidRPr="003307F9" w:rsidRDefault="00920100" w:rsidP="003A5B4A">
      <w:pPr>
        <w:pStyle w:val="lfej"/>
        <w:numPr>
          <w:ilvl w:val="1"/>
          <w:numId w:val="298"/>
        </w:numPr>
        <w:tabs>
          <w:tab w:val="clear" w:pos="792"/>
          <w:tab w:val="clear" w:pos="4536"/>
          <w:tab w:val="clear" w:pos="9072"/>
          <w:tab w:val="left" w:pos="1276"/>
        </w:tabs>
        <w:spacing w:before="60"/>
        <w:ind w:left="1134" w:hanging="708"/>
        <w:jc w:val="both"/>
        <w:rPr>
          <w:rFonts w:ascii="Verdana" w:hAnsi="Verdana"/>
          <w:bCs/>
          <w:sz w:val="20"/>
          <w:szCs w:val="20"/>
        </w:rPr>
      </w:pPr>
      <w:r w:rsidRPr="003307F9">
        <w:rPr>
          <w:rFonts w:ascii="Verdana" w:hAnsi="Verdana"/>
          <w:bCs/>
          <w:sz w:val="20"/>
          <w:szCs w:val="20"/>
        </w:rPr>
        <w:t xml:space="preserve">Emberi tényezők a légijárművek üzemeltetésében. </w:t>
      </w:r>
      <w:r w:rsidRPr="003307F9">
        <w:rPr>
          <w:rFonts w:ascii="Verdana" w:hAnsi="Verdana"/>
          <w:bCs/>
          <w:i/>
          <w:sz w:val="20"/>
          <w:szCs w:val="20"/>
        </w:rPr>
        <w:t>(Human factors in aircraft operations).</w:t>
      </w:r>
    </w:p>
    <w:p w:rsidR="00920100" w:rsidRPr="003307F9" w:rsidRDefault="00920100" w:rsidP="003A5B4A">
      <w:pPr>
        <w:pStyle w:val="lfej"/>
        <w:numPr>
          <w:ilvl w:val="1"/>
          <w:numId w:val="298"/>
        </w:numPr>
        <w:tabs>
          <w:tab w:val="clear" w:pos="792"/>
          <w:tab w:val="clear" w:pos="4536"/>
          <w:tab w:val="clear" w:pos="9072"/>
          <w:tab w:val="left" w:pos="1276"/>
        </w:tabs>
        <w:spacing w:before="60"/>
        <w:ind w:left="1134" w:hanging="708"/>
        <w:jc w:val="both"/>
        <w:rPr>
          <w:rFonts w:ascii="Verdana" w:hAnsi="Verdana"/>
          <w:bCs/>
          <w:i/>
          <w:sz w:val="20"/>
          <w:szCs w:val="20"/>
        </w:rPr>
      </w:pPr>
      <w:r w:rsidRPr="003307F9">
        <w:rPr>
          <w:rFonts w:ascii="Verdana" w:hAnsi="Verdana"/>
          <w:bCs/>
          <w:sz w:val="20"/>
          <w:szCs w:val="20"/>
        </w:rPr>
        <w:t xml:space="preserve">Általános szempontok az UAV operátor jelöltek kiválogatásában. </w:t>
      </w:r>
      <w:r w:rsidRPr="003307F9">
        <w:rPr>
          <w:rFonts w:ascii="Verdana" w:hAnsi="Verdana"/>
          <w:bCs/>
          <w:i/>
          <w:sz w:val="20"/>
          <w:szCs w:val="20"/>
        </w:rPr>
        <w:t>(General considerations in the selection of UAV operator candidates).</w:t>
      </w:r>
    </w:p>
    <w:p w:rsidR="00920100" w:rsidRPr="003307F9" w:rsidRDefault="00920100" w:rsidP="003A5B4A">
      <w:pPr>
        <w:pStyle w:val="lfej"/>
        <w:numPr>
          <w:ilvl w:val="1"/>
          <w:numId w:val="298"/>
        </w:numPr>
        <w:tabs>
          <w:tab w:val="clear" w:pos="792"/>
          <w:tab w:val="clear" w:pos="4536"/>
          <w:tab w:val="clear" w:pos="9072"/>
          <w:tab w:val="left" w:pos="1276"/>
        </w:tabs>
        <w:spacing w:before="60"/>
        <w:ind w:left="1134" w:hanging="708"/>
        <w:jc w:val="both"/>
        <w:rPr>
          <w:rFonts w:ascii="Verdana" w:hAnsi="Verdana"/>
          <w:bCs/>
          <w:sz w:val="20"/>
          <w:szCs w:val="20"/>
        </w:rPr>
      </w:pPr>
      <w:r w:rsidRPr="003307F9">
        <w:rPr>
          <w:rFonts w:ascii="Verdana" w:hAnsi="Verdana"/>
          <w:bCs/>
          <w:sz w:val="20"/>
          <w:szCs w:val="20"/>
        </w:rPr>
        <w:t xml:space="preserve">Sporttudományi, sportélettani módszerek alkalmazási lehetőségei a repüléstudományi kutatásokban. </w:t>
      </w:r>
      <w:r w:rsidRPr="003307F9">
        <w:rPr>
          <w:rFonts w:ascii="Verdana" w:hAnsi="Verdana"/>
          <w:bCs/>
          <w:i/>
          <w:sz w:val="20"/>
          <w:szCs w:val="20"/>
        </w:rPr>
        <w:t>(Possibilities of application of sports science and sports physiology methods in aeronautical research).</w:t>
      </w:r>
    </w:p>
    <w:p w:rsidR="00920100" w:rsidRPr="003307F9" w:rsidRDefault="00920100" w:rsidP="003A5B4A">
      <w:pPr>
        <w:pStyle w:val="lfej"/>
        <w:numPr>
          <w:ilvl w:val="1"/>
          <w:numId w:val="298"/>
        </w:numPr>
        <w:tabs>
          <w:tab w:val="clear" w:pos="792"/>
          <w:tab w:val="clear" w:pos="4536"/>
          <w:tab w:val="clear" w:pos="9072"/>
          <w:tab w:val="left" w:pos="1276"/>
        </w:tabs>
        <w:spacing w:before="60"/>
        <w:ind w:left="1134" w:hanging="708"/>
        <w:jc w:val="both"/>
        <w:rPr>
          <w:rFonts w:ascii="Verdana" w:hAnsi="Verdana"/>
          <w:bCs/>
          <w:i/>
          <w:sz w:val="20"/>
          <w:szCs w:val="20"/>
        </w:rPr>
      </w:pPr>
      <w:r w:rsidRPr="003307F9">
        <w:rPr>
          <w:rFonts w:ascii="Verdana" w:hAnsi="Verdana"/>
          <w:bCs/>
          <w:sz w:val="20"/>
          <w:szCs w:val="20"/>
        </w:rPr>
        <w:lastRenderedPageBreak/>
        <w:t xml:space="preserve">Teljesítménydiagnosztika, teljesítményvizsgálatok. </w:t>
      </w:r>
      <w:r w:rsidRPr="003307F9">
        <w:rPr>
          <w:rFonts w:ascii="Verdana" w:hAnsi="Verdana"/>
          <w:bCs/>
          <w:i/>
          <w:sz w:val="20"/>
          <w:szCs w:val="20"/>
        </w:rPr>
        <w:t>(Performance diagnostics, Performance tests).</w:t>
      </w:r>
    </w:p>
    <w:p w:rsidR="00920100" w:rsidRPr="003307F9" w:rsidRDefault="00920100" w:rsidP="003A5B4A">
      <w:pPr>
        <w:pStyle w:val="lfej"/>
        <w:numPr>
          <w:ilvl w:val="1"/>
          <w:numId w:val="298"/>
        </w:numPr>
        <w:tabs>
          <w:tab w:val="clear" w:pos="792"/>
          <w:tab w:val="clear" w:pos="4536"/>
          <w:tab w:val="clear" w:pos="9072"/>
          <w:tab w:val="left" w:pos="1276"/>
        </w:tabs>
        <w:spacing w:before="60"/>
        <w:ind w:left="1134" w:hanging="708"/>
        <w:jc w:val="both"/>
        <w:rPr>
          <w:rFonts w:ascii="Verdana" w:hAnsi="Verdana"/>
          <w:bCs/>
          <w:sz w:val="20"/>
          <w:szCs w:val="20"/>
        </w:rPr>
      </w:pPr>
      <w:r w:rsidRPr="003307F9">
        <w:rPr>
          <w:rFonts w:ascii="Verdana" w:hAnsi="Verdana"/>
          <w:bCs/>
          <w:sz w:val="20"/>
          <w:szCs w:val="20"/>
        </w:rPr>
        <w:t xml:space="preserve">A teljesítményt meghatározó tényezők. A kifáradás elemi és járulékos tényezői a repülésben. </w:t>
      </w:r>
      <w:r w:rsidRPr="003307F9">
        <w:rPr>
          <w:rFonts w:ascii="Verdana" w:hAnsi="Verdana"/>
          <w:bCs/>
          <w:i/>
          <w:sz w:val="20"/>
          <w:szCs w:val="20"/>
        </w:rPr>
        <w:t>(Factors determining performance. Elementary and collateral factors of fatigue in aviation).</w:t>
      </w:r>
    </w:p>
    <w:p w:rsidR="00920100" w:rsidRPr="003307F9" w:rsidRDefault="00920100" w:rsidP="003A5B4A">
      <w:pPr>
        <w:pStyle w:val="lfej"/>
        <w:numPr>
          <w:ilvl w:val="1"/>
          <w:numId w:val="298"/>
        </w:numPr>
        <w:tabs>
          <w:tab w:val="clear" w:pos="792"/>
          <w:tab w:val="clear" w:pos="4536"/>
          <w:tab w:val="clear" w:pos="9072"/>
          <w:tab w:val="left" w:pos="1276"/>
        </w:tabs>
        <w:spacing w:before="60"/>
        <w:ind w:left="1134" w:hanging="708"/>
        <w:jc w:val="both"/>
        <w:rPr>
          <w:rFonts w:ascii="Verdana" w:hAnsi="Verdana"/>
          <w:bCs/>
          <w:sz w:val="20"/>
          <w:szCs w:val="20"/>
        </w:rPr>
      </w:pPr>
      <w:r w:rsidRPr="003307F9">
        <w:rPr>
          <w:rFonts w:ascii="Verdana" w:hAnsi="Verdana"/>
          <w:bCs/>
          <w:sz w:val="20"/>
          <w:szCs w:val="20"/>
        </w:rPr>
        <w:t xml:space="preserve">A teljesítménydiagnosztikai vizsgálatok alapjai. Energiaszolgáltató folyamatok. </w:t>
      </w:r>
      <w:r w:rsidRPr="003307F9">
        <w:rPr>
          <w:rFonts w:ascii="Verdana" w:hAnsi="Verdana"/>
          <w:bCs/>
          <w:i/>
          <w:sz w:val="20"/>
          <w:szCs w:val="20"/>
        </w:rPr>
        <w:t>(Basics of performance diagnostic tests. Energy supply processes).</w:t>
      </w:r>
    </w:p>
    <w:p w:rsidR="00920100" w:rsidRPr="003307F9" w:rsidRDefault="00920100" w:rsidP="003A5B4A">
      <w:pPr>
        <w:pStyle w:val="lfej"/>
        <w:numPr>
          <w:ilvl w:val="1"/>
          <w:numId w:val="298"/>
        </w:numPr>
        <w:tabs>
          <w:tab w:val="clear" w:pos="792"/>
          <w:tab w:val="clear" w:pos="4536"/>
          <w:tab w:val="clear" w:pos="9072"/>
          <w:tab w:val="left" w:pos="1276"/>
        </w:tabs>
        <w:spacing w:before="60"/>
        <w:ind w:left="1134" w:hanging="708"/>
        <w:jc w:val="both"/>
        <w:rPr>
          <w:rFonts w:ascii="Verdana" w:hAnsi="Verdana"/>
          <w:bCs/>
          <w:sz w:val="20"/>
          <w:szCs w:val="20"/>
        </w:rPr>
      </w:pPr>
      <w:r w:rsidRPr="003307F9">
        <w:rPr>
          <w:rFonts w:ascii="Verdana" w:hAnsi="Verdana"/>
          <w:bCs/>
          <w:sz w:val="20"/>
          <w:szCs w:val="20"/>
        </w:rPr>
        <w:t xml:space="preserve">Terhelésélettani vizsgáló módszerek. Szervrendszerek adaptációja. A túlterhelésekkel szembeni tűrőképesség és a fizikai felkészültség. </w:t>
      </w:r>
      <w:r w:rsidRPr="003307F9">
        <w:rPr>
          <w:rFonts w:ascii="Verdana" w:hAnsi="Verdana"/>
          <w:bCs/>
          <w:i/>
          <w:sz w:val="20"/>
          <w:szCs w:val="20"/>
        </w:rPr>
        <w:t>(Exercise physiological examination methods. adaptation of organ systems. G-tolerance and physical preparedness).</w:t>
      </w:r>
    </w:p>
    <w:p w:rsidR="00920100" w:rsidRPr="003307F9" w:rsidRDefault="00920100" w:rsidP="003A5B4A">
      <w:pPr>
        <w:pStyle w:val="lfej"/>
        <w:numPr>
          <w:ilvl w:val="1"/>
          <w:numId w:val="298"/>
        </w:numPr>
        <w:tabs>
          <w:tab w:val="clear" w:pos="792"/>
          <w:tab w:val="clear" w:pos="4536"/>
          <w:tab w:val="clear" w:pos="9072"/>
          <w:tab w:val="left" w:pos="1276"/>
        </w:tabs>
        <w:spacing w:before="60"/>
        <w:ind w:left="1134" w:hanging="708"/>
        <w:jc w:val="both"/>
        <w:rPr>
          <w:rFonts w:ascii="Verdana" w:hAnsi="Verdana"/>
          <w:bCs/>
          <w:i/>
          <w:sz w:val="20"/>
          <w:szCs w:val="20"/>
        </w:rPr>
      </w:pPr>
      <w:r w:rsidRPr="003307F9">
        <w:rPr>
          <w:rFonts w:ascii="Verdana" w:hAnsi="Verdana"/>
          <w:bCs/>
          <w:sz w:val="20"/>
          <w:szCs w:val="20"/>
        </w:rPr>
        <w:t xml:space="preserve">Laboratóriumi gyakorlatok a tantárgy anyagából. </w:t>
      </w:r>
      <w:r w:rsidRPr="003307F9">
        <w:rPr>
          <w:rFonts w:ascii="Verdana" w:hAnsi="Verdana"/>
          <w:bCs/>
          <w:i/>
          <w:sz w:val="20"/>
          <w:szCs w:val="20"/>
        </w:rPr>
        <w:t>(Laboratory practices in the subject material).</w:t>
      </w:r>
    </w:p>
    <w:p w:rsidR="00920100" w:rsidRPr="003307F9" w:rsidRDefault="00920100" w:rsidP="003A5B4A">
      <w:pPr>
        <w:pStyle w:val="lfej"/>
        <w:numPr>
          <w:ilvl w:val="1"/>
          <w:numId w:val="298"/>
        </w:numPr>
        <w:tabs>
          <w:tab w:val="clear" w:pos="792"/>
          <w:tab w:val="clear" w:pos="4536"/>
          <w:tab w:val="clear" w:pos="9072"/>
          <w:tab w:val="left" w:pos="1276"/>
        </w:tabs>
        <w:spacing w:before="60"/>
        <w:ind w:left="1134" w:hanging="708"/>
        <w:jc w:val="both"/>
        <w:rPr>
          <w:rFonts w:ascii="Verdana" w:hAnsi="Verdana"/>
          <w:bCs/>
          <w:sz w:val="20"/>
          <w:szCs w:val="20"/>
        </w:rPr>
      </w:pPr>
      <w:r w:rsidRPr="003307F9">
        <w:rPr>
          <w:rFonts w:ascii="Verdana" w:hAnsi="Verdana"/>
          <w:bCs/>
          <w:sz w:val="20"/>
          <w:szCs w:val="20"/>
        </w:rPr>
        <w:t xml:space="preserve">Számonkérés zárthelyi dolgozat (ZH). </w:t>
      </w:r>
      <w:r w:rsidRPr="003307F9">
        <w:rPr>
          <w:rFonts w:ascii="Verdana" w:hAnsi="Verdana"/>
          <w:bCs/>
          <w:i/>
          <w:sz w:val="20"/>
          <w:szCs w:val="20"/>
          <w:lang w:val="en-US"/>
        </w:rPr>
        <w:t>(Examination in closed thesis).</w:t>
      </w:r>
    </w:p>
    <w:p w:rsidR="00920100" w:rsidRPr="003307F9" w:rsidRDefault="00920100" w:rsidP="003A5B4A">
      <w:pPr>
        <w:pStyle w:val="lfej"/>
        <w:numPr>
          <w:ilvl w:val="0"/>
          <w:numId w:val="298"/>
        </w:numPr>
        <w:tabs>
          <w:tab w:val="right" w:pos="900"/>
        </w:tabs>
        <w:spacing w:before="120"/>
        <w:jc w:val="both"/>
        <w:rPr>
          <w:rFonts w:ascii="Verdana" w:hAnsi="Verdana"/>
          <w:b/>
          <w:sz w:val="20"/>
          <w:szCs w:val="20"/>
        </w:rPr>
      </w:pPr>
      <w:r w:rsidRPr="003307F9">
        <w:rPr>
          <w:rFonts w:ascii="Verdana" w:hAnsi="Verdana"/>
          <w:b/>
          <w:bCs/>
          <w:sz w:val="20"/>
          <w:szCs w:val="20"/>
        </w:rPr>
        <w:t xml:space="preserve">A tantárgy meghirdetésének gyakorisága/a tantervben történő félévi elhelyezkedése: </w:t>
      </w:r>
      <w:r w:rsidRPr="003307F9">
        <w:rPr>
          <w:rFonts w:ascii="Verdana" w:hAnsi="Verdana"/>
          <w:bCs/>
          <w:sz w:val="20"/>
          <w:szCs w:val="20"/>
        </w:rPr>
        <w:t>őszi félévben/8. félév</w:t>
      </w:r>
    </w:p>
    <w:p w:rsidR="00920100" w:rsidRPr="003307F9" w:rsidRDefault="00920100" w:rsidP="003A5B4A">
      <w:pPr>
        <w:pStyle w:val="lfej"/>
        <w:numPr>
          <w:ilvl w:val="0"/>
          <w:numId w:val="298"/>
        </w:numPr>
        <w:tabs>
          <w:tab w:val="right" w:pos="900"/>
        </w:tabs>
        <w:spacing w:before="120"/>
        <w:jc w:val="both"/>
        <w:rPr>
          <w:rFonts w:ascii="Verdana" w:hAnsi="Verdana"/>
          <w:b/>
          <w:sz w:val="20"/>
          <w:szCs w:val="20"/>
        </w:rPr>
      </w:pPr>
      <w:r w:rsidRPr="003307F9">
        <w:rPr>
          <w:rFonts w:ascii="Verdana" w:hAnsi="Verdana"/>
          <w:b/>
          <w:bCs/>
          <w:sz w:val="20"/>
          <w:szCs w:val="20"/>
        </w:rPr>
        <w:t xml:space="preserve">A foglalkozásokon való részvétel követelményei, elfogadható hiányzások mértéke, távolmaradás pótlásának lehetősége: </w:t>
      </w:r>
      <w:r w:rsidRPr="003307F9">
        <w:rPr>
          <w:rFonts w:ascii="Verdana" w:hAnsi="Verdana"/>
          <w:bCs/>
          <w:sz w:val="20"/>
          <w:szCs w:val="20"/>
        </w:rPr>
        <w:t>az órákon való részvétel kötelező. Az órák 80%-án részt kell venni. A kimaradt oktatási anyag pótlása konzultációkon vagy az oktató által kiadott tananyag alapján, önálló témafeldolgozás keretében történjen. A laboratóriumi gyakorlatot hiányzás esetén pótolni kell, ennek hiányában a félév teljesítése nem fogadható el.</w:t>
      </w:r>
    </w:p>
    <w:p w:rsidR="00920100" w:rsidRPr="003307F9" w:rsidRDefault="00920100" w:rsidP="003A5B4A">
      <w:pPr>
        <w:pStyle w:val="Listaszerbekezds"/>
        <w:numPr>
          <w:ilvl w:val="0"/>
          <w:numId w:val="298"/>
        </w:numPr>
        <w:spacing w:before="120" w:after="0" w:line="240" w:lineRule="auto"/>
        <w:contextualSpacing w:val="0"/>
        <w:jc w:val="both"/>
        <w:rPr>
          <w:rFonts w:ascii="Verdana" w:hAnsi="Verdana" w:cs="Times New Roman"/>
          <w:b/>
          <w:sz w:val="20"/>
          <w:szCs w:val="20"/>
        </w:rPr>
      </w:pPr>
      <w:r w:rsidRPr="003307F9">
        <w:rPr>
          <w:rFonts w:ascii="Verdana" w:hAnsi="Verdana" w:cs="Times New Roman"/>
          <w:b/>
          <w:sz w:val="20"/>
          <w:szCs w:val="20"/>
        </w:rPr>
        <w:t xml:space="preserve">Félévközi feladatok, ismeretek ellenőrzésének rendje: </w:t>
      </w:r>
      <w:r w:rsidRPr="003307F9">
        <w:rPr>
          <w:rFonts w:ascii="Verdana" w:hAnsi="Verdana" w:cs="Times New Roman"/>
          <w:sz w:val="20"/>
          <w:szCs w:val="20"/>
        </w:rPr>
        <w:t>A tanulmányi munka alapja az előadások, szemináriumok rendszeres látogatása, aktív részvétel. Zárthelyi (ZH) dolgozat megírása a tantárgy anyagából. A laboratóriumi gyakorlati feladat eredményes végrehajtása.</w:t>
      </w:r>
    </w:p>
    <w:p w:rsidR="00920100" w:rsidRPr="003307F9" w:rsidRDefault="00920100" w:rsidP="003A5B4A">
      <w:pPr>
        <w:pStyle w:val="Listaszerbekezds"/>
        <w:numPr>
          <w:ilvl w:val="0"/>
          <w:numId w:val="298"/>
        </w:numPr>
        <w:tabs>
          <w:tab w:val="left" w:pos="284"/>
        </w:tabs>
        <w:spacing w:before="120" w:after="0" w:line="240" w:lineRule="auto"/>
        <w:contextualSpacing w:val="0"/>
        <w:jc w:val="both"/>
        <w:rPr>
          <w:rFonts w:ascii="Verdana" w:hAnsi="Verdana" w:cs="Times New Roman"/>
          <w:b/>
          <w:sz w:val="20"/>
          <w:szCs w:val="20"/>
        </w:rPr>
      </w:pPr>
      <w:r w:rsidRPr="003307F9">
        <w:rPr>
          <w:rFonts w:ascii="Verdana" w:hAnsi="Verdana" w:cs="Times New Roman"/>
          <w:b/>
          <w:sz w:val="20"/>
          <w:szCs w:val="20"/>
        </w:rPr>
        <w:t xml:space="preserve">Az értékelés, az aláírás és a kreditek megszerzésének pontos feltételei  </w:t>
      </w:r>
    </w:p>
    <w:p w:rsidR="00920100" w:rsidRPr="003307F9" w:rsidRDefault="00920100" w:rsidP="003A5B4A">
      <w:pPr>
        <w:pStyle w:val="lfej"/>
        <w:numPr>
          <w:ilvl w:val="1"/>
          <w:numId w:val="298"/>
        </w:numPr>
        <w:tabs>
          <w:tab w:val="clear" w:pos="792"/>
          <w:tab w:val="clear" w:pos="4536"/>
          <w:tab w:val="clear" w:pos="9072"/>
          <w:tab w:val="left" w:pos="1276"/>
        </w:tabs>
        <w:spacing w:before="60"/>
        <w:ind w:left="1134" w:hanging="708"/>
        <w:jc w:val="both"/>
        <w:rPr>
          <w:rFonts w:ascii="Verdana" w:hAnsi="Verdana"/>
          <w:bCs/>
          <w:sz w:val="20"/>
          <w:szCs w:val="20"/>
        </w:rPr>
      </w:pPr>
      <w:r w:rsidRPr="003307F9">
        <w:rPr>
          <w:rFonts w:ascii="Verdana" w:hAnsi="Verdana"/>
          <w:bCs/>
          <w:sz w:val="20"/>
          <w:szCs w:val="20"/>
        </w:rPr>
        <w:t xml:space="preserve">Az aláírás megszerzésének feltételei: </w:t>
      </w:r>
    </w:p>
    <w:p w:rsidR="00920100" w:rsidRPr="003307F9" w:rsidRDefault="00920100" w:rsidP="00920100">
      <w:pPr>
        <w:pStyle w:val="lfej"/>
        <w:tabs>
          <w:tab w:val="clear" w:pos="4536"/>
          <w:tab w:val="clear" w:pos="9072"/>
          <w:tab w:val="left" w:pos="1276"/>
        </w:tabs>
        <w:spacing w:before="60"/>
        <w:ind w:left="1134"/>
        <w:rPr>
          <w:rFonts w:ascii="Verdana" w:hAnsi="Verdana"/>
          <w:bCs/>
          <w:sz w:val="20"/>
          <w:szCs w:val="20"/>
        </w:rPr>
      </w:pPr>
      <w:r w:rsidRPr="003307F9">
        <w:rPr>
          <w:rFonts w:ascii="Verdana" w:hAnsi="Verdana"/>
          <w:bCs/>
          <w:sz w:val="20"/>
          <w:szCs w:val="20"/>
        </w:rPr>
        <w:t>A tantárgy előadásainak és laboratórium gyakorlatainak rendszeres látogatása és legalább elégséges ZH dolgozat megírása. Az elégséges értékeléshez 50% + 1 pontot kell teljesíteni. Az órákról 20%-ot meghaladó hiányzás az aláírás megtagadását vonja maga után. A dolgozat kérdéseiben teszt és esszé jellegű kérdések egyaránt szerepelhetnek. A zárthelyi dolgozat témáit a kötelező irodalmak anyagából, illetve az előadásokon elhangzott ismeretanyagból kell összeállítani. Kredit megszerzésének feltétele: írásbeli beszámoló 50% +1 pont. A számonkérés módja félévközi értékelés. Az értékelés a kurzus tananyagából történik, írásban, a kiadott felkészülési kérdések alapján. A tananyag és a számonkérés szerves részét képezik a kijelölt kötelező irodalmon kívül a tantárgy előadásai során elhangzott ismeretanyagok is. A félévközi jegy kialakításába a laboratóriumi gyakorlat eredményes végrehajtásának érdemjegye is beleszámít.</w:t>
      </w:r>
    </w:p>
    <w:p w:rsidR="00920100" w:rsidRPr="003307F9" w:rsidRDefault="00920100" w:rsidP="003A5B4A">
      <w:pPr>
        <w:pStyle w:val="lfej"/>
        <w:numPr>
          <w:ilvl w:val="1"/>
          <w:numId w:val="298"/>
        </w:numPr>
        <w:tabs>
          <w:tab w:val="clear" w:pos="792"/>
          <w:tab w:val="clear" w:pos="4536"/>
          <w:tab w:val="clear" w:pos="9072"/>
          <w:tab w:val="left" w:pos="1276"/>
        </w:tabs>
        <w:spacing w:before="60"/>
        <w:ind w:left="1134" w:hanging="708"/>
        <w:jc w:val="both"/>
        <w:rPr>
          <w:rFonts w:ascii="Verdana" w:hAnsi="Verdana"/>
          <w:bCs/>
          <w:sz w:val="20"/>
          <w:szCs w:val="20"/>
        </w:rPr>
      </w:pPr>
      <w:r w:rsidRPr="003307F9">
        <w:rPr>
          <w:rFonts w:ascii="Verdana" w:hAnsi="Verdana"/>
          <w:bCs/>
          <w:sz w:val="20"/>
          <w:szCs w:val="20"/>
        </w:rPr>
        <w:t xml:space="preserve">Az értékelés: </w:t>
      </w:r>
    </w:p>
    <w:p w:rsidR="00920100" w:rsidRPr="003307F9" w:rsidRDefault="00920100" w:rsidP="00920100">
      <w:pPr>
        <w:pStyle w:val="lfej"/>
        <w:tabs>
          <w:tab w:val="clear" w:pos="4536"/>
          <w:tab w:val="clear" w:pos="9072"/>
          <w:tab w:val="left" w:pos="1276"/>
        </w:tabs>
        <w:spacing w:before="60"/>
        <w:ind w:left="1134"/>
        <w:rPr>
          <w:rFonts w:ascii="Verdana" w:hAnsi="Verdana"/>
          <w:bCs/>
          <w:sz w:val="20"/>
          <w:szCs w:val="20"/>
        </w:rPr>
      </w:pPr>
      <w:r w:rsidRPr="003307F9">
        <w:rPr>
          <w:rFonts w:ascii="Verdana" w:hAnsi="Verdana"/>
          <w:bCs/>
          <w:sz w:val="20"/>
          <w:szCs w:val="20"/>
        </w:rPr>
        <w:t>A kurzus tananyagából történik, írásban, a kiadott felkészülési kérdések alapján. A tananyag és a számonkérés szerves részét képezik a kijelölt kötelező irodalmon kívül a tantárgy előadásai során elhangzott ismeretanyagok is. A félévközi jegy kialakításába a laboratóriumi gyakorlat eredményes végrehajtásának érdemjegye is beleszámít.</w:t>
      </w:r>
    </w:p>
    <w:p w:rsidR="00920100" w:rsidRPr="003307F9" w:rsidRDefault="00920100" w:rsidP="003A5B4A">
      <w:pPr>
        <w:pStyle w:val="lfej"/>
        <w:numPr>
          <w:ilvl w:val="1"/>
          <w:numId w:val="298"/>
        </w:numPr>
        <w:tabs>
          <w:tab w:val="clear" w:pos="792"/>
          <w:tab w:val="clear" w:pos="4536"/>
          <w:tab w:val="clear" w:pos="9072"/>
          <w:tab w:val="left" w:pos="1276"/>
        </w:tabs>
        <w:spacing w:before="60"/>
        <w:ind w:left="1134" w:hanging="708"/>
        <w:jc w:val="both"/>
        <w:rPr>
          <w:rFonts w:ascii="Verdana" w:hAnsi="Verdana"/>
          <w:bCs/>
          <w:sz w:val="20"/>
          <w:szCs w:val="20"/>
        </w:rPr>
      </w:pPr>
      <w:r w:rsidRPr="003307F9">
        <w:rPr>
          <w:rFonts w:ascii="Verdana" w:hAnsi="Verdana"/>
          <w:bCs/>
          <w:sz w:val="20"/>
          <w:szCs w:val="20"/>
        </w:rPr>
        <w:t xml:space="preserve">A kreditek megszerzésének feltételei: </w:t>
      </w:r>
    </w:p>
    <w:p w:rsidR="00920100" w:rsidRPr="003307F9" w:rsidRDefault="00920100" w:rsidP="00920100">
      <w:pPr>
        <w:pStyle w:val="lfej"/>
        <w:tabs>
          <w:tab w:val="clear" w:pos="4536"/>
          <w:tab w:val="clear" w:pos="9072"/>
          <w:tab w:val="left" w:pos="1276"/>
        </w:tabs>
        <w:spacing w:before="60"/>
        <w:ind w:left="1134"/>
        <w:rPr>
          <w:rFonts w:ascii="Verdana" w:hAnsi="Verdana"/>
          <w:bCs/>
          <w:sz w:val="20"/>
          <w:szCs w:val="20"/>
        </w:rPr>
      </w:pPr>
      <w:r w:rsidRPr="003307F9">
        <w:rPr>
          <w:rFonts w:ascii="Verdana" w:hAnsi="Verdana"/>
          <w:bCs/>
          <w:sz w:val="20"/>
          <w:szCs w:val="20"/>
        </w:rPr>
        <w:t>Írásbeli beszámoló 50% +1 pont. A számonkérés módja félévközi értékelés.</w:t>
      </w:r>
    </w:p>
    <w:p w:rsidR="00920100" w:rsidRPr="003307F9" w:rsidRDefault="00920100" w:rsidP="003A5B4A">
      <w:pPr>
        <w:pStyle w:val="Listaszerbekezds"/>
        <w:numPr>
          <w:ilvl w:val="0"/>
          <w:numId w:val="298"/>
        </w:numPr>
        <w:tabs>
          <w:tab w:val="left" w:pos="284"/>
        </w:tabs>
        <w:spacing w:before="120" w:after="0" w:line="240" w:lineRule="auto"/>
        <w:contextualSpacing w:val="0"/>
        <w:jc w:val="both"/>
        <w:rPr>
          <w:rFonts w:ascii="Verdana" w:hAnsi="Verdana" w:cs="Times New Roman"/>
          <w:b/>
          <w:sz w:val="20"/>
          <w:szCs w:val="20"/>
        </w:rPr>
      </w:pPr>
      <w:r w:rsidRPr="003307F9">
        <w:rPr>
          <w:rFonts w:ascii="Verdana" w:hAnsi="Verdana" w:cs="Times New Roman"/>
          <w:b/>
          <w:sz w:val="20"/>
          <w:szCs w:val="20"/>
        </w:rPr>
        <w:t>Irodalomjegyzék (magyar, angol):</w:t>
      </w:r>
    </w:p>
    <w:p w:rsidR="00920100" w:rsidRPr="003307F9" w:rsidRDefault="00920100" w:rsidP="003A5B4A">
      <w:pPr>
        <w:pStyle w:val="lfej"/>
        <w:numPr>
          <w:ilvl w:val="1"/>
          <w:numId w:val="298"/>
        </w:numPr>
        <w:tabs>
          <w:tab w:val="clear" w:pos="792"/>
          <w:tab w:val="clear" w:pos="4536"/>
          <w:tab w:val="clear" w:pos="9072"/>
          <w:tab w:val="num" w:pos="1000"/>
        </w:tabs>
        <w:spacing w:before="120"/>
        <w:ind w:left="1000" w:hanging="574"/>
        <w:jc w:val="both"/>
        <w:rPr>
          <w:rFonts w:ascii="Verdana" w:hAnsi="Verdana"/>
          <w:b/>
          <w:sz w:val="20"/>
          <w:szCs w:val="20"/>
        </w:rPr>
      </w:pPr>
      <w:r w:rsidRPr="003307F9">
        <w:rPr>
          <w:rFonts w:ascii="Verdana" w:hAnsi="Verdana"/>
          <w:b/>
          <w:sz w:val="20"/>
          <w:szCs w:val="20"/>
        </w:rPr>
        <w:t xml:space="preserve">Kötelező irodalom: </w:t>
      </w:r>
    </w:p>
    <w:p w:rsidR="00920100" w:rsidRPr="003307F9" w:rsidRDefault="00920100" w:rsidP="003A5B4A">
      <w:pPr>
        <w:pStyle w:val="lfej"/>
        <w:numPr>
          <w:ilvl w:val="0"/>
          <w:numId w:val="293"/>
        </w:numPr>
        <w:tabs>
          <w:tab w:val="center" w:pos="4819"/>
        </w:tabs>
        <w:spacing w:before="120"/>
        <w:ind w:left="1134" w:hanging="425"/>
        <w:jc w:val="both"/>
        <w:rPr>
          <w:rFonts w:ascii="Verdana" w:hAnsi="Verdana"/>
          <w:bCs/>
          <w:sz w:val="20"/>
          <w:szCs w:val="20"/>
        </w:rPr>
      </w:pPr>
      <w:r w:rsidRPr="003307F9">
        <w:rPr>
          <w:rFonts w:ascii="Verdana" w:hAnsi="Verdana"/>
          <w:bCs/>
          <w:sz w:val="20"/>
          <w:szCs w:val="20"/>
        </w:rPr>
        <w:lastRenderedPageBreak/>
        <w:t>Michael P. Reiman, Robert V Manske: Functional Testing in Human Performance, Human Kinetics 2008., ISBN-10: 0-7360-6879-1.</w:t>
      </w:r>
    </w:p>
    <w:p w:rsidR="00920100" w:rsidRPr="003307F9" w:rsidRDefault="00920100" w:rsidP="003A5B4A">
      <w:pPr>
        <w:pStyle w:val="lfej"/>
        <w:numPr>
          <w:ilvl w:val="0"/>
          <w:numId w:val="293"/>
        </w:numPr>
        <w:tabs>
          <w:tab w:val="center" w:pos="4819"/>
        </w:tabs>
        <w:spacing w:before="120"/>
        <w:ind w:left="1134" w:hanging="425"/>
        <w:jc w:val="both"/>
        <w:rPr>
          <w:rFonts w:ascii="Verdana" w:hAnsi="Verdana"/>
          <w:bCs/>
          <w:sz w:val="20"/>
          <w:szCs w:val="20"/>
        </w:rPr>
      </w:pPr>
      <w:r w:rsidRPr="003307F9">
        <w:rPr>
          <w:rFonts w:ascii="Verdana" w:hAnsi="Verdana"/>
          <w:bCs/>
          <w:sz w:val="20"/>
          <w:szCs w:val="20"/>
        </w:rPr>
        <w:t>Ángyán Lajos: Sportélettani vizsgálatok, „Motio” Kiadó Bt. Pécs, 1995 ISBN 963 04 4273 6.</w:t>
      </w:r>
    </w:p>
    <w:p w:rsidR="00920100" w:rsidRPr="003307F9" w:rsidRDefault="00920100" w:rsidP="003A5B4A">
      <w:pPr>
        <w:pStyle w:val="lfej"/>
        <w:numPr>
          <w:ilvl w:val="0"/>
          <w:numId w:val="293"/>
        </w:numPr>
        <w:tabs>
          <w:tab w:val="center" w:pos="4819"/>
        </w:tabs>
        <w:spacing w:before="120"/>
        <w:ind w:left="1134" w:hanging="425"/>
        <w:jc w:val="both"/>
        <w:rPr>
          <w:rFonts w:ascii="Verdana" w:hAnsi="Verdana"/>
          <w:bCs/>
          <w:sz w:val="20"/>
          <w:szCs w:val="20"/>
        </w:rPr>
      </w:pPr>
      <w:r w:rsidRPr="003307F9">
        <w:rPr>
          <w:rFonts w:ascii="Verdana" w:hAnsi="Verdana"/>
          <w:bCs/>
          <w:sz w:val="20"/>
          <w:szCs w:val="20"/>
        </w:rPr>
        <w:t>Dunai Pál: Túlterhelésekkel szembeni tűrőképesség növelése a fizikai felkészítés eszközeivel - Repüléstudományi Közlemények X. évfolyam 25. szám 1998/2, Szolnok, 1998 ISSN 1417-0604.</w:t>
      </w:r>
    </w:p>
    <w:p w:rsidR="00920100" w:rsidRPr="003307F9" w:rsidRDefault="00920100" w:rsidP="003A5B4A">
      <w:pPr>
        <w:pStyle w:val="lfej"/>
        <w:numPr>
          <w:ilvl w:val="0"/>
          <w:numId w:val="293"/>
        </w:numPr>
        <w:tabs>
          <w:tab w:val="center" w:pos="4819"/>
        </w:tabs>
        <w:spacing w:before="120"/>
        <w:ind w:left="1134" w:hanging="425"/>
        <w:jc w:val="both"/>
        <w:rPr>
          <w:rFonts w:ascii="Verdana" w:hAnsi="Verdana"/>
          <w:bCs/>
          <w:sz w:val="20"/>
          <w:szCs w:val="20"/>
        </w:rPr>
      </w:pPr>
      <w:r w:rsidRPr="003307F9">
        <w:rPr>
          <w:rFonts w:ascii="Verdana" w:hAnsi="Verdana"/>
          <w:bCs/>
          <w:sz w:val="20"/>
          <w:szCs w:val="20"/>
        </w:rPr>
        <w:t>„A légiközlekedés-biztonsághoz kapcsolódó interdiszciplináris tudományos kutatási potenciál növelése és integrálása a nemzetközi kutatás-fejlesztési hálózatba a Nemzeti Közszolgálati Egyetemen” című GINOP pályázati projekt Aviation-Human KKT eredményei alapján készült elektronikus oktatási anyag.</w:t>
      </w:r>
    </w:p>
    <w:p w:rsidR="00920100" w:rsidRPr="003307F9" w:rsidRDefault="00920100" w:rsidP="003A5B4A">
      <w:pPr>
        <w:pStyle w:val="lfej"/>
        <w:numPr>
          <w:ilvl w:val="0"/>
          <w:numId w:val="293"/>
        </w:numPr>
        <w:tabs>
          <w:tab w:val="center" w:pos="4819"/>
        </w:tabs>
        <w:spacing w:before="120"/>
        <w:ind w:left="1134" w:hanging="425"/>
        <w:jc w:val="both"/>
        <w:rPr>
          <w:rFonts w:ascii="Verdana" w:hAnsi="Verdana"/>
          <w:bCs/>
          <w:sz w:val="20"/>
          <w:szCs w:val="20"/>
        </w:rPr>
      </w:pPr>
      <w:r w:rsidRPr="003307F9">
        <w:rPr>
          <w:rFonts w:ascii="Verdana" w:hAnsi="Verdana"/>
          <w:bCs/>
          <w:sz w:val="20"/>
          <w:szCs w:val="20"/>
        </w:rPr>
        <w:t>Dunai Pál, Györe István, Szabó Sándor András: Teljesítmény-diagnosztika alkalmazása a repüléstudományi kutatásokban.</w:t>
      </w:r>
    </w:p>
    <w:p w:rsidR="00920100" w:rsidRPr="003307F9" w:rsidRDefault="00920100" w:rsidP="003A5B4A">
      <w:pPr>
        <w:pStyle w:val="lfej"/>
        <w:numPr>
          <w:ilvl w:val="1"/>
          <w:numId w:val="298"/>
        </w:numPr>
        <w:tabs>
          <w:tab w:val="clear" w:pos="792"/>
          <w:tab w:val="clear" w:pos="4536"/>
          <w:tab w:val="clear" w:pos="9072"/>
          <w:tab w:val="num" w:pos="1000"/>
        </w:tabs>
        <w:spacing w:before="120" w:after="120"/>
        <w:ind w:left="998" w:hanging="573"/>
        <w:jc w:val="both"/>
        <w:rPr>
          <w:rFonts w:ascii="Verdana" w:hAnsi="Verdana"/>
          <w:b/>
          <w:sz w:val="20"/>
          <w:szCs w:val="20"/>
        </w:rPr>
      </w:pPr>
      <w:r w:rsidRPr="003307F9">
        <w:rPr>
          <w:rFonts w:ascii="Verdana" w:hAnsi="Verdana"/>
          <w:b/>
          <w:sz w:val="20"/>
          <w:szCs w:val="20"/>
        </w:rPr>
        <w:t xml:space="preserve">Ajánlott irodalom: </w:t>
      </w:r>
    </w:p>
    <w:p w:rsidR="00920100" w:rsidRPr="003307F9" w:rsidRDefault="00920100" w:rsidP="003A5B4A">
      <w:pPr>
        <w:pStyle w:val="lfej"/>
        <w:numPr>
          <w:ilvl w:val="0"/>
          <w:numId w:val="297"/>
        </w:numPr>
        <w:tabs>
          <w:tab w:val="center" w:pos="4819"/>
        </w:tabs>
        <w:spacing w:before="120"/>
        <w:ind w:left="1134" w:hanging="425"/>
        <w:jc w:val="both"/>
        <w:rPr>
          <w:rFonts w:ascii="Verdana" w:hAnsi="Verdana"/>
          <w:bCs/>
          <w:sz w:val="20"/>
          <w:szCs w:val="20"/>
        </w:rPr>
      </w:pPr>
      <w:r w:rsidRPr="003307F9">
        <w:rPr>
          <w:rFonts w:ascii="Verdana" w:hAnsi="Verdana"/>
          <w:bCs/>
          <w:sz w:val="20"/>
          <w:szCs w:val="20"/>
        </w:rPr>
        <w:t>Nádori László Az edzéselmélete és módszertana, Magyar Testnevelési Egyetemi jegyzet, Budapest, 1991 (in Hungarian).</w:t>
      </w:r>
    </w:p>
    <w:p w:rsidR="00920100" w:rsidRPr="003307F9" w:rsidRDefault="00920100" w:rsidP="003A5B4A">
      <w:pPr>
        <w:pStyle w:val="lfej"/>
        <w:numPr>
          <w:ilvl w:val="0"/>
          <w:numId w:val="297"/>
        </w:numPr>
        <w:tabs>
          <w:tab w:val="center" w:pos="4819"/>
        </w:tabs>
        <w:spacing w:before="120"/>
        <w:ind w:left="1134" w:hanging="425"/>
        <w:jc w:val="both"/>
        <w:rPr>
          <w:rFonts w:ascii="Verdana" w:hAnsi="Verdana"/>
          <w:bCs/>
          <w:sz w:val="20"/>
          <w:szCs w:val="20"/>
        </w:rPr>
      </w:pPr>
      <w:r w:rsidRPr="003307F9">
        <w:rPr>
          <w:rFonts w:ascii="Verdana" w:hAnsi="Verdana"/>
          <w:bCs/>
          <w:sz w:val="20"/>
          <w:szCs w:val="20"/>
        </w:rPr>
        <w:t>Hideg János: A magyar űrhajósjelöltek orvosi kiválogatása és az első Szovjet-Magyar űrrepülés során szerzett tudományos tapasztalatok felhasználása a vadászpilóták alkalmasságának elbírálásában, Magyar Honvédség Egészségügyi Csoportfőnökség, Budapest, 1983.</w:t>
      </w:r>
    </w:p>
    <w:p w:rsidR="00920100" w:rsidRPr="003307F9" w:rsidRDefault="00920100" w:rsidP="003A5B4A">
      <w:pPr>
        <w:pStyle w:val="lfej"/>
        <w:numPr>
          <w:ilvl w:val="0"/>
          <w:numId w:val="297"/>
        </w:numPr>
        <w:tabs>
          <w:tab w:val="center" w:pos="4819"/>
        </w:tabs>
        <w:spacing w:before="120"/>
        <w:ind w:left="1134" w:hanging="425"/>
        <w:jc w:val="both"/>
        <w:rPr>
          <w:rFonts w:ascii="Verdana" w:hAnsi="Verdana"/>
          <w:bCs/>
          <w:sz w:val="20"/>
          <w:szCs w:val="20"/>
        </w:rPr>
      </w:pPr>
      <w:r w:rsidRPr="003307F9">
        <w:rPr>
          <w:rFonts w:ascii="Verdana" w:hAnsi="Verdana"/>
          <w:bCs/>
          <w:sz w:val="20"/>
          <w:szCs w:val="20"/>
        </w:rPr>
        <w:t>Harsányi László, Glesk Paul: A kondicionális képességek fejlesztésének módszerei, OTSH Testnevelési, diák- és szabadidősport főosztálya, Budapest, 1992 ISBN 963 7166 13 0.</w:t>
      </w:r>
    </w:p>
    <w:p w:rsidR="00920100" w:rsidRPr="003307F9" w:rsidRDefault="00920100" w:rsidP="00920100">
      <w:pPr>
        <w:pStyle w:val="lfej"/>
        <w:tabs>
          <w:tab w:val="clear" w:pos="9072"/>
          <w:tab w:val="right" w:pos="900"/>
        </w:tabs>
        <w:rPr>
          <w:rFonts w:ascii="Verdana" w:hAnsi="Verdana"/>
          <w:bCs/>
          <w:sz w:val="20"/>
          <w:szCs w:val="20"/>
        </w:rPr>
      </w:pPr>
    </w:p>
    <w:p w:rsidR="00920100" w:rsidRPr="003307F9" w:rsidRDefault="00920100" w:rsidP="00920100">
      <w:pPr>
        <w:pStyle w:val="lfej"/>
        <w:tabs>
          <w:tab w:val="clear" w:pos="9072"/>
          <w:tab w:val="right" w:pos="900"/>
        </w:tabs>
        <w:rPr>
          <w:rFonts w:ascii="Verdana" w:hAnsi="Verdana"/>
          <w:bCs/>
          <w:sz w:val="20"/>
          <w:szCs w:val="20"/>
        </w:rPr>
      </w:pPr>
    </w:p>
    <w:p w:rsidR="00920100" w:rsidRPr="003307F9" w:rsidRDefault="00920100" w:rsidP="00920100">
      <w:pPr>
        <w:pStyle w:val="lfej"/>
        <w:tabs>
          <w:tab w:val="clear" w:pos="9072"/>
          <w:tab w:val="right" w:pos="900"/>
        </w:tabs>
        <w:rPr>
          <w:rFonts w:ascii="Verdana" w:hAnsi="Verdana"/>
          <w:bCs/>
          <w:sz w:val="20"/>
          <w:szCs w:val="20"/>
        </w:rPr>
      </w:pPr>
      <w:r w:rsidRPr="003307F9">
        <w:rPr>
          <w:rFonts w:ascii="Verdana" w:hAnsi="Verdana"/>
          <w:bCs/>
          <w:sz w:val="20"/>
          <w:szCs w:val="20"/>
        </w:rPr>
        <w:t>Budapest, 2021. október 4.</w:t>
      </w:r>
    </w:p>
    <w:p w:rsidR="00920100" w:rsidRPr="003307F9" w:rsidRDefault="00920100" w:rsidP="00920100">
      <w:pPr>
        <w:rPr>
          <w:rFonts w:ascii="Verdana" w:hAnsi="Verdana"/>
          <w:sz w:val="20"/>
          <w:szCs w:val="20"/>
        </w:rPr>
      </w:pPr>
    </w:p>
    <w:p w:rsidR="00920100" w:rsidRPr="003307F9" w:rsidRDefault="00920100" w:rsidP="00920100">
      <w:pPr>
        <w:rPr>
          <w:rFonts w:ascii="Verdana" w:hAnsi="Verdana"/>
          <w:sz w:val="20"/>
          <w:szCs w:val="20"/>
        </w:rPr>
      </w:pPr>
    </w:p>
    <w:p w:rsidR="00920100" w:rsidRPr="003307F9" w:rsidRDefault="00920100" w:rsidP="00EC59AD">
      <w:pPr>
        <w:spacing w:after="0"/>
        <w:ind w:left="6237"/>
        <w:jc w:val="center"/>
        <w:rPr>
          <w:rFonts w:ascii="Verdana" w:hAnsi="Verdana" w:cs="Times New Roman"/>
          <w:sz w:val="20"/>
          <w:szCs w:val="20"/>
        </w:rPr>
      </w:pPr>
      <w:r w:rsidRPr="003307F9">
        <w:rPr>
          <w:rFonts w:ascii="Verdana" w:hAnsi="Verdana" w:cs="Times New Roman"/>
          <w:sz w:val="20"/>
          <w:szCs w:val="20"/>
        </w:rPr>
        <w:t>Dr. Dunai Pál, PhD</w:t>
      </w:r>
    </w:p>
    <w:p w:rsidR="00920100" w:rsidRPr="003307F9" w:rsidRDefault="00920100" w:rsidP="00EC59AD">
      <w:pPr>
        <w:spacing w:after="0"/>
        <w:ind w:left="6237"/>
        <w:jc w:val="center"/>
        <w:rPr>
          <w:rFonts w:ascii="Verdana" w:hAnsi="Verdana" w:cs="Times New Roman"/>
          <w:sz w:val="20"/>
          <w:szCs w:val="20"/>
        </w:rPr>
      </w:pPr>
      <w:r w:rsidRPr="003307F9">
        <w:rPr>
          <w:rFonts w:ascii="Verdana" w:hAnsi="Verdana" w:cs="Times New Roman"/>
          <w:sz w:val="20"/>
          <w:szCs w:val="20"/>
        </w:rPr>
        <w:t>egyetemi docens, sk.</w:t>
      </w:r>
    </w:p>
    <w:p w:rsidR="00920100" w:rsidRPr="003307F9" w:rsidRDefault="00920100" w:rsidP="00920100">
      <w:pPr>
        <w:widowControl w:val="0"/>
        <w:spacing w:after="0" w:line="240" w:lineRule="auto"/>
        <w:rPr>
          <w:rFonts w:ascii="Verdana" w:hAnsi="Verdana"/>
          <w:sz w:val="20"/>
          <w:szCs w:val="20"/>
        </w:rPr>
      </w:pPr>
    </w:p>
    <w:p w:rsidR="00920100" w:rsidRPr="003307F9" w:rsidRDefault="00920100" w:rsidP="00920100">
      <w:pPr>
        <w:widowControl w:val="0"/>
        <w:spacing w:after="0" w:line="240" w:lineRule="auto"/>
        <w:rPr>
          <w:rFonts w:ascii="Verdana" w:hAnsi="Verdana"/>
          <w:sz w:val="20"/>
          <w:szCs w:val="20"/>
        </w:rPr>
      </w:pPr>
    </w:p>
    <w:p w:rsidR="00920100" w:rsidRPr="003307F9" w:rsidRDefault="00920100" w:rsidP="00920100">
      <w:pPr>
        <w:widowControl w:val="0"/>
        <w:spacing w:after="0" w:line="240" w:lineRule="auto"/>
        <w:rPr>
          <w:rFonts w:ascii="Verdana" w:hAnsi="Verdana"/>
          <w:sz w:val="20"/>
          <w:szCs w:val="20"/>
        </w:rPr>
      </w:pPr>
    </w:p>
    <w:p w:rsidR="00920100" w:rsidRPr="003307F9" w:rsidRDefault="00920100" w:rsidP="00920100">
      <w:pPr>
        <w:widowControl w:val="0"/>
        <w:spacing w:after="0" w:line="240" w:lineRule="auto"/>
        <w:rPr>
          <w:rFonts w:ascii="Verdana" w:hAnsi="Verdana"/>
          <w:sz w:val="20"/>
          <w:szCs w:val="20"/>
        </w:rPr>
      </w:pPr>
    </w:p>
    <w:p w:rsidR="00920100" w:rsidRPr="003307F9" w:rsidRDefault="00920100" w:rsidP="00920100">
      <w:pPr>
        <w:widowControl w:val="0"/>
        <w:spacing w:after="0" w:line="240" w:lineRule="auto"/>
        <w:rPr>
          <w:rFonts w:ascii="Verdana" w:hAnsi="Verdana"/>
          <w:sz w:val="20"/>
          <w:szCs w:val="20"/>
        </w:rPr>
      </w:pPr>
    </w:p>
    <w:p w:rsidR="00920100" w:rsidRPr="003307F9" w:rsidRDefault="00920100" w:rsidP="00920100">
      <w:pPr>
        <w:widowControl w:val="0"/>
        <w:spacing w:after="0" w:line="240" w:lineRule="auto"/>
        <w:rPr>
          <w:rFonts w:ascii="Verdana" w:hAnsi="Verdana"/>
          <w:sz w:val="20"/>
          <w:szCs w:val="20"/>
        </w:rPr>
      </w:pPr>
    </w:p>
    <w:p w:rsidR="00920100" w:rsidRPr="003307F9" w:rsidRDefault="00920100" w:rsidP="00920100">
      <w:pPr>
        <w:widowControl w:val="0"/>
        <w:spacing w:after="0" w:line="240" w:lineRule="auto"/>
        <w:rPr>
          <w:rFonts w:ascii="Verdana" w:hAnsi="Verdana"/>
          <w:sz w:val="20"/>
          <w:szCs w:val="20"/>
        </w:rPr>
      </w:pPr>
    </w:p>
    <w:tbl>
      <w:tblPr>
        <w:tblW w:w="4855" w:type="dxa"/>
        <w:tblInd w:w="113" w:type="dxa"/>
        <w:tblLook w:val="01E0" w:firstRow="1" w:lastRow="1" w:firstColumn="1" w:lastColumn="1" w:noHBand="0" w:noVBand="0"/>
      </w:tblPr>
      <w:tblGrid>
        <w:gridCol w:w="4855"/>
      </w:tblGrid>
      <w:tr w:rsidR="00920100" w:rsidRPr="003307F9" w:rsidTr="00CF1A47">
        <w:tc>
          <w:tcPr>
            <w:tcW w:w="4855" w:type="dxa"/>
            <w:tcBorders>
              <w:top w:val="nil"/>
              <w:left w:val="nil"/>
              <w:bottom w:val="single" w:sz="4" w:space="0" w:color="auto"/>
              <w:right w:val="nil"/>
            </w:tcBorders>
            <w:hideMark/>
          </w:tcPr>
          <w:p w:rsidR="00920100" w:rsidRPr="003307F9" w:rsidRDefault="00920100" w:rsidP="00CF1A47">
            <w:pPr>
              <w:pStyle w:val="Szvegtrzs"/>
              <w:pageBreakBefore/>
              <w:jc w:val="center"/>
              <w:rPr>
                <w:rFonts w:ascii="Verdana" w:hAnsi="Verdana"/>
                <w:b/>
                <w:smallCaps/>
                <w:sz w:val="20"/>
                <w:szCs w:val="20"/>
              </w:rPr>
            </w:pPr>
            <w:r w:rsidRPr="003307F9">
              <w:rPr>
                <w:rFonts w:ascii="Verdana" w:hAnsi="Verdana"/>
                <w:b/>
                <w:smallCaps/>
                <w:sz w:val="20"/>
                <w:szCs w:val="20"/>
              </w:rPr>
              <w:lastRenderedPageBreak/>
              <w:t>Nemzeti Közszolgálati Egyetem</w:t>
            </w:r>
          </w:p>
        </w:tc>
      </w:tr>
      <w:tr w:rsidR="00920100" w:rsidRPr="003307F9" w:rsidTr="00CF1A47">
        <w:tc>
          <w:tcPr>
            <w:tcW w:w="4855" w:type="dxa"/>
            <w:tcBorders>
              <w:top w:val="single" w:sz="4" w:space="0" w:color="auto"/>
              <w:left w:val="nil"/>
              <w:bottom w:val="nil"/>
              <w:right w:val="nil"/>
            </w:tcBorders>
            <w:hideMark/>
          </w:tcPr>
          <w:p w:rsidR="00920100" w:rsidRPr="003307F9" w:rsidRDefault="00920100" w:rsidP="00CF1A47">
            <w:pPr>
              <w:pStyle w:val="Szvegtrzs"/>
              <w:jc w:val="center"/>
              <w:rPr>
                <w:rFonts w:ascii="Verdana" w:hAnsi="Verdana"/>
                <w:b/>
                <w:sz w:val="20"/>
                <w:szCs w:val="20"/>
              </w:rPr>
            </w:pPr>
            <w:r w:rsidRPr="003307F9">
              <w:rPr>
                <w:rFonts w:ascii="Verdana" w:hAnsi="Verdana"/>
                <w:b/>
                <w:sz w:val="20"/>
                <w:szCs w:val="20"/>
              </w:rPr>
              <w:t>Hadtudományi és Honvédtisztképző Kar</w:t>
            </w:r>
          </w:p>
        </w:tc>
      </w:tr>
    </w:tbl>
    <w:p w:rsidR="00920100" w:rsidRPr="003307F9" w:rsidRDefault="00920100" w:rsidP="00920100">
      <w:pPr>
        <w:pStyle w:val="lfej"/>
        <w:tabs>
          <w:tab w:val="right" w:pos="0"/>
        </w:tabs>
        <w:rPr>
          <w:rFonts w:ascii="Verdana" w:hAnsi="Verdana"/>
          <w:bCs/>
          <w:sz w:val="20"/>
          <w:szCs w:val="20"/>
        </w:rPr>
      </w:pPr>
    </w:p>
    <w:p w:rsidR="00920100" w:rsidRPr="003307F9" w:rsidRDefault="00920100" w:rsidP="00920100">
      <w:pPr>
        <w:jc w:val="center"/>
        <w:rPr>
          <w:rFonts w:ascii="Verdana" w:hAnsi="Verdana" w:cs="Times New Roman"/>
          <w:b/>
          <w:bCs/>
          <w:sz w:val="20"/>
          <w:szCs w:val="20"/>
        </w:rPr>
      </w:pPr>
      <w:r w:rsidRPr="003307F9">
        <w:rPr>
          <w:rFonts w:ascii="Verdana" w:hAnsi="Verdana" w:cs="Times New Roman"/>
          <w:b/>
          <w:bCs/>
          <w:sz w:val="20"/>
          <w:szCs w:val="20"/>
        </w:rPr>
        <w:t>TANTÁRGYI PROGRAM</w:t>
      </w:r>
    </w:p>
    <w:p w:rsidR="00920100" w:rsidRPr="003307F9" w:rsidRDefault="00920100" w:rsidP="003A5B4A">
      <w:pPr>
        <w:pStyle w:val="lfej"/>
        <w:numPr>
          <w:ilvl w:val="0"/>
          <w:numId w:val="295"/>
        </w:numPr>
        <w:tabs>
          <w:tab w:val="right" w:pos="900"/>
        </w:tabs>
        <w:spacing w:before="120"/>
        <w:jc w:val="both"/>
        <w:rPr>
          <w:rFonts w:ascii="Verdana" w:hAnsi="Verdana"/>
          <w:bCs/>
          <w:sz w:val="20"/>
          <w:szCs w:val="20"/>
        </w:rPr>
      </w:pPr>
      <w:r w:rsidRPr="003307F9">
        <w:rPr>
          <w:rFonts w:ascii="Verdana" w:hAnsi="Verdana"/>
          <w:b/>
          <w:bCs/>
          <w:sz w:val="20"/>
          <w:szCs w:val="20"/>
        </w:rPr>
        <w:t xml:space="preserve">A tantárgy kódja: </w:t>
      </w:r>
      <w:r w:rsidRPr="003307F9">
        <w:rPr>
          <w:rFonts w:ascii="Verdana" w:hAnsi="Verdana"/>
          <w:bCs/>
          <w:sz w:val="20"/>
          <w:szCs w:val="20"/>
        </w:rPr>
        <w:t>HK916A135</w:t>
      </w:r>
    </w:p>
    <w:p w:rsidR="00920100" w:rsidRPr="003307F9" w:rsidRDefault="00920100" w:rsidP="003A5B4A">
      <w:pPr>
        <w:pStyle w:val="lfej"/>
        <w:numPr>
          <w:ilvl w:val="0"/>
          <w:numId w:val="295"/>
        </w:numPr>
        <w:tabs>
          <w:tab w:val="right" w:pos="900"/>
        </w:tabs>
        <w:spacing w:before="120"/>
        <w:jc w:val="both"/>
        <w:rPr>
          <w:rFonts w:ascii="Verdana" w:hAnsi="Verdana"/>
          <w:bCs/>
          <w:sz w:val="20"/>
          <w:szCs w:val="20"/>
        </w:rPr>
      </w:pPr>
      <w:r w:rsidRPr="003307F9">
        <w:rPr>
          <w:rFonts w:ascii="Verdana" w:hAnsi="Verdana"/>
          <w:b/>
          <w:bCs/>
          <w:sz w:val="20"/>
          <w:szCs w:val="20"/>
        </w:rPr>
        <w:t xml:space="preserve">A tantárgy megnevezése (magyarul): </w:t>
      </w:r>
      <w:r w:rsidRPr="003307F9">
        <w:rPr>
          <w:rFonts w:ascii="Verdana" w:hAnsi="Verdana"/>
          <w:bCs/>
          <w:sz w:val="20"/>
          <w:szCs w:val="20"/>
        </w:rPr>
        <w:t>Pszichofiziológiai módszerek alkalmazása a repülő szakember képzésben</w:t>
      </w:r>
    </w:p>
    <w:p w:rsidR="00920100" w:rsidRPr="003307F9" w:rsidRDefault="00920100" w:rsidP="003A5B4A">
      <w:pPr>
        <w:pStyle w:val="lfej"/>
        <w:numPr>
          <w:ilvl w:val="0"/>
          <w:numId w:val="295"/>
        </w:numPr>
        <w:tabs>
          <w:tab w:val="right" w:pos="900"/>
        </w:tabs>
        <w:spacing w:before="120"/>
        <w:jc w:val="both"/>
        <w:rPr>
          <w:rFonts w:ascii="Verdana" w:hAnsi="Verdana"/>
          <w:bCs/>
          <w:sz w:val="20"/>
          <w:szCs w:val="20"/>
          <w:lang w:val="en-US"/>
        </w:rPr>
      </w:pPr>
      <w:r w:rsidRPr="003307F9">
        <w:rPr>
          <w:rFonts w:ascii="Verdana" w:hAnsi="Verdana"/>
          <w:b/>
          <w:bCs/>
          <w:sz w:val="20"/>
          <w:szCs w:val="20"/>
        </w:rPr>
        <w:t>A tantárgy megnevezése (angolul):</w:t>
      </w:r>
      <w:r w:rsidRPr="003307F9">
        <w:rPr>
          <w:rFonts w:ascii="Verdana" w:hAnsi="Verdana"/>
          <w:bCs/>
          <w:sz w:val="20"/>
          <w:szCs w:val="20"/>
        </w:rPr>
        <w:t xml:space="preserve"> </w:t>
      </w:r>
      <w:r w:rsidRPr="003307F9">
        <w:rPr>
          <w:rFonts w:ascii="Verdana" w:hAnsi="Verdana"/>
          <w:bCs/>
          <w:sz w:val="20"/>
          <w:szCs w:val="20"/>
          <w:lang w:val="en-US"/>
        </w:rPr>
        <w:t>Application of psycho-physiological methods in the training of flying professionals</w:t>
      </w:r>
    </w:p>
    <w:p w:rsidR="00920100" w:rsidRPr="003307F9" w:rsidRDefault="00920100" w:rsidP="003A5B4A">
      <w:pPr>
        <w:pStyle w:val="lfej"/>
        <w:numPr>
          <w:ilvl w:val="0"/>
          <w:numId w:val="295"/>
        </w:numPr>
        <w:tabs>
          <w:tab w:val="right" w:pos="900"/>
        </w:tabs>
        <w:spacing w:before="120"/>
        <w:jc w:val="both"/>
        <w:rPr>
          <w:rFonts w:ascii="Verdana" w:hAnsi="Verdana"/>
          <w:bCs/>
          <w:sz w:val="20"/>
          <w:szCs w:val="20"/>
        </w:rPr>
      </w:pPr>
      <w:r w:rsidRPr="003307F9">
        <w:rPr>
          <w:rFonts w:ascii="Verdana" w:hAnsi="Verdana"/>
          <w:b/>
          <w:bCs/>
          <w:sz w:val="20"/>
          <w:szCs w:val="20"/>
        </w:rPr>
        <w:t xml:space="preserve">Kreditérték és képzési karakter: </w:t>
      </w:r>
    </w:p>
    <w:p w:rsidR="00920100" w:rsidRPr="003307F9" w:rsidRDefault="00920100" w:rsidP="003A5B4A">
      <w:pPr>
        <w:pStyle w:val="lfej"/>
        <w:numPr>
          <w:ilvl w:val="1"/>
          <w:numId w:val="295"/>
        </w:numPr>
        <w:tabs>
          <w:tab w:val="clear" w:pos="792"/>
          <w:tab w:val="clear" w:pos="4536"/>
          <w:tab w:val="clear" w:pos="9072"/>
          <w:tab w:val="num" w:pos="1000"/>
        </w:tabs>
        <w:spacing w:before="120"/>
        <w:ind w:left="1000"/>
        <w:jc w:val="both"/>
        <w:rPr>
          <w:rFonts w:ascii="Verdana" w:hAnsi="Verdana"/>
          <w:bCs/>
          <w:sz w:val="20"/>
          <w:szCs w:val="20"/>
        </w:rPr>
      </w:pPr>
      <w:r w:rsidRPr="003307F9">
        <w:rPr>
          <w:rFonts w:ascii="Verdana" w:hAnsi="Verdana"/>
          <w:bCs/>
          <w:sz w:val="20"/>
          <w:szCs w:val="20"/>
        </w:rPr>
        <w:t>3 kredit</w:t>
      </w:r>
    </w:p>
    <w:p w:rsidR="00920100" w:rsidRPr="003307F9" w:rsidRDefault="00920100" w:rsidP="003A5B4A">
      <w:pPr>
        <w:pStyle w:val="lfej"/>
        <w:numPr>
          <w:ilvl w:val="1"/>
          <w:numId w:val="295"/>
        </w:numPr>
        <w:tabs>
          <w:tab w:val="clear" w:pos="792"/>
          <w:tab w:val="clear" w:pos="4536"/>
          <w:tab w:val="clear" w:pos="9072"/>
          <w:tab w:val="num" w:pos="1000"/>
        </w:tabs>
        <w:spacing w:before="120"/>
        <w:ind w:left="1000"/>
        <w:jc w:val="both"/>
        <w:rPr>
          <w:rFonts w:ascii="Verdana" w:hAnsi="Verdana"/>
          <w:bCs/>
          <w:sz w:val="20"/>
          <w:szCs w:val="20"/>
        </w:rPr>
      </w:pPr>
      <w:r w:rsidRPr="003307F9">
        <w:rPr>
          <w:rFonts w:ascii="Verdana" w:hAnsi="Verdana"/>
          <w:bCs/>
          <w:sz w:val="20"/>
          <w:szCs w:val="20"/>
        </w:rPr>
        <w:t>a tantárgy elméleti vagy gyakorlati jellegének mértéke: 50% gyakorlat, 50% elmélet</w:t>
      </w:r>
      <w:r w:rsidRPr="003307F9">
        <w:rPr>
          <w:rFonts w:ascii="Verdana" w:hAnsi="Verdana"/>
          <w:b/>
          <w:bCs/>
          <w:sz w:val="20"/>
          <w:szCs w:val="20"/>
        </w:rPr>
        <w:t xml:space="preserve"> </w:t>
      </w:r>
    </w:p>
    <w:p w:rsidR="00920100" w:rsidRPr="003307F9" w:rsidRDefault="00920100" w:rsidP="003A5B4A">
      <w:pPr>
        <w:pStyle w:val="lfej"/>
        <w:numPr>
          <w:ilvl w:val="0"/>
          <w:numId w:val="295"/>
        </w:numPr>
        <w:tabs>
          <w:tab w:val="right" w:pos="900"/>
        </w:tabs>
        <w:spacing w:before="120"/>
        <w:jc w:val="both"/>
        <w:rPr>
          <w:rFonts w:ascii="Verdana" w:hAnsi="Verdana"/>
          <w:bCs/>
          <w:sz w:val="20"/>
          <w:szCs w:val="20"/>
        </w:rPr>
      </w:pPr>
      <w:r w:rsidRPr="003307F9">
        <w:rPr>
          <w:rFonts w:ascii="Verdana" w:hAnsi="Verdana"/>
          <w:b/>
          <w:bCs/>
          <w:sz w:val="20"/>
          <w:szCs w:val="20"/>
        </w:rPr>
        <w:t>A szak (ok), szakirányok megnevezése (ahol oktatják):</w:t>
      </w:r>
      <w:r w:rsidRPr="003307F9">
        <w:rPr>
          <w:rFonts w:ascii="Verdana" w:hAnsi="Verdana"/>
          <w:bCs/>
          <w:sz w:val="20"/>
          <w:szCs w:val="20"/>
        </w:rPr>
        <w:t xml:space="preserve"> Állami légiközlekedési alapképzési szak </w:t>
      </w:r>
    </w:p>
    <w:p w:rsidR="00920100" w:rsidRPr="003307F9" w:rsidRDefault="00920100" w:rsidP="003A5B4A">
      <w:pPr>
        <w:pStyle w:val="lfej"/>
        <w:numPr>
          <w:ilvl w:val="0"/>
          <w:numId w:val="295"/>
        </w:numPr>
        <w:tabs>
          <w:tab w:val="right" w:pos="900"/>
        </w:tabs>
        <w:spacing w:before="120"/>
        <w:jc w:val="both"/>
        <w:rPr>
          <w:rFonts w:ascii="Verdana" w:hAnsi="Verdana"/>
          <w:bCs/>
          <w:sz w:val="20"/>
          <w:szCs w:val="20"/>
        </w:rPr>
      </w:pPr>
      <w:r w:rsidRPr="003307F9">
        <w:rPr>
          <w:rFonts w:ascii="Verdana" w:hAnsi="Verdana"/>
          <w:b/>
          <w:bCs/>
          <w:sz w:val="20"/>
          <w:szCs w:val="20"/>
        </w:rPr>
        <w:t>Az oktatásért felelős oktatási szervezeti egység megnevezése:</w:t>
      </w:r>
      <w:r w:rsidRPr="003307F9">
        <w:rPr>
          <w:rFonts w:ascii="Verdana" w:hAnsi="Verdana"/>
          <w:bCs/>
          <w:sz w:val="20"/>
          <w:szCs w:val="20"/>
        </w:rPr>
        <w:t xml:space="preserve"> NKE, Hadtudományi és Honvédtisztképző Kar, Repülésirányító és Repülő-hajózó Tanszék</w:t>
      </w:r>
    </w:p>
    <w:p w:rsidR="00920100" w:rsidRPr="003307F9" w:rsidRDefault="00920100" w:rsidP="003A5B4A">
      <w:pPr>
        <w:pStyle w:val="lfej"/>
        <w:numPr>
          <w:ilvl w:val="0"/>
          <w:numId w:val="295"/>
        </w:numPr>
        <w:tabs>
          <w:tab w:val="right" w:pos="900"/>
        </w:tabs>
        <w:spacing w:before="120"/>
        <w:jc w:val="both"/>
        <w:rPr>
          <w:rFonts w:ascii="Verdana" w:hAnsi="Verdana"/>
          <w:bCs/>
          <w:i/>
          <w:sz w:val="20"/>
          <w:szCs w:val="20"/>
        </w:rPr>
      </w:pPr>
      <w:r w:rsidRPr="003307F9">
        <w:rPr>
          <w:rFonts w:ascii="Verdana" w:hAnsi="Verdana"/>
          <w:b/>
          <w:bCs/>
          <w:sz w:val="20"/>
          <w:szCs w:val="20"/>
        </w:rPr>
        <w:t xml:space="preserve">A tantárgyfelelős oktató neve, beosztása, tudományos fokozata: </w:t>
      </w:r>
      <w:r w:rsidRPr="003307F9">
        <w:rPr>
          <w:rFonts w:ascii="Verdana" w:hAnsi="Verdana"/>
          <w:sz w:val="20"/>
          <w:szCs w:val="20"/>
        </w:rPr>
        <w:t>Dr. Dunai Pál, egyetemi docens, PhD</w:t>
      </w:r>
    </w:p>
    <w:p w:rsidR="00920100" w:rsidRPr="003307F9" w:rsidRDefault="00920100" w:rsidP="003A5B4A">
      <w:pPr>
        <w:pStyle w:val="lfej"/>
        <w:numPr>
          <w:ilvl w:val="0"/>
          <w:numId w:val="295"/>
        </w:numPr>
        <w:tabs>
          <w:tab w:val="right" w:pos="900"/>
        </w:tabs>
        <w:spacing w:before="120"/>
        <w:jc w:val="both"/>
        <w:rPr>
          <w:rFonts w:ascii="Verdana" w:hAnsi="Verdana"/>
          <w:bCs/>
          <w:sz w:val="20"/>
          <w:szCs w:val="20"/>
        </w:rPr>
      </w:pPr>
      <w:r w:rsidRPr="003307F9">
        <w:rPr>
          <w:rFonts w:ascii="Verdana" w:hAnsi="Verdana"/>
          <w:b/>
          <w:bCs/>
          <w:sz w:val="20"/>
          <w:szCs w:val="20"/>
        </w:rPr>
        <w:t>A tanórák száma és típusa (előadás +szeminárium +gyakorlat)</w:t>
      </w:r>
    </w:p>
    <w:p w:rsidR="00920100" w:rsidRPr="003307F9" w:rsidRDefault="00920100" w:rsidP="003A5B4A">
      <w:pPr>
        <w:pStyle w:val="lfej"/>
        <w:numPr>
          <w:ilvl w:val="1"/>
          <w:numId w:val="295"/>
        </w:numPr>
        <w:tabs>
          <w:tab w:val="clear" w:pos="792"/>
          <w:tab w:val="clear" w:pos="4536"/>
          <w:tab w:val="clear" w:pos="9072"/>
          <w:tab w:val="num" w:pos="1000"/>
        </w:tabs>
        <w:spacing w:before="120"/>
        <w:ind w:left="1000"/>
        <w:jc w:val="both"/>
        <w:rPr>
          <w:rFonts w:ascii="Verdana" w:hAnsi="Verdana"/>
          <w:bCs/>
          <w:sz w:val="20"/>
          <w:szCs w:val="20"/>
        </w:rPr>
      </w:pPr>
      <w:r w:rsidRPr="003307F9">
        <w:rPr>
          <w:rFonts w:ascii="Verdana" w:hAnsi="Verdana"/>
          <w:bCs/>
          <w:sz w:val="20"/>
          <w:szCs w:val="20"/>
        </w:rPr>
        <w:t>össz óraszám/félév: 28</w:t>
      </w:r>
    </w:p>
    <w:p w:rsidR="00920100" w:rsidRPr="003307F9" w:rsidRDefault="00920100" w:rsidP="003A5B4A">
      <w:pPr>
        <w:pStyle w:val="lfej"/>
        <w:numPr>
          <w:ilvl w:val="2"/>
          <w:numId w:val="295"/>
        </w:numPr>
        <w:tabs>
          <w:tab w:val="clear" w:pos="1440"/>
          <w:tab w:val="clear" w:pos="4536"/>
          <w:tab w:val="clear" w:pos="9072"/>
        </w:tabs>
        <w:spacing w:before="120"/>
        <w:ind w:left="567" w:firstLine="0"/>
        <w:jc w:val="both"/>
        <w:rPr>
          <w:rFonts w:ascii="Verdana" w:hAnsi="Verdana"/>
          <w:bCs/>
          <w:sz w:val="20"/>
          <w:szCs w:val="20"/>
        </w:rPr>
      </w:pPr>
      <w:r w:rsidRPr="003307F9">
        <w:rPr>
          <w:rFonts w:ascii="Verdana" w:hAnsi="Verdana"/>
          <w:bCs/>
          <w:sz w:val="20"/>
          <w:szCs w:val="20"/>
        </w:rPr>
        <w:t>nappali munkarend: 28 (14 EA + 0 SZ + 14 GY)</w:t>
      </w:r>
    </w:p>
    <w:p w:rsidR="00920100" w:rsidRPr="003307F9" w:rsidRDefault="00920100" w:rsidP="003A5B4A">
      <w:pPr>
        <w:pStyle w:val="lfej"/>
        <w:numPr>
          <w:ilvl w:val="1"/>
          <w:numId w:val="295"/>
        </w:numPr>
        <w:tabs>
          <w:tab w:val="clear" w:pos="792"/>
          <w:tab w:val="clear" w:pos="4536"/>
          <w:tab w:val="clear" w:pos="9072"/>
          <w:tab w:val="right" w:pos="900"/>
          <w:tab w:val="num" w:pos="1000"/>
        </w:tabs>
        <w:spacing w:before="120"/>
        <w:ind w:left="1000"/>
        <w:jc w:val="both"/>
        <w:rPr>
          <w:rFonts w:ascii="Verdana" w:hAnsi="Verdana"/>
          <w:bCs/>
          <w:sz w:val="20"/>
          <w:szCs w:val="20"/>
        </w:rPr>
      </w:pPr>
      <w:r w:rsidRPr="003307F9">
        <w:rPr>
          <w:rFonts w:ascii="Verdana" w:hAnsi="Verdana"/>
          <w:bCs/>
          <w:sz w:val="20"/>
          <w:szCs w:val="20"/>
        </w:rPr>
        <w:t xml:space="preserve"> heti óraszám nappali munkarend: 2 óra/hét (1+1)</w:t>
      </w:r>
    </w:p>
    <w:p w:rsidR="00920100" w:rsidRPr="003307F9" w:rsidRDefault="00920100" w:rsidP="003A5B4A">
      <w:pPr>
        <w:pStyle w:val="lfej"/>
        <w:numPr>
          <w:ilvl w:val="0"/>
          <w:numId w:val="295"/>
        </w:numPr>
        <w:tabs>
          <w:tab w:val="clear" w:pos="360"/>
          <w:tab w:val="num" w:pos="437"/>
          <w:tab w:val="right" w:pos="900"/>
        </w:tabs>
        <w:spacing w:before="120"/>
        <w:ind w:left="437"/>
        <w:jc w:val="both"/>
        <w:rPr>
          <w:rFonts w:ascii="Verdana" w:hAnsi="Verdana"/>
          <w:b/>
          <w:bCs/>
          <w:sz w:val="20"/>
          <w:szCs w:val="20"/>
        </w:rPr>
      </w:pPr>
      <w:r w:rsidRPr="003307F9">
        <w:rPr>
          <w:rFonts w:ascii="Verdana" w:hAnsi="Verdana"/>
          <w:b/>
          <w:bCs/>
          <w:sz w:val="20"/>
          <w:szCs w:val="20"/>
        </w:rPr>
        <w:t>A tantárgy szakmai tartalma (magyarul):</w:t>
      </w:r>
      <w:r w:rsidRPr="003307F9">
        <w:rPr>
          <w:rFonts w:ascii="Verdana" w:hAnsi="Verdana"/>
          <w:b/>
          <w:bCs/>
          <w:sz w:val="20"/>
          <w:szCs w:val="20"/>
        </w:rPr>
        <w:tab/>
        <w:t xml:space="preserve"> </w:t>
      </w:r>
      <w:r w:rsidRPr="003307F9">
        <w:rPr>
          <w:rFonts w:ascii="Verdana" w:hAnsi="Verdana"/>
          <w:sz w:val="20"/>
          <w:szCs w:val="20"/>
        </w:rPr>
        <w:t>A repüléssel kapcsolatos pszicho-fiziológia teszteljárások és módszerek alkalmazási lehetősége a repülőszakember képzésben. A Pszicho-fiziológia alapjai. Pszichológiai vizsgálati módszer-csoportok az intelligencia és személyiség vizsgálata. Nem-klinikai módszerek. Az egészség és a pszichofiziológiai módszerek összefüggései. A reakció idő, érzékelés jelentősége a repülésben. Pszichofiziológia – sensu stricto. HR, HRV, légzés, EMG és agyi aktivitás. Képalkotás. Pszichometria és pszichofiziológia a katonai repülésben. Alkalmaság, tréning és munka. Pszichofiziológiai mérések rendszere. Mérési protokoll tervezése katonai repülési intézményben. Kritérium rendszerek és eljárások. Az alkalmazás szintjei, módszerei és eszközei.</w:t>
      </w:r>
    </w:p>
    <w:p w:rsidR="00920100" w:rsidRPr="003307F9" w:rsidRDefault="00920100" w:rsidP="00920100">
      <w:pPr>
        <w:pStyle w:val="lfej"/>
        <w:tabs>
          <w:tab w:val="right" w:pos="900"/>
        </w:tabs>
        <w:spacing w:before="120"/>
        <w:ind w:left="360"/>
        <w:rPr>
          <w:rFonts w:ascii="Verdana" w:hAnsi="Verdana"/>
          <w:bCs/>
          <w:sz w:val="20"/>
          <w:szCs w:val="20"/>
          <w:lang w:val="en-US"/>
        </w:rPr>
      </w:pPr>
      <w:r w:rsidRPr="003307F9">
        <w:rPr>
          <w:rFonts w:ascii="Verdana" w:hAnsi="Verdana"/>
          <w:b/>
          <w:bCs/>
          <w:sz w:val="20"/>
          <w:szCs w:val="20"/>
        </w:rPr>
        <w:t>A tantárgy szakmai tartalma (angolul) (</w:t>
      </w:r>
      <w:r w:rsidRPr="003307F9">
        <w:rPr>
          <w:rFonts w:ascii="Verdana" w:hAnsi="Verdana"/>
          <w:b/>
          <w:bCs/>
          <w:sz w:val="20"/>
          <w:szCs w:val="20"/>
          <w:lang w:val="en-US"/>
        </w:rPr>
        <w:t>Course description</w:t>
      </w:r>
      <w:r w:rsidRPr="003307F9">
        <w:rPr>
          <w:rFonts w:ascii="Verdana" w:hAnsi="Verdana"/>
          <w:b/>
          <w:bCs/>
          <w:sz w:val="20"/>
          <w:szCs w:val="20"/>
        </w:rPr>
        <w:t xml:space="preserve"> - English): </w:t>
      </w:r>
      <w:r w:rsidRPr="003307F9">
        <w:rPr>
          <w:rFonts w:ascii="Verdana" w:hAnsi="Verdana"/>
          <w:bCs/>
          <w:sz w:val="20"/>
          <w:szCs w:val="20"/>
          <w:lang w:val="en-US"/>
        </w:rPr>
        <w:t>The potential application of flight-related psychophysiology test procedures and methods in flight training. Basics of Psychophysiology. Psychological test method groups for the investigation of intelligence and personality. Non-clinical methods. Relationship between health and psychophysiological methods. The importance of reaction time, perception in flight. Psychophysiology - sensu stricto. HR, HRV, respiration, EMG and brain activity. Imaging. Psychometry and psychophysiology in military aviation. Aptitude, training and work. System of psychophysiological measurements. Design of measurement protocol in a military aviation facility. Criterion systems and procedures. Levels, methods and tools of application.</w:t>
      </w:r>
    </w:p>
    <w:p w:rsidR="00920100" w:rsidRPr="003307F9" w:rsidRDefault="00920100" w:rsidP="003A5B4A">
      <w:pPr>
        <w:pStyle w:val="Listaszerbekezds"/>
        <w:numPr>
          <w:ilvl w:val="0"/>
          <w:numId w:val="295"/>
        </w:numPr>
        <w:spacing w:before="120" w:after="0" w:line="240" w:lineRule="auto"/>
        <w:ind w:left="369" w:hanging="357"/>
        <w:contextualSpacing w:val="0"/>
        <w:jc w:val="both"/>
        <w:rPr>
          <w:rFonts w:ascii="Verdana" w:hAnsi="Verdana" w:cs="Times New Roman"/>
          <w:b/>
          <w:sz w:val="20"/>
          <w:szCs w:val="20"/>
        </w:rPr>
      </w:pPr>
      <w:r w:rsidRPr="003307F9">
        <w:rPr>
          <w:rFonts w:ascii="Verdana" w:hAnsi="Verdana" w:cs="Times New Roman"/>
          <w:b/>
          <w:sz w:val="20"/>
          <w:szCs w:val="20"/>
        </w:rPr>
        <w:tab/>
        <w:t xml:space="preserve">Elérendő kompetenciák (magyarul): </w:t>
      </w:r>
    </w:p>
    <w:p w:rsidR="00920100" w:rsidRPr="003307F9" w:rsidRDefault="00920100" w:rsidP="003A5B4A">
      <w:pPr>
        <w:pStyle w:val="Listaszerbekezds"/>
        <w:widowControl w:val="0"/>
        <w:numPr>
          <w:ilvl w:val="2"/>
          <w:numId w:val="295"/>
        </w:numPr>
        <w:spacing w:before="120" w:after="120" w:line="259" w:lineRule="auto"/>
        <w:ind w:left="1134" w:hanging="708"/>
        <w:rPr>
          <w:rFonts w:ascii="Verdana" w:hAnsi="Verdana" w:cs="Times New Roman"/>
          <w:b/>
          <w:bCs/>
          <w:sz w:val="20"/>
          <w:szCs w:val="20"/>
        </w:rPr>
      </w:pPr>
      <w:r w:rsidRPr="003307F9">
        <w:rPr>
          <w:rFonts w:ascii="Verdana" w:hAnsi="Verdana" w:cs="Times New Roman"/>
          <w:b/>
          <w:bCs/>
          <w:sz w:val="20"/>
          <w:szCs w:val="20"/>
        </w:rPr>
        <w:t xml:space="preserve">Tudása: </w:t>
      </w:r>
    </w:p>
    <w:p w:rsidR="00920100" w:rsidRPr="003307F9" w:rsidRDefault="00920100" w:rsidP="003A5B4A">
      <w:pPr>
        <w:pStyle w:val="Listaszerbekezds"/>
        <w:widowControl w:val="0"/>
        <w:numPr>
          <w:ilvl w:val="0"/>
          <w:numId w:val="294"/>
        </w:numPr>
        <w:spacing w:before="120" w:after="120" w:line="240" w:lineRule="auto"/>
        <w:jc w:val="both"/>
        <w:rPr>
          <w:rFonts w:ascii="Verdana" w:hAnsi="Verdana" w:cs="Times New Roman"/>
          <w:sz w:val="20"/>
          <w:szCs w:val="20"/>
        </w:rPr>
      </w:pPr>
      <w:r w:rsidRPr="003307F9">
        <w:rPr>
          <w:rFonts w:ascii="Verdana" w:hAnsi="Verdana" w:cs="Times New Roman"/>
          <w:sz w:val="20"/>
          <w:szCs w:val="20"/>
        </w:rPr>
        <w:t xml:space="preserve">Ismeri az emberi tényező helyét és szerepét a légiközlekedésben. </w:t>
      </w:r>
    </w:p>
    <w:p w:rsidR="00920100" w:rsidRPr="003307F9" w:rsidRDefault="00920100" w:rsidP="003A5B4A">
      <w:pPr>
        <w:pStyle w:val="Listaszerbekezds"/>
        <w:widowControl w:val="0"/>
        <w:numPr>
          <w:ilvl w:val="0"/>
          <w:numId w:val="294"/>
        </w:numPr>
        <w:spacing w:before="120" w:after="120" w:line="240" w:lineRule="auto"/>
        <w:jc w:val="both"/>
        <w:rPr>
          <w:rFonts w:ascii="Verdana" w:hAnsi="Verdana" w:cs="Times New Roman"/>
          <w:sz w:val="20"/>
          <w:szCs w:val="20"/>
        </w:rPr>
      </w:pPr>
      <w:r w:rsidRPr="003307F9">
        <w:rPr>
          <w:rFonts w:ascii="Verdana" w:hAnsi="Verdana" w:cs="Times New Roman"/>
          <w:sz w:val="20"/>
          <w:szCs w:val="20"/>
        </w:rPr>
        <w:t xml:space="preserve">Ismerje a pszichofiziológia jelentőségét célját és elméleti alapjait. </w:t>
      </w:r>
    </w:p>
    <w:p w:rsidR="00920100" w:rsidRPr="003307F9" w:rsidRDefault="00920100" w:rsidP="003A5B4A">
      <w:pPr>
        <w:pStyle w:val="Listaszerbekezds"/>
        <w:widowControl w:val="0"/>
        <w:numPr>
          <w:ilvl w:val="0"/>
          <w:numId w:val="294"/>
        </w:numPr>
        <w:spacing w:before="120" w:after="120" w:line="240" w:lineRule="auto"/>
        <w:jc w:val="both"/>
        <w:rPr>
          <w:rFonts w:ascii="Verdana" w:hAnsi="Verdana" w:cs="Times New Roman"/>
          <w:sz w:val="20"/>
          <w:szCs w:val="20"/>
        </w:rPr>
      </w:pPr>
      <w:r w:rsidRPr="003307F9">
        <w:rPr>
          <w:rFonts w:ascii="Verdana" w:hAnsi="Verdana" w:cs="Times New Roman"/>
          <w:sz w:val="20"/>
          <w:szCs w:val="20"/>
        </w:rPr>
        <w:lastRenderedPageBreak/>
        <w:t xml:space="preserve">Ismerje a teljesítménymérés pszichofiziológiai területeket érintő vizsgálati módszereit. </w:t>
      </w:r>
    </w:p>
    <w:p w:rsidR="00920100" w:rsidRPr="003307F9" w:rsidRDefault="00920100" w:rsidP="003A5B4A">
      <w:pPr>
        <w:pStyle w:val="Listaszerbekezds"/>
        <w:widowControl w:val="0"/>
        <w:numPr>
          <w:ilvl w:val="2"/>
          <w:numId w:val="295"/>
        </w:numPr>
        <w:tabs>
          <w:tab w:val="clear" w:pos="1440"/>
          <w:tab w:val="num" w:pos="851"/>
        </w:tabs>
        <w:spacing w:before="120" w:after="120" w:line="259" w:lineRule="auto"/>
        <w:ind w:left="709" w:hanging="567"/>
        <w:rPr>
          <w:rFonts w:ascii="Verdana" w:hAnsi="Verdana" w:cs="Times New Roman"/>
          <w:b/>
          <w:bCs/>
          <w:sz w:val="20"/>
          <w:szCs w:val="20"/>
        </w:rPr>
      </w:pPr>
      <w:r w:rsidRPr="003307F9">
        <w:rPr>
          <w:rFonts w:ascii="Verdana" w:hAnsi="Verdana" w:cs="Times New Roman"/>
          <w:b/>
          <w:bCs/>
          <w:sz w:val="20"/>
          <w:szCs w:val="20"/>
        </w:rPr>
        <w:t xml:space="preserve">Képességei: </w:t>
      </w:r>
    </w:p>
    <w:p w:rsidR="00920100" w:rsidRPr="003307F9" w:rsidRDefault="00920100" w:rsidP="003A5B4A">
      <w:pPr>
        <w:pStyle w:val="Listaszerbekezds"/>
        <w:widowControl w:val="0"/>
        <w:numPr>
          <w:ilvl w:val="0"/>
          <w:numId w:val="294"/>
        </w:numPr>
        <w:spacing w:before="120" w:after="120" w:line="240" w:lineRule="auto"/>
        <w:jc w:val="both"/>
        <w:rPr>
          <w:rFonts w:ascii="Verdana" w:hAnsi="Verdana" w:cs="Times New Roman"/>
          <w:sz w:val="20"/>
          <w:szCs w:val="20"/>
        </w:rPr>
      </w:pPr>
      <w:r w:rsidRPr="003307F9">
        <w:rPr>
          <w:rFonts w:ascii="Verdana" w:hAnsi="Verdana" w:cs="Times New Roman"/>
          <w:sz w:val="20"/>
          <w:szCs w:val="20"/>
        </w:rPr>
        <w:t>Ismerje a vizsgálati eredmények referencia értékeit és legyen képes alapvetően értékelni a mérések eredményeinek tendenciáit.</w:t>
      </w:r>
    </w:p>
    <w:p w:rsidR="00920100" w:rsidRPr="003307F9" w:rsidRDefault="00920100" w:rsidP="003A5B4A">
      <w:pPr>
        <w:pStyle w:val="Listaszerbekezds"/>
        <w:widowControl w:val="0"/>
        <w:numPr>
          <w:ilvl w:val="2"/>
          <w:numId w:val="295"/>
        </w:numPr>
        <w:tabs>
          <w:tab w:val="clear" w:pos="1440"/>
          <w:tab w:val="num" w:pos="851"/>
        </w:tabs>
        <w:spacing w:before="120" w:after="120" w:line="259" w:lineRule="auto"/>
        <w:ind w:left="284" w:hanging="142"/>
        <w:rPr>
          <w:rFonts w:ascii="Verdana" w:hAnsi="Verdana" w:cs="Times New Roman"/>
          <w:b/>
          <w:bCs/>
          <w:sz w:val="20"/>
          <w:szCs w:val="20"/>
        </w:rPr>
      </w:pPr>
      <w:r w:rsidRPr="003307F9">
        <w:rPr>
          <w:rFonts w:ascii="Verdana" w:hAnsi="Verdana" w:cs="Times New Roman"/>
          <w:b/>
          <w:bCs/>
          <w:sz w:val="20"/>
          <w:szCs w:val="20"/>
        </w:rPr>
        <w:t xml:space="preserve">Attitűdje: </w:t>
      </w:r>
    </w:p>
    <w:p w:rsidR="00920100" w:rsidRPr="003307F9" w:rsidRDefault="00920100" w:rsidP="003A5B4A">
      <w:pPr>
        <w:pStyle w:val="Listaszerbekezds"/>
        <w:widowControl w:val="0"/>
        <w:numPr>
          <w:ilvl w:val="0"/>
          <w:numId w:val="294"/>
        </w:numPr>
        <w:spacing w:before="120" w:after="120" w:line="240" w:lineRule="auto"/>
        <w:jc w:val="both"/>
        <w:rPr>
          <w:rFonts w:ascii="Verdana" w:hAnsi="Verdana" w:cs="Times New Roman"/>
          <w:sz w:val="20"/>
          <w:szCs w:val="20"/>
        </w:rPr>
      </w:pPr>
      <w:r w:rsidRPr="003307F9">
        <w:rPr>
          <w:rFonts w:ascii="Verdana" w:hAnsi="Verdana" w:cs="Times New Roman"/>
          <w:sz w:val="20"/>
          <w:szCs w:val="20"/>
        </w:rPr>
        <w:t>Törekszik feladatellátása során a megfelelő önkontroll, tolerancia, empátia és az előítéletektől mentes gondolkodás és viselkedés tanúsítására.</w:t>
      </w:r>
    </w:p>
    <w:p w:rsidR="00920100" w:rsidRPr="003307F9" w:rsidRDefault="00920100" w:rsidP="003A5B4A">
      <w:pPr>
        <w:pStyle w:val="Listaszerbekezds"/>
        <w:widowControl w:val="0"/>
        <w:numPr>
          <w:ilvl w:val="2"/>
          <w:numId w:val="295"/>
        </w:numPr>
        <w:tabs>
          <w:tab w:val="clear" w:pos="1440"/>
          <w:tab w:val="num" w:pos="851"/>
        </w:tabs>
        <w:spacing w:before="120" w:after="120" w:line="259" w:lineRule="auto"/>
        <w:ind w:left="1134" w:hanging="1082"/>
        <w:rPr>
          <w:rFonts w:ascii="Verdana" w:hAnsi="Verdana" w:cs="Times New Roman"/>
          <w:b/>
          <w:bCs/>
          <w:sz w:val="20"/>
          <w:szCs w:val="20"/>
        </w:rPr>
      </w:pPr>
      <w:r w:rsidRPr="003307F9">
        <w:rPr>
          <w:rFonts w:ascii="Verdana" w:hAnsi="Verdana" w:cs="Times New Roman"/>
          <w:b/>
          <w:bCs/>
          <w:sz w:val="20"/>
          <w:szCs w:val="20"/>
        </w:rPr>
        <w:t xml:space="preserve">Autonómiája és felelőssége: </w:t>
      </w:r>
    </w:p>
    <w:p w:rsidR="00920100" w:rsidRPr="003307F9" w:rsidRDefault="00920100" w:rsidP="003A5B4A">
      <w:pPr>
        <w:pStyle w:val="Listaszerbekezds"/>
        <w:widowControl w:val="0"/>
        <w:numPr>
          <w:ilvl w:val="0"/>
          <w:numId w:val="294"/>
        </w:numPr>
        <w:spacing w:before="120" w:after="120" w:line="240" w:lineRule="auto"/>
        <w:jc w:val="both"/>
        <w:rPr>
          <w:rFonts w:ascii="Verdana" w:hAnsi="Verdana" w:cs="Times New Roman"/>
          <w:sz w:val="20"/>
          <w:szCs w:val="20"/>
        </w:rPr>
      </w:pPr>
      <w:r w:rsidRPr="003307F9">
        <w:rPr>
          <w:rFonts w:ascii="Verdana" w:hAnsi="Verdana" w:cs="Times New Roman"/>
          <w:sz w:val="20"/>
          <w:szCs w:val="20"/>
        </w:rPr>
        <w:t>Nyitott a repüléssel kapcsolatos ismereteinek gyarapítása iránt. Törekszik feladatellátása során a megfelelő önkontroll, tolerancia, empátia és az előítéletektől mentes gondolkodás és viselkedés tanúsítására.</w:t>
      </w:r>
    </w:p>
    <w:p w:rsidR="00920100" w:rsidRPr="003307F9" w:rsidRDefault="00920100" w:rsidP="00920100">
      <w:pPr>
        <w:pStyle w:val="Listaszerbekezds"/>
        <w:widowControl w:val="0"/>
        <w:spacing w:before="120" w:after="120" w:line="240" w:lineRule="auto"/>
        <w:ind w:left="786"/>
        <w:jc w:val="both"/>
        <w:rPr>
          <w:rFonts w:ascii="Verdana" w:hAnsi="Verdana" w:cs="Times New Roman"/>
          <w:sz w:val="20"/>
          <w:szCs w:val="20"/>
        </w:rPr>
      </w:pPr>
    </w:p>
    <w:p w:rsidR="00920100" w:rsidRPr="003307F9" w:rsidRDefault="00920100" w:rsidP="003A5B4A">
      <w:pPr>
        <w:pStyle w:val="Listaszerbekezds"/>
        <w:widowControl w:val="0"/>
        <w:numPr>
          <w:ilvl w:val="0"/>
          <w:numId w:val="295"/>
        </w:numPr>
        <w:spacing w:before="120" w:after="120" w:line="259" w:lineRule="auto"/>
        <w:rPr>
          <w:rFonts w:ascii="Verdana" w:hAnsi="Verdana" w:cs="Times New Roman"/>
          <w:b/>
          <w:bCs/>
          <w:sz w:val="20"/>
          <w:szCs w:val="20"/>
        </w:rPr>
      </w:pPr>
      <w:r w:rsidRPr="003307F9">
        <w:rPr>
          <w:rFonts w:ascii="Verdana" w:hAnsi="Verdana" w:cs="Times New Roman"/>
          <w:b/>
          <w:bCs/>
          <w:sz w:val="20"/>
          <w:szCs w:val="20"/>
        </w:rPr>
        <w:t xml:space="preserve">Elérendő kompetenciák (angolul) (Competences – English): </w:t>
      </w:r>
    </w:p>
    <w:p w:rsidR="00920100" w:rsidRPr="003307F9" w:rsidRDefault="00920100" w:rsidP="003A5B4A">
      <w:pPr>
        <w:pStyle w:val="Listaszerbekezds"/>
        <w:widowControl w:val="0"/>
        <w:numPr>
          <w:ilvl w:val="2"/>
          <w:numId w:val="295"/>
        </w:numPr>
        <w:spacing w:before="120" w:after="120" w:line="259" w:lineRule="auto"/>
        <w:ind w:left="993" w:hanging="709"/>
        <w:rPr>
          <w:rFonts w:ascii="Verdana" w:hAnsi="Verdana" w:cs="Times New Roman"/>
          <w:b/>
          <w:bCs/>
          <w:sz w:val="20"/>
          <w:szCs w:val="20"/>
        </w:rPr>
      </w:pPr>
      <w:r w:rsidRPr="003307F9">
        <w:rPr>
          <w:rFonts w:ascii="Verdana" w:hAnsi="Verdana" w:cs="Times New Roman"/>
          <w:b/>
          <w:bCs/>
          <w:sz w:val="20"/>
          <w:szCs w:val="20"/>
        </w:rPr>
        <w:t xml:space="preserve">Knowledge: </w:t>
      </w:r>
    </w:p>
    <w:p w:rsidR="00920100" w:rsidRPr="003307F9" w:rsidRDefault="00920100" w:rsidP="003A5B4A">
      <w:pPr>
        <w:pStyle w:val="Listaszerbekezds"/>
        <w:widowControl w:val="0"/>
        <w:numPr>
          <w:ilvl w:val="0"/>
          <w:numId w:val="294"/>
        </w:numPr>
        <w:spacing w:before="120" w:after="120" w:line="240" w:lineRule="auto"/>
        <w:jc w:val="both"/>
        <w:rPr>
          <w:rFonts w:ascii="Verdana" w:hAnsi="Verdana" w:cs="Times New Roman"/>
          <w:sz w:val="20"/>
          <w:szCs w:val="20"/>
        </w:rPr>
      </w:pPr>
      <w:r w:rsidRPr="003307F9">
        <w:rPr>
          <w:rFonts w:ascii="Verdana" w:hAnsi="Verdana" w:cs="Times New Roman"/>
          <w:sz w:val="20"/>
          <w:szCs w:val="20"/>
        </w:rPr>
        <w:t>know the place and role of the human factor in aviation. Know the importance, purpose and theoretical basis of psychophysiology. Knowledge of the psychophysiological aspects of performance measurement.</w:t>
      </w:r>
    </w:p>
    <w:p w:rsidR="00920100" w:rsidRPr="003307F9" w:rsidRDefault="00920100" w:rsidP="003A5B4A">
      <w:pPr>
        <w:pStyle w:val="Listaszerbekezds"/>
        <w:widowControl w:val="0"/>
        <w:numPr>
          <w:ilvl w:val="2"/>
          <w:numId w:val="295"/>
        </w:numPr>
        <w:spacing w:before="120" w:after="120" w:line="259" w:lineRule="auto"/>
        <w:ind w:left="993" w:hanging="709"/>
        <w:rPr>
          <w:rFonts w:ascii="Verdana" w:hAnsi="Verdana" w:cs="Times New Roman"/>
          <w:b/>
          <w:bCs/>
          <w:sz w:val="20"/>
          <w:szCs w:val="20"/>
        </w:rPr>
      </w:pPr>
      <w:r w:rsidRPr="003307F9">
        <w:rPr>
          <w:rFonts w:ascii="Verdana" w:hAnsi="Verdana" w:cs="Times New Roman"/>
          <w:b/>
          <w:bCs/>
          <w:sz w:val="20"/>
          <w:szCs w:val="20"/>
        </w:rPr>
        <w:t xml:space="preserve">Capabilities: </w:t>
      </w:r>
    </w:p>
    <w:p w:rsidR="00920100" w:rsidRPr="003307F9" w:rsidRDefault="00920100" w:rsidP="003A5B4A">
      <w:pPr>
        <w:pStyle w:val="Listaszerbekezds"/>
        <w:widowControl w:val="0"/>
        <w:numPr>
          <w:ilvl w:val="0"/>
          <w:numId w:val="294"/>
        </w:numPr>
        <w:spacing w:before="120" w:after="120" w:line="240" w:lineRule="auto"/>
        <w:jc w:val="both"/>
        <w:rPr>
          <w:rFonts w:ascii="Verdana" w:hAnsi="Verdana" w:cs="Times New Roman"/>
          <w:sz w:val="20"/>
          <w:szCs w:val="20"/>
        </w:rPr>
      </w:pPr>
      <w:r w:rsidRPr="003307F9">
        <w:rPr>
          <w:rFonts w:ascii="Verdana" w:hAnsi="Verdana" w:cs="Times New Roman"/>
          <w:sz w:val="20"/>
          <w:szCs w:val="20"/>
        </w:rPr>
        <w:t>Ability to: know the benchmarks of test results and be able to make a basic assessment of trends in test results.</w:t>
      </w:r>
    </w:p>
    <w:p w:rsidR="00920100" w:rsidRPr="003307F9" w:rsidRDefault="00920100" w:rsidP="003A5B4A">
      <w:pPr>
        <w:pStyle w:val="Listaszerbekezds"/>
        <w:widowControl w:val="0"/>
        <w:numPr>
          <w:ilvl w:val="2"/>
          <w:numId w:val="295"/>
        </w:numPr>
        <w:spacing w:before="120" w:after="120" w:line="259" w:lineRule="auto"/>
        <w:ind w:left="993" w:hanging="709"/>
        <w:rPr>
          <w:rFonts w:ascii="Verdana" w:hAnsi="Verdana" w:cs="Times New Roman"/>
          <w:b/>
          <w:bCs/>
          <w:sz w:val="20"/>
          <w:szCs w:val="20"/>
        </w:rPr>
      </w:pPr>
      <w:r w:rsidRPr="003307F9">
        <w:rPr>
          <w:rFonts w:ascii="Verdana" w:hAnsi="Verdana" w:cs="Times New Roman"/>
          <w:b/>
          <w:bCs/>
          <w:sz w:val="20"/>
          <w:szCs w:val="20"/>
        </w:rPr>
        <w:t xml:space="preserve">Attitude: </w:t>
      </w:r>
    </w:p>
    <w:p w:rsidR="00920100" w:rsidRPr="003307F9" w:rsidRDefault="00920100" w:rsidP="003A5B4A">
      <w:pPr>
        <w:pStyle w:val="Listaszerbekezds"/>
        <w:widowControl w:val="0"/>
        <w:numPr>
          <w:ilvl w:val="0"/>
          <w:numId w:val="294"/>
        </w:numPr>
        <w:spacing w:before="120" w:after="120" w:line="240" w:lineRule="auto"/>
        <w:jc w:val="both"/>
        <w:rPr>
          <w:rFonts w:ascii="Verdana" w:hAnsi="Verdana" w:cs="Times New Roman"/>
          <w:sz w:val="20"/>
          <w:szCs w:val="20"/>
        </w:rPr>
      </w:pPr>
      <w:r w:rsidRPr="003307F9">
        <w:rPr>
          <w:rFonts w:ascii="Verdana" w:hAnsi="Verdana" w:cs="Times New Roman"/>
          <w:sz w:val="20"/>
          <w:szCs w:val="20"/>
        </w:rPr>
        <w:t>Strive to demonstrate appropriate self-control, tolerance, empathy and non-judgemental thinking and behaviour in the performance of tasks.</w:t>
      </w:r>
    </w:p>
    <w:p w:rsidR="00920100" w:rsidRPr="003307F9" w:rsidRDefault="00920100" w:rsidP="003A5B4A">
      <w:pPr>
        <w:pStyle w:val="Listaszerbekezds"/>
        <w:widowControl w:val="0"/>
        <w:numPr>
          <w:ilvl w:val="2"/>
          <w:numId w:val="295"/>
        </w:numPr>
        <w:spacing w:before="120" w:after="120" w:line="259" w:lineRule="auto"/>
        <w:ind w:left="993" w:hanging="709"/>
        <w:rPr>
          <w:rFonts w:ascii="Verdana" w:hAnsi="Verdana" w:cs="Times New Roman"/>
          <w:b/>
          <w:bCs/>
          <w:sz w:val="20"/>
          <w:szCs w:val="20"/>
        </w:rPr>
      </w:pPr>
      <w:r w:rsidRPr="003307F9">
        <w:rPr>
          <w:rFonts w:ascii="Verdana" w:hAnsi="Verdana" w:cs="Times New Roman"/>
          <w:b/>
          <w:bCs/>
          <w:sz w:val="20"/>
          <w:szCs w:val="20"/>
        </w:rPr>
        <w:t xml:space="preserve">Autonomy and responsibility: </w:t>
      </w:r>
    </w:p>
    <w:p w:rsidR="00920100" w:rsidRPr="003307F9" w:rsidRDefault="00920100" w:rsidP="003A5B4A">
      <w:pPr>
        <w:pStyle w:val="Listaszerbekezds"/>
        <w:widowControl w:val="0"/>
        <w:numPr>
          <w:ilvl w:val="0"/>
          <w:numId w:val="294"/>
        </w:numPr>
        <w:spacing w:before="120" w:after="120" w:line="240" w:lineRule="auto"/>
        <w:jc w:val="both"/>
        <w:rPr>
          <w:rFonts w:ascii="Verdana" w:hAnsi="Verdana" w:cs="Times New Roman"/>
          <w:sz w:val="20"/>
          <w:szCs w:val="20"/>
        </w:rPr>
      </w:pPr>
      <w:r w:rsidRPr="003307F9">
        <w:rPr>
          <w:rFonts w:ascii="Verdana" w:hAnsi="Verdana" w:cs="Times New Roman"/>
          <w:sz w:val="20"/>
          <w:szCs w:val="20"/>
        </w:rPr>
        <w:t>Open to improving his/her knowledge of aviation. Is open to learning about aviation and is interested in developing knowledge and skills in aviation.</w:t>
      </w:r>
    </w:p>
    <w:p w:rsidR="00920100" w:rsidRPr="003307F9" w:rsidRDefault="00920100" w:rsidP="003A5B4A">
      <w:pPr>
        <w:pStyle w:val="lfej"/>
        <w:numPr>
          <w:ilvl w:val="0"/>
          <w:numId w:val="295"/>
        </w:numPr>
        <w:tabs>
          <w:tab w:val="clear" w:pos="4536"/>
          <w:tab w:val="clear" w:pos="9072"/>
          <w:tab w:val="right" w:pos="900"/>
        </w:tabs>
        <w:spacing w:before="120"/>
        <w:jc w:val="both"/>
        <w:rPr>
          <w:rFonts w:ascii="Verdana" w:hAnsi="Verdana"/>
          <w:b/>
          <w:sz w:val="20"/>
          <w:szCs w:val="20"/>
        </w:rPr>
      </w:pPr>
      <w:r w:rsidRPr="003307F9">
        <w:rPr>
          <w:rFonts w:ascii="Verdana" w:hAnsi="Verdana"/>
          <w:b/>
          <w:sz w:val="20"/>
          <w:szCs w:val="20"/>
        </w:rPr>
        <w:t xml:space="preserve">Előtanulmányi kötelezettségek: </w:t>
      </w:r>
    </w:p>
    <w:p w:rsidR="00920100" w:rsidRPr="003307F9" w:rsidRDefault="00920100" w:rsidP="003A5B4A">
      <w:pPr>
        <w:pStyle w:val="lfej"/>
        <w:numPr>
          <w:ilvl w:val="0"/>
          <w:numId w:val="295"/>
        </w:numPr>
        <w:tabs>
          <w:tab w:val="clear" w:pos="4536"/>
          <w:tab w:val="clear" w:pos="9072"/>
          <w:tab w:val="right" w:pos="900"/>
        </w:tabs>
        <w:spacing w:before="120"/>
        <w:jc w:val="both"/>
        <w:rPr>
          <w:rFonts w:ascii="Verdana" w:hAnsi="Verdana"/>
          <w:b/>
          <w:sz w:val="20"/>
          <w:szCs w:val="20"/>
        </w:rPr>
      </w:pPr>
      <w:r w:rsidRPr="003307F9">
        <w:rPr>
          <w:rFonts w:ascii="Verdana" w:hAnsi="Verdana"/>
          <w:b/>
          <w:sz w:val="20"/>
          <w:szCs w:val="20"/>
        </w:rPr>
        <w:t xml:space="preserve">A tantárgy tananyagának leírása, tematika. </w:t>
      </w:r>
      <w:r w:rsidRPr="003307F9">
        <w:rPr>
          <w:rFonts w:ascii="Verdana" w:hAnsi="Verdana"/>
          <w:b/>
          <w:sz w:val="20"/>
          <w:szCs w:val="20"/>
          <w:lang w:val="en-US"/>
        </w:rPr>
        <w:t>Description of the subject</w:t>
      </w:r>
      <w:r w:rsidRPr="003307F9">
        <w:rPr>
          <w:rFonts w:ascii="Verdana" w:hAnsi="Verdana"/>
          <w:b/>
          <w:sz w:val="20"/>
          <w:szCs w:val="20"/>
        </w:rPr>
        <w:t>, curriculum (magyarul, angolul - English):</w:t>
      </w:r>
    </w:p>
    <w:p w:rsidR="00920100" w:rsidRPr="003307F9" w:rsidRDefault="00920100" w:rsidP="003A5B4A">
      <w:pPr>
        <w:pStyle w:val="lfej"/>
        <w:numPr>
          <w:ilvl w:val="1"/>
          <w:numId w:val="295"/>
        </w:numPr>
        <w:tabs>
          <w:tab w:val="clear" w:pos="792"/>
          <w:tab w:val="clear" w:pos="4536"/>
          <w:tab w:val="clear" w:pos="9072"/>
        </w:tabs>
        <w:spacing w:before="60"/>
        <w:ind w:left="1162" w:hanging="737"/>
        <w:jc w:val="both"/>
        <w:rPr>
          <w:rFonts w:ascii="Verdana" w:hAnsi="Verdana"/>
          <w:bCs/>
          <w:i/>
          <w:sz w:val="20"/>
          <w:szCs w:val="20"/>
        </w:rPr>
      </w:pPr>
      <w:r w:rsidRPr="003307F9">
        <w:rPr>
          <w:rFonts w:ascii="Verdana" w:hAnsi="Verdana"/>
          <w:bCs/>
          <w:sz w:val="20"/>
          <w:szCs w:val="20"/>
        </w:rPr>
        <w:t xml:space="preserve">Tantárgyi bevezetés. Tantárgyi követelmények pontosítása. </w:t>
      </w:r>
      <w:r w:rsidRPr="003307F9">
        <w:rPr>
          <w:rFonts w:ascii="Verdana" w:hAnsi="Verdana"/>
          <w:bCs/>
          <w:sz w:val="20"/>
          <w:szCs w:val="20"/>
          <w:lang w:val="en-US"/>
        </w:rPr>
        <w:t>(</w:t>
      </w:r>
      <w:r w:rsidRPr="003307F9">
        <w:rPr>
          <w:rFonts w:ascii="Verdana" w:hAnsi="Verdana"/>
          <w:bCs/>
          <w:i/>
          <w:sz w:val="20"/>
          <w:szCs w:val="20"/>
          <w:lang w:val="en-US"/>
        </w:rPr>
        <w:t>Course introduction. Clarification of subject requirements).</w:t>
      </w:r>
    </w:p>
    <w:p w:rsidR="00920100" w:rsidRPr="003307F9" w:rsidRDefault="00920100" w:rsidP="003A5B4A">
      <w:pPr>
        <w:pStyle w:val="lfej"/>
        <w:numPr>
          <w:ilvl w:val="1"/>
          <w:numId w:val="295"/>
        </w:numPr>
        <w:tabs>
          <w:tab w:val="clear" w:pos="792"/>
          <w:tab w:val="clear" w:pos="4536"/>
          <w:tab w:val="clear" w:pos="9072"/>
        </w:tabs>
        <w:spacing w:before="60"/>
        <w:ind w:left="1162" w:hanging="737"/>
        <w:jc w:val="both"/>
        <w:rPr>
          <w:rFonts w:ascii="Verdana" w:hAnsi="Verdana"/>
          <w:bCs/>
          <w:sz w:val="20"/>
          <w:szCs w:val="20"/>
        </w:rPr>
      </w:pPr>
      <w:r w:rsidRPr="003307F9">
        <w:rPr>
          <w:rFonts w:ascii="Verdana" w:hAnsi="Verdana"/>
          <w:bCs/>
          <w:sz w:val="20"/>
          <w:szCs w:val="20"/>
        </w:rPr>
        <w:t xml:space="preserve">Pszichológiai vizsgálati módszer-csoportok. </w:t>
      </w:r>
      <w:r w:rsidRPr="003307F9">
        <w:rPr>
          <w:rFonts w:ascii="Verdana" w:hAnsi="Verdana"/>
          <w:bCs/>
          <w:i/>
          <w:sz w:val="20"/>
          <w:szCs w:val="20"/>
        </w:rPr>
        <w:t>(Psychological test method groups).</w:t>
      </w:r>
    </w:p>
    <w:p w:rsidR="00920100" w:rsidRPr="003307F9" w:rsidRDefault="00920100" w:rsidP="003A5B4A">
      <w:pPr>
        <w:pStyle w:val="lfej"/>
        <w:numPr>
          <w:ilvl w:val="1"/>
          <w:numId w:val="295"/>
        </w:numPr>
        <w:tabs>
          <w:tab w:val="clear" w:pos="792"/>
          <w:tab w:val="clear" w:pos="4536"/>
          <w:tab w:val="clear" w:pos="9072"/>
        </w:tabs>
        <w:spacing w:before="60"/>
        <w:ind w:left="1162" w:hanging="737"/>
        <w:jc w:val="both"/>
        <w:rPr>
          <w:rFonts w:ascii="Verdana" w:hAnsi="Verdana"/>
          <w:bCs/>
          <w:i/>
          <w:sz w:val="20"/>
          <w:szCs w:val="20"/>
        </w:rPr>
      </w:pPr>
      <w:r w:rsidRPr="003307F9">
        <w:rPr>
          <w:rFonts w:ascii="Verdana" w:hAnsi="Verdana"/>
          <w:bCs/>
          <w:sz w:val="20"/>
          <w:szCs w:val="20"/>
        </w:rPr>
        <w:t xml:space="preserve">Pszichofiziológiai vizsgálati módszer-csoportok. </w:t>
      </w:r>
      <w:r w:rsidRPr="003307F9">
        <w:rPr>
          <w:rFonts w:ascii="Verdana" w:hAnsi="Verdana"/>
          <w:bCs/>
          <w:i/>
          <w:sz w:val="20"/>
          <w:szCs w:val="20"/>
        </w:rPr>
        <w:t>(Psychophysiological test method groups).</w:t>
      </w:r>
    </w:p>
    <w:p w:rsidR="00920100" w:rsidRPr="003307F9" w:rsidRDefault="00920100" w:rsidP="003A5B4A">
      <w:pPr>
        <w:pStyle w:val="lfej"/>
        <w:numPr>
          <w:ilvl w:val="1"/>
          <w:numId w:val="295"/>
        </w:numPr>
        <w:tabs>
          <w:tab w:val="clear" w:pos="792"/>
          <w:tab w:val="clear" w:pos="4536"/>
          <w:tab w:val="clear" w:pos="9072"/>
        </w:tabs>
        <w:spacing w:before="60"/>
        <w:ind w:left="1162" w:hanging="737"/>
        <w:jc w:val="both"/>
        <w:rPr>
          <w:rFonts w:ascii="Verdana" w:hAnsi="Verdana"/>
          <w:bCs/>
          <w:sz w:val="20"/>
          <w:szCs w:val="20"/>
        </w:rPr>
      </w:pPr>
      <w:r w:rsidRPr="003307F9">
        <w:rPr>
          <w:rFonts w:ascii="Verdana" w:hAnsi="Verdana"/>
          <w:bCs/>
          <w:sz w:val="20"/>
          <w:szCs w:val="20"/>
        </w:rPr>
        <w:t xml:space="preserve">Nem klinikai módszerek. </w:t>
      </w:r>
      <w:r w:rsidRPr="003307F9">
        <w:rPr>
          <w:rFonts w:ascii="Verdana" w:hAnsi="Verdana"/>
          <w:bCs/>
          <w:i/>
          <w:sz w:val="20"/>
          <w:szCs w:val="20"/>
          <w:lang w:val="en-US"/>
        </w:rPr>
        <w:t>(Non-clinical methods).</w:t>
      </w:r>
    </w:p>
    <w:p w:rsidR="00920100" w:rsidRPr="003307F9" w:rsidRDefault="00920100" w:rsidP="003A5B4A">
      <w:pPr>
        <w:pStyle w:val="lfej"/>
        <w:numPr>
          <w:ilvl w:val="1"/>
          <w:numId w:val="295"/>
        </w:numPr>
        <w:tabs>
          <w:tab w:val="clear" w:pos="792"/>
          <w:tab w:val="clear" w:pos="4536"/>
          <w:tab w:val="clear" w:pos="9072"/>
        </w:tabs>
        <w:spacing w:before="60"/>
        <w:ind w:left="1162" w:hanging="737"/>
        <w:jc w:val="both"/>
        <w:rPr>
          <w:rFonts w:ascii="Verdana" w:hAnsi="Verdana"/>
          <w:bCs/>
          <w:sz w:val="20"/>
          <w:szCs w:val="20"/>
        </w:rPr>
      </w:pPr>
      <w:r w:rsidRPr="003307F9">
        <w:rPr>
          <w:rFonts w:ascii="Verdana" w:hAnsi="Verdana"/>
          <w:sz w:val="20"/>
          <w:szCs w:val="20"/>
        </w:rPr>
        <w:t>Az egészség és a pszichofiziológiai módszerek összefüggései.</w:t>
      </w:r>
      <w:r w:rsidRPr="003307F9">
        <w:rPr>
          <w:rFonts w:ascii="Verdana" w:hAnsi="Verdana"/>
          <w:bCs/>
          <w:sz w:val="20"/>
          <w:szCs w:val="20"/>
        </w:rPr>
        <w:t xml:space="preserve"> </w:t>
      </w:r>
      <w:r w:rsidRPr="003307F9">
        <w:rPr>
          <w:rFonts w:ascii="Verdana" w:hAnsi="Verdana"/>
          <w:bCs/>
          <w:i/>
          <w:sz w:val="20"/>
          <w:szCs w:val="20"/>
          <w:lang w:val="en-US"/>
        </w:rPr>
        <w:t>(Relationship between health and psychophysiological methods).</w:t>
      </w:r>
    </w:p>
    <w:p w:rsidR="00920100" w:rsidRPr="003307F9" w:rsidRDefault="00920100" w:rsidP="003A5B4A">
      <w:pPr>
        <w:pStyle w:val="lfej"/>
        <w:numPr>
          <w:ilvl w:val="1"/>
          <w:numId w:val="295"/>
        </w:numPr>
        <w:tabs>
          <w:tab w:val="clear" w:pos="792"/>
          <w:tab w:val="clear" w:pos="4536"/>
          <w:tab w:val="clear" w:pos="9072"/>
        </w:tabs>
        <w:spacing w:before="60"/>
        <w:ind w:left="1162" w:hanging="737"/>
        <w:jc w:val="both"/>
        <w:rPr>
          <w:rFonts w:ascii="Verdana" w:hAnsi="Verdana"/>
          <w:bCs/>
          <w:i/>
          <w:sz w:val="20"/>
          <w:szCs w:val="20"/>
        </w:rPr>
      </w:pPr>
      <w:r w:rsidRPr="003307F9">
        <w:rPr>
          <w:rFonts w:ascii="Verdana" w:hAnsi="Verdana"/>
          <w:sz w:val="20"/>
          <w:szCs w:val="20"/>
        </w:rPr>
        <w:t>A reakció idő, érzékelés jelentősége a repülésben</w:t>
      </w:r>
      <w:r w:rsidRPr="003307F9">
        <w:rPr>
          <w:rFonts w:ascii="Verdana" w:hAnsi="Verdana"/>
          <w:bCs/>
          <w:sz w:val="20"/>
          <w:szCs w:val="20"/>
        </w:rPr>
        <w:t xml:space="preserve">. </w:t>
      </w:r>
      <w:r w:rsidRPr="003307F9">
        <w:rPr>
          <w:rFonts w:ascii="Verdana" w:hAnsi="Verdana"/>
          <w:bCs/>
          <w:i/>
          <w:sz w:val="20"/>
          <w:szCs w:val="20"/>
          <w:lang w:val="en-US"/>
        </w:rPr>
        <w:t>(The importance of reaction time, perception in flight).</w:t>
      </w:r>
    </w:p>
    <w:p w:rsidR="00920100" w:rsidRPr="003307F9" w:rsidRDefault="00920100" w:rsidP="003A5B4A">
      <w:pPr>
        <w:pStyle w:val="lfej"/>
        <w:numPr>
          <w:ilvl w:val="1"/>
          <w:numId w:val="295"/>
        </w:numPr>
        <w:tabs>
          <w:tab w:val="clear" w:pos="792"/>
          <w:tab w:val="clear" w:pos="4536"/>
          <w:tab w:val="clear" w:pos="9072"/>
        </w:tabs>
        <w:spacing w:before="60"/>
        <w:ind w:left="1162" w:hanging="737"/>
        <w:jc w:val="both"/>
        <w:rPr>
          <w:rFonts w:ascii="Verdana" w:hAnsi="Verdana"/>
          <w:bCs/>
          <w:i/>
          <w:sz w:val="20"/>
          <w:szCs w:val="20"/>
        </w:rPr>
      </w:pPr>
      <w:r w:rsidRPr="003307F9">
        <w:rPr>
          <w:rFonts w:ascii="Verdana" w:hAnsi="Verdana"/>
          <w:sz w:val="20"/>
          <w:szCs w:val="20"/>
        </w:rPr>
        <w:t>Pszichometria és pszichofiziológia a katonai repülésben</w:t>
      </w:r>
      <w:r w:rsidRPr="003307F9">
        <w:rPr>
          <w:rFonts w:ascii="Verdana" w:hAnsi="Verdana"/>
          <w:bCs/>
          <w:sz w:val="20"/>
          <w:szCs w:val="20"/>
        </w:rPr>
        <w:t xml:space="preserve">. </w:t>
      </w:r>
      <w:r w:rsidRPr="003307F9">
        <w:rPr>
          <w:rFonts w:ascii="Verdana" w:hAnsi="Verdana"/>
          <w:bCs/>
          <w:i/>
          <w:sz w:val="20"/>
          <w:szCs w:val="20"/>
          <w:lang w:val="en-US"/>
        </w:rPr>
        <w:t>(Psychometry and psychophysiology in military aviation).</w:t>
      </w:r>
    </w:p>
    <w:p w:rsidR="00920100" w:rsidRPr="003307F9" w:rsidRDefault="00920100" w:rsidP="003A5B4A">
      <w:pPr>
        <w:pStyle w:val="lfej"/>
        <w:numPr>
          <w:ilvl w:val="1"/>
          <w:numId w:val="295"/>
        </w:numPr>
        <w:tabs>
          <w:tab w:val="clear" w:pos="792"/>
          <w:tab w:val="clear" w:pos="4536"/>
          <w:tab w:val="clear" w:pos="9072"/>
        </w:tabs>
        <w:spacing w:before="60"/>
        <w:ind w:left="1162" w:hanging="737"/>
        <w:jc w:val="both"/>
        <w:rPr>
          <w:rFonts w:ascii="Verdana" w:hAnsi="Verdana"/>
          <w:bCs/>
          <w:i/>
          <w:sz w:val="20"/>
          <w:szCs w:val="20"/>
        </w:rPr>
      </w:pPr>
      <w:r w:rsidRPr="003307F9">
        <w:rPr>
          <w:rFonts w:ascii="Verdana" w:hAnsi="Verdana"/>
          <w:sz w:val="20"/>
          <w:szCs w:val="20"/>
        </w:rPr>
        <w:t>Képalkotás. Alkalmaság, tréning és munka</w:t>
      </w:r>
      <w:r w:rsidRPr="003307F9">
        <w:rPr>
          <w:rFonts w:ascii="Verdana" w:hAnsi="Verdana"/>
          <w:bCs/>
          <w:sz w:val="20"/>
          <w:szCs w:val="20"/>
        </w:rPr>
        <w:t xml:space="preserve">. </w:t>
      </w:r>
      <w:r w:rsidRPr="003307F9">
        <w:rPr>
          <w:rFonts w:ascii="Verdana" w:hAnsi="Verdana"/>
          <w:bCs/>
          <w:sz w:val="20"/>
          <w:szCs w:val="20"/>
          <w:lang w:val="en-US"/>
        </w:rPr>
        <w:t>(</w:t>
      </w:r>
      <w:r w:rsidRPr="003307F9">
        <w:rPr>
          <w:rFonts w:ascii="Verdana" w:hAnsi="Verdana"/>
          <w:bCs/>
          <w:i/>
          <w:sz w:val="20"/>
          <w:szCs w:val="20"/>
          <w:lang w:val="en-US"/>
        </w:rPr>
        <w:t>Imaging. Psychometry and psychophysiology in military aviation).</w:t>
      </w:r>
    </w:p>
    <w:p w:rsidR="00920100" w:rsidRPr="003307F9" w:rsidRDefault="00920100" w:rsidP="003A5B4A">
      <w:pPr>
        <w:pStyle w:val="lfej"/>
        <w:numPr>
          <w:ilvl w:val="1"/>
          <w:numId w:val="295"/>
        </w:numPr>
        <w:tabs>
          <w:tab w:val="clear" w:pos="792"/>
          <w:tab w:val="clear" w:pos="4536"/>
          <w:tab w:val="clear" w:pos="9072"/>
        </w:tabs>
        <w:spacing w:before="60"/>
        <w:ind w:left="1162" w:hanging="737"/>
        <w:jc w:val="both"/>
        <w:rPr>
          <w:rFonts w:ascii="Verdana" w:hAnsi="Verdana"/>
          <w:bCs/>
          <w:sz w:val="20"/>
          <w:szCs w:val="20"/>
        </w:rPr>
      </w:pPr>
      <w:r w:rsidRPr="003307F9">
        <w:rPr>
          <w:rFonts w:ascii="Verdana" w:hAnsi="Verdana"/>
          <w:sz w:val="20"/>
          <w:szCs w:val="20"/>
        </w:rPr>
        <w:t>Pszichofiziológiai mérések rendszere</w:t>
      </w:r>
      <w:r w:rsidRPr="003307F9">
        <w:rPr>
          <w:rFonts w:ascii="Verdana" w:hAnsi="Verdana"/>
          <w:bCs/>
          <w:sz w:val="20"/>
          <w:szCs w:val="20"/>
        </w:rPr>
        <w:t xml:space="preserve">. </w:t>
      </w:r>
      <w:r w:rsidRPr="003307F9">
        <w:rPr>
          <w:rFonts w:ascii="Verdana" w:hAnsi="Verdana"/>
          <w:bCs/>
          <w:i/>
          <w:sz w:val="20"/>
          <w:szCs w:val="20"/>
          <w:lang w:val="en-US"/>
        </w:rPr>
        <w:t>(System of psychophysiological measurements).</w:t>
      </w:r>
    </w:p>
    <w:p w:rsidR="00920100" w:rsidRPr="003307F9" w:rsidRDefault="00920100" w:rsidP="003A5B4A">
      <w:pPr>
        <w:pStyle w:val="lfej"/>
        <w:numPr>
          <w:ilvl w:val="1"/>
          <w:numId w:val="295"/>
        </w:numPr>
        <w:tabs>
          <w:tab w:val="clear" w:pos="792"/>
          <w:tab w:val="clear" w:pos="4536"/>
          <w:tab w:val="clear" w:pos="9072"/>
        </w:tabs>
        <w:spacing w:before="60"/>
        <w:ind w:left="1162" w:hanging="737"/>
        <w:jc w:val="both"/>
        <w:rPr>
          <w:rFonts w:ascii="Verdana" w:hAnsi="Verdana"/>
          <w:bCs/>
          <w:i/>
          <w:sz w:val="20"/>
          <w:szCs w:val="20"/>
        </w:rPr>
      </w:pPr>
      <w:r w:rsidRPr="003307F9">
        <w:rPr>
          <w:rFonts w:ascii="Verdana" w:hAnsi="Verdana"/>
          <w:sz w:val="20"/>
          <w:szCs w:val="20"/>
        </w:rPr>
        <w:t>Mérési protokoll tervezése katonai repülési intézményben.</w:t>
      </w:r>
      <w:r w:rsidRPr="003307F9">
        <w:rPr>
          <w:rFonts w:ascii="Verdana" w:hAnsi="Verdana"/>
          <w:bCs/>
          <w:sz w:val="20"/>
          <w:szCs w:val="20"/>
        </w:rPr>
        <w:t xml:space="preserve"> </w:t>
      </w:r>
      <w:r w:rsidRPr="003307F9">
        <w:rPr>
          <w:rFonts w:ascii="Verdana" w:hAnsi="Verdana"/>
          <w:bCs/>
          <w:i/>
          <w:sz w:val="20"/>
          <w:szCs w:val="20"/>
          <w:lang w:val="en-US"/>
        </w:rPr>
        <w:t>(Design of measurement protocol in a military aviation facility).</w:t>
      </w:r>
    </w:p>
    <w:p w:rsidR="00920100" w:rsidRPr="003307F9" w:rsidRDefault="00920100" w:rsidP="003A5B4A">
      <w:pPr>
        <w:pStyle w:val="lfej"/>
        <w:numPr>
          <w:ilvl w:val="1"/>
          <w:numId w:val="295"/>
        </w:numPr>
        <w:tabs>
          <w:tab w:val="clear" w:pos="792"/>
          <w:tab w:val="clear" w:pos="4536"/>
          <w:tab w:val="clear" w:pos="9072"/>
        </w:tabs>
        <w:spacing w:before="60"/>
        <w:ind w:left="1162" w:hanging="737"/>
        <w:jc w:val="both"/>
        <w:rPr>
          <w:rFonts w:ascii="Verdana" w:hAnsi="Verdana"/>
          <w:bCs/>
          <w:sz w:val="20"/>
          <w:szCs w:val="20"/>
        </w:rPr>
      </w:pPr>
      <w:r w:rsidRPr="003307F9">
        <w:rPr>
          <w:rFonts w:ascii="Verdana" w:hAnsi="Verdana"/>
          <w:sz w:val="20"/>
          <w:szCs w:val="20"/>
        </w:rPr>
        <w:t>Kritérium rendszerek és eljárások</w:t>
      </w:r>
      <w:r w:rsidRPr="003307F9">
        <w:rPr>
          <w:rFonts w:ascii="Verdana" w:hAnsi="Verdana"/>
          <w:bCs/>
          <w:sz w:val="20"/>
          <w:szCs w:val="20"/>
        </w:rPr>
        <w:t xml:space="preserve">. </w:t>
      </w:r>
      <w:r w:rsidRPr="003307F9">
        <w:rPr>
          <w:rFonts w:ascii="Verdana" w:hAnsi="Verdana"/>
          <w:bCs/>
          <w:i/>
          <w:sz w:val="20"/>
          <w:szCs w:val="20"/>
          <w:lang w:val="en-US"/>
        </w:rPr>
        <w:t>(Criterion systems and procedures).</w:t>
      </w:r>
    </w:p>
    <w:p w:rsidR="00920100" w:rsidRPr="003307F9" w:rsidRDefault="00920100" w:rsidP="003A5B4A">
      <w:pPr>
        <w:pStyle w:val="lfej"/>
        <w:numPr>
          <w:ilvl w:val="1"/>
          <w:numId w:val="295"/>
        </w:numPr>
        <w:tabs>
          <w:tab w:val="clear" w:pos="792"/>
          <w:tab w:val="clear" w:pos="4536"/>
          <w:tab w:val="clear" w:pos="9072"/>
        </w:tabs>
        <w:spacing w:before="60"/>
        <w:ind w:left="1162" w:hanging="737"/>
        <w:jc w:val="both"/>
        <w:rPr>
          <w:rFonts w:ascii="Verdana" w:hAnsi="Verdana"/>
          <w:bCs/>
          <w:sz w:val="20"/>
          <w:szCs w:val="20"/>
        </w:rPr>
      </w:pPr>
      <w:r w:rsidRPr="003307F9">
        <w:rPr>
          <w:rFonts w:ascii="Verdana" w:hAnsi="Verdana"/>
          <w:sz w:val="20"/>
          <w:szCs w:val="20"/>
        </w:rPr>
        <w:t>Az alkalmazás szintjei, módszerei és eszközei</w:t>
      </w:r>
      <w:r w:rsidRPr="003307F9">
        <w:rPr>
          <w:rFonts w:ascii="Verdana" w:hAnsi="Verdana"/>
          <w:bCs/>
          <w:sz w:val="20"/>
          <w:szCs w:val="20"/>
        </w:rPr>
        <w:t xml:space="preserve">. </w:t>
      </w:r>
      <w:r w:rsidRPr="003307F9">
        <w:rPr>
          <w:rFonts w:ascii="Verdana" w:hAnsi="Verdana"/>
          <w:bCs/>
          <w:i/>
          <w:sz w:val="20"/>
          <w:szCs w:val="20"/>
          <w:lang w:val="en-US"/>
        </w:rPr>
        <w:t>(Levels, methods and tools of application).</w:t>
      </w:r>
    </w:p>
    <w:p w:rsidR="00920100" w:rsidRPr="003307F9" w:rsidRDefault="00920100" w:rsidP="003A5B4A">
      <w:pPr>
        <w:pStyle w:val="lfej"/>
        <w:numPr>
          <w:ilvl w:val="1"/>
          <w:numId w:val="295"/>
        </w:numPr>
        <w:tabs>
          <w:tab w:val="clear" w:pos="792"/>
          <w:tab w:val="clear" w:pos="4536"/>
          <w:tab w:val="clear" w:pos="9072"/>
        </w:tabs>
        <w:spacing w:before="60"/>
        <w:ind w:left="1162" w:hanging="737"/>
        <w:jc w:val="both"/>
        <w:rPr>
          <w:rFonts w:ascii="Verdana" w:hAnsi="Verdana"/>
          <w:bCs/>
          <w:sz w:val="20"/>
          <w:szCs w:val="20"/>
        </w:rPr>
      </w:pPr>
      <w:r w:rsidRPr="003307F9">
        <w:rPr>
          <w:rFonts w:ascii="Verdana" w:hAnsi="Verdana"/>
          <w:bCs/>
          <w:sz w:val="20"/>
          <w:szCs w:val="20"/>
        </w:rPr>
        <w:lastRenderedPageBreak/>
        <w:t xml:space="preserve">Laboratóriumi gyakorlat a tantárgy anyagából. (A gyakorlat „A légiközlekedés-biztonsághoz kapcsolódó interdiszciplináris tudományos kutatási potenciál növelése és integrálása a nemzetközi kutatás-fejlesztési hálózatba a Nemzeti Közszolgálati Egyetemen” című GINOP pályázati projekt keretében kialakított pszichofiziológiai laboratóriumban kerül lebonyolításra). </w:t>
      </w:r>
      <w:r w:rsidRPr="003307F9">
        <w:rPr>
          <w:rFonts w:ascii="Verdana" w:hAnsi="Verdana"/>
          <w:bCs/>
          <w:i/>
          <w:sz w:val="20"/>
          <w:szCs w:val="20"/>
          <w:lang w:val="en-US"/>
        </w:rPr>
        <w:t>(Laboratory practice in the subject material).</w:t>
      </w:r>
    </w:p>
    <w:p w:rsidR="00920100" w:rsidRPr="003307F9" w:rsidRDefault="00920100" w:rsidP="003A5B4A">
      <w:pPr>
        <w:pStyle w:val="lfej"/>
        <w:numPr>
          <w:ilvl w:val="1"/>
          <w:numId w:val="295"/>
        </w:numPr>
        <w:tabs>
          <w:tab w:val="clear" w:pos="792"/>
          <w:tab w:val="clear" w:pos="4536"/>
          <w:tab w:val="clear" w:pos="9072"/>
        </w:tabs>
        <w:spacing w:before="60"/>
        <w:ind w:left="1162" w:hanging="737"/>
        <w:jc w:val="both"/>
        <w:rPr>
          <w:rFonts w:ascii="Verdana" w:hAnsi="Verdana"/>
          <w:bCs/>
          <w:sz w:val="20"/>
          <w:szCs w:val="20"/>
        </w:rPr>
      </w:pPr>
      <w:r w:rsidRPr="003307F9">
        <w:rPr>
          <w:rFonts w:ascii="Verdana" w:hAnsi="Verdana"/>
          <w:bCs/>
          <w:sz w:val="20"/>
          <w:szCs w:val="20"/>
        </w:rPr>
        <w:t xml:space="preserve">Számonkérés zárthelyi dolgozat (ZH). </w:t>
      </w:r>
      <w:r w:rsidRPr="003307F9">
        <w:rPr>
          <w:rFonts w:ascii="Verdana" w:hAnsi="Verdana"/>
          <w:bCs/>
          <w:i/>
          <w:sz w:val="20"/>
          <w:szCs w:val="20"/>
          <w:lang w:val="en-US"/>
        </w:rPr>
        <w:t>(Examination in closed thesis).</w:t>
      </w:r>
    </w:p>
    <w:p w:rsidR="00920100" w:rsidRPr="003307F9" w:rsidRDefault="00920100" w:rsidP="003A5B4A">
      <w:pPr>
        <w:pStyle w:val="lfej"/>
        <w:numPr>
          <w:ilvl w:val="0"/>
          <w:numId w:val="295"/>
        </w:numPr>
        <w:tabs>
          <w:tab w:val="right" w:pos="900"/>
        </w:tabs>
        <w:spacing w:before="120"/>
        <w:jc w:val="both"/>
        <w:rPr>
          <w:rFonts w:ascii="Verdana" w:hAnsi="Verdana"/>
          <w:b/>
          <w:sz w:val="20"/>
          <w:szCs w:val="20"/>
        </w:rPr>
      </w:pPr>
      <w:r w:rsidRPr="003307F9">
        <w:rPr>
          <w:rFonts w:ascii="Verdana" w:hAnsi="Verdana"/>
          <w:b/>
          <w:bCs/>
          <w:sz w:val="20"/>
          <w:szCs w:val="20"/>
        </w:rPr>
        <w:t xml:space="preserve">A tantárgy meghirdetésének gyakorisága/a tantervben történő félévi elhelyezkedése: </w:t>
      </w:r>
      <w:r w:rsidRPr="003307F9">
        <w:rPr>
          <w:rFonts w:ascii="Verdana" w:hAnsi="Verdana"/>
          <w:bCs/>
          <w:sz w:val="20"/>
          <w:szCs w:val="20"/>
        </w:rPr>
        <w:t>őszi félévben/8. félév</w:t>
      </w:r>
    </w:p>
    <w:p w:rsidR="00920100" w:rsidRPr="003307F9" w:rsidRDefault="00920100" w:rsidP="003A5B4A">
      <w:pPr>
        <w:pStyle w:val="lfej"/>
        <w:numPr>
          <w:ilvl w:val="0"/>
          <w:numId w:val="295"/>
        </w:numPr>
        <w:tabs>
          <w:tab w:val="right" w:pos="900"/>
        </w:tabs>
        <w:spacing w:before="120"/>
        <w:jc w:val="both"/>
        <w:rPr>
          <w:rFonts w:ascii="Verdana" w:hAnsi="Verdana"/>
          <w:b/>
          <w:sz w:val="20"/>
          <w:szCs w:val="20"/>
        </w:rPr>
      </w:pPr>
      <w:r w:rsidRPr="003307F9">
        <w:rPr>
          <w:rFonts w:ascii="Verdana" w:hAnsi="Verdana"/>
          <w:b/>
          <w:bCs/>
          <w:sz w:val="20"/>
          <w:szCs w:val="20"/>
        </w:rPr>
        <w:t xml:space="preserve">A foglalkozásokon való részvétel követelményei, elfogadható hiányzások mértéke, távolmaradás pótlásának lehetősége: </w:t>
      </w:r>
      <w:r w:rsidRPr="003307F9">
        <w:rPr>
          <w:rFonts w:ascii="Verdana" w:hAnsi="Verdana"/>
          <w:bCs/>
          <w:sz w:val="20"/>
          <w:szCs w:val="20"/>
        </w:rPr>
        <w:t>az órákon való részvétel kötelező. Az órák 80%-án részt kell venni. A kimaradt oktatási anyag pótlása konzultációkon vagy az oktató által kiadott tananyag alapján, önálló témafeldolgozás keretében történjen. A laboratóriumi gyakorlatot hiányzás esetén pótolni kell, ennek hiányában a félév teljesítése nem fogadható el.</w:t>
      </w:r>
    </w:p>
    <w:p w:rsidR="00920100" w:rsidRPr="003307F9" w:rsidRDefault="00920100" w:rsidP="003A5B4A">
      <w:pPr>
        <w:pStyle w:val="Listaszerbekezds"/>
        <w:numPr>
          <w:ilvl w:val="0"/>
          <w:numId w:val="295"/>
        </w:numPr>
        <w:spacing w:before="120" w:after="0" w:line="240" w:lineRule="auto"/>
        <w:contextualSpacing w:val="0"/>
        <w:jc w:val="both"/>
        <w:rPr>
          <w:rFonts w:ascii="Verdana" w:hAnsi="Verdana" w:cs="Times New Roman"/>
          <w:b/>
          <w:sz w:val="20"/>
          <w:szCs w:val="20"/>
        </w:rPr>
      </w:pPr>
      <w:r w:rsidRPr="003307F9">
        <w:rPr>
          <w:rFonts w:ascii="Verdana" w:hAnsi="Verdana" w:cs="Times New Roman"/>
          <w:b/>
          <w:sz w:val="20"/>
          <w:szCs w:val="20"/>
        </w:rPr>
        <w:t xml:space="preserve">Félévközi feladatok, ismeretek ellenőrzésének rendje: </w:t>
      </w:r>
      <w:r w:rsidRPr="003307F9">
        <w:rPr>
          <w:rFonts w:ascii="Verdana" w:hAnsi="Verdana" w:cs="Times New Roman"/>
          <w:sz w:val="20"/>
          <w:szCs w:val="20"/>
        </w:rPr>
        <w:t>A tanulmányi munka alapja az előadások, szemináriumok rendszeres látogatása, aktív részvétel. Zárthelyi (ZH) dolgozat megírása a tantárgy anyagából. A laboratóriumi gyakorlati feladat eredményes végrehajtása.</w:t>
      </w:r>
    </w:p>
    <w:p w:rsidR="00920100" w:rsidRPr="003307F9" w:rsidRDefault="00920100" w:rsidP="003A5B4A">
      <w:pPr>
        <w:pStyle w:val="Listaszerbekezds"/>
        <w:numPr>
          <w:ilvl w:val="0"/>
          <w:numId w:val="295"/>
        </w:numPr>
        <w:tabs>
          <w:tab w:val="left" w:pos="284"/>
        </w:tabs>
        <w:spacing w:before="120" w:after="0" w:line="240" w:lineRule="auto"/>
        <w:contextualSpacing w:val="0"/>
        <w:jc w:val="both"/>
        <w:rPr>
          <w:rFonts w:ascii="Verdana" w:hAnsi="Verdana" w:cs="Times New Roman"/>
          <w:b/>
          <w:sz w:val="20"/>
          <w:szCs w:val="20"/>
        </w:rPr>
      </w:pPr>
      <w:r w:rsidRPr="003307F9">
        <w:rPr>
          <w:rFonts w:ascii="Verdana" w:hAnsi="Verdana" w:cs="Times New Roman"/>
          <w:b/>
          <w:sz w:val="20"/>
          <w:szCs w:val="20"/>
        </w:rPr>
        <w:t xml:space="preserve">Az értékelés, az aláírás és a kreditek megszerzésének pontos feltételei  </w:t>
      </w:r>
    </w:p>
    <w:p w:rsidR="00920100" w:rsidRPr="003307F9" w:rsidRDefault="00920100" w:rsidP="003A5B4A">
      <w:pPr>
        <w:pStyle w:val="lfej"/>
        <w:numPr>
          <w:ilvl w:val="1"/>
          <w:numId w:val="295"/>
        </w:numPr>
        <w:tabs>
          <w:tab w:val="clear" w:pos="792"/>
          <w:tab w:val="clear" w:pos="4536"/>
          <w:tab w:val="clear" w:pos="9072"/>
          <w:tab w:val="left" w:pos="1276"/>
        </w:tabs>
        <w:spacing w:before="60"/>
        <w:ind w:left="1134" w:hanging="708"/>
        <w:jc w:val="both"/>
        <w:rPr>
          <w:rFonts w:ascii="Verdana" w:hAnsi="Verdana"/>
          <w:b/>
          <w:bCs/>
          <w:sz w:val="20"/>
          <w:szCs w:val="20"/>
        </w:rPr>
      </w:pPr>
      <w:r w:rsidRPr="003307F9">
        <w:rPr>
          <w:rFonts w:ascii="Verdana" w:hAnsi="Verdana"/>
          <w:b/>
          <w:bCs/>
          <w:sz w:val="20"/>
          <w:szCs w:val="20"/>
        </w:rPr>
        <w:t xml:space="preserve">Az aláírás megszerzésének feltételei: </w:t>
      </w:r>
    </w:p>
    <w:p w:rsidR="00920100" w:rsidRPr="003307F9" w:rsidRDefault="00920100" w:rsidP="00920100">
      <w:pPr>
        <w:pStyle w:val="Listaszerbekezds"/>
        <w:spacing w:before="60"/>
        <w:ind w:left="1134"/>
        <w:rPr>
          <w:rFonts w:ascii="Verdana" w:hAnsi="Verdana" w:cs="Times New Roman"/>
          <w:b/>
          <w:sz w:val="20"/>
          <w:szCs w:val="20"/>
        </w:rPr>
      </w:pPr>
      <w:r w:rsidRPr="003307F9">
        <w:rPr>
          <w:rFonts w:ascii="Verdana" w:hAnsi="Verdana" w:cs="Times New Roman"/>
          <w:bCs/>
          <w:sz w:val="20"/>
          <w:szCs w:val="20"/>
        </w:rPr>
        <w:t xml:space="preserve">A tantárgy előadásainak és laboratórium gyakorlatainak rendszeres látogatása és legalább elégséges ZH dolgozat megírása. Az elégséges értékeléshez 50% + 1 pontot kell teljesíteni. Az órákról 20%-ot meghaladó hiányzás az aláírás megtagadását vonja maga után. A dolgozat kérdéseiben teszt és esszé jellegű kérdések egyaránt szerepelhetnek. A zárthelyi dolgozat témáit a kötelező irodalmak anyagából, illetve az előadásokon elhangzott ismeretanyagból kell összeállítani. Kredit megszerzésének feltétele: írásbeli beszámoló 50% +1 pont. A számonkérés módja </w:t>
      </w:r>
      <w:r w:rsidRPr="003307F9">
        <w:rPr>
          <w:rFonts w:ascii="Verdana" w:hAnsi="Verdana" w:cs="Times New Roman"/>
          <w:b/>
          <w:bCs/>
          <w:sz w:val="20"/>
          <w:szCs w:val="20"/>
        </w:rPr>
        <w:t>félévközi értékelés</w:t>
      </w:r>
      <w:r w:rsidRPr="003307F9">
        <w:rPr>
          <w:rFonts w:ascii="Verdana" w:hAnsi="Verdana" w:cs="Times New Roman"/>
          <w:bCs/>
          <w:sz w:val="20"/>
          <w:szCs w:val="20"/>
        </w:rPr>
        <w:t>. Az értékelés a kurzus tananyagából történik, írásban, a kiadott felkészülési kérdések alapján. A tananyag és a számonkérés szerves részét képezik a kijelölt kötelező irodalmon kívül a tantárgy előadásai során elhangzott ismeretanyagok is. A félévközi jegy kialakításába a laboratóriumi gyakorlat eredményes végrehajtásának érdemjegye is beleszámít.</w:t>
      </w:r>
    </w:p>
    <w:p w:rsidR="00920100" w:rsidRPr="003307F9" w:rsidRDefault="00920100" w:rsidP="003A5B4A">
      <w:pPr>
        <w:pStyle w:val="lfej"/>
        <w:numPr>
          <w:ilvl w:val="1"/>
          <w:numId w:val="295"/>
        </w:numPr>
        <w:tabs>
          <w:tab w:val="clear" w:pos="792"/>
          <w:tab w:val="clear" w:pos="4536"/>
          <w:tab w:val="clear" w:pos="9072"/>
          <w:tab w:val="num" w:pos="1000"/>
        </w:tabs>
        <w:spacing w:before="60"/>
        <w:ind w:left="1000" w:hanging="574"/>
        <w:jc w:val="both"/>
        <w:rPr>
          <w:rFonts w:ascii="Verdana" w:hAnsi="Verdana"/>
          <w:b/>
          <w:sz w:val="20"/>
          <w:szCs w:val="20"/>
        </w:rPr>
      </w:pPr>
      <w:r w:rsidRPr="003307F9">
        <w:rPr>
          <w:rFonts w:ascii="Verdana" w:hAnsi="Verdana"/>
          <w:b/>
          <w:sz w:val="20"/>
          <w:szCs w:val="20"/>
        </w:rPr>
        <w:t xml:space="preserve">Az értékelés: </w:t>
      </w:r>
    </w:p>
    <w:p w:rsidR="00920100" w:rsidRPr="003307F9" w:rsidRDefault="00920100" w:rsidP="00920100">
      <w:pPr>
        <w:pStyle w:val="lfej"/>
        <w:tabs>
          <w:tab w:val="clear" w:pos="4536"/>
          <w:tab w:val="clear" w:pos="9072"/>
        </w:tabs>
        <w:spacing w:before="60"/>
        <w:ind w:left="1134"/>
        <w:rPr>
          <w:rFonts w:ascii="Verdana" w:hAnsi="Verdana"/>
          <w:b/>
          <w:sz w:val="20"/>
          <w:szCs w:val="20"/>
        </w:rPr>
      </w:pPr>
      <w:r w:rsidRPr="003307F9">
        <w:rPr>
          <w:rFonts w:ascii="Verdana" w:hAnsi="Verdana"/>
          <w:bCs/>
          <w:sz w:val="20"/>
          <w:szCs w:val="20"/>
        </w:rPr>
        <w:t>a kurzus tananyagából történik, írásban, a kiadott felkészülési kérdések alapján. A tananyag és a számonkérés szerves részét képezik a kijelölt kötelező irodalmon kívül a tantárgy előadásai során elhangzott ismeretanyagok is. A félévközi jegy kialakításába a laboratóriumi gyakorlat eredményes végrehajtásának érdemjegye is beleszámít.</w:t>
      </w:r>
    </w:p>
    <w:p w:rsidR="00920100" w:rsidRPr="003307F9" w:rsidRDefault="00920100" w:rsidP="003A5B4A">
      <w:pPr>
        <w:pStyle w:val="lfej"/>
        <w:numPr>
          <w:ilvl w:val="1"/>
          <w:numId w:val="295"/>
        </w:numPr>
        <w:tabs>
          <w:tab w:val="clear" w:pos="792"/>
          <w:tab w:val="clear" w:pos="4536"/>
          <w:tab w:val="clear" w:pos="9072"/>
          <w:tab w:val="num" w:pos="1000"/>
        </w:tabs>
        <w:spacing w:before="120"/>
        <w:ind w:left="1000" w:hanging="574"/>
        <w:jc w:val="both"/>
        <w:rPr>
          <w:rFonts w:ascii="Verdana" w:hAnsi="Verdana"/>
          <w:b/>
          <w:sz w:val="20"/>
          <w:szCs w:val="20"/>
        </w:rPr>
      </w:pPr>
      <w:r w:rsidRPr="003307F9">
        <w:rPr>
          <w:rFonts w:ascii="Verdana" w:hAnsi="Verdana"/>
          <w:b/>
          <w:sz w:val="20"/>
          <w:szCs w:val="20"/>
        </w:rPr>
        <w:t>A kreditek megszerzésének feltételei: írásbeli</w:t>
      </w:r>
      <w:r w:rsidRPr="003307F9">
        <w:rPr>
          <w:rFonts w:ascii="Verdana" w:hAnsi="Verdana"/>
          <w:bCs/>
          <w:sz w:val="20"/>
          <w:szCs w:val="20"/>
        </w:rPr>
        <w:t xml:space="preserve"> </w:t>
      </w:r>
    </w:p>
    <w:p w:rsidR="00920100" w:rsidRPr="003307F9" w:rsidRDefault="00920100" w:rsidP="00920100">
      <w:pPr>
        <w:pStyle w:val="lfej"/>
        <w:tabs>
          <w:tab w:val="clear" w:pos="4536"/>
          <w:tab w:val="clear" w:pos="9072"/>
        </w:tabs>
        <w:spacing w:before="60"/>
        <w:ind w:left="1134"/>
        <w:rPr>
          <w:rFonts w:ascii="Verdana" w:hAnsi="Verdana"/>
          <w:bCs/>
          <w:sz w:val="20"/>
          <w:szCs w:val="20"/>
        </w:rPr>
      </w:pPr>
      <w:r w:rsidRPr="003307F9">
        <w:rPr>
          <w:rFonts w:ascii="Verdana" w:hAnsi="Verdana"/>
          <w:bCs/>
          <w:sz w:val="20"/>
          <w:szCs w:val="20"/>
        </w:rPr>
        <w:t>beszámoló 50% +1 pont. A számonkérés módja félévközi értékelés.</w:t>
      </w:r>
    </w:p>
    <w:p w:rsidR="00920100" w:rsidRPr="003307F9" w:rsidRDefault="00920100" w:rsidP="003A5B4A">
      <w:pPr>
        <w:pStyle w:val="Listaszerbekezds"/>
        <w:numPr>
          <w:ilvl w:val="0"/>
          <w:numId w:val="295"/>
        </w:numPr>
        <w:tabs>
          <w:tab w:val="left" w:pos="284"/>
        </w:tabs>
        <w:spacing w:before="120" w:after="0" w:line="240" w:lineRule="auto"/>
        <w:contextualSpacing w:val="0"/>
        <w:jc w:val="both"/>
        <w:rPr>
          <w:rFonts w:ascii="Verdana" w:hAnsi="Verdana" w:cs="Times New Roman"/>
          <w:b/>
          <w:sz w:val="20"/>
          <w:szCs w:val="20"/>
        </w:rPr>
      </w:pPr>
      <w:r w:rsidRPr="003307F9">
        <w:rPr>
          <w:rFonts w:ascii="Verdana" w:hAnsi="Verdana" w:cs="Times New Roman"/>
          <w:b/>
          <w:sz w:val="20"/>
          <w:szCs w:val="20"/>
        </w:rPr>
        <w:t>Irodalomjegyzék (magyar, angol):</w:t>
      </w:r>
    </w:p>
    <w:p w:rsidR="00920100" w:rsidRPr="003307F9" w:rsidRDefault="00920100" w:rsidP="003A5B4A">
      <w:pPr>
        <w:pStyle w:val="lfej"/>
        <w:numPr>
          <w:ilvl w:val="1"/>
          <w:numId w:val="295"/>
        </w:numPr>
        <w:tabs>
          <w:tab w:val="clear" w:pos="792"/>
          <w:tab w:val="clear" w:pos="4536"/>
          <w:tab w:val="clear" w:pos="9072"/>
          <w:tab w:val="num" w:pos="1000"/>
        </w:tabs>
        <w:spacing w:before="120"/>
        <w:ind w:left="1000" w:hanging="574"/>
        <w:jc w:val="both"/>
        <w:rPr>
          <w:rFonts w:ascii="Verdana" w:hAnsi="Verdana"/>
          <w:b/>
          <w:sz w:val="20"/>
          <w:szCs w:val="20"/>
        </w:rPr>
      </w:pPr>
      <w:r w:rsidRPr="003307F9">
        <w:rPr>
          <w:rFonts w:ascii="Verdana" w:hAnsi="Verdana"/>
          <w:b/>
          <w:sz w:val="20"/>
          <w:szCs w:val="20"/>
        </w:rPr>
        <w:t xml:space="preserve">Kötelező irodalom: </w:t>
      </w:r>
    </w:p>
    <w:p w:rsidR="00920100" w:rsidRPr="003307F9" w:rsidRDefault="00920100" w:rsidP="003A5B4A">
      <w:pPr>
        <w:pStyle w:val="Listaszerbekezds"/>
        <w:numPr>
          <w:ilvl w:val="0"/>
          <w:numId w:val="692"/>
        </w:numPr>
        <w:spacing w:before="120" w:after="0" w:line="240" w:lineRule="auto"/>
        <w:contextualSpacing w:val="0"/>
        <w:jc w:val="both"/>
        <w:rPr>
          <w:rFonts w:ascii="Verdana" w:hAnsi="Verdana" w:cs="Times New Roman"/>
          <w:sz w:val="20"/>
          <w:szCs w:val="20"/>
        </w:rPr>
      </w:pPr>
      <w:r w:rsidRPr="003307F9">
        <w:rPr>
          <w:rFonts w:ascii="Verdana" w:hAnsi="Verdana" w:cs="Times New Roman"/>
          <w:sz w:val="20"/>
          <w:szCs w:val="20"/>
        </w:rPr>
        <w:t>CZIGLER I. (2003). Pszichofiziológia: megismerés és aktiváció. Debreceni Egyetem Kossuth Egyetemi Kiadó, Debrecen.</w:t>
      </w:r>
    </w:p>
    <w:p w:rsidR="00920100" w:rsidRPr="003307F9" w:rsidRDefault="00920100" w:rsidP="003A5B4A">
      <w:pPr>
        <w:pStyle w:val="Listaszerbekezds"/>
        <w:numPr>
          <w:ilvl w:val="0"/>
          <w:numId w:val="692"/>
        </w:numPr>
        <w:spacing w:before="120" w:after="0" w:line="240" w:lineRule="auto"/>
        <w:ind w:left="1003" w:hanging="294"/>
        <w:contextualSpacing w:val="0"/>
        <w:jc w:val="both"/>
        <w:rPr>
          <w:rFonts w:ascii="Verdana" w:hAnsi="Verdana" w:cs="Times New Roman"/>
          <w:sz w:val="20"/>
          <w:szCs w:val="20"/>
        </w:rPr>
      </w:pPr>
      <w:r w:rsidRPr="003307F9">
        <w:rPr>
          <w:rFonts w:ascii="Verdana" w:hAnsi="Verdana" w:cs="Times New Roman"/>
          <w:sz w:val="20"/>
          <w:szCs w:val="20"/>
        </w:rPr>
        <w:t>DUNAI, P. UAV kezelőszemélyzet kiválogatásának bemeneti fizikai követelményei. Repüléstudományi Közlemények 25:(2) pp. 498-503.(2013). 2013.</w:t>
      </w:r>
    </w:p>
    <w:p w:rsidR="00920100" w:rsidRPr="003307F9" w:rsidRDefault="00920100" w:rsidP="003A5B4A">
      <w:pPr>
        <w:pStyle w:val="Listaszerbekezds"/>
        <w:numPr>
          <w:ilvl w:val="0"/>
          <w:numId w:val="692"/>
        </w:numPr>
        <w:spacing w:before="120" w:after="0" w:line="240" w:lineRule="auto"/>
        <w:ind w:left="1003" w:hanging="294"/>
        <w:contextualSpacing w:val="0"/>
        <w:jc w:val="both"/>
        <w:rPr>
          <w:rFonts w:ascii="Verdana" w:hAnsi="Verdana" w:cs="Times New Roman"/>
          <w:sz w:val="20"/>
          <w:szCs w:val="20"/>
        </w:rPr>
      </w:pPr>
      <w:r w:rsidRPr="003307F9">
        <w:rPr>
          <w:rFonts w:ascii="Verdana" w:hAnsi="Verdana" w:cs="Times New Roman"/>
          <w:sz w:val="20"/>
          <w:szCs w:val="20"/>
        </w:rPr>
        <w:lastRenderedPageBreak/>
        <w:t>FEKETE, L., BAKITY, B., MICSKÓ, A., BARANYÁK, Z., BÁRDOS, G. Non-invasive electro-gastro-intestinogram (EGIG) recording under physiological conditions. AARMS: Academic &amp; Applied Research in Military Science 13(3). 2014.;</w:t>
      </w:r>
    </w:p>
    <w:p w:rsidR="00920100" w:rsidRPr="003307F9" w:rsidRDefault="00920100" w:rsidP="003A5B4A">
      <w:pPr>
        <w:pStyle w:val="Listaszerbekezds"/>
        <w:numPr>
          <w:ilvl w:val="0"/>
          <w:numId w:val="692"/>
        </w:numPr>
        <w:spacing w:before="120" w:after="0" w:line="240" w:lineRule="auto"/>
        <w:ind w:left="1003" w:hanging="294"/>
        <w:contextualSpacing w:val="0"/>
        <w:jc w:val="both"/>
        <w:rPr>
          <w:rFonts w:ascii="Verdana" w:hAnsi="Verdana" w:cs="Times New Roman"/>
          <w:sz w:val="20"/>
          <w:szCs w:val="20"/>
        </w:rPr>
      </w:pPr>
      <w:r w:rsidRPr="003307F9">
        <w:rPr>
          <w:rFonts w:ascii="Verdana" w:hAnsi="Verdana" w:cs="Times New Roman"/>
          <w:sz w:val="20"/>
          <w:szCs w:val="20"/>
        </w:rPr>
        <w:t>A személyiség mérésének problémái. In: Szakács, F., Kulcsár, Zs. (szerk.). Személyiséglélektani szöveggyűjtemény. I. Tankönyvkiadó, Budapest, 1982. 301 323.</w:t>
      </w:r>
    </w:p>
    <w:p w:rsidR="00920100" w:rsidRPr="003307F9" w:rsidRDefault="00920100" w:rsidP="003A5B4A">
      <w:pPr>
        <w:pStyle w:val="Listaszerbekezds"/>
        <w:numPr>
          <w:ilvl w:val="0"/>
          <w:numId w:val="692"/>
        </w:numPr>
        <w:spacing w:before="120" w:after="0" w:line="240" w:lineRule="auto"/>
        <w:ind w:left="1003" w:hanging="294"/>
        <w:contextualSpacing w:val="0"/>
        <w:jc w:val="both"/>
        <w:rPr>
          <w:rFonts w:ascii="Verdana" w:hAnsi="Verdana" w:cs="Times New Roman"/>
          <w:sz w:val="20"/>
          <w:szCs w:val="20"/>
        </w:rPr>
      </w:pPr>
      <w:r w:rsidRPr="003307F9">
        <w:rPr>
          <w:rFonts w:ascii="Verdana" w:hAnsi="Verdana" w:cs="Times New Roman"/>
          <w:sz w:val="20"/>
          <w:szCs w:val="20"/>
        </w:rPr>
        <w:t>ROSCOE, A. H. Assessing pilot workload. Why measure heart rate, HRV and respiration?. Biological psychology, 34(2), 259-287. 1992.;</w:t>
      </w:r>
    </w:p>
    <w:p w:rsidR="00920100" w:rsidRPr="003307F9" w:rsidRDefault="00920100" w:rsidP="003A5B4A">
      <w:pPr>
        <w:pStyle w:val="Listaszerbekezds"/>
        <w:numPr>
          <w:ilvl w:val="0"/>
          <w:numId w:val="692"/>
        </w:numPr>
        <w:spacing w:before="120" w:after="0" w:line="240" w:lineRule="auto"/>
        <w:ind w:left="1003" w:hanging="294"/>
        <w:contextualSpacing w:val="0"/>
        <w:jc w:val="both"/>
        <w:rPr>
          <w:rFonts w:ascii="Verdana" w:hAnsi="Verdana" w:cs="Times New Roman"/>
          <w:sz w:val="20"/>
          <w:szCs w:val="20"/>
        </w:rPr>
      </w:pPr>
      <w:r w:rsidRPr="003307F9">
        <w:rPr>
          <w:rFonts w:ascii="Verdana" w:hAnsi="Verdana" w:cs="Times New Roman"/>
          <w:sz w:val="20"/>
          <w:szCs w:val="20"/>
        </w:rPr>
        <w:t>Bárdos György, Dunai Pál: Pszichometria és pszichomotoros vizsgálatok alkalmazása a repüléstudományi kutatásban;</w:t>
      </w:r>
    </w:p>
    <w:p w:rsidR="00920100" w:rsidRPr="003307F9" w:rsidRDefault="00920100" w:rsidP="003A5B4A">
      <w:pPr>
        <w:pStyle w:val="Listaszerbekezds"/>
        <w:numPr>
          <w:ilvl w:val="0"/>
          <w:numId w:val="692"/>
        </w:numPr>
        <w:spacing w:before="120" w:after="0" w:line="240" w:lineRule="auto"/>
        <w:ind w:left="1003" w:hanging="294"/>
        <w:contextualSpacing w:val="0"/>
        <w:jc w:val="both"/>
        <w:rPr>
          <w:rFonts w:ascii="Verdana" w:hAnsi="Verdana" w:cs="Times New Roman"/>
          <w:sz w:val="20"/>
          <w:szCs w:val="20"/>
        </w:rPr>
      </w:pPr>
      <w:r w:rsidRPr="003307F9">
        <w:rPr>
          <w:rFonts w:ascii="Verdana" w:hAnsi="Verdana" w:cs="Times New Roman"/>
          <w:sz w:val="20"/>
          <w:szCs w:val="20"/>
        </w:rPr>
        <w:t>„A légiközlekedés-biztonsághoz kapcsolódó interdiszciplináris tudományos kutatási potenciál növelése és integrálása a nemzetközi kutatás-fejlesztési hálózatba a Nemzeti Közszolgálati Egyetemen” című GINOP pályázati projekt Aviation-Human KKT eredményei alapján készült elektronikus oktatási anyag.</w:t>
      </w:r>
    </w:p>
    <w:p w:rsidR="00920100" w:rsidRPr="003307F9" w:rsidRDefault="00920100" w:rsidP="003A5B4A">
      <w:pPr>
        <w:pStyle w:val="lfej"/>
        <w:numPr>
          <w:ilvl w:val="1"/>
          <w:numId w:val="295"/>
        </w:numPr>
        <w:tabs>
          <w:tab w:val="clear" w:pos="792"/>
          <w:tab w:val="clear" w:pos="4536"/>
          <w:tab w:val="clear" w:pos="9072"/>
          <w:tab w:val="num" w:pos="1000"/>
        </w:tabs>
        <w:spacing w:before="120"/>
        <w:ind w:left="1000" w:hanging="574"/>
        <w:jc w:val="both"/>
        <w:rPr>
          <w:rFonts w:ascii="Verdana" w:hAnsi="Verdana"/>
          <w:b/>
          <w:sz w:val="20"/>
          <w:szCs w:val="20"/>
        </w:rPr>
      </w:pPr>
      <w:r w:rsidRPr="003307F9">
        <w:rPr>
          <w:rFonts w:ascii="Verdana" w:hAnsi="Verdana"/>
          <w:b/>
          <w:sz w:val="20"/>
          <w:szCs w:val="20"/>
        </w:rPr>
        <w:t xml:space="preserve">Ajánlott irodalom: </w:t>
      </w:r>
    </w:p>
    <w:p w:rsidR="00920100" w:rsidRPr="003307F9" w:rsidRDefault="00920100" w:rsidP="003A5B4A">
      <w:pPr>
        <w:pStyle w:val="Listaszerbekezds"/>
        <w:numPr>
          <w:ilvl w:val="0"/>
          <w:numId w:val="296"/>
        </w:numPr>
        <w:spacing w:before="120" w:after="0" w:line="240" w:lineRule="auto"/>
        <w:contextualSpacing w:val="0"/>
        <w:jc w:val="both"/>
        <w:rPr>
          <w:rFonts w:ascii="Verdana" w:hAnsi="Verdana" w:cs="Times New Roman"/>
          <w:sz w:val="20"/>
          <w:szCs w:val="20"/>
        </w:rPr>
      </w:pPr>
      <w:r w:rsidRPr="003307F9">
        <w:rPr>
          <w:rFonts w:ascii="Verdana" w:hAnsi="Verdana" w:cs="Times New Roman"/>
          <w:sz w:val="20"/>
          <w:szCs w:val="20"/>
        </w:rPr>
        <w:t>Rózsa, S., Kő, NA. mindennapos testi problémák tünetpercepciós modellje. In.: Demetrovics, Zs., Kökönyei Gy., Oláh, A. (szerk). Személyiséglélektantól az egészségpszichológiáig. Trefort Kiadó. 111–133. 2007.</w:t>
      </w:r>
    </w:p>
    <w:p w:rsidR="00920100" w:rsidRPr="003307F9" w:rsidRDefault="00920100" w:rsidP="003A5B4A">
      <w:pPr>
        <w:pStyle w:val="Listaszerbekezds"/>
        <w:numPr>
          <w:ilvl w:val="0"/>
          <w:numId w:val="296"/>
        </w:numPr>
        <w:spacing w:before="120" w:after="0" w:line="240" w:lineRule="auto"/>
        <w:contextualSpacing w:val="0"/>
        <w:jc w:val="both"/>
        <w:rPr>
          <w:rFonts w:ascii="Verdana" w:hAnsi="Verdana" w:cs="Times New Roman"/>
          <w:sz w:val="20"/>
          <w:szCs w:val="20"/>
        </w:rPr>
      </w:pPr>
      <w:r w:rsidRPr="003307F9">
        <w:rPr>
          <w:rFonts w:ascii="Verdana" w:hAnsi="Verdana" w:cs="Times New Roman"/>
          <w:sz w:val="20"/>
          <w:szCs w:val="20"/>
        </w:rPr>
        <w:t>RÓZSA, S., NAGYBÁNYAI NAGY, O., OLÁH, A. (szerk). (2006). A pszichológiai mérés alapjai. Elmélet, módszer és gyakorlati alkalmazás. Bölcsész Konzorcium, Budapest.</w:t>
      </w:r>
    </w:p>
    <w:p w:rsidR="00920100" w:rsidRPr="003307F9" w:rsidRDefault="00920100" w:rsidP="003A5B4A">
      <w:pPr>
        <w:pStyle w:val="Listaszerbekezds"/>
        <w:numPr>
          <w:ilvl w:val="0"/>
          <w:numId w:val="296"/>
        </w:numPr>
        <w:spacing w:before="120" w:after="0" w:line="240" w:lineRule="auto"/>
        <w:contextualSpacing w:val="0"/>
        <w:jc w:val="both"/>
        <w:rPr>
          <w:rFonts w:ascii="Verdana" w:hAnsi="Verdana" w:cs="Times New Roman"/>
          <w:sz w:val="20"/>
          <w:szCs w:val="20"/>
        </w:rPr>
      </w:pPr>
      <w:r w:rsidRPr="003307F9">
        <w:rPr>
          <w:rFonts w:ascii="Verdana" w:hAnsi="Verdana" w:cs="Times New Roman"/>
          <w:sz w:val="20"/>
          <w:szCs w:val="20"/>
        </w:rPr>
        <w:t>WEISSMULLER, J. J., SCHWARTZ, K. L., KENNEY, S. D., SHORE, C. W., &amp; GOULD, R. B.  Recent developments in USAF officer testing and selection (No. AFCAPS-FR-2012-0001). Air Force Personnel Center Randolph Afb TX. 2004.</w:t>
      </w:r>
    </w:p>
    <w:p w:rsidR="00920100" w:rsidRPr="003307F9" w:rsidRDefault="00920100" w:rsidP="00920100">
      <w:pPr>
        <w:rPr>
          <w:rFonts w:ascii="Verdana" w:hAnsi="Verdana" w:cs="Times New Roman"/>
          <w:sz w:val="20"/>
          <w:szCs w:val="20"/>
        </w:rPr>
      </w:pPr>
    </w:p>
    <w:p w:rsidR="00920100" w:rsidRPr="003307F9" w:rsidRDefault="00920100" w:rsidP="00920100">
      <w:pPr>
        <w:pStyle w:val="lfej"/>
        <w:tabs>
          <w:tab w:val="clear" w:pos="9072"/>
          <w:tab w:val="right" w:pos="900"/>
        </w:tabs>
        <w:rPr>
          <w:rFonts w:ascii="Verdana" w:hAnsi="Verdana"/>
          <w:bCs/>
          <w:sz w:val="20"/>
          <w:szCs w:val="20"/>
        </w:rPr>
      </w:pPr>
    </w:p>
    <w:p w:rsidR="00920100" w:rsidRPr="003307F9" w:rsidRDefault="00920100" w:rsidP="00920100">
      <w:pPr>
        <w:pStyle w:val="lfej"/>
        <w:tabs>
          <w:tab w:val="clear" w:pos="9072"/>
          <w:tab w:val="right" w:pos="900"/>
        </w:tabs>
        <w:rPr>
          <w:rFonts w:ascii="Verdana" w:hAnsi="Verdana"/>
          <w:bCs/>
          <w:sz w:val="20"/>
          <w:szCs w:val="20"/>
        </w:rPr>
      </w:pPr>
      <w:r w:rsidRPr="003307F9">
        <w:rPr>
          <w:rFonts w:ascii="Verdana" w:hAnsi="Verdana"/>
          <w:bCs/>
          <w:sz w:val="20"/>
          <w:szCs w:val="20"/>
        </w:rPr>
        <w:t>Budapest, 2021. október 4.</w:t>
      </w:r>
    </w:p>
    <w:p w:rsidR="00920100" w:rsidRPr="003307F9" w:rsidRDefault="00920100" w:rsidP="00920100">
      <w:pPr>
        <w:rPr>
          <w:rFonts w:ascii="Verdana" w:hAnsi="Verdana"/>
          <w:sz w:val="20"/>
          <w:szCs w:val="20"/>
        </w:rPr>
      </w:pPr>
    </w:p>
    <w:p w:rsidR="00920100" w:rsidRPr="003307F9" w:rsidRDefault="00920100" w:rsidP="00920100">
      <w:pPr>
        <w:rPr>
          <w:rFonts w:ascii="Verdana" w:hAnsi="Verdana"/>
          <w:sz w:val="20"/>
          <w:szCs w:val="20"/>
        </w:rPr>
      </w:pPr>
    </w:p>
    <w:p w:rsidR="00920100" w:rsidRPr="003307F9" w:rsidRDefault="00920100" w:rsidP="00920100">
      <w:pPr>
        <w:spacing w:after="0" w:line="240" w:lineRule="auto"/>
        <w:ind w:left="2542" w:firstLine="4538"/>
        <w:rPr>
          <w:rFonts w:ascii="Verdana" w:hAnsi="Verdana" w:cs="Times New Roman"/>
          <w:sz w:val="20"/>
          <w:szCs w:val="20"/>
        </w:rPr>
      </w:pPr>
      <w:r w:rsidRPr="003307F9">
        <w:rPr>
          <w:rFonts w:ascii="Verdana" w:hAnsi="Verdana" w:cs="Times New Roman"/>
          <w:sz w:val="20"/>
          <w:szCs w:val="20"/>
        </w:rPr>
        <w:t>Dr. Dunai Pál, PhD</w:t>
      </w:r>
    </w:p>
    <w:p w:rsidR="00920100" w:rsidRPr="003307F9" w:rsidRDefault="00920100" w:rsidP="00920100">
      <w:pPr>
        <w:spacing w:after="0" w:line="240" w:lineRule="auto"/>
        <w:ind w:left="1834"/>
        <w:rPr>
          <w:rFonts w:ascii="Verdana" w:hAnsi="Verdana" w:cs="Times New Roman"/>
          <w:sz w:val="20"/>
          <w:szCs w:val="20"/>
        </w:rPr>
      </w:pPr>
      <w:r w:rsidRPr="003307F9">
        <w:rPr>
          <w:rFonts w:ascii="Verdana" w:hAnsi="Verdana" w:cs="Times New Roman"/>
          <w:sz w:val="20"/>
          <w:szCs w:val="20"/>
        </w:rPr>
        <w:t xml:space="preserve">                                                                        egyetemi docens, sk.</w:t>
      </w:r>
    </w:p>
    <w:p w:rsidR="00920100" w:rsidRPr="003307F9" w:rsidRDefault="00920100">
      <w:pPr>
        <w:spacing w:line="259" w:lineRule="auto"/>
        <w:rPr>
          <w:rFonts w:ascii="Verdana" w:hAnsi="Verdana" w:cs="Times New Roman"/>
          <w:sz w:val="20"/>
          <w:szCs w:val="20"/>
        </w:rPr>
      </w:pPr>
      <w:r w:rsidRPr="003307F9">
        <w:rPr>
          <w:rFonts w:ascii="Verdana" w:hAnsi="Verdana" w:cs="Times New Roman"/>
          <w:sz w:val="20"/>
          <w:szCs w:val="20"/>
        </w:rPr>
        <w:br w:type="page"/>
      </w:r>
    </w:p>
    <w:tbl>
      <w:tblPr>
        <w:tblpPr w:leftFromText="141" w:rightFromText="141" w:horzAnchor="margin" w:tblpY="-551"/>
        <w:tblW w:w="5245" w:type="dxa"/>
        <w:tblLook w:val="01E0" w:firstRow="1" w:lastRow="1" w:firstColumn="1" w:lastColumn="1" w:noHBand="0" w:noVBand="0"/>
      </w:tblPr>
      <w:tblGrid>
        <w:gridCol w:w="5245"/>
      </w:tblGrid>
      <w:tr w:rsidR="00920100" w:rsidRPr="003307F9" w:rsidTr="00EC59AD">
        <w:tc>
          <w:tcPr>
            <w:tcW w:w="5245" w:type="dxa"/>
            <w:tcBorders>
              <w:top w:val="nil"/>
              <w:left w:val="nil"/>
              <w:bottom w:val="single" w:sz="4" w:space="0" w:color="auto"/>
              <w:right w:val="nil"/>
            </w:tcBorders>
            <w:hideMark/>
          </w:tcPr>
          <w:p w:rsidR="00EC59AD" w:rsidRDefault="00EC59AD" w:rsidP="00EC59AD">
            <w:pPr>
              <w:pageBreakBefore/>
              <w:autoSpaceDE w:val="0"/>
              <w:autoSpaceDN w:val="0"/>
              <w:adjustRightInd w:val="0"/>
              <w:spacing w:after="0" w:line="240" w:lineRule="auto"/>
              <w:jc w:val="center"/>
              <w:rPr>
                <w:rFonts w:ascii="Verdana" w:eastAsia="Times New Roman" w:hAnsi="Verdana" w:cs="Times New Roman"/>
                <w:b/>
                <w:smallCaps/>
                <w:sz w:val="20"/>
                <w:szCs w:val="20"/>
                <w:lang w:eastAsia="hu-HU"/>
              </w:rPr>
            </w:pPr>
          </w:p>
          <w:p w:rsidR="00920100" w:rsidRPr="003307F9" w:rsidRDefault="00920100" w:rsidP="00EC59AD">
            <w:pPr>
              <w:pageBreakBefore/>
              <w:autoSpaceDE w:val="0"/>
              <w:autoSpaceDN w:val="0"/>
              <w:adjustRightInd w:val="0"/>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t>Nemzeti Közszolgálati Egyetem</w:t>
            </w:r>
          </w:p>
        </w:tc>
      </w:tr>
      <w:tr w:rsidR="00920100" w:rsidRPr="003307F9" w:rsidTr="00EC59AD">
        <w:tc>
          <w:tcPr>
            <w:tcW w:w="5245" w:type="dxa"/>
            <w:tcBorders>
              <w:top w:val="single" w:sz="4" w:space="0" w:color="auto"/>
              <w:left w:val="nil"/>
              <w:bottom w:val="nil"/>
              <w:right w:val="nil"/>
            </w:tcBorders>
            <w:hideMark/>
          </w:tcPr>
          <w:p w:rsidR="00920100" w:rsidRPr="003307F9" w:rsidRDefault="00920100" w:rsidP="00EC59AD">
            <w:pPr>
              <w:autoSpaceDE w:val="0"/>
              <w:autoSpaceDN w:val="0"/>
              <w:adjustRightInd w:val="0"/>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920100" w:rsidRPr="003307F9" w:rsidRDefault="00920100" w:rsidP="00920100">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920100" w:rsidRPr="003307F9" w:rsidRDefault="00920100" w:rsidP="00920100">
      <w:pPr>
        <w:spacing w:after="0" w:line="240" w:lineRule="auto"/>
        <w:ind w:left="850" w:hanging="357"/>
        <w:jc w:val="center"/>
        <w:rPr>
          <w:rFonts w:ascii="Verdana" w:eastAsia="Times New Roman" w:hAnsi="Verdana" w:cs="Times New Roman"/>
          <w:b/>
          <w:bCs/>
          <w:sz w:val="20"/>
          <w:szCs w:val="20"/>
          <w:lang w:eastAsia="hu-HU"/>
        </w:rPr>
      </w:pPr>
    </w:p>
    <w:p w:rsidR="00EC59AD" w:rsidRDefault="00EC59AD" w:rsidP="00920100">
      <w:pPr>
        <w:spacing w:after="0" w:line="240" w:lineRule="auto"/>
        <w:ind w:left="850" w:hanging="357"/>
        <w:jc w:val="center"/>
        <w:rPr>
          <w:rFonts w:ascii="Verdana" w:eastAsia="Times New Roman" w:hAnsi="Verdana" w:cs="Times New Roman"/>
          <w:b/>
          <w:bCs/>
          <w:sz w:val="20"/>
          <w:szCs w:val="20"/>
          <w:lang w:eastAsia="hu-HU"/>
        </w:rPr>
      </w:pPr>
    </w:p>
    <w:p w:rsidR="00920100" w:rsidRPr="003307F9" w:rsidRDefault="00920100" w:rsidP="00920100">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920100" w:rsidRPr="003307F9" w:rsidRDefault="00920100" w:rsidP="003A5B4A">
      <w:pPr>
        <w:numPr>
          <w:ilvl w:val="0"/>
          <w:numId w:val="299"/>
        </w:numPr>
        <w:tabs>
          <w:tab w:val="right" w:pos="900"/>
          <w:tab w:val="center" w:pos="4536"/>
          <w:tab w:val="right" w:pos="9072"/>
        </w:tabs>
        <w:spacing w:before="120"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tantárgy kódja:</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bCs/>
          <w:sz w:val="20"/>
          <w:szCs w:val="20"/>
          <w:lang w:eastAsia="hu-HU"/>
        </w:rPr>
        <w:t>HK916A136</w:t>
      </w:r>
    </w:p>
    <w:p w:rsidR="00920100" w:rsidRPr="003307F9" w:rsidRDefault="00920100" w:rsidP="003A5B4A">
      <w:pPr>
        <w:numPr>
          <w:ilvl w:val="0"/>
          <w:numId w:val="299"/>
        </w:numPr>
        <w:tabs>
          <w:tab w:val="num" w:pos="644"/>
          <w:tab w:val="num" w:pos="851"/>
          <w:tab w:val="right" w:pos="900"/>
          <w:tab w:val="center" w:pos="4536"/>
          <w:tab w:val="right" w:pos="9072"/>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A tantárgy megnevezése (magyarul): </w:t>
      </w:r>
      <w:r w:rsidRPr="003307F9">
        <w:rPr>
          <w:rFonts w:ascii="Verdana" w:eastAsia="Times New Roman" w:hAnsi="Verdana" w:cs="Times New Roman"/>
          <w:bCs/>
          <w:sz w:val="20"/>
          <w:szCs w:val="20"/>
          <w:lang w:eastAsia="hu-HU"/>
        </w:rPr>
        <w:t>Fenntartható repülés</w:t>
      </w:r>
    </w:p>
    <w:p w:rsidR="00920100" w:rsidRPr="003307F9" w:rsidRDefault="00920100" w:rsidP="003A5B4A">
      <w:pPr>
        <w:numPr>
          <w:ilvl w:val="0"/>
          <w:numId w:val="299"/>
        </w:numPr>
        <w:tabs>
          <w:tab w:val="clear" w:pos="360"/>
        </w:tabs>
        <w:spacing w:before="120" w:after="0" w:line="240" w:lineRule="auto"/>
        <w:ind w:left="426" w:hanging="426"/>
        <w:jc w:val="both"/>
        <w:rPr>
          <w:rFonts w:ascii="Verdana" w:eastAsia="Times New Roman" w:hAnsi="Verdana" w:cs="Times New Roman"/>
          <w:bCs/>
          <w:sz w:val="20"/>
          <w:szCs w:val="20"/>
          <w:lang w:val="en-US" w:eastAsia="hu-HU"/>
        </w:rPr>
      </w:pPr>
      <w:r w:rsidRPr="003307F9">
        <w:rPr>
          <w:rFonts w:ascii="Verdana" w:eastAsia="Times New Roman" w:hAnsi="Verdana" w:cs="Times New Roman"/>
          <w:b/>
          <w:bCs/>
          <w:sz w:val="20"/>
          <w:szCs w:val="20"/>
          <w:lang w:eastAsia="hu-HU"/>
        </w:rPr>
        <w:t>A tantárgy megnevezése (angolul):</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sz w:val="20"/>
          <w:szCs w:val="20"/>
          <w:lang w:val="en-US" w:eastAsia="hu-HU"/>
        </w:rPr>
        <w:t>Sustainable aviation</w:t>
      </w:r>
    </w:p>
    <w:p w:rsidR="00920100" w:rsidRPr="003307F9" w:rsidRDefault="00920100" w:rsidP="003A5B4A">
      <w:pPr>
        <w:numPr>
          <w:ilvl w:val="0"/>
          <w:numId w:val="29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 xml:space="preserve">Kreditérték és képzési karakter: </w:t>
      </w:r>
    </w:p>
    <w:p w:rsidR="00920100" w:rsidRPr="003307F9" w:rsidRDefault="00920100" w:rsidP="002E1C1F">
      <w:pPr>
        <w:widowControl w:val="0"/>
        <w:numPr>
          <w:ilvl w:val="1"/>
          <w:numId w:val="221"/>
        </w:numPr>
        <w:tabs>
          <w:tab w:val="clear" w:pos="1000"/>
        </w:tabs>
        <w:spacing w:before="120" w:after="120" w:line="240" w:lineRule="auto"/>
        <w:contextualSpacing/>
        <w:jc w:val="both"/>
        <w:rPr>
          <w:rFonts w:ascii="Verdana" w:eastAsia="Times New Roman" w:hAnsi="Verdana" w:cs="Times New Roman"/>
          <w:bCs/>
          <w:sz w:val="20"/>
          <w:szCs w:val="20"/>
        </w:rPr>
      </w:pPr>
      <w:r w:rsidRPr="003307F9">
        <w:rPr>
          <w:rFonts w:ascii="Verdana" w:eastAsia="Times New Roman" w:hAnsi="Verdana" w:cs="Times New Roman"/>
          <w:bCs/>
          <w:sz w:val="20"/>
          <w:szCs w:val="20"/>
          <w:lang w:eastAsia="hu-HU"/>
        </w:rPr>
        <w:t xml:space="preserve">3 </w:t>
      </w:r>
      <w:r w:rsidRPr="003307F9">
        <w:rPr>
          <w:rFonts w:ascii="Verdana" w:eastAsia="Times New Roman" w:hAnsi="Verdana" w:cs="Times New Roman"/>
          <w:bCs/>
          <w:sz w:val="20"/>
          <w:szCs w:val="20"/>
        </w:rPr>
        <w:t>kredit</w:t>
      </w:r>
    </w:p>
    <w:p w:rsidR="00920100" w:rsidRPr="003307F9" w:rsidRDefault="00920100" w:rsidP="002E1C1F">
      <w:pPr>
        <w:widowControl w:val="0"/>
        <w:numPr>
          <w:ilvl w:val="1"/>
          <w:numId w:val="221"/>
        </w:numPr>
        <w:tabs>
          <w:tab w:val="clear" w:pos="1000"/>
        </w:tabs>
        <w:spacing w:before="120" w:after="120" w:line="240" w:lineRule="auto"/>
        <w:ind w:left="998" w:hanging="431"/>
        <w:jc w:val="both"/>
        <w:rPr>
          <w:rFonts w:ascii="Verdana" w:eastAsia="Times New Roman" w:hAnsi="Verdana" w:cs="Times New Roman"/>
          <w:bCs/>
          <w:sz w:val="20"/>
          <w:szCs w:val="20"/>
        </w:rPr>
      </w:pPr>
      <w:r w:rsidRPr="003307F9">
        <w:rPr>
          <w:rFonts w:ascii="Verdana" w:eastAsia="Times New Roman" w:hAnsi="Verdana" w:cs="Times New Roman"/>
          <w:bCs/>
          <w:sz w:val="20"/>
          <w:szCs w:val="20"/>
        </w:rPr>
        <w:t>a tantárgy elméleti vagy gyakorlati jellegének mértéke: 50% gyakorlat, 50% elmélet</w:t>
      </w:r>
    </w:p>
    <w:p w:rsidR="00920100" w:rsidRPr="003307F9" w:rsidRDefault="00920100" w:rsidP="003A5B4A">
      <w:pPr>
        <w:numPr>
          <w:ilvl w:val="0"/>
          <w:numId w:val="29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szak (ok), szakirányok/specializációk megnevezése (ahol oktatják):</w:t>
      </w:r>
      <w:r w:rsidRPr="003307F9">
        <w:rPr>
          <w:rFonts w:ascii="Verdana" w:eastAsia="Times New Roman" w:hAnsi="Verdana" w:cs="Times New Roman"/>
          <w:bCs/>
          <w:sz w:val="20"/>
          <w:szCs w:val="20"/>
          <w:lang w:eastAsia="hu-HU"/>
        </w:rPr>
        <w:t xml:space="preserve"> Állami légiközlekedési alapképzési szak, Repülőműszaki szakirány,</w:t>
      </w:r>
    </w:p>
    <w:p w:rsidR="00920100" w:rsidRPr="003307F9" w:rsidRDefault="00920100" w:rsidP="003A5B4A">
      <w:pPr>
        <w:numPr>
          <w:ilvl w:val="0"/>
          <w:numId w:val="29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Az oktatásért felelős oktatási szervezeti egység megnevezése:</w:t>
      </w:r>
      <w:r w:rsidRPr="003307F9">
        <w:rPr>
          <w:rFonts w:ascii="Verdana" w:eastAsia="Times New Roman" w:hAnsi="Verdana" w:cs="Times New Roman"/>
          <w:bCs/>
          <w:sz w:val="20"/>
          <w:szCs w:val="20"/>
          <w:lang w:eastAsia="hu-HU"/>
        </w:rPr>
        <w:t xml:space="preserve"> NKE, Hadtudományi és Honvédtisztképző Kar, Repülő Sárkány-hajtómű Tanszék</w:t>
      </w:r>
    </w:p>
    <w:p w:rsidR="00920100" w:rsidRPr="003307F9" w:rsidRDefault="00920100" w:rsidP="003A5B4A">
      <w:pPr>
        <w:numPr>
          <w:ilvl w:val="0"/>
          <w:numId w:val="299"/>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3307F9">
        <w:rPr>
          <w:rFonts w:ascii="Verdana" w:eastAsia="Times New Roman" w:hAnsi="Verdana" w:cs="Times New Roman"/>
          <w:b/>
          <w:bCs/>
          <w:sz w:val="20"/>
          <w:szCs w:val="20"/>
          <w:lang w:eastAsia="hu-HU"/>
        </w:rPr>
        <w:t xml:space="preserve">A tantárgyfelelős oktató neve, beosztása, tudományos fokozata: </w:t>
      </w:r>
      <w:r w:rsidRPr="003307F9">
        <w:rPr>
          <w:rFonts w:ascii="Verdana" w:eastAsia="Times New Roman" w:hAnsi="Verdana" w:cs="Times New Roman"/>
          <w:sz w:val="20"/>
          <w:szCs w:val="20"/>
          <w:lang w:eastAsia="hu-HU"/>
        </w:rPr>
        <w:t>Dr. Kavas László, egyetemi docens, PhD</w:t>
      </w:r>
    </w:p>
    <w:p w:rsidR="00920100" w:rsidRPr="003307F9" w:rsidRDefault="00920100" w:rsidP="003A5B4A">
      <w:pPr>
        <w:numPr>
          <w:ilvl w:val="0"/>
          <w:numId w:val="29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3307F9">
        <w:rPr>
          <w:rFonts w:ascii="Verdana" w:eastAsia="Times New Roman" w:hAnsi="Verdana" w:cs="Times New Roman"/>
          <w:b/>
          <w:bCs/>
          <w:sz w:val="20"/>
          <w:szCs w:val="20"/>
          <w:lang w:eastAsia="hu-HU"/>
        </w:rPr>
        <w:t>A tanórák száma és típusa (előadás +szeminárium + gyakorlat)</w:t>
      </w:r>
    </w:p>
    <w:p w:rsidR="00920100" w:rsidRPr="003307F9" w:rsidRDefault="00920100" w:rsidP="003A5B4A">
      <w:pPr>
        <w:numPr>
          <w:ilvl w:val="1"/>
          <w:numId w:val="299"/>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össz óraszám/félév: 28</w:t>
      </w:r>
    </w:p>
    <w:p w:rsidR="00920100" w:rsidRPr="003307F9" w:rsidRDefault="00920100" w:rsidP="003A5B4A">
      <w:pPr>
        <w:numPr>
          <w:ilvl w:val="2"/>
          <w:numId w:val="299"/>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nappali munkarend: 28</w:t>
      </w:r>
      <w:r w:rsidRPr="003307F9">
        <w:rPr>
          <w:rFonts w:ascii="Verdana" w:eastAsia="Times New Roman" w:hAnsi="Verdana" w:cs="Times New Roman"/>
          <w:bCs/>
          <w:sz w:val="20"/>
          <w:szCs w:val="20"/>
        </w:rPr>
        <w:t xml:space="preserve"> óra/félév (14 EA + 14 GY)</w:t>
      </w:r>
    </w:p>
    <w:p w:rsidR="00920100" w:rsidRPr="003307F9" w:rsidRDefault="00920100" w:rsidP="003A5B4A">
      <w:pPr>
        <w:numPr>
          <w:ilvl w:val="2"/>
          <w:numId w:val="299"/>
        </w:numPr>
        <w:spacing w:after="0" w:line="240" w:lineRule="auto"/>
        <w:ind w:left="425" w:firstLine="0"/>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levelező munkarend: -</w:t>
      </w:r>
    </w:p>
    <w:p w:rsidR="00920100" w:rsidRPr="003307F9" w:rsidRDefault="00920100" w:rsidP="003A5B4A">
      <w:pPr>
        <w:numPr>
          <w:ilvl w:val="1"/>
          <w:numId w:val="299"/>
        </w:numPr>
        <w:tabs>
          <w:tab w:val="num" w:pos="1000"/>
          <w:tab w:val="right" w:pos="1134"/>
        </w:tabs>
        <w:spacing w:before="120" w:after="0" w:line="240" w:lineRule="auto"/>
        <w:ind w:left="1000" w:hanging="574"/>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 heti óraszám - nappali munkarend: 2 óra/hét (1+1)</w:t>
      </w:r>
    </w:p>
    <w:p w:rsidR="00920100" w:rsidRPr="003307F9" w:rsidRDefault="00920100" w:rsidP="003A5B4A">
      <w:pPr>
        <w:numPr>
          <w:ilvl w:val="1"/>
          <w:numId w:val="299"/>
        </w:numPr>
        <w:tabs>
          <w:tab w:val="clear" w:pos="792"/>
        </w:tabs>
        <w:spacing w:before="120" w:after="0" w:line="240" w:lineRule="auto"/>
        <w:ind w:left="851" w:hanging="425"/>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 xml:space="preserve">Az ismeret átadásában alkalmazandó további sajátos módok, jellemzők: </w:t>
      </w:r>
      <w:r w:rsidRPr="003307F9">
        <w:rPr>
          <w:rFonts w:ascii="Verdana" w:eastAsia="Times New Roman" w:hAnsi="Verdana" w:cs="Times New Roman"/>
          <w:sz w:val="20"/>
          <w:szCs w:val="20"/>
          <w:lang w:eastAsia="hu-HU"/>
        </w:rPr>
        <w:t>A tantárgy gyakorlati foglalkozásait a GINOP-2.3.2-15-2016-00007 azonosítószámú „A légiközlekedés-biztonsághoz kapcsolódó interdiszciplináris tudományos kutatási potenciál növelése és integrálása a nemzetközi kutatás-fejlesztési hálózatba a Nemzeti Közszolgálati Egyetemen (VOLARE)” című pályázat Aviation_Fuel kiemelt kutatási terület Teszthajtóműve és a hozzá kiépített mérőrendszer segítségével kell végrehajtani</w:t>
      </w:r>
    </w:p>
    <w:p w:rsidR="00920100" w:rsidRPr="003307F9" w:rsidRDefault="00920100" w:rsidP="003A5B4A">
      <w:pPr>
        <w:numPr>
          <w:ilvl w:val="0"/>
          <w:numId w:val="299"/>
        </w:numPr>
        <w:tabs>
          <w:tab w:val="clear" w:pos="360"/>
        </w:tabs>
        <w:spacing w:before="120" w:after="0" w:line="240" w:lineRule="auto"/>
        <w:jc w:val="both"/>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 xml:space="preserve">A tantárgy szakmai tartalma (magyarul): </w:t>
      </w:r>
      <w:r w:rsidRPr="003307F9">
        <w:rPr>
          <w:rFonts w:ascii="Verdana" w:eastAsia="Times New Roman" w:hAnsi="Verdana" w:cs="Times New Roman"/>
          <w:sz w:val="20"/>
          <w:szCs w:val="20"/>
          <w:lang w:eastAsia="hu-HU"/>
        </w:rPr>
        <w:t xml:space="preserve">A repülésben használatos hagyományos és alternatív repülő tüzelőanyagok fajtái, jellemzőik, kezelésük, felhasználásuk szabályai. A TJ100-A sugárhajtómű szerkezete, üzemi paraméterei, üzembentartási technológiája. A hajtómű próbapad felépítése, az érzékelők és jeladók jellemzői, a mérőrendszerének kialakítása, működése. Teszthajtómű mérési program felépítése, végrehajtása, mérési eredmények feldolgozása. Mérési dokumentáció készítése. Légijárművek elektromos meghajtási lehetőségei, gyakorlati megoldások, tapasztalatok. A repülőterek környezetre gyakorolt hatásai, a káros hatások csökkentésének lehetséges módjai. </w:t>
      </w:r>
    </w:p>
    <w:p w:rsidR="00920100" w:rsidRPr="003307F9" w:rsidRDefault="00920100" w:rsidP="00920100">
      <w:pPr>
        <w:widowControl w:val="0"/>
        <w:tabs>
          <w:tab w:val="left" w:pos="709"/>
          <w:tab w:val="left" w:pos="993"/>
          <w:tab w:val="num" w:pos="3977"/>
        </w:tabs>
        <w:spacing w:before="120" w:after="120" w:line="240" w:lineRule="auto"/>
        <w:ind w:left="426"/>
        <w:jc w:val="both"/>
        <w:rPr>
          <w:rFonts w:ascii="Verdana" w:eastAsia="Times New Roman" w:hAnsi="Verdana" w:cs="Times New Roman"/>
          <w:sz w:val="20"/>
          <w:szCs w:val="20"/>
        </w:rPr>
      </w:pPr>
      <w:r w:rsidRPr="003307F9">
        <w:rPr>
          <w:rFonts w:ascii="Verdana" w:eastAsia="Times New Roman" w:hAnsi="Verdana" w:cs="Times New Roman"/>
          <w:sz w:val="20"/>
          <w:szCs w:val="20"/>
        </w:rPr>
        <w:t>A tantárgy szakmai tartalma (angolul) (Course description): Types of conventional and alternative aviation fuels used in aviation, their characteristics, handling and rules of use. Structure, operational parameters and maintenance technology of the TJ100-A jet engine. The structure of the engine test bench, the characteristics of the sensors and transmitters, the design and operation of the measuring system. Construction and implementation of the test engine measurement program, processing of measurement results. Preparation of measurement documentation. Possibilities of aircraft electric powered propulsion, practical solutions, experiences. Impacts of airports on the environment, possible ways to reduce harmful effects.</w:t>
      </w:r>
    </w:p>
    <w:p w:rsidR="00920100" w:rsidRPr="003307F9" w:rsidRDefault="00920100" w:rsidP="00920100">
      <w:pPr>
        <w:widowControl w:val="0"/>
        <w:tabs>
          <w:tab w:val="left" w:pos="709"/>
          <w:tab w:val="left" w:pos="993"/>
          <w:tab w:val="num" w:pos="3977"/>
        </w:tabs>
        <w:spacing w:before="120" w:after="120" w:line="240" w:lineRule="auto"/>
        <w:ind w:left="426"/>
        <w:jc w:val="both"/>
        <w:rPr>
          <w:rFonts w:ascii="Verdana" w:eastAsia="Times New Roman" w:hAnsi="Verdana" w:cs="Times New Roman"/>
          <w:sz w:val="20"/>
          <w:szCs w:val="20"/>
        </w:rPr>
      </w:pPr>
    </w:p>
    <w:p w:rsidR="00920100" w:rsidRPr="003307F9" w:rsidRDefault="00920100" w:rsidP="003A5B4A">
      <w:pPr>
        <w:pStyle w:val="Listaszerbekezds"/>
        <w:widowControl w:val="0"/>
        <w:numPr>
          <w:ilvl w:val="0"/>
          <w:numId w:val="299"/>
        </w:numPr>
        <w:tabs>
          <w:tab w:val="left" w:pos="709"/>
          <w:tab w:val="left" w:pos="993"/>
          <w:tab w:val="num" w:pos="3977"/>
        </w:tabs>
        <w:spacing w:before="120" w:after="120" w:line="240" w:lineRule="auto"/>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Elérendő kompetenciák (magyarul):</w:t>
      </w:r>
      <w:r w:rsidRPr="003307F9">
        <w:rPr>
          <w:rFonts w:ascii="Verdana" w:eastAsia="Times New Roman" w:hAnsi="Verdana" w:cs="Times New Roman"/>
          <w:sz w:val="20"/>
          <w:szCs w:val="20"/>
          <w:lang w:eastAsia="hu-HU"/>
        </w:rPr>
        <w:t xml:space="preserve"> </w:t>
      </w:r>
    </w:p>
    <w:p w:rsidR="00920100" w:rsidRPr="003307F9" w:rsidRDefault="00920100" w:rsidP="003A5B4A">
      <w:pPr>
        <w:pStyle w:val="Listaszerbekezds"/>
        <w:numPr>
          <w:ilvl w:val="2"/>
          <w:numId w:val="299"/>
        </w:numPr>
        <w:spacing w:before="120" w:after="0" w:line="240" w:lineRule="auto"/>
        <w:ind w:hanging="6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Tudása: </w:t>
      </w:r>
    </w:p>
    <w:p w:rsidR="00920100" w:rsidRPr="003307F9" w:rsidRDefault="00920100" w:rsidP="002E1C1F">
      <w:pPr>
        <w:numPr>
          <w:ilvl w:val="0"/>
          <w:numId w:val="222"/>
        </w:numPr>
        <w:spacing w:before="120" w:after="120" w:line="240" w:lineRule="auto"/>
        <w:ind w:left="782" w:hanging="357"/>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lastRenderedPageBreak/>
        <w:t xml:space="preserve">Ismeri a légi járművek sárkány és hajtóműrendszereinek szerkezeti kialakításával, működésével kapcsolatos általános természettudományos törvényszerűségeket, elméleteket és ezek fogalomrendszerét. </w:t>
      </w:r>
    </w:p>
    <w:p w:rsidR="00920100" w:rsidRPr="003307F9" w:rsidRDefault="00920100" w:rsidP="003A5B4A">
      <w:pPr>
        <w:pStyle w:val="Listaszerbekezds"/>
        <w:numPr>
          <w:ilvl w:val="2"/>
          <w:numId w:val="299"/>
        </w:numPr>
        <w:spacing w:before="120" w:after="0" w:line="240" w:lineRule="auto"/>
        <w:ind w:hanging="657"/>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Képességei: </w:t>
      </w:r>
    </w:p>
    <w:p w:rsidR="00920100" w:rsidRPr="003307F9" w:rsidRDefault="00920100" w:rsidP="002E1C1F">
      <w:pPr>
        <w:numPr>
          <w:ilvl w:val="0"/>
          <w:numId w:val="222"/>
        </w:numPr>
        <w:spacing w:before="120" w:after="120" w:line="240" w:lineRule="auto"/>
        <w:ind w:left="785"/>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Képes a légijárművek gépészeti rendszereinek szerkezeti és üzemeltetési sajátosságaival kapcsolatos elméleti ismeretei magas szintű alkalmazására és gyakorlati hasznosítására.</w:t>
      </w:r>
    </w:p>
    <w:p w:rsidR="00920100" w:rsidRPr="003307F9" w:rsidRDefault="00920100" w:rsidP="002E1C1F">
      <w:pPr>
        <w:numPr>
          <w:ilvl w:val="0"/>
          <w:numId w:val="222"/>
        </w:numPr>
        <w:spacing w:before="120" w:after="120" w:line="240" w:lineRule="auto"/>
        <w:ind w:left="785"/>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A szakterületének megfelelő üzemeltetési feladatok megoldása kapcsán képes a pontos, precíz munkavégzésre, végrehajtásra.</w:t>
      </w:r>
    </w:p>
    <w:p w:rsidR="00920100" w:rsidRPr="003307F9" w:rsidRDefault="00920100" w:rsidP="002E1C1F">
      <w:pPr>
        <w:numPr>
          <w:ilvl w:val="0"/>
          <w:numId w:val="222"/>
        </w:numPr>
        <w:spacing w:before="120" w:after="120" w:line="240" w:lineRule="auto"/>
        <w:ind w:left="785"/>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Magyar és idegen nyelven egyaránt képes a repülőtechnikával kapcsolatos alapdokumentációk és a kapcsolódó szakirodalom feldolgozására.</w:t>
      </w:r>
    </w:p>
    <w:p w:rsidR="00920100" w:rsidRPr="003307F9" w:rsidRDefault="00920100" w:rsidP="003A5B4A">
      <w:pPr>
        <w:pStyle w:val="Listaszerbekezds"/>
        <w:numPr>
          <w:ilvl w:val="2"/>
          <w:numId w:val="299"/>
        </w:numPr>
        <w:tabs>
          <w:tab w:val="left" w:pos="720"/>
        </w:tabs>
        <w:spacing w:before="120" w:after="0" w:line="240" w:lineRule="auto"/>
        <w:ind w:hanging="798"/>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Attitűdje: </w:t>
      </w:r>
    </w:p>
    <w:p w:rsidR="00920100" w:rsidRPr="003307F9" w:rsidRDefault="00920100" w:rsidP="002E1C1F">
      <w:pPr>
        <w:numPr>
          <w:ilvl w:val="0"/>
          <w:numId w:val="222"/>
        </w:numPr>
        <w:spacing w:before="120" w:after="120" w:line="240" w:lineRule="auto"/>
        <w:ind w:left="785"/>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 repülésbiztonság szempontjait szem előtt tartva elkötelezett a precíz, minőségi szakmai munkavégzés iránt. </w:t>
      </w:r>
    </w:p>
    <w:p w:rsidR="00920100" w:rsidRPr="003307F9" w:rsidRDefault="00920100" w:rsidP="002E1C1F">
      <w:pPr>
        <w:numPr>
          <w:ilvl w:val="0"/>
          <w:numId w:val="222"/>
        </w:numPr>
        <w:spacing w:before="120" w:after="120" w:line="240" w:lineRule="auto"/>
        <w:ind w:left="785"/>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Nyitott szakterülete új eredményei, innovációi iránt, törekszik azok megismerésére, elkötelezett önmaga folyamatos képzésére.</w:t>
      </w:r>
    </w:p>
    <w:p w:rsidR="00920100" w:rsidRPr="003307F9" w:rsidRDefault="00920100" w:rsidP="003A5B4A">
      <w:pPr>
        <w:pStyle w:val="Listaszerbekezds"/>
        <w:numPr>
          <w:ilvl w:val="2"/>
          <w:numId w:val="299"/>
        </w:numPr>
        <w:spacing w:before="120" w:after="120" w:line="240" w:lineRule="auto"/>
        <w:ind w:hanging="798"/>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Autonómiája és felelőssége: </w:t>
      </w:r>
    </w:p>
    <w:p w:rsidR="00920100" w:rsidRPr="003307F9" w:rsidRDefault="00920100" w:rsidP="002E1C1F">
      <w:pPr>
        <w:numPr>
          <w:ilvl w:val="0"/>
          <w:numId w:val="222"/>
        </w:numPr>
        <w:spacing w:before="120" w:after="120" w:line="240" w:lineRule="auto"/>
        <w:ind w:left="785"/>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Az üzemeltetésben való részvételhez szükséges jogosultságok megszerzése érdekében önálló tanulással és felkészüléssel sajátítja el a munkaköréhez tartozó repülőgép típus üzemeltetési ismereteit.</w:t>
      </w:r>
    </w:p>
    <w:p w:rsidR="00920100" w:rsidRPr="003307F9" w:rsidRDefault="00920100" w:rsidP="003A5B4A">
      <w:pPr>
        <w:pStyle w:val="Listaszerbekezds"/>
        <w:numPr>
          <w:ilvl w:val="2"/>
          <w:numId w:val="299"/>
        </w:numPr>
        <w:spacing w:before="120" w:after="120" w:line="240" w:lineRule="auto"/>
        <w:ind w:hanging="798"/>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eastAsia="hu-HU"/>
        </w:rPr>
        <w:t>Elérendő kompetenciák (angolul) (</w:t>
      </w:r>
      <w:r w:rsidRPr="003307F9">
        <w:rPr>
          <w:rFonts w:ascii="Verdana" w:eastAsia="Times New Roman" w:hAnsi="Verdana" w:cs="Times New Roman"/>
          <w:b/>
          <w:sz w:val="20"/>
          <w:szCs w:val="20"/>
          <w:lang w:val="en-US" w:eastAsia="hu-HU"/>
        </w:rPr>
        <w:t>Competences</w:t>
      </w:r>
      <w:r w:rsidRPr="003307F9">
        <w:rPr>
          <w:rFonts w:ascii="Verdana" w:eastAsia="Times New Roman" w:hAnsi="Verdana" w:cs="Times New Roman"/>
          <w:b/>
          <w:sz w:val="20"/>
          <w:szCs w:val="20"/>
          <w:lang w:eastAsia="hu-HU"/>
        </w:rPr>
        <w:t xml:space="preserve"> – English): </w:t>
      </w:r>
    </w:p>
    <w:p w:rsidR="00920100" w:rsidRPr="003307F9" w:rsidRDefault="00920100" w:rsidP="003A5B4A">
      <w:pPr>
        <w:pStyle w:val="Listaszerbekezds"/>
        <w:numPr>
          <w:ilvl w:val="2"/>
          <w:numId w:val="299"/>
        </w:numPr>
        <w:spacing w:before="120" w:after="120" w:line="240" w:lineRule="auto"/>
        <w:ind w:hanging="798"/>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val="en-GB" w:eastAsia="hu-HU"/>
        </w:rPr>
        <w:t xml:space="preserve"> Knowledge</w:t>
      </w:r>
      <w:r w:rsidRPr="003307F9">
        <w:rPr>
          <w:rFonts w:ascii="Verdana" w:eastAsia="Times New Roman" w:hAnsi="Verdana" w:cs="Times New Roman"/>
          <w:sz w:val="20"/>
          <w:szCs w:val="20"/>
          <w:lang w:val="en-GB" w:eastAsia="hu-HU"/>
        </w:rPr>
        <w:t>:</w:t>
      </w:r>
      <w:r w:rsidRPr="003307F9">
        <w:rPr>
          <w:rFonts w:ascii="Verdana" w:eastAsia="Times New Roman" w:hAnsi="Verdana" w:cs="Times New Roman"/>
          <w:b/>
          <w:sz w:val="20"/>
          <w:szCs w:val="20"/>
          <w:lang w:eastAsia="hu-HU"/>
        </w:rPr>
        <w:t xml:space="preserve"> </w:t>
      </w:r>
    </w:p>
    <w:p w:rsidR="00920100" w:rsidRPr="003307F9" w:rsidRDefault="00920100" w:rsidP="002E1C1F">
      <w:pPr>
        <w:numPr>
          <w:ilvl w:val="0"/>
          <w:numId w:val="222"/>
        </w:numPr>
        <w:spacing w:before="120" w:after="0" w:line="240" w:lineRule="auto"/>
        <w:ind w:left="785"/>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Cadets know the general scientific laws, theories and their conceptual system related to the structural design and operation of aircraft airframe and propulsion systems.</w:t>
      </w:r>
    </w:p>
    <w:p w:rsidR="00920100" w:rsidRPr="003307F9" w:rsidRDefault="00920100" w:rsidP="00920100">
      <w:pPr>
        <w:pStyle w:val="Listaszerbekezds"/>
        <w:tabs>
          <w:tab w:val="right" w:pos="9072"/>
        </w:tabs>
        <w:spacing w:before="120"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eastAsia="hu-HU"/>
        </w:rPr>
        <w:t>Capabilities</w:t>
      </w:r>
      <w:r w:rsidRPr="003307F9">
        <w:rPr>
          <w:rFonts w:ascii="Verdana" w:eastAsia="Times New Roman" w:hAnsi="Verdana" w:cs="Times New Roman"/>
          <w:sz w:val="20"/>
          <w:szCs w:val="20"/>
          <w:lang w:val="en-GB" w:eastAsia="hu-HU"/>
        </w:rPr>
        <w:t xml:space="preserve">: </w:t>
      </w:r>
    </w:p>
    <w:p w:rsidR="00920100" w:rsidRPr="003307F9" w:rsidRDefault="00920100" w:rsidP="002E1C1F">
      <w:pPr>
        <w:numPr>
          <w:ilvl w:val="0"/>
          <w:numId w:val="222"/>
        </w:numPr>
        <w:spacing w:before="120" w:after="120" w:line="240" w:lineRule="auto"/>
        <w:ind w:left="785"/>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Cadets are able to apply at a high level their theoretical knowledge of the structural and operational characteristics of aircraft mechanical systems.</w:t>
      </w:r>
    </w:p>
    <w:p w:rsidR="00920100" w:rsidRPr="003307F9" w:rsidRDefault="00920100" w:rsidP="002E1C1F">
      <w:pPr>
        <w:numPr>
          <w:ilvl w:val="0"/>
          <w:numId w:val="222"/>
        </w:numPr>
        <w:spacing w:before="120" w:after="120" w:line="240" w:lineRule="auto"/>
        <w:ind w:left="785"/>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Regarding the operational tasks corresponding to his/her field of expertise, he/she is able to perform precise work.</w:t>
      </w:r>
    </w:p>
    <w:p w:rsidR="00920100" w:rsidRPr="003307F9" w:rsidRDefault="00920100" w:rsidP="002E1C1F">
      <w:pPr>
        <w:numPr>
          <w:ilvl w:val="0"/>
          <w:numId w:val="222"/>
        </w:numPr>
        <w:spacing w:before="120" w:after="120" w:line="240" w:lineRule="auto"/>
        <w:ind w:left="785"/>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Able to process the basic documentation and the literature related to aeronautics in both Hungarian and foreign languages.</w:t>
      </w:r>
    </w:p>
    <w:p w:rsidR="00920100" w:rsidRPr="003307F9" w:rsidRDefault="00920100" w:rsidP="003A5B4A">
      <w:pPr>
        <w:pStyle w:val="Listaszerbekezds"/>
        <w:numPr>
          <w:ilvl w:val="2"/>
          <w:numId w:val="299"/>
        </w:numPr>
        <w:spacing w:before="120" w:after="120" w:line="240" w:lineRule="auto"/>
        <w:ind w:left="1134" w:hanging="708"/>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Attitude: </w:t>
      </w:r>
    </w:p>
    <w:p w:rsidR="00920100" w:rsidRPr="003307F9" w:rsidRDefault="00920100" w:rsidP="002E1C1F">
      <w:pPr>
        <w:numPr>
          <w:ilvl w:val="0"/>
          <w:numId w:val="222"/>
        </w:numPr>
        <w:spacing w:before="120" w:after="120" w:line="240" w:lineRule="auto"/>
        <w:ind w:left="785"/>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With a focus on aviation safety, he/she is committed to precise, high quality professional work.</w:t>
      </w:r>
    </w:p>
    <w:p w:rsidR="00920100" w:rsidRPr="003307F9" w:rsidRDefault="00920100" w:rsidP="002E1C1F">
      <w:pPr>
        <w:numPr>
          <w:ilvl w:val="0"/>
          <w:numId w:val="222"/>
        </w:numPr>
        <w:spacing w:before="120" w:after="120" w:line="240" w:lineRule="auto"/>
        <w:ind w:left="785"/>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He/she strives to get to know the new results and innovations of his field of expertise, and is committed to continuous training.</w:t>
      </w:r>
    </w:p>
    <w:p w:rsidR="00920100" w:rsidRPr="003307F9" w:rsidRDefault="00920100" w:rsidP="003A5B4A">
      <w:pPr>
        <w:pStyle w:val="Listaszerbekezds"/>
        <w:numPr>
          <w:ilvl w:val="2"/>
          <w:numId w:val="299"/>
        </w:numPr>
        <w:tabs>
          <w:tab w:val="clear" w:pos="1440"/>
          <w:tab w:val="num" w:pos="993"/>
        </w:tabs>
        <w:spacing w:before="120" w:after="120" w:line="240" w:lineRule="auto"/>
        <w:ind w:left="851"/>
        <w:jc w:val="both"/>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 xml:space="preserve"> Autonomy and responsibility: </w:t>
      </w:r>
    </w:p>
    <w:p w:rsidR="00920100" w:rsidRPr="003307F9" w:rsidRDefault="00920100" w:rsidP="002E1C1F">
      <w:pPr>
        <w:numPr>
          <w:ilvl w:val="0"/>
          <w:numId w:val="222"/>
        </w:numPr>
        <w:spacing w:before="120" w:after="120" w:line="240" w:lineRule="auto"/>
        <w:ind w:left="785"/>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val="en-GB" w:eastAsia="hu-HU"/>
        </w:rPr>
        <w:t>In order to acquire the privileges required to participate in the operation, he/she acquires the knowledge of the aircraft type belonging to his/her job through self-study and preparation.</w:t>
      </w:r>
    </w:p>
    <w:p w:rsidR="00920100" w:rsidRPr="003307F9" w:rsidRDefault="00920100" w:rsidP="003A5B4A">
      <w:pPr>
        <w:numPr>
          <w:ilvl w:val="0"/>
          <w:numId w:val="299"/>
        </w:numPr>
        <w:tabs>
          <w:tab w:val="right" w:pos="90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Előtanulmányi kötelezettségek: -</w:t>
      </w:r>
    </w:p>
    <w:p w:rsidR="00920100" w:rsidRPr="003307F9" w:rsidRDefault="00920100" w:rsidP="003A5B4A">
      <w:pPr>
        <w:numPr>
          <w:ilvl w:val="0"/>
          <w:numId w:val="299"/>
        </w:numPr>
        <w:tabs>
          <w:tab w:val="right" w:pos="90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A tantárgy tananyagának leírása, tematika. </w:t>
      </w:r>
      <w:r w:rsidRPr="003307F9">
        <w:rPr>
          <w:rFonts w:ascii="Verdana" w:eastAsia="Times New Roman" w:hAnsi="Verdana" w:cs="Times New Roman"/>
          <w:b/>
          <w:sz w:val="20"/>
          <w:szCs w:val="20"/>
          <w:lang w:val="en-US" w:eastAsia="hu-HU"/>
        </w:rPr>
        <w:t>Description of the subject</w:t>
      </w:r>
      <w:r w:rsidRPr="003307F9">
        <w:rPr>
          <w:rFonts w:ascii="Verdana" w:eastAsia="Times New Roman" w:hAnsi="Verdana" w:cs="Times New Roman"/>
          <w:b/>
          <w:sz w:val="20"/>
          <w:szCs w:val="20"/>
          <w:lang w:eastAsia="hu-HU"/>
        </w:rPr>
        <w:t xml:space="preserve">, curriculum (magyarul, angolul - English): </w:t>
      </w:r>
    </w:p>
    <w:p w:rsidR="00920100" w:rsidRPr="003307F9" w:rsidRDefault="00920100" w:rsidP="003A5B4A">
      <w:pPr>
        <w:widowControl w:val="0"/>
        <w:numPr>
          <w:ilvl w:val="1"/>
          <w:numId w:val="299"/>
        </w:numPr>
        <w:tabs>
          <w:tab w:val="clear" w:pos="792"/>
          <w:tab w:val="left" w:pos="1276"/>
          <w:tab w:val="num" w:pos="2069"/>
        </w:tabs>
        <w:spacing w:before="60" w:after="0" w:line="240" w:lineRule="auto"/>
        <w:ind w:left="1134" w:hanging="708"/>
        <w:jc w:val="both"/>
        <w:rPr>
          <w:rFonts w:ascii="Verdana" w:eastAsia="Times New Roman" w:hAnsi="Verdana" w:cs="Times New Roman"/>
          <w:bCs/>
          <w:i/>
          <w:sz w:val="20"/>
          <w:szCs w:val="20"/>
          <w:lang w:val="en-US" w:eastAsia="hu-HU"/>
        </w:rPr>
      </w:pPr>
      <w:r w:rsidRPr="003307F9">
        <w:rPr>
          <w:rFonts w:ascii="Verdana" w:eastAsia="Times New Roman" w:hAnsi="Verdana" w:cs="Times New Roman"/>
          <w:kern w:val="2"/>
          <w:sz w:val="20"/>
          <w:szCs w:val="20"/>
        </w:rPr>
        <w:t>Tantárgyi</w:t>
      </w:r>
      <w:r w:rsidRPr="003307F9">
        <w:rPr>
          <w:rFonts w:ascii="Verdana" w:eastAsia="Times New Roman" w:hAnsi="Verdana" w:cs="Times New Roman"/>
          <w:bCs/>
          <w:sz w:val="20"/>
          <w:szCs w:val="20"/>
          <w:lang w:eastAsia="hu-HU"/>
        </w:rPr>
        <w:t xml:space="preserve"> bevezetés. Tantárgyi követelmények pontosítása. </w:t>
      </w:r>
      <w:r w:rsidRPr="003307F9">
        <w:rPr>
          <w:rFonts w:ascii="Verdana" w:eastAsia="Times New Roman" w:hAnsi="Verdana" w:cs="Times New Roman"/>
          <w:bCs/>
          <w:i/>
          <w:sz w:val="20"/>
          <w:szCs w:val="20"/>
          <w:lang w:val="en-US" w:eastAsia="hu-HU"/>
        </w:rPr>
        <w:t>(Course introduction. Clarification of subject requirements).</w:t>
      </w:r>
    </w:p>
    <w:p w:rsidR="00920100" w:rsidRPr="003307F9" w:rsidRDefault="00920100" w:rsidP="003A5B4A">
      <w:pPr>
        <w:widowControl w:val="0"/>
        <w:numPr>
          <w:ilvl w:val="1"/>
          <w:numId w:val="299"/>
        </w:numPr>
        <w:tabs>
          <w:tab w:val="clear" w:pos="792"/>
          <w:tab w:val="left" w:pos="1276"/>
          <w:tab w:val="num" w:pos="2069"/>
        </w:tabs>
        <w:spacing w:before="60" w:after="0" w:line="240" w:lineRule="auto"/>
        <w:ind w:left="1134" w:hanging="708"/>
        <w:jc w:val="both"/>
        <w:rPr>
          <w:rFonts w:ascii="Verdana" w:eastAsia="Times New Roman" w:hAnsi="Verdana" w:cs="Times New Roman"/>
          <w:bCs/>
          <w:i/>
          <w:sz w:val="20"/>
          <w:szCs w:val="20"/>
          <w:lang w:val="en-US" w:eastAsia="hu-HU"/>
        </w:rPr>
      </w:pPr>
      <w:r w:rsidRPr="003307F9">
        <w:rPr>
          <w:rFonts w:ascii="Verdana" w:eastAsia="Times New Roman" w:hAnsi="Verdana" w:cs="Times New Roman"/>
          <w:bCs/>
          <w:sz w:val="20"/>
          <w:szCs w:val="20"/>
          <w:lang w:eastAsia="hu-HU"/>
        </w:rPr>
        <w:lastRenderedPageBreak/>
        <w:t xml:space="preserve">A repülés során keletkező káros környezeti hatások. </w:t>
      </w:r>
      <w:r w:rsidRPr="003307F9">
        <w:rPr>
          <w:rFonts w:ascii="Verdana" w:eastAsia="Times New Roman" w:hAnsi="Verdana" w:cs="Times New Roman"/>
          <w:bCs/>
          <w:i/>
          <w:sz w:val="20"/>
          <w:szCs w:val="20"/>
          <w:lang w:val="en-US" w:eastAsia="hu-HU"/>
        </w:rPr>
        <w:t>(Adverse environmental effects during flight operation).</w:t>
      </w:r>
    </w:p>
    <w:p w:rsidR="00920100" w:rsidRPr="003307F9" w:rsidRDefault="00920100" w:rsidP="003A5B4A">
      <w:pPr>
        <w:widowControl w:val="0"/>
        <w:numPr>
          <w:ilvl w:val="1"/>
          <w:numId w:val="299"/>
        </w:numPr>
        <w:tabs>
          <w:tab w:val="clear" w:pos="792"/>
          <w:tab w:val="left" w:pos="1276"/>
        </w:tabs>
        <w:spacing w:before="60" w:after="0" w:line="240" w:lineRule="auto"/>
        <w:ind w:left="1134" w:hanging="708"/>
        <w:jc w:val="both"/>
        <w:rPr>
          <w:rFonts w:ascii="Verdana" w:eastAsia="Times New Roman" w:hAnsi="Verdana" w:cs="Times New Roman"/>
          <w:bCs/>
          <w:i/>
          <w:sz w:val="20"/>
          <w:szCs w:val="20"/>
          <w:lang w:val="en-US" w:eastAsia="hu-HU"/>
        </w:rPr>
      </w:pPr>
      <w:r w:rsidRPr="003307F9">
        <w:rPr>
          <w:rFonts w:ascii="Verdana" w:eastAsia="Times New Roman" w:hAnsi="Verdana" w:cs="Times New Roman"/>
          <w:bCs/>
          <w:sz w:val="20"/>
          <w:szCs w:val="20"/>
          <w:lang w:eastAsia="hu-HU"/>
        </w:rPr>
        <w:t xml:space="preserve">Az alternatív repülő tüzelőanyagok, fajtái, jellemzői. </w:t>
      </w:r>
      <w:r w:rsidRPr="003307F9">
        <w:rPr>
          <w:rFonts w:ascii="Verdana" w:eastAsia="Times New Roman" w:hAnsi="Verdana" w:cs="Times New Roman"/>
          <w:bCs/>
          <w:i/>
          <w:sz w:val="20"/>
          <w:szCs w:val="20"/>
          <w:lang w:val="en-US" w:eastAsia="hu-HU"/>
        </w:rPr>
        <w:t>(Alternative aviation fuels, types and characteristics).</w:t>
      </w:r>
    </w:p>
    <w:p w:rsidR="00920100" w:rsidRPr="003307F9" w:rsidRDefault="00920100" w:rsidP="003A5B4A">
      <w:pPr>
        <w:widowControl w:val="0"/>
        <w:numPr>
          <w:ilvl w:val="1"/>
          <w:numId w:val="299"/>
        </w:numPr>
        <w:tabs>
          <w:tab w:val="clear" w:pos="792"/>
        </w:tabs>
        <w:spacing w:before="60" w:after="0" w:line="240" w:lineRule="auto"/>
        <w:ind w:left="1134" w:hanging="708"/>
        <w:jc w:val="both"/>
        <w:rPr>
          <w:rFonts w:ascii="Verdana" w:eastAsia="Times New Roman" w:hAnsi="Verdana" w:cs="Times New Roman"/>
          <w:bCs/>
          <w:i/>
          <w:sz w:val="20"/>
          <w:szCs w:val="20"/>
          <w:lang w:val="en-US" w:eastAsia="hu-HU"/>
        </w:rPr>
      </w:pPr>
      <w:r w:rsidRPr="003307F9">
        <w:rPr>
          <w:rFonts w:ascii="Verdana" w:eastAsia="Times New Roman" w:hAnsi="Verdana" w:cs="Times New Roman"/>
          <w:bCs/>
          <w:sz w:val="20"/>
          <w:szCs w:val="20"/>
          <w:lang w:eastAsia="hu-HU"/>
        </w:rPr>
        <w:t xml:space="preserve">Az alternatív tüzelőanyagok alkalmazhatóságának feltételei. </w:t>
      </w:r>
      <w:r w:rsidRPr="003307F9">
        <w:rPr>
          <w:rFonts w:ascii="Verdana" w:eastAsia="Times New Roman" w:hAnsi="Verdana" w:cs="Times New Roman"/>
          <w:bCs/>
          <w:i/>
          <w:sz w:val="20"/>
          <w:szCs w:val="20"/>
          <w:lang w:val="en-US" w:eastAsia="hu-HU"/>
        </w:rPr>
        <w:t>(Conditions for the application of alternative fuels).</w:t>
      </w:r>
    </w:p>
    <w:p w:rsidR="00920100" w:rsidRPr="003307F9" w:rsidRDefault="00920100" w:rsidP="003A5B4A">
      <w:pPr>
        <w:widowControl w:val="0"/>
        <w:numPr>
          <w:ilvl w:val="1"/>
          <w:numId w:val="299"/>
        </w:numPr>
        <w:tabs>
          <w:tab w:val="clear" w:pos="792"/>
          <w:tab w:val="left" w:pos="1276"/>
          <w:tab w:val="num" w:pos="2069"/>
        </w:tabs>
        <w:spacing w:before="60" w:after="0" w:line="240" w:lineRule="auto"/>
        <w:ind w:left="1134" w:hanging="708"/>
        <w:jc w:val="both"/>
        <w:rPr>
          <w:rFonts w:ascii="Verdana" w:eastAsia="Times New Roman" w:hAnsi="Verdana" w:cs="Times New Roman"/>
          <w:bCs/>
          <w:i/>
          <w:sz w:val="20"/>
          <w:szCs w:val="20"/>
          <w:lang w:val="en-US" w:eastAsia="hu-HU"/>
        </w:rPr>
      </w:pPr>
      <w:r w:rsidRPr="003307F9">
        <w:rPr>
          <w:rFonts w:ascii="Verdana" w:eastAsia="Times New Roman" w:hAnsi="Verdana" w:cs="Times New Roman"/>
          <w:bCs/>
          <w:sz w:val="20"/>
          <w:szCs w:val="20"/>
          <w:lang w:val="en-US" w:eastAsia="hu-HU"/>
        </w:rPr>
        <w:t xml:space="preserve">A kísérleti mérések tüzelőanyagainak laboratóriumi vizsgálata. </w:t>
      </w:r>
      <w:r w:rsidRPr="003307F9">
        <w:rPr>
          <w:rFonts w:ascii="Verdana" w:eastAsia="Times New Roman" w:hAnsi="Verdana" w:cs="Times New Roman"/>
          <w:bCs/>
          <w:i/>
          <w:sz w:val="20"/>
          <w:szCs w:val="20"/>
          <w:lang w:val="en-US" w:eastAsia="hu-HU"/>
        </w:rPr>
        <w:t>(Laboratory testing of fuel of experimental measurements).</w:t>
      </w:r>
    </w:p>
    <w:p w:rsidR="00920100" w:rsidRPr="003307F9" w:rsidRDefault="00920100" w:rsidP="003A5B4A">
      <w:pPr>
        <w:widowControl w:val="0"/>
        <w:numPr>
          <w:ilvl w:val="1"/>
          <w:numId w:val="299"/>
        </w:numPr>
        <w:tabs>
          <w:tab w:val="clear" w:pos="792"/>
          <w:tab w:val="num" w:pos="1276"/>
        </w:tabs>
        <w:spacing w:before="60" w:after="0" w:line="240" w:lineRule="auto"/>
        <w:ind w:left="1134" w:hanging="708"/>
        <w:jc w:val="both"/>
        <w:rPr>
          <w:rFonts w:ascii="Verdana" w:eastAsia="Times New Roman" w:hAnsi="Verdana" w:cs="Times New Roman"/>
          <w:bCs/>
          <w:i/>
          <w:sz w:val="20"/>
          <w:szCs w:val="20"/>
          <w:lang w:val="en-US" w:eastAsia="hu-HU"/>
        </w:rPr>
      </w:pPr>
      <w:r w:rsidRPr="003307F9">
        <w:rPr>
          <w:rFonts w:ascii="Verdana" w:eastAsia="Times New Roman" w:hAnsi="Verdana" w:cs="Times New Roman"/>
          <w:kern w:val="2"/>
          <w:sz w:val="20"/>
          <w:szCs w:val="20"/>
        </w:rPr>
        <w:t>Teszthajtóműves mérések előkészítése, teszthajtómű kalibráló üzemeltetés.</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i/>
          <w:sz w:val="20"/>
          <w:szCs w:val="20"/>
          <w:lang w:val="en-US" w:eastAsia="hu-HU"/>
        </w:rPr>
        <w:t>(Preparation of test engine measurements, test engine calibration).</w:t>
      </w:r>
    </w:p>
    <w:p w:rsidR="00920100" w:rsidRPr="003307F9" w:rsidRDefault="00920100" w:rsidP="003A5B4A">
      <w:pPr>
        <w:widowControl w:val="0"/>
        <w:numPr>
          <w:ilvl w:val="1"/>
          <w:numId w:val="299"/>
        </w:numPr>
        <w:tabs>
          <w:tab w:val="clear" w:pos="792"/>
          <w:tab w:val="num" w:pos="1276"/>
        </w:tabs>
        <w:spacing w:before="60" w:after="0" w:line="240" w:lineRule="auto"/>
        <w:ind w:left="1134" w:hanging="708"/>
        <w:jc w:val="both"/>
        <w:rPr>
          <w:rFonts w:ascii="Verdana" w:eastAsia="Times New Roman" w:hAnsi="Verdana" w:cs="Times New Roman"/>
          <w:bCs/>
          <w:i/>
          <w:sz w:val="20"/>
          <w:szCs w:val="20"/>
          <w:lang w:val="en-US" w:eastAsia="hu-HU"/>
        </w:rPr>
      </w:pPr>
      <w:r w:rsidRPr="003307F9">
        <w:rPr>
          <w:rFonts w:ascii="Verdana" w:eastAsia="Times New Roman" w:hAnsi="Verdana" w:cs="Times New Roman"/>
          <w:kern w:val="2"/>
          <w:sz w:val="20"/>
          <w:szCs w:val="20"/>
        </w:rPr>
        <w:t>Az egyes repülő tüzelőanyagok teszthajtóműre gyakorolt hatásának vizsgálata. Kísérleti mérések, és hajtómű üzemeltetési gyakorlat.</w:t>
      </w:r>
      <w:r w:rsidRPr="003307F9">
        <w:rPr>
          <w:rFonts w:ascii="Verdana" w:eastAsia="Times New Roman" w:hAnsi="Verdana" w:cs="Times New Roman"/>
          <w:bCs/>
          <w:sz w:val="20"/>
          <w:szCs w:val="20"/>
          <w:lang w:eastAsia="hu-HU"/>
        </w:rPr>
        <w:t xml:space="preserve">  </w:t>
      </w:r>
      <w:r w:rsidRPr="003307F9">
        <w:rPr>
          <w:rFonts w:ascii="Verdana" w:eastAsia="Times New Roman" w:hAnsi="Verdana" w:cs="Times New Roman"/>
          <w:bCs/>
          <w:i/>
          <w:sz w:val="20"/>
          <w:szCs w:val="20"/>
          <w:lang w:val="en-US" w:eastAsia="hu-HU"/>
        </w:rPr>
        <w:t>(Investigation of the effect of different aviation fuels on the test engine. Experimental measurements and engine operation practice).</w:t>
      </w:r>
    </w:p>
    <w:p w:rsidR="00920100" w:rsidRPr="003307F9" w:rsidRDefault="00920100" w:rsidP="003A5B4A">
      <w:pPr>
        <w:widowControl w:val="0"/>
        <w:numPr>
          <w:ilvl w:val="1"/>
          <w:numId w:val="299"/>
        </w:numPr>
        <w:tabs>
          <w:tab w:val="clear" w:pos="792"/>
          <w:tab w:val="num" w:pos="1276"/>
        </w:tabs>
        <w:spacing w:before="60" w:after="0" w:line="240" w:lineRule="auto"/>
        <w:ind w:left="1134" w:hanging="708"/>
        <w:jc w:val="both"/>
        <w:rPr>
          <w:rFonts w:ascii="Verdana" w:eastAsia="Times New Roman" w:hAnsi="Verdana" w:cs="Times New Roman"/>
          <w:bCs/>
          <w:i/>
          <w:sz w:val="20"/>
          <w:szCs w:val="20"/>
          <w:lang w:val="en-US" w:eastAsia="hu-HU"/>
        </w:rPr>
      </w:pPr>
      <w:r w:rsidRPr="003307F9">
        <w:rPr>
          <w:rFonts w:ascii="Verdana" w:eastAsia="Times New Roman" w:hAnsi="Verdana" w:cs="Times New Roman"/>
          <w:bCs/>
          <w:sz w:val="20"/>
          <w:szCs w:val="20"/>
          <w:lang w:eastAsia="hu-HU"/>
        </w:rPr>
        <w:t xml:space="preserve">Teszthajtóműves mérések a kiáramló gázok károsanyag tartalmának becsléséhez. </w:t>
      </w:r>
      <w:r w:rsidRPr="003307F9">
        <w:rPr>
          <w:rFonts w:ascii="Verdana" w:eastAsia="Times New Roman" w:hAnsi="Verdana" w:cs="Times New Roman"/>
          <w:bCs/>
          <w:i/>
          <w:sz w:val="20"/>
          <w:szCs w:val="20"/>
          <w:lang w:val="en-US" w:eastAsia="hu-HU"/>
        </w:rPr>
        <w:t>(Test engine measurements to estimate the pollutant content of the exhaust gases).</w:t>
      </w:r>
    </w:p>
    <w:p w:rsidR="00920100" w:rsidRPr="003307F9" w:rsidRDefault="00920100" w:rsidP="003A5B4A">
      <w:pPr>
        <w:widowControl w:val="0"/>
        <w:numPr>
          <w:ilvl w:val="1"/>
          <w:numId w:val="299"/>
        </w:numPr>
        <w:tabs>
          <w:tab w:val="clear" w:pos="792"/>
          <w:tab w:val="num" w:pos="1276"/>
        </w:tabs>
        <w:spacing w:before="60" w:after="0" w:line="240" w:lineRule="auto"/>
        <w:ind w:left="1134" w:hanging="708"/>
        <w:jc w:val="both"/>
        <w:rPr>
          <w:rFonts w:ascii="Verdana" w:eastAsia="Times New Roman" w:hAnsi="Verdana" w:cs="Times New Roman"/>
          <w:bCs/>
          <w:i/>
          <w:sz w:val="20"/>
          <w:szCs w:val="20"/>
          <w:lang w:val="en-US" w:eastAsia="hu-HU"/>
        </w:rPr>
      </w:pPr>
      <w:r w:rsidRPr="003307F9">
        <w:rPr>
          <w:rFonts w:ascii="Verdana" w:eastAsia="Times New Roman" w:hAnsi="Verdana" w:cs="Times New Roman"/>
          <w:bCs/>
          <w:sz w:val="20"/>
          <w:szCs w:val="20"/>
          <w:lang w:val="en-US" w:eastAsia="hu-HU"/>
        </w:rPr>
        <w:t xml:space="preserve">A teszthajtóművel végzett kísérletek után elvégzendő szerkezeti ellenőrzések, helyreállítási feladatok. </w:t>
      </w:r>
      <w:r w:rsidRPr="003307F9">
        <w:rPr>
          <w:rFonts w:ascii="Verdana" w:eastAsia="Times New Roman" w:hAnsi="Verdana" w:cs="Times New Roman"/>
          <w:bCs/>
          <w:i/>
          <w:sz w:val="20"/>
          <w:szCs w:val="20"/>
          <w:lang w:val="en-US" w:eastAsia="hu-HU"/>
        </w:rPr>
        <w:t>(Structural inspections and restoration tasks to be performed after experiments with the test engine).</w:t>
      </w:r>
    </w:p>
    <w:p w:rsidR="00920100" w:rsidRPr="003307F9" w:rsidRDefault="00920100" w:rsidP="003A5B4A">
      <w:pPr>
        <w:widowControl w:val="0"/>
        <w:numPr>
          <w:ilvl w:val="1"/>
          <w:numId w:val="299"/>
        </w:numPr>
        <w:tabs>
          <w:tab w:val="clear" w:pos="792"/>
          <w:tab w:val="num" w:pos="1276"/>
        </w:tabs>
        <w:spacing w:before="60" w:after="0" w:line="240" w:lineRule="auto"/>
        <w:ind w:left="1134" w:hanging="708"/>
        <w:jc w:val="both"/>
        <w:rPr>
          <w:rFonts w:ascii="Verdana" w:eastAsia="Times New Roman" w:hAnsi="Verdana" w:cs="Times New Roman"/>
          <w:bCs/>
          <w:i/>
          <w:sz w:val="20"/>
          <w:szCs w:val="20"/>
          <w:lang w:val="en-US" w:eastAsia="hu-HU"/>
        </w:rPr>
      </w:pPr>
      <w:r w:rsidRPr="003307F9">
        <w:rPr>
          <w:rFonts w:ascii="Verdana" w:eastAsia="Times New Roman" w:hAnsi="Verdana" w:cs="Times New Roman"/>
          <w:bCs/>
          <w:sz w:val="20"/>
          <w:szCs w:val="20"/>
          <w:lang w:eastAsia="hu-HU"/>
        </w:rPr>
        <w:t xml:space="preserve"> Mérési eredmények értékelése. </w:t>
      </w:r>
      <w:r w:rsidRPr="003307F9">
        <w:rPr>
          <w:rFonts w:ascii="Verdana" w:eastAsia="Times New Roman" w:hAnsi="Verdana" w:cs="Times New Roman"/>
          <w:bCs/>
          <w:i/>
          <w:sz w:val="20"/>
          <w:szCs w:val="20"/>
          <w:lang w:val="en-US" w:eastAsia="hu-HU"/>
        </w:rPr>
        <w:t>(Evaluation of measurement results).</w:t>
      </w:r>
    </w:p>
    <w:p w:rsidR="00920100" w:rsidRPr="003307F9" w:rsidRDefault="00920100" w:rsidP="003A5B4A">
      <w:pPr>
        <w:widowControl w:val="0"/>
        <w:numPr>
          <w:ilvl w:val="1"/>
          <w:numId w:val="299"/>
        </w:numPr>
        <w:tabs>
          <w:tab w:val="clear" w:pos="792"/>
          <w:tab w:val="num" w:pos="1276"/>
        </w:tabs>
        <w:spacing w:before="60" w:after="0" w:line="240" w:lineRule="auto"/>
        <w:ind w:left="1134" w:hanging="708"/>
        <w:jc w:val="both"/>
        <w:rPr>
          <w:rFonts w:ascii="Verdana" w:eastAsia="Times New Roman" w:hAnsi="Verdana" w:cs="Times New Roman"/>
          <w:bCs/>
          <w:i/>
          <w:sz w:val="20"/>
          <w:szCs w:val="20"/>
          <w:lang w:val="en-US" w:eastAsia="hu-HU"/>
        </w:rPr>
      </w:pPr>
      <w:r w:rsidRPr="003307F9">
        <w:rPr>
          <w:rFonts w:ascii="Verdana" w:eastAsia="Times New Roman" w:hAnsi="Verdana" w:cs="Times New Roman"/>
          <w:bCs/>
          <w:sz w:val="20"/>
          <w:szCs w:val="20"/>
          <w:lang w:val="en-US" w:eastAsia="hu-HU"/>
        </w:rPr>
        <w:t xml:space="preserve"> </w:t>
      </w:r>
      <w:r w:rsidRPr="003307F9">
        <w:rPr>
          <w:rFonts w:ascii="Verdana" w:eastAsia="Times New Roman" w:hAnsi="Verdana" w:cs="Times New Roman"/>
          <w:bCs/>
          <w:sz w:val="20"/>
          <w:szCs w:val="20"/>
          <w:lang w:eastAsia="hu-HU"/>
        </w:rPr>
        <w:t xml:space="preserve">Az elektromos légijármű hajtás lehetőségei.  </w:t>
      </w:r>
      <w:r w:rsidRPr="003307F9">
        <w:rPr>
          <w:rFonts w:ascii="Verdana" w:eastAsia="Times New Roman" w:hAnsi="Verdana" w:cs="Times New Roman"/>
          <w:bCs/>
          <w:i/>
          <w:sz w:val="20"/>
          <w:szCs w:val="20"/>
          <w:lang w:val="en-US" w:eastAsia="hu-HU"/>
        </w:rPr>
        <w:t>(Possibilities of electric powered aircraft propulsion).</w:t>
      </w:r>
    </w:p>
    <w:p w:rsidR="00920100" w:rsidRPr="003307F9" w:rsidRDefault="00920100" w:rsidP="003A5B4A">
      <w:pPr>
        <w:widowControl w:val="0"/>
        <w:numPr>
          <w:ilvl w:val="1"/>
          <w:numId w:val="299"/>
        </w:numPr>
        <w:tabs>
          <w:tab w:val="clear" w:pos="792"/>
          <w:tab w:val="num" w:pos="1276"/>
        </w:tabs>
        <w:spacing w:before="60" w:after="0" w:line="240" w:lineRule="auto"/>
        <w:ind w:left="1134" w:hanging="708"/>
        <w:jc w:val="both"/>
        <w:rPr>
          <w:rFonts w:ascii="Verdana" w:eastAsia="Times New Roman" w:hAnsi="Verdana" w:cs="Times New Roman"/>
          <w:bCs/>
          <w:i/>
          <w:sz w:val="20"/>
          <w:szCs w:val="20"/>
          <w:lang w:val="en-US" w:eastAsia="hu-HU"/>
        </w:rPr>
      </w:pPr>
      <w:r w:rsidRPr="003307F9">
        <w:rPr>
          <w:rFonts w:ascii="Verdana" w:eastAsia="Times New Roman" w:hAnsi="Verdana" w:cs="Times New Roman"/>
          <w:bCs/>
          <w:sz w:val="20"/>
          <w:szCs w:val="20"/>
          <w:lang w:eastAsia="hu-HU"/>
        </w:rPr>
        <w:t xml:space="preserve"> A repülőterek környezeti hatásai. </w:t>
      </w:r>
      <w:r w:rsidRPr="003307F9">
        <w:rPr>
          <w:rFonts w:ascii="Verdana" w:eastAsia="Times New Roman" w:hAnsi="Verdana" w:cs="Times New Roman"/>
          <w:bCs/>
          <w:i/>
          <w:sz w:val="20"/>
          <w:szCs w:val="20"/>
          <w:lang w:val="en-US" w:eastAsia="hu-HU"/>
        </w:rPr>
        <w:t>(Environmental impacts of airports).</w:t>
      </w:r>
    </w:p>
    <w:p w:rsidR="00920100" w:rsidRPr="003307F9" w:rsidRDefault="00920100" w:rsidP="003A5B4A">
      <w:pPr>
        <w:widowControl w:val="0"/>
        <w:numPr>
          <w:ilvl w:val="1"/>
          <w:numId w:val="299"/>
        </w:numPr>
        <w:tabs>
          <w:tab w:val="clear" w:pos="792"/>
          <w:tab w:val="num" w:pos="1276"/>
        </w:tabs>
        <w:spacing w:before="60" w:after="0" w:line="240" w:lineRule="auto"/>
        <w:ind w:left="1134" w:hanging="708"/>
        <w:jc w:val="both"/>
        <w:rPr>
          <w:rFonts w:ascii="Verdana" w:eastAsia="Times New Roman" w:hAnsi="Verdana" w:cs="Times New Roman"/>
          <w:bCs/>
          <w:i/>
          <w:sz w:val="20"/>
          <w:szCs w:val="20"/>
          <w:lang w:val="en-US" w:eastAsia="hu-HU"/>
        </w:rPr>
      </w:pPr>
      <w:r w:rsidRPr="003307F9">
        <w:rPr>
          <w:rFonts w:ascii="Verdana" w:eastAsia="Times New Roman" w:hAnsi="Verdana" w:cs="Times New Roman"/>
          <w:bCs/>
          <w:sz w:val="20"/>
          <w:szCs w:val="20"/>
          <w:lang w:eastAsia="hu-HU"/>
        </w:rPr>
        <w:t xml:space="preserve"> Repülőterek zöld stratégiái. </w:t>
      </w:r>
      <w:r w:rsidRPr="003307F9">
        <w:rPr>
          <w:rFonts w:ascii="Verdana" w:eastAsia="Times New Roman" w:hAnsi="Verdana" w:cs="Times New Roman"/>
          <w:bCs/>
          <w:i/>
          <w:sz w:val="20"/>
          <w:szCs w:val="20"/>
          <w:lang w:val="en-US" w:eastAsia="hu-HU"/>
        </w:rPr>
        <w:t>(Green strategies of airports).</w:t>
      </w:r>
    </w:p>
    <w:p w:rsidR="00920100" w:rsidRPr="003307F9" w:rsidRDefault="00920100" w:rsidP="003A5B4A">
      <w:pPr>
        <w:widowControl w:val="0"/>
        <w:numPr>
          <w:ilvl w:val="1"/>
          <w:numId w:val="299"/>
        </w:numPr>
        <w:tabs>
          <w:tab w:val="clear" w:pos="792"/>
          <w:tab w:val="num" w:pos="1276"/>
        </w:tabs>
        <w:spacing w:before="60" w:after="0" w:line="240" w:lineRule="auto"/>
        <w:ind w:left="1134" w:hanging="708"/>
        <w:jc w:val="both"/>
        <w:rPr>
          <w:rFonts w:ascii="Verdana" w:eastAsia="Times New Roman" w:hAnsi="Verdana" w:cs="Times New Roman"/>
          <w:bCs/>
          <w:i/>
          <w:sz w:val="20"/>
          <w:szCs w:val="20"/>
          <w:lang w:val="en-US" w:eastAsia="hu-HU"/>
        </w:rPr>
      </w:pPr>
      <w:r w:rsidRPr="003307F9">
        <w:rPr>
          <w:rFonts w:ascii="Verdana" w:eastAsia="Times New Roman" w:hAnsi="Verdana" w:cs="Times New Roman"/>
          <w:kern w:val="2"/>
          <w:sz w:val="20"/>
          <w:szCs w:val="20"/>
        </w:rPr>
        <w:t xml:space="preserve"> Számonkérés</w:t>
      </w:r>
      <w:r w:rsidRPr="003307F9">
        <w:rPr>
          <w:rFonts w:ascii="Verdana" w:eastAsia="Times New Roman" w:hAnsi="Verdana" w:cs="Times New Roman"/>
          <w:bCs/>
          <w:sz w:val="20"/>
          <w:szCs w:val="20"/>
          <w:lang w:eastAsia="hu-HU"/>
        </w:rPr>
        <w:t xml:space="preserve"> zárthelyi dolgozat (ZH). </w:t>
      </w:r>
      <w:r w:rsidRPr="003307F9">
        <w:rPr>
          <w:rFonts w:ascii="Verdana" w:eastAsia="Times New Roman" w:hAnsi="Verdana" w:cs="Times New Roman"/>
          <w:bCs/>
          <w:i/>
          <w:sz w:val="20"/>
          <w:szCs w:val="20"/>
          <w:lang w:eastAsia="hu-HU"/>
        </w:rPr>
        <w:t>(</w:t>
      </w:r>
      <w:r w:rsidRPr="003307F9">
        <w:rPr>
          <w:rFonts w:ascii="Verdana" w:eastAsia="Times New Roman" w:hAnsi="Verdana" w:cs="Times New Roman"/>
          <w:bCs/>
          <w:i/>
          <w:sz w:val="20"/>
          <w:szCs w:val="20"/>
          <w:lang w:val="en-US" w:eastAsia="hu-HU"/>
        </w:rPr>
        <w:t>Examination in closed thesis).</w:t>
      </w:r>
    </w:p>
    <w:p w:rsidR="00920100" w:rsidRPr="003307F9" w:rsidRDefault="00920100" w:rsidP="003A5B4A">
      <w:pPr>
        <w:numPr>
          <w:ilvl w:val="0"/>
          <w:numId w:val="299"/>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A tantárgy meghirdetésének gyakorisága/a tantervben történő félévi elhelyezkedése: </w:t>
      </w:r>
      <w:r w:rsidRPr="003307F9">
        <w:rPr>
          <w:rFonts w:ascii="Verdana" w:eastAsia="Times New Roman" w:hAnsi="Verdana" w:cs="Times New Roman"/>
          <w:bCs/>
          <w:sz w:val="20"/>
          <w:szCs w:val="20"/>
          <w:lang w:eastAsia="hu-HU"/>
        </w:rPr>
        <w:t>őszi félévben/7. félév</w:t>
      </w:r>
    </w:p>
    <w:p w:rsidR="00920100" w:rsidRPr="003307F9" w:rsidRDefault="00920100" w:rsidP="003A5B4A">
      <w:pPr>
        <w:numPr>
          <w:ilvl w:val="0"/>
          <w:numId w:val="299"/>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bCs/>
          <w:sz w:val="20"/>
          <w:szCs w:val="20"/>
          <w:lang w:eastAsia="hu-HU"/>
        </w:rPr>
        <w:t xml:space="preserve"> A tanórákon való részvétel követelményei, elfogadható hiányzások mértéke, távolmaradás pótlásának lehetősége: </w:t>
      </w:r>
    </w:p>
    <w:p w:rsidR="00920100" w:rsidRPr="003307F9" w:rsidRDefault="00920100" w:rsidP="00920100">
      <w:pPr>
        <w:spacing w:before="120" w:after="0" w:line="240" w:lineRule="auto"/>
        <w:ind w:left="360"/>
        <w:jc w:val="both"/>
        <w:rPr>
          <w:rFonts w:ascii="Verdana" w:eastAsia="Times New Roman" w:hAnsi="Verdana" w:cs="Times New Roman"/>
          <w:b/>
          <w:sz w:val="20"/>
          <w:szCs w:val="20"/>
          <w:lang w:eastAsia="hu-HU"/>
        </w:rPr>
      </w:pPr>
      <w:r w:rsidRPr="003307F9">
        <w:rPr>
          <w:rFonts w:ascii="Verdana" w:eastAsia="Times New Roman" w:hAnsi="Verdana" w:cs="Times New Roman"/>
          <w:bCs/>
          <w:sz w:val="20"/>
          <w:szCs w:val="20"/>
          <w:lang w:eastAsia="hu-HU"/>
        </w:rPr>
        <w:t>Az órákon való részvétel kötelező. Az órák 80%-án részt kell venni. Amennyiben a hiányzások mértéke az össz óraszám/félév 20%-át meghaladja, abban az esetben az aláírás megtagadásra kerül. Az elmaradt oktatási anyag pótlása az oktatókkal egyeztett időpontokban konzultációkon vagy az oktató által kiadott tananyag alapján, önálló témafeldolgozás keretében történjen.</w:t>
      </w:r>
    </w:p>
    <w:p w:rsidR="00920100" w:rsidRPr="003307F9" w:rsidRDefault="00920100" w:rsidP="003A5B4A">
      <w:pPr>
        <w:numPr>
          <w:ilvl w:val="0"/>
          <w:numId w:val="299"/>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Félévközi feladatok, ismeretek ellenőrzésének rendje: </w:t>
      </w:r>
    </w:p>
    <w:p w:rsidR="00920100" w:rsidRPr="003307F9" w:rsidRDefault="00920100" w:rsidP="00920100">
      <w:pPr>
        <w:spacing w:before="120" w:after="0" w:line="240" w:lineRule="auto"/>
        <w:ind w:left="426"/>
        <w:jc w:val="both"/>
        <w:rPr>
          <w:rFonts w:ascii="Verdana" w:eastAsia="Times New Roman" w:hAnsi="Verdana" w:cs="Times New Roman"/>
          <w:b/>
          <w:sz w:val="20"/>
          <w:szCs w:val="20"/>
          <w:lang w:eastAsia="hu-HU"/>
        </w:rPr>
      </w:pPr>
      <w:r w:rsidRPr="003307F9">
        <w:rPr>
          <w:rFonts w:ascii="Verdana" w:eastAsia="Times New Roman" w:hAnsi="Verdana" w:cs="Times New Roman"/>
          <w:sz w:val="20"/>
          <w:szCs w:val="20"/>
          <w:lang w:eastAsia="hu-HU"/>
        </w:rPr>
        <w:t xml:space="preserve">A hallgatók a félév során egy </w:t>
      </w:r>
      <w:r w:rsidRPr="003307F9">
        <w:rPr>
          <w:rFonts w:ascii="Verdana" w:eastAsia="Times New Roman" w:hAnsi="Verdana" w:cs="Times New Roman"/>
          <w:bCs/>
          <w:sz w:val="20"/>
          <w:szCs w:val="20"/>
          <w:lang w:eastAsia="hu-HU"/>
        </w:rPr>
        <w:t xml:space="preserve">ZH dolgozatot írnak, mely elégséges értékeléshez 50% + 1 pontot kell teljesíteni. A dolgozat kérdéseiben teszt és esszé jellegű kérdések egyaránt szerepelhetnek. A zárthelyi dolgozat témáit a kötelező irodalmak anyagából, illetve az előadásokon elhangzott ismeretanyagból kell összeállítani. A ZH egy alkalommal javítható. Ezen kívül </w:t>
      </w:r>
      <w:r w:rsidRPr="003307F9">
        <w:rPr>
          <w:rFonts w:ascii="Verdana" w:eastAsia="Times New Roman" w:hAnsi="Verdana" w:cs="Times New Roman"/>
          <w:kern w:val="2"/>
          <w:sz w:val="20"/>
          <w:szCs w:val="20"/>
        </w:rPr>
        <w:t xml:space="preserve">a hallgatónak a félévi szorgalmi időszak végéig </w:t>
      </w:r>
      <w:r w:rsidRPr="003307F9">
        <w:rPr>
          <w:rFonts w:ascii="Verdana" w:eastAsia="Times New Roman" w:hAnsi="Verdana" w:cs="Times New Roman"/>
          <w:sz w:val="20"/>
          <w:szCs w:val="20"/>
          <w:lang w:eastAsia="hu-HU"/>
        </w:rPr>
        <w:t>be kell mutatnia a kísérleti mérésről készített jegyzőkönyvét, mely ötfokozatú osztályzattal kerül értékelésre.</w:t>
      </w:r>
    </w:p>
    <w:p w:rsidR="00920100" w:rsidRPr="003307F9" w:rsidRDefault="00920100" w:rsidP="003A5B4A">
      <w:pPr>
        <w:numPr>
          <w:ilvl w:val="0"/>
          <w:numId w:val="299"/>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Az értékelés, az aláírás és a kreditek megszerzésének pontos feltételei </w:t>
      </w:r>
    </w:p>
    <w:p w:rsidR="00920100" w:rsidRPr="003307F9" w:rsidRDefault="00920100" w:rsidP="003A5B4A">
      <w:pPr>
        <w:widowControl w:val="0"/>
        <w:numPr>
          <w:ilvl w:val="1"/>
          <w:numId w:val="299"/>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Az aláírás megszerzésének feltételei: </w:t>
      </w:r>
      <w:r w:rsidRPr="003307F9">
        <w:rPr>
          <w:rFonts w:ascii="Verdana" w:eastAsia="Times New Roman" w:hAnsi="Verdana" w:cs="Times New Roman"/>
          <w:sz w:val="20"/>
          <w:szCs w:val="20"/>
          <w:lang w:eastAsia="hu-HU"/>
        </w:rPr>
        <w:t xml:space="preserve">Az aláírás megszerzésének feltétele a 14. pontban </w:t>
      </w:r>
      <w:r w:rsidRPr="003307F9">
        <w:rPr>
          <w:rFonts w:ascii="Verdana" w:eastAsia="Times New Roman" w:hAnsi="Verdana" w:cs="Times New Roman"/>
          <w:bCs/>
          <w:kern w:val="2"/>
          <w:sz w:val="20"/>
          <w:szCs w:val="20"/>
        </w:rPr>
        <w:t>meghatározott</w:t>
      </w:r>
      <w:r w:rsidRPr="003307F9">
        <w:rPr>
          <w:rFonts w:ascii="Verdana" w:eastAsia="Times New Roman" w:hAnsi="Verdana" w:cs="Times New Roman"/>
          <w:sz w:val="20"/>
          <w:szCs w:val="20"/>
          <w:lang w:eastAsia="hu-HU"/>
        </w:rPr>
        <w:t xml:space="preserve"> arányú részvétel a foglalkozásokon és a 15. pontban meghatározott félévközi feladatok (ZH és mérési jegyzőkönyv) mindegyikének legalább elégséges eredménnyel történő teljesítése.</w:t>
      </w:r>
    </w:p>
    <w:p w:rsidR="00920100" w:rsidRPr="003307F9" w:rsidRDefault="00920100" w:rsidP="003A5B4A">
      <w:pPr>
        <w:widowControl w:val="0"/>
        <w:numPr>
          <w:ilvl w:val="1"/>
          <w:numId w:val="299"/>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Az értékelés:</w:t>
      </w:r>
      <w:r w:rsidRPr="003307F9">
        <w:rPr>
          <w:rFonts w:ascii="Verdana" w:eastAsia="Times New Roman" w:hAnsi="Verdana" w:cs="Times New Roman"/>
          <w:sz w:val="20"/>
          <w:szCs w:val="20"/>
          <w:lang w:eastAsia="hu-HU"/>
        </w:rPr>
        <w:t xml:space="preserve"> A számonkérés módja </w:t>
      </w:r>
      <w:r w:rsidRPr="003307F9">
        <w:rPr>
          <w:rFonts w:ascii="Verdana" w:eastAsia="Times New Roman" w:hAnsi="Verdana" w:cs="Times New Roman"/>
          <w:b/>
          <w:sz w:val="20"/>
          <w:szCs w:val="20"/>
          <w:lang w:eastAsia="hu-HU"/>
        </w:rPr>
        <w:t>évközi értékelés</w:t>
      </w:r>
      <w:r w:rsidRPr="003307F9">
        <w:rPr>
          <w:rFonts w:ascii="Verdana" w:eastAsia="Times New Roman" w:hAnsi="Verdana" w:cs="Times New Roman"/>
          <w:sz w:val="20"/>
          <w:szCs w:val="20"/>
          <w:lang w:eastAsia="hu-HU"/>
        </w:rPr>
        <w:t xml:space="preserve"> (5 fokozatú). Kialakítása a ZH eredményének és a jegyzőkönyvre kapott érdemjegyek egyszerű számtani </w:t>
      </w:r>
      <w:r w:rsidRPr="003307F9">
        <w:rPr>
          <w:rFonts w:ascii="Verdana" w:eastAsia="Times New Roman" w:hAnsi="Verdana" w:cs="Times New Roman"/>
          <w:sz w:val="20"/>
          <w:szCs w:val="20"/>
          <w:lang w:eastAsia="hu-HU"/>
        </w:rPr>
        <w:lastRenderedPageBreak/>
        <w:t>átlaga.</w:t>
      </w:r>
    </w:p>
    <w:p w:rsidR="00920100" w:rsidRPr="003307F9" w:rsidRDefault="00920100" w:rsidP="003A5B4A">
      <w:pPr>
        <w:widowControl w:val="0"/>
        <w:numPr>
          <w:ilvl w:val="1"/>
          <w:numId w:val="299"/>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3307F9">
        <w:rPr>
          <w:rFonts w:ascii="Verdana" w:eastAsia="Times New Roman" w:hAnsi="Verdana" w:cs="Times New Roman"/>
          <w:b/>
          <w:sz w:val="20"/>
          <w:szCs w:val="20"/>
          <w:lang w:eastAsia="hu-HU"/>
        </w:rPr>
        <w:t xml:space="preserve">A kreditek megszerzésének feltételei: </w:t>
      </w:r>
      <w:r w:rsidRPr="003307F9">
        <w:rPr>
          <w:rFonts w:ascii="Verdana" w:eastAsia="Times New Roman" w:hAnsi="Verdana" w:cs="Times New Roman"/>
          <w:sz w:val="20"/>
          <w:szCs w:val="20"/>
          <w:lang w:eastAsia="hu-HU"/>
        </w:rPr>
        <w:t>a 16.2. pontban foglaltak maradéktalan teljesítése.</w:t>
      </w:r>
    </w:p>
    <w:p w:rsidR="00920100" w:rsidRPr="003307F9" w:rsidRDefault="00920100" w:rsidP="003A5B4A">
      <w:pPr>
        <w:numPr>
          <w:ilvl w:val="0"/>
          <w:numId w:val="299"/>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Irodalomjegyzék:</w:t>
      </w:r>
    </w:p>
    <w:p w:rsidR="00920100" w:rsidRPr="003307F9" w:rsidRDefault="00920100" w:rsidP="003A5B4A">
      <w:pPr>
        <w:numPr>
          <w:ilvl w:val="1"/>
          <w:numId w:val="299"/>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Kötelező irodalom: </w:t>
      </w:r>
    </w:p>
    <w:p w:rsidR="00920100" w:rsidRPr="003307F9" w:rsidRDefault="00920100" w:rsidP="002E1C1F">
      <w:pPr>
        <w:numPr>
          <w:ilvl w:val="0"/>
          <w:numId w:val="219"/>
        </w:numPr>
        <w:spacing w:before="120" w:after="0" w:line="240" w:lineRule="auto"/>
        <w:ind w:left="1066" w:hanging="357"/>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Dr. Rohács Dániel: Alternatív tüzelőanyagok szerepe a repülőiparban, (elektronikus tansegédlet), Szolnok, 2018;</w:t>
      </w:r>
    </w:p>
    <w:p w:rsidR="00920100" w:rsidRPr="003307F9" w:rsidRDefault="00920100" w:rsidP="002E1C1F">
      <w:pPr>
        <w:numPr>
          <w:ilvl w:val="0"/>
          <w:numId w:val="219"/>
        </w:numPr>
        <w:spacing w:before="120" w:after="0" w:line="240" w:lineRule="auto"/>
        <w:ind w:left="1069"/>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Dr. Rohács Dániel: Katonai repülőterek környezeti hatásai, stratégiái, megoldásai, (elektronikus jegyzet), Szolnok, 2021;</w:t>
      </w:r>
    </w:p>
    <w:p w:rsidR="00920100" w:rsidRPr="003307F9" w:rsidRDefault="00920100" w:rsidP="002E1C1F">
      <w:pPr>
        <w:numPr>
          <w:ilvl w:val="0"/>
          <w:numId w:val="219"/>
        </w:numPr>
        <w:spacing w:before="120" w:after="0" w:line="240" w:lineRule="auto"/>
        <w:ind w:left="1069"/>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Operation and maintenance manual turbojet engine TJ100A, PBS Velka Bites kiadványa, </w:t>
      </w:r>
    </w:p>
    <w:p w:rsidR="00920100" w:rsidRPr="003307F9" w:rsidRDefault="00920100" w:rsidP="00920100">
      <w:pPr>
        <w:spacing w:after="0" w:line="240" w:lineRule="auto"/>
        <w:jc w:val="both"/>
        <w:rPr>
          <w:rFonts w:ascii="Verdana" w:eastAsia="Times New Roman" w:hAnsi="Verdana" w:cs="Times New Roman"/>
          <w:sz w:val="20"/>
          <w:szCs w:val="20"/>
          <w:lang w:eastAsia="hu-HU"/>
        </w:rPr>
      </w:pPr>
    </w:p>
    <w:p w:rsidR="00920100" w:rsidRPr="003307F9" w:rsidRDefault="00920100" w:rsidP="003A5B4A">
      <w:pPr>
        <w:numPr>
          <w:ilvl w:val="1"/>
          <w:numId w:val="299"/>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 xml:space="preserve"> Ajánlott irodalom: </w:t>
      </w:r>
    </w:p>
    <w:p w:rsidR="00920100" w:rsidRPr="003307F9" w:rsidRDefault="00920100" w:rsidP="002E1C1F">
      <w:pPr>
        <w:numPr>
          <w:ilvl w:val="0"/>
          <w:numId w:val="220"/>
        </w:numPr>
        <w:spacing w:before="120" w:after="0" w:line="240" w:lineRule="auto"/>
        <w:ind w:left="1069"/>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Dr. Óvári Gyula, Fehér Krisztina: Repülőgépek elektromos meghajtásának szükségszerűsége és lehetőségei, </w:t>
      </w:r>
    </w:p>
    <w:p w:rsidR="00920100" w:rsidRPr="003307F9" w:rsidRDefault="00920100" w:rsidP="002E1C1F">
      <w:pPr>
        <w:numPr>
          <w:ilvl w:val="0"/>
          <w:numId w:val="220"/>
        </w:numPr>
        <w:spacing w:before="120" w:after="0" w:line="240" w:lineRule="auto"/>
        <w:ind w:left="1069"/>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Fehér Krisztina, Dr. Békési Bertold László: A katonai repülőeszközök alternatív tüzelőanyagai jellemzői, (elektronikus jegyzet), Szolnok, 2021;</w:t>
      </w:r>
    </w:p>
    <w:p w:rsidR="00920100" w:rsidRPr="003307F9" w:rsidRDefault="00920100" w:rsidP="002E1C1F">
      <w:pPr>
        <w:numPr>
          <w:ilvl w:val="0"/>
          <w:numId w:val="220"/>
        </w:numPr>
        <w:spacing w:before="120" w:after="0" w:line="240" w:lineRule="auto"/>
        <w:ind w:left="1069"/>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Dr. Pogácsás Imre: Ajánlás az Magyar Honvédség számára az alternatív tüzelőanyagok bevezethetőségét illetően, (tanulmány), Szolnok, 2021.</w:t>
      </w:r>
    </w:p>
    <w:p w:rsidR="00920100" w:rsidRPr="003307F9" w:rsidRDefault="00920100" w:rsidP="002E1C1F">
      <w:pPr>
        <w:numPr>
          <w:ilvl w:val="0"/>
          <w:numId w:val="220"/>
        </w:numPr>
        <w:spacing w:before="120" w:after="0" w:line="240" w:lineRule="auto"/>
        <w:ind w:left="1069"/>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Fehér, Krisztina ; Óvári, Gyula: Alternatív tüzelőanyagok alkalmazásának realitásai a repülésben, a XXI. század első felében, Repüléstudományi Szemelvények 2017, Szolnok, Nemzeti Közszolgálati Egyetem Katonai Repülő Intézet  (pp. 113-158. , 46 p).</w:t>
      </w:r>
    </w:p>
    <w:p w:rsidR="00920100" w:rsidRPr="003307F9" w:rsidRDefault="00920100" w:rsidP="00920100">
      <w:pPr>
        <w:spacing w:after="0" w:line="240" w:lineRule="auto"/>
        <w:ind w:left="995"/>
        <w:jc w:val="both"/>
        <w:rPr>
          <w:rFonts w:ascii="Verdana" w:eastAsia="Times New Roman" w:hAnsi="Verdana" w:cs="Times New Roman"/>
          <w:sz w:val="20"/>
          <w:szCs w:val="20"/>
          <w:lang w:eastAsia="hu-HU"/>
        </w:rPr>
      </w:pPr>
    </w:p>
    <w:p w:rsidR="00920100" w:rsidRPr="003307F9" w:rsidRDefault="00920100" w:rsidP="00920100">
      <w:pPr>
        <w:tabs>
          <w:tab w:val="right" w:pos="900"/>
          <w:tab w:val="center" w:pos="4536"/>
        </w:tabs>
        <w:spacing w:after="0" w:line="240" w:lineRule="auto"/>
        <w:jc w:val="both"/>
        <w:rPr>
          <w:rFonts w:ascii="Verdana" w:eastAsia="Times New Roman" w:hAnsi="Verdana" w:cs="Times New Roman"/>
          <w:bCs/>
          <w:sz w:val="20"/>
          <w:szCs w:val="20"/>
          <w:lang w:eastAsia="hu-HU"/>
        </w:rPr>
      </w:pPr>
    </w:p>
    <w:p w:rsidR="00920100" w:rsidRPr="003307F9" w:rsidRDefault="00920100" w:rsidP="00920100">
      <w:pPr>
        <w:tabs>
          <w:tab w:val="right" w:pos="900"/>
          <w:tab w:val="center" w:pos="4536"/>
        </w:tabs>
        <w:spacing w:after="0" w:line="240" w:lineRule="auto"/>
        <w:jc w:val="both"/>
        <w:rPr>
          <w:rFonts w:ascii="Verdana" w:eastAsia="Times New Roman" w:hAnsi="Verdana" w:cs="Times New Roman"/>
          <w:bCs/>
          <w:sz w:val="20"/>
          <w:szCs w:val="20"/>
          <w:lang w:eastAsia="hu-HU"/>
        </w:rPr>
      </w:pPr>
      <w:r w:rsidRPr="003307F9">
        <w:rPr>
          <w:rFonts w:ascii="Verdana" w:eastAsia="Times New Roman" w:hAnsi="Verdana" w:cs="Times New Roman"/>
          <w:bCs/>
          <w:sz w:val="20"/>
          <w:szCs w:val="20"/>
          <w:lang w:eastAsia="hu-HU"/>
        </w:rPr>
        <w:t>Budapest, 2023. november 05.</w:t>
      </w:r>
    </w:p>
    <w:p w:rsidR="00920100" w:rsidRPr="003307F9" w:rsidRDefault="00920100" w:rsidP="00920100">
      <w:pPr>
        <w:spacing w:after="0" w:line="240" w:lineRule="auto"/>
        <w:ind w:left="850" w:hanging="357"/>
        <w:jc w:val="both"/>
        <w:rPr>
          <w:rFonts w:ascii="Verdana" w:eastAsia="Times New Roman" w:hAnsi="Verdana" w:cs="Times New Roman"/>
          <w:sz w:val="20"/>
          <w:szCs w:val="20"/>
          <w:lang w:eastAsia="hu-HU"/>
        </w:rPr>
      </w:pPr>
    </w:p>
    <w:p w:rsidR="00920100" w:rsidRPr="003307F9" w:rsidRDefault="00920100" w:rsidP="00920100">
      <w:pPr>
        <w:spacing w:after="0" w:line="240" w:lineRule="auto"/>
        <w:ind w:left="850" w:firstLine="4536"/>
        <w:jc w:val="right"/>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Dr. Kavas László, PhD</w:t>
      </w:r>
    </w:p>
    <w:p w:rsidR="00920100" w:rsidRPr="003307F9" w:rsidRDefault="00920100" w:rsidP="00920100">
      <w:pPr>
        <w:spacing w:after="0" w:line="240" w:lineRule="auto"/>
        <w:ind w:left="1834"/>
        <w:rPr>
          <w:rFonts w:ascii="Verdana" w:hAnsi="Verdana" w:cs="Times New Roman"/>
          <w:sz w:val="20"/>
          <w:szCs w:val="20"/>
        </w:rPr>
      </w:pPr>
      <w:r w:rsidRPr="003307F9">
        <w:rPr>
          <w:rFonts w:ascii="Verdana" w:eastAsia="Times New Roman" w:hAnsi="Verdana" w:cs="Times New Roman"/>
          <w:sz w:val="20"/>
          <w:szCs w:val="20"/>
          <w:lang w:eastAsia="hu-HU"/>
        </w:rPr>
        <w:t xml:space="preserve">                                                                         egyetemi docens sk.</w:t>
      </w:r>
    </w:p>
    <w:p w:rsidR="00920100" w:rsidRPr="003307F9" w:rsidRDefault="00920100" w:rsidP="00920100">
      <w:pPr>
        <w:tabs>
          <w:tab w:val="center" w:pos="7088"/>
        </w:tabs>
        <w:spacing w:after="0" w:line="240" w:lineRule="auto"/>
        <w:ind w:left="5103"/>
        <w:jc w:val="right"/>
        <w:rPr>
          <w:rFonts w:ascii="Verdana" w:eastAsia="Times New Roman" w:hAnsi="Verdana" w:cs="Times New Roman"/>
          <w:sz w:val="20"/>
          <w:szCs w:val="20"/>
          <w:lang w:eastAsia="hu-HU"/>
        </w:rPr>
      </w:pPr>
    </w:p>
    <w:p w:rsidR="00920100" w:rsidRPr="003307F9" w:rsidRDefault="00920100" w:rsidP="00920100">
      <w:pPr>
        <w:widowControl w:val="0"/>
        <w:spacing w:before="120" w:after="120" w:line="240" w:lineRule="auto"/>
        <w:ind w:left="426"/>
        <w:jc w:val="both"/>
        <w:rPr>
          <w:rFonts w:ascii="Verdana" w:eastAsia="Times New Roman" w:hAnsi="Verdana" w:cs="Times New Roman"/>
          <w:b/>
          <w:bCs/>
          <w:sz w:val="20"/>
          <w:szCs w:val="20"/>
          <w:lang w:eastAsia="hu-HU"/>
        </w:rPr>
      </w:pPr>
    </w:p>
    <w:p w:rsidR="00920100" w:rsidRPr="003307F9" w:rsidRDefault="00920100">
      <w:pPr>
        <w:spacing w:line="259" w:lineRule="auto"/>
        <w:rPr>
          <w:rFonts w:ascii="Verdana" w:hAnsi="Verdana" w:cs="Times New Roman"/>
          <w:sz w:val="20"/>
          <w:szCs w:val="20"/>
        </w:rPr>
      </w:pPr>
      <w:r w:rsidRPr="003307F9">
        <w:rPr>
          <w:rFonts w:ascii="Verdana" w:hAnsi="Verdana" w:cs="Times New Roman"/>
          <w:sz w:val="20"/>
          <w:szCs w:val="20"/>
        </w:rPr>
        <w:br w:type="page"/>
      </w:r>
    </w:p>
    <w:tbl>
      <w:tblPr>
        <w:tblpPr w:leftFromText="141" w:rightFromText="141" w:horzAnchor="margin" w:tblpY="-551"/>
        <w:tblW w:w="5529" w:type="dxa"/>
        <w:tblLook w:val="01E0" w:firstRow="1" w:lastRow="1" w:firstColumn="1" w:lastColumn="1" w:noHBand="0" w:noVBand="0"/>
      </w:tblPr>
      <w:tblGrid>
        <w:gridCol w:w="5529"/>
      </w:tblGrid>
      <w:tr w:rsidR="00920100" w:rsidRPr="003307F9" w:rsidTr="00EC59AD">
        <w:tc>
          <w:tcPr>
            <w:tcW w:w="5529" w:type="dxa"/>
            <w:tcBorders>
              <w:top w:val="nil"/>
              <w:left w:val="nil"/>
              <w:bottom w:val="single" w:sz="4" w:space="0" w:color="auto"/>
              <w:right w:val="nil"/>
            </w:tcBorders>
            <w:hideMark/>
          </w:tcPr>
          <w:p w:rsidR="00EC59AD" w:rsidRDefault="00EC59AD" w:rsidP="00EC59AD">
            <w:pPr>
              <w:pageBreakBefore/>
              <w:autoSpaceDE w:val="0"/>
              <w:autoSpaceDN w:val="0"/>
              <w:adjustRightInd w:val="0"/>
              <w:spacing w:after="0" w:line="240" w:lineRule="auto"/>
              <w:jc w:val="center"/>
              <w:rPr>
                <w:rFonts w:ascii="Verdana" w:eastAsia="Times New Roman" w:hAnsi="Verdana" w:cs="Times New Roman"/>
                <w:b/>
                <w:smallCaps/>
                <w:sz w:val="20"/>
                <w:szCs w:val="20"/>
                <w:lang w:eastAsia="hu-HU"/>
              </w:rPr>
            </w:pPr>
          </w:p>
          <w:p w:rsidR="00920100" w:rsidRPr="003307F9" w:rsidRDefault="00920100" w:rsidP="00EC59AD">
            <w:pPr>
              <w:pageBreakBefore/>
              <w:autoSpaceDE w:val="0"/>
              <w:autoSpaceDN w:val="0"/>
              <w:adjustRightInd w:val="0"/>
              <w:spacing w:after="0" w:line="240" w:lineRule="auto"/>
              <w:jc w:val="center"/>
              <w:rPr>
                <w:rFonts w:ascii="Verdana" w:eastAsia="Times New Roman" w:hAnsi="Verdana" w:cs="Times New Roman"/>
                <w:b/>
                <w:smallCaps/>
                <w:sz w:val="20"/>
                <w:szCs w:val="20"/>
                <w:lang w:eastAsia="hu-HU"/>
              </w:rPr>
            </w:pPr>
            <w:r w:rsidRPr="003307F9">
              <w:rPr>
                <w:rFonts w:ascii="Verdana" w:eastAsia="Times New Roman" w:hAnsi="Verdana" w:cs="Times New Roman"/>
                <w:b/>
                <w:smallCaps/>
                <w:sz w:val="20"/>
                <w:szCs w:val="20"/>
                <w:lang w:eastAsia="hu-HU"/>
              </w:rPr>
              <w:t>Nemzeti Közszolgálati Egyetem</w:t>
            </w:r>
          </w:p>
        </w:tc>
      </w:tr>
      <w:tr w:rsidR="00920100" w:rsidRPr="003307F9" w:rsidTr="00EC59AD">
        <w:tc>
          <w:tcPr>
            <w:tcW w:w="5529" w:type="dxa"/>
            <w:tcBorders>
              <w:top w:val="single" w:sz="4" w:space="0" w:color="auto"/>
              <w:left w:val="nil"/>
              <w:bottom w:val="nil"/>
              <w:right w:val="nil"/>
            </w:tcBorders>
            <w:hideMark/>
          </w:tcPr>
          <w:p w:rsidR="00920100" w:rsidRPr="003307F9" w:rsidRDefault="00920100" w:rsidP="00EC59AD">
            <w:pPr>
              <w:autoSpaceDE w:val="0"/>
              <w:autoSpaceDN w:val="0"/>
              <w:adjustRightInd w:val="0"/>
              <w:spacing w:after="0" w:line="240" w:lineRule="auto"/>
              <w:jc w:val="center"/>
              <w:rPr>
                <w:rFonts w:ascii="Verdana" w:eastAsia="Times New Roman" w:hAnsi="Verdana" w:cs="Times New Roman"/>
                <w:b/>
                <w:sz w:val="20"/>
                <w:szCs w:val="20"/>
                <w:lang w:eastAsia="hu-HU"/>
              </w:rPr>
            </w:pPr>
            <w:r w:rsidRPr="003307F9">
              <w:rPr>
                <w:rFonts w:ascii="Verdana" w:eastAsia="Times New Roman" w:hAnsi="Verdana" w:cs="Times New Roman"/>
                <w:b/>
                <w:sz w:val="20"/>
                <w:szCs w:val="20"/>
                <w:lang w:eastAsia="hu-HU"/>
              </w:rPr>
              <w:t>Hadtudományi és Honvédtisztképző Kar</w:t>
            </w:r>
          </w:p>
        </w:tc>
      </w:tr>
    </w:tbl>
    <w:p w:rsidR="00920100" w:rsidRPr="003307F9" w:rsidRDefault="00920100" w:rsidP="00920100">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920100" w:rsidRPr="003307F9" w:rsidRDefault="00920100" w:rsidP="00920100">
      <w:pPr>
        <w:spacing w:after="0" w:line="240" w:lineRule="auto"/>
        <w:ind w:left="850" w:hanging="357"/>
        <w:jc w:val="center"/>
        <w:rPr>
          <w:rFonts w:ascii="Verdana" w:eastAsia="Times New Roman" w:hAnsi="Verdana" w:cs="Times New Roman"/>
          <w:b/>
          <w:bCs/>
          <w:sz w:val="20"/>
          <w:szCs w:val="20"/>
          <w:lang w:eastAsia="hu-HU"/>
        </w:rPr>
      </w:pPr>
    </w:p>
    <w:p w:rsidR="00EC59AD" w:rsidRDefault="00EC59AD" w:rsidP="00920100">
      <w:pPr>
        <w:spacing w:after="0" w:line="240" w:lineRule="auto"/>
        <w:ind w:left="850" w:hanging="357"/>
        <w:jc w:val="center"/>
        <w:rPr>
          <w:rFonts w:ascii="Verdana" w:eastAsia="Times New Roman" w:hAnsi="Verdana" w:cs="Times New Roman"/>
          <w:b/>
          <w:bCs/>
          <w:sz w:val="20"/>
          <w:szCs w:val="20"/>
          <w:lang w:eastAsia="hu-HU"/>
        </w:rPr>
      </w:pPr>
    </w:p>
    <w:p w:rsidR="00920100" w:rsidRPr="003307F9" w:rsidRDefault="00920100" w:rsidP="00920100">
      <w:pPr>
        <w:spacing w:after="0" w:line="240" w:lineRule="auto"/>
        <w:ind w:left="850" w:hanging="357"/>
        <w:jc w:val="center"/>
        <w:rPr>
          <w:rFonts w:ascii="Verdana" w:eastAsia="Times New Roman" w:hAnsi="Verdana" w:cs="Times New Roman"/>
          <w:b/>
          <w:bCs/>
          <w:sz w:val="20"/>
          <w:szCs w:val="20"/>
          <w:lang w:eastAsia="hu-HU"/>
        </w:rPr>
      </w:pPr>
      <w:r w:rsidRPr="003307F9">
        <w:rPr>
          <w:rFonts w:ascii="Verdana" w:eastAsia="Times New Roman" w:hAnsi="Verdana" w:cs="Times New Roman"/>
          <w:b/>
          <w:bCs/>
          <w:sz w:val="20"/>
          <w:szCs w:val="20"/>
          <w:lang w:eastAsia="hu-HU"/>
        </w:rPr>
        <w:t>TANTÁRGYI PROGRAM</w:t>
      </w:r>
    </w:p>
    <w:p w:rsidR="00920100" w:rsidRPr="003307F9" w:rsidRDefault="00920100" w:rsidP="003A5B4A">
      <w:pPr>
        <w:widowControl w:val="0"/>
        <w:numPr>
          <w:ilvl w:val="0"/>
          <w:numId w:val="302"/>
        </w:numPr>
        <w:spacing w:before="120" w:after="120" w:line="240" w:lineRule="auto"/>
        <w:ind w:hanging="436"/>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kódja: </w:t>
      </w:r>
      <w:r w:rsidRPr="003307F9">
        <w:rPr>
          <w:rFonts w:ascii="Verdana" w:eastAsia="Times New Roman" w:hAnsi="Verdana" w:cs="Times New Roman"/>
          <w:bCs/>
          <w:sz w:val="20"/>
          <w:szCs w:val="20"/>
        </w:rPr>
        <w:t>HK916A138</w:t>
      </w:r>
    </w:p>
    <w:p w:rsidR="00920100" w:rsidRPr="003307F9" w:rsidRDefault="00920100" w:rsidP="003A5B4A">
      <w:pPr>
        <w:widowControl w:val="0"/>
        <w:numPr>
          <w:ilvl w:val="0"/>
          <w:numId w:val="302"/>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megnevezése (magyarul): </w:t>
      </w:r>
      <w:r w:rsidRPr="003307F9">
        <w:rPr>
          <w:rFonts w:ascii="Verdana" w:eastAsia="Times New Roman" w:hAnsi="Verdana" w:cs="Times New Roman"/>
          <w:bCs/>
          <w:sz w:val="20"/>
          <w:szCs w:val="20"/>
        </w:rPr>
        <w:t>Drón üzemeltetés</w:t>
      </w:r>
    </w:p>
    <w:p w:rsidR="00920100" w:rsidRPr="003307F9" w:rsidRDefault="00920100" w:rsidP="003A5B4A">
      <w:pPr>
        <w:widowControl w:val="0"/>
        <w:numPr>
          <w:ilvl w:val="0"/>
          <w:numId w:val="302"/>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megnevezése (angolul): </w:t>
      </w:r>
      <w:r w:rsidRPr="003307F9">
        <w:rPr>
          <w:rFonts w:ascii="Verdana" w:eastAsia="Times New Roman" w:hAnsi="Verdana" w:cs="Times New Roman"/>
          <w:bCs/>
          <w:sz w:val="20"/>
          <w:szCs w:val="20"/>
        </w:rPr>
        <w:t>Drone operations</w:t>
      </w:r>
    </w:p>
    <w:p w:rsidR="00920100" w:rsidRPr="003307F9" w:rsidRDefault="00920100" w:rsidP="003A5B4A">
      <w:pPr>
        <w:widowControl w:val="0"/>
        <w:numPr>
          <w:ilvl w:val="0"/>
          <w:numId w:val="302"/>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Kreditérték és képzési karakter: </w:t>
      </w:r>
    </w:p>
    <w:p w:rsidR="00920100" w:rsidRPr="003307F9" w:rsidRDefault="00920100" w:rsidP="003A5B4A">
      <w:pPr>
        <w:pStyle w:val="Listaszerbekezds"/>
        <w:widowControl w:val="0"/>
        <w:numPr>
          <w:ilvl w:val="1"/>
          <w:numId w:val="302"/>
        </w:numPr>
        <w:tabs>
          <w:tab w:val="clear" w:pos="3977"/>
        </w:tabs>
        <w:spacing w:before="120" w:after="120" w:line="240" w:lineRule="auto"/>
        <w:ind w:left="851" w:hanging="425"/>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3 kredit</w:t>
      </w:r>
    </w:p>
    <w:p w:rsidR="00920100" w:rsidRPr="003307F9" w:rsidRDefault="00920100" w:rsidP="003A5B4A">
      <w:pPr>
        <w:pStyle w:val="Listaszerbekezds"/>
        <w:widowControl w:val="0"/>
        <w:numPr>
          <w:ilvl w:val="1"/>
          <w:numId w:val="302"/>
        </w:numPr>
        <w:tabs>
          <w:tab w:val="clear" w:pos="3977"/>
        </w:tabs>
        <w:spacing w:before="120" w:after="120" w:line="240" w:lineRule="auto"/>
        <w:ind w:left="851" w:hanging="425"/>
        <w:jc w:val="both"/>
        <w:rPr>
          <w:rFonts w:ascii="Verdana" w:eastAsia="Times New Roman" w:hAnsi="Verdana" w:cs="Times New Roman"/>
          <w:b/>
          <w:bCs/>
          <w:sz w:val="20"/>
          <w:szCs w:val="20"/>
        </w:rPr>
      </w:pPr>
      <w:r w:rsidRPr="003307F9">
        <w:rPr>
          <w:rFonts w:ascii="Verdana" w:eastAsia="Times New Roman" w:hAnsi="Verdana" w:cs="Times New Roman"/>
          <w:bCs/>
          <w:sz w:val="20"/>
          <w:szCs w:val="20"/>
        </w:rPr>
        <w:t>a tantárgy elméleti vagy gyakorlati jellegének mértéke: 50% gyakorlat, 50% elmélet</w:t>
      </w:r>
    </w:p>
    <w:p w:rsidR="00920100" w:rsidRPr="003307F9" w:rsidRDefault="00920100" w:rsidP="003A5B4A">
      <w:pPr>
        <w:widowControl w:val="0"/>
        <w:numPr>
          <w:ilvl w:val="0"/>
          <w:numId w:val="302"/>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szak(ok), szakirányok/specializációk megnevezése (ahol oktatják):</w:t>
      </w:r>
      <w:r w:rsidRPr="003307F9">
        <w:rPr>
          <w:rFonts w:ascii="Verdana" w:eastAsia="Times New Roman" w:hAnsi="Verdana" w:cs="Times New Roman"/>
          <w:bCs/>
          <w:sz w:val="20"/>
          <w:szCs w:val="20"/>
        </w:rPr>
        <w:t xml:space="preserve"> Állami légiközlekedési alapképzési szak</w:t>
      </w:r>
    </w:p>
    <w:p w:rsidR="00920100" w:rsidRPr="003307F9" w:rsidRDefault="00920100" w:rsidP="003A5B4A">
      <w:pPr>
        <w:widowControl w:val="0"/>
        <w:numPr>
          <w:ilvl w:val="0"/>
          <w:numId w:val="302"/>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oktatásért felelős oktatási szervezeti egység megnevezése: </w:t>
      </w:r>
      <w:r w:rsidRPr="003307F9">
        <w:rPr>
          <w:rFonts w:ascii="Verdana" w:eastAsia="Times New Roman" w:hAnsi="Verdana" w:cs="Times New Roman"/>
          <w:bCs/>
          <w:sz w:val="20"/>
          <w:szCs w:val="20"/>
        </w:rPr>
        <w:t>NKE HHK Repülésirányító és Repülő-hajózó Tanszék</w:t>
      </w:r>
    </w:p>
    <w:p w:rsidR="00920100" w:rsidRPr="003307F9" w:rsidRDefault="00920100" w:rsidP="003A5B4A">
      <w:pPr>
        <w:widowControl w:val="0"/>
        <w:numPr>
          <w:ilvl w:val="0"/>
          <w:numId w:val="302"/>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tantárgyfelelős oktató neve, beosztása, tudományos fokozata: </w:t>
      </w:r>
      <w:r w:rsidRPr="003307F9">
        <w:rPr>
          <w:rFonts w:ascii="Verdana" w:eastAsia="Times New Roman" w:hAnsi="Verdana" w:cs="Times New Roman"/>
          <w:bCs/>
          <w:sz w:val="20"/>
          <w:szCs w:val="20"/>
        </w:rPr>
        <w:t>Dr. Békési Bertold, egyetemi docens, PhD</w:t>
      </w:r>
    </w:p>
    <w:p w:rsidR="00920100" w:rsidRPr="003307F9" w:rsidRDefault="00920100" w:rsidP="003A5B4A">
      <w:pPr>
        <w:widowControl w:val="0"/>
        <w:numPr>
          <w:ilvl w:val="0"/>
          <w:numId w:val="302"/>
        </w:numPr>
        <w:tabs>
          <w:tab w:val="clear" w:pos="720"/>
        </w:tabs>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 száma és típusa</w:t>
      </w:r>
    </w:p>
    <w:p w:rsidR="00920100" w:rsidRPr="003307F9" w:rsidRDefault="00920100" w:rsidP="003A5B4A">
      <w:pPr>
        <w:widowControl w:val="0"/>
        <w:numPr>
          <w:ilvl w:val="1"/>
          <w:numId w:val="302"/>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össz óraszám/félév: 28</w:t>
      </w:r>
    </w:p>
    <w:p w:rsidR="00920100" w:rsidRPr="003307F9" w:rsidRDefault="00920100" w:rsidP="003A5B4A">
      <w:pPr>
        <w:widowControl w:val="0"/>
        <w:numPr>
          <w:ilvl w:val="2"/>
          <w:numId w:val="302"/>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nappali munkarend: 28 óra/félév (14 EA + 0 SZ + 14 GY)</w:t>
      </w:r>
    </w:p>
    <w:p w:rsidR="00920100" w:rsidRPr="003307F9" w:rsidRDefault="00920100" w:rsidP="003A5B4A">
      <w:pPr>
        <w:widowControl w:val="0"/>
        <w:numPr>
          <w:ilvl w:val="2"/>
          <w:numId w:val="302"/>
        </w:numPr>
        <w:tabs>
          <w:tab w:val="num" w:pos="1134"/>
        </w:tabs>
        <w:spacing w:after="0" w:line="240" w:lineRule="auto"/>
        <w:ind w:left="850"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levelező munkarend: - </w:t>
      </w:r>
    </w:p>
    <w:p w:rsidR="00920100" w:rsidRPr="003307F9" w:rsidRDefault="00920100" w:rsidP="003A5B4A">
      <w:pPr>
        <w:widowControl w:val="0"/>
        <w:numPr>
          <w:ilvl w:val="1"/>
          <w:numId w:val="302"/>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eastAsia="Times New Roman" w:hAnsi="Verdana" w:cs="Times New Roman"/>
          <w:bCs/>
          <w:sz w:val="20"/>
          <w:szCs w:val="20"/>
        </w:rPr>
        <w:t>heti óraszám - nappali munkarend: 2 óra/hét (1+1)</w:t>
      </w:r>
    </w:p>
    <w:p w:rsidR="00920100" w:rsidRPr="003307F9" w:rsidRDefault="00920100" w:rsidP="003A5B4A">
      <w:pPr>
        <w:widowControl w:val="0"/>
        <w:numPr>
          <w:ilvl w:val="1"/>
          <w:numId w:val="302"/>
        </w:numPr>
        <w:tabs>
          <w:tab w:val="clear" w:pos="3977"/>
        </w:tabs>
        <w:spacing w:before="120" w:after="120" w:line="240" w:lineRule="auto"/>
        <w:ind w:left="851" w:hanging="425"/>
        <w:jc w:val="both"/>
        <w:rPr>
          <w:rFonts w:ascii="Verdana" w:eastAsia="Times New Roman" w:hAnsi="Verdana" w:cs="Times New Roman"/>
          <w:bCs/>
          <w:sz w:val="20"/>
          <w:szCs w:val="20"/>
        </w:rPr>
      </w:pPr>
      <w:r w:rsidRPr="003307F9">
        <w:rPr>
          <w:rFonts w:ascii="Verdana" w:hAnsi="Verdana" w:cs="Times New Roman"/>
          <w:sz w:val="20"/>
          <w:szCs w:val="20"/>
        </w:rPr>
        <w:t xml:space="preserve">Az ismeret átadásában alkalmazandó további sajátos módok, jellemzők: </w:t>
      </w:r>
      <w:r w:rsidRPr="003307F9">
        <w:rPr>
          <w:rFonts w:ascii="Verdana" w:eastAsia="Times New Roman" w:hAnsi="Verdana" w:cs="Times New Roman"/>
          <w:bCs/>
          <w:sz w:val="20"/>
          <w:szCs w:val="20"/>
          <w:lang w:eastAsia="hu-HU"/>
        </w:rPr>
        <w:t>A tantárgy gyakorlati foglalkozásait a GINOP-2.3.2-15-2016-00007 azonosítószámú „A légiközlekedés-biztonsághoz kapcsolódó interdiszciplináris tudományos kutatási potenciál növelése és integrálása a nemzetközi kutatás-fejlesztési hálózatba a Nemzeti Közszolgálati Egyetemen (VOLARE)” című pályázat UAS_ENVIRON kiemelt kutatási területen beszerzett repülés kiszolgáló rendszerek, a megépített drón szimulátor és kisméretű drónok használatával kell végrehajtani.</w:t>
      </w:r>
    </w:p>
    <w:p w:rsidR="00920100" w:rsidRPr="003307F9" w:rsidRDefault="00920100" w:rsidP="003A5B4A">
      <w:pPr>
        <w:widowControl w:val="0"/>
        <w:numPr>
          <w:ilvl w:val="0"/>
          <w:numId w:val="302"/>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 tantárgy szakmai tartalma (magyarul): </w:t>
      </w:r>
      <w:r w:rsidRPr="003307F9">
        <w:rPr>
          <w:rFonts w:ascii="Verdana" w:eastAsia="Times New Roman" w:hAnsi="Verdana" w:cs="Times New Roman"/>
          <w:bCs/>
          <w:sz w:val="20"/>
          <w:szCs w:val="20"/>
        </w:rPr>
        <w:t>Az A1/A3 nyílt kategóriába tartozó pilóta nélküli légijárművek üzemeltetéséhez szükséges, alapszintű elméleti ismeretek és gyakorlati készség megszerzése. Az elméleti ismeretek magukban foglalják a repülés fizikai alapjait, a meteorológia, a navigáció legfontosabb összefüggéseit, a repülési- és kommunikációs eljárásokat, a drón szabályozás és a légtérfelhasználás elméleti alapjait, a légiközlekedés- és repülésbiztonság legfontosabb fogalmi tényezőit, az emberi tényező és korlátainak szerepét a drónok alkalmazása során. A gyakorlati felkészítésben magában foglalja a drón információs technológiák megismertetését, a drónok légi- és földi üzemeltetési és karbantartási alapismereteinek elsajátítását, valamint szimulált és valós drón repülési gyakorlatokat.</w:t>
      </w:r>
    </w:p>
    <w:p w:rsidR="00920100" w:rsidRPr="003307F9" w:rsidRDefault="00920100" w:rsidP="00920100">
      <w:pPr>
        <w:widowControl w:val="0"/>
        <w:spacing w:before="120" w:after="120" w:line="240" w:lineRule="auto"/>
        <w:ind w:left="426"/>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rPr>
        <w:t>A tantárgy szakmai tartalma (angolul) (</w:t>
      </w:r>
      <w:r w:rsidRPr="003307F9">
        <w:rPr>
          <w:rFonts w:ascii="Verdana" w:eastAsia="Times New Roman" w:hAnsi="Verdana" w:cs="Times New Roman"/>
          <w:b/>
          <w:bCs/>
          <w:sz w:val="20"/>
          <w:szCs w:val="20"/>
          <w:lang w:val="en-US"/>
        </w:rPr>
        <w:t>Course description</w:t>
      </w:r>
      <w:r w:rsidRPr="003307F9">
        <w:rPr>
          <w:rFonts w:ascii="Verdana" w:eastAsia="Times New Roman" w:hAnsi="Verdana" w:cs="Times New Roman"/>
          <w:b/>
          <w:bCs/>
          <w:sz w:val="20"/>
          <w:szCs w:val="20"/>
        </w:rPr>
        <w:t xml:space="preserve">): </w:t>
      </w:r>
      <w:r w:rsidRPr="003307F9">
        <w:rPr>
          <w:rFonts w:ascii="Verdana" w:eastAsia="Times New Roman" w:hAnsi="Verdana" w:cs="Times New Roman"/>
          <w:bCs/>
          <w:sz w:val="20"/>
          <w:szCs w:val="20"/>
          <w:lang w:val="en-US"/>
        </w:rPr>
        <w:t>Acquire the basic theoretical knowledge and practical skills necessary to operate unmanned aircraft of open category A1/A3. Theoretical knowledge includes the physical principles of flight, the most important aspects of meteorology and navigation, flight and communication procedures, the theoretical principles of drone control and airspace utilisation, the most important concepts of aviation and aviation safety, the role of the human factor and its limitations in the use of drones. Practical training includes familiarization with drone information technologies, basic knowledge of drone operation and maintenance in the air and on the ground, and simulated and real drone flight exercises.</w:t>
      </w:r>
    </w:p>
    <w:p w:rsidR="00920100" w:rsidRPr="003307F9" w:rsidRDefault="00920100" w:rsidP="003A5B4A">
      <w:pPr>
        <w:widowControl w:val="0"/>
        <w:numPr>
          <w:ilvl w:val="0"/>
          <w:numId w:val="302"/>
        </w:numPr>
        <w:tabs>
          <w:tab w:val="clear" w:pos="720"/>
        </w:tabs>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lastRenderedPageBreak/>
        <w:t xml:space="preserve">Elérendő kompetenciák (magyarul): </w:t>
      </w:r>
    </w:p>
    <w:p w:rsidR="00920100" w:rsidRPr="003307F9" w:rsidRDefault="00920100" w:rsidP="003A5B4A">
      <w:pPr>
        <w:pStyle w:val="Listaszerbekezds"/>
        <w:widowControl w:val="0"/>
        <w:numPr>
          <w:ilvl w:val="1"/>
          <w:numId w:val="302"/>
        </w:numPr>
        <w:tabs>
          <w:tab w:val="clear" w:pos="3977"/>
        </w:tabs>
        <w:spacing w:before="120" w:after="120" w:line="240" w:lineRule="auto"/>
        <w:ind w:left="993" w:hanging="567"/>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Tudása: </w:t>
      </w:r>
    </w:p>
    <w:p w:rsidR="00920100" w:rsidRPr="003307F9" w:rsidRDefault="00920100" w:rsidP="003A5B4A">
      <w:pPr>
        <w:pStyle w:val="Listaszerbekezds"/>
        <w:widowControl w:val="0"/>
        <w:numPr>
          <w:ilvl w:val="0"/>
          <w:numId w:val="300"/>
        </w:numPr>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Általános ismeretek a pilóta nélküli légijárművek üzembentartói és alkalmazói számára.</w:t>
      </w:r>
    </w:p>
    <w:p w:rsidR="00920100" w:rsidRPr="003307F9" w:rsidRDefault="00920100" w:rsidP="003A5B4A">
      <w:pPr>
        <w:pStyle w:val="Listaszerbekezds"/>
        <w:widowControl w:val="0"/>
        <w:numPr>
          <w:ilvl w:val="2"/>
          <w:numId w:val="301"/>
        </w:numPr>
        <w:spacing w:before="120" w:after="120" w:line="240" w:lineRule="auto"/>
        <w:ind w:left="1134" w:hanging="708"/>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Képességei: </w:t>
      </w:r>
    </w:p>
    <w:p w:rsidR="00920100" w:rsidRPr="003307F9" w:rsidRDefault="00920100" w:rsidP="003A5B4A">
      <w:pPr>
        <w:pStyle w:val="Listaszerbekezds"/>
        <w:widowControl w:val="0"/>
        <w:numPr>
          <w:ilvl w:val="0"/>
          <w:numId w:val="300"/>
        </w:numPr>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Képes a munkájához szükséges módszerek és eljárások kiválasztására, azok egyedi és komplex alkalmazására</w:t>
      </w:r>
    </w:p>
    <w:p w:rsidR="00920100" w:rsidRPr="003307F9" w:rsidRDefault="00920100" w:rsidP="003A5B4A">
      <w:pPr>
        <w:pStyle w:val="Listaszerbekezds"/>
        <w:widowControl w:val="0"/>
        <w:numPr>
          <w:ilvl w:val="0"/>
          <w:numId w:val="300"/>
        </w:numPr>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Magyar és idegen nyelven egyaránt képes a repülőtechnikával kapcsolatos alapdokumentációk és a kapcsolódó szakirodalom feldolgozására. </w:t>
      </w:r>
    </w:p>
    <w:p w:rsidR="00920100" w:rsidRPr="003307F9" w:rsidRDefault="00920100" w:rsidP="003A5B4A">
      <w:pPr>
        <w:pStyle w:val="Listaszerbekezds"/>
        <w:widowControl w:val="0"/>
        <w:numPr>
          <w:ilvl w:val="2"/>
          <w:numId w:val="301"/>
        </w:numPr>
        <w:spacing w:before="120" w:after="120" w:line="240" w:lineRule="auto"/>
        <w:ind w:left="1134" w:hanging="708"/>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Attitűdje: </w:t>
      </w:r>
    </w:p>
    <w:p w:rsidR="00920100" w:rsidRPr="003307F9" w:rsidRDefault="00920100" w:rsidP="003A5B4A">
      <w:pPr>
        <w:pStyle w:val="Listaszerbekezds"/>
        <w:widowControl w:val="0"/>
        <w:numPr>
          <w:ilvl w:val="0"/>
          <w:numId w:val="300"/>
        </w:numPr>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Nyitott a drón szakterülettel kapcsolatos szakmai ismereteinek gyarapítása iránt. </w:t>
      </w:r>
    </w:p>
    <w:p w:rsidR="00920100" w:rsidRPr="003307F9" w:rsidRDefault="00920100" w:rsidP="003A5B4A">
      <w:pPr>
        <w:pStyle w:val="Listaszerbekezds"/>
        <w:widowControl w:val="0"/>
        <w:numPr>
          <w:ilvl w:val="2"/>
          <w:numId w:val="301"/>
        </w:numPr>
        <w:spacing w:before="120" w:after="120" w:line="240" w:lineRule="auto"/>
        <w:ind w:left="1134" w:hanging="708"/>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Autonómiája és felelőssége: </w:t>
      </w:r>
    </w:p>
    <w:p w:rsidR="00920100" w:rsidRPr="003307F9" w:rsidRDefault="00920100" w:rsidP="003A5B4A">
      <w:pPr>
        <w:pStyle w:val="Listaszerbekezds"/>
        <w:widowControl w:val="0"/>
        <w:numPr>
          <w:ilvl w:val="0"/>
          <w:numId w:val="300"/>
        </w:numPr>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Tisztában van döntéseinek, tevékenységének a repülés-biztonságra gyakorolt hatásaival, következményeivel.</w:t>
      </w:r>
    </w:p>
    <w:p w:rsidR="00920100" w:rsidRPr="003307F9" w:rsidRDefault="00920100" w:rsidP="003A5B4A">
      <w:pPr>
        <w:pStyle w:val="Listaszerbekezds"/>
        <w:widowControl w:val="0"/>
        <w:numPr>
          <w:ilvl w:val="2"/>
          <w:numId w:val="301"/>
        </w:numPr>
        <w:spacing w:before="120" w:after="120" w:line="240" w:lineRule="auto"/>
        <w:ind w:left="1134" w:hanging="708"/>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rPr>
        <w:t>Elérendő kompetenciák (angolul) (</w:t>
      </w:r>
      <w:r w:rsidRPr="003307F9">
        <w:rPr>
          <w:rFonts w:ascii="Verdana" w:eastAsia="Times New Roman" w:hAnsi="Verdana" w:cs="Times New Roman"/>
          <w:b/>
          <w:bCs/>
          <w:sz w:val="20"/>
          <w:szCs w:val="20"/>
          <w:lang w:val="en-US"/>
        </w:rPr>
        <w:t xml:space="preserve">Competences – English): </w:t>
      </w:r>
    </w:p>
    <w:p w:rsidR="00920100" w:rsidRPr="003307F9" w:rsidRDefault="00920100" w:rsidP="003A5B4A">
      <w:pPr>
        <w:pStyle w:val="Listaszerbekezds"/>
        <w:widowControl w:val="0"/>
        <w:numPr>
          <w:ilvl w:val="2"/>
          <w:numId w:val="301"/>
        </w:numPr>
        <w:spacing w:before="120" w:after="120" w:line="240" w:lineRule="auto"/>
        <w:ind w:left="1134" w:hanging="708"/>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w:t>
      </w:r>
    </w:p>
    <w:p w:rsidR="00920100" w:rsidRPr="003307F9" w:rsidRDefault="00920100" w:rsidP="003A5B4A">
      <w:pPr>
        <w:pStyle w:val="Listaszerbekezds"/>
        <w:widowControl w:val="0"/>
        <w:numPr>
          <w:ilvl w:val="0"/>
          <w:numId w:val="300"/>
        </w:numPr>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General knowledge for operators and users of unmanned aerial vehicles.</w:t>
      </w:r>
    </w:p>
    <w:p w:rsidR="00920100" w:rsidRPr="003307F9" w:rsidRDefault="00920100" w:rsidP="003A5B4A">
      <w:pPr>
        <w:pStyle w:val="Listaszerbekezds"/>
        <w:widowControl w:val="0"/>
        <w:numPr>
          <w:ilvl w:val="2"/>
          <w:numId w:val="301"/>
        </w:numPr>
        <w:spacing w:before="120" w:after="120" w:line="240" w:lineRule="auto"/>
        <w:ind w:left="1134" w:hanging="708"/>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920100" w:rsidRPr="003307F9" w:rsidRDefault="00920100" w:rsidP="003A5B4A">
      <w:pPr>
        <w:pStyle w:val="Listaszerbekezds"/>
        <w:widowControl w:val="0"/>
        <w:numPr>
          <w:ilvl w:val="0"/>
          <w:numId w:val="300"/>
        </w:numPr>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They are also able to select the methods and procedures they need to work for their unique and complex application.</w:t>
      </w:r>
    </w:p>
    <w:p w:rsidR="00920100" w:rsidRPr="003307F9" w:rsidRDefault="00920100" w:rsidP="003A5B4A">
      <w:pPr>
        <w:pStyle w:val="Listaszerbekezds"/>
        <w:widowControl w:val="0"/>
        <w:numPr>
          <w:ilvl w:val="0"/>
          <w:numId w:val="300"/>
        </w:numPr>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The student is able to process basic documentation related to aeronautics and related literature in both Hungarian and foreign languages. </w:t>
      </w:r>
    </w:p>
    <w:p w:rsidR="00920100" w:rsidRPr="003307F9" w:rsidRDefault="00920100" w:rsidP="003A5B4A">
      <w:pPr>
        <w:pStyle w:val="Listaszerbekezds"/>
        <w:widowControl w:val="0"/>
        <w:numPr>
          <w:ilvl w:val="2"/>
          <w:numId w:val="301"/>
        </w:numPr>
        <w:spacing w:before="120" w:after="120" w:line="240" w:lineRule="auto"/>
        <w:ind w:left="1134" w:hanging="708"/>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Attitude: </w:t>
      </w:r>
    </w:p>
    <w:p w:rsidR="00920100" w:rsidRPr="003307F9" w:rsidRDefault="00920100" w:rsidP="002E1C1F">
      <w:pPr>
        <w:numPr>
          <w:ilvl w:val="0"/>
          <w:numId w:val="222"/>
        </w:numPr>
        <w:spacing w:before="120" w:after="120" w:line="240" w:lineRule="auto"/>
        <w:ind w:left="785"/>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The student is open increasing his drone’s knowledge in the field of aviation.</w:t>
      </w:r>
    </w:p>
    <w:p w:rsidR="00920100" w:rsidRPr="003307F9" w:rsidRDefault="00920100" w:rsidP="003A5B4A">
      <w:pPr>
        <w:pStyle w:val="Listaszerbekezds"/>
        <w:widowControl w:val="0"/>
        <w:numPr>
          <w:ilvl w:val="2"/>
          <w:numId w:val="301"/>
        </w:numPr>
        <w:spacing w:before="120" w:after="120" w:line="240" w:lineRule="auto"/>
        <w:ind w:left="1134" w:hanging="708"/>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 xml:space="preserve">Autonomy and responsibility: </w:t>
      </w:r>
    </w:p>
    <w:p w:rsidR="00920100" w:rsidRPr="003307F9" w:rsidRDefault="00920100" w:rsidP="003A5B4A">
      <w:pPr>
        <w:pStyle w:val="Listaszerbekezds"/>
        <w:widowControl w:val="0"/>
        <w:numPr>
          <w:ilvl w:val="0"/>
          <w:numId w:val="300"/>
        </w:numPr>
        <w:spacing w:before="120" w:after="120" w:line="240" w:lineRule="auto"/>
        <w:ind w:left="851"/>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He is aware of the effects and consequences of his decisions and activities on aviation safety.</w:t>
      </w:r>
    </w:p>
    <w:p w:rsidR="00920100" w:rsidRPr="003307F9" w:rsidRDefault="00920100" w:rsidP="003A5B4A">
      <w:pPr>
        <w:widowControl w:val="0"/>
        <w:numPr>
          <w:ilvl w:val="0"/>
          <w:numId w:val="301"/>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Előtanulmányi követelmények: -</w:t>
      </w:r>
    </w:p>
    <w:p w:rsidR="00920100" w:rsidRPr="003307F9" w:rsidRDefault="00920100" w:rsidP="003A5B4A">
      <w:pPr>
        <w:widowControl w:val="0"/>
        <w:numPr>
          <w:ilvl w:val="0"/>
          <w:numId w:val="301"/>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A tantárgy tananyagának leírása, tematika. Description of the subject, curriculum (magyarul, angolul - English):</w:t>
      </w:r>
    </w:p>
    <w:p w:rsidR="00920100" w:rsidRPr="003307F9" w:rsidRDefault="00920100" w:rsidP="003A5B4A">
      <w:pPr>
        <w:widowControl w:val="0"/>
        <w:numPr>
          <w:ilvl w:val="1"/>
          <w:numId w:val="301"/>
        </w:numPr>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Tantárgyi bevezetés. A drón repülés fizikai alapelvei. </w:t>
      </w:r>
      <w:r w:rsidRPr="003307F9">
        <w:rPr>
          <w:rFonts w:ascii="Verdana" w:eastAsia="Times New Roman" w:hAnsi="Verdana" w:cs="Times New Roman"/>
          <w:bCs/>
          <w:i/>
          <w:sz w:val="20"/>
          <w:szCs w:val="20"/>
        </w:rPr>
        <w:t>(Course introduction. Physical principles of drone flight.)</w:t>
      </w:r>
    </w:p>
    <w:p w:rsidR="00920100" w:rsidRPr="003307F9" w:rsidRDefault="00920100" w:rsidP="003A5B4A">
      <w:pPr>
        <w:widowControl w:val="0"/>
        <w:numPr>
          <w:ilvl w:val="1"/>
          <w:numId w:val="301"/>
        </w:numPr>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Drón szabályozás és légtérfelhasználás. </w:t>
      </w:r>
      <w:r w:rsidRPr="003307F9">
        <w:rPr>
          <w:rFonts w:ascii="Verdana" w:eastAsia="Times New Roman" w:hAnsi="Verdana" w:cs="Times New Roman"/>
          <w:bCs/>
          <w:i/>
          <w:sz w:val="20"/>
          <w:szCs w:val="20"/>
        </w:rPr>
        <w:t>(Drone regulation and airspace use.)</w:t>
      </w:r>
    </w:p>
    <w:p w:rsidR="00920100" w:rsidRPr="003307F9" w:rsidRDefault="00920100" w:rsidP="003A5B4A">
      <w:pPr>
        <w:widowControl w:val="0"/>
        <w:numPr>
          <w:ilvl w:val="1"/>
          <w:numId w:val="301"/>
        </w:numPr>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Meteorológia és navigáció. </w:t>
      </w:r>
      <w:r w:rsidRPr="003307F9">
        <w:rPr>
          <w:rFonts w:ascii="Verdana" w:eastAsia="Times New Roman" w:hAnsi="Verdana" w:cs="Times New Roman"/>
          <w:bCs/>
          <w:i/>
          <w:sz w:val="20"/>
          <w:szCs w:val="20"/>
        </w:rPr>
        <w:t>(Meteorology and aerial navigation.)</w:t>
      </w:r>
    </w:p>
    <w:p w:rsidR="00920100" w:rsidRPr="003307F9" w:rsidRDefault="00920100" w:rsidP="003A5B4A">
      <w:pPr>
        <w:widowControl w:val="0"/>
        <w:numPr>
          <w:ilvl w:val="1"/>
          <w:numId w:val="301"/>
        </w:numPr>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Légiközlekedés- és repülésbiztonság. </w:t>
      </w:r>
      <w:r w:rsidRPr="003307F9">
        <w:rPr>
          <w:rFonts w:ascii="Verdana" w:eastAsia="Times New Roman" w:hAnsi="Verdana" w:cs="Times New Roman"/>
          <w:bCs/>
          <w:i/>
          <w:sz w:val="20"/>
          <w:szCs w:val="20"/>
        </w:rPr>
        <w:t>(Aviation- and flight safety.)</w:t>
      </w:r>
    </w:p>
    <w:p w:rsidR="00920100" w:rsidRPr="003307F9" w:rsidRDefault="00920100" w:rsidP="003A5B4A">
      <w:pPr>
        <w:widowControl w:val="0"/>
        <w:numPr>
          <w:ilvl w:val="1"/>
          <w:numId w:val="301"/>
        </w:numPr>
        <w:spacing w:before="120" w:after="120" w:line="240" w:lineRule="auto"/>
        <w:ind w:left="1134" w:hanging="708"/>
        <w:jc w:val="both"/>
        <w:rPr>
          <w:rFonts w:ascii="Verdana" w:eastAsia="Times New Roman" w:hAnsi="Verdana" w:cs="Times New Roman"/>
          <w:bCs/>
          <w:i/>
          <w:sz w:val="20"/>
          <w:szCs w:val="20"/>
        </w:rPr>
      </w:pPr>
      <w:r w:rsidRPr="003307F9">
        <w:rPr>
          <w:rFonts w:ascii="Verdana" w:eastAsia="Times New Roman" w:hAnsi="Verdana" w:cs="Times New Roman"/>
          <w:bCs/>
          <w:sz w:val="20"/>
          <w:szCs w:val="20"/>
        </w:rPr>
        <w:t xml:space="preserve">Emberi tényező a pilóta nélküli légijárművek üzemeltetésében. </w:t>
      </w:r>
      <w:r w:rsidRPr="003307F9">
        <w:rPr>
          <w:rFonts w:ascii="Verdana" w:eastAsia="Times New Roman" w:hAnsi="Verdana" w:cs="Times New Roman"/>
          <w:bCs/>
          <w:i/>
          <w:sz w:val="20"/>
          <w:szCs w:val="20"/>
        </w:rPr>
        <w:t>(Human factor in the operation of unmanned aerial vehicles.)</w:t>
      </w:r>
    </w:p>
    <w:p w:rsidR="00920100" w:rsidRPr="003307F9" w:rsidRDefault="00920100" w:rsidP="003A5B4A">
      <w:pPr>
        <w:widowControl w:val="0"/>
        <w:numPr>
          <w:ilvl w:val="1"/>
          <w:numId w:val="301"/>
        </w:numPr>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Drónokkal végzett légi- és földi műveletek. </w:t>
      </w:r>
      <w:r w:rsidRPr="003307F9">
        <w:rPr>
          <w:rFonts w:ascii="Verdana" w:eastAsia="Times New Roman" w:hAnsi="Verdana" w:cs="Times New Roman"/>
          <w:bCs/>
          <w:i/>
          <w:sz w:val="20"/>
          <w:szCs w:val="20"/>
        </w:rPr>
        <w:t>(Aerial and ground operations with drones)</w:t>
      </w:r>
    </w:p>
    <w:p w:rsidR="00920100" w:rsidRPr="003307F9" w:rsidRDefault="00920100" w:rsidP="003A5B4A">
      <w:pPr>
        <w:widowControl w:val="0"/>
        <w:numPr>
          <w:ilvl w:val="1"/>
          <w:numId w:val="301"/>
        </w:numPr>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Repülési és kommunikációs eljárások. </w:t>
      </w:r>
      <w:r w:rsidRPr="003307F9">
        <w:rPr>
          <w:rFonts w:ascii="Verdana" w:eastAsia="Times New Roman" w:hAnsi="Verdana" w:cs="Times New Roman"/>
          <w:bCs/>
          <w:i/>
          <w:sz w:val="20"/>
          <w:szCs w:val="20"/>
        </w:rPr>
        <w:t>(Flight and communication procedures.</w:t>
      </w:r>
      <w:r w:rsidRPr="003307F9">
        <w:rPr>
          <w:rFonts w:ascii="Verdana" w:eastAsia="Times New Roman" w:hAnsi="Verdana" w:cs="Times New Roman"/>
          <w:bCs/>
          <w:sz w:val="20"/>
          <w:szCs w:val="20"/>
        </w:rPr>
        <w:t>)</w:t>
      </w:r>
    </w:p>
    <w:p w:rsidR="00920100" w:rsidRPr="003307F9" w:rsidRDefault="00920100" w:rsidP="003A5B4A">
      <w:pPr>
        <w:widowControl w:val="0"/>
        <w:numPr>
          <w:ilvl w:val="1"/>
          <w:numId w:val="301"/>
        </w:numPr>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Számonkérés a 12.1-12.7. témakörökből. </w:t>
      </w:r>
      <w:r w:rsidRPr="003307F9">
        <w:rPr>
          <w:rFonts w:ascii="Verdana" w:eastAsia="Times New Roman" w:hAnsi="Verdana" w:cs="Times New Roman"/>
          <w:bCs/>
          <w:i/>
          <w:sz w:val="20"/>
          <w:szCs w:val="20"/>
        </w:rPr>
        <w:t>(Examination in subjects 12.1.-12.7.)</w:t>
      </w:r>
    </w:p>
    <w:p w:rsidR="00920100" w:rsidRPr="003307F9" w:rsidRDefault="00920100" w:rsidP="003A5B4A">
      <w:pPr>
        <w:widowControl w:val="0"/>
        <w:numPr>
          <w:ilvl w:val="1"/>
          <w:numId w:val="301"/>
        </w:numPr>
        <w:spacing w:before="120" w:after="120" w:line="240" w:lineRule="auto"/>
        <w:ind w:left="1134" w:hanging="708"/>
        <w:jc w:val="both"/>
        <w:rPr>
          <w:rFonts w:ascii="Verdana" w:eastAsia="Times New Roman" w:hAnsi="Verdana" w:cs="Times New Roman"/>
          <w:bCs/>
          <w:i/>
          <w:sz w:val="20"/>
          <w:szCs w:val="20"/>
        </w:rPr>
      </w:pPr>
      <w:r w:rsidRPr="003307F9">
        <w:rPr>
          <w:rFonts w:ascii="Verdana" w:eastAsia="Times New Roman" w:hAnsi="Verdana" w:cs="Times New Roman"/>
          <w:bCs/>
          <w:sz w:val="20"/>
          <w:szCs w:val="20"/>
        </w:rPr>
        <w:t>Drón információs technológiák gyakorlása. Repülési útvonal tervezés gyakorlása.</w:t>
      </w:r>
      <w:r w:rsidRPr="003307F9">
        <w:rPr>
          <w:rFonts w:ascii="Verdana" w:eastAsia="Times New Roman" w:hAnsi="Verdana" w:cs="Times New Roman"/>
          <w:bCs/>
          <w:i/>
          <w:sz w:val="20"/>
          <w:szCs w:val="20"/>
        </w:rPr>
        <w:t xml:space="preserve"> (Drone information technologies exercise. Flight planning exercise.)</w:t>
      </w:r>
    </w:p>
    <w:p w:rsidR="00920100" w:rsidRPr="003307F9" w:rsidRDefault="00920100" w:rsidP="003A5B4A">
      <w:pPr>
        <w:widowControl w:val="0"/>
        <w:numPr>
          <w:ilvl w:val="1"/>
          <w:numId w:val="301"/>
        </w:numPr>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Drón karbantartás gyakorlása </w:t>
      </w:r>
      <w:r w:rsidRPr="003307F9">
        <w:rPr>
          <w:rFonts w:ascii="Verdana" w:eastAsia="Times New Roman" w:hAnsi="Verdana" w:cs="Times New Roman"/>
          <w:bCs/>
          <w:i/>
          <w:sz w:val="20"/>
          <w:szCs w:val="20"/>
        </w:rPr>
        <w:t>(Drone maintenance exercise)</w:t>
      </w:r>
    </w:p>
    <w:p w:rsidR="00920100" w:rsidRPr="003307F9" w:rsidRDefault="00920100" w:rsidP="003A5B4A">
      <w:pPr>
        <w:widowControl w:val="0"/>
        <w:numPr>
          <w:ilvl w:val="1"/>
          <w:numId w:val="301"/>
        </w:numPr>
        <w:spacing w:before="120" w:after="120" w:line="240" w:lineRule="auto"/>
        <w:ind w:left="1134" w:hanging="708"/>
        <w:jc w:val="both"/>
        <w:rPr>
          <w:rFonts w:ascii="Verdana" w:eastAsia="Times New Roman" w:hAnsi="Verdana" w:cs="Times New Roman"/>
          <w:bCs/>
          <w:i/>
          <w:sz w:val="20"/>
          <w:szCs w:val="20"/>
        </w:rPr>
      </w:pPr>
      <w:r w:rsidRPr="003307F9">
        <w:rPr>
          <w:rFonts w:ascii="Verdana" w:eastAsia="Times New Roman" w:hAnsi="Verdana" w:cs="Times New Roman"/>
          <w:bCs/>
          <w:sz w:val="20"/>
          <w:szCs w:val="20"/>
        </w:rPr>
        <w:t xml:space="preserve">Drón repülési eljárások gyakorlása szimulációban </w:t>
      </w:r>
      <w:r w:rsidRPr="003307F9">
        <w:rPr>
          <w:rFonts w:ascii="Verdana" w:eastAsia="Times New Roman" w:hAnsi="Verdana" w:cs="Times New Roman"/>
          <w:bCs/>
          <w:i/>
          <w:sz w:val="20"/>
          <w:szCs w:val="20"/>
        </w:rPr>
        <w:t>(Drone flight procedures practice in simulation)</w:t>
      </w:r>
    </w:p>
    <w:p w:rsidR="00920100" w:rsidRPr="003307F9" w:rsidRDefault="00920100" w:rsidP="003A5B4A">
      <w:pPr>
        <w:widowControl w:val="0"/>
        <w:numPr>
          <w:ilvl w:val="1"/>
          <w:numId w:val="301"/>
        </w:numPr>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Drón szimulátor vizsga </w:t>
      </w:r>
      <w:r w:rsidRPr="003307F9">
        <w:rPr>
          <w:rFonts w:ascii="Verdana" w:eastAsia="Times New Roman" w:hAnsi="Verdana" w:cs="Times New Roman"/>
          <w:bCs/>
          <w:i/>
          <w:sz w:val="20"/>
          <w:szCs w:val="20"/>
        </w:rPr>
        <w:t>(Drone simulator examination)</w:t>
      </w:r>
    </w:p>
    <w:p w:rsidR="00920100" w:rsidRPr="003307F9" w:rsidRDefault="00920100" w:rsidP="003A5B4A">
      <w:pPr>
        <w:widowControl w:val="0"/>
        <w:numPr>
          <w:ilvl w:val="1"/>
          <w:numId w:val="301"/>
        </w:numPr>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lastRenderedPageBreak/>
        <w:t xml:space="preserve">Practice drone flight in real conditions </w:t>
      </w:r>
      <w:r w:rsidRPr="003307F9">
        <w:rPr>
          <w:rFonts w:ascii="Verdana" w:eastAsia="Times New Roman" w:hAnsi="Verdana" w:cs="Times New Roman"/>
          <w:bCs/>
          <w:i/>
          <w:sz w:val="20"/>
          <w:szCs w:val="20"/>
        </w:rPr>
        <w:t>(Drone flight procedures practice in simulation)</w:t>
      </w:r>
    </w:p>
    <w:p w:rsidR="00920100" w:rsidRPr="003307F9" w:rsidRDefault="00920100" w:rsidP="003A5B4A">
      <w:pPr>
        <w:widowControl w:val="0"/>
        <w:numPr>
          <w:ilvl w:val="1"/>
          <w:numId w:val="301"/>
        </w:numPr>
        <w:spacing w:before="120" w:after="120" w:line="240" w:lineRule="auto"/>
        <w:ind w:left="1134" w:hanging="708"/>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Drón vizsga repülés </w:t>
      </w:r>
      <w:r w:rsidRPr="003307F9">
        <w:rPr>
          <w:rFonts w:ascii="Verdana" w:eastAsia="Times New Roman" w:hAnsi="Verdana" w:cs="Times New Roman"/>
          <w:bCs/>
          <w:i/>
          <w:sz w:val="20"/>
          <w:szCs w:val="20"/>
        </w:rPr>
        <w:t>(Drone exam flight)</w:t>
      </w:r>
    </w:p>
    <w:p w:rsidR="00920100" w:rsidRPr="003307F9" w:rsidRDefault="00920100" w:rsidP="00920100">
      <w:pPr>
        <w:widowControl w:val="0"/>
        <w:spacing w:before="120" w:after="120" w:line="240" w:lineRule="auto"/>
        <w:jc w:val="both"/>
        <w:rPr>
          <w:rFonts w:ascii="Verdana" w:eastAsia="Times New Roman" w:hAnsi="Verdana" w:cs="Times New Roman"/>
          <w:bCs/>
          <w:sz w:val="20"/>
          <w:szCs w:val="20"/>
        </w:rPr>
      </w:pPr>
    </w:p>
    <w:p w:rsidR="00920100" w:rsidRPr="003307F9" w:rsidRDefault="00920100" w:rsidP="003A5B4A">
      <w:pPr>
        <w:widowControl w:val="0"/>
        <w:numPr>
          <w:ilvl w:val="0"/>
          <w:numId w:val="301"/>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 xml:space="preserve">A tantárgy meghirdetésének gyakorisága/a tantervben történő félévi elhelyezkedése: </w:t>
      </w:r>
      <w:r w:rsidRPr="003307F9">
        <w:rPr>
          <w:rFonts w:ascii="Verdana" w:eastAsia="Times New Roman" w:hAnsi="Verdana" w:cs="Times New Roman"/>
          <w:bCs/>
          <w:sz w:val="20"/>
          <w:szCs w:val="20"/>
        </w:rPr>
        <w:t xml:space="preserve">Ősz és </w:t>
      </w:r>
      <w:r w:rsidRPr="003307F9">
        <w:rPr>
          <w:rFonts w:ascii="Verdana" w:hAnsi="Verdana" w:cs="Times New Roman"/>
          <w:sz w:val="20"/>
          <w:szCs w:val="20"/>
        </w:rPr>
        <w:t xml:space="preserve">tavaszi félév </w:t>
      </w:r>
      <w:r w:rsidRPr="003307F9">
        <w:rPr>
          <w:rFonts w:ascii="Verdana" w:eastAsia="Times New Roman" w:hAnsi="Verdana" w:cs="Times New Roman"/>
          <w:bCs/>
          <w:sz w:val="20"/>
          <w:szCs w:val="20"/>
        </w:rPr>
        <w:t>/ 5, 6. félév</w:t>
      </w:r>
    </w:p>
    <w:p w:rsidR="00920100" w:rsidRPr="003307F9" w:rsidRDefault="00920100" w:rsidP="003A5B4A">
      <w:pPr>
        <w:widowControl w:val="0"/>
        <w:numPr>
          <w:ilvl w:val="0"/>
          <w:numId w:val="301"/>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A tanórákon való részvétel követelményei, az elfogadható hiányzások mértéke, a távolmaradás pótlásának lehetősége:</w:t>
      </w:r>
    </w:p>
    <w:p w:rsidR="00920100" w:rsidRPr="003307F9" w:rsidRDefault="00920100" w:rsidP="00920100">
      <w:pPr>
        <w:widowControl w:val="0"/>
        <w:spacing w:before="120" w:after="120" w:line="240" w:lineRule="auto"/>
        <w:ind w:left="426"/>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A hallgató köteles a foglalkozások legalább 60%-án részt venni, 40%-ot meghaladó hiányzás esetén a félév teljesítése nem írható alá. A hallgató köteles az elmaradt előadás és gyakorlati foglalkozás anyagát beszerezni. </w:t>
      </w:r>
      <w:r w:rsidRPr="003307F9">
        <w:rPr>
          <w:rFonts w:ascii="Verdana" w:eastAsia="Times New Roman" w:hAnsi="Verdana" w:cs="Times New Roman"/>
          <w:bCs/>
          <w:sz w:val="20"/>
          <w:szCs w:val="20"/>
          <w:lang w:eastAsia="hu-HU"/>
        </w:rPr>
        <w:t>Az elmaradt oktatási anyag pótlása az oktatókkal egyeztett időpontokban konzultációkon vagy az oktató által kiadott tananyag alapján, önálló témafeldolgozás keretében történik.</w:t>
      </w:r>
    </w:p>
    <w:p w:rsidR="00920100" w:rsidRPr="003307F9" w:rsidRDefault="00920100" w:rsidP="003A5B4A">
      <w:pPr>
        <w:widowControl w:val="0"/>
        <w:numPr>
          <w:ilvl w:val="0"/>
          <w:numId w:val="301"/>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sz w:val="20"/>
          <w:szCs w:val="20"/>
        </w:rPr>
        <w:t>Félévközi feladatok, ismeretek ellenőrzésének rendje:</w:t>
      </w:r>
      <w:r w:rsidRPr="003307F9">
        <w:rPr>
          <w:rFonts w:ascii="Verdana" w:eastAsia="Times New Roman" w:hAnsi="Verdana" w:cs="Times New Roman"/>
          <w:bCs/>
          <w:sz w:val="20"/>
          <w:szCs w:val="20"/>
        </w:rPr>
        <w:t xml:space="preserve"> </w:t>
      </w:r>
    </w:p>
    <w:p w:rsidR="00920100" w:rsidRPr="003307F9" w:rsidRDefault="00920100" w:rsidP="00920100">
      <w:pPr>
        <w:widowControl w:val="0"/>
        <w:tabs>
          <w:tab w:val="left" w:pos="709"/>
          <w:tab w:val="left" w:pos="993"/>
        </w:tabs>
        <w:spacing w:before="120" w:after="120" w:line="240" w:lineRule="auto"/>
        <w:ind w:left="36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 félévre előírt tanulmányi követelmények folyamatos elsajátításának mérése egy zárthelyi dolgozat, valamint a szimulációs és a valós repülések gyakorlati végrehajtásának ellenőrzésével történik. A hiányzás miatt meg nem írt, vagy elégtelen osztályzattal értékel zárthelyi egy alkalommal javítható. </w:t>
      </w:r>
      <w:r w:rsidRPr="003307F9">
        <w:rPr>
          <w:rFonts w:ascii="Verdana" w:eastAsia="Times New Roman" w:hAnsi="Verdana" w:cs="Times New Roman"/>
          <w:bCs/>
          <w:sz w:val="20"/>
          <w:szCs w:val="20"/>
          <w:lang w:eastAsia="hu-HU"/>
        </w:rPr>
        <w:t xml:space="preserve">A ZH értékelése ötfokozatú (60%-tól elégséges, 70%-tól közepes, 80%-tól jó, 90%-tól jeles). </w:t>
      </w:r>
      <w:r w:rsidRPr="003307F9">
        <w:rPr>
          <w:rFonts w:ascii="Verdana" w:eastAsia="Times New Roman" w:hAnsi="Verdana" w:cs="Times New Roman"/>
          <w:sz w:val="20"/>
          <w:szCs w:val="20"/>
          <w:lang w:eastAsia="hu-HU"/>
        </w:rPr>
        <w:t xml:space="preserve">Az online ZH-ban különböző teszt jellegű kérdések szerepelnek. A zárthelyi dolgozat témáit a kötelező irodalmak anyagából, illetve az előadásokon elhangzott ismeretanyagból kell összeállítani. </w:t>
      </w:r>
    </w:p>
    <w:p w:rsidR="00920100" w:rsidRPr="003307F9" w:rsidRDefault="00920100" w:rsidP="00920100">
      <w:pPr>
        <w:widowControl w:val="0"/>
        <w:tabs>
          <w:tab w:val="left" w:pos="709"/>
          <w:tab w:val="left" w:pos="993"/>
        </w:tabs>
        <w:spacing w:before="120" w:after="120" w:line="240" w:lineRule="auto"/>
        <w:ind w:left="36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 xml:space="preserve">A hallgatóknak a félév során szimulációban legalább 3 alkalommal, valamint valós repülés során legalább 2 alkalommal, 5-5 perces, egyszerű gyakorlatokban (felszállás, útvonalrepülés, forgalmi kör, leszállás) multicoptert irányítaniuk. A gyakorlatok egymásra épülése és azok teljesítése garantálja a munkavégzéshez szükséges kompetenciák megszerzését. </w:t>
      </w:r>
    </w:p>
    <w:p w:rsidR="00920100" w:rsidRPr="003307F9" w:rsidRDefault="00920100" w:rsidP="00920100">
      <w:pPr>
        <w:widowControl w:val="0"/>
        <w:tabs>
          <w:tab w:val="left" w:pos="709"/>
          <w:tab w:val="left" w:pos="993"/>
        </w:tabs>
        <w:spacing w:before="120" w:after="120" w:line="240" w:lineRule="auto"/>
        <w:ind w:left="360"/>
        <w:jc w:val="both"/>
        <w:rPr>
          <w:rFonts w:ascii="Verdana" w:eastAsia="Times New Roman" w:hAnsi="Verdana" w:cs="Times New Roman"/>
          <w:sz w:val="20"/>
          <w:szCs w:val="20"/>
          <w:lang w:eastAsia="hu-HU"/>
        </w:rPr>
      </w:pPr>
      <w:r w:rsidRPr="003307F9">
        <w:rPr>
          <w:rFonts w:ascii="Verdana" w:eastAsia="Times New Roman" w:hAnsi="Verdana" w:cs="Times New Roman"/>
          <w:sz w:val="20"/>
          <w:szCs w:val="20"/>
          <w:lang w:eastAsia="hu-HU"/>
        </w:rPr>
        <w:t>Csak az a hallgató kezdheti meg a soron következő gyakorlatot, aki az előzőt teljesítette. Ha a hallgató a rendelkezésre álló gyakorlási idő alatt nem tudta teljesíteni az elvárt szintet, akkor a vezető oktató döntése alapján meghatározott idő alatt javíthat. Az oktató az értékelést Értékelő Lapon végzi. Az értékelő lapot az értékelés végén az oktató és a hallgató is aláírásával hitelesíti.</w:t>
      </w:r>
    </w:p>
    <w:p w:rsidR="00920100" w:rsidRPr="003307F9" w:rsidRDefault="00920100" w:rsidP="003A5B4A">
      <w:pPr>
        <w:widowControl w:val="0"/>
        <w:numPr>
          <w:ilvl w:val="0"/>
          <w:numId w:val="301"/>
        </w:numPr>
        <w:spacing w:before="120" w:after="120" w:line="240" w:lineRule="auto"/>
        <w:ind w:left="426" w:hanging="142"/>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t xml:space="preserve">Az értékelés, az aláírás és a kreditek megszerzésének pontos feltételei: </w:t>
      </w:r>
    </w:p>
    <w:p w:rsidR="00920100" w:rsidRPr="003307F9" w:rsidRDefault="00920100" w:rsidP="003A5B4A">
      <w:pPr>
        <w:widowControl w:val="0"/>
        <w:numPr>
          <w:ilvl w:val="1"/>
          <w:numId w:val="301"/>
        </w:numPr>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aláírás megszerzésének feltételei:</w:t>
      </w:r>
      <w:r w:rsidRPr="003307F9">
        <w:rPr>
          <w:rFonts w:ascii="Verdana" w:eastAsia="Times New Roman" w:hAnsi="Verdana" w:cs="Times New Roman"/>
          <w:sz w:val="20"/>
          <w:szCs w:val="20"/>
        </w:rPr>
        <w:t xml:space="preserve"> Az aláírás megszerzésének feltétele a 14. pontban meghatározott arányú részvétel a foglalkozásokon és a 12.8. pontban meghatározott online teszt (ZH) legalább elégséges eredménnyel történő teljesítése.</w:t>
      </w:r>
    </w:p>
    <w:p w:rsidR="00920100" w:rsidRPr="003307F9" w:rsidRDefault="00920100" w:rsidP="003A5B4A">
      <w:pPr>
        <w:widowControl w:val="0"/>
        <w:numPr>
          <w:ilvl w:val="1"/>
          <w:numId w:val="301"/>
        </w:numPr>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Az értékelés:</w:t>
      </w:r>
      <w:r w:rsidRPr="003307F9">
        <w:rPr>
          <w:rFonts w:ascii="Verdana" w:eastAsia="Times New Roman" w:hAnsi="Verdana" w:cs="Times New Roman"/>
          <w:sz w:val="20"/>
          <w:szCs w:val="20"/>
        </w:rPr>
        <w:t xml:space="preserve"> A számonkérés módja: </w:t>
      </w:r>
      <w:r w:rsidRPr="003307F9">
        <w:rPr>
          <w:rFonts w:ascii="Verdana" w:eastAsia="Times New Roman" w:hAnsi="Verdana" w:cs="Times New Roman"/>
          <w:b/>
          <w:sz w:val="20"/>
          <w:szCs w:val="20"/>
        </w:rPr>
        <w:t>gyakorlati jegy.</w:t>
      </w:r>
      <w:r w:rsidRPr="003307F9">
        <w:rPr>
          <w:rFonts w:ascii="Verdana" w:eastAsia="Times New Roman" w:hAnsi="Verdana" w:cs="Times New Roman"/>
          <w:sz w:val="20"/>
          <w:szCs w:val="20"/>
        </w:rPr>
        <w:t xml:space="preserve"> A gyakorlati jegy érdemjegyének meghatározása az online teszt (ZH), valamint a szimulációs és a gyakorlati drón repülések során kapott vizsga osztályzatok egyszerű számtani átlaga alapján történik. </w:t>
      </w:r>
    </w:p>
    <w:p w:rsidR="00920100" w:rsidRPr="003307F9" w:rsidRDefault="00920100" w:rsidP="003A5B4A">
      <w:pPr>
        <w:widowControl w:val="0"/>
        <w:numPr>
          <w:ilvl w:val="1"/>
          <w:numId w:val="301"/>
        </w:numPr>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b/>
          <w:sz w:val="20"/>
          <w:szCs w:val="20"/>
        </w:rPr>
        <w:t>A kreditek megszerzésének feltételei:</w:t>
      </w:r>
      <w:r w:rsidRPr="003307F9">
        <w:rPr>
          <w:rFonts w:ascii="Verdana" w:eastAsia="Times New Roman" w:hAnsi="Verdana" w:cs="Times New Roman"/>
          <w:sz w:val="20"/>
          <w:szCs w:val="20"/>
        </w:rPr>
        <w:t xml:space="preserve"> A kreditek megszerzésének feltétele az aláírás megszerzése és legalább elégséges gyakorlati jegy megszerzése.</w:t>
      </w:r>
    </w:p>
    <w:p w:rsidR="00920100" w:rsidRPr="003307F9" w:rsidRDefault="00920100" w:rsidP="003A5B4A">
      <w:pPr>
        <w:widowControl w:val="0"/>
        <w:numPr>
          <w:ilvl w:val="0"/>
          <w:numId w:val="301"/>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Irodalomjegyzék:</w:t>
      </w:r>
    </w:p>
    <w:p w:rsidR="00920100" w:rsidRPr="003307F9" w:rsidRDefault="00920100" w:rsidP="003A5B4A">
      <w:pPr>
        <w:widowControl w:val="0"/>
        <w:numPr>
          <w:ilvl w:val="1"/>
          <w:numId w:val="301"/>
        </w:numPr>
        <w:spacing w:before="120" w:after="120" w:line="240" w:lineRule="auto"/>
        <w:ind w:left="426" w:hanging="142"/>
        <w:jc w:val="both"/>
        <w:rPr>
          <w:rFonts w:ascii="Verdana" w:eastAsia="Times New Roman" w:hAnsi="Verdana" w:cs="Times New Roman"/>
          <w:bCs/>
          <w:sz w:val="20"/>
          <w:szCs w:val="20"/>
        </w:rPr>
      </w:pPr>
      <w:r w:rsidRPr="003307F9">
        <w:rPr>
          <w:rFonts w:ascii="Verdana" w:eastAsia="Times New Roman" w:hAnsi="Verdana" w:cs="Times New Roman"/>
          <w:b/>
          <w:bCs/>
          <w:sz w:val="20"/>
          <w:szCs w:val="20"/>
        </w:rPr>
        <w:t>Kötelező irodalom:</w:t>
      </w:r>
    </w:p>
    <w:p w:rsidR="00920100" w:rsidRPr="003307F9" w:rsidRDefault="00920100" w:rsidP="003A5B4A">
      <w:pPr>
        <w:widowControl w:val="0"/>
        <w:numPr>
          <w:ilvl w:val="0"/>
          <w:numId w:val="305"/>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Palik Mátyás (szerk.), Pilóta nélküli repülés profiknak és amatőröknek. Budapest: Nemzeti Közszolgálati Egyetem, 2013. 320 p. (ISBN:9789630869232)</w:t>
      </w:r>
    </w:p>
    <w:p w:rsidR="00920100" w:rsidRPr="003307F9" w:rsidRDefault="00920100" w:rsidP="00920100">
      <w:pPr>
        <w:widowControl w:val="0"/>
        <w:spacing w:after="0" w:line="240" w:lineRule="auto"/>
        <w:jc w:val="both"/>
        <w:rPr>
          <w:rFonts w:ascii="Verdana" w:eastAsia="Times New Roman" w:hAnsi="Verdana" w:cs="Times New Roman"/>
          <w:sz w:val="20"/>
          <w:szCs w:val="20"/>
        </w:rPr>
      </w:pPr>
    </w:p>
    <w:p w:rsidR="00EC59AD" w:rsidRDefault="00EC59AD">
      <w:pPr>
        <w:spacing w:line="259" w:lineRule="auto"/>
        <w:rPr>
          <w:rFonts w:ascii="Verdana" w:eastAsia="Times New Roman" w:hAnsi="Verdana" w:cs="Times New Roman"/>
          <w:b/>
          <w:bCs/>
          <w:sz w:val="20"/>
          <w:szCs w:val="20"/>
          <w:highlight w:val="lightGray"/>
        </w:rPr>
      </w:pPr>
      <w:r>
        <w:rPr>
          <w:rFonts w:ascii="Verdana" w:eastAsia="Times New Roman" w:hAnsi="Verdana" w:cs="Times New Roman"/>
          <w:b/>
          <w:bCs/>
          <w:sz w:val="20"/>
          <w:szCs w:val="20"/>
          <w:highlight w:val="lightGray"/>
        </w:rPr>
        <w:br w:type="page"/>
      </w:r>
    </w:p>
    <w:p w:rsidR="00920100" w:rsidRPr="003307F9" w:rsidRDefault="00920100" w:rsidP="00EC59AD">
      <w:pPr>
        <w:widowControl w:val="0"/>
        <w:spacing w:before="120" w:after="120" w:line="240" w:lineRule="auto"/>
        <w:ind w:left="360"/>
        <w:jc w:val="both"/>
        <w:rPr>
          <w:rFonts w:ascii="Verdana" w:eastAsia="Times New Roman" w:hAnsi="Verdana" w:cs="Times New Roman"/>
          <w:b/>
          <w:bCs/>
          <w:sz w:val="20"/>
          <w:szCs w:val="20"/>
        </w:rPr>
      </w:pPr>
      <w:r w:rsidRPr="003307F9">
        <w:rPr>
          <w:rFonts w:ascii="Verdana" w:eastAsia="Times New Roman" w:hAnsi="Verdana" w:cs="Times New Roman"/>
          <w:b/>
          <w:bCs/>
          <w:sz w:val="20"/>
          <w:szCs w:val="20"/>
        </w:rPr>
        <w:lastRenderedPageBreak/>
        <w:t>Ajánlott irodalom:</w:t>
      </w:r>
    </w:p>
    <w:p w:rsidR="00920100" w:rsidRPr="003307F9" w:rsidRDefault="00920100" w:rsidP="003A5B4A">
      <w:pPr>
        <w:pStyle w:val="Listaszerbekezds"/>
        <w:widowControl w:val="0"/>
        <w:numPr>
          <w:ilvl w:val="0"/>
          <w:numId w:val="306"/>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Reg Austin: Unmanned Aircraft Systems: Uavs Design, Development and Deployment, 2010.</w:t>
      </w:r>
    </w:p>
    <w:p w:rsidR="00920100" w:rsidRPr="003307F9" w:rsidRDefault="00920100" w:rsidP="003A5B4A">
      <w:pPr>
        <w:pStyle w:val="Listaszerbekezds"/>
        <w:widowControl w:val="0"/>
        <w:numPr>
          <w:ilvl w:val="0"/>
          <w:numId w:val="306"/>
        </w:numPr>
        <w:spacing w:after="0" w:line="240" w:lineRule="auto"/>
        <w:jc w:val="both"/>
        <w:rPr>
          <w:rFonts w:ascii="Verdana" w:eastAsia="Times New Roman" w:hAnsi="Verdana" w:cs="Times New Roman"/>
          <w:sz w:val="20"/>
          <w:szCs w:val="20"/>
        </w:rPr>
      </w:pPr>
      <w:r w:rsidRPr="003307F9">
        <w:rPr>
          <w:rFonts w:ascii="Verdana" w:eastAsia="Times New Roman" w:hAnsi="Verdana" w:cs="Times New Roman"/>
          <w:sz w:val="20"/>
          <w:szCs w:val="20"/>
        </w:rPr>
        <w:t>Editor Kimon P. Valavanis: Advances in Unmanned Aerial Vehicles: State of the Art and the Road to Autonomy (Intelligent Systems, Control and Automation: Science and Engineering), Springer Netherlands, 2007.</w:t>
      </w:r>
    </w:p>
    <w:p w:rsidR="00920100" w:rsidRPr="003307F9" w:rsidRDefault="00920100" w:rsidP="00920100">
      <w:pPr>
        <w:widowControl w:val="0"/>
        <w:spacing w:before="120" w:after="120" w:line="240" w:lineRule="auto"/>
        <w:jc w:val="both"/>
        <w:rPr>
          <w:rFonts w:ascii="Verdana" w:eastAsia="Times New Roman" w:hAnsi="Verdana" w:cs="Times New Roman"/>
          <w:bCs/>
          <w:sz w:val="20"/>
          <w:szCs w:val="20"/>
        </w:rPr>
      </w:pPr>
    </w:p>
    <w:p w:rsidR="00920100" w:rsidRPr="003307F9" w:rsidRDefault="00920100" w:rsidP="00920100">
      <w:pPr>
        <w:widowControl w:val="0"/>
        <w:spacing w:before="120" w:after="120" w:line="240" w:lineRule="auto"/>
        <w:jc w:val="both"/>
        <w:rPr>
          <w:rFonts w:ascii="Verdana" w:eastAsia="Times New Roman" w:hAnsi="Verdana" w:cs="Times New Roman"/>
          <w:bCs/>
          <w:sz w:val="20"/>
          <w:szCs w:val="20"/>
        </w:rPr>
      </w:pPr>
      <w:r w:rsidRPr="003307F9">
        <w:rPr>
          <w:rFonts w:ascii="Verdana" w:eastAsia="Times New Roman" w:hAnsi="Verdana" w:cs="Times New Roman"/>
          <w:bCs/>
          <w:sz w:val="20"/>
          <w:szCs w:val="20"/>
        </w:rPr>
        <w:t>Budapest, 2023. november 05.</w:t>
      </w:r>
    </w:p>
    <w:p w:rsidR="00920100" w:rsidRPr="003307F9" w:rsidRDefault="00920100" w:rsidP="00920100">
      <w:pPr>
        <w:widowControl w:val="0"/>
        <w:spacing w:before="120" w:after="120" w:line="240" w:lineRule="auto"/>
        <w:jc w:val="both"/>
        <w:rPr>
          <w:rFonts w:ascii="Verdana" w:eastAsia="Times New Roman" w:hAnsi="Verdana" w:cs="Times New Roman"/>
          <w:bCs/>
          <w:sz w:val="20"/>
          <w:szCs w:val="20"/>
        </w:rPr>
      </w:pPr>
    </w:p>
    <w:p w:rsidR="00920100" w:rsidRPr="003307F9" w:rsidRDefault="00920100" w:rsidP="00920100">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Dr. Békési Bertold, PhD</w:t>
      </w:r>
    </w:p>
    <w:p w:rsidR="00920100" w:rsidRPr="003307F9" w:rsidRDefault="00920100" w:rsidP="00920100">
      <w:pPr>
        <w:widowControl w:val="0"/>
        <w:spacing w:after="0" w:line="240" w:lineRule="auto"/>
        <w:jc w:val="right"/>
        <w:rPr>
          <w:rFonts w:ascii="Verdana" w:eastAsia="Times New Roman" w:hAnsi="Verdana" w:cs="Times New Roman"/>
          <w:bCs/>
          <w:sz w:val="20"/>
          <w:szCs w:val="20"/>
        </w:rPr>
      </w:pPr>
      <w:r w:rsidRPr="003307F9">
        <w:rPr>
          <w:rFonts w:ascii="Verdana" w:eastAsia="Times New Roman" w:hAnsi="Verdana" w:cs="Times New Roman"/>
          <w:bCs/>
          <w:sz w:val="20"/>
          <w:szCs w:val="20"/>
        </w:rPr>
        <w:t>egyetemi docens, sk.</w:t>
      </w:r>
    </w:p>
    <w:p w:rsidR="00920100" w:rsidRPr="003307F9" w:rsidRDefault="00920100">
      <w:pPr>
        <w:spacing w:line="259" w:lineRule="auto"/>
        <w:rPr>
          <w:rFonts w:ascii="Verdana" w:hAnsi="Verdana" w:cs="Times New Roman"/>
          <w:sz w:val="20"/>
          <w:szCs w:val="20"/>
        </w:rPr>
      </w:pPr>
      <w:r w:rsidRPr="003307F9">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CF1A47" w:rsidRPr="003307F9" w:rsidTr="00CF1A47">
        <w:tc>
          <w:tcPr>
            <w:tcW w:w="4855" w:type="dxa"/>
            <w:tcBorders>
              <w:bottom w:val="single" w:sz="4" w:space="0" w:color="auto"/>
            </w:tcBorders>
          </w:tcPr>
          <w:p w:rsidR="00CF1A47" w:rsidRPr="003307F9" w:rsidRDefault="00CF1A47" w:rsidP="00CF1A47">
            <w:pPr>
              <w:spacing w:after="0" w:line="240" w:lineRule="auto"/>
              <w:jc w:val="center"/>
              <w:rPr>
                <w:rFonts w:ascii="Verdana" w:eastAsia="Times New Roman" w:hAnsi="Verdana" w:cs="Times New Roman"/>
                <w:b/>
                <w:smallCaps/>
                <w:sz w:val="20"/>
                <w:szCs w:val="20"/>
                <w:lang w:val="en-US" w:eastAsia="hu-HU"/>
              </w:rPr>
            </w:pPr>
            <w:r w:rsidRPr="003307F9">
              <w:rPr>
                <w:rFonts w:ascii="Verdana" w:eastAsia="Times New Roman" w:hAnsi="Verdana" w:cs="Times New Roman"/>
                <w:b/>
                <w:smallCaps/>
                <w:sz w:val="20"/>
                <w:szCs w:val="20"/>
                <w:lang w:val="en-US" w:eastAsia="hu-HU"/>
              </w:rPr>
              <w:lastRenderedPageBreak/>
              <w:t>UNIVERSITY OF PUBLIC SERVICE</w:t>
            </w:r>
          </w:p>
        </w:tc>
        <w:tc>
          <w:tcPr>
            <w:tcW w:w="1620" w:type="dxa"/>
          </w:tcPr>
          <w:p w:rsidR="00CF1A47" w:rsidRPr="003307F9" w:rsidRDefault="00CF1A47" w:rsidP="00CF1A47">
            <w:pPr>
              <w:spacing w:after="0" w:line="240" w:lineRule="auto"/>
              <w:jc w:val="both"/>
              <w:rPr>
                <w:rFonts w:ascii="Verdana" w:eastAsia="Times New Roman" w:hAnsi="Verdana" w:cs="Times New Roman"/>
                <w:sz w:val="20"/>
                <w:szCs w:val="20"/>
                <w:lang w:val="en-US" w:eastAsia="hu-HU"/>
              </w:rPr>
            </w:pPr>
          </w:p>
        </w:tc>
        <w:tc>
          <w:tcPr>
            <w:tcW w:w="2597" w:type="dxa"/>
          </w:tcPr>
          <w:p w:rsidR="00CF1A47" w:rsidRPr="003307F9" w:rsidRDefault="00CF1A47" w:rsidP="00CF1A47">
            <w:pPr>
              <w:spacing w:after="0" w:line="240" w:lineRule="auto"/>
              <w:jc w:val="right"/>
              <w:rPr>
                <w:rFonts w:ascii="Verdana" w:eastAsia="Times New Roman" w:hAnsi="Verdana" w:cs="Times New Roman"/>
                <w:sz w:val="20"/>
                <w:szCs w:val="20"/>
                <w:lang w:val="en-US" w:eastAsia="hu-HU"/>
              </w:rPr>
            </w:pPr>
          </w:p>
        </w:tc>
      </w:tr>
      <w:tr w:rsidR="00CF1A47" w:rsidRPr="003307F9" w:rsidTr="00CF1A47">
        <w:tc>
          <w:tcPr>
            <w:tcW w:w="4855" w:type="dxa"/>
            <w:tcBorders>
              <w:top w:val="single" w:sz="4" w:space="0" w:color="auto"/>
            </w:tcBorders>
          </w:tcPr>
          <w:p w:rsidR="00CF1A47" w:rsidRPr="003307F9" w:rsidRDefault="00CF1A47" w:rsidP="00CF1A47">
            <w:pPr>
              <w:spacing w:after="0" w:line="240" w:lineRule="auto"/>
              <w:jc w:val="center"/>
              <w:rPr>
                <w:rFonts w:ascii="Verdana" w:eastAsia="Times New Roman" w:hAnsi="Verdana" w:cs="Times New Roman"/>
                <w:b/>
                <w:sz w:val="20"/>
                <w:szCs w:val="20"/>
                <w:lang w:val="en-US" w:eastAsia="hu-HU"/>
              </w:rPr>
            </w:pPr>
            <w:r w:rsidRPr="003307F9">
              <w:rPr>
                <w:rFonts w:ascii="Verdana" w:eastAsia="Times New Roman" w:hAnsi="Verdana" w:cs="Times New Roman"/>
                <w:b/>
                <w:sz w:val="20"/>
                <w:szCs w:val="20"/>
                <w:lang w:val="en-US" w:eastAsia="hu-HU"/>
              </w:rPr>
              <w:t>Faculty of Military Science and Officer Training</w:t>
            </w:r>
          </w:p>
        </w:tc>
        <w:tc>
          <w:tcPr>
            <w:tcW w:w="1620" w:type="dxa"/>
          </w:tcPr>
          <w:p w:rsidR="00CF1A47" w:rsidRPr="003307F9" w:rsidRDefault="00CF1A47" w:rsidP="00CF1A47">
            <w:pPr>
              <w:spacing w:after="0" w:line="240" w:lineRule="auto"/>
              <w:jc w:val="both"/>
              <w:rPr>
                <w:rFonts w:ascii="Verdana" w:eastAsia="Times New Roman" w:hAnsi="Verdana" w:cs="Times New Roman"/>
                <w:sz w:val="20"/>
                <w:szCs w:val="20"/>
                <w:lang w:val="en-US" w:eastAsia="hu-HU"/>
              </w:rPr>
            </w:pPr>
          </w:p>
        </w:tc>
        <w:tc>
          <w:tcPr>
            <w:tcW w:w="2597" w:type="dxa"/>
          </w:tcPr>
          <w:p w:rsidR="00CF1A47" w:rsidRPr="003307F9" w:rsidRDefault="00CF1A47" w:rsidP="00CF1A47">
            <w:pPr>
              <w:spacing w:after="0" w:line="240" w:lineRule="auto"/>
              <w:jc w:val="both"/>
              <w:rPr>
                <w:rFonts w:ascii="Verdana" w:eastAsia="Times New Roman" w:hAnsi="Verdana" w:cs="Times New Roman"/>
                <w:sz w:val="20"/>
                <w:szCs w:val="20"/>
                <w:lang w:val="en-US" w:eastAsia="hu-HU"/>
              </w:rPr>
            </w:pPr>
          </w:p>
        </w:tc>
      </w:tr>
    </w:tbl>
    <w:p w:rsidR="00CF1A47" w:rsidRPr="003307F9" w:rsidRDefault="00CF1A47" w:rsidP="00CF1A47">
      <w:pPr>
        <w:widowControl w:val="0"/>
        <w:spacing w:before="120" w:after="120" w:line="240" w:lineRule="auto"/>
        <w:ind w:left="426" w:hanging="142"/>
        <w:jc w:val="center"/>
        <w:rPr>
          <w:rFonts w:ascii="Verdana" w:eastAsia="Times New Roman" w:hAnsi="Verdana" w:cs="Times New Roman"/>
          <w:b/>
          <w:bCs/>
          <w:sz w:val="20"/>
          <w:szCs w:val="20"/>
          <w:lang w:val="en-US"/>
        </w:rPr>
      </w:pPr>
    </w:p>
    <w:p w:rsidR="00CF1A47" w:rsidRPr="003307F9" w:rsidRDefault="00CF1A47" w:rsidP="00CF1A47">
      <w:pPr>
        <w:widowControl w:val="0"/>
        <w:spacing w:before="120" w:after="120" w:line="240" w:lineRule="auto"/>
        <w:ind w:left="426" w:hanging="142"/>
        <w:jc w:val="center"/>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CURRICULUM</w:t>
      </w:r>
    </w:p>
    <w:p w:rsidR="00CF1A47" w:rsidRPr="003307F9" w:rsidRDefault="00CF1A47" w:rsidP="002E1C1F">
      <w:pPr>
        <w:widowControl w:val="0"/>
        <w:numPr>
          <w:ilvl w:val="0"/>
          <w:numId w:val="263"/>
        </w:numPr>
        <w:tabs>
          <w:tab w:val="clear" w:pos="644"/>
        </w:tabs>
        <w:spacing w:before="120" w:after="120" w:line="240" w:lineRule="auto"/>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 xml:space="preserve">Code of subject: </w:t>
      </w:r>
      <w:r w:rsidRPr="003307F9">
        <w:rPr>
          <w:rFonts w:ascii="Verdana" w:eastAsia="Times New Roman" w:hAnsi="Verdana" w:cs="Times New Roman"/>
          <w:bCs/>
          <w:sz w:val="20"/>
          <w:szCs w:val="20"/>
          <w:lang w:val="en-US"/>
        </w:rPr>
        <w:t>HK916E001</w:t>
      </w:r>
    </w:p>
    <w:p w:rsidR="00CF1A47" w:rsidRPr="003307F9" w:rsidRDefault="00CF1A47" w:rsidP="002E1C1F">
      <w:pPr>
        <w:widowControl w:val="0"/>
        <w:numPr>
          <w:ilvl w:val="0"/>
          <w:numId w:val="263"/>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 xml:space="preserve">Name of subject: </w:t>
      </w:r>
      <w:r w:rsidRPr="003307F9">
        <w:rPr>
          <w:rFonts w:ascii="Verdana" w:eastAsia="Times New Roman" w:hAnsi="Verdana" w:cs="Times New Roman"/>
          <w:bCs/>
          <w:sz w:val="20"/>
          <w:szCs w:val="20"/>
        </w:rPr>
        <w:t>Airport structure and safety</w:t>
      </w:r>
    </w:p>
    <w:p w:rsidR="00CF1A47" w:rsidRPr="003307F9" w:rsidRDefault="00CF1A47" w:rsidP="002E1C1F">
      <w:pPr>
        <w:widowControl w:val="0"/>
        <w:numPr>
          <w:ilvl w:val="0"/>
          <w:numId w:val="263"/>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 xml:space="preserve">Credit value and course structure: </w:t>
      </w:r>
    </w:p>
    <w:p w:rsidR="00CF1A47" w:rsidRPr="003307F9" w:rsidRDefault="00CF1A47" w:rsidP="002E1C1F">
      <w:pPr>
        <w:widowControl w:val="0"/>
        <w:numPr>
          <w:ilvl w:val="1"/>
          <w:numId w:val="263"/>
        </w:numPr>
        <w:tabs>
          <w:tab w:val="clear" w:pos="4119"/>
        </w:tabs>
        <w:spacing w:before="120" w:after="120" w:line="240" w:lineRule="auto"/>
        <w:ind w:left="993" w:hanging="426"/>
        <w:contextualSpacing/>
        <w:jc w:val="both"/>
        <w:rPr>
          <w:rFonts w:ascii="Verdana" w:eastAsia="Times New Roman" w:hAnsi="Verdana" w:cs="Times New Roman"/>
          <w:b/>
          <w:bCs/>
          <w:sz w:val="20"/>
          <w:szCs w:val="20"/>
          <w:lang w:val="en-US"/>
        </w:rPr>
      </w:pPr>
      <w:r w:rsidRPr="003307F9">
        <w:rPr>
          <w:rFonts w:ascii="Verdana" w:eastAsia="Times New Roman" w:hAnsi="Verdana" w:cs="Times New Roman"/>
          <w:bCs/>
          <w:sz w:val="20"/>
          <w:szCs w:val="20"/>
          <w:lang w:val="en-US"/>
        </w:rPr>
        <w:t>2 credit:</w:t>
      </w:r>
    </w:p>
    <w:p w:rsidR="00CF1A47" w:rsidRPr="003307F9" w:rsidRDefault="00CF1A47" w:rsidP="002E1C1F">
      <w:pPr>
        <w:widowControl w:val="0"/>
        <w:numPr>
          <w:ilvl w:val="1"/>
          <w:numId w:val="263"/>
        </w:numPr>
        <w:tabs>
          <w:tab w:val="clear" w:pos="4119"/>
        </w:tabs>
        <w:spacing w:before="120" w:after="120" w:line="240" w:lineRule="auto"/>
        <w:ind w:left="993" w:hanging="426"/>
        <w:contextualSpacing/>
        <w:jc w:val="both"/>
        <w:rPr>
          <w:rFonts w:ascii="Verdana" w:eastAsia="Times New Roman" w:hAnsi="Verdana" w:cs="Times New Roman"/>
          <w:b/>
          <w:bCs/>
          <w:sz w:val="20"/>
          <w:szCs w:val="20"/>
          <w:lang w:val="en-US"/>
        </w:rPr>
      </w:pPr>
      <w:r w:rsidRPr="003307F9">
        <w:rPr>
          <w:rFonts w:ascii="Verdana" w:eastAsia="Times New Roman" w:hAnsi="Verdana" w:cs="Times New Roman"/>
          <w:bCs/>
          <w:sz w:val="20"/>
          <w:szCs w:val="20"/>
          <w:lang w:val="en-US"/>
        </w:rPr>
        <w:t>ratio of lectures and seminars: 50% practical, 50% theoretical</w:t>
      </w:r>
    </w:p>
    <w:p w:rsidR="00CF1A47" w:rsidRPr="003307F9" w:rsidRDefault="00CF1A47" w:rsidP="002E1C1F">
      <w:pPr>
        <w:widowControl w:val="0"/>
        <w:numPr>
          <w:ilvl w:val="0"/>
          <w:numId w:val="263"/>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Name of major(s), specializations (where it is taught):</w:t>
      </w:r>
      <w:r w:rsidRPr="003307F9">
        <w:rPr>
          <w:rFonts w:ascii="Verdana" w:eastAsia="Times New Roman" w:hAnsi="Verdana" w:cs="Times New Roman"/>
          <w:bCs/>
          <w:sz w:val="20"/>
          <w:szCs w:val="20"/>
          <w:lang w:val="en-US"/>
        </w:rPr>
        <w:t xml:space="preserve"> Bachelor degree of State Aviation; State Aviation Pilot Officer, Military Aerospace Control Officer</w:t>
      </w:r>
    </w:p>
    <w:p w:rsidR="00CF1A47" w:rsidRPr="003307F9" w:rsidRDefault="00CF1A47" w:rsidP="002E1C1F">
      <w:pPr>
        <w:widowControl w:val="0"/>
        <w:numPr>
          <w:ilvl w:val="0"/>
          <w:numId w:val="263"/>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 xml:space="preserve">Name of organizational unit responsible for its education: </w:t>
      </w:r>
      <w:r w:rsidRPr="003307F9">
        <w:rPr>
          <w:rFonts w:ascii="Verdana" w:eastAsia="Times New Roman" w:hAnsi="Verdana" w:cs="Times New Roman"/>
          <w:sz w:val="20"/>
          <w:szCs w:val="20"/>
          <w:lang w:val="en-US" w:eastAsia="hu-HU"/>
        </w:rPr>
        <w:t>Faculty of Military Science and Officer Training, Department of Aerospace Controller and Pilot Training</w:t>
      </w:r>
    </w:p>
    <w:p w:rsidR="00CF1A47" w:rsidRPr="003307F9" w:rsidRDefault="00CF1A47" w:rsidP="002E1C1F">
      <w:pPr>
        <w:widowControl w:val="0"/>
        <w:numPr>
          <w:ilvl w:val="0"/>
          <w:numId w:val="263"/>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Name, position, academic degree of tutor responsible for the curriculum:</w:t>
      </w:r>
      <w:r w:rsidRPr="003307F9">
        <w:rPr>
          <w:rFonts w:ascii="Verdana" w:eastAsia="Times New Roman" w:hAnsi="Verdana" w:cs="Times New Roman"/>
          <w:bCs/>
          <w:sz w:val="20"/>
          <w:szCs w:val="20"/>
          <w:lang w:val="en-US"/>
        </w:rPr>
        <w:t xml:space="preserve"> </w:t>
      </w:r>
      <w:r w:rsidRPr="003307F9">
        <w:rPr>
          <w:rFonts w:ascii="Verdana" w:eastAsia="Times New Roman" w:hAnsi="Verdana" w:cs="Times New Roman"/>
          <w:sz w:val="20"/>
          <w:szCs w:val="20"/>
          <w:lang w:val="en-US" w:eastAsia="hu-HU"/>
        </w:rPr>
        <w:t>Csaba Zoltán Fekete, assistant lecturer</w:t>
      </w:r>
    </w:p>
    <w:p w:rsidR="00CF1A47" w:rsidRPr="003307F9" w:rsidRDefault="00CF1A47" w:rsidP="002E1C1F">
      <w:pPr>
        <w:widowControl w:val="0"/>
        <w:numPr>
          <w:ilvl w:val="0"/>
          <w:numId w:val="263"/>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Number and types of classes</w:t>
      </w:r>
    </w:p>
    <w:p w:rsidR="00CF1A47" w:rsidRPr="003307F9" w:rsidRDefault="00CF1A47" w:rsidP="002E1C1F">
      <w:pPr>
        <w:widowControl w:val="0"/>
        <w:numPr>
          <w:ilvl w:val="1"/>
          <w:numId w:val="263"/>
        </w:numPr>
        <w:tabs>
          <w:tab w:val="clear" w:pos="4119"/>
        </w:tabs>
        <w:spacing w:before="120" w:after="120" w:line="240" w:lineRule="auto"/>
        <w:ind w:left="851"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full number of classes/semester: 28</w:t>
      </w:r>
    </w:p>
    <w:p w:rsidR="00CF1A47" w:rsidRPr="003307F9" w:rsidRDefault="00CF1A47" w:rsidP="002E1C1F">
      <w:pPr>
        <w:widowControl w:val="0"/>
        <w:numPr>
          <w:ilvl w:val="2"/>
          <w:numId w:val="263"/>
        </w:numPr>
        <w:tabs>
          <w:tab w:val="clear" w:pos="1942"/>
        </w:tabs>
        <w:spacing w:before="120" w:after="120" w:line="240" w:lineRule="auto"/>
        <w:ind w:left="851"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Full time course: 28 (14 LEC + 14 SEM)</w:t>
      </w:r>
    </w:p>
    <w:p w:rsidR="00CF1A47" w:rsidRPr="003307F9" w:rsidRDefault="00CF1A47" w:rsidP="002E1C1F">
      <w:pPr>
        <w:widowControl w:val="0"/>
        <w:numPr>
          <w:ilvl w:val="2"/>
          <w:numId w:val="263"/>
        </w:numPr>
        <w:tabs>
          <w:tab w:val="clear" w:pos="1942"/>
        </w:tabs>
        <w:spacing w:before="120" w:after="120" w:line="240" w:lineRule="auto"/>
        <w:ind w:left="851"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Correspondence course: -</w:t>
      </w:r>
    </w:p>
    <w:p w:rsidR="00CF1A47" w:rsidRPr="003307F9" w:rsidRDefault="00CF1A47" w:rsidP="002E1C1F">
      <w:pPr>
        <w:widowControl w:val="0"/>
        <w:numPr>
          <w:ilvl w:val="1"/>
          <w:numId w:val="263"/>
        </w:numPr>
        <w:tabs>
          <w:tab w:val="clear" w:pos="4119"/>
        </w:tabs>
        <w:spacing w:before="120" w:after="120" w:line="240" w:lineRule="auto"/>
        <w:ind w:left="851"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weekly number of classes - full time course: 2 (1 LEC + 1 SEM)</w:t>
      </w:r>
    </w:p>
    <w:p w:rsidR="00CF1A47" w:rsidRPr="003307F9" w:rsidRDefault="00CF1A47" w:rsidP="002E1C1F">
      <w:pPr>
        <w:widowControl w:val="0"/>
        <w:numPr>
          <w:ilvl w:val="1"/>
          <w:numId w:val="263"/>
        </w:numPr>
        <w:tabs>
          <w:tab w:val="clear" w:pos="4119"/>
        </w:tabs>
        <w:spacing w:before="120" w:after="120" w:line="240" w:lineRule="auto"/>
        <w:ind w:left="851"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Further</w:t>
      </w:r>
      <w:r w:rsidRPr="003307F9">
        <w:rPr>
          <w:rFonts w:ascii="Verdana" w:hAnsi="Verdana" w:cs="Times New Roman"/>
          <w:sz w:val="20"/>
          <w:szCs w:val="20"/>
          <w:lang w:val="en-US"/>
        </w:rPr>
        <w:t xml:space="preserve"> special or unique methods applied throughout of the course: </w:t>
      </w:r>
      <w:r w:rsidRPr="003307F9">
        <w:rPr>
          <w:rFonts w:ascii="Verdana" w:eastAsia="Times New Roman" w:hAnsi="Verdana" w:cs="Times New Roman"/>
          <w:sz w:val="20"/>
          <w:szCs w:val="20"/>
          <w:lang w:val="en-US" w:eastAsia="hu-HU"/>
        </w:rPr>
        <w:t>-</w:t>
      </w:r>
    </w:p>
    <w:p w:rsidR="00CF1A47" w:rsidRPr="003307F9" w:rsidRDefault="00CF1A47" w:rsidP="002E1C1F">
      <w:pPr>
        <w:widowControl w:val="0"/>
        <w:numPr>
          <w:ilvl w:val="0"/>
          <w:numId w:val="263"/>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 xml:space="preserve">The academic content of the subject: </w:t>
      </w:r>
      <w:r w:rsidRPr="003307F9">
        <w:rPr>
          <w:rFonts w:ascii="Verdana" w:hAnsi="Verdana" w:cs="Times New Roman"/>
          <w:bCs/>
          <w:sz w:val="20"/>
          <w:szCs w:val="20"/>
          <w:lang w:val="en-US"/>
        </w:rPr>
        <w:t>Basic-level theoretical knowledge of airport structure and airport safety</w:t>
      </w:r>
    </w:p>
    <w:p w:rsidR="00CF1A47" w:rsidRPr="003307F9" w:rsidRDefault="00CF1A47" w:rsidP="002E1C1F">
      <w:pPr>
        <w:widowControl w:val="0"/>
        <w:numPr>
          <w:ilvl w:val="0"/>
          <w:numId w:val="263"/>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 xml:space="preserve">Competences to be achieved: </w:t>
      </w:r>
    </w:p>
    <w:p w:rsidR="00CF1A47" w:rsidRPr="003307F9" w:rsidRDefault="00CF1A47" w:rsidP="00CF1A47">
      <w:pPr>
        <w:widowControl w:val="0"/>
        <w:spacing w:before="120" w:after="120" w:line="240" w:lineRule="auto"/>
        <w:ind w:left="426"/>
        <w:jc w:val="both"/>
        <w:rPr>
          <w:rFonts w:ascii="Verdana" w:eastAsia="Times New Roman" w:hAnsi="Verdana" w:cs="Times New Roman"/>
          <w:sz w:val="20"/>
          <w:szCs w:val="20"/>
          <w:lang w:val="en-US"/>
        </w:rPr>
      </w:pPr>
      <w:r w:rsidRPr="003307F9">
        <w:rPr>
          <w:rFonts w:ascii="Verdana" w:eastAsia="Times New Roman" w:hAnsi="Verdana" w:cs="Times New Roman"/>
          <w:b/>
          <w:sz w:val="20"/>
          <w:szCs w:val="20"/>
          <w:lang w:val="en-US"/>
        </w:rPr>
        <w:t>Knowledge</w:t>
      </w:r>
      <w:r w:rsidRPr="003307F9">
        <w:rPr>
          <w:rFonts w:ascii="Verdana" w:eastAsia="Times New Roman" w:hAnsi="Verdana" w:cs="Times New Roman"/>
          <w:sz w:val="20"/>
          <w:szCs w:val="20"/>
          <w:lang w:val="en-US"/>
        </w:rPr>
        <w:t xml:space="preserve">: </w:t>
      </w:r>
    </w:p>
    <w:p w:rsidR="00CF1A47" w:rsidRPr="003307F9" w:rsidRDefault="00CF1A47" w:rsidP="00CF1A47">
      <w:pPr>
        <w:widowControl w:val="0"/>
        <w:spacing w:before="120" w:after="120" w:line="240" w:lineRule="auto"/>
        <w:ind w:left="426"/>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w:t>
      </w:r>
      <w:r w:rsidRPr="003307F9">
        <w:rPr>
          <w:rFonts w:ascii="Verdana" w:eastAsia="Times New Roman" w:hAnsi="Verdana" w:cs="Times New Roman"/>
          <w:sz w:val="20"/>
          <w:szCs w:val="20"/>
          <w:lang w:val="en-US"/>
        </w:rPr>
        <w:tab/>
        <w:t>They are familiar with the basics of the modern airport structure and safety environment on it.</w:t>
      </w:r>
    </w:p>
    <w:p w:rsidR="00CF1A47" w:rsidRPr="003307F9" w:rsidRDefault="00CF1A47" w:rsidP="00CF1A47">
      <w:pPr>
        <w:widowControl w:val="0"/>
        <w:spacing w:before="120" w:after="120" w:line="240" w:lineRule="auto"/>
        <w:ind w:left="426"/>
        <w:jc w:val="both"/>
        <w:rPr>
          <w:rFonts w:ascii="Verdana" w:eastAsia="Times New Roman" w:hAnsi="Verdana" w:cs="Times New Roman"/>
          <w:sz w:val="20"/>
          <w:szCs w:val="20"/>
          <w:lang w:val="en-US"/>
        </w:rPr>
      </w:pPr>
      <w:r w:rsidRPr="003307F9">
        <w:rPr>
          <w:rFonts w:ascii="Verdana" w:eastAsia="Times New Roman" w:hAnsi="Verdana" w:cs="Times New Roman"/>
          <w:b/>
          <w:sz w:val="20"/>
          <w:szCs w:val="20"/>
          <w:lang w:val="en-US"/>
        </w:rPr>
        <w:t>Capabilities</w:t>
      </w:r>
      <w:r w:rsidRPr="003307F9">
        <w:rPr>
          <w:rFonts w:ascii="Verdana" w:eastAsia="Times New Roman" w:hAnsi="Verdana" w:cs="Times New Roman"/>
          <w:sz w:val="20"/>
          <w:szCs w:val="20"/>
          <w:lang w:val="en-US"/>
        </w:rPr>
        <w:t xml:space="preserve">: </w:t>
      </w:r>
      <w:r w:rsidRPr="003307F9">
        <w:rPr>
          <w:rFonts w:ascii="Verdana" w:eastAsia="Times New Roman" w:hAnsi="Verdana" w:cs="Times New Roman"/>
          <w:sz w:val="20"/>
          <w:szCs w:val="20"/>
          <w:lang w:val="en-US"/>
        </w:rPr>
        <w:tab/>
      </w:r>
    </w:p>
    <w:p w:rsidR="00CF1A47" w:rsidRPr="003307F9" w:rsidRDefault="00CF1A47" w:rsidP="002E1C1F">
      <w:pPr>
        <w:pStyle w:val="Listaszerbekezds"/>
        <w:widowControl w:val="0"/>
        <w:numPr>
          <w:ilvl w:val="0"/>
          <w:numId w:val="246"/>
        </w:numPr>
        <w:spacing w:before="120" w:after="120" w:line="240" w:lineRule="auto"/>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They are able to read and learn literature in foreign languages.</w:t>
      </w:r>
    </w:p>
    <w:p w:rsidR="00CF1A47" w:rsidRPr="003307F9" w:rsidRDefault="00CF1A47" w:rsidP="00CF1A47">
      <w:pPr>
        <w:spacing w:after="0" w:line="240" w:lineRule="auto"/>
        <w:ind w:left="425"/>
        <w:jc w:val="both"/>
        <w:rPr>
          <w:rFonts w:ascii="Verdana" w:eastAsia="Times New Roman" w:hAnsi="Verdana" w:cs="Times New Roman"/>
          <w:sz w:val="20"/>
          <w:szCs w:val="20"/>
          <w:lang w:val="en-US"/>
        </w:rPr>
      </w:pPr>
      <w:r w:rsidRPr="003307F9">
        <w:rPr>
          <w:rFonts w:ascii="Verdana" w:eastAsia="Times New Roman" w:hAnsi="Verdana" w:cs="Times New Roman"/>
          <w:b/>
          <w:sz w:val="20"/>
          <w:szCs w:val="20"/>
          <w:lang w:val="en-US"/>
        </w:rPr>
        <w:t>Attitude:</w:t>
      </w:r>
      <w:r w:rsidRPr="003307F9">
        <w:rPr>
          <w:rFonts w:ascii="Verdana" w:eastAsia="Times New Roman" w:hAnsi="Verdana" w:cs="Times New Roman"/>
          <w:sz w:val="20"/>
          <w:szCs w:val="20"/>
          <w:lang w:val="en-US"/>
        </w:rPr>
        <w:t xml:space="preserve"> </w:t>
      </w:r>
      <w:r w:rsidRPr="003307F9">
        <w:rPr>
          <w:rFonts w:ascii="Verdana" w:eastAsia="Times New Roman" w:hAnsi="Verdana" w:cs="Times New Roman"/>
          <w:sz w:val="20"/>
          <w:szCs w:val="20"/>
          <w:lang w:val="en-US"/>
        </w:rPr>
        <w:tab/>
      </w:r>
    </w:p>
    <w:p w:rsidR="00CF1A47" w:rsidRPr="003307F9" w:rsidRDefault="00CF1A47" w:rsidP="002E1C1F">
      <w:pPr>
        <w:pStyle w:val="Listaszerbekezds"/>
        <w:numPr>
          <w:ilvl w:val="0"/>
          <w:numId w:val="2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They are open to increase their knowledge.</w:t>
      </w:r>
    </w:p>
    <w:p w:rsidR="00CF1A47" w:rsidRPr="003307F9" w:rsidRDefault="00CF1A47" w:rsidP="00CF1A47">
      <w:pPr>
        <w:widowControl w:val="0"/>
        <w:spacing w:before="120" w:after="120" w:line="240" w:lineRule="auto"/>
        <w:ind w:left="426"/>
        <w:jc w:val="both"/>
        <w:rPr>
          <w:rFonts w:ascii="Verdana" w:eastAsia="Times New Roman" w:hAnsi="Verdana" w:cs="Times New Roman"/>
          <w:sz w:val="20"/>
          <w:szCs w:val="20"/>
          <w:lang w:val="en-US"/>
        </w:rPr>
      </w:pPr>
      <w:r w:rsidRPr="003307F9">
        <w:rPr>
          <w:rFonts w:ascii="Verdana" w:eastAsia="Times New Roman" w:hAnsi="Verdana" w:cs="Times New Roman"/>
          <w:b/>
          <w:sz w:val="20"/>
          <w:szCs w:val="20"/>
          <w:lang w:val="en-US"/>
        </w:rPr>
        <w:t xml:space="preserve">Autonomy and responsibility: </w:t>
      </w:r>
    </w:p>
    <w:p w:rsidR="00CF1A47" w:rsidRPr="003307F9" w:rsidRDefault="00CF1A47" w:rsidP="002E1C1F">
      <w:pPr>
        <w:pStyle w:val="Listaszerbekezds"/>
        <w:widowControl w:val="0"/>
        <w:numPr>
          <w:ilvl w:val="0"/>
          <w:numId w:val="247"/>
        </w:numPr>
        <w:spacing w:before="120" w:after="120" w:line="240" w:lineRule="auto"/>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He/she feels responsibility for the professional activities of its subordinates.</w:t>
      </w:r>
    </w:p>
    <w:p w:rsidR="00CF1A47" w:rsidRPr="003307F9" w:rsidRDefault="00CF1A47" w:rsidP="002E1C1F">
      <w:pPr>
        <w:widowControl w:val="0"/>
        <w:numPr>
          <w:ilvl w:val="0"/>
          <w:numId w:val="263"/>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 xml:space="preserve">Required previous studies: </w:t>
      </w:r>
    </w:p>
    <w:p w:rsidR="00CF1A47" w:rsidRPr="003307F9" w:rsidRDefault="00CF1A47" w:rsidP="002E1C1F">
      <w:pPr>
        <w:widowControl w:val="0"/>
        <w:numPr>
          <w:ilvl w:val="0"/>
          <w:numId w:val="263"/>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The syllabus of the subject:</w:t>
      </w:r>
    </w:p>
    <w:p w:rsidR="00CF1A47" w:rsidRPr="003307F9" w:rsidRDefault="00CF1A47" w:rsidP="002E1C1F">
      <w:pPr>
        <w:widowControl w:val="0"/>
        <w:numPr>
          <w:ilvl w:val="1"/>
          <w:numId w:val="263"/>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Terms and phrases related to aerodromes.</w:t>
      </w:r>
    </w:p>
    <w:p w:rsidR="00CF1A47" w:rsidRPr="003307F9" w:rsidRDefault="00CF1A47" w:rsidP="002E1C1F">
      <w:pPr>
        <w:widowControl w:val="0"/>
        <w:numPr>
          <w:ilvl w:val="1"/>
          <w:numId w:val="263"/>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Types of aerodrome.</w:t>
      </w:r>
    </w:p>
    <w:p w:rsidR="00CF1A47" w:rsidRPr="003307F9" w:rsidRDefault="00CF1A47" w:rsidP="002E1C1F">
      <w:pPr>
        <w:widowControl w:val="0"/>
        <w:numPr>
          <w:ilvl w:val="1"/>
          <w:numId w:val="263"/>
        </w:numPr>
        <w:tabs>
          <w:tab w:val="clear" w:pos="4119"/>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Parts of an aerodrome</w:t>
      </w:r>
    </w:p>
    <w:p w:rsidR="00CF1A47" w:rsidRPr="003307F9" w:rsidRDefault="00CF1A47" w:rsidP="002E1C1F">
      <w:pPr>
        <w:widowControl w:val="0"/>
        <w:numPr>
          <w:ilvl w:val="1"/>
          <w:numId w:val="263"/>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Aeronautical data</w:t>
      </w:r>
    </w:p>
    <w:p w:rsidR="00CF1A47" w:rsidRPr="003307F9" w:rsidRDefault="00CF1A47" w:rsidP="002E1C1F">
      <w:pPr>
        <w:widowControl w:val="0"/>
        <w:numPr>
          <w:ilvl w:val="1"/>
          <w:numId w:val="263"/>
        </w:numPr>
        <w:tabs>
          <w:tab w:val="clear" w:pos="4119"/>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Runways, taxiways</w:t>
      </w:r>
    </w:p>
    <w:p w:rsidR="00CF1A47" w:rsidRPr="003307F9" w:rsidRDefault="00CF1A47" w:rsidP="002E1C1F">
      <w:pPr>
        <w:widowControl w:val="0"/>
        <w:numPr>
          <w:ilvl w:val="1"/>
          <w:numId w:val="263"/>
        </w:numPr>
        <w:tabs>
          <w:tab w:val="clear" w:pos="4119"/>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lastRenderedPageBreak/>
        <w:t>Aerodrome markings on runway</w:t>
      </w:r>
    </w:p>
    <w:p w:rsidR="00CF1A47" w:rsidRPr="003307F9" w:rsidRDefault="00CF1A47" w:rsidP="002E1C1F">
      <w:pPr>
        <w:widowControl w:val="0"/>
        <w:numPr>
          <w:ilvl w:val="1"/>
          <w:numId w:val="263"/>
        </w:numPr>
        <w:tabs>
          <w:tab w:val="clear" w:pos="4119"/>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Holding bay, Information markings</w:t>
      </w:r>
    </w:p>
    <w:p w:rsidR="00CF1A47" w:rsidRPr="003307F9" w:rsidRDefault="00CF1A47" w:rsidP="002E1C1F">
      <w:pPr>
        <w:widowControl w:val="0"/>
        <w:numPr>
          <w:ilvl w:val="1"/>
          <w:numId w:val="263"/>
        </w:numPr>
        <w:tabs>
          <w:tab w:val="clear" w:pos="4119"/>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Approach lighting systems</w:t>
      </w:r>
    </w:p>
    <w:p w:rsidR="00CF1A47" w:rsidRPr="003307F9" w:rsidRDefault="00CF1A47" w:rsidP="002E1C1F">
      <w:pPr>
        <w:widowControl w:val="0"/>
        <w:numPr>
          <w:ilvl w:val="1"/>
          <w:numId w:val="263"/>
        </w:numPr>
        <w:tabs>
          <w:tab w:val="clear" w:pos="4119"/>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Obstacles on an aerodrome and their markings</w:t>
      </w:r>
    </w:p>
    <w:p w:rsidR="00CF1A47" w:rsidRPr="003307F9" w:rsidRDefault="00CF1A47" w:rsidP="002E1C1F">
      <w:pPr>
        <w:widowControl w:val="0"/>
        <w:numPr>
          <w:ilvl w:val="1"/>
          <w:numId w:val="263"/>
        </w:numPr>
        <w:tabs>
          <w:tab w:val="clear" w:pos="4119"/>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Review of the issues</w:t>
      </w:r>
    </w:p>
    <w:p w:rsidR="00CF1A47" w:rsidRPr="003307F9" w:rsidRDefault="00CF1A47" w:rsidP="002E1C1F">
      <w:pPr>
        <w:widowControl w:val="0"/>
        <w:numPr>
          <w:ilvl w:val="1"/>
          <w:numId w:val="263"/>
        </w:numPr>
        <w:tabs>
          <w:tab w:val="clear" w:pos="4119"/>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Emergency services of an aerodrome</w:t>
      </w:r>
    </w:p>
    <w:p w:rsidR="00CF1A47" w:rsidRPr="003307F9" w:rsidRDefault="00CF1A47" w:rsidP="002E1C1F">
      <w:pPr>
        <w:widowControl w:val="0"/>
        <w:numPr>
          <w:ilvl w:val="1"/>
          <w:numId w:val="263"/>
        </w:numPr>
        <w:tabs>
          <w:tab w:val="clear" w:pos="4119"/>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Aviation security</w:t>
      </w:r>
    </w:p>
    <w:p w:rsidR="00CF1A47" w:rsidRPr="003307F9" w:rsidRDefault="00CF1A47" w:rsidP="002E1C1F">
      <w:pPr>
        <w:widowControl w:val="0"/>
        <w:numPr>
          <w:ilvl w:val="1"/>
          <w:numId w:val="263"/>
        </w:numPr>
        <w:tabs>
          <w:tab w:val="clear" w:pos="4119"/>
        </w:tabs>
        <w:spacing w:before="120" w:after="120" w:line="240" w:lineRule="auto"/>
        <w:ind w:left="426" w:firstLine="0"/>
        <w:jc w:val="both"/>
        <w:rPr>
          <w:rFonts w:ascii="Verdana" w:eastAsia="Times New Roman" w:hAnsi="Verdana" w:cs="Times New Roman"/>
          <w:bCs/>
          <w:sz w:val="20"/>
          <w:szCs w:val="20"/>
        </w:rPr>
      </w:pPr>
      <w:r w:rsidRPr="003307F9">
        <w:rPr>
          <w:rFonts w:ascii="Verdana" w:eastAsia="Times New Roman" w:hAnsi="Verdana" w:cs="Times New Roman"/>
          <w:sz w:val="20"/>
          <w:szCs w:val="20"/>
        </w:rPr>
        <w:t>Review of the issues</w:t>
      </w:r>
    </w:p>
    <w:p w:rsidR="00CF1A47" w:rsidRPr="003307F9" w:rsidRDefault="00CF1A47" w:rsidP="002E1C1F">
      <w:pPr>
        <w:widowControl w:val="0"/>
        <w:numPr>
          <w:ilvl w:val="1"/>
          <w:numId w:val="263"/>
        </w:numPr>
        <w:tabs>
          <w:tab w:val="clear" w:pos="4119"/>
        </w:tabs>
        <w:spacing w:before="120" w:after="120" w:line="240" w:lineRule="auto"/>
        <w:ind w:left="426" w:firstLine="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TEST</w:t>
      </w:r>
    </w:p>
    <w:p w:rsidR="00CF1A47" w:rsidRPr="003307F9" w:rsidRDefault="00CF1A47" w:rsidP="002E1C1F">
      <w:pPr>
        <w:widowControl w:val="0"/>
        <w:numPr>
          <w:ilvl w:val="0"/>
          <w:numId w:val="263"/>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 xml:space="preserve">The frequency of offering the subject/its position in the curriculum of the term: </w:t>
      </w:r>
      <w:r w:rsidRPr="003307F9">
        <w:rPr>
          <w:rFonts w:ascii="Verdana" w:eastAsia="Times New Roman" w:hAnsi="Verdana" w:cs="Times New Roman"/>
          <w:bCs/>
          <w:sz w:val="20"/>
          <w:szCs w:val="20"/>
          <w:lang w:val="en-US"/>
        </w:rPr>
        <w:t>5. semester</w:t>
      </w:r>
    </w:p>
    <w:p w:rsidR="00CF1A47" w:rsidRPr="003307F9" w:rsidRDefault="00CF1A47" w:rsidP="002E1C1F">
      <w:pPr>
        <w:widowControl w:val="0"/>
        <w:numPr>
          <w:ilvl w:val="0"/>
          <w:numId w:val="263"/>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Requirements of attendance, acceptable absence, opportunity for making up missed classes:</w:t>
      </w:r>
    </w:p>
    <w:p w:rsidR="00CF1A47" w:rsidRPr="003307F9" w:rsidRDefault="00CF1A47" w:rsidP="00CF1A47">
      <w:pPr>
        <w:widowControl w:val="0"/>
        <w:spacing w:before="120" w:after="120" w:line="240" w:lineRule="auto"/>
        <w:ind w:left="426"/>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Attendance at the class is at least 50% mandatory. Otherwise in the justified cases (e.g. in case of medical absenteeism) there is a possibility to make up missed classes by personal meeting.</w:t>
      </w:r>
    </w:p>
    <w:p w:rsidR="00CF1A47" w:rsidRPr="003307F9" w:rsidRDefault="00CF1A47" w:rsidP="002E1C1F">
      <w:pPr>
        <w:widowControl w:val="0"/>
        <w:numPr>
          <w:ilvl w:val="0"/>
          <w:numId w:val="263"/>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Term assignments, testing knowledge:</w:t>
      </w:r>
    </w:p>
    <w:p w:rsidR="00CF1A47" w:rsidRPr="003307F9" w:rsidRDefault="00CF1A47" w:rsidP="00CF1A47">
      <w:pPr>
        <w:widowControl w:val="0"/>
        <w:spacing w:before="120" w:after="120" w:line="240" w:lineRule="auto"/>
        <w:ind w:left="426"/>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The basis of the study work is regular attendance of lectures (according to point 13) and writing of test exam in class 11.14. Evaluation of the final thesis: 5 grade evaluation (0-60% unsatisfactory (1); 61-70% satisfactory (2); 71-80% satisfactory (3); 81-90% good (4); 91-100% excellent (5)). The unsatisfactory exam can be corrected once.</w:t>
      </w:r>
    </w:p>
    <w:p w:rsidR="00CF1A47" w:rsidRPr="003307F9" w:rsidRDefault="00CF1A47" w:rsidP="002E1C1F">
      <w:pPr>
        <w:widowControl w:val="0"/>
        <w:numPr>
          <w:ilvl w:val="0"/>
          <w:numId w:val="263"/>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 xml:space="preserve">The exact conditions of testing knowledge, obtaining signature or credits: </w:t>
      </w:r>
    </w:p>
    <w:p w:rsidR="00CF1A47" w:rsidRPr="003307F9" w:rsidRDefault="00CF1A47" w:rsidP="002E1C1F">
      <w:pPr>
        <w:widowControl w:val="0"/>
        <w:numPr>
          <w:ilvl w:val="1"/>
          <w:numId w:val="262"/>
        </w:numPr>
        <w:tabs>
          <w:tab w:val="clear" w:pos="3977"/>
        </w:tabs>
        <w:spacing w:before="120" w:after="120" w:line="240" w:lineRule="auto"/>
        <w:ind w:left="567" w:hanging="141"/>
        <w:jc w:val="both"/>
        <w:rPr>
          <w:rFonts w:ascii="Verdana" w:eastAsia="Times New Roman" w:hAnsi="Verdana" w:cs="Times New Roman"/>
          <w:bCs/>
          <w:sz w:val="20"/>
          <w:szCs w:val="20"/>
        </w:rPr>
      </w:pPr>
      <w:r w:rsidRPr="003307F9">
        <w:rPr>
          <w:rFonts w:ascii="Verdana" w:eastAsia="Times New Roman" w:hAnsi="Verdana" w:cs="Times New Roman"/>
          <w:bCs/>
          <w:sz w:val="20"/>
          <w:szCs w:val="20"/>
        </w:rPr>
        <w:t>The exact conditions of obtaining signature: The signature is subject to the participation in the classes as defined in point 13 and the at least satisfactory completion of the mid-term tasks specified in point 14.</w:t>
      </w:r>
    </w:p>
    <w:p w:rsidR="00CF1A47" w:rsidRPr="003307F9" w:rsidRDefault="00CF1A47" w:rsidP="002E1C1F">
      <w:pPr>
        <w:widowControl w:val="0"/>
        <w:numPr>
          <w:ilvl w:val="1"/>
          <w:numId w:val="262"/>
        </w:numPr>
        <w:tabs>
          <w:tab w:val="clear" w:pos="3977"/>
        </w:tabs>
        <w:spacing w:before="120" w:after="120" w:line="240" w:lineRule="auto"/>
        <w:ind w:left="567" w:hanging="141"/>
        <w:jc w:val="both"/>
        <w:rPr>
          <w:rFonts w:ascii="Verdana" w:eastAsia="Times New Roman" w:hAnsi="Verdana" w:cs="Times New Roman"/>
          <w:bCs/>
          <w:sz w:val="20"/>
          <w:szCs w:val="20"/>
        </w:rPr>
      </w:pPr>
      <w:r w:rsidRPr="003307F9">
        <w:rPr>
          <w:rFonts w:ascii="Verdana" w:eastAsia="Times New Roman" w:hAnsi="Verdana" w:cs="Times New Roman"/>
          <w:bCs/>
          <w:sz w:val="20"/>
          <w:szCs w:val="20"/>
        </w:rPr>
        <w:t xml:space="preserve">Evaluation: </w:t>
      </w:r>
      <w:r w:rsidRPr="003307F9">
        <w:rPr>
          <w:rFonts w:ascii="Verdana" w:eastAsia="Times New Roman" w:hAnsi="Verdana" w:cs="Times New Roman"/>
          <w:b/>
          <w:bCs/>
          <w:sz w:val="20"/>
          <w:szCs w:val="20"/>
        </w:rPr>
        <w:t>Mid-term evaluation</w:t>
      </w:r>
      <w:r w:rsidRPr="003307F9">
        <w:rPr>
          <w:rFonts w:ascii="Verdana" w:eastAsia="Times New Roman" w:hAnsi="Verdana" w:cs="Times New Roman"/>
          <w:bCs/>
          <w:sz w:val="20"/>
          <w:szCs w:val="20"/>
        </w:rPr>
        <w:t>. The result of the mid-term evaluation is the result of the test exam in class 11.14.</w:t>
      </w:r>
    </w:p>
    <w:p w:rsidR="00CF1A47" w:rsidRPr="003307F9" w:rsidRDefault="00CF1A47" w:rsidP="002E1C1F">
      <w:pPr>
        <w:widowControl w:val="0"/>
        <w:numPr>
          <w:ilvl w:val="1"/>
          <w:numId w:val="262"/>
        </w:numPr>
        <w:tabs>
          <w:tab w:val="clear" w:pos="3977"/>
        </w:tabs>
        <w:spacing w:before="120" w:after="120" w:line="240" w:lineRule="auto"/>
        <w:ind w:left="567" w:hanging="141"/>
        <w:jc w:val="both"/>
        <w:rPr>
          <w:rFonts w:ascii="Verdana" w:eastAsia="Times New Roman" w:hAnsi="Verdana" w:cs="Times New Roman"/>
          <w:bCs/>
          <w:sz w:val="20"/>
          <w:szCs w:val="20"/>
        </w:rPr>
      </w:pPr>
      <w:r w:rsidRPr="003307F9">
        <w:rPr>
          <w:rFonts w:ascii="Verdana" w:eastAsia="Times New Roman" w:hAnsi="Verdana" w:cs="Times New Roman"/>
          <w:bCs/>
          <w:sz w:val="20"/>
          <w:szCs w:val="20"/>
        </w:rPr>
        <w:t>The exact conditions of obtaining credits: Obtaining a signature and at least a satisfactory (2) mid-term evaluation.</w:t>
      </w:r>
    </w:p>
    <w:p w:rsidR="00CF1A47" w:rsidRPr="003307F9" w:rsidRDefault="00CF1A47" w:rsidP="002E1C1F">
      <w:pPr>
        <w:widowControl w:val="0"/>
        <w:numPr>
          <w:ilvl w:val="0"/>
          <w:numId w:val="263"/>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Bibliography:</w:t>
      </w:r>
    </w:p>
    <w:p w:rsidR="00CF1A47" w:rsidRPr="003307F9" w:rsidRDefault="00CF1A47" w:rsidP="002E1C1F">
      <w:pPr>
        <w:widowControl w:val="0"/>
        <w:numPr>
          <w:ilvl w:val="1"/>
          <w:numId w:val="262"/>
        </w:numPr>
        <w:tabs>
          <w:tab w:val="clear" w:pos="3977"/>
        </w:tabs>
        <w:spacing w:before="120" w:after="120" w:line="240" w:lineRule="auto"/>
        <w:ind w:left="567" w:hanging="141"/>
        <w:rPr>
          <w:rFonts w:ascii="Verdana" w:eastAsia="Times New Roman" w:hAnsi="Verdana" w:cs="Times New Roman"/>
          <w:bCs/>
          <w:sz w:val="20"/>
          <w:szCs w:val="20"/>
        </w:rPr>
      </w:pPr>
      <w:r w:rsidRPr="003307F9">
        <w:rPr>
          <w:rFonts w:ascii="Verdana" w:eastAsia="Times New Roman" w:hAnsi="Verdana" w:cs="Times New Roman"/>
          <w:bCs/>
          <w:sz w:val="20"/>
          <w:szCs w:val="20"/>
        </w:rPr>
        <w:t>Compulsory readings:</w:t>
      </w:r>
    </w:p>
    <w:p w:rsidR="00CF1A47" w:rsidRPr="003307F9" w:rsidRDefault="00CF1A47" w:rsidP="002E1C1F">
      <w:pPr>
        <w:pStyle w:val="lfej"/>
        <w:numPr>
          <w:ilvl w:val="0"/>
          <w:numId w:val="264"/>
        </w:numPr>
        <w:tabs>
          <w:tab w:val="center" w:pos="4819"/>
        </w:tabs>
        <w:spacing w:before="60"/>
        <w:jc w:val="both"/>
        <w:rPr>
          <w:rFonts w:ascii="Verdana" w:hAnsi="Verdana"/>
          <w:bCs/>
          <w:sz w:val="20"/>
          <w:szCs w:val="20"/>
        </w:rPr>
      </w:pPr>
      <w:r w:rsidRPr="003307F9">
        <w:rPr>
          <w:rFonts w:ascii="Verdana" w:hAnsi="Verdana"/>
          <w:bCs/>
          <w:sz w:val="20"/>
          <w:szCs w:val="20"/>
        </w:rPr>
        <w:t>Air law, JAA ATPL training, 2008, Jeppesen Sanderson Inc., 2007, ISBN 0-88487-498-2</w:t>
      </w:r>
    </w:p>
    <w:p w:rsidR="00CF1A47" w:rsidRPr="003307F9" w:rsidRDefault="00CF1A47" w:rsidP="002E1C1F">
      <w:pPr>
        <w:widowControl w:val="0"/>
        <w:numPr>
          <w:ilvl w:val="1"/>
          <w:numId w:val="262"/>
        </w:numPr>
        <w:tabs>
          <w:tab w:val="clear" w:pos="3977"/>
        </w:tabs>
        <w:spacing w:before="120" w:after="120" w:line="240" w:lineRule="auto"/>
        <w:ind w:left="567" w:hanging="141"/>
        <w:rPr>
          <w:rFonts w:ascii="Verdana" w:eastAsia="Times New Roman" w:hAnsi="Verdana" w:cs="Times New Roman"/>
          <w:bCs/>
          <w:sz w:val="20"/>
          <w:szCs w:val="20"/>
        </w:rPr>
      </w:pPr>
      <w:r w:rsidRPr="003307F9">
        <w:rPr>
          <w:rFonts w:ascii="Verdana" w:eastAsia="Times New Roman" w:hAnsi="Verdana" w:cs="Times New Roman"/>
          <w:bCs/>
          <w:sz w:val="20"/>
          <w:szCs w:val="20"/>
        </w:rPr>
        <w:t>Recommended readings:</w:t>
      </w:r>
    </w:p>
    <w:p w:rsidR="00CF1A47" w:rsidRPr="003307F9" w:rsidRDefault="00CF1A47" w:rsidP="002E1C1F">
      <w:pPr>
        <w:pStyle w:val="lfej"/>
        <w:numPr>
          <w:ilvl w:val="0"/>
          <w:numId w:val="265"/>
        </w:numPr>
        <w:tabs>
          <w:tab w:val="center" w:pos="4819"/>
        </w:tabs>
        <w:jc w:val="both"/>
        <w:rPr>
          <w:rFonts w:ascii="Verdana" w:hAnsi="Verdana"/>
          <w:sz w:val="20"/>
          <w:szCs w:val="20"/>
        </w:rPr>
      </w:pPr>
      <w:r w:rsidRPr="003307F9">
        <w:rPr>
          <w:rFonts w:ascii="Verdana" w:hAnsi="Verdana"/>
          <w:sz w:val="20"/>
          <w:szCs w:val="20"/>
        </w:rPr>
        <w:t xml:space="preserve">ICAO: Aerodrome Standards, Aerodrome Design and Operation, ICAO annex 14., </w:t>
      </w:r>
    </w:p>
    <w:p w:rsidR="00CF1A47" w:rsidRPr="003307F9" w:rsidRDefault="00CF1A47" w:rsidP="00CF1A47">
      <w:pPr>
        <w:pStyle w:val="lfej"/>
        <w:tabs>
          <w:tab w:val="clear" w:pos="4536"/>
          <w:tab w:val="center" w:pos="4819"/>
        </w:tabs>
        <w:spacing w:before="60"/>
        <w:ind w:left="786"/>
        <w:rPr>
          <w:rFonts w:ascii="Verdana" w:hAnsi="Verdana"/>
          <w:sz w:val="20"/>
          <w:szCs w:val="20"/>
          <w:lang w:val="en-US"/>
        </w:rPr>
      </w:pPr>
    </w:p>
    <w:p w:rsidR="00CF1A47" w:rsidRPr="003307F9" w:rsidRDefault="00CF1A47" w:rsidP="00CF1A47">
      <w:pPr>
        <w:widowControl w:val="0"/>
        <w:spacing w:before="120" w:after="120" w:line="240" w:lineRule="auto"/>
        <w:jc w:val="both"/>
        <w:rPr>
          <w:rFonts w:ascii="Verdana" w:eastAsia="Times New Roman" w:hAnsi="Verdana" w:cs="Times New Roman"/>
          <w:bCs/>
          <w:sz w:val="20"/>
          <w:szCs w:val="20"/>
          <w:lang w:val="en-US"/>
        </w:rPr>
      </w:pPr>
      <w:r w:rsidRPr="003307F9">
        <w:rPr>
          <w:rFonts w:ascii="Verdana" w:hAnsi="Verdana" w:cs="Times New Roman"/>
          <w:bCs/>
          <w:sz w:val="20"/>
          <w:szCs w:val="20"/>
          <w:lang w:val="en-US"/>
        </w:rPr>
        <w:t>Budapest, 13. March 202</w:t>
      </w:r>
      <w:r w:rsidR="00EC59AD">
        <w:rPr>
          <w:rFonts w:ascii="Verdana" w:hAnsi="Verdana" w:cs="Times New Roman"/>
          <w:bCs/>
          <w:sz w:val="20"/>
          <w:szCs w:val="20"/>
          <w:lang w:val="en-US"/>
        </w:rPr>
        <w:t>4</w:t>
      </w:r>
    </w:p>
    <w:p w:rsidR="00CF1A47" w:rsidRPr="003307F9" w:rsidRDefault="00CF1A47" w:rsidP="00CF1A47">
      <w:pPr>
        <w:widowControl w:val="0"/>
        <w:spacing w:after="0" w:line="240" w:lineRule="auto"/>
        <w:ind w:left="5103"/>
        <w:jc w:val="center"/>
        <w:rPr>
          <w:rFonts w:ascii="Verdana" w:eastAsia="Times New Roman" w:hAnsi="Verdana" w:cs="Times New Roman"/>
          <w:bCs/>
          <w:sz w:val="20"/>
          <w:szCs w:val="20"/>
          <w:lang w:val="en-US"/>
        </w:rPr>
      </w:pPr>
    </w:p>
    <w:p w:rsidR="00CF1A47" w:rsidRPr="003307F9" w:rsidRDefault="00CF1A47" w:rsidP="00CF1A47">
      <w:pPr>
        <w:widowControl w:val="0"/>
        <w:spacing w:after="0" w:line="240" w:lineRule="auto"/>
        <w:ind w:left="5103"/>
        <w:jc w:val="right"/>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Csaba Zoltán Fekete, assistant lecturer</w:t>
      </w:r>
    </w:p>
    <w:p w:rsidR="00CF1A47" w:rsidRPr="003307F9" w:rsidRDefault="00CF1A47" w:rsidP="00CF1A47">
      <w:pPr>
        <w:widowControl w:val="0"/>
        <w:spacing w:after="0" w:line="240" w:lineRule="auto"/>
        <w:ind w:left="5103"/>
        <w:jc w:val="right"/>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Signed by his own hand</w:t>
      </w:r>
    </w:p>
    <w:p w:rsidR="00CF1A47" w:rsidRPr="003307F9" w:rsidRDefault="00CF1A47" w:rsidP="00CF1A47">
      <w:pPr>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br w:type="page"/>
      </w:r>
    </w:p>
    <w:tbl>
      <w:tblPr>
        <w:tblW w:w="9072" w:type="dxa"/>
        <w:tblInd w:w="113" w:type="dxa"/>
        <w:tblLook w:val="01E0" w:firstRow="1" w:lastRow="1" w:firstColumn="1" w:lastColumn="1" w:noHBand="0" w:noVBand="0"/>
      </w:tblPr>
      <w:tblGrid>
        <w:gridCol w:w="4990"/>
        <w:gridCol w:w="1485"/>
        <w:gridCol w:w="2597"/>
      </w:tblGrid>
      <w:tr w:rsidR="00CF1A47" w:rsidRPr="003307F9" w:rsidTr="00CF1A47">
        <w:tc>
          <w:tcPr>
            <w:tcW w:w="4990" w:type="dxa"/>
            <w:tcBorders>
              <w:bottom w:val="single" w:sz="4" w:space="0" w:color="auto"/>
            </w:tcBorders>
          </w:tcPr>
          <w:p w:rsidR="00CF1A47" w:rsidRPr="003307F9" w:rsidRDefault="00CF1A47" w:rsidP="00CF1A47">
            <w:pPr>
              <w:spacing w:after="0" w:line="240" w:lineRule="auto"/>
              <w:jc w:val="center"/>
              <w:rPr>
                <w:rFonts w:ascii="Verdana" w:eastAsia="Times New Roman" w:hAnsi="Verdana" w:cs="Times New Roman"/>
                <w:b/>
                <w:smallCaps/>
                <w:sz w:val="20"/>
                <w:szCs w:val="20"/>
                <w:lang w:val="en-GB" w:eastAsia="hu-HU"/>
              </w:rPr>
            </w:pPr>
            <w:r w:rsidRPr="003307F9">
              <w:rPr>
                <w:rFonts w:ascii="Verdana" w:eastAsia="Times New Roman" w:hAnsi="Verdana" w:cs="Times New Roman"/>
                <w:b/>
                <w:smallCaps/>
                <w:sz w:val="20"/>
                <w:szCs w:val="20"/>
                <w:lang w:val="en-GB" w:eastAsia="hu-HU"/>
              </w:rPr>
              <w:lastRenderedPageBreak/>
              <w:t>UNIVERSITY OF PUBLIC SERVICE</w:t>
            </w:r>
          </w:p>
        </w:tc>
        <w:tc>
          <w:tcPr>
            <w:tcW w:w="1485" w:type="dxa"/>
          </w:tcPr>
          <w:p w:rsidR="00CF1A47" w:rsidRPr="003307F9" w:rsidRDefault="00CF1A47" w:rsidP="00CF1A47">
            <w:pPr>
              <w:spacing w:after="0" w:line="240" w:lineRule="auto"/>
              <w:jc w:val="both"/>
              <w:rPr>
                <w:rFonts w:ascii="Verdana" w:eastAsia="Times New Roman" w:hAnsi="Verdana" w:cs="Times New Roman"/>
                <w:sz w:val="20"/>
                <w:szCs w:val="20"/>
                <w:lang w:val="en-GB" w:eastAsia="hu-HU"/>
              </w:rPr>
            </w:pPr>
          </w:p>
        </w:tc>
        <w:tc>
          <w:tcPr>
            <w:tcW w:w="2597" w:type="dxa"/>
          </w:tcPr>
          <w:p w:rsidR="00CF1A47" w:rsidRPr="003307F9" w:rsidRDefault="00CF1A47" w:rsidP="00CF1A47">
            <w:pPr>
              <w:spacing w:after="0" w:line="240" w:lineRule="auto"/>
              <w:jc w:val="right"/>
              <w:rPr>
                <w:rFonts w:ascii="Verdana" w:eastAsia="Times New Roman" w:hAnsi="Verdana" w:cs="Times New Roman"/>
                <w:sz w:val="20"/>
                <w:szCs w:val="20"/>
                <w:lang w:val="en-GB" w:eastAsia="hu-HU"/>
              </w:rPr>
            </w:pPr>
          </w:p>
        </w:tc>
      </w:tr>
      <w:tr w:rsidR="00CF1A47" w:rsidRPr="003307F9" w:rsidTr="00CF1A47">
        <w:tc>
          <w:tcPr>
            <w:tcW w:w="4990" w:type="dxa"/>
            <w:tcBorders>
              <w:top w:val="single" w:sz="4" w:space="0" w:color="auto"/>
            </w:tcBorders>
          </w:tcPr>
          <w:p w:rsidR="00CF1A47" w:rsidRPr="003307F9" w:rsidRDefault="00CF1A47" w:rsidP="00CF1A47">
            <w:pPr>
              <w:spacing w:after="0" w:line="240" w:lineRule="auto"/>
              <w:jc w:val="center"/>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Faculty of Military Science and Officers’ Training</w:t>
            </w:r>
          </w:p>
        </w:tc>
        <w:tc>
          <w:tcPr>
            <w:tcW w:w="1485" w:type="dxa"/>
          </w:tcPr>
          <w:p w:rsidR="00CF1A47" w:rsidRPr="003307F9" w:rsidRDefault="00CF1A47" w:rsidP="00CF1A47">
            <w:pPr>
              <w:spacing w:after="0" w:line="240" w:lineRule="auto"/>
              <w:jc w:val="both"/>
              <w:rPr>
                <w:rFonts w:ascii="Verdana" w:eastAsia="Times New Roman" w:hAnsi="Verdana" w:cs="Times New Roman"/>
                <w:sz w:val="20"/>
                <w:szCs w:val="20"/>
                <w:lang w:val="en-GB" w:eastAsia="hu-HU"/>
              </w:rPr>
            </w:pPr>
          </w:p>
        </w:tc>
        <w:tc>
          <w:tcPr>
            <w:tcW w:w="2597" w:type="dxa"/>
          </w:tcPr>
          <w:p w:rsidR="00CF1A47" w:rsidRPr="003307F9" w:rsidRDefault="00CF1A47" w:rsidP="00CF1A47">
            <w:pPr>
              <w:spacing w:after="0" w:line="240" w:lineRule="auto"/>
              <w:jc w:val="both"/>
              <w:rPr>
                <w:rFonts w:ascii="Verdana" w:eastAsia="Times New Roman" w:hAnsi="Verdana" w:cs="Times New Roman"/>
                <w:sz w:val="20"/>
                <w:szCs w:val="20"/>
                <w:lang w:val="en-GB" w:eastAsia="hu-HU"/>
              </w:rPr>
            </w:pPr>
          </w:p>
        </w:tc>
      </w:tr>
    </w:tbl>
    <w:p w:rsidR="00CF1A47" w:rsidRPr="003307F9" w:rsidRDefault="00CF1A47" w:rsidP="00CF1A47">
      <w:pPr>
        <w:widowControl w:val="0"/>
        <w:spacing w:before="120" w:after="120" w:line="240" w:lineRule="auto"/>
        <w:ind w:left="426" w:hanging="142"/>
        <w:jc w:val="center"/>
        <w:rPr>
          <w:rFonts w:ascii="Verdana" w:eastAsia="Times New Roman" w:hAnsi="Verdana" w:cs="Times New Roman"/>
          <w:b/>
          <w:bCs/>
          <w:sz w:val="20"/>
          <w:szCs w:val="20"/>
          <w:lang w:val="en-GB"/>
        </w:rPr>
      </w:pPr>
    </w:p>
    <w:p w:rsidR="00CF1A47" w:rsidRPr="003307F9" w:rsidRDefault="00CF1A47" w:rsidP="00CF1A47">
      <w:pPr>
        <w:widowControl w:val="0"/>
        <w:spacing w:before="120" w:after="120" w:line="240" w:lineRule="auto"/>
        <w:ind w:left="426" w:hanging="142"/>
        <w:jc w:val="center"/>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CURRICULUM</w:t>
      </w:r>
    </w:p>
    <w:p w:rsidR="00CF1A47" w:rsidRPr="003307F9" w:rsidRDefault="00CF1A47" w:rsidP="002E1C1F">
      <w:pPr>
        <w:widowControl w:val="0"/>
        <w:numPr>
          <w:ilvl w:val="0"/>
          <w:numId w:val="266"/>
        </w:numPr>
        <w:tabs>
          <w:tab w:val="clear" w:pos="720"/>
        </w:tabs>
        <w:spacing w:before="120" w:after="120" w:line="240" w:lineRule="auto"/>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 xml:space="preserve">Code of subject: </w:t>
      </w:r>
      <w:r w:rsidRPr="003307F9">
        <w:rPr>
          <w:rFonts w:ascii="Verdana" w:eastAsia="Times New Roman" w:hAnsi="Verdana" w:cs="Times New Roman"/>
          <w:bCs/>
          <w:sz w:val="20"/>
          <w:szCs w:val="20"/>
          <w:lang w:val="en-GB"/>
        </w:rPr>
        <w:t>HK916E002</w:t>
      </w:r>
    </w:p>
    <w:p w:rsidR="00CF1A47" w:rsidRPr="003307F9" w:rsidRDefault="00CF1A47" w:rsidP="002E1C1F">
      <w:pPr>
        <w:widowControl w:val="0"/>
        <w:numPr>
          <w:ilvl w:val="0"/>
          <w:numId w:val="266"/>
        </w:numPr>
        <w:tabs>
          <w:tab w:val="clear" w:pos="720"/>
        </w:tabs>
        <w:spacing w:before="120" w:after="120" w:line="240" w:lineRule="auto"/>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 xml:space="preserve">Name of subject: </w:t>
      </w:r>
      <w:r w:rsidRPr="003307F9">
        <w:rPr>
          <w:rFonts w:ascii="Verdana" w:eastAsia="Times New Roman" w:hAnsi="Verdana" w:cs="Times New Roman"/>
          <w:bCs/>
          <w:sz w:val="20"/>
          <w:szCs w:val="20"/>
          <w:lang w:val="en-GB"/>
        </w:rPr>
        <w:t>Application of Biomedical, Psycho-physiological Performance Diagnostic Measurement Methods in Aviation</w:t>
      </w:r>
    </w:p>
    <w:p w:rsidR="00CF1A47" w:rsidRPr="003307F9" w:rsidRDefault="00CF1A47" w:rsidP="002E1C1F">
      <w:pPr>
        <w:widowControl w:val="0"/>
        <w:numPr>
          <w:ilvl w:val="0"/>
          <w:numId w:val="266"/>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 xml:space="preserve">Credit value and course structure: </w:t>
      </w:r>
    </w:p>
    <w:p w:rsidR="00CF1A47" w:rsidRPr="003307F9" w:rsidRDefault="00CF1A47" w:rsidP="002E1C1F">
      <w:pPr>
        <w:widowControl w:val="0"/>
        <w:numPr>
          <w:ilvl w:val="1"/>
          <w:numId w:val="266"/>
        </w:numPr>
        <w:tabs>
          <w:tab w:val="clear" w:pos="4195"/>
        </w:tabs>
        <w:spacing w:before="120" w:after="120" w:line="240" w:lineRule="auto"/>
        <w:ind w:left="993" w:hanging="426"/>
        <w:contextualSpacing/>
        <w:jc w:val="both"/>
        <w:rPr>
          <w:rFonts w:ascii="Verdana" w:eastAsia="Times New Roman" w:hAnsi="Verdana" w:cs="Times New Roman"/>
          <w:b/>
          <w:bCs/>
          <w:sz w:val="20"/>
          <w:szCs w:val="20"/>
          <w:lang w:val="en-GB"/>
        </w:rPr>
      </w:pPr>
      <w:r w:rsidRPr="003307F9">
        <w:rPr>
          <w:rFonts w:ascii="Verdana" w:eastAsia="Times New Roman" w:hAnsi="Verdana" w:cs="Times New Roman"/>
          <w:bCs/>
          <w:sz w:val="20"/>
          <w:szCs w:val="20"/>
          <w:lang w:val="en-GB"/>
        </w:rPr>
        <w:t>2 credit</w:t>
      </w:r>
    </w:p>
    <w:p w:rsidR="00CF1A47" w:rsidRPr="003307F9" w:rsidRDefault="00CF1A47" w:rsidP="002E1C1F">
      <w:pPr>
        <w:widowControl w:val="0"/>
        <w:numPr>
          <w:ilvl w:val="1"/>
          <w:numId w:val="266"/>
        </w:numPr>
        <w:tabs>
          <w:tab w:val="clear" w:pos="4195"/>
        </w:tabs>
        <w:spacing w:before="120" w:after="120" w:line="240" w:lineRule="auto"/>
        <w:ind w:left="993" w:hanging="426"/>
        <w:contextualSpacing/>
        <w:jc w:val="both"/>
        <w:rPr>
          <w:rFonts w:ascii="Verdana" w:eastAsia="Times New Roman" w:hAnsi="Verdana" w:cs="Times New Roman"/>
          <w:b/>
          <w:bCs/>
          <w:sz w:val="20"/>
          <w:szCs w:val="20"/>
          <w:lang w:val="en-GB"/>
        </w:rPr>
      </w:pPr>
      <w:r w:rsidRPr="003307F9">
        <w:rPr>
          <w:rFonts w:ascii="Verdana" w:eastAsia="Times New Roman" w:hAnsi="Verdana" w:cs="Times New Roman"/>
          <w:bCs/>
          <w:sz w:val="20"/>
          <w:szCs w:val="20"/>
          <w:lang w:val="en-GB"/>
        </w:rPr>
        <w:t xml:space="preserve">ratio of lectures and seminars: 50% practice, </w:t>
      </w:r>
      <w:r w:rsidRPr="003307F9">
        <w:rPr>
          <w:rFonts w:ascii="Verdana" w:eastAsia="Times New Roman" w:hAnsi="Verdana" w:cs="Times New Roman"/>
          <w:sz w:val="20"/>
          <w:szCs w:val="20"/>
          <w:lang w:val="en-GB" w:eastAsia="hu-HU"/>
        </w:rPr>
        <w:t>50</w:t>
      </w:r>
      <w:r w:rsidRPr="003307F9">
        <w:rPr>
          <w:rFonts w:ascii="Verdana" w:eastAsia="Times New Roman" w:hAnsi="Verdana" w:cs="Times New Roman"/>
          <w:bCs/>
          <w:sz w:val="20"/>
          <w:szCs w:val="20"/>
          <w:lang w:val="en-GB"/>
        </w:rPr>
        <w:t>% theory</w:t>
      </w:r>
    </w:p>
    <w:p w:rsidR="00CF1A47" w:rsidRPr="003307F9" w:rsidRDefault="00CF1A47" w:rsidP="002E1C1F">
      <w:pPr>
        <w:widowControl w:val="0"/>
        <w:numPr>
          <w:ilvl w:val="0"/>
          <w:numId w:val="266"/>
        </w:numPr>
        <w:tabs>
          <w:tab w:val="clear" w:pos="720"/>
        </w:tabs>
        <w:spacing w:before="120" w:after="120" w:line="240" w:lineRule="auto"/>
        <w:ind w:hanging="436"/>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Name of major(s), specializations (where it is taught):</w:t>
      </w:r>
      <w:r w:rsidRPr="003307F9">
        <w:rPr>
          <w:rFonts w:ascii="Verdana" w:eastAsia="Times New Roman" w:hAnsi="Verdana" w:cs="Times New Roman"/>
          <w:bCs/>
          <w:sz w:val="20"/>
          <w:szCs w:val="20"/>
          <w:lang w:val="en-GB"/>
        </w:rPr>
        <w:t xml:space="preserve"> State Aviation BSc Course, State Aircraft Pilot Sub-course</w:t>
      </w:r>
    </w:p>
    <w:p w:rsidR="00CF1A47" w:rsidRPr="003307F9" w:rsidRDefault="00CF1A47" w:rsidP="002E1C1F">
      <w:pPr>
        <w:widowControl w:val="0"/>
        <w:numPr>
          <w:ilvl w:val="0"/>
          <w:numId w:val="266"/>
        </w:numPr>
        <w:tabs>
          <w:tab w:val="clear" w:pos="720"/>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 xml:space="preserve">Name of organizational unit responsible for its education: </w:t>
      </w:r>
      <w:r w:rsidRPr="003307F9">
        <w:rPr>
          <w:rFonts w:ascii="Verdana" w:eastAsia="Times New Roman" w:hAnsi="Verdana" w:cs="Times New Roman"/>
          <w:bCs/>
          <w:sz w:val="20"/>
          <w:szCs w:val="20"/>
          <w:lang w:val="en-GB"/>
        </w:rPr>
        <w:t xml:space="preserve">National University of </w:t>
      </w:r>
      <w:r w:rsidRPr="003307F9">
        <w:rPr>
          <w:rFonts w:ascii="Verdana" w:eastAsia="Times New Roman" w:hAnsi="Verdana" w:cs="Times New Roman"/>
          <w:sz w:val="20"/>
          <w:szCs w:val="20"/>
          <w:lang w:val="en-GB" w:eastAsia="hu-HU"/>
        </w:rPr>
        <w:t>Public Service, Faculty of Military Science and Officers’ Training, Department of ATC and pilot training</w:t>
      </w:r>
    </w:p>
    <w:p w:rsidR="00CF1A47" w:rsidRPr="003307F9" w:rsidRDefault="00CF1A47" w:rsidP="002E1C1F">
      <w:pPr>
        <w:widowControl w:val="0"/>
        <w:numPr>
          <w:ilvl w:val="0"/>
          <w:numId w:val="266"/>
        </w:numPr>
        <w:tabs>
          <w:tab w:val="clear" w:pos="720"/>
        </w:tabs>
        <w:spacing w:before="120" w:after="120" w:line="240" w:lineRule="auto"/>
        <w:ind w:hanging="436"/>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Name, position, academic degree of tutor responsible for the curriculum:</w:t>
      </w:r>
      <w:r w:rsidRPr="003307F9">
        <w:rPr>
          <w:rFonts w:ascii="Verdana" w:eastAsia="Times New Roman" w:hAnsi="Verdana" w:cs="Times New Roman"/>
          <w:bCs/>
          <w:sz w:val="20"/>
          <w:szCs w:val="20"/>
          <w:lang w:val="en-GB"/>
        </w:rPr>
        <w:t xml:space="preserve"> </w:t>
      </w:r>
      <w:r w:rsidRPr="003307F9">
        <w:rPr>
          <w:rFonts w:ascii="Verdana" w:eastAsia="Times New Roman" w:hAnsi="Verdana" w:cs="Times New Roman"/>
          <w:sz w:val="20"/>
          <w:szCs w:val="20"/>
          <w:lang w:val="en-GB" w:eastAsia="hu-HU"/>
        </w:rPr>
        <w:t>Dr. Pál Dunai PhD, associate professor</w:t>
      </w:r>
    </w:p>
    <w:p w:rsidR="00CF1A47" w:rsidRPr="003307F9" w:rsidRDefault="00CF1A47" w:rsidP="002E1C1F">
      <w:pPr>
        <w:widowControl w:val="0"/>
        <w:numPr>
          <w:ilvl w:val="0"/>
          <w:numId w:val="266"/>
        </w:numPr>
        <w:tabs>
          <w:tab w:val="clear" w:pos="720"/>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Number and types of classes</w:t>
      </w:r>
    </w:p>
    <w:p w:rsidR="00CF1A47" w:rsidRPr="003307F9" w:rsidRDefault="00CF1A47" w:rsidP="002E1C1F">
      <w:pPr>
        <w:widowControl w:val="0"/>
        <w:numPr>
          <w:ilvl w:val="1"/>
          <w:numId w:val="266"/>
        </w:numPr>
        <w:tabs>
          <w:tab w:val="clear" w:pos="4195"/>
        </w:tabs>
        <w:spacing w:before="120" w:after="120" w:line="240" w:lineRule="auto"/>
        <w:ind w:left="851" w:hanging="425"/>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full number of classes/semester:</w:t>
      </w:r>
    </w:p>
    <w:p w:rsidR="00CF1A47" w:rsidRPr="003307F9" w:rsidRDefault="00CF1A47" w:rsidP="002E1C1F">
      <w:pPr>
        <w:widowControl w:val="0"/>
        <w:numPr>
          <w:ilvl w:val="2"/>
          <w:numId w:val="266"/>
        </w:numPr>
        <w:tabs>
          <w:tab w:val="clear" w:pos="2018"/>
        </w:tabs>
        <w:spacing w:before="120" w:after="120" w:line="240" w:lineRule="auto"/>
        <w:ind w:left="851" w:hanging="425"/>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 xml:space="preserve">Full time course: </w:t>
      </w:r>
      <w:r w:rsidRPr="003307F9">
        <w:rPr>
          <w:rFonts w:ascii="Verdana" w:eastAsia="Times New Roman" w:hAnsi="Verdana" w:cs="Times New Roman"/>
          <w:sz w:val="20"/>
          <w:szCs w:val="20"/>
          <w:lang w:val="en-GB" w:eastAsia="hu-HU"/>
        </w:rPr>
        <w:t>28</w:t>
      </w:r>
      <w:r w:rsidRPr="003307F9">
        <w:rPr>
          <w:rFonts w:ascii="Verdana" w:eastAsia="Times New Roman" w:hAnsi="Verdana" w:cs="Times New Roman"/>
          <w:bCs/>
          <w:sz w:val="20"/>
          <w:szCs w:val="20"/>
          <w:lang w:val="en-GB"/>
        </w:rPr>
        <w:t xml:space="preserve"> (</w:t>
      </w:r>
      <w:r w:rsidRPr="003307F9">
        <w:rPr>
          <w:rFonts w:ascii="Verdana" w:eastAsia="Times New Roman" w:hAnsi="Verdana" w:cs="Times New Roman"/>
          <w:sz w:val="20"/>
          <w:szCs w:val="20"/>
          <w:lang w:val="en-GB" w:eastAsia="hu-HU"/>
        </w:rPr>
        <w:t>14</w:t>
      </w:r>
      <w:r w:rsidRPr="003307F9">
        <w:rPr>
          <w:rFonts w:ascii="Verdana" w:eastAsia="Times New Roman" w:hAnsi="Verdana" w:cs="Times New Roman"/>
          <w:bCs/>
          <w:sz w:val="20"/>
          <w:szCs w:val="20"/>
          <w:lang w:val="en-GB"/>
        </w:rPr>
        <w:t xml:space="preserve"> LEC + </w:t>
      </w:r>
      <w:r w:rsidRPr="003307F9">
        <w:rPr>
          <w:rFonts w:ascii="Verdana" w:eastAsia="Times New Roman" w:hAnsi="Verdana" w:cs="Times New Roman"/>
          <w:sz w:val="20"/>
          <w:szCs w:val="20"/>
          <w:lang w:val="en-GB" w:eastAsia="hu-HU"/>
        </w:rPr>
        <w:t>14</w:t>
      </w:r>
      <w:r w:rsidRPr="003307F9">
        <w:rPr>
          <w:rFonts w:ascii="Verdana" w:eastAsia="Times New Roman" w:hAnsi="Verdana" w:cs="Times New Roman"/>
          <w:bCs/>
          <w:sz w:val="20"/>
          <w:szCs w:val="20"/>
          <w:lang w:val="en-GB"/>
        </w:rPr>
        <w:t xml:space="preserve"> PRACT.)</w:t>
      </w:r>
    </w:p>
    <w:p w:rsidR="00CF1A47" w:rsidRPr="003307F9" w:rsidRDefault="00CF1A47" w:rsidP="002E1C1F">
      <w:pPr>
        <w:widowControl w:val="0"/>
        <w:numPr>
          <w:ilvl w:val="2"/>
          <w:numId w:val="266"/>
        </w:numPr>
        <w:tabs>
          <w:tab w:val="clear" w:pos="2018"/>
        </w:tabs>
        <w:spacing w:before="120" w:after="120" w:line="240" w:lineRule="auto"/>
        <w:ind w:left="851" w:hanging="425"/>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 xml:space="preserve">Correspondence course: </w:t>
      </w:r>
      <w:r w:rsidRPr="003307F9">
        <w:rPr>
          <w:rFonts w:ascii="Verdana" w:eastAsia="Times New Roman" w:hAnsi="Verdana" w:cs="Times New Roman"/>
          <w:sz w:val="20"/>
          <w:szCs w:val="20"/>
          <w:lang w:val="en-GB" w:eastAsia="hu-HU"/>
        </w:rPr>
        <w:t>-</w:t>
      </w:r>
    </w:p>
    <w:p w:rsidR="00CF1A47" w:rsidRPr="003307F9" w:rsidRDefault="00CF1A47" w:rsidP="002E1C1F">
      <w:pPr>
        <w:widowControl w:val="0"/>
        <w:numPr>
          <w:ilvl w:val="1"/>
          <w:numId w:val="266"/>
        </w:numPr>
        <w:tabs>
          <w:tab w:val="clear" w:pos="4195"/>
        </w:tabs>
        <w:spacing w:before="120" w:after="120" w:line="240" w:lineRule="auto"/>
        <w:ind w:left="851" w:hanging="425"/>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 xml:space="preserve">weekly number of classes - full time course: </w:t>
      </w:r>
      <w:r w:rsidRPr="003307F9">
        <w:rPr>
          <w:rFonts w:ascii="Verdana" w:eastAsia="Times New Roman" w:hAnsi="Verdana" w:cs="Times New Roman"/>
          <w:sz w:val="20"/>
          <w:szCs w:val="20"/>
          <w:lang w:val="en-GB" w:eastAsia="hu-HU"/>
        </w:rPr>
        <w:t>2</w:t>
      </w:r>
      <w:r w:rsidRPr="003307F9">
        <w:rPr>
          <w:rFonts w:ascii="Verdana" w:eastAsia="Times New Roman" w:hAnsi="Verdana" w:cs="Times New Roman"/>
          <w:bCs/>
          <w:sz w:val="20"/>
          <w:szCs w:val="20"/>
          <w:lang w:val="en-GB"/>
        </w:rPr>
        <w:t xml:space="preserve"> (</w:t>
      </w:r>
      <w:r w:rsidRPr="003307F9">
        <w:rPr>
          <w:rFonts w:ascii="Verdana" w:eastAsia="Times New Roman" w:hAnsi="Verdana" w:cs="Times New Roman"/>
          <w:sz w:val="20"/>
          <w:szCs w:val="20"/>
          <w:lang w:val="en-GB" w:eastAsia="hu-HU"/>
        </w:rPr>
        <w:t>1</w:t>
      </w:r>
      <w:r w:rsidRPr="003307F9">
        <w:rPr>
          <w:rFonts w:ascii="Verdana" w:eastAsia="Times New Roman" w:hAnsi="Verdana" w:cs="Times New Roman"/>
          <w:bCs/>
          <w:sz w:val="20"/>
          <w:szCs w:val="20"/>
          <w:lang w:val="en-GB"/>
        </w:rPr>
        <w:t xml:space="preserve"> LEC + </w:t>
      </w:r>
      <w:r w:rsidRPr="003307F9">
        <w:rPr>
          <w:rFonts w:ascii="Verdana" w:eastAsia="Times New Roman" w:hAnsi="Verdana" w:cs="Times New Roman"/>
          <w:sz w:val="20"/>
          <w:szCs w:val="20"/>
          <w:lang w:val="en-GB" w:eastAsia="hu-HU"/>
        </w:rPr>
        <w:t>1</w:t>
      </w:r>
      <w:r w:rsidRPr="003307F9">
        <w:rPr>
          <w:rFonts w:ascii="Verdana" w:eastAsia="Times New Roman" w:hAnsi="Verdana" w:cs="Times New Roman"/>
          <w:bCs/>
          <w:sz w:val="20"/>
          <w:szCs w:val="20"/>
          <w:lang w:val="en-GB"/>
        </w:rPr>
        <w:t xml:space="preserve"> PRACT.)</w:t>
      </w:r>
    </w:p>
    <w:p w:rsidR="00CF1A47" w:rsidRPr="003307F9" w:rsidRDefault="00CF1A47" w:rsidP="002E1C1F">
      <w:pPr>
        <w:widowControl w:val="0"/>
        <w:numPr>
          <w:ilvl w:val="1"/>
          <w:numId w:val="266"/>
        </w:numPr>
        <w:tabs>
          <w:tab w:val="clear" w:pos="4195"/>
        </w:tabs>
        <w:spacing w:before="120" w:after="120" w:line="240" w:lineRule="auto"/>
        <w:ind w:left="851" w:hanging="425"/>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Further</w:t>
      </w:r>
      <w:r w:rsidRPr="003307F9">
        <w:rPr>
          <w:rFonts w:ascii="Verdana" w:hAnsi="Verdana" w:cs="Times New Roman"/>
          <w:sz w:val="20"/>
          <w:szCs w:val="20"/>
          <w:lang w:val="en-GB"/>
        </w:rPr>
        <w:t xml:space="preserve"> special or unique methods applied throughout of the course: </w:t>
      </w:r>
      <w:r w:rsidRPr="003307F9">
        <w:rPr>
          <w:rFonts w:ascii="Verdana" w:eastAsia="Times New Roman" w:hAnsi="Verdana" w:cs="Times New Roman"/>
          <w:sz w:val="20"/>
          <w:szCs w:val="20"/>
          <w:lang w:val="en-GB" w:eastAsia="hu-HU"/>
        </w:rPr>
        <w:sym w:font="Symbol" w:char="F02D"/>
      </w:r>
    </w:p>
    <w:p w:rsidR="00CF1A47" w:rsidRPr="003307F9" w:rsidRDefault="00CF1A47" w:rsidP="002E1C1F">
      <w:pPr>
        <w:widowControl w:val="0"/>
        <w:numPr>
          <w:ilvl w:val="0"/>
          <w:numId w:val="266"/>
        </w:numPr>
        <w:tabs>
          <w:tab w:val="clear" w:pos="720"/>
        </w:tabs>
        <w:spacing w:before="120" w:after="120" w:line="240" w:lineRule="auto"/>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 xml:space="preserve">The academic content of the subject: </w:t>
      </w:r>
      <w:r w:rsidRPr="003307F9">
        <w:rPr>
          <w:rFonts w:ascii="Verdana" w:eastAsia="Times New Roman" w:hAnsi="Verdana" w:cs="Times New Roman"/>
          <w:sz w:val="20"/>
          <w:szCs w:val="20"/>
          <w:lang w:val="en-GB" w:eastAsia="hu-HU"/>
        </w:rPr>
        <w:t>Preparation of cadets in accordance with the requirement of their first commissioned officer assignment to acquire the necessary English terminology knowledge in the field of Human Factors in military and civilian aviation.</w:t>
      </w:r>
    </w:p>
    <w:p w:rsidR="00CF1A47" w:rsidRPr="003307F9" w:rsidRDefault="00CF1A47" w:rsidP="002E1C1F">
      <w:pPr>
        <w:widowControl w:val="0"/>
        <w:numPr>
          <w:ilvl w:val="0"/>
          <w:numId w:val="266"/>
        </w:numPr>
        <w:tabs>
          <w:tab w:val="clear" w:pos="720"/>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 xml:space="preserve">Competences to be achieved: </w:t>
      </w:r>
    </w:p>
    <w:p w:rsidR="00CF1A47" w:rsidRPr="003307F9" w:rsidRDefault="00CF1A47" w:rsidP="00CF1A47">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CF1A47" w:rsidRPr="003307F9" w:rsidRDefault="00CF1A47" w:rsidP="002E1C1F">
      <w:pPr>
        <w:pStyle w:val="Listaszerbekezds"/>
        <w:widowControl w:val="0"/>
        <w:numPr>
          <w:ilvl w:val="0"/>
          <w:numId w:val="254"/>
        </w:numPr>
        <w:spacing w:before="120" w:after="120" w:line="240" w:lineRule="auto"/>
        <w:ind w:left="782" w:hanging="357"/>
        <w:contextualSpacing w:val="0"/>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US" w:eastAsia="hu-HU"/>
        </w:rPr>
        <w:t>This 28-hour program provides a broad and basic knowledge of the application of biomedical systems in the field of aviation. The topic is divided into 9 chapters, which logically build the knowledge, touch all the necessary areas of interest. Applicants will learn the importance and requirements of the human factor in the field of aviation. Get to know the available instruments and test applications. Basically, they will be able to carry out a biomedical and psychological evaluation of performance. Students become experts in the application of body sensor systems and in the analysis of measurement results.</w:t>
      </w:r>
    </w:p>
    <w:p w:rsidR="00CF1A47" w:rsidRPr="003307F9" w:rsidRDefault="00CF1A47" w:rsidP="002E1C1F">
      <w:pPr>
        <w:pStyle w:val="Listaszerbekezds"/>
        <w:widowControl w:val="0"/>
        <w:numPr>
          <w:ilvl w:val="0"/>
          <w:numId w:val="254"/>
        </w:numPr>
        <w:spacing w:before="120" w:after="120" w:line="240" w:lineRule="auto"/>
        <w:ind w:left="782" w:hanging="357"/>
        <w:contextualSpacing w:val="0"/>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Knowledge of English vocabulary in ATC human factors and pilot training.</w:t>
      </w:r>
    </w:p>
    <w:p w:rsidR="00CF1A47" w:rsidRPr="003307F9" w:rsidRDefault="00CF1A47" w:rsidP="002E1C1F">
      <w:pPr>
        <w:pStyle w:val="Listaszerbekezds"/>
        <w:widowControl w:val="0"/>
        <w:numPr>
          <w:ilvl w:val="0"/>
          <w:numId w:val="254"/>
        </w:numPr>
        <w:spacing w:before="120" w:after="120" w:line="240" w:lineRule="auto"/>
        <w:ind w:left="782" w:hanging="357"/>
        <w:contextualSpacing w:val="0"/>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Introduction to aviation medicine, physiology and psychology terminology.</w:t>
      </w:r>
    </w:p>
    <w:p w:rsidR="00CF1A47" w:rsidRPr="003307F9" w:rsidRDefault="00CF1A47" w:rsidP="00CF1A47">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CF1A47" w:rsidRPr="003307F9" w:rsidRDefault="00CF1A47" w:rsidP="002E1C1F">
      <w:pPr>
        <w:pStyle w:val="Listaszerbekezds"/>
        <w:widowControl w:val="0"/>
        <w:numPr>
          <w:ilvl w:val="0"/>
          <w:numId w:val="253"/>
        </w:numPr>
        <w:spacing w:before="120" w:after="120" w:line="240" w:lineRule="auto"/>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eastAsia="hu-HU"/>
        </w:rPr>
        <w:t>He/she is able to read and process professional English literature.</w:t>
      </w:r>
    </w:p>
    <w:p w:rsidR="00CF1A47" w:rsidRPr="003307F9" w:rsidRDefault="00CF1A47" w:rsidP="00CF1A47">
      <w:pPr>
        <w:spacing w:after="0" w:line="240" w:lineRule="auto"/>
        <w:ind w:left="425"/>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rPr>
        <w:t>Attitude:</w:t>
      </w:r>
      <w:r w:rsidRPr="003307F9">
        <w:rPr>
          <w:rFonts w:ascii="Verdana" w:eastAsia="Times New Roman" w:hAnsi="Verdana" w:cs="Times New Roman"/>
          <w:sz w:val="20"/>
          <w:szCs w:val="20"/>
          <w:lang w:val="en-GB"/>
        </w:rPr>
        <w:t xml:space="preserve"> </w:t>
      </w:r>
    </w:p>
    <w:p w:rsidR="00CF1A47" w:rsidRPr="003307F9" w:rsidRDefault="00CF1A47" w:rsidP="002E1C1F">
      <w:pPr>
        <w:pStyle w:val="Listaszerbekezds"/>
        <w:numPr>
          <w:ilvl w:val="0"/>
          <w:numId w:val="2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eastAsia="hu-HU"/>
        </w:rPr>
        <w:t>Students are open and committed for continuous self-training increasing his/her skill.</w:t>
      </w:r>
    </w:p>
    <w:p w:rsidR="00CF1A47" w:rsidRPr="003307F9" w:rsidRDefault="00CF1A47" w:rsidP="00CF1A47">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lastRenderedPageBreak/>
        <w:t>Autonomy and responsibility:</w:t>
      </w:r>
    </w:p>
    <w:p w:rsidR="00CF1A47" w:rsidRPr="003307F9" w:rsidRDefault="00CF1A47" w:rsidP="002E1C1F">
      <w:pPr>
        <w:pStyle w:val="Listaszerbekezds"/>
        <w:widowControl w:val="0"/>
        <w:numPr>
          <w:ilvl w:val="0"/>
          <w:numId w:val="247"/>
        </w:numPr>
        <w:spacing w:before="120" w:after="120" w:line="240" w:lineRule="auto"/>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He/she feels responsibility for the professional activities of its subordinates.</w:t>
      </w:r>
    </w:p>
    <w:p w:rsidR="00CF1A47" w:rsidRPr="003307F9" w:rsidRDefault="00CF1A47" w:rsidP="002E1C1F">
      <w:pPr>
        <w:widowControl w:val="0"/>
        <w:numPr>
          <w:ilvl w:val="0"/>
          <w:numId w:val="266"/>
        </w:numPr>
        <w:tabs>
          <w:tab w:val="clear" w:pos="720"/>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 xml:space="preserve">Required previous studies: </w:t>
      </w:r>
      <w:r w:rsidRPr="003307F9">
        <w:rPr>
          <w:rFonts w:ascii="Verdana" w:eastAsia="Times New Roman" w:hAnsi="Verdana" w:cs="Times New Roman"/>
          <w:sz w:val="20"/>
          <w:szCs w:val="20"/>
          <w:lang w:val="en-GB" w:eastAsia="hu-HU"/>
        </w:rPr>
        <w:sym w:font="Symbol" w:char="F02D"/>
      </w:r>
      <w:r w:rsidRPr="003307F9">
        <w:rPr>
          <w:rFonts w:ascii="Verdana" w:eastAsia="Times New Roman" w:hAnsi="Verdana" w:cs="Times New Roman"/>
          <w:bCs/>
          <w:sz w:val="20"/>
          <w:szCs w:val="20"/>
          <w:lang w:val="en-GB"/>
        </w:rPr>
        <w:t xml:space="preserve"> </w:t>
      </w:r>
    </w:p>
    <w:p w:rsidR="00CF1A47" w:rsidRPr="003307F9" w:rsidRDefault="00CF1A47" w:rsidP="002E1C1F">
      <w:pPr>
        <w:widowControl w:val="0"/>
        <w:numPr>
          <w:ilvl w:val="0"/>
          <w:numId w:val="266"/>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The syllabus of the subject:</w:t>
      </w:r>
    </w:p>
    <w:p w:rsidR="00CF1A47" w:rsidRPr="003307F9" w:rsidRDefault="00CF1A47" w:rsidP="002E1C1F">
      <w:pPr>
        <w:widowControl w:val="0"/>
        <w:numPr>
          <w:ilvl w:val="1"/>
          <w:numId w:val="266"/>
        </w:numPr>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US"/>
        </w:rPr>
        <w:t>A Short History of Human Factor’s Analysis in aviation</w:t>
      </w:r>
    </w:p>
    <w:p w:rsidR="00CF1A47" w:rsidRPr="003307F9" w:rsidRDefault="00CF1A47" w:rsidP="002E1C1F">
      <w:pPr>
        <w:widowControl w:val="0"/>
        <w:numPr>
          <w:ilvl w:val="1"/>
          <w:numId w:val="266"/>
        </w:numPr>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US"/>
        </w:rPr>
        <w:t>Basic knowledge of HF’s components</w:t>
      </w:r>
    </w:p>
    <w:p w:rsidR="00CF1A47" w:rsidRPr="003307F9" w:rsidRDefault="00CF1A47" w:rsidP="002E1C1F">
      <w:pPr>
        <w:widowControl w:val="0"/>
        <w:numPr>
          <w:ilvl w:val="1"/>
          <w:numId w:val="266"/>
        </w:numPr>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US"/>
        </w:rPr>
        <w:t>Concept of aptitude. Its medical, psychological criteria in the field of aviation</w:t>
      </w:r>
    </w:p>
    <w:p w:rsidR="00CF1A47" w:rsidRPr="003307F9" w:rsidRDefault="00CF1A47" w:rsidP="002E1C1F">
      <w:pPr>
        <w:widowControl w:val="0"/>
        <w:numPr>
          <w:ilvl w:val="1"/>
          <w:numId w:val="266"/>
        </w:numPr>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US"/>
        </w:rPr>
        <w:t>Aeromedical stressors</w:t>
      </w:r>
    </w:p>
    <w:p w:rsidR="00CF1A47" w:rsidRPr="003307F9" w:rsidRDefault="00CF1A47" w:rsidP="002E1C1F">
      <w:pPr>
        <w:widowControl w:val="0"/>
        <w:numPr>
          <w:ilvl w:val="1"/>
          <w:numId w:val="266"/>
        </w:numPr>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US"/>
        </w:rPr>
        <w:t>Anthropometry</w:t>
      </w:r>
    </w:p>
    <w:p w:rsidR="00CF1A47" w:rsidRPr="003307F9" w:rsidRDefault="00CF1A47" w:rsidP="002E1C1F">
      <w:pPr>
        <w:widowControl w:val="0"/>
        <w:numPr>
          <w:ilvl w:val="1"/>
          <w:numId w:val="266"/>
        </w:numPr>
        <w:spacing w:after="120" w:line="240" w:lineRule="auto"/>
        <w:ind w:left="992" w:hanging="567"/>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Ergometry (Elements of Spiroergometry, Spirometry, HRV, Body Composition Measurement) Using of Body Sensors In Aviation. (Online and Offline Systems)</w:t>
      </w:r>
    </w:p>
    <w:p w:rsidR="00CF1A47" w:rsidRPr="003307F9" w:rsidRDefault="00CF1A47" w:rsidP="002E1C1F">
      <w:pPr>
        <w:widowControl w:val="0"/>
        <w:numPr>
          <w:ilvl w:val="1"/>
          <w:numId w:val="266"/>
        </w:numPr>
        <w:spacing w:after="120" w:line="240" w:lineRule="auto"/>
        <w:ind w:left="992" w:hanging="567"/>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Importance of Human Factor for ATC members and UAV operators</w:t>
      </w:r>
    </w:p>
    <w:p w:rsidR="00CF1A47" w:rsidRPr="003307F9" w:rsidRDefault="00CF1A47" w:rsidP="002E1C1F">
      <w:pPr>
        <w:widowControl w:val="0"/>
        <w:numPr>
          <w:ilvl w:val="1"/>
          <w:numId w:val="266"/>
        </w:numPr>
        <w:spacing w:after="120" w:line="240" w:lineRule="auto"/>
        <w:ind w:left="992" w:hanging="567"/>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Cardiopulmonary Function Testing Lab Practice</w:t>
      </w:r>
    </w:p>
    <w:p w:rsidR="00CF1A47" w:rsidRPr="003307F9" w:rsidRDefault="00CF1A47" w:rsidP="002E1C1F">
      <w:pPr>
        <w:widowControl w:val="0"/>
        <w:numPr>
          <w:ilvl w:val="1"/>
          <w:numId w:val="266"/>
        </w:numPr>
        <w:spacing w:after="120" w:line="240" w:lineRule="auto"/>
        <w:ind w:left="992" w:hanging="567"/>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Psycho-Physiological Tests in Lab</w:t>
      </w:r>
    </w:p>
    <w:p w:rsidR="00CF1A47" w:rsidRPr="003307F9" w:rsidRDefault="00CF1A47" w:rsidP="002E1C1F">
      <w:pPr>
        <w:widowControl w:val="0"/>
        <w:numPr>
          <w:ilvl w:val="1"/>
          <w:numId w:val="266"/>
        </w:numPr>
        <w:spacing w:after="120" w:line="240" w:lineRule="auto"/>
        <w:ind w:left="992" w:hanging="567"/>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 xml:space="preserve"> Computer-based test and Measurements tests in Lab</w:t>
      </w:r>
    </w:p>
    <w:p w:rsidR="00CF1A47" w:rsidRPr="003307F9" w:rsidRDefault="00CF1A47" w:rsidP="002E1C1F">
      <w:pPr>
        <w:widowControl w:val="0"/>
        <w:numPr>
          <w:ilvl w:val="1"/>
          <w:numId w:val="266"/>
        </w:numPr>
        <w:tabs>
          <w:tab w:val="clear" w:pos="4195"/>
        </w:tabs>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US"/>
        </w:rPr>
        <w:t>Written examination</w:t>
      </w:r>
      <w:r w:rsidRPr="003307F9">
        <w:rPr>
          <w:rFonts w:ascii="Verdana" w:eastAsia="Times New Roman" w:hAnsi="Verdana" w:cs="Times New Roman"/>
          <w:bCs/>
          <w:sz w:val="20"/>
          <w:szCs w:val="20"/>
          <w:lang w:val="en-GB"/>
        </w:rPr>
        <w:t>.</w:t>
      </w:r>
      <w:r w:rsidRPr="003307F9">
        <w:rPr>
          <w:rFonts w:ascii="Verdana" w:eastAsia="Times New Roman" w:hAnsi="Verdana" w:cs="Times New Roman"/>
          <w:b/>
          <w:sz w:val="20"/>
          <w:szCs w:val="20"/>
          <w:lang w:val="en-GB"/>
        </w:rPr>
        <w:t xml:space="preserve"> </w:t>
      </w:r>
    </w:p>
    <w:p w:rsidR="00CF1A47" w:rsidRPr="003307F9" w:rsidRDefault="00CF1A47" w:rsidP="002E1C1F">
      <w:pPr>
        <w:widowControl w:val="0"/>
        <w:numPr>
          <w:ilvl w:val="0"/>
          <w:numId w:val="266"/>
        </w:numPr>
        <w:tabs>
          <w:tab w:val="clear" w:pos="720"/>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 xml:space="preserve">The frequency of offering the subject/its position in the curriculum of the term: </w:t>
      </w:r>
      <w:r w:rsidRPr="003307F9">
        <w:rPr>
          <w:rFonts w:ascii="Verdana" w:eastAsia="Times New Roman" w:hAnsi="Verdana" w:cs="Times New Roman"/>
          <w:sz w:val="20"/>
          <w:szCs w:val="20"/>
          <w:lang w:val="en-GB" w:eastAsia="hu-HU"/>
        </w:rPr>
        <w:t>yearly/6</w:t>
      </w:r>
      <w:r w:rsidRPr="003307F9">
        <w:rPr>
          <w:rFonts w:ascii="Verdana" w:eastAsia="Times New Roman" w:hAnsi="Verdana" w:cs="Times New Roman"/>
          <w:bCs/>
          <w:sz w:val="20"/>
          <w:szCs w:val="20"/>
          <w:lang w:val="en-GB"/>
        </w:rPr>
        <w:t xml:space="preserve"> semester</w:t>
      </w:r>
    </w:p>
    <w:p w:rsidR="00CF1A47" w:rsidRPr="003307F9" w:rsidRDefault="00CF1A47" w:rsidP="002E1C1F">
      <w:pPr>
        <w:widowControl w:val="0"/>
        <w:numPr>
          <w:ilvl w:val="0"/>
          <w:numId w:val="266"/>
        </w:numPr>
        <w:tabs>
          <w:tab w:val="clear" w:pos="720"/>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Requirements of attendance, acceptable absence, opportunity for making up missed classes:</w:t>
      </w:r>
    </w:p>
    <w:p w:rsidR="00CF1A47" w:rsidRPr="003307F9" w:rsidRDefault="00CF1A47" w:rsidP="00CF1A47">
      <w:pPr>
        <w:widowControl w:val="0"/>
        <w:spacing w:before="120" w:after="120" w:line="240" w:lineRule="auto"/>
        <w:ind w:left="426"/>
        <w:jc w:val="both"/>
        <w:rPr>
          <w:rFonts w:ascii="Verdana" w:eastAsia="Times New Roman" w:hAnsi="Verdana" w:cs="Times New Roman"/>
          <w:bCs/>
          <w:sz w:val="20"/>
          <w:szCs w:val="20"/>
          <w:lang w:val="en-GB"/>
        </w:rPr>
      </w:pPr>
      <w:r w:rsidRPr="003307F9">
        <w:rPr>
          <w:rFonts w:ascii="Verdana" w:eastAsia="Times New Roman" w:hAnsi="Verdana" w:cs="Times New Roman"/>
          <w:sz w:val="20"/>
          <w:szCs w:val="20"/>
          <w:lang w:val="en-GB" w:eastAsia="hu-HU"/>
        </w:rPr>
        <w:t>The student is required to attend at least 60% of the sessions, and in case of absences of more than 40% the semester cannot be signed. The student is obliged to obtain the material for the lecture and practice, and to prepare for it independently. Participation in all laboratory sessions.</w:t>
      </w:r>
    </w:p>
    <w:p w:rsidR="00CF1A47" w:rsidRPr="003307F9" w:rsidRDefault="00CF1A47" w:rsidP="002E1C1F">
      <w:pPr>
        <w:widowControl w:val="0"/>
        <w:numPr>
          <w:ilvl w:val="0"/>
          <w:numId w:val="266"/>
        </w:numPr>
        <w:tabs>
          <w:tab w:val="clear" w:pos="720"/>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sz w:val="20"/>
          <w:szCs w:val="20"/>
          <w:lang w:val="en-GB"/>
        </w:rPr>
        <w:t>Term assignments, testing knowledge:</w:t>
      </w:r>
    </w:p>
    <w:p w:rsidR="00CF1A47" w:rsidRPr="003307F9" w:rsidRDefault="00CF1A47" w:rsidP="00CF1A47">
      <w:pPr>
        <w:widowControl w:val="0"/>
        <w:spacing w:before="120" w:after="120" w:line="240" w:lineRule="auto"/>
        <w:ind w:left="426"/>
        <w:jc w:val="both"/>
        <w:rPr>
          <w:rFonts w:ascii="Verdana" w:eastAsia="Times New Roman" w:hAnsi="Verdana" w:cs="Times New Roman"/>
          <w:bCs/>
          <w:sz w:val="20"/>
          <w:szCs w:val="20"/>
          <w:lang w:val="en-GB"/>
        </w:rPr>
      </w:pPr>
      <w:r w:rsidRPr="003307F9">
        <w:rPr>
          <w:rFonts w:ascii="Verdana" w:eastAsia="Times New Roman" w:hAnsi="Verdana" w:cs="Times New Roman"/>
          <w:sz w:val="20"/>
          <w:szCs w:val="20"/>
          <w:lang w:val="en-GB" w:eastAsia="hu-HU"/>
        </w:rPr>
        <w:t>During the semester the examination is done on the basis of computer based tests. Writing one test on the subject sections 12.1-12.10. Assessment of the final grade: 5-grade evaluation - (0-60% insufficient; 61-70% satisfactory; 71-80% average; 81-90% good; 91-100% excellent grade). Unwritten and inadequate tests can be repeated twice.</w:t>
      </w:r>
    </w:p>
    <w:p w:rsidR="00CF1A47" w:rsidRPr="003307F9" w:rsidRDefault="00CF1A47" w:rsidP="002E1C1F">
      <w:pPr>
        <w:widowControl w:val="0"/>
        <w:numPr>
          <w:ilvl w:val="0"/>
          <w:numId w:val="266"/>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 xml:space="preserve">The exact conditions of testing knowledge, obtaining signature or credits: </w:t>
      </w:r>
    </w:p>
    <w:p w:rsidR="00CF1A47" w:rsidRPr="003307F9" w:rsidRDefault="00CF1A47" w:rsidP="002E1C1F">
      <w:pPr>
        <w:widowControl w:val="0"/>
        <w:numPr>
          <w:ilvl w:val="1"/>
          <w:numId w:val="266"/>
        </w:numPr>
        <w:tabs>
          <w:tab w:val="clear" w:pos="4195"/>
        </w:tabs>
        <w:spacing w:before="120" w:after="120" w:line="240" w:lineRule="auto"/>
        <w:ind w:left="426" w:firstLine="0"/>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 xml:space="preserve">The exact conditions of obtaining signature: </w:t>
      </w:r>
      <w:r w:rsidRPr="003307F9">
        <w:rPr>
          <w:rFonts w:ascii="Verdana" w:eastAsia="Times New Roman" w:hAnsi="Verdana" w:cs="Times New Roman"/>
          <w:sz w:val="20"/>
          <w:szCs w:val="20"/>
          <w:lang w:val="en-GB" w:eastAsia="hu-HU"/>
        </w:rPr>
        <w:t>The prerequisite for obtaining the signature is participation in the classes as defined in point 14 and at least satisfactory completion of the mid-term written test papers specified in point 15.</w:t>
      </w:r>
    </w:p>
    <w:p w:rsidR="00CF1A47" w:rsidRPr="003307F9" w:rsidRDefault="00CF1A47" w:rsidP="002E1C1F">
      <w:pPr>
        <w:widowControl w:val="0"/>
        <w:numPr>
          <w:ilvl w:val="1"/>
          <w:numId w:val="266"/>
        </w:numPr>
        <w:tabs>
          <w:tab w:val="clear" w:pos="4195"/>
        </w:tabs>
        <w:spacing w:before="120" w:after="120" w:line="240" w:lineRule="auto"/>
        <w:ind w:left="426" w:firstLine="0"/>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 xml:space="preserve">Evaluation: </w:t>
      </w:r>
      <w:r w:rsidRPr="003307F9">
        <w:rPr>
          <w:rFonts w:ascii="Verdana" w:eastAsia="Times New Roman" w:hAnsi="Verdana" w:cs="Times New Roman"/>
          <w:sz w:val="20"/>
          <w:szCs w:val="20"/>
          <w:lang w:val="en-GB" w:eastAsia="hu-HU"/>
        </w:rPr>
        <w:t xml:space="preserve">Examination method: </w:t>
      </w:r>
      <w:r w:rsidRPr="003307F9">
        <w:rPr>
          <w:rFonts w:ascii="Verdana" w:eastAsia="Times New Roman" w:hAnsi="Verdana" w:cs="Times New Roman"/>
          <w:b/>
          <w:sz w:val="20"/>
          <w:szCs w:val="20"/>
          <w:lang w:val="en-GB" w:eastAsia="hu-HU"/>
        </w:rPr>
        <w:t>mid-year evaluation</w:t>
      </w:r>
      <w:r w:rsidRPr="003307F9">
        <w:rPr>
          <w:rFonts w:ascii="Verdana" w:eastAsia="Times New Roman" w:hAnsi="Verdana" w:cs="Times New Roman"/>
          <w:sz w:val="20"/>
          <w:szCs w:val="20"/>
          <w:lang w:val="en-GB" w:eastAsia="hu-HU"/>
        </w:rPr>
        <w:t xml:space="preserve"> with five-grade assessment. The grade of evaluation is based on the 14</w:t>
      </w:r>
      <w:r w:rsidRPr="003307F9">
        <w:rPr>
          <w:rFonts w:ascii="Verdana" w:eastAsia="Times New Roman" w:hAnsi="Verdana" w:cs="Times New Roman"/>
          <w:sz w:val="20"/>
          <w:szCs w:val="20"/>
          <w:u w:val="single"/>
          <w:vertAlign w:val="superscript"/>
          <w:lang w:val="en-GB" w:eastAsia="hu-HU"/>
        </w:rPr>
        <w:t>th</w:t>
      </w:r>
      <w:r w:rsidRPr="003307F9">
        <w:rPr>
          <w:rFonts w:ascii="Verdana" w:eastAsia="Times New Roman" w:hAnsi="Verdana" w:cs="Times New Roman"/>
          <w:sz w:val="20"/>
          <w:szCs w:val="20"/>
          <w:lang w:val="en-GB" w:eastAsia="hu-HU"/>
        </w:rPr>
        <w:t xml:space="preserve"> point.</w:t>
      </w:r>
    </w:p>
    <w:p w:rsidR="00CF1A47" w:rsidRPr="003307F9" w:rsidRDefault="00CF1A47" w:rsidP="002E1C1F">
      <w:pPr>
        <w:widowControl w:val="0"/>
        <w:numPr>
          <w:ilvl w:val="1"/>
          <w:numId w:val="266"/>
        </w:numPr>
        <w:tabs>
          <w:tab w:val="clear" w:pos="4195"/>
        </w:tabs>
        <w:spacing w:before="120" w:after="0" w:line="240" w:lineRule="auto"/>
        <w:ind w:left="425" w:firstLine="0"/>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The exact conditions of obtaining credits:</w:t>
      </w:r>
      <w:r w:rsidRPr="003307F9">
        <w:rPr>
          <w:rFonts w:ascii="Verdana" w:eastAsia="Times New Roman" w:hAnsi="Verdana" w:cs="Times New Roman"/>
          <w:sz w:val="20"/>
          <w:szCs w:val="20"/>
          <w:lang w:val="en-GB"/>
        </w:rPr>
        <w:t xml:space="preserve"> full implementation of points 13 and 14.</w:t>
      </w:r>
    </w:p>
    <w:p w:rsidR="00CF1A47" w:rsidRPr="003307F9" w:rsidRDefault="00CF1A47" w:rsidP="002E1C1F">
      <w:pPr>
        <w:widowControl w:val="0"/>
        <w:numPr>
          <w:ilvl w:val="0"/>
          <w:numId w:val="266"/>
        </w:numPr>
        <w:tabs>
          <w:tab w:val="clear" w:pos="720"/>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Bibliography:</w:t>
      </w:r>
    </w:p>
    <w:p w:rsidR="00CF1A47" w:rsidRPr="003307F9" w:rsidRDefault="00CF1A47" w:rsidP="002E1C1F">
      <w:pPr>
        <w:widowControl w:val="0"/>
        <w:numPr>
          <w:ilvl w:val="1"/>
          <w:numId w:val="266"/>
        </w:numPr>
        <w:tabs>
          <w:tab w:val="clear" w:pos="4195"/>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Compulsory readings:</w:t>
      </w:r>
    </w:p>
    <w:p w:rsidR="00CF1A47" w:rsidRPr="003307F9" w:rsidRDefault="00CF1A47" w:rsidP="002E1C1F">
      <w:pPr>
        <w:widowControl w:val="0"/>
        <w:numPr>
          <w:ilvl w:val="0"/>
          <w:numId w:val="267"/>
        </w:numPr>
        <w:spacing w:before="120" w:after="120" w:line="240" w:lineRule="auto"/>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eastAsia="hu-HU"/>
        </w:rPr>
        <w:t>Elaine N. Marieb : Laboratory Manual for Anatomy &amp; Physiology (5th Edition) ISBN-13: 978-0321885074 Pearson; 5 edition (January 17, 2013)</w:t>
      </w:r>
    </w:p>
    <w:p w:rsidR="00CF1A47" w:rsidRPr="003307F9" w:rsidRDefault="00CF1A47" w:rsidP="002E1C1F">
      <w:pPr>
        <w:widowControl w:val="0"/>
        <w:numPr>
          <w:ilvl w:val="0"/>
          <w:numId w:val="267"/>
        </w:numPr>
        <w:spacing w:before="120" w:after="720" w:line="240" w:lineRule="auto"/>
        <w:ind w:left="992" w:hanging="425"/>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US" w:eastAsia="hu-HU"/>
        </w:rPr>
        <w:t xml:space="preserve">Zoltán Dudás, Ágoston Restas, Sándor Szabó, Károly Domján, Pál Dunai: Human </w:t>
      </w:r>
      <w:r w:rsidRPr="003307F9">
        <w:rPr>
          <w:rFonts w:ascii="Verdana" w:eastAsia="Times New Roman" w:hAnsi="Verdana" w:cs="Times New Roman"/>
          <w:sz w:val="20"/>
          <w:szCs w:val="20"/>
          <w:lang w:val="en-US" w:eastAsia="hu-HU"/>
        </w:rPr>
        <w:lastRenderedPageBreak/>
        <w:t>Factor Analysis in Unmanned Aerial Vehicle (UAV) Operations, In: Szerk.: László Nádai, Szerk.: József Padányi Critical Infrastructure Protection Research: Results of the First Critical Infrastructure Protection Research Project in Hungary. Zürich: Springer International Publishing, 2016.</w:t>
      </w:r>
    </w:p>
    <w:p w:rsidR="00CF1A47" w:rsidRPr="003307F9" w:rsidRDefault="00CF1A47" w:rsidP="002E1C1F">
      <w:pPr>
        <w:widowControl w:val="0"/>
        <w:numPr>
          <w:ilvl w:val="1"/>
          <w:numId w:val="266"/>
        </w:numPr>
        <w:tabs>
          <w:tab w:val="left" w:pos="993"/>
          <w:tab w:val="num" w:pos="3977"/>
        </w:tabs>
        <w:spacing w:before="48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Recommended readings:</w:t>
      </w:r>
    </w:p>
    <w:p w:rsidR="00CF1A47" w:rsidRPr="003307F9" w:rsidRDefault="00CF1A47" w:rsidP="002E1C1F">
      <w:pPr>
        <w:pStyle w:val="Listaszerbekezds"/>
        <w:numPr>
          <w:ilvl w:val="0"/>
          <w:numId w:val="268"/>
        </w:numPr>
        <w:spacing w:before="120" w:after="120" w:line="240" w:lineRule="auto"/>
        <w:contextualSpacing w:val="0"/>
        <w:rPr>
          <w:rFonts w:ascii="Verdana" w:eastAsia="Times New Roman" w:hAnsi="Verdana" w:cs="Times New Roman"/>
          <w:sz w:val="20"/>
          <w:szCs w:val="20"/>
          <w:lang w:val="en-GB"/>
        </w:rPr>
      </w:pPr>
      <w:r w:rsidRPr="003307F9">
        <w:rPr>
          <w:rFonts w:ascii="Verdana" w:eastAsia="Times New Roman" w:hAnsi="Verdana" w:cs="Times New Roman"/>
          <w:sz w:val="20"/>
          <w:szCs w:val="20"/>
          <w:lang w:val="en-US"/>
        </w:rPr>
        <w:t>G. Tenenbaum, R. C. Eklund, Akihito Kamata: Measurement in Sport and Exercise Psychology – Human Kinetics 2012. ISBN-13: 978-0-7360-8681-3</w:t>
      </w:r>
    </w:p>
    <w:p w:rsidR="00CF1A47" w:rsidRPr="003307F9" w:rsidRDefault="00CF1A47" w:rsidP="002E1C1F">
      <w:pPr>
        <w:pStyle w:val="Listaszerbekezds"/>
        <w:numPr>
          <w:ilvl w:val="0"/>
          <w:numId w:val="268"/>
        </w:numPr>
        <w:spacing w:before="120" w:after="840" w:line="240" w:lineRule="auto"/>
        <w:ind w:left="992" w:hanging="425"/>
        <w:contextualSpacing w:val="0"/>
        <w:rPr>
          <w:rFonts w:ascii="Verdana" w:eastAsia="Times New Roman" w:hAnsi="Verdana" w:cs="Times New Roman"/>
          <w:sz w:val="20"/>
          <w:szCs w:val="20"/>
          <w:lang w:val="en-GB"/>
        </w:rPr>
      </w:pPr>
      <w:r w:rsidRPr="003307F9">
        <w:rPr>
          <w:rFonts w:ascii="Verdana" w:eastAsia="Times New Roman" w:hAnsi="Verdana" w:cs="Times New Roman"/>
          <w:sz w:val="20"/>
          <w:szCs w:val="20"/>
          <w:lang w:val="en-US"/>
        </w:rPr>
        <w:t>M. P. Reiman, R.C. Manske: Functional Testing in Human Performance – Human Kinetics 2009. ISBN-13: 9-780-7360-6879-6</w:t>
      </w:r>
    </w:p>
    <w:p w:rsidR="00CF1A47" w:rsidRPr="003307F9" w:rsidRDefault="00CF1A47" w:rsidP="00CF1A47">
      <w:pPr>
        <w:widowControl w:val="0"/>
        <w:spacing w:before="120" w:after="120" w:line="240" w:lineRule="auto"/>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 xml:space="preserve">Szolnok, </w:t>
      </w:r>
      <w:r w:rsidRPr="003307F9">
        <w:rPr>
          <w:rFonts w:ascii="Verdana" w:eastAsia="Times New Roman" w:hAnsi="Verdana" w:cs="Times New Roman"/>
          <w:sz w:val="20"/>
          <w:szCs w:val="20"/>
          <w:lang w:val="en-GB" w:eastAsia="hu-HU"/>
        </w:rPr>
        <w:t>23. 04. 2020</w:t>
      </w:r>
    </w:p>
    <w:p w:rsidR="00CF1A47" w:rsidRPr="003307F9" w:rsidRDefault="00CF1A47" w:rsidP="00CF1A47">
      <w:pPr>
        <w:widowControl w:val="0"/>
        <w:spacing w:after="0" w:line="240" w:lineRule="auto"/>
        <w:jc w:val="right"/>
        <w:rPr>
          <w:rFonts w:ascii="Verdana" w:eastAsia="Times New Roman" w:hAnsi="Verdana" w:cs="Times New Roman"/>
          <w:bCs/>
          <w:sz w:val="20"/>
          <w:szCs w:val="20"/>
          <w:lang w:val="fr-FR"/>
        </w:rPr>
      </w:pPr>
      <w:r w:rsidRPr="003307F9">
        <w:rPr>
          <w:rFonts w:ascii="Verdana" w:eastAsia="Times New Roman" w:hAnsi="Verdana" w:cs="Times New Roman"/>
          <w:bCs/>
          <w:sz w:val="20"/>
          <w:szCs w:val="20"/>
          <w:lang w:val="fr-FR"/>
        </w:rPr>
        <w:t>Dr. Pál Dunai, associate professor, PhD</w:t>
      </w:r>
    </w:p>
    <w:p w:rsidR="00CF1A47" w:rsidRPr="003307F9" w:rsidRDefault="00CF1A47" w:rsidP="00CF1A47">
      <w:pPr>
        <w:widowControl w:val="0"/>
        <w:spacing w:after="0" w:line="240" w:lineRule="auto"/>
        <w:ind w:left="5103"/>
        <w:jc w:val="right"/>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Signed by his own hand</w:t>
      </w:r>
    </w:p>
    <w:p w:rsidR="00CF1A47" w:rsidRPr="003307F9" w:rsidRDefault="00CF1A47" w:rsidP="00CF1A47">
      <w:pPr>
        <w:widowControl w:val="0"/>
        <w:spacing w:after="0" w:line="240" w:lineRule="auto"/>
        <w:jc w:val="right"/>
        <w:rPr>
          <w:rFonts w:ascii="Verdana" w:eastAsia="Times New Roman" w:hAnsi="Verdana" w:cs="Times New Roman"/>
          <w:bCs/>
          <w:sz w:val="20"/>
          <w:szCs w:val="20"/>
          <w:lang w:val="en-GB"/>
        </w:rPr>
      </w:pPr>
    </w:p>
    <w:p w:rsidR="00CF1A47" w:rsidRPr="003307F9" w:rsidRDefault="00CF1A47" w:rsidP="00CF1A47">
      <w:pPr>
        <w:rPr>
          <w:rFonts w:ascii="Verdana" w:hAnsi="Verdana"/>
          <w:sz w:val="20"/>
          <w:szCs w:val="20"/>
        </w:rPr>
      </w:pPr>
    </w:p>
    <w:p w:rsidR="00CF1A47" w:rsidRPr="003307F9" w:rsidRDefault="00CF1A47" w:rsidP="00CF1A47">
      <w:pPr>
        <w:widowControl w:val="0"/>
        <w:spacing w:after="0" w:line="240" w:lineRule="auto"/>
        <w:jc w:val="both"/>
        <w:rPr>
          <w:rFonts w:ascii="Verdana" w:eastAsia="Times New Roman" w:hAnsi="Verdana" w:cs="Times New Roman"/>
          <w:bCs/>
          <w:sz w:val="20"/>
          <w:szCs w:val="20"/>
          <w:lang w:val="en-US"/>
        </w:rPr>
      </w:pPr>
    </w:p>
    <w:p w:rsidR="00CF1A47" w:rsidRPr="003307F9" w:rsidRDefault="00CF1A47" w:rsidP="00CF1A47">
      <w:pPr>
        <w:widowControl w:val="0"/>
        <w:spacing w:after="0" w:line="240" w:lineRule="auto"/>
        <w:jc w:val="right"/>
        <w:rPr>
          <w:rFonts w:ascii="Verdana" w:eastAsia="Times New Roman" w:hAnsi="Verdana" w:cs="Times New Roman"/>
          <w:bCs/>
          <w:sz w:val="20"/>
          <w:szCs w:val="20"/>
        </w:rPr>
      </w:pPr>
    </w:p>
    <w:p w:rsidR="00CF1A47" w:rsidRPr="003307F9" w:rsidRDefault="00CF1A47" w:rsidP="00CF1A47">
      <w:pPr>
        <w:rPr>
          <w:rFonts w:ascii="Verdana" w:hAnsi="Verdana" w:cs="Times New Roman"/>
          <w:sz w:val="20"/>
          <w:szCs w:val="20"/>
        </w:rPr>
      </w:pPr>
      <w:r w:rsidRPr="003307F9">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CF1A47" w:rsidRPr="003307F9" w:rsidTr="00CF1A47">
        <w:tc>
          <w:tcPr>
            <w:tcW w:w="4855" w:type="dxa"/>
            <w:tcBorders>
              <w:bottom w:val="single" w:sz="4" w:space="0" w:color="auto"/>
            </w:tcBorders>
          </w:tcPr>
          <w:p w:rsidR="00CF1A47" w:rsidRPr="003307F9" w:rsidRDefault="00CF1A47" w:rsidP="00CF1A47">
            <w:pPr>
              <w:spacing w:after="0" w:line="240" w:lineRule="auto"/>
              <w:jc w:val="center"/>
              <w:rPr>
                <w:rFonts w:ascii="Verdana" w:eastAsia="Times New Roman" w:hAnsi="Verdana" w:cs="Times New Roman"/>
                <w:b/>
                <w:smallCaps/>
                <w:sz w:val="20"/>
                <w:szCs w:val="20"/>
                <w:lang w:val="en-US" w:eastAsia="hu-HU"/>
              </w:rPr>
            </w:pPr>
            <w:r w:rsidRPr="003307F9">
              <w:rPr>
                <w:rFonts w:ascii="Verdana" w:eastAsia="Times New Roman" w:hAnsi="Verdana" w:cs="Times New Roman"/>
                <w:b/>
                <w:smallCaps/>
                <w:sz w:val="20"/>
                <w:szCs w:val="20"/>
                <w:lang w:val="en-US" w:eastAsia="hu-HU"/>
              </w:rPr>
              <w:lastRenderedPageBreak/>
              <w:t>UNIVERSITY OF PUBLIC SERVICE</w:t>
            </w:r>
          </w:p>
        </w:tc>
        <w:tc>
          <w:tcPr>
            <w:tcW w:w="1620" w:type="dxa"/>
          </w:tcPr>
          <w:p w:rsidR="00CF1A47" w:rsidRPr="003307F9" w:rsidRDefault="00CF1A47" w:rsidP="00CF1A47">
            <w:pPr>
              <w:spacing w:after="0" w:line="240" w:lineRule="auto"/>
              <w:jc w:val="both"/>
              <w:rPr>
                <w:rFonts w:ascii="Verdana" w:eastAsia="Times New Roman" w:hAnsi="Verdana" w:cs="Times New Roman"/>
                <w:sz w:val="20"/>
                <w:szCs w:val="20"/>
                <w:lang w:val="en-US" w:eastAsia="hu-HU"/>
              </w:rPr>
            </w:pPr>
          </w:p>
        </w:tc>
        <w:tc>
          <w:tcPr>
            <w:tcW w:w="2597" w:type="dxa"/>
          </w:tcPr>
          <w:p w:rsidR="00CF1A47" w:rsidRPr="003307F9" w:rsidRDefault="00CF1A47" w:rsidP="00CF1A47">
            <w:pPr>
              <w:spacing w:after="0" w:line="240" w:lineRule="auto"/>
              <w:jc w:val="right"/>
              <w:rPr>
                <w:rFonts w:ascii="Verdana" w:eastAsia="Times New Roman" w:hAnsi="Verdana" w:cs="Times New Roman"/>
                <w:sz w:val="20"/>
                <w:szCs w:val="20"/>
                <w:lang w:val="en-US" w:eastAsia="hu-HU"/>
              </w:rPr>
            </w:pPr>
          </w:p>
        </w:tc>
      </w:tr>
      <w:tr w:rsidR="00CF1A47" w:rsidRPr="003307F9" w:rsidTr="00CF1A47">
        <w:tc>
          <w:tcPr>
            <w:tcW w:w="4855" w:type="dxa"/>
            <w:tcBorders>
              <w:top w:val="single" w:sz="4" w:space="0" w:color="auto"/>
            </w:tcBorders>
          </w:tcPr>
          <w:p w:rsidR="00CF1A47" w:rsidRPr="003307F9" w:rsidRDefault="00CF1A47" w:rsidP="00CF1A47">
            <w:pPr>
              <w:spacing w:after="0" w:line="240" w:lineRule="auto"/>
              <w:jc w:val="center"/>
              <w:rPr>
                <w:rFonts w:ascii="Verdana" w:eastAsia="Times New Roman" w:hAnsi="Verdana" w:cs="Times New Roman"/>
                <w:b/>
                <w:sz w:val="20"/>
                <w:szCs w:val="20"/>
                <w:lang w:val="en-US" w:eastAsia="hu-HU"/>
              </w:rPr>
            </w:pPr>
            <w:r w:rsidRPr="003307F9">
              <w:rPr>
                <w:rFonts w:ascii="Verdana" w:eastAsia="Times New Roman" w:hAnsi="Verdana" w:cs="Times New Roman"/>
                <w:b/>
                <w:sz w:val="20"/>
                <w:szCs w:val="20"/>
                <w:lang w:val="en-US" w:eastAsia="hu-HU"/>
              </w:rPr>
              <w:t>Faculty of Military Science and Officer Training</w:t>
            </w:r>
          </w:p>
        </w:tc>
        <w:tc>
          <w:tcPr>
            <w:tcW w:w="1620" w:type="dxa"/>
          </w:tcPr>
          <w:p w:rsidR="00CF1A47" w:rsidRPr="003307F9" w:rsidRDefault="00CF1A47" w:rsidP="00CF1A47">
            <w:pPr>
              <w:spacing w:after="0" w:line="240" w:lineRule="auto"/>
              <w:jc w:val="both"/>
              <w:rPr>
                <w:rFonts w:ascii="Verdana" w:eastAsia="Times New Roman" w:hAnsi="Verdana" w:cs="Times New Roman"/>
                <w:sz w:val="20"/>
                <w:szCs w:val="20"/>
                <w:lang w:val="en-US" w:eastAsia="hu-HU"/>
              </w:rPr>
            </w:pPr>
          </w:p>
        </w:tc>
        <w:tc>
          <w:tcPr>
            <w:tcW w:w="2597" w:type="dxa"/>
          </w:tcPr>
          <w:p w:rsidR="00CF1A47" w:rsidRPr="003307F9" w:rsidRDefault="00CF1A47" w:rsidP="00CF1A47">
            <w:pPr>
              <w:spacing w:after="0" w:line="240" w:lineRule="auto"/>
              <w:jc w:val="both"/>
              <w:rPr>
                <w:rFonts w:ascii="Verdana" w:eastAsia="Times New Roman" w:hAnsi="Verdana" w:cs="Times New Roman"/>
                <w:sz w:val="20"/>
                <w:szCs w:val="20"/>
                <w:lang w:val="en-US" w:eastAsia="hu-HU"/>
              </w:rPr>
            </w:pPr>
          </w:p>
        </w:tc>
      </w:tr>
    </w:tbl>
    <w:p w:rsidR="00CF1A47" w:rsidRPr="003307F9" w:rsidRDefault="00CF1A47" w:rsidP="00CF1A47">
      <w:pPr>
        <w:widowControl w:val="0"/>
        <w:spacing w:before="120" w:after="120" w:line="240" w:lineRule="auto"/>
        <w:ind w:left="426" w:hanging="142"/>
        <w:jc w:val="center"/>
        <w:rPr>
          <w:rFonts w:ascii="Verdana" w:eastAsia="Times New Roman" w:hAnsi="Verdana" w:cs="Times New Roman"/>
          <w:b/>
          <w:bCs/>
          <w:sz w:val="20"/>
          <w:szCs w:val="20"/>
          <w:lang w:val="en-US"/>
        </w:rPr>
      </w:pPr>
    </w:p>
    <w:p w:rsidR="00CF1A47" w:rsidRPr="003307F9" w:rsidRDefault="00CF1A47" w:rsidP="00CF1A47">
      <w:pPr>
        <w:widowControl w:val="0"/>
        <w:spacing w:before="120" w:after="120" w:line="240" w:lineRule="auto"/>
        <w:ind w:left="426" w:hanging="142"/>
        <w:jc w:val="center"/>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CURRICULUM</w:t>
      </w:r>
    </w:p>
    <w:p w:rsidR="00CF1A47" w:rsidRPr="003307F9" w:rsidRDefault="00CF1A47" w:rsidP="002E1C1F">
      <w:pPr>
        <w:widowControl w:val="0"/>
        <w:numPr>
          <w:ilvl w:val="0"/>
          <w:numId w:val="270"/>
        </w:numPr>
        <w:tabs>
          <w:tab w:val="clear" w:pos="644"/>
        </w:tabs>
        <w:spacing w:before="120" w:after="120" w:line="240" w:lineRule="auto"/>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 xml:space="preserve">Code of subject: </w:t>
      </w:r>
      <w:r w:rsidRPr="003307F9">
        <w:rPr>
          <w:rFonts w:ascii="Verdana" w:eastAsia="Times New Roman" w:hAnsi="Verdana" w:cs="Times New Roman"/>
          <w:bCs/>
          <w:sz w:val="20"/>
          <w:szCs w:val="20"/>
          <w:lang w:val="en-US"/>
        </w:rPr>
        <w:t>HK916E003</w:t>
      </w:r>
    </w:p>
    <w:p w:rsidR="00CF1A47" w:rsidRPr="003307F9" w:rsidRDefault="00CF1A47" w:rsidP="002E1C1F">
      <w:pPr>
        <w:widowControl w:val="0"/>
        <w:numPr>
          <w:ilvl w:val="0"/>
          <w:numId w:val="270"/>
        </w:numPr>
        <w:tabs>
          <w:tab w:val="clear" w:pos="644"/>
        </w:tabs>
        <w:spacing w:before="120" w:after="120" w:line="240" w:lineRule="auto"/>
        <w:ind w:left="720" w:hanging="43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 xml:space="preserve">Name of subject: </w:t>
      </w:r>
      <w:r w:rsidRPr="003307F9">
        <w:rPr>
          <w:rFonts w:ascii="Verdana" w:eastAsia="Times New Roman" w:hAnsi="Verdana" w:cs="Times New Roman"/>
          <w:bCs/>
          <w:sz w:val="20"/>
          <w:szCs w:val="20"/>
          <w:lang w:val="en-US"/>
        </w:rPr>
        <w:t>Application of Unmanned Aircrafts Systems</w:t>
      </w:r>
    </w:p>
    <w:p w:rsidR="00CF1A47" w:rsidRPr="003307F9" w:rsidRDefault="00CF1A47" w:rsidP="002E1C1F">
      <w:pPr>
        <w:widowControl w:val="0"/>
        <w:numPr>
          <w:ilvl w:val="0"/>
          <w:numId w:val="270"/>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 xml:space="preserve">Credit value and course structure: </w:t>
      </w:r>
    </w:p>
    <w:p w:rsidR="00CF1A47" w:rsidRPr="003307F9" w:rsidRDefault="00CF1A47" w:rsidP="002E1C1F">
      <w:pPr>
        <w:widowControl w:val="0"/>
        <w:numPr>
          <w:ilvl w:val="1"/>
          <w:numId w:val="270"/>
        </w:numPr>
        <w:tabs>
          <w:tab w:val="clear" w:pos="4119"/>
        </w:tabs>
        <w:spacing w:before="120" w:after="120" w:line="240" w:lineRule="auto"/>
        <w:ind w:left="993" w:hanging="426"/>
        <w:contextualSpacing/>
        <w:jc w:val="both"/>
        <w:rPr>
          <w:rFonts w:ascii="Verdana" w:eastAsia="Times New Roman" w:hAnsi="Verdana" w:cs="Times New Roman"/>
          <w:b/>
          <w:bCs/>
          <w:sz w:val="20"/>
          <w:szCs w:val="20"/>
          <w:lang w:val="en-US"/>
        </w:rPr>
      </w:pPr>
      <w:r w:rsidRPr="003307F9">
        <w:rPr>
          <w:rFonts w:ascii="Verdana" w:eastAsia="Times New Roman" w:hAnsi="Verdana" w:cs="Times New Roman"/>
          <w:bCs/>
          <w:sz w:val="20"/>
          <w:szCs w:val="20"/>
          <w:lang w:val="en-US"/>
        </w:rPr>
        <w:t>2 credit:</w:t>
      </w:r>
    </w:p>
    <w:p w:rsidR="00CF1A47" w:rsidRPr="003307F9" w:rsidRDefault="00CF1A47" w:rsidP="002E1C1F">
      <w:pPr>
        <w:widowControl w:val="0"/>
        <w:numPr>
          <w:ilvl w:val="1"/>
          <w:numId w:val="270"/>
        </w:numPr>
        <w:tabs>
          <w:tab w:val="clear" w:pos="4119"/>
        </w:tabs>
        <w:spacing w:before="120" w:after="120" w:line="240" w:lineRule="auto"/>
        <w:ind w:left="993" w:hanging="426"/>
        <w:contextualSpacing/>
        <w:jc w:val="both"/>
        <w:rPr>
          <w:rFonts w:ascii="Verdana" w:eastAsia="Times New Roman" w:hAnsi="Verdana" w:cs="Times New Roman"/>
          <w:b/>
          <w:bCs/>
          <w:sz w:val="20"/>
          <w:szCs w:val="20"/>
          <w:lang w:val="en-US"/>
        </w:rPr>
      </w:pPr>
      <w:r w:rsidRPr="003307F9">
        <w:rPr>
          <w:rFonts w:ascii="Verdana" w:eastAsia="Times New Roman" w:hAnsi="Verdana" w:cs="Times New Roman"/>
          <w:bCs/>
          <w:sz w:val="20"/>
          <w:szCs w:val="20"/>
          <w:lang w:val="en-US"/>
        </w:rPr>
        <w:t>ratio of lectures and seminars: 50% practical, 50% theoretical</w:t>
      </w:r>
    </w:p>
    <w:p w:rsidR="00CF1A47" w:rsidRPr="003307F9" w:rsidRDefault="00CF1A47" w:rsidP="002E1C1F">
      <w:pPr>
        <w:widowControl w:val="0"/>
        <w:numPr>
          <w:ilvl w:val="0"/>
          <w:numId w:val="270"/>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Name of major(s), specializations (where it is taught):</w:t>
      </w:r>
      <w:r w:rsidRPr="003307F9">
        <w:rPr>
          <w:rFonts w:ascii="Verdana" w:eastAsia="Times New Roman" w:hAnsi="Verdana" w:cs="Times New Roman"/>
          <w:bCs/>
          <w:sz w:val="20"/>
          <w:szCs w:val="20"/>
          <w:lang w:val="en-US"/>
        </w:rPr>
        <w:t xml:space="preserve"> Bachelor degree of State Aviation; State Aviation Pilot Officer, Military Aerospace Control Officer</w:t>
      </w:r>
    </w:p>
    <w:p w:rsidR="00CF1A47" w:rsidRPr="003307F9" w:rsidRDefault="00CF1A47" w:rsidP="002E1C1F">
      <w:pPr>
        <w:widowControl w:val="0"/>
        <w:numPr>
          <w:ilvl w:val="0"/>
          <w:numId w:val="270"/>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 xml:space="preserve">Name of organizational unit responsible for its education: </w:t>
      </w:r>
      <w:r w:rsidRPr="003307F9">
        <w:rPr>
          <w:rFonts w:ascii="Verdana" w:eastAsia="Times New Roman" w:hAnsi="Verdana" w:cs="Times New Roman"/>
          <w:sz w:val="20"/>
          <w:szCs w:val="20"/>
          <w:lang w:val="en-US" w:eastAsia="hu-HU"/>
        </w:rPr>
        <w:t>Faculty of Military Science and Officer Training, Department of Aerospace Controller and Pilot Training</w:t>
      </w:r>
    </w:p>
    <w:p w:rsidR="00CF1A47" w:rsidRPr="003307F9" w:rsidRDefault="00CF1A47" w:rsidP="002E1C1F">
      <w:pPr>
        <w:widowControl w:val="0"/>
        <w:numPr>
          <w:ilvl w:val="0"/>
          <w:numId w:val="270"/>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Name, position, academic degree of tutor responsible for the curriculum:</w:t>
      </w:r>
      <w:r w:rsidRPr="003307F9">
        <w:rPr>
          <w:rFonts w:ascii="Verdana" w:eastAsia="Times New Roman" w:hAnsi="Verdana" w:cs="Times New Roman"/>
          <w:bCs/>
          <w:sz w:val="20"/>
          <w:szCs w:val="20"/>
          <w:lang w:val="en-US"/>
        </w:rPr>
        <w:t xml:space="preserve"> Dr. </w:t>
      </w:r>
      <w:r w:rsidRPr="003307F9">
        <w:rPr>
          <w:rFonts w:ascii="Verdana" w:eastAsia="Times New Roman" w:hAnsi="Verdana" w:cs="Times New Roman"/>
          <w:sz w:val="20"/>
          <w:szCs w:val="20"/>
          <w:lang w:val="en-US" w:eastAsia="hu-HU"/>
        </w:rPr>
        <w:t>Matyas Palik PhD, associate professor</w:t>
      </w:r>
    </w:p>
    <w:p w:rsidR="00CF1A47" w:rsidRPr="003307F9" w:rsidRDefault="00CF1A47" w:rsidP="002E1C1F">
      <w:pPr>
        <w:widowControl w:val="0"/>
        <w:numPr>
          <w:ilvl w:val="0"/>
          <w:numId w:val="270"/>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Number and types of classes</w:t>
      </w:r>
    </w:p>
    <w:p w:rsidR="00CF1A47" w:rsidRPr="003307F9" w:rsidRDefault="00CF1A47" w:rsidP="002E1C1F">
      <w:pPr>
        <w:widowControl w:val="0"/>
        <w:numPr>
          <w:ilvl w:val="1"/>
          <w:numId w:val="270"/>
        </w:numPr>
        <w:tabs>
          <w:tab w:val="clear" w:pos="4119"/>
        </w:tabs>
        <w:spacing w:before="120" w:after="120" w:line="240" w:lineRule="auto"/>
        <w:ind w:left="851"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full number of classes/semester: 28</w:t>
      </w:r>
    </w:p>
    <w:p w:rsidR="00CF1A47" w:rsidRPr="003307F9" w:rsidRDefault="00CF1A47" w:rsidP="002E1C1F">
      <w:pPr>
        <w:widowControl w:val="0"/>
        <w:numPr>
          <w:ilvl w:val="2"/>
          <w:numId w:val="270"/>
        </w:numPr>
        <w:tabs>
          <w:tab w:val="clear" w:pos="1942"/>
        </w:tabs>
        <w:spacing w:before="120" w:after="120" w:line="240" w:lineRule="auto"/>
        <w:ind w:left="851"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Full time course: 28 (14 LEC + 14 SEM)</w:t>
      </w:r>
    </w:p>
    <w:p w:rsidR="00CF1A47" w:rsidRPr="003307F9" w:rsidRDefault="00CF1A47" w:rsidP="002E1C1F">
      <w:pPr>
        <w:widowControl w:val="0"/>
        <w:numPr>
          <w:ilvl w:val="2"/>
          <w:numId w:val="270"/>
        </w:numPr>
        <w:tabs>
          <w:tab w:val="clear" w:pos="1942"/>
        </w:tabs>
        <w:spacing w:before="120" w:after="120" w:line="240" w:lineRule="auto"/>
        <w:ind w:left="851"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Correspondence course: -</w:t>
      </w:r>
    </w:p>
    <w:p w:rsidR="00CF1A47" w:rsidRPr="003307F9" w:rsidRDefault="00CF1A47" w:rsidP="002E1C1F">
      <w:pPr>
        <w:widowControl w:val="0"/>
        <w:numPr>
          <w:ilvl w:val="1"/>
          <w:numId w:val="270"/>
        </w:numPr>
        <w:tabs>
          <w:tab w:val="clear" w:pos="4119"/>
        </w:tabs>
        <w:spacing w:before="120" w:after="120" w:line="240" w:lineRule="auto"/>
        <w:ind w:left="851"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weekly number of classes - full time course: 2 (1 LEC + 1 SEM)</w:t>
      </w:r>
    </w:p>
    <w:p w:rsidR="00CF1A47" w:rsidRPr="003307F9" w:rsidRDefault="00CF1A47" w:rsidP="002E1C1F">
      <w:pPr>
        <w:widowControl w:val="0"/>
        <w:numPr>
          <w:ilvl w:val="1"/>
          <w:numId w:val="270"/>
        </w:numPr>
        <w:tabs>
          <w:tab w:val="clear" w:pos="4119"/>
        </w:tabs>
        <w:spacing w:before="120" w:after="120" w:line="240" w:lineRule="auto"/>
        <w:ind w:left="851"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Further</w:t>
      </w:r>
      <w:r w:rsidRPr="003307F9">
        <w:rPr>
          <w:rFonts w:ascii="Verdana" w:hAnsi="Verdana" w:cs="Times New Roman"/>
          <w:sz w:val="20"/>
          <w:szCs w:val="20"/>
          <w:lang w:val="en-US"/>
        </w:rPr>
        <w:t xml:space="preserve"> special or unique methods applied throughout of the course: </w:t>
      </w:r>
      <w:r w:rsidRPr="003307F9">
        <w:rPr>
          <w:rFonts w:ascii="Verdana" w:eastAsia="Times New Roman" w:hAnsi="Verdana" w:cs="Times New Roman"/>
          <w:sz w:val="20"/>
          <w:szCs w:val="20"/>
          <w:lang w:val="en-US" w:eastAsia="hu-HU"/>
        </w:rPr>
        <w:t>-</w:t>
      </w:r>
    </w:p>
    <w:p w:rsidR="00CF1A47" w:rsidRPr="003307F9" w:rsidRDefault="00CF1A47" w:rsidP="002E1C1F">
      <w:pPr>
        <w:widowControl w:val="0"/>
        <w:numPr>
          <w:ilvl w:val="0"/>
          <w:numId w:val="270"/>
        </w:numPr>
        <w:tabs>
          <w:tab w:val="clear" w:pos="644"/>
        </w:tabs>
        <w:spacing w:before="120" w:after="120" w:line="240" w:lineRule="auto"/>
        <w:ind w:left="720"/>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 xml:space="preserve">The academic content of the subject: </w:t>
      </w:r>
      <w:r w:rsidRPr="003307F9">
        <w:rPr>
          <w:rFonts w:ascii="Verdana" w:hAnsi="Verdana" w:cs="Times New Roman"/>
          <w:bCs/>
          <w:sz w:val="20"/>
          <w:szCs w:val="20"/>
          <w:lang w:val="en-US"/>
        </w:rPr>
        <w:t>This 28 lessons-long program provides broad and basic knowledge view of Unmanned Aircraft Systems (UAS’s) and Unmanned Aircraft Vehicles (UAV’s). The subject is divided into 9 chapters, logically building up the knowledge, touches on all major UAV areas necessary to. Candidates will learn UAV systems and subsystems, communications, data links, payloads, control, types, roles and operations/applications. The current state of airspace integration into the NAS and regulations is also addressed. The students will become an expert in the current generation of UA systems.</w:t>
      </w:r>
    </w:p>
    <w:p w:rsidR="00CF1A47" w:rsidRPr="003307F9" w:rsidRDefault="00CF1A47" w:rsidP="002E1C1F">
      <w:pPr>
        <w:widowControl w:val="0"/>
        <w:numPr>
          <w:ilvl w:val="0"/>
          <w:numId w:val="270"/>
        </w:numPr>
        <w:tabs>
          <w:tab w:val="clear" w:pos="644"/>
        </w:tabs>
        <w:spacing w:before="120" w:after="120" w:line="240" w:lineRule="auto"/>
        <w:ind w:left="720"/>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 xml:space="preserve">Competences to be achieved: </w:t>
      </w:r>
    </w:p>
    <w:p w:rsidR="00CF1A47" w:rsidRPr="003307F9" w:rsidRDefault="00CF1A47" w:rsidP="00CF1A47">
      <w:pPr>
        <w:widowControl w:val="0"/>
        <w:spacing w:before="120" w:after="120" w:line="240" w:lineRule="auto"/>
        <w:ind w:left="426"/>
        <w:jc w:val="both"/>
        <w:rPr>
          <w:rFonts w:ascii="Verdana" w:eastAsia="Times New Roman" w:hAnsi="Verdana" w:cs="Times New Roman"/>
          <w:sz w:val="20"/>
          <w:szCs w:val="20"/>
          <w:lang w:val="en-US"/>
        </w:rPr>
      </w:pPr>
      <w:r w:rsidRPr="003307F9">
        <w:rPr>
          <w:rFonts w:ascii="Verdana" w:eastAsia="Times New Roman" w:hAnsi="Verdana" w:cs="Times New Roman"/>
          <w:b/>
          <w:sz w:val="20"/>
          <w:szCs w:val="20"/>
          <w:lang w:val="en-US"/>
        </w:rPr>
        <w:t>Knowledge</w:t>
      </w:r>
      <w:r w:rsidRPr="003307F9">
        <w:rPr>
          <w:rFonts w:ascii="Verdana" w:eastAsia="Times New Roman" w:hAnsi="Verdana" w:cs="Times New Roman"/>
          <w:sz w:val="20"/>
          <w:szCs w:val="20"/>
          <w:lang w:val="en-US"/>
        </w:rPr>
        <w:t xml:space="preserve">: </w:t>
      </w:r>
    </w:p>
    <w:p w:rsidR="00CF1A47" w:rsidRPr="003307F9" w:rsidRDefault="00CF1A47" w:rsidP="002E1C1F">
      <w:pPr>
        <w:pStyle w:val="Listaszerbekezds"/>
        <w:widowControl w:val="0"/>
        <w:numPr>
          <w:ilvl w:val="0"/>
          <w:numId w:val="254"/>
        </w:numPr>
        <w:spacing w:before="120" w:after="120" w:line="240" w:lineRule="auto"/>
        <w:jc w:val="both"/>
        <w:rPr>
          <w:rFonts w:ascii="Verdana" w:eastAsia="Times New Roman" w:hAnsi="Verdana" w:cs="Times New Roman"/>
          <w:sz w:val="20"/>
          <w:szCs w:val="20"/>
          <w:lang w:val="en-US" w:eastAsia="hu-HU"/>
        </w:rPr>
      </w:pPr>
      <w:r w:rsidRPr="003307F9">
        <w:rPr>
          <w:rFonts w:ascii="Verdana" w:eastAsia="Times New Roman" w:hAnsi="Verdana" w:cs="Times New Roman"/>
          <w:sz w:val="20"/>
          <w:szCs w:val="20"/>
          <w:lang w:val="en-US" w:eastAsia="hu-HU"/>
        </w:rPr>
        <w:t>Students are familiar with the general knowledge of Unmanned Aircraft Vehicles and Unmanned Aerial Systems.</w:t>
      </w:r>
    </w:p>
    <w:p w:rsidR="00CF1A47" w:rsidRPr="003307F9" w:rsidRDefault="00CF1A47" w:rsidP="00CF1A47">
      <w:pPr>
        <w:widowControl w:val="0"/>
        <w:spacing w:before="120" w:after="120" w:line="240" w:lineRule="auto"/>
        <w:ind w:left="426"/>
        <w:jc w:val="both"/>
        <w:rPr>
          <w:rFonts w:ascii="Verdana" w:eastAsia="Times New Roman" w:hAnsi="Verdana" w:cs="Times New Roman"/>
          <w:sz w:val="20"/>
          <w:szCs w:val="20"/>
          <w:lang w:val="en-US"/>
        </w:rPr>
      </w:pPr>
      <w:r w:rsidRPr="003307F9">
        <w:rPr>
          <w:rFonts w:ascii="Verdana" w:eastAsia="Times New Roman" w:hAnsi="Verdana" w:cs="Times New Roman"/>
          <w:b/>
          <w:sz w:val="20"/>
          <w:szCs w:val="20"/>
          <w:lang w:val="en-US"/>
        </w:rPr>
        <w:t>Capabilities</w:t>
      </w:r>
      <w:r w:rsidRPr="003307F9">
        <w:rPr>
          <w:rFonts w:ascii="Verdana" w:eastAsia="Times New Roman" w:hAnsi="Verdana" w:cs="Times New Roman"/>
          <w:sz w:val="20"/>
          <w:szCs w:val="20"/>
          <w:lang w:val="en-US"/>
        </w:rPr>
        <w:t xml:space="preserve">: </w:t>
      </w:r>
      <w:r w:rsidRPr="003307F9">
        <w:rPr>
          <w:rFonts w:ascii="Verdana" w:eastAsia="Times New Roman" w:hAnsi="Verdana" w:cs="Times New Roman"/>
          <w:sz w:val="20"/>
          <w:szCs w:val="20"/>
          <w:lang w:val="en-US"/>
        </w:rPr>
        <w:tab/>
      </w:r>
    </w:p>
    <w:p w:rsidR="00CF1A47" w:rsidRPr="003307F9" w:rsidRDefault="00CF1A47" w:rsidP="002E1C1F">
      <w:pPr>
        <w:pStyle w:val="Listaszerbekezds"/>
        <w:widowControl w:val="0"/>
        <w:numPr>
          <w:ilvl w:val="0"/>
          <w:numId w:val="246"/>
        </w:numPr>
        <w:spacing w:before="120" w:after="120" w:line="240" w:lineRule="auto"/>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They are able to read and learn literature in foreign languages.</w:t>
      </w:r>
    </w:p>
    <w:p w:rsidR="00CF1A47" w:rsidRPr="003307F9" w:rsidRDefault="00CF1A47" w:rsidP="00CF1A47">
      <w:pPr>
        <w:spacing w:after="0" w:line="240" w:lineRule="auto"/>
        <w:ind w:left="425"/>
        <w:jc w:val="both"/>
        <w:rPr>
          <w:rFonts w:ascii="Verdana" w:eastAsia="Times New Roman" w:hAnsi="Verdana" w:cs="Times New Roman"/>
          <w:sz w:val="20"/>
          <w:szCs w:val="20"/>
          <w:lang w:val="en-US"/>
        </w:rPr>
      </w:pPr>
      <w:r w:rsidRPr="003307F9">
        <w:rPr>
          <w:rFonts w:ascii="Verdana" w:eastAsia="Times New Roman" w:hAnsi="Verdana" w:cs="Times New Roman"/>
          <w:b/>
          <w:sz w:val="20"/>
          <w:szCs w:val="20"/>
          <w:lang w:val="en-US"/>
        </w:rPr>
        <w:t>Attitude:</w:t>
      </w:r>
      <w:r w:rsidRPr="003307F9">
        <w:rPr>
          <w:rFonts w:ascii="Verdana" w:eastAsia="Times New Roman" w:hAnsi="Verdana" w:cs="Times New Roman"/>
          <w:sz w:val="20"/>
          <w:szCs w:val="20"/>
          <w:lang w:val="en-US"/>
        </w:rPr>
        <w:t xml:space="preserve"> </w:t>
      </w:r>
      <w:r w:rsidRPr="003307F9">
        <w:rPr>
          <w:rFonts w:ascii="Verdana" w:eastAsia="Times New Roman" w:hAnsi="Verdana" w:cs="Times New Roman"/>
          <w:sz w:val="20"/>
          <w:szCs w:val="20"/>
          <w:lang w:val="en-US"/>
        </w:rPr>
        <w:tab/>
      </w:r>
    </w:p>
    <w:p w:rsidR="00CF1A47" w:rsidRPr="003307F9" w:rsidRDefault="00CF1A47" w:rsidP="002E1C1F">
      <w:pPr>
        <w:pStyle w:val="Listaszerbekezds"/>
        <w:numPr>
          <w:ilvl w:val="0"/>
          <w:numId w:val="2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They are open to increase their knowledge.</w:t>
      </w:r>
    </w:p>
    <w:p w:rsidR="00CF1A47" w:rsidRPr="003307F9" w:rsidRDefault="00CF1A47" w:rsidP="00CF1A47">
      <w:pPr>
        <w:widowControl w:val="0"/>
        <w:spacing w:before="120" w:after="120" w:line="240" w:lineRule="auto"/>
        <w:ind w:left="426"/>
        <w:jc w:val="both"/>
        <w:rPr>
          <w:rFonts w:ascii="Verdana" w:eastAsia="Times New Roman" w:hAnsi="Verdana" w:cs="Times New Roman"/>
          <w:sz w:val="20"/>
          <w:szCs w:val="20"/>
          <w:lang w:val="en-US"/>
        </w:rPr>
      </w:pPr>
      <w:r w:rsidRPr="003307F9">
        <w:rPr>
          <w:rFonts w:ascii="Verdana" w:eastAsia="Times New Roman" w:hAnsi="Verdana" w:cs="Times New Roman"/>
          <w:b/>
          <w:sz w:val="20"/>
          <w:szCs w:val="20"/>
          <w:lang w:val="en-US"/>
        </w:rPr>
        <w:t xml:space="preserve">Autonomy and responsibility: </w:t>
      </w:r>
    </w:p>
    <w:p w:rsidR="00CF1A47" w:rsidRPr="003307F9" w:rsidRDefault="00CF1A47" w:rsidP="002E1C1F">
      <w:pPr>
        <w:pStyle w:val="Listaszerbekezds"/>
        <w:widowControl w:val="0"/>
        <w:numPr>
          <w:ilvl w:val="0"/>
          <w:numId w:val="247"/>
        </w:numPr>
        <w:spacing w:before="120" w:after="120" w:line="240" w:lineRule="auto"/>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He/she feels responsibility for the professional activities of its subordinates.</w:t>
      </w:r>
    </w:p>
    <w:p w:rsidR="00CF1A47" w:rsidRPr="003307F9" w:rsidRDefault="00CF1A47" w:rsidP="002E1C1F">
      <w:pPr>
        <w:widowControl w:val="0"/>
        <w:numPr>
          <w:ilvl w:val="0"/>
          <w:numId w:val="270"/>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 xml:space="preserve">Required previous studies: </w:t>
      </w:r>
    </w:p>
    <w:p w:rsidR="00CF1A47" w:rsidRPr="003307F9" w:rsidRDefault="00CF1A47" w:rsidP="002E1C1F">
      <w:pPr>
        <w:widowControl w:val="0"/>
        <w:numPr>
          <w:ilvl w:val="0"/>
          <w:numId w:val="270"/>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The syllabus of the subject:</w:t>
      </w:r>
    </w:p>
    <w:p w:rsidR="00CF1A47" w:rsidRPr="003307F9" w:rsidRDefault="00CF1A47" w:rsidP="002E1C1F">
      <w:pPr>
        <w:widowControl w:val="0"/>
        <w:numPr>
          <w:ilvl w:val="1"/>
          <w:numId w:val="270"/>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Terms and phrases related to UAS.</w:t>
      </w:r>
    </w:p>
    <w:p w:rsidR="00CF1A47" w:rsidRPr="003307F9" w:rsidRDefault="00CF1A47" w:rsidP="002E1C1F">
      <w:pPr>
        <w:widowControl w:val="0"/>
        <w:numPr>
          <w:ilvl w:val="1"/>
          <w:numId w:val="270"/>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lastRenderedPageBreak/>
        <w:t>History of Unmanned Aerial Vehicles</w:t>
      </w:r>
    </w:p>
    <w:p w:rsidR="00CF1A47" w:rsidRPr="003307F9" w:rsidRDefault="00CF1A47" w:rsidP="002E1C1F">
      <w:pPr>
        <w:widowControl w:val="0"/>
        <w:numPr>
          <w:ilvl w:val="1"/>
          <w:numId w:val="270"/>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Classification of Unmanned Aerial Vehicles</w:t>
      </w:r>
    </w:p>
    <w:p w:rsidR="00CF1A47" w:rsidRPr="003307F9" w:rsidRDefault="00CF1A47" w:rsidP="002E1C1F">
      <w:pPr>
        <w:widowControl w:val="0"/>
        <w:numPr>
          <w:ilvl w:val="1"/>
          <w:numId w:val="270"/>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The UAS subsystems</w:t>
      </w:r>
    </w:p>
    <w:p w:rsidR="00CF1A47" w:rsidRPr="003307F9" w:rsidRDefault="00CF1A47" w:rsidP="002E1C1F">
      <w:pPr>
        <w:widowControl w:val="0"/>
        <w:numPr>
          <w:ilvl w:val="1"/>
          <w:numId w:val="270"/>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UAV payloads and sensors</w:t>
      </w:r>
    </w:p>
    <w:p w:rsidR="00CF1A47" w:rsidRPr="003307F9" w:rsidRDefault="00CF1A47" w:rsidP="002E1C1F">
      <w:pPr>
        <w:widowControl w:val="0"/>
        <w:numPr>
          <w:ilvl w:val="1"/>
          <w:numId w:val="270"/>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Legal regulation of UAV flights</w:t>
      </w:r>
    </w:p>
    <w:p w:rsidR="00CF1A47" w:rsidRPr="003307F9" w:rsidRDefault="00CF1A47" w:rsidP="002E1C1F">
      <w:pPr>
        <w:widowControl w:val="0"/>
        <w:numPr>
          <w:ilvl w:val="1"/>
          <w:numId w:val="270"/>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Environmental effects of UAV flights</w:t>
      </w:r>
    </w:p>
    <w:p w:rsidR="00CF1A47" w:rsidRPr="003307F9" w:rsidRDefault="00CF1A47" w:rsidP="002E1C1F">
      <w:pPr>
        <w:widowControl w:val="0"/>
        <w:numPr>
          <w:ilvl w:val="1"/>
          <w:numId w:val="270"/>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Human factors in UAV flight</w:t>
      </w:r>
    </w:p>
    <w:p w:rsidR="00CF1A47" w:rsidRPr="003307F9" w:rsidRDefault="00CF1A47" w:rsidP="002E1C1F">
      <w:pPr>
        <w:widowControl w:val="0"/>
        <w:numPr>
          <w:ilvl w:val="1"/>
          <w:numId w:val="270"/>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The application of civil UAV</w:t>
      </w:r>
    </w:p>
    <w:p w:rsidR="00CF1A47" w:rsidRPr="003307F9" w:rsidRDefault="00CF1A47" w:rsidP="002E1C1F">
      <w:pPr>
        <w:widowControl w:val="0"/>
        <w:numPr>
          <w:ilvl w:val="1"/>
          <w:numId w:val="270"/>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The application of military UAV</w:t>
      </w:r>
    </w:p>
    <w:p w:rsidR="00CF1A47" w:rsidRPr="003307F9" w:rsidRDefault="00CF1A47" w:rsidP="002E1C1F">
      <w:pPr>
        <w:widowControl w:val="0"/>
        <w:numPr>
          <w:ilvl w:val="1"/>
          <w:numId w:val="270"/>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The safety operation maintenance of UAV’s</w:t>
      </w:r>
    </w:p>
    <w:p w:rsidR="00CF1A47" w:rsidRPr="003307F9" w:rsidRDefault="00CF1A47" w:rsidP="002E1C1F">
      <w:pPr>
        <w:widowControl w:val="0"/>
        <w:numPr>
          <w:ilvl w:val="1"/>
          <w:numId w:val="270"/>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Simulated drone flight</w:t>
      </w:r>
    </w:p>
    <w:p w:rsidR="00CF1A47" w:rsidRPr="003307F9" w:rsidRDefault="00CF1A47" w:rsidP="002E1C1F">
      <w:pPr>
        <w:widowControl w:val="0"/>
        <w:numPr>
          <w:ilvl w:val="1"/>
          <w:numId w:val="270"/>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Real drone flight</w:t>
      </w:r>
    </w:p>
    <w:p w:rsidR="00CF1A47" w:rsidRPr="003307F9" w:rsidRDefault="00CF1A47" w:rsidP="002E1C1F">
      <w:pPr>
        <w:widowControl w:val="0"/>
        <w:numPr>
          <w:ilvl w:val="1"/>
          <w:numId w:val="270"/>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Computer based test</w:t>
      </w:r>
    </w:p>
    <w:p w:rsidR="00CF1A47" w:rsidRPr="003307F9" w:rsidRDefault="00CF1A47" w:rsidP="002E1C1F">
      <w:pPr>
        <w:widowControl w:val="0"/>
        <w:numPr>
          <w:ilvl w:val="0"/>
          <w:numId w:val="270"/>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 xml:space="preserve">The frequency of offering the subject/its position in the curriculum of the term: </w:t>
      </w:r>
      <w:r w:rsidRPr="003307F9">
        <w:rPr>
          <w:rFonts w:ascii="Verdana" w:eastAsia="Times New Roman" w:hAnsi="Verdana" w:cs="Times New Roman"/>
          <w:bCs/>
          <w:sz w:val="20"/>
          <w:szCs w:val="20"/>
          <w:lang w:val="en-US"/>
        </w:rPr>
        <w:t>6. semester</w:t>
      </w:r>
    </w:p>
    <w:p w:rsidR="00CF1A47" w:rsidRPr="003307F9" w:rsidRDefault="00CF1A47" w:rsidP="002E1C1F">
      <w:pPr>
        <w:widowControl w:val="0"/>
        <w:numPr>
          <w:ilvl w:val="0"/>
          <w:numId w:val="270"/>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Requirements of attendance, acceptable absence, opportunity for making up missed classes:</w:t>
      </w:r>
    </w:p>
    <w:p w:rsidR="00CF1A47" w:rsidRPr="003307F9" w:rsidRDefault="00CF1A47" w:rsidP="00CF1A47">
      <w:pPr>
        <w:widowControl w:val="0"/>
        <w:spacing w:before="120" w:after="120" w:line="240" w:lineRule="auto"/>
        <w:ind w:left="426"/>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Attendance at the class is at least 50% mandatory. Otherwise in the justified cases (e.g. in case of medical absenteeism) there is a possibility to make up missed classes by personal meeting.</w:t>
      </w:r>
    </w:p>
    <w:p w:rsidR="00CF1A47" w:rsidRPr="003307F9" w:rsidRDefault="00CF1A47" w:rsidP="002E1C1F">
      <w:pPr>
        <w:widowControl w:val="0"/>
        <w:numPr>
          <w:ilvl w:val="0"/>
          <w:numId w:val="270"/>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Term assignments, testing knowledge:</w:t>
      </w:r>
    </w:p>
    <w:p w:rsidR="00CF1A47" w:rsidRPr="003307F9" w:rsidRDefault="00CF1A47" w:rsidP="00CF1A47">
      <w:pPr>
        <w:widowControl w:val="0"/>
        <w:spacing w:before="120" w:after="120" w:line="240" w:lineRule="auto"/>
        <w:ind w:left="426"/>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The basis of the study work is regular attendance of lectures (according to point 13) and writing of test exam in class 11.14. Evaluation of the final thesis: 5 grade evaluation (0-60% unsatisfactory (1); 61-70% satisfactory (2); 71-80% satisfactory (3); 81-90% good (4); 91-100% excellent (5)). The unsatisfactory exam can be corrected once.</w:t>
      </w:r>
    </w:p>
    <w:p w:rsidR="00CF1A47" w:rsidRPr="003307F9" w:rsidRDefault="00CF1A47" w:rsidP="002E1C1F">
      <w:pPr>
        <w:widowControl w:val="0"/>
        <w:numPr>
          <w:ilvl w:val="0"/>
          <w:numId w:val="270"/>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 xml:space="preserve">The exact conditions of testing knowledge, obtaining signature or credits: </w:t>
      </w:r>
    </w:p>
    <w:p w:rsidR="00CF1A47" w:rsidRPr="003307F9" w:rsidRDefault="00CF1A47" w:rsidP="002E1C1F">
      <w:pPr>
        <w:widowControl w:val="0"/>
        <w:numPr>
          <w:ilvl w:val="1"/>
          <w:numId w:val="262"/>
        </w:numPr>
        <w:tabs>
          <w:tab w:val="clear" w:pos="3977"/>
        </w:tabs>
        <w:spacing w:before="120" w:after="120" w:line="240" w:lineRule="auto"/>
        <w:ind w:left="567" w:hanging="141"/>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The exact conditions of obtaining signature: The signature is subject to the participation in the classes as defined in point 13 and the at least satisfactory completion of the mid-term tasks specified (CBT) in point 14.</w:t>
      </w:r>
    </w:p>
    <w:p w:rsidR="00CF1A47" w:rsidRPr="003307F9" w:rsidRDefault="00CF1A47" w:rsidP="002E1C1F">
      <w:pPr>
        <w:widowControl w:val="0"/>
        <w:numPr>
          <w:ilvl w:val="1"/>
          <w:numId w:val="262"/>
        </w:numPr>
        <w:tabs>
          <w:tab w:val="clear" w:pos="3977"/>
        </w:tabs>
        <w:spacing w:before="120" w:after="120" w:line="240" w:lineRule="auto"/>
        <w:ind w:left="567" w:hanging="141"/>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Evaluation: Mid-term evaluation. The result of the mid-term evaluation is the result of the test exam in class 11.14.</w:t>
      </w:r>
    </w:p>
    <w:p w:rsidR="00CF1A47" w:rsidRPr="003307F9" w:rsidRDefault="00CF1A47" w:rsidP="002E1C1F">
      <w:pPr>
        <w:widowControl w:val="0"/>
        <w:numPr>
          <w:ilvl w:val="1"/>
          <w:numId w:val="262"/>
        </w:numPr>
        <w:tabs>
          <w:tab w:val="clear" w:pos="3977"/>
        </w:tabs>
        <w:spacing w:before="120" w:after="120" w:line="240" w:lineRule="auto"/>
        <w:ind w:left="567" w:hanging="141"/>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The exact conditions of obtaining credits: Obtaining a signature and at least a satisfactory (2) mid-term evaluation.</w:t>
      </w:r>
    </w:p>
    <w:p w:rsidR="00CF1A47" w:rsidRPr="003307F9" w:rsidRDefault="00CF1A47" w:rsidP="002E1C1F">
      <w:pPr>
        <w:widowControl w:val="0"/>
        <w:numPr>
          <w:ilvl w:val="0"/>
          <w:numId w:val="270"/>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Bibliography:</w:t>
      </w:r>
    </w:p>
    <w:p w:rsidR="00CF1A47" w:rsidRPr="003307F9" w:rsidRDefault="00CF1A47" w:rsidP="002E1C1F">
      <w:pPr>
        <w:widowControl w:val="0"/>
        <w:numPr>
          <w:ilvl w:val="1"/>
          <w:numId w:val="270"/>
        </w:numPr>
        <w:tabs>
          <w:tab w:val="clear" w:pos="4119"/>
        </w:tabs>
        <w:spacing w:before="120" w:after="120" w:line="240" w:lineRule="auto"/>
        <w:ind w:left="851"/>
        <w:jc w:val="both"/>
        <w:rPr>
          <w:rFonts w:ascii="Verdana" w:eastAsia="Times New Roman" w:hAnsi="Verdana" w:cs="Times New Roman"/>
          <w:b/>
          <w:bCs/>
          <w:sz w:val="20"/>
          <w:szCs w:val="20"/>
          <w:lang w:val="en-US"/>
        </w:rPr>
      </w:pPr>
      <w:r w:rsidRPr="003307F9">
        <w:rPr>
          <w:rFonts w:ascii="Verdana" w:eastAsia="Times New Roman" w:hAnsi="Verdana" w:cs="Times New Roman"/>
          <w:bCs/>
          <w:sz w:val="20"/>
          <w:szCs w:val="20"/>
          <w:lang w:val="en-US"/>
        </w:rPr>
        <w:t>Compulsory readings:</w:t>
      </w:r>
    </w:p>
    <w:p w:rsidR="00CF1A47" w:rsidRPr="003307F9" w:rsidRDefault="00CF1A47" w:rsidP="002E1C1F">
      <w:pPr>
        <w:pStyle w:val="lfej"/>
        <w:numPr>
          <w:ilvl w:val="0"/>
          <w:numId w:val="271"/>
        </w:numPr>
        <w:tabs>
          <w:tab w:val="center" w:pos="4819"/>
        </w:tabs>
        <w:spacing w:after="120"/>
        <w:jc w:val="both"/>
        <w:rPr>
          <w:rFonts w:ascii="Verdana" w:hAnsi="Verdana"/>
          <w:sz w:val="20"/>
          <w:szCs w:val="20"/>
          <w:lang w:val="en-US"/>
        </w:rPr>
      </w:pPr>
      <w:r w:rsidRPr="003307F9">
        <w:rPr>
          <w:rFonts w:ascii="Verdana" w:hAnsi="Verdana"/>
          <w:sz w:val="20"/>
          <w:szCs w:val="20"/>
          <w:lang w:val="en-US"/>
        </w:rPr>
        <w:t>Zaloga, Steven J.; Palmer, Ian: Unmanned aerial vehicles: robotic air warfare 1917-2007 (2008), ISBN: 9781846032431</w:t>
      </w:r>
    </w:p>
    <w:p w:rsidR="00CF1A47" w:rsidRPr="003307F9" w:rsidRDefault="00CF1A47" w:rsidP="002E1C1F">
      <w:pPr>
        <w:pStyle w:val="lfej"/>
        <w:numPr>
          <w:ilvl w:val="0"/>
          <w:numId w:val="271"/>
        </w:numPr>
        <w:tabs>
          <w:tab w:val="center" w:pos="4819"/>
        </w:tabs>
        <w:spacing w:after="120"/>
        <w:ind w:left="782" w:hanging="357"/>
        <w:jc w:val="both"/>
        <w:rPr>
          <w:rFonts w:ascii="Verdana" w:hAnsi="Verdana"/>
          <w:sz w:val="20"/>
          <w:szCs w:val="20"/>
          <w:lang w:val="en-US"/>
        </w:rPr>
      </w:pPr>
      <w:r w:rsidRPr="003307F9">
        <w:rPr>
          <w:rFonts w:ascii="Verdana" w:hAnsi="Verdana"/>
          <w:sz w:val="20"/>
          <w:szCs w:val="20"/>
          <w:lang w:val="en-US"/>
        </w:rPr>
        <w:t>Austin, Reg: Unmanned aircraft systems: UAVS design, development and employment (2010), ISBN: 9780470058190</w:t>
      </w:r>
    </w:p>
    <w:p w:rsidR="00CF1A47" w:rsidRPr="003307F9" w:rsidRDefault="00CF1A47" w:rsidP="002E1C1F">
      <w:pPr>
        <w:widowControl w:val="0"/>
        <w:numPr>
          <w:ilvl w:val="1"/>
          <w:numId w:val="270"/>
        </w:numPr>
        <w:tabs>
          <w:tab w:val="clear" w:pos="4119"/>
        </w:tabs>
        <w:spacing w:before="120" w:after="120" w:line="240" w:lineRule="auto"/>
        <w:ind w:left="851"/>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Recommended readings:</w:t>
      </w:r>
    </w:p>
    <w:p w:rsidR="00CF1A47" w:rsidRPr="003307F9" w:rsidRDefault="00CF1A47" w:rsidP="002E1C1F">
      <w:pPr>
        <w:pStyle w:val="lfej"/>
        <w:numPr>
          <w:ilvl w:val="0"/>
          <w:numId w:val="269"/>
        </w:numPr>
        <w:tabs>
          <w:tab w:val="center" w:pos="4819"/>
        </w:tabs>
        <w:spacing w:after="120"/>
        <w:jc w:val="both"/>
        <w:rPr>
          <w:rFonts w:ascii="Verdana" w:hAnsi="Verdana"/>
          <w:sz w:val="20"/>
          <w:szCs w:val="20"/>
          <w:lang w:val="en-US"/>
        </w:rPr>
      </w:pPr>
      <w:r w:rsidRPr="003307F9">
        <w:rPr>
          <w:rFonts w:ascii="Verdana" w:hAnsi="Verdana"/>
          <w:sz w:val="20"/>
          <w:szCs w:val="20"/>
          <w:lang w:val="en-US"/>
        </w:rPr>
        <w:lastRenderedPageBreak/>
        <w:tab/>
        <w:t>Dalamagkidis, Konstantinos; Valavanis, Kimon P.; Piegl, Les A.; On Integrating Unmanned Aircraft Systems into the National Airspace System, ISBN: 9789400724785</w:t>
      </w:r>
    </w:p>
    <w:p w:rsidR="00CF1A47" w:rsidRPr="003307F9" w:rsidRDefault="00CF1A47" w:rsidP="00CF1A47">
      <w:pPr>
        <w:widowControl w:val="0"/>
        <w:spacing w:before="120" w:after="120" w:line="240" w:lineRule="auto"/>
        <w:jc w:val="both"/>
        <w:rPr>
          <w:rFonts w:ascii="Verdana" w:eastAsia="Times New Roman" w:hAnsi="Verdana" w:cs="Times New Roman"/>
          <w:bCs/>
          <w:sz w:val="20"/>
          <w:szCs w:val="20"/>
          <w:lang w:val="en-US"/>
        </w:rPr>
      </w:pPr>
      <w:r w:rsidRPr="003307F9">
        <w:rPr>
          <w:rFonts w:ascii="Verdana" w:hAnsi="Verdana" w:cs="Times New Roman"/>
          <w:bCs/>
          <w:sz w:val="20"/>
          <w:szCs w:val="20"/>
          <w:lang w:val="en-US"/>
        </w:rPr>
        <w:t>Budapest, 13. March 202</w:t>
      </w:r>
      <w:r w:rsidR="00EC59AD">
        <w:rPr>
          <w:rFonts w:ascii="Verdana" w:hAnsi="Verdana" w:cs="Times New Roman"/>
          <w:bCs/>
          <w:sz w:val="20"/>
          <w:szCs w:val="20"/>
          <w:lang w:val="en-US"/>
        </w:rPr>
        <w:t>4</w:t>
      </w:r>
    </w:p>
    <w:p w:rsidR="00CF1A47" w:rsidRPr="003307F9" w:rsidRDefault="00CF1A47" w:rsidP="00CF1A47">
      <w:pPr>
        <w:widowControl w:val="0"/>
        <w:spacing w:after="0" w:line="240" w:lineRule="auto"/>
        <w:ind w:left="5103"/>
        <w:jc w:val="center"/>
        <w:rPr>
          <w:rFonts w:ascii="Verdana" w:eastAsia="Times New Roman" w:hAnsi="Verdana" w:cs="Times New Roman"/>
          <w:bCs/>
          <w:sz w:val="20"/>
          <w:szCs w:val="20"/>
          <w:lang w:val="en-US"/>
        </w:rPr>
      </w:pPr>
    </w:p>
    <w:p w:rsidR="00CF1A47" w:rsidRPr="003307F9" w:rsidRDefault="00CF1A47" w:rsidP="00CF1A47">
      <w:pPr>
        <w:widowControl w:val="0"/>
        <w:spacing w:after="0" w:line="240" w:lineRule="auto"/>
        <w:jc w:val="right"/>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Dr. Mátyás Palik, associate professor, PhD</w:t>
      </w:r>
    </w:p>
    <w:p w:rsidR="001B74D0" w:rsidRDefault="00CF1A47" w:rsidP="00CF1A47">
      <w:pPr>
        <w:widowControl w:val="0"/>
        <w:spacing w:after="0" w:line="240" w:lineRule="auto"/>
        <w:ind w:left="5103"/>
        <w:jc w:val="right"/>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Signed by his own hand</w:t>
      </w:r>
    </w:p>
    <w:p w:rsidR="001B74D0" w:rsidRDefault="001B74D0">
      <w:pPr>
        <w:spacing w:line="259" w:lineRule="auto"/>
        <w:rPr>
          <w:rFonts w:ascii="Verdana" w:eastAsia="Times New Roman" w:hAnsi="Verdana" w:cs="Times New Roman"/>
          <w:bCs/>
          <w:sz w:val="20"/>
          <w:szCs w:val="20"/>
          <w:lang w:val="en-US"/>
        </w:rPr>
      </w:pPr>
      <w:r>
        <w:rPr>
          <w:rFonts w:ascii="Verdana" w:eastAsia="Times New Roman" w:hAnsi="Verdana" w:cs="Times New Roman"/>
          <w:bCs/>
          <w:sz w:val="20"/>
          <w:szCs w:val="20"/>
          <w:lang w:val="en-US"/>
        </w:rPr>
        <w:br w:type="page"/>
      </w:r>
    </w:p>
    <w:p w:rsidR="00CF1A47" w:rsidRPr="003307F9" w:rsidRDefault="00CF1A47" w:rsidP="00CF1A47">
      <w:pPr>
        <w:widowControl w:val="0"/>
        <w:spacing w:after="0" w:line="240" w:lineRule="auto"/>
        <w:ind w:left="5103"/>
        <w:jc w:val="right"/>
        <w:rPr>
          <w:rFonts w:ascii="Verdana" w:eastAsia="Times New Roman" w:hAnsi="Verdana" w:cs="Times New Roman"/>
          <w:bCs/>
          <w:sz w:val="20"/>
          <w:szCs w:val="20"/>
          <w:lang w:val="en-GB"/>
        </w:rPr>
      </w:pPr>
    </w:p>
    <w:tbl>
      <w:tblPr>
        <w:tblW w:w="9072" w:type="dxa"/>
        <w:tblInd w:w="113" w:type="dxa"/>
        <w:tblLook w:val="01E0" w:firstRow="1" w:lastRow="1" w:firstColumn="1" w:lastColumn="1" w:noHBand="0" w:noVBand="0"/>
      </w:tblPr>
      <w:tblGrid>
        <w:gridCol w:w="4855"/>
        <w:gridCol w:w="1620"/>
        <w:gridCol w:w="2597"/>
      </w:tblGrid>
      <w:tr w:rsidR="00CF1A47" w:rsidRPr="003307F9" w:rsidTr="00CF1A47">
        <w:tc>
          <w:tcPr>
            <w:tcW w:w="4855" w:type="dxa"/>
            <w:tcBorders>
              <w:bottom w:val="single" w:sz="4" w:space="0" w:color="auto"/>
            </w:tcBorders>
          </w:tcPr>
          <w:p w:rsidR="00CF1A47" w:rsidRPr="003307F9" w:rsidRDefault="00CF1A47" w:rsidP="00CF1A47">
            <w:pPr>
              <w:spacing w:after="0" w:line="240" w:lineRule="auto"/>
              <w:jc w:val="center"/>
              <w:rPr>
                <w:rFonts w:ascii="Verdana" w:eastAsia="Times New Roman" w:hAnsi="Verdana" w:cs="Times New Roman"/>
                <w:b/>
                <w:smallCaps/>
                <w:sz w:val="20"/>
                <w:szCs w:val="20"/>
                <w:lang w:val="en-US" w:eastAsia="hu-HU"/>
              </w:rPr>
            </w:pPr>
            <w:r w:rsidRPr="003307F9">
              <w:rPr>
                <w:rFonts w:ascii="Verdana" w:eastAsia="Times New Roman" w:hAnsi="Verdana" w:cs="Times New Roman"/>
                <w:b/>
                <w:smallCaps/>
                <w:sz w:val="20"/>
                <w:szCs w:val="20"/>
                <w:lang w:val="en-US" w:eastAsia="hu-HU"/>
              </w:rPr>
              <w:t>UNIVERSITY OF PUBLIC SERVICE</w:t>
            </w:r>
          </w:p>
        </w:tc>
        <w:tc>
          <w:tcPr>
            <w:tcW w:w="1620" w:type="dxa"/>
          </w:tcPr>
          <w:p w:rsidR="00CF1A47" w:rsidRPr="003307F9" w:rsidRDefault="00CF1A47" w:rsidP="00CF1A47">
            <w:pPr>
              <w:spacing w:after="0" w:line="240" w:lineRule="auto"/>
              <w:jc w:val="both"/>
              <w:rPr>
                <w:rFonts w:ascii="Verdana" w:eastAsia="Times New Roman" w:hAnsi="Verdana" w:cs="Times New Roman"/>
                <w:sz w:val="20"/>
                <w:szCs w:val="20"/>
                <w:lang w:val="en-US" w:eastAsia="hu-HU"/>
              </w:rPr>
            </w:pPr>
          </w:p>
        </w:tc>
        <w:tc>
          <w:tcPr>
            <w:tcW w:w="2597" w:type="dxa"/>
          </w:tcPr>
          <w:p w:rsidR="00CF1A47" w:rsidRPr="003307F9" w:rsidRDefault="00CF1A47" w:rsidP="00CF1A47">
            <w:pPr>
              <w:spacing w:after="0" w:line="240" w:lineRule="auto"/>
              <w:jc w:val="right"/>
              <w:rPr>
                <w:rFonts w:ascii="Verdana" w:eastAsia="Times New Roman" w:hAnsi="Verdana" w:cs="Times New Roman"/>
                <w:sz w:val="20"/>
                <w:szCs w:val="20"/>
                <w:lang w:val="en-US" w:eastAsia="hu-HU"/>
              </w:rPr>
            </w:pPr>
          </w:p>
        </w:tc>
      </w:tr>
      <w:tr w:rsidR="00CF1A47" w:rsidRPr="003307F9" w:rsidTr="00CF1A47">
        <w:tc>
          <w:tcPr>
            <w:tcW w:w="4855" w:type="dxa"/>
            <w:tcBorders>
              <w:top w:val="single" w:sz="4" w:space="0" w:color="auto"/>
            </w:tcBorders>
          </w:tcPr>
          <w:p w:rsidR="00CF1A47" w:rsidRPr="003307F9" w:rsidRDefault="00CF1A47" w:rsidP="00CF1A47">
            <w:pPr>
              <w:spacing w:after="0" w:line="240" w:lineRule="auto"/>
              <w:jc w:val="center"/>
              <w:rPr>
                <w:rFonts w:ascii="Verdana" w:eastAsia="Times New Roman" w:hAnsi="Verdana" w:cs="Times New Roman"/>
                <w:b/>
                <w:sz w:val="20"/>
                <w:szCs w:val="20"/>
                <w:lang w:val="en-US" w:eastAsia="hu-HU"/>
              </w:rPr>
            </w:pPr>
            <w:r w:rsidRPr="003307F9">
              <w:rPr>
                <w:rFonts w:ascii="Verdana" w:eastAsia="Times New Roman" w:hAnsi="Verdana" w:cs="Times New Roman"/>
                <w:b/>
                <w:sz w:val="20"/>
                <w:szCs w:val="20"/>
                <w:lang w:val="en-US" w:eastAsia="hu-HU"/>
              </w:rPr>
              <w:t xml:space="preserve">Faculty of </w:t>
            </w:r>
            <w:r w:rsidRPr="003307F9">
              <w:rPr>
                <w:rFonts w:ascii="Verdana" w:hAnsi="Verdana" w:cs="Times New Roman"/>
                <w:b/>
                <w:sz w:val="20"/>
                <w:szCs w:val="20"/>
                <w:lang w:val="en-US"/>
              </w:rPr>
              <w:t>Military Sciences and Officer Trainig</w:t>
            </w:r>
          </w:p>
        </w:tc>
        <w:tc>
          <w:tcPr>
            <w:tcW w:w="1620" w:type="dxa"/>
          </w:tcPr>
          <w:p w:rsidR="00CF1A47" w:rsidRPr="003307F9" w:rsidRDefault="00CF1A47" w:rsidP="00CF1A47">
            <w:pPr>
              <w:spacing w:after="0" w:line="240" w:lineRule="auto"/>
              <w:jc w:val="both"/>
              <w:rPr>
                <w:rFonts w:ascii="Verdana" w:eastAsia="Times New Roman" w:hAnsi="Verdana" w:cs="Times New Roman"/>
                <w:sz w:val="20"/>
                <w:szCs w:val="20"/>
                <w:lang w:val="en-US" w:eastAsia="hu-HU"/>
              </w:rPr>
            </w:pPr>
          </w:p>
        </w:tc>
        <w:tc>
          <w:tcPr>
            <w:tcW w:w="2597" w:type="dxa"/>
          </w:tcPr>
          <w:p w:rsidR="00CF1A47" w:rsidRPr="003307F9" w:rsidRDefault="00CF1A47" w:rsidP="00CF1A47">
            <w:pPr>
              <w:spacing w:after="0" w:line="240" w:lineRule="auto"/>
              <w:jc w:val="both"/>
              <w:rPr>
                <w:rFonts w:ascii="Verdana" w:eastAsia="Times New Roman" w:hAnsi="Verdana" w:cs="Times New Roman"/>
                <w:sz w:val="20"/>
                <w:szCs w:val="20"/>
                <w:lang w:val="en-US" w:eastAsia="hu-HU"/>
              </w:rPr>
            </w:pPr>
          </w:p>
        </w:tc>
      </w:tr>
    </w:tbl>
    <w:p w:rsidR="00CF1A47" w:rsidRPr="003307F9" w:rsidRDefault="00CF1A47" w:rsidP="00CF1A47">
      <w:pPr>
        <w:widowControl w:val="0"/>
        <w:spacing w:before="120" w:after="120" w:line="240" w:lineRule="auto"/>
        <w:ind w:left="426" w:hanging="142"/>
        <w:jc w:val="center"/>
        <w:rPr>
          <w:rFonts w:ascii="Verdana" w:eastAsia="Times New Roman" w:hAnsi="Verdana" w:cs="Times New Roman"/>
          <w:b/>
          <w:bCs/>
          <w:sz w:val="20"/>
          <w:szCs w:val="20"/>
          <w:lang w:val="en-US"/>
        </w:rPr>
      </w:pPr>
    </w:p>
    <w:p w:rsidR="00CF1A47" w:rsidRPr="003307F9" w:rsidRDefault="00CF1A47" w:rsidP="00CF1A47">
      <w:pPr>
        <w:widowControl w:val="0"/>
        <w:spacing w:before="120" w:after="120" w:line="240" w:lineRule="auto"/>
        <w:ind w:left="426" w:hanging="142"/>
        <w:jc w:val="center"/>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CURRICULUM</w:t>
      </w:r>
    </w:p>
    <w:p w:rsidR="00CF1A47" w:rsidRPr="003307F9" w:rsidRDefault="00CF1A47" w:rsidP="002E1C1F">
      <w:pPr>
        <w:widowControl w:val="0"/>
        <w:numPr>
          <w:ilvl w:val="0"/>
          <w:numId w:val="272"/>
        </w:numPr>
        <w:tabs>
          <w:tab w:val="clear" w:pos="644"/>
        </w:tabs>
        <w:spacing w:before="120" w:after="120" w:line="240" w:lineRule="auto"/>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 xml:space="preserve">Code of subject: </w:t>
      </w:r>
      <w:r w:rsidRPr="003307F9">
        <w:rPr>
          <w:rFonts w:ascii="Verdana" w:eastAsia="Times New Roman" w:hAnsi="Verdana" w:cs="Times New Roman"/>
          <w:bCs/>
          <w:sz w:val="20"/>
          <w:szCs w:val="20"/>
          <w:lang w:val="en-US"/>
        </w:rPr>
        <w:t>HK916E004</w:t>
      </w:r>
    </w:p>
    <w:p w:rsidR="00CF1A47" w:rsidRPr="003307F9" w:rsidRDefault="00CF1A47" w:rsidP="002E1C1F">
      <w:pPr>
        <w:widowControl w:val="0"/>
        <w:numPr>
          <w:ilvl w:val="0"/>
          <w:numId w:val="272"/>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 xml:space="preserve">Name of subject: </w:t>
      </w:r>
      <w:r w:rsidRPr="003307F9">
        <w:rPr>
          <w:rFonts w:ascii="Verdana" w:eastAsia="Times New Roman" w:hAnsi="Verdana" w:cs="Times New Roman"/>
          <w:bCs/>
          <w:sz w:val="20"/>
          <w:szCs w:val="20"/>
          <w:lang w:val="en-US"/>
        </w:rPr>
        <w:t>Aviation safety management in practice</w:t>
      </w:r>
    </w:p>
    <w:p w:rsidR="00CF1A47" w:rsidRPr="003307F9" w:rsidRDefault="00CF1A47" w:rsidP="002E1C1F">
      <w:pPr>
        <w:widowControl w:val="0"/>
        <w:numPr>
          <w:ilvl w:val="0"/>
          <w:numId w:val="272"/>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 xml:space="preserve">Credit value and course structure: </w:t>
      </w:r>
    </w:p>
    <w:p w:rsidR="00CF1A47" w:rsidRPr="003307F9" w:rsidRDefault="00CF1A47" w:rsidP="002E1C1F">
      <w:pPr>
        <w:widowControl w:val="0"/>
        <w:numPr>
          <w:ilvl w:val="1"/>
          <w:numId w:val="272"/>
        </w:numPr>
        <w:tabs>
          <w:tab w:val="clear" w:pos="4119"/>
        </w:tabs>
        <w:spacing w:before="120" w:after="120" w:line="240" w:lineRule="auto"/>
        <w:ind w:left="993" w:hanging="426"/>
        <w:contextualSpacing/>
        <w:jc w:val="both"/>
        <w:rPr>
          <w:rFonts w:ascii="Verdana" w:eastAsia="Times New Roman" w:hAnsi="Verdana" w:cs="Times New Roman"/>
          <w:b/>
          <w:bCs/>
          <w:sz w:val="20"/>
          <w:szCs w:val="20"/>
          <w:lang w:val="en-US"/>
        </w:rPr>
      </w:pPr>
      <w:r w:rsidRPr="003307F9">
        <w:rPr>
          <w:rFonts w:ascii="Verdana" w:eastAsia="Times New Roman" w:hAnsi="Verdana" w:cs="Times New Roman"/>
          <w:sz w:val="20"/>
          <w:szCs w:val="20"/>
          <w:lang w:val="en-US" w:eastAsia="hu-HU"/>
        </w:rPr>
        <w:t>2</w:t>
      </w:r>
      <w:r w:rsidRPr="003307F9">
        <w:rPr>
          <w:rFonts w:ascii="Verdana" w:eastAsia="Times New Roman" w:hAnsi="Verdana" w:cs="Times New Roman"/>
          <w:bCs/>
          <w:sz w:val="20"/>
          <w:szCs w:val="20"/>
          <w:lang w:val="en-US"/>
        </w:rPr>
        <w:t xml:space="preserve"> credits</w:t>
      </w:r>
    </w:p>
    <w:p w:rsidR="00CF1A47" w:rsidRPr="003307F9" w:rsidRDefault="00CF1A47" w:rsidP="002E1C1F">
      <w:pPr>
        <w:widowControl w:val="0"/>
        <w:numPr>
          <w:ilvl w:val="1"/>
          <w:numId w:val="272"/>
        </w:numPr>
        <w:tabs>
          <w:tab w:val="clear" w:pos="4119"/>
        </w:tabs>
        <w:spacing w:before="120" w:after="120" w:line="240" w:lineRule="auto"/>
        <w:ind w:left="993" w:hanging="426"/>
        <w:contextualSpacing/>
        <w:jc w:val="both"/>
        <w:rPr>
          <w:rFonts w:ascii="Verdana" w:eastAsia="Times New Roman" w:hAnsi="Verdana" w:cs="Times New Roman"/>
          <w:b/>
          <w:bCs/>
          <w:sz w:val="20"/>
          <w:szCs w:val="20"/>
          <w:lang w:val="en-US"/>
        </w:rPr>
      </w:pPr>
      <w:r w:rsidRPr="003307F9">
        <w:rPr>
          <w:rFonts w:ascii="Verdana" w:eastAsia="Times New Roman" w:hAnsi="Verdana" w:cs="Times New Roman"/>
          <w:bCs/>
          <w:sz w:val="20"/>
          <w:szCs w:val="20"/>
          <w:lang w:val="en-US"/>
        </w:rPr>
        <w:t>ratio of lectures and seminars: 5</w:t>
      </w:r>
      <w:r w:rsidRPr="003307F9">
        <w:rPr>
          <w:rFonts w:ascii="Verdana" w:eastAsia="Times New Roman" w:hAnsi="Verdana" w:cs="Times New Roman"/>
          <w:sz w:val="20"/>
          <w:szCs w:val="20"/>
          <w:lang w:val="en-US" w:eastAsia="hu-HU"/>
        </w:rPr>
        <w:t xml:space="preserve">0 </w:t>
      </w:r>
      <w:r w:rsidRPr="003307F9">
        <w:rPr>
          <w:rFonts w:ascii="Verdana" w:eastAsia="Times New Roman" w:hAnsi="Verdana" w:cs="Times New Roman"/>
          <w:bCs/>
          <w:sz w:val="20"/>
          <w:szCs w:val="20"/>
          <w:lang w:val="en-US"/>
        </w:rPr>
        <w:t xml:space="preserve">% practice, </w:t>
      </w:r>
      <w:r w:rsidRPr="003307F9">
        <w:rPr>
          <w:rFonts w:ascii="Verdana" w:eastAsia="Times New Roman" w:hAnsi="Verdana" w:cs="Times New Roman"/>
          <w:sz w:val="20"/>
          <w:szCs w:val="20"/>
          <w:lang w:val="en-US" w:eastAsia="hu-HU"/>
        </w:rPr>
        <w:t xml:space="preserve">50 </w:t>
      </w:r>
      <w:r w:rsidRPr="003307F9">
        <w:rPr>
          <w:rFonts w:ascii="Verdana" w:eastAsia="Times New Roman" w:hAnsi="Verdana" w:cs="Times New Roman"/>
          <w:bCs/>
          <w:sz w:val="20"/>
          <w:szCs w:val="20"/>
          <w:lang w:val="en-US"/>
        </w:rPr>
        <w:t>% theoretical</w:t>
      </w:r>
    </w:p>
    <w:p w:rsidR="00CF1A47" w:rsidRPr="003307F9" w:rsidRDefault="00CF1A47" w:rsidP="002E1C1F">
      <w:pPr>
        <w:widowControl w:val="0"/>
        <w:numPr>
          <w:ilvl w:val="0"/>
          <w:numId w:val="272"/>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Name of major(s), specializations (where it is taught):</w:t>
      </w:r>
      <w:r w:rsidRPr="003307F9">
        <w:rPr>
          <w:rFonts w:ascii="Verdana" w:eastAsia="Times New Roman" w:hAnsi="Verdana" w:cs="Times New Roman"/>
          <w:bCs/>
          <w:sz w:val="20"/>
          <w:szCs w:val="20"/>
          <w:lang w:val="en-US"/>
        </w:rPr>
        <w:t xml:space="preserve"> </w:t>
      </w:r>
      <w:r w:rsidRPr="003307F9">
        <w:rPr>
          <w:rFonts w:ascii="Verdana" w:eastAsia="Times New Roman" w:hAnsi="Verdana" w:cs="Times New Roman"/>
          <w:sz w:val="20"/>
          <w:szCs w:val="20"/>
          <w:lang w:val="en-US" w:eastAsia="hu-HU"/>
        </w:rPr>
        <w:t xml:space="preserve">State aviation pilot, state aviation aerospace controller </w:t>
      </w:r>
    </w:p>
    <w:p w:rsidR="00CF1A47" w:rsidRPr="003307F9" w:rsidRDefault="00CF1A47" w:rsidP="001B74D0">
      <w:pPr>
        <w:widowControl w:val="0"/>
        <w:numPr>
          <w:ilvl w:val="0"/>
          <w:numId w:val="272"/>
        </w:numPr>
        <w:tabs>
          <w:tab w:val="clear" w:pos="644"/>
        </w:tabs>
        <w:spacing w:before="120" w:after="120" w:line="240" w:lineRule="auto"/>
        <w:ind w:left="426" w:hanging="142"/>
        <w:jc w:val="both"/>
        <w:rPr>
          <w:rFonts w:ascii="Verdana" w:eastAsia="Times New Roman" w:hAnsi="Verdana" w:cs="Times New Roman"/>
          <w:sz w:val="20"/>
          <w:szCs w:val="20"/>
          <w:lang w:val="en-US" w:eastAsia="hu-HU"/>
        </w:rPr>
      </w:pPr>
      <w:r w:rsidRPr="003307F9">
        <w:rPr>
          <w:rFonts w:ascii="Verdana" w:eastAsia="Times New Roman" w:hAnsi="Verdana" w:cs="Times New Roman"/>
          <w:b/>
          <w:bCs/>
          <w:sz w:val="20"/>
          <w:szCs w:val="20"/>
          <w:lang w:val="en-US"/>
        </w:rPr>
        <w:t xml:space="preserve">Name of organizational unit responsible for its education: </w:t>
      </w:r>
      <w:hyperlink r:id="rId44" w:history="1">
        <w:r w:rsidRPr="003307F9">
          <w:rPr>
            <w:rFonts w:ascii="Verdana" w:eastAsia="Times New Roman" w:hAnsi="Verdana" w:cs="Times New Roman"/>
            <w:sz w:val="20"/>
            <w:szCs w:val="20"/>
            <w:lang w:eastAsia="hu-HU"/>
          </w:rPr>
          <w:t>National University of Public Service</w:t>
        </w:r>
      </w:hyperlink>
      <w:r w:rsidRPr="003307F9">
        <w:rPr>
          <w:rFonts w:ascii="Verdana" w:eastAsia="Times New Roman" w:hAnsi="Verdana" w:cs="Times New Roman"/>
          <w:sz w:val="20"/>
          <w:szCs w:val="20"/>
          <w:lang w:val="en-US" w:eastAsia="hu-HU"/>
        </w:rPr>
        <w:t>, Faculty of Military Sciences and Officer Training, Department of Aerospace Controller and Pilot Training</w:t>
      </w:r>
    </w:p>
    <w:p w:rsidR="00CF1A47" w:rsidRPr="003307F9" w:rsidRDefault="00CF1A47" w:rsidP="002E1C1F">
      <w:pPr>
        <w:widowControl w:val="0"/>
        <w:numPr>
          <w:ilvl w:val="0"/>
          <w:numId w:val="272"/>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Name, position, academic degree of tutor responsible for the curriculum:</w:t>
      </w:r>
      <w:r w:rsidRPr="003307F9">
        <w:rPr>
          <w:rFonts w:ascii="Verdana" w:eastAsia="Times New Roman" w:hAnsi="Verdana" w:cs="Times New Roman"/>
          <w:bCs/>
          <w:sz w:val="20"/>
          <w:szCs w:val="20"/>
          <w:lang w:val="en-US"/>
        </w:rPr>
        <w:t xml:space="preserve"> </w:t>
      </w:r>
      <w:r w:rsidRPr="003307F9">
        <w:rPr>
          <w:rFonts w:ascii="Verdana" w:hAnsi="Verdana" w:cs="Times New Roman"/>
          <w:bCs/>
          <w:sz w:val="20"/>
          <w:szCs w:val="20"/>
          <w:lang w:val="en-US"/>
        </w:rPr>
        <w:t>Zoltán Dudás PhD</w:t>
      </w:r>
      <w:r w:rsidRPr="003307F9">
        <w:rPr>
          <w:rFonts w:ascii="Verdana" w:eastAsia="Times New Roman" w:hAnsi="Verdana" w:cs="Times New Roman"/>
          <w:b/>
          <w:bCs/>
          <w:sz w:val="20"/>
          <w:szCs w:val="20"/>
          <w:lang w:val="en-US"/>
        </w:rPr>
        <w:t xml:space="preserve">, </w:t>
      </w:r>
      <w:r w:rsidRPr="003307F9">
        <w:rPr>
          <w:rFonts w:ascii="Verdana" w:eastAsia="Times New Roman" w:hAnsi="Verdana" w:cs="Times New Roman"/>
          <w:sz w:val="20"/>
          <w:szCs w:val="20"/>
          <w:lang w:val="en-US" w:eastAsia="hu-HU"/>
        </w:rPr>
        <w:t>assistant professor</w:t>
      </w:r>
    </w:p>
    <w:p w:rsidR="00CF1A47" w:rsidRPr="003307F9" w:rsidRDefault="00CF1A47" w:rsidP="002E1C1F">
      <w:pPr>
        <w:widowControl w:val="0"/>
        <w:numPr>
          <w:ilvl w:val="0"/>
          <w:numId w:val="272"/>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Number and types of classes</w:t>
      </w:r>
    </w:p>
    <w:p w:rsidR="00CF1A47" w:rsidRPr="003307F9" w:rsidRDefault="00CF1A47" w:rsidP="002E1C1F">
      <w:pPr>
        <w:widowControl w:val="0"/>
        <w:numPr>
          <w:ilvl w:val="1"/>
          <w:numId w:val="272"/>
        </w:numPr>
        <w:tabs>
          <w:tab w:val="clear" w:pos="4119"/>
        </w:tabs>
        <w:spacing w:before="120" w:after="120" w:line="240" w:lineRule="auto"/>
        <w:ind w:left="851"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full number of classes/semester: 28</w:t>
      </w:r>
    </w:p>
    <w:p w:rsidR="00CF1A47" w:rsidRPr="003307F9" w:rsidRDefault="00CF1A47" w:rsidP="002E1C1F">
      <w:pPr>
        <w:widowControl w:val="0"/>
        <w:numPr>
          <w:ilvl w:val="2"/>
          <w:numId w:val="272"/>
        </w:numPr>
        <w:tabs>
          <w:tab w:val="clear" w:pos="1942"/>
        </w:tabs>
        <w:spacing w:before="120" w:after="120" w:line="240" w:lineRule="auto"/>
        <w:ind w:left="851"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 xml:space="preserve">Full time course: </w:t>
      </w:r>
      <w:r w:rsidRPr="003307F9">
        <w:rPr>
          <w:rFonts w:ascii="Verdana" w:eastAsia="Times New Roman" w:hAnsi="Verdana" w:cs="Times New Roman"/>
          <w:sz w:val="20"/>
          <w:szCs w:val="20"/>
          <w:lang w:val="en-US" w:eastAsia="hu-HU"/>
        </w:rPr>
        <w:t>28</w:t>
      </w:r>
      <w:r w:rsidRPr="003307F9">
        <w:rPr>
          <w:rFonts w:ascii="Verdana" w:eastAsia="Times New Roman" w:hAnsi="Verdana" w:cs="Times New Roman"/>
          <w:bCs/>
          <w:sz w:val="20"/>
          <w:szCs w:val="20"/>
          <w:lang w:val="en-US"/>
        </w:rPr>
        <w:t xml:space="preserve"> (14 LEC + </w:t>
      </w:r>
      <w:r w:rsidRPr="003307F9">
        <w:rPr>
          <w:rFonts w:ascii="Verdana" w:eastAsia="Times New Roman" w:hAnsi="Verdana" w:cs="Times New Roman"/>
          <w:sz w:val="20"/>
          <w:szCs w:val="20"/>
          <w:lang w:val="en-US" w:eastAsia="hu-HU"/>
        </w:rPr>
        <w:t>14</w:t>
      </w:r>
      <w:r w:rsidRPr="003307F9">
        <w:rPr>
          <w:rFonts w:ascii="Verdana" w:eastAsia="Times New Roman" w:hAnsi="Verdana" w:cs="Times New Roman"/>
          <w:bCs/>
          <w:sz w:val="20"/>
          <w:szCs w:val="20"/>
          <w:lang w:val="en-US"/>
        </w:rPr>
        <w:t xml:space="preserve"> SEM)</w:t>
      </w:r>
    </w:p>
    <w:p w:rsidR="00CF1A47" w:rsidRPr="003307F9" w:rsidRDefault="00CF1A47" w:rsidP="002E1C1F">
      <w:pPr>
        <w:widowControl w:val="0"/>
        <w:numPr>
          <w:ilvl w:val="2"/>
          <w:numId w:val="272"/>
        </w:numPr>
        <w:tabs>
          <w:tab w:val="clear" w:pos="1942"/>
        </w:tabs>
        <w:spacing w:before="120" w:after="120" w:line="240" w:lineRule="auto"/>
        <w:ind w:left="851"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 xml:space="preserve">Correspondence course: </w:t>
      </w:r>
      <w:r w:rsidRPr="003307F9">
        <w:rPr>
          <w:rFonts w:ascii="Verdana" w:eastAsia="Times New Roman" w:hAnsi="Verdana" w:cs="Times New Roman"/>
          <w:sz w:val="20"/>
          <w:szCs w:val="20"/>
          <w:lang w:val="en-US" w:eastAsia="hu-HU"/>
        </w:rPr>
        <w:t>…</w:t>
      </w:r>
      <w:r w:rsidRPr="003307F9">
        <w:rPr>
          <w:rFonts w:ascii="Verdana" w:eastAsia="Times New Roman" w:hAnsi="Verdana" w:cs="Times New Roman"/>
          <w:bCs/>
          <w:sz w:val="20"/>
          <w:szCs w:val="20"/>
          <w:lang w:val="en-US"/>
        </w:rPr>
        <w:t xml:space="preserve"> (</w:t>
      </w:r>
      <w:r w:rsidRPr="003307F9">
        <w:rPr>
          <w:rFonts w:ascii="Verdana" w:eastAsia="Times New Roman" w:hAnsi="Verdana" w:cs="Times New Roman"/>
          <w:sz w:val="20"/>
          <w:szCs w:val="20"/>
          <w:lang w:val="en-US" w:eastAsia="hu-HU"/>
        </w:rPr>
        <w:t xml:space="preserve">- </w:t>
      </w:r>
      <w:r w:rsidRPr="003307F9">
        <w:rPr>
          <w:rFonts w:ascii="Verdana" w:eastAsia="Times New Roman" w:hAnsi="Verdana" w:cs="Times New Roman"/>
          <w:bCs/>
          <w:sz w:val="20"/>
          <w:szCs w:val="20"/>
          <w:lang w:val="en-US"/>
        </w:rPr>
        <w:t xml:space="preserve">LEC + </w:t>
      </w:r>
      <w:r w:rsidRPr="003307F9">
        <w:rPr>
          <w:rFonts w:ascii="Verdana" w:eastAsia="Times New Roman" w:hAnsi="Verdana" w:cs="Times New Roman"/>
          <w:sz w:val="20"/>
          <w:szCs w:val="20"/>
          <w:lang w:val="en-US" w:eastAsia="hu-HU"/>
        </w:rPr>
        <w:t xml:space="preserve">- </w:t>
      </w:r>
      <w:r w:rsidRPr="003307F9">
        <w:rPr>
          <w:rFonts w:ascii="Verdana" w:eastAsia="Times New Roman" w:hAnsi="Verdana" w:cs="Times New Roman"/>
          <w:bCs/>
          <w:sz w:val="20"/>
          <w:szCs w:val="20"/>
          <w:lang w:val="en-US"/>
        </w:rPr>
        <w:t>SEM)</w:t>
      </w:r>
    </w:p>
    <w:p w:rsidR="00CF1A47" w:rsidRPr="003307F9" w:rsidRDefault="00CF1A47" w:rsidP="002E1C1F">
      <w:pPr>
        <w:widowControl w:val="0"/>
        <w:numPr>
          <w:ilvl w:val="1"/>
          <w:numId w:val="272"/>
        </w:numPr>
        <w:tabs>
          <w:tab w:val="clear" w:pos="4119"/>
        </w:tabs>
        <w:spacing w:before="120" w:after="120" w:line="240" w:lineRule="auto"/>
        <w:ind w:left="851"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 xml:space="preserve">weekly number of classes - full time course: </w:t>
      </w:r>
      <w:r w:rsidRPr="003307F9">
        <w:rPr>
          <w:rFonts w:ascii="Verdana" w:eastAsia="Times New Roman" w:hAnsi="Verdana" w:cs="Times New Roman"/>
          <w:sz w:val="20"/>
          <w:szCs w:val="20"/>
          <w:lang w:val="en-US" w:eastAsia="hu-HU"/>
        </w:rPr>
        <w:t>2</w:t>
      </w:r>
      <w:r w:rsidRPr="003307F9">
        <w:rPr>
          <w:rFonts w:ascii="Verdana" w:eastAsia="Times New Roman" w:hAnsi="Verdana" w:cs="Times New Roman"/>
          <w:bCs/>
          <w:sz w:val="20"/>
          <w:szCs w:val="20"/>
          <w:lang w:val="en-US"/>
        </w:rPr>
        <w:t xml:space="preserve"> (</w:t>
      </w:r>
      <w:r w:rsidRPr="003307F9">
        <w:rPr>
          <w:rFonts w:ascii="Verdana" w:eastAsia="Times New Roman" w:hAnsi="Verdana" w:cs="Times New Roman"/>
          <w:sz w:val="20"/>
          <w:szCs w:val="20"/>
          <w:lang w:val="en-US" w:eastAsia="hu-HU"/>
        </w:rPr>
        <w:t>1</w:t>
      </w:r>
      <w:r w:rsidRPr="003307F9">
        <w:rPr>
          <w:rFonts w:ascii="Verdana" w:eastAsia="Times New Roman" w:hAnsi="Verdana" w:cs="Times New Roman"/>
          <w:bCs/>
          <w:sz w:val="20"/>
          <w:szCs w:val="20"/>
          <w:lang w:val="en-US"/>
        </w:rPr>
        <w:t xml:space="preserve"> LEC + </w:t>
      </w:r>
      <w:r w:rsidRPr="003307F9">
        <w:rPr>
          <w:rFonts w:ascii="Verdana" w:eastAsia="Times New Roman" w:hAnsi="Verdana" w:cs="Times New Roman"/>
          <w:sz w:val="20"/>
          <w:szCs w:val="20"/>
          <w:lang w:val="en-US" w:eastAsia="hu-HU"/>
        </w:rPr>
        <w:t xml:space="preserve">1 </w:t>
      </w:r>
      <w:r w:rsidRPr="003307F9">
        <w:rPr>
          <w:rFonts w:ascii="Verdana" w:eastAsia="Times New Roman" w:hAnsi="Verdana" w:cs="Times New Roman"/>
          <w:bCs/>
          <w:sz w:val="20"/>
          <w:szCs w:val="20"/>
          <w:lang w:val="en-US"/>
        </w:rPr>
        <w:t>SEM)</w:t>
      </w:r>
    </w:p>
    <w:p w:rsidR="00CF1A47" w:rsidRPr="003307F9" w:rsidRDefault="00CF1A47" w:rsidP="002E1C1F">
      <w:pPr>
        <w:widowControl w:val="0"/>
        <w:numPr>
          <w:ilvl w:val="1"/>
          <w:numId w:val="272"/>
        </w:numPr>
        <w:tabs>
          <w:tab w:val="clear" w:pos="4119"/>
        </w:tabs>
        <w:spacing w:before="120" w:after="120" w:line="240" w:lineRule="auto"/>
        <w:ind w:left="851"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Further</w:t>
      </w:r>
      <w:r w:rsidRPr="003307F9">
        <w:rPr>
          <w:rFonts w:ascii="Verdana" w:hAnsi="Verdana" w:cs="Times New Roman"/>
          <w:sz w:val="20"/>
          <w:szCs w:val="20"/>
          <w:lang w:val="en-US"/>
        </w:rPr>
        <w:t xml:space="preserve"> special or unique methods applied throughout of the course: </w:t>
      </w:r>
      <w:r w:rsidRPr="003307F9">
        <w:rPr>
          <w:rFonts w:ascii="Verdana" w:eastAsia="Times New Roman" w:hAnsi="Verdana" w:cs="Times New Roman"/>
          <w:sz w:val="20"/>
          <w:szCs w:val="20"/>
          <w:lang w:val="en-US" w:eastAsia="hu-HU"/>
        </w:rPr>
        <w:t>-</w:t>
      </w:r>
    </w:p>
    <w:p w:rsidR="00CF1A47" w:rsidRPr="003307F9" w:rsidRDefault="00CF1A47" w:rsidP="002E1C1F">
      <w:pPr>
        <w:widowControl w:val="0"/>
        <w:numPr>
          <w:ilvl w:val="0"/>
          <w:numId w:val="272"/>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 xml:space="preserve">The academic content of the subject: </w:t>
      </w:r>
    </w:p>
    <w:p w:rsidR="00CF1A47" w:rsidRPr="003307F9" w:rsidRDefault="00CF1A47" w:rsidP="00CF1A47">
      <w:pPr>
        <w:widowControl w:val="0"/>
        <w:spacing w:before="120" w:after="120" w:line="240" w:lineRule="auto"/>
        <w:ind w:left="284"/>
        <w:jc w:val="both"/>
        <w:rPr>
          <w:rFonts w:ascii="Verdana" w:hAnsi="Verdana" w:cs="Times New Roman"/>
          <w:bCs/>
          <w:sz w:val="20"/>
          <w:szCs w:val="20"/>
          <w:lang w:val="en-US"/>
        </w:rPr>
      </w:pPr>
      <w:r w:rsidRPr="003307F9">
        <w:rPr>
          <w:rFonts w:ascii="Verdana" w:hAnsi="Verdana" w:cs="Times New Roman"/>
          <w:sz w:val="20"/>
          <w:szCs w:val="20"/>
          <w:lang w:val="en-US"/>
        </w:rPr>
        <w:t>The subject aims a profound understanding of safety management processes with their impacts on safety performance. Students are to approach specific concepts of safety from a boarder definition to flight safety itself. Subjects: definition, concept, perception of safety, safety as a system, key factors, fields of safety management, safety organizations, safety requirements risk assessment, accident categorization, specialties of safety management, safety cooperation, safety programs and plans, case studies. SMS’s actions by their contribution safety performance are studied in deep scrutiny.</w:t>
      </w:r>
    </w:p>
    <w:p w:rsidR="00CF1A47" w:rsidRPr="003307F9" w:rsidRDefault="00CF1A47" w:rsidP="002E1C1F">
      <w:pPr>
        <w:pStyle w:val="Listaszerbekezds"/>
        <w:widowControl w:val="0"/>
        <w:numPr>
          <w:ilvl w:val="0"/>
          <w:numId w:val="272"/>
        </w:numPr>
        <w:tabs>
          <w:tab w:val="num" w:pos="720"/>
        </w:tabs>
        <w:spacing w:before="120" w:after="120" w:line="240" w:lineRule="auto"/>
        <w:ind w:left="720"/>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 xml:space="preserve">Competences to be achieved: </w:t>
      </w:r>
    </w:p>
    <w:p w:rsidR="00CF1A47" w:rsidRPr="003307F9" w:rsidRDefault="00CF1A47" w:rsidP="00CF1A47">
      <w:pPr>
        <w:pStyle w:val="lfej"/>
        <w:tabs>
          <w:tab w:val="clear" w:pos="4536"/>
          <w:tab w:val="clear" w:pos="9072"/>
          <w:tab w:val="right" w:pos="900"/>
        </w:tabs>
        <w:spacing w:before="120"/>
        <w:ind w:left="284"/>
        <w:rPr>
          <w:rFonts w:ascii="Verdana" w:hAnsi="Verdana"/>
          <w:sz w:val="20"/>
          <w:szCs w:val="20"/>
          <w:lang w:val="en-US"/>
        </w:rPr>
      </w:pPr>
      <w:r w:rsidRPr="003307F9">
        <w:rPr>
          <w:rFonts w:ascii="Verdana" w:hAnsi="Verdana"/>
          <w:b/>
          <w:sz w:val="20"/>
          <w:szCs w:val="20"/>
          <w:lang w:val="en-US"/>
        </w:rPr>
        <w:t>Knowledge</w:t>
      </w:r>
      <w:r w:rsidRPr="003307F9">
        <w:rPr>
          <w:rFonts w:ascii="Verdana" w:hAnsi="Verdana"/>
          <w:sz w:val="20"/>
          <w:szCs w:val="20"/>
          <w:lang w:val="en-US"/>
        </w:rPr>
        <w:t xml:space="preserve">: </w:t>
      </w:r>
    </w:p>
    <w:p w:rsidR="00CF1A47" w:rsidRPr="003307F9" w:rsidRDefault="00CF1A47" w:rsidP="00CF1A47">
      <w:pPr>
        <w:pStyle w:val="Listaszerbekezds"/>
        <w:tabs>
          <w:tab w:val="num" w:pos="851"/>
        </w:tabs>
        <w:spacing w:before="120" w:after="0" w:line="240" w:lineRule="auto"/>
        <w:ind w:left="284"/>
        <w:contextualSpacing w:val="0"/>
        <w:jc w:val="both"/>
        <w:rPr>
          <w:rFonts w:ascii="Verdana" w:hAnsi="Verdana" w:cs="Times New Roman"/>
          <w:sz w:val="20"/>
          <w:szCs w:val="20"/>
          <w:lang w:val="en-US"/>
        </w:rPr>
      </w:pPr>
      <w:r w:rsidRPr="003307F9">
        <w:rPr>
          <w:rFonts w:ascii="Verdana" w:hAnsi="Verdana" w:cs="Times New Roman"/>
          <w:sz w:val="20"/>
          <w:szCs w:val="20"/>
          <w:lang w:val="en-US"/>
        </w:rPr>
        <w:t xml:space="preserve">Students become practiced with the key factors and requirements of aviation safety and the basic elements of Safety Management System. </w:t>
      </w:r>
      <w:r w:rsidRPr="003307F9">
        <w:rPr>
          <w:rFonts w:ascii="Verdana" w:hAnsi="Verdana" w:cs="Times New Roman"/>
          <w:bCs/>
          <w:sz w:val="20"/>
          <w:szCs w:val="20"/>
          <w:lang w:val="en-US"/>
        </w:rPr>
        <w:t>They a</w:t>
      </w:r>
      <w:r w:rsidRPr="003307F9">
        <w:rPr>
          <w:rFonts w:ascii="Verdana" w:hAnsi="Verdana" w:cs="Times New Roman"/>
          <w:sz w:val="20"/>
          <w:szCs w:val="20"/>
          <w:lang w:val="en-US"/>
        </w:rPr>
        <w:t>cquire a solid knowledge on the concepts and elements of safety as well as the influencing factors. Students get a solid knowledge of SMS, descriptive models of safety and a full spectrum of activities within safety management besides.</w:t>
      </w:r>
    </w:p>
    <w:p w:rsidR="00CF1A47" w:rsidRPr="003307F9" w:rsidRDefault="00CF1A47" w:rsidP="00CF1A47">
      <w:pPr>
        <w:pStyle w:val="lfej"/>
        <w:tabs>
          <w:tab w:val="right" w:pos="900"/>
        </w:tabs>
        <w:spacing w:before="120"/>
        <w:ind w:left="284"/>
        <w:rPr>
          <w:rFonts w:ascii="Verdana" w:hAnsi="Verdana"/>
          <w:sz w:val="20"/>
          <w:szCs w:val="20"/>
          <w:lang w:val="en-US"/>
        </w:rPr>
      </w:pPr>
      <w:r w:rsidRPr="003307F9">
        <w:rPr>
          <w:rFonts w:ascii="Verdana" w:hAnsi="Verdana"/>
          <w:b/>
          <w:sz w:val="20"/>
          <w:szCs w:val="20"/>
          <w:lang w:val="en-US"/>
        </w:rPr>
        <w:t>Capabilities</w:t>
      </w:r>
      <w:r w:rsidRPr="003307F9">
        <w:rPr>
          <w:rFonts w:ascii="Verdana" w:hAnsi="Verdana"/>
          <w:sz w:val="20"/>
          <w:szCs w:val="20"/>
          <w:lang w:val="en-US"/>
        </w:rPr>
        <w:t xml:space="preserve">: </w:t>
      </w:r>
    </w:p>
    <w:p w:rsidR="00CF1A47" w:rsidRPr="003307F9" w:rsidRDefault="00CF1A47" w:rsidP="00CF1A47">
      <w:pPr>
        <w:pStyle w:val="Listaszerbekezds"/>
        <w:tabs>
          <w:tab w:val="num" w:pos="851"/>
        </w:tabs>
        <w:spacing w:before="120" w:after="0" w:line="240" w:lineRule="auto"/>
        <w:ind w:left="284"/>
        <w:contextualSpacing w:val="0"/>
        <w:jc w:val="both"/>
        <w:rPr>
          <w:rFonts w:ascii="Verdana" w:hAnsi="Verdana" w:cs="Times New Roman"/>
          <w:sz w:val="20"/>
          <w:szCs w:val="20"/>
          <w:lang w:val="en-US"/>
        </w:rPr>
      </w:pPr>
      <w:r w:rsidRPr="003307F9">
        <w:rPr>
          <w:rFonts w:ascii="Verdana" w:hAnsi="Verdana" w:cs="Times New Roman"/>
          <w:sz w:val="20"/>
          <w:szCs w:val="20"/>
          <w:lang w:val="en-US"/>
        </w:rPr>
        <w:t xml:space="preserve">Participants acquire a solid knowledge on applications of safety related rules and requirements as well as safety terminology as well as SMS processes. Become capable of making difference among safety system’s elements. </w:t>
      </w:r>
    </w:p>
    <w:p w:rsidR="00CF1A47" w:rsidRPr="003307F9" w:rsidRDefault="00CF1A47" w:rsidP="00CF1A47">
      <w:pPr>
        <w:pStyle w:val="lfej"/>
        <w:tabs>
          <w:tab w:val="right" w:pos="900"/>
        </w:tabs>
        <w:spacing w:before="120"/>
        <w:ind w:left="284"/>
        <w:rPr>
          <w:rFonts w:ascii="Verdana" w:hAnsi="Verdana"/>
          <w:b/>
          <w:sz w:val="20"/>
          <w:szCs w:val="20"/>
          <w:lang w:val="en-US"/>
        </w:rPr>
      </w:pPr>
      <w:r w:rsidRPr="003307F9">
        <w:rPr>
          <w:rFonts w:ascii="Verdana" w:hAnsi="Verdana"/>
          <w:b/>
          <w:sz w:val="20"/>
          <w:szCs w:val="20"/>
          <w:lang w:val="en-US"/>
        </w:rPr>
        <w:t xml:space="preserve">Attitude: </w:t>
      </w:r>
    </w:p>
    <w:p w:rsidR="00CF1A47" w:rsidRPr="003307F9" w:rsidRDefault="00CF1A47" w:rsidP="00CF1A47">
      <w:pPr>
        <w:pStyle w:val="Listaszerbekezds"/>
        <w:tabs>
          <w:tab w:val="num" w:pos="851"/>
        </w:tabs>
        <w:spacing w:before="120" w:after="0" w:line="240" w:lineRule="auto"/>
        <w:ind w:left="284"/>
        <w:contextualSpacing w:val="0"/>
        <w:jc w:val="both"/>
        <w:rPr>
          <w:rFonts w:ascii="Verdana" w:hAnsi="Verdana" w:cs="Times New Roman"/>
          <w:b/>
          <w:sz w:val="20"/>
          <w:szCs w:val="20"/>
          <w:lang w:val="en-US"/>
        </w:rPr>
      </w:pPr>
      <w:r w:rsidRPr="003307F9">
        <w:rPr>
          <w:rFonts w:ascii="Verdana" w:hAnsi="Verdana" w:cs="Times New Roman"/>
          <w:sz w:val="20"/>
          <w:szCs w:val="20"/>
          <w:lang w:val="en-US"/>
        </w:rPr>
        <w:lastRenderedPageBreak/>
        <w:t xml:space="preserve">Students get committed to a high quality of work, to self-education, to study innovations in aviation </w:t>
      </w:r>
      <w:r w:rsidRPr="003307F9">
        <w:rPr>
          <w:rFonts w:ascii="Verdana" w:hAnsi="Verdana" w:cs="Times New Roman"/>
          <w:sz w:val="20"/>
          <w:szCs w:val="20"/>
          <w:shd w:val="clear" w:color="auto" w:fill="FFFFFF"/>
          <w:lang w:val="en-US"/>
        </w:rPr>
        <w:t>particularly in aviation safety. They b</w:t>
      </w:r>
      <w:r w:rsidRPr="003307F9">
        <w:rPr>
          <w:rFonts w:ascii="Verdana" w:hAnsi="Verdana" w:cs="Times New Roman"/>
          <w:sz w:val="20"/>
          <w:szCs w:val="20"/>
          <w:lang w:val="en-US"/>
        </w:rPr>
        <w:t>ecome committed to aviation safety promotion.</w:t>
      </w:r>
    </w:p>
    <w:p w:rsidR="00CF1A47" w:rsidRPr="003307F9" w:rsidRDefault="00CF1A47" w:rsidP="00CF1A47">
      <w:pPr>
        <w:pStyle w:val="lfej"/>
        <w:tabs>
          <w:tab w:val="clear" w:pos="4536"/>
          <w:tab w:val="clear" w:pos="9072"/>
          <w:tab w:val="right" w:pos="900"/>
        </w:tabs>
        <w:spacing w:before="120"/>
        <w:ind w:left="284"/>
        <w:rPr>
          <w:rFonts w:ascii="Verdana" w:hAnsi="Verdana"/>
          <w:b/>
          <w:sz w:val="20"/>
          <w:szCs w:val="20"/>
          <w:lang w:val="en-US"/>
        </w:rPr>
      </w:pPr>
      <w:r w:rsidRPr="003307F9">
        <w:rPr>
          <w:rFonts w:ascii="Verdana" w:hAnsi="Verdana"/>
          <w:b/>
          <w:sz w:val="20"/>
          <w:szCs w:val="20"/>
          <w:lang w:val="en-US"/>
        </w:rPr>
        <w:t xml:space="preserve">Autonomy and responsibility: </w:t>
      </w:r>
    </w:p>
    <w:p w:rsidR="00CF1A47" w:rsidRPr="003307F9" w:rsidRDefault="00CF1A47" w:rsidP="00CF1A47">
      <w:pPr>
        <w:pStyle w:val="Listaszerbekezds"/>
        <w:tabs>
          <w:tab w:val="num" w:pos="851"/>
        </w:tabs>
        <w:spacing w:before="120" w:after="0" w:line="240" w:lineRule="auto"/>
        <w:ind w:left="284"/>
        <w:contextualSpacing w:val="0"/>
        <w:jc w:val="both"/>
        <w:rPr>
          <w:rFonts w:ascii="Verdana" w:hAnsi="Verdana" w:cs="Times New Roman"/>
          <w:b/>
          <w:sz w:val="20"/>
          <w:szCs w:val="20"/>
          <w:lang w:val="en-US"/>
        </w:rPr>
      </w:pPr>
      <w:r w:rsidRPr="003307F9">
        <w:rPr>
          <w:rFonts w:ascii="Verdana" w:hAnsi="Verdana" w:cs="Times New Roman"/>
          <w:sz w:val="20"/>
          <w:szCs w:val="20"/>
          <w:lang w:val="en-US"/>
        </w:rPr>
        <w:t>They are aware of the effects and consequences of their decisions and activities on aviation safety.</w:t>
      </w:r>
    </w:p>
    <w:p w:rsidR="00CF1A47" w:rsidRPr="003307F9" w:rsidRDefault="00CF1A47" w:rsidP="002E1C1F">
      <w:pPr>
        <w:widowControl w:val="0"/>
        <w:numPr>
          <w:ilvl w:val="0"/>
          <w:numId w:val="272"/>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 xml:space="preserve">Required previous studies: </w:t>
      </w:r>
      <w:r w:rsidRPr="003307F9">
        <w:rPr>
          <w:rFonts w:ascii="Verdana" w:eastAsia="Times New Roman" w:hAnsi="Verdana" w:cs="Times New Roman"/>
          <w:sz w:val="20"/>
          <w:szCs w:val="20"/>
          <w:lang w:val="en-US" w:eastAsia="hu-HU"/>
        </w:rPr>
        <w:t>-</w:t>
      </w:r>
    </w:p>
    <w:p w:rsidR="00CF1A47" w:rsidRPr="003307F9" w:rsidRDefault="00CF1A47" w:rsidP="002E1C1F">
      <w:pPr>
        <w:widowControl w:val="0"/>
        <w:numPr>
          <w:ilvl w:val="0"/>
          <w:numId w:val="272"/>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The syllabus of the subject:</w:t>
      </w:r>
    </w:p>
    <w:p w:rsidR="00CF1A47" w:rsidRPr="003307F9" w:rsidRDefault="00CF1A47" w:rsidP="002E1C1F">
      <w:pPr>
        <w:widowControl w:val="0"/>
        <w:numPr>
          <w:ilvl w:val="1"/>
          <w:numId w:val="272"/>
        </w:numPr>
        <w:tabs>
          <w:tab w:val="clear" w:pos="4119"/>
          <w:tab w:val="num" w:pos="851"/>
        </w:tabs>
        <w:spacing w:before="120" w:after="120" w:line="240" w:lineRule="auto"/>
        <w:ind w:left="426"/>
        <w:rPr>
          <w:rFonts w:ascii="Verdana" w:hAnsi="Verdana" w:cs="Times New Roman"/>
          <w:sz w:val="20"/>
          <w:szCs w:val="20"/>
          <w:lang w:val="en-US"/>
        </w:rPr>
      </w:pPr>
      <w:r w:rsidRPr="003307F9">
        <w:rPr>
          <w:rFonts w:ascii="Verdana" w:hAnsi="Verdana" w:cs="Times New Roman"/>
          <w:sz w:val="20"/>
          <w:szCs w:val="20"/>
          <w:lang w:val="en-US"/>
        </w:rPr>
        <w:t>Fundamentals of safety (general definition, core definition, risk and hazard)</w:t>
      </w:r>
    </w:p>
    <w:p w:rsidR="00CF1A47" w:rsidRPr="003307F9" w:rsidRDefault="00CF1A47" w:rsidP="002E1C1F">
      <w:pPr>
        <w:widowControl w:val="0"/>
        <w:numPr>
          <w:ilvl w:val="1"/>
          <w:numId w:val="272"/>
        </w:numPr>
        <w:tabs>
          <w:tab w:val="clear" w:pos="4119"/>
          <w:tab w:val="num" w:pos="851"/>
        </w:tabs>
        <w:spacing w:before="120" w:after="120" w:line="240" w:lineRule="auto"/>
        <w:ind w:left="426"/>
        <w:rPr>
          <w:rFonts w:ascii="Verdana" w:hAnsi="Verdana" w:cs="Times New Roman"/>
          <w:sz w:val="20"/>
          <w:szCs w:val="20"/>
          <w:lang w:val="en-US"/>
        </w:rPr>
      </w:pPr>
      <w:r w:rsidRPr="003307F9">
        <w:rPr>
          <w:rFonts w:ascii="Verdana" w:hAnsi="Verdana" w:cs="Times New Roman"/>
          <w:sz w:val="20"/>
          <w:szCs w:val="20"/>
          <w:lang w:val="en-US"/>
        </w:rPr>
        <w:t>Prevention and investigation</w:t>
      </w:r>
    </w:p>
    <w:p w:rsidR="00CF1A47" w:rsidRPr="003307F9" w:rsidRDefault="00CF1A47" w:rsidP="002E1C1F">
      <w:pPr>
        <w:widowControl w:val="0"/>
        <w:numPr>
          <w:ilvl w:val="1"/>
          <w:numId w:val="272"/>
        </w:numPr>
        <w:tabs>
          <w:tab w:val="clear" w:pos="4119"/>
          <w:tab w:val="num" w:pos="851"/>
        </w:tabs>
        <w:spacing w:before="120" w:after="120" w:line="240" w:lineRule="auto"/>
        <w:ind w:left="426"/>
        <w:rPr>
          <w:rFonts w:ascii="Verdana" w:hAnsi="Verdana" w:cs="Times New Roman"/>
          <w:sz w:val="20"/>
          <w:szCs w:val="20"/>
          <w:lang w:val="en-US"/>
        </w:rPr>
      </w:pPr>
      <w:r w:rsidRPr="003307F9">
        <w:rPr>
          <w:rFonts w:ascii="Verdana" w:hAnsi="Verdana" w:cs="Times New Roman"/>
          <w:sz w:val="20"/>
          <w:szCs w:val="20"/>
          <w:lang w:val="en-US"/>
        </w:rPr>
        <w:t>Core elements of aviation safety as a system</w:t>
      </w:r>
    </w:p>
    <w:p w:rsidR="00CF1A47" w:rsidRPr="003307F9" w:rsidRDefault="00CF1A47" w:rsidP="002E1C1F">
      <w:pPr>
        <w:widowControl w:val="0"/>
        <w:numPr>
          <w:ilvl w:val="1"/>
          <w:numId w:val="272"/>
        </w:numPr>
        <w:tabs>
          <w:tab w:val="clear" w:pos="4119"/>
          <w:tab w:val="num" w:pos="851"/>
        </w:tabs>
        <w:spacing w:before="120" w:after="120" w:line="240" w:lineRule="auto"/>
        <w:ind w:left="426"/>
        <w:rPr>
          <w:rFonts w:ascii="Verdana" w:hAnsi="Verdana" w:cs="Times New Roman"/>
          <w:sz w:val="20"/>
          <w:szCs w:val="20"/>
          <w:lang w:val="en-US"/>
        </w:rPr>
      </w:pPr>
      <w:r w:rsidRPr="003307F9">
        <w:rPr>
          <w:rFonts w:ascii="Verdana" w:hAnsi="Verdana" w:cs="Times New Roman"/>
          <w:sz w:val="20"/>
          <w:szCs w:val="20"/>
          <w:lang w:val="en-US"/>
        </w:rPr>
        <w:t>Building Safety Management System</w:t>
      </w:r>
    </w:p>
    <w:p w:rsidR="00CF1A47" w:rsidRPr="003307F9" w:rsidRDefault="00CF1A47" w:rsidP="002E1C1F">
      <w:pPr>
        <w:widowControl w:val="0"/>
        <w:numPr>
          <w:ilvl w:val="1"/>
          <w:numId w:val="272"/>
        </w:numPr>
        <w:tabs>
          <w:tab w:val="clear" w:pos="4119"/>
          <w:tab w:val="num" w:pos="851"/>
        </w:tabs>
        <w:spacing w:before="120" w:after="120" w:line="240" w:lineRule="auto"/>
        <w:ind w:left="426"/>
        <w:rPr>
          <w:rFonts w:ascii="Verdana" w:hAnsi="Verdana" w:cs="Times New Roman"/>
          <w:sz w:val="20"/>
          <w:szCs w:val="20"/>
          <w:lang w:val="en-US"/>
        </w:rPr>
      </w:pPr>
      <w:r w:rsidRPr="003307F9">
        <w:rPr>
          <w:rFonts w:ascii="Verdana" w:hAnsi="Verdana" w:cs="Times New Roman"/>
          <w:sz w:val="20"/>
          <w:szCs w:val="20"/>
          <w:lang w:val="en-US"/>
        </w:rPr>
        <w:t>Safety information for SMS</w:t>
      </w:r>
    </w:p>
    <w:p w:rsidR="00CF1A47" w:rsidRPr="003307F9" w:rsidRDefault="00CF1A47" w:rsidP="002E1C1F">
      <w:pPr>
        <w:widowControl w:val="0"/>
        <w:numPr>
          <w:ilvl w:val="1"/>
          <w:numId w:val="272"/>
        </w:numPr>
        <w:tabs>
          <w:tab w:val="clear" w:pos="4119"/>
          <w:tab w:val="num" w:pos="851"/>
        </w:tabs>
        <w:spacing w:before="120" w:after="120" w:line="240" w:lineRule="auto"/>
        <w:ind w:left="426"/>
        <w:rPr>
          <w:rFonts w:ascii="Verdana" w:hAnsi="Verdana" w:cs="Times New Roman"/>
          <w:sz w:val="20"/>
          <w:szCs w:val="20"/>
          <w:lang w:val="en-US"/>
        </w:rPr>
      </w:pPr>
      <w:r w:rsidRPr="003307F9">
        <w:rPr>
          <w:rFonts w:ascii="Verdana" w:hAnsi="Verdana" w:cs="Times New Roman"/>
          <w:sz w:val="20"/>
          <w:szCs w:val="20"/>
          <w:lang w:val="en-US"/>
        </w:rPr>
        <w:t>Accident investigation (case study )</w:t>
      </w:r>
    </w:p>
    <w:p w:rsidR="00CF1A47" w:rsidRPr="003307F9" w:rsidRDefault="00CF1A47" w:rsidP="002E1C1F">
      <w:pPr>
        <w:widowControl w:val="0"/>
        <w:numPr>
          <w:ilvl w:val="1"/>
          <w:numId w:val="272"/>
        </w:numPr>
        <w:tabs>
          <w:tab w:val="clear" w:pos="4119"/>
          <w:tab w:val="num" w:pos="851"/>
        </w:tabs>
        <w:spacing w:before="120" w:after="120" w:line="240" w:lineRule="auto"/>
        <w:ind w:left="426"/>
        <w:rPr>
          <w:rFonts w:ascii="Verdana" w:hAnsi="Verdana" w:cs="Times New Roman"/>
          <w:sz w:val="20"/>
          <w:szCs w:val="20"/>
          <w:lang w:val="en-US"/>
        </w:rPr>
      </w:pPr>
      <w:r w:rsidRPr="003307F9">
        <w:rPr>
          <w:rFonts w:ascii="Verdana" w:hAnsi="Verdana" w:cs="Times New Roman"/>
          <w:sz w:val="20"/>
          <w:szCs w:val="20"/>
          <w:lang w:val="en-US"/>
        </w:rPr>
        <w:t>Aviation safety performance (measurement as a method)</w:t>
      </w:r>
    </w:p>
    <w:p w:rsidR="00CF1A47" w:rsidRPr="003307F9" w:rsidRDefault="00CF1A47" w:rsidP="002E1C1F">
      <w:pPr>
        <w:widowControl w:val="0"/>
        <w:numPr>
          <w:ilvl w:val="1"/>
          <w:numId w:val="272"/>
        </w:numPr>
        <w:tabs>
          <w:tab w:val="clear" w:pos="4119"/>
          <w:tab w:val="num" w:pos="851"/>
        </w:tabs>
        <w:spacing w:before="120" w:after="120" w:line="240" w:lineRule="auto"/>
        <w:ind w:left="426"/>
        <w:rPr>
          <w:rFonts w:ascii="Verdana" w:hAnsi="Verdana" w:cs="Times New Roman"/>
          <w:sz w:val="20"/>
          <w:szCs w:val="20"/>
          <w:lang w:val="en-US"/>
        </w:rPr>
      </w:pPr>
      <w:r w:rsidRPr="003307F9">
        <w:rPr>
          <w:rFonts w:ascii="Verdana" w:hAnsi="Verdana" w:cs="Times New Roman"/>
          <w:sz w:val="20"/>
          <w:szCs w:val="20"/>
          <w:lang w:val="en-US"/>
        </w:rPr>
        <w:t>Test paper/ presentation</w:t>
      </w:r>
    </w:p>
    <w:p w:rsidR="00CF1A47" w:rsidRPr="003307F9" w:rsidRDefault="00CF1A47" w:rsidP="002E1C1F">
      <w:pPr>
        <w:widowControl w:val="0"/>
        <w:numPr>
          <w:ilvl w:val="1"/>
          <w:numId w:val="272"/>
        </w:numPr>
        <w:tabs>
          <w:tab w:val="clear" w:pos="4119"/>
          <w:tab w:val="num" w:pos="851"/>
        </w:tabs>
        <w:spacing w:before="120" w:after="120" w:line="240" w:lineRule="auto"/>
        <w:ind w:left="426"/>
        <w:rPr>
          <w:rFonts w:ascii="Verdana" w:hAnsi="Verdana" w:cs="Times New Roman"/>
          <w:sz w:val="20"/>
          <w:szCs w:val="20"/>
          <w:lang w:val="en-US"/>
        </w:rPr>
      </w:pPr>
      <w:r w:rsidRPr="003307F9">
        <w:rPr>
          <w:rFonts w:ascii="Verdana" w:hAnsi="Verdana" w:cs="Times New Roman"/>
          <w:sz w:val="20"/>
          <w:szCs w:val="20"/>
          <w:lang w:val="en-US"/>
        </w:rPr>
        <w:t>Human factors in aviation</w:t>
      </w:r>
    </w:p>
    <w:p w:rsidR="00CF1A47" w:rsidRPr="003307F9" w:rsidRDefault="00CF1A47" w:rsidP="002E1C1F">
      <w:pPr>
        <w:widowControl w:val="0"/>
        <w:numPr>
          <w:ilvl w:val="1"/>
          <w:numId w:val="272"/>
        </w:numPr>
        <w:tabs>
          <w:tab w:val="clear" w:pos="4119"/>
          <w:tab w:val="num" w:pos="851"/>
        </w:tabs>
        <w:spacing w:before="120" w:after="120" w:line="240" w:lineRule="auto"/>
        <w:ind w:left="426"/>
        <w:rPr>
          <w:rFonts w:ascii="Verdana" w:hAnsi="Verdana" w:cs="Times New Roman"/>
          <w:sz w:val="20"/>
          <w:szCs w:val="20"/>
          <w:lang w:val="en-US"/>
        </w:rPr>
      </w:pPr>
      <w:r w:rsidRPr="003307F9">
        <w:rPr>
          <w:rFonts w:ascii="Verdana" w:hAnsi="Verdana" w:cs="Times New Roman"/>
          <w:sz w:val="20"/>
          <w:szCs w:val="20"/>
          <w:lang w:val="en-US"/>
        </w:rPr>
        <w:t xml:space="preserve">Modelling safety: Heinrich, Iceberg, Reason, Rasmussen, SHELL </w:t>
      </w:r>
    </w:p>
    <w:p w:rsidR="00CF1A47" w:rsidRPr="003307F9" w:rsidRDefault="00CF1A47" w:rsidP="002E1C1F">
      <w:pPr>
        <w:widowControl w:val="0"/>
        <w:numPr>
          <w:ilvl w:val="1"/>
          <w:numId w:val="272"/>
        </w:numPr>
        <w:tabs>
          <w:tab w:val="clear" w:pos="4119"/>
          <w:tab w:val="num" w:pos="851"/>
        </w:tabs>
        <w:spacing w:before="120" w:after="120" w:line="240" w:lineRule="auto"/>
        <w:ind w:left="426"/>
        <w:rPr>
          <w:rFonts w:ascii="Verdana" w:hAnsi="Verdana" w:cs="Times New Roman"/>
          <w:sz w:val="20"/>
          <w:szCs w:val="20"/>
          <w:lang w:val="en-US"/>
        </w:rPr>
      </w:pPr>
      <w:r w:rsidRPr="003307F9">
        <w:rPr>
          <w:rFonts w:ascii="Verdana" w:hAnsi="Verdana" w:cs="Times New Roman"/>
          <w:sz w:val="20"/>
          <w:szCs w:val="20"/>
          <w:lang w:val="en-US"/>
        </w:rPr>
        <w:t>Safety management I. (case study)</w:t>
      </w:r>
    </w:p>
    <w:p w:rsidR="00CF1A47" w:rsidRPr="003307F9" w:rsidRDefault="00CF1A47" w:rsidP="002E1C1F">
      <w:pPr>
        <w:widowControl w:val="0"/>
        <w:numPr>
          <w:ilvl w:val="1"/>
          <w:numId w:val="272"/>
        </w:numPr>
        <w:tabs>
          <w:tab w:val="clear" w:pos="4119"/>
          <w:tab w:val="num" w:pos="851"/>
        </w:tabs>
        <w:spacing w:before="120" w:after="120" w:line="240" w:lineRule="auto"/>
        <w:ind w:left="426"/>
        <w:rPr>
          <w:rFonts w:ascii="Verdana" w:hAnsi="Verdana" w:cs="Times New Roman"/>
          <w:sz w:val="20"/>
          <w:szCs w:val="20"/>
          <w:lang w:val="en-US"/>
        </w:rPr>
      </w:pPr>
      <w:r w:rsidRPr="003307F9">
        <w:rPr>
          <w:rFonts w:ascii="Verdana" w:hAnsi="Verdana" w:cs="Times New Roman"/>
          <w:sz w:val="20"/>
          <w:szCs w:val="20"/>
          <w:lang w:val="en-US"/>
        </w:rPr>
        <w:t>Safety management II. (case study)</w:t>
      </w:r>
    </w:p>
    <w:p w:rsidR="00CF1A47" w:rsidRPr="003307F9" w:rsidRDefault="00CF1A47" w:rsidP="002E1C1F">
      <w:pPr>
        <w:widowControl w:val="0"/>
        <w:numPr>
          <w:ilvl w:val="1"/>
          <w:numId w:val="272"/>
        </w:numPr>
        <w:tabs>
          <w:tab w:val="clear" w:pos="4119"/>
          <w:tab w:val="num" w:pos="851"/>
        </w:tabs>
        <w:spacing w:before="120" w:after="120" w:line="240" w:lineRule="auto"/>
        <w:ind w:left="426"/>
        <w:rPr>
          <w:rFonts w:ascii="Verdana" w:hAnsi="Verdana" w:cs="Times New Roman"/>
          <w:sz w:val="20"/>
          <w:szCs w:val="20"/>
          <w:lang w:val="en-US"/>
        </w:rPr>
      </w:pPr>
      <w:r w:rsidRPr="003307F9">
        <w:rPr>
          <w:rFonts w:ascii="Verdana" w:hAnsi="Verdana" w:cs="Times New Roman"/>
          <w:sz w:val="20"/>
          <w:szCs w:val="20"/>
          <w:lang w:val="en-US"/>
        </w:rPr>
        <w:t>Safety management III. (case study)</w:t>
      </w:r>
    </w:p>
    <w:p w:rsidR="00CF1A47" w:rsidRPr="003307F9" w:rsidRDefault="00CF1A47" w:rsidP="002E1C1F">
      <w:pPr>
        <w:widowControl w:val="0"/>
        <w:numPr>
          <w:ilvl w:val="1"/>
          <w:numId w:val="272"/>
        </w:numPr>
        <w:tabs>
          <w:tab w:val="clear" w:pos="4119"/>
          <w:tab w:val="num" w:pos="851"/>
        </w:tabs>
        <w:spacing w:before="120" w:after="120" w:line="240" w:lineRule="auto"/>
        <w:ind w:left="426"/>
        <w:rPr>
          <w:rFonts w:ascii="Verdana" w:hAnsi="Verdana" w:cs="Times New Roman"/>
          <w:sz w:val="20"/>
          <w:szCs w:val="20"/>
          <w:lang w:val="en-US"/>
        </w:rPr>
      </w:pPr>
      <w:r w:rsidRPr="003307F9">
        <w:rPr>
          <w:rFonts w:ascii="Verdana" w:hAnsi="Verdana" w:cs="Times New Roman"/>
          <w:sz w:val="20"/>
          <w:szCs w:val="20"/>
          <w:lang w:val="en-US"/>
        </w:rPr>
        <w:t>Test paper/ presentation</w:t>
      </w:r>
    </w:p>
    <w:p w:rsidR="00CF1A47" w:rsidRPr="003307F9" w:rsidRDefault="00CF1A47" w:rsidP="002E1C1F">
      <w:pPr>
        <w:widowControl w:val="0"/>
        <w:numPr>
          <w:ilvl w:val="0"/>
          <w:numId w:val="272"/>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 xml:space="preserve">The frequency of offering the subject/its position in the curriculum of the term: </w:t>
      </w:r>
      <w:r w:rsidRPr="003307F9">
        <w:rPr>
          <w:rFonts w:ascii="Verdana" w:eastAsia="Times New Roman" w:hAnsi="Verdana" w:cs="Times New Roman"/>
          <w:bCs/>
          <w:sz w:val="20"/>
          <w:szCs w:val="20"/>
          <w:lang w:val="en-US"/>
        </w:rPr>
        <w:t>spring and</w:t>
      </w:r>
      <w:r w:rsidRPr="003307F9">
        <w:rPr>
          <w:rFonts w:ascii="Verdana" w:eastAsia="Times New Roman" w:hAnsi="Verdana" w:cs="Times New Roman"/>
          <w:b/>
          <w:bCs/>
          <w:sz w:val="20"/>
          <w:szCs w:val="20"/>
          <w:lang w:val="en-US"/>
        </w:rPr>
        <w:t xml:space="preserve"> </w:t>
      </w:r>
      <w:r w:rsidRPr="003307F9">
        <w:rPr>
          <w:rFonts w:ascii="Verdana" w:eastAsia="Times New Roman" w:hAnsi="Verdana" w:cs="Times New Roman"/>
          <w:sz w:val="20"/>
          <w:szCs w:val="20"/>
          <w:lang w:val="en-US" w:eastAsia="hu-HU"/>
        </w:rPr>
        <w:t xml:space="preserve">autumn </w:t>
      </w:r>
      <w:r w:rsidRPr="003307F9">
        <w:rPr>
          <w:rFonts w:ascii="Verdana" w:eastAsia="Times New Roman" w:hAnsi="Verdana" w:cs="Times New Roman"/>
          <w:bCs/>
          <w:sz w:val="20"/>
          <w:szCs w:val="20"/>
          <w:lang w:val="en-US"/>
        </w:rPr>
        <w:t>semester; from 2nd semester</w:t>
      </w:r>
    </w:p>
    <w:p w:rsidR="00CF1A47" w:rsidRPr="003307F9" w:rsidRDefault="00CF1A47" w:rsidP="002E1C1F">
      <w:pPr>
        <w:widowControl w:val="0"/>
        <w:numPr>
          <w:ilvl w:val="0"/>
          <w:numId w:val="272"/>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Requirements of attendance, acceptable absence, opportunity for making up missed classes:</w:t>
      </w:r>
    </w:p>
    <w:p w:rsidR="00CF1A47" w:rsidRPr="003307F9" w:rsidRDefault="00CF1A47" w:rsidP="00CF1A47">
      <w:pPr>
        <w:pStyle w:val="lfej"/>
        <w:tabs>
          <w:tab w:val="right" w:pos="900"/>
        </w:tabs>
        <w:spacing w:before="120"/>
        <w:ind w:left="493"/>
        <w:rPr>
          <w:rFonts w:ascii="Verdana" w:hAnsi="Verdana"/>
          <w:bCs/>
          <w:sz w:val="20"/>
          <w:szCs w:val="20"/>
          <w:lang w:val="en-US"/>
        </w:rPr>
      </w:pPr>
      <w:r w:rsidRPr="003307F9">
        <w:rPr>
          <w:rFonts w:ascii="Verdana" w:hAnsi="Verdana"/>
          <w:bCs/>
          <w:sz w:val="20"/>
          <w:szCs w:val="20"/>
          <w:lang w:val="en-US"/>
        </w:rPr>
        <w:t xml:space="preserve">Students are to attend at least 80 percent of the classes. In case of absence, left out classes should be re-attended by the student upon cooperation with the teacher. Absence more than 20 percent of the total implies a denial of signature, unless the missed classes are re-attended. </w:t>
      </w:r>
    </w:p>
    <w:p w:rsidR="00CF1A47" w:rsidRPr="003307F9" w:rsidRDefault="00CF1A47" w:rsidP="002E1C1F">
      <w:pPr>
        <w:pStyle w:val="lfej"/>
        <w:numPr>
          <w:ilvl w:val="0"/>
          <w:numId w:val="272"/>
        </w:numPr>
        <w:tabs>
          <w:tab w:val="num" w:pos="720"/>
          <w:tab w:val="right" w:pos="900"/>
        </w:tabs>
        <w:spacing w:before="120"/>
        <w:ind w:left="720"/>
        <w:jc w:val="both"/>
        <w:rPr>
          <w:rFonts w:ascii="Verdana" w:hAnsi="Verdana"/>
          <w:bCs/>
          <w:sz w:val="20"/>
          <w:szCs w:val="20"/>
          <w:lang w:val="en-US"/>
        </w:rPr>
      </w:pPr>
      <w:r w:rsidRPr="003307F9">
        <w:rPr>
          <w:rFonts w:ascii="Verdana" w:hAnsi="Verdana"/>
          <w:b/>
          <w:sz w:val="20"/>
          <w:szCs w:val="20"/>
          <w:lang w:val="en-US"/>
        </w:rPr>
        <w:t>Term assignments, testing knowledge:</w:t>
      </w:r>
    </w:p>
    <w:p w:rsidR="00CF1A47" w:rsidRPr="003307F9" w:rsidRDefault="00CF1A47" w:rsidP="00CF1A47">
      <w:pPr>
        <w:widowControl w:val="0"/>
        <w:spacing w:before="120" w:after="120"/>
        <w:ind w:left="426"/>
        <w:jc w:val="both"/>
        <w:rPr>
          <w:rFonts w:ascii="Verdana" w:hAnsi="Verdana" w:cs="Times New Roman"/>
          <w:bCs/>
          <w:sz w:val="20"/>
          <w:szCs w:val="20"/>
          <w:lang w:val="en-US"/>
        </w:rPr>
      </w:pPr>
      <w:r w:rsidRPr="003307F9">
        <w:rPr>
          <w:rFonts w:ascii="Verdana" w:hAnsi="Verdana" w:cs="Times New Roman"/>
          <w:sz w:val="20"/>
          <w:szCs w:val="20"/>
          <w:lang w:val="en-US"/>
        </w:rPr>
        <w:t xml:space="preserve">Students shall take two test papers, on subjects listed under the sections 11.01-11.08. and 11.10-11.03, and they give a presentation in 15 minutes after the closure of sections mentioned above. Test papers are possible to be retried once only. </w:t>
      </w:r>
      <w:r w:rsidRPr="003307F9">
        <w:rPr>
          <w:rFonts w:ascii="Verdana" w:hAnsi="Verdana" w:cs="Times New Roman"/>
          <w:bCs/>
          <w:sz w:val="20"/>
          <w:szCs w:val="20"/>
          <w:lang w:val="en-US"/>
        </w:rPr>
        <w:t xml:space="preserve">Evaluation (60-69% pass, 70-79% satisfactory, 80-89% good, 90-100% excellent). Presentation are valued upon: content, language, creativity, time frame, feasibility of conclusions. </w:t>
      </w:r>
    </w:p>
    <w:p w:rsidR="00CF1A47" w:rsidRPr="003307F9" w:rsidRDefault="00CF1A47" w:rsidP="002E1C1F">
      <w:pPr>
        <w:widowControl w:val="0"/>
        <w:numPr>
          <w:ilvl w:val="0"/>
          <w:numId w:val="272"/>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 xml:space="preserve">The exact conditions of testing knowledge, obtaining signature or credits: </w:t>
      </w:r>
    </w:p>
    <w:p w:rsidR="00CF1A47" w:rsidRPr="003307F9" w:rsidRDefault="00CF1A47" w:rsidP="002E1C1F">
      <w:pPr>
        <w:widowControl w:val="0"/>
        <w:numPr>
          <w:ilvl w:val="1"/>
          <w:numId w:val="272"/>
        </w:numPr>
        <w:tabs>
          <w:tab w:val="clear" w:pos="4119"/>
        </w:tabs>
        <w:spacing w:before="120" w:after="120" w:line="240" w:lineRule="auto"/>
        <w:ind w:left="426"/>
        <w:jc w:val="both"/>
        <w:rPr>
          <w:rFonts w:ascii="Verdana" w:eastAsia="Times New Roman" w:hAnsi="Verdana" w:cs="Times New Roman"/>
          <w:sz w:val="20"/>
          <w:szCs w:val="20"/>
          <w:lang w:val="en-US"/>
        </w:rPr>
      </w:pPr>
      <w:r w:rsidRPr="003307F9">
        <w:rPr>
          <w:rFonts w:ascii="Verdana" w:eastAsia="Times New Roman" w:hAnsi="Verdana" w:cs="Times New Roman"/>
          <w:b/>
          <w:sz w:val="20"/>
          <w:szCs w:val="20"/>
          <w:lang w:val="en-US"/>
        </w:rPr>
        <w:t>The exact conditions of obtaining signature:</w:t>
      </w:r>
    </w:p>
    <w:p w:rsidR="00CF1A47" w:rsidRPr="003307F9" w:rsidRDefault="00CF1A47" w:rsidP="00CF1A47">
      <w:pPr>
        <w:widowControl w:val="0"/>
        <w:spacing w:before="120" w:after="120" w:line="240" w:lineRule="auto"/>
        <w:ind w:left="426"/>
        <w:jc w:val="both"/>
        <w:rPr>
          <w:rFonts w:ascii="Verdana" w:hAnsi="Verdana" w:cs="Times New Roman"/>
          <w:bCs/>
          <w:sz w:val="20"/>
          <w:szCs w:val="20"/>
          <w:lang w:val="en-US"/>
        </w:rPr>
      </w:pPr>
      <w:r w:rsidRPr="003307F9">
        <w:rPr>
          <w:rFonts w:ascii="Verdana" w:hAnsi="Verdana" w:cs="Times New Roman"/>
          <w:sz w:val="20"/>
          <w:szCs w:val="20"/>
          <w:lang w:val="en-US"/>
        </w:rPr>
        <w:t xml:space="preserve">Having signature requires: presence of the student at classes; 2 test papers and 1 presentation completed with an evaluation „pass” at least as specified under section 14. </w:t>
      </w:r>
      <w:r w:rsidRPr="003307F9">
        <w:rPr>
          <w:rFonts w:ascii="Verdana" w:hAnsi="Verdana" w:cs="Times New Roman"/>
          <w:bCs/>
          <w:sz w:val="20"/>
          <w:szCs w:val="20"/>
          <w:lang w:val="en-US"/>
        </w:rPr>
        <w:t xml:space="preserve">Absence more than 20 percent of the total course implies a denial of signature as specified under section 14. </w:t>
      </w:r>
    </w:p>
    <w:p w:rsidR="00CF1A47" w:rsidRPr="003307F9" w:rsidRDefault="00CF1A47" w:rsidP="002E1C1F">
      <w:pPr>
        <w:pStyle w:val="Listaszerbekezds"/>
        <w:widowControl w:val="0"/>
        <w:numPr>
          <w:ilvl w:val="1"/>
          <w:numId w:val="272"/>
        </w:numPr>
        <w:tabs>
          <w:tab w:val="clear" w:pos="4119"/>
          <w:tab w:val="num" w:pos="709"/>
        </w:tabs>
        <w:spacing w:before="120" w:after="120" w:line="240" w:lineRule="auto"/>
        <w:ind w:left="426"/>
        <w:jc w:val="both"/>
        <w:rPr>
          <w:rFonts w:ascii="Verdana" w:eastAsia="Times New Roman" w:hAnsi="Verdana" w:cs="Times New Roman"/>
          <w:sz w:val="20"/>
          <w:szCs w:val="20"/>
          <w:lang w:val="en-US"/>
        </w:rPr>
      </w:pPr>
      <w:r w:rsidRPr="003307F9">
        <w:rPr>
          <w:rFonts w:ascii="Verdana" w:eastAsia="Times New Roman" w:hAnsi="Verdana" w:cs="Times New Roman"/>
          <w:b/>
          <w:sz w:val="20"/>
          <w:szCs w:val="20"/>
          <w:lang w:val="en-US"/>
        </w:rPr>
        <w:t>Evaluation:</w:t>
      </w:r>
    </w:p>
    <w:p w:rsidR="00CF1A47" w:rsidRPr="003307F9" w:rsidRDefault="00CF1A47" w:rsidP="00CF1A47">
      <w:pPr>
        <w:widowControl w:val="0"/>
        <w:tabs>
          <w:tab w:val="left" w:pos="993"/>
          <w:tab w:val="num" w:pos="3977"/>
        </w:tabs>
        <w:spacing w:before="120" w:after="120" w:line="240" w:lineRule="auto"/>
        <w:ind w:left="426"/>
        <w:jc w:val="both"/>
        <w:rPr>
          <w:rFonts w:ascii="Verdana" w:hAnsi="Verdana" w:cs="Times New Roman"/>
          <w:sz w:val="20"/>
          <w:szCs w:val="20"/>
          <w:lang w:val="en-US"/>
        </w:rPr>
      </w:pPr>
      <w:r w:rsidRPr="003307F9">
        <w:rPr>
          <w:rFonts w:ascii="Verdana" w:hAnsi="Verdana" w:cs="Times New Roman"/>
          <w:sz w:val="20"/>
          <w:szCs w:val="20"/>
          <w:lang w:val="en-US"/>
        </w:rPr>
        <w:lastRenderedPageBreak/>
        <w:t xml:space="preserve">Evaluation is given by the rounded average of marks mentioned under section 15.1. </w:t>
      </w:r>
    </w:p>
    <w:p w:rsidR="00CF1A47" w:rsidRPr="003307F9" w:rsidRDefault="00CF1A47" w:rsidP="002E1C1F">
      <w:pPr>
        <w:pStyle w:val="Listaszerbekezds"/>
        <w:widowControl w:val="0"/>
        <w:numPr>
          <w:ilvl w:val="1"/>
          <w:numId w:val="272"/>
        </w:numPr>
        <w:tabs>
          <w:tab w:val="left" w:pos="993"/>
        </w:tabs>
        <w:spacing w:before="120" w:after="120" w:line="240" w:lineRule="auto"/>
        <w:ind w:left="567" w:hanging="566"/>
        <w:jc w:val="both"/>
        <w:rPr>
          <w:rFonts w:ascii="Verdana" w:eastAsia="Times New Roman" w:hAnsi="Verdana" w:cs="Times New Roman"/>
          <w:sz w:val="20"/>
          <w:szCs w:val="20"/>
          <w:lang w:val="en-US"/>
        </w:rPr>
      </w:pPr>
      <w:r w:rsidRPr="003307F9">
        <w:rPr>
          <w:rFonts w:ascii="Verdana" w:eastAsia="Times New Roman" w:hAnsi="Verdana" w:cs="Times New Roman"/>
          <w:b/>
          <w:sz w:val="20"/>
          <w:szCs w:val="20"/>
          <w:lang w:val="en-US"/>
        </w:rPr>
        <w:t>The exact conditions of obtaining credits:</w:t>
      </w:r>
      <w:r w:rsidRPr="003307F9">
        <w:rPr>
          <w:rFonts w:ascii="Verdana" w:eastAsia="Times New Roman" w:hAnsi="Verdana" w:cs="Times New Roman"/>
          <w:sz w:val="20"/>
          <w:szCs w:val="20"/>
          <w:lang w:val="en-US"/>
        </w:rPr>
        <w:t xml:space="preserve"> </w:t>
      </w:r>
    </w:p>
    <w:p w:rsidR="00CF1A47" w:rsidRPr="003307F9" w:rsidRDefault="00CF1A47" w:rsidP="00CF1A47">
      <w:pPr>
        <w:widowControl w:val="0"/>
        <w:tabs>
          <w:tab w:val="left" w:pos="993"/>
          <w:tab w:val="num" w:pos="3977"/>
        </w:tabs>
        <w:spacing w:before="120" w:after="120" w:line="240" w:lineRule="auto"/>
        <w:ind w:left="426"/>
        <w:jc w:val="both"/>
        <w:rPr>
          <w:rFonts w:ascii="Verdana" w:hAnsi="Verdana" w:cs="Times New Roman"/>
          <w:sz w:val="20"/>
          <w:szCs w:val="20"/>
          <w:lang w:val="en-US"/>
        </w:rPr>
      </w:pPr>
      <w:r w:rsidRPr="003307F9">
        <w:rPr>
          <w:rFonts w:ascii="Verdana" w:hAnsi="Verdana" w:cs="Times New Roman"/>
          <w:sz w:val="20"/>
          <w:szCs w:val="20"/>
          <w:lang w:val="en-US"/>
        </w:rPr>
        <w:t xml:space="preserve">Credits are given by a valid semester (signature) and a minimum mark (60%) specified under sections 14. and 15.2. </w:t>
      </w:r>
    </w:p>
    <w:p w:rsidR="00CF1A47" w:rsidRPr="003307F9" w:rsidRDefault="00CF1A47" w:rsidP="002E1C1F">
      <w:pPr>
        <w:widowControl w:val="0"/>
        <w:numPr>
          <w:ilvl w:val="0"/>
          <w:numId w:val="272"/>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Bibliography:</w:t>
      </w:r>
    </w:p>
    <w:p w:rsidR="00CF1A47" w:rsidRPr="003307F9" w:rsidRDefault="00CF1A47" w:rsidP="002E1C1F">
      <w:pPr>
        <w:widowControl w:val="0"/>
        <w:numPr>
          <w:ilvl w:val="1"/>
          <w:numId w:val="272"/>
        </w:numPr>
        <w:tabs>
          <w:tab w:val="clear" w:pos="4119"/>
        </w:tabs>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Compulsory readings:</w:t>
      </w:r>
    </w:p>
    <w:p w:rsidR="00CF1A47" w:rsidRPr="003307F9" w:rsidRDefault="00CF1A47" w:rsidP="002E1C1F">
      <w:pPr>
        <w:pStyle w:val="lfej"/>
        <w:numPr>
          <w:ilvl w:val="0"/>
          <w:numId w:val="273"/>
        </w:numPr>
        <w:tabs>
          <w:tab w:val="clear" w:pos="4536"/>
          <w:tab w:val="center" w:pos="4819"/>
        </w:tabs>
        <w:spacing w:before="60"/>
        <w:jc w:val="both"/>
        <w:rPr>
          <w:rFonts w:ascii="Verdana" w:hAnsi="Verdana"/>
          <w:bCs/>
          <w:sz w:val="20"/>
          <w:szCs w:val="20"/>
          <w:lang w:val="en-US"/>
        </w:rPr>
      </w:pPr>
      <w:r w:rsidRPr="003307F9">
        <w:rPr>
          <w:rFonts w:ascii="Verdana" w:hAnsi="Verdana"/>
          <w:sz w:val="20"/>
          <w:szCs w:val="20"/>
          <w:lang w:val="en-US"/>
        </w:rPr>
        <w:t>James Reason: The Human Contribution: unsafe acts, accidents and heroic recoveries. Ashgate Publishing Ltd., 2008. ISBN 9780754674023</w:t>
      </w:r>
    </w:p>
    <w:p w:rsidR="00CF1A47" w:rsidRPr="003307F9" w:rsidRDefault="00CF1A47" w:rsidP="002E1C1F">
      <w:pPr>
        <w:pStyle w:val="lfej"/>
        <w:numPr>
          <w:ilvl w:val="0"/>
          <w:numId w:val="273"/>
        </w:numPr>
        <w:tabs>
          <w:tab w:val="clear" w:pos="4536"/>
          <w:tab w:val="center" w:pos="4819"/>
        </w:tabs>
        <w:jc w:val="both"/>
        <w:rPr>
          <w:rFonts w:ascii="Verdana" w:hAnsi="Verdana"/>
          <w:bCs/>
          <w:sz w:val="20"/>
          <w:szCs w:val="20"/>
          <w:lang w:val="en-US"/>
        </w:rPr>
      </w:pPr>
      <w:r w:rsidRPr="003307F9">
        <w:rPr>
          <w:rFonts w:ascii="Verdana" w:hAnsi="Verdana"/>
          <w:bCs/>
          <w:sz w:val="20"/>
          <w:szCs w:val="20"/>
          <w:lang w:val="en-US"/>
        </w:rPr>
        <w:t>ICAO Annex 19, Safety Management</w:t>
      </w:r>
    </w:p>
    <w:p w:rsidR="00CF1A47" w:rsidRPr="003307F9" w:rsidRDefault="00CF1A47" w:rsidP="00CF1A47">
      <w:pPr>
        <w:pStyle w:val="lfej"/>
        <w:tabs>
          <w:tab w:val="clear" w:pos="4536"/>
          <w:tab w:val="center" w:pos="4819"/>
        </w:tabs>
        <w:rPr>
          <w:rFonts w:ascii="Verdana" w:hAnsi="Verdana"/>
          <w:bCs/>
          <w:sz w:val="20"/>
          <w:szCs w:val="20"/>
          <w:lang w:val="en-US"/>
        </w:rPr>
      </w:pPr>
    </w:p>
    <w:p w:rsidR="00CF1A47" w:rsidRPr="003307F9" w:rsidRDefault="00CF1A47" w:rsidP="002E1C1F">
      <w:pPr>
        <w:pStyle w:val="Listaszerbekezds"/>
        <w:widowControl w:val="0"/>
        <w:numPr>
          <w:ilvl w:val="1"/>
          <w:numId w:val="272"/>
        </w:numPr>
        <w:tabs>
          <w:tab w:val="left" w:pos="993"/>
        </w:tabs>
        <w:spacing w:before="120" w:after="120" w:line="240" w:lineRule="auto"/>
        <w:ind w:left="709"/>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Recommended readings:</w:t>
      </w:r>
    </w:p>
    <w:p w:rsidR="00CF1A47" w:rsidRPr="003307F9" w:rsidRDefault="00CF1A47" w:rsidP="002E1C1F">
      <w:pPr>
        <w:pStyle w:val="lfej"/>
        <w:numPr>
          <w:ilvl w:val="0"/>
          <w:numId w:val="274"/>
        </w:numPr>
        <w:tabs>
          <w:tab w:val="clear" w:pos="4536"/>
          <w:tab w:val="center" w:pos="4819"/>
        </w:tabs>
        <w:jc w:val="both"/>
        <w:rPr>
          <w:rFonts w:ascii="Verdana" w:hAnsi="Verdana"/>
          <w:bCs/>
          <w:sz w:val="20"/>
          <w:szCs w:val="20"/>
          <w:lang w:val="en-US"/>
        </w:rPr>
      </w:pPr>
      <w:r w:rsidRPr="003307F9">
        <w:rPr>
          <w:rFonts w:ascii="Verdana" w:hAnsi="Verdana"/>
          <w:bCs/>
          <w:sz w:val="20"/>
          <w:szCs w:val="20"/>
          <w:lang w:val="en-US"/>
        </w:rPr>
        <w:t>NATO Stanag 7160, AFSP I.; Aviation safety</w:t>
      </w:r>
    </w:p>
    <w:p w:rsidR="00CF1A47" w:rsidRPr="003307F9" w:rsidRDefault="00CF1A47" w:rsidP="002E1C1F">
      <w:pPr>
        <w:pStyle w:val="Listaszerbekezds"/>
        <w:widowControl w:val="0"/>
        <w:numPr>
          <w:ilvl w:val="0"/>
          <w:numId w:val="274"/>
        </w:numPr>
        <w:spacing w:before="120" w:after="120" w:line="240" w:lineRule="auto"/>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eastAsia="hu-HU"/>
        </w:rPr>
        <w:t>Dudás Zoltán: Basics of flight safety risk. Hadmérnök 2007/1</w:t>
      </w:r>
      <w:r w:rsidRPr="003307F9">
        <w:rPr>
          <w:rFonts w:ascii="Verdana" w:eastAsia="Times New Roman" w:hAnsi="Verdana" w:cs="Times New Roman"/>
          <w:b/>
          <w:bCs/>
          <w:sz w:val="20"/>
          <w:szCs w:val="20"/>
          <w:lang w:val="en-US" w:eastAsia="hu-HU"/>
        </w:rPr>
        <w:t xml:space="preserve">. </w:t>
      </w:r>
      <w:r w:rsidRPr="003307F9">
        <w:rPr>
          <w:rStyle w:val="Kiemels2"/>
          <w:rFonts w:ascii="Verdana" w:hAnsi="Verdana"/>
          <w:sz w:val="20"/>
          <w:szCs w:val="20"/>
          <w:lang w:val="en-US"/>
        </w:rPr>
        <w:t>ISSN 1788-1919</w:t>
      </w:r>
      <w:r w:rsidRPr="003307F9">
        <w:rPr>
          <w:rFonts w:ascii="Verdana" w:eastAsia="Times New Roman" w:hAnsi="Verdana" w:cs="Times New Roman"/>
          <w:bCs/>
          <w:sz w:val="20"/>
          <w:szCs w:val="20"/>
          <w:lang w:val="en-US" w:eastAsia="hu-HU"/>
        </w:rPr>
        <w:t xml:space="preserve"> </w:t>
      </w:r>
    </w:p>
    <w:p w:rsidR="00CF1A47" w:rsidRPr="003307F9" w:rsidRDefault="00CF1A47" w:rsidP="00CF1A47">
      <w:pPr>
        <w:widowControl w:val="0"/>
        <w:spacing w:before="120" w:after="120" w:line="240" w:lineRule="auto"/>
        <w:jc w:val="both"/>
        <w:rPr>
          <w:rFonts w:ascii="Verdana" w:eastAsia="Times New Roman" w:hAnsi="Verdana" w:cs="Times New Roman"/>
          <w:bCs/>
          <w:sz w:val="20"/>
          <w:szCs w:val="20"/>
          <w:lang w:val="en-US"/>
        </w:rPr>
      </w:pPr>
    </w:p>
    <w:p w:rsidR="00CF1A47" w:rsidRPr="003307F9" w:rsidRDefault="00CF1A47" w:rsidP="00CF1A47">
      <w:pPr>
        <w:widowControl w:val="0"/>
        <w:spacing w:before="120" w:after="120" w:line="240" w:lineRule="auto"/>
        <w:jc w:val="both"/>
        <w:rPr>
          <w:rFonts w:ascii="Verdana" w:eastAsia="Times New Roman" w:hAnsi="Verdana" w:cs="Times New Roman"/>
          <w:bCs/>
          <w:sz w:val="20"/>
          <w:szCs w:val="20"/>
          <w:lang w:val="en-US"/>
        </w:rPr>
      </w:pPr>
      <w:r w:rsidRPr="003307F9">
        <w:rPr>
          <w:rFonts w:ascii="Verdana" w:hAnsi="Verdana" w:cs="Times New Roman"/>
          <w:bCs/>
          <w:sz w:val="20"/>
          <w:szCs w:val="20"/>
          <w:lang w:val="en-US"/>
        </w:rPr>
        <w:t>Budapest, 13. March 202</w:t>
      </w:r>
      <w:r w:rsidR="008A6BE5">
        <w:rPr>
          <w:rFonts w:ascii="Verdana" w:hAnsi="Verdana" w:cs="Times New Roman"/>
          <w:bCs/>
          <w:sz w:val="20"/>
          <w:szCs w:val="20"/>
          <w:lang w:val="en-US"/>
        </w:rPr>
        <w:t>4</w:t>
      </w:r>
    </w:p>
    <w:p w:rsidR="00CF1A47" w:rsidRPr="003307F9" w:rsidRDefault="00CF1A47" w:rsidP="00CF1A47">
      <w:pPr>
        <w:widowControl w:val="0"/>
        <w:spacing w:before="120" w:after="120" w:line="240" w:lineRule="auto"/>
        <w:jc w:val="both"/>
        <w:rPr>
          <w:rFonts w:ascii="Verdana" w:eastAsia="Times New Roman" w:hAnsi="Verdana" w:cs="Times New Roman"/>
          <w:bCs/>
          <w:sz w:val="20"/>
          <w:szCs w:val="20"/>
          <w:lang w:val="en-US"/>
        </w:rPr>
      </w:pPr>
    </w:p>
    <w:p w:rsidR="00CF1A47" w:rsidRPr="003307F9" w:rsidRDefault="00CF1A47" w:rsidP="00CF1A47">
      <w:pPr>
        <w:widowControl w:val="0"/>
        <w:spacing w:after="0" w:line="240" w:lineRule="auto"/>
        <w:jc w:val="right"/>
        <w:rPr>
          <w:rFonts w:ascii="Verdana" w:eastAsia="Times New Roman" w:hAnsi="Verdana" w:cs="Times New Roman"/>
          <w:bCs/>
          <w:sz w:val="20"/>
          <w:szCs w:val="20"/>
          <w:lang w:val="fr-FR"/>
        </w:rPr>
      </w:pPr>
      <w:r w:rsidRPr="003307F9">
        <w:rPr>
          <w:rFonts w:ascii="Verdana" w:eastAsia="Times New Roman" w:hAnsi="Verdana" w:cs="Times New Roman"/>
          <w:bCs/>
          <w:sz w:val="20"/>
          <w:szCs w:val="20"/>
          <w:lang w:val="fr-FR"/>
        </w:rPr>
        <w:t xml:space="preserve">Dr. Zoltán Dudás, </w:t>
      </w:r>
      <w:r w:rsidRPr="003307F9">
        <w:rPr>
          <w:rFonts w:ascii="Verdana" w:eastAsia="Times New Roman" w:hAnsi="Verdana" w:cs="Times New Roman"/>
          <w:sz w:val="20"/>
          <w:szCs w:val="20"/>
          <w:lang w:val="fr-FR" w:eastAsia="hu-HU"/>
        </w:rPr>
        <w:t xml:space="preserve">assistant professor, </w:t>
      </w:r>
      <w:r w:rsidRPr="003307F9">
        <w:rPr>
          <w:rFonts w:ascii="Verdana" w:eastAsia="Times New Roman" w:hAnsi="Verdana" w:cs="Times New Roman"/>
          <w:bCs/>
          <w:sz w:val="20"/>
          <w:szCs w:val="20"/>
          <w:lang w:val="fr-FR"/>
        </w:rPr>
        <w:t>PhD</w:t>
      </w:r>
    </w:p>
    <w:p w:rsidR="00CF1A47" w:rsidRPr="003307F9" w:rsidRDefault="00CF1A47" w:rsidP="00CF1A47">
      <w:pPr>
        <w:widowControl w:val="0"/>
        <w:spacing w:after="0" w:line="240" w:lineRule="auto"/>
        <w:ind w:left="5103"/>
        <w:jc w:val="right"/>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Signed by his own hand</w:t>
      </w:r>
    </w:p>
    <w:p w:rsidR="00CF1A47" w:rsidRPr="003307F9" w:rsidRDefault="00CF1A47" w:rsidP="00CF1A47">
      <w:pPr>
        <w:widowControl w:val="0"/>
        <w:spacing w:after="0" w:line="240" w:lineRule="auto"/>
        <w:jc w:val="right"/>
        <w:rPr>
          <w:rFonts w:ascii="Verdana" w:eastAsia="Times New Roman" w:hAnsi="Verdana" w:cs="Times New Roman"/>
          <w:bCs/>
          <w:sz w:val="20"/>
          <w:szCs w:val="20"/>
          <w:lang w:val="en-US"/>
        </w:rPr>
      </w:pPr>
    </w:p>
    <w:p w:rsidR="00CF1A47" w:rsidRPr="003307F9" w:rsidRDefault="00CF1A47" w:rsidP="00CF1A47">
      <w:pPr>
        <w:rPr>
          <w:rFonts w:ascii="Verdana" w:hAnsi="Verdana"/>
          <w:sz w:val="20"/>
          <w:szCs w:val="20"/>
          <w:lang w:val="en-US"/>
        </w:rPr>
      </w:pPr>
    </w:p>
    <w:p w:rsidR="00CF1A47" w:rsidRPr="003307F9" w:rsidRDefault="00CF1A47" w:rsidP="00CF1A47">
      <w:pPr>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br w:type="page"/>
      </w:r>
    </w:p>
    <w:tbl>
      <w:tblPr>
        <w:tblW w:w="9072" w:type="dxa"/>
        <w:tblInd w:w="113" w:type="dxa"/>
        <w:tblLook w:val="01E0" w:firstRow="1" w:lastRow="1" w:firstColumn="1" w:lastColumn="1" w:noHBand="0" w:noVBand="0"/>
      </w:tblPr>
      <w:tblGrid>
        <w:gridCol w:w="4990"/>
        <w:gridCol w:w="1485"/>
        <w:gridCol w:w="2597"/>
      </w:tblGrid>
      <w:tr w:rsidR="00CF1A47" w:rsidRPr="003307F9" w:rsidTr="00CF1A47">
        <w:tc>
          <w:tcPr>
            <w:tcW w:w="4990" w:type="dxa"/>
            <w:tcBorders>
              <w:bottom w:val="single" w:sz="4" w:space="0" w:color="auto"/>
            </w:tcBorders>
          </w:tcPr>
          <w:p w:rsidR="00CF1A47" w:rsidRPr="003307F9" w:rsidRDefault="00CF1A47" w:rsidP="00CF1A47">
            <w:pPr>
              <w:spacing w:after="0" w:line="240" w:lineRule="auto"/>
              <w:jc w:val="center"/>
              <w:rPr>
                <w:rFonts w:ascii="Verdana" w:eastAsia="Times New Roman" w:hAnsi="Verdana" w:cs="Times New Roman"/>
                <w:b/>
                <w:smallCaps/>
                <w:sz w:val="20"/>
                <w:szCs w:val="20"/>
                <w:lang w:val="en-GB" w:eastAsia="hu-HU"/>
              </w:rPr>
            </w:pPr>
            <w:r w:rsidRPr="003307F9">
              <w:rPr>
                <w:rFonts w:ascii="Verdana" w:eastAsia="Times New Roman" w:hAnsi="Verdana" w:cs="Times New Roman"/>
                <w:b/>
                <w:smallCaps/>
                <w:sz w:val="20"/>
                <w:szCs w:val="20"/>
                <w:lang w:val="en-GB" w:eastAsia="hu-HU"/>
              </w:rPr>
              <w:lastRenderedPageBreak/>
              <w:t>UNIVERSITY OF PUBLIC SERVICE</w:t>
            </w:r>
          </w:p>
        </w:tc>
        <w:tc>
          <w:tcPr>
            <w:tcW w:w="1485" w:type="dxa"/>
          </w:tcPr>
          <w:p w:rsidR="00CF1A47" w:rsidRPr="003307F9" w:rsidRDefault="00CF1A47" w:rsidP="00CF1A47">
            <w:pPr>
              <w:spacing w:after="0" w:line="240" w:lineRule="auto"/>
              <w:jc w:val="both"/>
              <w:rPr>
                <w:rFonts w:ascii="Verdana" w:eastAsia="Times New Roman" w:hAnsi="Verdana" w:cs="Times New Roman"/>
                <w:sz w:val="20"/>
                <w:szCs w:val="20"/>
                <w:lang w:val="en-GB" w:eastAsia="hu-HU"/>
              </w:rPr>
            </w:pPr>
          </w:p>
        </w:tc>
        <w:tc>
          <w:tcPr>
            <w:tcW w:w="2597" w:type="dxa"/>
          </w:tcPr>
          <w:p w:rsidR="00CF1A47" w:rsidRPr="003307F9" w:rsidRDefault="00CF1A47" w:rsidP="00CF1A47">
            <w:pPr>
              <w:spacing w:after="0" w:line="240" w:lineRule="auto"/>
              <w:jc w:val="right"/>
              <w:rPr>
                <w:rFonts w:ascii="Verdana" w:eastAsia="Times New Roman" w:hAnsi="Verdana" w:cs="Times New Roman"/>
                <w:sz w:val="20"/>
                <w:szCs w:val="20"/>
                <w:lang w:val="en-GB" w:eastAsia="hu-HU"/>
              </w:rPr>
            </w:pPr>
          </w:p>
        </w:tc>
      </w:tr>
      <w:tr w:rsidR="00CF1A47" w:rsidRPr="003307F9" w:rsidTr="00CF1A47">
        <w:tc>
          <w:tcPr>
            <w:tcW w:w="4990" w:type="dxa"/>
            <w:tcBorders>
              <w:top w:val="single" w:sz="4" w:space="0" w:color="auto"/>
            </w:tcBorders>
          </w:tcPr>
          <w:p w:rsidR="00CF1A47" w:rsidRPr="003307F9" w:rsidRDefault="00CF1A47" w:rsidP="00CF1A47">
            <w:pPr>
              <w:spacing w:after="0" w:line="240" w:lineRule="auto"/>
              <w:jc w:val="center"/>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Faculty of Military Science and Officers’ Training</w:t>
            </w:r>
          </w:p>
        </w:tc>
        <w:tc>
          <w:tcPr>
            <w:tcW w:w="1485" w:type="dxa"/>
          </w:tcPr>
          <w:p w:rsidR="00CF1A47" w:rsidRPr="003307F9" w:rsidRDefault="00CF1A47" w:rsidP="00CF1A47">
            <w:pPr>
              <w:spacing w:after="0" w:line="240" w:lineRule="auto"/>
              <w:jc w:val="both"/>
              <w:rPr>
                <w:rFonts w:ascii="Verdana" w:eastAsia="Times New Roman" w:hAnsi="Verdana" w:cs="Times New Roman"/>
                <w:sz w:val="20"/>
                <w:szCs w:val="20"/>
                <w:lang w:val="en-GB" w:eastAsia="hu-HU"/>
              </w:rPr>
            </w:pPr>
          </w:p>
        </w:tc>
        <w:tc>
          <w:tcPr>
            <w:tcW w:w="2597" w:type="dxa"/>
          </w:tcPr>
          <w:p w:rsidR="00CF1A47" w:rsidRPr="003307F9" w:rsidRDefault="00CF1A47" w:rsidP="00CF1A47">
            <w:pPr>
              <w:spacing w:after="0" w:line="240" w:lineRule="auto"/>
              <w:jc w:val="both"/>
              <w:rPr>
                <w:rFonts w:ascii="Verdana" w:eastAsia="Times New Roman" w:hAnsi="Verdana" w:cs="Times New Roman"/>
                <w:sz w:val="20"/>
                <w:szCs w:val="20"/>
                <w:lang w:val="en-GB" w:eastAsia="hu-HU"/>
              </w:rPr>
            </w:pPr>
          </w:p>
        </w:tc>
      </w:tr>
    </w:tbl>
    <w:p w:rsidR="00CF1A47" w:rsidRPr="003307F9" w:rsidRDefault="00CF1A47" w:rsidP="00CF1A47">
      <w:pPr>
        <w:widowControl w:val="0"/>
        <w:spacing w:before="120" w:after="120" w:line="240" w:lineRule="auto"/>
        <w:ind w:left="426" w:hanging="142"/>
        <w:jc w:val="center"/>
        <w:rPr>
          <w:rFonts w:ascii="Verdana" w:eastAsia="Times New Roman" w:hAnsi="Verdana" w:cs="Times New Roman"/>
          <w:b/>
          <w:bCs/>
          <w:sz w:val="20"/>
          <w:szCs w:val="20"/>
          <w:lang w:val="en-GB"/>
        </w:rPr>
      </w:pPr>
    </w:p>
    <w:p w:rsidR="00CF1A47" w:rsidRPr="003307F9" w:rsidRDefault="00CF1A47" w:rsidP="00CF1A47">
      <w:pPr>
        <w:widowControl w:val="0"/>
        <w:spacing w:before="120" w:after="120" w:line="240" w:lineRule="auto"/>
        <w:ind w:left="426" w:hanging="142"/>
        <w:jc w:val="center"/>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CURRICULUM</w:t>
      </w:r>
    </w:p>
    <w:p w:rsidR="00CF1A47" w:rsidRPr="003307F9" w:rsidRDefault="00CF1A47" w:rsidP="002E1C1F">
      <w:pPr>
        <w:widowControl w:val="0"/>
        <w:numPr>
          <w:ilvl w:val="0"/>
          <w:numId w:val="276"/>
        </w:numPr>
        <w:tabs>
          <w:tab w:val="clear" w:pos="502"/>
        </w:tabs>
        <w:spacing w:before="120" w:after="120" w:line="240" w:lineRule="auto"/>
        <w:ind w:hanging="218"/>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 xml:space="preserve">Code of subject: </w:t>
      </w:r>
      <w:r w:rsidRPr="003307F9">
        <w:rPr>
          <w:rFonts w:ascii="Verdana" w:eastAsia="Times New Roman" w:hAnsi="Verdana" w:cs="Times New Roman"/>
          <w:bCs/>
          <w:sz w:val="20"/>
          <w:szCs w:val="20"/>
          <w:lang w:val="en-GB"/>
        </w:rPr>
        <w:t>HK916E005</w:t>
      </w:r>
    </w:p>
    <w:p w:rsidR="00CF1A47" w:rsidRPr="003307F9" w:rsidRDefault="00CF1A47" w:rsidP="002E1C1F">
      <w:pPr>
        <w:widowControl w:val="0"/>
        <w:numPr>
          <w:ilvl w:val="0"/>
          <w:numId w:val="276"/>
        </w:numPr>
        <w:tabs>
          <w:tab w:val="clear" w:pos="502"/>
        </w:tabs>
        <w:spacing w:before="120" w:after="120" w:line="240" w:lineRule="auto"/>
        <w:ind w:left="720" w:hanging="436"/>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 xml:space="preserve">Name of subject: </w:t>
      </w:r>
      <w:r w:rsidRPr="003307F9">
        <w:rPr>
          <w:rFonts w:ascii="Verdana" w:eastAsia="Times New Roman" w:hAnsi="Verdana" w:cs="Times New Roman"/>
          <w:sz w:val="20"/>
          <w:szCs w:val="20"/>
          <w:lang w:val="en-GB" w:eastAsia="hu-HU"/>
        </w:rPr>
        <w:t>Base of Aeronautical Information Services</w:t>
      </w:r>
    </w:p>
    <w:p w:rsidR="00CF1A47" w:rsidRPr="003307F9" w:rsidRDefault="00CF1A47" w:rsidP="002E1C1F">
      <w:pPr>
        <w:widowControl w:val="0"/>
        <w:numPr>
          <w:ilvl w:val="0"/>
          <w:numId w:val="276"/>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 xml:space="preserve">Credit value and course structure: </w:t>
      </w:r>
    </w:p>
    <w:p w:rsidR="00CF1A47" w:rsidRPr="003307F9" w:rsidRDefault="00CF1A47" w:rsidP="002E1C1F">
      <w:pPr>
        <w:widowControl w:val="0"/>
        <w:numPr>
          <w:ilvl w:val="1"/>
          <w:numId w:val="276"/>
        </w:numPr>
        <w:tabs>
          <w:tab w:val="clear" w:pos="3977"/>
        </w:tabs>
        <w:spacing w:before="120" w:after="120" w:line="240" w:lineRule="auto"/>
        <w:ind w:left="993" w:hanging="426"/>
        <w:contextualSpacing/>
        <w:jc w:val="both"/>
        <w:rPr>
          <w:rFonts w:ascii="Verdana" w:eastAsia="Times New Roman" w:hAnsi="Verdana" w:cs="Times New Roman"/>
          <w:b/>
          <w:bCs/>
          <w:sz w:val="20"/>
          <w:szCs w:val="20"/>
          <w:lang w:val="en-GB"/>
        </w:rPr>
      </w:pPr>
      <w:r w:rsidRPr="003307F9">
        <w:rPr>
          <w:rFonts w:ascii="Verdana" w:eastAsia="Times New Roman" w:hAnsi="Verdana" w:cs="Times New Roman"/>
          <w:bCs/>
          <w:sz w:val="20"/>
          <w:szCs w:val="20"/>
          <w:lang w:val="en-GB"/>
        </w:rPr>
        <w:t xml:space="preserve"> credit 3</w:t>
      </w:r>
    </w:p>
    <w:p w:rsidR="00CF1A47" w:rsidRPr="003307F9" w:rsidRDefault="00CF1A47" w:rsidP="002E1C1F">
      <w:pPr>
        <w:widowControl w:val="0"/>
        <w:numPr>
          <w:ilvl w:val="1"/>
          <w:numId w:val="276"/>
        </w:numPr>
        <w:tabs>
          <w:tab w:val="clear" w:pos="3977"/>
        </w:tabs>
        <w:spacing w:before="120" w:after="120" w:line="240" w:lineRule="auto"/>
        <w:ind w:left="993" w:hanging="426"/>
        <w:contextualSpacing/>
        <w:rPr>
          <w:rFonts w:ascii="Verdana" w:eastAsia="Times New Roman" w:hAnsi="Verdana" w:cs="Times New Roman"/>
          <w:b/>
          <w:bCs/>
          <w:sz w:val="20"/>
          <w:szCs w:val="20"/>
          <w:lang w:val="en-GB"/>
        </w:rPr>
      </w:pPr>
      <w:r w:rsidRPr="003307F9">
        <w:rPr>
          <w:rFonts w:ascii="Verdana" w:eastAsia="Times New Roman" w:hAnsi="Verdana" w:cs="Times New Roman"/>
          <w:bCs/>
          <w:sz w:val="20"/>
          <w:szCs w:val="20"/>
          <w:lang w:val="en-GB"/>
        </w:rPr>
        <w:t xml:space="preserve">ratio of lectures and seminars: 50% practice, </w:t>
      </w:r>
      <w:r w:rsidRPr="003307F9">
        <w:rPr>
          <w:rFonts w:ascii="Verdana" w:eastAsia="Times New Roman" w:hAnsi="Verdana" w:cs="Times New Roman"/>
          <w:sz w:val="20"/>
          <w:szCs w:val="20"/>
          <w:lang w:val="en-GB" w:eastAsia="hu-HU"/>
        </w:rPr>
        <w:t>50</w:t>
      </w:r>
      <w:r w:rsidRPr="003307F9">
        <w:rPr>
          <w:rFonts w:ascii="Verdana" w:eastAsia="Times New Roman" w:hAnsi="Verdana" w:cs="Times New Roman"/>
          <w:bCs/>
          <w:sz w:val="20"/>
          <w:szCs w:val="20"/>
          <w:lang w:val="en-GB"/>
        </w:rPr>
        <w:t>% theory</w:t>
      </w:r>
    </w:p>
    <w:p w:rsidR="00CF1A47" w:rsidRPr="003307F9" w:rsidRDefault="00CF1A47" w:rsidP="002E1C1F">
      <w:pPr>
        <w:widowControl w:val="0"/>
        <w:numPr>
          <w:ilvl w:val="0"/>
          <w:numId w:val="276"/>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Name of major(s), specializations (where it is taught):</w:t>
      </w:r>
      <w:r w:rsidRPr="003307F9">
        <w:rPr>
          <w:rFonts w:ascii="Verdana" w:eastAsia="Times New Roman" w:hAnsi="Verdana" w:cs="Times New Roman"/>
          <w:bCs/>
          <w:sz w:val="20"/>
          <w:szCs w:val="20"/>
          <w:lang w:val="en-GB"/>
        </w:rPr>
        <w:t xml:space="preserve"> </w:t>
      </w:r>
      <w:r w:rsidRPr="003307F9">
        <w:rPr>
          <w:rFonts w:ascii="Verdana" w:eastAsia="Times New Roman" w:hAnsi="Verdana" w:cs="Times New Roman"/>
          <w:bCs/>
          <w:sz w:val="20"/>
          <w:szCs w:val="20"/>
          <w:lang w:val="en-US"/>
        </w:rPr>
        <w:t>Bachelor degree of State Aviation; State Aviation Pilot Officer, Military Aerospace Control Officer</w:t>
      </w:r>
      <w:r w:rsidRPr="003307F9">
        <w:rPr>
          <w:rFonts w:ascii="Verdana" w:eastAsia="Times New Roman" w:hAnsi="Verdana" w:cs="Times New Roman"/>
          <w:b/>
          <w:bCs/>
          <w:sz w:val="20"/>
          <w:szCs w:val="20"/>
          <w:lang w:val="en-GB"/>
        </w:rPr>
        <w:t xml:space="preserve"> </w:t>
      </w:r>
    </w:p>
    <w:p w:rsidR="00CF1A47" w:rsidRPr="003307F9" w:rsidRDefault="00CF1A47" w:rsidP="002E1C1F">
      <w:pPr>
        <w:widowControl w:val="0"/>
        <w:numPr>
          <w:ilvl w:val="0"/>
          <w:numId w:val="276"/>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 xml:space="preserve">Name of organizational unit responsible for its education: </w:t>
      </w:r>
      <w:r w:rsidRPr="003307F9">
        <w:rPr>
          <w:rFonts w:ascii="Verdana" w:eastAsia="Times New Roman" w:hAnsi="Verdana" w:cs="Times New Roman"/>
          <w:bCs/>
          <w:sz w:val="20"/>
          <w:szCs w:val="20"/>
          <w:lang w:val="en-GB"/>
        </w:rPr>
        <w:t xml:space="preserve">National University of </w:t>
      </w:r>
      <w:r w:rsidRPr="003307F9">
        <w:rPr>
          <w:rFonts w:ascii="Verdana" w:eastAsia="Times New Roman" w:hAnsi="Verdana" w:cs="Times New Roman"/>
          <w:sz w:val="20"/>
          <w:szCs w:val="20"/>
          <w:lang w:val="en-GB" w:eastAsia="hu-HU"/>
        </w:rPr>
        <w:t>Public Service, Faculty of Military Science and Officers’ Training, Aerospace Controller and Pilot Training Department</w:t>
      </w:r>
    </w:p>
    <w:p w:rsidR="00CF1A47" w:rsidRPr="003307F9" w:rsidRDefault="00CF1A47" w:rsidP="002E1C1F">
      <w:pPr>
        <w:widowControl w:val="0"/>
        <w:numPr>
          <w:ilvl w:val="0"/>
          <w:numId w:val="276"/>
        </w:numPr>
        <w:tabs>
          <w:tab w:val="clear" w:pos="502"/>
        </w:tabs>
        <w:spacing w:before="120" w:after="120" w:line="240" w:lineRule="auto"/>
        <w:ind w:left="720" w:hanging="436"/>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Name, position, academic degree of tutor responsible for the curriculum:</w:t>
      </w:r>
      <w:r w:rsidRPr="003307F9">
        <w:rPr>
          <w:rFonts w:ascii="Verdana" w:eastAsia="Times New Roman" w:hAnsi="Verdana" w:cs="Times New Roman"/>
          <w:bCs/>
          <w:sz w:val="20"/>
          <w:szCs w:val="20"/>
          <w:lang w:val="en-GB"/>
        </w:rPr>
        <w:t xml:space="preserve"> </w:t>
      </w:r>
      <w:r w:rsidRPr="003307F9">
        <w:rPr>
          <w:rFonts w:ascii="Verdana" w:eastAsia="Times New Roman" w:hAnsi="Verdana" w:cs="Times New Roman"/>
          <w:sz w:val="20"/>
          <w:szCs w:val="20"/>
          <w:lang w:val="en-GB" w:eastAsia="hu-HU"/>
        </w:rPr>
        <w:t>Dr. Vas Tímea PhD, lecturer</w:t>
      </w:r>
    </w:p>
    <w:p w:rsidR="00CF1A47" w:rsidRPr="003307F9" w:rsidRDefault="00CF1A47" w:rsidP="002E1C1F">
      <w:pPr>
        <w:widowControl w:val="0"/>
        <w:numPr>
          <w:ilvl w:val="0"/>
          <w:numId w:val="276"/>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Number and types of classes</w:t>
      </w:r>
    </w:p>
    <w:p w:rsidR="00CF1A47" w:rsidRPr="003307F9" w:rsidRDefault="00CF1A47" w:rsidP="002E1C1F">
      <w:pPr>
        <w:widowControl w:val="0"/>
        <w:numPr>
          <w:ilvl w:val="1"/>
          <w:numId w:val="276"/>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full number of classes/semester:</w:t>
      </w:r>
    </w:p>
    <w:p w:rsidR="00CF1A47" w:rsidRPr="003307F9" w:rsidRDefault="00CF1A47" w:rsidP="002E1C1F">
      <w:pPr>
        <w:widowControl w:val="0"/>
        <w:numPr>
          <w:ilvl w:val="2"/>
          <w:numId w:val="276"/>
        </w:numPr>
        <w:tabs>
          <w:tab w:val="clear" w:pos="1800"/>
        </w:tabs>
        <w:spacing w:before="120" w:after="120" w:line="240" w:lineRule="auto"/>
        <w:ind w:left="851" w:hanging="425"/>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 xml:space="preserve">Full time course: </w:t>
      </w:r>
      <w:r w:rsidRPr="003307F9">
        <w:rPr>
          <w:rFonts w:ascii="Verdana" w:eastAsia="Times New Roman" w:hAnsi="Verdana" w:cs="Times New Roman"/>
          <w:sz w:val="20"/>
          <w:szCs w:val="20"/>
          <w:lang w:val="en-GB" w:eastAsia="hu-HU"/>
        </w:rPr>
        <w:t xml:space="preserve">28 </w:t>
      </w:r>
      <w:r w:rsidRPr="003307F9">
        <w:rPr>
          <w:rFonts w:ascii="Verdana" w:eastAsia="Times New Roman" w:hAnsi="Verdana" w:cs="Times New Roman"/>
          <w:bCs/>
          <w:sz w:val="20"/>
          <w:szCs w:val="20"/>
          <w:lang w:val="en-GB"/>
        </w:rPr>
        <w:t>(</w:t>
      </w:r>
      <w:r w:rsidRPr="003307F9">
        <w:rPr>
          <w:rFonts w:ascii="Verdana" w:eastAsia="Times New Roman" w:hAnsi="Verdana" w:cs="Times New Roman"/>
          <w:sz w:val="20"/>
          <w:szCs w:val="20"/>
          <w:lang w:val="en-GB" w:eastAsia="hu-HU"/>
        </w:rPr>
        <w:t>14</w:t>
      </w:r>
      <w:r w:rsidRPr="003307F9">
        <w:rPr>
          <w:rFonts w:ascii="Verdana" w:eastAsia="Times New Roman" w:hAnsi="Verdana" w:cs="Times New Roman"/>
          <w:bCs/>
          <w:sz w:val="20"/>
          <w:szCs w:val="20"/>
          <w:lang w:val="en-GB"/>
        </w:rPr>
        <w:t xml:space="preserve"> SEM +14 PRAC)</w:t>
      </w:r>
    </w:p>
    <w:p w:rsidR="00CF1A47" w:rsidRPr="003307F9" w:rsidRDefault="00CF1A47" w:rsidP="002E1C1F">
      <w:pPr>
        <w:widowControl w:val="0"/>
        <w:numPr>
          <w:ilvl w:val="2"/>
          <w:numId w:val="276"/>
        </w:numPr>
        <w:tabs>
          <w:tab w:val="clear" w:pos="1800"/>
        </w:tabs>
        <w:spacing w:before="120" w:after="120" w:line="240" w:lineRule="auto"/>
        <w:ind w:left="851" w:hanging="425"/>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 xml:space="preserve">Correspondence course: </w:t>
      </w:r>
      <w:r w:rsidRPr="003307F9">
        <w:rPr>
          <w:rFonts w:ascii="Verdana" w:eastAsia="Times New Roman" w:hAnsi="Verdana" w:cs="Times New Roman"/>
          <w:sz w:val="20"/>
          <w:szCs w:val="20"/>
          <w:lang w:val="en-GB" w:eastAsia="hu-HU"/>
        </w:rPr>
        <w:t>-</w:t>
      </w:r>
    </w:p>
    <w:p w:rsidR="00CF1A47" w:rsidRPr="003307F9" w:rsidRDefault="00CF1A47" w:rsidP="002E1C1F">
      <w:pPr>
        <w:widowControl w:val="0"/>
        <w:numPr>
          <w:ilvl w:val="1"/>
          <w:numId w:val="276"/>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 xml:space="preserve">weekly number of classes - full time course: </w:t>
      </w:r>
      <w:r w:rsidRPr="003307F9">
        <w:rPr>
          <w:rFonts w:ascii="Verdana" w:eastAsia="Times New Roman" w:hAnsi="Verdana" w:cs="Times New Roman"/>
          <w:sz w:val="20"/>
          <w:szCs w:val="20"/>
          <w:lang w:val="en-GB" w:eastAsia="hu-HU"/>
        </w:rPr>
        <w:t>2</w:t>
      </w:r>
      <w:r w:rsidRPr="003307F9">
        <w:rPr>
          <w:rFonts w:ascii="Verdana" w:eastAsia="Times New Roman" w:hAnsi="Verdana" w:cs="Times New Roman"/>
          <w:bCs/>
          <w:sz w:val="20"/>
          <w:szCs w:val="20"/>
          <w:lang w:val="en-GB"/>
        </w:rPr>
        <w:t xml:space="preserve"> (</w:t>
      </w:r>
      <w:r w:rsidRPr="003307F9">
        <w:rPr>
          <w:rFonts w:ascii="Verdana" w:eastAsia="Times New Roman" w:hAnsi="Verdana" w:cs="Times New Roman"/>
          <w:sz w:val="20"/>
          <w:szCs w:val="20"/>
          <w:lang w:val="en-GB" w:eastAsia="hu-HU"/>
        </w:rPr>
        <w:t>1</w:t>
      </w:r>
      <w:r w:rsidRPr="003307F9">
        <w:rPr>
          <w:rFonts w:ascii="Verdana" w:eastAsia="Times New Roman" w:hAnsi="Verdana" w:cs="Times New Roman"/>
          <w:bCs/>
          <w:sz w:val="20"/>
          <w:szCs w:val="20"/>
          <w:lang w:val="en-GB"/>
        </w:rPr>
        <w:t xml:space="preserve"> SEM + </w:t>
      </w:r>
      <w:r w:rsidRPr="003307F9">
        <w:rPr>
          <w:rFonts w:ascii="Verdana" w:eastAsia="Times New Roman" w:hAnsi="Verdana" w:cs="Times New Roman"/>
          <w:sz w:val="20"/>
          <w:szCs w:val="20"/>
          <w:lang w:val="en-GB" w:eastAsia="hu-HU"/>
        </w:rPr>
        <w:t>1</w:t>
      </w:r>
      <w:r w:rsidRPr="003307F9">
        <w:rPr>
          <w:rFonts w:ascii="Verdana" w:eastAsia="Times New Roman" w:hAnsi="Verdana" w:cs="Times New Roman"/>
          <w:bCs/>
          <w:sz w:val="20"/>
          <w:szCs w:val="20"/>
          <w:lang w:val="en-GB"/>
        </w:rPr>
        <w:t xml:space="preserve"> PRAC)</w:t>
      </w:r>
    </w:p>
    <w:p w:rsidR="00CF1A47" w:rsidRPr="003307F9" w:rsidRDefault="00CF1A47" w:rsidP="002E1C1F">
      <w:pPr>
        <w:widowControl w:val="0"/>
        <w:numPr>
          <w:ilvl w:val="1"/>
          <w:numId w:val="276"/>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Further</w:t>
      </w:r>
      <w:r w:rsidRPr="003307F9">
        <w:rPr>
          <w:rFonts w:ascii="Verdana" w:hAnsi="Verdana" w:cs="Times New Roman"/>
          <w:sz w:val="20"/>
          <w:szCs w:val="20"/>
          <w:lang w:val="en-GB"/>
        </w:rPr>
        <w:t xml:space="preserve"> special or unique methods applied throughout of the course: </w:t>
      </w:r>
      <w:r w:rsidRPr="003307F9">
        <w:rPr>
          <w:rFonts w:ascii="Verdana" w:eastAsia="Times New Roman" w:hAnsi="Verdana" w:cs="Times New Roman"/>
          <w:sz w:val="20"/>
          <w:szCs w:val="20"/>
          <w:lang w:val="en-GB" w:eastAsia="hu-HU"/>
        </w:rPr>
        <w:sym w:font="Symbol" w:char="F02D"/>
      </w:r>
    </w:p>
    <w:p w:rsidR="00CF1A47" w:rsidRPr="003307F9" w:rsidRDefault="00CF1A47" w:rsidP="002E1C1F">
      <w:pPr>
        <w:widowControl w:val="0"/>
        <w:numPr>
          <w:ilvl w:val="0"/>
          <w:numId w:val="276"/>
        </w:numPr>
        <w:tabs>
          <w:tab w:val="clear" w:pos="502"/>
        </w:tabs>
        <w:spacing w:before="120" w:after="120" w:line="240" w:lineRule="auto"/>
        <w:ind w:left="720"/>
        <w:jc w:val="both"/>
        <w:rPr>
          <w:rFonts w:ascii="Verdana" w:eastAsia="Times New Roman" w:hAnsi="Verdana" w:cs="Times New Roman"/>
          <w:sz w:val="20"/>
          <w:szCs w:val="20"/>
          <w:lang w:val="en-GB" w:eastAsia="hu-HU"/>
        </w:rPr>
      </w:pPr>
      <w:r w:rsidRPr="003307F9">
        <w:rPr>
          <w:rFonts w:ascii="Verdana" w:eastAsia="Times New Roman" w:hAnsi="Verdana" w:cs="Times New Roman"/>
          <w:b/>
          <w:bCs/>
          <w:sz w:val="20"/>
          <w:szCs w:val="20"/>
          <w:lang w:val="en-GB"/>
        </w:rPr>
        <w:t xml:space="preserve">The academic content of the subject: </w:t>
      </w:r>
      <w:r w:rsidRPr="003307F9">
        <w:rPr>
          <w:rFonts w:ascii="Verdana" w:eastAsia="Times New Roman" w:hAnsi="Verdana" w:cs="Times New Roman"/>
          <w:bCs/>
          <w:sz w:val="20"/>
          <w:szCs w:val="20"/>
          <w:lang w:val="en-GB"/>
        </w:rPr>
        <w:t>G</w:t>
      </w:r>
      <w:r w:rsidRPr="003307F9">
        <w:rPr>
          <w:rFonts w:ascii="Verdana" w:eastAsia="Times New Roman" w:hAnsi="Verdana" w:cs="Times New Roman"/>
          <w:sz w:val="20"/>
          <w:szCs w:val="20"/>
          <w:lang w:val="en-GB" w:eastAsia="hu-HU"/>
        </w:rPr>
        <w:t>et the cadets acquainted with the AIS publications, notices and procedures in the civilian, military, national and international cooperation. Brave them to gain basic knowledge about the role of Aeronautical Information Services for the purpose of the safety, regularity and efficiency of air navigation and inform about the future of Aeronautical Information Management.</w:t>
      </w:r>
    </w:p>
    <w:p w:rsidR="00CF1A47" w:rsidRPr="003307F9" w:rsidRDefault="00CF1A47" w:rsidP="002E1C1F">
      <w:pPr>
        <w:widowControl w:val="0"/>
        <w:numPr>
          <w:ilvl w:val="0"/>
          <w:numId w:val="276"/>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 xml:space="preserve">Competences to be achieved: </w:t>
      </w:r>
    </w:p>
    <w:p w:rsidR="00CF1A47" w:rsidRPr="003307F9" w:rsidRDefault="00CF1A47" w:rsidP="00CF1A47">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CF1A47" w:rsidRPr="003307F9" w:rsidRDefault="00CF1A47" w:rsidP="002E1C1F">
      <w:pPr>
        <w:pStyle w:val="Listaszerbekezds"/>
        <w:widowControl w:val="0"/>
        <w:numPr>
          <w:ilvl w:val="0"/>
          <w:numId w:val="254"/>
        </w:numPr>
        <w:spacing w:before="120" w:after="120" w:line="240" w:lineRule="auto"/>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Knowledge of English vocabulary in aeronautical information services. </w:t>
      </w:r>
    </w:p>
    <w:p w:rsidR="00CF1A47" w:rsidRPr="003307F9" w:rsidRDefault="00CF1A47" w:rsidP="002E1C1F">
      <w:pPr>
        <w:pStyle w:val="Listaszerbekezds"/>
        <w:widowControl w:val="0"/>
        <w:numPr>
          <w:ilvl w:val="0"/>
          <w:numId w:val="254"/>
        </w:numPr>
        <w:spacing w:before="120" w:after="120" w:line="240" w:lineRule="auto"/>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Introduction to AIS terminology.</w:t>
      </w:r>
    </w:p>
    <w:p w:rsidR="00CF1A47" w:rsidRPr="003307F9" w:rsidRDefault="00CF1A47" w:rsidP="00CF1A47">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CF1A47" w:rsidRPr="003307F9" w:rsidRDefault="00CF1A47" w:rsidP="002E1C1F">
      <w:pPr>
        <w:pStyle w:val="Listaszerbekezds"/>
        <w:widowControl w:val="0"/>
        <w:numPr>
          <w:ilvl w:val="0"/>
          <w:numId w:val="253"/>
        </w:numPr>
        <w:spacing w:before="120" w:after="120" w:line="240" w:lineRule="auto"/>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eastAsia="hu-HU"/>
        </w:rPr>
        <w:t>He/she is able to read and process professional English literature.</w:t>
      </w:r>
    </w:p>
    <w:p w:rsidR="00CF1A47" w:rsidRPr="003307F9" w:rsidRDefault="00CF1A47" w:rsidP="00CF1A47">
      <w:pPr>
        <w:spacing w:after="0" w:line="240" w:lineRule="auto"/>
        <w:ind w:left="425"/>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rPr>
        <w:t>Attitude:</w:t>
      </w:r>
      <w:r w:rsidRPr="003307F9">
        <w:rPr>
          <w:rFonts w:ascii="Verdana" w:eastAsia="Times New Roman" w:hAnsi="Verdana" w:cs="Times New Roman"/>
          <w:sz w:val="20"/>
          <w:szCs w:val="20"/>
          <w:lang w:val="en-GB"/>
        </w:rPr>
        <w:t xml:space="preserve"> </w:t>
      </w:r>
    </w:p>
    <w:p w:rsidR="00CF1A47" w:rsidRPr="003307F9" w:rsidRDefault="00CF1A47" w:rsidP="002E1C1F">
      <w:pPr>
        <w:pStyle w:val="Listaszerbekezds"/>
        <w:numPr>
          <w:ilvl w:val="0"/>
          <w:numId w:val="2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eastAsia="hu-HU"/>
        </w:rPr>
        <w:t>Students are open and committed for continuous self-training increasing his/her skill.</w:t>
      </w:r>
    </w:p>
    <w:p w:rsidR="00CF1A47" w:rsidRPr="003307F9" w:rsidRDefault="00CF1A47" w:rsidP="00CF1A47">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Autonomy and responsibility:</w:t>
      </w:r>
    </w:p>
    <w:p w:rsidR="00CF1A47" w:rsidRPr="003307F9" w:rsidRDefault="00CF1A47" w:rsidP="002E1C1F">
      <w:pPr>
        <w:pStyle w:val="Listaszerbekezds"/>
        <w:widowControl w:val="0"/>
        <w:numPr>
          <w:ilvl w:val="0"/>
          <w:numId w:val="247"/>
        </w:numPr>
        <w:spacing w:before="120" w:after="120" w:line="240" w:lineRule="auto"/>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He/she feels responsibility for the professional activities of its subordinates.</w:t>
      </w:r>
    </w:p>
    <w:p w:rsidR="00CF1A47" w:rsidRPr="003307F9" w:rsidRDefault="00CF1A47" w:rsidP="002E1C1F">
      <w:pPr>
        <w:widowControl w:val="0"/>
        <w:numPr>
          <w:ilvl w:val="0"/>
          <w:numId w:val="276"/>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 xml:space="preserve">Required previous studies: </w:t>
      </w:r>
      <w:r w:rsidRPr="003307F9">
        <w:rPr>
          <w:rFonts w:ascii="Verdana" w:eastAsia="Times New Roman" w:hAnsi="Verdana" w:cs="Times New Roman"/>
          <w:sz w:val="20"/>
          <w:szCs w:val="20"/>
          <w:lang w:val="en-GB" w:eastAsia="hu-HU"/>
        </w:rPr>
        <w:sym w:font="Symbol" w:char="F02D"/>
      </w:r>
      <w:r w:rsidRPr="003307F9">
        <w:rPr>
          <w:rFonts w:ascii="Verdana" w:eastAsia="Times New Roman" w:hAnsi="Verdana" w:cs="Times New Roman"/>
          <w:bCs/>
          <w:sz w:val="20"/>
          <w:szCs w:val="20"/>
          <w:lang w:val="en-GB"/>
        </w:rPr>
        <w:t xml:space="preserve"> </w:t>
      </w:r>
    </w:p>
    <w:p w:rsidR="00CF1A47" w:rsidRPr="003307F9" w:rsidRDefault="00CF1A47" w:rsidP="002E1C1F">
      <w:pPr>
        <w:widowControl w:val="0"/>
        <w:numPr>
          <w:ilvl w:val="0"/>
          <w:numId w:val="276"/>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The syllabus of the subject:</w:t>
      </w:r>
    </w:p>
    <w:p w:rsidR="00CF1A47" w:rsidRPr="003307F9" w:rsidRDefault="00CF1A47" w:rsidP="002E1C1F">
      <w:pPr>
        <w:widowControl w:val="0"/>
        <w:numPr>
          <w:ilvl w:val="1"/>
          <w:numId w:val="276"/>
        </w:numPr>
        <w:tabs>
          <w:tab w:val="clear" w:pos="3977"/>
        </w:tabs>
        <w:spacing w:after="120" w:line="240" w:lineRule="auto"/>
        <w:ind w:left="993"/>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Introduction of Aeronautical Information Services;</w:t>
      </w:r>
    </w:p>
    <w:p w:rsidR="00CF1A47" w:rsidRPr="003307F9" w:rsidRDefault="00CF1A47" w:rsidP="002E1C1F">
      <w:pPr>
        <w:widowControl w:val="0"/>
        <w:numPr>
          <w:ilvl w:val="1"/>
          <w:numId w:val="276"/>
        </w:numPr>
        <w:tabs>
          <w:tab w:val="clear" w:pos="3977"/>
        </w:tabs>
        <w:spacing w:after="120" w:line="240" w:lineRule="auto"/>
        <w:ind w:left="993"/>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lastRenderedPageBreak/>
        <w:t>Elements of IAIP;</w:t>
      </w:r>
    </w:p>
    <w:p w:rsidR="00CF1A47" w:rsidRPr="003307F9" w:rsidRDefault="00CF1A47" w:rsidP="002E1C1F">
      <w:pPr>
        <w:widowControl w:val="0"/>
        <w:numPr>
          <w:ilvl w:val="1"/>
          <w:numId w:val="276"/>
        </w:numPr>
        <w:tabs>
          <w:tab w:val="clear" w:pos="3977"/>
        </w:tabs>
        <w:spacing w:after="120" w:line="240" w:lineRule="auto"/>
        <w:ind w:left="993"/>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What is the AIP is for crew and ATC personnel?;</w:t>
      </w:r>
    </w:p>
    <w:p w:rsidR="00CF1A47" w:rsidRPr="003307F9" w:rsidRDefault="00CF1A47" w:rsidP="002E1C1F">
      <w:pPr>
        <w:widowControl w:val="0"/>
        <w:numPr>
          <w:ilvl w:val="1"/>
          <w:numId w:val="276"/>
        </w:numPr>
        <w:tabs>
          <w:tab w:val="clear" w:pos="3977"/>
        </w:tabs>
        <w:spacing w:after="120" w:line="240" w:lineRule="auto"/>
        <w:ind w:left="993"/>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Methods of changing the AIP content;</w:t>
      </w:r>
    </w:p>
    <w:p w:rsidR="00CF1A47" w:rsidRPr="003307F9" w:rsidRDefault="00CF1A47" w:rsidP="002E1C1F">
      <w:pPr>
        <w:widowControl w:val="0"/>
        <w:numPr>
          <w:ilvl w:val="1"/>
          <w:numId w:val="276"/>
        </w:numPr>
        <w:tabs>
          <w:tab w:val="clear" w:pos="3977"/>
        </w:tabs>
        <w:spacing w:after="120" w:line="240" w:lineRule="auto"/>
        <w:ind w:left="993"/>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Difference between aeronautical data and information;</w:t>
      </w:r>
    </w:p>
    <w:p w:rsidR="00CF1A47" w:rsidRPr="003307F9" w:rsidRDefault="00CF1A47" w:rsidP="002E1C1F">
      <w:pPr>
        <w:widowControl w:val="0"/>
        <w:numPr>
          <w:ilvl w:val="1"/>
          <w:numId w:val="276"/>
        </w:numPr>
        <w:tabs>
          <w:tab w:val="clear" w:pos="3977"/>
        </w:tabs>
        <w:spacing w:after="120" w:line="240" w:lineRule="auto"/>
        <w:ind w:left="993"/>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Notice to Airman;</w:t>
      </w:r>
    </w:p>
    <w:p w:rsidR="00CF1A47" w:rsidRPr="003307F9" w:rsidRDefault="00CF1A47" w:rsidP="002E1C1F">
      <w:pPr>
        <w:widowControl w:val="0"/>
        <w:numPr>
          <w:ilvl w:val="1"/>
          <w:numId w:val="276"/>
        </w:numPr>
        <w:tabs>
          <w:tab w:val="clear" w:pos="3977"/>
        </w:tabs>
        <w:spacing w:after="120" w:line="240" w:lineRule="auto"/>
        <w:ind w:left="993"/>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Short messages about aerodrome covered surfaces;</w:t>
      </w:r>
    </w:p>
    <w:p w:rsidR="00CF1A47" w:rsidRPr="003307F9" w:rsidRDefault="00CF1A47" w:rsidP="002E1C1F">
      <w:pPr>
        <w:widowControl w:val="0"/>
        <w:numPr>
          <w:ilvl w:val="1"/>
          <w:numId w:val="276"/>
        </w:numPr>
        <w:tabs>
          <w:tab w:val="clear" w:pos="3977"/>
        </w:tabs>
        <w:spacing w:after="120" w:line="240" w:lineRule="auto"/>
        <w:ind w:left="993"/>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Warning for volcanic activity;</w:t>
      </w:r>
    </w:p>
    <w:p w:rsidR="00CF1A47" w:rsidRPr="003307F9" w:rsidRDefault="00CF1A47" w:rsidP="002E1C1F">
      <w:pPr>
        <w:widowControl w:val="0"/>
        <w:numPr>
          <w:ilvl w:val="1"/>
          <w:numId w:val="276"/>
        </w:numPr>
        <w:tabs>
          <w:tab w:val="clear" w:pos="3977"/>
        </w:tabs>
        <w:spacing w:after="120" w:line="240" w:lineRule="auto"/>
        <w:ind w:left="993"/>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Warnings for bird flows in vicinity of aerodromes;</w:t>
      </w:r>
    </w:p>
    <w:p w:rsidR="00CF1A47" w:rsidRPr="003307F9" w:rsidRDefault="00CF1A47" w:rsidP="002E1C1F">
      <w:pPr>
        <w:widowControl w:val="0"/>
        <w:numPr>
          <w:ilvl w:val="1"/>
          <w:numId w:val="276"/>
        </w:numPr>
        <w:tabs>
          <w:tab w:val="clear" w:pos="3977"/>
        </w:tabs>
        <w:spacing w:after="120" w:line="240" w:lineRule="auto"/>
        <w:ind w:left="993"/>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Methods of Pre flight Briefing ;</w:t>
      </w:r>
    </w:p>
    <w:p w:rsidR="00CF1A47" w:rsidRPr="003307F9" w:rsidRDefault="00CF1A47" w:rsidP="002E1C1F">
      <w:pPr>
        <w:widowControl w:val="0"/>
        <w:numPr>
          <w:ilvl w:val="1"/>
          <w:numId w:val="276"/>
        </w:numPr>
        <w:tabs>
          <w:tab w:val="clear" w:pos="3977"/>
        </w:tabs>
        <w:spacing w:after="120" w:line="240" w:lineRule="auto"/>
        <w:ind w:left="993"/>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Importance of the post flight information;</w:t>
      </w:r>
    </w:p>
    <w:p w:rsidR="00CF1A47" w:rsidRPr="003307F9" w:rsidRDefault="00CF1A47" w:rsidP="002E1C1F">
      <w:pPr>
        <w:widowControl w:val="0"/>
        <w:numPr>
          <w:ilvl w:val="1"/>
          <w:numId w:val="276"/>
        </w:numPr>
        <w:tabs>
          <w:tab w:val="clear" w:pos="3977"/>
        </w:tabs>
        <w:spacing w:after="120" w:line="240" w:lineRule="auto"/>
        <w:ind w:left="993"/>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Future of AIM;</w:t>
      </w:r>
    </w:p>
    <w:p w:rsidR="00CF1A47" w:rsidRPr="003307F9" w:rsidRDefault="00CF1A47" w:rsidP="002E1C1F">
      <w:pPr>
        <w:widowControl w:val="0"/>
        <w:numPr>
          <w:ilvl w:val="1"/>
          <w:numId w:val="276"/>
        </w:numPr>
        <w:tabs>
          <w:tab w:val="clear" w:pos="3977"/>
        </w:tabs>
        <w:spacing w:after="120" w:line="240" w:lineRule="auto"/>
        <w:ind w:left="993"/>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Summary of lessons;</w:t>
      </w:r>
    </w:p>
    <w:p w:rsidR="00CF1A47" w:rsidRPr="003307F9" w:rsidRDefault="00CF1A47" w:rsidP="002E1C1F">
      <w:pPr>
        <w:widowControl w:val="0"/>
        <w:numPr>
          <w:ilvl w:val="1"/>
          <w:numId w:val="276"/>
        </w:numPr>
        <w:tabs>
          <w:tab w:val="clear" w:pos="3977"/>
        </w:tabs>
        <w:spacing w:after="120" w:line="240" w:lineRule="auto"/>
        <w:ind w:left="993"/>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Written test;</w:t>
      </w:r>
    </w:p>
    <w:p w:rsidR="00CF1A47" w:rsidRPr="003307F9" w:rsidRDefault="00CF1A47" w:rsidP="002E1C1F">
      <w:pPr>
        <w:widowControl w:val="0"/>
        <w:numPr>
          <w:ilvl w:val="0"/>
          <w:numId w:val="276"/>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 xml:space="preserve">The frequency of offering the subject/its position in the curriculum of the term: </w:t>
      </w:r>
      <w:r w:rsidRPr="003307F9">
        <w:rPr>
          <w:rFonts w:ascii="Verdana" w:eastAsia="Times New Roman" w:hAnsi="Verdana" w:cs="Times New Roman"/>
          <w:sz w:val="20"/>
          <w:szCs w:val="20"/>
          <w:lang w:val="en-GB" w:eastAsia="hu-HU"/>
        </w:rPr>
        <w:t>yearly/6</w:t>
      </w:r>
      <w:r w:rsidRPr="003307F9">
        <w:rPr>
          <w:rFonts w:ascii="Verdana" w:eastAsia="Times New Roman" w:hAnsi="Verdana" w:cs="Times New Roman"/>
          <w:bCs/>
          <w:sz w:val="20"/>
          <w:szCs w:val="20"/>
          <w:lang w:val="en-GB"/>
        </w:rPr>
        <w:t xml:space="preserve"> semester</w:t>
      </w:r>
    </w:p>
    <w:p w:rsidR="00CF1A47" w:rsidRPr="003307F9" w:rsidRDefault="00CF1A47" w:rsidP="002E1C1F">
      <w:pPr>
        <w:widowControl w:val="0"/>
        <w:numPr>
          <w:ilvl w:val="0"/>
          <w:numId w:val="276"/>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Requirements of attendance, acceptable absence, opportunity for making up missed classes:</w:t>
      </w:r>
    </w:p>
    <w:p w:rsidR="00CF1A47" w:rsidRPr="003307F9" w:rsidRDefault="00CF1A47" w:rsidP="00CF1A47">
      <w:pPr>
        <w:widowControl w:val="0"/>
        <w:spacing w:before="120" w:after="120" w:line="240" w:lineRule="auto"/>
        <w:ind w:left="426"/>
        <w:jc w:val="both"/>
        <w:rPr>
          <w:rFonts w:ascii="Verdana" w:eastAsia="Times New Roman" w:hAnsi="Verdana" w:cs="Times New Roman"/>
          <w:bCs/>
          <w:sz w:val="20"/>
          <w:szCs w:val="20"/>
          <w:lang w:val="en-GB"/>
        </w:rPr>
      </w:pPr>
      <w:r w:rsidRPr="003307F9">
        <w:rPr>
          <w:rFonts w:ascii="Verdana" w:eastAsia="Times New Roman" w:hAnsi="Verdana" w:cs="Times New Roman"/>
          <w:sz w:val="20"/>
          <w:szCs w:val="20"/>
          <w:lang w:val="en-GB" w:eastAsia="hu-HU"/>
        </w:rPr>
        <w:t>The student is required to attend at least 60% of the sessions, and in case of absences of more than 40% the semester cannot be signed. The student is obliged to obtain the material for the lecture and practice, and to prepare for it independently.</w:t>
      </w:r>
    </w:p>
    <w:p w:rsidR="00CF1A47" w:rsidRPr="003307F9" w:rsidRDefault="00CF1A47" w:rsidP="002E1C1F">
      <w:pPr>
        <w:widowControl w:val="0"/>
        <w:numPr>
          <w:ilvl w:val="0"/>
          <w:numId w:val="276"/>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sz w:val="20"/>
          <w:szCs w:val="20"/>
          <w:lang w:val="en-GB"/>
        </w:rPr>
        <w:t>Term assignments, testing knowledge:</w:t>
      </w:r>
    </w:p>
    <w:p w:rsidR="00CF1A47" w:rsidRPr="003307F9" w:rsidRDefault="00CF1A47" w:rsidP="00CF1A47">
      <w:pPr>
        <w:widowControl w:val="0"/>
        <w:spacing w:before="120" w:after="120" w:line="240" w:lineRule="auto"/>
        <w:ind w:left="426"/>
        <w:jc w:val="both"/>
        <w:rPr>
          <w:rFonts w:ascii="Verdana" w:eastAsia="Times New Roman" w:hAnsi="Verdana" w:cs="Times New Roman"/>
          <w:bCs/>
          <w:sz w:val="20"/>
          <w:szCs w:val="20"/>
          <w:lang w:val="en-GB"/>
        </w:rPr>
      </w:pPr>
      <w:r w:rsidRPr="003307F9">
        <w:rPr>
          <w:rFonts w:ascii="Verdana" w:eastAsia="Times New Roman" w:hAnsi="Verdana" w:cs="Times New Roman"/>
          <w:sz w:val="20"/>
          <w:szCs w:val="20"/>
          <w:lang w:val="en-GB" w:eastAsia="hu-HU"/>
        </w:rPr>
        <w:t>During the semester the examination is done on the basis of written tests papers. Writing two tests on the subject sections 12.1-12.7 and 12.8-12.14. Assessment of the final grade: 5-grade evaluation - (0-60% insufficient; 61-70% satisfactory; 71-80% average; 81-90% good; 91-100% excellent grade). Unwritten and inadequate tests can be repeated twice.</w:t>
      </w:r>
    </w:p>
    <w:p w:rsidR="00CF1A47" w:rsidRPr="003307F9" w:rsidRDefault="00CF1A47" w:rsidP="002E1C1F">
      <w:pPr>
        <w:widowControl w:val="0"/>
        <w:numPr>
          <w:ilvl w:val="0"/>
          <w:numId w:val="276"/>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 xml:space="preserve">The exact conditions of testing knowledge, obtaining signature or credits: </w:t>
      </w:r>
    </w:p>
    <w:p w:rsidR="00CF1A47" w:rsidRPr="003307F9" w:rsidRDefault="00CF1A47" w:rsidP="002E1C1F">
      <w:pPr>
        <w:widowControl w:val="0"/>
        <w:numPr>
          <w:ilvl w:val="1"/>
          <w:numId w:val="276"/>
        </w:numPr>
        <w:tabs>
          <w:tab w:val="clear" w:pos="3977"/>
        </w:tabs>
        <w:spacing w:before="120" w:after="120" w:line="240" w:lineRule="auto"/>
        <w:ind w:left="426" w:firstLine="0"/>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 xml:space="preserve">The exact conditions of obtaining signature: </w:t>
      </w:r>
      <w:r w:rsidRPr="003307F9">
        <w:rPr>
          <w:rFonts w:ascii="Verdana" w:eastAsia="Times New Roman" w:hAnsi="Verdana" w:cs="Times New Roman"/>
          <w:sz w:val="20"/>
          <w:szCs w:val="20"/>
          <w:lang w:val="en-GB" w:eastAsia="hu-HU"/>
        </w:rPr>
        <w:t>The prerequisite for obtaining the signature is participation in the classes as defined in point 14 and at least satisfactory completion of the mid-term written test papers specified in point 15.</w:t>
      </w:r>
    </w:p>
    <w:p w:rsidR="00CF1A47" w:rsidRPr="003307F9" w:rsidRDefault="00CF1A47" w:rsidP="002E1C1F">
      <w:pPr>
        <w:widowControl w:val="0"/>
        <w:numPr>
          <w:ilvl w:val="1"/>
          <w:numId w:val="276"/>
        </w:numPr>
        <w:tabs>
          <w:tab w:val="clear" w:pos="3977"/>
        </w:tabs>
        <w:spacing w:before="120" w:after="120" w:line="240" w:lineRule="auto"/>
        <w:ind w:left="426" w:firstLine="0"/>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 xml:space="preserve">Evaluation: </w:t>
      </w:r>
      <w:r w:rsidRPr="003307F9">
        <w:rPr>
          <w:rFonts w:ascii="Verdana" w:eastAsia="Times New Roman" w:hAnsi="Verdana" w:cs="Times New Roman"/>
          <w:sz w:val="20"/>
          <w:szCs w:val="20"/>
          <w:lang w:val="en-GB" w:eastAsia="hu-HU"/>
        </w:rPr>
        <w:t xml:space="preserve">Examination method: </w:t>
      </w:r>
      <w:r w:rsidRPr="003307F9">
        <w:rPr>
          <w:rFonts w:ascii="Verdana" w:eastAsia="Times New Roman" w:hAnsi="Verdana" w:cs="Times New Roman"/>
          <w:b/>
          <w:sz w:val="20"/>
          <w:szCs w:val="20"/>
          <w:lang w:val="en-GB" w:eastAsia="hu-HU"/>
        </w:rPr>
        <w:t>term-long evaluation</w:t>
      </w:r>
      <w:r w:rsidRPr="003307F9">
        <w:rPr>
          <w:rFonts w:ascii="Verdana" w:eastAsia="Times New Roman" w:hAnsi="Verdana" w:cs="Times New Roman"/>
          <w:sz w:val="20"/>
          <w:szCs w:val="20"/>
          <w:lang w:val="en-GB" w:eastAsia="hu-HU"/>
        </w:rPr>
        <w:t xml:space="preserve"> with five-grade assessment. The grade of evaluation is based on the simple arithmetic mean of the written test papers.</w:t>
      </w:r>
    </w:p>
    <w:p w:rsidR="00CF1A47" w:rsidRPr="003307F9" w:rsidRDefault="00CF1A47" w:rsidP="002E1C1F">
      <w:pPr>
        <w:widowControl w:val="0"/>
        <w:numPr>
          <w:ilvl w:val="1"/>
          <w:numId w:val="276"/>
        </w:numPr>
        <w:tabs>
          <w:tab w:val="clear" w:pos="3977"/>
        </w:tabs>
        <w:spacing w:before="120" w:after="0" w:line="240" w:lineRule="auto"/>
        <w:ind w:left="425" w:firstLine="0"/>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The exact conditions of obtaining credits:</w:t>
      </w:r>
      <w:r w:rsidRPr="003307F9">
        <w:rPr>
          <w:rFonts w:ascii="Verdana" w:eastAsia="Times New Roman" w:hAnsi="Verdana" w:cs="Times New Roman"/>
          <w:sz w:val="20"/>
          <w:szCs w:val="20"/>
          <w:lang w:val="en-GB"/>
        </w:rPr>
        <w:t xml:space="preserve"> </w:t>
      </w:r>
      <w:r w:rsidRPr="003307F9">
        <w:rPr>
          <w:rFonts w:ascii="Verdana" w:eastAsia="Times New Roman" w:hAnsi="Verdana" w:cs="Times New Roman"/>
          <w:sz w:val="20"/>
          <w:szCs w:val="20"/>
          <w:lang w:val="en-GB" w:eastAsia="hu-HU"/>
        </w:rPr>
        <w:sym w:font="Symbol" w:char="F02D"/>
      </w:r>
    </w:p>
    <w:p w:rsidR="00CF1A47" w:rsidRPr="003307F9" w:rsidRDefault="00CF1A47" w:rsidP="002E1C1F">
      <w:pPr>
        <w:widowControl w:val="0"/>
        <w:numPr>
          <w:ilvl w:val="0"/>
          <w:numId w:val="276"/>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Bibliography:</w:t>
      </w:r>
    </w:p>
    <w:p w:rsidR="00CF1A47" w:rsidRPr="003307F9" w:rsidRDefault="00CF1A47" w:rsidP="002E1C1F">
      <w:pPr>
        <w:widowControl w:val="0"/>
        <w:numPr>
          <w:ilvl w:val="1"/>
          <w:numId w:val="276"/>
        </w:numPr>
        <w:tabs>
          <w:tab w:val="clear" w:pos="3977"/>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Compulsory readings:</w:t>
      </w:r>
    </w:p>
    <w:p w:rsidR="00CF1A47" w:rsidRPr="003307F9" w:rsidRDefault="00CF1A47" w:rsidP="002E1C1F">
      <w:pPr>
        <w:widowControl w:val="0"/>
        <w:numPr>
          <w:ilvl w:val="0"/>
          <w:numId w:val="277"/>
        </w:numPr>
        <w:spacing w:after="0" w:line="240" w:lineRule="auto"/>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ICAO Annex 15 Aeronautical Information Services;</w:t>
      </w:r>
    </w:p>
    <w:p w:rsidR="00CF1A47" w:rsidRPr="003307F9" w:rsidRDefault="00CF1A47" w:rsidP="002E1C1F">
      <w:pPr>
        <w:widowControl w:val="0"/>
        <w:numPr>
          <w:ilvl w:val="0"/>
          <w:numId w:val="277"/>
        </w:numPr>
        <w:spacing w:after="0" w:line="240" w:lineRule="auto"/>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Palik Mátyás at all.: A repülésirányítás alapjai, Budapest: Dialóg Campus Kiadó-Nordex Kft (2018), 205 p. ISBN: 9786155889431. </w:t>
      </w:r>
    </w:p>
    <w:p w:rsidR="00CF1A47" w:rsidRPr="003307F9" w:rsidRDefault="00CF1A47" w:rsidP="002E1C1F">
      <w:pPr>
        <w:widowControl w:val="0"/>
        <w:numPr>
          <w:ilvl w:val="1"/>
          <w:numId w:val="276"/>
        </w:numPr>
        <w:tabs>
          <w:tab w:val="clear" w:pos="3977"/>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Recommended readings:</w:t>
      </w:r>
    </w:p>
    <w:p w:rsidR="00CF1A47" w:rsidRPr="003307F9" w:rsidRDefault="00CF1A47" w:rsidP="002E1C1F">
      <w:pPr>
        <w:widowControl w:val="0"/>
        <w:numPr>
          <w:ilvl w:val="0"/>
          <w:numId w:val="275"/>
        </w:numPr>
        <w:spacing w:after="0" w:line="240" w:lineRule="auto"/>
        <w:ind w:left="993"/>
        <w:jc w:val="both"/>
        <w:rPr>
          <w:rFonts w:ascii="Verdana" w:eastAsia="Times New Roman" w:hAnsi="Verdana" w:cs="Times New Roman"/>
          <w:b/>
          <w:bCs/>
          <w:sz w:val="20"/>
          <w:szCs w:val="20"/>
          <w:lang w:val="en-GB"/>
        </w:rPr>
      </w:pPr>
      <w:r w:rsidRPr="003307F9">
        <w:rPr>
          <w:rFonts w:ascii="Verdana" w:eastAsia="Times New Roman" w:hAnsi="Verdana" w:cs="Times New Roman"/>
          <w:sz w:val="20"/>
          <w:szCs w:val="20"/>
          <w:lang w:val="en-GB" w:eastAsia="hu-HU"/>
        </w:rPr>
        <w:t>Aeronautical Information</w:t>
      </w:r>
      <w:r w:rsidRPr="003307F9">
        <w:rPr>
          <w:rFonts w:ascii="Verdana" w:eastAsia="Times New Roman" w:hAnsi="Verdana" w:cs="Times New Roman"/>
          <w:b/>
          <w:bCs/>
          <w:sz w:val="20"/>
          <w:szCs w:val="20"/>
          <w:lang w:val="en-GB"/>
        </w:rPr>
        <w:t xml:space="preserve"> </w:t>
      </w:r>
      <w:r w:rsidRPr="003307F9">
        <w:rPr>
          <w:rFonts w:ascii="Verdana" w:eastAsia="Times New Roman" w:hAnsi="Verdana" w:cs="Times New Roman"/>
          <w:sz w:val="20"/>
          <w:szCs w:val="20"/>
          <w:lang w:val="en-GB" w:eastAsia="hu-HU"/>
        </w:rPr>
        <w:t>Management System Description (TS) - Digital Integrated Briefing 8. 04. 2020, SESAR Solutions.pdf</w:t>
      </w:r>
    </w:p>
    <w:p w:rsidR="00CF1A47" w:rsidRPr="003307F9" w:rsidRDefault="00CF1A47" w:rsidP="00CF1A47">
      <w:pPr>
        <w:widowControl w:val="0"/>
        <w:spacing w:before="120" w:after="120" w:line="240" w:lineRule="auto"/>
        <w:ind w:left="284"/>
        <w:jc w:val="both"/>
        <w:rPr>
          <w:rFonts w:ascii="Verdana" w:eastAsia="Times New Roman" w:hAnsi="Verdana" w:cs="Times New Roman"/>
          <w:bCs/>
          <w:sz w:val="20"/>
          <w:szCs w:val="20"/>
          <w:lang w:val="en-US"/>
        </w:rPr>
      </w:pPr>
      <w:r w:rsidRPr="003307F9">
        <w:rPr>
          <w:rFonts w:ascii="Verdana" w:hAnsi="Verdana" w:cs="Times New Roman"/>
          <w:bCs/>
          <w:sz w:val="20"/>
          <w:szCs w:val="20"/>
          <w:lang w:val="en-US"/>
        </w:rPr>
        <w:t>Budapest, 13. March 2020</w:t>
      </w:r>
    </w:p>
    <w:p w:rsidR="00CF1A47" w:rsidRPr="003307F9" w:rsidRDefault="00CF1A47" w:rsidP="00CF1A47">
      <w:pPr>
        <w:widowControl w:val="0"/>
        <w:spacing w:after="0" w:line="240" w:lineRule="auto"/>
        <w:jc w:val="right"/>
        <w:rPr>
          <w:rFonts w:ascii="Verdana" w:eastAsia="Times New Roman" w:hAnsi="Verdana" w:cs="Times New Roman"/>
          <w:bCs/>
          <w:sz w:val="20"/>
          <w:szCs w:val="20"/>
          <w:lang w:val="en-GB"/>
        </w:rPr>
      </w:pPr>
    </w:p>
    <w:p w:rsidR="00CF1A47" w:rsidRPr="003307F9" w:rsidRDefault="00CF1A47" w:rsidP="00CF1A47">
      <w:pPr>
        <w:widowControl w:val="0"/>
        <w:spacing w:after="0" w:line="240" w:lineRule="auto"/>
        <w:jc w:val="right"/>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Dr. Tímea Vas, associate lecturer, PhD</w:t>
      </w:r>
    </w:p>
    <w:p w:rsidR="00CF1A47" w:rsidRPr="003307F9" w:rsidRDefault="00CF1A47" w:rsidP="00CF1A47">
      <w:pPr>
        <w:widowControl w:val="0"/>
        <w:spacing w:after="0" w:line="240" w:lineRule="auto"/>
        <w:ind w:left="5103"/>
        <w:jc w:val="right"/>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US"/>
        </w:rPr>
        <w:t>Signed by his own hand</w:t>
      </w:r>
    </w:p>
    <w:tbl>
      <w:tblPr>
        <w:tblW w:w="9072" w:type="dxa"/>
        <w:tblInd w:w="113" w:type="dxa"/>
        <w:tblLook w:val="01E0" w:firstRow="1" w:lastRow="1" w:firstColumn="1" w:lastColumn="1" w:noHBand="0" w:noVBand="0"/>
      </w:tblPr>
      <w:tblGrid>
        <w:gridCol w:w="4855"/>
        <w:gridCol w:w="1620"/>
        <w:gridCol w:w="2597"/>
      </w:tblGrid>
      <w:tr w:rsidR="00CF1A47" w:rsidRPr="003307F9" w:rsidTr="00CF1A47">
        <w:tc>
          <w:tcPr>
            <w:tcW w:w="4855" w:type="dxa"/>
            <w:tcBorders>
              <w:bottom w:val="single" w:sz="4" w:space="0" w:color="auto"/>
            </w:tcBorders>
          </w:tcPr>
          <w:p w:rsidR="00CF1A47" w:rsidRPr="003307F9" w:rsidRDefault="00CF1A47" w:rsidP="00CF1A47">
            <w:pPr>
              <w:spacing w:after="0" w:line="240" w:lineRule="auto"/>
              <w:jc w:val="center"/>
              <w:rPr>
                <w:rFonts w:ascii="Verdana" w:eastAsia="Times New Roman" w:hAnsi="Verdana" w:cs="Times New Roman"/>
                <w:b/>
                <w:smallCaps/>
                <w:sz w:val="20"/>
                <w:szCs w:val="20"/>
                <w:lang w:val="en-US" w:eastAsia="hu-HU"/>
              </w:rPr>
            </w:pPr>
            <w:r w:rsidRPr="003307F9">
              <w:rPr>
                <w:rFonts w:ascii="Verdana" w:eastAsia="Times New Roman" w:hAnsi="Verdana" w:cs="Times New Roman"/>
                <w:b/>
                <w:smallCaps/>
                <w:sz w:val="20"/>
                <w:szCs w:val="20"/>
                <w:lang w:val="en-US" w:eastAsia="hu-HU"/>
              </w:rPr>
              <w:t>UNIVERSITY OF PUBLIC SERVICE</w:t>
            </w:r>
          </w:p>
        </w:tc>
        <w:tc>
          <w:tcPr>
            <w:tcW w:w="1620" w:type="dxa"/>
          </w:tcPr>
          <w:p w:rsidR="00CF1A47" w:rsidRPr="003307F9" w:rsidRDefault="00CF1A47" w:rsidP="00CF1A47">
            <w:pPr>
              <w:spacing w:after="0" w:line="240" w:lineRule="auto"/>
              <w:jc w:val="both"/>
              <w:rPr>
                <w:rFonts w:ascii="Verdana" w:eastAsia="Times New Roman" w:hAnsi="Verdana" w:cs="Times New Roman"/>
                <w:sz w:val="20"/>
                <w:szCs w:val="20"/>
                <w:lang w:val="en-US" w:eastAsia="hu-HU"/>
              </w:rPr>
            </w:pPr>
          </w:p>
        </w:tc>
        <w:tc>
          <w:tcPr>
            <w:tcW w:w="2597" w:type="dxa"/>
          </w:tcPr>
          <w:p w:rsidR="00CF1A47" w:rsidRPr="003307F9" w:rsidRDefault="00CF1A47" w:rsidP="00CF1A47">
            <w:pPr>
              <w:spacing w:after="0" w:line="240" w:lineRule="auto"/>
              <w:jc w:val="right"/>
              <w:rPr>
                <w:rFonts w:ascii="Verdana" w:eastAsia="Times New Roman" w:hAnsi="Verdana" w:cs="Times New Roman"/>
                <w:sz w:val="20"/>
                <w:szCs w:val="20"/>
                <w:lang w:val="en-US" w:eastAsia="hu-HU"/>
              </w:rPr>
            </w:pPr>
          </w:p>
        </w:tc>
      </w:tr>
      <w:tr w:rsidR="00CF1A47" w:rsidRPr="003307F9" w:rsidTr="00CF1A47">
        <w:tc>
          <w:tcPr>
            <w:tcW w:w="4855" w:type="dxa"/>
            <w:tcBorders>
              <w:top w:val="single" w:sz="4" w:space="0" w:color="auto"/>
            </w:tcBorders>
          </w:tcPr>
          <w:p w:rsidR="00CF1A47" w:rsidRPr="003307F9" w:rsidRDefault="00CF1A47" w:rsidP="00CF1A47">
            <w:pPr>
              <w:spacing w:after="0" w:line="240" w:lineRule="auto"/>
              <w:jc w:val="center"/>
              <w:rPr>
                <w:rFonts w:ascii="Verdana" w:eastAsia="Times New Roman" w:hAnsi="Verdana" w:cs="Times New Roman"/>
                <w:b/>
                <w:sz w:val="20"/>
                <w:szCs w:val="20"/>
                <w:lang w:val="en-US" w:eastAsia="hu-HU"/>
              </w:rPr>
            </w:pPr>
            <w:r w:rsidRPr="003307F9">
              <w:rPr>
                <w:rFonts w:ascii="Verdana" w:eastAsia="Times New Roman" w:hAnsi="Verdana" w:cs="Times New Roman"/>
                <w:b/>
                <w:sz w:val="20"/>
                <w:szCs w:val="20"/>
                <w:lang w:val="en-US" w:eastAsia="hu-HU"/>
              </w:rPr>
              <w:t>Faculty of Military Science and Officer Training</w:t>
            </w:r>
          </w:p>
        </w:tc>
        <w:tc>
          <w:tcPr>
            <w:tcW w:w="1620" w:type="dxa"/>
          </w:tcPr>
          <w:p w:rsidR="00CF1A47" w:rsidRPr="003307F9" w:rsidRDefault="00CF1A47" w:rsidP="00CF1A47">
            <w:pPr>
              <w:spacing w:after="0" w:line="240" w:lineRule="auto"/>
              <w:jc w:val="both"/>
              <w:rPr>
                <w:rFonts w:ascii="Verdana" w:eastAsia="Times New Roman" w:hAnsi="Verdana" w:cs="Times New Roman"/>
                <w:sz w:val="20"/>
                <w:szCs w:val="20"/>
                <w:lang w:val="en-US" w:eastAsia="hu-HU"/>
              </w:rPr>
            </w:pPr>
          </w:p>
        </w:tc>
        <w:tc>
          <w:tcPr>
            <w:tcW w:w="2597" w:type="dxa"/>
          </w:tcPr>
          <w:p w:rsidR="00CF1A47" w:rsidRPr="003307F9" w:rsidRDefault="00CF1A47" w:rsidP="00CF1A47">
            <w:pPr>
              <w:spacing w:after="0" w:line="240" w:lineRule="auto"/>
              <w:jc w:val="both"/>
              <w:rPr>
                <w:rFonts w:ascii="Verdana" w:eastAsia="Times New Roman" w:hAnsi="Verdana" w:cs="Times New Roman"/>
                <w:sz w:val="20"/>
                <w:szCs w:val="20"/>
                <w:lang w:val="en-US" w:eastAsia="hu-HU"/>
              </w:rPr>
            </w:pPr>
          </w:p>
        </w:tc>
      </w:tr>
    </w:tbl>
    <w:p w:rsidR="00CF1A47" w:rsidRPr="003307F9" w:rsidRDefault="00CF1A47" w:rsidP="00CF1A47">
      <w:pPr>
        <w:widowControl w:val="0"/>
        <w:spacing w:before="120" w:after="120" w:line="240" w:lineRule="auto"/>
        <w:ind w:left="426" w:hanging="142"/>
        <w:jc w:val="center"/>
        <w:rPr>
          <w:rFonts w:ascii="Verdana" w:eastAsia="Times New Roman" w:hAnsi="Verdana" w:cs="Times New Roman"/>
          <w:b/>
          <w:bCs/>
          <w:sz w:val="20"/>
          <w:szCs w:val="20"/>
          <w:lang w:val="en-US"/>
        </w:rPr>
      </w:pPr>
    </w:p>
    <w:p w:rsidR="00CF1A47" w:rsidRPr="003307F9" w:rsidRDefault="00CF1A47" w:rsidP="00CF1A47">
      <w:pPr>
        <w:widowControl w:val="0"/>
        <w:spacing w:before="120" w:after="120" w:line="240" w:lineRule="auto"/>
        <w:ind w:left="426" w:hanging="142"/>
        <w:jc w:val="center"/>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CURRICULUM</w:t>
      </w:r>
    </w:p>
    <w:p w:rsidR="00CF1A47" w:rsidRPr="003307F9" w:rsidRDefault="00CF1A47" w:rsidP="002E1C1F">
      <w:pPr>
        <w:widowControl w:val="0"/>
        <w:numPr>
          <w:ilvl w:val="0"/>
          <w:numId w:val="279"/>
        </w:numPr>
        <w:tabs>
          <w:tab w:val="clear" w:pos="644"/>
        </w:tabs>
        <w:spacing w:before="120" w:after="120" w:line="240" w:lineRule="auto"/>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 xml:space="preserve">Code of subject: </w:t>
      </w:r>
      <w:r w:rsidRPr="003307F9">
        <w:rPr>
          <w:rFonts w:ascii="Verdana" w:eastAsia="Times New Roman" w:hAnsi="Verdana" w:cs="Times New Roman"/>
          <w:bCs/>
          <w:sz w:val="20"/>
          <w:szCs w:val="20"/>
          <w:lang w:val="en-US"/>
        </w:rPr>
        <w:t>HK916E006</w:t>
      </w:r>
    </w:p>
    <w:p w:rsidR="00CF1A47" w:rsidRPr="003307F9" w:rsidRDefault="00CF1A47" w:rsidP="002E1C1F">
      <w:pPr>
        <w:widowControl w:val="0"/>
        <w:numPr>
          <w:ilvl w:val="0"/>
          <w:numId w:val="279"/>
        </w:numPr>
        <w:tabs>
          <w:tab w:val="clear" w:pos="644"/>
        </w:tabs>
        <w:spacing w:before="120" w:after="120" w:line="240" w:lineRule="auto"/>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 xml:space="preserve">Name of subject: </w:t>
      </w:r>
      <w:r w:rsidRPr="003307F9">
        <w:rPr>
          <w:rFonts w:ascii="Verdana" w:eastAsia="Times New Roman" w:hAnsi="Verdana" w:cs="Times New Roman"/>
          <w:bCs/>
          <w:sz w:val="20"/>
          <w:szCs w:val="20"/>
          <w:lang w:val="en-US"/>
        </w:rPr>
        <w:t>Base of Radar Control</w:t>
      </w:r>
    </w:p>
    <w:p w:rsidR="00CF1A47" w:rsidRPr="003307F9" w:rsidRDefault="00CF1A47" w:rsidP="002E1C1F">
      <w:pPr>
        <w:widowControl w:val="0"/>
        <w:numPr>
          <w:ilvl w:val="0"/>
          <w:numId w:val="279"/>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 xml:space="preserve">Credit value and course structure: </w:t>
      </w:r>
    </w:p>
    <w:p w:rsidR="00CF1A47" w:rsidRPr="003307F9" w:rsidRDefault="00CF1A47" w:rsidP="002E1C1F">
      <w:pPr>
        <w:widowControl w:val="0"/>
        <w:numPr>
          <w:ilvl w:val="1"/>
          <w:numId w:val="279"/>
        </w:numPr>
        <w:tabs>
          <w:tab w:val="clear" w:pos="4119"/>
        </w:tabs>
        <w:spacing w:before="120" w:after="120" w:line="240" w:lineRule="auto"/>
        <w:ind w:left="993" w:hanging="426"/>
        <w:contextualSpacing/>
        <w:jc w:val="both"/>
        <w:rPr>
          <w:rFonts w:ascii="Verdana" w:eastAsia="Times New Roman" w:hAnsi="Verdana" w:cs="Times New Roman"/>
          <w:b/>
          <w:bCs/>
          <w:sz w:val="20"/>
          <w:szCs w:val="20"/>
          <w:lang w:val="en-US"/>
        </w:rPr>
      </w:pPr>
      <w:r w:rsidRPr="003307F9">
        <w:rPr>
          <w:rFonts w:ascii="Verdana" w:eastAsia="Times New Roman" w:hAnsi="Verdana" w:cs="Times New Roman"/>
          <w:bCs/>
          <w:sz w:val="20"/>
          <w:szCs w:val="20"/>
          <w:lang w:val="en-US"/>
        </w:rPr>
        <w:t>2 credit:</w:t>
      </w:r>
    </w:p>
    <w:p w:rsidR="00CF1A47" w:rsidRPr="003307F9" w:rsidRDefault="00CF1A47" w:rsidP="002E1C1F">
      <w:pPr>
        <w:widowControl w:val="0"/>
        <w:numPr>
          <w:ilvl w:val="1"/>
          <w:numId w:val="279"/>
        </w:numPr>
        <w:tabs>
          <w:tab w:val="clear" w:pos="4119"/>
        </w:tabs>
        <w:spacing w:before="120" w:after="120" w:line="240" w:lineRule="auto"/>
        <w:ind w:left="993" w:hanging="426"/>
        <w:contextualSpacing/>
        <w:jc w:val="both"/>
        <w:rPr>
          <w:rFonts w:ascii="Verdana" w:eastAsia="Times New Roman" w:hAnsi="Verdana" w:cs="Times New Roman"/>
          <w:b/>
          <w:bCs/>
          <w:sz w:val="20"/>
          <w:szCs w:val="20"/>
          <w:lang w:val="en-US"/>
        </w:rPr>
      </w:pPr>
      <w:r w:rsidRPr="003307F9">
        <w:rPr>
          <w:rFonts w:ascii="Verdana" w:eastAsia="Times New Roman" w:hAnsi="Verdana" w:cs="Times New Roman"/>
          <w:bCs/>
          <w:sz w:val="20"/>
          <w:szCs w:val="20"/>
          <w:lang w:val="en-US"/>
        </w:rPr>
        <w:t>ratio of lectures and seminars: 50% practical, 50% theoretical</w:t>
      </w:r>
    </w:p>
    <w:p w:rsidR="00CF1A47" w:rsidRPr="003307F9" w:rsidRDefault="00CF1A47" w:rsidP="002E1C1F">
      <w:pPr>
        <w:widowControl w:val="0"/>
        <w:numPr>
          <w:ilvl w:val="0"/>
          <w:numId w:val="279"/>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Name of major(s), specializations (where it is taught):</w:t>
      </w:r>
      <w:r w:rsidRPr="003307F9">
        <w:rPr>
          <w:rFonts w:ascii="Verdana" w:eastAsia="Times New Roman" w:hAnsi="Verdana" w:cs="Times New Roman"/>
          <w:bCs/>
          <w:sz w:val="20"/>
          <w:szCs w:val="20"/>
          <w:lang w:val="en-US"/>
        </w:rPr>
        <w:t xml:space="preserve"> Bachelor degree of State Aviation; State Aviation Pilot Officer, Military Aerospace Control Officer</w:t>
      </w:r>
    </w:p>
    <w:p w:rsidR="00CF1A47" w:rsidRPr="003307F9" w:rsidRDefault="00CF1A47" w:rsidP="002E1C1F">
      <w:pPr>
        <w:widowControl w:val="0"/>
        <w:numPr>
          <w:ilvl w:val="0"/>
          <w:numId w:val="279"/>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 xml:space="preserve">Name of organizational unit responsible for its education: </w:t>
      </w:r>
      <w:r w:rsidRPr="003307F9">
        <w:rPr>
          <w:rFonts w:ascii="Verdana" w:eastAsia="Times New Roman" w:hAnsi="Verdana" w:cs="Times New Roman"/>
          <w:sz w:val="20"/>
          <w:szCs w:val="20"/>
          <w:lang w:val="en-US" w:eastAsia="hu-HU"/>
        </w:rPr>
        <w:t>Faculty of Military Science and Officer Training, Department of Aerospace Controller and Pilot Training</w:t>
      </w:r>
    </w:p>
    <w:p w:rsidR="00CF1A47" w:rsidRPr="003307F9" w:rsidRDefault="00CF1A47" w:rsidP="002E1C1F">
      <w:pPr>
        <w:widowControl w:val="0"/>
        <w:numPr>
          <w:ilvl w:val="0"/>
          <w:numId w:val="279"/>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Name, position, academic degree of tutor responsible for the curriculum:</w:t>
      </w:r>
      <w:r w:rsidRPr="003307F9">
        <w:rPr>
          <w:rFonts w:ascii="Verdana" w:eastAsia="Times New Roman" w:hAnsi="Verdana" w:cs="Times New Roman"/>
          <w:bCs/>
          <w:sz w:val="20"/>
          <w:szCs w:val="20"/>
          <w:lang w:val="en-US"/>
        </w:rPr>
        <w:t xml:space="preserve"> Dr. </w:t>
      </w:r>
      <w:r w:rsidRPr="003307F9">
        <w:rPr>
          <w:rFonts w:ascii="Verdana" w:eastAsia="Times New Roman" w:hAnsi="Verdana" w:cs="Times New Roman"/>
          <w:sz w:val="20"/>
          <w:szCs w:val="20"/>
          <w:lang w:val="en-US" w:eastAsia="hu-HU"/>
        </w:rPr>
        <w:t>Matyas Palik PhD, associate professor</w:t>
      </w:r>
    </w:p>
    <w:p w:rsidR="00CF1A47" w:rsidRPr="003307F9" w:rsidRDefault="00CF1A47" w:rsidP="002E1C1F">
      <w:pPr>
        <w:widowControl w:val="0"/>
        <w:numPr>
          <w:ilvl w:val="0"/>
          <w:numId w:val="279"/>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Number and types of classes</w:t>
      </w:r>
    </w:p>
    <w:p w:rsidR="00CF1A47" w:rsidRPr="003307F9" w:rsidRDefault="00CF1A47" w:rsidP="002E1C1F">
      <w:pPr>
        <w:widowControl w:val="0"/>
        <w:numPr>
          <w:ilvl w:val="1"/>
          <w:numId w:val="279"/>
        </w:numPr>
        <w:tabs>
          <w:tab w:val="clear" w:pos="4119"/>
        </w:tabs>
        <w:spacing w:before="120" w:after="120" w:line="240" w:lineRule="auto"/>
        <w:ind w:left="851"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full number of classes/semester: 28</w:t>
      </w:r>
    </w:p>
    <w:p w:rsidR="00CF1A47" w:rsidRPr="003307F9" w:rsidRDefault="00CF1A47" w:rsidP="002E1C1F">
      <w:pPr>
        <w:widowControl w:val="0"/>
        <w:numPr>
          <w:ilvl w:val="2"/>
          <w:numId w:val="279"/>
        </w:numPr>
        <w:tabs>
          <w:tab w:val="clear" w:pos="1942"/>
        </w:tabs>
        <w:spacing w:before="120" w:after="120" w:line="240" w:lineRule="auto"/>
        <w:ind w:left="851"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Full time course: 28 (14 LEC + 14 SEM)</w:t>
      </w:r>
    </w:p>
    <w:p w:rsidR="00CF1A47" w:rsidRPr="003307F9" w:rsidRDefault="00CF1A47" w:rsidP="002E1C1F">
      <w:pPr>
        <w:widowControl w:val="0"/>
        <w:numPr>
          <w:ilvl w:val="2"/>
          <w:numId w:val="279"/>
        </w:numPr>
        <w:tabs>
          <w:tab w:val="clear" w:pos="1942"/>
        </w:tabs>
        <w:spacing w:before="120" w:after="120" w:line="240" w:lineRule="auto"/>
        <w:ind w:left="851"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Correspondence course: -</w:t>
      </w:r>
    </w:p>
    <w:p w:rsidR="00CF1A47" w:rsidRPr="003307F9" w:rsidRDefault="00CF1A47" w:rsidP="002E1C1F">
      <w:pPr>
        <w:widowControl w:val="0"/>
        <w:numPr>
          <w:ilvl w:val="1"/>
          <w:numId w:val="279"/>
        </w:numPr>
        <w:tabs>
          <w:tab w:val="clear" w:pos="4119"/>
        </w:tabs>
        <w:spacing w:before="120" w:after="120" w:line="240" w:lineRule="auto"/>
        <w:ind w:left="851"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weekly number of classes - full time course: 2 (1 LEC + 1 SEM)</w:t>
      </w:r>
    </w:p>
    <w:p w:rsidR="00CF1A47" w:rsidRPr="003307F9" w:rsidRDefault="00CF1A47" w:rsidP="002E1C1F">
      <w:pPr>
        <w:widowControl w:val="0"/>
        <w:numPr>
          <w:ilvl w:val="1"/>
          <w:numId w:val="279"/>
        </w:numPr>
        <w:tabs>
          <w:tab w:val="clear" w:pos="4119"/>
        </w:tabs>
        <w:spacing w:before="120" w:after="120" w:line="240" w:lineRule="auto"/>
        <w:ind w:left="851"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Further</w:t>
      </w:r>
      <w:r w:rsidRPr="003307F9">
        <w:rPr>
          <w:rFonts w:ascii="Verdana" w:hAnsi="Verdana" w:cs="Times New Roman"/>
          <w:sz w:val="20"/>
          <w:szCs w:val="20"/>
          <w:lang w:val="en-US"/>
        </w:rPr>
        <w:t xml:space="preserve"> special or unique methods applied throughout of the course: </w:t>
      </w:r>
      <w:r w:rsidRPr="003307F9">
        <w:rPr>
          <w:rFonts w:ascii="Verdana" w:eastAsia="Times New Roman" w:hAnsi="Verdana" w:cs="Times New Roman"/>
          <w:sz w:val="20"/>
          <w:szCs w:val="20"/>
          <w:lang w:val="en-US" w:eastAsia="hu-HU"/>
        </w:rPr>
        <w:t>-</w:t>
      </w:r>
    </w:p>
    <w:p w:rsidR="00CF1A47" w:rsidRPr="003307F9" w:rsidRDefault="00CF1A47" w:rsidP="002E1C1F">
      <w:pPr>
        <w:widowControl w:val="0"/>
        <w:numPr>
          <w:ilvl w:val="0"/>
          <w:numId w:val="279"/>
        </w:numPr>
        <w:tabs>
          <w:tab w:val="clear" w:pos="644"/>
        </w:tabs>
        <w:spacing w:before="120" w:after="120" w:line="240" w:lineRule="auto"/>
        <w:ind w:left="720"/>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 xml:space="preserve">The academic content of the subject: </w:t>
      </w:r>
      <w:r w:rsidRPr="003307F9">
        <w:rPr>
          <w:rFonts w:ascii="Verdana" w:hAnsi="Verdana" w:cs="Times New Roman"/>
          <w:bCs/>
          <w:sz w:val="20"/>
          <w:szCs w:val="20"/>
          <w:lang w:val="en-US"/>
        </w:rPr>
        <w:t>To give basic knowledge about the Radar Controller’s (RC) procedures and methods. To control air traffic with radar simulator equipment in simulated airspace. Perform other radar control functions (Radar Identification, Distance Measurement, Coordination, Conflict Situation Research and Recognition, Providing Meteorological- Air Traffic and Navigation Information) from the simulation workstation.</w:t>
      </w:r>
    </w:p>
    <w:p w:rsidR="00CF1A47" w:rsidRPr="003307F9" w:rsidRDefault="00CF1A47" w:rsidP="002E1C1F">
      <w:pPr>
        <w:widowControl w:val="0"/>
        <w:numPr>
          <w:ilvl w:val="0"/>
          <w:numId w:val="279"/>
        </w:numPr>
        <w:tabs>
          <w:tab w:val="clear" w:pos="644"/>
        </w:tabs>
        <w:spacing w:before="120" w:after="120" w:line="240" w:lineRule="auto"/>
        <w:ind w:left="720"/>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 xml:space="preserve">Competences to be achieved: </w:t>
      </w:r>
    </w:p>
    <w:p w:rsidR="00CF1A47" w:rsidRPr="003307F9" w:rsidRDefault="00CF1A47" w:rsidP="00CF1A47">
      <w:pPr>
        <w:widowControl w:val="0"/>
        <w:spacing w:before="120" w:after="120" w:line="240" w:lineRule="auto"/>
        <w:ind w:left="426"/>
        <w:jc w:val="both"/>
        <w:rPr>
          <w:rFonts w:ascii="Verdana" w:eastAsia="Times New Roman" w:hAnsi="Verdana" w:cs="Times New Roman"/>
          <w:sz w:val="20"/>
          <w:szCs w:val="20"/>
          <w:lang w:val="en-US"/>
        </w:rPr>
      </w:pPr>
      <w:r w:rsidRPr="003307F9">
        <w:rPr>
          <w:rFonts w:ascii="Verdana" w:eastAsia="Times New Roman" w:hAnsi="Verdana" w:cs="Times New Roman"/>
          <w:b/>
          <w:sz w:val="20"/>
          <w:szCs w:val="20"/>
          <w:lang w:val="en-US"/>
        </w:rPr>
        <w:t>Knowledge</w:t>
      </w:r>
      <w:r w:rsidRPr="003307F9">
        <w:rPr>
          <w:rFonts w:ascii="Verdana" w:eastAsia="Times New Roman" w:hAnsi="Verdana" w:cs="Times New Roman"/>
          <w:sz w:val="20"/>
          <w:szCs w:val="20"/>
          <w:lang w:val="en-US"/>
        </w:rPr>
        <w:t xml:space="preserve">: </w:t>
      </w:r>
    </w:p>
    <w:p w:rsidR="00CF1A47" w:rsidRPr="003307F9" w:rsidRDefault="00CF1A47" w:rsidP="002E1C1F">
      <w:pPr>
        <w:pStyle w:val="Listaszerbekezds"/>
        <w:widowControl w:val="0"/>
        <w:numPr>
          <w:ilvl w:val="0"/>
          <w:numId w:val="254"/>
        </w:numPr>
        <w:spacing w:before="120" w:after="120" w:line="240" w:lineRule="auto"/>
        <w:jc w:val="both"/>
        <w:rPr>
          <w:rFonts w:ascii="Verdana" w:eastAsia="Times New Roman" w:hAnsi="Verdana" w:cs="Times New Roman"/>
          <w:sz w:val="20"/>
          <w:szCs w:val="20"/>
          <w:lang w:val="en-US" w:eastAsia="hu-HU"/>
        </w:rPr>
      </w:pPr>
      <w:r w:rsidRPr="003307F9">
        <w:rPr>
          <w:rFonts w:ascii="Verdana" w:eastAsia="Times New Roman" w:hAnsi="Verdana" w:cs="Times New Roman"/>
          <w:sz w:val="20"/>
          <w:szCs w:val="20"/>
          <w:lang w:val="en-US" w:eastAsia="hu-HU"/>
        </w:rPr>
        <w:t>Students are familiar with the general theories and procedures of Radar Controllers.</w:t>
      </w:r>
    </w:p>
    <w:p w:rsidR="00CF1A47" w:rsidRPr="003307F9" w:rsidRDefault="00CF1A47" w:rsidP="00CF1A47">
      <w:pPr>
        <w:widowControl w:val="0"/>
        <w:spacing w:before="120" w:after="120" w:line="240" w:lineRule="auto"/>
        <w:ind w:left="426"/>
        <w:jc w:val="both"/>
        <w:rPr>
          <w:rFonts w:ascii="Verdana" w:eastAsia="Times New Roman" w:hAnsi="Verdana" w:cs="Times New Roman"/>
          <w:sz w:val="20"/>
          <w:szCs w:val="20"/>
          <w:lang w:val="en-US"/>
        </w:rPr>
      </w:pPr>
      <w:r w:rsidRPr="003307F9">
        <w:rPr>
          <w:rFonts w:ascii="Verdana" w:eastAsia="Times New Roman" w:hAnsi="Verdana" w:cs="Times New Roman"/>
          <w:b/>
          <w:sz w:val="20"/>
          <w:szCs w:val="20"/>
          <w:lang w:val="en-US"/>
        </w:rPr>
        <w:t>Capabilities</w:t>
      </w:r>
      <w:r w:rsidRPr="003307F9">
        <w:rPr>
          <w:rFonts w:ascii="Verdana" w:eastAsia="Times New Roman" w:hAnsi="Verdana" w:cs="Times New Roman"/>
          <w:sz w:val="20"/>
          <w:szCs w:val="20"/>
          <w:lang w:val="en-US"/>
        </w:rPr>
        <w:t xml:space="preserve">: </w:t>
      </w:r>
      <w:r w:rsidRPr="003307F9">
        <w:rPr>
          <w:rFonts w:ascii="Verdana" w:eastAsia="Times New Roman" w:hAnsi="Verdana" w:cs="Times New Roman"/>
          <w:sz w:val="20"/>
          <w:szCs w:val="20"/>
          <w:lang w:val="en-US"/>
        </w:rPr>
        <w:tab/>
      </w:r>
    </w:p>
    <w:p w:rsidR="00CF1A47" w:rsidRPr="003307F9" w:rsidRDefault="00CF1A47" w:rsidP="002E1C1F">
      <w:pPr>
        <w:pStyle w:val="Listaszerbekezds"/>
        <w:widowControl w:val="0"/>
        <w:numPr>
          <w:ilvl w:val="0"/>
          <w:numId w:val="246"/>
        </w:numPr>
        <w:spacing w:before="120" w:after="120" w:line="240" w:lineRule="auto"/>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They are able to read and learn literature in foreign languages.</w:t>
      </w:r>
    </w:p>
    <w:p w:rsidR="00CF1A47" w:rsidRPr="003307F9" w:rsidRDefault="00CF1A47" w:rsidP="00CF1A47">
      <w:pPr>
        <w:spacing w:after="0" w:line="240" w:lineRule="auto"/>
        <w:ind w:left="425"/>
        <w:jc w:val="both"/>
        <w:rPr>
          <w:rFonts w:ascii="Verdana" w:eastAsia="Times New Roman" w:hAnsi="Verdana" w:cs="Times New Roman"/>
          <w:sz w:val="20"/>
          <w:szCs w:val="20"/>
          <w:lang w:val="en-US"/>
        </w:rPr>
      </w:pPr>
      <w:r w:rsidRPr="003307F9">
        <w:rPr>
          <w:rFonts w:ascii="Verdana" w:eastAsia="Times New Roman" w:hAnsi="Verdana" w:cs="Times New Roman"/>
          <w:b/>
          <w:sz w:val="20"/>
          <w:szCs w:val="20"/>
          <w:lang w:val="en-US"/>
        </w:rPr>
        <w:t>Attitude:</w:t>
      </w:r>
      <w:r w:rsidRPr="003307F9">
        <w:rPr>
          <w:rFonts w:ascii="Verdana" w:eastAsia="Times New Roman" w:hAnsi="Verdana" w:cs="Times New Roman"/>
          <w:sz w:val="20"/>
          <w:szCs w:val="20"/>
          <w:lang w:val="en-US"/>
        </w:rPr>
        <w:t xml:space="preserve"> </w:t>
      </w:r>
      <w:r w:rsidRPr="003307F9">
        <w:rPr>
          <w:rFonts w:ascii="Verdana" w:eastAsia="Times New Roman" w:hAnsi="Verdana" w:cs="Times New Roman"/>
          <w:sz w:val="20"/>
          <w:szCs w:val="20"/>
          <w:lang w:val="en-US"/>
        </w:rPr>
        <w:tab/>
      </w:r>
    </w:p>
    <w:p w:rsidR="00CF1A47" w:rsidRPr="003307F9" w:rsidRDefault="00CF1A47" w:rsidP="002E1C1F">
      <w:pPr>
        <w:pStyle w:val="Listaszerbekezds"/>
        <w:numPr>
          <w:ilvl w:val="0"/>
          <w:numId w:val="2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They are open to increase their knowledge.</w:t>
      </w:r>
    </w:p>
    <w:p w:rsidR="00CF1A47" w:rsidRPr="003307F9" w:rsidRDefault="00CF1A47" w:rsidP="00CF1A47">
      <w:pPr>
        <w:widowControl w:val="0"/>
        <w:spacing w:before="120" w:after="120" w:line="240" w:lineRule="auto"/>
        <w:ind w:left="426"/>
        <w:jc w:val="both"/>
        <w:rPr>
          <w:rFonts w:ascii="Verdana" w:eastAsia="Times New Roman" w:hAnsi="Verdana" w:cs="Times New Roman"/>
          <w:sz w:val="20"/>
          <w:szCs w:val="20"/>
          <w:lang w:val="en-US"/>
        </w:rPr>
      </w:pPr>
      <w:r w:rsidRPr="003307F9">
        <w:rPr>
          <w:rFonts w:ascii="Verdana" w:eastAsia="Times New Roman" w:hAnsi="Verdana" w:cs="Times New Roman"/>
          <w:b/>
          <w:sz w:val="20"/>
          <w:szCs w:val="20"/>
          <w:lang w:val="en-US"/>
        </w:rPr>
        <w:t xml:space="preserve">Autonomy and responsibility: </w:t>
      </w:r>
    </w:p>
    <w:p w:rsidR="00CF1A47" w:rsidRPr="003307F9" w:rsidRDefault="00CF1A47" w:rsidP="002E1C1F">
      <w:pPr>
        <w:pStyle w:val="Listaszerbekezds"/>
        <w:widowControl w:val="0"/>
        <w:numPr>
          <w:ilvl w:val="0"/>
          <w:numId w:val="247"/>
        </w:numPr>
        <w:spacing w:before="120" w:after="120" w:line="240" w:lineRule="auto"/>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He/she feels responsibility for the professional activities of its subordinates.</w:t>
      </w:r>
    </w:p>
    <w:p w:rsidR="00CF1A47" w:rsidRPr="003307F9" w:rsidRDefault="00CF1A47" w:rsidP="002E1C1F">
      <w:pPr>
        <w:widowControl w:val="0"/>
        <w:numPr>
          <w:ilvl w:val="0"/>
          <w:numId w:val="279"/>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 xml:space="preserve">Required previous studies: </w:t>
      </w:r>
    </w:p>
    <w:p w:rsidR="00CF1A47" w:rsidRPr="003307F9" w:rsidRDefault="00CF1A47" w:rsidP="002E1C1F">
      <w:pPr>
        <w:widowControl w:val="0"/>
        <w:numPr>
          <w:ilvl w:val="0"/>
          <w:numId w:val="279"/>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The syllabus of the subject:</w:t>
      </w:r>
    </w:p>
    <w:p w:rsidR="00CF1A47" w:rsidRPr="003307F9" w:rsidRDefault="00CF1A47" w:rsidP="002E1C1F">
      <w:pPr>
        <w:widowControl w:val="0"/>
        <w:numPr>
          <w:ilvl w:val="1"/>
          <w:numId w:val="279"/>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Main terminology of radar control.</w:t>
      </w:r>
    </w:p>
    <w:p w:rsidR="00CF1A47" w:rsidRPr="003307F9" w:rsidRDefault="00CF1A47" w:rsidP="002E1C1F">
      <w:pPr>
        <w:widowControl w:val="0"/>
        <w:numPr>
          <w:ilvl w:val="1"/>
          <w:numId w:val="279"/>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lastRenderedPageBreak/>
        <w:t>Main phraseology of radar control.</w:t>
      </w:r>
    </w:p>
    <w:p w:rsidR="00CF1A47" w:rsidRPr="003307F9" w:rsidRDefault="00CF1A47" w:rsidP="002E1C1F">
      <w:pPr>
        <w:widowControl w:val="0"/>
        <w:numPr>
          <w:ilvl w:val="1"/>
          <w:numId w:val="279"/>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Principles and methods of Radar Identification.</w:t>
      </w:r>
    </w:p>
    <w:p w:rsidR="00CF1A47" w:rsidRPr="003307F9" w:rsidRDefault="00CF1A47" w:rsidP="002E1C1F">
      <w:pPr>
        <w:widowControl w:val="0"/>
        <w:numPr>
          <w:ilvl w:val="1"/>
          <w:numId w:val="279"/>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Principles for Radar control.</w:t>
      </w:r>
    </w:p>
    <w:p w:rsidR="00CF1A47" w:rsidRPr="003307F9" w:rsidRDefault="00CF1A47" w:rsidP="002E1C1F">
      <w:pPr>
        <w:widowControl w:val="0"/>
        <w:numPr>
          <w:ilvl w:val="1"/>
          <w:numId w:val="279"/>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Basic procedures for Radar Control.</w:t>
      </w:r>
    </w:p>
    <w:p w:rsidR="00CF1A47" w:rsidRPr="003307F9" w:rsidRDefault="00CF1A47" w:rsidP="002E1C1F">
      <w:pPr>
        <w:widowControl w:val="0"/>
        <w:numPr>
          <w:ilvl w:val="1"/>
          <w:numId w:val="279"/>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Position reporting and position information.</w:t>
      </w:r>
    </w:p>
    <w:p w:rsidR="00CF1A47" w:rsidRPr="003307F9" w:rsidRDefault="00CF1A47" w:rsidP="002E1C1F">
      <w:pPr>
        <w:widowControl w:val="0"/>
        <w:numPr>
          <w:ilvl w:val="1"/>
          <w:numId w:val="279"/>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Coordination procedures for air traffic services.</w:t>
      </w:r>
    </w:p>
    <w:p w:rsidR="00CF1A47" w:rsidRPr="003307F9" w:rsidRDefault="00CF1A47" w:rsidP="002E1C1F">
      <w:pPr>
        <w:widowControl w:val="0"/>
        <w:numPr>
          <w:ilvl w:val="1"/>
          <w:numId w:val="279"/>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Using SSR mod.</w:t>
      </w:r>
    </w:p>
    <w:p w:rsidR="00CF1A47" w:rsidRPr="003307F9" w:rsidRDefault="00CF1A47" w:rsidP="002E1C1F">
      <w:pPr>
        <w:widowControl w:val="0"/>
        <w:numPr>
          <w:ilvl w:val="1"/>
          <w:numId w:val="279"/>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Computer based test.</w:t>
      </w:r>
    </w:p>
    <w:p w:rsidR="00CF1A47" w:rsidRPr="003307F9" w:rsidRDefault="00CF1A47" w:rsidP="002E1C1F">
      <w:pPr>
        <w:widowControl w:val="0"/>
        <w:numPr>
          <w:ilvl w:val="1"/>
          <w:numId w:val="279"/>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Practicing simple radar procedures in simulation in virtual area.</w:t>
      </w:r>
    </w:p>
    <w:p w:rsidR="00CF1A47" w:rsidRPr="003307F9" w:rsidRDefault="00CF1A47" w:rsidP="002E1C1F">
      <w:pPr>
        <w:widowControl w:val="0"/>
        <w:numPr>
          <w:ilvl w:val="1"/>
          <w:numId w:val="279"/>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Practicing simple radar procedures in simulation in virtual TMA.</w:t>
      </w:r>
    </w:p>
    <w:p w:rsidR="00CF1A47" w:rsidRPr="003307F9" w:rsidRDefault="00CF1A47" w:rsidP="002E1C1F">
      <w:pPr>
        <w:widowControl w:val="0"/>
        <w:numPr>
          <w:ilvl w:val="1"/>
          <w:numId w:val="279"/>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Practicing simple SRA procedures in simulation.</w:t>
      </w:r>
    </w:p>
    <w:p w:rsidR="00CF1A47" w:rsidRPr="003307F9" w:rsidRDefault="00CF1A47" w:rsidP="002E1C1F">
      <w:pPr>
        <w:widowControl w:val="0"/>
        <w:numPr>
          <w:ilvl w:val="1"/>
          <w:numId w:val="279"/>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Practicing simple PAR procedures in simulation.</w:t>
      </w:r>
    </w:p>
    <w:p w:rsidR="00CF1A47" w:rsidRPr="003307F9" w:rsidRDefault="00CF1A47" w:rsidP="002E1C1F">
      <w:pPr>
        <w:widowControl w:val="0"/>
        <w:numPr>
          <w:ilvl w:val="1"/>
          <w:numId w:val="279"/>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Final simulation exercise.</w:t>
      </w:r>
    </w:p>
    <w:p w:rsidR="00CF1A47" w:rsidRPr="003307F9" w:rsidRDefault="00CF1A47" w:rsidP="002E1C1F">
      <w:pPr>
        <w:widowControl w:val="0"/>
        <w:numPr>
          <w:ilvl w:val="0"/>
          <w:numId w:val="279"/>
        </w:numPr>
        <w:tabs>
          <w:tab w:val="clear" w:pos="644"/>
        </w:tabs>
        <w:spacing w:before="120" w:after="120" w:line="240" w:lineRule="auto"/>
        <w:ind w:left="720" w:hanging="436"/>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 xml:space="preserve">The frequency of offering the subject/its position in the curriculum of the term: </w:t>
      </w:r>
      <w:r w:rsidRPr="003307F9">
        <w:rPr>
          <w:rFonts w:ascii="Verdana" w:eastAsia="Times New Roman" w:hAnsi="Verdana" w:cs="Times New Roman"/>
          <w:bCs/>
          <w:sz w:val="20"/>
          <w:szCs w:val="20"/>
          <w:lang w:val="en-US"/>
        </w:rPr>
        <w:t>5. semester</w:t>
      </w:r>
    </w:p>
    <w:p w:rsidR="00CF1A47" w:rsidRPr="003307F9" w:rsidRDefault="00CF1A47" w:rsidP="002E1C1F">
      <w:pPr>
        <w:widowControl w:val="0"/>
        <w:numPr>
          <w:ilvl w:val="0"/>
          <w:numId w:val="279"/>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Requirements of attendance, acceptable absence, opportunity for making up missed classes:</w:t>
      </w:r>
    </w:p>
    <w:p w:rsidR="00CF1A47" w:rsidRPr="003307F9" w:rsidRDefault="00CF1A47" w:rsidP="00CF1A47">
      <w:pPr>
        <w:widowControl w:val="0"/>
        <w:spacing w:before="120" w:after="120" w:line="240" w:lineRule="auto"/>
        <w:ind w:left="426"/>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Attendance at the class is at least 50% mandatory. Otherwise in the justified cases (e.g. in case of medical absenteeism) there is a possibility to make up missed classes by personal meeting.</w:t>
      </w:r>
    </w:p>
    <w:p w:rsidR="00CF1A47" w:rsidRPr="003307F9" w:rsidRDefault="00CF1A47" w:rsidP="002E1C1F">
      <w:pPr>
        <w:widowControl w:val="0"/>
        <w:numPr>
          <w:ilvl w:val="0"/>
          <w:numId w:val="279"/>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Term assignments, testing knowledge:</w:t>
      </w:r>
    </w:p>
    <w:p w:rsidR="00CF1A47" w:rsidRPr="003307F9" w:rsidRDefault="00CF1A47" w:rsidP="00CF1A47">
      <w:pPr>
        <w:widowControl w:val="0"/>
        <w:spacing w:before="120" w:after="120" w:line="240" w:lineRule="auto"/>
        <w:ind w:left="426"/>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The basis of the study work is regular attendance of lectures (according to point 13) and writing of test exam in class 11.14. Evaluation of the final thesis: 5 grade evaluation (0-60% unsatisfactory (1); 61-70% satisfactory (2); 71-80% satisfactory (3); 81-90% good (4); 91-100% excellent (5)). The unsatisfactory exam can be corrected once.</w:t>
      </w:r>
    </w:p>
    <w:p w:rsidR="00CF1A47" w:rsidRPr="003307F9" w:rsidRDefault="00CF1A47" w:rsidP="002E1C1F">
      <w:pPr>
        <w:widowControl w:val="0"/>
        <w:numPr>
          <w:ilvl w:val="0"/>
          <w:numId w:val="279"/>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 xml:space="preserve">The exact conditions of testing knowledge, obtaining signature or credits: </w:t>
      </w:r>
    </w:p>
    <w:p w:rsidR="00CF1A47" w:rsidRPr="003307F9" w:rsidRDefault="00CF1A47" w:rsidP="002E1C1F">
      <w:pPr>
        <w:widowControl w:val="0"/>
        <w:numPr>
          <w:ilvl w:val="1"/>
          <w:numId w:val="262"/>
        </w:numPr>
        <w:tabs>
          <w:tab w:val="clear" w:pos="3977"/>
        </w:tabs>
        <w:spacing w:before="120" w:after="120" w:line="240" w:lineRule="auto"/>
        <w:ind w:left="567" w:hanging="141"/>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The exact conditions of obtaining signature: The signature is subject to the participation in the classes as defined in point 13 and the at least satisfactory completion of the mid-term tasks specified (CBT) in point 9.</w:t>
      </w:r>
    </w:p>
    <w:p w:rsidR="00CF1A47" w:rsidRPr="003307F9" w:rsidRDefault="00CF1A47" w:rsidP="002E1C1F">
      <w:pPr>
        <w:widowControl w:val="0"/>
        <w:numPr>
          <w:ilvl w:val="1"/>
          <w:numId w:val="262"/>
        </w:numPr>
        <w:tabs>
          <w:tab w:val="clear" w:pos="3977"/>
        </w:tabs>
        <w:spacing w:before="120" w:after="120" w:line="240" w:lineRule="auto"/>
        <w:ind w:left="567" w:hanging="141"/>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Evaluation: Mid-term evaluation. The result of the mid-term evaluation is the result of the test exam in class 11.14.</w:t>
      </w:r>
    </w:p>
    <w:p w:rsidR="00CF1A47" w:rsidRPr="003307F9" w:rsidRDefault="00CF1A47" w:rsidP="002E1C1F">
      <w:pPr>
        <w:widowControl w:val="0"/>
        <w:numPr>
          <w:ilvl w:val="1"/>
          <w:numId w:val="262"/>
        </w:numPr>
        <w:tabs>
          <w:tab w:val="clear" w:pos="3977"/>
        </w:tabs>
        <w:spacing w:before="120" w:after="120" w:line="240" w:lineRule="auto"/>
        <w:ind w:left="567" w:hanging="141"/>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The exact conditions of obtaining credits: Obtaining a signature and at least a satisfactory (2) mid-term evaluation.</w:t>
      </w:r>
    </w:p>
    <w:p w:rsidR="00CF1A47" w:rsidRPr="003307F9" w:rsidRDefault="00CF1A47" w:rsidP="002E1C1F">
      <w:pPr>
        <w:widowControl w:val="0"/>
        <w:numPr>
          <w:ilvl w:val="0"/>
          <w:numId w:val="279"/>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Bibliography:</w:t>
      </w:r>
    </w:p>
    <w:p w:rsidR="00CF1A47" w:rsidRPr="003307F9" w:rsidRDefault="00CF1A47" w:rsidP="002E1C1F">
      <w:pPr>
        <w:widowControl w:val="0"/>
        <w:numPr>
          <w:ilvl w:val="1"/>
          <w:numId w:val="262"/>
        </w:numPr>
        <w:tabs>
          <w:tab w:val="clear" w:pos="3977"/>
        </w:tabs>
        <w:spacing w:before="120" w:after="120" w:line="240" w:lineRule="auto"/>
        <w:ind w:left="567" w:hanging="141"/>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Compulsory readings:</w:t>
      </w:r>
    </w:p>
    <w:p w:rsidR="00CF1A47" w:rsidRPr="003307F9" w:rsidRDefault="00CF1A47" w:rsidP="002E1C1F">
      <w:pPr>
        <w:pStyle w:val="lfej"/>
        <w:numPr>
          <w:ilvl w:val="0"/>
          <w:numId w:val="269"/>
        </w:numPr>
        <w:tabs>
          <w:tab w:val="center" w:pos="4819"/>
        </w:tabs>
        <w:spacing w:after="120"/>
        <w:jc w:val="both"/>
        <w:rPr>
          <w:rFonts w:ascii="Verdana" w:hAnsi="Verdana"/>
          <w:sz w:val="20"/>
          <w:szCs w:val="20"/>
          <w:lang w:val="en-US"/>
        </w:rPr>
      </w:pPr>
      <w:r w:rsidRPr="003307F9">
        <w:rPr>
          <w:rFonts w:ascii="Verdana" w:hAnsi="Verdana"/>
          <w:sz w:val="20"/>
          <w:szCs w:val="20"/>
          <w:lang w:val="en-US"/>
        </w:rPr>
        <w:t>ICAO: Doc 4444 Procedures for Air Navigation Services - Air Traffic Management, 16. ed., 2016, ISBN 978-92-9258-081-0</w:t>
      </w:r>
    </w:p>
    <w:p w:rsidR="00CF1A47" w:rsidRPr="003307F9" w:rsidRDefault="00CF1A47" w:rsidP="002E1C1F">
      <w:pPr>
        <w:widowControl w:val="0"/>
        <w:numPr>
          <w:ilvl w:val="1"/>
          <w:numId w:val="262"/>
        </w:numPr>
        <w:tabs>
          <w:tab w:val="clear" w:pos="3977"/>
        </w:tabs>
        <w:spacing w:before="120" w:after="120" w:line="240" w:lineRule="auto"/>
        <w:ind w:left="567" w:hanging="141"/>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Recommended readings:</w:t>
      </w:r>
    </w:p>
    <w:p w:rsidR="00CF1A47" w:rsidRPr="003307F9" w:rsidRDefault="00CF1A47" w:rsidP="002E1C1F">
      <w:pPr>
        <w:pStyle w:val="lfej"/>
        <w:numPr>
          <w:ilvl w:val="0"/>
          <w:numId w:val="278"/>
        </w:numPr>
        <w:tabs>
          <w:tab w:val="center" w:pos="4819"/>
        </w:tabs>
        <w:spacing w:after="120"/>
        <w:jc w:val="both"/>
        <w:rPr>
          <w:rFonts w:ascii="Verdana" w:hAnsi="Verdana"/>
          <w:sz w:val="20"/>
          <w:szCs w:val="20"/>
          <w:lang w:val="en-US"/>
        </w:rPr>
      </w:pPr>
      <w:r w:rsidRPr="003307F9">
        <w:rPr>
          <w:rFonts w:ascii="Verdana" w:hAnsi="Verdana"/>
          <w:sz w:val="20"/>
          <w:szCs w:val="20"/>
          <w:lang w:val="en-US"/>
        </w:rPr>
        <w:t>Jeppensen: JAA/JAR ATPL Training - 15 Communications;</w:t>
      </w:r>
    </w:p>
    <w:p w:rsidR="00CF1A47" w:rsidRPr="003307F9" w:rsidRDefault="00CF1A47" w:rsidP="00CF1A47">
      <w:pPr>
        <w:widowControl w:val="0"/>
        <w:spacing w:before="120" w:after="120" w:line="240" w:lineRule="auto"/>
        <w:jc w:val="both"/>
        <w:rPr>
          <w:rFonts w:ascii="Verdana" w:eastAsia="Times New Roman" w:hAnsi="Verdana" w:cs="Times New Roman"/>
          <w:bCs/>
          <w:sz w:val="20"/>
          <w:szCs w:val="20"/>
          <w:lang w:val="en-US"/>
        </w:rPr>
      </w:pPr>
      <w:r w:rsidRPr="003307F9">
        <w:rPr>
          <w:rFonts w:ascii="Verdana" w:hAnsi="Verdana" w:cs="Times New Roman"/>
          <w:bCs/>
          <w:sz w:val="20"/>
          <w:szCs w:val="20"/>
          <w:lang w:val="en-US"/>
        </w:rPr>
        <w:t>Budapest, 13. March 2020</w:t>
      </w:r>
    </w:p>
    <w:p w:rsidR="00CF1A47" w:rsidRPr="003307F9" w:rsidRDefault="00CF1A47" w:rsidP="00CF1A47">
      <w:pPr>
        <w:widowControl w:val="0"/>
        <w:spacing w:after="0" w:line="240" w:lineRule="auto"/>
        <w:ind w:left="5103"/>
        <w:jc w:val="center"/>
        <w:rPr>
          <w:rFonts w:ascii="Verdana" w:eastAsia="Times New Roman" w:hAnsi="Verdana" w:cs="Times New Roman"/>
          <w:bCs/>
          <w:sz w:val="20"/>
          <w:szCs w:val="20"/>
          <w:lang w:val="en-US"/>
        </w:rPr>
      </w:pPr>
    </w:p>
    <w:p w:rsidR="00CF1A47" w:rsidRPr="003307F9" w:rsidRDefault="00CF1A47" w:rsidP="00CF1A47">
      <w:pPr>
        <w:widowControl w:val="0"/>
        <w:spacing w:after="0" w:line="240" w:lineRule="auto"/>
        <w:jc w:val="right"/>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Dr. Mátyás Palik, associate professor, PhD</w:t>
      </w:r>
    </w:p>
    <w:p w:rsidR="00CF1A47" w:rsidRPr="003307F9" w:rsidRDefault="00CF1A47" w:rsidP="00CF1A47">
      <w:pPr>
        <w:widowControl w:val="0"/>
        <w:spacing w:after="0" w:line="240" w:lineRule="auto"/>
        <w:ind w:left="5103"/>
        <w:jc w:val="right"/>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lastRenderedPageBreak/>
        <w:t>Signed by his own hand</w:t>
      </w:r>
    </w:p>
    <w:p w:rsidR="00CF1A47" w:rsidRPr="003307F9" w:rsidRDefault="00CF1A47" w:rsidP="00CF1A47">
      <w:pPr>
        <w:widowControl w:val="0"/>
        <w:spacing w:after="0" w:line="240" w:lineRule="auto"/>
        <w:jc w:val="right"/>
        <w:rPr>
          <w:rFonts w:ascii="Verdana" w:eastAsia="Times New Roman" w:hAnsi="Verdana" w:cs="Times New Roman"/>
          <w:bCs/>
          <w:sz w:val="20"/>
          <w:szCs w:val="20"/>
          <w:lang w:val="en-GB"/>
        </w:rPr>
      </w:pPr>
    </w:p>
    <w:p w:rsidR="00CF1A47" w:rsidRPr="003307F9" w:rsidRDefault="00CF1A47" w:rsidP="00CF1A47">
      <w:pPr>
        <w:widowControl w:val="0"/>
        <w:spacing w:after="0" w:line="240" w:lineRule="auto"/>
        <w:ind w:left="5103"/>
        <w:jc w:val="right"/>
        <w:rPr>
          <w:rFonts w:ascii="Verdana" w:eastAsia="Times New Roman" w:hAnsi="Verdana" w:cs="Times New Roman"/>
          <w:bCs/>
          <w:sz w:val="20"/>
          <w:szCs w:val="20"/>
          <w:lang w:val="en-US"/>
        </w:rPr>
      </w:pPr>
    </w:p>
    <w:p w:rsidR="00CF1A47" w:rsidRPr="003307F9" w:rsidRDefault="00CF1A47" w:rsidP="00CF1A47">
      <w:pPr>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br w:type="page"/>
      </w:r>
    </w:p>
    <w:tbl>
      <w:tblPr>
        <w:tblW w:w="9072" w:type="dxa"/>
        <w:tblInd w:w="113" w:type="dxa"/>
        <w:tblLook w:val="01E0" w:firstRow="1" w:lastRow="1" w:firstColumn="1" w:lastColumn="1" w:noHBand="0" w:noVBand="0"/>
      </w:tblPr>
      <w:tblGrid>
        <w:gridCol w:w="4855"/>
        <w:gridCol w:w="1620"/>
        <w:gridCol w:w="2597"/>
      </w:tblGrid>
      <w:tr w:rsidR="00CF1A47" w:rsidRPr="003307F9" w:rsidTr="00CF1A47">
        <w:tc>
          <w:tcPr>
            <w:tcW w:w="4855" w:type="dxa"/>
            <w:tcBorders>
              <w:bottom w:val="single" w:sz="4" w:space="0" w:color="auto"/>
            </w:tcBorders>
          </w:tcPr>
          <w:p w:rsidR="00CF1A47" w:rsidRPr="003307F9" w:rsidRDefault="00CF1A47" w:rsidP="00CF1A47">
            <w:pPr>
              <w:spacing w:after="0" w:line="240" w:lineRule="auto"/>
              <w:jc w:val="center"/>
              <w:rPr>
                <w:rFonts w:ascii="Verdana" w:eastAsia="Times New Roman" w:hAnsi="Verdana" w:cs="Times New Roman"/>
                <w:b/>
                <w:smallCaps/>
                <w:sz w:val="20"/>
                <w:szCs w:val="20"/>
                <w:lang w:val="en-US" w:eastAsia="hu-HU"/>
              </w:rPr>
            </w:pPr>
            <w:r w:rsidRPr="003307F9">
              <w:rPr>
                <w:rFonts w:ascii="Verdana" w:eastAsia="Times New Roman" w:hAnsi="Verdana" w:cs="Times New Roman"/>
                <w:b/>
                <w:smallCaps/>
                <w:sz w:val="20"/>
                <w:szCs w:val="20"/>
                <w:lang w:val="en-US" w:eastAsia="hu-HU"/>
              </w:rPr>
              <w:lastRenderedPageBreak/>
              <w:t>UNIVERSITY OF PUBLIC SERVICE</w:t>
            </w:r>
          </w:p>
        </w:tc>
        <w:tc>
          <w:tcPr>
            <w:tcW w:w="1620" w:type="dxa"/>
          </w:tcPr>
          <w:p w:rsidR="00CF1A47" w:rsidRPr="003307F9" w:rsidRDefault="00CF1A47" w:rsidP="00CF1A47">
            <w:pPr>
              <w:spacing w:after="0" w:line="240" w:lineRule="auto"/>
              <w:jc w:val="both"/>
              <w:rPr>
                <w:rFonts w:ascii="Verdana" w:eastAsia="Times New Roman" w:hAnsi="Verdana" w:cs="Times New Roman"/>
                <w:sz w:val="20"/>
                <w:szCs w:val="20"/>
                <w:lang w:val="en-US" w:eastAsia="hu-HU"/>
              </w:rPr>
            </w:pPr>
          </w:p>
        </w:tc>
        <w:tc>
          <w:tcPr>
            <w:tcW w:w="2597" w:type="dxa"/>
          </w:tcPr>
          <w:p w:rsidR="00CF1A47" w:rsidRPr="003307F9" w:rsidRDefault="00CF1A47" w:rsidP="00CF1A47">
            <w:pPr>
              <w:spacing w:after="0" w:line="240" w:lineRule="auto"/>
              <w:jc w:val="right"/>
              <w:rPr>
                <w:rFonts w:ascii="Verdana" w:eastAsia="Times New Roman" w:hAnsi="Verdana" w:cs="Times New Roman"/>
                <w:sz w:val="20"/>
                <w:szCs w:val="20"/>
                <w:lang w:val="en-US" w:eastAsia="hu-HU"/>
              </w:rPr>
            </w:pPr>
          </w:p>
        </w:tc>
      </w:tr>
      <w:tr w:rsidR="00CF1A47" w:rsidRPr="003307F9" w:rsidTr="00CF1A47">
        <w:tc>
          <w:tcPr>
            <w:tcW w:w="4855" w:type="dxa"/>
            <w:tcBorders>
              <w:top w:val="single" w:sz="4" w:space="0" w:color="auto"/>
            </w:tcBorders>
          </w:tcPr>
          <w:p w:rsidR="00CF1A47" w:rsidRPr="003307F9" w:rsidRDefault="00CF1A47" w:rsidP="00CF1A47">
            <w:pPr>
              <w:spacing w:after="0" w:line="240" w:lineRule="auto"/>
              <w:jc w:val="center"/>
              <w:rPr>
                <w:rFonts w:ascii="Verdana" w:eastAsia="Times New Roman" w:hAnsi="Verdana" w:cs="Times New Roman"/>
                <w:b/>
                <w:sz w:val="20"/>
                <w:szCs w:val="20"/>
                <w:lang w:val="en-US" w:eastAsia="hu-HU"/>
              </w:rPr>
            </w:pPr>
            <w:r w:rsidRPr="003307F9">
              <w:rPr>
                <w:rFonts w:ascii="Verdana" w:eastAsia="Times New Roman" w:hAnsi="Verdana" w:cs="Times New Roman"/>
                <w:b/>
                <w:sz w:val="20"/>
                <w:szCs w:val="20"/>
                <w:lang w:val="en-US" w:eastAsia="hu-HU"/>
              </w:rPr>
              <w:t>Faculty of Military Science and Officer Training</w:t>
            </w:r>
          </w:p>
        </w:tc>
        <w:tc>
          <w:tcPr>
            <w:tcW w:w="1620" w:type="dxa"/>
          </w:tcPr>
          <w:p w:rsidR="00CF1A47" w:rsidRPr="003307F9" w:rsidRDefault="00CF1A47" w:rsidP="00CF1A47">
            <w:pPr>
              <w:spacing w:after="0" w:line="240" w:lineRule="auto"/>
              <w:jc w:val="both"/>
              <w:rPr>
                <w:rFonts w:ascii="Verdana" w:eastAsia="Times New Roman" w:hAnsi="Verdana" w:cs="Times New Roman"/>
                <w:sz w:val="20"/>
                <w:szCs w:val="20"/>
                <w:lang w:val="en-US" w:eastAsia="hu-HU"/>
              </w:rPr>
            </w:pPr>
          </w:p>
        </w:tc>
        <w:tc>
          <w:tcPr>
            <w:tcW w:w="2597" w:type="dxa"/>
          </w:tcPr>
          <w:p w:rsidR="00CF1A47" w:rsidRPr="003307F9" w:rsidRDefault="00CF1A47" w:rsidP="00CF1A47">
            <w:pPr>
              <w:spacing w:after="0" w:line="240" w:lineRule="auto"/>
              <w:jc w:val="both"/>
              <w:rPr>
                <w:rFonts w:ascii="Verdana" w:eastAsia="Times New Roman" w:hAnsi="Verdana" w:cs="Times New Roman"/>
                <w:sz w:val="20"/>
                <w:szCs w:val="20"/>
                <w:lang w:val="en-US" w:eastAsia="hu-HU"/>
              </w:rPr>
            </w:pPr>
          </w:p>
        </w:tc>
      </w:tr>
    </w:tbl>
    <w:p w:rsidR="00CF1A47" w:rsidRPr="003307F9" w:rsidRDefault="00CF1A47" w:rsidP="00CF1A47">
      <w:pPr>
        <w:widowControl w:val="0"/>
        <w:spacing w:before="120" w:after="120" w:line="240" w:lineRule="auto"/>
        <w:ind w:left="426" w:hanging="142"/>
        <w:jc w:val="center"/>
        <w:rPr>
          <w:rFonts w:ascii="Verdana" w:eastAsia="Times New Roman" w:hAnsi="Verdana" w:cs="Times New Roman"/>
          <w:b/>
          <w:bCs/>
          <w:sz w:val="20"/>
          <w:szCs w:val="20"/>
          <w:lang w:val="en-US"/>
        </w:rPr>
      </w:pPr>
    </w:p>
    <w:p w:rsidR="00CF1A47" w:rsidRPr="003307F9" w:rsidRDefault="00CF1A47" w:rsidP="00CF1A47">
      <w:pPr>
        <w:widowControl w:val="0"/>
        <w:spacing w:before="120" w:after="120" w:line="240" w:lineRule="auto"/>
        <w:ind w:left="426" w:hanging="142"/>
        <w:jc w:val="center"/>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CURRICULUM</w:t>
      </w:r>
    </w:p>
    <w:p w:rsidR="00CF1A47" w:rsidRPr="003307F9" w:rsidRDefault="00CF1A47" w:rsidP="003A5B4A">
      <w:pPr>
        <w:widowControl w:val="0"/>
        <w:numPr>
          <w:ilvl w:val="0"/>
          <w:numId w:val="344"/>
        </w:numPr>
        <w:spacing w:before="120" w:after="120" w:line="240" w:lineRule="auto"/>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 xml:space="preserve">Code of subject: </w:t>
      </w:r>
      <w:r w:rsidRPr="003307F9">
        <w:rPr>
          <w:rFonts w:ascii="Verdana" w:eastAsia="Times New Roman" w:hAnsi="Verdana" w:cs="Times New Roman"/>
          <w:bCs/>
          <w:sz w:val="20"/>
          <w:szCs w:val="20"/>
          <w:lang w:val="en-US"/>
        </w:rPr>
        <w:t>HK916E008</w:t>
      </w:r>
    </w:p>
    <w:p w:rsidR="00CF1A47" w:rsidRPr="003307F9" w:rsidRDefault="00CF1A47" w:rsidP="003A5B4A">
      <w:pPr>
        <w:widowControl w:val="0"/>
        <w:numPr>
          <w:ilvl w:val="0"/>
          <w:numId w:val="344"/>
        </w:numPr>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 xml:space="preserve">Name of subject: </w:t>
      </w:r>
      <w:r w:rsidRPr="003307F9">
        <w:rPr>
          <w:rFonts w:ascii="Verdana" w:eastAsia="Times New Roman" w:hAnsi="Verdana" w:cs="Times New Roman"/>
          <w:bCs/>
          <w:sz w:val="20"/>
          <w:szCs w:val="20"/>
          <w:lang w:val="en-US"/>
        </w:rPr>
        <w:t>Human Factors in Aircraft Maintenance</w:t>
      </w:r>
    </w:p>
    <w:p w:rsidR="00CF1A47" w:rsidRPr="003307F9" w:rsidRDefault="00CF1A47" w:rsidP="003A5B4A">
      <w:pPr>
        <w:widowControl w:val="0"/>
        <w:numPr>
          <w:ilvl w:val="0"/>
          <w:numId w:val="344"/>
        </w:numPr>
        <w:spacing w:before="120" w:after="120" w:line="240" w:lineRule="auto"/>
        <w:ind w:left="426" w:hanging="142"/>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 xml:space="preserve">Credit value and course structure: </w:t>
      </w:r>
    </w:p>
    <w:p w:rsidR="00CF1A47" w:rsidRPr="003307F9" w:rsidRDefault="00CF1A47" w:rsidP="003A5B4A">
      <w:pPr>
        <w:widowControl w:val="0"/>
        <w:numPr>
          <w:ilvl w:val="1"/>
          <w:numId w:val="344"/>
        </w:numPr>
        <w:spacing w:before="120" w:after="120" w:line="240" w:lineRule="auto"/>
        <w:ind w:left="993" w:hanging="426"/>
        <w:contextualSpacing/>
        <w:jc w:val="both"/>
        <w:rPr>
          <w:rFonts w:ascii="Verdana" w:eastAsia="Times New Roman" w:hAnsi="Verdana" w:cs="Times New Roman"/>
          <w:b/>
          <w:bCs/>
          <w:sz w:val="20"/>
          <w:szCs w:val="20"/>
          <w:lang w:val="en-US"/>
        </w:rPr>
      </w:pPr>
      <w:r w:rsidRPr="003307F9">
        <w:rPr>
          <w:rFonts w:ascii="Verdana" w:eastAsia="Times New Roman" w:hAnsi="Verdana" w:cs="Times New Roman"/>
          <w:bCs/>
          <w:sz w:val="20"/>
          <w:szCs w:val="20"/>
          <w:lang w:val="en-US"/>
        </w:rPr>
        <w:t>- credit</w:t>
      </w:r>
    </w:p>
    <w:p w:rsidR="00CF1A47" w:rsidRPr="003307F9" w:rsidRDefault="00CF1A47" w:rsidP="003A5B4A">
      <w:pPr>
        <w:widowControl w:val="0"/>
        <w:numPr>
          <w:ilvl w:val="1"/>
          <w:numId w:val="344"/>
        </w:numPr>
        <w:spacing w:before="120" w:after="120" w:line="240" w:lineRule="auto"/>
        <w:ind w:left="993" w:hanging="426"/>
        <w:contextualSpacing/>
        <w:jc w:val="both"/>
        <w:rPr>
          <w:rFonts w:ascii="Verdana" w:eastAsia="Times New Roman" w:hAnsi="Verdana" w:cs="Times New Roman"/>
          <w:b/>
          <w:bCs/>
          <w:sz w:val="20"/>
          <w:szCs w:val="20"/>
          <w:lang w:val="en-US"/>
        </w:rPr>
      </w:pPr>
      <w:r w:rsidRPr="003307F9">
        <w:rPr>
          <w:rFonts w:ascii="Verdana" w:eastAsia="Times New Roman" w:hAnsi="Verdana" w:cs="Times New Roman"/>
          <w:bCs/>
          <w:sz w:val="20"/>
          <w:szCs w:val="20"/>
          <w:lang w:val="en-US"/>
        </w:rPr>
        <w:t>ratio of lectures and seminars: 30% practical, 70% theoretical</w:t>
      </w:r>
    </w:p>
    <w:p w:rsidR="00CF1A47" w:rsidRPr="003307F9" w:rsidRDefault="00CF1A47" w:rsidP="003A5B4A">
      <w:pPr>
        <w:widowControl w:val="0"/>
        <w:numPr>
          <w:ilvl w:val="0"/>
          <w:numId w:val="344"/>
        </w:numPr>
        <w:spacing w:before="120" w:after="120" w:line="240" w:lineRule="auto"/>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Name of major(s), specializations (where it is taught):</w:t>
      </w:r>
      <w:r w:rsidRPr="003307F9">
        <w:rPr>
          <w:rFonts w:ascii="Verdana" w:eastAsia="Times New Roman" w:hAnsi="Verdana" w:cs="Times New Roman"/>
          <w:bCs/>
          <w:sz w:val="20"/>
          <w:szCs w:val="20"/>
          <w:lang w:val="en-US"/>
        </w:rPr>
        <w:t xml:space="preserve"> Bachelor degree of State Aviation; State Aviation Pilot Officer, Military Aerospace Control Officer, Military Aviation Technical Officer</w:t>
      </w:r>
    </w:p>
    <w:p w:rsidR="00CF1A47" w:rsidRPr="003307F9" w:rsidRDefault="00CF1A47" w:rsidP="003A5B4A">
      <w:pPr>
        <w:widowControl w:val="0"/>
        <w:numPr>
          <w:ilvl w:val="0"/>
          <w:numId w:val="344"/>
        </w:numPr>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 xml:space="preserve">Name of organizational unit responsible for its education: </w:t>
      </w:r>
      <w:r w:rsidRPr="003307F9">
        <w:rPr>
          <w:rFonts w:ascii="Verdana" w:eastAsia="Times New Roman" w:hAnsi="Verdana" w:cs="Times New Roman"/>
          <w:sz w:val="20"/>
          <w:szCs w:val="20"/>
          <w:lang w:val="en-US" w:eastAsia="hu-HU"/>
        </w:rPr>
        <w:t xml:space="preserve">Faculty of Military Science and Officer Training, </w:t>
      </w:r>
      <w:r w:rsidRPr="003307F9">
        <w:rPr>
          <w:rStyle w:val="Kiemels2"/>
          <w:rFonts w:ascii="Verdana" w:hAnsi="Verdana"/>
          <w:color w:val="404040"/>
          <w:sz w:val="20"/>
          <w:szCs w:val="20"/>
          <w:shd w:val="clear" w:color="auto" w:fill="FFFFFF"/>
        </w:rPr>
        <w:t>Department of Aircraft and Engine</w:t>
      </w:r>
    </w:p>
    <w:p w:rsidR="00CF1A47" w:rsidRPr="003307F9" w:rsidRDefault="00CF1A47" w:rsidP="003A5B4A">
      <w:pPr>
        <w:widowControl w:val="0"/>
        <w:numPr>
          <w:ilvl w:val="0"/>
          <w:numId w:val="344"/>
        </w:numPr>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Name, position, academic degree of tutor responsible for the curriculum:</w:t>
      </w:r>
      <w:r w:rsidRPr="003307F9">
        <w:rPr>
          <w:rFonts w:ascii="Verdana" w:eastAsia="Times New Roman" w:hAnsi="Verdana" w:cs="Times New Roman"/>
          <w:bCs/>
          <w:sz w:val="20"/>
          <w:szCs w:val="20"/>
          <w:lang w:val="en-US"/>
        </w:rPr>
        <w:t xml:space="preserve"> </w:t>
      </w:r>
      <w:r w:rsidRPr="003307F9">
        <w:rPr>
          <w:rFonts w:ascii="Verdana" w:eastAsia="Times New Roman" w:hAnsi="Verdana" w:cs="Times New Roman"/>
          <w:sz w:val="20"/>
          <w:szCs w:val="20"/>
          <w:lang w:val="en-US" w:eastAsia="hu-HU"/>
        </w:rPr>
        <w:t>Dr. József Tóth, assistant professor, Ph.D.</w:t>
      </w:r>
    </w:p>
    <w:p w:rsidR="00CF1A47" w:rsidRPr="003307F9" w:rsidRDefault="00CF1A47" w:rsidP="003A5B4A">
      <w:pPr>
        <w:widowControl w:val="0"/>
        <w:numPr>
          <w:ilvl w:val="0"/>
          <w:numId w:val="344"/>
        </w:numPr>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Number and types of classes</w:t>
      </w:r>
    </w:p>
    <w:p w:rsidR="00CF1A47" w:rsidRPr="003307F9" w:rsidRDefault="00CF1A47" w:rsidP="003A5B4A">
      <w:pPr>
        <w:widowControl w:val="0"/>
        <w:numPr>
          <w:ilvl w:val="1"/>
          <w:numId w:val="344"/>
        </w:numPr>
        <w:tabs>
          <w:tab w:val="num" w:pos="1134"/>
        </w:tabs>
        <w:spacing w:before="120" w:after="120" w:line="240" w:lineRule="auto"/>
        <w:ind w:left="851"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full number of classes/semester: 30</w:t>
      </w:r>
    </w:p>
    <w:p w:rsidR="00CF1A47" w:rsidRPr="003307F9" w:rsidRDefault="00CF1A47" w:rsidP="003A5B4A">
      <w:pPr>
        <w:widowControl w:val="0"/>
        <w:numPr>
          <w:ilvl w:val="2"/>
          <w:numId w:val="344"/>
        </w:numPr>
        <w:tabs>
          <w:tab w:val="num" w:pos="1134"/>
        </w:tabs>
        <w:spacing w:before="120" w:after="120" w:line="240" w:lineRule="auto"/>
        <w:ind w:left="851"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Full time course: 30 (20 LEC + 10 SEM)</w:t>
      </w:r>
    </w:p>
    <w:p w:rsidR="00CF1A47" w:rsidRPr="003307F9" w:rsidRDefault="00CF1A47" w:rsidP="003A5B4A">
      <w:pPr>
        <w:widowControl w:val="0"/>
        <w:numPr>
          <w:ilvl w:val="2"/>
          <w:numId w:val="344"/>
        </w:numPr>
        <w:tabs>
          <w:tab w:val="num" w:pos="1134"/>
        </w:tabs>
        <w:spacing w:before="120" w:after="120" w:line="240" w:lineRule="auto"/>
        <w:ind w:left="851"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Correspondence course: -</w:t>
      </w:r>
    </w:p>
    <w:p w:rsidR="00CF1A47" w:rsidRPr="003307F9" w:rsidRDefault="00CF1A47" w:rsidP="003A5B4A">
      <w:pPr>
        <w:widowControl w:val="0"/>
        <w:numPr>
          <w:ilvl w:val="1"/>
          <w:numId w:val="344"/>
        </w:numPr>
        <w:tabs>
          <w:tab w:val="num" w:pos="1134"/>
        </w:tabs>
        <w:spacing w:before="120" w:after="120" w:line="240" w:lineRule="auto"/>
        <w:ind w:left="851"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 xml:space="preserve">weekly number of classes - full time course: 2 </w:t>
      </w:r>
    </w:p>
    <w:p w:rsidR="00CF1A47" w:rsidRPr="003307F9" w:rsidRDefault="00CF1A47" w:rsidP="003A5B4A">
      <w:pPr>
        <w:widowControl w:val="0"/>
        <w:numPr>
          <w:ilvl w:val="1"/>
          <w:numId w:val="344"/>
        </w:numPr>
        <w:tabs>
          <w:tab w:val="num" w:pos="1134"/>
        </w:tabs>
        <w:spacing w:before="120" w:after="120" w:line="240" w:lineRule="auto"/>
        <w:ind w:left="851"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Further</w:t>
      </w:r>
      <w:r w:rsidRPr="003307F9">
        <w:rPr>
          <w:rFonts w:ascii="Verdana" w:hAnsi="Verdana" w:cs="Times New Roman"/>
          <w:sz w:val="20"/>
          <w:szCs w:val="20"/>
          <w:lang w:val="en-US"/>
        </w:rPr>
        <w:t xml:space="preserve"> special or unique methods applied throughout of the course: </w:t>
      </w:r>
      <w:r w:rsidRPr="003307F9">
        <w:rPr>
          <w:rFonts w:ascii="Verdana" w:eastAsia="Times New Roman" w:hAnsi="Verdana" w:cs="Times New Roman"/>
          <w:sz w:val="20"/>
          <w:szCs w:val="20"/>
          <w:highlight w:val="lightGray"/>
          <w:lang w:val="en-US" w:eastAsia="hu-HU"/>
        </w:rPr>
        <w:t>-</w:t>
      </w:r>
    </w:p>
    <w:p w:rsidR="00CF1A47" w:rsidRPr="003307F9" w:rsidRDefault="00CF1A47" w:rsidP="003A5B4A">
      <w:pPr>
        <w:widowControl w:val="0"/>
        <w:numPr>
          <w:ilvl w:val="0"/>
          <w:numId w:val="344"/>
        </w:numPr>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The academic content of the subject:</w:t>
      </w:r>
      <w:r w:rsidRPr="003307F9">
        <w:rPr>
          <w:rFonts w:ascii="Verdana" w:eastAsia="Times New Roman" w:hAnsi="Verdana" w:cs="Times New Roman"/>
          <w:sz w:val="20"/>
          <w:szCs w:val="20"/>
          <w:lang w:eastAsia="hu-HU"/>
        </w:rPr>
        <w:t xml:space="preserve"> </w:t>
      </w:r>
      <w:r w:rsidRPr="003307F9">
        <w:rPr>
          <w:rFonts w:ascii="Verdana" w:eastAsia="Times New Roman" w:hAnsi="Verdana" w:cs="Times New Roman"/>
          <w:bCs/>
          <w:sz w:val="20"/>
          <w:szCs w:val="20"/>
        </w:rPr>
        <w:t>This module aims at providing students with the necessary knowledge and skills to appraise human error and factors affecting human performance, and to apply tools and methods for error prediction and measurement. Students will be shown factors that influence human performance, including the effects of fatigue, stress and individual differences. Describe the fundamental concepts behind Safety Management Systems (SMS), as defined by ICAO.</w:t>
      </w:r>
    </w:p>
    <w:p w:rsidR="00CF1A47" w:rsidRPr="003307F9" w:rsidRDefault="00CF1A47" w:rsidP="003A5B4A">
      <w:pPr>
        <w:widowControl w:val="0"/>
        <w:numPr>
          <w:ilvl w:val="0"/>
          <w:numId w:val="344"/>
        </w:numPr>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 xml:space="preserve">Competences to be achieved: </w:t>
      </w:r>
    </w:p>
    <w:p w:rsidR="00CF1A47" w:rsidRPr="003307F9" w:rsidRDefault="00CF1A47" w:rsidP="00CF1A47">
      <w:pPr>
        <w:widowControl w:val="0"/>
        <w:spacing w:before="120" w:after="120" w:line="240" w:lineRule="auto"/>
        <w:ind w:left="426"/>
        <w:jc w:val="both"/>
        <w:rPr>
          <w:rFonts w:ascii="Verdana" w:eastAsia="Times New Roman" w:hAnsi="Verdana" w:cs="Times New Roman"/>
          <w:sz w:val="20"/>
          <w:szCs w:val="20"/>
          <w:lang w:val="en-US"/>
        </w:rPr>
      </w:pPr>
      <w:r w:rsidRPr="003307F9">
        <w:rPr>
          <w:rFonts w:ascii="Verdana" w:eastAsia="Times New Roman" w:hAnsi="Verdana" w:cs="Times New Roman"/>
          <w:b/>
          <w:sz w:val="20"/>
          <w:szCs w:val="20"/>
          <w:lang w:val="en-US"/>
        </w:rPr>
        <w:t>Knowledge</w:t>
      </w:r>
      <w:r w:rsidRPr="003307F9">
        <w:rPr>
          <w:rFonts w:ascii="Verdana" w:eastAsia="Times New Roman" w:hAnsi="Verdana" w:cs="Times New Roman"/>
          <w:sz w:val="20"/>
          <w:szCs w:val="20"/>
          <w:lang w:val="en-US"/>
        </w:rPr>
        <w:t xml:space="preserve">: </w:t>
      </w:r>
    </w:p>
    <w:p w:rsidR="00CF1A47" w:rsidRPr="003307F9" w:rsidRDefault="00CF1A47" w:rsidP="00CF1A47">
      <w:pPr>
        <w:widowControl w:val="0"/>
        <w:spacing w:before="120" w:after="120" w:line="240" w:lineRule="auto"/>
        <w:ind w:left="426"/>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w:t>
      </w:r>
      <w:r w:rsidRPr="003307F9">
        <w:rPr>
          <w:rFonts w:ascii="Verdana" w:eastAsia="Times New Roman" w:hAnsi="Verdana" w:cs="Times New Roman"/>
          <w:sz w:val="20"/>
          <w:szCs w:val="20"/>
          <w:lang w:val="en-US"/>
        </w:rPr>
        <w:tab/>
        <w:t>The students will have necessary knowledge of</w:t>
      </w:r>
      <w:r w:rsidRPr="003307F9">
        <w:rPr>
          <w:rFonts w:ascii="Verdana" w:eastAsia="Times New Roman" w:hAnsi="Verdana" w:cs="Times New Roman"/>
          <w:sz w:val="20"/>
          <w:szCs w:val="20"/>
          <w:lang w:val="en-GB"/>
        </w:rPr>
        <w:t xml:space="preserve"> the fundamental concepts of Human Factors in Aircraft technical maintenance. </w:t>
      </w:r>
    </w:p>
    <w:p w:rsidR="00CF1A47" w:rsidRPr="003307F9" w:rsidRDefault="00CF1A47" w:rsidP="00CF1A47">
      <w:pPr>
        <w:widowControl w:val="0"/>
        <w:spacing w:before="120" w:after="120" w:line="240" w:lineRule="auto"/>
        <w:ind w:left="426"/>
        <w:jc w:val="both"/>
        <w:rPr>
          <w:rFonts w:ascii="Verdana" w:eastAsia="Times New Roman" w:hAnsi="Verdana" w:cs="Times New Roman"/>
          <w:sz w:val="20"/>
          <w:szCs w:val="20"/>
          <w:lang w:val="en-US"/>
        </w:rPr>
      </w:pPr>
      <w:r w:rsidRPr="003307F9">
        <w:rPr>
          <w:rFonts w:ascii="Verdana" w:eastAsia="Times New Roman" w:hAnsi="Verdana" w:cs="Times New Roman"/>
          <w:b/>
          <w:sz w:val="20"/>
          <w:szCs w:val="20"/>
          <w:lang w:val="en-US"/>
        </w:rPr>
        <w:t>Capabilities</w:t>
      </w:r>
      <w:r w:rsidRPr="003307F9">
        <w:rPr>
          <w:rFonts w:ascii="Verdana" w:eastAsia="Times New Roman" w:hAnsi="Verdana" w:cs="Times New Roman"/>
          <w:sz w:val="20"/>
          <w:szCs w:val="20"/>
          <w:lang w:val="en-US"/>
        </w:rPr>
        <w:t xml:space="preserve">: </w:t>
      </w:r>
      <w:r w:rsidRPr="003307F9">
        <w:rPr>
          <w:rFonts w:ascii="Verdana" w:eastAsia="Times New Roman" w:hAnsi="Verdana" w:cs="Times New Roman"/>
          <w:sz w:val="20"/>
          <w:szCs w:val="20"/>
          <w:lang w:val="en-US"/>
        </w:rPr>
        <w:tab/>
      </w:r>
    </w:p>
    <w:p w:rsidR="00CF1A47" w:rsidRPr="003307F9" w:rsidRDefault="00CF1A47" w:rsidP="002E1C1F">
      <w:pPr>
        <w:pStyle w:val="Listaszerbekezds"/>
        <w:widowControl w:val="0"/>
        <w:numPr>
          <w:ilvl w:val="0"/>
          <w:numId w:val="246"/>
        </w:numPr>
        <w:spacing w:before="120" w:after="120" w:line="240" w:lineRule="auto"/>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 xml:space="preserve">They are able to read and learn literature in foreign languages. </w:t>
      </w:r>
      <w:r w:rsidRPr="003307F9">
        <w:rPr>
          <w:rFonts w:ascii="Verdana" w:eastAsia="Times New Roman" w:hAnsi="Verdana" w:cs="Times New Roman"/>
          <w:sz w:val="20"/>
          <w:szCs w:val="20"/>
          <w:lang w:val="en-GB"/>
        </w:rPr>
        <w:t>In addition, they are also able to choose the methods and procedures necessary for their work, to their unique and complex application.</w:t>
      </w:r>
    </w:p>
    <w:p w:rsidR="00CF1A47" w:rsidRPr="003307F9" w:rsidRDefault="00CF1A47" w:rsidP="00CF1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US"/>
        </w:rPr>
      </w:pPr>
      <w:r w:rsidRPr="003307F9">
        <w:rPr>
          <w:rFonts w:ascii="Verdana" w:eastAsia="Times New Roman" w:hAnsi="Verdana" w:cs="Times New Roman"/>
          <w:b/>
          <w:sz w:val="20"/>
          <w:szCs w:val="20"/>
          <w:lang w:val="en-US"/>
        </w:rPr>
        <w:t>Attitude:</w:t>
      </w:r>
      <w:r w:rsidRPr="003307F9">
        <w:rPr>
          <w:rFonts w:ascii="Verdana" w:eastAsia="Times New Roman" w:hAnsi="Verdana" w:cs="Times New Roman"/>
          <w:sz w:val="20"/>
          <w:szCs w:val="20"/>
          <w:lang w:val="en-US"/>
        </w:rPr>
        <w:t xml:space="preserve"> </w:t>
      </w:r>
      <w:r w:rsidRPr="003307F9">
        <w:rPr>
          <w:rFonts w:ascii="Verdana" w:eastAsia="Times New Roman" w:hAnsi="Verdana" w:cs="Times New Roman"/>
          <w:sz w:val="20"/>
          <w:szCs w:val="20"/>
          <w:lang w:val="en-US"/>
        </w:rPr>
        <w:tab/>
      </w:r>
    </w:p>
    <w:p w:rsidR="00CF1A47" w:rsidRPr="003307F9" w:rsidRDefault="00CF1A47" w:rsidP="002E1C1F">
      <w:pPr>
        <w:pStyle w:val="Listaszerbekezds"/>
        <w:numPr>
          <w:ilvl w:val="0"/>
          <w:numId w:val="2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 xml:space="preserve">They are open to increase their knowledge. </w:t>
      </w:r>
      <w:r w:rsidRPr="003307F9">
        <w:rPr>
          <w:rFonts w:ascii="Verdana" w:eastAsia="Times New Roman" w:hAnsi="Verdana" w:cs="Times New Roman"/>
          <w:sz w:val="20"/>
          <w:szCs w:val="20"/>
          <w:lang w:val="en-GB"/>
        </w:rPr>
        <w:t>They are committed to quality professional work, with particular regard to the aspects of aviation safety.</w:t>
      </w:r>
    </w:p>
    <w:p w:rsidR="00CF1A47" w:rsidRPr="003307F9" w:rsidRDefault="00CF1A47" w:rsidP="00CF1A47">
      <w:pPr>
        <w:widowControl w:val="0"/>
        <w:spacing w:before="120" w:after="120" w:line="240" w:lineRule="auto"/>
        <w:ind w:left="426"/>
        <w:jc w:val="both"/>
        <w:rPr>
          <w:rFonts w:ascii="Verdana" w:eastAsia="Times New Roman" w:hAnsi="Verdana" w:cs="Times New Roman"/>
          <w:sz w:val="20"/>
          <w:szCs w:val="20"/>
          <w:lang w:val="en-US"/>
        </w:rPr>
      </w:pPr>
      <w:r w:rsidRPr="003307F9">
        <w:rPr>
          <w:rFonts w:ascii="Verdana" w:eastAsia="Times New Roman" w:hAnsi="Verdana" w:cs="Times New Roman"/>
          <w:b/>
          <w:sz w:val="20"/>
          <w:szCs w:val="20"/>
          <w:lang w:val="en-US"/>
        </w:rPr>
        <w:t xml:space="preserve">Autonomy and responsibility: </w:t>
      </w:r>
    </w:p>
    <w:p w:rsidR="00CF1A47" w:rsidRPr="003307F9" w:rsidRDefault="00CF1A47" w:rsidP="002E1C1F">
      <w:pPr>
        <w:pStyle w:val="Listaszerbekezds"/>
        <w:widowControl w:val="0"/>
        <w:numPr>
          <w:ilvl w:val="0"/>
          <w:numId w:val="247"/>
        </w:numPr>
        <w:spacing w:before="120" w:after="120" w:line="240" w:lineRule="auto"/>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He/she feels responsibility for the professional activities of its subordinates.</w:t>
      </w:r>
    </w:p>
    <w:p w:rsidR="00CF1A47" w:rsidRPr="003307F9" w:rsidRDefault="00CF1A47" w:rsidP="003A5B4A">
      <w:pPr>
        <w:widowControl w:val="0"/>
        <w:numPr>
          <w:ilvl w:val="0"/>
          <w:numId w:val="344"/>
        </w:numPr>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 xml:space="preserve">Required previous studies: </w:t>
      </w:r>
    </w:p>
    <w:p w:rsidR="00CF1A47" w:rsidRPr="003307F9" w:rsidRDefault="00CF1A47" w:rsidP="003A5B4A">
      <w:pPr>
        <w:widowControl w:val="0"/>
        <w:numPr>
          <w:ilvl w:val="0"/>
          <w:numId w:val="344"/>
        </w:numPr>
        <w:tabs>
          <w:tab w:val="left" w:pos="1134"/>
        </w:tabs>
        <w:spacing w:before="120" w:after="120" w:line="240" w:lineRule="auto"/>
        <w:ind w:left="426" w:hanging="142"/>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lastRenderedPageBreak/>
        <w:t>The syllabus of the subject:</w:t>
      </w:r>
    </w:p>
    <w:p w:rsidR="00CF1A47" w:rsidRPr="003307F9" w:rsidRDefault="00CF1A47" w:rsidP="003A5B4A">
      <w:pPr>
        <w:widowControl w:val="0"/>
        <w:numPr>
          <w:ilvl w:val="1"/>
          <w:numId w:val="344"/>
        </w:numPr>
        <w:tabs>
          <w:tab w:val="left" w:pos="709"/>
          <w:tab w:val="left" w:pos="993"/>
          <w:tab w:val="left" w:pos="1134"/>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 xml:space="preserve">Fundamental of Human Factors Concept </w:t>
      </w:r>
    </w:p>
    <w:p w:rsidR="00CF1A47" w:rsidRPr="003307F9" w:rsidRDefault="00CF1A47" w:rsidP="003A5B4A">
      <w:pPr>
        <w:widowControl w:val="0"/>
        <w:numPr>
          <w:ilvl w:val="1"/>
          <w:numId w:val="344"/>
        </w:numPr>
        <w:tabs>
          <w:tab w:val="left" w:pos="709"/>
          <w:tab w:val="left" w:pos="993"/>
          <w:tab w:val="left" w:pos="1134"/>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Aircraft Maintenance processes and activities</w:t>
      </w:r>
    </w:p>
    <w:p w:rsidR="00CF1A47" w:rsidRPr="003307F9" w:rsidRDefault="00CF1A47" w:rsidP="003A5B4A">
      <w:pPr>
        <w:widowControl w:val="0"/>
        <w:numPr>
          <w:ilvl w:val="1"/>
          <w:numId w:val="344"/>
        </w:numPr>
        <w:tabs>
          <w:tab w:val="left" w:pos="709"/>
          <w:tab w:val="left" w:pos="993"/>
          <w:tab w:val="left" w:pos="1134"/>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 xml:space="preserve">Reliability of human activity, Part 1. </w:t>
      </w:r>
    </w:p>
    <w:p w:rsidR="00CF1A47" w:rsidRPr="003307F9" w:rsidRDefault="00CF1A47" w:rsidP="003A5B4A">
      <w:pPr>
        <w:widowControl w:val="0"/>
        <w:numPr>
          <w:ilvl w:val="1"/>
          <w:numId w:val="344"/>
        </w:numPr>
        <w:tabs>
          <w:tab w:val="left" w:pos="709"/>
          <w:tab w:val="left" w:pos="993"/>
          <w:tab w:val="left" w:pos="1134"/>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 xml:space="preserve">Reliability of human activity, Part 2. </w:t>
      </w:r>
    </w:p>
    <w:p w:rsidR="00CF1A47" w:rsidRPr="003307F9" w:rsidRDefault="00CF1A47" w:rsidP="003A5B4A">
      <w:pPr>
        <w:widowControl w:val="0"/>
        <w:numPr>
          <w:ilvl w:val="1"/>
          <w:numId w:val="344"/>
        </w:numPr>
        <w:tabs>
          <w:tab w:val="left" w:pos="709"/>
          <w:tab w:val="left" w:pos="993"/>
          <w:tab w:val="left" w:pos="1134"/>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The fatigue.</w:t>
      </w:r>
    </w:p>
    <w:p w:rsidR="00CF1A47" w:rsidRPr="003307F9" w:rsidRDefault="00CF1A47" w:rsidP="003A5B4A">
      <w:pPr>
        <w:widowControl w:val="0"/>
        <w:numPr>
          <w:ilvl w:val="1"/>
          <w:numId w:val="344"/>
        </w:numPr>
        <w:tabs>
          <w:tab w:val="left" w:pos="709"/>
          <w:tab w:val="left" w:pos="993"/>
          <w:tab w:val="left" w:pos="1134"/>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The stress.</w:t>
      </w:r>
    </w:p>
    <w:p w:rsidR="00CF1A47" w:rsidRPr="003307F9" w:rsidRDefault="00CF1A47" w:rsidP="003A5B4A">
      <w:pPr>
        <w:widowControl w:val="0"/>
        <w:numPr>
          <w:ilvl w:val="1"/>
          <w:numId w:val="344"/>
        </w:numPr>
        <w:tabs>
          <w:tab w:val="left" w:pos="709"/>
          <w:tab w:val="left" w:pos="993"/>
          <w:tab w:val="left" w:pos="1134"/>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The James Reason model.</w:t>
      </w:r>
    </w:p>
    <w:p w:rsidR="00CF1A47" w:rsidRPr="003307F9" w:rsidRDefault="00CF1A47" w:rsidP="003A5B4A">
      <w:pPr>
        <w:widowControl w:val="0"/>
        <w:numPr>
          <w:ilvl w:val="1"/>
          <w:numId w:val="344"/>
        </w:numPr>
        <w:tabs>
          <w:tab w:val="left" w:pos="709"/>
          <w:tab w:val="left" w:pos="993"/>
          <w:tab w:val="left" w:pos="1134"/>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Dirty Dozen.</w:t>
      </w:r>
    </w:p>
    <w:p w:rsidR="00CF1A47" w:rsidRPr="003307F9" w:rsidRDefault="00CF1A47" w:rsidP="003A5B4A">
      <w:pPr>
        <w:widowControl w:val="0"/>
        <w:numPr>
          <w:ilvl w:val="1"/>
          <w:numId w:val="344"/>
        </w:numPr>
        <w:tabs>
          <w:tab w:val="left" w:pos="709"/>
          <w:tab w:val="left" w:pos="993"/>
          <w:tab w:val="left" w:pos="1134"/>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The SHELL model.</w:t>
      </w:r>
    </w:p>
    <w:p w:rsidR="00CF1A47" w:rsidRPr="003307F9" w:rsidRDefault="00CF1A47" w:rsidP="003A5B4A">
      <w:pPr>
        <w:widowControl w:val="0"/>
        <w:numPr>
          <w:ilvl w:val="1"/>
          <w:numId w:val="344"/>
        </w:numPr>
        <w:tabs>
          <w:tab w:val="clear" w:pos="3977"/>
          <w:tab w:val="left" w:pos="709"/>
          <w:tab w:val="left" w:pos="993"/>
          <w:tab w:val="left" w:pos="1134"/>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 xml:space="preserve"> Case studies</w:t>
      </w:r>
    </w:p>
    <w:p w:rsidR="00CF1A47" w:rsidRPr="003307F9" w:rsidRDefault="00CF1A47" w:rsidP="003A5B4A">
      <w:pPr>
        <w:widowControl w:val="0"/>
        <w:numPr>
          <w:ilvl w:val="1"/>
          <w:numId w:val="344"/>
        </w:numPr>
        <w:tabs>
          <w:tab w:val="clear" w:pos="3977"/>
          <w:tab w:val="left" w:pos="709"/>
          <w:tab w:val="left" w:pos="993"/>
          <w:tab w:val="left" w:pos="1134"/>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 xml:space="preserve"> Aviation Safety Management Systems</w:t>
      </w:r>
    </w:p>
    <w:p w:rsidR="00CF1A47" w:rsidRPr="003307F9" w:rsidRDefault="00CF1A47" w:rsidP="003A5B4A">
      <w:pPr>
        <w:widowControl w:val="0"/>
        <w:numPr>
          <w:ilvl w:val="1"/>
          <w:numId w:val="344"/>
        </w:numPr>
        <w:tabs>
          <w:tab w:val="clear" w:pos="3977"/>
          <w:tab w:val="left" w:pos="709"/>
          <w:tab w:val="left" w:pos="993"/>
          <w:tab w:val="left" w:pos="1134"/>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Case studies I.</w:t>
      </w:r>
    </w:p>
    <w:p w:rsidR="00CF1A47" w:rsidRPr="003307F9" w:rsidRDefault="00CF1A47" w:rsidP="003A5B4A">
      <w:pPr>
        <w:widowControl w:val="0"/>
        <w:numPr>
          <w:ilvl w:val="1"/>
          <w:numId w:val="344"/>
        </w:numPr>
        <w:tabs>
          <w:tab w:val="clear" w:pos="3977"/>
          <w:tab w:val="left" w:pos="709"/>
          <w:tab w:val="left" w:pos="993"/>
          <w:tab w:val="left" w:pos="1134"/>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Case studies II.</w:t>
      </w:r>
    </w:p>
    <w:p w:rsidR="00CF1A47" w:rsidRPr="003307F9" w:rsidRDefault="00CF1A47" w:rsidP="003A5B4A">
      <w:pPr>
        <w:widowControl w:val="0"/>
        <w:numPr>
          <w:ilvl w:val="1"/>
          <w:numId w:val="344"/>
        </w:numPr>
        <w:tabs>
          <w:tab w:val="clear" w:pos="3977"/>
          <w:tab w:val="left" w:pos="709"/>
          <w:tab w:val="left" w:pos="993"/>
          <w:tab w:val="left" w:pos="1134"/>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Oral presentation.</w:t>
      </w:r>
    </w:p>
    <w:p w:rsidR="00CF1A47" w:rsidRPr="003307F9" w:rsidRDefault="00CF1A47" w:rsidP="003A5B4A">
      <w:pPr>
        <w:widowControl w:val="0"/>
        <w:numPr>
          <w:ilvl w:val="0"/>
          <w:numId w:val="344"/>
        </w:numPr>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 xml:space="preserve">The frequency of offering the subject/its position in the curriculum of the term: </w:t>
      </w:r>
      <w:r w:rsidRPr="003307F9">
        <w:rPr>
          <w:rFonts w:ascii="Verdana" w:eastAsia="Times New Roman" w:hAnsi="Verdana" w:cs="Times New Roman"/>
          <w:bCs/>
          <w:sz w:val="20"/>
          <w:szCs w:val="20"/>
          <w:lang w:val="en-US"/>
        </w:rPr>
        <w:t>5. semester</w:t>
      </w:r>
    </w:p>
    <w:p w:rsidR="00CF1A47" w:rsidRPr="003307F9" w:rsidRDefault="00CF1A47" w:rsidP="003A5B4A">
      <w:pPr>
        <w:widowControl w:val="0"/>
        <w:numPr>
          <w:ilvl w:val="0"/>
          <w:numId w:val="344"/>
        </w:numPr>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Requirements of attendance, acceptable absence, opportunity for making up missed classes:</w:t>
      </w:r>
    </w:p>
    <w:p w:rsidR="00CF1A47" w:rsidRPr="003307F9" w:rsidRDefault="00CF1A47" w:rsidP="00CF1A47">
      <w:pPr>
        <w:widowControl w:val="0"/>
        <w:spacing w:before="120" w:after="120" w:line="240" w:lineRule="auto"/>
        <w:ind w:left="426"/>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Attendance at the class is at least 50% mandatory. Otherwise in the justified cases (e.g. in case of medical absenteeism) there is a possibility to make up missed classes by personal meeting.</w:t>
      </w:r>
    </w:p>
    <w:p w:rsidR="00CF1A47" w:rsidRPr="003307F9" w:rsidRDefault="00CF1A47" w:rsidP="003A5B4A">
      <w:pPr>
        <w:widowControl w:val="0"/>
        <w:numPr>
          <w:ilvl w:val="0"/>
          <w:numId w:val="344"/>
        </w:numPr>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sz w:val="20"/>
          <w:szCs w:val="20"/>
          <w:lang w:val="en-US"/>
        </w:rPr>
        <w:t>Term assignments, testing knowledge:</w:t>
      </w:r>
    </w:p>
    <w:p w:rsidR="00CF1A47" w:rsidRPr="003307F9" w:rsidRDefault="00CF1A47" w:rsidP="00CF1A47">
      <w:pPr>
        <w:widowControl w:val="0"/>
        <w:spacing w:before="120" w:after="120" w:line="240" w:lineRule="auto"/>
        <w:ind w:left="426"/>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The basis of the study work is regular attendance of lectures (according to point 13) and writing of a mid-term assignment and presenting it in class11.14. Evaluation of the final thesis: 5 grade evaluation (0-60% unsatisfactory (1); 61-70% satisfactory (2); 71-80% satisfactory (3); 81-90% good (4); 91-100% excellent (5)). The unsatisfactory exam can be corrected once.</w:t>
      </w:r>
    </w:p>
    <w:p w:rsidR="00CF1A47" w:rsidRPr="003307F9" w:rsidRDefault="00CF1A47" w:rsidP="003A5B4A">
      <w:pPr>
        <w:widowControl w:val="0"/>
        <w:numPr>
          <w:ilvl w:val="0"/>
          <w:numId w:val="344"/>
        </w:numPr>
        <w:spacing w:before="120" w:after="120" w:line="240" w:lineRule="auto"/>
        <w:ind w:left="426" w:hanging="142"/>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 xml:space="preserve">The exact conditions of testing knowledge, obtaining signature or credits: </w:t>
      </w:r>
    </w:p>
    <w:p w:rsidR="00CF1A47" w:rsidRPr="003307F9" w:rsidRDefault="00CF1A47" w:rsidP="003A5B4A">
      <w:pPr>
        <w:widowControl w:val="0"/>
        <w:numPr>
          <w:ilvl w:val="1"/>
          <w:numId w:val="344"/>
        </w:numPr>
        <w:tabs>
          <w:tab w:val="clear" w:pos="3977"/>
          <w:tab w:val="left" w:pos="709"/>
          <w:tab w:val="left" w:pos="993"/>
          <w:tab w:val="num" w:pos="1276"/>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b/>
          <w:sz w:val="20"/>
          <w:szCs w:val="20"/>
          <w:lang w:val="en-US"/>
        </w:rPr>
        <w:t xml:space="preserve">The exact conditions of obtaining signature: </w:t>
      </w:r>
      <w:r w:rsidRPr="003307F9">
        <w:rPr>
          <w:rFonts w:ascii="Verdana" w:eastAsia="Times New Roman" w:hAnsi="Verdana" w:cs="Times New Roman"/>
          <w:sz w:val="20"/>
          <w:szCs w:val="20"/>
          <w:lang w:val="en-US"/>
        </w:rPr>
        <w:t>The signature is subject to the participation in the classes as defined in point 13 and the at least satisfactory completion of the mid-term tasks specified in point 14.</w:t>
      </w:r>
    </w:p>
    <w:p w:rsidR="00CF1A47" w:rsidRPr="003307F9" w:rsidRDefault="00CF1A47" w:rsidP="003A5B4A">
      <w:pPr>
        <w:widowControl w:val="0"/>
        <w:numPr>
          <w:ilvl w:val="1"/>
          <w:numId w:val="344"/>
        </w:numPr>
        <w:tabs>
          <w:tab w:val="clear" w:pos="3977"/>
          <w:tab w:val="left" w:pos="709"/>
          <w:tab w:val="left" w:pos="993"/>
          <w:tab w:val="num" w:pos="1276"/>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b/>
          <w:sz w:val="20"/>
          <w:szCs w:val="20"/>
          <w:lang w:val="en-US"/>
        </w:rPr>
        <w:t xml:space="preserve">Evaluation: </w:t>
      </w:r>
      <w:r w:rsidRPr="003307F9">
        <w:rPr>
          <w:rFonts w:ascii="Verdana" w:eastAsia="Times New Roman" w:hAnsi="Verdana" w:cs="Times New Roman"/>
          <w:sz w:val="20"/>
          <w:szCs w:val="20"/>
          <w:lang w:val="en-US"/>
        </w:rPr>
        <w:t xml:space="preserve">Mid-term evaluation. </w:t>
      </w:r>
    </w:p>
    <w:p w:rsidR="00CF1A47" w:rsidRPr="003307F9" w:rsidRDefault="00CF1A47" w:rsidP="003A5B4A">
      <w:pPr>
        <w:widowControl w:val="0"/>
        <w:numPr>
          <w:ilvl w:val="1"/>
          <w:numId w:val="344"/>
        </w:numPr>
        <w:tabs>
          <w:tab w:val="clear" w:pos="3977"/>
          <w:tab w:val="left" w:pos="709"/>
          <w:tab w:val="left" w:pos="993"/>
          <w:tab w:val="num" w:pos="1276"/>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b/>
          <w:sz w:val="20"/>
          <w:szCs w:val="20"/>
          <w:lang w:val="en-US"/>
        </w:rPr>
        <w:t>The exact conditions of obtaining credits:</w:t>
      </w:r>
      <w:r w:rsidRPr="003307F9">
        <w:rPr>
          <w:rFonts w:ascii="Verdana" w:eastAsia="Times New Roman" w:hAnsi="Verdana" w:cs="Times New Roman"/>
          <w:sz w:val="20"/>
          <w:szCs w:val="20"/>
          <w:lang w:val="en-US"/>
        </w:rPr>
        <w:t xml:space="preserve"> Obtaining a signature and at least a satisfactory (2) mid-term evaluation.</w:t>
      </w:r>
    </w:p>
    <w:p w:rsidR="00CF1A47" w:rsidRPr="003307F9" w:rsidRDefault="00CF1A47" w:rsidP="003A5B4A">
      <w:pPr>
        <w:widowControl w:val="0"/>
        <w:numPr>
          <w:ilvl w:val="0"/>
          <w:numId w:val="344"/>
        </w:numPr>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Bibliography:</w:t>
      </w:r>
    </w:p>
    <w:p w:rsidR="00CF1A47" w:rsidRPr="003307F9" w:rsidRDefault="00CF1A47" w:rsidP="003A5B4A">
      <w:pPr>
        <w:widowControl w:val="0"/>
        <w:numPr>
          <w:ilvl w:val="1"/>
          <w:numId w:val="344"/>
        </w:numPr>
        <w:tabs>
          <w:tab w:val="left" w:pos="993"/>
        </w:tabs>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Compulsory readings:</w:t>
      </w:r>
    </w:p>
    <w:p w:rsidR="00CF1A47" w:rsidRPr="003307F9" w:rsidRDefault="00CF1A47" w:rsidP="003A5B4A">
      <w:pPr>
        <w:pStyle w:val="lfej"/>
        <w:numPr>
          <w:ilvl w:val="0"/>
          <w:numId w:val="693"/>
        </w:numPr>
        <w:tabs>
          <w:tab w:val="center" w:pos="4819"/>
        </w:tabs>
        <w:spacing w:before="60"/>
        <w:jc w:val="both"/>
        <w:rPr>
          <w:rFonts w:ascii="Verdana" w:hAnsi="Verdana"/>
          <w:sz w:val="20"/>
          <w:szCs w:val="20"/>
          <w:lang w:val="en-US"/>
        </w:rPr>
      </w:pPr>
      <w:r w:rsidRPr="003307F9">
        <w:rPr>
          <w:rFonts w:ascii="Verdana" w:hAnsi="Verdana"/>
          <w:sz w:val="20"/>
          <w:szCs w:val="20"/>
          <w:lang w:val="en-US"/>
        </w:rPr>
        <w:t>ICAO Human Factor Manual, Doc 9683</w:t>
      </w:r>
    </w:p>
    <w:p w:rsidR="00CF1A47" w:rsidRPr="003307F9" w:rsidRDefault="00CF1A47" w:rsidP="003A5B4A">
      <w:pPr>
        <w:widowControl w:val="0"/>
        <w:numPr>
          <w:ilvl w:val="1"/>
          <w:numId w:val="344"/>
        </w:numPr>
        <w:tabs>
          <w:tab w:val="left" w:pos="993"/>
        </w:tabs>
        <w:spacing w:before="120" w:after="120" w:line="240" w:lineRule="auto"/>
        <w:ind w:left="426" w:hanging="142"/>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Recommended readings:</w:t>
      </w:r>
    </w:p>
    <w:p w:rsidR="00CF1A47" w:rsidRPr="003307F9" w:rsidRDefault="00CF1A47" w:rsidP="003A5B4A">
      <w:pPr>
        <w:pStyle w:val="lfej"/>
        <w:numPr>
          <w:ilvl w:val="0"/>
          <w:numId w:val="694"/>
        </w:numPr>
        <w:tabs>
          <w:tab w:val="clear" w:pos="4536"/>
          <w:tab w:val="clear" w:pos="9072"/>
        </w:tabs>
        <w:spacing w:before="60"/>
        <w:jc w:val="both"/>
        <w:rPr>
          <w:rFonts w:ascii="Verdana" w:hAnsi="Verdana"/>
          <w:sz w:val="20"/>
          <w:szCs w:val="20"/>
          <w:lang w:val="en-US"/>
        </w:rPr>
      </w:pPr>
      <w:r w:rsidRPr="003307F9">
        <w:rPr>
          <w:rFonts w:ascii="Verdana" w:hAnsi="Verdana"/>
          <w:sz w:val="20"/>
          <w:szCs w:val="20"/>
        </w:rPr>
        <w:t>Civil Aviation Authority (CAA): CAP 715 An Introduction to Aircraft Maintenance Engineering Human Factors for JAR 66</w:t>
      </w:r>
    </w:p>
    <w:p w:rsidR="00CF1A47" w:rsidRPr="003307F9" w:rsidRDefault="00CF1A47" w:rsidP="00CF1A47">
      <w:pPr>
        <w:pStyle w:val="lfej"/>
        <w:tabs>
          <w:tab w:val="clear" w:pos="4536"/>
          <w:tab w:val="clear" w:pos="9072"/>
        </w:tabs>
        <w:spacing w:before="60"/>
        <w:ind w:left="786"/>
        <w:rPr>
          <w:rFonts w:ascii="Verdana" w:hAnsi="Verdana"/>
          <w:sz w:val="20"/>
          <w:szCs w:val="20"/>
          <w:lang w:val="en-US"/>
        </w:rPr>
      </w:pPr>
    </w:p>
    <w:p w:rsidR="00CF1A47" w:rsidRPr="003307F9" w:rsidRDefault="00CF1A47" w:rsidP="00CF1A47">
      <w:pPr>
        <w:widowControl w:val="0"/>
        <w:spacing w:before="120" w:after="120" w:line="240" w:lineRule="auto"/>
        <w:jc w:val="both"/>
        <w:rPr>
          <w:rFonts w:ascii="Verdana" w:eastAsia="Times New Roman" w:hAnsi="Verdana" w:cs="Times New Roman"/>
          <w:bCs/>
          <w:sz w:val="20"/>
          <w:szCs w:val="20"/>
          <w:lang w:val="en-US"/>
        </w:rPr>
      </w:pPr>
      <w:r w:rsidRPr="003307F9">
        <w:rPr>
          <w:rFonts w:ascii="Verdana" w:hAnsi="Verdana" w:cs="Times New Roman"/>
          <w:bCs/>
          <w:sz w:val="20"/>
          <w:szCs w:val="20"/>
          <w:lang w:val="en-US"/>
        </w:rPr>
        <w:lastRenderedPageBreak/>
        <w:t>Budapest, 04. November 2023</w:t>
      </w:r>
    </w:p>
    <w:p w:rsidR="00CF1A47" w:rsidRPr="003307F9" w:rsidRDefault="00CF1A47" w:rsidP="008A6BE5">
      <w:pPr>
        <w:widowControl w:val="0"/>
        <w:spacing w:after="0" w:line="240" w:lineRule="auto"/>
        <w:ind w:left="4536"/>
        <w:jc w:val="center"/>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Dr. Jozsef Toth associate professor, Ph.D.</w:t>
      </w:r>
    </w:p>
    <w:p w:rsidR="00CF1A47" w:rsidRPr="003307F9" w:rsidRDefault="00CF1A47" w:rsidP="008A6BE5">
      <w:pPr>
        <w:widowControl w:val="0"/>
        <w:spacing w:after="0" w:line="240" w:lineRule="auto"/>
        <w:ind w:left="4536"/>
        <w:jc w:val="center"/>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Signed by his own hand</w:t>
      </w:r>
    </w:p>
    <w:p w:rsidR="00D068E3" w:rsidRPr="003307F9" w:rsidRDefault="00D068E3">
      <w:pPr>
        <w:spacing w:line="259" w:lineRule="auto"/>
        <w:rPr>
          <w:rFonts w:ascii="Verdana" w:hAnsi="Verdana" w:cs="Times New Roman"/>
          <w:sz w:val="20"/>
          <w:szCs w:val="20"/>
        </w:rPr>
      </w:pPr>
      <w:r w:rsidRPr="003307F9">
        <w:rPr>
          <w:rFonts w:ascii="Verdana" w:hAnsi="Verdana" w:cs="Times New Roman"/>
          <w:sz w:val="20"/>
          <w:szCs w:val="20"/>
        </w:rPr>
        <w:br w:type="page"/>
      </w:r>
    </w:p>
    <w:tbl>
      <w:tblPr>
        <w:tblW w:w="4990" w:type="dxa"/>
        <w:tblInd w:w="113" w:type="dxa"/>
        <w:tblLook w:val="01E0" w:firstRow="1" w:lastRow="1" w:firstColumn="1" w:lastColumn="1" w:noHBand="0" w:noVBand="0"/>
      </w:tblPr>
      <w:tblGrid>
        <w:gridCol w:w="4990"/>
      </w:tblGrid>
      <w:tr w:rsidR="008A6BE5" w:rsidRPr="003307F9" w:rsidTr="008A6BE5">
        <w:tc>
          <w:tcPr>
            <w:tcW w:w="4990" w:type="dxa"/>
            <w:tcBorders>
              <w:bottom w:val="single" w:sz="4" w:space="0" w:color="auto"/>
            </w:tcBorders>
          </w:tcPr>
          <w:p w:rsidR="008A6BE5" w:rsidRPr="003307F9" w:rsidRDefault="008A6BE5" w:rsidP="003156BE">
            <w:pPr>
              <w:spacing w:after="0" w:line="240" w:lineRule="auto"/>
              <w:jc w:val="center"/>
              <w:rPr>
                <w:rFonts w:ascii="Verdana" w:eastAsia="Times New Roman" w:hAnsi="Verdana" w:cs="Times New Roman"/>
                <w:b/>
                <w:smallCaps/>
                <w:sz w:val="20"/>
                <w:szCs w:val="20"/>
                <w:lang w:val="en-GB" w:eastAsia="hu-HU"/>
              </w:rPr>
            </w:pPr>
            <w:r w:rsidRPr="003307F9">
              <w:rPr>
                <w:rFonts w:ascii="Verdana" w:eastAsia="Times New Roman" w:hAnsi="Verdana" w:cs="Times New Roman"/>
                <w:b/>
                <w:smallCaps/>
                <w:sz w:val="20"/>
                <w:szCs w:val="20"/>
                <w:lang w:val="en-GB" w:eastAsia="hu-HU"/>
              </w:rPr>
              <w:lastRenderedPageBreak/>
              <w:t>UNIVERSITY OF PUBLIC SERVICE</w:t>
            </w:r>
          </w:p>
        </w:tc>
      </w:tr>
      <w:tr w:rsidR="008A6BE5" w:rsidRPr="003307F9" w:rsidTr="008A6BE5">
        <w:tc>
          <w:tcPr>
            <w:tcW w:w="4990" w:type="dxa"/>
            <w:tcBorders>
              <w:top w:val="single" w:sz="4" w:space="0" w:color="auto"/>
            </w:tcBorders>
          </w:tcPr>
          <w:p w:rsidR="008A6BE5" w:rsidRPr="003307F9" w:rsidRDefault="008A6BE5" w:rsidP="003156BE">
            <w:pPr>
              <w:spacing w:after="0" w:line="240" w:lineRule="auto"/>
              <w:jc w:val="center"/>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Faculty of Military Science and Officers’ Training</w:t>
            </w:r>
          </w:p>
        </w:tc>
      </w:tr>
    </w:tbl>
    <w:p w:rsidR="00D068E3" w:rsidRPr="003307F9" w:rsidRDefault="00D068E3" w:rsidP="00D068E3">
      <w:pPr>
        <w:widowControl w:val="0"/>
        <w:spacing w:before="120" w:after="120" w:line="240" w:lineRule="auto"/>
        <w:ind w:left="426" w:hanging="142"/>
        <w:jc w:val="center"/>
        <w:rPr>
          <w:rFonts w:ascii="Verdana" w:eastAsia="Times New Roman" w:hAnsi="Verdana" w:cs="Times New Roman"/>
          <w:b/>
          <w:bCs/>
          <w:sz w:val="20"/>
          <w:szCs w:val="20"/>
          <w:lang w:val="en-GB"/>
        </w:rPr>
      </w:pPr>
    </w:p>
    <w:p w:rsidR="00D068E3" w:rsidRPr="003307F9" w:rsidRDefault="00D068E3" w:rsidP="00D068E3">
      <w:pPr>
        <w:widowControl w:val="0"/>
        <w:spacing w:before="120" w:after="120" w:line="240" w:lineRule="auto"/>
        <w:ind w:left="426" w:hanging="142"/>
        <w:jc w:val="center"/>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CURRICULUM</w:t>
      </w:r>
    </w:p>
    <w:p w:rsidR="00D068E3" w:rsidRPr="003307F9" w:rsidRDefault="00D068E3" w:rsidP="002E1C1F">
      <w:pPr>
        <w:widowControl w:val="0"/>
        <w:numPr>
          <w:ilvl w:val="0"/>
          <w:numId w:val="281"/>
        </w:numPr>
        <w:tabs>
          <w:tab w:val="clear" w:pos="502"/>
        </w:tabs>
        <w:spacing w:before="120" w:after="120" w:line="240" w:lineRule="auto"/>
        <w:ind w:left="720" w:hanging="436"/>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 xml:space="preserve">Code of subject: </w:t>
      </w:r>
      <w:r w:rsidRPr="003307F9">
        <w:rPr>
          <w:rFonts w:ascii="Verdana" w:eastAsia="Times New Roman" w:hAnsi="Verdana" w:cs="Times New Roman"/>
          <w:bCs/>
          <w:sz w:val="20"/>
          <w:szCs w:val="20"/>
          <w:lang w:val="en-GB"/>
        </w:rPr>
        <w:t>HK916E009</w:t>
      </w:r>
    </w:p>
    <w:p w:rsidR="00D068E3" w:rsidRPr="003307F9" w:rsidRDefault="00D068E3" w:rsidP="002E1C1F">
      <w:pPr>
        <w:widowControl w:val="0"/>
        <w:numPr>
          <w:ilvl w:val="0"/>
          <w:numId w:val="281"/>
        </w:numPr>
        <w:tabs>
          <w:tab w:val="clear" w:pos="502"/>
        </w:tabs>
        <w:spacing w:before="120" w:after="120" w:line="240" w:lineRule="auto"/>
        <w:ind w:left="720" w:hanging="436"/>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 xml:space="preserve">Name of subject: </w:t>
      </w:r>
      <w:r w:rsidRPr="003307F9">
        <w:rPr>
          <w:rFonts w:ascii="Verdana" w:eastAsia="Times New Roman" w:hAnsi="Verdana" w:cs="Times New Roman"/>
          <w:sz w:val="20"/>
          <w:szCs w:val="20"/>
          <w:lang w:val="en-GB" w:eastAsia="hu-HU"/>
        </w:rPr>
        <w:t>Military Air Traffic Management Procedures</w:t>
      </w:r>
    </w:p>
    <w:p w:rsidR="00D068E3" w:rsidRPr="003307F9" w:rsidRDefault="00D068E3" w:rsidP="002E1C1F">
      <w:pPr>
        <w:widowControl w:val="0"/>
        <w:numPr>
          <w:ilvl w:val="0"/>
          <w:numId w:val="281"/>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 xml:space="preserve">Credit value and course structure: </w:t>
      </w:r>
    </w:p>
    <w:p w:rsidR="00D068E3" w:rsidRPr="003307F9" w:rsidRDefault="00D068E3" w:rsidP="002E1C1F">
      <w:pPr>
        <w:widowControl w:val="0"/>
        <w:numPr>
          <w:ilvl w:val="1"/>
          <w:numId w:val="281"/>
        </w:numPr>
        <w:tabs>
          <w:tab w:val="clear" w:pos="3977"/>
        </w:tabs>
        <w:spacing w:before="120" w:after="120" w:line="240" w:lineRule="auto"/>
        <w:ind w:left="993" w:hanging="426"/>
        <w:contextualSpacing/>
        <w:jc w:val="both"/>
        <w:rPr>
          <w:rFonts w:ascii="Verdana" w:eastAsia="Times New Roman" w:hAnsi="Verdana" w:cs="Times New Roman"/>
          <w:b/>
          <w:bCs/>
          <w:sz w:val="20"/>
          <w:szCs w:val="20"/>
          <w:lang w:val="en-GB"/>
        </w:rPr>
      </w:pPr>
      <w:r w:rsidRPr="003307F9">
        <w:rPr>
          <w:rFonts w:ascii="Verdana" w:eastAsia="Times New Roman" w:hAnsi="Verdana" w:cs="Times New Roman"/>
          <w:bCs/>
          <w:sz w:val="20"/>
          <w:szCs w:val="20"/>
          <w:lang w:val="en-GB"/>
        </w:rPr>
        <w:t xml:space="preserve">3 credit </w:t>
      </w:r>
    </w:p>
    <w:p w:rsidR="00D068E3" w:rsidRPr="003307F9" w:rsidRDefault="00D068E3" w:rsidP="002E1C1F">
      <w:pPr>
        <w:widowControl w:val="0"/>
        <w:numPr>
          <w:ilvl w:val="1"/>
          <w:numId w:val="281"/>
        </w:numPr>
        <w:tabs>
          <w:tab w:val="clear" w:pos="3977"/>
        </w:tabs>
        <w:spacing w:before="120" w:after="120" w:line="240" w:lineRule="auto"/>
        <w:ind w:left="993" w:hanging="426"/>
        <w:contextualSpacing/>
        <w:rPr>
          <w:rFonts w:ascii="Verdana" w:eastAsia="Times New Roman" w:hAnsi="Verdana" w:cs="Times New Roman"/>
          <w:b/>
          <w:bCs/>
          <w:sz w:val="20"/>
          <w:szCs w:val="20"/>
          <w:lang w:val="en-GB"/>
        </w:rPr>
      </w:pPr>
      <w:r w:rsidRPr="003307F9">
        <w:rPr>
          <w:rFonts w:ascii="Verdana" w:eastAsia="Times New Roman" w:hAnsi="Verdana" w:cs="Times New Roman"/>
          <w:bCs/>
          <w:sz w:val="20"/>
          <w:szCs w:val="20"/>
          <w:lang w:val="en-GB"/>
        </w:rPr>
        <w:t xml:space="preserve">ratio of lectures and seminars: 50% practice, </w:t>
      </w:r>
      <w:r w:rsidRPr="003307F9">
        <w:rPr>
          <w:rFonts w:ascii="Verdana" w:eastAsia="Times New Roman" w:hAnsi="Verdana" w:cs="Times New Roman"/>
          <w:sz w:val="20"/>
          <w:szCs w:val="20"/>
          <w:lang w:val="en-GB" w:eastAsia="hu-HU"/>
        </w:rPr>
        <w:t>50</w:t>
      </w:r>
      <w:r w:rsidRPr="003307F9">
        <w:rPr>
          <w:rFonts w:ascii="Verdana" w:eastAsia="Times New Roman" w:hAnsi="Verdana" w:cs="Times New Roman"/>
          <w:bCs/>
          <w:sz w:val="20"/>
          <w:szCs w:val="20"/>
          <w:lang w:val="en-GB"/>
        </w:rPr>
        <w:t>% theory</w:t>
      </w:r>
    </w:p>
    <w:p w:rsidR="00D068E3" w:rsidRPr="003307F9" w:rsidRDefault="00D068E3" w:rsidP="002E1C1F">
      <w:pPr>
        <w:widowControl w:val="0"/>
        <w:numPr>
          <w:ilvl w:val="0"/>
          <w:numId w:val="281"/>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Name of major(s), specializations (where it is taught):</w:t>
      </w:r>
      <w:r w:rsidRPr="003307F9">
        <w:rPr>
          <w:rFonts w:ascii="Verdana" w:eastAsia="Times New Roman" w:hAnsi="Verdana" w:cs="Times New Roman"/>
          <w:bCs/>
          <w:sz w:val="20"/>
          <w:szCs w:val="20"/>
          <w:lang w:val="en-GB"/>
        </w:rPr>
        <w:t xml:space="preserve"> </w:t>
      </w:r>
      <w:r w:rsidRPr="003307F9">
        <w:rPr>
          <w:rFonts w:ascii="Verdana" w:eastAsia="Times New Roman" w:hAnsi="Verdana" w:cs="Times New Roman"/>
          <w:bCs/>
          <w:sz w:val="20"/>
          <w:szCs w:val="20"/>
          <w:lang w:val="en-US"/>
        </w:rPr>
        <w:t>Bachelor degree of State Aviation; State Aviation Pilot Officer, Military Aerospace Control Officer</w:t>
      </w:r>
      <w:r w:rsidRPr="003307F9">
        <w:rPr>
          <w:rFonts w:ascii="Verdana" w:eastAsia="Times New Roman" w:hAnsi="Verdana" w:cs="Times New Roman"/>
          <w:b/>
          <w:bCs/>
          <w:sz w:val="20"/>
          <w:szCs w:val="20"/>
          <w:lang w:val="en-GB"/>
        </w:rPr>
        <w:t xml:space="preserve"> </w:t>
      </w:r>
    </w:p>
    <w:p w:rsidR="00D068E3" w:rsidRPr="003307F9" w:rsidRDefault="00D068E3" w:rsidP="002E1C1F">
      <w:pPr>
        <w:widowControl w:val="0"/>
        <w:numPr>
          <w:ilvl w:val="0"/>
          <w:numId w:val="281"/>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 xml:space="preserve">Name of organizational unit responsible for its education: </w:t>
      </w:r>
      <w:r w:rsidRPr="003307F9">
        <w:rPr>
          <w:rFonts w:ascii="Verdana" w:eastAsia="Times New Roman" w:hAnsi="Verdana" w:cs="Times New Roman"/>
          <w:bCs/>
          <w:sz w:val="20"/>
          <w:szCs w:val="20"/>
          <w:lang w:val="en-GB"/>
        </w:rPr>
        <w:t xml:space="preserve">National University of </w:t>
      </w:r>
      <w:r w:rsidRPr="003307F9">
        <w:rPr>
          <w:rFonts w:ascii="Verdana" w:eastAsia="Times New Roman" w:hAnsi="Verdana" w:cs="Times New Roman"/>
          <w:sz w:val="20"/>
          <w:szCs w:val="20"/>
          <w:lang w:val="en-GB" w:eastAsia="hu-HU"/>
        </w:rPr>
        <w:t>Public Service, Faculty of Military Science and Officers’ Training, Aerospace Controller and Pilot Training Department</w:t>
      </w:r>
    </w:p>
    <w:p w:rsidR="00D068E3" w:rsidRPr="003307F9" w:rsidRDefault="00D068E3" w:rsidP="002E1C1F">
      <w:pPr>
        <w:widowControl w:val="0"/>
        <w:numPr>
          <w:ilvl w:val="0"/>
          <w:numId w:val="281"/>
        </w:numPr>
        <w:tabs>
          <w:tab w:val="clear" w:pos="502"/>
        </w:tabs>
        <w:spacing w:before="120" w:after="120" w:line="240" w:lineRule="auto"/>
        <w:ind w:left="720" w:hanging="436"/>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Name, position, academic degree of tutor responsible for the curriculum:</w:t>
      </w:r>
      <w:r w:rsidRPr="003307F9">
        <w:rPr>
          <w:rFonts w:ascii="Verdana" w:eastAsia="Times New Roman" w:hAnsi="Verdana" w:cs="Times New Roman"/>
          <w:bCs/>
          <w:sz w:val="20"/>
          <w:szCs w:val="20"/>
          <w:lang w:val="en-GB"/>
        </w:rPr>
        <w:t xml:space="preserve"> </w:t>
      </w:r>
      <w:r w:rsidRPr="003307F9">
        <w:rPr>
          <w:rFonts w:ascii="Verdana" w:eastAsia="Times New Roman" w:hAnsi="Verdana" w:cs="Times New Roman"/>
          <w:sz w:val="20"/>
          <w:szCs w:val="20"/>
          <w:lang w:val="en-GB" w:eastAsia="hu-HU"/>
        </w:rPr>
        <w:t>Dr. Vas Tímea PhD, assistant lecturer</w:t>
      </w:r>
    </w:p>
    <w:p w:rsidR="00D068E3" w:rsidRPr="003307F9" w:rsidRDefault="00D068E3" w:rsidP="002E1C1F">
      <w:pPr>
        <w:widowControl w:val="0"/>
        <w:numPr>
          <w:ilvl w:val="0"/>
          <w:numId w:val="281"/>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Number and types of classes</w:t>
      </w:r>
    </w:p>
    <w:p w:rsidR="00D068E3" w:rsidRPr="003307F9" w:rsidRDefault="00D068E3" w:rsidP="002E1C1F">
      <w:pPr>
        <w:widowControl w:val="0"/>
        <w:numPr>
          <w:ilvl w:val="1"/>
          <w:numId w:val="281"/>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full number of classes/semester:</w:t>
      </w:r>
    </w:p>
    <w:p w:rsidR="00D068E3" w:rsidRPr="003307F9" w:rsidRDefault="00D068E3" w:rsidP="002E1C1F">
      <w:pPr>
        <w:widowControl w:val="0"/>
        <w:numPr>
          <w:ilvl w:val="2"/>
          <w:numId w:val="281"/>
        </w:numPr>
        <w:tabs>
          <w:tab w:val="clear" w:pos="1800"/>
        </w:tabs>
        <w:spacing w:before="120" w:after="120" w:line="240" w:lineRule="auto"/>
        <w:ind w:left="851" w:hanging="425"/>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 xml:space="preserve">Full time course: </w:t>
      </w:r>
      <w:r w:rsidRPr="003307F9">
        <w:rPr>
          <w:rFonts w:ascii="Verdana" w:eastAsia="Times New Roman" w:hAnsi="Verdana" w:cs="Times New Roman"/>
          <w:sz w:val="20"/>
          <w:szCs w:val="20"/>
          <w:lang w:val="en-GB" w:eastAsia="hu-HU"/>
        </w:rPr>
        <w:t xml:space="preserve">28 </w:t>
      </w:r>
      <w:r w:rsidRPr="003307F9">
        <w:rPr>
          <w:rFonts w:ascii="Verdana" w:eastAsia="Times New Roman" w:hAnsi="Verdana" w:cs="Times New Roman"/>
          <w:bCs/>
          <w:sz w:val="20"/>
          <w:szCs w:val="20"/>
          <w:lang w:val="en-GB"/>
        </w:rPr>
        <w:t>(</w:t>
      </w:r>
      <w:r w:rsidRPr="003307F9">
        <w:rPr>
          <w:rFonts w:ascii="Verdana" w:eastAsia="Times New Roman" w:hAnsi="Verdana" w:cs="Times New Roman"/>
          <w:sz w:val="20"/>
          <w:szCs w:val="20"/>
          <w:lang w:val="en-GB" w:eastAsia="hu-HU"/>
        </w:rPr>
        <w:t>14</w:t>
      </w:r>
      <w:r w:rsidRPr="003307F9">
        <w:rPr>
          <w:rFonts w:ascii="Verdana" w:eastAsia="Times New Roman" w:hAnsi="Verdana" w:cs="Times New Roman"/>
          <w:bCs/>
          <w:sz w:val="20"/>
          <w:szCs w:val="20"/>
          <w:lang w:val="en-GB"/>
        </w:rPr>
        <w:t xml:space="preserve"> SEM +14 PRAC)</w:t>
      </w:r>
    </w:p>
    <w:p w:rsidR="00D068E3" w:rsidRPr="003307F9" w:rsidRDefault="00D068E3" w:rsidP="002E1C1F">
      <w:pPr>
        <w:widowControl w:val="0"/>
        <w:numPr>
          <w:ilvl w:val="2"/>
          <w:numId w:val="281"/>
        </w:numPr>
        <w:tabs>
          <w:tab w:val="clear" w:pos="1800"/>
        </w:tabs>
        <w:spacing w:before="120" w:after="120" w:line="240" w:lineRule="auto"/>
        <w:ind w:left="851" w:hanging="425"/>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 xml:space="preserve">Correspondence course: </w:t>
      </w:r>
      <w:r w:rsidRPr="003307F9">
        <w:rPr>
          <w:rFonts w:ascii="Verdana" w:eastAsia="Times New Roman" w:hAnsi="Verdana" w:cs="Times New Roman"/>
          <w:sz w:val="20"/>
          <w:szCs w:val="20"/>
          <w:lang w:val="en-GB" w:eastAsia="hu-HU"/>
        </w:rPr>
        <w:t>-</w:t>
      </w:r>
    </w:p>
    <w:p w:rsidR="00D068E3" w:rsidRPr="003307F9" w:rsidRDefault="00D068E3" w:rsidP="002E1C1F">
      <w:pPr>
        <w:widowControl w:val="0"/>
        <w:numPr>
          <w:ilvl w:val="1"/>
          <w:numId w:val="281"/>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 xml:space="preserve">weekly number of classes - full time course: </w:t>
      </w:r>
      <w:r w:rsidRPr="003307F9">
        <w:rPr>
          <w:rFonts w:ascii="Verdana" w:eastAsia="Times New Roman" w:hAnsi="Verdana" w:cs="Times New Roman"/>
          <w:sz w:val="20"/>
          <w:szCs w:val="20"/>
          <w:lang w:val="en-GB" w:eastAsia="hu-HU"/>
        </w:rPr>
        <w:t>2</w:t>
      </w:r>
      <w:r w:rsidRPr="003307F9">
        <w:rPr>
          <w:rFonts w:ascii="Verdana" w:eastAsia="Times New Roman" w:hAnsi="Verdana" w:cs="Times New Roman"/>
          <w:bCs/>
          <w:sz w:val="20"/>
          <w:szCs w:val="20"/>
          <w:lang w:val="en-GB"/>
        </w:rPr>
        <w:t xml:space="preserve"> (</w:t>
      </w:r>
      <w:r w:rsidRPr="003307F9">
        <w:rPr>
          <w:rFonts w:ascii="Verdana" w:eastAsia="Times New Roman" w:hAnsi="Verdana" w:cs="Times New Roman"/>
          <w:sz w:val="20"/>
          <w:szCs w:val="20"/>
          <w:lang w:val="en-GB" w:eastAsia="hu-HU"/>
        </w:rPr>
        <w:t>1</w:t>
      </w:r>
      <w:r w:rsidRPr="003307F9">
        <w:rPr>
          <w:rFonts w:ascii="Verdana" w:eastAsia="Times New Roman" w:hAnsi="Verdana" w:cs="Times New Roman"/>
          <w:bCs/>
          <w:sz w:val="20"/>
          <w:szCs w:val="20"/>
          <w:lang w:val="en-GB"/>
        </w:rPr>
        <w:t xml:space="preserve"> SEM + </w:t>
      </w:r>
      <w:r w:rsidRPr="003307F9">
        <w:rPr>
          <w:rFonts w:ascii="Verdana" w:eastAsia="Times New Roman" w:hAnsi="Verdana" w:cs="Times New Roman"/>
          <w:sz w:val="20"/>
          <w:szCs w:val="20"/>
          <w:lang w:val="en-GB" w:eastAsia="hu-HU"/>
        </w:rPr>
        <w:t>1</w:t>
      </w:r>
      <w:r w:rsidRPr="003307F9">
        <w:rPr>
          <w:rFonts w:ascii="Verdana" w:eastAsia="Times New Roman" w:hAnsi="Verdana" w:cs="Times New Roman"/>
          <w:bCs/>
          <w:sz w:val="20"/>
          <w:szCs w:val="20"/>
          <w:lang w:val="en-GB"/>
        </w:rPr>
        <w:t xml:space="preserve"> PRAC)</w:t>
      </w:r>
    </w:p>
    <w:p w:rsidR="00D068E3" w:rsidRPr="003307F9" w:rsidRDefault="00D068E3" w:rsidP="002E1C1F">
      <w:pPr>
        <w:widowControl w:val="0"/>
        <w:numPr>
          <w:ilvl w:val="1"/>
          <w:numId w:val="281"/>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Further</w:t>
      </w:r>
      <w:r w:rsidRPr="003307F9">
        <w:rPr>
          <w:rFonts w:ascii="Verdana" w:hAnsi="Verdana" w:cs="Times New Roman"/>
          <w:sz w:val="20"/>
          <w:szCs w:val="20"/>
          <w:lang w:val="en-GB"/>
        </w:rPr>
        <w:t xml:space="preserve"> special or unique methods applied throughout of the course: </w:t>
      </w:r>
      <w:r w:rsidRPr="003307F9">
        <w:rPr>
          <w:rFonts w:ascii="Verdana" w:eastAsia="Times New Roman" w:hAnsi="Verdana" w:cs="Times New Roman"/>
          <w:sz w:val="20"/>
          <w:szCs w:val="20"/>
          <w:lang w:val="en-GB" w:eastAsia="hu-HU"/>
        </w:rPr>
        <w:sym w:font="Symbol" w:char="F02D"/>
      </w:r>
    </w:p>
    <w:p w:rsidR="00D068E3" w:rsidRPr="003307F9" w:rsidRDefault="00D068E3" w:rsidP="002E1C1F">
      <w:pPr>
        <w:widowControl w:val="0"/>
        <w:numPr>
          <w:ilvl w:val="0"/>
          <w:numId w:val="281"/>
        </w:numPr>
        <w:tabs>
          <w:tab w:val="clear" w:pos="502"/>
        </w:tabs>
        <w:spacing w:before="120" w:after="120" w:line="240" w:lineRule="auto"/>
        <w:ind w:left="720"/>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 xml:space="preserve">The academic content of the subject: </w:t>
      </w:r>
      <w:r w:rsidRPr="003307F9">
        <w:rPr>
          <w:rFonts w:ascii="Verdana" w:eastAsia="Times New Roman" w:hAnsi="Verdana" w:cs="Times New Roman"/>
          <w:bCs/>
          <w:sz w:val="20"/>
          <w:szCs w:val="20"/>
          <w:lang w:val="en-GB"/>
        </w:rPr>
        <w:t>G</w:t>
      </w:r>
      <w:r w:rsidRPr="003307F9">
        <w:rPr>
          <w:rFonts w:ascii="Verdana" w:eastAsia="Times New Roman" w:hAnsi="Verdana" w:cs="Times New Roman"/>
          <w:sz w:val="20"/>
          <w:szCs w:val="20"/>
          <w:lang w:val="en-GB" w:eastAsia="hu-HU"/>
        </w:rPr>
        <w:t>et the cadets aquianted with the aspects of Civil-Military ATM cooperation in peacetime and in the era of crises response operation and provide them a general knowledge of the framework of MATM, and procedures.</w:t>
      </w:r>
    </w:p>
    <w:p w:rsidR="00D068E3" w:rsidRPr="003307F9" w:rsidRDefault="00D068E3" w:rsidP="002E1C1F">
      <w:pPr>
        <w:widowControl w:val="0"/>
        <w:numPr>
          <w:ilvl w:val="0"/>
          <w:numId w:val="281"/>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 xml:space="preserve">Competences to be achieved: </w:t>
      </w:r>
    </w:p>
    <w:p w:rsidR="00D068E3" w:rsidRPr="003307F9" w:rsidRDefault="00D068E3" w:rsidP="00D068E3">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D068E3" w:rsidRPr="003307F9" w:rsidRDefault="00D068E3" w:rsidP="002E1C1F">
      <w:pPr>
        <w:pStyle w:val="Listaszerbekezds"/>
        <w:widowControl w:val="0"/>
        <w:numPr>
          <w:ilvl w:val="0"/>
          <w:numId w:val="254"/>
        </w:numPr>
        <w:spacing w:before="120" w:after="120" w:line="240" w:lineRule="auto"/>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Knowledge of English vocabulary in air traffic management. </w:t>
      </w:r>
    </w:p>
    <w:p w:rsidR="00D068E3" w:rsidRPr="003307F9" w:rsidRDefault="00D068E3" w:rsidP="002E1C1F">
      <w:pPr>
        <w:pStyle w:val="Listaszerbekezds"/>
        <w:widowControl w:val="0"/>
        <w:numPr>
          <w:ilvl w:val="0"/>
          <w:numId w:val="254"/>
        </w:numPr>
        <w:spacing w:before="120" w:after="120" w:line="240" w:lineRule="auto"/>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Introduction to military aviation terminology.</w:t>
      </w:r>
    </w:p>
    <w:p w:rsidR="00D068E3" w:rsidRPr="003307F9" w:rsidRDefault="00D068E3" w:rsidP="00D068E3">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D068E3" w:rsidRPr="003307F9" w:rsidRDefault="00D068E3" w:rsidP="002E1C1F">
      <w:pPr>
        <w:pStyle w:val="Listaszerbekezds"/>
        <w:widowControl w:val="0"/>
        <w:numPr>
          <w:ilvl w:val="0"/>
          <w:numId w:val="253"/>
        </w:numPr>
        <w:spacing w:before="120" w:after="120" w:line="240" w:lineRule="auto"/>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eastAsia="hu-HU"/>
        </w:rPr>
        <w:t>He/she is able to read and process professional English literature.</w:t>
      </w:r>
    </w:p>
    <w:p w:rsidR="00D068E3" w:rsidRPr="003307F9" w:rsidRDefault="00D068E3" w:rsidP="00D068E3">
      <w:pPr>
        <w:spacing w:after="0" w:line="240" w:lineRule="auto"/>
        <w:ind w:left="425"/>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rPr>
        <w:t>Attitude:</w:t>
      </w:r>
      <w:r w:rsidRPr="003307F9">
        <w:rPr>
          <w:rFonts w:ascii="Verdana" w:eastAsia="Times New Roman" w:hAnsi="Verdana" w:cs="Times New Roman"/>
          <w:sz w:val="20"/>
          <w:szCs w:val="20"/>
          <w:lang w:val="en-GB"/>
        </w:rPr>
        <w:t xml:space="preserve"> </w:t>
      </w:r>
    </w:p>
    <w:p w:rsidR="00D068E3" w:rsidRPr="003307F9" w:rsidRDefault="00D068E3" w:rsidP="002E1C1F">
      <w:pPr>
        <w:pStyle w:val="Listaszerbekezds"/>
        <w:numPr>
          <w:ilvl w:val="0"/>
          <w:numId w:val="2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eastAsia="hu-HU"/>
        </w:rPr>
        <w:t>Students are open and committed for continuous self-training increasing his/her skill.</w:t>
      </w:r>
    </w:p>
    <w:p w:rsidR="00D068E3" w:rsidRPr="003307F9" w:rsidRDefault="00D068E3" w:rsidP="00D068E3">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Autonomy and responsibility:</w:t>
      </w:r>
    </w:p>
    <w:p w:rsidR="00D068E3" w:rsidRPr="003307F9" w:rsidRDefault="00D068E3" w:rsidP="002E1C1F">
      <w:pPr>
        <w:pStyle w:val="Listaszerbekezds"/>
        <w:widowControl w:val="0"/>
        <w:numPr>
          <w:ilvl w:val="0"/>
          <w:numId w:val="247"/>
        </w:numPr>
        <w:spacing w:before="120" w:after="120" w:line="240" w:lineRule="auto"/>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He/she feels responsibility for the professional activities of its subordinates.</w:t>
      </w:r>
    </w:p>
    <w:p w:rsidR="00D068E3" w:rsidRPr="003307F9" w:rsidRDefault="00D068E3" w:rsidP="002E1C1F">
      <w:pPr>
        <w:widowControl w:val="0"/>
        <w:numPr>
          <w:ilvl w:val="0"/>
          <w:numId w:val="281"/>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 xml:space="preserve">Required previous studies: </w:t>
      </w:r>
      <w:r w:rsidRPr="003307F9">
        <w:rPr>
          <w:rFonts w:ascii="Verdana" w:eastAsia="Times New Roman" w:hAnsi="Verdana" w:cs="Times New Roman"/>
          <w:sz w:val="20"/>
          <w:szCs w:val="20"/>
          <w:lang w:val="en-GB" w:eastAsia="hu-HU"/>
        </w:rPr>
        <w:sym w:font="Symbol" w:char="F02D"/>
      </w:r>
      <w:r w:rsidRPr="003307F9">
        <w:rPr>
          <w:rFonts w:ascii="Verdana" w:eastAsia="Times New Roman" w:hAnsi="Verdana" w:cs="Times New Roman"/>
          <w:bCs/>
          <w:sz w:val="20"/>
          <w:szCs w:val="20"/>
          <w:lang w:val="en-GB"/>
        </w:rPr>
        <w:t xml:space="preserve"> </w:t>
      </w:r>
    </w:p>
    <w:p w:rsidR="00D068E3" w:rsidRPr="003307F9" w:rsidRDefault="00D068E3" w:rsidP="002E1C1F">
      <w:pPr>
        <w:widowControl w:val="0"/>
        <w:numPr>
          <w:ilvl w:val="0"/>
          <w:numId w:val="281"/>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The syllabus of the subject:</w:t>
      </w:r>
    </w:p>
    <w:p w:rsidR="00D068E3" w:rsidRPr="003307F9" w:rsidRDefault="00D068E3" w:rsidP="002E1C1F">
      <w:pPr>
        <w:widowControl w:val="0"/>
        <w:numPr>
          <w:ilvl w:val="1"/>
          <w:numId w:val="281"/>
        </w:numPr>
        <w:tabs>
          <w:tab w:val="clear" w:pos="3977"/>
        </w:tabs>
        <w:spacing w:after="120" w:line="240" w:lineRule="auto"/>
        <w:ind w:left="993"/>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How the military aviation fits together with GATM plan;</w:t>
      </w:r>
    </w:p>
    <w:p w:rsidR="00D068E3" w:rsidRPr="003307F9" w:rsidRDefault="00D068E3" w:rsidP="002E1C1F">
      <w:pPr>
        <w:widowControl w:val="0"/>
        <w:numPr>
          <w:ilvl w:val="1"/>
          <w:numId w:val="281"/>
        </w:numPr>
        <w:tabs>
          <w:tab w:val="clear" w:pos="3977"/>
        </w:tabs>
        <w:spacing w:after="120" w:line="240" w:lineRule="auto"/>
        <w:ind w:left="993"/>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Tasks of MATMC in NATO;</w:t>
      </w:r>
    </w:p>
    <w:p w:rsidR="00D068E3" w:rsidRPr="003307F9" w:rsidRDefault="00D068E3" w:rsidP="002E1C1F">
      <w:pPr>
        <w:widowControl w:val="0"/>
        <w:numPr>
          <w:ilvl w:val="1"/>
          <w:numId w:val="281"/>
        </w:numPr>
        <w:tabs>
          <w:tab w:val="clear" w:pos="3977"/>
        </w:tabs>
        <w:spacing w:after="120" w:line="240" w:lineRule="auto"/>
        <w:ind w:left="993"/>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lastRenderedPageBreak/>
        <w:t>Establishment of DATM, NDAB;</w:t>
      </w:r>
    </w:p>
    <w:p w:rsidR="00D068E3" w:rsidRPr="003307F9" w:rsidRDefault="00D068E3" w:rsidP="002E1C1F">
      <w:pPr>
        <w:widowControl w:val="0"/>
        <w:numPr>
          <w:ilvl w:val="1"/>
          <w:numId w:val="281"/>
        </w:numPr>
        <w:tabs>
          <w:tab w:val="clear" w:pos="3977"/>
        </w:tabs>
        <w:spacing w:after="120" w:line="240" w:lineRule="auto"/>
        <w:ind w:left="993"/>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Framework of ATM and MATM system;</w:t>
      </w:r>
    </w:p>
    <w:p w:rsidR="00D068E3" w:rsidRPr="003307F9" w:rsidRDefault="00D068E3" w:rsidP="002E1C1F">
      <w:pPr>
        <w:widowControl w:val="0"/>
        <w:numPr>
          <w:ilvl w:val="1"/>
          <w:numId w:val="281"/>
        </w:numPr>
        <w:tabs>
          <w:tab w:val="clear" w:pos="3977"/>
        </w:tabs>
        <w:spacing w:after="120" w:line="240" w:lineRule="auto"/>
        <w:ind w:left="993"/>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Cooperation between military and civilian ATM services;</w:t>
      </w:r>
    </w:p>
    <w:p w:rsidR="00D068E3" w:rsidRPr="003307F9" w:rsidRDefault="00D068E3" w:rsidP="002E1C1F">
      <w:pPr>
        <w:widowControl w:val="0"/>
        <w:numPr>
          <w:ilvl w:val="1"/>
          <w:numId w:val="281"/>
        </w:numPr>
        <w:tabs>
          <w:tab w:val="clear" w:pos="3977"/>
        </w:tabs>
        <w:spacing w:after="120" w:line="240" w:lineRule="auto"/>
        <w:ind w:left="993"/>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Operation of the Military ATM system in Hungary;</w:t>
      </w:r>
    </w:p>
    <w:p w:rsidR="00D068E3" w:rsidRPr="003307F9" w:rsidRDefault="00D068E3" w:rsidP="002E1C1F">
      <w:pPr>
        <w:widowControl w:val="0"/>
        <w:numPr>
          <w:ilvl w:val="1"/>
          <w:numId w:val="281"/>
        </w:numPr>
        <w:tabs>
          <w:tab w:val="clear" w:pos="3977"/>
        </w:tabs>
        <w:spacing w:after="120" w:line="240" w:lineRule="auto"/>
        <w:ind w:left="993"/>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Special procedures of MATM;</w:t>
      </w:r>
    </w:p>
    <w:p w:rsidR="00D068E3" w:rsidRPr="003307F9" w:rsidRDefault="00D068E3" w:rsidP="002E1C1F">
      <w:pPr>
        <w:widowControl w:val="0"/>
        <w:numPr>
          <w:ilvl w:val="1"/>
          <w:numId w:val="281"/>
        </w:numPr>
        <w:tabs>
          <w:tab w:val="clear" w:pos="3977"/>
        </w:tabs>
        <w:spacing w:after="120" w:line="240" w:lineRule="auto"/>
        <w:ind w:left="993"/>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Airspace as a common resource;</w:t>
      </w:r>
    </w:p>
    <w:p w:rsidR="00D068E3" w:rsidRPr="003307F9" w:rsidRDefault="00D068E3" w:rsidP="002E1C1F">
      <w:pPr>
        <w:widowControl w:val="0"/>
        <w:numPr>
          <w:ilvl w:val="1"/>
          <w:numId w:val="281"/>
        </w:numPr>
        <w:tabs>
          <w:tab w:val="clear" w:pos="3977"/>
        </w:tabs>
        <w:spacing w:after="120" w:line="240" w:lineRule="auto"/>
        <w:ind w:left="993"/>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Opening the military aerodromes for civilian traffic, problems and solutions;</w:t>
      </w:r>
    </w:p>
    <w:p w:rsidR="00D068E3" w:rsidRPr="003307F9" w:rsidRDefault="00D068E3" w:rsidP="002E1C1F">
      <w:pPr>
        <w:widowControl w:val="0"/>
        <w:numPr>
          <w:ilvl w:val="1"/>
          <w:numId w:val="281"/>
        </w:numPr>
        <w:tabs>
          <w:tab w:val="clear" w:pos="3977"/>
        </w:tabs>
        <w:spacing w:after="120" w:line="240" w:lineRule="auto"/>
        <w:ind w:left="993"/>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How ATM/MATM works in wartime;</w:t>
      </w:r>
    </w:p>
    <w:p w:rsidR="00D068E3" w:rsidRPr="003307F9" w:rsidRDefault="00D068E3" w:rsidP="002E1C1F">
      <w:pPr>
        <w:widowControl w:val="0"/>
        <w:numPr>
          <w:ilvl w:val="1"/>
          <w:numId w:val="281"/>
        </w:numPr>
        <w:tabs>
          <w:tab w:val="clear" w:pos="3977"/>
        </w:tabs>
        <w:spacing w:after="120" w:line="240" w:lineRule="auto"/>
        <w:ind w:left="993"/>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Summary of gained knowledge;</w:t>
      </w:r>
    </w:p>
    <w:p w:rsidR="00D068E3" w:rsidRPr="003307F9" w:rsidRDefault="00D068E3" w:rsidP="002E1C1F">
      <w:pPr>
        <w:widowControl w:val="0"/>
        <w:numPr>
          <w:ilvl w:val="1"/>
          <w:numId w:val="281"/>
        </w:numPr>
        <w:tabs>
          <w:tab w:val="clear" w:pos="3977"/>
        </w:tabs>
        <w:spacing w:after="120" w:line="240" w:lineRule="auto"/>
        <w:ind w:left="993"/>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Creating WG-s and detailing projects;</w:t>
      </w:r>
    </w:p>
    <w:p w:rsidR="00D068E3" w:rsidRPr="003307F9" w:rsidRDefault="00D068E3" w:rsidP="002E1C1F">
      <w:pPr>
        <w:widowControl w:val="0"/>
        <w:numPr>
          <w:ilvl w:val="1"/>
          <w:numId w:val="281"/>
        </w:numPr>
        <w:tabs>
          <w:tab w:val="clear" w:pos="3977"/>
        </w:tabs>
        <w:spacing w:after="120" w:line="240" w:lineRule="auto"/>
        <w:ind w:left="993"/>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Presentation of students;</w:t>
      </w:r>
    </w:p>
    <w:p w:rsidR="00D068E3" w:rsidRPr="003307F9" w:rsidRDefault="00D068E3" w:rsidP="002E1C1F">
      <w:pPr>
        <w:widowControl w:val="0"/>
        <w:numPr>
          <w:ilvl w:val="1"/>
          <w:numId w:val="281"/>
        </w:numPr>
        <w:tabs>
          <w:tab w:val="clear" w:pos="3977"/>
        </w:tabs>
        <w:spacing w:after="120" w:line="240" w:lineRule="auto"/>
        <w:ind w:left="993"/>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Study tour;</w:t>
      </w:r>
    </w:p>
    <w:p w:rsidR="00D068E3" w:rsidRPr="003307F9" w:rsidRDefault="00D068E3" w:rsidP="002E1C1F">
      <w:pPr>
        <w:widowControl w:val="0"/>
        <w:numPr>
          <w:ilvl w:val="0"/>
          <w:numId w:val="281"/>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 xml:space="preserve">The frequency of offering the subject/its position in the curriculum of the term: </w:t>
      </w:r>
      <w:r w:rsidRPr="003307F9">
        <w:rPr>
          <w:rFonts w:ascii="Verdana" w:eastAsia="Times New Roman" w:hAnsi="Verdana" w:cs="Times New Roman"/>
          <w:sz w:val="20"/>
          <w:szCs w:val="20"/>
          <w:lang w:val="en-GB" w:eastAsia="hu-HU"/>
        </w:rPr>
        <w:t>yearly/7</w:t>
      </w:r>
      <w:r w:rsidRPr="003307F9">
        <w:rPr>
          <w:rFonts w:ascii="Verdana" w:eastAsia="Times New Roman" w:hAnsi="Verdana" w:cs="Times New Roman"/>
          <w:bCs/>
          <w:sz w:val="20"/>
          <w:szCs w:val="20"/>
          <w:lang w:val="en-GB"/>
        </w:rPr>
        <w:t xml:space="preserve"> semester</w:t>
      </w:r>
    </w:p>
    <w:p w:rsidR="00D068E3" w:rsidRPr="003307F9" w:rsidRDefault="00D068E3" w:rsidP="002E1C1F">
      <w:pPr>
        <w:widowControl w:val="0"/>
        <w:numPr>
          <w:ilvl w:val="0"/>
          <w:numId w:val="281"/>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Requirements of attendance, acceptable absence, opportunity for making up missed classes:</w:t>
      </w:r>
    </w:p>
    <w:p w:rsidR="00D068E3" w:rsidRPr="003307F9" w:rsidRDefault="00D068E3" w:rsidP="00D068E3">
      <w:pPr>
        <w:widowControl w:val="0"/>
        <w:spacing w:before="120" w:after="120" w:line="240" w:lineRule="auto"/>
        <w:ind w:left="426"/>
        <w:jc w:val="both"/>
        <w:rPr>
          <w:rFonts w:ascii="Verdana" w:eastAsia="Times New Roman" w:hAnsi="Verdana" w:cs="Times New Roman"/>
          <w:bCs/>
          <w:sz w:val="20"/>
          <w:szCs w:val="20"/>
          <w:lang w:val="en-GB"/>
        </w:rPr>
      </w:pPr>
      <w:r w:rsidRPr="003307F9">
        <w:rPr>
          <w:rFonts w:ascii="Verdana" w:eastAsia="Times New Roman" w:hAnsi="Verdana" w:cs="Times New Roman"/>
          <w:sz w:val="20"/>
          <w:szCs w:val="20"/>
          <w:lang w:val="en-GB" w:eastAsia="hu-HU"/>
        </w:rPr>
        <w:t>The student is required to attend at least 60% of the sessions, and in case of absences of more than 40% the semester cannot be signed. The student is obliged to obtain the material for the lecture and practice, and taking active role of project works.</w:t>
      </w:r>
    </w:p>
    <w:p w:rsidR="00D068E3" w:rsidRPr="003307F9" w:rsidRDefault="00D068E3" w:rsidP="002E1C1F">
      <w:pPr>
        <w:widowControl w:val="0"/>
        <w:numPr>
          <w:ilvl w:val="0"/>
          <w:numId w:val="281"/>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sz w:val="20"/>
          <w:szCs w:val="20"/>
          <w:lang w:val="en-GB"/>
        </w:rPr>
        <w:t>Term assignments, testing knowledge:</w:t>
      </w:r>
    </w:p>
    <w:p w:rsidR="00D068E3" w:rsidRPr="003307F9" w:rsidRDefault="00D068E3" w:rsidP="00D068E3">
      <w:pPr>
        <w:widowControl w:val="0"/>
        <w:spacing w:before="120" w:after="120" w:line="240" w:lineRule="auto"/>
        <w:ind w:left="426"/>
        <w:jc w:val="both"/>
        <w:rPr>
          <w:rFonts w:ascii="Verdana" w:eastAsia="Times New Roman" w:hAnsi="Verdana" w:cs="Times New Roman"/>
          <w:bCs/>
          <w:sz w:val="20"/>
          <w:szCs w:val="20"/>
          <w:lang w:val="en-GB"/>
        </w:rPr>
      </w:pPr>
      <w:r w:rsidRPr="003307F9">
        <w:rPr>
          <w:rFonts w:ascii="Verdana" w:eastAsia="Times New Roman" w:hAnsi="Verdana" w:cs="Times New Roman"/>
          <w:sz w:val="20"/>
          <w:szCs w:val="20"/>
          <w:lang w:val="en-GB" w:eastAsia="hu-HU"/>
        </w:rPr>
        <w:t>During the semester the examination is done on the basis of individual and group presentation. Evaluation criteria are the following: 1. quality of presentation, 2. and professional contents 3. research methods, 4. content of using international literatures, 5. referring to the questions of audience;</w:t>
      </w:r>
    </w:p>
    <w:p w:rsidR="00D068E3" w:rsidRPr="003307F9" w:rsidRDefault="00D068E3" w:rsidP="002E1C1F">
      <w:pPr>
        <w:widowControl w:val="0"/>
        <w:numPr>
          <w:ilvl w:val="0"/>
          <w:numId w:val="281"/>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 xml:space="preserve">The exact conditions of testing knowledge, obtaining signature or credits: </w:t>
      </w:r>
    </w:p>
    <w:p w:rsidR="00D068E3" w:rsidRPr="003307F9" w:rsidRDefault="00D068E3" w:rsidP="002E1C1F">
      <w:pPr>
        <w:widowControl w:val="0"/>
        <w:numPr>
          <w:ilvl w:val="1"/>
          <w:numId w:val="281"/>
        </w:numPr>
        <w:tabs>
          <w:tab w:val="clear" w:pos="3977"/>
        </w:tabs>
        <w:spacing w:before="120" w:after="120" w:line="240" w:lineRule="auto"/>
        <w:ind w:left="426" w:firstLine="0"/>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 xml:space="preserve">The exact conditions of obtaining signature: </w:t>
      </w:r>
      <w:r w:rsidRPr="003307F9">
        <w:rPr>
          <w:rFonts w:ascii="Verdana" w:eastAsia="Times New Roman" w:hAnsi="Verdana" w:cs="Times New Roman"/>
          <w:sz w:val="20"/>
          <w:szCs w:val="20"/>
          <w:lang w:val="en-GB" w:eastAsia="hu-HU"/>
        </w:rPr>
        <w:t>The prerequisite for obtaining the signature is participation in the classes as defined in point 14 and at least satisfactory completion of the requirements specified in point 15.</w:t>
      </w:r>
    </w:p>
    <w:p w:rsidR="00D068E3" w:rsidRPr="003307F9" w:rsidRDefault="00D068E3" w:rsidP="002E1C1F">
      <w:pPr>
        <w:widowControl w:val="0"/>
        <w:numPr>
          <w:ilvl w:val="1"/>
          <w:numId w:val="281"/>
        </w:numPr>
        <w:tabs>
          <w:tab w:val="clear" w:pos="3977"/>
        </w:tabs>
        <w:spacing w:before="120" w:after="120" w:line="240" w:lineRule="auto"/>
        <w:ind w:left="426" w:firstLine="0"/>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 xml:space="preserve">Evaluation: </w:t>
      </w:r>
      <w:r w:rsidRPr="003307F9">
        <w:rPr>
          <w:rFonts w:ascii="Verdana" w:eastAsia="Times New Roman" w:hAnsi="Verdana" w:cs="Times New Roman"/>
          <w:sz w:val="20"/>
          <w:szCs w:val="20"/>
          <w:lang w:val="en-GB" w:eastAsia="hu-HU"/>
        </w:rPr>
        <w:t xml:space="preserve">Examination method: </w:t>
      </w:r>
      <w:r w:rsidRPr="003307F9">
        <w:rPr>
          <w:rFonts w:ascii="Verdana" w:eastAsia="Times New Roman" w:hAnsi="Verdana" w:cs="Times New Roman"/>
          <w:b/>
          <w:sz w:val="20"/>
          <w:szCs w:val="20"/>
          <w:lang w:val="en-GB" w:eastAsia="hu-HU"/>
        </w:rPr>
        <w:t>term-long evaluation</w:t>
      </w:r>
      <w:r w:rsidRPr="003307F9">
        <w:rPr>
          <w:rFonts w:ascii="Verdana" w:eastAsia="Times New Roman" w:hAnsi="Verdana" w:cs="Times New Roman"/>
          <w:sz w:val="20"/>
          <w:szCs w:val="20"/>
          <w:lang w:val="en-GB" w:eastAsia="hu-HU"/>
        </w:rPr>
        <w:t xml:space="preserve"> with five-grade assessment. The grade of evaluation is based on the presentation five-grade evaluation method.</w:t>
      </w:r>
    </w:p>
    <w:p w:rsidR="00D068E3" w:rsidRPr="003307F9" w:rsidRDefault="00D068E3" w:rsidP="002E1C1F">
      <w:pPr>
        <w:widowControl w:val="0"/>
        <w:numPr>
          <w:ilvl w:val="1"/>
          <w:numId w:val="281"/>
        </w:numPr>
        <w:tabs>
          <w:tab w:val="clear" w:pos="3977"/>
        </w:tabs>
        <w:spacing w:before="120" w:after="0" w:line="240" w:lineRule="auto"/>
        <w:ind w:left="425" w:firstLine="0"/>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The exact conditions of obtaining credits:</w:t>
      </w:r>
      <w:r w:rsidRPr="003307F9">
        <w:rPr>
          <w:rFonts w:ascii="Verdana" w:eastAsia="Times New Roman" w:hAnsi="Verdana" w:cs="Times New Roman"/>
          <w:sz w:val="20"/>
          <w:szCs w:val="20"/>
          <w:lang w:val="en-GB"/>
        </w:rPr>
        <w:t xml:space="preserve"> </w:t>
      </w:r>
      <w:r w:rsidRPr="003307F9">
        <w:rPr>
          <w:rFonts w:ascii="Verdana" w:eastAsia="Times New Roman" w:hAnsi="Verdana" w:cs="Times New Roman"/>
          <w:sz w:val="20"/>
          <w:szCs w:val="20"/>
          <w:lang w:val="en-GB" w:eastAsia="hu-HU"/>
        </w:rPr>
        <w:sym w:font="Symbol" w:char="F02D"/>
      </w:r>
    </w:p>
    <w:p w:rsidR="00D068E3" w:rsidRPr="003307F9" w:rsidRDefault="00D068E3" w:rsidP="002E1C1F">
      <w:pPr>
        <w:widowControl w:val="0"/>
        <w:numPr>
          <w:ilvl w:val="0"/>
          <w:numId w:val="281"/>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Bibliography:</w:t>
      </w:r>
    </w:p>
    <w:p w:rsidR="00D068E3" w:rsidRPr="003307F9" w:rsidRDefault="00D068E3" w:rsidP="002E1C1F">
      <w:pPr>
        <w:widowControl w:val="0"/>
        <w:numPr>
          <w:ilvl w:val="1"/>
          <w:numId w:val="281"/>
        </w:numPr>
        <w:tabs>
          <w:tab w:val="clear" w:pos="3977"/>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Compulsory readings:</w:t>
      </w:r>
    </w:p>
    <w:p w:rsidR="00D068E3" w:rsidRPr="003307F9" w:rsidRDefault="00D068E3" w:rsidP="003A5B4A">
      <w:pPr>
        <w:widowControl w:val="0"/>
        <w:numPr>
          <w:ilvl w:val="0"/>
          <w:numId w:val="307"/>
        </w:numPr>
        <w:spacing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Status of Civil-Military Co-ordination in air traffic, Eurocontrol Joint Study, European Organisation for the Safety of Air Navigation (EUROCONTROL);</w:t>
      </w:r>
    </w:p>
    <w:p w:rsidR="00D068E3" w:rsidRPr="003307F9" w:rsidRDefault="00D068E3" w:rsidP="003A5B4A">
      <w:pPr>
        <w:widowControl w:val="0"/>
        <w:numPr>
          <w:ilvl w:val="0"/>
          <w:numId w:val="307"/>
        </w:numPr>
        <w:spacing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ICAO DOC 4.4.4.4. PANS Air Traffic Management</w:t>
      </w:r>
    </w:p>
    <w:p w:rsidR="00D068E3" w:rsidRPr="003307F9" w:rsidRDefault="00D068E3" w:rsidP="003A5B4A">
      <w:pPr>
        <w:widowControl w:val="0"/>
        <w:numPr>
          <w:ilvl w:val="0"/>
          <w:numId w:val="307"/>
        </w:numPr>
        <w:spacing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ICAO Annex 11 Air traffic Services</w:t>
      </w:r>
    </w:p>
    <w:p w:rsidR="00D068E3" w:rsidRPr="003307F9" w:rsidRDefault="00D068E3" w:rsidP="002E1C1F">
      <w:pPr>
        <w:widowControl w:val="0"/>
        <w:numPr>
          <w:ilvl w:val="1"/>
          <w:numId w:val="281"/>
        </w:numPr>
        <w:tabs>
          <w:tab w:val="clear" w:pos="3977"/>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Recommended readings:</w:t>
      </w:r>
    </w:p>
    <w:p w:rsidR="00D068E3" w:rsidRPr="003307F9" w:rsidRDefault="00D068E3" w:rsidP="002E1C1F">
      <w:pPr>
        <w:widowControl w:val="0"/>
        <w:numPr>
          <w:ilvl w:val="0"/>
          <w:numId w:val="280"/>
        </w:numPr>
        <w:spacing w:after="0" w:line="240" w:lineRule="auto"/>
        <w:ind w:left="993"/>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Manual of Military Air Traffic Management, MAA publication;</w:t>
      </w:r>
    </w:p>
    <w:p w:rsidR="00D068E3" w:rsidRPr="003307F9" w:rsidRDefault="00D068E3" w:rsidP="00D068E3">
      <w:pPr>
        <w:pStyle w:val="Listaszerbekezds"/>
        <w:widowControl w:val="0"/>
        <w:spacing w:before="120" w:after="120" w:line="240" w:lineRule="auto"/>
        <w:ind w:left="0"/>
        <w:jc w:val="both"/>
        <w:rPr>
          <w:rFonts w:ascii="Verdana" w:eastAsia="Times New Roman" w:hAnsi="Verdana" w:cs="Times New Roman"/>
          <w:bCs/>
          <w:sz w:val="20"/>
          <w:szCs w:val="20"/>
          <w:lang w:val="fr-FR"/>
        </w:rPr>
      </w:pPr>
      <w:r w:rsidRPr="003307F9">
        <w:rPr>
          <w:rFonts w:ascii="Verdana" w:eastAsia="Times New Roman" w:hAnsi="Verdana" w:cs="Times New Roman"/>
          <w:bCs/>
          <w:sz w:val="20"/>
          <w:szCs w:val="20"/>
          <w:lang w:val="fr-FR"/>
        </w:rPr>
        <w:t xml:space="preserve">Budapest, </w:t>
      </w:r>
      <w:r w:rsidRPr="003307F9">
        <w:rPr>
          <w:rFonts w:ascii="Verdana" w:eastAsia="Times New Roman" w:hAnsi="Verdana" w:cs="Times New Roman"/>
          <w:sz w:val="20"/>
          <w:szCs w:val="20"/>
          <w:lang w:val="fr-FR" w:eastAsia="hu-HU"/>
        </w:rPr>
        <w:t>28. 04. 2020</w:t>
      </w:r>
    </w:p>
    <w:p w:rsidR="00D068E3" w:rsidRPr="003307F9" w:rsidRDefault="00D068E3" w:rsidP="00D068E3">
      <w:pPr>
        <w:widowControl w:val="0"/>
        <w:spacing w:after="0" w:line="240" w:lineRule="auto"/>
        <w:jc w:val="right"/>
        <w:rPr>
          <w:rFonts w:ascii="Verdana" w:eastAsia="Times New Roman" w:hAnsi="Verdana" w:cs="Times New Roman"/>
          <w:bCs/>
          <w:sz w:val="20"/>
          <w:szCs w:val="20"/>
          <w:lang w:val="fr-FR"/>
        </w:rPr>
      </w:pPr>
      <w:r w:rsidRPr="003307F9">
        <w:rPr>
          <w:rFonts w:ascii="Verdana" w:eastAsia="Times New Roman" w:hAnsi="Verdana" w:cs="Times New Roman"/>
          <w:bCs/>
          <w:sz w:val="20"/>
          <w:szCs w:val="20"/>
          <w:lang w:val="fr-FR"/>
        </w:rPr>
        <w:t>Dr. Tímea Vas, assistant lecturer, PhD</w:t>
      </w:r>
    </w:p>
    <w:p w:rsidR="00D068E3" w:rsidRPr="003307F9" w:rsidRDefault="00D068E3" w:rsidP="008A6BE5">
      <w:pPr>
        <w:widowControl w:val="0"/>
        <w:spacing w:after="0" w:line="240" w:lineRule="auto"/>
        <w:ind w:left="5103"/>
        <w:jc w:val="right"/>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US"/>
        </w:rPr>
        <w:t>Signed by his own hand</w:t>
      </w:r>
      <w:r w:rsidRPr="003307F9">
        <w:rPr>
          <w:rFonts w:ascii="Verdana" w:eastAsia="Times New Roman" w:hAnsi="Verdana" w:cs="Times New Roman"/>
          <w:bCs/>
          <w:sz w:val="20"/>
          <w:szCs w:val="20"/>
          <w:lang w:val="en-GB"/>
        </w:rPr>
        <w:br w:type="page"/>
      </w:r>
    </w:p>
    <w:tbl>
      <w:tblPr>
        <w:tblW w:w="4855" w:type="dxa"/>
        <w:tblInd w:w="113" w:type="dxa"/>
        <w:tblLook w:val="01E0" w:firstRow="1" w:lastRow="1" w:firstColumn="1" w:lastColumn="1" w:noHBand="0" w:noVBand="0"/>
      </w:tblPr>
      <w:tblGrid>
        <w:gridCol w:w="4855"/>
      </w:tblGrid>
      <w:tr w:rsidR="008A6BE5" w:rsidRPr="003307F9" w:rsidTr="008A6BE5">
        <w:tc>
          <w:tcPr>
            <w:tcW w:w="4855" w:type="dxa"/>
            <w:tcBorders>
              <w:bottom w:val="single" w:sz="4" w:space="0" w:color="auto"/>
            </w:tcBorders>
          </w:tcPr>
          <w:p w:rsidR="008A6BE5" w:rsidRPr="003307F9" w:rsidRDefault="008A6BE5" w:rsidP="003156BE">
            <w:pPr>
              <w:spacing w:after="0" w:line="240" w:lineRule="auto"/>
              <w:jc w:val="center"/>
              <w:rPr>
                <w:rFonts w:ascii="Verdana" w:eastAsia="Times New Roman" w:hAnsi="Verdana" w:cs="Times New Roman"/>
                <w:b/>
                <w:smallCaps/>
                <w:sz w:val="20"/>
                <w:szCs w:val="20"/>
                <w:lang w:val="en-US" w:eastAsia="hu-HU"/>
              </w:rPr>
            </w:pPr>
            <w:r w:rsidRPr="003307F9">
              <w:rPr>
                <w:rFonts w:ascii="Verdana" w:eastAsia="Times New Roman" w:hAnsi="Verdana" w:cs="Times New Roman"/>
                <w:b/>
                <w:smallCaps/>
                <w:sz w:val="20"/>
                <w:szCs w:val="20"/>
                <w:lang w:val="en-US" w:eastAsia="hu-HU"/>
              </w:rPr>
              <w:lastRenderedPageBreak/>
              <w:t>UNIVERSITY OF PUBLIC SERVICE</w:t>
            </w:r>
          </w:p>
        </w:tc>
      </w:tr>
      <w:tr w:rsidR="008A6BE5" w:rsidRPr="003307F9" w:rsidTr="008A6BE5">
        <w:tc>
          <w:tcPr>
            <w:tcW w:w="4855" w:type="dxa"/>
            <w:tcBorders>
              <w:top w:val="single" w:sz="4" w:space="0" w:color="auto"/>
            </w:tcBorders>
          </w:tcPr>
          <w:p w:rsidR="008A6BE5" w:rsidRPr="003307F9" w:rsidRDefault="008A6BE5" w:rsidP="003156BE">
            <w:pPr>
              <w:spacing w:after="0" w:line="240" w:lineRule="auto"/>
              <w:jc w:val="center"/>
              <w:rPr>
                <w:rFonts w:ascii="Verdana" w:eastAsia="Times New Roman" w:hAnsi="Verdana" w:cs="Times New Roman"/>
                <w:b/>
                <w:sz w:val="20"/>
                <w:szCs w:val="20"/>
                <w:lang w:val="en-US" w:eastAsia="hu-HU"/>
              </w:rPr>
            </w:pPr>
            <w:r w:rsidRPr="003307F9">
              <w:rPr>
                <w:rFonts w:ascii="Verdana" w:eastAsia="Times New Roman" w:hAnsi="Verdana" w:cs="Times New Roman"/>
                <w:b/>
                <w:sz w:val="20"/>
                <w:szCs w:val="20"/>
                <w:lang w:val="en-US" w:eastAsia="hu-HU"/>
              </w:rPr>
              <w:t>Faculty of Military Science and Officer Training</w:t>
            </w:r>
          </w:p>
        </w:tc>
      </w:tr>
    </w:tbl>
    <w:p w:rsidR="00D068E3" w:rsidRPr="003307F9" w:rsidRDefault="00D068E3" w:rsidP="00D068E3">
      <w:pPr>
        <w:widowControl w:val="0"/>
        <w:spacing w:before="120" w:after="120" w:line="240" w:lineRule="auto"/>
        <w:ind w:left="426" w:hanging="142"/>
        <w:jc w:val="center"/>
        <w:rPr>
          <w:rFonts w:ascii="Verdana" w:eastAsia="Times New Roman" w:hAnsi="Verdana" w:cs="Times New Roman"/>
          <w:b/>
          <w:bCs/>
          <w:sz w:val="20"/>
          <w:szCs w:val="20"/>
          <w:lang w:val="en-US"/>
        </w:rPr>
      </w:pPr>
    </w:p>
    <w:p w:rsidR="00D068E3" w:rsidRPr="003307F9" w:rsidRDefault="00D068E3" w:rsidP="00D068E3">
      <w:pPr>
        <w:widowControl w:val="0"/>
        <w:spacing w:before="120" w:after="120" w:line="240" w:lineRule="auto"/>
        <w:ind w:left="426" w:hanging="142"/>
        <w:jc w:val="center"/>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CURRICULUM</w:t>
      </w:r>
    </w:p>
    <w:p w:rsidR="00D068E3" w:rsidRPr="003307F9" w:rsidRDefault="00D068E3" w:rsidP="002E1C1F">
      <w:pPr>
        <w:widowControl w:val="0"/>
        <w:numPr>
          <w:ilvl w:val="0"/>
          <w:numId w:val="282"/>
        </w:numPr>
        <w:tabs>
          <w:tab w:val="clear" w:pos="644"/>
        </w:tabs>
        <w:spacing w:before="120" w:after="120" w:line="240" w:lineRule="auto"/>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 xml:space="preserve">Code of subject: </w:t>
      </w:r>
      <w:r w:rsidRPr="003307F9">
        <w:rPr>
          <w:rFonts w:ascii="Verdana" w:eastAsia="Times New Roman" w:hAnsi="Verdana" w:cs="Times New Roman"/>
          <w:bCs/>
          <w:sz w:val="20"/>
          <w:szCs w:val="20"/>
          <w:lang w:val="en-US"/>
        </w:rPr>
        <w:t>HK916E010</w:t>
      </w:r>
    </w:p>
    <w:p w:rsidR="00D068E3" w:rsidRPr="003307F9" w:rsidRDefault="00D068E3" w:rsidP="002E1C1F">
      <w:pPr>
        <w:widowControl w:val="0"/>
        <w:numPr>
          <w:ilvl w:val="0"/>
          <w:numId w:val="282"/>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 xml:space="preserve">Name of subject: </w:t>
      </w:r>
      <w:r w:rsidRPr="003307F9">
        <w:rPr>
          <w:rFonts w:ascii="Verdana" w:eastAsia="Times New Roman" w:hAnsi="Verdana" w:cs="Times New Roman"/>
          <w:bCs/>
          <w:sz w:val="20"/>
          <w:szCs w:val="20"/>
        </w:rPr>
        <w:t>Modern ATM Systems</w:t>
      </w:r>
    </w:p>
    <w:p w:rsidR="00D068E3" w:rsidRPr="003307F9" w:rsidRDefault="00D068E3" w:rsidP="002E1C1F">
      <w:pPr>
        <w:widowControl w:val="0"/>
        <w:numPr>
          <w:ilvl w:val="0"/>
          <w:numId w:val="282"/>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 xml:space="preserve">Credit value and course structure: </w:t>
      </w:r>
    </w:p>
    <w:p w:rsidR="00D068E3" w:rsidRPr="003307F9" w:rsidRDefault="00D068E3" w:rsidP="002E1C1F">
      <w:pPr>
        <w:widowControl w:val="0"/>
        <w:numPr>
          <w:ilvl w:val="1"/>
          <w:numId w:val="282"/>
        </w:numPr>
        <w:tabs>
          <w:tab w:val="clear" w:pos="4119"/>
        </w:tabs>
        <w:spacing w:before="120" w:after="120" w:line="240" w:lineRule="auto"/>
        <w:ind w:left="993" w:hanging="426"/>
        <w:contextualSpacing/>
        <w:jc w:val="both"/>
        <w:rPr>
          <w:rFonts w:ascii="Verdana" w:eastAsia="Times New Roman" w:hAnsi="Verdana" w:cs="Times New Roman"/>
          <w:b/>
          <w:bCs/>
          <w:sz w:val="20"/>
          <w:szCs w:val="20"/>
          <w:lang w:val="en-US"/>
        </w:rPr>
      </w:pPr>
      <w:r w:rsidRPr="003307F9">
        <w:rPr>
          <w:rFonts w:ascii="Verdana" w:eastAsia="Times New Roman" w:hAnsi="Verdana" w:cs="Times New Roman"/>
          <w:bCs/>
          <w:sz w:val="20"/>
          <w:szCs w:val="20"/>
          <w:lang w:val="en-US"/>
        </w:rPr>
        <w:t>2 credit</w:t>
      </w:r>
    </w:p>
    <w:p w:rsidR="00D068E3" w:rsidRPr="003307F9" w:rsidRDefault="00D068E3" w:rsidP="002E1C1F">
      <w:pPr>
        <w:widowControl w:val="0"/>
        <w:numPr>
          <w:ilvl w:val="1"/>
          <w:numId w:val="282"/>
        </w:numPr>
        <w:tabs>
          <w:tab w:val="clear" w:pos="4119"/>
        </w:tabs>
        <w:spacing w:before="120" w:after="120" w:line="240" w:lineRule="auto"/>
        <w:ind w:left="993" w:hanging="426"/>
        <w:contextualSpacing/>
        <w:jc w:val="both"/>
        <w:rPr>
          <w:rFonts w:ascii="Verdana" w:eastAsia="Times New Roman" w:hAnsi="Verdana" w:cs="Times New Roman"/>
          <w:b/>
          <w:bCs/>
          <w:sz w:val="20"/>
          <w:szCs w:val="20"/>
          <w:lang w:val="en-US"/>
        </w:rPr>
      </w:pPr>
      <w:r w:rsidRPr="003307F9">
        <w:rPr>
          <w:rFonts w:ascii="Verdana" w:eastAsia="Times New Roman" w:hAnsi="Verdana" w:cs="Times New Roman"/>
          <w:bCs/>
          <w:sz w:val="20"/>
          <w:szCs w:val="20"/>
          <w:lang w:val="en-US"/>
        </w:rPr>
        <w:t>ratio of lectures and seminars: 50% practical, 50% theoretical</w:t>
      </w:r>
    </w:p>
    <w:p w:rsidR="00D068E3" w:rsidRPr="003307F9" w:rsidRDefault="00D068E3" w:rsidP="002E1C1F">
      <w:pPr>
        <w:widowControl w:val="0"/>
        <w:numPr>
          <w:ilvl w:val="0"/>
          <w:numId w:val="282"/>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Name of major(s), specializations (where it is taught):</w:t>
      </w:r>
      <w:r w:rsidRPr="003307F9">
        <w:rPr>
          <w:rFonts w:ascii="Verdana" w:eastAsia="Times New Roman" w:hAnsi="Verdana" w:cs="Times New Roman"/>
          <w:bCs/>
          <w:sz w:val="20"/>
          <w:szCs w:val="20"/>
          <w:lang w:val="en-US"/>
        </w:rPr>
        <w:t xml:space="preserve"> Bachelor degree of State Aviation; State Aviation Pilot Officer, Military Aerospace Control Officer</w:t>
      </w:r>
    </w:p>
    <w:p w:rsidR="00D068E3" w:rsidRPr="003307F9" w:rsidRDefault="00D068E3" w:rsidP="002E1C1F">
      <w:pPr>
        <w:widowControl w:val="0"/>
        <w:numPr>
          <w:ilvl w:val="0"/>
          <w:numId w:val="282"/>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 xml:space="preserve">Name of organizational unit responsible for its education: </w:t>
      </w:r>
      <w:r w:rsidRPr="003307F9">
        <w:rPr>
          <w:rFonts w:ascii="Verdana" w:eastAsia="Times New Roman" w:hAnsi="Verdana" w:cs="Times New Roman"/>
          <w:sz w:val="20"/>
          <w:szCs w:val="20"/>
          <w:lang w:val="en-US" w:eastAsia="hu-HU"/>
        </w:rPr>
        <w:t>Faculty of Military Science and Officer Training, Department of Aerospace Controller and Pilot Training</w:t>
      </w:r>
    </w:p>
    <w:p w:rsidR="00D068E3" w:rsidRPr="003307F9" w:rsidRDefault="00D068E3" w:rsidP="002E1C1F">
      <w:pPr>
        <w:widowControl w:val="0"/>
        <w:numPr>
          <w:ilvl w:val="0"/>
          <w:numId w:val="282"/>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Name, position, academic degree of tutor responsible for the curriculum:</w:t>
      </w:r>
      <w:r w:rsidRPr="003307F9">
        <w:rPr>
          <w:rFonts w:ascii="Verdana" w:eastAsia="Times New Roman" w:hAnsi="Verdana" w:cs="Times New Roman"/>
          <w:bCs/>
          <w:sz w:val="20"/>
          <w:szCs w:val="20"/>
          <w:lang w:val="en-US"/>
        </w:rPr>
        <w:t xml:space="preserve"> Csaba Zoltán Fekete, assistant lecturer</w:t>
      </w:r>
    </w:p>
    <w:p w:rsidR="00D068E3" w:rsidRPr="003307F9" w:rsidRDefault="00D068E3" w:rsidP="002E1C1F">
      <w:pPr>
        <w:widowControl w:val="0"/>
        <w:numPr>
          <w:ilvl w:val="0"/>
          <w:numId w:val="282"/>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Number and types of classes</w:t>
      </w:r>
    </w:p>
    <w:p w:rsidR="00D068E3" w:rsidRPr="003307F9" w:rsidRDefault="00D068E3" w:rsidP="002E1C1F">
      <w:pPr>
        <w:widowControl w:val="0"/>
        <w:numPr>
          <w:ilvl w:val="1"/>
          <w:numId w:val="282"/>
        </w:numPr>
        <w:tabs>
          <w:tab w:val="clear" w:pos="4119"/>
        </w:tabs>
        <w:spacing w:before="120" w:after="120" w:line="240" w:lineRule="auto"/>
        <w:ind w:left="851"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full number of classes/semester: 28</w:t>
      </w:r>
    </w:p>
    <w:p w:rsidR="00D068E3" w:rsidRPr="003307F9" w:rsidRDefault="00D068E3" w:rsidP="002E1C1F">
      <w:pPr>
        <w:widowControl w:val="0"/>
        <w:numPr>
          <w:ilvl w:val="2"/>
          <w:numId w:val="282"/>
        </w:numPr>
        <w:tabs>
          <w:tab w:val="clear" w:pos="1942"/>
        </w:tabs>
        <w:spacing w:before="120" w:after="120" w:line="240" w:lineRule="auto"/>
        <w:ind w:left="851"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Full time course: 28 (14 LEC + 14 SEM)</w:t>
      </w:r>
    </w:p>
    <w:p w:rsidR="00D068E3" w:rsidRPr="003307F9" w:rsidRDefault="00D068E3" w:rsidP="002E1C1F">
      <w:pPr>
        <w:widowControl w:val="0"/>
        <w:numPr>
          <w:ilvl w:val="2"/>
          <w:numId w:val="282"/>
        </w:numPr>
        <w:tabs>
          <w:tab w:val="clear" w:pos="1942"/>
        </w:tabs>
        <w:spacing w:before="120" w:after="120" w:line="240" w:lineRule="auto"/>
        <w:ind w:left="851"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Correspondence course: -</w:t>
      </w:r>
    </w:p>
    <w:p w:rsidR="00D068E3" w:rsidRPr="003307F9" w:rsidRDefault="00D068E3" w:rsidP="002E1C1F">
      <w:pPr>
        <w:widowControl w:val="0"/>
        <w:numPr>
          <w:ilvl w:val="1"/>
          <w:numId w:val="282"/>
        </w:numPr>
        <w:tabs>
          <w:tab w:val="clear" w:pos="4119"/>
        </w:tabs>
        <w:spacing w:before="120" w:after="120" w:line="240" w:lineRule="auto"/>
        <w:ind w:left="851"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weekly number of classes - full time course: 2 (1 LEC + 1 SEM)</w:t>
      </w:r>
    </w:p>
    <w:p w:rsidR="00D068E3" w:rsidRPr="003307F9" w:rsidRDefault="00D068E3" w:rsidP="002E1C1F">
      <w:pPr>
        <w:widowControl w:val="0"/>
        <w:numPr>
          <w:ilvl w:val="1"/>
          <w:numId w:val="282"/>
        </w:numPr>
        <w:tabs>
          <w:tab w:val="clear" w:pos="4119"/>
        </w:tabs>
        <w:spacing w:before="120" w:after="120" w:line="240" w:lineRule="auto"/>
        <w:ind w:left="851" w:hanging="425"/>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Further</w:t>
      </w:r>
      <w:r w:rsidRPr="003307F9">
        <w:rPr>
          <w:rFonts w:ascii="Verdana" w:hAnsi="Verdana" w:cs="Times New Roman"/>
          <w:sz w:val="20"/>
          <w:szCs w:val="20"/>
          <w:lang w:val="en-US"/>
        </w:rPr>
        <w:t xml:space="preserve"> special or unique methods applied throughout of the course: </w:t>
      </w:r>
      <w:r w:rsidRPr="003307F9">
        <w:rPr>
          <w:rFonts w:ascii="Verdana" w:eastAsia="Times New Roman" w:hAnsi="Verdana" w:cs="Times New Roman"/>
          <w:sz w:val="20"/>
          <w:szCs w:val="20"/>
          <w:lang w:val="en-US" w:eastAsia="hu-HU"/>
        </w:rPr>
        <w:t>-</w:t>
      </w:r>
    </w:p>
    <w:p w:rsidR="00D068E3" w:rsidRPr="003307F9" w:rsidRDefault="00D068E3" w:rsidP="002E1C1F">
      <w:pPr>
        <w:widowControl w:val="0"/>
        <w:numPr>
          <w:ilvl w:val="0"/>
          <w:numId w:val="282"/>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 xml:space="preserve">The academic content of the subject: </w:t>
      </w:r>
      <w:r w:rsidRPr="003307F9">
        <w:rPr>
          <w:rFonts w:ascii="Verdana" w:hAnsi="Verdana" w:cs="Times New Roman"/>
          <w:bCs/>
          <w:sz w:val="20"/>
          <w:szCs w:val="20"/>
          <w:lang w:val="en-US"/>
        </w:rPr>
        <w:t>Basic-level theoretical knowledge according the present and future Air traffic management systems SES/SESAR and NextGen Air transportation System.</w:t>
      </w:r>
    </w:p>
    <w:p w:rsidR="00D068E3" w:rsidRPr="003307F9" w:rsidRDefault="00D068E3" w:rsidP="002E1C1F">
      <w:pPr>
        <w:widowControl w:val="0"/>
        <w:numPr>
          <w:ilvl w:val="0"/>
          <w:numId w:val="282"/>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 xml:space="preserve">Competences to be achieved: </w:t>
      </w:r>
    </w:p>
    <w:p w:rsidR="00D068E3" w:rsidRPr="003307F9" w:rsidRDefault="00D068E3" w:rsidP="00D068E3">
      <w:pPr>
        <w:widowControl w:val="0"/>
        <w:spacing w:before="120" w:after="120" w:line="240" w:lineRule="auto"/>
        <w:ind w:left="426"/>
        <w:jc w:val="both"/>
        <w:rPr>
          <w:rFonts w:ascii="Verdana" w:eastAsia="Times New Roman" w:hAnsi="Verdana" w:cs="Times New Roman"/>
          <w:sz w:val="20"/>
          <w:szCs w:val="20"/>
          <w:lang w:val="en-US"/>
        </w:rPr>
      </w:pPr>
      <w:r w:rsidRPr="003307F9">
        <w:rPr>
          <w:rFonts w:ascii="Verdana" w:eastAsia="Times New Roman" w:hAnsi="Verdana" w:cs="Times New Roman"/>
          <w:b/>
          <w:sz w:val="20"/>
          <w:szCs w:val="20"/>
          <w:lang w:val="en-US"/>
        </w:rPr>
        <w:t>Knowledge</w:t>
      </w:r>
      <w:r w:rsidRPr="003307F9">
        <w:rPr>
          <w:rFonts w:ascii="Verdana" w:eastAsia="Times New Roman" w:hAnsi="Verdana" w:cs="Times New Roman"/>
          <w:sz w:val="20"/>
          <w:szCs w:val="20"/>
          <w:lang w:val="en-US"/>
        </w:rPr>
        <w:t xml:space="preserve">: </w:t>
      </w:r>
    </w:p>
    <w:p w:rsidR="00D068E3" w:rsidRPr="003307F9" w:rsidRDefault="00D068E3" w:rsidP="00D068E3">
      <w:pPr>
        <w:widowControl w:val="0"/>
        <w:spacing w:before="120" w:after="120" w:line="240" w:lineRule="auto"/>
        <w:ind w:left="426"/>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w:t>
      </w:r>
      <w:r w:rsidRPr="003307F9">
        <w:rPr>
          <w:rFonts w:ascii="Verdana" w:eastAsia="Times New Roman" w:hAnsi="Verdana" w:cs="Times New Roman"/>
          <w:sz w:val="20"/>
          <w:szCs w:val="20"/>
          <w:lang w:val="en-US"/>
        </w:rPr>
        <w:tab/>
        <w:t>They are familiar with the basics of the modern ATM systems and have a good insight knowledge of their future deployment.</w:t>
      </w:r>
    </w:p>
    <w:p w:rsidR="00D068E3" w:rsidRPr="003307F9" w:rsidRDefault="00D068E3" w:rsidP="00D068E3">
      <w:pPr>
        <w:widowControl w:val="0"/>
        <w:spacing w:before="120" w:after="120" w:line="240" w:lineRule="auto"/>
        <w:ind w:left="426"/>
        <w:jc w:val="both"/>
        <w:rPr>
          <w:rFonts w:ascii="Verdana" w:eastAsia="Times New Roman" w:hAnsi="Verdana" w:cs="Times New Roman"/>
          <w:sz w:val="20"/>
          <w:szCs w:val="20"/>
          <w:lang w:val="en-US"/>
        </w:rPr>
      </w:pPr>
      <w:r w:rsidRPr="003307F9">
        <w:rPr>
          <w:rFonts w:ascii="Verdana" w:eastAsia="Times New Roman" w:hAnsi="Verdana" w:cs="Times New Roman"/>
          <w:b/>
          <w:sz w:val="20"/>
          <w:szCs w:val="20"/>
          <w:lang w:val="en-US"/>
        </w:rPr>
        <w:t>Capabilities</w:t>
      </w:r>
      <w:r w:rsidRPr="003307F9">
        <w:rPr>
          <w:rFonts w:ascii="Verdana" w:eastAsia="Times New Roman" w:hAnsi="Verdana" w:cs="Times New Roman"/>
          <w:sz w:val="20"/>
          <w:szCs w:val="20"/>
          <w:lang w:val="en-US"/>
        </w:rPr>
        <w:t xml:space="preserve">: </w:t>
      </w:r>
      <w:r w:rsidRPr="003307F9">
        <w:rPr>
          <w:rFonts w:ascii="Verdana" w:eastAsia="Times New Roman" w:hAnsi="Verdana" w:cs="Times New Roman"/>
          <w:sz w:val="20"/>
          <w:szCs w:val="20"/>
          <w:lang w:val="en-US"/>
        </w:rPr>
        <w:tab/>
      </w:r>
    </w:p>
    <w:p w:rsidR="00D068E3" w:rsidRPr="003307F9" w:rsidRDefault="00D068E3" w:rsidP="002E1C1F">
      <w:pPr>
        <w:pStyle w:val="Listaszerbekezds"/>
        <w:widowControl w:val="0"/>
        <w:numPr>
          <w:ilvl w:val="0"/>
          <w:numId w:val="246"/>
        </w:numPr>
        <w:spacing w:before="120" w:after="120" w:line="240" w:lineRule="auto"/>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They are able to read and learn literature in foreign languages.</w:t>
      </w:r>
    </w:p>
    <w:p w:rsidR="00D068E3" w:rsidRPr="003307F9" w:rsidRDefault="00D068E3" w:rsidP="00D068E3">
      <w:pPr>
        <w:spacing w:after="0" w:line="240" w:lineRule="auto"/>
        <w:ind w:left="425"/>
        <w:jc w:val="both"/>
        <w:rPr>
          <w:rFonts w:ascii="Verdana" w:eastAsia="Times New Roman" w:hAnsi="Verdana" w:cs="Times New Roman"/>
          <w:sz w:val="20"/>
          <w:szCs w:val="20"/>
          <w:lang w:val="en-US"/>
        </w:rPr>
      </w:pPr>
      <w:r w:rsidRPr="003307F9">
        <w:rPr>
          <w:rFonts w:ascii="Verdana" w:eastAsia="Times New Roman" w:hAnsi="Verdana" w:cs="Times New Roman"/>
          <w:b/>
          <w:sz w:val="20"/>
          <w:szCs w:val="20"/>
          <w:lang w:val="en-US"/>
        </w:rPr>
        <w:t>Attitude:</w:t>
      </w:r>
      <w:r w:rsidRPr="003307F9">
        <w:rPr>
          <w:rFonts w:ascii="Verdana" w:eastAsia="Times New Roman" w:hAnsi="Verdana" w:cs="Times New Roman"/>
          <w:sz w:val="20"/>
          <w:szCs w:val="20"/>
          <w:lang w:val="en-US"/>
        </w:rPr>
        <w:t xml:space="preserve"> </w:t>
      </w:r>
      <w:r w:rsidRPr="003307F9">
        <w:rPr>
          <w:rFonts w:ascii="Verdana" w:eastAsia="Times New Roman" w:hAnsi="Verdana" w:cs="Times New Roman"/>
          <w:sz w:val="20"/>
          <w:szCs w:val="20"/>
          <w:lang w:val="en-US"/>
        </w:rPr>
        <w:tab/>
      </w:r>
    </w:p>
    <w:p w:rsidR="00D068E3" w:rsidRPr="003307F9" w:rsidRDefault="00D068E3" w:rsidP="002E1C1F">
      <w:pPr>
        <w:pStyle w:val="Listaszerbekezds"/>
        <w:numPr>
          <w:ilvl w:val="0"/>
          <w:numId w:val="2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They are open to increase their knowledge.</w:t>
      </w:r>
    </w:p>
    <w:p w:rsidR="00D068E3" w:rsidRPr="003307F9" w:rsidRDefault="00D068E3" w:rsidP="00D068E3">
      <w:pPr>
        <w:widowControl w:val="0"/>
        <w:spacing w:before="120" w:after="120" w:line="240" w:lineRule="auto"/>
        <w:ind w:left="426"/>
        <w:jc w:val="both"/>
        <w:rPr>
          <w:rFonts w:ascii="Verdana" w:eastAsia="Times New Roman" w:hAnsi="Verdana" w:cs="Times New Roman"/>
          <w:sz w:val="20"/>
          <w:szCs w:val="20"/>
          <w:lang w:val="en-US"/>
        </w:rPr>
      </w:pPr>
      <w:r w:rsidRPr="003307F9">
        <w:rPr>
          <w:rFonts w:ascii="Verdana" w:eastAsia="Times New Roman" w:hAnsi="Verdana" w:cs="Times New Roman"/>
          <w:b/>
          <w:sz w:val="20"/>
          <w:szCs w:val="20"/>
          <w:lang w:val="en-US"/>
        </w:rPr>
        <w:t xml:space="preserve">Autonomy and responsibility: </w:t>
      </w:r>
    </w:p>
    <w:p w:rsidR="00D068E3" w:rsidRPr="003307F9" w:rsidRDefault="00D068E3" w:rsidP="002E1C1F">
      <w:pPr>
        <w:pStyle w:val="Listaszerbekezds"/>
        <w:widowControl w:val="0"/>
        <w:numPr>
          <w:ilvl w:val="0"/>
          <w:numId w:val="247"/>
        </w:numPr>
        <w:spacing w:before="120" w:after="120" w:line="240" w:lineRule="auto"/>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He/she feels responsibility for the professional activities of its subordinates.</w:t>
      </w:r>
    </w:p>
    <w:p w:rsidR="00D068E3" w:rsidRPr="003307F9" w:rsidRDefault="00D068E3" w:rsidP="002E1C1F">
      <w:pPr>
        <w:widowControl w:val="0"/>
        <w:numPr>
          <w:ilvl w:val="0"/>
          <w:numId w:val="282"/>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3307F9">
        <w:rPr>
          <w:rFonts w:ascii="Verdana" w:eastAsia="Times New Roman" w:hAnsi="Verdana" w:cs="Times New Roman"/>
          <w:b/>
          <w:bCs/>
          <w:sz w:val="20"/>
          <w:szCs w:val="20"/>
          <w:lang w:val="en-US"/>
        </w:rPr>
        <w:t xml:space="preserve">Required previous studies: </w:t>
      </w:r>
    </w:p>
    <w:p w:rsidR="00D068E3" w:rsidRPr="003307F9" w:rsidRDefault="00D068E3" w:rsidP="002E1C1F">
      <w:pPr>
        <w:widowControl w:val="0"/>
        <w:numPr>
          <w:ilvl w:val="0"/>
          <w:numId w:val="282"/>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The syllabus of the subject:</w:t>
      </w:r>
    </w:p>
    <w:p w:rsidR="00D068E3" w:rsidRPr="003307F9" w:rsidRDefault="00D068E3" w:rsidP="002E1C1F">
      <w:pPr>
        <w:widowControl w:val="0"/>
        <w:numPr>
          <w:ilvl w:val="1"/>
          <w:numId w:val="282"/>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Terms and phrases related to ATM systems.</w:t>
      </w:r>
    </w:p>
    <w:p w:rsidR="00D068E3" w:rsidRPr="003307F9" w:rsidRDefault="00D068E3" w:rsidP="002E1C1F">
      <w:pPr>
        <w:widowControl w:val="0"/>
        <w:numPr>
          <w:ilvl w:val="1"/>
          <w:numId w:val="282"/>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History of the Single European Sky initiative.</w:t>
      </w:r>
    </w:p>
    <w:p w:rsidR="00D068E3" w:rsidRPr="003307F9" w:rsidRDefault="00D068E3" w:rsidP="002E1C1F">
      <w:pPr>
        <w:widowControl w:val="0"/>
        <w:numPr>
          <w:ilvl w:val="1"/>
          <w:numId w:val="282"/>
        </w:numPr>
        <w:tabs>
          <w:tab w:val="clear" w:pos="4119"/>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Single European Sky Policy</w:t>
      </w:r>
    </w:p>
    <w:p w:rsidR="00D068E3" w:rsidRPr="003307F9" w:rsidRDefault="00D068E3" w:rsidP="002E1C1F">
      <w:pPr>
        <w:widowControl w:val="0"/>
        <w:numPr>
          <w:ilvl w:val="1"/>
          <w:numId w:val="282"/>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3307F9">
        <w:rPr>
          <w:rFonts w:ascii="Verdana" w:eastAsia="Times New Roman" w:hAnsi="Verdana" w:cs="Times New Roman"/>
          <w:sz w:val="20"/>
          <w:szCs w:val="20"/>
          <w:lang w:val="en-US"/>
        </w:rPr>
        <w:t>Oversight of the SES lifecycle</w:t>
      </w:r>
    </w:p>
    <w:p w:rsidR="00D068E3" w:rsidRPr="003307F9" w:rsidRDefault="00D068E3" w:rsidP="002E1C1F">
      <w:pPr>
        <w:widowControl w:val="0"/>
        <w:numPr>
          <w:ilvl w:val="1"/>
          <w:numId w:val="282"/>
        </w:numPr>
        <w:tabs>
          <w:tab w:val="clear" w:pos="4119"/>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EUROCONTROL</w:t>
      </w:r>
    </w:p>
    <w:p w:rsidR="00D068E3" w:rsidRPr="003307F9" w:rsidRDefault="00D068E3" w:rsidP="002E1C1F">
      <w:pPr>
        <w:widowControl w:val="0"/>
        <w:numPr>
          <w:ilvl w:val="1"/>
          <w:numId w:val="282"/>
        </w:numPr>
        <w:tabs>
          <w:tab w:val="clear" w:pos="4119"/>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lastRenderedPageBreak/>
        <w:t>Blueprint For The Single European Sky Delivering On Safety, Environment, Capacity And Cost-Effectiveness</w:t>
      </w:r>
    </w:p>
    <w:p w:rsidR="00D068E3" w:rsidRPr="003307F9" w:rsidRDefault="00D068E3" w:rsidP="002E1C1F">
      <w:pPr>
        <w:widowControl w:val="0"/>
        <w:numPr>
          <w:ilvl w:val="1"/>
          <w:numId w:val="282"/>
        </w:numPr>
        <w:tabs>
          <w:tab w:val="clear" w:pos="4119"/>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The European Master Plan</w:t>
      </w:r>
    </w:p>
    <w:p w:rsidR="00D068E3" w:rsidRPr="003307F9" w:rsidRDefault="00D068E3" w:rsidP="002E1C1F">
      <w:pPr>
        <w:widowControl w:val="0"/>
        <w:numPr>
          <w:ilvl w:val="1"/>
          <w:numId w:val="282"/>
        </w:numPr>
        <w:tabs>
          <w:tab w:val="clear" w:pos="4119"/>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Review of the issues</w:t>
      </w:r>
    </w:p>
    <w:p w:rsidR="00D068E3" w:rsidRPr="003307F9" w:rsidRDefault="00D068E3" w:rsidP="002E1C1F">
      <w:pPr>
        <w:widowControl w:val="0"/>
        <w:numPr>
          <w:ilvl w:val="1"/>
          <w:numId w:val="282"/>
        </w:numPr>
        <w:tabs>
          <w:tab w:val="clear" w:pos="4119"/>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Terms and definitions related to the Nextgen Air Transportation System</w:t>
      </w:r>
    </w:p>
    <w:p w:rsidR="00D068E3" w:rsidRPr="003307F9" w:rsidRDefault="00D068E3" w:rsidP="002E1C1F">
      <w:pPr>
        <w:widowControl w:val="0"/>
        <w:numPr>
          <w:ilvl w:val="1"/>
          <w:numId w:val="282"/>
        </w:numPr>
        <w:tabs>
          <w:tab w:val="clear" w:pos="4119"/>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Introduction Of Nextgen Air Transportation System</w:t>
      </w:r>
    </w:p>
    <w:p w:rsidR="00D068E3" w:rsidRPr="003307F9" w:rsidRDefault="00D068E3" w:rsidP="002E1C1F">
      <w:pPr>
        <w:widowControl w:val="0"/>
        <w:numPr>
          <w:ilvl w:val="1"/>
          <w:numId w:val="282"/>
        </w:numPr>
        <w:tabs>
          <w:tab w:val="clear" w:pos="4119"/>
        </w:tabs>
        <w:spacing w:before="120" w:after="120" w:line="240" w:lineRule="auto"/>
        <w:ind w:left="426" w:firstLine="0"/>
        <w:jc w:val="both"/>
        <w:rPr>
          <w:rFonts w:ascii="Verdana" w:eastAsia="Times New Roman" w:hAnsi="Verdana" w:cs="Times New Roman"/>
          <w:sz w:val="20"/>
          <w:szCs w:val="20"/>
        </w:rPr>
      </w:pPr>
      <w:r w:rsidRPr="003307F9">
        <w:rPr>
          <w:rFonts w:ascii="Verdana" w:eastAsia="Times New Roman" w:hAnsi="Verdana" w:cs="Times New Roman"/>
          <w:sz w:val="20"/>
          <w:szCs w:val="20"/>
        </w:rPr>
        <w:t>Subsystems of the NextGen System</w:t>
      </w:r>
    </w:p>
    <w:p w:rsidR="00D068E3" w:rsidRPr="003307F9" w:rsidRDefault="00D068E3" w:rsidP="002E1C1F">
      <w:pPr>
        <w:widowControl w:val="0"/>
        <w:numPr>
          <w:ilvl w:val="1"/>
          <w:numId w:val="282"/>
        </w:numPr>
        <w:tabs>
          <w:tab w:val="clear" w:pos="4119"/>
        </w:tabs>
        <w:spacing w:before="120" w:after="120" w:line="240" w:lineRule="auto"/>
        <w:ind w:left="426" w:firstLine="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Nextgen Advisory Committee</w:t>
      </w:r>
    </w:p>
    <w:p w:rsidR="00D068E3" w:rsidRPr="003307F9" w:rsidRDefault="00D068E3" w:rsidP="002E1C1F">
      <w:pPr>
        <w:widowControl w:val="0"/>
        <w:numPr>
          <w:ilvl w:val="1"/>
          <w:numId w:val="282"/>
        </w:numPr>
        <w:tabs>
          <w:tab w:val="clear" w:pos="4119"/>
        </w:tabs>
        <w:spacing w:before="120" w:after="120" w:line="240" w:lineRule="auto"/>
        <w:ind w:left="426" w:firstLine="0"/>
        <w:jc w:val="both"/>
        <w:rPr>
          <w:rFonts w:ascii="Verdana" w:eastAsia="Times New Roman" w:hAnsi="Verdana" w:cs="Times New Roman"/>
          <w:bCs/>
          <w:sz w:val="20"/>
          <w:szCs w:val="20"/>
        </w:rPr>
      </w:pPr>
      <w:r w:rsidRPr="003307F9">
        <w:rPr>
          <w:rFonts w:ascii="Verdana" w:eastAsia="Times New Roman" w:hAnsi="Verdana" w:cs="Times New Roman"/>
          <w:bCs/>
          <w:sz w:val="20"/>
          <w:szCs w:val="20"/>
        </w:rPr>
        <w:t>Students presentation</w:t>
      </w:r>
    </w:p>
    <w:p w:rsidR="00D068E3" w:rsidRPr="003307F9" w:rsidRDefault="00D068E3" w:rsidP="002E1C1F">
      <w:pPr>
        <w:widowControl w:val="0"/>
        <w:numPr>
          <w:ilvl w:val="0"/>
          <w:numId w:val="282"/>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 xml:space="preserve">The frequency of offering the subject/its position in the curriculum of the term: </w:t>
      </w:r>
      <w:r w:rsidRPr="003307F9">
        <w:rPr>
          <w:rFonts w:ascii="Verdana" w:eastAsia="Times New Roman" w:hAnsi="Verdana" w:cs="Times New Roman"/>
          <w:bCs/>
          <w:sz w:val="20"/>
          <w:szCs w:val="20"/>
          <w:lang w:val="en-US"/>
        </w:rPr>
        <w:t>5. semester</w:t>
      </w:r>
    </w:p>
    <w:p w:rsidR="00D068E3" w:rsidRPr="003307F9" w:rsidRDefault="00D068E3" w:rsidP="002E1C1F">
      <w:pPr>
        <w:widowControl w:val="0"/>
        <w:numPr>
          <w:ilvl w:val="0"/>
          <w:numId w:val="282"/>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Requirements of attendance, acceptable absence, opportunity for making up missed classes:</w:t>
      </w:r>
    </w:p>
    <w:p w:rsidR="00D068E3" w:rsidRPr="003307F9" w:rsidRDefault="00D068E3" w:rsidP="00D068E3">
      <w:pPr>
        <w:widowControl w:val="0"/>
        <w:spacing w:before="120" w:after="120" w:line="240" w:lineRule="auto"/>
        <w:ind w:left="426"/>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Attendance at the class is at least 50% mandatory. Otherwise in the justified cases (e.g. in case of medical absenteeism) there is a possibility to make up missed classes by personal meeting.</w:t>
      </w:r>
    </w:p>
    <w:p w:rsidR="00D068E3" w:rsidRPr="003307F9" w:rsidRDefault="00D068E3" w:rsidP="002E1C1F">
      <w:pPr>
        <w:widowControl w:val="0"/>
        <w:numPr>
          <w:ilvl w:val="0"/>
          <w:numId w:val="282"/>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Term assignments, testing knowledge:</w:t>
      </w:r>
    </w:p>
    <w:p w:rsidR="00D068E3" w:rsidRPr="003307F9" w:rsidRDefault="00D068E3" w:rsidP="00D068E3">
      <w:pPr>
        <w:widowControl w:val="0"/>
        <w:spacing w:before="120" w:after="120" w:line="240" w:lineRule="auto"/>
        <w:ind w:left="426"/>
        <w:jc w:val="both"/>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The basis of the study work is regular attendance of lectures (according to point 13) and writing of test exam in class 11.14. Evaluation of the final thesis: 5 grade evaluation (0-60% unsatisfactory (1); 61-70% satisfactory (2); 71-80% satisfactory (3); 81-90% good (4); 91-100% excellent (5)). The unsatisfactory exam can be corrected once.</w:t>
      </w:r>
    </w:p>
    <w:p w:rsidR="00D068E3" w:rsidRPr="003307F9" w:rsidRDefault="00D068E3" w:rsidP="002E1C1F">
      <w:pPr>
        <w:widowControl w:val="0"/>
        <w:numPr>
          <w:ilvl w:val="0"/>
          <w:numId w:val="282"/>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 xml:space="preserve">The exact conditions of testing knowledge, obtaining signature or credits: </w:t>
      </w:r>
    </w:p>
    <w:p w:rsidR="00D068E3" w:rsidRPr="003307F9" w:rsidRDefault="00D068E3" w:rsidP="002E1C1F">
      <w:pPr>
        <w:widowControl w:val="0"/>
        <w:numPr>
          <w:ilvl w:val="1"/>
          <w:numId w:val="262"/>
        </w:numPr>
        <w:tabs>
          <w:tab w:val="clear" w:pos="3977"/>
        </w:tabs>
        <w:spacing w:before="120" w:after="120" w:line="240" w:lineRule="auto"/>
        <w:ind w:left="567" w:hanging="141"/>
        <w:rPr>
          <w:rFonts w:ascii="Verdana" w:eastAsia="Times New Roman" w:hAnsi="Verdana" w:cs="Times New Roman"/>
          <w:bCs/>
          <w:sz w:val="20"/>
          <w:szCs w:val="20"/>
        </w:rPr>
      </w:pPr>
      <w:r w:rsidRPr="003307F9">
        <w:rPr>
          <w:rFonts w:ascii="Verdana" w:eastAsia="Times New Roman" w:hAnsi="Verdana" w:cs="Times New Roman"/>
          <w:bCs/>
          <w:sz w:val="20"/>
          <w:szCs w:val="20"/>
        </w:rPr>
        <w:t>The exact conditions of obtaining signature: The signature is subject to the participation in the classes as defined in point 13 and the at least satisfactory completion of the mid-term tasks specified in point 14.</w:t>
      </w:r>
    </w:p>
    <w:p w:rsidR="00D068E3" w:rsidRPr="003307F9" w:rsidRDefault="00D068E3" w:rsidP="002E1C1F">
      <w:pPr>
        <w:widowControl w:val="0"/>
        <w:numPr>
          <w:ilvl w:val="1"/>
          <w:numId w:val="262"/>
        </w:numPr>
        <w:tabs>
          <w:tab w:val="clear" w:pos="3977"/>
        </w:tabs>
        <w:spacing w:before="120" w:after="120" w:line="240" w:lineRule="auto"/>
        <w:ind w:left="567" w:hanging="141"/>
        <w:rPr>
          <w:rFonts w:ascii="Verdana" w:eastAsia="Times New Roman" w:hAnsi="Verdana" w:cs="Times New Roman"/>
          <w:bCs/>
          <w:sz w:val="20"/>
          <w:szCs w:val="20"/>
        </w:rPr>
      </w:pPr>
      <w:r w:rsidRPr="003307F9">
        <w:rPr>
          <w:rFonts w:ascii="Verdana" w:eastAsia="Times New Roman" w:hAnsi="Verdana" w:cs="Times New Roman"/>
          <w:bCs/>
          <w:sz w:val="20"/>
          <w:szCs w:val="20"/>
        </w:rPr>
        <w:t>Evaluation: Mid-term evaluation. The result of the mid-term evaluation is the result of the test exam in class 11.14.</w:t>
      </w:r>
    </w:p>
    <w:p w:rsidR="00D068E3" w:rsidRPr="003307F9" w:rsidRDefault="00D068E3" w:rsidP="002E1C1F">
      <w:pPr>
        <w:widowControl w:val="0"/>
        <w:numPr>
          <w:ilvl w:val="1"/>
          <w:numId w:val="262"/>
        </w:numPr>
        <w:tabs>
          <w:tab w:val="clear" w:pos="3977"/>
        </w:tabs>
        <w:spacing w:before="120" w:after="120" w:line="240" w:lineRule="auto"/>
        <w:ind w:left="567" w:hanging="141"/>
        <w:rPr>
          <w:rFonts w:ascii="Verdana" w:eastAsia="Times New Roman" w:hAnsi="Verdana" w:cs="Times New Roman"/>
          <w:bCs/>
          <w:sz w:val="20"/>
          <w:szCs w:val="20"/>
        </w:rPr>
      </w:pPr>
      <w:r w:rsidRPr="003307F9">
        <w:rPr>
          <w:rFonts w:ascii="Verdana" w:eastAsia="Times New Roman" w:hAnsi="Verdana" w:cs="Times New Roman"/>
          <w:bCs/>
          <w:sz w:val="20"/>
          <w:szCs w:val="20"/>
        </w:rPr>
        <w:t>The exact conditions of obtaining credits: Obtaining a signature and at least a satisfactory (2) mid-term evaluation.</w:t>
      </w:r>
    </w:p>
    <w:p w:rsidR="00D068E3" w:rsidRPr="003307F9" w:rsidRDefault="00D068E3" w:rsidP="002E1C1F">
      <w:pPr>
        <w:widowControl w:val="0"/>
        <w:numPr>
          <w:ilvl w:val="0"/>
          <w:numId w:val="282"/>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3307F9">
        <w:rPr>
          <w:rFonts w:ascii="Verdana" w:eastAsia="Times New Roman" w:hAnsi="Verdana" w:cs="Times New Roman"/>
          <w:b/>
          <w:bCs/>
          <w:sz w:val="20"/>
          <w:szCs w:val="20"/>
          <w:lang w:val="en-US"/>
        </w:rPr>
        <w:t>Bibliography:</w:t>
      </w:r>
    </w:p>
    <w:p w:rsidR="00D068E3" w:rsidRPr="003307F9" w:rsidRDefault="00D068E3" w:rsidP="002E1C1F">
      <w:pPr>
        <w:widowControl w:val="0"/>
        <w:numPr>
          <w:ilvl w:val="1"/>
          <w:numId w:val="262"/>
        </w:numPr>
        <w:tabs>
          <w:tab w:val="clear" w:pos="3977"/>
        </w:tabs>
        <w:spacing w:before="120" w:after="120" w:line="240" w:lineRule="auto"/>
        <w:ind w:left="567" w:hanging="141"/>
        <w:rPr>
          <w:rFonts w:ascii="Verdana" w:eastAsia="Times New Roman" w:hAnsi="Verdana" w:cs="Times New Roman"/>
          <w:bCs/>
          <w:sz w:val="20"/>
          <w:szCs w:val="20"/>
        </w:rPr>
      </w:pPr>
      <w:r w:rsidRPr="003307F9">
        <w:rPr>
          <w:rFonts w:ascii="Verdana" w:eastAsia="Times New Roman" w:hAnsi="Verdana" w:cs="Times New Roman"/>
          <w:bCs/>
          <w:sz w:val="20"/>
          <w:szCs w:val="20"/>
        </w:rPr>
        <w:t>Compulsory readings:</w:t>
      </w:r>
    </w:p>
    <w:p w:rsidR="00D068E3" w:rsidRPr="003307F9" w:rsidRDefault="00D068E3" w:rsidP="003A5B4A">
      <w:pPr>
        <w:pStyle w:val="lfej"/>
        <w:numPr>
          <w:ilvl w:val="0"/>
          <w:numId w:val="290"/>
        </w:numPr>
        <w:tabs>
          <w:tab w:val="center" w:pos="4819"/>
        </w:tabs>
        <w:spacing w:before="60"/>
        <w:ind w:left="851" w:hanging="425"/>
        <w:jc w:val="both"/>
        <w:rPr>
          <w:rFonts w:ascii="Verdana" w:hAnsi="Verdana"/>
          <w:bCs/>
          <w:sz w:val="20"/>
          <w:szCs w:val="20"/>
        </w:rPr>
      </w:pPr>
      <w:r w:rsidRPr="003307F9">
        <w:rPr>
          <w:rFonts w:ascii="Verdana" w:hAnsi="Verdana"/>
          <w:bCs/>
          <w:sz w:val="20"/>
          <w:szCs w:val="20"/>
        </w:rPr>
        <w:t>European ATM Master Plan. SESAR Joint Undertaking, 2020;</w:t>
      </w:r>
    </w:p>
    <w:p w:rsidR="00D068E3" w:rsidRPr="003307F9" w:rsidRDefault="00D068E3" w:rsidP="003A5B4A">
      <w:pPr>
        <w:pStyle w:val="lfej"/>
        <w:numPr>
          <w:ilvl w:val="0"/>
          <w:numId w:val="290"/>
        </w:numPr>
        <w:tabs>
          <w:tab w:val="center" w:pos="4819"/>
        </w:tabs>
        <w:spacing w:before="60"/>
        <w:ind w:left="786"/>
        <w:jc w:val="both"/>
        <w:rPr>
          <w:rFonts w:ascii="Verdana" w:hAnsi="Verdana"/>
          <w:sz w:val="20"/>
          <w:szCs w:val="20"/>
          <w:lang w:val="en-US"/>
        </w:rPr>
      </w:pPr>
      <w:r w:rsidRPr="003307F9">
        <w:rPr>
          <w:rFonts w:ascii="Verdana" w:hAnsi="Verdana"/>
          <w:sz w:val="20"/>
          <w:szCs w:val="20"/>
          <w:lang w:val="en-US"/>
        </w:rPr>
        <w:t xml:space="preserve">FAA NextGen Implementation Plan 2019-2020. </w:t>
      </w:r>
    </w:p>
    <w:p w:rsidR="00D068E3" w:rsidRPr="003307F9" w:rsidRDefault="00D068E3" w:rsidP="002E1C1F">
      <w:pPr>
        <w:widowControl w:val="0"/>
        <w:numPr>
          <w:ilvl w:val="1"/>
          <w:numId w:val="262"/>
        </w:numPr>
        <w:tabs>
          <w:tab w:val="clear" w:pos="3977"/>
        </w:tabs>
        <w:spacing w:before="120" w:after="120" w:line="240" w:lineRule="auto"/>
        <w:ind w:left="567" w:hanging="141"/>
        <w:rPr>
          <w:rFonts w:ascii="Verdana" w:eastAsia="Times New Roman" w:hAnsi="Verdana" w:cs="Times New Roman"/>
          <w:bCs/>
          <w:sz w:val="20"/>
          <w:szCs w:val="20"/>
        </w:rPr>
      </w:pPr>
      <w:r w:rsidRPr="003307F9">
        <w:rPr>
          <w:rFonts w:ascii="Verdana" w:eastAsia="Times New Roman" w:hAnsi="Verdana" w:cs="Times New Roman"/>
          <w:bCs/>
          <w:sz w:val="20"/>
          <w:szCs w:val="20"/>
        </w:rPr>
        <w:t>Recommended readings:</w:t>
      </w:r>
    </w:p>
    <w:p w:rsidR="00D068E3" w:rsidRPr="003307F9" w:rsidRDefault="00D068E3" w:rsidP="003A5B4A">
      <w:pPr>
        <w:pStyle w:val="lfej"/>
        <w:numPr>
          <w:ilvl w:val="0"/>
          <w:numId w:val="291"/>
        </w:numPr>
        <w:tabs>
          <w:tab w:val="center" w:pos="4819"/>
        </w:tabs>
        <w:jc w:val="both"/>
        <w:rPr>
          <w:rFonts w:ascii="Verdana" w:hAnsi="Verdana"/>
          <w:sz w:val="20"/>
          <w:szCs w:val="20"/>
        </w:rPr>
      </w:pPr>
      <w:r w:rsidRPr="003307F9">
        <w:rPr>
          <w:rFonts w:ascii="Verdana" w:hAnsi="Verdana"/>
          <w:sz w:val="20"/>
          <w:szCs w:val="20"/>
        </w:rPr>
        <w:t>High Performing Aviation For Europe;</w:t>
      </w:r>
    </w:p>
    <w:p w:rsidR="00D068E3" w:rsidRPr="003307F9" w:rsidRDefault="00D068E3" w:rsidP="003A5B4A">
      <w:pPr>
        <w:pStyle w:val="lfej"/>
        <w:numPr>
          <w:ilvl w:val="0"/>
          <w:numId w:val="291"/>
        </w:numPr>
        <w:tabs>
          <w:tab w:val="center" w:pos="4819"/>
        </w:tabs>
        <w:jc w:val="both"/>
        <w:rPr>
          <w:rFonts w:ascii="Verdana" w:hAnsi="Verdana"/>
          <w:sz w:val="20"/>
          <w:szCs w:val="20"/>
        </w:rPr>
      </w:pPr>
      <w:r w:rsidRPr="003307F9">
        <w:rPr>
          <w:rFonts w:ascii="Verdana" w:hAnsi="Verdana"/>
          <w:sz w:val="20"/>
          <w:szCs w:val="20"/>
        </w:rPr>
        <w:t xml:space="preserve">NextGen, the Next Generation Air Transportation System: Transforming Air Traffic Control from Ground-Based and Human-Centric to Satellite-Based and Airplane-Centric, </w:t>
      </w:r>
      <w:r w:rsidRPr="003307F9">
        <w:rPr>
          <w:rFonts w:ascii="Verdana" w:hAnsi="Verdana"/>
          <w:bCs/>
          <w:sz w:val="20"/>
          <w:szCs w:val="20"/>
        </w:rPr>
        <w:t>William J. Dunlay</w:t>
      </w:r>
      <w:r w:rsidRPr="003307F9">
        <w:rPr>
          <w:rFonts w:ascii="Verdana" w:hAnsi="Verdana"/>
          <w:sz w:val="20"/>
          <w:szCs w:val="20"/>
        </w:rPr>
        <w:t xml:space="preserve">, </w:t>
      </w:r>
      <w:r w:rsidRPr="003307F9">
        <w:rPr>
          <w:rFonts w:ascii="Verdana" w:hAnsi="Verdana"/>
          <w:bCs/>
          <w:sz w:val="20"/>
          <w:szCs w:val="20"/>
        </w:rPr>
        <w:t>Jasenka Rakas,</w:t>
      </w:r>
    </w:p>
    <w:p w:rsidR="00D068E3" w:rsidRPr="003307F9" w:rsidRDefault="00D068E3" w:rsidP="00D068E3">
      <w:pPr>
        <w:pStyle w:val="lfej"/>
        <w:tabs>
          <w:tab w:val="clear" w:pos="4536"/>
          <w:tab w:val="center" w:pos="4819"/>
        </w:tabs>
        <w:spacing w:before="60"/>
        <w:ind w:left="786"/>
        <w:rPr>
          <w:rFonts w:ascii="Verdana" w:hAnsi="Verdana"/>
          <w:sz w:val="20"/>
          <w:szCs w:val="20"/>
          <w:lang w:val="en-US"/>
        </w:rPr>
      </w:pPr>
    </w:p>
    <w:p w:rsidR="00D068E3" w:rsidRPr="003307F9" w:rsidRDefault="00D068E3" w:rsidP="00D068E3">
      <w:pPr>
        <w:widowControl w:val="0"/>
        <w:spacing w:before="120" w:after="120" w:line="240" w:lineRule="auto"/>
        <w:jc w:val="both"/>
        <w:rPr>
          <w:rFonts w:ascii="Verdana" w:eastAsia="Times New Roman" w:hAnsi="Verdana" w:cs="Times New Roman"/>
          <w:bCs/>
          <w:sz w:val="20"/>
          <w:szCs w:val="20"/>
          <w:lang w:val="en-US"/>
        </w:rPr>
      </w:pPr>
      <w:r w:rsidRPr="003307F9">
        <w:rPr>
          <w:rFonts w:ascii="Verdana" w:hAnsi="Verdana" w:cs="Times New Roman"/>
          <w:bCs/>
          <w:sz w:val="20"/>
          <w:szCs w:val="20"/>
          <w:lang w:val="en-US"/>
        </w:rPr>
        <w:t>Budapest, 13. March 2020</w:t>
      </w:r>
    </w:p>
    <w:p w:rsidR="00D068E3" w:rsidRPr="003307F9" w:rsidRDefault="00D068E3" w:rsidP="00D068E3">
      <w:pPr>
        <w:widowControl w:val="0"/>
        <w:spacing w:after="0" w:line="240" w:lineRule="auto"/>
        <w:ind w:left="5103"/>
        <w:jc w:val="center"/>
        <w:rPr>
          <w:rFonts w:ascii="Verdana" w:eastAsia="Times New Roman" w:hAnsi="Verdana" w:cs="Times New Roman"/>
          <w:bCs/>
          <w:sz w:val="20"/>
          <w:szCs w:val="20"/>
          <w:lang w:val="en-US"/>
        </w:rPr>
      </w:pPr>
    </w:p>
    <w:p w:rsidR="00D068E3" w:rsidRPr="003307F9" w:rsidRDefault="00D068E3" w:rsidP="00D068E3">
      <w:pPr>
        <w:widowControl w:val="0"/>
        <w:spacing w:after="0" w:line="240" w:lineRule="auto"/>
        <w:ind w:left="5103"/>
        <w:jc w:val="right"/>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Csaba Zoltán Fekete, assistant lecturer</w:t>
      </w:r>
    </w:p>
    <w:p w:rsidR="00D068E3" w:rsidRPr="003307F9" w:rsidRDefault="00D068E3" w:rsidP="00D068E3">
      <w:pPr>
        <w:widowControl w:val="0"/>
        <w:spacing w:after="0" w:line="240" w:lineRule="auto"/>
        <w:ind w:left="5103"/>
        <w:jc w:val="right"/>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Signed by his own hand</w:t>
      </w:r>
    </w:p>
    <w:p w:rsidR="00D068E3" w:rsidRPr="003307F9" w:rsidRDefault="00D068E3" w:rsidP="00D068E3">
      <w:pPr>
        <w:rPr>
          <w:rFonts w:ascii="Verdana" w:hAnsi="Verdana"/>
          <w:sz w:val="20"/>
          <w:szCs w:val="20"/>
        </w:rPr>
      </w:pPr>
      <w:r w:rsidRPr="003307F9">
        <w:rPr>
          <w:rFonts w:ascii="Verdana" w:hAnsi="Verdana"/>
          <w:sz w:val="20"/>
          <w:szCs w:val="20"/>
        </w:rPr>
        <w:br w:type="page"/>
      </w:r>
    </w:p>
    <w:tbl>
      <w:tblPr>
        <w:tblW w:w="4990" w:type="dxa"/>
        <w:tblInd w:w="113" w:type="dxa"/>
        <w:tblLook w:val="01E0" w:firstRow="1" w:lastRow="1" w:firstColumn="1" w:lastColumn="1" w:noHBand="0" w:noVBand="0"/>
      </w:tblPr>
      <w:tblGrid>
        <w:gridCol w:w="4990"/>
      </w:tblGrid>
      <w:tr w:rsidR="008A6BE5" w:rsidRPr="003307F9" w:rsidTr="008A6BE5">
        <w:tc>
          <w:tcPr>
            <w:tcW w:w="4990" w:type="dxa"/>
            <w:tcBorders>
              <w:bottom w:val="single" w:sz="4" w:space="0" w:color="auto"/>
            </w:tcBorders>
          </w:tcPr>
          <w:p w:rsidR="008A6BE5" w:rsidRPr="003307F9" w:rsidRDefault="008A6BE5" w:rsidP="003156BE">
            <w:pPr>
              <w:spacing w:after="0" w:line="240" w:lineRule="auto"/>
              <w:jc w:val="center"/>
              <w:rPr>
                <w:rFonts w:ascii="Verdana" w:eastAsia="Times New Roman" w:hAnsi="Verdana" w:cs="Times New Roman"/>
                <w:b/>
                <w:smallCaps/>
                <w:sz w:val="20"/>
                <w:szCs w:val="20"/>
                <w:lang w:val="en-GB" w:eastAsia="hu-HU"/>
              </w:rPr>
            </w:pPr>
            <w:r w:rsidRPr="003307F9">
              <w:rPr>
                <w:rFonts w:ascii="Verdana" w:eastAsia="Times New Roman" w:hAnsi="Verdana" w:cs="Times New Roman"/>
                <w:b/>
                <w:smallCaps/>
                <w:sz w:val="20"/>
                <w:szCs w:val="20"/>
                <w:lang w:val="en-GB" w:eastAsia="hu-HU"/>
              </w:rPr>
              <w:lastRenderedPageBreak/>
              <w:t>UNIVERSITY OF PUBLIC SERVICE</w:t>
            </w:r>
          </w:p>
        </w:tc>
      </w:tr>
      <w:tr w:rsidR="008A6BE5" w:rsidRPr="003307F9" w:rsidTr="008A6BE5">
        <w:tc>
          <w:tcPr>
            <w:tcW w:w="4990" w:type="dxa"/>
            <w:tcBorders>
              <w:top w:val="single" w:sz="4" w:space="0" w:color="auto"/>
            </w:tcBorders>
          </w:tcPr>
          <w:p w:rsidR="008A6BE5" w:rsidRPr="003307F9" w:rsidRDefault="008A6BE5" w:rsidP="003156BE">
            <w:pPr>
              <w:spacing w:after="0" w:line="240" w:lineRule="auto"/>
              <w:jc w:val="center"/>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Faculty of Military Science and Officers’ Training</w:t>
            </w:r>
          </w:p>
        </w:tc>
      </w:tr>
    </w:tbl>
    <w:p w:rsidR="00D068E3" w:rsidRPr="003307F9" w:rsidRDefault="00D068E3" w:rsidP="00D068E3">
      <w:pPr>
        <w:widowControl w:val="0"/>
        <w:spacing w:before="120" w:after="120" w:line="240" w:lineRule="auto"/>
        <w:ind w:left="426" w:hanging="142"/>
        <w:jc w:val="center"/>
        <w:rPr>
          <w:rFonts w:ascii="Verdana" w:eastAsia="Times New Roman" w:hAnsi="Verdana" w:cs="Times New Roman"/>
          <w:b/>
          <w:bCs/>
          <w:sz w:val="20"/>
          <w:szCs w:val="20"/>
          <w:lang w:val="en-GB"/>
        </w:rPr>
      </w:pPr>
    </w:p>
    <w:p w:rsidR="00D068E3" w:rsidRPr="003307F9" w:rsidRDefault="00D068E3" w:rsidP="00D068E3">
      <w:pPr>
        <w:widowControl w:val="0"/>
        <w:spacing w:before="120" w:after="120" w:line="240" w:lineRule="auto"/>
        <w:ind w:left="426" w:hanging="142"/>
        <w:jc w:val="center"/>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CURRICULUM</w:t>
      </w:r>
    </w:p>
    <w:p w:rsidR="00D068E3" w:rsidRPr="003307F9" w:rsidRDefault="00D068E3" w:rsidP="003A5B4A">
      <w:pPr>
        <w:widowControl w:val="0"/>
        <w:numPr>
          <w:ilvl w:val="0"/>
          <w:numId w:val="345"/>
        </w:numPr>
        <w:tabs>
          <w:tab w:val="clear" w:pos="720"/>
          <w:tab w:val="num" w:pos="567"/>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 xml:space="preserve">Code of subject: </w:t>
      </w:r>
      <w:r w:rsidRPr="003307F9">
        <w:rPr>
          <w:rFonts w:ascii="Verdana" w:eastAsia="Times New Roman" w:hAnsi="Verdana" w:cs="Times New Roman"/>
          <w:bCs/>
          <w:sz w:val="20"/>
          <w:szCs w:val="20"/>
          <w:lang w:val="en-GB"/>
        </w:rPr>
        <w:t>HK916E011</w:t>
      </w:r>
    </w:p>
    <w:p w:rsidR="00D068E3" w:rsidRPr="003307F9" w:rsidRDefault="00D068E3" w:rsidP="003A5B4A">
      <w:pPr>
        <w:widowControl w:val="0"/>
        <w:numPr>
          <w:ilvl w:val="0"/>
          <w:numId w:val="345"/>
        </w:numPr>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 xml:space="preserve">Name of subject: </w:t>
      </w:r>
      <w:r w:rsidRPr="003307F9">
        <w:rPr>
          <w:rFonts w:ascii="Verdana" w:eastAsia="Times New Roman" w:hAnsi="Verdana" w:cs="Times New Roman"/>
          <w:sz w:val="20"/>
          <w:szCs w:val="20"/>
          <w:lang w:val="en-GB" w:eastAsia="hu-HU"/>
        </w:rPr>
        <w:t>On-board Flight Instruments</w:t>
      </w:r>
    </w:p>
    <w:p w:rsidR="00D068E3" w:rsidRPr="003307F9" w:rsidRDefault="00D068E3" w:rsidP="003A5B4A">
      <w:pPr>
        <w:widowControl w:val="0"/>
        <w:numPr>
          <w:ilvl w:val="0"/>
          <w:numId w:val="345"/>
        </w:numPr>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 xml:space="preserve">Credit value and course structure: </w:t>
      </w:r>
    </w:p>
    <w:p w:rsidR="00D068E3" w:rsidRPr="003307F9" w:rsidRDefault="00D068E3" w:rsidP="003A5B4A">
      <w:pPr>
        <w:widowControl w:val="0"/>
        <w:numPr>
          <w:ilvl w:val="1"/>
          <w:numId w:val="345"/>
        </w:numPr>
        <w:tabs>
          <w:tab w:val="clear" w:pos="3977"/>
          <w:tab w:val="num" w:pos="1418"/>
        </w:tabs>
        <w:spacing w:before="120" w:after="120" w:line="240" w:lineRule="auto"/>
        <w:ind w:left="993" w:hanging="426"/>
        <w:contextualSpacing/>
        <w:jc w:val="both"/>
        <w:rPr>
          <w:rFonts w:ascii="Verdana" w:eastAsia="Times New Roman" w:hAnsi="Verdana" w:cs="Times New Roman"/>
          <w:b/>
          <w:bCs/>
          <w:sz w:val="20"/>
          <w:szCs w:val="20"/>
          <w:lang w:val="en-GB"/>
        </w:rPr>
      </w:pPr>
      <w:r w:rsidRPr="003307F9">
        <w:rPr>
          <w:rFonts w:ascii="Verdana" w:eastAsia="Times New Roman" w:hAnsi="Verdana" w:cs="Times New Roman"/>
          <w:bCs/>
          <w:sz w:val="20"/>
          <w:szCs w:val="20"/>
          <w:lang w:val="en-GB"/>
        </w:rPr>
        <w:t>3 credit</w:t>
      </w:r>
    </w:p>
    <w:p w:rsidR="00D068E3" w:rsidRPr="003307F9" w:rsidRDefault="00D068E3" w:rsidP="003A5B4A">
      <w:pPr>
        <w:widowControl w:val="0"/>
        <w:numPr>
          <w:ilvl w:val="1"/>
          <w:numId w:val="345"/>
        </w:numPr>
        <w:tabs>
          <w:tab w:val="clear" w:pos="3977"/>
          <w:tab w:val="num" w:pos="1418"/>
        </w:tabs>
        <w:spacing w:before="120" w:after="120" w:line="240" w:lineRule="auto"/>
        <w:ind w:left="993" w:hanging="426"/>
        <w:contextualSpacing/>
        <w:jc w:val="both"/>
        <w:rPr>
          <w:rFonts w:ascii="Verdana" w:eastAsia="Times New Roman" w:hAnsi="Verdana" w:cs="Times New Roman"/>
          <w:b/>
          <w:bCs/>
          <w:sz w:val="20"/>
          <w:szCs w:val="20"/>
          <w:lang w:val="en-GB"/>
        </w:rPr>
      </w:pPr>
      <w:r w:rsidRPr="003307F9">
        <w:rPr>
          <w:rFonts w:ascii="Verdana" w:eastAsia="Times New Roman" w:hAnsi="Verdana" w:cs="Times New Roman"/>
          <w:bCs/>
          <w:sz w:val="20"/>
          <w:szCs w:val="20"/>
          <w:lang w:val="en-GB"/>
        </w:rPr>
        <w:t>ratio of lectures and seminars: 0% practice, 10</w:t>
      </w:r>
      <w:r w:rsidRPr="003307F9">
        <w:rPr>
          <w:rFonts w:ascii="Verdana" w:eastAsia="Times New Roman" w:hAnsi="Verdana" w:cs="Times New Roman"/>
          <w:sz w:val="20"/>
          <w:szCs w:val="20"/>
          <w:lang w:val="en-GB" w:eastAsia="hu-HU"/>
        </w:rPr>
        <w:t>0</w:t>
      </w:r>
      <w:r w:rsidRPr="003307F9">
        <w:rPr>
          <w:rFonts w:ascii="Verdana" w:eastAsia="Times New Roman" w:hAnsi="Verdana" w:cs="Times New Roman"/>
          <w:bCs/>
          <w:sz w:val="20"/>
          <w:szCs w:val="20"/>
          <w:lang w:val="en-GB"/>
        </w:rPr>
        <w:t>% theory</w:t>
      </w:r>
    </w:p>
    <w:p w:rsidR="00D068E3" w:rsidRPr="003307F9" w:rsidRDefault="00D068E3" w:rsidP="003A5B4A">
      <w:pPr>
        <w:widowControl w:val="0"/>
        <w:numPr>
          <w:ilvl w:val="0"/>
          <w:numId w:val="345"/>
        </w:numPr>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Name of major(s), specializations (where it is taught):</w:t>
      </w:r>
      <w:r w:rsidRPr="003307F9">
        <w:rPr>
          <w:rFonts w:ascii="Verdana" w:eastAsia="Times New Roman" w:hAnsi="Verdana" w:cs="Times New Roman"/>
          <w:bCs/>
          <w:sz w:val="20"/>
          <w:szCs w:val="20"/>
          <w:lang w:val="en-GB"/>
        </w:rPr>
        <w:t xml:space="preserve"> State Aviation BSc Course, Military Flying Technical Sub-course</w:t>
      </w:r>
    </w:p>
    <w:p w:rsidR="00D068E3" w:rsidRPr="003307F9" w:rsidRDefault="00D068E3" w:rsidP="003A5B4A">
      <w:pPr>
        <w:widowControl w:val="0"/>
        <w:numPr>
          <w:ilvl w:val="0"/>
          <w:numId w:val="345"/>
        </w:numPr>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 xml:space="preserve">Name of organizational unit responsible for its education: </w:t>
      </w:r>
      <w:r w:rsidRPr="003307F9">
        <w:rPr>
          <w:rFonts w:ascii="Verdana" w:eastAsia="Times New Roman" w:hAnsi="Verdana" w:cs="Times New Roman"/>
          <w:bCs/>
          <w:sz w:val="20"/>
          <w:szCs w:val="20"/>
          <w:lang w:val="en-GB"/>
        </w:rPr>
        <w:t xml:space="preserve">National University of </w:t>
      </w:r>
      <w:r w:rsidRPr="003307F9">
        <w:rPr>
          <w:rFonts w:ascii="Verdana" w:eastAsia="Times New Roman" w:hAnsi="Verdana" w:cs="Times New Roman"/>
          <w:sz w:val="20"/>
          <w:szCs w:val="20"/>
          <w:lang w:val="en-GB" w:eastAsia="hu-HU"/>
        </w:rPr>
        <w:t>Public Service, Faculty of Military Science and Officers’ Training, Department of Aircraft Onboard Systems</w:t>
      </w:r>
    </w:p>
    <w:p w:rsidR="00D068E3" w:rsidRPr="003307F9" w:rsidRDefault="00D068E3" w:rsidP="003A5B4A">
      <w:pPr>
        <w:widowControl w:val="0"/>
        <w:numPr>
          <w:ilvl w:val="0"/>
          <w:numId w:val="345"/>
        </w:numPr>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Name, position, academic degree of tutor responsible for the curriculum:</w:t>
      </w:r>
      <w:r w:rsidRPr="003307F9">
        <w:rPr>
          <w:rFonts w:ascii="Verdana" w:eastAsia="Times New Roman" w:hAnsi="Verdana" w:cs="Times New Roman"/>
          <w:bCs/>
          <w:sz w:val="20"/>
          <w:szCs w:val="20"/>
          <w:lang w:val="en-GB"/>
        </w:rPr>
        <w:t xml:space="preserve"> </w:t>
      </w:r>
      <w:r w:rsidRPr="003307F9">
        <w:rPr>
          <w:rFonts w:ascii="Verdana" w:eastAsia="Times New Roman" w:hAnsi="Verdana" w:cs="Times New Roman"/>
          <w:sz w:val="20"/>
          <w:szCs w:val="20"/>
          <w:lang w:val="en-GB" w:eastAsia="hu-HU"/>
        </w:rPr>
        <w:t>Dr. Bertold Békési PhD, associate professor</w:t>
      </w:r>
    </w:p>
    <w:p w:rsidR="00D068E3" w:rsidRPr="003307F9" w:rsidRDefault="00D068E3" w:rsidP="003A5B4A">
      <w:pPr>
        <w:widowControl w:val="0"/>
        <w:numPr>
          <w:ilvl w:val="0"/>
          <w:numId w:val="345"/>
        </w:numPr>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Number and types of classes</w:t>
      </w:r>
    </w:p>
    <w:p w:rsidR="00D068E3" w:rsidRPr="003307F9" w:rsidRDefault="00D068E3" w:rsidP="003A5B4A">
      <w:pPr>
        <w:widowControl w:val="0"/>
        <w:numPr>
          <w:ilvl w:val="1"/>
          <w:numId w:val="345"/>
        </w:numPr>
        <w:tabs>
          <w:tab w:val="num" w:pos="1134"/>
        </w:tabs>
        <w:spacing w:before="120" w:after="120" w:line="240" w:lineRule="auto"/>
        <w:ind w:left="851" w:hanging="425"/>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full number of classes/semester:</w:t>
      </w:r>
    </w:p>
    <w:p w:rsidR="00D068E3" w:rsidRPr="003307F9" w:rsidRDefault="00D068E3" w:rsidP="003A5B4A">
      <w:pPr>
        <w:widowControl w:val="0"/>
        <w:numPr>
          <w:ilvl w:val="2"/>
          <w:numId w:val="345"/>
        </w:numPr>
        <w:tabs>
          <w:tab w:val="num" w:pos="1134"/>
        </w:tabs>
        <w:spacing w:before="120" w:after="120" w:line="240" w:lineRule="auto"/>
        <w:ind w:left="851" w:hanging="425"/>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 xml:space="preserve">Full time course: </w:t>
      </w:r>
      <w:r w:rsidRPr="003307F9">
        <w:rPr>
          <w:rFonts w:ascii="Verdana" w:eastAsia="Times New Roman" w:hAnsi="Verdana" w:cs="Times New Roman"/>
          <w:sz w:val="20"/>
          <w:szCs w:val="20"/>
          <w:lang w:val="en-GB" w:eastAsia="hu-HU"/>
        </w:rPr>
        <w:t>14</w:t>
      </w:r>
      <w:r w:rsidRPr="003307F9">
        <w:rPr>
          <w:rFonts w:ascii="Verdana" w:eastAsia="Times New Roman" w:hAnsi="Verdana" w:cs="Times New Roman"/>
          <w:bCs/>
          <w:sz w:val="20"/>
          <w:szCs w:val="20"/>
          <w:lang w:val="en-GB"/>
        </w:rPr>
        <w:t xml:space="preserve"> (</w:t>
      </w:r>
      <w:r w:rsidRPr="003307F9">
        <w:rPr>
          <w:rFonts w:ascii="Verdana" w:eastAsia="Times New Roman" w:hAnsi="Verdana" w:cs="Times New Roman"/>
          <w:sz w:val="20"/>
          <w:szCs w:val="20"/>
          <w:lang w:val="en-GB" w:eastAsia="hu-HU"/>
        </w:rPr>
        <w:t>14</w:t>
      </w:r>
      <w:r w:rsidRPr="003307F9">
        <w:rPr>
          <w:rFonts w:ascii="Verdana" w:eastAsia="Times New Roman" w:hAnsi="Verdana" w:cs="Times New Roman"/>
          <w:bCs/>
          <w:sz w:val="20"/>
          <w:szCs w:val="20"/>
          <w:lang w:val="en-GB"/>
        </w:rPr>
        <w:t xml:space="preserve"> LEC + </w:t>
      </w:r>
      <w:r w:rsidRPr="003307F9">
        <w:rPr>
          <w:rFonts w:ascii="Verdana" w:eastAsia="Times New Roman" w:hAnsi="Verdana" w:cs="Times New Roman"/>
          <w:sz w:val="20"/>
          <w:szCs w:val="20"/>
          <w:lang w:val="en-GB" w:eastAsia="hu-HU"/>
        </w:rPr>
        <w:t>14</w:t>
      </w:r>
      <w:r w:rsidRPr="003307F9">
        <w:rPr>
          <w:rFonts w:ascii="Verdana" w:eastAsia="Times New Roman" w:hAnsi="Verdana" w:cs="Times New Roman"/>
          <w:bCs/>
          <w:sz w:val="20"/>
          <w:szCs w:val="20"/>
          <w:lang w:val="en-GB"/>
        </w:rPr>
        <w:t xml:space="preserve"> SEM)</w:t>
      </w:r>
    </w:p>
    <w:p w:rsidR="00D068E3" w:rsidRPr="003307F9" w:rsidRDefault="00D068E3" w:rsidP="003A5B4A">
      <w:pPr>
        <w:widowControl w:val="0"/>
        <w:numPr>
          <w:ilvl w:val="2"/>
          <w:numId w:val="345"/>
        </w:numPr>
        <w:tabs>
          <w:tab w:val="num" w:pos="1134"/>
        </w:tabs>
        <w:spacing w:before="120" w:after="120" w:line="240" w:lineRule="auto"/>
        <w:ind w:left="851" w:hanging="425"/>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 xml:space="preserve">Correspondence course: </w:t>
      </w:r>
      <w:r w:rsidRPr="003307F9">
        <w:rPr>
          <w:rFonts w:ascii="Verdana" w:eastAsia="Times New Roman" w:hAnsi="Verdana" w:cs="Times New Roman"/>
          <w:sz w:val="20"/>
          <w:szCs w:val="20"/>
          <w:lang w:val="en-GB" w:eastAsia="hu-HU"/>
        </w:rPr>
        <w:t>-</w:t>
      </w:r>
    </w:p>
    <w:p w:rsidR="00D068E3" w:rsidRPr="003307F9" w:rsidRDefault="00D068E3" w:rsidP="003A5B4A">
      <w:pPr>
        <w:widowControl w:val="0"/>
        <w:numPr>
          <w:ilvl w:val="1"/>
          <w:numId w:val="345"/>
        </w:numPr>
        <w:tabs>
          <w:tab w:val="num" w:pos="1134"/>
        </w:tabs>
        <w:spacing w:before="120" w:after="120" w:line="240" w:lineRule="auto"/>
        <w:ind w:left="851" w:hanging="425"/>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 xml:space="preserve">weekly number of classes - full time course: </w:t>
      </w:r>
      <w:r w:rsidRPr="003307F9">
        <w:rPr>
          <w:rFonts w:ascii="Verdana" w:eastAsia="Times New Roman" w:hAnsi="Verdana" w:cs="Times New Roman"/>
          <w:sz w:val="20"/>
          <w:szCs w:val="20"/>
          <w:lang w:val="en-GB" w:eastAsia="hu-HU"/>
        </w:rPr>
        <w:t xml:space="preserve">1 </w:t>
      </w:r>
      <w:r w:rsidRPr="003307F9">
        <w:rPr>
          <w:rFonts w:ascii="Verdana" w:eastAsia="Times New Roman" w:hAnsi="Verdana" w:cs="Times New Roman"/>
          <w:bCs/>
          <w:sz w:val="20"/>
          <w:szCs w:val="20"/>
          <w:lang w:val="en-GB"/>
        </w:rPr>
        <w:t>(</w:t>
      </w:r>
      <w:r w:rsidRPr="003307F9">
        <w:rPr>
          <w:rFonts w:ascii="Verdana" w:eastAsia="Times New Roman" w:hAnsi="Verdana" w:cs="Times New Roman"/>
          <w:sz w:val="20"/>
          <w:szCs w:val="20"/>
          <w:lang w:val="en-GB" w:eastAsia="hu-HU"/>
        </w:rPr>
        <w:t>1</w:t>
      </w:r>
      <w:r w:rsidRPr="003307F9">
        <w:rPr>
          <w:rFonts w:ascii="Verdana" w:eastAsia="Times New Roman" w:hAnsi="Verdana" w:cs="Times New Roman"/>
          <w:bCs/>
          <w:sz w:val="20"/>
          <w:szCs w:val="20"/>
          <w:lang w:val="en-GB"/>
        </w:rPr>
        <w:t xml:space="preserve"> LEC + </w:t>
      </w:r>
      <w:r w:rsidRPr="003307F9">
        <w:rPr>
          <w:rFonts w:ascii="Verdana" w:eastAsia="Times New Roman" w:hAnsi="Verdana" w:cs="Times New Roman"/>
          <w:sz w:val="20"/>
          <w:szCs w:val="20"/>
          <w:lang w:val="en-GB" w:eastAsia="hu-HU"/>
        </w:rPr>
        <w:t>1</w:t>
      </w:r>
      <w:r w:rsidRPr="003307F9">
        <w:rPr>
          <w:rFonts w:ascii="Verdana" w:eastAsia="Times New Roman" w:hAnsi="Verdana" w:cs="Times New Roman"/>
          <w:bCs/>
          <w:sz w:val="20"/>
          <w:szCs w:val="20"/>
          <w:lang w:val="en-GB"/>
        </w:rPr>
        <w:t xml:space="preserve"> SEM)</w:t>
      </w:r>
    </w:p>
    <w:p w:rsidR="00D068E3" w:rsidRPr="003307F9" w:rsidRDefault="00D068E3" w:rsidP="003A5B4A">
      <w:pPr>
        <w:widowControl w:val="0"/>
        <w:numPr>
          <w:ilvl w:val="1"/>
          <w:numId w:val="345"/>
        </w:numPr>
        <w:tabs>
          <w:tab w:val="num" w:pos="1134"/>
        </w:tabs>
        <w:spacing w:before="120" w:after="120" w:line="240" w:lineRule="auto"/>
        <w:ind w:left="851" w:hanging="425"/>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Further</w:t>
      </w:r>
      <w:r w:rsidRPr="003307F9">
        <w:rPr>
          <w:rFonts w:ascii="Verdana" w:hAnsi="Verdana" w:cs="Times New Roman"/>
          <w:sz w:val="20"/>
          <w:szCs w:val="20"/>
          <w:lang w:val="en-GB"/>
        </w:rPr>
        <w:t xml:space="preserve"> special or unique methods applied throughout of the course: </w:t>
      </w:r>
      <w:r w:rsidRPr="003307F9">
        <w:rPr>
          <w:rFonts w:ascii="Verdana" w:eastAsia="Times New Roman" w:hAnsi="Verdana" w:cs="Times New Roman"/>
          <w:sz w:val="20"/>
          <w:szCs w:val="20"/>
          <w:lang w:val="en-GB" w:eastAsia="hu-HU"/>
        </w:rPr>
        <w:sym w:font="Symbol" w:char="F02D"/>
      </w:r>
    </w:p>
    <w:p w:rsidR="00D068E3" w:rsidRPr="003307F9" w:rsidRDefault="00D068E3" w:rsidP="003A5B4A">
      <w:pPr>
        <w:widowControl w:val="0"/>
        <w:numPr>
          <w:ilvl w:val="0"/>
          <w:numId w:val="345"/>
        </w:numPr>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 xml:space="preserve">The academic content of the subject: </w:t>
      </w:r>
      <w:r w:rsidRPr="003307F9">
        <w:rPr>
          <w:rFonts w:ascii="Verdana" w:eastAsia="Times New Roman" w:hAnsi="Verdana" w:cs="Times New Roman"/>
          <w:bCs/>
          <w:sz w:val="20"/>
          <w:szCs w:val="20"/>
          <w:lang w:val="en-US"/>
        </w:rPr>
        <w:t>Students should know the theoretical basis of the operation of on-board instruments and instrument systems on aircraft, their structure and operation, and the most widespread equipment.</w:t>
      </w:r>
    </w:p>
    <w:p w:rsidR="00D068E3" w:rsidRPr="003307F9" w:rsidRDefault="00D068E3" w:rsidP="003A5B4A">
      <w:pPr>
        <w:widowControl w:val="0"/>
        <w:numPr>
          <w:ilvl w:val="0"/>
          <w:numId w:val="345"/>
        </w:numPr>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 xml:space="preserve">Competences to be achieved: </w:t>
      </w:r>
    </w:p>
    <w:p w:rsidR="00D068E3" w:rsidRPr="003307F9" w:rsidRDefault="00D068E3" w:rsidP="00D068E3">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D068E3" w:rsidRPr="003307F9" w:rsidRDefault="00D068E3" w:rsidP="002E1C1F">
      <w:pPr>
        <w:pStyle w:val="Listaszerbekezds"/>
        <w:widowControl w:val="0"/>
        <w:numPr>
          <w:ilvl w:val="0"/>
          <w:numId w:val="254"/>
        </w:numPr>
        <w:spacing w:before="120" w:after="120" w:line="240" w:lineRule="auto"/>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rPr>
        <w:t>It is familiar with the theoretical foundations of the operation of on-board instruments and instrument systems, their construction and operation, and the most common equipment.</w:t>
      </w:r>
    </w:p>
    <w:p w:rsidR="00D068E3" w:rsidRPr="003307F9" w:rsidRDefault="00D068E3" w:rsidP="00D068E3">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D068E3" w:rsidRPr="003307F9" w:rsidRDefault="00D068E3" w:rsidP="002E1C1F">
      <w:pPr>
        <w:pStyle w:val="Listaszerbekezds"/>
        <w:widowControl w:val="0"/>
        <w:numPr>
          <w:ilvl w:val="0"/>
          <w:numId w:val="128"/>
        </w:numPr>
        <w:spacing w:before="120" w:after="120" w:line="240" w:lineRule="auto"/>
        <w:ind w:left="850" w:hanging="425"/>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It is capable of organizing and directing technical, aeronautical maintenance and maintenance work, and the safe operation of aircraft. </w:t>
      </w:r>
    </w:p>
    <w:p w:rsidR="00D068E3" w:rsidRPr="003307F9" w:rsidRDefault="00D068E3" w:rsidP="002E1C1F">
      <w:pPr>
        <w:pStyle w:val="Listaszerbekezds"/>
        <w:widowControl w:val="0"/>
        <w:numPr>
          <w:ilvl w:val="0"/>
          <w:numId w:val="253"/>
        </w:numPr>
        <w:spacing w:before="120" w:after="120" w:line="240" w:lineRule="auto"/>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Able to independently process and apply aeronautical operating and repair regulations, aircraft operating regulations and technologies.</w:t>
      </w:r>
    </w:p>
    <w:p w:rsidR="00D068E3" w:rsidRPr="003307F9" w:rsidRDefault="00D068E3" w:rsidP="00D06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rPr>
        <w:t>Attitude:</w:t>
      </w:r>
      <w:r w:rsidRPr="003307F9">
        <w:rPr>
          <w:rFonts w:ascii="Verdana" w:eastAsia="Times New Roman" w:hAnsi="Verdana" w:cs="Times New Roman"/>
          <w:sz w:val="20"/>
          <w:szCs w:val="20"/>
          <w:lang w:val="en-GB"/>
        </w:rPr>
        <w:t xml:space="preserve"> </w:t>
      </w:r>
    </w:p>
    <w:p w:rsidR="00D068E3" w:rsidRPr="003307F9" w:rsidRDefault="00D068E3" w:rsidP="002E1C1F">
      <w:pPr>
        <w:pStyle w:val="Listaszerbekezds"/>
        <w:widowControl w:val="0"/>
        <w:numPr>
          <w:ilvl w:val="0"/>
          <w:numId w:val="253"/>
        </w:numPr>
        <w:spacing w:before="120" w:after="120" w:line="240" w:lineRule="auto"/>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eastAsia="hu-HU"/>
        </w:rPr>
        <w:t>He</w:t>
      </w:r>
      <w:r w:rsidRPr="003307F9">
        <w:rPr>
          <w:rFonts w:ascii="Verdana" w:eastAsia="Times New Roman" w:hAnsi="Verdana" w:cs="Times New Roman"/>
          <w:sz w:val="20"/>
          <w:szCs w:val="20"/>
          <w:lang w:val="en-GB"/>
        </w:rPr>
        <w:t xml:space="preserve"> is open to developing his professional knowledge in the aerospace industry. </w:t>
      </w:r>
    </w:p>
    <w:p w:rsidR="00D068E3" w:rsidRPr="003307F9" w:rsidRDefault="00D068E3" w:rsidP="002E1C1F">
      <w:pPr>
        <w:pStyle w:val="Listaszerbekezds"/>
        <w:widowControl w:val="0"/>
        <w:numPr>
          <w:ilvl w:val="0"/>
          <w:numId w:val="253"/>
        </w:numPr>
        <w:spacing w:before="120" w:after="120" w:line="240" w:lineRule="auto"/>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eastAsia="hu-HU"/>
        </w:rPr>
        <w:t>He</w:t>
      </w:r>
      <w:r w:rsidRPr="003307F9">
        <w:rPr>
          <w:rFonts w:ascii="Verdana" w:eastAsia="Times New Roman" w:hAnsi="Verdana" w:cs="Times New Roman"/>
          <w:sz w:val="20"/>
          <w:szCs w:val="20"/>
          <w:lang w:val="en-GB"/>
        </w:rPr>
        <w:t xml:space="preserve"> is an open specialist in the field of new achievements and innovations, strives to get to know them, and is committed to continuous training of himself.</w:t>
      </w:r>
    </w:p>
    <w:p w:rsidR="00D068E3" w:rsidRPr="003307F9" w:rsidRDefault="00D068E3" w:rsidP="00D068E3">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Autonomy and responsibility:</w:t>
      </w:r>
    </w:p>
    <w:p w:rsidR="00D068E3" w:rsidRPr="003307F9" w:rsidRDefault="00D068E3" w:rsidP="002E1C1F">
      <w:pPr>
        <w:pStyle w:val="Listaszerbekezds"/>
        <w:widowControl w:val="0"/>
        <w:numPr>
          <w:ilvl w:val="0"/>
          <w:numId w:val="247"/>
        </w:numPr>
        <w:spacing w:before="120" w:after="120" w:line="240" w:lineRule="auto"/>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He is </w:t>
      </w:r>
      <w:r w:rsidRPr="003307F9">
        <w:rPr>
          <w:rFonts w:ascii="Verdana" w:eastAsia="Times New Roman" w:hAnsi="Verdana" w:cs="Times New Roman"/>
          <w:sz w:val="20"/>
          <w:szCs w:val="20"/>
        </w:rPr>
        <w:t>aware</w:t>
      </w:r>
      <w:r w:rsidRPr="003307F9">
        <w:rPr>
          <w:rFonts w:ascii="Verdana" w:eastAsia="Times New Roman" w:hAnsi="Verdana" w:cs="Times New Roman"/>
          <w:sz w:val="20"/>
          <w:szCs w:val="20"/>
          <w:lang w:val="en-GB"/>
        </w:rPr>
        <w:t xml:space="preserve"> of the effects and consequences of his decisions and activities on aviation safety.</w:t>
      </w:r>
    </w:p>
    <w:p w:rsidR="00D068E3" w:rsidRPr="003307F9" w:rsidRDefault="00D068E3" w:rsidP="003A5B4A">
      <w:pPr>
        <w:widowControl w:val="0"/>
        <w:numPr>
          <w:ilvl w:val="0"/>
          <w:numId w:val="345"/>
        </w:numPr>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 xml:space="preserve">Required previous studies: </w:t>
      </w:r>
      <w:r w:rsidRPr="003307F9">
        <w:rPr>
          <w:rFonts w:ascii="Verdana" w:eastAsia="Times New Roman" w:hAnsi="Verdana" w:cs="Times New Roman"/>
          <w:sz w:val="20"/>
          <w:szCs w:val="20"/>
          <w:lang w:val="en-GB" w:eastAsia="hu-HU"/>
        </w:rPr>
        <w:sym w:font="Symbol" w:char="F02D"/>
      </w:r>
      <w:r w:rsidRPr="003307F9">
        <w:rPr>
          <w:rFonts w:ascii="Verdana" w:eastAsia="Times New Roman" w:hAnsi="Verdana" w:cs="Times New Roman"/>
          <w:bCs/>
          <w:sz w:val="20"/>
          <w:szCs w:val="20"/>
          <w:lang w:val="en-GB"/>
        </w:rPr>
        <w:t xml:space="preserve"> </w:t>
      </w:r>
    </w:p>
    <w:p w:rsidR="00D068E3" w:rsidRPr="003307F9" w:rsidRDefault="00D068E3" w:rsidP="003A5B4A">
      <w:pPr>
        <w:widowControl w:val="0"/>
        <w:numPr>
          <w:ilvl w:val="0"/>
          <w:numId w:val="345"/>
        </w:numPr>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lastRenderedPageBreak/>
        <w:t>The syllabus of the subject:</w:t>
      </w:r>
    </w:p>
    <w:p w:rsidR="00D068E3" w:rsidRPr="003307F9" w:rsidRDefault="00D068E3" w:rsidP="003A5B4A">
      <w:pPr>
        <w:widowControl w:val="0"/>
        <w:numPr>
          <w:ilvl w:val="1"/>
          <w:numId w:val="345"/>
        </w:numPr>
        <w:tabs>
          <w:tab w:val="clear" w:pos="3977"/>
          <w:tab w:val="num" w:pos="1418"/>
        </w:tabs>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Characteristics and general definitions.</w:t>
      </w:r>
    </w:p>
    <w:p w:rsidR="00D068E3" w:rsidRPr="003307F9" w:rsidRDefault="00D068E3" w:rsidP="003A5B4A">
      <w:pPr>
        <w:widowControl w:val="0"/>
        <w:numPr>
          <w:ilvl w:val="1"/>
          <w:numId w:val="345"/>
        </w:numPr>
        <w:tabs>
          <w:tab w:val="clear" w:pos="3977"/>
          <w:tab w:val="num" w:pos="1418"/>
        </w:tabs>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Sensors and Instruments.</w:t>
      </w:r>
    </w:p>
    <w:p w:rsidR="00D068E3" w:rsidRPr="003307F9" w:rsidRDefault="00D068E3" w:rsidP="003A5B4A">
      <w:pPr>
        <w:widowControl w:val="0"/>
        <w:numPr>
          <w:ilvl w:val="1"/>
          <w:numId w:val="345"/>
        </w:numPr>
        <w:tabs>
          <w:tab w:val="clear" w:pos="3977"/>
          <w:tab w:val="num" w:pos="1418"/>
        </w:tabs>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Pressure and Temperature Measurement.</w:t>
      </w:r>
    </w:p>
    <w:p w:rsidR="00D068E3" w:rsidRPr="003307F9" w:rsidRDefault="00D068E3" w:rsidP="003A5B4A">
      <w:pPr>
        <w:widowControl w:val="0"/>
        <w:numPr>
          <w:ilvl w:val="1"/>
          <w:numId w:val="345"/>
        </w:numPr>
        <w:tabs>
          <w:tab w:val="clear" w:pos="3977"/>
          <w:tab w:val="num" w:pos="1418"/>
        </w:tabs>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Airspeed Indicator.</w:t>
      </w:r>
    </w:p>
    <w:p w:rsidR="00D068E3" w:rsidRPr="003307F9" w:rsidRDefault="00D068E3" w:rsidP="003A5B4A">
      <w:pPr>
        <w:widowControl w:val="0"/>
        <w:numPr>
          <w:ilvl w:val="1"/>
          <w:numId w:val="345"/>
        </w:numPr>
        <w:tabs>
          <w:tab w:val="clear" w:pos="3977"/>
          <w:tab w:val="num" w:pos="1418"/>
        </w:tabs>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Altimeter.</w:t>
      </w:r>
    </w:p>
    <w:p w:rsidR="00D068E3" w:rsidRPr="003307F9" w:rsidRDefault="00D068E3" w:rsidP="003A5B4A">
      <w:pPr>
        <w:widowControl w:val="0"/>
        <w:numPr>
          <w:ilvl w:val="1"/>
          <w:numId w:val="345"/>
        </w:numPr>
        <w:tabs>
          <w:tab w:val="clear" w:pos="3977"/>
          <w:tab w:val="num" w:pos="1418"/>
        </w:tabs>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Vertical Speed Indicator.</w:t>
      </w:r>
    </w:p>
    <w:p w:rsidR="00D068E3" w:rsidRPr="003307F9" w:rsidRDefault="00D068E3" w:rsidP="003A5B4A">
      <w:pPr>
        <w:widowControl w:val="0"/>
        <w:numPr>
          <w:ilvl w:val="1"/>
          <w:numId w:val="345"/>
        </w:numPr>
        <w:tabs>
          <w:tab w:val="clear" w:pos="3977"/>
          <w:tab w:val="num" w:pos="1418"/>
        </w:tabs>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Computer-based test.</w:t>
      </w:r>
    </w:p>
    <w:p w:rsidR="00D068E3" w:rsidRPr="003307F9" w:rsidRDefault="00D068E3" w:rsidP="003A5B4A">
      <w:pPr>
        <w:widowControl w:val="0"/>
        <w:numPr>
          <w:ilvl w:val="1"/>
          <w:numId w:val="345"/>
        </w:numPr>
        <w:tabs>
          <w:tab w:val="clear" w:pos="3977"/>
          <w:tab w:val="num" w:pos="1418"/>
        </w:tabs>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Machmeter. Air data computer.</w:t>
      </w:r>
    </w:p>
    <w:p w:rsidR="00D068E3" w:rsidRPr="003307F9" w:rsidRDefault="00D068E3" w:rsidP="003A5B4A">
      <w:pPr>
        <w:widowControl w:val="0"/>
        <w:numPr>
          <w:ilvl w:val="1"/>
          <w:numId w:val="345"/>
        </w:numPr>
        <w:tabs>
          <w:tab w:val="clear" w:pos="3977"/>
          <w:tab w:val="num" w:pos="1418"/>
        </w:tabs>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Magnetism.</w:t>
      </w:r>
    </w:p>
    <w:p w:rsidR="00D068E3" w:rsidRPr="003307F9" w:rsidRDefault="00D068E3" w:rsidP="003A5B4A">
      <w:pPr>
        <w:widowControl w:val="0"/>
        <w:numPr>
          <w:ilvl w:val="1"/>
          <w:numId w:val="345"/>
        </w:numPr>
        <w:tabs>
          <w:tab w:val="clear" w:pos="3977"/>
          <w:tab w:val="num" w:pos="1418"/>
        </w:tabs>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Gyroscopic Instruments.</w:t>
      </w:r>
    </w:p>
    <w:p w:rsidR="00D068E3" w:rsidRPr="003307F9" w:rsidRDefault="00D068E3" w:rsidP="003A5B4A">
      <w:pPr>
        <w:widowControl w:val="0"/>
        <w:numPr>
          <w:ilvl w:val="1"/>
          <w:numId w:val="345"/>
        </w:numPr>
        <w:tabs>
          <w:tab w:val="clear" w:pos="3977"/>
          <w:tab w:val="num" w:pos="1418"/>
        </w:tabs>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Inertial Reference Systems (INS and IRS).</w:t>
      </w:r>
    </w:p>
    <w:p w:rsidR="00D068E3" w:rsidRPr="003307F9" w:rsidRDefault="00D068E3" w:rsidP="003A5B4A">
      <w:pPr>
        <w:widowControl w:val="0"/>
        <w:numPr>
          <w:ilvl w:val="1"/>
          <w:numId w:val="345"/>
        </w:numPr>
        <w:tabs>
          <w:tab w:val="clear" w:pos="3977"/>
          <w:tab w:val="num" w:pos="1418"/>
        </w:tabs>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Integrated Instruments and Electronic Displays.</w:t>
      </w:r>
    </w:p>
    <w:p w:rsidR="00D068E3" w:rsidRPr="003307F9" w:rsidRDefault="00D068E3" w:rsidP="003A5B4A">
      <w:pPr>
        <w:widowControl w:val="0"/>
        <w:numPr>
          <w:ilvl w:val="1"/>
          <w:numId w:val="345"/>
        </w:numPr>
        <w:tabs>
          <w:tab w:val="clear" w:pos="3977"/>
          <w:tab w:val="num" w:pos="1418"/>
        </w:tabs>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Maintenance, monitoring and recording systems.</w:t>
      </w:r>
    </w:p>
    <w:p w:rsidR="00D068E3" w:rsidRPr="003307F9" w:rsidRDefault="00D068E3" w:rsidP="003A5B4A">
      <w:pPr>
        <w:widowControl w:val="0"/>
        <w:numPr>
          <w:ilvl w:val="1"/>
          <w:numId w:val="345"/>
        </w:numPr>
        <w:tabs>
          <w:tab w:val="clear" w:pos="3977"/>
          <w:tab w:val="num" w:pos="1418"/>
        </w:tabs>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Computer-based test.</w:t>
      </w:r>
    </w:p>
    <w:p w:rsidR="00D068E3" w:rsidRPr="003307F9" w:rsidRDefault="00D068E3" w:rsidP="003A5B4A">
      <w:pPr>
        <w:widowControl w:val="0"/>
        <w:numPr>
          <w:ilvl w:val="0"/>
          <w:numId w:val="345"/>
        </w:numPr>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 xml:space="preserve">The frequency of offering the subject/its position in the curriculum of the term: </w:t>
      </w:r>
      <w:r w:rsidRPr="003307F9">
        <w:rPr>
          <w:rFonts w:ascii="Verdana" w:eastAsia="Times New Roman" w:hAnsi="Verdana" w:cs="Times New Roman"/>
          <w:sz w:val="20"/>
          <w:szCs w:val="20"/>
          <w:lang w:val="en-GB" w:eastAsia="hu-HU"/>
        </w:rPr>
        <w:t>every</w:t>
      </w:r>
      <w:r w:rsidRPr="003307F9">
        <w:rPr>
          <w:rFonts w:ascii="Verdana" w:eastAsia="Times New Roman" w:hAnsi="Verdana" w:cs="Times New Roman"/>
          <w:bCs/>
          <w:sz w:val="20"/>
          <w:szCs w:val="20"/>
          <w:lang w:val="en-GB"/>
        </w:rPr>
        <w:t xml:space="preserve"> semester</w:t>
      </w:r>
    </w:p>
    <w:p w:rsidR="00D068E3" w:rsidRPr="003307F9" w:rsidRDefault="00D068E3" w:rsidP="003A5B4A">
      <w:pPr>
        <w:widowControl w:val="0"/>
        <w:numPr>
          <w:ilvl w:val="0"/>
          <w:numId w:val="345"/>
        </w:numPr>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Requirements of attendance, acceptable absence, opportunity for making up missed classes:</w:t>
      </w:r>
    </w:p>
    <w:p w:rsidR="00D068E3" w:rsidRPr="003307F9" w:rsidRDefault="00D068E3" w:rsidP="00D068E3">
      <w:pPr>
        <w:widowControl w:val="0"/>
        <w:spacing w:before="120" w:after="120" w:line="240" w:lineRule="auto"/>
        <w:ind w:left="426"/>
        <w:jc w:val="both"/>
        <w:rPr>
          <w:rFonts w:ascii="Verdana" w:eastAsia="Times New Roman" w:hAnsi="Verdana" w:cs="Times New Roman"/>
          <w:bCs/>
          <w:sz w:val="20"/>
          <w:szCs w:val="20"/>
          <w:lang w:val="en-GB"/>
        </w:rPr>
      </w:pPr>
      <w:r w:rsidRPr="003307F9">
        <w:rPr>
          <w:rFonts w:ascii="Verdana" w:eastAsia="Times New Roman" w:hAnsi="Verdana" w:cs="Times New Roman"/>
          <w:sz w:val="20"/>
          <w:szCs w:val="20"/>
          <w:lang w:val="en-GB" w:eastAsia="hu-HU"/>
        </w:rPr>
        <w:t>The student is required to attend at least 60% of the sessions, and in case of absences of more than 40% the semester cannot be signed. The student is obliged to obtain the material for the lecture and practice, and to prepare for it independently.</w:t>
      </w:r>
    </w:p>
    <w:p w:rsidR="00D068E3" w:rsidRPr="003307F9" w:rsidRDefault="00D068E3" w:rsidP="003A5B4A">
      <w:pPr>
        <w:widowControl w:val="0"/>
        <w:numPr>
          <w:ilvl w:val="0"/>
          <w:numId w:val="345"/>
        </w:numPr>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sz w:val="20"/>
          <w:szCs w:val="20"/>
          <w:lang w:val="en-GB"/>
        </w:rPr>
        <w:t>Term assignments, testing knowledge:</w:t>
      </w:r>
    </w:p>
    <w:p w:rsidR="00D068E3" w:rsidRPr="003307F9" w:rsidRDefault="00D068E3" w:rsidP="00D068E3">
      <w:pPr>
        <w:widowControl w:val="0"/>
        <w:spacing w:before="120" w:after="120" w:line="240" w:lineRule="auto"/>
        <w:ind w:left="426"/>
        <w:jc w:val="both"/>
        <w:rPr>
          <w:rFonts w:ascii="Verdana" w:eastAsia="Times New Roman" w:hAnsi="Verdana" w:cs="Times New Roman"/>
          <w:bCs/>
          <w:sz w:val="20"/>
          <w:szCs w:val="20"/>
          <w:lang w:val="en-GB"/>
        </w:rPr>
      </w:pPr>
      <w:r w:rsidRPr="003307F9">
        <w:rPr>
          <w:rFonts w:ascii="Verdana" w:eastAsia="Times New Roman" w:hAnsi="Verdana" w:cs="Times New Roman"/>
          <w:sz w:val="20"/>
          <w:szCs w:val="20"/>
          <w:lang w:val="en-GB" w:eastAsia="hu-HU"/>
        </w:rPr>
        <w:t>During the semester the examination is done on the basis of written tests papers. Writing two tests on the subject sections 11.1-11.6 and 11.7-11.13. Assessment of the final grade: 5-grade evaluation - (0-60% insufficient; 61-70% satisfactory; 71-80% average; 81-90% good; 91-100% excellent grade). Unwritten and inadequate tests can be repeated once.</w:t>
      </w:r>
    </w:p>
    <w:p w:rsidR="00D068E3" w:rsidRPr="003307F9" w:rsidRDefault="00D068E3" w:rsidP="003A5B4A">
      <w:pPr>
        <w:widowControl w:val="0"/>
        <w:numPr>
          <w:ilvl w:val="0"/>
          <w:numId w:val="345"/>
        </w:numPr>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 xml:space="preserve">The exact conditions of testing knowledge, obtaining signature or credits: </w:t>
      </w:r>
    </w:p>
    <w:p w:rsidR="00D068E3" w:rsidRPr="003307F9" w:rsidRDefault="00D068E3" w:rsidP="003A5B4A">
      <w:pPr>
        <w:widowControl w:val="0"/>
        <w:numPr>
          <w:ilvl w:val="1"/>
          <w:numId w:val="345"/>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 xml:space="preserve">The exact conditions of obtaining signature: </w:t>
      </w:r>
      <w:r w:rsidRPr="003307F9">
        <w:rPr>
          <w:rFonts w:ascii="Verdana" w:eastAsia="Times New Roman" w:hAnsi="Verdana" w:cs="Times New Roman"/>
          <w:sz w:val="20"/>
          <w:szCs w:val="20"/>
          <w:lang w:val="en-GB" w:eastAsia="hu-HU"/>
        </w:rPr>
        <w:t>The prerequisite for obtaining the signature is participation in the classes as defined in point 13 and at least satisfactory completion of the mid-term written test papers specified in point 14.</w:t>
      </w:r>
    </w:p>
    <w:p w:rsidR="00D068E3" w:rsidRPr="003307F9" w:rsidRDefault="00D068E3" w:rsidP="003A5B4A">
      <w:pPr>
        <w:widowControl w:val="0"/>
        <w:numPr>
          <w:ilvl w:val="1"/>
          <w:numId w:val="345"/>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 xml:space="preserve">Evaluation: </w:t>
      </w:r>
      <w:r w:rsidRPr="003307F9">
        <w:rPr>
          <w:rFonts w:ascii="Verdana" w:eastAsia="Times New Roman" w:hAnsi="Verdana" w:cs="Times New Roman"/>
          <w:sz w:val="20"/>
          <w:szCs w:val="20"/>
          <w:lang w:val="en-GB" w:eastAsia="hu-HU"/>
        </w:rPr>
        <w:t xml:space="preserve">Examination method: </w:t>
      </w:r>
      <w:r w:rsidRPr="003307F9">
        <w:rPr>
          <w:rFonts w:ascii="Verdana" w:eastAsia="Times New Roman" w:hAnsi="Verdana" w:cs="Times New Roman"/>
          <w:b/>
          <w:sz w:val="20"/>
          <w:szCs w:val="20"/>
          <w:lang w:val="en-GB" w:eastAsia="hu-HU"/>
        </w:rPr>
        <w:t>mid-year</w:t>
      </w:r>
      <w:r w:rsidRPr="003307F9">
        <w:rPr>
          <w:rFonts w:ascii="Verdana" w:eastAsia="Times New Roman" w:hAnsi="Verdana" w:cs="Times New Roman"/>
          <w:sz w:val="20"/>
          <w:szCs w:val="20"/>
          <w:lang w:val="en-GB" w:eastAsia="hu-HU"/>
        </w:rPr>
        <w:t xml:space="preserve"> </w:t>
      </w:r>
      <w:r w:rsidRPr="003307F9">
        <w:rPr>
          <w:rFonts w:ascii="Verdana" w:eastAsia="Times New Roman" w:hAnsi="Verdana" w:cs="Times New Roman"/>
          <w:b/>
          <w:sz w:val="20"/>
          <w:szCs w:val="20"/>
          <w:lang w:val="en-GB" w:eastAsia="hu-HU"/>
        </w:rPr>
        <w:t>evaluation</w:t>
      </w:r>
      <w:r w:rsidRPr="003307F9">
        <w:rPr>
          <w:rFonts w:ascii="Verdana" w:eastAsia="Times New Roman" w:hAnsi="Verdana" w:cs="Times New Roman"/>
          <w:sz w:val="20"/>
          <w:szCs w:val="20"/>
          <w:lang w:val="en-GB" w:eastAsia="hu-HU"/>
        </w:rPr>
        <w:t xml:space="preserve"> with five-grade assessment. The grade of evaluation is based on the simple arithmetic mean of the written test papers.</w:t>
      </w:r>
    </w:p>
    <w:p w:rsidR="00D068E3" w:rsidRPr="003307F9" w:rsidRDefault="00D068E3" w:rsidP="003A5B4A">
      <w:pPr>
        <w:widowControl w:val="0"/>
        <w:numPr>
          <w:ilvl w:val="1"/>
          <w:numId w:val="345"/>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The exact conditions of obtaining credits:</w:t>
      </w:r>
      <w:r w:rsidRPr="003307F9">
        <w:rPr>
          <w:rFonts w:ascii="Verdana" w:eastAsia="Times New Roman" w:hAnsi="Verdana" w:cs="Times New Roman"/>
          <w:sz w:val="20"/>
          <w:szCs w:val="20"/>
          <w:lang w:val="en-GB"/>
        </w:rPr>
        <w:t xml:space="preserve"> </w:t>
      </w:r>
      <w:r w:rsidRPr="003307F9">
        <w:rPr>
          <w:rFonts w:ascii="Verdana" w:eastAsia="Times New Roman" w:hAnsi="Verdana" w:cs="Times New Roman"/>
          <w:sz w:val="20"/>
          <w:szCs w:val="20"/>
          <w:lang w:val="en-GB" w:eastAsia="hu-HU"/>
        </w:rPr>
        <w:t>Credit is conditional on obtaining a signature and at least a sufficient mid-year evaluation.</w:t>
      </w:r>
    </w:p>
    <w:p w:rsidR="00D068E3" w:rsidRPr="003307F9" w:rsidRDefault="00D068E3" w:rsidP="003A5B4A">
      <w:pPr>
        <w:widowControl w:val="0"/>
        <w:numPr>
          <w:ilvl w:val="0"/>
          <w:numId w:val="345"/>
        </w:numPr>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Bibliography:</w:t>
      </w:r>
    </w:p>
    <w:p w:rsidR="00D068E3" w:rsidRPr="003307F9" w:rsidRDefault="00D068E3" w:rsidP="003A5B4A">
      <w:pPr>
        <w:widowControl w:val="0"/>
        <w:numPr>
          <w:ilvl w:val="1"/>
          <w:numId w:val="345"/>
        </w:numPr>
        <w:tabs>
          <w:tab w:val="left" w:pos="993"/>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Compulsory readings:</w:t>
      </w:r>
    </w:p>
    <w:p w:rsidR="00D068E3" w:rsidRPr="003307F9" w:rsidRDefault="00D068E3" w:rsidP="003A5B4A">
      <w:pPr>
        <w:widowControl w:val="0"/>
        <w:numPr>
          <w:ilvl w:val="0"/>
          <w:numId w:val="695"/>
        </w:numPr>
        <w:spacing w:after="0" w:line="240" w:lineRule="auto"/>
        <w:ind w:left="993" w:hanging="426"/>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Instrumentation EASA ATPL Training, Jeppesen Sanderson Inc., Germany, 2016. ISBN 978-0-88487-600-7</w:t>
      </w:r>
    </w:p>
    <w:p w:rsidR="00D068E3" w:rsidRPr="003307F9" w:rsidRDefault="00D068E3" w:rsidP="003A5B4A">
      <w:pPr>
        <w:widowControl w:val="0"/>
        <w:numPr>
          <w:ilvl w:val="0"/>
          <w:numId w:val="695"/>
        </w:numPr>
        <w:spacing w:after="0" w:line="240" w:lineRule="auto"/>
        <w:ind w:left="993" w:hanging="426"/>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Aircraft General Knowledge 4 Instrumentation and Electronics. Oxford Aviation Academy (UK) Limited 2008.</w:t>
      </w:r>
    </w:p>
    <w:p w:rsidR="00D068E3" w:rsidRPr="003307F9" w:rsidRDefault="00D068E3" w:rsidP="003A5B4A">
      <w:pPr>
        <w:widowControl w:val="0"/>
        <w:numPr>
          <w:ilvl w:val="0"/>
          <w:numId w:val="695"/>
        </w:numPr>
        <w:spacing w:after="0" w:line="240" w:lineRule="auto"/>
        <w:ind w:left="993" w:hanging="426"/>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Instumentation, Oxford Aviation Training, Jeppesen, 2008. ISBN: 0884872858</w:t>
      </w:r>
    </w:p>
    <w:p w:rsidR="00D068E3" w:rsidRPr="003307F9" w:rsidRDefault="00D068E3" w:rsidP="003A5B4A">
      <w:pPr>
        <w:widowControl w:val="0"/>
        <w:numPr>
          <w:ilvl w:val="1"/>
          <w:numId w:val="345"/>
        </w:numPr>
        <w:tabs>
          <w:tab w:val="left" w:pos="993"/>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lastRenderedPageBreak/>
        <w:t>Recommended readings:</w:t>
      </w:r>
    </w:p>
    <w:p w:rsidR="00D068E3" w:rsidRPr="003307F9" w:rsidRDefault="00D068E3" w:rsidP="002E1C1F">
      <w:pPr>
        <w:pStyle w:val="Listaszerbekezds"/>
        <w:numPr>
          <w:ilvl w:val="0"/>
          <w:numId w:val="245"/>
        </w:numPr>
        <w:spacing w:after="120" w:line="240" w:lineRule="auto"/>
        <w:ind w:left="993" w:hanging="426"/>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eastAsia="hu-HU"/>
        </w:rPr>
        <w:t>Pallett, E.H.J.: Aircraft Instruments &amp; Integrated Systems Pearson Prentice Hall, England 1992.</w:t>
      </w:r>
    </w:p>
    <w:p w:rsidR="00D068E3" w:rsidRPr="003307F9" w:rsidRDefault="00D068E3" w:rsidP="00D068E3">
      <w:pPr>
        <w:widowControl w:val="0"/>
        <w:spacing w:before="120" w:after="120" w:line="240" w:lineRule="auto"/>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Budapest, 05</w:t>
      </w:r>
      <w:r w:rsidRPr="003307F9">
        <w:rPr>
          <w:rFonts w:ascii="Verdana" w:eastAsia="Times New Roman" w:hAnsi="Verdana" w:cs="Times New Roman"/>
          <w:sz w:val="20"/>
          <w:szCs w:val="20"/>
          <w:lang w:val="en-GB" w:eastAsia="hu-HU"/>
        </w:rPr>
        <w:t>. 11. 2023</w:t>
      </w:r>
    </w:p>
    <w:p w:rsidR="00D068E3" w:rsidRPr="003307F9" w:rsidRDefault="00D068E3" w:rsidP="00D068E3">
      <w:pPr>
        <w:widowControl w:val="0"/>
        <w:spacing w:after="0" w:line="240" w:lineRule="auto"/>
        <w:jc w:val="right"/>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Dr. Bertold Békési, PhD</w:t>
      </w:r>
    </w:p>
    <w:p w:rsidR="00D068E3" w:rsidRPr="003307F9" w:rsidRDefault="00D068E3" w:rsidP="00D068E3">
      <w:pPr>
        <w:widowControl w:val="0"/>
        <w:spacing w:after="0" w:line="240" w:lineRule="auto"/>
        <w:jc w:val="right"/>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associate professor</w:t>
      </w:r>
    </w:p>
    <w:p w:rsidR="00D068E3" w:rsidRPr="003307F9" w:rsidRDefault="00D068E3">
      <w:pPr>
        <w:spacing w:line="259" w:lineRule="auto"/>
        <w:rPr>
          <w:rFonts w:ascii="Verdana" w:hAnsi="Verdana"/>
          <w:sz w:val="20"/>
          <w:szCs w:val="20"/>
        </w:rPr>
      </w:pPr>
      <w:r w:rsidRPr="003307F9">
        <w:rPr>
          <w:rFonts w:ascii="Verdana" w:hAnsi="Verdana"/>
          <w:sz w:val="20"/>
          <w:szCs w:val="20"/>
        </w:rPr>
        <w:br w:type="page"/>
      </w:r>
    </w:p>
    <w:tbl>
      <w:tblPr>
        <w:tblW w:w="9072" w:type="dxa"/>
        <w:tblInd w:w="113" w:type="dxa"/>
        <w:tblLook w:val="01E0" w:firstRow="1" w:lastRow="1" w:firstColumn="1" w:lastColumn="1" w:noHBand="0" w:noVBand="0"/>
      </w:tblPr>
      <w:tblGrid>
        <w:gridCol w:w="4990"/>
        <w:gridCol w:w="1485"/>
        <w:gridCol w:w="2597"/>
      </w:tblGrid>
      <w:tr w:rsidR="00D068E3" w:rsidRPr="003307F9" w:rsidTr="003156BE">
        <w:tc>
          <w:tcPr>
            <w:tcW w:w="4990" w:type="dxa"/>
            <w:tcBorders>
              <w:bottom w:val="single" w:sz="4" w:space="0" w:color="auto"/>
            </w:tcBorders>
          </w:tcPr>
          <w:p w:rsidR="00D068E3" w:rsidRPr="003307F9" w:rsidRDefault="00D068E3" w:rsidP="003156BE">
            <w:pPr>
              <w:spacing w:after="0" w:line="240" w:lineRule="auto"/>
              <w:jc w:val="center"/>
              <w:rPr>
                <w:rFonts w:ascii="Verdana" w:eastAsia="Times New Roman" w:hAnsi="Verdana" w:cs="Times New Roman"/>
                <w:b/>
                <w:smallCaps/>
                <w:sz w:val="20"/>
                <w:szCs w:val="20"/>
                <w:lang w:val="en-GB" w:eastAsia="hu-HU"/>
              </w:rPr>
            </w:pPr>
            <w:r w:rsidRPr="003307F9">
              <w:rPr>
                <w:rFonts w:ascii="Verdana" w:eastAsia="Times New Roman" w:hAnsi="Verdana" w:cs="Times New Roman"/>
                <w:b/>
                <w:smallCaps/>
                <w:sz w:val="20"/>
                <w:szCs w:val="20"/>
                <w:lang w:val="en-GB" w:eastAsia="hu-HU"/>
              </w:rPr>
              <w:lastRenderedPageBreak/>
              <w:t>UNIVERSITY OF PUBLIC SERVICE</w:t>
            </w:r>
          </w:p>
        </w:tc>
        <w:tc>
          <w:tcPr>
            <w:tcW w:w="1485" w:type="dxa"/>
          </w:tcPr>
          <w:p w:rsidR="00D068E3" w:rsidRPr="003307F9" w:rsidRDefault="00D068E3" w:rsidP="003156BE">
            <w:pPr>
              <w:spacing w:after="0" w:line="240" w:lineRule="auto"/>
              <w:jc w:val="both"/>
              <w:rPr>
                <w:rFonts w:ascii="Verdana" w:eastAsia="Times New Roman" w:hAnsi="Verdana" w:cs="Times New Roman"/>
                <w:sz w:val="20"/>
                <w:szCs w:val="20"/>
                <w:lang w:val="en-GB" w:eastAsia="hu-HU"/>
              </w:rPr>
            </w:pPr>
          </w:p>
        </w:tc>
        <w:tc>
          <w:tcPr>
            <w:tcW w:w="2597" w:type="dxa"/>
          </w:tcPr>
          <w:p w:rsidR="00D068E3" w:rsidRPr="003307F9" w:rsidRDefault="00D068E3" w:rsidP="003156BE">
            <w:pPr>
              <w:spacing w:after="0" w:line="240" w:lineRule="auto"/>
              <w:jc w:val="right"/>
              <w:rPr>
                <w:rFonts w:ascii="Verdana" w:eastAsia="Times New Roman" w:hAnsi="Verdana" w:cs="Times New Roman"/>
                <w:sz w:val="20"/>
                <w:szCs w:val="20"/>
                <w:lang w:val="en-GB" w:eastAsia="hu-HU"/>
              </w:rPr>
            </w:pPr>
          </w:p>
        </w:tc>
      </w:tr>
      <w:tr w:rsidR="00D068E3" w:rsidRPr="003307F9" w:rsidTr="003156BE">
        <w:tc>
          <w:tcPr>
            <w:tcW w:w="4990" w:type="dxa"/>
            <w:tcBorders>
              <w:top w:val="single" w:sz="4" w:space="0" w:color="auto"/>
            </w:tcBorders>
          </w:tcPr>
          <w:p w:rsidR="00D068E3" w:rsidRPr="003307F9" w:rsidRDefault="00D068E3" w:rsidP="003156BE">
            <w:pPr>
              <w:spacing w:after="0" w:line="240" w:lineRule="auto"/>
              <w:jc w:val="center"/>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Faculty of Military Science and Officers’ Training</w:t>
            </w:r>
          </w:p>
        </w:tc>
        <w:tc>
          <w:tcPr>
            <w:tcW w:w="1485" w:type="dxa"/>
          </w:tcPr>
          <w:p w:rsidR="00D068E3" w:rsidRPr="003307F9" w:rsidRDefault="00D068E3" w:rsidP="003156BE">
            <w:pPr>
              <w:spacing w:after="0" w:line="240" w:lineRule="auto"/>
              <w:jc w:val="both"/>
              <w:rPr>
                <w:rFonts w:ascii="Verdana" w:eastAsia="Times New Roman" w:hAnsi="Verdana" w:cs="Times New Roman"/>
                <w:sz w:val="20"/>
                <w:szCs w:val="20"/>
                <w:lang w:val="en-GB" w:eastAsia="hu-HU"/>
              </w:rPr>
            </w:pPr>
          </w:p>
        </w:tc>
        <w:tc>
          <w:tcPr>
            <w:tcW w:w="2597" w:type="dxa"/>
          </w:tcPr>
          <w:p w:rsidR="00D068E3" w:rsidRPr="003307F9" w:rsidRDefault="00D068E3" w:rsidP="003156BE">
            <w:pPr>
              <w:spacing w:after="0" w:line="240" w:lineRule="auto"/>
              <w:jc w:val="both"/>
              <w:rPr>
                <w:rFonts w:ascii="Verdana" w:eastAsia="Times New Roman" w:hAnsi="Verdana" w:cs="Times New Roman"/>
                <w:sz w:val="20"/>
                <w:szCs w:val="20"/>
                <w:lang w:val="en-GB" w:eastAsia="hu-HU"/>
              </w:rPr>
            </w:pPr>
          </w:p>
        </w:tc>
      </w:tr>
    </w:tbl>
    <w:p w:rsidR="00D068E3" w:rsidRPr="003307F9" w:rsidRDefault="00D068E3" w:rsidP="00D068E3">
      <w:pPr>
        <w:widowControl w:val="0"/>
        <w:spacing w:before="120" w:after="120" w:line="240" w:lineRule="auto"/>
        <w:ind w:left="426" w:hanging="142"/>
        <w:jc w:val="center"/>
        <w:rPr>
          <w:rFonts w:ascii="Verdana" w:eastAsia="Times New Roman" w:hAnsi="Verdana" w:cs="Times New Roman"/>
          <w:b/>
          <w:bCs/>
          <w:sz w:val="20"/>
          <w:szCs w:val="20"/>
          <w:lang w:val="en-GB"/>
        </w:rPr>
      </w:pPr>
    </w:p>
    <w:p w:rsidR="00D068E3" w:rsidRPr="003307F9" w:rsidRDefault="00D068E3" w:rsidP="00D068E3">
      <w:pPr>
        <w:widowControl w:val="0"/>
        <w:spacing w:before="120" w:after="120" w:line="240" w:lineRule="auto"/>
        <w:ind w:left="426" w:hanging="142"/>
        <w:jc w:val="center"/>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CURRICULUM</w:t>
      </w:r>
    </w:p>
    <w:p w:rsidR="00D068E3" w:rsidRPr="003307F9" w:rsidRDefault="00D068E3" w:rsidP="002E1C1F">
      <w:pPr>
        <w:widowControl w:val="0"/>
        <w:numPr>
          <w:ilvl w:val="0"/>
          <w:numId w:val="283"/>
        </w:numPr>
        <w:tabs>
          <w:tab w:val="clear" w:pos="502"/>
        </w:tabs>
        <w:spacing w:before="120" w:after="120" w:line="240" w:lineRule="auto"/>
        <w:ind w:hanging="218"/>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 xml:space="preserve">Code of subject: </w:t>
      </w:r>
      <w:r w:rsidRPr="003307F9">
        <w:rPr>
          <w:rFonts w:ascii="Verdana" w:eastAsia="Times New Roman" w:hAnsi="Verdana" w:cs="Times New Roman"/>
          <w:bCs/>
          <w:sz w:val="20"/>
          <w:szCs w:val="20"/>
          <w:lang w:val="en-GB"/>
        </w:rPr>
        <w:t>HK916E012</w:t>
      </w:r>
    </w:p>
    <w:p w:rsidR="00D068E3" w:rsidRPr="003307F9" w:rsidRDefault="00D068E3" w:rsidP="002E1C1F">
      <w:pPr>
        <w:widowControl w:val="0"/>
        <w:numPr>
          <w:ilvl w:val="0"/>
          <w:numId w:val="283"/>
        </w:numPr>
        <w:tabs>
          <w:tab w:val="clear" w:pos="502"/>
        </w:tabs>
        <w:spacing w:before="120" w:after="120" w:line="240" w:lineRule="auto"/>
        <w:ind w:hanging="218"/>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 xml:space="preserve">Name of subject: </w:t>
      </w:r>
      <w:r w:rsidRPr="003307F9">
        <w:rPr>
          <w:rFonts w:ascii="Verdana" w:eastAsia="Times New Roman" w:hAnsi="Verdana" w:cs="Times New Roman"/>
          <w:bCs/>
          <w:sz w:val="20"/>
          <w:szCs w:val="20"/>
          <w:lang w:val="en-GB"/>
        </w:rPr>
        <w:t>On-board Weapon System</w:t>
      </w:r>
    </w:p>
    <w:p w:rsidR="00D068E3" w:rsidRPr="003307F9" w:rsidRDefault="00D068E3" w:rsidP="002E1C1F">
      <w:pPr>
        <w:widowControl w:val="0"/>
        <w:numPr>
          <w:ilvl w:val="0"/>
          <w:numId w:val="283"/>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 xml:space="preserve">Credit value and course structure: </w:t>
      </w:r>
    </w:p>
    <w:p w:rsidR="00D068E3" w:rsidRPr="003307F9" w:rsidRDefault="00D068E3" w:rsidP="002E1C1F">
      <w:pPr>
        <w:widowControl w:val="0"/>
        <w:numPr>
          <w:ilvl w:val="1"/>
          <w:numId w:val="283"/>
        </w:numPr>
        <w:tabs>
          <w:tab w:val="clear" w:pos="3977"/>
        </w:tabs>
        <w:spacing w:before="120" w:after="120" w:line="240" w:lineRule="auto"/>
        <w:ind w:left="993" w:hanging="426"/>
        <w:contextualSpacing/>
        <w:jc w:val="both"/>
        <w:rPr>
          <w:rFonts w:ascii="Verdana" w:eastAsia="Times New Roman" w:hAnsi="Verdana" w:cs="Times New Roman"/>
          <w:b/>
          <w:bCs/>
          <w:sz w:val="20"/>
          <w:szCs w:val="20"/>
          <w:lang w:val="en-GB"/>
        </w:rPr>
      </w:pPr>
      <w:r w:rsidRPr="003307F9">
        <w:rPr>
          <w:rFonts w:ascii="Verdana" w:eastAsia="Times New Roman" w:hAnsi="Verdana" w:cs="Times New Roman"/>
          <w:bCs/>
          <w:sz w:val="20"/>
          <w:szCs w:val="20"/>
          <w:lang w:val="en-GB"/>
        </w:rPr>
        <w:t>credit 3</w:t>
      </w:r>
    </w:p>
    <w:p w:rsidR="00D068E3" w:rsidRPr="003307F9" w:rsidRDefault="00D068E3" w:rsidP="002E1C1F">
      <w:pPr>
        <w:widowControl w:val="0"/>
        <w:numPr>
          <w:ilvl w:val="1"/>
          <w:numId w:val="283"/>
        </w:numPr>
        <w:tabs>
          <w:tab w:val="clear" w:pos="3977"/>
        </w:tabs>
        <w:spacing w:before="120" w:after="120" w:line="240" w:lineRule="auto"/>
        <w:ind w:left="993" w:hanging="426"/>
        <w:contextualSpacing/>
        <w:jc w:val="both"/>
        <w:rPr>
          <w:rFonts w:ascii="Verdana" w:eastAsia="Times New Roman" w:hAnsi="Verdana" w:cs="Times New Roman"/>
          <w:b/>
          <w:bCs/>
          <w:sz w:val="20"/>
          <w:szCs w:val="20"/>
          <w:lang w:val="en-GB"/>
        </w:rPr>
      </w:pPr>
      <w:r w:rsidRPr="003307F9">
        <w:rPr>
          <w:rFonts w:ascii="Verdana" w:eastAsia="Times New Roman" w:hAnsi="Verdana" w:cs="Times New Roman"/>
          <w:bCs/>
          <w:sz w:val="20"/>
          <w:szCs w:val="20"/>
          <w:lang w:val="en-GB"/>
        </w:rPr>
        <w:t xml:space="preserve">ratio of lectures and seminars: 0% practice, </w:t>
      </w:r>
      <w:r w:rsidRPr="003307F9">
        <w:rPr>
          <w:rFonts w:ascii="Verdana" w:eastAsia="Times New Roman" w:hAnsi="Verdana" w:cs="Times New Roman"/>
          <w:sz w:val="20"/>
          <w:szCs w:val="20"/>
          <w:lang w:val="en-GB" w:eastAsia="hu-HU"/>
        </w:rPr>
        <w:t>100</w:t>
      </w:r>
      <w:r w:rsidRPr="003307F9">
        <w:rPr>
          <w:rFonts w:ascii="Verdana" w:eastAsia="Times New Roman" w:hAnsi="Verdana" w:cs="Times New Roman"/>
          <w:bCs/>
          <w:sz w:val="20"/>
          <w:szCs w:val="20"/>
          <w:lang w:val="en-GB"/>
        </w:rPr>
        <w:t>% theory</w:t>
      </w:r>
    </w:p>
    <w:p w:rsidR="00D068E3" w:rsidRPr="003307F9" w:rsidRDefault="00D068E3" w:rsidP="002E1C1F">
      <w:pPr>
        <w:widowControl w:val="0"/>
        <w:numPr>
          <w:ilvl w:val="0"/>
          <w:numId w:val="283"/>
        </w:numPr>
        <w:tabs>
          <w:tab w:val="clear" w:pos="502"/>
        </w:tabs>
        <w:spacing w:before="120" w:after="120" w:line="240" w:lineRule="auto"/>
        <w:ind w:left="720" w:hanging="436"/>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Name of major(s), specializations (where it is taught):</w:t>
      </w:r>
      <w:r w:rsidRPr="003307F9">
        <w:rPr>
          <w:rFonts w:ascii="Verdana" w:eastAsia="Times New Roman" w:hAnsi="Verdana" w:cs="Times New Roman"/>
          <w:bCs/>
          <w:sz w:val="20"/>
          <w:szCs w:val="20"/>
          <w:lang w:val="en-GB"/>
        </w:rPr>
        <w:t xml:space="preserve"> State Aviation BSc Course, Military Flying Technical Sub-course</w:t>
      </w:r>
    </w:p>
    <w:p w:rsidR="00D068E3" w:rsidRPr="003307F9" w:rsidRDefault="00D068E3" w:rsidP="002E1C1F">
      <w:pPr>
        <w:widowControl w:val="0"/>
        <w:numPr>
          <w:ilvl w:val="0"/>
          <w:numId w:val="283"/>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 xml:space="preserve">Name of organizational unit responsible for its education: </w:t>
      </w:r>
      <w:r w:rsidRPr="003307F9">
        <w:rPr>
          <w:rFonts w:ascii="Verdana" w:eastAsia="Times New Roman" w:hAnsi="Verdana" w:cs="Times New Roman"/>
          <w:bCs/>
          <w:sz w:val="20"/>
          <w:szCs w:val="20"/>
          <w:lang w:val="en-GB"/>
        </w:rPr>
        <w:t xml:space="preserve">National University of </w:t>
      </w:r>
      <w:r w:rsidRPr="003307F9">
        <w:rPr>
          <w:rFonts w:ascii="Verdana" w:eastAsia="Times New Roman" w:hAnsi="Verdana" w:cs="Times New Roman"/>
          <w:sz w:val="20"/>
          <w:szCs w:val="20"/>
          <w:lang w:val="en-GB" w:eastAsia="hu-HU"/>
        </w:rPr>
        <w:t>Public Service Faculty of Military Science and Officers’ Training Department of Aircraft Onboard Systems</w:t>
      </w:r>
    </w:p>
    <w:p w:rsidR="00D068E3" w:rsidRPr="003307F9" w:rsidRDefault="00D068E3" w:rsidP="002E1C1F">
      <w:pPr>
        <w:widowControl w:val="0"/>
        <w:numPr>
          <w:ilvl w:val="0"/>
          <w:numId w:val="283"/>
        </w:numPr>
        <w:tabs>
          <w:tab w:val="clear" w:pos="502"/>
        </w:tabs>
        <w:spacing w:before="120" w:after="120" w:line="240" w:lineRule="auto"/>
        <w:ind w:left="720" w:hanging="436"/>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Name, position, academic degree of tutor responsible for the curriculum:</w:t>
      </w:r>
      <w:r w:rsidRPr="003307F9">
        <w:rPr>
          <w:rFonts w:ascii="Verdana" w:eastAsia="Times New Roman" w:hAnsi="Verdana" w:cs="Times New Roman"/>
          <w:bCs/>
          <w:sz w:val="20"/>
          <w:szCs w:val="20"/>
          <w:lang w:val="en-GB"/>
        </w:rPr>
        <w:t xml:space="preserve"> </w:t>
      </w:r>
      <w:r w:rsidRPr="003307F9">
        <w:rPr>
          <w:rFonts w:ascii="Verdana" w:eastAsia="Times New Roman" w:hAnsi="Verdana" w:cs="Times New Roman"/>
          <w:sz w:val="20"/>
          <w:szCs w:val="20"/>
          <w:lang w:val="en-GB" w:eastAsia="hu-HU"/>
        </w:rPr>
        <w:t>Dr. László Szilvássy PhD, associate professor</w:t>
      </w:r>
    </w:p>
    <w:p w:rsidR="00D068E3" w:rsidRPr="003307F9" w:rsidRDefault="00D068E3" w:rsidP="002E1C1F">
      <w:pPr>
        <w:widowControl w:val="0"/>
        <w:numPr>
          <w:ilvl w:val="0"/>
          <w:numId w:val="283"/>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Number and types of classes</w:t>
      </w:r>
    </w:p>
    <w:p w:rsidR="00D068E3" w:rsidRPr="003307F9" w:rsidRDefault="00D068E3" w:rsidP="002E1C1F">
      <w:pPr>
        <w:widowControl w:val="0"/>
        <w:numPr>
          <w:ilvl w:val="1"/>
          <w:numId w:val="283"/>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full number of classes/semester:</w:t>
      </w:r>
    </w:p>
    <w:p w:rsidR="00D068E3" w:rsidRPr="003307F9" w:rsidRDefault="00D068E3" w:rsidP="002E1C1F">
      <w:pPr>
        <w:widowControl w:val="0"/>
        <w:numPr>
          <w:ilvl w:val="2"/>
          <w:numId w:val="283"/>
        </w:numPr>
        <w:tabs>
          <w:tab w:val="clear" w:pos="1800"/>
        </w:tabs>
        <w:spacing w:before="120" w:after="120" w:line="240" w:lineRule="auto"/>
        <w:ind w:left="851" w:hanging="425"/>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 xml:space="preserve">Full time course: </w:t>
      </w:r>
      <w:r w:rsidRPr="003307F9">
        <w:rPr>
          <w:rFonts w:ascii="Verdana" w:eastAsia="Times New Roman" w:hAnsi="Verdana" w:cs="Times New Roman"/>
          <w:sz w:val="20"/>
          <w:szCs w:val="20"/>
          <w:lang w:val="en-GB" w:eastAsia="hu-HU"/>
        </w:rPr>
        <w:t>14</w:t>
      </w:r>
      <w:r w:rsidRPr="003307F9">
        <w:rPr>
          <w:rFonts w:ascii="Verdana" w:eastAsia="Times New Roman" w:hAnsi="Verdana" w:cs="Times New Roman"/>
          <w:bCs/>
          <w:sz w:val="20"/>
          <w:szCs w:val="20"/>
          <w:lang w:val="en-GB"/>
        </w:rPr>
        <w:t xml:space="preserve"> (</w:t>
      </w:r>
      <w:r w:rsidRPr="003307F9">
        <w:rPr>
          <w:rFonts w:ascii="Verdana" w:eastAsia="Times New Roman" w:hAnsi="Verdana" w:cs="Times New Roman"/>
          <w:sz w:val="20"/>
          <w:szCs w:val="20"/>
          <w:lang w:val="en-GB" w:eastAsia="hu-HU"/>
        </w:rPr>
        <w:t>14</w:t>
      </w:r>
      <w:r w:rsidRPr="003307F9">
        <w:rPr>
          <w:rFonts w:ascii="Verdana" w:eastAsia="Times New Roman" w:hAnsi="Verdana" w:cs="Times New Roman"/>
          <w:bCs/>
          <w:sz w:val="20"/>
          <w:szCs w:val="20"/>
          <w:lang w:val="en-GB"/>
        </w:rPr>
        <w:t xml:space="preserve"> LEC + </w:t>
      </w:r>
      <w:r w:rsidRPr="003307F9">
        <w:rPr>
          <w:rFonts w:ascii="Verdana" w:eastAsia="Times New Roman" w:hAnsi="Verdana" w:cs="Times New Roman"/>
          <w:sz w:val="20"/>
          <w:szCs w:val="20"/>
          <w:lang w:val="en-GB" w:eastAsia="hu-HU"/>
        </w:rPr>
        <w:t>0</w:t>
      </w:r>
      <w:r w:rsidRPr="003307F9">
        <w:rPr>
          <w:rFonts w:ascii="Verdana" w:eastAsia="Times New Roman" w:hAnsi="Verdana" w:cs="Times New Roman"/>
          <w:bCs/>
          <w:sz w:val="20"/>
          <w:szCs w:val="20"/>
          <w:lang w:val="en-GB"/>
        </w:rPr>
        <w:t xml:space="preserve"> SEM)</w:t>
      </w:r>
    </w:p>
    <w:p w:rsidR="00D068E3" w:rsidRPr="003307F9" w:rsidRDefault="00D068E3" w:rsidP="002E1C1F">
      <w:pPr>
        <w:widowControl w:val="0"/>
        <w:numPr>
          <w:ilvl w:val="2"/>
          <w:numId w:val="283"/>
        </w:numPr>
        <w:tabs>
          <w:tab w:val="clear" w:pos="1800"/>
        </w:tabs>
        <w:spacing w:before="120" w:after="120" w:line="240" w:lineRule="auto"/>
        <w:ind w:left="851" w:hanging="425"/>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 xml:space="preserve">Correspondence course: </w:t>
      </w:r>
      <w:r w:rsidRPr="003307F9">
        <w:rPr>
          <w:rFonts w:ascii="Verdana" w:eastAsia="Times New Roman" w:hAnsi="Verdana" w:cs="Times New Roman"/>
          <w:sz w:val="20"/>
          <w:szCs w:val="20"/>
          <w:lang w:val="en-GB" w:eastAsia="hu-HU"/>
        </w:rPr>
        <w:t>-</w:t>
      </w:r>
    </w:p>
    <w:p w:rsidR="00D068E3" w:rsidRPr="003307F9" w:rsidRDefault="00D068E3" w:rsidP="002E1C1F">
      <w:pPr>
        <w:widowControl w:val="0"/>
        <w:numPr>
          <w:ilvl w:val="1"/>
          <w:numId w:val="283"/>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 xml:space="preserve">weekly number of classes - full time course: </w:t>
      </w:r>
      <w:r w:rsidRPr="003307F9">
        <w:rPr>
          <w:rFonts w:ascii="Verdana" w:eastAsia="Times New Roman" w:hAnsi="Verdana" w:cs="Times New Roman"/>
          <w:sz w:val="20"/>
          <w:szCs w:val="20"/>
          <w:lang w:val="en-GB" w:eastAsia="hu-HU"/>
        </w:rPr>
        <w:t>1</w:t>
      </w:r>
      <w:r w:rsidRPr="003307F9">
        <w:rPr>
          <w:rFonts w:ascii="Verdana" w:eastAsia="Times New Roman" w:hAnsi="Verdana" w:cs="Times New Roman"/>
          <w:bCs/>
          <w:sz w:val="20"/>
          <w:szCs w:val="20"/>
          <w:lang w:val="en-GB"/>
        </w:rPr>
        <w:t xml:space="preserve"> (</w:t>
      </w:r>
      <w:r w:rsidRPr="003307F9">
        <w:rPr>
          <w:rFonts w:ascii="Verdana" w:eastAsia="Times New Roman" w:hAnsi="Verdana" w:cs="Times New Roman"/>
          <w:sz w:val="20"/>
          <w:szCs w:val="20"/>
          <w:lang w:val="en-GB" w:eastAsia="hu-HU"/>
        </w:rPr>
        <w:t>1</w:t>
      </w:r>
      <w:r w:rsidRPr="003307F9">
        <w:rPr>
          <w:rFonts w:ascii="Verdana" w:eastAsia="Times New Roman" w:hAnsi="Verdana" w:cs="Times New Roman"/>
          <w:bCs/>
          <w:sz w:val="20"/>
          <w:szCs w:val="20"/>
          <w:lang w:val="en-GB"/>
        </w:rPr>
        <w:t xml:space="preserve"> LEC + </w:t>
      </w:r>
      <w:r w:rsidRPr="003307F9">
        <w:rPr>
          <w:rFonts w:ascii="Verdana" w:eastAsia="Times New Roman" w:hAnsi="Verdana" w:cs="Times New Roman"/>
          <w:sz w:val="20"/>
          <w:szCs w:val="20"/>
          <w:lang w:val="en-GB" w:eastAsia="hu-HU"/>
        </w:rPr>
        <w:t>0</w:t>
      </w:r>
      <w:r w:rsidRPr="003307F9">
        <w:rPr>
          <w:rFonts w:ascii="Verdana" w:eastAsia="Times New Roman" w:hAnsi="Verdana" w:cs="Times New Roman"/>
          <w:bCs/>
          <w:sz w:val="20"/>
          <w:szCs w:val="20"/>
          <w:lang w:val="en-GB"/>
        </w:rPr>
        <w:t xml:space="preserve"> SEM)</w:t>
      </w:r>
    </w:p>
    <w:p w:rsidR="00D068E3" w:rsidRPr="003307F9" w:rsidRDefault="00D068E3" w:rsidP="002E1C1F">
      <w:pPr>
        <w:widowControl w:val="0"/>
        <w:numPr>
          <w:ilvl w:val="1"/>
          <w:numId w:val="283"/>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Further</w:t>
      </w:r>
      <w:r w:rsidRPr="003307F9">
        <w:rPr>
          <w:rFonts w:ascii="Verdana" w:hAnsi="Verdana" w:cs="Times New Roman"/>
          <w:sz w:val="20"/>
          <w:szCs w:val="20"/>
          <w:lang w:val="en-GB"/>
        </w:rPr>
        <w:t xml:space="preserve"> special or unique methods applied throughout of the course: </w:t>
      </w:r>
      <w:r w:rsidRPr="003307F9">
        <w:rPr>
          <w:rFonts w:ascii="Verdana" w:eastAsia="Times New Roman" w:hAnsi="Verdana" w:cs="Times New Roman"/>
          <w:sz w:val="20"/>
          <w:szCs w:val="20"/>
          <w:lang w:val="en-GB" w:eastAsia="hu-HU"/>
        </w:rPr>
        <w:sym w:font="Symbol" w:char="F02D"/>
      </w:r>
    </w:p>
    <w:p w:rsidR="00D068E3" w:rsidRPr="003307F9" w:rsidRDefault="00D068E3" w:rsidP="002E1C1F">
      <w:pPr>
        <w:widowControl w:val="0"/>
        <w:numPr>
          <w:ilvl w:val="0"/>
          <w:numId w:val="283"/>
        </w:numPr>
        <w:tabs>
          <w:tab w:val="clear" w:pos="502"/>
        </w:tabs>
        <w:spacing w:before="120" w:after="120" w:line="240" w:lineRule="auto"/>
        <w:ind w:left="720"/>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 xml:space="preserve">The academic content of the subject: </w:t>
      </w:r>
      <w:r w:rsidRPr="003307F9">
        <w:rPr>
          <w:rFonts w:ascii="Verdana" w:eastAsia="Times New Roman" w:hAnsi="Verdana" w:cs="Times New Roman"/>
          <w:sz w:val="20"/>
          <w:szCs w:val="20"/>
          <w:lang w:val="en-GB" w:eastAsia="hu-HU"/>
        </w:rPr>
        <w:t>Preparation of cadets in accordance with the requirement of their first commissioned officer assignment to acquire the necessary knowledge in the field of aircraft onboard weapon systems.</w:t>
      </w:r>
    </w:p>
    <w:p w:rsidR="00D068E3" w:rsidRPr="003307F9" w:rsidRDefault="00D068E3" w:rsidP="002E1C1F">
      <w:pPr>
        <w:widowControl w:val="0"/>
        <w:numPr>
          <w:ilvl w:val="0"/>
          <w:numId w:val="283"/>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 xml:space="preserve">Competences to be achieved: </w:t>
      </w:r>
    </w:p>
    <w:p w:rsidR="00D068E3" w:rsidRPr="003307F9" w:rsidRDefault="00D068E3" w:rsidP="00D068E3">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D068E3" w:rsidRPr="003307F9" w:rsidRDefault="00D068E3" w:rsidP="002E1C1F">
      <w:pPr>
        <w:pStyle w:val="Listaszerbekezds"/>
        <w:widowControl w:val="0"/>
        <w:numPr>
          <w:ilvl w:val="0"/>
          <w:numId w:val="254"/>
        </w:numPr>
        <w:spacing w:before="120" w:after="120" w:line="240" w:lineRule="auto"/>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 xml:space="preserve">Knowledge of aircraft onboard weapon systems. </w:t>
      </w:r>
    </w:p>
    <w:p w:rsidR="00D068E3" w:rsidRPr="003307F9" w:rsidRDefault="00D068E3" w:rsidP="002E1C1F">
      <w:pPr>
        <w:pStyle w:val="Listaszerbekezds"/>
        <w:widowControl w:val="0"/>
        <w:numPr>
          <w:ilvl w:val="0"/>
          <w:numId w:val="254"/>
        </w:numPr>
        <w:spacing w:before="120" w:after="120" w:line="240" w:lineRule="auto"/>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Introduction to military aircraft onboard weapon systems.</w:t>
      </w:r>
    </w:p>
    <w:p w:rsidR="00D068E3" w:rsidRPr="003307F9" w:rsidRDefault="00D068E3" w:rsidP="00D068E3">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D068E3" w:rsidRPr="003307F9" w:rsidRDefault="00D068E3" w:rsidP="002E1C1F">
      <w:pPr>
        <w:pStyle w:val="Listaszerbekezds"/>
        <w:widowControl w:val="0"/>
        <w:numPr>
          <w:ilvl w:val="0"/>
          <w:numId w:val="253"/>
        </w:numPr>
        <w:spacing w:before="120" w:after="120" w:line="240" w:lineRule="auto"/>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eastAsia="hu-HU"/>
        </w:rPr>
        <w:t>He/she is able to understand aircraft on-board weapon systems.</w:t>
      </w:r>
    </w:p>
    <w:p w:rsidR="00D068E3" w:rsidRPr="003307F9" w:rsidRDefault="00D068E3" w:rsidP="00D068E3">
      <w:pPr>
        <w:spacing w:after="0" w:line="240" w:lineRule="auto"/>
        <w:ind w:left="425"/>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rPr>
        <w:t>Attitude:</w:t>
      </w:r>
      <w:r w:rsidRPr="003307F9">
        <w:rPr>
          <w:rFonts w:ascii="Verdana" w:eastAsia="Times New Roman" w:hAnsi="Verdana" w:cs="Times New Roman"/>
          <w:sz w:val="20"/>
          <w:szCs w:val="20"/>
          <w:lang w:val="en-GB"/>
        </w:rPr>
        <w:t xml:space="preserve"> </w:t>
      </w:r>
    </w:p>
    <w:p w:rsidR="00D068E3" w:rsidRPr="003307F9" w:rsidRDefault="00D068E3" w:rsidP="002E1C1F">
      <w:pPr>
        <w:pStyle w:val="Listaszerbekezds"/>
        <w:numPr>
          <w:ilvl w:val="0"/>
          <w:numId w:val="2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eastAsia="hu-HU"/>
        </w:rPr>
        <w:t>Students are open and committed for continuous self-training increasing his/her skill.</w:t>
      </w:r>
    </w:p>
    <w:p w:rsidR="00D068E3" w:rsidRPr="003307F9" w:rsidRDefault="00D068E3" w:rsidP="00D068E3">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Autonomy and responsibility:</w:t>
      </w:r>
    </w:p>
    <w:p w:rsidR="00D068E3" w:rsidRPr="003307F9" w:rsidRDefault="00D068E3" w:rsidP="002E1C1F">
      <w:pPr>
        <w:pStyle w:val="Listaszerbekezds"/>
        <w:widowControl w:val="0"/>
        <w:numPr>
          <w:ilvl w:val="0"/>
          <w:numId w:val="247"/>
        </w:numPr>
        <w:spacing w:before="120" w:after="120" w:line="240" w:lineRule="auto"/>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He/she feels responsibility for the professional activities of its subordinates.</w:t>
      </w:r>
    </w:p>
    <w:p w:rsidR="00D068E3" w:rsidRPr="003307F9" w:rsidRDefault="00D068E3" w:rsidP="002E1C1F">
      <w:pPr>
        <w:widowControl w:val="0"/>
        <w:numPr>
          <w:ilvl w:val="0"/>
          <w:numId w:val="283"/>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 xml:space="preserve">Required previous studies: </w:t>
      </w:r>
      <w:r w:rsidRPr="003307F9">
        <w:rPr>
          <w:rFonts w:ascii="Verdana" w:eastAsia="Times New Roman" w:hAnsi="Verdana" w:cs="Times New Roman"/>
          <w:sz w:val="20"/>
          <w:szCs w:val="20"/>
          <w:lang w:val="en-GB" w:eastAsia="hu-HU"/>
        </w:rPr>
        <w:sym w:font="Symbol" w:char="F02D"/>
      </w:r>
      <w:r w:rsidRPr="003307F9">
        <w:rPr>
          <w:rFonts w:ascii="Verdana" w:eastAsia="Times New Roman" w:hAnsi="Verdana" w:cs="Times New Roman"/>
          <w:bCs/>
          <w:sz w:val="20"/>
          <w:szCs w:val="20"/>
          <w:lang w:val="en-GB"/>
        </w:rPr>
        <w:t xml:space="preserve"> </w:t>
      </w:r>
    </w:p>
    <w:p w:rsidR="00D068E3" w:rsidRPr="003307F9" w:rsidRDefault="00D068E3" w:rsidP="002E1C1F">
      <w:pPr>
        <w:widowControl w:val="0"/>
        <w:numPr>
          <w:ilvl w:val="0"/>
          <w:numId w:val="283"/>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The syllabus of the subject:</w:t>
      </w:r>
    </w:p>
    <w:p w:rsidR="00D068E3" w:rsidRPr="003307F9" w:rsidRDefault="00D068E3" w:rsidP="008A6BE5">
      <w:pPr>
        <w:widowControl w:val="0"/>
        <w:numPr>
          <w:ilvl w:val="1"/>
          <w:numId w:val="283"/>
        </w:numPr>
        <w:tabs>
          <w:tab w:val="clear" w:pos="3977"/>
          <w:tab w:val="num" w:pos="1418"/>
        </w:tabs>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Generally onboard weapon systems</w:t>
      </w:r>
    </w:p>
    <w:p w:rsidR="00D068E3" w:rsidRPr="003307F9" w:rsidRDefault="00D068E3" w:rsidP="008A6BE5">
      <w:pPr>
        <w:widowControl w:val="0"/>
        <w:numPr>
          <w:ilvl w:val="1"/>
          <w:numId w:val="283"/>
        </w:numPr>
        <w:tabs>
          <w:tab w:val="clear" w:pos="3977"/>
          <w:tab w:val="num" w:pos="1418"/>
        </w:tabs>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D</w:t>
      </w:r>
      <w:r w:rsidRPr="003307F9">
        <w:rPr>
          <w:rFonts w:ascii="Verdana" w:hAnsi="Verdana"/>
          <w:bCs/>
          <w:sz w:val="20"/>
          <w:szCs w:val="20"/>
          <w:lang w:val="en-GB"/>
        </w:rPr>
        <w:t>estructive devices</w:t>
      </w:r>
    </w:p>
    <w:p w:rsidR="00D068E3" w:rsidRPr="003307F9" w:rsidRDefault="00D068E3" w:rsidP="008A6BE5">
      <w:pPr>
        <w:widowControl w:val="0"/>
        <w:numPr>
          <w:ilvl w:val="1"/>
          <w:numId w:val="283"/>
        </w:numPr>
        <w:tabs>
          <w:tab w:val="clear" w:pos="3977"/>
          <w:tab w:val="num" w:pos="1418"/>
        </w:tabs>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D</w:t>
      </w:r>
      <w:r w:rsidRPr="003307F9">
        <w:rPr>
          <w:rFonts w:ascii="Verdana" w:hAnsi="Verdana"/>
          <w:bCs/>
          <w:sz w:val="20"/>
          <w:szCs w:val="20"/>
          <w:lang w:val="en-GB"/>
        </w:rPr>
        <w:t>estructive devices</w:t>
      </w:r>
    </w:p>
    <w:p w:rsidR="00D068E3" w:rsidRPr="003307F9" w:rsidRDefault="00D068E3" w:rsidP="008A6BE5">
      <w:pPr>
        <w:widowControl w:val="0"/>
        <w:numPr>
          <w:ilvl w:val="1"/>
          <w:numId w:val="283"/>
        </w:numPr>
        <w:tabs>
          <w:tab w:val="clear" w:pos="3977"/>
          <w:tab w:val="num" w:pos="1418"/>
        </w:tabs>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lastRenderedPageBreak/>
        <w:t xml:space="preserve">Fuse of </w:t>
      </w:r>
      <w:r w:rsidRPr="003307F9">
        <w:rPr>
          <w:rFonts w:ascii="Verdana" w:hAnsi="Verdana"/>
          <w:bCs/>
          <w:sz w:val="20"/>
          <w:szCs w:val="20"/>
          <w:lang w:val="en-GB"/>
        </w:rPr>
        <w:t>destructive devices</w:t>
      </w:r>
    </w:p>
    <w:p w:rsidR="00D068E3" w:rsidRPr="003307F9" w:rsidRDefault="00D068E3" w:rsidP="008A6BE5">
      <w:pPr>
        <w:widowControl w:val="0"/>
        <w:numPr>
          <w:ilvl w:val="1"/>
          <w:numId w:val="283"/>
        </w:numPr>
        <w:tabs>
          <w:tab w:val="clear" w:pos="3977"/>
          <w:tab w:val="num" w:pos="1418"/>
        </w:tabs>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 xml:space="preserve">Fuse of </w:t>
      </w:r>
      <w:r w:rsidRPr="003307F9">
        <w:rPr>
          <w:rFonts w:ascii="Verdana" w:hAnsi="Verdana"/>
          <w:bCs/>
          <w:sz w:val="20"/>
          <w:szCs w:val="20"/>
          <w:lang w:val="en-GB"/>
        </w:rPr>
        <w:t>destructive devices</w:t>
      </w:r>
    </w:p>
    <w:p w:rsidR="00D068E3" w:rsidRPr="003307F9" w:rsidRDefault="00D068E3" w:rsidP="008A6BE5">
      <w:pPr>
        <w:widowControl w:val="0"/>
        <w:numPr>
          <w:ilvl w:val="1"/>
          <w:numId w:val="283"/>
        </w:numPr>
        <w:tabs>
          <w:tab w:val="clear" w:pos="3977"/>
          <w:tab w:val="num" w:pos="1418"/>
        </w:tabs>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Aircraft onboard guns and ammo</w:t>
      </w:r>
    </w:p>
    <w:p w:rsidR="00D068E3" w:rsidRPr="003307F9" w:rsidRDefault="00D068E3" w:rsidP="008A6BE5">
      <w:pPr>
        <w:widowControl w:val="0"/>
        <w:numPr>
          <w:ilvl w:val="1"/>
          <w:numId w:val="283"/>
        </w:numPr>
        <w:tabs>
          <w:tab w:val="clear" w:pos="3977"/>
          <w:tab w:val="num" w:pos="1418"/>
        </w:tabs>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Aircraft onboard guns and ammo</w:t>
      </w:r>
    </w:p>
    <w:p w:rsidR="00D068E3" w:rsidRPr="003307F9" w:rsidRDefault="00D068E3" w:rsidP="008A6BE5">
      <w:pPr>
        <w:widowControl w:val="0"/>
        <w:numPr>
          <w:ilvl w:val="1"/>
          <w:numId w:val="283"/>
        </w:numPr>
        <w:tabs>
          <w:tab w:val="clear" w:pos="3977"/>
          <w:tab w:val="num" w:pos="1418"/>
        </w:tabs>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Aircraft onboard general purpose bombs</w:t>
      </w:r>
    </w:p>
    <w:p w:rsidR="00D068E3" w:rsidRPr="003307F9" w:rsidRDefault="00D068E3" w:rsidP="008A6BE5">
      <w:pPr>
        <w:widowControl w:val="0"/>
        <w:numPr>
          <w:ilvl w:val="1"/>
          <w:numId w:val="283"/>
        </w:numPr>
        <w:tabs>
          <w:tab w:val="clear" w:pos="3977"/>
          <w:tab w:val="num" w:pos="1418"/>
        </w:tabs>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Aircraft onboard guided bombs</w:t>
      </w:r>
    </w:p>
    <w:p w:rsidR="00D068E3" w:rsidRPr="003307F9" w:rsidRDefault="00D068E3" w:rsidP="008A6BE5">
      <w:pPr>
        <w:widowControl w:val="0"/>
        <w:numPr>
          <w:ilvl w:val="1"/>
          <w:numId w:val="283"/>
        </w:numPr>
        <w:tabs>
          <w:tab w:val="clear" w:pos="3977"/>
          <w:tab w:val="num" w:pos="1418"/>
        </w:tabs>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Aircraft onboard rockets</w:t>
      </w:r>
    </w:p>
    <w:p w:rsidR="00D068E3" w:rsidRPr="003307F9" w:rsidRDefault="00D068E3" w:rsidP="008A6BE5">
      <w:pPr>
        <w:widowControl w:val="0"/>
        <w:numPr>
          <w:ilvl w:val="1"/>
          <w:numId w:val="283"/>
        </w:numPr>
        <w:tabs>
          <w:tab w:val="clear" w:pos="3977"/>
          <w:tab w:val="num" w:pos="1418"/>
        </w:tabs>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Aircraft onboard rockets</w:t>
      </w:r>
    </w:p>
    <w:p w:rsidR="00D068E3" w:rsidRPr="003307F9" w:rsidRDefault="00D068E3" w:rsidP="008A6BE5">
      <w:pPr>
        <w:widowControl w:val="0"/>
        <w:numPr>
          <w:ilvl w:val="1"/>
          <w:numId w:val="283"/>
        </w:numPr>
        <w:tabs>
          <w:tab w:val="clear" w:pos="3977"/>
          <w:tab w:val="num" w:pos="1418"/>
        </w:tabs>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Aircraft onboard missile</w:t>
      </w:r>
    </w:p>
    <w:p w:rsidR="00D068E3" w:rsidRPr="003307F9" w:rsidRDefault="00D068E3" w:rsidP="008A6BE5">
      <w:pPr>
        <w:widowControl w:val="0"/>
        <w:numPr>
          <w:ilvl w:val="1"/>
          <w:numId w:val="283"/>
        </w:numPr>
        <w:tabs>
          <w:tab w:val="clear" w:pos="3977"/>
          <w:tab w:val="num" w:pos="1418"/>
        </w:tabs>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Aircraft onboard missile</w:t>
      </w:r>
    </w:p>
    <w:p w:rsidR="00D068E3" w:rsidRPr="003307F9" w:rsidRDefault="00D068E3" w:rsidP="008A6BE5">
      <w:pPr>
        <w:widowControl w:val="0"/>
        <w:numPr>
          <w:ilvl w:val="1"/>
          <w:numId w:val="283"/>
        </w:numPr>
        <w:tabs>
          <w:tab w:val="clear" w:pos="3977"/>
          <w:tab w:val="num" w:pos="1418"/>
        </w:tabs>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Written examination</w:t>
      </w:r>
    </w:p>
    <w:p w:rsidR="00D068E3" w:rsidRPr="003307F9" w:rsidRDefault="00D068E3" w:rsidP="002E1C1F">
      <w:pPr>
        <w:widowControl w:val="0"/>
        <w:numPr>
          <w:ilvl w:val="0"/>
          <w:numId w:val="283"/>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 xml:space="preserve">The frequency of offering the subject/its position in the curriculum of the term: </w:t>
      </w:r>
      <w:r w:rsidRPr="003307F9">
        <w:rPr>
          <w:rFonts w:ascii="Verdana" w:eastAsia="Times New Roman" w:hAnsi="Verdana" w:cs="Times New Roman"/>
          <w:sz w:val="20"/>
          <w:szCs w:val="20"/>
          <w:lang w:val="en-GB" w:eastAsia="hu-HU"/>
        </w:rPr>
        <w:t>yearly/6</w:t>
      </w:r>
      <w:r w:rsidRPr="003307F9">
        <w:rPr>
          <w:rFonts w:ascii="Verdana" w:eastAsia="Times New Roman" w:hAnsi="Verdana" w:cs="Times New Roman"/>
          <w:bCs/>
          <w:sz w:val="20"/>
          <w:szCs w:val="20"/>
          <w:lang w:val="en-GB"/>
        </w:rPr>
        <w:t xml:space="preserve"> semester</w:t>
      </w:r>
    </w:p>
    <w:p w:rsidR="00D068E3" w:rsidRPr="003307F9" w:rsidRDefault="00D068E3" w:rsidP="002E1C1F">
      <w:pPr>
        <w:widowControl w:val="0"/>
        <w:numPr>
          <w:ilvl w:val="0"/>
          <w:numId w:val="283"/>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Requirements of attendance, acceptable absence, opportunity for making up missed classes:</w:t>
      </w:r>
    </w:p>
    <w:p w:rsidR="00D068E3" w:rsidRPr="003307F9" w:rsidRDefault="00D068E3" w:rsidP="00D068E3">
      <w:pPr>
        <w:widowControl w:val="0"/>
        <w:spacing w:before="120" w:after="120" w:line="240" w:lineRule="auto"/>
        <w:ind w:left="426"/>
        <w:jc w:val="both"/>
        <w:rPr>
          <w:rFonts w:ascii="Verdana" w:eastAsia="Times New Roman" w:hAnsi="Verdana" w:cs="Times New Roman"/>
          <w:bCs/>
          <w:sz w:val="20"/>
          <w:szCs w:val="20"/>
          <w:lang w:val="en-GB"/>
        </w:rPr>
      </w:pPr>
      <w:r w:rsidRPr="003307F9">
        <w:rPr>
          <w:rFonts w:ascii="Verdana" w:eastAsia="Times New Roman" w:hAnsi="Verdana" w:cs="Times New Roman"/>
          <w:sz w:val="20"/>
          <w:szCs w:val="20"/>
          <w:lang w:val="en-GB" w:eastAsia="hu-HU"/>
        </w:rPr>
        <w:t>The student is required to attend at least 60% of the sessions, and in case of absences of more than 40% the semester cannot be signed. The student is obliged to obtain the material for the lecture and practice, and to prepare for it independently.</w:t>
      </w:r>
    </w:p>
    <w:p w:rsidR="00D068E3" w:rsidRPr="003307F9" w:rsidRDefault="00D068E3" w:rsidP="002E1C1F">
      <w:pPr>
        <w:widowControl w:val="0"/>
        <w:numPr>
          <w:ilvl w:val="0"/>
          <w:numId w:val="283"/>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sz w:val="20"/>
          <w:szCs w:val="20"/>
          <w:lang w:val="en-GB"/>
        </w:rPr>
        <w:t>Term assignments, testing knowledge:</w:t>
      </w:r>
    </w:p>
    <w:p w:rsidR="00D068E3" w:rsidRPr="003307F9" w:rsidRDefault="00D068E3" w:rsidP="00D068E3">
      <w:pPr>
        <w:widowControl w:val="0"/>
        <w:spacing w:before="120" w:after="120" w:line="240" w:lineRule="auto"/>
        <w:ind w:left="426"/>
        <w:jc w:val="both"/>
        <w:rPr>
          <w:rFonts w:ascii="Verdana" w:eastAsia="Times New Roman" w:hAnsi="Verdana" w:cs="Times New Roman"/>
          <w:bCs/>
          <w:sz w:val="20"/>
          <w:szCs w:val="20"/>
          <w:lang w:val="en-GB"/>
        </w:rPr>
      </w:pPr>
      <w:r w:rsidRPr="003307F9">
        <w:rPr>
          <w:rFonts w:ascii="Verdana" w:eastAsia="Times New Roman" w:hAnsi="Verdana" w:cs="Times New Roman"/>
          <w:sz w:val="20"/>
          <w:szCs w:val="20"/>
          <w:lang w:val="en-GB" w:eastAsia="hu-HU"/>
        </w:rPr>
        <w:t>During the semester the examination is done on the basis of written tests papers. Writing two tests on the subject sections 12.1-12.7 and 12.8-12.14. Assessment of the final grade: 5-grade evaluation - (0-60% insufficient; 61-70% satisfactory; 71-80% average; 81-90% good; 91-100% excellent grade). Unwritten and inadequate tests can be repeated twice.</w:t>
      </w:r>
    </w:p>
    <w:p w:rsidR="00D068E3" w:rsidRPr="003307F9" w:rsidRDefault="00D068E3" w:rsidP="002E1C1F">
      <w:pPr>
        <w:widowControl w:val="0"/>
        <w:numPr>
          <w:ilvl w:val="0"/>
          <w:numId w:val="283"/>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 xml:space="preserve">The exact conditions of testing knowledge, obtaining signature or credits: </w:t>
      </w:r>
    </w:p>
    <w:p w:rsidR="00D068E3" w:rsidRPr="003307F9" w:rsidRDefault="00D068E3" w:rsidP="002E1C1F">
      <w:pPr>
        <w:widowControl w:val="0"/>
        <w:numPr>
          <w:ilvl w:val="1"/>
          <w:numId w:val="283"/>
        </w:numPr>
        <w:tabs>
          <w:tab w:val="clear" w:pos="3977"/>
        </w:tabs>
        <w:spacing w:before="120" w:after="120" w:line="240" w:lineRule="auto"/>
        <w:ind w:left="426" w:firstLine="0"/>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 xml:space="preserve">The exact conditions of obtaining signature: </w:t>
      </w:r>
      <w:r w:rsidRPr="003307F9">
        <w:rPr>
          <w:rFonts w:ascii="Verdana" w:eastAsia="Times New Roman" w:hAnsi="Verdana" w:cs="Times New Roman"/>
          <w:sz w:val="20"/>
          <w:szCs w:val="20"/>
          <w:lang w:val="en-GB" w:eastAsia="hu-HU"/>
        </w:rPr>
        <w:t>The prerequisite for obtaining the signature is participation in the classes as defined in point 14 and at least satisfactory completion of the mid-term written test papers specified in point 15.</w:t>
      </w:r>
    </w:p>
    <w:p w:rsidR="00D068E3" w:rsidRPr="003307F9" w:rsidRDefault="00D068E3" w:rsidP="002E1C1F">
      <w:pPr>
        <w:widowControl w:val="0"/>
        <w:numPr>
          <w:ilvl w:val="1"/>
          <w:numId w:val="283"/>
        </w:numPr>
        <w:tabs>
          <w:tab w:val="clear" w:pos="3977"/>
        </w:tabs>
        <w:spacing w:before="120" w:after="120" w:line="240" w:lineRule="auto"/>
        <w:ind w:left="426" w:firstLine="0"/>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 xml:space="preserve">Evaluation: </w:t>
      </w:r>
      <w:r w:rsidRPr="003307F9">
        <w:rPr>
          <w:rFonts w:ascii="Verdana" w:eastAsia="Times New Roman" w:hAnsi="Verdana" w:cs="Times New Roman"/>
          <w:sz w:val="20"/>
          <w:szCs w:val="20"/>
          <w:lang w:val="en-GB" w:eastAsia="hu-HU"/>
        </w:rPr>
        <w:t xml:space="preserve">Examination method: </w:t>
      </w:r>
      <w:r w:rsidRPr="003307F9">
        <w:rPr>
          <w:rFonts w:ascii="Verdana" w:eastAsia="Times New Roman" w:hAnsi="Verdana" w:cs="Times New Roman"/>
          <w:b/>
          <w:sz w:val="20"/>
          <w:szCs w:val="20"/>
          <w:lang w:val="en-GB" w:eastAsia="hu-HU"/>
        </w:rPr>
        <w:t>term-long evaluation</w:t>
      </w:r>
      <w:r w:rsidRPr="003307F9">
        <w:rPr>
          <w:rFonts w:ascii="Verdana" w:eastAsia="Times New Roman" w:hAnsi="Verdana" w:cs="Times New Roman"/>
          <w:sz w:val="20"/>
          <w:szCs w:val="20"/>
          <w:lang w:val="en-GB" w:eastAsia="hu-HU"/>
        </w:rPr>
        <w:t xml:space="preserve"> with five-grade assessment. The grade of evaluation is based on the simple arithmetic mean of the written test papers.</w:t>
      </w:r>
    </w:p>
    <w:p w:rsidR="00D068E3" w:rsidRPr="003307F9" w:rsidRDefault="00D068E3" w:rsidP="002E1C1F">
      <w:pPr>
        <w:widowControl w:val="0"/>
        <w:numPr>
          <w:ilvl w:val="1"/>
          <w:numId w:val="283"/>
        </w:numPr>
        <w:tabs>
          <w:tab w:val="clear" w:pos="3977"/>
        </w:tabs>
        <w:spacing w:before="120" w:after="0" w:line="240" w:lineRule="auto"/>
        <w:ind w:left="425" w:firstLine="0"/>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The exact conditions of obtaining credits:</w:t>
      </w:r>
      <w:r w:rsidRPr="003307F9">
        <w:rPr>
          <w:rFonts w:ascii="Verdana" w:eastAsia="Times New Roman" w:hAnsi="Verdana" w:cs="Times New Roman"/>
          <w:sz w:val="20"/>
          <w:szCs w:val="20"/>
          <w:lang w:val="en-GB"/>
        </w:rPr>
        <w:t xml:space="preserve"> </w:t>
      </w:r>
      <w:r w:rsidRPr="003307F9">
        <w:rPr>
          <w:rFonts w:ascii="Verdana" w:eastAsia="Times New Roman" w:hAnsi="Verdana" w:cs="Times New Roman"/>
          <w:sz w:val="20"/>
          <w:szCs w:val="20"/>
          <w:lang w:val="en-GB" w:eastAsia="hu-HU"/>
        </w:rPr>
        <w:sym w:font="Symbol" w:char="F02D"/>
      </w:r>
    </w:p>
    <w:p w:rsidR="00D068E3" w:rsidRPr="003307F9" w:rsidRDefault="00D068E3" w:rsidP="002E1C1F">
      <w:pPr>
        <w:widowControl w:val="0"/>
        <w:numPr>
          <w:ilvl w:val="0"/>
          <w:numId w:val="283"/>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Bibliography:</w:t>
      </w:r>
    </w:p>
    <w:p w:rsidR="00D068E3" w:rsidRPr="003307F9" w:rsidRDefault="00D068E3" w:rsidP="002E1C1F">
      <w:pPr>
        <w:widowControl w:val="0"/>
        <w:numPr>
          <w:ilvl w:val="1"/>
          <w:numId w:val="283"/>
        </w:numPr>
        <w:tabs>
          <w:tab w:val="clear" w:pos="3977"/>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Compulsory readings:</w:t>
      </w:r>
    </w:p>
    <w:p w:rsidR="00D068E3" w:rsidRPr="003307F9" w:rsidRDefault="00D068E3" w:rsidP="002E1C1F">
      <w:pPr>
        <w:widowControl w:val="0"/>
        <w:numPr>
          <w:ilvl w:val="0"/>
          <w:numId w:val="284"/>
        </w:numPr>
        <w:spacing w:after="0" w:line="240" w:lineRule="auto"/>
        <w:ind w:left="993" w:hanging="426"/>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Bill Gunston: Aircraft Armaments, Salamander Books, 1988. ISBN 086101314X</w:t>
      </w:r>
    </w:p>
    <w:p w:rsidR="00D068E3" w:rsidRPr="003307F9" w:rsidRDefault="00D068E3" w:rsidP="002E1C1F">
      <w:pPr>
        <w:widowControl w:val="0"/>
        <w:numPr>
          <w:ilvl w:val="0"/>
          <w:numId w:val="284"/>
        </w:numPr>
        <w:spacing w:after="0" w:line="240" w:lineRule="auto"/>
        <w:ind w:left="993" w:hanging="426"/>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Christian Koll: Soviet Cannon, A Comprehensive Study of Soviet Guns and Ammunition in Calibre 21.7 mm to 57 mm, 2009. ISBN 978-3-200-01445-9</w:t>
      </w:r>
    </w:p>
    <w:p w:rsidR="00D068E3" w:rsidRPr="003307F9" w:rsidRDefault="00D068E3" w:rsidP="002E1C1F">
      <w:pPr>
        <w:widowControl w:val="0"/>
        <w:numPr>
          <w:ilvl w:val="1"/>
          <w:numId w:val="283"/>
        </w:numPr>
        <w:tabs>
          <w:tab w:val="clear" w:pos="3977"/>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Recommended readings:</w:t>
      </w:r>
    </w:p>
    <w:p w:rsidR="00D068E3" w:rsidRPr="003307F9" w:rsidRDefault="00D068E3" w:rsidP="002E1C1F">
      <w:pPr>
        <w:pStyle w:val="Listaszerbekezds"/>
        <w:numPr>
          <w:ilvl w:val="0"/>
          <w:numId w:val="285"/>
        </w:numPr>
        <w:spacing w:after="120" w:line="240" w:lineRule="auto"/>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Missile Guidance and Control Systems; George M. Siouris. Springer 2004. ISBN 0-387-00726-1</w:t>
      </w:r>
    </w:p>
    <w:p w:rsidR="00D068E3" w:rsidRPr="003307F9" w:rsidRDefault="00D068E3" w:rsidP="002E1C1F">
      <w:pPr>
        <w:pStyle w:val="Listaszerbekezds"/>
        <w:numPr>
          <w:ilvl w:val="0"/>
          <w:numId w:val="285"/>
        </w:numPr>
        <w:spacing w:after="120" w:line="240" w:lineRule="auto"/>
        <w:ind w:left="993" w:hanging="426"/>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 xml:space="preserve">Aircraft Systems Integration of Air Launched Weapons; Rigby, Keith A. Aerospace Series, Blackwell Publishers (Wiley) 2013. ISBN10: 0470971185; ISBN13: 9780470971185 </w:t>
      </w:r>
    </w:p>
    <w:p w:rsidR="00D068E3" w:rsidRPr="003307F9" w:rsidRDefault="00D068E3" w:rsidP="00D068E3">
      <w:pPr>
        <w:widowControl w:val="0"/>
        <w:spacing w:before="480" w:after="120" w:line="240" w:lineRule="auto"/>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lastRenderedPageBreak/>
        <w:t xml:space="preserve">Budapest, </w:t>
      </w:r>
      <w:r w:rsidRPr="003307F9">
        <w:rPr>
          <w:rFonts w:ascii="Verdana" w:eastAsia="Times New Roman" w:hAnsi="Verdana" w:cs="Times New Roman"/>
          <w:sz w:val="20"/>
          <w:szCs w:val="20"/>
          <w:lang w:val="en-GB" w:eastAsia="hu-HU"/>
        </w:rPr>
        <w:t>09. 03. 202</w:t>
      </w:r>
      <w:r w:rsidR="008A6BE5">
        <w:rPr>
          <w:rFonts w:ascii="Verdana" w:eastAsia="Times New Roman" w:hAnsi="Verdana" w:cs="Times New Roman"/>
          <w:sz w:val="20"/>
          <w:szCs w:val="20"/>
          <w:lang w:val="en-GB" w:eastAsia="hu-HU"/>
        </w:rPr>
        <w:t>3</w:t>
      </w:r>
    </w:p>
    <w:p w:rsidR="00D068E3" w:rsidRPr="003307F9" w:rsidRDefault="00D068E3" w:rsidP="00D068E3">
      <w:pPr>
        <w:widowControl w:val="0"/>
        <w:spacing w:after="0" w:line="240" w:lineRule="auto"/>
        <w:jc w:val="right"/>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Dr. László Szilvássy, associate professor, PhD</w:t>
      </w:r>
    </w:p>
    <w:p w:rsidR="00D068E3" w:rsidRPr="003307F9" w:rsidRDefault="00D068E3" w:rsidP="00D068E3">
      <w:pPr>
        <w:widowControl w:val="0"/>
        <w:spacing w:after="0" w:line="240" w:lineRule="auto"/>
        <w:ind w:left="5103"/>
        <w:jc w:val="right"/>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Signed by his own hand</w:t>
      </w:r>
    </w:p>
    <w:p w:rsidR="00D068E3" w:rsidRPr="003307F9" w:rsidRDefault="00D068E3" w:rsidP="00D068E3">
      <w:pPr>
        <w:rPr>
          <w:rFonts w:ascii="Verdana" w:eastAsia="Times New Roman" w:hAnsi="Verdana" w:cs="Times New Roman"/>
          <w:bCs/>
          <w:sz w:val="20"/>
          <w:szCs w:val="20"/>
          <w:lang w:val="en-GB"/>
        </w:rPr>
      </w:pPr>
    </w:p>
    <w:p w:rsidR="00D068E3" w:rsidRPr="003307F9" w:rsidRDefault="00D068E3" w:rsidP="00D068E3">
      <w:pPr>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br w:type="page"/>
      </w:r>
    </w:p>
    <w:p w:rsidR="00D068E3" w:rsidRPr="003307F9" w:rsidRDefault="00D068E3" w:rsidP="00D068E3">
      <w:pPr>
        <w:rPr>
          <w:rFonts w:ascii="Verdana" w:eastAsia="Times New Roman" w:hAnsi="Verdana" w:cs="Times New Roman"/>
          <w:bCs/>
          <w:sz w:val="20"/>
          <w:szCs w:val="20"/>
          <w:lang w:val="en-GB"/>
        </w:rPr>
      </w:pPr>
    </w:p>
    <w:tbl>
      <w:tblPr>
        <w:tblW w:w="9639" w:type="dxa"/>
        <w:tblInd w:w="113" w:type="dxa"/>
        <w:tblLook w:val="01E0" w:firstRow="1" w:lastRow="1" w:firstColumn="1" w:lastColumn="1" w:noHBand="0" w:noVBand="0"/>
      </w:tblPr>
      <w:tblGrid>
        <w:gridCol w:w="5557"/>
        <w:gridCol w:w="1485"/>
        <w:gridCol w:w="2597"/>
      </w:tblGrid>
      <w:tr w:rsidR="00D068E3" w:rsidRPr="003307F9" w:rsidTr="003A5B4A">
        <w:tc>
          <w:tcPr>
            <w:tcW w:w="5557" w:type="dxa"/>
            <w:tcBorders>
              <w:bottom w:val="single" w:sz="4" w:space="0" w:color="auto"/>
            </w:tcBorders>
          </w:tcPr>
          <w:p w:rsidR="00D068E3" w:rsidRPr="003307F9" w:rsidRDefault="00D068E3" w:rsidP="003156BE">
            <w:pPr>
              <w:spacing w:after="0" w:line="240" w:lineRule="auto"/>
              <w:jc w:val="center"/>
              <w:rPr>
                <w:rFonts w:ascii="Verdana" w:eastAsia="Times New Roman" w:hAnsi="Verdana" w:cs="Times New Roman"/>
                <w:b/>
                <w:smallCaps/>
                <w:sz w:val="20"/>
                <w:szCs w:val="20"/>
                <w:lang w:val="en-GB" w:eastAsia="hu-HU"/>
              </w:rPr>
            </w:pPr>
            <w:r w:rsidRPr="003307F9">
              <w:rPr>
                <w:rFonts w:ascii="Verdana" w:eastAsia="Times New Roman" w:hAnsi="Verdana" w:cs="Times New Roman"/>
                <w:b/>
                <w:smallCaps/>
                <w:sz w:val="20"/>
                <w:szCs w:val="20"/>
                <w:lang w:val="en-GB" w:eastAsia="hu-HU"/>
              </w:rPr>
              <w:t>LUDOVIKA UNIVERSITY OF PUBLIC SERVICE</w:t>
            </w:r>
          </w:p>
        </w:tc>
        <w:tc>
          <w:tcPr>
            <w:tcW w:w="1485" w:type="dxa"/>
          </w:tcPr>
          <w:p w:rsidR="00D068E3" w:rsidRPr="003307F9" w:rsidRDefault="00D068E3" w:rsidP="003156BE">
            <w:pPr>
              <w:spacing w:after="0" w:line="240" w:lineRule="auto"/>
              <w:jc w:val="both"/>
              <w:rPr>
                <w:rFonts w:ascii="Verdana" w:eastAsia="Times New Roman" w:hAnsi="Verdana" w:cs="Times New Roman"/>
                <w:sz w:val="20"/>
                <w:szCs w:val="20"/>
                <w:lang w:val="en-GB" w:eastAsia="hu-HU"/>
              </w:rPr>
            </w:pPr>
          </w:p>
        </w:tc>
        <w:tc>
          <w:tcPr>
            <w:tcW w:w="2597" w:type="dxa"/>
          </w:tcPr>
          <w:p w:rsidR="00D068E3" w:rsidRPr="003307F9" w:rsidRDefault="00D068E3" w:rsidP="003156BE">
            <w:pPr>
              <w:spacing w:after="0" w:line="240" w:lineRule="auto"/>
              <w:jc w:val="right"/>
              <w:rPr>
                <w:rFonts w:ascii="Verdana" w:eastAsia="Times New Roman" w:hAnsi="Verdana" w:cs="Times New Roman"/>
                <w:sz w:val="20"/>
                <w:szCs w:val="20"/>
                <w:lang w:val="en-GB" w:eastAsia="hu-HU"/>
              </w:rPr>
            </w:pPr>
          </w:p>
        </w:tc>
      </w:tr>
      <w:tr w:rsidR="00D068E3" w:rsidRPr="003307F9" w:rsidTr="003A5B4A">
        <w:tc>
          <w:tcPr>
            <w:tcW w:w="5557" w:type="dxa"/>
            <w:tcBorders>
              <w:top w:val="single" w:sz="4" w:space="0" w:color="auto"/>
            </w:tcBorders>
          </w:tcPr>
          <w:p w:rsidR="00D068E3" w:rsidRPr="003307F9" w:rsidRDefault="00D068E3" w:rsidP="003156BE">
            <w:pPr>
              <w:spacing w:after="0" w:line="240" w:lineRule="auto"/>
              <w:jc w:val="center"/>
              <w:rPr>
                <w:rFonts w:ascii="Verdana" w:eastAsia="Times New Roman" w:hAnsi="Verdana" w:cs="Times New Roman"/>
                <w:b/>
                <w:sz w:val="20"/>
                <w:szCs w:val="20"/>
                <w:lang w:val="en-GB" w:eastAsia="hu-HU"/>
              </w:rPr>
            </w:pPr>
            <w:r w:rsidRPr="003307F9">
              <w:rPr>
                <w:rFonts w:ascii="Verdana" w:eastAsia="Times New Roman" w:hAnsi="Verdana" w:cs="Times New Roman"/>
                <w:b/>
                <w:sz w:val="20"/>
                <w:szCs w:val="20"/>
                <w:lang w:val="en-GB" w:eastAsia="hu-HU"/>
              </w:rPr>
              <w:t>Faculty of Military Science and Officer Training</w:t>
            </w:r>
          </w:p>
        </w:tc>
        <w:tc>
          <w:tcPr>
            <w:tcW w:w="1485" w:type="dxa"/>
          </w:tcPr>
          <w:p w:rsidR="00D068E3" w:rsidRPr="003307F9" w:rsidRDefault="00D068E3" w:rsidP="003156BE">
            <w:pPr>
              <w:spacing w:after="0" w:line="240" w:lineRule="auto"/>
              <w:jc w:val="both"/>
              <w:rPr>
                <w:rFonts w:ascii="Verdana" w:eastAsia="Times New Roman" w:hAnsi="Verdana" w:cs="Times New Roman"/>
                <w:sz w:val="20"/>
                <w:szCs w:val="20"/>
                <w:lang w:val="en-GB" w:eastAsia="hu-HU"/>
              </w:rPr>
            </w:pPr>
          </w:p>
        </w:tc>
        <w:tc>
          <w:tcPr>
            <w:tcW w:w="2597" w:type="dxa"/>
          </w:tcPr>
          <w:p w:rsidR="00D068E3" w:rsidRPr="003307F9" w:rsidRDefault="00D068E3" w:rsidP="003156BE">
            <w:pPr>
              <w:spacing w:after="0" w:line="240" w:lineRule="auto"/>
              <w:jc w:val="both"/>
              <w:rPr>
                <w:rFonts w:ascii="Verdana" w:eastAsia="Times New Roman" w:hAnsi="Verdana" w:cs="Times New Roman"/>
                <w:sz w:val="20"/>
                <w:szCs w:val="20"/>
                <w:lang w:val="en-GB" w:eastAsia="hu-HU"/>
              </w:rPr>
            </w:pPr>
          </w:p>
        </w:tc>
      </w:tr>
    </w:tbl>
    <w:p w:rsidR="00D068E3" w:rsidRPr="003307F9" w:rsidRDefault="00D068E3" w:rsidP="00D068E3">
      <w:pPr>
        <w:widowControl w:val="0"/>
        <w:spacing w:before="120" w:after="120" w:line="240" w:lineRule="auto"/>
        <w:ind w:left="426" w:hanging="142"/>
        <w:jc w:val="center"/>
        <w:rPr>
          <w:rFonts w:ascii="Verdana" w:eastAsia="Times New Roman" w:hAnsi="Verdana" w:cs="Times New Roman"/>
          <w:b/>
          <w:bCs/>
          <w:sz w:val="20"/>
          <w:szCs w:val="20"/>
          <w:lang w:val="en-GB"/>
        </w:rPr>
      </w:pPr>
    </w:p>
    <w:p w:rsidR="00D068E3" w:rsidRPr="003307F9" w:rsidRDefault="00D068E3" w:rsidP="00D068E3">
      <w:pPr>
        <w:widowControl w:val="0"/>
        <w:spacing w:before="120" w:after="120" w:line="240" w:lineRule="auto"/>
        <w:ind w:left="426" w:hanging="142"/>
        <w:jc w:val="center"/>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CURRICULUM</w:t>
      </w:r>
    </w:p>
    <w:p w:rsidR="00D068E3" w:rsidRPr="003307F9" w:rsidRDefault="00D068E3" w:rsidP="003A5B4A">
      <w:pPr>
        <w:widowControl w:val="0"/>
        <w:numPr>
          <w:ilvl w:val="0"/>
          <w:numId w:val="287"/>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 xml:space="preserve">Code of subject: </w:t>
      </w:r>
      <w:r w:rsidRPr="003307F9">
        <w:rPr>
          <w:rFonts w:ascii="Verdana" w:eastAsia="Times New Roman" w:hAnsi="Verdana" w:cs="Times New Roman"/>
          <w:bCs/>
          <w:sz w:val="20"/>
          <w:szCs w:val="20"/>
          <w:lang w:val="en-GB"/>
        </w:rPr>
        <w:t>HK916E018</w:t>
      </w:r>
    </w:p>
    <w:p w:rsidR="00D068E3" w:rsidRPr="003307F9" w:rsidRDefault="00D068E3" w:rsidP="003A5B4A">
      <w:pPr>
        <w:widowControl w:val="0"/>
        <w:numPr>
          <w:ilvl w:val="0"/>
          <w:numId w:val="287"/>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 xml:space="preserve">Name of subject: </w:t>
      </w:r>
      <w:r w:rsidRPr="003307F9">
        <w:rPr>
          <w:rFonts w:ascii="Verdana" w:eastAsia="Times New Roman" w:hAnsi="Verdana" w:cs="Times New Roman"/>
          <w:bCs/>
          <w:sz w:val="20"/>
          <w:szCs w:val="20"/>
          <w:lang w:val="en-GB"/>
        </w:rPr>
        <w:t>Basic Aviation Terms and Definitions</w:t>
      </w:r>
    </w:p>
    <w:p w:rsidR="00D068E3" w:rsidRPr="003307F9" w:rsidRDefault="00D068E3" w:rsidP="003A5B4A">
      <w:pPr>
        <w:widowControl w:val="0"/>
        <w:numPr>
          <w:ilvl w:val="0"/>
          <w:numId w:val="287"/>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Credit value and course structure:</w:t>
      </w:r>
    </w:p>
    <w:p w:rsidR="00D068E3" w:rsidRPr="003307F9" w:rsidRDefault="00D068E3" w:rsidP="003A5B4A">
      <w:pPr>
        <w:widowControl w:val="0"/>
        <w:numPr>
          <w:ilvl w:val="1"/>
          <w:numId w:val="287"/>
        </w:numPr>
        <w:tabs>
          <w:tab w:val="clear" w:pos="3977"/>
        </w:tabs>
        <w:spacing w:before="120" w:after="120" w:line="240" w:lineRule="auto"/>
        <w:ind w:left="993" w:hanging="426"/>
        <w:contextualSpacing/>
        <w:jc w:val="both"/>
        <w:rPr>
          <w:rFonts w:ascii="Verdana" w:eastAsia="Times New Roman" w:hAnsi="Verdana" w:cs="Times New Roman"/>
          <w:b/>
          <w:bCs/>
          <w:sz w:val="20"/>
          <w:szCs w:val="20"/>
          <w:lang w:val="en-GB"/>
        </w:rPr>
      </w:pPr>
      <w:r w:rsidRPr="003307F9">
        <w:rPr>
          <w:rFonts w:ascii="Verdana" w:eastAsia="Times New Roman" w:hAnsi="Verdana" w:cs="Times New Roman"/>
          <w:bCs/>
          <w:sz w:val="20"/>
          <w:szCs w:val="20"/>
          <w:lang w:val="en-GB"/>
        </w:rPr>
        <w:t>2 credit</w:t>
      </w:r>
    </w:p>
    <w:p w:rsidR="00D068E3" w:rsidRPr="003307F9" w:rsidRDefault="00D068E3" w:rsidP="003A5B4A">
      <w:pPr>
        <w:widowControl w:val="0"/>
        <w:numPr>
          <w:ilvl w:val="1"/>
          <w:numId w:val="287"/>
        </w:numPr>
        <w:tabs>
          <w:tab w:val="clear" w:pos="3977"/>
        </w:tabs>
        <w:spacing w:before="120" w:after="120" w:line="240" w:lineRule="auto"/>
        <w:ind w:left="993" w:hanging="426"/>
        <w:contextualSpacing/>
        <w:jc w:val="both"/>
        <w:rPr>
          <w:rFonts w:ascii="Verdana" w:eastAsia="Times New Roman" w:hAnsi="Verdana" w:cs="Times New Roman"/>
          <w:b/>
          <w:bCs/>
          <w:sz w:val="20"/>
          <w:szCs w:val="20"/>
          <w:lang w:val="en-GB"/>
        </w:rPr>
      </w:pPr>
      <w:r w:rsidRPr="003307F9">
        <w:rPr>
          <w:rFonts w:ascii="Verdana" w:eastAsia="Times New Roman" w:hAnsi="Verdana" w:cs="Times New Roman"/>
          <w:bCs/>
          <w:sz w:val="20"/>
          <w:szCs w:val="20"/>
          <w:lang w:val="en-GB"/>
        </w:rPr>
        <w:t xml:space="preserve">ratio of lectures and seminars: 50% practice, </w:t>
      </w:r>
      <w:r w:rsidRPr="003307F9">
        <w:rPr>
          <w:rFonts w:ascii="Verdana" w:eastAsia="Times New Roman" w:hAnsi="Verdana" w:cs="Times New Roman"/>
          <w:sz w:val="20"/>
          <w:szCs w:val="20"/>
          <w:lang w:val="en-GB" w:eastAsia="hu-HU"/>
        </w:rPr>
        <w:t>50</w:t>
      </w:r>
      <w:r w:rsidRPr="003307F9">
        <w:rPr>
          <w:rFonts w:ascii="Verdana" w:eastAsia="Times New Roman" w:hAnsi="Verdana" w:cs="Times New Roman"/>
          <w:bCs/>
          <w:sz w:val="20"/>
          <w:szCs w:val="20"/>
          <w:lang w:val="en-GB"/>
        </w:rPr>
        <w:t>% theory</w:t>
      </w:r>
    </w:p>
    <w:p w:rsidR="00D068E3" w:rsidRPr="003307F9" w:rsidRDefault="00D068E3" w:rsidP="003A5B4A">
      <w:pPr>
        <w:widowControl w:val="0"/>
        <w:numPr>
          <w:ilvl w:val="0"/>
          <w:numId w:val="287"/>
        </w:numPr>
        <w:tabs>
          <w:tab w:val="clear" w:pos="502"/>
        </w:tabs>
        <w:spacing w:before="120" w:after="120" w:line="240" w:lineRule="auto"/>
        <w:ind w:left="720" w:hanging="436"/>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Name of major(s), specializations (where it is taught):</w:t>
      </w:r>
      <w:r w:rsidRPr="003307F9">
        <w:rPr>
          <w:rFonts w:ascii="Verdana" w:eastAsia="Times New Roman" w:hAnsi="Verdana" w:cs="Times New Roman"/>
          <w:bCs/>
          <w:sz w:val="20"/>
          <w:szCs w:val="20"/>
          <w:lang w:val="en-GB"/>
        </w:rPr>
        <w:t xml:space="preserve"> State Aviation BSc Course, Military Aerospace Controller and State Pilot Sub-course</w:t>
      </w:r>
    </w:p>
    <w:p w:rsidR="00D068E3" w:rsidRPr="003307F9" w:rsidRDefault="00D068E3" w:rsidP="003A5B4A">
      <w:pPr>
        <w:widowControl w:val="0"/>
        <w:numPr>
          <w:ilvl w:val="0"/>
          <w:numId w:val="287"/>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 xml:space="preserve">Name of organizational unit responsible for its education: </w:t>
      </w:r>
      <w:r w:rsidRPr="003307F9">
        <w:rPr>
          <w:rFonts w:ascii="Verdana" w:eastAsia="Times New Roman" w:hAnsi="Verdana" w:cs="Times New Roman"/>
          <w:bCs/>
          <w:sz w:val="20"/>
          <w:szCs w:val="20"/>
          <w:lang w:val="en-GB"/>
        </w:rPr>
        <w:t xml:space="preserve">National University of </w:t>
      </w:r>
      <w:r w:rsidRPr="003307F9">
        <w:rPr>
          <w:rFonts w:ascii="Verdana" w:eastAsia="Times New Roman" w:hAnsi="Verdana" w:cs="Times New Roman"/>
          <w:sz w:val="20"/>
          <w:szCs w:val="20"/>
          <w:lang w:val="en-GB" w:eastAsia="hu-HU"/>
        </w:rPr>
        <w:t>Public Service, Faculty of Military Science and Officers’ Training, Department of Aircraft On-Board Systems &amp; Department of Aerospace Controller and Pilot Training</w:t>
      </w:r>
    </w:p>
    <w:p w:rsidR="00D068E3" w:rsidRPr="003307F9" w:rsidRDefault="00D068E3" w:rsidP="003A5B4A">
      <w:pPr>
        <w:widowControl w:val="0"/>
        <w:numPr>
          <w:ilvl w:val="0"/>
          <w:numId w:val="287"/>
        </w:numPr>
        <w:tabs>
          <w:tab w:val="clear" w:pos="502"/>
        </w:tabs>
        <w:spacing w:before="120" w:after="120" w:line="240" w:lineRule="auto"/>
        <w:ind w:left="720" w:hanging="436"/>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Name, position, academic degree of tutor responsible for the curriculum:</w:t>
      </w:r>
      <w:r w:rsidRPr="003307F9">
        <w:rPr>
          <w:rFonts w:ascii="Verdana" w:eastAsia="Times New Roman" w:hAnsi="Verdana" w:cs="Times New Roman"/>
          <w:bCs/>
          <w:sz w:val="20"/>
          <w:szCs w:val="20"/>
          <w:lang w:val="en-GB"/>
        </w:rPr>
        <w:t xml:space="preserve"> Laszlo Gajdacs, assistant lecturer</w:t>
      </w:r>
    </w:p>
    <w:p w:rsidR="00D068E3" w:rsidRPr="003307F9" w:rsidRDefault="00D068E3" w:rsidP="003A5B4A">
      <w:pPr>
        <w:widowControl w:val="0"/>
        <w:numPr>
          <w:ilvl w:val="0"/>
          <w:numId w:val="287"/>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Number and types of classes</w:t>
      </w:r>
    </w:p>
    <w:p w:rsidR="00D068E3" w:rsidRPr="003307F9" w:rsidRDefault="00D068E3" w:rsidP="003A5B4A">
      <w:pPr>
        <w:widowControl w:val="0"/>
        <w:numPr>
          <w:ilvl w:val="1"/>
          <w:numId w:val="287"/>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full number of classes/semester:</w:t>
      </w:r>
    </w:p>
    <w:p w:rsidR="00D068E3" w:rsidRPr="003307F9" w:rsidRDefault="00D068E3" w:rsidP="003A5B4A">
      <w:pPr>
        <w:widowControl w:val="0"/>
        <w:numPr>
          <w:ilvl w:val="2"/>
          <w:numId w:val="287"/>
        </w:numPr>
        <w:tabs>
          <w:tab w:val="clear" w:pos="1800"/>
        </w:tabs>
        <w:spacing w:before="120" w:after="120" w:line="240" w:lineRule="auto"/>
        <w:ind w:left="851" w:hanging="425"/>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 xml:space="preserve">Full time course: </w:t>
      </w:r>
      <w:r w:rsidRPr="003307F9">
        <w:rPr>
          <w:rFonts w:ascii="Verdana" w:eastAsia="Times New Roman" w:hAnsi="Verdana" w:cs="Times New Roman"/>
          <w:sz w:val="20"/>
          <w:szCs w:val="20"/>
          <w:lang w:val="en-GB" w:eastAsia="hu-HU"/>
        </w:rPr>
        <w:t>28</w:t>
      </w:r>
      <w:r w:rsidRPr="003307F9">
        <w:rPr>
          <w:rFonts w:ascii="Verdana" w:eastAsia="Times New Roman" w:hAnsi="Verdana" w:cs="Times New Roman"/>
          <w:bCs/>
          <w:sz w:val="20"/>
          <w:szCs w:val="20"/>
          <w:lang w:val="en-GB"/>
        </w:rPr>
        <w:t xml:space="preserve"> (</w:t>
      </w:r>
      <w:r w:rsidRPr="003307F9">
        <w:rPr>
          <w:rFonts w:ascii="Verdana" w:eastAsia="Times New Roman" w:hAnsi="Verdana" w:cs="Times New Roman"/>
          <w:sz w:val="20"/>
          <w:szCs w:val="20"/>
          <w:lang w:val="en-GB" w:eastAsia="hu-HU"/>
        </w:rPr>
        <w:t>14</w:t>
      </w:r>
      <w:r w:rsidRPr="003307F9">
        <w:rPr>
          <w:rFonts w:ascii="Verdana" w:eastAsia="Times New Roman" w:hAnsi="Verdana" w:cs="Times New Roman"/>
          <w:bCs/>
          <w:sz w:val="20"/>
          <w:szCs w:val="20"/>
          <w:lang w:val="en-GB"/>
        </w:rPr>
        <w:t xml:space="preserve"> LEC + </w:t>
      </w:r>
      <w:r w:rsidRPr="003307F9">
        <w:rPr>
          <w:rFonts w:ascii="Verdana" w:eastAsia="Times New Roman" w:hAnsi="Verdana" w:cs="Times New Roman"/>
          <w:sz w:val="20"/>
          <w:szCs w:val="20"/>
          <w:lang w:val="en-GB" w:eastAsia="hu-HU"/>
        </w:rPr>
        <w:t>14</w:t>
      </w:r>
      <w:r w:rsidRPr="003307F9">
        <w:rPr>
          <w:rFonts w:ascii="Verdana" w:eastAsia="Times New Roman" w:hAnsi="Verdana" w:cs="Times New Roman"/>
          <w:bCs/>
          <w:sz w:val="20"/>
          <w:szCs w:val="20"/>
          <w:lang w:val="en-GB"/>
        </w:rPr>
        <w:t xml:space="preserve"> SEM)</w:t>
      </w:r>
    </w:p>
    <w:p w:rsidR="00D068E3" w:rsidRPr="003307F9" w:rsidRDefault="00D068E3" w:rsidP="003A5B4A">
      <w:pPr>
        <w:widowControl w:val="0"/>
        <w:numPr>
          <w:ilvl w:val="2"/>
          <w:numId w:val="287"/>
        </w:numPr>
        <w:tabs>
          <w:tab w:val="clear" w:pos="1800"/>
        </w:tabs>
        <w:spacing w:before="120" w:after="120" w:line="240" w:lineRule="auto"/>
        <w:ind w:left="851" w:hanging="425"/>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 xml:space="preserve">Correspondence course: </w:t>
      </w:r>
      <w:r w:rsidRPr="003307F9">
        <w:rPr>
          <w:rFonts w:ascii="Verdana" w:eastAsia="Times New Roman" w:hAnsi="Verdana" w:cs="Times New Roman"/>
          <w:sz w:val="20"/>
          <w:szCs w:val="20"/>
          <w:lang w:val="en-GB" w:eastAsia="hu-HU"/>
        </w:rPr>
        <w:t>-</w:t>
      </w:r>
    </w:p>
    <w:p w:rsidR="00D068E3" w:rsidRPr="003307F9" w:rsidRDefault="00D068E3" w:rsidP="003A5B4A">
      <w:pPr>
        <w:widowControl w:val="0"/>
        <w:numPr>
          <w:ilvl w:val="1"/>
          <w:numId w:val="287"/>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 xml:space="preserve">weekly number of classes - full time course: </w:t>
      </w:r>
      <w:r w:rsidRPr="003307F9">
        <w:rPr>
          <w:rFonts w:ascii="Verdana" w:eastAsia="Times New Roman" w:hAnsi="Verdana" w:cs="Times New Roman"/>
          <w:sz w:val="20"/>
          <w:szCs w:val="20"/>
          <w:lang w:val="en-GB" w:eastAsia="hu-HU"/>
        </w:rPr>
        <w:t>2</w:t>
      </w:r>
      <w:r w:rsidRPr="003307F9">
        <w:rPr>
          <w:rFonts w:ascii="Verdana" w:eastAsia="Times New Roman" w:hAnsi="Verdana" w:cs="Times New Roman"/>
          <w:bCs/>
          <w:sz w:val="20"/>
          <w:szCs w:val="20"/>
          <w:lang w:val="en-GB"/>
        </w:rPr>
        <w:t xml:space="preserve"> (</w:t>
      </w:r>
      <w:r w:rsidRPr="003307F9">
        <w:rPr>
          <w:rFonts w:ascii="Verdana" w:eastAsia="Times New Roman" w:hAnsi="Verdana" w:cs="Times New Roman"/>
          <w:sz w:val="20"/>
          <w:szCs w:val="20"/>
          <w:lang w:val="en-GB" w:eastAsia="hu-HU"/>
        </w:rPr>
        <w:t>1</w:t>
      </w:r>
      <w:r w:rsidRPr="003307F9">
        <w:rPr>
          <w:rFonts w:ascii="Verdana" w:eastAsia="Times New Roman" w:hAnsi="Verdana" w:cs="Times New Roman"/>
          <w:bCs/>
          <w:sz w:val="20"/>
          <w:szCs w:val="20"/>
          <w:lang w:val="en-GB"/>
        </w:rPr>
        <w:t xml:space="preserve"> LEC + </w:t>
      </w:r>
      <w:r w:rsidRPr="003307F9">
        <w:rPr>
          <w:rFonts w:ascii="Verdana" w:eastAsia="Times New Roman" w:hAnsi="Verdana" w:cs="Times New Roman"/>
          <w:sz w:val="20"/>
          <w:szCs w:val="20"/>
          <w:lang w:val="en-GB" w:eastAsia="hu-HU"/>
        </w:rPr>
        <w:t>1</w:t>
      </w:r>
      <w:r w:rsidRPr="003307F9">
        <w:rPr>
          <w:rFonts w:ascii="Verdana" w:eastAsia="Times New Roman" w:hAnsi="Verdana" w:cs="Times New Roman"/>
          <w:bCs/>
          <w:sz w:val="20"/>
          <w:szCs w:val="20"/>
          <w:lang w:val="en-GB"/>
        </w:rPr>
        <w:t xml:space="preserve"> SEM)</w:t>
      </w:r>
    </w:p>
    <w:p w:rsidR="00D068E3" w:rsidRPr="003307F9" w:rsidRDefault="00D068E3" w:rsidP="003A5B4A">
      <w:pPr>
        <w:widowControl w:val="0"/>
        <w:numPr>
          <w:ilvl w:val="1"/>
          <w:numId w:val="287"/>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Further</w:t>
      </w:r>
      <w:r w:rsidRPr="003307F9">
        <w:rPr>
          <w:rFonts w:ascii="Verdana" w:hAnsi="Verdana" w:cs="Times New Roman"/>
          <w:sz w:val="20"/>
          <w:szCs w:val="20"/>
          <w:lang w:val="en-GB"/>
        </w:rPr>
        <w:t xml:space="preserve"> special or unique methods applied throughout of the course: - </w:t>
      </w:r>
    </w:p>
    <w:p w:rsidR="00D068E3" w:rsidRPr="003307F9" w:rsidRDefault="00D068E3" w:rsidP="003A5B4A">
      <w:pPr>
        <w:widowControl w:val="0"/>
        <w:numPr>
          <w:ilvl w:val="0"/>
          <w:numId w:val="287"/>
        </w:numPr>
        <w:tabs>
          <w:tab w:val="clear" w:pos="502"/>
        </w:tabs>
        <w:spacing w:before="120" w:after="120" w:line="240" w:lineRule="auto"/>
        <w:ind w:left="720"/>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 xml:space="preserve">The academic content of the subject: </w:t>
      </w:r>
      <w:r w:rsidRPr="003307F9">
        <w:rPr>
          <w:rFonts w:ascii="Verdana" w:eastAsia="Times New Roman" w:hAnsi="Verdana" w:cs="Times New Roman"/>
          <w:bCs/>
          <w:sz w:val="20"/>
          <w:szCs w:val="20"/>
          <w:lang w:val="en-GB"/>
        </w:rPr>
        <w:t>Basic information of airplane systems' structure and operation, which includes some important terms and definitions as well. Introduction to aviation operation (ATM, ICAO, EASA, Eurocontrol) mainly by terminology and definitions.</w:t>
      </w:r>
    </w:p>
    <w:p w:rsidR="00D068E3" w:rsidRPr="003307F9" w:rsidRDefault="00D068E3" w:rsidP="003A5B4A">
      <w:pPr>
        <w:widowControl w:val="0"/>
        <w:numPr>
          <w:ilvl w:val="0"/>
          <w:numId w:val="287"/>
        </w:numPr>
        <w:tabs>
          <w:tab w:val="clear" w:pos="502"/>
        </w:tabs>
        <w:spacing w:before="120" w:after="120" w:line="240" w:lineRule="auto"/>
        <w:ind w:left="720"/>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 xml:space="preserve">Competences to be achieved: </w:t>
      </w:r>
    </w:p>
    <w:p w:rsidR="00D068E3" w:rsidRPr="003307F9" w:rsidRDefault="00D068E3" w:rsidP="00D068E3">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Knowledge</w:t>
      </w:r>
      <w:r w:rsidRPr="003307F9">
        <w:rPr>
          <w:rFonts w:ascii="Verdana" w:eastAsia="Times New Roman" w:hAnsi="Verdana" w:cs="Times New Roman"/>
          <w:sz w:val="20"/>
          <w:szCs w:val="20"/>
          <w:lang w:val="en-GB"/>
        </w:rPr>
        <w:t xml:space="preserve">: </w:t>
      </w:r>
    </w:p>
    <w:p w:rsidR="00D068E3" w:rsidRPr="003307F9" w:rsidRDefault="00D068E3" w:rsidP="002E1C1F">
      <w:pPr>
        <w:pStyle w:val="Listaszerbekezds"/>
        <w:widowControl w:val="0"/>
        <w:numPr>
          <w:ilvl w:val="0"/>
          <w:numId w:val="254"/>
        </w:numPr>
        <w:spacing w:before="120" w:after="120" w:line="240" w:lineRule="auto"/>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Knowledge of English vocabulary in aviation and institutes of that.</w:t>
      </w:r>
    </w:p>
    <w:p w:rsidR="00D068E3" w:rsidRPr="003307F9" w:rsidRDefault="00D068E3" w:rsidP="002E1C1F">
      <w:pPr>
        <w:pStyle w:val="Listaszerbekezds"/>
        <w:widowControl w:val="0"/>
        <w:numPr>
          <w:ilvl w:val="0"/>
          <w:numId w:val="254"/>
        </w:numPr>
        <w:spacing w:before="120" w:after="120" w:line="240" w:lineRule="auto"/>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Knowledge of English vocabulary about aeroplanes.</w:t>
      </w:r>
    </w:p>
    <w:p w:rsidR="00D068E3" w:rsidRPr="003307F9" w:rsidRDefault="00D068E3" w:rsidP="002E1C1F">
      <w:pPr>
        <w:pStyle w:val="Listaszerbekezds"/>
        <w:widowControl w:val="0"/>
        <w:numPr>
          <w:ilvl w:val="0"/>
          <w:numId w:val="254"/>
        </w:numPr>
        <w:spacing w:before="120" w:after="120" w:line="240" w:lineRule="auto"/>
        <w:jc w:val="both"/>
        <w:rPr>
          <w:rFonts w:ascii="Verdana" w:eastAsia="Times New Roman" w:hAnsi="Verdana" w:cs="Times New Roman"/>
          <w:sz w:val="20"/>
          <w:szCs w:val="20"/>
          <w:lang w:val="en-GB" w:eastAsia="hu-HU"/>
        </w:rPr>
      </w:pPr>
      <w:r w:rsidRPr="003307F9">
        <w:rPr>
          <w:rFonts w:ascii="Verdana" w:eastAsia="Times New Roman" w:hAnsi="Verdana" w:cs="Times New Roman"/>
          <w:sz w:val="20"/>
          <w:szCs w:val="20"/>
          <w:lang w:val="en-GB" w:eastAsia="hu-HU"/>
        </w:rPr>
        <w:t>Introduction to aviation terminology.</w:t>
      </w:r>
    </w:p>
    <w:p w:rsidR="00D068E3" w:rsidRPr="003307F9" w:rsidRDefault="00D068E3" w:rsidP="00D068E3">
      <w:pPr>
        <w:widowControl w:val="0"/>
        <w:spacing w:before="120" w:after="120" w:line="240" w:lineRule="auto"/>
        <w:ind w:left="426"/>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Capabilities</w:t>
      </w:r>
      <w:r w:rsidRPr="003307F9">
        <w:rPr>
          <w:rFonts w:ascii="Verdana" w:eastAsia="Times New Roman" w:hAnsi="Verdana" w:cs="Times New Roman"/>
          <w:sz w:val="20"/>
          <w:szCs w:val="20"/>
          <w:lang w:val="en-GB"/>
        </w:rPr>
        <w:t xml:space="preserve">: </w:t>
      </w:r>
    </w:p>
    <w:p w:rsidR="00D068E3" w:rsidRPr="003307F9" w:rsidRDefault="00D068E3" w:rsidP="002E1C1F">
      <w:pPr>
        <w:pStyle w:val="Listaszerbekezds"/>
        <w:widowControl w:val="0"/>
        <w:numPr>
          <w:ilvl w:val="0"/>
          <w:numId w:val="253"/>
        </w:numPr>
        <w:spacing w:before="120" w:after="120" w:line="240" w:lineRule="auto"/>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eastAsia="hu-HU"/>
        </w:rPr>
        <w:t>He/she is able to read and process professional English literature.</w:t>
      </w:r>
    </w:p>
    <w:p w:rsidR="00D068E3" w:rsidRPr="003307F9" w:rsidRDefault="00D068E3" w:rsidP="00D068E3">
      <w:pPr>
        <w:spacing w:after="0" w:line="240" w:lineRule="auto"/>
        <w:ind w:left="425"/>
        <w:jc w:val="both"/>
        <w:rPr>
          <w:rFonts w:ascii="Verdana" w:eastAsia="Times New Roman" w:hAnsi="Verdana" w:cs="Times New Roman"/>
          <w:sz w:val="20"/>
          <w:szCs w:val="20"/>
          <w:lang w:val="en-GB" w:eastAsia="hu-HU"/>
        </w:rPr>
      </w:pPr>
      <w:r w:rsidRPr="003307F9">
        <w:rPr>
          <w:rFonts w:ascii="Verdana" w:eastAsia="Times New Roman" w:hAnsi="Verdana" w:cs="Times New Roman"/>
          <w:b/>
          <w:sz w:val="20"/>
          <w:szCs w:val="20"/>
          <w:lang w:val="en-GB"/>
        </w:rPr>
        <w:t>Attitude:</w:t>
      </w:r>
      <w:r w:rsidRPr="003307F9">
        <w:rPr>
          <w:rFonts w:ascii="Verdana" w:eastAsia="Times New Roman" w:hAnsi="Verdana" w:cs="Times New Roman"/>
          <w:sz w:val="20"/>
          <w:szCs w:val="20"/>
          <w:lang w:val="en-GB"/>
        </w:rPr>
        <w:t xml:space="preserve"> </w:t>
      </w:r>
    </w:p>
    <w:p w:rsidR="00D068E3" w:rsidRPr="003307F9" w:rsidRDefault="00D068E3" w:rsidP="002E1C1F">
      <w:pPr>
        <w:pStyle w:val="Listaszerbekezds"/>
        <w:numPr>
          <w:ilvl w:val="0"/>
          <w:numId w:val="2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eastAsia="hu-HU"/>
        </w:rPr>
        <w:t>Students are open and committed for continuous self-training increasing his/her skill.</w:t>
      </w:r>
    </w:p>
    <w:p w:rsidR="00D068E3" w:rsidRPr="003307F9" w:rsidRDefault="00D068E3" w:rsidP="00D068E3">
      <w:pPr>
        <w:widowControl w:val="0"/>
        <w:spacing w:before="120" w:after="120" w:line="240" w:lineRule="auto"/>
        <w:ind w:left="426"/>
        <w:jc w:val="both"/>
        <w:rPr>
          <w:rFonts w:ascii="Verdana" w:eastAsia="Times New Roman" w:hAnsi="Verdana" w:cs="Times New Roman"/>
          <w:b/>
          <w:sz w:val="20"/>
          <w:szCs w:val="20"/>
          <w:lang w:val="en-GB"/>
        </w:rPr>
      </w:pPr>
      <w:r w:rsidRPr="003307F9">
        <w:rPr>
          <w:rFonts w:ascii="Verdana" w:eastAsia="Times New Roman" w:hAnsi="Verdana" w:cs="Times New Roman"/>
          <w:b/>
          <w:sz w:val="20"/>
          <w:szCs w:val="20"/>
          <w:lang w:val="en-GB"/>
        </w:rPr>
        <w:t>Autonomy and responsibility:</w:t>
      </w:r>
    </w:p>
    <w:p w:rsidR="00D068E3" w:rsidRPr="003307F9" w:rsidRDefault="00D068E3" w:rsidP="002E1C1F">
      <w:pPr>
        <w:pStyle w:val="Listaszerbekezds"/>
        <w:widowControl w:val="0"/>
        <w:numPr>
          <w:ilvl w:val="0"/>
          <w:numId w:val="247"/>
        </w:numPr>
        <w:spacing w:before="120" w:after="120" w:line="240" w:lineRule="auto"/>
        <w:jc w:val="both"/>
        <w:rPr>
          <w:rFonts w:ascii="Verdana" w:eastAsia="Times New Roman" w:hAnsi="Verdana" w:cs="Times New Roman"/>
          <w:sz w:val="20"/>
          <w:szCs w:val="20"/>
          <w:lang w:val="en-GB"/>
        </w:rPr>
      </w:pPr>
      <w:r w:rsidRPr="003307F9">
        <w:rPr>
          <w:rFonts w:ascii="Verdana" w:eastAsia="Times New Roman" w:hAnsi="Verdana" w:cs="Times New Roman"/>
          <w:sz w:val="20"/>
          <w:szCs w:val="20"/>
          <w:lang w:val="en-GB"/>
        </w:rPr>
        <w:t>He/she feels responsibility for the professional activities of its subordinates.</w:t>
      </w:r>
    </w:p>
    <w:p w:rsidR="00D068E3" w:rsidRPr="003307F9" w:rsidRDefault="00D068E3" w:rsidP="003A5B4A">
      <w:pPr>
        <w:widowControl w:val="0"/>
        <w:numPr>
          <w:ilvl w:val="0"/>
          <w:numId w:val="287"/>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 xml:space="preserve">Required previous studies: </w:t>
      </w:r>
      <w:r w:rsidRPr="003307F9">
        <w:rPr>
          <w:rFonts w:ascii="Verdana" w:eastAsia="Times New Roman" w:hAnsi="Verdana" w:cs="Times New Roman"/>
          <w:sz w:val="20"/>
          <w:szCs w:val="20"/>
          <w:lang w:val="en-GB" w:eastAsia="hu-HU"/>
        </w:rPr>
        <w:sym w:font="Symbol" w:char="F02D"/>
      </w:r>
      <w:r w:rsidRPr="003307F9">
        <w:rPr>
          <w:rFonts w:ascii="Verdana" w:eastAsia="Times New Roman" w:hAnsi="Verdana" w:cs="Times New Roman"/>
          <w:bCs/>
          <w:sz w:val="20"/>
          <w:szCs w:val="20"/>
          <w:lang w:val="en-GB"/>
        </w:rPr>
        <w:t xml:space="preserve"> </w:t>
      </w:r>
    </w:p>
    <w:p w:rsidR="00D068E3" w:rsidRPr="003307F9" w:rsidRDefault="00D068E3" w:rsidP="003A5B4A">
      <w:pPr>
        <w:widowControl w:val="0"/>
        <w:numPr>
          <w:ilvl w:val="0"/>
          <w:numId w:val="287"/>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The syllabus of the subject:</w:t>
      </w:r>
    </w:p>
    <w:p w:rsidR="00D068E3" w:rsidRPr="003307F9" w:rsidRDefault="00D068E3" w:rsidP="003A5B4A">
      <w:pPr>
        <w:widowControl w:val="0"/>
        <w:numPr>
          <w:ilvl w:val="1"/>
          <w:numId w:val="287"/>
        </w:numPr>
        <w:tabs>
          <w:tab w:val="clear" w:pos="3977"/>
          <w:tab w:val="num" w:pos="1276"/>
        </w:tabs>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Basic definition and terms of airplanes (fixed and rotary wing).</w:t>
      </w:r>
    </w:p>
    <w:p w:rsidR="00D068E3" w:rsidRPr="003307F9" w:rsidRDefault="00D068E3" w:rsidP="003A5B4A">
      <w:pPr>
        <w:widowControl w:val="0"/>
        <w:numPr>
          <w:ilvl w:val="1"/>
          <w:numId w:val="287"/>
        </w:numPr>
        <w:tabs>
          <w:tab w:val="clear" w:pos="3977"/>
          <w:tab w:val="num" w:pos="1276"/>
        </w:tabs>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Basic correlations about General Navigation and Radio Navigation.</w:t>
      </w:r>
    </w:p>
    <w:p w:rsidR="00D068E3" w:rsidRPr="003307F9" w:rsidRDefault="00D068E3" w:rsidP="003A5B4A">
      <w:pPr>
        <w:widowControl w:val="0"/>
        <w:numPr>
          <w:ilvl w:val="1"/>
          <w:numId w:val="287"/>
        </w:numPr>
        <w:tabs>
          <w:tab w:val="clear" w:pos="3977"/>
          <w:tab w:val="num" w:pos="1276"/>
        </w:tabs>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lastRenderedPageBreak/>
        <w:t>Basic correlations about Airframes and Systems.</w:t>
      </w:r>
    </w:p>
    <w:p w:rsidR="00D068E3" w:rsidRPr="003307F9" w:rsidRDefault="00D068E3" w:rsidP="003A5B4A">
      <w:pPr>
        <w:widowControl w:val="0"/>
        <w:numPr>
          <w:ilvl w:val="1"/>
          <w:numId w:val="287"/>
        </w:numPr>
        <w:tabs>
          <w:tab w:val="clear" w:pos="3977"/>
          <w:tab w:val="num" w:pos="1276"/>
        </w:tabs>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Basic correlations about Electrics and Power plants.</w:t>
      </w:r>
    </w:p>
    <w:p w:rsidR="00D068E3" w:rsidRPr="003307F9" w:rsidRDefault="00D068E3" w:rsidP="003A5B4A">
      <w:pPr>
        <w:widowControl w:val="0"/>
        <w:numPr>
          <w:ilvl w:val="1"/>
          <w:numId w:val="287"/>
        </w:numPr>
        <w:tabs>
          <w:tab w:val="clear" w:pos="3977"/>
          <w:tab w:val="num" w:pos="1276"/>
        </w:tabs>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Basic correlations about Instrumentation.</w:t>
      </w:r>
    </w:p>
    <w:p w:rsidR="00D068E3" w:rsidRPr="003307F9" w:rsidRDefault="00D068E3" w:rsidP="003A5B4A">
      <w:pPr>
        <w:widowControl w:val="0"/>
        <w:numPr>
          <w:ilvl w:val="1"/>
          <w:numId w:val="287"/>
        </w:numPr>
        <w:tabs>
          <w:tab w:val="clear" w:pos="3977"/>
          <w:tab w:val="num" w:pos="1276"/>
        </w:tabs>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Basic terms and definitions of flight operations.</w:t>
      </w:r>
    </w:p>
    <w:p w:rsidR="00D068E3" w:rsidRPr="003307F9" w:rsidRDefault="00D068E3" w:rsidP="003A5B4A">
      <w:pPr>
        <w:widowControl w:val="0"/>
        <w:numPr>
          <w:ilvl w:val="1"/>
          <w:numId w:val="287"/>
        </w:numPr>
        <w:tabs>
          <w:tab w:val="clear" w:pos="3977"/>
          <w:tab w:val="num" w:pos="1276"/>
        </w:tabs>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Terms and definitions of international institutes (IATA, ICAO).</w:t>
      </w:r>
    </w:p>
    <w:p w:rsidR="00D068E3" w:rsidRPr="003307F9" w:rsidRDefault="00D068E3" w:rsidP="003A5B4A">
      <w:pPr>
        <w:widowControl w:val="0"/>
        <w:numPr>
          <w:ilvl w:val="1"/>
          <w:numId w:val="287"/>
        </w:numPr>
        <w:tabs>
          <w:tab w:val="clear" w:pos="3977"/>
          <w:tab w:val="num" w:pos="1276"/>
        </w:tabs>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Basic terms and abbreviations of flight rules.</w:t>
      </w:r>
    </w:p>
    <w:p w:rsidR="00D068E3" w:rsidRPr="003307F9" w:rsidRDefault="00D068E3" w:rsidP="003A5B4A">
      <w:pPr>
        <w:widowControl w:val="0"/>
        <w:numPr>
          <w:ilvl w:val="1"/>
          <w:numId w:val="287"/>
        </w:numPr>
        <w:tabs>
          <w:tab w:val="clear" w:pos="3977"/>
          <w:tab w:val="num" w:pos="1276"/>
        </w:tabs>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Terms and definitions of European institutes (EU, EASA, Eurocontrol)</w:t>
      </w:r>
    </w:p>
    <w:p w:rsidR="00D068E3" w:rsidRPr="003307F9" w:rsidRDefault="00D068E3" w:rsidP="003A5B4A">
      <w:pPr>
        <w:widowControl w:val="0"/>
        <w:numPr>
          <w:ilvl w:val="1"/>
          <w:numId w:val="287"/>
        </w:numPr>
        <w:tabs>
          <w:tab w:val="clear" w:pos="3977"/>
          <w:tab w:val="num" w:pos="1276"/>
        </w:tabs>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Introduction to aerodrome-related terms and abbreviations.</w:t>
      </w:r>
    </w:p>
    <w:p w:rsidR="00D068E3" w:rsidRPr="003307F9" w:rsidRDefault="00D068E3" w:rsidP="003A5B4A">
      <w:pPr>
        <w:widowControl w:val="0"/>
        <w:numPr>
          <w:ilvl w:val="1"/>
          <w:numId w:val="287"/>
        </w:numPr>
        <w:tabs>
          <w:tab w:val="clear" w:pos="3977"/>
          <w:tab w:val="num" w:pos="1276"/>
        </w:tabs>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Short overview of military terms of aviation.</w:t>
      </w:r>
    </w:p>
    <w:p w:rsidR="00D068E3" w:rsidRPr="003307F9" w:rsidRDefault="00D068E3" w:rsidP="003A5B4A">
      <w:pPr>
        <w:widowControl w:val="0"/>
        <w:numPr>
          <w:ilvl w:val="1"/>
          <w:numId w:val="287"/>
        </w:numPr>
        <w:tabs>
          <w:tab w:val="clear" w:pos="3977"/>
          <w:tab w:val="num" w:pos="1276"/>
        </w:tabs>
        <w:spacing w:after="120" w:line="240" w:lineRule="auto"/>
        <w:ind w:left="992" w:hanging="567"/>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The NATO-related terms of aviation.</w:t>
      </w:r>
    </w:p>
    <w:p w:rsidR="00D068E3" w:rsidRPr="003307F9" w:rsidRDefault="00D068E3" w:rsidP="003A5B4A">
      <w:pPr>
        <w:widowControl w:val="0"/>
        <w:numPr>
          <w:ilvl w:val="0"/>
          <w:numId w:val="287"/>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 xml:space="preserve">The frequency of offering the subject/its position in the curriculum of the term: </w:t>
      </w:r>
      <w:r w:rsidRPr="003307F9">
        <w:rPr>
          <w:rFonts w:ascii="Verdana" w:eastAsia="Times New Roman" w:hAnsi="Verdana" w:cs="Times New Roman"/>
          <w:sz w:val="20"/>
          <w:szCs w:val="20"/>
          <w:lang w:val="en-GB" w:eastAsia="hu-HU"/>
        </w:rPr>
        <w:t>yearly/6</w:t>
      </w:r>
      <w:r w:rsidRPr="003307F9">
        <w:rPr>
          <w:rFonts w:ascii="Verdana" w:eastAsia="Times New Roman" w:hAnsi="Verdana" w:cs="Times New Roman"/>
          <w:bCs/>
          <w:sz w:val="20"/>
          <w:szCs w:val="20"/>
          <w:lang w:val="en-GB"/>
        </w:rPr>
        <w:t xml:space="preserve"> semester</w:t>
      </w:r>
    </w:p>
    <w:p w:rsidR="00D068E3" w:rsidRPr="003307F9" w:rsidRDefault="00D068E3" w:rsidP="003A5B4A">
      <w:pPr>
        <w:widowControl w:val="0"/>
        <w:numPr>
          <w:ilvl w:val="0"/>
          <w:numId w:val="287"/>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Requirements of attendance, acceptable absence, opportunity for making up missed classes:</w:t>
      </w:r>
    </w:p>
    <w:p w:rsidR="00D068E3" w:rsidRPr="003307F9" w:rsidRDefault="00D068E3" w:rsidP="00D068E3">
      <w:pPr>
        <w:widowControl w:val="0"/>
        <w:spacing w:before="120" w:after="120" w:line="240" w:lineRule="auto"/>
        <w:ind w:left="426"/>
        <w:jc w:val="both"/>
        <w:rPr>
          <w:rFonts w:ascii="Verdana" w:eastAsia="Times New Roman" w:hAnsi="Verdana" w:cs="Times New Roman"/>
          <w:bCs/>
          <w:sz w:val="20"/>
          <w:szCs w:val="20"/>
          <w:lang w:val="en-GB"/>
        </w:rPr>
      </w:pPr>
      <w:r w:rsidRPr="003307F9">
        <w:rPr>
          <w:rFonts w:ascii="Verdana" w:eastAsia="Times New Roman" w:hAnsi="Verdana" w:cs="Times New Roman"/>
          <w:sz w:val="20"/>
          <w:szCs w:val="20"/>
          <w:lang w:val="en-GB" w:eastAsia="hu-HU"/>
        </w:rPr>
        <w:t>The student is required to attend at least 60% of the sessions, and in case of absences of more than 40% the semester cannot be signed. The student is obliged to obtain the material for the lecture and practice, and to prepare for it independently.</w:t>
      </w:r>
    </w:p>
    <w:p w:rsidR="00D068E3" w:rsidRPr="003307F9" w:rsidRDefault="00D068E3" w:rsidP="003A5B4A">
      <w:pPr>
        <w:widowControl w:val="0"/>
        <w:numPr>
          <w:ilvl w:val="0"/>
          <w:numId w:val="287"/>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sz w:val="20"/>
          <w:szCs w:val="20"/>
          <w:lang w:val="en-GB"/>
        </w:rPr>
        <w:t>Term assignments, testing knowledge:</w:t>
      </w:r>
    </w:p>
    <w:p w:rsidR="00D068E3" w:rsidRPr="003307F9" w:rsidRDefault="00D068E3" w:rsidP="00D068E3">
      <w:pPr>
        <w:widowControl w:val="0"/>
        <w:spacing w:before="120" w:after="120" w:line="240" w:lineRule="auto"/>
        <w:ind w:left="426"/>
        <w:jc w:val="both"/>
        <w:rPr>
          <w:rFonts w:ascii="Verdana" w:eastAsia="Times New Roman" w:hAnsi="Verdana" w:cs="Times New Roman"/>
          <w:bCs/>
          <w:sz w:val="20"/>
          <w:szCs w:val="20"/>
          <w:lang w:val="en-GB"/>
        </w:rPr>
      </w:pPr>
      <w:r w:rsidRPr="003307F9">
        <w:rPr>
          <w:rFonts w:ascii="Verdana" w:eastAsia="Times New Roman" w:hAnsi="Verdana" w:cs="Times New Roman"/>
          <w:sz w:val="20"/>
          <w:szCs w:val="20"/>
          <w:lang w:val="en-GB" w:eastAsia="hu-HU"/>
        </w:rPr>
        <w:t>Writing a 5.000 – 5.000 character long (without spaces) essay about two of the syllabus items (one engineering topic and one air operations topic). Assessment of the final grade: 5-grade evaluation (0-60% insufficient; 61-70% satisfactory; 71-80% average; 81-90% good; 91-100% excellent grade).</w:t>
      </w:r>
    </w:p>
    <w:p w:rsidR="00D068E3" w:rsidRPr="003307F9" w:rsidRDefault="00D068E3" w:rsidP="003A5B4A">
      <w:pPr>
        <w:widowControl w:val="0"/>
        <w:numPr>
          <w:ilvl w:val="0"/>
          <w:numId w:val="287"/>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 xml:space="preserve">The exact conditions of testing knowledge, obtaining signature or credits: </w:t>
      </w:r>
    </w:p>
    <w:p w:rsidR="00D068E3" w:rsidRPr="003307F9" w:rsidRDefault="00D068E3" w:rsidP="003A5B4A">
      <w:pPr>
        <w:widowControl w:val="0"/>
        <w:numPr>
          <w:ilvl w:val="1"/>
          <w:numId w:val="287"/>
        </w:numPr>
        <w:tabs>
          <w:tab w:val="clear" w:pos="3977"/>
        </w:tabs>
        <w:spacing w:before="120" w:after="120" w:line="240" w:lineRule="auto"/>
        <w:ind w:left="426" w:firstLine="0"/>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 xml:space="preserve">The exact conditions of obtaining signature: </w:t>
      </w:r>
      <w:r w:rsidRPr="003307F9">
        <w:rPr>
          <w:rFonts w:ascii="Verdana" w:eastAsia="Times New Roman" w:hAnsi="Verdana" w:cs="Times New Roman"/>
          <w:sz w:val="20"/>
          <w:szCs w:val="20"/>
          <w:lang w:val="en-GB" w:eastAsia="hu-HU"/>
        </w:rPr>
        <w:t>The prerequisite for obtaining the signature is participation in the classes as defined in point 13 and at least satisfactory completion of the essay specified in point 15.</w:t>
      </w:r>
    </w:p>
    <w:p w:rsidR="00D068E3" w:rsidRPr="003307F9" w:rsidRDefault="00D068E3" w:rsidP="003A5B4A">
      <w:pPr>
        <w:widowControl w:val="0"/>
        <w:numPr>
          <w:ilvl w:val="1"/>
          <w:numId w:val="287"/>
        </w:numPr>
        <w:tabs>
          <w:tab w:val="clear" w:pos="3977"/>
        </w:tabs>
        <w:spacing w:before="120" w:after="120" w:line="240" w:lineRule="auto"/>
        <w:ind w:left="426" w:firstLine="0"/>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 xml:space="preserve">Evaluation: </w:t>
      </w:r>
      <w:r w:rsidRPr="003307F9">
        <w:rPr>
          <w:rFonts w:ascii="Verdana" w:eastAsia="Times New Roman" w:hAnsi="Verdana" w:cs="Times New Roman"/>
          <w:sz w:val="20"/>
          <w:szCs w:val="20"/>
          <w:lang w:val="en-GB" w:eastAsia="hu-HU"/>
        </w:rPr>
        <w:t xml:space="preserve">Examination method: </w:t>
      </w:r>
      <w:r w:rsidRPr="003307F9">
        <w:rPr>
          <w:rFonts w:ascii="Verdana" w:eastAsia="Times New Roman" w:hAnsi="Verdana" w:cs="Times New Roman"/>
          <w:b/>
          <w:sz w:val="20"/>
          <w:szCs w:val="20"/>
          <w:lang w:val="en-GB" w:eastAsia="hu-HU"/>
        </w:rPr>
        <w:t>term-long evaluation</w:t>
      </w:r>
      <w:r w:rsidRPr="003307F9">
        <w:rPr>
          <w:rFonts w:ascii="Verdana" w:eastAsia="Times New Roman" w:hAnsi="Verdana" w:cs="Times New Roman"/>
          <w:sz w:val="20"/>
          <w:szCs w:val="20"/>
          <w:lang w:val="en-GB" w:eastAsia="hu-HU"/>
        </w:rPr>
        <w:t xml:space="preserve"> with five-grade assessment.</w:t>
      </w:r>
    </w:p>
    <w:p w:rsidR="00D068E3" w:rsidRPr="003307F9" w:rsidRDefault="00D068E3" w:rsidP="003A5B4A">
      <w:pPr>
        <w:widowControl w:val="0"/>
        <w:numPr>
          <w:ilvl w:val="1"/>
          <w:numId w:val="287"/>
        </w:numPr>
        <w:tabs>
          <w:tab w:val="clear" w:pos="3977"/>
        </w:tabs>
        <w:spacing w:before="120" w:after="0" w:line="240" w:lineRule="auto"/>
        <w:ind w:left="425" w:firstLine="0"/>
        <w:jc w:val="both"/>
        <w:rPr>
          <w:rFonts w:ascii="Verdana" w:eastAsia="Times New Roman" w:hAnsi="Verdana" w:cs="Times New Roman"/>
          <w:sz w:val="20"/>
          <w:szCs w:val="20"/>
          <w:lang w:val="en-GB"/>
        </w:rPr>
      </w:pPr>
      <w:r w:rsidRPr="003307F9">
        <w:rPr>
          <w:rFonts w:ascii="Verdana" w:eastAsia="Times New Roman" w:hAnsi="Verdana" w:cs="Times New Roman"/>
          <w:b/>
          <w:sz w:val="20"/>
          <w:szCs w:val="20"/>
          <w:lang w:val="en-GB"/>
        </w:rPr>
        <w:t>The exact conditions of obtaining credits:</w:t>
      </w:r>
      <w:r w:rsidRPr="003307F9">
        <w:rPr>
          <w:rFonts w:ascii="Verdana" w:eastAsia="Times New Roman" w:hAnsi="Verdana" w:cs="Times New Roman"/>
          <w:sz w:val="20"/>
          <w:szCs w:val="20"/>
          <w:lang w:val="en-GB"/>
        </w:rPr>
        <w:t xml:space="preserve"> </w:t>
      </w:r>
      <w:r w:rsidRPr="003307F9">
        <w:rPr>
          <w:rFonts w:ascii="Verdana" w:eastAsia="Times New Roman" w:hAnsi="Verdana" w:cs="Times New Roman"/>
          <w:sz w:val="20"/>
          <w:szCs w:val="20"/>
          <w:lang w:val="en-GB" w:eastAsia="hu-HU"/>
        </w:rPr>
        <w:sym w:font="Symbol" w:char="F02D"/>
      </w:r>
    </w:p>
    <w:p w:rsidR="00D068E3" w:rsidRPr="003307F9" w:rsidRDefault="00D068E3" w:rsidP="003A5B4A">
      <w:pPr>
        <w:widowControl w:val="0"/>
        <w:numPr>
          <w:ilvl w:val="0"/>
          <w:numId w:val="287"/>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Bibliography:</w:t>
      </w:r>
    </w:p>
    <w:p w:rsidR="00D068E3" w:rsidRPr="003307F9" w:rsidRDefault="00D068E3" w:rsidP="003A5B4A">
      <w:pPr>
        <w:widowControl w:val="0"/>
        <w:numPr>
          <w:ilvl w:val="1"/>
          <w:numId w:val="287"/>
        </w:numPr>
        <w:tabs>
          <w:tab w:val="clear" w:pos="3977"/>
        </w:tabs>
        <w:spacing w:before="120" w:after="120" w:line="240" w:lineRule="auto"/>
        <w:ind w:left="426" w:hanging="142"/>
        <w:jc w:val="both"/>
        <w:rPr>
          <w:rFonts w:ascii="Verdana" w:eastAsia="Times New Roman" w:hAnsi="Verdana" w:cs="Times New Roman"/>
          <w:bCs/>
          <w:sz w:val="20"/>
          <w:szCs w:val="20"/>
          <w:lang w:val="en-GB"/>
        </w:rPr>
      </w:pPr>
      <w:r w:rsidRPr="003307F9">
        <w:rPr>
          <w:rFonts w:ascii="Verdana" w:eastAsia="Times New Roman" w:hAnsi="Verdana" w:cs="Times New Roman"/>
          <w:b/>
          <w:bCs/>
          <w:sz w:val="20"/>
          <w:szCs w:val="20"/>
          <w:lang w:val="en-GB"/>
        </w:rPr>
        <w:t>Compulsory material:</w:t>
      </w:r>
    </w:p>
    <w:p w:rsidR="00D068E3" w:rsidRPr="003307F9" w:rsidRDefault="00D068E3" w:rsidP="003A5B4A">
      <w:pPr>
        <w:widowControl w:val="0"/>
        <w:numPr>
          <w:ilvl w:val="0"/>
          <w:numId w:val="292"/>
        </w:numPr>
        <w:spacing w:after="0" w:line="240" w:lineRule="auto"/>
        <w:ind w:left="993" w:hanging="426"/>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Boeing Services Deutschland GmbH;</w:t>
      </w:r>
    </w:p>
    <w:p w:rsidR="00D068E3" w:rsidRPr="003307F9" w:rsidRDefault="00D068E3" w:rsidP="003A5B4A">
      <w:pPr>
        <w:widowControl w:val="0"/>
        <w:numPr>
          <w:ilvl w:val="0"/>
          <w:numId w:val="292"/>
        </w:numPr>
        <w:spacing w:after="0" w:line="240" w:lineRule="auto"/>
        <w:ind w:left="993" w:hanging="426"/>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Dictionary of Aviation, David Crocker Second edition, 2007, eISBN-13: 978-1-4081-0226-8;</w:t>
      </w:r>
    </w:p>
    <w:p w:rsidR="00D068E3" w:rsidRPr="003307F9" w:rsidRDefault="00D068E3" w:rsidP="003A5B4A">
      <w:pPr>
        <w:widowControl w:val="0"/>
        <w:numPr>
          <w:ilvl w:val="0"/>
          <w:numId w:val="292"/>
        </w:numPr>
        <w:spacing w:after="0" w:line="240" w:lineRule="auto"/>
        <w:ind w:left="993" w:hanging="426"/>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Helicopter flight training manual, Second edition, June 2016;</w:t>
      </w:r>
    </w:p>
    <w:p w:rsidR="00D068E3" w:rsidRPr="003307F9" w:rsidRDefault="00D068E3" w:rsidP="003A5B4A">
      <w:pPr>
        <w:widowControl w:val="0"/>
        <w:numPr>
          <w:ilvl w:val="0"/>
          <w:numId w:val="292"/>
        </w:numPr>
        <w:spacing w:after="0" w:line="240" w:lineRule="auto"/>
        <w:ind w:left="993" w:hanging="426"/>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Helicopter Pilot Training manual Glossay and Index, internet source</w:t>
      </w:r>
    </w:p>
    <w:p w:rsidR="00D068E3" w:rsidRPr="003307F9" w:rsidRDefault="00D068E3" w:rsidP="003A5B4A">
      <w:pPr>
        <w:widowControl w:val="0"/>
        <w:numPr>
          <w:ilvl w:val="1"/>
          <w:numId w:val="287"/>
        </w:numPr>
        <w:tabs>
          <w:tab w:val="clear" w:pos="3977"/>
        </w:tabs>
        <w:spacing w:before="120" w:after="120" w:line="240" w:lineRule="auto"/>
        <w:ind w:left="426" w:hanging="142"/>
        <w:jc w:val="both"/>
        <w:rPr>
          <w:rFonts w:ascii="Verdana" w:eastAsia="Times New Roman" w:hAnsi="Verdana" w:cs="Times New Roman"/>
          <w:b/>
          <w:bCs/>
          <w:sz w:val="20"/>
          <w:szCs w:val="20"/>
          <w:lang w:val="en-GB"/>
        </w:rPr>
      </w:pPr>
      <w:r w:rsidRPr="003307F9">
        <w:rPr>
          <w:rFonts w:ascii="Verdana" w:eastAsia="Times New Roman" w:hAnsi="Verdana" w:cs="Times New Roman"/>
          <w:b/>
          <w:bCs/>
          <w:sz w:val="20"/>
          <w:szCs w:val="20"/>
          <w:lang w:val="en-GB"/>
        </w:rPr>
        <w:t>Recommended readings:</w:t>
      </w:r>
    </w:p>
    <w:p w:rsidR="00D068E3" w:rsidRPr="003307F9" w:rsidRDefault="00D068E3" w:rsidP="003A5B4A">
      <w:pPr>
        <w:widowControl w:val="0"/>
        <w:numPr>
          <w:ilvl w:val="0"/>
          <w:numId w:val="286"/>
        </w:numPr>
        <w:spacing w:after="0" w:line="240" w:lineRule="auto"/>
        <w:ind w:left="993" w:hanging="426"/>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Hungarian Aeronautical Information Publication, GEN 2.2 Abbreviations Used in AIS Publications</w:t>
      </w:r>
    </w:p>
    <w:p w:rsidR="00D068E3" w:rsidRPr="003307F9" w:rsidRDefault="00D068E3" w:rsidP="003A5B4A">
      <w:pPr>
        <w:widowControl w:val="0"/>
        <w:numPr>
          <w:ilvl w:val="0"/>
          <w:numId w:val="286"/>
        </w:numPr>
        <w:spacing w:after="0" w:line="240" w:lineRule="auto"/>
        <w:ind w:left="993" w:hanging="426"/>
        <w:rPr>
          <w:rFonts w:ascii="Verdana" w:eastAsia="Times New Roman" w:hAnsi="Verdana" w:cs="Times New Roman"/>
          <w:bCs/>
          <w:sz w:val="20"/>
          <w:szCs w:val="20"/>
          <w:lang w:val="en-GB"/>
        </w:rPr>
      </w:pPr>
      <w:r w:rsidRPr="003307F9">
        <w:rPr>
          <w:rFonts w:ascii="Verdana" w:eastAsia="Times New Roman" w:hAnsi="Verdana" w:cs="Times New Roman"/>
          <w:sz w:val="20"/>
          <w:szCs w:val="20"/>
          <w:lang w:val="en-GB" w:eastAsia="hu-HU"/>
        </w:rPr>
        <w:t>Andrew Cook (ed.) (2016) European Air Traffic Management, Routledge, Oxon</w:t>
      </w:r>
    </w:p>
    <w:p w:rsidR="00D068E3" w:rsidRPr="003307F9" w:rsidRDefault="00D068E3" w:rsidP="00D068E3">
      <w:pPr>
        <w:widowControl w:val="0"/>
        <w:spacing w:after="0" w:line="240" w:lineRule="auto"/>
        <w:jc w:val="both"/>
        <w:rPr>
          <w:rFonts w:ascii="Verdana" w:eastAsia="Times New Roman" w:hAnsi="Verdana" w:cs="Times New Roman"/>
          <w:sz w:val="20"/>
          <w:szCs w:val="20"/>
          <w:lang w:val="en-GB" w:eastAsia="hu-HU"/>
        </w:rPr>
      </w:pPr>
    </w:p>
    <w:p w:rsidR="00D068E3" w:rsidRPr="003307F9" w:rsidRDefault="00D068E3" w:rsidP="00D068E3">
      <w:pPr>
        <w:widowControl w:val="0"/>
        <w:spacing w:after="0" w:line="240" w:lineRule="auto"/>
        <w:jc w:val="both"/>
        <w:rPr>
          <w:rFonts w:ascii="Verdana" w:eastAsia="Times New Roman" w:hAnsi="Verdana" w:cs="Times New Roman"/>
          <w:bCs/>
          <w:sz w:val="20"/>
          <w:szCs w:val="20"/>
          <w:lang w:val="en-GB"/>
        </w:rPr>
      </w:pPr>
      <w:r w:rsidRPr="003307F9">
        <w:rPr>
          <w:rFonts w:ascii="Verdana" w:eastAsia="Times New Roman" w:hAnsi="Verdana" w:cs="Times New Roman"/>
          <w:bCs/>
          <w:sz w:val="20"/>
          <w:szCs w:val="20"/>
          <w:lang w:val="en-GB"/>
        </w:rPr>
        <w:t xml:space="preserve">Budapest, </w:t>
      </w:r>
      <w:r w:rsidRPr="003307F9">
        <w:rPr>
          <w:rFonts w:ascii="Verdana" w:eastAsia="Times New Roman" w:hAnsi="Verdana" w:cs="Times New Roman"/>
          <w:sz w:val="20"/>
          <w:szCs w:val="20"/>
          <w:lang w:val="en-GB" w:eastAsia="hu-HU"/>
        </w:rPr>
        <w:t>06.11.2023.</w:t>
      </w:r>
    </w:p>
    <w:p w:rsidR="00D068E3" w:rsidRPr="003307F9" w:rsidRDefault="00D068E3" w:rsidP="00D068E3">
      <w:pPr>
        <w:widowControl w:val="0"/>
        <w:spacing w:after="0" w:line="240" w:lineRule="auto"/>
        <w:jc w:val="right"/>
        <w:rPr>
          <w:rFonts w:ascii="Verdana" w:hAnsi="Verdana"/>
          <w:sz w:val="20"/>
          <w:szCs w:val="20"/>
        </w:rPr>
      </w:pPr>
      <w:r w:rsidRPr="003307F9">
        <w:rPr>
          <w:rFonts w:ascii="Verdana" w:eastAsia="Times New Roman" w:hAnsi="Verdana" w:cs="Times New Roman"/>
          <w:bCs/>
          <w:sz w:val="20"/>
          <w:szCs w:val="20"/>
          <w:lang w:val="en-GB"/>
        </w:rPr>
        <w:t>Capt. Laszlo Gajdacs, assistant lecturer</w:t>
      </w:r>
    </w:p>
    <w:p w:rsidR="00D068E3" w:rsidRPr="003307F9" w:rsidRDefault="00D068E3" w:rsidP="00D068E3">
      <w:pPr>
        <w:widowControl w:val="0"/>
        <w:spacing w:after="0" w:line="240" w:lineRule="auto"/>
        <w:ind w:left="5103"/>
        <w:jc w:val="right"/>
        <w:rPr>
          <w:rFonts w:ascii="Verdana" w:eastAsia="Times New Roman" w:hAnsi="Verdana" w:cs="Times New Roman"/>
          <w:bCs/>
          <w:sz w:val="20"/>
          <w:szCs w:val="20"/>
          <w:lang w:val="en-US"/>
        </w:rPr>
      </w:pPr>
      <w:r w:rsidRPr="003307F9">
        <w:rPr>
          <w:rFonts w:ascii="Verdana" w:eastAsia="Times New Roman" w:hAnsi="Verdana" w:cs="Times New Roman"/>
          <w:bCs/>
          <w:sz w:val="20"/>
          <w:szCs w:val="20"/>
          <w:lang w:val="en-US"/>
        </w:rPr>
        <w:t>Signed by his own hand</w:t>
      </w:r>
    </w:p>
    <w:p w:rsidR="005A23DE" w:rsidRPr="003307F9" w:rsidRDefault="00D068E3" w:rsidP="003A5B4A">
      <w:pPr>
        <w:spacing w:line="259" w:lineRule="auto"/>
        <w:rPr>
          <w:rFonts w:ascii="Verdana" w:hAnsi="Verdana" w:cs="Times New Roman"/>
          <w:b/>
          <w:sz w:val="20"/>
          <w:szCs w:val="20"/>
        </w:rPr>
      </w:pPr>
      <w:r w:rsidRPr="003307F9">
        <w:rPr>
          <w:rFonts w:ascii="Verdana" w:hAnsi="Verdana" w:cs="Times New Roman"/>
          <w:sz w:val="20"/>
          <w:szCs w:val="20"/>
        </w:rPr>
        <w:br w:type="page"/>
      </w:r>
    </w:p>
    <w:p w:rsidR="007420FC" w:rsidRPr="003A20AA" w:rsidRDefault="003A20AA" w:rsidP="003A20AA">
      <w:pPr>
        <w:pStyle w:val="Cmsor1"/>
        <w:jc w:val="center"/>
        <w:rPr>
          <w:rFonts w:ascii="Verdana" w:hAnsi="Verdana"/>
          <w:i w:val="0"/>
          <w:sz w:val="20"/>
          <w:szCs w:val="20"/>
          <w:u w:val="none"/>
        </w:rPr>
      </w:pPr>
      <w:bookmarkStart w:id="76" w:name="_Toc167862600"/>
      <w:r>
        <w:rPr>
          <w:rFonts w:ascii="Verdana" w:hAnsi="Verdana"/>
          <w:i w:val="0"/>
          <w:sz w:val="20"/>
          <w:szCs w:val="20"/>
          <w:u w:val="none"/>
        </w:rPr>
        <w:lastRenderedPageBreak/>
        <w:t xml:space="preserve">18.6. </w:t>
      </w:r>
      <w:r w:rsidR="007420FC" w:rsidRPr="003A20AA">
        <w:rPr>
          <w:rFonts w:ascii="Verdana" w:hAnsi="Verdana"/>
          <w:i w:val="0"/>
          <w:sz w:val="20"/>
          <w:szCs w:val="20"/>
          <w:u w:val="none"/>
        </w:rPr>
        <w:t>Kritériumkövetelmények</w:t>
      </w:r>
      <w:bookmarkEnd w:id="76"/>
    </w:p>
    <w:p w:rsidR="007420FC" w:rsidRDefault="007420FC" w:rsidP="007420FC">
      <w:pPr>
        <w:spacing w:before="120" w:after="120" w:line="240" w:lineRule="auto"/>
        <w:ind w:left="1800"/>
        <w:jc w:val="right"/>
        <w:rPr>
          <w:rFonts w:ascii="Times New Roman" w:hAnsi="Times New Roman"/>
          <w:sz w:val="24"/>
          <w:szCs w:val="24"/>
        </w:rPr>
      </w:pPr>
      <w:r>
        <w:rPr>
          <w:rFonts w:ascii="Verdana" w:eastAsia="Times New Roman" w:hAnsi="Verdana" w:cs="Times New Roman"/>
          <w:b/>
          <w:bCs/>
          <w:iCs/>
          <w:sz w:val="20"/>
          <w:szCs w:val="20"/>
          <w:lang w:eastAsia="hu-HU"/>
        </w:rPr>
        <w:br w:type="page"/>
      </w:r>
    </w:p>
    <w:tbl>
      <w:tblPr>
        <w:tblW w:w="11669" w:type="dxa"/>
        <w:tblInd w:w="113" w:type="dxa"/>
        <w:tblLook w:val="01E0" w:firstRow="1" w:lastRow="1" w:firstColumn="1" w:lastColumn="1" w:noHBand="0" w:noVBand="0"/>
      </w:tblPr>
      <w:tblGrid>
        <w:gridCol w:w="5382"/>
        <w:gridCol w:w="1093"/>
        <w:gridCol w:w="2597"/>
        <w:gridCol w:w="2597"/>
      </w:tblGrid>
      <w:tr w:rsidR="007420FC" w:rsidRPr="00B7243C" w:rsidTr="007420FC">
        <w:tc>
          <w:tcPr>
            <w:tcW w:w="5382" w:type="dxa"/>
            <w:tcBorders>
              <w:bottom w:val="single" w:sz="4" w:space="0" w:color="auto"/>
            </w:tcBorders>
          </w:tcPr>
          <w:p w:rsidR="007420FC" w:rsidRPr="00B7243C" w:rsidRDefault="007420FC" w:rsidP="007420FC">
            <w:pPr>
              <w:spacing w:after="0" w:line="240" w:lineRule="auto"/>
              <w:jc w:val="center"/>
              <w:rPr>
                <w:rFonts w:ascii="Verdana" w:eastAsia="Times New Roman" w:hAnsi="Verdana" w:cs="Times New Roman"/>
                <w:b/>
                <w:smallCaps/>
                <w:sz w:val="20"/>
                <w:szCs w:val="20"/>
                <w:lang w:eastAsia="hu-HU"/>
              </w:rPr>
            </w:pPr>
            <w:r w:rsidRPr="00B7243C">
              <w:rPr>
                <w:rFonts w:ascii="Verdana" w:eastAsia="Times New Roman" w:hAnsi="Verdana" w:cs="Times New Roman"/>
                <w:b/>
                <w:smallCaps/>
                <w:sz w:val="20"/>
                <w:szCs w:val="20"/>
                <w:lang w:eastAsia="hu-HU"/>
              </w:rPr>
              <w:lastRenderedPageBreak/>
              <w:t>Nemzeti Közszolgálati Egyetem</w:t>
            </w:r>
          </w:p>
        </w:tc>
        <w:tc>
          <w:tcPr>
            <w:tcW w:w="1093" w:type="dxa"/>
          </w:tcPr>
          <w:p w:rsidR="007420FC" w:rsidRPr="00B7243C" w:rsidRDefault="007420FC" w:rsidP="007420FC">
            <w:pPr>
              <w:spacing w:after="0" w:line="240" w:lineRule="auto"/>
              <w:jc w:val="both"/>
              <w:rPr>
                <w:rFonts w:ascii="Verdana" w:eastAsia="Times New Roman" w:hAnsi="Verdana" w:cs="Times New Roman"/>
                <w:sz w:val="20"/>
                <w:szCs w:val="20"/>
                <w:lang w:eastAsia="hu-HU"/>
              </w:rPr>
            </w:pPr>
          </w:p>
        </w:tc>
        <w:tc>
          <w:tcPr>
            <w:tcW w:w="2597" w:type="dxa"/>
          </w:tcPr>
          <w:p w:rsidR="007420FC" w:rsidRPr="00B7243C" w:rsidRDefault="007420FC" w:rsidP="007420FC">
            <w:pPr>
              <w:spacing w:after="0" w:line="240" w:lineRule="auto"/>
              <w:jc w:val="right"/>
              <w:rPr>
                <w:rFonts w:ascii="Verdana" w:eastAsia="Times New Roman" w:hAnsi="Verdana" w:cs="Times New Roman"/>
                <w:sz w:val="20"/>
                <w:szCs w:val="20"/>
                <w:lang w:eastAsia="hu-HU"/>
              </w:rPr>
            </w:pPr>
            <w:r w:rsidRPr="00B7243C">
              <w:rPr>
                <w:rFonts w:ascii="Verdana" w:eastAsia="Times New Roman" w:hAnsi="Verdana" w:cs="Times New Roman"/>
                <w:sz w:val="20"/>
                <w:szCs w:val="20"/>
                <w:lang w:eastAsia="hu-HU"/>
              </w:rPr>
              <w:t xml:space="preserve"> </w:t>
            </w:r>
          </w:p>
        </w:tc>
        <w:tc>
          <w:tcPr>
            <w:tcW w:w="2597" w:type="dxa"/>
          </w:tcPr>
          <w:p w:rsidR="007420FC" w:rsidRPr="00B7243C" w:rsidRDefault="007420FC" w:rsidP="007420FC">
            <w:pPr>
              <w:spacing w:after="0" w:line="240" w:lineRule="auto"/>
              <w:jc w:val="right"/>
              <w:rPr>
                <w:rFonts w:ascii="Verdana" w:eastAsia="Times New Roman" w:hAnsi="Verdana" w:cs="Times New Roman"/>
                <w:sz w:val="20"/>
                <w:szCs w:val="20"/>
                <w:lang w:eastAsia="hu-HU"/>
              </w:rPr>
            </w:pPr>
          </w:p>
        </w:tc>
      </w:tr>
      <w:tr w:rsidR="007420FC" w:rsidRPr="00B7243C" w:rsidTr="007420FC">
        <w:tc>
          <w:tcPr>
            <w:tcW w:w="5382" w:type="dxa"/>
            <w:tcBorders>
              <w:top w:val="single" w:sz="4" w:space="0" w:color="auto"/>
            </w:tcBorders>
          </w:tcPr>
          <w:p w:rsidR="007420FC" w:rsidRPr="00B7243C" w:rsidRDefault="007420FC" w:rsidP="007420FC">
            <w:pPr>
              <w:spacing w:after="0" w:line="240" w:lineRule="auto"/>
              <w:jc w:val="center"/>
              <w:rPr>
                <w:rFonts w:ascii="Verdana" w:eastAsia="Times New Roman" w:hAnsi="Verdana" w:cs="Times New Roman"/>
                <w:b/>
                <w:sz w:val="20"/>
                <w:szCs w:val="20"/>
                <w:lang w:eastAsia="hu-HU"/>
              </w:rPr>
            </w:pPr>
            <w:r w:rsidRPr="00B7243C">
              <w:rPr>
                <w:rFonts w:ascii="Verdana" w:eastAsia="Times New Roman" w:hAnsi="Verdana" w:cs="Times New Roman"/>
                <w:b/>
                <w:sz w:val="20"/>
                <w:szCs w:val="20"/>
                <w:lang w:eastAsia="hu-HU"/>
              </w:rPr>
              <w:t>Hadtudományi és Honvédtisztképző Kar</w:t>
            </w:r>
          </w:p>
        </w:tc>
        <w:tc>
          <w:tcPr>
            <w:tcW w:w="1093" w:type="dxa"/>
          </w:tcPr>
          <w:p w:rsidR="007420FC" w:rsidRPr="00B7243C" w:rsidRDefault="007420FC" w:rsidP="007420FC">
            <w:pPr>
              <w:spacing w:after="0" w:line="240" w:lineRule="auto"/>
              <w:jc w:val="both"/>
              <w:rPr>
                <w:rFonts w:ascii="Verdana" w:eastAsia="Times New Roman" w:hAnsi="Verdana" w:cs="Times New Roman"/>
                <w:sz w:val="20"/>
                <w:szCs w:val="20"/>
                <w:lang w:eastAsia="hu-HU"/>
              </w:rPr>
            </w:pPr>
          </w:p>
        </w:tc>
        <w:tc>
          <w:tcPr>
            <w:tcW w:w="2597" w:type="dxa"/>
          </w:tcPr>
          <w:p w:rsidR="007420FC" w:rsidRPr="00B7243C" w:rsidRDefault="007420FC" w:rsidP="007420FC">
            <w:pPr>
              <w:spacing w:after="0" w:line="240" w:lineRule="auto"/>
              <w:jc w:val="both"/>
              <w:rPr>
                <w:rFonts w:ascii="Verdana" w:eastAsia="Times New Roman" w:hAnsi="Verdana" w:cs="Times New Roman"/>
                <w:sz w:val="20"/>
                <w:szCs w:val="20"/>
                <w:lang w:eastAsia="hu-HU"/>
              </w:rPr>
            </w:pPr>
          </w:p>
        </w:tc>
        <w:tc>
          <w:tcPr>
            <w:tcW w:w="2597" w:type="dxa"/>
          </w:tcPr>
          <w:p w:rsidR="007420FC" w:rsidRPr="00B7243C" w:rsidRDefault="007420FC" w:rsidP="007420FC">
            <w:pPr>
              <w:spacing w:after="0" w:line="240" w:lineRule="auto"/>
              <w:jc w:val="both"/>
              <w:rPr>
                <w:rFonts w:ascii="Verdana" w:eastAsia="Times New Roman" w:hAnsi="Verdana" w:cs="Times New Roman"/>
                <w:sz w:val="20"/>
                <w:szCs w:val="20"/>
                <w:lang w:eastAsia="hu-HU"/>
              </w:rPr>
            </w:pPr>
          </w:p>
        </w:tc>
      </w:tr>
    </w:tbl>
    <w:p w:rsidR="007420FC" w:rsidRPr="00B7243C" w:rsidRDefault="007420FC" w:rsidP="007420FC">
      <w:pPr>
        <w:spacing w:before="120" w:after="0" w:line="240" w:lineRule="auto"/>
        <w:rPr>
          <w:rFonts w:ascii="Verdana" w:eastAsia="Times New Roman" w:hAnsi="Verdana" w:cs="Times New Roman"/>
          <w:b/>
          <w:bCs/>
          <w:sz w:val="20"/>
          <w:szCs w:val="20"/>
          <w:lang w:eastAsia="hu-HU"/>
        </w:rPr>
      </w:pPr>
    </w:p>
    <w:p w:rsidR="007420FC" w:rsidRDefault="007420FC" w:rsidP="007420FC">
      <w:pPr>
        <w:spacing w:before="120" w:after="0" w:line="240" w:lineRule="auto"/>
        <w:jc w:val="center"/>
        <w:rPr>
          <w:rFonts w:ascii="Verdana" w:eastAsia="Times New Roman" w:hAnsi="Verdana" w:cs="Times New Roman"/>
          <w:b/>
          <w:bCs/>
          <w:sz w:val="20"/>
          <w:szCs w:val="20"/>
          <w:lang w:eastAsia="hu-HU"/>
        </w:rPr>
      </w:pPr>
      <w:r w:rsidRPr="00B7243C">
        <w:rPr>
          <w:rFonts w:ascii="Verdana" w:eastAsia="Times New Roman" w:hAnsi="Verdana" w:cs="Times New Roman"/>
          <w:b/>
          <w:bCs/>
          <w:sz w:val="20"/>
          <w:szCs w:val="20"/>
          <w:lang w:eastAsia="hu-HU"/>
        </w:rPr>
        <w:t>TANTÁRGYI PROGRAM</w:t>
      </w:r>
    </w:p>
    <w:p w:rsidR="007420FC" w:rsidRPr="00B7243C" w:rsidRDefault="007420FC" w:rsidP="007420FC">
      <w:pPr>
        <w:spacing w:before="120" w:after="0" w:line="240" w:lineRule="auto"/>
        <w:jc w:val="center"/>
        <w:rPr>
          <w:rFonts w:ascii="Verdana" w:eastAsia="Times New Roman" w:hAnsi="Verdana" w:cs="Times New Roman"/>
          <w:b/>
          <w:bCs/>
          <w:sz w:val="20"/>
          <w:szCs w:val="20"/>
          <w:lang w:eastAsia="hu-HU"/>
        </w:rPr>
      </w:pPr>
    </w:p>
    <w:p w:rsidR="007420FC" w:rsidRPr="00B7243C" w:rsidRDefault="007420FC" w:rsidP="007420FC">
      <w:pPr>
        <w:numPr>
          <w:ilvl w:val="0"/>
          <w:numId w:val="696"/>
        </w:numPr>
        <w:tabs>
          <w:tab w:val="right" w:pos="900"/>
        </w:tabs>
        <w:spacing w:before="120" w:after="0" w:line="240" w:lineRule="auto"/>
        <w:jc w:val="both"/>
        <w:rPr>
          <w:rFonts w:ascii="Verdana" w:eastAsia="Times New Roman" w:hAnsi="Verdana" w:cs="Times New Roman"/>
          <w:bCs/>
          <w:sz w:val="20"/>
          <w:szCs w:val="20"/>
          <w:lang w:eastAsia="hu-HU"/>
        </w:rPr>
      </w:pPr>
      <w:r w:rsidRPr="00B7243C">
        <w:rPr>
          <w:rFonts w:ascii="Verdana" w:eastAsia="Times New Roman" w:hAnsi="Verdana" w:cs="Times New Roman"/>
          <w:b/>
          <w:bCs/>
          <w:sz w:val="20"/>
          <w:szCs w:val="20"/>
          <w:lang w:eastAsia="hu-HU"/>
        </w:rPr>
        <w:t>A tantárgy kódja: HKISZLA118</w:t>
      </w:r>
    </w:p>
    <w:p w:rsidR="007420FC" w:rsidRPr="00B7243C" w:rsidRDefault="007420FC" w:rsidP="007420FC">
      <w:pPr>
        <w:numPr>
          <w:ilvl w:val="0"/>
          <w:numId w:val="696"/>
        </w:numPr>
        <w:tabs>
          <w:tab w:val="right" w:pos="900"/>
        </w:tabs>
        <w:spacing w:before="120" w:after="0" w:line="240" w:lineRule="auto"/>
        <w:jc w:val="both"/>
        <w:rPr>
          <w:rFonts w:ascii="Verdana" w:eastAsia="Times New Roman" w:hAnsi="Verdana" w:cs="Times New Roman"/>
          <w:bCs/>
          <w:sz w:val="20"/>
          <w:szCs w:val="20"/>
          <w:lang w:eastAsia="hu-HU"/>
        </w:rPr>
      </w:pPr>
      <w:r w:rsidRPr="00B7243C">
        <w:rPr>
          <w:rFonts w:ascii="Verdana" w:eastAsia="Times New Roman" w:hAnsi="Verdana" w:cs="Times New Roman"/>
          <w:b/>
          <w:bCs/>
          <w:sz w:val="20"/>
          <w:szCs w:val="20"/>
          <w:lang w:eastAsia="hu-HU"/>
        </w:rPr>
        <w:t>A tantárgy megnevezése (magyarul):</w:t>
      </w:r>
      <w:r w:rsidRPr="00B7243C">
        <w:rPr>
          <w:rFonts w:ascii="Verdana" w:eastAsia="Times New Roman" w:hAnsi="Verdana" w:cs="Times New Roman"/>
          <w:bCs/>
          <w:sz w:val="20"/>
          <w:szCs w:val="20"/>
          <w:lang w:eastAsia="hu-HU"/>
        </w:rPr>
        <w:t xml:space="preserve"> STANAG 2 nyelvvizsga kritérium</w:t>
      </w:r>
    </w:p>
    <w:p w:rsidR="007420FC" w:rsidRPr="00B7243C" w:rsidRDefault="007420FC" w:rsidP="007420FC">
      <w:pPr>
        <w:numPr>
          <w:ilvl w:val="0"/>
          <w:numId w:val="696"/>
        </w:numPr>
        <w:tabs>
          <w:tab w:val="right" w:pos="900"/>
        </w:tabs>
        <w:spacing w:before="120" w:after="0" w:line="240" w:lineRule="auto"/>
        <w:jc w:val="both"/>
        <w:rPr>
          <w:rFonts w:ascii="Verdana" w:eastAsia="Times New Roman" w:hAnsi="Verdana" w:cs="Times New Roman"/>
          <w:bCs/>
          <w:sz w:val="20"/>
          <w:szCs w:val="20"/>
          <w:lang w:eastAsia="hu-HU"/>
        </w:rPr>
      </w:pPr>
      <w:r w:rsidRPr="00B7243C">
        <w:rPr>
          <w:rFonts w:ascii="Verdana" w:eastAsia="Times New Roman" w:hAnsi="Verdana" w:cs="Times New Roman"/>
          <w:b/>
          <w:bCs/>
          <w:sz w:val="20"/>
          <w:szCs w:val="20"/>
          <w:lang w:eastAsia="hu-HU"/>
        </w:rPr>
        <w:t>A tantárgy megnevezése (angolul):</w:t>
      </w:r>
      <w:r w:rsidRPr="00B7243C">
        <w:rPr>
          <w:rFonts w:ascii="Verdana" w:eastAsia="Times New Roman" w:hAnsi="Verdana" w:cs="Times New Roman"/>
          <w:bCs/>
          <w:sz w:val="20"/>
          <w:szCs w:val="20"/>
          <w:lang w:eastAsia="hu-HU"/>
        </w:rPr>
        <w:t xml:space="preserve"> STANAG 2 Requirments</w:t>
      </w:r>
    </w:p>
    <w:p w:rsidR="007420FC" w:rsidRPr="00B7243C" w:rsidRDefault="007420FC" w:rsidP="007420FC">
      <w:pPr>
        <w:numPr>
          <w:ilvl w:val="0"/>
          <w:numId w:val="696"/>
        </w:numPr>
        <w:tabs>
          <w:tab w:val="right" w:pos="900"/>
        </w:tabs>
        <w:spacing w:before="120" w:after="0" w:line="240" w:lineRule="auto"/>
        <w:ind w:left="357" w:hanging="357"/>
        <w:jc w:val="both"/>
        <w:rPr>
          <w:rFonts w:ascii="Verdana" w:eastAsia="Times New Roman" w:hAnsi="Verdana" w:cs="Times New Roman"/>
          <w:bCs/>
          <w:sz w:val="20"/>
          <w:szCs w:val="20"/>
          <w:lang w:eastAsia="hu-HU"/>
        </w:rPr>
      </w:pPr>
      <w:r w:rsidRPr="00B7243C">
        <w:rPr>
          <w:rFonts w:ascii="Verdana" w:eastAsia="Times New Roman" w:hAnsi="Verdana" w:cs="Times New Roman"/>
          <w:b/>
          <w:bCs/>
          <w:sz w:val="20"/>
          <w:szCs w:val="20"/>
          <w:lang w:eastAsia="hu-HU"/>
        </w:rPr>
        <w:t>Kreditérték:</w:t>
      </w:r>
      <w:r w:rsidRPr="00B7243C">
        <w:rPr>
          <w:rFonts w:ascii="Verdana" w:eastAsia="Times New Roman" w:hAnsi="Verdana" w:cs="Times New Roman"/>
          <w:bCs/>
          <w:sz w:val="20"/>
          <w:szCs w:val="20"/>
          <w:lang w:eastAsia="hu-HU"/>
        </w:rPr>
        <w:t xml:space="preserve"> a tantárgy kritériumkövetelmény, így kreditértéke 0.</w:t>
      </w:r>
    </w:p>
    <w:p w:rsidR="007420FC" w:rsidRPr="00B7243C" w:rsidRDefault="007420FC" w:rsidP="007420FC">
      <w:pPr>
        <w:numPr>
          <w:ilvl w:val="0"/>
          <w:numId w:val="696"/>
        </w:numPr>
        <w:tabs>
          <w:tab w:val="right" w:pos="900"/>
        </w:tabs>
        <w:spacing w:before="120" w:after="0" w:line="240" w:lineRule="auto"/>
        <w:ind w:left="357" w:hanging="357"/>
        <w:jc w:val="both"/>
        <w:rPr>
          <w:rFonts w:ascii="Verdana" w:eastAsia="Times New Roman" w:hAnsi="Verdana" w:cs="Times New Roman"/>
          <w:bCs/>
          <w:sz w:val="20"/>
          <w:szCs w:val="20"/>
          <w:lang w:eastAsia="hu-HU"/>
        </w:rPr>
      </w:pPr>
      <w:r w:rsidRPr="00B7243C">
        <w:rPr>
          <w:rFonts w:ascii="Verdana" w:eastAsia="Times New Roman" w:hAnsi="Verdana" w:cs="Times New Roman"/>
          <w:b/>
          <w:bCs/>
          <w:sz w:val="20"/>
          <w:szCs w:val="20"/>
          <w:lang w:eastAsia="hu-HU"/>
        </w:rPr>
        <w:t>A szak(ok), szakirányok megnevezése (ahol oktatják):</w:t>
      </w:r>
      <w:r w:rsidRPr="00B7243C">
        <w:rPr>
          <w:rFonts w:ascii="Verdana" w:eastAsia="Times New Roman" w:hAnsi="Verdana" w:cs="Times New Roman"/>
          <w:bCs/>
          <w:sz w:val="20"/>
          <w:szCs w:val="20"/>
          <w:lang w:eastAsia="hu-HU"/>
        </w:rPr>
        <w:t xml:space="preserve"> A Nemzeti Közszolgálati Egyetem Hadtudományi és Honvédtisztképző Karának minden alapképzési szakán nappali munkarendben</w:t>
      </w:r>
    </w:p>
    <w:p w:rsidR="007420FC" w:rsidRPr="00B7243C" w:rsidRDefault="007420FC" w:rsidP="007420FC">
      <w:pPr>
        <w:numPr>
          <w:ilvl w:val="0"/>
          <w:numId w:val="696"/>
        </w:numPr>
        <w:spacing w:before="120" w:after="200" w:line="240" w:lineRule="auto"/>
        <w:ind w:left="357" w:hanging="357"/>
        <w:contextualSpacing/>
        <w:jc w:val="both"/>
        <w:rPr>
          <w:rFonts w:ascii="Verdana" w:eastAsia="Times New Roman" w:hAnsi="Verdana" w:cs="Times New Roman"/>
          <w:b/>
          <w:bCs/>
          <w:sz w:val="20"/>
          <w:szCs w:val="20"/>
          <w:lang w:eastAsia="hu-HU"/>
        </w:rPr>
      </w:pPr>
      <w:r w:rsidRPr="00B7243C">
        <w:rPr>
          <w:rFonts w:ascii="Verdana" w:eastAsia="Times New Roman" w:hAnsi="Verdana" w:cs="Times New Roman"/>
          <w:b/>
          <w:bCs/>
          <w:sz w:val="20"/>
          <w:szCs w:val="20"/>
        </w:rPr>
        <w:t xml:space="preserve">Az oktatásért felelős oktatási szervezeti egység megnevezése: </w:t>
      </w:r>
      <w:r w:rsidRPr="00B7243C">
        <w:rPr>
          <w:rFonts w:ascii="Verdana" w:eastAsia="Times New Roman" w:hAnsi="Verdana" w:cs="Times New Roman"/>
          <w:bCs/>
          <w:sz w:val="20"/>
          <w:szCs w:val="20"/>
          <w:lang w:eastAsia="hu-HU"/>
        </w:rPr>
        <w:t>Hadtudományi és Honvédtisztképző Kar, Idegennyelvi és Szaknyelvi Lektorátus</w:t>
      </w:r>
    </w:p>
    <w:p w:rsidR="007420FC" w:rsidRPr="00B7243C" w:rsidRDefault="007420FC" w:rsidP="007420FC">
      <w:pPr>
        <w:numPr>
          <w:ilvl w:val="0"/>
          <w:numId w:val="696"/>
        </w:numPr>
        <w:tabs>
          <w:tab w:val="right" w:pos="900"/>
        </w:tabs>
        <w:spacing w:before="120" w:after="0" w:line="240" w:lineRule="auto"/>
        <w:ind w:left="357" w:hanging="357"/>
        <w:jc w:val="both"/>
        <w:rPr>
          <w:rFonts w:ascii="Verdana" w:eastAsia="Times New Roman" w:hAnsi="Verdana" w:cs="Times New Roman"/>
          <w:bCs/>
          <w:sz w:val="20"/>
          <w:szCs w:val="20"/>
          <w:lang w:eastAsia="hu-HU"/>
        </w:rPr>
      </w:pPr>
      <w:r w:rsidRPr="00B7243C">
        <w:rPr>
          <w:rFonts w:ascii="Verdana" w:eastAsia="Times New Roman" w:hAnsi="Verdana" w:cs="Times New Roman"/>
          <w:b/>
          <w:bCs/>
          <w:sz w:val="20"/>
          <w:szCs w:val="20"/>
          <w:lang w:eastAsia="hu-HU"/>
        </w:rPr>
        <w:t xml:space="preserve">A tantárgyfelelős oktató neve, beosztása, tudományos fokozata: </w:t>
      </w:r>
      <w:r w:rsidRPr="00B7243C">
        <w:rPr>
          <w:rFonts w:ascii="Verdana" w:eastAsia="Times New Roman" w:hAnsi="Verdana" w:cs="Times New Roman"/>
          <w:bCs/>
          <w:sz w:val="20"/>
          <w:szCs w:val="20"/>
          <w:lang w:eastAsia="hu-HU"/>
        </w:rPr>
        <w:t>Dr. Kiss Gabriella lektorátusvezető</w:t>
      </w:r>
    </w:p>
    <w:p w:rsidR="007420FC" w:rsidRPr="00B7243C" w:rsidRDefault="007420FC" w:rsidP="007420FC">
      <w:pPr>
        <w:numPr>
          <w:ilvl w:val="0"/>
          <w:numId w:val="696"/>
        </w:numPr>
        <w:tabs>
          <w:tab w:val="right" w:pos="900"/>
        </w:tabs>
        <w:spacing w:before="120" w:after="0" w:line="240" w:lineRule="auto"/>
        <w:jc w:val="both"/>
        <w:rPr>
          <w:rFonts w:ascii="Verdana" w:eastAsia="Times New Roman" w:hAnsi="Verdana" w:cs="Times New Roman"/>
          <w:bCs/>
          <w:sz w:val="20"/>
          <w:szCs w:val="20"/>
          <w:lang w:eastAsia="hu-HU"/>
        </w:rPr>
      </w:pPr>
      <w:r w:rsidRPr="00B7243C">
        <w:rPr>
          <w:rFonts w:ascii="Verdana" w:eastAsia="Times New Roman" w:hAnsi="Verdana" w:cs="Times New Roman"/>
          <w:b/>
          <w:bCs/>
          <w:sz w:val="20"/>
          <w:szCs w:val="20"/>
          <w:lang w:eastAsia="hu-HU"/>
        </w:rPr>
        <w:t xml:space="preserve">A tanórákszáma és típusa </w:t>
      </w:r>
      <w:r w:rsidRPr="00B7243C">
        <w:rPr>
          <w:rFonts w:ascii="Verdana" w:eastAsia="Times New Roman" w:hAnsi="Verdana" w:cs="Times New Roman"/>
          <w:b/>
          <w:bCs/>
          <w:i/>
          <w:sz w:val="20"/>
          <w:szCs w:val="20"/>
          <w:lang w:eastAsia="hu-HU"/>
        </w:rPr>
        <w:t>(előadás+szeminárium+gyakorlat):</w:t>
      </w:r>
    </w:p>
    <w:p w:rsidR="007420FC" w:rsidRPr="00B7243C" w:rsidRDefault="007420FC" w:rsidP="007420FC">
      <w:pPr>
        <w:numPr>
          <w:ilvl w:val="1"/>
          <w:numId w:val="696"/>
        </w:numPr>
        <w:tabs>
          <w:tab w:val="right" w:pos="900"/>
        </w:tabs>
        <w:spacing w:before="120" w:after="0" w:line="240" w:lineRule="auto"/>
        <w:jc w:val="both"/>
        <w:rPr>
          <w:rFonts w:ascii="Verdana" w:eastAsia="Times New Roman" w:hAnsi="Verdana" w:cs="Times New Roman"/>
          <w:bCs/>
          <w:sz w:val="20"/>
          <w:szCs w:val="20"/>
          <w:lang w:eastAsia="hu-HU"/>
        </w:rPr>
      </w:pPr>
      <w:r w:rsidRPr="00B7243C">
        <w:rPr>
          <w:rFonts w:ascii="Verdana" w:eastAsia="Times New Roman" w:hAnsi="Verdana" w:cs="Times New Roman"/>
          <w:b/>
          <w:bCs/>
          <w:sz w:val="20"/>
          <w:szCs w:val="20"/>
          <w:lang w:eastAsia="hu-HU"/>
        </w:rPr>
        <w:t>összóraszám:</w:t>
      </w:r>
      <w:r w:rsidRPr="00B7243C">
        <w:rPr>
          <w:rFonts w:ascii="Verdana" w:eastAsia="Times New Roman" w:hAnsi="Verdana" w:cs="Times New Roman"/>
          <w:bCs/>
          <w:sz w:val="20"/>
          <w:szCs w:val="20"/>
          <w:lang w:eastAsia="hu-HU"/>
        </w:rPr>
        <w:t xml:space="preserve"> -</w:t>
      </w:r>
    </w:p>
    <w:p w:rsidR="007420FC" w:rsidRPr="00B7243C" w:rsidRDefault="007420FC" w:rsidP="007420FC">
      <w:pPr>
        <w:numPr>
          <w:ilvl w:val="2"/>
          <w:numId w:val="696"/>
        </w:numPr>
        <w:tabs>
          <w:tab w:val="right" w:pos="900"/>
        </w:tabs>
        <w:spacing w:before="120" w:after="0" w:line="240" w:lineRule="auto"/>
        <w:jc w:val="both"/>
        <w:rPr>
          <w:rFonts w:ascii="Verdana" w:eastAsia="Times New Roman" w:hAnsi="Verdana" w:cs="Times New Roman"/>
          <w:bCs/>
          <w:sz w:val="20"/>
          <w:szCs w:val="20"/>
          <w:lang w:eastAsia="hu-HU"/>
        </w:rPr>
      </w:pPr>
      <w:r w:rsidRPr="00B7243C">
        <w:rPr>
          <w:rFonts w:ascii="Verdana" w:eastAsia="Times New Roman" w:hAnsi="Verdana" w:cs="Times New Roman"/>
          <w:bCs/>
          <w:sz w:val="20"/>
          <w:szCs w:val="20"/>
          <w:lang w:eastAsia="hu-HU"/>
        </w:rPr>
        <w:t>Nappali munkarend: - ( EA + 0 SZ + 0 GY)</w:t>
      </w:r>
    </w:p>
    <w:p w:rsidR="007420FC" w:rsidRPr="00B7243C" w:rsidRDefault="007420FC" w:rsidP="007420FC">
      <w:pPr>
        <w:numPr>
          <w:ilvl w:val="2"/>
          <w:numId w:val="696"/>
        </w:numPr>
        <w:tabs>
          <w:tab w:val="right" w:pos="900"/>
        </w:tabs>
        <w:spacing w:before="120" w:after="0" w:line="240" w:lineRule="auto"/>
        <w:jc w:val="both"/>
        <w:rPr>
          <w:rFonts w:ascii="Verdana" w:eastAsia="Times New Roman" w:hAnsi="Verdana" w:cs="Times New Roman"/>
          <w:bCs/>
          <w:sz w:val="20"/>
          <w:szCs w:val="20"/>
          <w:lang w:eastAsia="hu-HU"/>
        </w:rPr>
      </w:pPr>
      <w:r w:rsidRPr="00B7243C">
        <w:rPr>
          <w:rFonts w:ascii="Verdana" w:eastAsia="Times New Roman" w:hAnsi="Verdana" w:cs="Times New Roman"/>
          <w:bCs/>
          <w:sz w:val="20"/>
          <w:szCs w:val="20"/>
          <w:lang w:eastAsia="hu-HU"/>
        </w:rPr>
        <w:t>Levelező munkarend: -</w:t>
      </w:r>
    </w:p>
    <w:p w:rsidR="007420FC" w:rsidRPr="00B7243C" w:rsidRDefault="007420FC" w:rsidP="007420FC">
      <w:pPr>
        <w:numPr>
          <w:ilvl w:val="1"/>
          <w:numId w:val="696"/>
        </w:numPr>
        <w:tabs>
          <w:tab w:val="right" w:pos="900"/>
        </w:tabs>
        <w:spacing w:before="120" w:after="0" w:line="240" w:lineRule="auto"/>
        <w:jc w:val="both"/>
        <w:rPr>
          <w:rFonts w:ascii="Verdana" w:eastAsia="Times New Roman" w:hAnsi="Verdana" w:cs="Times New Roman"/>
          <w:bCs/>
          <w:sz w:val="20"/>
          <w:szCs w:val="20"/>
          <w:lang w:eastAsia="hu-HU"/>
        </w:rPr>
      </w:pPr>
      <w:r w:rsidRPr="00B7243C">
        <w:rPr>
          <w:rFonts w:ascii="Verdana" w:eastAsia="Times New Roman" w:hAnsi="Verdana" w:cs="Times New Roman"/>
          <w:b/>
          <w:bCs/>
          <w:sz w:val="20"/>
          <w:szCs w:val="20"/>
          <w:lang w:eastAsia="hu-HU"/>
        </w:rPr>
        <w:t>heti óraszám nappali munkarend:</w:t>
      </w:r>
      <w:r w:rsidRPr="00B7243C">
        <w:rPr>
          <w:rFonts w:ascii="Verdana" w:eastAsia="Times New Roman" w:hAnsi="Verdana" w:cs="Times New Roman"/>
          <w:bCs/>
          <w:sz w:val="20"/>
          <w:szCs w:val="20"/>
          <w:lang w:eastAsia="hu-HU"/>
        </w:rPr>
        <w:t xml:space="preserve"> kritérium</w:t>
      </w:r>
    </w:p>
    <w:p w:rsidR="007420FC" w:rsidRPr="00B7243C" w:rsidRDefault="007420FC" w:rsidP="007420FC">
      <w:pPr>
        <w:numPr>
          <w:ilvl w:val="0"/>
          <w:numId w:val="696"/>
        </w:numPr>
        <w:tabs>
          <w:tab w:val="right" w:pos="900"/>
          <w:tab w:val="center" w:pos="4536"/>
          <w:tab w:val="right" w:pos="9072"/>
        </w:tabs>
        <w:spacing w:before="120" w:after="0" w:line="240" w:lineRule="auto"/>
        <w:ind w:left="357" w:hanging="357"/>
        <w:jc w:val="both"/>
        <w:rPr>
          <w:rFonts w:ascii="Verdana" w:eastAsia="Times New Roman" w:hAnsi="Verdana" w:cs="Times New Roman"/>
          <w:bCs/>
          <w:sz w:val="20"/>
          <w:szCs w:val="20"/>
          <w:lang w:eastAsia="hu-HU"/>
        </w:rPr>
      </w:pPr>
      <w:r w:rsidRPr="00B7243C">
        <w:rPr>
          <w:rFonts w:ascii="Verdana" w:eastAsia="Times New Roman" w:hAnsi="Verdana" w:cs="Times New Roman"/>
          <w:b/>
          <w:bCs/>
          <w:sz w:val="20"/>
          <w:szCs w:val="20"/>
          <w:lang w:eastAsia="hu-HU"/>
        </w:rPr>
        <w:t xml:space="preserve">A tantárgy szakmai tartalma (magyarul): </w:t>
      </w:r>
      <w:r w:rsidRPr="00B7243C">
        <w:rPr>
          <w:rFonts w:ascii="Verdana" w:eastAsia="Times New Roman" w:hAnsi="Verdana" w:cs="Times New Roman"/>
          <w:bCs/>
          <w:sz w:val="20"/>
          <w:szCs w:val="20"/>
          <w:lang w:eastAsia="hu-HU"/>
        </w:rPr>
        <w:t>STANAG 2.2.2.2 komplex nyelvvizsga megszerzése</w:t>
      </w:r>
    </w:p>
    <w:p w:rsidR="007420FC" w:rsidRPr="00B7243C" w:rsidRDefault="007420FC" w:rsidP="007420FC">
      <w:pPr>
        <w:spacing w:before="120" w:after="0" w:line="240" w:lineRule="auto"/>
        <w:ind w:left="357"/>
        <w:contextualSpacing/>
        <w:jc w:val="both"/>
        <w:rPr>
          <w:rFonts w:ascii="Verdana" w:eastAsia="Times New Roman" w:hAnsi="Verdana" w:cs="Times New Roman"/>
          <w:bCs/>
          <w:sz w:val="20"/>
          <w:szCs w:val="20"/>
          <w:lang w:eastAsia="hu-HU"/>
        </w:rPr>
      </w:pPr>
      <w:r w:rsidRPr="00B7243C">
        <w:rPr>
          <w:rFonts w:ascii="Verdana" w:eastAsia="Times New Roman" w:hAnsi="Verdana" w:cs="Times New Roman"/>
          <w:b/>
          <w:bCs/>
          <w:sz w:val="20"/>
          <w:szCs w:val="20"/>
          <w:lang w:eastAsia="hu-HU"/>
        </w:rPr>
        <w:t>A tantárgy szakmai tartalma (angolul):</w:t>
      </w:r>
      <w:r w:rsidRPr="00B7243C">
        <w:rPr>
          <w:rFonts w:ascii="Verdana" w:eastAsia="Times New Roman" w:hAnsi="Verdana" w:cs="Times New Roman"/>
          <w:bCs/>
          <w:sz w:val="20"/>
          <w:szCs w:val="20"/>
          <w:lang w:eastAsia="hu-HU"/>
        </w:rPr>
        <w:t xml:space="preserve"> STANAG 2.2.2.2. language exam.</w:t>
      </w:r>
    </w:p>
    <w:p w:rsidR="007420FC" w:rsidRPr="00B7243C" w:rsidRDefault="007420FC" w:rsidP="007420FC">
      <w:pPr>
        <w:numPr>
          <w:ilvl w:val="0"/>
          <w:numId w:val="696"/>
        </w:numPr>
        <w:tabs>
          <w:tab w:val="right" w:pos="900"/>
        </w:tabs>
        <w:spacing w:before="120" w:after="0" w:line="240" w:lineRule="auto"/>
        <w:ind w:left="426" w:hanging="426"/>
        <w:jc w:val="both"/>
        <w:rPr>
          <w:rFonts w:ascii="Verdana" w:eastAsia="Times New Roman" w:hAnsi="Verdana" w:cs="Times New Roman"/>
          <w:bCs/>
          <w:sz w:val="20"/>
          <w:szCs w:val="20"/>
          <w:lang w:eastAsia="hu-HU"/>
        </w:rPr>
      </w:pPr>
      <w:r w:rsidRPr="00B7243C">
        <w:rPr>
          <w:rFonts w:ascii="Verdana" w:eastAsia="Times New Roman" w:hAnsi="Verdana" w:cs="Times New Roman"/>
          <w:b/>
          <w:bCs/>
          <w:sz w:val="20"/>
          <w:szCs w:val="20"/>
          <w:lang w:eastAsia="hu-HU"/>
        </w:rPr>
        <w:t>Elérendő kompetenciák (magyarul):</w:t>
      </w:r>
    </w:p>
    <w:p w:rsidR="007420FC" w:rsidRPr="00B7243C" w:rsidRDefault="007420FC" w:rsidP="007420FC">
      <w:pPr>
        <w:tabs>
          <w:tab w:val="right" w:pos="900"/>
        </w:tabs>
        <w:spacing w:before="120" w:after="0" w:line="240" w:lineRule="auto"/>
        <w:jc w:val="both"/>
        <w:rPr>
          <w:rFonts w:ascii="Verdana" w:eastAsia="Times New Roman" w:hAnsi="Verdana" w:cs="Times New Roman"/>
          <w:bCs/>
          <w:sz w:val="20"/>
          <w:szCs w:val="20"/>
          <w:lang w:eastAsia="hu-HU"/>
        </w:rPr>
      </w:pPr>
      <w:r w:rsidRPr="00B7243C">
        <w:rPr>
          <w:rFonts w:ascii="Verdana" w:eastAsia="Times New Roman" w:hAnsi="Verdana" w:cs="Times New Roman"/>
          <w:b/>
          <w:bCs/>
          <w:sz w:val="20"/>
          <w:szCs w:val="20"/>
          <w:lang w:eastAsia="hu-HU"/>
        </w:rPr>
        <w:t>Tudása:</w:t>
      </w:r>
      <w:r w:rsidRPr="00B7243C">
        <w:rPr>
          <w:rFonts w:ascii="Verdana" w:eastAsia="Times New Roman" w:hAnsi="Verdana" w:cs="Times New Roman"/>
          <w:bCs/>
          <w:sz w:val="20"/>
          <w:szCs w:val="20"/>
          <w:lang w:eastAsia="hu-HU"/>
        </w:rPr>
        <w:t xml:space="preserve"> </w:t>
      </w:r>
    </w:p>
    <w:p w:rsidR="007420FC" w:rsidRPr="00B7243C" w:rsidRDefault="007420FC" w:rsidP="007420FC">
      <w:pPr>
        <w:numPr>
          <w:ilvl w:val="0"/>
          <w:numId w:val="455"/>
        </w:numPr>
        <w:tabs>
          <w:tab w:val="right" w:pos="900"/>
        </w:tabs>
        <w:spacing w:after="0" w:line="240" w:lineRule="auto"/>
        <w:ind w:left="426"/>
        <w:contextualSpacing/>
        <w:jc w:val="both"/>
        <w:rPr>
          <w:rFonts w:ascii="Verdana" w:eastAsia="Times New Roman" w:hAnsi="Verdana" w:cs="Times New Roman"/>
          <w:bCs/>
          <w:sz w:val="20"/>
          <w:szCs w:val="20"/>
          <w:lang w:eastAsia="hu-HU"/>
        </w:rPr>
      </w:pPr>
      <w:r w:rsidRPr="00B7243C">
        <w:rPr>
          <w:rFonts w:ascii="Verdana" w:eastAsia="Times New Roman" w:hAnsi="Verdana" w:cs="Times New Roman"/>
          <w:bCs/>
          <w:sz w:val="20"/>
          <w:szCs w:val="20"/>
          <w:lang w:eastAsia="hu-HU"/>
        </w:rPr>
        <w:t>Ismeri az összfegyvernemi harc megvívásával, a harctámogatással, a harckiszolgáló támogatással, a haderőnemek, a fegyvernemek és szakcsapatok szervezeti felépítésével és harceljárásaival kapcsolatos alapszókincset.</w:t>
      </w:r>
    </w:p>
    <w:p w:rsidR="007420FC" w:rsidRPr="00B7243C" w:rsidRDefault="007420FC" w:rsidP="007420FC">
      <w:pPr>
        <w:numPr>
          <w:ilvl w:val="0"/>
          <w:numId w:val="455"/>
        </w:numPr>
        <w:tabs>
          <w:tab w:val="right" w:pos="900"/>
        </w:tabs>
        <w:spacing w:after="0" w:line="240" w:lineRule="auto"/>
        <w:ind w:left="426"/>
        <w:contextualSpacing/>
        <w:jc w:val="both"/>
        <w:rPr>
          <w:rFonts w:ascii="Verdana" w:eastAsia="Times New Roman" w:hAnsi="Verdana" w:cs="Times New Roman"/>
          <w:bCs/>
          <w:sz w:val="20"/>
          <w:szCs w:val="20"/>
          <w:lang w:eastAsia="hu-HU"/>
        </w:rPr>
      </w:pPr>
      <w:r w:rsidRPr="00B7243C">
        <w:rPr>
          <w:rFonts w:ascii="Verdana" w:eastAsia="Times New Roman" w:hAnsi="Verdana" w:cs="Times New Roman"/>
          <w:bCs/>
          <w:sz w:val="20"/>
          <w:szCs w:val="20"/>
          <w:lang w:eastAsia="hu-HU"/>
        </w:rPr>
        <w:t>Birtokában van azon nyelvtani ismereteknek, melyek szükségesek az összfegyvernemi harc megvívásával, a harctámogatással, a harckiszolgáló támogatással, a haderőnemek, a fegyvernemek és szakcsapatok szervezeti felépítésével és harceljárásaival kapcsolatos kommunikáció lebonyolításához.</w:t>
      </w:r>
    </w:p>
    <w:p w:rsidR="007420FC" w:rsidRPr="00B7243C" w:rsidRDefault="007420FC" w:rsidP="007420FC">
      <w:pPr>
        <w:numPr>
          <w:ilvl w:val="0"/>
          <w:numId w:val="455"/>
        </w:numPr>
        <w:tabs>
          <w:tab w:val="right" w:pos="900"/>
        </w:tabs>
        <w:spacing w:after="0" w:line="240" w:lineRule="auto"/>
        <w:ind w:left="426"/>
        <w:contextualSpacing/>
        <w:jc w:val="both"/>
        <w:rPr>
          <w:rFonts w:ascii="Verdana" w:eastAsia="Times New Roman" w:hAnsi="Verdana" w:cs="Times New Roman"/>
          <w:bCs/>
          <w:sz w:val="20"/>
          <w:szCs w:val="20"/>
          <w:lang w:eastAsia="hu-HU"/>
        </w:rPr>
      </w:pPr>
      <w:r w:rsidRPr="00B7243C">
        <w:rPr>
          <w:rFonts w:ascii="Verdana" w:eastAsia="Times New Roman" w:hAnsi="Verdana" w:cs="Times New Roman"/>
          <w:bCs/>
          <w:sz w:val="20"/>
          <w:szCs w:val="20"/>
          <w:lang w:eastAsia="hu-HU"/>
        </w:rPr>
        <w:t>Ismeri a NATO dokumentumok megértéséhez szükséges angol terminológiát</w:t>
      </w:r>
    </w:p>
    <w:p w:rsidR="007420FC" w:rsidRPr="00B7243C" w:rsidRDefault="007420FC" w:rsidP="007420FC">
      <w:pPr>
        <w:numPr>
          <w:ilvl w:val="0"/>
          <w:numId w:val="455"/>
        </w:numPr>
        <w:tabs>
          <w:tab w:val="right" w:pos="900"/>
        </w:tabs>
        <w:spacing w:after="0" w:line="240" w:lineRule="auto"/>
        <w:ind w:left="426"/>
        <w:contextualSpacing/>
        <w:jc w:val="both"/>
        <w:rPr>
          <w:rFonts w:ascii="Verdana" w:eastAsia="Times New Roman" w:hAnsi="Verdana" w:cs="Times New Roman"/>
          <w:bCs/>
          <w:sz w:val="20"/>
          <w:szCs w:val="20"/>
          <w:lang w:eastAsia="hu-HU"/>
        </w:rPr>
      </w:pPr>
      <w:r w:rsidRPr="00B7243C">
        <w:rPr>
          <w:rFonts w:ascii="Verdana" w:eastAsia="Times New Roman" w:hAnsi="Verdana" w:cs="Times New Roman"/>
          <w:bCs/>
          <w:sz w:val="20"/>
          <w:szCs w:val="20"/>
          <w:lang w:eastAsia="hu-HU"/>
        </w:rPr>
        <w:t>Ismeri a béketámogató műveletek, a Magyar Honvédség békeműveleti feladatai valamint a békefenntartó eljárások leírásához szükséges angol terminológiát</w:t>
      </w:r>
    </w:p>
    <w:p w:rsidR="007420FC" w:rsidRPr="00B7243C" w:rsidRDefault="007420FC" w:rsidP="007420FC">
      <w:pPr>
        <w:tabs>
          <w:tab w:val="right" w:pos="900"/>
        </w:tabs>
        <w:spacing w:before="120" w:after="0" w:line="240" w:lineRule="auto"/>
        <w:jc w:val="both"/>
        <w:rPr>
          <w:rFonts w:ascii="Verdana" w:eastAsia="Times New Roman" w:hAnsi="Verdana" w:cs="Times New Roman"/>
          <w:bCs/>
          <w:sz w:val="20"/>
          <w:szCs w:val="20"/>
          <w:lang w:eastAsia="hu-HU"/>
        </w:rPr>
      </w:pPr>
      <w:r w:rsidRPr="00B7243C">
        <w:rPr>
          <w:rFonts w:ascii="Verdana" w:eastAsia="Times New Roman" w:hAnsi="Verdana" w:cs="Times New Roman"/>
          <w:b/>
          <w:bCs/>
          <w:sz w:val="20"/>
          <w:szCs w:val="20"/>
          <w:lang w:eastAsia="hu-HU"/>
        </w:rPr>
        <w:t>Képességei:</w:t>
      </w:r>
      <w:r w:rsidRPr="00B7243C">
        <w:rPr>
          <w:rFonts w:ascii="Verdana" w:eastAsia="Times New Roman" w:hAnsi="Verdana" w:cs="Times New Roman"/>
          <w:bCs/>
          <w:sz w:val="20"/>
          <w:szCs w:val="20"/>
          <w:lang w:eastAsia="hu-HU"/>
        </w:rPr>
        <w:t xml:space="preserve"> </w:t>
      </w:r>
    </w:p>
    <w:p w:rsidR="007420FC" w:rsidRPr="00B7243C" w:rsidRDefault="007420FC" w:rsidP="007420FC">
      <w:pPr>
        <w:numPr>
          <w:ilvl w:val="0"/>
          <w:numId w:val="454"/>
        </w:numPr>
        <w:tabs>
          <w:tab w:val="right" w:pos="900"/>
        </w:tabs>
        <w:spacing w:after="0" w:line="240" w:lineRule="auto"/>
        <w:ind w:left="426"/>
        <w:contextualSpacing/>
        <w:jc w:val="both"/>
        <w:rPr>
          <w:rFonts w:ascii="Verdana" w:eastAsia="Times New Roman" w:hAnsi="Verdana" w:cs="Times New Roman"/>
          <w:bCs/>
          <w:sz w:val="20"/>
          <w:szCs w:val="20"/>
          <w:lang w:eastAsia="hu-HU"/>
        </w:rPr>
      </w:pPr>
      <w:r w:rsidRPr="00B7243C">
        <w:rPr>
          <w:rFonts w:ascii="Verdana" w:eastAsia="Times New Roman" w:hAnsi="Verdana" w:cs="Times New Roman"/>
          <w:bCs/>
          <w:sz w:val="20"/>
          <w:szCs w:val="20"/>
          <w:lang w:eastAsia="hu-HU"/>
        </w:rPr>
        <w:t>Képes a szakterületéhez kapcsolódó NATO dokumentumok megértésére.</w:t>
      </w:r>
    </w:p>
    <w:p w:rsidR="007420FC" w:rsidRPr="00B7243C" w:rsidRDefault="007420FC" w:rsidP="007420FC">
      <w:pPr>
        <w:numPr>
          <w:ilvl w:val="0"/>
          <w:numId w:val="454"/>
        </w:numPr>
        <w:tabs>
          <w:tab w:val="right" w:pos="900"/>
        </w:tabs>
        <w:spacing w:after="0" w:line="240" w:lineRule="auto"/>
        <w:ind w:left="426"/>
        <w:contextualSpacing/>
        <w:jc w:val="both"/>
        <w:rPr>
          <w:rFonts w:ascii="Verdana" w:eastAsia="Times New Roman" w:hAnsi="Verdana" w:cs="Times New Roman"/>
          <w:bCs/>
          <w:sz w:val="20"/>
          <w:szCs w:val="20"/>
          <w:lang w:eastAsia="hu-HU"/>
        </w:rPr>
      </w:pPr>
      <w:r w:rsidRPr="00B7243C">
        <w:rPr>
          <w:rFonts w:ascii="Verdana" w:eastAsia="Times New Roman" w:hAnsi="Verdana" w:cs="Times New Roman"/>
          <w:bCs/>
          <w:sz w:val="20"/>
          <w:szCs w:val="20"/>
          <w:lang w:eastAsia="hu-HU"/>
        </w:rPr>
        <w:t>Képes alkalmazni a szakterületéhez tartozó angol terminológiát</w:t>
      </w:r>
    </w:p>
    <w:p w:rsidR="007420FC" w:rsidRPr="00B7243C" w:rsidRDefault="007420FC" w:rsidP="007420FC">
      <w:pPr>
        <w:numPr>
          <w:ilvl w:val="0"/>
          <w:numId w:val="454"/>
        </w:numPr>
        <w:tabs>
          <w:tab w:val="right" w:pos="900"/>
        </w:tabs>
        <w:spacing w:after="0" w:line="240" w:lineRule="auto"/>
        <w:ind w:left="426"/>
        <w:contextualSpacing/>
        <w:jc w:val="both"/>
        <w:rPr>
          <w:rFonts w:ascii="Verdana" w:eastAsia="Times New Roman" w:hAnsi="Verdana" w:cs="Times New Roman"/>
          <w:bCs/>
          <w:sz w:val="20"/>
          <w:szCs w:val="20"/>
          <w:lang w:eastAsia="hu-HU"/>
        </w:rPr>
      </w:pPr>
      <w:r w:rsidRPr="00B7243C">
        <w:rPr>
          <w:rFonts w:ascii="Verdana" w:eastAsia="Times New Roman" w:hAnsi="Verdana" w:cs="Times New Roman"/>
          <w:bCs/>
          <w:sz w:val="20"/>
          <w:szCs w:val="20"/>
          <w:lang w:eastAsia="hu-HU"/>
        </w:rPr>
        <w:t>Képes angol nyelven dokumentumokat, nyomtatványokat, jegyzőkönyveket,  feljegyzéseket készíteni, valamint azokat kitölteni.</w:t>
      </w:r>
    </w:p>
    <w:p w:rsidR="007420FC" w:rsidRPr="00B7243C" w:rsidRDefault="007420FC" w:rsidP="007420FC">
      <w:pPr>
        <w:numPr>
          <w:ilvl w:val="0"/>
          <w:numId w:val="454"/>
        </w:numPr>
        <w:tabs>
          <w:tab w:val="right" w:pos="900"/>
        </w:tabs>
        <w:spacing w:after="0" w:line="240" w:lineRule="auto"/>
        <w:ind w:left="426"/>
        <w:contextualSpacing/>
        <w:jc w:val="both"/>
        <w:rPr>
          <w:rFonts w:ascii="Verdana" w:eastAsia="Times New Roman" w:hAnsi="Verdana" w:cs="Times New Roman"/>
          <w:bCs/>
          <w:sz w:val="20"/>
          <w:szCs w:val="20"/>
          <w:lang w:eastAsia="hu-HU"/>
        </w:rPr>
      </w:pPr>
      <w:r w:rsidRPr="00B7243C">
        <w:rPr>
          <w:rFonts w:ascii="Verdana" w:eastAsia="Times New Roman" w:hAnsi="Verdana" w:cs="Times New Roman"/>
          <w:bCs/>
          <w:sz w:val="20"/>
          <w:szCs w:val="20"/>
          <w:lang w:eastAsia="hu-HU"/>
        </w:rPr>
        <w:t>Képes prezentációkat és eligazításokat tartani angol nyelven.</w:t>
      </w:r>
    </w:p>
    <w:p w:rsidR="007420FC" w:rsidRPr="00B7243C" w:rsidRDefault="007420FC" w:rsidP="007420FC">
      <w:pPr>
        <w:numPr>
          <w:ilvl w:val="0"/>
          <w:numId w:val="454"/>
        </w:numPr>
        <w:tabs>
          <w:tab w:val="right" w:pos="900"/>
        </w:tabs>
        <w:spacing w:after="0" w:line="240" w:lineRule="auto"/>
        <w:ind w:left="426"/>
        <w:contextualSpacing/>
        <w:jc w:val="both"/>
        <w:rPr>
          <w:rFonts w:ascii="Verdana" w:eastAsia="Times New Roman" w:hAnsi="Verdana" w:cs="Times New Roman"/>
          <w:bCs/>
          <w:sz w:val="20"/>
          <w:szCs w:val="20"/>
          <w:lang w:eastAsia="hu-HU"/>
        </w:rPr>
      </w:pPr>
      <w:r w:rsidRPr="00B7243C">
        <w:rPr>
          <w:rFonts w:ascii="Verdana" w:eastAsia="Times New Roman" w:hAnsi="Verdana" w:cs="Times New Roman"/>
          <w:bCs/>
          <w:sz w:val="20"/>
          <w:szCs w:val="20"/>
          <w:lang w:eastAsia="hu-HU"/>
        </w:rPr>
        <w:t>Képes a szakterületéhez kapcsolódó angol nyelvű prezentációk, eligazítások és munkával kapcsolatos megbeszélések lényegét megérteni.</w:t>
      </w:r>
    </w:p>
    <w:p w:rsidR="007420FC" w:rsidRPr="00B7243C" w:rsidRDefault="007420FC" w:rsidP="007420FC">
      <w:pPr>
        <w:widowControl w:val="0"/>
        <w:numPr>
          <w:ilvl w:val="0"/>
          <w:numId w:val="454"/>
        </w:numPr>
        <w:spacing w:after="0" w:line="240" w:lineRule="auto"/>
        <w:ind w:left="426"/>
        <w:contextualSpacing/>
        <w:jc w:val="both"/>
        <w:rPr>
          <w:rFonts w:ascii="Verdana" w:eastAsia="Times New Roman" w:hAnsi="Verdana" w:cs="Times New Roman"/>
          <w:sz w:val="20"/>
          <w:szCs w:val="20"/>
        </w:rPr>
      </w:pPr>
      <w:r w:rsidRPr="00B7243C">
        <w:rPr>
          <w:rFonts w:ascii="Verdana" w:eastAsia="Times New Roman" w:hAnsi="Verdana" w:cs="Times New Roman"/>
          <w:sz w:val="20"/>
          <w:szCs w:val="20"/>
        </w:rPr>
        <w:t>Képes oly mértékben folyékonyan és spontánul kommunikálni anyanyelvi beszélőkkel, hogy az nem jelent megerőltetést semelyik fél számára.</w:t>
      </w:r>
    </w:p>
    <w:p w:rsidR="007420FC" w:rsidRDefault="007420FC" w:rsidP="007420FC">
      <w:pPr>
        <w:tabs>
          <w:tab w:val="right" w:pos="900"/>
        </w:tabs>
        <w:spacing w:before="120" w:after="0" w:line="240" w:lineRule="auto"/>
        <w:jc w:val="both"/>
        <w:rPr>
          <w:rFonts w:ascii="Verdana" w:eastAsia="Times New Roman" w:hAnsi="Verdana" w:cs="Times New Roman"/>
          <w:b/>
          <w:bCs/>
          <w:sz w:val="20"/>
          <w:szCs w:val="20"/>
          <w:lang w:eastAsia="hu-HU"/>
        </w:rPr>
      </w:pPr>
    </w:p>
    <w:p w:rsidR="007420FC" w:rsidRPr="00B7243C" w:rsidRDefault="007420FC" w:rsidP="007420FC">
      <w:pPr>
        <w:tabs>
          <w:tab w:val="right" w:pos="900"/>
        </w:tabs>
        <w:spacing w:before="120" w:after="0" w:line="240" w:lineRule="auto"/>
        <w:jc w:val="both"/>
        <w:rPr>
          <w:rFonts w:ascii="Verdana" w:eastAsia="Times New Roman" w:hAnsi="Verdana" w:cs="Times New Roman"/>
          <w:bCs/>
          <w:sz w:val="20"/>
          <w:szCs w:val="20"/>
          <w:lang w:eastAsia="hu-HU"/>
        </w:rPr>
      </w:pPr>
      <w:r w:rsidRPr="00B7243C">
        <w:rPr>
          <w:rFonts w:ascii="Verdana" w:eastAsia="Times New Roman" w:hAnsi="Verdana" w:cs="Times New Roman"/>
          <w:b/>
          <w:bCs/>
          <w:sz w:val="20"/>
          <w:szCs w:val="20"/>
          <w:lang w:eastAsia="hu-HU"/>
        </w:rPr>
        <w:lastRenderedPageBreak/>
        <w:t>Attitüdje:</w:t>
      </w:r>
      <w:r w:rsidRPr="00B7243C">
        <w:rPr>
          <w:rFonts w:ascii="Verdana" w:eastAsia="Times New Roman" w:hAnsi="Verdana" w:cs="Times New Roman"/>
          <w:bCs/>
          <w:sz w:val="20"/>
          <w:szCs w:val="20"/>
          <w:lang w:eastAsia="hu-HU"/>
        </w:rPr>
        <w:t xml:space="preserve"> </w:t>
      </w:r>
    </w:p>
    <w:p w:rsidR="007420FC" w:rsidRPr="00B7243C" w:rsidRDefault="007420FC" w:rsidP="007420FC">
      <w:pPr>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Verdana" w:eastAsia="Times New Roman" w:hAnsi="Verdana" w:cs="Times New Roman"/>
          <w:sz w:val="20"/>
          <w:szCs w:val="20"/>
        </w:rPr>
      </w:pPr>
      <w:r w:rsidRPr="00B7243C">
        <w:rPr>
          <w:rFonts w:ascii="Verdana" w:eastAsia="Times New Roman" w:hAnsi="Verdana" w:cs="Times New Roman"/>
          <w:sz w:val="20"/>
          <w:szCs w:val="20"/>
        </w:rPr>
        <w:t>Hajlandó elsajátítani a szakterületéhez tartozó új terminológiát, igyekszik annak megértésére és használatára, és törekszik a saját szakterületén a folyamatos nyelvi vonatkozású önképzésre.</w:t>
      </w:r>
    </w:p>
    <w:p w:rsidR="007420FC" w:rsidRPr="00B7243C" w:rsidRDefault="007420FC" w:rsidP="007420FC">
      <w:pPr>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Verdana" w:eastAsia="Times New Roman" w:hAnsi="Verdana" w:cs="Times New Roman"/>
          <w:sz w:val="20"/>
          <w:szCs w:val="20"/>
        </w:rPr>
      </w:pPr>
      <w:r w:rsidRPr="00B7243C">
        <w:rPr>
          <w:rFonts w:ascii="Verdana" w:eastAsia="Times New Roman" w:hAnsi="Verdana" w:cs="Times New Roman"/>
          <w:sz w:val="20"/>
          <w:szCs w:val="20"/>
        </w:rPr>
        <w:t>Az angol nyelv használata során pontosságra törekszik.</w:t>
      </w:r>
    </w:p>
    <w:p w:rsidR="007420FC" w:rsidRPr="00B7243C" w:rsidRDefault="007420FC" w:rsidP="007420FC">
      <w:pPr>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Verdana" w:eastAsia="Times New Roman" w:hAnsi="Verdana" w:cs="Times New Roman"/>
          <w:sz w:val="20"/>
          <w:szCs w:val="20"/>
        </w:rPr>
      </w:pPr>
      <w:r w:rsidRPr="00B7243C">
        <w:rPr>
          <w:rFonts w:ascii="Verdana" w:eastAsia="Times New Roman" w:hAnsi="Verdana" w:cs="Times New Roman"/>
          <w:sz w:val="20"/>
          <w:szCs w:val="20"/>
        </w:rPr>
        <w:t>Nem fél vagy szégyell segítséget kérni abban az esetben, ha nehézségekkel szembesül a nyelvhasználat során.</w:t>
      </w:r>
    </w:p>
    <w:p w:rsidR="007420FC" w:rsidRPr="00B7243C" w:rsidRDefault="007420FC" w:rsidP="007420FC">
      <w:pPr>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Verdana" w:eastAsia="Times New Roman" w:hAnsi="Verdana" w:cs="Times New Roman"/>
          <w:sz w:val="20"/>
          <w:szCs w:val="20"/>
        </w:rPr>
      </w:pPr>
      <w:r w:rsidRPr="00B7243C">
        <w:rPr>
          <w:rFonts w:ascii="Verdana" w:eastAsia="Times New Roman" w:hAnsi="Verdana" w:cs="Times New Roman"/>
          <w:sz w:val="20"/>
          <w:szCs w:val="20"/>
        </w:rPr>
        <w:t>Minden alkalmat megragad nyelvi készségeinek fejlesztésére.</w:t>
      </w:r>
    </w:p>
    <w:p w:rsidR="007420FC" w:rsidRPr="00B7243C" w:rsidRDefault="007420FC" w:rsidP="007420FC">
      <w:pPr>
        <w:tabs>
          <w:tab w:val="right" w:pos="900"/>
        </w:tabs>
        <w:spacing w:before="120" w:after="0" w:line="240" w:lineRule="auto"/>
        <w:jc w:val="both"/>
        <w:rPr>
          <w:rFonts w:ascii="Verdana" w:eastAsia="Times New Roman" w:hAnsi="Verdana" w:cs="Times New Roman"/>
          <w:bCs/>
          <w:sz w:val="20"/>
          <w:szCs w:val="20"/>
          <w:lang w:eastAsia="hu-HU"/>
        </w:rPr>
      </w:pPr>
      <w:r w:rsidRPr="00B7243C">
        <w:rPr>
          <w:rFonts w:ascii="Verdana" w:eastAsia="Times New Roman" w:hAnsi="Verdana" w:cs="Times New Roman"/>
          <w:b/>
          <w:bCs/>
          <w:sz w:val="20"/>
          <w:szCs w:val="20"/>
          <w:lang w:eastAsia="hu-HU"/>
        </w:rPr>
        <w:t>Autonómiája és felelőssége:</w:t>
      </w:r>
      <w:r w:rsidRPr="00B7243C">
        <w:rPr>
          <w:rFonts w:ascii="Verdana" w:eastAsia="Times New Roman" w:hAnsi="Verdana" w:cs="Times New Roman"/>
          <w:bCs/>
          <w:sz w:val="20"/>
          <w:szCs w:val="20"/>
          <w:lang w:eastAsia="hu-HU"/>
        </w:rPr>
        <w:t xml:space="preserve"> </w:t>
      </w:r>
    </w:p>
    <w:p w:rsidR="007420FC" w:rsidRPr="00B7243C" w:rsidRDefault="007420FC" w:rsidP="007420FC">
      <w:pPr>
        <w:widowControl w:val="0"/>
        <w:numPr>
          <w:ilvl w:val="0"/>
          <w:numId w:val="452"/>
        </w:numPr>
        <w:spacing w:after="0" w:line="240" w:lineRule="auto"/>
        <w:ind w:left="426"/>
        <w:contextualSpacing/>
        <w:jc w:val="both"/>
        <w:rPr>
          <w:rFonts w:ascii="Verdana" w:eastAsia="Times New Roman" w:hAnsi="Verdana" w:cs="Times New Roman"/>
          <w:bCs/>
          <w:sz w:val="20"/>
          <w:szCs w:val="20"/>
        </w:rPr>
      </w:pPr>
      <w:r w:rsidRPr="00B7243C">
        <w:rPr>
          <w:rFonts w:ascii="Verdana" w:eastAsia="Times New Roman" w:hAnsi="Verdana" w:cs="Times New Roman"/>
          <w:bCs/>
          <w:sz w:val="20"/>
          <w:szCs w:val="20"/>
        </w:rPr>
        <w:t xml:space="preserve">Képes önállóan fejleszteni ismereteit a szakterülete terminológiájának területén. </w:t>
      </w:r>
    </w:p>
    <w:p w:rsidR="007420FC" w:rsidRPr="00B7243C" w:rsidRDefault="007420FC" w:rsidP="007420FC">
      <w:pPr>
        <w:widowControl w:val="0"/>
        <w:numPr>
          <w:ilvl w:val="0"/>
          <w:numId w:val="452"/>
        </w:numPr>
        <w:spacing w:after="0" w:line="240" w:lineRule="auto"/>
        <w:ind w:left="426"/>
        <w:contextualSpacing/>
        <w:jc w:val="both"/>
        <w:rPr>
          <w:rFonts w:ascii="Verdana" w:eastAsia="Times New Roman" w:hAnsi="Verdana" w:cs="Times New Roman"/>
          <w:bCs/>
          <w:sz w:val="20"/>
          <w:szCs w:val="20"/>
        </w:rPr>
      </w:pPr>
      <w:r w:rsidRPr="00B7243C">
        <w:rPr>
          <w:rFonts w:ascii="Verdana" w:eastAsia="Times New Roman" w:hAnsi="Verdana" w:cs="Times New Roman"/>
          <w:bCs/>
          <w:sz w:val="20"/>
          <w:szCs w:val="20"/>
        </w:rPr>
        <w:t xml:space="preserve">Tisztában van az angol nyelven történő hatékony kommunikáció szükségességével többnemzeti környezetben. </w:t>
      </w:r>
    </w:p>
    <w:p w:rsidR="007420FC" w:rsidRPr="00B7243C" w:rsidRDefault="007420FC" w:rsidP="007420FC">
      <w:pPr>
        <w:widowControl w:val="0"/>
        <w:numPr>
          <w:ilvl w:val="0"/>
          <w:numId w:val="452"/>
        </w:numPr>
        <w:spacing w:after="0" w:line="240" w:lineRule="auto"/>
        <w:ind w:left="426"/>
        <w:contextualSpacing/>
        <w:jc w:val="both"/>
        <w:rPr>
          <w:rFonts w:ascii="Verdana" w:eastAsia="Times New Roman" w:hAnsi="Verdana" w:cs="Times New Roman"/>
          <w:bCs/>
          <w:sz w:val="20"/>
          <w:szCs w:val="20"/>
        </w:rPr>
      </w:pPr>
      <w:r w:rsidRPr="00B7243C">
        <w:rPr>
          <w:rFonts w:ascii="Verdana" w:eastAsia="Times New Roman" w:hAnsi="Verdana" w:cs="Times New Roman"/>
          <w:bCs/>
          <w:sz w:val="20"/>
          <w:szCs w:val="20"/>
        </w:rPr>
        <w:t>Felelősséget vállal saját angol nyelvű szóbeli és írásbeli kommunikációjáért.</w:t>
      </w:r>
    </w:p>
    <w:p w:rsidR="007420FC" w:rsidRPr="00B7243C" w:rsidRDefault="007420FC" w:rsidP="007420FC">
      <w:pPr>
        <w:tabs>
          <w:tab w:val="right" w:pos="900"/>
        </w:tabs>
        <w:spacing w:before="240" w:after="0" w:line="240" w:lineRule="auto"/>
        <w:jc w:val="both"/>
        <w:rPr>
          <w:rFonts w:ascii="Verdana" w:eastAsia="Times New Roman" w:hAnsi="Verdana" w:cs="Times New Roman"/>
          <w:bCs/>
          <w:sz w:val="20"/>
          <w:szCs w:val="20"/>
          <w:lang w:val="en-GB" w:eastAsia="hu-HU"/>
        </w:rPr>
      </w:pPr>
      <w:r w:rsidRPr="00B7243C">
        <w:rPr>
          <w:rFonts w:ascii="Verdana" w:eastAsia="Times New Roman" w:hAnsi="Verdana" w:cs="Times New Roman"/>
          <w:b/>
          <w:bCs/>
          <w:sz w:val="20"/>
          <w:szCs w:val="20"/>
          <w:lang w:val="en-GB" w:eastAsia="hu-HU"/>
        </w:rPr>
        <w:t>Elérendő kompetenciák (angolul):</w:t>
      </w:r>
    </w:p>
    <w:p w:rsidR="007420FC" w:rsidRPr="00B7243C" w:rsidRDefault="007420FC" w:rsidP="007420FC">
      <w:pPr>
        <w:spacing w:before="120" w:after="0" w:line="276" w:lineRule="auto"/>
        <w:rPr>
          <w:rFonts w:ascii="Verdana" w:eastAsia="Times New Roman" w:hAnsi="Verdana" w:cs="Times New Roman"/>
          <w:bCs/>
          <w:sz w:val="20"/>
          <w:szCs w:val="20"/>
          <w:lang w:val="en-GB" w:eastAsia="hu-HU"/>
        </w:rPr>
      </w:pPr>
      <w:r w:rsidRPr="00B7243C">
        <w:rPr>
          <w:rFonts w:ascii="Verdana" w:eastAsia="Times New Roman" w:hAnsi="Verdana" w:cs="Times New Roman"/>
          <w:b/>
          <w:bCs/>
          <w:sz w:val="20"/>
          <w:szCs w:val="20"/>
          <w:lang w:val="en-GB" w:eastAsia="hu-HU"/>
        </w:rPr>
        <w:t>Knowledge:</w:t>
      </w:r>
      <w:r w:rsidRPr="00B7243C">
        <w:rPr>
          <w:rFonts w:ascii="Verdana" w:eastAsia="Times New Roman" w:hAnsi="Verdana" w:cs="Times New Roman"/>
          <w:bCs/>
          <w:sz w:val="20"/>
          <w:szCs w:val="20"/>
          <w:lang w:val="en-GB" w:eastAsia="hu-HU"/>
        </w:rPr>
        <w:t xml:space="preserve"> </w:t>
      </w:r>
    </w:p>
    <w:p w:rsidR="007420FC" w:rsidRPr="00B7243C" w:rsidRDefault="007420FC" w:rsidP="007420FC">
      <w:pPr>
        <w:numPr>
          <w:ilvl w:val="0"/>
          <w:numId w:val="456"/>
        </w:numPr>
        <w:spacing w:after="0" w:line="240" w:lineRule="auto"/>
        <w:ind w:left="426"/>
        <w:contextualSpacing/>
        <w:jc w:val="both"/>
        <w:rPr>
          <w:rFonts w:ascii="Verdana" w:eastAsia="Times New Roman" w:hAnsi="Verdana" w:cs="Times New Roman"/>
          <w:sz w:val="20"/>
          <w:szCs w:val="20"/>
          <w:lang w:val="en-GB"/>
        </w:rPr>
      </w:pPr>
      <w:r w:rsidRPr="00B7243C">
        <w:rPr>
          <w:rFonts w:ascii="Verdana" w:eastAsia="Times New Roman" w:hAnsi="Verdana" w:cs="Times New Roman"/>
          <w:sz w:val="20"/>
          <w:szCs w:val="20"/>
          <w:lang w:val="en-GB"/>
        </w:rPr>
        <w:t>Possesses the basic vocabulary to describe the basic procedures and features of the battle   carried out by combined arms, the combat service (CS) and combat service support (CSS) tasks, the battle procedures and organizational structures of the military services, branches and specific units.</w:t>
      </w:r>
    </w:p>
    <w:p w:rsidR="007420FC" w:rsidRPr="00B7243C" w:rsidRDefault="007420FC" w:rsidP="007420FC">
      <w:pPr>
        <w:numPr>
          <w:ilvl w:val="0"/>
          <w:numId w:val="456"/>
        </w:numPr>
        <w:spacing w:after="0" w:line="240" w:lineRule="auto"/>
        <w:ind w:left="426"/>
        <w:contextualSpacing/>
        <w:jc w:val="both"/>
        <w:rPr>
          <w:rFonts w:ascii="Verdana" w:eastAsia="Times New Roman" w:hAnsi="Verdana" w:cs="Times New Roman"/>
          <w:sz w:val="20"/>
          <w:szCs w:val="20"/>
          <w:lang w:val="en-GB"/>
        </w:rPr>
      </w:pPr>
      <w:r w:rsidRPr="00B7243C">
        <w:rPr>
          <w:rFonts w:ascii="Verdana" w:eastAsia="Times New Roman" w:hAnsi="Verdana" w:cs="Times New Roman"/>
          <w:sz w:val="20"/>
          <w:szCs w:val="20"/>
          <w:lang w:val="en-GB"/>
        </w:rPr>
        <w:t>Knows the grammatical structures to describe the basic procedures and features of the battle carried out by combined arms, the combat service (CS) and combat service support (CSS) tasks, the battle procedures and organizational structures of the military services, branches and specific units.</w:t>
      </w:r>
    </w:p>
    <w:p w:rsidR="007420FC" w:rsidRPr="00B7243C" w:rsidRDefault="007420FC" w:rsidP="007420FC">
      <w:pPr>
        <w:numPr>
          <w:ilvl w:val="0"/>
          <w:numId w:val="456"/>
        </w:numPr>
        <w:spacing w:after="0" w:line="240" w:lineRule="auto"/>
        <w:ind w:left="426"/>
        <w:contextualSpacing/>
        <w:jc w:val="both"/>
        <w:rPr>
          <w:rFonts w:ascii="Verdana" w:eastAsia="Times New Roman" w:hAnsi="Verdana" w:cs="Times New Roman"/>
          <w:sz w:val="20"/>
          <w:szCs w:val="20"/>
          <w:lang w:val="en-GB"/>
        </w:rPr>
      </w:pPr>
      <w:r w:rsidRPr="00B7243C">
        <w:rPr>
          <w:rFonts w:ascii="Verdana" w:eastAsia="Times New Roman" w:hAnsi="Verdana" w:cs="Times New Roman"/>
          <w:sz w:val="20"/>
          <w:szCs w:val="20"/>
          <w:lang w:val="en-GB"/>
        </w:rPr>
        <w:t>Has an adequate knowledge of the English terminology to understand NATO documents.</w:t>
      </w:r>
    </w:p>
    <w:p w:rsidR="007420FC" w:rsidRPr="00B7243C" w:rsidRDefault="007420FC" w:rsidP="007420FC">
      <w:pPr>
        <w:numPr>
          <w:ilvl w:val="0"/>
          <w:numId w:val="456"/>
        </w:numPr>
        <w:spacing w:after="0" w:line="240" w:lineRule="auto"/>
        <w:ind w:left="426"/>
        <w:contextualSpacing/>
        <w:jc w:val="both"/>
        <w:rPr>
          <w:rFonts w:ascii="Verdana" w:eastAsia="Times New Roman" w:hAnsi="Verdana" w:cs="Times New Roman"/>
          <w:sz w:val="20"/>
          <w:szCs w:val="20"/>
          <w:lang w:val="en-GB"/>
        </w:rPr>
      </w:pPr>
      <w:r w:rsidRPr="00B7243C">
        <w:rPr>
          <w:rFonts w:ascii="Verdana" w:eastAsia="Times New Roman" w:hAnsi="Verdana" w:cs="Times New Roman"/>
          <w:sz w:val="20"/>
          <w:szCs w:val="20"/>
          <w:lang w:val="en-GB"/>
        </w:rPr>
        <w:t>Is familiar with the English terminology to describe Peace Support Operations, the tasks of the Hungarian Defence Forces in peace operations and the basic peacekeeping procedures.</w:t>
      </w:r>
    </w:p>
    <w:p w:rsidR="007420FC" w:rsidRPr="00B7243C" w:rsidRDefault="007420FC" w:rsidP="007420FC">
      <w:pPr>
        <w:tabs>
          <w:tab w:val="right" w:pos="900"/>
        </w:tabs>
        <w:spacing w:before="120" w:after="0" w:line="240" w:lineRule="auto"/>
        <w:jc w:val="both"/>
        <w:rPr>
          <w:rFonts w:ascii="Verdana" w:eastAsia="Times New Roman" w:hAnsi="Verdana" w:cs="Times New Roman"/>
          <w:b/>
          <w:bCs/>
          <w:sz w:val="20"/>
          <w:szCs w:val="20"/>
          <w:lang w:val="en-GB" w:eastAsia="hu-HU"/>
        </w:rPr>
      </w:pPr>
      <w:r w:rsidRPr="00B7243C">
        <w:rPr>
          <w:rFonts w:ascii="Verdana" w:eastAsia="Times New Roman" w:hAnsi="Verdana" w:cs="Times New Roman"/>
          <w:b/>
          <w:bCs/>
          <w:sz w:val="20"/>
          <w:szCs w:val="20"/>
          <w:lang w:val="en-GB" w:eastAsia="hu-HU"/>
        </w:rPr>
        <w:t>Capabilities:</w:t>
      </w:r>
    </w:p>
    <w:p w:rsidR="007420FC" w:rsidRPr="00B7243C" w:rsidRDefault="007420FC" w:rsidP="007420FC">
      <w:pPr>
        <w:numPr>
          <w:ilvl w:val="0"/>
          <w:numId w:val="451"/>
        </w:numPr>
        <w:tabs>
          <w:tab w:val="right" w:pos="900"/>
        </w:tabs>
        <w:spacing w:after="0" w:line="240" w:lineRule="auto"/>
        <w:ind w:left="426"/>
        <w:contextualSpacing/>
        <w:jc w:val="both"/>
        <w:rPr>
          <w:rFonts w:ascii="Verdana" w:eastAsia="Times New Roman" w:hAnsi="Verdana" w:cs="Times New Roman"/>
          <w:bCs/>
          <w:sz w:val="20"/>
          <w:szCs w:val="20"/>
          <w:lang w:val="en-GB" w:eastAsia="hu-HU"/>
        </w:rPr>
      </w:pPr>
      <w:r w:rsidRPr="00B7243C">
        <w:rPr>
          <w:rFonts w:ascii="Verdana" w:eastAsia="Times New Roman" w:hAnsi="Verdana" w:cs="Times New Roman"/>
          <w:bCs/>
          <w:sz w:val="20"/>
          <w:szCs w:val="20"/>
          <w:lang w:val="en-GB" w:eastAsia="hu-HU"/>
        </w:rPr>
        <w:t>Capable of understanding NATO documents related to his/her specialization.</w:t>
      </w:r>
    </w:p>
    <w:p w:rsidR="007420FC" w:rsidRPr="00B7243C" w:rsidRDefault="007420FC" w:rsidP="007420FC">
      <w:pPr>
        <w:numPr>
          <w:ilvl w:val="0"/>
          <w:numId w:val="451"/>
        </w:numPr>
        <w:tabs>
          <w:tab w:val="right" w:pos="900"/>
        </w:tabs>
        <w:spacing w:after="0" w:line="240" w:lineRule="auto"/>
        <w:ind w:left="426"/>
        <w:contextualSpacing/>
        <w:jc w:val="both"/>
        <w:rPr>
          <w:rFonts w:ascii="Verdana" w:eastAsia="Times New Roman" w:hAnsi="Verdana" w:cs="Times New Roman"/>
          <w:bCs/>
          <w:sz w:val="20"/>
          <w:szCs w:val="20"/>
          <w:lang w:val="en-GB" w:eastAsia="hu-HU"/>
        </w:rPr>
      </w:pPr>
      <w:r w:rsidRPr="00B7243C">
        <w:rPr>
          <w:rFonts w:ascii="Verdana" w:eastAsia="Times New Roman" w:hAnsi="Verdana" w:cs="Times New Roman"/>
          <w:bCs/>
          <w:sz w:val="20"/>
          <w:szCs w:val="20"/>
          <w:lang w:val="en-GB" w:eastAsia="hu-HU"/>
        </w:rPr>
        <w:t>Capable of using the professional terminology in English.</w:t>
      </w:r>
    </w:p>
    <w:p w:rsidR="007420FC" w:rsidRPr="00B7243C" w:rsidRDefault="007420FC" w:rsidP="007420FC">
      <w:pPr>
        <w:numPr>
          <w:ilvl w:val="0"/>
          <w:numId w:val="451"/>
        </w:numPr>
        <w:tabs>
          <w:tab w:val="right" w:pos="900"/>
        </w:tabs>
        <w:spacing w:after="0" w:line="240" w:lineRule="auto"/>
        <w:ind w:left="426"/>
        <w:contextualSpacing/>
        <w:jc w:val="both"/>
        <w:rPr>
          <w:rFonts w:ascii="Verdana" w:eastAsia="Times New Roman" w:hAnsi="Verdana" w:cs="Times New Roman"/>
          <w:bCs/>
          <w:sz w:val="20"/>
          <w:szCs w:val="20"/>
          <w:lang w:val="en-GB" w:eastAsia="hu-HU"/>
        </w:rPr>
      </w:pPr>
      <w:r w:rsidRPr="00B7243C">
        <w:rPr>
          <w:rFonts w:ascii="Verdana" w:eastAsia="Times New Roman" w:hAnsi="Verdana" w:cs="Times New Roman"/>
          <w:bCs/>
          <w:sz w:val="20"/>
          <w:szCs w:val="20"/>
          <w:lang w:val="en-GB" w:eastAsia="hu-HU"/>
        </w:rPr>
        <w:t>Capable of preparing documents, forms, minutes, notes and memos and completing documents in English.</w:t>
      </w:r>
    </w:p>
    <w:p w:rsidR="007420FC" w:rsidRPr="00B7243C" w:rsidRDefault="007420FC" w:rsidP="007420FC">
      <w:pPr>
        <w:numPr>
          <w:ilvl w:val="0"/>
          <w:numId w:val="451"/>
        </w:numPr>
        <w:tabs>
          <w:tab w:val="right" w:pos="900"/>
        </w:tabs>
        <w:spacing w:after="0" w:line="240" w:lineRule="auto"/>
        <w:ind w:left="426"/>
        <w:contextualSpacing/>
        <w:jc w:val="both"/>
        <w:rPr>
          <w:rFonts w:ascii="Verdana" w:eastAsia="Times New Roman" w:hAnsi="Verdana" w:cs="Times New Roman"/>
          <w:bCs/>
          <w:sz w:val="20"/>
          <w:szCs w:val="20"/>
          <w:lang w:val="en-GB" w:eastAsia="hu-HU"/>
        </w:rPr>
      </w:pPr>
      <w:r w:rsidRPr="00B7243C">
        <w:rPr>
          <w:rFonts w:ascii="Verdana" w:eastAsia="Times New Roman" w:hAnsi="Verdana" w:cs="Times New Roman"/>
          <w:bCs/>
          <w:sz w:val="20"/>
          <w:szCs w:val="20"/>
          <w:lang w:val="en-GB" w:eastAsia="hu-HU"/>
        </w:rPr>
        <w:t>Capable of verbal and written work-related communication in English.</w:t>
      </w:r>
    </w:p>
    <w:p w:rsidR="007420FC" w:rsidRPr="00B7243C" w:rsidRDefault="007420FC" w:rsidP="007420FC">
      <w:pPr>
        <w:numPr>
          <w:ilvl w:val="0"/>
          <w:numId w:val="451"/>
        </w:numPr>
        <w:tabs>
          <w:tab w:val="right" w:pos="900"/>
        </w:tabs>
        <w:spacing w:after="0" w:line="240" w:lineRule="auto"/>
        <w:ind w:left="426"/>
        <w:contextualSpacing/>
        <w:jc w:val="both"/>
        <w:rPr>
          <w:rFonts w:ascii="Verdana" w:eastAsia="Times New Roman" w:hAnsi="Verdana" w:cs="Times New Roman"/>
          <w:bCs/>
          <w:sz w:val="20"/>
          <w:szCs w:val="20"/>
          <w:lang w:val="en-GB" w:eastAsia="hu-HU"/>
        </w:rPr>
      </w:pPr>
      <w:r w:rsidRPr="00B7243C">
        <w:rPr>
          <w:rFonts w:ascii="Verdana" w:eastAsia="Times New Roman" w:hAnsi="Verdana" w:cs="Times New Roman"/>
          <w:bCs/>
          <w:sz w:val="20"/>
          <w:szCs w:val="20"/>
          <w:lang w:val="en-GB" w:eastAsia="hu-HU"/>
        </w:rPr>
        <w:t>Capable of preparing presentations and giving briefings in English.</w:t>
      </w:r>
    </w:p>
    <w:p w:rsidR="007420FC" w:rsidRPr="00B7243C" w:rsidRDefault="007420FC" w:rsidP="007420FC">
      <w:pPr>
        <w:numPr>
          <w:ilvl w:val="0"/>
          <w:numId w:val="451"/>
        </w:numPr>
        <w:tabs>
          <w:tab w:val="right" w:pos="900"/>
        </w:tabs>
        <w:spacing w:after="0" w:line="240" w:lineRule="auto"/>
        <w:ind w:left="426"/>
        <w:contextualSpacing/>
        <w:jc w:val="both"/>
        <w:rPr>
          <w:rFonts w:ascii="Verdana" w:eastAsia="Times New Roman" w:hAnsi="Verdana" w:cs="Times New Roman"/>
          <w:bCs/>
          <w:sz w:val="20"/>
          <w:szCs w:val="20"/>
          <w:lang w:val="en-GB" w:eastAsia="hu-HU"/>
        </w:rPr>
      </w:pPr>
      <w:r w:rsidRPr="00B7243C">
        <w:rPr>
          <w:rFonts w:ascii="Verdana" w:eastAsia="Times New Roman" w:hAnsi="Verdana" w:cs="Times New Roman"/>
          <w:bCs/>
          <w:sz w:val="20"/>
          <w:szCs w:val="20"/>
          <w:lang w:val="en-GB" w:eastAsia="hu-HU"/>
        </w:rPr>
        <w:t>Capable of understanding the main ideas of presentations, briefings and work-related discussions in his/her specialization.</w:t>
      </w:r>
    </w:p>
    <w:p w:rsidR="007420FC" w:rsidRPr="00B7243C" w:rsidRDefault="007420FC" w:rsidP="007420FC">
      <w:pPr>
        <w:numPr>
          <w:ilvl w:val="0"/>
          <w:numId w:val="451"/>
        </w:numPr>
        <w:tabs>
          <w:tab w:val="right" w:pos="900"/>
        </w:tabs>
        <w:spacing w:after="0" w:line="240" w:lineRule="auto"/>
        <w:ind w:left="426"/>
        <w:contextualSpacing/>
        <w:jc w:val="both"/>
        <w:rPr>
          <w:rFonts w:ascii="Verdana" w:eastAsia="Times New Roman" w:hAnsi="Verdana" w:cs="Times New Roman"/>
          <w:bCs/>
          <w:sz w:val="20"/>
          <w:szCs w:val="20"/>
          <w:lang w:val="en-GB" w:eastAsia="hu-HU"/>
        </w:rPr>
      </w:pPr>
      <w:r w:rsidRPr="00B7243C">
        <w:rPr>
          <w:rFonts w:ascii="Verdana" w:eastAsia="Times New Roman" w:hAnsi="Verdana" w:cs="Times New Roman"/>
          <w:bCs/>
          <w:sz w:val="20"/>
          <w:szCs w:val="20"/>
          <w:lang w:val="en-GB" w:eastAsia="hu-HU"/>
        </w:rPr>
        <w:t>Capable of interacting with a degree of fluency and spontaneity that makes regular interaction with native speakers quite possible without strain for either party.</w:t>
      </w:r>
    </w:p>
    <w:p w:rsidR="007420FC" w:rsidRPr="00B7243C" w:rsidRDefault="007420FC" w:rsidP="007420FC">
      <w:pPr>
        <w:tabs>
          <w:tab w:val="right" w:pos="900"/>
        </w:tabs>
        <w:spacing w:before="120" w:after="0" w:line="240" w:lineRule="auto"/>
        <w:jc w:val="both"/>
        <w:rPr>
          <w:rFonts w:ascii="Verdana" w:eastAsia="Times New Roman" w:hAnsi="Verdana" w:cs="Times New Roman"/>
          <w:bCs/>
          <w:sz w:val="20"/>
          <w:szCs w:val="20"/>
          <w:lang w:val="en-GB" w:eastAsia="hu-HU"/>
        </w:rPr>
      </w:pPr>
      <w:r w:rsidRPr="00B7243C">
        <w:rPr>
          <w:rFonts w:ascii="Verdana" w:eastAsia="Times New Roman" w:hAnsi="Verdana" w:cs="Times New Roman"/>
          <w:b/>
          <w:bCs/>
          <w:sz w:val="20"/>
          <w:szCs w:val="20"/>
          <w:lang w:val="en-GB" w:eastAsia="hu-HU"/>
        </w:rPr>
        <w:t>Attitude:</w:t>
      </w:r>
      <w:r w:rsidRPr="00B7243C">
        <w:rPr>
          <w:rFonts w:ascii="Verdana" w:eastAsia="Times New Roman" w:hAnsi="Verdana" w:cs="Times New Roman"/>
          <w:bCs/>
          <w:sz w:val="20"/>
          <w:szCs w:val="20"/>
          <w:lang w:val="en-GB" w:eastAsia="hu-HU"/>
        </w:rPr>
        <w:t xml:space="preserve"> </w:t>
      </w:r>
    </w:p>
    <w:p w:rsidR="007420FC" w:rsidRPr="00B7243C" w:rsidRDefault="007420FC" w:rsidP="007420FC">
      <w:pPr>
        <w:numPr>
          <w:ilvl w:val="0"/>
          <w:numId w:val="450"/>
        </w:numPr>
        <w:spacing w:after="0" w:line="240" w:lineRule="auto"/>
        <w:ind w:left="426"/>
        <w:contextualSpacing/>
        <w:jc w:val="both"/>
        <w:rPr>
          <w:rFonts w:ascii="Verdana" w:eastAsia="Times New Roman" w:hAnsi="Verdana" w:cs="Times New Roman"/>
          <w:sz w:val="20"/>
          <w:szCs w:val="20"/>
          <w:lang w:val="en-GB"/>
        </w:rPr>
      </w:pPr>
      <w:r w:rsidRPr="00B7243C">
        <w:rPr>
          <w:rFonts w:ascii="Verdana" w:eastAsia="Times New Roman" w:hAnsi="Verdana" w:cs="Times New Roman"/>
          <w:sz w:val="20"/>
          <w:szCs w:val="20"/>
          <w:lang w:val="en-GB"/>
        </w:rPr>
        <w:t>Is willing to learn the new terminology in his/her specialization, strives to understand and use it, and is committed to continuous self-education in his/her specialization.</w:t>
      </w:r>
    </w:p>
    <w:p w:rsidR="007420FC" w:rsidRPr="00B7243C" w:rsidRDefault="007420FC" w:rsidP="007420FC">
      <w:pPr>
        <w:numPr>
          <w:ilvl w:val="0"/>
          <w:numId w:val="450"/>
        </w:numPr>
        <w:spacing w:after="0" w:line="240" w:lineRule="auto"/>
        <w:ind w:left="426"/>
        <w:contextualSpacing/>
        <w:jc w:val="both"/>
        <w:rPr>
          <w:rFonts w:ascii="Verdana" w:eastAsia="Times New Roman" w:hAnsi="Verdana" w:cs="Times New Roman"/>
          <w:sz w:val="20"/>
          <w:szCs w:val="20"/>
          <w:lang w:val="en-GB"/>
        </w:rPr>
      </w:pPr>
      <w:r w:rsidRPr="00B7243C">
        <w:rPr>
          <w:rFonts w:ascii="Verdana" w:eastAsia="Times New Roman" w:hAnsi="Verdana" w:cs="Times New Roman"/>
          <w:sz w:val="20"/>
          <w:szCs w:val="20"/>
          <w:lang w:val="en-GB"/>
        </w:rPr>
        <w:t>Is committed to accuracy when using the English language at work.</w:t>
      </w:r>
    </w:p>
    <w:p w:rsidR="007420FC" w:rsidRPr="00B7243C" w:rsidRDefault="007420FC" w:rsidP="007420FC">
      <w:pPr>
        <w:numPr>
          <w:ilvl w:val="0"/>
          <w:numId w:val="450"/>
        </w:numPr>
        <w:spacing w:after="0" w:line="240" w:lineRule="auto"/>
        <w:ind w:left="426"/>
        <w:contextualSpacing/>
        <w:jc w:val="both"/>
        <w:rPr>
          <w:rFonts w:ascii="Verdana" w:eastAsia="Times New Roman" w:hAnsi="Verdana" w:cs="Times New Roman"/>
          <w:sz w:val="20"/>
          <w:szCs w:val="20"/>
          <w:lang w:val="en-GB"/>
        </w:rPr>
      </w:pPr>
      <w:r w:rsidRPr="00B7243C">
        <w:rPr>
          <w:rFonts w:ascii="Verdana" w:eastAsia="Times New Roman" w:hAnsi="Verdana" w:cs="Times New Roman"/>
          <w:sz w:val="20"/>
          <w:szCs w:val="20"/>
          <w:lang w:val="en-GB"/>
        </w:rPr>
        <w:t>Is not afraid or embarrassed to seek help when he/she faces problems with the English language.</w:t>
      </w:r>
    </w:p>
    <w:p w:rsidR="007420FC" w:rsidRPr="00B7243C" w:rsidRDefault="007420FC" w:rsidP="007420FC">
      <w:pPr>
        <w:numPr>
          <w:ilvl w:val="0"/>
          <w:numId w:val="450"/>
        </w:numPr>
        <w:spacing w:after="0" w:line="240" w:lineRule="auto"/>
        <w:ind w:left="426"/>
        <w:contextualSpacing/>
        <w:jc w:val="both"/>
        <w:rPr>
          <w:rFonts w:ascii="Verdana" w:eastAsia="Times New Roman" w:hAnsi="Verdana" w:cs="Times New Roman"/>
          <w:sz w:val="20"/>
          <w:szCs w:val="20"/>
          <w:lang w:val="en-GB"/>
        </w:rPr>
      </w:pPr>
      <w:r w:rsidRPr="00B7243C">
        <w:rPr>
          <w:rFonts w:ascii="Verdana" w:eastAsia="Times New Roman" w:hAnsi="Verdana" w:cs="Times New Roman"/>
          <w:sz w:val="20"/>
          <w:szCs w:val="20"/>
          <w:lang w:val="en-GB"/>
        </w:rPr>
        <w:t>Takes every opportunity to improve his/her knowledge of English.</w:t>
      </w:r>
    </w:p>
    <w:p w:rsidR="007420FC" w:rsidRPr="00B7243C" w:rsidRDefault="007420FC" w:rsidP="007420FC">
      <w:pPr>
        <w:tabs>
          <w:tab w:val="right" w:pos="900"/>
        </w:tabs>
        <w:spacing w:before="120" w:after="0" w:line="240" w:lineRule="auto"/>
        <w:jc w:val="both"/>
        <w:rPr>
          <w:rFonts w:ascii="Verdana" w:eastAsia="Times New Roman" w:hAnsi="Verdana" w:cs="Times New Roman"/>
          <w:bCs/>
          <w:sz w:val="20"/>
          <w:szCs w:val="20"/>
          <w:lang w:val="en-GB" w:eastAsia="hu-HU"/>
        </w:rPr>
      </w:pPr>
      <w:r w:rsidRPr="00B7243C">
        <w:rPr>
          <w:rFonts w:ascii="Verdana" w:eastAsia="Times New Roman" w:hAnsi="Verdana" w:cs="Times New Roman"/>
          <w:b/>
          <w:bCs/>
          <w:sz w:val="20"/>
          <w:szCs w:val="20"/>
          <w:lang w:val="en-GB" w:eastAsia="hu-HU"/>
        </w:rPr>
        <w:t>Autonomy and responsibility:</w:t>
      </w:r>
      <w:r w:rsidRPr="00B7243C">
        <w:rPr>
          <w:rFonts w:ascii="Verdana" w:eastAsia="Times New Roman" w:hAnsi="Verdana" w:cs="Times New Roman"/>
          <w:bCs/>
          <w:sz w:val="20"/>
          <w:szCs w:val="20"/>
          <w:lang w:val="en-GB" w:eastAsia="hu-HU"/>
        </w:rPr>
        <w:t xml:space="preserve"> </w:t>
      </w:r>
    </w:p>
    <w:p w:rsidR="007420FC" w:rsidRPr="00B7243C" w:rsidRDefault="007420FC" w:rsidP="007420FC">
      <w:pPr>
        <w:numPr>
          <w:ilvl w:val="0"/>
          <w:numId w:val="449"/>
        </w:numPr>
        <w:spacing w:after="0" w:line="240" w:lineRule="auto"/>
        <w:ind w:left="426"/>
        <w:contextualSpacing/>
        <w:jc w:val="both"/>
        <w:rPr>
          <w:rFonts w:ascii="Verdana" w:eastAsia="Times New Roman" w:hAnsi="Verdana" w:cs="Times New Roman"/>
          <w:sz w:val="20"/>
          <w:szCs w:val="20"/>
          <w:lang w:val="en-GB"/>
        </w:rPr>
      </w:pPr>
      <w:r w:rsidRPr="00B7243C">
        <w:rPr>
          <w:rFonts w:ascii="Verdana" w:eastAsia="Times New Roman" w:hAnsi="Verdana" w:cs="Times New Roman"/>
          <w:sz w:val="20"/>
          <w:szCs w:val="20"/>
          <w:lang w:val="en-GB"/>
        </w:rPr>
        <w:t>Able to autonomously improve his/her knowledge of the terminology</w:t>
      </w:r>
    </w:p>
    <w:p w:rsidR="007420FC" w:rsidRPr="00B7243C" w:rsidRDefault="007420FC" w:rsidP="007420FC">
      <w:pPr>
        <w:numPr>
          <w:ilvl w:val="0"/>
          <w:numId w:val="449"/>
        </w:numPr>
        <w:spacing w:after="0" w:line="240" w:lineRule="auto"/>
        <w:ind w:left="426"/>
        <w:contextualSpacing/>
        <w:jc w:val="both"/>
        <w:rPr>
          <w:rFonts w:ascii="Verdana" w:eastAsia="Times New Roman" w:hAnsi="Verdana" w:cs="Times New Roman"/>
          <w:sz w:val="20"/>
          <w:szCs w:val="20"/>
          <w:lang w:val="en-GB"/>
        </w:rPr>
      </w:pPr>
      <w:r w:rsidRPr="00B7243C">
        <w:rPr>
          <w:rFonts w:ascii="Verdana" w:eastAsia="Times New Roman" w:hAnsi="Verdana" w:cs="Times New Roman"/>
          <w:sz w:val="20"/>
          <w:szCs w:val="20"/>
          <w:lang w:val="en-GB"/>
        </w:rPr>
        <w:t xml:space="preserve">Aware of the importance of being able to effectively communicate in English in a multinational environment </w:t>
      </w:r>
    </w:p>
    <w:p w:rsidR="007420FC" w:rsidRPr="00B7243C" w:rsidRDefault="007420FC" w:rsidP="007420FC">
      <w:pPr>
        <w:numPr>
          <w:ilvl w:val="0"/>
          <w:numId w:val="449"/>
        </w:numPr>
        <w:spacing w:after="360" w:line="240" w:lineRule="auto"/>
        <w:ind w:left="426"/>
        <w:contextualSpacing/>
        <w:jc w:val="both"/>
        <w:rPr>
          <w:rFonts w:ascii="Verdana" w:eastAsia="Times New Roman" w:hAnsi="Verdana" w:cs="Times New Roman"/>
          <w:sz w:val="20"/>
          <w:szCs w:val="20"/>
          <w:lang w:val="en-GB"/>
        </w:rPr>
      </w:pPr>
      <w:r w:rsidRPr="00B7243C">
        <w:rPr>
          <w:rFonts w:ascii="Verdana" w:eastAsia="Times New Roman" w:hAnsi="Verdana" w:cs="Times New Roman"/>
          <w:sz w:val="20"/>
          <w:szCs w:val="20"/>
          <w:lang w:val="en-GB"/>
        </w:rPr>
        <w:t>Takes responsibility for his/her written/verbal communication in English.</w:t>
      </w:r>
    </w:p>
    <w:p w:rsidR="007420FC" w:rsidRPr="00B7243C" w:rsidRDefault="007420FC" w:rsidP="007420FC">
      <w:pPr>
        <w:spacing w:after="360" w:line="240" w:lineRule="auto"/>
        <w:ind w:left="426"/>
        <w:contextualSpacing/>
        <w:jc w:val="both"/>
        <w:rPr>
          <w:rFonts w:ascii="Verdana" w:eastAsia="Times New Roman" w:hAnsi="Verdana" w:cs="Times New Roman"/>
          <w:sz w:val="20"/>
          <w:szCs w:val="20"/>
          <w:lang w:val="en-GB"/>
        </w:rPr>
      </w:pPr>
    </w:p>
    <w:p w:rsidR="007420FC" w:rsidRPr="00B7243C" w:rsidRDefault="007420FC" w:rsidP="007420FC">
      <w:pPr>
        <w:numPr>
          <w:ilvl w:val="0"/>
          <w:numId w:val="696"/>
        </w:numPr>
        <w:tabs>
          <w:tab w:val="right" w:pos="900"/>
        </w:tabs>
        <w:spacing w:before="120" w:after="0" w:line="240" w:lineRule="auto"/>
        <w:ind w:left="426" w:hanging="426"/>
        <w:jc w:val="both"/>
        <w:rPr>
          <w:rFonts w:ascii="Verdana" w:eastAsia="Times New Roman" w:hAnsi="Verdana" w:cs="Times New Roman"/>
          <w:bCs/>
          <w:sz w:val="20"/>
          <w:szCs w:val="20"/>
          <w:lang w:eastAsia="hu-HU"/>
        </w:rPr>
      </w:pPr>
      <w:r w:rsidRPr="00B7243C">
        <w:rPr>
          <w:rFonts w:ascii="Verdana" w:eastAsia="Times New Roman" w:hAnsi="Verdana" w:cs="Times New Roman"/>
          <w:b/>
          <w:bCs/>
          <w:sz w:val="20"/>
          <w:szCs w:val="20"/>
          <w:lang w:eastAsia="hu-HU"/>
        </w:rPr>
        <w:lastRenderedPageBreak/>
        <w:t>Előtanulmányi kötelezettségek:</w:t>
      </w:r>
      <w:r w:rsidRPr="00B7243C">
        <w:rPr>
          <w:rFonts w:ascii="Verdana" w:eastAsia="Times New Roman" w:hAnsi="Verdana" w:cs="Times New Roman"/>
          <w:bCs/>
          <w:sz w:val="20"/>
          <w:szCs w:val="20"/>
          <w:lang w:eastAsia="hu-HU"/>
        </w:rPr>
        <w:t xml:space="preserve"> HKISZLA112, HKISZLA113; HKISZLA114; HKISZLA115 tárgyak sikeres teljesítése</w:t>
      </w:r>
    </w:p>
    <w:p w:rsidR="007420FC" w:rsidRPr="00B7243C" w:rsidRDefault="007420FC" w:rsidP="007420FC">
      <w:pPr>
        <w:numPr>
          <w:ilvl w:val="0"/>
          <w:numId w:val="696"/>
        </w:numPr>
        <w:tabs>
          <w:tab w:val="right" w:pos="900"/>
        </w:tabs>
        <w:spacing w:before="120" w:after="120" w:line="240" w:lineRule="auto"/>
        <w:ind w:left="425" w:hanging="425"/>
        <w:jc w:val="both"/>
        <w:rPr>
          <w:rFonts w:ascii="Verdana" w:eastAsia="Times New Roman" w:hAnsi="Verdana" w:cs="Times New Roman"/>
          <w:b/>
          <w:bCs/>
          <w:sz w:val="20"/>
          <w:szCs w:val="20"/>
        </w:rPr>
      </w:pPr>
      <w:r w:rsidRPr="00B7243C">
        <w:rPr>
          <w:rFonts w:ascii="Verdana" w:eastAsia="Times New Roman" w:hAnsi="Verdana" w:cs="Times New Roman"/>
          <w:b/>
          <w:bCs/>
          <w:sz w:val="20"/>
          <w:szCs w:val="20"/>
        </w:rPr>
        <w:t>A tantárgy tananyagának leírása, tematika. Description of the subject, curriculum (</w:t>
      </w:r>
      <w:r w:rsidRPr="00B7243C">
        <w:rPr>
          <w:rFonts w:ascii="Verdana" w:eastAsia="Times New Roman" w:hAnsi="Verdana" w:cs="Times New Roman"/>
          <w:b/>
          <w:bCs/>
          <w:sz w:val="20"/>
          <w:szCs w:val="20"/>
          <w:lang w:eastAsia="hu-HU"/>
        </w:rPr>
        <w:t>magyarul</w:t>
      </w:r>
      <w:r w:rsidRPr="00B7243C">
        <w:rPr>
          <w:rFonts w:ascii="Verdana" w:eastAsia="Times New Roman" w:hAnsi="Verdana" w:cs="Times New Roman"/>
          <w:b/>
          <w:bCs/>
          <w:sz w:val="20"/>
          <w:szCs w:val="20"/>
        </w:rPr>
        <w:t>, angolul - English):</w:t>
      </w:r>
    </w:p>
    <w:p w:rsidR="007420FC" w:rsidRPr="00B7243C" w:rsidRDefault="007420FC" w:rsidP="007420FC">
      <w:pPr>
        <w:numPr>
          <w:ilvl w:val="1"/>
          <w:numId w:val="696"/>
        </w:numPr>
        <w:spacing w:before="120" w:after="0" w:line="240" w:lineRule="auto"/>
        <w:ind w:left="1134" w:hanging="774"/>
        <w:contextualSpacing/>
        <w:jc w:val="both"/>
        <w:rPr>
          <w:rFonts w:ascii="Verdana" w:eastAsia="Times New Roman" w:hAnsi="Verdana" w:cs="Times New Roman"/>
          <w:sz w:val="20"/>
          <w:szCs w:val="20"/>
        </w:rPr>
      </w:pPr>
      <w:r w:rsidRPr="00B7243C">
        <w:rPr>
          <w:rFonts w:ascii="Verdana" w:eastAsia="Times New Roman" w:hAnsi="Verdana" w:cs="Times New Roman"/>
          <w:sz w:val="20"/>
          <w:szCs w:val="20"/>
        </w:rPr>
        <w:t>STANAG 2.2.2.2. komplex nyelvvizsga megszerzése</w:t>
      </w:r>
    </w:p>
    <w:p w:rsidR="007420FC" w:rsidRPr="00B7243C" w:rsidRDefault="007420FC" w:rsidP="007420FC">
      <w:pPr>
        <w:numPr>
          <w:ilvl w:val="0"/>
          <w:numId w:val="696"/>
        </w:numPr>
        <w:tabs>
          <w:tab w:val="right" w:pos="900"/>
        </w:tabs>
        <w:spacing w:before="120" w:after="120" w:line="240" w:lineRule="auto"/>
        <w:ind w:left="425" w:hanging="425"/>
        <w:jc w:val="both"/>
        <w:rPr>
          <w:rFonts w:ascii="Verdana" w:eastAsia="Times New Roman" w:hAnsi="Verdana" w:cs="Times New Roman"/>
          <w:bCs/>
          <w:sz w:val="20"/>
          <w:szCs w:val="20"/>
        </w:rPr>
      </w:pPr>
      <w:r w:rsidRPr="00B7243C">
        <w:rPr>
          <w:rFonts w:ascii="Verdana" w:eastAsia="Times New Roman" w:hAnsi="Verdana" w:cs="Times New Roman"/>
          <w:b/>
          <w:bCs/>
          <w:sz w:val="20"/>
          <w:szCs w:val="20"/>
        </w:rPr>
        <w:t xml:space="preserve">A tantárgy meghirdetésének gyakorisága/a tantervben történő félévi elhelyezkedése: </w:t>
      </w:r>
      <w:r w:rsidRPr="00B7243C">
        <w:rPr>
          <w:rFonts w:ascii="Verdana" w:eastAsia="Times New Roman" w:hAnsi="Verdana" w:cs="Times New Roman"/>
          <w:bCs/>
          <w:sz w:val="20"/>
          <w:szCs w:val="20"/>
          <w:lang w:eastAsia="hu-HU"/>
        </w:rPr>
        <w:t>Hadtudományi és Honvédtisztképző Karának minden alapképzési szakán nappali munkarendben</w:t>
      </w:r>
      <w:r w:rsidRPr="00B7243C">
        <w:rPr>
          <w:rFonts w:ascii="Verdana" w:eastAsia="Times New Roman" w:hAnsi="Verdana" w:cs="Times New Roman"/>
          <w:b/>
          <w:bCs/>
          <w:sz w:val="20"/>
          <w:szCs w:val="20"/>
        </w:rPr>
        <w:t xml:space="preserve"> </w:t>
      </w:r>
      <w:r w:rsidRPr="00B7243C">
        <w:rPr>
          <w:rFonts w:ascii="Verdana" w:eastAsia="Times New Roman" w:hAnsi="Verdana" w:cs="Times New Roman"/>
          <w:bCs/>
          <w:sz w:val="20"/>
          <w:szCs w:val="20"/>
        </w:rPr>
        <w:t>8. tanulmányi félévben.</w:t>
      </w:r>
    </w:p>
    <w:p w:rsidR="007420FC" w:rsidRPr="00B7243C" w:rsidRDefault="007420FC" w:rsidP="007420FC">
      <w:pPr>
        <w:numPr>
          <w:ilvl w:val="0"/>
          <w:numId w:val="696"/>
        </w:numPr>
        <w:tabs>
          <w:tab w:val="right" w:pos="900"/>
        </w:tabs>
        <w:spacing w:before="120" w:after="120" w:line="240" w:lineRule="auto"/>
        <w:ind w:left="425" w:hanging="425"/>
        <w:jc w:val="both"/>
        <w:rPr>
          <w:rFonts w:ascii="Verdana" w:eastAsia="Times New Roman" w:hAnsi="Verdana" w:cs="Times New Roman"/>
          <w:bCs/>
          <w:sz w:val="20"/>
          <w:szCs w:val="20"/>
        </w:rPr>
      </w:pPr>
      <w:r w:rsidRPr="00B7243C">
        <w:rPr>
          <w:rFonts w:ascii="Verdana" w:eastAsia="Times New Roman" w:hAnsi="Verdana" w:cs="Times New Roman"/>
          <w:b/>
          <w:bCs/>
          <w:sz w:val="20"/>
          <w:szCs w:val="20"/>
        </w:rPr>
        <w:t>A foglalkozásokon való részvétel követelményei, elfogadható hiányzások mértéke, távolmaradás pótlásának lehetősége:</w:t>
      </w:r>
      <w:r w:rsidRPr="00B7243C">
        <w:rPr>
          <w:rFonts w:ascii="Verdana" w:eastAsia="Times New Roman" w:hAnsi="Verdana" w:cs="Times New Roman"/>
          <w:bCs/>
          <w:sz w:val="20"/>
          <w:szCs w:val="20"/>
        </w:rPr>
        <w:t xml:space="preserve"> Kritériumkövetelmény.</w:t>
      </w:r>
    </w:p>
    <w:p w:rsidR="007420FC" w:rsidRPr="00B7243C" w:rsidRDefault="007420FC" w:rsidP="007420FC">
      <w:pPr>
        <w:numPr>
          <w:ilvl w:val="0"/>
          <w:numId w:val="696"/>
        </w:numPr>
        <w:tabs>
          <w:tab w:val="right" w:pos="900"/>
        </w:tabs>
        <w:spacing w:before="120" w:after="120" w:line="240" w:lineRule="auto"/>
        <w:ind w:left="425" w:hanging="425"/>
        <w:jc w:val="both"/>
        <w:rPr>
          <w:rFonts w:ascii="Verdana" w:eastAsia="Times New Roman" w:hAnsi="Verdana" w:cs="Times New Roman"/>
          <w:bCs/>
          <w:sz w:val="20"/>
          <w:szCs w:val="20"/>
        </w:rPr>
      </w:pPr>
      <w:r w:rsidRPr="00B7243C">
        <w:rPr>
          <w:rFonts w:ascii="Verdana" w:eastAsia="Times New Roman" w:hAnsi="Verdana" w:cs="Times New Roman"/>
          <w:b/>
          <w:sz w:val="20"/>
          <w:szCs w:val="20"/>
        </w:rPr>
        <w:t xml:space="preserve">Félévközi </w:t>
      </w:r>
      <w:r w:rsidRPr="00B7243C">
        <w:rPr>
          <w:rFonts w:ascii="Verdana" w:eastAsia="Times New Roman" w:hAnsi="Verdana" w:cs="Times New Roman"/>
          <w:b/>
          <w:bCs/>
          <w:sz w:val="20"/>
          <w:szCs w:val="20"/>
        </w:rPr>
        <w:t>feladatok</w:t>
      </w:r>
      <w:r w:rsidRPr="00B7243C">
        <w:rPr>
          <w:rFonts w:ascii="Verdana" w:eastAsia="Times New Roman" w:hAnsi="Verdana" w:cs="Times New Roman"/>
          <w:b/>
          <w:sz w:val="20"/>
          <w:szCs w:val="20"/>
        </w:rPr>
        <w:t>, ismeretek ellenőrzésének rendje:</w:t>
      </w:r>
      <w:r w:rsidRPr="00B7243C">
        <w:rPr>
          <w:rFonts w:ascii="Verdana" w:eastAsia="Times New Roman" w:hAnsi="Verdana" w:cs="Times New Roman"/>
          <w:bCs/>
          <w:sz w:val="20"/>
          <w:szCs w:val="20"/>
        </w:rPr>
        <w:t xml:space="preserve"> STANAG 2 Komplex nyelvvizsga megléte.</w:t>
      </w:r>
    </w:p>
    <w:p w:rsidR="007420FC" w:rsidRPr="00B7243C" w:rsidRDefault="007420FC" w:rsidP="007420FC">
      <w:pPr>
        <w:numPr>
          <w:ilvl w:val="0"/>
          <w:numId w:val="696"/>
        </w:numPr>
        <w:tabs>
          <w:tab w:val="right" w:pos="900"/>
        </w:tabs>
        <w:spacing w:before="120" w:after="120" w:line="240" w:lineRule="auto"/>
        <w:ind w:left="425" w:hanging="425"/>
        <w:jc w:val="both"/>
        <w:rPr>
          <w:rFonts w:ascii="Verdana" w:eastAsia="Times New Roman" w:hAnsi="Verdana" w:cs="Times New Roman"/>
          <w:bCs/>
          <w:sz w:val="20"/>
          <w:szCs w:val="20"/>
        </w:rPr>
      </w:pPr>
      <w:r w:rsidRPr="00B7243C">
        <w:rPr>
          <w:rFonts w:ascii="Verdana" w:eastAsia="Times New Roman" w:hAnsi="Verdana" w:cs="Times New Roman"/>
          <w:b/>
          <w:bCs/>
          <w:sz w:val="20"/>
          <w:szCs w:val="20"/>
        </w:rPr>
        <w:t xml:space="preserve">Az értékelés, az aláírás és a kreditek megszerzésének pontos feltételei: </w:t>
      </w:r>
    </w:p>
    <w:p w:rsidR="007420FC" w:rsidRPr="00B7243C" w:rsidRDefault="007420FC" w:rsidP="007420FC">
      <w:pPr>
        <w:numPr>
          <w:ilvl w:val="1"/>
          <w:numId w:val="696"/>
        </w:numPr>
        <w:spacing w:before="120" w:after="0" w:line="240" w:lineRule="auto"/>
        <w:ind w:left="1134" w:hanging="774"/>
        <w:jc w:val="both"/>
        <w:rPr>
          <w:rFonts w:ascii="Verdana" w:eastAsia="Times New Roman" w:hAnsi="Verdana" w:cs="Times New Roman"/>
          <w:bCs/>
          <w:sz w:val="20"/>
          <w:szCs w:val="20"/>
        </w:rPr>
      </w:pPr>
      <w:r w:rsidRPr="00B7243C">
        <w:rPr>
          <w:rFonts w:ascii="Verdana" w:eastAsia="Times New Roman" w:hAnsi="Verdana" w:cs="Times New Roman"/>
          <w:b/>
          <w:sz w:val="20"/>
          <w:szCs w:val="20"/>
        </w:rPr>
        <w:t xml:space="preserve">Az aláírás megszerzésének feltételei: </w:t>
      </w:r>
      <w:r w:rsidRPr="00B7243C">
        <w:rPr>
          <w:rFonts w:ascii="Verdana" w:eastAsia="Times New Roman" w:hAnsi="Verdana" w:cs="Times New Roman"/>
          <w:sz w:val="20"/>
          <w:szCs w:val="20"/>
        </w:rPr>
        <w:t>Az aláírás megszerzésének feltétele a 14. pontban meghatározott arányú részvétel a foglalkozásokon és a 15. pontban meghatározott félévközi feladatok legalább elégséges teljesítése.</w:t>
      </w:r>
    </w:p>
    <w:p w:rsidR="007420FC" w:rsidRPr="00B7243C" w:rsidRDefault="007420FC" w:rsidP="007420FC">
      <w:pPr>
        <w:numPr>
          <w:ilvl w:val="1"/>
          <w:numId w:val="696"/>
        </w:numPr>
        <w:spacing w:before="120" w:after="0" w:line="240" w:lineRule="auto"/>
        <w:ind w:left="1134" w:hanging="774"/>
        <w:jc w:val="both"/>
        <w:rPr>
          <w:rFonts w:ascii="Verdana" w:eastAsia="Times New Roman" w:hAnsi="Verdana" w:cs="Times New Roman"/>
          <w:bCs/>
          <w:sz w:val="20"/>
          <w:szCs w:val="20"/>
        </w:rPr>
      </w:pPr>
      <w:r w:rsidRPr="00B7243C">
        <w:rPr>
          <w:rFonts w:ascii="Verdana" w:eastAsia="Times New Roman" w:hAnsi="Verdana" w:cs="Times New Roman"/>
          <w:b/>
          <w:sz w:val="20"/>
          <w:szCs w:val="20"/>
        </w:rPr>
        <w:t xml:space="preserve">Az értékelés: </w:t>
      </w:r>
      <w:r w:rsidRPr="00B7243C">
        <w:rPr>
          <w:rFonts w:ascii="Verdana" w:eastAsia="Times New Roman" w:hAnsi="Verdana" w:cs="Times New Roman"/>
          <w:sz w:val="20"/>
          <w:szCs w:val="20"/>
        </w:rPr>
        <w:t>a 16.1 pont alapján.</w:t>
      </w:r>
    </w:p>
    <w:p w:rsidR="007420FC" w:rsidRPr="00B7243C" w:rsidRDefault="007420FC" w:rsidP="007420FC">
      <w:pPr>
        <w:numPr>
          <w:ilvl w:val="1"/>
          <w:numId w:val="696"/>
        </w:numPr>
        <w:spacing w:before="120" w:after="0" w:line="240" w:lineRule="auto"/>
        <w:ind w:left="1134" w:hanging="774"/>
        <w:jc w:val="both"/>
        <w:rPr>
          <w:rFonts w:ascii="Verdana" w:eastAsia="Times New Roman" w:hAnsi="Verdana" w:cs="Times New Roman"/>
          <w:bCs/>
          <w:sz w:val="20"/>
          <w:szCs w:val="20"/>
        </w:rPr>
      </w:pPr>
      <w:r w:rsidRPr="00B7243C">
        <w:rPr>
          <w:rFonts w:ascii="Verdana" w:eastAsia="Times New Roman" w:hAnsi="Verdana" w:cs="Times New Roman"/>
          <w:b/>
          <w:sz w:val="20"/>
          <w:szCs w:val="20"/>
        </w:rPr>
        <w:t xml:space="preserve">A kreditek megszerzésének feltételei: </w:t>
      </w:r>
      <w:r w:rsidRPr="00B7243C">
        <w:rPr>
          <w:rFonts w:ascii="Verdana" w:eastAsia="Times New Roman" w:hAnsi="Verdana" w:cs="Times New Roman"/>
          <w:sz w:val="20"/>
          <w:szCs w:val="20"/>
        </w:rPr>
        <w:t>A tantárgy kritérium követelmény, így nem rendelkezik kreditmegszerzési feltételekkel.</w:t>
      </w:r>
    </w:p>
    <w:p w:rsidR="007420FC" w:rsidRPr="00B7243C" w:rsidRDefault="007420FC" w:rsidP="007420FC">
      <w:pPr>
        <w:numPr>
          <w:ilvl w:val="0"/>
          <w:numId w:val="696"/>
        </w:numPr>
        <w:tabs>
          <w:tab w:val="right" w:pos="900"/>
        </w:tabs>
        <w:spacing w:before="120" w:after="120" w:line="240" w:lineRule="auto"/>
        <w:ind w:left="425" w:hanging="425"/>
        <w:jc w:val="both"/>
        <w:rPr>
          <w:rFonts w:ascii="Verdana" w:eastAsia="Times New Roman" w:hAnsi="Verdana" w:cs="Times New Roman"/>
          <w:bCs/>
          <w:sz w:val="20"/>
          <w:szCs w:val="20"/>
          <w:lang w:eastAsia="hu-HU"/>
        </w:rPr>
      </w:pPr>
      <w:r w:rsidRPr="00B7243C">
        <w:rPr>
          <w:rFonts w:ascii="Verdana" w:eastAsia="Times New Roman" w:hAnsi="Verdana" w:cs="Times New Roman"/>
          <w:b/>
          <w:bCs/>
          <w:sz w:val="20"/>
          <w:szCs w:val="20"/>
        </w:rPr>
        <w:t>Irodalomjegyzék</w:t>
      </w:r>
      <w:r w:rsidRPr="00B7243C">
        <w:rPr>
          <w:rFonts w:ascii="Verdana" w:eastAsia="Times New Roman" w:hAnsi="Verdana" w:cs="Times New Roman"/>
          <w:b/>
          <w:bCs/>
          <w:sz w:val="20"/>
          <w:szCs w:val="20"/>
          <w:lang w:eastAsia="hu-HU"/>
        </w:rPr>
        <w:t>:</w:t>
      </w:r>
    </w:p>
    <w:p w:rsidR="007420FC" w:rsidRPr="00B7243C" w:rsidRDefault="007420FC" w:rsidP="007420FC">
      <w:pPr>
        <w:numPr>
          <w:ilvl w:val="1"/>
          <w:numId w:val="696"/>
        </w:numPr>
        <w:tabs>
          <w:tab w:val="center" w:pos="4536"/>
          <w:tab w:val="right" w:pos="9072"/>
        </w:tabs>
        <w:spacing w:before="120" w:after="0" w:line="240" w:lineRule="auto"/>
        <w:ind w:left="1418" w:hanging="1058"/>
        <w:jc w:val="both"/>
        <w:rPr>
          <w:rFonts w:ascii="Verdana" w:eastAsia="Times New Roman" w:hAnsi="Verdana" w:cs="Times New Roman"/>
          <w:bCs/>
          <w:sz w:val="20"/>
          <w:szCs w:val="20"/>
          <w:lang w:eastAsia="hu-HU"/>
        </w:rPr>
      </w:pPr>
      <w:r w:rsidRPr="00B7243C">
        <w:rPr>
          <w:rFonts w:ascii="Verdana" w:eastAsia="Times New Roman" w:hAnsi="Verdana" w:cs="Times New Roman"/>
          <w:bCs/>
          <w:sz w:val="20"/>
          <w:szCs w:val="20"/>
          <w:lang w:eastAsia="hu-HU"/>
        </w:rPr>
        <w:t>Kötelező irodalom:-</w:t>
      </w:r>
    </w:p>
    <w:p w:rsidR="007420FC" w:rsidRPr="00B7243C" w:rsidRDefault="007420FC" w:rsidP="007420FC">
      <w:pPr>
        <w:numPr>
          <w:ilvl w:val="1"/>
          <w:numId w:val="696"/>
        </w:numPr>
        <w:tabs>
          <w:tab w:val="center" w:pos="4536"/>
          <w:tab w:val="right" w:pos="9072"/>
        </w:tabs>
        <w:spacing w:before="120" w:after="0" w:line="240" w:lineRule="auto"/>
        <w:ind w:left="1418" w:hanging="1058"/>
        <w:jc w:val="both"/>
        <w:rPr>
          <w:rFonts w:ascii="Verdana" w:eastAsia="Times New Roman" w:hAnsi="Verdana" w:cs="Times New Roman"/>
          <w:bCs/>
          <w:sz w:val="20"/>
          <w:szCs w:val="20"/>
          <w:lang w:eastAsia="hu-HU"/>
        </w:rPr>
      </w:pPr>
      <w:r w:rsidRPr="00B7243C">
        <w:rPr>
          <w:rFonts w:ascii="Verdana" w:eastAsia="Times New Roman" w:hAnsi="Verdana" w:cs="Times New Roman"/>
          <w:bCs/>
          <w:sz w:val="20"/>
          <w:szCs w:val="20"/>
          <w:lang w:eastAsia="hu-HU"/>
        </w:rPr>
        <w:t>Ajánlott irodalom:-</w:t>
      </w:r>
    </w:p>
    <w:p w:rsidR="007420FC" w:rsidRPr="00B7243C" w:rsidRDefault="007420FC" w:rsidP="007420FC">
      <w:pPr>
        <w:tabs>
          <w:tab w:val="right" w:pos="900"/>
        </w:tabs>
        <w:spacing w:before="120" w:after="0" w:line="240" w:lineRule="auto"/>
        <w:rPr>
          <w:rFonts w:ascii="Verdana" w:eastAsia="Times New Roman" w:hAnsi="Verdana" w:cs="Times New Roman"/>
          <w:bCs/>
          <w:sz w:val="20"/>
          <w:szCs w:val="20"/>
        </w:rPr>
      </w:pPr>
    </w:p>
    <w:p w:rsidR="007420FC" w:rsidRPr="00B7243C" w:rsidRDefault="007420FC" w:rsidP="007420FC">
      <w:pPr>
        <w:spacing w:before="120" w:after="0" w:line="240" w:lineRule="auto"/>
        <w:jc w:val="center"/>
        <w:rPr>
          <w:rFonts w:ascii="Verdana" w:eastAsia="Times New Roman" w:hAnsi="Verdana" w:cs="Times New Roman"/>
          <w:bCs/>
          <w:sz w:val="20"/>
          <w:szCs w:val="20"/>
        </w:rPr>
      </w:pPr>
      <w:r w:rsidRPr="00B7243C">
        <w:rPr>
          <w:rFonts w:ascii="Verdana" w:eastAsia="Times New Roman" w:hAnsi="Verdana" w:cs="Times New Roman"/>
          <w:bCs/>
          <w:sz w:val="20"/>
          <w:szCs w:val="20"/>
        </w:rPr>
        <w:t xml:space="preserve">Budapest, 2023. március 3. </w:t>
      </w:r>
      <w:r w:rsidRPr="00B7243C">
        <w:rPr>
          <w:rFonts w:ascii="Verdana" w:eastAsia="Times New Roman" w:hAnsi="Verdana" w:cs="Times New Roman"/>
          <w:bCs/>
          <w:sz w:val="20"/>
          <w:szCs w:val="20"/>
        </w:rPr>
        <w:tab/>
      </w:r>
      <w:r w:rsidRPr="00B7243C">
        <w:rPr>
          <w:rFonts w:ascii="Verdana" w:eastAsia="Times New Roman" w:hAnsi="Verdana" w:cs="Times New Roman"/>
          <w:bCs/>
          <w:sz w:val="20"/>
          <w:szCs w:val="20"/>
        </w:rPr>
        <w:tab/>
      </w:r>
      <w:r w:rsidRPr="00B7243C">
        <w:rPr>
          <w:rFonts w:ascii="Verdana" w:eastAsia="Times New Roman" w:hAnsi="Verdana" w:cs="Times New Roman"/>
          <w:bCs/>
          <w:sz w:val="20"/>
          <w:szCs w:val="20"/>
        </w:rPr>
        <w:tab/>
      </w:r>
      <w:r w:rsidRPr="00B7243C">
        <w:rPr>
          <w:rFonts w:ascii="Verdana" w:eastAsia="Times New Roman" w:hAnsi="Verdana" w:cs="Times New Roman"/>
          <w:bCs/>
          <w:sz w:val="20"/>
          <w:szCs w:val="20"/>
        </w:rPr>
        <w:tab/>
      </w:r>
      <w:r w:rsidRPr="00B7243C">
        <w:rPr>
          <w:rFonts w:ascii="Verdana" w:eastAsia="Times New Roman" w:hAnsi="Verdana" w:cs="Times New Roman"/>
          <w:bCs/>
          <w:sz w:val="20"/>
          <w:szCs w:val="20"/>
        </w:rPr>
        <w:tab/>
      </w:r>
      <w:r w:rsidRPr="00B7243C">
        <w:rPr>
          <w:rFonts w:ascii="Verdana" w:eastAsia="Times New Roman" w:hAnsi="Verdana" w:cs="Times New Roman"/>
          <w:bCs/>
          <w:sz w:val="20"/>
          <w:szCs w:val="20"/>
        </w:rPr>
        <w:tab/>
      </w:r>
      <w:r w:rsidRPr="00B7243C">
        <w:rPr>
          <w:rFonts w:ascii="Verdana" w:eastAsia="Times New Roman" w:hAnsi="Verdana" w:cs="Times New Roman"/>
          <w:bCs/>
          <w:sz w:val="20"/>
          <w:szCs w:val="20"/>
        </w:rPr>
        <w:tab/>
      </w:r>
    </w:p>
    <w:p w:rsidR="007420FC" w:rsidRPr="00B7243C" w:rsidRDefault="007420FC" w:rsidP="007420FC">
      <w:pPr>
        <w:tabs>
          <w:tab w:val="right" w:pos="900"/>
        </w:tabs>
        <w:spacing w:before="120" w:after="0" w:line="240" w:lineRule="auto"/>
        <w:jc w:val="right"/>
        <w:rPr>
          <w:rFonts w:ascii="Verdana" w:eastAsia="Times New Roman" w:hAnsi="Verdana" w:cs="Times New Roman"/>
          <w:bCs/>
          <w:sz w:val="20"/>
          <w:szCs w:val="20"/>
        </w:rPr>
      </w:pPr>
    </w:p>
    <w:p w:rsidR="007420FC" w:rsidRPr="00B7243C" w:rsidRDefault="007420FC" w:rsidP="007420FC">
      <w:pPr>
        <w:tabs>
          <w:tab w:val="right" w:pos="900"/>
        </w:tabs>
        <w:spacing w:before="120" w:after="0" w:line="240" w:lineRule="auto"/>
        <w:ind w:left="5387"/>
        <w:jc w:val="center"/>
        <w:rPr>
          <w:rFonts w:ascii="Verdana" w:eastAsia="Times New Roman" w:hAnsi="Verdana" w:cs="Times New Roman"/>
          <w:b/>
          <w:bCs/>
          <w:sz w:val="20"/>
          <w:szCs w:val="20"/>
        </w:rPr>
      </w:pPr>
      <w:r w:rsidRPr="00B7243C">
        <w:rPr>
          <w:rFonts w:ascii="Verdana" w:eastAsia="Times New Roman" w:hAnsi="Verdana" w:cs="Times New Roman"/>
          <w:b/>
          <w:sz w:val="20"/>
          <w:szCs w:val="20"/>
        </w:rPr>
        <w:t>Dr. Kiss Gabriella sk.</w:t>
      </w:r>
    </w:p>
    <w:p w:rsidR="007420FC" w:rsidRDefault="007420FC" w:rsidP="007420FC">
      <w:pPr>
        <w:spacing w:after="200" w:line="276" w:lineRule="auto"/>
        <w:ind w:left="5387"/>
        <w:jc w:val="center"/>
        <w:rPr>
          <w:rFonts w:ascii="Verdana" w:eastAsia="Times New Roman" w:hAnsi="Verdana" w:cs="Times New Roman"/>
          <w:sz w:val="20"/>
          <w:szCs w:val="20"/>
        </w:rPr>
      </w:pPr>
      <w:r w:rsidRPr="00B7243C">
        <w:rPr>
          <w:rFonts w:ascii="Verdana" w:eastAsia="Times New Roman" w:hAnsi="Verdana" w:cs="Times New Roman"/>
          <w:sz w:val="20"/>
          <w:szCs w:val="20"/>
        </w:rPr>
        <w:t>tantárgyfelelős</w:t>
      </w:r>
    </w:p>
    <w:p w:rsidR="007420FC" w:rsidRDefault="007420FC">
      <w:pPr>
        <w:spacing w:line="259" w:lineRule="auto"/>
        <w:rPr>
          <w:rFonts w:ascii="Verdana" w:eastAsia="Times New Roman" w:hAnsi="Verdana" w:cs="Times New Roman"/>
          <w:sz w:val="20"/>
          <w:szCs w:val="20"/>
        </w:rPr>
      </w:pPr>
      <w:r>
        <w:rPr>
          <w:rFonts w:ascii="Verdana" w:eastAsia="Times New Roman"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7420FC" w:rsidRPr="0096210D" w:rsidTr="007420FC">
        <w:tc>
          <w:tcPr>
            <w:tcW w:w="4855" w:type="dxa"/>
            <w:tcBorders>
              <w:bottom w:val="single" w:sz="4" w:space="0" w:color="auto"/>
            </w:tcBorders>
          </w:tcPr>
          <w:p w:rsidR="007420FC" w:rsidRPr="0096210D" w:rsidRDefault="007420FC" w:rsidP="007420FC">
            <w:pPr>
              <w:spacing w:after="0" w:line="276" w:lineRule="auto"/>
              <w:jc w:val="center"/>
              <w:rPr>
                <w:rFonts w:ascii="Verdana" w:eastAsia="Times New Roman" w:hAnsi="Verdana" w:cs="Times New Roman"/>
                <w:b/>
                <w:sz w:val="20"/>
                <w:szCs w:val="20"/>
                <w:lang w:eastAsia="hu-HU"/>
              </w:rPr>
            </w:pPr>
            <w:r w:rsidRPr="0096210D">
              <w:rPr>
                <w:rFonts w:ascii="Verdana" w:eastAsia="Times New Roman" w:hAnsi="Verdana" w:cs="Times New Roman"/>
                <w:b/>
                <w:sz w:val="20"/>
                <w:szCs w:val="20"/>
                <w:lang w:eastAsia="hu-HU"/>
              </w:rPr>
              <w:lastRenderedPageBreak/>
              <w:t>Nemzeti Közszolgálati Egyetem</w:t>
            </w:r>
          </w:p>
        </w:tc>
        <w:tc>
          <w:tcPr>
            <w:tcW w:w="1620" w:type="dxa"/>
          </w:tcPr>
          <w:p w:rsidR="007420FC" w:rsidRPr="0096210D" w:rsidRDefault="007420FC" w:rsidP="007420FC">
            <w:pPr>
              <w:spacing w:after="0" w:line="276" w:lineRule="auto"/>
              <w:jc w:val="both"/>
              <w:rPr>
                <w:rFonts w:ascii="Verdana" w:eastAsia="Times New Roman" w:hAnsi="Verdana" w:cs="Times New Roman"/>
                <w:sz w:val="20"/>
                <w:szCs w:val="20"/>
                <w:lang w:eastAsia="hu-HU"/>
              </w:rPr>
            </w:pPr>
          </w:p>
        </w:tc>
        <w:tc>
          <w:tcPr>
            <w:tcW w:w="2597" w:type="dxa"/>
          </w:tcPr>
          <w:p w:rsidR="007420FC" w:rsidRPr="0096210D" w:rsidRDefault="007420FC" w:rsidP="007420FC">
            <w:pPr>
              <w:spacing w:after="0" w:line="276" w:lineRule="auto"/>
              <w:jc w:val="right"/>
              <w:rPr>
                <w:rFonts w:ascii="Verdana" w:eastAsia="Times New Roman" w:hAnsi="Verdana" w:cs="Times New Roman"/>
                <w:sz w:val="20"/>
                <w:szCs w:val="20"/>
                <w:lang w:eastAsia="hu-HU"/>
              </w:rPr>
            </w:pPr>
          </w:p>
        </w:tc>
      </w:tr>
      <w:tr w:rsidR="007420FC" w:rsidRPr="0096210D" w:rsidTr="007420FC">
        <w:tc>
          <w:tcPr>
            <w:tcW w:w="4855" w:type="dxa"/>
            <w:tcBorders>
              <w:top w:val="single" w:sz="4" w:space="0" w:color="auto"/>
            </w:tcBorders>
          </w:tcPr>
          <w:p w:rsidR="007420FC" w:rsidRPr="0096210D" w:rsidRDefault="007420FC" w:rsidP="007420FC">
            <w:pPr>
              <w:spacing w:after="0" w:line="276" w:lineRule="auto"/>
              <w:jc w:val="center"/>
              <w:rPr>
                <w:rFonts w:ascii="Verdana" w:eastAsia="Times New Roman" w:hAnsi="Verdana" w:cs="Times New Roman"/>
                <w:b/>
                <w:sz w:val="20"/>
                <w:szCs w:val="20"/>
                <w:lang w:eastAsia="hu-HU"/>
              </w:rPr>
            </w:pPr>
            <w:r w:rsidRPr="0096210D">
              <w:rPr>
                <w:rFonts w:ascii="Verdana" w:eastAsia="Times New Roman" w:hAnsi="Verdana" w:cs="Times New Roman"/>
                <w:b/>
                <w:sz w:val="20"/>
                <w:szCs w:val="20"/>
                <w:lang w:eastAsia="hu-HU"/>
              </w:rPr>
              <w:t>Hadtudományi és Honvédtisztképző Kar</w:t>
            </w:r>
          </w:p>
        </w:tc>
        <w:tc>
          <w:tcPr>
            <w:tcW w:w="1620" w:type="dxa"/>
          </w:tcPr>
          <w:p w:rsidR="007420FC" w:rsidRPr="0096210D" w:rsidRDefault="007420FC" w:rsidP="007420FC">
            <w:pPr>
              <w:spacing w:after="0" w:line="276" w:lineRule="auto"/>
              <w:jc w:val="both"/>
              <w:rPr>
                <w:rFonts w:ascii="Verdana" w:eastAsia="Times New Roman" w:hAnsi="Verdana" w:cs="Times New Roman"/>
                <w:sz w:val="20"/>
                <w:szCs w:val="20"/>
                <w:lang w:eastAsia="hu-HU"/>
              </w:rPr>
            </w:pPr>
          </w:p>
        </w:tc>
        <w:tc>
          <w:tcPr>
            <w:tcW w:w="2597" w:type="dxa"/>
          </w:tcPr>
          <w:p w:rsidR="007420FC" w:rsidRPr="0096210D" w:rsidRDefault="007420FC" w:rsidP="007420FC">
            <w:pPr>
              <w:spacing w:after="0" w:line="276" w:lineRule="auto"/>
              <w:jc w:val="both"/>
              <w:rPr>
                <w:rFonts w:ascii="Verdana" w:eastAsia="Times New Roman" w:hAnsi="Verdana" w:cs="Times New Roman"/>
                <w:sz w:val="20"/>
                <w:szCs w:val="20"/>
                <w:lang w:eastAsia="hu-HU"/>
              </w:rPr>
            </w:pPr>
          </w:p>
        </w:tc>
      </w:tr>
    </w:tbl>
    <w:p w:rsidR="007420FC" w:rsidRPr="0096210D" w:rsidRDefault="007420FC" w:rsidP="007420FC">
      <w:pPr>
        <w:widowControl w:val="0"/>
        <w:spacing w:before="120" w:after="120" w:line="276" w:lineRule="auto"/>
        <w:ind w:left="426" w:hanging="142"/>
        <w:jc w:val="center"/>
        <w:rPr>
          <w:rFonts w:ascii="Verdana" w:eastAsia="Times New Roman" w:hAnsi="Verdana" w:cs="Times New Roman"/>
          <w:b/>
          <w:bCs/>
          <w:sz w:val="20"/>
          <w:szCs w:val="20"/>
        </w:rPr>
      </w:pPr>
    </w:p>
    <w:p w:rsidR="007420FC" w:rsidRPr="0096210D" w:rsidRDefault="007420FC" w:rsidP="007420FC">
      <w:pPr>
        <w:widowControl w:val="0"/>
        <w:spacing w:before="120" w:after="120" w:line="276" w:lineRule="auto"/>
        <w:ind w:left="426" w:hanging="142"/>
        <w:jc w:val="center"/>
        <w:rPr>
          <w:rFonts w:ascii="Verdana" w:eastAsia="Times New Roman" w:hAnsi="Verdana" w:cs="Times New Roman"/>
          <w:b/>
          <w:bCs/>
          <w:sz w:val="20"/>
          <w:szCs w:val="20"/>
        </w:rPr>
      </w:pPr>
      <w:r w:rsidRPr="0096210D">
        <w:rPr>
          <w:rFonts w:ascii="Verdana" w:eastAsia="Times New Roman" w:hAnsi="Verdana" w:cs="Times New Roman"/>
          <w:b/>
          <w:bCs/>
          <w:sz w:val="20"/>
          <w:szCs w:val="20"/>
        </w:rPr>
        <w:t>TANTÁRGYI PROGRAM</w:t>
      </w:r>
    </w:p>
    <w:p w:rsidR="007420FC" w:rsidRPr="0096210D" w:rsidRDefault="007420FC" w:rsidP="007420FC">
      <w:pPr>
        <w:widowControl w:val="0"/>
        <w:numPr>
          <w:ilvl w:val="0"/>
          <w:numId w:val="699"/>
        </w:numPr>
        <w:tabs>
          <w:tab w:val="clear" w:pos="644"/>
          <w:tab w:val="num" w:pos="426"/>
        </w:tabs>
        <w:spacing w:before="120" w:after="120" w:line="276" w:lineRule="auto"/>
        <w:jc w:val="both"/>
        <w:rPr>
          <w:rFonts w:ascii="Verdana" w:eastAsia="Times New Roman" w:hAnsi="Verdana" w:cs="Times New Roman"/>
          <w:bCs/>
          <w:sz w:val="20"/>
          <w:szCs w:val="20"/>
        </w:rPr>
      </w:pPr>
      <w:r w:rsidRPr="0096210D">
        <w:rPr>
          <w:rFonts w:ascii="Verdana" w:eastAsia="Times New Roman" w:hAnsi="Verdana" w:cs="Times New Roman"/>
          <w:b/>
          <w:bCs/>
          <w:sz w:val="20"/>
          <w:szCs w:val="20"/>
        </w:rPr>
        <w:t>A tantárgy kódja: LFSZE01</w:t>
      </w:r>
    </w:p>
    <w:p w:rsidR="007420FC" w:rsidRPr="00620BE4" w:rsidRDefault="007420FC" w:rsidP="007420FC">
      <w:pPr>
        <w:widowControl w:val="0"/>
        <w:numPr>
          <w:ilvl w:val="0"/>
          <w:numId w:val="699"/>
        </w:numPr>
        <w:tabs>
          <w:tab w:val="num" w:pos="567"/>
        </w:tabs>
        <w:spacing w:before="120" w:after="120" w:line="276" w:lineRule="auto"/>
        <w:ind w:left="426" w:hanging="142"/>
        <w:jc w:val="both"/>
        <w:rPr>
          <w:rFonts w:ascii="Verdana" w:eastAsia="Times New Roman" w:hAnsi="Verdana" w:cs="Times New Roman"/>
          <w:b/>
          <w:bCs/>
          <w:sz w:val="20"/>
          <w:szCs w:val="20"/>
        </w:rPr>
      </w:pPr>
      <w:r w:rsidRPr="0096210D">
        <w:rPr>
          <w:rFonts w:ascii="Verdana" w:eastAsia="Times New Roman" w:hAnsi="Verdana" w:cs="Times New Roman"/>
          <w:b/>
          <w:bCs/>
          <w:sz w:val="20"/>
          <w:szCs w:val="20"/>
        </w:rPr>
        <w:t>A tantárgy megnevezése (magyarul):</w:t>
      </w:r>
      <w:r w:rsidRPr="0096210D">
        <w:rPr>
          <w:rFonts w:ascii="Verdana" w:eastAsia="Times New Roman" w:hAnsi="Verdana" w:cs="Times New Roman"/>
          <w:bCs/>
          <w:sz w:val="20"/>
          <w:szCs w:val="20"/>
        </w:rPr>
        <w:t xml:space="preserve"> Ludovika Fesztivál Szabadegyetem</w:t>
      </w:r>
    </w:p>
    <w:p w:rsidR="007420FC" w:rsidRPr="0096210D" w:rsidRDefault="007420FC" w:rsidP="007420FC">
      <w:pPr>
        <w:widowControl w:val="0"/>
        <w:numPr>
          <w:ilvl w:val="0"/>
          <w:numId w:val="699"/>
        </w:numPr>
        <w:tabs>
          <w:tab w:val="num" w:pos="567"/>
        </w:tabs>
        <w:spacing w:before="120" w:after="120" w:line="276" w:lineRule="auto"/>
        <w:ind w:left="426" w:hanging="142"/>
        <w:jc w:val="both"/>
        <w:rPr>
          <w:rFonts w:ascii="Verdana" w:eastAsia="Times New Roman" w:hAnsi="Verdana" w:cs="Times New Roman"/>
          <w:b/>
          <w:bCs/>
          <w:sz w:val="20"/>
          <w:szCs w:val="20"/>
          <w:lang w:val="en-GB"/>
        </w:rPr>
      </w:pPr>
      <w:r w:rsidRPr="0096210D">
        <w:rPr>
          <w:rFonts w:ascii="Verdana" w:eastAsia="Times New Roman" w:hAnsi="Verdana" w:cs="Times New Roman"/>
          <w:b/>
          <w:bCs/>
          <w:sz w:val="20"/>
          <w:szCs w:val="20"/>
        </w:rPr>
        <w:t xml:space="preserve">A tantárgy megnevezése (angolul): </w:t>
      </w:r>
      <w:r w:rsidRPr="0096210D">
        <w:rPr>
          <w:rFonts w:ascii="Verdana" w:eastAsia="Times New Roman" w:hAnsi="Verdana" w:cs="Times New Roman"/>
          <w:bCs/>
          <w:sz w:val="20"/>
          <w:szCs w:val="20"/>
        </w:rPr>
        <w:t>Ludovika Festival Free University</w:t>
      </w:r>
    </w:p>
    <w:p w:rsidR="007420FC" w:rsidRPr="0096210D" w:rsidRDefault="007420FC" w:rsidP="007420FC">
      <w:pPr>
        <w:widowControl w:val="0"/>
        <w:numPr>
          <w:ilvl w:val="0"/>
          <w:numId w:val="699"/>
        </w:numPr>
        <w:tabs>
          <w:tab w:val="num" w:pos="567"/>
        </w:tabs>
        <w:spacing w:before="120" w:after="120" w:line="276" w:lineRule="auto"/>
        <w:ind w:left="426" w:hanging="142"/>
        <w:jc w:val="both"/>
        <w:rPr>
          <w:rFonts w:ascii="Verdana" w:eastAsia="Times New Roman" w:hAnsi="Verdana" w:cs="Times New Roman"/>
          <w:b/>
          <w:bCs/>
          <w:sz w:val="20"/>
          <w:szCs w:val="20"/>
        </w:rPr>
      </w:pPr>
      <w:r w:rsidRPr="0096210D">
        <w:rPr>
          <w:rFonts w:ascii="Verdana" w:eastAsia="Times New Roman" w:hAnsi="Verdana" w:cs="Times New Roman"/>
          <w:b/>
          <w:bCs/>
          <w:sz w:val="20"/>
          <w:szCs w:val="20"/>
        </w:rPr>
        <w:t xml:space="preserve">Kreditérték és képzési karakter: </w:t>
      </w:r>
    </w:p>
    <w:p w:rsidR="007420FC" w:rsidRPr="0096210D" w:rsidRDefault="007420FC" w:rsidP="007420FC">
      <w:pPr>
        <w:pStyle w:val="Listaszerbekezds"/>
        <w:widowControl w:val="0"/>
        <w:numPr>
          <w:ilvl w:val="1"/>
          <w:numId w:val="699"/>
        </w:numPr>
        <w:tabs>
          <w:tab w:val="clear" w:pos="3901"/>
          <w:tab w:val="num" w:pos="1276"/>
        </w:tabs>
        <w:spacing w:before="120" w:after="120" w:line="276" w:lineRule="auto"/>
        <w:ind w:left="993" w:hanging="426"/>
        <w:jc w:val="both"/>
        <w:rPr>
          <w:rFonts w:ascii="Verdana" w:eastAsia="Times New Roman" w:hAnsi="Verdana" w:cs="Times New Roman"/>
          <w:b/>
          <w:bCs/>
          <w:sz w:val="20"/>
          <w:szCs w:val="20"/>
        </w:rPr>
      </w:pPr>
      <w:r w:rsidRPr="0096210D">
        <w:rPr>
          <w:rFonts w:ascii="Verdana" w:eastAsia="Times New Roman" w:hAnsi="Verdana" w:cs="Times New Roman"/>
          <w:bCs/>
          <w:sz w:val="20"/>
          <w:szCs w:val="20"/>
        </w:rPr>
        <w:t>0 kredit</w:t>
      </w:r>
    </w:p>
    <w:p w:rsidR="007420FC" w:rsidRPr="0096210D" w:rsidRDefault="007420FC" w:rsidP="007420FC">
      <w:pPr>
        <w:pStyle w:val="Listaszerbekezds"/>
        <w:widowControl w:val="0"/>
        <w:numPr>
          <w:ilvl w:val="1"/>
          <w:numId w:val="699"/>
        </w:numPr>
        <w:tabs>
          <w:tab w:val="clear" w:pos="3901"/>
          <w:tab w:val="num" w:pos="1276"/>
        </w:tabs>
        <w:spacing w:before="120" w:after="120" w:line="276" w:lineRule="auto"/>
        <w:ind w:left="993" w:hanging="426"/>
        <w:jc w:val="both"/>
        <w:rPr>
          <w:rFonts w:ascii="Verdana" w:eastAsia="Times New Roman" w:hAnsi="Verdana" w:cs="Times New Roman"/>
          <w:b/>
          <w:bCs/>
          <w:sz w:val="20"/>
          <w:szCs w:val="20"/>
        </w:rPr>
      </w:pPr>
      <w:r w:rsidRPr="0096210D">
        <w:rPr>
          <w:rFonts w:ascii="Verdana" w:eastAsia="Times New Roman" w:hAnsi="Verdana" w:cs="Times New Roman"/>
          <w:bCs/>
          <w:sz w:val="20"/>
          <w:szCs w:val="20"/>
        </w:rPr>
        <w:t>a tantárgy elméleti vagy gyakorlati jellegének mértéke: 0% gyakorlat, 100% elmélet</w:t>
      </w:r>
    </w:p>
    <w:p w:rsidR="007420FC" w:rsidRPr="0096210D" w:rsidRDefault="007420FC" w:rsidP="007420FC">
      <w:pPr>
        <w:widowControl w:val="0"/>
        <w:numPr>
          <w:ilvl w:val="0"/>
          <w:numId w:val="699"/>
        </w:numPr>
        <w:spacing w:before="120" w:after="120" w:line="276" w:lineRule="auto"/>
        <w:ind w:left="426" w:hanging="142"/>
        <w:jc w:val="both"/>
        <w:rPr>
          <w:rFonts w:ascii="Verdana" w:eastAsia="Times New Roman" w:hAnsi="Verdana" w:cs="Times New Roman"/>
          <w:bCs/>
          <w:sz w:val="20"/>
          <w:szCs w:val="20"/>
        </w:rPr>
      </w:pPr>
      <w:r w:rsidRPr="0096210D">
        <w:rPr>
          <w:rFonts w:ascii="Verdana" w:eastAsia="Times New Roman" w:hAnsi="Verdana" w:cs="Times New Roman"/>
          <w:b/>
          <w:bCs/>
          <w:sz w:val="20"/>
          <w:szCs w:val="20"/>
        </w:rPr>
        <w:t>A szak(ok), szakirányok/specializációk megnevezése (ahol oktatják):</w:t>
      </w:r>
      <w:r w:rsidRPr="0096210D">
        <w:rPr>
          <w:rFonts w:ascii="Verdana" w:eastAsia="Times New Roman" w:hAnsi="Verdana" w:cs="Times New Roman"/>
          <w:bCs/>
          <w:sz w:val="20"/>
          <w:szCs w:val="20"/>
        </w:rPr>
        <w:t xml:space="preserve"> Az államtudományi képzési terület valamennyi alapképzési, osztatlan és mesterképzési szakán, nappali munkarendben</w:t>
      </w:r>
    </w:p>
    <w:p w:rsidR="007420FC" w:rsidRPr="0096210D" w:rsidRDefault="007420FC" w:rsidP="007420FC">
      <w:pPr>
        <w:widowControl w:val="0"/>
        <w:numPr>
          <w:ilvl w:val="0"/>
          <w:numId w:val="699"/>
        </w:numPr>
        <w:tabs>
          <w:tab w:val="num" w:pos="567"/>
        </w:tabs>
        <w:spacing w:before="120" w:after="120" w:line="276" w:lineRule="auto"/>
        <w:ind w:left="426" w:hanging="142"/>
        <w:jc w:val="both"/>
        <w:rPr>
          <w:rFonts w:ascii="Verdana" w:eastAsia="Times New Roman" w:hAnsi="Verdana" w:cs="Times New Roman"/>
          <w:bCs/>
          <w:sz w:val="20"/>
          <w:szCs w:val="20"/>
        </w:rPr>
      </w:pPr>
      <w:r w:rsidRPr="0096210D">
        <w:rPr>
          <w:rFonts w:ascii="Verdana" w:eastAsia="Times New Roman" w:hAnsi="Verdana" w:cs="Times New Roman"/>
          <w:b/>
          <w:bCs/>
          <w:sz w:val="20"/>
          <w:szCs w:val="20"/>
        </w:rPr>
        <w:t xml:space="preserve">Az oktatásért felelős oktatási szervezeti egység megnevezése: </w:t>
      </w:r>
      <w:r w:rsidRPr="0096210D">
        <w:rPr>
          <w:rFonts w:ascii="Verdana" w:eastAsia="Times New Roman" w:hAnsi="Verdana" w:cs="Times New Roman"/>
          <w:bCs/>
          <w:sz w:val="20"/>
          <w:szCs w:val="20"/>
        </w:rPr>
        <w:t>HHK Elektronikai Hadviselés Tanszék</w:t>
      </w:r>
    </w:p>
    <w:p w:rsidR="007420FC" w:rsidRPr="0096210D" w:rsidRDefault="007420FC" w:rsidP="007420FC">
      <w:pPr>
        <w:widowControl w:val="0"/>
        <w:numPr>
          <w:ilvl w:val="0"/>
          <w:numId w:val="699"/>
        </w:numPr>
        <w:tabs>
          <w:tab w:val="num" w:pos="567"/>
        </w:tabs>
        <w:spacing w:before="120" w:after="120" w:line="276" w:lineRule="auto"/>
        <w:ind w:left="426" w:hanging="142"/>
        <w:jc w:val="both"/>
        <w:rPr>
          <w:rFonts w:ascii="Verdana" w:eastAsia="Times New Roman" w:hAnsi="Verdana" w:cs="Times New Roman"/>
          <w:bCs/>
          <w:sz w:val="20"/>
          <w:szCs w:val="20"/>
        </w:rPr>
      </w:pPr>
      <w:r w:rsidRPr="0096210D">
        <w:rPr>
          <w:rFonts w:ascii="Verdana" w:eastAsia="Times New Roman" w:hAnsi="Verdana" w:cs="Times New Roman"/>
          <w:b/>
          <w:bCs/>
          <w:sz w:val="20"/>
          <w:szCs w:val="20"/>
        </w:rPr>
        <w:t>A tantárgyfelelős oktató neve, beosztása, tudományos fokozata:</w:t>
      </w:r>
      <w:r w:rsidRPr="0096210D">
        <w:rPr>
          <w:rFonts w:ascii="Verdana" w:eastAsia="Times New Roman" w:hAnsi="Verdana" w:cs="Times New Roman"/>
          <w:bCs/>
          <w:sz w:val="20"/>
          <w:szCs w:val="20"/>
        </w:rPr>
        <w:t xml:space="preserve"> Prof. Dr. Kovács László, tudományos rektorhelyettes, egyetemi tanár </w:t>
      </w:r>
    </w:p>
    <w:p w:rsidR="007420FC" w:rsidRPr="0096210D" w:rsidRDefault="007420FC" w:rsidP="007420FC">
      <w:pPr>
        <w:widowControl w:val="0"/>
        <w:numPr>
          <w:ilvl w:val="0"/>
          <w:numId w:val="699"/>
        </w:numPr>
        <w:spacing w:before="120" w:after="120" w:line="276" w:lineRule="auto"/>
        <w:ind w:left="426" w:hanging="142"/>
        <w:jc w:val="both"/>
        <w:rPr>
          <w:rFonts w:ascii="Verdana" w:eastAsia="Times New Roman" w:hAnsi="Verdana" w:cs="Times New Roman"/>
          <w:bCs/>
          <w:sz w:val="20"/>
          <w:szCs w:val="20"/>
        </w:rPr>
      </w:pPr>
      <w:r w:rsidRPr="0096210D">
        <w:rPr>
          <w:rFonts w:ascii="Verdana" w:eastAsia="Times New Roman" w:hAnsi="Verdana" w:cs="Times New Roman"/>
          <w:b/>
          <w:bCs/>
          <w:sz w:val="20"/>
          <w:szCs w:val="20"/>
        </w:rPr>
        <w:t>A tanórák száma és típusa</w:t>
      </w:r>
    </w:p>
    <w:p w:rsidR="007420FC" w:rsidRPr="0096210D" w:rsidRDefault="007420FC" w:rsidP="007420FC">
      <w:pPr>
        <w:widowControl w:val="0"/>
        <w:numPr>
          <w:ilvl w:val="1"/>
          <w:numId w:val="699"/>
        </w:numPr>
        <w:tabs>
          <w:tab w:val="left" w:pos="851"/>
          <w:tab w:val="left" w:pos="993"/>
        </w:tabs>
        <w:spacing w:before="120" w:after="120" w:line="276" w:lineRule="auto"/>
        <w:ind w:left="426" w:hanging="142"/>
        <w:jc w:val="both"/>
        <w:rPr>
          <w:rFonts w:ascii="Verdana" w:eastAsia="Times New Roman" w:hAnsi="Verdana" w:cs="Times New Roman"/>
          <w:b/>
          <w:bCs/>
          <w:sz w:val="20"/>
          <w:szCs w:val="20"/>
        </w:rPr>
      </w:pPr>
      <w:r>
        <w:rPr>
          <w:rFonts w:ascii="Verdana" w:eastAsia="Times New Roman" w:hAnsi="Verdana" w:cs="Times New Roman"/>
          <w:bCs/>
          <w:sz w:val="20"/>
          <w:szCs w:val="20"/>
        </w:rPr>
        <w:t>össz</w:t>
      </w:r>
      <w:r w:rsidRPr="0096210D">
        <w:rPr>
          <w:rFonts w:ascii="Verdana" w:eastAsia="Times New Roman" w:hAnsi="Verdana" w:cs="Times New Roman"/>
          <w:bCs/>
          <w:sz w:val="20"/>
          <w:szCs w:val="20"/>
        </w:rPr>
        <w:t>óraszám/félév:</w:t>
      </w:r>
    </w:p>
    <w:p w:rsidR="007420FC" w:rsidRPr="0096210D" w:rsidRDefault="007420FC" w:rsidP="007420FC">
      <w:pPr>
        <w:widowControl w:val="0"/>
        <w:numPr>
          <w:ilvl w:val="2"/>
          <w:numId w:val="699"/>
        </w:numPr>
        <w:tabs>
          <w:tab w:val="num" w:pos="709"/>
          <w:tab w:val="num" w:pos="1134"/>
        </w:tabs>
        <w:spacing w:before="120" w:after="120" w:line="276" w:lineRule="auto"/>
        <w:ind w:left="851" w:hanging="425"/>
        <w:jc w:val="both"/>
        <w:rPr>
          <w:rFonts w:ascii="Verdana" w:eastAsia="Times New Roman" w:hAnsi="Verdana" w:cs="Times New Roman"/>
          <w:bCs/>
          <w:sz w:val="20"/>
          <w:szCs w:val="20"/>
        </w:rPr>
      </w:pPr>
      <w:r w:rsidRPr="0096210D">
        <w:rPr>
          <w:rFonts w:ascii="Verdana" w:eastAsia="Times New Roman" w:hAnsi="Verdana" w:cs="Times New Roman"/>
          <w:bCs/>
          <w:sz w:val="20"/>
          <w:szCs w:val="20"/>
        </w:rPr>
        <w:t>nappali munkarend: 4 (4 EA + 0 SZ + 0 GY)</w:t>
      </w:r>
    </w:p>
    <w:p w:rsidR="007420FC" w:rsidRPr="0096210D" w:rsidRDefault="007420FC" w:rsidP="007420FC">
      <w:pPr>
        <w:widowControl w:val="0"/>
        <w:numPr>
          <w:ilvl w:val="2"/>
          <w:numId w:val="699"/>
        </w:numPr>
        <w:tabs>
          <w:tab w:val="num" w:pos="709"/>
          <w:tab w:val="num" w:pos="1134"/>
        </w:tabs>
        <w:spacing w:before="120" w:after="120" w:line="276" w:lineRule="auto"/>
        <w:ind w:left="851" w:hanging="425"/>
        <w:jc w:val="both"/>
        <w:rPr>
          <w:rFonts w:ascii="Verdana" w:eastAsia="Times New Roman" w:hAnsi="Verdana" w:cs="Times New Roman"/>
          <w:bCs/>
          <w:sz w:val="20"/>
          <w:szCs w:val="20"/>
        </w:rPr>
      </w:pPr>
      <w:r w:rsidRPr="0096210D">
        <w:rPr>
          <w:rFonts w:ascii="Verdana" w:eastAsia="Times New Roman" w:hAnsi="Verdana" w:cs="Times New Roman"/>
          <w:bCs/>
          <w:sz w:val="20"/>
          <w:szCs w:val="20"/>
        </w:rPr>
        <w:t>levelező munkarend: -</w:t>
      </w:r>
    </w:p>
    <w:p w:rsidR="007420FC" w:rsidRPr="0096210D" w:rsidRDefault="007420FC" w:rsidP="007420FC">
      <w:pPr>
        <w:widowControl w:val="0"/>
        <w:numPr>
          <w:ilvl w:val="1"/>
          <w:numId w:val="699"/>
        </w:numPr>
        <w:tabs>
          <w:tab w:val="left" w:pos="851"/>
          <w:tab w:val="left" w:pos="993"/>
        </w:tabs>
        <w:spacing w:before="120" w:after="120" w:line="276" w:lineRule="auto"/>
        <w:ind w:left="426" w:hanging="142"/>
        <w:jc w:val="both"/>
        <w:rPr>
          <w:rFonts w:ascii="Verdana" w:eastAsia="Times New Roman" w:hAnsi="Verdana" w:cs="Times New Roman"/>
          <w:bCs/>
          <w:sz w:val="20"/>
          <w:szCs w:val="20"/>
        </w:rPr>
      </w:pPr>
      <w:r w:rsidRPr="0096210D">
        <w:rPr>
          <w:rFonts w:ascii="Verdana" w:eastAsia="Times New Roman" w:hAnsi="Verdana" w:cs="Times New Roman"/>
          <w:bCs/>
          <w:sz w:val="20"/>
          <w:szCs w:val="20"/>
        </w:rPr>
        <w:t>heti óraszám - nappali munkarend: 1 óra</w:t>
      </w:r>
    </w:p>
    <w:p w:rsidR="007420FC" w:rsidRPr="0096210D" w:rsidRDefault="007420FC" w:rsidP="007420FC">
      <w:pPr>
        <w:widowControl w:val="0"/>
        <w:numPr>
          <w:ilvl w:val="1"/>
          <w:numId w:val="699"/>
        </w:numPr>
        <w:tabs>
          <w:tab w:val="left" w:pos="851"/>
          <w:tab w:val="left" w:pos="993"/>
        </w:tabs>
        <w:spacing w:before="120" w:after="120" w:line="276" w:lineRule="auto"/>
        <w:ind w:left="426" w:hanging="142"/>
        <w:jc w:val="both"/>
        <w:rPr>
          <w:rFonts w:ascii="Verdana" w:eastAsia="Times New Roman" w:hAnsi="Verdana" w:cs="Times New Roman"/>
          <w:bCs/>
          <w:i/>
          <w:sz w:val="20"/>
          <w:szCs w:val="20"/>
        </w:rPr>
      </w:pPr>
      <w:r w:rsidRPr="0096210D">
        <w:rPr>
          <w:rFonts w:ascii="Verdana" w:eastAsia="Times New Roman" w:hAnsi="Verdana" w:cs="Times New Roman"/>
          <w:bCs/>
          <w:sz w:val="20"/>
          <w:szCs w:val="20"/>
        </w:rPr>
        <w:t xml:space="preserve">Az ismeret átadásában alkalmazandó további sajátos módok, jellemzők: </w:t>
      </w:r>
      <w:r w:rsidRPr="0096210D">
        <w:rPr>
          <w:rFonts w:ascii="Verdana" w:eastAsia="Times New Roman" w:hAnsi="Verdana" w:cs="Times New Roman"/>
          <w:bCs/>
          <w:i/>
          <w:sz w:val="20"/>
          <w:szCs w:val="20"/>
        </w:rPr>
        <w:t>ha vannak</w:t>
      </w:r>
    </w:p>
    <w:p w:rsidR="007420FC" w:rsidRPr="0096210D" w:rsidRDefault="007420FC" w:rsidP="007420FC">
      <w:pPr>
        <w:widowControl w:val="0"/>
        <w:numPr>
          <w:ilvl w:val="0"/>
          <w:numId w:val="699"/>
        </w:numPr>
        <w:spacing w:before="120" w:after="120" w:line="276" w:lineRule="auto"/>
        <w:ind w:left="426" w:hanging="142"/>
        <w:jc w:val="both"/>
        <w:rPr>
          <w:rFonts w:ascii="Verdana" w:eastAsia="Times New Roman" w:hAnsi="Verdana" w:cs="Times New Roman"/>
          <w:bCs/>
          <w:sz w:val="20"/>
          <w:szCs w:val="20"/>
        </w:rPr>
      </w:pPr>
      <w:r w:rsidRPr="0096210D">
        <w:rPr>
          <w:rFonts w:ascii="Verdana" w:eastAsia="Times New Roman" w:hAnsi="Verdana" w:cs="Times New Roman"/>
          <w:b/>
          <w:bCs/>
          <w:sz w:val="20"/>
          <w:szCs w:val="20"/>
        </w:rPr>
        <w:t>A tantárgy szakmai tartalma (magyarul):</w:t>
      </w:r>
    </w:p>
    <w:p w:rsidR="007420FC" w:rsidRPr="0096210D" w:rsidRDefault="007420FC" w:rsidP="007420FC">
      <w:pPr>
        <w:widowControl w:val="0"/>
        <w:spacing w:before="120" w:after="120" w:line="276" w:lineRule="auto"/>
        <w:jc w:val="both"/>
        <w:rPr>
          <w:rFonts w:ascii="Verdana" w:eastAsia="Times New Roman" w:hAnsi="Verdana" w:cs="Times New Roman"/>
          <w:bCs/>
          <w:sz w:val="20"/>
          <w:szCs w:val="20"/>
        </w:rPr>
      </w:pPr>
      <w:r w:rsidRPr="0096210D">
        <w:rPr>
          <w:rFonts w:ascii="Verdana" w:eastAsia="Times New Roman" w:hAnsi="Verdana" w:cs="Times New Roman"/>
          <w:bCs/>
          <w:sz w:val="20"/>
          <w:szCs w:val="20"/>
        </w:rPr>
        <w:t xml:space="preserve">Az Egyetem hagyományteremtő céllal indította útjára több mint 10 évvel ezelőtt a Ludovika Fesztivált, amelynek egyik hangsúlyos eleme az Egyetem oktatási, kutatási portfóliójához illeszkedő kétnapos előadássorozat, a Ludovika Fesztivál Szabadegyetem neves nemzetközi szakamberek és véleményformálók közreműködésével. Az érdeklődők (lakosság, egyetemi polgárok) számára nyitott esemény a hallgatók mellett a szélesebb közönségnek is áttekintést kíván adni az Egyetemen folyó és külsős szakmai kutatásokról, az Egyetem tudományos életéről, közérthető módon mutatva be az egyes karok és intézetek specifikus és interdiszciplináris szakterületeit, különös tekintettel a had- és rendészettudomány, a nemzetközi biztonság- és védelempolitika, nemzetközi igazgatás, állam és EU, továbbá a geopolitika és fenntartható fejlődés témakörökben. </w:t>
      </w:r>
    </w:p>
    <w:p w:rsidR="007420FC" w:rsidRPr="0096210D" w:rsidRDefault="007420FC" w:rsidP="007420FC">
      <w:pPr>
        <w:widowControl w:val="0"/>
        <w:spacing w:before="120" w:after="120" w:line="276" w:lineRule="auto"/>
        <w:jc w:val="both"/>
        <w:rPr>
          <w:rFonts w:ascii="Verdana" w:eastAsia="Times New Roman" w:hAnsi="Verdana" w:cs="Times New Roman"/>
          <w:bCs/>
          <w:sz w:val="20"/>
          <w:szCs w:val="20"/>
        </w:rPr>
      </w:pPr>
      <w:r w:rsidRPr="0096210D">
        <w:rPr>
          <w:rFonts w:ascii="Verdana" w:eastAsia="Times New Roman" w:hAnsi="Verdana" w:cs="Times New Roman"/>
          <w:b/>
          <w:bCs/>
          <w:sz w:val="20"/>
          <w:szCs w:val="20"/>
        </w:rPr>
        <w:t>A tantárgy szakmai tartalma (angolul) (</w:t>
      </w:r>
      <w:r w:rsidRPr="0096210D">
        <w:rPr>
          <w:rFonts w:ascii="Verdana" w:eastAsia="Times New Roman" w:hAnsi="Verdana" w:cs="Times New Roman"/>
          <w:b/>
          <w:bCs/>
          <w:sz w:val="20"/>
          <w:szCs w:val="20"/>
          <w:lang w:val="en-US"/>
        </w:rPr>
        <w:t>Course description</w:t>
      </w:r>
      <w:r w:rsidRPr="0096210D">
        <w:rPr>
          <w:rFonts w:ascii="Verdana" w:eastAsia="Times New Roman" w:hAnsi="Verdana" w:cs="Times New Roman"/>
          <w:b/>
          <w:bCs/>
          <w:sz w:val="20"/>
          <w:szCs w:val="20"/>
        </w:rPr>
        <w:t xml:space="preserve">): </w:t>
      </w:r>
    </w:p>
    <w:p w:rsidR="007420FC" w:rsidRPr="0096210D" w:rsidRDefault="007420FC" w:rsidP="007420FC">
      <w:pPr>
        <w:widowControl w:val="0"/>
        <w:spacing w:before="120" w:after="120" w:line="276" w:lineRule="auto"/>
        <w:jc w:val="both"/>
        <w:rPr>
          <w:rFonts w:ascii="Verdana" w:eastAsia="Times New Roman" w:hAnsi="Verdana" w:cs="Times New Roman"/>
          <w:bCs/>
          <w:sz w:val="20"/>
          <w:szCs w:val="20"/>
          <w:lang w:val="en-GB"/>
        </w:rPr>
      </w:pPr>
      <w:r w:rsidRPr="0096210D">
        <w:rPr>
          <w:rFonts w:ascii="Verdana" w:eastAsia="Times New Roman" w:hAnsi="Verdana" w:cs="Times New Roman"/>
          <w:bCs/>
          <w:sz w:val="20"/>
          <w:szCs w:val="20"/>
          <w:lang w:val="en-GB"/>
        </w:rPr>
        <w:t xml:space="preserve">The Ludovika University of Public Service launched the Ludovika Festival program more than 10 years ago. The main core of the event is the two-day-long Free University lecture series based on the research and training portfolio of University with internationally renowned experts and influencers. The aim of the program is to introduce a summary to the </w:t>
      </w:r>
      <w:r w:rsidRPr="0096210D">
        <w:rPr>
          <w:rFonts w:ascii="Verdana" w:eastAsia="Times New Roman" w:hAnsi="Verdana" w:cs="Times New Roman"/>
          <w:bCs/>
          <w:sz w:val="20"/>
          <w:szCs w:val="20"/>
          <w:lang w:val="en-GB"/>
        </w:rPr>
        <w:lastRenderedPageBreak/>
        <w:t xml:space="preserve">students and the public about the University's internal and external professional research, the scientific life of the University, the specific and interdisciplinary areas of the University's faculties and institutes such as the field of law enforcement, military science, international security and defence policy, international public relations, state, EU, geopolitics and sustainability. </w:t>
      </w:r>
    </w:p>
    <w:p w:rsidR="007420FC" w:rsidRPr="0096210D" w:rsidRDefault="007420FC" w:rsidP="007420FC">
      <w:pPr>
        <w:pStyle w:val="Listaszerbekezds"/>
        <w:widowControl w:val="0"/>
        <w:numPr>
          <w:ilvl w:val="0"/>
          <w:numId w:val="699"/>
        </w:numPr>
        <w:spacing w:before="120" w:after="120" w:line="276" w:lineRule="auto"/>
        <w:jc w:val="both"/>
        <w:rPr>
          <w:rFonts w:ascii="Verdana" w:eastAsia="Times New Roman" w:hAnsi="Verdana" w:cs="Times New Roman"/>
          <w:bCs/>
          <w:sz w:val="20"/>
          <w:szCs w:val="20"/>
        </w:rPr>
      </w:pPr>
      <w:r w:rsidRPr="0096210D">
        <w:rPr>
          <w:rFonts w:ascii="Verdana" w:eastAsia="Times New Roman" w:hAnsi="Verdana" w:cs="Times New Roman"/>
          <w:b/>
          <w:bCs/>
          <w:sz w:val="20"/>
          <w:szCs w:val="20"/>
        </w:rPr>
        <w:t xml:space="preserve">Elérendő kompetenciák (magyarul): </w:t>
      </w:r>
    </w:p>
    <w:p w:rsidR="007420FC" w:rsidRPr="0096210D" w:rsidRDefault="007420FC" w:rsidP="007420FC">
      <w:pPr>
        <w:widowControl w:val="0"/>
        <w:spacing w:before="120" w:after="120" w:line="276" w:lineRule="auto"/>
        <w:jc w:val="both"/>
        <w:rPr>
          <w:rFonts w:ascii="Verdana" w:hAnsi="Verdana" w:cs="Times New Roman"/>
        </w:rPr>
      </w:pPr>
      <w:r w:rsidRPr="0096210D">
        <w:rPr>
          <w:rFonts w:ascii="Verdana" w:eastAsia="Times New Roman" w:hAnsi="Verdana" w:cs="Times New Roman"/>
          <w:b/>
          <w:bCs/>
          <w:sz w:val="20"/>
          <w:szCs w:val="20"/>
        </w:rPr>
        <w:t xml:space="preserve">Tudása: </w:t>
      </w:r>
    </w:p>
    <w:p w:rsidR="007420FC" w:rsidRPr="0096210D" w:rsidRDefault="007420FC" w:rsidP="007420FC">
      <w:pPr>
        <w:pStyle w:val="Listaszerbekezds"/>
        <w:widowControl w:val="0"/>
        <w:numPr>
          <w:ilvl w:val="0"/>
          <w:numId w:val="697"/>
        </w:numPr>
        <w:spacing w:before="120" w:after="120" w:line="276" w:lineRule="auto"/>
        <w:jc w:val="both"/>
        <w:rPr>
          <w:rFonts w:ascii="Verdana" w:hAnsi="Verdana" w:cs="Times New Roman"/>
        </w:rPr>
      </w:pPr>
      <w:r w:rsidRPr="0096210D">
        <w:rPr>
          <w:rFonts w:ascii="Verdana" w:hAnsi="Verdana" w:cs="Times New Roman"/>
          <w:sz w:val="20"/>
          <w:szCs w:val="20"/>
        </w:rPr>
        <w:t xml:space="preserve">A hallgató a tantárgy elvégzésével megfelelő ismeretekkel rendelkezik a hadtudományi, a rendészettudományi, a nemzetközi igazgatási, az állam- és társadalomelméleti-, államtudományi kutatásokról, a nemzetbiztonsági munka sajátosságairól.  </w:t>
      </w:r>
    </w:p>
    <w:p w:rsidR="007420FC" w:rsidRPr="0096210D" w:rsidRDefault="007420FC" w:rsidP="007420FC">
      <w:pPr>
        <w:pStyle w:val="Listaszerbekezds"/>
        <w:widowControl w:val="0"/>
        <w:numPr>
          <w:ilvl w:val="0"/>
          <w:numId w:val="697"/>
        </w:numPr>
        <w:spacing w:before="120" w:after="120" w:line="276" w:lineRule="auto"/>
        <w:jc w:val="both"/>
        <w:rPr>
          <w:rFonts w:ascii="Verdana" w:hAnsi="Verdana" w:cs="Times New Roman"/>
        </w:rPr>
      </w:pPr>
      <w:r w:rsidRPr="0096210D">
        <w:rPr>
          <w:rFonts w:ascii="Verdana" w:hAnsi="Verdana" w:cs="Times New Roman"/>
          <w:sz w:val="20"/>
          <w:szCs w:val="20"/>
        </w:rPr>
        <w:t>Átfogóan ismeri a közszolgálat – hivatásrendjétől eltérő – további területeinek alapvető tudásanyagát, általános műveltsége erőteljesen bővül, megérti a különböző hátterű jelenségek kapcsolatát, különös tekintettel a nemzetközi, geopolitikai összefüggésekre.</w:t>
      </w:r>
    </w:p>
    <w:p w:rsidR="007420FC" w:rsidRPr="0096210D" w:rsidRDefault="007420FC" w:rsidP="007420FC">
      <w:pPr>
        <w:widowControl w:val="0"/>
        <w:spacing w:before="120" w:after="120" w:line="276" w:lineRule="auto"/>
        <w:jc w:val="both"/>
        <w:rPr>
          <w:rFonts w:ascii="Verdana" w:eastAsia="Times New Roman" w:hAnsi="Verdana" w:cs="Times New Roman"/>
          <w:b/>
          <w:bCs/>
          <w:sz w:val="20"/>
          <w:szCs w:val="20"/>
        </w:rPr>
      </w:pPr>
      <w:r w:rsidRPr="0096210D">
        <w:rPr>
          <w:rFonts w:ascii="Verdana" w:eastAsia="Times New Roman" w:hAnsi="Verdana" w:cs="Times New Roman"/>
          <w:b/>
          <w:bCs/>
          <w:sz w:val="20"/>
          <w:szCs w:val="20"/>
        </w:rPr>
        <w:t>Képességei:</w:t>
      </w:r>
    </w:p>
    <w:p w:rsidR="007420FC" w:rsidRPr="0096210D" w:rsidRDefault="007420FC" w:rsidP="007420FC">
      <w:pPr>
        <w:pStyle w:val="Listaszerbekezds"/>
        <w:widowControl w:val="0"/>
        <w:numPr>
          <w:ilvl w:val="0"/>
          <w:numId w:val="697"/>
        </w:numPr>
        <w:spacing w:before="120" w:after="120" w:line="276" w:lineRule="auto"/>
        <w:jc w:val="both"/>
        <w:rPr>
          <w:rFonts w:ascii="Verdana" w:hAnsi="Verdana" w:cs="Times New Roman"/>
          <w:sz w:val="20"/>
          <w:szCs w:val="20"/>
        </w:rPr>
      </w:pPr>
      <w:r w:rsidRPr="0096210D">
        <w:rPr>
          <w:rFonts w:ascii="Verdana" w:hAnsi="Verdana" w:cs="Times New Roman"/>
          <w:sz w:val="20"/>
          <w:szCs w:val="20"/>
        </w:rPr>
        <w:t xml:space="preserve">Fejlődik a kritikai készsége, lojalitása és felelősségérzete a társadalom és a nemzet iránt. A nemzetközi előadóknak is köszönhetően új szemlélettel és megközelítésekkel találkozik. </w:t>
      </w:r>
    </w:p>
    <w:p w:rsidR="007420FC" w:rsidRPr="0096210D" w:rsidRDefault="007420FC" w:rsidP="007420FC">
      <w:pPr>
        <w:pStyle w:val="Listaszerbekezds"/>
        <w:widowControl w:val="0"/>
        <w:numPr>
          <w:ilvl w:val="0"/>
          <w:numId w:val="697"/>
        </w:numPr>
        <w:spacing w:before="120" w:after="120" w:line="276" w:lineRule="auto"/>
        <w:jc w:val="both"/>
        <w:rPr>
          <w:rFonts w:ascii="Verdana" w:eastAsia="Times New Roman" w:hAnsi="Verdana" w:cs="Times New Roman"/>
          <w:bCs/>
          <w:sz w:val="20"/>
          <w:szCs w:val="20"/>
        </w:rPr>
      </w:pPr>
      <w:r w:rsidRPr="0096210D">
        <w:rPr>
          <w:rFonts w:ascii="Verdana" w:hAnsi="Verdana" w:cs="Times New Roman"/>
          <w:sz w:val="20"/>
          <w:szCs w:val="20"/>
        </w:rPr>
        <w:t>A megszerzett ismereteket alkalmazott tudásként kezeli. Képessé válik komplex problémák megértésére, geopolitikai összefüggések észrevételére, következtetések megfogalmazására, amelyet hivatásába beépíthet.</w:t>
      </w:r>
    </w:p>
    <w:p w:rsidR="007420FC" w:rsidRPr="0096210D" w:rsidRDefault="007420FC" w:rsidP="007420FC">
      <w:pPr>
        <w:widowControl w:val="0"/>
        <w:spacing w:before="120" w:after="120" w:line="276" w:lineRule="auto"/>
        <w:jc w:val="both"/>
        <w:rPr>
          <w:rFonts w:ascii="Verdana" w:eastAsia="Times New Roman" w:hAnsi="Verdana" w:cs="Times New Roman"/>
          <w:bCs/>
          <w:sz w:val="20"/>
          <w:szCs w:val="20"/>
        </w:rPr>
      </w:pPr>
      <w:r w:rsidRPr="0096210D">
        <w:rPr>
          <w:rFonts w:ascii="Verdana" w:eastAsia="Times New Roman" w:hAnsi="Verdana" w:cs="Times New Roman"/>
          <w:b/>
          <w:bCs/>
          <w:sz w:val="20"/>
          <w:szCs w:val="20"/>
        </w:rPr>
        <w:t>Attitűdje:</w:t>
      </w:r>
      <w:r w:rsidRPr="0096210D">
        <w:rPr>
          <w:rFonts w:ascii="Verdana" w:eastAsia="Times New Roman" w:hAnsi="Verdana" w:cs="Times New Roman"/>
          <w:bCs/>
          <w:sz w:val="20"/>
          <w:szCs w:val="20"/>
        </w:rPr>
        <w:t xml:space="preserve"> </w:t>
      </w:r>
    </w:p>
    <w:p w:rsidR="007420FC" w:rsidRPr="0096210D" w:rsidRDefault="007420FC" w:rsidP="007420FC">
      <w:pPr>
        <w:pStyle w:val="Listaszerbekezds"/>
        <w:widowControl w:val="0"/>
        <w:numPr>
          <w:ilvl w:val="0"/>
          <w:numId w:val="258"/>
        </w:numPr>
        <w:spacing w:before="120" w:after="120" w:line="276" w:lineRule="auto"/>
        <w:jc w:val="both"/>
        <w:rPr>
          <w:rFonts w:ascii="Verdana" w:eastAsia="Times New Roman" w:hAnsi="Verdana" w:cs="Times New Roman"/>
          <w:bCs/>
          <w:sz w:val="20"/>
          <w:szCs w:val="20"/>
        </w:rPr>
      </w:pPr>
      <w:r w:rsidRPr="0096210D">
        <w:rPr>
          <w:rFonts w:ascii="Verdana" w:hAnsi="Verdana" w:cs="Times New Roman"/>
          <w:sz w:val="20"/>
          <w:szCs w:val="20"/>
        </w:rPr>
        <w:t xml:space="preserve">A kurzus elvégzése után határozottabb és szélesebb látókörű világszemlélettel fog rendelkezni, közös közszolgálati érték- és fogalomkészlettel bír és nyitott a teljes hazai és nemzetközi közszolgálat egészére, közszolgálati gondolkozása, értékrendje erősödik. </w:t>
      </w:r>
    </w:p>
    <w:p w:rsidR="007420FC" w:rsidRPr="0096210D" w:rsidRDefault="007420FC" w:rsidP="007420FC">
      <w:pPr>
        <w:pStyle w:val="Listaszerbekezds"/>
        <w:widowControl w:val="0"/>
        <w:numPr>
          <w:ilvl w:val="0"/>
          <w:numId w:val="258"/>
        </w:numPr>
        <w:spacing w:before="120" w:after="120" w:line="276" w:lineRule="auto"/>
        <w:jc w:val="both"/>
        <w:rPr>
          <w:rFonts w:ascii="Verdana" w:eastAsia="Times New Roman" w:hAnsi="Verdana" w:cs="Times New Roman"/>
          <w:bCs/>
          <w:sz w:val="20"/>
          <w:szCs w:val="20"/>
        </w:rPr>
      </w:pPr>
      <w:r w:rsidRPr="0096210D">
        <w:rPr>
          <w:rFonts w:ascii="Verdana" w:hAnsi="Verdana" w:cs="Times New Roman"/>
          <w:sz w:val="20"/>
          <w:szCs w:val="20"/>
        </w:rPr>
        <w:t xml:space="preserve">Közszolgálati elkötelezettség, ambíció és kíváncsiság jellemzi. </w:t>
      </w:r>
    </w:p>
    <w:p w:rsidR="007420FC" w:rsidRPr="0096210D" w:rsidRDefault="007420FC" w:rsidP="007420FC">
      <w:pPr>
        <w:pStyle w:val="Listaszerbekezds"/>
        <w:widowControl w:val="0"/>
        <w:numPr>
          <w:ilvl w:val="0"/>
          <w:numId w:val="258"/>
        </w:numPr>
        <w:spacing w:before="120" w:after="120" w:line="276" w:lineRule="auto"/>
        <w:jc w:val="both"/>
        <w:rPr>
          <w:rFonts w:ascii="Verdana" w:eastAsia="Times New Roman" w:hAnsi="Verdana" w:cs="Times New Roman"/>
          <w:bCs/>
          <w:sz w:val="20"/>
          <w:szCs w:val="20"/>
        </w:rPr>
      </w:pPr>
      <w:r w:rsidRPr="0096210D">
        <w:rPr>
          <w:rFonts w:ascii="Verdana" w:hAnsi="Verdana" w:cs="Times New Roman"/>
          <w:sz w:val="20"/>
          <w:szCs w:val="20"/>
        </w:rPr>
        <w:t>Érdeklődése megnő a szakterületével kapcsolatos újító és megőrző feladatok ellátására, a szakmai kihívások komplex szemléletű kezelésére.</w:t>
      </w:r>
    </w:p>
    <w:p w:rsidR="007420FC" w:rsidRPr="0096210D" w:rsidRDefault="007420FC" w:rsidP="007420FC">
      <w:pPr>
        <w:widowControl w:val="0"/>
        <w:spacing w:before="120" w:after="120" w:line="276" w:lineRule="auto"/>
        <w:jc w:val="both"/>
        <w:rPr>
          <w:rFonts w:ascii="Verdana" w:eastAsia="Times New Roman" w:hAnsi="Verdana" w:cs="Times New Roman"/>
          <w:b/>
          <w:bCs/>
          <w:sz w:val="20"/>
          <w:szCs w:val="20"/>
        </w:rPr>
      </w:pPr>
      <w:r w:rsidRPr="0096210D">
        <w:rPr>
          <w:rFonts w:ascii="Verdana" w:eastAsia="Times New Roman" w:hAnsi="Verdana" w:cs="Times New Roman"/>
          <w:b/>
          <w:bCs/>
          <w:sz w:val="20"/>
          <w:szCs w:val="20"/>
        </w:rPr>
        <w:t xml:space="preserve">Autonómiája és felelőssége: </w:t>
      </w:r>
    </w:p>
    <w:p w:rsidR="007420FC" w:rsidRPr="0096210D" w:rsidRDefault="007420FC" w:rsidP="007420FC">
      <w:pPr>
        <w:pStyle w:val="Listaszerbekezds"/>
        <w:widowControl w:val="0"/>
        <w:numPr>
          <w:ilvl w:val="0"/>
          <w:numId w:val="258"/>
        </w:numPr>
        <w:spacing w:before="120" w:after="120" w:line="276" w:lineRule="auto"/>
        <w:jc w:val="both"/>
        <w:rPr>
          <w:rFonts w:ascii="Verdana" w:eastAsia="Times New Roman" w:hAnsi="Verdana" w:cs="Times New Roman"/>
          <w:bCs/>
          <w:sz w:val="20"/>
          <w:szCs w:val="20"/>
        </w:rPr>
      </w:pPr>
      <w:r w:rsidRPr="0096210D">
        <w:rPr>
          <w:rFonts w:ascii="Verdana" w:hAnsi="Verdana" w:cs="Times New Roman"/>
          <w:sz w:val="20"/>
          <w:szCs w:val="20"/>
        </w:rPr>
        <w:t xml:space="preserve">Nagyra értékeli a hivatástudatot és felismeri az egyéni hozzájárulás jelentőségét a közösség, a társadalom és a nemzet életében. </w:t>
      </w:r>
    </w:p>
    <w:p w:rsidR="007420FC" w:rsidRPr="0096210D" w:rsidRDefault="007420FC" w:rsidP="007420FC">
      <w:pPr>
        <w:pStyle w:val="Listaszerbekezds"/>
        <w:widowControl w:val="0"/>
        <w:numPr>
          <w:ilvl w:val="0"/>
          <w:numId w:val="258"/>
        </w:numPr>
        <w:spacing w:before="120" w:after="120" w:line="276" w:lineRule="auto"/>
        <w:jc w:val="both"/>
        <w:rPr>
          <w:rFonts w:ascii="Verdana" w:eastAsia="Times New Roman" w:hAnsi="Verdana" w:cs="Times New Roman"/>
          <w:bCs/>
          <w:sz w:val="20"/>
          <w:szCs w:val="20"/>
        </w:rPr>
      </w:pPr>
      <w:r w:rsidRPr="0096210D">
        <w:rPr>
          <w:rFonts w:ascii="Verdana" w:hAnsi="Verdana" w:cs="Times New Roman"/>
          <w:sz w:val="20"/>
          <w:szCs w:val="20"/>
        </w:rPr>
        <w:t xml:space="preserve">Munkáját folyamatos tanulásnak tekinti, saját hibáiból tanul, képes tanácsot kérni és másokat meghallgatni. </w:t>
      </w:r>
    </w:p>
    <w:p w:rsidR="007420FC" w:rsidRPr="0096210D" w:rsidRDefault="007420FC" w:rsidP="007420FC">
      <w:pPr>
        <w:pStyle w:val="Listaszerbekezds"/>
        <w:widowControl w:val="0"/>
        <w:numPr>
          <w:ilvl w:val="0"/>
          <w:numId w:val="258"/>
        </w:numPr>
        <w:spacing w:before="120" w:after="120" w:line="276" w:lineRule="auto"/>
        <w:jc w:val="both"/>
        <w:rPr>
          <w:rFonts w:ascii="Verdana" w:eastAsia="Times New Roman" w:hAnsi="Verdana" w:cs="Times New Roman"/>
          <w:bCs/>
          <w:sz w:val="20"/>
          <w:szCs w:val="20"/>
        </w:rPr>
      </w:pPr>
      <w:r w:rsidRPr="0096210D">
        <w:rPr>
          <w:rFonts w:ascii="Verdana" w:hAnsi="Verdana" w:cs="Times New Roman"/>
          <w:sz w:val="20"/>
          <w:szCs w:val="20"/>
        </w:rPr>
        <w:t xml:space="preserve">Önállóan végzi a problémák végig gondolását és a rendelkezésre álló adatok objektív értékelését, elemzését. </w:t>
      </w:r>
    </w:p>
    <w:p w:rsidR="007420FC" w:rsidRPr="0096210D" w:rsidRDefault="007420FC" w:rsidP="007420FC">
      <w:pPr>
        <w:pStyle w:val="Listaszerbekezds"/>
        <w:widowControl w:val="0"/>
        <w:numPr>
          <w:ilvl w:val="0"/>
          <w:numId w:val="258"/>
        </w:numPr>
        <w:spacing w:before="120" w:after="120" w:line="276" w:lineRule="auto"/>
        <w:jc w:val="both"/>
        <w:rPr>
          <w:rFonts w:ascii="Verdana" w:eastAsia="Times New Roman" w:hAnsi="Verdana" w:cs="Times New Roman"/>
          <w:bCs/>
          <w:sz w:val="20"/>
          <w:szCs w:val="20"/>
        </w:rPr>
      </w:pPr>
      <w:r w:rsidRPr="0096210D">
        <w:rPr>
          <w:rFonts w:ascii="Verdana" w:hAnsi="Verdana" w:cs="Times New Roman"/>
          <w:sz w:val="20"/>
          <w:szCs w:val="20"/>
        </w:rPr>
        <w:t>A szakterületéhez kapcsolódóan megfelelő áttekintő-, rendszerező-, valamint rendszerszemléletű képességgel rendelkezik.</w:t>
      </w:r>
    </w:p>
    <w:p w:rsidR="007420FC" w:rsidRPr="0096210D" w:rsidRDefault="007420FC" w:rsidP="007420FC">
      <w:pPr>
        <w:widowControl w:val="0"/>
        <w:spacing w:before="120" w:after="120" w:line="276" w:lineRule="auto"/>
        <w:jc w:val="both"/>
        <w:rPr>
          <w:rFonts w:ascii="Verdana" w:eastAsia="Times New Roman" w:hAnsi="Verdana" w:cs="Times New Roman"/>
          <w:b/>
          <w:bCs/>
          <w:sz w:val="20"/>
          <w:szCs w:val="20"/>
          <w:lang w:val="en-US"/>
        </w:rPr>
      </w:pPr>
      <w:r w:rsidRPr="0096210D">
        <w:rPr>
          <w:rFonts w:ascii="Verdana" w:eastAsia="Times New Roman" w:hAnsi="Verdana" w:cs="Times New Roman"/>
          <w:b/>
          <w:bCs/>
          <w:sz w:val="20"/>
          <w:szCs w:val="20"/>
        </w:rPr>
        <w:t>Elérendő kompetenciák (angolul) (</w:t>
      </w:r>
      <w:r w:rsidRPr="0096210D">
        <w:rPr>
          <w:rFonts w:ascii="Verdana" w:eastAsia="Times New Roman" w:hAnsi="Verdana" w:cs="Times New Roman"/>
          <w:b/>
          <w:bCs/>
          <w:sz w:val="20"/>
          <w:szCs w:val="20"/>
          <w:lang w:val="en-US"/>
        </w:rPr>
        <w:t xml:space="preserve">Competences – English): </w:t>
      </w:r>
    </w:p>
    <w:p w:rsidR="007420FC" w:rsidRPr="0096210D" w:rsidRDefault="007420FC" w:rsidP="007420FC">
      <w:pPr>
        <w:widowControl w:val="0"/>
        <w:spacing w:before="120" w:after="120" w:line="276" w:lineRule="auto"/>
        <w:ind w:left="426"/>
        <w:jc w:val="both"/>
        <w:rPr>
          <w:rFonts w:ascii="Verdana" w:hAnsi="Verdana"/>
          <w:sz w:val="20"/>
          <w:szCs w:val="20"/>
        </w:rPr>
      </w:pPr>
      <w:r w:rsidRPr="0096210D">
        <w:rPr>
          <w:rFonts w:ascii="Verdana" w:eastAsia="Times New Roman" w:hAnsi="Verdana" w:cs="Times New Roman"/>
          <w:b/>
          <w:sz w:val="20"/>
          <w:szCs w:val="20"/>
          <w:lang w:val="en-GB"/>
        </w:rPr>
        <w:t>Knowledge</w:t>
      </w:r>
      <w:r w:rsidRPr="0096210D">
        <w:rPr>
          <w:rFonts w:ascii="Verdana" w:eastAsia="Times New Roman" w:hAnsi="Verdana" w:cs="Times New Roman"/>
          <w:sz w:val="20"/>
          <w:szCs w:val="20"/>
          <w:lang w:val="en-GB"/>
        </w:rPr>
        <w:t>:</w:t>
      </w:r>
      <w:r w:rsidRPr="0096210D">
        <w:rPr>
          <w:rFonts w:ascii="Verdana" w:hAnsi="Verdana"/>
          <w:sz w:val="20"/>
          <w:szCs w:val="20"/>
        </w:rPr>
        <w:t xml:space="preserve"> </w:t>
      </w:r>
    </w:p>
    <w:p w:rsidR="007420FC" w:rsidRPr="0096210D" w:rsidRDefault="007420FC" w:rsidP="007420FC">
      <w:pPr>
        <w:pStyle w:val="Listaszerbekezds"/>
        <w:widowControl w:val="0"/>
        <w:numPr>
          <w:ilvl w:val="0"/>
          <w:numId w:val="258"/>
        </w:numPr>
        <w:spacing w:before="120" w:after="120" w:line="276" w:lineRule="auto"/>
        <w:jc w:val="both"/>
        <w:rPr>
          <w:rFonts w:ascii="Verdana" w:eastAsia="Times New Roman" w:hAnsi="Verdana" w:cs="Times New Roman"/>
          <w:sz w:val="20"/>
          <w:szCs w:val="20"/>
          <w:lang w:val="en-GB"/>
        </w:rPr>
      </w:pPr>
      <w:r w:rsidRPr="0096210D">
        <w:rPr>
          <w:rFonts w:ascii="Verdana" w:hAnsi="Verdana" w:cs="Times New Roman"/>
          <w:sz w:val="20"/>
          <w:szCs w:val="20"/>
          <w:lang w:val="en-GB"/>
        </w:rPr>
        <w:t>By completing</w:t>
      </w:r>
      <w:r w:rsidRPr="0096210D">
        <w:rPr>
          <w:rFonts w:ascii="Verdana" w:eastAsia="Times New Roman" w:hAnsi="Verdana" w:cs="Times New Roman"/>
          <w:sz w:val="20"/>
          <w:szCs w:val="20"/>
          <w:lang w:val="en-GB"/>
        </w:rPr>
        <w:t xml:space="preserve"> the course, the students will have sufficient knowledge of military, law enforcement, public administration, national security work, social theory, and state science research. </w:t>
      </w:r>
    </w:p>
    <w:p w:rsidR="007420FC" w:rsidRPr="0096210D" w:rsidRDefault="007420FC" w:rsidP="007420FC">
      <w:pPr>
        <w:pStyle w:val="Listaszerbekezds"/>
        <w:widowControl w:val="0"/>
        <w:numPr>
          <w:ilvl w:val="0"/>
          <w:numId w:val="258"/>
        </w:numPr>
        <w:spacing w:before="120" w:after="120" w:line="276" w:lineRule="auto"/>
        <w:jc w:val="both"/>
        <w:rPr>
          <w:rFonts w:ascii="Verdana" w:eastAsia="Times New Roman" w:hAnsi="Verdana" w:cs="Times New Roman"/>
          <w:sz w:val="20"/>
          <w:szCs w:val="20"/>
          <w:lang w:val="en-GB"/>
        </w:rPr>
      </w:pPr>
      <w:r w:rsidRPr="0096210D">
        <w:rPr>
          <w:rFonts w:ascii="Verdana" w:eastAsia="Times New Roman" w:hAnsi="Verdana" w:cs="Times New Roman"/>
          <w:sz w:val="20"/>
          <w:szCs w:val="20"/>
          <w:lang w:val="en-GB"/>
        </w:rPr>
        <w:lastRenderedPageBreak/>
        <w:t xml:space="preserve">In general, they know the basic knowledge of the public service - in their own, and different professional rules too. </w:t>
      </w:r>
    </w:p>
    <w:p w:rsidR="007420FC" w:rsidRPr="0096210D" w:rsidRDefault="007420FC" w:rsidP="007420FC">
      <w:pPr>
        <w:pStyle w:val="Listaszerbekezds"/>
        <w:widowControl w:val="0"/>
        <w:numPr>
          <w:ilvl w:val="0"/>
          <w:numId w:val="258"/>
        </w:numPr>
        <w:spacing w:before="120" w:after="120" w:line="276" w:lineRule="auto"/>
        <w:jc w:val="both"/>
        <w:rPr>
          <w:rFonts w:ascii="Verdana" w:eastAsia="Times New Roman" w:hAnsi="Verdana" w:cs="Times New Roman"/>
          <w:sz w:val="20"/>
          <w:szCs w:val="20"/>
          <w:lang w:val="en-GB"/>
        </w:rPr>
      </w:pPr>
      <w:r w:rsidRPr="0096210D">
        <w:rPr>
          <w:rFonts w:ascii="Verdana" w:eastAsia="Times New Roman" w:hAnsi="Verdana" w:cs="Times New Roman"/>
          <w:sz w:val="20"/>
          <w:szCs w:val="20"/>
          <w:lang w:val="en-GB"/>
        </w:rPr>
        <w:t>His overall knowledge is expected to be broadened, so that he will be able to understand the complicated connections between different phenomena with particular regards to international and geopolitical contexts.</w:t>
      </w:r>
    </w:p>
    <w:p w:rsidR="007420FC" w:rsidRPr="0096210D" w:rsidRDefault="007420FC" w:rsidP="007420FC">
      <w:pPr>
        <w:widowControl w:val="0"/>
        <w:spacing w:before="120" w:after="120" w:line="276" w:lineRule="auto"/>
        <w:ind w:left="426"/>
        <w:jc w:val="both"/>
        <w:rPr>
          <w:rFonts w:ascii="Verdana" w:eastAsia="Times New Roman" w:hAnsi="Verdana" w:cs="Times New Roman"/>
          <w:sz w:val="20"/>
          <w:szCs w:val="20"/>
          <w:lang w:val="en-GB"/>
        </w:rPr>
      </w:pPr>
      <w:r w:rsidRPr="0096210D">
        <w:rPr>
          <w:rFonts w:ascii="Verdana" w:eastAsia="Times New Roman" w:hAnsi="Verdana" w:cs="Times New Roman"/>
          <w:b/>
          <w:sz w:val="20"/>
          <w:szCs w:val="20"/>
          <w:lang w:val="en-GB"/>
        </w:rPr>
        <w:t>Capabilities</w:t>
      </w:r>
      <w:r w:rsidRPr="0096210D">
        <w:rPr>
          <w:rFonts w:ascii="Verdana" w:eastAsia="Times New Roman" w:hAnsi="Verdana" w:cs="Times New Roman"/>
          <w:sz w:val="20"/>
          <w:szCs w:val="20"/>
          <w:lang w:val="en-GB"/>
        </w:rPr>
        <w:t xml:space="preserve">: </w:t>
      </w:r>
    </w:p>
    <w:p w:rsidR="007420FC" w:rsidRPr="0096210D" w:rsidRDefault="007420FC" w:rsidP="007420FC">
      <w:pPr>
        <w:pStyle w:val="Listaszerbekezds"/>
        <w:widowControl w:val="0"/>
        <w:numPr>
          <w:ilvl w:val="0"/>
          <w:numId w:val="258"/>
        </w:numPr>
        <w:spacing w:before="120" w:after="120" w:line="276" w:lineRule="auto"/>
        <w:jc w:val="both"/>
        <w:rPr>
          <w:rFonts w:ascii="Verdana" w:eastAsia="Times New Roman" w:hAnsi="Verdana" w:cs="Times New Roman"/>
          <w:sz w:val="20"/>
          <w:szCs w:val="20"/>
          <w:lang w:val="en-GB"/>
        </w:rPr>
      </w:pPr>
      <w:r w:rsidRPr="0096210D">
        <w:rPr>
          <w:rFonts w:ascii="Verdana" w:eastAsia="Times New Roman" w:hAnsi="Verdana" w:cs="Times New Roman"/>
          <w:bCs/>
          <w:sz w:val="20"/>
          <w:szCs w:val="20"/>
          <w:lang w:val="en-GB"/>
        </w:rPr>
        <w:t xml:space="preserve">They will </w:t>
      </w:r>
      <w:r w:rsidRPr="0096210D">
        <w:rPr>
          <w:rFonts w:ascii="Verdana" w:eastAsia="Times New Roman" w:hAnsi="Verdana" w:cs="Times New Roman"/>
          <w:sz w:val="20"/>
          <w:szCs w:val="20"/>
          <w:lang w:val="en-GB"/>
        </w:rPr>
        <w:t>improve</w:t>
      </w:r>
      <w:r w:rsidRPr="0096210D">
        <w:rPr>
          <w:rFonts w:ascii="Verdana" w:eastAsia="Times New Roman" w:hAnsi="Verdana" w:cs="Times New Roman"/>
          <w:bCs/>
          <w:sz w:val="20"/>
          <w:szCs w:val="20"/>
          <w:lang w:val="en-GB"/>
        </w:rPr>
        <w:t xml:space="preserve"> skills in critical thinking, loyalty, and sense of responsibility towards the society and the nation. Due to the wide range of international lecturers, they will obtain a system-wide perspective and holistic approach. </w:t>
      </w:r>
    </w:p>
    <w:p w:rsidR="007420FC" w:rsidRPr="0096210D" w:rsidRDefault="007420FC" w:rsidP="007420FC">
      <w:pPr>
        <w:pStyle w:val="Listaszerbekezds"/>
        <w:widowControl w:val="0"/>
        <w:numPr>
          <w:ilvl w:val="0"/>
          <w:numId w:val="258"/>
        </w:numPr>
        <w:spacing w:before="120" w:after="120" w:line="276" w:lineRule="auto"/>
        <w:jc w:val="both"/>
        <w:rPr>
          <w:rFonts w:ascii="Verdana" w:eastAsia="Times New Roman" w:hAnsi="Verdana" w:cs="Times New Roman"/>
          <w:sz w:val="20"/>
          <w:szCs w:val="20"/>
          <w:lang w:val="en-GB"/>
        </w:rPr>
      </w:pPr>
      <w:r w:rsidRPr="0096210D">
        <w:rPr>
          <w:rFonts w:ascii="Verdana" w:eastAsia="Times New Roman" w:hAnsi="Verdana" w:cs="Times New Roman"/>
          <w:bCs/>
          <w:sz w:val="20"/>
          <w:szCs w:val="20"/>
          <w:lang w:val="en-GB"/>
        </w:rPr>
        <w:t xml:space="preserve">They will be able to use the learned thoughts as part of their practical knowledge. </w:t>
      </w:r>
    </w:p>
    <w:p w:rsidR="007420FC" w:rsidRPr="0096210D" w:rsidRDefault="007420FC" w:rsidP="007420FC">
      <w:pPr>
        <w:pStyle w:val="Listaszerbekezds"/>
        <w:widowControl w:val="0"/>
        <w:numPr>
          <w:ilvl w:val="0"/>
          <w:numId w:val="258"/>
        </w:numPr>
        <w:spacing w:before="120" w:after="120" w:line="276" w:lineRule="auto"/>
        <w:jc w:val="both"/>
        <w:rPr>
          <w:rFonts w:ascii="Verdana" w:eastAsia="Times New Roman" w:hAnsi="Verdana" w:cs="Times New Roman"/>
          <w:sz w:val="20"/>
          <w:szCs w:val="20"/>
          <w:lang w:val="en-GB"/>
        </w:rPr>
      </w:pPr>
      <w:r w:rsidRPr="0096210D">
        <w:rPr>
          <w:rFonts w:ascii="Verdana" w:eastAsia="Times New Roman" w:hAnsi="Verdana" w:cs="Times New Roman"/>
          <w:bCs/>
          <w:sz w:val="20"/>
          <w:szCs w:val="20"/>
          <w:lang w:val="en-GB"/>
        </w:rPr>
        <w:t>They will be able to interpret complex issues, notice geopolitical correlations and draw conclusions.</w:t>
      </w:r>
    </w:p>
    <w:p w:rsidR="007420FC" w:rsidRPr="0096210D" w:rsidRDefault="007420FC" w:rsidP="007420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5"/>
        <w:jc w:val="both"/>
        <w:rPr>
          <w:rFonts w:ascii="Verdana" w:eastAsia="Times New Roman" w:hAnsi="Verdana" w:cs="Times New Roman"/>
          <w:sz w:val="20"/>
          <w:szCs w:val="20"/>
          <w:lang w:val="en-GB"/>
        </w:rPr>
      </w:pPr>
      <w:r w:rsidRPr="0096210D">
        <w:rPr>
          <w:rFonts w:ascii="Verdana" w:eastAsia="Times New Roman" w:hAnsi="Verdana" w:cs="Times New Roman"/>
          <w:b/>
          <w:sz w:val="20"/>
          <w:szCs w:val="20"/>
          <w:lang w:val="en-GB"/>
        </w:rPr>
        <w:t>Attitude:</w:t>
      </w:r>
      <w:r w:rsidRPr="0096210D">
        <w:rPr>
          <w:rFonts w:ascii="Verdana" w:eastAsia="Times New Roman" w:hAnsi="Verdana" w:cs="Times New Roman"/>
          <w:sz w:val="20"/>
          <w:szCs w:val="20"/>
          <w:lang w:val="en-GB"/>
        </w:rPr>
        <w:t xml:space="preserve"> </w:t>
      </w:r>
    </w:p>
    <w:p w:rsidR="007420FC" w:rsidRPr="0096210D" w:rsidRDefault="007420FC" w:rsidP="007420FC">
      <w:pPr>
        <w:pStyle w:val="Listaszerbekezds"/>
        <w:widowControl w:val="0"/>
        <w:numPr>
          <w:ilvl w:val="0"/>
          <w:numId w:val="258"/>
        </w:numPr>
        <w:spacing w:before="120" w:after="120" w:line="276" w:lineRule="auto"/>
        <w:jc w:val="both"/>
        <w:rPr>
          <w:rFonts w:ascii="Verdana" w:eastAsia="Times New Roman" w:hAnsi="Verdana" w:cs="Times New Roman"/>
          <w:sz w:val="20"/>
          <w:szCs w:val="20"/>
          <w:lang w:val="en-GB"/>
        </w:rPr>
      </w:pPr>
      <w:r w:rsidRPr="0096210D">
        <w:rPr>
          <w:rFonts w:ascii="Verdana" w:eastAsia="Times New Roman" w:hAnsi="Verdana" w:cs="Times New Roman"/>
          <w:bCs/>
          <w:sz w:val="20"/>
          <w:szCs w:val="20"/>
          <w:lang w:val="en-GB"/>
        </w:rPr>
        <w:t xml:space="preserve">After completing the course, students’ world view becomes more well-defined. </w:t>
      </w:r>
    </w:p>
    <w:p w:rsidR="007420FC" w:rsidRPr="0096210D" w:rsidRDefault="007420FC" w:rsidP="007420FC">
      <w:pPr>
        <w:pStyle w:val="Listaszerbekezds"/>
        <w:widowControl w:val="0"/>
        <w:numPr>
          <w:ilvl w:val="0"/>
          <w:numId w:val="258"/>
        </w:numPr>
        <w:spacing w:before="120" w:after="120" w:line="276" w:lineRule="auto"/>
        <w:jc w:val="both"/>
        <w:rPr>
          <w:rFonts w:ascii="Verdana" w:eastAsia="Times New Roman" w:hAnsi="Verdana" w:cs="Times New Roman"/>
          <w:sz w:val="20"/>
          <w:szCs w:val="20"/>
          <w:lang w:val="en-GB"/>
        </w:rPr>
      </w:pPr>
      <w:r w:rsidRPr="0096210D">
        <w:rPr>
          <w:rFonts w:ascii="Verdana" w:eastAsia="Times New Roman" w:hAnsi="Verdana" w:cs="Times New Roman"/>
          <w:bCs/>
          <w:sz w:val="20"/>
          <w:szCs w:val="20"/>
          <w:lang w:val="en-GB"/>
        </w:rPr>
        <w:t>They will boast a set of values closely associated with national and international public service.</w:t>
      </w:r>
    </w:p>
    <w:p w:rsidR="007420FC" w:rsidRPr="0096210D" w:rsidRDefault="007420FC" w:rsidP="007420FC">
      <w:pPr>
        <w:pStyle w:val="Listaszerbekezds"/>
        <w:widowControl w:val="0"/>
        <w:numPr>
          <w:ilvl w:val="0"/>
          <w:numId w:val="258"/>
        </w:numPr>
        <w:spacing w:before="120" w:after="120" w:line="276" w:lineRule="auto"/>
        <w:jc w:val="both"/>
        <w:rPr>
          <w:rFonts w:ascii="Verdana" w:eastAsia="Times New Roman" w:hAnsi="Verdana" w:cs="Times New Roman"/>
          <w:sz w:val="20"/>
          <w:szCs w:val="20"/>
          <w:lang w:val="en-GB"/>
        </w:rPr>
      </w:pPr>
      <w:r w:rsidRPr="0096210D">
        <w:rPr>
          <w:rFonts w:ascii="Verdana" w:eastAsia="Times New Roman" w:hAnsi="Verdana" w:cs="Times New Roman"/>
          <w:bCs/>
          <w:sz w:val="20"/>
          <w:szCs w:val="20"/>
          <w:lang w:val="en-GB"/>
        </w:rPr>
        <w:t xml:space="preserve">They are characterized by critical thinking, public service commitment, ambition, and curiosity. </w:t>
      </w:r>
    </w:p>
    <w:p w:rsidR="007420FC" w:rsidRPr="0096210D" w:rsidRDefault="007420FC" w:rsidP="007420FC">
      <w:pPr>
        <w:pStyle w:val="Listaszerbekezds"/>
        <w:widowControl w:val="0"/>
        <w:numPr>
          <w:ilvl w:val="0"/>
          <w:numId w:val="258"/>
        </w:numPr>
        <w:spacing w:before="120" w:after="120" w:line="276" w:lineRule="auto"/>
        <w:jc w:val="both"/>
        <w:rPr>
          <w:rFonts w:ascii="Verdana" w:eastAsia="Times New Roman" w:hAnsi="Verdana" w:cs="Times New Roman"/>
          <w:sz w:val="20"/>
          <w:szCs w:val="20"/>
          <w:lang w:val="en-GB"/>
        </w:rPr>
      </w:pPr>
      <w:r w:rsidRPr="0096210D">
        <w:rPr>
          <w:rFonts w:ascii="Verdana" w:eastAsia="Times New Roman" w:hAnsi="Verdana" w:cs="Times New Roman"/>
          <w:bCs/>
          <w:sz w:val="20"/>
          <w:szCs w:val="20"/>
          <w:lang w:val="en-GB"/>
        </w:rPr>
        <w:t>Their interest in developing their own profession increases and they are willing to learn and acknowledge innovations in their fields.</w:t>
      </w:r>
    </w:p>
    <w:p w:rsidR="007420FC" w:rsidRPr="0096210D" w:rsidRDefault="007420FC" w:rsidP="007420FC">
      <w:pPr>
        <w:widowControl w:val="0"/>
        <w:spacing w:before="120" w:after="120" w:line="276" w:lineRule="auto"/>
        <w:ind w:left="426"/>
        <w:jc w:val="both"/>
        <w:rPr>
          <w:rFonts w:ascii="Verdana" w:eastAsia="Times New Roman" w:hAnsi="Verdana" w:cs="Times New Roman"/>
          <w:b/>
          <w:sz w:val="20"/>
          <w:szCs w:val="20"/>
          <w:lang w:val="en-GB"/>
        </w:rPr>
      </w:pPr>
      <w:r w:rsidRPr="0096210D">
        <w:rPr>
          <w:rFonts w:ascii="Verdana" w:eastAsia="Times New Roman" w:hAnsi="Verdana" w:cs="Times New Roman"/>
          <w:b/>
          <w:sz w:val="20"/>
          <w:szCs w:val="20"/>
          <w:lang w:val="en-GB"/>
        </w:rPr>
        <w:t xml:space="preserve">Autonomy and responsibility: </w:t>
      </w:r>
    </w:p>
    <w:p w:rsidR="007420FC" w:rsidRPr="0096210D" w:rsidRDefault="007420FC" w:rsidP="007420FC">
      <w:pPr>
        <w:pStyle w:val="Listaszerbekezds"/>
        <w:widowControl w:val="0"/>
        <w:numPr>
          <w:ilvl w:val="0"/>
          <w:numId w:val="258"/>
        </w:numPr>
        <w:spacing w:before="120" w:after="120" w:line="276" w:lineRule="auto"/>
        <w:jc w:val="both"/>
        <w:rPr>
          <w:rFonts w:ascii="Verdana" w:eastAsia="Times New Roman" w:hAnsi="Verdana" w:cs="Times New Roman"/>
          <w:sz w:val="20"/>
          <w:szCs w:val="20"/>
          <w:lang w:val="en-GB"/>
        </w:rPr>
      </w:pPr>
      <w:r w:rsidRPr="0096210D">
        <w:rPr>
          <w:rFonts w:ascii="Verdana" w:eastAsia="Times New Roman" w:hAnsi="Verdana" w:cs="Times New Roman"/>
          <w:bCs/>
          <w:sz w:val="20"/>
          <w:szCs w:val="20"/>
          <w:lang w:val="en-GB"/>
        </w:rPr>
        <w:t>They will be able to value professionalism and recognise the importance of individual contribution in the life of a community, society and the nation.</w:t>
      </w:r>
    </w:p>
    <w:p w:rsidR="007420FC" w:rsidRPr="0096210D" w:rsidRDefault="007420FC" w:rsidP="007420FC">
      <w:pPr>
        <w:pStyle w:val="Listaszerbekezds"/>
        <w:widowControl w:val="0"/>
        <w:numPr>
          <w:ilvl w:val="0"/>
          <w:numId w:val="258"/>
        </w:numPr>
        <w:spacing w:before="120" w:after="120" w:line="276" w:lineRule="auto"/>
        <w:jc w:val="both"/>
        <w:rPr>
          <w:rFonts w:ascii="Verdana" w:eastAsia="Times New Roman" w:hAnsi="Verdana" w:cs="Times New Roman"/>
          <w:sz w:val="20"/>
          <w:szCs w:val="20"/>
          <w:lang w:val="en-GB"/>
        </w:rPr>
      </w:pPr>
      <w:r w:rsidRPr="0096210D">
        <w:rPr>
          <w:rFonts w:ascii="Verdana" w:eastAsia="Times New Roman" w:hAnsi="Verdana" w:cs="Times New Roman"/>
          <w:bCs/>
          <w:sz w:val="20"/>
          <w:szCs w:val="20"/>
          <w:lang w:val="en-GB"/>
        </w:rPr>
        <w:t xml:space="preserve">Consider their own work a constant learning act, learns from their own mistakes, able to ask for advice and listens to others. </w:t>
      </w:r>
    </w:p>
    <w:p w:rsidR="007420FC" w:rsidRPr="0096210D" w:rsidRDefault="007420FC" w:rsidP="007420FC">
      <w:pPr>
        <w:pStyle w:val="Listaszerbekezds"/>
        <w:widowControl w:val="0"/>
        <w:numPr>
          <w:ilvl w:val="0"/>
          <w:numId w:val="258"/>
        </w:numPr>
        <w:spacing w:before="120" w:after="120" w:line="276" w:lineRule="auto"/>
        <w:jc w:val="both"/>
        <w:rPr>
          <w:rFonts w:ascii="Verdana" w:eastAsia="Times New Roman" w:hAnsi="Verdana" w:cs="Times New Roman"/>
          <w:sz w:val="20"/>
          <w:szCs w:val="20"/>
          <w:lang w:val="en-GB"/>
        </w:rPr>
      </w:pPr>
      <w:r w:rsidRPr="0096210D">
        <w:rPr>
          <w:rFonts w:ascii="Verdana" w:eastAsia="Times New Roman" w:hAnsi="Verdana" w:cs="Times New Roman"/>
          <w:bCs/>
          <w:sz w:val="20"/>
          <w:szCs w:val="20"/>
          <w:lang w:val="en-GB"/>
        </w:rPr>
        <w:t xml:space="preserve">They will be able to think about problems independently and they can study information in an objective way. </w:t>
      </w:r>
    </w:p>
    <w:p w:rsidR="007420FC" w:rsidRPr="0096210D" w:rsidRDefault="007420FC" w:rsidP="007420FC">
      <w:pPr>
        <w:pStyle w:val="Listaszerbekezds"/>
        <w:widowControl w:val="0"/>
        <w:numPr>
          <w:ilvl w:val="0"/>
          <w:numId w:val="258"/>
        </w:numPr>
        <w:spacing w:before="120" w:after="120" w:line="276" w:lineRule="auto"/>
        <w:jc w:val="both"/>
        <w:rPr>
          <w:rFonts w:ascii="Verdana" w:eastAsia="Times New Roman" w:hAnsi="Verdana" w:cs="Times New Roman"/>
          <w:sz w:val="20"/>
          <w:szCs w:val="20"/>
          <w:lang w:val="en-GB"/>
        </w:rPr>
      </w:pPr>
      <w:r w:rsidRPr="0096210D">
        <w:rPr>
          <w:rFonts w:ascii="Verdana" w:eastAsia="Times New Roman" w:hAnsi="Verdana" w:cs="Times New Roman"/>
          <w:bCs/>
          <w:sz w:val="20"/>
          <w:szCs w:val="20"/>
          <w:lang w:val="en-GB"/>
        </w:rPr>
        <w:t>They have a systematic and systemic overview ability in relation to their field.</w:t>
      </w:r>
    </w:p>
    <w:p w:rsidR="007420FC" w:rsidRPr="0096210D" w:rsidRDefault="007420FC" w:rsidP="007420FC">
      <w:pPr>
        <w:widowControl w:val="0"/>
        <w:numPr>
          <w:ilvl w:val="0"/>
          <w:numId w:val="699"/>
        </w:numPr>
        <w:tabs>
          <w:tab w:val="num" w:pos="567"/>
        </w:tabs>
        <w:spacing w:before="120" w:after="120" w:line="276" w:lineRule="auto"/>
        <w:ind w:left="426" w:hanging="142"/>
        <w:jc w:val="both"/>
        <w:rPr>
          <w:rFonts w:ascii="Verdana" w:eastAsia="Times New Roman" w:hAnsi="Verdana" w:cs="Times New Roman"/>
          <w:bCs/>
          <w:sz w:val="20"/>
          <w:szCs w:val="20"/>
        </w:rPr>
      </w:pPr>
      <w:r w:rsidRPr="0096210D">
        <w:rPr>
          <w:rFonts w:ascii="Verdana" w:eastAsia="Times New Roman" w:hAnsi="Verdana" w:cs="Times New Roman"/>
          <w:b/>
          <w:bCs/>
          <w:sz w:val="20"/>
          <w:szCs w:val="20"/>
        </w:rPr>
        <w:t xml:space="preserve">Előtanulmányi követelmények: </w:t>
      </w:r>
      <w:r w:rsidRPr="0096210D">
        <w:rPr>
          <w:rFonts w:ascii="Verdana" w:eastAsia="Times New Roman" w:hAnsi="Verdana" w:cs="Times New Roman"/>
          <w:bCs/>
          <w:sz w:val="20"/>
          <w:szCs w:val="20"/>
        </w:rPr>
        <w:t>-</w:t>
      </w:r>
    </w:p>
    <w:p w:rsidR="007420FC" w:rsidRPr="0096210D" w:rsidRDefault="007420FC" w:rsidP="007420FC">
      <w:pPr>
        <w:widowControl w:val="0"/>
        <w:numPr>
          <w:ilvl w:val="0"/>
          <w:numId w:val="699"/>
        </w:numPr>
        <w:spacing w:before="120" w:after="120" w:line="276" w:lineRule="auto"/>
        <w:ind w:left="426" w:hanging="142"/>
        <w:jc w:val="both"/>
        <w:rPr>
          <w:rFonts w:ascii="Verdana" w:eastAsia="Times New Roman" w:hAnsi="Verdana" w:cs="Times New Roman"/>
          <w:b/>
          <w:bCs/>
          <w:sz w:val="20"/>
          <w:szCs w:val="20"/>
        </w:rPr>
      </w:pPr>
      <w:r w:rsidRPr="0096210D">
        <w:rPr>
          <w:rFonts w:ascii="Verdana" w:eastAsia="Times New Roman" w:hAnsi="Verdana" w:cs="Times New Roman"/>
          <w:b/>
          <w:bCs/>
          <w:sz w:val="20"/>
          <w:szCs w:val="20"/>
        </w:rPr>
        <w:t>A tantárgy tananyagának leírása, tematika. Description of the subject, curriculum (magyarul, angolul - English):</w:t>
      </w:r>
    </w:p>
    <w:p w:rsidR="007420FC" w:rsidRPr="0096210D" w:rsidRDefault="007420FC" w:rsidP="007420FC">
      <w:pPr>
        <w:widowControl w:val="0"/>
        <w:spacing w:before="120" w:after="120" w:line="276" w:lineRule="auto"/>
        <w:jc w:val="both"/>
        <w:rPr>
          <w:rFonts w:ascii="Verdana" w:eastAsia="Times New Roman" w:hAnsi="Verdana" w:cs="Times New Roman"/>
          <w:b/>
          <w:bCs/>
          <w:sz w:val="20"/>
          <w:szCs w:val="20"/>
          <w:lang w:val="en-GB"/>
        </w:rPr>
      </w:pPr>
      <w:r w:rsidRPr="0096210D">
        <w:rPr>
          <w:rFonts w:ascii="Verdana" w:eastAsia="Times New Roman" w:hAnsi="Verdana" w:cs="Times New Roman"/>
          <w:bCs/>
          <w:sz w:val="20"/>
          <w:szCs w:val="20"/>
        </w:rPr>
        <w:t>A Ludovika Fesztivál Szabadegyetem előadásainak témái szerteágazóak, évről évre változóak, a témák jelentős mértékben reagálnak az aktuális hazai és nemzetközi társadalmi, gazdasági, külpolitikai eseményekre, geopolitikai trendekre az alábbi főbb témakörökből választva</w:t>
      </w:r>
      <w:r w:rsidRPr="00620BE4">
        <w:rPr>
          <w:rFonts w:ascii="Verdana" w:eastAsia="Times New Roman" w:hAnsi="Verdana" w:cs="Times New Roman"/>
          <w:bCs/>
          <w:sz w:val="20"/>
          <w:szCs w:val="20"/>
        </w:rPr>
        <w:t xml:space="preserve"> </w:t>
      </w:r>
      <w:r w:rsidRPr="00620BE4">
        <w:rPr>
          <w:rFonts w:ascii="Verdana" w:eastAsia="Times New Roman" w:hAnsi="Verdana" w:cs="Times New Roman"/>
          <w:bCs/>
          <w:i/>
          <w:sz w:val="20"/>
          <w:szCs w:val="20"/>
        </w:rPr>
        <w:t xml:space="preserve">(The lecture topics of the Ludovika Festival Free University are varied year by year. </w:t>
      </w:r>
      <w:r w:rsidRPr="0096210D">
        <w:rPr>
          <w:rFonts w:ascii="Verdana" w:eastAsia="Times New Roman" w:hAnsi="Verdana" w:cs="Times New Roman"/>
          <w:bCs/>
          <w:i/>
          <w:sz w:val="20"/>
          <w:szCs w:val="20"/>
          <w:lang w:val="en-GB"/>
        </w:rPr>
        <w:t>To update our students’ knowledge in a most up to date fashion, the chosen topics largely react to current homeland and international issues regarding society, foreign policy and geopolitical trends choosing from the following main topics):</w:t>
      </w:r>
    </w:p>
    <w:p w:rsidR="007420FC" w:rsidRPr="0096210D" w:rsidRDefault="007420FC" w:rsidP="007420FC">
      <w:pPr>
        <w:widowControl w:val="0"/>
        <w:numPr>
          <w:ilvl w:val="1"/>
          <w:numId w:val="699"/>
        </w:numPr>
        <w:tabs>
          <w:tab w:val="left" w:pos="851"/>
          <w:tab w:val="left" w:pos="993"/>
        </w:tabs>
        <w:spacing w:before="120" w:after="120" w:line="276" w:lineRule="auto"/>
        <w:ind w:left="426" w:hanging="142"/>
        <w:jc w:val="both"/>
        <w:rPr>
          <w:rFonts w:ascii="Verdana" w:eastAsia="Times New Roman" w:hAnsi="Verdana" w:cs="Times New Roman"/>
          <w:i/>
          <w:iCs/>
          <w:sz w:val="20"/>
          <w:szCs w:val="20"/>
          <w:lang w:val="en-GB"/>
        </w:rPr>
      </w:pPr>
      <w:r w:rsidRPr="0096210D">
        <w:rPr>
          <w:rFonts w:ascii="Verdana" w:eastAsia="Times New Roman" w:hAnsi="Verdana" w:cs="Times New Roman"/>
          <w:sz w:val="20"/>
          <w:szCs w:val="20"/>
        </w:rPr>
        <w:t>Hazai és nemzetközi hadtudományi kutatások eredményeinek bemutatása, hivatásrendi ismeretek nyújtása</w:t>
      </w:r>
      <w:r w:rsidRPr="0096210D">
        <w:rPr>
          <w:rFonts w:ascii="Verdana" w:eastAsia="Times New Roman" w:hAnsi="Verdana" w:cs="Times New Roman"/>
          <w:i/>
          <w:iCs/>
          <w:sz w:val="20"/>
          <w:szCs w:val="20"/>
          <w:lang w:val="en-GB"/>
        </w:rPr>
        <w:t xml:space="preserve"> (Presentation of the Hungarian and international </w:t>
      </w:r>
      <w:r w:rsidRPr="0096210D">
        <w:rPr>
          <w:rFonts w:ascii="Verdana" w:eastAsia="Times New Roman" w:hAnsi="Verdana" w:cs="Times New Roman"/>
          <w:bCs/>
          <w:i/>
          <w:iCs/>
          <w:sz w:val="20"/>
          <w:szCs w:val="20"/>
          <w:lang w:val="en-GB"/>
        </w:rPr>
        <w:t>military researches, expound professional rules for army officers.)</w:t>
      </w:r>
    </w:p>
    <w:p w:rsidR="007420FC" w:rsidRPr="0096210D" w:rsidRDefault="007420FC" w:rsidP="007420FC">
      <w:pPr>
        <w:widowControl w:val="0"/>
        <w:numPr>
          <w:ilvl w:val="1"/>
          <w:numId w:val="699"/>
        </w:numPr>
        <w:tabs>
          <w:tab w:val="left" w:pos="851"/>
          <w:tab w:val="left" w:pos="993"/>
        </w:tabs>
        <w:spacing w:before="120" w:after="120" w:line="276" w:lineRule="auto"/>
        <w:ind w:left="426" w:hanging="142"/>
        <w:jc w:val="both"/>
        <w:rPr>
          <w:rFonts w:ascii="Verdana" w:eastAsia="Times New Roman" w:hAnsi="Verdana" w:cs="Times New Roman"/>
          <w:i/>
          <w:iCs/>
          <w:sz w:val="20"/>
          <w:szCs w:val="20"/>
          <w:lang w:val="en-GB"/>
        </w:rPr>
      </w:pPr>
      <w:r w:rsidRPr="0096210D">
        <w:rPr>
          <w:rFonts w:ascii="Verdana" w:eastAsia="Times New Roman" w:hAnsi="Verdana" w:cs="Times New Roman"/>
          <w:sz w:val="20"/>
          <w:szCs w:val="20"/>
        </w:rPr>
        <w:t xml:space="preserve">Hazai és nemzetközi </w:t>
      </w:r>
      <w:r w:rsidRPr="0096210D">
        <w:rPr>
          <w:rFonts w:ascii="Verdana" w:eastAsia="Times New Roman" w:hAnsi="Verdana" w:cs="Times New Roman"/>
          <w:bCs/>
          <w:sz w:val="20"/>
          <w:szCs w:val="20"/>
        </w:rPr>
        <w:t xml:space="preserve">rendészettudományi kutatások eredményeinek bemutatása, hivatásrendi ismeretek nyújtása. </w:t>
      </w:r>
      <w:r w:rsidRPr="0096210D">
        <w:rPr>
          <w:rFonts w:ascii="Verdana" w:eastAsia="Times New Roman" w:hAnsi="Verdana" w:cs="Times New Roman"/>
          <w:bCs/>
          <w:i/>
          <w:sz w:val="20"/>
          <w:szCs w:val="20"/>
        </w:rPr>
        <w:t>(</w:t>
      </w:r>
      <w:r w:rsidRPr="0096210D">
        <w:rPr>
          <w:rFonts w:ascii="Verdana" w:eastAsia="Times New Roman" w:hAnsi="Verdana" w:cs="Times New Roman"/>
          <w:bCs/>
          <w:i/>
          <w:sz w:val="20"/>
          <w:szCs w:val="20"/>
          <w:lang w:val="en-GB"/>
        </w:rPr>
        <w:t>Presentation of the Hungarian and international results of law enforcement researches, expound professional rules for police officers.)</w:t>
      </w:r>
    </w:p>
    <w:p w:rsidR="007420FC" w:rsidRPr="0096210D" w:rsidRDefault="007420FC" w:rsidP="007420FC">
      <w:pPr>
        <w:widowControl w:val="0"/>
        <w:numPr>
          <w:ilvl w:val="1"/>
          <w:numId w:val="699"/>
        </w:numPr>
        <w:tabs>
          <w:tab w:val="left" w:pos="851"/>
          <w:tab w:val="left" w:pos="993"/>
        </w:tabs>
        <w:spacing w:before="120" w:after="120" w:line="276" w:lineRule="auto"/>
        <w:ind w:left="426" w:hanging="142"/>
        <w:jc w:val="both"/>
        <w:rPr>
          <w:rFonts w:ascii="Verdana" w:eastAsia="Times New Roman" w:hAnsi="Verdana" w:cs="Times New Roman"/>
          <w:i/>
          <w:iCs/>
          <w:sz w:val="20"/>
          <w:szCs w:val="20"/>
          <w:lang w:val="en-GB"/>
        </w:rPr>
      </w:pPr>
      <w:r w:rsidRPr="0096210D">
        <w:rPr>
          <w:rFonts w:ascii="Verdana" w:eastAsia="Times New Roman" w:hAnsi="Verdana" w:cs="Times New Roman"/>
          <w:bCs/>
          <w:sz w:val="20"/>
          <w:szCs w:val="20"/>
        </w:rPr>
        <w:lastRenderedPageBreak/>
        <w:t>Közigazgatás-tudományi kutatások eredményeinek a bemutatása, különös tekintettel a nemzetközi igazgatásra, az állammal és az EU-val kapcsolatos ismeretekre</w:t>
      </w:r>
      <w:r w:rsidRPr="0096210D">
        <w:rPr>
          <w:rFonts w:ascii="Verdana" w:eastAsia="Times New Roman" w:hAnsi="Verdana" w:cs="Times New Roman"/>
          <w:bCs/>
          <w:i/>
          <w:sz w:val="20"/>
          <w:szCs w:val="20"/>
        </w:rPr>
        <w:t>. (</w:t>
      </w:r>
      <w:r w:rsidRPr="0096210D">
        <w:rPr>
          <w:rFonts w:ascii="Verdana" w:eastAsia="Times New Roman" w:hAnsi="Verdana" w:cs="Times New Roman"/>
          <w:bCs/>
          <w:i/>
          <w:sz w:val="20"/>
          <w:szCs w:val="20"/>
          <w:lang w:val="en-GB"/>
        </w:rPr>
        <w:t>Presentation of the results of public administration researches special regards to international public relations, state and EU.)</w:t>
      </w:r>
    </w:p>
    <w:p w:rsidR="007420FC" w:rsidRPr="0096210D" w:rsidRDefault="007420FC" w:rsidP="007420FC">
      <w:pPr>
        <w:widowControl w:val="0"/>
        <w:numPr>
          <w:ilvl w:val="1"/>
          <w:numId w:val="699"/>
        </w:numPr>
        <w:tabs>
          <w:tab w:val="left" w:pos="851"/>
          <w:tab w:val="left" w:pos="993"/>
        </w:tabs>
        <w:spacing w:before="120" w:after="120" w:line="276" w:lineRule="auto"/>
        <w:ind w:left="426" w:hanging="142"/>
        <w:jc w:val="both"/>
        <w:rPr>
          <w:rFonts w:ascii="Verdana" w:eastAsia="Times New Roman" w:hAnsi="Verdana" w:cs="Times New Roman"/>
          <w:i/>
          <w:iCs/>
          <w:sz w:val="20"/>
          <w:szCs w:val="20"/>
          <w:lang w:val="en-GB"/>
        </w:rPr>
      </w:pPr>
      <w:r w:rsidRPr="0096210D">
        <w:rPr>
          <w:rFonts w:ascii="Verdana" w:eastAsia="Times New Roman" w:hAnsi="Verdana" w:cs="Times New Roman"/>
          <w:bCs/>
          <w:sz w:val="20"/>
          <w:szCs w:val="20"/>
        </w:rPr>
        <w:t xml:space="preserve">Nemzetbiztonsági munka sajátosságainak bemutatása. </w:t>
      </w:r>
      <w:r w:rsidRPr="0096210D">
        <w:rPr>
          <w:rFonts w:ascii="Verdana" w:eastAsia="Times New Roman" w:hAnsi="Verdana" w:cs="Times New Roman"/>
          <w:bCs/>
          <w:i/>
          <w:sz w:val="20"/>
          <w:szCs w:val="20"/>
          <w:lang w:val="en-GB"/>
        </w:rPr>
        <w:t>(Presentation of the specialities of national security work.)</w:t>
      </w:r>
    </w:p>
    <w:p w:rsidR="007420FC" w:rsidRPr="0096210D" w:rsidRDefault="007420FC" w:rsidP="007420FC">
      <w:pPr>
        <w:widowControl w:val="0"/>
        <w:numPr>
          <w:ilvl w:val="1"/>
          <w:numId w:val="699"/>
        </w:numPr>
        <w:tabs>
          <w:tab w:val="left" w:pos="851"/>
          <w:tab w:val="left" w:pos="993"/>
        </w:tabs>
        <w:spacing w:before="120" w:after="120" w:line="276" w:lineRule="auto"/>
        <w:ind w:left="426" w:hanging="142"/>
        <w:jc w:val="both"/>
        <w:rPr>
          <w:rFonts w:ascii="Verdana" w:eastAsia="Times New Roman" w:hAnsi="Verdana" w:cs="Times New Roman"/>
          <w:i/>
          <w:iCs/>
          <w:sz w:val="20"/>
          <w:szCs w:val="20"/>
          <w:lang w:val="en-GB"/>
        </w:rPr>
      </w:pPr>
      <w:r w:rsidRPr="0096210D">
        <w:rPr>
          <w:rFonts w:ascii="Verdana" w:eastAsia="Times New Roman" w:hAnsi="Verdana" w:cs="Times New Roman"/>
          <w:bCs/>
          <w:sz w:val="20"/>
          <w:szCs w:val="20"/>
        </w:rPr>
        <w:t xml:space="preserve">Állam- és társadalomelméleti-, államtudományi kutatások eredményeinek a bemutatása. </w:t>
      </w:r>
      <w:r w:rsidRPr="0096210D">
        <w:rPr>
          <w:rFonts w:ascii="Verdana" w:eastAsia="Times New Roman" w:hAnsi="Verdana" w:cs="Times New Roman"/>
          <w:bCs/>
          <w:i/>
          <w:sz w:val="20"/>
          <w:szCs w:val="20"/>
          <w:lang w:val="en-GB"/>
        </w:rPr>
        <w:t>(Presentation of the results of state, social theory and political science research.)</w:t>
      </w:r>
    </w:p>
    <w:p w:rsidR="007420FC" w:rsidRPr="0096210D" w:rsidRDefault="007420FC" w:rsidP="007420FC">
      <w:pPr>
        <w:widowControl w:val="0"/>
        <w:numPr>
          <w:ilvl w:val="1"/>
          <w:numId w:val="699"/>
        </w:numPr>
        <w:tabs>
          <w:tab w:val="left" w:pos="851"/>
          <w:tab w:val="left" w:pos="993"/>
        </w:tabs>
        <w:spacing w:before="120" w:after="120" w:line="276" w:lineRule="auto"/>
        <w:ind w:left="426" w:hanging="142"/>
        <w:jc w:val="both"/>
        <w:rPr>
          <w:rFonts w:ascii="Verdana" w:eastAsia="Times New Roman" w:hAnsi="Verdana" w:cs="Times New Roman"/>
          <w:iCs/>
          <w:sz w:val="20"/>
          <w:szCs w:val="20"/>
          <w:lang w:val="en-GB"/>
        </w:rPr>
      </w:pPr>
      <w:r w:rsidRPr="0096210D">
        <w:rPr>
          <w:rFonts w:ascii="Verdana" w:eastAsia="Times New Roman" w:hAnsi="Verdana" w:cs="Times New Roman"/>
          <w:bCs/>
          <w:iCs/>
          <w:sz w:val="20"/>
          <w:szCs w:val="20"/>
        </w:rPr>
        <w:t>A fenntartható fejlődéssel, vízdiplomáciával és víztudománnyal kapcsolatos kutatások eredményeinek bemutatása. (</w:t>
      </w:r>
      <w:r w:rsidRPr="0096210D">
        <w:rPr>
          <w:rFonts w:ascii="Verdana" w:eastAsia="Times New Roman" w:hAnsi="Verdana" w:cs="Times New Roman"/>
          <w:bCs/>
          <w:i/>
          <w:sz w:val="20"/>
          <w:szCs w:val="20"/>
          <w:lang w:val="en-GB"/>
        </w:rPr>
        <w:t>Presentation of the results of sustainability, water diplomacy and water sciences research.)</w:t>
      </w:r>
    </w:p>
    <w:p w:rsidR="007420FC" w:rsidRPr="0096210D" w:rsidRDefault="007420FC" w:rsidP="007420FC">
      <w:pPr>
        <w:widowControl w:val="0"/>
        <w:numPr>
          <w:ilvl w:val="1"/>
          <w:numId w:val="699"/>
        </w:numPr>
        <w:tabs>
          <w:tab w:val="left" w:pos="851"/>
          <w:tab w:val="left" w:pos="993"/>
        </w:tabs>
        <w:spacing w:before="120" w:after="120" w:line="276" w:lineRule="auto"/>
        <w:ind w:left="426" w:hanging="142"/>
        <w:jc w:val="both"/>
        <w:rPr>
          <w:rFonts w:ascii="Verdana" w:eastAsia="Times New Roman" w:hAnsi="Verdana" w:cs="Times New Roman"/>
          <w:iCs/>
          <w:sz w:val="20"/>
          <w:szCs w:val="20"/>
          <w:lang w:val="en-GB"/>
        </w:rPr>
      </w:pPr>
      <w:r w:rsidRPr="0096210D">
        <w:rPr>
          <w:rFonts w:ascii="Verdana" w:eastAsia="Times New Roman" w:hAnsi="Verdana" w:cs="Times New Roman"/>
          <w:bCs/>
          <w:iCs/>
          <w:sz w:val="20"/>
          <w:szCs w:val="20"/>
        </w:rPr>
        <w:t>Nemzetközi biztonság- védelempolitikai ismeretek nyújtása, különös tekintettel a geopolitikaii összefüggésekre. (</w:t>
      </w:r>
      <w:r w:rsidRPr="0096210D">
        <w:rPr>
          <w:rFonts w:ascii="Verdana" w:eastAsia="Times New Roman" w:hAnsi="Verdana" w:cs="Times New Roman"/>
          <w:bCs/>
          <w:i/>
          <w:sz w:val="20"/>
          <w:szCs w:val="20"/>
          <w:lang w:val="en-GB"/>
        </w:rPr>
        <w:t>Presentation of the results of international security and defence policy with special regards to geopolitical contexts.)</w:t>
      </w:r>
    </w:p>
    <w:p w:rsidR="007420FC" w:rsidRPr="0096210D" w:rsidRDefault="007420FC" w:rsidP="007420FC">
      <w:pPr>
        <w:widowControl w:val="0"/>
        <w:numPr>
          <w:ilvl w:val="1"/>
          <w:numId w:val="699"/>
        </w:numPr>
        <w:tabs>
          <w:tab w:val="left" w:pos="851"/>
          <w:tab w:val="left" w:pos="993"/>
        </w:tabs>
        <w:spacing w:before="120" w:after="120" w:line="276" w:lineRule="auto"/>
        <w:ind w:left="426" w:hanging="142"/>
        <w:jc w:val="both"/>
        <w:rPr>
          <w:rFonts w:ascii="Verdana" w:eastAsia="Times New Roman" w:hAnsi="Verdana" w:cs="Times New Roman"/>
          <w:i/>
          <w:iCs/>
          <w:sz w:val="20"/>
          <w:szCs w:val="20"/>
          <w:lang w:val="en-GB"/>
        </w:rPr>
      </w:pPr>
      <w:r w:rsidRPr="0096210D">
        <w:rPr>
          <w:rFonts w:ascii="Verdana" w:eastAsia="Times New Roman" w:hAnsi="Verdana" w:cs="Times New Roman"/>
          <w:bCs/>
          <w:sz w:val="20"/>
          <w:szCs w:val="20"/>
        </w:rPr>
        <w:t xml:space="preserve">A Ludovika Fesztivál Szabadegyetemen az intézmény hallgatói, oktatói, kutatói és külsős szakemberek személyesen is találkozhatnak és közvetlenül megoszthatják legújabb kutatási eredményeiket </w:t>
      </w:r>
      <w:r w:rsidRPr="0096210D">
        <w:rPr>
          <w:rFonts w:ascii="Verdana" w:eastAsia="Times New Roman" w:hAnsi="Verdana" w:cs="Times New Roman"/>
          <w:bCs/>
          <w:i/>
          <w:sz w:val="20"/>
          <w:szCs w:val="20"/>
        </w:rPr>
        <w:t>(</w:t>
      </w:r>
      <w:r w:rsidRPr="0096210D">
        <w:rPr>
          <w:rFonts w:ascii="Verdana" w:eastAsia="Times New Roman" w:hAnsi="Verdana" w:cs="Times New Roman"/>
          <w:bCs/>
          <w:i/>
          <w:sz w:val="20"/>
          <w:szCs w:val="20"/>
          <w:lang w:val="en-GB"/>
        </w:rPr>
        <w:t>With the help of „Ludovika Festival Free University” students, professors, researchers of the university and other experts can meet personally and share their latest research results directly.)</w:t>
      </w:r>
    </w:p>
    <w:p w:rsidR="007420FC" w:rsidRPr="0096210D" w:rsidRDefault="007420FC" w:rsidP="007420FC">
      <w:pPr>
        <w:widowControl w:val="0"/>
        <w:numPr>
          <w:ilvl w:val="0"/>
          <w:numId w:val="699"/>
        </w:numPr>
        <w:tabs>
          <w:tab w:val="num" w:pos="360"/>
        </w:tabs>
        <w:spacing w:before="120" w:after="120" w:line="276" w:lineRule="auto"/>
        <w:ind w:left="426" w:hanging="142"/>
        <w:jc w:val="both"/>
        <w:rPr>
          <w:rFonts w:ascii="Verdana" w:eastAsia="Times New Roman" w:hAnsi="Verdana" w:cs="Times New Roman"/>
          <w:bCs/>
          <w:sz w:val="20"/>
          <w:szCs w:val="20"/>
        </w:rPr>
      </w:pPr>
      <w:r w:rsidRPr="0096210D">
        <w:rPr>
          <w:rFonts w:ascii="Verdana" w:eastAsia="Times New Roman" w:hAnsi="Verdana" w:cs="Times New Roman"/>
          <w:b/>
          <w:bCs/>
          <w:sz w:val="20"/>
          <w:szCs w:val="20"/>
        </w:rPr>
        <w:t>A tantárgy meghirdetésének gyakorisága/a tantervben történő félévi elhelyezkedése:</w:t>
      </w:r>
      <w:r w:rsidRPr="0096210D">
        <w:rPr>
          <w:rFonts w:ascii="Verdana" w:eastAsia="Times New Roman" w:hAnsi="Verdana" w:cs="Times New Roman"/>
          <w:bCs/>
          <w:sz w:val="20"/>
          <w:szCs w:val="20"/>
        </w:rPr>
        <w:t xml:space="preserve"> minden tavaszi félévben </w:t>
      </w:r>
    </w:p>
    <w:p w:rsidR="007420FC" w:rsidRPr="0096210D" w:rsidRDefault="007420FC" w:rsidP="007420FC">
      <w:pPr>
        <w:widowControl w:val="0"/>
        <w:numPr>
          <w:ilvl w:val="0"/>
          <w:numId w:val="699"/>
        </w:numPr>
        <w:tabs>
          <w:tab w:val="num" w:pos="360"/>
        </w:tabs>
        <w:spacing w:before="120" w:after="120" w:line="276" w:lineRule="auto"/>
        <w:ind w:left="426" w:hanging="142"/>
        <w:jc w:val="both"/>
        <w:rPr>
          <w:rFonts w:ascii="Verdana" w:eastAsia="Times New Roman" w:hAnsi="Verdana" w:cs="Times New Roman"/>
          <w:bCs/>
          <w:sz w:val="20"/>
          <w:szCs w:val="20"/>
        </w:rPr>
      </w:pPr>
      <w:r w:rsidRPr="0096210D">
        <w:rPr>
          <w:rFonts w:ascii="Verdana" w:eastAsia="Times New Roman" w:hAnsi="Verdana" w:cs="Times New Roman"/>
          <w:b/>
          <w:bCs/>
          <w:sz w:val="20"/>
          <w:szCs w:val="20"/>
        </w:rPr>
        <w:t>A tanórákon való részvétel követelményei, az elfogadható hiányzások mértéke, a távolmaradás pótlásának lehetősége:</w:t>
      </w:r>
      <w:r>
        <w:rPr>
          <w:rFonts w:ascii="Verdana" w:eastAsia="Times New Roman" w:hAnsi="Verdana" w:cs="Times New Roman"/>
          <w:bCs/>
          <w:sz w:val="20"/>
          <w:szCs w:val="20"/>
        </w:rPr>
        <w:t xml:space="preserve"> </w:t>
      </w:r>
      <w:r w:rsidRPr="0096210D">
        <w:rPr>
          <w:rFonts w:ascii="Verdana" w:eastAsia="Times New Roman" w:hAnsi="Verdana" w:cs="Times New Roman"/>
          <w:bCs/>
          <w:sz w:val="20"/>
          <w:szCs w:val="20"/>
        </w:rPr>
        <w:t>a részvétel kötelező, igazolt távollét esetén a tantárgy a következő tavaszi félévben pótolandó.</w:t>
      </w:r>
    </w:p>
    <w:p w:rsidR="007420FC" w:rsidRPr="0096210D" w:rsidRDefault="007420FC" w:rsidP="007420FC">
      <w:pPr>
        <w:widowControl w:val="0"/>
        <w:numPr>
          <w:ilvl w:val="0"/>
          <w:numId w:val="699"/>
        </w:numPr>
        <w:tabs>
          <w:tab w:val="num" w:pos="360"/>
        </w:tabs>
        <w:spacing w:before="120" w:after="120" w:line="276" w:lineRule="auto"/>
        <w:ind w:left="426" w:hanging="142"/>
        <w:jc w:val="both"/>
        <w:rPr>
          <w:rFonts w:ascii="Verdana" w:eastAsia="Times New Roman" w:hAnsi="Verdana" w:cs="Times New Roman"/>
          <w:bCs/>
          <w:sz w:val="20"/>
          <w:szCs w:val="20"/>
        </w:rPr>
      </w:pPr>
      <w:r w:rsidRPr="0096210D">
        <w:rPr>
          <w:rFonts w:ascii="Verdana" w:eastAsia="Times New Roman" w:hAnsi="Verdana" w:cs="Times New Roman"/>
          <w:b/>
          <w:sz w:val="20"/>
          <w:szCs w:val="20"/>
        </w:rPr>
        <w:t>Félévközi feladatok, ismeretek ellenőrzésének rendje:</w:t>
      </w:r>
    </w:p>
    <w:p w:rsidR="007420FC" w:rsidRPr="0096210D" w:rsidRDefault="007420FC" w:rsidP="007420FC">
      <w:pPr>
        <w:widowControl w:val="0"/>
        <w:spacing w:before="120" w:after="120" w:line="276" w:lineRule="auto"/>
        <w:ind w:left="426"/>
        <w:jc w:val="both"/>
        <w:rPr>
          <w:rFonts w:ascii="Verdana" w:eastAsia="Times New Roman" w:hAnsi="Verdana" w:cs="Times New Roman"/>
          <w:bCs/>
          <w:sz w:val="20"/>
          <w:szCs w:val="20"/>
        </w:rPr>
      </w:pPr>
      <w:r w:rsidRPr="0096210D">
        <w:rPr>
          <w:rFonts w:ascii="Verdana" w:eastAsia="Times New Roman" w:hAnsi="Verdana" w:cs="Times New Roman"/>
          <w:sz w:val="20"/>
          <w:szCs w:val="20"/>
        </w:rPr>
        <w:t xml:space="preserve">A Ludovika Fesztivál Szabadegyetem előadásain kötelező a részvétel, az előadásokra a LudEvent felületén kötelező a regisztráció </w:t>
      </w:r>
    </w:p>
    <w:p w:rsidR="007420FC" w:rsidRPr="0096210D" w:rsidRDefault="007420FC" w:rsidP="007420FC">
      <w:pPr>
        <w:widowControl w:val="0"/>
        <w:numPr>
          <w:ilvl w:val="0"/>
          <w:numId w:val="699"/>
        </w:numPr>
        <w:spacing w:before="120" w:after="120" w:line="276" w:lineRule="auto"/>
        <w:ind w:left="426" w:hanging="142"/>
        <w:jc w:val="both"/>
        <w:rPr>
          <w:rFonts w:ascii="Verdana" w:eastAsia="Times New Roman" w:hAnsi="Verdana" w:cs="Times New Roman"/>
          <w:b/>
          <w:bCs/>
          <w:sz w:val="20"/>
          <w:szCs w:val="20"/>
        </w:rPr>
      </w:pPr>
      <w:r w:rsidRPr="0096210D">
        <w:rPr>
          <w:rFonts w:ascii="Verdana" w:eastAsia="Times New Roman" w:hAnsi="Verdana" w:cs="Times New Roman"/>
          <w:b/>
          <w:bCs/>
          <w:sz w:val="20"/>
          <w:szCs w:val="20"/>
        </w:rPr>
        <w:t xml:space="preserve">Az értékelés, az aláírás és a kreditek megszerzésének pontos feltételei: </w:t>
      </w:r>
    </w:p>
    <w:p w:rsidR="007420FC" w:rsidRPr="0096210D" w:rsidRDefault="007420FC" w:rsidP="007420FC">
      <w:pPr>
        <w:widowControl w:val="0"/>
        <w:numPr>
          <w:ilvl w:val="1"/>
          <w:numId w:val="699"/>
        </w:numPr>
        <w:tabs>
          <w:tab w:val="left" w:pos="851"/>
          <w:tab w:val="left" w:pos="993"/>
        </w:tabs>
        <w:spacing w:before="120" w:after="120" w:line="276" w:lineRule="auto"/>
        <w:ind w:left="426" w:hanging="142"/>
        <w:jc w:val="both"/>
        <w:rPr>
          <w:rFonts w:ascii="Verdana" w:eastAsia="Times New Roman" w:hAnsi="Verdana" w:cs="Times New Roman"/>
          <w:b/>
          <w:bCs/>
          <w:sz w:val="20"/>
          <w:szCs w:val="20"/>
        </w:rPr>
      </w:pPr>
      <w:r w:rsidRPr="0096210D">
        <w:rPr>
          <w:rFonts w:ascii="Verdana" w:eastAsia="Times New Roman" w:hAnsi="Verdana" w:cs="Times New Roman"/>
          <w:b/>
          <w:bCs/>
          <w:sz w:val="20"/>
          <w:szCs w:val="20"/>
        </w:rPr>
        <w:t xml:space="preserve">Az aláírás megszerzésének feltételei: </w:t>
      </w:r>
      <w:r w:rsidRPr="0096210D">
        <w:rPr>
          <w:rFonts w:ascii="Verdana" w:eastAsia="Times New Roman" w:hAnsi="Verdana" w:cs="Times New Roman"/>
          <w:bCs/>
          <w:sz w:val="20"/>
          <w:szCs w:val="20"/>
        </w:rPr>
        <w:t>személyes részvétel legalább három előadáson a Ludovika Fesztivál Szabadegyetem keretében.</w:t>
      </w:r>
    </w:p>
    <w:p w:rsidR="007420FC" w:rsidRPr="0096210D" w:rsidRDefault="007420FC" w:rsidP="007420FC">
      <w:pPr>
        <w:widowControl w:val="0"/>
        <w:numPr>
          <w:ilvl w:val="1"/>
          <w:numId w:val="699"/>
        </w:numPr>
        <w:tabs>
          <w:tab w:val="left" w:pos="851"/>
          <w:tab w:val="left" w:pos="993"/>
        </w:tabs>
        <w:spacing w:before="120" w:after="120" w:line="276" w:lineRule="auto"/>
        <w:ind w:left="426" w:hanging="142"/>
        <w:jc w:val="both"/>
        <w:rPr>
          <w:rFonts w:ascii="Verdana" w:eastAsia="Times New Roman" w:hAnsi="Verdana" w:cs="Times New Roman"/>
          <w:b/>
          <w:bCs/>
          <w:sz w:val="20"/>
          <w:szCs w:val="20"/>
        </w:rPr>
      </w:pPr>
      <w:r w:rsidRPr="0096210D">
        <w:rPr>
          <w:rFonts w:ascii="Verdana" w:eastAsia="Times New Roman" w:hAnsi="Verdana" w:cs="Times New Roman"/>
          <w:b/>
          <w:bCs/>
          <w:sz w:val="20"/>
          <w:szCs w:val="20"/>
        </w:rPr>
        <w:t xml:space="preserve">Az értékelés: </w:t>
      </w:r>
      <w:r w:rsidRPr="0096210D">
        <w:rPr>
          <w:rFonts w:ascii="Verdana" w:eastAsia="Times New Roman" w:hAnsi="Verdana" w:cs="Times New Roman"/>
          <w:bCs/>
          <w:sz w:val="20"/>
          <w:szCs w:val="20"/>
        </w:rPr>
        <w:t xml:space="preserve">Aláírás </w:t>
      </w:r>
    </w:p>
    <w:p w:rsidR="007420FC" w:rsidRPr="0096210D" w:rsidRDefault="007420FC" w:rsidP="007420FC">
      <w:pPr>
        <w:widowControl w:val="0"/>
        <w:numPr>
          <w:ilvl w:val="1"/>
          <w:numId w:val="699"/>
        </w:numPr>
        <w:tabs>
          <w:tab w:val="left" w:pos="851"/>
          <w:tab w:val="left" w:pos="993"/>
        </w:tabs>
        <w:spacing w:before="120" w:after="120" w:line="276" w:lineRule="auto"/>
        <w:ind w:left="426" w:hanging="142"/>
        <w:jc w:val="both"/>
        <w:rPr>
          <w:rFonts w:ascii="Verdana" w:eastAsia="Times New Roman" w:hAnsi="Verdana" w:cs="Times New Roman"/>
          <w:b/>
          <w:bCs/>
          <w:sz w:val="20"/>
          <w:szCs w:val="20"/>
        </w:rPr>
      </w:pPr>
      <w:r w:rsidRPr="0096210D">
        <w:rPr>
          <w:rFonts w:ascii="Verdana" w:eastAsia="Times New Roman" w:hAnsi="Verdana" w:cs="Times New Roman"/>
          <w:b/>
          <w:bCs/>
          <w:sz w:val="20"/>
          <w:szCs w:val="20"/>
        </w:rPr>
        <w:t xml:space="preserve">A kreditek megszerzésének feltételei: </w:t>
      </w:r>
      <w:r w:rsidRPr="0096210D">
        <w:rPr>
          <w:rFonts w:ascii="Verdana" w:eastAsia="Times New Roman" w:hAnsi="Verdana" w:cs="Times New Roman"/>
          <w:bCs/>
          <w:sz w:val="20"/>
          <w:szCs w:val="20"/>
        </w:rPr>
        <w:t>személyes részvétel legalább három előadáson a Ludovika Fesztivál Szabadegyetem keretében, melyet LudEventes regisztrációval kell igazolni.</w:t>
      </w:r>
    </w:p>
    <w:p w:rsidR="007420FC" w:rsidRPr="0096210D" w:rsidRDefault="007420FC" w:rsidP="007420FC">
      <w:pPr>
        <w:widowControl w:val="0"/>
        <w:spacing w:before="120" w:after="120" w:line="276" w:lineRule="auto"/>
        <w:jc w:val="both"/>
        <w:rPr>
          <w:rFonts w:ascii="Verdana" w:eastAsia="Times New Roman" w:hAnsi="Verdana" w:cs="Times New Roman"/>
          <w:bCs/>
          <w:sz w:val="20"/>
          <w:szCs w:val="20"/>
        </w:rPr>
      </w:pPr>
    </w:p>
    <w:p w:rsidR="007420FC" w:rsidRPr="0096210D" w:rsidRDefault="007420FC" w:rsidP="007420FC">
      <w:pPr>
        <w:widowControl w:val="0"/>
        <w:spacing w:before="120" w:after="120" w:line="276" w:lineRule="auto"/>
        <w:jc w:val="both"/>
        <w:rPr>
          <w:rFonts w:ascii="Verdana" w:eastAsia="Times New Roman" w:hAnsi="Verdana" w:cs="Times New Roman"/>
          <w:bCs/>
          <w:sz w:val="20"/>
          <w:szCs w:val="20"/>
        </w:rPr>
      </w:pPr>
      <w:r w:rsidRPr="0096210D">
        <w:rPr>
          <w:rFonts w:ascii="Verdana" w:eastAsia="Times New Roman" w:hAnsi="Verdana" w:cs="Times New Roman"/>
          <w:bCs/>
          <w:sz w:val="20"/>
          <w:szCs w:val="20"/>
        </w:rPr>
        <w:t>Budapest, 2023. szeptember 12.</w:t>
      </w:r>
    </w:p>
    <w:p w:rsidR="007420FC" w:rsidRDefault="007420FC" w:rsidP="007420FC">
      <w:pPr>
        <w:widowControl w:val="0"/>
        <w:spacing w:before="120" w:after="120" w:line="276" w:lineRule="auto"/>
        <w:jc w:val="both"/>
        <w:rPr>
          <w:rFonts w:ascii="Verdana" w:eastAsia="Times New Roman" w:hAnsi="Verdana" w:cs="Times New Roman"/>
          <w:bCs/>
          <w:sz w:val="20"/>
          <w:szCs w:val="20"/>
        </w:rPr>
      </w:pPr>
    </w:p>
    <w:p w:rsidR="007420FC" w:rsidRPr="0096210D" w:rsidRDefault="007420FC" w:rsidP="007420FC">
      <w:pPr>
        <w:widowControl w:val="0"/>
        <w:spacing w:before="120" w:after="120" w:line="276" w:lineRule="auto"/>
        <w:jc w:val="both"/>
        <w:rPr>
          <w:rFonts w:ascii="Verdana" w:eastAsia="Times New Roman" w:hAnsi="Verdana" w:cs="Times New Roman"/>
          <w:bCs/>
          <w:sz w:val="20"/>
          <w:szCs w:val="20"/>
        </w:rPr>
      </w:pPr>
    </w:p>
    <w:p w:rsidR="007420FC" w:rsidRPr="008435EC" w:rsidRDefault="007420FC" w:rsidP="007420FC">
      <w:pPr>
        <w:widowControl w:val="0"/>
        <w:spacing w:after="0" w:line="276" w:lineRule="auto"/>
        <w:ind w:left="5103"/>
        <w:jc w:val="center"/>
        <w:rPr>
          <w:rFonts w:ascii="Verdana" w:eastAsia="Times New Roman" w:hAnsi="Verdana" w:cs="Times New Roman"/>
          <w:bCs/>
          <w:sz w:val="20"/>
          <w:szCs w:val="20"/>
        </w:rPr>
      </w:pPr>
      <w:r w:rsidRPr="008435EC">
        <w:rPr>
          <w:rFonts w:ascii="Verdana" w:eastAsia="Times New Roman" w:hAnsi="Verdana" w:cs="Times New Roman"/>
          <w:bCs/>
          <w:sz w:val="20"/>
          <w:szCs w:val="20"/>
        </w:rPr>
        <w:t>Prof. Dr. Kovács László</w:t>
      </w:r>
    </w:p>
    <w:p w:rsidR="007420FC" w:rsidRPr="008435EC" w:rsidRDefault="007420FC" w:rsidP="007420FC">
      <w:pPr>
        <w:widowControl w:val="0"/>
        <w:spacing w:after="0" w:line="240" w:lineRule="auto"/>
        <w:ind w:left="5103"/>
        <w:jc w:val="center"/>
        <w:rPr>
          <w:rFonts w:ascii="Verdana" w:eastAsia="Times New Roman" w:hAnsi="Verdana" w:cs="Times New Roman"/>
          <w:bCs/>
          <w:sz w:val="20"/>
          <w:szCs w:val="20"/>
        </w:rPr>
      </w:pPr>
      <w:r w:rsidRPr="008435EC">
        <w:rPr>
          <w:rFonts w:ascii="Verdana" w:eastAsia="Times New Roman" w:hAnsi="Verdana" w:cs="Times New Roman"/>
          <w:bCs/>
          <w:sz w:val="20"/>
          <w:szCs w:val="20"/>
        </w:rPr>
        <w:t>egyetemi tanár</w:t>
      </w:r>
    </w:p>
    <w:p w:rsidR="007420FC" w:rsidRPr="008435EC" w:rsidRDefault="007420FC">
      <w:pPr>
        <w:spacing w:line="259" w:lineRule="auto"/>
        <w:rPr>
          <w:rFonts w:ascii="Verdana" w:eastAsia="Times New Roman" w:hAnsi="Verdana" w:cs="Times New Roman"/>
          <w:sz w:val="20"/>
          <w:szCs w:val="20"/>
        </w:rPr>
      </w:pPr>
    </w:p>
    <w:p w:rsidR="005A23DE" w:rsidRPr="003307F9" w:rsidRDefault="005A23DE" w:rsidP="005A23DE">
      <w:pPr>
        <w:spacing w:after="0" w:line="240" w:lineRule="auto"/>
        <w:rPr>
          <w:rFonts w:ascii="Verdana" w:eastAsia="Times New Roman" w:hAnsi="Verdana" w:cs="Times New Roman"/>
          <w:b/>
          <w:bCs/>
          <w:iCs/>
          <w:sz w:val="20"/>
          <w:szCs w:val="20"/>
          <w:lang w:eastAsia="hu-HU"/>
        </w:rPr>
        <w:sectPr w:rsidR="005A23DE" w:rsidRPr="003307F9" w:rsidSect="00FB3B16">
          <w:pgSz w:w="11906" w:h="16838"/>
          <w:pgMar w:top="1418" w:right="1418" w:bottom="1418" w:left="1418" w:header="709" w:footer="709" w:gutter="0"/>
          <w:cols w:space="708"/>
        </w:sectPr>
      </w:pPr>
    </w:p>
    <w:p w:rsidR="005A23DE" w:rsidRPr="003307F9" w:rsidRDefault="005A23DE" w:rsidP="005A23DE">
      <w:pPr>
        <w:pStyle w:val="Cmsor1"/>
        <w:jc w:val="right"/>
        <w:rPr>
          <w:rFonts w:ascii="Verdana" w:hAnsi="Verdana"/>
          <w:i w:val="0"/>
          <w:sz w:val="20"/>
          <w:szCs w:val="20"/>
          <w:u w:val="none"/>
        </w:rPr>
      </w:pPr>
      <w:bookmarkStart w:id="77" w:name="_Toc167862601"/>
      <w:r w:rsidRPr="003307F9">
        <w:rPr>
          <w:rFonts w:ascii="Verdana" w:hAnsi="Verdana"/>
          <w:i w:val="0"/>
          <w:sz w:val="20"/>
          <w:szCs w:val="20"/>
          <w:u w:val="none"/>
        </w:rPr>
        <w:lastRenderedPageBreak/>
        <w:t>1. számú melléklet: Tanóra-, kredit- és vizsgaterv</w:t>
      </w:r>
      <w:bookmarkEnd w:id="77"/>
    </w:p>
    <w:p w:rsidR="005A23DE" w:rsidRDefault="006E442F" w:rsidP="005A23DE">
      <w:pPr>
        <w:rPr>
          <w:rFonts w:ascii="Verdana" w:hAnsi="Verdana"/>
          <w:sz w:val="20"/>
          <w:szCs w:val="20"/>
          <w:lang w:eastAsia="hu-HU"/>
        </w:rPr>
      </w:pPr>
      <w:r w:rsidRPr="006E442F">
        <w:rPr>
          <w:noProof/>
          <w:lang w:eastAsia="hu-HU"/>
        </w:rPr>
        <w:lastRenderedPageBreak/>
        <w:drawing>
          <wp:inline distT="0" distB="0" distL="0" distR="0" wp14:anchorId="028A2C0F" wp14:editId="11DE0B44">
            <wp:extent cx="8891270" cy="5483236"/>
            <wp:effectExtent l="0" t="0" r="5080" b="317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891270" cy="5483236"/>
                    </a:xfrm>
                    <a:prstGeom prst="rect">
                      <a:avLst/>
                    </a:prstGeom>
                    <a:noFill/>
                    <a:ln>
                      <a:noFill/>
                    </a:ln>
                  </pic:spPr>
                </pic:pic>
              </a:graphicData>
            </a:graphic>
          </wp:inline>
        </w:drawing>
      </w:r>
    </w:p>
    <w:p w:rsidR="00C034E0" w:rsidRPr="003307F9" w:rsidRDefault="00C034E0" w:rsidP="005A23DE">
      <w:pPr>
        <w:rPr>
          <w:rFonts w:ascii="Verdana" w:hAnsi="Verdana"/>
          <w:sz w:val="20"/>
          <w:szCs w:val="20"/>
          <w:lang w:eastAsia="hu-HU"/>
        </w:rPr>
      </w:pPr>
    </w:p>
    <w:p w:rsidR="005A23DE" w:rsidRPr="003307F9" w:rsidRDefault="006E442F" w:rsidP="005A23DE">
      <w:pPr>
        <w:rPr>
          <w:rFonts w:ascii="Verdana" w:hAnsi="Verdana"/>
          <w:sz w:val="20"/>
          <w:szCs w:val="20"/>
          <w:lang w:eastAsia="hu-HU"/>
        </w:rPr>
      </w:pPr>
      <w:r w:rsidRPr="006E442F">
        <w:rPr>
          <w:noProof/>
          <w:lang w:eastAsia="hu-HU"/>
        </w:rPr>
        <w:drawing>
          <wp:inline distT="0" distB="0" distL="0" distR="0" wp14:anchorId="0A5BFB86" wp14:editId="52F32A55">
            <wp:extent cx="8891270" cy="4828829"/>
            <wp:effectExtent l="0" t="0" r="508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891270" cy="4828829"/>
                    </a:xfrm>
                    <a:prstGeom prst="rect">
                      <a:avLst/>
                    </a:prstGeom>
                    <a:noFill/>
                    <a:ln>
                      <a:noFill/>
                    </a:ln>
                  </pic:spPr>
                </pic:pic>
              </a:graphicData>
            </a:graphic>
          </wp:inline>
        </w:drawing>
      </w:r>
    </w:p>
    <w:p w:rsidR="005A23DE" w:rsidRPr="003307F9" w:rsidRDefault="005A23DE" w:rsidP="005A23DE">
      <w:pPr>
        <w:rPr>
          <w:rFonts w:ascii="Verdana" w:hAnsi="Verdana"/>
          <w:sz w:val="20"/>
          <w:szCs w:val="20"/>
          <w:lang w:eastAsia="hu-HU"/>
        </w:rPr>
      </w:pPr>
    </w:p>
    <w:p w:rsidR="005A23DE" w:rsidRPr="003307F9" w:rsidRDefault="005A23DE" w:rsidP="005A23DE">
      <w:pPr>
        <w:rPr>
          <w:rFonts w:ascii="Verdana" w:hAnsi="Verdana"/>
          <w:sz w:val="20"/>
          <w:szCs w:val="20"/>
          <w:lang w:eastAsia="hu-HU"/>
        </w:rPr>
      </w:pPr>
    </w:p>
    <w:p w:rsidR="005A23DE" w:rsidRDefault="006E442F" w:rsidP="005A23DE">
      <w:pPr>
        <w:spacing w:after="0"/>
        <w:rPr>
          <w:rFonts w:ascii="Verdana" w:hAnsi="Verdana"/>
          <w:i/>
          <w:sz w:val="20"/>
          <w:szCs w:val="20"/>
        </w:rPr>
      </w:pPr>
      <w:r w:rsidRPr="006E442F">
        <w:rPr>
          <w:noProof/>
          <w:lang w:eastAsia="hu-HU"/>
        </w:rPr>
        <w:lastRenderedPageBreak/>
        <w:drawing>
          <wp:inline distT="0" distB="0" distL="0" distR="0" wp14:anchorId="6A7C7F48" wp14:editId="3125730E">
            <wp:extent cx="8891270" cy="4810632"/>
            <wp:effectExtent l="0" t="0" r="5080" b="952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891270" cy="4810632"/>
                    </a:xfrm>
                    <a:prstGeom prst="rect">
                      <a:avLst/>
                    </a:prstGeom>
                    <a:noFill/>
                    <a:ln>
                      <a:noFill/>
                    </a:ln>
                  </pic:spPr>
                </pic:pic>
              </a:graphicData>
            </a:graphic>
          </wp:inline>
        </w:drawing>
      </w:r>
    </w:p>
    <w:p w:rsidR="006E442F" w:rsidRDefault="006E442F" w:rsidP="005A23DE">
      <w:pPr>
        <w:spacing w:after="0"/>
        <w:rPr>
          <w:rFonts w:ascii="Verdana" w:hAnsi="Verdana"/>
          <w:i/>
          <w:sz w:val="20"/>
          <w:szCs w:val="20"/>
        </w:rPr>
      </w:pPr>
    </w:p>
    <w:p w:rsidR="006E442F" w:rsidRDefault="006E442F" w:rsidP="005A23DE">
      <w:pPr>
        <w:spacing w:after="0"/>
        <w:rPr>
          <w:rFonts w:ascii="Verdana" w:hAnsi="Verdana"/>
          <w:i/>
          <w:sz w:val="20"/>
          <w:szCs w:val="20"/>
        </w:rPr>
      </w:pPr>
    </w:p>
    <w:p w:rsidR="006E442F" w:rsidRDefault="006E442F" w:rsidP="005A23DE">
      <w:pPr>
        <w:spacing w:after="0"/>
        <w:rPr>
          <w:rFonts w:ascii="Verdana" w:hAnsi="Verdana"/>
          <w:i/>
          <w:sz w:val="20"/>
          <w:szCs w:val="20"/>
        </w:rPr>
      </w:pPr>
      <w:r w:rsidRPr="006E442F">
        <w:rPr>
          <w:noProof/>
          <w:lang w:eastAsia="hu-HU"/>
        </w:rPr>
        <w:lastRenderedPageBreak/>
        <w:drawing>
          <wp:inline distT="0" distB="0" distL="0" distR="0" wp14:anchorId="481B7E95" wp14:editId="024BD46A">
            <wp:extent cx="8891270" cy="4813292"/>
            <wp:effectExtent l="0" t="0" r="5080" b="698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891270" cy="4813292"/>
                    </a:xfrm>
                    <a:prstGeom prst="rect">
                      <a:avLst/>
                    </a:prstGeom>
                    <a:noFill/>
                    <a:ln>
                      <a:noFill/>
                    </a:ln>
                  </pic:spPr>
                </pic:pic>
              </a:graphicData>
            </a:graphic>
          </wp:inline>
        </w:drawing>
      </w:r>
    </w:p>
    <w:p w:rsidR="006E442F" w:rsidRDefault="006E442F" w:rsidP="005A23DE">
      <w:pPr>
        <w:spacing w:after="0"/>
        <w:rPr>
          <w:rFonts w:ascii="Verdana" w:hAnsi="Verdana"/>
          <w:i/>
          <w:sz w:val="20"/>
          <w:szCs w:val="20"/>
        </w:rPr>
      </w:pPr>
    </w:p>
    <w:p w:rsidR="006E442F" w:rsidRDefault="006E442F" w:rsidP="005A23DE">
      <w:pPr>
        <w:spacing w:after="0"/>
        <w:rPr>
          <w:rFonts w:ascii="Verdana" w:hAnsi="Verdana"/>
          <w:i/>
          <w:sz w:val="20"/>
          <w:szCs w:val="20"/>
        </w:rPr>
      </w:pPr>
      <w:r w:rsidRPr="006E442F">
        <w:rPr>
          <w:noProof/>
          <w:lang w:eastAsia="hu-HU"/>
        </w:rPr>
        <w:lastRenderedPageBreak/>
        <w:drawing>
          <wp:inline distT="0" distB="0" distL="0" distR="0" wp14:anchorId="1A870AAC" wp14:editId="1264B4E4">
            <wp:extent cx="8891270" cy="3994277"/>
            <wp:effectExtent l="0" t="0" r="5080" b="635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891270" cy="3994277"/>
                    </a:xfrm>
                    <a:prstGeom prst="rect">
                      <a:avLst/>
                    </a:prstGeom>
                    <a:noFill/>
                    <a:ln>
                      <a:noFill/>
                    </a:ln>
                  </pic:spPr>
                </pic:pic>
              </a:graphicData>
            </a:graphic>
          </wp:inline>
        </w:drawing>
      </w:r>
    </w:p>
    <w:p w:rsidR="006E442F" w:rsidRDefault="006E442F" w:rsidP="005A23DE">
      <w:pPr>
        <w:spacing w:after="0"/>
        <w:rPr>
          <w:rFonts w:ascii="Verdana" w:hAnsi="Verdana"/>
          <w:i/>
          <w:sz w:val="20"/>
          <w:szCs w:val="20"/>
        </w:rPr>
      </w:pPr>
    </w:p>
    <w:p w:rsidR="006E442F" w:rsidRDefault="006E442F" w:rsidP="005A23DE">
      <w:pPr>
        <w:spacing w:after="0"/>
        <w:rPr>
          <w:rFonts w:ascii="Verdana" w:hAnsi="Verdana"/>
          <w:i/>
          <w:sz w:val="20"/>
          <w:szCs w:val="20"/>
        </w:rPr>
      </w:pPr>
      <w:r w:rsidRPr="006E442F">
        <w:rPr>
          <w:noProof/>
          <w:lang w:eastAsia="hu-HU"/>
        </w:rPr>
        <w:lastRenderedPageBreak/>
        <w:drawing>
          <wp:inline distT="0" distB="0" distL="0" distR="0" wp14:anchorId="45E8F826" wp14:editId="0388DF74">
            <wp:extent cx="8891270" cy="4802784"/>
            <wp:effectExtent l="0" t="0" r="508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891270" cy="4802784"/>
                    </a:xfrm>
                    <a:prstGeom prst="rect">
                      <a:avLst/>
                    </a:prstGeom>
                    <a:noFill/>
                    <a:ln>
                      <a:noFill/>
                    </a:ln>
                  </pic:spPr>
                </pic:pic>
              </a:graphicData>
            </a:graphic>
          </wp:inline>
        </w:drawing>
      </w:r>
    </w:p>
    <w:p w:rsidR="006E442F" w:rsidRDefault="006E442F" w:rsidP="005A23DE">
      <w:pPr>
        <w:spacing w:after="0"/>
        <w:rPr>
          <w:rFonts w:ascii="Verdana" w:hAnsi="Verdana"/>
          <w:i/>
          <w:sz w:val="20"/>
          <w:szCs w:val="20"/>
        </w:rPr>
      </w:pPr>
    </w:p>
    <w:p w:rsidR="006E442F" w:rsidRDefault="006E442F" w:rsidP="005A23DE">
      <w:pPr>
        <w:spacing w:after="0"/>
        <w:rPr>
          <w:rFonts w:ascii="Verdana" w:hAnsi="Verdana"/>
          <w:i/>
          <w:sz w:val="20"/>
          <w:szCs w:val="20"/>
        </w:rPr>
      </w:pPr>
    </w:p>
    <w:p w:rsidR="006E442F" w:rsidRPr="003307F9" w:rsidRDefault="006E442F" w:rsidP="005A23DE">
      <w:pPr>
        <w:spacing w:after="0"/>
        <w:rPr>
          <w:rFonts w:ascii="Verdana" w:hAnsi="Verdana"/>
          <w:i/>
          <w:sz w:val="20"/>
          <w:szCs w:val="20"/>
        </w:rPr>
        <w:sectPr w:rsidR="006E442F" w:rsidRPr="003307F9" w:rsidSect="00E73E63">
          <w:pgSz w:w="16838" w:h="11906" w:orient="landscape"/>
          <w:pgMar w:top="1418" w:right="1418" w:bottom="1418" w:left="1418" w:header="709" w:footer="709" w:gutter="0"/>
          <w:cols w:space="708"/>
        </w:sectPr>
      </w:pPr>
      <w:r w:rsidRPr="006E442F">
        <w:rPr>
          <w:noProof/>
          <w:lang w:eastAsia="hu-HU"/>
        </w:rPr>
        <w:lastRenderedPageBreak/>
        <w:drawing>
          <wp:inline distT="0" distB="0" distL="0" distR="0" wp14:anchorId="79423EB4" wp14:editId="39EE98A9">
            <wp:extent cx="8891270" cy="4785995"/>
            <wp:effectExtent l="0" t="0" r="508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891270" cy="4785995"/>
                    </a:xfrm>
                    <a:prstGeom prst="rect">
                      <a:avLst/>
                    </a:prstGeom>
                    <a:noFill/>
                    <a:ln>
                      <a:noFill/>
                    </a:ln>
                  </pic:spPr>
                </pic:pic>
              </a:graphicData>
            </a:graphic>
          </wp:inline>
        </w:drawing>
      </w:r>
    </w:p>
    <w:p w:rsidR="005A23DE" w:rsidRPr="003307F9" w:rsidRDefault="005A23DE" w:rsidP="003356EB">
      <w:pPr>
        <w:pStyle w:val="Cmsor1"/>
        <w:jc w:val="left"/>
        <w:rPr>
          <w:rFonts w:ascii="Verdana" w:hAnsi="Verdana"/>
          <w:i w:val="0"/>
          <w:sz w:val="20"/>
          <w:szCs w:val="20"/>
          <w:u w:val="none"/>
        </w:rPr>
      </w:pPr>
      <w:bookmarkStart w:id="78" w:name="_Toc167862602"/>
      <w:r w:rsidRPr="003307F9">
        <w:rPr>
          <w:rFonts w:ascii="Verdana" w:hAnsi="Verdana"/>
          <w:i w:val="0"/>
          <w:sz w:val="20"/>
          <w:szCs w:val="20"/>
          <w:u w:val="none"/>
        </w:rPr>
        <w:lastRenderedPageBreak/>
        <w:t xml:space="preserve">2. számú melléklet: </w:t>
      </w:r>
      <w:r w:rsidR="003356EB" w:rsidRPr="003307F9">
        <w:rPr>
          <w:rFonts w:ascii="Verdana" w:hAnsi="Verdana"/>
          <w:i w:val="0"/>
          <w:sz w:val="20"/>
          <w:szCs w:val="20"/>
          <w:u w:val="none"/>
        </w:rPr>
        <w:t>Az állami légiközlekedési alapképzési szak e</w:t>
      </w:r>
      <w:r w:rsidRPr="003307F9">
        <w:rPr>
          <w:rFonts w:ascii="Verdana" w:hAnsi="Verdana"/>
          <w:i w:val="0"/>
          <w:sz w:val="20"/>
          <w:szCs w:val="20"/>
          <w:u w:val="none"/>
        </w:rPr>
        <w:t>lőtanulmányi rend</w:t>
      </w:r>
      <w:bookmarkEnd w:id="78"/>
    </w:p>
    <w:p w:rsidR="005A23DE" w:rsidRPr="003307F9" w:rsidRDefault="005A23DE" w:rsidP="005A23DE">
      <w:pPr>
        <w:spacing w:after="0" w:line="240" w:lineRule="auto"/>
        <w:rPr>
          <w:rFonts w:ascii="Verdana" w:hAnsi="Verdana" w:cs="Times New Roman"/>
          <w:sz w:val="20"/>
          <w:szCs w:val="20"/>
          <w:lang w:eastAsia="hu-HU"/>
        </w:rPr>
      </w:pPr>
    </w:p>
    <w:p w:rsidR="005A23DE" w:rsidRPr="003307F9" w:rsidRDefault="005A23DE" w:rsidP="000C6ED3">
      <w:pPr>
        <w:spacing w:after="0" w:line="240" w:lineRule="auto"/>
        <w:rPr>
          <w:rFonts w:ascii="Verdana" w:hAnsi="Verdana" w:cs="Times New Roman"/>
          <w:b/>
          <w:i/>
          <w:sz w:val="20"/>
          <w:szCs w:val="20"/>
          <w:lang w:eastAsia="hu-HU"/>
        </w:rPr>
      </w:pPr>
      <w:r w:rsidRPr="003307F9">
        <w:rPr>
          <w:rFonts w:ascii="Verdana" w:hAnsi="Verdana" w:cs="Times New Roman"/>
          <w:b/>
          <w:i/>
          <w:sz w:val="20"/>
          <w:szCs w:val="20"/>
          <w:lang w:eastAsia="hu-HU"/>
        </w:rPr>
        <w:t>2/1.</w:t>
      </w:r>
      <w:r w:rsidR="003356EB" w:rsidRPr="003307F9">
        <w:rPr>
          <w:rFonts w:ascii="Verdana" w:hAnsi="Verdana"/>
          <w:b/>
          <w:i/>
        </w:rPr>
        <w:t xml:space="preserve"> </w:t>
      </w:r>
      <w:r w:rsidR="003356EB" w:rsidRPr="003307F9">
        <w:rPr>
          <w:rFonts w:ascii="Verdana" w:hAnsi="Verdana" w:cs="Times New Roman"/>
          <w:b/>
          <w:i/>
          <w:sz w:val="20"/>
          <w:szCs w:val="20"/>
          <w:lang w:eastAsia="hu-HU"/>
        </w:rPr>
        <w:t>Szakon közös tárgyak</w:t>
      </w:r>
    </w:p>
    <w:p w:rsidR="005A23DE" w:rsidRPr="003307F9" w:rsidRDefault="005A23DE" w:rsidP="005A23DE">
      <w:pPr>
        <w:spacing w:after="0" w:line="240" w:lineRule="auto"/>
        <w:jc w:val="center"/>
        <w:rPr>
          <w:rFonts w:ascii="Verdana" w:hAnsi="Verdana" w:cs="Times New Roman"/>
          <w:b/>
          <w:sz w:val="20"/>
          <w:szCs w:val="20"/>
          <w:lang w:eastAsia="hu-HU"/>
        </w:rPr>
      </w:pPr>
    </w:p>
    <w:tbl>
      <w:tblPr>
        <w:tblStyle w:val="Rcsostblzat"/>
        <w:tblW w:w="0" w:type="auto"/>
        <w:tblInd w:w="0" w:type="dxa"/>
        <w:tblLayout w:type="fixed"/>
        <w:tblLook w:val="04A0" w:firstRow="1" w:lastRow="0" w:firstColumn="1" w:lastColumn="0" w:noHBand="0" w:noVBand="1"/>
      </w:tblPr>
      <w:tblGrid>
        <w:gridCol w:w="1405"/>
        <w:gridCol w:w="2276"/>
        <w:gridCol w:w="1417"/>
        <w:gridCol w:w="2247"/>
        <w:gridCol w:w="1715"/>
      </w:tblGrid>
      <w:tr w:rsidR="005A23DE" w:rsidRPr="003307F9" w:rsidTr="0099247B">
        <w:trPr>
          <w:trHeight w:val="128"/>
        </w:trPr>
        <w:tc>
          <w:tcPr>
            <w:tcW w:w="1405" w:type="dxa"/>
            <w:vMerge w:val="restart"/>
            <w:tcBorders>
              <w:top w:val="single" w:sz="4" w:space="0" w:color="auto"/>
              <w:left w:val="single" w:sz="4" w:space="0" w:color="auto"/>
              <w:bottom w:val="single" w:sz="4" w:space="0" w:color="auto"/>
              <w:right w:val="single" w:sz="4" w:space="0" w:color="auto"/>
            </w:tcBorders>
            <w:hideMark/>
          </w:tcPr>
          <w:p w:rsidR="005A23DE" w:rsidRPr="003307F9" w:rsidRDefault="005A23DE">
            <w:pPr>
              <w:spacing w:line="240" w:lineRule="auto"/>
              <w:rPr>
                <w:rFonts w:ascii="Verdana" w:hAnsi="Verdana" w:cs="Times New Roman"/>
                <w:b/>
                <w:sz w:val="20"/>
                <w:szCs w:val="20"/>
                <w:lang w:eastAsia="hu-HU"/>
              </w:rPr>
            </w:pPr>
            <w:r w:rsidRPr="003307F9">
              <w:rPr>
                <w:rFonts w:ascii="Verdana" w:hAnsi="Verdana" w:cs="Times New Roman"/>
                <w:b/>
                <w:sz w:val="20"/>
                <w:szCs w:val="20"/>
                <w:lang w:eastAsia="hu-HU"/>
              </w:rPr>
              <w:t>Kódszám</w:t>
            </w:r>
          </w:p>
        </w:tc>
        <w:tc>
          <w:tcPr>
            <w:tcW w:w="2276" w:type="dxa"/>
            <w:vMerge w:val="restart"/>
            <w:tcBorders>
              <w:top w:val="single" w:sz="4" w:space="0" w:color="auto"/>
              <w:left w:val="single" w:sz="4" w:space="0" w:color="auto"/>
              <w:bottom w:val="single" w:sz="4" w:space="0" w:color="auto"/>
              <w:right w:val="single" w:sz="4" w:space="0" w:color="auto"/>
            </w:tcBorders>
            <w:hideMark/>
          </w:tcPr>
          <w:p w:rsidR="005A23DE" w:rsidRPr="003307F9" w:rsidRDefault="005A23DE">
            <w:pPr>
              <w:spacing w:line="240" w:lineRule="auto"/>
              <w:rPr>
                <w:rFonts w:ascii="Verdana" w:hAnsi="Verdana" w:cs="Times New Roman"/>
                <w:b/>
                <w:sz w:val="20"/>
                <w:szCs w:val="20"/>
                <w:lang w:eastAsia="hu-HU"/>
              </w:rPr>
            </w:pPr>
            <w:r w:rsidRPr="003307F9">
              <w:rPr>
                <w:rFonts w:ascii="Verdana" w:hAnsi="Verdana" w:cs="Times New Roman"/>
                <w:b/>
                <w:sz w:val="20"/>
                <w:szCs w:val="20"/>
                <w:lang w:eastAsia="hu-HU"/>
              </w:rPr>
              <w:t>Tantárgy</w:t>
            </w:r>
          </w:p>
        </w:tc>
        <w:tc>
          <w:tcPr>
            <w:tcW w:w="3664" w:type="dxa"/>
            <w:gridSpan w:val="2"/>
            <w:tcBorders>
              <w:top w:val="single" w:sz="4" w:space="0" w:color="auto"/>
              <w:left w:val="single" w:sz="4" w:space="0" w:color="auto"/>
              <w:bottom w:val="single" w:sz="4" w:space="0" w:color="auto"/>
              <w:right w:val="single" w:sz="4" w:space="0" w:color="auto"/>
            </w:tcBorders>
            <w:hideMark/>
          </w:tcPr>
          <w:p w:rsidR="005A23DE" w:rsidRPr="003307F9" w:rsidRDefault="005A23DE">
            <w:pPr>
              <w:spacing w:line="240" w:lineRule="auto"/>
              <w:rPr>
                <w:rFonts w:ascii="Verdana" w:hAnsi="Verdana" w:cs="Times New Roman"/>
                <w:b/>
                <w:sz w:val="20"/>
                <w:szCs w:val="20"/>
                <w:lang w:eastAsia="hu-HU"/>
              </w:rPr>
            </w:pPr>
            <w:r w:rsidRPr="003307F9">
              <w:rPr>
                <w:rFonts w:ascii="Verdana" w:hAnsi="Verdana" w:cs="Times New Roman"/>
                <w:b/>
                <w:sz w:val="20"/>
                <w:szCs w:val="20"/>
                <w:lang w:eastAsia="hu-HU"/>
              </w:rPr>
              <w:t>Előtanulmányi követelmény</w:t>
            </w:r>
          </w:p>
        </w:tc>
        <w:tc>
          <w:tcPr>
            <w:tcW w:w="1715" w:type="dxa"/>
            <w:vMerge w:val="restart"/>
            <w:tcBorders>
              <w:top w:val="single" w:sz="4" w:space="0" w:color="auto"/>
              <w:left w:val="single" w:sz="4" w:space="0" w:color="auto"/>
              <w:bottom w:val="single" w:sz="4" w:space="0" w:color="auto"/>
              <w:right w:val="single" w:sz="4" w:space="0" w:color="auto"/>
            </w:tcBorders>
            <w:hideMark/>
          </w:tcPr>
          <w:p w:rsidR="005A23DE" w:rsidRPr="003307F9" w:rsidRDefault="005A23DE">
            <w:pPr>
              <w:spacing w:line="240" w:lineRule="auto"/>
              <w:rPr>
                <w:rFonts w:ascii="Verdana" w:hAnsi="Verdana" w:cs="Times New Roman"/>
                <w:b/>
                <w:sz w:val="20"/>
                <w:szCs w:val="20"/>
                <w:lang w:eastAsia="hu-HU"/>
              </w:rPr>
            </w:pPr>
            <w:r w:rsidRPr="003307F9">
              <w:rPr>
                <w:rFonts w:ascii="Verdana" w:hAnsi="Verdana" w:cs="Times New Roman"/>
                <w:b/>
                <w:sz w:val="20"/>
                <w:szCs w:val="20"/>
                <w:lang w:eastAsia="hu-HU"/>
              </w:rPr>
              <w:t>Egyidejű felvétel megengedett (IGEN/NEM)</w:t>
            </w:r>
          </w:p>
        </w:tc>
      </w:tr>
      <w:tr w:rsidR="005A23DE" w:rsidRPr="003307F9" w:rsidTr="0099247B">
        <w:trPr>
          <w:trHeight w:val="127"/>
        </w:trPr>
        <w:tc>
          <w:tcPr>
            <w:tcW w:w="1405" w:type="dxa"/>
            <w:vMerge/>
            <w:tcBorders>
              <w:top w:val="single" w:sz="4" w:space="0" w:color="auto"/>
              <w:left w:val="single" w:sz="4" w:space="0" w:color="auto"/>
              <w:bottom w:val="single" w:sz="4" w:space="0" w:color="auto"/>
              <w:right w:val="single" w:sz="4" w:space="0" w:color="auto"/>
            </w:tcBorders>
            <w:vAlign w:val="center"/>
            <w:hideMark/>
          </w:tcPr>
          <w:p w:rsidR="005A23DE" w:rsidRPr="003307F9" w:rsidRDefault="005A23DE">
            <w:pPr>
              <w:spacing w:line="240" w:lineRule="auto"/>
              <w:rPr>
                <w:rFonts w:ascii="Verdana" w:hAnsi="Verdana" w:cs="Times New Roman"/>
                <w:b/>
                <w:sz w:val="20"/>
                <w:szCs w:val="20"/>
                <w:lang w:eastAsia="hu-HU"/>
              </w:rPr>
            </w:pPr>
          </w:p>
        </w:tc>
        <w:tc>
          <w:tcPr>
            <w:tcW w:w="2276" w:type="dxa"/>
            <w:vMerge/>
            <w:tcBorders>
              <w:top w:val="single" w:sz="4" w:space="0" w:color="auto"/>
              <w:left w:val="single" w:sz="4" w:space="0" w:color="auto"/>
              <w:bottom w:val="single" w:sz="4" w:space="0" w:color="auto"/>
              <w:right w:val="single" w:sz="4" w:space="0" w:color="auto"/>
            </w:tcBorders>
            <w:vAlign w:val="center"/>
            <w:hideMark/>
          </w:tcPr>
          <w:p w:rsidR="005A23DE" w:rsidRPr="003307F9" w:rsidRDefault="005A23DE">
            <w:pPr>
              <w:spacing w:line="240" w:lineRule="auto"/>
              <w:rPr>
                <w:rFonts w:ascii="Verdana" w:hAnsi="Verdana" w:cs="Times New Roman"/>
                <w:b/>
                <w:sz w:val="20"/>
                <w:szCs w:val="20"/>
                <w:lang w:eastAsia="hu-HU"/>
              </w:rPr>
            </w:pPr>
          </w:p>
        </w:tc>
        <w:tc>
          <w:tcPr>
            <w:tcW w:w="1417" w:type="dxa"/>
            <w:tcBorders>
              <w:top w:val="single" w:sz="4" w:space="0" w:color="auto"/>
              <w:left w:val="single" w:sz="4" w:space="0" w:color="auto"/>
              <w:bottom w:val="single" w:sz="4" w:space="0" w:color="auto"/>
              <w:right w:val="single" w:sz="4" w:space="0" w:color="auto"/>
            </w:tcBorders>
            <w:hideMark/>
          </w:tcPr>
          <w:p w:rsidR="005A23DE" w:rsidRPr="003307F9" w:rsidRDefault="005A23DE">
            <w:pPr>
              <w:spacing w:line="240" w:lineRule="auto"/>
              <w:rPr>
                <w:rFonts w:ascii="Verdana" w:hAnsi="Verdana" w:cs="Times New Roman"/>
                <w:b/>
                <w:sz w:val="20"/>
                <w:szCs w:val="20"/>
                <w:lang w:eastAsia="hu-HU"/>
              </w:rPr>
            </w:pPr>
            <w:r w:rsidRPr="003307F9">
              <w:rPr>
                <w:rFonts w:ascii="Verdana" w:hAnsi="Verdana" w:cs="Times New Roman"/>
                <w:b/>
                <w:sz w:val="20"/>
                <w:szCs w:val="20"/>
                <w:lang w:eastAsia="hu-HU"/>
              </w:rPr>
              <w:t>Kódszám</w:t>
            </w:r>
          </w:p>
        </w:tc>
        <w:tc>
          <w:tcPr>
            <w:tcW w:w="2247" w:type="dxa"/>
            <w:tcBorders>
              <w:top w:val="single" w:sz="4" w:space="0" w:color="auto"/>
              <w:left w:val="single" w:sz="4" w:space="0" w:color="auto"/>
              <w:bottom w:val="single" w:sz="4" w:space="0" w:color="auto"/>
              <w:right w:val="single" w:sz="4" w:space="0" w:color="auto"/>
            </w:tcBorders>
            <w:hideMark/>
          </w:tcPr>
          <w:p w:rsidR="005A23DE" w:rsidRPr="003307F9" w:rsidRDefault="005A23DE">
            <w:pPr>
              <w:spacing w:line="240" w:lineRule="auto"/>
              <w:rPr>
                <w:rFonts w:ascii="Verdana" w:hAnsi="Verdana" w:cs="Times New Roman"/>
                <w:b/>
                <w:sz w:val="20"/>
                <w:szCs w:val="20"/>
                <w:lang w:eastAsia="hu-HU"/>
              </w:rPr>
            </w:pPr>
            <w:r w:rsidRPr="003307F9">
              <w:rPr>
                <w:rFonts w:ascii="Verdana" w:hAnsi="Verdana" w:cs="Times New Roman"/>
                <w:b/>
                <w:sz w:val="20"/>
                <w:szCs w:val="20"/>
                <w:lang w:eastAsia="hu-HU"/>
              </w:rPr>
              <w:t>Tantárgy</w:t>
            </w:r>
          </w:p>
        </w:tc>
        <w:tc>
          <w:tcPr>
            <w:tcW w:w="1715" w:type="dxa"/>
            <w:vMerge/>
            <w:tcBorders>
              <w:top w:val="single" w:sz="4" w:space="0" w:color="auto"/>
              <w:left w:val="single" w:sz="4" w:space="0" w:color="auto"/>
              <w:bottom w:val="single" w:sz="4" w:space="0" w:color="auto"/>
              <w:right w:val="single" w:sz="4" w:space="0" w:color="auto"/>
            </w:tcBorders>
            <w:vAlign w:val="center"/>
            <w:hideMark/>
          </w:tcPr>
          <w:p w:rsidR="005A23DE" w:rsidRPr="003307F9" w:rsidRDefault="005A23DE">
            <w:pPr>
              <w:spacing w:line="240" w:lineRule="auto"/>
              <w:rPr>
                <w:rFonts w:ascii="Verdana" w:hAnsi="Verdana" w:cs="Times New Roman"/>
                <w:b/>
                <w:sz w:val="20"/>
                <w:szCs w:val="20"/>
                <w:lang w:eastAsia="hu-HU"/>
              </w:rPr>
            </w:pPr>
          </w:p>
        </w:tc>
      </w:tr>
      <w:tr w:rsidR="003356EB" w:rsidRPr="003307F9" w:rsidTr="0099247B">
        <w:tc>
          <w:tcPr>
            <w:tcW w:w="140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HK925A732</w:t>
            </w:r>
          </w:p>
        </w:tc>
        <w:tc>
          <w:tcPr>
            <w:tcW w:w="2276"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Komplex számok és sorok LK</w:t>
            </w:r>
          </w:p>
        </w:tc>
        <w:tc>
          <w:tcPr>
            <w:tcW w:w="1417"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HK925A722</w:t>
            </w:r>
          </w:p>
        </w:tc>
        <w:tc>
          <w:tcPr>
            <w:tcW w:w="2247"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Kalkulus 1. LK</w:t>
            </w:r>
          </w:p>
        </w:tc>
        <w:tc>
          <w:tcPr>
            <w:tcW w:w="171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IGEN</w:t>
            </w:r>
          </w:p>
        </w:tc>
      </w:tr>
      <w:tr w:rsidR="003356EB" w:rsidRPr="003307F9" w:rsidTr="0099247B">
        <w:tc>
          <w:tcPr>
            <w:tcW w:w="1405" w:type="dxa"/>
            <w:vMerge w:val="restart"/>
            <w:tcBorders>
              <w:top w:val="single" w:sz="4" w:space="0" w:color="auto"/>
              <w:left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HKTSKA14</w:t>
            </w:r>
          </w:p>
        </w:tc>
        <w:tc>
          <w:tcPr>
            <w:tcW w:w="2276" w:type="dxa"/>
            <w:vMerge w:val="restart"/>
            <w:tcBorders>
              <w:top w:val="single" w:sz="4" w:space="0" w:color="auto"/>
              <w:left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 xml:space="preserve">Katonai testnevelés IV. </w:t>
            </w:r>
          </w:p>
        </w:tc>
        <w:tc>
          <w:tcPr>
            <w:tcW w:w="1417"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HKTSKA12</w:t>
            </w:r>
          </w:p>
        </w:tc>
        <w:tc>
          <w:tcPr>
            <w:tcW w:w="2247"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Katonai Testnevelés II.</w:t>
            </w:r>
          </w:p>
        </w:tc>
        <w:tc>
          <w:tcPr>
            <w:tcW w:w="171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IGEN</w:t>
            </w:r>
          </w:p>
        </w:tc>
      </w:tr>
      <w:tr w:rsidR="003356EB" w:rsidRPr="003307F9" w:rsidTr="0099247B">
        <w:tc>
          <w:tcPr>
            <w:tcW w:w="1405" w:type="dxa"/>
            <w:vMerge/>
            <w:tcBorders>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p>
        </w:tc>
        <w:tc>
          <w:tcPr>
            <w:tcW w:w="2276" w:type="dxa"/>
            <w:vMerge/>
            <w:tcBorders>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p>
        </w:tc>
        <w:tc>
          <w:tcPr>
            <w:tcW w:w="1417"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HKTSKA13</w:t>
            </w:r>
          </w:p>
        </w:tc>
        <w:tc>
          <w:tcPr>
            <w:tcW w:w="2247"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Katonai Testnevelés III.</w:t>
            </w:r>
          </w:p>
        </w:tc>
        <w:tc>
          <w:tcPr>
            <w:tcW w:w="171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IGEN</w:t>
            </w:r>
          </w:p>
        </w:tc>
      </w:tr>
      <w:tr w:rsidR="003356EB" w:rsidRPr="003307F9" w:rsidTr="0099247B">
        <w:tc>
          <w:tcPr>
            <w:tcW w:w="140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HKTSKA15</w:t>
            </w:r>
          </w:p>
        </w:tc>
        <w:tc>
          <w:tcPr>
            <w:tcW w:w="2276"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Katonai testnevelés V.</w:t>
            </w:r>
          </w:p>
        </w:tc>
        <w:tc>
          <w:tcPr>
            <w:tcW w:w="1417"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HKTSKA14</w:t>
            </w:r>
          </w:p>
        </w:tc>
        <w:tc>
          <w:tcPr>
            <w:tcW w:w="2247"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Katonai Testnevelés IV.</w:t>
            </w:r>
          </w:p>
        </w:tc>
        <w:tc>
          <w:tcPr>
            <w:tcW w:w="171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IGEN</w:t>
            </w:r>
          </w:p>
        </w:tc>
      </w:tr>
      <w:tr w:rsidR="003356EB" w:rsidRPr="003307F9" w:rsidTr="0099247B">
        <w:tc>
          <w:tcPr>
            <w:tcW w:w="1405" w:type="dxa"/>
            <w:vMerge w:val="restart"/>
            <w:tcBorders>
              <w:top w:val="single" w:sz="4" w:space="0" w:color="auto"/>
              <w:left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HKTSKA17</w:t>
            </w:r>
          </w:p>
        </w:tc>
        <w:tc>
          <w:tcPr>
            <w:tcW w:w="2276" w:type="dxa"/>
            <w:vMerge w:val="restart"/>
            <w:tcBorders>
              <w:top w:val="single" w:sz="4" w:space="0" w:color="auto"/>
              <w:left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Katonai testnevelés VII.</w:t>
            </w:r>
          </w:p>
        </w:tc>
        <w:tc>
          <w:tcPr>
            <w:tcW w:w="1417"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HKTSKA15</w:t>
            </w:r>
          </w:p>
        </w:tc>
        <w:tc>
          <w:tcPr>
            <w:tcW w:w="2247"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Katonai Testnevelés V.</w:t>
            </w:r>
          </w:p>
        </w:tc>
        <w:tc>
          <w:tcPr>
            <w:tcW w:w="171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IGEN</w:t>
            </w:r>
          </w:p>
        </w:tc>
      </w:tr>
      <w:tr w:rsidR="003356EB" w:rsidRPr="003307F9" w:rsidTr="0099247B">
        <w:tc>
          <w:tcPr>
            <w:tcW w:w="1405" w:type="dxa"/>
            <w:vMerge/>
            <w:tcBorders>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p>
        </w:tc>
        <w:tc>
          <w:tcPr>
            <w:tcW w:w="2276" w:type="dxa"/>
            <w:vMerge/>
            <w:tcBorders>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p>
        </w:tc>
        <w:tc>
          <w:tcPr>
            <w:tcW w:w="1417"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HKTSKA16</w:t>
            </w:r>
          </w:p>
        </w:tc>
        <w:tc>
          <w:tcPr>
            <w:tcW w:w="2247"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Katonai Testnevelés VI.</w:t>
            </w:r>
          </w:p>
        </w:tc>
        <w:tc>
          <w:tcPr>
            <w:tcW w:w="171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IGEN</w:t>
            </w:r>
          </w:p>
        </w:tc>
      </w:tr>
      <w:tr w:rsidR="003356EB" w:rsidRPr="003307F9" w:rsidTr="0099247B">
        <w:tc>
          <w:tcPr>
            <w:tcW w:w="140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HKTSKA18</w:t>
            </w:r>
          </w:p>
        </w:tc>
        <w:tc>
          <w:tcPr>
            <w:tcW w:w="2276"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Katonai testnevelés VIII.</w:t>
            </w:r>
          </w:p>
        </w:tc>
        <w:tc>
          <w:tcPr>
            <w:tcW w:w="1417"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HKTSKA17</w:t>
            </w:r>
          </w:p>
        </w:tc>
        <w:tc>
          <w:tcPr>
            <w:tcW w:w="2247"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Katonai Testnevelés VII.</w:t>
            </w:r>
          </w:p>
        </w:tc>
        <w:tc>
          <w:tcPr>
            <w:tcW w:w="171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IGEN</w:t>
            </w:r>
          </w:p>
        </w:tc>
      </w:tr>
      <w:tr w:rsidR="003356EB" w:rsidRPr="003307F9" w:rsidTr="0099247B">
        <w:tc>
          <w:tcPr>
            <w:tcW w:w="140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HK916A011</w:t>
            </w:r>
          </w:p>
        </w:tc>
        <w:tc>
          <w:tcPr>
            <w:tcW w:w="2276"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Repülésmeteorológia</w:t>
            </w:r>
          </w:p>
        </w:tc>
        <w:tc>
          <w:tcPr>
            <w:tcW w:w="1417"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HK916A006</w:t>
            </w:r>
          </w:p>
        </w:tc>
        <w:tc>
          <w:tcPr>
            <w:tcW w:w="2247"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Repülési ismeretek I.</w:t>
            </w:r>
          </w:p>
        </w:tc>
        <w:tc>
          <w:tcPr>
            <w:tcW w:w="171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IGEN</w:t>
            </w:r>
          </w:p>
        </w:tc>
      </w:tr>
      <w:tr w:rsidR="003356EB" w:rsidRPr="003307F9" w:rsidTr="0099247B">
        <w:tc>
          <w:tcPr>
            <w:tcW w:w="1405" w:type="dxa"/>
            <w:tcBorders>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HK916A012</w:t>
            </w:r>
          </w:p>
        </w:tc>
        <w:tc>
          <w:tcPr>
            <w:tcW w:w="2276" w:type="dxa"/>
            <w:tcBorders>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Légi navigáció</w:t>
            </w:r>
          </w:p>
        </w:tc>
        <w:tc>
          <w:tcPr>
            <w:tcW w:w="1417"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HK916A006</w:t>
            </w:r>
          </w:p>
        </w:tc>
        <w:tc>
          <w:tcPr>
            <w:tcW w:w="2247"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Repülési ismeretek I.</w:t>
            </w:r>
          </w:p>
        </w:tc>
        <w:tc>
          <w:tcPr>
            <w:tcW w:w="171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IGEN</w:t>
            </w:r>
          </w:p>
        </w:tc>
      </w:tr>
      <w:tr w:rsidR="003356EB" w:rsidRPr="003307F9" w:rsidTr="0099247B">
        <w:tc>
          <w:tcPr>
            <w:tcW w:w="140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HK916A014</w:t>
            </w:r>
          </w:p>
        </w:tc>
        <w:tc>
          <w:tcPr>
            <w:tcW w:w="2276"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Légierő harcászat II.</w:t>
            </w:r>
          </w:p>
        </w:tc>
        <w:tc>
          <w:tcPr>
            <w:tcW w:w="1417"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HK916A004</w:t>
            </w:r>
          </w:p>
        </w:tc>
        <w:tc>
          <w:tcPr>
            <w:tcW w:w="2247"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Légierő harcászat I.</w:t>
            </w:r>
          </w:p>
        </w:tc>
        <w:tc>
          <w:tcPr>
            <w:tcW w:w="171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IGEN</w:t>
            </w:r>
          </w:p>
        </w:tc>
      </w:tr>
      <w:tr w:rsidR="003356EB" w:rsidRPr="003307F9" w:rsidTr="0099247B">
        <w:tc>
          <w:tcPr>
            <w:tcW w:w="1405" w:type="dxa"/>
            <w:tcBorders>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HK916A015</w:t>
            </w:r>
          </w:p>
        </w:tc>
        <w:tc>
          <w:tcPr>
            <w:tcW w:w="2276" w:type="dxa"/>
            <w:tcBorders>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Rádiókommunikációs eljárások</w:t>
            </w:r>
          </w:p>
        </w:tc>
        <w:tc>
          <w:tcPr>
            <w:tcW w:w="1417"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HK916A006</w:t>
            </w:r>
          </w:p>
        </w:tc>
        <w:tc>
          <w:tcPr>
            <w:tcW w:w="2247"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Repülési ismeretek I.</w:t>
            </w:r>
          </w:p>
        </w:tc>
        <w:tc>
          <w:tcPr>
            <w:tcW w:w="171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IGEN</w:t>
            </w:r>
          </w:p>
        </w:tc>
      </w:tr>
      <w:tr w:rsidR="003356EB" w:rsidRPr="003307F9" w:rsidTr="0099247B">
        <w:tc>
          <w:tcPr>
            <w:tcW w:w="140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HK916A017</w:t>
            </w:r>
          </w:p>
        </w:tc>
        <w:tc>
          <w:tcPr>
            <w:tcW w:w="2276"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Emberi tényező és korlátai a repülésben</w:t>
            </w:r>
          </w:p>
        </w:tc>
        <w:tc>
          <w:tcPr>
            <w:tcW w:w="1417"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HKKVKA22</w:t>
            </w:r>
          </w:p>
        </w:tc>
        <w:tc>
          <w:tcPr>
            <w:tcW w:w="2247"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Repülő-pszichológia</w:t>
            </w:r>
          </w:p>
        </w:tc>
        <w:tc>
          <w:tcPr>
            <w:tcW w:w="171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IGEN</w:t>
            </w:r>
          </w:p>
        </w:tc>
      </w:tr>
      <w:tr w:rsidR="003356EB" w:rsidRPr="003307F9" w:rsidTr="0099247B">
        <w:tc>
          <w:tcPr>
            <w:tcW w:w="140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sz w:val="20"/>
                <w:szCs w:val="20"/>
              </w:rPr>
            </w:pPr>
            <w:r w:rsidRPr="003307F9">
              <w:rPr>
                <w:rFonts w:ascii="Verdana" w:hAnsi="Verdana"/>
                <w:sz w:val="20"/>
                <w:szCs w:val="20"/>
              </w:rPr>
              <w:t>HK916A018</w:t>
            </w:r>
          </w:p>
        </w:tc>
        <w:tc>
          <w:tcPr>
            <w:tcW w:w="2276"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sz w:val="20"/>
                <w:szCs w:val="20"/>
              </w:rPr>
            </w:pPr>
            <w:r w:rsidRPr="003307F9">
              <w:rPr>
                <w:rFonts w:ascii="Verdana" w:hAnsi="Verdana"/>
                <w:sz w:val="20"/>
                <w:szCs w:val="20"/>
              </w:rPr>
              <w:t>Légierő harcászat III.</w:t>
            </w:r>
          </w:p>
        </w:tc>
        <w:tc>
          <w:tcPr>
            <w:tcW w:w="1417"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sz w:val="20"/>
                <w:szCs w:val="20"/>
              </w:rPr>
            </w:pPr>
            <w:r w:rsidRPr="003307F9">
              <w:rPr>
                <w:rFonts w:ascii="Verdana" w:hAnsi="Verdana"/>
                <w:sz w:val="20"/>
                <w:szCs w:val="20"/>
              </w:rPr>
              <w:t>HK916A166</w:t>
            </w:r>
          </w:p>
        </w:tc>
        <w:tc>
          <w:tcPr>
            <w:tcW w:w="2247"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sz w:val="20"/>
                <w:szCs w:val="20"/>
              </w:rPr>
            </w:pPr>
            <w:r w:rsidRPr="003307F9">
              <w:rPr>
                <w:rFonts w:ascii="Verdana" w:hAnsi="Verdana"/>
                <w:sz w:val="20"/>
                <w:szCs w:val="20"/>
              </w:rPr>
              <w:t>Légierő harcászat II.</w:t>
            </w:r>
          </w:p>
        </w:tc>
        <w:tc>
          <w:tcPr>
            <w:tcW w:w="171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sz w:val="20"/>
                <w:szCs w:val="20"/>
              </w:rPr>
            </w:pPr>
            <w:r w:rsidRPr="003307F9">
              <w:rPr>
                <w:rFonts w:ascii="Verdana" w:hAnsi="Verdana"/>
                <w:sz w:val="20"/>
                <w:szCs w:val="20"/>
              </w:rPr>
              <w:t>IGEN</w:t>
            </w:r>
          </w:p>
        </w:tc>
      </w:tr>
    </w:tbl>
    <w:p w:rsidR="003356EB" w:rsidRPr="003307F9" w:rsidRDefault="003356EB" w:rsidP="005A23DE">
      <w:pPr>
        <w:spacing w:after="0" w:line="240" w:lineRule="auto"/>
        <w:rPr>
          <w:rFonts w:ascii="Verdana" w:hAnsi="Verdana" w:cs="Times New Roman"/>
          <w:sz w:val="20"/>
          <w:szCs w:val="20"/>
          <w:lang w:eastAsia="hu-HU"/>
        </w:rPr>
      </w:pPr>
    </w:p>
    <w:p w:rsidR="003356EB" w:rsidRPr="003307F9" w:rsidRDefault="003356EB" w:rsidP="003356EB">
      <w:pPr>
        <w:spacing w:after="0" w:line="240" w:lineRule="auto"/>
        <w:rPr>
          <w:rFonts w:ascii="Verdana" w:hAnsi="Verdana" w:cs="Times New Roman"/>
          <w:b/>
          <w:i/>
          <w:sz w:val="20"/>
          <w:szCs w:val="20"/>
          <w:lang w:eastAsia="hu-HU"/>
        </w:rPr>
      </w:pPr>
      <w:r w:rsidRPr="003307F9">
        <w:rPr>
          <w:rFonts w:ascii="Verdana" w:hAnsi="Verdana" w:cs="Times New Roman"/>
          <w:b/>
          <w:i/>
          <w:sz w:val="20"/>
          <w:szCs w:val="20"/>
          <w:lang w:eastAsia="hu-HU"/>
        </w:rPr>
        <w:t>2/</w:t>
      </w:r>
      <w:r w:rsidR="00BE302A" w:rsidRPr="003307F9">
        <w:rPr>
          <w:rFonts w:ascii="Verdana" w:hAnsi="Verdana" w:cs="Times New Roman"/>
          <w:b/>
          <w:i/>
          <w:sz w:val="20"/>
          <w:szCs w:val="20"/>
          <w:lang w:eastAsia="hu-HU"/>
        </w:rPr>
        <w:t>2</w:t>
      </w:r>
      <w:r w:rsidRPr="003307F9">
        <w:rPr>
          <w:rFonts w:ascii="Verdana" w:hAnsi="Verdana" w:cs="Times New Roman"/>
          <w:b/>
          <w:i/>
          <w:sz w:val="20"/>
          <w:szCs w:val="20"/>
          <w:lang w:eastAsia="hu-HU"/>
        </w:rPr>
        <w:t>.</w:t>
      </w:r>
      <w:r w:rsidRPr="003307F9">
        <w:rPr>
          <w:rFonts w:ascii="Verdana" w:hAnsi="Verdana"/>
          <w:b/>
          <w:i/>
        </w:rPr>
        <w:t xml:space="preserve"> </w:t>
      </w:r>
      <w:r w:rsidRPr="003307F9">
        <w:rPr>
          <w:rFonts w:ascii="Verdana" w:hAnsi="Verdana" w:cs="Times New Roman"/>
          <w:b/>
          <w:i/>
          <w:sz w:val="20"/>
          <w:szCs w:val="20"/>
          <w:lang w:eastAsia="hu-HU"/>
        </w:rPr>
        <w:t xml:space="preserve">Állami légijármű-vezető szakirány </w:t>
      </w:r>
      <w:r w:rsidR="00BE302A" w:rsidRPr="003307F9">
        <w:rPr>
          <w:rFonts w:ascii="Verdana" w:hAnsi="Verdana" w:cs="Times New Roman"/>
          <w:b/>
          <w:i/>
          <w:sz w:val="20"/>
          <w:szCs w:val="20"/>
          <w:lang w:eastAsia="hu-HU"/>
        </w:rPr>
        <w:t>tárgyak</w:t>
      </w:r>
    </w:p>
    <w:p w:rsidR="003356EB" w:rsidRPr="003307F9" w:rsidRDefault="003356EB" w:rsidP="003356EB">
      <w:pPr>
        <w:spacing w:after="0" w:line="240" w:lineRule="auto"/>
        <w:rPr>
          <w:rFonts w:ascii="Verdana" w:hAnsi="Verdana" w:cs="Times New Roman"/>
          <w:sz w:val="20"/>
          <w:szCs w:val="20"/>
          <w:lang w:eastAsia="hu-HU"/>
        </w:rPr>
      </w:pPr>
    </w:p>
    <w:tbl>
      <w:tblPr>
        <w:tblStyle w:val="Rcsostblzat"/>
        <w:tblW w:w="0" w:type="auto"/>
        <w:tblInd w:w="0" w:type="dxa"/>
        <w:tblLook w:val="04A0" w:firstRow="1" w:lastRow="0" w:firstColumn="1" w:lastColumn="0" w:noHBand="0" w:noVBand="1"/>
      </w:tblPr>
      <w:tblGrid>
        <w:gridCol w:w="1405"/>
        <w:gridCol w:w="2135"/>
        <w:gridCol w:w="1405"/>
        <w:gridCol w:w="2400"/>
        <w:gridCol w:w="1715"/>
      </w:tblGrid>
      <w:tr w:rsidR="003356EB" w:rsidRPr="003307F9" w:rsidTr="003356EB">
        <w:trPr>
          <w:trHeight w:val="128"/>
        </w:trPr>
        <w:tc>
          <w:tcPr>
            <w:tcW w:w="1405" w:type="dxa"/>
            <w:vMerge w:val="restart"/>
            <w:tcBorders>
              <w:top w:val="single" w:sz="4" w:space="0" w:color="auto"/>
              <w:left w:val="single" w:sz="4" w:space="0" w:color="auto"/>
              <w:bottom w:val="single" w:sz="4" w:space="0" w:color="auto"/>
              <w:right w:val="single" w:sz="4" w:space="0" w:color="auto"/>
            </w:tcBorders>
            <w:hideMark/>
          </w:tcPr>
          <w:p w:rsidR="003356EB" w:rsidRPr="003307F9" w:rsidRDefault="003356EB" w:rsidP="003356EB">
            <w:pPr>
              <w:spacing w:line="240" w:lineRule="auto"/>
              <w:rPr>
                <w:rFonts w:ascii="Verdana" w:hAnsi="Verdana" w:cs="Times New Roman"/>
                <w:b/>
                <w:sz w:val="20"/>
                <w:szCs w:val="20"/>
                <w:lang w:eastAsia="hu-HU"/>
              </w:rPr>
            </w:pPr>
            <w:r w:rsidRPr="003307F9">
              <w:rPr>
                <w:rFonts w:ascii="Verdana" w:hAnsi="Verdana" w:cs="Times New Roman"/>
                <w:b/>
                <w:sz w:val="20"/>
                <w:szCs w:val="20"/>
                <w:lang w:eastAsia="hu-HU"/>
              </w:rPr>
              <w:t>Kódszám</w:t>
            </w:r>
          </w:p>
        </w:tc>
        <w:tc>
          <w:tcPr>
            <w:tcW w:w="2135" w:type="dxa"/>
            <w:vMerge w:val="restart"/>
            <w:tcBorders>
              <w:top w:val="single" w:sz="4" w:space="0" w:color="auto"/>
              <w:left w:val="single" w:sz="4" w:space="0" w:color="auto"/>
              <w:bottom w:val="single" w:sz="4" w:space="0" w:color="auto"/>
              <w:right w:val="single" w:sz="4" w:space="0" w:color="auto"/>
            </w:tcBorders>
            <w:hideMark/>
          </w:tcPr>
          <w:p w:rsidR="003356EB" w:rsidRPr="003307F9" w:rsidRDefault="003356EB" w:rsidP="003356EB">
            <w:pPr>
              <w:spacing w:line="240" w:lineRule="auto"/>
              <w:rPr>
                <w:rFonts w:ascii="Verdana" w:hAnsi="Verdana" w:cs="Times New Roman"/>
                <w:b/>
                <w:sz w:val="20"/>
                <w:szCs w:val="20"/>
                <w:lang w:eastAsia="hu-HU"/>
              </w:rPr>
            </w:pPr>
            <w:r w:rsidRPr="003307F9">
              <w:rPr>
                <w:rFonts w:ascii="Verdana" w:hAnsi="Verdana" w:cs="Times New Roman"/>
                <w:b/>
                <w:sz w:val="20"/>
                <w:szCs w:val="20"/>
                <w:lang w:eastAsia="hu-HU"/>
              </w:rPr>
              <w:t>Tantárgy</w:t>
            </w:r>
          </w:p>
        </w:tc>
        <w:tc>
          <w:tcPr>
            <w:tcW w:w="3805" w:type="dxa"/>
            <w:gridSpan w:val="2"/>
            <w:tcBorders>
              <w:top w:val="single" w:sz="4" w:space="0" w:color="auto"/>
              <w:left w:val="single" w:sz="4" w:space="0" w:color="auto"/>
              <w:bottom w:val="single" w:sz="4" w:space="0" w:color="auto"/>
              <w:right w:val="single" w:sz="4" w:space="0" w:color="auto"/>
            </w:tcBorders>
            <w:hideMark/>
          </w:tcPr>
          <w:p w:rsidR="003356EB" w:rsidRPr="003307F9" w:rsidRDefault="003356EB" w:rsidP="003356EB">
            <w:pPr>
              <w:spacing w:line="240" w:lineRule="auto"/>
              <w:rPr>
                <w:rFonts w:ascii="Verdana" w:hAnsi="Verdana" w:cs="Times New Roman"/>
                <w:b/>
                <w:sz w:val="20"/>
                <w:szCs w:val="20"/>
                <w:lang w:eastAsia="hu-HU"/>
              </w:rPr>
            </w:pPr>
            <w:r w:rsidRPr="003307F9">
              <w:rPr>
                <w:rFonts w:ascii="Verdana" w:hAnsi="Verdana" w:cs="Times New Roman"/>
                <w:b/>
                <w:sz w:val="20"/>
                <w:szCs w:val="20"/>
                <w:lang w:eastAsia="hu-HU"/>
              </w:rPr>
              <w:t>Előtanulmányi követelmény</w:t>
            </w:r>
          </w:p>
        </w:tc>
        <w:tc>
          <w:tcPr>
            <w:tcW w:w="1715" w:type="dxa"/>
            <w:vMerge w:val="restart"/>
            <w:tcBorders>
              <w:top w:val="single" w:sz="4" w:space="0" w:color="auto"/>
              <w:left w:val="single" w:sz="4" w:space="0" w:color="auto"/>
              <w:bottom w:val="single" w:sz="4" w:space="0" w:color="auto"/>
              <w:right w:val="single" w:sz="4" w:space="0" w:color="auto"/>
            </w:tcBorders>
            <w:hideMark/>
          </w:tcPr>
          <w:p w:rsidR="003356EB" w:rsidRPr="003307F9" w:rsidRDefault="003356EB" w:rsidP="003356EB">
            <w:pPr>
              <w:spacing w:line="240" w:lineRule="auto"/>
              <w:rPr>
                <w:rFonts w:ascii="Verdana" w:hAnsi="Verdana" w:cs="Times New Roman"/>
                <w:b/>
                <w:sz w:val="20"/>
                <w:szCs w:val="20"/>
                <w:lang w:eastAsia="hu-HU"/>
              </w:rPr>
            </w:pPr>
            <w:r w:rsidRPr="003307F9">
              <w:rPr>
                <w:rFonts w:ascii="Verdana" w:hAnsi="Verdana" w:cs="Times New Roman"/>
                <w:b/>
                <w:sz w:val="20"/>
                <w:szCs w:val="20"/>
                <w:lang w:eastAsia="hu-HU"/>
              </w:rPr>
              <w:t>Egyidejű felvétel megengedett (IGEN/NEM)</w:t>
            </w:r>
          </w:p>
        </w:tc>
      </w:tr>
      <w:tr w:rsidR="003356EB" w:rsidRPr="003307F9" w:rsidTr="003356EB">
        <w:trPr>
          <w:trHeight w:val="1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56EB" w:rsidRPr="003307F9" w:rsidRDefault="003356EB" w:rsidP="003356EB">
            <w:pPr>
              <w:spacing w:line="240" w:lineRule="auto"/>
              <w:rPr>
                <w:rFonts w:ascii="Verdana" w:hAnsi="Verdana" w:cs="Times New Roman"/>
                <w:b/>
                <w:sz w:val="20"/>
                <w:szCs w:val="20"/>
                <w:lang w:eastAsia="hu-H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56EB" w:rsidRPr="003307F9" w:rsidRDefault="003356EB" w:rsidP="003356EB">
            <w:pPr>
              <w:spacing w:line="240" w:lineRule="auto"/>
              <w:rPr>
                <w:rFonts w:ascii="Verdana" w:hAnsi="Verdana" w:cs="Times New Roman"/>
                <w:b/>
                <w:sz w:val="20"/>
                <w:szCs w:val="20"/>
                <w:lang w:eastAsia="hu-HU"/>
              </w:rPr>
            </w:pPr>
          </w:p>
        </w:tc>
        <w:tc>
          <w:tcPr>
            <w:tcW w:w="1405" w:type="dxa"/>
            <w:tcBorders>
              <w:top w:val="single" w:sz="4" w:space="0" w:color="auto"/>
              <w:left w:val="single" w:sz="4" w:space="0" w:color="auto"/>
              <w:bottom w:val="single" w:sz="4" w:space="0" w:color="auto"/>
              <w:right w:val="single" w:sz="4" w:space="0" w:color="auto"/>
            </w:tcBorders>
            <w:hideMark/>
          </w:tcPr>
          <w:p w:rsidR="003356EB" w:rsidRPr="003307F9" w:rsidRDefault="003356EB" w:rsidP="003356EB">
            <w:pPr>
              <w:spacing w:line="240" w:lineRule="auto"/>
              <w:rPr>
                <w:rFonts w:ascii="Verdana" w:hAnsi="Verdana" w:cs="Times New Roman"/>
                <w:b/>
                <w:sz w:val="20"/>
                <w:szCs w:val="20"/>
                <w:lang w:eastAsia="hu-HU"/>
              </w:rPr>
            </w:pPr>
            <w:r w:rsidRPr="003307F9">
              <w:rPr>
                <w:rFonts w:ascii="Verdana" w:hAnsi="Verdana" w:cs="Times New Roman"/>
                <w:b/>
                <w:sz w:val="20"/>
                <w:szCs w:val="20"/>
                <w:lang w:eastAsia="hu-HU"/>
              </w:rPr>
              <w:t>Kódszám</w:t>
            </w:r>
          </w:p>
        </w:tc>
        <w:tc>
          <w:tcPr>
            <w:tcW w:w="2400" w:type="dxa"/>
            <w:tcBorders>
              <w:top w:val="single" w:sz="4" w:space="0" w:color="auto"/>
              <w:left w:val="single" w:sz="4" w:space="0" w:color="auto"/>
              <w:bottom w:val="single" w:sz="4" w:space="0" w:color="auto"/>
              <w:right w:val="single" w:sz="4" w:space="0" w:color="auto"/>
            </w:tcBorders>
            <w:hideMark/>
          </w:tcPr>
          <w:p w:rsidR="003356EB" w:rsidRPr="003307F9" w:rsidRDefault="003356EB" w:rsidP="003356EB">
            <w:pPr>
              <w:spacing w:line="240" w:lineRule="auto"/>
              <w:rPr>
                <w:rFonts w:ascii="Verdana" w:hAnsi="Verdana" w:cs="Times New Roman"/>
                <w:b/>
                <w:sz w:val="20"/>
                <w:szCs w:val="20"/>
                <w:lang w:eastAsia="hu-HU"/>
              </w:rPr>
            </w:pPr>
            <w:r w:rsidRPr="003307F9">
              <w:rPr>
                <w:rFonts w:ascii="Verdana" w:hAnsi="Verdana" w:cs="Times New Roman"/>
                <w:b/>
                <w:sz w:val="20"/>
                <w:szCs w:val="20"/>
                <w:lang w:eastAsia="hu-HU"/>
              </w:rPr>
              <w:t>Tantárgy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56EB" w:rsidRPr="003307F9" w:rsidRDefault="003356EB" w:rsidP="003356EB">
            <w:pPr>
              <w:spacing w:line="240" w:lineRule="auto"/>
              <w:rPr>
                <w:rFonts w:ascii="Verdana" w:hAnsi="Verdana" w:cs="Times New Roman"/>
                <w:b/>
                <w:sz w:val="20"/>
                <w:szCs w:val="20"/>
                <w:lang w:eastAsia="hu-HU"/>
              </w:rPr>
            </w:pPr>
          </w:p>
        </w:tc>
      </w:tr>
      <w:tr w:rsidR="003356EB" w:rsidRPr="003307F9" w:rsidTr="003356EB">
        <w:tc>
          <w:tcPr>
            <w:tcW w:w="140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HK916A100</w:t>
            </w:r>
          </w:p>
        </w:tc>
        <w:tc>
          <w:tcPr>
            <w:tcW w:w="213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Repülésbiztonság II.</w:t>
            </w:r>
          </w:p>
        </w:tc>
        <w:tc>
          <w:tcPr>
            <w:tcW w:w="140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HK916A002</w:t>
            </w:r>
          </w:p>
        </w:tc>
        <w:tc>
          <w:tcPr>
            <w:tcW w:w="2400"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Repülésbiztonság I.</w:t>
            </w:r>
          </w:p>
        </w:tc>
        <w:tc>
          <w:tcPr>
            <w:tcW w:w="171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IGEN</w:t>
            </w:r>
          </w:p>
        </w:tc>
      </w:tr>
      <w:tr w:rsidR="003356EB" w:rsidRPr="003307F9" w:rsidTr="003356EB">
        <w:tc>
          <w:tcPr>
            <w:tcW w:w="1405" w:type="dxa"/>
            <w:tcBorders>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HK916A172</w:t>
            </w:r>
          </w:p>
        </w:tc>
        <w:tc>
          <w:tcPr>
            <w:tcW w:w="2135" w:type="dxa"/>
            <w:tcBorders>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Légijárművek műszaki rendszerei</w:t>
            </w:r>
          </w:p>
        </w:tc>
        <w:tc>
          <w:tcPr>
            <w:tcW w:w="140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HK916A186</w:t>
            </w:r>
          </w:p>
        </w:tc>
        <w:tc>
          <w:tcPr>
            <w:tcW w:w="2400"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Repülési ismeretek</w:t>
            </w:r>
          </w:p>
        </w:tc>
        <w:tc>
          <w:tcPr>
            <w:tcW w:w="171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IGEN</w:t>
            </w:r>
          </w:p>
        </w:tc>
      </w:tr>
      <w:tr w:rsidR="00BE302A" w:rsidRPr="003307F9" w:rsidTr="00D31441">
        <w:tc>
          <w:tcPr>
            <w:tcW w:w="1405" w:type="dxa"/>
            <w:vMerge w:val="restart"/>
            <w:tcBorders>
              <w:top w:val="single" w:sz="4" w:space="0" w:color="auto"/>
              <w:left w:val="single" w:sz="4" w:space="0" w:color="auto"/>
              <w:right w:val="single" w:sz="4" w:space="0" w:color="auto"/>
            </w:tcBorders>
            <w:vAlign w:val="center"/>
          </w:tcPr>
          <w:p w:rsidR="00BE302A" w:rsidRPr="003307F9" w:rsidRDefault="00BE302A" w:rsidP="003356EB">
            <w:pPr>
              <w:spacing w:line="240" w:lineRule="auto"/>
              <w:rPr>
                <w:rFonts w:ascii="Verdana" w:hAnsi="Verdana" w:cs="Times New Roman"/>
                <w:sz w:val="20"/>
                <w:szCs w:val="20"/>
                <w:lang w:eastAsia="hu-HU"/>
              </w:rPr>
            </w:pPr>
            <w:r w:rsidRPr="003307F9">
              <w:rPr>
                <w:rFonts w:ascii="Verdana" w:hAnsi="Verdana"/>
                <w:sz w:val="20"/>
                <w:szCs w:val="20"/>
              </w:rPr>
              <w:t>HK916A184</w:t>
            </w:r>
          </w:p>
        </w:tc>
        <w:tc>
          <w:tcPr>
            <w:tcW w:w="2135" w:type="dxa"/>
            <w:vMerge w:val="restart"/>
            <w:tcBorders>
              <w:top w:val="single" w:sz="4" w:space="0" w:color="auto"/>
              <w:left w:val="single" w:sz="4" w:space="0" w:color="auto"/>
              <w:right w:val="single" w:sz="4" w:space="0" w:color="auto"/>
            </w:tcBorders>
            <w:vAlign w:val="center"/>
          </w:tcPr>
          <w:p w:rsidR="00BE302A" w:rsidRPr="003307F9" w:rsidRDefault="00BE302A" w:rsidP="003356EB">
            <w:pPr>
              <w:spacing w:line="240" w:lineRule="auto"/>
              <w:rPr>
                <w:rFonts w:ascii="Verdana" w:hAnsi="Verdana" w:cs="Times New Roman"/>
                <w:sz w:val="20"/>
                <w:szCs w:val="20"/>
                <w:lang w:eastAsia="hu-HU"/>
              </w:rPr>
            </w:pPr>
            <w:r w:rsidRPr="003307F9">
              <w:rPr>
                <w:rFonts w:ascii="Verdana" w:hAnsi="Verdana"/>
                <w:sz w:val="20"/>
                <w:szCs w:val="20"/>
              </w:rPr>
              <w:t>Repülési gyakorlat (RGV-HEV) I.</w:t>
            </w:r>
          </w:p>
        </w:tc>
        <w:tc>
          <w:tcPr>
            <w:tcW w:w="1405"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3356EB">
            <w:pPr>
              <w:spacing w:line="240" w:lineRule="auto"/>
              <w:rPr>
                <w:rFonts w:ascii="Verdana" w:hAnsi="Verdana" w:cs="Times New Roman"/>
                <w:sz w:val="20"/>
                <w:szCs w:val="20"/>
                <w:lang w:eastAsia="hu-HU"/>
              </w:rPr>
            </w:pPr>
            <w:r w:rsidRPr="003307F9">
              <w:rPr>
                <w:rFonts w:ascii="Verdana" w:hAnsi="Verdana"/>
                <w:sz w:val="20"/>
                <w:szCs w:val="20"/>
              </w:rPr>
              <w:t>HK916A198</w:t>
            </w:r>
          </w:p>
        </w:tc>
        <w:tc>
          <w:tcPr>
            <w:tcW w:w="2400"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3356EB">
            <w:pPr>
              <w:spacing w:line="240" w:lineRule="auto"/>
              <w:rPr>
                <w:rFonts w:ascii="Verdana" w:hAnsi="Verdana" w:cs="Times New Roman"/>
                <w:sz w:val="20"/>
                <w:szCs w:val="20"/>
                <w:lang w:eastAsia="hu-HU"/>
              </w:rPr>
            </w:pPr>
            <w:r w:rsidRPr="003307F9">
              <w:rPr>
                <w:rFonts w:ascii="Verdana" w:hAnsi="Verdana"/>
                <w:sz w:val="20"/>
                <w:szCs w:val="20"/>
              </w:rPr>
              <w:t>Ejtőernyős felkészítés LJV</w:t>
            </w:r>
          </w:p>
        </w:tc>
        <w:tc>
          <w:tcPr>
            <w:tcW w:w="1715"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3356EB">
            <w:pPr>
              <w:spacing w:line="240" w:lineRule="auto"/>
              <w:rPr>
                <w:rFonts w:ascii="Verdana" w:hAnsi="Verdana" w:cs="Times New Roman"/>
                <w:sz w:val="20"/>
                <w:szCs w:val="20"/>
                <w:lang w:eastAsia="hu-HU"/>
              </w:rPr>
            </w:pPr>
            <w:r w:rsidRPr="003307F9">
              <w:rPr>
                <w:rFonts w:ascii="Verdana" w:hAnsi="Verdana"/>
                <w:sz w:val="20"/>
                <w:szCs w:val="20"/>
              </w:rPr>
              <w:t>IGEN</w:t>
            </w:r>
          </w:p>
        </w:tc>
      </w:tr>
      <w:tr w:rsidR="00BE302A" w:rsidRPr="003307F9" w:rsidTr="003356EB">
        <w:tc>
          <w:tcPr>
            <w:tcW w:w="1405" w:type="dxa"/>
            <w:vMerge/>
            <w:tcBorders>
              <w:left w:val="single" w:sz="4" w:space="0" w:color="auto"/>
              <w:bottom w:val="single" w:sz="4" w:space="0" w:color="auto"/>
              <w:right w:val="single" w:sz="4" w:space="0" w:color="auto"/>
            </w:tcBorders>
            <w:vAlign w:val="center"/>
          </w:tcPr>
          <w:p w:rsidR="00BE302A" w:rsidRPr="003307F9" w:rsidRDefault="00BE302A" w:rsidP="003356EB">
            <w:pPr>
              <w:spacing w:line="240" w:lineRule="auto"/>
              <w:rPr>
                <w:rFonts w:ascii="Verdana" w:hAnsi="Verdana" w:cs="Times New Roman"/>
                <w:sz w:val="20"/>
                <w:szCs w:val="20"/>
                <w:lang w:eastAsia="hu-HU"/>
              </w:rPr>
            </w:pPr>
          </w:p>
        </w:tc>
        <w:tc>
          <w:tcPr>
            <w:tcW w:w="2135" w:type="dxa"/>
            <w:vMerge/>
            <w:tcBorders>
              <w:left w:val="single" w:sz="4" w:space="0" w:color="auto"/>
              <w:bottom w:val="single" w:sz="4" w:space="0" w:color="auto"/>
              <w:right w:val="single" w:sz="4" w:space="0" w:color="auto"/>
            </w:tcBorders>
            <w:vAlign w:val="center"/>
          </w:tcPr>
          <w:p w:rsidR="00BE302A" w:rsidRPr="003307F9" w:rsidRDefault="00BE302A" w:rsidP="003356EB">
            <w:pPr>
              <w:spacing w:line="240" w:lineRule="auto"/>
              <w:rPr>
                <w:rFonts w:ascii="Verdana" w:hAnsi="Verdana" w:cs="Times New Roman"/>
                <w:sz w:val="20"/>
                <w:szCs w:val="20"/>
                <w:lang w:eastAsia="hu-HU"/>
              </w:rPr>
            </w:pPr>
          </w:p>
        </w:tc>
        <w:tc>
          <w:tcPr>
            <w:tcW w:w="1405"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3356EB">
            <w:pPr>
              <w:spacing w:line="240" w:lineRule="auto"/>
              <w:rPr>
                <w:rFonts w:ascii="Verdana" w:hAnsi="Verdana" w:cs="Times New Roman"/>
                <w:sz w:val="20"/>
                <w:szCs w:val="20"/>
                <w:lang w:eastAsia="hu-HU"/>
              </w:rPr>
            </w:pPr>
            <w:r w:rsidRPr="003307F9">
              <w:rPr>
                <w:rFonts w:ascii="Verdana" w:hAnsi="Verdana"/>
                <w:sz w:val="20"/>
                <w:szCs w:val="20"/>
              </w:rPr>
              <w:t>HK916A148</w:t>
            </w:r>
          </w:p>
        </w:tc>
        <w:tc>
          <w:tcPr>
            <w:tcW w:w="2400"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3356EB">
            <w:pPr>
              <w:spacing w:line="240" w:lineRule="auto"/>
              <w:rPr>
                <w:rFonts w:ascii="Verdana" w:hAnsi="Verdana" w:cs="Times New Roman"/>
                <w:sz w:val="20"/>
                <w:szCs w:val="20"/>
                <w:lang w:eastAsia="hu-HU"/>
              </w:rPr>
            </w:pPr>
            <w:r w:rsidRPr="003307F9">
              <w:rPr>
                <w:rFonts w:ascii="Verdana" w:hAnsi="Verdana"/>
                <w:sz w:val="20"/>
                <w:szCs w:val="20"/>
              </w:rPr>
              <w:t>Csapatgyakoroltatás (EJE)</w:t>
            </w:r>
          </w:p>
        </w:tc>
        <w:tc>
          <w:tcPr>
            <w:tcW w:w="1715"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3356EB">
            <w:pPr>
              <w:spacing w:line="240" w:lineRule="auto"/>
              <w:rPr>
                <w:rFonts w:ascii="Verdana" w:hAnsi="Verdana" w:cs="Times New Roman"/>
                <w:sz w:val="20"/>
                <w:szCs w:val="20"/>
                <w:lang w:eastAsia="hu-HU"/>
              </w:rPr>
            </w:pPr>
            <w:r w:rsidRPr="003307F9">
              <w:rPr>
                <w:rFonts w:ascii="Verdana" w:hAnsi="Verdana"/>
                <w:sz w:val="20"/>
                <w:szCs w:val="20"/>
              </w:rPr>
              <w:t>IGEN</w:t>
            </w:r>
          </w:p>
        </w:tc>
      </w:tr>
      <w:tr w:rsidR="003356EB" w:rsidRPr="003307F9" w:rsidTr="003356EB">
        <w:tc>
          <w:tcPr>
            <w:tcW w:w="140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HK916A181</w:t>
            </w:r>
          </w:p>
        </w:tc>
        <w:tc>
          <w:tcPr>
            <w:tcW w:w="213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Repülési gyakorlat (RGV) II.</w:t>
            </w:r>
          </w:p>
        </w:tc>
        <w:tc>
          <w:tcPr>
            <w:tcW w:w="140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HK916A184</w:t>
            </w:r>
          </w:p>
        </w:tc>
        <w:tc>
          <w:tcPr>
            <w:tcW w:w="2400"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Repülési gyakorlat (RGV-HEV) I.</w:t>
            </w:r>
          </w:p>
        </w:tc>
        <w:tc>
          <w:tcPr>
            <w:tcW w:w="171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IGEN</w:t>
            </w:r>
          </w:p>
        </w:tc>
      </w:tr>
      <w:tr w:rsidR="003356EB" w:rsidRPr="003307F9" w:rsidTr="003356EB">
        <w:tc>
          <w:tcPr>
            <w:tcW w:w="140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sz w:val="20"/>
                <w:szCs w:val="20"/>
              </w:rPr>
            </w:pPr>
            <w:r w:rsidRPr="003307F9">
              <w:rPr>
                <w:rFonts w:ascii="Verdana" w:hAnsi="Verdana"/>
                <w:sz w:val="20"/>
                <w:szCs w:val="20"/>
              </w:rPr>
              <w:t>HK916A182</w:t>
            </w:r>
          </w:p>
        </w:tc>
        <w:tc>
          <w:tcPr>
            <w:tcW w:w="213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sz w:val="20"/>
                <w:szCs w:val="20"/>
              </w:rPr>
            </w:pPr>
            <w:r w:rsidRPr="003307F9">
              <w:rPr>
                <w:rFonts w:ascii="Verdana" w:hAnsi="Verdana"/>
                <w:sz w:val="20"/>
                <w:szCs w:val="20"/>
              </w:rPr>
              <w:t>Repülési gyakorlat (RGV) III.</w:t>
            </w:r>
          </w:p>
        </w:tc>
        <w:tc>
          <w:tcPr>
            <w:tcW w:w="140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sz w:val="20"/>
                <w:szCs w:val="20"/>
              </w:rPr>
            </w:pPr>
            <w:r w:rsidRPr="003307F9">
              <w:rPr>
                <w:rFonts w:ascii="Verdana" w:hAnsi="Verdana"/>
                <w:sz w:val="20"/>
                <w:szCs w:val="20"/>
              </w:rPr>
              <w:t>HK916A181</w:t>
            </w:r>
          </w:p>
        </w:tc>
        <w:tc>
          <w:tcPr>
            <w:tcW w:w="2400"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sz w:val="20"/>
                <w:szCs w:val="20"/>
              </w:rPr>
            </w:pPr>
            <w:r w:rsidRPr="003307F9">
              <w:rPr>
                <w:rFonts w:ascii="Verdana" w:hAnsi="Verdana"/>
                <w:sz w:val="20"/>
                <w:szCs w:val="20"/>
              </w:rPr>
              <w:t>Repülési gyakorlat (RGV) II.</w:t>
            </w:r>
          </w:p>
        </w:tc>
        <w:tc>
          <w:tcPr>
            <w:tcW w:w="171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sz w:val="20"/>
                <w:szCs w:val="20"/>
              </w:rPr>
            </w:pPr>
            <w:r w:rsidRPr="003307F9">
              <w:rPr>
                <w:rFonts w:ascii="Verdana" w:hAnsi="Verdana"/>
                <w:sz w:val="20"/>
                <w:szCs w:val="20"/>
              </w:rPr>
              <w:t>IGEN</w:t>
            </w:r>
          </w:p>
        </w:tc>
      </w:tr>
      <w:tr w:rsidR="003356EB" w:rsidRPr="003307F9" w:rsidTr="003356EB">
        <w:tc>
          <w:tcPr>
            <w:tcW w:w="140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sz w:val="20"/>
                <w:szCs w:val="20"/>
              </w:rPr>
            </w:pPr>
            <w:r w:rsidRPr="003307F9">
              <w:rPr>
                <w:rFonts w:ascii="Verdana" w:hAnsi="Verdana"/>
                <w:sz w:val="20"/>
                <w:szCs w:val="20"/>
              </w:rPr>
              <w:lastRenderedPageBreak/>
              <w:t>HK916A183</w:t>
            </w:r>
          </w:p>
        </w:tc>
        <w:tc>
          <w:tcPr>
            <w:tcW w:w="213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sz w:val="20"/>
                <w:szCs w:val="20"/>
              </w:rPr>
            </w:pPr>
            <w:r w:rsidRPr="003307F9">
              <w:rPr>
                <w:rFonts w:ascii="Verdana" w:hAnsi="Verdana"/>
                <w:sz w:val="20"/>
                <w:szCs w:val="20"/>
              </w:rPr>
              <w:t>Repülési gyakorlat (RGV) IV.</w:t>
            </w:r>
          </w:p>
        </w:tc>
        <w:tc>
          <w:tcPr>
            <w:tcW w:w="140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sz w:val="20"/>
                <w:szCs w:val="20"/>
              </w:rPr>
            </w:pPr>
            <w:r w:rsidRPr="003307F9">
              <w:rPr>
                <w:rFonts w:ascii="Verdana" w:hAnsi="Verdana"/>
                <w:sz w:val="20"/>
                <w:szCs w:val="20"/>
              </w:rPr>
              <w:t>HK916A182</w:t>
            </w:r>
          </w:p>
        </w:tc>
        <w:tc>
          <w:tcPr>
            <w:tcW w:w="2400"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sz w:val="20"/>
                <w:szCs w:val="20"/>
              </w:rPr>
            </w:pPr>
            <w:r w:rsidRPr="003307F9">
              <w:rPr>
                <w:rFonts w:ascii="Verdana" w:hAnsi="Verdana"/>
                <w:sz w:val="20"/>
                <w:szCs w:val="20"/>
              </w:rPr>
              <w:t>Repülési gyakorlat (RGV) III.</w:t>
            </w:r>
          </w:p>
        </w:tc>
        <w:tc>
          <w:tcPr>
            <w:tcW w:w="171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sz w:val="20"/>
                <w:szCs w:val="20"/>
              </w:rPr>
            </w:pPr>
            <w:r w:rsidRPr="003307F9">
              <w:rPr>
                <w:rFonts w:ascii="Verdana" w:hAnsi="Verdana"/>
                <w:sz w:val="20"/>
                <w:szCs w:val="20"/>
              </w:rPr>
              <w:t>IGEN</w:t>
            </w:r>
          </w:p>
        </w:tc>
      </w:tr>
      <w:tr w:rsidR="003356EB" w:rsidRPr="003307F9" w:rsidTr="003356EB">
        <w:tc>
          <w:tcPr>
            <w:tcW w:w="140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sz w:val="20"/>
                <w:szCs w:val="20"/>
              </w:rPr>
            </w:pPr>
            <w:r w:rsidRPr="003307F9">
              <w:rPr>
                <w:rFonts w:ascii="Verdana" w:hAnsi="Verdana"/>
                <w:sz w:val="20"/>
                <w:szCs w:val="20"/>
              </w:rPr>
              <w:t>HK916A178</w:t>
            </w:r>
          </w:p>
        </w:tc>
        <w:tc>
          <w:tcPr>
            <w:tcW w:w="213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sz w:val="20"/>
                <w:szCs w:val="20"/>
              </w:rPr>
            </w:pPr>
            <w:r w:rsidRPr="003307F9">
              <w:rPr>
                <w:rFonts w:ascii="Verdana" w:hAnsi="Verdana"/>
                <w:sz w:val="20"/>
                <w:szCs w:val="20"/>
              </w:rPr>
              <w:t>Repülési gyakorlat (HEV) II.</w:t>
            </w:r>
          </w:p>
        </w:tc>
        <w:tc>
          <w:tcPr>
            <w:tcW w:w="140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sz w:val="20"/>
                <w:szCs w:val="20"/>
              </w:rPr>
            </w:pPr>
            <w:r w:rsidRPr="003307F9">
              <w:rPr>
                <w:rFonts w:ascii="Verdana" w:hAnsi="Verdana"/>
                <w:sz w:val="20"/>
                <w:szCs w:val="20"/>
              </w:rPr>
              <w:t>HK916A184</w:t>
            </w:r>
          </w:p>
        </w:tc>
        <w:tc>
          <w:tcPr>
            <w:tcW w:w="2400"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sz w:val="20"/>
                <w:szCs w:val="20"/>
              </w:rPr>
            </w:pPr>
            <w:r w:rsidRPr="003307F9">
              <w:rPr>
                <w:rFonts w:ascii="Verdana" w:hAnsi="Verdana"/>
                <w:sz w:val="20"/>
                <w:szCs w:val="20"/>
              </w:rPr>
              <w:t>Repülési gyakorlat (RGV-HEV) I.</w:t>
            </w:r>
          </w:p>
        </w:tc>
        <w:tc>
          <w:tcPr>
            <w:tcW w:w="171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sz w:val="20"/>
                <w:szCs w:val="20"/>
              </w:rPr>
            </w:pPr>
            <w:r w:rsidRPr="003307F9">
              <w:rPr>
                <w:rFonts w:ascii="Verdana" w:hAnsi="Verdana"/>
                <w:sz w:val="20"/>
                <w:szCs w:val="20"/>
              </w:rPr>
              <w:t>IGEN</w:t>
            </w:r>
          </w:p>
        </w:tc>
      </w:tr>
      <w:tr w:rsidR="003356EB" w:rsidRPr="003307F9" w:rsidTr="003356EB">
        <w:tc>
          <w:tcPr>
            <w:tcW w:w="140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sz w:val="20"/>
                <w:szCs w:val="20"/>
              </w:rPr>
            </w:pPr>
            <w:r w:rsidRPr="003307F9">
              <w:rPr>
                <w:rFonts w:ascii="Verdana" w:hAnsi="Verdana"/>
                <w:sz w:val="20"/>
                <w:szCs w:val="20"/>
              </w:rPr>
              <w:t>HK916A179</w:t>
            </w:r>
          </w:p>
        </w:tc>
        <w:tc>
          <w:tcPr>
            <w:tcW w:w="213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sz w:val="20"/>
                <w:szCs w:val="20"/>
              </w:rPr>
            </w:pPr>
            <w:r w:rsidRPr="003307F9">
              <w:rPr>
                <w:rFonts w:ascii="Verdana" w:hAnsi="Verdana"/>
                <w:sz w:val="20"/>
                <w:szCs w:val="20"/>
              </w:rPr>
              <w:t>Repülési gyakorlat (HEV) III.</w:t>
            </w:r>
          </w:p>
        </w:tc>
        <w:tc>
          <w:tcPr>
            <w:tcW w:w="140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sz w:val="20"/>
                <w:szCs w:val="20"/>
              </w:rPr>
            </w:pPr>
            <w:r w:rsidRPr="003307F9">
              <w:rPr>
                <w:rFonts w:ascii="Verdana" w:hAnsi="Verdana"/>
                <w:sz w:val="20"/>
                <w:szCs w:val="20"/>
              </w:rPr>
              <w:t>HK916A178</w:t>
            </w:r>
          </w:p>
        </w:tc>
        <w:tc>
          <w:tcPr>
            <w:tcW w:w="2400"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sz w:val="20"/>
                <w:szCs w:val="20"/>
              </w:rPr>
            </w:pPr>
            <w:r w:rsidRPr="003307F9">
              <w:rPr>
                <w:rFonts w:ascii="Verdana" w:hAnsi="Verdana"/>
                <w:sz w:val="20"/>
                <w:szCs w:val="20"/>
              </w:rPr>
              <w:t>Repülési gyakorlat (HEV) II.</w:t>
            </w:r>
          </w:p>
        </w:tc>
        <w:tc>
          <w:tcPr>
            <w:tcW w:w="171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sz w:val="20"/>
                <w:szCs w:val="20"/>
              </w:rPr>
            </w:pPr>
            <w:r w:rsidRPr="003307F9">
              <w:rPr>
                <w:rFonts w:ascii="Verdana" w:hAnsi="Verdana"/>
                <w:sz w:val="20"/>
                <w:szCs w:val="20"/>
              </w:rPr>
              <w:t>IGEN</w:t>
            </w:r>
          </w:p>
        </w:tc>
      </w:tr>
      <w:tr w:rsidR="003356EB" w:rsidRPr="003307F9" w:rsidTr="003356EB">
        <w:tc>
          <w:tcPr>
            <w:tcW w:w="140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sz w:val="20"/>
                <w:szCs w:val="20"/>
              </w:rPr>
            </w:pPr>
            <w:r w:rsidRPr="003307F9">
              <w:rPr>
                <w:rFonts w:ascii="Verdana" w:hAnsi="Verdana"/>
                <w:sz w:val="20"/>
                <w:szCs w:val="20"/>
              </w:rPr>
              <w:t>HK916A180</w:t>
            </w:r>
          </w:p>
        </w:tc>
        <w:tc>
          <w:tcPr>
            <w:tcW w:w="213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sz w:val="20"/>
                <w:szCs w:val="20"/>
              </w:rPr>
            </w:pPr>
            <w:r w:rsidRPr="003307F9">
              <w:rPr>
                <w:rFonts w:ascii="Verdana" w:hAnsi="Verdana"/>
                <w:sz w:val="20"/>
                <w:szCs w:val="20"/>
              </w:rPr>
              <w:t>Repülési gyakorlat (HEV) IV.</w:t>
            </w:r>
          </w:p>
        </w:tc>
        <w:tc>
          <w:tcPr>
            <w:tcW w:w="140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sz w:val="20"/>
                <w:szCs w:val="20"/>
              </w:rPr>
            </w:pPr>
            <w:r w:rsidRPr="003307F9">
              <w:rPr>
                <w:rFonts w:ascii="Verdana" w:hAnsi="Verdana"/>
                <w:sz w:val="20"/>
                <w:szCs w:val="20"/>
              </w:rPr>
              <w:t>HK916A179</w:t>
            </w:r>
          </w:p>
        </w:tc>
        <w:tc>
          <w:tcPr>
            <w:tcW w:w="2400"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sz w:val="20"/>
                <w:szCs w:val="20"/>
              </w:rPr>
            </w:pPr>
            <w:r w:rsidRPr="003307F9">
              <w:rPr>
                <w:rFonts w:ascii="Verdana" w:hAnsi="Verdana"/>
                <w:sz w:val="20"/>
                <w:szCs w:val="20"/>
              </w:rPr>
              <w:t>Repülési gyakorlat (HEV) III.</w:t>
            </w:r>
          </w:p>
        </w:tc>
        <w:tc>
          <w:tcPr>
            <w:tcW w:w="171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sz w:val="20"/>
                <w:szCs w:val="20"/>
              </w:rPr>
            </w:pPr>
            <w:r w:rsidRPr="003307F9">
              <w:rPr>
                <w:rFonts w:ascii="Verdana" w:hAnsi="Verdana"/>
                <w:sz w:val="20"/>
                <w:szCs w:val="20"/>
              </w:rPr>
              <w:t>IGEN</w:t>
            </w:r>
          </w:p>
        </w:tc>
      </w:tr>
    </w:tbl>
    <w:p w:rsidR="003356EB" w:rsidRPr="003307F9" w:rsidRDefault="003356EB" w:rsidP="005A23DE">
      <w:pPr>
        <w:spacing w:after="0" w:line="240" w:lineRule="auto"/>
        <w:rPr>
          <w:rFonts w:ascii="Verdana" w:hAnsi="Verdana" w:cs="Times New Roman"/>
          <w:sz w:val="20"/>
          <w:szCs w:val="20"/>
          <w:lang w:eastAsia="hu-HU"/>
        </w:rPr>
      </w:pPr>
    </w:p>
    <w:p w:rsidR="003356EB" w:rsidRPr="003307F9" w:rsidRDefault="003356EB" w:rsidP="003356EB">
      <w:pPr>
        <w:spacing w:after="0" w:line="240" w:lineRule="auto"/>
        <w:rPr>
          <w:rFonts w:ascii="Verdana" w:hAnsi="Verdana" w:cs="Times New Roman"/>
          <w:b/>
          <w:i/>
          <w:sz w:val="20"/>
          <w:szCs w:val="20"/>
          <w:lang w:eastAsia="hu-HU"/>
        </w:rPr>
      </w:pPr>
      <w:r w:rsidRPr="003307F9">
        <w:rPr>
          <w:rFonts w:ascii="Verdana" w:hAnsi="Verdana" w:cs="Times New Roman"/>
          <w:b/>
          <w:i/>
          <w:sz w:val="20"/>
          <w:szCs w:val="20"/>
          <w:lang w:eastAsia="hu-HU"/>
        </w:rPr>
        <w:t>2/</w:t>
      </w:r>
      <w:r w:rsidR="00BE302A" w:rsidRPr="003307F9">
        <w:rPr>
          <w:rFonts w:ascii="Verdana" w:hAnsi="Verdana" w:cs="Times New Roman"/>
          <w:b/>
          <w:i/>
          <w:sz w:val="20"/>
          <w:szCs w:val="20"/>
          <w:lang w:eastAsia="hu-HU"/>
        </w:rPr>
        <w:t>3</w:t>
      </w:r>
      <w:r w:rsidRPr="003307F9">
        <w:rPr>
          <w:rFonts w:ascii="Verdana" w:hAnsi="Verdana" w:cs="Times New Roman"/>
          <w:b/>
          <w:i/>
          <w:sz w:val="20"/>
          <w:szCs w:val="20"/>
          <w:lang w:eastAsia="hu-HU"/>
        </w:rPr>
        <w:t>.</w:t>
      </w:r>
      <w:r w:rsidRPr="003307F9">
        <w:rPr>
          <w:rFonts w:ascii="Verdana" w:hAnsi="Verdana"/>
          <w:b/>
          <w:i/>
        </w:rPr>
        <w:t xml:space="preserve"> </w:t>
      </w:r>
      <w:r w:rsidRPr="003307F9">
        <w:rPr>
          <w:rFonts w:ascii="Verdana" w:hAnsi="Verdana" w:cs="Times New Roman"/>
          <w:b/>
          <w:i/>
          <w:sz w:val="20"/>
          <w:szCs w:val="20"/>
          <w:lang w:eastAsia="hu-HU"/>
        </w:rPr>
        <w:t>A katonai repülésirányító szakirány</w:t>
      </w:r>
      <w:r w:rsidR="00BE302A" w:rsidRPr="003307F9">
        <w:rPr>
          <w:rFonts w:ascii="Verdana" w:hAnsi="Verdana" w:cs="Times New Roman"/>
          <w:b/>
          <w:i/>
          <w:sz w:val="20"/>
          <w:szCs w:val="20"/>
          <w:lang w:eastAsia="hu-HU"/>
        </w:rPr>
        <w:t xml:space="preserve"> tárgyak</w:t>
      </w:r>
    </w:p>
    <w:p w:rsidR="003356EB" w:rsidRPr="003307F9" w:rsidRDefault="003356EB" w:rsidP="003356EB">
      <w:pPr>
        <w:spacing w:after="0" w:line="240" w:lineRule="auto"/>
        <w:rPr>
          <w:rFonts w:ascii="Verdana" w:hAnsi="Verdana" w:cs="Times New Roman"/>
          <w:sz w:val="20"/>
          <w:szCs w:val="20"/>
          <w:lang w:eastAsia="hu-HU"/>
        </w:rPr>
      </w:pPr>
    </w:p>
    <w:tbl>
      <w:tblPr>
        <w:tblStyle w:val="Rcsostblzat"/>
        <w:tblW w:w="0" w:type="auto"/>
        <w:tblInd w:w="0" w:type="dxa"/>
        <w:tblLook w:val="04A0" w:firstRow="1" w:lastRow="0" w:firstColumn="1" w:lastColumn="0" w:noHBand="0" w:noVBand="1"/>
      </w:tblPr>
      <w:tblGrid>
        <w:gridCol w:w="1405"/>
        <w:gridCol w:w="2135"/>
        <w:gridCol w:w="1405"/>
        <w:gridCol w:w="2400"/>
        <w:gridCol w:w="1715"/>
      </w:tblGrid>
      <w:tr w:rsidR="003356EB" w:rsidRPr="003307F9" w:rsidTr="003356EB">
        <w:trPr>
          <w:trHeight w:val="128"/>
        </w:trPr>
        <w:tc>
          <w:tcPr>
            <w:tcW w:w="1405" w:type="dxa"/>
            <w:vMerge w:val="restart"/>
            <w:tcBorders>
              <w:top w:val="single" w:sz="4" w:space="0" w:color="auto"/>
              <w:left w:val="single" w:sz="4" w:space="0" w:color="auto"/>
              <w:bottom w:val="single" w:sz="4" w:space="0" w:color="auto"/>
              <w:right w:val="single" w:sz="4" w:space="0" w:color="auto"/>
            </w:tcBorders>
            <w:hideMark/>
          </w:tcPr>
          <w:p w:rsidR="003356EB" w:rsidRPr="003307F9" w:rsidRDefault="003356EB" w:rsidP="003356EB">
            <w:pPr>
              <w:spacing w:line="240" w:lineRule="auto"/>
              <w:rPr>
                <w:rFonts w:ascii="Verdana" w:hAnsi="Verdana" w:cs="Times New Roman"/>
                <w:b/>
                <w:sz w:val="20"/>
                <w:szCs w:val="20"/>
                <w:lang w:eastAsia="hu-HU"/>
              </w:rPr>
            </w:pPr>
            <w:r w:rsidRPr="003307F9">
              <w:rPr>
                <w:rFonts w:ascii="Verdana" w:hAnsi="Verdana" w:cs="Times New Roman"/>
                <w:b/>
                <w:sz w:val="20"/>
                <w:szCs w:val="20"/>
                <w:lang w:eastAsia="hu-HU"/>
              </w:rPr>
              <w:t>Kódszám</w:t>
            </w:r>
          </w:p>
        </w:tc>
        <w:tc>
          <w:tcPr>
            <w:tcW w:w="2135" w:type="dxa"/>
            <w:vMerge w:val="restart"/>
            <w:tcBorders>
              <w:top w:val="single" w:sz="4" w:space="0" w:color="auto"/>
              <w:left w:val="single" w:sz="4" w:space="0" w:color="auto"/>
              <w:bottom w:val="single" w:sz="4" w:space="0" w:color="auto"/>
              <w:right w:val="single" w:sz="4" w:space="0" w:color="auto"/>
            </w:tcBorders>
            <w:hideMark/>
          </w:tcPr>
          <w:p w:rsidR="003356EB" w:rsidRPr="003307F9" w:rsidRDefault="003356EB" w:rsidP="003356EB">
            <w:pPr>
              <w:spacing w:line="240" w:lineRule="auto"/>
              <w:rPr>
                <w:rFonts w:ascii="Verdana" w:hAnsi="Verdana" w:cs="Times New Roman"/>
                <w:b/>
                <w:sz w:val="20"/>
                <w:szCs w:val="20"/>
                <w:lang w:eastAsia="hu-HU"/>
              </w:rPr>
            </w:pPr>
            <w:r w:rsidRPr="003307F9">
              <w:rPr>
                <w:rFonts w:ascii="Verdana" w:hAnsi="Verdana" w:cs="Times New Roman"/>
                <w:b/>
                <w:sz w:val="20"/>
                <w:szCs w:val="20"/>
                <w:lang w:eastAsia="hu-HU"/>
              </w:rPr>
              <w:t>Tantárgy</w:t>
            </w:r>
          </w:p>
        </w:tc>
        <w:tc>
          <w:tcPr>
            <w:tcW w:w="3805" w:type="dxa"/>
            <w:gridSpan w:val="2"/>
            <w:tcBorders>
              <w:top w:val="single" w:sz="4" w:space="0" w:color="auto"/>
              <w:left w:val="single" w:sz="4" w:space="0" w:color="auto"/>
              <w:bottom w:val="single" w:sz="4" w:space="0" w:color="auto"/>
              <w:right w:val="single" w:sz="4" w:space="0" w:color="auto"/>
            </w:tcBorders>
            <w:hideMark/>
          </w:tcPr>
          <w:p w:rsidR="003356EB" w:rsidRPr="003307F9" w:rsidRDefault="003356EB" w:rsidP="003356EB">
            <w:pPr>
              <w:spacing w:line="240" w:lineRule="auto"/>
              <w:rPr>
                <w:rFonts w:ascii="Verdana" w:hAnsi="Verdana" w:cs="Times New Roman"/>
                <w:b/>
                <w:sz w:val="20"/>
                <w:szCs w:val="20"/>
                <w:lang w:eastAsia="hu-HU"/>
              </w:rPr>
            </w:pPr>
            <w:r w:rsidRPr="003307F9">
              <w:rPr>
                <w:rFonts w:ascii="Verdana" w:hAnsi="Verdana" w:cs="Times New Roman"/>
                <w:b/>
                <w:sz w:val="20"/>
                <w:szCs w:val="20"/>
                <w:lang w:eastAsia="hu-HU"/>
              </w:rPr>
              <w:t>Előtanulmányi követelmény</w:t>
            </w:r>
          </w:p>
        </w:tc>
        <w:tc>
          <w:tcPr>
            <w:tcW w:w="1715" w:type="dxa"/>
            <w:vMerge w:val="restart"/>
            <w:tcBorders>
              <w:top w:val="single" w:sz="4" w:space="0" w:color="auto"/>
              <w:left w:val="single" w:sz="4" w:space="0" w:color="auto"/>
              <w:bottom w:val="single" w:sz="4" w:space="0" w:color="auto"/>
              <w:right w:val="single" w:sz="4" w:space="0" w:color="auto"/>
            </w:tcBorders>
            <w:hideMark/>
          </w:tcPr>
          <w:p w:rsidR="003356EB" w:rsidRPr="003307F9" w:rsidRDefault="003356EB" w:rsidP="003356EB">
            <w:pPr>
              <w:spacing w:line="240" w:lineRule="auto"/>
              <w:rPr>
                <w:rFonts w:ascii="Verdana" w:hAnsi="Verdana" w:cs="Times New Roman"/>
                <w:b/>
                <w:sz w:val="20"/>
                <w:szCs w:val="20"/>
                <w:lang w:eastAsia="hu-HU"/>
              </w:rPr>
            </w:pPr>
            <w:r w:rsidRPr="003307F9">
              <w:rPr>
                <w:rFonts w:ascii="Verdana" w:hAnsi="Verdana" w:cs="Times New Roman"/>
                <w:b/>
                <w:sz w:val="20"/>
                <w:szCs w:val="20"/>
                <w:lang w:eastAsia="hu-HU"/>
              </w:rPr>
              <w:t>Egyidejű felvétel megengedett (IGEN/NEM)</w:t>
            </w:r>
          </w:p>
        </w:tc>
      </w:tr>
      <w:tr w:rsidR="003356EB" w:rsidRPr="003307F9" w:rsidTr="003356EB">
        <w:trPr>
          <w:trHeight w:val="1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56EB" w:rsidRPr="003307F9" w:rsidRDefault="003356EB" w:rsidP="003356EB">
            <w:pPr>
              <w:spacing w:line="240" w:lineRule="auto"/>
              <w:rPr>
                <w:rFonts w:ascii="Verdana" w:hAnsi="Verdana" w:cs="Times New Roman"/>
                <w:b/>
                <w:sz w:val="20"/>
                <w:szCs w:val="20"/>
                <w:lang w:eastAsia="hu-H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56EB" w:rsidRPr="003307F9" w:rsidRDefault="003356EB" w:rsidP="003356EB">
            <w:pPr>
              <w:spacing w:line="240" w:lineRule="auto"/>
              <w:rPr>
                <w:rFonts w:ascii="Verdana" w:hAnsi="Verdana" w:cs="Times New Roman"/>
                <w:b/>
                <w:sz w:val="20"/>
                <w:szCs w:val="20"/>
                <w:lang w:eastAsia="hu-HU"/>
              </w:rPr>
            </w:pPr>
          </w:p>
        </w:tc>
        <w:tc>
          <w:tcPr>
            <w:tcW w:w="1405" w:type="dxa"/>
            <w:tcBorders>
              <w:top w:val="single" w:sz="4" w:space="0" w:color="auto"/>
              <w:left w:val="single" w:sz="4" w:space="0" w:color="auto"/>
              <w:bottom w:val="single" w:sz="4" w:space="0" w:color="auto"/>
              <w:right w:val="single" w:sz="4" w:space="0" w:color="auto"/>
            </w:tcBorders>
            <w:hideMark/>
          </w:tcPr>
          <w:p w:rsidR="003356EB" w:rsidRPr="003307F9" w:rsidRDefault="003356EB" w:rsidP="003356EB">
            <w:pPr>
              <w:spacing w:line="240" w:lineRule="auto"/>
              <w:rPr>
                <w:rFonts w:ascii="Verdana" w:hAnsi="Verdana" w:cs="Times New Roman"/>
                <w:b/>
                <w:sz w:val="20"/>
                <w:szCs w:val="20"/>
                <w:lang w:eastAsia="hu-HU"/>
              </w:rPr>
            </w:pPr>
            <w:r w:rsidRPr="003307F9">
              <w:rPr>
                <w:rFonts w:ascii="Verdana" w:hAnsi="Verdana" w:cs="Times New Roman"/>
                <w:b/>
                <w:sz w:val="20"/>
                <w:szCs w:val="20"/>
                <w:lang w:eastAsia="hu-HU"/>
              </w:rPr>
              <w:t>Kódszám</w:t>
            </w:r>
          </w:p>
        </w:tc>
        <w:tc>
          <w:tcPr>
            <w:tcW w:w="2400" w:type="dxa"/>
            <w:tcBorders>
              <w:top w:val="single" w:sz="4" w:space="0" w:color="auto"/>
              <w:left w:val="single" w:sz="4" w:space="0" w:color="auto"/>
              <w:bottom w:val="single" w:sz="4" w:space="0" w:color="auto"/>
              <w:right w:val="single" w:sz="4" w:space="0" w:color="auto"/>
            </w:tcBorders>
            <w:hideMark/>
          </w:tcPr>
          <w:p w:rsidR="003356EB" w:rsidRPr="003307F9" w:rsidRDefault="003356EB" w:rsidP="003356EB">
            <w:pPr>
              <w:spacing w:line="240" w:lineRule="auto"/>
              <w:rPr>
                <w:rFonts w:ascii="Verdana" w:hAnsi="Verdana" w:cs="Times New Roman"/>
                <w:b/>
                <w:sz w:val="20"/>
                <w:szCs w:val="20"/>
                <w:lang w:eastAsia="hu-HU"/>
              </w:rPr>
            </w:pPr>
            <w:r w:rsidRPr="003307F9">
              <w:rPr>
                <w:rFonts w:ascii="Verdana" w:hAnsi="Verdana" w:cs="Times New Roman"/>
                <w:b/>
                <w:sz w:val="20"/>
                <w:szCs w:val="20"/>
                <w:lang w:eastAsia="hu-HU"/>
              </w:rPr>
              <w:t>Tantárgy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56EB" w:rsidRPr="003307F9" w:rsidRDefault="003356EB" w:rsidP="003356EB">
            <w:pPr>
              <w:spacing w:line="240" w:lineRule="auto"/>
              <w:rPr>
                <w:rFonts w:ascii="Verdana" w:hAnsi="Verdana" w:cs="Times New Roman"/>
                <w:b/>
                <w:sz w:val="20"/>
                <w:szCs w:val="20"/>
                <w:lang w:eastAsia="hu-HU"/>
              </w:rPr>
            </w:pPr>
          </w:p>
        </w:tc>
      </w:tr>
      <w:tr w:rsidR="003356EB" w:rsidRPr="003307F9" w:rsidTr="003356EB">
        <w:tc>
          <w:tcPr>
            <w:tcW w:w="140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HK916A100</w:t>
            </w:r>
          </w:p>
        </w:tc>
        <w:tc>
          <w:tcPr>
            <w:tcW w:w="213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Repülésbiztonság II.</w:t>
            </w:r>
          </w:p>
        </w:tc>
        <w:tc>
          <w:tcPr>
            <w:tcW w:w="140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HK916A002</w:t>
            </w:r>
          </w:p>
        </w:tc>
        <w:tc>
          <w:tcPr>
            <w:tcW w:w="2400"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Repülésbiztonság I.</w:t>
            </w:r>
          </w:p>
        </w:tc>
        <w:tc>
          <w:tcPr>
            <w:tcW w:w="1715" w:type="dxa"/>
            <w:tcBorders>
              <w:top w:val="single" w:sz="4" w:space="0" w:color="auto"/>
              <w:left w:val="single" w:sz="4" w:space="0" w:color="auto"/>
              <w:bottom w:val="single" w:sz="4" w:space="0" w:color="auto"/>
              <w:right w:val="single" w:sz="4" w:space="0" w:color="auto"/>
            </w:tcBorders>
            <w:vAlign w:val="center"/>
          </w:tcPr>
          <w:p w:rsidR="003356EB" w:rsidRPr="003307F9" w:rsidRDefault="003356EB" w:rsidP="003356EB">
            <w:pPr>
              <w:spacing w:line="240" w:lineRule="auto"/>
              <w:rPr>
                <w:rFonts w:ascii="Verdana" w:hAnsi="Verdana" w:cs="Times New Roman"/>
                <w:sz w:val="20"/>
                <w:szCs w:val="20"/>
                <w:lang w:eastAsia="hu-HU"/>
              </w:rPr>
            </w:pPr>
            <w:r w:rsidRPr="003307F9">
              <w:rPr>
                <w:rFonts w:ascii="Verdana" w:hAnsi="Verdana"/>
                <w:sz w:val="20"/>
                <w:szCs w:val="20"/>
              </w:rPr>
              <w:t>IGEN</w:t>
            </w:r>
          </w:p>
        </w:tc>
      </w:tr>
      <w:tr w:rsidR="00BE302A" w:rsidRPr="003307F9" w:rsidTr="003356EB">
        <w:tc>
          <w:tcPr>
            <w:tcW w:w="1405"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HK916A171</w:t>
            </w:r>
          </w:p>
        </w:tc>
        <w:tc>
          <w:tcPr>
            <w:tcW w:w="2135"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Légijármű rendszer- és típus ismeret</w:t>
            </w:r>
          </w:p>
        </w:tc>
        <w:tc>
          <w:tcPr>
            <w:tcW w:w="1405"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HK916A186</w:t>
            </w:r>
          </w:p>
        </w:tc>
        <w:tc>
          <w:tcPr>
            <w:tcW w:w="2400"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Repülési ismeretek</w:t>
            </w:r>
          </w:p>
        </w:tc>
        <w:tc>
          <w:tcPr>
            <w:tcW w:w="1715"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IGEN</w:t>
            </w:r>
          </w:p>
        </w:tc>
      </w:tr>
      <w:tr w:rsidR="00BE302A" w:rsidRPr="003307F9" w:rsidTr="003356EB">
        <w:tc>
          <w:tcPr>
            <w:tcW w:w="1405"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HK916A167</w:t>
            </w:r>
          </w:p>
        </w:tc>
        <w:tc>
          <w:tcPr>
            <w:tcW w:w="2135"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Légiforgalmi irányítás eljárásai</w:t>
            </w:r>
          </w:p>
        </w:tc>
        <w:tc>
          <w:tcPr>
            <w:tcW w:w="1405"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HK916A170</w:t>
            </w:r>
          </w:p>
        </w:tc>
        <w:tc>
          <w:tcPr>
            <w:tcW w:w="2400"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Légiforgalom szervezés</w:t>
            </w:r>
          </w:p>
        </w:tc>
        <w:tc>
          <w:tcPr>
            <w:tcW w:w="1715"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IGEN</w:t>
            </w:r>
          </w:p>
        </w:tc>
      </w:tr>
      <w:tr w:rsidR="00BE302A" w:rsidRPr="003307F9" w:rsidTr="003356EB">
        <w:tc>
          <w:tcPr>
            <w:tcW w:w="1405"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HK916A046</w:t>
            </w:r>
          </w:p>
        </w:tc>
        <w:tc>
          <w:tcPr>
            <w:tcW w:w="2135"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Légiforgalmi irányítás gyakorlata I.</w:t>
            </w:r>
          </w:p>
        </w:tc>
        <w:tc>
          <w:tcPr>
            <w:tcW w:w="1405"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HK916A170</w:t>
            </w:r>
          </w:p>
        </w:tc>
        <w:tc>
          <w:tcPr>
            <w:tcW w:w="2400"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Légiforgalom szervezés</w:t>
            </w:r>
          </w:p>
        </w:tc>
        <w:tc>
          <w:tcPr>
            <w:tcW w:w="1715"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IGEN</w:t>
            </w:r>
          </w:p>
        </w:tc>
      </w:tr>
      <w:tr w:rsidR="00BE302A" w:rsidRPr="003307F9" w:rsidTr="003356EB">
        <w:tc>
          <w:tcPr>
            <w:tcW w:w="1405"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HK916A146</w:t>
            </w:r>
          </w:p>
        </w:tc>
        <w:tc>
          <w:tcPr>
            <w:tcW w:w="2135"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Légiforgalmi irányítás gyakorlata és kényszerhelyzetek kezelése</w:t>
            </w:r>
          </w:p>
        </w:tc>
        <w:tc>
          <w:tcPr>
            <w:tcW w:w="1405"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HK916A046</w:t>
            </w:r>
          </w:p>
        </w:tc>
        <w:tc>
          <w:tcPr>
            <w:tcW w:w="2400"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Légiforgalmi irányítás gyakorlata I.</w:t>
            </w:r>
          </w:p>
        </w:tc>
        <w:tc>
          <w:tcPr>
            <w:tcW w:w="1715"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NEM</w:t>
            </w:r>
          </w:p>
        </w:tc>
      </w:tr>
      <w:tr w:rsidR="00BE302A" w:rsidRPr="003307F9" w:rsidTr="003356EB">
        <w:tc>
          <w:tcPr>
            <w:tcW w:w="1405"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HK916A174</w:t>
            </w:r>
          </w:p>
        </w:tc>
        <w:tc>
          <w:tcPr>
            <w:tcW w:w="2135"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Légvédelmi irányítás eljárásai</w:t>
            </w:r>
          </w:p>
        </w:tc>
        <w:tc>
          <w:tcPr>
            <w:tcW w:w="1405"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HK916A170</w:t>
            </w:r>
          </w:p>
        </w:tc>
        <w:tc>
          <w:tcPr>
            <w:tcW w:w="2400"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Légiforgalom szervezés</w:t>
            </w:r>
          </w:p>
        </w:tc>
        <w:tc>
          <w:tcPr>
            <w:tcW w:w="1715"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IGEN</w:t>
            </w:r>
          </w:p>
        </w:tc>
      </w:tr>
      <w:tr w:rsidR="00BE302A" w:rsidRPr="003307F9" w:rsidTr="003356EB">
        <w:tc>
          <w:tcPr>
            <w:tcW w:w="1405"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HK916A050</w:t>
            </w:r>
          </w:p>
        </w:tc>
        <w:tc>
          <w:tcPr>
            <w:tcW w:w="2135"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Légvédelmi irányítás gyakorlata I.</w:t>
            </w:r>
          </w:p>
        </w:tc>
        <w:tc>
          <w:tcPr>
            <w:tcW w:w="1405"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HK916A170</w:t>
            </w:r>
          </w:p>
        </w:tc>
        <w:tc>
          <w:tcPr>
            <w:tcW w:w="2400"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Légiforgalom szervezés</w:t>
            </w:r>
          </w:p>
        </w:tc>
        <w:tc>
          <w:tcPr>
            <w:tcW w:w="1715"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IGEN</w:t>
            </w:r>
          </w:p>
        </w:tc>
      </w:tr>
      <w:tr w:rsidR="00BE302A" w:rsidRPr="003307F9" w:rsidTr="003356EB">
        <w:tc>
          <w:tcPr>
            <w:tcW w:w="1405"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HK916A175</w:t>
            </w:r>
          </w:p>
        </w:tc>
        <w:tc>
          <w:tcPr>
            <w:tcW w:w="2135"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Légvédelmi irányítás gyakorlata és kényszerhelyzetek kezelése</w:t>
            </w:r>
          </w:p>
        </w:tc>
        <w:tc>
          <w:tcPr>
            <w:tcW w:w="1405"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HK916A050</w:t>
            </w:r>
          </w:p>
        </w:tc>
        <w:tc>
          <w:tcPr>
            <w:tcW w:w="2400"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Légvédelmi irányítás gyakorlata I.</w:t>
            </w:r>
          </w:p>
        </w:tc>
        <w:tc>
          <w:tcPr>
            <w:tcW w:w="1715"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NEM</w:t>
            </w:r>
          </w:p>
        </w:tc>
      </w:tr>
    </w:tbl>
    <w:p w:rsidR="003356EB" w:rsidRPr="003307F9" w:rsidRDefault="003356EB" w:rsidP="005A23DE">
      <w:pPr>
        <w:spacing w:after="0" w:line="240" w:lineRule="auto"/>
        <w:rPr>
          <w:rFonts w:ascii="Verdana" w:hAnsi="Verdana" w:cs="Times New Roman"/>
          <w:sz w:val="20"/>
          <w:szCs w:val="20"/>
          <w:lang w:eastAsia="hu-HU"/>
        </w:rPr>
      </w:pPr>
    </w:p>
    <w:p w:rsidR="00BE302A" w:rsidRPr="003307F9" w:rsidRDefault="00BE302A" w:rsidP="00BE302A">
      <w:pPr>
        <w:spacing w:after="0" w:line="240" w:lineRule="auto"/>
        <w:rPr>
          <w:rFonts w:ascii="Verdana" w:hAnsi="Verdana" w:cs="Times New Roman"/>
          <w:b/>
          <w:i/>
          <w:sz w:val="20"/>
          <w:szCs w:val="20"/>
          <w:lang w:eastAsia="hu-HU"/>
        </w:rPr>
      </w:pPr>
      <w:r w:rsidRPr="003307F9">
        <w:rPr>
          <w:rFonts w:ascii="Verdana" w:hAnsi="Verdana" w:cs="Times New Roman"/>
          <w:b/>
          <w:i/>
          <w:sz w:val="20"/>
          <w:szCs w:val="20"/>
          <w:lang w:eastAsia="hu-HU"/>
        </w:rPr>
        <w:t>2/</w:t>
      </w:r>
      <w:r w:rsidR="003936E4" w:rsidRPr="003307F9">
        <w:rPr>
          <w:rFonts w:ascii="Verdana" w:hAnsi="Verdana" w:cs="Times New Roman"/>
          <w:b/>
          <w:i/>
          <w:sz w:val="20"/>
          <w:szCs w:val="20"/>
          <w:lang w:eastAsia="hu-HU"/>
        </w:rPr>
        <w:t>4</w:t>
      </w:r>
      <w:r w:rsidRPr="003307F9">
        <w:rPr>
          <w:rFonts w:ascii="Verdana" w:hAnsi="Verdana" w:cs="Times New Roman"/>
          <w:b/>
          <w:i/>
          <w:sz w:val="20"/>
          <w:szCs w:val="20"/>
          <w:lang w:eastAsia="hu-HU"/>
        </w:rPr>
        <w:t>.</w:t>
      </w:r>
      <w:r w:rsidRPr="003307F9">
        <w:rPr>
          <w:rFonts w:ascii="Verdana" w:hAnsi="Verdana"/>
          <w:b/>
          <w:i/>
        </w:rPr>
        <w:t xml:space="preserve"> </w:t>
      </w:r>
      <w:r w:rsidRPr="003307F9">
        <w:rPr>
          <w:rFonts w:ascii="Verdana" w:hAnsi="Verdana" w:cs="Times New Roman"/>
          <w:b/>
          <w:i/>
          <w:sz w:val="20"/>
          <w:szCs w:val="20"/>
          <w:lang w:eastAsia="hu-HU"/>
        </w:rPr>
        <w:t>A katonai repülőműszaki szakirány tárgyak</w:t>
      </w:r>
    </w:p>
    <w:p w:rsidR="003936E4" w:rsidRPr="003307F9" w:rsidRDefault="003936E4" w:rsidP="00BE302A">
      <w:pPr>
        <w:spacing w:after="0" w:line="240" w:lineRule="auto"/>
        <w:rPr>
          <w:rFonts w:ascii="Verdana" w:hAnsi="Verdana" w:cs="Times New Roman"/>
          <w:b/>
          <w:i/>
          <w:sz w:val="20"/>
          <w:szCs w:val="20"/>
          <w:lang w:eastAsia="hu-HU"/>
        </w:rPr>
      </w:pPr>
    </w:p>
    <w:tbl>
      <w:tblPr>
        <w:tblStyle w:val="Rcsostblzat"/>
        <w:tblW w:w="0" w:type="auto"/>
        <w:tblInd w:w="0" w:type="dxa"/>
        <w:tblLayout w:type="fixed"/>
        <w:tblLook w:val="04A0" w:firstRow="1" w:lastRow="0" w:firstColumn="1" w:lastColumn="0" w:noHBand="0" w:noVBand="1"/>
      </w:tblPr>
      <w:tblGrid>
        <w:gridCol w:w="1413"/>
        <w:gridCol w:w="2126"/>
        <w:gridCol w:w="1418"/>
        <w:gridCol w:w="2409"/>
        <w:gridCol w:w="1694"/>
      </w:tblGrid>
      <w:tr w:rsidR="00BE302A" w:rsidRPr="003307F9" w:rsidTr="00BE302A">
        <w:trPr>
          <w:trHeight w:val="128"/>
        </w:trPr>
        <w:tc>
          <w:tcPr>
            <w:tcW w:w="1413" w:type="dxa"/>
            <w:vMerge w:val="restart"/>
            <w:tcBorders>
              <w:top w:val="single" w:sz="4" w:space="0" w:color="auto"/>
              <w:left w:val="single" w:sz="4" w:space="0" w:color="auto"/>
              <w:bottom w:val="single" w:sz="4" w:space="0" w:color="auto"/>
              <w:right w:val="single" w:sz="4" w:space="0" w:color="auto"/>
            </w:tcBorders>
            <w:hideMark/>
          </w:tcPr>
          <w:p w:rsidR="00BE302A" w:rsidRPr="003307F9" w:rsidRDefault="00BE302A" w:rsidP="00D31441">
            <w:pPr>
              <w:spacing w:line="240" w:lineRule="auto"/>
              <w:rPr>
                <w:rFonts w:ascii="Verdana" w:hAnsi="Verdana" w:cs="Times New Roman"/>
                <w:b/>
                <w:sz w:val="20"/>
                <w:szCs w:val="20"/>
                <w:lang w:eastAsia="hu-HU"/>
              </w:rPr>
            </w:pPr>
            <w:r w:rsidRPr="003307F9">
              <w:rPr>
                <w:rFonts w:ascii="Verdana" w:hAnsi="Verdana" w:cs="Times New Roman"/>
                <w:b/>
                <w:sz w:val="20"/>
                <w:szCs w:val="20"/>
                <w:lang w:eastAsia="hu-HU"/>
              </w:rPr>
              <w:t>Kódszám</w:t>
            </w:r>
          </w:p>
        </w:tc>
        <w:tc>
          <w:tcPr>
            <w:tcW w:w="2126" w:type="dxa"/>
            <w:vMerge w:val="restart"/>
            <w:tcBorders>
              <w:top w:val="single" w:sz="4" w:space="0" w:color="auto"/>
              <w:left w:val="single" w:sz="4" w:space="0" w:color="auto"/>
              <w:bottom w:val="single" w:sz="4" w:space="0" w:color="auto"/>
              <w:right w:val="single" w:sz="4" w:space="0" w:color="auto"/>
            </w:tcBorders>
            <w:hideMark/>
          </w:tcPr>
          <w:p w:rsidR="00BE302A" w:rsidRPr="003307F9" w:rsidRDefault="00BE302A" w:rsidP="00D31441">
            <w:pPr>
              <w:spacing w:line="240" w:lineRule="auto"/>
              <w:rPr>
                <w:rFonts w:ascii="Verdana" w:hAnsi="Verdana" w:cs="Times New Roman"/>
                <w:b/>
                <w:sz w:val="20"/>
                <w:szCs w:val="20"/>
                <w:lang w:eastAsia="hu-HU"/>
              </w:rPr>
            </w:pPr>
            <w:r w:rsidRPr="003307F9">
              <w:rPr>
                <w:rFonts w:ascii="Verdana" w:hAnsi="Verdana" w:cs="Times New Roman"/>
                <w:b/>
                <w:sz w:val="20"/>
                <w:szCs w:val="20"/>
                <w:lang w:eastAsia="hu-HU"/>
              </w:rPr>
              <w:t>Tantárgy</w:t>
            </w:r>
          </w:p>
        </w:tc>
        <w:tc>
          <w:tcPr>
            <w:tcW w:w="3827" w:type="dxa"/>
            <w:gridSpan w:val="2"/>
            <w:tcBorders>
              <w:top w:val="single" w:sz="4" w:space="0" w:color="auto"/>
              <w:left w:val="single" w:sz="4" w:space="0" w:color="auto"/>
              <w:bottom w:val="single" w:sz="4" w:space="0" w:color="auto"/>
              <w:right w:val="single" w:sz="4" w:space="0" w:color="auto"/>
            </w:tcBorders>
            <w:hideMark/>
          </w:tcPr>
          <w:p w:rsidR="00BE302A" w:rsidRPr="003307F9" w:rsidRDefault="00BE302A" w:rsidP="00D31441">
            <w:pPr>
              <w:spacing w:line="240" w:lineRule="auto"/>
              <w:rPr>
                <w:rFonts w:ascii="Verdana" w:hAnsi="Verdana" w:cs="Times New Roman"/>
                <w:b/>
                <w:sz w:val="20"/>
                <w:szCs w:val="20"/>
                <w:lang w:eastAsia="hu-HU"/>
              </w:rPr>
            </w:pPr>
            <w:r w:rsidRPr="003307F9">
              <w:rPr>
                <w:rFonts w:ascii="Verdana" w:hAnsi="Verdana" w:cs="Times New Roman"/>
                <w:b/>
                <w:sz w:val="20"/>
                <w:szCs w:val="20"/>
                <w:lang w:eastAsia="hu-HU"/>
              </w:rPr>
              <w:t>Előtanulmányi követelmény</w:t>
            </w:r>
          </w:p>
        </w:tc>
        <w:tc>
          <w:tcPr>
            <w:tcW w:w="1694" w:type="dxa"/>
            <w:vMerge w:val="restart"/>
            <w:tcBorders>
              <w:top w:val="single" w:sz="4" w:space="0" w:color="auto"/>
              <w:left w:val="single" w:sz="4" w:space="0" w:color="auto"/>
              <w:bottom w:val="single" w:sz="4" w:space="0" w:color="auto"/>
              <w:right w:val="single" w:sz="4" w:space="0" w:color="auto"/>
            </w:tcBorders>
            <w:hideMark/>
          </w:tcPr>
          <w:p w:rsidR="00BE302A" w:rsidRPr="003307F9" w:rsidRDefault="00BE302A" w:rsidP="00D31441">
            <w:pPr>
              <w:spacing w:line="240" w:lineRule="auto"/>
              <w:rPr>
                <w:rFonts w:ascii="Verdana" w:hAnsi="Verdana" w:cs="Times New Roman"/>
                <w:b/>
                <w:sz w:val="20"/>
                <w:szCs w:val="20"/>
                <w:lang w:eastAsia="hu-HU"/>
              </w:rPr>
            </w:pPr>
            <w:r w:rsidRPr="003307F9">
              <w:rPr>
                <w:rFonts w:ascii="Verdana" w:hAnsi="Verdana" w:cs="Times New Roman"/>
                <w:b/>
                <w:sz w:val="20"/>
                <w:szCs w:val="20"/>
                <w:lang w:eastAsia="hu-HU"/>
              </w:rPr>
              <w:t>Egyidejű felvétel megengedett (IGEN/NEM)</w:t>
            </w:r>
          </w:p>
        </w:tc>
      </w:tr>
      <w:tr w:rsidR="00BE302A" w:rsidRPr="003307F9" w:rsidTr="003936E4">
        <w:trPr>
          <w:trHeight w:val="127"/>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BE302A" w:rsidRPr="003307F9" w:rsidRDefault="00BE302A" w:rsidP="00D31441">
            <w:pPr>
              <w:spacing w:line="240" w:lineRule="auto"/>
              <w:rPr>
                <w:rFonts w:ascii="Verdana" w:hAnsi="Verdana" w:cs="Times New Roman"/>
                <w:b/>
                <w:sz w:val="20"/>
                <w:szCs w:val="20"/>
                <w:lang w:eastAsia="hu-H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BE302A" w:rsidRPr="003307F9" w:rsidRDefault="00BE302A" w:rsidP="00D31441">
            <w:pPr>
              <w:spacing w:line="240" w:lineRule="auto"/>
              <w:rPr>
                <w:rFonts w:ascii="Verdana" w:hAnsi="Verdana" w:cs="Times New Roman"/>
                <w:b/>
                <w:sz w:val="20"/>
                <w:szCs w:val="20"/>
                <w:lang w:eastAsia="hu-HU"/>
              </w:rPr>
            </w:pPr>
          </w:p>
        </w:tc>
        <w:tc>
          <w:tcPr>
            <w:tcW w:w="1418" w:type="dxa"/>
            <w:tcBorders>
              <w:top w:val="single" w:sz="4" w:space="0" w:color="auto"/>
              <w:left w:val="single" w:sz="4" w:space="0" w:color="auto"/>
              <w:bottom w:val="single" w:sz="4" w:space="0" w:color="auto"/>
              <w:right w:val="single" w:sz="4" w:space="0" w:color="auto"/>
            </w:tcBorders>
            <w:hideMark/>
          </w:tcPr>
          <w:p w:rsidR="00BE302A" w:rsidRPr="003307F9" w:rsidRDefault="00BE302A" w:rsidP="00D31441">
            <w:pPr>
              <w:spacing w:line="240" w:lineRule="auto"/>
              <w:rPr>
                <w:rFonts w:ascii="Verdana" w:hAnsi="Verdana" w:cs="Times New Roman"/>
                <w:b/>
                <w:sz w:val="20"/>
                <w:szCs w:val="20"/>
                <w:lang w:eastAsia="hu-HU"/>
              </w:rPr>
            </w:pPr>
            <w:r w:rsidRPr="003307F9">
              <w:rPr>
                <w:rFonts w:ascii="Verdana" w:hAnsi="Verdana" w:cs="Times New Roman"/>
                <w:b/>
                <w:sz w:val="20"/>
                <w:szCs w:val="20"/>
                <w:lang w:eastAsia="hu-HU"/>
              </w:rPr>
              <w:t>Kódszám</w:t>
            </w:r>
          </w:p>
        </w:tc>
        <w:tc>
          <w:tcPr>
            <w:tcW w:w="2409" w:type="dxa"/>
            <w:tcBorders>
              <w:top w:val="single" w:sz="4" w:space="0" w:color="auto"/>
              <w:left w:val="single" w:sz="4" w:space="0" w:color="auto"/>
              <w:bottom w:val="single" w:sz="4" w:space="0" w:color="auto"/>
              <w:right w:val="single" w:sz="4" w:space="0" w:color="auto"/>
            </w:tcBorders>
            <w:hideMark/>
          </w:tcPr>
          <w:p w:rsidR="00BE302A" w:rsidRPr="003307F9" w:rsidRDefault="00BE302A" w:rsidP="00D31441">
            <w:pPr>
              <w:spacing w:line="240" w:lineRule="auto"/>
              <w:rPr>
                <w:rFonts w:ascii="Verdana" w:hAnsi="Verdana" w:cs="Times New Roman"/>
                <w:b/>
                <w:sz w:val="20"/>
                <w:szCs w:val="20"/>
                <w:lang w:eastAsia="hu-HU"/>
              </w:rPr>
            </w:pPr>
            <w:r w:rsidRPr="003307F9">
              <w:rPr>
                <w:rFonts w:ascii="Verdana" w:hAnsi="Verdana" w:cs="Times New Roman"/>
                <w:b/>
                <w:sz w:val="20"/>
                <w:szCs w:val="20"/>
                <w:lang w:eastAsia="hu-HU"/>
              </w:rPr>
              <w:t>Tantárgy</w:t>
            </w:r>
          </w:p>
        </w:tc>
        <w:tc>
          <w:tcPr>
            <w:tcW w:w="1694" w:type="dxa"/>
            <w:vMerge/>
            <w:tcBorders>
              <w:top w:val="single" w:sz="4" w:space="0" w:color="auto"/>
              <w:left w:val="single" w:sz="4" w:space="0" w:color="auto"/>
              <w:bottom w:val="single" w:sz="4" w:space="0" w:color="auto"/>
              <w:right w:val="single" w:sz="4" w:space="0" w:color="auto"/>
            </w:tcBorders>
            <w:vAlign w:val="center"/>
            <w:hideMark/>
          </w:tcPr>
          <w:p w:rsidR="00BE302A" w:rsidRPr="003307F9" w:rsidRDefault="00BE302A" w:rsidP="00D31441">
            <w:pPr>
              <w:spacing w:line="240" w:lineRule="auto"/>
              <w:rPr>
                <w:rFonts w:ascii="Verdana" w:hAnsi="Verdana" w:cs="Times New Roman"/>
                <w:b/>
                <w:sz w:val="20"/>
                <w:szCs w:val="20"/>
                <w:lang w:eastAsia="hu-HU"/>
              </w:rPr>
            </w:pPr>
          </w:p>
        </w:tc>
      </w:tr>
      <w:tr w:rsidR="003936E4" w:rsidRPr="003307F9" w:rsidTr="003936E4">
        <w:tc>
          <w:tcPr>
            <w:tcW w:w="1413"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cs="Times New Roman"/>
                <w:sz w:val="20"/>
                <w:szCs w:val="20"/>
                <w:lang w:eastAsia="hu-HU"/>
              </w:rPr>
            </w:pPr>
            <w:r w:rsidRPr="003307F9">
              <w:rPr>
                <w:rFonts w:ascii="Verdana" w:hAnsi="Verdana"/>
                <w:sz w:val="20"/>
                <w:szCs w:val="20"/>
              </w:rPr>
              <w:t>HK925A734</w:t>
            </w:r>
          </w:p>
        </w:tc>
        <w:tc>
          <w:tcPr>
            <w:tcW w:w="2126"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cs="Times New Roman"/>
                <w:sz w:val="20"/>
                <w:szCs w:val="20"/>
                <w:lang w:eastAsia="hu-HU"/>
              </w:rPr>
            </w:pPr>
            <w:r w:rsidRPr="003307F9">
              <w:rPr>
                <w:rFonts w:ascii="Verdana" w:hAnsi="Verdana"/>
                <w:sz w:val="20"/>
                <w:szCs w:val="20"/>
              </w:rPr>
              <w:t xml:space="preserve">Kalkulus 2. LK KRM </w:t>
            </w:r>
          </w:p>
        </w:tc>
        <w:tc>
          <w:tcPr>
            <w:tcW w:w="1418"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cs="Times New Roman"/>
                <w:sz w:val="20"/>
                <w:szCs w:val="20"/>
                <w:lang w:eastAsia="hu-HU"/>
              </w:rPr>
            </w:pPr>
            <w:r w:rsidRPr="003307F9">
              <w:rPr>
                <w:rFonts w:ascii="Verdana" w:hAnsi="Verdana"/>
                <w:sz w:val="20"/>
                <w:szCs w:val="20"/>
              </w:rPr>
              <w:t>HK925A723</w:t>
            </w:r>
          </w:p>
        </w:tc>
        <w:tc>
          <w:tcPr>
            <w:tcW w:w="2409"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cs="Times New Roman"/>
                <w:sz w:val="20"/>
                <w:szCs w:val="20"/>
                <w:lang w:eastAsia="hu-HU"/>
              </w:rPr>
            </w:pPr>
            <w:r w:rsidRPr="003307F9">
              <w:rPr>
                <w:rFonts w:ascii="Verdana" w:hAnsi="Verdana"/>
                <w:sz w:val="20"/>
                <w:szCs w:val="20"/>
              </w:rPr>
              <w:t>Az analízis alapjai</w:t>
            </w:r>
          </w:p>
        </w:tc>
        <w:tc>
          <w:tcPr>
            <w:tcW w:w="1694"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cs="Times New Roman"/>
                <w:sz w:val="20"/>
                <w:szCs w:val="20"/>
                <w:lang w:eastAsia="hu-HU"/>
              </w:rPr>
            </w:pPr>
            <w:r w:rsidRPr="003307F9">
              <w:rPr>
                <w:rFonts w:ascii="Verdana" w:hAnsi="Verdana"/>
                <w:sz w:val="20"/>
                <w:szCs w:val="20"/>
              </w:rPr>
              <w:t>NEM</w:t>
            </w:r>
          </w:p>
        </w:tc>
      </w:tr>
      <w:tr w:rsidR="003936E4" w:rsidRPr="003307F9" w:rsidTr="003936E4">
        <w:tc>
          <w:tcPr>
            <w:tcW w:w="1413"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HK925A748</w:t>
            </w:r>
          </w:p>
        </w:tc>
        <w:tc>
          <w:tcPr>
            <w:tcW w:w="2126"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 xml:space="preserve">Vektoranalízis LK KRM </w:t>
            </w:r>
          </w:p>
        </w:tc>
        <w:tc>
          <w:tcPr>
            <w:tcW w:w="1418"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HK925A734</w:t>
            </w:r>
          </w:p>
        </w:tc>
        <w:tc>
          <w:tcPr>
            <w:tcW w:w="2409"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 xml:space="preserve">Kalkulus 2. LK KRM </w:t>
            </w:r>
          </w:p>
        </w:tc>
        <w:tc>
          <w:tcPr>
            <w:tcW w:w="1694"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NEM</w:t>
            </w:r>
          </w:p>
        </w:tc>
      </w:tr>
      <w:tr w:rsidR="003936E4" w:rsidRPr="003307F9" w:rsidTr="003936E4">
        <w:tc>
          <w:tcPr>
            <w:tcW w:w="1413"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HK925A747</w:t>
            </w:r>
          </w:p>
        </w:tc>
        <w:tc>
          <w:tcPr>
            <w:tcW w:w="2126"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Differenciálegyenletek és függvénytranszformációk LK KRM</w:t>
            </w:r>
          </w:p>
        </w:tc>
        <w:tc>
          <w:tcPr>
            <w:tcW w:w="1418"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HK925A734</w:t>
            </w:r>
          </w:p>
        </w:tc>
        <w:tc>
          <w:tcPr>
            <w:tcW w:w="2409"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 xml:space="preserve">Kalkulus 2. LK KRM </w:t>
            </w:r>
          </w:p>
        </w:tc>
        <w:tc>
          <w:tcPr>
            <w:tcW w:w="1694"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NEM</w:t>
            </w:r>
          </w:p>
        </w:tc>
      </w:tr>
      <w:tr w:rsidR="003936E4" w:rsidRPr="003307F9" w:rsidTr="003936E4">
        <w:tc>
          <w:tcPr>
            <w:tcW w:w="1413"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HK916A054</w:t>
            </w:r>
          </w:p>
        </w:tc>
        <w:tc>
          <w:tcPr>
            <w:tcW w:w="2126"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Katonai légijárművek automatikai és elektrotechnikai alapjai</w:t>
            </w:r>
          </w:p>
        </w:tc>
        <w:tc>
          <w:tcPr>
            <w:tcW w:w="1418"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HK916A200</w:t>
            </w:r>
          </w:p>
        </w:tc>
        <w:tc>
          <w:tcPr>
            <w:tcW w:w="2409"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Villamosságtan KRM</w:t>
            </w:r>
          </w:p>
        </w:tc>
        <w:tc>
          <w:tcPr>
            <w:tcW w:w="1694"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NEM</w:t>
            </w:r>
          </w:p>
        </w:tc>
      </w:tr>
      <w:tr w:rsidR="003936E4" w:rsidRPr="003307F9" w:rsidTr="003936E4">
        <w:tc>
          <w:tcPr>
            <w:tcW w:w="1413"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lastRenderedPageBreak/>
              <w:t>HK916A058</w:t>
            </w:r>
          </w:p>
        </w:tc>
        <w:tc>
          <w:tcPr>
            <w:tcW w:w="2126"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Katonai légijárművek villamos rendszertana</w:t>
            </w:r>
          </w:p>
        </w:tc>
        <w:tc>
          <w:tcPr>
            <w:tcW w:w="1418"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HK916A054</w:t>
            </w:r>
          </w:p>
        </w:tc>
        <w:tc>
          <w:tcPr>
            <w:tcW w:w="2409"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Katonai légijárművek automatikai és elektrotechnikai alapjai</w:t>
            </w:r>
          </w:p>
        </w:tc>
        <w:tc>
          <w:tcPr>
            <w:tcW w:w="1694"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NEM</w:t>
            </w:r>
          </w:p>
        </w:tc>
      </w:tr>
      <w:tr w:rsidR="003936E4" w:rsidRPr="003307F9" w:rsidTr="003936E4">
        <w:tc>
          <w:tcPr>
            <w:tcW w:w="1413"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HK916A154</w:t>
            </w:r>
          </w:p>
        </w:tc>
        <w:tc>
          <w:tcPr>
            <w:tcW w:w="2126"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Katonai légijárművek energetikai és vezérlőrendszerei</w:t>
            </w:r>
          </w:p>
        </w:tc>
        <w:tc>
          <w:tcPr>
            <w:tcW w:w="1418"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HK916A056</w:t>
            </w:r>
          </w:p>
        </w:tc>
        <w:tc>
          <w:tcPr>
            <w:tcW w:w="2409"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Katonai légijárművek villamos gépei</w:t>
            </w:r>
          </w:p>
        </w:tc>
        <w:tc>
          <w:tcPr>
            <w:tcW w:w="1694"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NEM</w:t>
            </w:r>
          </w:p>
        </w:tc>
      </w:tr>
      <w:tr w:rsidR="003936E4" w:rsidRPr="003307F9" w:rsidTr="003936E4">
        <w:tc>
          <w:tcPr>
            <w:tcW w:w="1413"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HK916A157</w:t>
            </w:r>
          </w:p>
        </w:tc>
        <w:tc>
          <w:tcPr>
            <w:tcW w:w="2126"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Katonai légijárművek repülésszabályozása</w:t>
            </w:r>
          </w:p>
        </w:tc>
        <w:tc>
          <w:tcPr>
            <w:tcW w:w="1418"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HK916A066</w:t>
            </w:r>
          </w:p>
        </w:tc>
        <w:tc>
          <w:tcPr>
            <w:tcW w:w="2409"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Katonai légijárművek korszerű szabályozástechnikája</w:t>
            </w:r>
          </w:p>
        </w:tc>
        <w:tc>
          <w:tcPr>
            <w:tcW w:w="1694"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NEM</w:t>
            </w:r>
          </w:p>
        </w:tc>
      </w:tr>
      <w:tr w:rsidR="003936E4" w:rsidRPr="003307F9" w:rsidTr="003936E4">
        <w:tc>
          <w:tcPr>
            <w:tcW w:w="1413"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HK916A069</w:t>
            </w:r>
          </w:p>
        </w:tc>
        <w:tc>
          <w:tcPr>
            <w:tcW w:w="2126"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Katonai légijárművek rádiólokációs rendszerei</w:t>
            </w:r>
          </w:p>
        </w:tc>
        <w:tc>
          <w:tcPr>
            <w:tcW w:w="1418"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HK916A153</w:t>
            </w:r>
          </w:p>
        </w:tc>
        <w:tc>
          <w:tcPr>
            <w:tcW w:w="2409"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Katonai légijárművek elektrodinamikája</w:t>
            </w:r>
          </w:p>
        </w:tc>
        <w:tc>
          <w:tcPr>
            <w:tcW w:w="1694"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NEM</w:t>
            </w:r>
          </w:p>
        </w:tc>
      </w:tr>
      <w:tr w:rsidR="00BE302A" w:rsidRPr="003307F9" w:rsidTr="003936E4">
        <w:tc>
          <w:tcPr>
            <w:tcW w:w="1413"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HK916A192</w:t>
            </w:r>
          </w:p>
        </w:tc>
        <w:tc>
          <w:tcPr>
            <w:tcW w:w="2126"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Szakmai gyakorlat avionika</w:t>
            </w:r>
          </w:p>
        </w:tc>
        <w:tc>
          <w:tcPr>
            <w:tcW w:w="1418"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HK916A158</w:t>
            </w:r>
          </w:p>
        </w:tc>
        <w:tc>
          <w:tcPr>
            <w:tcW w:w="2409"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Katonai légijárművek üzemeltetési gyakorlata avionika I.</w:t>
            </w:r>
          </w:p>
        </w:tc>
        <w:tc>
          <w:tcPr>
            <w:tcW w:w="1694"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NEM</w:t>
            </w:r>
          </w:p>
        </w:tc>
      </w:tr>
      <w:tr w:rsidR="00BE302A" w:rsidRPr="003307F9" w:rsidTr="003936E4">
        <w:tc>
          <w:tcPr>
            <w:tcW w:w="1413"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HK916A073</w:t>
            </w:r>
          </w:p>
        </w:tc>
        <w:tc>
          <w:tcPr>
            <w:tcW w:w="2126"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Szakrajz és gépelemek</w:t>
            </w:r>
          </w:p>
        </w:tc>
        <w:tc>
          <w:tcPr>
            <w:tcW w:w="1418"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HK916A053</w:t>
            </w:r>
          </w:p>
        </w:tc>
        <w:tc>
          <w:tcPr>
            <w:tcW w:w="2409"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Repülőműszaki alapismeretek</w:t>
            </w:r>
          </w:p>
        </w:tc>
        <w:tc>
          <w:tcPr>
            <w:tcW w:w="1694"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NEM</w:t>
            </w:r>
          </w:p>
        </w:tc>
      </w:tr>
      <w:tr w:rsidR="00BE302A" w:rsidRPr="003307F9" w:rsidTr="003936E4">
        <w:tc>
          <w:tcPr>
            <w:tcW w:w="1413"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HK916A074</w:t>
            </w:r>
          </w:p>
        </w:tc>
        <w:tc>
          <w:tcPr>
            <w:tcW w:w="2126"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Hajtómű elmélet</w:t>
            </w:r>
          </w:p>
        </w:tc>
        <w:tc>
          <w:tcPr>
            <w:tcW w:w="1418"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HK916A053</w:t>
            </w:r>
          </w:p>
        </w:tc>
        <w:tc>
          <w:tcPr>
            <w:tcW w:w="2409"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Repülőműszaki alapismeretek</w:t>
            </w:r>
          </w:p>
        </w:tc>
        <w:tc>
          <w:tcPr>
            <w:tcW w:w="1694"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NEM</w:t>
            </w:r>
          </w:p>
        </w:tc>
      </w:tr>
      <w:tr w:rsidR="00BE302A" w:rsidRPr="003307F9" w:rsidTr="003936E4">
        <w:tc>
          <w:tcPr>
            <w:tcW w:w="1413"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HK916A075</w:t>
            </w:r>
          </w:p>
        </w:tc>
        <w:tc>
          <w:tcPr>
            <w:tcW w:w="2126"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Katonai repülőgépek szilárdságtana I.</w:t>
            </w:r>
          </w:p>
        </w:tc>
        <w:tc>
          <w:tcPr>
            <w:tcW w:w="1418"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HK916A053</w:t>
            </w:r>
          </w:p>
        </w:tc>
        <w:tc>
          <w:tcPr>
            <w:tcW w:w="2409"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Repülőműszaki alapismeretek</w:t>
            </w:r>
          </w:p>
        </w:tc>
        <w:tc>
          <w:tcPr>
            <w:tcW w:w="1694"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NEM</w:t>
            </w:r>
          </w:p>
        </w:tc>
      </w:tr>
      <w:tr w:rsidR="003936E4" w:rsidRPr="003307F9" w:rsidTr="003936E4">
        <w:trPr>
          <w:trHeight w:val="546"/>
        </w:trPr>
        <w:tc>
          <w:tcPr>
            <w:tcW w:w="1413" w:type="dxa"/>
            <w:vMerge w:val="restart"/>
            <w:tcBorders>
              <w:top w:val="single" w:sz="4" w:space="0" w:color="auto"/>
              <w:left w:val="single" w:sz="4" w:space="0" w:color="auto"/>
              <w:right w:val="single" w:sz="4" w:space="0" w:color="auto"/>
            </w:tcBorders>
            <w:vAlign w:val="center"/>
          </w:tcPr>
          <w:p w:rsidR="003936E4" w:rsidRPr="003307F9" w:rsidRDefault="003936E4" w:rsidP="00BE302A">
            <w:pPr>
              <w:spacing w:line="240" w:lineRule="auto"/>
              <w:rPr>
                <w:rFonts w:ascii="Verdana" w:hAnsi="Verdana"/>
                <w:sz w:val="20"/>
                <w:szCs w:val="20"/>
              </w:rPr>
            </w:pPr>
            <w:r w:rsidRPr="003307F9">
              <w:rPr>
                <w:rFonts w:ascii="Verdana" w:hAnsi="Verdana"/>
                <w:sz w:val="20"/>
                <w:szCs w:val="20"/>
              </w:rPr>
              <w:t>HK916A077</w:t>
            </w:r>
          </w:p>
        </w:tc>
        <w:tc>
          <w:tcPr>
            <w:tcW w:w="2126" w:type="dxa"/>
            <w:vMerge w:val="restart"/>
            <w:tcBorders>
              <w:top w:val="single" w:sz="4" w:space="0" w:color="auto"/>
              <w:left w:val="single" w:sz="4" w:space="0" w:color="auto"/>
              <w:right w:val="single" w:sz="4" w:space="0" w:color="auto"/>
            </w:tcBorders>
            <w:vAlign w:val="center"/>
          </w:tcPr>
          <w:p w:rsidR="003936E4" w:rsidRPr="003307F9" w:rsidRDefault="003936E4" w:rsidP="00BE302A">
            <w:pPr>
              <w:spacing w:line="240" w:lineRule="auto"/>
              <w:rPr>
                <w:rFonts w:ascii="Verdana" w:hAnsi="Verdana"/>
                <w:sz w:val="20"/>
                <w:szCs w:val="20"/>
              </w:rPr>
            </w:pPr>
            <w:r w:rsidRPr="003307F9">
              <w:rPr>
                <w:rFonts w:ascii="Verdana" w:hAnsi="Verdana"/>
                <w:sz w:val="20"/>
                <w:szCs w:val="20"/>
              </w:rPr>
              <w:t>Repülőgépek szerkezete I.</w:t>
            </w:r>
          </w:p>
        </w:tc>
        <w:tc>
          <w:tcPr>
            <w:tcW w:w="1418" w:type="dxa"/>
            <w:tcBorders>
              <w:top w:val="single" w:sz="4" w:space="0" w:color="auto"/>
              <w:left w:val="single" w:sz="4" w:space="0" w:color="auto"/>
              <w:bottom w:val="single" w:sz="4" w:space="0" w:color="auto"/>
              <w:right w:val="single" w:sz="4" w:space="0" w:color="auto"/>
            </w:tcBorders>
            <w:vAlign w:val="center"/>
          </w:tcPr>
          <w:p w:rsidR="003936E4" w:rsidRPr="003307F9" w:rsidRDefault="003936E4" w:rsidP="00BE302A">
            <w:pPr>
              <w:spacing w:line="240" w:lineRule="auto"/>
              <w:rPr>
                <w:rFonts w:ascii="Verdana" w:hAnsi="Verdana"/>
                <w:sz w:val="20"/>
                <w:szCs w:val="20"/>
              </w:rPr>
            </w:pPr>
            <w:r w:rsidRPr="003307F9">
              <w:rPr>
                <w:rFonts w:ascii="Verdana" w:hAnsi="Verdana"/>
                <w:sz w:val="20"/>
                <w:szCs w:val="20"/>
              </w:rPr>
              <w:t>HK916A071</w:t>
            </w:r>
          </w:p>
        </w:tc>
        <w:tc>
          <w:tcPr>
            <w:tcW w:w="2409" w:type="dxa"/>
            <w:tcBorders>
              <w:top w:val="single" w:sz="4" w:space="0" w:color="auto"/>
              <w:left w:val="single" w:sz="4" w:space="0" w:color="auto"/>
              <w:bottom w:val="single" w:sz="4" w:space="0" w:color="auto"/>
              <w:right w:val="single" w:sz="4" w:space="0" w:color="auto"/>
            </w:tcBorders>
            <w:vAlign w:val="center"/>
          </w:tcPr>
          <w:p w:rsidR="003936E4" w:rsidRPr="003307F9" w:rsidRDefault="003936E4" w:rsidP="00BE302A">
            <w:pPr>
              <w:spacing w:line="240" w:lineRule="auto"/>
              <w:rPr>
                <w:rFonts w:ascii="Verdana" w:hAnsi="Verdana"/>
                <w:sz w:val="20"/>
                <w:szCs w:val="20"/>
              </w:rPr>
            </w:pPr>
            <w:r w:rsidRPr="003307F9">
              <w:rPr>
                <w:rFonts w:ascii="Verdana" w:hAnsi="Verdana"/>
                <w:sz w:val="20"/>
                <w:szCs w:val="20"/>
              </w:rPr>
              <w:t>Repülésmechanika</w:t>
            </w:r>
          </w:p>
        </w:tc>
        <w:tc>
          <w:tcPr>
            <w:tcW w:w="1694" w:type="dxa"/>
            <w:tcBorders>
              <w:top w:val="single" w:sz="4" w:space="0" w:color="auto"/>
              <w:left w:val="single" w:sz="4" w:space="0" w:color="auto"/>
              <w:bottom w:val="single" w:sz="4" w:space="0" w:color="auto"/>
              <w:right w:val="single" w:sz="4" w:space="0" w:color="auto"/>
            </w:tcBorders>
            <w:vAlign w:val="center"/>
          </w:tcPr>
          <w:p w:rsidR="003936E4" w:rsidRPr="003307F9" w:rsidRDefault="003936E4" w:rsidP="00BE302A">
            <w:pPr>
              <w:spacing w:line="240" w:lineRule="auto"/>
              <w:rPr>
                <w:rFonts w:ascii="Verdana" w:hAnsi="Verdana"/>
                <w:sz w:val="20"/>
                <w:szCs w:val="20"/>
              </w:rPr>
            </w:pPr>
            <w:r w:rsidRPr="003307F9">
              <w:rPr>
                <w:rFonts w:ascii="Verdana" w:hAnsi="Verdana"/>
                <w:sz w:val="20"/>
                <w:szCs w:val="20"/>
              </w:rPr>
              <w:t>NEM</w:t>
            </w:r>
          </w:p>
        </w:tc>
      </w:tr>
      <w:tr w:rsidR="003936E4" w:rsidRPr="003307F9" w:rsidTr="003936E4">
        <w:tc>
          <w:tcPr>
            <w:tcW w:w="1413" w:type="dxa"/>
            <w:vMerge/>
            <w:tcBorders>
              <w:left w:val="single" w:sz="4" w:space="0" w:color="auto"/>
              <w:bottom w:val="single" w:sz="4" w:space="0" w:color="auto"/>
              <w:right w:val="single" w:sz="4" w:space="0" w:color="auto"/>
            </w:tcBorders>
            <w:vAlign w:val="center"/>
          </w:tcPr>
          <w:p w:rsidR="003936E4" w:rsidRPr="003307F9" w:rsidRDefault="003936E4" w:rsidP="00BE302A">
            <w:pPr>
              <w:spacing w:line="240" w:lineRule="auto"/>
              <w:rPr>
                <w:rFonts w:ascii="Verdana" w:hAnsi="Verdana"/>
                <w:sz w:val="20"/>
                <w:szCs w:val="20"/>
              </w:rPr>
            </w:pPr>
          </w:p>
        </w:tc>
        <w:tc>
          <w:tcPr>
            <w:tcW w:w="2126" w:type="dxa"/>
            <w:vMerge/>
            <w:tcBorders>
              <w:left w:val="single" w:sz="4" w:space="0" w:color="auto"/>
              <w:bottom w:val="single" w:sz="4" w:space="0" w:color="auto"/>
              <w:right w:val="single" w:sz="4" w:space="0" w:color="auto"/>
            </w:tcBorders>
            <w:vAlign w:val="center"/>
          </w:tcPr>
          <w:p w:rsidR="003936E4" w:rsidRPr="003307F9" w:rsidRDefault="003936E4" w:rsidP="00BE302A">
            <w:pPr>
              <w:spacing w:line="240" w:lineRule="auto"/>
              <w:rPr>
                <w:rFonts w:ascii="Verdana" w:hAnsi="Verdana"/>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3936E4" w:rsidRPr="003307F9" w:rsidRDefault="003936E4" w:rsidP="00BE302A">
            <w:pPr>
              <w:spacing w:line="240" w:lineRule="auto"/>
              <w:rPr>
                <w:rFonts w:ascii="Verdana" w:hAnsi="Verdana"/>
                <w:sz w:val="20"/>
                <w:szCs w:val="20"/>
              </w:rPr>
            </w:pPr>
            <w:r w:rsidRPr="003307F9">
              <w:rPr>
                <w:rFonts w:ascii="Verdana" w:hAnsi="Verdana"/>
                <w:sz w:val="20"/>
                <w:szCs w:val="20"/>
              </w:rPr>
              <w:t>HK916A073</w:t>
            </w:r>
          </w:p>
        </w:tc>
        <w:tc>
          <w:tcPr>
            <w:tcW w:w="2409" w:type="dxa"/>
            <w:tcBorders>
              <w:top w:val="single" w:sz="4" w:space="0" w:color="auto"/>
              <w:left w:val="single" w:sz="4" w:space="0" w:color="auto"/>
              <w:bottom w:val="single" w:sz="4" w:space="0" w:color="auto"/>
              <w:right w:val="single" w:sz="4" w:space="0" w:color="auto"/>
            </w:tcBorders>
            <w:vAlign w:val="center"/>
          </w:tcPr>
          <w:p w:rsidR="003936E4" w:rsidRPr="003307F9" w:rsidRDefault="003936E4" w:rsidP="00BE302A">
            <w:pPr>
              <w:spacing w:line="240" w:lineRule="auto"/>
              <w:rPr>
                <w:rFonts w:ascii="Verdana" w:hAnsi="Verdana"/>
                <w:sz w:val="20"/>
                <w:szCs w:val="20"/>
              </w:rPr>
            </w:pPr>
            <w:r w:rsidRPr="003307F9">
              <w:rPr>
                <w:rFonts w:ascii="Verdana" w:hAnsi="Verdana"/>
                <w:sz w:val="20"/>
                <w:szCs w:val="20"/>
              </w:rPr>
              <w:t>Szakrajz és gépelemek</w:t>
            </w:r>
          </w:p>
        </w:tc>
        <w:tc>
          <w:tcPr>
            <w:tcW w:w="1694" w:type="dxa"/>
            <w:tcBorders>
              <w:top w:val="single" w:sz="4" w:space="0" w:color="auto"/>
              <w:left w:val="single" w:sz="4" w:space="0" w:color="auto"/>
              <w:bottom w:val="single" w:sz="4" w:space="0" w:color="auto"/>
              <w:right w:val="single" w:sz="4" w:space="0" w:color="auto"/>
            </w:tcBorders>
            <w:vAlign w:val="center"/>
          </w:tcPr>
          <w:p w:rsidR="003936E4" w:rsidRPr="003307F9" w:rsidRDefault="003936E4" w:rsidP="00BE302A">
            <w:pPr>
              <w:spacing w:line="240" w:lineRule="auto"/>
              <w:rPr>
                <w:rFonts w:ascii="Verdana" w:hAnsi="Verdana"/>
                <w:sz w:val="20"/>
                <w:szCs w:val="20"/>
              </w:rPr>
            </w:pPr>
            <w:r w:rsidRPr="003307F9">
              <w:rPr>
                <w:rFonts w:ascii="Verdana" w:hAnsi="Verdana"/>
                <w:sz w:val="20"/>
                <w:szCs w:val="20"/>
              </w:rPr>
              <w:t>NEM</w:t>
            </w:r>
          </w:p>
        </w:tc>
      </w:tr>
      <w:tr w:rsidR="00BE302A" w:rsidRPr="003307F9" w:rsidTr="003936E4">
        <w:tc>
          <w:tcPr>
            <w:tcW w:w="1413"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HK916A199</w:t>
            </w:r>
          </w:p>
        </w:tc>
        <w:tc>
          <w:tcPr>
            <w:tcW w:w="2126"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Repülőgépek szerkezete II.</w:t>
            </w:r>
          </w:p>
        </w:tc>
        <w:tc>
          <w:tcPr>
            <w:tcW w:w="1418"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HK916A077</w:t>
            </w:r>
          </w:p>
        </w:tc>
        <w:tc>
          <w:tcPr>
            <w:tcW w:w="2409"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Repülőgépek szerkezete I.</w:t>
            </w:r>
          </w:p>
        </w:tc>
        <w:tc>
          <w:tcPr>
            <w:tcW w:w="1694"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NEM</w:t>
            </w:r>
          </w:p>
        </w:tc>
      </w:tr>
      <w:tr w:rsidR="00BE302A" w:rsidRPr="003307F9" w:rsidTr="003936E4">
        <w:tc>
          <w:tcPr>
            <w:tcW w:w="1413"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HK916A161</w:t>
            </w:r>
          </w:p>
        </w:tc>
        <w:tc>
          <w:tcPr>
            <w:tcW w:w="2126"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Katonai légijárművek üzemeltetési gyakorlata RSH I.</w:t>
            </w:r>
          </w:p>
        </w:tc>
        <w:tc>
          <w:tcPr>
            <w:tcW w:w="1418"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HK916A160</w:t>
            </w:r>
          </w:p>
        </w:tc>
        <w:tc>
          <w:tcPr>
            <w:tcW w:w="2409"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Katonai légijárművek üzemeltetési gyakorlata KRM</w:t>
            </w:r>
          </w:p>
        </w:tc>
        <w:tc>
          <w:tcPr>
            <w:tcW w:w="1694"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NEM</w:t>
            </w:r>
          </w:p>
        </w:tc>
      </w:tr>
      <w:tr w:rsidR="00BE302A" w:rsidRPr="003307F9" w:rsidTr="003936E4">
        <w:tc>
          <w:tcPr>
            <w:tcW w:w="1413"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HK916A162</w:t>
            </w:r>
          </w:p>
        </w:tc>
        <w:tc>
          <w:tcPr>
            <w:tcW w:w="2126"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Katonai légijárművek üzemeltetési gyakorlata RSH II.</w:t>
            </w:r>
          </w:p>
        </w:tc>
        <w:tc>
          <w:tcPr>
            <w:tcW w:w="1418"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HK916A161</w:t>
            </w:r>
          </w:p>
        </w:tc>
        <w:tc>
          <w:tcPr>
            <w:tcW w:w="2409"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Katonai légijárművek üzemeltetési gyakorlata RSH I.</w:t>
            </w:r>
          </w:p>
        </w:tc>
        <w:tc>
          <w:tcPr>
            <w:tcW w:w="1694"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NEM</w:t>
            </w:r>
          </w:p>
        </w:tc>
      </w:tr>
      <w:tr w:rsidR="00BE302A" w:rsidRPr="003307F9" w:rsidTr="003936E4">
        <w:tc>
          <w:tcPr>
            <w:tcW w:w="1413"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HK916A097</w:t>
            </w:r>
          </w:p>
        </w:tc>
        <w:tc>
          <w:tcPr>
            <w:tcW w:w="2126"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Katonai repülőgépek szilárdságtana II.</w:t>
            </w:r>
          </w:p>
        </w:tc>
        <w:tc>
          <w:tcPr>
            <w:tcW w:w="1418"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HK916A075</w:t>
            </w:r>
          </w:p>
        </w:tc>
        <w:tc>
          <w:tcPr>
            <w:tcW w:w="2409"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Katonai repülőgépek szilárdságtana I.</w:t>
            </w:r>
          </w:p>
        </w:tc>
        <w:tc>
          <w:tcPr>
            <w:tcW w:w="1694"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NEM</w:t>
            </w:r>
          </w:p>
        </w:tc>
      </w:tr>
      <w:tr w:rsidR="00BE302A" w:rsidRPr="003307F9" w:rsidTr="003936E4">
        <w:tc>
          <w:tcPr>
            <w:tcW w:w="1413"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HK916A195</w:t>
            </w:r>
          </w:p>
        </w:tc>
        <w:tc>
          <w:tcPr>
            <w:tcW w:w="2126"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Szakmai gyakorlat RSH</w:t>
            </w:r>
          </w:p>
        </w:tc>
        <w:tc>
          <w:tcPr>
            <w:tcW w:w="1418"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HK916A160</w:t>
            </w:r>
          </w:p>
        </w:tc>
        <w:tc>
          <w:tcPr>
            <w:tcW w:w="2409"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Katonai légijárművek üzemeltetési gyakorlata KRM</w:t>
            </w:r>
          </w:p>
        </w:tc>
        <w:tc>
          <w:tcPr>
            <w:tcW w:w="1694" w:type="dxa"/>
            <w:tcBorders>
              <w:top w:val="single" w:sz="4" w:space="0" w:color="auto"/>
              <w:left w:val="single" w:sz="4" w:space="0" w:color="auto"/>
              <w:bottom w:val="single" w:sz="4" w:space="0" w:color="auto"/>
              <w:right w:val="single" w:sz="4" w:space="0" w:color="auto"/>
            </w:tcBorders>
            <w:vAlign w:val="center"/>
          </w:tcPr>
          <w:p w:rsidR="00BE302A" w:rsidRPr="003307F9" w:rsidRDefault="00BE302A" w:rsidP="00BE302A">
            <w:pPr>
              <w:spacing w:line="240" w:lineRule="auto"/>
              <w:rPr>
                <w:rFonts w:ascii="Verdana" w:hAnsi="Verdana"/>
                <w:sz w:val="20"/>
                <w:szCs w:val="20"/>
              </w:rPr>
            </w:pPr>
            <w:r w:rsidRPr="003307F9">
              <w:rPr>
                <w:rFonts w:ascii="Verdana" w:hAnsi="Verdana"/>
                <w:sz w:val="20"/>
                <w:szCs w:val="20"/>
              </w:rPr>
              <w:t>NEM</w:t>
            </w:r>
          </w:p>
        </w:tc>
      </w:tr>
    </w:tbl>
    <w:p w:rsidR="006E442F" w:rsidRDefault="006E442F" w:rsidP="00BE302A">
      <w:pPr>
        <w:spacing w:after="0" w:line="240" w:lineRule="auto"/>
        <w:rPr>
          <w:rFonts w:ascii="Verdana" w:hAnsi="Verdana" w:cs="Times New Roman"/>
          <w:sz w:val="20"/>
          <w:szCs w:val="20"/>
          <w:lang w:eastAsia="hu-HU"/>
        </w:rPr>
      </w:pPr>
    </w:p>
    <w:p w:rsidR="006E442F" w:rsidRDefault="006E442F">
      <w:pPr>
        <w:spacing w:line="259" w:lineRule="auto"/>
        <w:rPr>
          <w:rFonts w:ascii="Verdana" w:hAnsi="Verdana" w:cs="Times New Roman"/>
          <w:sz w:val="20"/>
          <w:szCs w:val="20"/>
          <w:lang w:eastAsia="hu-HU"/>
        </w:rPr>
      </w:pPr>
      <w:r>
        <w:rPr>
          <w:rFonts w:ascii="Verdana" w:hAnsi="Verdana" w:cs="Times New Roman"/>
          <w:sz w:val="20"/>
          <w:szCs w:val="20"/>
          <w:lang w:eastAsia="hu-HU"/>
        </w:rPr>
        <w:br w:type="page"/>
      </w:r>
    </w:p>
    <w:p w:rsidR="006E442F" w:rsidRDefault="006E442F" w:rsidP="006E442F">
      <w:pPr>
        <w:pStyle w:val="Cmsor1"/>
        <w:jc w:val="left"/>
        <w:rPr>
          <w:rFonts w:ascii="Verdana" w:hAnsi="Verdana"/>
          <w:i w:val="0"/>
          <w:sz w:val="20"/>
          <w:szCs w:val="20"/>
          <w:u w:val="none"/>
        </w:rPr>
      </w:pPr>
      <w:bookmarkStart w:id="79" w:name="_Toc167862603"/>
      <w:r>
        <w:rPr>
          <w:rFonts w:ascii="Verdana" w:hAnsi="Verdana"/>
          <w:i w:val="0"/>
          <w:sz w:val="20"/>
          <w:szCs w:val="20"/>
          <w:u w:val="none"/>
        </w:rPr>
        <w:lastRenderedPageBreak/>
        <w:t>3</w:t>
      </w:r>
      <w:r w:rsidRPr="003307F9">
        <w:rPr>
          <w:rFonts w:ascii="Verdana" w:hAnsi="Verdana"/>
          <w:i w:val="0"/>
          <w:sz w:val="20"/>
          <w:szCs w:val="20"/>
          <w:u w:val="none"/>
        </w:rPr>
        <w:t>. számú melléklet:</w:t>
      </w:r>
      <w:r w:rsidRPr="006E442F">
        <w:rPr>
          <w:rFonts w:ascii="Verdana" w:hAnsi="Verdana"/>
          <w:i w:val="0"/>
          <w:sz w:val="20"/>
          <w:szCs w:val="20"/>
          <w:u w:val="none"/>
        </w:rPr>
        <w:t xml:space="preserve"> Az állami légijármű-vezető szakirány</w:t>
      </w:r>
      <w:r w:rsidR="0099247B">
        <w:rPr>
          <w:rFonts w:ascii="Verdana" w:hAnsi="Verdana"/>
          <w:i w:val="0"/>
          <w:sz w:val="20"/>
          <w:szCs w:val="20"/>
          <w:u w:val="none"/>
        </w:rPr>
        <w:t>,</w:t>
      </w:r>
      <w:r w:rsidRPr="006E442F">
        <w:rPr>
          <w:rFonts w:ascii="Verdana" w:hAnsi="Verdana"/>
          <w:i w:val="0"/>
          <w:sz w:val="20"/>
          <w:szCs w:val="20"/>
          <w:u w:val="none"/>
        </w:rPr>
        <w:t xml:space="preserve"> gyakorlati repülés értékelési elve</w:t>
      </w:r>
      <w:r w:rsidR="0099247B">
        <w:rPr>
          <w:rFonts w:ascii="Verdana" w:hAnsi="Verdana"/>
          <w:i w:val="0"/>
          <w:sz w:val="20"/>
          <w:szCs w:val="20"/>
          <w:u w:val="none"/>
        </w:rPr>
        <w:t>k</w:t>
      </w:r>
      <w:bookmarkEnd w:id="79"/>
    </w:p>
    <w:p w:rsidR="006E442F" w:rsidRPr="006E442F" w:rsidRDefault="006E442F" w:rsidP="006E442F">
      <w:pPr>
        <w:rPr>
          <w:lang w:eastAsia="hu-HU"/>
        </w:rPr>
      </w:pPr>
    </w:p>
    <w:p w:rsidR="006E442F" w:rsidRPr="00B411F7" w:rsidRDefault="006E442F" w:rsidP="006E442F">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1. A jelöltek oktató repüléseiket lehetőség szerint ugyan azzal az oktatóval hajtsák végre.</w:t>
      </w:r>
    </w:p>
    <w:p w:rsidR="006E442F" w:rsidRPr="00B411F7" w:rsidRDefault="006E442F" w:rsidP="006E442F">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2. Az ellenőrző repülést megelőző és az ellenőrző repülést ugyan az az oktató nem hajthatja végre, aki a jelölt oktatói repüléseit végezte.</w:t>
      </w:r>
    </w:p>
    <w:p w:rsidR="006E442F" w:rsidRPr="00B411F7" w:rsidRDefault="006E442F" w:rsidP="006E442F">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3. A jelölt repülőkiképzése során, amennyiben nem éri el az adott repülési feladat repülési elemeire előírt értékelési szinteket, ismétlő repülést kell végrehajtania az oktató javaslata alapján.</w:t>
      </w:r>
    </w:p>
    <w:p w:rsidR="006E442F" w:rsidRPr="00B411F7" w:rsidRDefault="006E442F" w:rsidP="006E442F">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4. Amennyiben a jelölt az ismétlő repüléseket követően sem éri el a kívánt szintet, akkor egy másik oktatóval kell egy felmérő repülést végrehajtania. A felmérést végző oktató javaslatára további ismétlő repülés adható. A következő feladatra csak az előírt szintek elérése után engedhető.</w:t>
      </w:r>
    </w:p>
    <w:p w:rsidR="006E442F" w:rsidRPr="00B411F7" w:rsidRDefault="006E442F" w:rsidP="006E442F">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5. Az RVKK-ban a jelöltek számára végrehajtásra kerülő feladatokhoz felhasználható repülési idők a kötelezően végrehajtandó mennyiséget jelentik. A kötelezően végrehajtott repülési időnél többet a repülőkiképzést végrehajtó alegység parancsnoka – a szakmai bizottság ajánlása alapján – engedélyezhet, mely a végrehajtott repülési idő 20 %-nál, de összesen 5 óránál nem lehet több jelöltenként.</w:t>
      </w:r>
    </w:p>
    <w:p w:rsidR="006E442F" w:rsidRPr="00B411F7" w:rsidRDefault="006E442F" w:rsidP="006E442F">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6. Objektív okokból bekövetkező repülésből történő kiesések (betegség, repülésre alkalmatlan időjárás, repülőgép üzemképtelensége stb.) után, a jelöltek esélyegyenlőségének megtartása érdekében a repülőkiképzést végrehajtó alegység parancsnoka ismétlő repülést engedélyezhet. 10 napnál hosszabb kihagyás esetén 2 repülési feladatot, a korábban gyakorolt, fontosabb repülési elemek komplekszálásával. Új elem bemutatása/gyakorlása a helyreállító feladatok keretében nem megengedett.</w:t>
      </w:r>
    </w:p>
    <w:p w:rsidR="006E442F" w:rsidRPr="00B411F7" w:rsidRDefault="006E442F" w:rsidP="006E442F">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7. Az objektív okok miatt engedélyezett ismétlő repülések a maximális mennyiségbe nem számítanak bele, és a jelölt elbírálásánál nem tekintendők negatív tényezőnek.</w:t>
      </w:r>
    </w:p>
    <w:p w:rsidR="006E442F" w:rsidRPr="00B411F7" w:rsidRDefault="006E442F" w:rsidP="006E442F">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8. Tilos önálló feladatra engedni azt a jelöltet, aki az ellenőrzése során felkészültsége, a gyakorlati ellenőrzés eredménye, valamint képességei alapján nem képes a repülési feladat biztonságos végrehajtására!</w:t>
      </w:r>
    </w:p>
    <w:p w:rsidR="006E442F" w:rsidRPr="00B411F7" w:rsidRDefault="006E442F" w:rsidP="006E442F">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9. A jelölt repülőkiképzését meg kell szakítani, és értékelő-elemző bizottság felállítását kell kezdeményeznie a repülőkiképzést végrehajtó alegység parancsnokának a következő feltételek bármelyikének fennállása esetén:</w:t>
      </w:r>
    </w:p>
    <w:p w:rsidR="006E442F" w:rsidRPr="00B411F7" w:rsidRDefault="006E442F" w:rsidP="006E442F">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 A kiegészítésként biztosított repülési idő maximális engedélyezett értékének túllépése esetén (20 %, maximum 5 óra);</w:t>
      </w:r>
    </w:p>
    <w:p w:rsidR="006E442F" w:rsidRPr="00B411F7" w:rsidRDefault="006E442F" w:rsidP="006E442F">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 A jelölt ugyanazon ellenőrző repülést a második végrehajtásakor is „Nem megfelelő” szinten hajtja végre;</w:t>
      </w:r>
    </w:p>
    <w:p w:rsidR="006E442F" w:rsidRPr="00B411F7" w:rsidRDefault="006E442F" w:rsidP="006E442F">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 A jelölt a meghatározott ellenőrző repülések közül a harmadik „Nem megfelelő”-re értékelt (különböző) ellenőrző repülés után.</w:t>
      </w:r>
    </w:p>
    <w:p w:rsidR="006E442F" w:rsidRPr="00B411F7" w:rsidRDefault="006E442F" w:rsidP="006E442F">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10. Az értékelő-elemző bizottság feladata a jelölt kiképzésével kapcsolatos dokumentumok áttanulmányozása, valamint a jelölt-, a kiképzésében, ellenőrzésében résztvevő személyek-, szükség esetén csapatorvos, pszichológus és más érintettek meghallgatása útján a következők vizsgálata:</w:t>
      </w:r>
    </w:p>
    <w:p w:rsidR="006E442F" w:rsidRPr="00B411F7" w:rsidRDefault="006E442F" w:rsidP="006E442F">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lastRenderedPageBreak/>
        <w:t>- Történt-e tervezési-, módszertani-, oktatókijelölési-, oktatói-, ellenőrzői-, vagy egyéb más jellegű hiba a jelölt kiképzése során;</w:t>
      </w:r>
    </w:p>
    <w:p w:rsidR="006E442F" w:rsidRPr="00B411F7" w:rsidRDefault="006E442F" w:rsidP="006E442F">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 Befolyásolta-e egészségügyi-, családi-, vagy más külső körülmény a jelölt kiképzésben nyújtott teljesítményét;</w:t>
      </w:r>
    </w:p>
    <w:p w:rsidR="006E442F" w:rsidRPr="00B411F7" w:rsidRDefault="006E442F" w:rsidP="006E442F">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 Alkalmas-e a jelölt további fejlődésre, illetve az előírt szintek elérésére az utasításban meghatározottakon túli repülési feladatok és repülési idő engedélyezésével.</w:t>
      </w:r>
    </w:p>
    <w:p w:rsidR="006E442F" w:rsidRPr="00B411F7" w:rsidRDefault="006E442F" w:rsidP="006E442F">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11. A értékelő-elemző bizottság a vizsgálat és megfelelő indoklás alapján a következőket javasolhatja:</w:t>
      </w:r>
    </w:p>
    <w:p w:rsidR="006E442F" w:rsidRPr="00B411F7" w:rsidRDefault="006E442F" w:rsidP="006E442F">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 Ismétlő repülési feladatok/repülési idő engedélyezését, és azt követően a kiképzés folytatását;</w:t>
      </w:r>
    </w:p>
    <w:p w:rsidR="006E442F" w:rsidRPr="00B411F7" w:rsidRDefault="006E442F" w:rsidP="006E442F">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 Ismétlő ellenőrző repülés végrehajtását;</w:t>
      </w:r>
    </w:p>
    <w:p w:rsidR="006E442F" w:rsidRPr="00B411F7" w:rsidRDefault="006E442F" w:rsidP="006E442F">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 A jelölt áthelyezését később induló évfolyamba, és a kiképzés egy meghatározott feladattól történő folytatását, vagy újrakezdését;</w:t>
      </w:r>
    </w:p>
    <w:p w:rsidR="006E442F" w:rsidRPr="00B411F7" w:rsidRDefault="006E442F" w:rsidP="006E442F">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12.  A kiképzés beszüntetését, s a jelölt kiképzésből történő eltávolítását. Ismétlő ellenőrző repülés végrehajtásakor, ha a jelölt az ismétlő ellenőrző repülést „Nem megfelelő” szinten teljesíti, akkor az értékelő-elemző bizottság vezetőjének javaslatot kell tennie a jelölt kiképzésből történő eltávolítására. Az értékelő-elemző bizottság munkájáról, illetve a bizottság által megfogalmazott, a jelölt további kiképzésére vagy annak befejezésére vonatkozó javaslatról, a bizottság vezetőjének írásbeli jelentést kell tennie a közvetlen elöljárója részére</w:t>
      </w:r>
    </w:p>
    <w:p w:rsidR="006E442F" w:rsidRPr="00B411F7" w:rsidRDefault="006E442F" w:rsidP="006E442F">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13. Az egyes repülési elemeket az 5 fokozatú tudásszint skálán az alábbiak szerint kell osztályozni:</w:t>
      </w:r>
    </w:p>
    <w:p w:rsidR="006E442F" w:rsidRPr="00B411F7" w:rsidRDefault="006E442F" w:rsidP="0099247B">
      <w:pPr>
        <w:spacing w:after="120" w:line="276" w:lineRule="auto"/>
        <w:ind w:left="426"/>
        <w:rPr>
          <w:rFonts w:ascii="Verdana" w:hAnsi="Verdana" w:cs="Times New Roman"/>
          <w:sz w:val="20"/>
          <w:szCs w:val="20"/>
          <w:lang w:eastAsia="hu-HU"/>
        </w:rPr>
      </w:pPr>
      <w:r w:rsidRPr="00B411F7">
        <w:rPr>
          <w:rFonts w:ascii="Verdana" w:hAnsi="Verdana" w:cs="Times New Roman"/>
          <w:sz w:val="20"/>
          <w:szCs w:val="20"/>
          <w:lang w:eastAsia="hu-HU"/>
        </w:rPr>
        <w:t>5 – Segítség és hiba nélküli végrehajtás.</w:t>
      </w:r>
    </w:p>
    <w:p w:rsidR="006E442F" w:rsidRPr="00B411F7" w:rsidRDefault="006E442F" w:rsidP="0099247B">
      <w:pPr>
        <w:spacing w:after="120" w:line="276" w:lineRule="auto"/>
        <w:ind w:left="426"/>
        <w:rPr>
          <w:rFonts w:ascii="Verdana" w:hAnsi="Verdana" w:cs="Times New Roman"/>
          <w:sz w:val="20"/>
          <w:szCs w:val="20"/>
          <w:lang w:eastAsia="hu-HU"/>
        </w:rPr>
      </w:pPr>
      <w:r w:rsidRPr="00B411F7">
        <w:rPr>
          <w:rFonts w:ascii="Verdana" w:hAnsi="Verdana" w:cs="Times New Roman"/>
          <w:sz w:val="20"/>
          <w:szCs w:val="20"/>
          <w:lang w:eastAsia="hu-HU"/>
        </w:rPr>
        <w:t>4 – Segítség nélküli teljesítés, enyhe hibák, a hibák önálló felismerése és helyesbítése.</w:t>
      </w:r>
    </w:p>
    <w:p w:rsidR="006E442F" w:rsidRPr="00B411F7" w:rsidRDefault="006E442F" w:rsidP="0099247B">
      <w:pPr>
        <w:spacing w:after="120" w:line="276" w:lineRule="auto"/>
        <w:ind w:left="426"/>
        <w:rPr>
          <w:rFonts w:ascii="Verdana" w:hAnsi="Verdana" w:cs="Times New Roman"/>
          <w:sz w:val="20"/>
          <w:szCs w:val="20"/>
          <w:lang w:eastAsia="hu-HU"/>
        </w:rPr>
      </w:pPr>
      <w:r w:rsidRPr="00B411F7">
        <w:rPr>
          <w:rFonts w:ascii="Verdana" w:hAnsi="Verdana" w:cs="Times New Roman"/>
          <w:sz w:val="20"/>
          <w:szCs w:val="20"/>
          <w:lang w:eastAsia="hu-HU"/>
        </w:rPr>
        <w:t>3 – Enyhe hibákat vétett és minimális segítséget igényelt a hibák értékelésében és helyesbítésében. Önállóan is képes biztonságosan végrehajtani a feladatot.</w:t>
      </w:r>
    </w:p>
    <w:p w:rsidR="006E442F" w:rsidRPr="00B411F7" w:rsidRDefault="006E442F" w:rsidP="0099247B">
      <w:pPr>
        <w:spacing w:after="120" w:line="276" w:lineRule="auto"/>
        <w:ind w:left="426"/>
        <w:rPr>
          <w:rFonts w:ascii="Verdana" w:hAnsi="Verdana" w:cs="Times New Roman"/>
          <w:sz w:val="20"/>
          <w:szCs w:val="20"/>
          <w:lang w:eastAsia="hu-HU"/>
        </w:rPr>
      </w:pPr>
      <w:r w:rsidRPr="00B411F7">
        <w:rPr>
          <w:rFonts w:ascii="Verdana" w:hAnsi="Verdana" w:cs="Times New Roman"/>
          <w:sz w:val="20"/>
          <w:szCs w:val="20"/>
          <w:lang w:eastAsia="hu-HU"/>
        </w:rPr>
        <w:t>2 – Szóbeli és/vagy fizikai segítséget igényelt súlyos hibák elkövetésének megelőzésére. További gyakorlás szükséges a feladat önálló végrehajtása előtt.</w:t>
      </w:r>
    </w:p>
    <w:p w:rsidR="006E442F" w:rsidRPr="00B411F7" w:rsidRDefault="006E442F" w:rsidP="0099247B">
      <w:pPr>
        <w:spacing w:after="120" w:line="276" w:lineRule="auto"/>
        <w:ind w:left="426"/>
        <w:rPr>
          <w:rFonts w:ascii="Verdana" w:hAnsi="Verdana" w:cs="Times New Roman"/>
          <w:sz w:val="20"/>
          <w:szCs w:val="20"/>
          <w:lang w:eastAsia="hu-HU"/>
        </w:rPr>
      </w:pPr>
      <w:r w:rsidRPr="00B411F7">
        <w:rPr>
          <w:rFonts w:ascii="Verdana" w:hAnsi="Verdana" w:cs="Times New Roman"/>
          <w:sz w:val="20"/>
          <w:szCs w:val="20"/>
          <w:lang w:eastAsia="hu-HU"/>
        </w:rPr>
        <w:t>A táblázatokban meghatározott értékek az egységes, objektív értékelés elősegítése érdekében lettek lefektetve. A táblázatokban nem kerülnek feltüntetésre az „Elégséges” és „Elégtelen” osztályzatok eltérési kritériumai, mivel a „Megfelelő” (3) osztályzat elérése szükséges az önálló feladat végrehajtásához.</w:t>
      </w:r>
    </w:p>
    <w:p w:rsidR="006E442F" w:rsidRPr="00B411F7" w:rsidRDefault="006E442F" w:rsidP="006E442F">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14. Az értékelés során a következő meghatározásokat kell alkalmazni:</w:t>
      </w:r>
    </w:p>
    <w:p w:rsidR="006E442F" w:rsidRPr="00B411F7" w:rsidRDefault="006E442F" w:rsidP="006E442F">
      <w:pPr>
        <w:spacing w:after="120" w:line="276" w:lineRule="auto"/>
        <w:rPr>
          <w:rFonts w:ascii="Verdana" w:hAnsi="Verdana" w:cs="Times New Roman"/>
          <w:sz w:val="20"/>
          <w:szCs w:val="20"/>
          <w:lang w:eastAsia="hu-HU"/>
        </w:rPr>
      </w:pPr>
      <w:r w:rsidRPr="00B411F7">
        <w:rPr>
          <w:rFonts w:ascii="Verdana" w:hAnsi="Verdana" w:cs="Times New Roman"/>
          <w:b/>
          <w:sz w:val="20"/>
          <w:szCs w:val="20"/>
          <w:lang w:eastAsia="hu-HU"/>
        </w:rPr>
        <w:t>Súlyos hibák</w:t>
      </w:r>
      <w:r w:rsidRPr="00B411F7">
        <w:rPr>
          <w:rFonts w:ascii="Verdana" w:hAnsi="Verdana" w:cs="Times New Roman"/>
          <w:sz w:val="20"/>
          <w:szCs w:val="20"/>
          <w:lang w:eastAsia="hu-HU"/>
        </w:rPr>
        <w:t xml:space="preserve"> – olyan hibák, amelyek jelentősen eltérnek az ideális feladat-végrehajtástól és/vagy veszélyeztetik a repülés biztonságát vagy a repülési feladat sikeres végrehajtását;</w:t>
      </w:r>
    </w:p>
    <w:p w:rsidR="006E442F" w:rsidRPr="00B411F7" w:rsidRDefault="006E442F" w:rsidP="006E442F">
      <w:pPr>
        <w:spacing w:after="120" w:line="276" w:lineRule="auto"/>
        <w:rPr>
          <w:rFonts w:ascii="Verdana" w:hAnsi="Verdana" w:cs="Times New Roman"/>
          <w:sz w:val="20"/>
          <w:szCs w:val="20"/>
          <w:lang w:eastAsia="hu-HU"/>
        </w:rPr>
      </w:pPr>
      <w:r w:rsidRPr="00B411F7">
        <w:rPr>
          <w:rFonts w:ascii="Verdana" w:hAnsi="Verdana" w:cs="Times New Roman"/>
          <w:b/>
          <w:sz w:val="20"/>
          <w:szCs w:val="20"/>
          <w:lang w:eastAsia="hu-HU"/>
        </w:rPr>
        <w:t>Enyhe hibák</w:t>
      </w:r>
      <w:r w:rsidRPr="00B411F7">
        <w:rPr>
          <w:rFonts w:ascii="Verdana" w:hAnsi="Verdana" w:cs="Times New Roman"/>
          <w:sz w:val="20"/>
          <w:szCs w:val="20"/>
          <w:lang w:eastAsia="hu-HU"/>
        </w:rPr>
        <w:t>- olyan hibák, amelyek eltérnek ugyan az ideális feladat-végrehajtástól, de nem veszélyeztetik sem a repülés biztonságát, sem a feladat sikeres végrehajtását.</w:t>
      </w:r>
    </w:p>
    <w:p w:rsidR="006E442F" w:rsidRPr="00B411F7" w:rsidRDefault="006E442F" w:rsidP="006E442F">
      <w:pPr>
        <w:rPr>
          <w:rFonts w:ascii="Verdana" w:hAnsi="Verdana" w:cs="Times New Roman"/>
          <w:sz w:val="20"/>
          <w:szCs w:val="20"/>
          <w:lang w:eastAsia="hu-HU"/>
        </w:rPr>
      </w:pPr>
      <w:r w:rsidRPr="00B411F7">
        <w:rPr>
          <w:rFonts w:ascii="Verdana" w:hAnsi="Verdana" w:cs="Times New Roman"/>
          <w:sz w:val="20"/>
          <w:szCs w:val="20"/>
          <w:lang w:eastAsia="hu-HU"/>
        </w:rPr>
        <w:br w:type="page"/>
      </w:r>
    </w:p>
    <w:p w:rsidR="006E442F" w:rsidRPr="00B411F7" w:rsidRDefault="006E442F" w:rsidP="006E442F">
      <w:pPr>
        <w:pStyle w:val="Cmsor1"/>
        <w:rPr>
          <w:rFonts w:ascii="Verdana" w:eastAsia="Calibri" w:hAnsi="Verdana"/>
          <w:i w:val="0"/>
          <w:sz w:val="20"/>
          <w:szCs w:val="20"/>
          <w:u w:val="none"/>
        </w:rPr>
      </w:pPr>
      <w:bookmarkStart w:id="80" w:name="_Toc290152724"/>
      <w:bookmarkStart w:id="81" w:name="_Toc497651985"/>
      <w:bookmarkStart w:id="82" w:name="_Toc498370071"/>
      <w:bookmarkStart w:id="83" w:name="_Toc498370193"/>
      <w:bookmarkStart w:id="84" w:name="_Toc508787315"/>
      <w:bookmarkStart w:id="85" w:name="_Toc138794978"/>
      <w:bookmarkStart w:id="86" w:name="_Toc167862604"/>
      <w:r w:rsidRPr="00B411F7">
        <w:rPr>
          <w:rFonts w:ascii="Verdana" w:eastAsia="Calibri" w:hAnsi="Verdana"/>
          <w:i w:val="0"/>
          <w:sz w:val="20"/>
          <w:szCs w:val="20"/>
          <w:u w:val="none"/>
        </w:rPr>
        <w:lastRenderedPageBreak/>
        <w:t>19. A tantervvel kapcsolatos észrevételek, módosítások</w:t>
      </w:r>
      <w:bookmarkEnd w:id="80"/>
      <w:bookmarkEnd w:id="81"/>
      <w:bookmarkEnd w:id="82"/>
      <w:bookmarkEnd w:id="83"/>
      <w:bookmarkEnd w:id="84"/>
      <w:bookmarkEnd w:id="85"/>
      <w:bookmarkEnd w:id="86"/>
    </w:p>
    <w:p w:rsidR="006E442F" w:rsidRPr="00B411F7" w:rsidRDefault="006E442F" w:rsidP="006E442F">
      <w:pPr>
        <w:spacing w:before="120"/>
        <w:rPr>
          <w:rFonts w:ascii="Verdana" w:hAnsi="Verdana" w:cs="Times New Roman"/>
          <w:b/>
          <w:sz w:val="20"/>
          <w:szCs w:val="20"/>
        </w:rPr>
      </w:pPr>
      <w:r w:rsidRPr="00B411F7">
        <w:rPr>
          <w:rFonts w:ascii="Verdana" w:hAnsi="Verdana" w:cs="Times New Roman"/>
          <w:b/>
          <w:sz w:val="20"/>
          <w:szCs w:val="20"/>
        </w:rPr>
        <w:t xml:space="preserve">2021. JANUÁR: </w:t>
      </w:r>
    </w:p>
    <w:p w:rsidR="006E442F" w:rsidRPr="00B411F7" w:rsidRDefault="006E442F" w:rsidP="006E442F">
      <w:pPr>
        <w:spacing w:after="0" w:line="240" w:lineRule="auto"/>
        <w:rPr>
          <w:rFonts w:ascii="Verdana" w:hAnsi="Verdana" w:cs="Times New Roman"/>
          <w:b/>
          <w:sz w:val="20"/>
          <w:szCs w:val="20"/>
        </w:rPr>
      </w:pPr>
      <w:r w:rsidRPr="00B411F7">
        <w:rPr>
          <w:rFonts w:ascii="Verdana" w:hAnsi="Verdana" w:cs="Times New Roman"/>
          <w:b/>
          <w:sz w:val="20"/>
          <w:szCs w:val="20"/>
        </w:rPr>
        <w:t>1.) Specializációfelelős változás az alábbiak szerint:</w:t>
      </w:r>
    </w:p>
    <w:p w:rsidR="006E442F" w:rsidRPr="00B411F7" w:rsidRDefault="006E442F" w:rsidP="006E442F">
      <w:pPr>
        <w:spacing w:after="0" w:line="240" w:lineRule="auto"/>
        <w:rPr>
          <w:rFonts w:ascii="Verdana" w:hAnsi="Verdana" w:cs="Times New Roman"/>
          <w:sz w:val="20"/>
          <w:szCs w:val="20"/>
        </w:rPr>
      </w:pPr>
    </w:p>
    <w:p w:rsidR="006E442F" w:rsidRPr="00B411F7" w:rsidRDefault="006E442F" w:rsidP="006E442F">
      <w:pPr>
        <w:spacing w:after="0" w:line="240" w:lineRule="auto"/>
        <w:jc w:val="both"/>
        <w:rPr>
          <w:rFonts w:ascii="Verdana" w:hAnsi="Verdana" w:cs="Times New Roman"/>
          <w:sz w:val="20"/>
          <w:szCs w:val="20"/>
        </w:rPr>
      </w:pPr>
      <w:r w:rsidRPr="00B411F7">
        <w:rPr>
          <w:rFonts w:ascii="Verdana" w:hAnsi="Verdana" w:cs="Times New Roman"/>
          <w:sz w:val="20"/>
          <w:szCs w:val="20"/>
        </w:rPr>
        <w:t>Dr. Bottyán Zsolt, egyetemi docens helyett Dr. Palik Mátyás, egyetemi docens a 98/2020. (IX. 23.) szenátusi határozat alapján.</w:t>
      </w:r>
    </w:p>
    <w:p w:rsidR="006E442F" w:rsidRPr="00B411F7" w:rsidRDefault="006E442F" w:rsidP="006E442F">
      <w:pPr>
        <w:spacing w:after="0" w:line="240" w:lineRule="auto"/>
        <w:rPr>
          <w:rFonts w:ascii="Verdana" w:hAnsi="Verdana" w:cs="Times New Roman"/>
          <w:sz w:val="20"/>
          <w:szCs w:val="20"/>
        </w:rPr>
      </w:pPr>
    </w:p>
    <w:p w:rsidR="006E442F" w:rsidRPr="00B411F7" w:rsidRDefault="006E442F" w:rsidP="006E442F">
      <w:pPr>
        <w:spacing w:after="0" w:line="240" w:lineRule="auto"/>
        <w:rPr>
          <w:rFonts w:ascii="Verdana" w:hAnsi="Verdana" w:cs="Times New Roman"/>
          <w:sz w:val="20"/>
          <w:szCs w:val="20"/>
        </w:rPr>
      </w:pPr>
      <w:r w:rsidRPr="00B411F7">
        <w:rPr>
          <w:rFonts w:ascii="Verdana" w:hAnsi="Verdana" w:cs="Times New Roman"/>
          <w:sz w:val="20"/>
          <w:szCs w:val="20"/>
        </w:rPr>
        <w:t xml:space="preserve">Az NKE Szenátusának </w:t>
      </w:r>
      <w:r w:rsidRPr="00B411F7">
        <w:rPr>
          <w:rFonts w:ascii="Verdana" w:hAnsi="Verdana" w:cs="Times New Roman"/>
          <w:bCs/>
          <w:sz w:val="20"/>
          <w:szCs w:val="20"/>
        </w:rPr>
        <w:t xml:space="preserve">598/2020. (IX. 23.) </w:t>
      </w:r>
      <w:r w:rsidRPr="00B411F7">
        <w:rPr>
          <w:rFonts w:ascii="Verdana" w:hAnsi="Verdana" w:cs="Times New Roman"/>
          <w:sz w:val="20"/>
          <w:szCs w:val="20"/>
        </w:rPr>
        <w:t>szenátusi határozat alapján.</w:t>
      </w:r>
    </w:p>
    <w:p w:rsidR="006E442F" w:rsidRPr="00B411F7" w:rsidRDefault="006E442F" w:rsidP="006E442F">
      <w:pPr>
        <w:spacing w:after="0" w:line="240" w:lineRule="auto"/>
        <w:rPr>
          <w:rFonts w:ascii="Verdana" w:hAnsi="Verdana" w:cs="Times New Roman"/>
          <w:sz w:val="20"/>
          <w:szCs w:val="20"/>
        </w:rPr>
      </w:pPr>
    </w:p>
    <w:p w:rsidR="006E442F" w:rsidRPr="00B411F7" w:rsidRDefault="006E442F" w:rsidP="006E442F">
      <w:pPr>
        <w:spacing w:after="0" w:line="240" w:lineRule="auto"/>
        <w:rPr>
          <w:rFonts w:ascii="Verdana" w:hAnsi="Verdana" w:cs="Times New Roman"/>
          <w:sz w:val="20"/>
          <w:szCs w:val="20"/>
        </w:rPr>
      </w:pPr>
      <w:r w:rsidRPr="00B411F7">
        <w:rPr>
          <w:rFonts w:ascii="Verdana" w:hAnsi="Verdana" w:cs="Times New Roman"/>
          <w:b/>
          <w:sz w:val="20"/>
          <w:szCs w:val="20"/>
        </w:rPr>
        <w:t>2.) Tantárgyfelelős változás az alábbiak szerint:</w:t>
      </w:r>
    </w:p>
    <w:p w:rsidR="006E442F" w:rsidRPr="00B411F7" w:rsidRDefault="006E442F" w:rsidP="006E442F">
      <w:pPr>
        <w:spacing w:after="0" w:line="240" w:lineRule="auto"/>
        <w:rPr>
          <w:rFonts w:ascii="Verdana" w:hAnsi="Verdana" w:cs="Times New Roman"/>
          <w:sz w:val="20"/>
          <w:szCs w:val="20"/>
        </w:rPr>
      </w:pPr>
    </w:p>
    <w:tbl>
      <w:tblPr>
        <w:tblStyle w:val="Rcsostblzat"/>
        <w:tblW w:w="0" w:type="auto"/>
        <w:jc w:val="center"/>
        <w:tblInd w:w="0" w:type="dxa"/>
        <w:tblLayout w:type="fixed"/>
        <w:tblLook w:val="04A0" w:firstRow="1" w:lastRow="0" w:firstColumn="1" w:lastColumn="0" w:noHBand="0" w:noVBand="1"/>
      </w:tblPr>
      <w:tblGrid>
        <w:gridCol w:w="1702"/>
        <w:gridCol w:w="2977"/>
        <w:gridCol w:w="2126"/>
        <w:gridCol w:w="2404"/>
      </w:tblGrid>
      <w:tr w:rsidR="006E442F" w:rsidRPr="00B411F7" w:rsidTr="0099247B">
        <w:trPr>
          <w:jc w:val="center"/>
        </w:trPr>
        <w:tc>
          <w:tcPr>
            <w:tcW w:w="1702" w:type="dxa"/>
            <w:shd w:val="clear" w:color="auto" w:fill="auto"/>
            <w:vAlign w:val="center"/>
          </w:tcPr>
          <w:p w:rsidR="006E442F" w:rsidRPr="00B411F7" w:rsidRDefault="006E442F" w:rsidP="0099247B">
            <w:pPr>
              <w:jc w:val="center"/>
              <w:rPr>
                <w:rFonts w:ascii="Verdana" w:hAnsi="Verdana" w:cs="Times New Roman"/>
                <w:b/>
                <w:sz w:val="20"/>
                <w:szCs w:val="20"/>
              </w:rPr>
            </w:pPr>
            <w:r w:rsidRPr="00B411F7">
              <w:rPr>
                <w:rFonts w:ascii="Verdana" w:hAnsi="Verdana" w:cs="Times New Roman"/>
                <w:b/>
                <w:sz w:val="20"/>
                <w:szCs w:val="20"/>
              </w:rPr>
              <w:t>Tárgy kódja</w:t>
            </w:r>
          </w:p>
        </w:tc>
        <w:tc>
          <w:tcPr>
            <w:tcW w:w="2977" w:type="dxa"/>
            <w:shd w:val="clear" w:color="auto" w:fill="auto"/>
            <w:vAlign w:val="center"/>
          </w:tcPr>
          <w:p w:rsidR="006E442F" w:rsidRPr="00B411F7" w:rsidRDefault="006E442F" w:rsidP="0099247B">
            <w:pPr>
              <w:jc w:val="center"/>
              <w:rPr>
                <w:rFonts w:ascii="Verdana" w:hAnsi="Verdana" w:cs="Times New Roman"/>
                <w:b/>
                <w:sz w:val="20"/>
                <w:szCs w:val="20"/>
              </w:rPr>
            </w:pPr>
            <w:r w:rsidRPr="00B411F7">
              <w:rPr>
                <w:rFonts w:ascii="Verdana" w:hAnsi="Verdana" w:cs="Times New Roman"/>
                <w:b/>
                <w:sz w:val="20"/>
                <w:szCs w:val="20"/>
              </w:rPr>
              <w:t>Tárgy neve</w:t>
            </w:r>
          </w:p>
        </w:tc>
        <w:tc>
          <w:tcPr>
            <w:tcW w:w="2126" w:type="dxa"/>
            <w:shd w:val="clear" w:color="auto" w:fill="auto"/>
            <w:vAlign w:val="center"/>
          </w:tcPr>
          <w:p w:rsidR="006E442F" w:rsidRPr="00B411F7" w:rsidRDefault="006E442F" w:rsidP="0099247B">
            <w:pPr>
              <w:jc w:val="center"/>
              <w:rPr>
                <w:rFonts w:ascii="Verdana" w:hAnsi="Verdana" w:cs="Times New Roman"/>
                <w:b/>
                <w:sz w:val="20"/>
                <w:szCs w:val="20"/>
              </w:rPr>
            </w:pPr>
            <w:r w:rsidRPr="00B411F7">
              <w:rPr>
                <w:rFonts w:ascii="Verdana" w:hAnsi="Verdana" w:cs="Times New Roman"/>
                <w:b/>
                <w:sz w:val="20"/>
                <w:szCs w:val="20"/>
              </w:rPr>
              <w:t>Jelenlegi tantárgyfelelős</w:t>
            </w:r>
          </w:p>
        </w:tc>
        <w:tc>
          <w:tcPr>
            <w:tcW w:w="2404" w:type="dxa"/>
            <w:shd w:val="clear" w:color="auto" w:fill="auto"/>
            <w:vAlign w:val="center"/>
          </w:tcPr>
          <w:p w:rsidR="006E442F" w:rsidRPr="00B411F7" w:rsidRDefault="006E442F" w:rsidP="0099247B">
            <w:pPr>
              <w:jc w:val="center"/>
              <w:rPr>
                <w:rFonts w:ascii="Verdana" w:hAnsi="Verdana" w:cs="Times New Roman"/>
                <w:b/>
                <w:sz w:val="20"/>
                <w:szCs w:val="20"/>
              </w:rPr>
            </w:pPr>
            <w:r w:rsidRPr="00B411F7">
              <w:rPr>
                <w:rFonts w:ascii="Verdana" w:hAnsi="Verdana" w:cs="Times New Roman"/>
                <w:b/>
                <w:sz w:val="20"/>
                <w:szCs w:val="20"/>
              </w:rPr>
              <w:t>Új tárgyfelelős</w:t>
            </w:r>
          </w:p>
        </w:tc>
      </w:tr>
      <w:tr w:rsidR="006E442F" w:rsidRPr="00B411F7" w:rsidTr="0099247B">
        <w:trPr>
          <w:jc w:val="center"/>
        </w:trPr>
        <w:tc>
          <w:tcPr>
            <w:tcW w:w="1702"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HK916A026</w:t>
            </w:r>
          </w:p>
        </w:tc>
        <w:tc>
          <w:tcPr>
            <w:tcW w:w="2977"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Repülőgépek üzemeltetési eljárásai</w:t>
            </w:r>
          </w:p>
        </w:tc>
        <w:tc>
          <w:tcPr>
            <w:tcW w:w="2126"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Dr. Makkay Imre</w:t>
            </w:r>
          </w:p>
        </w:tc>
        <w:tc>
          <w:tcPr>
            <w:tcW w:w="2404"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Dr. Bali Tamás</w:t>
            </w:r>
          </w:p>
        </w:tc>
      </w:tr>
      <w:tr w:rsidR="006E442F" w:rsidRPr="00B411F7" w:rsidTr="0099247B">
        <w:trPr>
          <w:jc w:val="center"/>
        </w:trPr>
        <w:tc>
          <w:tcPr>
            <w:tcW w:w="1702"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HK916A028</w:t>
            </w:r>
          </w:p>
        </w:tc>
        <w:tc>
          <w:tcPr>
            <w:tcW w:w="2977"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Repülés tervezés és felkészülés</w:t>
            </w:r>
          </w:p>
        </w:tc>
        <w:tc>
          <w:tcPr>
            <w:tcW w:w="2126"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Dr. Makkay Imre</w:t>
            </w:r>
          </w:p>
        </w:tc>
        <w:tc>
          <w:tcPr>
            <w:tcW w:w="2404"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Dr. Bali Tamás</w:t>
            </w:r>
          </w:p>
        </w:tc>
      </w:tr>
      <w:tr w:rsidR="006E442F" w:rsidRPr="00B411F7" w:rsidTr="0099247B">
        <w:trPr>
          <w:jc w:val="center"/>
        </w:trPr>
        <w:tc>
          <w:tcPr>
            <w:tcW w:w="1702"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HK916A006</w:t>
            </w:r>
          </w:p>
        </w:tc>
        <w:tc>
          <w:tcPr>
            <w:tcW w:w="2977"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Repülési ismeretek I.</w:t>
            </w:r>
          </w:p>
        </w:tc>
        <w:tc>
          <w:tcPr>
            <w:tcW w:w="2126"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Dr. Bottyán Zsolt</w:t>
            </w:r>
          </w:p>
        </w:tc>
        <w:tc>
          <w:tcPr>
            <w:tcW w:w="2404"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Dr. Dudás Zoltán</w:t>
            </w:r>
          </w:p>
        </w:tc>
      </w:tr>
      <w:tr w:rsidR="006E442F" w:rsidRPr="00B411F7" w:rsidTr="0099247B">
        <w:trPr>
          <w:jc w:val="center"/>
        </w:trPr>
        <w:tc>
          <w:tcPr>
            <w:tcW w:w="1702"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HK916A036</w:t>
            </w:r>
          </w:p>
        </w:tc>
        <w:tc>
          <w:tcPr>
            <w:tcW w:w="2977"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Repülési gyakorlat (RI)</w:t>
            </w:r>
          </w:p>
        </w:tc>
        <w:tc>
          <w:tcPr>
            <w:tcW w:w="2126"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Simon Zsolt</w:t>
            </w:r>
          </w:p>
        </w:tc>
        <w:tc>
          <w:tcPr>
            <w:tcW w:w="2404"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Dr. Dudás Zoltán</w:t>
            </w:r>
          </w:p>
        </w:tc>
      </w:tr>
      <w:tr w:rsidR="006E442F" w:rsidRPr="00B411F7" w:rsidTr="0099247B">
        <w:trPr>
          <w:jc w:val="center"/>
        </w:trPr>
        <w:tc>
          <w:tcPr>
            <w:tcW w:w="1702"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HK916A016</w:t>
            </w:r>
          </w:p>
        </w:tc>
        <w:tc>
          <w:tcPr>
            <w:tcW w:w="2977"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Légtérigénybevételi és repülési szabályok</w:t>
            </w:r>
          </w:p>
        </w:tc>
        <w:tc>
          <w:tcPr>
            <w:tcW w:w="2126"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Dr. Vas Tímea</w:t>
            </w:r>
          </w:p>
        </w:tc>
        <w:tc>
          <w:tcPr>
            <w:tcW w:w="2404"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Dr. Palik Mátyás</w:t>
            </w:r>
          </w:p>
        </w:tc>
      </w:tr>
      <w:tr w:rsidR="006E442F" w:rsidRPr="00B411F7" w:rsidTr="0099247B">
        <w:trPr>
          <w:jc w:val="center"/>
        </w:trPr>
        <w:tc>
          <w:tcPr>
            <w:tcW w:w="1702"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HK916A012</w:t>
            </w:r>
          </w:p>
        </w:tc>
        <w:tc>
          <w:tcPr>
            <w:tcW w:w="2977"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Légi navigáció</w:t>
            </w:r>
          </w:p>
        </w:tc>
        <w:tc>
          <w:tcPr>
            <w:tcW w:w="2126"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Dr. Dudás Zoltán</w:t>
            </w:r>
          </w:p>
        </w:tc>
        <w:tc>
          <w:tcPr>
            <w:tcW w:w="2404"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Fekete Csaba Zoltán</w:t>
            </w:r>
          </w:p>
        </w:tc>
      </w:tr>
      <w:tr w:rsidR="006E442F" w:rsidRPr="00B411F7" w:rsidTr="0099247B">
        <w:trPr>
          <w:jc w:val="center"/>
        </w:trPr>
        <w:tc>
          <w:tcPr>
            <w:tcW w:w="1702"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HK916A108</w:t>
            </w:r>
          </w:p>
        </w:tc>
        <w:tc>
          <w:tcPr>
            <w:tcW w:w="2977"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Szimulációs rendszerek üzemeltetése</w:t>
            </w:r>
          </w:p>
        </w:tc>
        <w:tc>
          <w:tcPr>
            <w:tcW w:w="2126"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Dr. Vas Tímea</w:t>
            </w:r>
          </w:p>
        </w:tc>
        <w:tc>
          <w:tcPr>
            <w:tcW w:w="2404"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Fekete Csaba Zoltán</w:t>
            </w:r>
          </w:p>
        </w:tc>
      </w:tr>
      <w:tr w:rsidR="006E442F" w:rsidRPr="00B411F7" w:rsidTr="0099247B">
        <w:trPr>
          <w:jc w:val="center"/>
        </w:trPr>
        <w:tc>
          <w:tcPr>
            <w:tcW w:w="1702"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HKMTTA340</w:t>
            </w:r>
          </w:p>
        </w:tc>
        <w:tc>
          <w:tcPr>
            <w:tcW w:w="2977"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Ejtőernyős felkészítés LK</w:t>
            </w:r>
          </w:p>
        </w:tc>
        <w:tc>
          <w:tcPr>
            <w:tcW w:w="2126"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Dr. Forray László</w:t>
            </w:r>
          </w:p>
        </w:tc>
        <w:tc>
          <w:tcPr>
            <w:tcW w:w="2404"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Lázár Tibor</w:t>
            </w:r>
          </w:p>
        </w:tc>
      </w:tr>
      <w:tr w:rsidR="006E442F" w:rsidRPr="00B411F7" w:rsidTr="0099247B">
        <w:trPr>
          <w:jc w:val="center"/>
        </w:trPr>
        <w:tc>
          <w:tcPr>
            <w:tcW w:w="1702"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HK916A035</w:t>
            </w:r>
          </w:p>
        </w:tc>
        <w:tc>
          <w:tcPr>
            <w:tcW w:w="2977"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Repülési gyakorlat (HEV) IV.</w:t>
            </w:r>
          </w:p>
        </w:tc>
        <w:tc>
          <w:tcPr>
            <w:tcW w:w="2126"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Bógyi Zsolt</w:t>
            </w:r>
          </w:p>
        </w:tc>
        <w:tc>
          <w:tcPr>
            <w:tcW w:w="2404"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Simon Zsolt</w:t>
            </w:r>
          </w:p>
        </w:tc>
      </w:tr>
      <w:tr w:rsidR="006E442F" w:rsidRPr="00B411F7" w:rsidTr="0099247B">
        <w:trPr>
          <w:jc w:val="center"/>
        </w:trPr>
        <w:tc>
          <w:tcPr>
            <w:tcW w:w="1702"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HK916A086</w:t>
            </w:r>
          </w:p>
        </w:tc>
        <w:tc>
          <w:tcPr>
            <w:tcW w:w="2977"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ICAO szakmai nyelv I.</w:t>
            </w:r>
          </w:p>
        </w:tc>
        <w:tc>
          <w:tcPr>
            <w:tcW w:w="2126"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Dr. Bottyán Zsolt</w:t>
            </w:r>
          </w:p>
        </w:tc>
        <w:tc>
          <w:tcPr>
            <w:tcW w:w="2404"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Zsembery Szabolcs</w:t>
            </w:r>
          </w:p>
        </w:tc>
      </w:tr>
      <w:tr w:rsidR="006E442F" w:rsidRPr="00B411F7" w:rsidTr="0099247B">
        <w:trPr>
          <w:jc w:val="center"/>
        </w:trPr>
        <w:tc>
          <w:tcPr>
            <w:tcW w:w="1702"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HK916A087</w:t>
            </w:r>
          </w:p>
        </w:tc>
        <w:tc>
          <w:tcPr>
            <w:tcW w:w="2977"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ICAO szakmai nyelv II.</w:t>
            </w:r>
          </w:p>
        </w:tc>
        <w:tc>
          <w:tcPr>
            <w:tcW w:w="2126"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Dr. Vas Tímea</w:t>
            </w:r>
          </w:p>
        </w:tc>
        <w:tc>
          <w:tcPr>
            <w:tcW w:w="2404"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Zsembery Szabolcs</w:t>
            </w:r>
          </w:p>
        </w:tc>
      </w:tr>
      <w:tr w:rsidR="006E442F" w:rsidRPr="00B411F7" w:rsidTr="0099247B">
        <w:trPr>
          <w:jc w:val="center"/>
        </w:trPr>
        <w:tc>
          <w:tcPr>
            <w:tcW w:w="1702"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HK916A088</w:t>
            </w:r>
          </w:p>
        </w:tc>
        <w:tc>
          <w:tcPr>
            <w:tcW w:w="2977"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ICAO szakmai nyelv III.</w:t>
            </w:r>
          </w:p>
        </w:tc>
        <w:tc>
          <w:tcPr>
            <w:tcW w:w="2126"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Dr. Palik Mátyás</w:t>
            </w:r>
          </w:p>
        </w:tc>
        <w:tc>
          <w:tcPr>
            <w:tcW w:w="2404"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Zsembery Szabolcs</w:t>
            </w:r>
          </w:p>
        </w:tc>
      </w:tr>
      <w:tr w:rsidR="006E442F" w:rsidRPr="00B411F7" w:rsidTr="0099247B">
        <w:trPr>
          <w:jc w:val="center"/>
        </w:trPr>
        <w:tc>
          <w:tcPr>
            <w:tcW w:w="1702"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HK916A089</w:t>
            </w:r>
          </w:p>
        </w:tc>
        <w:tc>
          <w:tcPr>
            <w:tcW w:w="2977"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ICAO szakmai nyelv IV.</w:t>
            </w:r>
          </w:p>
        </w:tc>
        <w:tc>
          <w:tcPr>
            <w:tcW w:w="2126"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Fekete Csaba Zoltán</w:t>
            </w:r>
          </w:p>
        </w:tc>
        <w:tc>
          <w:tcPr>
            <w:tcW w:w="2404"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Zsembery Szabolcs</w:t>
            </w:r>
          </w:p>
        </w:tc>
      </w:tr>
    </w:tbl>
    <w:p w:rsidR="006E442F" w:rsidRPr="00B411F7" w:rsidRDefault="006E442F" w:rsidP="006E442F">
      <w:pPr>
        <w:spacing w:after="0" w:line="240" w:lineRule="auto"/>
        <w:rPr>
          <w:rFonts w:ascii="Verdana" w:hAnsi="Verdana" w:cs="Times New Roman"/>
          <w:sz w:val="20"/>
          <w:szCs w:val="20"/>
        </w:rPr>
      </w:pPr>
    </w:p>
    <w:p w:rsidR="006E442F" w:rsidRPr="00B411F7" w:rsidRDefault="006E442F" w:rsidP="006E442F">
      <w:pPr>
        <w:rPr>
          <w:rFonts w:ascii="Verdana" w:hAnsi="Verdana"/>
          <w:bCs/>
          <w:sz w:val="20"/>
          <w:szCs w:val="20"/>
        </w:rPr>
      </w:pPr>
    </w:p>
    <w:p w:rsidR="006E442F" w:rsidRPr="00B411F7" w:rsidRDefault="006E442F" w:rsidP="006E442F">
      <w:pPr>
        <w:spacing w:after="0" w:line="240" w:lineRule="auto"/>
        <w:rPr>
          <w:rFonts w:ascii="Verdana" w:hAnsi="Verdana" w:cs="Times New Roman"/>
          <w:b/>
          <w:sz w:val="20"/>
          <w:szCs w:val="20"/>
        </w:rPr>
      </w:pPr>
    </w:p>
    <w:p w:rsidR="006E442F" w:rsidRPr="00B411F7" w:rsidRDefault="006E442F" w:rsidP="006E442F">
      <w:pPr>
        <w:pStyle w:val="lfej"/>
        <w:tabs>
          <w:tab w:val="right" w:pos="900"/>
        </w:tabs>
        <w:ind w:left="2880" w:hanging="2596"/>
        <w:rPr>
          <w:rFonts w:ascii="Verdana" w:hAnsi="Verdana"/>
          <w:bCs/>
          <w:sz w:val="20"/>
          <w:szCs w:val="20"/>
        </w:rPr>
      </w:pPr>
      <w:r w:rsidRPr="00B411F7">
        <w:rPr>
          <w:rFonts w:ascii="Verdana" w:hAnsi="Verdana"/>
          <w:bCs/>
          <w:sz w:val="20"/>
          <w:szCs w:val="20"/>
        </w:rPr>
        <w:t>Szolnok, 2021. január 06.</w:t>
      </w:r>
    </w:p>
    <w:p w:rsidR="006E442F" w:rsidRPr="00B411F7" w:rsidRDefault="006E442F" w:rsidP="006E442F">
      <w:pPr>
        <w:pStyle w:val="lfej"/>
        <w:tabs>
          <w:tab w:val="right" w:pos="900"/>
        </w:tabs>
        <w:ind w:left="2880" w:hanging="2596"/>
        <w:rPr>
          <w:rFonts w:ascii="Verdana" w:hAnsi="Verdana"/>
          <w:bCs/>
          <w:sz w:val="20"/>
          <w:szCs w:val="20"/>
        </w:rPr>
      </w:pPr>
    </w:p>
    <w:p w:rsidR="006E442F" w:rsidRPr="00B411F7" w:rsidRDefault="006E442F" w:rsidP="006E442F">
      <w:pPr>
        <w:pStyle w:val="lfej"/>
        <w:tabs>
          <w:tab w:val="right" w:pos="900"/>
        </w:tabs>
        <w:ind w:left="2880" w:hanging="2596"/>
        <w:rPr>
          <w:rFonts w:ascii="Verdana" w:hAnsi="Verdana"/>
          <w:bCs/>
          <w:sz w:val="20"/>
          <w:szCs w:val="20"/>
        </w:rPr>
      </w:pPr>
    </w:p>
    <w:p w:rsidR="006E442F" w:rsidRPr="00B411F7" w:rsidRDefault="006E442F" w:rsidP="006E442F">
      <w:pPr>
        <w:spacing w:after="0" w:line="240" w:lineRule="auto"/>
        <w:ind w:firstLine="4253"/>
        <w:jc w:val="center"/>
        <w:rPr>
          <w:rFonts w:ascii="Verdana" w:hAnsi="Verdana" w:cs="Times New Roman"/>
          <w:sz w:val="20"/>
          <w:szCs w:val="20"/>
        </w:rPr>
      </w:pPr>
      <w:r w:rsidRPr="00B411F7">
        <w:rPr>
          <w:rFonts w:ascii="Verdana" w:hAnsi="Verdana" w:cs="Times New Roman"/>
          <w:sz w:val="20"/>
          <w:szCs w:val="20"/>
        </w:rPr>
        <w:t>Dr. Palik Mátyás, egyetemi docens</w:t>
      </w:r>
    </w:p>
    <w:p w:rsidR="006E442F" w:rsidRPr="00B411F7" w:rsidRDefault="006E442F" w:rsidP="006E442F">
      <w:pPr>
        <w:spacing w:after="0" w:line="240" w:lineRule="auto"/>
        <w:ind w:firstLine="4253"/>
        <w:jc w:val="center"/>
        <w:rPr>
          <w:rFonts w:ascii="Verdana" w:hAnsi="Verdana" w:cs="Times New Roman"/>
          <w:sz w:val="20"/>
          <w:szCs w:val="20"/>
        </w:rPr>
      </w:pPr>
      <w:r w:rsidRPr="00B411F7">
        <w:rPr>
          <w:rFonts w:ascii="Verdana" w:hAnsi="Verdana" w:cs="Times New Roman"/>
          <w:sz w:val="20"/>
          <w:szCs w:val="20"/>
        </w:rPr>
        <w:t>szakfelelős</w:t>
      </w:r>
    </w:p>
    <w:p w:rsidR="006E442F" w:rsidRPr="00B411F7" w:rsidRDefault="006E442F" w:rsidP="006E442F">
      <w:pPr>
        <w:spacing w:after="0" w:line="240" w:lineRule="auto"/>
        <w:rPr>
          <w:rFonts w:ascii="Verdana" w:hAnsi="Verdana" w:cs="Times New Roman"/>
          <w:sz w:val="20"/>
          <w:szCs w:val="20"/>
          <w:lang w:eastAsia="hu-HU"/>
        </w:rPr>
      </w:pPr>
    </w:p>
    <w:p w:rsidR="006E442F" w:rsidRPr="00B411F7" w:rsidRDefault="006E442F" w:rsidP="006E442F">
      <w:pPr>
        <w:spacing w:after="0" w:line="240" w:lineRule="auto"/>
        <w:rPr>
          <w:rFonts w:ascii="Verdana" w:hAnsi="Verdana" w:cs="Times New Roman"/>
          <w:sz w:val="20"/>
          <w:szCs w:val="20"/>
          <w:lang w:eastAsia="hu-HU"/>
        </w:rPr>
      </w:pPr>
    </w:p>
    <w:p w:rsidR="006E442F" w:rsidRPr="00B411F7" w:rsidRDefault="006E442F" w:rsidP="006E442F">
      <w:pPr>
        <w:spacing w:after="0" w:line="240" w:lineRule="auto"/>
        <w:rPr>
          <w:rFonts w:ascii="Verdana" w:hAnsi="Verdana" w:cs="Times New Roman"/>
          <w:sz w:val="20"/>
          <w:szCs w:val="20"/>
          <w:lang w:eastAsia="hu-HU"/>
        </w:rPr>
      </w:pPr>
    </w:p>
    <w:p w:rsidR="006E442F" w:rsidRPr="00B411F7" w:rsidRDefault="006E442F" w:rsidP="006E442F">
      <w:pPr>
        <w:spacing w:after="0" w:line="240" w:lineRule="auto"/>
        <w:rPr>
          <w:rFonts w:ascii="Verdana" w:hAnsi="Verdana" w:cs="Times New Roman"/>
          <w:sz w:val="20"/>
          <w:szCs w:val="20"/>
          <w:lang w:eastAsia="hu-HU"/>
        </w:rPr>
      </w:pPr>
    </w:p>
    <w:p w:rsidR="006E442F" w:rsidRPr="00B411F7" w:rsidRDefault="006E442F" w:rsidP="006E442F">
      <w:pPr>
        <w:spacing w:after="0" w:line="240" w:lineRule="auto"/>
        <w:rPr>
          <w:rFonts w:ascii="Verdana" w:hAnsi="Verdana" w:cs="Times New Roman"/>
          <w:sz w:val="20"/>
          <w:szCs w:val="20"/>
          <w:lang w:eastAsia="hu-HU"/>
        </w:rPr>
      </w:pPr>
    </w:p>
    <w:p w:rsidR="006E442F" w:rsidRPr="00B411F7" w:rsidRDefault="006E442F" w:rsidP="006E442F">
      <w:pPr>
        <w:spacing w:after="0" w:line="240" w:lineRule="auto"/>
        <w:rPr>
          <w:rFonts w:ascii="Verdana" w:hAnsi="Verdana" w:cs="Times New Roman"/>
          <w:sz w:val="20"/>
          <w:szCs w:val="20"/>
          <w:lang w:eastAsia="hu-HU"/>
        </w:rPr>
      </w:pPr>
    </w:p>
    <w:p w:rsidR="006E442F" w:rsidRPr="00B411F7" w:rsidRDefault="006E442F" w:rsidP="006E442F">
      <w:pPr>
        <w:spacing w:after="0" w:line="240" w:lineRule="auto"/>
        <w:rPr>
          <w:rFonts w:ascii="Verdana" w:hAnsi="Verdana" w:cs="Times New Roman"/>
          <w:sz w:val="20"/>
          <w:szCs w:val="20"/>
          <w:lang w:eastAsia="hu-HU"/>
        </w:rPr>
      </w:pPr>
    </w:p>
    <w:p w:rsidR="006E442F" w:rsidRPr="00B411F7" w:rsidRDefault="006E442F" w:rsidP="006E442F">
      <w:pPr>
        <w:spacing w:after="0" w:line="240" w:lineRule="auto"/>
        <w:rPr>
          <w:rFonts w:ascii="Verdana" w:hAnsi="Verdana" w:cs="Times New Roman"/>
          <w:sz w:val="20"/>
          <w:szCs w:val="20"/>
          <w:lang w:eastAsia="hu-HU"/>
        </w:rPr>
      </w:pPr>
    </w:p>
    <w:p w:rsidR="006E442F" w:rsidRPr="00B411F7" w:rsidRDefault="006E442F" w:rsidP="006E442F">
      <w:pPr>
        <w:spacing w:after="0" w:line="240" w:lineRule="auto"/>
        <w:rPr>
          <w:rFonts w:ascii="Verdana" w:hAnsi="Verdana" w:cs="Times New Roman"/>
          <w:sz w:val="20"/>
          <w:szCs w:val="20"/>
          <w:lang w:eastAsia="hu-HU"/>
        </w:rPr>
      </w:pPr>
    </w:p>
    <w:p w:rsidR="006E442F" w:rsidRPr="00B411F7" w:rsidRDefault="006E442F" w:rsidP="006E442F">
      <w:pPr>
        <w:rPr>
          <w:rFonts w:ascii="Verdana" w:hAnsi="Verdana" w:cs="Times New Roman"/>
          <w:b/>
          <w:sz w:val="20"/>
          <w:szCs w:val="20"/>
        </w:rPr>
      </w:pPr>
      <w:r w:rsidRPr="00B411F7">
        <w:rPr>
          <w:rFonts w:ascii="Verdana" w:hAnsi="Verdana" w:cs="Times New Roman"/>
          <w:b/>
          <w:sz w:val="20"/>
          <w:szCs w:val="20"/>
        </w:rPr>
        <w:br w:type="page"/>
      </w:r>
    </w:p>
    <w:p w:rsidR="006E442F" w:rsidRPr="00B411F7" w:rsidRDefault="006E442F" w:rsidP="006E442F">
      <w:pPr>
        <w:spacing w:before="120"/>
        <w:rPr>
          <w:rFonts w:ascii="Verdana" w:hAnsi="Verdana" w:cs="Times New Roman"/>
          <w:b/>
          <w:sz w:val="20"/>
          <w:szCs w:val="20"/>
        </w:rPr>
      </w:pPr>
      <w:r w:rsidRPr="00B411F7">
        <w:rPr>
          <w:rFonts w:ascii="Verdana" w:hAnsi="Verdana" w:cs="Times New Roman"/>
          <w:b/>
          <w:sz w:val="20"/>
          <w:szCs w:val="20"/>
        </w:rPr>
        <w:lastRenderedPageBreak/>
        <w:t>2021. NOVEMBER</w:t>
      </w:r>
    </w:p>
    <w:p w:rsidR="006E442F" w:rsidRPr="00B411F7" w:rsidRDefault="006E442F" w:rsidP="006E442F">
      <w:pPr>
        <w:spacing w:after="0" w:line="240" w:lineRule="auto"/>
        <w:rPr>
          <w:rFonts w:ascii="Verdana" w:hAnsi="Verdana" w:cs="Times New Roman"/>
          <w:b/>
          <w:sz w:val="20"/>
          <w:szCs w:val="20"/>
        </w:rPr>
      </w:pPr>
      <w:r w:rsidRPr="00B411F7">
        <w:rPr>
          <w:rFonts w:ascii="Verdana" w:hAnsi="Verdana" w:cs="Times New Roman"/>
          <w:b/>
          <w:sz w:val="20"/>
          <w:szCs w:val="20"/>
        </w:rPr>
        <w:t>1.) Új szabadon választható tárgyak:</w:t>
      </w:r>
    </w:p>
    <w:p w:rsidR="006E442F" w:rsidRPr="00B411F7" w:rsidRDefault="006E442F" w:rsidP="006E442F">
      <w:pPr>
        <w:spacing w:after="0" w:line="240" w:lineRule="auto"/>
        <w:rPr>
          <w:rFonts w:ascii="Verdana" w:hAnsi="Verdana" w:cs="Times New Roman"/>
          <w:sz w:val="20"/>
          <w:szCs w:val="20"/>
        </w:rPr>
      </w:pPr>
    </w:p>
    <w:p w:rsidR="006E442F" w:rsidRPr="00B411F7" w:rsidRDefault="006E442F" w:rsidP="006E442F">
      <w:pPr>
        <w:spacing w:after="0" w:line="240" w:lineRule="auto"/>
        <w:rPr>
          <w:rFonts w:ascii="Verdana" w:hAnsi="Verdana" w:cs="Times New Roman"/>
          <w:sz w:val="20"/>
          <w:szCs w:val="20"/>
        </w:rPr>
      </w:pPr>
      <w:r w:rsidRPr="00B411F7">
        <w:rPr>
          <w:rFonts w:ascii="Verdana" w:hAnsi="Verdana" w:cs="Times New Roman"/>
          <w:sz w:val="20"/>
          <w:szCs w:val="20"/>
        </w:rPr>
        <w:t>Az NKE Szenátusának 111-2021. (XI 24.) sz. (A HHK állami légiközlekedési alapképzési szak szabadon választható tantárgyi kínálatának módosításáról) szenátusi határozat alapján.</w:t>
      </w:r>
    </w:p>
    <w:p w:rsidR="006E442F" w:rsidRPr="00B411F7" w:rsidRDefault="006E442F" w:rsidP="006E442F">
      <w:pPr>
        <w:spacing w:after="0" w:line="240" w:lineRule="auto"/>
        <w:rPr>
          <w:rFonts w:ascii="Verdana" w:hAnsi="Verdana" w:cs="Times New Roman"/>
          <w:sz w:val="20"/>
          <w:szCs w:val="20"/>
        </w:rPr>
      </w:pPr>
    </w:p>
    <w:tbl>
      <w:tblPr>
        <w:tblStyle w:val="Rcsostblzat"/>
        <w:tblW w:w="0" w:type="auto"/>
        <w:jc w:val="center"/>
        <w:tblInd w:w="0" w:type="dxa"/>
        <w:tblLayout w:type="fixed"/>
        <w:tblLook w:val="04A0" w:firstRow="1" w:lastRow="0" w:firstColumn="1" w:lastColumn="0" w:noHBand="0" w:noVBand="1"/>
      </w:tblPr>
      <w:tblGrid>
        <w:gridCol w:w="1555"/>
        <w:gridCol w:w="5386"/>
        <w:gridCol w:w="2006"/>
      </w:tblGrid>
      <w:tr w:rsidR="006E442F" w:rsidRPr="00B411F7" w:rsidTr="0099247B">
        <w:trPr>
          <w:jc w:val="center"/>
        </w:trPr>
        <w:tc>
          <w:tcPr>
            <w:tcW w:w="1555" w:type="dxa"/>
            <w:shd w:val="clear" w:color="auto" w:fill="auto"/>
            <w:vAlign w:val="center"/>
          </w:tcPr>
          <w:p w:rsidR="006E442F" w:rsidRPr="00B411F7" w:rsidRDefault="006E442F" w:rsidP="0099247B">
            <w:pPr>
              <w:jc w:val="center"/>
              <w:rPr>
                <w:rFonts w:ascii="Verdana" w:hAnsi="Verdana" w:cs="Times New Roman"/>
                <w:b/>
                <w:sz w:val="20"/>
                <w:szCs w:val="20"/>
              </w:rPr>
            </w:pPr>
            <w:r w:rsidRPr="00B411F7">
              <w:rPr>
                <w:rFonts w:ascii="Verdana" w:hAnsi="Verdana" w:cs="Times New Roman"/>
                <w:b/>
                <w:sz w:val="20"/>
                <w:szCs w:val="20"/>
              </w:rPr>
              <w:t>Tárgy kódja</w:t>
            </w:r>
          </w:p>
        </w:tc>
        <w:tc>
          <w:tcPr>
            <w:tcW w:w="5386" w:type="dxa"/>
            <w:shd w:val="clear" w:color="auto" w:fill="auto"/>
            <w:vAlign w:val="center"/>
          </w:tcPr>
          <w:p w:rsidR="006E442F" w:rsidRPr="00B411F7" w:rsidRDefault="006E442F" w:rsidP="0099247B">
            <w:pPr>
              <w:jc w:val="center"/>
              <w:rPr>
                <w:rFonts w:ascii="Verdana" w:hAnsi="Verdana" w:cs="Times New Roman"/>
                <w:b/>
                <w:sz w:val="20"/>
                <w:szCs w:val="20"/>
              </w:rPr>
            </w:pPr>
            <w:r w:rsidRPr="00B411F7">
              <w:rPr>
                <w:rFonts w:ascii="Verdana" w:hAnsi="Verdana" w:cs="Times New Roman"/>
                <w:b/>
                <w:sz w:val="20"/>
                <w:szCs w:val="20"/>
              </w:rPr>
              <w:t>Tárgy neve</w:t>
            </w:r>
          </w:p>
        </w:tc>
        <w:tc>
          <w:tcPr>
            <w:tcW w:w="2006" w:type="dxa"/>
            <w:shd w:val="clear" w:color="auto" w:fill="auto"/>
            <w:vAlign w:val="center"/>
          </w:tcPr>
          <w:p w:rsidR="006E442F" w:rsidRPr="00B411F7" w:rsidRDefault="006E442F" w:rsidP="0099247B">
            <w:pPr>
              <w:jc w:val="center"/>
              <w:rPr>
                <w:rFonts w:ascii="Verdana" w:hAnsi="Verdana" w:cs="Times New Roman"/>
                <w:b/>
                <w:sz w:val="20"/>
                <w:szCs w:val="20"/>
              </w:rPr>
            </w:pPr>
            <w:r w:rsidRPr="00B411F7">
              <w:rPr>
                <w:rFonts w:ascii="Verdana" w:hAnsi="Verdana" w:cs="Times New Roman"/>
                <w:b/>
                <w:sz w:val="20"/>
                <w:szCs w:val="20"/>
              </w:rPr>
              <w:t>Tantárgyfelelős</w:t>
            </w:r>
          </w:p>
        </w:tc>
      </w:tr>
      <w:tr w:rsidR="006E442F" w:rsidRPr="00B411F7" w:rsidTr="0099247B">
        <w:trPr>
          <w:jc w:val="center"/>
        </w:trPr>
        <w:tc>
          <w:tcPr>
            <w:tcW w:w="1555"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bCs/>
                <w:sz w:val="20"/>
                <w:szCs w:val="20"/>
              </w:rPr>
              <w:t>HK916A134</w:t>
            </w:r>
          </w:p>
        </w:tc>
        <w:tc>
          <w:tcPr>
            <w:tcW w:w="5386" w:type="dxa"/>
            <w:shd w:val="clear" w:color="auto" w:fill="auto"/>
          </w:tcPr>
          <w:p w:rsidR="006E442F" w:rsidRPr="00B411F7" w:rsidRDefault="006E442F" w:rsidP="0099247B">
            <w:pPr>
              <w:pStyle w:val="lfej"/>
              <w:tabs>
                <w:tab w:val="right" w:pos="900"/>
              </w:tabs>
              <w:spacing w:before="120"/>
              <w:rPr>
                <w:rFonts w:ascii="Verdana" w:hAnsi="Verdana"/>
                <w:bCs/>
                <w:sz w:val="20"/>
                <w:szCs w:val="20"/>
              </w:rPr>
            </w:pPr>
            <w:r w:rsidRPr="00B411F7">
              <w:rPr>
                <w:rFonts w:ascii="Verdana" w:hAnsi="Verdana"/>
                <w:bCs/>
                <w:sz w:val="20"/>
                <w:szCs w:val="20"/>
              </w:rPr>
              <w:t>A teljesítmény-diagnosztika alkalmazása a repülőszakember képzésben</w:t>
            </w:r>
          </w:p>
        </w:tc>
        <w:tc>
          <w:tcPr>
            <w:tcW w:w="2006"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Dr. Dunai Pál</w:t>
            </w:r>
          </w:p>
        </w:tc>
      </w:tr>
      <w:tr w:rsidR="006E442F" w:rsidRPr="00B411F7" w:rsidTr="0099247B">
        <w:trPr>
          <w:jc w:val="center"/>
        </w:trPr>
        <w:tc>
          <w:tcPr>
            <w:tcW w:w="1555" w:type="dxa"/>
            <w:shd w:val="clear" w:color="auto" w:fill="auto"/>
          </w:tcPr>
          <w:p w:rsidR="006E442F" w:rsidRPr="00B411F7" w:rsidRDefault="006E442F" w:rsidP="0099247B">
            <w:pPr>
              <w:rPr>
                <w:rFonts w:ascii="Verdana" w:hAnsi="Verdana" w:cs="Times New Roman"/>
                <w:bCs/>
                <w:sz w:val="20"/>
                <w:szCs w:val="20"/>
              </w:rPr>
            </w:pPr>
            <w:r w:rsidRPr="00B411F7">
              <w:rPr>
                <w:rFonts w:ascii="Verdana" w:hAnsi="Verdana" w:cs="Times New Roman"/>
                <w:bCs/>
                <w:sz w:val="20"/>
                <w:szCs w:val="20"/>
              </w:rPr>
              <w:t>HK916A135</w:t>
            </w:r>
          </w:p>
        </w:tc>
        <w:tc>
          <w:tcPr>
            <w:tcW w:w="5386" w:type="dxa"/>
            <w:shd w:val="clear" w:color="auto" w:fill="auto"/>
          </w:tcPr>
          <w:p w:rsidR="006E442F" w:rsidRPr="00B411F7" w:rsidRDefault="006E442F" w:rsidP="0099247B">
            <w:pPr>
              <w:pStyle w:val="lfej"/>
              <w:tabs>
                <w:tab w:val="right" w:pos="900"/>
              </w:tabs>
              <w:rPr>
                <w:rFonts w:ascii="Verdana" w:hAnsi="Verdana"/>
                <w:bCs/>
                <w:sz w:val="20"/>
                <w:szCs w:val="20"/>
              </w:rPr>
            </w:pPr>
            <w:r w:rsidRPr="00B411F7">
              <w:rPr>
                <w:rFonts w:ascii="Verdana" w:hAnsi="Verdana"/>
                <w:bCs/>
                <w:sz w:val="20"/>
                <w:szCs w:val="20"/>
              </w:rPr>
              <w:t>Pszichofiziológiai módszerek alkalmazása a repülő szakember képzésben</w:t>
            </w:r>
          </w:p>
        </w:tc>
        <w:tc>
          <w:tcPr>
            <w:tcW w:w="2006" w:type="dxa"/>
            <w:shd w:val="clear" w:color="auto" w:fill="auto"/>
          </w:tcPr>
          <w:p w:rsidR="006E442F" w:rsidRPr="00B411F7" w:rsidRDefault="006E442F" w:rsidP="0099247B">
            <w:pPr>
              <w:pStyle w:val="lfej"/>
              <w:tabs>
                <w:tab w:val="right" w:pos="900"/>
              </w:tabs>
              <w:spacing w:before="120"/>
              <w:jc w:val="both"/>
              <w:rPr>
                <w:rFonts w:ascii="Verdana" w:hAnsi="Verdana"/>
                <w:sz w:val="20"/>
                <w:szCs w:val="20"/>
              </w:rPr>
            </w:pPr>
            <w:r w:rsidRPr="00B411F7">
              <w:rPr>
                <w:rFonts w:ascii="Verdana" w:hAnsi="Verdana"/>
                <w:sz w:val="20"/>
                <w:szCs w:val="20"/>
              </w:rPr>
              <w:t>Dr. Dunai Pál</w:t>
            </w:r>
          </w:p>
        </w:tc>
      </w:tr>
      <w:tr w:rsidR="006E442F" w:rsidRPr="00B411F7" w:rsidTr="0099247B">
        <w:tblPrEx>
          <w:jc w:val="left"/>
        </w:tblPrEx>
        <w:tc>
          <w:tcPr>
            <w:tcW w:w="1555" w:type="dxa"/>
          </w:tcPr>
          <w:p w:rsidR="006E442F" w:rsidRPr="00B411F7" w:rsidRDefault="006E442F" w:rsidP="0099247B">
            <w:pPr>
              <w:tabs>
                <w:tab w:val="right" w:pos="900"/>
                <w:tab w:val="center" w:pos="4536"/>
                <w:tab w:val="right" w:pos="9072"/>
              </w:tabs>
              <w:spacing w:before="12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HK916A136</w:t>
            </w:r>
          </w:p>
        </w:tc>
        <w:tc>
          <w:tcPr>
            <w:tcW w:w="5386" w:type="dxa"/>
          </w:tcPr>
          <w:p w:rsidR="006E442F" w:rsidRPr="00B411F7" w:rsidRDefault="006E442F" w:rsidP="0099247B">
            <w:pPr>
              <w:tabs>
                <w:tab w:val="num" w:pos="644"/>
                <w:tab w:val="num" w:pos="851"/>
                <w:tab w:val="right" w:pos="900"/>
                <w:tab w:val="center" w:pos="4536"/>
                <w:tab w:val="right" w:pos="9072"/>
              </w:tabs>
              <w:spacing w:before="12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Fenntartható repülés</w:t>
            </w:r>
          </w:p>
        </w:tc>
        <w:tc>
          <w:tcPr>
            <w:tcW w:w="2006" w:type="dxa"/>
          </w:tcPr>
          <w:p w:rsidR="006E442F" w:rsidRPr="00B411F7" w:rsidRDefault="006E442F" w:rsidP="0099247B">
            <w:pPr>
              <w:rPr>
                <w:rFonts w:ascii="Verdana" w:hAnsi="Verdana" w:cs="Times New Roman"/>
                <w:sz w:val="20"/>
                <w:szCs w:val="20"/>
              </w:rPr>
            </w:pPr>
            <w:r w:rsidRPr="00B411F7">
              <w:rPr>
                <w:rFonts w:ascii="Verdana" w:eastAsia="Times New Roman" w:hAnsi="Verdana" w:cs="Times New Roman"/>
                <w:sz w:val="20"/>
                <w:szCs w:val="20"/>
                <w:lang w:eastAsia="hu-HU"/>
              </w:rPr>
              <w:t>Dr. Kavas László</w:t>
            </w:r>
          </w:p>
        </w:tc>
      </w:tr>
      <w:tr w:rsidR="006E442F" w:rsidRPr="00B411F7" w:rsidTr="0099247B">
        <w:tblPrEx>
          <w:jc w:val="left"/>
        </w:tblPrEx>
        <w:tc>
          <w:tcPr>
            <w:tcW w:w="1555" w:type="dxa"/>
          </w:tcPr>
          <w:p w:rsidR="006E442F" w:rsidRPr="00B411F7" w:rsidRDefault="006E442F" w:rsidP="0099247B">
            <w:pPr>
              <w:tabs>
                <w:tab w:val="right" w:pos="900"/>
                <w:tab w:val="center" w:pos="4536"/>
                <w:tab w:val="right" w:pos="9072"/>
              </w:tabs>
              <w:spacing w:before="12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HK916A137</w:t>
            </w:r>
          </w:p>
        </w:tc>
        <w:tc>
          <w:tcPr>
            <w:tcW w:w="5386" w:type="dxa"/>
          </w:tcPr>
          <w:p w:rsidR="006E442F" w:rsidRPr="00B411F7" w:rsidRDefault="006E442F" w:rsidP="0099247B">
            <w:pPr>
              <w:tabs>
                <w:tab w:val="num" w:pos="644"/>
                <w:tab w:val="num" w:pos="851"/>
                <w:tab w:val="right" w:pos="900"/>
                <w:tab w:val="center" w:pos="4536"/>
                <w:tab w:val="right" w:pos="9072"/>
              </w:tabs>
              <w:spacing w:before="12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Gázturbina égőtér áramlástani modellezése ANSYS szoftver környezetben</w:t>
            </w:r>
          </w:p>
        </w:tc>
        <w:tc>
          <w:tcPr>
            <w:tcW w:w="2006" w:type="dxa"/>
          </w:tcPr>
          <w:p w:rsidR="006E442F" w:rsidRPr="00B411F7" w:rsidRDefault="006E442F" w:rsidP="0099247B">
            <w:pPr>
              <w:rPr>
                <w:rFonts w:ascii="Verdana" w:hAnsi="Verdana" w:cs="Times New Roman"/>
                <w:sz w:val="20"/>
                <w:szCs w:val="20"/>
              </w:rPr>
            </w:pPr>
            <w:r w:rsidRPr="00B411F7">
              <w:rPr>
                <w:rFonts w:ascii="Verdana" w:eastAsia="Times New Roman" w:hAnsi="Verdana" w:cs="Times New Roman"/>
                <w:sz w:val="20"/>
                <w:szCs w:val="20"/>
                <w:lang w:eastAsia="hu-HU"/>
              </w:rPr>
              <w:t>Dr. Tóth József</w:t>
            </w:r>
          </w:p>
        </w:tc>
      </w:tr>
      <w:tr w:rsidR="006E442F" w:rsidRPr="00B411F7" w:rsidTr="0099247B">
        <w:tblPrEx>
          <w:jc w:val="left"/>
        </w:tblPrEx>
        <w:tc>
          <w:tcPr>
            <w:tcW w:w="1555" w:type="dxa"/>
          </w:tcPr>
          <w:p w:rsidR="006E442F" w:rsidRPr="00B411F7" w:rsidRDefault="006E442F" w:rsidP="0099247B">
            <w:pPr>
              <w:tabs>
                <w:tab w:val="right" w:pos="900"/>
                <w:tab w:val="center" w:pos="4536"/>
                <w:tab w:val="right" w:pos="9072"/>
              </w:tabs>
              <w:spacing w:before="12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rPr>
              <w:t>HK916A138</w:t>
            </w:r>
          </w:p>
        </w:tc>
        <w:tc>
          <w:tcPr>
            <w:tcW w:w="5386" w:type="dxa"/>
          </w:tcPr>
          <w:p w:rsidR="006E442F" w:rsidRPr="00B411F7" w:rsidRDefault="006E442F" w:rsidP="0099247B">
            <w:pPr>
              <w:tabs>
                <w:tab w:val="num" w:pos="644"/>
                <w:tab w:val="num" w:pos="851"/>
                <w:tab w:val="right" w:pos="900"/>
                <w:tab w:val="center" w:pos="4536"/>
                <w:tab w:val="right" w:pos="9072"/>
              </w:tabs>
              <w:spacing w:before="12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rPr>
              <w:t>Drón üzemeltetés</w:t>
            </w:r>
          </w:p>
        </w:tc>
        <w:tc>
          <w:tcPr>
            <w:tcW w:w="2006" w:type="dxa"/>
          </w:tcPr>
          <w:p w:rsidR="006E442F" w:rsidRPr="00B411F7" w:rsidRDefault="006E442F" w:rsidP="0099247B">
            <w:pPr>
              <w:rPr>
                <w:rFonts w:ascii="Verdana" w:hAnsi="Verdana" w:cs="Times New Roman"/>
                <w:sz w:val="20"/>
                <w:szCs w:val="20"/>
              </w:rPr>
            </w:pPr>
            <w:r w:rsidRPr="00B411F7">
              <w:rPr>
                <w:rFonts w:ascii="Verdana" w:eastAsia="Times New Roman" w:hAnsi="Verdana" w:cs="Times New Roman"/>
                <w:bCs/>
                <w:sz w:val="20"/>
                <w:szCs w:val="20"/>
              </w:rPr>
              <w:t>Dr. Palik Mátyás</w:t>
            </w:r>
          </w:p>
        </w:tc>
      </w:tr>
    </w:tbl>
    <w:p w:rsidR="006E442F" w:rsidRPr="00B411F7" w:rsidRDefault="006E442F" w:rsidP="006E442F">
      <w:pPr>
        <w:spacing w:after="0" w:line="240" w:lineRule="auto"/>
        <w:rPr>
          <w:rFonts w:ascii="Verdana" w:hAnsi="Verdana" w:cs="Times New Roman"/>
          <w:b/>
          <w:sz w:val="20"/>
          <w:szCs w:val="20"/>
        </w:rPr>
      </w:pPr>
    </w:p>
    <w:p w:rsidR="006E442F" w:rsidRPr="00B411F7" w:rsidRDefault="006E442F" w:rsidP="006E442F">
      <w:pPr>
        <w:pStyle w:val="lfej"/>
        <w:tabs>
          <w:tab w:val="right" w:pos="900"/>
        </w:tabs>
        <w:ind w:left="2880" w:hanging="2596"/>
        <w:rPr>
          <w:rFonts w:ascii="Verdana" w:hAnsi="Verdana"/>
          <w:bCs/>
          <w:sz w:val="20"/>
          <w:szCs w:val="20"/>
        </w:rPr>
      </w:pPr>
      <w:r w:rsidRPr="00B411F7">
        <w:rPr>
          <w:rFonts w:ascii="Verdana" w:hAnsi="Verdana"/>
          <w:bCs/>
          <w:sz w:val="20"/>
          <w:szCs w:val="20"/>
        </w:rPr>
        <w:t>Szolnok, 2021. november 24.</w:t>
      </w:r>
    </w:p>
    <w:p w:rsidR="006E442F" w:rsidRPr="00B411F7" w:rsidRDefault="006E442F" w:rsidP="006E442F">
      <w:pPr>
        <w:pStyle w:val="lfej"/>
        <w:tabs>
          <w:tab w:val="right" w:pos="900"/>
        </w:tabs>
        <w:ind w:left="2880" w:hanging="2596"/>
        <w:rPr>
          <w:rFonts w:ascii="Verdana" w:hAnsi="Verdana"/>
          <w:bCs/>
          <w:sz w:val="20"/>
          <w:szCs w:val="20"/>
        </w:rPr>
      </w:pPr>
    </w:p>
    <w:p w:rsidR="006E442F" w:rsidRPr="00B411F7" w:rsidRDefault="006E442F" w:rsidP="006E442F">
      <w:pPr>
        <w:spacing w:after="0" w:line="240" w:lineRule="auto"/>
        <w:ind w:firstLine="4253"/>
        <w:jc w:val="center"/>
        <w:rPr>
          <w:rFonts w:ascii="Verdana" w:hAnsi="Verdana" w:cs="Times New Roman"/>
          <w:sz w:val="20"/>
          <w:szCs w:val="20"/>
        </w:rPr>
      </w:pPr>
      <w:r w:rsidRPr="00B411F7">
        <w:rPr>
          <w:rFonts w:ascii="Verdana" w:hAnsi="Verdana" w:cs="Times New Roman"/>
          <w:sz w:val="20"/>
          <w:szCs w:val="20"/>
        </w:rPr>
        <w:t>Dr. Palik Mátyás, egyetemi docens</w:t>
      </w:r>
    </w:p>
    <w:p w:rsidR="006E442F" w:rsidRPr="00B411F7" w:rsidRDefault="006E442F" w:rsidP="006E442F">
      <w:pPr>
        <w:spacing w:after="0" w:line="240" w:lineRule="auto"/>
        <w:ind w:firstLine="4253"/>
        <w:jc w:val="center"/>
        <w:rPr>
          <w:rFonts w:ascii="Verdana" w:hAnsi="Verdana" w:cs="Times New Roman"/>
          <w:sz w:val="20"/>
          <w:szCs w:val="20"/>
        </w:rPr>
      </w:pPr>
      <w:r w:rsidRPr="00B411F7">
        <w:rPr>
          <w:rFonts w:ascii="Verdana" w:hAnsi="Verdana" w:cs="Times New Roman"/>
          <w:sz w:val="20"/>
          <w:szCs w:val="20"/>
        </w:rPr>
        <w:t>szakfelelős</w:t>
      </w:r>
    </w:p>
    <w:p w:rsidR="006E442F" w:rsidRPr="00B411F7" w:rsidRDefault="006E442F" w:rsidP="006E442F">
      <w:pPr>
        <w:rPr>
          <w:rFonts w:ascii="Verdana" w:hAnsi="Verdana" w:cs="Times New Roman"/>
          <w:b/>
          <w:sz w:val="20"/>
          <w:szCs w:val="20"/>
        </w:rPr>
      </w:pPr>
      <w:r w:rsidRPr="00B411F7">
        <w:rPr>
          <w:rFonts w:ascii="Verdana" w:hAnsi="Verdana" w:cs="Times New Roman"/>
          <w:b/>
          <w:sz w:val="20"/>
          <w:szCs w:val="20"/>
        </w:rPr>
        <w:br w:type="page"/>
      </w:r>
    </w:p>
    <w:p w:rsidR="006E442F" w:rsidRPr="00B411F7" w:rsidRDefault="006E442F" w:rsidP="006E442F">
      <w:pPr>
        <w:spacing w:before="120"/>
        <w:rPr>
          <w:rFonts w:ascii="Verdana" w:hAnsi="Verdana" w:cs="Times New Roman"/>
          <w:b/>
          <w:sz w:val="20"/>
          <w:szCs w:val="20"/>
        </w:rPr>
      </w:pPr>
      <w:r w:rsidRPr="00B411F7">
        <w:rPr>
          <w:rFonts w:ascii="Verdana" w:hAnsi="Verdana" w:cs="Times New Roman"/>
          <w:b/>
          <w:sz w:val="20"/>
          <w:szCs w:val="20"/>
        </w:rPr>
        <w:lastRenderedPageBreak/>
        <w:t xml:space="preserve">2022. FEBRUÁR: </w:t>
      </w:r>
    </w:p>
    <w:p w:rsidR="006E442F" w:rsidRPr="00B411F7" w:rsidRDefault="006E442F" w:rsidP="006E442F">
      <w:pPr>
        <w:spacing w:after="0" w:line="240" w:lineRule="auto"/>
        <w:rPr>
          <w:rFonts w:ascii="Verdana" w:hAnsi="Verdana" w:cs="Times New Roman"/>
          <w:sz w:val="20"/>
          <w:szCs w:val="20"/>
        </w:rPr>
      </w:pPr>
      <w:r w:rsidRPr="00B411F7">
        <w:rPr>
          <w:rFonts w:ascii="Verdana" w:hAnsi="Verdana" w:cs="Times New Roman"/>
          <w:b/>
          <w:sz w:val="20"/>
          <w:szCs w:val="20"/>
        </w:rPr>
        <w:t>1.) Tantárgyfelelős változás az alábbiak szerint:</w:t>
      </w:r>
    </w:p>
    <w:p w:rsidR="006E442F" w:rsidRPr="00B411F7" w:rsidRDefault="006E442F" w:rsidP="006E442F">
      <w:pPr>
        <w:spacing w:after="0" w:line="240" w:lineRule="auto"/>
        <w:rPr>
          <w:rFonts w:ascii="Verdana" w:hAnsi="Verdana" w:cs="Times New Roman"/>
          <w:sz w:val="20"/>
          <w:szCs w:val="20"/>
        </w:rPr>
      </w:pPr>
    </w:p>
    <w:p w:rsidR="006E442F" w:rsidRPr="00B411F7" w:rsidRDefault="006E442F" w:rsidP="006E442F">
      <w:pPr>
        <w:spacing w:after="0" w:line="240" w:lineRule="auto"/>
        <w:rPr>
          <w:rFonts w:ascii="Verdana" w:hAnsi="Verdana" w:cs="Times New Roman"/>
          <w:sz w:val="20"/>
          <w:szCs w:val="20"/>
        </w:rPr>
      </w:pPr>
    </w:p>
    <w:tbl>
      <w:tblPr>
        <w:tblStyle w:val="Rcsostblzat"/>
        <w:tblW w:w="0" w:type="auto"/>
        <w:jc w:val="center"/>
        <w:tblInd w:w="0" w:type="dxa"/>
        <w:tblLayout w:type="fixed"/>
        <w:tblLook w:val="04A0" w:firstRow="1" w:lastRow="0" w:firstColumn="1" w:lastColumn="0" w:noHBand="0" w:noVBand="1"/>
      </w:tblPr>
      <w:tblGrid>
        <w:gridCol w:w="1696"/>
        <w:gridCol w:w="3261"/>
        <w:gridCol w:w="2126"/>
        <w:gridCol w:w="2126"/>
      </w:tblGrid>
      <w:tr w:rsidR="006E442F" w:rsidRPr="00B411F7" w:rsidTr="0099247B">
        <w:trPr>
          <w:jc w:val="center"/>
        </w:trPr>
        <w:tc>
          <w:tcPr>
            <w:tcW w:w="1696" w:type="dxa"/>
            <w:shd w:val="clear" w:color="auto" w:fill="auto"/>
            <w:vAlign w:val="center"/>
          </w:tcPr>
          <w:p w:rsidR="006E442F" w:rsidRPr="00B411F7" w:rsidRDefault="006E442F" w:rsidP="0099247B">
            <w:pPr>
              <w:jc w:val="center"/>
              <w:rPr>
                <w:rFonts w:ascii="Verdana" w:hAnsi="Verdana" w:cs="Times New Roman"/>
                <w:b/>
                <w:sz w:val="20"/>
                <w:szCs w:val="20"/>
              </w:rPr>
            </w:pPr>
            <w:r w:rsidRPr="00B411F7">
              <w:rPr>
                <w:rFonts w:ascii="Verdana" w:hAnsi="Verdana" w:cs="Times New Roman"/>
                <w:b/>
                <w:sz w:val="20"/>
                <w:szCs w:val="20"/>
              </w:rPr>
              <w:t>Tárgy kódja</w:t>
            </w:r>
          </w:p>
        </w:tc>
        <w:tc>
          <w:tcPr>
            <w:tcW w:w="3261" w:type="dxa"/>
            <w:shd w:val="clear" w:color="auto" w:fill="auto"/>
            <w:vAlign w:val="center"/>
          </w:tcPr>
          <w:p w:rsidR="006E442F" w:rsidRPr="00B411F7" w:rsidRDefault="006E442F" w:rsidP="0099247B">
            <w:pPr>
              <w:jc w:val="center"/>
              <w:rPr>
                <w:rFonts w:ascii="Verdana" w:hAnsi="Verdana" w:cs="Times New Roman"/>
                <w:b/>
                <w:sz w:val="20"/>
                <w:szCs w:val="20"/>
              </w:rPr>
            </w:pPr>
            <w:r w:rsidRPr="00B411F7">
              <w:rPr>
                <w:rFonts w:ascii="Verdana" w:hAnsi="Verdana" w:cs="Times New Roman"/>
                <w:b/>
                <w:sz w:val="20"/>
                <w:szCs w:val="20"/>
              </w:rPr>
              <w:t>Tárgy neve</w:t>
            </w:r>
          </w:p>
        </w:tc>
        <w:tc>
          <w:tcPr>
            <w:tcW w:w="2126" w:type="dxa"/>
            <w:shd w:val="clear" w:color="auto" w:fill="auto"/>
            <w:vAlign w:val="center"/>
          </w:tcPr>
          <w:p w:rsidR="006E442F" w:rsidRPr="00B411F7" w:rsidRDefault="006E442F" w:rsidP="0099247B">
            <w:pPr>
              <w:jc w:val="center"/>
              <w:rPr>
                <w:rFonts w:ascii="Verdana" w:hAnsi="Verdana" w:cs="Times New Roman"/>
                <w:b/>
                <w:sz w:val="20"/>
                <w:szCs w:val="20"/>
              </w:rPr>
            </w:pPr>
            <w:r w:rsidRPr="00B411F7">
              <w:rPr>
                <w:rFonts w:ascii="Verdana" w:hAnsi="Verdana" w:cs="Times New Roman"/>
                <w:b/>
                <w:sz w:val="20"/>
                <w:szCs w:val="20"/>
              </w:rPr>
              <w:t>Jelenlegi tantárgyfelelős</w:t>
            </w:r>
          </w:p>
        </w:tc>
        <w:tc>
          <w:tcPr>
            <w:tcW w:w="2126" w:type="dxa"/>
            <w:shd w:val="clear" w:color="auto" w:fill="auto"/>
            <w:vAlign w:val="center"/>
          </w:tcPr>
          <w:p w:rsidR="006E442F" w:rsidRPr="00B411F7" w:rsidRDefault="006E442F" w:rsidP="0099247B">
            <w:pPr>
              <w:jc w:val="center"/>
              <w:rPr>
                <w:rFonts w:ascii="Verdana" w:hAnsi="Verdana" w:cs="Times New Roman"/>
                <w:b/>
                <w:sz w:val="20"/>
                <w:szCs w:val="20"/>
              </w:rPr>
            </w:pPr>
            <w:r w:rsidRPr="00B411F7">
              <w:rPr>
                <w:rFonts w:ascii="Verdana" w:hAnsi="Verdana" w:cs="Times New Roman"/>
                <w:b/>
                <w:sz w:val="20"/>
                <w:szCs w:val="20"/>
              </w:rPr>
              <w:t>Új tárgyfelelős</w:t>
            </w:r>
          </w:p>
        </w:tc>
      </w:tr>
      <w:tr w:rsidR="006E442F" w:rsidRPr="00B411F7" w:rsidTr="0099247B">
        <w:trPr>
          <w:jc w:val="center"/>
        </w:trPr>
        <w:tc>
          <w:tcPr>
            <w:tcW w:w="1696" w:type="dxa"/>
            <w:shd w:val="clear" w:color="auto" w:fill="auto"/>
            <w:vAlign w:val="center"/>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HK916A031</w:t>
            </w:r>
          </w:p>
        </w:tc>
        <w:tc>
          <w:tcPr>
            <w:tcW w:w="3261" w:type="dxa"/>
            <w:shd w:val="clear" w:color="auto" w:fill="auto"/>
            <w:vAlign w:val="center"/>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Repülési gyakorlat (RGV) III.</w:t>
            </w:r>
          </w:p>
        </w:tc>
        <w:tc>
          <w:tcPr>
            <w:tcW w:w="2126" w:type="dxa"/>
            <w:shd w:val="clear" w:color="auto" w:fill="auto"/>
            <w:vAlign w:val="center"/>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Tóth Máté</w:t>
            </w:r>
          </w:p>
        </w:tc>
        <w:tc>
          <w:tcPr>
            <w:tcW w:w="2126" w:type="dxa"/>
            <w:shd w:val="clear" w:color="auto" w:fill="auto"/>
            <w:vAlign w:val="center"/>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Gáspár Tibor</w:t>
            </w:r>
          </w:p>
        </w:tc>
      </w:tr>
      <w:tr w:rsidR="006E442F" w:rsidRPr="00B411F7" w:rsidTr="0099247B">
        <w:trPr>
          <w:jc w:val="center"/>
        </w:trPr>
        <w:tc>
          <w:tcPr>
            <w:tcW w:w="1696"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HK916A058</w:t>
            </w:r>
          </w:p>
        </w:tc>
        <w:tc>
          <w:tcPr>
            <w:tcW w:w="3261"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Katonai légijárművek villamos rendszertana</w:t>
            </w:r>
          </w:p>
        </w:tc>
        <w:tc>
          <w:tcPr>
            <w:tcW w:w="2126"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Dr. Makkay Imre</w:t>
            </w:r>
          </w:p>
        </w:tc>
        <w:tc>
          <w:tcPr>
            <w:tcW w:w="2126"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Gajdács László</w:t>
            </w:r>
          </w:p>
        </w:tc>
      </w:tr>
      <w:tr w:rsidR="006E442F" w:rsidRPr="00B411F7" w:rsidTr="0099247B">
        <w:trPr>
          <w:jc w:val="center"/>
        </w:trPr>
        <w:tc>
          <w:tcPr>
            <w:tcW w:w="1696"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HK916A078</w:t>
            </w:r>
          </w:p>
        </w:tc>
        <w:tc>
          <w:tcPr>
            <w:tcW w:w="3261"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Sérüléses javítás</w:t>
            </w:r>
          </w:p>
        </w:tc>
        <w:tc>
          <w:tcPr>
            <w:tcW w:w="2126"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Fehér Krisztina</w:t>
            </w:r>
          </w:p>
        </w:tc>
        <w:tc>
          <w:tcPr>
            <w:tcW w:w="2126"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Dr. Kavas László</w:t>
            </w:r>
          </w:p>
        </w:tc>
      </w:tr>
      <w:tr w:rsidR="006E442F" w:rsidRPr="00B411F7" w:rsidTr="0099247B">
        <w:trPr>
          <w:jc w:val="center"/>
        </w:trPr>
        <w:tc>
          <w:tcPr>
            <w:tcW w:w="1696"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HK916A086</w:t>
            </w:r>
          </w:p>
        </w:tc>
        <w:tc>
          <w:tcPr>
            <w:tcW w:w="3261"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ICAO szakmai nyelv I.</w:t>
            </w:r>
          </w:p>
        </w:tc>
        <w:tc>
          <w:tcPr>
            <w:tcW w:w="2126"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Pasztercsák László</w:t>
            </w:r>
          </w:p>
        </w:tc>
        <w:tc>
          <w:tcPr>
            <w:tcW w:w="2126"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Zsembery Szabolcs</w:t>
            </w:r>
          </w:p>
        </w:tc>
      </w:tr>
      <w:tr w:rsidR="006E442F" w:rsidRPr="00B411F7" w:rsidTr="0099247B">
        <w:trPr>
          <w:jc w:val="center"/>
        </w:trPr>
        <w:tc>
          <w:tcPr>
            <w:tcW w:w="1696"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HK916A087</w:t>
            </w:r>
          </w:p>
        </w:tc>
        <w:tc>
          <w:tcPr>
            <w:tcW w:w="3261"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ICAO szakmai nyelv II.</w:t>
            </w:r>
          </w:p>
        </w:tc>
        <w:tc>
          <w:tcPr>
            <w:tcW w:w="2126"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Pasztercsák László</w:t>
            </w:r>
          </w:p>
        </w:tc>
        <w:tc>
          <w:tcPr>
            <w:tcW w:w="2126"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Zsembery Szabolcs</w:t>
            </w:r>
          </w:p>
        </w:tc>
      </w:tr>
      <w:tr w:rsidR="006E442F" w:rsidRPr="00B411F7" w:rsidTr="0099247B">
        <w:trPr>
          <w:jc w:val="center"/>
        </w:trPr>
        <w:tc>
          <w:tcPr>
            <w:tcW w:w="1696"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HK916A088</w:t>
            </w:r>
          </w:p>
        </w:tc>
        <w:tc>
          <w:tcPr>
            <w:tcW w:w="3261"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ICAO szakmai nyelv III.</w:t>
            </w:r>
          </w:p>
        </w:tc>
        <w:tc>
          <w:tcPr>
            <w:tcW w:w="2126"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Pasztercsák László</w:t>
            </w:r>
          </w:p>
        </w:tc>
        <w:tc>
          <w:tcPr>
            <w:tcW w:w="2126"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Zsembery Szabolcs</w:t>
            </w:r>
          </w:p>
        </w:tc>
      </w:tr>
      <w:tr w:rsidR="006E442F" w:rsidRPr="00B411F7" w:rsidTr="0099247B">
        <w:trPr>
          <w:jc w:val="center"/>
        </w:trPr>
        <w:tc>
          <w:tcPr>
            <w:tcW w:w="1696"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HK916A089</w:t>
            </w:r>
          </w:p>
        </w:tc>
        <w:tc>
          <w:tcPr>
            <w:tcW w:w="3261"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ICAO szakmai nyelv IV.</w:t>
            </w:r>
          </w:p>
        </w:tc>
        <w:tc>
          <w:tcPr>
            <w:tcW w:w="2126"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Pasztercsák László</w:t>
            </w:r>
          </w:p>
        </w:tc>
        <w:tc>
          <w:tcPr>
            <w:tcW w:w="2126"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Zsembery Szabolcs</w:t>
            </w:r>
          </w:p>
        </w:tc>
      </w:tr>
      <w:tr w:rsidR="006E442F" w:rsidRPr="00B411F7" w:rsidTr="0099247B">
        <w:trPr>
          <w:jc w:val="center"/>
        </w:trPr>
        <w:tc>
          <w:tcPr>
            <w:tcW w:w="1696"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HK916A102</w:t>
            </w:r>
          </w:p>
        </w:tc>
        <w:tc>
          <w:tcPr>
            <w:tcW w:w="3261"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Katonai repülőgépek szerkezete és rendszerei</w:t>
            </w:r>
          </w:p>
        </w:tc>
        <w:tc>
          <w:tcPr>
            <w:tcW w:w="2126"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Fehér Krisztina</w:t>
            </w:r>
          </w:p>
        </w:tc>
        <w:tc>
          <w:tcPr>
            <w:tcW w:w="2126"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Dr. Tóth József</w:t>
            </w:r>
          </w:p>
        </w:tc>
      </w:tr>
      <w:tr w:rsidR="006E442F" w:rsidRPr="00B411F7" w:rsidTr="0099247B">
        <w:trPr>
          <w:jc w:val="center"/>
        </w:trPr>
        <w:tc>
          <w:tcPr>
            <w:tcW w:w="1696"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HK916A103</w:t>
            </w:r>
          </w:p>
        </w:tc>
        <w:tc>
          <w:tcPr>
            <w:tcW w:w="3261"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Mechanika SHM</w:t>
            </w:r>
          </w:p>
        </w:tc>
        <w:tc>
          <w:tcPr>
            <w:tcW w:w="2126"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Fehér Krisztina</w:t>
            </w:r>
          </w:p>
        </w:tc>
        <w:tc>
          <w:tcPr>
            <w:tcW w:w="2126" w:type="dxa"/>
            <w:shd w:val="clear" w:color="auto" w:fill="auto"/>
          </w:tcPr>
          <w:p w:rsidR="006E442F" w:rsidRPr="00B411F7" w:rsidRDefault="006E442F" w:rsidP="0099247B">
            <w:pPr>
              <w:rPr>
                <w:rFonts w:ascii="Verdana" w:hAnsi="Verdana" w:cs="Times New Roman"/>
                <w:sz w:val="20"/>
                <w:szCs w:val="20"/>
              </w:rPr>
            </w:pPr>
            <w:r w:rsidRPr="00B411F7">
              <w:rPr>
                <w:rFonts w:ascii="Verdana" w:hAnsi="Verdana" w:cs="Times New Roman"/>
                <w:sz w:val="20"/>
                <w:szCs w:val="20"/>
              </w:rPr>
              <w:t>Dr. Tóth József</w:t>
            </w:r>
          </w:p>
        </w:tc>
      </w:tr>
    </w:tbl>
    <w:p w:rsidR="006E442F" w:rsidRPr="00B411F7" w:rsidRDefault="006E442F" w:rsidP="006E442F">
      <w:pPr>
        <w:spacing w:after="0" w:line="240" w:lineRule="auto"/>
        <w:rPr>
          <w:rFonts w:ascii="Verdana" w:hAnsi="Verdana" w:cs="Times New Roman"/>
          <w:b/>
          <w:sz w:val="20"/>
          <w:szCs w:val="20"/>
        </w:rPr>
      </w:pPr>
    </w:p>
    <w:p w:rsidR="006E442F" w:rsidRPr="00B411F7" w:rsidRDefault="006E442F" w:rsidP="006E442F">
      <w:pPr>
        <w:pStyle w:val="lfej"/>
        <w:tabs>
          <w:tab w:val="right" w:pos="900"/>
        </w:tabs>
        <w:ind w:left="2880" w:hanging="2596"/>
        <w:rPr>
          <w:rFonts w:ascii="Verdana" w:hAnsi="Verdana"/>
          <w:bCs/>
          <w:sz w:val="20"/>
          <w:szCs w:val="20"/>
        </w:rPr>
      </w:pPr>
      <w:r w:rsidRPr="00B411F7">
        <w:rPr>
          <w:rFonts w:ascii="Verdana" w:hAnsi="Verdana"/>
          <w:bCs/>
          <w:sz w:val="20"/>
          <w:szCs w:val="20"/>
        </w:rPr>
        <w:t>Szolnok, 2022. február …-n.</w:t>
      </w:r>
    </w:p>
    <w:p w:rsidR="006E442F" w:rsidRPr="00B411F7" w:rsidRDefault="006E442F" w:rsidP="006E442F">
      <w:pPr>
        <w:pStyle w:val="lfej"/>
        <w:tabs>
          <w:tab w:val="right" w:pos="900"/>
        </w:tabs>
        <w:ind w:left="2880" w:hanging="2596"/>
        <w:rPr>
          <w:rFonts w:ascii="Verdana" w:hAnsi="Verdana"/>
          <w:bCs/>
          <w:sz w:val="20"/>
          <w:szCs w:val="20"/>
        </w:rPr>
      </w:pPr>
    </w:p>
    <w:p w:rsidR="006E442F" w:rsidRPr="00B411F7" w:rsidRDefault="006E442F" w:rsidP="006E442F">
      <w:pPr>
        <w:spacing w:after="0" w:line="240" w:lineRule="auto"/>
        <w:ind w:firstLine="4253"/>
        <w:jc w:val="center"/>
        <w:rPr>
          <w:rFonts w:ascii="Verdana" w:hAnsi="Verdana" w:cs="Times New Roman"/>
          <w:sz w:val="20"/>
          <w:szCs w:val="20"/>
        </w:rPr>
      </w:pPr>
      <w:r w:rsidRPr="00B411F7">
        <w:rPr>
          <w:rFonts w:ascii="Verdana" w:hAnsi="Verdana" w:cs="Times New Roman"/>
          <w:sz w:val="20"/>
          <w:szCs w:val="20"/>
        </w:rPr>
        <w:t>Dr. Palik Mátyás, egyetemi docens</w:t>
      </w:r>
    </w:p>
    <w:p w:rsidR="006E442F" w:rsidRPr="00B411F7" w:rsidRDefault="006E442F" w:rsidP="006E442F">
      <w:pPr>
        <w:spacing w:after="0" w:line="240" w:lineRule="auto"/>
        <w:ind w:firstLine="4253"/>
        <w:jc w:val="center"/>
        <w:rPr>
          <w:rFonts w:ascii="Verdana" w:hAnsi="Verdana" w:cs="Times New Roman"/>
          <w:sz w:val="20"/>
          <w:szCs w:val="20"/>
        </w:rPr>
      </w:pPr>
      <w:r w:rsidRPr="00B411F7">
        <w:rPr>
          <w:rFonts w:ascii="Verdana" w:hAnsi="Verdana" w:cs="Times New Roman"/>
          <w:sz w:val="20"/>
          <w:szCs w:val="20"/>
        </w:rPr>
        <w:t>szakfelelős</w:t>
      </w:r>
    </w:p>
    <w:p w:rsidR="006E442F" w:rsidRPr="00B411F7" w:rsidRDefault="006E442F" w:rsidP="006E442F">
      <w:pPr>
        <w:rPr>
          <w:rFonts w:ascii="Verdana" w:hAnsi="Verdana" w:cs="Times New Roman"/>
          <w:sz w:val="20"/>
          <w:szCs w:val="20"/>
        </w:rPr>
      </w:pPr>
      <w:r w:rsidRPr="00B411F7">
        <w:rPr>
          <w:rFonts w:ascii="Verdana" w:hAnsi="Verdana" w:cs="Times New Roman"/>
          <w:sz w:val="20"/>
          <w:szCs w:val="20"/>
        </w:rPr>
        <w:br w:type="page"/>
      </w:r>
    </w:p>
    <w:p w:rsidR="006E442F" w:rsidRPr="00B411F7" w:rsidRDefault="006E442F" w:rsidP="006E442F">
      <w:pPr>
        <w:spacing w:before="120"/>
        <w:rPr>
          <w:rFonts w:ascii="Verdana" w:hAnsi="Verdana" w:cs="Times New Roman"/>
          <w:b/>
          <w:sz w:val="20"/>
          <w:szCs w:val="20"/>
        </w:rPr>
      </w:pPr>
      <w:r w:rsidRPr="00B411F7">
        <w:rPr>
          <w:rFonts w:ascii="Verdana" w:hAnsi="Verdana" w:cs="Times New Roman"/>
          <w:b/>
          <w:sz w:val="20"/>
          <w:szCs w:val="20"/>
        </w:rPr>
        <w:lastRenderedPageBreak/>
        <w:t xml:space="preserve">2023. MÁRCIUS: </w:t>
      </w:r>
    </w:p>
    <w:p w:rsidR="006E442F" w:rsidRPr="00B411F7" w:rsidRDefault="006E442F" w:rsidP="006E442F">
      <w:pPr>
        <w:spacing w:before="240"/>
        <w:rPr>
          <w:rFonts w:ascii="Verdana" w:hAnsi="Verdana"/>
          <w:b/>
          <w:sz w:val="20"/>
          <w:szCs w:val="20"/>
        </w:rPr>
      </w:pPr>
      <w:r w:rsidRPr="00B411F7">
        <w:rPr>
          <w:rFonts w:ascii="Verdana" w:hAnsi="Verdana"/>
          <w:b/>
          <w:sz w:val="20"/>
          <w:szCs w:val="20"/>
        </w:rPr>
        <w:t>Új tárgyak minden szakirányon:</w:t>
      </w:r>
    </w:p>
    <w:tbl>
      <w:tblPr>
        <w:tblStyle w:val="Rcsostblzat"/>
        <w:tblW w:w="0" w:type="auto"/>
        <w:jc w:val="center"/>
        <w:tblInd w:w="0" w:type="dxa"/>
        <w:tblLook w:val="04A0" w:firstRow="1" w:lastRow="0" w:firstColumn="1" w:lastColumn="0" w:noHBand="0" w:noVBand="1"/>
      </w:tblPr>
      <w:tblGrid>
        <w:gridCol w:w="1236"/>
        <w:gridCol w:w="4116"/>
        <w:gridCol w:w="1806"/>
        <w:gridCol w:w="1902"/>
      </w:tblGrid>
      <w:tr w:rsidR="006E442F" w:rsidRPr="00B411F7" w:rsidTr="0099247B">
        <w:trPr>
          <w:jc w:val="center"/>
        </w:trPr>
        <w:tc>
          <w:tcPr>
            <w:tcW w:w="1412" w:type="dxa"/>
          </w:tcPr>
          <w:p w:rsidR="006E442F" w:rsidRPr="00B411F7" w:rsidRDefault="006E442F" w:rsidP="0099247B">
            <w:pPr>
              <w:jc w:val="center"/>
              <w:rPr>
                <w:rFonts w:ascii="Verdana" w:hAnsi="Verdana"/>
                <w:b/>
                <w:sz w:val="20"/>
                <w:szCs w:val="20"/>
              </w:rPr>
            </w:pPr>
            <w:r w:rsidRPr="00B411F7">
              <w:rPr>
                <w:rFonts w:ascii="Verdana" w:hAnsi="Verdana"/>
                <w:b/>
                <w:sz w:val="20"/>
                <w:szCs w:val="20"/>
              </w:rPr>
              <w:t>Félév</w:t>
            </w:r>
          </w:p>
        </w:tc>
        <w:tc>
          <w:tcPr>
            <w:tcW w:w="5130" w:type="dxa"/>
          </w:tcPr>
          <w:p w:rsidR="006E442F" w:rsidRPr="00B411F7" w:rsidRDefault="006E442F" w:rsidP="0099247B">
            <w:pPr>
              <w:jc w:val="center"/>
              <w:rPr>
                <w:rFonts w:ascii="Verdana" w:hAnsi="Verdana"/>
                <w:b/>
                <w:sz w:val="20"/>
                <w:szCs w:val="20"/>
              </w:rPr>
            </w:pPr>
            <w:r w:rsidRPr="00B411F7">
              <w:rPr>
                <w:rFonts w:ascii="Verdana" w:hAnsi="Verdana"/>
                <w:b/>
                <w:sz w:val="20"/>
                <w:szCs w:val="20"/>
              </w:rPr>
              <w:t>Tantárgy neve</w:t>
            </w:r>
          </w:p>
        </w:tc>
        <w:tc>
          <w:tcPr>
            <w:tcW w:w="2266" w:type="dxa"/>
          </w:tcPr>
          <w:p w:rsidR="006E442F" w:rsidRPr="00B411F7" w:rsidRDefault="006E442F" w:rsidP="0099247B">
            <w:pPr>
              <w:jc w:val="center"/>
              <w:rPr>
                <w:rFonts w:ascii="Verdana" w:hAnsi="Verdana"/>
                <w:b/>
                <w:sz w:val="20"/>
                <w:szCs w:val="20"/>
              </w:rPr>
            </w:pPr>
            <w:r w:rsidRPr="00B411F7">
              <w:rPr>
                <w:rFonts w:ascii="Verdana" w:hAnsi="Verdana"/>
                <w:b/>
                <w:sz w:val="20"/>
                <w:szCs w:val="20"/>
              </w:rPr>
              <w:t>Kredit</w:t>
            </w:r>
          </w:p>
        </w:tc>
        <w:tc>
          <w:tcPr>
            <w:tcW w:w="2359" w:type="dxa"/>
          </w:tcPr>
          <w:p w:rsidR="006E442F" w:rsidRPr="00B411F7" w:rsidRDefault="006E442F" w:rsidP="0099247B">
            <w:pPr>
              <w:jc w:val="center"/>
              <w:rPr>
                <w:rFonts w:ascii="Verdana" w:hAnsi="Verdana"/>
                <w:b/>
                <w:sz w:val="20"/>
                <w:szCs w:val="20"/>
              </w:rPr>
            </w:pPr>
            <w:r w:rsidRPr="00B411F7">
              <w:rPr>
                <w:rFonts w:ascii="Verdana" w:hAnsi="Verdana"/>
                <w:b/>
                <w:sz w:val="20"/>
                <w:szCs w:val="20"/>
              </w:rPr>
              <w:t>Óraszám</w:t>
            </w:r>
          </w:p>
        </w:tc>
      </w:tr>
      <w:tr w:rsidR="006E442F" w:rsidRPr="00B411F7" w:rsidTr="0099247B">
        <w:trPr>
          <w:jc w:val="center"/>
        </w:trPr>
        <w:tc>
          <w:tcPr>
            <w:tcW w:w="1412" w:type="dxa"/>
          </w:tcPr>
          <w:p w:rsidR="006E442F" w:rsidRPr="00B411F7" w:rsidRDefault="006E442F" w:rsidP="0099247B">
            <w:pPr>
              <w:jc w:val="center"/>
              <w:rPr>
                <w:rFonts w:ascii="Verdana" w:hAnsi="Verdana"/>
                <w:sz w:val="20"/>
                <w:szCs w:val="20"/>
              </w:rPr>
            </w:pPr>
            <w:r w:rsidRPr="00B411F7">
              <w:rPr>
                <w:rFonts w:ascii="Verdana" w:hAnsi="Verdana"/>
                <w:sz w:val="20"/>
                <w:szCs w:val="20"/>
              </w:rPr>
              <w:t xml:space="preserve">3. </w:t>
            </w:r>
          </w:p>
        </w:tc>
        <w:tc>
          <w:tcPr>
            <w:tcW w:w="5130" w:type="dxa"/>
          </w:tcPr>
          <w:p w:rsidR="006E442F" w:rsidRPr="00B411F7" w:rsidRDefault="006E442F" w:rsidP="0099247B">
            <w:pPr>
              <w:rPr>
                <w:rFonts w:ascii="Verdana" w:hAnsi="Verdana"/>
                <w:sz w:val="20"/>
                <w:szCs w:val="20"/>
              </w:rPr>
            </w:pPr>
            <w:r w:rsidRPr="00B411F7">
              <w:rPr>
                <w:rFonts w:ascii="Verdana" w:hAnsi="Verdana"/>
                <w:sz w:val="20"/>
                <w:szCs w:val="20"/>
              </w:rPr>
              <w:t>Szakmai angol 3. (HKISZLA113)</w:t>
            </w:r>
          </w:p>
        </w:tc>
        <w:tc>
          <w:tcPr>
            <w:tcW w:w="2266" w:type="dxa"/>
          </w:tcPr>
          <w:p w:rsidR="006E442F" w:rsidRPr="00B411F7" w:rsidRDefault="006E442F" w:rsidP="0099247B">
            <w:pPr>
              <w:jc w:val="center"/>
              <w:rPr>
                <w:rFonts w:ascii="Verdana" w:hAnsi="Verdana"/>
                <w:sz w:val="20"/>
                <w:szCs w:val="20"/>
              </w:rPr>
            </w:pPr>
            <w:r w:rsidRPr="00B411F7">
              <w:rPr>
                <w:rFonts w:ascii="Verdana" w:hAnsi="Verdana"/>
                <w:sz w:val="20"/>
                <w:szCs w:val="20"/>
              </w:rPr>
              <w:t>+2</w:t>
            </w:r>
          </w:p>
        </w:tc>
        <w:tc>
          <w:tcPr>
            <w:tcW w:w="2359" w:type="dxa"/>
          </w:tcPr>
          <w:p w:rsidR="006E442F" w:rsidRPr="00B411F7" w:rsidRDefault="006E442F" w:rsidP="0099247B">
            <w:pPr>
              <w:jc w:val="center"/>
              <w:rPr>
                <w:rFonts w:ascii="Verdana" w:hAnsi="Verdana"/>
                <w:sz w:val="20"/>
                <w:szCs w:val="20"/>
              </w:rPr>
            </w:pPr>
            <w:r w:rsidRPr="00B411F7">
              <w:rPr>
                <w:rFonts w:ascii="Verdana" w:hAnsi="Verdana"/>
                <w:sz w:val="20"/>
                <w:szCs w:val="20"/>
              </w:rPr>
              <w:t>+56 (+28 +28) GYJ</w:t>
            </w:r>
          </w:p>
          <w:p w:rsidR="006E442F" w:rsidRPr="00B411F7" w:rsidRDefault="006E442F" w:rsidP="0099247B">
            <w:pPr>
              <w:jc w:val="center"/>
              <w:rPr>
                <w:rFonts w:ascii="Verdana" w:hAnsi="Verdana"/>
                <w:sz w:val="20"/>
                <w:szCs w:val="20"/>
              </w:rPr>
            </w:pPr>
            <w:r w:rsidRPr="00B411F7">
              <w:rPr>
                <w:rFonts w:ascii="Verdana" w:hAnsi="Verdana"/>
                <w:sz w:val="20"/>
                <w:szCs w:val="20"/>
              </w:rPr>
              <w:t>Dr. Kiss Gabriella</w:t>
            </w:r>
          </w:p>
        </w:tc>
      </w:tr>
      <w:tr w:rsidR="006E442F" w:rsidRPr="00B411F7" w:rsidTr="0099247B">
        <w:trPr>
          <w:jc w:val="center"/>
        </w:trPr>
        <w:tc>
          <w:tcPr>
            <w:tcW w:w="1412" w:type="dxa"/>
          </w:tcPr>
          <w:p w:rsidR="006E442F" w:rsidRPr="00B411F7" w:rsidRDefault="006E442F" w:rsidP="0099247B">
            <w:pPr>
              <w:jc w:val="center"/>
              <w:rPr>
                <w:rFonts w:ascii="Verdana" w:hAnsi="Verdana"/>
                <w:sz w:val="20"/>
                <w:szCs w:val="20"/>
              </w:rPr>
            </w:pPr>
            <w:r w:rsidRPr="00B411F7">
              <w:rPr>
                <w:rFonts w:ascii="Verdana" w:hAnsi="Verdana"/>
                <w:sz w:val="20"/>
                <w:szCs w:val="20"/>
              </w:rPr>
              <w:t>4.</w:t>
            </w:r>
          </w:p>
        </w:tc>
        <w:tc>
          <w:tcPr>
            <w:tcW w:w="5130" w:type="dxa"/>
          </w:tcPr>
          <w:p w:rsidR="006E442F" w:rsidRPr="00B411F7" w:rsidRDefault="006E442F" w:rsidP="0099247B">
            <w:pPr>
              <w:rPr>
                <w:rFonts w:ascii="Verdana" w:hAnsi="Verdana"/>
                <w:sz w:val="20"/>
                <w:szCs w:val="20"/>
              </w:rPr>
            </w:pPr>
            <w:r w:rsidRPr="00B411F7">
              <w:rPr>
                <w:rFonts w:ascii="Verdana" w:hAnsi="Verdana"/>
                <w:sz w:val="20"/>
                <w:szCs w:val="20"/>
              </w:rPr>
              <w:t>Szakmai angol 4. (HKISZLA114)</w:t>
            </w:r>
          </w:p>
        </w:tc>
        <w:tc>
          <w:tcPr>
            <w:tcW w:w="2266" w:type="dxa"/>
          </w:tcPr>
          <w:p w:rsidR="006E442F" w:rsidRPr="00B411F7" w:rsidRDefault="006E442F" w:rsidP="0099247B">
            <w:pPr>
              <w:jc w:val="center"/>
              <w:rPr>
                <w:rFonts w:ascii="Verdana" w:hAnsi="Verdana"/>
                <w:sz w:val="20"/>
                <w:szCs w:val="20"/>
              </w:rPr>
            </w:pPr>
            <w:r w:rsidRPr="00B411F7">
              <w:rPr>
                <w:rFonts w:ascii="Verdana" w:hAnsi="Verdana"/>
                <w:sz w:val="20"/>
                <w:szCs w:val="20"/>
              </w:rPr>
              <w:t>+2</w:t>
            </w:r>
          </w:p>
        </w:tc>
        <w:tc>
          <w:tcPr>
            <w:tcW w:w="2359" w:type="dxa"/>
          </w:tcPr>
          <w:p w:rsidR="006E442F" w:rsidRPr="00B411F7" w:rsidRDefault="006E442F" w:rsidP="0099247B">
            <w:pPr>
              <w:jc w:val="center"/>
              <w:rPr>
                <w:rFonts w:ascii="Verdana" w:hAnsi="Verdana"/>
                <w:sz w:val="20"/>
                <w:szCs w:val="20"/>
              </w:rPr>
            </w:pPr>
            <w:r w:rsidRPr="00B411F7">
              <w:rPr>
                <w:rFonts w:ascii="Verdana" w:hAnsi="Verdana"/>
                <w:sz w:val="20"/>
                <w:szCs w:val="20"/>
              </w:rPr>
              <w:t>+14</w:t>
            </w:r>
          </w:p>
          <w:p w:rsidR="006E442F" w:rsidRPr="00B411F7" w:rsidRDefault="006E442F" w:rsidP="0099247B">
            <w:pPr>
              <w:jc w:val="center"/>
              <w:rPr>
                <w:rFonts w:ascii="Verdana" w:hAnsi="Verdana"/>
                <w:sz w:val="20"/>
                <w:szCs w:val="20"/>
              </w:rPr>
            </w:pPr>
            <w:r w:rsidRPr="00B411F7">
              <w:rPr>
                <w:rFonts w:ascii="Verdana" w:hAnsi="Verdana"/>
                <w:sz w:val="20"/>
                <w:szCs w:val="20"/>
              </w:rPr>
              <w:t>Dr. Kiss Gabriella</w:t>
            </w:r>
          </w:p>
        </w:tc>
      </w:tr>
      <w:tr w:rsidR="006E442F" w:rsidRPr="00B411F7" w:rsidTr="0099247B">
        <w:trPr>
          <w:jc w:val="center"/>
        </w:trPr>
        <w:tc>
          <w:tcPr>
            <w:tcW w:w="1412" w:type="dxa"/>
          </w:tcPr>
          <w:p w:rsidR="006E442F" w:rsidRPr="00B411F7" w:rsidRDefault="006E442F" w:rsidP="0099247B">
            <w:pPr>
              <w:jc w:val="center"/>
              <w:rPr>
                <w:rFonts w:ascii="Verdana" w:hAnsi="Verdana"/>
                <w:sz w:val="20"/>
                <w:szCs w:val="20"/>
              </w:rPr>
            </w:pPr>
            <w:r w:rsidRPr="00B411F7">
              <w:rPr>
                <w:rFonts w:ascii="Verdana" w:hAnsi="Verdana"/>
                <w:sz w:val="20"/>
                <w:szCs w:val="20"/>
              </w:rPr>
              <w:t>8.</w:t>
            </w:r>
          </w:p>
        </w:tc>
        <w:tc>
          <w:tcPr>
            <w:tcW w:w="5130" w:type="dxa"/>
          </w:tcPr>
          <w:p w:rsidR="006E442F" w:rsidRPr="00B411F7" w:rsidRDefault="006E442F" w:rsidP="0099247B">
            <w:pPr>
              <w:rPr>
                <w:rFonts w:ascii="Verdana" w:hAnsi="Verdana"/>
                <w:sz w:val="20"/>
                <w:szCs w:val="20"/>
              </w:rPr>
            </w:pPr>
            <w:r w:rsidRPr="00B411F7">
              <w:rPr>
                <w:rFonts w:ascii="Verdana" w:hAnsi="Verdana"/>
                <w:sz w:val="20"/>
                <w:szCs w:val="20"/>
              </w:rPr>
              <w:t>STANAG 2 nyelvvizsga kritérium (HKISZLA118)</w:t>
            </w:r>
          </w:p>
        </w:tc>
        <w:tc>
          <w:tcPr>
            <w:tcW w:w="2266" w:type="dxa"/>
          </w:tcPr>
          <w:p w:rsidR="006E442F" w:rsidRPr="00B411F7" w:rsidRDefault="006E442F" w:rsidP="0099247B">
            <w:pPr>
              <w:jc w:val="center"/>
              <w:rPr>
                <w:rFonts w:ascii="Verdana" w:hAnsi="Verdana"/>
                <w:sz w:val="20"/>
                <w:szCs w:val="20"/>
              </w:rPr>
            </w:pPr>
          </w:p>
        </w:tc>
        <w:tc>
          <w:tcPr>
            <w:tcW w:w="2359" w:type="dxa"/>
          </w:tcPr>
          <w:p w:rsidR="006E442F" w:rsidRPr="00B411F7" w:rsidRDefault="006E442F" w:rsidP="0099247B">
            <w:pPr>
              <w:jc w:val="center"/>
              <w:rPr>
                <w:rFonts w:ascii="Verdana" w:hAnsi="Verdana"/>
                <w:sz w:val="20"/>
                <w:szCs w:val="20"/>
              </w:rPr>
            </w:pPr>
            <w:r w:rsidRPr="00B411F7">
              <w:rPr>
                <w:rFonts w:ascii="Verdana" w:hAnsi="Verdana"/>
                <w:sz w:val="20"/>
                <w:szCs w:val="20"/>
              </w:rPr>
              <w:t xml:space="preserve">0 </w:t>
            </w:r>
          </w:p>
          <w:p w:rsidR="006E442F" w:rsidRPr="00B411F7" w:rsidRDefault="006E442F" w:rsidP="0099247B">
            <w:pPr>
              <w:jc w:val="center"/>
              <w:rPr>
                <w:rFonts w:ascii="Verdana" w:hAnsi="Verdana"/>
                <w:sz w:val="20"/>
                <w:szCs w:val="20"/>
              </w:rPr>
            </w:pPr>
            <w:r w:rsidRPr="00B411F7">
              <w:rPr>
                <w:rFonts w:ascii="Verdana" w:hAnsi="Verdana"/>
                <w:sz w:val="20"/>
                <w:szCs w:val="20"/>
              </w:rPr>
              <w:t>Dr. Kiss Gabriella</w:t>
            </w:r>
          </w:p>
        </w:tc>
      </w:tr>
      <w:tr w:rsidR="006E442F" w:rsidRPr="00B411F7" w:rsidTr="0099247B">
        <w:trPr>
          <w:jc w:val="center"/>
        </w:trPr>
        <w:tc>
          <w:tcPr>
            <w:tcW w:w="1412" w:type="dxa"/>
          </w:tcPr>
          <w:p w:rsidR="006E442F" w:rsidRPr="00B411F7" w:rsidRDefault="006E442F" w:rsidP="0099247B">
            <w:pPr>
              <w:jc w:val="center"/>
              <w:rPr>
                <w:rFonts w:ascii="Verdana" w:hAnsi="Verdana"/>
                <w:b/>
                <w:sz w:val="20"/>
                <w:szCs w:val="20"/>
              </w:rPr>
            </w:pPr>
            <w:r w:rsidRPr="00B411F7">
              <w:rPr>
                <w:rFonts w:ascii="Verdana" w:hAnsi="Verdana"/>
                <w:b/>
                <w:sz w:val="20"/>
                <w:szCs w:val="20"/>
              </w:rPr>
              <w:t>Összesen</w:t>
            </w:r>
          </w:p>
        </w:tc>
        <w:tc>
          <w:tcPr>
            <w:tcW w:w="5130" w:type="dxa"/>
          </w:tcPr>
          <w:p w:rsidR="006E442F" w:rsidRPr="00B411F7" w:rsidRDefault="006E442F" w:rsidP="0099247B">
            <w:pPr>
              <w:rPr>
                <w:rFonts w:ascii="Verdana" w:hAnsi="Verdana"/>
                <w:b/>
                <w:sz w:val="20"/>
                <w:szCs w:val="20"/>
              </w:rPr>
            </w:pPr>
          </w:p>
        </w:tc>
        <w:tc>
          <w:tcPr>
            <w:tcW w:w="2266" w:type="dxa"/>
          </w:tcPr>
          <w:p w:rsidR="006E442F" w:rsidRPr="00B411F7" w:rsidRDefault="006E442F" w:rsidP="0099247B">
            <w:pPr>
              <w:jc w:val="center"/>
              <w:rPr>
                <w:rFonts w:ascii="Verdana" w:hAnsi="Verdana"/>
                <w:b/>
                <w:sz w:val="20"/>
                <w:szCs w:val="20"/>
              </w:rPr>
            </w:pPr>
            <w:r w:rsidRPr="00B411F7">
              <w:rPr>
                <w:rFonts w:ascii="Verdana" w:hAnsi="Verdana"/>
                <w:b/>
                <w:sz w:val="20"/>
                <w:szCs w:val="20"/>
              </w:rPr>
              <w:t>+4</w:t>
            </w:r>
          </w:p>
        </w:tc>
        <w:tc>
          <w:tcPr>
            <w:tcW w:w="2359" w:type="dxa"/>
          </w:tcPr>
          <w:p w:rsidR="006E442F" w:rsidRPr="00B411F7" w:rsidRDefault="006E442F" w:rsidP="0099247B">
            <w:pPr>
              <w:jc w:val="center"/>
              <w:rPr>
                <w:rFonts w:ascii="Verdana" w:hAnsi="Verdana"/>
                <w:b/>
                <w:sz w:val="20"/>
                <w:szCs w:val="20"/>
              </w:rPr>
            </w:pPr>
            <w:r w:rsidRPr="00B411F7">
              <w:rPr>
                <w:rFonts w:ascii="Verdana" w:hAnsi="Verdana"/>
                <w:b/>
                <w:sz w:val="20"/>
                <w:szCs w:val="20"/>
              </w:rPr>
              <w:t>0</w:t>
            </w:r>
          </w:p>
        </w:tc>
      </w:tr>
    </w:tbl>
    <w:p w:rsidR="006E442F" w:rsidRPr="00B411F7" w:rsidRDefault="006E442F" w:rsidP="006E442F">
      <w:pPr>
        <w:spacing w:before="240"/>
        <w:rPr>
          <w:rFonts w:ascii="Verdana" w:hAnsi="Verdana"/>
          <w:b/>
          <w:sz w:val="20"/>
          <w:szCs w:val="20"/>
        </w:rPr>
      </w:pPr>
      <w:r w:rsidRPr="00B411F7">
        <w:rPr>
          <w:rFonts w:ascii="Verdana" w:hAnsi="Verdana"/>
          <w:b/>
          <w:sz w:val="20"/>
          <w:szCs w:val="20"/>
        </w:rPr>
        <w:t>Kreditet érintő változás minden szakirányon:</w:t>
      </w:r>
    </w:p>
    <w:tbl>
      <w:tblPr>
        <w:tblStyle w:val="Rcsostblzat"/>
        <w:tblW w:w="9760" w:type="dxa"/>
        <w:jc w:val="center"/>
        <w:tblInd w:w="0" w:type="dxa"/>
        <w:tblLayout w:type="fixed"/>
        <w:tblLook w:val="04A0" w:firstRow="1" w:lastRow="0" w:firstColumn="1" w:lastColumn="0" w:noHBand="0" w:noVBand="1"/>
      </w:tblPr>
      <w:tblGrid>
        <w:gridCol w:w="988"/>
        <w:gridCol w:w="1422"/>
        <w:gridCol w:w="1701"/>
        <w:gridCol w:w="987"/>
        <w:gridCol w:w="2016"/>
        <w:gridCol w:w="1654"/>
        <w:gridCol w:w="992"/>
      </w:tblGrid>
      <w:tr w:rsidR="006E442F" w:rsidRPr="00B411F7" w:rsidTr="0099247B">
        <w:trPr>
          <w:jc w:val="center"/>
        </w:trPr>
        <w:tc>
          <w:tcPr>
            <w:tcW w:w="988" w:type="dxa"/>
          </w:tcPr>
          <w:p w:rsidR="006E442F" w:rsidRPr="00B411F7" w:rsidRDefault="006E442F" w:rsidP="0099247B">
            <w:pPr>
              <w:ind w:left="57"/>
              <w:rPr>
                <w:rFonts w:ascii="Verdana" w:hAnsi="Verdana"/>
                <w:b/>
                <w:sz w:val="20"/>
                <w:szCs w:val="20"/>
              </w:rPr>
            </w:pPr>
            <w:r w:rsidRPr="00B411F7">
              <w:rPr>
                <w:rFonts w:ascii="Verdana" w:hAnsi="Verdana"/>
                <w:b/>
                <w:sz w:val="20"/>
                <w:szCs w:val="20"/>
              </w:rPr>
              <w:t>Félév</w:t>
            </w:r>
          </w:p>
        </w:tc>
        <w:tc>
          <w:tcPr>
            <w:tcW w:w="1422" w:type="dxa"/>
          </w:tcPr>
          <w:p w:rsidR="006E442F" w:rsidRPr="00B411F7" w:rsidRDefault="006E442F" w:rsidP="0099247B">
            <w:pPr>
              <w:ind w:left="57"/>
              <w:rPr>
                <w:rFonts w:ascii="Verdana" w:hAnsi="Verdana"/>
                <w:b/>
                <w:sz w:val="20"/>
                <w:szCs w:val="20"/>
              </w:rPr>
            </w:pPr>
            <w:r w:rsidRPr="00B411F7">
              <w:rPr>
                <w:rFonts w:ascii="Verdana" w:hAnsi="Verdana"/>
                <w:b/>
                <w:sz w:val="20"/>
                <w:szCs w:val="20"/>
              </w:rPr>
              <w:t>Régi tárgykód</w:t>
            </w:r>
          </w:p>
        </w:tc>
        <w:tc>
          <w:tcPr>
            <w:tcW w:w="1701" w:type="dxa"/>
          </w:tcPr>
          <w:p w:rsidR="006E442F" w:rsidRPr="00B411F7" w:rsidRDefault="006E442F" w:rsidP="0099247B">
            <w:pPr>
              <w:ind w:left="57"/>
              <w:rPr>
                <w:rFonts w:ascii="Verdana" w:hAnsi="Verdana"/>
                <w:b/>
                <w:sz w:val="20"/>
                <w:szCs w:val="20"/>
              </w:rPr>
            </w:pPr>
            <w:r w:rsidRPr="00B411F7">
              <w:rPr>
                <w:rFonts w:ascii="Verdana" w:hAnsi="Verdana"/>
                <w:b/>
                <w:sz w:val="20"/>
                <w:szCs w:val="20"/>
              </w:rPr>
              <w:t>Régi tárgynév</w:t>
            </w:r>
          </w:p>
        </w:tc>
        <w:tc>
          <w:tcPr>
            <w:tcW w:w="987" w:type="dxa"/>
          </w:tcPr>
          <w:p w:rsidR="006E442F" w:rsidRPr="00B411F7" w:rsidRDefault="006E442F" w:rsidP="0099247B">
            <w:pPr>
              <w:ind w:left="57"/>
              <w:rPr>
                <w:rFonts w:ascii="Verdana" w:hAnsi="Verdana"/>
                <w:b/>
                <w:sz w:val="20"/>
                <w:szCs w:val="20"/>
              </w:rPr>
            </w:pPr>
            <w:r w:rsidRPr="00B411F7">
              <w:rPr>
                <w:rFonts w:ascii="Verdana" w:hAnsi="Verdana"/>
                <w:b/>
                <w:sz w:val="20"/>
                <w:szCs w:val="20"/>
              </w:rPr>
              <w:t>Régi kredit</w:t>
            </w:r>
          </w:p>
        </w:tc>
        <w:tc>
          <w:tcPr>
            <w:tcW w:w="2016" w:type="dxa"/>
          </w:tcPr>
          <w:p w:rsidR="006E442F" w:rsidRPr="00B411F7" w:rsidRDefault="006E442F" w:rsidP="0099247B">
            <w:pPr>
              <w:ind w:left="57"/>
              <w:rPr>
                <w:rFonts w:ascii="Verdana" w:hAnsi="Verdana"/>
                <w:b/>
                <w:sz w:val="20"/>
                <w:szCs w:val="20"/>
              </w:rPr>
            </w:pPr>
            <w:r w:rsidRPr="00B411F7">
              <w:rPr>
                <w:rFonts w:ascii="Verdana" w:hAnsi="Verdana"/>
                <w:b/>
                <w:sz w:val="20"/>
                <w:szCs w:val="20"/>
              </w:rPr>
              <w:t>Új tárgykód</w:t>
            </w:r>
          </w:p>
        </w:tc>
        <w:tc>
          <w:tcPr>
            <w:tcW w:w="1654" w:type="dxa"/>
          </w:tcPr>
          <w:p w:rsidR="006E442F" w:rsidRPr="00B411F7" w:rsidRDefault="006E442F" w:rsidP="0099247B">
            <w:pPr>
              <w:ind w:left="57"/>
              <w:rPr>
                <w:rFonts w:ascii="Verdana" w:hAnsi="Verdana"/>
                <w:b/>
                <w:sz w:val="20"/>
                <w:szCs w:val="20"/>
              </w:rPr>
            </w:pPr>
            <w:r w:rsidRPr="00B411F7">
              <w:rPr>
                <w:rFonts w:ascii="Verdana" w:hAnsi="Verdana"/>
                <w:b/>
                <w:sz w:val="20"/>
                <w:szCs w:val="20"/>
              </w:rPr>
              <w:t>Új tárgynév</w:t>
            </w:r>
          </w:p>
        </w:tc>
        <w:tc>
          <w:tcPr>
            <w:tcW w:w="992" w:type="dxa"/>
          </w:tcPr>
          <w:p w:rsidR="006E442F" w:rsidRPr="00B411F7" w:rsidRDefault="006E442F" w:rsidP="0099247B">
            <w:pPr>
              <w:ind w:left="57"/>
              <w:rPr>
                <w:rFonts w:ascii="Verdana" w:hAnsi="Verdana"/>
                <w:b/>
                <w:sz w:val="20"/>
                <w:szCs w:val="20"/>
              </w:rPr>
            </w:pPr>
            <w:r w:rsidRPr="00B411F7">
              <w:rPr>
                <w:rFonts w:ascii="Verdana" w:hAnsi="Verdana"/>
                <w:b/>
                <w:sz w:val="20"/>
                <w:szCs w:val="20"/>
              </w:rPr>
              <w:t>Új kredit</w:t>
            </w:r>
          </w:p>
        </w:tc>
      </w:tr>
      <w:tr w:rsidR="006E442F" w:rsidRPr="00B411F7" w:rsidTr="0099247B">
        <w:trPr>
          <w:jc w:val="center"/>
        </w:trPr>
        <w:tc>
          <w:tcPr>
            <w:tcW w:w="988" w:type="dxa"/>
          </w:tcPr>
          <w:p w:rsidR="006E442F" w:rsidRPr="00B411F7" w:rsidRDefault="006E442F" w:rsidP="0099247B">
            <w:pPr>
              <w:ind w:left="57"/>
              <w:rPr>
                <w:rFonts w:ascii="Verdana" w:hAnsi="Verdana"/>
                <w:sz w:val="20"/>
                <w:szCs w:val="20"/>
              </w:rPr>
            </w:pPr>
            <w:r w:rsidRPr="00B411F7">
              <w:rPr>
                <w:rFonts w:ascii="Verdana" w:hAnsi="Verdana"/>
                <w:sz w:val="20"/>
                <w:szCs w:val="20"/>
              </w:rPr>
              <w:t>3.</w:t>
            </w:r>
          </w:p>
        </w:tc>
        <w:tc>
          <w:tcPr>
            <w:tcW w:w="1422" w:type="dxa"/>
          </w:tcPr>
          <w:p w:rsidR="006E442F" w:rsidRPr="00B411F7" w:rsidRDefault="006E442F" w:rsidP="0099247B">
            <w:pPr>
              <w:ind w:left="57"/>
              <w:rPr>
                <w:rFonts w:ascii="Verdana" w:hAnsi="Verdana"/>
                <w:sz w:val="20"/>
                <w:szCs w:val="20"/>
              </w:rPr>
            </w:pPr>
            <w:r w:rsidRPr="00B411F7">
              <w:rPr>
                <w:rFonts w:ascii="Verdana" w:hAnsi="Verdana"/>
                <w:sz w:val="20"/>
                <w:szCs w:val="20"/>
              </w:rPr>
              <w:t>HKÖMTA611</w:t>
            </w:r>
          </w:p>
        </w:tc>
        <w:tc>
          <w:tcPr>
            <w:tcW w:w="1701" w:type="dxa"/>
          </w:tcPr>
          <w:p w:rsidR="006E442F" w:rsidRPr="00B411F7" w:rsidRDefault="006E442F" w:rsidP="0099247B">
            <w:pPr>
              <w:ind w:left="57"/>
              <w:rPr>
                <w:rFonts w:ascii="Verdana" w:hAnsi="Verdana"/>
                <w:sz w:val="20"/>
                <w:szCs w:val="20"/>
              </w:rPr>
            </w:pPr>
            <w:r w:rsidRPr="00B411F7">
              <w:rPr>
                <w:rFonts w:ascii="Verdana" w:hAnsi="Verdana"/>
                <w:sz w:val="20"/>
                <w:szCs w:val="20"/>
              </w:rPr>
              <w:t>Alapkiképzés módszertana</w:t>
            </w:r>
          </w:p>
        </w:tc>
        <w:tc>
          <w:tcPr>
            <w:tcW w:w="987" w:type="dxa"/>
          </w:tcPr>
          <w:p w:rsidR="006E442F" w:rsidRPr="00B411F7" w:rsidRDefault="006E442F" w:rsidP="0099247B">
            <w:pPr>
              <w:ind w:left="57"/>
              <w:rPr>
                <w:rFonts w:ascii="Verdana" w:hAnsi="Verdana"/>
                <w:sz w:val="20"/>
                <w:szCs w:val="20"/>
              </w:rPr>
            </w:pPr>
            <w:r w:rsidRPr="00B411F7">
              <w:rPr>
                <w:rFonts w:ascii="Verdana" w:hAnsi="Verdana"/>
                <w:sz w:val="20"/>
                <w:szCs w:val="20"/>
              </w:rPr>
              <w:t>8</w:t>
            </w:r>
          </w:p>
        </w:tc>
        <w:tc>
          <w:tcPr>
            <w:tcW w:w="2016" w:type="dxa"/>
          </w:tcPr>
          <w:p w:rsidR="006E442F" w:rsidRPr="00B411F7" w:rsidRDefault="006E442F" w:rsidP="0099247B">
            <w:pPr>
              <w:ind w:left="57"/>
              <w:rPr>
                <w:rFonts w:ascii="Verdana" w:hAnsi="Verdana"/>
                <w:sz w:val="20"/>
                <w:szCs w:val="20"/>
              </w:rPr>
            </w:pPr>
            <w:r w:rsidRPr="00B411F7">
              <w:rPr>
                <w:rFonts w:ascii="Verdana" w:hAnsi="Verdana"/>
                <w:sz w:val="20"/>
                <w:szCs w:val="20"/>
              </w:rPr>
              <w:t>HKÖMTA613</w:t>
            </w:r>
          </w:p>
        </w:tc>
        <w:tc>
          <w:tcPr>
            <w:tcW w:w="1654" w:type="dxa"/>
          </w:tcPr>
          <w:p w:rsidR="006E442F" w:rsidRPr="00B411F7" w:rsidRDefault="006E442F" w:rsidP="0099247B">
            <w:pPr>
              <w:ind w:left="57"/>
              <w:rPr>
                <w:rFonts w:ascii="Verdana" w:hAnsi="Verdana"/>
                <w:sz w:val="20"/>
                <w:szCs w:val="20"/>
              </w:rPr>
            </w:pPr>
            <w:r w:rsidRPr="00B411F7">
              <w:rPr>
                <w:rFonts w:ascii="Verdana" w:hAnsi="Verdana"/>
                <w:sz w:val="20"/>
                <w:szCs w:val="20"/>
              </w:rPr>
              <w:t>Alapkiképzés módszertana</w:t>
            </w:r>
          </w:p>
        </w:tc>
        <w:tc>
          <w:tcPr>
            <w:tcW w:w="992" w:type="dxa"/>
          </w:tcPr>
          <w:p w:rsidR="006E442F" w:rsidRPr="00B411F7" w:rsidRDefault="006E442F" w:rsidP="0099247B">
            <w:pPr>
              <w:ind w:left="57"/>
              <w:rPr>
                <w:rFonts w:ascii="Verdana" w:hAnsi="Verdana"/>
                <w:sz w:val="20"/>
                <w:szCs w:val="20"/>
              </w:rPr>
            </w:pPr>
            <w:r w:rsidRPr="00B411F7">
              <w:rPr>
                <w:rFonts w:ascii="Verdana" w:hAnsi="Verdana"/>
                <w:sz w:val="20"/>
                <w:szCs w:val="20"/>
              </w:rPr>
              <w:t>6</w:t>
            </w:r>
          </w:p>
        </w:tc>
      </w:tr>
    </w:tbl>
    <w:p w:rsidR="006E442F" w:rsidRPr="00B411F7" w:rsidRDefault="006E442F" w:rsidP="006E442F">
      <w:pPr>
        <w:spacing w:before="240"/>
        <w:rPr>
          <w:rFonts w:ascii="Verdana" w:hAnsi="Verdana"/>
          <w:b/>
          <w:sz w:val="20"/>
          <w:szCs w:val="20"/>
        </w:rPr>
      </w:pPr>
      <w:r w:rsidRPr="00B411F7">
        <w:rPr>
          <w:rFonts w:ascii="Verdana" w:hAnsi="Verdana"/>
          <w:b/>
          <w:sz w:val="20"/>
          <w:szCs w:val="20"/>
        </w:rPr>
        <w:t>Kreditet érintő változás az állami légijármű vezető és a katonai repülésirányító szakirányokon:</w:t>
      </w:r>
    </w:p>
    <w:tbl>
      <w:tblPr>
        <w:tblStyle w:val="Rcsostblzat"/>
        <w:tblW w:w="9918" w:type="dxa"/>
        <w:jc w:val="center"/>
        <w:tblInd w:w="0" w:type="dxa"/>
        <w:tblLayout w:type="fixed"/>
        <w:tblLook w:val="04A0" w:firstRow="1" w:lastRow="0" w:firstColumn="1" w:lastColumn="0" w:noHBand="0" w:noVBand="1"/>
      </w:tblPr>
      <w:tblGrid>
        <w:gridCol w:w="855"/>
        <w:gridCol w:w="1413"/>
        <w:gridCol w:w="1848"/>
        <w:gridCol w:w="1129"/>
        <w:gridCol w:w="2083"/>
        <w:gridCol w:w="1701"/>
        <w:gridCol w:w="889"/>
      </w:tblGrid>
      <w:tr w:rsidR="006E442F" w:rsidRPr="00B411F7" w:rsidTr="0099247B">
        <w:trPr>
          <w:jc w:val="center"/>
        </w:trPr>
        <w:tc>
          <w:tcPr>
            <w:tcW w:w="855" w:type="dxa"/>
          </w:tcPr>
          <w:p w:rsidR="006E442F" w:rsidRPr="00B411F7" w:rsidRDefault="006E442F" w:rsidP="0099247B">
            <w:pPr>
              <w:rPr>
                <w:rFonts w:ascii="Verdana" w:hAnsi="Verdana"/>
                <w:b/>
                <w:sz w:val="20"/>
                <w:szCs w:val="20"/>
              </w:rPr>
            </w:pPr>
            <w:r w:rsidRPr="00B411F7">
              <w:rPr>
                <w:rFonts w:ascii="Verdana" w:hAnsi="Verdana"/>
                <w:b/>
                <w:sz w:val="20"/>
                <w:szCs w:val="20"/>
              </w:rPr>
              <w:t>Félév</w:t>
            </w:r>
          </w:p>
        </w:tc>
        <w:tc>
          <w:tcPr>
            <w:tcW w:w="1413" w:type="dxa"/>
          </w:tcPr>
          <w:p w:rsidR="006E442F" w:rsidRPr="00B411F7" w:rsidRDefault="006E442F" w:rsidP="0099247B">
            <w:pPr>
              <w:rPr>
                <w:rFonts w:ascii="Verdana" w:hAnsi="Verdana"/>
                <w:b/>
                <w:sz w:val="20"/>
                <w:szCs w:val="20"/>
              </w:rPr>
            </w:pPr>
            <w:r w:rsidRPr="00B411F7">
              <w:rPr>
                <w:rFonts w:ascii="Verdana" w:hAnsi="Verdana"/>
                <w:b/>
                <w:sz w:val="20"/>
                <w:szCs w:val="20"/>
              </w:rPr>
              <w:t>Régi tárgykód</w:t>
            </w:r>
          </w:p>
        </w:tc>
        <w:tc>
          <w:tcPr>
            <w:tcW w:w="1848" w:type="dxa"/>
          </w:tcPr>
          <w:p w:rsidR="006E442F" w:rsidRPr="00B411F7" w:rsidRDefault="006E442F" w:rsidP="0099247B">
            <w:pPr>
              <w:rPr>
                <w:rFonts w:ascii="Verdana" w:hAnsi="Verdana"/>
                <w:b/>
                <w:sz w:val="20"/>
                <w:szCs w:val="20"/>
              </w:rPr>
            </w:pPr>
            <w:r w:rsidRPr="00B411F7">
              <w:rPr>
                <w:rFonts w:ascii="Verdana" w:hAnsi="Verdana"/>
                <w:b/>
                <w:sz w:val="20"/>
                <w:szCs w:val="20"/>
              </w:rPr>
              <w:t>Régi tárgynév</w:t>
            </w:r>
          </w:p>
        </w:tc>
        <w:tc>
          <w:tcPr>
            <w:tcW w:w="1129" w:type="dxa"/>
          </w:tcPr>
          <w:p w:rsidR="006E442F" w:rsidRPr="00B411F7" w:rsidRDefault="006E442F" w:rsidP="0099247B">
            <w:pPr>
              <w:rPr>
                <w:rFonts w:ascii="Verdana" w:hAnsi="Verdana"/>
                <w:b/>
                <w:sz w:val="20"/>
                <w:szCs w:val="20"/>
              </w:rPr>
            </w:pPr>
            <w:r w:rsidRPr="00B411F7">
              <w:rPr>
                <w:rFonts w:ascii="Verdana" w:hAnsi="Verdana"/>
                <w:b/>
                <w:sz w:val="20"/>
                <w:szCs w:val="20"/>
              </w:rPr>
              <w:t>Régi kredit</w:t>
            </w:r>
          </w:p>
        </w:tc>
        <w:tc>
          <w:tcPr>
            <w:tcW w:w="2083" w:type="dxa"/>
          </w:tcPr>
          <w:p w:rsidR="006E442F" w:rsidRPr="00B411F7" w:rsidRDefault="006E442F" w:rsidP="0099247B">
            <w:pPr>
              <w:rPr>
                <w:rFonts w:ascii="Verdana" w:hAnsi="Verdana"/>
                <w:b/>
                <w:sz w:val="20"/>
                <w:szCs w:val="20"/>
              </w:rPr>
            </w:pPr>
            <w:r w:rsidRPr="00B411F7">
              <w:rPr>
                <w:rFonts w:ascii="Verdana" w:hAnsi="Verdana"/>
                <w:b/>
                <w:sz w:val="20"/>
                <w:szCs w:val="20"/>
              </w:rPr>
              <w:t>Új tárgykód</w:t>
            </w:r>
          </w:p>
        </w:tc>
        <w:tc>
          <w:tcPr>
            <w:tcW w:w="1701" w:type="dxa"/>
          </w:tcPr>
          <w:p w:rsidR="006E442F" w:rsidRPr="00B411F7" w:rsidRDefault="006E442F" w:rsidP="0099247B">
            <w:pPr>
              <w:rPr>
                <w:rFonts w:ascii="Verdana" w:hAnsi="Verdana"/>
                <w:b/>
                <w:sz w:val="20"/>
                <w:szCs w:val="20"/>
              </w:rPr>
            </w:pPr>
            <w:r w:rsidRPr="00B411F7">
              <w:rPr>
                <w:rFonts w:ascii="Verdana" w:hAnsi="Verdana"/>
                <w:b/>
                <w:sz w:val="20"/>
                <w:szCs w:val="20"/>
              </w:rPr>
              <w:t>Új tárgynév</w:t>
            </w:r>
          </w:p>
        </w:tc>
        <w:tc>
          <w:tcPr>
            <w:tcW w:w="889" w:type="dxa"/>
          </w:tcPr>
          <w:p w:rsidR="006E442F" w:rsidRPr="00B411F7" w:rsidRDefault="006E442F" w:rsidP="0099247B">
            <w:pPr>
              <w:rPr>
                <w:rFonts w:ascii="Verdana" w:hAnsi="Verdana"/>
                <w:b/>
                <w:sz w:val="20"/>
                <w:szCs w:val="20"/>
              </w:rPr>
            </w:pPr>
            <w:r w:rsidRPr="00B411F7">
              <w:rPr>
                <w:rFonts w:ascii="Verdana" w:hAnsi="Verdana"/>
                <w:b/>
                <w:sz w:val="20"/>
                <w:szCs w:val="20"/>
              </w:rPr>
              <w:t>Új kredit</w:t>
            </w:r>
          </w:p>
        </w:tc>
      </w:tr>
      <w:tr w:rsidR="006E442F" w:rsidRPr="00B411F7" w:rsidTr="0099247B">
        <w:trPr>
          <w:jc w:val="center"/>
        </w:trPr>
        <w:tc>
          <w:tcPr>
            <w:tcW w:w="855" w:type="dxa"/>
          </w:tcPr>
          <w:p w:rsidR="006E442F" w:rsidRPr="00B411F7" w:rsidRDefault="006E442F" w:rsidP="0099247B">
            <w:pPr>
              <w:jc w:val="center"/>
              <w:rPr>
                <w:rFonts w:ascii="Verdana" w:hAnsi="Verdana"/>
                <w:sz w:val="20"/>
                <w:szCs w:val="20"/>
              </w:rPr>
            </w:pPr>
            <w:r w:rsidRPr="00B411F7">
              <w:rPr>
                <w:rFonts w:ascii="Verdana" w:hAnsi="Verdana"/>
                <w:sz w:val="20"/>
                <w:szCs w:val="20"/>
              </w:rPr>
              <w:t>4.</w:t>
            </w:r>
          </w:p>
        </w:tc>
        <w:tc>
          <w:tcPr>
            <w:tcW w:w="1413" w:type="dxa"/>
          </w:tcPr>
          <w:p w:rsidR="006E442F" w:rsidRPr="00B411F7" w:rsidRDefault="006E442F" w:rsidP="0099247B">
            <w:pPr>
              <w:jc w:val="center"/>
              <w:rPr>
                <w:rFonts w:ascii="Arial Narrow" w:hAnsi="Arial Narrow"/>
              </w:rPr>
            </w:pPr>
            <w:r w:rsidRPr="00B411F7">
              <w:rPr>
                <w:rFonts w:ascii="Verdana" w:hAnsi="Verdana"/>
                <w:sz w:val="20"/>
                <w:szCs w:val="20"/>
              </w:rPr>
              <w:t>HKKVKA12</w:t>
            </w:r>
          </w:p>
        </w:tc>
        <w:tc>
          <w:tcPr>
            <w:tcW w:w="1848" w:type="dxa"/>
          </w:tcPr>
          <w:p w:rsidR="006E442F" w:rsidRPr="00B411F7" w:rsidRDefault="006E442F" w:rsidP="0099247B">
            <w:pPr>
              <w:jc w:val="center"/>
              <w:rPr>
                <w:rFonts w:ascii="Verdana" w:hAnsi="Verdana"/>
                <w:sz w:val="20"/>
                <w:szCs w:val="20"/>
              </w:rPr>
            </w:pPr>
            <w:r w:rsidRPr="00B411F7">
              <w:rPr>
                <w:rFonts w:ascii="Verdana" w:hAnsi="Verdana"/>
                <w:sz w:val="20"/>
                <w:szCs w:val="20"/>
              </w:rPr>
              <w:t>Repülő-pszichológia</w:t>
            </w:r>
          </w:p>
        </w:tc>
        <w:tc>
          <w:tcPr>
            <w:tcW w:w="1129" w:type="dxa"/>
          </w:tcPr>
          <w:p w:rsidR="006E442F" w:rsidRPr="00B411F7" w:rsidRDefault="006E442F" w:rsidP="0099247B">
            <w:pPr>
              <w:jc w:val="center"/>
              <w:rPr>
                <w:rFonts w:ascii="Verdana" w:hAnsi="Verdana"/>
                <w:sz w:val="20"/>
                <w:szCs w:val="20"/>
              </w:rPr>
            </w:pPr>
            <w:r w:rsidRPr="00B411F7">
              <w:rPr>
                <w:rFonts w:ascii="Verdana" w:hAnsi="Verdana"/>
                <w:sz w:val="20"/>
                <w:szCs w:val="20"/>
              </w:rPr>
              <w:t>3</w:t>
            </w:r>
          </w:p>
        </w:tc>
        <w:tc>
          <w:tcPr>
            <w:tcW w:w="2083" w:type="dxa"/>
          </w:tcPr>
          <w:p w:rsidR="006E442F" w:rsidRPr="00B411F7" w:rsidRDefault="006E442F" w:rsidP="0099247B">
            <w:pPr>
              <w:jc w:val="center"/>
              <w:rPr>
                <w:rFonts w:ascii="Verdana" w:hAnsi="Verdana"/>
                <w:sz w:val="20"/>
                <w:szCs w:val="20"/>
              </w:rPr>
            </w:pPr>
            <w:r w:rsidRPr="00B411F7">
              <w:rPr>
                <w:rFonts w:ascii="Verdana" w:hAnsi="Verdana"/>
                <w:sz w:val="20"/>
                <w:szCs w:val="20"/>
              </w:rPr>
              <w:t>HKKVKA22</w:t>
            </w:r>
          </w:p>
        </w:tc>
        <w:tc>
          <w:tcPr>
            <w:tcW w:w="1701" w:type="dxa"/>
          </w:tcPr>
          <w:p w:rsidR="006E442F" w:rsidRPr="00B411F7" w:rsidRDefault="006E442F" w:rsidP="0099247B">
            <w:pPr>
              <w:jc w:val="center"/>
              <w:rPr>
                <w:rFonts w:ascii="Verdana" w:hAnsi="Verdana"/>
                <w:sz w:val="20"/>
                <w:szCs w:val="20"/>
              </w:rPr>
            </w:pPr>
            <w:r w:rsidRPr="00B411F7">
              <w:rPr>
                <w:rFonts w:ascii="Verdana" w:hAnsi="Verdana"/>
                <w:sz w:val="20"/>
                <w:szCs w:val="20"/>
              </w:rPr>
              <w:t>Repülő-pszichológia</w:t>
            </w:r>
          </w:p>
        </w:tc>
        <w:tc>
          <w:tcPr>
            <w:tcW w:w="889" w:type="dxa"/>
          </w:tcPr>
          <w:p w:rsidR="006E442F" w:rsidRPr="00B411F7" w:rsidRDefault="006E442F" w:rsidP="0099247B">
            <w:pPr>
              <w:jc w:val="center"/>
              <w:rPr>
                <w:rFonts w:ascii="Verdana" w:hAnsi="Verdana"/>
                <w:sz w:val="20"/>
                <w:szCs w:val="20"/>
              </w:rPr>
            </w:pPr>
            <w:r w:rsidRPr="00B411F7">
              <w:rPr>
                <w:rFonts w:ascii="Verdana" w:hAnsi="Verdana"/>
                <w:sz w:val="20"/>
                <w:szCs w:val="20"/>
              </w:rPr>
              <w:t>2</w:t>
            </w:r>
          </w:p>
        </w:tc>
      </w:tr>
      <w:tr w:rsidR="006E442F" w:rsidRPr="00B411F7" w:rsidTr="0099247B">
        <w:trPr>
          <w:jc w:val="center"/>
        </w:trPr>
        <w:tc>
          <w:tcPr>
            <w:tcW w:w="855" w:type="dxa"/>
          </w:tcPr>
          <w:p w:rsidR="006E442F" w:rsidRPr="00B411F7" w:rsidRDefault="006E442F" w:rsidP="0099247B">
            <w:pPr>
              <w:jc w:val="center"/>
              <w:rPr>
                <w:rFonts w:ascii="Verdana" w:hAnsi="Verdana"/>
                <w:sz w:val="20"/>
                <w:szCs w:val="20"/>
              </w:rPr>
            </w:pPr>
            <w:r w:rsidRPr="00B411F7">
              <w:rPr>
                <w:rFonts w:ascii="Verdana" w:hAnsi="Verdana"/>
                <w:sz w:val="20"/>
                <w:szCs w:val="20"/>
              </w:rPr>
              <w:t>4.</w:t>
            </w:r>
          </w:p>
        </w:tc>
        <w:tc>
          <w:tcPr>
            <w:tcW w:w="1413" w:type="dxa"/>
          </w:tcPr>
          <w:p w:rsidR="006E442F" w:rsidRPr="00B411F7" w:rsidRDefault="006E442F" w:rsidP="0099247B">
            <w:pPr>
              <w:jc w:val="center"/>
              <w:rPr>
                <w:rFonts w:ascii="Verdana" w:hAnsi="Verdana"/>
                <w:sz w:val="20"/>
                <w:szCs w:val="20"/>
              </w:rPr>
            </w:pPr>
            <w:r w:rsidRPr="00B411F7">
              <w:rPr>
                <w:rFonts w:ascii="Verdana" w:hAnsi="Verdana"/>
                <w:sz w:val="20"/>
                <w:szCs w:val="20"/>
              </w:rPr>
              <w:t>HK916A009</w:t>
            </w:r>
          </w:p>
        </w:tc>
        <w:tc>
          <w:tcPr>
            <w:tcW w:w="1848" w:type="dxa"/>
          </w:tcPr>
          <w:p w:rsidR="006E442F" w:rsidRPr="00B411F7" w:rsidRDefault="006E442F" w:rsidP="0099247B">
            <w:pPr>
              <w:jc w:val="center"/>
              <w:rPr>
                <w:rFonts w:ascii="Verdana" w:hAnsi="Verdana"/>
                <w:sz w:val="20"/>
                <w:szCs w:val="20"/>
              </w:rPr>
            </w:pPr>
            <w:r w:rsidRPr="00B411F7">
              <w:rPr>
                <w:rFonts w:ascii="Verdana" w:hAnsi="Verdana"/>
                <w:sz w:val="20"/>
                <w:szCs w:val="20"/>
              </w:rPr>
              <w:t>Repülésbiztonság II.</w:t>
            </w:r>
          </w:p>
        </w:tc>
        <w:tc>
          <w:tcPr>
            <w:tcW w:w="1129" w:type="dxa"/>
          </w:tcPr>
          <w:p w:rsidR="006E442F" w:rsidRPr="00B411F7" w:rsidRDefault="006E442F" w:rsidP="0099247B">
            <w:pPr>
              <w:jc w:val="center"/>
              <w:rPr>
                <w:rFonts w:ascii="Verdana" w:hAnsi="Verdana"/>
                <w:sz w:val="20"/>
                <w:szCs w:val="20"/>
              </w:rPr>
            </w:pPr>
            <w:r w:rsidRPr="00B411F7">
              <w:rPr>
                <w:rFonts w:ascii="Verdana" w:hAnsi="Verdana"/>
                <w:sz w:val="20"/>
                <w:szCs w:val="20"/>
              </w:rPr>
              <w:t>3</w:t>
            </w:r>
          </w:p>
        </w:tc>
        <w:tc>
          <w:tcPr>
            <w:tcW w:w="2083" w:type="dxa"/>
          </w:tcPr>
          <w:p w:rsidR="006E442F" w:rsidRPr="00B411F7" w:rsidRDefault="006E442F" w:rsidP="0099247B">
            <w:pPr>
              <w:jc w:val="center"/>
              <w:rPr>
                <w:rFonts w:ascii="Verdana" w:hAnsi="Verdana"/>
                <w:sz w:val="20"/>
                <w:szCs w:val="20"/>
                <w:highlight w:val="yellow"/>
              </w:rPr>
            </w:pPr>
            <w:r w:rsidRPr="00B411F7">
              <w:rPr>
                <w:rFonts w:ascii="Verdana" w:hAnsi="Verdana"/>
                <w:sz w:val="20"/>
                <w:szCs w:val="20"/>
              </w:rPr>
              <w:t>HK916A100</w:t>
            </w:r>
          </w:p>
        </w:tc>
        <w:tc>
          <w:tcPr>
            <w:tcW w:w="1701" w:type="dxa"/>
          </w:tcPr>
          <w:p w:rsidR="006E442F" w:rsidRPr="00B411F7" w:rsidRDefault="006E442F" w:rsidP="0099247B">
            <w:pPr>
              <w:jc w:val="center"/>
              <w:rPr>
                <w:rFonts w:ascii="Verdana" w:hAnsi="Verdana"/>
                <w:sz w:val="20"/>
                <w:szCs w:val="20"/>
              </w:rPr>
            </w:pPr>
            <w:r w:rsidRPr="00B411F7">
              <w:rPr>
                <w:rFonts w:ascii="Verdana" w:hAnsi="Verdana"/>
                <w:sz w:val="20"/>
                <w:szCs w:val="20"/>
              </w:rPr>
              <w:t>Repülésbiztonság II.</w:t>
            </w:r>
          </w:p>
        </w:tc>
        <w:tc>
          <w:tcPr>
            <w:tcW w:w="889" w:type="dxa"/>
          </w:tcPr>
          <w:p w:rsidR="006E442F" w:rsidRPr="00B411F7" w:rsidRDefault="006E442F" w:rsidP="0099247B">
            <w:pPr>
              <w:jc w:val="center"/>
              <w:rPr>
                <w:rFonts w:ascii="Verdana" w:hAnsi="Verdana"/>
                <w:sz w:val="20"/>
                <w:szCs w:val="20"/>
              </w:rPr>
            </w:pPr>
            <w:r w:rsidRPr="00B411F7">
              <w:rPr>
                <w:rFonts w:ascii="Verdana" w:hAnsi="Verdana"/>
                <w:sz w:val="20"/>
                <w:szCs w:val="20"/>
              </w:rPr>
              <w:t>2</w:t>
            </w:r>
          </w:p>
        </w:tc>
      </w:tr>
    </w:tbl>
    <w:p w:rsidR="006E442F" w:rsidRPr="00B411F7" w:rsidRDefault="006E442F" w:rsidP="006E442F">
      <w:pPr>
        <w:spacing w:before="240"/>
        <w:rPr>
          <w:rFonts w:ascii="Verdana" w:hAnsi="Verdana"/>
          <w:b/>
          <w:sz w:val="20"/>
          <w:szCs w:val="20"/>
        </w:rPr>
      </w:pPr>
      <w:r w:rsidRPr="00B411F7">
        <w:rPr>
          <w:rFonts w:ascii="Verdana" w:hAnsi="Verdana"/>
          <w:b/>
          <w:sz w:val="20"/>
          <w:szCs w:val="20"/>
        </w:rPr>
        <w:t>Kreditet érintő változás a katonai repülőműszaki szakirányokon:</w:t>
      </w:r>
    </w:p>
    <w:tbl>
      <w:tblPr>
        <w:tblStyle w:val="Rcsostblzat"/>
        <w:tblW w:w="10060" w:type="dxa"/>
        <w:jc w:val="center"/>
        <w:tblInd w:w="0" w:type="dxa"/>
        <w:tblLayout w:type="fixed"/>
        <w:tblLook w:val="04A0" w:firstRow="1" w:lastRow="0" w:firstColumn="1" w:lastColumn="0" w:noHBand="0" w:noVBand="1"/>
      </w:tblPr>
      <w:tblGrid>
        <w:gridCol w:w="850"/>
        <w:gridCol w:w="1418"/>
        <w:gridCol w:w="2122"/>
        <w:gridCol w:w="992"/>
        <w:gridCol w:w="2126"/>
        <w:gridCol w:w="1559"/>
        <w:gridCol w:w="993"/>
      </w:tblGrid>
      <w:tr w:rsidR="006E442F" w:rsidRPr="00B411F7" w:rsidTr="0099247B">
        <w:trPr>
          <w:jc w:val="center"/>
        </w:trPr>
        <w:tc>
          <w:tcPr>
            <w:tcW w:w="850" w:type="dxa"/>
          </w:tcPr>
          <w:p w:rsidR="006E442F" w:rsidRPr="00B411F7" w:rsidRDefault="006E442F" w:rsidP="0099247B">
            <w:pPr>
              <w:rPr>
                <w:rFonts w:ascii="Verdana" w:hAnsi="Verdana"/>
                <w:b/>
                <w:sz w:val="20"/>
                <w:szCs w:val="20"/>
              </w:rPr>
            </w:pPr>
            <w:r w:rsidRPr="00B411F7">
              <w:rPr>
                <w:rFonts w:ascii="Verdana" w:hAnsi="Verdana"/>
                <w:b/>
                <w:sz w:val="20"/>
                <w:szCs w:val="20"/>
              </w:rPr>
              <w:t>Félév</w:t>
            </w:r>
          </w:p>
        </w:tc>
        <w:tc>
          <w:tcPr>
            <w:tcW w:w="1418" w:type="dxa"/>
          </w:tcPr>
          <w:p w:rsidR="006E442F" w:rsidRPr="00B411F7" w:rsidRDefault="006E442F" w:rsidP="0099247B">
            <w:pPr>
              <w:rPr>
                <w:rFonts w:ascii="Verdana" w:hAnsi="Verdana"/>
                <w:b/>
                <w:sz w:val="20"/>
                <w:szCs w:val="20"/>
              </w:rPr>
            </w:pPr>
            <w:r w:rsidRPr="00B411F7">
              <w:rPr>
                <w:rFonts w:ascii="Verdana" w:hAnsi="Verdana"/>
                <w:b/>
                <w:sz w:val="20"/>
                <w:szCs w:val="20"/>
              </w:rPr>
              <w:t>Régi tárgykód</w:t>
            </w:r>
          </w:p>
        </w:tc>
        <w:tc>
          <w:tcPr>
            <w:tcW w:w="2122" w:type="dxa"/>
          </w:tcPr>
          <w:p w:rsidR="006E442F" w:rsidRPr="00B411F7" w:rsidRDefault="006E442F" w:rsidP="0099247B">
            <w:pPr>
              <w:rPr>
                <w:rFonts w:ascii="Verdana" w:hAnsi="Verdana"/>
                <w:b/>
                <w:sz w:val="20"/>
                <w:szCs w:val="20"/>
              </w:rPr>
            </w:pPr>
            <w:r w:rsidRPr="00B411F7">
              <w:rPr>
                <w:rFonts w:ascii="Verdana" w:hAnsi="Verdana"/>
                <w:b/>
                <w:sz w:val="20"/>
                <w:szCs w:val="20"/>
              </w:rPr>
              <w:t>Régi tárgynév</w:t>
            </w:r>
          </w:p>
        </w:tc>
        <w:tc>
          <w:tcPr>
            <w:tcW w:w="992" w:type="dxa"/>
          </w:tcPr>
          <w:p w:rsidR="006E442F" w:rsidRPr="00B411F7" w:rsidRDefault="006E442F" w:rsidP="0099247B">
            <w:pPr>
              <w:rPr>
                <w:rFonts w:ascii="Verdana" w:hAnsi="Verdana"/>
                <w:b/>
                <w:sz w:val="20"/>
                <w:szCs w:val="20"/>
              </w:rPr>
            </w:pPr>
            <w:r w:rsidRPr="00B411F7">
              <w:rPr>
                <w:rFonts w:ascii="Verdana" w:hAnsi="Verdana"/>
                <w:b/>
                <w:sz w:val="20"/>
                <w:szCs w:val="20"/>
              </w:rPr>
              <w:t>Régi kredit</w:t>
            </w:r>
          </w:p>
        </w:tc>
        <w:tc>
          <w:tcPr>
            <w:tcW w:w="2126" w:type="dxa"/>
          </w:tcPr>
          <w:p w:rsidR="006E442F" w:rsidRPr="00B411F7" w:rsidRDefault="006E442F" w:rsidP="0099247B">
            <w:pPr>
              <w:rPr>
                <w:rFonts w:ascii="Verdana" w:hAnsi="Verdana"/>
                <w:b/>
                <w:sz w:val="20"/>
                <w:szCs w:val="20"/>
              </w:rPr>
            </w:pPr>
            <w:r w:rsidRPr="00B411F7">
              <w:rPr>
                <w:rFonts w:ascii="Verdana" w:hAnsi="Verdana"/>
                <w:b/>
                <w:sz w:val="20"/>
                <w:szCs w:val="20"/>
              </w:rPr>
              <w:t>Új tárgykód</w:t>
            </w:r>
          </w:p>
        </w:tc>
        <w:tc>
          <w:tcPr>
            <w:tcW w:w="1559" w:type="dxa"/>
          </w:tcPr>
          <w:p w:rsidR="006E442F" w:rsidRPr="00B411F7" w:rsidRDefault="006E442F" w:rsidP="0099247B">
            <w:pPr>
              <w:rPr>
                <w:rFonts w:ascii="Verdana" w:hAnsi="Verdana"/>
                <w:b/>
                <w:sz w:val="20"/>
                <w:szCs w:val="20"/>
              </w:rPr>
            </w:pPr>
            <w:r w:rsidRPr="00B411F7">
              <w:rPr>
                <w:rFonts w:ascii="Verdana" w:hAnsi="Verdana"/>
                <w:b/>
                <w:sz w:val="20"/>
                <w:szCs w:val="20"/>
              </w:rPr>
              <w:t>Új tárgynév</w:t>
            </w:r>
          </w:p>
        </w:tc>
        <w:tc>
          <w:tcPr>
            <w:tcW w:w="993" w:type="dxa"/>
          </w:tcPr>
          <w:p w:rsidR="006E442F" w:rsidRPr="00B411F7" w:rsidRDefault="006E442F" w:rsidP="0099247B">
            <w:pPr>
              <w:rPr>
                <w:rFonts w:ascii="Verdana" w:hAnsi="Verdana"/>
                <w:b/>
                <w:sz w:val="20"/>
                <w:szCs w:val="20"/>
              </w:rPr>
            </w:pPr>
            <w:r w:rsidRPr="00B411F7">
              <w:rPr>
                <w:rFonts w:ascii="Verdana" w:hAnsi="Verdana"/>
                <w:b/>
                <w:sz w:val="20"/>
                <w:szCs w:val="20"/>
              </w:rPr>
              <w:t>Új kredit</w:t>
            </w:r>
          </w:p>
        </w:tc>
      </w:tr>
      <w:tr w:rsidR="006E442F" w:rsidRPr="00B411F7" w:rsidTr="0099247B">
        <w:trPr>
          <w:jc w:val="center"/>
        </w:trPr>
        <w:tc>
          <w:tcPr>
            <w:tcW w:w="850" w:type="dxa"/>
          </w:tcPr>
          <w:p w:rsidR="006E442F" w:rsidRPr="00B411F7" w:rsidRDefault="006E442F" w:rsidP="0099247B">
            <w:pPr>
              <w:jc w:val="center"/>
              <w:rPr>
                <w:rFonts w:ascii="Verdana" w:hAnsi="Verdana"/>
                <w:sz w:val="20"/>
                <w:szCs w:val="20"/>
              </w:rPr>
            </w:pPr>
            <w:r w:rsidRPr="00B411F7">
              <w:rPr>
                <w:rFonts w:ascii="Verdana" w:hAnsi="Verdana"/>
                <w:sz w:val="20"/>
                <w:szCs w:val="20"/>
              </w:rPr>
              <w:t>4.</w:t>
            </w:r>
          </w:p>
        </w:tc>
        <w:tc>
          <w:tcPr>
            <w:tcW w:w="1418" w:type="dxa"/>
            <w:vAlign w:val="center"/>
          </w:tcPr>
          <w:p w:rsidR="006E442F" w:rsidRPr="00B411F7" w:rsidRDefault="006E442F" w:rsidP="0099247B">
            <w:pPr>
              <w:jc w:val="center"/>
              <w:rPr>
                <w:rFonts w:ascii="Verdana" w:hAnsi="Verdana"/>
                <w:sz w:val="20"/>
                <w:szCs w:val="20"/>
              </w:rPr>
            </w:pPr>
            <w:r w:rsidRPr="00B411F7">
              <w:rPr>
                <w:rFonts w:ascii="Verdana" w:hAnsi="Verdana"/>
                <w:sz w:val="20"/>
                <w:szCs w:val="20"/>
              </w:rPr>
              <w:t>HK925A741</w:t>
            </w:r>
          </w:p>
        </w:tc>
        <w:tc>
          <w:tcPr>
            <w:tcW w:w="2122" w:type="dxa"/>
            <w:vAlign w:val="bottom"/>
          </w:tcPr>
          <w:p w:rsidR="006E442F" w:rsidRPr="00B411F7" w:rsidRDefault="006E442F" w:rsidP="0099247B">
            <w:pPr>
              <w:jc w:val="center"/>
              <w:rPr>
                <w:rFonts w:ascii="Verdana" w:hAnsi="Verdana"/>
                <w:sz w:val="20"/>
                <w:szCs w:val="20"/>
              </w:rPr>
            </w:pPr>
            <w:r w:rsidRPr="00B411F7">
              <w:rPr>
                <w:rFonts w:ascii="Verdana" w:hAnsi="Verdana"/>
                <w:sz w:val="20"/>
                <w:szCs w:val="20"/>
              </w:rPr>
              <w:t>Műszaki vektoranalízis LK KRM</w:t>
            </w:r>
          </w:p>
        </w:tc>
        <w:tc>
          <w:tcPr>
            <w:tcW w:w="992" w:type="dxa"/>
          </w:tcPr>
          <w:p w:rsidR="006E442F" w:rsidRPr="00B411F7" w:rsidRDefault="006E442F" w:rsidP="0099247B">
            <w:pPr>
              <w:jc w:val="center"/>
              <w:rPr>
                <w:rFonts w:ascii="Verdana" w:hAnsi="Verdana"/>
                <w:sz w:val="20"/>
                <w:szCs w:val="20"/>
              </w:rPr>
            </w:pPr>
            <w:r w:rsidRPr="00B411F7">
              <w:rPr>
                <w:rFonts w:ascii="Verdana" w:hAnsi="Verdana"/>
                <w:sz w:val="20"/>
                <w:szCs w:val="20"/>
              </w:rPr>
              <w:t>4</w:t>
            </w:r>
          </w:p>
        </w:tc>
        <w:tc>
          <w:tcPr>
            <w:tcW w:w="2126" w:type="dxa"/>
          </w:tcPr>
          <w:p w:rsidR="006E442F" w:rsidRPr="00B411F7" w:rsidRDefault="006E442F" w:rsidP="0099247B">
            <w:pPr>
              <w:jc w:val="center"/>
              <w:rPr>
                <w:rFonts w:ascii="Verdana" w:hAnsi="Verdana"/>
                <w:sz w:val="20"/>
                <w:szCs w:val="20"/>
              </w:rPr>
            </w:pPr>
            <w:r w:rsidRPr="00B411F7">
              <w:rPr>
                <w:rFonts w:ascii="Verdana" w:hAnsi="Verdana"/>
                <w:sz w:val="20"/>
                <w:szCs w:val="20"/>
              </w:rPr>
              <w:t>HK925A743</w:t>
            </w:r>
          </w:p>
        </w:tc>
        <w:tc>
          <w:tcPr>
            <w:tcW w:w="1559" w:type="dxa"/>
            <w:vAlign w:val="bottom"/>
          </w:tcPr>
          <w:p w:rsidR="006E442F" w:rsidRPr="00B411F7" w:rsidRDefault="006E442F" w:rsidP="0099247B">
            <w:pPr>
              <w:jc w:val="center"/>
              <w:rPr>
                <w:rFonts w:ascii="Verdana" w:hAnsi="Verdana"/>
                <w:sz w:val="20"/>
                <w:szCs w:val="20"/>
              </w:rPr>
            </w:pPr>
            <w:r w:rsidRPr="00B411F7">
              <w:rPr>
                <w:rFonts w:ascii="Verdana" w:hAnsi="Verdana"/>
                <w:sz w:val="20"/>
                <w:szCs w:val="20"/>
              </w:rPr>
              <w:t>Műszaki vektoranalízis LK KRM</w:t>
            </w:r>
          </w:p>
        </w:tc>
        <w:tc>
          <w:tcPr>
            <w:tcW w:w="993" w:type="dxa"/>
          </w:tcPr>
          <w:p w:rsidR="006E442F" w:rsidRPr="00B411F7" w:rsidRDefault="006E442F" w:rsidP="0099247B">
            <w:pPr>
              <w:jc w:val="center"/>
              <w:rPr>
                <w:rFonts w:ascii="Verdana" w:hAnsi="Verdana"/>
                <w:sz w:val="20"/>
                <w:szCs w:val="20"/>
              </w:rPr>
            </w:pPr>
            <w:r w:rsidRPr="00B411F7">
              <w:rPr>
                <w:rFonts w:ascii="Verdana" w:hAnsi="Verdana"/>
                <w:sz w:val="20"/>
                <w:szCs w:val="20"/>
              </w:rPr>
              <w:t>3</w:t>
            </w:r>
          </w:p>
        </w:tc>
      </w:tr>
      <w:tr w:rsidR="006E442F" w:rsidRPr="00B411F7" w:rsidTr="0099247B">
        <w:trPr>
          <w:jc w:val="center"/>
        </w:trPr>
        <w:tc>
          <w:tcPr>
            <w:tcW w:w="850" w:type="dxa"/>
          </w:tcPr>
          <w:p w:rsidR="006E442F" w:rsidRPr="00B411F7" w:rsidRDefault="006E442F" w:rsidP="0099247B">
            <w:pPr>
              <w:jc w:val="center"/>
              <w:rPr>
                <w:rFonts w:ascii="Verdana" w:hAnsi="Verdana"/>
                <w:sz w:val="20"/>
                <w:szCs w:val="20"/>
              </w:rPr>
            </w:pPr>
            <w:r w:rsidRPr="00B411F7">
              <w:rPr>
                <w:rFonts w:ascii="Verdana" w:hAnsi="Verdana"/>
                <w:sz w:val="20"/>
                <w:szCs w:val="20"/>
              </w:rPr>
              <w:t>4.</w:t>
            </w:r>
          </w:p>
        </w:tc>
        <w:tc>
          <w:tcPr>
            <w:tcW w:w="1418" w:type="dxa"/>
            <w:vAlign w:val="center"/>
          </w:tcPr>
          <w:p w:rsidR="006E442F" w:rsidRPr="00B411F7" w:rsidRDefault="006E442F" w:rsidP="0099247B">
            <w:pPr>
              <w:jc w:val="center"/>
              <w:rPr>
                <w:rFonts w:ascii="Verdana" w:hAnsi="Verdana"/>
                <w:sz w:val="20"/>
                <w:szCs w:val="20"/>
              </w:rPr>
            </w:pPr>
            <w:r w:rsidRPr="00B411F7">
              <w:rPr>
                <w:rFonts w:ascii="Verdana" w:hAnsi="Verdana"/>
                <w:sz w:val="20"/>
                <w:szCs w:val="20"/>
              </w:rPr>
              <w:t>HK925A742</w:t>
            </w:r>
          </w:p>
        </w:tc>
        <w:tc>
          <w:tcPr>
            <w:tcW w:w="2122" w:type="dxa"/>
            <w:vAlign w:val="bottom"/>
          </w:tcPr>
          <w:p w:rsidR="006E442F" w:rsidRPr="00B411F7" w:rsidRDefault="006E442F" w:rsidP="0099247B">
            <w:pPr>
              <w:jc w:val="center"/>
              <w:rPr>
                <w:rFonts w:ascii="Verdana" w:hAnsi="Verdana"/>
                <w:sz w:val="20"/>
                <w:szCs w:val="20"/>
              </w:rPr>
            </w:pPr>
            <w:r w:rsidRPr="00B411F7">
              <w:rPr>
                <w:rFonts w:ascii="Verdana" w:hAnsi="Verdana"/>
                <w:sz w:val="20"/>
                <w:szCs w:val="20"/>
              </w:rPr>
              <w:t>Alkalmazott matematika LK KRM</w:t>
            </w:r>
          </w:p>
        </w:tc>
        <w:tc>
          <w:tcPr>
            <w:tcW w:w="992" w:type="dxa"/>
          </w:tcPr>
          <w:p w:rsidR="006E442F" w:rsidRPr="00B411F7" w:rsidRDefault="006E442F" w:rsidP="0099247B">
            <w:pPr>
              <w:jc w:val="center"/>
              <w:rPr>
                <w:rFonts w:ascii="Verdana" w:hAnsi="Verdana"/>
                <w:sz w:val="20"/>
                <w:szCs w:val="20"/>
              </w:rPr>
            </w:pPr>
            <w:r w:rsidRPr="00B411F7">
              <w:rPr>
                <w:rFonts w:ascii="Verdana" w:hAnsi="Verdana"/>
                <w:sz w:val="20"/>
                <w:szCs w:val="20"/>
              </w:rPr>
              <w:t>4</w:t>
            </w:r>
          </w:p>
        </w:tc>
        <w:tc>
          <w:tcPr>
            <w:tcW w:w="2126" w:type="dxa"/>
          </w:tcPr>
          <w:p w:rsidR="006E442F" w:rsidRPr="00B411F7" w:rsidRDefault="006E442F" w:rsidP="0099247B">
            <w:pPr>
              <w:jc w:val="center"/>
              <w:rPr>
                <w:rFonts w:ascii="Verdana" w:hAnsi="Verdana"/>
                <w:sz w:val="20"/>
                <w:szCs w:val="20"/>
                <w:highlight w:val="yellow"/>
              </w:rPr>
            </w:pPr>
            <w:r w:rsidRPr="00B411F7">
              <w:rPr>
                <w:rFonts w:ascii="Verdana" w:hAnsi="Verdana"/>
                <w:sz w:val="20"/>
                <w:szCs w:val="20"/>
              </w:rPr>
              <w:t>HK925A744</w:t>
            </w:r>
          </w:p>
        </w:tc>
        <w:tc>
          <w:tcPr>
            <w:tcW w:w="1559" w:type="dxa"/>
            <w:vAlign w:val="bottom"/>
          </w:tcPr>
          <w:p w:rsidR="006E442F" w:rsidRPr="00B411F7" w:rsidRDefault="006E442F" w:rsidP="0099247B">
            <w:pPr>
              <w:jc w:val="center"/>
              <w:rPr>
                <w:rFonts w:ascii="Verdana" w:hAnsi="Verdana"/>
                <w:sz w:val="20"/>
                <w:szCs w:val="20"/>
              </w:rPr>
            </w:pPr>
            <w:r w:rsidRPr="00B411F7">
              <w:rPr>
                <w:rFonts w:ascii="Verdana" w:hAnsi="Verdana"/>
                <w:sz w:val="20"/>
                <w:szCs w:val="20"/>
              </w:rPr>
              <w:t>Alkalmazott matematika LK KRM</w:t>
            </w:r>
          </w:p>
        </w:tc>
        <w:tc>
          <w:tcPr>
            <w:tcW w:w="993" w:type="dxa"/>
          </w:tcPr>
          <w:p w:rsidR="006E442F" w:rsidRPr="00B411F7" w:rsidRDefault="006E442F" w:rsidP="0099247B">
            <w:pPr>
              <w:jc w:val="center"/>
              <w:rPr>
                <w:rFonts w:ascii="Verdana" w:hAnsi="Verdana"/>
                <w:sz w:val="20"/>
                <w:szCs w:val="20"/>
              </w:rPr>
            </w:pPr>
            <w:r w:rsidRPr="00B411F7">
              <w:rPr>
                <w:rFonts w:ascii="Verdana" w:hAnsi="Verdana"/>
                <w:sz w:val="20"/>
                <w:szCs w:val="20"/>
              </w:rPr>
              <w:t>3</w:t>
            </w:r>
          </w:p>
        </w:tc>
      </w:tr>
    </w:tbl>
    <w:p w:rsidR="006E442F" w:rsidRPr="00B411F7" w:rsidRDefault="006E442F" w:rsidP="006E442F">
      <w:pPr>
        <w:spacing w:before="120"/>
        <w:rPr>
          <w:rFonts w:ascii="Verdana" w:hAnsi="Verdana"/>
          <w:b/>
          <w:sz w:val="20"/>
          <w:szCs w:val="20"/>
        </w:rPr>
      </w:pPr>
    </w:p>
    <w:p w:rsidR="006E442F" w:rsidRPr="00B411F7" w:rsidRDefault="006E442F" w:rsidP="006E442F">
      <w:pPr>
        <w:pStyle w:val="lfej"/>
        <w:tabs>
          <w:tab w:val="right" w:pos="900"/>
        </w:tabs>
        <w:ind w:left="2880" w:hanging="3164"/>
        <w:rPr>
          <w:rFonts w:ascii="Verdana" w:hAnsi="Verdana"/>
          <w:bCs/>
          <w:sz w:val="20"/>
          <w:szCs w:val="20"/>
        </w:rPr>
      </w:pPr>
      <w:r w:rsidRPr="00B411F7">
        <w:rPr>
          <w:rFonts w:ascii="Verdana" w:hAnsi="Verdana"/>
          <w:bCs/>
          <w:sz w:val="20"/>
          <w:szCs w:val="20"/>
        </w:rPr>
        <w:t>Szolnok, 2023. március…-n.</w:t>
      </w:r>
    </w:p>
    <w:p w:rsidR="006E442F" w:rsidRPr="00B411F7" w:rsidRDefault="006E442F" w:rsidP="006E442F">
      <w:pPr>
        <w:pStyle w:val="lfej"/>
        <w:tabs>
          <w:tab w:val="right" w:pos="900"/>
        </w:tabs>
        <w:ind w:left="2880" w:hanging="2596"/>
        <w:rPr>
          <w:rFonts w:ascii="Verdana" w:hAnsi="Verdana"/>
          <w:bCs/>
          <w:sz w:val="20"/>
          <w:szCs w:val="20"/>
        </w:rPr>
      </w:pPr>
    </w:p>
    <w:p w:rsidR="006E442F" w:rsidRPr="00B411F7" w:rsidRDefault="006E442F" w:rsidP="006E442F">
      <w:pPr>
        <w:spacing w:after="0" w:line="240" w:lineRule="auto"/>
        <w:ind w:firstLine="4253"/>
        <w:jc w:val="center"/>
        <w:rPr>
          <w:rFonts w:ascii="Verdana" w:hAnsi="Verdana" w:cs="Times New Roman"/>
          <w:sz w:val="20"/>
          <w:szCs w:val="20"/>
        </w:rPr>
      </w:pPr>
      <w:r w:rsidRPr="00B411F7">
        <w:rPr>
          <w:rFonts w:ascii="Verdana" w:hAnsi="Verdana" w:cs="Times New Roman"/>
          <w:sz w:val="20"/>
          <w:szCs w:val="20"/>
        </w:rPr>
        <w:t>Dr. Palik Mátyás, egyetemi docens</w:t>
      </w:r>
    </w:p>
    <w:p w:rsidR="006E442F" w:rsidRPr="00B411F7" w:rsidRDefault="006E442F" w:rsidP="006E442F">
      <w:pPr>
        <w:spacing w:after="0" w:line="240" w:lineRule="auto"/>
        <w:ind w:firstLine="4253"/>
        <w:jc w:val="center"/>
        <w:rPr>
          <w:rFonts w:ascii="Verdana" w:hAnsi="Verdana" w:cs="Times New Roman"/>
          <w:sz w:val="20"/>
          <w:szCs w:val="20"/>
        </w:rPr>
      </w:pPr>
      <w:r w:rsidRPr="00B411F7">
        <w:rPr>
          <w:rFonts w:ascii="Verdana" w:hAnsi="Verdana" w:cs="Times New Roman"/>
          <w:sz w:val="20"/>
          <w:szCs w:val="20"/>
        </w:rPr>
        <w:t>szakfelelős</w:t>
      </w:r>
    </w:p>
    <w:p w:rsidR="006E442F" w:rsidRPr="00B411F7" w:rsidRDefault="006E442F" w:rsidP="006E442F">
      <w:pPr>
        <w:rPr>
          <w:rFonts w:ascii="Verdana" w:hAnsi="Verdana"/>
          <w:b/>
          <w:sz w:val="20"/>
          <w:szCs w:val="20"/>
        </w:rPr>
      </w:pPr>
      <w:r w:rsidRPr="00B411F7">
        <w:rPr>
          <w:rFonts w:ascii="Verdana" w:hAnsi="Verdana"/>
          <w:b/>
          <w:sz w:val="20"/>
          <w:szCs w:val="20"/>
        </w:rPr>
        <w:br w:type="page"/>
      </w:r>
    </w:p>
    <w:p w:rsidR="006E442F" w:rsidRPr="006E442F" w:rsidRDefault="006E442F" w:rsidP="006E442F">
      <w:pPr>
        <w:spacing w:before="120"/>
        <w:rPr>
          <w:rFonts w:ascii="Verdana" w:hAnsi="Verdana" w:cs="Times New Roman"/>
          <w:b/>
          <w:sz w:val="20"/>
          <w:szCs w:val="20"/>
        </w:rPr>
      </w:pPr>
      <w:r w:rsidRPr="006E442F">
        <w:rPr>
          <w:rFonts w:ascii="Verdana" w:hAnsi="Verdana" w:cs="Times New Roman"/>
          <w:b/>
          <w:sz w:val="20"/>
          <w:szCs w:val="20"/>
        </w:rPr>
        <w:lastRenderedPageBreak/>
        <w:t xml:space="preserve">2023. július: </w:t>
      </w:r>
    </w:p>
    <w:p w:rsidR="006E442F" w:rsidRPr="006E442F" w:rsidRDefault="006E442F" w:rsidP="006E442F">
      <w:p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
          <w:bCs/>
          <w:sz w:val="20"/>
          <w:szCs w:val="20"/>
          <w:lang w:eastAsia="hu-HU"/>
        </w:rPr>
        <w:t>Az Állami légiközlekedési szakon</w:t>
      </w:r>
      <w:r w:rsidRPr="006E442F">
        <w:rPr>
          <w:rFonts w:ascii="Verdana" w:eastAsia="Times New Roman" w:hAnsi="Verdana" w:cs="Times New Roman"/>
          <w:bCs/>
          <w:sz w:val="20"/>
          <w:szCs w:val="20"/>
          <w:lang w:eastAsia="hu-HU"/>
        </w:rPr>
        <w:t xml:space="preserve"> az alapkiképzés bevezetési követelmények érvényesítése érdekében tantárgyak megszüntetése és új tantárgyak létesítése.</w:t>
      </w:r>
    </w:p>
    <w:p w:rsidR="006E442F" w:rsidRPr="006E442F" w:rsidRDefault="006E442F" w:rsidP="006E442F">
      <w:p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Megszűnő tantárgyak:</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HKTSKA01 Katonai testnevelés I.</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 xml:space="preserve">ÁKKTB01 Állam és kormányzás </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RRETB15 Rendészettudomány</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HKHPKA10 Katonai logisztikai gazdálkodás alapjai</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HKISZLA101 Szakmai angol 1 (katonai)</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HKISZLA102 Szakmai angol 2 (katonai)</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HKÖMTA600 Rajparancsnoki felkészítés</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ÁKKTB02 Anthologia Philosophico-Politica</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 xml:space="preserve">ÁEUTTB01 Európa-tanulmányok </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HKHIRA01 Rádióforgalmazás és az információbiztonság alapjai</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HKMTTA01 Katonai tereptan és geoinformációs ismeretek</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HK925A220 Matematika UZ 1</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HKHJITA078 Honvédelmi Jog és Igazgatás</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HK916A003 Túlélő felkészítés (LK)</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HKÖMTA812 Harcászat és katonai műveletek elmélete és gyakorlata</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ÁÁJTB01 Anthologia Historica</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 xml:space="preserve">HNBTTB03 Nemzetközi politika és biztonság </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HK925A230 Matematika UZ 2</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HKKVKA04 Vezetői tréning</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ÁAÖKTB10 Anthologia Hungarica</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 xml:space="preserve">ÁTKTB01 Információs társadalom </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VTVKPTA01 Fenntartható fejlődés</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HK916A082 Katonai Testnevelés ÁLSZ V.</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HK916A083 Katonai Testnevelés ÁLSZ VI.</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HK916A084 Katonai Testnevelés ÁLSZ VII.</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HKTSKA08 Katonai Testnevelés VIII.</w:t>
      </w:r>
    </w:p>
    <w:p w:rsidR="006E442F" w:rsidRPr="006E442F" w:rsidRDefault="006E442F" w:rsidP="006E442F">
      <w:pPr>
        <w:spacing w:line="276" w:lineRule="auto"/>
        <w:jc w:val="both"/>
        <w:rPr>
          <w:rFonts w:ascii="Verdana" w:eastAsia="Times New Roman" w:hAnsi="Verdana" w:cs="Times New Roman"/>
          <w:bCs/>
          <w:sz w:val="20"/>
          <w:szCs w:val="20"/>
          <w:lang w:eastAsia="hu-HU"/>
        </w:rPr>
      </w:pPr>
    </w:p>
    <w:p w:rsidR="006E442F" w:rsidRPr="006E442F" w:rsidRDefault="006E442F" w:rsidP="006E442F">
      <w:pPr>
        <w:spacing w:after="0" w:line="276" w:lineRule="auto"/>
        <w:jc w:val="both"/>
        <w:rPr>
          <w:rFonts w:ascii="Verdana" w:hAnsi="Verdana"/>
          <w:sz w:val="20"/>
          <w:szCs w:val="20"/>
        </w:rPr>
      </w:pPr>
      <w:r w:rsidRPr="006E442F">
        <w:rPr>
          <w:rFonts w:ascii="Verdana" w:hAnsi="Verdana"/>
          <w:sz w:val="20"/>
          <w:szCs w:val="20"/>
        </w:rPr>
        <w:t>Új tantárgyak:</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HKÖMTA800 Katonai alapfelkészítés</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 xml:space="preserve">HKÖMTA901 Gyalogos lövész alapozó felkészítés </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HKÖMTA902 Egységes Gyalogostiszti felkészítés I.</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HKÖMTA903 Egységes Gyalogostiszti felkészítés II.</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HKÖMTA904 Egységes Gyalogostiszti felkészítés III.</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ÁÁJTB05 Magyarország stratégiai dimenziói a múltban és ma</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HKHJITA084 Hadijog és honvédelmi jog</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HKTSKA12 Katonai Testnevelés II.</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HKISZLA112 Szakmai angol 2. (katonai)</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HK925A722 Kalkulus 1. LK</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HKÖMTA611 Alapkiképzés módszertana</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ÁÁJTB06 Civilizációnk kihívásai</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HKTSKA13 Katonai Testnevelés III.</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HK925A730 Vektor- és mátrixszámítás LK</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HK925A732 Komplex számok és sorok LK</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lastRenderedPageBreak/>
        <w:t>HKHATA901 Védelem és közszolgálat</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HKTSKA14 Katonai Testnevelés IV.</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HKTSKA15 Katonai Testnevelés V.</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HKTSKA16 Katonai Testnevelés VI.</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HKTSKA17 Katonai Testnevelés VII.</w:t>
      </w:r>
    </w:p>
    <w:p w:rsidR="006E442F" w:rsidRPr="006E442F" w:rsidRDefault="006E442F" w:rsidP="006E442F">
      <w:pPr>
        <w:pStyle w:val="Listaszerbekezds"/>
        <w:numPr>
          <w:ilvl w:val="0"/>
          <w:numId w:val="700"/>
        </w:numPr>
        <w:spacing w:line="276" w:lineRule="auto"/>
        <w:jc w:val="both"/>
        <w:rPr>
          <w:rFonts w:ascii="Verdana" w:eastAsia="Times New Roman" w:hAnsi="Verdana" w:cs="Times New Roman"/>
          <w:bCs/>
          <w:sz w:val="20"/>
          <w:szCs w:val="20"/>
          <w:lang w:eastAsia="hu-HU"/>
        </w:rPr>
      </w:pPr>
      <w:r w:rsidRPr="006E442F">
        <w:rPr>
          <w:rFonts w:ascii="Verdana" w:eastAsia="Times New Roman" w:hAnsi="Verdana" w:cs="Times New Roman"/>
          <w:bCs/>
          <w:sz w:val="20"/>
          <w:szCs w:val="20"/>
          <w:lang w:eastAsia="hu-HU"/>
        </w:rPr>
        <w:t>HKTSKA18 Katonai Testnevelés VIII.</w:t>
      </w:r>
    </w:p>
    <w:p w:rsidR="006E442F" w:rsidRPr="006E442F" w:rsidRDefault="006E442F" w:rsidP="006E442F">
      <w:pPr>
        <w:rPr>
          <w:rFonts w:ascii="Verdana" w:hAnsi="Verdana"/>
          <w:sz w:val="20"/>
          <w:szCs w:val="20"/>
        </w:rPr>
      </w:pPr>
    </w:p>
    <w:p w:rsidR="006E442F" w:rsidRPr="006E442F" w:rsidRDefault="006E442F" w:rsidP="006E442F">
      <w:pPr>
        <w:spacing w:before="120" w:line="276" w:lineRule="auto"/>
        <w:jc w:val="both"/>
        <w:rPr>
          <w:rFonts w:ascii="Verdana" w:hAnsi="Verdana"/>
          <w:sz w:val="20"/>
          <w:szCs w:val="20"/>
        </w:rPr>
      </w:pPr>
      <w:r w:rsidRPr="006E442F">
        <w:rPr>
          <w:rFonts w:ascii="Verdana" w:hAnsi="Verdana"/>
          <w:sz w:val="20"/>
          <w:szCs w:val="20"/>
        </w:rPr>
        <w:t>Kreditet érintő változás minden szakirányon:</w:t>
      </w:r>
    </w:p>
    <w:tbl>
      <w:tblPr>
        <w:tblStyle w:val="Rcsostblzat"/>
        <w:tblW w:w="9072" w:type="dxa"/>
        <w:jc w:val="center"/>
        <w:tblInd w:w="0" w:type="dxa"/>
        <w:tblLayout w:type="fixed"/>
        <w:tblLook w:val="04A0" w:firstRow="1" w:lastRow="0" w:firstColumn="1" w:lastColumn="0" w:noHBand="0" w:noVBand="1"/>
      </w:tblPr>
      <w:tblGrid>
        <w:gridCol w:w="846"/>
        <w:gridCol w:w="1280"/>
        <w:gridCol w:w="1555"/>
        <w:gridCol w:w="859"/>
        <w:gridCol w:w="1551"/>
        <w:gridCol w:w="1842"/>
        <w:gridCol w:w="1139"/>
      </w:tblGrid>
      <w:tr w:rsidR="006E442F" w:rsidRPr="006E442F" w:rsidTr="0099247B">
        <w:trPr>
          <w:jc w:val="center"/>
        </w:trPr>
        <w:tc>
          <w:tcPr>
            <w:tcW w:w="846" w:type="dxa"/>
          </w:tcPr>
          <w:p w:rsidR="006E442F" w:rsidRPr="006E442F" w:rsidRDefault="006E442F" w:rsidP="0099247B">
            <w:pPr>
              <w:ind w:left="57"/>
              <w:rPr>
                <w:rFonts w:ascii="Verdana" w:hAnsi="Verdana"/>
                <w:b/>
                <w:sz w:val="16"/>
                <w:szCs w:val="20"/>
              </w:rPr>
            </w:pPr>
            <w:r w:rsidRPr="006E442F">
              <w:rPr>
                <w:rFonts w:ascii="Verdana" w:hAnsi="Verdana"/>
                <w:b/>
                <w:sz w:val="16"/>
                <w:szCs w:val="20"/>
              </w:rPr>
              <w:t>Félév</w:t>
            </w:r>
          </w:p>
        </w:tc>
        <w:tc>
          <w:tcPr>
            <w:tcW w:w="1280" w:type="dxa"/>
          </w:tcPr>
          <w:p w:rsidR="006E442F" w:rsidRPr="006E442F" w:rsidRDefault="006E442F" w:rsidP="0099247B">
            <w:pPr>
              <w:ind w:left="57"/>
              <w:rPr>
                <w:rFonts w:ascii="Verdana" w:hAnsi="Verdana"/>
                <w:b/>
                <w:sz w:val="16"/>
                <w:szCs w:val="20"/>
              </w:rPr>
            </w:pPr>
            <w:r w:rsidRPr="006E442F">
              <w:rPr>
                <w:rFonts w:ascii="Verdana" w:hAnsi="Verdana"/>
                <w:b/>
                <w:sz w:val="16"/>
                <w:szCs w:val="20"/>
              </w:rPr>
              <w:t>Régi tárgykód</w:t>
            </w:r>
          </w:p>
        </w:tc>
        <w:tc>
          <w:tcPr>
            <w:tcW w:w="1555" w:type="dxa"/>
          </w:tcPr>
          <w:p w:rsidR="006E442F" w:rsidRPr="006E442F" w:rsidRDefault="006E442F" w:rsidP="0099247B">
            <w:pPr>
              <w:ind w:left="57"/>
              <w:rPr>
                <w:rFonts w:ascii="Verdana" w:hAnsi="Verdana"/>
                <w:b/>
                <w:sz w:val="16"/>
                <w:szCs w:val="20"/>
              </w:rPr>
            </w:pPr>
            <w:r w:rsidRPr="006E442F">
              <w:rPr>
                <w:rFonts w:ascii="Verdana" w:hAnsi="Verdana"/>
                <w:b/>
                <w:sz w:val="16"/>
                <w:szCs w:val="20"/>
              </w:rPr>
              <w:t>Régi tárgynév</w:t>
            </w:r>
          </w:p>
        </w:tc>
        <w:tc>
          <w:tcPr>
            <w:tcW w:w="859" w:type="dxa"/>
          </w:tcPr>
          <w:p w:rsidR="006E442F" w:rsidRPr="006E442F" w:rsidRDefault="006E442F" w:rsidP="0099247B">
            <w:pPr>
              <w:ind w:left="57"/>
              <w:rPr>
                <w:rFonts w:ascii="Verdana" w:hAnsi="Verdana"/>
                <w:b/>
                <w:sz w:val="16"/>
                <w:szCs w:val="20"/>
              </w:rPr>
            </w:pPr>
            <w:r w:rsidRPr="006E442F">
              <w:rPr>
                <w:rFonts w:ascii="Verdana" w:hAnsi="Verdana"/>
                <w:b/>
                <w:sz w:val="16"/>
                <w:szCs w:val="20"/>
              </w:rPr>
              <w:t>Régi kredit</w:t>
            </w:r>
          </w:p>
        </w:tc>
        <w:tc>
          <w:tcPr>
            <w:tcW w:w="1551" w:type="dxa"/>
          </w:tcPr>
          <w:p w:rsidR="006E442F" w:rsidRPr="006E442F" w:rsidRDefault="006E442F" w:rsidP="0099247B">
            <w:pPr>
              <w:ind w:left="57"/>
              <w:rPr>
                <w:rFonts w:ascii="Verdana" w:hAnsi="Verdana"/>
                <w:b/>
                <w:sz w:val="16"/>
                <w:szCs w:val="20"/>
              </w:rPr>
            </w:pPr>
            <w:r w:rsidRPr="006E442F">
              <w:rPr>
                <w:rFonts w:ascii="Verdana" w:hAnsi="Verdana"/>
                <w:b/>
                <w:sz w:val="16"/>
                <w:szCs w:val="20"/>
              </w:rPr>
              <w:t>Új tárgykód</w:t>
            </w:r>
          </w:p>
        </w:tc>
        <w:tc>
          <w:tcPr>
            <w:tcW w:w="1842" w:type="dxa"/>
          </w:tcPr>
          <w:p w:rsidR="006E442F" w:rsidRPr="006E442F" w:rsidRDefault="006E442F" w:rsidP="0099247B">
            <w:pPr>
              <w:ind w:left="57"/>
              <w:rPr>
                <w:rFonts w:ascii="Verdana" w:hAnsi="Verdana"/>
                <w:b/>
                <w:sz w:val="16"/>
                <w:szCs w:val="20"/>
              </w:rPr>
            </w:pPr>
            <w:r w:rsidRPr="006E442F">
              <w:rPr>
                <w:rFonts w:ascii="Verdana" w:hAnsi="Verdana"/>
                <w:b/>
                <w:sz w:val="16"/>
                <w:szCs w:val="20"/>
              </w:rPr>
              <w:t>Új tárgynév</w:t>
            </w:r>
          </w:p>
        </w:tc>
        <w:tc>
          <w:tcPr>
            <w:tcW w:w="1139" w:type="dxa"/>
          </w:tcPr>
          <w:p w:rsidR="006E442F" w:rsidRPr="006E442F" w:rsidRDefault="006E442F" w:rsidP="0099247B">
            <w:pPr>
              <w:ind w:left="57"/>
              <w:rPr>
                <w:rFonts w:ascii="Verdana" w:hAnsi="Verdana"/>
                <w:b/>
                <w:sz w:val="16"/>
                <w:szCs w:val="20"/>
              </w:rPr>
            </w:pPr>
            <w:r w:rsidRPr="006E442F">
              <w:rPr>
                <w:rFonts w:ascii="Verdana" w:hAnsi="Verdana"/>
                <w:b/>
                <w:sz w:val="16"/>
                <w:szCs w:val="20"/>
              </w:rPr>
              <w:t>Új kredit</w:t>
            </w:r>
          </w:p>
        </w:tc>
      </w:tr>
      <w:tr w:rsidR="006E442F" w:rsidRPr="006E442F" w:rsidTr="0099247B">
        <w:trPr>
          <w:jc w:val="center"/>
        </w:trPr>
        <w:tc>
          <w:tcPr>
            <w:tcW w:w="846"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1.</w:t>
            </w:r>
          </w:p>
        </w:tc>
        <w:tc>
          <w:tcPr>
            <w:tcW w:w="1280" w:type="dxa"/>
          </w:tcPr>
          <w:p w:rsidR="006E442F" w:rsidRPr="006E442F" w:rsidRDefault="006E442F" w:rsidP="0099247B">
            <w:pPr>
              <w:ind w:left="57"/>
              <w:rPr>
                <w:rFonts w:ascii="Verdana" w:hAnsi="Verdana"/>
                <w:sz w:val="16"/>
                <w:szCs w:val="20"/>
              </w:rPr>
            </w:pPr>
          </w:p>
        </w:tc>
        <w:tc>
          <w:tcPr>
            <w:tcW w:w="1555" w:type="dxa"/>
          </w:tcPr>
          <w:p w:rsidR="006E442F" w:rsidRPr="006E442F" w:rsidRDefault="006E442F" w:rsidP="0099247B">
            <w:pPr>
              <w:ind w:left="57"/>
              <w:rPr>
                <w:rFonts w:ascii="Verdana" w:hAnsi="Verdana"/>
                <w:sz w:val="16"/>
                <w:szCs w:val="20"/>
              </w:rPr>
            </w:pPr>
          </w:p>
        </w:tc>
        <w:tc>
          <w:tcPr>
            <w:tcW w:w="859" w:type="dxa"/>
          </w:tcPr>
          <w:p w:rsidR="006E442F" w:rsidRPr="006E442F" w:rsidRDefault="006E442F" w:rsidP="0099247B">
            <w:pPr>
              <w:ind w:left="57"/>
              <w:jc w:val="center"/>
              <w:rPr>
                <w:rFonts w:ascii="Verdana" w:hAnsi="Verdana"/>
                <w:sz w:val="16"/>
                <w:szCs w:val="20"/>
              </w:rPr>
            </w:pPr>
          </w:p>
        </w:tc>
        <w:tc>
          <w:tcPr>
            <w:tcW w:w="1551" w:type="dxa"/>
          </w:tcPr>
          <w:p w:rsidR="006E442F" w:rsidRPr="006E442F" w:rsidRDefault="006E442F" w:rsidP="0099247B">
            <w:pPr>
              <w:ind w:left="57"/>
              <w:rPr>
                <w:rFonts w:ascii="Verdana" w:hAnsi="Verdana"/>
                <w:sz w:val="16"/>
                <w:szCs w:val="20"/>
              </w:rPr>
            </w:pPr>
            <w:r w:rsidRPr="006E442F">
              <w:rPr>
                <w:rFonts w:ascii="Verdana" w:hAnsi="Verdana"/>
                <w:sz w:val="16"/>
                <w:szCs w:val="20"/>
              </w:rPr>
              <w:t>HKÖMTA901</w:t>
            </w:r>
          </w:p>
        </w:tc>
        <w:tc>
          <w:tcPr>
            <w:tcW w:w="1842" w:type="dxa"/>
          </w:tcPr>
          <w:p w:rsidR="006E442F" w:rsidRPr="006E442F" w:rsidRDefault="006E442F" w:rsidP="0099247B">
            <w:pPr>
              <w:ind w:left="57"/>
              <w:rPr>
                <w:rFonts w:ascii="Verdana" w:hAnsi="Verdana"/>
                <w:sz w:val="16"/>
                <w:szCs w:val="20"/>
              </w:rPr>
            </w:pPr>
            <w:r w:rsidRPr="006E442F">
              <w:rPr>
                <w:rFonts w:ascii="Verdana" w:hAnsi="Verdana"/>
                <w:sz w:val="16"/>
                <w:szCs w:val="20"/>
              </w:rPr>
              <w:t>Gyalogos lövész alapozó felkészítés</w:t>
            </w:r>
          </w:p>
        </w:tc>
        <w:tc>
          <w:tcPr>
            <w:tcW w:w="1139"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3</w:t>
            </w:r>
          </w:p>
        </w:tc>
      </w:tr>
      <w:tr w:rsidR="006E442F" w:rsidRPr="006E442F" w:rsidTr="0099247B">
        <w:trPr>
          <w:jc w:val="center"/>
        </w:trPr>
        <w:tc>
          <w:tcPr>
            <w:tcW w:w="846"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1.</w:t>
            </w:r>
          </w:p>
        </w:tc>
        <w:tc>
          <w:tcPr>
            <w:tcW w:w="1280" w:type="dxa"/>
          </w:tcPr>
          <w:p w:rsidR="006E442F" w:rsidRPr="006E442F" w:rsidRDefault="006E442F" w:rsidP="0099247B">
            <w:pPr>
              <w:ind w:left="57"/>
              <w:rPr>
                <w:rFonts w:ascii="Verdana" w:hAnsi="Verdana"/>
                <w:sz w:val="16"/>
                <w:szCs w:val="20"/>
              </w:rPr>
            </w:pPr>
          </w:p>
        </w:tc>
        <w:tc>
          <w:tcPr>
            <w:tcW w:w="1555" w:type="dxa"/>
          </w:tcPr>
          <w:p w:rsidR="006E442F" w:rsidRPr="006E442F" w:rsidRDefault="006E442F" w:rsidP="0099247B">
            <w:pPr>
              <w:ind w:left="57"/>
              <w:rPr>
                <w:rFonts w:ascii="Verdana" w:hAnsi="Verdana"/>
                <w:sz w:val="16"/>
                <w:szCs w:val="20"/>
              </w:rPr>
            </w:pPr>
          </w:p>
        </w:tc>
        <w:tc>
          <w:tcPr>
            <w:tcW w:w="859" w:type="dxa"/>
          </w:tcPr>
          <w:p w:rsidR="006E442F" w:rsidRPr="006E442F" w:rsidRDefault="006E442F" w:rsidP="0099247B">
            <w:pPr>
              <w:ind w:left="57"/>
              <w:jc w:val="center"/>
              <w:rPr>
                <w:rFonts w:ascii="Verdana" w:hAnsi="Verdana"/>
                <w:sz w:val="16"/>
                <w:szCs w:val="20"/>
              </w:rPr>
            </w:pPr>
          </w:p>
        </w:tc>
        <w:tc>
          <w:tcPr>
            <w:tcW w:w="1551" w:type="dxa"/>
          </w:tcPr>
          <w:p w:rsidR="006E442F" w:rsidRPr="006E442F" w:rsidRDefault="006E442F" w:rsidP="0099247B">
            <w:pPr>
              <w:ind w:left="57"/>
              <w:rPr>
                <w:rFonts w:ascii="Verdana" w:hAnsi="Verdana"/>
                <w:sz w:val="16"/>
                <w:szCs w:val="20"/>
              </w:rPr>
            </w:pPr>
            <w:r w:rsidRPr="006E442F">
              <w:rPr>
                <w:rFonts w:ascii="Verdana" w:hAnsi="Verdana"/>
                <w:sz w:val="16"/>
                <w:szCs w:val="20"/>
              </w:rPr>
              <w:t>HKÖMTA902</w:t>
            </w:r>
          </w:p>
        </w:tc>
        <w:tc>
          <w:tcPr>
            <w:tcW w:w="1842" w:type="dxa"/>
          </w:tcPr>
          <w:p w:rsidR="006E442F" w:rsidRPr="006E442F" w:rsidRDefault="006E442F" w:rsidP="0099247B">
            <w:pPr>
              <w:ind w:left="57"/>
              <w:rPr>
                <w:rFonts w:ascii="Verdana" w:hAnsi="Verdana"/>
                <w:sz w:val="16"/>
                <w:szCs w:val="20"/>
              </w:rPr>
            </w:pPr>
            <w:r w:rsidRPr="006E442F">
              <w:rPr>
                <w:rFonts w:ascii="Verdana" w:hAnsi="Verdana"/>
                <w:sz w:val="16"/>
                <w:szCs w:val="20"/>
              </w:rPr>
              <w:t>Egységes Gyalogostiszti felkészítés I.</w:t>
            </w:r>
          </w:p>
        </w:tc>
        <w:tc>
          <w:tcPr>
            <w:tcW w:w="1139"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5</w:t>
            </w:r>
          </w:p>
        </w:tc>
      </w:tr>
      <w:tr w:rsidR="006E442F" w:rsidRPr="006E442F" w:rsidTr="0099247B">
        <w:trPr>
          <w:jc w:val="center"/>
        </w:trPr>
        <w:tc>
          <w:tcPr>
            <w:tcW w:w="846"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1.</w:t>
            </w:r>
          </w:p>
        </w:tc>
        <w:tc>
          <w:tcPr>
            <w:tcW w:w="1280" w:type="dxa"/>
          </w:tcPr>
          <w:p w:rsidR="006E442F" w:rsidRPr="006E442F" w:rsidRDefault="006E442F" w:rsidP="0099247B">
            <w:pPr>
              <w:ind w:left="57"/>
              <w:rPr>
                <w:rFonts w:ascii="Verdana" w:hAnsi="Verdana"/>
                <w:sz w:val="16"/>
                <w:szCs w:val="20"/>
              </w:rPr>
            </w:pPr>
          </w:p>
        </w:tc>
        <w:tc>
          <w:tcPr>
            <w:tcW w:w="1555" w:type="dxa"/>
          </w:tcPr>
          <w:p w:rsidR="006E442F" w:rsidRPr="006E442F" w:rsidRDefault="006E442F" w:rsidP="0099247B">
            <w:pPr>
              <w:ind w:left="57"/>
              <w:rPr>
                <w:rFonts w:ascii="Verdana" w:hAnsi="Verdana"/>
                <w:sz w:val="16"/>
                <w:szCs w:val="20"/>
              </w:rPr>
            </w:pPr>
          </w:p>
        </w:tc>
        <w:tc>
          <w:tcPr>
            <w:tcW w:w="859" w:type="dxa"/>
          </w:tcPr>
          <w:p w:rsidR="006E442F" w:rsidRPr="006E442F" w:rsidRDefault="006E442F" w:rsidP="0099247B">
            <w:pPr>
              <w:ind w:left="57"/>
              <w:jc w:val="center"/>
              <w:rPr>
                <w:rFonts w:ascii="Verdana" w:hAnsi="Verdana"/>
                <w:sz w:val="16"/>
                <w:szCs w:val="20"/>
              </w:rPr>
            </w:pPr>
          </w:p>
        </w:tc>
        <w:tc>
          <w:tcPr>
            <w:tcW w:w="1551" w:type="dxa"/>
          </w:tcPr>
          <w:p w:rsidR="006E442F" w:rsidRPr="006E442F" w:rsidRDefault="006E442F" w:rsidP="0099247B">
            <w:pPr>
              <w:ind w:left="57"/>
              <w:rPr>
                <w:rFonts w:ascii="Verdana" w:hAnsi="Verdana"/>
                <w:sz w:val="16"/>
                <w:szCs w:val="20"/>
              </w:rPr>
            </w:pPr>
            <w:r w:rsidRPr="006E442F">
              <w:rPr>
                <w:rFonts w:ascii="Verdana" w:hAnsi="Verdana"/>
                <w:sz w:val="16"/>
                <w:szCs w:val="20"/>
              </w:rPr>
              <w:t>HKÖMTA903</w:t>
            </w:r>
          </w:p>
        </w:tc>
        <w:tc>
          <w:tcPr>
            <w:tcW w:w="1842" w:type="dxa"/>
          </w:tcPr>
          <w:p w:rsidR="006E442F" w:rsidRPr="006E442F" w:rsidRDefault="006E442F" w:rsidP="0099247B">
            <w:pPr>
              <w:ind w:left="57"/>
              <w:rPr>
                <w:rFonts w:ascii="Verdana" w:hAnsi="Verdana"/>
                <w:sz w:val="16"/>
                <w:szCs w:val="20"/>
              </w:rPr>
            </w:pPr>
            <w:r w:rsidRPr="006E442F">
              <w:rPr>
                <w:rFonts w:ascii="Verdana" w:hAnsi="Verdana"/>
                <w:sz w:val="16"/>
                <w:szCs w:val="20"/>
              </w:rPr>
              <w:t>Egységes Gyalogostiszti felkészítés II.</w:t>
            </w:r>
          </w:p>
        </w:tc>
        <w:tc>
          <w:tcPr>
            <w:tcW w:w="1139"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5</w:t>
            </w:r>
          </w:p>
        </w:tc>
      </w:tr>
      <w:tr w:rsidR="006E442F" w:rsidRPr="006E442F" w:rsidTr="0099247B">
        <w:trPr>
          <w:jc w:val="center"/>
        </w:trPr>
        <w:tc>
          <w:tcPr>
            <w:tcW w:w="846"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1.</w:t>
            </w:r>
          </w:p>
        </w:tc>
        <w:tc>
          <w:tcPr>
            <w:tcW w:w="1280" w:type="dxa"/>
          </w:tcPr>
          <w:p w:rsidR="006E442F" w:rsidRPr="006E442F" w:rsidRDefault="006E442F" w:rsidP="0099247B">
            <w:pPr>
              <w:ind w:left="57"/>
              <w:rPr>
                <w:rFonts w:ascii="Verdana" w:hAnsi="Verdana"/>
                <w:sz w:val="16"/>
                <w:szCs w:val="20"/>
              </w:rPr>
            </w:pPr>
          </w:p>
        </w:tc>
        <w:tc>
          <w:tcPr>
            <w:tcW w:w="1555" w:type="dxa"/>
          </w:tcPr>
          <w:p w:rsidR="006E442F" w:rsidRPr="006E442F" w:rsidRDefault="006E442F" w:rsidP="0099247B">
            <w:pPr>
              <w:ind w:left="57"/>
              <w:rPr>
                <w:rFonts w:ascii="Verdana" w:hAnsi="Verdana"/>
                <w:sz w:val="16"/>
                <w:szCs w:val="20"/>
              </w:rPr>
            </w:pPr>
          </w:p>
        </w:tc>
        <w:tc>
          <w:tcPr>
            <w:tcW w:w="859" w:type="dxa"/>
          </w:tcPr>
          <w:p w:rsidR="006E442F" w:rsidRPr="006E442F" w:rsidRDefault="006E442F" w:rsidP="0099247B">
            <w:pPr>
              <w:ind w:left="57"/>
              <w:jc w:val="center"/>
              <w:rPr>
                <w:rFonts w:ascii="Verdana" w:hAnsi="Verdana"/>
                <w:sz w:val="16"/>
                <w:szCs w:val="20"/>
              </w:rPr>
            </w:pPr>
          </w:p>
        </w:tc>
        <w:tc>
          <w:tcPr>
            <w:tcW w:w="1551" w:type="dxa"/>
          </w:tcPr>
          <w:p w:rsidR="006E442F" w:rsidRPr="006E442F" w:rsidRDefault="006E442F" w:rsidP="0099247B">
            <w:pPr>
              <w:ind w:left="57"/>
              <w:rPr>
                <w:rFonts w:ascii="Verdana" w:hAnsi="Verdana"/>
                <w:sz w:val="16"/>
                <w:szCs w:val="20"/>
              </w:rPr>
            </w:pPr>
            <w:r w:rsidRPr="006E442F">
              <w:rPr>
                <w:rFonts w:ascii="Verdana" w:hAnsi="Verdana"/>
                <w:sz w:val="16"/>
                <w:szCs w:val="20"/>
              </w:rPr>
              <w:t>HKÖMTA904</w:t>
            </w:r>
          </w:p>
        </w:tc>
        <w:tc>
          <w:tcPr>
            <w:tcW w:w="1842" w:type="dxa"/>
          </w:tcPr>
          <w:p w:rsidR="006E442F" w:rsidRPr="006E442F" w:rsidRDefault="006E442F" w:rsidP="0099247B">
            <w:pPr>
              <w:ind w:left="57"/>
              <w:rPr>
                <w:rFonts w:ascii="Verdana" w:hAnsi="Verdana"/>
                <w:sz w:val="16"/>
                <w:szCs w:val="20"/>
              </w:rPr>
            </w:pPr>
            <w:r w:rsidRPr="006E442F">
              <w:rPr>
                <w:rFonts w:ascii="Verdana" w:hAnsi="Verdana"/>
                <w:sz w:val="16"/>
                <w:szCs w:val="20"/>
              </w:rPr>
              <w:t>Egységes Gyalogostiszti felkészítés III.</w:t>
            </w:r>
          </w:p>
        </w:tc>
        <w:tc>
          <w:tcPr>
            <w:tcW w:w="1139"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6</w:t>
            </w:r>
          </w:p>
        </w:tc>
      </w:tr>
      <w:tr w:rsidR="006E442F" w:rsidRPr="006E442F" w:rsidTr="0099247B">
        <w:trPr>
          <w:jc w:val="center"/>
        </w:trPr>
        <w:tc>
          <w:tcPr>
            <w:tcW w:w="846"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2.</w:t>
            </w:r>
          </w:p>
        </w:tc>
        <w:tc>
          <w:tcPr>
            <w:tcW w:w="1280" w:type="dxa"/>
          </w:tcPr>
          <w:p w:rsidR="006E442F" w:rsidRPr="006E442F" w:rsidRDefault="006E442F" w:rsidP="0099247B">
            <w:pPr>
              <w:ind w:left="57"/>
              <w:rPr>
                <w:rFonts w:ascii="Verdana" w:hAnsi="Verdana"/>
                <w:sz w:val="16"/>
                <w:szCs w:val="20"/>
              </w:rPr>
            </w:pPr>
          </w:p>
        </w:tc>
        <w:tc>
          <w:tcPr>
            <w:tcW w:w="1555" w:type="dxa"/>
          </w:tcPr>
          <w:p w:rsidR="006E442F" w:rsidRPr="006E442F" w:rsidRDefault="006E442F" w:rsidP="0099247B">
            <w:pPr>
              <w:ind w:left="57"/>
              <w:rPr>
                <w:rFonts w:ascii="Verdana" w:hAnsi="Verdana"/>
                <w:sz w:val="16"/>
                <w:szCs w:val="20"/>
              </w:rPr>
            </w:pPr>
          </w:p>
        </w:tc>
        <w:tc>
          <w:tcPr>
            <w:tcW w:w="859" w:type="dxa"/>
          </w:tcPr>
          <w:p w:rsidR="006E442F" w:rsidRPr="006E442F" w:rsidRDefault="006E442F" w:rsidP="0099247B">
            <w:pPr>
              <w:ind w:left="57"/>
              <w:jc w:val="center"/>
              <w:rPr>
                <w:rFonts w:ascii="Verdana" w:hAnsi="Verdana"/>
                <w:sz w:val="16"/>
                <w:szCs w:val="20"/>
              </w:rPr>
            </w:pPr>
          </w:p>
        </w:tc>
        <w:tc>
          <w:tcPr>
            <w:tcW w:w="1551" w:type="dxa"/>
          </w:tcPr>
          <w:p w:rsidR="006E442F" w:rsidRPr="006E442F" w:rsidRDefault="006E442F" w:rsidP="0099247B">
            <w:pPr>
              <w:ind w:left="57"/>
              <w:rPr>
                <w:rFonts w:ascii="Verdana" w:hAnsi="Verdana"/>
                <w:sz w:val="16"/>
                <w:szCs w:val="20"/>
              </w:rPr>
            </w:pPr>
            <w:r w:rsidRPr="006E442F">
              <w:rPr>
                <w:rFonts w:ascii="Verdana" w:hAnsi="Verdana"/>
                <w:sz w:val="16"/>
                <w:szCs w:val="20"/>
              </w:rPr>
              <w:t>ÁÁJTB05</w:t>
            </w:r>
          </w:p>
        </w:tc>
        <w:tc>
          <w:tcPr>
            <w:tcW w:w="1842" w:type="dxa"/>
          </w:tcPr>
          <w:p w:rsidR="006E442F" w:rsidRPr="006E442F" w:rsidRDefault="006E442F" w:rsidP="0099247B">
            <w:pPr>
              <w:ind w:left="57"/>
              <w:rPr>
                <w:rFonts w:ascii="Verdana" w:hAnsi="Verdana"/>
                <w:sz w:val="16"/>
                <w:szCs w:val="20"/>
              </w:rPr>
            </w:pPr>
            <w:r w:rsidRPr="006E442F">
              <w:rPr>
                <w:rFonts w:ascii="Verdana" w:hAnsi="Verdana"/>
                <w:sz w:val="16"/>
                <w:szCs w:val="20"/>
              </w:rPr>
              <w:t>Magyarország stratégiai dimenziói a múltban és ma</w:t>
            </w:r>
          </w:p>
        </w:tc>
        <w:tc>
          <w:tcPr>
            <w:tcW w:w="1139"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2</w:t>
            </w:r>
          </w:p>
        </w:tc>
      </w:tr>
      <w:tr w:rsidR="006E442F" w:rsidRPr="006E442F" w:rsidTr="0099247B">
        <w:trPr>
          <w:jc w:val="center"/>
        </w:trPr>
        <w:tc>
          <w:tcPr>
            <w:tcW w:w="846"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2.</w:t>
            </w:r>
          </w:p>
        </w:tc>
        <w:tc>
          <w:tcPr>
            <w:tcW w:w="1280" w:type="dxa"/>
          </w:tcPr>
          <w:p w:rsidR="006E442F" w:rsidRPr="006E442F" w:rsidRDefault="006E442F" w:rsidP="0099247B">
            <w:pPr>
              <w:ind w:left="57"/>
              <w:rPr>
                <w:rFonts w:ascii="Verdana" w:hAnsi="Verdana"/>
                <w:sz w:val="16"/>
                <w:szCs w:val="20"/>
              </w:rPr>
            </w:pPr>
            <w:r w:rsidRPr="006E442F">
              <w:rPr>
                <w:rFonts w:ascii="Verdana" w:hAnsi="Verdana"/>
                <w:sz w:val="16"/>
                <w:szCs w:val="20"/>
              </w:rPr>
              <w:t>HKHJITA078</w:t>
            </w:r>
          </w:p>
        </w:tc>
        <w:tc>
          <w:tcPr>
            <w:tcW w:w="1555" w:type="dxa"/>
          </w:tcPr>
          <w:p w:rsidR="006E442F" w:rsidRPr="006E442F" w:rsidRDefault="006E442F" w:rsidP="0099247B">
            <w:pPr>
              <w:ind w:left="57"/>
              <w:rPr>
                <w:rFonts w:ascii="Verdana" w:hAnsi="Verdana"/>
                <w:sz w:val="16"/>
                <w:szCs w:val="20"/>
              </w:rPr>
            </w:pPr>
            <w:r w:rsidRPr="006E442F">
              <w:rPr>
                <w:rFonts w:ascii="Verdana" w:hAnsi="Verdana"/>
                <w:sz w:val="16"/>
                <w:szCs w:val="20"/>
              </w:rPr>
              <w:t>Honvédelmi Jog és Igazgatás</w:t>
            </w:r>
          </w:p>
        </w:tc>
        <w:tc>
          <w:tcPr>
            <w:tcW w:w="859"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2</w:t>
            </w:r>
          </w:p>
        </w:tc>
        <w:tc>
          <w:tcPr>
            <w:tcW w:w="1551" w:type="dxa"/>
          </w:tcPr>
          <w:p w:rsidR="006E442F" w:rsidRPr="006E442F" w:rsidRDefault="006E442F" w:rsidP="0099247B">
            <w:pPr>
              <w:ind w:left="57"/>
              <w:rPr>
                <w:rFonts w:ascii="Verdana" w:hAnsi="Verdana"/>
                <w:sz w:val="16"/>
                <w:szCs w:val="20"/>
              </w:rPr>
            </w:pPr>
            <w:r w:rsidRPr="006E442F">
              <w:rPr>
                <w:rFonts w:ascii="Verdana" w:hAnsi="Verdana"/>
                <w:sz w:val="16"/>
                <w:szCs w:val="20"/>
              </w:rPr>
              <w:t>HKHJITA084</w:t>
            </w:r>
          </w:p>
        </w:tc>
        <w:tc>
          <w:tcPr>
            <w:tcW w:w="1842" w:type="dxa"/>
          </w:tcPr>
          <w:p w:rsidR="006E442F" w:rsidRPr="006E442F" w:rsidRDefault="006E442F" w:rsidP="0099247B">
            <w:pPr>
              <w:ind w:left="57"/>
              <w:rPr>
                <w:rFonts w:ascii="Verdana" w:hAnsi="Verdana"/>
                <w:sz w:val="16"/>
                <w:szCs w:val="20"/>
              </w:rPr>
            </w:pPr>
            <w:r w:rsidRPr="006E442F">
              <w:rPr>
                <w:rFonts w:ascii="Verdana" w:hAnsi="Verdana"/>
                <w:sz w:val="16"/>
                <w:szCs w:val="20"/>
              </w:rPr>
              <w:t>Hadijog és honvédelmi jog</w:t>
            </w:r>
          </w:p>
        </w:tc>
        <w:tc>
          <w:tcPr>
            <w:tcW w:w="1139"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2</w:t>
            </w:r>
          </w:p>
        </w:tc>
      </w:tr>
      <w:tr w:rsidR="006E442F" w:rsidRPr="006E442F" w:rsidTr="0099247B">
        <w:trPr>
          <w:jc w:val="center"/>
        </w:trPr>
        <w:tc>
          <w:tcPr>
            <w:tcW w:w="846"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2.</w:t>
            </w:r>
          </w:p>
        </w:tc>
        <w:tc>
          <w:tcPr>
            <w:tcW w:w="1280" w:type="dxa"/>
          </w:tcPr>
          <w:p w:rsidR="006E442F" w:rsidRPr="006E442F" w:rsidRDefault="006E442F" w:rsidP="0099247B">
            <w:pPr>
              <w:ind w:left="57"/>
              <w:rPr>
                <w:rFonts w:ascii="Verdana" w:hAnsi="Verdana"/>
                <w:sz w:val="16"/>
                <w:szCs w:val="20"/>
              </w:rPr>
            </w:pPr>
            <w:r w:rsidRPr="006E442F">
              <w:rPr>
                <w:rFonts w:ascii="Verdana" w:hAnsi="Verdana"/>
                <w:sz w:val="16"/>
                <w:szCs w:val="20"/>
              </w:rPr>
              <w:t>HK925A220</w:t>
            </w:r>
          </w:p>
        </w:tc>
        <w:tc>
          <w:tcPr>
            <w:tcW w:w="1555" w:type="dxa"/>
          </w:tcPr>
          <w:p w:rsidR="006E442F" w:rsidRPr="006E442F" w:rsidRDefault="006E442F" w:rsidP="0099247B">
            <w:pPr>
              <w:ind w:left="57"/>
              <w:rPr>
                <w:rFonts w:ascii="Verdana" w:hAnsi="Verdana"/>
                <w:sz w:val="16"/>
                <w:szCs w:val="20"/>
              </w:rPr>
            </w:pPr>
            <w:r w:rsidRPr="006E442F">
              <w:rPr>
                <w:rFonts w:ascii="Verdana" w:hAnsi="Verdana"/>
                <w:sz w:val="16"/>
                <w:szCs w:val="20"/>
              </w:rPr>
              <w:t>Matematika UZ 1</w:t>
            </w:r>
          </w:p>
        </w:tc>
        <w:tc>
          <w:tcPr>
            <w:tcW w:w="859"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2</w:t>
            </w:r>
          </w:p>
        </w:tc>
        <w:tc>
          <w:tcPr>
            <w:tcW w:w="1551" w:type="dxa"/>
          </w:tcPr>
          <w:p w:rsidR="006E442F" w:rsidRPr="006E442F" w:rsidRDefault="006E442F" w:rsidP="0099247B">
            <w:pPr>
              <w:ind w:left="57"/>
              <w:rPr>
                <w:rFonts w:ascii="Verdana" w:hAnsi="Verdana"/>
                <w:sz w:val="16"/>
                <w:szCs w:val="20"/>
              </w:rPr>
            </w:pPr>
            <w:r w:rsidRPr="006E442F">
              <w:rPr>
                <w:rFonts w:ascii="Verdana" w:hAnsi="Verdana"/>
                <w:sz w:val="16"/>
                <w:szCs w:val="20"/>
              </w:rPr>
              <w:t xml:space="preserve">HK925A722 </w:t>
            </w:r>
          </w:p>
        </w:tc>
        <w:tc>
          <w:tcPr>
            <w:tcW w:w="1842" w:type="dxa"/>
          </w:tcPr>
          <w:p w:rsidR="006E442F" w:rsidRPr="006E442F" w:rsidRDefault="006E442F" w:rsidP="0099247B">
            <w:pPr>
              <w:ind w:left="57"/>
              <w:rPr>
                <w:rFonts w:ascii="Verdana" w:hAnsi="Verdana"/>
                <w:sz w:val="16"/>
                <w:szCs w:val="20"/>
              </w:rPr>
            </w:pPr>
            <w:r w:rsidRPr="006E442F">
              <w:rPr>
                <w:rFonts w:ascii="Verdana" w:hAnsi="Verdana"/>
                <w:sz w:val="16"/>
                <w:szCs w:val="20"/>
              </w:rPr>
              <w:t>Kalkulus 1. LK</w:t>
            </w:r>
          </w:p>
        </w:tc>
        <w:tc>
          <w:tcPr>
            <w:tcW w:w="1139"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2</w:t>
            </w:r>
          </w:p>
        </w:tc>
      </w:tr>
      <w:tr w:rsidR="006E442F" w:rsidRPr="006E442F" w:rsidTr="0099247B">
        <w:trPr>
          <w:jc w:val="center"/>
        </w:trPr>
        <w:tc>
          <w:tcPr>
            <w:tcW w:w="846"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3.</w:t>
            </w:r>
          </w:p>
        </w:tc>
        <w:tc>
          <w:tcPr>
            <w:tcW w:w="1280" w:type="dxa"/>
          </w:tcPr>
          <w:p w:rsidR="006E442F" w:rsidRPr="006E442F" w:rsidRDefault="006E442F" w:rsidP="0099247B">
            <w:pPr>
              <w:ind w:left="57"/>
              <w:rPr>
                <w:rFonts w:ascii="Verdana" w:hAnsi="Verdana"/>
                <w:sz w:val="16"/>
                <w:szCs w:val="20"/>
              </w:rPr>
            </w:pPr>
            <w:r w:rsidRPr="006E442F">
              <w:rPr>
                <w:rFonts w:ascii="Verdana" w:hAnsi="Verdana"/>
                <w:sz w:val="16"/>
                <w:szCs w:val="20"/>
              </w:rPr>
              <w:t>HKÖMTA613</w:t>
            </w:r>
          </w:p>
        </w:tc>
        <w:tc>
          <w:tcPr>
            <w:tcW w:w="1555" w:type="dxa"/>
          </w:tcPr>
          <w:p w:rsidR="006E442F" w:rsidRPr="006E442F" w:rsidRDefault="006E442F" w:rsidP="0099247B">
            <w:pPr>
              <w:ind w:left="57"/>
              <w:rPr>
                <w:rFonts w:ascii="Verdana" w:hAnsi="Verdana"/>
                <w:sz w:val="16"/>
                <w:szCs w:val="20"/>
              </w:rPr>
            </w:pPr>
            <w:r w:rsidRPr="006E442F">
              <w:rPr>
                <w:rFonts w:ascii="Verdana" w:hAnsi="Verdana"/>
                <w:sz w:val="16"/>
                <w:szCs w:val="20"/>
              </w:rPr>
              <w:t>Alapkiképzés módszertana</w:t>
            </w:r>
          </w:p>
        </w:tc>
        <w:tc>
          <w:tcPr>
            <w:tcW w:w="859"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6</w:t>
            </w:r>
          </w:p>
        </w:tc>
        <w:tc>
          <w:tcPr>
            <w:tcW w:w="1551" w:type="dxa"/>
          </w:tcPr>
          <w:p w:rsidR="006E442F" w:rsidRPr="006E442F" w:rsidRDefault="006E442F" w:rsidP="0099247B">
            <w:pPr>
              <w:ind w:left="57"/>
              <w:rPr>
                <w:rFonts w:ascii="Verdana" w:hAnsi="Verdana"/>
                <w:sz w:val="16"/>
                <w:szCs w:val="20"/>
              </w:rPr>
            </w:pPr>
            <w:r w:rsidRPr="006E442F">
              <w:rPr>
                <w:rFonts w:ascii="Verdana" w:hAnsi="Verdana"/>
                <w:sz w:val="16"/>
                <w:szCs w:val="20"/>
              </w:rPr>
              <w:t>HKÖMTA611</w:t>
            </w:r>
          </w:p>
        </w:tc>
        <w:tc>
          <w:tcPr>
            <w:tcW w:w="1842" w:type="dxa"/>
          </w:tcPr>
          <w:p w:rsidR="006E442F" w:rsidRPr="006E442F" w:rsidRDefault="006E442F" w:rsidP="0099247B">
            <w:pPr>
              <w:ind w:left="57"/>
              <w:rPr>
                <w:rFonts w:ascii="Verdana" w:hAnsi="Verdana"/>
                <w:sz w:val="16"/>
                <w:szCs w:val="20"/>
              </w:rPr>
            </w:pPr>
            <w:r w:rsidRPr="006E442F">
              <w:rPr>
                <w:rFonts w:ascii="Verdana" w:hAnsi="Verdana"/>
                <w:sz w:val="16"/>
                <w:szCs w:val="20"/>
              </w:rPr>
              <w:t>Alapkiképzés módszertana</w:t>
            </w:r>
          </w:p>
        </w:tc>
        <w:tc>
          <w:tcPr>
            <w:tcW w:w="1139"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8</w:t>
            </w:r>
          </w:p>
        </w:tc>
      </w:tr>
      <w:tr w:rsidR="006E442F" w:rsidRPr="006E442F" w:rsidTr="0099247B">
        <w:trPr>
          <w:jc w:val="center"/>
        </w:trPr>
        <w:tc>
          <w:tcPr>
            <w:tcW w:w="846"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3.</w:t>
            </w:r>
          </w:p>
        </w:tc>
        <w:tc>
          <w:tcPr>
            <w:tcW w:w="1280" w:type="dxa"/>
          </w:tcPr>
          <w:p w:rsidR="006E442F" w:rsidRPr="006E442F" w:rsidRDefault="006E442F" w:rsidP="0099247B">
            <w:pPr>
              <w:ind w:left="57"/>
              <w:rPr>
                <w:rFonts w:ascii="Verdana" w:hAnsi="Verdana"/>
                <w:sz w:val="16"/>
                <w:szCs w:val="20"/>
              </w:rPr>
            </w:pPr>
          </w:p>
        </w:tc>
        <w:tc>
          <w:tcPr>
            <w:tcW w:w="1555" w:type="dxa"/>
          </w:tcPr>
          <w:p w:rsidR="006E442F" w:rsidRPr="006E442F" w:rsidRDefault="006E442F" w:rsidP="0099247B">
            <w:pPr>
              <w:ind w:left="57"/>
              <w:rPr>
                <w:rFonts w:ascii="Verdana" w:hAnsi="Verdana"/>
                <w:sz w:val="16"/>
                <w:szCs w:val="20"/>
              </w:rPr>
            </w:pPr>
          </w:p>
        </w:tc>
        <w:tc>
          <w:tcPr>
            <w:tcW w:w="859" w:type="dxa"/>
          </w:tcPr>
          <w:p w:rsidR="006E442F" w:rsidRPr="006E442F" w:rsidRDefault="006E442F" w:rsidP="0099247B">
            <w:pPr>
              <w:ind w:left="57"/>
              <w:jc w:val="center"/>
              <w:rPr>
                <w:rFonts w:ascii="Verdana" w:hAnsi="Verdana"/>
                <w:sz w:val="16"/>
                <w:szCs w:val="20"/>
              </w:rPr>
            </w:pPr>
          </w:p>
        </w:tc>
        <w:tc>
          <w:tcPr>
            <w:tcW w:w="1551" w:type="dxa"/>
          </w:tcPr>
          <w:p w:rsidR="006E442F" w:rsidRPr="006E442F" w:rsidRDefault="006E442F" w:rsidP="0099247B">
            <w:pPr>
              <w:ind w:left="57"/>
              <w:rPr>
                <w:rFonts w:ascii="Verdana" w:hAnsi="Verdana"/>
                <w:sz w:val="16"/>
                <w:szCs w:val="20"/>
              </w:rPr>
            </w:pPr>
            <w:r w:rsidRPr="006E442F">
              <w:rPr>
                <w:rFonts w:ascii="Verdana" w:hAnsi="Verdana"/>
                <w:sz w:val="16"/>
                <w:szCs w:val="20"/>
              </w:rPr>
              <w:t xml:space="preserve">ÁÁJTB06 </w:t>
            </w:r>
          </w:p>
        </w:tc>
        <w:tc>
          <w:tcPr>
            <w:tcW w:w="1842" w:type="dxa"/>
          </w:tcPr>
          <w:p w:rsidR="006E442F" w:rsidRPr="006E442F" w:rsidRDefault="006E442F" w:rsidP="0099247B">
            <w:pPr>
              <w:ind w:left="57"/>
              <w:rPr>
                <w:rFonts w:ascii="Verdana" w:hAnsi="Verdana"/>
                <w:sz w:val="16"/>
                <w:szCs w:val="20"/>
              </w:rPr>
            </w:pPr>
            <w:r w:rsidRPr="006E442F">
              <w:rPr>
                <w:rFonts w:ascii="Verdana" w:hAnsi="Verdana"/>
                <w:sz w:val="16"/>
                <w:szCs w:val="20"/>
              </w:rPr>
              <w:t>Civilizációnk kihívásai</w:t>
            </w:r>
          </w:p>
        </w:tc>
        <w:tc>
          <w:tcPr>
            <w:tcW w:w="1139"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2</w:t>
            </w:r>
          </w:p>
        </w:tc>
      </w:tr>
      <w:tr w:rsidR="006E442F" w:rsidRPr="006E442F" w:rsidTr="0099247B">
        <w:trPr>
          <w:jc w:val="center"/>
        </w:trPr>
        <w:tc>
          <w:tcPr>
            <w:tcW w:w="846"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3.</w:t>
            </w:r>
          </w:p>
        </w:tc>
        <w:tc>
          <w:tcPr>
            <w:tcW w:w="1280" w:type="dxa"/>
          </w:tcPr>
          <w:p w:rsidR="006E442F" w:rsidRPr="006E442F" w:rsidRDefault="006E442F" w:rsidP="0099247B">
            <w:pPr>
              <w:ind w:left="57"/>
              <w:rPr>
                <w:rFonts w:ascii="Verdana" w:hAnsi="Verdana"/>
                <w:sz w:val="16"/>
                <w:szCs w:val="20"/>
              </w:rPr>
            </w:pPr>
            <w:r w:rsidRPr="006E442F">
              <w:rPr>
                <w:rFonts w:ascii="Verdana" w:hAnsi="Verdana"/>
                <w:sz w:val="16"/>
                <w:szCs w:val="20"/>
              </w:rPr>
              <w:t>HK925A230</w:t>
            </w:r>
          </w:p>
        </w:tc>
        <w:tc>
          <w:tcPr>
            <w:tcW w:w="1555" w:type="dxa"/>
          </w:tcPr>
          <w:p w:rsidR="006E442F" w:rsidRPr="006E442F" w:rsidRDefault="006E442F" w:rsidP="0099247B">
            <w:pPr>
              <w:ind w:left="57"/>
              <w:rPr>
                <w:rFonts w:ascii="Verdana" w:hAnsi="Verdana"/>
                <w:sz w:val="16"/>
                <w:szCs w:val="20"/>
              </w:rPr>
            </w:pPr>
            <w:r w:rsidRPr="006E442F">
              <w:rPr>
                <w:rFonts w:ascii="Verdana" w:hAnsi="Verdana"/>
                <w:sz w:val="16"/>
                <w:szCs w:val="20"/>
              </w:rPr>
              <w:t>Matematika UZ 2</w:t>
            </w:r>
          </w:p>
        </w:tc>
        <w:tc>
          <w:tcPr>
            <w:tcW w:w="859"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5</w:t>
            </w:r>
          </w:p>
        </w:tc>
        <w:tc>
          <w:tcPr>
            <w:tcW w:w="1551" w:type="dxa"/>
          </w:tcPr>
          <w:p w:rsidR="006E442F" w:rsidRPr="006E442F" w:rsidRDefault="006E442F" w:rsidP="0099247B">
            <w:pPr>
              <w:ind w:left="57"/>
              <w:rPr>
                <w:rFonts w:ascii="Verdana" w:hAnsi="Verdana"/>
                <w:sz w:val="16"/>
                <w:szCs w:val="20"/>
              </w:rPr>
            </w:pPr>
            <w:r w:rsidRPr="006E442F">
              <w:rPr>
                <w:rFonts w:ascii="Verdana" w:hAnsi="Verdana"/>
                <w:sz w:val="16"/>
                <w:szCs w:val="20"/>
              </w:rPr>
              <w:t>HK925A730</w:t>
            </w:r>
          </w:p>
        </w:tc>
        <w:tc>
          <w:tcPr>
            <w:tcW w:w="1842" w:type="dxa"/>
          </w:tcPr>
          <w:p w:rsidR="006E442F" w:rsidRPr="006E442F" w:rsidRDefault="006E442F" w:rsidP="0099247B">
            <w:pPr>
              <w:ind w:left="57"/>
              <w:rPr>
                <w:rFonts w:ascii="Verdana" w:hAnsi="Verdana"/>
                <w:sz w:val="16"/>
                <w:szCs w:val="20"/>
              </w:rPr>
            </w:pPr>
            <w:r w:rsidRPr="006E442F">
              <w:rPr>
                <w:rFonts w:ascii="Verdana" w:hAnsi="Verdana"/>
                <w:sz w:val="16"/>
                <w:szCs w:val="20"/>
              </w:rPr>
              <w:t>Vektor- és mátrixszámítás LK</w:t>
            </w:r>
          </w:p>
        </w:tc>
        <w:tc>
          <w:tcPr>
            <w:tcW w:w="1139"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2</w:t>
            </w:r>
          </w:p>
        </w:tc>
      </w:tr>
      <w:tr w:rsidR="006E442F" w:rsidRPr="006E442F" w:rsidTr="0099247B">
        <w:trPr>
          <w:jc w:val="center"/>
        </w:trPr>
        <w:tc>
          <w:tcPr>
            <w:tcW w:w="846"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3.</w:t>
            </w:r>
          </w:p>
        </w:tc>
        <w:tc>
          <w:tcPr>
            <w:tcW w:w="1280" w:type="dxa"/>
          </w:tcPr>
          <w:p w:rsidR="006E442F" w:rsidRPr="006E442F" w:rsidRDefault="006E442F" w:rsidP="0099247B">
            <w:pPr>
              <w:ind w:left="57"/>
              <w:rPr>
                <w:rFonts w:ascii="Verdana" w:hAnsi="Verdana"/>
                <w:sz w:val="16"/>
                <w:szCs w:val="20"/>
              </w:rPr>
            </w:pPr>
          </w:p>
        </w:tc>
        <w:tc>
          <w:tcPr>
            <w:tcW w:w="1555" w:type="dxa"/>
          </w:tcPr>
          <w:p w:rsidR="006E442F" w:rsidRPr="006E442F" w:rsidRDefault="006E442F" w:rsidP="0099247B">
            <w:pPr>
              <w:ind w:left="57"/>
              <w:rPr>
                <w:rFonts w:ascii="Verdana" w:hAnsi="Verdana"/>
                <w:sz w:val="16"/>
                <w:szCs w:val="20"/>
              </w:rPr>
            </w:pPr>
          </w:p>
        </w:tc>
        <w:tc>
          <w:tcPr>
            <w:tcW w:w="859" w:type="dxa"/>
          </w:tcPr>
          <w:p w:rsidR="006E442F" w:rsidRPr="006E442F" w:rsidRDefault="006E442F" w:rsidP="0099247B">
            <w:pPr>
              <w:ind w:left="57"/>
              <w:jc w:val="center"/>
              <w:rPr>
                <w:rFonts w:ascii="Verdana" w:hAnsi="Verdana"/>
                <w:sz w:val="16"/>
                <w:szCs w:val="20"/>
              </w:rPr>
            </w:pPr>
          </w:p>
        </w:tc>
        <w:tc>
          <w:tcPr>
            <w:tcW w:w="1551" w:type="dxa"/>
          </w:tcPr>
          <w:p w:rsidR="006E442F" w:rsidRPr="006E442F" w:rsidRDefault="006E442F" w:rsidP="0099247B">
            <w:pPr>
              <w:ind w:left="57"/>
              <w:rPr>
                <w:rFonts w:ascii="Verdana" w:hAnsi="Verdana"/>
                <w:sz w:val="16"/>
                <w:szCs w:val="20"/>
              </w:rPr>
            </w:pPr>
            <w:r w:rsidRPr="006E442F">
              <w:rPr>
                <w:rFonts w:ascii="Verdana" w:hAnsi="Verdana"/>
                <w:sz w:val="16"/>
                <w:szCs w:val="20"/>
              </w:rPr>
              <w:t>HK925A732</w:t>
            </w:r>
          </w:p>
        </w:tc>
        <w:tc>
          <w:tcPr>
            <w:tcW w:w="1842" w:type="dxa"/>
          </w:tcPr>
          <w:p w:rsidR="006E442F" w:rsidRPr="006E442F" w:rsidRDefault="006E442F" w:rsidP="0099247B">
            <w:pPr>
              <w:ind w:left="57"/>
              <w:rPr>
                <w:rFonts w:ascii="Verdana" w:hAnsi="Verdana"/>
                <w:sz w:val="16"/>
                <w:szCs w:val="20"/>
              </w:rPr>
            </w:pPr>
            <w:r w:rsidRPr="006E442F">
              <w:rPr>
                <w:rFonts w:ascii="Verdana" w:hAnsi="Verdana"/>
                <w:sz w:val="16"/>
                <w:szCs w:val="20"/>
              </w:rPr>
              <w:t>Komplex számok és sorok LK</w:t>
            </w:r>
          </w:p>
        </w:tc>
        <w:tc>
          <w:tcPr>
            <w:tcW w:w="1139"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2</w:t>
            </w:r>
          </w:p>
        </w:tc>
      </w:tr>
      <w:tr w:rsidR="006E442F" w:rsidRPr="006E442F" w:rsidTr="0099247B">
        <w:trPr>
          <w:jc w:val="center"/>
        </w:trPr>
        <w:tc>
          <w:tcPr>
            <w:tcW w:w="846"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4.</w:t>
            </w:r>
          </w:p>
        </w:tc>
        <w:tc>
          <w:tcPr>
            <w:tcW w:w="1280" w:type="dxa"/>
          </w:tcPr>
          <w:p w:rsidR="006E442F" w:rsidRPr="006E442F" w:rsidRDefault="006E442F" w:rsidP="0099247B">
            <w:pPr>
              <w:ind w:left="57"/>
              <w:rPr>
                <w:rFonts w:ascii="Verdana" w:hAnsi="Verdana"/>
                <w:sz w:val="16"/>
                <w:szCs w:val="20"/>
              </w:rPr>
            </w:pPr>
          </w:p>
        </w:tc>
        <w:tc>
          <w:tcPr>
            <w:tcW w:w="1555" w:type="dxa"/>
          </w:tcPr>
          <w:p w:rsidR="006E442F" w:rsidRPr="006E442F" w:rsidRDefault="006E442F" w:rsidP="0099247B">
            <w:pPr>
              <w:ind w:left="57"/>
              <w:rPr>
                <w:rFonts w:ascii="Verdana" w:hAnsi="Verdana"/>
                <w:sz w:val="16"/>
                <w:szCs w:val="20"/>
              </w:rPr>
            </w:pPr>
          </w:p>
        </w:tc>
        <w:tc>
          <w:tcPr>
            <w:tcW w:w="859" w:type="dxa"/>
          </w:tcPr>
          <w:p w:rsidR="006E442F" w:rsidRPr="006E442F" w:rsidRDefault="006E442F" w:rsidP="0099247B">
            <w:pPr>
              <w:ind w:left="57"/>
              <w:jc w:val="center"/>
              <w:rPr>
                <w:rFonts w:ascii="Verdana" w:hAnsi="Verdana"/>
                <w:sz w:val="16"/>
                <w:szCs w:val="20"/>
              </w:rPr>
            </w:pPr>
          </w:p>
        </w:tc>
        <w:tc>
          <w:tcPr>
            <w:tcW w:w="1551" w:type="dxa"/>
          </w:tcPr>
          <w:p w:rsidR="006E442F" w:rsidRPr="006E442F" w:rsidRDefault="006E442F" w:rsidP="0099247B">
            <w:pPr>
              <w:ind w:left="57"/>
              <w:rPr>
                <w:rFonts w:ascii="Verdana" w:hAnsi="Verdana"/>
                <w:sz w:val="16"/>
                <w:szCs w:val="20"/>
              </w:rPr>
            </w:pPr>
            <w:r w:rsidRPr="006E442F">
              <w:rPr>
                <w:rFonts w:ascii="Verdana" w:hAnsi="Verdana"/>
                <w:sz w:val="16"/>
                <w:szCs w:val="20"/>
              </w:rPr>
              <w:t>HKHATA901</w:t>
            </w:r>
          </w:p>
        </w:tc>
        <w:tc>
          <w:tcPr>
            <w:tcW w:w="1842" w:type="dxa"/>
          </w:tcPr>
          <w:p w:rsidR="006E442F" w:rsidRPr="006E442F" w:rsidRDefault="006E442F" w:rsidP="0099247B">
            <w:pPr>
              <w:ind w:left="57"/>
              <w:rPr>
                <w:rFonts w:ascii="Verdana" w:hAnsi="Verdana"/>
                <w:sz w:val="16"/>
                <w:szCs w:val="20"/>
              </w:rPr>
            </w:pPr>
            <w:r w:rsidRPr="006E442F">
              <w:rPr>
                <w:rFonts w:ascii="Verdana" w:hAnsi="Verdana"/>
                <w:sz w:val="16"/>
                <w:szCs w:val="20"/>
              </w:rPr>
              <w:t>Védelem és közszolgálat</w:t>
            </w:r>
          </w:p>
        </w:tc>
        <w:tc>
          <w:tcPr>
            <w:tcW w:w="1139"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5</w:t>
            </w:r>
          </w:p>
        </w:tc>
      </w:tr>
      <w:tr w:rsidR="006E442F" w:rsidRPr="006E442F" w:rsidTr="0099247B">
        <w:trPr>
          <w:jc w:val="center"/>
        </w:trPr>
        <w:tc>
          <w:tcPr>
            <w:tcW w:w="846"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5.</w:t>
            </w:r>
          </w:p>
        </w:tc>
        <w:tc>
          <w:tcPr>
            <w:tcW w:w="1280" w:type="dxa"/>
          </w:tcPr>
          <w:p w:rsidR="006E442F" w:rsidRPr="006E442F" w:rsidRDefault="006E442F" w:rsidP="0099247B">
            <w:pPr>
              <w:ind w:left="57"/>
              <w:rPr>
                <w:rFonts w:ascii="Verdana" w:hAnsi="Verdana"/>
                <w:sz w:val="16"/>
                <w:szCs w:val="20"/>
              </w:rPr>
            </w:pPr>
            <w:r w:rsidRPr="006E442F">
              <w:rPr>
                <w:rFonts w:ascii="Verdana" w:hAnsi="Verdana"/>
                <w:sz w:val="16"/>
                <w:szCs w:val="20"/>
              </w:rPr>
              <w:t>HK916A082</w:t>
            </w:r>
          </w:p>
        </w:tc>
        <w:tc>
          <w:tcPr>
            <w:tcW w:w="1555" w:type="dxa"/>
          </w:tcPr>
          <w:p w:rsidR="006E442F" w:rsidRPr="006E442F" w:rsidRDefault="006E442F" w:rsidP="0099247B">
            <w:pPr>
              <w:ind w:left="57"/>
              <w:rPr>
                <w:rFonts w:ascii="Verdana" w:hAnsi="Verdana"/>
                <w:sz w:val="16"/>
                <w:szCs w:val="20"/>
              </w:rPr>
            </w:pPr>
            <w:r w:rsidRPr="006E442F">
              <w:rPr>
                <w:rFonts w:ascii="Verdana" w:hAnsi="Verdana"/>
                <w:sz w:val="16"/>
                <w:szCs w:val="20"/>
              </w:rPr>
              <w:t>Katonai Testnevelés ÁLSZ V.</w:t>
            </w:r>
          </w:p>
        </w:tc>
        <w:tc>
          <w:tcPr>
            <w:tcW w:w="859"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KR</w:t>
            </w:r>
          </w:p>
        </w:tc>
        <w:tc>
          <w:tcPr>
            <w:tcW w:w="1551" w:type="dxa"/>
          </w:tcPr>
          <w:p w:rsidR="006E442F" w:rsidRPr="006E442F" w:rsidRDefault="006E442F" w:rsidP="0099247B">
            <w:pPr>
              <w:ind w:left="57"/>
              <w:rPr>
                <w:rFonts w:ascii="Verdana" w:hAnsi="Verdana"/>
                <w:sz w:val="16"/>
                <w:szCs w:val="20"/>
              </w:rPr>
            </w:pPr>
            <w:r w:rsidRPr="006E442F">
              <w:rPr>
                <w:rFonts w:ascii="Verdana" w:hAnsi="Verdana"/>
                <w:sz w:val="16"/>
                <w:szCs w:val="20"/>
              </w:rPr>
              <w:t>HKTSKA15</w:t>
            </w:r>
          </w:p>
        </w:tc>
        <w:tc>
          <w:tcPr>
            <w:tcW w:w="1842" w:type="dxa"/>
          </w:tcPr>
          <w:p w:rsidR="006E442F" w:rsidRPr="006E442F" w:rsidRDefault="006E442F" w:rsidP="0099247B">
            <w:pPr>
              <w:ind w:left="57"/>
              <w:rPr>
                <w:rFonts w:ascii="Verdana" w:hAnsi="Verdana"/>
                <w:sz w:val="16"/>
                <w:szCs w:val="20"/>
              </w:rPr>
            </w:pPr>
            <w:r w:rsidRPr="006E442F">
              <w:rPr>
                <w:rFonts w:ascii="Verdana" w:hAnsi="Verdana"/>
                <w:sz w:val="16"/>
                <w:szCs w:val="20"/>
              </w:rPr>
              <w:t>Katonai Testnevelés V.</w:t>
            </w:r>
          </w:p>
        </w:tc>
        <w:tc>
          <w:tcPr>
            <w:tcW w:w="1139"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2</w:t>
            </w:r>
          </w:p>
        </w:tc>
      </w:tr>
      <w:tr w:rsidR="006E442F" w:rsidRPr="006E442F" w:rsidTr="0099247B">
        <w:trPr>
          <w:jc w:val="center"/>
        </w:trPr>
        <w:tc>
          <w:tcPr>
            <w:tcW w:w="846"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6.</w:t>
            </w:r>
          </w:p>
        </w:tc>
        <w:tc>
          <w:tcPr>
            <w:tcW w:w="1280" w:type="dxa"/>
          </w:tcPr>
          <w:p w:rsidR="006E442F" w:rsidRPr="006E442F" w:rsidRDefault="006E442F" w:rsidP="0099247B">
            <w:pPr>
              <w:ind w:left="57"/>
              <w:rPr>
                <w:rFonts w:ascii="Verdana" w:hAnsi="Verdana"/>
                <w:sz w:val="16"/>
                <w:szCs w:val="20"/>
              </w:rPr>
            </w:pPr>
            <w:r w:rsidRPr="006E442F">
              <w:rPr>
                <w:rFonts w:ascii="Verdana" w:hAnsi="Verdana"/>
                <w:sz w:val="16"/>
                <w:szCs w:val="20"/>
              </w:rPr>
              <w:t>HK916A083</w:t>
            </w:r>
          </w:p>
        </w:tc>
        <w:tc>
          <w:tcPr>
            <w:tcW w:w="1555" w:type="dxa"/>
          </w:tcPr>
          <w:p w:rsidR="006E442F" w:rsidRPr="006E442F" w:rsidRDefault="006E442F" w:rsidP="0099247B">
            <w:pPr>
              <w:ind w:left="57"/>
              <w:rPr>
                <w:rFonts w:ascii="Verdana" w:hAnsi="Verdana"/>
                <w:sz w:val="16"/>
                <w:szCs w:val="20"/>
              </w:rPr>
            </w:pPr>
            <w:r w:rsidRPr="006E442F">
              <w:rPr>
                <w:rFonts w:ascii="Verdana" w:hAnsi="Verdana"/>
                <w:sz w:val="16"/>
                <w:szCs w:val="20"/>
              </w:rPr>
              <w:t>Katonai Testnevelés ÁLSZ VI.</w:t>
            </w:r>
          </w:p>
        </w:tc>
        <w:tc>
          <w:tcPr>
            <w:tcW w:w="859"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KR</w:t>
            </w:r>
          </w:p>
        </w:tc>
        <w:tc>
          <w:tcPr>
            <w:tcW w:w="1551" w:type="dxa"/>
          </w:tcPr>
          <w:p w:rsidR="006E442F" w:rsidRPr="006E442F" w:rsidRDefault="006E442F" w:rsidP="0099247B">
            <w:pPr>
              <w:ind w:left="57"/>
              <w:rPr>
                <w:rFonts w:ascii="Verdana" w:hAnsi="Verdana"/>
                <w:sz w:val="16"/>
                <w:szCs w:val="20"/>
              </w:rPr>
            </w:pPr>
            <w:r w:rsidRPr="006E442F">
              <w:rPr>
                <w:rFonts w:ascii="Verdana" w:hAnsi="Verdana"/>
                <w:sz w:val="16"/>
                <w:szCs w:val="20"/>
              </w:rPr>
              <w:t>HKTSKA16</w:t>
            </w:r>
          </w:p>
        </w:tc>
        <w:tc>
          <w:tcPr>
            <w:tcW w:w="1842" w:type="dxa"/>
          </w:tcPr>
          <w:p w:rsidR="006E442F" w:rsidRPr="006E442F" w:rsidRDefault="006E442F" w:rsidP="0099247B">
            <w:pPr>
              <w:ind w:left="57"/>
              <w:rPr>
                <w:rFonts w:ascii="Verdana" w:hAnsi="Verdana"/>
                <w:sz w:val="16"/>
                <w:szCs w:val="20"/>
              </w:rPr>
            </w:pPr>
            <w:r w:rsidRPr="006E442F">
              <w:rPr>
                <w:rFonts w:ascii="Verdana" w:hAnsi="Verdana"/>
                <w:sz w:val="16"/>
                <w:szCs w:val="20"/>
              </w:rPr>
              <w:t>Katonai Testnevelés VI.</w:t>
            </w:r>
          </w:p>
        </w:tc>
        <w:tc>
          <w:tcPr>
            <w:tcW w:w="1139"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2</w:t>
            </w:r>
          </w:p>
        </w:tc>
      </w:tr>
      <w:tr w:rsidR="006E442F" w:rsidRPr="006E442F" w:rsidTr="0099247B">
        <w:trPr>
          <w:jc w:val="center"/>
        </w:trPr>
        <w:tc>
          <w:tcPr>
            <w:tcW w:w="846"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7.</w:t>
            </w:r>
          </w:p>
        </w:tc>
        <w:tc>
          <w:tcPr>
            <w:tcW w:w="1280" w:type="dxa"/>
          </w:tcPr>
          <w:p w:rsidR="006E442F" w:rsidRPr="006E442F" w:rsidRDefault="006E442F" w:rsidP="0099247B">
            <w:pPr>
              <w:ind w:left="57"/>
              <w:rPr>
                <w:rFonts w:ascii="Verdana" w:hAnsi="Verdana"/>
                <w:sz w:val="16"/>
                <w:szCs w:val="20"/>
              </w:rPr>
            </w:pPr>
            <w:r w:rsidRPr="006E442F">
              <w:rPr>
                <w:rFonts w:ascii="Verdana" w:hAnsi="Verdana"/>
                <w:sz w:val="16"/>
                <w:szCs w:val="20"/>
              </w:rPr>
              <w:t>HK916A084</w:t>
            </w:r>
          </w:p>
        </w:tc>
        <w:tc>
          <w:tcPr>
            <w:tcW w:w="1555" w:type="dxa"/>
          </w:tcPr>
          <w:p w:rsidR="006E442F" w:rsidRPr="006E442F" w:rsidRDefault="006E442F" w:rsidP="0099247B">
            <w:pPr>
              <w:ind w:left="57"/>
              <w:rPr>
                <w:rFonts w:ascii="Verdana" w:hAnsi="Verdana"/>
                <w:sz w:val="16"/>
                <w:szCs w:val="20"/>
              </w:rPr>
            </w:pPr>
            <w:r w:rsidRPr="006E442F">
              <w:rPr>
                <w:rFonts w:ascii="Verdana" w:hAnsi="Verdana"/>
                <w:sz w:val="16"/>
                <w:szCs w:val="20"/>
              </w:rPr>
              <w:t>Katonai Testnevelés ÁLSZ VII.</w:t>
            </w:r>
          </w:p>
        </w:tc>
        <w:tc>
          <w:tcPr>
            <w:tcW w:w="859"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KR</w:t>
            </w:r>
          </w:p>
        </w:tc>
        <w:tc>
          <w:tcPr>
            <w:tcW w:w="1551" w:type="dxa"/>
          </w:tcPr>
          <w:p w:rsidR="006E442F" w:rsidRPr="006E442F" w:rsidRDefault="006E442F" w:rsidP="0099247B">
            <w:pPr>
              <w:ind w:left="57"/>
              <w:rPr>
                <w:rFonts w:ascii="Verdana" w:hAnsi="Verdana"/>
                <w:sz w:val="16"/>
                <w:szCs w:val="20"/>
              </w:rPr>
            </w:pPr>
            <w:r w:rsidRPr="006E442F">
              <w:rPr>
                <w:rFonts w:ascii="Verdana" w:hAnsi="Verdana"/>
                <w:sz w:val="16"/>
                <w:szCs w:val="20"/>
              </w:rPr>
              <w:t>HKTSKA17</w:t>
            </w:r>
          </w:p>
        </w:tc>
        <w:tc>
          <w:tcPr>
            <w:tcW w:w="1842" w:type="dxa"/>
          </w:tcPr>
          <w:p w:rsidR="006E442F" w:rsidRPr="006E442F" w:rsidRDefault="006E442F" w:rsidP="0099247B">
            <w:pPr>
              <w:ind w:left="57"/>
              <w:rPr>
                <w:rFonts w:ascii="Verdana" w:hAnsi="Verdana"/>
                <w:sz w:val="16"/>
                <w:szCs w:val="20"/>
              </w:rPr>
            </w:pPr>
            <w:r w:rsidRPr="006E442F">
              <w:rPr>
                <w:rFonts w:ascii="Verdana" w:hAnsi="Verdana"/>
                <w:sz w:val="16"/>
                <w:szCs w:val="20"/>
              </w:rPr>
              <w:t>Katonai Testnevelés VII.</w:t>
            </w:r>
          </w:p>
        </w:tc>
        <w:tc>
          <w:tcPr>
            <w:tcW w:w="1139"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2</w:t>
            </w:r>
          </w:p>
        </w:tc>
      </w:tr>
      <w:tr w:rsidR="006E442F" w:rsidRPr="006E442F" w:rsidTr="0099247B">
        <w:trPr>
          <w:jc w:val="center"/>
        </w:trPr>
        <w:tc>
          <w:tcPr>
            <w:tcW w:w="846"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8.</w:t>
            </w:r>
          </w:p>
        </w:tc>
        <w:tc>
          <w:tcPr>
            <w:tcW w:w="1280" w:type="dxa"/>
          </w:tcPr>
          <w:p w:rsidR="006E442F" w:rsidRPr="006E442F" w:rsidRDefault="006E442F" w:rsidP="0099247B">
            <w:pPr>
              <w:ind w:left="57"/>
              <w:rPr>
                <w:rFonts w:ascii="Verdana" w:hAnsi="Verdana"/>
                <w:sz w:val="16"/>
                <w:szCs w:val="20"/>
              </w:rPr>
            </w:pPr>
            <w:r w:rsidRPr="006E442F">
              <w:rPr>
                <w:rFonts w:ascii="Verdana" w:hAnsi="Verdana"/>
                <w:sz w:val="16"/>
                <w:szCs w:val="20"/>
              </w:rPr>
              <w:t>HKTSKA08</w:t>
            </w:r>
          </w:p>
        </w:tc>
        <w:tc>
          <w:tcPr>
            <w:tcW w:w="1555" w:type="dxa"/>
          </w:tcPr>
          <w:p w:rsidR="006E442F" w:rsidRPr="006E442F" w:rsidRDefault="006E442F" w:rsidP="0099247B">
            <w:pPr>
              <w:ind w:left="57"/>
              <w:rPr>
                <w:rFonts w:ascii="Verdana" w:hAnsi="Verdana"/>
                <w:sz w:val="16"/>
                <w:szCs w:val="20"/>
              </w:rPr>
            </w:pPr>
            <w:r w:rsidRPr="006E442F">
              <w:rPr>
                <w:rFonts w:ascii="Verdana" w:hAnsi="Verdana"/>
                <w:sz w:val="16"/>
                <w:szCs w:val="20"/>
              </w:rPr>
              <w:t>Katonai Testnevelés VIII.</w:t>
            </w:r>
          </w:p>
        </w:tc>
        <w:tc>
          <w:tcPr>
            <w:tcW w:w="859"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KR</w:t>
            </w:r>
          </w:p>
        </w:tc>
        <w:tc>
          <w:tcPr>
            <w:tcW w:w="1551" w:type="dxa"/>
          </w:tcPr>
          <w:p w:rsidR="006E442F" w:rsidRPr="006E442F" w:rsidRDefault="006E442F" w:rsidP="0099247B">
            <w:pPr>
              <w:ind w:left="57"/>
              <w:rPr>
                <w:rFonts w:ascii="Verdana" w:hAnsi="Verdana"/>
                <w:sz w:val="16"/>
                <w:szCs w:val="20"/>
              </w:rPr>
            </w:pPr>
            <w:r w:rsidRPr="006E442F">
              <w:rPr>
                <w:rFonts w:ascii="Verdana" w:hAnsi="Verdana"/>
                <w:sz w:val="16"/>
                <w:szCs w:val="20"/>
              </w:rPr>
              <w:t>HKTSKA18</w:t>
            </w:r>
          </w:p>
        </w:tc>
        <w:tc>
          <w:tcPr>
            <w:tcW w:w="1842" w:type="dxa"/>
          </w:tcPr>
          <w:p w:rsidR="006E442F" w:rsidRPr="006E442F" w:rsidRDefault="006E442F" w:rsidP="0099247B">
            <w:pPr>
              <w:ind w:left="57"/>
              <w:rPr>
                <w:rFonts w:ascii="Verdana" w:hAnsi="Verdana"/>
                <w:sz w:val="16"/>
                <w:szCs w:val="20"/>
              </w:rPr>
            </w:pPr>
            <w:r w:rsidRPr="006E442F">
              <w:rPr>
                <w:rFonts w:ascii="Verdana" w:hAnsi="Verdana"/>
                <w:sz w:val="16"/>
                <w:szCs w:val="20"/>
              </w:rPr>
              <w:t>Katonai Testnevelés VIII.</w:t>
            </w:r>
          </w:p>
        </w:tc>
        <w:tc>
          <w:tcPr>
            <w:tcW w:w="1139"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2</w:t>
            </w:r>
          </w:p>
        </w:tc>
      </w:tr>
    </w:tbl>
    <w:p w:rsidR="006E442F" w:rsidRPr="006E442F" w:rsidRDefault="006E442F" w:rsidP="006E442F">
      <w:pPr>
        <w:spacing w:before="240"/>
        <w:rPr>
          <w:rFonts w:ascii="Verdana" w:hAnsi="Verdana"/>
          <w:sz w:val="20"/>
          <w:szCs w:val="20"/>
        </w:rPr>
      </w:pPr>
      <w:r w:rsidRPr="006E442F">
        <w:rPr>
          <w:rFonts w:ascii="Verdana" w:hAnsi="Verdana"/>
          <w:sz w:val="20"/>
          <w:szCs w:val="20"/>
        </w:rPr>
        <w:t>Kreditet érintő változás az állami légijármű vezető és a katonai repülésirányító szakirányokon:</w:t>
      </w:r>
    </w:p>
    <w:tbl>
      <w:tblPr>
        <w:tblStyle w:val="Rcsostblzat"/>
        <w:tblW w:w="9067" w:type="dxa"/>
        <w:jc w:val="center"/>
        <w:tblInd w:w="0" w:type="dxa"/>
        <w:tblLayout w:type="fixed"/>
        <w:tblLook w:val="04A0" w:firstRow="1" w:lastRow="0" w:firstColumn="1" w:lastColumn="0" w:noHBand="0" w:noVBand="1"/>
      </w:tblPr>
      <w:tblGrid>
        <w:gridCol w:w="846"/>
        <w:gridCol w:w="1417"/>
        <w:gridCol w:w="1843"/>
        <w:gridCol w:w="851"/>
        <w:gridCol w:w="1417"/>
        <w:gridCol w:w="1843"/>
        <w:gridCol w:w="850"/>
      </w:tblGrid>
      <w:tr w:rsidR="006E442F" w:rsidRPr="006E442F" w:rsidTr="0099247B">
        <w:trPr>
          <w:jc w:val="center"/>
        </w:trPr>
        <w:tc>
          <w:tcPr>
            <w:tcW w:w="846" w:type="dxa"/>
          </w:tcPr>
          <w:p w:rsidR="006E442F" w:rsidRPr="006E442F" w:rsidRDefault="006E442F" w:rsidP="0099247B">
            <w:pPr>
              <w:ind w:left="57"/>
              <w:rPr>
                <w:rFonts w:ascii="Verdana" w:hAnsi="Verdana"/>
                <w:b/>
                <w:sz w:val="16"/>
                <w:szCs w:val="20"/>
              </w:rPr>
            </w:pPr>
            <w:r w:rsidRPr="006E442F">
              <w:rPr>
                <w:rFonts w:ascii="Verdana" w:hAnsi="Verdana"/>
                <w:b/>
                <w:sz w:val="16"/>
                <w:szCs w:val="20"/>
              </w:rPr>
              <w:t>Félév</w:t>
            </w:r>
          </w:p>
        </w:tc>
        <w:tc>
          <w:tcPr>
            <w:tcW w:w="1417" w:type="dxa"/>
          </w:tcPr>
          <w:p w:rsidR="006E442F" w:rsidRPr="006E442F" w:rsidRDefault="006E442F" w:rsidP="0099247B">
            <w:pPr>
              <w:ind w:left="57"/>
              <w:rPr>
                <w:rFonts w:ascii="Verdana" w:hAnsi="Verdana"/>
                <w:b/>
                <w:sz w:val="16"/>
                <w:szCs w:val="20"/>
              </w:rPr>
            </w:pPr>
            <w:r w:rsidRPr="006E442F">
              <w:rPr>
                <w:rFonts w:ascii="Verdana" w:hAnsi="Verdana"/>
                <w:b/>
                <w:sz w:val="16"/>
                <w:szCs w:val="20"/>
              </w:rPr>
              <w:t>Régi tárgykód</w:t>
            </w:r>
          </w:p>
        </w:tc>
        <w:tc>
          <w:tcPr>
            <w:tcW w:w="1843" w:type="dxa"/>
          </w:tcPr>
          <w:p w:rsidR="006E442F" w:rsidRPr="006E442F" w:rsidRDefault="006E442F" w:rsidP="0099247B">
            <w:pPr>
              <w:ind w:left="57"/>
              <w:rPr>
                <w:rFonts w:ascii="Verdana" w:hAnsi="Verdana"/>
                <w:b/>
                <w:sz w:val="16"/>
                <w:szCs w:val="20"/>
              </w:rPr>
            </w:pPr>
            <w:r w:rsidRPr="006E442F">
              <w:rPr>
                <w:rFonts w:ascii="Verdana" w:hAnsi="Verdana"/>
                <w:b/>
                <w:sz w:val="16"/>
                <w:szCs w:val="20"/>
              </w:rPr>
              <w:t>Régi tárgynév</w:t>
            </w:r>
          </w:p>
        </w:tc>
        <w:tc>
          <w:tcPr>
            <w:tcW w:w="851" w:type="dxa"/>
          </w:tcPr>
          <w:p w:rsidR="006E442F" w:rsidRPr="006E442F" w:rsidRDefault="006E442F" w:rsidP="0099247B">
            <w:pPr>
              <w:ind w:left="57"/>
              <w:rPr>
                <w:rFonts w:ascii="Verdana" w:hAnsi="Verdana"/>
                <w:b/>
                <w:sz w:val="16"/>
                <w:szCs w:val="20"/>
              </w:rPr>
            </w:pPr>
            <w:r w:rsidRPr="006E442F">
              <w:rPr>
                <w:rFonts w:ascii="Verdana" w:hAnsi="Verdana"/>
                <w:b/>
                <w:sz w:val="16"/>
                <w:szCs w:val="20"/>
              </w:rPr>
              <w:t>Régi kredit</w:t>
            </w:r>
          </w:p>
        </w:tc>
        <w:tc>
          <w:tcPr>
            <w:tcW w:w="1417" w:type="dxa"/>
          </w:tcPr>
          <w:p w:rsidR="006E442F" w:rsidRPr="006E442F" w:rsidRDefault="006E442F" w:rsidP="0099247B">
            <w:pPr>
              <w:ind w:left="57"/>
              <w:rPr>
                <w:rFonts w:ascii="Verdana" w:hAnsi="Verdana"/>
                <w:b/>
                <w:sz w:val="16"/>
                <w:szCs w:val="20"/>
              </w:rPr>
            </w:pPr>
            <w:r w:rsidRPr="006E442F">
              <w:rPr>
                <w:rFonts w:ascii="Verdana" w:hAnsi="Verdana"/>
                <w:b/>
                <w:sz w:val="16"/>
                <w:szCs w:val="20"/>
              </w:rPr>
              <w:t>Új tárgykód</w:t>
            </w:r>
          </w:p>
        </w:tc>
        <w:tc>
          <w:tcPr>
            <w:tcW w:w="1843" w:type="dxa"/>
          </w:tcPr>
          <w:p w:rsidR="006E442F" w:rsidRPr="006E442F" w:rsidRDefault="006E442F" w:rsidP="0099247B">
            <w:pPr>
              <w:ind w:left="57"/>
              <w:rPr>
                <w:rFonts w:ascii="Verdana" w:hAnsi="Verdana"/>
                <w:b/>
                <w:sz w:val="16"/>
                <w:szCs w:val="20"/>
              </w:rPr>
            </w:pPr>
            <w:r w:rsidRPr="006E442F">
              <w:rPr>
                <w:rFonts w:ascii="Verdana" w:hAnsi="Verdana"/>
                <w:b/>
                <w:sz w:val="16"/>
                <w:szCs w:val="20"/>
              </w:rPr>
              <w:t>Új tárgynév</w:t>
            </w:r>
          </w:p>
        </w:tc>
        <w:tc>
          <w:tcPr>
            <w:tcW w:w="850" w:type="dxa"/>
          </w:tcPr>
          <w:p w:rsidR="006E442F" w:rsidRPr="006E442F" w:rsidRDefault="006E442F" w:rsidP="0099247B">
            <w:pPr>
              <w:ind w:left="57"/>
              <w:rPr>
                <w:rFonts w:ascii="Verdana" w:hAnsi="Verdana"/>
                <w:b/>
                <w:sz w:val="16"/>
                <w:szCs w:val="20"/>
              </w:rPr>
            </w:pPr>
            <w:r w:rsidRPr="006E442F">
              <w:rPr>
                <w:rFonts w:ascii="Verdana" w:hAnsi="Verdana"/>
                <w:b/>
                <w:sz w:val="16"/>
                <w:szCs w:val="20"/>
              </w:rPr>
              <w:t>Új kredit</w:t>
            </w:r>
          </w:p>
        </w:tc>
      </w:tr>
      <w:tr w:rsidR="006E442F" w:rsidRPr="006E442F" w:rsidTr="0099247B">
        <w:trPr>
          <w:jc w:val="center"/>
        </w:trPr>
        <w:tc>
          <w:tcPr>
            <w:tcW w:w="846"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8.</w:t>
            </w:r>
          </w:p>
        </w:tc>
        <w:tc>
          <w:tcPr>
            <w:tcW w:w="1417" w:type="dxa"/>
          </w:tcPr>
          <w:p w:rsidR="006E442F" w:rsidRPr="006E442F" w:rsidRDefault="006E442F" w:rsidP="0099247B">
            <w:pPr>
              <w:ind w:left="57"/>
              <w:rPr>
                <w:rFonts w:ascii="Verdana" w:hAnsi="Verdana"/>
                <w:sz w:val="16"/>
                <w:szCs w:val="20"/>
              </w:rPr>
            </w:pPr>
            <w:r w:rsidRPr="006E442F">
              <w:rPr>
                <w:rFonts w:ascii="Verdana" w:hAnsi="Verdana"/>
                <w:sz w:val="16"/>
                <w:szCs w:val="20"/>
              </w:rPr>
              <w:t>HK916A032</w:t>
            </w:r>
          </w:p>
        </w:tc>
        <w:tc>
          <w:tcPr>
            <w:tcW w:w="1843" w:type="dxa"/>
          </w:tcPr>
          <w:p w:rsidR="006E442F" w:rsidRPr="006E442F" w:rsidRDefault="006E442F" w:rsidP="0099247B">
            <w:pPr>
              <w:ind w:left="36"/>
              <w:rPr>
                <w:rFonts w:ascii="Verdana" w:hAnsi="Verdana"/>
                <w:sz w:val="16"/>
                <w:szCs w:val="20"/>
              </w:rPr>
            </w:pPr>
            <w:r w:rsidRPr="006E442F">
              <w:rPr>
                <w:rFonts w:ascii="Verdana" w:hAnsi="Verdana"/>
                <w:sz w:val="16"/>
                <w:szCs w:val="20"/>
              </w:rPr>
              <w:t>Repülési gyakorlat (RGV) IV.</w:t>
            </w:r>
          </w:p>
        </w:tc>
        <w:tc>
          <w:tcPr>
            <w:tcW w:w="851" w:type="dxa"/>
          </w:tcPr>
          <w:p w:rsidR="006E442F" w:rsidRPr="006E442F" w:rsidRDefault="006E442F" w:rsidP="0099247B">
            <w:pPr>
              <w:ind w:left="-106"/>
              <w:jc w:val="center"/>
              <w:rPr>
                <w:rFonts w:ascii="Verdana" w:hAnsi="Verdana"/>
                <w:sz w:val="16"/>
                <w:szCs w:val="20"/>
              </w:rPr>
            </w:pPr>
            <w:r w:rsidRPr="006E442F">
              <w:rPr>
                <w:rFonts w:ascii="Verdana" w:hAnsi="Verdana"/>
                <w:sz w:val="16"/>
                <w:szCs w:val="20"/>
              </w:rPr>
              <w:t>11</w:t>
            </w:r>
          </w:p>
        </w:tc>
        <w:tc>
          <w:tcPr>
            <w:tcW w:w="1417" w:type="dxa"/>
          </w:tcPr>
          <w:p w:rsidR="006E442F" w:rsidRPr="006E442F" w:rsidRDefault="006E442F" w:rsidP="0099247B">
            <w:pPr>
              <w:rPr>
                <w:rFonts w:ascii="Verdana" w:hAnsi="Verdana"/>
              </w:rPr>
            </w:pPr>
            <w:r w:rsidRPr="006E442F">
              <w:rPr>
                <w:rFonts w:ascii="Verdana" w:hAnsi="Verdana"/>
                <w:sz w:val="16"/>
                <w:szCs w:val="20"/>
              </w:rPr>
              <w:t>HK916A144</w:t>
            </w:r>
          </w:p>
        </w:tc>
        <w:tc>
          <w:tcPr>
            <w:tcW w:w="1843" w:type="dxa"/>
          </w:tcPr>
          <w:p w:rsidR="006E442F" w:rsidRPr="006E442F" w:rsidRDefault="006E442F" w:rsidP="0099247B">
            <w:pPr>
              <w:ind w:left="57"/>
              <w:rPr>
                <w:rFonts w:ascii="Verdana" w:hAnsi="Verdana"/>
                <w:sz w:val="16"/>
                <w:szCs w:val="20"/>
              </w:rPr>
            </w:pPr>
            <w:r w:rsidRPr="006E442F">
              <w:rPr>
                <w:rFonts w:ascii="Verdana" w:hAnsi="Verdana"/>
                <w:sz w:val="16"/>
                <w:szCs w:val="20"/>
              </w:rPr>
              <w:t>Repülési gyakorlat (RGV) IV.</w:t>
            </w:r>
          </w:p>
        </w:tc>
        <w:tc>
          <w:tcPr>
            <w:tcW w:w="850" w:type="dxa"/>
          </w:tcPr>
          <w:p w:rsidR="006E442F" w:rsidRPr="006E442F" w:rsidRDefault="006E442F" w:rsidP="0099247B">
            <w:pPr>
              <w:ind w:left="-108"/>
              <w:jc w:val="center"/>
              <w:rPr>
                <w:rFonts w:ascii="Verdana" w:hAnsi="Verdana"/>
                <w:sz w:val="16"/>
                <w:szCs w:val="20"/>
              </w:rPr>
            </w:pPr>
            <w:r w:rsidRPr="006E442F">
              <w:rPr>
                <w:rFonts w:ascii="Verdana" w:hAnsi="Verdana"/>
                <w:sz w:val="16"/>
                <w:szCs w:val="20"/>
              </w:rPr>
              <w:t>10</w:t>
            </w:r>
          </w:p>
        </w:tc>
      </w:tr>
      <w:tr w:rsidR="006E442F" w:rsidRPr="006E442F" w:rsidTr="0099247B">
        <w:trPr>
          <w:jc w:val="center"/>
        </w:trPr>
        <w:tc>
          <w:tcPr>
            <w:tcW w:w="846"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8.</w:t>
            </w:r>
          </w:p>
        </w:tc>
        <w:tc>
          <w:tcPr>
            <w:tcW w:w="1417" w:type="dxa"/>
          </w:tcPr>
          <w:p w:rsidR="006E442F" w:rsidRPr="006E442F" w:rsidRDefault="006E442F" w:rsidP="0099247B">
            <w:pPr>
              <w:ind w:left="57"/>
              <w:rPr>
                <w:rFonts w:ascii="Verdana" w:hAnsi="Verdana"/>
                <w:sz w:val="16"/>
                <w:szCs w:val="20"/>
              </w:rPr>
            </w:pPr>
            <w:r w:rsidRPr="006E442F">
              <w:rPr>
                <w:rFonts w:ascii="Verdana" w:hAnsi="Verdana"/>
                <w:sz w:val="16"/>
                <w:szCs w:val="20"/>
              </w:rPr>
              <w:t>HK916A035</w:t>
            </w:r>
          </w:p>
        </w:tc>
        <w:tc>
          <w:tcPr>
            <w:tcW w:w="1843" w:type="dxa"/>
          </w:tcPr>
          <w:p w:rsidR="006E442F" w:rsidRPr="006E442F" w:rsidRDefault="006E442F" w:rsidP="0099247B">
            <w:pPr>
              <w:ind w:left="36"/>
              <w:rPr>
                <w:rFonts w:ascii="Verdana" w:hAnsi="Verdana"/>
                <w:sz w:val="16"/>
                <w:szCs w:val="20"/>
              </w:rPr>
            </w:pPr>
            <w:r w:rsidRPr="006E442F">
              <w:rPr>
                <w:rFonts w:ascii="Verdana" w:hAnsi="Verdana"/>
                <w:sz w:val="16"/>
                <w:szCs w:val="20"/>
              </w:rPr>
              <w:t>Repülési gyakorlat (HEV) IV.</w:t>
            </w:r>
          </w:p>
        </w:tc>
        <w:tc>
          <w:tcPr>
            <w:tcW w:w="851" w:type="dxa"/>
          </w:tcPr>
          <w:p w:rsidR="006E442F" w:rsidRPr="006E442F" w:rsidRDefault="006E442F" w:rsidP="0099247B">
            <w:pPr>
              <w:ind w:left="-106"/>
              <w:jc w:val="center"/>
              <w:rPr>
                <w:rFonts w:ascii="Verdana" w:hAnsi="Verdana"/>
                <w:sz w:val="16"/>
                <w:szCs w:val="20"/>
              </w:rPr>
            </w:pPr>
            <w:r w:rsidRPr="006E442F">
              <w:rPr>
                <w:rFonts w:ascii="Verdana" w:hAnsi="Verdana"/>
                <w:sz w:val="16"/>
                <w:szCs w:val="20"/>
              </w:rPr>
              <w:t>11</w:t>
            </w:r>
          </w:p>
        </w:tc>
        <w:tc>
          <w:tcPr>
            <w:tcW w:w="1417" w:type="dxa"/>
          </w:tcPr>
          <w:p w:rsidR="006E442F" w:rsidRPr="006E442F" w:rsidRDefault="006E442F" w:rsidP="0099247B">
            <w:pPr>
              <w:rPr>
                <w:rFonts w:ascii="Verdana" w:hAnsi="Verdana"/>
              </w:rPr>
            </w:pPr>
            <w:r w:rsidRPr="006E442F">
              <w:rPr>
                <w:rFonts w:ascii="Verdana" w:hAnsi="Verdana"/>
                <w:sz w:val="16"/>
                <w:szCs w:val="20"/>
              </w:rPr>
              <w:t>HK916A145</w:t>
            </w:r>
          </w:p>
        </w:tc>
        <w:tc>
          <w:tcPr>
            <w:tcW w:w="1843" w:type="dxa"/>
          </w:tcPr>
          <w:p w:rsidR="006E442F" w:rsidRPr="006E442F" w:rsidRDefault="006E442F" w:rsidP="0099247B">
            <w:pPr>
              <w:ind w:left="57"/>
              <w:rPr>
                <w:rFonts w:ascii="Verdana" w:hAnsi="Verdana"/>
                <w:sz w:val="16"/>
                <w:szCs w:val="20"/>
              </w:rPr>
            </w:pPr>
            <w:r w:rsidRPr="006E442F">
              <w:rPr>
                <w:rFonts w:ascii="Verdana" w:hAnsi="Verdana"/>
                <w:sz w:val="16"/>
                <w:szCs w:val="20"/>
              </w:rPr>
              <w:t>Repülési gyakorlat (HEV) IV.</w:t>
            </w:r>
          </w:p>
        </w:tc>
        <w:tc>
          <w:tcPr>
            <w:tcW w:w="850" w:type="dxa"/>
          </w:tcPr>
          <w:p w:rsidR="006E442F" w:rsidRPr="006E442F" w:rsidRDefault="006E442F" w:rsidP="0099247B">
            <w:pPr>
              <w:ind w:left="-108"/>
              <w:jc w:val="center"/>
              <w:rPr>
                <w:rFonts w:ascii="Verdana" w:hAnsi="Verdana"/>
                <w:sz w:val="16"/>
                <w:szCs w:val="20"/>
              </w:rPr>
            </w:pPr>
            <w:r w:rsidRPr="006E442F">
              <w:rPr>
                <w:rFonts w:ascii="Verdana" w:hAnsi="Verdana"/>
                <w:sz w:val="16"/>
                <w:szCs w:val="20"/>
              </w:rPr>
              <w:t>10</w:t>
            </w:r>
          </w:p>
        </w:tc>
      </w:tr>
      <w:tr w:rsidR="006E442F" w:rsidRPr="006E442F" w:rsidTr="0099247B">
        <w:trPr>
          <w:jc w:val="center"/>
        </w:trPr>
        <w:tc>
          <w:tcPr>
            <w:tcW w:w="846"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8.</w:t>
            </w:r>
          </w:p>
        </w:tc>
        <w:tc>
          <w:tcPr>
            <w:tcW w:w="1417" w:type="dxa"/>
          </w:tcPr>
          <w:p w:rsidR="006E442F" w:rsidRPr="006E442F" w:rsidRDefault="006E442F" w:rsidP="0099247B">
            <w:pPr>
              <w:ind w:left="57"/>
              <w:rPr>
                <w:rFonts w:ascii="Verdana" w:hAnsi="Verdana"/>
                <w:sz w:val="16"/>
                <w:szCs w:val="20"/>
              </w:rPr>
            </w:pPr>
            <w:r w:rsidRPr="006E442F">
              <w:rPr>
                <w:rFonts w:ascii="Verdana" w:hAnsi="Verdana"/>
                <w:sz w:val="16"/>
                <w:szCs w:val="20"/>
              </w:rPr>
              <w:t>HK916A047</w:t>
            </w:r>
          </w:p>
        </w:tc>
        <w:tc>
          <w:tcPr>
            <w:tcW w:w="1843" w:type="dxa"/>
          </w:tcPr>
          <w:p w:rsidR="006E442F" w:rsidRPr="006E442F" w:rsidRDefault="006E442F" w:rsidP="0099247B">
            <w:pPr>
              <w:ind w:left="36"/>
              <w:rPr>
                <w:rFonts w:ascii="Verdana" w:hAnsi="Verdana"/>
                <w:sz w:val="16"/>
                <w:szCs w:val="20"/>
              </w:rPr>
            </w:pPr>
            <w:r w:rsidRPr="006E442F">
              <w:rPr>
                <w:rFonts w:ascii="Verdana" w:hAnsi="Verdana"/>
                <w:sz w:val="16"/>
                <w:szCs w:val="20"/>
              </w:rPr>
              <w:t>Légiforgalmi irányítás gyakorlata II.</w:t>
            </w:r>
          </w:p>
        </w:tc>
        <w:tc>
          <w:tcPr>
            <w:tcW w:w="851" w:type="dxa"/>
          </w:tcPr>
          <w:p w:rsidR="006E442F" w:rsidRPr="006E442F" w:rsidRDefault="006E442F" w:rsidP="0099247B">
            <w:pPr>
              <w:ind w:left="-106"/>
              <w:jc w:val="center"/>
              <w:rPr>
                <w:rFonts w:ascii="Verdana" w:hAnsi="Verdana"/>
                <w:sz w:val="16"/>
                <w:szCs w:val="20"/>
              </w:rPr>
            </w:pPr>
            <w:r w:rsidRPr="006E442F">
              <w:rPr>
                <w:rFonts w:ascii="Verdana" w:hAnsi="Verdana"/>
                <w:sz w:val="16"/>
                <w:szCs w:val="20"/>
              </w:rPr>
              <w:t>10</w:t>
            </w:r>
          </w:p>
        </w:tc>
        <w:tc>
          <w:tcPr>
            <w:tcW w:w="1417" w:type="dxa"/>
          </w:tcPr>
          <w:p w:rsidR="006E442F" w:rsidRPr="006E442F" w:rsidRDefault="006E442F" w:rsidP="0099247B">
            <w:pPr>
              <w:rPr>
                <w:rFonts w:ascii="Verdana" w:hAnsi="Verdana"/>
              </w:rPr>
            </w:pPr>
            <w:r w:rsidRPr="006E442F">
              <w:rPr>
                <w:rFonts w:ascii="Verdana" w:hAnsi="Verdana"/>
                <w:sz w:val="16"/>
                <w:szCs w:val="20"/>
              </w:rPr>
              <w:t>HK916A146</w:t>
            </w:r>
          </w:p>
        </w:tc>
        <w:tc>
          <w:tcPr>
            <w:tcW w:w="1843" w:type="dxa"/>
          </w:tcPr>
          <w:p w:rsidR="006E442F" w:rsidRPr="006E442F" w:rsidRDefault="006E442F" w:rsidP="0099247B">
            <w:pPr>
              <w:ind w:left="57"/>
              <w:rPr>
                <w:rFonts w:ascii="Verdana" w:hAnsi="Verdana"/>
                <w:sz w:val="16"/>
                <w:szCs w:val="20"/>
              </w:rPr>
            </w:pPr>
            <w:r w:rsidRPr="006E442F">
              <w:rPr>
                <w:rFonts w:ascii="Verdana" w:hAnsi="Verdana"/>
                <w:sz w:val="16"/>
                <w:szCs w:val="20"/>
              </w:rPr>
              <w:t>Légiforgalmi irányítás gyakorlata II.</w:t>
            </w:r>
          </w:p>
        </w:tc>
        <w:tc>
          <w:tcPr>
            <w:tcW w:w="850" w:type="dxa"/>
          </w:tcPr>
          <w:p w:rsidR="006E442F" w:rsidRPr="006E442F" w:rsidRDefault="006E442F" w:rsidP="0099247B">
            <w:pPr>
              <w:ind w:left="-108"/>
              <w:jc w:val="center"/>
              <w:rPr>
                <w:rFonts w:ascii="Verdana" w:hAnsi="Verdana"/>
                <w:sz w:val="16"/>
                <w:szCs w:val="20"/>
              </w:rPr>
            </w:pPr>
            <w:r w:rsidRPr="006E442F">
              <w:rPr>
                <w:rFonts w:ascii="Verdana" w:hAnsi="Verdana"/>
                <w:sz w:val="16"/>
                <w:szCs w:val="20"/>
              </w:rPr>
              <w:t>9</w:t>
            </w:r>
          </w:p>
        </w:tc>
      </w:tr>
      <w:tr w:rsidR="006E442F" w:rsidRPr="006E442F" w:rsidTr="0099247B">
        <w:trPr>
          <w:jc w:val="center"/>
        </w:trPr>
        <w:tc>
          <w:tcPr>
            <w:tcW w:w="846"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8.</w:t>
            </w:r>
          </w:p>
        </w:tc>
        <w:tc>
          <w:tcPr>
            <w:tcW w:w="1417" w:type="dxa"/>
          </w:tcPr>
          <w:p w:rsidR="006E442F" w:rsidRPr="006E442F" w:rsidRDefault="006E442F" w:rsidP="0099247B">
            <w:pPr>
              <w:ind w:left="57"/>
              <w:rPr>
                <w:rFonts w:ascii="Verdana" w:hAnsi="Verdana"/>
                <w:sz w:val="16"/>
                <w:szCs w:val="20"/>
              </w:rPr>
            </w:pPr>
            <w:r w:rsidRPr="006E442F">
              <w:rPr>
                <w:rFonts w:ascii="Verdana" w:hAnsi="Verdana"/>
                <w:sz w:val="16"/>
                <w:szCs w:val="20"/>
              </w:rPr>
              <w:t>HK916A051</w:t>
            </w:r>
          </w:p>
        </w:tc>
        <w:tc>
          <w:tcPr>
            <w:tcW w:w="1843" w:type="dxa"/>
          </w:tcPr>
          <w:p w:rsidR="006E442F" w:rsidRPr="006E442F" w:rsidRDefault="006E442F" w:rsidP="0099247B">
            <w:pPr>
              <w:ind w:left="36"/>
              <w:rPr>
                <w:rFonts w:ascii="Verdana" w:hAnsi="Verdana"/>
                <w:sz w:val="16"/>
                <w:szCs w:val="20"/>
              </w:rPr>
            </w:pPr>
            <w:r w:rsidRPr="006E442F">
              <w:rPr>
                <w:rFonts w:ascii="Verdana" w:hAnsi="Verdana"/>
                <w:sz w:val="16"/>
                <w:szCs w:val="20"/>
              </w:rPr>
              <w:t>Légvédelmi irányítás gyakorlata II.</w:t>
            </w:r>
          </w:p>
        </w:tc>
        <w:tc>
          <w:tcPr>
            <w:tcW w:w="851" w:type="dxa"/>
          </w:tcPr>
          <w:p w:rsidR="006E442F" w:rsidRPr="006E442F" w:rsidRDefault="006E442F" w:rsidP="0099247B">
            <w:pPr>
              <w:ind w:left="-106"/>
              <w:jc w:val="center"/>
              <w:rPr>
                <w:rFonts w:ascii="Verdana" w:hAnsi="Verdana"/>
                <w:sz w:val="16"/>
                <w:szCs w:val="20"/>
              </w:rPr>
            </w:pPr>
            <w:r w:rsidRPr="006E442F">
              <w:rPr>
                <w:rFonts w:ascii="Verdana" w:hAnsi="Verdana"/>
                <w:sz w:val="16"/>
                <w:szCs w:val="20"/>
              </w:rPr>
              <w:t>10</w:t>
            </w:r>
          </w:p>
        </w:tc>
        <w:tc>
          <w:tcPr>
            <w:tcW w:w="1417" w:type="dxa"/>
          </w:tcPr>
          <w:p w:rsidR="006E442F" w:rsidRPr="006E442F" w:rsidRDefault="006E442F" w:rsidP="0099247B">
            <w:pPr>
              <w:rPr>
                <w:rFonts w:ascii="Verdana" w:hAnsi="Verdana"/>
              </w:rPr>
            </w:pPr>
            <w:r w:rsidRPr="006E442F">
              <w:rPr>
                <w:rFonts w:ascii="Verdana" w:hAnsi="Verdana"/>
                <w:sz w:val="16"/>
                <w:szCs w:val="20"/>
              </w:rPr>
              <w:t>HK916A147</w:t>
            </w:r>
          </w:p>
        </w:tc>
        <w:tc>
          <w:tcPr>
            <w:tcW w:w="1843" w:type="dxa"/>
          </w:tcPr>
          <w:p w:rsidR="006E442F" w:rsidRPr="006E442F" w:rsidRDefault="006E442F" w:rsidP="0099247B">
            <w:pPr>
              <w:ind w:left="57"/>
              <w:rPr>
                <w:rFonts w:ascii="Verdana" w:hAnsi="Verdana"/>
                <w:sz w:val="16"/>
                <w:szCs w:val="20"/>
              </w:rPr>
            </w:pPr>
            <w:r w:rsidRPr="006E442F">
              <w:rPr>
                <w:rFonts w:ascii="Verdana" w:hAnsi="Verdana"/>
                <w:sz w:val="16"/>
                <w:szCs w:val="20"/>
              </w:rPr>
              <w:t>Légvédelmi irányítás gyakorlata II.</w:t>
            </w:r>
          </w:p>
        </w:tc>
        <w:tc>
          <w:tcPr>
            <w:tcW w:w="850" w:type="dxa"/>
          </w:tcPr>
          <w:p w:rsidR="006E442F" w:rsidRPr="006E442F" w:rsidRDefault="006E442F" w:rsidP="0099247B">
            <w:pPr>
              <w:ind w:left="-108"/>
              <w:jc w:val="center"/>
              <w:rPr>
                <w:rFonts w:ascii="Verdana" w:hAnsi="Verdana"/>
                <w:sz w:val="16"/>
                <w:szCs w:val="20"/>
              </w:rPr>
            </w:pPr>
            <w:r w:rsidRPr="006E442F">
              <w:rPr>
                <w:rFonts w:ascii="Verdana" w:hAnsi="Verdana"/>
                <w:sz w:val="16"/>
                <w:szCs w:val="20"/>
              </w:rPr>
              <w:t>9</w:t>
            </w:r>
          </w:p>
        </w:tc>
      </w:tr>
    </w:tbl>
    <w:p w:rsidR="006E442F" w:rsidRPr="006E442F" w:rsidRDefault="006E442F" w:rsidP="006E442F">
      <w:pPr>
        <w:spacing w:before="240"/>
        <w:rPr>
          <w:rFonts w:ascii="Verdana" w:hAnsi="Verdana"/>
          <w:sz w:val="20"/>
          <w:szCs w:val="20"/>
        </w:rPr>
      </w:pPr>
      <w:r w:rsidRPr="006E442F">
        <w:rPr>
          <w:rFonts w:ascii="Verdana" w:hAnsi="Verdana"/>
          <w:sz w:val="20"/>
          <w:szCs w:val="20"/>
        </w:rPr>
        <w:lastRenderedPageBreak/>
        <w:t>Kreditet érintő változás a katonai repülőműszaki szakirányokon:</w:t>
      </w:r>
    </w:p>
    <w:tbl>
      <w:tblPr>
        <w:tblStyle w:val="Rcsostblzat"/>
        <w:tblW w:w="9072" w:type="dxa"/>
        <w:jc w:val="center"/>
        <w:tblInd w:w="0" w:type="dxa"/>
        <w:tblLayout w:type="fixed"/>
        <w:tblLook w:val="04A0" w:firstRow="1" w:lastRow="0" w:firstColumn="1" w:lastColumn="0" w:noHBand="0" w:noVBand="1"/>
      </w:tblPr>
      <w:tblGrid>
        <w:gridCol w:w="851"/>
        <w:gridCol w:w="1412"/>
        <w:gridCol w:w="1701"/>
        <w:gridCol w:w="993"/>
        <w:gridCol w:w="1417"/>
        <w:gridCol w:w="1843"/>
        <w:gridCol w:w="855"/>
      </w:tblGrid>
      <w:tr w:rsidR="006E442F" w:rsidRPr="006E442F" w:rsidTr="0099247B">
        <w:trPr>
          <w:trHeight w:val="425"/>
          <w:jc w:val="center"/>
        </w:trPr>
        <w:tc>
          <w:tcPr>
            <w:tcW w:w="851" w:type="dxa"/>
          </w:tcPr>
          <w:p w:rsidR="006E442F" w:rsidRPr="006E442F" w:rsidRDefault="006E442F" w:rsidP="0099247B">
            <w:pPr>
              <w:ind w:left="57"/>
              <w:jc w:val="center"/>
              <w:rPr>
                <w:rFonts w:ascii="Verdana" w:hAnsi="Verdana"/>
                <w:b/>
                <w:sz w:val="16"/>
                <w:szCs w:val="20"/>
              </w:rPr>
            </w:pPr>
            <w:r w:rsidRPr="006E442F">
              <w:rPr>
                <w:rFonts w:ascii="Verdana" w:hAnsi="Verdana"/>
                <w:b/>
                <w:sz w:val="16"/>
                <w:szCs w:val="20"/>
              </w:rPr>
              <w:t>Félév</w:t>
            </w:r>
          </w:p>
        </w:tc>
        <w:tc>
          <w:tcPr>
            <w:tcW w:w="1412" w:type="dxa"/>
          </w:tcPr>
          <w:p w:rsidR="006E442F" w:rsidRPr="006E442F" w:rsidRDefault="006E442F" w:rsidP="0099247B">
            <w:pPr>
              <w:ind w:left="57"/>
              <w:rPr>
                <w:rFonts w:ascii="Verdana" w:hAnsi="Verdana"/>
                <w:b/>
                <w:sz w:val="16"/>
                <w:szCs w:val="20"/>
              </w:rPr>
            </w:pPr>
            <w:r w:rsidRPr="006E442F">
              <w:rPr>
                <w:rFonts w:ascii="Verdana" w:hAnsi="Verdana"/>
                <w:b/>
                <w:sz w:val="16"/>
                <w:szCs w:val="20"/>
              </w:rPr>
              <w:t>Régi tárgykód</w:t>
            </w:r>
          </w:p>
        </w:tc>
        <w:tc>
          <w:tcPr>
            <w:tcW w:w="1701" w:type="dxa"/>
          </w:tcPr>
          <w:p w:rsidR="006E442F" w:rsidRPr="006E442F" w:rsidRDefault="006E442F" w:rsidP="0099247B">
            <w:pPr>
              <w:ind w:left="57"/>
              <w:rPr>
                <w:rFonts w:ascii="Verdana" w:hAnsi="Verdana"/>
                <w:b/>
                <w:sz w:val="16"/>
                <w:szCs w:val="20"/>
              </w:rPr>
            </w:pPr>
            <w:r w:rsidRPr="006E442F">
              <w:rPr>
                <w:rFonts w:ascii="Verdana" w:hAnsi="Verdana"/>
                <w:b/>
                <w:sz w:val="16"/>
                <w:szCs w:val="20"/>
              </w:rPr>
              <w:t>Régi tárgynév</w:t>
            </w:r>
          </w:p>
        </w:tc>
        <w:tc>
          <w:tcPr>
            <w:tcW w:w="993" w:type="dxa"/>
          </w:tcPr>
          <w:p w:rsidR="006E442F" w:rsidRPr="006E442F" w:rsidRDefault="006E442F" w:rsidP="0099247B">
            <w:pPr>
              <w:ind w:left="57"/>
              <w:rPr>
                <w:rFonts w:ascii="Verdana" w:hAnsi="Verdana"/>
                <w:b/>
                <w:sz w:val="16"/>
                <w:szCs w:val="20"/>
              </w:rPr>
            </w:pPr>
            <w:r w:rsidRPr="006E442F">
              <w:rPr>
                <w:rFonts w:ascii="Verdana" w:hAnsi="Verdana"/>
                <w:b/>
                <w:sz w:val="16"/>
                <w:szCs w:val="20"/>
              </w:rPr>
              <w:t>Régi kredit</w:t>
            </w:r>
          </w:p>
        </w:tc>
        <w:tc>
          <w:tcPr>
            <w:tcW w:w="1417" w:type="dxa"/>
          </w:tcPr>
          <w:p w:rsidR="006E442F" w:rsidRPr="006E442F" w:rsidRDefault="006E442F" w:rsidP="0099247B">
            <w:pPr>
              <w:ind w:left="57"/>
              <w:rPr>
                <w:rFonts w:ascii="Verdana" w:hAnsi="Verdana"/>
                <w:b/>
                <w:sz w:val="16"/>
                <w:szCs w:val="20"/>
              </w:rPr>
            </w:pPr>
            <w:r w:rsidRPr="006E442F">
              <w:rPr>
                <w:rFonts w:ascii="Verdana" w:hAnsi="Verdana"/>
                <w:b/>
                <w:sz w:val="16"/>
                <w:szCs w:val="20"/>
              </w:rPr>
              <w:t>Új tárgykód</w:t>
            </w:r>
          </w:p>
        </w:tc>
        <w:tc>
          <w:tcPr>
            <w:tcW w:w="1843" w:type="dxa"/>
          </w:tcPr>
          <w:p w:rsidR="006E442F" w:rsidRPr="006E442F" w:rsidRDefault="006E442F" w:rsidP="0099247B">
            <w:pPr>
              <w:ind w:left="57"/>
              <w:rPr>
                <w:rFonts w:ascii="Verdana" w:hAnsi="Verdana"/>
                <w:b/>
                <w:sz w:val="16"/>
                <w:szCs w:val="20"/>
              </w:rPr>
            </w:pPr>
            <w:r w:rsidRPr="006E442F">
              <w:rPr>
                <w:rFonts w:ascii="Verdana" w:hAnsi="Verdana"/>
                <w:b/>
                <w:sz w:val="16"/>
                <w:szCs w:val="20"/>
              </w:rPr>
              <w:t>Új tárgynév</w:t>
            </w:r>
          </w:p>
        </w:tc>
        <w:tc>
          <w:tcPr>
            <w:tcW w:w="855" w:type="dxa"/>
          </w:tcPr>
          <w:p w:rsidR="006E442F" w:rsidRPr="006E442F" w:rsidRDefault="006E442F" w:rsidP="0099247B">
            <w:pPr>
              <w:ind w:left="57"/>
              <w:rPr>
                <w:rFonts w:ascii="Verdana" w:hAnsi="Verdana"/>
                <w:b/>
                <w:sz w:val="16"/>
                <w:szCs w:val="20"/>
              </w:rPr>
            </w:pPr>
            <w:r w:rsidRPr="006E442F">
              <w:rPr>
                <w:rFonts w:ascii="Verdana" w:hAnsi="Verdana"/>
                <w:b/>
                <w:sz w:val="16"/>
                <w:szCs w:val="20"/>
              </w:rPr>
              <w:t>Új kredit</w:t>
            </w:r>
          </w:p>
        </w:tc>
      </w:tr>
      <w:tr w:rsidR="006E442F" w:rsidRPr="006E442F" w:rsidTr="0099247B">
        <w:trPr>
          <w:jc w:val="center"/>
        </w:trPr>
        <w:tc>
          <w:tcPr>
            <w:tcW w:w="851"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3.</w:t>
            </w:r>
          </w:p>
        </w:tc>
        <w:tc>
          <w:tcPr>
            <w:tcW w:w="1412" w:type="dxa"/>
          </w:tcPr>
          <w:p w:rsidR="006E442F" w:rsidRPr="006E442F" w:rsidRDefault="006E442F" w:rsidP="0099247B">
            <w:pPr>
              <w:ind w:left="57"/>
              <w:rPr>
                <w:rFonts w:ascii="Verdana" w:hAnsi="Verdana"/>
                <w:sz w:val="16"/>
                <w:szCs w:val="20"/>
              </w:rPr>
            </w:pPr>
          </w:p>
        </w:tc>
        <w:tc>
          <w:tcPr>
            <w:tcW w:w="1701" w:type="dxa"/>
            <w:vAlign w:val="bottom"/>
          </w:tcPr>
          <w:p w:rsidR="006E442F" w:rsidRPr="006E442F" w:rsidRDefault="006E442F" w:rsidP="0099247B">
            <w:pPr>
              <w:ind w:left="57"/>
              <w:rPr>
                <w:rFonts w:ascii="Verdana" w:hAnsi="Verdana"/>
                <w:sz w:val="16"/>
                <w:szCs w:val="20"/>
              </w:rPr>
            </w:pPr>
          </w:p>
        </w:tc>
        <w:tc>
          <w:tcPr>
            <w:tcW w:w="993" w:type="dxa"/>
          </w:tcPr>
          <w:p w:rsidR="006E442F" w:rsidRPr="006E442F" w:rsidRDefault="006E442F" w:rsidP="0099247B">
            <w:pPr>
              <w:ind w:left="57"/>
              <w:jc w:val="center"/>
              <w:rPr>
                <w:rFonts w:ascii="Verdana" w:hAnsi="Verdana"/>
                <w:sz w:val="16"/>
                <w:szCs w:val="20"/>
              </w:rPr>
            </w:pPr>
          </w:p>
        </w:tc>
        <w:tc>
          <w:tcPr>
            <w:tcW w:w="1417" w:type="dxa"/>
          </w:tcPr>
          <w:p w:rsidR="006E442F" w:rsidRPr="006E442F" w:rsidRDefault="006E442F" w:rsidP="0099247B">
            <w:pPr>
              <w:ind w:left="57"/>
              <w:rPr>
                <w:rFonts w:ascii="Verdana" w:hAnsi="Verdana"/>
                <w:sz w:val="16"/>
                <w:szCs w:val="20"/>
              </w:rPr>
            </w:pPr>
            <w:r w:rsidRPr="006E442F">
              <w:rPr>
                <w:rFonts w:ascii="Verdana" w:hAnsi="Verdana"/>
                <w:sz w:val="16"/>
                <w:szCs w:val="20"/>
              </w:rPr>
              <w:t>HK925A734</w:t>
            </w:r>
          </w:p>
        </w:tc>
        <w:tc>
          <w:tcPr>
            <w:tcW w:w="1843" w:type="dxa"/>
            <w:vAlign w:val="bottom"/>
          </w:tcPr>
          <w:p w:rsidR="006E442F" w:rsidRPr="006E442F" w:rsidRDefault="006E442F" w:rsidP="0099247B">
            <w:pPr>
              <w:ind w:left="57"/>
              <w:rPr>
                <w:rFonts w:ascii="Verdana" w:hAnsi="Verdana"/>
                <w:sz w:val="16"/>
                <w:szCs w:val="20"/>
              </w:rPr>
            </w:pPr>
            <w:r w:rsidRPr="006E442F">
              <w:rPr>
                <w:rFonts w:ascii="Verdana" w:hAnsi="Verdana"/>
                <w:sz w:val="16"/>
                <w:szCs w:val="20"/>
              </w:rPr>
              <w:t>Kalkulus 2. LK KRM</w:t>
            </w:r>
          </w:p>
        </w:tc>
        <w:tc>
          <w:tcPr>
            <w:tcW w:w="855"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2</w:t>
            </w:r>
          </w:p>
        </w:tc>
      </w:tr>
      <w:tr w:rsidR="006E442F" w:rsidRPr="006E442F" w:rsidTr="0099247B">
        <w:trPr>
          <w:jc w:val="center"/>
        </w:trPr>
        <w:tc>
          <w:tcPr>
            <w:tcW w:w="851"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4.</w:t>
            </w:r>
          </w:p>
        </w:tc>
        <w:tc>
          <w:tcPr>
            <w:tcW w:w="1412" w:type="dxa"/>
          </w:tcPr>
          <w:p w:rsidR="006E442F" w:rsidRPr="006E442F" w:rsidRDefault="006E442F" w:rsidP="0099247B">
            <w:pPr>
              <w:ind w:left="57"/>
              <w:rPr>
                <w:rFonts w:ascii="Verdana" w:hAnsi="Verdana"/>
                <w:sz w:val="16"/>
                <w:szCs w:val="20"/>
              </w:rPr>
            </w:pPr>
            <w:r w:rsidRPr="006E442F">
              <w:rPr>
                <w:rFonts w:ascii="Verdana" w:hAnsi="Verdana"/>
                <w:sz w:val="16"/>
                <w:szCs w:val="20"/>
              </w:rPr>
              <w:t>HK925A743</w:t>
            </w:r>
          </w:p>
        </w:tc>
        <w:tc>
          <w:tcPr>
            <w:tcW w:w="1701" w:type="dxa"/>
            <w:vAlign w:val="bottom"/>
          </w:tcPr>
          <w:p w:rsidR="006E442F" w:rsidRPr="006E442F" w:rsidRDefault="006E442F" w:rsidP="0099247B">
            <w:pPr>
              <w:ind w:left="57"/>
              <w:rPr>
                <w:rFonts w:ascii="Verdana" w:hAnsi="Verdana"/>
                <w:sz w:val="16"/>
                <w:szCs w:val="20"/>
              </w:rPr>
            </w:pPr>
            <w:r w:rsidRPr="006E442F">
              <w:rPr>
                <w:rFonts w:ascii="Verdana" w:hAnsi="Verdana"/>
                <w:sz w:val="16"/>
                <w:szCs w:val="20"/>
              </w:rPr>
              <w:t>Műszaki vektoranalízis LK KRM</w:t>
            </w:r>
          </w:p>
        </w:tc>
        <w:tc>
          <w:tcPr>
            <w:tcW w:w="993"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3</w:t>
            </w:r>
          </w:p>
        </w:tc>
        <w:tc>
          <w:tcPr>
            <w:tcW w:w="1417" w:type="dxa"/>
          </w:tcPr>
          <w:p w:rsidR="006E442F" w:rsidRPr="006E442F" w:rsidRDefault="006E442F" w:rsidP="0099247B">
            <w:pPr>
              <w:ind w:left="57"/>
              <w:rPr>
                <w:rFonts w:ascii="Verdana" w:hAnsi="Verdana"/>
                <w:sz w:val="16"/>
                <w:szCs w:val="20"/>
              </w:rPr>
            </w:pPr>
            <w:r w:rsidRPr="006E442F">
              <w:rPr>
                <w:rFonts w:ascii="Verdana" w:hAnsi="Verdana"/>
                <w:sz w:val="16"/>
                <w:szCs w:val="20"/>
              </w:rPr>
              <w:t>HK925A745</w:t>
            </w:r>
          </w:p>
        </w:tc>
        <w:tc>
          <w:tcPr>
            <w:tcW w:w="1843" w:type="dxa"/>
          </w:tcPr>
          <w:p w:rsidR="006E442F" w:rsidRPr="006E442F" w:rsidRDefault="006E442F" w:rsidP="0099247B">
            <w:pPr>
              <w:ind w:left="57"/>
              <w:rPr>
                <w:rFonts w:ascii="Verdana" w:hAnsi="Verdana"/>
                <w:sz w:val="16"/>
                <w:szCs w:val="20"/>
              </w:rPr>
            </w:pPr>
            <w:r w:rsidRPr="006E442F">
              <w:rPr>
                <w:rFonts w:ascii="Verdana" w:hAnsi="Verdana"/>
                <w:sz w:val="16"/>
                <w:szCs w:val="20"/>
              </w:rPr>
              <w:t>Vektoranalízis 1. LK KRM</w:t>
            </w:r>
          </w:p>
        </w:tc>
        <w:tc>
          <w:tcPr>
            <w:tcW w:w="855"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2</w:t>
            </w:r>
          </w:p>
        </w:tc>
      </w:tr>
      <w:tr w:rsidR="006E442F" w:rsidRPr="006E442F" w:rsidTr="0099247B">
        <w:trPr>
          <w:jc w:val="center"/>
        </w:trPr>
        <w:tc>
          <w:tcPr>
            <w:tcW w:w="851"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4.</w:t>
            </w:r>
          </w:p>
        </w:tc>
        <w:tc>
          <w:tcPr>
            <w:tcW w:w="1412" w:type="dxa"/>
          </w:tcPr>
          <w:p w:rsidR="006E442F" w:rsidRPr="006E442F" w:rsidRDefault="006E442F" w:rsidP="0099247B">
            <w:pPr>
              <w:ind w:left="57"/>
              <w:rPr>
                <w:rFonts w:ascii="Verdana" w:hAnsi="Verdana"/>
                <w:sz w:val="16"/>
                <w:szCs w:val="20"/>
              </w:rPr>
            </w:pPr>
            <w:r w:rsidRPr="006E442F">
              <w:rPr>
                <w:rFonts w:ascii="Verdana" w:hAnsi="Verdana"/>
                <w:sz w:val="16"/>
                <w:szCs w:val="20"/>
              </w:rPr>
              <w:t>HK925A744</w:t>
            </w:r>
          </w:p>
        </w:tc>
        <w:tc>
          <w:tcPr>
            <w:tcW w:w="1701" w:type="dxa"/>
            <w:vAlign w:val="bottom"/>
          </w:tcPr>
          <w:p w:rsidR="006E442F" w:rsidRPr="006E442F" w:rsidRDefault="006E442F" w:rsidP="0099247B">
            <w:pPr>
              <w:ind w:left="57"/>
              <w:rPr>
                <w:rFonts w:ascii="Verdana" w:hAnsi="Verdana"/>
                <w:sz w:val="16"/>
                <w:szCs w:val="20"/>
              </w:rPr>
            </w:pPr>
            <w:r w:rsidRPr="006E442F">
              <w:rPr>
                <w:rFonts w:ascii="Verdana" w:hAnsi="Verdana"/>
                <w:sz w:val="16"/>
                <w:szCs w:val="20"/>
              </w:rPr>
              <w:t>Alkalmazott matematika LK KRM</w:t>
            </w:r>
          </w:p>
        </w:tc>
        <w:tc>
          <w:tcPr>
            <w:tcW w:w="993"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3</w:t>
            </w:r>
          </w:p>
        </w:tc>
        <w:tc>
          <w:tcPr>
            <w:tcW w:w="1417" w:type="dxa"/>
          </w:tcPr>
          <w:p w:rsidR="006E442F" w:rsidRPr="006E442F" w:rsidRDefault="006E442F" w:rsidP="0099247B">
            <w:pPr>
              <w:ind w:left="57"/>
              <w:rPr>
                <w:rFonts w:ascii="Verdana" w:hAnsi="Verdana"/>
                <w:sz w:val="16"/>
                <w:szCs w:val="20"/>
              </w:rPr>
            </w:pPr>
            <w:r w:rsidRPr="006E442F">
              <w:rPr>
                <w:rFonts w:ascii="Verdana" w:hAnsi="Verdana"/>
                <w:sz w:val="16"/>
                <w:szCs w:val="20"/>
              </w:rPr>
              <w:t>HK925A746</w:t>
            </w:r>
          </w:p>
        </w:tc>
        <w:tc>
          <w:tcPr>
            <w:tcW w:w="1843" w:type="dxa"/>
          </w:tcPr>
          <w:p w:rsidR="006E442F" w:rsidRPr="006E442F" w:rsidRDefault="006E442F" w:rsidP="0099247B">
            <w:pPr>
              <w:ind w:left="57"/>
              <w:rPr>
                <w:rFonts w:ascii="Verdana" w:hAnsi="Verdana"/>
                <w:sz w:val="16"/>
                <w:szCs w:val="20"/>
              </w:rPr>
            </w:pPr>
            <w:r w:rsidRPr="006E442F">
              <w:rPr>
                <w:rFonts w:ascii="Verdana" w:hAnsi="Verdana"/>
                <w:sz w:val="16"/>
                <w:szCs w:val="20"/>
              </w:rPr>
              <w:t>Vektoranalízis 2. LK KRM</w:t>
            </w:r>
          </w:p>
        </w:tc>
        <w:tc>
          <w:tcPr>
            <w:tcW w:w="855"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2</w:t>
            </w:r>
          </w:p>
        </w:tc>
      </w:tr>
      <w:tr w:rsidR="006E442F" w:rsidRPr="006E442F" w:rsidTr="0099247B">
        <w:trPr>
          <w:jc w:val="center"/>
        </w:trPr>
        <w:tc>
          <w:tcPr>
            <w:tcW w:w="851"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4.</w:t>
            </w:r>
          </w:p>
        </w:tc>
        <w:tc>
          <w:tcPr>
            <w:tcW w:w="1412" w:type="dxa"/>
          </w:tcPr>
          <w:p w:rsidR="006E442F" w:rsidRPr="006E442F" w:rsidRDefault="006E442F" w:rsidP="0099247B">
            <w:pPr>
              <w:ind w:left="57"/>
              <w:rPr>
                <w:rFonts w:ascii="Verdana" w:hAnsi="Verdana"/>
                <w:sz w:val="16"/>
                <w:szCs w:val="20"/>
              </w:rPr>
            </w:pPr>
          </w:p>
        </w:tc>
        <w:tc>
          <w:tcPr>
            <w:tcW w:w="1701" w:type="dxa"/>
          </w:tcPr>
          <w:p w:rsidR="006E442F" w:rsidRPr="006E442F" w:rsidRDefault="006E442F" w:rsidP="0099247B">
            <w:pPr>
              <w:ind w:left="57"/>
              <w:rPr>
                <w:rFonts w:ascii="Verdana" w:hAnsi="Verdana"/>
                <w:sz w:val="16"/>
                <w:szCs w:val="20"/>
              </w:rPr>
            </w:pPr>
          </w:p>
        </w:tc>
        <w:tc>
          <w:tcPr>
            <w:tcW w:w="993" w:type="dxa"/>
          </w:tcPr>
          <w:p w:rsidR="006E442F" w:rsidRPr="006E442F" w:rsidRDefault="006E442F" w:rsidP="0099247B">
            <w:pPr>
              <w:ind w:left="57"/>
              <w:jc w:val="center"/>
              <w:rPr>
                <w:rFonts w:ascii="Verdana" w:hAnsi="Verdana"/>
                <w:sz w:val="16"/>
                <w:szCs w:val="20"/>
              </w:rPr>
            </w:pPr>
          </w:p>
        </w:tc>
        <w:tc>
          <w:tcPr>
            <w:tcW w:w="1417" w:type="dxa"/>
          </w:tcPr>
          <w:p w:rsidR="006E442F" w:rsidRPr="006E442F" w:rsidRDefault="006E442F" w:rsidP="0099247B">
            <w:pPr>
              <w:ind w:left="57"/>
              <w:rPr>
                <w:rFonts w:ascii="Verdana" w:hAnsi="Verdana"/>
                <w:sz w:val="16"/>
                <w:szCs w:val="20"/>
              </w:rPr>
            </w:pPr>
            <w:r w:rsidRPr="006E442F">
              <w:rPr>
                <w:rFonts w:ascii="Verdana" w:hAnsi="Verdana"/>
                <w:sz w:val="16"/>
                <w:szCs w:val="20"/>
              </w:rPr>
              <w:t>HK925A747</w:t>
            </w:r>
          </w:p>
        </w:tc>
        <w:tc>
          <w:tcPr>
            <w:tcW w:w="1843" w:type="dxa"/>
          </w:tcPr>
          <w:p w:rsidR="006E442F" w:rsidRPr="006E442F" w:rsidRDefault="006E442F" w:rsidP="0099247B">
            <w:pPr>
              <w:ind w:left="57"/>
              <w:rPr>
                <w:rFonts w:ascii="Verdana" w:hAnsi="Verdana"/>
                <w:sz w:val="16"/>
                <w:szCs w:val="20"/>
              </w:rPr>
            </w:pPr>
            <w:r w:rsidRPr="006E442F">
              <w:rPr>
                <w:rFonts w:ascii="Verdana" w:hAnsi="Verdana"/>
                <w:sz w:val="16"/>
                <w:szCs w:val="20"/>
              </w:rPr>
              <w:t>Differenciálegyenletek és függvénytranszformációk LK KRM</w:t>
            </w:r>
          </w:p>
        </w:tc>
        <w:tc>
          <w:tcPr>
            <w:tcW w:w="855"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2</w:t>
            </w:r>
          </w:p>
        </w:tc>
      </w:tr>
      <w:tr w:rsidR="006E442F" w:rsidRPr="006E442F" w:rsidTr="0099247B">
        <w:trPr>
          <w:trHeight w:val="555"/>
          <w:jc w:val="center"/>
        </w:trPr>
        <w:tc>
          <w:tcPr>
            <w:tcW w:w="851"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6.</w:t>
            </w:r>
          </w:p>
        </w:tc>
        <w:tc>
          <w:tcPr>
            <w:tcW w:w="1412" w:type="dxa"/>
          </w:tcPr>
          <w:p w:rsidR="006E442F" w:rsidRPr="006E442F" w:rsidRDefault="006E442F" w:rsidP="0099247B">
            <w:pPr>
              <w:ind w:left="57"/>
              <w:rPr>
                <w:rFonts w:ascii="Verdana" w:hAnsi="Verdana"/>
                <w:sz w:val="16"/>
                <w:szCs w:val="20"/>
              </w:rPr>
            </w:pPr>
            <w:r w:rsidRPr="006E442F">
              <w:rPr>
                <w:rFonts w:ascii="Verdana" w:hAnsi="Verdana"/>
                <w:sz w:val="16"/>
                <w:szCs w:val="20"/>
              </w:rPr>
              <w:t>HK916A059</w:t>
            </w:r>
          </w:p>
        </w:tc>
        <w:tc>
          <w:tcPr>
            <w:tcW w:w="1701" w:type="dxa"/>
          </w:tcPr>
          <w:p w:rsidR="006E442F" w:rsidRPr="006E442F" w:rsidRDefault="006E442F" w:rsidP="0099247B">
            <w:pPr>
              <w:ind w:left="57"/>
              <w:rPr>
                <w:rFonts w:ascii="Verdana" w:hAnsi="Verdana"/>
                <w:sz w:val="16"/>
                <w:szCs w:val="20"/>
              </w:rPr>
            </w:pPr>
            <w:r w:rsidRPr="006E442F">
              <w:rPr>
                <w:rFonts w:ascii="Verdana" w:hAnsi="Verdana"/>
                <w:sz w:val="16"/>
                <w:szCs w:val="20"/>
              </w:rPr>
              <w:t>Csapatgyakoroltatás ÁLSZ KRM.</w:t>
            </w:r>
          </w:p>
        </w:tc>
        <w:tc>
          <w:tcPr>
            <w:tcW w:w="993"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6</w:t>
            </w:r>
          </w:p>
        </w:tc>
        <w:tc>
          <w:tcPr>
            <w:tcW w:w="1417" w:type="dxa"/>
          </w:tcPr>
          <w:p w:rsidR="006E442F" w:rsidRPr="006E442F" w:rsidRDefault="006E442F" w:rsidP="0099247B">
            <w:pPr>
              <w:ind w:left="57"/>
              <w:rPr>
                <w:rFonts w:ascii="Verdana" w:hAnsi="Verdana"/>
                <w:sz w:val="16"/>
                <w:szCs w:val="20"/>
              </w:rPr>
            </w:pPr>
            <w:r w:rsidRPr="006E442F">
              <w:rPr>
                <w:rFonts w:ascii="Verdana" w:hAnsi="Verdana"/>
                <w:sz w:val="16"/>
                <w:szCs w:val="20"/>
              </w:rPr>
              <w:t>HK916A139</w:t>
            </w:r>
          </w:p>
        </w:tc>
        <w:tc>
          <w:tcPr>
            <w:tcW w:w="1843" w:type="dxa"/>
          </w:tcPr>
          <w:p w:rsidR="006E442F" w:rsidRPr="006E442F" w:rsidRDefault="006E442F" w:rsidP="0099247B">
            <w:pPr>
              <w:ind w:left="57"/>
              <w:rPr>
                <w:rFonts w:ascii="Verdana" w:hAnsi="Verdana"/>
                <w:sz w:val="16"/>
                <w:szCs w:val="20"/>
              </w:rPr>
            </w:pPr>
            <w:r w:rsidRPr="006E442F">
              <w:rPr>
                <w:rFonts w:ascii="Verdana" w:hAnsi="Verdana"/>
                <w:sz w:val="16"/>
                <w:szCs w:val="20"/>
              </w:rPr>
              <w:t>Csapatgyakoroltatás ÁLSZ KRM.</w:t>
            </w:r>
          </w:p>
        </w:tc>
        <w:tc>
          <w:tcPr>
            <w:tcW w:w="855"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5</w:t>
            </w:r>
          </w:p>
        </w:tc>
      </w:tr>
      <w:tr w:rsidR="006E442F" w:rsidRPr="006E442F" w:rsidTr="0099247B">
        <w:trPr>
          <w:trHeight w:val="555"/>
          <w:jc w:val="center"/>
        </w:trPr>
        <w:tc>
          <w:tcPr>
            <w:tcW w:w="851"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7.</w:t>
            </w:r>
          </w:p>
        </w:tc>
        <w:tc>
          <w:tcPr>
            <w:tcW w:w="1412" w:type="dxa"/>
          </w:tcPr>
          <w:p w:rsidR="006E442F" w:rsidRPr="006E442F" w:rsidRDefault="006E442F" w:rsidP="0099247B">
            <w:pPr>
              <w:ind w:left="57"/>
              <w:rPr>
                <w:rFonts w:ascii="Verdana" w:hAnsi="Verdana"/>
                <w:sz w:val="16"/>
                <w:szCs w:val="20"/>
              </w:rPr>
            </w:pPr>
            <w:r w:rsidRPr="006E442F">
              <w:rPr>
                <w:rFonts w:ascii="Verdana" w:hAnsi="Verdana"/>
                <w:sz w:val="16"/>
                <w:szCs w:val="20"/>
              </w:rPr>
              <w:t>HK916A067</w:t>
            </w:r>
          </w:p>
        </w:tc>
        <w:tc>
          <w:tcPr>
            <w:tcW w:w="1701" w:type="dxa"/>
          </w:tcPr>
          <w:p w:rsidR="006E442F" w:rsidRPr="006E442F" w:rsidRDefault="006E442F" w:rsidP="0099247B">
            <w:pPr>
              <w:ind w:left="57"/>
              <w:rPr>
                <w:rFonts w:ascii="Verdana" w:hAnsi="Verdana"/>
                <w:sz w:val="16"/>
                <w:szCs w:val="20"/>
              </w:rPr>
            </w:pPr>
            <w:r w:rsidRPr="006E442F">
              <w:rPr>
                <w:rFonts w:ascii="Verdana" w:hAnsi="Verdana"/>
                <w:sz w:val="16"/>
                <w:szCs w:val="20"/>
              </w:rPr>
              <w:t>Csapatgyakoroltatás ÁLSZ Avionika</w:t>
            </w:r>
          </w:p>
        </w:tc>
        <w:tc>
          <w:tcPr>
            <w:tcW w:w="993"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6</w:t>
            </w:r>
          </w:p>
        </w:tc>
        <w:tc>
          <w:tcPr>
            <w:tcW w:w="1417" w:type="dxa"/>
          </w:tcPr>
          <w:p w:rsidR="006E442F" w:rsidRPr="006E442F" w:rsidRDefault="006E442F" w:rsidP="0099247B">
            <w:pPr>
              <w:ind w:left="57"/>
              <w:rPr>
                <w:rFonts w:ascii="Verdana" w:hAnsi="Verdana"/>
                <w:sz w:val="16"/>
                <w:szCs w:val="20"/>
              </w:rPr>
            </w:pPr>
            <w:r w:rsidRPr="006E442F">
              <w:rPr>
                <w:rFonts w:ascii="Verdana" w:hAnsi="Verdana"/>
                <w:sz w:val="16"/>
                <w:szCs w:val="20"/>
              </w:rPr>
              <w:t>HK916A140</w:t>
            </w:r>
          </w:p>
        </w:tc>
        <w:tc>
          <w:tcPr>
            <w:tcW w:w="1843" w:type="dxa"/>
          </w:tcPr>
          <w:p w:rsidR="006E442F" w:rsidRPr="006E442F" w:rsidRDefault="006E442F" w:rsidP="0099247B">
            <w:pPr>
              <w:ind w:left="57"/>
              <w:rPr>
                <w:rFonts w:ascii="Verdana" w:hAnsi="Verdana"/>
                <w:sz w:val="16"/>
                <w:szCs w:val="20"/>
              </w:rPr>
            </w:pPr>
            <w:r w:rsidRPr="006E442F">
              <w:rPr>
                <w:rFonts w:ascii="Verdana" w:hAnsi="Verdana"/>
                <w:sz w:val="16"/>
                <w:szCs w:val="20"/>
              </w:rPr>
              <w:t>Csapatgyakoroltatás ÁLSZ Avionika</w:t>
            </w:r>
          </w:p>
        </w:tc>
        <w:tc>
          <w:tcPr>
            <w:tcW w:w="855"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5</w:t>
            </w:r>
          </w:p>
        </w:tc>
      </w:tr>
      <w:tr w:rsidR="006E442F" w:rsidRPr="006E442F" w:rsidTr="0099247B">
        <w:trPr>
          <w:trHeight w:val="555"/>
          <w:jc w:val="center"/>
        </w:trPr>
        <w:tc>
          <w:tcPr>
            <w:tcW w:w="851"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8.</w:t>
            </w:r>
          </w:p>
        </w:tc>
        <w:tc>
          <w:tcPr>
            <w:tcW w:w="1412" w:type="dxa"/>
          </w:tcPr>
          <w:p w:rsidR="006E442F" w:rsidRPr="006E442F" w:rsidRDefault="006E442F" w:rsidP="0099247B">
            <w:pPr>
              <w:ind w:left="57"/>
              <w:rPr>
                <w:rFonts w:ascii="Verdana" w:hAnsi="Verdana"/>
                <w:sz w:val="16"/>
                <w:szCs w:val="20"/>
              </w:rPr>
            </w:pPr>
            <w:r w:rsidRPr="006E442F">
              <w:rPr>
                <w:rFonts w:ascii="Verdana" w:hAnsi="Verdana"/>
                <w:sz w:val="16"/>
                <w:szCs w:val="20"/>
              </w:rPr>
              <w:t>HK916A038</w:t>
            </w:r>
          </w:p>
        </w:tc>
        <w:tc>
          <w:tcPr>
            <w:tcW w:w="1701" w:type="dxa"/>
          </w:tcPr>
          <w:p w:rsidR="006E442F" w:rsidRPr="006E442F" w:rsidRDefault="006E442F" w:rsidP="0099247B">
            <w:pPr>
              <w:ind w:left="57"/>
              <w:rPr>
                <w:rFonts w:ascii="Verdana" w:hAnsi="Verdana"/>
                <w:sz w:val="16"/>
                <w:szCs w:val="20"/>
              </w:rPr>
            </w:pPr>
            <w:r w:rsidRPr="006E442F">
              <w:rPr>
                <w:rFonts w:ascii="Verdana" w:hAnsi="Verdana"/>
                <w:sz w:val="16"/>
                <w:szCs w:val="20"/>
              </w:rPr>
              <w:t>Katonai légijárművek üzemeltetési gyakorlata avionika II.</w:t>
            </w:r>
          </w:p>
        </w:tc>
        <w:tc>
          <w:tcPr>
            <w:tcW w:w="993"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10</w:t>
            </w:r>
          </w:p>
        </w:tc>
        <w:tc>
          <w:tcPr>
            <w:tcW w:w="1417" w:type="dxa"/>
          </w:tcPr>
          <w:p w:rsidR="006E442F" w:rsidRPr="006E442F" w:rsidRDefault="006E442F" w:rsidP="0099247B">
            <w:pPr>
              <w:ind w:left="57"/>
              <w:rPr>
                <w:rFonts w:ascii="Verdana" w:hAnsi="Verdana"/>
                <w:sz w:val="16"/>
                <w:szCs w:val="20"/>
              </w:rPr>
            </w:pPr>
            <w:r w:rsidRPr="006E442F">
              <w:rPr>
                <w:rFonts w:ascii="Verdana" w:hAnsi="Verdana"/>
                <w:sz w:val="16"/>
                <w:szCs w:val="20"/>
              </w:rPr>
              <w:t>HK916A141</w:t>
            </w:r>
          </w:p>
        </w:tc>
        <w:tc>
          <w:tcPr>
            <w:tcW w:w="1843" w:type="dxa"/>
          </w:tcPr>
          <w:p w:rsidR="006E442F" w:rsidRPr="006E442F" w:rsidRDefault="006E442F" w:rsidP="0099247B">
            <w:pPr>
              <w:ind w:left="57"/>
              <w:rPr>
                <w:rFonts w:ascii="Verdana" w:hAnsi="Verdana"/>
                <w:sz w:val="16"/>
                <w:szCs w:val="20"/>
              </w:rPr>
            </w:pPr>
            <w:r w:rsidRPr="006E442F">
              <w:rPr>
                <w:rFonts w:ascii="Verdana" w:hAnsi="Verdana"/>
                <w:sz w:val="16"/>
                <w:szCs w:val="20"/>
              </w:rPr>
              <w:t>Katonai légijárművek üzemeltetési gyakorlata avionika II.</w:t>
            </w:r>
          </w:p>
        </w:tc>
        <w:tc>
          <w:tcPr>
            <w:tcW w:w="855"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9</w:t>
            </w:r>
          </w:p>
        </w:tc>
      </w:tr>
      <w:tr w:rsidR="006E442F" w:rsidRPr="006E442F" w:rsidTr="0099247B">
        <w:trPr>
          <w:trHeight w:val="555"/>
          <w:jc w:val="center"/>
        </w:trPr>
        <w:tc>
          <w:tcPr>
            <w:tcW w:w="851"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7.</w:t>
            </w:r>
          </w:p>
        </w:tc>
        <w:tc>
          <w:tcPr>
            <w:tcW w:w="1412" w:type="dxa"/>
          </w:tcPr>
          <w:p w:rsidR="006E442F" w:rsidRPr="006E442F" w:rsidRDefault="006E442F" w:rsidP="0099247B">
            <w:pPr>
              <w:ind w:left="57"/>
              <w:rPr>
                <w:rFonts w:ascii="Verdana" w:hAnsi="Verdana"/>
                <w:sz w:val="16"/>
                <w:szCs w:val="20"/>
              </w:rPr>
            </w:pPr>
            <w:r w:rsidRPr="006E442F">
              <w:rPr>
                <w:rFonts w:ascii="Verdana" w:hAnsi="Verdana"/>
                <w:sz w:val="16"/>
                <w:szCs w:val="20"/>
              </w:rPr>
              <w:t>HK916A079</w:t>
            </w:r>
          </w:p>
        </w:tc>
        <w:tc>
          <w:tcPr>
            <w:tcW w:w="1701" w:type="dxa"/>
          </w:tcPr>
          <w:p w:rsidR="006E442F" w:rsidRPr="006E442F" w:rsidRDefault="006E442F" w:rsidP="0099247B">
            <w:pPr>
              <w:ind w:left="57"/>
              <w:rPr>
                <w:rFonts w:ascii="Verdana" w:hAnsi="Verdana"/>
                <w:sz w:val="16"/>
                <w:szCs w:val="20"/>
              </w:rPr>
            </w:pPr>
            <w:r w:rsidRPr="006E442F">
              <w:rPr>
                <w:rFonts w:ascii="Verdana" w:hAnsi="Verdana"/>
                <w:sz w:val="16"/>
                <w:szCs w:val="20"/>
              </w:rPr>
              <w:t>Csapatgyakoroltatás ÁLSZ RSH</w:t>
            </w:r>
          </w:p>
        </w:tc>
        <w:tc>
          <w:tcPr>
            <w:tcW w:w="993"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6</w:t>
            </w:r>
          </w:p>
        </w:tc>
        <w:tc>
          <w:tcPr>
            <w:tcW w:w="1417" w:type="dxa"/>
          </w:tcPr>
          <w:p w:rsidR="006E442F" w:rsidRPr="006E442F" w:rsidRDefault="006E442F" w:rsidP="0099247B">
            <w:pPr>
              <w:ind w:left="57"/>
              <w:rPr>
                <w:rFonts w:ascii="Verdana" w:hAnsi="Verdana"/>
                <w:sz w:val="16"/>
                <w:szCs w:val="20"/>
              </w:rPr>
            </w:pPr>
            <w:r w:rsidRPr="006E442F">
              <w:rPr>
                <w:rFonts w:ascii="Verdana" w:hAnsi="Verdana"/>
                <w:sz w:val="16"/>
                <w:szCs w:val="20"/>
              </w:rPr>
              <w:t>HK916A142</w:t>
            </w:r>
          </w:p>
        </w:tc>
        <w:tc>
          <w:tcPr>
            <w:tcW w:w="1843" w:type="dxa"/>
          </w:tcPr>
          <w:p w:rsidR="006E442F" w:rsidRPr="006E442F" w:rsidRDefault="006E442F" w:rsidP="0099247B">
            <w:pPr>
              <w:ind w:left="57"/>
              <w:rPr>
                <w:rFonts w:ascii="Verdana" w:hAnsi="Verdana"/>
                <w:sz w:val="16"/>
                <w:szCs w:val="20"/>
              </w:rPr>
            </w:pPr>
            <w:r w:rsidRPr="006E442F">
              <w:rPr>
                <w:rFonts w:ascii="Verdana" w:hAnsi="Verdana"/>
                <w:sz w:val="16"/>
                <w:szCs w:val="20"/>
              </w:rPr>
              <w:t>Csapatgyakoroltatás ÁLSZ RSH</w:t>
            </w:r>
          </w:p>
        </w:tc>
        <w:tc>
          <w:tcPr>
            <w:tcW w:w="855"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5</w:t>
            </w:r>
          </w:p>
        </w:tc>
      </w:tr>
      <w:tr w:rsidR="006E442F" w:rsidRPr="006E442F" w:rsidTr="0099247B">
        <w:trPr>
          <w:trHeight w:val="555"/>
          <w:jc w:val="center"/>
        </w:trPr>
        <w:tc>
          <w:tcPr>
            <w:tcW w:w="851"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8.</w:t>
            </w:r>
          </w:p>
        </w:tc>
        <w:tc>
          <w:tcPr>
            <w:tcW w:w="1412" w:type="dxa"/>
          </w:tcPr>
          <w:p w:rsidR="006E442F" w:rsidRPr="006E442F" w:rsidRDefault="006E442F" w:rsidP="0099247B">
            <w:pPr>
              <w:ind w:left="57"/>
              <w:rPr>
                <w:rFonts w:ascii="Verdana" w:hAnsi="Verdana"/>
                <w:sz w:val="16"/>
                <w:szCs w:val="20"/>
              </w:rPr>
            </w:pPr>
            <w:r w:rsidRPr="006E442F">
              <w:rPr>
                <w:rFonts w:ascii="Verdana" w:hAnsi="Verdana"/>
                <w:sz w:val="16"/>
                <w:szCs w:val="20"/>
              </w:rPr>
              <w:t>HK916A081</w:t>
            </w:r>
          </w:p>
        </w:tc>
        <w:tc>
          <w:tcPr>
            <w:tcW w:w="1701" w:type="dxa"/>
          </w:tcPr>
          <w:p w:rsidR="006E442F" w:rsidRPr="006E442F" w:rsidRDefault="006E442F" w:rsidP="0099247B">
            <w:pPr>
              <w:ind w:left="57"/>
              <w:rPr>
                <w:rFonts w:ascii="Verdana" w:hAnsi="Verdana"/>
                <w:sz w:val="16"/>
                <w:szCs w:val="20"/>
              </w:rPr>
            </w:pPr>
            <w:r w:rsidRPr="006E442F">
              <w:rPr>
                <w:rFonts w:ascii="Verdana" w:hAnsi="Verdana"/>
                <w:sz w:val="16"/>
                <w:szCs w:val="20"/>
              </w:rPr>
              <w:t>Katonai légijárművek üzemeltetési gyakorlata RSH</w:t>
            </w:r>
          </w:p>
        </w:tc>
        <w:tc>
          <w:tcPr>
            <w:tcW w:w="993"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10</w:t>
            </w:r>
          </w:p>
        </w:tc>
        <w:tc>
          <w:tcPr>
            <w:tcW w:w="1417" w:type="dxa"/>
          </w:tcPr>
          <w:p w:rsidR="006E442F" w:rsidRPr="006E442F" w:rsidRDefault="006E442F" w:rsidP="0099247B">
            <w:pPr>
              <w:ind w:left="57"/>
              <w:rPr>
                <w:rFonts w:ascii="Verdana" w:hAnsi="Verdana"/>
                <w:sz w:val="16"/>
                <w:szCs w:val="20"/>
              </w:rPr>
            </w:pPr>
            <w:r w:rsidRPr="006E442F">
              <w:rPr>
                <w:rFonts w:ascii="Verdana" w:hAnsi="Verdana"/>
                <w:sz w:val="16"/>
                <w:szCs w:val="20"/>
              </w:rPr>
              <w:t>HK916A143</w:t>
            </w:r>
          </w:p>
        </w:tc>
        <w:tc>
          <w:tcPr>
            <w:tcW w:w="1843" w:type="dxa"/>
          </w:tcPr>
          <w:p w:rsidR="006E442F" w:rsidRPr="006E442F" w:rsidRDefault="006E442F" w:rsidP="0099247B">
            <w:pPr>
              <w:ind w:left="57"/>
              <w:rPr>
                <w:rFonts w:ascii="Verdana" w:hAnsi="Verdana"/>
                <w:sz w:val="16"/>
                <w:szCs w:val="20"/>
              </w:rPr>
            </w:pPr>
            <w:r w:rsidRPr="006E442F">
              <w:rPr>
                <w:rFonts w:ascii="Verdana" w:hAnsi="Verdana"/>
                <w:sz w:val="16"/>
                <w:szCs w:val="20"/>
              </w:rPr>
              <w:t>Katonai légijárművek üzemeltetési gyakorlata RSH</w:t>
            </w:r>
          </w:p>
        </w:tc>
        <w:tc>
          <w:tcPr>
            <w:tcW w:w="855" w:type="dxa"/>
          </w:tcPr>
          <w:p w:rsidR="006E442F" w:rsidRPr="006E442F" w:rsidRDefault="006E442F" w:rsidP="0099247B">
            <w:pPr>
              <w:ind w:left="57"/>
              <w:jc w:val="center"/>
              <w:rPr>
                <w:rFonts w:ascii="Verdana" w:hAnsi="Verdana"/>
                <w:sz w:val="16"/>
                <w:szCs w:val="20"/>
              </w:rPr>
            </w:pPr>
            <w:r w:rsidRPr="006E442F">
              <w:rPr>
                <w:rFonts w:ascii="Verdana" w:hAnsi="Verdana"/>
                <w:sz w:val="16"/>
                <w:szCs w:val="20"/>
              </w:rPr>
              <w:t>9</w:t>
            </w:r>
          </w:p>
        </w:tc>
      </w:tr>
    </w:tbl>
    <w:p w:rsidR="006E442F" w:rsidRPr="006E442F" w:rsidRDefault="006E442F" w:rsidP="006E442F">
      <w:pPr>
        <w:pStyle w:val="lfej"/>
        <w:tabs>
          <w:tab w:val="right" w:pos="900"/>
        </w:tabs>
        <w:ind w:left="2880" w:hanging="3164"/>
        <w:rPr>
          <w:rFonts w:ascii="Verdana" w:hAnsi="Verdana"/>
          <w:bCs/>
          <w:sz w:val="20"/>
          <w:szCs w:val="20"/>
        </w:rPr>
      </w:pPr>
    </w:p>
    <w:p w:rsidR="006E442F" w:rsidRPr="006E442F" w:rsidRDefault="006E442F" w:rsidP="006E442F">
      <w:pPr>
        <w:pStyle w:val="lfej"/>
        <w:tabs>
          <w:tab w:val="right" w:pos="900"/>
        </w:tabs>
        <w:ind w:left="2880" w:hanging="3164"/>
        <w:rPr>
          <w:rFonts w:ascii="Verdana" w:hAnsi="Verdana"/>
          <w:bCs/>
          <w:sz w:val="20"/>
          <w:szCs w:val="20"/>
        </w:rPr>
      </w:pPr>
      <w:r w:rsidRPr="006E442F">
        <w:rPr>
          <w:rFonts w:ascii="Verdana" w:hAnsi="Verdana"/>
          <w:bCs/>
          <w:sz w:val="20"/>
          <w:szCs w:val="20"/>
        </w:rPr>
        <w:t>Szolnok, 2023. június     - n.</w:t>
      </w:r>
    </w:p>
    <w:p w:rsidR="006E442F" w:rsidRPr="006E442F" w:rsidRDefault="006E442F" w:rsidP="006E442F">
      <w:pPr>
        <w:pStyle w:val="lfej"/>
        <w:tabs>
          <w:tab w:val="right" w:pos="900"/>
        </w:tabs>
        <w:ind w:left="2880" w:hanging="2596"/>
        <w:rPr>
          <w:rFonts w:ascii="Verdana" w:hAnsi="Verdana"/>
          <w:bCs/>
          <w:sz w:val="20"/>
          <w:szCs w:val="20"/>
        </w:rPr>
      </w:pPr>
    </w:p>
    <w:p w:rsidR="006E442F" w:rsidRPr="006E442F" w:rsidRDefault="006E442F" w:rsidP="006E442F">
      <w:pPr>
        <w:spacing w:after="0" w:line="240" w:lineRule="auto"/>
        <w:ind w:firstLine="4253"/>
        <w:jc w:val="center"/>
        <w:rPr>
          <w:rFonts w:ascii="Verdana" w:hAnsi="Verdana" w:cs="Times New Roman"/>
          <w:sz w:val="20"/>
          <w:szCs w:val="20"/>
        </w:rPr>
      </w:pPr>
      <w:r w:rsidRPr="006E442F">
        <w:rPr>
          <w:rFonts w:ascii="Verdana" w:hAnsi="Verdana" w:cs="Times New Roman"/>
          <w:sz w:val="20"/>
          <w:szCs w:val="20"/>
        </w:rPr>
        <w:t>Dr. Palik Mátyás, egyetemi docens</w:t>
      </w:r>
    </w:p>
    <w:p w:rsidR="006E442F" w:rsidRDefault="006E442F">
      <w:pPr>
        <w:spacing w:line="259" w:lineRule="auto"/>
        <w:rPr>
          <w:rFonts w:ascii="Verdana" w:hAnsi="Verdana" w:cs="Times New Roman"/>
          <w:sz w:val="20"/>
          <w:szCs w:val="20"/>
          <w:lang w:eastAsia="hu-HU"/>
        </w:rPr>
      </w:pPr>
      <w:r>
        <w:rPr>
          <w:rFonts w:ascii="Verdana" w:hAnsi="Verdana" w:cs="Times New Roman"/>
          <w:sz w:val="20"/>
          <w:szCs w:val="20"/>
          <w:lang w:eastAsia="hu-HU"/>
        </w:rPr>
        <w:br w:type="page"/>
      </w:r>
    </w:p>
    <w:p w:rsidR="00EE3026" w:rsidRPr="00EE3026" w:rsidRDefault="00EE3026" w:rsidP="00EE3026">
      <w:pPr>
        <w:spacing w:before="120"/>
        <w:rPr>
          <w:rFonts w:ascii="Verdana" w:hAnsi="Verdana" w:cs="Times New Roman"/>
          <w:b/>
          <w:color w:val="FF0000"/>
          <w:sz w:val="20"/>
          <w:szCs w:val="20"/>
        </w:rPr>
      </w:pPr>
      <w:r w:rsidRPr="00EE3026">
        <w:rPr>
          <w:rFonts w:ascii="Verdana" w:hAnsi="Verdana" w:cs="Times New Roman"/>
          <w:b/>
          <w:color w:val="FF0000"/>
          <w:sz w:val="20"/>
          <w:szCs w:val="20"/>
        </w:rPr>
        <w:lastRenderedPageBreak/>
        <w:t xml:space="preserve">2024. június: </w:t>
      </w:r>
    </w:p>
    <w:p w:rsidR="00EE3026" w:rsidRPr="00EE3026" w:rsidRDefault="00EE3026" w:rsidP="00EE3026">
      <w:pPr>
        <w:spacing w:line="276" w:lineRule="auto"/>
        <w:jc w:val="both"/>
        <w:rPr>
          <w:rFonts w:ascii="Verdana" w:eastAsia="Times New Roman" w:hAnsi="Verdana" w:cs="Times New Roman"/>
          <w:bCs/>
          <w:color w:val="FF0000"/>
          <w:sz w:val="20"/>
          <w:szCs w:val="20"/>
          <w:lang w:eastAsia="hu-HU"/>
        </w:rPr>
      </w:pPr>
      <w:r w:rsidRPr="00EE3026">
        <w:rPr>
          <w:rFonts w:ascii="Verdana" w:eastAsia="Times New Roman" w:hAnsi="Verdana" w:cs="Times New Roman"/>
          <w:b/>
          <w:bCs/>
          <w:color w:val="FF0000"/>
          <w:sz w:val="20"/>
          <w:szCs w:val="20"/>
          <w:lang w:eastAsia="hu-HU"/>
        </w:rPr>
        <w:t>Az Állami légiközlekedési szakon</w:t>
      </w:r>
      <w:r w:rsidRPr="00EE3026">
        <w:rPr>
          <w:rFonts w:ascii="Verdana" w:eastAsia="Times New Roman" w:hAnsi="Verdana" w:cs="Times New Roman"/>
          <w:bCs/>
          <w:color w:val="FF0000"/>
          <w:sz w:val="20"/>
          <w:szCs w:val="20"/>
          <w:lang w:eastAsia="hu-HU"/>
        </w:rPr>
        <w:t xml:space="preserve"> az </w:t>
      </w:r>
      <w:r w:rsidR="004E575A">
        <w:rPr>
          <w:rFonts w:ascii="Verdana" w:eastAsia="Times New Roman" w:hAnsi="Verdana" w:cs="Times New Roman"/>
          <w:bCs/>
          <w:color w:val="FF0000"/>
          <w:sz w:val="20"/>
          <w:szCs w:val="20"/>
          <w:lang w:eastAsia="hu-HU"/>
        </w:rPr>
        <w:t>új</w:t>
      </w:r>
      <w:r w:rsidRPr="00EE3026">
        <w:rPr>
          <w:rFonts w:ascii="Verdana" w:eastAsia="Times New Roman" w:hAnsi="Verdana" w:cs="Times New Roman"/>
          <w:bCs/>
          <w:color w:val="FF0000"/>
          <w:sz w:val="20"/>
          <w:szCs w:val="20"/>
          <w:lang w:eastAsia="hu-HU"/>
        </w:rPr>
        <w:t xml:space="preserve"> követelmények érvényesítése érdekében tantárgyak megszüntetése és új tantárgyak létesítése.</w:t>
      </w:r>
    </w:p>
    <w:tbl>
      <w:tblPr>
        <w:tblStyle w:val="Rcsostblzat"/>
        <w:tblW w:w="9870" w:type="dxa"/>
        <w:jc w:val="center"/>
        <w:tblInd w:w="0" w:type="dxa"/>
        <w:tblLayout w:type="fixed"/>
        <w:tblLook w:val="04A0" w:firstRow="1" w:lastRow="0" w:firstColumn="1" w:lastColumn="0" w:noHBand="0" w:noVBand="1"/>
      </w:tblPr>
      <w:tblGrid>
        <w:gridCol w:w="846"/>
        <w:gridCol w:w="1417"/>
        <w:gridCol w:w="1958"/>
        <w:gridCol w:w="987"/>
        <w:gridCol w:w="1560"/>
        <w:gridCol w:w="2110"/>
        <w:gridCol w:w="992"/>
      </w:tblGrid>
      <w:tr w:rsidR="0095542A" w:rsidRPr="004E575A" w:rsidTr="0095542A">
        <w:trPr>
          <w:jc w:val="center"/>
        </w:trPr>
        <w:tc>
          <w:tcPr>
            <w:tcW w:w="846" w:type="dxa"/>
          </w:tcPr>
          <w:p w:rsidR="0095542A" w:rsidRPr="004E575A" w:rsidRDefault="0095542A" w:rsidP="0095542A">
            <w:pPr>
              <w:ind w:left="57"/>
              <w:rPr>
                <w:rFonts w:ascii="Verdana" w:hAnsi="Verdana"/>
                <w:b/>
                <w:color w:val="FF0000"/>
                <w:sz w:val="18"/>
                <w:szCs w:val="18"/>
              </w:rPr>
            </w:pPr>
            <w:r w:rsidRPr="004E575A">
              <w:rPr>
                <w:rFonts w:ascii="Verdana" w:hAnsi="Verdana"/>
                <w:b/>
                <w:color w:val="FF0000"/>
                <w:sz w:val="18"/>
                <w:szCs w:val="18"/>
              </w:rPr>
              <w:t>Félév</w:t>
            </w:r>
          </w:p>
        </w:tc>
        <w:tc>
          <w:tcPr>
            <w:tcW w:w="1417" w:type="dxa"/>
          </w:tcPr>
          <w:p w:rsidR="0095542A" w:rsidRPr="004E575A" w:rsidRDefault="0095542A" w:rsidP="0095542A">
            <w:pPr>
              <w:ind w:left="57"/>
              <w:rPr>
                <w:rFonts w:ascii="Verdana" w:hAnsi="Verdana"/>
                <w:b/>
                <w:color w:val="FF0000"/>
                <w:sz w:val="18"/>
                <w:szCs w:val="18"/>
              </w:rPr>
            </w:pPr>
            <w:r w:rsidRPr="004E575A">
              <w:rPr>
                <w:rFonts w:ascii="Verdana" w:hAnsi="Verdana"/>
                <w:b/>
                <w:color w:val="FF0000"/>
                <w:sz w:val="18"/>
                <w:szCs w:val="18"/>
              </w:rPr>
              <w:t>Régi tárgykód</w:t>
            </w:r>
          </w:p>
        </w:tc>
        <w:tc>
          <w:tcPr>
            <w:tcW w:w="1958" w:type="dxa"/>
          </w:tcPr>
          <w:p w:rsidR="0095542A" w:rsidRPr="004E575A" w:rsidRDefault="0095542A" w:rsidP="0095542A">
            <w:pPr>
              <w:ind w:left="57"/>
              <w:rPr>
                <w:rFonts w:ascii="Verdana" w:hAnsi="Verdana"/>
                <w:b/>
                <w:color w:val="FF0000"/>
                <w:sz w:val="18"/>
                <w:szCs w:val="18"/>
              </w:rPr>
            </w:pPr>
            <w:r w:rsidRPr="004E575A">
              <w:rPr>
                <w:rFonts w:ascii="Verdana" w:hAnsi="Verdana"/>
                <w:b/>
                <w:color w:val="FF0000"/>
                <w:sz w:val="18"/>
                <w:szCs w:val="18"/>
              </w:rPr>
              <w:t>Régi tárgynév</w:t>
            </w:r>
          </w:p>
        </w:tc>
        <w:tc>
          <w:tcPr>
            <w:tcW w:w="987" w:type="dxa"/>
          </w:tcPr>
          <w:p w:rsidR="0095542A" w:rsidRPr="004E575A" w:rsidRDefault="0095542A" w:rsidP="0095542A">
            <w:pPr>
              <w:ind w:left="57"/>
              <w:rPr>
                <w:rFonts w:ascii="Verdana" w:hAnsi="Verdana"/>
                <w:b/>
                <w:color w:val="FF0000"/>
                <w:sz w:val="18"/>
                <w:szCs w:val="18"/>
              </w:rPr>
            </w:pPr>
            <w:r w:rsidRPr="004E575A">
              <w:rPr>
                <w:rFonts w:ascii="Verdana" w:hAnsi="Verdana"/>
                <w:b/>
                <w:color w:val="FF0000"/>
                <w:sz w:val="18"/>
                <w:szCs w:val="18"/>
              </w:rPr>
              <w:t>Régi kredit</w:t>
            </w:r>
          </w:p>
        </w:tc>
        <w:tc>
          <w:tcPr>
            <w:tcW w:w="1560" w:type="dxa"/>
          </w:tcPr>
          <w:p w:rsidR="0095542A" w:rsidRPr="004E575A" w:rsidRDefault="0095542A" w:rsidP="0095542A">
            <w:pPr>
              <w:ind w:left="57"/>
              <w:rPr>
                <w:rFonts w:ascii="Verdana" w:hAnsi="Verdana"/>
                <w:b/>
                <w:color w:val="FF0000"/>
                <w:sz w:val="18"/>
                <w:szCs w:val="18"/>
              </w:rPr>
            </w:pPr>
            <w:r w:rsidRPr="004E575A">
              <w:rPr>
                <w:rFonts w:ascii="Verdana" w:hAnsi="Verdana"/>
                <w:b/>
                <w:color w:val="FF0000"/>
                <w:sz w:val="18"/>
                <w:szCs w:val="18"/>
              </w:rPr>
              <w:t>Új tárgykód</w:t>
            </w:r>
          </w:p>
        </w:tc>
        <w:tc>
          <w:tcPr>
            <w:tcW w:w="2110" w:type="dxa"/>
          </w:tcPr>
          <w:p w:rsidR="0095542A" w:rsidRPr="004E575A" w:rsidRDefault="0095542A" w:rsidP="0095542A">
            <w:pPr>
              <w:ind w:left="57"/>
              <w:rPr>
                <w:rFonts w:ascii="Verdana" w:hAnsi="Verdana"/>
                <w:b/>
                <w:color w:val="FF0000"/>
                <w:sz w:val="18"/>
                <w:szCs w:val="18"/>
              </w:rPr>
            </w:pPr>
            <w:r w:rsidRPr="004E575A">
              <w:rPr>
                <w:rFonts w:ascii="Verdana" w:hAnsi="Verdana"/>
                <w:b/>
                <w:color w:val="FF0000"/>
                <w:sz w:val="18"/>
                <w:szCs w:val="18"/>
              </w:rPr>
              <w:t>Új tárgynév</w:t>
            </w:r>
          </w:p>
        </w:tc>
        <w:tc>
          <w:tcPr>
            <w:tcW w:w="992" w:type="dxa"/>
          </w:tcPr>
          <w:p w:rsidR="0095542A" w:rsidRPr="004E575A" w:rsidRDefault="0095542A" w:rsidP="0095542A">
            <w:pPr>
              <w:ind w:left="57"/>
              <w:rPr>
                <w:rFonts w:ascii="Verdana" w:hAnsi="Verdana"/>
                <w:b/>
                <w:color w:val="FF0000"/>
                <w:sz w:val="18"/>
                <w:szCs w:val="18"/>
              </w:rPr>
            </w:pPr>
            <w:r w:rsidRPr="004E575A">
              <w:rPr>
                <w:rFonts w:ascii="Verdana" w:hAnsi="Verdana"/>
                <w:b/>
                <w:color w:val="FF0000"/>
                <w:sz w:val="18"/>
                <w:szCs w:val="18"/>
              </w:rPr>
              <w:t>Új kredit</w:t>
            </w:r>
          </w:p>
        </w:tc>
      </w:tr>
      <w:tr w:rsidR="004E575A" w:rsidRPr="004E575A" w:rsidTr="0095542A">
        <w:trPr>
          <w:jc w:val="center"/>
        </w:trPr>
        <w:tc>
          <w:tcPr>
            <w:tcW w:w="846" w:type="dxa"/>
          </w:tcPr>
          <w:p w:rsidR="004E575A" w:rsidRPr="004E575A" w:rsidRDefault="004E575A" w:rsidP="004E575A">
            <w:pPr>
              <w:jc w:val="center"/>
              <w:rPr>
                <w:rFonts w:ascii="Verdana" w:hAnsi="Verdana"/>
                <w:color w:val="FF0000"/>
                <w:sz w:val="18"/>
                <w:szCs w:val="18"/>
              </w:rPr>
            </w:pPr>
            <w:r>
              <w:rPr>
                <w:rFonts w:ascii="Verdana" w:hAnsi="Verdana"/>
                <w:color w:val="FF0000"/>
                <w:sz w:val="18"/>
                <w:szCs w:val="18"/>
              </w:rPr>
              <w:t>2.</w:t>
            </w:r>
          </w:p>
        </w:tc>
        <w:tc>
          <w:tcPr>
            <w:tcW w:w="1417" w:type="dxa"/>
          </w:tcPr>
          <w:p w:rsidR="004E575A" w:rsidRPr="004E575A" w:rsidRDefault="004E575A" w:rsidP="004E575A">
            <w:pPr>
              <w:rPr>
                <w:rFonts w:ascii="Verdana" w:hAnsi="Verdana"/>
                <w:color w:val="FF0000"/>
                <w:sz w:val="18"/>
                <w:szCs w:val="18"/>
              </w:rPr>
            </w:pPr>
            <w:r w:rsidRPr="004E575A">
              <w:rPr>
                <w:rFonts w:ascii="Verdana" w:hAnsi="Verdana"/>
                <w:color w:val="FF0000"/>
                <w:sz w:val="18"/>
                <w:szCs w:val="18"/>
              </w:rPr>
              <w:t>HKKVKA02</w:t>
            </w:r>
          </w:p>
        </w:tc>
        <w:tc>
          <w:tcPr>
            <w:tcW w:w="1958" w:type="dxa"/>
          </w:tcPr>
          <w:p w:rsidR="004E575A" w:rsidRPr="004E575A" w:rsidRDefault="004E575A" w:rsidP="004E575A">
            <w:pPr>
              <w:ind w:left="57"/>
              <w:rPr>
                <w:rFonts w:ascii="Verdana" w:hAnsi="Verdana"/>
                <w:color w:val="FF0000"/>
                <w:sz w:val="18"/>
                <w:szCs w:val="18"/>
              </w:rPr>
            </w:pPr>
            <w:r w:rsidRPr="004E575A">
              <w:rPr>
                <w:rFonts w:ascii="Verdana" w:hAnsi="Verdana"/>
                <w:color w:val="FF0000"/>
                <w:sz w:val="18"/>
                <w:szCs w:val="18"/>
              </w:rPr>
              <w:t>Alkalmazott katonapszichológia és -pedagógia alapjai</w:t>
            </w:r>
          </w:p>
        </w:tc>
        <w:tc>
          <w:tcPr>
            <w:tcW w:w="987" w:type="dxa"/>
          </w:tcPr>
          <w:p w:rsidR="004E575A" w:rsidRPr="004E575A" w:rsidRDefault="004E575A" w:rsidP="004E575A">
            <w:pPr>
              <w:ind w:left="57"/>
              <w:rPr>
                <w:rFonts w:ascii="Verdana" w:hAnsi="Verdana"/>
                <w:color w:val="FF0000"/>
                <w:sz w:val="18"/>
                <w:szCs w:val="18"/>
              </w:rPr>
            </w:pPr>
            <w:r>
              <w:rPr>
                <w:rFonts w:ascii="Verdana" w:hAnsi="Verdana"/>
                <w:color w:val="FF0000"/>
                <w:sz w:val="18"/>
                <w:szCs w:val="18"/>
              </w:rPr>
              <w:t>2</w:t>
            </w:r>
          </w:p>
        </w:tc>
        <w:tc>
          <w:tcPr>
            <w:tcW w:w="1560" w:type="dxa"/>
          </w:tcPr>
          <w:p w:rsidR="004E575A" w:rsidRPr="004E575A" w:rsidRDefault="004E575A" w:rsidP="004E575A">
            <w:pPr>
              <w:ind w:left="57"/>
              <w:rPr>
                <w:rFonts w:ascii="Verdana" w:hAnsi="Verdana"/>
                <w:color w:val="FF0000"/>
                <w:sz w:val="18"/>
                <w:szCs w:val="18"/>
              </w:rPr>
            </w:pPr>
            <w:r w:rsidRPr="004E575A">
              <w:rPr>
                <w:rFonts w:ascii="Verdana" w:hAnsi="Verdana"/>
                <w:color w:val="FF0000"/>
                <w:sz w:val="18"/>
                <w:szCs w:val="18"/>
              </w:rPr>
              <w:t>HKKVKA04</w:t>
            </w:r>
          </w:p>
        </w:tc>
        <w:tc>
          <w:tcPr>
            <w:tcW w:w="2110" w:type="dxa"/>
          </w:tcPr>
          <w:p w:rsidR="004E575A" w:rsidRPr="004E575A" w:rsidRDefault="004E575A" w:rsidP="004E575A">
            <w:pPr>
              <w:ind w:left="57"/>
              <w:rPr>
                <w:rFonts w:ascii="Verdana" w:hAnsi="Verdana"/>
                <w:color w:val="FF0000"/>
                <w:sz w:val="18"/>
                <w:szCs w:val="18"/>
              </w:rPr>
            </w:pPr>
            <w:r w:rsidRPr="004E575A">
              <w:rPr>
                <w:rFonts w:ascii="Verdana" w:hAnsi="Verdana"/>
                <w:color w:val="FF0000"/>
                <w:sz w:val="18"/>
                <w:szCs w:val="18"/>
              </w:rPr>
              <w:t>Katonai vezetés alapjai</w:t>
            </w:r>
          </w:p>
        </w:tc>
        <w:tc>
          <w:tcPr>
            <w:tcW w:w="992" w:type="dxa"/>
          </w:tcPr>
          <w:p w:rsidR="004E575A" w:rsidRPr="004E575A" w:rsidRDefault="004E575A" w:rsidP="004E575A">
            <w:pPr>
              <w:ind w:left="57"/>
              <w:rPr>
                <w:rFonts w:ascii="Verdana" w:hAnsi="Verdana"/>
                <w:color w:val="FF0000"/>
                <w:sz w:val="18"/>
                <w:szCs w:val="18"/>
              </w:rPr>
            </w:pPr>
            <w:r>
              <w:rPr>
                <w:rFonts w:ascii="Verdana" w:hAnsi="Verdana"/>
                <w:color w:val="FF0000"/>
                <w:sz w:val="18"/>
                <w:szCs w:val="18"/>
              </w:rPr>
              <w:t>2</w:t>
            </w:r>
          </w:p>
        </w:tc>
      </w:tr>
      <w:tr w:rsidR="004E575A" w:rsidRPr="004E575A" w:rsidTr="0095542A">
        <w:trPr>
          <w:jc w:val="center"/>
        </w:trPr>
        <w:tc>
          <w:tcPr>
            <w:tcW w:w="846" w:type="dxa"/>
          </w:tcPr>
          <w:p w:rsidR="004E575A" w:rsidRDefault="004E575A" w:rsidP="004E575A">
            <w:pPr>
              <w:jc w:val="center"/>
              <w:rPr>
                <w:rFonts w:ascii="Verdana" w:hAnsi="Verdana"/>
                <w:color w:val="FF0000"/>
                <w:sz w:val="18"/>
                <w:szCs w:val="18"/>
              </w:rPr>
            </w:pPr>
            <w:r>
              <w:rPr>
                <w:rFonts w:ascii="Verdana" w:hAnsi="Verdana"/>
                <w:color w:val="FF0000"/>
                <w:sz w:val="18"/>
                <w:szCs w:val="18"/>
              </w:rPr>
              <w:t>2.</w:t>
            </w:r>
          </w:p>
        </w:tc>
        <w:tc>
          <w:tcPr>
            <w:tcW w:w="1417" w:type="dxa"/>
          </w:tcPr>
          <w:p w:rsidR="004E575A" w:rsidRPr="004E575A" w:rsidRDefault="004E575A" w:rsidP="004E575A">
            <w:pPr>
              <w:rPr>
                <w:rFonts w:ascii="Verdana" w:hAnsi="Verdana"/>
                <w:color w:val="FF0000"/>
                <w:sz w:val="18"/>
                <w:szCs w:val="18"/>
              </w:rPr>
            </w:pPr>
            <w:r w:rsidRPr="004E575A">
              <w:rPr>
                <w:rFonts w:ascii="Verdana" w:hAnsi="Verdana"/>
                <w:color w:val="FF0000"/>
                <w:sz w:val="18"/>
                <w:szCs w:val="18"/>
              </w:rPr>
              <w:t>HKHFKTA01</w:t>
            </w:r>
          </w:p>
        </w:tc>
        <w:tc>
          <w:tcPr>
            <w:tcW w:w="1958" w:type="dxa"/>
          </w:tcPr>
          <w:p w:rsidR="004E575A" w:rsidRPr="004E575A" w:rsidRDefault="004E575A" w:rsidP="004E575A">
            <w:pPr>
              <w:ind w:left="57"/>
              <w:rPr>
                <w:rFonts w:ascii="Verdana" w:hAnsi="Verdana"/>
                <w:color w:val="FF0000"/>
                <w:sz w:val="18"/>
                <w:szCs w:val="18"/>
              </w:rPr>
            </w:pPr>
            <w:r w:rsidRPr="004E575A">
              <w:rPr>
                <w:rFonts w:ascii="Verdana" w:hAnsi="Verdana"/>
                <w:color w:val="FF0000"/>
                <w:sz w:val="18"/>
                <w:szCs w:val="18"/>
              </w:rPr>
              <w:t>Katonai etika és személyközi kommunikáció</w:t>
            </w:r>
          </w:p>
        </w:tc>
        <w:tc>
          <w:tcPr>
            <w:tcW w:w="987" w:type="dxa"/>
          </w:tcPr>
          <w:p w:rsidR="004E575A" w:rsidRPr="004E575A" w:rsidRDefault="004E575A" w:rsidP="004E575A">
            <w:pPr>
              <w:ind w:left="57"/>
              <w:rPr>
                <w:rFonts w:ascii="Verdana" w:hAnsi="Verdana"/>
                <w:color w:val="FF0000"/>
                <w:sz w:val="18"/>
                <w:szCs w:val="18"/>
              </w:rPr>
            </w:pPr>
            <w:r>
              <w:rPr>
                <w:rFonts w:ascii="Verdana" w:hAnsi="Verdana"/>
                <w:color w:val="FF0000"/>
                <w:sz w:val="18"/>
                <w:szCs w:val="18"/>
              </w:rPr>
              <w:t>2</w:t>
            </w:r>
          </w:p>
        </w:tc>
        <w:tc>
          <w:tcPr>
            <w:tcW w:w="1560" w:type="dxa"/>
          </w:tcPr>
          <w:p w:rsidR="004E575A" w:rsidRPr="004E575A" w:rsidRDefault="004E575A" w:rsidP="004E575A">
            <w:pPr>
              <w:ind w:left="57"/>
              <w:rPr>
                <w:rFonts w:ascii="Verdana" w:hAnsi="Verdana"/>
                <w:color w:val="FF0000"/>
                <w:sz w:val="18"/>
                <w:szCs w:val="18"/>
              </w:rPr>
            </w:pPr>
          </w:p>
        </w:tc>
        <w:tc>
          <w:tcPr>
            <w:tcW w:w="2110" w:type="dxa"/>
          </w:tcPr>
          <w:p w:rsidR="004E575A" w:rsidRPr="004E575A" w:rsidRDefault="004E575A" w:rsidP="004E575A">
            <w:pPr>
              <w:ind w:left="57"/>
              <w:rPr>
                <w:rFonts w:ascii="Verdana" w:hAnsi="Verdana"/>
                <w:color w:val="FF0000"/>
                <w:sz w:val="18"/>
                <w:szCs w:val="18"/>
              </w:rPr>
            </w:pPr>
          </w:p>
        </w:tc>
        <w:tc>
          <w:tcPr>
            <w:tcW w:w="992" w:type="dxa"/>
          </w:tcPr>
          <w:p w:rsidR="004E575A" w:rsidRPr="004E575A" w:rsidRDefault="004E575A" w:rsidP="004E575A">
            <w:pPr>
              <w:ind w:left="57"/>
              <w:rPr>
                <w:rFonts w:ascii="Verdana" w:hAnsi="Verdana"/>
                <w:color w:val="FF0000"/>
                <w:sz w:val="18"/>
                <w:szCs w:val="18"/>
              </w:rPr>
            </w:pPr>
          </w:p>
        </w:tc>
      </w:tr>
      <w:tr w:rsidR="004E575A" w:rsidRPr="004E575A" w:rsidTr="0095542A">
        <w:trPr>
          <w:jc w:val="center"/>
        </w:trPr>
        <w:tc>
          <w:tcPr>
            <w:tcW w:w="846" w:type="dxa"/>
          </w:tcPr>
          <w:p w:rsidR="004E575A" w:rsidRPr="004E575A" w:rsidRDefault="004E575A" w:rsidP="004E575A">
            <w:pPr>
              <w:jc w:val="center"/>
              <w:rPr>
                <w:rFonts w:ascii="Verdana" w:hAnsi="Verdana"/>
                <w:color w:val="FF0000"/>
                <w:sz w:val="18"/>
                <w:szCs w:val="18"/>
              </w:rPr>
            </w:pPr>
            <w:r>
              <w:rPr>
                <w:rFonts w:ascii="Verdana" w:hAnsi="Verdana"/>
                <w:color w:val="FF0000"/>
                <w:sz w:val="18"/>
                <w:szCs w:val="18"/>
              </w:rPr>
              <w:t>2.</w:t>
            </w:r>
          </w:p>
        </w:tc>
        <w:tc>
          <w:tcPr>
            <w:tcW w:w="1417" w:type="dxa"/>
          </w:tcPr>
          <w:p w:rsidR="004E575A" w:rsidRPr="004E575A" w:rsidRDefault="004E575A" w:rsidP="004E575A">
            <w:pPr>
              <w:rPr>
                <w:rFonts w:ascii="Verdana" w:hAnsi="Verdana"/>
                <w:color w:val="FF0000"/>
                <w:sz w:val="18"/>
                <w:szCs w:val="18"/>
              </w:rPr>
            </w:pPr>
            <w:r w:rsidRPr="004E575A">
              <w:rPr>
                <w:rFonts w:ascii="Verdana" w:hAnsi="Verdana"/>
                <w:color w:val="FF0000"/>
                <w:sz w:val="18"/>
                <w:szCs w:val="18"/>
              </w:rPr>
              <w:t xml:space="preserve">HKKVKA03 </w:t>
            </w:r>
          </w:p>
        </w:tc>
        <w:tc>
          <w:tcPr>
            <w:tcW w:w="1958" w:type="dxa"/>
          </w:tcPr>
          <w:p w:rsidR="004E575A" w:rsidRPr="004E575A" w:rsidRDefault="004E575A" w:rsidP="004E575A">
            <w:pPr>
              <w:ind w:left="57"/>
              <w:rPr>
                <w:rFonts w:ascii="Verdana" w:hAnsi="Verdana"/>
                <w:color w:val="FF0000"/>
                <w:sz w:val="18"/>
                <w:szCs w:val="18"/>
              </w:rPr>
            </w:pPr>
            <w:r w:rsidRPr="004E575A">
              <w:rPr>
                <w:rFonts w:ascii="Verdana" w:hAnsi="Verdana"/>
                <w:color w:val="FF0000"/>
                <w:sz w:val="18"/>
                <w:szCs w:val="18"/>
              </w:rPr>
              <w:t>Vezetés- és szervezéselmélet</w:t>
            </w:r>
          </w:p>
        </w:tc>
        <w:tc>
          <w:tcPr>
            <w:tcW w:w="987" w:type="dxa"/>
          </w:tcPr>
          <w:p w:rsidR="004E575A" w:rsidRPr="004E575A" w:rsidRDefault="004E575A" w:rsidP="004E575A">
            <w:pPr>
              <w:ind w:left="57"/>
              <w:rPr>
                <w:rFonts w:ascii="Verdana" w:hAnsi="Verdana"/>
                <w:color w:val="FF0000"/>
                <w:sz w:val="18"/>
                <w:szCs w:val="18"/>
              </w:rPr>
            </w:pPr>
            <w:r>
              <w:rPr>
                <w:rFonts w:ascii="Verdana" w:hAnsi="Verdana"/>
                <w:color w:val="FF0000"/>
                <w:sz w:val="18"/>
                <w:szCs w:val="18"/>
              </w:rPr>
              <w:t>2</w:t>
            </w:r>
          </w:p>
        </w:tc>
        <w:tc>
          <w:tcPr>
            <w:tcW w:w="1560" w:type="dxa"/>
          </w:tcPr>
          <w:p w:rsidR="004E575A" w:rsidRPr="004E575A" w:rsidRDefault="004E575A" w:rsidP="004E575A">
            <w:pPr>
              <w:ind w:left="57"/>
              <w:rPr>
                <w:rFonts w:ascii="Verdana" w:hAnsi="Verdana"/>
                <w:color w:val="FF0000"/>
                <w:sz w:val="18"/>
                <w:szCs w:val="18"/>
              </w:rPr>
            </w:pPr>
            <w:r w:rsidRPr="004E575A">
              <w:rPr>
                <w:rFonts w:ascii="Verdana" w:hAnsi="Verdana"/>
                <w:color w:val="FF0000"/>
                <w:sz w:val="18"/>
                <w:szCs w:val="18"/>
              </w:rPr>
              <w:t>HKMTTA14</w:t>
            </w:r>
          </w:p>
        </w:tc>
        <w:tc>
          <w:tcPr>
            <w:tcW w:w="2110" w:type="dxa"/>
          </w:tcPr>
          <w:p w:rsidR="004E575A" w:rsidRPr="004E575A" w:rsidRDefault="004E575A" w:rsidP="004E575A">
            <w:pPr>
              <w:ind w:left="57"/>
              <w:rPr>
                <w:rFonts w:ascii="Verdana" w:hAnsi="Verdana"/>
                <w:color w:val="FF0000"/>
                <w:sz w:val="18"/>
                <w:szCs w:val="18"/>
              </w:rPr>
            </w:pPr>
            <w:r w:rsidRPr="004E575A">
              <w:rPr>
                <w:rFonts w:ascii="Verdana" w:hAnsi="Verdana"/>
                <w:color w:val="FF0000"/>
                <w:sz w:val="18"/>
                <w:szCs w:val="18"/>
              </w:rPr>
              <w:t>Idegen hadseregek-ismerete és drón felhasználás</w:t>
            </w:r>
          </w:p>
        </w:tc>
        <w:tc>
          <w:tcPr>
            <w:tcW w:w="992" w:type="dxa"/>
          </w:tcPr>
          <w:p w:rsidR="004E575A" w:rsidRDefault="004E575A" w:rsidP="004E575A">
            <w:pPr>
              <w:ind w:left="57"/>
              <w:rPr>
                <w:rFonts w:ascii="Verdana" w:hAnsi="Verdana"/>
                <w:color w:val="FF0000"/>
                <w:sz w:val="18"/>
                <w:szCs w:val="18"/>
              </w:rPr>
            </w:pPr>
            <w:r>
              <w:rPr>
                <w:rFonts w:ascii="Verdana" w:hAnsi="Verdana"/>
                <w:color w:val="FF0000"/>
                <w:sz w:val="18"/>
                <w:szCs w:val="18"/>
              </w:rPr>
              <w:t>2</w:t>
            </w:r>
          </w:p>
        </w:tc>
      </w:tr>
      <w:tr w:rsidR="004E575A" w:rsidRPr="004E575A" w:rsidTr="0095542A">
        <w:trPr>
          <w:jc w:val="center"/>
        </w:trPr>
        <w:tc>
          <w:tcPr>
            <w:tcW w:w="846" w:type="dxa"/>
          </w:tcPr>
          <w:p w:rsidR="004E575A" w:rsidRPr="004E575A" w:rsidRDefault="004E575A" w:rsidP="004E575A">
            <w:pPr>
              <w:jc w:val="center"/>
              <w:rPr>
                <w:rFonts w:ascii="Verdana" w:hAnsi="Verdana"/>
                <w:color w:val="FF0000"/>
                <w:sz w:val="18"/>
                <w:szCs w:val="18"/>
              </w:rPr>
            </w:pPr>
            <w:r>
              <w:rPr>
                <w:rFonts w:ascii="Verdana" w:hAnsi="Verdana"/>
                <w:color w:val="FF0000"/>
                <w:sz w:val="18"/>
                <w:szCs w:val="18"/>
              </w:rPr>
              <w:t>2.</w:t>
            </w:r>
          </w:p>
        </w:tc>
        <w:tc>
          <w:tcPr>
            <w:tcW w:w="1417" w:type="dxa"/>
          </w:tcPr>
          <w:p w:rsidR="004E575A" w:rsidRPr="004E575A" w:rsidRDefault="004E575A" w:rsidP="004E575A">
            <w:pPr>
              <w:ind w:left="57"/>
              <w:rPr>
                <w:rFonts w:ascii="Verdana" w:hAnsi="Verdana"/>
                <w:color w:val="FF0000"/>
                <w:sz w:val="18"/>
                <w:szCs w:val="18"/>
              </w:rPr>
            </w:pPr>
            <w:r w:rsidRPr="004E575A">
              <w:rPr>
                <w:rFonts w:ascii="Verdana" w:hAnsi="Verdana"/>
                <w:color w:val="FF0000"/>
                <w:sz w:val="18"/>
                <w:szCs w:val="18"/>
              </w:rPr>
              <w:t>ÁÁJTB05</w:t>
            </w:r>
          </w:p>
        </w:tc>
        <w:tc>
          <w:tcPr>
            <w:tcW w:w="1958" w:type="dxa"/>
          </w:tcPr>
          <w:p w:rsidR="004E575A" w:rsidRPr="004E575A" w:rsidRDefault="004E575A" w:rsidP="004E575A">
            <w:pPr>
              <w:ind w:left="57"/>
              <w:rPr>
                <w:rFonts w:ascii="Verdana" w:hAnsi="Verdana"/>
                <w:color w:val="FF0000"/>
                <w:sz w:val="18"/>
                <w:szCs w:val="18"/>
              </w:rPr>
            </w:pPr>
            <w:r w:rsidRPr="004E575A">
              <w:rPr>
                <w:rFonts w:ascii="Verdana" w:hAnsi="Verdana"/>
                <w:color w:val="FF0000"/>
                <w:sz w:val="18"/>
                <w:szCs w:val="18"/>
              </w:rPr>
              <w:t>Magyarország stratégiai dimenziói a múltban és ma</w:t>
            </w:r>
          </w:p>
        </w:tc>
        <w:tc>
          <w:tcPr>
            <w:tcW w:w="987" w:type="dxa"/>
          </w:tcPr>
          <w:p w:rsidR="004E575A" w:rsidRPr="004E575A" w:rsidRDefault="004E575A" w:rsidP="004E575A">
            <w:pPr>
              <w:ind w:left="57"/>
              <w:rPr>
                <w:rFonts w:ascii="Verdana" w:hAnsi="Verdana"/>
                <w:color w:val="FF0000"/>
                <w:sz w:val="18"/>
                <w:szCs w:val="18"/>
              </w:rPr>
            </w:pPr>
            <w:r>
              <w:rPr>
                <w:rFonts w:ascii="Verdana" w:hAnsi="Verdana"/>
                <w:color w:val="FF0000"/>
                <w:sz w:val="18"/>
                <w:szCs w:val="18"/>
              </w:rPr>
              <w:t>2</w:t>
            </w:r>
          </w:p>
        </w:tc>
        <w:tc>
          <w:tcPr>
            <w:tcW w:w="1560" w:type="dxa"/>
          </w:tcPr>
          <w:p w:rsidR="004E575A" w:rsidRPr="004E575A" w:rsidRDefault="004E575A" w:rsidP="004E575A">
            <w:pPr>
              <w:ind w:left="57"/>
              <w:rPr>
                <w:rFonts w:ascii="Verdana" w:hAnsi="Verdana"/>
                <w:color w:val="FF0000"/>
                <w:sz w:val="18"/>
                <w:szCs w:val="18"/>
              </w:rPr>
            </w:pPr>
            <w:r w:rsidRPr="004E575A">
              <w:rPr>
                <w:rFonts w:ascii="Verdana" w:hAnsi="Verdana"/>
                <w:color w:val="FF0000"/>
                <w:sz w:val="18"/>
                <w:szCs w:val="18"/>
              </w:rPr>
              <w:t>ÁÁJTB05</w:t>
            </w:r>
          </w:p>
        </w:tc>
        <w:tc>
          <w:tcPr>
            <w:tcW w:w="2110" w:type="dxa"/>
          </w:tcPr>
          <w:p w:rsidR="004E575A" w:rsidRPr="004E575A" w:rsidRDefault="004E575A" w:rsidP="004E575A">
            <w:pPr>
              <w:ind w:left="57"/>
              <w:rPr>
                <w:rFonts w:ascii="Verdana" w:hAnsi="Verdana"/>
                <w:color w:val="FF0000"/>
                <w:sz w:val="18"/>
                <w:szCs w:val="18"/>
              </w:rPr>
            </w:pPr>
            <w:r w:rsidRPr="004E575A">
              <w:rPr>
                <w:rFonts w:ascii="Verdana" w:hAnsi="Verdana"/>
                <w:color w:val="FF0000"/>
                <w:sz w:val="18"/>
                <w:szCs w:val="18"/>
              </w:rPr>
              <w:t>Civilizációnk kihívásai</w:t>
            </w:r>
          </w:p>
        </w:tc>
        <w:tc>
          <w:tcPr>
            <w:tcW w:w="992" w:type="dxa"/>
          </w:tcPr>
          <w:p w:rsidR="004E575A" w:rsidRDefault="004E575A" w:rsidP="004E575A">
            <w:pPr>
              <w:ind w:left="57"/>
              <w:rPr>
                <w:rFonts w:ascii="Verdana" w:hAnsi="Verdana"/>
                <w:color w:val="FF0000"/>
                <w:sz w:val="18"/>
                <w:szCs w:val="18"/>
              </w:rPr>
            </w:pPr>
            <w:r>
              <w:rPr>
                <w:rFonts w:ascii="Verdana" w:hAnsi="Verdana"/>
                <w:color w:val="FF0000"/>
                <w:sz w:val="18"/>
                <w:szCs w:val="18"/>
              </w:rPr>
              <w:t>2</w:t>
            </w:r>
          </w:p>
        </w:tc>
      </w:tr>
      <w:tr w:rsidR="004E575A" w:rsidRPr="004E575A" w:rsidTr="0095542A">
        <w:trPr>
          <w:jc w:val="center"/>
        </w:trPr>
        <w:tc>
          <w:tcPr>
            <w:tcW w:w="846" w:type="dxa"/>
          </w:tcPr>
          <w:p w:rsidR="004E575A" w:rsidRPr="004E575A" w:rsidRDefault="004E575A" w:rsidP="004E575A">
            <w:pPr>
              <w:jc w:val="center"/>
              <w:rPr>
                <w:rFonts w:ascii="Verdana" w:hAnsi="Verdana"/>
                <w:color w:val="FF0000"/>
                <w:sz w:val="18"/>
                <w:szCs w:val="18"/>
              </w:rPr>
            </w:pPr>
            <w:r w:rsidRPr="004E575A">
              <w:rPr>
                <w:rFonts w:ascii="Verdana" w:hAnsi="Verdana"/>
                <w:color w:val="FF0000"/>
                <w:sz w:val="18"/>
                <w:szCs w:val="18"/>
              </w:rPr>
              <w:t>2.</w:t>
            </w:r>
          </w:p>
        </w:tc>
        <w:tc>
          <w:tcPr>
            <w:tcW w:w="1417" w:type="dxa"/>
          </w:tcPr>
          <w:p w:rsidR="004E575A" w:rsidRPr="004E575A" w:rsidRDefault="004E575A" w:rsidP="004E575A">
            <w:pPr>
              <w:rPr>
                <w:rFonts w:ascii="Verdana" w:hAnsi="Verdana"/>
                <w:color w:val="FF0000"/>
                <w:sz w:val="18"/>
                <w:szCs w:val="18"/>
              </w:rPr>
            </w:pPr>
            <w:r w:rsidRPr="004E575A">
              <w:rPr>
                <w:rFonts w:ascii="Verdana" w:hAnsi="Verdana"/>
                <w:color w:val="FF0000"/>
                <w:sz w:val="18"/>
                <w:szCs w:val="18"/>
              </w:rPr>
              <w:t>HK925A010</w:t>
            </w:r>
          </w:p>
        </w:tc>
        <w:tc>
          <w:tcPr>
            <w:tcW w:w="1958" w:type="dxa"/>
          </w:tcPr>
          <w:p w:rsidR="004E575A" w:rsidRPr="004E575A" w:rsidRDefault="004E575A" w:rsidP="004E575A">
            <w:pPr>
              <w:rPr>
                <w:rFonts w:ascii="Verdana" w:hAnsi="Verdana"/>
                <w:color w:val="FF0000"/>
                <w:sz w:val="18"/>
                <w:szCs w:val="18"/>
              </w:rPr>
            </w:pPr>
            <w:r w:rsidRPr="004E575A">
              <w:rPr>
                <w:rFonts w:ascii="Verdana" w:hAnsi="Verdana"/>
                <w:color w:val="FF0000"/>
                <w:sz w:val="18"/>
                <w:szCs w:val="18"/>
              </w:rPr>
              <w:t>Matematika előkészítő</w:t>
            </w:r>
          </w:p>
        </w:tc>
        <w:tc>
          <w:tcPr>
            <w:tcW w:w="987" w:type="dxa"/>
          </w:tcPr>
          <w:p w:rsidR="004E575A" w:rsidRPr="004E575A" w:rsidRDefault="004E575A" w:rsidP="004E575A">
            <w:pPr>
              <w:ind w:left="57"/>
              <w:rPr>
                <w:rFonts w:ascii="Verdana" w:hAnsi="Verdana"/>
                <w:color w:val="FF0000"/>
                <w:sz w:val="18"/>
                <w:szCs w:val="18"/>
              </w:rPr>
            </w:pPr>
            <w:r w:rsidRPr="004E575A">
              <w:rPr>
                <w:rFonts w:ascii="Verdana" w:hAnsi="Verdana"/>
                <w:color w:val="FF0000"/>
                <w:sz w:val="18"/>
                <w:szCs w:val="18"/>
              </w:rPr>
              <w:t>2</w:t>
            </w:r>
          </w:p>
        </w:tc>
        <w:tc>
          <w:tcPr>
            <w:tcW w:w="1560" w:type="dxa"/>
            <w:vMerge w:val="restart"/>
          </w:tcPr>
          <w:p w:rsidR="004E575A" w:rsidRPr="004E575A" w:rsidRDefault="004E575A" w:rsidP="004E575A">
            <w:pPr>
              <w:ind w:left="57"/>
              <w:rPr>
                <w:rFonts w:ascii="Verdana" w:hAnsi="Verdana"/>
                <w:color w:val="FF0000"/>
                <w:sz w:val="18"/>
                <w:szCs w:val="18"/>
              </w:rPr>
            </w:pPr>
            <w:r w:rsidRPr="004E575A">
              <w:rPr>
                <w:rFonts w:ascii="Verdana" w:hAnsi="Verdana"/>
                <w:color w:val="FF0000"/>
                <w:sz w:val="18"/>
                <w:szCs w:val="18"/>
              </w:rPr>
              <w:t>HK925A723</w:t>
            </w:r>
          </w:p>
        </w:tc>
        <w:tc>
          <w:tcPr>
            <w:tcW w:w="2110" w:type="dxa"/>
            <w:vMerge w:val="restart"/>
          </w:tcPr>
          <w:p w:rsidR="004E575A" w:rsidRPr="004E575A" w:rsidRDefault="004E575A" w:rsidP="004E575A">
            <w:pPr>
              <w:ind w:left="57"/>
              <w:rPr>
                <w:rFonts w:ascii="Verdana" w:hAnsi="Verdana"/>
                <w:color w:val="FF0000"/>
                <w:sz w:val="18"/>
                <w:szCs w:val="18"/>
              </w:rPr>
            </w:pPr>
            <w:r w:rsidRPr="004E575A">
              <w:rPr>
                <w:rFonts w:ascii="Verdana" w:hAnsi="Verdana"/>
                <w:color w:val="FF0000"/>
                <w:sz w:val="18"/>
                <w:szCs w:val="18"/>
              </w:rPr>
              <w:t>Az analízis alapjai</w:t>
            </w:r>
          </w:p>
        </w:tc>
        <w:tc>
          <w:tcPr>
            <w:tcW w:w="992" w:type="dxa"/>
            <w:vMerge w:val="restart"/>
          </w:tcPr>
          <w:p w:rsidR="004E575A" w:rsidRPr="004E575A" w:rsidRDefault="004E575A" w:rsidP="004E575A">
            <w:pPr>
              <w:ind w:left="57"/>
              <w:rPr>
                <w:rFonts w:ascii="Verdana" w:hAnsi="Verdana"/>
                <w:color w:val="FF0000"/>
                <w:sz w:val="18"/>
                <w:szCs w:val="18"/>
              </w:rPr>
            </w:pPr>
            <w:r w:rsidRPr="004E575A">
              <w:rPr>
                <w:rFonts w:ascii="Verdana" w:hAnsi="Verdana"/>
                <w:color w:val="FF0000"/>
                <w:sz w:val="18"/>
                <w:szCs w:val="18"/>
              </w:rPr>
              <w:t>6</w:t>
            </w:r>
          </w:p>
        </w:tc>
      </w:tr>
      <w:tr w:rsidR="004E575A" w:rsidRPr="004E575A" w:rsidTr="0095542A">
        <w:trPr>
          <w:jc w:val="center"/>
        </w:trPr>
        <w:tc>
          <w:tcPr>
            <w:tcW w:w="846" w:type="dxa"/>
          </w:tcPr>
          <w:p w:rsidR="004E575A" w:rsidRPr="004E575A" w:rsidRDefault="004E575A" w:rsidP="004E575A">
            <w:pPr>
              <w:jc w:val="center"/>
              <w:rPr>
                <w:rFonts w:ascii="Verdana" w:hAnsi="Verdana"/>
                <w:color w:val="FF0000"/>
                <w:sz w:val="18"/>
                <w:szCs w:val="18"/>
              </w:rPr>
            </w:pPr>
            <w:r w:rsidRPr="004E575A">
              <w:rPr>
                <w:rFonts w:ascii="Verdana" w:hAnsi="Verdana"/>
                <w:color w:val="FF0000"/>
                <w:sz w:val="18"/>
                <w:szCs w:val="18"/>
              </w:rPr>
              <w:t>2.</w:t>
            </w:r>
          </w:p>
        </w:tc>
        <w:tc>
          <w:tcPr>
            <w:tcW w:w="1417" w:type="dxa"/>
          </w:tcPr>
          <w:p w:rsidR="004E575A" w:rsidRPr="004E575A" w:rsidRDefault="004E575A" w:rsidP="004E575A">
            <w:pPr>
              <w:rPr>
                <w:rFonts w:ascii="Verdana" w:hAnsi="Verdana"/>
                <w:color w:val="FF0000"/>
                <w:sz w:val="18"/>
                <w:szCs w:val="18"/>
              </w:rPr>
            </w:pPr>
            <w:r w:rsidRPr="004E575A">
              <w:rPr>
                <w:rFonts w:ascii="Verdana" w:hAnsi="Verdana"/>
                <w:color w:val="FF0000"/>
                <w:sz w:val="18"/>
                <w:szCs w:val="18"/>
              </w:rPr>
              <w:t>HK925A710</w:t>
            </w:r>
          </w:p>
        </w:tc>
        <w:tc>
          <w:tcPr>
            <w:tcW w:w="1958" w:type="dxa"/>
          </w:tcPr>
          <w:p w:rsidR="004E575A" w:rsidRPr="004E575A" w:rsidRDefault="004E575A" w:rsidP="004E575A">
            <w:pPr>
              <w:rPr>
                <w:rFonts w:ascii="Verdana" w:hAnsi="Verdana"/>
                <w:color w:val="FF0000"/>
                <w:sz w:val="18"/>
                <w:szCs w:val="18"/>
              </w:rPr>
            </w:pPr>
            <w:r w:rsidRPr="004E575A">
              <w:rPr>
                <w:rFonts w:ascii="Verdana" w:hAnsi="Verdana"/>
                <w:color w:val="FF0000"/>
                <w:sz w:val="18"/>
                <w:szCs w:val="18"/>
              </w:rPr>
              <w:t>Fizika LK</w:t>
            </w:r>
          </w:p>
        </w:tc>
        <w:tc>
          <w:tcPr>
            <w:tcW w:w="987" w:type="dxa"/>
          </w:tcPr>
          <w:p w:rsidR="004E575A" w:rsidRPr="004E575A" w:rsidRDefault="004E575A" w:rsidP="004E575A">
            <w:pPr>
              <w:ind w:left="57"/>
              <w:rPr>
                <w:rFonts w:ascii="Verdana" w:hAnsi="Verdana"/>
                <w:color w:val="FF0000"/>
                <w:sz w:val="18"/>
                <w:szCs w:val="18"/>
              </w:rPr>
            </w:pPr>
            <w:r w:rsidRPr="004E575A">
              <w:rPr>
                <w:rFonts w:ascii="Verdana" w:hAnsi="Verdana"/>
                <w:color w:val="FF0000"/>
                <w:sz w:val="18"/>
                <w:szCs w:val="18"/>
              </w:rPr>
              <w:t>2</w:t>
            </w:r>
          </w:p>
        </w:tc>
        <w:tc>
          <w:tcPr>
            <w:tcW w:w="1560" w:type="dxa"/>
            <w:vMerge/>
          </w:tcPr>
          <w:p w:rsidR="004E575A" w:rsidRPr="004E575A" w:rsidRDefault="004E575A" w:rsidP="004E575A">
            <w:pPr>
              <w:ind w:left="57"/>
              <w:rPr>
                <w:rFonts w:ascii="Verdana" w:hAnsi="Verdana"/>
                <w:color w:val="FF0000"/>
                <w:sz w:val="18"/>
                <w:szCs w:val="18"/>
              </w:rPr>
            </w:pPr>
          </w:p>
        </w:tc>
        <w:tc>
          <w:tcPr>
            <w:tcW w:w="2110" w:type="dxa"/>
            <w:vMerge/>
          </w:tcPr>
          <w:p w:rsidR="004E575A" w:rsidRPr="004E575A" w:rsidRDefault="004E575A" w:rsidP="004E575A">
            <w:pPr>
              <w:ind w:left="57"/>
              <w:rPr>
                <w:rFonts w:ascii="Verdana" w:hAnsi="Verdana"/>
                <w:color w:val="FF0000"/>
                <w:sz w:val="18"/>
                <w:szCs w:val="18"/>
              </w:rPr>
            </w:pPr>
          </w:p>
        </w:tc>
        <w:tc>
          <w:tcPr>
            <w:tcW w:w="992" w:type="dxa"/>
            <w:vMerge/>
          </w:tcPr>
          <w:p w:rsidR="004E575A" w:rsidRPr="004E575A" w:rsidRDefault="004E575A" w:rsidP="004E575A">
            <w:pPr>
              <w:ind w:left="57"/>
              <w:rPr>
                <w:rFonts w:ascii="Verdana" w:hAnsi="Verdana"/>
                <w:color w:val="FF0000"/>
                <w:sz w:val="18"/>
                <w:szCs w:val="18"/>
              </w:rPr>
            </w:pPr>
          </w:p>
        </w:tc>
      </w:tr>
      <w:tr w:rsidR="004E575A" w:rsidRPr="004E575A" w:rsidTr="0095542A">
        <w:trPr>
          <w:jc w:val="center"/>
        </w:trPr>
        <w:tc>
          <w:tcPr>
            <w:tcW w:w="846" w:type="dxa"/>
          </w:tcPr>
          <w:p w:rsidR="004E575A" w:rsidRPr="004E575A" w:rsidRDefault="004E575A" w:rsidP="004E575A">
            <w:pPr>
              <w:jc w:val="center"/>
              <w:rPr>
                <w:rFonts w:ascii="Verdana" w:hAnsi="Verdana"/>
                <w:color w:val="FF0000"/>
                <w:sz w:val="18"/>
                <w:szCs w:val="18"/>
              </w:rPr>
            </w:pPr>
            <w:r w:rsidRPr="004E575A">
              <w:rPr>
                <w:rFonts w:ascii="Verdana" w:hAnsi="Verdana"/>
                <w:color w:val="FF0000"/>
                <w:sz w:val="18"/>
                <w:szCs w:val="18"/>
              </w:rPr>
              <w:t>2.</w:t>
            </w:r>
          </w:p>
        </w:tc>
        <w:tc>
          <w:tcPr>
            <w:tcW w:w="1417" w:type="dxa"/>
          </w:tcPr>
          <w:p w:rsidR="004E575A" w:rsidRPr="004E575A" w:rsidRDefault="004E575A" w:rsidP="004E575A">
            <w:pPr>
              <w:rPr>
                <w:rFonts w:ascii="Verdana" w:hAnsi="Verdana"/>
                <w:color w:val="FF0000"/>
                <w:sz w:val="18"/>
                <w:szCs w:val="18"/>
              </w:rPr>
            </w:pPr>
            <w:r w:rsidRPr="004E575A">
              <w:rPr>
                <w:rFonts w:ascii="Verdana" w:hAnsi="Verdana"/>
                <w:color w:val="FF0000"/>
                <w:sz w:val="18"/>
                <w:szCs w:val="18"/>
              </w:rPr>
              <w:t>HK925A722</w:t>
            </w:r>
          </w:p>
        </w:tc>
        <w:tc>
          <w:tcPr>
            <w:tcW w:w="1958" w:type="dxa"/>
          </w:tcPr>
          <w:p w:rsidR="004E575A" w:rsidRPr="004E575A" w:rsidRDefault="004E575A" w:rsidP="004E575A">
            <w:pPr>
              <w:rPr>
                <w:rFonts w:ascii="Verdana" w:hAnsi="Verdana"/>
                <w:color w:val="FF0000"/>
                <w:sz w:val="18"/>
                <w:szCs w:val="18"/>
              </w:rPr>
            </w:pPr>
            <w:r w:rsidRPr="004E575A">
              <w:rPr>
                <w:rFonts w:ascii="Verdana" w:hAnsi="Verdana"/>
                <w:color w:val="FF0000"/>
                <w:sz w:val="18"/>
                <w:szCs w:val="18"/>
              </w:rPr>
              <w:t>Kalkulus 1. LK</w:t>
            </w:r>
          </w:p>
        </w:tc>
        <w:tc>
          <w:tcPr>
            <w:tcW w:w="987" w:type="dxa"/>
          </w:tcPr>
          <w:p w:rsidR="004E575A" w:rsidRPr="004E575A" w:rsidRDefault="004E575A" w:rsidP="004E575A">
            <w:pPr>
              <w:ind w:left="57"/>
              <w:rPr>
                <w:rFonts w:ascii="Verdana" w:hAnsi="Verdana"/>
                <w:color w:val="FF0000"/>
                <w:sz w:val="18"/>
                <w:szCs w:val="18"/>
              </w:rPr>
            </w:pPr>
            <w:r w:rsidRPr="004E575A">
              <w:rPr>
                <w:rFonts w:ascii="Verdana" w:hAnsi="Verdana"/>
                <w:color w:val="FF0000"/>
                <w:sz w:val="18"/>
                <w:szCs w:val="18"/>
              </w:rPr>
              <w:t>2</w:t>
            </w:r>
          </w:p>
        </w:tc>
        <w:tc>
          <w:tcPr>
            <w:tcW w:w="1560" w:type="dxa"/>
            <w:vMerge/>
          </w:tcPr>
          <w:p w:rsidR="004E575A" w:rsidRPr="004E575A" w:rsidRDefault="004E575A" w:rsidP="004E575A">
            <w:pPr>
              <w:ind w:left="57"/>
              <w:rPr>
                <w:rFonts w:ascii="Verdana" w:hAnsi="Verdana"/>
                <w:color w:val="FF0000"/>
                <w:sz w:val="18"/>
                <w:szCs w:val="18"/>
              </w:rPr>
            </w:pPr>
          </w:p>
        </w:tc>
        <w:tc>
          <w:tcPr>
            <w:tcW w:w="2110" w:type="dxa"/>
            <w:vMerge/>
          </w:tcPr>
          <w:p w:rsidR="004E575A" w:rsidRPr="004E575A" w:rsidRDefault="004E575A" w:rsidP="004E575A">
            <w:pPr>
              <w:ind w:left="57"/>
              <w:rPr>
                <w:rFonts w:ascii="Verdana" w:hAnsi="Verdana"/>
                <w:color w:val="FF0000"/>
                <w:sz w:val="18"/>
                <w:szCs w:val="18"/>
              </w:rPr>
            </w:pPr>
          </w:p>
        </w:tc>
        <w:tc>
          <w:tcPr>
            <w:tcW w:w="992" w:type="dxa"/>
            <w:vMerge/>
          </w:tcPr>
          <w:p w:rsidR="004E575A" w:rsidRPr="004E575A" w:rsidRDefault="004E575A" w:rsidP="004E575A">
            <w:pPr>
              <w:ind w:left="57"/>
              <w:rPr>
                <w:rFonts w:ascii="Verdana" w:hAnsi="Verdana"/>
                <w:color w:val="FF0000"/>
                <w:sz w:val="18"/>
                <w:szCs w:val="18"/>
              </w:rPr>
            </w:pPr>
          </w:p>
        </w:tc>
      </w:tr>
      <w:tr w:rsidR="004E575A" w:rsidRPr="004E575A" w:rsidTr="0095542A">
        <w:trPr>
          <w:jc w:val="center"/>
        </w:trPr>
        <w:tc>
          <w:tcPr>
            <w:tcW w:w="846" w:type="dxa"/>
          </w:tcPr>
          <w:p w:rsidR="004E575A" w:rsidRPr="004E575A" w:rsidRDefault="004E575A" w:rsidP="004E575A">
            <w:pPr>
              <w:jc w:val="center"/>
              <w:rPr>
                <w:rFonts w:ascii="Verdana" w:hAnsi="Verdana"/>
                <w:color w:val="FF0000"/>
                <w:sz w:val="18"/>
                <w:szCs w:val="18"/>
              </w:rPr>
            </w:pPr>
            <w:r w:rsidRPr="004E575A">
              <w:rPr>
                <w:rFonts w:ascii="Verdana" w:hAnsi="Verdana"/>
                <w:color w:val="FF0000"/>
                <w:sz w:val="18"/>
                <w:szCs w:val="18"/>
              </w:rPr>
              <w:t>3.</w:t>
            </w:r>
          </w:p>
        </w:tc>
        <w:tc>
          <w:tcPr>
            <w:tcW w:w="1417" w:type="dxa"/>
          </w:tcPr>
          <w:p w:rsidR="004E575A" w:rsidRPr="004E575A" w:rsidRDefault="004E575A" w:rsidP="004E575A">
            <w:pPr>
              <w:rPr>
                <w:rFonts w:ascii="Verdana" w:hAnsi="Verdana"/>
                <w:color w:val="FF0000"/>
                <w:sz w:val="18"/>
                <w:szCs w:val="18"/>
              </w:rPr>
            </w:pPr>
            <w:r w:rsidRPr="004E575A">
              <w:rPr>
                <w:rFonts w:ascii="Verdana" w:hAnsi="Verdana"/>
                <w:color w:val="FF0000"/>
                <w:sz w:val="18"/>
                <w:szCs w:val="18"/>
              </w:rPr>
              <w:t>HK925A730</w:t>
            </w:r>
          </w:p>
        </w:tc>
        <w:tc>
          <w:tcPr>
            <w:tcW w:w="1958" w:type="dxa"/>
          </w:tcPr>
          <w:p w:rsidR="004E575A" w:rsidRPr="004E575A" w:rsidRDefault="004E575A" w:rsidP="004E575A">
            <w:pPr>
              <w:rPr>
                <w:rFonts w:ascii="Verdana" w:hAnsi="Verdana"/>
                <w:color w:val="FF0000"/>
                <w:sz w:val="18"/>
                <w:szCs w:val="18"/>
              </w:rPr>
            </w:pPr>
            <w:r w:rsidRPr="004E575A">
              <w:rPr>
                <w:rFonts w:ascii="Verdana" w:hAnsi="Verdana"/>
                <w:color w:val="FF0000"/>
                <w:sz w:val="18"/>
                <w:szCs w:val="18"/>
              </w:rPr>
              <w:t>Vektor- és mátrixszámítás LK</w:t>
            </w:r>
          </w:p>
        </w:tc>
        <w:tc>
          <w:tcPr>
            <w:tcW w:w="987" w:type="dxa"/>
          </w:tcPr>
          <w:p w:rsidR="004E575A" w:rsidRPr="004E575A" w:rsidRDefault="004E575A" w:rsidP="004E575A">
            <w:pPr>
              <w:ind w:left="57"/>
              <w:rPr>
                <w:rFonts w:ascii="Verdana" w:hAnsi="Verdana"/>
                <w:color w:val="FF0000"/>
                <w:sz w:val="18"/>
                <w:szCs w:val="18"/>
              </w:rPr>
            </w:pPr>
            <w:r w:rsidRPr="004E575A">
              <w:rPr>
                <w:rFonts w:ascii="Verdana" w:hAnsi="Verdana"/>
                <w:color w:val="FF0000"/>
                <w:sz w:val="18"/>
                <w:szCs w:val="18"/>
              </w:rPr>
              <w:t>2</w:t>
            </w:r>
          </w:p>
        </w:tc>
        <w:tc>
          <w:tcPr>
            <w:tcW w:w="1560" w:type="dxa"/>
            <w:vMerge w:val="restart"/>
          </w:tcPr>
          <w:p w:rsidR="004E575A" w:rsidRPr="004E575A" w:rsidRDefault="004E575A" w:rsidP="004E575A">
            <w:pPr>
              <w:ind w:left="57"/>
              <w:rPr>
                <w:rFonts w:ascii="Verdana" w:hAnsi="Verdana"/>
                <w:color w:val="FF0000"/>
                <w:sz w:val="18"/>
                <w:szCs w:val="18"/>
              </w:rPr>
            </w:pPr>
            <w:r w:rsidRPr="004E575A">
              <w:rPr>
                <w:rFonts w:ascii="Verdana" w:eastAsia="Times New Roman" w:hAnsi="Verdana" w:cs="Times New Roman"/>
                <w:bCs/>
                <w:color w:val="FF0000"/>
                <w:sz w:val="18"/>
                <w:szCs w:val="18"/>
              </w:rPr>
              <w:t>HK925A735</w:t>
            </w:r>
          </w:p>
        </w:tc>
        <w:tc>
          <w:tcPr>
            <w:tcW w:w="2110" w:type="dxa"/>
            <w:vMerge w:val="restart"/>
          </w:tcPr>
          <w:p w:rsidR="004E575A" w:rsidRPr="004E575A" w:rsidRDefault="004E575A" w:rsidP="004E575A">
            <w:pPr>
              <w:ind w:left="57"/>
              <w:rPr>
                <w:rFonts w:ascii="Verdana" w:hAnsi="Verdana"/>
                <w:color w:val="FF0000"/>
                <w:sz w:val="18"/>
                <w:szCs w:val="18"/>
              </w:rPr>
            </w:pPr>
            <w:r w:rsidRPr="004E575A">
              <w:rPr>
                <w:rFonts w:ascii="Verdana" w:hAnsi="Verdana"/>
                <w:color w:val="FF0000"/>
                <w:sz w:val="18"/>
                <w:szCs w:val="18"/>
              </w:rPr>
              <w:t>Az aviatika matematikai alapjai</w:t>
            </w:r>
          </w:p>
        </w:tc>
        <w:tc>
          <w:tcPr>
            <w:tcW w:w="992" w:type="dxa"/>
            <w:vMerge w:val="restart"/>
          </w:tcPr>
          <w:p w:rsidR="004E575A" w:rsidRPr="004E575A" w:rsidRDefault="004E575A" w:rsidP="004E575A">
            <w:pPr>
              <w:ind w:left="57"/>
              <w:rPr>
                <w:rFonts w:ascii="Verdana" w:hAnsi="Verdana"/>
                <w:color w:val="FF0000"/>
                <w:sz w:val="18"/>
                <w:szCs w:val="18"/>
              </w:rPr>
            </w:pPr>
            <w:r w:rsidRPr="004E575A">
              <w:rPr>
                <w:rFonts w:ascii="Verdana" w:hAnsi="Verdana"/>
                <w:color w:val="FF0000"/>
                <w:sz w:val="18"/>
                <w:szCs w:val="18"/>
              </w:rPr>
              <w:t>4</w:t>
            </w:r>
          </w:p>
        </w:tc>
      </w:tr>
      <w:tr w:rsidR="004E575A" w:rsidRPr="004E575A" w:rsidTr="0095542A">
        <w:trPr>
          <w:jc w:val="center"/>
        </w:trPr>
        <w:tc>
          <w:tcPr>
            <w:tcW w:w="846" w:type="dxa"/>
          </w:tcPr>
          <w:p w:rsidR="004E575A" w:rsidRPr="004E575A" w:rsidRDefault="004E575A" w:rsidP="004E575A">
            <w:pPr>
              <w:jc w:val="center"/>
              <w:rPr>
                <w:rFonts w:ascii="Verdana" w:hAnsi="Verdana"/>
                <w:color w:val="FF0000"/>
                <w:sz w:val="18"/>
                <w:szCs w:val="18"/>
              </w:rPr>
            </w:pPr>
            <w:r w:rsidRPr="004E575A">
              <w:rPr>
                <w:rFonts w:ascii="Verdana" w:hAnsi="Verdana"/>
                <w:color w:val="FF0000"/>
                <w:sz w:val="18"/>
                <w:szCs w:val="18"/>
              </w:rPr>
              <w:t>3.</w:t>
            </w:r>
          </w:p>
        </w:tc>
        <w:tc>
          <w:tcPr>
            <w:tcW w:w="1417" w:type="dxa"/>
          </w:tcPr>
          <w:p w:rsidR="004E575A" w:rsidRPr="004E575A" w:rsidRDefault="004E575A" w:rsidP="004E575A">
            <w:pPr>
              <w:rPr>
                <w:rFonts w:ascii="Verdana" w:hAnsi="Verdana"/>
                <w:color w:val="FF0000"/>
                <w:sz w:val="18"/>
                <w:szCs w:val="18"/>
              </w:rPr>
            </w:pPr>
            <w:r w:rsidRPr="004E575A">
              <w:rPr>
                <w:rFonts w:ascii="Verdana" w:hAnsi="Verdana"/>
                <w:color w:val="FF0000"/>
                <w:sz w:val="18"/>
                <w:szCs w:val="18"/>
              </w:rPr>
              <w:t>HK925A732</w:t>
            </w:r>
          </w:p>
        </w:tc>
        <w:tc>
          <w:tcPr>
            <w:tcW w:w="1958" w:type="dxa"/>
          </w:tcPr>
          <w:p w:rsidR="004E575A" w:rsidRPr="004E575A" w:rsidRDefault="004E575A" w:rsidP="004E575A">
            <w:pPr>
              <w:rPr>
                <w:rFonts w:ascii="Verdana" w:hAnsi="Verdana"/>
                <w:color w:val="FF0000"/>
                <w:sz w:val="18"/>
                <w:szCs w:val="18"/>
              </w:rPr>
            </w:pPr>
            <w:r w:rsidRPr="004E575A">
              <w:rPr>
                <w:rFonts w:ascii="Verdana" w:hAnsi="Verdana"/>
                <w:color w:val="FF0000"/>
                <w:sz w:val="18"/>
                <w:szCs w:val="18"/>
              </w:rPr>
              <w:t>Komplex számok és sorok LK</w:t>
            </w:r>
          </w:p>
        </w:tc>
        <w:tc>
          <w:tcPr>
            <w:tcW w:w="987" w:type="dxa"/>
          </w:tcPr>
          <w:p w:rsidR="004E575A" w:rsidRPr="004E575A" w:rsidRDefault="004E575A" w:rsidP="004E575A">
            <w:pPr>
              <w:ind w:left="57"/>
              <w:rPr>
                <w:rFonts w:ascii="Verdana" w:hAnsi="Verdana"/>
                <w:color w:val="FF0000"/>
                <w:sz w:val="18"/>
                <w:szCs w:val="18"/>
              </w:rPr>
            </w:pPr>
            <w:r w:rsidRPr="004E575A">
              <w:rPr>
                <w:rFonts w:ascii="Verdana" w:hAnsi="Verdana"/>
                <w:color w:val="FF0000"/>
                <w:sz w:val="18"/>
                <w:szCs w:val="18"/>
              </w:rPr>
              <w:t>2</w:t>
            </w:r>
          </w:p>
        </w:tc>
        <w:tc>
          <w:tcPr>
            <w:tcW w:w="1560" w:type="dxa"/>
            <w:vMerge/>
          </w:tcPr>
          <w:p w:rsidR="004E575A" w:rsidRPr="004E575A" w:rsidRDefault="004E575A" w:rsidP="004E575A">
            <w:pPr>
              <w:ind w:left="57"/>
              <w:rPr>
                <w:rFonts w:ascii="Verdana" w:hAnsi="Verdana"/>
                <w:color w:val="FF0000"/>
                <w:sz w:val="18"/>
                <w:szCs w:val="18"/>
              </w:rPr>
            </w:pPr>
          </w:p>
        </w:tc>
        <w:tc>
          <w:tcPr>
            <w:tcW w:w="2110" w:type="dxa"/>
            <w:vMerge/>
          </w:tcPr>
          <w:p w:rsidR="004E575A" w:rsidRPr="004E575A" w:rsidRDefault="004E575A" w:rsidP="004E575A">
            <w:pPr>
              <w:ind w:left="57"/>
              <w:rPr>
                <w:rFonts w:ascii="Verdana" w:hAnsi="Verdana"/>
                <w:color w:val="FF0000"/>
                <w:sz w:val="18"/>
                <w:szCs w:val="18"/>
              </w:rPr>
            </w:pPr>
          </w:p>
        </w:tc>
        <w:tc>
          <w:tcPr>
            <w:tcW w:w="992" w:type="dxa"/>
            <w:vMerge/>
          </w:tcPr>
          <w:p w:rsidR="004E575A" w:rsidRPr="004E575A" w:rsidRDefault="004E575A" w:rsidP="004E575A">
            <w:pPr>
              <w:ind w:left="57"/>
              <w:rPr>
                <w:rFonts w:ascii="Verdana" w:hAnsi="Verdana"/>
                <w:color w:val="FF0000"/>
                <w:sz w:val="18"/>
                <w:szCs w:val="18"/>
              </w:rPr>
            </w:pPr>
          </w:p>
        </w:tc>
      </w:tr>
      <w:tr w:rsidR="004E575A" w:rsidRPr="004E575A" w:rsidTr="0095542A">
        <w:trPr>
          <w:jc w:val="center"/>
        </w:trPr>
        <w:tc>
          <w:tcPr>
            <w:tcW w:w="846" w:type="dxa"/>
          </w:tcPr>
          <w:p w:rsidR="004E575A" w:rsidRPr="004E575A" w:rsidRDefault="004E575A" w:rsidP="004E575A">
            <w:pPr>
              <w:jc w:val="center"/>
              <w:rPr>
                <w:rFonts w:ascii="Verdana" w:hAnsi="Verdana"/>
                <w:color w:val="FF0000"/>
                <w:sz w:val="18"/>
                <w:szCs w:val="18"/>
              </w:rPr>
            </w:pPr>
            <w:r w:rsidRPr="004E575A">
              <w:rPr>
                <w:rFonts w:ascii="Verdana" w:hAnsi="Verdana"/>
                <w:color w:val="FF0000"/>
                <w:sz w:val="18"/>
                <w:szCs w:val="18"/>
              </w:rPr>
              <w:t>3.</w:t>
            </w:r>
          </w:p>
        </w:tc>
        <w:tc>
          <w:tcPr>
            <w:tcW w:w="1417" w:type="dxa"/>
          </w:tcPr>
          <w:p w:rsidR="004E575A" w:rsidRPr="004E575A" w:rsidRDefault="004E575A" w:rsidP="004E575A">
            <w:pPr>
              <w:rPr>
                <w:rFonts w:ascii="Verdana" w:hAnsi="Verdana"/>
                <w:color w:val="FF0000"/>
                <w:sz w:val="18"/>
                <w:szCs w:val="18"/>
              </w:rPr>
            </w:pPr>
            <w:r w:rsidRPr="004E575A">
              <w:rPr>
                <w:rFonts w:ascii="Verdana" w:hAnsi="Verdana"/>
                <w:color w:val="FF0000"/>
                <w:sz w:val="18"/>
                <w:szCs w:val="18"/>
              </w:rPr>
              <w:t>HK916A005</w:t>
            </w:r>
          </w:p>
        </w:tc>
        <w:tc>
          <w:tcPr>
            <w:tcW w:w="1958" w:type="dxa"/>
          </w:tcPr>
          <w:p w:rsidR="004E575A" w:rsidRPr="004E575A" w:rsidRDefault="004E575A" w:rsidP="004E575A">
            <w:pPr>
              <w:rPr>
                <w:rFonts w:ascii="Verdana" w:hAnsi="Verdana"/>
                <w:color w:val="FF0000"/>
                <w:sz w:val="18"/>
                <w:szCs w:val="18"/>
              </w:rPr>
            </w:pPr>
            <w:r w:rsidRPr="004E575A">
              <w:rPr>
                <w:rFonts w:ascii="Verdana" w:hAnsi="Verdana"/>
                <w:color w:val="FF0000"/>
                <w:sz w:val="18"/>
                <w:szCs w:val="18"/>
              </w:rPr>
              <w:t>Légiközlekedési rendszerek I.</w:t>
            </w:r>
          </w:p>
        </w:tc>
        <w:tc>
          <w:tcPr>
            <w:tcW w:w="987" w:type="dxa"/>
          </w:tcPr>
          <w:p w:rsidR="004E575A" w:rsidRPr="004E575A" w:rsidRDefault="004E575A" w:rsidP="004E575A">
            <w:pPr>
              <w:ind w:left="57"/>
              <w:rPr>
                <w:rFonts w:ascii="Verdana" w:hAnsi="Verdana"/>
                <w:color w:val="FF0000"/>
                <w:sz w:val="18"/>
                <w:szCs w:val="18"/>
              </w:rPr>
            </w:pPr>
            <w:r w:rsidRPr="004E575A">
              <w:rPr>
                <w:rFonts w:ascii="Verdana" w:hAnsi="Verdana"/>
                <w:color w:val="FF0000"/>
                <w:sz w:val="18"/>
                <w:szCs w:val="18"/>
              </w:rPr>
              <w:t>2</w:t>
            </w:r>
          </w:p>
        </w:tc>
        <w:tc>
          <w:tcPr>
            <w:tcW w:w="1560" w:type="dxa"/>
            <w:vMerge w:val="restart"/>
          </w:tcPr>
          <w:p w:rsidR="004E575A" w:rsidRPr="004E575A" w:rsidRDefault="004E575A" w:rsidP="004E575A">
            <w:pPr>
              <w:rPr>
                <w:rFonts w:ascii="Verdana" w:hAnsi="Verdana"/>
                <w:color w:val="FF0000"/>
                <w:sz w:val="18"/>
                <w:szCs w:val="18"/>
              </w:rPr>
            </w:pPr>
            <w:r w:rsidRPr="004E575A">
              <w:rPr>
                <w:rFonts w:ascii="Verdana" w:hAnsi="Verdana"/>
                <w:color w:val="FF0000"/>
                <w:sz w:val="18"/>
                <w:szCs w:val="18"/>
              </w:rPr>
              <w:t>HK916A173</w:t>
            </w:r>
          </w:p>
        </w:tc>
        <w:tc>
          <w:tcPr>
            <w:tcW w:w="2110" w:type="dxa"/>
            <w:vMerge w:val="restart"/>
          </w:tcPr>
          <w:p w:rsidR="004E575A" w:rsidRPr="004E575A" w:rsidRDefault="004E575A" w:rsidP="004E575A">
            <w:pPr>
              <w:ind w:left="57"/>
              <w:rPr>
                <w:rFonts w:ascii="Verdana" w:hAnsi="Verdana"/>
                <w:color w:val="FF0000"/>
                <w:sz w:val="18"/>
                <w:szCs w:val="18"/>
              </w:rPr>
            </w:pPr>
            <w:r w:rsidRPr="004E575A">
              <w:rPr>
                <w:rFonts w:ascii="Verdana" w:hAnsi="Verdana"/>
                <w:color w:val="FF0000"/>
                <w:sz w:val="18"/>
                <w:szCs w:val="18"/>
              </w:rPr>
              <w:t>Légiközlekedési rendszerek</w:t>
            </w:r>
          </w:p>
        </w:tc>
        <w:tc>
          <w:tcPr>
            <w:tcW w:w="992" w:type="dxa"/>
            <w:vMerge w:val="restart"/>
          </w:tcPr>
          <w:p w:rsidR="004E575A" w:rsidRPr="004E575A" w:rsidRDefault="004E575A" w:rsidP="004E575A">
            <w:pPr>
              <w:ind w:left="57"/>
              <w:rPr>
                <w:rFonts w:ascii="Verdana" w:hAnsi="Verdana"/>
                <w:color w:val="FF0000"/>
                <w:sz w:val="18"/>
                <w:szCs w:val="18"/>
              </w:rPr>
            </w:pPr>
            <w:r w:rsidRPr="004E575A">
              <w:rPr>
                <w:rFonts w:ascii="Verdana" w:hAnsi="Verdana"/>
                <w:color w:val="FF0000"/>
                <w:sz w:val="18"/>
                <w:szCs w:val="18"/>
              </w:rPr>
              <w:t>6</w:t>
            </w:r>
          </w:p>
        </w:tc>
      </w:tr>
      <w:tr w:rsidR="004E575A" w:rsidRPr="004E575A" w:rsidTr="0095542A">
        <w:trPr>
          <w:jc w:val="center"/>
        </w:trPr>
        <w:tc>
          <w:tcPr>
            <w:tcW w:w="846" w:type="dxa"/>
          </w:tcPr>
          <w:p w:rsidR="004E575A" w:rsidRPr="004E575A" w:rsidRDefault="004E575A" w:rsidP="004E575A">
            <w:pPr>
              <w:jc w:val="center"/>
              <w:rPr>
                <w:rFonts w:ascii="Verdana" w:hAnsi="Verdana"/>
                <w:color w:val="FF0000"/>
                <w:sz w:val="18"/>
                <w:szCs w:val="18"/>
              </w:rPr>
            </w:pPr>
            <w:r w:rsidRPr="004E575A">
              <w:rPr>
                <w:rFonts w:ascii="Verdana" w:hAnsi="Verdana"/>
                <w:color w:val="FF0000"/>
                <w:sz w:val="18"/>
                <w:szCs w:val="18"/>
              </w:rPr>
              <w:t>4.</w:t>
            </w:r>
          </w:p>
        </w:tc>
        <w:tc>
          <w:tcPr>
            <w:tcW w:w="1417" w:type="dxa"/>
          </w:tcPr>
          <w:p w:rsidR="004E575A" w:rsidRPr="004E575A" w:rsidRDefault="004E575A" w:rsidP="004E575A">
            <w:pPr>
              <w:rPr>
                <w:rFonts w:ascii="Verdana" w:hAnsi="Verdana"/>
                <w:color w:val="FF0000"/>
                <w:sz w:val="18"/>
                <w:szCs w:val="18"/>
              </w:rPr>
            </w:pPr>
            <w:r w:rsidRPr="004E575A">
              <w:rPr>
                <w:rFonts w:ascii="Verdana" w:hAnsi="Verdana"/>
                <w:color w:val="FF0000"/>
                <w:sz w:val="18"/>
                <w:szCs w:val="18"/>
              </w:rPr>
              <w:t>HK916A010</w:t>
            </w:r>
          </w:p>
        </w:tc>
        <w:tc>
          <w:tcPr>
            <w:tcW w:w="1958" w:type="dxa"/>
          </w:tcPr>
          <w:p w:rsidR="004E575A" w:rsidRPr="004E575A" w:rsidRDefault="004E575A" w:rsidP="004E575A">
            <w:pPr>
              <w:rPr>
                <w:rFonts w:ascii="Verdana" w:hAnsi="Verdana"/>
                <w:color w:val="FF0000"/>
                <w:sz w:val="18"/>
                <w:szCs w:val="18"/>
              </w:rPr>
            </w:pPr>
            <w:r w:rsidRPr="004E575A">
              <w:rPr>
                <w:rFonts w:ascii="Verdana" w:hAnsi="Verdana"/>
                <w:color w:val="FF0000"/>
                <w:sz w:val="18"/>
                <w:szCs w:val="18"/>
              </w:rPr>
              <w:t>Légiközlekedési rendszerek II.</w:t>
            </w:r>
          </w:p>
        </w:tc>
        <w:tc>
          <w:tcPr>
            <w:tcW w:w="987" w:type="dxa"/>
          </w:tcPr>
          <w:p w:rsidR="004E575A" w:rsidRPr="004E575A" w:rsidRDefault="004E575A" w:rsidP="004E575A">
            <w:pPr>
              <w:ind w:left="57"/>
              <w:rPr>
                <w:rFonts w:ascii="Verdana" w:hAnsi="Verdana"/>
                <w:color w:val="FF0000"/>
                <w:sz w:val="18"/>
                <w:szCs w:val="18"/>
              </w:rPr>
            </w:pPr>
            <w:r w:rsidRPr="004E575A">
              <w:rPr>
                <w:rFonts w:ascii="Verdana" w:hAnsi="Verdana"/>
                <w:color w:val="FF0000"/>
                <w:sz w:val="18"/>
                <w:szCs w:val="18"/>
              </w:rPr>
              <w:t>2</w:t>
            </w:r>
          </w:p>
        </w:tc>
        <w:tc>
          <w:tcPr>
            <w:tcW w:w="1560" w:type="dxa"/>
            <w:vMerge/>
          </w:tcPr>
          <w:p w:rsidR="004E575A" w:rsidRPr="004E575A" w:rsidRDefault="004E575A" w:rsidP="004E575A">
            <w:pPr>
              <w:ind w:left="57"/>
              <w:rPr>
                <w:rFonts w:ascii="Verdana" w:hAnsi="Verdana"/>
                <w:color w:val="FF0000"/>
                <w:sz w:val="18"/>
                <w:szCs w:val="18"/>
              </w:rPr>
            </w:pPr>
          </w:p>
        </w:tc>
        <w:tc>
          <w:tcPr>
            <w:tcW w:w="2110" w:type="dxa"/>
            <w:vMerge/>
          </w:tcPr>
          <w:p w:rsidR="004E575A" w:rsidRPr="004E575A" w:rsidRDefault="004E575A" w:rsidP="004E575A">
            <w:pPr>
              <w:ind w:left="57"/>
              <w:rPr>
                <w:rFonts w:ascii="Verdana" w:hAnsi="Verdana"/>
                <w:color w:val="FF0000"/>
                <w:sz w:val="18"/>
                <w:szCs w:val="18"/>
              </w:rPr>
            </w:pPr>
          </w:p>
        </w:tc>
        <w:tc>
          <w:tcPr>
            <w:tcW w:w="992" w:type="dxa"/>
            <w:vMerge/>
          </w:tcPr>
          <w:p w:rsidR="004E575A" w:rsidRPr="004E575A" w:rsidRDefault="004E575A" w:rsidP="004E575A">
            <w:pPr>
              <w:ind w:left="57"/>
              <w:rPr>
                <w:rFonts w:ascii="Verdana" w:hAnsi="Verdana"/>
                <w:color w:val="FF0000"/>
                <w:sz w:val="18"/>
                <w:szCs w:val="18"/>
              </w:rPr>
            </w:pPr>
          </w:p>
        </w:tc>
      </w:tr>
      <w:tr w:rsidR="004E575A" w:rsidRPr="004E575A" w:rsidTr="0095542A">
        <w:trPr>
          <w:jc w:val="center"/>
        </w:trPr>
        <w:tc>
          <w:tcPr>
            <w:tcW w:w="846" w:type="dxa"/>
          </w:tcPr>
          <w:p w:rsidR="004E575A" w:rsidRPr="004E575A" w:rsidRDefault="004E575A" w:rsidP="004E575A">
            <w:pPr>
              <w:jc w:val="center"/>
              <w:rPr>
                <w:rFonts w:ascii="Verdana" w:hAnsi="Verdana"/>
                <w:color w:val="FF0000"/>
                <w:sz w:val="18"/>
                <w:szCs w:val="18"/>
              </w:rPr>
            </w:pPr>
            <w:r w:rsidRPr="004E575A">
              <w:rPr>
                <w:rFonts w:ascii="Verdana" w:hAnsi="Verdana"/>
                <w:color w:val="FF0000"/>
                <w:sz w:val="18"/>
                <w:szCs w:val="18"/>
              </w:rPr>
              <w:t>4.</w:t>
            </w:r>
          </w:p>
        </w:tc>
        <w:tc>
          <w:tcPr>
            <w:tcW w:w="1417" w:type="dxa"/>
          </w:tcPr>
          <w:p w:rsidR="004E575A" w:rsidRPr="004E575A" w:rsidRDefault="004E575A" w:rsidP="004E575A">
            <w:pPr>
              <w:rPr>
                <w:rFonts w:ascii="Verdana" w:hAnsi="Verdana"/>
                <w:color w:val="FF0000"/>
                <w:sz w:val="18"/>
                <w:szCs w:val="18"/>
              </w:rPr>
            </w:pPr>
            <w:r w:rsidRPr="004E575A">
              <w:rPr>
                <w:rFonts w:ascii="Verdana" w:hAnsi="Verdana"/>
                <w:color w:val="FF0000"/>
                <w:sz w:val="18"/>
                <w:szCs w:val="18"/>
              </w:rPr>
              <w:t>HK916A006</w:t>
            </w:r>
          </w:p>
        </w:tc>
        <w:tc>
          <w:tcPr>
            <w:tcW w:w="1958" w:type="dxa"/>
          </w:tcPr>
          <w:p w:rsidR="004E575A" w:rsidRPr="004E575A" w:rsidRDefault="004E575A" w:rsidP="004E575A">
            <w:pPr>
              <w:rPr>
                <w:rFonts w:ascii="Verdana" w:hAnsi="Verdana"/>
                <w:color w:val="FF0000"/>
                <w:sz w:val="18"/>
                <w:szCs w:val="18"/>
              </w:rPr>
            </w:pPr>
            <w:r w:rsidRPr="004E575A">
              <w:rPr>
                <w:rFonts w:ascii="Verdana" w:hAnsi="Verdana"/>
                <w:color w:val="FF0000"/>
                <w:sz w:val="18"/>
                <w:szCs w:val="18"/>
              </w:rPr>
              <w:t>Repülési ismeretek I.</w:t>
            </w:r>
          </w:p>
        </w:tc>
        <w:tc>
          <w:tcPr>
            <w:tcW w:w="987" w:type="dxa"/>
          </w:tcPr>
          <w:p w:rsidR="004E575A" w:rsidRPr="004E575A" w:rsidRDefault="004E575A" w:rsidP="004E575A">
            <w:pPr>
              <w:ind w:left="57"/>
              <w:rPr>
                <w:rFonts w:ascii="Verdana" w:hAnsi="Verdana"/>
                <w:color w:val="FF0000"/>
                <w:sz w:val="18"/>
                <w:szCs w:val="18"/>
              </w:rPr>
            </w:pPr>
            <w:r w:rsidRPr="004E575A">
              <w:rPr>
                <w:rFonts w:ascii="Verdana" w:hAnsi="Verdana"/>
                <w:color w:val="FF0000"/>
                <w:sz w:val="18"/>
                <w:szCs w:val="18"/>
              </w:rPr>
              <w:t>4</w:t>
            </w:r>
          </w:p>
        </w:tc>
        <w:tc>
          <w:tcPr>
            <w:tcW w:w="1560" w:type="dxa"/>
            <w:vMerge w:val="restart"/>
          </w:tcPr>
          <w:p w:rsidR="004E575A" w:rsidRPr="004E575A" w:rsidRDefault="004E575A" w:rsidP="004E575A">
            <w:pPr>
              <w:rPr>
                <w:rFonts w:ascii="Verdana" w:hAnsi="Verdana"/>
                <w:color w:val="FF0000"/>
                <w:sz w:val="18"/>
                <w:szCs w:val="18"/>
              </w:rPr>
            </w:pPr>
            <w:r w:rsidRPr="004E575A">
              <w:rPr>
                <w:rFonts w:ascii="Verdana" w:hAnsi="Verdana"/>
                <w:color w:val="FF0000"/>
                <w:sz w:val="18"/>
                <w:szCs w:val="18"/>
              </w:rPr>
              <w:t>HK916A186</w:t>
            </w:r>
          </w:p>
        </w:tc>
        <w:tc>
          <w:tcPr>
            <w:tcW w:w="2110" w:type="dxa"/>
            <w:vMerge w:val="restart"/>
          </w:tcPr>
          <w:p w:rsidR="004E575A" w:rsidRPr="004E575A" w:rsidRDefault="004E575A" w:rsidP="004E575A">
            <w:pPr>
              <w:ind w:left="57"/>
              <w:rPr>
                <w:rFonts w:ascii="Verdana" w:hAnsi="Verdana"/>
                <w:color w:val="FF0000"/>
                <w:sz w:val="18"/>
                <w:szCs w:val="18"/>
              </w:rPr>
            </w:pPr>
            <w:r w:rsidRPr="004E575A">
              <w:rPr>
                <w:rFonts w:ascii="Verdana" w:hAnsi="Verdana"/>
                <w:color w:val="FF0000"/>
                <w:sz w:val="18"/>
                <w:szCs w:val="18"/>
              </w:rPr>
              <w:t>Repülési ismeretek</w:t>
            </w:r>
          </w:p>
        </w:tc>
        <w:tc>
          <w:tcPr>
            <w:tcW w:w="992" w:type="dxa"/>
            <w:vMerge w:val="restart"/>
          </w:tcPr>
          <w:p w:rsidR="004E575A" w:rsidRPr="004E575A" w:rsidRDefault="004E575A" w:rsidP="004E575A">
            <w:pPr>
              <w:ind w:left="57"/>
              <w:rPr>
                <w:rFonts w:ascii="Verdana" w:hAnsi="Verdana"/>
                <w:color w:val="FF0000"/>
                <w:sz w:val="18"/>
                <w:szCs w:val="18"/>
              </w:rPr>
            </w:pPr>
            <w:r w:rsidRPr="004E575A">
              <w:rPr>
                <w:rFonts w:ascii="Verdana" w:hAnsi="Verdana"/>
                <w:color w:val="FF0000"/>
                <w:sz w:val="18"/>
                <w:szCs w:val="18"/>
              </w:rPr>
              <w:t>8</w:t>
            </w:r>
          </w:p>
        </w:tc>
      </w:tr>
      <w:tr w:rsidR="004E575A" w:rsidRPr="004E575A" w:rsidTr="0095542A">
        <w:trPr>
          <w:jc w:val="center"/>
        </w:trPr>
        <w:tc>
          <w:tcPr>
            <w:tcW w:w="846" w:type="dxa"/>
          </w:tcPr>
          <w:p w:rsidR="004E575A" w:rsidRPr="004E575A" w:rsidRDefault="004E575A" w:rsidP="004E575A">
            <w:pPr>
              <w:jc w:val="center"/>
              <w:rPr>
                <w:rFonts w:ascii="Verdana" w:hAnsi="Verdana"/>
                <w:color w:val="FF0000"/>
                <w:sz w:val="18"/>
                <w:szCs w:val="18"/>
              </w:rPr>
            </w:pPr>
            <w:r w:rsidRPr="004E575A">
              <w:rPr>
                <w:rFonts w:ascii="Verdana" w:hAnsi="Verdana"/>
                <w:color w:val="FF0000"/>
                <w:sz w:val="18"/>
                <w:szCs w:val="18"/>
              </w:rPr>
              <w:t>4.</w:t>
            </w:r>
          </w:p>
        </w:tc>
        <w:tc>
          <w:tcPr>
            <w:tcW w:w="1417" w:type="dxa"/>
          </w:tcPr>
          <w:p w:rsidR="004E575A" w:rsidRPr="004E575A" w:rsidRDefault="004E575A" w:rsidP="004E575A">
            <w:pPr>
              <w:rPr>
                <w:rFonts w:ascii="Verdana" w:hAnsi="Verdana"/>
                <w:color w:val="FF0000"/>
                <w:sz w:val="18"/>
                <w:szCs w:val="18"/>
              </w:rPr>
            </w:pPr>
            <w:r w:rsidRPr="004E575A">
              <w:rPr>
                <w:rFonts w:ascii="Verdana" w:hAnsi="Verdana"/>
                <w:color w:val="FF0000"/>
                <w:sz w:val="18"/>
                <w:szCs w:val="18"/>
              </w:rPr>
              <w:t>HK916A007</w:t>
            </w:r>
          </w:p>
        </w:tc>
        <w:tc>
          <w:tcPr>
            <w:tcW w:w="1958" w:type="dxa"/>
          </w:tcPr>
          <w:p w:rsidR="004E575A" w:rsidRPr="004E575A" w:rsidRDefault="004E575A" w:rsidP="004E575A">
            <w:pPr>
              <w:rPr>
                <w:rFonts w:ascii="Verdana" w:hAnsi="Verdana"/>
                <w:color w:val="FF0000"/>
                <w:sz w:val="18"/>
                <w:szCs w:val="18"/>
              </w:rPr>
            </w:pPr>
            <w:r w:rsidRPr="004E575A">
              <w:rPr>
                <w:rFonts w:ascii="Verdana" w:hAnsi="Verdana"/>
                <w:color w:val="FF0000"/>
                <w:sz w:val="18"/>
                <w:szCs w:val="18"/>
              </w:rPr>
              <w:t>Repülési ismeretek II.</w:t>
            </w:r>
          </w:p>
        </w:tc>
        <w:tc>
          <w:tcPr>
            <w:tcW w:w="987" w:type="dxa"/>
          </w:tcPr>
          <w:p w:rsidR="004E575A" w:rsidRPr="004E575A" w:rsidRDefault="004E575A" w:rsidP="004E575A">
            <w:pPr>
              <w:ind w:left="57"/>
              <w:rPr>
                <w:rFonts w:ascii="Verdana" w:hAnsi="Verdana"/>
                <w:color w:val="FF0000"/>
                <w:sz w:val="18"/>
                <w:szCs w:val="18"/>
              </w:rPr>
            </w:pPr>
            <w:r w:rsidRPr="004E575A">
              <w:rPr>
                <w:rFonts w:ascii="Verdana" w:hAnsi="Verdana"/>
                <w:color w:val="FF0000"/>
                <w:sz w:val="18"/>
                <w:szCs w:val="18"/>
              </w:rPr>
              <w:t>4</w:t>
            </w:r>
          </w:p>
        </w:tc>
        <w:tc>
          <w:tcPr>
            <w:tcW w:w="1560" w:type="dxa"/>
            <w:vMerge/>
          </w:tcPr>
          <w:p w:rsidR="004E575A" w:rsidRPr="004E575A" w:rsidRDefault="004E575A" w:rsidP="004E575A">
            <w:pPr>
              <w:ind w:left="57"/>
              <w:rPr>
                <w:rFonts w:ascii="Verdana" w:hAnsi="Verdana"/>
                <w:color w:val="FF0000"/>
                <w:sz w:val="18"/>
                <w:szCs w:val="18"/>
              </w:rPr>
            </w:pPr>
          </w:p>
        </w:tc>
        <w:tc>
          <w:tcPr>
            <w:tcW w:w="2110" w:type="dxa"/>
            <w:vMerge/>
          </w:tcPr>
          <w:p w:rsidR="004E575A" w:rsidRPr="004E575A" w:rsidRDefault="004E575A" w:rsidP="004E575A">
            <w:pPr>
              <w:ind w:left="57"/>
              <w:rPr>
                <w:rFonts w:ascii="Verdana" w:hAnsi="Verdana"/>
                <w:color w:val="FF0000"/>
                <w:sz w:val="18"/>
                <w:szCs w:val="18"/>
              </w:rPr>
            </w:pPr>
          </w:p>
        </w:tc>
        <w:tc>
          <w:tcPr>
            <w:tcW w:w="992" w:type="dxa"/>
            <w:vMerge/>
          </w:tcPr>
          <w:p w:rsidR="004E575A" w:rsidRPr="004E575A" w:rsidRDefault="004E575A" w:rsidP="004E575A">
            <w:pPr>
              <w:ind w:left="57"/>
              <w:rPr>
                <w:rFonts w:ascii="Verdana" w:hAnsi="Verdana"/>
                <w:color w:val="FF0000"/>
                <w:sz w:val="18"/>
                <w:szCs w:val="18"/>
              </w:rPr>
            </w:pPr>
          </w:p>
        </w:tc>
      </w:tr>
      <w:tr w:rsidR="007D5DF2" w:rsidRPr="004E575A" w:rsidTr="007D5DF2">
        <w:trPr>
          <w:jc w:val="center"/>
        </w:trPr>
        <w:tc>
          <w:tcPr>
            <w:tcW w:w="846" w:type="dxa"/>
          </w:tcPr>
          <w:p w:rsidR="007D5DF2" w:rsidRPr="004E575A" w:rsidRDefault="007D5DF2" w:rsidP="007D5DF2">
            <w:pPr>
              <w:jc w:val="center"/>
              <w:rPr>
                <w:rFonts w:ascii="Verdana" w:hAnsi="Verdana"/>
                <w:color w:val="FF0000"/>
                <w:sz w:val="18"/>
                <w:szCs w:val="18"/>
              </w:rPr>
            </w:pPr>
            <w:r>
              <w:rPr>
                <w:rFonts w:ascii="Verdana" w:hAnsi="Verdana"/>
                <w:color w:val="FF0000"/>
                <w:sz w:val="18"/>
                <w:szCs w:val="18"/>
              </w:rPr>
              <w:t>4.</w:t>
            </w:r>
          </w:p>
        </w:tc>
        <w:tc>
          <w:tcPr>
            <w:tcW w:w="1417" w:type="dxa"/>
          </w:tcPr>
          <w:p w:rsidR="007D5DF2" w:rsidRPr="004E575A" w:rsidRDefault="007D5DF2" w:rsidP="007D5DF2">
            <w:pPr>
              <w:rPr>
                <w:rFonts w:ascii="Verdana" w:hAnsi="Verdana"/>
                <w:color w:val="FF0000"/>
                <w:sz w:val="18"/>
                <w:szCs w:val="18"/>
              </w:rPr>
            </w:pPr>
          </w:p>
        </w:tc>
        <w:tc>
          <w:tcPr>
            <w:tcW w:w="1958" w:type="dxa"/>
          </w:tcPr>
          <w:p w:rsidR="007D5DF2" w:rsidRPr="004E575A" w:rsidRDefault="007D5DF2" w:rsidP="007D5DF2">
            <w:pPr>
              <w:ind w:left="57"/>
              <w:rPr>
                <w:rFonts w:ascii="Verdana" w:hAnsi="Verdana"/>
                <w:color w:val="FF0000"/>
                <w:sz w:val="18"/>
                <w:szCs w:val="18"/>
              </w:rPr>
            </w:pPr>
          </w:p>
        </w:tc>
        <w:tc>
          <w:tcPr>
            <w:tcW w:w="987" w:type="dxa"/>
          </w:tcPr>
          <w:p w:rsidR="007D5DF2" w:rsidRPr="004E575A" w:rsidRDefault="007D5DF2" w:rsidP="007D5DF2">
            <w:pPr>
              <w:ind w:left="57"/>
              <w:rPr>
                <w:rFonts w:ascii="Verdana" w:hAnsi="Verdana"/>
                <w:color w:val="FF0000"/>
                <w:sz w:val="18"/>
                <w:szCs w:val="18"/>
              </w:rPr>
            </w:pPr>
          </w:p>
        </w:tc>
        <w:tc>
          <w:tcPr>
            <w:tcW w:w="1560" w:type="dxa"/>
          </w:tcPr>
          <w:p w:rsidR="007D5DF2" w:rsidRPr="004E575A" w:rsidRDefault="007D5DF2" w:rsidP="007D5DF2">
            <w:pPr>
              <w:ind w:left="57"/>
              <w:rPr>
                <w:rFonts w:ascii="Verdana" w:hAnsi="Verdana"/>
                <w:color w:val="FF0000"/>
                <w:sz w:val="18"/>
                <w:szCs w:val="18"/>
              </w:rPr>
            </w:pPr>
            <w:r w:rsidRPr="007D5DF2">
              <w:rPr>
                <w:rFonts w:ascii="Verdana" w:hAnsi="Verdana"/>
                <w:color w:val="FF0000"/>
                <w:sz w:val="18"/>
                <w:szCs w:val="18"/>
              </w:rPr>
              <w:t>HKHATA901</w:t>
            </w:r>
          </w:p>
        </w:tc>
        <w:tc>
          <w:tcPr>
            <w:tcW w:w="2110" w:type="dxa"/>
          </w:tcPr>
          <w:p w:rsidR="007D5DF2" w:rsidRPr="004E575A" w:rsidRDefault="007D5DF2" w:rsidP="007D5DF2">
            <w:pPr>
              <w:ind w:left="57"/>
              <w:rPr>
                <w:rFonts w:ascii="Verdana" w:hAnsi="Verdana"/>
                <w:color w:val="FF0000"/>
                <w:sz w:val="18"/>
                <w:szCs w:val="18"/>
              </w:rPr>
            </w:pPr>
            <w:r w:rsidRPr="007D5DF2">
              <w:rPr>
                <w:rFonts w:ascii="Verdana" w:hAnsi="Verdana"/>
                <w:color w:val="FF0000"/>
                <w:sz w:val="18"/>
                <w:szCs w:val="18"/>
              </w:rPr>
              <w:t>Védelem és közszolgálat</w:t>
            </w:r>
          </w:p>
        </w:tc>
        <w:tc>
          <w:tcPr>
            <w:tcW w:w="992" w:type="dxa"/>
          </w:tcPr>
          <w:p w:rsidR="007D5DF2" w:rsidRDefault="007D5DF2" w:rsidP="007D5DF2">
            <w:pPr>
              <w:ind w:left="57"/>
              <w:rPr>
                <w:rFonts w:ascii="Verdana" w:hAnsi="Verdana"/>
                <w:color w:val="FF0000"/>
                <w:sz w:val="18"/>
                <w:szCs w:val="18"/>
              </w:rPr>
            </w:pPr>
            <w:r>
              <w:rPr>
                <w:rFonts w:ascii="Verdana" w:hAnsi="Verdana"/>
                <w:color w:val="FF0000"/>
                <w:sz w:val="18"/>
                <w:szCs w:val="18"/>
              </w:rPr>
              <w:t>5</w:t>
            </w:r>
          </w:p>
        </w:tc>
      </w:tr>
    </w:tbl>
    <w:p w:rsidR="0095542A" w:rsidRPr="004E575A" w:rsidRDefault="0095542A" w:rsidP="0095542A">
      <w:pPr>
        <w:spacing w:before="240"/>
        <w:rPr>
          <w:rFonts w:ascii="Verdana" w:hAnsi="Verdana"/>
          <w:b/>
          <w:color w:val="FF0000"/>
          <w:sz w:val="18"/>
          <w:szCs w:val="18"/>
        </w:rPr>
      </w:pPr>
      <w:r w:rsidRPr="004E575A">
        <w:rPr>
          <w:rFonts w:ascii="Verdana" w:hAnsi="Verdana"/>
          <w:b/>
          <w:color w:val="FF0000"/>
          <w:sz w:val="18"/>
          <w:szCs w:val="18"/>
        </w:rPr>
        <w:t>Tantárgyakat és krediteket érintő változás az állami légijármű vezető és a katonai repülésirányító szakirányokon:</w:t>
      </w:r>
    </w:p>
    <w:tbl>
      <w:tblPr>
        <w:tblStyle w:val="Rcsostblzat"/>
        <w:tblW w:w="9918" w:type="dxa"/>
        <w:jc w:val="center"/>
        <w:tblInd w:w="0" w:type="dxa"/>
        <w:tblLayout w:type="fixed"/>
        <w:tblLook w:val="04A0" w:firstRow="1" w:lastRow="0" w:firstColumn="1" w:lastColumn="0" w:noHBand="0" w:noVBand="1"/>
      </w:tblPr>
      <w:tblGrid>
        <w:gridCol w:w="855"/>
        <w:gridCol w:w="1413"/>
        <w:gridCol w:w="1980"/>
        <w:gridCol w:w="997"/>
        <w:gridCol w:w="1554"/>
        <w:gridCol w:w="2230"/>
        <w:gridCol w:w="889"/>
      </w:tblGrid>
      <w:tr w:rsidR="0095542A" w:rsidRPr="004E575A" w:rsidTr="0095542A">
        <w:trPr>
          <w:jc w:val="center"/>
        </w:trPr>
        <w:tc>
          <w:tcPr>
            <w:tcW w:w="855" w:type="dxa"/>
          </w:tcPr>
          <w:p w:rsidR="0095542A" w:rsidRPr="004E575A" w:rsidRDefault="0095542A" w:rsidP="0095542A">
            <w:pPr>
              <w:rPr>
                <w:rFonts w:ascii="Verdana" w:hAnsi="Verdana"/>
                <w:b/>
                <w:color w:val="FF0000"/>
                <w:sz w:val="18"/>
                <w:szCs w:val="18"/>
              </w:rPr>
            </w:pPr>
            <w:r w:rsidRPr="004E575A">
              <w:rPr>
                <w:rFonts w:ascii="Verdana" w:hAnsi="Verdana"/>
                <w:b/>
                <w:color w:val="FF0000"/>
                <w:sz w:val="18"/>
                <w:szCs w:val="18"/>
              </w:rPr>
              <w:t>Félév</w:t>
            </w:r>
          </w:p>
        </w:tc>
        <w:tc>
          <w:tcPr>
            <w:tcW w:w="1413" w:type="dxa"/>
          </w:tcPr>
          <w:p w:rsidR="0095542A" w:rsidRPr="004E575A" w:rsidRDefault="0095542A" w:rsidP="0095542A">
            <w:pPr>
              <w:rPr>
                <w:rFonts w:ascii="Verdana" w:hAnsi="Verdana"/>
                <w:b/>
                <w:color w:val="FF0000"/>
                <w:sz w:val="18"/>
                <w:szCs w:val="18"/>
              </w:rPr>
            </w:pPr>
            <w:r w:rsidRPr="004E575A">
              <w:rPr>
                <w:rFonts w:ascii="Verdana" w:hAnsi="Verdana"/>
                <w:b/>
                <w:color w:val="FF0000"/>
                <w:sz w:val="18"/>
                <w:szCs w:val="18"/>
              </w:rPr>
              <w:t>Régi tárgykód</w:t>
            </w:r>
          </w:p>
        </w:tc>
        <w:tc>
          <w:tcPr>
            <w:tcW w:w="1980" w:type="dxa"/>
          </w:tcPr>
          <w:p w:rsidR="0095542A" w:rsidRPr="004E575A" w:rsidRDefault="0095542A" w:rsidP="0095542A">
            <w:pPr>
              <w:rPr>
                <w:rFonts w:ascii="Verdana" w:hAnsi="Verdana"/>
                <w:b/>
                <w:color w:val="FF0000"/>
                <w:sz w:val="18"/>
                <w:szCs w:val="18"/>
              </w:rPr>
            </w:pPr>
            <w:r w:rsidRPr="004E575A">
              <w:rPr>
                <w:rFonts w:ascii="Verdana" w:hAnsi="Verdana"/>
                <w:b/>
                <w:color w:val="FF0000"/>
                <w:sz w:val="18"/>
                <w:szCs w:val="18"/>
              </w:rPr>
              <w:t>Régi tárgynév</w:t>
            </w:r>
          </w:p>
        </w:tc>
        <w:tc>
          <w:tcPr>
            <w:tcW w:w="997" w:type="dxa"/>
          </w:tcPr>
          <w:p w:rsidR="0095542A" w:rsidRPr="004E575A" w:rsidRDefault="0095542A" w:rsidP="0095542A">
            <w:pPr>
              <w:rPr>
                <w:rFonts w:ascii="Verdana" w:hAnsi="Verdana"/>
                <w:b/>
                <w:color w:val="FF0000"/>
                <w:sz w:val="18"/>
                <w:szCs w:val="18"/>
              </w:rPr>
            </w:pPr>
            <w:r w:rsidRPr="004E575A">
              <w:rPr>
                <w:rFonts w:ascii="Verdana" w:hAnsi="Verdana"/>
                <w:b/>
                <w:color w:val="FF0000"/>
                <w:sz w:val="18"/>
                <w:szCs w:val="18"/>
              </w:rPr>
              <w:t>Régi kredit</w:t>
            </w:r>
          </w:p>
        </w:tc>
        <w:tc>
          <w:tcPr>
            <w:tcW w:w="1554" w:type="dxa"/>
          </w:tcPr>
          <w:p w:rsidR="0095542A" w:rsidRPr="004E575A" w:rsidRDefault="0095542A" w:rsidP="0095542A">
            <w:pPr>
              <w:rPr>
                <w:rFonts w:ascii="Verdana" w:hAnsi="Verdana"/>
                <w:b/>
                <w:color w:val="FF0000"/>
                <w:sz w:val="18"/>
                <w:szCs w:val="18"/>
              </w:rPr>
            </w:pPr>
            <w:r w:rsidRPr="004E575A">
              <w:rPr>
                <w:rFonts w:ascii="Verdana" w:hAnsi="Verdana"/>
                <w:b/>
                <w:color w:val="FF0000"/>
                <w:sz w:val="18"/>
                <w:szCs w:val="18"/>
              </w:rPr>
              <w:t>Új tárgykód</w:t>
            </w:r>
          </w:p>
        </w:tc>
        <w:tc>
          <w:tcPr>
            <w:tcW w:w="2230" w:type="dxa"/>
          </w:tcPr>
          <w:p w:rsidR="0095542A" w:rsidRPr="004E575A" w:rsidRDefault="0095542A" w:rsidP="0095542A">
            <w:pPr>
              <w:rPr>
                <w:rFonts w:ascii="Verdana" w:hAnsi="Verdana"/>
                <w:b/>
                <w:color w:val="FF0000"/>
                <w:sz w:val="18"/>
                <w:szCs w:val="18"/>
              </w:rPr>
            </w:pPr>
            <w:r w:rsidRPr="004E575A">
              <w:rPr>
                <w:rFonts w:ascii="Verdana" w:hAnsi="Verdana"/>
                <w:b/>
                <w:color w:val="FF0000"/>
                <w:sz w:val="18"/>
                <w:szCs w:val="18"/>
              </w:rPr>
              <w:t>Új tárgynév</w:t>
            </w:r>
          </w:p>
        </w:tc>
        <w:tc>
          <w:tcPr>
            <w:tcW w:w="889" w:type="dxa"/>
          </w:tcPr>
          <w:p w:rsidR="0095542A" w:rsidRPr="004E575A" w:rsidRDefault="0095542A" w:rsidP="0095542A">
            <w:pPr>
              <w:rPr>
                <w:rFonts w:ascii="Verdana" w:hAnsi="Verdana"/>
                <w:b/>
                <w:color w:val="FF0000"/>
                <w:sz w:val="18"/>
                <w:szCs w:val="18"/>
              </w:rPr>
            </w:pPr>
            <w:r w:rsidRPr="004E575A">
              <w:rPr>
                <w:rFonts w:ascii="Verdana" w:hAnsi="Verdana"/>
                <w:b/>
                <w:color w:val="FF0000"/>
                <w:sz w:val="18"/>
                <w:szCs w:val="18"/>
              </w:rPr>
              <w:t>Új kredit</w:t>
            </w:r>
          </w:p>
        </w:tc>
      </w:tr>
      <w:tr w:rsidR="0095542A" w:rsidRPr="004E575A" w:rsidTr="0095542A">
        <w:trPr>
          <w:jc w:val="center"/>
        </w:trPr>
        <w:tc>
          <w:tcPr>
            <w:tcW w:w="855" w:type="dxa"/>
          </w:tcPr>
          <w:p w:rsidR="0095542A" w:rsidRPr="004E575A" w:rsidRDefault="0095542A" w:rsidP="0095542A">
            <w:pPr>
              <w:jc w:val="center"/>
              <w:rPr>
                <w:rFonts w:ascii="Verdana" w:hAnsi="Verdana"/>
                <w:color w:val="FF0000"/>
                <w:sz w:val="18"/>
                <w:szCs w:val="18"/>
              </w:rPr>
            </w:pPr>
            <w:r w:rsidRPr="004E575A">
              <w:rPr>
                <w:rFonts w:ascii="Verdana" w:hAnsi="Verdana"/>
                <w:color w:val="FF0000"/>
                <w:sz w:val="18"/>
                <w:szCs w:val="18"/>
              </w:rPr>
              <w:t>6.</w:t>
            </w:r>
          </w:p>
        </w:tc>
        <w:tc>
          <w:tcPr>
            <w:tcW w:w="1413" w:type="dxa"/>
          </w:tcPr>
          <w:p w:rsidR="0095542A" w:rsidRPr="004E575A" w:rsidRDefault="0095542A" w:rsidP="0095542A">
            <w:pPr>
              <w:rPr>
                <w:rFonts w:ascii="Verdana" w:hAnsi="Verdana"/>
                <w:color w:val="FF0000"/>
                <w:sz w:val="18"/>
                <w:szCs w:val="18"/>
              </w:rPr>
            </w:pPr>
            <w:r w:rsidRPr="004E575A">
              <w:rPr>
                <w:rFonts w:ascii="Verdana" w:hAnsi="Verdana"/>
                <w:color w:val="FF0000"/>
                <w:sz w:val="18"/>
                <w:szCs w:val="18"/>
              </w:rPr>
              <w:t>HK916A013</w:t>
            </w:r>
          </w:p>
        </w:tc>
        <w:tc>
          <w:tcPr>
            <w:tcW w:w="1980" w:type="dxa"/>
          </w:tcPr>
          <w:p w:rsidR="0095542A" w:rsidRPr="004E575A" w:rsidRDefault="0095542A" w:rsidP="0095542A">
            <w:pPr>
              <w:rPr>
                <w:rFonts w:ascii="Verdana" w:hAnsi="Verdana"/>
                <w:color w:val="FF0000"/>
                <w:sz w:val="18"/>
                <w:szCs w:val="18"/>
              </w:rPr>
            </w:pPr>
            <w:r w:rsidRPr="004E575A">
              <w:rPr>
                <w:rFonts w:ascii="Verdana" w:hAnsi="Verdana"/>
                <w:color w:val="FF0000"/>
                <w:sz w:val="18"/>
                <w:szCs w:val="18"/>
              </w:rPr>
              <w:t>Légi jog és ATC eljárások</w:t>
            </w:r>
          </w:p>
        </w:tc>
        <w:tc>
          <w:tcPr>
            <w:tcW w:w="997" w:type="dxa"/>
          </w:tcPr>
          <w:p w:rsidR="0095542A" w:rsidRPr="004E575A" w:rsidRDefault="0095542A" w:rsidP="0095542A">
            <w:pPr>
              <w:jc w:val="center"/>
              <w:rPr>
                <w:rFonts w:ascii="Verdana" w:hAnsi="Verdana"/>
                <w:color w:val="FF0000"/>
                <w:sz w:val="18"/>
                <w:szCs w:val="18"/>
              </w:rPr>
            </w:pPr>
            <w:r w:rsidRPr="004E575A">
              <w:rPr>
                <w:rFonts w:ascii="Verdana" w:hAnsi="Verdana"/>
                <w:color w:val="FF0000"/>
                <w:sz w:val="18"/>
                <w:szCs w:val="18"/>
              </w:rPr>
              <w:t>3</w:t>
            </w:r>
          </w:p>
        </w:tc>
        <w:tc>
          <w:tcPr>
            <w:tcW w:w="1554" w:type="dxa"/>
            <w:vMerge w:val="restart"/>
          </w:tcPr>
          <w:p w:rsidR="0095542A" w:rsidRPr="004E575A" w:rsidRDefault="0095542A" w:rsidP="0095542A">
            <w:pPr>
              <w:rPr>
                <w:rFonts w:ascii="Verdana" w:hAnsi="Verdana"/>
                <w:color w:val="FF0000"/>
                <w:sz w:val="18"/>
                <w:szCs w:val="18"/>
              </w:rPr>
            </w:pPr>
            <w:r w:rsidRPr="004E575A">
              <w:rPr>
                <w:rFonts w:ascii="Verdana" w:hAnsi="Verdana"/>
                <w:color w:val="FF0000"/>
                <w:sz w:val="18"/>
                <w:szCs w:val="18"/>
              </w:rPr>
              <w:t>HK916A163</w:t>
            </w:r>
          </w:p>
        </w:tc>
        <w:tc>
          <w:tcPr>
            <w:tcW w:w="2230" w:type="dxa"/>
            <w:vMerge w:val="restart"/>
          </w:tcPr>
          <w:p w:rsidR="0095542A" w:rsidRPr="004E575A" w:rsidRDefault="0095542A" w:rsidP="0095542A">
            <w:pPr>
              <w:rPr>
                <w:rFonts w:ascii="Verdana" w:hAnsi="Verdana"/>
                <w:color w:val="FF0000"/>
                <w:sz w:val="18"/>
                <w:szCs w:val="18"/>
              </w:rPr>
            </w:pPr>
            <w:r w:rsidRPr="004E575A">
              <w:rPr>
                <w:rFonts w:ascii="Verdana" w:hAnsi="Verdana"/>
                <w:color w:val="FF0000"/>
                <w:sz w:val="18"/>
                <w:szCs w:val="18"/>
              </w:rPr>
              <w:t>Légi jog, légtér szerkezet és repülési szabályok</w:t>
            </w:r>
          </w:p>
        </w:tc>
        <w:tc>
          <w:tcPr>
            <w:tcW w:w="889" w:type="dxa"/>
            <w:vMerge w:val="restart"/>
          </w:tcPr>
          <w:p w:rsidR="0095542A" w:rsidRPr="004E575A" w:rsidRDefault="0095542A" w:rsidP="0095542A">
            <w:pPr>
              <w:jc w:val="center"/>
              <w:rPr>
                <w:rFonts w:ascii="Verdana" w:hAnsi="Verdana"/>
                <w:color w:val="FF0000"/>
                <w:sz w:val="18"/>
                <w:szCs w:val="18"/>
              </w:rPr>
            </w:pPr>
            <w:r w:rsidRPr="004E575A">
              <w:rPr>
                <w:rFonts w:ascii="Verdana" w:hAnsi="Verdana"/>
                <w:color w:val="FF0000"/>
                <w:sz w:val="18"/>
                <w:szCs w:val="18"/>
              </w:rPr>
              <w:t>7</w:t>
            </w:r>
          </w:p>
        </w:tc>
      </w:tr>
      <w:tr w:rsidR="0095542A" w:rsidRPr="004E575A" w:rsidTr="0095542A">
        <w:trPr>
          <w:jc w:val="center"/>
        </w:trPr>
        <w:tc>
          <w:tcPr>
            <w:tcW w:w="855" w:type="dxa"/>
          </w:tcPr>
          <w:p w:rsidR="0095542A" w:rsidRPr="004E575A" w:rsidRDefault="0095542A" w:rsidP="0095542A">
            <w:pPr>
              <w:jc w:val="center"/>
              <w:rPr>
                <w:rFonts w:ascii="Verdana" w:hAnsi="Verdana"/>
                <w:color w:val="FF0000"/>
                <w:sz w:val="18"/>
                <w:szCs w:val="18"/>
              </w:rPr>
            </w:pPr>
            <w:r w:rsidRPr="004E575A">
              <w:rPr>
                <w:rFonts w:ascii="Verdana" w:hAnsi="Verdana"/>
                <w:color w:val="FF0000"/>
                <w:sz w:val="18"/>
                <w:szCs w:val="18"/>
              </w:rPr>
              <w:t>6.</w:t>
            </w:r>
          </w:p>
        </w:tc>
        <w:tc>
          <w:tcPr>
            <w:tcW w:w="1413" w:type="dxa"/>
          </w:tcPr>
          <w:p w:rsidR="0095542A" w:rsidRPr="004E575A" w:rsidRDefault="0095542A" w:rsidP="0095542A">
            <w:pPr>
              <w:rPr>
                <w:rFonts w:ascii="Verdana" w:hAnsi="Verdana"/>
                <w:color w:val="FF0000"/>
                <w:sz w:val="18"/>
                <w:szCs w:val="18"/>
              </w:rPr>
            </w:pPr>
            <w:r w:rsidRPr="004E575A">
              <w:rPr>
                <w:rFonts w:ascii="Verdana" w:hAnsi="Verdana"/>
                <w:color w:val="FF0000"/>
                <w:sz w:val="18"/>
                <w:szCs w:val="18"/>
              </w:rPr>
              <w:t>HK916A016</w:t>
            </w:r>
          </w:p>
        </w:tc>
        <w:tc>
          <w:tcPr>
            <w:tcW w:w="1980" w:type="dxa"/>
          </w:tcPr>
          <w:p w:rsidR="0095542A" w:rsidRPr="004E575A" w:rsidRDefault="0095542A" w:rsidP="0095542A">
            <w:pPr>
              <w:rPr>
                <w:rFonts w:ascii="Verdana" w:hAnsi="Verdana"/>
                <w:color w:val="FF0000"/>
                <w:sz w:val="18"/>
                <w:szCs w:val="18"/>
              </w:rPr>
            </w:pPr>
            <w:r w:rsidRPr="004E575A">
              <w:rPr>
                <w:rFonts w:ascii="Verdana" w:hAnsi="Verdana"/>
                <w:color w:val="FF0000"/>
                <w:sz w:val="18"/>
                <w:szCs w:val="18"/>
              </w:rPr>
              <w:t>Légtérigénybevételi és repülési szabályok</w:t>
            </w:r>
          </w:p>
        </w:tc>
        <w:tc>
          <w:tcPr>
            <w:tcW w:w="997" w:type="dxa"/>
          </w:tcPr>
          <w:p w:rsidR="0095542A" w:rsidRPr="004E575A" w:rsidRDefault="0095542A" w:rsidP="0095542A">
            <w:pPr>
              <w:jc w:val="center"/>
              <w:rPr>
                <w:rFonts w:ascii="Verdana" w:hAnsi="Verdana"/>
                <w:color w:val="FF0000"/>
                <w:sz w:val="18"/>
                <w:szCs w:val="18"/>
              </w:rPr>
            </w:pPr>
            <w:r w:rsidRPr="004E575A">
              <w:rPr>
                <w:rFonts w:ascii="Verdana" w:hAnsi="Verdana"/>
                <w:color w:val="FF0000"/>
                <w:sz w:val="18"/>
                <w:szCs w:val="18"/>
              </w:rPr>
              <w:t>5</w:t>
            </w:r>
          </w:p>
        </w:tc>
        <w:tc>
          <w:tcPr>
            <w:tcW w:w="1554" w:type="dxa"/>
            <w:vMerge/>
          </w:tcPr>
          <w:p w:rsidR="0095542A" w:rsidRPr="004E575A" w:rsidRDefault="0095542A" w:rsidP="0095542A">
            <w:pPr>
              <w:rPr>
                <w:rFonts w:ascii="Verdana" w:hAnsi="Verdana"/>
                <w:color w:val="FF0000"/>
                <w:sz w:val="18"/>
                <w:szCs w:val="18"/>
              </w:rPr>
            </w:pPr>
          </w:p>
        </w:tc>
        <w:tc>
          <w:tcPr>
            <w:tcW w:w="2230" w:type="dxa"/>
            <w:vMerge/>
          </w:tcPr>
          <w:p w:rsidR="0095542A" w:rsidRPr="004E575A" w:rsidRDefault="0095542A" w:rsidP="0095542A">
            <w:pPr>
              <w:rPr>
                <w:rFonts w:ascii="Verdana" w:hAnsi="Verdana"/>
                <w:color w:val="FF0000"/>
                <w:sz w:val="18"/>
                <w:szCs w:val="18"/>
              </w:rPr>
            </w:pPr>
          </w:p>
        </w:tc>
        <w:tc>
          <w:tcPr>
            <w:tcW w:w="889" w:type="dxa"/>
            <w:vMerge/>
          </w:tcPr>
          <w:p w:rsidR="0095542A" w:rsidRPr="004E575A" w:rsidRDefault="0095542A" w:rsidP="0095542A">
            <w:pPr>
              <w:jc w:val="center"/>
              <w:rPr>
                <w:rFonts w:ascii="Verdana" w:hAnsi="Verdana"/>
                <w:color w:val="FF0000"/>
                <w:sz w:val="18"/>
                <w:szCs w:val="18"/>
              </w:rPr>
            </w:pPr>
          </w:p>
        </w:tc>
      </w:tr>
      <w:tr w:rsidR="0095542A" w:rsidRPr="004E575A" w:rsidTr="0095542A">
        <w:trPr>
          <w:jc w:val="center"/>
        </w:trPr>
        <w:tc>
          <w:tcPr>
            <w:tcW w:w="855" w:type="dxa"/>
          </w:tcPr>
          <w:p w:rsidR="0095542A" w:rsidRPr="004E575A" w:rsidRDefault="0095542A" w:rsidP="0095542A">
            <w:pPr>
              <w:jc w:val="center"/>
              <w:rPr>
                <w:rFonts w:ascii="Verdana" w:hAnsi="Verdana"/>
                <w:color w:val="FF0000"/>
                <w:sz w:val="18"/>
                <w:szCs w:val="18"/>
              </w:rPr>
            </w:pPr>
            <w:r w:rsidRPr="004E575A">
              <w:rPr>
                <w:rFonts w:ascii="Verdana" w:hAnsi="Verdana"/>
                <w:color w:val="FF0000"/>
                <w:sz w:val="18"/>
                <w:szCs w:val="18"/>
              </w:rPr>
              <w:t>4.</w:t>
            </w:r>
          </w:p>
        </w:tc>
        <w:tc>
          <w:tcPr>
            <w:tcW w:w="1413" w:type="dxa"/>
          </w:tcPr>
          <w:p w:rsidR="0095542A" w:rsidRPr="004E575A" w:rsidRDefault="0095542A" w:rsidP="0095542A">
            <w:pPr>
              <w:rPr>
                <w:rFonts w:ascii="Verdana" w:hAnsi="Verdana"/>
                <w:color w:val="FF0000"/>
                <w:sz w:val="18"/>
                <w:szCs w:val="18"/>
              </w:rPr>
            </w:pPr>
            <w:r w:rsidRPr="004E575A">
              <w:rPr>
                <w:rFonts w:ascii="Verdana" w:hAnsi="Verdana"/>
                <w:color w:val="FF0000"/>
                <w:sz w:val="18"/>
                <w:szCs w:val="18"/>
              </w:rPr>
              <w:t>HK916A009</w:t>
            </w:r>
          </w:p>
        </w:tc>
        <w:tc>
          <w:tcPr>
            <w:tcW w:w="1980" w:type="dxa"/>
          </w:tcPr>
          <w:p w:rsidR="0095542A" w:rsidRPr="004E575A" w:rsidRDefault="0095542A" w:rsidP="0095542A">
            <w:pPr>
              <w:rPr>
                <w:rFonts w:ascii="Verdana" w:hAnsi="Verdana"/>
                <w:color w:val="FF0000"/>
                <w:sz w:val="18"/>
                <w:szCs w:val="18"/>
              </w:rPr>
            </w:pPr>
            <w:r w:rsidRPr="004E575A">
              <w:rPr>
                <w:rFonts w:ascii="Verdana" w:hAnsi="Verdana"/>
                <w:color w:val="FF0000"/>
                <w:sz w:val="18"/>
                <w:szCs w:val="18"/>
              </w:rPr>
              <w:t>Repülésbiztonság II.</w:t>
            </w:r>
          </w:p>
        </w:tc>
        <w:tc>
          <w:tcPr>
            <w:tcW w:w="997" w:type="dxa"/>
          </w:tcPr>
          <w:p w:rsidR="0095542A" w:rsidRPr="004E575A" w:rsidRDefault="0095542A" w:rsidP="0095542A">
            <w:pPr>
              <w:jc w:val="center"/>
              <w:rPr>
                <w:rFonts w:ascii="Verdana" w:hAnsi="Verdana"/>
                <w:color w:val="FF0000"/>
                <w:sz w:val="18"/>
                <w:szCs w:val="18"/>
              </w:rPr>
            </w:pPr>
            <w:r w:rsidRPr="004E575A">
              <w:rPr>
                <w:rFonts w:ascii="Verdana" w:hAnsi="Verdana"/>
                <w:color w:val="FF0000"/>
                <w:sz w:val="18"/>
                <w:szCs w:val="18"/>
              </w:rPr>
              <w:t>3</w:t>
            </w:r>
          </w:p>
        </w:tc>
        <w:tc>
          <w:tcPr>
            <w:tcW w:w="1554" w:type="dxa"/>
          </w:tcPr>
          <w:p w:rsidR="0095542A" w:rsidRPr="004E575A" w:rsidRDefault="0095542A" w:rsidP="0095542A">
            <w:pPr>
              <w:rPr>
                <w:rFonts w:ascii="Verdana" w:hAnsi="Verdana"/>
                <w:color w:val="FF0000"/>
                <w:sz w:val="18"/>
                <w:szCs w:val="18"/>
              </w:rPr>
            </w:pPr>
            <w:r w:rsidRPr="004E575A">
              <w:rPr>
                <w:rFonts w:ascii="Verdana" w:hAnsi="Verdana"/>
                <w:color w:val="FF0000"/>
                <w:sz w:val="18"/>
                <w:szCs w:val="18"/>
              </w:rPr>
              <w:t>HK916A100</w:t>
            </w:r>
          </w:p>
        </w:tc>
        <w:tc>
          <w:tcPr>
            <w:tcW w:w="2230" w:type="dxa"/>
          </w:tcPr>
          <w:p w:rsidR="0095542A" w:rsidRPr="004E575A" w:rsidRDefault="0095542A" w:rsidP="0095542A">
            <w:pPr>
              <w:rPr>
                <w:rFonts w:ascii="Verdana" w:hAnsi="Verdana"/>
                <w:color w:val="FF0000"/>
                <w:sz w:val="18"/>
                <w:szCs w:val="18"/>
              </w:rPr>
            </w:pPr>
            <w:r w:rsidRPr="004E575A">
              <w:rPr>
                <w:rFonts w:ascii="Verdana" w:hAnsi="Verdana"/>
                <w:color w:val="FF0000"/>
                <w:sz w:val="18"/>
                <w:szCs w:val="18"/>
              </w:rPr>
              <w:t>Repülésbiztonság II.</w:t>
            </w:r>
          </w:p>
        </w:tc>
        <w:tc>
          <w:tcPr>
            <w:tcW w:w="889" w:type="dxa"/>
          </w:tcPr>
          <w:p w:rsidR="0095542A" w:rsidRPr="004E575A" w:rsidRDefault="0095542A" w:rsidP="0095542A">
            <w:pPr>
              <w:jc w:val="center"/>
              <w:rPr>
                <w:rFonts w:ascii="Verdana" w:hAnsi="Verdana"/>
                <w:color w:val="FF0000"/>
                <w:sz w:val="18"/>
                <w:szCs w:val="18"/>
              </w:rPr>
            </w:pPr>
            <w:r w:rsidRPr="004E575A">
              <w:rPr>
                <w:rFonts w:ascii="Verdana" w:hAnsi="Verdana"/>
                <w:color w:val="FF0000"/>
                <w:sz w:val="18"/>
                <w:szCs w:val="18"/>
              </w:rPr>
              <w:t>2</w:t>
            </w:r>
          </w:p>
        </w:tc>
      </w:tr>
    </w:tbl>
    <w:p w:rsidR="0095542A" w:rsidRPr="004E575A" w:rsidRDefault="0095542A" w:rsidP="0095542A">
      <w:pPr>
        <w:spacing w:before="240"/>
        <w:rPr>
          <w:rFonts w:ascii="Verdana" w:hAnsi="Verdana"/>
          <w:b/>
          <w:color w:val="FF0000"/>
          <w:sz w:val="18"/>
          <w:szCs w:val="18"/>
        </w:rPr>
      </w:pPr>
      <w:r w:rsidRPr="004E575A">
        <w:rPr>
          <w:rFonts w:ascii="Verdana" w:hAnsi="Verdana"/>
          <w:b/>
          <w:color w:val="FF0000"/>
          <w:sz w:val="18"/>
          <w:szCs w:val="18"/>
        </w:rPr>
        <w:t>Tantárgyakat és krediteket érintő változás az állami légijármű vezető szakirányon:</w:t>
      </w:r>
    </w:p>
    <w:tbl>
      <w:tblPr>
        <w:tblStyle w:val="Rcsostblzat"/>
        <w:tblW w:w="9918" w:type="dxa"/>
        <w:jc w:val="center"/>
        <w:tblInd w:w="0" w:type="dxa"/>
        <w:tblLayout w:type="fixed"/>
        <w:tblLook w:val="04A0" w:firstRow="1" w:lastRow="0" w:firstColumn="1" w:lastColumn="0" w:noHBand="0" w:noVBand="1"/>
      </w:tblPr>
      <w:tblGrid>
        <w:gridCol w:w="846"/>
        <w:gridCol w:w="1422"/>
        <w:gridCol w:w="1980"/>
        <w:gridCol w:w="997"/>
        <w:gridCol w:w="1413"/>
        <w:gridCol w:w="2409"/>
        <w:gridCol w:w="851"/>
      </w:tblGrid>
      <w:tr w:rsidR="0095542A" w:rsidRPr="004E575A" w:rsidTr="007D5DF2">
        <w:trPr>
          <w:jc w:val="center"/>
        </w:trPr>
        <w:tc>
          <w:tcPr>
            <w:tcW w:w="846" w:type="dxa"/>
          </w:tcPr>
          <w:p w:rsidR="0095542A" w:rsidRPr="004E575A" w:rsidRDefault="0095542A" w:rsidP="0095542A">
            <w:pPr>
              <w:rPr>
                <w:rFonts w:ascii="Verdana" w:hAnsi="Verdana"/>
                <w:b/>
                <w:color w:val="FF0000"/>
                <w:sz w:val="18"/>
                <w:szCs w:val="18"/>
              </w:rPr>
            </w:pPr>
            <w:r w:rsidRPr="004E575A">
              <w:rPr>
                <w:rFonts w:ascii="Verdana" w:hAnsi="Verdana"/>
                <w:b/>
                <w:color w:val="FF0000"/>
                <w:sz w:val="18"/>
                <w:szCs w:val="18"/>
              </w:rPr>
              <w:t>Félév</w:t>
            </w:r>
          </w:p>
        </w:tc>
        <w:tc>
          <w:tcPr>
            <w:tcW w:w="1422" w:type="dxa"/>
          </w:tcPr>
          <w:p w:rsidR="0095542A" w:rsidRPr="004E575A" w:rsidRDefault="0095542A" w:rsidP="0095542A">
            <w:pPr>
              <w:rPr>
                <w:rFonts w:ascii="Verdana" w:hAnsi="Verdana"/>
                <w:b/>
                <w:color w:val="FF0000"/>
                <w:sz w:val="18"/>
                <w:szCs w:val="18"/>
              </w:rPr>
            </w:pPr>
            <w:r w:rsidRPr="004E575A">
              <w:rPr>
                <w:rFonts w:ascii="Verdana" w:hAnsi="Verdana"/>
                <w:b/>
                <w:color w:val="FF0000"/>
                <w:sz w:val="18"/>
                <w:szCs w:val="18"/>
              </w:rPr>
              <w:t>Régi tárgykód</w:t>
            </w:r>
          </w:p>
        </w:tc>
        <w:tc>
          <w:tcPr>
            <w:tcW w:w="1980" w:type="dxa"/>
          </w:tcPr>
          <w:p w:rsidR="0095542A" w:rsidRPr="004E575A" w:rsidRDefault="0095542A" w:rsidP="0095542A">
            <w:pPr>
              <w:rPr>
                <w:rFonts w:ascii="Verdana" w:hAnsi="Verdana"/>
                <w:b/>
                <w:color w:val="FF0000"/>
                <w:sz w:val="18"/>
                <w:szCs w:val="18"/>
              </w:rPr>
            </w:pPr>
            <w:r w:rsidRPr="004E575A">
              <w:rPr>
                <w:rFonts w:ascii="Verdana" w:hAnsi="Verdana"/>
                <w:b/>
                <w:color w:val="FF0000"/>
                <w:sz w:val="18"/>
                <w:szCs w:val="18"/>
              </w:rPr>
              <w:t>Régi tárgynév</w:t>
            </w:r>
          </w:p>
        </w:tc>
        <w:tc>
          <w:tcPr>
            <w:tcW w:w="997" w:type="dxa"/>
          </w:tcPr>
          <w:p w:rsidR="0095542A" w:rsidRPr="004E575A" w:rsidRDefault="0095542A" w:rsidP="0095542A">
            <w:pPr>
              <w:rPr>
                <w:rFonts w:ascii="Verdana" w:hAnsi="Verdana"/>
                <w:b/>
                <w:color w:val="FF0000"/>
                <w:sz w:val="18"/>
                <w:szCs w:val="18"/>
              </w:rPr>
            </w:pPr>
            <w:r w:rsidRPr="004E575A">
              <w:rPr>
                <w:rFonts w:ascii="Verdana" w:hAnsi="Verdana"/>
                <w:b/>
                <w:color w:val="FF0000"/>
                <w:sz w:val="18"/>
                <w:szCs w:val="18"/>
              </w:rPr>
              <w:t>Régi kredit</w:t>
            </w:r>
          </w:p>
        </w:tc>
        <w:tc>
          <w:tcPr>
            <w:tcW w:w="1413" w:type="dxa"/>
          </w:tcPr>
          <w:p w:rsidR="0095542A" w:rsidRPr="004E575A" w:rsidRDefault="0095542A" w:rsidP="0095542A">
            <w:pPr>
              <w:rPr>
                <w:rFonts w:ascii="Verdana" w:hAnsi="Verdana"/>
                <w:b/>
                <w:color w:val="FF0000"/>
                <w:sz w:val="18"/>
                <w:szCs w:val="18"/>
              </w:rPr>
            </w:pPr>
            <w:r w:rsidRPr="004E575A">
              <w:rPr>
                <w:rFonts w:ascii="Verdana" w:hAnsi="Verdana"/>
                <w:b/>
                <w:color w:val="FF0000"/>
                <w:sz w:val="18"/>
                <w:szCs w:val="18"/>
              </w:rPr>
              <w:t>Új tárgykód</w:t>
            </w:r>
          </w:p>
        </w:tc>
        <w:tc>
          <w:tcPr>
            <w:tcW w:w="2409" w:type="dxa"/>
          </w:tcPr>
          <w:p w:rsidR="0095542A" w:rsidRPr="004E575A" w:rsidRDefault="0095542A" w:rsidP="0095542A">
            <w:pPr>
              <w:rPr>
                <w:rFonts w:ascii="Verdana" w:hAnsi="Verdana"/>
                <w:b/>
                <w:color w:val="FF0000"/>
                <w:sz w:val="18"/>
                <w:szCs w:val="18"/>
              </w:rPr>
            </w:pPr>
            <w:r w:rsidRPr="004E575A">
              <w:rPr>
                <w:rFonts w:ascii="Verdana" w:hAnsi="Verdana"/>
                <w:b/>
                <w:color w:val="FF0000"/>
                <w:sz w:val="18"/>
                <w:szCs w:val="18"/>
              </w:rPr>
              <w:t>Új tárgynév</w:t>
            </w:r>
          </w:p>
        </w:tc>
        <w:tc>
          <w:tcPr>
            <w:tcW w:w="851" w:type="dxa"/>
          </w:tcPr>
          <w:p w:rsidR="0095542A" w:rsidRPr="004E575A" w:rsidRDefault="0095542A" w:rsidP="0095542A">
            <w:pPr>
              <w:rPr>
                <w:rFonts w:ascii="Verdana" w:hAnsi="Verdana"/>
                <w:b/>
                <w:color w:val="FF0000"/>
                <w:sz w:val="18"/>
                <w:szCs w:val="18"/>
              </w:rPr>
            </w:pPr>
            <w:r w:rsidRPr="004E575A">
              <w:rPr>
                <w:rFonts w:ascii="Verdana" w:hAnsi="Verdana"/>
                <w:b/>
                <w:color w:val="FF0000"/>
                <w:sz w:val="18"/>
                <w:szCs w:val="18"/>
              </w:rPr>
              <w:t>Új kredit</w:t>
            </w:r>
          </w:p>
        </w:tc>
      </w:tr>
      <w:tr w:rsidR="007D5DF2" w:rsidRPr="004E575A" w:rsidTr="007D5DF2">
        <w:trPr>
          <w:jc w:val="center"/>
        </w:trPr>
        <w:tc>
          <w:tcPr>
            <w:tcW w:w="846" w:type="dxa"/>
          </w:tcPr>
          <w:p w:rsidR="007D5DF2" w:rsidRPr="004E575A" w:rsidRDefault="007D5DF2" w:rsidP="007D5DF2">
            <w:pPr>
              <w:jc w:val="center"/>
              <w:rPr>
                <w:rFonts w:ascii="Verdana" w:hAnsi="Verdana"/>
                <w:color w:val="FF0000"/>
                <w:sz w:val="18"/>
                <w:szCs w:val="18"/>
              </w:rPr>
            </w:pPr>
            <w:r>
              <w:rPr>
                <w:rFonts w:ascii="Verdana" w:hAnsi="Verdana"/>
                <w:color w:val="FF0000"/>
                <w:sz w:val="18"/>
                <w:szCs w:val="18"/>
              </w:rPr>
              <w:t>4.</w:t>
            </w:r>
          </w:p>
        </w:tc>
        <w:tc>
          <w:tcPr>
            <w:tcW w:w="1422" w:type="dxa"/>
          </w:tcPr>
          <w:p w:rsidR="007D5DF2" w:rsidRPr="004E575A" w:rsidRDefault="007D5DF2" w:rsidP="007D5DF2">
            <w:pPr>
              <w:rPr>
                <w:rFonts w:ascii="Verdana" w:hAnsi="Verdana"/>
                <w:color w:val="FF0000"/>
                <w:sz w:val="18"/>
                <w:szCs w:val="18"/>
              </w:rPr>
            </w:pPr>
            <w:r w:rsidRPr="007D5DF2">
              <w:rPr>
                <w:rFonts w:ascii="Verdana" w:hAnsi="Verdana"/>
                <w:color w:val="FF0000"/>
                <w:sz w:val="18"/>
                <w:szCs w:val="18"/>
              </w:rPr>
              <w:t>HKMTTA340</w:t>
            </w:r>
          </w:p>
        </w:tc>
        <w:tc>
          <w:tcPr>
            <w:tcW w:w="1980" w:type="dxa"/>
          </w:tcPr>
          <w:p w:rsidR="007D5DF2" w:rsidRPr="004E575A" w:rsidRDefault="007D5DF2" w:rsidP="007D5DF2">
            <w:pPr>
              <w:rPr>
                <w:rFonts w:ascii="Verdana" w:hAnsi="Verdana"/>
                <w:color w:val="FF0000"/>
                <w:sz w:val="18"/>
                <w:szCs w:val="18"/>
              </w:rPr>
            </w:pPr>
            <w:r w:rsidRPr="007D5DF2">
              <w:rPr>
                <w:rFonts w:ascii="Verdana" w:hAnsi="Verdana"/>
                <w:color w:val="FF0000"/>
                <w:sz w:val="18"/>
                <w:szCs w:val="18"/>
              </w:rPr>
              <w:t>Ejtőernyős felkészítés LK</w:t>
            </w:r>
          </w:p>
        </w:tc>
        <w:tc>
          <w:tcPr>
            <w:tcW w:w="997" w:type="dxa"/>
          </w:tcPr>
          <w:p w:rsidR="007D5DF2" w:rsidRPr="004E575A" w:rsidRDefault="007D5DF2" w:rsidP="007D5DF2">
            <w:pPr>
              <w:jc w:val="center"/>
              <w:rPr>
                <w:rFonts w:ascii="Verdana" w:hAnsi="Verdana"/>
                <w:color w:val="FF0000"/>
                <w:sz w:val="18"/>
                <w:szCs w:val="18"/>
              </w:rPr>
            </w:pPr>
            <w:r>
              <w:rPr>
                <w:rFonts w:ascii="Verdana" w:hAnsi="Verdana"/>
                <w:color w:val="FF0000"/>
                <w:sz w:val="18"/>
                <w:szCs w:val="18"/>
              </w:rPr>
              <w:t>2</w:t>
            </w:r>
          </w:p>
        </w:tc>
        <w:tc>
          <w:tcPr>
            <w:tcW w:w="1413" w:type="dxa"/>
          </w:tcPr>
          <w:p w:rsidR="007D5DF2" w:rsidRPr="004E575A" w:rsidRDefault="007D5DF2" w:rsidP="007D5DF2">
            <w:pPr>
              <w:rPr>
                <w:rFonts w:ascii="Verdana" w:hAnsi="Verdana"/>
                <w:color w:val="FF0000"/>
                <w:sz w:val="18"/>
                <w:szCs w:val="18"/>
              </w:rPr>
            </w:pPr>
            <w:r>
              <w:rPr>
                <w:rFonts w:ascii="Arial Narrow" w:hAnsi="Arial Narrow"/>
                <w:color w:val="FF0000"/>
              </w:rPr>
              <w:t>HK916A198</w:t>
            </w:r>
          </w:p>
        </w:tc>
        <w:tc>
          <w:tcPr>
            <w:tcW w:w="2409" w:type="dxa"/>
          </w:tcPr>
          <w:p w:rsidR="007D5DF2" w:rsidRPr="004E575A" w:rsidRDefault="007D5DF2" w:rsidP="007D5DF2">
            <w:pPr>
              <w:rPr>
                <w:rFonts w:ascii="Verdana" w:hAnsi="Verdana"/>
                <w:color w:val="FF0000"/>
                <w:sz w:val="18"/>
                <w:szCs w:val="18"/>
              </w:rPr>
            </w:pPr>
            <w:r w:rsidRPr="007D5DF2">
              <w:rPr>
                <w:rFonts w:ascii="Verdana" w:hAnsi="Verdana"/>
                <w:color w:val="FF0000"/>
                <w:sz w:val="18"/>
                <w:szCs w:val="18"/>
              </w:rPr>
              <w:t>Ejtőernyős felkészítés LJV</w:t>
            </w:r>
          </w:p>
        </w:tc>
        <w:tc>
          <w:tcPr>
            <w:tcW w:w="851" w:type="dxa"/>
          </w:tcPr>
          <w:p w:rsidR="007D5DF2" w:rsidRPr="004E575A" w:rsidRDefault="007D5DF2" w:rsidP="007D5DF2">
            <w:pPr>
              <w:jc w:val="center"/>
              <w:rPr>
                <w:rFonts w:ascii="Verdana" w:hAnsi="Verdana"/>
                <w:color w:val="FF0000"/>
                <w:sz w:val="18"/>
                <w:szCs w:val="18"/>
              </w:rPr>
            </w:pPr>
            <w:r>
              <w:rPr>
                <w:rFonts w:ascii="Verdana" w:hAnsi="Verdana"/>
                <w:color w:val="FF0000"/>
                <w:sz w:val="18"/>
                <w:szCs w:val="18"/>
              </w:rPr>
              <w:t>2</w:t>
            </w:r>
          </w:p>
        </w:tc>
      </w:tr>
      <w:tr w:rsidR="007D5DF2" w:rsidRPr="004E575A" w:rsidTr="007D5DF2">
        <w:trPr>
          <w:jc w:val="center"/>
        </w:trPr>
        <w:tc>
          <w:tcPr>
            <w:tcW w:w="846" w:type="dxa"/>
          </w:tcPr>
          <w:p w:rsidR="007D5DF2" w:rsidRPr="004E575A" w:rsidRDefault="007D5DF2" w:rsidP="007D5DF2">
            <w:pPr>
              <w:jc w:val="center"/>
              <w:rPr>
                <w:rFonts w:ascii="Verdana" w:hAnsi="Verdana"/>
                <w:color w:val="FF0000"/>
                <w:sz w:val="18"/>
                <w:szCs w:val="18"/>
              </w:rPr>
            </w:pPr>
            <w:r>
              <w:rPr>
                <w:rFonts w:ascii="Verdana" w:hAnsi="Verdana"/>
                <w:color w:val="FF0000"/>
                <w:sz w:val="18"/>
                <w:szCs w:val="18"/>
              </w:rPr>
              <w:lastRenderedPageBreak/>
              <w:t>4.</w:t>
            </w:r>
          </w:p>
        </w:tc>
        <w:tc>
          <w:tcPr>
            <w:tcW w:w="1422" w:type="dxa"/>
          </w:tcPr>
          <w:p w:rsidR="007D5DF2" w:rsidRPr="004E575A" w:rsidRDefault="007D5DF2" w:rsidP="007D5DF2">
            <w:pPr>
              <w:rPr>
                <w:rFonts w:ascii="Verdana" w:hAnsi="Verdana"/>
                <w:color w:val="FF0000"/>
                <w:sz w:val="18"/>
                <w:szCs w:val="18"/>
              </w:rPr>
            </w:pPr>
            <w:r w:rsidRPr="007D5DF2">
              <w:rPr>
                <w:rFonts w:ascii="Verdana" w:hAnsi="Verdana"/>
                <w:color w:val="FF0000"/>
                <w:sz w:val="18"/>
                <w:szCs w:val="18"/>
              </w:rPr>
              <w:t>HK916A019</w:t>
            </w:r>
          </w:p>
        </w:tc>
        <w:tc>
          <w:tcPr>
            <w:tcW w:w="1980" w:type="dxa"/>
          </w:tcPr>
          <w:p w:rsidR="007D5DF2" w:rsidRPr="004E575A" w:rsidRDefault="007D5DF2" w:rsidP="007D5DF2">
            <w:pPr>
              <w:rPr>
                <w:rFonts w:ascii="Verdana" w:hAnsi="Verdana"/>
                <w:color w:val="FF0000"/>
                <w:sz w:val="18"/>
                <w:szCs w:val="18"/>
              </w:rPr>
            </w:pPr>
            <w:r w:rsidRPr="007D5DF2">
              <w:rPr>
                <w:rFonts w:ascii="Verdana" w:hAnsi="Verdana"/>
                <w:color w:val="FF0000"/>
                <w:sz w:val="18"/>
                <w:szCs w:val="18"/>
              </w:rPr>
              <w:t>Csapatgyakoroltatás (EJE)</w:t>
            </w:r>
          </w:p>
        </w:tc>
        <w:tc>
          <w:tcPr>
            <w:tcW w:w="997" w:type="dxa"/>
          </w:tcPr>
          <w:p w:rsidR="007D5DF2" w:rsidRPr="004E575A" w:rsidRDefault="007D5DF2" w:rsidP="007D5DF2">
            <w:pPr>
              <w:jc w:val="center"/>
              <w:rPr>
                <w:rFonts w:ascii="Verdana" w:hAnsi="Verdana"/>
                <w:color w:val="FF0000"/>
                <w:sz w:val="18"/>
                <w:szCs w:val="18"/>
              </w:rPr>
            </w:pPr>
            <w:r>
              <w:rPr>
                <w:rFonts w:ascii="Verdana" w:hAnsi="Verdana"/>
                <w:color w:val="FF0000"/>
                <w:sz w:val="18"/>
                <w:szCs w:val="18"/>
              </w:rPr>
              <w:t>2</w:t>
            </w:r>
          </w:p>
        </w:tc>
        <w:tc>
          <w:tcPr>
            <w:tcW w:w="1413" w:type="dxa"/>
          </w:tcPr>
          <w:p w:rsidR="007D5DF2" w:rsidRPr="004E575A" w:rsidRDefault="007D5DF2" w:rsidP="007D5DF2">
            <w:pPr>
              <w:rPr>
                <w:rFonts w:ascii="Verdana" w:hAnsi="Verdana"/>
                <w:color w:val="FF0000"/>
                <w:sz w:val="18"/>
                <w:szCs w:val="18"/>
              </w:rPr>
            </w:pPr>
            <w:r>
              <w:rPr>
                <w:rFonts w:ascii="Arial Narrow" w:hAnsi="Arial Narrow"/>
                <w:color w:val="FF0000"/>
              </w:rPr>
              <w:t>HK916A148</w:t>
            </w:r>
          </w:p>
        </w:tc>
        <w:tc>
          <w:tcPr>
            <w:tcW w:w="2409" w:type="dxa"/>
          </w:tcPr>
          <w:p w:rsidR="007D5DF2" w:rsidRPr="004E575A" w:rsidRDefault="007D5DF2" w:rsidP="007D5DF2">
            <w:pPr>
              <w:rPr>
                <w:rFonts w:ascii="Verdana" w:hAnsi="Verdana"/>
                <w:color w:val="FF0000"/>
                <w:sz w:val="18"/>
                <w:szCs w:val="18"/>
              </w:rPr>
            </w:pPr>
            <w:r w:rsidRPr="007D5DF2">
              <w:rPr>
                <w:rFonts w:ascii="Verdana" w:hAnsi="Verdana"/>
                <w:color w:val="FF0000"/>
                <w:sz w:val="18"/>
                <w:szCs w:val="18"/>
              </w:rPr>
              <w:t>Csapatgyakoroltatás (EJE)</w:t>
            </w:r>
          </w:p>
        </w:tc>
        <w:tc>
          <w:tcPr>
            <w:tcW w:w="851" w:type="dxa"/>
          </w:tcPr>
          <w:p w:rsidR="007D5DF2" w:rsidRPr="004E575A" w:rsidRDefault="007D5DF2" w:rsidP="007D5DF2">
            <w:pPr>
              <w:jc w:val="center"/>
              <w:rPr>
                <w:rFonts w:ascii="Verdana" w:hAnsi="Verdana"/>
                <w:color w:val="FF0000"/>
                <w:sz w:val="18"/>
                <w:szCs w:val="18"/>
              </w:rPr>
            </w:pPr>
            <w:r>
              <w:rPr>
                <w:rFonts w:ascii="Verdana" w:hAnsi="Verdana"/>
                <w:color w:val="FF0000"/>
                <w:sz w:val="18"/>
                <w:szCs w:val="18"/>
              </w:rPr>
              <w:t>6</w:t>
            </w:r>
          </w:p>
        </w:tc>
      </w:tr>
      <w:tr w:rsidR="007D5DF2" w:rsidRPr="004E575A" w:rsidTr="007D5DF2">
        <w:trPr>
          <w:jc w:val="center"/>
        </w:trPr>
        <w:tc>
          <w:tcPr>
            <w:tcW w:w="846" w:type="dxa"/>
          </w:tcPr>
          <w:p w:rsidR="007D5DF2" w:rsidRPr="004E575A" w:rsidRDefault="007D5DF2" w:rsidP="007D5DF2">
            <w:pPr>
              <w:jc w:val="center"/>
              <w:rPr>
                <w:rFonts w:ascii="Verdana" w:hAnsi="Verdana"/>
                <w:color w:val="FF0000"/>
                <w:sz w:val="18"/>
                <w:szCs w:val="18"/>
              </w:rPr>
            </w:pPr>
            <w:r w:rsidRPr="004E575A">
              <w:rPr>
                <w:rFonts w:ascii="Verdana" w:hAnsi="Verdana"/>
                <w:color w:val="FF0000"/>
                <w:sz w:val="18"/>
                <w:szCs w:val="18"/>
              </w:rPr>
              <w:t>7.</w:t>
            </w:r>
          </w:p>
        </w:tc>
        <w:tc>
          <w:tcPr>
            <w:tcW w:w="1422" w:type="dxa"/>
          </w:tcPr>
          <w:p w:rsidR="007D5DF2" w:rsidRPr="004E575A" w:rsidRDefault="007D5DF2" w:rsidP="007D5DF2">
            <w:pPr>
              <w:rPr>
                <w:rFonts w:ascii="Verdana" w:hAnsi="Verdana"/>
                <w:color w:val="FF0000"/>
                <w:sz w:val="18"/>
                <w:szCs w:val="18"/>
              </w:rPr>
            </w:pPr>
            <w:r w:rsidRPr="004E575A">
              <w:rPr>
                <w:rFonts w:ascii="Verdana" w:hAnsi="Verdana"/>
                <w:color w:val="FF0000"/>
                <w:sz w:val="18"/>
                <w:szCs w:val="18"/>
              </w:rPr>
              <w:t>HK916A021</w:t>
            </w:r>
          </w:p>
        </w:tc>
        <w:tc>
          <w:tcPr>
            <w:tcW w:w="1980" w:type="dxa"/>
          </w:tcPr>
          <w:p w:rsidR="007D5DF2" w:rsidRPr="004E575A" w:rsidRDefault="007D5DF2" w:rsidP="007D5DF2">
            <w:pPr>
              <w:rPr>
                <w:rFonts w:ascii="Verdana" w:hAnsi="Verdana"/>
                <w:color w:val="FF0000"/>
                <w:sz w:val="18"/>
                <w:szCs w:val="18"/>
              </w:rPr>
            </w:pPr>
            <w:r w:rsidRPr="004E575A">
              <w:rPr>
                <w:rFonts w:ascii="Verdana" w:hAnsi="Verdana"/>
                <w:color w:val="FF0000"/>
                <w:sz w:val="18"/>
                <w:szCs w:val="18"/>
              </w:rPr>
              <w:t>Repülőgépek sárkányszerkezete és rendszerei</w:t>
            </w:r>
          </w:p>
        </w:tc>
        <w:tc>
          <w:tcPr>
            <w:tcW w:w="997" w:type="dxa"/>
          </w:tcPr>
          <w:p w:rsidR="007D5DF2" w:rsidRPr="004E575A" w:rsidRDefault="007D5DF2" w:rsidP="007D5DF2">
            <w:pPr>
              <w:jc w:val="center"/>
              <w:rPr>
                <w:rFonts w:ascii="Verdana" w:hAnsi="Verdana"/>
                <w:color w:val="FF0000"/>
                <w:sz w:val="18"/>
                <w:szCs w:val="18"/>
              </w:rPr>
            </w:pPr>
            <w:r w:rsidRPr="004E575A">
              <w:rPr>
                <w:rFonts w:ascii="Verdana" w:hAnsi="Verdana"/>
                <w:color w:val="FF0000"/>
                <w:sz w:val="18"/>
                <w:szCs w:val="18"/>
              </w:rPr>
              <w:t>3</w:t>
            </w:r>
          </w:p>
        </w:tc>
        <w:tc>
          <w:tcPr>
            <w:tcW w:w="1413" w:type="dxa"/>
            <w:vMerge w:val="restart"/>
          </w:tcPr>
          <w:p w:rsidR="007D5DF2" w:rsidRPr="004E575A" w:rsidRDefault="007D5DF2" w:rsidP="007D5DF2">
            <w:pPr>
              <w:rPr>
                <w:rFonts w:ascii="Verdana" w:hAnsi="Verdana"/>
                <w:color w:val="FF0000"/>
                <w:sz w:val="18"/>
                <w:szCs w:val="18"/>
              </w:rPr>
            </w:pPr>
            <w:r w:rsidRPr="007D5DF2">
              <w:rPr>
                <w:rFonts w:ascii="Verdana" w:hAnsi="Verdana"/>
                <w:color w:val="FF0000"/>
                <w:sz w:val="18"/>
                <w:szCs w:val="18"/>
              </w:rPr>
              <w:t>HK916A172</w:t>
            </w:r>
          </w:p>
        </w:tc>
        <w:tc>
          <w:tcPr>
            <w:tcW w:w="2409" w:type="dxa"/>
            <w:vMerge w:val="restart"/>
          </w:tcPr>
          <w:p w:rsidR="007D5DF2" w:rsidRPr="004E575A" w:rsidRDefault="007D5DF2" w:rsidP="007D5DF2">
            <w:pPr>
              <w:rPr>
                <w:rFonts w:ascii="Verdana" w:hAnsi="Verdana"/>
                <w:color w:val="FF0000"/>
                <w:sz w:val="18"/>
                <w:szCs w:val="18"/>
              </w:rPr>
            </w:pPr>
            <w:r w:rsidRPr="007D5DF2">
              <w:rPr>
                <w:rFonts w:ascii="Verdana" w:hAnsi="Verdana"/>
                <w:color w:val="FF0000"/>
                <w:sz w:val="18"/>
                <w:szCs w:val="18"/>
              </w:rPr>
              <w:t>Légijárművek műszaki rendszerei</w:t>
            </w:r>
          </w:p>
        </w:tc>
        <w:tc>
          <w:tcPr>
            <w:tcW w:w="851" w:type="dxa"/>
            <w:vMerge w:val="restart"/>
          </w:tcPr>
          <w:p w:rsidR="007D5DF2" w:rsidRPr="004E575A" w:rsidRDefault="007D5DF2" w:rsidP="007D5DF2">
            <w:pPr>
              <w:jc w:val="center"/>
              <w:rPr>
                <w:rFonts w:ascii="Verdana" w:hAnsi="Verdana"/>
                <w:color w:val="FF0000"/>
                <w:sz w:val="18"/>
                <w:szCs w:val="18"/>
              </w:rPr>
            </w:pPr>
            <w:r>
              <w:rPr>
                <w:rFonts w:ascii="Verdana" w:hAnsi="Verdana"/>
                <w:color w:val="FF0000"/>
                <w:sz w:val="18"/>
                <w:szCs w:val="18"/>
              </w:rPr>
              <w:t>12</w:t>
            </w:r>
          </w:p>
        </w:tc>
      </w:tr>
      <w:tr w:rsidR="007D5DF2" w:rsidRPr="004E575A" w:rsidTr="007D5DF2">
        <w:trPr>
          <w:jc w:val="center"/>
        </w:trPr>
        <w:tc>
          <w:tcPr>
            <w:tcW w:w="846" w:type="dxa"/>
          </w:tcPr>
          <w:p w:rsidR="007D5DF2" w:rsidRPr="004E575A" w:rsidRDefault="007D5DF2" w:rsidP="007D5DF2">
            <w:pPr>
              <w:jc w:val="center"/>
              <w:rPr>
                <w:rFonts w:ascii="Verdana" w:hAnsi="Verdana"/>
                <w:color w:val="FF0000"/>
                <w:sz w:val="18"/>
                <w:szCs w:val="18"/>
              </w:rPr>
            </w:pPr>
            <w:r w:rsidRPr="004E575A">
              <w:rPr>
                <w:rFonts w:ascii="Verdana" w:hAnsi="Verdana"/>
                <w:color w:val="FF0000"/>
                <w:sz w:val="18"/>
                <w:szCs w:val="18"/>
              </w:rPr>
              <w:t>7.</w:t>
            </w:r>
          </w:p>
        </w:tc>
        <w:tc>
          <w:tcPr>
            <w:tcW w:w="1422" w:type="dxa"/>
          </w:tcPr>
          <w:p w:rsidR="007D5DF2" w:rsidRPr="004E575A" w:rsidRDefault="007D5DF2" w:rsidP="007D5DF2">
            <w:pPr>
              <w:rPr>
                <w:rFonts w:ascii="Verdana" w:hAnsi="Verdana"/>
                <w:color w:val="FF0000"/>
                <w:sz w:val="18"/>
                <w:szCs w:val="18"/>
              </w:rPr>
            </w:pPr>
            <w:r w:rsidRPr="004E575A">
              <w:rPr>
                <w:rFonts w:ascii="Verdana" w:hAnsi="Verdana"/>
                <w:color w:val="FF0000"/>
                <w:sz w:val="18"/>
                <w:szCs w:val="18"/>
              </w:rPr>
              <w:t>HK916A022</w:t>
            </w:r>
          </w:p>
        </w:tc>
        <w:tc>
          <w:tcPr>
            <w:tcW w:w="1980" w:type="dxa"/>
          </w:tcPr>
          <w:p w:rsidR="007D5DF2" w:rsidRPr="004E575A" w:rsidRDefault="007D5DF2" w:rsidP="007D5DF2">
            <w:pPr>
              <w:rPr>
                <w:rFonts w:ascii="Verdana" w:hAnsi="Verdana"/>
                <w:color w:val="FF0000"/>
                <w:sz w:val="18"/>
                <w:szCs w:val="18"/>
              </w:rPr>
            </w:pPr>
            <w:r w:rsidRPr="004E575A">
              <w:rPr>
                <w:rFonts w:ascii="Verdana" w:hAnsi="Verdana"/>
                <w:color w:val="FF0000"/>
                <w:sz w:val="18"/>
                <w:szCs w:val="18"/>
              </w:rPr>
              <w:t>Repülőgépek elektromos berendezései</w:t>
            </w:r>
          </w:p>
        </w:tc>
        <w:tc>
          <w:tcPr>
            <w:tcW w:w="997" w:type="dxa"/>
          </w:tcPr>
          <w:p w:rsidR="007D5DF2" w:rsidRPr="004E575A" w:rsidRDefault="007D5DF2" w:rsidP="007D5DF2">
            <w:pPr>
              <w:jc w:val="center"/>
              <w:rPr>
                <w:rFonts w:ascii="Verdana" w:hAnsi="Verdana"/>
                <w:color w:val="FF0000"/>
                <w:sz w:val="18"/>
                <w:szCs w:val="18"/>
              </w:rPr>
            </w:pPr>
            <w:r w:rsidRPr="004E575A">
              <w:rPr>
                <w:rFonts w:ascii="Verdana" w:hAnsi="Verdana"/>
                <w:color w:val="FF0000"/>
                <w:sz w:val="18"/>
                <w:szCs w:val="18"/>
              </w:rPr>
              <w:t>3</w:t>
            </w:r>
          </w:p>
        </w:tc>
        <w:tc>
          <w:tcPr>
            <w:tcW w:w="1413" w:type="dxa"/>
            <w:vMerge/>
          </w:tcPr>
          <w:p w:rsidR="007D5DF2" w:rsidRPr="004E575A" w:rsidRDefault="007D5DF2" w:rsidP="007D5DF2">
            <w:pPr>
              <w:rPr>
                <w:rFonts w:ascii="Verdana" w:hAnsi="Verdana"/>
                <w:color w:val="FF0000"/>
                <w:sz w:val="18"/>
                <w:szCs w:val="18"/>
              </w:rPr>
            </w:pPr>
          </w:p>
        </w:tc>
        <w:tc>
          <w:tcPr>
            <w:tcW w:w="2409" w:type="dxa"/>
            <w:vMerge/>
          </w:tcPr>
          <w:p w:rsidR="007D5DF2" w:rsidRPr="004E575A" w:rsidRDefault="007D5DF2" w:rsidP="007D5DF2">
            <w:pPr>
              <w:rPr>
                <w:rFonts w:ascii="Verdana" w:hAnsi="Verdana"/>
                <w:color w:val="FF0000"/>
                <w:sz w:val="18"/>
                <w:szCs w:val="18"/>
              </w:rPr>
            </w:pPr>
          </w:p>
        </w:tc>
        <w:tc>
          <w:tcPr>
            <w:tcW w:w="851" w:type="dxa"/>
            <w:vMerge/>
          </w:tcPr>
          <w:p w:rsidR="007D5DF2" w:rsidRPr="004E575A" w:rsidRDefault="007D5DF2" w:rsidP="007D5DF2">
            <w:pPr>
              <w:jc w:val="center"/>
              <w:rPr>
                <w:rFonts w:ascii="Verdana" w:hAnsi="Verdana"/>
                <w:color w:val="FF0000"/>
                <w:sz w:val="18"/>
                <w:szCs w:val="18"/>
              </w:rPr>
            </w:pPr>
          </w:p>
        </w:tc>
      </w:tr>
      <w:tr w:rsidR="007D5DF2" w:rsidRPr="004E575A" w:rsidTr="007D5DF2">
        <w:trPr>
          <w:jc w:val="center"/>
        </w:trPr>
        <w:tc>
          <w:tcPr>
            <w:tcW w:w="846" w:type="dxa"/>
          </w:tcPr>
          <w:p w:rsidR="007D5DF2" w:rsidRPr="004E575A" w:rsidRDefault="007D5DF2" w:rsidP="007D5DF2">
            <w:pPr>
              <w:jc w:val="center"/>
              <w:rPr>
                <w:rFonts w:ascii="Verdana" w:hAnsi="Verdana"/>
                <w:color w:val="FF0000"/>
                <w:sz w:val="18"/>
                <w:szCs w:val="18"/>
              </w:rPr>
            </w:pPr>
            <w:r w:rsidRPr="004E575A">
              <w:rPr>
                <w:rFonts w:ascii="Verdana" w:hAnsi="Verdana"/>
                <w:color w:val="FF0000"/>
                <w:sz w:val="18"/>
                <w:szCs w:val="18"/>
              </w:rPr>
              <w:t>7.</w:t>
            </w:r>
          </w:p>
        </w:tc>
        <w:tc>
          <w:tcPr>
            <w:tcW w:w="1422" w:type="dxa"/>
          </w:tcPr>
          <w:p w:rsidR="007D5DF2" w:rsidRPr="004E575A" w:rsidRDefault="007D5DF2" w:rsidP="007D5DF2">
            <w:pPr>
              <w:rPr>
                <w:rFonts w:ascii="Verdana" w:hAnsi="Verdana"/>
                <w:color w:val="FF0000"/>
                <w:sz w:val="18"/>
                <w:szCs w:val="18"/>
              </w:rPr>
            </w:pPr>
            <w:r w:rsidRPr="004E575A">
              <w:rPr>
                <w:rFonts w:ascii="Verdana" w:hAnsi="Verdana"/>
                <w:color w:val="FF0000"/>
                <w:sz w:val="18"/>
                <w:szCs w:val="18"/>
              </w:rPr>
              <w:t>HK916A023</w:t>
            </w:r>
          </w:p>
        </w:tc>
        <w:tc>
          <w:tcPr>
            <w:tcW w:w="1980" w:type="dxa"/>
          </w:tcPr>
          <w:p w:rsidR="007D5DF2" w:rsidRPr="004E575A" w:rsidRDefault="007D5DF2" w:rsidP="007D5DF2">
            <w:pPr>
              <w:rPr>
                <w:rFonts w:ascii="Verdana" w:hAnsi="Verdana"/>
                <w:color w:val="FF0000"/>
                <w:sz w:val="18"/>
                <w:szCs w:val="18"/>
              </w:rPr>
            </w:pPr>
            <w:r w:rsidRPr="004E575A">
              <w:rPr>
                <w:rFonts w:ascii="Verdana" w:hAnsi="Verdana"/>
                <w:color w:val="FF0000"/>
                <w:sz w:val="18"/>
                <w:szCs w:val="18"/>
              </w:rPr>
              <w:t>Repülőgépek hajtóművei</w:t>
            </w:r>
          </w:p>
        </w:tc>
        <w:tc>
          <w:tcPr>
            <w:tcW w:w="997" w:type="dxa"/>
          </w:tcPr>
          <w:p w:rsidR="007D5DF2" w:rsidRPr="004E575A" w:rsidRDefault="007D5DF2" w:rsidP="007D5DF2">
            <w:pPr>
              <w:jc w:val="center"/>
              <w:rPr>
                <w:rFonts w:ascii="Verdana" w:hAnsi="Verdana"/>
                <w:color w:val="FF0000"/>
                <w:sz w:val="18"/>
                <w:szCs w:val="18"/>
              </w:rPr>
            </w:pPr>
            <w:r w:rsidRPr="004E575A">
              <w:rPr>
                <w:rFonts w:ascii="Verdana" w:hAnsi="Verdana"/>
                <w:color w:val="FF0000"/>
                <w:sz w:val="18"/>
                <w:szCs w:val="18"/>
              </w:rPr>
              <w:t>3</w:t>
            </w:r>
          </w:p>
        </w:tc>
        <w:tc>
          <w:tcPr>
            <w:tcW w:w="1413" w:type="dxa"/>
            <w:vMerge/>
          </w:tcPr>
          <w:p w:rsidR="007D5DF2" w:rsidRPr="004E575A" w:rsidRDefault="007D5DF2" w:rsidP="007D5DF2">
            <w:pPr>
              <w:rPr>
                <w:rFonts w:ascii="Verdana" w:hAnsi="Verdana"/>
                <w:color w:val="FF0000"/>
                <w:sz w:val="18"/>
                <w:szCs w:val="18"/>
              </w:rPr>
            </w:pPr>
          </w:p>
        </w:tc>
        <w:tc>
          <w:tcPr>
            <w:tcW w:w="2409" w:type="dxa"/>
            <w:vMerge/>
          </w:tcPr>
          <w:p w:rsidR="007D5DF2" w:rsidRPr="004E575A" w:rsidRDefault="007D5DF2" w:rsidP="007D5DF2">
            <w:pPr>
              <w:rPr>
                <w:rFonts w:ascii="Verdana" w:hAnsi="Verdana"/>
                <w:color w:val="FF0000"/>
                <w:sz w:val="18"/>
                <w:szCs w:val="18"/>
              </w:rPr>
            </w:pPr>
          </w:p>
        </w:tc>
        <w:tc>
          <w:tcPr>
            <w:tcW w:w="851" w:type="dxa"/>
            <w:vMerge/>
          </w:tcPr>
          <w:p w:rsidR="007D5DF2" w:rsidRPr="004E575A" w:rsidRDefault="007D5DF2" w:rsidP="007D5DF2">
            <w:pPr>
              <w:jc w:val="center"/>
              <w:rPr>
                <w:rFonts w:ascii="Verdana" w:hAnsi="Verdana"/>
                <w:color w:val="FF0000"/>
                <w:sz w:val="18"/>
                <w:szCs w:val="18"/>
              </w:rPr>
            </w:pPr>
          </w:p>
        </w:tc>
      </w:tr>
      <w:tr w:rsidR="007D5DF2" w:rsidRPr="004E575A" w:rsidTr="007D5DF2">
        <w:trPr>
          <w:jc w:val="center"/>
        </w:trPr>
        <w:tc>
          <w:tcPr>
            <w:tcW w:w="846" w:type="dxa"/>
          </w:tcPr>
          <w:p w:rsidR="007D5DF2" w:rsidRPr="004E575A" w:rsidRDefault="007D5DF2" w:rsidP="007D5DF2">
            <w:pPr>
              <w:jc w:val="center"/>
              <w:rPr>
                <w:rFonts w:ascii="Verdana" w:hAnsi="Verdana"/>
                <w:color w:val="FF0000"/>
                <w:sz w:val="18"/>
                <w:szCs w:val="18"/>
              </w:rPr>
            </w:pPr>
            <w:r w:rsidRPr="004E575A">
              <w:rPr>
                <w:rFonts w:ascii="Verdana" w:hAnsi="Verdana"/>
                <w:color w:val="FF0000"/>
                <w:sz w:val="18"/>
                <w:szCs w:val="18"/>
              </w:rPr>
              <w:t>7.</w:t>
            </w:r>
          </w:p>
        </w:tc>
        <w:tc>
          <w:tcPr>
            <w:tcW w:w="1422" w:type="dxa"/>
          </w:tcPr>
          <w:p w:rsidR="007D5DF2" w:rsidRPr="004E575A" w:rsidRDefault="007D5DF2" w:rsidP="007D5DF2">
            <w:pPr>
              <w:rPr>
                <w:rFonts w:ascii="Verdana" w:hAnsi="Verdana"/>
                <w:color w:val="FF0000"/>
                <w:sz w:val="18"/>
                <w:szCs w:val="18"/>
              </w:rPr>
            </w:pPr>
            <w:r w:rsidRPr="004E575A">
              <w:rPr>
                <w:rFonts w:ascii="Verdana" w:hAnsi="Verdana"/>
                <w:color w:val="FF0000"/>
                <w:sz w:val="18"/>
                <w:szCs w:val="18"/>
              </w:rPr>
              <w:t>HK916A024</w:t>
            </w:r>
          </w:p>
        </w:tc>
        <w:tc>
          <w:tcPr>
            <w:tcW w:w="1980" w:type="dxa"/>
          </w:tcPr>
          <w:p w:rsidR="007D5DF2" w:rsidRPr="004E575A" w:rsidRDefault="007D5DF2" w:rsidP="007D5DF2">
            <w:pPr>
              <w:rPr>
                <w:rFonts w:ascii="Verdana" w:hAnsi="Verdana"/>
                <w:color w:val="FF0000"/>
                <w:sz w:val="18"/>
                <w:szCs w:val="18"/>
              </w:rPr>
            </w:pPr>
            <w:r w:rsidRPr="004E575A">
              <w:rPr>
                <w:rFonts w:ascii="Verdana" w:hAnsi="Verdana"/>
                <w:color w:val="FF0000"/>
                <w:sz w:val="18"/>
                <w:szCs w:val="18"/>
              </w:rPr>
              <w:t>Repülőgépek műszerei és elektromos berendezései</w:t>
            </w:r>
          </w:p>
        </w:tc>
        <w:tc>
          <w:tcPr>
            <w:tcW w:w="997" w:type="dxa"/>
          </w:tcPr>
          <w:p w:rsidR="007D5DF2" w:rsidRPr="004E575A" w:rsidRDefault="007D5DF2" w:rsidP="007D5DF2">
            <w:pPr>
              <w:jc w:val="center"/>
              <w:rPr>
                <w:rFonts w:ascii="Verdana" w:hAnsi="Verdana"/>
                <w:color w:val="FF0000"/>
                <w:sz w:val="18"/>
                <w:szCs w:val="18"/>
              </w:rPr>
            </w:pPr>
            <w:r w:rsidRPr="004E575A">
              <w:rPr>
                <w:rFonts w:ascii="Verdana" w:hAnsi="Verdana"/>
                <w:color w:val="FF0000"/>
                <w:sz w:val="18"/>
                <w:szCs w:val="18"/>
              </w:rPr>
              <w:t>3</w:t>
            </w:r>
          </w:p>
        </w:tc>
        <w:tc>
          <w:tcPr>
            <w:tcW w:w="1413" w:type="dxa"/>
            <w:vMerge/>
          </w:tcPr>
          <w:p w:rsidR="007D5DF2" w:rsidRPr="004E575A" w:rsidRDefault="007D5DF2" w:rsidP="007D5DF2">
            <w:pPr>
              <w:rPr>
                <w:rFonts w:ascii="Verdana" w:hAnsi="Verdana"/>
                <w:color w:val="FF0000"/>
                <w:sz w:val="18"/>
                <w:szCs w:val="18"/>
              </w:rPr>
            </w:pPr>
          </w:p>
        </w:tc>
        <w:tc>
          <w:tcPr>
            <w:tcW w:w="2409" w:type="dxa"/>
            <w:vMerge/>
          </w:tcPr>
          <w:p w:rsidR="007D5DF2" w:rsidRPr="004E575A" w:rsidRDefault="007D5DF2" w:rsidP="007D5DF2">
            <w:pPr>
              <w:rPr>
                <w:rFonts w:ascii="Verdana" w:hAnsi="Verdana"/>
                <w:color w:val="FF0000"/>
                <w:sz w:val="18"/>
                <w:szCs w:val="18"/>
              </w:rPr>
            </w:pPr>
          </w:p>
        </w:tc>
        <w:tc>
          <w:tcPr>
            <w:tcW w:w="851" w:type="dxa"/>
            <w:vMerge/>
          </w:tcPr>
          <w:p w:rsidR="007D5DF2" w:rsidRPr="004E575A" w:rsidRDefault="007D5DF2" w:rsidP="007D5DF2">
            <w:pPr>
              <w:jc w:val="center"/>
              <w:rPr>
                <w:rFonts w:ascii="Verdana" w:hAnsi="Verdana"/>
                <w:color w:val="FF0000"/>
                <w:sz w:val="18"/>
                <w:szCs w:val="18"/>
              </w:rPr>
            </w:pPr>
          </w:p>
        </w:tc>
      </w:tr>
      <w:tr w:rsidR="007D5DF2" w:rsidRPr="004E575A" w:rsidTr="007D5DF2">
        <w:trPr>
          <w:jc w:val="center"/>
        </w:trPr>
        <w:tc>
          <w:tcPr>
            <w:tcW w:w="846" w:type="dxa"/>
          </w:tcPr>
          <w:p w:rsidR="007D5DF2" w:rsidRPr="004E575A" w:rsidRDefault="007D5DF2" w:rsidP="007D5DF2">
            <w:pPr>
              <w:jc w:val="center"/>
              <w:rPr>
                <w:rFonts w:ascii="Verdana" w:hAnsi="Verdana"/>
                <w:color w:val="FF0000"/>
                <w:sz w:val="18"/>
                <w:szCs w:val="18"/>
              </w:rPr>
            </w:pPr>
            <w:r w:rsidRPr="004E575A">
              <w:rPr>
                <w:rFonts w:ascii="Verdana" w:hAnsi="Verdana"/>
                <w:color w:val="FF0000"/>
                <w:sz w:val="18"/>
                <w:szCs w:val="18"/>
              </w:rPr>
              <w:t>7.</w:t>
            </w:r>
          </w:p>
        </w:tc>
        <w:tc>
          <w:tcPr>
            <w:tcW w:w="1422" w:type="dxa"/>
          </w:tcPr>
          <w:p w:rsidR="007D5DF2" w:rsidRPr="004E575A" w:rsidRDefault="007D5DF2" w:rsidP="007D5DF2">
            <w:pPr>
              <w:rPr>
                <w:rFonts w:ascii="Verdana" w:hAnsi="Verdana"/>
                <w:color w:val="FF0000"/>
                <w:sz w:val="18"/>
                <w:szCs w:val="18"/>
              </w:rPr>
            </w:pPr>
            <w:r w:rsidRPr="004E575A">
              <w:rPr>
                <w:rFonts w:ascii="Verdana" w:hAnsi="Verdana"/>
                <w:color w:val="FF0000"/>
                <w:sz w:val="18"/>
                <w:szCs w:val="18"/>
              </w:rPr>
              <w:t>HK916A025</w:t>
            </w:r>
          </w:p>
        </w:tc>
        <w:tc>
          <w:tcPr>
            <w:tcW w:w="1980" w:type="dxa"/>
          </w:tcPr>
          <w:p w:rsidR="007D5DF2" w:rsidRPr="004E575A" w:rsidRDefault="007D5DF2" w:rsidP="007D5DF2">
            <w:pPr>
              <w:rPr>
                <w:rFonts w:ascii="Verdana" w:hAnsi="Verdana"/>
                <w:color w:val="FF0000"/>
                <w:sz w:val="18"/>
                <w:szCs w:val="18"/>
              </w:rPr>
            </w:pPr>
            <w:r w:rsidRPr="004E575A">
              <w:rPr>
                <w:rFonts w:ascii="Verdana" w:hAnsi="Verdana"/>
                <w:color w:val="FF0000"/>
                <w:sz w:val="18"/>
                <w:szCs w:val="18"/>
              </w:rPr>
              <w:t>Tömeg és egyensúlyszámítás</w:t>
            </w:r>
          </w:p>
        </w:tc>
        <w:tc>
          <w:tcPr>
            <w:tcW w:w="997" w:type="dxa"/>
          </w:tcPr>
          <w:p w:rsidR="007D5DF2" w:rsidRPr="004E575A" w:rsidRDefault="007D5DF2" w:rsidP="007D5DF2">
            <w:pPr>
              <w:jc w:val="center"/>
              <w:rPr>
                <w:rFonts w:ascii="Verdana" w:hAnsi="Verdana"/>
                <w:color w:val="FF0000"/>
                <w:sz w:val="18"/>
                <w:szCs w:val="18"/>
              </w:rPr>
            </w:pPr>
            <w:r w:rsidRPr="004E575A">
              <w:rPr>
                <w:rFonts w:ascii="Verdana" w:hAnsi="Verdana"/>
                <w:color w:val="FF0000"/>
                <w:sz w:val="18"/>
                <w:szCs w:val="18"/>
              </w:rPr>
              <w:t>2</w:t>
            </w:r>
          </w:p>
        </w:tc>
        <w:tc>
          <w:tcPr>
            <w:tcW w:w="1413" w:type="dxa"/>
            <w:vMerge w:val="restart"/>
          </w:tcPr>
          <w:p w:rsidR="007D5DF2" w:rsidRPr="004E575A" w:rsidRDefault="007D5DF2" w:rsidP="007D5DF2">
            <w:pPr>
              <w:rPr>
                <w:rFonts w:ascii="Verdana" w:hAnsi="Verdana"/>
                <w:color w:val="FF0000"/>
                <w:sz w:val="18"/>
                <w:szCs w:val="18"/>
                <w:highlight w:val="yellow"/>
              </w:rPr>
            </w:pPr>
            <w:r w:rsidRPr="004E575A">
              <w:rPr>
                <w:rFonts w:ascii="Verdana" w:eastAsia="Times New Roman" w:hAnsi="Verdana" w:cs="Times New Roman"/>
                <w:bCs/>
                <w:color w:val="FF0000"/>
                <w:sz w:val="18"/>
                <w:szCs w:val="18"/>
                <w:lang w:eastAsia="hu-HU"/>
              </w:rPr>
              <w:t>HK916A196</w:t>
            </w:r>
          </w:p>
        </w:tc>
        <w:tc>
          <w:tcPr>
            <w:tcW w:w="2409" w:type="dxa"/>
            <w:vMerge w:val="restart"/>
          </w:tcPr>
          <w:p w:rsidR="007D5DF2" w:rsidRPr="004E575A" w:rsidRDefault="007D5DF2" w:rsidP="007D5DF2">
            <w:pPr>
              <w:rPr>
                <w:rFonts w:ascii="Verdana" w:hAnsi="Verdana"/>
                <w:color w:val="FF0000"/>
                <w:sz w:val="18"/>
                <w:szCs w:val="18"/>
              </w:rPr>
            </w:pPr>
            <w:r w:rsidRPr="004E575A">
              <w:rPr>
                <w:rFonts w:ascii="Verdana" w:hAnsi="Verdana"/>
                <w:color w:val="FF0000"/>
                <w:sz w:val="18"/>
                <w:szCs w:val="18"/>
              </w:rPr>
              <w:t>Tömeg-, egyensúly és teljesítményszámítás</w:t>
            </w:r>
          </w:p>
        </w:tc>
        <w:tc>
          <w:tcPr>
            <w:tcW w:w="851" w:type="dxa"/>
            <w:vMerge w:val="restart"/>
          </w:tcPr>
          <w:p w:rsidR="007D5DF2" w:rsidRPr="004E575A" w:rsidRDefault="007D5DF2" w:rsidP="007D5DF2">
            <w:pPr>
              <w:jc w:val="center"/>
              <w:rPr>
                <w:rFonts w:ascii="Verdana" w:hAnsi="Verdana"/>
                <w:color w:val="FF0000"/>
                <w:sz w:val="18"/>
                <w:szCs w:val="18"/>
              </w:rPr>
            </w:pPr>
            <w:r w:rsidRPr="004E575A">
              <w:rPr>
                <w:rFonts w:ascii="Verdana" w:hAnsi="Verdana"/>
                <w:color w:val="FF0000"/>
                <w:sz w:val="18"/>
                <w:szCs w:val="18"/>
              </w:rPr>
              <w:t>4</w:t>
            </w:r>
          </w:p>
        </w:tc>
      </w:tr>
      <w:tr w:rsidR="007D5DF2" w:rsidRPr="004E575A" w:rsidTr="007D5DF2">
        <w:trPr>
          <w:jc w:val="center"/>
        </w:trPr>
        <w:tc>
          <w:tcPr>
            <w:tcW w:w="846" w:type="dxa"/>
          </w:tcPr>
          <w:p w:rsidR="007D5DF2" w:rsidRPr="004E575A" w:rsidRDefault="007D5DF2" w:rsidP="007D5DF2">
            <w:pPr>
              <w:jc w:val="center"/>
              <w:rPr>
                <w:rFonts w:ascii="Verdana" w:hAnsi="Verdana"/>
                <w:color w:val="FF0000"/>
                <w:sz w:val="18"/>
                <w:szCs w:val="18"/>
              </w:rPr>
            </w:pPr>
            <w:r w:rsidRPr="004E575A">
              <w:rPr>
                <w:rFonts w:ascii="Verdana" w:hAnsi="Verdana"/>
                <w:color w:val="FF0000"/>
                <w:sz w:val="18"/>
                <w:szCs w:val="18"/>
              </w:rPr>
              <w:t>8.</w:t>
            </w:r>
          </w:p>
        </w:tc>
        <w:tc>
          <w:tcPr>
            <w:tcW w:w="1422" w:type="dxa"/>
          </w:tcPr>
          <w:p w:rsidR="007D5DF2" w:rsidRPr="004E575A" w:rsidRDefault="007D5DF2" w:rsidP="007D5DF2">
            <w:pPr>
              <w:rPr>
                <w:rFonts w:ascii="Verdana" w:hAnsi="Verdana"/>
                <w:color w:val="FF0000"/>
                <w:sz w:val="18"/>
                <w:szCs w:val="18"/>
              </w:rPr>
            </w:pPr>
            <w:r w:rsidRPr="004E575A">
              <w:rPr>
                <w:rFonts w:ascii="Verdana" w:hAnsi="Verdana"/>
                <w:color w:val="FF0000"/>
                <w:sz w:val="18"/>
                <w:szCs w:val="18"/>
              </w:rPr>
              <w:t>HK916A027</w:t>
            </w:r>
          </w:p>
        </w:tc>
        <w:tc>
          <w:tcPr>
            <w:tcW w:w="1980" w:type="dxa"/>
          </w:tcPr>
          <w:p w:rsidR="007D5DF2" w:rsidRPr="004E575A" w:rsidRDefault="007D5DF2" w:rsidP="007D5DF2">
            <w:pPr>
              <w:rPr>
                <w:rFonts w:ascii="Verdana" w:hAnsi="Verdana"/>
                <w:color w:val="FF0000"/>
                <w:sz w:val="18"/>
                <w:szCs w:val="18"/>
              </w:rPr>
            </w:pPr>
            <w:r w:rsidRPr="004E575A">
              <w:rPr>
                <w:rFonts w:ascii="Verdana" w:hAnsi="Verdana"/>
                <w:color w:val="FF0000"/>
                <w:sz w:val="18"/>
                <w:szCs w:val="18"/>
              </w:rPr>
              <w:t>Repülési teljesítmény számítás</w:t>
            </w:r>
          </w:p>
        </w:tc>
        <w:tc>
          <w:tcPr>
            <w:tcW w:w="997" w:type="dxa"/>
          </w:tcPr>
          <w:p w:rsidR="007D5DF2" w:rsidRPr="004E575A" w:rsidRDefault="007D5DF2" w:rsidP="007D5DF2">
            <w:pPr>
              <w:jc w:val="center"/>
              <w:rPr>
                <w:rFonts w:ascii="Verdana" w:hAnsi="Verdana"/>
                <w:color w:val="FF0000"/>
                <w:sz w:val="18"/>
                <w:szCs w:val="18"/>
              </w:rPr>
            </w:pPr>
            <w:r w:rsidRPr="004E575A">
              <w:rPr>
                <w:rFonts w:ascii="Verdana" w:hAnsi="Verdana"/>
                <w:color w:val="FF0000"/>
                <w:sz w:val="18"/>
                <w:szCs w:val="18"/>
              </w:rPr>
              <w:t>3</w:t>
            </w:r>
          </w:p>
        </w:tc>
        <w:tc>
          <w:tcPr>
            <w:tcW w:w="1413" w:type="dxa"/>
            <w:vMerge/>
          </w:tcPr>
          <w:p w:rsidR="007D5DF2" w:rsidRPr="004E575A" w:rsidRDefault="007D5DF2" w:rsidP="007D5DF2">
            <w:pPr>
              <w:rPr>
                <w:rFonts w:ascii="Verdana" w:hAnsi="Verdana"/>
                <w:color w:val="FF0000"/>
                <w:sz w:val="18"/>
                <w:szCs w:val="18"/>
              </w:rPr>
            </w:pPr>
          </w:p>
        </w:tc>
        <w:tc>
          <w:tcPr>
            <w:tcW w:w="2409" w:type="dxa"/>
            <w:vMerge/>
          </w:tcPr>
          <w:p w:rsidR="007D5DF2" w:rsidRPr="004E575A" w:rsidRDefault="007D5DF2" w:rsidP="007D5DF2">
            <w:pPr>
              <w:rPr>
                <w:rFonts w:ascii="Verdana" w:hAnsi="Verdana"/>
                <w:color w:val="FF0000"/>
                <w:sz w:val="18"/>
                <w:szCs w:val="18"/>
              </w:rPr>
            </w:pPr>
          </w:p>
        </w:tc>
        <w:tc>
          <w:tcPr>
            <w:tcW w:w="851" w:type="dxa"/>
            <w:vMerge/>
          </w:tcPr>
          <w:p w:rsidR="007D5DF2" w:rsidRPr="004E575A" w:rsidRDefault="007D5DF2" w:rsidP="007D5DF2">
            <w:pPr>
              <w:jc w:val="center"/>
              <w:rPr>
                <w:rFonts w:ascii="Verdana" w:hAnsi="Verdana"/>
                <w:color w:val="FF0000"/>
                <w:sz w:val="18"/>
                <w:szCs w:val="18"/>
              </w:rPr>
            </w:pPr>
          </w:p>
        </w:tc>
      </w:tr>
      <w:tr w:rsidR="007D5DF2" w:rsidRPr="004E575A" w:rsidTr="007D5DF2">
        <w:trPr>
          <w:jc w:val="center"/>
        </w:trPr>
        <w:tc>
          <w:tcPr>
            <w:tcW w:w="846" w:type="dxa"/>
          </w:tcPr>
          <w:p w:rsidR="007D5DF2" w:rsidRPr="004E575A" w:rsidRDefault="007D5DF2" w:rsidP="007D5DF2">
            <w:pPr>
              <w:jc w:val="center"/>
              <w:rPr>
                <w:rFonts w:ascii="Verdana" w:hAnsi="Verdana"/>
                <w:color w:val="FF0000"/>
                <w:sz w:val="18"/>
                <w:szCs w:val="18"/>
              </w:rPr>
            </w:pPr>
            <w:r w:rsidRPr="004E575A">
              <w:rPr>
                <w:rFonts w:ascii="Verdana" w:hAnsi="Verdana"/>
                <w:color w:val="FF0000"/>
                <w:sz w:val="18"/>
                <w:szCs w:val="18"/>
              </w:rPr>
              <w:t>7.</w:t>
            </w:r>
          </w:p>
        </w:tc>
        <w:tc>
          <w:tcPr>
            <w:tcW w:w="1422" w:type="dxa"/>
          </w:tcPr>
          <w:p w:rsidR="007D5DF2" w:rsidRPr="004E575A" w:rsidRDefault="007D5DF2" w:rsidP="007D5DF2">
            <w:pPr>
              <w:rPr>
                <w:rFonts w:ascii="Verdana" w:hAnsi="Verdana"/>
                <w:color w:val="FF0000"/>
                <w:sz w:val="18"/>
                <w:szCs w:val="18"/>
              </w:rPr>
            </w:pPr>
            <w:r w:rsidRPr="004E575A">
              <w:rPr>
                <w:rFonts w:ascii="Verdana" w:hAnsi="Verdana"/>
                <w:color w:val="FF0000"/>
                <w:sz w:val="18"/>
                <w:szCs w:val="18"/>
              </w:rPr>
              <w:t>HK916A026</w:t>
            </w:r>
          </w:p>
        </w:tc>
        <w:tc>
          <w:tcPr>
            <w:tcW w:w="1980" w:type="dxa"/>
          </w:tcPr>
          <w:p w:rsidR="007D5DF2" w:rsidRPr="004E575A" w:rsidRDefault="007D5DF2" w:rsidP="007D5DF2">
            <w:pPr>
              <w:rPr>
                <w:rFonts w:ascii="Verdana" w:hAnsi="Verdana"/>
                <w:color w:val="FF0000"/>
                <w:sz w:val="18"/>
                <w:szCs w:val="18"/>
              </w:rPr>
            </w:pPr>
            <w:r w:rsidRPr="004E575A">
              <w:rPr>
                <w:rFonts w:ascii="Verdana" w:hAnsi="Verdana"/>
                <w:color w:val="FF0000"/>
                <w:sz w:val="18"/>
                <w:szCs w:val="18"/>
              </w:rPr>
              <w:t>Repülőgépek üzemeltetési eljárásai</w:t>
            </w:r>
          </w:p>
        </w:tc>
        <w:tc>
          <w:tcPr>
            <w:tcW w:w="997" w:type="dxa"/>
          </w:tcPr>
          <w:p w:rsidR="007D5DF2" w:rsidRPr="004E575A" w:rsidRDefault="007D5DF2" w:rsidP="007D5DF2">
            <w:pPr>
              <w:jc w:val="center"/>
              <w:rPr>
                <w:rFonts w:ascii="Verdana" w:hAnsi="Verdana"/>
                <w:color w:val="FF0000"/>
                <w:sz w:val="18"/>
                <w:szCs w:val="18"/>
              </w:rPr>
            </w:pPr>
            <w:r w:rsidRPr="004E575A">
              <w:rPr>
                <w:rFonts w:ascii="Verdana" w:hAnsi="Verdana"/>
                <w:color w:val="FF0000"/>
                <w:sz w:val="18"/>
                <w:szCs w:val="18"/>
              </w:rPr>
              <w:t>2</w:t>
            </w:r>
          </w:p>
        </w:tc>
        <w:tc>
          <w:tcPr>
            <w:tcW w:w="1413" w:type="dxa"/>
            <w:vMerge w:val="restart"/>
          </w:tcPr>
          <w:p w:rsidR="007D5DF2" w:rsidRPr="004E575A" w:rsidRDefault="007D5DF2" w:rsidP="007D5DF2">
            <w:pPr>
              <w:rPr>
                <w:rFonts w:ascii="Verdana" w:hAnsi="Verdana"/>
                <w:color w:val="FF0000"/>
                <w:sz w:val="18"/>
                <w:szCs w:val="18"/>
              </w:rPr>
            </w:pPr>
            <w:r w:rsidRPr="004E575A">
              <w:rPr>
                <w:rFonts w:ascii="Verdana" w:hAnsi="Verdana"/>
                <w:color w:val="FF0000"/>
                <w:sz w:val="18"/>
                <w:szCs w:val="18"/>
              </w:rPr>
              <w:t>HK916A187</w:t>
            </w:r>
          </w:p>
        </w:tc>
        <w:tc>
          <w:tcPr>
            <w:tcW w:w="2409" w:type="dxa"/>
            <w:vMerge w:val="restart"/>
          </w:tcPr>
          <w:p w:rsidR="007D5DF2" w:rsidRPr="004E575A" w:rsidRDefault="007D5DF2" w:rsidP="007D5DF2">
            <w:pPr>
              <w:rPr>
                <w:rFonts w:ascii="Verdana" w:hAnsi="Verdana"/>
                <w:color w:val="FF0000"/>
                <w:sz w:val="18"/>
                <w:szCs w:val="18"/>
              </w:rPr>
            </w:pPr>
            <w:r w:rsidRPr="004E575A">
              <w:rPr>
                <w:rFonts w:ascii="Verdana" w:hAnsi="Verdana"/>
                <w:color w:val="FF0000"/>
                <w:sz w:val="18"/>
                <w:szCs w:val="18"/>
              </w:rPr>
              <w:t>Repülés tervezés és üzemeltetési eljárások</w:t>
            </w:r>
          </w:p>
        </w:tc>
        <w:tc>
          <w:tcPr>
            <w:tcW w:w="851" w:type="dxa"/>
            <w:vMerge w:val="restart"/>
          </w:tcPr>
          <w:p w:rsidR="007D5DF2" w:rsidRPr="004E575A" w:rsidRDefault="007D5DF2" w:rsidP="007D5DF2">
            <w:pPr>
              <w:jc w:val="center"/>
              <w:rPr>
                <w:rFonts w:ascii="Verdana" w:hAnsi="Verdana"/>
                <w:color w:val="FF0000"/>
                <w:sz w:val="18"/>
                <w:szCs w:val="18"/>
              </w:rPr>
            </w:pPr>
            <w:r w:rsidRPr="004E575A">
              <w:rPr>
                <w:rFonts w:ascii="Verdana" w:hAnsi="Verdana"/>
                <w:color w:val="FF0000"/>
                <w:sz w:val="18"/>
                <w:szCs w:val="18"/>
              </w:rPr>
              <w:t>3</w:t>
            </w:r>
          </w:p>
        </w:tc>
      </w:tr>
      <w:tr w:rsidR="007D5DF2" w:rsidRPr="004E575A" w:rsidTr="007D5DF2">
        <w:trPr>
          <w:jc w:val="center"/>
        </w:trPr>
        <w:tc>
          <w:tcPr>
            <w:tcW w:w="846" w:type="dxa"/>
          </w:tcPr>
          <w:p w:rsidR="007D5DF2" w:rsidRPr="004E575A" w:rsidRDefault="007D5DF2" w:rsidP="007D5DF2">
            <w:pPr>
              <w:jc w:val="center"/>
              <w:rPr>
                <w:rFonts w:ascii="Verdana" w:hAnsi="Verdana"/>
                <w:color w:val="FF0000"/>
                <w:sz w:val="18"/>
                <w:szCs w:val="18"/>
              </w:rPr>
            </w:pPr>
            <w:r w:rsidRPr="004E575A">
              <w:rPr>
                <w:rFonts w:ascii="Verdana" w:hAnsi="Verdana"/>
                <w:color w:val="FF0000"/>
                <w:sz w:val="18"/>
                <w:szCs w:val="18"/>
              </w:rPr>
              <w:t>8.</w:t>
            </w:r>
          </w:p>
        </w:tc>
        <w:tc>
          <w:tcPr>
            <w:tcW w:w="1422" w:type="dxa"/>
          </w:tcPr>
          <w:p w:rsidR="007D5DF2" w:rsidRPr="004E575A" w:rsidRDefault="007D5DF2" w:rsidP="007D5DF2">
            <w:pPr>
              <w:rPr>
                <w:rFonts w:ascii="Verdana" w:hAnsi="Verdana"/>
                <w:color w:val="FF0000"/>
                <w:sz w:val="18"/>
                <w:szCs w:val="18"/>
              </w:rPr>
            </w:pPr>
            <w:r w:rsidRPr="004E575A">
              <w:rPr>
                <w:rFonts w:ascii="Verdana" w:hAnsi="Verdana"/>
                <w:color w:val="FF0000"/>
                <w:sz w:val="18"/>
                <w:szCs w:val="18"/>
              </w:rPr>
              <w:t>HK916A028</w:t>
            </w:r>
          </w:p>
        </w:tc>
        <w:tc>
          <w:tcPr>
            <w:tcW w:w="1980" w:type="dxa"/>
          </w:tcPr>
          <w:p w:rsidR="007D5DF2" w:rsidRPr="004E575A" w:rsidRDefault="007D5DF2" w:rsidP="007D5DF2">
            <w:pPr>
              <w:rPr>
                <w:rFonts w:ascii="Verdana" w:hAnsi="Verdana"/>
                <w:color w:val="FF0000"/>
                <w:sz w:val="18"/>
                <w:szCs w:val="18"/>
              </w:rPr>
            </w:pPr>
            <w:r w:rsidRPr="004E575A">
              <w:rPr>
                <w:rFonts w:ascii="Verdana" w:hAnsi="Verdana"/>
                <w:color w:val="FF0000"/>
                <w:sz w:val="18"/>
                <w:szCs w:val="18"/>
              </w:rPr>
              <w:t>Repülés tervezés és felkészülés</w:t>
            </w:r>
          </w:p>
        </w:tc>
        <w:tc>
          <w:tcPr>
            <w:tcW w:w="997" w:type="dxa"/>
          </w:tcPr>
          <w:p w:rsidR="007D5DF2" w:rsidRPr="004E575A" w:rsidRDefault="007D5DF2" w:rsidP="007D5DF2">
            <w:pPr>
              <w:jc w:val="center"/>
              <w:rPr>
                <w:rFonts w:ascii="Verdana" w:hAnsi="Verdana"/>
                <w:color w:val="FF0000"/>
                <w:sz w:val="18"/>
                <w:szCs w:val="18"/>
              </w:rPr>
            </w:pPr>
            <w:r w:rsidRPr="004E575A">
              <w:rPr>
                <w:rFonts w:ascii="Verdana" w:hAnsi="Verdana"/>
                <w:color w:val="FF0000"/>
                <w:sz w:val="18"/>
                <w:szCs w:val="18"/>
              </w:rPr>
              <w:t>3</w:t>
            </w:r>
          </w:p>
        </w:tc>
        <w:tc>
          <w:tcPr>
            <w:tcW w:w="1413" w:type="dxa"/>
            <w:vMerge/>
          </w:tcPr>
          <w:p w:rsidR="007D5DF2" w:rsidRPr="004E575A" w:rsidRDefault="007D5DF2" w:rsidP="007D5DF2">
            <w:pPr>
              <w:rPr>
                <w:rFonts w:ascii="Verdana" w:hAnsi="Verdana"/>
                <w:color w:val="FF0000"/>
                <w:sz w:val="18"/>
                <w:szCs w:val="18"/>
              </w:rPr>
            </w:pPr>
          </w:p>
        </w:tc>
        <w:tc>
          <w:tcPr>
            <w:tcW w:w="2409" w:type="dxa"/>
            <w:vMerge/>
          </w:tcPr>
          <w:p w:rsidR="007D5DF2" w:rsidRPr="004E575A" w:rsidRDefault="007D5DF2" w:rsidP="007D5DF2">
            <w:pPr>
              <w:rPr>
                <w:rFonts w:ascii="Verdana" w:hAnsi="Verdana"/>
                <w:color w:val="FF0000"/>
                <w:sz w:val="18"/>
                <w:szCs w:val="18"/>
              </w:rPr>
            </w:pPr>
          </w:p>
        </w:tc>
        <w:tc>
          <w:tcPr>
            <w:tcW w:w="851" w:type="dxa"/>
            <w:vMerge/>
          </w:tcPr>
          <w:p w:rsidR="007D5DF2" w:rsidRPr="004E575A" w:rsidRDefault="007D5DF2" w:rsidP="007D5DF2">
            <w:pPr>
              <w:jc w:val="center"/>
              <w:rPr>
                <w:rFonts w:ascii="Verdana" w:hAnsi="Verdana"/>
                <w:color w:val="FF0000"/>
                <w:sz w:val="18"/>
                <w:szCs w:val="18"/>
              </w:rPr>
            </w:pPr>
          </w:p>
        </w:tc>
      </w:tr>
    </w:tbl>
    <w:p w:rsidR="0095542A" w:rsidRPr="0095542A" w:rsidRDefault="0095542A" w:rsidP="0095542A">
      <w:pPr>
        <w:spacing w:before="240"/>
        <w:rPr>
          <w:rFonts w:ascii="Verdana" w:hAnsi="Verdana"/>
          <w:b/>
          <w:color w:val="FF0000"/>
          <w:sz w:val="18"/>
          <w:szCs w:val="18"/>
        </w:rPr>
      </w:pPr>
      <w:r w:rsidRPr="0095542A">
        <w:rPr>
          <w:rFonts w:ascii="Verdana" w:hAnsi="Verdana"/>
          <w:b/>
          <w:color w:val="FF0000"/>
          <w:sz w:val="18"/>
          <w:szCs w:val="18"/>
        </w:rPr>
        <w:t>Tantárgyakat és krediteket érintő változás a katonai repülésirányító szakirányon:</w:t>
      </w:r>
    </w:p>
    <w:tbl>
      <w:tblPr>
        <w:tblStyle w:val="Rcsostblzat"/>
        <w:tblW w:w="9918" w:type="dxa"/>
        <w:jc w:val="center"/>
        <w:tblInd w:w="0" w:type="dxa"/>
        <w:tblLayout w:type="fixed"/>
        <w:tblLook w:val="04A0" w:firstRow="1" w:lastRow="0" w:firstColumn="1" w:lastColumn="0" w:noHBand="0" w:noVBand="1"/>
      </w:tblPr>
      <w:tblGrid>
        <w:gridCol w:w="855"/>
        <w:gridCol w:w="1413"/>
        <w:gridCol w:w="1848"/>
        <w:gridCol w:w="1129"/>
        <w:gridCol w:w="2083"/>
        <w:gridCol w:w="1701"/>
        <w:gridCol w:w="889"/>
      </w:tblGrid>
      <w:tr w:rsidR="0095542A" w:rsidRPr="0095542A" w:rsidTr="0095542A">
        <w:trPr>
          <w:jc w:val="center"/>
        </w:trPr>
        <w:tc>
          <w:tcPr>
            <w:tcW w:w="855" w:type="dxa"/>
          </w:tcPr>
          <w:p w:rsidR="0095542A" w:rsidRPr="0095542A" w:rsidRDefault="0095542A" w:rsidP="0095542A">
            <w:pPr>
              <w:rPr>
                <w:rFonts w:ascii="Verdana" w:hAnsi="Verdana"/>
                <w:b/>
                <w:color w:val="FF0000"/>
                <w:sz w:val="18"/>
                <w:szCs w:val="18"/>
              </w:rPr>
            </w:pPr>
            <w:r w:rsidRPr="0095542A">
              <w:rPr>
                <w:rFonts w:ascii="Verdana" w:hAnsi="Verdana"/>
                <w:b/>
                <w:color w:val="FF0000"/>
                <w:sz w:val="18"/>
                <w:szCs w:val="18"/>
              </w:rPr>
              <w:t>Félév</w:t>
            </w:r>
          </w:p>
        </w:tc>
        <w:tc>
          <w:tcPr>
            <w:tcW w:w="1413" w:type="dxa"/>
          </w:tcPr>
          <w:p w:rsidR="0095542A" w:rsidRPr="0095542A" w:rsidRDefault="0095542A" w:rsidP="0095542A">
            <w:pPr>
              <w:rPr>
                <w:rFonts w:ascii="Verdana" w:hAnsi="Verdana"/>
                <w:b/>
                <w:color w:val="FF0000"/>
                <w:sz w:val="18"/>
                <w:szCs w:val="18"/>
              </w:rPr>
            </w:pPr>
            <w:r w:rsidRPr="0095542A">
              <w:rPr>
                <w:rFonts w:ascii="Verdana" w:hAnsi="Verdana"/>
                <w:b/>
                <w:color w:val="FF0000"/>
                <w:sz w:val="18"/>
                <w:szCs w:val="18"/>
              </w:rPr>
              <w:t>Régi tárgykód</w:t>
            </w:r>
          </w:p>
        </w:tc>
        <w:tc>
          <w:tcPr>
            <w:tcW w:w="1848" w:type="dxa"/>
          </w:tcPr>
          <w:p w:rsidR="0095542A" w:rsidRPr="0095542A" w:rsidRDefault="0095542A" w:rsidP="0095542A">
            <w:pPr>
              <w:rPr>
                <w:rFonts w:ascii="Verdana" w:hAnsi="Verdana"/>
                <w:b/>
                <w:color w:val="FF0000"/>
                <w:sz w:val="18"/>
                <w:szCs w:val="18"/>
              </w:rPr>
            </w:pPr>
            <w:r w:rsidRPr="0095542A">
              <w:rPr>
                <w:rFonts w:ascii="Verdana" w:hAnsi="Verdana"/>
                <w:b/>
                <w:color w:val="FF0000"/>
                <w:sz w:val="18"/>
                <w:szCs w:val="18"/>
              </w:rPr>
              <w:t>Régi tárgynév</w:t>
            </w:r>
          </w:p>
        </w:tc>
        <w:tc>
          <w:tcPr>
            <w:tcW w:w="1129" w:type="dxa"/>
          </w:tcPr>
          <w:p w:rsidR="0095542A" w:rsidRPr="0095542A" w:rsidRDefault="0095542A" w:rsidP="0095542A">
            <w:pPr>
              <w:rPr>
                <w:rFonts w:ascii="Verdana" w:hAnsi="Verdana"/>
                <w:b/>
                <w:color w:val="FF0000"/>
                <w:sz w:val="18"/>
                <w:szCs w:val="18"/>
              </w:rPr>
            </w:pPr>
            <w:r w:rsidRPr="0095542A">
              <w:rPr>
                <w:rFonts w:ascii="Verdana" w:hAnsi="Verdana"/>
                <w:b/>
                <w:color w:val="FF0000"/>
                <w:sz w:val="18"/>
                <w:szCs w:val="18"/>
              </w:rPr>
              <w:t>Régi kredit</w:t>
            </w:r>
          </w:p>
        </w:tc>
        <w:tc>
          <w:tcPr>
            <w:tcW w:w="2083" w:type="dxa"/>
          </w:tcPr>
          <w:p w:rsidR="0095542A" w:rsidRPr="0095542A" w:rsidRDefault="0095542A" w:rsidP="0095542A">
            <w:pPr>
              <w:rPr>
                <w:rFonts w:ascii="Verdana" w:hAnsi="Verdana"/>
                <w:b/>
                <w:color w:val="FF0000"/>
                <w:sz w:val="18"/>
                <w:szCs w:val="18"/>
              </w:rPr>
            </w:pPr>
            <w:r w:rsidRPr="0095542A">
              <w:rPr>
                <w:rFonts w:ascii="Verdana" w:hAnsi="Verdana"/>
                <w:b/>
                <w:color w:val="FF0000"/>
                <w:sz w:val="18"/>
                <w:szCs w:val="18"/>
              </w:rPr>
              <w:t>Új tárgykód</w:t>
            </w:r>
          </w:p>
        </w:tc>
        <w:tc>
          <w:tcPr>
            <w:tcW w:w="1701" w:type="dxa"/>
          </w:tcPr>
          <w:p w:rsidR="0095542A" w:rsidRPr="0095542A" w:rsidRDefault="0095542A" w:rsidP="0095542A">
            <w:pPr>
              <w:rPr>
                <w:rFonts w:ascii="Verdana" w:hAnsi="Verdana"/>
                <w:b/>
                <w:color w:val="FF0000"/>
                <w:sz w:val="18"/>
                <w:szCs w:val="18"/>
              </w:rPr>
            </w:pPr>
            <w:r w:rsidRPr="0095542A">
              <w:rPr>
                <w:rFonts w:ascii="Verdana" w:hAnsi="Verdana"/>
                <w:b/>
                <w:color w:val="FF0000"/>
                <w:sz w:val="18"/>
                <w:szCs w:val="18"/>
              </w:rPr>
              <w:t>Új tárgynév</w:t>
            </w:r>
          </w:p>
        </w:tc>
        <w:tc>
          <w:tcPr>
            <w:tcW w:w="889" w:type="dxa"/>
          </w:tcPr>
          <w:p w:rsidR="0095542A" w:rsidRPr="0095542A" w:rsidRDefault="0095542A" w:rsidP="0095542A">
            <w:pPr>
              <w:rPr>
                <w:rFonts w:ascii="Verdana" w:hAnsi="Verdana"/>
                <w:b/>
                <w:color w:val="FF0000"/>
                <w:sz w:val="18"/>
                <w:szCs w:val="18"/>
              </w:rPr>
            </w:pPr>
            <w:r w:rsidRPr="0095542A">
              <w:rPr>
                <w:rFonts w:ascii="Verdana" w:hAnsi="Verdana"/>
                <w:b/>
                <w:color w:val="FF0000"/>
                <w:sz w:val="18"/>
                <w:szCs w:val="18"/>
              </w:rPr>
              <w:t>Új kredit</w:t>
            </w:r>
          </w:p>
        </w:tc>
      </w:tr>
      <w:tr w:rsidR="0095542A" w:rsidRPr="0095542A" w:rsidTr="0095542A">
        <w:trPr>
          <w:jc w:val="center"/>
        </w:trPr>
        <w:tc>
          <w:tcPr>
            <w:tcW w:w="855" w:type="dxa"/>
          </w:tcPr>
          <w:p w:rsidR="0095542A" w:rsidRPr="0095542A" w:rsidRDefault="0095542A" w:rsidP="0095542A">
            <w:pPr>
              <w:jc w:val="center"/>
              <w:rPr>
                <w:rFonts w:ascii="Verdana" w:hAnsi="Verdana"/>
                <w:color w:val="FF0000"/>
                <w:sz w:val="18"/>
                <w:szCs w:val="18"/>
              </w:rPr>
            </w:pPr>
            <w:r w:rsidRPr="0095542A">
              <w:rPr>
                <w:rFonts w:ascii="Verdana" w:hAnsi="Verdana"/>
                <w:color w:val="FF0000"/>
                <w:sz w:val="18"/>
                <w:szCs w:val="18"/>
              </w:rPr>
              <w:t>5.</w:t>
            </w:r>
          </w:p>
        </w:tc>
        <w:tc>
          <w:tcPr>
            <w:tcW w:w="1413" w:type="dxa"/>
          </w:tcPr>
          <w:p w:rsidR="0095542A" w:rsidRPr="0095542A" w:rsidRDefault="0095542A" w:rsidP="0095542A">
            <w:pPr>
              <w:rPr>
                <w:rFonts w:ascii="Verdana" w:hAnsi="Verdana"/>
                <w:color w:val="FF0000"/>
                <w:sz w:val="18"/>
                <w:szCs w:val="18"/>
              </w:rPr>
            </w:pPr>
            <w:r w:rsidRPr="0095542A">
              <w:rPr>
                <w:rFonts w:ascii="Verdana" w:hAnsi="Verdana"/>
                <w:color w:val="FF0000"/>
                <w:sz w:val="18"/>
                <w:szCs w:val="18"/>
              </w:rPr>
              <w:t>HK916A039</w:t>
            </w:r>
          </w:p>
        </w:tc>
        <w:tc>
          <w:tcPr>
            <w:tcW w:w="1848" w:type="dxa"/>
          </w:tcPr>
          <w:p w:rsidR="0095542A" w:rsidRPr="0095542A" w:rsidRDefault="0095542A" w:rsidP="0095542A">
            <w:pPr>
              <w:rPr>
                <w:rFonts w:ascii="Verdana" w:hAnsi="Verdana"/>
                <w:color w:val="FF0000"/>
                <w:sz w:val="18"/>
                <w:szCs w:val="18"/>
              </w:rPr>
            </w:pPr>
            <w:r w:rsidRPr="0095542A">
              <w:rPr>
                <w:rFonts w:ascii="Verdana" w:hAnsi="Verdana"/>
                <w:color w:val="FF0000"/>
                <w:sz w:val="18"/>
                <w:szCs w:val="18"/>
              </w:rPr>
              <w:t>Légijármű rendszerek</w:t>
            </w:r>
          </w:p>
        </w:tc>
        <w:tc>
          <w:tcPr>
            <w:tcW w:w="1129" w:type="dxa"/>
          </w:tcPr>
          <w:p w:rsidR="0095542A" w:rsidRPr="0095542A" w:rsidRDefault="0095542A" w:rsidP="0095542A">
            <w:pPr>
              <w:jc w:val="center"/>
              <w:rPr>
                <w:rFonts w:ascii="Verdana" w:hAnsi="Verdana"/>
                <w:color w:val="FF0000"/>
                <w:sz w:val="18"/>
                <w:szCs w:val="18"/>
              </w:rPr>
            </w:pPr>
            <w:r w:rsidRPr="0095542A">
              <w:rPr>
                <w:rFonts w:ascii="Verdana" w:hAnsi="Verdana"/>
                <w:color w:val="FF0000"/>
                <w:sz w:val="18"/>
                <w:szCs w:val="18"/>
              </w:rPr>
              <w:t>4</w:t>
            </w:r>
          </w:p>
        </w:tc>
        <w:tc>
          <w:tcPr>
            <w:tcW w:w="2083" w:type="dxa"/>
            <w:vMerge w:val="restart"/>
          </w:tcPr>
          <w:p w:rsidR="0095542A" w:rsidRPr="0095542A" w:rsidRDefault="0095542A" w:rsidP="0095542A">
            <w:pPr>
              <w:rPr>
                <w:rFonts w:ascii="Verdana" w:hAnsi="Verdana"/>
                <w:color w:val="FF0000"/>
                <w:sz w:val="18"/>
                <w:szCs w:val="18"/>
              </w:rPr>
            </w:pPr>
            <w:r w:rsidRPr="0095542A">
              <w:rPr>
                <w:rFonts w:ascii="Verdana" w:hAnsi="Verdana"/>
                <w:color w:val="FF0000"/>
                <w:sz w:val="18"/>
                <w:szCs w:val="18"/>
              </w:rPr>
              <w:t>HK916A171</w:t>
            </w:r>
          </w:p>
        </w:tc>
        <w:tc>
          <w:tcPr>
            <w:tcW w:w="1701" w:type="dxa"/>
            <w:vMerge w:val="restart"/>
          </w:tcPr>
          <w:p w:rsidR="0095542A" w:rsidRPr="0095542A" w:rsidRDefault="0095542A" w:rsidP="0095542A">
            <w:pPr>
              <w:rPr>
                <w:rFonts w:ascii="Verdana" w:hAnsi="Verdana"/>
                <w:color w:val="FF0000"/>
                <w:sz w:val="18"/>
                <w:szCs w:val="18"/>
              </w:rPr>
            </w:pPr>
            <w:r w:rsidRPr="0095542A">
              <w:rPr>
                <w:rFonts w:ascii="Verdana" w:hAnsi="Verdana"/>
                <w:color w:val="FF0000"/>
                <w:sz w:val="18"/>
                <w:szCs w:val="18"/>
              </w:rPr>
              <w:t>Légijármű rendszer- és típusismeret</w:t>
            </w:r>
          </w:p>
        </w:tc>
        <w:tc>
          <w:tcPr>
            <w:tcW w:w="889" w:type="dxa"/>
            <w:vMerge w:val="restart"/>
          </w:tcPr>
          <w:p w:rsidR="0095542A" w:rsidRPr="0095542A" w:rsidRDefault="0095542A" w:rsidP="0095542A">
            <w:pPr>
              <w:jc w:val="center"/>
              <w:rPr>
                <w:rFonts w:ascii="Verdana" w:hAnsi="Verdana"/>
                <w:color w:val="FF0000"/>
                <w:sz w:val="18"/>
                <w:szCs w:val="18"/>
              </w:rPr>
            </w:pPr>
            <w:r w:rsidRPr="0095542A">
              <w:rPr>
                <w:rFonts w:ascii="Verdana" w:hAnsi="Verdana"/>
                <w:color w:val="FF0000"/>
                <w:sz w:val="18"/>
                <w:szCs w:val="18"/>
              </w:rPr>
              <w:t>5</w:t>
            </w:r>
          </w:p>
        </w:tc>
      </w:tr>
      <w:tr w:rsidR="0095542A" w:rsidRPr="0095542A" w:rsidTr="0095542A">
        <w:trPr>
          <w:jc w:val="center"/>
        </w:trPr>
        <w:tc>
          <w:tcPr>
            <w:tcW w:w="855" w:type="dxa"/>
          </w:tcPr>
          <w:p w:rsidR="0095542A" w:rsidRPr="0095542A" w:rsidRDefault="0095542A" w:rsidP="0095542A">
            <w:pPr>
              <w:jc w:val="center"/>
              <w:rPr>
                <w:rFonts w:ascii="Verdana" w:hAnsi="Verdana"/>
                <w:color w:val="FF0000"/>
                <w:sz w:val="18"/>
                <w:szCs w:val="18"/>
              </w:rPr>
            </w:pPr>
            <w:r w:rsidRPr="0095542A">
              <w:rPr>
                <w:rFonts w:ascii="Verdana" w:hAnsi="Verdana"/>
                <w:color w:val="FF0000"/>
                <w:sz w:val="18"/>
                <w:szCs w:val="18"/>
              </w:rPr>
              <w:t>5.</w:t>
            </w:r>
          </w:p>
        </w:tc>
        <w:tc>
          <w:tcPr>
            <w:tcW w:w="1413" w:type="dxa"/>
          </w:tcPr>
          <w:p w:rsidR="0095542A" w:rsidRPr="0095542A" w:rsidRDefault="0095542A" w:rsidP="0095542A">
            <w:pPr>
              <w:rPr>
                <w:rFonts w:ascii="Verdana" w:hAnsi="Verdana"/>
                <w:color w:val="FF0000"/>
                <w:sz w:val="18"/>
                <w:szCs w:val="18"/>
              </w:rPr>
            </w:pPr>
            <w:r w:rsidRPr="0095542A">
              <w:rPr>
                <w:rFonts w:ascii="Verdana" w:hAnsi="Verdana"/>
                <w:color w:val="FF0000"/>
                <w:sz w:val="18"/>
                <w:szCs w:val="18"/>
              </w:rPr>
              <w:t>HK916A040</w:t>
            </w:r>
          </w:p>
        </w:tc>
        <w:tc>
          <w:tcPr>
            <w:tcW w:w="1848" w:type="dxa"/>
          </w:tcPr>
          <w:p w:rsidR="0095542A" w:rsidRPr="0095542A" w:rsidRDefault="0095542A" w:rsidP="0095542A">
            <w:pPr>
              <w:rPr>
                <w:rFonts w:ascii="Verdana" w:hAnsi="Verdana"/>
                <w:color w:val="FF0000"/>
                <w:sz w:val="18"/>
                <w:szCs w:val="18"/>
              </w:rPr>
            </w:pPr>
            <w:r w:rsidRPr="0095542A">
              <w:rPr>
                <w:rFonts w:ascii="Verdana" w:hAnsi="Verdana"/>
                <w:color w:val="FF0000"/>
                <w:sz w:val="18"/>
                <w:szCs w:val="18"/>
              </w:rPr>
              <w:t>Repülőgép típus ismeret</w:t>
            </w:r>
          </w:p>
        </w:tc>
        <w:tc>
          <w:tcPr>
            <w:tcW w:w="1129" w:type="dxa"/>
          </w:tcPr>
          <w:p w:rsidR="0095542A" w:rsidRPr="0095542A" w:rsidRDefault="0095542A" w:rsidP="0095542A">
            <w:pPr>
              <w:jc w:val="center"/>
              <w:rPr>
                <w:rFonts w:ascii="Verdana" w:hAnsi="Verdana"/>
                <w:color w:val="FF0000"/>
                <w:sz w:val="18"/>
                <w:szCs w:val="18"/>
              </w:rPr>
            </w:pPr>
            <w:r w:rsidRPr="0095542A">
              <w:rPr>
                <w:rFonts w:ascii="Verdana" w:hAnsi="Verdana"/>
                <w:color w:val="FF0000"/>
                <w:sz w:val="18"/>
                <w:szCs w:val="18"/>
              </w:rPr>
              <w:t>4</w:t>
            </w:r>
          </w:p>
        </w:tc>
        <w:tc>
          <w:tcPr>
            <w:tcW w:w="2083" w:type="dxa"/>
            <w:vMerge/>
          </w:tcPr>
          <w:p w:rsidR="0095542A" w:rsidRPr="0095542A" w:rsidRDefault="0095542A" w:rsidP="0095542A">
            <w:pPr>
              <w:rPr>
                <w:rFonts w:ascii="Verdana" w:hAnsi="Verdana"/>
                <w:color w:val="FF0000"/>
                <w:sz w:val="18"/>
                <w:szCs w:val="18"/>
              </w:rPr>
            </w:pPr>
          </w:p>
        </w:tc>
        <w:tc>
          <w:tcPr>
            <w:tcW w:w="1701" w:type="dxa"/>
            <w:vMerge/>
          </w:tcPr>
          <w:p w:rsidR="0095542A" w:rsidRPr="0095542A" w:rsidRDefault="0095542A" w:rsidP="0095542A">
            <w:pPr>
              <w:rPr>
                <w:rFonts w:ascii="Verdana" w:hAnsi="Verdana"/>
                <w:color w:val="FF0000"/>
                <w:sz w:val="18"/>
                <w:szCs w:val="18"/>
              </w:rPr>
            </w:pPr>
          </w:p>
        </w:tc>
        <w:tc>
          <w:tcPr>
            <w:tcW w:w="889" w:type="dxa"/>
            <w:vMerge/>
          </w:tcPr>
          <w:p w:rsidR="0095542A" w:rsidRPr="0095542A" w:rsidRDefault="0095542A" w:rsidP="0095542A">
            <w:pPr>
              <w:jc w:val="center"/>
              <w:rPr>
                <w:rFonts w:ascii="Verdana" w:hAnsi="Verdana"/>
                <w:color w:val="FF0000"/>
                <w:sz w:val="18"/>
                <w:szCs w:val="18"/>
              </w:rPr>
            </w:pPr>
          </w:p>
        </w:tc>
      </w:tr>
      <w:tr w:rsidR="0095542A" w:rsidRPr="0095542A" w:rsidTr="0095542A">
        <w:trPr>
          <w:jc w:val="center"/>
        </w:trPr>
        <w:tc>
          <w:tcPr>
            <w:tcW w:w="855" w:type="dxa"/>
          </w:tcPr>
          <w:p w:rsidR="0095542A" w:rsidRPr="0095542A" w:rsidRDefault="0095542A" w:rsidP="0095542A">
            <w:pPr>
              <w:jc w:val="center"/>
              <w:rPr>
                <w:rFonts w:ascii="Verdana" w:hAnsi="Verdana"/>
                <w:color w:val="FF0000"/>
                <w:sz w:val="18"/>
                <w:szCs w:val="18"/>
              </w:rPr>
            </w:pPr>
            <w:r w:rsidRPr="0095542A">
              <w:rPr>
                <w:rFonts w:ascii="Verdana" w:hAnsi="Verdana"/>
                <w:color w:val="FF0000"/>
                <w:sz w:val="18"/>
                <w:szCs w:val="18"/>
              </w:rPr>
              <w:t>8.</w:t>
            </w:r>
          </w:p>
        </w:tc>
        <w:tc>
          <w:tcPr>
            <w:tcW w:w="1413" w:type="dxa"/>
          </w:tcPr>
          <w:p w:rsidR="0095542A" w:rsidRPr="0095542A" w:rsidRDefault="0095542A" w:rsidP="0095542A">
            <w:pPr>
              <w:rPr>
                <w:rFonts w:ascii="Verdana" w:hAnsi="Verdana"/>
                <w:color w:val="FF0000"/>
                <w:sz w:val="18"/>
                <w:szCs w:val="18"/>
              </w:rPr>
            </w:pPr>
            <w:r w:rsidRPr="0095542A">
              <w:rPr>
                <w:rFonts w:ascii="Verdana" w:hAnsi="Verdana"/>
                <w:color w:val="FF0000"/>
                <w:sz w:val="18"/>
                <w:szCs w:val="18"/>
              </w:rPr>
              <w:t>HK916A147</w:t>
            </w:r>
          </w:p>
        </w:tc>
        <w:tc>
          <w:tcPr>
            <w:tcW w:w="1848" w:type="dxa"/>
          </w:tcPr>
          <w:p w:rsidR="0095542A" w:rsidRPr="0095542A" w:rsidRDefault="0095542A" w:rsidP="0095542A">
            <w:pPr>
              <w:rPr>
                <w:rFonts w:ascii="Verdana" w:hAnsi="Verdana"/>
                <w:color w:val="FF0000"/>
                <w:sz w:val="18"/>
                <w:szCs w:val="18"/>
              </w:rPr>
            </w:pPr>
            <w:r w:rsidRPr="0095542A">
              <w:rPr>
                <w:rFonts w:ascii="Verdana" w:hAnsi="Verdana"/>
                <w:color w:val="FF0000"/>
                <w:sz w:val="18"/>
                <w:szCs w:val="18"/>
              </w:rPr>
              <w:t>Légvédelmi irányítás gyakorlata II.</w:t>
            </w:r>
          </w:p>
        </w:tc>
        <w:tc>
          <w:tcPr>
            <w:tcW w:w="1129" w:type="dxa"/>
          </w:tcPr>
          <w:p w:rsidR="0095542A" w:rsidRPr="0095542A" w:rsidRDefault="0095542A" w:rsidP="0095542A">
            <w:pPr>
              <w:jc w:val="center"/>
              <w:rPr>
                <w:rFonts w:ascii="Verdana" w:hAnsi="Verdana"/>
                <w:color w:val="FF0000"/>
                <w:sz w:val="18"/>
                <w:szCs w:val="18"/>
              </w:rPr>
            </w:pPr>
            <w:r w:rsidRPr="0095542A">
              <w:rPr>
                <w:rFonts w:ascii="Verdana" w:hAnsi="Verdana"/>
                <w:color w:val="FF0000"/>
                <w:sz w:val="18"/>
                <w:szCs w:val="18"/>
              </w:rPr>
              <w:t>9</w:t>
            </w:r>
          </w:p>
        </w:tc>
        <w:tc>
          <w:tcPr>
            <w:tcW w:w="2083" w:type="dxa"/>
            <w:vMerge w:val="restart"/>
          </w:tcPr>
          <w:p w:rsidR="0095542A" w:rsidRPr="0095542A" w:rsidRDefault="0095542A" w:rsidP="0095542A">
            <w:pPr>
              <w:rPr>
                <w:rFonts w:ascii="Verdana" w:hAnsi="Verdana"/>
                <w:color w:val="FF0000"/>
                <w:sz w:val="18"/>
                <w:szCs w:val="18"/>
              </w:rPr>
            </w:pPr>
            <w:r w:rsidRPr="0095542A">
              <w:rPr>
                <w:rFonts w:ascii="Verdana" w:hAnsi="Verdana"/>
                <w:color w:val="FF0000"/>
                <w:sz w:val="18"/>
                <w:szCs w:val="18"/>
              </w:rPr>
              <w:t>HK916A168</w:t>
            </w:r>
          </w:p>
        </w:tc>
        <w:tc>
          <w:tcPr>
            <w:tcW w:w="1701" w:type="dxa"/>
            <w:vMerge w:val="restart"/>
          </w:tcPr>
          <w:p w:rsidR="0095542A" w:rsidRPr="0095542A" w:rsidRDefault="0095542A" w:rsidP="0095542A">
            <w:pPr>
              <w:rPr>
                <w:rFonts w:ascii="Verdana" w:hAnsi="Verdana"/>
                <w:color w:val="FF0000"/>
                <w:sz w:val="18"/>
                <w:szCs w:val="18"/>
              </w:rPr>
            </w:pPr>
            <w:r w:rsidRPr="0095542A">
              <w:rPr>
                <w:rFonts w:ascii="Verdana" w:hAnsi="Verdana"/>
                <w:color w:val="FF0000"/>
                <w:sz w:val="18"/>
                <w:szCs w:val="18"/>
              </w:rPr>
              <w:t>Légiforgalmi irányítás gyakorlata és kényszerhelyzetek kezelése</w:t>
            </w:r>
          </w:p>
        </w:tc>
        <w:tc>
          <w:tcPr>
            <w:tcW w:w="889" w:type="dxa"/>
          </w:tcPr>
          <w:p w:rsidR="0095542A" w:rsidRPr="0095542A" w:rsidRDefault="0095542A" w:rsidP="0095542A">
            <w:pPr>
              <w:jc w:val="center"/>
              <w:rPr>
                <w:rFonts w:ascii="Verdana" w:hAnsi="Verdana"/>
                <w:color w:val="FF0000"/>
                <w:sz w:val="18"/>
                <w:szCs w:val="18"/>
              </w:rPr>
            </w:pPr>
            <w:r w:rsidRPr="0095542A">
              <w:rPr>
                <w:rFonts w:ascii="Verdana" w:hAnsi="Verdana"/>
                <w:color w:val="FF0000"/>
                <w:sz w:val="18"/>
                <w:szCs w:val="18"/>
              </w:rPr>
              <w:t>7</w:t>
            </w:r>
          </w:p>
        </w:tc>
      </w:tr>
      <w:tr w:rsidR="0095542A" w:rsidRPr="0095542A" w:rsidTr="0095542A">
        <w:trPr>
          <w:jc w:val="center"/>
        </w:trPr>
        <w:tc>
          <w:tcPr>
            <w:tcW w:w="855" w:type="dxa"/>
          </w:tcPr>
          <w:p w:rsidR="0095542A" w:rsidRPr="0095542A" w:rsidRDefault="0095542A" w:rsidP="0095542A">
            <w:pPr>
              <w:jc w:val="center"/>
              <w:rPr>
                <w:rFonts w:ascii="Verdana" w:hAnsi="Verdana"/>
                <w:color w:val="FF0000"/>
                <w:sz w:val="18"/>
                <w:szCs w:val="18"/>
              </w:rPr>
            </w:pPr>
            <w:r w:rsidRPr="0095542A">
              <w:rPr>
                <w:rFonts w:ascii="Verdana" w:hAnsi="Verdana"/>
                <w:color w:val="FF0000"/>
                <w:sz w:val="18"/>
                <w:szCs w:val="18"/>
              </w:rPr>
              <w:t>8.</w:t>
            </w:r>
          </w:p>
        </w:tc>
        <w:tc>
          <w:tcPr>
            <w:tcW w:w="1413" w:type="dxa"/>
          </w:tcPr>
          <w:p w:rsidR="0095542A" w:rsidRPr="0095542A" w:rsidRDefault="0095542A" w:rsidP="0095542A">
            <w:pPr>
              <w:rPr>
                <w:rFonts w:ascii="Verdana" w:hAnsi="Verdana"/>
                <w:color w:val="FF0000"/>
                <w:sz w:val="18"/>
                <w:szCs w:val="18"/>
              </w:rPr>
            </w:pPr>
            <w:r w:rsidRPr="0095542A">
              <w:rPr>
                <w:rFonts w:ascii="Verdana" w:hAnsi="Verdana"/>
                <w:color w:val="FF0000"/>
                <w:sz w:val="18"/>
                <w:szCs w:val="18"/>
              </w:rPr>
              <w:t>HK916A052</w:t>
            </w:r>
          </w:p>
        </w:tc>
        <w:tc>
          <w:tcPr>
            <w:tcW w:w="1848" w:type="dxa"/>
          </w:tcPr>
          <w:p w:rsidR="0095542A" w:rsidRPr="0095542A" w:rsidRDefault="0095542A" w:rsidP="0095542A">
            <w:pPr>
              <w:rPr>
                <w:rFonts w:ascii="Verdana" w:hAnsi="Verdana"/>
                <w:color w:val="FF0000"/>
                <w:sz w:val="18"/>
                <w:szCs w:val="18"/>
              </w:rPr>
            </w:pPr>
            <w:r w:rsidRPr="0095542A">
              <w:rPr>
                <w:rFonts w:ascii="Verdana" w:hAnsi="Verdana"/>
                <w:color w:val="FF0000"/>
                <w:sz w:val="18"/>
                <w:szCs w:val="18"/>
              </w:rPr>
              <w:t>Kényszerhelyzeti szimuláció ADC</w:t>
            </w:r>
          </w:p>
        </w:tc>
        <w:tc>
          <w:tcPr>
            <w:tcW w:w="1129" w:type="dxa"/>
          </w:tcPr>
          <w:p w:rsidR="0095542A" w:rsidRPr="0095542A" w:rsidRDefault="0095542A" w:rsidP="0095542A">
            <w:pPr>
              <w:jc w:val="center"/>
              <w:rPr>
                <w:rFonts w:ascii="Verdana" w:hAnsi="Verdana"/>
                <w:color w:val="FF0000"/>
                <w:sz w:val="18"/>
                <w:szCs w:val="18"/>
              </w:rPr>
            </w:pPr>
            <w:r w:rsidRPr="0095542A">
              <w:rPr>
                <w:rFonts w:ascii="Verdana" w:hAnsi="Verdana"/>
                <w:color w:val="FF0000"/>
                <w:sz w:val="18"/>
                <w:szCs w:val="18"/>
              </w:rPr>
              <w:t>7</w:t>
            </w:r>
          </w:p>
        </w:tc>
        <w:tc>
          <w:tcPr>
            <w:tcW w:w="2083" w:type="dxa"/>
            <w:vMerge/>
          </w:tcPr>
          <w:p w:rsidR="0095542A" w:rsidRPr="0095542A" w:rsidRDefault="0095542A" w:rsidP="0095542A">
            <w:pPr>
              <w:rPr>
                <w:rFonts w:ascii="Verdana" w:hAnsi="Verdana"/>
                <w:color w:val="FF0000"/>
                <w:sz w:val="18"/>
                <w:szCs w:val="18"/>
              </w:rPr>
            </w:pPr>
          </w:p>
        </w:tc>
        <w:tc>
          <w:tcPr>
            <w:tcW w:w="1701" w:type="dxa"/>
            <w:vMerge/>
          </w:tcPr>
          <w:p w:rsidR="0095542A" w:rsidRPr="0095542A" w:rsidRDefault="0095542A" w:rsidP="0095542A">
            <w:pPr>
              <w:rPr>
                <w:rFonts w:ascii="Verdana" w:hAnsi="Verdana"/>
                <w:color w:val="FF0000"/>
                <w:sz w:val="18"/>
                <w:szCs w:val="18"/>
              </w:rPr>
            </w:pPr>
          </w:p>
        </w:tc>
        <w:tc>
          <w:tcPr>
            <w:tcW w:w="889" w:type="dxa"/>
          </w:tcPr>
          <w:p w:rsidR="0095542A" w:rsidRPr="0095542A" w:rsidRDefault="0095542A" w:rsidP="0095542A">
            <w:pPr>
              <w:jc w:val="center"/>
              <w:rPr>
                <w:rFonts w:ascii="Verdana" w:hAnsi="Verdana"/>
                <w:color w:val="FF0000"/>
                <w:sz w:val="18"/>
                <w:szCs w:val="18"/>
              </w:rPr>
            </w:pPr>
          </w:p>
        </w:tc>
      </w:tr>
      <w:tr w:rsidR="0095542A" w:rsidRPr="0095542A" w:rsidTr="0095542A">
        <w:trPr>
          <w:jc w:val="center"/>
        </w:trPr>
        <w:tc>
          <w:tcPr>
            <w:tcW w:w="855" w:type="dxa"/>
          </w:tcPr>
          <w:p w:rsidR="0095542A" w:rsidRPr="0095542A" w:rsidRDefault="0095542A" w:rsidP="0095542A">
            <w:pPr>
              <w:jc w:val="center"/>
              <w:rPr>
                <w:rFonts w:ascii="Verdana" w:hAnsi="Verdana"/>
                <w:color w:val="FF0000"/>
                <w:sz w:val="18"/>
                <w:szCs w:val="18"/>
              </w:rPr>
            </w:pPr>
            <w:r w:rsidRPr="0095542A">
              <w:rPr>
                <w:rFonts w:ascii="Verdana" w:hAnsi="Verdana"/>
                <w:color w:val="FF0000"/>
                <w:sz w:val="18"/>
                <w:szCs w:val="18"/>
              </w:rPr>
              <w:t>8.</w:t>
            </w:r>
          </w:p>
        </w:tc>
        <w:tc>
          <w:tcPr>
            <w:tcW w:w="1413" w:type="dxa"/>
          </w:tcPr>
          <w:p w:rsidR="0095542A" w:rsidRPr="0095542A" w:rsidRDefault="0095542A" w:rsidP="0095542A">
            <w:pPr>
              <w:rPr>
                <w:rFonts w:ascii="Verdana" w:hAnsi="Verdana"/>
                <w:color w:val="FF0000"/>
                <w:sz w:val="18"/>
                <w:szCs w:val="18"/>
              </w:rPr>
            </w:pPr>
            <w:r w:rsidRPr="0095542A">
              <w:rPr>
                <w:rFonts w:ascii="Verdana" w:hAnsi="Verdana"/>
                <w:color w:val="FF0000"/>
                <w:sz w:val="18"/>
                <w:szCs w:val="18"/>
              </w:rPr>
              <w:t>HK916A147</w:t>
            </w:r>
          </w:p>
        </w:tc>
        <w:tc>
          <w:tcPr>
            <w:tcW w:w="1848" w:type="dxa"/>
          </w:tcPr>
          <w:p w:rsidR="0095542A" w:rsidRPr="0095542A" w:rsidRDefault="0095542A" w:rsidP="0095542A">
            <w:pPr>
              <w:rPr>
                <w:rFonts w:ascii="Verdana" w:hAnsi="Verdana"/>
                <w:color w:val="FF0000"/>
                <w:sz w:val="18"/>
                <w:szCs w:val="18"/>
              </w:rPr>
            </w:pPr>
            <w:r w:rsidRPr="0095542A">
              <w:rPr>
                <w:rFonts w:ascii="Verdana" w:hAnsi="Verdana"/>
                <w:color w:val="FF0000"/>
                <w:sz w:val="18"/>
                <w:szCs w:val="18"/>
              </w:rPr>
              <w:t>Légvédelmi irányítás gyakorlata II.</w:t>
            </w:r>
          </w:p>
        </w:tc>
        <w:tc>
          <w:tcPr>
            <w:tcW w:w="1129" w:type="dxa"/>
          </w:tcPr>
          <w:p w:rsidR="0095542A" w:rsidRPr="0095542A" w:rsidRDefault="0095542A" w:rsidP="0095542A">
            <w:pPr>
              <w:jc w:val="center"/>
              <w:rPr>
                <w:rFonts w:ascii="Verdana" w:hAnsi="Verdana"/>
                <w:color w:val="FF0000"/>
                <w:sz w:val="18"/>
                <w:szCs w:val="18"/>
              </w:rPr>
            </w:pPr>
            <w:r w:rsidRPr="0095542A">
              <w:rPr>
                <w:rFonts w:ascii="Verdana" w:hAnsi="Verdana"/>
                <w:color w:val="FF0000"/>
                <w:sz w:val="18"/>
                <w:szCs w:val="18"/>
              </w:rPr>
              <w:t>9</w:t>
            </w:r>
          </w:p>
        </w:tc>
        <w:tc>
          <w:tcPr>
            <w:tcW w:w="2083" w:type="dxa"/>
            <w:vMerge w:val="restart"/>
          </w:tcPr>
          <w:p w:rsidR="0095542A" w:rsidRPr="0095542A" w:rsidRDefault="0095542A" w:rsidP="0095542A">
            <w:pPr>
              <w:rPr>
                <w:rFonts w:ascii="Verdana" w:hAnsi="Verdana"/>
                <w:color w:val="FF0000"/>
                <w:sz w:val="18"/>
                <w:szCs w:val="18"/>
              </w:rPr>
            </w:pPr>
            <w:r w:rsidRPr="0095542A">
              <w:rPr>
                <w:rFonts w:ascii="Verdana" w:hAnsi="Verdana"/>
                <w:color w:val="FF0000"/>
                <w:sz w:val="18"/>
                <w:szCs w:val="18"/>
              </w:rPr>
              <w:t>HK916A175</w:t>
            </w:r>
          </w:p>
        </w:tc>
        <w:tc>
          <w:tcPr>
            <w:tcW w:w="1701" w:type="dxa"/>
            <w:vMerge w:val="restart"/>
          </w:tcPr>
          <w:p w:rsidR="0095542A" w:rsidRPr="0095542A" w:rsidRDefault="0095542A" w:rsidP="0095542A">
            <w:pPr>
              <w:rPr>
                <w:rFonts w:ascii="Verdana" w:hAnsi="Verdana"/>
                <w:color w:val="FF0000"/>
                <w:sz w:val="18"/>
                <w:szCs w:val="18"/>
              </w:rPr>
            </w:pPr>
            <w:r w:rsidRPr="0095542A">
              <w:rPr>
                <w:rFonts w:ascii="Verdana" w:hAnsi="Verdana"/>
                <w:color w:val="FF0000"/>
                <w:sz w:val="18"/>
                <w:szCs w:val="18"/>
              </w:rPr>
              <w:t>Légvédelmi irányítás gyakorlata és kényszerhelyzetek kezelése</w:t>
            </w:r>
          </w:p>
        </w:tc>
        <w:tc>
          <w:tcPr>
            <w:tcW w:w="889" w:type="dxa"/>
            <w:vMerge w:val="restart"/>
          </w:tcPr>
          <w:p w:rsidR="0095542A" w:rsidRPr="0095542A" w:rsidRDefault="0095542A" w:rsidP="0095542A">
            <w:pPr>
              <w:jc w:val="center"/>
              <w:rPr>
                <w:rFonts w:ascii="Verdana" w:hAnsi="Verdana"/>
                <w:color w:val="FF0000"/>
                <w:sz w:val="18"/>
                <w:szCs w:val="18"/>
              </w:rPr>
            </w:pPr>
            <w:r w:rsidRPr="0095542A">
              <w:rPr>
                <w:rFonts w:ascii="Verdana" w:hAnsi="Verdana"/>
                <w:color w:val="FF0000"/>
                <w:sz w:val="18"/>
                <w:szCs w:val="18"/>
              </w:rPr>
              <w:t>7</w:t>
            </w:r>
          </w:p>
        </w:tc>
      </w:tr>
      <w:tr w:rsidR="0095542A" w:rsidRPr="0095542A" w:rsidTr="0095542A">
        <w:trPr>
          <w:jc w:val="center"/>
        </w:trPr>
        <w:tc>
          <w:tcPr>
            <w:tcW w:w="855" w:type="dxa"/>
          </w:tcPr>
          <w:p w:rsidR="0095542A" w:rsidRPr="0095542A" w:rsidRDefault="0095542A" w:rsidP="0095542A">
            <w:pPr>
              <w:jc w:val="center"/>
              <w:rPr>
                <w:rFonts w:ascii="Verdana" w:hAnsi="Verdana"/>
                <w:color w:val="FF0000"/>
                <w:sz w:val="18"/>
                <w:szCs w:val="18"/>
              </w:rPr>
            </w:pPr>
            <w:r w:rsidRPr="0095542A">
              <w:rPr>
                <w:rFonts w:ascii="Verdana" w:hAnsi="Verdana"/>
                <w:color w:val="FF0000"/>
                <w:sz w:val="18"/>
                <w:szCs w:val="18"/>
              </w:rPr>
              <w:t>8.</w:t>
            </w:r>
          </w:p>
        </w:tc>
        <w:tc>
          <w:tcPr>
            <w:tcW w:w="1413" w:type="dxa"/>
          </w:tcPr>
          <w:p w:rsidR="0095542A" w:rsidRPr="0095542A" w:rsidRDefault="0095542A" w:rsidP="0095542A">
            <w:pPr>
              <w:rPr>
                <w:rFonts w:ascii="Verdana" w:hAnsi="Verdana"/>
                <w:color w:val="FF0000"/>
                <w:sz w:val="18"/>
                <w:szCs w:val="18"/>
              </w:rPr>
            </w:pPr>
            <w:r w:rsidRPr="0095542A">
              <w:rPr>
                <w:rFonts w:ascii="Verdana" w:hAnsi="Verdana"/>
                <w:color w:val="FF0000"/>
                <w:sz w:val="18"/>
                <w:szCs w:val="18"/>
              </w:rPr>
              <w:t>HK916A052</w:t>
            </w:r>
          </w:p>
        </w:tc>
        <w:tc>
          <w:tcPr>
            <w:tcW w:w="1848" w:type="dxa"/>
          </w:tcPr>
          <w:p w:rsidR="0095542A" w:rsidRPr="0095542A" w:rsidRDefault="0095542A" w:rsidP="0095542A">
            <w:pPr>
              <w:rPr>
                <w:rFonts w:ascii="Verdana" w:hAnsi="Verdana"/>
                <w:color w:val="FF0000"/>
                <w:sz w:val="18"/>
                <w:szCs w:val="18"/>
              </w:rPr>
            </w:pPr>
            <w:r w:rsidRPr="0095542A">
              <w:rPr>
                <w:rFonts w:ascii="Verdana" w:hAnsi="Verdana"/>
                <w:color w:val="FF0000"/>
                <w:sz w:val="18"/>
                <w:szCs w:val="18"/>
              </w:rPr>
              <w:t>Kényszerhelyzeti szimuláció ADC</w:t>
            </w:r>
          </w:p>
        </w:tc>
        <w:tc>
          <w:tcPr>
            <w:tcW w:w="1129" w:type="dxa"/>
          </w:tcPr>
          <w:p w:rsidR="0095542A" w:rsidRPr="0095542A" w:rsidRDefault="0095542A" w:rsidP="0095542A">
            <w:pPr>
              <w:jc w:val="center"/>
              <w:rPr>
                <w:rFonts w:ascii="Verdana" w:hAnsi="Verdana"/>
                <w:color w:val="FF0000"/>
                <w:sz w:val="18"/>
                <w:szCs w:val="18"/>
              </w:rPr>
            </w:pPr>
            <w:r w:rsidRPr="0095542A">
              <w:rPr>
                <w:rFonts w:ascii="Verdana" w:hAnsi="Verdana"/>
                <w:color w:val="FF0000"/>
                <w:sz w:val="18"/>
                <w:szCs w:val="18"/>
              </w:rPr>
              <w:t>7</w:t>
            </w:r>
          </w:p>
        </w:tc>
        <w:tc>
          <w:tcPr>
            <w:tcW w:w="2083" w:type="dxa"/>
            <w:vMerge/>
          </w:tcPr>
          <w:p w:rsidR="0095542A" w:rsidRPr="0095542A" w:rsidRDefault="0095542A" w:rsidP="0095542A">
            <w:pPr>
              <w:jc w:val="center"/>
              <w:rPr>
                <w:rFonts w:ascii="Verdana" w:hAnsi="Verdana"/>
                <w:color w:val="FF0000"/>
                <w:sz w:val="18"/>
                <w:szCs w:val="18"/>
              </w:rPr>
            </w:pPr>
          </w:p>
        </w:tc>
        <w:tc>
          <w:tcPr>
            <w:tcW w:w="1701" w:type="dxa"/>
            <w:vMerge/>
          </w:tcPr>
          <w:p w:rsidR="0095542A" w:rsidRPr="0095542A" w:rsidRDefault="0095542A" w:rsidP="0095542A">
            <w:pPr>
              <w:rPr>
                <w:rFonts w:ascii="Verdana" w:hAnsi="Verdana"/>
                <w:color w:val="FF0000"/>
                <w:sz w:val="18"/>
                <w:szCs w:val="18"/>
              </w:rPr>
            </w:pPr>
          </w:p>
        </w:tc>
        <w:tc>
          <w:tcPr>
            <w:tcW w:w="889" w:type="dxa"/>
            <w:vMerge/>
          </w:tcPr>
          <w:p w:rsidR="0095542A" w:rsidRPr="0095542A" w:rsidRDefault="0095542A" w:rsidP="0095542A">
            <w:pPr>
              <w:jc w:val="center"/>
              <w:rPr>
                <w:rFonts w:ascii="Verdana" w:hAnsi="Verdana"/>
                <w:color w:val="FF0000"/>
                <w:sz w:val="18"/>
                <w:szCs w:val="18"/>
              </w:rPr>
            </w:pPr>
          </w:p>
        </w:tc>
      </w:tr>
    </w:tbl>
    <w:p w:rsidR="0095542A" w:rsidRPr="0095542A" w:rsidRDefault="0095542A" w:rsidP="0095542A">
      <w:pPr>
        <w:spacing w:before="240"/>
        <w:rPr>
          <w:rFonts w:ascii="Verdana" w:hAnsi="Verdana"/>
          <w:b/>
          <w:color w:val="FF0000"/>
          <w:sz w:val="18"/>
          <w:szCs w:val="18"/>
        </w:rPr>
      </w:pPr>
      <w:r w:rsidRPr="0095542A">
        <w:rPr>
          <w:rFonts w:ascii="Verdana" w:hAnsi="Verdana"/>
          <w:b/>
          <w:color w:val="FF0000"/>
          <w:sz w:val="18"/>
          <w:szCs w:val="18"/>
        </w:rPr>
        <w:t>Kreditet érintő változás a katonai repülőműszaki szakirányokon:</w:t>
      </w:r>
    </w:p>
    <w:tbl>
      <w:tblPr>
        <w:tblStyle w:val="Rcsostblzat"/>
        <w:tblW w:w="9923" w:type="dxa"/>
        <w:jc w:val="center"/>
        <w:tblInd w:w="0" w:type="dxa"/>
        <w:tblLayout w:type="fixed"/>
        <w:tblLook w:val="04A0" w:firstRow="1" w:lastRow="0" w:firstColumn="1" w:lastColumn="0" w:noHBand="0" w:noVBand="1"/>
      </w:tblPr>
      <w:tblGrid>
        <w:gridCol w:w="851"/>
        <w:gridCol w:w="1417"/>
        <w:gridCol w:w="1838"/>
        <w:gridCol w:w="1139"/>
        <w:gridCol w:w="2121"/>
        <w:gridCol w:w="1564"/>
        <w:gridCol w:w="993"/>
      </w:tblGrid>
      <w:tr w:rsidR="0095542A" w:rsidRPr="0095542A" w:rsidTr="0095542A">
        <w:trPr>
          <w:jc w:val="center"/>
        </w:trPr>
        <w:tc>
          <w:tcPr>
            <w:tcW w:w="851" w:type="dxa"/>
          </w:tcPr>
          <w:p w:rsidR="0095542A" w:rsidRPr="0095542A" w:rsidRDefault="0095542A" w:rsidP="0095542A">
            <w:pPr>
              <w:rPr>
                <w:rFonts w:ascii="Verdana" w:hAnsi="Verdana"/>
                <w:b/>
                <w:color w:val="FF0000"/>
                <w:sz w:val="18"/>
                <w:szCs w:val="18"/>
              </w:rPr>
            </w:pPr>
            <w:r w:rsidRPr="0095542A">
              <w:rPr>
                <w:rFonts w:ascii="Verdana" w:hAnsi="Verdana"/>
                <w:b/>
                <w:color w:val="FF0000"/>
                <w:sz w:val="18"/>
                <w:szCs w:val="18"/>
              </w:rPr>
              <w:t>Félév</w:t>
            </w:r>
          </w:p>
        </w:tc>
        <w:tc>
          <w:tcPr>
            <w:tcW w:w="1417" w:type="dxa"/>
          </w:tcPr>
          <w:p w:rsidR="0095542A" w:rsidRPr="0095542A" w:rsidRDefault="0095542A" w:rsidP="0095542A">
            <w:pPr>
              <w:rPr>
                <w:rFonts w:ascii="Verdana" w:hAnsi="Verdana"/>
                <w:b/>
                <w:color w:val="FF0000"/>
                <w:sz w:val="18"/>
                <w:szCs w:val="18"/>
              </w:rPr>
            </w:pPr>
            <w:r w:rsidRPr="0095542A">
              <w:rPr>
                <w:rFonts w:ascii="Verdana" w:hAnsi="Verdana"/>
                <w:b/>
                <w:color w:val="FF0000"/>
                <w:sz w:val="18"/>
                <w:szCs w:val="18"/>
              </w:rPr>
              <w:t>Régi tárgykód</w:t>
            </w:r>
          </w:p>
        </w:tc>
        <w:tc>
          <w:tcPr>
            <w:tcW w:w="1838" w:type="dxa"/>
          </w:tcPr>
          <w:p w:rsidR="0095542A" w:rsidRPr="0095542A" w:rsidRDefault="0095542A" w:rsidP="0095542A">
            <w:pPr>
              <w:rPr>
                <w:rFonts w:ascii="Verdana" w:hAnsi="Verdana"/>
                <w:b/>
                <w:color w:val="FF0000"/>
                <w:sz w:val="18"/>
                <w:szCs w:val="18"/>
              </w:rPr>
            </w:pPr>
            <w:r w:rsidRPr="0095542A">
              <w:rPr>
                <w:rFonts w:ascii="Verdana" w:hAnsi="Verdana"/>
                <w:b/>
                <w:color w:val="FF0000"/>
                <w:sz w:val="18"/>
                <w:szCs w:val="18"/>
              </w:rPr>
              <w:t>Régi tárgynév</w:t>
            </w:r>
          </w:p>
        </w:tc>
        <w:tc>
          <w:tcPr>
            <w:tcW w:w="1139" w:type="dxa"/>
          </w:tcPr>
          <w:p w:rsidR="0095542A" w:rsidRPr="0095542A" w:rsidRDefault="0095542A" w:rsidP="0095542A">
            <w:pPr>
              <w:rPr>
                <w:rFonts w:ascii="Verdana" w:hAnsi="Verdana"/>
                <w:b/>
                <w:color w:val="FF0000"/>
                <w:sz w:val="18"/>
                <w:szCs w:val="18"/>
              </w:rPr>
            </w:pPr>
            <w:r w:rsidRPr="0095542A">
              <w:rPr>
                <w:rFonts w:ascii="Verdana" w:hAnsi="Verdana"/>
                <w:b/>
                <w:color w:val="FF0000"/>
                <w:sz w:val="18"/>
                <w:szCs w:val="18"/>
              </w:rPr>
              <w:t>Régi kredit</w:t>
            </w:r>
          </w:p>
        </w:tc>
        <w:tc>
          <w:tcPr>
            <w:tcW w:w="2121" w:type="dxa"/>
          </w:tcPr>
          <w:p w:rsidR="0095542A" w:rsidRPr="0095542A" w:rsidRDefault="0095542A" w:rsidP="0095542A">
            <w:pPr>
              <w:rPr>
                <w:rFonts w:ascii="Verdana" w:hAnsi="Verdana"/>
                <w:b/>
                <w:color w:val="FF0000"/>
                <w:sz w:val="18"/>
                <w:szCs w:val="18"/>
              </w:rPr>
            </w:pPr>
            <w:r w:rsidRPr="0095542A">
              <w:rPr>
                <w:rFonts w:ascii="Verdana" w:hAnsi="Verdana"/>
                <w:b/>
                <w:color w:val="FF0000"/>
                <w:sz w:val="18"/>
                <w:szCs w:val="18"/>
              </w:rPr>
              <w:t>Új tárgykód</w:t>
            </w:r>
          </w:p>
        </w:tc>
        <w:tc>
          <w:tcPr>
            <w:tcW w:w="1564" w:type="dxa"/>
          </w:tcPr>
          <w:p w:rsidR="0095542A" w:rsidRPr="0095542A" w:rsidRDefault="0095542A" w:rsidP="0095542A">
            <w:pPr>
              <w:rPr>
                <w:rFonts w:ascii="Verdana" w:hAnsi="Verdana"/>
                <w:b/>
                <w:color w:val="FF0000"/>
                <w:sz w:val="18"/>
                <w:szCs w:val="18"/>
              </w:rPr>
            </w:pPr>
            <w:r w:rsidRPr="0095542A">
              <w:rPr>
                <w:rFonts w:ascii="Verdana" w:hAnsi="Verdana"/>
                <w:b/>
                <w:color w:val="FF0000"/>
                <w:sz w:val="18"/>
                <w:szCs w:val="18"/>
              </w:rPr>
              <w:t>Új tárgynév</w:t>
            </w:r>
          </w:p>
        </w:tc>
        <w:tc>
          <w:tcPr>
            <w:tcW w:w="993" w:type="dxa"/>
          </w:tcPr>
          <w:p w:rsidR="0095542A" w:rsidRPr="0095542A" w:rsidRDefault="0095542A" w:rsidP="0095542A">
            <w:pPr>
              <w:rPr>
                <w:rFonts w:ascii="Verdana" w:hAnsi="Verdana"/>
                <w:b/>
                <w:color w:val="FF0000"/>
                <w:sz w:val="18"/>
                <w:szCs w:val="18"/>
              </w:rPr>
            </w:pPr>
            <w:r w:rsidRPr="0095542A">
              <w:rPr>
                <w:rFonts w:ascii="Verdana" w:hAnsi="Verdana"/>
                <w:b/>
                <w:color w:val="FF0000"/>
                <w:sz w:val="18"/>
                <w:szCs w:val="18"/>
              </w:rPr>
              <w:t>Új kredit</w:t>
            </w:r>
          </w:p>
        </w:tc>
      </w:tr>
      <w:tr w:rsidR="0095542A" w:rsidRPr="0095542A" w:rsidTr="0095542A">
        <w:trPr>
          <w:jc w:val="center"/>
        </w:trPr>
        <w:tc>
          <w:tcPr>
            <w:tcW w:w="851" w:type="dxa"/>
          </w:tcPr>
          <w:p w:rsidR="0095542A" w:rsidRPr="0095542A" w:rsidRDefault="0095542A" w:rsidP="0095542A">
            <w:pPr>
              <w:jc w:val="center"/>
              <w:rPr>
                <w:rFonts w:ascii="Verdana" w:hAnsi="Verdana"/>
                <w:color w:val="FF0000"/>
                <w:sz w:val="18"/>
                <w:szCs w:val="18"/>
              </w:rPr>
            </w:pPr>
            <w:r w:rsidRPr="0095542A">
              <w:rPr>
                <w:rFonts w:ascii="Verdana" w:hAnsi="Verdana"/>
                <w:color w:val="FF0000"/>
                <w:sz w:val="18"/>
                <w:szCs w:val="18"/>
              </w:rPr>
              <w:t>3.</w:t>
            </w:r>
          </w:p>
        </w:tc>
        <w:tc>
          <w:tcPr>
            <w:tcW w:w="1417" w:type="dxa"/>
          </w:tcPr>
          <w:p w:rsidR="0095542A" w:rsidRPr="0095542A" w:rsidRDefault="0095542A" w:rsidP="0095542A">
            <w:pPr>
              <w:rPr>
                <w:rFonts w:ascii="Verdana" w:hAnsi="Verdana"/>
                <w:color w:val="FF0000"/>
                <w:sz w:val="18"/>
                <w:szCs w:val="18"/>
              </w:rPr>
            </w:pPr>
            <w:r w:rsidRPr="0095542A">
              <w:rPr>
                <w:rFonts w:ascii="Verdana" w:hAnsi="Verdana"/>
                <w:color w:val="FF0000"/>
                <w:sz w:val="18"/>
                <w:szCs w:val="18"/>
              </w:rPr>
              <w:t>HKEHVA01</w:t>
            </w:r>
          </w:p>
        </w:tc>
        <w:tc>
          <w:tcPr>
            <w:tcW w:w="1838" w:type="dxa"/>
          </w:tcPr>
          <w:p w:rsidR="0095542A" w:rsidRPr="0095542A" w:rsidRDefault="0095542A" w:rsidP="0095542A">
            <w:pPr>
              <w:rPr>
                <w:rFonts w:ascii="Verdana" w:hAnsi="Verdana"/>
                <w:color w:val="FF0000"/>
                <w:sz w:val="18"/>
                <w:szCs w:val="18"/>
              </w:rPr>
            </w:pPr>
            <w:r w:rsidRPr="0095542A">
              <w:rPr>
                <w:rFonts w:ascii="Verdana" w:hAnsi="Verdana"/>
                <w:color w:val="FF0000"/>
                <w:sz w:val="18"/>
                <w:szCs w:val="18"/>
              </w:rPr>
              <w:t>Villamosságtan KA</w:t>
            </w:r>
          </w:p>
        </w:tc>
        <w:tc>
          <w:tcPr>
            <w:tcW w:w="1139" w:type="dxa"/>
          </w:tcPr>
          <w:p w:rsidR="0095542A" w:rsidRPr="0095542A" w:rsidRDefault="0095542A" w:rsidP="0095542A">
            <w:pPr>
              <w:jc w:val="center"/>
              <w:rPr>
                <w:rFonts w:ascii="Verdana" w:hAnsi="Verdana"/>
                <w:color w:val="FF0000"/>
                <w:sz w:val="18"/>
                <w:szCs w:val="18"/>
              </w:rPr>
            </w:pPr>
            <w:r w:rsidRPr="0095542A">
              <w:rPr>
                <w:rFonts w:ascii="Verdana" w:hAnsi="Verdana"/>
                <w:color w:val="FF0000"/>
                <w:sz w:val="18"/>
                <w:szCs w:val="18"/>
              </w:rPr>
              <w:t>4</w:t>
            </w:r>
          </w:p>
        </w:tc>
        <w:tc>
          <w:tcPr>
            <w:tcW w:w="2121" w:type="dxa"/>
            <w:vMerge w:val="restart"/>
          </w:tcPr>
          <w:p w:rsidR="0095542A" w:rsidRPr="0095542A" w:rsidRDefault="0095542A" w:rsidP="0095542A">
            <w:pPr>
              <w:rPr>
                <w:rFonts w:ascii="Verdana" w:hAnsi="Verdana"/>
                <w:color w:val="FF0000"/>
                <w:sz w:val="18"/>
                <w:szCs w:val="18"/>
              </w:rPr>
            </w:pPr>
            <w:r w:rsidRPr="0095542A">
              <w:rPr>
                <w:rFonts w:ascii="Verdana" w:hAnsi="Verdana"/>
                <w:color w:val="FF0000"/>
                <w:sz w:val="18"/>
                <w:szCs w:val="18"/>
              </w:rPr>
              <w:t>HK916A200</w:t>
            </w:r>
          </w:p>
        </w:tc>
        <w:tc>
          <w:tcPr>
            <w:tcW w:w="1564" w:type="dxa"/>
            <w:vMerge w:val="restart"/>
          </w:tcPr>
          <w:p w:rsidR="0095542A" w:rsidRPr="0095542A" w:rsidRDefault="0095542A" w:rsidP="0095542A">
            <w:pPr>
              <w:rPr>
                <w:rFonts w:ascii="Verdana" w:hAnsi="Verdana"/>
                <w:color w:val="FF0000"/>
                <w:sz w:val="18"/>
                <w:szCs w:val="18"/>
              </w:rPr>
            </w:pPr>
            <w:r w:rsidRPr="0095542A">
              <w:rPr>
                <w:rFonts w:ascii="Verdana" w:hAnsi="Verdana"/>
                <w:color w:val="FF0000"/>
                <w:sz w:val="18"/>
                <w:szCs w:val="18"/>
              </w:rPr>
              <w:t>Villamosságtan KRM</w:t>
            </w:r>
          </w:p>
        </w:tc>
        <w:tc>
          <w:tcPr>
            <w:tcW w:w="993" w:type="dxa"/>
            <w:vMerge w:val="restart"/>
          </w:tcPr>
          <w:p w:rsidR="0095542A" w:rsidRPr="0095542A" w:rsidRDefault="0095542A" w:rsidP="0095542A">
            <w:pPr>
              <w:jc w:val="center"/>
              <w:rPr>
                <w:rFonts w:ascii="Verdana" w:hAnsi="Verdana"/>
                <w:color w:val="FF0000"/>
                <w:sz w:val="18"/>
                <w:szCs w:val="18"/>
              </w:rPr>
            </w:pPr>
            <w:r w:rsidRPr="0095542A">
              <w:rPr>
                <w:rFonts w:ascii="Verdana" w:hAnsi="Verdana"/>
                <w:color w:val="FF0000"/>
                <w:sz w:val="18"/>
                <w:szCs w:val="18"/>
              </w:rPr>
              <w:t>7</w:t>
            </w:r>
          </w:p>
        </w:tc>
      </w:tr>
      <w:tr w:rsidR="0095542A" w:rsidRPr="0095542A" w:rsidTr="0095542A">
        <w:trPr>
          <w:jc w:val="center"/>
        </w:trPr>
        <w:tc>
          <w:tcPr>
            <w:tcW w:w="851" w:type="dxa"/>
          </w:tcPr>
          <w:p w:rsidR="0095542A" w:rsidRPr="0095542A" w:rsidRDefault="0095542A" w:rsidP="0095542A">
            <w:pPr>
              <w:jc w:val="center"/>
              <w:rPr>
                <w:rFonts w:ascii="Verdana" w:hAnsi="Verdana"/>
                <w:color w:val="FF0000"/>
                <w:sz w:val="18"/>
                <w:szCs w:val="18"/>
              </w:rPr>
            </w:pPr>
            <w:r w:rsidRPr="0095542A">
              <w:rPr>
                <w:rFonts w:ascii="Verdana" w:hAnsi="Verdana"/>
                <w:color w:val="FF0000"/>
                <w:sz w:val="18"/>
                <w:szCs w:val="18"/>
              </w:rPr>
              <w:t>4.</w:t>
            </w:r>
          </w:p>
        </w:tc>
        <w:tc>
          <w:tcPr>
            <w:tcW w:w="1417" w:type="dxa"/>
          </w:tcPr>
          <w:p w:rsidR="0095542A" w:rsidRPr="0095542A" w:rsidRDefault="0095542A" w:rsidP="0095542A">
            <w:pPr>
              <w:rPr>
                <w:rFonts w:ascii="Verdana" w:hAnsi="Verdana"/>
                <w:color w:val="FF0000"/>
                <w:sz w:val="18"/>
                <w:szCs w:val="18"/>
              </w:rPr>
            </w:pPr>
            <w:r w:rsidRPr="0095542A">
              <w:rPr>
                <w:rFonts w:ascii="Verdana" w:hAnsi="Verdana"/>
                <w:color w:val="FF0000"/>
                <w:sz w:val="18"/>
                <w:szCs w:val="18"/>
              </w:rPr>
              <w:t>HKEHVA03</w:t>
            </w:r>
          </w:p>
        </w:tc>
        <w:tc>
          <w:tcPr>
            <w:tcW w:w="1838" w:type="dxa"/>
          </w:tcPr>
          <w:p w:rsidR="0095542A" w:rsidRPr="0095542A" w:rsidRDefault="0095542A" w:rsidP="0095542A">
            <w:pPr>
              <w:rPr>
                <w:rFonts w:ascii="Verdana" w:hAnsi="Verdana"/>
                <w:color w:val="FF0000"/>
                <w:sz w:val="18"/>
                <w:szCs w:val="18"/>
              </w:rPr>
            </w:pPr>
            <w:r w:rsidRPr="0095542A">
              <w:rPr>
                <w:rFonts w:ascii="Verdana" w:hAnsi="Verdana"/>
                <w:color w:val="FF0000"/>
                <w:sz w:val="18"/>
                <w:szCs w:val="18"/>
              </w:rPr>
              <w:t>Villamos áramkörök és hálózatok</w:t>
            </w:r>
          </w:p>
        </w:tc>
        <w:tc>
          <w:tcPr>
            <w:tcW w:w="1139" w:type="dxa"/>
          </w:tcPr>
          <w:p w:rsidR="0095542A" w:rsidRPr="0095542A" w:rsidRDefault="0095542A" w:rsidP="0095542A">
            <w:pPr>
              <w:jc w:val="center"/>
              <w:rPr>
                <w:rFonts w:ascii="Verdana" w:hAnsi="Verdana"/>
                <w:color w:val="FF0000"/>
                <w:sz w:val="18"/>
                <w:szCs w:val="18"/>
              </w:rPr>
            </w:pPr>
            <w:r w:rsidRPr="0095542A">
              <w:rPr>
                <w:rFonts w:ascii="Verdana" w:hAnsi="Verdana"/>
                <w:color w:val="FF0000"/>
                <w:sz w:val="18"/>
                <w:szCs w:val="18"/>
              </w:rPr>
              <w:t>2</w:t>
            </w:r>
          </w:p>
        </w:tc>
        <w:tc>
          <w:tcPr>
            <w:tcW w:w="2121" w:type="dxa"/>
            <w:vMerge/>
          </w:tcPr>
          <w:p w:rsidR="0095542A" w:rsidRPr="0095542A" w:rsidRDefault="0095542A" w:rsidP="0095542A">
            <w:pPr>
              <w:jc w:val="center"/>
              <w:rPr>
                <w:rFonts w:ascii="Verdana" w:hAnsi="Verdana"/>
                <w:color w:val="FF0000"/>
                <w:sz w:val="18"/>
                <w:szCs w:val="18"/>
                <w:highlight w:val="yellow"/>
              </w:rPr>
            </w:pPr>
          </w:p>
        </w:tc>
        <w:tc>
          <w:tcPr>
            <w:tcW w:w="1564" w:type="dxa"/>
            <w:vMerge/>
          </w:tcPr>
          <w:p w:rsidR="0095542A" w:rsidRPr="0095542A" w:rsidRDefault="0095542A" w:rsidP="0095542A">
            <w:pPr>
              <w:rPr>
                <w:rFonts w:ascii="Verdana" w:hAnsi="Verdana"/>
                <w:color w:val="FF0000"/>
                <w:sz w:val="18"/>
                <w:szCs w:val="18"/>
              </w:rPr>
            </w:pPr>
          </w:p>
        </w:tc>
        <w:tc>
          <w:tcPr>
            <w:tcW w:w="993" w:type="dxa"/>
            <w:vMerge/>
          </w:tcPr>
          <w:p w:rsidR="0095542A" w:rsidRPr="0095542A" w:rsidRDefault="0095542A" w:rsidP="0095542A">
            <w:pPr>
              <w:jc w:val="center"/>
              <w:rPr>
                <w:rFonts w:ascii="Verdana" w:hAnsi="Verdana"/>
                <w:color w:val="FF0000"/>
                <w:sz w:val="18"/>
                <w:szCs w:val="18"/>
              </w:rPr>
            </w:pPr>
          </w:p>
        </w:tc>
      </w:tr>
      <w:tr w:rsidR="0095542A" w:rsidRPr="0095542A" w:rsidTr="0095542A">
        <w:trPr>
          <w:jc w:val="center"/>
        </w:trPr>
        <w:tc>
          <w:tcPr>
            <w:tcW w:w="851" w:type="dxa"/>
          </w:tcPr>
          <w:p w:rsidR="0095542A" w:rsidRPr="0095542A" w:rsidRDefault="0095542A" w:rsidP="0095542A">
            <w:pPr>
              <w:jc w:val="center"/>
              <w:rPr>
                <w:rFonts w:ascii="Verdana" w:hAnsi="Verdana"/>
                <w:color w:val="FF0000"/>
                <w:sz w:val="18"/>
                <w:szCs w:val="18"/>
              </w:rPr>
            </w:pPr>
            <w:r w:rsidRPr="0095542A">
              <w:rPr>
                <w:rFonts w:ascii="Verdana" w:hAnsi="Verdana"/>
                <w:color w:val="FF0000"/>
                <w:sz w:val="18"/>
                <w:szCs w:val="18"/>
              </w:rPr>
              <w:t>4.</w:t>
            </w:r>
          </w:p>
        </w:tc>
        <w:tc>
          <w:tcPr>
            <w:tcW w:w="1417" w:type="dxa"/>
          </w:tcPr>
          <w:p w:rsidR="0095542A" w:rsidRPr="0095542A" w:rsidRDefault="0095542A" w:rsidP="0095542A">
            <w:pPr>
              <w:rPr>
                <w:rFonts w:ascii="Verdana" w:hAnsi="Verdana"/>
                <w:color w:val="FF0000"/>
                <w:sz w:val="18"/>
                <w:szCs w:val="18"/>
              </w:rPr>
            </w:pPr>
            <w:r w:rsidRPr="0095542A">
              <w:rPr>
                <w:rFonts w:ascii="Verdana" w:hAnsi="Verdana"/>
                <w:color w:val="FF0000"/>
                <w:sz w:val="18"/>
                <w:szCs w:val="18"/>
              </w:rPr>
              <w:t>HK925A745</w:t>
            </w:r>
          </w:p>
        </w:tc>
        <w:tc>
          <w:tcPr>
            <w:tcW w:w="1838" w:type="dxa"/>
          </w:tcPr>
          <w:p w:rsidR="0095542A" w:rsidRPr="0095542A" w:rsidRDefault="0095542A" w:rsidP="0095542A">
            <w:pPr>
              <w:rPr>
                <w:rFonts w:ascii="Verdana" w:hAnsi="Verdana"/>
                <w:color w:val="FF0000"/>
                <w:sz w:val="18"/>
                <w:szCs w:val="18"/>
              </w:rPr>
            </w:pPr>
            <w:r w:rsidRPr="0095542A">
              <w:rPr>
                <w:rFonts w:ascii="Verdana" w:hAnsi="Verdana"/>
                <w:color w:val="FF0000"/>
                <w:sz w:val="18"/>
                <w:szCs w:val="18"/>
              </w:rPr>
              <w:t>Vektoranalízis 1. LK KRM</w:t>
            </w:r>
          </w:p>
        </w:tc>
        <w:tc>
          <w:tcPr>
            <w:tcW w:w="1139" w:type="dxa"/>
          </w:tcPr>
          <w:p w:rsidR="0095542A" w:rsidRPr="0095542A" w:rsidRDefault="0095542A" w:rsidP="0095542A">
            <w:pPr>
              <w:jc w:val="center"/>
              <w:rPr>
                <w:rFonts w:ascii="Verdana" w:hAnsi="Verdana"/>
                <w:color w:val="FF0000"/>
                <w:sz w:val="18"/>
                <w:szCs w:val="18"/>
              </w:rPr>
            </w:pPr>
            <w:r w:rsidRPr="0095542A">
              <w:rPr>
                <w:rFonts w:ascii="Verdana" w:hAnsi="Verdana"/>
                <w:color w:val="FF0000"/>
                <w:sz w:val="18"/>
                <w:szCs w:val="18"/>
              </w:rPr>
              <w:t>2</w:t>
            </w:r>
          </w:p>
        </w:tc>
        <w:tc>
          <w:tcPr>
            <w:tcW w:w="2121" w:type="dxa"/>
            <w:vMerge w:val="restart"/>
          </w:tcPr>
          <w:p w:rsidR="0095542A" w:rsidRPr="0095542A" w:rsidRDefault="0095542A" w:rsidP="0095542A">
            <w:pPr>
              <w:rPr>
                <w:rFonts w:ascii="Verdana" w:hAnsi="Verdana"/>
                <w:color w:val="FF0000"/>
                <w:sz w:val="18"/>
                <w:szCs w:val="18"/>
              </w:rPr>
            </w:pPr>
            <w:r w:rsidRPr="0095542A">
              <w:rPr>
                <w:rFonts w:ascii="Verdana" w:hAnsi="Verdana"/>
                <w:color w:val="FF0000"/>
                <w:sz w:val="18"/>
                <w:szCs w:val="18"/>
              </w:rPr>
              <w:t>HK925A748</w:t>
            </w:r>
          </w:p>
        </w:tc>
        <w:tc>
          <w:tcPr>
            <w:tcW w:w="1564" w:type="dxa"/>
            <w:vMerge w:val="restart"/>
          </w:tcPr>
          <w:p w:rsidR="0095542A" w:rsidRPr="0095542A" w:rsidRDefault="0095542A" w:rsidP="0095542A">
            <w:pPr>
              <w:rPr>
                <w:rFonts w:ascii="Verdana" w:hAnsi="Verdana"/>
                <w:color w:val="FF0000"/>
                <w:sz w:val="18"/>
                <w:szCs w:val="18"/>
              </w:rPr>
            </w:pPr>
            <w:r w:rsidRPr="0095542A">
              <w:rPr>
                <w:rFonts w:ascii="Verdana" w:hAnsi="Verdana"/>
                <w:color w:val="FF0000"/>
                <w:sz w:val="18"/>
                <w:szCs w:val="18"/>
              </w:rPr>
              <w:t>Vektoranalízis LK KRM</w:t>
            </w:r>
          </w:p>
        </w:tc>
        <w:tc>
          <w:tcPr>
            <w:tcW w:w="993" w:type="dxa"/>
            <w:vMerge w:val="restart"/>
          </w:tcPr>
          <w:p w:rsidR="0095542A" w:rsidRPr="0095542A" w:rsidRDefault="0095542A" w:rsidP="0095542A">
            <w:pPr>
              <w:jc w:val="center"/>
              <w:rPr>
                <w:rFonts w:ascii="Verdana" w:hAnsi="Verdana"/>
                <w:color w:val="FF0000"/>
                <w:sz w:val="18"/>
                <w:szCs w:val="18"/>
              </w:rPr>
            </w:pPr>
            <w:r w:rsidRPr="0095542A">
              <w:rPr>
                <w:rFonts w:ascii="Verdana" w:hAnsi="Verdana"/>
                <w:color w:val="FF0000"/>
                <w:sz w:val="18"/>
                <w:szCs w:val="18"/>
              </w:rPr>
              <w:t>4</w:t>
            </w:r>
          </w:p>
        </w:tc>
      </w:tr>
      <w:tr w:rsidR="0095542A" w:rsidRPr="0095542A" w:rsidTr="0095542A">
        <w:trPr>
          <w:jc w:val="center"/>
        </w:trPr>
        <w:tc>
          <w:tcPr>
            <w:tcW w:w="851" w:type="dxa"/>
          </w:tcPr>
          <w:p w:rsidR="0095542A" w:rsidRPr="0095542A" w:rsidRDefault="0095542A" w:rsidP="0095542A">
            <w:pPr>
              <w:jc w:val="center"/>
              <w:rPr>
                <w:rFonts w:ascii="Verdana" w:hAnsi="Verdana"/>
                <w:color w:val="FF0000"/>
                <w:sz w:val="18"/>
                <w:szCs w:val="18"/>
              </w:rPr>
            </w:pPr>
            <w:r w:rsidRPr="0095542A">
              <w:rPr>
                <w:rFonts w:ascii="Verdana" w:hAnsi="Verdana"/>
                <w:color w:val="FF0000"/>
                <w:sz w:val="18"/>
                <w:szCs w:val="18"/>
              </w:rPr>
              <w:t>4.</w:t>
            </w:r>
          </w:p>
        </w:tc>
        <w:tc>
          <w:tcPr>
            <w:tcW w:w="1417" w:type="dxa"/>
          </w:tcPr>
          <w:p w:rsidR="0095542A" w:rsidRPr="0095542A" w:rsidRDefault="0095542A" w:rsidP="0095542A">
            <w:pPr>
              <w:rPr>
                <w:rFonts w:ascii="Verdana" w:hAnsi="Verdana"/>
                <w:color w:val="FF0000"/>
                <w:sz w:val="18"/>
                <w:szCs w:val="18"/>
              </w:rPr>
            </w:pPr>
            <w:r w:rsidRPr="0095542A">
              <w:rPr>
                <w:rFonts w:ascii="Verdana" w:hAnsi="Verdana"/>
                <w:color w:val="FF0000"/>
                <w:sz w:val="18"/>
                <w:szCs w:val="18"/>
              </w:rPr>
              <w:t>HK925A746</w:t>
            </w:r>
          </w:p>
        </w:tc>
        <w:tc>
          <w:tcPr>
            <w:tcW w:w="1838" w:type="dxa"/>
          </w:tcPr>
          <w:p w:rsidR="0095542A" w:rsidRPr="0095542A" w:rsidRDefault="0095542A" w:rsidP="0095542A">
            <w:pPr>
              <w:rPr>
                <w:rFonts w:ascii="Verdana" w:hAnsi="Verdana"/>
                <w:color w:val="FF0000"/>
                <w:sz w:val="18"/>
                <w:szCs w:val="18"/>
              </w:rPr>
            </w:pPr>
            <w:r w:rsidRPr="0095542A">
              <w:rPr>
                <w:rFonts w:ascii="Verdana" w:hAnsi="Verdana"/>
                <w:color w:val="FF0000"/>
                <w:sz w:val="18"/>
                <w:szCs w:val="18"/>
              </w:rPr>
              <w:t>Vektoranalízis 2. LK KRM</w:t>
            </w:r>
          </w:p>
        </w:tc>
        <w:tc>
          <w:tcPr>
            <w:tcW w:w="1139" w:type="dxa"/>
          </w:tcPr>
          <w:p w:rsidR="0095542A" w:rsidRPr="0095542A" w:rsidRDefault="0095542A" w:rsidP="0095542A">
            <w:pPr>
              <w:jc w:val="center"/>
              <w:rPr>
                <w:rFonts w:ascii="Verdana" w:hAnsi="Verdana"/>
                <w:color w:val="FF0000"/>
                <w:sz w:val="18"/>
                <w:szCs w:val="18"/>
              </w:rPr>
            </w:pPr>
            <w:r w:rsidRPr="0095542A">
              <w:rPr>
                <w:rFonts w:ascii="Verdana" w:hAnsi="Verdana"/>
                <w:color w:val="FF0000"/>
                <w:sz w:val="18"/>
                <w:szCs w:val="18"/>
              </w:rPr>
              <w:t>2</w:t>
            </w:r>
          </w:p>
        </w:tc>
        <w:tc>
          <w:tcPr>
            <w:tcW w:w="2121" w:type="dxa"/>
            <w:vMerge/>
          </w:tcPr>
          <w:p w:rsidR="0095542A" w:rsidRPr="0095542A" w:rsidRDefault="0095542A" w:rsidP="0095542A">
            <w:pPr>
              <w:rPr>
                <w:rFonts w:ascii="Verdana" w:hAnsi="Verdana"/>
                <w:color w:val="FF0000"/>
                <w:sz w:val="18"/>
                <w:szCs w:val="18"/>
              </w:rPr>
            </w:pPr>
          </w:p>
        </w:tc>
        <w:tc>
          <w:tcPr>
            <w:tcW w:w="1564" w:type="dxa"/>
            <w:vMerge/>
          </w:tcPr>
          <w:p w:rsidR="0095542A" w:rsidRPr="0095542A" w:rsidRDefault="0095542A" w:rsidP="0095542A">
            <w:pPr>
              <w:rPr>
                <w:rFonts w:ascii="Verdana" w:hAnsi="Verdana"/>
                <w:color w:val="FF0000"/>
                <w:sz w:val="18"/>
                <w:szCs w:val="18"/>
              </w:rPr>
            </w:pPr>
          </w:p>
        </w:tc>
        <w:tc>
          <w:tcPr>
            <w:tcW w:w="993" w:type="dxa"/>
            <w:vMerge/>
          </w:tcPr>
          <w:p w:rsidR="0095542A" w:rsidRPr="0095542A" w:rsidRDefault="0095542A" w:rsidP="0095542A">
            <w:pPr>
              <w:jc w:val="center"/>
              <w:rPr>
                <w:rFonts w:ascii="Verdana" w:hAnsi="Verdana"/>
                <w:color w:val="FF0000"/>
                <w:sz w:val="18"/>
                <w:szCs w:val="18"/>
              </w:rPr>
            </w:pPr>
          </w:p>
        </w:tc>
      </w:tr>
      <w:tr w:rsidR="0095542A" w:rsidRPr="0095542A" w:rsidTr="0095542A">
        <w:trPr>
          <w:jc w:val="center"/>
        </w:trPr>
        <w:tc>
          <w:tcPr>
            <w:tcW w:w="851" w:type="dxa"/>
          </w:tcPr>
          <w:p w:rsidR="0095542A" w:rsidRPr="0095542A" w:rsidRDefault="0095542A" w:rsidP="0095542A">
            <w:pPr>
              <w:jc w:val="center"/>
              <w:rPr>
                <w:rFonts w:ascii="Verdana" w:hAnsi="Verdana"/>
                <w:color w:val="FF0000"/>
                <w:sz w:val="18"/>
                <w:szCs w:val="18"/>
              </w:rPr>
            </w:pPr>
            <w:r w:rsidRPr="0095542A">
              <w:rPr>
                <w:rFonts w:ascii="Verdana" w:hAnsi="Verdana"/>
                <w:color w:val="FF0000"/>
                <w:sz w:val="18"/>
                <w:szCs w:val="18"/>
              </w:rPr>
              <w:t>7.</w:t>
            </w:r>
          </w:p>
        </w:tc>
        <w:tc>
          <w:tcPr>
            <w:tcW w:w="1417" w:type="dxa"/>
          </w:tcPr>
          <w:p w:rsidR="0095542A" w:rsidRPr="0095542A" w:rsidRDefault="0095542A" w:rsidP="0095542A">
            <w:pPr>
              <w:rPr>
                <w:rFonts w:ascii="Verdana" w:hAnsi="Verdana"/>
                <w:color w:val="FF0000"/>
                <w:sz w:val="18"/>
                <w:szCs w:val="18"/>
              </w:rPr>
            </w:pPr>
            <w:r w:rsidRPr="0095542A">
              <w:rPr>
                <w:rFonts w:ascii="Verdana" w:hAnsi="Verdana"/>
                <w:color w:val="FF0000"/>
                <w:sz w:val="18"/>
                <w:szCs w:val="18"/>
              </w:rPr>
              <w:t>HK916A140</w:t>
            </w:r>
          </w:p>
        </w:tc>
        <w:tc>
          <w:tcPr>
            <w:tcW w:w="1838" w:type="dxa"/>
          </w:tcPr>
          <w:p w:rsidR="0095542A" w:rsidRPr="0095542A" w:rsidRDefault="0095542A" w:rsidP="0095542A">
            <w:pPr>
              <w:rPr>
                <w:rFonts w:ascii="Verdana" w:hAnsi="Verdana"/>
                <w:color w:val="FF0000"/>
                <w:sz w:val="18"/>
                <w:szCs w:val="18"/>
              </w:rPr>
            </w:pPr>
            <w:r w:rsidRPr="0095542A">
              <w:rPr>
                <w:rFonts w:ascii="Verdana" w:hAnsi="Verdana"/>
                <w:color w:val="FF0000"/>
                <w:sz w:val="18"/>
                <w:szCs w:val="18"/>
              </w:rPr>
              <w:t>Csapatgyakoroltatás ÁLSZ Avionika</w:t>
            </w:r>
          </w:p>
        </w:tc>
        <w:tc>
          <w:tcPr>
            <w:tcW w:w="1139" w:type="dxa"/>
          </w:tcPr>
          <w:p w:rsidR="0095542A" w:rsidRPr="0095542A" w:rsidRDefault="0095542A" w:rsidP="0095542A">
            <w:pPr>
              <w:jc w:val="center"/>
              <w:rPr>
                <w:rFonts w:ascii="Verdana" w:hAnsi="Verdana"/>
                <w:color w:val="FF0000"/>
                <w:sz w:val="18"/>
                <w:szCs w:val="18"/>
              </w:rPr>
            </w:pPr>
            <w:r w:rsidRPr="0095542A">
              <w:rPr>
                <w:rFonts w:ascii="Verdana" w:hAnsi="Verdana"/>
                <w:color w:val="FF0000"/>
                <w:sz w:val="18"/>
                <w:szCs w:val="18"/>
              </w:rPr>
              <w:t>5</w:t>
            </w:r>
          </w:p>
        </w:tc>
        <w:tc>
          <w:tcPr>
            <w:tcW w:w="2121" w:type="dxa"/>
            <w:vMerge w:val="restart"/>
          </w:tcPr>
          <w:p w:rsidR="0095542A" w:rsidRPr="0095542A" w:rsidRDefault="0095542A" w:rsidP="0095542A">
            <w:pPr>
              <w:rPr>
                <w:rFonts w:ascii="Verdana" w:hAnsi="Verdana"/>
                <w:color w:val="FF0000"/>
                <w:sz w:val="18"/>
                <w:szCs w:val="18"/>
              </w:rPr>
            </w:pPr>
            <w:r w:rsidRPr="0095542A">
              <w:rPr>
                <w:rFonts w:ascii="Verdana" w:hAnsi="Verdana"/>
                <w:color w:val="FF0000"/>
                <w:sz w:val="18"/>
                <w:szCs w:val="18"/>
              </w:rPr>
              <w:t>HK916A158</w:t>
            </w:r>
          </w:p>
        </w:tc>
        <w:tc>
          <w:tcPr>
            <w:tcW w:w="1564" w:type="dxa"/>
            <w:vMerge w:val="restart"/>
          </w:tcPr>
          <w:p w:rsidR="0095542A" w:rsidRPr="0095542A" w:rsidRDefault="0095542A" w:rsidP="0095542A">
            <w:pPr>
              <w:rPr>
                <w:rFonts w:ascii="Verdana" w:hAnsi="Verdana"/>
                <w:color w:val="FF0000"/>
                <w:sz w:val="18"/>
                <w:szCs w:val="18"/>
              </w:rPr>
            </w:pPr>
            <w:r w:rsidRPr="0095542A">
              <w:rPr>
                <w:rFonts w:ascii="Verdana" w:hAnsi="Verdana"/>
                <w:color w:val="FF0000"/>
                <w:sz w:val="18"/>
                <w:szCs w:val="18"/>
              </w:rPr>
              <w:t>Katonai légijárművek üze</w:t>
            </w:r>
            <w:r w:rsidRPr="0095542A">
              <w:rPr>
                <w:rFonts w:ascii="Verdana" w:hAnsi="Verdana"/>
                <w:color w:val="FF0000"/>
                <w:sz w:val="18"/>
                <w:szCs w:val="18"/>
              </w:rPr>
              <w:lastRenderedPageBreak/>
              <w:t>meltetési gyakorlata avionika I.</w:t>
            </w:r>
          </w:p>
        </w:tc>
        <w:tc>
          <w:tcPr>
            <w:tcW w:w="993" w:type="dxa"/>
            <w:vMerge w:val="restart"/>
          </w:tcPr>
          <w:p w:rsidR="0095542A" w:rsidRPr="0095542A" w:rsidRDefault="0095542A" w:rsidP="0095542A">
            <w:pPr>
              <w:jc w:val="center"/>
              <w:rPr>
                <w:rFonts w:ascii="Verdana" w:hAnsi="Verdana"/>
                <w:color w:val="FF0000"/>
                <w:sz w:val="18"/>
                <w:szCs w:val="18"/>
              </w:rPr>
            </w:pPr>
            <w:r w:rsidRPr="0095542A">
              <w:rPr>
                <w:rFonts w:ascii="Verdana" w:hAnsi="Verdana"/>
                <w:color w:val="FF0000"/>
                <w:sz w:val="18"/>
                <w:szCs w:val="18"/>
              </w:rPr>
              <w:lastRenderedPageBreak/>
              <w:t>6</w:t>
            </w:r>
          </w:p>
        </w:tc>
      </w:tr>
      <w:tr w:rsidR="0095542A" w:rsidRPr="0095542A" w:rsidTr="0095542A">
        <w:trPr>
          <w:jc w:val="center"/>
        </w:trPr>
        <w:tc>
          <w:tcPr>
            <w:tcW w:w="851" w:type="dxa"/>
          </w:tcPr>
          <w:p w:rsidR="0095542A" w:rsidRPr="0095542A" w:rsidRDefault="0095542A" w:rsidP="0095542A">
            <w:pPr>
              <w:jc w:val="center"/>
              <w:rPr>
                <w:rFonts w:ascii="Verdana" w:hAnsi="Verdana"/>
                <w:color w:val="FF0000"/>
                <w:sz w:val="18"/>
                <w:szCs w:val="18"/>
              </w:rPr>
            </w:pPr>
            <w:r w:rsidRPr="0095542A">
              <w:rPr>
                <w:rFonts w:ascii="Verdana" w:hAnsi="Verdana"/>
                <w:color w:val="FF0000"/>
                <w:sz w:val="18"/>
                <w:szCs w:val="18"/>
              </w:rPr>
              <w:lastRenderedPageBreak/>
              <w:t>8.</w:t>
            </w:r>
          </w:p>
        </w:tc>
        <w:tc>
          <w:tcPr>
            <w:tcW w:w="1417" w:type="dxa"/>
          </w:tcPr>
          <w:p w:rsidR="0095542A" w:rsidRPr="0095542A" w:rsidRDefault="0095542A" w:rsidP="0095542A">
            <w:pPr>
              <w:rPr>
                <w:rFonts w:ascii="Verdana" w:hAnsi="Verdana"/>
                <w:color w:val="FF0000"/>
                <w:sz w:val="18"/>
                <w:szCs w:val="18"/>
              </w:rPr>
            </w:pPr>
            <w:r w:rsidRPr="0095542A">
              <w:rPr>
                <w:rFonts w:ascii="Verdana" w:hAnsi="Verdana"/>
                <w:color w:val="FF0000"/>
                <w:sz w:val="18"/>
                <w:szCs w:val="18"/>
              </w:rPr>
              <w:t>HK916A070</w:t>
            </w:r>
          </w:p>
        </w:tc>
        <w:tc>
          <w:tcPr>
            <w:tcW w:w="1838" w:type="dxa"/>
          </w:tcPr>
          <w:p w:rsidR="0095542A" w:rsidRPr="0095542A" w:rsidRDefault="0095542A" w:rsidP="0095542A">
            <w:pPr>
              <w:rPr>
                <w:rFonts w:ascii="Verdana" w:hAnsi="Verdana"/>
                <w:color w:val="FF0000"/>
                <w:sz w:val="18"/>
                <w:szCs w:val="18"/>
              </w:rPr>
            </w:pPr>
            <w:r w:rsidRPr="0095542A">
              <w:rPr>
                <w:rFonts w:ascii="Verdana" w:hAnsi="Verdana"/>
                <w:color w:val="FF0000"/>
                <w:sz w:val="18"/>
                <w:szCs w:val="18"/>
              </w:rPr>
              <w:t>Katonai légijárművek üzemeltetési gyakorlata avionika I.</w:t>
            </w:r>
          </w:p>
        </w:tc>
        <w:tc>
          <w:tcPr>
            <w:tcW w:w="1139" w:type="dxa"/>
          </w:tcPr>
          <w:p w:rsidR="0095542A" w:rsidRPr="0095542A" w:rsidRDefault="0095542A" w:rsidP="0095542A">
            <w:pPr>
              <w:jc w:val="center"/>
              <w:rPr>
                <w:rFonts w:ascii="Verdana" w:hAnsi="Verdana"/>
                <w:color w:val="FF0000"/>
                <w:sz w:val="18"/>
                <w:szCs w:val="18"/>
              </w:rPr>
            </w:pPr>
            <w:r w:rsidRPr="0095542A">
              <w:rPr>
                <w:rFonts w:ascii="Verdana" w:hAnsi="Verdana"/>
                <w:color w:val="FF0000"/>
                <w:sz w:val="18"/>
                <w:szCs w:val="18"/>
              </w:rPr>
              <w:t>2</w:t>
            </w:r>
          </w:p>
        </w:tc>
        <w:tc>
          <w:tcPr>
            <w:tcW w:w="2121" w:type="dxa"/>
            <w:vMerge/>
          </w:tcPr>
          <w:p w:rsidR="0095542A" w:rsidRPr="0095542A" w:rsidRDefault="0095542A" w:rsidP="0095542A">
            <w:pPr>
              <w:rPr>
                <w:rFonts w:ascii="Verdana" w:hAnsi="Verdana"/>
                <w:color w:val="FF0000"/>
                <w:sz w:val="18"/>
                <w:szCs w:val="18"/>
              </w:rPr>
            </w:pPr>
          </w:p>
        </w:tc>
        <w:tc>
          <w:tcPr>
            <w:tcW w:w="1564" w:type="dxa"/>
            <w:vMerge/>
          </w:tcPr>
          <w:p w:rsidR="0095542A" w:rsidRPr="0095542A" w:rsidRDefault="0095542A" w:rsidP="0095542A">
            <w:pPr>
              <w:rPr>
                <w:rFonts w:ascii="Verdana" w:hAnsi="Verdana"/>
                <w:color w:val="FF0000"/>
                <w:sz w:val="18"/>
                <w:szCs w:val="18"/>
              </w:rPr>
            </w:pPr>
          </w:p>
        </w:tc>
        <w:tc>
          <w:tcPr>
            <w:tcW w:w="993" w:type="dxa"/>
            <w:vMerge/>
          </w:tcPr>
          <w:p w:rsidR="0095542A" w:rsidRPr="0095542A" w:rsidRDefault="0095542A" w:rsidP="0095542A">
            <w:pPr>
              <w:jc w:val="center"/>
              <w:rPr>
                <w:rFonts w:ascii="Verdana" w:hAnsi="Verdana"/>
                <w:color w:val="FF0000"/>
                <w:sz w:val="18"/>
                <w:szCs w:val="18"/>
              </w:rPr>
            </w:pPr>
          </w:p>
        </w:tc>
      </w:tr>
      <w:tr w:rsidR="0095542A" w:rsidRPr="0095542A" w:rsidTr="0095542A">
        <w:trPr>
          <w:jc w:val="center"/>
        </w:trPr>
        <w:tc>
          <w:tcPr>
            <w:tcW w:w="851" w:type="dxa"/>
          </w:tcPr>
          <w:p w:rsidR="0095542A" w:rsidRPr="0095542A" w:rsidRDefault="0095542A" w:rsidP="0095542A">
            <w:pPr>
              <w:jc w:val="center"/>
              <w:rPr>
                <w:rFonts w:ascii="Verdana" w:hAnsi="Verdana"/>
                <w:color w:val="FF0000"/>
                <w:sz w:val="18"/>
                <w:szCs w:val="18"/>
              </w:rPr>
            </w:pPr>
            <w:r w:rsidRPr="0095542A">
              <w:rPr>
                <w:rFonts w:ascii="Verdana" w:hAnsi="Verdana"/>
                <w:color w:val="FF0000"/>
                <w:sz w:val="18"/>
                <w:szCs w:val="18"/>
              </w:rPr>
              <w:t>7.</w:t>
            </w:r>
          </w:p>
        </w:tc>
        <w:tc>
          <w:tcPr>
            <w:tcW w:w="1417" w:type="dxa"/>
          </w:tcPr>
          <w:p w:rsidR="0095542A" w:rsidRPr="0095542A" w:rsidRDefault="0095542A" w:rsidP="0095542A">
            <w:pPr>
              <w:rPr>
                <w:rFonts w:ascii="Verdana" w:hAnsi="Verdana"/>
                <w:color w:val="FF0000"/>
                <w:sz w:val="18"/>
                <w:szCs w:val="18"/>
              </w:rPr>
            </w:pPr>
            <w:r w:rsidRPr="0095542A">
              <w:rPr>
                <w:rFonts w:ascii="Verdana" w:hAnsi="Verdana"/>
                <w:color w:val="FF0000"/>
                <w:sz w:val="18"/>
                <w:szCs w:val="18"/>
              </w:rPr>
              <w:t>HK916A078</w:t>
            </w:r>
          </w:p>
        </w:tc>
        <w:tc>
          <w:tcPr>
            <w:tcW w:w="1838" w:type="dxa"/>
          </w:tcPr>
          <w:p w:rsidR="0095542A" w:rsidRPr="0095542A" w:rsidRDefault="0095542A" w:rsidP="0095542A">
            <w:pPr>
              <w:rPr>
                <w:rFonts w:ascii="Verdana" w:hAnsi="Verdana"/>
                <w:color w:val="FF0000"/>
                <w:sz w:val="18"/>
                <w:szCs w:val="18"/>
              </w:rPr>
            </w:pPr>
            <w:r w:rsidRPr="0095542A">
              <w:rPr>
                <w:rFonts w:ascii="Verdana" w:hAnsi="Verdana"/>
                <w:color w:val="FF0000"/>
                <w:sz w:val="18"/>
                <w:szCs w:val="18"/>
              </w:rPr>
              <w:t>Sérüléses javítás</w:t>
            </w:r>
          </w:p>
        </w:tc>
        <w:tc>
          <w:tcPr>
            <w:tcW w:w="1139" w:type="dxa"/>
          </w:tcPr>
          <w:p w:rsidR="0095542A" w:rsidRPr="0095542A" w:rsidRDefault="0095542A" w:rsidP="0095542A">
            <w:pPr>
              <w:jc w:val="center"/>
              <w:rPr>
                <w:rFonts w:ascii="Verdana" w:hAnsi="Verdana"/>
                <w:color w:val="FF0000"/>
                <w:sz w:val="18"/>
                <w:szCs w:val="18"/>
              </w:rPr>
            </w:pPr>
            <w:r w:rsidRPr="0095542A">
              <w:rPr>
                <w:rFonts w:ascii="Verdana" w:hAnsi="Verdana"/>
                <w:color w:val="FF0000"/>
                <w:sz w:val="18"/>
                <w:szCs w:val="18"/>
              </w:rPr>
              <w:t>3</w:t>
            </w:r>
          </w:p>
        </w:tc>
        <w:tc>
          <w:tcPr>
            <w:tcW w:w="2121" w:type="dxa"/>
            <w:vMerge w:val="restart"/>
          </w:tcPr>
          <w:p w:rsidR="0095542A" w:rsidRPr="0095542A" w:rsidRDefault="0095542A" w:rsidP="0095542A">
            <w:pPr>
              <w:rPr>
                <w:rFonts w:ascii="Verdana" w:hAnsi="Verdana"/>
                <w:color w:val="FF0000"/>
                <w:sz w:val="18"/>
                <w:szCs w:val="18"/>
              </w:rPr>
            </w:pPr>
            <w:r w:rsidRPr="0095542A">
              <w:rPr>
                <w:rFonts w:ascii="Verdana" w:hAnsi="Verdana"/>
                <w:color w:val="FF0000"/>
                <w:sz w:val="18"/>
                <w:szCs w:val="18"/>
              </w:rPr>
              <w:t>HK916A161</w:t>
            </w:r>
          </w:p>
        </w:tc>
        <w:tc>
          <w:tcPr>
            <w:tcW w:w="1564" w:type="dxa"/>
            <w:vMerge w:val="restart"/>
          </w:tcPr>
          <w:p w:rsidR="0095542A" w:rsidRPr="0095542A" w:rsidRDefault="0095542A" w:rsidP="0095542A">
            <w:pPr>
              <w:rPr>
                <w:rFonts w:ascii="Verdana" w:hAnsi="Verdana"/>
                <w:color w:val="FF0000"/>
                <w:sz w:val="18"/>
                <w:szCs w:val="18"/>
              </w:rPr>
            </w:pPr>
            <w:r w:rsidRPr="0095542A">
              <w:rPr>
                <w:rFonts w:ascii="Verdana" w:hAnsi="Verdana"/>
                <w:color w:val="FF0000"/>
                <w:sz w:val="18"/>
                <w:szCs w:val="18"/>
              </w:rPr>
              <w:t>Katonai légijárművek üzemeltetési gyakorlata RSH I.</w:t>
            </w:r>
          </w:p>
        </w:tc>
        <w:tc>
          <w:tcPr>
            <w:tcW w:w="993" w:type="dxa"/>
            <w:vMerge w:val="restart"/>
          </w:tcPr>
          <w:p w:rsidR="0095542A" w:rsidRPr="0095542A" w:rsidRDefault="0095542A" w:rsidP="0095542A">
            <w:pPr>
              <w:jc w:val="center"/>
              <w:rPr>
                <w:rFonts w:ascii="Verdana" w:hAnsi="Verdana"/>
                <w:color w:val="FF0000"/>
                <w:sz w:val="18"/>
                <w:szCs w:val="18"/>
              </w:rPr>
            </w:pPr>
            <w:r w:rsidRPr="0095542A">
              <w:rPr>
                <w:rFonts w:ascii="Verdana" w:hAnsi="Verdana"/>
                <w:color w:val="FF0000"/>
                <w:sz w:val="18"/>
                <w:szCs w:val="18"/>
              </w:rPr>
              <w:t>7</w:t>
            </w:r>
          </w:p>
        </w:tc>
      </w:tr>
      <w:tr w:rsidR="0095542A" w:rsidRPr="0095542A" w:rsidTr="0095542A">
        <w:trPr>
          <w:jc w:val="center"/>
        </w:trPr>
        <w:tc>
          <w:tcPr>
            <w:tcW w:w="851" w:type="dxa"/>
          </w:tcPr>
          <w:p w:rsidR="0095542A" w:rsidRPr="0095542A" w:rsidRDefault="0095542A" w:rsidP="0095542A">
            <w:pPr>
              <w:jc w:val="center"/>
              <w:rPr>
                <w:rFonts w:ascii="Verdana" w:hAnsi="Verdana"/>
                <w:color w:val="FF0000"/>
                <w:sz w:val="18"/>
                <w:szCs w:val="18"/>
              </w:rPr>
            </w:pPr>
            <w:r w:rsidRPr="0095542A">
              <w:rPr>
                <w:rFonts w:ascii="Verdana" w:hAnsi="Verdana"/>
                <w:color w:val="FF0000"/>
                <w:sz w:val="18"/>
                <w:szCs w:val="18"/>
              </w:rPr>
              <w:t>8.</w:t>
            </w:r>
          </w:p>
        </w:tc>
        <w:tc>
          <w:tcPr>
            <w:tcW w:w="1417" w:type="dxa"/>
          </w:tcPr>
          <w:p w:rsidR="0095542A" w:rsidRPr="0095542A" w:rsidRDefault="0095542A" w:rsidP="0095542A">
            <w:pPr>
              <w:rPr>
                <w:rFonts w:ascii="Verdana" w:hAnsi="Verdana"/>
                <w:color w:val="FF0000"/>
                <w:sz w:val="18"/>
                <w:szCs w:val="18"/>
              </w:rPr>
            </w:pPr>
            <w:r w:rsidRPr="0095542A">
              <w:rPr>
                <w:rFonts w:ascii="Verdana" w:hAnsi="Verdana"/>
                <w:color w:val="FF0000"/>
                <w:sz w:val="18"/>
                <w:szCs w:val="18"/>
              </w:rPr>
              <w:t>HK916A142</w:t>
            </w:r>
          </w:p>
        </w:tc>
        <w:tc>
          <w:tcPr>
            <w:tcW w:w="1838" w:type="dxa"/>
          </w:tcPr>
          <w:p w:rsidR="0095542A" w:rsidRPr="0095542A" w:rsidRDefault="0095542A" w:rsidP="0095542A">
            <w:pPr>
              <w:rPr>
                <w:rFonts w:ascii="Verdana" w:hAnsi="Verdana"/>
                <w:color w:val="FF0000"/>
                <w:sz w:val="18"/>
                <w:szCs w:val="18"/>
              </w:rPr>
            </w:pPr>
            <w:r w:rsidRPr="0095542A">
              <w:rPr>
                <w:rFonts w:ascii="Verdana" w:hAnsi="Verdana"/>
                <w:color w:val="FF0000"/>
                <w:sz w:val="18"/>
                <w:szCs w:val="18"/>
              </w:rPr>
              <w:t>Csapatgyakoroltatás ÁLSZ RSH</w:t>
            </w:r>
          </w:p>
        </w:tc>
        <w:tc>
          <w:tcPr>
            <w:tcW w:w="1139" w:type="dxa"/>
          </w:tcPr>
          <w:p w:rsidR="0095542A" w:rsidRPr="0095542A" w:rsidRDefault="0095542A" w:rsidP="0095542A">
            <w:pPr>
              <w:jc w:val="center"/>
              <w:rPr>
                <w:rFonts w:ascii="Verdana" w:hAnsi="Verdana"/>
                <w:color w:val="FF0000"/>
                <w:sz w:val="18"/>
                <w:szCs w:val="18"/>
              </w:rPr>
            </w:pPr>
            <w:r w:rsidRPr="0095542A">
              <w:rPr>
                <w:rFonts w:ascii="Verdana" w:hAnsi="Verdana"/>
                <w:color w:val="FF0000"/>
                <w:sz w:val="18"/>
                <w:szCs w:val="18"/>
              </w:rPr>
              <w:t>5</w:t>
            </w:r>
          </w:p>
        </w:tc>
        <w:tc>
          <w:tcPr>
            <w:tcW w:w="2121" w:type="dxa"/>
            <w:vMerge/>
          </w:tcPr>
          <w:p w:rsidR="0095542A" w:rsidRPr="0095542A" w:rsidRDefault="0095542A" w:rsidP="0095542A">
            <w:pPr>
              <w:rPr>
                <w:rFonts w:ascii="Verdana" w:hAnsi="Verdana"/>
                <w:color w:val="FF0000"/>
                <w:sz w:val="18"/>
                <w:szCs w:val="18"/>
              </w:rPr>
            </w:pPr>
          </w:p>
        </w:tc>
        <w:tc>
          <w:tcPr>
            <w:tcW w:w="1564" w:type="dxa"/>
            <w:vMerge/>
          </w:tcPr>
          <w:p w:rsidR="0095542A" w:rsidRPr="0095542A" w:rsidRDefault="0095542A" w:rsidP="0095542A">
            <w:pPr>
              <w:rPr>
                <w:rFonts w:ascii="Verdana" w:hAnsi="Verdana"/>
                <w:color w:val="FF0000"/>
                <w:sz w:val="18"/>
                <w:szCs w:val="18"/>
              </w:rPr>
            </w:pPr>
          </w:p>
        </w:tc>
        <w:tc>
          <w:tcPr>
            <w:tcW w:w="993" w:type="dxa"/>
            <w:vMerge/>
          </w:tcPr>
          <w:p w:rsidR="0095542A" w:rsidRPr="0095542A" w:rsidRDefault="0095542A" w:rsidP="0095542A">
            <w:pPr>
              <w:jc w:val="center"/>
              <w:rPr>
                <w:rFonts w:ascii="Verdana" w:hAnsi="Verdana"/>
                <w:color w:val="FF0000"/>
                <w:sz w:val="18"/>
                <w:szCs w:val="18"/>
              </w:rPr>
            </w:pPr>
          </w:p>
        </w:tc>
      </w:tr>
    </w:tbl>
    <w:p w:rsidR="0095542A" w:rsidRPr="0095542A" w:rsidRDefault="0095542A" w:rsidP="0095542A">
      <w:pPr>
        <w:spacing w:before="240"/>
        <w:rPr>
          <w:rFonts w:ascii="Verdana" w:hAnsi="Verdana"/>
          <w:b/>
          <w:color w:val="FF0000"/>
          <w:sz w:val="18"/>
          <w:szCs w:val="18"/>
        </w:rPr>
      </w:pPr>
      <w:r w:rsidRPr="0095542A">
        <w:rPr>
          <w:rFonts w:ascii="Verdana" w:hAnsi="Verdana"/>
          <w:b/>
          <w:color w:val="FF0000"/>
          <w:sz w:val="18"/>
          <w:szCs w:val="18"/>
        </w:rPr>
        <w:t>Tantárgyfelelős változás az alábbiak szerint:</w:t>
      </w:r>
    </w:p>
    <w:tbl>
      <w:tblPr>
        <w:tblStyle w:val="Rcsostblzat"/>
        <w:tblW w:w="9209" w:type="dxa"/>
        <w:jc w:val="center"/>
        <w:tblInd w:w="0" w:type="dxa"/>
        <w:tblLayout w:type="fixed"/>
        <w:tblLook w:val="04A0" w:firstRow="1" w:lastRow="0" w:firstColumn="1" w:lastColumn="0" w:noHBand="0" w:noVBand="1"/>
      </w:tblPr>
      <w:tblGrid>
        <w:gridCol w:w="1696"/>
        <w:gridCol w:w="3261"/>
        <w:gridCol w:w="2126"/>
        <w:gridCol w:w="2126"/>
      </w:tblGrid>
      <w:tr w:rsidR="0095542A" w:rsidRPr="0095542A" w:rsidTr="004C55C8">
        <w:trPr>
          <w:jc w:val="center"/>
        </w:trPr>
        <w:tc>
          <w:tcPr>
            <w:tcW w:w="1696" w:type="dxa"/>
            <w:shd w:val="clear" w:color="auto" w:fill="auto"/>
            <w:vAlign w:val="center"/>
          </w:tcPr>
          <w:p w:rsidR="0095542A" w:rsidRPr="0095542A" w:rsidRDefault="0095542A" w:rsidP="0095542A">
            <w:pPr>
              <w:jc w:val="center"/>
              <w:rPr>
                <w:rFonts w:ascii="Verdana" w:hAnsi="Verdana" w:cs="Times New Roman"/>
                <w:b/>
                <w:color w:val="FF0000"/>
                <w:sz w:val="18"/>
                <w:szCs w:val="18"/>
              </w:rPr>
            </w:pPr>
            <w:r w:rsidRPr="0095542A">
              <w:rPr>
                <w:rFonts w:ascii="Verdana" w:hAnsi="Verdana" w:cs="Times New Roman"/>
                <w:b/>
                <w:color w:val="FF0000"/>
                <w:sz w:val="18"/>
                <w:szCs w:val="18"/>
              </w:rPr>
              <w:t>Tárgy kódja</w:t>
            </w:r>
          </w:p>
        </w:tc>
        <w:tc>
          <w:tcPr>
            <w:tcW w:w="3261" w:type="dxa"/>
            <w:shd w:val="clear" w:color="auto" w:fill="auto"/>
            <w:vAlign w:val="center"/>
          </w:tcPr>
          <w:p w:rsidR="0095542A" w:rsidRPr="0095542A" w:rsidRDefault="0095542A" w:rsidP="0095542A">
            <w:pPr>
              <w:jc w:val="center"/>
              <w:rPr>
                <w:rFonts w:ascii="Verdana" w:hAnsi="Verdana" w:cs="Times New Roman"/>
                <w:b/>
                <w:color w:val="FF0000"/>
                <w:sz w:val="18"/>
                <w:szCs w:val="18"/>
              </w:rPr>
            </w:pPr>
            <w:r w:rsidRPr="0095542A">
              <w:rPr>
                <w:rFonts w:ascii="Verdana" w:hAnsi="Verdana" w:cs="Times New Roman"/>
                <w:b/>
                <w:color w:val="FF0000"/>
                <w:sz w:val="18"/>
                <w:szCs w:val="18"/>
              </w:rPr>
              <w:t>Tárgy neve</w:t>
            </w:r>
          </w:p>
        </w:tc>
        <w:tc>
          <w:tcPr>
            <w:tcW w:w="2126" w:type="dxa"/>
            <w:shd w:val="clear" w:color="auto" w:fill="auto"/>
            <w:vAlign w:val="center"/>
          </w:tcPr>
          <w:p w:rsidR="0095542A" w:rsidRPr="0095542A" w:rsidRDefault="0095542A" w:rsidP="0095542A">
            <w:pPr>
              <w:jc w:val="center"/>
              <w:rPr>
                <w:rFonts w:ascii="Verdana" w:hAnsi="Verdana" w:cs="Times New Roman"/>
                <w:b/>
                <w:color w:val="FF0000"/>
                <w:sz w:val="18"/>
                <w:szCs w:val="18"/>
              </w:rPr>
            </w:pPr>
            <w:r w:rsidRPr="0095542A">
              <w:rPr>
                <w:rFonts w:ascii="Verdana" w:hAnsi="Verdana" w:cs="Times New Roman"/>
                <w:b/>
                <w:color w:val="FF0000"/>
                <w:sz w:val="18"/>
                <w:szCs w:val="18"/>
              </w:rPr>
              <w:t>Jelenlegi tantárgyfelelős</w:t>
            </w:r>
          </w:p>
        </w:tc>
        <w:tc>
          <w:tcPr>
            <w:tcW w:w="2126" w:type="dxa"/>
            <w:shd w:val="clear" w:color="auto" w:fill="auto"/>
            <w:vAlign w:val="center"/>
          </w:tcPr>
          <w:p w:rsidR="0095542A" w:rsidRPr="0095542A" w:rsidRDefault="0095542A" w:rsidP="0095542A">
            <w:pPr>
              <w:jc w:val="center"/>
              <w:rPr>
                <w:rFonts w:ascii="Verdana" w:hAnsi="Verdana" w:cs="Times New Roman"/>
                <w:b/>
                <w:color w:val="FF0000"/>
                <w:sz w:val="18"/>
                <w:szCs w:val="18"/>
              </w:rPr>
            </w:pPr>
            <w:r w:rsidRPr="0095542A">
              <w:rPr>
                <w:rFonts w:ascii="Verdana" w:hAnsi="Verdana" w:cs="Times New Roman"/>
                <w:b/>
                <w:color w:val="FF0000"/>
                <w:sz w:val="18"/>
                <w:szCs w:val="18"/>
              </w:rPr>
              <w:t>Új tárgyfelelős</w:t>
            </w:r>
          </w:p>
        </w:tc>
      </w:tr>
      <w:tr w:rsidR="0095542A" w:rsidRPr="0095542A" w:rsidTr="004C55C8">
        <w:trPr>
          <w:jc w:val="center"/>
        </w:trPr>
        <w:tc>
          <w:tcPr>
            <w:tcW w:w="1696" w:type="dxa"/>
            <w:shd w:val="clear" w:color="auto" w:fill="auto"/>
            <w:vAlign w:val="center"/>
          </w:tcPr>
          <w:p w:rsidR="0095542A" w:rsidRPr="0095542A" w:rsidRDefault="0095542A" w:rsidP="0095542A">
            <w:pPr>
              <w:rPr>
                <w:rFonts w:ascii="Verdana" w:hAnsi="Verdana" w:cs="Times New Roman"/>
                <w:color w:val="FF0000"/>
                <w:sz w:val="18"/>
                <w:szCs w:val="18"/>
              </w:rPr>
            </w:pPr>
            <w:r w:rsidRPr="0095542A">
              <w:rPr>
                <w:rFonts w:ascii="Verdana" w:hAnsi="Verdana" w:cs="Times New Roman"/>
                <w:color w:val="FF0000"/>
                <w:sz w:val="18"/>
                <w:szCs w:val="18"/>
              </w:rPr>
              <w:t>HK916A073</w:t>
            </w:r>
          </w:p>
        </w:tc>
        <w:tc>
          <w:tcPr>
            <w:tcW w:w="3261" w:type="dxa"/>
            <w:shd w:val="clear" w:color="auto" w:fill="auto"/>
            <w:vAlign w:val="center"/>
          </w:tcPr>
          <w:p w:rsidR="0095542A" w:rsidRPr="0095542A" w:rsidRDefault="0095542A" w:rsidP="0095542A">
            <w:pPr>
              <w:rPr>
                <w:rFonts w:ascii="Verdana" w:hAnsi="Verdana" w:cs="Times New Roman"/>
                <w:color w:val="FF0000"/>
                <w:sz w:val="18"/>
                <w:szCs w:val="18"/>
              </w:rPr>
            </w:pPr>
            <w:r w:rsidRPr="0095542A">
              <w:rPr>
                <w:rFonts w:ascii="Verdana" w:hAnsi="Verdana" w:cs="Times New Roman"/>
                <w:color w:val="FF0000"/>
                <w:sz w:val="18"/>
                <w:szCs w:val="18"/>
              </w:rPr>
              <w:t>Szakrajz és gépelemek</w:t>
            </w:r>
          </w:p>
        </w:tc>
        <w:tc>
          <w:tcPr>
            <w:tcW w:w="2126" w:type="dxa"/>
            <w:shd w:val="clear" w:color="auto" w:fill="auto"/>
            <w:vAlign w:val="center"/>
          </w:tcPr>
          <w:p w:rsidR="0095542A" w:rsidRPr="0095542A" w:rsidRDefault="0095542A" w:rsidP="0095542A">
            <w:pPr>
              <w:rPr>
                <w:rFonts w:ascii="Verdana" w:hAnsi="Verdana" w:cs="Times New Roman"/>
                <w:color w:val="FF0000"/>
                <w:sz w:val="18"/>
                <w:szCs w:val="18"/>
              </w:rPr>
            </w:pPr>
            <w:r w:rsidRPr="0095542A">
              <w:rPr>
                <w:rFonts w:ascii="Verdana" w:hAnsi="Verdana" w:cs="Times New Roman"/>
                <w:color w:val="FF0000"/>
                <w:sz w:val="18"/>
                <w:szCs w:val="18"/>
              </w:rPr>
              <w:t>Dr. Varga Béla</w:t>
            </w:r>
          </w:p>
        </w:tc>
        <w:tc>
          <w:tcPr>
            <w:tcW w:w="2126" w:type="dxa"/>
            <w:shd w:val="clear" w:color="auto" w:fill="auto"/>
            <w:vAlign w:val="center"/>
          </w:tcPr>
          <w:p w:rsidR="0095542A" w:rsidRPr="0095542A" w:rsidRDefault="0095542A" w:rsidP="0095542A">
            <w:pPr>
              <w:rPr>
                <w:rFonts w:ascii="Verdana" w:hAnsi="Verdana" w:cs="Times New Roman"/>
                <w:color w:val="FF0000"/>
                <w:sz w:val="18"/>
                <w:szCs w:val="18"/>
              </w:rPr>
            </w:pPr>
            <w:r w:rsidRPr="0095542A">
              <w:rPr>
                <w:rFonts w:ascii="Verdana" w:hAnsi="Verdana" w:cs="Times New Roman"/>
                <w:color w:val="FF0000"/>
                <w:sz w:val="18"/>
                <w:szCs w:val="18"/>
              </w:rPr>
              <w:t>Dr. Kavas László</w:t>
            </w:r>
          </w:p>
        </w:tc>
      </w:tr>
      <w:tr w:rsidR="0095542A" w:rsidRPr="0095542A" w:rsidTr="004C55C8">
        <w:trPr>
          <w:jc w:val="center"/>
        </w:trPr>
        <w:tc>
          <w:tcPr>
            <w:tcW w:w="1696" w:type="dxa"/>
            <w:shd w:val="clear" w:color="auto" w:fill="auto"/>
          </w:tcPr>
          <w:p w:rsidR="0095542A" w:rsidRPr="0095542A" w:rsidRDefault="0095542A" w:rsidP="0095542A">
            <w:pPr>
              <w:rPr>
                <w:rFonts w:ascii="Verdana" w:hAnsi="Verdana" w:cs="Times New Roman"/>
                <w:color w:val="FF0000"/>
                <w:sz w:val="18"/>
                <w:szCs w:val="18"/>
              </w:rPr>
            </w:pPr>
            <w:r w:rsidRPr="0095542A">
              <w:rPr>
                <w:rFonts w:ascii="Verdana" w:hAnsi="Verdana" w:cs="Times New Roman"/>
                <w:color w:val="FF0000"/>
                <w:sz w:val="18"/>
                <w:szCs w:val="18"/>
              </w:rPr>
              <w:t>HK916A074</w:t>
            </w:r>
          </w:p>
        </w:tc>
        <w:tc>
          <w:tcPr>
            <w:tcW w:w="3261" w:type="dxa"/>
            <w:shd w:val="clear" w:color="auto" w:fill="auto"/>
          </w:tcPr>
          <w:p w:rsidR="0095542A" w:rsidRPr="0095542A" w:rsidRDefault="0095542A" w:rsidP="0095542A">
            <w:pPr>
              <w:rPr>
                <w:rFonts w:ascii="Verdana" w:hAnsi="Verdana" w:cs="Times New Roman"/>
                <w:color w:val="FF0000"/>
                <w:sz w:val="18"/>
                <w:szCs w:val="18"/>
              </w:rPr>
            </w:pPr>
            <w:r w:rsidRPr="0095542A">
              <w:rPr>
                <w:rFonts w:ascii="Verdana" w:hAnsi="Verdana" w:cs="Times New Roman"/>
                <w:color w:val="FF0000"/>
                <w:sz w:val="18"/>
                <w:szCs w:val="18"/>
              </w:rPr>
              <w:t>Hajtómű elmélet</w:t>
            </w:r>
          </w:p>
        </w:tc>
        <w:tc>
          <w:tcPr>
            <w:tcW w:w="2126" w:type="dxa"/>
            <w:shd w:val="clear" w:color="auto" w:fill="auto"/>
          </w:tcPr>
          <w:p w:rsidR="0095542A" w:rsidRPr="0095542A" w:rsidRDefault="0095542A" w:rsidP="0095542A">
            <w:pPr>
              <w:rPr>
                <w:rFonts w:ascii="Verdana" w:hAnsi="Verdana" w:cs="Times New Roman"/>
                <w:color w:val="FF0000"/>
                <w:sz w:val="18"/>
                <w:szCs w:val="18"/>
              </w:rPr>
            </w:pPr>
            <w:r w:rsidRPr="0095542A">
              <w:rPr>
                <w:rFonts w:ascii="Verdana" w:hAnsi="Verdana" w:cs="Times New Roman"/>
                <w:color w:val="FF0000"/>
                <w:sz w:val="18"/>
                <w:szCs w:val="18"/>
              </w:rPr>
              <w:t>Dr. Varga Béla</w:t>
            </w:r>
          </w:p>
        </w:tc>
        <w:tc>
          <w:tcPr>
            <w:tcW w:w="2126" w:type="dxa"/>
            <w:shd w:val="clear" w:color="auto" w:fill="auto"/>
          </w:tcPr>
          <w:p w:rsidR="0095542A" w:rsidRPr="0095542A" w:rsidRDefault="0095542A" w:rsidP="0095542A">
            <w:pPr>
              <w:rPr>
                <w:rFonts w:ascii="Verdana" w:hAnsi="Verdana" w:cs="Times New Roman"/>
                <w:color w:val="FF0000"/>
                <w:sz w:val="18"/>
                <w:szCs w:val="18"/>
              </w:rPr>
            </w:pPr>
            <w:r w:rsidRPr="0095542A">
              <w:rPr>
                <w:rFonts w:ascii="Verdana" w:hAnsi="Verdana" w:cs="Times New Roman"/>
                <w:color w:val="FF0000"/>
                <w:sz w:val="18"/>
                <w:szCs w:val="18"/>
              </w:rPr>
              <w:t>Dr. Tóth József</w:t>
            </w:r>
          </w:p>
        </w:tc>
      </w:tr>
      <w:tr w:rsidR="0095542A" w:rsidRPr="0095542A" w:rsidTr="004C55C8">
        <w:trPr>
          <w:jc w:val="center"/>
        </w:trPr>
        <w:tc>
          <w:tcPr>
            <w:tcW w:w="1696" w:type="dxa"/>
            <w:shd w:val="clear" w:color="auto" w:fill="auto"/>
          </w:tcPr>
          <w:p w:rsidR="0095542A" w:rsidRPr="0095542A" w:rsidRDefault="0095542A" w:rsidP="0095542A">
            <w:pPr>
              <w:rPr>
                <w:rFonts w:ascii="Verdana" w:hAnsi="Verdana" w:cs="Times New Roman"/>
                <w:color w:val="FF0000"/>
                <w:sz w:val="18"/>
                <w:szCs w:val="18"/>
              </w:rPr>
            </w:pPr>
            <w:r w:rsidRPr="0095542A">
              <w:rPr>
                <w:rFonts w:ascii="Verdana" w:hAnsi="Verdana" w:cs="Times New Roman"/>
                <w:color w:val="FF0000"/>
                <w:sz w:val="18"/>
                <w:szCs w:val="18"/>
              </w:rPr>
              <w:t>HK916A076</w:t>
            </w:r>
          </w:p>
        </w:tc>
        <w:tc>
          <w:tcPr>
            <w:tcW w:w="3261" w:type="dxa"/>
            <w:shd w:val="clear" w:color="auto" w:fill="auto"/>
          </w:tcPr>
          <w:p w:rsidR="0095542A" w:rsidRPr="0095542A" w:rsidRDefault="0095542A" w:rsidP="0095542A">
            <w:pPr>
              <w:rPr>
                <w:rFonts w:ascii="Verdana" w:hAnsi="Verdana" w:cs="Times New Roman"/>
                <w:color w:val="FF0000"/>
                <w:sz w:val="18"/>
                <w:szCs w:val="18"/>
              </w:rPr>
            </w:pPr>
            <w:r w:rsidRPr="0095542A">
              <w:rPr>
                <w:rFonts w:ascii="Verdana" w:hAnsi="Verdana" w:cs="Times New Roman"/>
                <w:color w:val="FF0000"/>
                <w:sz w:val="18"/>
                <w:szCs w:val="18"/>
              </w:rPr>
              <w:t>Hajtómű szerkezettan</w:t>
            </w:r>
          </w:p>
        </w:tc>
        <w:tc>
          <w:tcPr>
            <w:tcW w:w="2126" w:type="dxa"/>
            <w:shd w:val="clear" w:color="auto" w:fill="auto"/>
          </w:tcPr>
          <w:p w:rsidR="0095542A" w:rsidRPr="0095542A" w:rsidRDefault="0095542A" w:rsidP="0095542A">
            <w:pPr>
              <w:rPr>
                <w:rFonts w:ascii="Verdana" w:hAnsi="Verdana" w:cs="Times New Roman"/>
                <w:color w:val="FF0000"/>
                <w:sz w:val="18"/>
                <w:szCs w:val="18"/>
              </w:rPr>
            </w:pPr>
            <w:r w:rsidRPr="0095542A">
              <w:rPr>
                <w:rFonts w:ascii="Verdana" w:hAnsi="Verdana" w:cs="Times New Roman"/>
                <w:color w:val="FF0000"/>
                <w:sz w:val="18"/>
                <w:szCs w:val="18"/>
              </w:rPr>
              <w:t>Dr. Varga Béla</w:t>
            </w:r>
          </w:p>
        </w:tc>
        <w:tc>
          <w:tcPr>
            <w:tcW w:w="2126" w:type="dxa"/>
            <w:shd w:val="clear" w:color="auto" w:fill="auto"/>
          </w:tcPr>
          <w:p w:rsidR="0095542A" w:rsidRPr="0095542A" w:rsidRDefault="0095542A" w:rsidP="0095542A">
            <w:pPr>
              <w:rPr>
                <w:rFonts w:ascii="Verdana" w:hAnsi="Verdana" w:cs="Times New Roman"/>
                <w:color w:val="FF0000"/>
                <w:sz w:val="18"/>
                <w:szCs w:val="18"/>
              </w:rPr>
            </w:pPr>
            <w:r w:rsidRPr="0095542A">
              <w:rPr>
                <w:rFonts w:ascii="Verdana" w:hAnsi="Verdana" w:cs="Times New Roman"/>
                <w:color w:val="FF0000"/>
                <w:sz w:val="18"/>
                <w:szCs w:val="18"/>
              </w:rPr>
              <w:t>Dr. Tóth József</w:t>
            </w:r>
          </w:p>
        </w:tc>
      </w:tr>
      <w:tr w:rsidR="0095542A" w:rsidRPr="0095542A" w:rsidTr="004C55C8">
        <w:trPr>
          <w:jc w:val="center"/>
        </w:trPr>
        <w:tc>
          <w:tcPr>
            <w:tcW w:w="1696" w:type="dxa"/>
            <w:shd w:val="clear" w:color="auto" w:fill="auto"/>
          </w:tcPr>
          <w:p w:rsidR="0095542A" w:rsidRPr="0095542A" w:rsidRDefault="0095542A" w:rsidP="0095542A">
            <w:pPr>
              <w:rPr>
                <w:rFonts w:ascii="Verdana" w:hAnsi="Verdana" w:cs="Times New Roman"/>
                <w:color w:val="FF0000"/>
                <w:sz w:val="18"/>
                <w:szCs w:val="18"/>
              </w:rPr>
            </w:pPr>
            <w:r w:rsidRPr="0095542A">
              <w:rPr>
                <w:rFonts w:ascii="Verdana" w:hAnsi="Verdana" w:cs="Times New Roman"/>
                <w:color w:val="FF0000"/>
                <w:sz w:val="18"/>
                <w:szCs w:val="18"/>
              </w:rPr>
              <w:t>HK916A173</w:t>
            </w:r>
          </w:p>
        </w:tc>
        <w:tc>
          <w:tcPr>
            <w:tcW w:w="3261" w:type="dxa"/>
            <w:shd w:val="clear" w:color="auto" w:fill="auto"/>
          </w:tcPr>
          <w:p w:rsidR="0095542A" w:rsidRPr="0095542A" w:rsidRDefault="0095542A" w:rsidP="0095542A">
            <w:pPr>
              <w:rPr>
                <w:rFonts w:ascii="Verdana" w:hAnsi="Verdana" w:cs="Times New Roman"/>
                <w:color w:val="FF0000"/>
                <w:sz w:val="18"/>
                <w:szCs w:val="18"/>
              </w:rPr>
            </w:pPr>
            <w:r w:rsidRPr="0095542A">
              <w:rPr>
                <w:rFonts w:ascii="Verdana" w:hAnsi="Verdana" w:cs="Times New Roman"/>
                <w:color w:val="FF0000"/>
                <w:sz w:val="18"/>
                <w:szCs w:val="18"/>
              </w:rPr>
              <w:t>Légiközlekedési rendszerek</w:t>
            </w:r>
          </w:p>
        </w:tc>
        <w:tc>
          <w:tcPr>
            <w:tcW w:w="2126" w:type="dxa"/>
            <w:shd w:val="clear" w:color="auto" w:fill="auto"/>
          </w:tcPr>
          <w:p w:rsidR="0095542A" w:rsidRPr="0095542A" w:rsidRDefault="0095542A" w:rsidP="0095542A">
            <w:pPr>
              <w:rPr>
                <w:rFonts w:ascii="Verdana" w:hAnsi="Verdana" w:cs="Times New Roman"/>
                <w:color w:val="FF0000"/>
                <w:sz w:val="18"/>
                <w:szCs w:val="18"/>
              </w:rPr>
            </w:pPr>
            <w:r w:rsidRPr="0095542A">
              <w:rPr>
                <w:rFonts w:ascii="Verdana" w:hAnsi="Verdana" w:cs="Times New Roman"/>
                <w:color w:val="FF0000"/>
                <w:sz w:val="18"/>
                <w:szCs w:val="18"/>
              </w:rPr>
              <w:t>Dr. Palik Mátyás</w:t>
            </w:r>
          </w:p>
        </w:tc>
        <w:tc>
          <w:tcPr>
            <w:tcW w:w="2126" w:type="dxa"/>
            <w:shd w:val="clear" w:color="auto" w:fill="auto"/>
          </w:tcPr>
          <w:p w:rsidR="0095542A" w:rsidRPr="0095542A" w:rsidRDefault="0095542A" w:rsidP="0095542A">
            <w:pPr>
              <w:rPr>
                <w:rFonts w:ascii="Verdana" w:hAnsi="Verdana" w:cs="Times New Roman"/>
                <w:color w:val="FF0000"/>
                <w:sz w:val="18"/>
                <w:szCs w:val="18"/>
              </w:rPr>
            </w:pPr>
            <w:r w:rsidRPr="0095542A">
              <w:rPr>
                <w:rFonts w:ascii="Verdana" w:hAnsi="Verdana" w:cs="Times New Roman"/>
                <w:color w:val="FF0000"/>
                <w:sz w:val="18"/>
                <w:szCs w:val="18"/>
              </w:rPr>
              <w:t>Dr. Károly Krisztián</w:t>
            </w:r>
          </w:p>
        </w:tc>
      </w:tr>
      <w:tr w:rsidR="0095542A" w:rsidRPr="0095542A" w:rsidTr="004C55C8">
        <w:trPr>
          <w:jc w:val="center"/>
        </w:trPr>
        <w:tc>
          <w:tcPr>
            <w:tcW w:w="1696" w:type="dxa"/>
            <w:shd w:val="clear" w:color="auto" w:fill="auto"/>
          </w:tcPr>
          <w:p w:rsidR="0095542A" w:rsidRPr="0095542A" w:rsidRDefault="0095542A" w:rsidP="0095542A">
            <w:pPr>
              <w:rPr>
                <w:rFonts w:ascii="Verdana" w:hAnsi="Verdana" w:cs="Times New Roman"/>
                <w:color w:val="FF0000"/>
                <w:sz w:val="18"/>
                <w:szCs w:val="18"/>
              </w:rPr>
            </w:pPr>
            <w:r w:rsidRPr="0095542A">
              <w:rPr>
                <w:rFonts w:ascii="Verdana" w:hAnsi="Verdana" w:cs="Times New Roman"/>
                <w:color w:val="FF0000"/>
                <w:sz w:val="18"/>
                <w:szCs w:val="18"/>
              </w:rPr>
              <w:t>HKMTTA340</w:t>
            </w:r>
          </w:p>
        </w:tc>
        <w:tc>
          <w:tcPr>
            <w:tcW w:w="3261" w:type="dxa"/>
            <w:shd w:val="clear" w:color="auto" w:fill="auto"/>
          </w:tcPr>
          <w:p w:rsidR="0095542A" w:rsidRPr="0095542A" w:rsidRDefault="0095542A" w:rsidP="0095542A">
            <w:pPr>
              <w:rPr>
                <w:rFonts w:ascii="Verdana" w:hAnsi="Verdana" w:cs="Times New Roman"/>
                <w:color w:val="FF0000"/>
                <w:sz w:val="18"/>
                <w:szCs w:val="18"/>
              </w:rPr>
            </w:pPr>
            <w:r w:rsidRPr="0095542A">
              <w:rPr>
                <w:rFonts w:ascii="Verdana" w:hAnsi="Verdana" w:cs="Times New Roman"/>
                <w:color w:val="FF0000"/>
                <w:sz w:val="18"/>
                <w:szCs w:val="18"/>
              </w:rPr>
              <w:t>Ejtőernyős felkészítés LK</w:t>
            </w:r>
          </w:p>
        </w:tc>
        <w:tc>
          <w:tcPr>
            <w:tcW w:w="2126" w:type="dxa"/>
            <w:shd w:val="clear" w:color="auto" w:fill="auto"/>
          </w:tcPr>
          <w:p w:rsidR="0095542A" w:rsidRPr="0095542A" w:rsidRDefault="0095542A" w:rsidP="0095542A">
            <w:pPr>
              <w:rPr>
                <w:rFonts w:ascii="Verdana" w:hAnsi="Verdana" w:cs="Times New Roman"/>
                <w:color w:val="FF0000"/>
                <w:sz w:val="18"/>
                <w:szCs w:val="18"/>
              </w:rPr>
            </w:pPr>
            <w:r w:rsidRPr="0095542A">
              <w:rPr>
                <w:rFonts w:ascii="Verdana" w:hAnsi="Verdana" w:cs="Times New Roman"/>
                <w:color w:val="FF0000"/>
                <w:sz w:val="18"/>
                <w:szCs w:val="18"/>
              </w:rPr>
              <w:t>Lázár Tibor</w:t>
            </w:r>
          </w:p>
        </w:tc>
        <w:tc>
          <w:tcPr>
            <w:tcW w:w="2126" w:type="dxa"/>
            <w:shd w:val="clear" w:color="auto" w:fill="auto"/>
          </w:tcPr>
          <w:p w:rsidR="0095542A" w:rsidRPr="0095542A" w:rsidRDefault="0095542A" w:rsidP="0095542A">
            <w:pPr>
              <w:rPr>
                <w:rFonts w:ascii="Verdana" w:hAnsi="Verdana" w:cs="Times New Roman"/>
                <w:color w:val="FF0000"/>
                <w:sz w:val="18"/>
                <w:szCs w:val="18"/>
              </w:rPr>
            </w:pPr>
            <w:r w:rsidRPr="0095542A">
              <w:rPr>
                <w:rFonts w:ascii="Verdana" w:hAnsi="Verdana" w:cs="Times New Roman"/>
                <w:color w:val="FF0000"/>
                <w:sz w:val="18"/>
                <w:szCs w:val="18"/>
              </w:rPr>
              <w:t>Lakatos Sándor</w:t>
            </w:r>
          </w:p>
        </w:tc>
      </w:tr>
    </w:tbl>
    <w:p w:rsidR="004C55C8" w:rsidRPr="0095542A" w:rsidRDefault="004C55C8" w:rsidP="004C55C8">
      <w:pPr>
        <w:spacing w:before="240"/>
        <w:rPr>
          <w:rFonts w:ascii="Verdana" w:hAnsi="Verdana"/>
          <w:b/>
          <w:color w:val="FF0000"/>
          <w:sz w:val="18"/>
          <w:szCs w:val="18"/>
        </w:rPr>
      </w:pPr>
      <w:r>
        <w:rPr>
          <w:rFonts w:ascii="Verdana" w:hAnsi="Verdana"/>
          <w:b/>
          <w:color w:val="FF0000"/>
          <w:sz w:val="18"/>
          <w:szCs w:val="18"/>
        </w:rPr>
        <w:t>Új</w:t>
      </w:r>
      <w:r w:rsidRPr="0095542A">
        <w:rPr>
          <w:rFonts w:ascii="Verdana" w:hAnsi="Verdana"/>
          <w:b/>
          <w:color w:val="FF0000"/>
          <w:sz w:val="18"/>
          <w:szCs w:val="18"/>
        </w:rPr>
        <w:t xml:space="preserve">, </w:t>
      </w:r>
      <w:r>
        <w:rPr>
          <w:rFonts w:ascii="Verdana" w:hAnsi="Verdana"/>
          <w:b/>
          <w:color w:val="FF0000"/>
          <w:sz w:val="18"/>
          <w:szCs w:val="18"/>
        </w:rPr>
        <w:t>kreditet nem képező</w:t>
      </w:r>
      <w:r w:rsidRPr="0095542A">
        <w:rPr>
          <w:rFonts w:ascii="Verdana" w:hAnsi="Verdana"/>
          <w:b/>
          <w:color w:val="FF0000"/>
          <w:sz w:val="18"/>
          <w:szCs w:val="18"/>
        </w:rPr>
        <w:t xml:space="preserve"> tantárgyak:</w:t>
      </w:r>
    </w:p>
    <w:tbl>
      <w:tblPr>
        <w:tblStyle w:val="Rcsostblzat"/>
        <w:tblW w:w="9209" w:type="dxa"/>
        <w:jc w:val="center"/>
        <w:tblInd w:w="0" w:type="dxa"/>
        <w:tblLayout w:type="fixed"/>
        <w:tblLook w:val="04A0" w:firstRow="1" w:lastRow="0" w:firstColumn="1" w:lastColumn="0" w:noHBand="0" w:noVBand="1"/>
      </w:tblPr>
      <w:tblGrid>
        <w:gridCol w:w="1843"/>
        <w:gridCol w:w="7366"/>
      </w:tblGrid>
      <w:tr w:rsidR="004C55C8" w:rsidRPr="0095542A" w:rsidTr="0028641C">
        <w:trPr>
          <w:jc w:val="center"/>
        </w:trPr>
        <w:tc>
          <w:tcPr>
            <w:tcW w:w="1843" w:type="dxa"/>
            <w:shd w:val="clear" w:color="auto" w:fill="auto"/>
            <w:vAlign w:val="center"/>
          </w:tcPr>
          <w:p w:rsidR="004C55C8" w:rsidRPr="0095542A" w:rsidRDefault="004C55C8" w:rsidP="0028641C">
            <w:pPr>
              <w:jc w:val="center"/>
              <w:rPr>
                <w:rFonts w:ascii="Verdana" w:hAnsi="Verdana" w:cs="Times New Roman"/>
                <w:b/>
                <w:color w:val="FF0000"/>
                <w:sz w:val="18"/>
                <w:szCs w:val="18"/>
              </w:rPr>
            </w:pPr>
            <w:r w:rsidRPr="0095542A">
              <w:rPr>
                <w:rFonts w:ascii="Verdana" w:hAnsi="Verdana" w:cs="Times New Roman"/>
                <w:b/>
                <w:color w:val="FF0000"/>
                <w:sz w:val="18"/>
                <w:szCs w:val="18"/>
              </w:rPr>
              <w:t>Tárgy kódja</w:t>
            </w:r>
          </w:p>
        </w:tc>
        <w:tc>
          <w:tcPr>
            <w:tcW w:w="7366" w:type="dxa"/>
            <w:shd w:val="clear" w:color="auto" w:fill="auto"/>
            <w:vAlign w:val="center"/>
          </w:tcPr>
          <w:p w:rsidR="004C55C8" w:rsidRPr="0095542A" w:rsidRDefault="004C55C8" w:rsidP="0028641C">
            <w:pPr>
              <w:jc w:val="center"/>
              <w:rPr>
                <w:rFonts w:ascii="Verdana" w:hAnsi="Verdana" w:cs="Times New Roman"/>
                <w:b/>
                <w:color w:val="FF0000"/>
                <w:sz w:val="18"/>
                <w:szCs w:val="18"/>
              </w:rPr>
            </w:pPr>
            <w:r w:rsidRPr="0095542A">
              <w:rPr>
                <w:rFonts w:ascii="Verdana" w:hAnsi="Verdana" w:cs="Times New Roman"/>
                <w:b/>
                <w:color w:val="FF0000"/>
                <w:sz w:val="18"/>
                <w:szCs w:val="18"/>
              </w:rPr>
              <w:t>Tárgy neve</w:t>
            </w:r>
          </w:p>
        </w:tc>
      </w:tr>
      <w:tr w:rsidR="004C55C8" w:rsidRPr="0095542A" w:rsidTr="0028641C">
        <w:trPr>
          <w:jc w:val="center"/>
        </w:trPr>
        <w:tc>
          <w:tcPr>
            <w:tcW w:w="1843" w:type="dxa"/>
            <w:shd w:val="clear" w:color="auto" w:fill="auto"/>
            <w:vAlign w:val="center"/>
          </w:tcPr>
          <w:p w:rsidR="004C55C8" w:rsidRPr="004C55C8" w:rsidRDefault="004C55C8" w:rsidP="004C55C8">
            <w:pPr>
              <w:rPr>
                <w:rFonts w:ascii="Verdana" w:hAnsi="Verdana" w:cs="Times New Roman"/>
                <w:color w:val="FF0000"/>
                <w:sz w:val="18"/>
                <w:szCs w:val="18"/>
              </w:rPr>
            </w:pPr>
            <w:r w:rsidRPr="004C55C8">
              <w:rPr>
                <w:rFonts w:ascii="Verdana" w:hAnsi="Verdana" w:cs="Times New Roman"/>
                <w:color w:val="FF0000"/>
                <w:sz w:val="18"/>
                <w:szCs w:val="18"/>
              </w:rPr>
              <w:t>HKISZLA118</w:t>
            </w:r>
          </w:p>
        </w:tc>
        <w:tc>
          <w:tcPr>
            <w:tcW w:w="7366" w:type="dxa"/>
            <w:shd w:val="clear" w:color="auto" w:fill="auto"/>
            <w:vAlign w:val="center"/>
          </w:tcPr>
          <w:p w:rsidR="004C55C8" w:rsidRPr="007D5DF2" w:rsidRDefault="004C55C8" w:rsidP="004C55C8">
            <w:pPr>
              <w:rPr>
                <w:rFonts w:ascii="Verdana" w:hAnsi="Verdana" w:cs="Times New Roman"/>
                <w:color w:val="FF0000"/>
                <w:sz w:val="18"/>
                <w:szCs w:val="18"/>
              </w:rPr>
            </w:pPr>
            <w:r w:rsidRPr="004C55C8">
              <w:rPr>
                <w:rFonts w:ascii="Verdana" w:hAnsi="Verdana" w:cs="Times New Roman"/>
                <w:color w:val="FF0000"/>
                <w:sz w:val="18"/>
                <w:szCs w:val="18"/>
              </w:rPr>
              <w:t>STANAG 2 nyelvvizsga kritérium</w:t>
            </w:r>
          </w:p>
        </w:tc>
      </w:tr>
      <w:tr w:rsidR="004C55C8" w:rsidRPr="0095542A" w:rsidTr="00CA29D6">
        <w:trPr>
          <w:jc w:val="center"/>
        </w:trPr>
        <w:tc>
          <w:tcPr>
            <w:tcW w:w="1843" w:type="dxa"/>
            <w:shd w:val="clear" w:color="auto" w:fill="auto"/>
            <w:vAlign w:val="center"/>
          </w:tcPr>
          <w:p w:rsidR="004C55C8" w:rsidRPr="004C55C8" w:rsidRDefault="004C55C8" w:rsidP="004C55C8">
            <w:pPr>
              <w:rPr>
                <w:rFonts w:ascii="Verdana" w:hAnsi="Verdana" w:cs="Times New Roman"/>
                <w:color w:val="FF0000"/>
                <w:sz w:val="18"/>
                <w:szCs w:val="18"/>
              </w:rPr>
            </w:pPr>
            <w:r w:rsidRPr="004C55C8">
              <w:rPr>
                <w:rFonts w:ascii="Verdana" w:hAnsi="Verdana" w:cs="Times New Roman"/>
                <w:color w:val="FF0000"/>
                <w:sz w:val="18"/>
                <w:szCs w:val="18"/>
              </w:rPr>
              <w:t>LFSZEB01</w:t>
            </w:r>
          </w:p>
        </w:tc>
        <w:tc>
          <w:tcPr>
            <w:tcW w:w="7366" w:type="dxa"/>
            <w:shd w:val="clear" w:color="auto" w:fill="auto"/>
            <w:vAlign w:val="bottom"/>
          </w:tcPr>
          <w:p w:rsidR="004C55C8" w:rsidRPr="007D5DF2" w:rsidRDefault="004C55C8" w:rsidP="004C55C8">
            <w:pPr>
              <w:rPr>
                <w:rFonts w:ascii="Verdana" w:hAnsi="Verdana" w:cs="Times New Roman"/>
                <w:color w:val="FF0000"/>
                <w:sz w:val="18"/>
                <w:szCs w:val="18"/>
              </w:rPr>
            </w:pPr>
            <w:r w:rsidRPr="004C55C8">
              <w:rPr>
                <w:rFonts w:ascii="Verdana" w:hAnsi="Verdana" w:cs="Times New Roman"/>
                <w:color w:val="FF0000"/>
                <w:sz w:val="18"/>
                <w:szCs w:val="18"/>
              </w:rPr>
              <w:t>Ludovika Fesztivál Szabadegyetem</w:t>
            </w:r>
          </w:p>
        </w:tc>
      </w:tr>
    </w:tbl>
    <w:p w:rsidR="0095542A" w:rsidRPr="0095542A" w:rsidRDefault="0095542A" w:rsidP="0095542A">
      <w:pPr>
        <w:spacing w:before="240"/>
        <w:rPr>
          <w:rFonts w:ascii="Verdana" w:hAnsi="Verdana"/>
          <w:b/>
          <w:color w:val="FF0000"/>
          <w:sz w:val="18"/>
          <w:szCs w:val="18"/>
        </w:rPr>
      </w:pPr>
      <w:r w:rsidRPr="0095542A">
        <w:rPr>
          <w:rFonts w:ascii="Verdana" w:hAnsi="Verdana"/>
          <w:b/>
          <w:color w:val="FF0000"/>
          <w:sz w:val="18"/>
          <w:szCs w:val="18"/>
        </w:rPr>
        <w:t>Megszűnő, szabadon választható tantárgyak:</w:t>
      </w:r>
    </w:p>
    <w:tbl>
      <w:tblPr>
        <w:tblStyle w:val="Rcsostblzat"/>
        <w:tblW w:w="9209" w:type="dxa"/>
        <w:jc w:val="center"/>
        <w:tblInd w:w="0" w:type="dxa"/>
        <w:tblLayout w:type="fixed"/>
        <w:tblLook w:val="04A0" w:firstRow="1" w:lastRow="0" w:firstColumn="1" w:lastColumn="0" w:noHBand="0" w:noVBand="1"/>
      </w:tblPr>
      <w:tblGrid>
        <w:gridCol w:w="1843"/>
        <w:gridCol w:w="7366"/>
      </w:tblGrid>
      <w:tr w:rsidR="0095542A" w:rsidRPr="0095542A" w:rsidTr="007D5DF2">
        <w:trPr>
          <w:jc w:val="center"/>
        </w:trPr>
        <w:tc>
          <w:tcPr>
            <w:tcW w:w="1843" w:type="dxa"/>
            <w:shd w:val="clear" w:color="auto" w:fill="auto"/>
            <w:vAlign w:val="center"/>
          </w:tcPr>
          <w:p w:rsidR="0095542A" w:rsidRPr="0095542A" w:rsidRDefault="0095542A" w:rsidP="0095542A">
            <w:pPr>
              <w:jc w:val="center"/>
              <w:rPr>
                <w:rFonts w:ascii="Verdana" w:hAnsi="Verdana" w:cs="Times New Roman"/>
                <w:b/>
                <w:color w:val="FF0000"/>
                <w:sz w:val="18"/>
                <w:szCs w:val="18"/>
              </w:rPr>
            </w:pPr>
            <w:r w:rsidRPr="0095542A">
              <w:rPr>
                <w:rFonts w:ascii="Verdana" w:hAnsi="Verdana" w:cs="Times New Roman"/>
                <w:b/>
                <w:color w:val="FF0000"/>
                <w:sz w:val="18"/>
                <w:szCs w:val="18"/>
              </w:rPr>
              <w:t>Tárgy kódja</w:t>
            </w:r>
          </w:p>
        </w:tc>
        <w:tc>
          <w:tcPr>
            <w:tcW w:w="7366" w:type="dxa"/>
            <w:shd w:val="clear" w:color="auto" w:fill="auto"/>
            <w:vAlign w:val="center"/>
          </w:tcPr>
          <w:p w:rsidR="0095542A" w:rsidRPr="0095542A" w:rsidRDefault="0095542A" w:rsidP="0095542A">
            <w:pPr>
              <w:jc w:val="center"/>
              <w:rPr>
                <w:rFonts w:ascii="Verdana" w:hAnsi="Verdana" w:cs="Times New Roman"/>
                <w:b/>
                <w:color w:val="FF0000"/>
                <w:sz w:val="18"/>
                <w:szCs w:val="18"/>
              </w:rPr>
            </w:pPr>
            <w:r w:rsidRPr="0095542A">
              <w:rPr>
                <w:rFonts w:ascii="Verdana" w:hAnsi="Verdana" w:cs="Times New Roman"/>
                <w:b/>
                <w:color w:val="FF0000"/>
                <w:sz w:val="18"/>
                <w:szCs w:val="18"/>
              </w:rPr>
              <w:t>Tárgy neve</w:t>
            </w:r>
          </w:p>
        </w:tc>
      </w:tr>
      <w:tr w:rsidR="0095542A" w:rsidRPr="0095542A" w:rsidTr="007D5DF2">
        <w:trPr>
          <w:jc w:val="center"/>
        </w:trPr>
        <w:tc>
          <w:tcPr>
            <w:tcW w:w="1843" w:type="dxa"/>
            <w:shd w:val="clear" w:color="auto" w:fill="auto"/>
            <w:vAlign w:val="center"/>
          </w:tcPr>
          <w:p w:rsidR="0095542A" w:rsidRPr="0095542A" w:rsidRDefault="0095542A" w:rsidP="0095542A">
            <w:pPr>
              <w:rPr>
                <w:rFonts w:ascii="Verdana" w:hAnsi="Verdana" w:cs="Times New Roman"/>
                <w:color w:val="FF0000"/>
                <w:sz w:val="18"/>
                <w:szCs w:val="18"/>
              </w:rPr>
            </w:pPr>
            <w:r w:rsidRPr="0095542A">
              <w:rPr>
                <w:rFonts w:ascii="Verdana" w:hAnsi="Verdana" w:cs="Times New Roman"/>
                <w:color w:val="FF0000"/>
                <w:sz w:val="18"/>
                <w:szCs w:val="18"/>
              </w:rPr>
              <w:t>HK916E007</w:t>
            </w:r>
          </w:p>
        </w:tc>
        <w:tc>
          <w:tcPr>
            <w:tcW w:w="7366" w:type="dxa"/>
            <w:shd w:val="clear" w:color="auto" w:fill="auto"/>
            <w:vAlign w:val="center"/>
          </w:tcPr>
          <w:p w:rsidR="0095542A" w:rsidRPr="0095542A" w:rsidRDefault="0095542A" w:rsidP="0095542A">
            <w:pPr>
              <w:rPr>
                <w:rFonts w:ascii="Verdana" w:hAnsi="Verdana" w:cs="Times New Roman"/>
                <w:color w:val="FF0000"/>
                <w:sz w:val="18"/>
                <w:szCs w:val="18"/>
              </w:rPr>
            </w:pPr>
            <w:r w:rsidRPr="0095542A">
              <w:rPr>
                <w:rFonts w:ascii="Verdana" w:hAnsi="Verdana" w:cs="Times New Roman"/>
                <w:color w:val="FF0000"/>
                <w:sz w:val="18"/>
                <w:szCs w:val="18"/>
              </w:rPr>
              <w:t>Construction of Mi-8/17 Helicopter</w:t>
            </w:r>
          </w:p>
        </w:tc>
      </w:tr>
      <w:tr w:rsidR="0095542A" w:rsidRPr="0095542A" w:rsidTr="007D5DF2">
        <w:trPr>
          <w:jc w:val="center"/>
        </w:trPr>
        <w:tc>
          <w:tcPr>
            <w:tcW w:w="1843" w:type="dxa"/>
            <w:shd w:val="clear" w:color="auto" w:fill="auto"/>
            <w:vAlign w:val="center"/>
          </w:tcPr>
          <w:p w:rsidR="0095542A" w:rsidRPr="0095542A" w:rsidRDefault="0095542A" w:rsidP="0095542A">
            <w:pPr>
              <w:rPr>
                <w:rFonts w:ascii="Verdana" w:hAnsi="Verdana" w:cs="Times New Roman"/>
                <w:color w:val="FF0000"/>
                <w:sz w:val="18"/>
                <w:szCs w:val="18"/>
              </w:rPr>
            </w:pPr>
            <w:r w:rsidRPr="0095542A">
              <w:rPr>
                <w:rFonts w:ascii="Verdana" w:hAnsi="Verdana" w:cs="Times New Roman"/>
                <w:color w:val="FF0000"/>
                <w:sz w:val="18"/>
                <w:szCs w:val="18"/>
              </w:rPr>
              <w:t>HK916E013</w:t>
            </w:r>
          </w:p>
        </w:tc>
        <w:tc>
          <w:tcPr>
            <w:tcW w:w="7366" w:type="dxa"/>
            <w:shd w:val="clear" w:color="auto" w:fill="auto"/>
            <w:vAlign w:val="center"/>
          </w:tcPr>
          <w:p w:rsidR="0095542A" w:rsidRPr="0095542A" w:rsidRDefault="0095542A" w:rsidP="0095542A">
            <w:pPr>
              <w:rPr>
                <w:rFonts w:ascii="Verdana" w:hAnsi="Verdana" w:cs="Times New Roman"/>
                <w:color w:val="FF0000"/>
                <w:sz w:val="18"/>
                <w:szCs w:val="18"/>
              </w:rPr>
            </w:pPr>
            <w:r w:rsidRPr="0095542A">
              <w:rPr>
                <w:rFonts w:ascii="Verdana" w:hAnsi="Verdana" w:cs="Times New Roman"/>
                <w:color w:val="FF0000"/>
                <w:sz w:val="18"/>
                <w:szCs w:val="18"/>
              </w:rPr>
              <w:t>Thermodynamics of Heat Engines</w:t>
            </w:r>
          </w:p>
        </w:tc>
      </w:tr>
      <w:tr w:rsidR="0095542A" w:rsidRPr="0095542A" w:rsidTr="007D5DF2">
        <w:trPr>
          <w:jc w:val="center"/>
        </w:trPr>
        <w:tc>
          <w:tcPr>
            <w:tcW w:w="1843" w:type="dxa"/>
            <w:shd w:val="clear" w:color="auto" w:fill="auto"/>
            <w:vAlign w:val="center"/>
          </w:tcPr>
          <w:p w:rsidR="0095542A" w:rsidRPr="0095542A" w:rsidRDefault="0095542A" w:rsidP="0095542A">
            <w:pPr>
              <w:rPr>
                <w:rFonts w:ascii="Verdana" w:hAnsi="Verdana" w:cs="Times New Roman"/>
                <w:color w:val="FF0000"/>
                <w:sz w:val="18"/>
                <w:szCs w:val="18"/>
              </w:rPr>
            </w:pPr>
            <w:r w:rsidRPr="0095542A">
              <w:rPr>
                <w:rFonts w:ascii="Verdana" w:hAnsi="Verdana" w:cs="Times New Roman"/>
                <w:color w:val="FF0000"/>
                <w:sz w:val="18"/>
                <w:szCs w:val="18"/>
              </w:rPr>
              <w:t>HK916E014</w:t>
            </w:r>
          </w:p>
        </w:tc>
        <w:tc>
          <w:tcPr>
            <w:tcW w:w="7366" w:type="dxa"/>
            <w:shd w:val="clear" w:color="auto" w:fill="auto"/>
            <w:vAlign w:val="center"/>
          </w:tcPr>
          <w:p w:rsidR="0095542A" w:rsidRPr="0095542A" w:rsidRDefault="0095542A" w:rsidP="0095542A">
            <w:pPr>
              <w:rPr>
                <w:rFonts w:ascii="Verdana" w:hAnsi="Verdana" w:cs="Times New Roman"/>
                <w:color w:val="FF0000"/>
                <w:sz w:val="18"/>
                <w:szCs w:val="18"/>
              </w:rPr>
            </w:pPr>
            <w:r w:rsidRPr="0095542A">
              <w:rPr>
                <w:rFonts w:ascii="Verdana" w:hAnsi="Verdana" w:cs="Times New Roman"/>
                <w:color w:val="FF0000"/>
                <w:sz w:val="18"/>
                <w:szCs w:val="18"/>
              </w:rPr>
              <w:t>Aircraft Gas Turbine Engines</w:t>
            </w:r>
          </w:p>
        </w:tc>
      </w:tr>
      <w:tr w:rsidR="007D5DF2" w:rsidRPr="0095542A" w:rsidTr="007D5DF2">
        <w:trPr>
          <w:jc w:val="center"/>
        </w:trPr>
        <w:tc>
          <w:tcPr>
            <w:tcW w:w="1843" w:type="dxa"/>
            <w:shd w:val="clear" w:color="auto" w:fill="auto"/>
            <w:vAlign w:val="center"/>
          </w:tcPr>
          <w:p w:rsidR="007D5DF2" w:rsidRPr="0095542A" w:rsidRDefault="007D5DF2" w:rsidP="007D5DF2">
            <w:pPr>
              <w:rPr>
                <w:rFonts w:ascii="Verdana" w:hAnsi="Verdana" w:cs="Times New Roman"/>
                <w:color w:val="FF0000"/>
                <w:sz w:val="18"/>
                <w:szCs w:val="18"/>
              </w:rPr>
            </w:pPr>
            <w:r w:rsidRPr="007D5DF2">
              <w:rPr>
                <w:rFonts w:ascii="Verdana" w:hAnsi="Verdana" w:cs="Times New Roman"/>
                <w:color w:val="FF0000"/>
                <w:sz w:val="18"/>
                <w:szCs w:val="18"/>
              </w:rPr>
              <w:t>HK916E015</w:t>
            </w:r>
          </w:p>
        </w:tc>
        <w:tc>
          <w:tcPr>
            <w:tcW w:w="7366" w:type="dxa"/>
            <w:shd w:val="clear" w:color="auto" w:fill="auto"/>
            <w:vAlign w:val="center"/>
          </w:tcPr>
          <w:p w:rsidR="007D5DF2" w:rsidRPr="007D5DF2" w:rsidRDefault="007D5DF2" w:rsidP="007D5DF2">
            <w:pPr>
              <w:rPr>
                <w:rFonts w:ascii="Verdana" w:hAnsi="Verdana" w:cs="Times New Roman"/>
                <w:color w:val="FF0000"/>
                <w:sz w:val="18"/>
                <w:szCs w:val="18"/>
              </w:rPr>
            </w:pPr>
            <w:r w:rsidRPr="007D5DF2">
              <w:rPr>
                <w:rFonts w:ascii="Verdana" w:hAnsi="Verdana" w:cs="Times New Roman"/>
                <w:color w:val="FF0000"/>
                <w:sz w:val="18"/>
                <w:szCs w:val="18"/>
              </w:rPr>
              <w:t>European Air Traffic Management</w:t>
            </w:r>
          </w:p>
        </w:tc>
      </w:tr>
      <w:tr w:rsidR="007D5DF2" w:rsidRPr="0095542A" w:rsidTr="007D5DF2">
        <w:trPr>
          <w:jc w:val="center"/>
        </w:trPr>
        <w:tc>
          <w:tcPr>
            <w:tcW w:w="1843" w:type="dxa"/>
            <w:shd w:val="clear" w:color="auto" w:fill="auto"/>
            <w:vAlign w:val="center"/>
          </w:tcPr>
          <w:p w:rsidR="007D5DF2" w:rsidRPr="0095542A" w:rsidRDefault="007D5DF2" w:rsidP="007D5DF2">
            <w:pPr>
              <w:rPr>
                <w:rFonts w:ascii="Verdana" w:hAnsi="Verdana" w:cs="Times New Roman"/>
                <w:color w:val="FF0000"/>
                <w:sz w:val="18"/>
                <w:szCs w:val="18"/>
              </w:rPr>
            </w:pPr>
            <w:r w:rsidRPr="007D5DF2">
              <w:rPr>
                <w:rFonts w:ascii="Verdana" w:hAnsi="Verdana" w:cs="Times New Roman"/>
                <w:color w:val="FF0000"/>
                <w:sz w:val="18"/>
                <w:szCs w:val="18"/>
              </w:rPr>
              <w:t>HK916E016</w:t>
            </w:r>
          </w:p>
        </w:tc>
        <w:tc>
          <w:tcPr>
            <w:tcW w:w="7366" w:type="dxa"/>
            <w:shd w:val="clear" w:color="auto" w:fill="auto"/>
            <w:vAlign w:val="center"/>
          </w:tcPr>
          <w:p w:rsidR="007D5DF2" w:rsidRPr="007D5DF2" w:rsidRDefault="007D5DF2" w:rsidP="007D5DF2">
            <w:pPr>
              <w:rPr>
                <w:rFonts w:ascii="Verdana" w:hAnsi="Verdana" w:cs="Times New Roman"/>
                <w:color w:val="FF0000"/>
                <w:sz w:val="18"/>
                <w:szCs w:val="18"/>
              </w:rPr>
            </w:pPr>
            <w:r w:rsidRPr="007D5DF2">
              <w:rPr>
                <w:rFonts w:ascii="Verdana" w:hAnsi="Verdana" w:cs="Times New Roman"/>
                <w:color w:val="FF0000"/>
                <w:sz w:val="18"/>
                <w:szCs w:val="18"/>
              </w:rPr>
              <w:t>International Institutes from Aviation Prospective</w:t>
            </w:r>
          </w:p>
        </w:tc>
      </w:tr>
      <w:tr w:rsidR="007D5DF2" w:rsidRPr="0095542A" w:rsidTr="007D5DF2">
        <w:trPr>
          <w:jc w:val="center"/>
        </w:trPr>
        <w:tc>
          <w:tcPr>
            <w:tcW w:w="1843" w:type="dxa"/>
            <w:shd w:val="clear" w:color="auto" w:fill="auto"/>
            <w:vAlign w:val="center"/>
          </w:tcPr>
          <w:p w:rsidR="007D5DF2" w:rsidRPr="0095542A" w:rsidRDefault="007D5DF2" w:rsidP="007D5DF2">
            <w:pPr>
              <w:rPr>
                <w:rFonts w:ascii="Verdana" w:hAnsi="Verdana" w:cs="Times New Roman"/>
                <w:color w:val="FF0000"/>
                <w:sz w:val="18"/>
                <w:szCs w:val="18"/>
              </w:rPr>
            </w:pPr>
            <w:r w:rsidRPr="007D5DF2">
              <w:rPr>
                <w:rFonts w:ascii="Verdana" w:hAnsi="Verdana" w:cs="Times New Roman"/>
                <w:color w:val="FF0000"/>
                <w:sz w:val="18"/>
                <w:szCs w:val="18"/>
              </w:rPr>
              <w:t>HK916E017</w:t>
            </w:r>
          </w:p>
        </w:tc>
        <w:tc>
          <w:tcPr>
            <w:tcW w:w="7366" w:type="dxa"/>
            <w:shd w:val="clear" w:color="auto" w:fill="auto"/>
            <w:vAlign w:val="center"/>
          </w:tcPr>
          <w:p w:rsidR="007D5DF2" w:rsidRPr="007D5DF2" w:rsidRDefault="007D5DF2" w:rsidP="007D5DF2">
            <w:pPr>
              <w:rPr>
                <w:rFonts w:ascii="Verdana" w:hAnsi="Verdana" w:cs="Times New Roman"/>
                <w:color w:val="FF0000"/>
                <w:sz w:val="18"/>
                <w:szCs w:val="18"/>
              </w:rPr>
            </w:pPr>
            <w:r w:rsidRPr="007D5DF2">
              <w:rPr>
                <w:rFonts w:ascii="Verdana" w:hAnsi="Verdana" w:cs="Times New Roman"/>
                <w:color w:val="FF0000"/>
                <w:sz w:val="18"/>
                <w:szCs w:val="18"/>
              </w:rPr>
              <w:t>Introduction to Air Operations</w:t>
            </w:r>
          </w:p>
        </w:tc>
      </w:tr>
    </w:tbl>
    <w:p w:rsidR="007D5DF2" w:rsidRPr="0095542A" w:rsidRDefault="007D5DF2" w:rsidP="007D5DF2">
      <w:pPr>
        <w:spacing w:before="240"/>
        <w:rPr>
          <w:rFonts w:ascii="Verdana" w:hAnsi="Verdana"/>
          <w:b/>
          <w:color w:val="FF0000"/>
          <w:sz w:val="18"/>
          <w:szCs w:val="18"/>
        </w:rPr>
      </w:pPr>
      <w:r>
        <w:rPr>
          <w:rFonts w:ascii="Verdana" w:hAnsi="Verdana"/>
          <w:b/>
          <w:color w:val="FF0000"/>
          <w:sz w:val="18"/>
          <w:szCs w:val="18"/>
        </w:rPr>
        <w:t>Új</w:t>
      </w:r>
      <w:r w:rsidRPr="0095542A">
        <w:rPr>
          <w:rFonts w:ascii="Verdana" w:hAnsi="Verdana"/>
          <w:b/>
          <w:color w:val="FF0000"/>
          <w:sz w:val="18"/>
          <w:szCs w:val="18"/>
        </w:rPr>
        <w:t>, szabadon választható tantárgyak:</w:t>
      </w:r>
    </w:p>
    <w:tbl>
      <w:tblPr>
        <w:tblStyle w:val="Rcsostblzat"/>
        <w:tblW w:w="9209" w:type="dxa"/>
        <w:jc w:val="center"/>
        <w:tblInd w:w="0" w:type="dxa"/>
        <w:tblLayout w:type="fixed"/>
        <w:tblLook w:val="04A0" w:firstRow="1" w:lastRow="0" w:firstColumn="1" w:lastColumn="0" w:noHBand="0" w:noVBand="1"/>
      </w:tblPr>
      <w:tblGrid>
        <w:gridCol w:w="1843"/>
        <w:gridCol w:w="7366"/>
      </w:tblGrid>
      <w:tr w:rsidR="007D5DF2" w:rsidRPr="0095542A" w:rsidTr="007D5DF2">
        <w:trPr>
          <w:jc w:val="center"/>
        </w:trPr>
        <w:tc>
          <w:tcPr>
            <w:tcW w:w="1843" w:type="dxa"/>
            <w:shd w:val="clear" w:color="auto" w:fill="auto"/>
            <w:vAlign w:val="center"/>
          </w:tcPr>
          <w:p w:rsidR="007D5DF2" w:rsidRPr="0095542A" w:rsidRDefault="007D5DF2" w:rsidP="007D5DF2">
            <w:pPr>
              <w:jc w:val="center"/>
              <w:rPr>
                <w:rFonts w:ascii="Verdana" w:hAnsi="Verdana" w:cs="Times New Roman"/>
                <w:b/>
                <w:color w:val="FF0000"/>
                <w:sz w:val="18"/>
                <w:szCs w:val="18"/>
              </w:rPr>
            </w:pPr>
            <w:r w:rsidRPr="0095542A">
              <w:rPr>
                <w:rFonts w:ascii="Verdana" w:hAnsi="Verdana" w:cs="Times New Roman"/>
                <w:b/>
                <w:color w:val="FF0000"/>
                <w:sz w:val="18"/>
                <w:szCs w:val="18"/>
              </w:rPr>
              <w:t>Tárgy kódja</w:t>
            </w:r>
          </w:p>
        </w:tc>
        <w:tc>
          <w:tcPr>
            <w:tcW w:w="7366" w:type="dxa"/>
            <w:shd w:val="clear" w:color="auto" w:fill="auto"/>
            <w:vAlign w:val="center"/>
          </w:tcPr>
          <w:p w:rsidR="007D5DF2" w:rsidRPr="0095542A" w:rsidRDefault="007D5DF2" w:rsidP="007D5DF2">
            <w:pPr>
              <w:jc w:val="center"/>
              <w:rPr>
                <w:rFonts w:ascii="Verdana" w:hAnsi="Verdana" w:cs="Times New Roman"/>
                <w:b/>
                <w:color w:val="FF0000"/>
                <w:sz w:val="18"/>
                <w:szCs w:val="18"/>
              </w:rPr>
            </w:pPr>
            <w:r w:rsidRPr="0095542A">
              <w:rPr>
                <w:rFonts w:ascii="Verdana" w:hAnsi="Verdana" w:cs="Times New Roman"/>
                <w:b/>
                <w:color w:val="FF0000"/>
                <w:sz w:val="18"/>
                <w:szCs w:val="18"/>
              </w:rPr>
              <w:t>Tárgy neve</w:t>
            </w:r>
          </w:p>
        </w:tc>
      </w:tr>
      <w:tr w:rsidR="004C55C8" w:rsidRPr="0095542A" w:rsidTr="007D5DF2">
        <w:trPr>
          <w:jc w:val="center"/>
        </w:trPr>
        <w:tc>
          <w:tcPr>
            <w:tcW w:w="1843" w:type="dxa"/>
            <w:shd w:val="clear" w:color="auto" w:fill="auto"/>
            <w:vAlign w:val="center"/>
          </w:tcPr>
          <w:p w:rsidR="004C55C8" w:rsidRPr="0095542A" w:rsidRDefault="004C55C8" w:rsidP="004C55C8">
            <w:pPr>
              <w:rPr>
                <w:rFonts w:ascii="Verdana" w:hAnsi="Verdana" w:cs="Times New Roman"/>
                <w:color w:val="FF0000"/>
                <w:sz w:val="18"/>
                <w:szCs w:val="18"/>
              </w:rPr>
            </w:pPr>
            <w:r w:rsidRPr="004C55C8">
              <w:rPr>
                <w:rFonts w:ascii="Verdana" w:hAnsi="Verdana" w:cs="Times New Roman"/>
                <w:color w:val="FF0000"/>
                <w:sz w:val="18"/>
                <w:szCs w:val="18"/>
              </w:rPr>
              <w:t>ÁÁJTV27</w:t>
            </w:r>
          </w:p>
        </w:tc>
        <w:tc>
          <w:tcPr>
            <w:tcW w:w="7366" w:type="dxa"/>
            <w:shd w:val="clear" w:color="auto" w:fill="auto"/>
            <w:vAlign w:val="center"/>
          </w:tcPr>
          <w:p w:rsidR="004C55C8" w:rsidRPr="007D5DF2" w:rsidRDefault="004C55C8" w:rsidP="004C55C8">
            <w:pPr>
              <w:rPr>
                <w:rFonts w:ascii="Verdana" w:hAnsi="Verdana" w:cs="Times New Roman"/>
                <w:color w:val="FF0000"/>
                <w:sz w:val="18"/>
                <w:szCs w:val="18"/>
              </w:rPr>
            </w:pPr>
            <w:r w:rsidRPr="004C55C8">
              <w:rPr>
                <w:rFonts w:ascii="Verdana" w:hAnsi="Verdana" w:cs="Times New Roman"/>
                <w:color w:val="FF0000"/>
                <w:sz w:val="18"/>
                <w:szCs w:val="18"/>
              </w:rPr>
              <w:t>A Biblia kultúrtörténeti hatása a nyugati világban</w:t>
            </w:r>
          </w:p>
        </w:tc>
      </w:tr>
      <w:tr w:rsidR="004C55C8" w:rsidRPr="0095542A" w:rsidTr="007D5DF2">
        <w:trPr>
          <w:jc w:val="center"/>
        </w:trPr>
        <w:tc>
          <w:tcPr>
            <w:tcW w:w="1843" w:type="dxa"/>
            <w:shd w:val="clear" w:color="auto" w:fill="auto"/>
            <w:vAlign w:val="center"/>
          </w:tcPr>
          <w:p w:rsidR="004C55C8" w:rsidRPr="0095542A" w:rsidRDefault="004C55C8" w:rsidP="004C55C8">
            <w:pPr>
              <w:rPr>
                <w:rFonts w:ascii="Verdana" w:hAnsi="Verdana" w:cs="Times New Roman"/>
                <w:color w:val="FF0000"/>
                <w:sz w:val="18"/>
                <w:szCs w:val="18"/>
              </w:rPr>
            </w:pPr>
            <w:r w:rsidRPr="004C55C8">
              <w:rPr>
                <w:rFonts w:ascii="Verdana" w:hAnsi="Verdana" w:cs="Times New Roman"/>
                <w:color w:val="FF0000"/>
                <w:sz w:val="18"/>
                <w:szCs w:val="18"/>
              </w:rPr>
              <w:t>ÁÁJTV28</w:t>
            </w:r>
          </w:p>
        </w:tc>
        <w:tc>
          <w:tcPr>
            <w:tcW w:w="7366" w:type="dxa"/>
            <w:shd w:val="clear" w:color="auto" w:fill="auto"/>
            <w:vAlign w:val="center"/>
          </w:tcPr>
          <w:p w:rsidR="004C55C8" w:rsidRPr="007D5DF2" w:rsidRDefault="004C55C8" w:rsidP="004C55C8">
            <w:pPr>
              <w:rPr>
                <w:rFonts w:ascii="Verdana" w:hAnsi="Verdana" w:cs="Times New Roman"/>
                <w:color w:val="FF0000"/>
                <w:sz w:val="18"/>
                <w:szCs w:val="18"/>
              </w:rPr>
            </w:pPr>
            <w:r w:rsidRPr="004C55C8">
              <w:rPr>
                <w:rFonts w:ascii="Verdana" w:hAnsi="Verdana" w:cs="Times New Roman"/>
                <w:color w:val="FF0000"/>
                <w:sz w:val="18"/>
                <w:szCs w:val="18"/>
              </w:rPr>
              <w:t>Vallás és kultusz a Római Birodalomban</w:t>
            </w:r>
          </w:p>
        </w:tc>
      </w:tr>
      <w:tr w:rsidR="004C55C8" w:rsidRPr="0095542A" w:rsidTr="007D5DF2">
        <w:trPr>
          <w:jc w:val="center"/>
        </w:trPr>
        <w:tc>
          <w:tcPr>
            <w:tcW w:w="1843" w:type="dxa"/>
            <w:shd w:val="clear" w:color="auto" w:fill="auto"/>
            <w:vAlign w:val="center"/>
          </w:tcPr>
          <w:p w:rsidR="004C55C8" w:rsidRPr="0095542A" w:rsidRDefault="004C55C8" w:rsidP="004C55C8">
            <w:pPr>
              <w:rPr>
                <w:rFonts w:ascii="Verdana" w:hAnsi="Verdana" w:cs="Times New Roman"/>
                <w:color w:val="FF0000"/>
                <w:sz w:val="18"/>
                <w:szCs w:val="18"/>
              </w:rPr>
            </w:pPr>
            <w:r w:rsidRPr="004C55C8">
              <w:rPr>
                <w:rFonts w:ascii="Verdana" w:hAnsi="Verdana" w:cs="Times New Roman"/>
                <w:color w:val="FF0000"/>
                <w:sz w:val="18"/>
                <w:szCs w:val="18"/>
              </w:rPr>
              <w:t>ÁÁJTV29</w:t>
            </w:r>
          </w:p>
        </w:tc>
        <w:tc>
          <w:tcPr>
            <w:tcW w:w="7366" w:type="dxa"/>
            <w:shd w:val="clear" w:color="auto" w:fill="auto"/>
            <w:vAlign w:val="center"/>
          </w:tcPr>
          <w:p w:rsidR="004C55C8" w:rsidRPr="007D5DF2" w:rsidRDefault="004C55C8" w:rsidP="004C55C8">
            <w:pPr>
              <w:rPr>
                <w:rFonts w:ascii="Verdana" w:hAnsi="Verdana" w:cs="Times New Roman"/>
                <w:color w:val="FF0000"/>
                <w:sz w:val="18"/>
                <w:szCs w:val="18"/>
              </w:rPr>
            </w:pPr>
            <w:r w:rsidRPr="004C55C8">
              <w:rPr>
                <w:rFonts w:ascii="Verdana" w:hAnsi="Verdana" w:cs="Times New Roman"/>
                <w:color w:val="FF0000"/>
                <w:sz w:val="18"/>
                <w:szCs w:val="18"/>
              </w:rPr>
              <w:t>Magyar katonaköltők és - írók</w:t>
            </w:r>
          </w:p>
        </w:tc>
      </w:tr>
    </w:tbl>
    <w:p w:rsidR="007D5DF2" w:rsidRDefault="007D5DF2" w:rsidP="0095542A">
      <w:pPr>
        <w:pStyle w:val="lfej"/>
        <w:tabs>
          <w:tab w:val="right" w:pos="900"/>
        </w:tabs>
        <w:ind w:left="2880" w:hanging="3164"/>
        <w:rPr>
          <w:rFonts w:ascii="Verdana" w:hAnsi="Verdana"/>
          <w:bCs/>
          <w:color w:val="FF0000"/>
          <w:sz w:val="18"/>
          <w:szCs w:val="18"/>
        </w:rPr>
      </w:pPr>
    </w:p>
    <w:p w:rsidR="004C55C8" w:rsidRDefault="004C55C8" w:rsidP="0095542A">
      <w:pPr>
        <w:pStyle w:val="lfej"/>
        <w:tabs>
          <w:tab w:val="right" w:pos="900"/>
        </w:tabs>
        <w:ind w:left="2880" w:hanging="3164"/>
        <w:rPr>
          <w:rFonts w:ascii="Verdana" w:hAnsi="Verdana"/>
          <w:bCs/>
          <w:color w:val="FF0000"/>
          <w:sz w:val="18"/>
          <w:szCs w:val="18"/>
        </w:rPr>
      </w:pPr>
    </w:p>
    <w:p w:rsidR="004C55C8" w:rsidRPr="0095542A" w:rsidRDefault="004C55C8" w:rsidP="0095542A">
      <w:pPr>
        <w:pStyle w:val="lfej"/>
        <w:tabs>
          <w:tab w:val="right" w:pos="900"/>
        </w:tabs>
        <w:ind w:left="2880" w:hanging="3164"/>
        <w:rPr>
          <w:rFonts w:ascii="Verdana" w:hAnsi="Verdana"/>
          <w:bCs/>
          <w:color w:val="FF0000"/>
          <w:sz w:val="18"/>
          <w:szCs w:val="18"/>
        </w:rPr>
      </w:pPr>
    </w:p>
    <w:p w:rsidR="0095542A" w:rsidRPr="0095542A" w:rsidRDefault="0095542A" w:rsidP="0095542A">
      <w:pPr>
        <w:pStyle w:val="lfej"/>
        <w:tabs>
          <w:tab w:val="right" w:pos="900"/>
        </w:tabs>
        <w:ind w:left="2880" w:hanging="3164"/>
        <w:rPr>
          <w:rFonts w:ascii="Verdana" w:hAnsi="Verdana"/>
          <w:b/>
          <w:bCs/>
          <w:color w:val="FF0000"/>
          <w:sz w:val="18"/>
          <w:szCs w:val="18"/>
        </w:rPr>
      </w:pPr>
      <w:r w:rsidRPr="0095542A">
        <w:rPr>
          <w:rFonts w:ascii="Verdana" w:hAnsi="Verdana"/>
          <w:b/>
          <w:bCs/>
          <w:color w:val="FF0000"/>
          <w:sz w:val="18"/>
          <w:szCs w:val="18"/>
        </w:rPr>
        <w:t>Szolnok, 2024. május 29.</w:t>
      </w:r>
    </w:p>
    <w:p w:rsidR="0095542A" w:rsidRPr="0095542A" w:rsidRDefault="0095542A" w:rsidP="0095542A">
      <w:pPr>
        <w:pStyle w:val="lfej"/>
        <w:tabs>
          <w:tab w:val="right" w:pos="900"/>
        </w:tabs>
        <w:ind w:left="2880" w:hanging="2596"/>
        <w:rPr>
          <w:rFonts w:ascii="Verdana" w:hAnsi="Verdana"/>
          <w:bCs/>
          <w:color w:val="FF0000"/>
          <w:sz w:val="18"/>
          <w:szCs w:val="18"/>
        </w:rPr>
      </w:pPr>
    </w:p>
    <w:p w:rsidR="0095542A" w:rsidRPr="0095542A" w:rsidRDefault="0095542A" w:rsidP="0095542A">
      <w:pPr>
        <w:spacing w:after="0" w:line="240" w:lineRule="auto"/>
        <w:ind w:firstLine="4253"/>
        <w:jc w:val="center"/>
        <w:rPr>
          <w:rFonts w:ascii="Verdana" w:hAnsi="Verdana" w:cs="Times New Roman"/>
          <w:b/>
          <w:color w:val="FF0000"/>
          <w:sz w:val="18"/>
          <w:szCs w:val="18"/>
        </w:rPr>
      </w:pPr>
    </w:p>
    <w:p w:rsidR="0095542A" w:rsidRPr="0095542A" w:rsidRDefault="0095542A" w:rsidP="0095542A">
      <w:pPr>
        <w:spacing w:after="0" w:line="240" w:lineRule="auto"/>
        <w:ind w:firstLine="4253"/>
        <w:jc w:val="center"/>
        <w:rPr>
          <w:rFonts w:ascii="Verdana" w:hAnsi="Verdana" w:cs="Times New Roman"/>
          <w:b/>
          <w:color w:val="FF0000"/>
          <w:sz w:val="18"/>
          <w:szCs w:val="18"/>
        </w:rPr>
      </w:pPr>
      <w:r w:rsidRPr="0095542A">
        <w:rPr>
          <w:rFonts w:ascii="Verdana" w:hAnsi="Verdana" w:cs="Times New Roman"/>
          <w:b/>
          <w:color w:val="FF0000"/>
          <w:sz w:val="18"/>
          <w:szCs w:val="18"/>
        </w:rPr>
        <w:t>Dr. Palik Mátyás ezredes s.k</w:t>
      </w:r>
    </w:p>
    <w:p w:rsidR="0095542A" w:rsidRPr="0095542A" w:rsidRDefault="0095542A" w:rsidP="0095542A">
      <w:pPr>
        <w:spacing w:after="0" w:line="240" w:lineRule="auto"/>
        <w:ind w:firstLine="4253"/>
        <w:jc w:val="center"/>
        <w:rPr>
          <w:rFonts w:ascii="Verdana" w:hAnsi="Verdana" w:cs="Times New Roman"/>
          <w:color w:val="FF0000"/>
          <w:sz w:val="18"/>
          <w:szCs w:val="18"/>
        </w:rPr>
      </w:pPr>
      <w:r w:rsidRPr="0095542A">
        <w:rPr>
          <w:rFonts w:ascii="Verdana" w:hAnsi="Verdana" w:cs="Times New Roman"/>
          <w:color w:val="FF0000"/>
          <w:sz w:val="18"/>
          <w:szCs w:val="18"/>
        </w:rPr>
        <w:t>szakfelelős</w:t>
      </w:r>
    </w:p>
    <w:p w:rsidR="00BE302A" w:rsidRPr="003307F9" w:rsidRDefault="00BE302A" w:rsidP="00BE302A">
      <w:pPr>
        <w:spacing w:after="0" w:line="240" w:lineRule="auto"/>
        <w:rPr>
          <w:rFonts w:ascii="Verdana" w:hAnsi="Verdana" w:cs="Times New Roman"/>
          <w:sz w:val="20"/>
          <w:szCs w:val="20"/>
          <w:lang w:eastAsia="hu-HU"/>
        </w:rPr>
      </w:pPr>
    </w:p>
    <w:sectPr w:rsidR="00BE302A" w:rsidRPr="003307F9" w:rsidSect="00E73E63">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0B0A" w:rsidRDefault="00710B0A" w:rsidP="005A23DE">
      <w:pPr>
        <w:spacing w:after="0" w:line="240" w:lineRule="auto"/>
      </w:pPr>
      <w:r>
        <w:separator/>
      </w:r>
    </w:p>
  </w:endnote>
  <w:endnote w:type="continuationSeparator" w:id="0">
    <w:p w:rsidR="00710B0A" w:rsidRDefault="00710B0A" w:rsidP="005A2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9070"/>
    </w:tblGrid>
    <w:tr w:rsidR="007D5DF2" w:rsidRPr="003A60FA" w:rsidTr="006E442F">
      <w:tc>
        <w:tcPr>
          <w:tcW w:w="9070" w:type="dxa"/>
          <w:shd w:val="clear" w:color="auto" w:fill="auto"/>
        </w:tcPr>
        <w:p w:rsidR="007D5DF2" w:rsidRPr="006E442F" w:rsidRDefault="007D5DF2" w:rsidP="006E442F">
          <w:pPr>
            <w:pStyle w:val="llb"/>
            <w:framePr w:wrap="auto" w:vAnchor="text" w:hAnchor="margin" w:xAlign="center" w:y="1"/>
            <w:jc w:val="right"/>
            <w:rPr>
              <w:rFonts w:ascii="Verdana" w:hAnsi="Verdana"/>
              <w:bCs/>
              <w:sz w:val="16"/>
              <w:szCs w:val="16"/>
            </w:rPr>
          </w:pPr>
          <w:r w:rsidRPr="006E442F">
            <w:rPr>
              <w:rFonts w:ascii="Verdana" w:hAnsi="Verdana"/>
              <w:bCs/>
              <w:sz w:val="16"/>
              <w:szCs w:val="16"/>
            </w:rPr>
            <w:fldChar w:fldCharType="begin"/>
          </w:r>
          <w:r w:rsidRPr="006E442F">
            <w:rPr>
              <w:rFonts w:ascii="Verdana" w:hAnsi="Verdana"/>
              <w:bCs/>
              <w:sz w:val="16"/>
              <w:szCs w:val="16"/>
            </w:rPr>
            <w:instrText>PAGE</w:instrText>
          </w:r>
          <w:r w:rsidRPr="006E442F">
            <w:rPr>
              <w:rFonts w:ascii="Verdana" w:hAnsi="Verdana"/>
              <w:bCs/>
              <w:sz w:val="16"/>
              <w:szCs w:val="16"/>
            </w:rPr>
            <w:fldChar w:fldCharType="separate"/>
          </w:r>
          <w:r w:rsidR="00156A2F">
            <w:rPr>
              <w:rFonts w:ascii="Verdana" w:hAnsi="Verdana"/>
              <w:bCs/>
              <w:noProof/>
              <w:sz w:val="16"/>
              <w:szCs w:val="16"/>
            </w:rPr>
            <w:t>57</w:t>
          </w:r>
          <w:r w:rsidRPr="006E442F">
            <w:rPr>
              <w:rFonts w:ascii="Verdana" w:hAnsi="Verdana"/>
              <w:bCs/>
              <w:sz w:val="16"/>
              <w:szCs w:val="16"/>
            </w:rPr>
            <w:fldChar w:fldCharType="end"/>
          </w:r>
          <w:r w:rsidRPr="006E442F">
            <w:rPr>
              <w:rFonts w:ascii="Verdana" w:hAnsi="Verdana"/>
              <w:bCs/>
              <w:sz w:val="16"/>
              <w:szCs w:val="16"/>
            </w:rPr>
            <w:t xml:space="preserve">. oldal, összesen: </w:t>
          </w:r>
          <w:r w:rsidRPr="006E442F">
            <w:rPr>
              <w:rFonts w:ascii="Verdana" w:hAnsi="Verdana"/>
              <w:bCs/>
              <w:sz w:val="16"/>
              <w:szCs w:val="16"/>
            </w:rPr>
            <w:fldChar w:fldCharType="begin"/>
          </w:r>
          <w:r w:rsidRPr="006E442F">
            <w:rPr>
              <w:rFonts w:ascii="Verdana" w:hAnsi="Verdana"/>
              <w:bCs/>
              <w:sz w:val="16"/>
              <w:szCs w:val="16"/>
            </w:rPr>
            <w:instrText>NUMPAGES</w:instrText>
          </w:r>
          <w:r w:rsidRPr="006E442F">
            <w:rPr>
              <w:rFonts w:ascii="Verdana" w:hAnsi="Verdana"/>
              <w:bCs/>
              <w:sz w:val="16"/>
              <w:szCs w:val="16"/>
            </w:rPr>
            <w:fldChar w:fldCharType="separate"/>
          </w:r>
          <w:r w:rsidR="00156A2F">
            <w:rPr>
              <w:rFonts w:ascii="Verdana" w:hAnsi="Verdana"/>
              <w:bCs/>
              <w:noProof/>
              <w:sz w:val="16"/>
              <w:szCs w:val="16"/>
            </w:rPr>
            <w:t>730</w:t>
          </w:r>
          <w:r w:rsidRPr="006E442F">
            <w:rPr>
              <w:rFonts w:ascii="Verdana" w:hAnsi="Verdana"/>
              <w:bCs/>
              <w:sz w:val="16"/>
              <w:szCs w:val="16"/>
            </w:rPr>
            <w:fldChar w:fldCharType="end"/>
          </w:r>
        </w:p>
      </w:tc>
    </w:tr>
  </w:tbl>
  <w:p w:rsidR="007D5DF2" w:rsidRPr="006E442F" w:rsidRDefault="007D5DF2" w:rsidP="006E442F">
    <w:pPr>
      <w:pStyle w:val="llb"/>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0B0A" w:rsidRDefault="00710B0A" w:rsidP="005A23DE">
      <w:pPr>
        <w:spacing w:after="0" w:line="240" w:lineRule="auto"/>
      </w:pPr>
      <w:r>
        <w:separator/>
      </w:r>
    </w:p>
  </w:footnote>
  <w:footnote w:type="continuationSeparator" w:id="0">
    <w:p w:rsidR="00710B0A" w:rsidRDefault="00710B0A" w:rsidP="005A23DE">
      <w:pPr>
        <w:spacing w:after="0" w:line="240" w:lineRule="auto"/>
      </w:pPr>
      <w:r>
        <w:continuationSeparator/>
      </w:r>
    </w:p>
  </w:footnote>
  <w:footnote w:id="1">
    <w:p w:rsidR="007D5DF2" w:rsidRPr="00740A68" w:rsidRDefault="007D5DF2" w:rsidP="00C54FA3">
      <w:pPr>
        <w:pStyle w:val="Lbjegyzetszveg"/>
        <w:jc w:val="both"/>
        <w:rPr>
          <w:rFonts w:ascii="Times New Roman" w:hAnsi="Times New Roman" w:cs="Times New Roman"/>
        </w:rPr>
      </w:pPr>
      <w:r>
        <w:rPr>
          <w:rStyle w:val="Lbjegyzet-hivatkozs"/>
          <w:rFonts w:eastAsiaTheme="majorEastAsia"/>
        </w:rPr>
        <w:footnoteRef/>
      </w:r>
      <w:r>
        <w:t xml:space="preserve"> </w:t>
      </w:r>
      <w:r w:rsidRPr="00740A68">
        <w:rPr>
          <w:rFonts w:ascii="Times New Roman" w:hAnsi="Times New Roman" w:cs="Times New Roman"/>
        </w:rPr>
        <w:t xml:space="preserve">Az </w:t>
      </w:r>
      <w:r w:rsidRPr="00740A68">
        <w:rPr>
          <w:rFonts w:ascii="Times New Roman" w:hAnsi="Times New Roman" w:cs="Times New Roman"/>
          <w:bCs/>
        </w:rPr>
        <w:t>egyes foglalkozások esetében elegendő a foglalkozás témájának (címének) beí</w:t>
      </w:r>
      <w:r>
        <w:rPr>
          <w:rFonts w:ascii="Times New Roman" w:hAnsi="Times New Roman" w:cs="Times New Roman"/>
          <w:bCs/>
        </w:rPr>
        <w:t>rása magyar és angol nyelven. A</w:t>
      </w:r>
      <w:r w:rsidRPr="00740A68">
        <w:rPr>
          <w:rFonts w:ascii="Times New Roman" w:hAnsi="Times New Roman" w:cs="Times New Roman"/>
          <w:bCs/>
        </w:rPr>
        <w:t xml:space="preserve"> további</w:t>
      </w:r>
      <w:r>
        <w:rPr>
          <w:rFonts w:ascii="Times New Roman" w:hAnsi="Times New Roman" w:cs="Times New Roman"/>
          <w:bCs/>
        </w:rPr>
        <w:t>, részletesebb</w:t>
      </w:r>
      <w:r w:rsidRPr="00740A68">
        <w:rPr>
          <w:rFonts w:ascii="Times New Roman" w:hAnsi="Times New Roman" w:cs="Times New Roman"/>
          <w:bCs/>
        </w:rPr>
        <w:t xml:space="preserve"> leírás lehetőség, de nem kötelező. </w:t>
      </w:r>
      <w:r>
        <w:rPr>
          <w:rFonts w:ascii="Times New Roman" w:hAnsi="Times New Roman" w:cs="Times New Roman"/>
          <w:bCs/>
        </w:rPr>
        <w:t xml:space="preserve">Ugyanakkor a </w:t>
      </w:r>
      <w:r w:rsidRPr="00740A68">
        <w:rPr>
          <w:rFonts w:ascii="Times New Roman" w:hAnsi="Times New Roman" w:cs="Times New Roman"/>
          <w:bCs/>
        </w:rPr>
        <w:t>foglalkozás tartalm</w:t>
      </w:r>
      <w:r>
        <w:rPr>
          <w:rFonts w:ascii="Times New Roman" w:hAnsi="Times New Roman" w:cs="Times New Roman"/>
          <w:bCs/>
        </w:rPr>
        <w:t>ának kibontása</w:t>
      </w:r>
      <w:r w:rsidRPr="00740A68">
        <w:rPr>
          <w:rFonts w:ascii="Times New Roman" w:hAnsi="Times New Roman" w:cs="Times New Roman"/>
          <w:bCs/>
        </w:rPr>
        <w:t xml:space="preserve"> </w:t>
      </w:r>
      <w:r>
        <w:rPr>
          <w:rFonts w:ascii="Times New Roman" w:hAnsi="Times New Roman" w:cs="Times New Roman"/>
          <w:bCs/>
        </w:rPr>
        <w:t>segít a félévközi követelmények későbbi megfogalmazásában is (visszautalással).</w:t>
      </w:r>
      <w:r w:rsidRPr="00740A68">
        <w:rPr>
          <w:rFonts w:ascii="Times New Roman" w:hAnsi="Times New Roman" w:cs="Times New Roman"/>
          <w:bCs/>
        </w:rPr>
        <w:t xml:space="preserve"> </w:t>
      </w:r>
    </w:p>
  </w:footnote>
  <w:footnote w:id="2">
    <w:p w:rsidR="007D5DF2" w:rsidRPr="00735F7A" w:rsidRDefault="007D5DF2" w:rsidP="00835A4F">
      <w:pPr>
        <w:pStyle w:val="Lbjegyzetszveg"/>
        <w:rPr>
          <w:rFonts w:ascii="Times New Roman" w:hAnsi="Times New Roman" w:cs="Times New Roman"/>
        </w:rPr>
      </w:pPr>
    </w:p>
  </w:footnote>
  <w:footnote w:id="3">
    <w:p w:rsidR="007D5DF2" w:rsidRPr="00735F7A" w:rsidRDefault="007D5DF2" w:rsidP="00835A4F">
      <w:pPr>
        <w:pStyle w:val="Lbjegyzetszveg"/>
        <w:rPr>
          <w:rFonts w:ascii="Times New Roman" w:hAnsi="Times New Roman" w:cs="Times New Roman"/>
        </w:rPr>
      </w:pPr>
    </w:p>
  </w:footnote>
  <w:footnote w:id="4">
    <w:p w:rsidR="007D5DF2" w:rsidRDefault="007D5DF2" w:rsidP="00650D87">
      <w:pPr>
        <w:pStyle w:val="Lbjegyzetszveg"/>
      </w:pPr>
      <w:r>
        <w:rPr>
          <w:rStyle w:val="Lbjegyzet-hivatkozs"/>
        </w:rPr>
        <w:footnoteRef/>
      </w:r>
      <w:r>
        <w:rPr>
          <w:rStyle w:val="Lbjegyzet-hivatkozs"/>
        </w:rPr>
        <w:tab/>
      </w:r>
      <w:r>
        <w:t xml:space="preserve"> </w:t>
      </w:r>
      <w:r>
        <w:rPr>
          <w:rFonts w:ascii="Times New Roman" w:hAnsi="Times New Roman" w:cs="Times New Roman"/>
        </w:rPr>
        <w:t>Ha az oktatás idegen nyelven folyik, a tantárgyi programot az adott idegen nyelven kell elkészíteni.</w:t>
      </w:r>
    </w:p>
  </w:footnote>
  <w:footnote w:id="5">
    <w:p w:rsidR="007D5DF2" w:rsidRPr="00735F7A" w:rsidRDefault="007D5DF2" w:rsidP="00650D87">
      <w:pPr>
        <w:pStyle w:val="Lbjegyzetszveg"/>
        <w:rPr>
          <w:rFonts w:ascii="Times New Roman" w:hAnsi="Times New Roman" w:cs="Times New Roman"/>
        </w:rPr>
      </w:pPr>
      <w:r>
        <w:rPr>
          <w:rStyle w:val="Lbjegyzet-hivatkozs"/>
        </w:rPr>
        <w:footnoteRef/>
      </w:r>
      <w:r>
        <w:t xml:space="preserve"> </w:t>
      </w:r>
      <w:r w:rsidRPr="00735F7A">
        <w:rPr>
          <w:rFonts w:ascii="Times New Roman" w:hAnsi="Times New Roman" w:cs="Times New Roman"/>
        </w:rPr>
        <w:t>Ha az oktatás idegen nyelven folyik, a tantárgyi programot az adott idegen nyelven kell elkészíteni.</w:t>
      </w:r>
    </w:p>
  </w:footnote>
  <w:footnote w:id="6">
    <w:p w:rsidR="007D5DF2" w:rsidRPr="00740A68" w:rsidRDefault="007D5DF2" w:rsidP="00650D87">
      <w:pPr>
        <w:pStyle w:val="Lbjegyzetszveg"/>
        <w:jc w:val="both"/>
        <w:rPr>
          <w:rFonts w:ascii="Times New Roman" w:hAnsi="Times New Roman" w:cs="Times New Roman"/>
        </w:rPr>
      </w:pPr>
      <w:r>
        <w:rPr>
          <w:rStyle w:val="Lbjegyzet-hivatkozs"/>
        </w:rPr>
        <w:footnoteRef/>
      </w:r>
      <w:r>
        <w:t xml:space="preserve"> </w:t>
      </w:r>
      <w:r w:rsidRPr="00740A68">
        <w:rPr>
          <w:rFonts w:ascii="Times New Roman" w:hAnsi="Times New Roman" w:cs="Times New Roman"/>
        </w:rPr>
        <w:t>Az ismeretanyag-tartalom, az elérendő kompetenciák jellege</w:t>
      </w:r>
      <w:r w:rsidRPr="00740A68">
        <w:rPr>
          <w:rFonts w:ascii="Times New Roman" w:hAnsi="Times New Roman" w:cs="Times New Roman"/>
          <w:i/>
        </w:rPr>
        <w:t>,</w:t>
      </w:r>
      <w:r w:rsidRPr="00740A68">
        <w:rPr>
          <w:rFonts w:ascii="Times New Roman" w:hAnsi="Times New Roman" w:cs="Times New Roman"/>
        </w:rPr>
        <w:t xml:space="preserve"> az ismeretátadás módja és a számonkérés módja összevetésével, együttes, komplex megítélésével</w:t>
      </w:r>
    </w:p>
  </w:footnote>
  <w:footnote w:id="7">
    <w:p w:rsidR="007D5DF2" w:rsidRDefault="007D5DF2" w:rsidP="00650D87">
      <w:pPr>
        <w:pStyle w:val="lfej"/>
        <w:tabs>
          <w:tab w:val="clear" w:pos="4536"/>
          <w:tab w:val="clear" w:pos="9072"/>
        </w:tabs>
        <w:jc w:val="both"/>
      </w:pPr>
      <w:r>
        <w:rPr>
          <w:rStyle w:val="Lbjegyzet-hivatkozs"/>
          <w:rFonts w:eastAsiaTheme="majorEastAsia"/>
        </w:rPr>
        <w:footnoteRef/>
      </w:r>
      <w:r>
        <w:t xml:space="preserve"> </w:t>
      </w:r>
      <w:r w:rsidRPr="00740A68">
        <w:rPr>
          <w:rFonts w:ascii="Times New Roman" w:hAnsi="Times New Roman"/>
          <w:bCs/>
          <w:sz w:val="20"/>
          <w:szCs w:val="20"/>
        </w:rPr>
        <w:t>Részletezni kell a foglalkozás (tanóra) típusa szerint a heti és féléves, illetve ahol a heti óraszám nem értelmezhető, a féléves óraszámot.</w:t>
      </w:r>
    </w:p>
  </w:footnote>
  <w:footnote w:id="8">
    <w:p w:rsidR="007D5DF2" w:rsidRPr="00740A68" w:rsidRDefault="007D5DF2" w:rsidP="00650D87">
      <w:pPr>
        <w:pStyle w:val="Lbjegyzetszveg"/>
        <w:jc w:val="both"/>
        <w:rPr>
          <w:rFonts w:ascii="Times New Roman" w:hAnsi="Times New Roman" w:cs="Times New Roman"/>
        </w:rPr>
      </w:pPr>
      <w:r>
        <w:rPr>
          <w:rStyle w:val="Lbjegyzet-hivatkozs"/>
          <w:rFonts w:eastAsiaTheme="majorEastAsia"/>
        </w:rPr>
        <w:footnoteRef/>
      </w:r>
      <w:r>
        <w:t xml:space="preserve"> </w:t>
      </w:r>
      <w:r w:rsidRPr="00740A68">
        <w:rPr>
          <w:rFonts w:ascii="Times New Roman" w:hAnsi="Times New Roman" w:cs="Times New Roman"/>
        </w:rPr>
        <w:t xml:space="preserve">Az </w:t>
      </w:r>
      <w:r w:rsidRPr="00740A68">
        <w:rPr>
          <w:rFonts w:ascii="Times New Roman" w:hAnsi="Times New Roman" w:cs="Times New Roman"/>
          <w:bCs/>
        </w:rPr>
        <w:t>egyes foglalkozások esetében elegendő a foglalkozás témájának (címének) beí</w:t>
      </w:r>
      <w:r>
        <w:rPr>
          <w:rFonts w:ascii="Times New Roman" w:hAnsi="Times New Roman" w:cs="Times New Roman"/>
          <w:bCs/>
        </w:rPr>
        <w:t>rása magyar és angol nyelven. A</w:t>
      </w:r>
      <w:r w:rsidRPr="00740A68">
        <w:rPr>
          <w:rFonts w:ascii="Times New Roman" w:hAnsi="Times New Roman" w:cs="Times New Roman"/>
          <w:bCs/>
        </w:rPr>
        <w:t xml:space="preserve"> további</w:t>
      </w:r>
      <w:r>
        <w:rPr>
          <w:rFonts w:ascii="Times New Roman" w:hAnsi="Times New Roman" w:cs="Times New Roman"/>
          <w:bCs/>
        </w:rPr>
        <w:t>, részletesebb</w:t>
      </w:r>
      <w:r w:rsidRPr="00740A68">
        <w:rPr>
          <w:rFonts w:ascii="Times New Roman" w:hAnsi="Times New Roman" w:cs="Times New Roman"/>
          <w:bCs/>
        </w:rPr>
        <w:t xml:space="preserve"> leírás lehetőség, de nem kötelező. </w:t>
      </w:r>
      <w:r>
        <w:rPr>
          <w:rFonts w:ascii="Times New Roman" w:hAnsi="Times New Roman" w:cs="Times New Roman"/>
          <w:bCs/>
        </w:rPr>
        <w:t xml:space="preserve">Ugyanakkor a </w:t>
      </w:r>
      <w:r w:rsidRPr="00740A68">
        <w:rPr>
          <w:rFonts w:ascii="Times New Roman" w:hAnsi="Times New Roman" w:cs="Times New Roman"/>
          <w:bCs/>
        </w:rPr>
        <w:t>foglalkozás tartalm</w:t>
      </w:r>
      <w:r>
        <w:rPr>
          <w:rFonts w:ascii="Times New Roman" w:hAnsi="Times New Roman" w:cs="Times New Roman"/>
          <w:bCs/>
        </w:rPr>
        <w:t>ának kibontása</w:t>
      </w:r>
      <w:r w:rsidRPr="00740A68">
        <w:rPr>
          <w:rFonts w:ascii="Times New Roman" w:hAnsi="Times New Roman" w:cs="Times New Roman"/>
          <w:bCs/>
        </w:rPr>
        <w:t xml:space="preserve"> </w:t>
      </w:r>
      <w:r>
        <w:rPr>
          <w:rFonts w:ascii="Times New Roman" w:hAnsi="Times New Roman" w:cs="Times New Roman"/>
          <w:bCs/>
        </w:rPr>
        <w:t>segít a félévközi követelmények későbbi megfogalmazásában is (visszautalással).</w:t>
      </w:r>
      <w:r w:rsidRPr="00740A68">
        <w:rPr>
          <w:rFonts w:ascii="Times New Roman" w:hAnsi="Times New Roman" w:cs="Times New Roman"/>
          <w:bCs/>
        </w:rPr>
        <w:t xml:space="preserve"> </w:t>
      </w:r>
    </w:p>
  </w:footnote>
  <w:footnote w:id="9">
    <w:p w:rsidR="007D5DF2" w:rsidRPr="00740A68" w:rsidRDefault="007D5DF2" w:rsidP="00650D87">
      <w:pPr>
        <w:pStyle w:val="Lbjegyzetszveg"/>
        <w:jc w:val="both"/>
        <w:rPr>
          <w:rFonts w:ascii="Times New Roman" w:hAnsi="Times New Roman" w:cs="Times New Roman"/>
        </w:rPr>
      </w:pPr>
      <w:r>
        <w:rPr>
          <w:rStyle w:val="Lbjegyzet-hivatkozs"/>
          <w:rFonts w:eastAsiaTheme="majorEastAsia"/>
        </w:rPr>
        <w:footnoteRef/>
      </w:r>
      <w:r>
        <w:t xml:space="preserve"> </w:t>
      </w:r>
      <w:r w:rsidRPr="00740A68">
        <w:rPr>
          <w:rFonts w:ascii="Times New Roman" w:hAnsi="Times New Roman" w:cs="Times New Roman"/>
        </w:rPr>
        <w:t xml:space="preserve">Az </w:t>
      </w:r>
      <w:r w:rsidRPr="00740A68">
        <w:rPr>
          <w:rFonts w:ascii="Times New Roman" w:hAnsi="Times New Roman" w:cs="Times New Roman"/>
          <w:bCs/>
        </w:rPr>
        <w:t>egyes foglalkozások esetében elegendő a foglalkozás témájának (címének) beí</w:t>
      </w:r>
      <w:r>
        <w:rPr>
          <w:rFonts w:ascii="Times New Roman" w:hAnsi="Times New Roman" w:cs="Times New Roman"/>
          <w:bCs/>
        </w:rPr>
        <w:t>rása magyar és angol nyelven. A</w:t>
      </w:r>
      <w:r w:rsidRPr="00740A68">
        <w:rPr>
          <w:rFonts w:ascii="Times New Roman" w:hAnsi="Times New Roman" w:cs="Times New Roman"/>
          <w:bCs/>
        </w:rPr>
        <w:t xml:space="preserve"> további</w:t>
      </w:r>
      <w:r>
        <w:rPr>
          <w:rFonts w:ascii="Times New Roman" w:hAnsi="Times New Roman" w:cs="Times New Roman"/>
          <w:bCs/>
        </w:rPr>
        <w:t>, részletesebb</w:t>
      </w:r>
      <w:r w:rsidRPr="00740A68">
        <w:rPr>
          <w:rFonts w:ascii="Times New Roman" w:hAnsi="Times New Roman" w:cs="Times New Roman"/>
          <w:bCs/>
        </w:rPr>
        <w:t xml:space="preserve"> leírás lehetőség, de nem kötelező. </w:t>
      </w:r>
      <w:r>
        <w:rPr>
          <w:rFonts w:ascii="Times New Roman" w:hAnsi="Times New Roman" w:cs="Times New Roman"/>
          <w:bCs/>
        </w:rPr>
        <w:t xml:space="preserve">Ugyanakkor a </w:t>
      </w:r>
      <w:r w:rsidRPr="00740A68">
        <w:rPr>
          <w:rFonts w:ascii="Times New Roman" w:hAnsi="Times New Roman" w:cs="Times New Roman"/>
          <w:bCs/>
        </w:rPr>
        <w:t>foglalkozás tartalm</w:t>
      </w:r>
      <w:r>
        <w:rPr>
          <w:rFonts w:ascii="Times New Roman" w:hAnsi="Times New Roman" w:cs="Times New Roman"/>
          <w:bCs/>
        </w:rPr>
        <w:t>ának kibontása</w:t>
      </w:r>
      <w:r w:rsidRPr="00740A68">
        <w:rPr>
          <w:rFonts w:ascii="Times New Roman" w:hAnsi="Times New Roman" w:cs="Times New Roman"/>
          <w:bCs/>
        </w:rPr>
        <w:t xml:space="preserve"> </w:t>
      </w:r>
      <w:r>
        <w:rPr>
          <w:rFonts w:ascii="Times New Roman" w:hAnsi="Times New Roman" w:cs="Times New Roman"/>
          <w:bCs/>
        </w:rPr>
        <w:t>segít a félévközi követelmények későbbi megfogalmazásában is (visszautalással).</w:t>
      </w:r>
      <w:r w:rsidRPr="00740A68">
        <w:rPr>
          <w:rFonts w:ascii="Times New Roman" w:hAnsi="Times New Roman" w:cs="Times New Roman"/>
          <w:bC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DF2" w:rsidRDefault="007D5DF2" w:rsidP="009C48A2">
    <w:pPr>
      <w:pStyle w:val="llb"/>
      <w:pBdr>
        <w:top w:val="single" w:sz="2" w:space="1" w:color="auto"/>
        <w:left w:val="single" w:sz="2" w:space="4" w:color="auto"/>
        <w:bottom w:val="single" w:sz="2" w:space="1" w:color="auto"/>
        <w:right w:val="single" w:sz="2" w:space="4" w:color="auto"/>
      </w:pBdr>
      <w:jc w:val="center"/>
      <w:rPr>
        <w:i/>
        <w:sz w:val="18"/>
        <w:szCs w:val="18"/>
      </w:rPr>
    </w:pPr>
    <w:r>
      <w:rPr>
        <w:i/>
        <w:sz w:val="18"/>
        <w:szCs w:val="18"/>
      </w:rPr>
      <w:t>Állami légiközlekedési alapképzési szak</w:t>
    </w:r>
    <w:r w:rsidRPr="005D6105">
      <w:rPr>
        <w:i/>
        <w:sz w:val="18"/>
        <w:szCs w:val="18"/>
      </w:rPr>
      <w:t xml:space="preserve"> tanterve </w:t>
    </w:r>
  </w:p>
  <w:p w:rsidR="007D5DF2" w:rsidRDefault="007D5DF2" w:rsidP="009C48A2">
    <w:pPr>
      <w:pStyle w:val="lfej"/>
    </w:pPr>
  </w:p>
  <w:p w:rsidR="007D5DF2" w:rsidRPr="009C48A2" w:rsidRDefault="007D5DF2" w:rsidP="009C48A2">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D0560"/>
    <w:multiLevelType w:val="hybridMultilevel"/>
    <w:tmpl w:val="AA60AE84"/>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 w15:restartNumberingAfterBreak="0">
    <w:nsid w:val="00B72BF6"/>
    <w:multiLevelType w:val="hybridMultilevel"/>
    <w:tmpl w:val="8010722A"/>
    <w:lvl w:ilvl="0" w:tplc="189A3098">
      <w:start w:val="1"/>
      <w:numFmt w:val="decimal"/>
      <w:lvlText w:val="%1."/>
      <w:lvlJc w:val="left"/>
      <w:pPr>
        <w:ind w:left="1080" w:hanging="360"/>
      </w:pPr>
      <w:rPr>
        <w:b w:val="0"/>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 w15:restartNumberingAfterBreak="0">
    <w:nsid w:val="01390AD9"/>
    <w:multiLevelType w:val="multilevel"/>
    <w:tmpl w:val="B9F0E698"/>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1594F79"/>
    <w:multiLevelType w:val="hybridMultilevel"/>
    <w:tmpl w:val="D09CA890"/>
    <w:lvl w:ilvl="0" w:tplc="3EEC5A06">
      <w:start w:val="1"/>
      <w:numFmt w:val="decimal"/>
      <w:lvlText w:val="%1."/>
      <w:lvlJc w:val="left"/>
      <w:pPr>
        <w:ind w:left="1069" w:hanging="36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4" w15:restartNumberingAfterBreak="0">
    <w:nsid w:val="018A3659"/>
    <w:multiLevelType w:val="hybridMultilevel"/>
    <w:tmpl w:val="4EEAF256"/>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5" w15:restartNumberingAfterBreak="0">
    <w:nsid w:val="01CA5C44"/>
    <w:multiLevelType w:val="multilevel"/>
    <w:tmpl w:val="EC18D9C4"/>
    <w:lvl w:ilvl="0">
      <w:start w:val="1"/>
      <w:numFmt w:val="decimal"/>
      <w:lvlText w:val="%1."/>
      <w:lvlJc w:val="left"/>
      <w:pPr>
        <w:tabs>
          <w:tab w:val="num" w:pos="0"/>
        </w:tabs>
        <w:ind w:left="644" w:hanging="359"/>
      </w:p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6" w15:restartNumberingAfterBreak="0">
    <w:nsid w:val="01D032E1"/>
    <w:multiLevelType w:val="multilevel"/>
    <w:tmpl w:val="F35C912C"/>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 w15:restartNumberingAfterBreak="0">
    <w:nsid w:val="01FC5C43"/>
    <w:multiLevelType w:val="multilevel"/>
    <w:tmpl w:val="B498CEB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551"/>
        </w:tabs>
        <w:ind w:left="3551"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 w15:restartNumberingAfterBreak="0">
    <w:nsid w:val="0239747D"/>
    <w:multiLevelType w:val="hybridMultilevel"/>
    <w:tmpl w:val="4A5071A0"/>
    <w:lvl w:ilvl="0" w:tplc="98BA7C34">
      <w:start w:val="1"/>
      <w:numFmt w:val="decimal"/>
      <w:lvlText w:val="%1."/>
      <w:lvlJc w:val="left"/>
      <w:pPr>
        <w:ind w:left="1080" w:hanging="360"/>
      </w:pPr>
    </w:lvl>
    <w:lvl w:ilvl="1" w:tplc="040E0019">
      <w:start w:val="1"/>
      <w:numFmt w:val="lowerLetter"/>
      <w:lvlText w:val="%2."/>
      <w:lvlJc w:val="left"/>
      <w:pPr>
        <w:ind w:left="1800" w:hanging="360"/>
      </w:pPr>
    </w:lvl>
    <w:lvl w:ilvl="2" w:tplc="040E001B">
      <w:start w:val="1"/>
      <w:numFmt w:val="lowerRoman"/>
      <w:lvlText w:val="%3."/>
      <w:lvlJc w:val="right"/>
      <w:pPr>
        <w:ind w:left="2520" w:hanging="180"/>
      </w:pPr>
    </w:lvl>
    <w:lvl w:ilvl="3" w:tplc="040E000F">
      <w:start w:val="1"/>
      <w:numFmt w:val="decimal"/>
      <w:lvlText w:val="%4."/>
      <w:lvlJc w:val="left"/>
      <w:pPr>
        <w:ind w:left="3240" w:hanging="360"/>
      </w:pPr>
    </w:lvl>
    <w:lvl w:ilvl="4" w:tplc="040E0019">
      <w:start w:val="1"/>
      <w:numFmt w:val="lowerLetter"/>
      <w:lvlText w:val="%5."/>
      <w:lvlJc w:val="left"/>
      <w:pPr>
        <w:ind w:left="3960" w:hanging="360"/>
      </w:pPr>
    </w:lvl>
    <w:lvl w:ilvl="5" w:tplc="040E001B">
      <w:start w:val="1"/>
      <w:numFmt w:val="lowerRoman"/>
      <w:lvlText w:val="%6."/>
      <w:lvlJc w:val="right"/>
      <w:pPr>
        <w:ind w:left="4680" w:hanging="180"/>
      </w:pPr>
    </w:lvl>
    <w:lvl w:ilvl="6" w:tplc="040E000F">
      <w:start w:val="1"/>
      <w:numFmt w:val="decimal"/>
      <w:lvlText w:val="%7."/>
      <w:lvlJc w:val="left"/>
      <w:pPr>
        <w:ind w:left="5400" w:hanging="360"/>
      </w:pPr>
    </w:lvl>
    <w:lvl w:ilvl="7" w:tplc="040E0019">
      <w:start w:val="1"/>
      <w:numFmt w:val="lowerLetter"/>
      <w:lvlText w:val="%8."/>
      <w:lvlJc w:val="left"/>
      <w:pPr>
        <w:ind w:left="6120" w:hanging="360"/>
      </w:pPr>
    </w:lvl>
    <w:lvl w:ilvl="8" w:tplc="040E001B">
      <w:start w:val="1"/>
      <w:numFmt w:val="lowerRoman"/>
      <w:lvlText w:val="%9."/>
      <w:lvlJc w:val="right"/>
      <w:pPr>
        <w:ind w:left="6840" w:hanging="180"/>
      </w:pPr>
    </w:lvl>
  </w:abstractNum>
  <w:abstractNum w:abstractNumId="9" w15:restartNumberingAfterBreak="0">
    <w:nsid w:val="023D7BE7"/>
    <w:multiLevelType w:val="multilevel"/>
    <w:tmpl w:val="C62E682A"/>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0" w15:restartNumberingAfterBreak="0">
    <w:nsid w:val="028839D3"/>
    <w:multiLevelType w:val="multilevel"/>
    <w:tmpl w:val="B67415CC"/>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440"/>
        </w:tabs>
        <w:ind w:left="1224"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02966EF8"/>
    <w:multiLevelType w:val="hybridMultilevel"/>
    <w:tmpl w:val="F0E4F84C"/>
    <w:lvl w:ilvl="0" w:tplc="040E0017">
      <w:start w:val="1"/>
      <w:numFmt w:val="lowerLetter"/>
      <w:lvlText w:val="%1)"/>
      <w:lvlJc w:val="left"/>
      <w:pPr>
        <w:ind w:left="735" w:hanging="360"/>
      </w:pPr>
    </w:lvl>
    <w:lvl w:ilvl="1" w:tplc="040E0017">
      <w:start w:val="1"/>
      <w:numFmt w:val="lowerLetter"/>
      <w:lvlText w:val="%2)"/>
      <w:lvlJc w:val="left"/>
      <w:pPr>
        <w:ind w:left="1455" w:hanging="360"/>
      </w:pPr>
    </w:lvl>
    <w:lvl w:ilvl="2" w:tplc="040E001B">
      <w:start w:val="1"/>
      <w:numFmt w:val="lowerRoman"/>
      <w:lvlText w:val="%3."/>
      <w:lvlJc w:val="right"/>
      <w:pPr>
        <w:ind w:left="2175" w:hanging="180"/>
      </w:pPr>
    </w:lvl>
    <w:lvl w:ilvl="3" w:tplc="040E000F">
      <w:start w:val="1"/>
      <w:numFmt w:val="decimal"/>
      <w:lvlText w:val="%4."/>
      <w:lvlJc w:val="left"/>
      <w:pPr>
        <w:ind w:left="2895" w:hanging="360"/>
      </w:pPr>
    </w:lvl>
    <w:lvl w:ilvl="4" w:tplc="040E0019">
      <w:start w:val="1"/>
      <w:numFmt w:val="lowerLetter"/>
      <w:lvlText w:val="%5."/>
      <w:lvlJc w:val="left"/>
      <w:pPr>
        <w:ind w:left="3615" w:hanging="360"/>
      </w:pPr>
    </w:lvl>
    <w:lvl w:ilvl="5" w:tplc="040E001B">
      <w:start w:val="1"/>
      <w:numFmt w:val="lowerRoman"/>
      <w:lvlText w:val="%6."/>
      <w:lvlJc w:val="right"/>
      <w:pPr>
        <w:ind w:left="4335" w:hanging="180"/>
      </w:pPr>
    </w:lvl>
    <w:lvl w:ilvl="6" w:tplc="040E000F">
      <w:start w:val="1"/>
      <w:numFmt w:val="decimal"/>
      <w:lvlText w:val="%7."/>
      <w:lvlJc w:val="left"/>
      <w:pPr>
        <w:ind w:left="5055" w:hanging="360"/>
      </w:pPr>
    </w:lvl>
    <w:lvl w:ilvl="7" w:tplc="040E0019">
      <w:start w:val="1"/>
      <w:numFmt w:val="lowerLetter"/>
      <w:lvlText w:val="%8."/>
      <w:lvlJc w:val="left"/>
      <w:pPr>
        <w:ind w:left="5775" w:hanging="360"/>
      </w:pPr>
    </w:lvl>
    <w:lvl w:ilvl="8" w:tplc="040E001B">
      <w:start w:val="1"/>
      <w:numFmt w:val="lowerRoman"/>
      <w:lvlText w:val="%9."/>
      <w:lvlJc w:val="right"/>
      <w:pPr>
        <w:ind w:left="6495" w:hanging="180"/>
      </w:pPr>
    </w:lvl>
  </w:abstractNum>
  <w:abstractNum w:abstractNumId="12" w15:restartNumberingAfterBreak="0">
    <w:nsid w:val="02E37DBA"/>
    <w:multiLevelType w:val="hybridMultilevel"/>
    <w:tmpl w:val="B1E056FC"/>
    <w:lvl w:ilvl="0" w:tplc="C35896DA">
      <w:numFmt w:val="bullet"/>
      <w:lvlText w:val="-"/>
      <w:lvlJc w:val="left"/>
      <w:pPr>
        <w:ind w:left="993" w:hanging="360"/>
      </w:pPr>
      <w:rPr>
        <w:rFonts w:ascii="Times New Roman" w:eastAsia="Times New Roman" w:hAnsi="Times New Roman" w:cs="Times New Roman" w:hint="default"/>
      </w:rPr>
    </w:lvl>
    <w:lvl w:ilvl="1" w:tplc="040E0003" w:tentative="1">
      <w:start w:val="1"/>
      <w:numFmt w:val="bullet"/>
      <w:lvlText w:val="o"/>
      <w:lvlJc w:val="left"/>
      <w:pPr>
        <w:ind w:left="1713" w:hanging="360"/>
      </w:pPr>
      <w:rPr>
        <w:rFonts w:ascii="Courier New" w:hAnsi="Courier New" w:cs="Courier New" w:hint="default"/>
      </w:rPr>
    </w:lvl>
    <w:lvl w:ilvl="2" w:tplc="040E0005" w:tentative="1">
      <w:start w:val="1"/>
      <w:numFmt w:val="bullet"/>
      <w:lvlText w:val=""/>
      <w:lvlJc w:val="left"/>
      <w:pPr>
        <w:ind w:left="2433" w:hanging="360"/>
      </w:pPr>
      <w:rPr>
        <w:rFonts w:ascii="Wingdings" w:hAnsi="Wingdings" w:hint="default"/>
      </w:rPr>
    </w:lvl>
    <w:lvl w:ilvl="3" w:tplc="040E0001" w:tentative="1">
      <w:start w:val="1"/>
      <w:numFmt w:val="bullet"/>
      <w:lvlText w:val=""/>
      <w:lvlJc w:val="left"/>
      <w:pPr>
        <w:ind w:left="3153" w:hanging="360"/>
      </w:pPr>
      <w:rPr>
        <w:rFonts w:ascii="Symbol" w:hAnsi="Symbol" w:hint="default"/>
      </w:rPr>
    </w:lvl>
    <w:lvl w:ilvl="4" w:tplc="040E0003" w:tentative="1">
      <w:start w:val="1"/>
      <w:numFmt w:val="bullet"/>
      <w:lvlText w:val="o"/>
      <w:lvlJc w:val="left"/>
      <w:pPr>
        <w:ind w:left="3873" w:hanging="360"/>
      </w:pPr>
      <w:rPr>
        <w:rFonts w:ascii="Courier New" w:hAnsi="Courier New" w:cs="Courier New" w:hint="default"/>
      </w:rPr>
    </w:lvl>
    <w:lvl w:ilvl="5" w:tplc="040E0005" w:tentative="1">
      <w:start w:val="1"/>
      <w:numFmt w:val="bullet"/>
      <w:lvlText w:val=""/>
      <w:lvlJc w:val="left"/>
      <w:pPr>
        <w:ind w:left="4593" w:hanging="360"/>
      </w:pPr>
      <w:rPr>
        <w:rFonts w:ascii="Wingdings" w:hAnsi="Wingdings" w:hint="default"/>
      </w:rPr>
    </w:lvl>
    <w:lvl w:ilvl="6" w:tplc="040E0001" w:tentative="1">
      <w:start w:val="1"/>
      <w:numFmt w:val="bullet"/>
      <w:lvlText w:val=""/>
      <w:lvlJc w:val="left"/>
      <w:pPr>
        <w:ind w:left="5313" w:hanging="360"/>
      </w:pPr>
      <w:rPr>
        <w:rFonts w:ascii="Symbol" w:hAnsi="Symbol" w:hint="default"/>
      </w:rPr>
    </w:lvl>
    <w:lvl w:ilvl="7" w:tplc="040E0003" w:tentative="1">
      <w:start w:val="1"/>
      <w:numFmt w:val="bullet"/>
      <w:lvlText w:val="o"/>
      <w:lvlJc w:val="left"/>
      <w:pPr>
        <w:ind w:left="6033" w:hanging="360"/>
      </w:pPr>
      <w:rPr>
        <w:rFonts w:ascii="Courier New" w:hAnsi="Courier New" w:cs="Courier New" w:hint="default"/>
      </w:rPr>
    </w:lvl>
    <w:lvl w:ilvl="8" w:tplc="040E0005" w:tentative="1">
      <w:start w:val="1"/>
      <w:numFmt w:val="bullet"/>
      <w:lvlText w:val=""/>
      <w:lvlJc w:val="left"/>
      <w:pPr>
        <w:ind w:left="6753" w:hanging="360"/>
      </w:pPr>
      <w:rPr>
        <w:rFonts w:ascii="Wingdings" w:hAnsi="Wingdings" w:hint="default"/>
      </w:rPr>
    </w:lvl>
  </w:abstractNum>
  <w:abstractNum w:abstractNumId="13" w15:restartNumberingAfterBreak="0">
    <w:nsid w:val="03E93C0B"/>
    <w:multiLevelType w:val="hybridMultilevel"/>
    <w:tmpl w:val="66927DBE"/>
    <w:lvl w:ilvl="0" w:tplc="040E000F">
      <w:start w:val="1"/>
      <w:numFmt w:val="decimal"/>
      <w:lvlText w:val="%1."/>
      <w:lvlJc w:val="left"/>
      <w:pPr>
        <w:ind w:left="1512" w:hanging="360"/>
      </w:pPr>
    </w:lvl>
    <w:lvl w:ilvl="1" w:tplc="040E0019" w:tentative="1">
      <w:start w:val="1"/>
      <w:numFmt w:val="lowerLetter"/>
      <w:lvlText w:val="%2."/>
      <w:lvlJc w:val="left"/>
      <w:pPr>
        <w:ind w:left="2232" w:hanging="360"/>
      </w:pPr>
    </w:lvl>
    <w:lvl w:ilvl="2" w:tplc="040E001B" w:tentative="1">
      <w:start w:val="1"/>
      <w:numFmt w:val="lowerRoman"/>
      <w:lvlText w:val="%3."/>
      <w:lvlJc w:val="right"/>
      <w:pPr>
        <w:ind w:left="2952" w:hanging="180"/>
      </w:pPr>
    </w:lvl>
    <w:lvl w:ilvl="3" w:tplc="040E000F" w:tentative="1">
      <w:start w:val="1"/>
      <w:numFmt w:val="decimal"/>
      <w:lvlText w:val="%4."/>
      <w:lvlJc w:val="left"/>
      <w:pPr>
        <w:ind w:left="3672" w:hanging="360"/>
      </w:pPr>
    </w:lvl>
    <w:lvl w:ilvl="4" w:tplc="040E0019" w:tentative="1">
      <w:start w:val="1"/>
      <w:numFmt w:val="lowerLetter"/>
      <w:lvlText w:val="%5."/>
      <w:lvlJc w:val="left"/>
      <w:pPr>
        <w:ind w:left="4392" w:hanging="360"/>
      </w:pPr>
    </w:lvl>
    <w:lvl w:ilvl="5" w:tplc="040E001B" w:tentative="1">
      <w:start w:val="1"/>
      <w:numFmt w:val="lowerRoman"/>
      <w:lvlText w:val="%6."/>
      <w:lvlJc w:val="right"/>
      <w:pPr>
        <w:ind w:left="5112" w:hanging="180"/>
      </w:pPr>
    </w:lvl>
    <w:lvl w:ilvl="6" w:tplc="040E000F" w:tentative="1">
      <w:start w:val="1"/>
      <w:numFmt w:val="decimal"/>
      <w:lvlText w:val="%7."/>
      <w:lvlJc w:val="left"/>
      <w:pPr>
        <w:ind w:left="5832" w:hanging="360"/>
      </w:pPr>
    </w:lvl>
    <w:lvl w:ilvl="7" w:tplc="040E0019" w:tentative="1">
      <w:start w:val="1"/>
      <w:numFmt w:val="lowerLetter"/>
      <w:lvlText w:val="%8."/>
      <w:lvlJc w:val="left"/>
      <w:pPr>
        <w:ind w:left="6552" w:hanging="360"/>
      </w:pPr>
    </w:lvl>
    <w:lvl w:ilvl="8" w:tplc="040E001B" w:tentative="1">
      <w:start w:val="1"/>
      <w:numFmt w:val="lowerRoman"/>
      <w:lvlText w:val="%9."/>
      <w:lvlJc w:val="right"/>
      <w:pPr>
        <w:ind w:left="7272" w:hanging="180"/>
      </w:pPr>
    </w:lvl>
  </w:abstractNum>
  <w:abstractNum w:abstractNumId="14" w15:restartNumberingAfterBreak="0">
    <w:nsid w:val="03FA3B53"/>
    <w:multiLevelType w:val="hybridMultilevel"/>
    <w:tmpl w:val="B2AC2532"/>
    <w:lvl w:ilvl="0" w:tplc="C2CE01A6">
      <w:numFmt w:val="bullet"/>
      <w:lvlText w:val="-"/>
      <w:lvlJc w:val="left"/>
      <w:pPr>
        <w:ind w:left="786" w:hanging="360"/>
      </w:pPr>
      <w:rPr>
        <w:rFonts w:ascii="Times New Roman" w:eastAsia="Times New Roman" w:hAnsi="Times New Roman" w:cs="Times New Roman" w:hint="default"/>
        <w:b/>
      </w:rPr>
    </w:lvl>
    <w:lvl w:ilvl="1" w:tplc="040E0003">
      <w:start w:val="1"/>
      <w:numFmt w:val="bullet"/>
      <w:lvlText w:val="o"/>
      <w:lvlJc w:val="left"/>
      <w:pPr>
        <w:ind w:left="1506" w:hanging="360"/>
      </w:pPr>
      <w:rPr>
        <w:rFonts w:ascii="Courier New" w:hAnsi="Courier New" w:cs="Courier New" w:hint="default"/>
      </w:rPr>
    </w:lvl>
    <w:lvl w:ilvl="2" w:tplc="040E0005">
      <w:start w:val="1"/>
      <w:numFmt w:val="bullet"/>
      <w:lvlText w:val=""/>
      <w:lvlJc w:val="left"/>
      <w:pPr>
        <w:ind w:left="2226" w:hanging="360"/>
      </w:pPr>
      <w:rPr>
        <w:rFonts w:ascii="Wingdings" w:hAnsi="Wingdings" w:hint="default"/>
      </w:rPr>
    </w:lvl>
    <w:lvl w:ilvl="3" w:tplc="040E0001">
      <w:start w:val="1"/>
      <w:numFmt w:val="bullet"/>
      <w:lvlText w:val=""/>
      <w:lvlJc w:val="left"/>
      <w:pPr>
        <w:ind w:left="2946" w:hanging="360"/>
      </w:pPr>
      <w:rPr>
        <w:rFonts w:ascii="Symbol" w:hAnsi="Symbol" w:hint="default"/>
      </w:rPr>
    </w:lvl>
    <w:lvl w:ilvl="4" w:tplc="040E0003">
      <w:start w:val="1"/>
      <w:numFmt w:val="bullet"/>
      <w:lvlText w:val="o"/>
      <w:lvlJc w:val="left"/>
      <w:pPr>
        <w:ind w:left="3666" w:hanging="360"/>
      </w:pPr>
      <w:rPr>
        <w:rFonts w:ascii="Courier New" w:hAnsi="Courier New" w:cs="Courier New" w:hint="default"/>
      </w:rPr>
    </w:lvl>
    <w:lvl w:ilvl="5" w:tplc="040E0005">
      <w:start w:val="1"/>
      <w:numFmt w:val="bullet"/>
      <w:lvlText w:val=""/>
      <w:lvlJc w:val="left"/>
      <w:pPr>
        <w:ind w:left="4386" w:hanging="360"/>
      </w:pPr>
      <w:rPr>
        <w:rFonts w:ascii="Wingdings" w:hAnsi="Wingdings" w:hint="default"/>
      </w:rPr>
    </w:lvl>
    <w:lvl w:ilvl="6" w:tplc="040E0001">
      <w:start w:val="1"/>
      <w:numFmt w:val="bullet"/>
      <w:lvlText w:val=""/>
      <w:lvlJc w:val="left"/>
      <w:pPr>
        <w:ind w:left="5106" w:hanging="360"/>
      </w:pPr>
      <w:rPr>
        <w:rFonts w:ascii="Symbol" w:hAnsi="Symbol" w:hint="default"/>
      </w:rPr>
    </w:lvl>
    <w:lvl w:ilvl="7" w:tplc="040E0003">
      <w:start w:val="1"/>
      <w:numFmt w:val="bullet"/>
      <w:lvlText w:val="o"/>
      <w:lvlJc w:val="left"/>
      <w:pPr>
        <w:ind w:left="5826" w:hanging="360"/>
      </w:pPr>
      <w:rPr>
        <w:rFonts w:ascii="Courier New" w:hAnsi="Courier New" w:cs="Courier New" w:hint="default"/>
      </w:rPr>
    </w:lvl>
    <w:lvl w:ilvl="8" w:tplc="040E0005">
      <w:start w:val="1"/>
      <w:numFmt w:val="bullet"/>
      <w:lvlText w:val=""/>
      <w:lvlJc w:val="left"/>
      <w:pPr>
        <w:ind w:left="6546" w:hanging="360"/>
      </w:pPr>
      <w:rPr>
        <w:rFonts w:ascii="Wingdings" w:hAnsi="Wingdings" w:hint="default"/>
      </w:rPr>
    </w:lvl>
  </w:abstractNum>
  <w:abstractNum w:abstractNumId="15" w15:restartNumberingAfterBreak="0">
    <w:nsid w:val="04172856"/>
    <w:multiLevelType w:val="hybridMultilevel"/>
    <w:tmpl w:val="29527402"/>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6" w15:restartNumberingAfterBreak="0">
    <w:nsid w:val="04251D75"/>
    <w:multiLevelType w:val="hybridMultilevel"/>
    <w:tmpl w:val="AEAA21EA"/>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7" w15:restartNumberingAfterBreak="0">
    <w:nsid w:val="04316F05"/>
    <w:multiLevelType w:val="multilevel"/>
    <w:tmpl w:val="74AE984A"/>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1000"/>
        </w:tabs>
        <w:ind w:left="1000"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044D3F98"/>
    <w:multiLevelType w:val="multilevel"/>
    <w:tmpl w:val="644E58C6"/>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0"/>
        <w:u w:val="none"/>
        <w:effect w:val="none"/>
        <w:vertAlign w:val="baseline"/>
        <w:specVanish w:val="0"/>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9" w15:restartNumberingAfterBreak="0">
    <w:nsid w:val="04740789"/>
    <w:multiLevelType w:val="multilevel"/>
    <w:tmpl w:val="7FD23CDC"/>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048F1033"/>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04903112"/>
    <w:multiLevelType w:val="hybridMultilevel"/>
    <w:tmpl w:val="76643A68"/>
    <w:lvl w:ilvl="0" w:tplc="13FAC3B8">
      <w:start w:val="1"/>
      <w:numFmt w:val="decimal"/>
      <w:lvlText w:val="%1."/>
      <w:lvlJc w:val="left"/>
      <w:pPr>
        <w:ind w:left="1776" w:hanging="360"/>
      </w:pPr>
      <w:rPr>
        <w:rFonts w:ascii="Verdana" w:hAnsi="Verdana" w:hint="default"/>
        <w:b w:val="0"/>
        <w:i w:val="0"/>
        <w:sz w:val="20"/>
        <w:szCs w:val="20"/>
      </w:rPr>
    </w:lvl>
    <w:lvl w:ilvl="1" w:tplc="040E0003" w:tentative="1">
      <w:start w:val="1"/>
      <w:numFmt w:val="bullet"/>
      <w:lvlText w:val="o"/>
      <w:lvlJc w:val="left"/>
      <w:pPr>
        <w:ind w:left="2496" w:hanging="360"/>
      </w:pPr>
      <w:rPr>
        <w:rFonts w:ascii="Courier New" w:hAnsi="Courier New" w:cs="Courier New"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cs="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cs="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22" w15:restartNumberingAfterBreak="0">
    <w:nsid w:val="049E5AD5"/>
    <w:multiLevelType w:val="hybridMultilevel"/>
    <w:tmpl w:val="5852CAAE"/>
    <w:lvl w:ilvl="0" w:tplc="CF349B7C">
      <w:start w:val="9"/>
      <w:numFmt w:val="bullet"/>
      <w:lvlText w:val="-"/>
      <w:lvlJc w:val="left"/>
      <w:pPr>
        <w:ind w:left="720" w:hanging="360"/>
      </w:pPr>
      <w:rPr>
        <w:rFonts w:ascii="Times New Roman" w:eastAsiaTheme="minorHAnsi"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3" w15:restartNumberingAfterBreak="0">
    <w:nsid w:val="050B30BE"/>
    <w:multiLevelType w:val="multilevel"/>
    <w:tmpl w:val="919A3DC4"/>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146"/>
        </w:tabs>
        <w:ind w:left="930"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052915B0"/>
    <w:multiLevelType w:val="hybridMultilevel"/>
    <w:tmpl w:val="67D26A30"/>
    <w:lvl w:ilvl="0" w:tplc="040E000F">
      <w:start w:val="1"/>
      <w:numFmt w:val="decimal"/>
      <w:lvlText w:val="%1."/>
      <w:lvlJc w:val="left"/>
      <w:pPr>
        <w:ind w:left="720" w:hanging="360"/>
      </w:pPr>
      <w:rPr>
        <w:rFonts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0589774F"/>
    <w:multiLevelType w:val="multilevel"/>
    <w:tmpl w:val="7CE8600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05913ED8"/>
    <w:multiLevelType w:val="multilevel"/>
    <w:tmpl w:val="98683BA6"/>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059B3BE8"/>
    <w:multiLevelType w:val="multilevel"/>
    <w:tmpl w:val="98E89902"/>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05B8121F"/>
    <w:multiLevelType w:val="multilevel"/>
    <w:tmpl w:val="A358E4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060772B4"/>
    <w:multiLevelType w:val="hybridMultilevel"/>
    <w:tmpl w:val="58F2C28A"/>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066156D5"/>
    <w:multiLevelType w:val="multilevel"/>
    <w:tmpl w:val="026A0B7C"/>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069C3C4B"/>
    <w:multiLevelType w:val="hybridMultilevel"/>
    <w:tmpl w:val="FEF0D5B4"/>
    <w:lvl w:ilvl="0" w:tplc="CAC2F8B6">
      <w:numFmt w:val="bullet"/>
      <w:lvlText w:val="-"/>
      <w:lvlJc w:val="left"/>
      <w:pPr>
        <w:ind w:left="993" w:hanging="360"/>
      </w:pPr>
      <w:rPr>
        <w:rFonts w:ascii="Times New Roman" w:eastAsia="Times New Roman" w:hAnsi="Times New Roman" w:cs="Times New Roman" w:hint="default"/>
      </w:rPr>
    </w:lvl>
    <w:lvl w:ilvl="1" w:tplc="040E0003" w:tentative="1">
      <w:start w:val="1"/>
      <w:numFmt w:val="bullet"/>
      <w:lvlText w:val="o"/>
      <w:lvlJc w:val="left"/>
      <w:pPr>
        <w:ind w:left="1713" w:hanging="360"/>
      </w:pPr>
      <w:rPr>
        <w:rFonts w:ascii="Courier New" w:hAnsi="Courier New" w:cs="Courier New" w:hint="default"/>
      </w:rPr>
    </w:lvl>
    <w:lvl w:ilvl="2" w:tplc="040E0005" w:tentative="1">
      <w:start w:val="1"/>
      <w:numFmt w:val="bullet"/>
      <w:lvlText w:val=""/>
      <w:lvlJc w:val="left"/>
      <w:pPr>
        <w:ind w:left="2433" w:hanging="360"/>
      </w:pPr>
      <w:rPr>
        <w:rFonts w:ascii="Wingdings" w:hAnsi="Wingdings" w:hint="default"/>
      </w:rPr>
    </w:lvl>
    <w:lvl w:ilvl="3" w:tplc="040E0001" w:tentative="1">
      <w:start w:val="1"/>
      <w:numFmt w:val="bullet"/>
      <w:lvlText w:val=""/>
      <w:lvlJc w:val="left"/>
      <w:pPr>
        <w:ind w:left="3153" w:hanging="360"/>
      </w:pPr>
      <w:rPr>
        <w:rFonts w:ascii="Symbol" w:hAnsi="Symbol" w:hint="default"/>
      </w:rPr>
    </w:lvl>
    <w:lvl w:ilvl="4" w:tplc="040E0003" w:tentative="1">
      <w:start w:val="1"/>
      <w:numFmt w:val="bullet"/>
      <w:lvlText w:val="o"/>
      <w:lvlJc w:val="left"/>
      <w:pPr>
        <w:ind w:left="3873" w:hanging="360"/>
      </w:pPr>
      <w:rPr>
        <w:rFonts w:ascii="Courier New" w:hAnsi="Courier New" w:cs="Courier New" w:hint="default"/>
      </w:rPr>
    </w:lvl>
    <w:lvl w:ilvl="5" w:tplc="040E0005" w:tentative="1">
      <w:start w:val="1"/>
      <w:numFmt w:val="bullet"/>
      <w:lvlText w:val=""/>
      <w:lvlJc w:val="left"/>
      <w:pPr>
        <w:ind w:left="4593" w:hanging="360"/>
      </w:pPr>
      <w:rPr>
        <w:rFonts w:ascii="Wingdings" w:hAnsi="Wingdings" w:hint="default"/>
      </w:rPr>
    </w:lvl>
    <w:lvl w:ilvl="6" w:tplc="040E0001" w:tentative="1">
      <w:start w:val="1"/>
      <w:numFmt w:val="bullet"/>
      <w:lvlText w:val=""/>
      <w:lvlJc w:val="left"/>
      <w:pPr>
        <w:ind w:left="5313" w:hanging="360"/>
      </w:pPr>
      <w:rPr>
        <w:rFonts w:ascii="Symbol" w:hAnsi="Symbol" w:hint="default"/>
      </w:rPr>
    </w:lvl>
    <w:lvl w:ilvl="7" w:tplc="040E0003" w:tentative="1">
      <w:start w:val="1"/>
      <w:numFmt w:val="bullet"/>
      <w:lvlText w:val="o"/>
      <w:lvlJc w:val="left"/>
      <w:pPr>
        <w:ind w:left="6033" w:hanging="360"/>
      </w:pPr>
      <w:rPr>
        <w:rFonts w:ascii="Courier New" w:hAnsi="Courier New" w:cs="Courier New" w:hint="default"/>
      </w:rPr>
    </w:lvl>
    <w:lvl w:ilvl="8" w:tplc="040E0005" w:tentative="1">
      <w:start w:val="1"/>
      <w:numFmt w:val="bullet"/>
      <w:lvlText w:val=""/>
      <w:lvlJc w:val="left"/>
      <w:pPr>
        <w:ind w:left="6753" w:hanging="360"/>
      </w:pPr>
      <w:rPr>
        <w:rFonts w:ascii="Wingdings" w:hAnsi="Wingdings" w:hint="default"/>
      </w:rPr>
    </w:lvl>
  </w:abstractNum>
  <w:abstractNum w:abstractNumId="32" w15:restartNumberingAfterBreak="0">
    <w:nsid w:val="06D25F0C"/>
    <w:multiLevelType w:val="hybridMultilevel"/>
    <w:tmpl w:val="C0F86890"/>
    <w:lvl w:ilvl="0" w:tplc="A8F41EB8">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33" w15:restartNumberingAfterBreak="0">
    <w:nsid w:val="06D3096C"/>
    <w:multiLevelType w:val="hybridMultilevel"/>
    <w:tmpl w:val="C0F86890"/>
    <w:lvl w:ilvl="0" w:tplc="A8F41EB8">
      <w:start w:val="1"/>
      <w:numFmt w:val="decimal"/>
      <w:lvlText w:val="%1."/>
      <w:lvlJc w:val="left"/>
      <w:pPr>
        <w:ind w:left="644" w:hanging="360"/>
      </w:pPr>
    </w:lvl>
    <w:lvl w:ilvl="1" w:tplc="040E0019">
      <w:start w:val="1"/>
      <w:numFmt w:val="lowerLetter"/>
      <w:lvlText w:val="%2."/>
      <w:lvlJc w:val="left"/>
      <w:pPr>
        <w:ind w:left="1364" w:hanging="360"/>
      </w:pPr>
    </w:lvl>
    <w:lvl w:ilvl="2" w:tplc="040E001B">
      <w:start w:val="1"/>
      <w:numFmt w:val="lowerRoman"/>
      <w:lvlText w:val="%3."/>
      <w:lvlJc w:val="right"/>
      <w:pPr>
        <w:ind w:left="2084" w:hanging="180"/>
      </w:pPr>
    </w:lvl>
    <w:lvl w:ilvl="3" w:tplc="040E000F">
      <w:start w:val="1"/>
      <w:numFmt w:val="decimal"/>
      <w:lvlText w:val="%4."/>
      <w:lvlJc w:val="left"/>
      <w:pPr>
        <w:ind w:left="2804" w:hanging="360"/>
      </w:pPr>
    </w:lvl>
    <w:lvl w:ilvl="4" w:tplc="040E0019">
      <w:start w:val="1"/>
      <w:numFmt w:val="lowerLetter"/>
      <w:lvlText w:val="%5."/>
      <w:lvlJc w:val="left"/>
      <w:pPr>
        <w:ind w:left="3524" w:hanging="360"/>
      </w:pPr>
    </w:lvl>
    <w:lvl w:ilvl="5" w:tplc="040E001B">
      <w:start w:val="1"/>
      <w:numFmt w:val="lowerRoman"/>
      <w:lvlText w:val="%6."/>
      <w:lvlJc w:val="right"/>
      <w:pPr>
        <w:ind w:left="4244" w:hanging="180"/>
      </w:pPr>
    </w:lvl>
    <w:lvl w:ilvl="6" w:tplc="040E000F">
      <w:start w:val="1"/>
      <w:numFmt w:val="decimal"/>
      <w:lvlText w:val="%7."/>
      <w:lvlJc w:val="left"/>
      <w:pPr>
        <w:ind w:left="4964" w:hanging="360"/>
      </w:pPr>
    </w:lvl>
    <w:lvl w:ilvl="7" w:tplc="040E0019">
      <w:start w:val="1"/>
      <w:numFmt w:val="lowerLetter"/>
      <w:lvlText w:val="%8."/>
      <w:lvlJc w:val="left"/>
      <w:pPr>
        <w:ind w:left="5684" w:hanging="360"/>
      </w:pPr>
    </w:lvl>
    <w:lvl w:ilvl="8" w:tplc="040E001B">
      <w:start w:val="1"/>
      <w:numFmt w:val="lowerRoman"/>
      <w:lvlText w:val="%9."/>
      <w:lvlJc w:val="right"/>
      <w:pPr>
        <w:ind w:left="6404" w:hanging="180"/>
      </w:pPr>
    </w:lvl>
  </w:abstractNum>
  <w:abstractNum w:abstractNumId="34" w15:restartNumberingAfterBreak="0">
    <w:nsid w:val="070205BB"/>
    <w:multiLevelType w:val="hybridMultilevel"/>
    <w:tmpl w:val="9B1E389A"/>
    <w:lvl w:ilvl="0" w:tplc="040E000F">
      <w:start w:val="1"/>
      <w:numFmt w:val="decimal"/>
      <w:lvlText w:val="%1."/>
      <w:lvlJc w:val="left"/>
      <w:pPr>
        <w:ind w:left="1360" w:hanging="360"/>
      </w:pPr>
      <w:rPr>
        <w:rFonts w:hint="default"/>
      </w:rPr>
    </w:lvl>
    <w:lvl w:ilvl="1" w:tplc="040E0003">
      <w:start w:val="1"/>
      <w:numFmt w:val="bullet"/>
      <w:lvlText w:val="o"/>
      <w:lvlJc w:val="left"/>
      <w:pPr>
        <w:ind w:left="2080" w:hanging="360"/>
      </w:pPr>
      <w:rPr>
        <w:rFonts w:ascii="Courier New" w:hAnsi="Courier New" w:cs="Courier New" w:hint="default"/>
      </w:rPr>
    </w:lvl>
    <w:lvl w:ilvl="2" w:tplc="040E0005" w:tentative="1">
      <w:start w:val="1"/>
      <w:numFmt w:val="bullet"/>
      <w:lvlText w:val=""/>
      <w:lvlJc w:val="left"/>
      <w:pPr>
        <w:ind w:left="2800" w:hanging="360"/>
      </w:pPr>
      <w:rPr>
        <w:rFonts w:ascii="Wingdings" w:hAnsi="Wingdings" w:hint="default"/>
      </w:rPr>
    </w:lvl>
    <w:lvl w:ilvl="3" w:tplc="040E0001" w:tentative="1">
      <w:start w:val="1"/>
      <w:numFmt w:val="bullet"/>
      <w:lvlText w:val=""/>
      <w:lvlJc w:val="left"/>
      <w:pPr>
        <w:ind w:left="3520" w:hanging="360"/>
      </w:pPr>
      <w:rPr>
        <w:rFonts w:ascii="Symbol" w:hAnsi="Symbol" w:hint="default"/>
      </w:rPr>
    </w:lvl>
    <w:lvl w:ilvl="4" w:tplc="040E0003" w:tentative="1">
      <w:start w:val="1"/>
      <w:numFmt w:val="bullet"/>
      <w:lvlText w:val="o"/>
      <w:lvlJc w:val="left"/>
      <w:pPr>
        <w:ind w:left="4240" w:hanging="360"/>
      </w:pPr>
      <w:rPr>
        <w:rFonts w:ascii="Courier New" w:hAnsi="Courier New" w:cs="Courier New" w:hint="default"/>
      </w:rPr>
    </w:lvl>
    <w:lvl w:ilvl="5" w:tplc="040E0005" w:tentative="1">
      <w:start w:val="1"/>
      <w:numFmt w:val="bullet"/>
      <w:lvlText w:val=""/>
      <w:lvlJc w:val="left"/>
      <w:pPr>
        <w:ind w:left="4960" w:hanging="360"/>
      </w:pPr>
      <w:rPr>
        <w:rFonts w:ascii="Wingdings" w:hAnsi="Wingdings" w:hint="default"/>
      </w:rPr>
    </w:lvl>
    <w:lvl w:ilvl="6" w:tplc="040E0001" w:tentative="1">
      <w:start w:val="1"/>
      <w:numFmt w:val="bullet"/>
      <w:lvlText w:val=""/>
      <w:lvlJc w:val="left"/>
      <w:pPr>
        <w:ind w:left="5680" w:hanging="360"/>
      </w:pPr>
      <w:rPr>
        <w:rFonts w:ascii="Symbol" w:hAnsi="Symbol" w:hint="default"/>
      </w:rPr>
    </w:lvl>
    <w:lvl w:ilvl="7" w:tplc="040E0003" w:tentative="1">
      <w:start w:val="1"/>
      <w:numFmt w:val="bullet"/>
      <w:lvlText w:val="o"/>
      <w:lvlJc w:val="left"/>
      <w:pPr>
        <w:ind w:left="6400" w:hanging="360"/>
      </w:pPr>
      <w:rPr>
        <w:rFonts w:ascii="Courier New" w:hAnsi="Courier New" w:cs="Courier New" w:hint="default"/>
      </w:rPr>
    </w:lvl>
    <w:lvl w:ilvl="8" w:tplc="040E0005" w:tentative="1">
      <w:start w:val="1"/>
      <w:numFmt w:val="bullet"/>
      <w:lvlText w:val=""/>
      <w:lvlJc w:val="left"/>
      <w:pPr>
        <w:ind w:left="7120" w:hanging="360"/>
      </w:pPr>
      <w:rPr>
        <w:rFonts w:ascii="Wingdings" w:hAnsi="Wingdings" w:hint="default"/>
      </w:rPr>
    </w:lvl>
  </w:abstractNum>
  <w:abstractNum w:abstractNumId="35" w15:restartNumberingAfterBreak="0">
    <w:nsid w:val="070D20C1"/>
    <w:multiLevelType w:val="multilevel"/>
    <w:tmpl w:val="6002AA6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6" w15:restartNumberingAfterBreak="0">
    <w:nsid w:val="07840026"/>
    <w:multiLevelType w:val="multilevel"/>
    <w:tmpl w:val="EFA66170"/>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15:restartNumberingAfterBreak="0">
    <w:nsid w:val="07A1588A"/>
    <w:multiLevelType w:val="multilevel"/>
    <w:tmpl w:val="7CE8600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07B727A3"/>
    <w:multiLevelType w:val="multilevel"/>
    <w:tmpl w:val="8A94E718"/>
    <w:lvl w:ilvl="0">
      <w:start w:val="1"/>
      <w:numFmt w:val="decimal"/>
      <w:lvlText w:val="%1."/>
      <w:lvlJc w:val="left"/>
      <w:pPr>
        <w:ind w:left="644" w:hanging="359"/>
      </w:pPr>
      <w:rPr>
        <w:rFonts w:hint="default"/>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39" w15:restartNumberingAfterBreak="0">
    <w:nsid w:val="07E344CA"/>
    <w:multiLevelType w:val="multilevel"/>
    <w:tmpl w:val="A2147262"/>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081F4509"/>
    <w:multiLevelType w:val="hybridMultilevel"/>
    <w:tmpl w:val="EB048E9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41" w15:restartNumberingAfterBreak="0">
    <w:nsid w:val="084A4203"/>
    <w:multiLevelType w:val="hybridMultilevel"/>
    <w:tmpl w:val="5A4C7A92"/>
    <w:lvl w:ilvl="0" w:tplc="5C1E6FE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08D45361"/>
    <w:multiLevelType w:val="multilevel"/>
    <w:tmpl w:val="F80212C8"/>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3" w15:restartNumberingAfterBreak="0">
    <w:nsid w:val="08E03A48"/>
    <w:multiLevelType w:val="multilevel"/>
    <w:tmpl w:val="ED2A0462"/>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15:restartNumberingAfterBreak="0">
    <w:nsid w:val="090A05E0"/>
    <w:multiLevelType w:val="multilevel"/>
    <w:tmpl w:val="D220B3B4"/>
    <w:lvl w:ilvl="0">
      <w:start w:val="1"/>
      <w:numFmt w:val="decimal"/>
      <w:lvlText w:val="%1."/>
      <w:lvlJc w:val="right"/>
      <w:pPr>
        <w:tabs>
          <w:tab w:val="num" w:pos="720"/>
        </w:tabs>
        <w:ind w:left="720" w:hanging="360"/>
      </w:pPr>
      <w:rPr>
        <w:rFonts w:ascii="Verdana" w:hAnsi="Verdana" w:cs="Times New Roman" w:hint="default"/>
        <w:b/>
        <w:i w:val="0"/>
        <w:caps w:val="0"/>
        <w:smallCaps w:val="0"/>
        <w:strike w:val="0"/>
        <w:dstrike w:val="0"/>
        <w:vanish w:val="0"/>
        <w:color w:val="000000"/>
        <w:position w:val="0"/>
        <w:sz w:val="20"/>
        <w:szCs w:val="20"/>
        <w:vertAlign w:val="baseline"/>
      </w:rPr>
    </w:lvl>
    <w:lvl w:ilvl="1">
      <w:start w:val="1"/>
      <w:numFmt w:val="decimal"/>
      <w:lvlText w:val="%1.%2."/>
      <w:lvlJc w:val="left"/>
      <w:pPr>
        <w:tabs>
          <w:tab w:val="num" w:pos="3977"/>
        </w:tabs>
        <w:ind w:left="3977" w:hanging="432"/>
      </w:pPr>
      <w:rPr>
        <w:rFonts w:ascii="Verdana" w:hAnsi="Verdana" w:hint="default"/>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5" w15:restartNumberingAfterBreak="0">
    <w:nsid w:val="090B0B97"/>
    <w:multiLevelType w:val="hybridMultilevel"/>
    <w:tmpl w:val="52FE4C48"/>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15:restartNumberingAfterBreak="0">
    <w:nsid w:val="09467795"/>
    <w:multiLevelType w:val="multilevel"/>
    <w:tmpl w:val="6D223718"/>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15:restartNumberingAfterBreak="0">
    <w:nsid w:val="09675E9B"/>
    <w:multiLevelType w:val="hybridMultilevel"/>
    <w:tmpl w:val="35DE056E"/>
    <w:lvl w:ilvl="0" w:tplc="1A6C1588">
      <w:numFmt w:val="bullet"/>
      <w:lvlText w:val="-"/>
      <w:lvlJc w:val="left"/>
      <w:pPr>
        <w:ind w:left="720" w:hanging="360"/>
      </w:pPr>
      <w:rPr>
        <w:rFonts w:ascii="Verdana" w:eastAsiaTheme="minorHAnsi"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09B45E81"/>
    <w:multiLevelType w:val="multilevel"/>
    <w:tmpl w:val="A358E4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0A047880"/>
    <w:multiLevelType w:val="multilevel"/>
    <w:tmpl w:val="684EDD94"/>
    <w:lvl w:ilvl="0">
      <w:start w:val="16"/>
      <w:numFmt w:val="decimal"/>
      <w:lvlText w:val="%1."/>
      <w:lvlJc w:val="right"/>
      <w:pPr>
        <w:tabs>
          <w:tab w:val="num" w:pos="644"/>
        </w:tabs>
        <w:ind w:left="644" w:hanging="360"/>
      </w:pPr>
      <w:rPr>
        <w:rFonts w:ascii="Times New Roman" w:hAnsi="Times New Roman" w:cs="Times New Roman" w:hint="default"/>
        <w:b/>
        <w:i w:val="0"/>
        <w:caps w:val="0"/>
        <w:strike w:val="0"/>
        <w:dstrike w:val="0"/>
        <w:vanish w:val="0"/>
        <w:color w:val="000000"/>
        <w:sz w:val="24"/>
        <w:szCs w:val="24"/>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b/>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50" w15:restartNumberingAfterBreak="0">
    <w:nsid w:val="0A3960A2"/>
    <w:multiLevelType w:val="multilevel"/>
    <w:tmpl w:val="BE2AE546"/>
    <w:lvl w:ilvl="0">
      <w:start w:val="1"/>
      <w:numFmt w:val="decimal"/>
      <w:lvlText w:val="%1."/>
      <w:lvlJc w:val="left"/>
      <w:pPr>
        <w:tabs>
          <w:tab w:val="num" w:pos="1068"/>
        </w:tabs>
        <w:ind w:left="1068" w:hanging="360"/>
      </w:pPr>
      <w:rPr>
        <w:rFonts w:ascii="Times New Roman" w:hAnsi="Times New Roman" w:hint="default"/>
        <w:b w:val="0"/>
        <w:i w:val="0"/>
        <w:sz w:val="22"/>
        <w:szCs w:val="22"/>
      </w:rPr>
    </w:lvl>
    <w:lvl w:ilvl="1">
      <w:start w:val="1"/>
      <w:numFmt w:val="decimal"/>
      <w:lvlText w:val="%1.%2."/>
      <w:lvlJc w:val="left"/>
      <w:pPr>
        <w:tabs>
          <w:tab w:val="num" w:pos="1500"/>
        </w:tabs>
        <w:ind w:left="1500" w:hanging="432"/>
      </w:pPr>
      <w:rPr>
        <w:b w:val="0"/>
      </w:rPr>
    </w:lvl>
    <w:lvl w:ilvl="2">
      <w:start w:val="1"/>
      <w:numFmt w:val="decimal"/>
      <w:lvlText w:val="%1.%2.%3."/>
      <w:lvlJc w:val="left"/>
      <w:pPr>
        <w:tabs>
          <w:tab w:val="num" w:pos="2148"/>
        </w:tabs>
        <w:ind w:left="1932" w:hanging="504"/>
      </w:pPr>
    </w:lvl>
    <w:lvl w:ilvl="3">
      <w:start w:val="1"/>
      <w:numFmt w:val="decimal"/>
      <w:lvlText w:val="%1.%2.%3.%4."/>
      <w:lvlJc w:val="left"/>
      <w:pPr>
        <w:tabs>
          <w:tab w:val="num" w:pos="2508"/>
        </w:tabs>
        <w:ind w:left="2436" w:hanging="648"/>
      </w:pPr>
    </w:lvl>
    <w:lvl w:ilvl="4">
      <w:start w:val="1"/>
      <w:numFmt w:val="decimal"/>
      <w:lvlText w:val="%1.%2.%3.%4.%5."/>
      <w:lvlJc w:val="left"/>
      <w:pPr>
        <w:tabs>
          <w:tab w:val="num" w:pos="3228"/>
        </w:tabs>
        <w:ind w:left="2940" w:hanging="792"/>
      </w:pPr>
    </w:lvl>
    <w:lvl w:ilvl="5">
      <w:start w:val="1"/>
      <w:numFmt w:val="decimal"/>
      <w:lvlText w:val="%1.%2.%3.%4.%5.%6."/>
      <w:lvlJc w:val="left"/>
      <w:pPr>
        <w:tabs>
          <w:tab w:val="num" w:pos="3588"/>
        </w:tabs>
        <w:ind w:left="3444" w:hanging="936"/>
      </w:pPr>
    </w:lvl>
    <w:lvl w:ilvl="6">
      <w:start w:val="1"/>
      <w:numFmt w:val="decimal"/>
      <w:lvlText w:val="%1.%2.%3.%4.%5.%6.%7."/>
      <w:lvlJc w:val="left"/>
      <w:pPr>
        <w:tabs>
          <w:tab w:val="num" w:pos="4308"/>
        </w:tabs>
        <w:ind w:left="3948" w:hanging="1080"/>
      </w:pPr>
    </w:lvl>
    <w:lvl w:ilvl="7">
      <w:start w:val="1"/>
      <w:numFmt w:val="decimal"/>
      <w:lvlText w:val="%1.%2.%3.%4.%5.%6.%7.%8."/>
      <w:lvlJc w:val="left"/>
      <w:pPr>
        <w:tabs>
          <w:tab w:val="num" w:pos="4668"/>
        </w:tabs>
        <w:ind w:left="4452" w:hanging="1224"/>
      </w:pPr>
    </w:lvl>
    <w:lvl w:ilvl="8">
      <w:start w:val="1"/>
      <w:numFmt w:val="decimal"/>
      <w:lvlText w:val="%1.%2.%3.%4.%5.%6.%7.%8.%9."/>
      <w:lvlJc w:val="left"/>
      <w:pPr>
        <w:tabs>
          <w:tab w:val="num" w:pos="5388"/>
        </w:tabs>
        <w:ind w:left="5028" w:hanging="1440"/>
      </w:pPr>
    </w:lvl>
  </w:abstractNum>
  <w:abstractNum w:abstractNumId="51" w15:restartNumberingAfterBreak="0">
    <w:nsid w:val="0A465D4A"/>
    <w:multiLevelType w:val="multilevel"/>
    <w:tmpl w:val="3C086C14"/>
    <w:lvl w:ilvl="0">
      <w:start w:val="1"/>
      <w:numFmt w:val="decimal"/>
      <w:lvlText w:val="%1."/>
      <w:lvlJc w:val="right"/>
      <w:pPr>
        <w:tabs>
          <w:tab w:val="num" w:pos="644"/>
        </w:tabs>
        <w:ind w:left="644"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01"/>
        </w:tabs>
        <w:ind w:left="3901" w:hanging="432"/>
      </w:pPr>
      <w:rPr>
        <w:b/>
      </w:rPr>
    </w:lvl>
    <w:lvl w:ilvl="2">
      <w:start w:val="1"/>
      <w:numFmt w:val="decimal"/>
      <w:lvlText w:val="%1.%2.%3."/>
      <w:lvlJc w:val="left"/>
      <w:pPr>
        <w:tabs>
          <w:tab w:val="num" w:pos="1724"/>
        </w:tabs>
        <w:ind w:left="1508" w:hanging="504"/>
      </w:p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52" w15:restartNumberingAfterBreak="0">
    <w:nsid w:val="0A713A61"/>
    <w:multiLevelType w:val="hybridMultilevel"/>
    <w:tmpl w:val="BAF4AC1E"/>
    <w:lvl w:ilvl="0" w:tplc="BBC8764E">
      <w:start w:val="1"/>
      <w:numFmt w:val="decimal"/>
      <w:pStyle w:val="TJ3"/>
      <w:lvlText w:val="%1."/>
      <w:lvlJc w:val="left"/>
      <w:pPr>
        <w:ind w:left="1160" w:hanging="360"/>
      </w:pPr>
      <w:rPr>
        <w:rFonts w:ascii="Verdana" w:hAnsi="Verdana" w:hint="default"/>
        <w:sz w:val="16"/>
      </w:rPr>
    </w:lvl>
    <w:lvl w:ilvl="1" w:tplc="040E0019" w:tentative="1">
      <w:start w:val="1"/>
      <w:numFmt w:val="lowerLetter"/>
      <w:lvlText w:val="%2."/>
      <w:lvlJc w:val="left"/>
      <w:pPr>
        <w:ind w:left="1880" w:hanging="360"/>
      </w:pPr>
    </w:lvl>
    <w:lvl w:ilvl="2" w:tplc="040E001B" w:tentative="1">
      <w:start w:val="1"/>
      <w:numFmt w:val="lowerRoman"/>
      <w:lvlText w:val="%3."/>
      <w:lvlJc w:val="right"/>
      <w:pPr>
        <w:ind w:left="2600" w:hanging="180"/>
      </w:pPr>
    </w:lvl>
    <w:lvl w:ilvl="3" w:tplc="040E000F" w:tentative="1">
      <w:start w:val="1"/>
      <w:numFmt w:val="decimal"/>
      <w:lvlText w:val="%4."/>
      <w:lvlJc w:val="left"/>
      <w:pPr>
        <w:ind w:left="3320" w:hanging="360"/>
      </w:pPr>
    </w:lvl>
    <w:lvl w:ilvl="4" w:tplc="040E0019" w:tentative="1">
      <w:start w:val="1"/>
      <w:numFmt w:val="lowerLetter"/>
      <w:lvlText w:val="%5."/>
      <w:lvlJc w:val="left"/>
      <w:pPr>
        <w:ind w:left="4040" w:hanging="360"/>
      </w:pPr>
    </w:lvl>
    <w:lvl w:ilvl="5" w:tplc="040E001B" w:tentative="1">
      <w:start w:val="1"/>
      <w:numFmt w:val="lowerRoman"/>
      <w:lvlText w:val="%6."/>
      <w:lvlJc w:val="right"/>
      <w:pPr>
        <w:ind w:left="4760" w:hanging="180"/>
      </w:pPr>
    </w:lvl>
    <w:lvl w:ilvl="6" w:tplc="040E000F" w:tentative="1">
      <w:start w:val="1"/>
      <w:numFmt w:val="decimal"/>
      <w:lvlText w:val="%7."/>
      <w:lvlJc w:val="left"/>
      <w:pPr>
        <w:ind w:left="5480" w:hanging="360"/>
      </w:pPr>
    </w:lvl>
    <w:lvl w:ilvl="7" w:tplc="040E0019" w:tentative="1">
      <w:start w:val="1"/>
      <w:numFmt w:val="lowerLetter"/>
      <w:lvlText w:val="%8."/>
      <w:lvlJc w:val="left"/>
      <w:pPr>
        <w:ind w:left="6200" w:hanging="360"/>
      </w:pPr>
    </w:lvl>
    <w:lvl w:ilvl="8" w:tplc="040E001B" w:tentative="1">
      <w:start w:val="1"/>
      <w:numFmt w:val="lowerRoman"/>
      <w:lvlText w:val="%9."/>
      <w:lvlJc w:val="right"/>
      <w:pPr>
        <w:ind w:left="6920" w:hanging="180"/>
      </w:pPr>
    </w:lvl>
  </w:abstractNum>
  <w:abstractNum w:abstractNumId="53" w15:restartNumberingAfterBreak="0">
    <w:nsid w:val="0A7B4CF4"/>
    <w:multiLevelType w:val="multilevel"/>
    <w:tmpl w:val="FC3E64CE"/>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15:restartNumberingAfterBreak="0">
    <w:nsid w:val="0A965010"/>
    <w:multiLevelType w:val="hybridMultilevel"/>
    <w:tmpl w:val="79A42CF6"/>
    <w:lvl w:ilvl="0" w:tplc="058E718A">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55" w15:restartNumberingAfterBreak="0">
    <w:nsid w:val="0ADE0E4B"/>
    <w:multiLevelType w:val="multilevel"/>
    <w:tmpl w:val="53E03F12"/>
    <w:lvl w:ilvl="0">
      <w:start w:val="1"/>
      <w:numFmt w:val="decimal"/>
      <w:lvlText w:val="%1."/>
      <w:lvlJc w:val="left"/>
      <w:pPr>
        <w:ind w:left="644" w:hanging="359"/>
      </w:pPr>
      <w:rPr>
        <w:rFonts w:hint="default"/>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56" w15:restartNumberingAfterBreak="0">
    <w:nsid w:val="0B1436BD"/>
    <w:multiLevelType w:val="multilevel"/>
    <w:tmpl w:val="D36C7FC4"/>
    <w:lvl w:ilvl="0">
      <w:start w:val="16"/>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b/>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57" w15:restartNumberingAfterBreak="0">
    <w:nsid w:val="0B1E3EF9"/>
    <w:multiLevelType w:val="multilevel"/>
    <w:tmpl w:val="14CAF848"/>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8" w15:restartNumberingAfterBreak="0">
    <w:nsid w:val="0B450C0E"/>
    <w:multiLevelType w:val="hybridMultilevel"/>
    <w:tmpl w:val="458A29D8"/>
    <w:lvl w:ilvl="0" w:tplc="040E000F">
      <w:start w:val="1"/>
      <w:numFmt w:val="decimal"/>
      <w:lvlText w:val="%1."/>
      <w:lvlJc w:val="left"/>
      <w:pPr>
        <w:ind w:left="1778" w:hanging="360"/>
      </w:pPr>
      <w:rPr>
        <w:rFonts w:hint="default"/>
      </w:rPr>
    </w:lvl>
    <w:lvl w:ilvl="1" w:tplc="040E0003" w:tentative="1">
      <w:start w:val="1"/>
      <w:numFmt w:val="bullet"/>
      <w:lvlText w:val="o"/>
      <w:lvlJc w:val="left"/>
      <w:pPr>
        <w:ind w:left="2498" w:hanging="360"/>
      </w:pPr>
      <w:rPr>
        <w:rFonts w:ascii="Courier New" w:hAnsi="Courier New" w:cs="Courier New" w:hint="default"/>
      </w:rPr>
    </w:lvl>
    <w:lvl w:ilvl="2" w:tplc="040E0005" w:tentative="1">
      <w:start w:val="1"/>
      <w:numFmt w:val="bullet"/>
      <w:lvlText w:val=""/>
      <w:lvlJc w:val="left"/>
      <w:pPr>
        <w:ind w:left="3218" w:hanging="360"/>
      </w:pPr>
      <w:rPr>
        <w:rFonts w:ascii="Wingdings" w:hAnsi="Wingdings" w:hint="default"/>
      </w:rPr>
    </w:lvl>
    <w:lvl w:ilvl="3" w:tplc="040E0001" w:tentative="1">
      <w:start w:val="1"/>
      <w:numFmt w:val="bullet"/>
      <w:lvlText w:val=""/>
      <w:lvlJc w:val="left"/>
      <w:pPr>
        <w:ind w:left="3938" w:hanging="360"/>
      </w:pPr>
      <w:rPr>
        <w:rFonts w:ascii="Symbol" w:hAnsi="Symbol" w:hint="default"/>
      </w:rPr>
    </w:lvl>
    <w:lvl w:ilvl="4" w:tplc="040E0003" w:tentative="1">
      <w:start w:val="1"/>
      <w:numFmt w:val="bullet"/>
      <w:lvlText w:val="o"/>
      <w:lvlJc w:val="left"/>
      <w:pPr>
        <w:ind w:left="4658" w:hanging="360"/>
      </w:pPr>
      <w:rPr>
        <w:rFonts w:ascii="Courier New" w:hAnsi="Courier New" w:cs="Courier New" w:hint="default"/>
      </w:rPr>
    </w:lvl>
    <w:lvl w:ilvl="5" w:tplc="040E0005" w:tentative="1">
      <w:start w:val="1"/>
      <w:numFmt w:val="bullet"/>
      <w:lvlText w:val=""/>
      <w:lvlJc w:val="left"/>
      <w:pPr>
        <w:ind w:left="5378" w:hanging="360"/>
      </w:pPr>
      <w:rPr>
        <w:rFonts w:ascii="Wingdings" w:hAnsi="Wingdings" w:hint="default"/>
      </w:rPr>
    </w:lvl>
    <w:lvl w:ilvl="6" w:tplc="040E0001" w:tentative="1">
      <w:start w:val="1"/>
      <w:numFmt w:val="bullet"/>
      <w:lvlText w:val=""/>
      <w:lvlJc w:val="left"/>
      <w:pPr>
        <w:ind w:left="6098" w:hanging="360"/>
      </w:pPr>
      <w:rPr>
        <w:rFonts w:ascii="Symbol" w:hAnsi="Symbol" w:hint="default"/>
      </w:rPr>
    </w:lvl>
    <w:lvl w:ilvl="7" w:tplc="040E0003" w:tentative="1">
      <w:start w:val="1"/>
      <w:numFmt w:val="bullet"/>
      <w:lvlText w:val="o"/>
      <w:lvlJc w:val="left"/>
      <w:pPr>
        <w:ind w:left="6818" w:hanging="360"/>
      </w:pPr>
      <w:rPr>
        <w:rFonts w:ascii="Courier New" w:hAnsi="Courier New" w:cs="Courier New" w:hint="default"/>
      </w:rPr>
    </w:lvl>
    <w:lvl w:ilvl="8" w:tplc="040E0005" w:tentative="1">
      <w:start w:val="1"/>
      <w:numFmt w:val="bullet"/>
      <w:lvlText w:val=""/>
      <w:lvlJc w:val="left"/>
      <w:pPr>
        <w:ind w:left="7538" w:hanging="360"/>
      </w:pPr>
      <w:rPr>
        <w:rFonts w:ascii="Wingdings" w:hAnsi="Wingdings" w:hint="default"/>
      </w:rPr>
    </w:lvl>
  </w:abstractNum>
  <w:abstractNum w:abstractNumId="59" w15:restartNumberingAfterBreak="0">
    <w:nsid w:val="0B6F46CB"/>
    <w:multiLevelType w:val="hybridMultilevel"/>
    <w:tmpl w:val="44246678"/>
    <w:lvl w:ilvl="0" w:tplc="18A85B92">
      <w:numFmt w:val="bullet"/>
      <w:lvlText w:val="-"/>
      <w:lvlJc w:val="left"/>
      <w:pPr>
        <w:ind w:left="786" w:hanging="360"/>
      </w:pPr>
      <w:rPr>
        <w:rFonts w:ascii="Times New Roman" w:eastAsia="Times New Roman" w:hAnsi="Times New Roman"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60" w15:restartNumberingAfterBreak="0">
    <w:nsid w:val="0B7E001A"/>
    <w:multiLevelType w:val="multilevel"/>
    <w:tmpl w:val="4E740BF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1" w15:restartNumberingAfterBreak="0">
    <w:nsid w:val="0D300E0F"/>
    <w:multiLevelType w:val="multilevel"/>
    <w:tmpl w:val="B4281A3E"/>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2" w15:restartNumberingAfterBreak="0">
    <w:nsid w:val="0D3448D4"/>
    <w:multiLevelType w:val="hybridMultilevel"/>
    <w:tmpl w:val="23C80F9E"/>
    <w:lvl w:ilvl="0" w:tplc="874AB870">
      <w:start w:val="1"/>
      <w:numFmt w:val="decimal"/>
      <w:lvlText w:val="%1."/>
      <w:lvlJc w:val="left"/>
      <w:pPr>
        <w:ind w:left="720" w:hanging="360"/>
      </w:pPr>
      <w:rPr>
        <w:rFonts w:ascii="Verdana" w:hAnsi="Verdana" w:hint="default"/>
        <w:b w:val="0"/>
        <w:i w:val="0"/>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3" w15:restartNumberingAfterBreak="0">
    <w:nsid w:val="0D7A364E"/>
    <w:multiLevelType w:val="multilevel"/>
    <w:tmpl w:val="64C2DCD2"/>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4" w15:restartNumberingAfterBreak="0">
    <w:nsid w:val="0DA93E01"/>
    <w:multiLevelType w:val="hybridMultilevel"/>
    <w:tmpl w:val="C318E446"/>
    <w:lvl w:ilvl="0" w:tplc="040E000F">
      <w:start w:val="1"/>
      <w:numFmt w:val="decimal"/>
      <w:lvlText w:val="%1."/>
      <w:lvlJc w:val="left"/>
      <w:pPr>
        <w:ind w:left="1778" w:hanging="360"/>
      </w:pPr>
      <w:rPr>
        <w:rFonts w:hint="default"/>
      </w:rPr>
    </w:lvl>
    <w:lvl w:ilvl="1" w:tplc="040E0003" w:tentative="1">
      <w:start w:val="1"/>
      <w:numFmt w:val="bullet"/>
      <w:lvlText w:val="o"/>
      <w:lvlJc w:val="left"/>
      <w:pPr>
        <w:ind w:left="2498" w:hanging="360"/>
      </w:pPr>
      <w:rPr>
        <w:rFonts w:ascii="Courier New" w:hAnsi="Courier New" w:cs="Courier New" w:hint="default"/>
      </w:rPr>
    </w:lvl>
    <w:lvl w:ilvl="2" w:tplc="040E0005" w:tentative="1">
      <w:start w:val="1"/>
      <w:numFmt w:val="bullet"/>
      <w:lvlText w:val=""/>
      <w:lvlJc w:val="left"/>
      <w:pPr>
        <w:ind w:left="3218" w:hanging="360"/>
      </w:pPr>
      <w:rPr>
        <w:rFonts w:ascii="Wingdings" w:hAnsi="Wingdings" w:hint="default"/>
      </w:rPr>
    </w:lvl>
    <w:lvl w:ilvl="3" w:tplc="040E0001" w:tentative="1">
      <w:start w:val="1"/>
      <w:numFmt w:val="bullet"/>
      <w:lvlText w:val=""/>
      <w:lvlJc w:val="left"/>
      <w:pPr>
        <w:ind w:left="3938" w:hanging="360"/>
      </w:pPr>
      <w:rPr>
        <w:rFonts w:ascii="Symbol" w:hAnsi="Symbol" w:hint="default"/>
      </w:rPr>
    </w:lvl>
    <w:lvl w:ilvl="4" w:tplc="040E0003" w:tentative="1">
      <w:start w:val="1"/>
      <w:numFmt w:val="bullet"/>
      <w:lvlText w:val="o"/>
      <w:lvlJc w:val="left"/>
      <w:pPr>
        <w:ind w:left="4658" w:hanging="360"/>
      </w:pPr>
      <w:rPr>
        <w:rFonts w:ascii="Courier New" w:hAnsi="Courier New" w:cs="Courier New" w:hint="default"/>
      </w:rPr>
    </w:lvl>
    <w:lvl w:ilvl="5" w:tplc="040E0005" w:tentative="1">
      <w:start w:val="1"/>
      <w:numFmt w:val="bullet"/>
      <w:lvlText w:val=""/>
      <w:lvlJc w:val="left"/>
      <w:pPr>
        <w:ind w:left="5378" w:hanging="360"/>
      </w:pPr>
      <w:rPr>
        <w:rFonts w:ascii="Wingdings" w:hAnsi="Wingdings" w:hint="default"/>
      </w:rPr>
    </w:lvl>
    <w:lvl w:ilvl="6" w:tplc="040E0001" w:tentative="1">
      <w:start w:val="1"/>
      <w:numFmt w:val="bullet"/>
      <w:lvlText w:val=""/>
      <w:lvlJc w:val="left"/>
      <w:pPr>
        <w:ind w:left="6098" w:hanging="360"/>
      </w:pPr>
      <w:rPr>
        <w:rFonts w:ascii="Symbol" w:hAnsi="Symbol" w:hint="default"/>
      </w:rPr>
    </w:lvl>
    <w:lvl w:ilvl="7" w:tplc="040E0003" w:tentative="1">
      <w:start w:val="1"/>
      <w:numFmt w:val="bullet"/>
      <w:lvlText w:val="o"/>
      <w:lvlJc w:val="left"/>
      <w:pPr>
        <w:ind w:left="6818" w:hanging="360"/>
      </w:pPr>
      <w:rPr>
        <w:rFonts w:ascii="Courier New" w:hAnsi="Courier New" w:cs="Courier New" w:hint="default"/>
      </w:rPr>
    </w:lvl>
    <w:lvl w:ilvl="8" w:tplc="040E0005" w:tentative="1">
      <w:start w:val="1"/>
      <w:numFmt w:val="bullet"/>
      <w:lvlText w:val=""/>
      <w:lvlJc w:val="left"/>
      <w:pPr>
        <w:ind w:left="7538" w:hanging="360"/>
      </w:pPr>
      <w:rPr>
        <w:rFonts w:ascii="Wingdings" w:hAnsi="Wingdings" w:hint="default"/>
      </w:rPr>
    </w:lvl>
  </w:abstractNum>
  <w:abstractNum w:abstractNumId="65" w15:restartNumberingAfterBreak="0">
    <w:nsid w:val="0E062545"/>
    <w:multiLevelType w:val="hybridMultilevel"/>
    <w:tmpl w:val="A64E6C10"/>
    <w:lvl w:ilvl="0" w:tplc="5E262C58">
      <w:start w:val="1"/>
      <w:numFmt w:val="decimal"/>
      <w:lvlText w:val="%1."/>
      <w:lvlJc w:val="left"/>
      <w:pPr>
        <w:ind w:left="718" w:hanging="435"/>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66" w15:restartNumberingAfterBreak="0">
    <w:nsid w:val="0E1E430B"/>
    <w:multiLevelType w:val="multilevel"/>
    <w:tmpl w:val="257ECD50"/>
    <w:lvl w:ilvl="0">
      <w:start w:val="16"/>
      <w:numFmt w:val="decimal"/>
      <w:lvlText w:val="%1."/>
      <w:lvlJc w:val="right"/>
      <w:pPr>
        <w:tabs>
          <w:tab w:val="num" w:pos="644"/>
        </w:tabs>
        <w:ind w:left="644"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2759"/>
        </w:tabs>
        <w:ind w:left="3553" w:hanging="1758"/>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67" w15:restartNumberingAfterBreak="0">
    <w:nsid w:val="0E435FCD"/>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68" w15:restartNumberingAfterBreak="0">
    <w:nsid w:val="0E477180"/>
    <w:multiLevelType w:val="hybridMultilevel"/>
    <w:tmpl w:val="1B667E16"/>
    <w:lvl w:ilvl="0" w:tplc="040E000F">
      <w:start w:val="1"/>
      <w:numFmt w:val="decimal"/>
      <w:lvlText w:val="%1."/>
      <w:lvlJc w:val="left"/>
      <w:pPr>
        <w:ind w:left="786" w:hanging="360"/>
      </w:pPr>
      <w:rPr>
        <w:rFonts w:hint="default"/>
      </w:rPr>
    </w:lvl>
    <w:lvl w:ilvl="1" w:tplc="040E0003">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69" w15:restartNumberingAfterBreak="0">
    <w:nsid w:val="0ED94218"/>
    <w:multiLevelType w:val="hybridMultilevel"/>
    <w:tmpl w:val="DFC89BE8"/>
    <w:lvl w:ilvl="0" w:tplc="8B3C0BCA">
      <w:start w:val="1"/>
      <w:numFmt w:val="decimal"/>
      <w:lvlText w:val="%1."/>
      <w:lvlJc w:val="left"/>
      <w:pPr>
        <w:ind w:left="720" w:hanging="360"/>
      </w:pPr>
      <w:rPr>
        <w:rFonts w:ascii="Times New Roman" w:eastAsia="Times New Roman" w:hAnsi="Times New Roman" w:cs="Times New Roman"/>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0" w15:restartNumberingAfterBreak="0">
    <w:nsid w:val="0F001964"/>
    <w:multiLevelType w:val="multilevel"/>
    <w:tmpl w:val="D47A09D8"/>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15:restartNumberingAfterBreak="0">
    <w:nsid w:val="0F055D73"/>
    <w:multiLevelType w:val="hybridMultilevel"/>
    <w:tmpl w:val="9A9854B8"/>
    <w:lvl w:ilvl="0" w:tplc="A3B0388E">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72" w15:restartNumberingAfterBreak="0">
    <w:nsid w:val="0F166408"/>
    <w:multiLevelType w:val="hybridMultilevel"/>
    <w:tmpl w:val="F20A2088"/>
    <w:lvl w:ilvl="0" w:tplc="9014B1FC">
      <w:start w:val="1"/>
      <w:numFmt w:val="decimal"/>
      <w:lvlText w:val="%1)"/>
      <w:lvlJc w:val="left"/>
      <w:pPr>
        <w:ind w:left="720" w:hanging="360"/>
      </w:pPr>
      <w:rPr>
        <w:rFonts w:ascii="Times New Roman" w:eastAsia="Times New Roman" w:hAnsi="Times New Roman" w:cs="Times New Roman" w:hint="default"/>
        <w:b w:val="0"/>
        <w:color w:val="000000"/>
      </w:rPr>
    </w:lvl>
    <w:lvl w:ilvl="1" w:tplc="EFC4D312">
      <w:start w:val="1"/>
      <w:numFmt w:val="decimal"/>
      <w:lvlText w:val="%2."/>
      <w:lvlJc w:val="left"/>
      <w:pPr>
        <w:ind w:left="1780" w:hanging="700"/>
      </w:pPr>
      <w:rPr>
        <w:rFonts w:hint="default"/>
        <w:b/>
        <w:bCs w:val="0"/>
      </w:rPr>
    </w:lvl>
    <w:lvl w:ilvl="2" w:tplc="040E001B">
      <w:start w:val="1"/>
      <w:numFmt w:val="lowerRoman"/>
      <w:lvlText w:val="%3."/>
      <w:lvlJc w:val="right"/>
      <w:pPr>
        <w:ind w:left="2160" w:hanging="180"/>
      </w:pPr>
    </w:lvl>
    <w:lvl w:ilvl="3" w:tplc="08090019">
      <w:start w:val="1"/>
      <w:numFmt w:val="lowerLetter"/>
      <w:lvlText w:val="%4."/>
      <w:lvlJc w:val="left"/>
      <w:pPr>
        <w:ind w:left="2880" w:hanging="360"/>
      </w:pPr>
    </w:lvl>
    <w:lvl w:ilvl="4" w:tplc="040E0019">
      <w:start w:val="1"/>
      <w:numFmt w:val="lowerLetter"/>
      <w:lvlText w:val="%5."/>
      <w:lvlJc w:val="left"/>
      <w:pPr>
        <w:ind w:left="3600" w:hanging="360"/>
      </w:pPr>
    </w:lvl>
    <w:lvl w:ilvl="5" w:tplc="8B4C4FE8">
      <w:start w:val="2"/>
      <w:numFmt w:val="bullet"/>
      <w:lvlText w:val="-"/>
      <w:lvlJc w:val="left"/>
      <w:pPr>
        <w:ind w:left="4500" w:hanging="360"/>
      </w:pPr>
      <w:rPr>
        <w:rFonts w:ascii="Verdana" w:eastAsia="Calibri" w:hAnsi="Verdana" w:cs="Times New Roman" w:hint="default"/>
      </w:r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3" w15:restartNumberingAfterBreak="0">
    <w:nsid w:val="0F2A7718"/>
    <w:multiLevelType w:val="multilevel"/>
    <w:tmpl w:val="64A0A64C"/>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ascii="Verdana" w:hAnsi="Verdana"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4" w15:restartNumberingAfterBreak="0">
    <w:nsid w:val="0F2B1605"/>
    <w:multiLevelType w:val="multilevel"/>
    <w:tmpl w:val="BF62B8A4"/>
    <w:lvl w:ilvl="0">
      <w:start w:val="1"/>
      <w:numFmt w:val="decimal"/>
      <w:lvlText w:val="%1."/>
      <w:lvlJc w:val="right"/>
      <w:pPr>
        <w:tabs>
          <w:tab w:val="num" w:pos="644"/>
        </w:tabs>
        <w:ind w:left="644"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4119"/>
        </w:tabs>
        <w:ind w:left="4119" w:hanging="432"/>
      </w:pPr>
      <w:rPr>
        <w:rFonts w:ascii="Verdana" w:hAnsi="Verdana" w:cs="Times New Roman" w:hint="default"/>
        <w:b/>
        <w:i w:val="0"/>
      </w:rPr>
    </w:lvl>
    <w:lvl w:ilvl="2">
      <w:start w:val="1"/>
      <w:numFmt w:val="decimal"/>
      <w:lvlText w:val="%1.%2.%3."/>
      <w:lvlJc w:val="left"/>
      <w:pPr>
        <w:tabs>
          <w:tab w:val="num" w:pos="1942"/>
        </w:tabs>
        <w:ind w:left="1726" w:hanging="504"/>
      </w:pPr>
    </w:lvl>
    <w:lvl w:ilvl="3">
      <w:start w:val="1"/>
      <w:numFmt w:val="decimal"/>
      <w:lvlText w:val="%1.%2.%3.%4."/>
      <w:lvlJc w:val="left"/>
      <w:pPr>
        <w:tabs>
          <w:tab w:val="num" w:pos="2302"/>
        </w:tabs>
        <w:ind w:left="2230" w:hanging="648"/>
      </w:pPr>
    </w:lvl>
    <w:lvl w:ilvl="4">
      <w:start w:val="1"/>
      <w:numFmt w:val="decimal"/>
      <w:lvlText w:val="%1.%2.%3.%4.%5."/>
      <w:lvlJc w:val="left"/>
      <w:pPr>
        <w:tabs>
          <w:tab w:val="num" w:pos="3022"/>
        </w:tabs>
        <w:ind w:left="2734" w:hanging="792"/>
      </w:pPr>
    </w:lvl>
    <w:lvl w:ilvl="5">
      <w:start w:val="1"/>
      <w:numFmt w:val="decimal"/>
      <w:lvlText w:val="%1.%2.%3.%4.%5.%6."/>
      <w:lvlJc w:val="left"/>
      <w:pPr>
        <w:tabs>
          <w:tab w:val="num" w:pos="3382"/>
        </w:tabs>
        <w:ind w:left="3238" w:hanging="936"/>
      </w:pPr>
    </w:lvl>
    <w:lvl w:ilvl="6">
      <w:start w:val="1"/>
      <w:numFmt w:val="decimal"/>
      <w:lvlText w:val="%1.%2.%3.%4.%5.%6.%7."/>
      <w:lvlJc w:val="left"/>
      <w:pPr>
        <w:tabs>
          <w:tab w:val="num" w:pos="4102"/>
        </w:tabs>
        <w:ind w:left="3742" w:hanging="1080"/>
      </w:pPr>
    </w:lvl>
    <w:lvl w:ilvl="7">
      <w:start w:val="1"/>
      <w:numFmt w:val="decimal"/>
      <w:lvlText w:val="%1.%2.%3.%4.%5.%6.%7.%8."/>
      <w:lvlJc w:val="left"/>
      <w:pPr>
        <w:tabs>
          <w:tab w:val="num" w:pos="4462"/>
        </w:tabs>
        <w:ind w:left="4246" w:hanging="1224"/>
      </w:pPr>
    </w:lvl>
    <w:lvl w:ilvl="8">
      <w:start w:val="1"/>
      <w:numFmt w:val="decimal"/>
      <w:lvlText w:val="%1.%2.%3.%4.%5.%6.%7.%8.%9."/>
      <w:lvlJc w:val="left"/>
      <w:pPr>
        <w:tabs>
          <w:tab w:val="num" w:pos="5182"/>
        </w:tabs>
        <w:ind w:left="4822" w:hanging="1440"/>
      </w:pPr>
    </w:lvl>
  </w:abstractNum>
  <w:abstractNum w:abstractNumId="75" w15:restartNumberingAfterBreak="0">
    <w:nsid w:val="0F637A41"/>
    <w:multiLevelType w:val="hybridMultilevel"/>
    <w:tmpl w:val="8334E964"/>
    <w:lvl w:ilvl="0" w:tplc="2A4AB8CE">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76" w15:restartNumberingAfterBreak="0">
    <w:nsid w:val="0F6D0328"/>
    <w:multiLevelType w:val="hybridMultilevel"/>
    <w:tmpl w:val="744C1B8E"/>
    <w:lvl w:ilvl="0" w:tplc="040E000F">
      <w:start w:val="1"/>
      <w:numFmt w:val="decimal"/>
      <w:lvlText w:val="%1."/>
      <w:lvlJc w:val="left"/>
      <w:pPr>
        <w:ind w:left="1211" w:hanging="360"/>
      </w:pPr>
      <w:rPr>
        <w:rFonts w:hint="default"/>
      </w:rPr>
    </w:lvl>
    <w:lvl w:ilvl="1" w:tplc="040E0019">
      <w:start w:val="1"/>
      <w:numFmt w:val="lowerLetter"/>
      <w:lvlText w:val="%2."/>
      <w:lvlJc w:val="left"/>
      <w:pPr>
        <w:ind w:left="1931" w:hanging="360"/>
      </w:pPr>
    </w:lvl>
    <w:lvl w:ilvl="2" w:tplc="040E001B" w:tentative="1">
      <w:start w:val="1"/>
      <w:numFmt w:val="lowerRoman"/>
      <w:lvlText w:val="%3."/>
      <w:lvlJc w:val="right"/>
      <w:pPr>
        <w:ind w:left="2651" w:hanging="180"/>
      </w:pPr>
    </w:lvl>
    <w:lvl w:ilvl="3" w:tplc="040E000F" w:tentative="1">
      <w:start w:val="1"/>
      <w:numFmt w:val="decimal"/>
      <w:lvlText w:val="%4."/>
      <w:lvlJc w:val="left"/>
      <w:pPr>
        <w:ind w:left="3371" w:hanging="360"/>
      </w:pPr>
    </w:lvl>
    <w:lvl w:ilvl="4" w:tplc="040E0019" w:tentative="1">
      <w:start w:val="1"/>
      <w:numFmt w:val="lowerLetter"/>
      <w:lvlText w:val="%5."/>
      <w:lvlJc w:val="left"/>
      <w:pPr>
        <w:ind w:left="4091" w:hanging="360"/>
      </w:pPr>
    </w:lvl>
    <w:lvl w:ilvl="5" w:tplc="040E001B" w:tentative="1">
      <w:start w:val="1"/>
      <w:numFmt w:val="lowerRoman"/>
      <w:lvlText w:val="%6."/>
      <w:lvlJc w:val="right"/>
      <w:pPr>
        <w:ind w:left="4811" w:hanging="180"/>
      </w:pPr>
    </w:lvl>
    <w:lvl w:ilvl="6" w:tplc="040E000F" w:tentative="1">
      <w:start w:val="1"/>
      <w:numFmt w:val="decimal"/>
      <w:lvlText w:val="%7."/>
      <w:lvlJc w:val="left"/>
      <w:pPr>
        <w:ind w:left="5531" w:hanging="360"/>
      </w:pPr>
    </w:lvl>
    <w:lvl w:ilvl="7" w:tplc="040E0019" w:tentative="1">
      <w:start w:val="1"/>
      <w:numFmt w:val="lowerLetter"/>
      <w:lvlText w:val="%8."/>
      <w:lvlJc w:val="left"/>
      <w:pPr>
        <w:ind w:left="6251" w:hanging="360"/>
      </w:pPr>
    </w:lvl>
    <w:lvl w:ilvl="8" w:tplc="040E001B" w:tentative="1">
      <w:start w:val="1"/>
      <w:numFmt w:val="lowerRoman"/>
      <w:lvlText w:val="%9."/>
      <w:lvlJc w:val="right"/>
      <w:pPr>
        <w:ind w:left="6971" w:hanging="180"/>
      </w:pPr>
    </w:lvl>
  </w:abstractNum>
  <w:abstractNum w:abstractNumId="77" w15:restartNumberingAfterBreak="0">
    <w:nsid w:val="0F74130C"/>
    <w:multiLevelType w:val="hybridMultilevel"/>
    <w:tmpl w:val="4D4CD344"/>
    <w:lvl w:ilvl="0" w:tplc="040E000F">
      <w:start w:val="1"/>
      <w:numFmt w:val="decimal"/>
      <w:lvlText w:val="%1."/>
      <w:lvlJc w:val="left"/>
      <w:pPr>
        <w:ind w:left="851" w:hanging="360"/>
      </w:pPr>
      <w:rPr>
        <w:rFonts w:hint="default"/>
      </w:rPr>
    </w:lvl>
    <w:lvl w:ilvl="1" w:tplc="040E0003">
      <w:start w:val="1"/>
      <w:numFmt w:val="bullet"/>
      <w:lvlText w:val="o"/>
      <w:lvlJc w:val="left"/>
      <w:pPr>
        <w:ind w:left="1571" w:hanging="360"/>
      </w:pPr>
      <w:rPr>
        <w:rFonts w:ascii="Courier New" w:hAnsi="Courier New" w:cs="Courier New" w:hint="default"/>
      </w:rPr>
    </w:lvl>
    <w:lvl w:ilvl="2" w:tplc="040E0005" w:tentative="1">
      <w:start w:val="1"/>
      <w:numFmt w:val="bullet"/>
      <w:lvlText w:val=""/>
      <w:lvlJc w:val="left"/>
      <w:pPr>
        <w:ind w:left="2291" w:hanging="360"/>
      </w:pPr>
      <w:rPr>
        <w:rFonts w:ascii="Wingdings" w:hAnsi="Wingdings" w:hint="default"/>
      </w:rPr>
    </w:lvl>
    <w:lvl w:ilvl="3" w:tplc="040E0001" w:tentative="1">
      <w:start w:val="1"/>
      <w:numFmt w:val="bullet"/>
      <w:lvlText w:val=""/>
      <w:lvlJc w:val="left"/>
      <w:pPr>
        <w:ind w:left="3011" w:hanging="360"/>
      </w:pPr>
      <w:rPr>
        <w:rFonts w:ascii="Symbol" w:hAnsi="Symbol" w:hint="default"/>
      </w:rPr>
    </w:lvl>
    <w:lvl w:ilvl="4" w:tplc="040E0003" w:tentative="1">
      <w:start w:val="1"/>
      <w:numFmt w:val="bullet"/>
      <w:lvlText w:val="o"/>
      <w:lvlJc w:val="left"/>
      <w:pPr>
        <w:ind w:left="3731" w:hanging="360"/>
      </w:pPr>
      <w:rPr>
        <w:rFonts w:ascii="Courier New" w:hAnsi="Courier New" w:cs="Courier New" w:hint="default"/>
      </w:rPr>
    </w:lvl>
    <w:lvl w:ilvl="5" w:tplc="040E0005" w:tentative="1">
      <w:start w:val="1"/>
      <w:numFmt w:val="bullet"/>
      <w:lvlText w:val=""/>
      <w:lvlJc w:val="left"/>
      <w:pPr>
        <w:ind w:left="4451" w:hanging="360"/>
      </w:pPr>
      <w:rPr>
        <w:rFonts w:ascii="Wingdings" w:hAnsi="Wingdings" w:hint="default"/>
      </w:rPr>
    </w:lvl>
    <w:lvl w:ilvl="6" w:tplc="040E0001" w:tentative="1">
      <w:start w:val="1"/>
      <w:numFmt w:val="bullet"/>
      <w:lvlText w:val=""/>
      <w:lvlJc w:val="left"/>
      <w:pPr>
        <w:ind w:left="5171" w:hanging="360"/>
      </w:pPr>
      <w:rPr>
        <w:rFonts w:ascii="Symbol" w:hAnsi="Symbol" w:hint="default"/>
      </w:rPr>
    </w:lvl>
    <w:lvl w:ilvl="7" w:tplc="040E0003" w:tentative="1">
      <w:start w:val="1"/>
      <w:numFmt w:val="bullet"/>
      <w:lvlText w:val="o"/>
      <w:lvlJc w:val="left"/>
      <w:pPr>
        <w:ind w:left="5891" w:hanging="360"/>
      </w:pPr>
      <w:rPr>
        <w:rFonts w:ascii="Courier New" w:hAnsi="Courier New" w:cs="Courier New" w:hint="default"/>
      </w:rPr>
    </w:lvl>
    <w:lvl w:ilvl="8" w:tplc="040E0005" w:tentative="1">
      <w:start w:val="1"/>
      <w:numFmt w:val="bullet"/>
      <w:lvlText w:val=""/>
      <w:lvlJc w:val="left"/>
      <w:pPr>
        <w:ind w:left="6611" w:hanging="360"/>
      </w:pPr>
      <w:rPr>
        <w:rFonts w:ascii="Wingdings" w:hAnsi="Wingdings" w:hint="default"/>
      </w:rPr>
    </w:lvl>
  </w:abstractNum>
  <w:abstractNum w:abstractNumId="78" w15:restartNumberingAfterBreak="0">
    <w:nsid w:val="0F933486"/>
    <w:multiLevelType w:val="multilevel"/>
    <w:tmpl w:val="7CE8600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0FA02439"/>
    <w:multiLevelType w:val="hybridMultilevel"/>
    <w:tmpl w:val="B22A8FA2"/>
    <w:lvl w:ilvl="0" w:tplc="040E000F">
      <w:start w:val="1"/>
      <w:numFmt w:val="decimal"/>
      <w:lvlText w:val="%1."/>
      <w:lvlJc w:val="left"/>
      <w:pPr>
        <w:ind w:left="1800" w:hanging="360"/>
      </w:pPr>
      <w:rPr>
        <w:rFonts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80" w15:restartNumberingAfterBreak="0">
    <w:nsid w:val="0FB677C4"/>
    <w:multiLevelType w:val="multilevel"/>
    <w:tmpl w:val="2F0E96E0"/>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1" w15:restartNumberingAfterBreak="0">
    <w:nsid w:val="0FBB1EB9"/>
    <w:multiLevelType w:val="multilevel"/>
    <w:tmpl w:val="5D029F64"/>
    <w:lvl w:ilvl="0">
      <w:start w:val="10"/>
      <w:numFmt w:val="decimal"/>
      <w:lvlText w:val="%1."/>
      <w:lvlJc w:val="left"/>
      <w:pPr>
        <w:tabs>
          <w:tab w:val="num" w:pos="502"/>
        </w:tabs>
        <w:ind w:left="502" w:hanging="360"/>
      </w:pPr>
      <w:rPr>
        <w:rFonts w:hint="default"/>
        <w:b/>
        <w:i w:val="0"/>
        <w:caps w:val="0"/>
        <w:strike w:val="0"/>
        <w:dstrike w:val="0"/>
        <w:vanish w:val="0"/>
        <w:color w:val="000000"/>
        <w:sz w:val="20"/>
        <w:szCs w:val="24"/>
        <w:vertAlign w:val="baseline"/>
      </w:rPr>
    </w:lvl>
    <w:lvl w:ilvl="1">
      <w:start w:val="1"/>
      <w:numFmt w:val="decimal"/>
      <w:lvlText w:val="%1.%2."/>
      <w:lvlJc w:val="left"/>
      <w:pPr>
        <w:tabs>
          <w:tab w:val="num" w:pos="1142"/>
        </w:tabs>
        <w:ind w:left="1142" w:hanging="432"/>
      </w:pPr>
      <w:rPr>
        <w:rFonts w:hint="default"/>
        <w:b w:val="0"/>
      </w:rPr>
    </w:lvl>
    <w:lvl w:ilvl="2">
      <w:start w:val="1"/>
      <w:numFmt w:val="decimal"/>
      <w:lvlText w:val="%3."/>
      <w:lvlJc w:val="left"/>
      <w:pPr>
        <w:tabs>
          <w:tab w:val="num" w:pos="1582"/>
        </w:tabs>
        <w:ind w:left="1366" w:hanging="504"/>
      </w:pPr>
      <w:rPr>
        <w:rFonts w:hint="default"/>
      </w:rPr>
    </w:lvl>
    <w:lvl w:ilvl="3">
      <w:start w:val="1"/>
      <w:numFmt w:val="decimal"/>
      <w:lvlText w:val="%1.%2.%3.%4."/>
      <w:lvlJc w:val="left"/>
      <w:pPr>
        <w:tabs>
          <w:tab w:val="num" w:pos="1942"/>
        </w:tabs>
        <w:ind w:left="1870" w:hanging="648"/>
      </w:pPr>
      <w:rPr>
        <w:rFonts w:hint="default"/>
      </w:rPr>
    </w:lvl>
    <w:lvl w:ilvl="4">
      <w:start w:val="1"/>
      <w:numFmt w:val="decimal"/>
      <w:lvlText w:val="%1.%2.%3.%4.%5."/>
      <w:lvlJc w:val="left"/>
      <w:pPr>
        <w:tabs>
          <w:tab w:val="num" w:pos="2662"/>
        </w:tabs>
        <w:ind w:left="2374" w:hanging="792"/>
      </w:pPr>
      <w:rPr>
        <w:rFonts w:hint="default"/>
      </w:rPr>
    </w:lvl>
    <w:lvl w:ilvl="5">
      <w:start w:val="1"/>
      <w:numFmt w:val="decimal"/>
      <w:lvlText w:val="%1.%2.%3.%4.%5.%6."/>
      <w:lvlJc w:val="left"/>
      <w:pPr>
        <w:tabs>
          <w:tab w:val="num" w:pos="3022"/>
        </w:tabs>
        <w:ind w:left="2878" w:hanging="936"/>
      </w:pPr>
      <w:rPr>
        <w:rFonts w:hint="default"/>
      </w:rPr>
    </w:lvl>
    <w:lvl w:ilvl="6">
      <w:start w:val="1"/>
      <w:numFmt w:val="decimal"/>
      <w:lvlText w:val="%1.%2.%3.%4.%5.%6.%7."/>
      <w:lvlJc w:val="left"/>
      <w:pPr>
        <w:tabs>
          <w:tab w:val="num" w:pos="3742"/>
        </w:tabs>
        <w:ind w:left="3382" w:hanging="1080"/>
      </w:pPr>
      <w:rPr>
        <w:rFonts w:hint="default"/>
      </w:rPr>
    </w:lvl>
    <w:lvl w:ilvl="7">
      <w:start w:val="1"/>
      <w:numFmt w:val="decimal"/>
      <w:lvlText w:val="%1.%2.%3.%4.%5.%6.%7.%8."/>
      <w:lvlJc w:val="left"/>
      <w:pPr>
        <w:tabs>
          <w:tab w:val="num" w:pos="4102"/>
        </w:tabs>
        <w:ind w:left="3886" w:hanging="1224"/>
      </w:pPr>
      <w:rPr>
        <w:rFonts w:hint="default"/>
      </w:rPr>
    </w:lvl>
    <w:lvl w:ilvl="8">
      <w:start w:val="1"/>
      <w:numFmt w:val="decimal"/>
      <w:lvlText w:val="%1.%2.%3.%4.%5.%6.%7.%8.%9."/>
      <w:lvlJc w:val="left"/>
      <w:pPr>
        <w:tabs>
          <w:tab w:val="num" w:pos="4822"/>
        </w:tabs>
        <w:ind w:left="4462" w:hanging="1440"/>
      </w:pPr>
      <w:rPr>
        <w:rFonts w:hint="default"/>
      </w:rPr>
    </w:lvl>
  </w:abstractNum>
  <w:abstractNum w:abstractNumId="82" w15:restartNumberingAfterBreak="0">
    <w:nsid w:val="106654FC"/>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3" w15:restartNumberingAfterBreak="0">
    <w:nsid w:val="106825D0"/>
    <w:multiLevelType w:val="multilevel"/>
    <w:tmpl w:val="1734AA98"/>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4" w15:restartNumberingAfterBreak="0">
    <w:nsid w:val="10717CA5"/>
    <w:multiLevelType w:val="hybridMultilevel"/>
    <w:tmpl w:val="1B667E16"/>
    <w:lvl w:ilvl="0" w:tplc="040E000F">
      <w:start w:val="1"/>
      <w:numFmt w:val="decimal"/>
      <w:lvlText w:val="%1."/>
      <w:lvlJc w:val="left"/>
      <w:pPr>
        <w:ind w:left="780" w:hanging="360"/>
      </w:pPr>
      <w:rPr>
        <w:rFonts w:hint="default"/>
      </w:rPr>
    </w:lvl>
    <w:lvl w:ilvl="1" w:tplc="040E0003">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85" w15:restartNumberingAfterBreak="0">
    <w:nsid w:val="10AB155D"/>
    <w:multiLevelType w:val="multilevel"/>
    <w:tmpl w:val="99EC989C"/>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858"/>
        </w:tabs>
        <w:ind w:left="858"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6" w15:restartNumberingAfterBreak="0">
    <w:nsid w:val="10AB1E01"/>
    <w:multiLevelType w:val="multilevel"/>
    <w:tmpl w:val="8E04BA04"/>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858"/>
        </w:tabs>
        <w:ind w:left="858"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7" w15:restartNumberingAfterBreak="0">
    <w:nsid w:val="112E429A"/>
    <w:multiLevelType w:val="hybridMultilevel"/>
    <w:tmpl w:val="B0FA0B1C"/>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8" w15:restartNumberingAfterBreak="0">
    <w:nsid w:val="115E7885"/>
    <w:multiLevelType w:val="hybridMultilevel"/>
    <w:tmpl w:val="EB048E9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89" w15:restartNumberingAfterBreak="0">
    <w:nsid w:val="11A04895"/>
    <w:multiLevelType w:val="hybridMultilevel"/>
    <w:tmpl w:val="D09CA890"/>
    <w:lvl w:ilvl="0" w:tplc="3EEC5A06">
      <w:start w:val="1"/>
      <w:numFmt w:val="decimal"/>
      <w:lvlText w:val="%1."/>
      <w:lvlJc w:val="left"/>
      <w:pPr>
        <w:ind w:left="1069" w:hanging="36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90" w15:restartNumberingAfterBreak="0">
    <w:nsid w:val="11B46C5F"/>
    <w:multiLevelType w:val="multilevel"/>
    <w:tmpl w:val="508A3734"/>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2"/>
        <w:vertAlign w:val="baseline"/>
      </w:rPr>
    </w:lvl>
    <w:lvl w:ilvl="1">
      <w:start w:val="1"/>
      <w:numFmt w:val="decimal"/>
      <w:lvlText w:val="%1.%2."/>
      <w:lvlJc w:val="left"/>
      <w:pPr>
        <w:tabs>
          <w:tab w:val="num" w:pos="3977"/>
        </w:tabs>
        <w:ind w:left="3977" w:hanging="432"/>
      </w:pPr>
      <w:rPr>
        <w:rFonts w:ascii="Verdana" w:hAnsi="Verdana" w:cs="Times New Roman"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91" w15:restartNumberingAfterBreak="0">
    <w:nsid w:val="11BE631C"/>
    <w:multiLevelType w:val="hybridMultilevel"/>
    <w:tmpl w:val="EBB65A60"/>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2" w15:restartNumberingAfterBreak="0">
    <w:nsid w:val="11D71A52"/>
    <w:multiLevelType w:val="multilevel"/>
    <w:tmpl w:val="CC9C0E0C"/>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3" w15:restartNumberingAfterBreak="0">
    <w:nsid w:val="12334FA7"/>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94" w15:restartNumberingAfterBreak="0">
    <w:nsid w:val="12447D80"/>
    <w:multiLevelType w:val="hybridMultilevel"/>
    <w:tmpl w:val="C694C836"/>
    <w:lvl w:ilvl="0" w:tplc="5012367E">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5" w15:restartNumberingAfterBreak="0">
    <w:nsid w:val="12527588"/>
    <w:multiLevelType w:val="multilevel"/>
    <w:tmpl w:val="01C2AE0A"/>
    <w:lvl w:ilvl="0">
      <w:start w:val="1"/>
      <w:numFmt w:val="decimal"/>
      <w:lvlText w:val="%1."/>
      <w:lvlJc w:val="right"/>
      <w:pPr>
        <w:tabs>
          <w:tab w:val="num" w:pos="644"/>
        </w:tabs>
        <w:ind w:left="644" w:hanging="360"/>
      </w:pPr>
      <w:rPr>
        <w:rFonts w:ascii="Verdana" w:hAnsi="Verdana" w:cs="Times New Roman" w:hint="default"/>
        <w:b/>
        <w:i w:val="0"/>
        <w:caps w:val="0"/>
        <w:strike w:val="0"/>
        <w:dstrike w:val="0"/>
        <w:vanish w:val="0"/>
        <w:webHidden w:val="0"/>
        <w:color w:val="000000"/>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96" w15:restartNumberingAfterBreak="0">
    <w:nsid w:val="1288274B"/>
    <w:multiLevelType w:val="hybridMultilevel"/>
    <w:tmpl w:val="21A2900A"/>
    <w:lvl w:ilvl="0" w:tplc="38823B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97" w15:restartNumberingAfterBreak="0">
    <w:nsid w:val="12B9799D"/>
    <w:multiLevelType w:val="hybridMultilevel"/>
    <w:tmpl w:val="CC381684"/>
    <w:lvl w:ilvl="0" w:tplc="03EA8DCC">
      <w:start w:val="1"/>
      <w:numFmt w:val="decimal"/>
      <w:lvlText w:val="%1."/>
      <w:lvlJc w:val="left"/>
      <w:pPr>
        <w:ind w:left="1503" w:hanging="360"/>
      </w:pPr>
      <w:rPr>
        <w:b w:val="0"/>
      </w:rPr>
    </w:lvl>
    <w:lvl w:ilvl="1" w:tplc="040E0019" w:tentative="1">
      <w:start w:val="1"/>
      <w:numFmt w:val="lowerLetter"/>
      <w:lvlText w:val="%2."/>
      <w:lvlJc w:val="left"/>
      <w:pPr>
        <w:ind w:left="2223" w:hanging="360"/>
      </w:pPr>
    </w:lvl>
    <w:lvl w:ilvl="2" w:tplc="040E001B" w:tentative="1">
      <w:start w:val="1"/>
      <w:numFmt w:val="lowerRoman"/>
      <w:lvlText w:val="%3."/>
      <w:lvlJc w:val="right"/>
      <w:pPr>
        <w:ind w:left="2943" w:hanging="180"/>
      </w:pPr>
    </w:lvl>
    <w:lvl w:ilvl="3" w:tplc="040E000F" w:tentative="1">
      <w:start w:val="1"/>
      <w:numFmt w:val="decimal"/>
      <w:lvlText w:val="%4."/>
      <w:lvlJc w:val="left"/>
      <w:pPr>
        <w:ind w:left="3663" w:hanging="360"/>
      </w:pPr>
    </w:lvl>
    <w:lvl w:ilvl="4" w:tplc="040E0019" w:tentative="1">
      <w:start w:val="1"/>
      <w:numFmt w:val="lowerLetter"/>
      <w:lvlText w:val="%5."/>
      <w:lvlJc w:val="left"/>
      <w:pPr>
        <w:ind w:left="4383" w:hanging="360"/>
      </w:pPr>
    </w:lvl>
    <w:lvl w:ilvl="5" w:tplc="040E001B" w:tentative="1">
      <w:start w:val="1"/>
      <w:numFmt w:val="lowerRoman"/>
      <w:lvlText w:val="%6."/>
      <w:lvlJc w:val="right"/>
      <w:pPr>
        <w:ind w:left="5103" w:hanging="180"/>
      </w:pPr>
    </w:lvl>
    <w:lvl w:ilvl="6" w:tplc="040E000F" w:tentative="1">
      <w:start w:val="1"/>
      <w:numFmt w:val="decimal"/>
      <w:lvlText w:val="%7."/>
      <w:lvlJc w:val="left"/>
      <w:pPr>
        <w:ind w:left="5823" w:hanging="360"/>
      </w:pPr>
    </w:lvl>
    <w:lvl w:ilvl="7" w:tplc="040E0019" w:tentative="1">
      <w:start w:val="1"/>
      <w:numFmt w:val="lowerLetter"/>
      <w:lvlText w:val="%8."/>
      <w:lvlJc w:val="left"/>
      <w:pPr>
        <w:ind w:left="6543" w:hanging="360"/>
      </w:pPr>
    </w:lvl>
    <w:lvl w:ilvl="8" w:tplc="040E001B" w:tentative="1">
      <w:start w:val="1"/>
      <w:numFmt w:val="lowerRoman"/>
      <w:lvlText w:val="%9."/>
      <w:lvlJc w:val="right"/>
      <w:pPr>
        <w:ind w:left="7263" w:hanging="180"/>
      </w:pPr>
    </w:lvl>
  </w:abstractNum>
  <w:abstractNum w:abstractNumId="98" w15:restartNumberingAfterBreak="0">
    <w:nsid w:val="12DC3133"/>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9" w15:restartNumberingAfterBreak="0">
    <w:nsid w:val="1307323F"/>
    <w:multiLevelType w:val="hybridMultilevel"/>
    <w:tmpl w:val="93AA7120"/>
    <w:lvl w:ilvl="0" w:tplc="634028F8">
      <w:start w:val="1"/>
      <w:numFmt w:val="decimal"/>
      <w:lvlText w:val="%1."/>
      <w:lvlJc w:val="left"/>
      <w:pPr>
        <w:ind w:left="720" w:hanging="360"/>
      </w:pPr>
      <w:rPr>
        <w:rFonts w:ascii="Verdana" w:hAnsi="Verdana" w:hint="default"/>
        <w:b w:val="0"/>
        <w:i w:val="0"/>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0" w15:restartNumberingAfterBreak="0">
    <w:nsid w:val="134D3795"/>
    <w:multiLevelType w:val="hybridMultilevel"/>
    <w:tmpl w:val="409AB862"/>
    <w:lvl w:ilvl="0" w:tplc="1A6C1588">
      <w:numFmt w:val="bullet"/>
      <w:lvlText w:val="-"/>
      <w:lvlJc w:val="left"/>
      <w:pPr>
        <w:ind w:left="720" w:hanging="360"/>
      </w:pPr>
      <w:rPr>
        <w:rFonts w:ascii="Verdana" w:eastAsiaTheme="minorHAnsi"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1" w15:restartNumberingAfterBreak="0">
    <w:nsid w:val="137638C7"/>
    <w:multiLevelType w:val="hybridMultilevel"/>
    <w:tmpl w:val="B5BEEBC2"/>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2" w15:restartNumberingAfterBreak="0">
    <w:nsid w:val="13E575DB"/>
    <w:multiLevelType w:val="hybridMultilevel"/>
    <w:tmpl w:val="099C1E90"/>
    <w:lvl w:ilvl="0" w:tplc="CF326E64">
      <w:start w:val="1"/>
      <w:numFmt w:val="decimal"/>
      <w:lvlText w:val="%1."/>
      <w:lvlJc w:val="left"/>
      <w:pPr>
        <w:ind w:left="1635" w:hanging="360"/>
      </w:pPr>
      <w:rPr>
        <w:rFonts w:ascii="Verdana" w:hAnsi="Verdana" w:hint="default"/>
        <w:b w:val="0"/>
        <w:i w:val="0"/>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3" w15:restartNumberingAfterBreak="0">
    <w:nsid w:val="14152560"/>
    <w:multiLevelType w:val="hybridMultilevel"/>
    <w:tmpl w:val="F5FA1696"/>
    <w:lvl w:ilvl="0" w:tplc="FFFFFFFF">
      <w:start w:val="1"/>
      <w:numFmt w:val="bullet"/>
      <w:lvlText w:val="-"/>
      <w:lvlJc w:val="left"/>
      <w:pPr>
        <w:ind w:left="1146" w:hanging="360"/>
      </w:pPr>
      <w:rPr>
        <w:rFonts w:ascii="Times New Roman" w:eastAsia="Times New Roman" w:hAnsi="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04" w15:restartNumberingAfterBreak="0">
    <w:nsid w:val="1449607C"/>
    <w:multiLevelType w:val="hybridMultilevel"/>
    <w:tmpl w:val="9114567E"/>
    <w:lvl w:ilvl="0" w:tplc="26D4E728">
      <w:start w:val="1"/>
      <w:numFmt w:val="bullet"/>
      <w:lvlText w:val="‒"/>
      <w:lvlJc w:val="left"/>
      <w:pPr>
        <w:ind w:left="1364" w:hanging="360"/>
      </w:pPr>
      <w:rPr>
        <w:rFonts w:ascii="Times New Roman" w:hAnsi="Times New Roman" w:cs="Times New Roman" w:hint="default"/>
      </w:rPr>
    </w:lvl>
    <w:lvl w:ilvl="1" w:tplc="040E0003">
      <w:start w:val="1"/>
      <w:numFmt w:val="bullet"/>
      <w:lvlText w:val="o"/>
      <w:lvlJc w:val="left"/>
      <w:pPr>
        <w:ind w:left="2084" w:hanging="360"/>
      </w:pPr>
      <w:rPr>
        <w:rFonts w:ascii="Courier New" w:hAnsi="Courier New" w:cs="Courier New" w:hint="default"/>
      </w:rPr>
    </w:lvl>
    <w:lvl w:ilvl="2" w:tplc="040E0005">
      <w:start w:val="1"/>
      <w:numFmt w:val="bullet"/>
      <w:lvlText w:val=""/>
      <w:lvlJc w:val="left"/>
      <w:pPr>
        <w:ind w:left="2804" w:hanging="360"/>
      </w:pPr>
      <w:rPr>
        <w:rFonts w:ascii="Wingdings" w:hAnsi="Wingdings" w:hint="default"/>
      </w:rPr>
    </w:lvl>
    <w:lvl w:ilvl="3" w:tplc="040E0001">
      <w:start w:val="1"/>
      <w:numFmt w:val="bullet"/>
      <w:lvlText w:val=""/>
      <w:lvlJc w:val="left"/>
      <w:pPr>
        <w:ind w:left="3524" w:hanging="360"/>
      </w:pPr>
      <w:rPr>
        <w:rFonts w:ascii="Symbol" w:hAnsi="Symbol" w:hint="default"/>
      </w:rPr>
    </w:lvl>
    <w:lvl w:ilvl="4" w:tplc="040E0003">
      <w:start w:val="1"/>
      <w:numFmt w:val="bullet"/>
      <w:lvlText w:val="o"/>
      <w:lvlJc w:val="left"/>
      <w:pPr>
        <w:ind w:left="4244" w:hanging="360"/>
      </w:pPr>
      <w:rPr>
        <w:rFonts w:ascii="Courier New" w:hAnsi="Courier New" w:cs="Courier New" w:hint="default"/>
      </w:rPr>
    </w:lvl>
    <w:lvl w:ilvl="5" w:tplc="040E0005">
      <w:start w:val="1"/>
      <w:numFmt w:val="bullet"/>
      <w:lvlText w:val=""/>
      <w:lvlJc w:val="left"/>
      <w:pPr>
        <w:ind w:left="4964" w:hanging="360"/>
      </w:pPr>
      <w:rPr>
        <w:rFonts w:ascii="Wingdings" w:hAnsi="Wingdings" w:hint="default"/>
      </w:rPr>
    </w:lvl>
    <w:lvl w:ilvl="6" w:tplc="040E0001">
      <w:start w:val="1"/>
      <w:numFmt w:val="bullet"/>
      <w:lvlText w:val=""/>
      <w:lvlJc w:val="left"/>
      <w:pPr>
        <w:ind w:left="5684" w:hanging="360"/>
      </w:pPr>
      <w:rPr>
        <w:rFonts w:ascii="Symbol" w:hAnsi="Symbol" w:hint="default"/>
      </w:rPr>
    </w:lvl>
    <w:lvl w:ilvl="7" w:tplc="040E0003">
      <w:start w:val="1"/>
      <w:numFmt w:val="bullet"/>
      <w:lvlText w:val="o"/>
      <w:lvlJc w:val="left"/>
      <w:pPr>
        <w:ind w:left="6404" w:hanging="360"/>
      </w:pPr>
      <w:rPr>
        <w:rFonts w:ascii="Courier New" w:hAnsi="Courier New" w:cs="Courier New" w:hint="default"/>
      </w:rPr>
    </w:lvl>
    <w:lvl w:ilvl="8" w:tplc="040E0005">
      <w:start w:val="1"/>
      <w:numFmt w:val="bullet"/>
      <w:lvlText w:val=""/>
      <w:lvlJc w:val="left"/>
      <w:pPr>
        <w:ind w:left="7124" w:hanging="360"/>
      </w:pPr>
      <w:rPr>
        <w:rFonts w:ascii="Wingdings" w:hAnsi="Wingdings" w:hint="default"/>
      </w:rPr>
    </w:lvl>
  </w:abstractNum>
  <w:abstractNum w:abstractNumId="105" w15:restartNumberingAfterBreak="0">
    <w:nsid w:val="1449759C"/>
    <w:multiLevelType w:val="hybridMultilevel"/>
    <w:tmpl w:val="FD6CB13A"/>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06" w15:restartNumberingAfterBreak="0">
    <w:nsid w:val="14B76063"/>
    <w:multiLevelType w:val="multilevel"/>
    <w:tmpl w:val="51E8815E"/>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858"/>
        </w:tabs>
        <w:ind w:left="858" w:hanging="432"/>
      </w:pPr>
      <w:rPr>
        <w:b/>
      </w:rPr>
    </w:lvl>
    <w:lvl w:ilvl="2">
      <w:start w:val="1"/>
      <w:numFmt w:val="decimal"/>
      <w:lvlText w:val="%1.%2.%3."/>
      <w:lvlJc w:val="left"/>
      <w:pPr>
        <w:tabs>
          <w:tab w:val="num" w:pos="1288"/>
        </w:tabs>
        <w:ind w:left="1072"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7" w15:restartNumberingAfterBreak="0">
    <w:nsid w:val="14DC78F7"/>
    <w:multiLevelType w:val="multilevel"/>
    <w:tmpl w:val="C5C6D43E"/>
    <w:lvl w:ilvl="0">
      <w:start w:val="1"/>
      <w:numFmt w:val="decimal"/>
      <w:lvlText w:val="%1."/>
      <w:lvlJc w:val="right"/>
      <w:pPr>
        <w:tabs>
          <w:tab w:val="num" w:pos="0"/>
        </w:tabs>
        <w:ind w:left="502" w:hanging="360"/>
      </w:pPr>
      <w:rPr>
        <w:rFonts w:ascii="Times New Roman" w:eastAsia="Times New Roman" w:hAnsi="Times New Roman" w:cs="Times New Roman"/>
        <w:b/>
        <w:i w:val="0"/>
        <w:caps w:val="0"/>
        <w:smallCaps w:val="0"/>
        <w:strike w:val="0"/>
        <w:dstrike w:val="0"/>
        <w:color w:val="000000"/>
        <w:position w:val="0"/>
        <w:sz w:val="24"/>
        <w:szCs w:val="24"/>
        <w:vertAlign w:val="baseline"/>
      </w:rPr>
    </w:lvl>
    <w:lvl w:ilvl="1">
      <w:start w:val="1"/>
      <w:numFmt w:val="decimal"/>
      <w:lvlText w:val="%1.%2."/>
      <w:lvlJc w:val="left"/>
      <w:pPr>
        <w:tabs>
          <w:tab w:val="num" w:pos="0"/>
        </w:tabs>
        <w:ind w:left="3977" w:hanging="432"/>
      </w:pPr>
      <w:rPr>
        <w:b/>
      </w:rPr>
    </w:lvl>
    <w:lvl w:ilvl="2">
      <w:start w:val="1"/>
      <w:numFmt w:val="decimal"/>
      <w:lvlText w:val="%1.%2.%3."/>
      <w:lvlJc w:val="left"/>
      <w:pPr>
        <w:tabs>
          <w:tab w:val="num" w:pos="0"/>
        </w:tabs>
        <w:ind w:left="1584" w:hanging="504"/>
      </w:p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5"/>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08" w15:restartNumberingAfterBreak="0">
    <w:nsid w:val="14DD2471"/>
    <w:multiLevelType w:val="multilevel"/>
    <w:tmpl w:val="1734AA98"/>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9" w15:restartNumberingAfterBreak="0">
    <w:nsid w:val="14FF2771"/>
    <w:multiLevelType w:val="multilevel"/>
    <w:tmpl w:val="F31C2A24"/>
    <w:lvl w:ilvl="0">
      <w:start w:val="1"/>
      <w:numFmt w:val="decimal"/>
      <w:lvlText w:val="%1."/>
      <w:lvlJc w:val="right"/>
      <w:pPr>
        <w:tabs>
          <w:tab w:val="num" w:pos="644"/>
        </w:tabs>
        <w:ind w:left="644"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4119"/>
        </w:tabs>
        <w:ind w:left="4119" w:hanging="432"/>
      </w:pPr>
      <w:rPr>
        <w:rFonts w:ascii="Verdana" w:hAnsi="Verdana" w:cs="Times New Roman" w:hint="default"/>
        <w:b/>
        <w:i w:val="0"/>
      </w:rPr>
    </w:lvl>
    <w:lvl w:ilvl="2">
      <w:start w:val="1"/>
      <w:numFmt w:val="decimal"/>
      <w:lvlText w:val="%1.%2.%3."/>
      <w:lvlJc w:val="left"/>
      <w:pPr>
        <w:tabs>
          <w:tab w:val="num" w:pos="1942"/>
        </w:tabs>
        <w:ind w:left="1726" w:hanging="504"/>
      </w:pPr>
    </w:lvl>
    <w:lvl w:ilvl="3">
      <w:start w:val="1"/>
      <w:numFmt w:val="decimal"/>
      <w:lvlText w:val="%1.%2.%3.%4."/>
      <w:lvlJc w:val="left"/>
      <w:pPr>
        <w:tabs>
          <w:tab w:val="num" w:pos="2302"/>
        </w:tabs>
        <w:ind w:left="2230" w:hanging="648"/>
      </w:pPr>
    </w:lvl>
    <w:lvl w:ilvl="4">
      <w:start w:val="1"/>
      <w:numFmt w:val="decimal"/>
      <w:lvlText w:val="%1.%2.%3.%4.%5."/>
      <w:lvlJc w:val="left"/>
      <w:pPr>
        <w:tabs>
          <w:tab w:val="num" w:pos="3022"/>
        </w:tabs>
        <w:ind w:left="2734" w:hanging="792"/>
      </w:pPr>
    </w:lvl>
    <w:lvl w:ilvl="5">
      <w:start w:val="1"/>
      <w:numFmt w:val="decimal"/>
      <w:lvlText w:val="%1.%2.%3.%4.%5.%6."/>
      <w:lvlJc w:val="left"/>
      <w:pPr>
        <w:tabs>
          <w:tab w:val="num" w:pos="3382"/>
        </w:tabs>
        <w:ind w:left="3238" w:hanging="936"/>
      </w:pPr>
    </w:lvl>
    <w:lvl w:ilvl="6">
      <w:start w:val="1"/>
      <w:numFmt w:val="decimal"/>
      <w:lvlText w:val="%1.%2.%3.%4.%5.%6.%7."/>
      <w:lvlJc w:val="left"/>
      <w:pPr>
        <w:tabs>
          <w:tab w:val="num" w:pos="4102"/>
        </w:tabs>
        <w:ind w:left="3742" w:hanging="1080"/>
      </w:pPr>
    </w:lvl>
    <w:lvl w:ilvl="7">
      <w:start w:val="1"/>
      <w:numFmt w:val="decimal"/>
      <w:lvlText w:val="%1.%2.%3.%4.%5.%6.%7.%8."/>
      <w:lvlJc w:val="left"/>
      <w:pPr>
        <w:tabs>
          <w:tab w:val="num" w:pos="4462"/>
        </w:tabs>
        <w:ind w:left="4246" w:hanging="1224"/>
      </w:pPr>
    </w:lvl>
    <w:lvl w:ilvl="8">
      <w:start w:val="1"/>
      <w:numFmt w:val="decimal"/>
      <w:lvlText w:val="%1.%2.%3.%4.%5.%6.%7.%8.%9."/>
      <w:lvlJc w:val="left"/>
      <w:pPr>
        <w:tabs>
          <w:tab w:val="num" w:pos="5182"/>
        </w:tabs>
        <w:ind w:left="4822" w:hanging="1440"/>
      </w:pPr>
    </w:lvl>
  </w:abstractNum>
  <w:abstractNum w:abstractNumId="110" w15:restartNumberingAfterBreak="0">
    <w:nsid w:val="14FF2AC1"/>
    <w:multiLevelType w:val="multilevel"/>
    <w:tmpl w:val="A22E344E"/>
    <w:lvl w:ilvl="0">
      <w:start w:val="12"/>
      <w:numFmt w:val="decimal"/>
      <w:lvlText w:val="%1."/>
      <w:lvlJc w:val="left"/>
      <w:pPr>
        <w:tabs>
          <w:tab w:val="num" w:pos="360"/>
        </w:tabs>
        <w:ind w:left="360" w:hanging="360"/>
      </w:pPr>
      <w:rPr>
        <w:rFonts w:cs="Times New Roman"/>
        <w:b/>
        <w:i w:val="0"/>
        <w:sz w:val="20"/>
        <w:szCs w:val="22"/>
      </w:rPr>
    </w:lvl>
    <w:lvl w:ilvl="1">
      <w:start w:val="1"/>
      <w:numFmt w:val="decimal"/>
      <w:lvlText w:val="%1.%2."/>
      <w:lvlJc w:val="left"/>
      <w:pPr>
        <w:tabs>
          <w:tab w:val="num" w:pos="792"/>
        </w:tabs>
        <w:ind w:left="792" w:hanging="432"/>
      </w:pPr>
      <w:rPr>
        <w:rFonts w:cs="Times New Roman"/>
        <w:b/>
        <w:i w:val="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1" w15:restartNumberingAfterBreak="0">
    <w:nsid w:val="14FF2DAF"/>
    <w:multiLevelType w:val="multilevel"/>
    <w:tmpl w:val="84A89E82"/>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2" w15:restartNumberingAfterBreak="0">
    <w:nsid w:val="150C21FF"/>
    <w:multiLevelType w:val="hybridMultilevel"/>
    <w:tmpl w:val="BEE25A9E"/>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13" w15:restartNumberingAfterBreak="0">
    <w:nsid w:val="153F3E5B"/>
    <w:multiLevelType w:val="hybridMultilevel"/>
    <w:tmpl w:val="8A3C9A40"/>
    <w:lvl w:ilvl="0" w:tplc="0A90846A">
      <w:start w:val="1"/>
      <w:numFmt w:val="decimal"/>
      <w:lvlText w:val="%1."/>
      <w:lvlJc w:val="left"/>
      <w:pPr>
        <w:ind w:left="1068" w:hanging="360"/>
      </w:pPr>
      <w:rPr>
        <w:rFonts w:ascii="Times New Roman" w:hAnsi="Times New Roman" w:hint="default"/>
        <w:b w:val="0"/>
        <w:i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4" w15:restartNumberingAfterBreak="0">
    <w:nsid w:val="1543579B"/>
    <w:multiLevelType w:val="hybridMultilevel"/>
    <w:tmpl w:val="ADD20296"/>
    <w:lvl w:ilvl="0" w:tplc="F90AA5CA">
      <w:numFmt w:val="bullet"/>
      <w:lvlText w:val="-"/>
      <w:lvlJc w:val="left"/>
      <w:pPr>
        <w:ind w:left="786" w:hanging="360"/>
      </w:pPr>
      <w:rPr>
        <w:rFonts w:ascii="Times New Roman" w:eastAsia="Times New Roman" w:hAnsi="Times New Roman"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115" w15:restartNumberingAfterBreak="0">
    <w:nsid w:val="158015A4"/>
    <w:multiLevelType w:val="hybridMultilevel"/>
    <w:tmpl w:val="70D033EE"/>
    <w:lvl w:ilvl="0" w:tplc="83AA6E62">
      <w:start w:val="1"/>
      <w:numFmt w:val="decimal"/>
      <w:lvlText w:val="%1."/>
      <w:lvlJc w:val="left"/>
      <w:pPr>
        <w:ind w:left="1068" w:hanging="360"/>
      </w:pPr>
      <w:rPr>
        <w:rFonts w:hint="default"/>
        <w:i w:val="0"/>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16" w15:restartNumberingAfterBreak="0">
    <w:nsid w:val="15BC760F"/>
    <w:multiLevelType w:val="hybridMultilevel"/>
    <w:tmpl w:val="E4A07A3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7" w15:restartNumberingAfterBreak="0">
    <w:nsid w:val="160D1BC7"/>
    <w:multiLevelType w:val="hybridMultilevel"/>
    <w:tmpl w:val="2ED60EBC"/>
    <w:lvl w:ilvl="0" w:tplc="14D22F02">
      <w:start w:val="1"/>
      <w:numFmt w:val="decimal"/>
      <w:lvlText w:val="%1."/>
      <w:lvlJc w:val="left"/>
      <w:pPr>
        <w:tabs>
          <w:tab w:val="num" w:pos="964"/>
        </w:tabs>
        <w:ind w:left="964" w:hanging="397"/>
      </w:pPr>
      <w:rPr>
        <w:rFonts w:hint="default"/>
        <w:b w:val="0"/>
      </w:rPr>
    </w:lvl>
    <w:lvl w:ilvl="1" w:tplc="FFFFFFFF">
      <w:start w:val="1"/>
      <w:numFmt w:val="decimal"/>
      <w:lvlText w:val="%2."/>
      <w:lvlJc w:val="left"/>
      <w:pPr>
        <w:tabs>
          <w:tab w:val="num" w:pos="1440"/>
        </w:tabs>
        <w:ind w:left="1440" w:hanging="360"/>
      </w:pPr>
    </w:lvl>
    <w:lvl w:ilvl="2" w:tplc="D37A8582">
      <w:start w:val="3"/>
      <w:numFmt w:val="decimal"/>
      <w:lvlText w:val="%3."/>
      <w:lvlJc w:val="left"/>
      <w:pPr>
        <w:tabs>
          <w:tab w:val="num" w:pos="2160"/>
        </w:tabs>
        <w:ind w:left="2160" w:hanging="360"/>
      </w:pPr>
      <w:rPr>
        <w:rFonts w:hint="default"/>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8" w15:restartNumberingAfterBreak="0">
    <w:nsid w:val="162944CD"/>
    <w:multiLevelType w:val="hybridMultilevel"/>
    <w:tmpl w:val="5E847D72"/>
    <w:lvl w:ilvl="0" w:tplc="045CB702">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119" w15:restartNumberingAfterBreak="0">
    <w:nsid w:val="16434B68"/>
    <w:multiLevelType w:val="hybridMultilevel"/>
    <w:tmpl w:val="4F1652A6"/>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0" w15:restartNumberingAfterBreak="0">
    <w:nsid w:val="167666B3"/>
    <w:multiLevelType w:val="hybridMultilevel"/>
    <w:tmpl w:val="4E14D9F2"/>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21" w15:restartNumberingAfterBreak="0">
    <w:nsid w:val="16894BA0"/>
    <w:multiLevelType w:val="hybridMultilevel"/>
    <w:tmpl w:val="E5069D28"/>
    <w:lvl w:ilvl="0" w:tplc="08090019">
      <w:start w:val="1"/>
      <w:numFmt w:val="lowerLetter"/>
      <w:lvlText w:val="%1."/>
      <w:lvlJc w:val="left"/>
      <w:pPr>
        <w:ind w:left="5040" w:hanging="360"/>
      </w:pPr>
    </w:lvl>
    <w:lvl w:ilvl="1" w:tplc="040E0019" w:tentative="1">
      <w:start w:val="1"/>
      <w:numFmt w:val="lowerLetter"/>
      <w:lvlText w:val="%2."/>
      <w:lvlJc w:val="left"/>
      <w:pPr>
        <w:ind w:left="5760" w:hanging="360"/>
      </w:pPr>
    </w:lvl>
    <w:lvl w:ilvl="2" w:tplc="040E001B" w:tentative="1">
      <w:start w:val="1"/>
      <w:numFmt w:val="lowerRoman"/>
      <w:lvlText w:val="%3."/>
      <w:lvlJc w:val="right"/>
      <w:pPr>
        <w:ind w:left="6480" w:hanging="180"/>
      </w:pPr>
    </w:lvl>
    <w:lvl w:ilvl="3" w:tplc="040E000F" w:tentative="1">
      <w:start w:val="1"/>
      <w:numFmt w:val="decimal"/>
      <w:lvlText w:val="%4."/>
      <w:lvlJc w:val="left"/>
      <w:pPr>
        <w:ind w:left="7200" w:hanging="360"/>
      </w:pPr>
    </w:lvl>
    <w:lvl w:ilvl="4" w:tplc="040E0019" w:tentative="1">
      <w:start w:val="1"/>
      <w:numFmt w:val="lowerLetter"/>
      <w:lvlText w:val="%5."/>
      <w:lvlJc w:val="left"/>
      <w:pPr>
        <w:ind w:left="7920" w:hanging="360"/>
      </w:pPr>
    </w:lvl>
    <w:lvl w:ilvl="5" w:tplc="040E001B" w:tentative="1">
      <w:start w:val="1"/>
      <w:numFmt w:val="lowerRoman"/>
      <w:lvlText w:val="%6."/>
      <w:lvlJc w:val="right"/>
      <w:pPr>
        <w:ind w:left="8640" w:hanging="180"/>
      </w:pPr>
    </w:lvl>
    <w:lvl w:ilvl="6" w:tplc="040E000F" w:tentative="1">
      <w:start w:val="1"/>
      <w:numFmt w:val="decimal"/>
      <w:lvlText w:val="%7."/>
      <w:lvlJc w:val="left"/>
      <w:pPr>
        <w:ind w:left="9360" w:hanging="360"/>
      </w:pPr>
    </w:lvl>
    <w:lvl w:ilvl="7" w:tplc="040E0019" w:tentative="1">
      <w:start w:val="1"/>
      <w:numFmt w:val="lowerLetter"/>
      <w:lvlText w:val="%8."/>
      <w:lvlJc w:val="left"/>
      <w:pPr>
        <w:ind w:left="10080" w:hanging="360"/>
      </w:pPr>
    </w:lvl>
    <w:lvl w:ilvl="8" w:tplc="040E001B" w:tentative="1">
      <w:start w:val="1"/>
      <w:numFmt w:val="lowerRoman"/>
      <w:lvlText w:val="%9."/>
      <w:lvlJc w:val="right"/>
      <w:pPr>
        <w:ind w:left="10800" w:hanging="180"/>
      </w:pPr>
    </w:lvl>
  </w:abstractNum>
  <w:abstractNum w:abstractNumId="122" w15:restartNumberingAfterBreak="0">
    <w:nsid w:val="1698040E"/>
    <w:multiLevelType w:val="hybridMultilevel"/>
    <w:tmpl w:val="2A1A8BDC"/>
    <w:lvl w:ilvl="0" w:tplc="5C1E6FE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3" w15:restartNumberingAfterBreak="0">
    <w:nsid w:val="16CC4D2B"/>
    <w:multiLevelType w:val="multilevel"/>
    <w:tmpl w:val="532EA396"/>
    <w:lvl w:ilvl="0">
      <w:start w:val="9"/>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24" w15:restartNumberingAfterBreak="0">
    <w:nsid w:val="16D36251"/>
    <w:multiLevelType w:val="hybridMultilevel"/>
    <w:tmpl w:val="06AE8E70"/>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25" w15:restartNumberingAfterBreak="0">
    <w:nsid w:val="170B282E"/>
    <w:multiLevelType w:val="hybridMultilevel"/>
    <w:tmpl w:val="C0F86890"/>
    <w:lvl w:ilvl="0" w:tplc="A8F41EB8">
      <w:start w:val="1"/>
      <w:numFmt w:val="decimal"/>
      <w:lvlText w:val="%1."/>
      <w:lvlJc w:val="left"/>
      <w:pPr>
        <w:ind w:left="927" w:hanging="360"/>
      </w:pPr>
    </w:lvl>
    <w:lvl w:ilvl="1" w:tplc="040E0019">
      <w:start w:val="1"/>
      <w:numFmt w:val="lowerLetter"/>
      <w:lvlText w:val="%2."/>
      <w:lvlJc w:val="left"/>
      <w:pPr>
        <w:ind w:left="1647" w:hanging="360"/>
      </w:pPr>
    </w:lvl>
    <w:lvl w:ilvl="2" w:tplc="040E001B">
      <w:start w:val="1"/>
      <w:numFmt w:val="lowerRoman"/>
      <w:lvlText w:val="%3."/>
      <w:lvlJc w:val="right"/>
      <w:pPr>
        <w:ind w:left="2367" w:hanging="180"/>
      </w:pPr>
    </w:lvl>
    <w:lvl w:ilvl="3" w:tplc="040E000F">
      <w:start w:val="1"/>
      <w:numFmt w:val="decimal"/>
      <w:lvlText w:val="%4."/>
      <w:lvlJc w:val="left"/>
      <w:pPr>
        <w:ind w:left="3087" w:hanging="360"/>
      </w:pPr>
    </w:lvl>
    <w:lvl w:ilvl="4" w:tplc="040E0019">
      <w:start w:val="1"/>
      <w:numFmt w:val="lowerLetter"/>
      <w:lvlText w:val="%5."/>
      <w:lvlJc w:val="left"/>
      <w:pPr>
        <w:ind w:left="3807" w:hanging="360"/>
      </w:pPr>
    </w:lvl>
    <w:lvl w:ilvl="5" w:tplc="040E001B">
      <w:start w:val="1"/>
      <w:numFmt w:val="lowerRoman"/>
      <w:lvlText w:val="%6."/>
      <w:lvlJc w:val="right"/>
      <w:pPr>
        <w:ind w:left="4527" w:hanging="180"/>
      </w:pPr>
    </w:lvl>
    <w:lvl w:ilvl="6" w:tplc="040E000F">
      <w:start w:val="1"/>
      <w:numFmt w:val="decimal"/>
      <w:lvlText w:val="%7."/>
      <w:lvlJc w:val="left"/>
      <w:pPr>
        <w:ind w:left="5247" w:hanging="360"/>
      </w:pPr>
    </w:lvl>
    <w:lvl w:ilvl="7" w:tplc="040E0019">
      <w:start w:val="1"/>
      <w:numFmt w:val="lowerLetter"/>
      <w:lvlText w:val="%8."/>
      <w:lvlJc w:val="left"/>
      <w:pPr>
        <w:ind w:left="5967" w:hanging="360"/>
      </w:pPr>
    </w:lvl>
    <w:lvl w:ilvl="8" w:tplc="040E001B">
      <w:start w:val="1"/>
      <w:numFmt w:val="lowerRoman"/>
      <w:lvlText w:val="%9."/>
      <w:lvlJc w:val="right"/>
      <w:pPr>
        <w:ind w:left="6687" w:hanging="180"/>
      </w:pPr>
    </w:lvl>
  </w:abstractNum>
  <w:abstractNum w:abstractNumId="126" w15:restartNumberingAfterBreak="0">
    <w:nsid w:val="172C3891"/>
    <w:multiLevelType w:val="multilevel"/>
    <w:tmpl w:val="9CE20056"/>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858"/>
        </w:tabs>
        <w:ind w:left="858"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7" w15:restartNumberingAfterBreak="0">
    <w:nsid w:val="173208B8"/>
    <w:multiLevelType w:val="multilevel"/>
    <w:tmpl w:val="22FA459E"/>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1142"/>
        </w:tabs>
        <w:ind w:left="114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8" w15:restartNumberingAfterBreak="0">
    <w:nsid w:val="175250A6"/>
    <w:multiLevelType w:val="hybridMultilevel"/>
    <w:tmpl w:val="B6D0E348"/>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9" w15:restartNumberingAfterBreak="0">
    <w:nsid w:val="176E0D68"/>
    <w:multiLevelType w:val="multilevel"/>
    <w:tmpl w:val="3E84BCE2"/>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0" w15:restartNumberingAfterBreak="0">
    <w:nsid w:val="17972B80"/>
    <w:multiLevelType w:val="multilevel"/>
    <w:tmpl w:val="78B4200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31" w15:restartNumberingAfterBreak="0">
    <w:nsid w:val="18122EEA"/>
    <w:multiLevelType w:val="hybridMultilevel"/>
    <w:tmpl w:val="D09CA890"/>
    <w:lvl w:ilvl="0" w:tplc="3EEC5A06">
      <w:start w:val="1"/>
      <w:numFmt w:val="decimal"/>
      <w:lvlText w:val="%1."/>
      <w:lvlJc w:val="left"/>
      <w:pPr>
        <w:ind w:left="1069" w:hanging="36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132" w15:restartNumberingAfterBreak="0">
    <w:nsid w:val="18577E23"/>
    <w:multiLevelType w:val="multilevel"/>
    <w:tmpl w:val="6002AA6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33" w15:restartNumberingAfterBreak="0">
    <w:nsid w:val="18A51958"/>
    <w:multiLevelType w:val="hybridMultilevel"/>
    <w:tmpl w:val="264C7B18"/>
    <w:lvl w:ilvl="0" w:tplc="12163B9C">
      <w:numFmt w:val="bullet"/>
      <w:lvlText w:val="-"/>
      <w:lvlJc w:val="left"/>
      <w:pPr>
        <w:ind w:left="993" w:hanging="360"/>
      </w:pPr>
      <w:rPr>
        <w:rFonts w:ascii="Times New Roman" w:eastAsia="Times New Roman" w:hAnsi="Times New Roman" w:cs="Times New Roman" w:hint="default"/>
      </w:rPr>
    </w:lvl>
    <w:lvl w:ilvl="1" w:tplc="040E0003" w:tentative="1">
      <w:start w:val="1"/>
      <w:numFmt w:val="bullet"/>
      <w:lvlText w:val="o"/>
      <w:lvlJc w:val="left"/>
      <w:pPr>
        <w:ind w:left="1713" w:hanging="360"/>
      </w:pPr>
      <w:rPr>
        <w:rFonts w:ascii="Courier New" w:hAnsi="Courier New" w:cs="Courier New" w:hint="default"/>
      </w:rPr>
    </w:lvl>
    <w:lvl w:ilvl="2" w:tplc="040E0005" w:tentative="1">
      <w:start w:val="1"/>
      <w:numFmt w:val="bullet"/>
      <w:lvlText w:val=""/>
      <w:lvlJc w:val="left"/>
      <w:pPr>
        <w:ind w:left="2433" w:hanging="360"/>
      </w:pPr>
      <w:rPr>
        <w:rFonts w:ascii="Wingdings" w:hAnsi="Wingdings" w:hint="default"/>
      </w:rPr>
    </w:lvl>
    <w:lvl w:ilvl="3" w:tplc="040E0001" w:tentative="1">
      <w:start w:val="1"/>
      <w:numFmt w:val="bullet"/>
      <w:lvlText w:val=""/>
      <w:lvlJc w:val="left"/>
      <w:pPr>
        <w:ind w:left="3153" w:hanging="360"/>
      </w:pPr>
      <w:rPr>
        <w:rFonts w:ascii="Symbol" w:hAnsi="Symbol" w:hint="default"/>
      </w:rPr>
    </w:lvl>
    <w:lvl w:ilvl="4" w:tplc="040E0003" w:tentative="1">
      <w:start w:val="1"/>
      <w:numFmt w:val="bullet"/>
      <w:lvlText w:val="o"/>
      <w:lvlJc w:val="left"/>
      <w:pPr>
        <w:ind w:left="3873" w:hanging="360"/>
      </w:pPr>
      <w:rPr>
        <w:rFonts w:ascii="Courier New" w:hAnsi="Courier New" w:cs="Courier New" w:hint="default"/>
      </w:rPr>
    </w:lvl>
    <w:lvl w:ilvl="5" w:tplc="040E0005" w:tentative="1">
      <w:start w:val="1"/>
      <w:numFmt w:val="bullet"/>
      <w:lvlText w:val=""/>
      <w:lvlJc w:val="left"/>
      <w:pPr>
        <w:ind w:left="4593" w:hanging="360"/>
      </w:pPr>
      <w:rPr>
        <w:rFonts w:ascii="Wingdings" w:hAnsi="Wingdings" w:hint="default"/>
      </w:rPr>
    </w:lvl>
    <w:lvl w:ilvl="6" w:tplc="040E0001" w:tentative="1">
      <w:start w:val="1"/>
      <w:numFmt w:val="bullet"/>
      <w:lvlText w:val=""/>
      <w:lvlJc w:val="left"/>
      <w:pPr>
        <w:ind w:left="5313" w:hanging="360"/>
      </w:pPr>
      <w:rPr>
        <w:rFonts w:ascii="Symbol" w:hAnsi="Symbol" w:hint="default"/>
      </w:rPr>
    </w:lvl>
    <w:lvl w:ilvl="7" w:tplc="040E0003" w:tentative="1">
      <w:start w:val="1"/>
      <w:numFmt w:val="bullet"/>
      <w:lvlText w:val="o"/>
      <w:lvlJc w:val="left"/>
      <w:pPr>
        <w:ind w:left="6033" w:hanging="360"/>
      </w:pPr>
      <w:rPr>
        <w:rFonts w:ascii="Courier New" w:hAnsi="Courier New" w:cs="Courier New" w:hint="default"/>
      </w:rPr>
    </w:lvl>
    <w:lvl w:ilvl="8" w:tplc="040E0005" w:tentative="1">
      <w:start w:val="1"/>
      <w:numFmt w:val="bullet"/>
      <w:lvlText w:val=""/>
      <w:lvlJc w:val="left"/>
      <w:pPr>
        <w:ind w:left="6753" w:hanging="360"/>
      </w:pPr>
      <w:rPr>
        <w:rFonts w:ascii="Wingdings" w:hAnsi="Wingdings" w:hint="default"/>
      </w:rPr>
    </w:lvl>
  </w:abstractNum>
  <w:abstractNum w:abstractNumId="134" w15:restartNumberingAfterBreak="0">
    <w:nsid w:val="18C15D82"/>
    <w:multiLevelType w:val="hybridMultilevel"/>
    <w:tmpl w:val="1B667E16"/>
    <w:lvl w:ilvl="0" w:tplc="040E000F">
      <w:start w:val="1"/>
      <w:numFmt w:val="decimal"/>
      <w:lvlText w:val="%1."/>
      <w:lvlJc w:val="left"/>
      <w:pPr>
        <w:ind w:left="786" w:hanging="360"/>
      </w:pPr>
      <w:rPr>
        <w:rFonts w:hint="default"/>
      </w:rPr>
    </w:lvl>
    <w:lvl w:ilvl="1" w:tplc="040E0003">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135" w15:restartNumberingAfterBreak="0">
    <w:nsid w:val="18F11C37"/>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36" w15:restartNumberingAfterBreak="0">
    <w:nsid w:val="191C0ABC"/>
    <w:multiLevelType w:val="hybridMultilevel"/>
    <w:tmpl w:val="EDAA425A"/>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7" w15:restartNumberingAfterBreak="0">
    <w:nsid w:val="195B613D"/>
    <w:multiLevelType w:val="multilevel"/>
    <w:tmpl w:val="0A107348"/>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38" w15:restartNumberingAfterBreak="0">
    <w:nsid w:val="19951B66"/>
    <w:multiLevelType w:val="multilevel"/>
    <w:tmpl w:val="A1A01D3C"/>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39" w15:restartNumberingAfterBreak="0">
    <w:nsid w:val="19A16BAA"/>
    <w:multiLevelType w:val="multilevel"/>
    <w:tmpl w:val="42A058A0"/>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0" w15:restartNumberingAfterBreak="0">
    <w:nsid w:val="19EC3224"/>
    <w:multiLevelType w:val="hybridMultilevel"/>
    <w:tmpl w:val="D938D1D0"/>
    <w:lvl w:ilvl="0" w:tplc="ECF2C0F4">
      <w:start w:val="1"/>
      <w:numFmt w:val="decimal"/>
      <w:lvlText w:val="%1."/>
      <w:lvlJc w:val="left"/>
      <w:pPr>
        <w:ind w:left="644" w:hanging="360"/>
      </w:pPr>
    </w:lvl>
    <w:lvl w:ilvl="1" w:tplc="040E0019">
      <w:start w:val="1"/>
      <w:numFmt w:val="lowerLetter"/>
      <w:lvlText w:val="%2."/>
      <w:lvlJc w:val="left"/>
      <w:pPr>
        <w:ind w:left="1364" w:hanging="360"/>
      </w:pPr>
    </w:lvl>
    <w:lvl w:ilvl="2" w:tplc="040E001B">
      <w:start w:val="1"/>
      <w:numFmt w:val="lowerRoman"/>
      <w:lvlText w:val="%3."/>
      <w:lvlJc w:val="right"/>
      <w:pPr>
        <w:ind w:left="2084" w:hanging="180"/>
      </w:pPr>
    </w:lvl>
    <w:lvl w:ilvl="3" w:tplc="040E000F">
      <w:start w:val="1"/>
      <w:numFmt w:val="decimal"/>
      <w:lvlText w:val="%4."/>
      <w:lvlJc w:val="left"/>
      <w:pPr>
        <w:ind w:left="2804" w:hanging="360"/>
      </w:pPr>
    </w:lvl>
    <w:lvl w:ilvl="4" w:tplc="040E0019">
      <w:start w:val="1"/>
      <w:numFmt w:val="lowerLetter"/>
      <w:lvlText w:val="%5."/>
      <w:lvlJc w:val="left"/>
      <w:pPr>
        <w:ind w:left="3524" w:hanging="360"/>
      </w:pPr>
    </w:lvl>
    <w:lvl w:ilvl="5" w:tplc="040E001B">
      <w:start w:val="1"/>
      <w:numFmt w:val="lowerRoman"/>
      <w:lvlText w:val="%6."/>
      <w:lvlJc w:val="right"/>
      <w:pPr>
        <w:ind w:left="4244" w:hanging="180"/>
      </w:pPr>
    </w:lvl>
    <w:lvl w:ilvl="6" w:tplc="040E000F">
      <w:start w:val="1"/>
      <w:numFmt w:val="decimal"/>
      <w:lvlText w:val="%7."/>
      <w:lvlJc w:val="left"/>
      <w:pPr>
        <w:ind w:left="4964" w:hanging="360"/>
      </w:pPr>
    </w:lvl>
    <w:lvl w:ilvl="7" w:tplc="040E0019">
      <w:start w:val="1"/>
      <w:numFmt w:val="lowerLetter"/>
      <w:lvlText w:val="%8."/>
      <w:lvlJc w:val="left"/>
      <w:pPr>
        <w:ind w:left="5684" w:hanging="360"/>
      </w:pPr>
    </w:lvl>
    <w:lvl w:ilvl="8" w:tplc="040E001B">
      <w:start w:val="1"/>
      <w:numFmt w:val="lowerRoman"/>
      <w:lvlText w:val="%9."/>
      <w:lvlJc w:val="right"/>
      <w:pPr>
        <w:ind w:left="6404" w:hanging="180"/>
      </w:pPr>
    </w:lvl>
  </w:abstractNum>
  <w:abstractNum w:abstractNumId="141" w15:restartNumberingAfterBreak="0">
    <w:nsid w:val="19F1717F"/>
    <w:multiLevelType w:val="multilevel"/>
    <w:tmpl w:val="4B020C1C"/>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2"/>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42" w15:restartNumberingAfterBreak="0">
    <w:nsid w:val="19F74A27"/>
    <w:multiLevelType w:val="multilevel"/>
    <w:tmpl w:val="65F4AE0C"/>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3" w15:restartNumberingAfterBreak="0">
    <w:nsid w:val="19FE5D7B"/>
    <w:multiLevelType w:val="hybridMultilevel"/>
    <w:tmpl w:val="2B4C5BC6"/>
    <w:lvl w:ilvl="0" w:tplc="2A4AB8CE">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44" w15:restartNumberingAfterBreak="0">
    <w:nsid w:val="1A166555"/>
    <w:multiLevelType w:val="multilevel"/>
    <w:tmpl w:val="1734AA98"/>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5" w15:restartNumberingAfterBreak="0">
    <w:nsid w:val="1A5C0377"/>
    <w:multiLevelType w:val="hybridMultilevel"/>
    <w:tmpl w:val="A7502774"/>
    <w:lvl w:ilvl="0" w:tplc="14C08076">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46" w15:restartNumberingAfterBreak="0">
    <w:nsid w:val="1A6B2049"/>
    <w:multiLevelType w:val="multilevel"/>
    <w:tmpl w:val="78583588"/>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47" w15:restartNumberingAfterBreak="0">
    <w:nsid w:val="1A8937AF"/>
    <w:multiLevelType w:val="hybridMultilevel"/>
    <w:tmpl w:val="67D26A30"/>
    <w:lvl w:ilvl="0" w:tplc="040E000F">
      <w:start w:val="1"/>
      <w:numFmt w:val="decimal"/>
      <w:lvlText w:val="%1."/>
      <w:lvlJc w:val="left"/>
      <w:pPr>
        <w:ind w:left="720" w:hanging="360"/>
      </w:pPr>
      <w:rPr>
        <w:rFonts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8" w15:restartNumberingAfterBreak="0">
    <w:nsid w:val="1A957EA1"/>
    <w:multiLevelType w:val="multilevel"/>
    <w:tmpl w:val="0D6C3024"/>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858"/>
        </w:tabs>
        <w:ind w:left="858" w:hanging="432"/>
      </w:pPr>
      <w:rPr>
        <w:b/>
      </w:rPr>
    </w:lvl>
    <w:lvl w:ilvl="2">
      <w:start w:val="1"/>
      <w:numFmt w:val="decimal"/>
      <w:lvlText w:val="%1.%2.%3."/>
      <w:lvlJc w:val="left"/>
      <w:pPr>
        <w:tabs>
          <w:tab w:val="num" w:pos="1288"/>
        </w:tabs>
        <w:ind w:left="1072"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9" w15:restartNumberingAfterBreak="0">
    <w:nsid w:val="1ADE649F"/>
    <w:multiLevelType w:val="hybridMultilevel"/>
    <w:tmpl w:val="FE4AF6DE"/>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0" w15:restartNumberingAfterBreak="0">
    <w:nsid w:val="1B0D0895"/>
    <w:multiLevelType w:val="multilevel"/>
    <w:tmpl w:val="141604F4"/>
    <w:lvl w:ilvl="0">
      <w:start w:val="10"/>
      <w:numFmt w:val="decimal"/>
      <w:lvlText w:val="%1."/>
      <w:lvlJc w:val="left"/>
      <w:pPr>
        <w:tabs>
          <w:tab w:val="num" w:pos="360"/>
        </w:tabs>
        <w:ind w:left="360" w:hanging="360"/>
      </w:pPr>
      <w:rPr>
        <w:rFonts w:cs="Times New Roman" w:hint="default"/>
        <w:b/>
        <w:i w:val="0"/>
        <w:sz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1" w15:restartNumberingAfterBreak="0">
    <w:nsid w:val="1B40286F"/>
    <w:multiLevelType w:val="hybridMultilevel"/>
    <w:tmpl w:val="1B667E16"/>
    <w:lvl w:ilvl="0" w:tplc="040E000F">
      <w:start w:val="1"/>
      <w:numFmt w:val="decimal"/>
      <w:lvlText w:val="%1."/>
      <w:lvlJc w:val="left"/>
      <w:pPr>
        <w:ind w:left="780" w:hanging="360"/>
      </w:pPr>
      <w:rPr>
        <w:rFonts w:hint="default"/>
      </w:rPr>
    </w:lvl>
    <w:lvl w:ilvl="1" w:tplc="040E0003">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152" w15:restartNumberingAfterBreak="0">
    <w:nsid w:val="1B6B1F24"/>
    <w:multiLevelType w:val="hybridMultilevel"/>
    <w:tmpl w:val="4036DEEA"/>
    <w:lvl w:ilvl="0" w:tplc="6A98EA62">
      <w:start w:val="1"/>
      <w:numFmt w:val="decimal"/>
      <w:lvlText w:val="%1."/>
      <w:lvlJc w:val="left"/>
      <w:pPr>
        <w:tabs>
          <w:tab w:val="num" w:pos="720"/>
        </w:tabs>
        <w:ind w:left="720" w:hanging="360"/>
      </w:pPr>
      <w:rPr>
        <w:sz w:val="20"/>
        <w:szCs w:val="20"/>
      </w:r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153" w15:restartNumberingAfterBreak="0">
    <w:nsid w:val="1B6E764E"/>
    <w:multiLevelType w:val="multilevel"/>
    <w:tmpl w:val="5BCC256C"/>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54" w15:restartNumberingAfterBreak="0">
    <w:nsid w:val="1B6F278A"/>
    <w:multiLevelType w:val="multilevel"/>
    <w:tmpl w:val="1D44311E"/>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5" w15:restartNumberingAfterBreak="0">
    <w:nsid w:val="1BC874A9"/>
    <w:multiLevelType w:val="multilevel"/>
    <w:tmpl w:val="9C480B92"/>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6" w15:restartNumberingAfterBreak="0">
    <w:nsid w:val="1BCE7470"/>
    <w:multiLevelType w:val="multilevel"/>
    <w:tmpl w:val="723A9EDE"/>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57" w15:restartNumberingAfterBreak="0">
    <w:nsid w:val="1C397E2B"/>
    <w:multiLevelType w:val="multilevel"/>
    <w:tmpl w:val="61F21DE4"/>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8" w15:restartNumberingAfterBreak="0">
    <w:nsid w:val="1C506078"/>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59" w15:restartNumberingAfterBreak="0">
    <w:nsid w:val="1CB033BF"/>
    <w:multiLevelType w:val="multilevel"/>
    <w:tmpl w:val="C3A66E4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0" w15:restartNumberingAfterBreak="0">
    <w:nsid w:val="1CF3402A"/>
    <w:multiLevelType w:val="multilevel"/>
    <w:tmpl w:val="40045A46"/>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1" w15:restartNumberingAfterBreak="0">
    <w:nsid w:val="1CF46FD3"/>
    <w:multiLevelType w:val="hybridMultilevel"/>
    <w:tmpl w:val="784C6D7C"/>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2" w15:restartNumberingAfterBreak="0">
    <w:nsid w:val="1D12711D"/>
    <w:multiLevelType w:val="multilevel"/>
    <w:tmpl w:val="F4808818"/>
    <w:lvl w:ilvl="0">
      <w:start w:val="17"/>
      <w:numFmt w:val="decimal"/>
      <w:lvlText w:val="%1."/>
      <w:lvlJc w:val="left"/>
      <w:pPr>
        <w:tabs>
          <w:tab w:val="num" w:pos="360"/>
        </w:tabs>
        <w:ind w:left="360" w:hanging="360"/>
      </w:pPr>
      <w:rPr>
        <w:rFonts w:cs="Times New Roman"/>
        <w:b/>
        <w:i w:val="0"/>
        <w:sz w:val="24"/>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3" w15:restartNumberingAfterBreak="0">
    <w:nsid w:val="1D200D31"/>
    <w:multiLevelType w:val="hybridMultilevel"/>
    <w:tmpl w:val="8DDE2268"/>
    <w:lvl w:ilvl="0" w:tplc="4FB07D40">
      <w:numFmt w:val="bullet"/>
      <w:lvlText w:val="-"/>
      <w:lvlJc w:val="left"/>
      <w:pPr>
        <w:ind w:left="993" w:hanging="360"/>
      </w:pPr>
      <w:rPr>
        <w:rFonts w:ascii="Times New Roman" w:eastAsia="Times New Roman" w:hAnsi="Times New Roman" w:cs="Times New Roman" w:hint="default"/>
      </w:rPr>
    </w:lvl>
    <w:lvl w:ilvl="1" w:tplc="040E0003" w:tentative="1">
      <w:start w:val="1"/>
      <w:numFmt w:val="bullet"/>
      <w:lvlText w:val="o"/>
      <w:lvlJc w:val="left"/>
      <w:pPr>
        <w:ind w:left="1713" w:hanging="360"/>
      </w:pPr>
      <w:rPr>
        <w:rFonts w:ascii="Courier New" w:hAnsi="Courier New" w:cs="Courier New" w:hint="default"/>
      </w:rPr>
    </w:lvl>
    <w:lvl w:ilvl="2" w:tplc="040E0005" w:tentative="1">
      <w:start w:val="1"/>
      <w:numFmt w:val="bullet"/>
      <w:lvlText w:val=""/>
      <w:lvlJc w:val="left"/>
      <w:pPr>
        <w:ind w:left="2433" w:hanging="360"/>
      </w:pPr>
      <w:rPr>
        <w:rFonts w:ascii="Wingdings" w:hAnsi="Wingdings" w:hint="default"/>
      </w:rPr>
    </w:lvl>
    <w:lvl w:ilvl="3" w:tplc="040E0001" w:tentative="1">
      <w:start w:val="1"/>
      <w:numFmt w:val="bullet"/>
      <w:lvlText w:val=""/>
      <w:lvlJc w:val="left"/>
      <w:pPr>
        <w:ind w:left="3153" w:hanging="360"/>
      </w:pPr>
      <w:rPr>
        <w:rFonts w:ascii="Symbol" w:hAnsi="Symbol" w:hint="default"/>
      </w:rPr>
    </w:lvl>
    <w:lvl w:ilvl="4" w:tplc="040E0003" w:tentative="1">
      <w:start w:val="1"/>
      <w:numFmt w:val="bullet"/>
      <w:lvlText w:val="o"/>
      <w:lvlJc w:val="left"/>
      <w:pPr>
        <w:ind w:left="3873" w:hanging="360"/>
      </w:pPr>
      <w:rPr>
        <w:rFonts w:ascii="Courier New" w:hAnsi="Courier New" w:cs="Courier New" w:hint="default"/>
      </w:rPr>
    </w:lvl>
    <w:lvl w:ilvl="5" w:tplc="040E0005" w:tentative="1">
      <w:start w:val="1"/>
      <w:numFmt w:val="bullet"/>
      <w:lvlText w:val=""/>
      <w:lvlJc w:val="left"/>
      <w:pPr>
        <w:ind w:left="4593" w:hanging="360"/>
      </w:pPr>
      <w:rPr>
        <w:rFonts w:ascii="Wingdings" w:hAnsi="Wingdings" w:hint="default"/>
      </w:rPr>
    </w:lvl>
    <w:lvl w:ilvl="6" w:tplc="040E0001" w:tentative="1">
      <w:start w:val="1"/>
      <w:numFmt w:val="bullet"/>
      <w:lvlText w:val=""/>
      <w:lvlJc w:val="left"/>
      <w:pPr>
        <w:ind w:left="5313" w:hanging="360"/>
      </w:pPr>
      <w:rPr>
        <w:rFonts w:ascii="Symbol" w:hAnsi="Symbol" w:hint="default"/>
      </w:rPr>
    </w:lvl>
    <w:lvl w:ilvl="7" w:tplc="040E0003" w:tentative="1">
      <w:start w:val="1"/>
      <w:numFmt w:val="bullet"/>
      <w:lvlText w:val="o"/>
      <w:lvlJc w:val="left"/>
      <w:pPr>
        <w:ind w:left="6033" w:hanging="360"/>
      </w:pPr>
      <w:rPr>
        <w:rFonts w:ascii="Courier New" w:hAnsi="Courier New" w:cs="Courier New" w:hint="default"/>
      </w:rPr>
    </w:lvl>
    <w:lvl w:ilvl="8" w:tplc="040E0005" w:tentative="1">
      <w:start w:val="1"/>
      <w:numFmt w:val="bullet"/>
      <w:lvlText w:val=""/>
      <w:lvlJc w:val="left"/>
      <w:pPr>
        <w:ind w:left="6753" w:hanging="360"/>
      </w:pPr>
      <w:rPr>
        <w:rFonts w:ascii="Wingdings" w:hAnsi="Wingdings" w:hint="default"/>
      </w:rPr>
    </w:lvl>
  </w:abstractNum>
  <w:abstractNum w:abstractNumId="164" w15:restartNumberingAfterBreak="0">
    <w:nsid w:val="1D2A1C8E"/>
    <w:multiLevelType w:val="multilevel"/>
    <w:tmpl w:val="3644325E"/>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6528"/>
        </w:tabs>
        <w:ind w:left="6528"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5" w15:restartNumberingAfterBreak="0">
    <w:nsid w:val="1D4A650C"/>
    <w:multiLevelType w:val="hybridMultilevel"/>
    <w:tmpl w:val="7368CF0E"/>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6" w15:restartNumberingAfterBreak="0">
    <w:nsid w:val="1D6D05FE"/>
    <w:multiLevelType w:val="hybridMultilevel"/>
    <w:tmpl w:val="95B26DE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67" w15:restartNumberingAfterBreak="0">
    <w:nsid w:val="1DB14192"/>
    <w:multiLevelType w:val="hybridMultilevel"/>
    <w:tmpl w:val="7C6CA166"/>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8" w15:restartNumberingAfterBreak="0">
    <w:nsid w:val="1DC42617"/>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69" w15:restartNumberingAfterBreak="0">
    <w:nsid w:val="1DC82EF7"/>
    <w:multiLevelType w:val="multilevel"/>
    <w:tmpl w:val="8F146882"/>
    <w:lvl w:ilvl="0">
      <w:start w:val="1"/>
      <w:numFmt w:val="decimal"/>
      <w:lvlText w:val="%1."/>
      <w:lvlJc w:val="right"/>
      <w:pPr>
        <w:tabs>
          <w:tab w:val="num" w:pos="501"/>
        </w:tabs>
        <w:ind w:left="501"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758"/>
        </w:tabs>
        <w:ind w:left="3758" w:hanging="432"/>
      </w:pPr>
      <w:rPr>
        <w:rFonts w:ascii="Verdana" w:hAnsi="Verdana" w:cs="Times New Roman" w:hint="default"/>
        <w:b/>
        <w:i w:val="0"/>
      </w:rPr>
    </w:lvl>
    <w:lvl w:ilvl="2">
      <w:start w:val="1"/>
      <w:numFmt w:val="decimal"/>
      <w:lvlText w:val="%1.%2.%3."/>
      <w:lvlJc w:val="left"/>
      <w:pPr>
        <w:tabs>
          <w:tab w:val="num" w:pos="1581"/>
        </w:tabs>
        <w:ind w:left="1365" w:hanging="504"/>
      </w:pPr>
      <w:rPr>
        <w:rFonts w:hint="default"/>
      </w:rPr>
    </w:lvl>
    <w:lvl w:ilvl="3">
      <w:start w:val="1"/>
      <w:numFmt w:val="decimal"/>
      <w:lvlText w:val="%1.%2.%3.%4."/>
      <w:lvlJc w:val="left"/>
      <w:pPr>
        <w:tabs>
          <w:tab w:val="num" w:pos="1941"/>
        </w:tabs>
        <w:ind w:left="1869" w:hanging="648"/>
      </w:pPr>
      <w:rPr>
        <w:rFonts w:hint="default"/>
      </w:rPr>
    </w:lvl>
    <w:lvl w:ilvl="4">
      <w:start w:val="1"/>
      <w:numFmt w:val="decimal"/>
      <w:lvlText w:val="%1.%2.%3.%4.%5."/>
      <w:lvlJc w:val="left"/>
      <w:pPr>
        <w:tabs>
          <w:tab w:val="num" w:pos="2661"/>
        </w:tabs>
        <w:ind w:left="2373" w:hanging="792"/>
      </w:pPr>
      <w:rPr>
        <w:rFonts w:hint="default"/>
      </w:rPr>
    </w:lvl>
    <w:lvl w:ilvl="5">
      <w:start w:val="1"/>
      <w:numFmt w:val="decimal"/>
      <w:lvlText w:val="%1.%2.%3.%4.%5.%6."/>
      <w:lvlJc w:val="left"/>
      <w:pPr>
        <w:tabs>
          <w:tab w:val="num" w:pos="3021"/>
        </w:tabs>
        <w:ind w:left="2877" w:hanging="936"/>
      </w:pPr>
      <w:rPr>
        <w:rFonts w:hint="default"/>
      </w:rPr>
    </w:lvl>
    <w:lvl w:ilvl="6">
      <w:start w:val="1"/>
      <w:numFmt w:val="decimal"/>
      <w:lvlText w:val="%1.%2.%3.%4.%5.%6.%7."/>
      <w:lvlJc w:val="left"/>
      <w:pPr>
        <w:tabs>
          <w:tab w:val="num" w:pos="3741"/>
        </w:tabs>
        <w:ind w:left="3381" w:hanging="1080"/>
      </w:pPr>
      <w:rPr>
        <w:rFonts w:hint="default"/>
      </w:rPr>
    </w:lvl>
    <w:lvl w:ilvl="7">
      <w:start w:val="1"/>
      <w:numFmt w:val="decimal"/>
      <w:lvlText w:val="%1.%2.%3.%4.%5.%6.%7.%8."/>
      <w:lvlJc w:val="left"/>
      <w:pPr>
        <w:tabs>
          <w:tab w:val="num" w:pos="4101"/>
        </w:tabs>
        <w:ind w:left="3885" w:hanging="1224"/>
      </w:pPr>
      <w:rPr>
        <w:rFonts w:hint="default"/>
      </w:rPr>
    </w:lvl>
    <w:lvl w:ilvl="8">
      <w:start w:val="1"/>
      <w:numFmt w:val="decimal"/>
      <w:lvlText w:val="%1.%2.%3.%4.%5.%6.%7.%8.%9."/>
      <w:lvlJc w:val="left"/>
      <w:pPr>
        <w:tabs>
          <w:tab w:val="num" w:pos="4821"/>
        </w:tabs>
        <w:ind w:left="4461" w:hanging="1440"/>
      </w:pPr>
      <w:rPr>
        <w:rFonts w:hint="default"/>
      </w:rPr>
    </w:lvl>
  </w:abstractNum>
  <w:abstractNum w:abstractNumId="170" w15:restartNumberingAfterBreak="0">
    <w:nsid w:val="1DCA15EF"/>
    <w:multiLevelType w:val="multilevel"/>
    <w:tmpl w:val="82C4130C"/>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1" w15:restartNumberingAfterBreak="0">
    <w:nsid w:val="1E097BCA"/>
    <w:multiLevelType w:val="hybridMultilevel"/>
    <w:tmpl w:val="7A8CE0BE"/>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72" w15:restartNumberingAfterBreak="0">
    <w:nsid w:val="1E391B64"/>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73" w15:restartNumberingAfterBreak="0">
    <w:nsid w:val="1E432296"/>
    <w:multiLevelType w:val="hybridMultilevel"/>
    <w:tmpl w:val="C0F86890"/>
    <w:lvl w:ilvl="0" w:tplc="A8F41EB8">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174" w15:restartNumberingAfterBreak="0">
    <w:nsid w:val="1E4F77FB"/>
    <w:multiLevelType w:val="multilevel"/>
    <w:tmpl w:val="B374D91C"/>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5" w15:restartNumberingAfterBreak="0">
    <w:nsid w:val="1E513E63"/>
    <w:multiLevelType w:val="multilevel"/>
    <w:tmpl w:val="15FCAF20"/>
    <w:lvl w:ilvl="0">
      <w:start w:val="1"/>
      <w:numFmt w:val="decimal"/>
      <w:lvlText w:val="%1."/>
      <w:lvlJc w:val="left"/>
      <w:pPr>
        <w:tabs>
          <w:tab w:val="num" w:pos="360"/>
        </w:tabs>
        <w:ind w:left="360" w:hanging="360"/>
      </w:pPr>
      <w:rPr>
        <w:rFonts w:cs="Times New Roman"/>
        <w:b w:val="0"/>
        <w:i w:val="0"/>
        <w:sz w:val="22"/>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6" w15:restartNumberingAfterBreak="0">
    <w:nsid w:val="1E5676B8"/>
    <w:multiLevelType w:val="multilevel"/>
    <w:tmpl w:val="76529F38"/>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7" w15:restartNumberingAfterBreak="0">
    <w:nsid w:val="1E931B60"/>
    <w:multiLevelType w:val="hybridMultilevel"/>
    <w:tmpl w:val="4EEAF256"/>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78" w15:restartNumberingAfterBreak="0">
    <w:nsid w:val="1E957680"/>
    <w:multiLevelType w:val="hybridMultilevel"/>
    <w:tmpl w:val="B5783B30"/>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79" w15:restartNumberingAfterBreak="0">
    <w:nsid w:val="1EE27671"/>
    <w:multiLevelType w:val="multilevel"/>
    <w:tmpl w:val="AE48B42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Verdana" w:hAnsi="Verdana" w:cs="Times New Roman" w:hint="default"/>
        <w:b/>
        <w:sz w:val="20"/>
        <w:szCs w:val="2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80" w15:restartNumberingAfterBreak="0">
    <w:nsid w:val="1F69336A"/>
    <w:multiLevelType w:val="multilevel"/>
    <w:tmpl w:val="B8CE5608"/>
    <w:lvl w:ilvl="0">
      <w:start w:val="12"/>
      <w:numFmt w:val="decimal"/>
      <w:lvlText w:val="%1."/>
      <w:lvlJc w:val="left"/>
      <w:pPr>
        <w:tabs>
          <w:tab w:val="num" w:pos="360"/>
        </w:tabs>
        <w:ind w:left="360" w:hanging="360"/>
      </w:pPr>
      <w:rPr>
        <w:rFonts w:cs="Times New Roman"/>
        <w:b/>
        <w:i w:val="0"/>
        <w:sz w:val="24"/>
      </w:rPr>
    </w:lvl>
    <w:lvl w:ilvl="1">
      <w:start w:val="1"/>
      <w:numFmt w:val="decimal"/>
      <w:lvlText w:val="%1.%2."/>
      <w:lvlJc w:val="left"/>
      <w:pPr>
        <w:tabs>
          <w:tab w:val="num" w:pos="792"/>
        </w:tabs>
        <w:ind w:left="792" w:hanging="432"/>
      </w:pPr>
      <w:rPr>
        <w:rFonts w:cs="Times New Roman"/>
        <w:b/>
        <w:i w:val="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1" w15:restartNumberingAfterBreak="0">
    <w:nsid w:val="1F7C0B27"/>
    <w:multiLevelType w:val="multilevel"/>
    <w:tmpl w:val="1734AA98"/>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2" w15:restartNumberingAfterBreak="0">
    <w:nsid w:val="1FC75369"/>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83" w15:restartNumberingAfterBreak="0">
    <w:nsid w:val="1FE37188"/>
    <w:multiLevelType w:val="hybridMultilevel"/>
    <w:tmpl w:val="D3866A4E"/>
    <w:lvl w:ilvl="0" w:tplc="A802D7C4">
      <w:start w:val="1"/>
      <w:numFmt w:val="decimal"/>
      <w:lvlText w:val="%1."/>
      <w:lvlJc w:val="left"/>
      <w:pPr>
        <w:ind w:left="1068" w:hanging="360"/>
      </w:pPr>
      <w:rPr>
        <w:rFonts w:ascii="Verdana" w:hAnsi="Verdana" w:hint="default"/>
        <w:b w:val="0"/>
        <w:i w:val="0"/>
        <w:sz w:val="20"/>
        <w:szCs w:val="20"/>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84" w15:restartNumberingAfterBreak="0">
    <w:nsid w:val="20366ABD"/>
    <w:multiLevelType w:val="hybridMultilevel"/>
    <w:tmpl w:val="1A14EE86"/>
    <w:lvl w:ilvl="0" w:tplc="EDFC6FEC">
      <w:numFmt w:val="bullet"/>
      <w:lvlText w:val="-"/>
      <w:lvlJc w:val="left"/>
      <w:pPr>
        <w:ind w:left="786" w:hanging="360"/>
      </w:pPr>
      <w:rPr>
        <w:rFonts w:ascii="Times New Roman" w:eastAsia="Times New Roman" w:hAnsi="Times New Roman" w:cs="Times New Roman" w:hint="default"/>
      </w:rPr>
    </w:lvl>
    <w:lvl w:ilvl="1" w:tplc="040E0003">
      <w:start w:val="1"/>
      <w:numFmt w:val="bullet"/>
      <w:lvlText w:val="o"/>
      <w:lvlJc w:val="left"/>
      <w:pPr>
        <w:ind w:left="1506" w:hanging="360"/>
      </w:pPr>
      <w:rPr>
        <w:rFonts w:ascii="Courier New" w:hAnsi="Courier New" w:cs="Courier New" w:hint="default"/>
      </w:rPr>
    </w:lvl>
    <w:lvl w:ilvl="2" w:tplc="040E0005">
      <w:start w:val="1"/>
      <w:numFmt w:val="bullet"/>
      <w:lvlText w:val=""/>
      <w:lvlJc w:val="left"/>
      <w:pPr>
        <w:ind w:left="2226" w:hanging="360"/>
      </w:pPr>
      <w:rPr>
        <w:rFonts w:ascii="Wingdings" w:hAnsi="Wingdings" w:hint="default"/>
      </w:rPr>
    </w:lvl>
    <w:lvl w:ilvl="3" w:tplc="040E0001">
      <w:start w:val="1"/>
      <w:numFmt w:val="bullet"/>
      <w:lvlText w:val=""/>
      <w:lvlJc w:val="left"/>
      <w:pPr>
        <w:ind w:left="2946" w:hanging="360"/>
      </w:pPr>
      <w:rPr>
        <w:rFonts w:ascii="Symbol" w:hAnsi="Symbol" w:hint="default"/>
      </w:rPr>
    </w:lvl>
    <w:lvl w:ilvl="4" w:tplc="040E0003">
      <w:start w:val="1"/>
      <w:numFmt w:val="bullet"/>
      <w:lvlText w:val="o"/>
      <w:lvlJc w:val="left"/>
      <w:pPr>
        <w:ind w:left="3666" w:hanging="360"/>
      </w:pPr>
      <w:rPr>
        <w:rFonts w:ascii="Courier New" w:hAnsi="Courier New" w:cs="Courier New" w:hint="default"/>
      </w:rPr>
    </w:lvl>
    <w:lvl w:ilvl="5" w:tplc="040E0005">
      <w:start w:val="1"/>
      <w:numFmt w:val="bullet"/>
      <w:lvlText w:val=""/>
      <w:lvlJc w:val="left"/>
      <w:pPr>
        <w:ind w:left="4386" w:hanging="360"/>
      </w:pPr>
      <w:rPr>
        <w:rFonts w:ascii="Wingdings" w:hAnsi="Wingdings" w:hint="default"/>
      </w:rPr>
    </w:lvl>
    <w:lvl w:ilvl="6" w:tplc="040E0001">
      <w:start w:val="1"/>
      <w:numFmt w:val="bullet"/>
      <w:lvlText w:val=""/>
      <w:lvlJc w:val="left"/>
      <w:pPr>
        <w:ind w:left="5106" w:hanging="360"/>
      </w:pPr>
      <w:rPr>
        <w:rFonts w:ascii="Symbol" w:hAnsi="Symbol" w:hint="default"/>
      </w:rPr>
    </w:lvl>
    <w:lvl w:ilvl="7" w:tplc="040E0003">
      <w:start w:val="1"/>
      <w:numFmt w:val="bullet"/>
      <w:lvlText w:val="o"/>
      <w:lvlJc w:val="left"/>
      <w:pPr>
        <w:ind w:left="5826" w:hanging="360"/>
      </w:pPr>
      <w:rPr>
        <w:rFonts w:ascii="Courier New" w:hAnsi="Courier New" w:cs="Courier New" w:hint="default"/>
      </w:rPr>
    </w:lvl>
    <w:lvl w:ilvl="8" w:tplc="040E0005">
      <w:start w:val="1"/>
      <w:numFmt w:val="bullet"/>
      <w:lvlText w:val=""/>
      <w:lvlJc w:val="left"/>
      <w:pPr>
        <w:ind w:left="6546" w:hanging="360"/>
      </w:pPr>
      <w:rPr>
        <w:rFonts w:ascii="Wingdings" w:hAnsi="Wingdings" w:hint="default"/>
      </w:rPr>
    </w:lvl>
  </w:abstractNum>
  <w:abstractNum w:abstractNumId="185" w15:restartNumberingAfterBreak="0">
    <w:nsid w:val="203F3A0D"/>
    <w:multiLevelType w:val="hybridMultilevel"/>
    <w:tmpl w:val="5E847D72"/>
    <w:lvl w:ilvl="0" w:tplc="045CB70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86" w15:restartNumberingAfterBreak="0">
    <w:nsid w:val="20871A9B"/>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87" w15:restartNumberingAfterBreak="0">
    <w:nsid w:val="209073F0"/>
    <w:multiLevelType w:val="hybridMultilevel"/>
    <w:tmpl w:val="2B362CB2"/>
    <w:lvl w:ilvl="0" w:tplc="F9387666">
      <w:start w:val="1"/>
      <w:numFmt w:val="decimal"/>
      <w:lvlText w:val="%1."/>
      <w:lvlJc w:val="left"/>
      <w:pPr>
        <w:ind w:left="644" w:hanging="360"/>
      </w:pPr>
      <w:rPr>
        <w:rFonts w:hint="default"/>
        <w:b w:val="0"/>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88" w15:restartNumberingAfterBreak="0">
    <w:nsid w:val="209F2B6D"/>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9" w15:restartNumberingAfterBreak="0">
    <w:nsid w:val="20AB6681"/>
    <w:multiLevelType w:val="multilevel"/>
    <w:tmpl w:val="D8F01D7A"/>
    <w:lvl w:ilvl="0">
      <w:start w:val="1"/>
      <w:numFmt w:val="decimal"/>
      <w:lvlText w:val="%1."/>
      <w:lvlJc w:val="left"/>
      <w:pPr>
        <w:tabs>
          <w:tab w:val="num" w:pos="360"/>
        </w:tabs>
        <w:ind w:left="360" w:hanging="360"/>
      </w:pPr>
      <w:rPr>
        <w:rFonts w:ascii="Verdana" w:hAnsi="Verdana" w:hint="default"/>
        <w:b w:val="0"/>
        <w:i w:val="0"/>
        <w:sz w:val="20"/>
        <w:szCs w:val="20"/>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0" w15:restartNumberingAfterBreak="0">
    <w:nsid w:val="20D713A2"/>
    <w:multiLevelType w:val="hybridMultilevel"/>
    <w:tmpl w:val="4E543D3A"/>
    <w:lvl w:ilvl="0" w:tplc="0478A7F0">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91" w15:restartNumberingAfterBreak="0">
    <w:nsid w:val="20EA71EE"/>
    <w:multiLevelType w:val="multilevel"/>
    <w:tmpl w:val="60C00CB8"/>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2" w15:restartNumberingAfterBreak="0">
    <w:nsid w:val="20EF2D4E"/>
    <w:multiLevelType w:val="multilevel"/>
    <w:tmpl w:val="A4E8C79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93" w15:restartNumberingAfterBreak="0">
    <w:nsid w:val="20F45927"/>
    <w:multiLevelType w:val="multilevel"/>
    <w:tmpl w:val="E94490AA"/>
    <w:lvl w:ilvl="0">
      <w:start w:val="1"/>
      <w:numFmt w:val="decimal"/>
      <w:lvlText w:val="%1."/>
      <w:lvlJc w:val="right"/>
      <w:pPr>
        <w:ind w:left="502" w:hanging="360"/>
      </w:pPr>
      <w:rPr>
        <w:rFonts w:ascii="Times New Roman" w:eastAsia="Times New Roman" w:hAnsi="Times New Roman" w:cs="Times New Roman" w:hint="default"/>
        <w:b/>
        <w:i w:val="0"/>
        <w:smallCaps w:val="0"/>
        <w:strike w:val="0"/>
        <w:color w:val="000000"/>
        <w:sz w:val="24"/>
        <w:szCs w:val="24"/>
        <w:vertAlign w:val="baseline"/>
      </w:rPr>
    </w:lvl>
    <w:lvl w:ilvl="1">
      <w:start w:val="1"/>
      <w:numFmt w:val="decimal"/>
      <w:lvlText w:val="%1.%2."/>
      <w:lvlJc w:val="left"/>
      <w:pPr>
        <w:ind w:left="3977" w:hanging="432"/>
      </w:pPr>
      <w:rPr>
        <w:rFonts w:hint="default"/>
        <w:b/>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5"/>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94" w15:restartNumberingAfterBreak="0">
    <w:nsid w:val="20F80957"/>
    <w:multiLevelType w:val="multilevel"/>
    <w:tmpl w:val="A9E65CBC"/>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5" w15:restartNumberingAfterBreak="0">
    <w:nsid w:val="2157376F"/>
    <w:multiLevelType w:val="multilevel"/>
    <w:tmpl w:val="67525020"/>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6" w15:restartNumberingAfterBreak="0">
    <w:nsid w:val="21591662"/>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97" w15:restartNumberingAfterBreak="0">
    <w:nsid w:val="21683945"/>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8" w15:restartNumberingAfterBreak="0">
    <w:nsid w:val="218070E0"/>
    <w:multiLevelType w:val="multilevel"/>
    <w:tmpl w:val="AFD29788"/>
    <w:lvl w:ilvl="0">
      <w:start w:val="1"/>
      <w:numFmt w:val="decimal"/>
      <w:lvlText w:val="%1."/>
      <w:lvlJc w:val="left"/>
      <w:pPr>
        <w:tabs>
          <w:tab w:val="num" w:pos="360"/>
        </w:tabs>
        <w:ind w:left="360" w:hanging="360"/>
      </w:pPr>
      <w:rPr>
        <w:rFonts w:cs="Times New Roman" w:hint="default"/>
        <w:b/>
        <w:i w:val="0"/>
        <w:sz w:val="20"/>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99" w15:restartNumberingAfterBreak="0">
    <w:nsid w:val="22345568"/>
    <w:multiLevelType w:val="hybridMultilevel"/>
    <w:tmpl w:val="BCB038BE"/>
    <w:lvl w:ilvl="0" w:tplc="E32CBCFC">
      <w:numFmt w:val="bullet"/>
      <w:lvlText w:val="-"/>
      <w:lvlJc w:val="left"/>
      <w:pPr>
        <w:ind w:left="786" w:hanging="360"/>
      </w:pPr>
      <w:rPr>
        <w:rFonts w:ascii="Times New Roman" w:eastAsia="Times New Roman" w:hAnsi="Times New Roman"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200" w15:restartNumberingAfterBreak="0">
    <w:nsid w:val="22512C15"/>
    <w:multiLevelType w:val="multilevel"/>
    <w:tmpl w:val="E8F6E2A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01" w15:restartNumberingAfterBreak="0">
    <w:nsid w:val="22525701"/>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202" w15:restartNumberingAfterBreak="0">
    <w:nsid w:val="226665F8"/>
    <w:multiLevelType w:val="multilevel"/>
    <w:tmpl w:val="644E58C6"/>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0"/>
        <w:u w:val="none"/>
        <w:effect w:val="none"/>
        <w:vertAlign w:val="baseline"/>
        <w:specVanish w:val="0"/>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03" w15:restartNumberingAfterBreak="0">
    <w:nsid w:val="23070B90"/>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204" w15:restartNumberingAfterBreak="0">
    <w:nsid w:val="231D4869"/>
    <w:multiLevelType w:val="multilevel"/>
    <w:tmpl w:val="23E0BACA"/>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05" w15:restartNumberingAfterBreak="0">
    <w:nsid w:val="23564F80"/>
    <w:multiLevelType w:val="hybridMultilevel"/>
    <w:tmpl w:val="41FAA758"/>
    <w:lvl w:ilvl="0" w:tplc="64E4E6CE">
      <w:start w:val="1"/>
      <w:numFmt w:val="decimal"/>
      <w:lvlText w:val="%1."/>
      <w:lvlJc w:val="left"/>
      <w:pPr>
        <w:ind w:left="1069" w:hanging="360"/>
      </w:pPr>
      <w:rPr>
        <w:rFonts w:ascii="Verdana" w:eastAsia="Times New Roman" w:hAnsi="Verdana" w:cs="Times New Roman" w:hint="default"/>
      </w:rPr>
    </w:lvl>
    <w:lvl w:ilvl="1" w:tplc="040E0003">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206" w15:restartNumberingAfterBreak="0">
    <w:nsid w:val="237E6420"/>
    <w:multiLevelType w:val="multilevel"/>
    <w:tmpl w:val="D962148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07" w15:restartNumberingAfterBreak="0">
    <w:nsid w:val="238A1333"/>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208" w15:restartNumberingAfterBreak="0">
    <w:nsid w:val="23AA734D"/>
    <w:multiLevelType w:val="multilevel"/>
    <w:tmpl w:val="8F146882"/>
    <w:lvl w:ilvl="0">
      <w:start w:val="1"/>
      <w:numFmt w:val="decimal"/>
      <w:lvlText w:val="%1."/>
      <w:lvlJc w:val="right"/>
      <w:pPr>
        <w:tabs>
          <w:tab w:val="num" w:pos="501"/>
        </w:tabs>
        <w:ind w:left="501"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758"/>
        </w:tabs>
        <w:ind w:left="3758" w:hanging="432"/>
      </w:pPr>
      <w:rPr>
        <w:rFonts w:ascii="Verdana" w:hAnsi="Verdana" w:cs="Times New Roman" w:hint="default"/>
        <w:b/>
        <w:i w:val="0"/>
      </w:rPr>
    </w:lvl>
    <w:lvl w:ilvl="2">
      <w:start w:val="1"/>
      <w:numFmt w:val="decimal"/>
      <w:lvlText w:val="%1.%2.%3."/>
      <w:lvlJc w:val="left"/>
      <w:pPr>
        <w:tabs>
          <w:tab w:val="num" w:pos="1581"/>
        </w:tabs>
        <w:ind w:left="1365" w:hanging="504"/>
      </w:pPr>
      <w:rPr>
        <w:rFonts w:hint="default"/>
      </w:rPr>
    </w:lvl>
    <w:lvl w:ilvl="3">
      <w:start w:val="1"/>
      <w:numFmt w:val="decimal"/>
      <w:lvlText w:val="%1.%2.%3.%4."/>
      <w:lvlJc w:val="left"/>
      <w:pPr>
        <w:tabs>
          <w:tab w:val="num" w:pos="1941"/>
        </w:tabs>
        <w:ind w:left="1869" w:hanging="648"/>
      </w:pPr>
      <w:rPr>
        <w:rFonts w:hint="default"/>
      </w:rPr>
    </w:lvl>
    <w:lvl w:ilvl="4">
      <w:start w:val="1"/>
      <w:numFmt w:val="decimal"/>
      <w:lvlText w:val="%1.%2.%3.%4.%5."/>
      <w:lvlJc w:val="left"/>
      <w:pPr>
        <w:tabs>
          <w:tab w:val="num" w:pos="2661"/>
        </w:tabs>
        <w:ind w:left="2373" w:hanging="792"/>
      </w:pPr>
      <w:rPr>
        <w:rFonts w:hint="default"/>
      </w:rPr>
    </w:lvl>
    <w:lvl w:ilvl="5">
      <w:start w:val="1"/>
      <w:numFmt w:val="decimal"/>
      <w:lvlText w:val="%1.%2.%3.%4.%5.%6."/>
      <w:lvlJc w:val="left"/>
      <w:pPr>
        <w:tabs>
          <w:tab w:val="num" w:pos="3021"/>
        </w:tabs>
        <w:ind w:left="2877" w:hanging="936"/>
      </w:pPr>
      <w:rPr>
        <w:rFonts w:hint="default"/>
      </w:rPr>
    </w:lvl>
    <w:lvl w:ilvl="6">
      <w:start w:val="1"/>
      <w:numFmt w:val="decimal"/>
      <w:lvlText w:val="%1.%2.%3.%4.%5.%6.%7."/>
      <w:lvlJc w:val="left"/>
      <w:pPr>
        <w:tabs>
          <w:tab w:val="num" w:pos="3741"/>
        </w:tabs>
        <w:ind w:left="3381" w:hanging="1080"/>
      </w:pPr>
      <w:rPr>
        <w:rFonts w:hint="default"/>
      </w:rPr>
    </w:lvl>
    <w:lvl w:ilvl="7">
      <w:start w:val="1"/>
      <w:numFmt w:val="decimal"/>
      <w:lvlText w:val="%1.%2.%3.%4.%5.%6.%7.%8."/>
      <w:lvlJc w:val="left"/>
      <w:pPr>
        <w:tabs>
          <w:tab w:val="num" w:pos="4101"/>
        </w:tabs>
        <w:ind w:left="3885" w:hanging="1224"/>
      </w:pPr>
      <w:rPr>
        <w:rFonts w:hint="default"/>
      </w:rPr>
    </w:lvl>
    <w:lvl w:ilvl="8">
      <w:start w:val="1"/>
      <w:numFmt w:val="decimal"/>
      <w:lvlText w:val="%1.%2.%3.%4.%5.%6.%7.%8.%9."/>
      <w:lvlJc w:val="left"/>
      <w:pPr>
        <w:tabs>
          <w:tab w:val="num" w:pos="4821"/>
        </w:tabs>
        <w:ind w:left="4461" w:hanging="1440"/>
      </w:pPr>
      <w:rPr>
        <w:rFonts w:hint="default"/>
      </w:rPr>
    </w:lvl>
  </w:abstractNum>
  <w:abstractNum w:abstractNumId="209" w15:restartNumberingAfterBreak="0">
    <w:nsid w:val="23D26673"/>
    <w:multiLevelType w:val="multilevel"/>
    <w:tmpl w:val="A934C03E"/>
    <w:lvl w:ilvl="0">
      <w:start w:val="1"/>
      <w:numFmt w:val="decimal"/>
      <w:lvlText w:val="%1."/>
      <w:lvlJc w:val="right"/>
      <w:pPr>
        <w:tabs>
          <w:tab w:val="num" w:pos="644"/>
        </w:tabs>
        <w:ind w:left="644"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4119"/>
        </w:tabs>
        <w:ind w:left="4119" w:hanging="432"/>
      </w:pPr>
      <w:rPr>
        <w:rFonts w:ascii="Verdana" w:hAnsi="Verdana" w:cs="Times New Roman" w:hint="default"/>
        <w:b/>
        <w:i w:val="0"/>
      </w:rPr>
    </w:lvl>
    <w:lvl w:ilvl="2">
      <w:start w:val="1"/>
      <w:numFmt w:val="decimal"/>
      <w:lvlText w:val="%1.%2.%3."/>
      <w:lvlJc w:val="left"/>
      <w:pPr>
        <w:tabs>
          <w:tab w:val="num" w:pos="1942"/>
        </w:tabs>
        <w:ind w:left="1726" w:hanging="504"/>
      </w:pPr>
    </w:lvl>
    <w:lvl w:ilvl="3">
      <w:start w:val="1"/>
      <w:numFmt w:val="decimal"/>
      <w:lvlText w:val="%1.%2.%3.%4."/>
      <w:lvlJc w:val="left"/>
      <w:pPr>
        <w:tabs>
          <w:tab w:val="num" w:pos="2302"/>
        </w:tabs>
        <w:ind w:left="2230" w:hanging="648"/>
      </w:pPr>
    </w:lvl>
    <w:lvl w:ilvl="4">
      <w:start w:val="1"/>
      <w:numFmt w:val="decimal"/>
      <w:lvlText w:val="%1.%2.%3.%4.%5."/>
      <w:lvlJc w:val="left"/>
      <w:pPr>
        <w:tabs>
          <w:tab w:val="num" w:pos="3022"/>
        </w:tabs>
        <w:ind w:left="2734" w:hanging="792"/>
      </w:pPr>
    </w:lvl>
    <w:lvl w:ilvl="5">
      <w:start w:val="1"/>
      <w:numFmt w:val="decimal"/>
      <w:lvlText w:val="%1.%2.%3.%4.%5.%6."/>
      <w:lvlJc w:val="left"/>
      <w:pPr>
        <w:tabs>
          <w:tab w:val="num" w:pos="3382"/>
        </w:tabs>
        <w:ind w:left="3238" w:hanging="936"/>
      </w:pPr>
    </w:lvl>
    <w:lvl w:ilvl="6">
      <w:start w:val="1"/>
      <w:numFmt w:val="decimal"/>
      <w:lvlText w:val="%1.%2.%3.%4.%5.%6.%7."/>
      <w:lvlJc w:val="left"/>
      <w:pPr>
        <w:tabs>
          <w:tab w:val="num" w:pos="4102"/>
        </w:tabs>
        <w:ind w:left="3742" w:hanging="1080"/>
      </w:pPr>
    </w:lvl>
    <w:lvl w:ilvl="7">
      <w:start w:val="1"/>
      <w:numFmt w:val="decimal"/>
      <w:lvlText w:val="%1.%2.%3.%4.%5.%6.%7.%8."/>
      <w:lvlJc w:val="left"/>
      <w:pPr>
        <w:tabs>
          <w:tab w:val="num" w:pos="4462"/>
        </w:tabs>
        <w:ind w:left="4246" w:hanging="1224"/>
      </w:pPr>
    </w:lvl>
    <w:lvl w:ilvl="8">
      <w:start w:val="1"/>
      <w:numFmt w:val="decimal"/>
      <w:lvlText w:val="%1.%2.%3.%4.%5.%6.%7.%8.%9."/>
      <w:lvlJc w:val="left"/>
      <w:pPr>
        <w:tabs>
          <w:tab w:val="num" w:pos="5182"/>
        </w:tabs>
        <w:ind w:left="4822" w:hanging="1440"/>
      </w:pPr>
    </w:lvl>
  </w:abstractNum>
  <w:abstractNum w:abstractNumId="210" w15:restartNumberingAfterBreak="0">
    <w:nsid w:val="23D30EFB"/>
    <w:multiLevelType w:val="multilevel"/>
    <w:tmpl w:val="2F66E6F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11" w15:restartNumberingAfterBreak="0">
    <w:nsid w:val="23D84C4F"/>
    <w:multiLevelType w:val="hybridMultilevel"/>
    <w:tmpl w:val="95B26DE2"/>
    <w:lvl w:ilvl="0" w:tplc="08090019">
      <w:start w:val="1"/>
      <w:numFmt w:val="lowerLetter"/>
      <w:lvlText w:val="%1."/>
      <w:lvlJc w:val="left"/>
      <w:pPr>
        <w:ind w:left="2880" w:hanging="360"/>
      </w:pPr>
    </w:lvl>
    <w:lvl w:ilvl="1" w:tplc="040E0019" w:tentative="1">
      <w:start w:val="1"/>
      <w:numFmt w:val="lowerLetter"/>
      <w:lvlText w:val="%2."/>
      <w:lvlJc w:val="left"/>
      <w:pPr>
        <w:ind w:left="3600" w:hanging="360"/>
      </w:pPr>
    </w:lvl>
    <w:lvl w:ilvl="2" w:tplc="040E001B" w:tentative="1">
      <w:start w:val="1"/>
      <w:numFmt w:val="lowerRoman"/>
      <w:lvlText w:val="%3."/>
      <w:lvlJc w:val="right"/>
      <w:pPr>
        <w:ind w:left="4320" w:hanging="180"/>
      </w:pPr>
    </w:lvl>
    <w:lvl w:ilvl="3" w:tplc="040E000F" w:tentative="1">
      <w:start w:val="1"/>
      <w:numFmt w:val="decimal"/>
      <w:lvlText w:val="%4."/>
      <w:lvlJc w:val="left"/>
      <w:pPr>
        <w:ind w:left="5040" w:hanging="360"/>
      </w:pPr>
    </w:lvl>
    <w:lvl w:ilvl="4" w:tplc="040E0019" w:tentative="1">
      <w:start w:val="1"/>
      <w:numFmt w:val="lowerLetter"/>
      <w:lvlText w:val="%5."/>
      <w:lvlJc w:val="left"/>
      <w:pPr>
        <w:ind w:left="5760" w:hanging="360"/>
      </w:pPr>
    </w:lvl>
    <w:lvl w:ilvl="5" w:tplc="040E001B" w:tentative="1">
      <w:start w:val="1"/>
      <w:numFmt w:val="lowerRoman"/>
      <w:lvlText w:val="%6."/>
      <w:lvlJc w:val="right"/>
      <w:pPr>
        <w:ind w:left="6480" w:hanging="180"/>
      </w:pPr>
    </w:lvl>
    <w:lvl w:ilvl="6" w:tplc="040E000F" w:tentative="1">
      <w:start w:val="1"/>
      <w:numFmt w:val="decimal"/>
      <w:lvlText w:val="%7."/>
      <w:lvlJc w:val="left"/>
      <w:pPr>
        <w:ind w:left="7200" w:hanging="360"/>
      </w:pPr>
    </w:lvl>
    <w:lvl w:ilvl="7" w:tplc="040E0019" w:tentative="1">
      <w:start w:val="1"/>
      <w:numFmt w:val="lowerLetter"/>
      <w:lvlText w:val="%8."/>
      <w:lvlJc w:val="left"/>
      <w:pPr>
        <w:ind w:left="7920" w:hanging="360"/>
      </w:pPr>
    </w:lvl>
    <w:lvl w:ilvl="8" w:tplc="040E001B" w:tentative="1">
      <w:start w:val="1"/>
      <w:numFmt w:val="lowerRoman"/>
      <w:lvlText w:val="%9."/>
      <w:lvlJc w:val="right"/>
      <w:pPr>
        <w:ind w:left="8640" w:hanging="180"/>
      </w:pPr>
    </w:lvl>
  </w:abstractNum>
  <w:abstractNum w:abstractNumId="212" w15:restartNumberingAfterBreak="0">
    <w:nsid w:val="23F35096"/>
    <w:multiLevelType w:val="multilevel"/>
    <w:tmpl w:val="41B07F52"/>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b/>
        <w:i w:val="0"/>
        <w:sz w:val="20"/>
        <w:szCs w:val="2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3" w15:restartNumberingAfterBreak="0">
    <w:nsid w:val="2429628B"/>
    <w:multiLevelType w:val="multilevel"/>
    <w:tmpl w:val="7C320446"/>
    <w:lvl w:ilvl="0">
      <w:start w:val="1"/>
      <w:numFmt w:val="decimal"/>
      <w:lvlText w:val="%1."/>
      <w:lvlJc w:val="right"/>
      <w:pPr>
        <w:tabs>
          <w:tab w:val="num" w:pos="502"/>
        </w:tabs>
        <w:ind w:left="502" w:hanging="360"/>
      </w:pPr>
      <w:rPr>
        <w:rFonts w:ascii="Verdana" w:hAnsi="Verdana" w:cs="Times New Roman" w:hint="default"/>
        <w:b/>
        <w:i w:val="0"/>
        <w:caps w:val="0"/>
        <w:smallCaps w:val="0"/>
        <w:strike w:val="0"/>
        <w:dstrike w:val="0"/>
        <w:vanish w:val="0"/>
        <w:color w:val="000000"/>
        <w:position w:val="0"/>
        <w:sz w:val="20"/>
        <w:szCs w:val="20"/>
        <w:vertAlign w:val="baseline"/>
      </w:rPr>
    </w:lvl>
    <w:lvl w:ilvl="1">
      <w:start w:val="1"/>
      <w:numFmt w:val="decimal"/>
      <w:lvlText w:val="%1.%2."/>
      <w:lvlJc w:val="left"/>
      <w:pPr>
        <w:tabs>
          <w:tab w:val="num" w:pos="3977"/>
        </w:tabs>
        <w:ind w:left="3977" w:hanging="432"/>
      </w:pPr>
      <w:rPr>
        <w:rFonts w:ascii="Verdana" w:hAnsi="Verdana" w:hint="default"/>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14" w15:restartNumberingAfterBreak="0">
    <w:nsid w:val="24917FB3"/>
    <w:multiLevelType w:val="multilevel"/>
    <w:tmpl w:val="969C708C"/>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4."/>
      <w:lvlJc w:val="left"/>
      <w:pPr>
        <w:tabs>
          <w:tab w:val="num" w:pos="1800"/>
        </w:tabs>
        <w:ind w:left="1728" w:hanging="648"/>
      </w:pPr>
      <w:rPr>
        <w:b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5" w15:restartNumberingAfterBreak="0">
    <w:nsid w:val="24F45DA0"/>
    <w:multiLevelType w:val="multilevel"/>
    <w:tmpl w:val="84A89E82"/>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6" w15:restartNumberingAfterBreak="0">
    <w:nsid w:val="250D1E8F"/>
    <w:multiLevelType w:val="hybridMultilevel"/>
    <w:tmpl w:val="76643A68"/>
    <w:lvl w:ilvl="0" w:tplc="13FAC3B8">
      <w:start w:val="1"/>
      <w:numFmt w:val="decimal"/>
      <w:lvlText w:val="%1."/>
      <w:lvlJc w:val="left"/>
      <w:pPr>
        <w:ind w:left="1776" w:hanging="360"/>
      </w:pPr>
      <w:rPr>
        <w:rFonts w:ascii="Verdana" w:hAnsi="Verdana" w:hint="default"/>
        <w:b w:val="0"/>
        <w:i w:val="0"/>
        <w:sz w:val="20"/>
        <w:szCs w:val="20"/>
      </w:rPr>
    </w:lvl>
    <w:lvl w:ilvl="1" w:tplc="040E0003" w:tentative="1">
      <w:start w:val="1"/>
      <w:numFmt w:val="bullet"/>
      <w:lvlText w:val="o"/>
      <w:lvlJc w:val="left"/>
      <w:pPr>
        <w:ind w:left="2496" w:hanging="360"/>
      </w:pPr>
      <w:rPr>
        <w:rFonts w:ascii="Courier New" w:hAnsi="Courier New" w:cs="Courier New"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cs="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cs="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217" w15:restartNumberingAfterBreak="0">
    <w:nsid w:val="251309D2"/>
    <w:multiLevelType w:val="multilevel"/>
    <w:tmpl w:val="FD040B2A"/>
    <w:lvl w:ilvl="0">
      <w:start w:val="1"/>
      <w:numFmt w:val="decimal"/>
      <w:pStyle w:val="Fel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8" w15:restartNumberingAfterBreak="0">
    <w:nsid w:val="256B4371"/>
    <w:multiLevelType w:val="multilevel"/>
    <w:tmpl w:val="6E843646"/>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19" w15:restartNumberingAfterBreak="0">
    <w:nsid w:val="259D2C76"/>
    <w:multiLevelType w:val="hybridMultilevel"/>
    <w:tmpl w:val="CAB4DED0"/>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20" w15:restartNumberingAfterBreak="0">
    <w:nsid w:val="25CE06A7"/>
    <w:multiLevelType w:val="hybridMultilevel"/>
    <w:tmpl w:val="B8E23274"/>
    <w:lvl w:ilvl="0" w:tplc="B02070A0">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221" w15:restartNumberingAfterBreak="0">
    <w:nsid w:val="25DE5EA1"/>
    <w:multiLevelType w:val="hybridMultilevel"/>
    <w:tmpl w:val="2104026E"/>
    <w:lvl w:ilvl="0" w:tplc="8286EFB4">
      <w:start w:val="1"/>
      <w:numFmt w:val="decimal"/>
      <w:lvlText w:val="%1."/>
      <w:lvlJc w:val="left"/>
      <w:pPr>
        <w:ind w:left="720"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2" w15:restartNumberingAfterBreak="0">
    <w:nsid w:val="269144EC"/>
    <w:multiLevelType w:val="hybridMultilevel"/>
    <w:tmpl w:val="AD14593E"/>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3" w15:restartNumberingAfterBreak="0">
    <w:nsid w:val="26C05037"/>
    <w:multiLevelType w:val="hybridMultilevel"/>
    <w:tmpl w:val="49C8EDBA"/>
    <w:lvl w:ilvl="0" w:tplc="A3B0388E">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24" w15:restartNumberingAfterBreak="0">
    <w:nsid w:val="26FF4DE7"/>
    <w:multiLevelType w:val="hybridMultilevel"/>
    <w:tmpl w:val="036EF0EC"/>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5" w15:restartNumberingAfterBreak="0">
    <w:nsid w:val="27006BA3"/>
    <w:multiLevelType w:val="multilevel"/>
    <w:tmpl w:val="532EA396"/>
    <w:lvl w:ilvl="0">
      <w:start w:val="9"/>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26" w15:restartNumberingAfterBreak="0">
    <w:nsid w:val="270D48BC"/>
    <w:multiLevelType w:val="multilevel"/>
    <w:tmpl w:val="4B1E3282"/>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7" w15:restartNumberingAfterBreak="0">
    <w:nsid w:val="272F7FB2"/>
    <w:multiLevelType w:val="multilevel"/>
    <w:tmpl w:val="53D2F99A"/>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8" w15:restartNumberingAfterBreak="0">
    <w:nsid w:val="27A81E58"/>
    <w:multiLevelType w:val="multilevel"/>
    <w:tmpl w:val="D2022B44"/>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9" w15:restartNumberingAfterBreak="0">
    <w:nsid w:val="27AE71B0"/>
    <w:multiLevelType w:val="hybridMultilevel"/>
    <w:tmpl w:val="788CF7E2"/>
    <w:lvl w:ilvl="0" w:tplc="040E000F">
      <w:start w:val="1"/>
      <w:numFmt w:val="decimal"/>
      <w:lvlText w:val="%1."/>
      <w:lvlJc w:val="left"/>
      <w:pPr>
        <w:ind w:left="1800" w:hanging="360"/>
      </w:pPr>
      <w:rPr>
        <w:rFonts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230" w15:restartNumberingAfterBreak="0">
    <w:nsid w:val="2843542E"/>
    <w:multiLevelType w:val="hybridMultilevel"/>
    <w:tmpl w:val="471EDA0A"/>
    <w:lvl w:ilvl="0" w:tplc="5C1E6FE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1" w15:restartNumberingAfterBreak="0">
    <w:nsid w:val="285867B1"/>
    <w:multiLevelType w:val="hybridMultilevel"/>
    <w:tmpl w:val="6298C634"/>
    <w:lvl w:ilvl="0" w:tplc="040E000F">
      <w:start w:val="1"/>
      <w:numFmt w:val="decimal"/>
      <w:lvlText w:val="%1."/>
      <w:lvlJc w:val="left"/>
      <w:pPr>
        <w:ind w:left="786" w:hanging="360"/>
      </w:pPr>
      <w:rPr>
        <w:rFonts w:hint="default"/>
      </w:rPr>
    </w:lvl>
    <w:lvl w:ilvl="1" w:tplc="040E0003">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232" w15:restartNumberingAfterBreak="0">
    <w:nsid w:val="29030380"/>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3" w15:restartNumberingAfterBreak="0">
    <w:nsid w:val="293B06EF"/>
    <w:multiLevelType w:val="hybridMultilevel"/>
    <w:tmpl w:val="765046E4"/>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4" w15:restartNumberingAfterBreak="0">
    <w:nsid w:val="293B68B6"/>
    <w:multiLevelType w:val="hybridMultilevel"/>
    <w:tmpl w:val="AA7E55CC"/>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5" w15:restartNumberingAfterBreak="0">
    <w:nsid w:val="29450355"/>
    <w:multiLevelType w:val="multilevel"/>
    <w:tmpl w:val="D47A09D8"/>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6" w15:restartNumberingAfterBreak="0">
    <w:nsid w:val="29554FB0"/>
    <w:multiLevelType w:val="hybridMultilevel"/>
    <w:tmpl w:val="AB300164"/>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7" w15:restartNumberingAfterBreak="0">
    <w:nsid w:val="299166FE"/>
    <w:multiLevelType w:val="multilevel"/>
    <w:tmpl w:val="17A68AA6"/>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8" w15:restartNumberingAfterBreak="0">
    <w:nsid w:val="2A3A3CC1"/>
    <w:multiLevelType w:val="hybridMultilevel"/>
    <w:tmpl w:val="71067CD2"/>
    <w:lvl w:ilvl="0" w:tplc="F28224A0">
      <w:numFmt w:val="bullet"/>
      <w:lvlText w:val="-"/>
      <w:lvlJc w:val="left"/>
      <w:pPr>
        <w:ind w:left="1146" w:hanging="360"/>
      </w:pPr>
      <w:rPr>
        <w:rFonts w:ascii="Verdana" w:eastAsiaTheme="minorHAnsi" w:hAnsi="Verdana" w:cs="Times New Roman" w:hint="default"/>
        <w:sz w:val="20"/>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39" w15:restartNumberingAfterBreak="0">
    <w:nsid w:val="2A4F50BB"/>
    <w:multiLevelType w:val="multilevel"/>
    <w:tmpl w:val="0C9C412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40" w15:restartNumberingAfterBreak="0">
    <w:nsid w:val="2A775144"/>
    <w:multiLevelType w:val="multilevel"/>
    <w:tmpl w:val="BDE4640C"/>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41" w15:restartNumberingAfterBreak="0">
    <w:nsid w:val="2AFA6A22"/>
    <w:multiLevelType w:val="hybridMultilevel"/>
    <w:tmpl w:val="C0F86890"/>
    <w:lvl w:ilvl="0" w:tplc="A8F41EB8">
      <w:start w:val="1"/>
      <w:numFmt w:val="decimal"/>
      <w:lvlText w:val="%1."/>
      <w:lvlJc w:val="left"/>
      <w:pPr>
        <w:ind w:left="927" w:hanging="360"/>
      </w:pPr>
      <w:rPr>
        <w:rFonts w:hint="default"/>
      </w:rPr>
    </w:lvl>
    <w:lvl w:ilvl="1" w:tplc="040E0019" w:tentative="1">
      <w:start w:val="1"/>
      <w:numFmt w:val="lowerLetter"/>
      <w:lvlText w:val="%2."/>
      <w:lvlJc w:val="left"/>
      <w:pPr>
        <w:ind w:left="1647" w:hanging="360"/>
      </w:pPr>
    </w:lvl>
    <w:lvl w:ilvl="2" w:tplc="040E001B">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242" w15:restartNumberingAfterBreak="0">
    <w:nsid w:val="2B5B0942"/>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243" w15:restartNumberingAfterBreak="0">
    <w:nsid w:val="2B7E4A51"/>
    <w:multiLevelType w:val="multilevel"/>
    <w:tmpl w:val="4538C328"/>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4" w15:restartNumberingAfterBreak="0">
    <w:nsid w:val="2BA10285"/>
    <w:multiLevelType w:val="multilevel"/>
    <w:tmpl w:val="644E58C6"/>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0"/>
        <w:u w:val="none"/>
        <w:effect w:val="none"/>
        <w:vertAlign w:val="baseline"/>
        <w:specVanish w:val="0"/>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45" w15:restartNumberingAfterBreak="0">
    <w:nsid w:val="2C2A780C"/>
    <w:multiLevelType w:val="multilevel"/>
    <w:tmpl w:val="4202D13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46" w15:restartNumberingAfterBreak="0">
    <w:nsid w:val="2C2C4E50"/>
    <w:multiLevelType w:val="multilevel"/>
    <w:tmpl w:val="550AD7E4"/>
    <w:lvl w:ilvl="0">
      <w:start w:val="1"/>
      <w:numFmt w:val="decimal"/>
      <w:lvlText w:val="%1."/>
      <w:lvlJc w:val="left"/>
      <w:pPr>
        <w:ind w:left="1004" w:hanging="360"/>
      </w:pPr>
      <w:rPr>
        <w:rFonts w:ascii="Times New Roman" w:hAnsi="Times New Roman" w:hint="default"/>
        <w:b w:val="0"/>
        <w:i w:val="0"/>
        <w:sz w:val="22"/>
        <w:szCs w:val="22"/>
      </w:rPr>
    </w:lvl>
    <w:lvl w:ilvl="1">
      <w:start w:val="1"/>
      <w:numFmt w:val="decimal"/>
      <w:lvlText w:val="%2."/>
      <w:lvlJc w:val="left"/>
      <w:pPr>
        <w:ind w:left="1724" w:hanging="360"/>
      </w:pPr>
      <w:rPr>
        <w:rFonts w:ascii="Times New Roman" w:hAnsi="Times New Roman" w:hint="default"/>
        <w:b w:val="0"/>
        <w:i w:val="0"/>
        <w:sz w:val="24"/>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247" w15:restartNumberingAfterBreak="0">
    <w:nsid w:val="2C381F53"/>
    <w:multiLevelType w:val="multilevel"/>
    <w:tmpl w:val="C6C4DFBE"/>
    <w:lvl w:ilvl="0">
      <w:start w:val="1"/>
      <w:numFmt w:val="decimal"/>
      <w:lvlText w:val="%1."/>
      <w:lvlJc w:val="right"/>
      <w:pPr>
        <w:tabs>
          <w:tab w:val="num" w:pos="0"/>
        </w:tabs>
        <w:ind w:left="502" w:hanging="360"/>
      </w:pPr>
      <w:rPr>
        <w:rFonts w:ascii="Times New Roman" w:eastAsia="Times New Roman" w:hAnsi="Times New Roman" w:cs="Times New Roman"/>
        <w:b/>
        <w:i w:val="0"/>
        <w:caps w:val="0"/>
        <w:smallCaps w:val="0"/>
        <w:strike w:val="0"/>
        <w:dstrike w:val="0"/>
        <w:color w:val="000000"/>
        <w:position w:val="0"/>
        <w:sz w:val="24"/>
        <w:szCs w:val="24"/>
        <w:vertAlign w:val="baseline"/>
      </w:rPr>
    </w:lvl>
    <w:lvl w:ilvl="1">
      <w:start w:val="1"/>
      <w:numFmt w:val="decimal"/>
      <w:lvlText w:val="%1.%2."/>
      <w:lvlJc w:val="left"/>
      <w:pPr>
        <w:tabs>
          <w:tab w:val="num" w:pos="0"/>
        </w:tabs>
        <w:ind w:left="3977" w:hanging="432"/>
      </w:pPr>
      <w:rPr>
        <w:b/>
      </w:rPr>
    </w:lvl>
    <w:lvl w:ilvl="2">
      <w:start w:val="1"/>
      <w:numFmt w:val="decimal"/>
      <w:lvlText w:val="%1.%2.%3."/>
      <w:lvlJc w:val="left"/>
      <w:pPr>
        <w:tabs>
          <w:tab w:val="num" w:pos="0"/>
        </w:tabs>
        <w:ind w:left="1584" w:hanging="504"/>
      </w:p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5"/>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48" w15:restartNumberingAfterBreak="0">
    <w:nsid w:val="2C587230"/>
    <w:multiLevelType w:val="hybridMultilevel"/>
    <w:tmpl w:val="B76A0D84"/>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49" w15:restartNumberingAfterBreak="0">
    <w:nsid w:val="2C9627CD"/>
    <w:multiLevelType w:val="hybridMultilevel"/>
    <w:tmpl w:val="647455E2"/>
    <w:lvl w:ilvl="0" w:tplc="040E000F">
      <w:start w:val="1"/>
      <w:numFmt w:val="decimal"/>
      <w:lvlText w:val="%1."/>
      <w:lvlJc w:val="left"/>
      <w:pPr>
        <w:ind w:left="1146" w:hanging="360"/>
      </w:pPr>
      <w:rPr>
        <w:rFonts w:hint="default"/>
      </w:rPr>
    </w:lvl>
    <w:lvl w:ilvl="1" w:tplc="040E0003" w:tentative="1">
      <w:start w:val="1"/>
      <w:numFmt w:val="bullet"/>
      <w:lvlText w:val="o"/>
      <w:lvlJc w:val="left"/>
      <w:pPr>
        <w:ind w:left="1866" w:hanging="360"/>
      </w:pPr>
      <w:rPr>
        <w:rFonts w:ascii="Courier New" w:hAnsi="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50" w15:restartNumberingAfterBreak="0">
    <w:nsid w:val="2CCA0D98"/>
    <w:multiLevelType w:val="multilevel"/>
    <w:tmpl w:val="0F105E0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51" w15:restartNumberingAfterBreak="0">
    <w:nsid w:val="2CD7655F"/>
    <w:multiLevelType w:val="hybridMultilevel"/>
    <w:tmpl w:val="D5D29930"/>
    <w:lvl w:ilvl="0" w:tplc="040E000F">
      <w:start w:val="1"/>
      <w:numFmt w:val="decimal"/>
      <w:lvlText w:val="%1."/>
      <w:lvlJc w:val="left"/>
      <w:pPr>
        <w:ind w:left="1360" w:hanging="360"/>
      </w:pPr>
      <w:rPr>
        <w:rFonts w:hint="default"/>
      </w:rPr>
    </w:lvl>
    <w:lvl w:ilvl="1" w:tplc="040E0003" w:tentative="1">
      <w:start w:val="1"/>
      <w:numFmt w:val="bullet"/>
      <w:lvlText w:val="o"/>
      <w:lvlJc w:val="left"/>
      <w:pPr>
        <w:ind w:left="2080" w:hanging="360"/>
      </w:pPr>
      <w:rPr>
        <w:rFonts w:ascii="Courier New" w:hAnsi="Courier New" w:cs="Courier New" w:hint="default"/>
      </w:rPr>
    </w:lvl>
    <w:lvl w:ilvl="2" w:tplc="040E0005" w:tentative="1">
      <w:start w:val="1"/>
      <w:numFmt w:val="bullet"/>
      <w:lvlText w:val=""/>
      <w:lvlJc w:val="left"/>
      <w:pPr>
        <w:ind w:left="2800" w:hanging="360"/>
      </w:pPr>
      <w:rPr>
        <w:rFonts w:ascii="Wingdings" w:hAnsi="Wingdings" w:hint="default"/>
      </w:rPr>
    </w:lvl>
    <w:lvl w:ilvl="3" w:tplc="040E0001" w:tentative="1">
      <w:start w:val="1"/>
      <w:numFmt w:val="bullet"/>
      <w:lvlText w:val=""/>
      <w:lvlJc w:val="left"/>
      <w:pPr>
        <w:ind w:left="3520" w:hanging="360"/>
      </w:pPr>
      <w:rPr>
        <w:rFonts w:ascii="Symbol" w:hAnsi="Symbol" w:hint="default"/>
      </w:rPr>
    </w:lvl>
    <w:lvl w:ilvl="4" w:tplc="040E0003" w:tentative="1">
      <w:start w:val="1"/>
      <w:numFmt w:val="bullet"/>
      <w:lvlText w:val="o"/>
      <w:lvlJc w:val="left"/>
      <w:pPr>
        <w:ind w:left="4240" w:hanging="360"/>
      </w:pPr>
      <w:rPr>
        <w:rFonts w:ascii="Courier New" w:hAnsi="Courier New" w:cs="Courier New" w:hint="default"/>
      </w:rPr>
    </w:lvl>
    <w:lvl w:ilvl="5" w:tplc="040E0005" w:tentative="1">
      <w:start w:val="1"/>
      <w:numFmt w:val="bullet"/>
      <w:lvlText w:val=""/>
      <w:lvlJc w:val="left"/>
      <w:pPr>
        <w:ind w:left="4960" w:hanging="360"/>
      </w:pPr>
      <w:rPr>
        <w:rFonts w:ascii="Wingdings" w:hAnsi="Wingdings" w:hint="default"/>
      </w:rPr>
    </w:lvl>
    <w:lvl w:ilvl="6" w:tplc="040E0001" w:tentative="1">
      <w:start w:val="1"/>
      <w:numFmt w:val="bullet"/>
      <w:lvlText w:val=""/>
      <w:lvlJc w:val="left"/>
      <w:pPr>
        <w:ind w:left="5680" w:hanging="360"/>
      </w:pPr>
      <w:rPr>
        <w:rFonts w:ascii="Symbol" w:hAnsi="Symbol" w:hint="default"/>
      </w:rPr>
    </w:lvl>
    <w:lvl w:ilvl="7" w:tplc="040E0003" w:tentative="1">
      <w:start w:val="1"/>
      <w:numFmt w:val="bullet"/>
      <w:lvlText w:val="o"/>
      <w:lvlJc w:val="left"/>
      <w:pPr>
        <w:ind w:left="6400" w:hanging="360"/>
      </w:pPr>
      <w:rPr>
        <w:rFonts w:ascii="Courier New" w:hAnsi="Courier New" w:cs="Courier New" w:hint="default"/>
      </w:rPr>
    </w:lvl>
    <w:lvl w:ilvl="8" w:tplc="040E0005" w:tentative="1">
      <w:start w:val="1"/>
      <w:numFmt w:val="bullet"/>
      <w:lvlText w:val=""/>
      <w:lvlJc w:val="left"/>
      <w:pPr>
        <w:ind w:left="7120" w:hanging="360"/>
      </w:pPr>
      <w:rPr>
        <w:rFonts w:ascii="Wingdings" w:hAnsi="Wingdings" w:hint="default"/>
      </w:rPr>
    </w:lvl>
  </w:abstractNum>
  <w:abstractNum w:abstractNumId="252" w15:restartNumberingAfterBreak="0">
    <w:nsid w:val="2CE92279"/>
    <w:multiLevelType w:val="hybridMultilevel"/>
    <w:tmpl w:val="EB2692FC"/>
    <w:lvl w:ilvl="0" w:tplc="5BAAE672">
      <w:start w:val="1"/>
      <w:numFmt w:val="lowerRoman"/>
      <w:lvlText w:val="%1."/>
      <w:lvlJc w:val="right"/>
      <w:pPr>
        <w:ind w:left="2160" w:hanging="180"/>
      </w:pPr>
      <w:rPr>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3" w15:restartNumberingAfterBreak="0">
    <w:nsid w:val="2CEB60B7"/>
    <w:multiLevelType w:val="multilevel"/>
    <w:tmpl w:val="5CA4786E"/>
    <w:lvl w:ilvl="0">
      <w:start w:val="12"/>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54" w15:restartNumberingAfterBreak="0">
    <w:nsid w:val="2CF8516D"/>
    <w:multiLevelType w:val="multilevel"/>
    <w:tmpl w:val="57CC8E6E"/>
    <w:lvl w:ilvl="0">
      <w:start w:val="11"/>
      <w:numFmt w:val="decimal"/>
      <w:lvlText w:val="%1."/>
      <w:lvlJc w:val="left"/>
      <w:pPr>
        <w:tabs>
          <w:tab w:val="num" w:pos="360"/>
        </w:tabs>
        <w:ind w:left="360" w:hanging="360"/>
      </w:pPr>
      <w:rPr>
        <w:rFonts w:cs="Times New Roman"/>
        <w:b/>
        <w:i w:val="0"/>
        <w:sz w:val="22"/>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5" w15:restartNumberingAfterBreak="0">
    <w:nsid w:val="2D83295F"/>
    <w:multiLevelType w:val="multilevel"/>
    <w:tmpl w:val="9A7C33FA"/>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56" w15:restartNumberingAfterBreak="0">
    <w:nsid w:val="2DE56211"/>
    <w:multiLevelType w:val="hybridMultilevel"/>
    <w:tmpl w:val="6298C634"/>
    <w:lvl w:ilvl="0" w:tplc="040E000F">
      <w:start w:val="1"/>
      <w:numFmt w:val="decimal"/>
      <w:lvlText w:val="%1."/>
      <w:lvlJc w:val="left"/>
      <w:pPr>
        <w:ind w:left="1786" w:hanging="360"/>
      </w:pPr>
      <w:rPr>
        <w:rFonts w:hint="default"/>
      </w:rPr>
    </w:lvl>
    <w:lvl w:ilvl="1" w:tplc="040E0003">
      <w:start w:val="1"/>
      <w:numFmt w:val="bullet"/>
      <w:lvlText w:val="o"/>
      <w:lvlJc w:val="left"/>
      <w:pPr>
        <w:ind w:left="2506" w:hanging="360"/>
      </w:pPr>
      <w:rPr>
        <w:rFonts w:ascii="Courier New" w:hAnsi="Courier New" w:cs="Courier New" w:hint="default"/>
      </w:rPr>
    </w:lvl>
    <w:lvl w:ilvl="2" w:tplc="040E0005" w:tentative="1">
      <w:start w:val="1"/>
      <w:numFmt w:val="bullet"/>
      <w:lvlText w:val=""/>
      <w:lvlJc w:val="left"/>
      <w:pPr>
        <w:ind w:left="3226" w:hanging="360"/>
      </w:pPr>
      <w:rPr>
        <w:rFonts w:ascii="Wingdings" w:hAnsi="Wingdings" w:hint="default"/>
      </w:rPr>
    </w:lvl>
    <w:lvl w:ilvl="3" w:tplc="040E0001" w:tentative="1">
      <w:start w:val="1"/>
      <w:numFmt w:val="bullet"/>
      <w:lvlText w:val=""/>
      <w:lvlJc w:val="left"/>
      <w:pPr>
        <w:ind w:left="3946" w:hanging="360"/>
      </w:pPr>
      <w:rPr>
        <w:rFonts w:ascii="Symbol" w:hAnsi="Symbol" w:hint="default"/>
      </w:rPr>
    </w:lvl>
    <w:lvl w:ilvl="4" w:tplc="040E0003" w:tentative="1">
      <w:start w:val="1"/>
      <w:numFmt w:val="bullet"/>
      <w:lvlText w:val="o"/>
      <w:lvlJc w:val="left"/>
      <w:pPr>
        <w:ind w:left="4666" w:hanging="360"/>
      </w:pPr>
      <w:rPr>
        <w:rFonts w:ascii="Courier New" w:hAnsi="Courier New" w:cs="Courier New" w:hint="default"/>
      </w:rPr>
    </w:lvl>
    <w:lvl w:ilvl="5" w:tplc="040E0005" w:tentative="1">
      <w:start w:val="1"/>
      <w:numFmt w:val="bullet"/>
      <w:lvlText w:val=""/>
      <w:lvlJc w:val="left"/>
      <w:pPr>
        <w:ind w:left="5386" w:hanging="360"/>
      </w:pPr>
      <w:rPr>
        <w:rFonts w:ascii="Wingdings" w:hAnsi="Wingdings" w:hint="default"/>
      </w:rPr>
    </w:lvl>
    <w:lvl w:ilvl="6" w:tplc="040E0001" w:tentative="1">
      <w:start w:val="1"/>
      <w:numFmt w:val="bullet"/>
      <w:lvlText w:val=""/>
      <w:lvlJc w:val="left"/>
      <w:pPr>
        <w:ind w:left="6106" w:hanging="360"/>
      </w:pPr>
      <w:rPr>
        <w:rFonts w:ascii="Symbol" w:hAnsi="Symbol" w:hint="default"/>
      </w:rPr>
    </w:lvl>
    <w:lvl w:ilvl="7" w:tplc="040E0003" w:tentative="1">
      <w:start w:val="1"/>
      <w:numFmt w:val="bullet"/>
      <w:lvlText w:val="o"/>
      <w:lvlJc w:val="left"/>
      <w:pPr>
        <w:ind w:left="6826" w:hanging="360"/>
      </w:pPr>
      <w:rPr>
        <w:rFonts w:ascii="Courier New" w:hAnsi="Courier New" w:cs="Courier New" w:hint="default"/>
      </w:rPr>
    </w:lvl>
    <w:lvl w:ilvl="8" w:tplc="040E0005" w:tentative="1">
      <w:start w:val="1"/>
      <w:numFmt w:val="bullet"/>
      <w:lvlText w:val=""/>
      <w:lvlJc w:val="left"/>
      <w:pPr>
        <w:ind w:left="7546" w:hanging="360"/>
      </w:pPr>
      <w:rPr>
        <w:rFonts w:ascii="Wingdings" w:hAnsi="Wingdings" w:hint="default"/>
      </w:rPr>
    </w:lvl>
  </w:abstractNum>
  <w:abstractNum w:abstractNumId="257" w15:restartNumberingAfterBreak="0">
    <w:nsid w:val="2DFE12EC"/>
    <w:multiLevelType w:val="multilevel"/>
    <w:tmpl w:val="A1A01D3C"/>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58" w15:restartNumberingAfterBreak="0">
    <w:nsid w:val="2E3B4CA6"/>
    <w:multiLevelType w:val="hybridMultilevel"/>
    <w:tmpl w:val="0AE4142C"/>
    <w:lvl w:ilvl="0" w:tplc="D0FE4EA8">
      <w:start w:val="1"/>
      <w:numFmt w:val="decimal"/>
      <w:lvlText w:val="%1)"/>
      <w:lvlJc w:val="left"/>
      <w:pPr>
        <w:ind w:left="1569" w:hanging="435"/>
      </w:pPr>
      <w:rPr>
        <w:rFonts w:hint="default"/>
      </w:rPr>
    </w:lvl>
    <w:lvl w:ilvl="1" w:tplc="040E0019" w:tentative="1">
      <w:start w:val="1"/>
      <w:numFmt w:val="lowerLetter"/>
      <w:lvlText w:val="%2."/>
      <w:lvlJc w:val="left"/>
      <w:pPr>
        <w:ind w:left="2214" w:hanging="360"/>
      </w:pPr>
    </w:lvl>
    <w:lvl w:ilvl="2" w:tplc="040E001B" w:tentative="1">
      <w:start w:val="1"/>
      <w:numFmt w:val="lowerRoman"/>
      <w:lvlText w:val="%3."/>
      <w:lvlJc w:val="right"/>
      <w:pPr>
        <w:ind w:left="2934" w:hanging="180"/>
      </w:pPr>
    </w:lvl>
    <w:lvl w:ilvl="3" w:tplc="040E000F" w:tentative="1">
      <w:start w:val="1"/>
      <w:numFmt w:val="decimal"/>
      <w:lvlText w:val="%4."/>
      <w:lvlJc w:val="left"/>
      <w:pPr>
        <w:ind w:left="3654" w:hanging="360"/>
      </w:pPr>
    </w:lvl>
    <w:lvl w:ilvl="4" w:tplc="040E0019" w:tentative="1">
      <w:start w:val="1"/>
      <w:numFmt w:val="lowerLetter"/>
      <w:lvlText w:val="%5."/>
      <w:lvlJc w:val="left"/>
      <w:pPr>
        <w:ind w:left="4374" w:hanging="360"/>
      </w:pPr>
    </w:lvl>
    <w:lvl w:ilvl="5" w:tplc="040E001B" w:tentative="1">
      <w:start w:val="1"/>
      <w:numFmt w:val="lowerRoman"/>
      <w:lvlText w:val="%6."/>
      <w:lvlJc w:val="right"/>
      <w:pPr>
        <w:ind w:left="5094" w:hanging="180"/>
      </w:pPr>
    </w:lvl>
    <w:lvl w:ilvl="6" w:tplc="040E000F" w:tentative="1">
      <w:start w:val="1"/>
      <w:numFmt w:val="decimal"/>
      <w:lvlText w:val="%7."/>
      <w:lvlJc w:val="left"/>
      <w:pPr>
        <w:ind w:left="5814" w:hanging="360"/>
      </w:pPr>
    </w:lvl>
    <w:lvl w:ilvl="7" w:tplc="040E0019" w:tentative="1">
      <w:start w:val="1"/>
      <w:numFmt w:val="lowerLetter"/>
      <w:lvlText w:val="%8."/>
      <w:lvlJc w:val="left"/>
      <w:pPr>
        <w:ind w:left="6534" w:hanging="360"/>
      </w:pPr>
    </w:lvl>
    <w:lvl w:ilvl="8" w:tplc="040E001B" w:tentative="1">
      <w:start w:val="1"/>
      <w:numFmt w:val="lowerRoman"/>
      <w:lvlText w:val="%9."/>
      <w:lvlJc w:val="right"/>
      <w:pPr>
        <w:ind w:left="7254" w:hanging="180"/>
      </w:pPr>
    </w:lvl>
  </w:abstractNum>
  <w:abstractNum w:abstractNumId="259" w15:restartNumberingAfterBreak="0">
    <w:nsid w:val="2E68144B"/>
    <w:multiLevelType w:val="hybridMultilevel"/>
    <w:tmpl w:val="AE603D38"/>
    <w:lvl w:ilvl="0" w:tplc="4A8C3AF8">
      <w:start w:val="3"/>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0" w15:restartNumberingAfterBreak="0">
    <w:nsid w:val="2E69255D"/>
    <w:multiLevelType w:val="multilevel"/>
    <w:tmpl w:val="74E865F2"/>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1141"/>
        </w:tabs>
        <w:ind w:left="1141"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1" w15:restartNumberingAfterBreak="0">
    <w:nsid w:val="2E971319"/>
    <w:multiLevelType w:val="multilevel"/>
    <w:tmpl w:val="657E289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ascii="Verdana" w:hAnsi="Verdana" w:cs="Times New Roman"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62" w15:restartNumberingAfterBreak="0">
    <w:nsid w:val="2EE84462"/>
    <w:multiLevelType w:val="hybridMultilevel"/>
    <w:tmpl w:val="1B667E16"/>
    <w:lvl w:ilvl="0" w:tplc="040E000F">
      <w:start w:val="1"/>
      <w:numFmt w:val="decimal"/>
      <w:lvlText w:val="%1."/>
      <w:lvlJc w:val="left"/>
      <w:pPr>
        <w:ind w:left="786" w:hanging="360"/>
      </w:pPr>
      <w:rPr>
        <w:rFonts w:hint="default"/>
      </w:rPr>
    </w:lvl>
    <w:lvl w:ilvl="1" w:tplc="040E0003">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263" w15:restartNumberingAfterBreak="0">
    <w:nsid w:val="2F2276B6"/>
    <w:multiLevelType w:val="multilevel"/>
    <w:tmpl w:val="3C086C14"/>
    <w:lvl w:ilvl="0">
      <w:start w:val="1"/>
      <w:numFmt w:val="decimal"/>
      <w:lvlText w:val="%1."/>
      <w:lvlJc w:val="right"/>
      <w:pPr>
        <w:tabs>
          <w:tab w:val="num" w:pos="644"/>
        </w:tabs>
        <w:ind w:left="644"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01"/>
        </w:tabs>
        <w:ind w:left="3901" w:hanging="432"/>
      </w:pPr>
      <w:rPr>
        <w:b/>
      </w:rPr>
    </w:lvl>
    <w:lvl w:ilvl="2">
      <w:start w:val="1"/>
      <w:numFmt w:val="decimal"/>
      <w:lvlText w:val="%1.%2.%3."/>
      <w:lvlJc w:val="left"/>
      <w:pPr>
        <w:tabs>
          <w:tab w:val="num" w:pos="1724"/>
        </w:tabs>
        <w:ind w:left="1508" w:hanging="504"/>
      </w:p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264" w15:restartNumberingAfterBreak="0">
    <w:nsid w:val="2F2C5644"/>
    <w:multiLevelType w:val="multilevel"/>
    <w:tmpl w:val="CF36F1F2"/>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5" w15:restartNumberingAfterBreak="0">
    <w:nsid w:val="2F440E02"/>
    <w:multiLevelType w:val="multilevel"/>
    <w:tmpl w:val="3B14DB22"/>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6" w15:restartNumberingAfterBreak="0">
    <w:nsid w:val="2F620264"/>
    <w:multiLevelType w:val="multilevel"/>
    <w:tmpl w:val="C1EE4492"/>
    <w:lvl w:ilvl="0">
      <w:start w:val="1"/>
      <w:numFmt w:val="decimal"/>
      <w:lvlText w:val="%1."/>
      <w:lvlJc w:val="right"/>
      <w:pPr>
        <w:ind w:left="502" w:hanging="360"/>
      </w:pPr>
      <w:rPr>
        <w:rFonts w:ascii="Times New Roman" w:eastAsia="Times New Roman" w:hAnsi="Times New Roman" w:cs="Times New Roman"/>
        <w:b/>
        <w:i w:val="0"/>
        <w:smallCaps w:val="0"/>
        <w:strike w:val="0"/>
        <w:color w:val="000000"/>
        <w:sz w:val="24"/>
        <w:szCs w:val="24"/>
        <w:vertAlign w:val="baseline"/>
      </w:rPr>
    </w:lvl>
    <w:lvl w:ilvl="1">
      <w:start w:val="1"/>
      <w:numFmt w:val="decimal"/>
      <w:lvlText w:val="%1.%2."/>
      <w:lvlJc w:val="left"/>
      <w:pPr>
        <w:ind w:left="3977" w:hanging="432"/>
      </w:pPr>
      <w:rPr>
        <w:b/>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5"/>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67" w15:restartNumberingAfterBreak="0">
    <w:nsid w:val="2F6742F9"/>
    <w:multiLevelType w:val="hybridMultilevel"/>
    <w:tmpl w:val="C0F86890"/>
    <w:lvl w:ilvl="0" w:tplc="A8F41EB8">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268" w15:restartNumberingAfterBreak="0">
    <w:nsid w:val="2FB56313"/>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269" w15:restartNumberingAfterBreak="0">
    <w:nsid w:val="2FF9333C"/>
    <w:multiLevelType w:val="hybridMultilevel"/>
    <w:tmpl w:val="A67A1E32"/>
    <w:lvl w:ilvl="0" w:tplc="B8A299A8">
      <w:start w:val="1"/>
      <w:numFmt w:val="decimal"/>
      <w:lvlText w:val="%1."/>
      <w:lvlJc w:val="left"/>
      <w:pPr>
        <w:ind w:left="2080" w:hanging="360"/>
      </w:pPr>
      <w:rPr>
        <w:rFonts w:ascii="Times New Roman" w:hAnsi="Times New Roman" w:hint="default"/>
        <w:b w:val="0"/>
        <w:i w:val="0"/>
        <w:sz w:val="24"/>
      </w:rPr>
    </w:lvl>
    <w:lvl w:ilvl="1" w:tplc="040E0003" w:tentative="1">
      <w:start w:val="1"/>
      <w:numFmt w:val="bullet"/>
      <w:lvlText w:val="o"/>
      <w:lvlJc w:val="left"/>
      <w:pPr>
        <w:ind w:left="2800" w:hanging="360"/>
      </w:pPr>
      <w:rPr>
        <w:rFonts w:ascii="Courier New" w:hAnsi="Courier New" w:cs="Courier New" w:hint="default"/>
      </w:rPr>
    </w:lvl>
    <w:lvl w:ilvl="2" w:tplc="040E0005" w:tentative="1">
      <w:start w:val="1"/>
      <w:numFmt w:val="bullet"/>
      <w:lvlText w:val=""/>
      <w:lvlJc w:val="left"/>
      <w:pPr>
        <w:ind w:left="3520" w:hanging="360"/>
      </w:pPr>
      <w:rPr>
        <w:rFonts w:ascii="Wingdings" w:hAnsi="Wingdings" w:hint="default"/>
      </w:rPr>
    </w:lvl>
    <w:lvl w:ilvl="3" w:tplc="040E0001" w:tentative="1">
      <w:start w:val="1"/>
      <w:numFmt w:val="bullet"/>
      <w:lvlText w:val=""/>
      <w:lvlJc w:val="left"/>
      <w:pPr>
        <w:ind w:left="4240" w:hanging="360"/>
      </w:pPr>
      <w:rPr>
        <w:rFonts w:ascii="Symbol" w:hAnsi="Symbol" w:hint="default"/>
      </w:rPr>
    </w:lvl>
    <w:lvl w:ilvl="4" w:tplc="040E0003" w:tentative="1">
      <w:start w:val="1"/>
      <w:numFmt w:val="bullet"/>
      <w:lvlText w:val="o"/>
      <w:lvlJc w:val="left"/>
      <w:pPr>
        <w:ind w:left="4960" w:hanging="360"/>
      </w:pPr>
      <w:rPr>
        <w:rFonts w:ascii="Courier New" w:hAnsi="Courier New" w:cs="Courier New" w:hint="default"/>
      </w:rPr>
    </w:lvl>
    <w:lvl w:ilvl="5" w:tplc="040E0005" w:tentative="1">
      <w:start w:val="1"/>
      <w:numFmt w:val="bullet"/>
      <w:lvlText w:val=""/>
      <w:lvlJc w:val="left"/>
      <w:pPr>
        <w:ind w:left="5680" w:hanging="360"/>
      </w:pPr>
      <w:rPr>
        <w:rFonts w:ascii="Wingdings" w:hAnsi="Wingdings" w:hint="default"/>
      </w:rPr>
    </w:lvl>
    <w:lvl w:ilvl="6" w:tplc="040E0001" w:tentative="1">
      <w:start w:val="1"/>
      <w:numFmt w:val="bullet"/>
      <w:lvlText w:val=""/>
      <w:lvlJc w:val="left"/>
      <w:pPr>
        <w:ind w:left="6400" w:hanging="360"/>
      </w:pPr>
      <w:rPr>
        <w:rFonts w:ascii="Symbol" w:hAnsi="Symbol" w:hint="default"/>
      </w:rPr>
    </w:lvl>
    <w:lvl w:ilvl="7" w:tplc="040E0003" w:tentative="1">
      <w:start w:val="1"/>
      <w:numFmt w:val="bullet"/>
      <w:lvlText w:val="o"/>
      <w:lvlJc w:val="left"/>
      <w:pPr>
        <w:ind w:left="7120" w:hanging="360"/>
      </w:pPr>
      <w:rPr>
        <w:rFonts w:ascii="Courier New" w:hAnsi="Courier New" w:cs="Courier New" w:hint="default"/>
      </w:rPr>
    </w:lvl>
    <w:lvl w:ilvl="8" w:tplc="040E0005" w:tentative="1">
      <w:start w:val="1"/>
      <w:numFmt w:val="bullet"/>
      <w:lvlText w:val=""/>
      <w:lvlJc w:val="left"/>
      <w:pPr>
        <w:ind w:left="7840" w:hanging="360"/>
      </w:pPr>
      <w:rPr>
        <w:rFonts w:ascii="Wingdings" w:hAnsi="Wingdings" w:hint="default"/>
      </w:rPr>
    </w:lvl>
  </w:abstractNum>
  <w:abstractNum w:abstractNumId="270" w15:restartNumberingAfterBreak="0">
    <w:nsid w:val="303F2ED0"/>
    <w:multiLevelType w:val="hybridMultilevel"/>
    <w:tmpl w:val="1B667E16"/>
    <w:lvl w:ilvl="0" w:tplc="040E000F">
      <w:start w:val="1"/>
      <w:numFmt w:val="decimal"/>
      <w:lvlText w:val="%1."/>
      <w:lvlJc w:val="left"/>
      <w:pPr>
        <w:ind w:left="786" w:hanging="360"/>
      </w:pPr>
      <w:rPr>
        <w:rFonts w:hint="default"/>
      </w:rPr>
    </w:lvl>
    <w:lvl w:ilvl="1" w:tplc="040E0003">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271" w15:restartNumberingAfterBreak="0">
    <w:nsid w:val="305E4E1C"/>
    <w:multiLevelType w:val="hybridMultilevel"/>
    <w:tmpl w:val="770C771A"/>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72" w15:restartNumberingAfterBreak="0">
    <w:nsid w:val="307B092D"/>
    <w:multiLevelType w:val="hybridMultilevel"/>
    <w:tmpl w:val="EB048E9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73" w15:restartNumberingAfterBreak="0">
    <w:nsid w:val="309A3330"/>
    <w:multiLevelType w:val="hybridMultilevel"/>
    <w:tmpl w:val="4F1652A6"/>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4" w15:restartNumberingAfterBreak="0">
    <w:nsid w:val="30D76199"/>
    <w:multiLevelType w:val="multilevel"/>
    <w:tmpl w:val="580E8B3C"/>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5" w15:restartNumberingAfterBreak="0">
    <w:nsid w:val="30E50C42"/>
    <w:multiLevelType w:val="hybridMultilevel"/>
    <w:tmpl w:val="5E847D72"/>
    <w:lvl w:ilvl="0" w:tplc="045CB702">
      <w:start w:val="1"/>
      <w:numFmt w:val="decimal"/>
      <w:lvlText w:val="%1."/>
      <w:lvlJc w:val="left"/>
      <w:pPr>
        <w:ind w:left="927" w:hanging="360"/>
      </w:pPr>
      <w:rPr>
        <w:rFonts w:hint="default"/>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276" w15:restartNumberingAfterBreak="0">
    <w:nsid w:val="313B5D90"/>
    <w:multiLevelType w:val="hybridMultilevel"/>
    <w:tmpl w:val="4D5051D6"/>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277" w15:restartNumberingAfterBreak="0">
    <w:nsid w:val="314C70FC"/>
    <w:multiLevelType w:val="hybridMultilevel"/>
    <w:tmpl w:val="7FE0116E"/>
    <w:lvl w:ilvl="0" w:tplc="5C1E6FE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8" w15:restartNumberingAfterBreak="0">
    <w:nsid w:val="317468AD"/>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279" w15:restartNumberingAfterBreak="0">
    <w:nsid w:val="31A3096D"/>
    <w:multiLevelType w:val="multilevel"/>
    <w:tmpl w:val="54E0A39A"/>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0" w15:restartNumberingAfterBreak="0">
    <w:nsid w:val="31AD7CBA"/>
    <w:multiLevelType w:val="hybridMultilevel"/>
    <w:tmpl w:val="4D4CD344"/>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281" w15:restartNumberingAfterBreak="0">
    <w:nsid w:val="31AE0CFA"/>
    <w:multiLevelType w:val="hybridMultilevel"/>
    <w:tmpl w:val="2C9CA83E"/>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82" w15:restartNumberingAfterBreak="0">
    <w:nsid w:val="31D33BDD"/>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283" w15:restartNumberingAfterBreak="0">
    <w:nsid w:val="321C0A5D"/>
    <w:multiLevelType w:val="hybridMultilevel"/>
    <w:tmpl w:val="A0F69D7E"/>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4" w15:restartNumberingAfterBreak="0">
    <w:nsid w:val="3255345C"/>
    <w:multiLevelType w:val="hybridMultilevel"/>
    <w:tmpl w:val="EB048E9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85" w15:restartNumberingAfterBreak="0">
    <w:nsid w:val="329E0604"/>
    <w:multiLevelType w:val="hybridMultilevel"/>
    <w:tmpl w:val="11BA7C52"/>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286" w15:restartNumberingAfterBreak="0">
    <w:nsid w:val="32EB12FC"/>
    <w:multiLevelType w:val="hybridMultilevel"/>
    <w:tmpl w:val="E0FE2F32"/>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7" w15:restartNumberingAfterBreak="0">
    <w:nsid w:val="33201483"/>
    <w:multiLevelType w:val="multilevel"/>
    <w:tmpl w:val="4AF863FA"/>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8" w15:restartNumberingAfterBreak="0">
    <w:nsid w:val="33A172D1"/>
    <w:multiLevelType w:val="multilevel"/>
    <w:tmpl w:val="CF1C19D8"/>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9" w15:restartNumberingAfterBreak="0">
    <w:nsid w:val="33A61A7C"/>
    <w:multiLevelType w:val="hybridMultilevel"/>
    <w:tmpl w:val="0868D07E"/>
    <w:lvl w:ilvl="0" w:tplc="F5927994">
      <w:start w:val="1"/>
      <w:numFmt w:val="bullet"/>
      <w:pStyle w:val="felsor"/>
      <w:lvlText w:val="-"/>
      <w:lvlJc w:val="left"/>
      <w:pPr>
        <w:ind w:left="1069" w:hanging="360"/>
      </w:pPr>
      <w:rPr>
        <w:rFonts w:ascii="Calibri" w:eastAsia="Calibri" w:hAnsi="Calibri" w:cs="Times New Roman" w:hint="default"/>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290" w15:restartNumberingAfterBreak="0">
    <w:nsid w:val="33A87BA5"/>
    <w:multiLevelType w:val="hybridMultilevel"/>
    <w:tmpl w:val="9DFE8F08"/>
    <w:lvl w:ilvl="0" w:tplc="028C247C">
      <w:start w:val="1"/>
      <w:numFmt w:val="decimal"/>
      <w:lvlText w:val="%1."/>
      <w:lvlJc w:val="left"/>
      <w:pPr>
        <w:ind w:left="720" w:hanging="360"/>
      </w:pPr>
      <w:rPr>
        <w:rFonts w:ascii="Times New Roman" w:hAnsi="Times New Roman" w:hint="default"/>
        <w:b w:val="0"/>
        <w:i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1" w15:restartNumberingAfterBreak="0">
    <w:nsid w:val="33CB2209"/>
    <w:multiLevelType w:val="hybridMultilevel"/>
    <w:tmpl w:val="BD447912"/>
    <w:lvl w:ilvl="0" w:tplc="040E000F">
      <w:start w:val="1"/>
      <w:numFmt w:val="decimal"/>
      <w:lvlText w:val="%1."/>
      <w:lvlJc w:val="left"/>
      <w:pPr>
        <w:ind w:left="1778" w:hanging="360"/>
      </w:pPr>
      <w:rPr>
        <w:rFonts w:hint="default"/>
      </w:rPr>
    </w:lvl>
    <w:lvl w:ilvl="1" w:tplc="040E0003" w:tentative="1">
      <w:start w:val="1"/>
      <w:numFmt w:val="bullet"/>
      <w:lvlText w:val="o"/>
      <w:lvlJc w:val="left"/>
      <w:pPr>
        <w:ind w:left="2498" w:hanging="360"/>
      </w:pPr>
      <w:rPr>
        <w:rFonts w:ascii="Courier New" w:hAnsi="Courier New" w:cs="Courier New" w:hint="default"/>
      </w:rPr>
    </w:lvl>
    <w:lvl w:ilvl="2" w:tplc="040E0005" w:tentative="1">
      <w:start w:val="1"/>
      <w:numFmt w:val="bullet"/>
      <w:lvlText w:val=""/>
      <w:lvlJc w:val="left"/>
      <w:pPr>
        <w:ind w:left="3218" w:hanging="360"/>
      </w:pPr>
      <w:rPr>
        <w:rFonts w:ascii="Wingdings" w:hAnsi="Wingdings" w:hint="default"/>
      </w:rPr>
    </w:lvl>
    <w:lvl w:ilvl="3" w:tplc="040E0001" w:tentative="1">
      <w:start w:val="1"/>
      <w:numFmt w:val="bullet"/>
      <w:lvlText w:val=""/>
      <w:lvlJc w:val="left"/>
      <w:pPr>
        <w:ind w:left="3938" w:hanging="360"/>
      </w:pPr>
      <w:rPr>
        <w:rFonts w:ascii="Symbol" w:hAnsi="Symbol" w:hint="default"/>
      </w:rPr>
    </w:lvl>
    <w:lvl w:ilvl="4" w:tplc="040E0003" w:tentative="1">
      <w:start w:val="1"/>
      <w:numFmt w:val="bullet"/>
      <w:lvlText w:val="o"/>
      <w:lvlJc w:val="left"/>
      <w:pPr>
        <w:ind w:left="4658" w:hanging="360"/>
      </w:pPr>
      <w:rPr>
        <w:rFonts w:ascii="Courier New" w:hAnsi="Courier New" w:cs="Courier New" w:hint="default"/>
      </w:rPr>
    </w:lvl>
    <w:lvl w:ilvl="5" w:tplc="040E0005" w:tentative="1">
      <w:start w:val="1"/>
      <w:numFmt w:val="bullet"/>
      <w:lvlText w:val=""/>
      <w:lvlJc w:val="left"/>
      <w:pPr>
        <w:ind w:left="5378" w:hanging="360"/>
      </w:pPr>
      <w:rPr>
        <w:rFonts w:ascii="Wingdings" w:hAnsi="Wingdings" w:hint="default"/>
      </w:rPr>
    </w:lvl>
    <w:lvl w:ilvl="6" w:tplc="040E0001" w:tentative="1">
      <w:start w:val="1"/>
      <w:numFmt w:val="bullet"/>
      <w:lvlText w:val=""/>
      <w:lvlJc w:val="left"/>
      <w:pPr>
        <w:ind w:left="6098" w:hanging="360"/>
      </w:pPr>
      <w:rPr>
        <w:rFonts w:ascii="Symbol" w:hAnsi="Symbol" w:hint="default"/>
      </w:rPr>
    </w:lvl>
    <w:lvl w:ilvl="7" w:tplc="040E0003" w:tentative="1">
      <w:start w:val="1"/>
      <w:numFmt w:val="bullet"/>
      <w:lvlText w:val="o"/>
      <w:lvlJc w:val="left"/>
      <w:pPr>
        <w:ind w:left="6818" w:hanging="360"/>
      </w:pPr>
      <w:rPr>
        <w:rFonts w:ascii="Courier New" w:hAnsi="Courier New" w:cs="Courier New" w:hint="default"/>
      </w:rPr>
    </w:lvl>
    <w:lvl w:ilvl="8" w:tplc="040E0005" w:tentative="1">
      <w:start w:val="1"/>
      <w:numFmt w:val="bullet"/>
      <w:lvlText w:val=""/>
      <w:lvlJc w:val="left"/>
      <w:pPr>
        <w:ind w:left="7538" w:hanging="360"/>
      </w:pPr>
      <w:rPr>
        <w:rFonts w:ascii="Wingdings" w:hAnsi="Wingdings" w:hint="default"/>
      </w:rPr>
    </w:lvl>
  </w:abstractNum>
  <w:abstractNum w:abstractNumId="292" w15:restartNumberingAfterBreak="0">
    <w:nsid w:val="33D07168"/>
    <w:multiLevelType w:val="hybridMultilevel"/>
    <w:tmpl w:val="647EA9B2"/>
    <w:lvl w:ilvl="0" w:tplc="1C0E9240">
      <w:start w:val="1"/>
      <w:numFmt w:val="decimal"/>
      <w:lvlText w:val="%1."/>
      <w:lvlJc w:val="left"/>
      <w:pPr>
        <w:ind w:left="644" w:hanging="360"/>
      </w:pPr>
      <w:rPr>
        <w:rFonts w:eastAsiaTheme="minorHAnsi" w:hint="default"/>
      </w:rPr>
    </w:lvl>
    <w:lvl w:ilvl="1" w:tplc="040E0019">
      <w:start w:val="1"/>
      <w:numFmt w:val="lowerLetter"/>
      <w:lvlText w:val="%2."/>
      <w:lvlJc w:val="left"/>
      <w:pPr>
        <w:ind w:left="1364" w:hanging="360"/>
      </w:pPr>
    </w:lvl>
    <w:lvl w:ilvl="2" w:tplc="040E001B">
      <w:start w:val="1"/>
      <w:numFmt w:val="lowerRoman"/>
      <w:lvlText w:val="%3."/>
      <w:lvlJc w:val="right"/>
      <w:pPr>
        <w:ind w:left="2084" w:hanging="180"/>
      </w:pPr>
    </w:lvl>
    <w:lvl w:ilvl="3" w:tplc="040E000F">
      <w:start w:val="1"/>
      <w:numFmt w:val="decimal"/>
      <w:lvlText w:val="%4."/>
      <w:lvlJc w:val="left"/>
      <w:pPr>
        <w:ind w:left="2804" w:hanging="360"/>
      </w:pPr>
    </w:lvl>
    <w:lvl w:ilvl="4" w:tplc="040E0019">
      <w:start w:val="1"/>
      <w:numFmt w:val="lowerLetter"/>
      <w:lvlText w:val="%5."/>
      <w:lvlJc w:val="left"/>
      <w:pPr>
        <w:ind w:left="3524" w:hanging="360"/>
      </w:pPr>
    </w:lvl>
    <w:lvl w:ilvl="5" w:tplc="040E001B">
      <w:start w:val="1"/>
      <w:numFmt w:val="lowerRoman"/>
      <w:lvlText w:val="%6."/>
      <w:lvlJc w:val="right"/>
      <w:pPr>
        <w:ind w:left="4244" w:hanging="180"/>
      </w:pPr>
    </w:lvl>
    <w:lvl w:ilvl="6" w:tplc="040E000F">
      <w:start w:val="1"/>
      <w:numFmt w:val="decimal"/>
      <w:lvlText w:val="%7."/>
      <w:lvlJc w:val="left"/>
      <w:pPr>
        <w:ind w:left="4964" w:hanging="360"/>
      </w:pPr>
    </w:lvl>
    <w:lvl w:ilvl="7" w:tplc="040E0019">
      <w:start w:val="1"/>
      <w:numFmt w:val="lowerLetter"/>
      <w:lvlText w:val="%8."/>
      <w:lvlJc w:val="left"/>
      <w:pPr>
        <w:ind w:left="5684" w:hanging="360"/>
      </w:pPr>
    </w:lvl>
    <w:lvl w:ilvl="8" w:tplc="040E001B">
      <w:start w:val="1"/>
      <w:numFmt w:val="lowerRoman"/>
      <w:lvlText w:val="%9."/>
      <w:lvlJc w:val="right"/>
      <w:pPr>
        <w:ind w:left="6404" w:hanging="180"/>
      </w:pPr>
    </w:lvl>
  </w:abstractNum>
  <w:abstractNum w:abstractNumId="293" w15:restartNumberingAfterBreak="0">
    <w:nsid w:val="33E1713E"/>
    <w:multiLevelType w:val="multilevel"/>
    <w:tmpl w:val="3674848C"/>
    <w:lvl w:ilvl="0">
      <w:start w:val="10"/>
      <w:numFmt w:val="decimal"/>
      <w:lvlText w:val="%1."/>
      <w:lvlJc w:val="left"/>
      <w:pPr>
        <w:ind w:left="645" w:hanging="645"/>
      </w:pPr>
      <w:rPr>
        <w:rFonts w:hint="default"/>
        <w:b/>
      </w:rPr>
    </w:lvl>
    <w:lvl w:ilvl="1">
      <w:start w:val="1"/>
      <w:numFmt w:val="decimal"/>
      <w:lvlText w:val="%1.%2."/>
      <w:lvlJc w:val="left"/>
      <w:pPr>
        <w:ind w:left="1005" w:hanging="645"/>
      </w:pPr>
      <w:rPr>
        <w:rFonts w:hint="default"/>
        <w:b/>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4" w15:restartNumberingAfterBreak="0">
    <w:nsid w:val="34C07814"/>
    <w:multiLevelType w:val="multilevel"/>
    <w:tmpl w:val="40EAD50E"/>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Verdana" w:hAnsi="Verdana" w:cs="Times New Roman" w:hint="default"/>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95" w15:restartNumberingAfterBreak="0">
    <w:nsid w:val="34EC1210"/>
    <w:multiLevelType w:val="multilevel"/>
    <w:tmpl w:val="824AD984"/>
    <w:lvl w:ilvl="0">
      <w:start w:val="12"/>
      <w:numFmt w:val="decimal"/>
      <w:lvlText w:val="%1."/>
      <w:lvlJc w:val="left"/>
      <w:pPr>
        <w:tabs>
          <w:tab w:val="num" w:pos="360"/>
        </w:tabs>
        <w:ind w:left="360" w:hanging="360"/>
      </w:pPr>
      <w:rPr>
        <w:rFonts w:hint="default"/>
        <w:b/>
        <w:i w:val="0"/>
        <w:sz w:val="20"/>
        <w:szCs w:val="24"/>
      </w:rPr>
    </w:lvl>
    <w:lvl w:ilvl="1">
      <w:start w:val="1"/>
      <w:numFmt w:val="decimal"/>
      <w:lvlText w:val="%1.%2."/>
      <w:lvlJc w:val="left"/>
      <w:pPr>
        <w:tabs>
          <w:tab w:val="num" w:pos="1000"/>
        </w:tabs>
        <w:ind w:left="1000" w:hanging="432"/>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6" w15:restartNumberingAfterBreak="0">
    <w:nsid w:val="351812BF"/>
    <w:multiLevelType w:val="hybridMultilevel"/>
    <w:tmpl w:val="C0F86890"/>
    <w:lvl w:ilvl="0" w:tplc="A8F41EB8">
      <w:start w:val="1"/>
      <w:numFmt w:val="decimal"/>
      <w:lvlText w:val="%1."/>
      <w:lvlJc w:val="left"/>
      <w:pPr>
        <w:ind w:left="927" w:hanging="360"/>
      </w:pPr>
      <w:rPr>
        <w:rFonts w:hint="default"/>
      </w:rPr>
    </w:lvl>
    <w:lvl w:ilvl="1" w:tplc="040E0019" w:tentative="1">
      <w:start w:val="1"/>
      <w:numFmt w:val="lowerLetter"/>
      <w:lvlText w:val="%2."/>
      <w:lvlJc w:val="left"/>
      <w:pPr>
        <w:ind w:left="1647" w:hanging="360"/>
      </w:pPr>
    </w:lvl>
    <w:lvl w:ilvl="2" w:tplc="040E001B">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297" w15:restartNumberingAfterBreak="0">
    <w:nsid w:val="35257BFC"/>
    <w:multiLevelType w:val="hybridMultilevel"/>
    <w:tmpl w:val="C0F86890"/>
    <w:lvl w:ilvl="0" w:tplc="A8F41EB8">
      <w:start w:val="1"/>
      <w:numFmt w:val="decimal"/>
      <w:lvlText w:val="%1."/>
      <w:lvlJc w:val="left"/>
      <w:pPr>
        <w:ind w:left="993" w:hanging="360"/>
      </w:pPr>
      <w:rPr>
        <w:rFonts w:hint="default"/>
      </w:rPr>
    </w:lvl>
    <w:lvl w:ilvl="1" w:tplc="040E0019" w:tentative="1">
      <w:start w:val="1"/>
      <w:numFmt w:val="lowerLetter"/>
      <w:lvlText w:val="%2."/>
      <w:lvlJc w:val="left"/>
      <w:pPr>
        <w:ind w:left="1713" w:hanging="360"/>
      </w:pPr>
    </w:lvl>
    <w:lvl w:ilvl="2" w:tplc="040E001B">
      <w:start w:val="1"/>
      <w:numFmt w:val="lowerRoman"/>
      <w:lvlText w:val="%3."/>
      <w:lvlJc w:val="right"/>
      <w:pPr>
        <w:ind w:left="2433" w:hanging="180"/>
      </w:pPr>
    </w:lvl>
    <w:lvl w:ilvl="3" w:tplc="040E000F" w:tentative="1">
      <w:start w:val="1"/>
      <w:numFmt w:val="decimal"/>
      <w:lvlText w:val="%4."/>
      <w:lvlJc w:val="left"/>
      <w:pPr>
        <w:ind w:left="3153" w:hanging="360"/>
      </w:pPr>
    </w:lvl>
    <w:lvl w:ilvl="4" w:tplc="040E0019" w:tentative="1">
      <w:start w:val="1"/>
      <w:numFmt w:val="lowerLetter"/>
      <w:lvlText w:val="%5."/>
      <w:lvlJc w:val="left"/>
      <w:pPr>
        <w:ind w:left="3873" w:hanging="360"/>
      </w:pPr>
    </w:lvl>
    <w:lvl w:ilvl="5" w:tplc="040E001B" w:tentative="1">
      <w:start w:val="1"/>
      <w:numFmt w:val="lowerRoman"/>
      <w:lvlText w:val="%6."/>
      <w:lvlJc w:val="right"/>
      <w:pPr>
        <w:ind w:left="4593" w:hanging="180"/>
      </w:pPr>
    </w:lvl>
    <w:lvl w:ilvl="6" w:tplc="040E000F" w:tentative="1">
      <w:start w:val="1"/>
      <w:numFmt w:val="decimal"/>
      <w:lvlText w:val="%7."/>
      <w:lvlJc w:val="left"/>
      <w:pPr>
        <w:ind w:left="5313" w:hanging="360"/>
      </w:pPr>
    </w:lvl>
    <w:lvl w:ilvl="7" w:tplc="040E0019" w:tentative="1">
      <w:start w:val="1"/>
      <w:numFmt w:val="lowerLetter"/>
      <w:lvlText w:val="%8."/>
      <w:lvlJc w:val="left"/>
      <w:pPr>
        <w:ind w:left="6033" w:hanging="360"/>
      </w:pPr>
    </w:lvl>
    <w:lvl w:ilvl="8" w:tplc="040E001B" w:tentative="1">
      <w:start w:val="1"/>
      <w:numFmt w:val="lowerRoman"/>
      <w:lvlText w:val="%9."/>
      <w:lvlJc w:val="right"/>
      <w:pPr>
        <w:ind w:left="6753" w:hanging="180"/>
      </w:pPr>
    </w:lvl>
  </w:abstractNum>
  <w:abstractNum w:abstractNumId="298" w15:restartNumberingAfterBreak="0">
    <w:nsid w:val="355D6D30"/>
    <w:multiLevelType w:val="hybridMultilevel"/>
    <w:tmpl w:val="2D3EFE62"/>
    <w:lvl w:ilvl="0" w:tplc="040E000F">
      <w:start w:val="1"/>
      <w:numFmt w:val="decimal"/>
      <w:lvlText w:val="%1."/>
      <w:lvlJc w:val="left"/>
      <w:pPr>
        <w:ind w:left="1778" w:hanging="360"/>
      </w:pPr>
      <w:rPr>
        <w:rFonts w:hint="default"/>
      </w:rPr>
    </w:lvl>
    <w:lvl w:ilvl="1" w:tplc="040E0003" w:tentative="1">
      <w:start w:val="1"/>
      <w:numFmt w:val="bullet"/>
      <w:lvlText w:val="o"/>
      <w:lvlJc w:val="left"/>
      <w:pPr>
        <w:ind w:left="2498" w:hanging="360"/>
      </w:pPr>
      <w:rPr>
        <w:rFonts w:ascii="Courier New" w:hAnsi="Courier New" w:cs="Courier New" w:hint="default"/>
      </w:rPr>
    </w:lvl>
    <w:lvl w:ilvl="2" w:tplc="040E0005" w:tentative="1">
      <w:start w:val="1"/>
      <w:numFmt w:val="bullet"/>
      <w:lvlText w:val=""/>
      <w:lvlJc w:val="left"/>
      <w:pPr>
        <w:ind w:left="3218" w:hanging="360"/>
      </w:pPr>
      <w:rPr>
        <w:rFonts w:ascii="Wingdings" w:hAnsi="Wingdings" w:hint="default"/>
      </w:rPr>
    </w:lvl>
    <w:lvl w:ilvl="3" w:tplc="040E0001" w:tentative="1">
      <w:start w:val="1"/>
      <w:numFmt w:val="bullet"/>
      <w:lvlText w:val=""/>
      <w:lvlJc w:val="left"/>
      <w:pPr>
        <w:ind w:left="3938" w:hanging="360"/>
      </w:pPr>
      <w:rPr>
        <w:rFonts w:ascii="Symbol" w:hAnsi="Symbol" w:hint="default"/>
      </w:rPr>
    </w:lvl>
    <w:lvl w:ilvl="4" w:tplc="040E0003" w:tentative="1">
      <w:start w:val="1"/>
      <w:numFmt w:val="bullet"/>
      <w:lvlText w:val="o"/>
      <w:lvlJc w:val="left"/>
      <w:pPr>
        <w:ind w:left="4658" w:hanging="360"/>
      </w:pPr>
      <w:rPr>
        <w:rFonts w:ascii="Courier New" w:hAnsi="Courier New" w:cs="Courier New" w:hint="default"/>
      </w:rPr>
    </w:lvl>
    <w:lvl w:ilvl="5" w:tplc="040E0005" w:tentative="1">
      <w:start w:val="1"/>
      <w:numFmt w:val="bullet"/>
      <w:lvlText w:val=""/>
      <w:lvlJc w:val="left"/>
      <w:pPr>
        <w:ind w:left="5378" w:hanging="360"/>
      </w:pPr>
      <w:rPr>
        <w:rFonts w:ascii="Wingdings" w:hAnsi="Wingdings" w:hint="default"/>
      </w:rPr>
    </w:lvl>
    <w:lvl w:ilvl="6" w:tplc="040E0001" w:tentative="1">
      <w:start w:val="1"/>
      <w:numFmt w:val="bullet"/>
      <w:lvlText w:val=""/>
      <w:lvlJc w:val="left"/>
      <w:pPr>
        <w:ind w:left="6098" w:hanging="360"/>
      </w:pPr>
      <w:rPr>
        <w:rFonts w:ascii="Symbol" w:hAnsi="Symbol" w:hint="default"/>
      </w:rPr>
    </w:lvl>
    <w:lvl w:ilvl="7" w:tplc="040E0003" w:tentative="1">
      <w:start w:val="1"/>
      <w:numFmt w:val="bullet"/>
      <w:lvlText w:val="o"/>
      <w:lvlJc w:val="left"/>
      <w:pPr>
        <w:ind w:left="6818" w:hanging="360"/>
      </w:pPr>
      <w:rPr>
        <w:rFonts w:ascii="Courier New" w:hAnsi="Courier New" w:cs="Courier New" w:hint="default"/>
      </w:rPr>
    </w:lvl>
    <w:lvl w:ilvl="8" w:tplc="040E0005" w:tentative="1">
      <w:start w:val="1"/>
      <w:numFmt w:val="bullet"/>
      <w:lvlText w:val=""/>
      <w:lvlJc w:val="left"/>
      <w:pPr>
        <w:ind w:left="7538" w:hanging="360"/>
      </w:pPr>
      <w:rPr>
        <w:rFonts w:ascii="Wingdings" w:hAnsi="Wingdings" w:hint="default"/>
      </w:rPr>
    </w:lvl>
  </w:abstractNum>
  <w:abstractNum w:abstractNumId="299" w15:restartNumberingAfterBreak="0">
    <w:nsid w:val="35606745"/>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0" w15:restartNumberingAfterBreak="0">
    <w:nsid w:val="356D51E9"/>
    <w:multiLevelType w:val="multilevel"/>
    <w:tmpl w:val="453EA8C8"/>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ascii="Verdana" w:hAnsi="Verdana" w:cs="Times New Roman" w:hint="default"/>
        <w:b/>
        <w:i w:val="0"/>
        <w:sz w:val="20"/>
        <w:szCs w:val="2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01" w15:restartNumberingAfterBreak="0">
    <w:nsid w:val="358F5E5E"/>
    <w:multiLevelType w:val="hybridMultilevel"/>
    <w:tmpl w:val="2F149EF0"/>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2" w15:restartNumberingAfterBreak="0">
    <w:nsid w:val="35C20CB6"/>
    <w:multiLevelType w:val="hybridMultilevel"/>
    <w:tmpl w:val="2B362CB2"/>
    <w:lvl w:ilvl="0" w:tplc="F9387666">
      <w:start w:val="1"/>
      <w:numFmt w:val="decimal"/>
      <w:lvlText w:val="%1."/>
      <w:lvlJc w:val="left"/>
      <w:pPr>
        <w:ind w:left="644" w:hanging="360"/>
      </w:pPr>
      <w:rPr>
        <w:rFonts w:hint="default"/>
        <w:b w:val="0"/>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03" w15:restartNumberingAfterBreak="0">
    <w:nsid w:val="36150CDB"/>
    <w:multiLevelType w:val="multilevel"/>
    <w:tmpl w:val="F91E85B8"/>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4" w15:restartNumberingAfterBreak="0">
    <w:nsid w:val="36495400"/>
    <w:multiLevelType w:val="hybridMultilevel"/>
    <w:tmpl w:val="A9A80FA6"/>
    <w:lvl w:ilvl="0" w:tplc="50925BA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5" w15:restartNumberingAfterBreak="0">
    <w:nsid w:val="364F3887"/>
    <w:multiLevelType w:val="hybridMultilevel"/>
    <w:tmpl w:val="46AA79EC"/>
    <w:lvl w:ilvl="0" w:tplc="BA54A168">
      <w:start w:val="1"/>
      <w:numFmt w:val="decimal"/>
      <w:lvlText w:val="%1."/>
      <w:lvlJc w:val="left"/>
      <w:pPr>
        <w:ind w:left="720" w:hanging="360"/>
      </w:pPr>
      <w:rPr>
        <w:rFonts w:ascii="Verdana" w:hAnsi="Verdana" w:hint="default"/>
        <w:b w:val="0"/>
        <w:i w:val="0"/>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6" w15:restartNumberingAfterBreak="0">
    <w:nsid w:val="36E823AF"/>
    <w:multiLevelType w:val="hybridMultilevel"/>
    <w:tmpl w:val="2D0445B0"/>
    <w:lvl w:ilvl="0" w:tplc="B02070A0">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307" w15:restartNumberingAfterBreak="0">
    <w:nsid w:val="36EC35B8"/>
    <w:multiLevelType w:val="multilevel"/>
    <w:tmpl w:val="5332FD40"/>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1283"/>
        </w:tabs>
        <w:ind w:left="1283" w:hanging="432"/>
      </w:pPr>
      <w:rPr>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8" w15:restartNumberingAfterBreak="0">
    <w:nsid w:val="37520CDB"/>
    <w:multiLevelType w:val="hybridMultilevel"/>
    <w:tmpl w:val="8EB8B29E"/>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309" w15:restartNumberingAfterBreak="0">
    <w:nsid w:val="376A22E9"/>
    <w:multiLevelType w:val="multilevel"/>
    <w:tmpl w:val="BDC0081E"/>
    <w:lvl w:ilvl="0">
      <w:start w:val="11"/>
      <w:numFmt w:val="decimal"/>
      <w:lvlText w:val="%1."/>
      <w:lvlJc w:val="left"/>
      <w:pPr>
        <w:tabs>
          <w:tab w:val="num" w:pos="360"/>
        </w:tabs>
        <w:ind w:left="360" w:hanging="360"/>
      </w:pPr>
      <w:rPr>
        <w:rFonts w:hint="default"/>
        <w:b/>
        <w:i w:val="0"/>
        <w:sz w:val="20"/>
        <w:szCs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0" w15:restartNumberingAfterBreak="0">
    <w:nsid w:val="37D053C6"/>
    <w:multiLevelType w:val="hybridMultilevel"/>
    <w:tmpl w:val="41A82A2A"/>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1" w15:restartNumberingAfterBreak="0">
    <w:nsid w:val="37E05AD8"/>
    <w:multiLevelType w:val="multilevel"/>
    <w:tmpl w:val="9B8E02DE"/>
    <w:lvl w:ilvl="0">
      <w:start w:val="12"/>
      <w:numFmt w:val="decimal"/>
      <w:lvlText w:val="%1."/>
      <w:lvlJc w:val="left"/>
      <w:pPr>
        <w:ind w:left="720" w:hanging="360"/>
      </w:pPr>
      <w:rPr>
        <w:rFonts w:hint="default"/>
      </w:rPr>
    </w:lvl>
    <w:lvl w:ilvl="1">
      <w:start w:val="1"/>
      <w:numFmt w:val="decimal"/>
      <w:isLgl/>
      <w:lvlText w:val="%1.%2."/>
      <w:lvlJc w:val="left"/>
      <w:pPr>
        <w:ind w:left="840" w:hanging="48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2" w15:restartNumberingAfterBreak="0">
    <w:nsid w:val="37EE60F9"/>
    <w:multiLevelType w:val="hybridMultilevel"/>
    <w:tmpl w:val="1B42FBA2"/>
    <w:lvl w:ilvl="0" w:tplc="040E001B">
      <w:start w:val="1"/>
      <w:numFmt w:val="lowerRoman"/>
      <w:lvlText w:val="%1."/>
      <w:lvlJc w:val="right"/>
      <w:pPr>
        <w:ind w:left="2160" w:hanging="18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3" w15:restartNumberingAfterBreak="0">
    <w:nsid w:val="37EE6D42"/>
    <w:multiLevelType w:val="multilevel"/>
    <w:tmpl w:val="CEA8823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ascii="Verdana" w:hAnsi="Verdana" w:cs="Times New Roman" w:hint="default"/>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14" w15:restartNumberingAfterBreak="0">
    <w:nsid w:val="380F4A55"/>
    <w:multiLevelType w:val="hybridMultilevel"/>
    <w:tmpl w:val="AA60AE84"/>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315" w15:restartNumberingAfterBreak="0">
    <w:nsid w:val="38444BB4"/>
    <w:multiLevelType w:val="multilevel"/>
    <w:tmpl w:val="0E18EFEE"/>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6" w15:restartNumberingAfterBreak="0">
    <w:nsid w:val="38C0584F"/>
    <w:multiLevelType w:val="hybridMultilevel"/>
    <w:tmpl w:val="1B667E16"/>
    <w:lvl w:ilvl="0" w:tplc="040E000F">
      <w:start w:val="1"/>
      <w:numFmt w:val="decimal"/>
      <w:lvlText w:val="%1."/>
      <w:lvlJc w:val="left"/>
      <w:pPr>
        <w:ind w:left="786" w:hanging="360"/>
      </w:pPr>
      <w:rPr>
        <w:rFonts w:hint="default"/>
      </w:rPr>
    </w:lvl>
    <w:lvl w:ilvl="1" w:tplc="040E0003">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317" w15:restartNumberingAfterBreak="0">
    <w:nsid w:val="38D90CB6"/>
    <w:multiLevelType w:val="multilevel"/>
    <w:tmpl w:val="4538C328"/>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8" w15:restartNumberingAfterBreak="0">
    <w:nsid w:val="38EE4CAA"/>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9" w15:restartNumberingAfterBreak="0">
    <w:nsid w:val="390526AA"/>
    <w:multiLevelType w:val="hybridMultilevel"/>
    <w:tmpl w:val="11A2BCAE"/>
    <w:lvl w:ilvl="0" w:tplc="5C1E6FE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0" w15:restartNumberingAfterBreak="0">
    <w:nsid w:val="394964A4"/>
    <w:multiLevelType w:val="hybridMultilevel"/>
    <w:tmpl w:val="8130B666"/>
    <w:lvl w:ilvl="0" w:tplc="028C247C">
      <w:start w:val="1"/>
      <w:numFmt w:val="decimal"/>
      <w:lvlText w:val="%1."/>
      <w:lvlJc w:val="left"/>
      <w:pPr>
        <w:ind w:left="720" w:hanging="360"/>
      </w:pPr>
      <w:rPr>
        <w:rFonts w:ascii="Times New Roman" w:hAnsi="Times New Roman" w:hint="default"/>
        <w:b w:val="0"/>
        <w:i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1" w15:restartNumberingAfterBreak="0">
    <w:nsid w:val="39890972"/>
    <w:multiLevelType w:val="hybridMultilevel"/>
    <w:tmpl w:val="068C6E14"/>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322" w15:restartNumberingAfterBreak="0">
    <w:nsid w:val="398D2285"/>
    <w:multiLevelType w:val="hybridMultilevel"/>
    <w:tmpl w:val="329603D2"/>
    <w:lvl w:ilvl="0" w:tplc="932EAEC4">
      <w:start w:val="1"/>
      <w:numFmt w:val="decimal"/>
      <w:lvlText w:val="%1."/>
      <w:lvlJc w:val="left"/>
      <w:pPr>
        <w:ind w:left="717" w:hanging="360"/>
      </w:pPr>
      <w:rPr>
        <w:rFonts w:hint="default"/>
      </w:r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323" w15:restartNumberingAfterBreak="0">
    <w:nsid w:val="39C62F43"/>
    <w:multiLevelType w:val="hybridMultilevel"/>
    <w:tmpl w:val="98C41314"/>
    <w:lvl w:ilvl="0" w:tplc="B02070A0">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324" w15:restartNumberingAfterBreak="0">
    <w:nsid w:val="3A9B1018"/>
    <w:multiLevelType w:val="hybridMultilevel"/>
    <w:tmpl w:val="E9285976"/>
    <w:lvl w:ilvl="0" w:tplc="028C247C">
      <w:start w:val="1"/>
      <w:numFmt w:val="decimal"/>
      <w:lvlText w:val="%1."/>
      <w:lvlJc w:val="left"/>
      <w:pPr>
        <w:ind w:left="720" w:hanging="360"/>
      </w:pPr>
      <w:rPr>
        <w:rFonts w:ascii="Times New Roman" w:hAnsi="Times New Roman" w:hint="default"/>
        <w:b w:val="0"/>
        <w:i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5" w15:restartNumberingAfterBreak="0">
    <w:nsid w:val="3B4B6003"/>
    <w:multiLevelType w:val="hybridMultilevel"/>
    <w:tmpl w:val="6896DF32"/>
    <w:lvl w:ilvl="0" w:tplc="B02070A0">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326" w15:restartNumberingAfterBreak="0">
    <w:nsid w:val="3B4F01C8"/>
    <w:multiLevelType w:val="multilevel"/>
    <w:tmpl w:val="712C3424"/>
    <w:lvl w:ilvl="0">
      <w:start w:val="1"/>
      <w:numFmt w:val="decimal"/>
      <w:lvlText w:val="%1."/>
      <w:lvlJc w:val="right"/>
      <w:pPr>
        <w:tabs>
          <w:tab w:val="num" w:pos="644"/>
        </w:tabs>
        <w:ind w:left="644"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4119"/>
        </w:tabs>
        <w:ind w:left="4119" w:hanging="432"/>
      </w:pPr>
      <w:rPr>
        <w:rFonts w:ascii="Verdana" w:hAnsi="Verdana" w:cs="Times New Roman" w:hint="default"/>
        <w:b/>
        <w:i w:val="0"/>
      </w:rPr>
    </w:lvl>
    <w:lvl w:ilvl="2">
      <w:start w:val="1"/>
      <w:numFmt w:val="decimal"/>
      <w:lvlText w:val="%1.%2.%3."/>
      <w:lvlJc w:val="left"/>
      <w:pPr>
        <w:tabs>
          <w:tab w:val="num" w:pos="1942"/>
        </w:tabs>
        <w:ind w:left="1726" w:hanging="504"/>
      </w:pPr>
    </w:lvl>
    <w:lvl w:ilvl="3">
      <w:start w:val="1"/>
      <w:numFmt w:val="decimal"/>
      <w:lvlText w:val="%1.%2.%3.%4."/>
      <w:lvlJc w:val="left"/>
      <w:pPr>
        <w:tabs>
          <w:tab w:val="num" w:pos="2302"/>
        </w:tabs>
        <w:ind w:left="2230" w:hanging="648"/>
      </w:pPr>
    </w:lvl>
    <w:lvl w:ilvl="4">
      <w:start w:val="1"/>
      <w:numFmt w:val="decimal"/>
      <w:lvlText w:val="%1.%2.%3.%4.%5."/>
      <w:lvlJc w:val="left"/>
      <w:pPr>
        <w:tabs>
          <w:tab w:val="num" w:pos="3022"/>
        </w:tabs>
        <w:ind w:left="2734" w:hanging="792"/>
      </w:pPr>
    </w:lvl>
    <w:lvl w:ilvl="5">
      <w:start w:val="1"/>
      <w:numFmt w:val="decimal"/>
      <w:lvlText w:val="%1.%2.%3.%4.%5.%6."/>
      <w:lvlJc w:val="left"/>
      <w:pPr>
        <w:tabs>
          <w:tab w:val="num" w:pos="3382"/>
        </w:tabs>
        <w:ind w:left="3238" w:hanging="936"/>
      </w:pPr>
    </w:lvl>
    <w:lvl w:ilvl="6">
      <w:start w:val="1"/>
      <w:numFmt w:val="decimal"/>
      <w:lvlText w:val="%1.%2.%3.%4.%5.%6.%7."/>
      <w:lvlJc w:val="left"/>
      <w:pPr>
        <w:tabs>
          <w:tab w:val="num" w:pos="4102"/>
        </w:tabs>
        <w:ind w:left="3742" w:hanging="1080"/>
      </w:pPr>
    </w:lvl>
    <w:lvl w:ilvl="7">
      <w:start w:val="1"/>
      <w:numFmt w:val="decimal"/>
      <w:lvlText w:val="%1.%2.%3.%4.%5.%6.%7.%8."/>
      <w:lvlJc w:val="left"/>
      <w:pPr>
        <w:tabs>
          <w:tab w:val="num" w:pos="4462"/>
        </w:tabs>
        <w:ind w:left="4246" w:hanging="1224"/>
      </w:pPr>
    </w:lvl>
    <w:lvl w:ilvl="8">
      <w:start w:val="1"/>
      <w:numFmt w:val="decimal"/>
      <w:lvlText w:val="%1.%2.%3.%4.%5.%6.%7.%8.%9."/>
      <w:lvlJc w:val="left"/>
      <w:pPr>
        <w:tabs>
          <w:tab w:val="num" w:pos="5182"/>
        </w:tabs>
        <w:ind w:left="4822" w:hanging="1440"/>
      </w:pPr>
    </w:lvl>
  </w:abstractNum>
  <w:abstractNum w:abstractNumId="327" w15:restartNumberingAfterBreak="0">
    <w:nsid w:val="3B8A6D3A"/>
    <w:multiLevelType w:val="hybridMultilevel"/>
    <w:tmpl w:val="70D033EE"/>
    <w:lvl w:ilvl="0" w:tplc="83AA6E62">
      <w:start w:val="1"/>
      <w:numFmt w:val="decimal"/>
      <w:lvlText w:val="%1."/>
      <w:lvlJc w:val="left"/>
      <w:pPr>
        <w:ind w:left="1068" w:hanging="360"/>
      </w:pPr>
      <w:rPr>
        <w:rFonts w:hint="default"/>
        <w:i w:val="0"/>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328" w15:restartNumberingAfterBreak="0">
    <w:nsid w:val="3BB71E8D"/>
    <w:multiLevelType w:val="multilevel"/>
    <w:tmpl w:val="644E58C6"/>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0"/>
        <w:u w:val="none"/>
        <w:effect w:val="none"/>
        <w:vertAlign w:val="baseline"/>
        <w:specVanish w:val="0"/>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29" w15:restartNumberingAfterBreak="0">
    <w:nsid w:val="3C05404C"/>
    <w:multiLevelType w:val="hybridMultilevel"/>
    <w:tmpl w:val="C0F86890"/>
    <w:lvl w:ilvl="0" w:tplc="A8F41EB8">
      <w:start w:val="1"/>
      <w:numFmt w:val="decimal"/>
      <w:lvlText w:val="%1."/>
      <w:lvlJc w:val="left"/>
      <w:pPr>
        <w:ind w:left="927" w:hanging="360"/>
      </w:pPr>
      <w:rPr>
        <w:rFonts w:hint="default"/>
      </w:rPr>
    </w:lvl>
    <w:lvl w:ilvl="1" w:tplc="040E0019" w:tentative="1">
      <w:start w:val="1"/>
      <w:numFmt w:val="lowerLetter"/>
      <w:lvlText w:val="%2."/>
      <w:lvlJc w:val="left"/>
      <w:pPr>
        <w:ind w:left="1647" w:hanging="360"/>
      </w:pPr>
    </w:lvl>
    <w:lvl w:ilvl="2" w:tplc="040E001B">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330" w15:restartNumberingAfterBreak="0">
    <w:nsid w:val="3C5B1F6E"/>
    <w:multiLevelType w:val="multilevel"/>
    <w:tmpl w:val="72767174"/>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1" w15:restartNumberingAfterBreak="0">
    <w:nsid w:val="3C677760"/>
    <w:multiLevelType w:val="multilevel"/>
    <w:tmpl w:val="D426421C"/>
    <w:lvl w:ilvl="0">
      <w:start w:val="1"/>
      <w:numFmt w:val="decimal"/>
      <w:lvlText w:val="%1."/>
      <w:lvlJc w:val="right"/>
      <w:pPr>
        <w:ind w:left="502" w:hanging="360"/>
      </w:pPr>
      <w:rPr>
        <w:rFonts w:ascii="Verdana" w:eastAsia="Times New Roman" w:hAnsi="Verdana" w:cs="Times New Roman" w:hint="default"/>
        <w:b/>
        <w:i w:val="0"/>
        <w:smallCaps w:val="0"/>
        <w:strike w:val="0"/>
        <w:color w:val="000000"/>
        <w:sz w:val="20"/>
        <w:szCs w:val="20"/>
        <w:vertAlign w:val="baseline"/>
      </w:rPr>
    </w:lvl>
    <w:lvl w:ilvl="1">
      <w:start w:val="1"/>
      <w:numFmt w:val="decimal"/>
      <w:lvlText w:val="%1.%2."/>
      <w:lvlJc w:val="left"/>
      <w:pPr>
        <w:ind w:left="3977" w:hanging="432"/>
      </w:pPr>
      <w:rPr>
        <w:rFonts w:hint="default"/>
        <w:b/>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5"/>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32" w15:restartNumberingAfterBreak="0">
    <w:nsid w:val="3C9C606B"/>
    <w:multiLevelType w:val="hybridMultilevel"/>
    <w:tmpl w:val="FD6CB13A"/>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333" w15:restartNumberingAfterBreak="0">
    <w:nsid w:val="3CCA447C"/>
    <w:multiLevelType w:val="hybridMultilevel"/>
    <w:tmpl w:val="00622A6A"/>
    <w:lvl w:ilvl="0" w:tplc="06982FF6">
      <w:start w:val="1"/>
      <w:numFmt w:val="decimal"/>
      <w:lvlText w:val="%1."/>
      <w:lvlJc w:val="left"/>
      <w:pPr>
        <w:ind w:left="644"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4" w15:restartNumberingAfterBreak="0">
    <w:nsid w:val="3CD74BD0"/>
    <w:multiLevelType w:val="hybridMultilevel"/>
    <w:tmpl w:val="4180266C"/>
    <w:lvl w:ilvl="0" w:tplc="C09E15B0">
      <w:numFmt w:val="bullet"/>
      <w:lvlText w:val="-"/>
      <w:lvlJc w:val="left"/>
      <w:pPr>
        <w:ind w:left="786" w:hanging="360"/>
      </w:pPr>
      <w:rPr>
        <w:rFonts w:ascii="Times New Roman" w:eastAsia="Times New Roman" w:hAnsi="Times New Roman" w:cs="Times New Roman" w:hint="default"/>
        <w:b/>
      </w:rPr>
    </w:lvl>
    <w:lvl w:ilvl="1" w:tplc="040E0003">
      <w:start w:val="1"/>
      <w:numFmt w:val="bullet"/>
      <w:lvlText w:val="o"/>
      <w:lvlJc w:val="left"/>
      <w:pPr>
        <w:ind w:left="1506" w:hanging="360"/>
      </w:pPr>
      <w:rPr>
        <w:rFonts w:ascii="Courier New" w:hAnsi="Courier New" w:cs="Courier New" w:hint="default"/>
      </w:rPr>
    </w:lvl>
    <w:lvl w:ilvl="2" w:tplc="040E0005">
      <w:start w:val="1"/>
      <w:numFmt w:val="bullet"/>
      <w:lvlText w:val=""/>
      <w:lvlJc w:val="left"/>
      <w:pPr>
        <w:ind w:left="2226" w:hanging="360"/>
      </w:pPr>
      <w:rPr>
        <w:rFonts w:ascii="Wingdings" w:hAnsi="Wingdings" w:hint="default"/>
      </w:rPr>
    </w:lvl>
    <w:lvl w:ilvl="3" w:tplc="040E0001">
      <w:start w:val="1"/>
      <w:numFmt w:val="bullet"/>
      <w:lvlText w:val=""/>
      <w:lvlJc w:val="left"/>
      <w:pPr>
        <w:ind w:left="2946" w:hanging="360"/>
      </w:pPr>
      <w:rPr>
        <w:rFonts w:ascii="Symbol" w:hAnsi="Symbol" w:hint="default"/>
      </w:rPr>
    </w:lvl>
    <w:lvl w:ilvl="4" w:tplc="040E0003">
      <w:start w:val="1"/>
      <w:numFmt w:val="bullet"/>
      <w:lvlText w:val="o"/>
      <w:lvlJc w:val="left"/>
      <w:pPr>
        <w:ind w:left="3666" w:hanging="360"/>
      </w:pPr>
      <w:rPr>
        <w:rFonts w:ascii="Courier New" w:hAnsi="Courier New" w:cs="Courier New" w:hint="default"/>
      </w:rPr>
    </w:lvl>
    <w:lvl w:ilvl="5" w:tplc="040E0005">
      <w:start w:val="1"/>
      <w:numFmt w:val="bullet"/>
      <w:lvlText w:val=""/>
      <w:lvlJc w:val="left"/>
      <w:pPr>
        <w:ind w:left="4386" w:hanging="360"/>
      </w:pPr>
      <w:rPr>
        <w:rFonts w:ascii="Wingdings" w:hAnsi="Wingdings" w:hint="default"/>
      </w:rPr>
    </w:lvl>
    <w:lvl w:ilvl="6" w:tplc="040E0001">
      <w:start w:val="1"/>
      <w:numFmt w:val="bullet"/>
      <w:lvlText w:val=""/>
      <w:lvlJc w:val="left"/>
      <w:pPr>
        <w:ind w:left="5106" w:hanging="360"/>
      </w:pPr>
      <w:rPr>
        <w:rFonts w:ascii="Symbol" w:hAnsi="Symbol" w:hint="default"/>
      </w:rPr>
    </w:lvl>
    <w:lvl w:ilvl="7" w:tplc="040E0003">
      <w:start w:val="1"/>
      <w:numFmt w:val="bullet"/>
      <w:lvlText w:val="o"/>
      <w:lvlJc w:val="left"/>
      <w:pPr>
        <w:ind w:left="5826" w:hanging="360"/>
      </w:pPr>
      <w:rPr>
        <w:rFonts w:ascii="Courier New" w:hAnsi="Courier New" w:cs="Courier New" w:hint="default"/>
      </w:rPr>
    </w:lvl>
    <w:lvl w:ilvl="8" w:tplc="040E0005">
      <w:start w:val="1"/>
      <w:numFmt w:val="bullet"/>
      <w:lvlText w:val=""/>
      <w:lvlJc w:val="left"/>
      <w:pPr>
        <w:ind w:left="6546" w:hanging="360"/>
      </w:pPr>
      <w:rPr>
        <w:rFonts w:ascii="Wingdings" w:hAnsi="Wingdings" w:hint="default"/>
      </w:rPr>
    </w:lvl>
  </w:abstractNum>
  <w:abstractNum w:abstractNumId="335" w15:restartNumberingAfterBreak="0">
    <w:nsid w:val="3CFB1940"/>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36" w15:restartNumberingAfterBreak="0">
    <w:nsid w:val="3D31500B"/>
    <w:multiLevelType w:val="hybridMultilevel"/>
    <w:tmpl w:val="F2BCC168"/>
    <w:lvl w:ilvl="0" w:tplc="040E000F">
      <w:start w:val="1"/>
      <w:numFmt w:val="decimal"/>
      <w:lvlText w:val="%1."/>
      <w:lvlJc w:val="left"/>
      <w:pPr>
        <w:ind w:left="502"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37" w15:restartNumberingAfterBreak="0">
    <w:nsid w:val="3D3B417B"/>
    <w:multiLevelType w:val="multilevel"/>
    <w:tmpl w:val="A07E97B8"/>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8" w15:restartNumberingAfterBreak="0">
    <w:nsid w:val="3D4370EF"/>
    <w:multiLevelType w:val="hybridMultilevel"/>
    <w:tmpl w:val="C18EF3C4"/>
    <w:lvl w:ilvl="0" w:tplc="8F449CE4">
      <w:start w:val="1"/>
      <w:numFmt w:val="decimal"/>
      <w:lvlText w:val="%1."/>
      <w:lvlJc w:val="left"/>
      <w:pPr>
        <w:ind w:left="644"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9" w15:restartNumberingAfterBreak="0">
    <w:nsid w:val="3D662C11"/>
    <w:multiLevelType w:val="multilevel"/>
    <w:tmpl w:val="A5FC35E2"/>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0" w15:restartNumberingAfterBreak="0">
    <w:nsid w:val="3D800999"/>
    <w:multiLevelType w:val="multilevel"/>
    <w:tmpl w:val="7818B07A"/>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1" w15:restartNumberingAfterBreak="0">
    <w:nsid w:val="3DA47679"/>
    <w:multiLevelType w:val="hybridMultilevel"/>
    <w:tmpl w:val="6D7A846C"/>
    <w:lvl w:ilvl="0" w:tplc="F90CC2C4">
      <w:numFmt w:val="bullet"/>
      <w:lvlText w:val="–"/>
      <w:lvlJc w:val="left"/>
      <w:pPr>
        <w:ind w:left="786" w:hanging="360"/>
      </w:pPr>
      <w:rPr>
        <w:rFonts w:ascii="Times New Roman" w:eastAsia="Times New Roman" w:hAnsi="Times New Roman" w:cs="Times New Roman" w:hint="default"/>
      </w:rPr>
    </w:lvl>
    <w:lvl w:ilvl="1" w:tplc="040E0003">
      <w:start w:val="1"/>
      <w:numFmt w:val="bullet"/>
      <w:lvlText w:val="o"/>
      <w:lvlJc w:val="left"/>
      <w:pPr>
        <w:ind w:left="1506" w:hanging="360"/>
      </w:pPr>
      <w:rPr>
        <w:rFonts w:ascii="Courier New" w:hAnsi="Courier New" w:cs="Courier New" w:hint="default"/>
      </w:rPr>
    </w:lvl>
    <w:lvl w:ilvl="2" w:tplc="040E0005">
      <w:start w:val="1"/>
      <w:numFmt w:val="bullet"/>
      <w:lvlText w:val=""/>
      <w:lvlJc w:val="left"/>
      <w:pPr>
        <w:ind w:left="2226" w:hanging="360"/>
      </w:pPr>
      <w:rPr>
        <w:rFonts w:ascii="Wingdings" w:hAnsi="Wingdings" w:hint="default"/>
      </w:rPr>
    </w:lvl>
    <w:lvl w:ilvl="3" w:tplc="040E0001">
      <w:start w:val="1"/>
      <w:numFmt w:val="bullet"/>
      <w:lvlText w:val=""/>
      <w:lvlJc w:val="left"/>
      <w:pPr>
        <w:ind w:left="2946" w:hanging="360"/>
      </w:pPr>
      <w:rPr>
        <w:rFonts w:ascii="Symbol" w:hAnsi="Symbol" w:hint="default"/>
      </w:rPr>
    </w:lvl>
    <w:lvl w:ilvl="4" w:tplc="040E0003">
      <w:start w:val="1"/>
      <w:numFmt w:val="bullet"/>
      <w:lvlText w:val="o"/>
      <w:lvlJc w:val="left"/>
      <w:pPr>
        <w:ind w:left="3666" w:hanging="360"/>
      </w:pPr>
      <w:rPr>
        <w:rFonts w:ascii="Courier New" w:hAnsi="Courier New" w:cs="Courier New" w:hint="default"/>
      </w:rPr>
    </w:lvl>
    <w:lvl w:ilvl="5" w:tplc="040E0005">
      <w:start w:val="1"/>
      <w:numFmt w:val="bullet"/>
      <w:lvlText w:val=""/>
      <w:lvlJc w:val="left"/>
      <w:pPr>
        <w:ind w:left="4386" w:hanging="360"/>
      </w:pPr>
      <w:rPr>
        <w:rFonts w:ascii="Wingdings" w:hAnsi="Wingdings" w:hint="default"/>
      </w:rPr>
    </w:lvl>
    <w:lvl w:ilvl="6" w:tplc="040E0001">
      <w:start w:val="1"/>
      <w:numFmt w:val="bullet"/>
      <w:lvlText w:val=""/>
      <w:lvlJc w:val="left"/>
      <w:pPr>
        <w:ind w:left="5106" w:hanging="360"/>
      </w:pPr>
      <w:rPr>
        <w:rFonts w:ascii="Symbol" w:hAnsi="Symbol" w:hint="default"/>
      </w:rPr>
    </w:lvl>
    <w:lvl w:ilvl="7" w:tplc="040E0003">
      <w:start w:val="1"/>
      <w:numFmt w:val="bullet"/>
      <w:lvlText w:val="o"/>
      <w:lvlJc w:val="left"/>
      <w:pPr>
        <w:ind w:left="5826" w:hanging="360"/>
      </w:pPr>
      <w:rPr>
        <w:rFonts w:ascii="Courier New" w:hAnsi="Courier New" w:cs="Courier New" w:hint="default"/>
      </w:rPr>
    </w:lvl>
    <w:lvl w:ilvl="8" w:tplc="040E0005">
      <w:start w:val="1"/>
      <w:numFmt w:val="bullet"/>
      <w:lvlText w:val=""/>
      <w:lvlJc w:val="left"/>
      <w:pPr>
        <w:ind w:left="6546" w:hanging="360"/>
      </w:pPr>
      <w:rPr>
        <w:rFonts w:ascii="Wingdings" w:hAnsi="Wingdings" w:hint="default"/>
      </w:rPr>
    </w:lvl>
  </w:abstractNum>
  <w:abstractNum w:abstractNumId="342" w15:restartNumberingAfterBreak="0">
    <w:nsid w:val="3E213CA1"/>
    <w:multiLevelType w:val="hybridMultilevel"/>
    <w:tmpl w:val="1B667E16"/>
    <w:lvl w:ilvl="0" w:tplc="040E000F">
      <w:start w:val="1"/>
      <w:numFmt w:val="decimal"/>
      <w:lvlText w:val="%1."/>
      <w:lvlJc w:val="left"/>
      <w:pPr>
        <w:ind w:left="786" w:hanging="360"/>
      </w:pPr>
      <w:rPr>
        <w:rFonts w:hint="default"/>
      </w:rPr>
    </w:lvl>
    <w:lvl w:ilvl="1" w:tplc="040E0003">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343" w15:restartNumberingAfterBreak="0">
    <w:nsid w:val="3E6F6725"/>
    <w:multiLevelType w:val="hybridMultilevel"/>
    <w:tmpl w:val="8E4EC9E0"/>
    <w:lvl w:ilvl="0" w:tplc="040E0001">
      <w:start w:val="1"/>
      <w:numFmt w:val="bullet"/>
      <w:lvlText w:val=""/>
      <w:lvlJc w:val="left"/>
      <w:pPr>
        <w:ind w:left="1068" w:hanging="360"/>
      </w:pPr>
      <w:rPr>
        <w:rFonts w:ascii="Symbol" w:hAnsi="Symbol" w:hint="default"/>
      </w:rPr>
    </w:lvl>
    <w:lvl w:ilvl="1" w:tplc="040E000F">
      <w:start w:val="1"/>
      <w:numFmt w:val="decimal"/>
      <w:lvlText w:val="%2."/>
      <w:lvlJc w:val="left"/>
      <w:pPr>
        <w:ind w:left="1788" w:hanging="360"/>
      </w:pPr>
      <w:rPr>
        <w:rFonts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344" w15:restartNumberingAfterBreak="0">
    <w:nsid w:val="3E8004AB"/>
    <w:multiLevelType w:val="hybridMultilevel"/>
    <w:tmpl w:val="4E543D3A"/>
    <w:lvl w:ilvl="0" w:tplc="0478A7F0">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45" w15:restartNumberingAfterBreak="0">
    <w:nsid w:val="3EE228D6"/>
    <w:multiLevelType w:val="hybridMultilevel"/>
    <w:tmpl w:val="AD14593E"/>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6" w15:restartNumberingAfterBreak="0">
    <w:nsid w:val="3F1A02CC"/>
    <w:multiLevelType w:val="hybridMultilevel"/>
    <w:tmpl w:val="5E847D72"/>
    <w:lvl w:ilvl="0" w:tplc="045CB70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47" w15:restartNumberingAfterBreak="0">
    <w:nsid w:val="3F350508"/>
    <w:multiLevelType w:val="hybridMultilevel"/>
    <w:tmpl w:val="548294BA"/>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8" w15:restartNumberingAfterBreak="0">
    <w:nsid w:val="3F363505"/>
    <w:multiLevelType w:val="multilevel"/>
    <w:tmpl w:val="65F4AE0C"/>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9" w15:restartNumberingAfterBreak="0">
    <w:nsid w:val="3F892AF6"/>
    <w:multiLevelType w:val="multilevel"/>
    <w:tmpl w:val="BF1AF5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0" w15:restartNumberingAfterBreak="0">
    <w:nsid w:val="3FFE22BA"/>
    <w:multiLevelType w:val="multilevel"/>
    <w:tmpl w:val="42A058A0"/>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1" w15:restartNumberingAfterBreak="0">
    <w:nsid w:val="3FFE4431"/>
    <w:multiLevelType w:val="multilevel"/>
    <w:tmpl w:val="3562394C"/>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52" w15:restartNumberingAfterBreak="0">
    <w:nsid w:val="403335AD"/>
    <w:multiLevelType w:val="hybridMultilevel"/>
    <w:tmpl w:val="4D5051D6"/>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353" w15:restartNumberingAfterBreak="0">
    <w:nsid w:val="40762591"/>
    <w:multiLevelType w:val="multilevel"/>
    <w:tmpl w:val="BF9414C4"/>
    <w:lvl w:ilvl="0">
      <w:start w:val="17"/>
      <w:numFmt w:val="decimal"/>
      <w:lvlText w:val="%1."/>
      <w:lvlJc w:val="left"/>
      <w:pPr>
        <w:ind w:left="480" w:hanging="480"/>
      </w:pPr>
    </w:lvl>
    <w:lvl w:ilvl="1">
      <w:start w:val="2"/>
      <w:numFmt w:val="decimal"/>
      <w:lvlText w:val="%1.%2."/>
      <w:lvlJc w:val="left"/>
      <w:pPr>
        <w:ind w:left="1047" w:hanging="48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354" w15:restartNumberingAfterBreak="0">
    <w:nsid w:val="40925706"/>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5" w15:restartNumberingAfterBreak="0">
    <w:nsid w:val="40A82875"/>
    <w:multiLevelType w:val="multilevel"/>
    <w:tmpl w:val="B28C19CA"/>
    <w:lvl w:ilvl="0">
      <w:start w:val="1"/>
      <w:numFmt w:val="decimal"/>
      <w:lvlText w:val="%1."/>
      <w:lvlJc w:val="left"/>
      <w:pPr>
        <w:tabs>
          <w:tab w:val="num" w:pos="360"/>
        </w:tabs>
        <w:ind w:left="360" w:hanging="360"/>
      </w:pPr>
      <w:rPr>
        <w:rFonts w:cs="Times New Roman"/>
        <w:b w:val="0"/>
        <w:i w:val="0"/>
        <w:sz w:val="20"/>
        <w:szCs w:val="20"/>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56" w15:restartNumberingAfterBreak="0">
    <w:nsid w:val="40B341D8"/>
    <w:multiLevelType w:val="hybridMultilevel"/>
    <w:tmpl w:val="C0F86890"/>
    <w:lvl w:ilvl="0" w:tplc="A8F41EB8">
      <w:start w:val="1"/>
      <w:numFmt w:val="decimal"/>
      <w:lvlText w:val="%1."/>
      <w:lvlJc w:val="left"/>
      <w:pPr>
        <w:ind w:left="927" w:hanging="360"/>
      </w:pPr>
      <w:rPr>
        <w:rFonts w:hint="default"/>
      </w:rPr>
    </w:lvl>
    <w:lvl w:ilvl="1" w:tplc="040E0019" w:tentative="1">
      <w:start w:val="1"/>
      <w:numFmt w:val="lowerLetter"/>
      <w:lvlText w:val="%2."/>
      <w:lvlJc w:val="left"/>
      <w:pPr>
        <w:ind w:left="1647" w:hanging="360"/>
      </w:pPr>
    </w:lvl>
    <w:lvl w:ilvl="2" w:tplc="040E001B">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357" w15:restartNumberingAfterBreak="0">
    <w:nsid w:val="40EF5444"/>
    <w:multiLevelType w:val="hybridMultilevel"/>
    <w:tmpl w:val="744C1B8E"/>
    <w:lvl w:ilvl="0" w:tplc="040E000F">
      <w:start w:val="1"/>
      <w:numFmt w:val="decimal"/>
      <w:lvlText w:val="%1."/>
      <w:lvlJc w:val="left"/>
      <w:pPr>
        <w:ind w:left="1211" w:hanging="360"/>
      </w:pPr>
      <w:rPr>
        <w:rFonts w:hint="default"/>
      </w:rPr>
    </w:lvl>
    <w:lvl w:ilvl="1" w:tplc="040E0019">
      <w:start w:val="1"/>
      <w:numFmt w:val="lowerLetter"/>
      <w:lvlText w:val="%2."/>
      <w:lvlJc w:val="left"/>
      <w:pPr>
        <w:ind w:left="1931" w:hanging="360"/>
      </w:pPr>
    </w:lvl>
    <w:lvl w:ilvl="2" w:tplc="040E001B" w:tentative="1">
      <w:start w:val="1"/>
      <w:numFmt w:val="lowerRoman"/>
      <w:lvlText w:val="%3."/>
      <w:lvlJc w:val="right"/>
      <w:pPr>
        <w:ind w:left="2651" w:hanging="180"/>
      </w:pPr>
    </w:lvl>
    <w:lvl w:ilvl="3" w:tplc="040E000F" w:tentative="1">
      <w:start w:val="1"/>
      <w:numFmt w:val="decimal"/>
      <w:lvlText w:val="%4."/>
      <w:lvlJc w:val="left"/>
      <w:pPr>
        <w:ind w:left="3371" w:hanging="360"/>
      </w:pPr>
    </w:lvl>
    <w:lvl w:ilvl="4" w:tplc="040E0019" w:tentative="1">
      <w:start w:val="1"/>
      <w:numFmt w:val="lowerLetter"/>
      <w:lvlText w:val="%5."/>
      <w:lvlJc w:val="left"/>
      <w:pPr>
        <w:ind w:left="4091" w:hanging="360"/>
      </w:pPr>
    </w:lvl>
    <w:lvl w:ilvl="5" w:tplc="040E001B" w:tentative="1">
      <w:start w:val="1"/>
      <w:numFmt w:val="lowerRoman"/>
      <w:lvlText w:val="%6."/>
      <w:lvlJc w:val="right"/>
      <w:pPr>
        <w:ind w:left="4811" w:hanging="180"/>
      </w:pPr>
    </w:lvl>
    <w:lvl w:ilvl="6" w:tplc="040E000F" w:tentative="1">
      <w:start w:val="1"/>
      <w:numFmt w:val="decimal"/>
      <w:lvlText w:val="%7."/>
      <w:lvlJc w:val="left"/>
      <w:pPr>
        <w:ind w:left="5531" w:hanging="360"/>
      </w:pPr>
    </w:lvl>
    <w:lvl w:ilvl="7" w:tplc="040E0019" w:tentative="1">
      <w:start w:val="1"/>
      <w:numFmt w:val="lowerLetter"/>
      <w:lvlText w:val="%8."/>
      <w:lvlJc w:val="left"/>
      <w:pPr>
        <w:ind w:left="6251" w:hanging="360"/>
      </w:pPr>
    </w:lvl>
    <w:lvl w:ilvl="8" w:tplc="040E001B" w:tentative="1">
      <w:start w:val="1"/>
      <w:numFmt w:val="lowerRoman"/>
      <w:lvlText w:val="%9."/>
      <w:lvlJc w:val="right"/>
      <w:pPr>
        <w:ind w:left="6971" w:hanging="180"/>
      </w:pPr>
    </w:lvl>
  </w:abstractNum>
  <w:abstractNum w:abstractNumId="358" w15:restartNumberingAfterBreak="0">
    <w:nsid w:val="410A581B"/>
    <w:multiLevelType w:val="hybridMultilevel"/>
    <w:tmpl w:val="8C54F222"/>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9" w15:restartNumberingAfterBreak="0">
    <w:nsid w:val="410F19B6"/>
    <w:multiLevelType w:val="hybridMultilevel"/>
    <w:tmpl w:val="F8C2C0E0"/>
    <w:lvl w:ilvl="0" w:tplc="FB4C46DC">
      <w:numFmt w:val="bullet"/>
      <w:lvlText w:val="-"/>
      <w:lvlJc w:val="left"/>
      <w:pPr>
        <w:ind w:left="785" w:hanging="360"/>
      </w:pPr>
      <w:rPr>
        <w:rFonts w:ascii="Times New Roman" w:eastAsia="Times New Roman" w:hAnsi="Times New Roman" w:cs="Times New Roman" w:hint="default"/>
      </w:rPr>
    </w:lvl>
    <w:lvl w:ilvl="1" w:tplc="040E0003" w:tentative="1">
      <w:start w:val="1"/>
      <w:numFmt w:val="bullet"/>
      <w:lvlText w:val="o"/>
      <w:lvlJc w:val="left"/>
      <w:pPr>
        <w:ind w:left="1505" w:hanging="360"/>
      </w:pPr>
      <w:rPr>
        <w:rFonts w:ascii="Courier New" w:hAnsi="Courier New" w:cs="Courier New" w:hint="default"/>
      </w:rPr>
    </w:lvl>
    <w:lvl w:ilvl="2" w:tplc="040E0005" w:tentative="1">
      <w:start w:val="1"/>
      <w:numFmt w:val="bullet"/>
      <w:lvlText w:val=""/>
      <w:lvlJc w:val="left"/>
      <w:pPr>
        <w:ind w:left="2225" w:hanging="360"/>
      </w:pPr>
      <w:rPr>
        <w:rFonts w:ascii="Wingdings" w:hAnsi="Wingdings" w:hint="default"/>
      </w:rPr>
    </w:lvl>
    <w:lvl w:ilvl="3" w:tplc="040E0001" w:tentative="1">
      <w:start w:val="1"/>
      <w:numFmt w:val="bullet"/>
      <w:lvlText w:val=""/>
      <w:lvlJc w:val="left"/>
      <w:pPr>
        <w:ind w:left="2945" w:hanging="360"/>
      </w:pPr>
      <w:rPr>
        <w:rFonts w:ascii="Symbol" w:hAnsi="Symbol" w:hint="default"/>
      </w:rPr>
    </w:lvl>
    <w:lvl w:ilvl="4" w:tplc="040E0003" w:tentative="1">
      <w:start w:val="1"/>
      <w:numFmt w:val="bullet"/>
      <w:lvlText w:val="o"/>
      <w:lvlJc w:val="left"/>
      <w:pPr>
        <w:ind w:left="3665" w:hanging="360"/>
      </w:pPr>
      <w:rPr>
        <w:rFonts w:ascii="Courier New" w:hAnsi="Courier New" w:cs="Courier New" w:hint="default"/>
      </w:rPr>
    </w:lvl>
    <w:lvl w:ilvl="5" w:tplc="040E0005" w:tentative="1">
      <w:start w:val="1"/>
      <w:numFmt w:val="bullet"/>
      <w:lvlText w:val=""/>
      <w:lvlJc w:val="left"/>
      <w:pPr>
        <w:ind w:left="4385" w:hanging="360"/>
      </w:pPr>
      <w:rPr>
        <w:rFonts w:ascii="Wingdings" w:hAnsi="Wingdings" w:hint="default"/>
      </w:rPr>
    </w:lvl>
    <w:lvl w:ilvl="6" w:tplc="040E0001" w:tentative="1">
      <w:start w:val="1"/>
      <w:numFmt w:val="bullet"/>
      <w:lvlText w:val=""/>
      <w:lvlJc w:val="left"/>
      <w:pPr>
        <w:ind w:left="5105" w:hanging="360"/>
      </w:pPr>
      <w:rPr>
        <w:rFonts w:ascii="Symbol" w:hAnsi="Symbol" w:hint="default"/>
      </w:rPr>
    </w:lvl>
    <w:lvl w:ilvl="7" w:tplc="040E0003" w:tentative="1">
      <w:start w:val="1"/>
      <w:numFmt w:val="bullet"/>
      <w:lvlText w:val="o"/>
      <w:lvlJc w:val="left"/>
      <w:pPr>
        <w:ind w:left="5825" w:hanging="360"/>
      </w:pPr>
      <w:rPr>
        <w:rFonts w:ascii="Courier New" w:hAnsi="Courier New" w:cs="Courier New" w:hint="default"/>
      </w:rPr>
    </w:lvl>
    <w:lvl w:ilvl="8" w:tplc="040E0005" w:tentative="1">
      <w:start w:val="1"/>
      <w:numFmt w:val="bullet"/>
      <w:lvlText w:val=""/>
      <w:lvlJc w:val="left"/>
      <w:pPr>
        <w:ind w:left="6545" w:hanging="360"/>
      </w:pPr>
      <w:rPr>
        <w:rFonts w:ascii="Wingdings" w:hAnsi="Wingdings" w:hint="default"/>
      </w:rPr>
    </w:lvl>
  </w:abstractNum>
  <w:abstractNum w:abstractNumId="360" w15:restartNumberingAfterBreak="0">
    <w:nsid w:val="41163D3D"/>
    <w:multiLevelType w:val="hybridMultilevel"/>
    <w:tmpl w:val="381CF0BE"/>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61" w15:restartNumberingAfterBreak="0">
    <w:nsid w:val="41E53E4B"/>
    <w:multiLevelType w:val="hybridMultilevel"/>
    <w:tmpl w:val="29749C5C"/>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362" w15:restartNumberingAfterBreak="0">
    <w:nsid w:val="422F397A"/>
    <w:multiLevelType w:val="multilevel"/>
    <w:tmpl w:val="2E8E8D62"/>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3" w15:restartNumberingAfterBreak="0">
    <w:nsid w:val="42614366"/>
    <w:multiLevelType w:val="hybridMultilevel"/>
    <w:tmpl w:val="CC0A396C"/>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4" w15:restartNumberingAfterBreak="0">
    <w:nsid w:val="42770F87"/>
    <w:multiLevelType w:val="hybridMultilevel"/>
    <w:tmpl w:val="B6D0E348"/>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5" w15:restartNumberingAfterBreak="0">
    <w:nsid w:val="42D93294"/>
    <w:multiLevelType w:val="multilevel"/>
    <w:tmpl w:val="0902FCC8"/>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6" w15:restartNumberingAfterBreak="0">
    <w:nsid w:val="43584358"/>
    <w:multiLevelType w:val="hybridMultilevel"/>
    <w:tmpl w:val="9F16BF24"/>
    <w:lvl w:ilvl="0" w:tplc="FFFFFFFF">
      <w:start w:val="1"/>
      <w:numFmt w:val="lowerRoman"/>
      <w:lvlText w:val="%1."/>
      <w:lvlJc w:val="right"/>
      <w:pPr>
        <w:ind w:left="2160" w:hanging="18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8090019">
      <w:start w:val="1"/>
      <w:numFmt w:val="low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7" w15:restartNumberingAfterBreak="0">
    <w:nsid w:val="435D18F8"/>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8" w15:restartNumberingAfterBreak="0">
    <w:nsid w:val="436B1C0C"/>
    <w:multiLevelType w:val="hybridMultilevel"/>
    <w:tmpl w:val="C0F86890"/>
    <w:lvl w:ilvl="0" w:tplc="A8F41EB8">
      <w:start w:val="1"/>
      <w:numFmt w:val="decimal"/>
      <w:lvlText w:val="%1."/>
      <w:lvlJc w:val="left"/>
      <w:pPr>
        <w:ind w:left="927" w:hanging="360"/>
      </w:pPr>
      <w:rPr>
        <w:rFonts w:hint="default"/>
      </w:rPr>
    </w:lvl>
    <w:lvl w:ilvl="1" w:tplc="040E0019" w:tentative="1">
      <w:start w:val="1"/>
      <w:numFmt w:val="lowerLetter"/>
      <w:lvlText w:val="%2."/>
      <w:lvlJc w:val="left"/>
      <w:pPr>
        <w:ind w:left="1647" w:hanging="360"/>
      </w:pPr>
    </w:lvl>
    <w:lvl w:ilvl="2" w:tplc="040E001B">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369" w15:restartNumberingAfterBreak="0">
    <w:nsid w:val="4373592E"/>
    <w:multiLevelType w:val="multilevel"/>
    <w:tmpl w:val="3668BE1C"/>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858"/>
        </w:tabs>
        <w:ind w:left="858" w:hanging="432"/>
      </w:pPr>
      <w:rPr>
        <w:b/>
      </w:rPr>
    </w:lvl>
    <w:lvl w:ilvl="2">
      <w:start w:val="1"/>
      <w:numFmt w:val="decimal"/>
      <w:lvlText w:val="%1.%2.%3."/>
      <w:lvlJc w:val="left"/>
      <w:pPr>
        <w:tabs>
          <w:tab w:val="num" w:pos="1288"/>
        </w:tabs>
        <w:ind w:left="1072"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0" w15:restartNumberingAfterBreak="0">
    <w:nsid w:val="43735C64"/>
    <w:multiLevelType w:val="hybridMultilevel"/>
    <w:tmpl w:val="61DE1D54"/>
    <w:lvl w:ilvl="0" w:tplc="1A6C1588">
      <w:numFmt w:val="bullet"/>
      <w:lvlText w:val="-"/>
      <w:lvlJc w:val="left"/>
      <w:pPr>
        <w:ind w:left="2629" w:hanging="360"/>
      </w:pPr>
      <w:rPr>
        <w:rFonts w:ascii="Verdana" w:eastAsiaTheme="minorHAnsi"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71" w15:restartNumberingAfterBreak="0">
    <w:nsid w:val="43944ED7"/>
    <w:multiLevelType w:val="multilevel"/>
    <w:tmpl w:val="C28AAD76"/>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2" w15:restartNumberingAfterBreak="0">
    <w:nsid w:val="43E039E2"/>
    <w:multiLevelType w:val="multilevel"/>
    <w:tmpl w:val="CA2EF6A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73" w15:restartNumberingAfterBreak="0">
    <w:nsid w:val="43E974CA"/>
    <w:multiLevelType w:val="multilevel"/>
    <w:tmpl w:val="AFD29788"/>
    <w:lvl w:ilvl="0">
      <w:start w:val="1"/>
      <w:numFmt w:val="decimal"/>
      <w:lvlText w:val="%1."/>
      <w:lvlJc w:val="left"/>
      <w:pPr>
        <w:tabs>
          <w:tab w:val="num" w:pos="360"/>
        </w:tabs>
        <w:ind w:left="360" w:hanging="360"/>
      </w:pPr>
      <w:rPr>
        <w:rFonts w:cs="Times New Roman" w:hint="default"/>
        <w:b/>
        <w:i w:val="0"/>
        <w:sz w:val="20"/>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74" w15:restartNumberingAfterBreak="0">
    <w:nsid w:val="43F00107"/>
    <w:multiLevelType w:val="multilevel"/>
    <w:tmpl w:val="EAE60322"/>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5" w15:restartNumberingAfterBreak="0">
    <w:nsid w:val="445D5A06"/>
    <w:multiLevelType w:val="hybridMultilevel"/>
    <w:tmpl w:val="A85EBA1C"/>
    <w:lvl w:ilvl="0" w:tplc="6BDEA366">
      <w:start w:val="1"/>
      <w:numFmt w:val="decimal"/>
      <w:lvlText w:val="%1."/>
      <w:lvlJc w:val="left"/>
      <w:pPr>
        <w:ind w:left="1068" w:hanging="360"/>
      </w:pPr>
      <w:rPr>
        <w:rFonts w:ascii="Times New Roman" w:hAnsi="Times New Roman" w:hint="default"/>
        <w:b w:val="0"/>
        <w:i w:val="0"/>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6" w15:restartNumberingAfterBreak="0">
    <w:nsid w:val="446E6E8B"/>
    <w:multiLevelType w:val="multilevel"/>
    <w:tmpl w:val="BB98265E"/>
    <w:lvl w:ilvl="0">
      <w:start w:val="1"/>
      <w:numFmt w:val="decimal"/>
      <w:lvlText w:val="%1."/>
      <w:lvlJc w:val="right"/>
      <w:pPr>
        <w:tabs>
          <w:tab w:val="num" w:pos="720"/>
        </w:tabs>
        <w:ind w:left="720" w:hanging="360"/>
      </w:pPr>
      <w:rPr>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77" w15:restartNumberingAfterBreak="0">
    <w:nsid w:val="4476149C"/>
    <w:multiLevelType w:val="hybridMultilevel"/>
    <w:tmpl w:val="91C4A3A4"/>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78" w15:restartNumberingAfterBreak="0">
    <w:nsid w:val="44E84297"/>
    <w:multiLevelType w:val="hybridMultilevel"/>
    <w:tmpl w:val="A008DD24"/>
    <w:lvl w:ilvl="0" w:tplc="70A03D52">
      <w:start w:val="1"/>
      <w:numFmt w:val="bullet"/>
      <w:lvlText w:val="-"/>
      <w:lvlJc w:val="left"/>
      <w:pPr>
        <w:ind w:left="1287" w:hanging="360"/>
      </w:pPr>
      <w:rPr>
        <w:rFonts w:ascii="Calibri" w:eastAsia="Calibri" w:hAnsi="Calibri" w:cs="Times New Roman"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79" w15:restartNumberingAfterBreak="0">
    <w:nsid w:val="44F23A23"/>
    <w:multiLevelType w:val="hybridMultilevel"/>
    <w:tmpl w:val="66927DBE"/>
    <w:lvl w:ilvl="0" w:tplc="040E000F">
      <w:start w:val="1"/>
      <w:numFmt w:val="decimal"/>
      <w:lvlText w:val="%1."/>
      <w:lvlJc w:val="left"/>
      <w:pPr>
        <w:ind w:left="1512" w:hanging="360"/>
      </w:pPr>
    </w:lvl>
    <w:lvl w:ilvl="1" w:tplc="040E0019" w:tentative="1">
      <w:start w:val="1"/>
      <w:numFmt w:val="lowerLetter"/>
      <w:lvlText w:val="%2."/>
      <w:lvlJc w:val="left"/>
      <w:pPr>
        <w:ind w:left="2232" w:hanging="360"/>
      </w:pPr>
    </w:lvl>
    <w:lvl w:ilvl="2" w:tplc="040E001B" w:tentative="1">
      <w:start w:val="1"/>
      <w:numFmt w:val="lowerRoman"/>
      <w:lvlText w:val="%3."/>
      <w:lvlJc w:val="right"/>
      <w:pPr>
        <w:ind w:left="2952" w:hanging="180"/>
      </w:pPr>
    </w:lvl>
    <w:lvl w:ilvl="3" w:tplc="040E000F" w:tentative="1">
      <w:start w:val="1"/>
      <w:numFmt w:val="decimal"/>
      <w:lvlText w:val="%4."/>
      <w:lvlJc w:val="left"/>
      <w:pPr>
        <w:ind w:left="3672" w:hanging="360"/>
      </w:pPr>
    </w:lvl>
    <w:lvl w:ilvl="4" w:tplc="040E0019" w:tentative="1">
      <w:start w:val="1"/>
      <w:numFmt w:val="lowerLetter"/>
      <w:lvlText w:val="%5."/>
      <w:lvlJc w:val="left"/>
      <w:pPr>
        <w:ind w:left="4392" w:hanging="360"/>
      </w:pPr>
    </w:lvl>
    <w:lvl w:ilvl="5" w:tplc="040E001B" w:tentative="1">
      <w:start w:val="1"/>
      <w:numFmt w:val="lowerRoman"/>
      <w:lvlText w:val="%6."/>
      <w:lvlJc w:val="right"/>
      <w:pPr>
        <w:ind w:left="5112" w:hanging="180"/>
      </w:pPr>
    </w:lvl>
    <w:lvl w:ilvl="6" w:tplc="040E000F" w:tentative="1">
      <w:start w:val="1"/>
      <w:numFmt w:val="decimal"/>
      <w:lvlText w:val="%7."/>
      <w:lvlJc w:val="left"/>
      <w:pPr>
        <w:ind w:left="5832" w:hanging="360"/>
      </w:pPr>
    </w:lvl>
    <w:lvl w:ilvl="7" w:tplc="040E0019" w:tentative="1">
      <w:start w:val="1"/>
      <w:numFmt w:val="lowerLetter"/>
      <w:lvlText w:val="%8."/>
      <w:lvlJc w:val="left"/>
      <w:pPr>
        <w:ind w:left="6552" w:hanging="360"/>
      </w:pPr>
    </w:lvl>
    <w:lvl w:ilvl="8" w:tplc="040E001B" w:tentative="1">
      <w:start w:val="1"/>
      <w:numFmt w:val="lowerRoman"/>
      <w:lvlText w:val="%9."/>
      <w:lvlJc w:val="right"/>
      <w:pPr>
        <w:ind w:left="7272" w:hanging="180"/>
      </w:pPr>
    </w:lvl>
  </w:abstractNum>
  <w:abstractNum w:abstractNumId="380" w15:restartNumberingAfterBreak="0">
    <w:nsid w:val="450053DA"/>
    <w:multiLevelType w:val="hybridMultilevel"/>
    <w:tmpl w:val="784C6D7C"/>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1" w15:restartNumberingAfterBreak="0">
    <w:nsid w:val="459E0C36"/>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82" w15:restartNumberingAfterBreak="0">
    <w:nsid w:val="45F51A61"/>
    <w:multiLevelType w:val="hybridMultilevel"/>
    <w:tmpl w:val="EB048E9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83" w15:restartNumberingAfterBreak="0">
    <w:nsid w:val="46044042"/>
    <w:multiLevelType w:val="hybridMultilevel"/>
    <w:tmpl w:val="9B1E389A"/>
    <w:lvl w:ilvl="0" w:tplc="040E000F">
      <w:start w:val="1"/>
      <w:numFmt w:val="decimal"/>
      <w:lvlText w:val="%1."/>
      <w:lvlJc w:val="left"/>
      <w:pPr>
        <w:ind w:left="1360" w:hanging="360"/>
      </w:pPr>
      <w:rPr>
        <w:rFonts w:hint="default"/>
      </w:rPr>
    </w:lvl>
    <w:lvl w:ilvl="1" w:tplc="040E0003">
      <w:start w:val="1"/>
      <w:numFmt w:val="bullet"/>
      <w:lvlText w:val="o"/>
      <w:lvlJc w:val="left"/>
      <w:pPr>
        <w:ind w:left="2080" w:hanging="360"/>
      </w:pPr>
      <w:rPr>
        <w:rFonts w:ascii="Courier New" w:hAnsi="Courier New" w:cs="Courier New" w:hint="default"/>
      </w:rPr>
    </w:lvl>
    <w:lvl w:ilvl="2" w:tplc="040E0005" w:tentative="1">
      <w:start w:val="1"/>
      <w:numFmt w:val="bullet"/>
      <w:lvlText w:val=""/>
      <w:lvlJc w:val="left"/>
      <w:pPr>
        <w:ind w:left="2800" w:hanging="360"/>
      </w:pPr>
      <w:rPr>
        <w:rFonts w:ascii="Wingdings" w:hAnsi="Wingdings" w:hint="default"/>
      </w:rPr>
    </w:lvl>
    <w:lvl w:ilvl="3" w:tplc="040E0001" w:tentative="1">
      <w:start w:val="1"/>
      <w:numFmt w:val="bullet"/>
      <w:lvlText w:val=""/>
      <w:lvlJc w:val="left"/>
      <w:pPr>
        <w:ind w:left="3520" w:hanging="360"/>
      </w:pPr>
      <w:rPr>
        <w:rFonts w:ascii="Symbol" w:hAnsi="Symbol" w:hint="default"/>
      </w:rPr>
    </w:lvl>
    <w:lvl w:ilvl="4" w:tplc="040E0003" w:tentative="1">
      <w:start w:val="1"/>
      <w:numFmt w:val="bullet"/>
      <w:lvlText w:val="o"/>
      <w:lvlJc w:val="left"/>
      <w:pPr>
        <w:ind w:left="4240" w:hanging="360"/>
      </w:pPr>
      <w:rPr>
        <w:rFonts w:ascii="Courier New" w:hAnsi="Courier New" w:cs="Courier New" w:hint="default"/>
      </w:rPr>
    </w:lvl>
    <w:lvl w:ilvl="5" w:tplc="040E0005" w:tentative="1">
      <w:start w:val="1"/>
      <w:numFmt w:val="bullet"/>
      <w:lvlText w:val=""/>
      <w:lvlJc w:val="left"/>
      <w:pPr>
        <w:ind w:left="4960" w:hanging="360"/>
      </w:pPr>
      <w:rPr>
        <w:rFonts w:ascii="Wingdings" w:hAnsi="Wingdings" w:hint="default"/>
      </w:rPr>
    </w:lvl>
    <w:lvl w:ilvl="6" w:tplc="040E0001" w:tentative="1">
      <w:start w:val="1"/>
      <w:numFmt w:val="bullet"/>
      <w:lvlText w:val=""/>
      <w:lvlJc w:val="left"/>
      <w:pPr>
        <w:ind w:left="5680" w:hanging="360"/>
      </w:pPr>
      <w:rPr>
        <w:rFonts w:ascii="Symbol" w:hAnsi="Symbol" w:hint="default"/>
      </w:rPr>
    </w:lvl>
    <w:lvl w:ilvl="7" w:tplc="040E0003" w:tentative="1">
      <w:start w:val="1"/>
      <w:numFmt w:val="bullet"/>
      <w:lvlText w:val="o"/>
      <w:lvlJc w:val="left"/>
      <w:pPr>
        <w:ind w:left="6400" w:hanging="360"/>
      </w:pPr>
      <w:rPr>
        <w:rFonts w:ascii="Courier New" w:hAnsi="Courier New" w:cs="Courier New" w:hint="default"/>
      </w:rPr>
    </w:lvl>
    <w:lvl w:ilvl="8" w:tplc="040E0005" w:tentative="1">
      <w:start w:val="1"/>
      <w:numFmt w:val="bullet"/>
      <w:lvlText w:val=""/>
      <w:lvlJc w:val="left"/>
      <w:pPr>
        <w:ind w:left="7120" w:hanging="360"/>
      </w:pPr>
      <w:rPr>
        <w:rFonts w:ascii="Wingdings" w:hAnsi="Wingdings" w:hint="default"/>
      </w:rPr>
    </w:lvl>
  </w:abstractNum>
  <w:abstractNum w:abstractNumId="384" w15:restartNumberingAfterBreak="0">
    <w:nsid w:val="464633A9"/>
    <w:multiLevelType w:val="multilevel"/>
    <w:tmpl w:val="8190D234"/>
    <w:lvl w:ilvl="0">
      <w:start w:val="12"/>
      <w:numFmt w:val="decimal"/>
      <w:lvlText w:val="%1."/>
      <w:lvlJc w:val="left"/>
      <w:pPr>
        <w:ind w:left="480" w:hanging="480"/>
      </w:pPr>
      <w:rPr>
        <w:rFonts w:hint="default"/>
        <w:b/>
      </w:rPr>
    </w:lvl>
    <w:lvl w:ilvl="1">
      <w:start w:val="1"/>
      <w:numFmt w:val="decimal"/>
      <w:lvlText w:val="%1.%2."/>
      <w:lvlJc w:val="left"/>
      <w:pPr>
        <w:ind w:left="840" w:hanging="48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85" w15:restartNumberingAfterBreak="0">
    <w:nsid w:val="464D4551"/>
    <w:multiLevelType w:val="multilevel"/>
    <w:tmpl w:val="87CE4BA0"/>
    <w:lvl w:ilvl="0">
      <w:start w:val="16"/>
      <w:numFmt w:val="decimal"/>
      <w:lvlText w:val="%1."/>
      <w:lvlJc w:val="left"/>
      <w:pPr>
        <w:ind w:left="480" w:hanging="480"/>
      </w:pPr>
      <w:rPr>
        <w:rFonts w:hint="default"/>
        <w:b/>
      </w:rPr>
    </w:lvl>
    <w:lvl w:ilvl="1">
      <w:start w:val="1"/>
      <w:numFmt w:val="decimal"/>
      <w:lvlText w:val="%1.%2."/>
      <w:lvlJc w:val="left"/>
      <w:pPr>
        <w:ind w:left="840" w:hanging="48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86" w15:restartNumberingAfterBreak="0">
    <w:nsid w:val="46712A43"/>
    <w:multiLevelType w:val="hybridMultilevel"/>
    <w:tmpl w:val="EBAA750E"/>
    <w:lvl w:ilvl="0" w:tplc="6BDEA366">
      <w:start w:val="1"/>
      <w:numFmt w:val="decimal"/>
      <w:lvlText w:val="%1."/>
      <w:lvlJc w:val="left"/>
      <w:pPr>
        <w:ind w:left="1776" w:hanging="360"/>
      </w:pPr>
      <w:rPr>
        <w:rFonts w:ascii="Times New Roman" w:hAnsi="Times New Roman" w:hint="default"/>
        <w:b w:val="0"/>
        <w:i w:val="0"/>
        <w:sz w:val="24"/>
      </w:rPr>
    </w:lvl>
    <w:lvl w:ilvl="1" w:tplc="040E0003" w:tentative="1">
      <w:start w:val="1"/>
      <w:numFmt w:val="bullet"/>
      <w:lvlText w:val="o"/>
      <w:lvlJc w:val="left"/>
      <w:pPr>
        <w:ind w:left="2496" w:hanging="360"/>
      </w:pPr>
      <w:rPr>
        <w:rFonts w:ascii="Courier New" w:hAnsi="Courier New" w:cs="Courier New"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cs="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cs="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387" w15:restartNumberingAfterBreak="0">
    <w:nsid w:val="469D2F9E"/>
    <w:multiLevelType w:val="multilevel"/>
    <w:tmpl w:val="C85AC1D6"/>
    <w:lvl w:ilvl="0">
      <w:start w:val="13"/>
      <w:numFmt w:val="decimal"/>
      <w:lvlText w:val="%1."/>
      <w:lvlJc w:val="right"/>
      <w:pPr>
        <w:tabs>
          <w:tab w:val="num" w:pos="644"/>
        </w:tabs>
        <w:ind w:left="644" w:hanging="360"/>
      </w:pPr>
      <w:rPr>
        <w:rFonts w:ascii="Verdana" w:hAnsi="Verdana" w:cs="Times New Roman" w:hint="default"/>
        <w:b/>
        <w:i w:val="0"/>
        <w:caps w:val="0"/>
        <w:strike w:val="0"/>
        <w:dstrike w:val="0"/>
        <w:vanish w:val="0"/>
        <w:color w:val="000000"/>
        <w:sz w:val="20"/>
        <w:szCs w:val="20"/>
        <w:vertAlign w:val="baseline"/>
      </w:rPr>
    </w:lvl>
    <w:lvl w:ilvl="1">
      <w:start w:val="12"/>
      <w:numFmt w:val="decimal"/>
      <w:lvlText w:val="%1.%2."/>
      <w:lvlJc w:val="left"/>
      <w:pPr>
        <w:tabs>
          <w:tab w:val="num" w:pos="2759"/>
        </w:tabs>
        <w:ind w:left="3553" w:hanging="1758"/>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388" w15:restartNumberingAfterBreak="0">
    <w:nsid w:val="46AE3F81"/>
    <w:multiLevelType w:val="hybridMultilevel"/>
    <w:tmpl w:val="EB048E92"/>
    <w:lvl w:ilvl="0" w:tplc="08090019">
      <w:start w:val="1"/>
      <w:numFmt w:val="lowerLetter"/>
      <w:lvlText w:val="%1."/>
      <w:lvlJc w:val="left"/>
      <w:pPr>
        <w:ind w:left="2880" w:hanging="360"/>
      </w:pPr>
    </w:lvl>
    <w:lvl w:ilvl="1" w:tplc="040E0019" w:tentative="1">
      <w:start w:val="1"/>
      <w:numFmt w:val="lowerLetter"/>
      <w:lvlText w:val="%2."/>
      <w:lvlJc w:val="left"/>
      <w:pPr>
        <w:ind w:left="3600" w:hanging="360"/>
      </w:pPr>
    </w:lvl>
    <w:lvl w:ilvl="2" w:tplc="040E001B" w:tentative="1">
      <w:start w:val="1"/>
      <w:numFmt w:val="lowerRoman"/>
      <w:lvlText w:val="%3."/>
      <w:lvlJc w:val="right"/>
      <w:pPr>
        <w:ind w:left="4320" w:hanging="180"/>
      </w:pPr>
    </w:lvl>
    <w:lvl w:ilvl="3" w:tplc="040E000F" w:tentative="1">
      <w:start w:val="1"/>
      <w:numFmt w:val="decimal"/>
      <w:lvlText w:val="%4."/>
      <w:lvlJc w:val="left"/>
      <w:pPr>
        <w:ind w:left="5040" w:hanging="360"/>
      </w:pPr>
    </w:lvl>
    <w:lvl w:ilvl="4" w:tplc="040E0019" w:tentative="1">
      <w:start w:val="1"/>
      <w:numFmt w:val="lowerLetter"/>
      <w:lvlText w:val="%5."/>
      <w:lvlJc w:val="left"/>
      <w:pPr>
        <w:ind w:left="5760" w:hanging="360"/>
      </w:pPr>
    </w:lvl>
    <w:lvl w:ilvl="5" w:tplc="040E001B" w:tentative="1">
      <w:start w:val="1"/>
      <w:numFmt w:val="lowerRoman"/>
      <w:lvlText w:val="%6."/>
      <w:lvlJc w:val="right"/>
      <w:pPr>
        <w:ind w:left="6480" w:hanging="180"/>
      </w:pPr>
    </w:lvl>
    <w:lvl w:ilvl="6" w:tplc="040E000F" w:tentative="1">
      <w:start w:val="1"/>
      <w:numFmt w:val="decimal"/>
      <w:lvlText w:val="%7."/>
      <w:lvlJc w:val="left"/>
      <w:pPr>
        <w:ind w:left="7200" w:hanging="360"/>
      </w:pPr>
    </w:lvl>
    <w:lvl w:ilvl="7" w:tplc="040E0019" w:tentative="1">
      <w:start w:val="1"/>
      <w:numFmt w:val="lowerLetter"/>
      <w:lvlText w:val="%8."/>
      <w:lvlJc w:val="left"/>
      <w:pPr>
        <w:ind w:left="7920" w:hanging="360"/>
      </w:pPr>
    </w:lvl>
    <w:lvl w:ilvl="8" w:tplc="040E001B" w:tentative="1">
      <w:start w:val="1"/>
      <w:numFmt w:val="lowerRoman"/>
      <w:lvlText w:val="%9."/>
      <w:lvlJc w:val="right"/>
      <w:pPr>
        <w:ind w:left="8640" w:hanging="180"/>
      </w:pPr>
    </w:lvl>
  </w:abstractNum>
  <w:abstractNum w:abstractNumId="389" w15:restartNumberingAfterBreak="0">
    <w:nsid w:val="46D75F12"/>
    <w:multiLevelType w:val="multilevel"/>
    <w:tmpl w:val="0F4643AE"/>
    <w:lvl w:ilvl="0">
      <w:start w:val="16"/>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42"/>
        </w:tabs>
        <w:ind w:left="1142" w:hanging="432"/>
      </w:pPr>
      <w:rPr>
        <w:rFonts w:hint="default"/>
        <w:b/>
      </w:rPr>
    </w:lvl>
    <w:lvl w:ilvl="2">
      <w:start w:val="1"/>
      <w:numFmt w:val="decimal"/>
      <w:lvlText w:val="%1.%2.%3."/>
      <w:lvlJc w:val="left"/>
      <w:pPr>
        <w:tabs>
          <w:tab w:val="num" w:pos="1288"/>
        </w:tabs>
        <w:ind w:left="1072" w:hanging="504"/>
      </w:pPr>
      <w:rPr>
        <w:rFonts w:hint="default"/>
        <w:b w:val="0"/>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390" w15:restartNumberingAfterBreak="0">
    <w:nsid w:val="470A09BF"/>
    <w:multiLevelType w:val="multilevel"/>
    <w:tmpl w:val="53EAB980"/>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1" w15:restartNumberingAfterBreak="0">
    <w:nsid w:val="476D6D20"/>
    <w:multiLevelType w:val="hybridMultilevel"/>
    <w:tmpl w:val="75641362"/>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2" w15:restartNumberingAfterBreak="0">
    <w:nsid w:val="47967700"/>
    <w:multiLevelType w:val="multilevel"/>
    <w:tmpl w:val="0546C5B6"/>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3" w15:restartNumberingAfterBreak="0">
    <w:nsid w:val="47C1749D"/>
    <w:multiLevelType w:val="multilevel"/>
    <w:tmpl w:val="6D607D18"/>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4" w15:restartNumberingAfterBreak="0">
    <w:nsid w:val="47DE48F1"/>
    <w:multiLevelType w:val="hybridMultilevel"/>
    <w:tmpl w:val="D938D1D0"/>
    <w:lvl w:ilvl="0" w:tplc="ECF2C0F4">
      <w:start w:val="1"/>
      <w:numFmt w:val="decimal"/>
      <w:lvlText w:val="%1."/>
      <w:lvlJc w:val="left"/>
      <w:pPr>
        <w:ind w:left="644" w:hanging="360"/>
      </w:pPr>
    </w:lvl>
    <w:lvl w:ilvl="1" w:tplc="040E0019">
      <w:start w:val="1"/>
      <w:numFmt w:val="lowerLetter"/>
      <w:lvlText w:val="%2."/>
      <w:lvlJc w:val="left"/>
      <w:pPr>
        <w:ind w:left="1364" w:hanging="360"/>
      </w:pPr>
    </w:lvl>
    <w:lvl w:ilvl="2" w:tplc="040E001B">
      <w:start w:val="1"/>
      <w:numFmt w:val="lowerRoman"/>
      <w:lvlText w:val="%3."/>
      <w:lvlJc w:val="right"/>
      <w:pPr>
        <w:ind w:left="2084" w:hanging="180"/>
      </w:pPr>
    </w:lvl>
    <w:lvl w:ilvl="3" w:tplc="040E000F">
      <w:start w:val="1"/>
      <w:numFmt w:val="decimal"/>
      <w:lvlText w:val="%4."/>
      <w:lvlJc w:val="left"/>
      <w:pPr>
        <w:ind w:left="2804" w:hanging="360"/>
      </w:pPr>
    </w:lvl>
    <w:lvl w:ilvl="4" w:tplc="040E0019">
      <w:start w:val="1"/>
      <w:numFmt w:val="lowerLetter"/>
      <w:lvlText w:val="%5."/>
      <w:lvlJc w:val="left"/>
      <w:pPr>
        <w:ind w:left="3524" w:hanging="360"/>
      </w:pPr>
    </w:lvl>
    <w:lvl w:ilvl="5" w:tplc="040E001B">
      <w:start w:val="1"/>
      <w:numFmt w:val="lowerRoman"/>
      <w:lvlText w:val="%6."/>
      <w:lvlJc w:val="right"/>
      <w:pPr>
        <w:ind w:left="4244" w:hanging="180"/>
      </w:pPr>
    </w:lvl>
    <w:lvl w:ilvl="6" w:tplc="040E000F">
      <w:start w:val="1"/>
      <w:numFmt w:val="decimal"/>
      <w:lvlText w:val="%7."/>
      <w:lvlJc w:val="left"/>
      <w:pPr>
        <w:ind w:left="4964" w:hanging="360"/>
      </w:pPr>
    </w:lvl>
    <w:lvl w:ilvl="7" w:tplc="040E0019">
      <w:start w:val="1"/>
      <w:numFmt w:val="lowerLetter"/>
      <w:lvlText w:val="%8."/>
      <w:lvlJc w:val="left"/>
      <w:pPr>
        <w:ind w:left="5684" w:hanging="360"/>
      </w:pPr>
    </w:lvl>
    <w:lvl w:ilvl="8" w:tplc="040E001B">
      <w:start w:val="1"/>
      <w:numFmt w:val="lowerRoman"/>
      <w:lvlText w:val="%9."/>
      <w:lvlJc w:val="right"/>
      <w:pPr>
        <w:ind w:left="6404" w:hanging="180"/>
      </w:pPr>
    </w:lvl>
  </w:abstractNum>
  <w:abstractNum w:abstractNumId="395" w15:restartNumberingAfterBreak="0">
    <w:nsid w:val="47EB4FA4"/>
    <w:multiLevelType w:val="hybridMultilevel"/>
    <w:tmpl w:val="1576A230"/>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96" w15:restartNumberingAfterBreak="0">
    <w:nsid w:val="483609FB"/>
    <w:multiLevelType w:val="multilevel"/>
    <w:tmpl w:val="29F4FD56"/>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7" w15:restartNumberingAfterBreak="0">
    <w:nsid w:val="48595074"/>
    <w:multiLevelType w:val="hybridMultilevel"/>
    <w:tmpl w:val="5F580DDC"/>
    <w:lvl w:ilvl="0" w:tplc="CF349B7C">
      <w:start w:val="9"/>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8" w15:restartNumberingAfterBreak="0">
    <w:nsid w:val="486C2E33"/>
    <w:multiLevelType w:val="hybridMultilevel"/>
    <w:tmpl w:val="C0F86890"/>
    <w:lvl w:ilvl="0" w:tplc="A8F41EB8">
      <w:start w:val="1"/>
      <w:numFmt w:val="decimal"/>
      <w:lvlText w:val="%1."/>
      <w:lvlJc w:val="left"/>
      <w:pPr>
        <w:ind w:left="927" w:hanging="360"/>
      </w:pPr>
      <w:rPr>
        <w:rFonts w:hint="default"/>
      </w:rPr>
    </w:lvl>
    <w:lvl w:ilvl="1" w:tplc="040E0019">
      <w:start w:val="1"/>
      <w:numFmt w:val="lowerLetter"/>
      <w:lvlText w:val="%2."/>
      <w:lvlJc w:val="left"/>
      <w:pPr>
        <w:ind w:left="1647" w:hanging="360"/>
      </w:pPr>
    </w:lvl>
    <w:lvl w:ilvl="2" w:tplc="040E001B">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399" w15:restartNumberingAfterBreak="0">
    <w:nsid w:val="487E55F8"/>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0" w15:restartNumberingAfterBreak="0">
    <w:nsid w:val="4884419F"/>
    <w:multiLevelType w:val="multilevel"/>
    <w:tmpl w:val="0902FCC8"/>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1" w15:restartNumberingAfterBreak="0">
    <w:nsid w:val="48E960E1"/>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2" w15:restartNumberingAfterBreak="0">
    <w:nsid w:val="48ED79F7"/>
    <w:multiLevelType w:val="multilevel"/>
    <w:tmpl w:val="6FAED8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03" w15:restartNumberingAfterBreak="0">
    <w:nsid w:val="4950477E"/>
    <w:multiLevelType w:val="multilevel"/>
    <w:tmpl w:val="7CE8600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4" w15:restartNumberingAfterBreak="0">
    <w:nsid w:val="49562187"/>
    <w:multiLevelType w:val="multilevel"/>
    <w:tmpl w:val="80F6F3D8"/>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2"/>
        <w:vertAlign w:val="baseline"/>
      </w:rPr>
    </w:lvl>
    <w:lvl w:ilvl="1">
      <w:start w:val="1"/>
      <w:numFmt w:val="decimal"/>
      <w:lvlText w:val="%1.%2."/>
      <w:lvlJc w:val="left"/>
      <w:pPr>
        <w:tabs>
          <w:tab w:val="num" w:pos="3977"/>
        </w:tabs>
        <w:ind w:left="3977" w:hanging="432"/>
      </w:pPr>
      <w:rPr>
        <w:rFonts w:ascii="Verdana" w:hAnsi="Verdana" w:cs="Times New Roman" w:hint="default"/>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05" w15:restartNumberingAfterBreak="0">
    <w:nsid w:val="4A084E21"/>
    <w:multiLevelType w:val="multilevel"/>
    <w:tmpl w:val="AEA8041E"/>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6" w15:restartNumberingAfterBreak="0">
    <w:nsid w:val="4A5850AE"/>
    <w:multiLevelType w:val="multilevel"/>
    <w:tmpl w:val="1734AA98"/>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7" w15:restartNumberingAfterBreak="0">
    <w:nsid w:val="4A740D71"/>
    <w:multiLevelType w:val="hybridMultilevel"/>
    <w:tmpl w:val="9488CF08"/>
    <w:lvl w:ilvl="0" w:tplc="6BDEA366">
      <w:start w:val="1"/>
      <w:numFmt w:val="decimal"/>
      <w:lvlText w:val="%1."/>
      <w:lvlJc w:val="left"/>
      <w:pPr>
        <w:ind w:left="1068" w:hanging="360"/>
      </w:pPr>
      <w:rPr>
        <w:rFonts w:ascii="Times New Roman" w:hAnsi="Times New Roman" w:hint="default"/>
        <w:b w:val="0"/>
        <w:i w:val="0"/>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8" w15:restartNumberingAfterBreak="0">
    <w:nsid w:val="4A8D3564"/>
    <w:multiLevelType w:val="hybridMultilevel"/>
    <w:tmpl w:val="EB048E9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409" w15:restartNumberingAfterBreak="0">
    <w:nsid w:val="4A99252D"/>
    <w:multiLevelType w:val="multilevel"/>
    <w:tmpl w:val="CFD0DB1E"/>
    <w:lvl w:ilvl="0">
      <w:start w:val="1"/>
      <w:numFmt w:val="decimal"/>
      <w:lvlText w:val="%1."/>
      <w:lvlJc w:val="right"/>
      <w:pPr>
        <w:tabs>
          <w:tab w:val="num" w:pos="502"/>
        </w:tabs>
        <w:ind w:left="502" w:hanging="360"/>
      </w:pPr>
      <w:rPr>
        <w:rFonts w:ascii="Times New Roman" w:hAnsi="Times New Roman" w:cs="Times New Roman"/>
        <w:b/>
        <w:i w:val="0"/>
        <w:caps w:val="0"/>
        <w:smallCaps w:val="0"/>
        <w:strike w:val="0"/>
        <w:dstrike w:val="0"/>
        <w:vanish w:val="0"/>
        <w:color w:val="000000"/>
        <w:position w:val="0"/>
        <w:sz w:val="24"/>
        <w:szCs w:val="24"/>
        <w:vertAlign w:val="baseline"/>
      </w:rPr>
    </w:lvl>
    <w:lvl w:ilvl="1">
      <w:start w:val="1"/>
      <w:numFmt w:val="decimal"/>
      <w:lvlText w:val="%1.%2."/>
      <w:lvlJc w:val="left"/>
      <w:pPr>
        <w:tabs>
          <w:tab w:val="num" w:pos="3977"/>
        </w:tabs>
        <w:ind w:left="3977" w:hanging="432"/>
      </w:pPr>
      <w:rPr>
        <w:rFonts w:ascii="Times New Roman" w:hAnsi="Times New Roman"/>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10" w15:restartNumberingAfterBreak="0">
    <w:nsid w:val="4AB548EC"/>
    <w:multiLevelType w:val="hybridMultilevel"/>
    <w:tmpl w:val="989C42E6"/>
    <w:lvl w:ilvl="0" w:tplc="028C247C">
      <w:start w:val="1"/>
      <w:numFmt w:val="decimal"/>
      <w:lvlText w:val="%1."/>
      <w:lvlJc w:val="left"/>
      <w:pPr>
        <w:ind w:left="720" w:hanging="360"/>
      </w:pPr>
      <w:rPr>
        <w:rFonts w:ascii="Times New Roman" w:hAnsi="Times New Roman" w:hint="default"/>
        <w:b w:val="0"/>
        <w:i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1" w15:restartNumberingAfterBreak="0">
    <w:nsid w:val="4AC24AFB"/>
    <w:multiLevelType w:val="multilevel"/>
    <w:tmpl w:val="9CE20056"/>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858"/>
        </w:tabs>
        <w:ind w:left="858"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2" w15:restartNumberingAfterBreak="0">
    <w:nsid w:val="4AD064B6"/>
    <w:multiLevelType w:val="multilevel"/>
    <w:tmpl w:val="644E58C6"/>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0"/>
        <w:u w:val="none"/>
        <w:effect w:val="none"/>
        <w:vertAlign w:val="baseline"/>
        <w:specVanish w:val="0"/>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13" w15:restartNumberingAfterBreak="0">
    <w:nsid w:val="4AE87AE5"/>
    <w:multiLevelType w:val="hybridMultilevel"/>
    <w:tmpl w:val="744C1B8E"/>
    <w:lvl w:ilvl="0" w:tplc="040E000F">
      <w:start w:val="1"/>
      <w:numFmt w:val="decimal"/>
      <w:lvlText w:val="%1."/>
      <w:lvlJc w:val="left"/>
      <w:pPr>
        <w:ind w:left="1211" w:hanging="360"/>
      </w:pPr>
      <w:rPr>
        <w:rFonts w:hint="default"/>
      </w:rPr>
    </w:lvl>
    <w:lvl w:ilvl="1" w:tplc="040E0019">
      <w:start w:val="1"/>
      <w:numFmt w:val="lowerLetter"/>
      <w:lvlText w:val="%2."/>
      <w:lvlJc w:val="left"/>
      <w:pPr>
        <w:ind w:left="1931" w:hanging="360"/>
      </w:pPr>
    </w:lvl>
    <w:lvl w:ilvl="2" w:tplc="040E001B" w:tentative="1">
      <w:start w:val="1"/>
      <w:numFmt w:val="lowerRoman"/>
      <w:lvlText w:val="%3."/>
      <w:lvlJc w:val="right"/>
      <w:pPr>
        <w:ind w:left="2651" w:hanging="180"/>
      </w:pPr>
    </w:lvl>
    <w:lvl w:ilvl="3" w:tplc="040E000F" w:tentative="1">
      <w:start w:val="1"/>
      <w:numFmt w:val="decimal"/>
      <w:lvlText w:val="%4."/>
      <w:lvlJc w:val="left"/>
      <w:pPr>
        <w:ind w:left="3371" w:hanging="360"/>
      </w:pPr>
    </w:lvl>
    <w:lvl w:ilvl="4" w:tplc="040E0019" w:tentative="1">
      <w:start w:val="1"/>
      <w:numFmt w:val="lowerLetter"/>
      <w:lvlText w:val="%5."/>
      <w:lvlJc w:val="left"/>
      <w:pPr>
        <w:ind w:left="4091" w:hanging="360"/>
      </w:pPr>
    </w:lvl>
    <w:lvl w:ilvl="5" w:tplc="040E001B" w:tentative="1">
      <w:start w:val="1"/>
      <w:numFmt w:val="lowerRoman"/>
      <w:lvlText w:val="%6."/>
      <w:lvlJc w:val="right"/>
      <w:pPr>
        <w:ind w:left="4811" w:hanging="180"/>
      </w:pPr>
    </w:lvl>
    <w:lvl w:ilvl="6" w:tplc="040E000F" w:tentative="1">
      <w:start w:val="1"/>
      <w:numFmt w:val="decimal"/>
      <w:lvlText w:val="%7."/>
      <w:lvlJc w:val="left"/>
      <w:pPr>
        <w:ind w:left="5531" w:hanging="360"/>
      </w:pPr>
    </w:lvl>
    <w:lvl w:ilvl="7" w:tplc="040E0019" w:tentative="1">
      <w:start w:val="1"/>
      <w:numFmt w:val="lowerLetter"/>
      <w:lvlText w:val="%8."/>
      <w:lvlJc w:val="left"/>
      <w:pPr>
        <w:ind w:left="6251" w:hanging="360"/>
      </w:pPr>
    </w:lvl>
    <w:lvl w:ilvl="8" w:tplc="040E001B" w:tentative="1">
      <w:start w:val="1"/>
      <w:numFmt w:val="lowerRoman"/>
      <w:lvlText w:val="%9."/>
      <w:lvlJc w:val="right"/>
      <w:pPr>
        <w:ind w:left="6971" w:hanging="180"/>
      </w:pPr>
    </w:lvl>
  </w:abstractNum>
  <w:abstractNum w:abstractNumId="414" w15:restartNumberingAfterBreak="0">
    <w:nsid w:val="4B216C6C"/>
    <w:multiLevelType w:val="hybridMultilevel"/>
    <w:tmpl w:val="E0025D9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5" w15:restartNumberingAfterBreak="0">
    <w:nsid w:val="4B7F0B0A"/>
    <w:multiLevelType w:val="hybridMultilevel"/>
    <w:tmpl w:val="4434D498"/>
    <w:lvl w:ilvl="0" w:tplc="040E001B">
      <w:start w:val="1"/>
      <w:numFmt w:val="lowerRoman"/>
      <w:lvlText w:val="%1."/>
      <w:lvlJc w:val="right"/>
      <w:pPr>
        <w:ind w:left="2160" w:hanging="18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6" w15:restartNumberingAfterBreak="0">
    <w:nsid w:val="4BC74641"/>
    <w:multiLevelType w:val="hybridMultilevel"/>
    <w:tmpl w:val="B18488BA"/>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7" w15:restartNumberingAfterBreak="0">
    <w:nsid w:val="4BFB2EE9"/>
    <w:multiLevelType w:val="hybridMultilevel"/>
    <w:tmpl w:val="4E543D3A"/>
    <w:lvl w:ilvl="0" w:tplc="0478A7F0">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18" w15:restartNumberingAfterBreak="0">
    <w:nsid w:val="4C453778"/>
    <w:multiLevelType w:val="hybridMultilevel"/>
    <w:tmpl w:val="7B92FEF0"/>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19" w15:restartNumberingAfterBreak="0">
    <w:nsid w:val="4C7C07BC"/>
    <w:multiLevelType w:val="hybridMultilevel"/>
    <w:tmpl w:val="B18488BA"/>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0" w15:restartNumberingAfterBreak="0">
    <w:nsid w:val="4C8E37CE"/>
    <w:multiLevelType w:val="hybridMultilevel"/>
    <w:tmpl w:val="D0FE41A2"/>
    <w:lvl w:ilvl="0" w:tplc="DD48BCBA">
      <w:numFmt w:val="bullet"/>
      <w:lvlText w:val="-"/>
      <w:lvlJc w:val="left"/>
      <w:pPr>
        <w:ind w:left="786" w:hanging="360"/>
      </w:pPr>
      <w:rPr>
        <w:rFonts w:ascii="Times New Roman" w:eastAsia="Times New Roman" w:hAnsi="Times New Roman" w:cs="Times New Roman" w:hint="default"/>
      </w:rPr>
    </w:lvl>
    <w:lvl w:ilvl="1" w:tplc="040E0003">
      <w:start w:val="1"/>
      <w:numFmt w:val="bullet"/>
      <w:lvlText w:val="o"/>
      <w:lvlJc w:val="left"/>
      <w:pPr>
        <w:ind w:left="1506" w:hanging="360"/>
      </w:pPr>
      <w:rPr>
        <w:rFonts w:ascii="Courier New" w:hAnsi="Courier New" w:cs="Courier New" w:hint="default"/>
      </w:rPr>
    </w:lvl>
    <w:lvl w:ilvl="2" w:tplc="040E0005">
      <w:start w:val="1"/>
      <w:numFmt w:val="bullet"/>
      <w:lvlText w:val=""/>
      <w:lvlJc w:val="left"/>
      <w:pPr>
        <w:ind w:left="2226" w:hanging="360"/>
      </w:pPr>
      <w:rPr>
        <w:rFonts w:ascii="Wingdings" w:hAnsi="Wingdings" w:hint="default"/>
      </w:rPr>
    </w:lvl>
    <w:lvl w:ilvl="3" w:tplc="040E0001">
      <w:start w:val="1"/>
      <w:numFmt w:val="bullet"/>
      <w:lvlText w:val=""/>
      <w:lvlJc w:val="left"/>
      <w:pPr>
        <w:ind w:left="2946" w:hanging="360"/>
      </w:pPr>
      <w:rPr>
        <w:rFonts w:ascii="Symbol" w:hAnsi="Symbol" w:hint="default"/>
      </w:rPr>
    </w:lvl>
    <w:lvl w:ilvl="4" w:tplc="040E0003">
      <w:start w:val="1"/>
      <w:numFmt w:val="bullet"/>
      <w:lvlText w:val="o"/>
      <w:lvlJc w:val="left"/>
      <w:pPr>
        <w:ind w:left="3666" w:hanging="360"/>
      </w:pPr>
      <w:rPr>
        <w:rFonts w:ascii="Courier New" w:hAnsi="Courier New" w:cs="Courier New" w:hint="default"/>
      </w:rPr>
    </w:lvl>
    <w:lvl w:ilvl="5" w:tplc="040E0005">
      <w:start w:val="1"/>
      <w:numFmt w:val="bullet"/>
      <w:lvlText w:val=""/>
      <w:lvlJc w:val="left"/>
      <w:pPr>
        <w:ind w:left="4386" w:hanging="360"/>
      </w:pPr>
      <w:rPr>
        <w:rFonts w:ascii="Wingdings" w:hAnsi="Wingdings" w:hint="default"/>
      </w:rPr>
    </w:lvl>
    <w:lvl w:ilvl="6" w:tplc="040E0001">
      <w:start w:val="1"/>
      <w:numFmt w:val="bullet"/>
      <w:lvlText w:val=""/>
      <w:lvlJc w:val="left"/>
      <w:pPr>
        <w:ind w:left="5106" w:hanging="360"/>
      </w:pPr>
      <w:rPr>
        <w:rFonts w:ascii="Symbol" w:hAnsi="Symbol" w:hint="default"/>
      </w:rPr>
    </w:lvl>
    <w:lvl w:ilvl="7" w:tplc="040E0003">
      <w:start w:val="1"/>
      <w:numFmt w:val="bullet"/>
      <w:lvlText w:val="o"/>
      <w:lvlJc w:val="left"/>
      <w:pPr>
        <w:ind w:left="5826" w:hanging="360"/>
      </w:pPr>
      <w:rPr>
        <w:rFonts w:ascii="Courier New" w:hAnsi="Courier New" w:cs="Courier New" w:hint="default"/>
      </w:rPr>
    </w:lvl>
    <w:lvl w:ilvl="8" w:tplc="040E0005">
      <w:start w:val="1"/>
      <w:numFmt w:val="bullet"/>
      <w:lvlText w:val=""/>
      <w:lvlJc w:val="left"/>
      <w:pPr>
        <w:ind w:left="6546" w:hanging="360"/>
      </w:pPr>
      <w:rPr>
        <w:rFonts w:ascii="Wingdings" w:hAnsi="Wingdings" w:hint="default"/>
      </w:rPr>
    </w:lvl>
  </w:abstractNum>
  <w:abstractNum w:abstractNumId="421" w15:restartNumberingAfterBreak="0">
    <w:nsid w:val="4D3D5A99"/>
    <w:multiLevelType w:val="hybridMultilevel"/>
    <w:tmpl w:val="BBB25576"/>
    <w:lvl w:ilvl="0" w:tplc="B02070A0">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422" w15:restartNumberingAfterBreak="0">
    <w:nsid w:val="4D417C2B"/>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423" w15:restartNumberingAfterBreak="0">
    <w:nsid w:val="4D9F2304"/>
    <w:multiLevelType w:val="multilevel"/>
    <w:tmpl w:val="027ED9B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24" w15:restartNumberingAfterBreak="0">
    <w:nsid w:val="4DDA5A0B"/>
    <w:multiLevelType w:val="hybridMultilevel"/>
    <w:tmpl w:val="9A66BCAC"/>
    <w:lvl w:ilvl="0" w:tplc="040E000F">
      <w:start w:val="1"/>
      <w:numFmt w:val="decimal"/>
      <w:lvlText w:val="%1."/>
      <w:lvlJc w:val="left"/>
      <w:pPr>
        <w:ind w:left="1069" w:hanging="360"/>
      </w:pPr>
      <w:rPr>
        <w:rFonts w:hint="default"/>
      </w:rPr>
    </w:lvl>
    <w:lvl w:ilvl="1" w:tplc="040E0003" w:tentative="1">
      <w:start w:val="1"/>
      <w:numFmt w:val="bullet"/>
      <w:lvlText w:val="o"/>
      <w:lvlJc w:val="left"/>
      <w:pPr>
        <w:ind w:left="2080" w:hanging="360"/>
      </w:pPr>
      <w:rPr>
        <w:rFonts w:ascii="Courier New" w:hAnsi="Courier New" w:cs="Courier New" w:hint="default"/>
      </w:rPr>
    </w:lvl>
    <w:lvl w:ilvl="2" w:tplc="040E0005" w:tentative="1">
      <w:start w:val="1"/>
      <w:numFmt w:val="bullet"/>
      <w:lvlText w:val=""/>
      <w:lvlJc w:val="left"/>
      <w:pPr>
        <w:ind w:left="2800" w:hanging="360"/>
      </w:pPr>
      <w:rPr>
        <w:rFonts w:ascii="Wingdings" w:hAnsi="Wingdings" w:hint="default"/>
      </w:rPr>
    </w:lvl>
    <w:lvl w:ilvl="3" w:tplc="040E0001" w:tentative="1">
      <w:start w:val="1"/>
      <w:numFmt w:val="bullet"/>
      <w:lvlText w:val=""/>
      <w:lvlJc w:val="left"/>
      <w:pPr>
        <w:ind w:left="3520" w:hanging="360"/>
      </w:pPr>
      <w:rPr>
        <w:rFonts w:ascii="Symbol" w:hAnsi="Symbol" w:hint="default"/>
      </w:rPr>
    </w:lvl>
    <w:lvl w:ilvl="4" w:tplc="040E0003" w:tentative="1">
      <w:start w:val="1"/>
      <w:numFmt w:val="bullet"/>
      <w:lvlText w:val="o"/>
      <w:lvlJc w:val="left"/>
      <w:pPr>
        <w:ind w:left="4240" w:hanging="360"/>
      </w:pPr>
      <w:rPr>
        <w:rFonts w:ascii="Courier New" w:hAnsi="Courier New" w:cs="Courier New" w:hint="default"/>
      </w:rPr>
    </w:lvl>
    <w:lvl w:ilvl="5" w:tplc="040E0005" w:tentative="1">
      <w:start w:val="1"/>
      <w:numFmt w:val="bullet"/>
      <w:lvlText w:val=""/>
      <w:lvlJc w:val="left"/>
      <w:pPr>
        <w:ind w:left="4960" w:hanging="360"/>
      </w:pPr>
      <w:rPr>
        <w:rFonts w:ascii="Wingdings" w:hAnsi="Wingdings" w:hint="default"/>
      </w:rPr>
    </w:lvl>
    <w:lvl w:ilvl="6" w:tplc="040E0001" w:tentative="1">
      <w:start w:val="1"/>
      <w:numFmt w:val="bullet"/>
      <w:lvlText w:val=""/>
      <w:lvlJc w:val="left"/>
      <w:pPr>
        <w:ind w:left="5680" w:hanging="360"/>
      </w:pPr>
      <w:rPr>
        <w:rFonts w:ascii="Symbol" w:hAnsi="Symbol" w:hint="default"/>
      </w:rPr>
    </w:lvl>
    <w:lvl w:ilvl="7" w:tplc="040E0003" w:tentative="1">
      <w:start w:val="1"/>
      <w:numFmt w:val="bullet"/>
      <w:lvlText w:val="o"/>
      <w:lvlJc w:val="left"/>
      <w:pPr>
        <w:ind w:left="6400" w:hanging="360"/>
      </w:pPr>
      <w:rPr>
        <w:rFonts w:ascii="Courier New" w:hAnsi="Courier New" w:cs="Courier New" w:hint="default"/>
      </w:rPr>
    </w:lvl>
    <w:lvl w:ilvl="8" w:tplc="040E0005" w:tentative="1">
      <w:start w:val="1"/>
      <w:numFmt w:val="bullet"/>
      <w:lvlText w:val=""/>
      <w:lvlJc w:val="left"/>
      <w:pPr>
        <w:ind w:left="7120" w:hanging="360"/>
      </w:pPr>
      <w:rPr>
        <w:rFonts w:ascii="Wingdings" w:hAnsi="Wingdings" w:hint="default"/>
      </w:rPr>
    </w:lvl>
  </w:abstractNum>
  <w:abstractNum w:abstractNumId="425" w15:restartNumberingAfterBreak="0">
    <w:nsid w:val="4E0D7E30"/>
    <w:multiLevelType w:val="multilevel"/>
    <w:tmpl w:val="24508B1E"/>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6" w15:restartNumberingAfterBreak="0">
    <w:nsid w:val="4E51389F"/>
    <w:multiLevelType w:val="hybridMultilevel"/>
    <w:tmpl w:val="E8C8E444"/>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427" w15:restartNumberingAfterBreak="0">
    <w:nsid w:val="4E556485"/>
    <w:multiLevelType w:val="hybridMultilevel"/>
    <w:tmpl w:val="1A7C541C"/>
    <w:lvl w:ilvl="0" w:tplc="3C5CF0AC">
      <w:start w:val="1"/>
      <w:numFmt w:val="decimal"/>
      <w:lvlText w:val="%1."/>
      <w:lvlJc w:val="left"/>
      <w:pPr>
        <w:ind w:left="2080" w:hanging="360"/>
      </w:pPr>
      <w:rPr>
        <w:rFonts w:ascii="Times New Roman" w:hAnsi="Times New Roman" w:hint="default"/>
        <w:b w:val="0"/>
        <w:i w:val="0"/>
        <w:sz w:val="24"/>
      </w:rPr>
    </w:lvl>
    <w:lvl w:ilvl="1" w:tplc="040E0003" w:tentative="1">
      <w:start w:val="1"/>
      <w:numFmt w:val="bullet"/>
      <w:lvlText w:val="o"/>
      <w:lvlJc w:val="left"/>
      <w:pPr>
        <w:ind w:left="2800" w:hanging="360"/>
      </w:pPr>
      <w:rPr>
        <w:rFonts w:ascii="Courier New" w:hAnsi="Courier New" w:cs="Courier New" w:hint="default"/>
      </w:rPr>
    </w:lvl>
    <w:lvl w:ilvl="2" w:tplc="040E0005" w:tentative="1">
      <w:start w:val="1"/>
      <w:numFmt w:val="bullet"/>
      <w:lvlText w:val=""/>
      <w:lvlJc w:val="left"/>
      <w:pPr>
        <w:ind w:left="3520" w:hanging="360"/>
      </w:pPr>
      <w:rPr>
        <w:rFonts w:ascii="Wingdings" w:hAnsi="Wingdings" w:hint="default"/>
      </w:rPr>
    </w:lvl>
    <w:lvl w:ilvl="3" w:tplc="040E0001" w:tentative="1">
      <w:start w:val="1"/>
      <w:numFmt w:val="bullet"/>
      <w:lvlText w:val=""/>
      <w:lvlJc w:val="left"/>
      <w:pPr>
        <w:ind w:left="4240" w:hanging="360"/>
      </w:pPr>
      <w:rPr>
        <w:rFonts w:ascii="Symbol" w:hAnsi="Symbol" w:hint="default"/>
      </w:rPr>
    </w:lvl>
    <w:lvl w:ilvl="4" w:tplc="040E0003" w:tentative="1">
      <w:start w:val="1"/>
      <w:numFmt w:val="bullet"/>
      <w:lvlText w:val="o"/>
      <w:lvlJc w:val="left"/>
      <w:pPr>
        <w:ind w:left="4960" w:hanging="360"/>
      </w:pPr>
      <w:rPr>
        <w:rFonts w:ascii="Courier New" w:hAnsi="Courier New" w:cs="Courier New" w:hint="default"/>
      </w:rPr>
    </w:lvl>
    <w:lvl w:ilvl="5" w:tplc="040E0005" w:tentative="1">
      <w:start w:val="1"/>
      <w:numFmt w:val="bullet"/>
      <w:lvlText w:val=""/>
      <w:lvlJc w:val="left"/>
      <w:pPr>
        <w:ind w:left="5680" w:hanging="360"/>
      </w:pPr>
      <w:rPr>
        <w:rFonts w:ascii="Wingdings" w:hAnsi="Wingdings" w:hint="default"/>
      </w:rPr>
    </w:lvl>
    <w:lvl w:ilvl="6" w:tplc="040E0001" w:tentative="1">
      <w:start w:val="1"/>
      <w:numFmt w:val="bullet"/>
      <w:lvlText w:val=""/>
      <w:lvlJc w:val="left"/>
      <w:pPr>
        <w:ind w:left="6400" w:hanging="360"/>
      </w:pPr>
      <w:rPr>
        <w:rFonts w:ascii="Symbol" w:hAnsi="Symbol" w:hint="default"/>
      </w:rPr>
    </w:lvl>
    <w:lvl w:ilvl="7" w:tplc="040E0003" w:tentative="1">
      <w:start w:val="1"/>
      <w:numFmt w:val="bullet"/>
      <w:lvlText w:val="o"/>
      <w:lvlJc w:val="left"/>
      <w:pPr>
        <w:ind w:left="7120" w:hanging="360"/>
      </w:pPr>
      <w:rPr>
        <w:rFonts w:ascii="Courier New" w:hAnsi="Courier New" w:cs="Courier New" w:hint="default"/>
      </w:rPr>
    </w:lvl>
    <w:lvl w:ilvl="8" w:tplc="040E0005" w:tentative="1">
      <w:start w:val="1"/>
      <w:numFmt w:val="bullet"/>
      <w:lvlText w:val=""/>
      <w:lvlJc w:val="left"/>
      <w:pPr>
        <w:ind w:left="7840" w:hanging="360"/>
      </w:pPr>
      <w:rPr>
        <w:rFonts w:ascii="Wingdings" w:hAnsi="Wingdings" w:hint="default"/>
      </w:rPr>
    </w:lvl>
  </w:abstractNum>
  <w:abstractNum w:abstractNumId="428" w15:restartNumberingAfterBreak="0">
    <w:nsid w:val="4E902201"/>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9" w15:restartNumberingAfterBreak="0">
    <w:nsid w:val="4E914DDF"/>
    <w:multiLevelType w:val="hybridMultilevel"/>
    <w:tmpl w:val="789A0CD2"/>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430" w15:restartNumberingAfterBreak="0">
    <w:nsid w:val="4EBC528B"/>
    <w:multiLevelType w:val="hybridMultilevel"/>
    <w:tmpl w:val="BEC4091C"/>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31" w15:restartNumberingAfterBreak="0">
    <w:nsid w:val="4ED03F92"/>
    <w:multiLevelType w:val="hybridMultilevel"/>
    <w:tmpl w:val="1A9C4A18"/>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32" w15:restartNumberingAfterBreak="0">
    <w:nsid w:val="4EE74B68"/>
    <w:multiLevelType w:val="multilevel"/>
    <w:tmpl w:val="3B64B5DA"/>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Verdana" w:hAnsi="Verdana"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33" w15:restartNumberingAfterBreak="0">
    <w:nsid w:val="4EF01900"/>
    <w:multiLevelType w:val="hybridMultilevel"/>
    <w:tmpl w:val="3200A40E"/>
    <w:lvl w:ilvl="0" w:tplc="5F9A2782">
      <w:numFmt w:val="bullet"/>
      <w:lvlText w:val="-"/>
      <w:lvlJc w:val="left"/>
      <w:pPr>
        <w:ind w:left="993" w:hanging="360"/>
      </w:pPr>
      <w:rPr>
        <w:rFonts w:ascii="Times New Roman" w:eastAsia="Times New Roman" w:hAnsi="Times New Roman" w:cs="Times New Roman" w:hint="default"/>
      </w:rPr>
    </w:lvl>
    <w:lvl w:ilvl="1" w:tplc="040E0003" w:tentative="1">
      <w:start w:val="1"/>
      <w:numFmt w:val="bullet"/>
      <w:lvlText w:val="o"/>
      <w:lvlJc w:val="left"/>
      <w:pPr>
        <w:ind w:left="1713" w:hanging="360"/>
      </w:pPr>
      <w:rPr>
        <w:rFonts w:ascii="Courier New" w:hAnsi="Courier New" w:cs="Courier New" w:hint="default"/>
      </w:rPr>
    </w:lvl>
    <w:lvl w:ilvl="2" w:tplc="040E0005" w:tentative="1">
      <w:start w:val="1"/>
      <w:numFmt w:val="bullet"/>
      <w:lvlText w:val=""/>
      <w:lvlJc w:val="left"/>
      <w:pPr>
        <w:ind w:left="2433" w:hanging="360"/>
      </w:pPr>
      <w:rPr>
        <w:rFonts w:ascii="Wingdings" w:hAnsi="Wingdings" w:hint="default"/>
      </w:rPr>
    </w:lvl>
    <w:lvl w:ilvl="3" w:tplc="040E0001" w:tentative="1">
      <w:start w:val="1"/>
      <w:numFmt w:val="bullet"/>
      <w:lvlText w:val=""/>
      <w:lvlJc w:val="left"/>
      <w:pPr>
        <w:ind w:left="3153" w:hanging="360"/>
      </w:pPr>
      <w:rPr>
        <w:rFonts w:ascii="Symbol" w:hAnsi="Symbol" w:hint="default"/>
      </w:rPr>
    </w:lvl>
    <w:lvl w:ilvl="4" w:tplc="040E0003" w:tentative="1">
      <w:start w:val="1"/>
      <w:numFmt w:val="bullet"/>
      <w:lvlText w:val="o"/>
      <w:lvlJc w:val="left"/>
      <w:pPr>
        <w:ind w:left="3873" w:hanging="360"/>
      </w:pPr>
      <w:rPr>
        <w:rFonts w:ascii="Courier New" w:hAnsi="Courier New" w:cs="Courier New" w:hint="default"/>
      </w:rPr>
    </w:lvl>
    <w:lvl w:ilvl="5" w:tplc="040E0005" w:tentative="1">
      <w:start w:val="1"/>
      <w:numFmt w:val="bullet"/>
      <w:lvlText w:val=""/>
      <w:lvlJc w:val="left"/>
      <w:pPr>
        <w:ind w:left="4593" w:hanging="360"/>
      </w:pPr>
      <w:rPr>
        <w:rFonts w:ascii="Wingdings" w:hAnsi="Wingdings" w:hint="default"/>
      </w:rPr>
    </w:lvl>
    <w:lvl w:ilvl="6" w:tplc="040E0001" w:tentative="1">
      <w:start w:val="1"/>
      <w:numFmt w:val="bullet"/>
      <w:lvlText w:val=""/>
      <w:lvlJc w:val="left"/>
      <w:pPr>
        <w:ind w:left="5313" w:hanging="360"/>
      </w:pPr>
      <w:rPr>
        <w:rFonts w:ascii="Symbol" w:hAnsi="Symbol" w:hint="default"/>
      </w:rPr>
    </w:lvl>
    <w:lvl w:ilvl="7" w:tplc="040E0003" w:tentative="1">
      <w:start w:val="1"/>
      <w:numFmt w:val="bullet"/>
      <w:lvlText w:val="o"/>
      <w:lvlJc w:val="left"/>
      <w:pPr>
        <w:ind w:left="6033" w:hanging="360"/>
      </w:pPr>
      <w:rPr>
        <w:rFonts w:ascii="Courier New" w:hAnsi="Courier New" w:cs="Courier New" w:hint="default"/>
      </w:rPr>
    </w:lvl>
    <w:lvl w:ilvl="8" w:tplc="040E0005" w:tentative="1">
      <w:start w:val="1"/>
      <w:numFmt w:val="bullet"/>
      <w:lvlText w:val=""/>
      <w:lvlJc w:val="left"/>
      <w:pPr>
        <w:ind w:left="6753" w:hanging="360"/>
      </w:pPr>
      <w:rPr>
        <w:rFonts w:ascii="Wingdings" w:hAnsi="Wingdings" w:hint="default"/>
      </w:rPr>
    </w:lvl>
  </w:abstractNum>
  <w:abstractNum w:abstractNumId="434" w15:restartNumberingAfterBreak="0">
    <w:nsid w:val="4F2B65C0"/>
    <w:multiLevelType w:val="multilevel"/>
    <w:tmpl w:val="57DE7B0A"/>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1283"/>
        </w:tabs>
        <w:ind w:left="1283"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5" w15:restartNumberingAfterBreak="0">
    <w:nsid w:val="4F510A33"/>
    <w:multiLevelType w:val="hybridMultilevel"/>
    <w:tmpl w:val="F6C0E050"/>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6" w15:restartNumberingAfterBreak="0">
    <w:nsid w:val="4FA10DCE"/>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7" w15:restartNumberingAfterBreak="0">
    <w:nsid w:val="4FD15954"/>
    <w:multiLevelType w:val="multilevel"/>
    <w:tmpl w:val="376EE298"/>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4119"/>
        </w:tabs>
        <w:ind w:left="4119" w:hanging="432"/>
      </w:pPr>
      <w:rPr>
        <w:rFonts w:ascii="Times New Roman" w:hAnsi="Times New Roman" w:cs="Times New Roman" w:hint="default"/>
        <w:b/>
        <w:i w:val="0"/>
      </w:rPr>
    </w:lvl>
    <w:lvl w:ilvl="2">
      <w:start w:val="1"/>
      <w:numFmt w:val="decimal"/>
      <w:lvlText w:val="%1.%2.%3."/>
      <w:lvlJc w:val="left"/>
      <w:pPr>
        <w:tabs>
          <w:tab w:val="num" w:pos="1942"/>
        </w:tabs>
        <w:ind w:left="1726" w:hanging="504"/>
      </w:pPr>
    </w:lvl>
    <w:lvl w:ilvl="3">
      <w:start w:val="1"/>
      <w:numFmt w:val="decimal"/>
      <w:lvlText w:val="%1.%2.%3.%4."/>
      <w:lvlJc w:val="left"/>
      <w:pPr>
        <w:tabs>
          <w:tab w:val="num" w:pos="2302"/>
        </w:tabs>
        <w:ind w:left="2230" w:hanging="648"/>
      </w:pPr>
    </w:lvl>
    <w:lvl w:ilvl="4">
      <w:start w:val="1"/>
      <w:numFmt w:val="decimal"/>
      <w:lvlText w:val="%1.%2.%3.%4.%5."/>
      <w:lvlJc w:val="left"/>
      <w:pPr>
        <w:tabs>
          <w:tab w:val="num" w:pos="3022"/>
        </w:tabs>
        <w:ind w:left="2734" w:hanging="792"/>
      </w:pPr>
    </w:lvl>
    <w:lvl w:ilvl="5">
      <w:start w:val="1"/>
      <w:numFmt w:val="decimal"/>
      <w:lvlText w:val="%1.%2.%3.%4.%5.%6."/>
      <w:lvlJc w:val="left"/>
      <w:pPr>
        <w:tabs>
          <w:tab w:val="num" w:pos="3382"/>
        </w:tabs>
        <w:ind w:left="3238" w:hanging="936"/>
      </w:pPr>
    </w:lvl>
    <w:lvl w:ilvl="6">
      <w:start w:val="1"/>
      <w:numFmt w:val="decimal"/>
      <w:lvlText w:val="%1.%2.%3.%4.%5.%6.%7."/>
      <w:lvlJc w:val="left"/>
      <w:pPr>
        <w:tabs>
          <w:tab w:val="num" w:pos="4102"/>
        </w:tabs>
        <w:ind w:left="3742" w:hanging="1080"/>
      </w:pPr>
    </w:lvl>
    <w:lvl w:ilvl="7">
      <w:start w:val="1"/>
      <w:numFmt w:val="decimal"/>
      <w:lvlText w:val="%1.%2.%3.%4.%5.%6.%7.%8."/>
      <w:lvlJc w:val="left"/>
      <w:pPr>
        <w:tabs>
          <w:tab w:val="num" w:pos="4462"/>
        </w:tabs>
        <w:ind w:left="4246" w:hanging="1224"/>
      </w:pPr>
    </w:lvl>
    <w:lvl w:ilvl="8">
      <w:start w:val="1"/>
      <w:numFmt w:val="decimal"/>
      <w:lvlText w:val="%1.%2.%3.%4.%5.%6.%7.%8.%9."/>
      <w:lvlJc w:val="left"/>
      <w:pPr>
        <w:tabs>
          <w:tab w:val="num" w:pos="5182"/>
        </w:tabs>
        <w:ind w:left="4822" w:hanging="1440"/>
      </w:pPr>
    </w:lvl>
  </w:abstractNum>
  <w:abstractNum w:abstractNumId="438" w15:restartNumberingAfterBreak="0">
    <w:nsid w:val="5008056D"/>
    <w:multiLevelType w:val="multilevel"/>
    <w:tmpl w:val="644E58C6"/>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0"/>
        <w:u w:val="none"/>
        <w:effect w:val="none"/>
        <w:vertAlign w:val="baseline"/>
        <w:specVanish w:val="0"/>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39" w15:restartNumberingAfterBreak="0">
    <w:nsid w:val="500D5515"/>
    <w:multiLevelType w:val="hybridMultilevel"/>
    <w:tmpl w:val="458A29D8"/>
    <w:lvl w:ilvl="0" w:tplc="040E000F">
      <w:start w:val="1"/>
      <w:numFmt w:val="decimal"/>
      <w:lvlText w:val="%1."/>
      <w:lvlJc w:val="left"/>
      <w:pPr>
        <w:ind w:left="1778" w:hanging="360"/>
      </w:pPr>
      <w:rPr>
        <w:rFonts w:hint="default"/>
      </w:rPr>
    </w:lvl>
    <w:lvl w:ilvl="1" w:tplc="040E0003" w:tentative="1">
      <w:start w:val="1"/>
      <w:numFmt w:val="bullet"/>
      <w:lvlText w:val="o"/>
      <w:lvlJc w:val="left"/>
      <w:pPr>
        <w:ind w:left="2498" w:hanging="360"/>
      </w:pPr>
      <w:rPr>
        <w:rFonts w:ascii="Courier New" w:hAnsi="Courier New" w:cs="Courier New" w:hint="default"/>
      </w:rPr>
    </w:lvl>
    <w:lvl w:ilvl="2" w:tplc="040E0005" w:tentative="1">
      <w:start w:val="1"/>
      <w:numFmt w:val="bullet"/>
      <w:lvlText w:val=""/>
      <w:lvlJc w:val="left"/>
      <w:pPr>
        <w:ind w:left="3218" w:hanging="360"/>
      </w:pPr>
      <w:rPr>
        <w:rFonts w:ascii="Wingdings" w:hAnsi="Wingdings" w:hint="default"/>
      </w:rPr>
    </w:lvl>
    <w:lvl w:ilvl="3" w:tplc="040E0001" w:tentative="1">
      <w:start w:val="1"/>
      <w:numFmt w:val="bullet"/>
      <w:lvlText w:val=""/>
      <w:lvlJc w:val="left"/>
      <w:pPr>
        <w:ind w:left="3938" w:hanging="360"/>
      </w:pPr>
      <w:rPr>
        <w:rFonts w:ascii="Symbol" w:hAnsi="Symbol" w:hint="default"/>
      </w:rPr>
    </w:lvl>
    <w:lvl w:ilvl="4" w:tplc="040E0003" w:tentative="1">
      <w:start w:val="1"/>
      <w:numFmt w:val="bullet"/>
      <w:lvlText w:val="o"/>
      <w:lvlJc w:val="left"/>
      <w:pPr>
        <w:ind w:left="4658" w:hanging="360"/>
      </w:pPr>
      <w:rPr>
        <w:rFonts w:ascii="Courier New" w:hAnsi="Courier New" w:cs="Courier New" w:hint="default"/>
      </w:rPr>
    </w:lvl>
    <w:lvl w:ilvl="5" w:tplc="040E0005" w:tentative="1">
      <w:start w:val="1"/>
      <w:numFmt w:val="bullet"/>
      <w:lvlText w:val=""/>
      <w:lvlJc w:val="left"/>
      <w:pPr>
        <w:ind w:left="5378" w:hanging="360"/>
      </w:pPr>
      <w:rPr>
        <w:rFonts w:ascii="Wingdings" w:hAnsi="Wingdings" w:hint="default"/>
      </w:rPr>
    </w:lvl>
    <w:lvl w:ilvl="6" w:tplc="040E0001" w:tentative="1">
      <w:start w:val="1"/>
      <w:numFmt w:val="bullet"/>
      <w:lvlText w:val=""/>
      <w:lvlJc w:val="left"/>
      <w:pPr>
        <w:ind w:left="6098" w:hanging="360"/>
      </w:pPr>
      <w:rPr>
        <w:rFonts w:ascii="Symbol" w:hAnsi="Symbol" w:hint="default"/>
      </w:rPr>
    </w:lvl>
    <w:lvl w:ilvl="7" w:tplc="040E0003" w:tentative="1">
      <w:start w:val="1"/>
      <w:numFmt w:val="bullet"/>
      <w:lvlText w:val="o"/>
      <w:lvlJc w:val="left"/>
      <w:pPr>
        <w:ind w:left="6818" w:hanging="360"/>
      </w:pPr>
      <w:rPr>
        <w:rFonts w:ascii="Courier New" w:hAnsi="Courier New" w:cs="Courier New" w:hint="default"/>
      </w:rPr>
    </w:lvl>
    <w:lvl w:ilvl="8" w:tplc="040E0005" w:tentative="1">
      <w:start w:val="1"/>
      <w:numFmt w:val="bullet"/>
      <w:lvlText w:val=""/>
      <w:lvlJc w:val="left"/>
      <w:pPr>
        <w:ind w:left="7538" w:hanging="360"/>
      </w:pPr>
      <w:rPr>
        <w:rFonts w:ascii="Wingdings" w:hAnsi="Wingdings" w:hint="default"/>
      </w:rPr>
    </w:lvl>
  </w:abstractNum>
  <w:abstractNum w:abstractNumId="440" w15:restartNumberingAfterBreak="0">
    <w:nsid w:val="50121A26"/>
    <w:multiLevelType w:val="multilevel"/>
    <w:tmpl w:val="1884D80E"/>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Verdana" w:hAnsi="Verdana" w:cs="Times New Roman" w:hint="default"/>
        <w:b/>
        <w:sz w:val="20"/>
        <w:szCs w:val="2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41" w15:restartNumberingAfterBreak="0">
    <w:nsid w:val="5023076B"/>
    <w:multiLevelType w:val="hybridMultilevel"/>
    <w:tmpl w:val="9216EF12"/>
    <w:lvl w:ilvl="0" w:tplc="040E0017">
      <w:start w:val="1"/>
      <w:numFmt w:val="lowerLetter"/>
      <w:lvlText w:val="%1)"/>
      <w:lvlJc w:val="left"/>
      <w:pPr>
        <w:ind w:left="1713" w:hanging="360"/>
      </w:pPr>
    </w:lvl>
    <w:lvl w:ilvl="1" w:tplc="040E0019">
      <w:start w:val="1"/>
      <w:numFmt w:val="lowerLetter"/>
      <w:lvlText w:val="%2."/>
      <w:lvlJc w:val="left"/>
      <w:pPr>
        <w:ind w:left="2433" w:hanging="360"/>
      </w:pPr>
    </w:lvl>
    <w:lvl w:ilvl="2" w:tplc="040E001B">
      <w:start w:val="1"/>
      <w:numFmt w:val="lowerRoman"/>
      <w:lvlText w:val="%3."/>
      <w:lvlJc w:val="right"/>
      <w:pPr>
        <w:ind w:left="3153" w:hanging="180"/>
      </w:pPr>
    </w:lvl>
    <w:lvl w:ilvl="3" w:tplc="040E000F">
      <w:start w:val="1"/>
      <w:numFmt w:val="decimal"/>
      <w:lvlText w:val="%4."/>
      <w:lvlJc w:val="left"/>
      <w:pPr>
        <w:ind w:left="3873" w:hanging="360"/>
      </w:pPr>
    </w:lvl>
    <w:lvl w:ilvl="4" w:tplc="040E0019">
      <w:start w:val="1"/>
      <w:numFmt w:val="lowerLetter"/>
      <w:lvlText w:val="%5."/>
      <w:lvlJc w:val="left"/>
      <w:pPr>
        <w:ind w:left="4593" w:hanging="360"/>
      </w:pPr>
    </w:lvl>
    <w:lvl w:ilvl="5" w:tplc="040E001B">
      <w:start w:val="1"/>
      <w:numFmt w:val="lowerRoman"/>
      <w:lvlText w:val="%6."/>
      <w:lvlJc w:val="right"/>
      <w:pPr>
        <w:ind w:left="5313" w:hanging="180"/>
      </w:pPr>
    </w:lvl>
    <w:lvl w:ilvl="6" w:tplc="040E000F">
      <w:start w:val="1"/>
      <w:numFmt w:val="decimal"/>
      <w:lvlText w:val="%7."/>
      <w:lvlJc w:val="left"/>
      <w:pPr>
        <w:ind w:left="6033" w:hanging="360"/>
      </w:pPr>
    </w:lvl>
    <w:lvl w:ilvl="7" w:tplc="040E0019">
      <w:start w:val="1"/>
      <w:numFmt w:val="lowerLetter"/>
      <w:lvlText w:val="%8."/>
      <w:lvlJc w:val="left"/>
      <w:pPr>
        <w:ind w:left="6753" w:hanging="360"/>
      </w:pPr>
    </w:lvl>
    <w:lvl w:ilvl="8" w:tplc="040E001B">
      <w:start w:val="1"/>
      <w:numFmt w:val="lowerRoman"/>
      <w:lvlText w:val="%9."/>
      <w:lvlJc w:val="right"/>
      <w:pPr>
        <w:ind w:left="7473" w:hanging="180"/>
      </w:pPr>
    </w:lvl>
  </w:abstractNum>
  <w:abstractNum w:abstractNumId="442" w15:restartNumberingAfterBreak="0">
    <w:nsid w:val="504117DA"/>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3" w15:restartNumberingAfterBreak="0">
    <w:nsid w:val="505E6670"/>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444" w15:restartNumberingAfterBreak="0">
    <w:nsid w:val="506A2E02"/>
    <w:multiLevelType w:val="multilevel"/>
    <w:tmpl w:val="A0CE806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5" w15:restartNumberingAfterBreak="0">
    <w:nsid w:val="506E4039"/>
    <w:multiLevelType w:val="multilevel"/>
    <w:tmpl w:val="48425EA0"/>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ascii="Verdana" w:hAnsi="Verdana"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46" w15:restartNumberingAfterBreak="0">
    <w:nsid w:val="50982E7D"/>
    <w:multiLevelType w:val="multilevel"/>
    <w:tmpl w:val="ACE69B36"/>
    <w:lvl w:ilvl="0">
      <w:start w:val="1"/>
      <w:numFmt w:val="decimal"/>
      <w:lvlText w:val="%1."/>
      <w:lvlJc w:val="left"/>
      <w:pPr>
        <w:tabs>
          <w:tab w:val="num" w:pos="360"/>
        </w:tabs>
        <w:ind w:left="360" w:hanging="360"/>
      </w:pPr>
      <w:rPr>
        <w:rFonts w:ascii="Verdana" w:hAnsi="Verdana" w:hint="default"/>
        <w:b w:val="0"/>
        <w:i w:val="0"/>
        <w:sz w:val="20"/>
        <w:szCs w:val="20"/>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7" w15:restartNumberingAfterBreak="0">
    <w:nsid w:val="50A34D50"/>
    <w:multiLevelType w:val="hybridMultilevel"/>
    <w:tmpl w:val="32542530"/>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8" w15:restartNumberingAfterBreak="0">
    <w:nsid w:val="50DD7EA7"/>
    <w:multiLevelType w:val="hybridMultilevel"/>
    <w:tmpl w:val="D09CA890"/>
    <w:lvl w:ilvl="0" w:tplc="3EEC5A06">
      <w:start w:val="1"/>
      <w:numFmt w:val="decimal"/>
      <w:lvlText w:val="%1."/>
      <w:lvlJc w:val="left"/>
      <w:pPr>
        <w:ind w:left="1069" w:hanging="36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449" w15:restartNumberingAfterBreak="0">
    <w:nsid w:val="50F76CDC"/>
    <w:multiLevelType w:val="multilevel"/>
    <w:tmpl w:val="3C086C14"/>
    <w:lvl w:ilvl="0">
      <w:start w:val="1"/>
      <w:numFmt w:val="decimal"/>
      <w:lvlText w:val="%1."/>
      <w:lvlJc w:val="right"/>
      <w:pPr>
        <w:tabs>
          <w:tab w:val="num" w:pos="644"/>
        </w:tabs>
        <w:ind w:left="644"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01"/>
        </w:tabs>
        <w:ind w:left="3901" w:hanging="432"/>
      </w:pPr>
      <w:rPr>
        <w:b/>
      </w:rPr>
    </w:lvl>
    <w:lvl w:ilvl="2">
      <w:start w:val="1"/>
      <w:numFmt w:val="decimal"/>
      <w:lvlText w:val="%1.%2.%3."/>
      <w:lvlJc w:val="left"/>
      <w:pPr>
        <w:tabs>
          <w:tab w:val="num" w:pos="1724"/>
        </w:tabs>
        <w:ind w:left="1508" w:hanging="504"/>
      </w:p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450" w15:restartNumberingAfterBreak="0">
    <w:nsid w:val="51004027"/>
    <w:multiLevelType w:val="multilevel"/>
    <w:tmpl w:val="08645210"/>
    <w:lvl w:ilvl="0">
      <w:start w:val="1"/>
      <w:numFmt w:val="decimal"/>
      <w:lvlText w:val="%1."/>
      <w:lvlJc w:val="left"/>
      <w:pPr>
        <w:tabs>
          <w:tab w:val="num" w:pos="360"/>
        </w:tabs>
        <w:ind w:left="360" w:hanging="360"/>
      </w:pPr>
      <w:rPr>
        <w:rFonts w:cs="Times New Roman" w:hint="default"/>
        <w:b w:val="0"/>
        <w:i w:val="0"/>
        <w:sz w:val="20"/>
        <w:szCs w:val="20"/>
      </w:rPr>
    </w:lvl>
    <w:lvl w:ilvl="1">
      <w:start w:val="1"/>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51" w15:restartNumberingAfterBreak="0">
    <w:nsid w:val="51380676"/>
    <w:multiLevelType w:val="hybridMultilevel"/>
    <w:tmpl w:val="3D4CF6C2"/>
    <w:lvl w:ilvl="0" w:tplc="040E000F">
      <w:start w:val="1"/>
      <w:numFmt w:val="decimal"/>
      <w:lvlText w:val="%1."/>
      <w:lvlJc w:val="left"/>
      <w:pPr>
        <w:ind w:left="1068"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2" w15:restartNumberingAfterBreak="0">
    <w:nsid w:val="518642AF"/>
    <w:multiLevelType w:val="hybridMultilevel"/>
    <w:tmpl w:val="D9261C68"/>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53" w15:restartNumberingAfterBreak="0">
    <w:nsid w:val="51D0571D"/>
    <w:multiLevelType w:val="hybridMultilevel"/>
    <w:tmpl w:val="532EA506"/>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4" w15:restartNumberingAfterBreak="0">
    <w:nsid w:val="52182AD7"/>
    <w:multiLevelType w:val="hybridMultilevel"/>
    <w:tmpl w:val="43E88588"/>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455" w15:restartNumberingAfterBreak="0">
    <w:nsid w:val="5263626B"/>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6" w15:restartNumberingAfterBreak="0">
    <w:nsid w:val="5263656E"/>
    <w:multiLevelType w:val="hybridMultilevel"/>
    <w:tmpl w:val="19A4FA04"/>
    <w:lvl w:ilvl="0" w:tplc="2F64653A">
      <w:start w:val="1"/>
      <w:numFmt w:val="decimal"/>
      <w:lvlText w:val="%1."/>
      <w:lvlJc w:val="left"/>
      <w:pPr>
        <w:ind w:left="1068" w:hanging="360"/>
      </w:pPr>
      <w:rPr>
        <w:rFonts w:ascii="Times New Roman" w:hAnsi="Times New Roman" w:hint="default"/>
        <w:b w:val="0"/>
        <w:i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7" w15:restartNumberingAfterBreak="0">
    <w:nsid w:val="52B47D4E"/>
    <w:multiLevelType w:val="multilevel"/>
    <w:tmpl w:val="18920896"/>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858"/>
        </w:tabs>
        <w:ind w:left="858"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8" w15:restartNumberingAfterBreak="0">
    <w:nsid w:val="52B76EF1"/>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459" w15:restartNumberingAfterBreak="0">
    <w:nsid w:val="52D62954"/>
    <w:multiLevelType w:val="hybridMultilevel"/>
    <w:tmpl w:val="647455E2"/>
    <w:lvl w:ilvl="0" w:tplc="040E000F">
      <w:start w:val="1"/>
      <w:numFmt w:val="decimal"/>
      <w:lvlText w:val="%1."/>
      <w:lvlJc w:val="left"/>
      <w:pPr>
        <w:ind w:left="1146" w:hanging="360"/>
      </w:pPr>
      <w:rPr>
        <w:rFonts w:hint="default"/>
      </w:rPr>
    </w:lvl>
    <w:lvl w:ilvl="1" w:tplc="040E0003" w:tentative="1">
      <w:start w:val="1"/>
      <w:numFmt w:val="bullet"/>
      <w:lvlText w:val="o"/>
      <w:lvlJc w:val="left"/>
      <w:pPr>
        <w:ind w:left="1866" w:hanging="360"/>
      </w:pPr>
      <w:rPr>
        <w:rFonts w:ascii="Courier New" w:hAnsi="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60" w15:restartNumberingAfterBreak="0">
    <w:nsid w:val="52ED0818"/>
    <w:multiLevelType w:val="hybridMultilevel"/>
    <w:tmpl w:val="E4A07A3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1" w15:restartNumberingAfterBreak="0">
    <w:nsid w:val="531F150B"/>
    <w:multiLevelType w:val="multilevel"/>
    <w:tmpl w:val="B498CEB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551"/>
        </w:tabs>
        <w:ind w:left="3551"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62" w15:restartNumberingAfterBreak="0">
    <w:nsid w:val="538023EA"/>
    <w:multiLevelType w:val="multilevel"/>
    <w:tmpl w:val="919A3DC4"/>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146"/>
        </w:tabs>
        <w:ind w:left="930"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3" w15:restartNumberingAfterBreak="0">
    <w:nsid w:val="53DF54E1"/>
    <w:multiLevelType w:val="hybridMultilevel"/>
    <w:tmpl w:val="D5D29930"/>
    <w:lvl w:ilvl="0" w:tplc="040E000F">
      <w:start w:val="1"/>
      <w:numFmt w:val="decimal"/>
      <w:lvlText w:val="%1."/>
      <w:lvlJc w:val="left"/>
      <w:pPr>
        <w:ind w:left="1360" w:hanging="360"/>
      </w:pPr>
      <w:rPr>
        <w:rFonts w:hint="default"/>
      </w:rPr>
    </w:lvl>
    <w:lvl w:ilvl="1" w:tplc="040E0003" w:tentative="1">
      <w:start w:val="1"/>
      <w:numFmt w:val="bullet"/>
      <w:lvlText w:val="o"/>
      <w:lvlJc w:val="left"/>
      <w:pPr>
        <w:ind w:left="2080" w:hanging="360"/>
      </w:pPr>
      <w:rPr>
        <w:rFonts w:ascii="Courier New" w:hAnsi="Courier New" w:cs="Courier New" w:hint="default"/>
      </w:rPr>
    </w:lvl>
    <w:lvl w:ilvl="2" w:tplc="040E0005" w:tentative="1">
      <w:start w:val="1"/>
      <w:numFmt w:val="bullet"/>
      <w:lvlText w:val=""/>
      <w:lvlJc w:val="left"/>
      <w:pPr>
        <w:ind w:left="2800" w:hanging="360"/>
      </w:pPr>
      <w:rPr>
        <w:rFonts w:ascii="Wingdings" w:hAnsi="Wingdings" w:hint="default"/>
      </w:rPr>
    </w:lvl>
    <w:lvl w:ilvl="3" w:tplc="040E0001" w:tentative="1">
      <w:start w:val="1"/>
      <w:numFmt w:val="bullet"/>
      <w:lvlText w:val=""/>
      <w:lvlJc w:val="left"/>
      <w:pPr>
        <w:ind w:left="3520" w:hanging="360"/>
      </w:pPr>
      <w:rPr>
        <w:rFonts w:ascii="Symbol" w:hAnsi="Symbol" w:hint="default"/>
      </w:rPr>
    </w:lvl>
    <w:lvl w:ilvl="4" w:tplc="040E0003" w:tentative="1">
      <w:start w:val="1"/>
      <w:numFmt w:val="bullet"/>
      <w:lvlText w:val="o"/>
      <w:lvlJc w:val="left"/>
      <w:pPr>
        <w:ind w:left="4240" w:hanging="360"/>
      </w:pPr>
      <w:rPr>
        <w:rFonts w:ascii="Courier New" w:hAnsi="Courier New" w:cs="Courier New" w:hint="default"/>
      </w:rPr>
    </w:lvl>
    <w:lvl w:ilvl="5" w:tplc="040E0005" w:tentative="1">
      <w:start w:val="1"/>
      <w:numFmt w:val="bullet"/>
      <w:lvlText w:val=""/>
      <w:lvlJc w:val="left"/>
      <w:pPr>
        <w:ind w:left="4960" w:hanging="360"/>
      </w:pPr>
      <w:rPr>
        <w:rFonts w:ascii="Wingdings" w:hAnsi="Wingdings" w:hint="default"/>
      </w:rPr>
    </w:lvl>
    <w:lvl w:ilvl="6" w:tplc="040E0001" w:tentative="1">
      <w:start w:val="1"/>
      <w:numFmt w:val="bullet"/>
      <w:lvlText w:val=""/>
      <w:lvlJc w:val="left"/>
      <w:pPr>
        <w:ind w:left="5680" w:hanging="360"/>
      </w:pPr>
      <w:rPr>
        <w:rFonts w:ascii="Symbol" w:hAnsi="Symbol" w:hint="default"/>
      </w:rPr>
    </w:lvl>
    <w:lvl w:ilvl="7" w:tplc="040E0003" w:tentative="1">
      <w:start w:val="1"/>
      <w:numFmt w:val="bullet"/>
      <w:lvlText w:val="o"/>
      <w:lvlJc w:val="left"/>
      <w:pPr>
        <w:ind w:left="6400" w:hanging="360"/>
      </w:pPr>
      <w:rPr>
        <w:rFonts w:ascii="Courier New" w:hAnsi="Courier New" w:cs="Courier New" w:hint="default"/>
      </w:rPr>
    </w:lvl>
    <w:lvl w:ilvl="8" w:tplc="040E0005" w:tentative="1">
      <w:start w:val="1"/>
      <w:numFmt w:val="bullet"/>
      <w:lvlText w:val=""/>
      <w:lvlJc w:val="left"/>
      <w:pPr>
        <w:ind w:left="7120" w:hanging="360"/>
      </w:pPr>
      <w:rPr>
        <w:rFonts w:ascii="Wingdings" w:hAnsi="Wingdings" w:hint="default"/>
      </w:rPr>
    </w:lvl>
  </w:abstractNum>
  <w:abstractNum w:abstractNumId="464" w15:restartNumberingAfterBreak="0">
    <w:nsid w:val="54311EB0"/>
    <w:multiLevelType w:val="multilevel"/>
    <w:tmpl w:val="2AFC79CA"/>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5" w15:restartNumberingAfterBreak="0">
    <w:nsid w:val="54FA3E95"/>
    <w:multiLevelType w:val="multilevel"/>
    <w:tmpl w:val="9A30D416"/>
    <w:lvl w:ilvl="0">
      <w:start w:val="1"/>
      <w:numFmt w:val="decimal"/>
      <w:lvlText w:val="%1."/>
      <w:lvlJc w:val="left"/>
      <w:pPr>
        <w:ind w:left="1004" w:hanging="360"/>
      </w:pPr>
      <w:rPr>
        <w:rFonts w:ascii="Times New Roman" w:hAnsi="Times New Roman" w:hint="default"/>
        <w:b w:val="0"/>
        <w:i w:val="0"/>
        <w:sz w:val="22"/>
        <w:szCs w:val="22"/>
      </w:rPr>
    </w:lvl>
    <w:lvl w:ilvl="1">
      <w:start w:val="1"/>
      <w:numFmt w:val="decimal"/>
      <w:lvlText w:val="%2."/>
      <w:lvlJc w:val="left"/>
      <w:pPr>
        <w:ind w:left="1724" w:hanging="360"/>
      </w:pPr>
      <w:rPr>
        <w:rFonts w:ascii="Times New Roman" w:hAnsi="Times New Roman" w:hint="default"/>
        <w:b w:val="0"/>
        <w:i w:val="0"/>
        <w:sz w:val="24"/>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466" w15:restartNumberingAfterBreak="0">
    <w:nsid w:val="551E18CE"/>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7" w15:restartNumberingAfterBreak="0">
    <w:nsid w:val="553F16AF"/>
    <w:multiLevelType w:val="hybridMultilevel"/>
    <w:tmpl w:val="7B92F27A"/>
    <w:lvl w:ilvl="0" w:tplc="040E0001">
      <w:start w:val="1"/>
      <w:numFmt w:val="bullet"/>
      <w:lvlText w:val=""/>
      <w:lvlJc w:val="left"/>
      <w:pPr>
        <w:ind w:left="1068" w:hanging="360"/>
      </w:pPr>
      <w:rPr>
        <w:rFonts w:ascii="Symbol" w:hAnsi="Symbol" w:hint="default"/>
      </w:rPr>
    </w:lvl>
    <w:lvl w:ilvl="1" w:tplc="040E000F">
      <w:start w:val="1"/>
      <w:numFmt w:val="decimal"/>
      <w:lvlText w:val="%2."/>
      <w:lvlJc w:val="left"/>
      <w:pPr>
        <w:ind w:left="1788" w:hanging="360"/>
      </w:pPr>
      <w:rPr>
        <w:rFonts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468" w15:restartNumberingAfterBreak="0">
    <w:nsid w:val="555D1DDD"/>
    <w:multiLevelType w:val="hybridMultilevel"/>
    <w:tmpl w:val="67D26A30"/>
    <w:lvl w:ilvl="0" w:tplc="040E000F">
      <w:start w:val="1"/>
      <w:numFmt w:val="decimal"/>
      <w:lvlText w:val="%1."/>
      <w:lvlJc w:val="left"/>
      <w:pPr>
        <w:ind w:left="720" w:hanging="360"/>
      </w:pPr>
      <w:rPr>
        <w:rFonts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9" w15:restartNumberingAfterBreak="0">
    <w:nsid w:val="558A5266"/>
    <w:multiLevelType w:val="multilevel"/>
    <w:tmpl w:val="422AC0FE"/>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440"/>
        </w:tabs>
        <w:ind w:left="1224"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70" w15:restartNumberingAfterBreak="0">
    <w:nsid w:val="559873F4"/>
    <w:multiLevelType w:val="hybridMultilevel"/>
    <w:tmpl w:val="0298C0A8"/>
    <w:lvl w:ilvl="0" w:tplc="B02070A0">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471" w15:restartNumberingAfterBreak="0">
    <w:nsid w:val="55BC5C44"/>
    <w:multiLevelType w:val="hybridMultilevel"/>
    <w:tmpl w:val="B4E432CC"/>
    <w:lvl w:ilvl="0" w:tplc="610EDFA8">
      <w:numFmt w:val="bullet"/>
      <w:lvlText w:val="-"/>
      <w:lvlJc w:val="left"/>
      <w:pPr>
        <w:ind w:left="786" w:hanging="360"/>
      </w:pPr>
      <w:rPr>
        <w:rFonts w:ascii="Times New Roman" w:eastAsia="Times New Roman" w:hAnsi="Times New Roman"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472" w15:restartNumberingAfterBreak="0">
    <w:nsid w:val="55DD492A"/>
    <w:multiLevelType w:val="multilevel"/>
    <w:tmpl w:val="9DAC4462"/>
    <w:lvl w:ilvl="0">
      <w:start w:val="1"/>
      <w:numFmt w:val="decimal"/>
      <w:lvlText w:val="%1."/>
      <w:lvlJc w:val="left"/>
      <w:pPr>
        <w:tabs>
          <w:tab w:val="num" w:pos="360"/>
        </w:tabs>
        <w:ind w:left="360" w:hanging="360"/>
      </w:pPr>
      <w:rPr>
        <w:rFonts w:cs="Times New Roman" w:hint="default"/>
        <w:b/>
        <w:i w:val="0"/>
        <w:sz w:val="20"/>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73" w15:restartNumberingAfterBreak="0">
    <w:nsid w:val="55E86A1B"/>
    <w:multiLevelType w:val="hybridMultilevel"/>
    <w:tmpl w:val="D4B01686"/>
    <w:lvl w:ilvl="0" w:tplc="0CAED76C">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74" w15:restartNumberingAfterBreak="0">
    <w:nsid w:val="563A3EFC"/>
    <w:multiLevelType w:val="multilevel"/>
    <w:tmpl w:val="33F0FF9C"/>
    <w:lvl w:ilvl="0">
      <w:start w:val="1"/>
      <w:numFmt w:val="decimal"/>
      <w:lvlText w:val="%1."/>
      <w:lvlJc w:val="left"/>
      <w:pPr>
        <w:tabs>
          <w:tab w:val="num" w:pos="360"/>
        </w:tabs>
        <w:ind w:left="360" w:hanging="360"/>
      </w:pPr>
      <w:rPr>
        <w:rFonts w:hint="default"/>
        <w:b/>
        <w:i w:val="0"/>
        <w:color w:val="auto"/>
        <w:sz w:val="20"/>
        <w:szCs w:val="20"/>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75" w15:restartNumberingAfterBreak="0">
    <w:nsid w:val="56467AF7"/>
    <w:multiLevelType w:val="hybridMultilevel"/>
    <w:tmpl w:val="036ECA78"/>
    <w:lvl w:ilvl="0" w:tplc="D9BEE2B4">
      <w:start w:val="1"/>
      <w:numFmt w:val="bullet"/>
      <w:pStyle w:val="bekezd"/>
      <w:lvlText w:val="-"/>
      <w:lvlJc w:val="left"/>
      <w:pPr>
        <w:ind w:left="1353" w:hanging="360"/>
      </w:pPr>
      <w:rPr>
        <w:rFonts w:ascii="Times New Roman" w:hAnsi="Times New Roman" w:cs="Times New Roman" w:hint="default"/>
      </w:rPr>
    </w:lvl>
    <w:lvl w:ilvl="1" w:tplc="040E0003" w:tentative="1">
      <w:start w:val="1"/>
      <w:numFmt w:val="bullet"/>
      <w:lvlText w:val="o"/>
      <w:lvlJc w:val="left"/>
      <w:pPr>
        <w:ind w:left="2073" w:hanging="360"/>
      </w:pPr>
      <w:rPr>
        <w:rFonts w:ascii="Courier New" w:hAnsi="Courier New" w:cs="Courier New" w:hint="default"/>
      </w:rPr>
    </w:lvl>
    <w:lvl w:ilvl="2" w:tplc="040E0005" w:tentative="1">
      <w:start w:val="1"/>
      <w:numFmt w:val="bullet"/>
      <w:lvlText w:val=""/>
      <w:lvlJc w:val="left"/>
      <w:pPr>
        <w:ind w:left="2793" w:hanging="360"/>
      </w:pPr>
      <w:rPr>
        <w:rFonts w:ascii="Wingdings" w:hAnsi="Wingdings" w:hint="default"/>
      </w:rPr>
    </w:lvl>
    <w:lvl w:ilvl="3" w:tplc="040E0001" w:tentative="1">
      <w:start w:val="1"/>
      <w:numFmt w:val="bullet"/>
      <w:lvlText w:val=""/>
      <w:lvlJc w:val="left"/>
      <w:pPr>
        <w:ind w:left="3513" w:hanging="360"/>
      </w:pPr>
      <w:rPr>
        <w:rFonts w:ascii="Symbol" w:hAnsi="Symbol" w:hint="default"/>
      </w:rPr>
    </w:lvl>
    <w:lvl w:ilvl="4" w:tplc="040E0003" w:tentative="1">
      <w:start w:val="1"/>
      <w:numFmt w:val="bullet"/>
      <w:lvlText w:val="o"/>
      <w:lvlJc w:val="left"/>
      <w:pPr>
        <w:ind w:left="4233" w:hanging="360"/>
      </w:pPr>
      <w:rPr>
        <w:rFonts w:ascii="Courier New" w:hAnsi="Courier New" w:cs="Courier New" w:hint="default"/>
      </w:rPr>
    </w:lvl>
    <w:lvl w:ilvl="5" w:tplc="040E0005" w:tentative="1">
      <w:start w:val="1"/>
      <w:numFmt w:val="bullet"/>
      <w:lvlText w:val=""/>
      <w:lvlJc w:val="left"/>
      <w:pPr>
        <w:ind w:left="4953" w:hanging="360"/>
      </w:pPr>
      <w:rPr>
        <w:rFonts w:ascii="Wingdings" w:hAnsi="Wingdings" w:hint="default"/>
      </w:rPr>
    </w:lvl>
    <w:lvl w:ilvl="6" w:tplc="040E0001" w:tentative="1">
      <w:start w:val="1"/>
      <w:numFmt w:val="bullet"/>
      <w:lvlText w:val=""/>
      <w:lvlJc w:val="left"/>
      <w:pPr>
        <w:ind w:left="5673" w:hanging="360"/>
      </w:pPr>
      <w:rPr>
        <w:rFonts w:ascii="Symbol" w:hAnsi="Symbol" w:hint="default"/>
      </w:rPr>
    </w:lvl>
    <w:lvl w:ilvl="7" w:tplc="040E0003" w:tentative="1">
      <w:start w:val="1"/>
      <w:numFmt w:val="bullet"/>
      <w:lvlText w:val="o"/>
      <w:lvlJc w:val="left"/>
      <w:pPr>
        <w:ind w:left="6393" w:hanging="360"/>
      </w:pPr>
      <w:rPr>
        <w:rFonts w:ascii="Courier New" w:hAnsi="Courier New" w:cs="Courier New" w:hint="default"/>
      </w:rPr>
    </w:lvl>
    <w:lvl w:ilvl="8" w:tplc="040E0005" w:tentative="1">
      <w:start w:val="1"/>
      <w:numFmt w:val="bullet"/>
      <w:lvlText w:val=""/>
      <w:lvlJc w:val="left"/>
      <w:pPr>
        <w:ind w:left="7113" w:hanging="360"/>
      </w:pPr>
      <w:rPr>
        <w:rFonts w:ascii="Wingdings" w:hAnsi="Wingdings" w:hint="default"/>
      </w:rPr>
    </w:lvl>
  </w:abstractNum>
  <w:abstractNum w:abstractNumId="476" w15:restartNumberingAfterBreak="0">
    <w:nsid w:val="564C6870"/>
    <w:multiLevelType w:val="hybridMultilevel"/>
    <w:tmpl w:val="DE74C71E"/>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7" w15:restartNumberingAfterBreak="0">
    <w:nsid w:val="566E0DF4"/>
    <w:multiLevelType w:val="multilevel"/>
    <w:tmpl w:val="5EF0A04C"/>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78" w15:restartNumberingAfterBreak="0">
    <w:nsid w:val="568D234C"/>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479" w15:restartNumberingAfterBreak="0">
    <w:nsid w:val="56937B29"/>
    <w:multiLevelType w:val="multilevel"/>
    <w:tmpl w:val="D86EB46A"/>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0" w15:restartNumberingAfterBreak="0">
    <w:nsid w:val="56B80968"/>
    <w:multiLevelType w:val="multilevel"/>
    <w:tmpl w:val="AFD29788"/>
    <w:lvl w:ilvl="0">
      <w:start w:val="1"/>
      <w:numFmt w:val="decimal"/>
      <w:lvlText w:val="%1."/>
      <w:lvlJc w:val="left"/>
      <w:pPr>
        <w:tabs>
          <w:tab w:val="num" w:pos="360"/>
        </w:tabs>
        <w:ind w:left="360" w:hanging="360"/>
      </w:pPr>
      <w:rPr>
        <w:rFonts w:cs="Times New Roman" w:hint="default"/>
        <w:b/>
        <w:i w:val="0"/>
        <w:sz w:val="20"/>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81" w15:restartNumberingAfterBreak="0">
    <w:nsid w:val="56C2058F"/>
    <w:multiLevelType w:val="multilevel"/>
    <w:tmpl w:val="8BEC868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82" w15:restartNumberingAfterBreak="0">
    <w:nsid w:val="56C34582"/>
    <w:multiLevelType w:val="multilevel"/>
    <w:tmpl w:val="9BDCC5A4"/>
    <w:lvl w:ilvl="0">
      <w:start w:val="1"/>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b w:val="0"/>
      </w:rPr>
    </w:lvl>
    <w:lvl w:ilvl="2">
      <w:start w:val="1"/>
      <w:numFmt w:val="decimal"/>
      <w:lvlText w:val="%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3" w15:restartNumberingAfterBreak="0">
    <w:nsid w:val="56D61085"/>
    <w:multiLevelType w:val="multilevel"/>
    <w:tmpl w:val="DC54323A"/>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4" w15:restartNumberingAfterBreak="0">
    <w:nsid w:val="56E54505"/>
    <w:multiLevelType w:val="multilevel"/>
    <w:tmpl w:val="D5DE540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85" w15:restartNumberingAfterBreak="0">
    <w:nsid w:val="571E7046"/>
    <w:multiLevelType w:val="hybridMultilevel"/>
    <w:tmpl w:val="9A66BCAC"/>
    <w:lvl w:ilvl="0" w:tplc="040E000F">
      <w:start w:val="1"/>
      <w:numFmt w:val="decimal"/>
      <w:lvlText w:val="%1."/>
      <w:lvlJc w:val="left"/>
      <w:pPr>
        <w:ind w:left="1069" w:hanging="360"/>
      </w:pPr>
      <w:rPr>
        <w:rFonts w:hint="default"/>
      </w:rPr>
    </w:lvl>
    <w:lvl w:ilvl="1" w:tplc="040E0003" w:tentative="1">
      <w:start w:val="1"/>
      <w:numFmt w:val="bullet"/>
      <w:lvlText w:val="o"/>
      <w:lvlJc w:val="left"/>
      <w:pPr>
        <w:ind w:left="2080" w:hanging="360"/>
      </w:pPr>
      <w:rPr>
        <w:rFonts w:ascii="Courier New" w:hAnsi="Courier New" w:cs="Courier New" w:hint="default"/>
      </w:rPr>
    </w:lvl>
    <w:lvl w:ilvl="2" w:tplc="040E0005" w:tentative="1">
      <w:start w:val="1"/>
      <w:numFmt w:val="bullet"/>
      <w:lvlText w:val=""/>
      <w:lvlJc w:val="left"/>
      <w:pPr>
        <w:ind w:left="2800" w:hanging="360"/>
      </w:pPr>
      <w:rPr>
        <w:rFonts w:ascii="Wingdings" w:hAnsi="Wingdings" w:hint="default"/>
      </w:rPr>
    </w:lvl>
    <w:lvl w:ilvl="3" w:tplc="040E0001" w:tentative="1">
      <w:start w:val="1"/>
      <w:numFmt w:val="bullet"/>
      <w:lvlText w:val=""/>
      <w:lvlJc w:val="left"/>
      <w:pPr>
        <w:ind w:left="3520" w:hanging="360"/>
      </w:pPr>
      <w:rPr>
        <w:rFonts w:ascii="Symbol" w:hAnsi="Symbol" w:hint="default"/>
      </w:rPr>
    </w:lvl>
    <w:lvl w:ilvl="4" w:tplc="040E0003" w:tentative="1">
      <w:start w:val="1"/>
      <w:numFmt w:val="bullet"/>
      <w:lvlText w:val="o"/>
      <w:lvlJc w:val="left"/>
      <w:pPr>
        <w:ind w:left="4240" w:hanging="360"/>
      </w:pPr>
      <w:rPr>
        <w:rFonts w:ascii="Courier New" w:hAnsi="Courier New" w:cs="Courier New" w:hint="default"/>
      </w:rPr>
    </w:lvl>
    <w:lvl w:ilvl="5" w:tplc="040E0005" w:tentative="1">
      <w:start w:val="1"/>
      <w:numFmt w:val="bullet"/>
      <w:lvlText w:val=""/>
      <w:lvlJc w:val="left"/>
      <w:pPr>
        <w:ind w:left="4960" w:hanging="360"/>
      </w:pPr>
      <w:rPr>
        <w:rFonts w:ascii="Wingdings" w:hAnsi="Wingdings" w:hint="default"/>
      </w:rPr>
    </w:lvl>
    <w:lvl w:ilvl="6" w:tplc="040E0001" w:tentative="1">
      <w:start w:val="1"/>
      <w:numFmt w:val="bullet"/>
      <w:lvlText w:val=""/>
      <w:lvlJc w:val="left"/>
      <w:pPr>
        <w:ind w:left="5680" w:hanging="360"/>
      </w:pPr>
      <w:rPr>
        <w:rFonts w:ascii="Symbol" w:hAnsi="Symbol" w:hint="default"/>
      </w:rPr>
    </w:lvl>
    <w:lvl w:ilvl="7" w:tplc="040E0003" w:tentative="1">
      <w:start w:val="1"/>
      <w:numFmt w:val="bullet"/>
      <w:lvlText w:val="o"/>
      <w:lvlJc w:val="left"/>
      <w:pPr>
        <w:ind w:left="6400" w:hanging="360"/>
      </w:pPr>
      <w:rPr>
        <w:rFonts w:ascii="Courier New" w:hAnsi="Courier New" w:cs="Courier New" w:hint="default"/>
      </w:rPr>
    </w:lvl>
    <w:lvl w:ilvl="8" w:tplc="040E0005" w:tentative="1">
      <w:start w:val="1"/>
      <w:numFmt w:val="bullet"/>
      <w:lvlText w:val=""/>
      <w:lvlJc w:val="left"/>
      <w:pPr>
        <w:ind w:left="7120" w:hanging="360"/>
      </w:pPr>
      <w:rPr>
        <w:rFonts w:ascii="Wingdings" w:hAnsi="Wingdings" w:hint="default"/>
      </w:rPr>
    </w:lvl>
  </w:abstractNum>
  <w:abstractNum w:abstractNumId="486" w15:restartNumberingAfterBreak="0">
    <w:nsid w:val="573A0CBE"/>
    <w:multiLevelType w:val="hybridMultilevel"/>
    <w:tmpl w:val="0A107FD0"/>
    <w:lvl w:ilvl="0" w:tplc="0CAED76C">
      <w:start w:val="1"/>
      <w:numFmt w:val="bullet"/>
      <w:lvlText w:val=""/>
      <w:lvlJc w:val="left"/>
      <w:pPr>
        <w:ind w:left="786" w:hanging="360"/>
      </w:pPr>
      <w:rPr>
        <w:rFonts w:ascii="Symbol" w:hAnsi="Symbol"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487" w15:restartNumberingAfterBreak="0">
    <w:nsid w:val="57786D28"/>
    <w:multiLevelType w:val="multilevel"/>
    <w:tmpl w:val="32E25B50"/>
    <w:lvl w:ilvl="0">
      <w:start w:val="17"/>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2"/>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88" w15:restartNumberingAfterBreak="0">
    <w:nsid w:val="57A80D6D"/>
    <w:multiLevelType w:val="hybridMultilevel"/>
    <w:tmpl w:val="96048BAE"/>
    <w:lvl w:ilvl="0" w:tplc="213A3A50">
      <w:start w:val="1"/>
      <w:numFmt w:val="decimal"/>
      <w:lvlText w:val="%1."/>
      <w:lvlJc w:val="left"/>
      <w:pPr>
        <w:ind w:left="709" w:hanging="360"/>
      </w:pPr>
      <w:rPr>
        <w:rFonts w:ascii="Times New Roman" w:eastAsia="Times New Roman" w:hAnsi="Times New Roman" w:cs="Times New Roman"/>
      </w:rPr>
    </w:lvl>
    <w:lvl w:ilvl="1" w:tplc="040E0019">
      <w:start w:val="1"/>
      <w:numFmt w:val="lowerLetter"/>
      <w:lvlText w:val="%2."/>
      <w:lvlJc w:val="left"/>
      <w:pPr>
        <w:ind w:left="1429" w:hanging="360"/>
      </w:pPr>
    </w:lvl>
    <w:lvl w:ilvl="2" w:tplc="040E001B" w:tentative="1">
      <w:start w:val="1"/>
      <w:numFmt w:val="lowerRoman"/>
      <w:lvlText w:val="%3."/>
      <w:lvlJc w:val="right"/>
      <w:pPr>
        <w:ind w:left="2149" w:hanging="180"/>
      </w:pPr>
    </w:lvl>
    <w:lvl w:ilvl="3" w:tplc="040E000F" w:tentative="1">
      <w:start w:val="1"/>
      <w:numFmt w:val="decimal"/>
      <w:lvlText w:val="%4."/>
      <w:lvlJc w:val="left"/>
      <w:pPr>
        <w:ind w:left="2869" w:hanging="360"/>
      </w:pPr>
    </w:lvl>
    <w:lvl w:ilvl="4" w:tplc="040E0019" w:tentative="1">
      <w:start w:val="1"/>
      <w:numFmt w:val="lowerLetter"/>
      <w:lvlText w:val="%5."/>
      <w:lvlJc w:val="left"/>
      <w:pPr>
        <w:ind w:left="3589" w:hanging="360"/>
      </w:pPr>
    </w:lvl>
    <w:lvl w:ilvl="5" w:tplc="040E001B" w:tentative="1">
      <w:start w:val="1"/>
      <w:numFmt w:val="lowerRoman"/>
      <w:lvlText w:val="%6."/>
      <w:lvlJc w:val="right"/>
      <w:pPr>
        <w:ind w:left="4309" w:hanging="180"/>
      </w:pPr>
    </w:lvl>
    <w:lvl w:ilvl="6" w:tplc="040E000F" w:tentative="1">
      <w:start w:val="1"/>
      <w:numFmt w:val="decimal"/>
      <w:lvlText w:val="%7."/>
      <w:lvlJc w:val="left"/>
      <w:pPr>
        <w:ind w:left="5029" w:hanging="360"/>
      </w:pPr>
    </w:lvl>
    <w:lvl w:ilvl="7" w:tplc="040E0019" w:tentative="1">
      <w:start w:val="1"/>
      <w:numFmt w:val="lowerLetter"/>
      <w:lvlText w:val="%8."/>
      <w:lvlJc w:val="left"/>
      <w:pPr>
        <w:ind w:left="5749" w:hanging="360"/>
      </w:pPr>
    </w:lvl>
    <w:lvl w:ilvl="8" w:tplc="040E001B" w:tentative="1">
      <w:start w:val="1"/>
      <w:numFmt w:val="lowerRoman"/>
      <w:lvlText w:val="%9."/>
      <w:lvlJc w:val="right"/>
      <w:pPr>
        <w:ind w:left="6469" w:hanging="180"/>
      </w:pPr>
    </w:lvl>
  </w:abstractNum>
  <w:abstractNum w:abstractNumId="489" w15:restartNumberingAfterBreak="0">
    <w:nsid w:val="57F049B5"/>
    <w:multiLevelType w:val="multilevel"/>
    <w:tmpl w:val="EB26D7E0"/>
    <w:lvl w:ilvl="0">
      <w:start w:val="1"/>
      <w:numFmt w:val="decimal"/>
      <w:lvlText w:val="%1."/>
      <w:lvlJc w:val="left"/>
      <w:pPr>
        <w:tabs>
          <w:tab w:val="num" w:pos="1068"/>
        </w:tabs>
        <w:ind w:left="1068" w:hanging="360"/>
      </w:pPr>
      <w:rPr>
        <w:rFonts w:ascii="Times New Roman" w:hAnsi="Times New Roman" w:hint="default"/>
        <w:b w:val="0"/>
        <w:i w:val="0"/>
        <w:sz w:val="22"/>
        <w:szCs w:val="22"/>
      </w:rPr>
    </w:lvl>
    <w:lvl w:ilvl="1">
      <w:start w:val="1"/>
      <w:numFmt w:val="decimal"/>
      <w:lvlText w:val="%1.%2."/>
      <w:lvlJc w:val="left"/>
      <w:pPr>
        <w:tabs>
          <w:tab w:val="num" w:pos="1500"/>
        </w:tabs>
        <w:ind w:left="1500" w:hanging="432"/>
      </w:pPr>
      <w:rPr>
        <w:b w:val="0"/>
      </w:rPr>
    </w:lvl>
    <w:lvl w:ilvl="2">
      <w:start w:val="1"/>
      <w:numFmt w:val="decimal"/>
      <w:lvlText w:val="%1.%2.%3."/>
      <w:lvlJc w:val="left"/>
      <w:pPr>
        <w:tabs>
          <w:tab w:val="num" w:pos="2148"/>
        </w:tabs>
        <w:ind w:left="1932" w:hanging="504"/>
      </w:pPr>
    </w:lvl>
    <w:lvl w:ilvl="3">
      <w:start w:val="1"/>
      <w:numFmt w:val="decimal"/>
      <w:lvlText w:val="%1.%2.%3.%4."/>
      <w:lvlJc w:val="left"/>
      <w:pPr>
        <w:tabs>
          <w:tab w:val="num" w:pos="2508"/>
        </w:tabs>
        <w:ind w:left="2436" w:hanging="648"/>
      </w:pPr>
    </w:lvl>
    <w:lvl w:ilvl="4">
      <w:start w:val="1"/>
      <w:numFmt w:val="decimal"/>
      <w:lvlText w:val="%1.%2.%3.%4.%5."/>
      <w:lvlJc w:val="left"/>
      <w:pPr>
        <w:tabs>
          <w:tab w:val="num" w:pos="3228"/>
        </w:tabs>
        <w:ind w:left="2940" w:hanging="792"/>
      </w:pPr>
    </w:lvl>
    <w:lvl w:ilvl="5">
      <w:start w:val="1"/>
      <w:numFmt w:val="decimal"/>
      <w:lvlText w:val="%1.%2.%3.%4.%5.%6."/>
      <w:lvlJc w:val="left"/>
      <w:pPr>
        <w:tabs>
          <w:tab w:val="num" w:pos="3588"/>
        </w:tabs>
        <w:ind w:left="3444" w:hanging="936"/>
      </w:pPr>
    </w:lvl>
    <w:lvl w:ilvl="6">
      <w:start w:val="1"/>
      <w:numFmt w:val="decimal"/>
      <w:lvlText w:val="%1.%2.%3.%4.%5.%6.%7."/>
      <w:lvlJc w:val="left"/>
      <w:pPr>
        <w:tabs>
          <w:tab w:val="num" w:pos="4308"/>
        </w:tabs>
        <w:ind w:left="3948" w:hanging="1080"/>
      </w:pPr>
    </w:lvl>
    <w:lvl w:ilvl="7">
      <w:start w:val="1"/>
      <w:numFmt w:val="decimal"/>
      <w:lvlText w:val="%1.%2.%3.%4.%5.%6.%7.%8."/>
      <w:lvlJc w:val="left"/>
      <w:pPr>
        <w:tabs>
          <w:tab w:val="num" w:pos="4668"/>
        </w:tabs>
        <w:ind w:left="4452" w:hanging="1224"/>
      </w:pPr>
    </w:lvl>
    <w:lvl w:ilvl="8">
      <w:start w:val="1"/>
      <w:numFmt w:val="decimal"/>
      <w:lvlText w:val="%1.%2.%3.%4.%5.%6.%7.%8.%9."/>
      <w:lvlJc w:val="left"/>
      <w:pPr>
        <w:tabs>
          <w:tab w:val="num" w:pos="5388"/>
        </w:tabs>
        <w:ind w:left="5028" w:hanging="1440"/>
      </w:pPr>
    </w:lvl>
  </w:abstractNum>
  <w:abstractNum w:abstractNumId="490" w15:restartNumberingAfterBreak="0">
    <w:nsid w:val="57FA6D2C"/>
    <w:multiLevelType w:val="hybridMultilevel"/>
    <w:tmpl w:val="02B8CE1C"/>
    <w:lvl w:ilvl="0" w:tplc="5C1E6FE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1" w15:restartNumberingAfterBreak="0">
    <w:nsid w:val="5886433E"/>
    <w:multiLevelType w:val="multilevel"/>
    <w:tmpl w:val="47B0B22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92" w15:restartNumberingAfterBreak="0">
    <w:nsid w:val="588B2349"/>
    <w:multiLevelType w:val="hybridMultilevel"/>
    <w:tmpl w:val="B98A55AA"/>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93" w15:restartNumberingAfterBreak="0">
    <w:nsid w:val="58916DF2"/>
    <w:multiLevelType w:val="hybridMultilevel"/>
    <w:tmpl w:val="4A727F64"/>
    <w:lvl w:ilvl="0" w:tplc="5C1E6FE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4" w15:restartNumberingAfterBreak="0">
    <w:nsid w:val="58992B47"/>
    <w:multiLevelType w:val="multilevel"/>
    <w:tmpl w:val="56F2EAA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95" w15:restartNumberingAfterBreak="0">
    <w:nsid w:val="590E47D9"/>
    <w:multiLevelType w:val="hybridMultilevel"/>
    <w:tmpl w:val="C318E446"/>
    <w:lvl w:ilvl="0" w:tplc="040E000F">
      <w:start w:val="1"/>
      <w:numFmt w:val="decimal"/>
      <w:lvlText w:val="%1."/>
      <w:lvlJc w:val="left"/>
      <w:pPr>
        <w:ind w:left="1778" w:hanging="360"/>
      </w:pPr>
      <w:rPr>
        <w:rFonts w:hint="default"/>
      </w:rPr>
    </w:lvl>
    <w:lvl w:ilvl="1" w:tplc="040E0003" w:tentative="1">
      <w:start w:val="1"/>
      <w:numFmt w:val="bullet"/>
      <w:lvlText w:val="o"/>
      <w:lvlJc w:val="left"/>
      <w:pPr>
        <w:ind w:left="2498" w:hanging="360"/>
      </w:pPr>
      <w:rPr>
        <w:rFonts w:ascii="Courier New" w:hAnsi="Courier New" w:cs="Courier New" w:hint="default"/>
      </w:rPr>
    </w:lvl>
    <w:lvl w:ilvl="2" w:tplc="040E0005" w:tentative="1">
      <w:start w:val="1"/>
      <w:numFmt w:val="bullet"/>
      <w:lvlText w:val=""/>
      <w:lvlJc w:val="left"/>
      <w:pPr>
        <w:ind w:left="3218" w:hanging="360"/>
      </w:pPr>
      <w:rPr>
        <w:rFonts w:ascii="Wingdings" w:hAnsi="Wingdings" w:hint="default"/>
      </w:rPr>
    </w:lvl>
    <w:lvl w:ilvl="3" w:tplc="040E0001" w:tentative="1">
      <w:start w:val="1"/>
      <w:numFmt w:val="bullet"/>
      <w:lvlText w:val=""/>
      <w:lvlJc w:val="left"/>
      <w:pPr>
        <w:ind w:left="3938" w:hanging="360"/>
      </w:pPr>
      <w:rPr>
        <w:rFonts w:ascii="Symbol" w:hAnsi="Symbol" w:hint="default"/>
      </w:rPr>
    </w:lvl>
    <w:lvl w:ilvl="4" w:tplc="040E0003" w:tentative="1">
      <w:start w:val="1"/>
      <w:numFmt w:val="bullet"/>
      <w:lvlText w:val="o"/>
      <w:lvlJc w:val="left"/>
      <w:pPr>
        <w:ind w:left="4658" w:hanging="360"/>
      </w:pPr>
      <w:rPr>
        <w:rFonts w:ascii="Courier New" w:hAnsi="Courier New" w:cs="Courier New" w:hint="default"/>
      </w:rPr>
    </w:lvl>
    <w:lvl w:ilvl="5" w:tplc="040E0005" w:tentative="1">
      <w:start w:val="1"/>
      <w:numFmt w:val="bullet"/>
      <w:lvlText w:val=""/>
      <w:lvlJc w:val="left"/>
      <w:pPr>
        <w:ind w:left="5378" w:hanging="360"/>
      </w:pPr>
      <w:rPr>
        <w:rFonts w:ascii="Wingdings" w:hAnsi="Wingdings" w:hint="default"/>
      </w:rPr>
    </w:lvl>
    <w:lvl w:ilvl="6" w:tplc="040E0001" w:tentative="1">
      <w:start w:val="1"/>
      <w:numFmt w:val="bullet"/>
      <w:lvlText w:val=""/>
      <w:lvlJc w:val="left"/>
      <w:pPr>
        <w:ind w:left="6098" w:hanging="360"/>
      </w:pPr>
      <w:rPr>
        <w:rFonts w:ascii="Symbol" w:hAnsi="Symbol" w:hint="default"/>
      </w:rPr>
    </w:lvl>
    <w:lvl w:ilvl="7" w:tplc="040E0003" w:tentative="1">
      <w:start w:val="1"/>
      <w:numFmt w:val="bullet"/>
      <w:lvlText w:val="o"/>
      <w:lvlJc w:val="left"/>
      <w:pPr>
        <w:ind w:left="6818" w:hanging="360"/>
      </w:pPr>
      <w:rPr>
        <w:rFonts w:ascii="Courier New" w:hAnsi="Courier New" w:cs="Courier New" w:hint="default"/>
      </w:rPr>
    </w:lvl>
    <w:lvl w:ilvl="8" w:tplc="040E0005" w:tentative="1">
      <w:start w:val="1"/>
      <w:numFmt w:val="bullet"/>
      <w:lvlText w:val=""/>
      <w:lvlJc w:val="left"/>
      <w:pPr>
        <w:ind w:left="7538" w:hanging="360"/>
      </w:pPr>
      <w:rPr>
        <w:rFonts w:ascii="Wingdings" w:hAnsi="Wingdings" w:hint="default"/>
      </w:rPr>
    </w:lvl>
  </w:abstractNum>
  <w:abstractNum w:abstractNumId="496" w15:restartNumberingAfterBreak="0">
    <w:nsid w:val="59240C1D"/>
    <w:multiLevelType w:val="hybridMultilevel"/>
    <w:tmpl w:val="7E26DD20"/>
    <w:lvl w:ilvl="0" w:tplc="5EDCB702">
      <w:numFmt w:val="bullet"/>
      <w:lvlText w:val="-"/>
      <w:lvlJc w:val="left"/>
      <w:pPr>
        <w:ind w:left="993" w:hanging="360"/>
      </w:pPr>
      <w:rPr>
        <w:rFonts w:ascii="Times New Roman" w:eastAsia="Times New Roman" w:hAnsi="Times New Roman" w:cs="Times New Roman" w:hint="default"/>
      </w:rPr>
    </w:lvl>
    <w:lvl w:ilvl="1" w:tplc="040E0003" w:tentative="1">
      <w:start w:val="1"/>
      <w:numFmt w:val="bullet"/>
      <w:lvlText w:val="o"/>
      <w:lvlJc w:val="left"/>
      <w:pPr>
        <w:ind w:left="1713" w:hanging="360"/>
      </w:pPr>
      <w:rPr>
        <w:rFonts w:ascii="Courier New" w:hAnsi="Courier New" w:cs="Courier New" w:hint="default"/>
      </w:rPr>
    </w:lvl>
    <w:lvl w:ilvl="2" w:tplc="040E0005" w:tentative="1">
      <w:start w:val="1"/>
      <w:numFmt w:val="bullet"/>
      <w:lvlText w:val=""/>
      <w:lvlJc w:val="left"/>
      <w:pPr>
        <w:ind w:left="2433" w:hanging="360"/>
      </w:pPr>
      <w:rPr>
        <w:rFonts w:ascii="Wingdings" w:hAnsi="Wingdings" w:hint="default"/>
      </w:rPr>
    </w:lvl>
    <w:lvl w:ilvl="3" w:tplc="040E0001" w:tentative="1">
      <w:start w:val="1"/>
      <w:numFmt w:val="bullet"/>
      <w:lvlText w:val=""/>
      <w:lvlJc w:val="left"/>
      <w:pPr>
        <w:ind w:left="3153" w:hanging="360"/>
      </w:pPr>
      <w:rPr>
        <w:rFonts w:ascii="Symbol" w:hAnsi="Symbol" w:hint="default"/>
      </w:rPr>
    </w:lvl>
    <w:lvl w:ilvl="4" w:tplc="040E0003" w:tentative="1">
      <w:start w:val="1"/>
      <w:numFmt w:val="bullet"/>
      <w:lvlText w:val="o"/>
      <w:lvlJc w:val="left"/>
      <w:pPr>
        <w:ind w:left="3873" w:hanging="360"/>
      </w:pPr>
      <w:rPr>
        <w:rFonts w:ascii="Courier New" w:hAnsi="Courier New" w:cs="Courier New" w:hint="default"/>
      </w:rPr>
    </w:lvl>
    <w:lvl w:ilvl="5" w:tplc="040E0005" w:tentative="1">
      <w:start w:val="1"/>
      <w:numFmt w:val="bullet"/>
      <w:lvlText w:val=""/>
      <w:lvlJc w:val="left"/>
      <w:pPr>
        <w:ind w:left="4593" w:hanging="360"/>
      </w:pPr>
      <w:rPr>
        <w:rFonts w:ascii="Wingdings" w:hAnsi="Wingdings" w:hint="default"/>
      </w:rPr>
    </w:lvl>
    <w:lvl w:ilvl="6" w:tplc="040E0001" w:tentative="1">
      <w:start w:val="1"/>
      <w:numFmt w:val="bullet"/>
      <w:lvlText w:val=""/>
      <w:lvlJc w:val="left"/>
      <w:pPr>
        <w:ind w:left="5313" w:hanging="360"/>
      </w:pPr>
      <w:rPr>
        <w:rFonts w:ascii="Symbol" w:hAnsi="Symbol" w:hint="default"/>
      </w:rPr>
    </w:lvl>
    <w:lvl w:ilvl="7" w:tplc="040E0003" w:tentative="1">
      <w:start w:val="1"/>
      <w:numFmt w:val="bullet"/>
      <w:lvlText w:val="o"/>
      <w:lvlJc w:val="left"/>
      <w:pPr>
        <w:ind w:left="6033" w:hanging="360"/>
      </w:pPr>
      <w:rPr>
        <w:rFonts w:ascii="Courier New" w:hAnsi="Courier New" w:cs="Courier New" w:hint="default"/>
      </w:rPr>
    </w:lvl>
    <w:lvl w:ilvl="8" w:tplc="040E0005" w:tentative="1">
      <w:start w:val="1"/>
      <w:numFmt w:val="bullet"/>
      <w:lvlText w:val=""/>
      <w:lvlJc w:val="left"/>
      <w:pPr>
        <w:ind w:left="6753" w:hanging="360"/>
      </w:pPr>
      <w:rPr>
        <w:rFonts w:ascii="Wingdings" w:hAnsi="Wingdings" w:hint="default"/>
      </w:rPr>
    </w:lvl>
  </w:abstractNum>
  <w:abstractNum w:abstractNumId="497" w15:restartNumberingAfterBreak="0">
    <w:nsid w:val="59362777"/>
    <w:multiLevelType w:val="multilevel"/>
    <w:tmpl w:val="5044B4C4"/>
    <w:lvl w:ilvl="0">
      <w:start w:val="1"/>
      <w:numFmt w:val="decimal"/>
      <w:lvlText w:val="%1."/>
      <w:lvlJc w:val="right"/>
      <w:pPr>
        <w:ind w:left="502" w:hanging="360"/>
      </w:pPr>
      <w:rPr>
        <w:rFonts w:ascii="Times New Roman" w:eastAsia="Times New Roman" w:hAnsi="Times New Roman" w:cs="Times New Roman"/>
        <w:b/>
        <w:i w:val="0"/>
        <w:smallCaps w:val="0"/>
        <w:strike w:val="0"/>
        <w:color w:val="000000"/>
        <w:sz w:val="24"/>
        <w:szCs w:val="24"/>
        <w:vertAlign w:val="baseline"/>
      </w:rPr>
    </w:lvl>
    <w:lvl w:ilvl="1">
      <w:start w:val="1"/>
      <w:numFmt w:val="decimal"/>
      <w:lvlText w:val="%1.%2."/>
      <w:lvlJc w:val="left"/>
      <w:pPr>
        <w:ind w:left="3977" w:hanging="432"/>
      </w:pPr>
      <w:rPr>
        <w:b/>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5"/>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98" w15:restartNumberingAfterBreak="0">
    <w:nsid w:val="59863B4C"/>
    <w:multiLevelType w:val="multilevel"/>
    <w:tmpl w:val="4F7E0A38"/>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9" w15:restartNumberingAfterBreak="0">
    <w:nsid w:val="59A67DD7"/>
    <w:multiLevelType w:val="multilevel"/>
    <w:tmpl w:val="644E58C6"/>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0"/>
        <w:u w:val="none"/>
        <w:effect w:val="none"/>
        <w:vertAlign w:val="baseline"/>
        <w:specVanish w:val="0"/>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00" w15:restartNumberingAfterBreak="0">
    <w:nsid w:val="5A454372"/>
    <w:multiLevelType w:val="hybridMultilevel"/>
    <w:tmpl w:val="6A581DB2"/>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1" w15:restartNumberingAfterBreak="0">
    <w:nsid w:val="5A635280"/>
    <w:multiLevelType w:val="multilevel"/>
    <w:tmpl w:val="0E18EFEE"/>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2" w15:restartNumberingAfterBreak="0">
    <w:nsid w:val="5A996A8D"/>
    <w:multiLevelType w:val="hybridMultilevel"/>
    <w:tmpl w:val="4E543D3A"/>
    <w:lvl w:ilvl="0" w:tplc="0478A7F0">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03" w15:restartNumberingAfterBreak="0">
    <w:nsid w:val="5AA0026C"/>
    <w:multiLevelType w:val="multilevel"/>
    <w:tmpl w:val="8C54FEA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ascii="Verdana" w:hAnsi="Verdana" w:cs="Times New Roman" w:hint="default"/>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04" w15:restartNumberingAfterBreak="0">
    <w:nsid w:val="5B341D4D"/>
    <w:multiLevelType w:val="multilevel"/>
    <w:tmpl w:val="519A0912"/>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05" w15:restartNumberingAfterBreak="0">
    <w:nsid w:val="5B5C0F15"/>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06" w15:restartNumberingAfterBreak="0">
    <w:nsid w:val="5B616F35"/>
    <w:multiLevelType w:val="hybridMultilevel"/>
    <w:tmpl w:val="412ECE5A"/>
    <w:lvl w:ilvl="0" w:tplc="51B88186">
      <w:start w:val="1"/>
      <w:numFmt w:val="decimal"/>
      <w:lvlText w:val="14.%1."/>
      <w:lvlJc w:val="left"/>
      <w:pPr>
        <w:ind w:left="502" w:hanging="360"/>
      </w:pPr>
      <w:rPr>
        <w:rFonts w:hint="default"/>
        <w:b/>
        <w:i w:val="0"/>
      </w:rPr>
    </w:lvl>
    <w:lvl w:ilvl="1" w:tplc="040E0019">
      <w:start w:val="1"/>
      <w:numFmt w:val="lowerLetter"/>
      <w:lvlText w:val="%2."/>
      <w:lvlJc w:val="left"/>
      <w:pPr>
        <w:ind w:left="2008" w:hanging="360"/>
      </w:pPr>
    </w:lvl>
    <w:lvl w:ilvl="2" w:tplc="040E001B" w:tentative="1">
      <w:start w:val="1"/>
      <w:numFmt w:val="lowerRoman"/>
      <w:lvlText w:val="%3."/>
      <w:lvlJc w:val="right"/>
      <w:pPr>
        <w:ind w:left="2728" w:hanging="180"/>
      </w:pPr>
    </w:lvl>
    <w:lvl w:ilvl="3" w:tplc="040E000F" w:tentative="1">
      <w:start w:val="1"/>
      <w:numFmt w:val="decimal"/>
      <w:lvlText w:val="%4."/>
      <w:lvlJc w:val="left"/>
      <w:pPr>
        <w:ind w:left="3448" w:hanging="360"/>
      </w:pPr>
    </w:lvl>
    <w:lvl w:ilvl="4" w:tplc="040E0019" w:tentative="1">
      <w:start w:val="1"/>
      <w:numFmt w:val="lowerLetter"/>
      <w:lvlText w:val="%5."/>
      <w:lvlJc w:val="left"/>
      <w:pPr>
        <w:ind w:left="4168" w:hanging="360"/>
      </w:pPr>
    </w:lvl>
    <w:lvl w:ilvl="5" w:tplc="040E001B" w:tentative="1">
      <w:start w:val="1"/>
      <w:numFmt w:val="lowerRoman"/>
      <w:lvlText w:val="%6."/>
      <w:lvlJc w:val="right"/>
      <w:pPr>
        <w:ind w:left="4888" w:hanging="180"/>
      </w:pPr>
    </w:lvl>
    <w:lvl w:ilvl="6" w:tplc="040E000F" w:tentative="1">
      <w:start w:val="1"/>
      <w:numFmt w:val="decimal"/>
      <w:lvlText w:val="%7."/>
      <w:lvlJc w:val="left"/>
      <w:pPr>
        <w:ind w:left="5608" w:hanging="360"/>
      </w:pPr>
    </w:lvl>
    <w:lvl w:ilvl="7" w:tplc="040E0019" w:tentative="1">
      <w:start w:val="1"/>
      <w:numFmt w:val="lowerLetter"/>
      <w:lvlText w:val="%8."/>
      <w:lvlJc w:val="left"/>
      <w:pPr>
        <w:ind w:left="6328" w:hanging="360"/>
      </w:pPr>
    </w:lvl>
    <w:lvl w:ilvl="8" w:tplc="040E001B" w:tentative="1">
      <w:start w:val="1"/>
      <w:numFmt w:val="lowerRoman"/>
      <w:lvlText w:val="%9."/>
      <w:lvlJc w:val="right"/>
      <w:pPr>
        <w:ind w:left="7048" w:hanging="180"/>
      </w:pPr>
    </w:lvl>
  </w:abstractNum>
  <w:abstractNum w:abstractNumId="507" w15:restartNumberingAfterBreak="0">
    <w:nsid w:val="5BE3634E"/>
    <w:multiLevelType w:val="hybridMultilevel"/>
    <w:tmpl w:val="C318E446"/>
    <w:lvl w:ilvl="0" w:tplc="040E000F">
      <w:start w:val="1"/>
      <w:numFmt w:val="decimal"/>
      <w:lvlText w:val="%1."/>
      <w:lvlJc w:val="left"/>
      <w:pPr>
        <w:ind w:left="1778" w:hanging="360"/>
      </w:pPr>
      <w:rPr>
        <w:rFonts w:hint="default"/>
      </w:rPr>
    </w:lvl>
    <w:lvl w:ilvl="1" w:tplc="040E0003" w:tentative="1">
      <w:start w:val="1"/>
      <w:numFmt w:val="bullet"/>
      <w:lvlText w:val="o"/>
      <w:lvlJc w:val="left"/>
      <w:pPr>
        <w:ind w:left="2498" w:hanging="360"/>
      </w:pPr>
      <w:rPr>
        <w:rFonts w:ascii="Courier New" w:hAnsi="Courier New" w:cs="Courier New" w:hint="default"/>
      </w:rPr>
    </w:lvl>
    <w:lvl w:ilvl="2" w:tplc="040E0005" w:tentative="1">
      <w:start w:val="1"/>
      <w:numFmt w:val="bullet"/>
      <w:lvlText w:val=""/>
      <w:lvlJc w:val="left"/>
      <w:pPr>
        <w:ind w:left="3218" w:hanging="360"/>
      </w:pPr>
      <w:rPr>
        <w:rFonts w:ascii="Wingdings" w:hAnsi="Wingdings" w:hint="default"/>
      </w:rPr>
    </w:lvl>
    <w:lvl w:ilvl="3" w:tplc="040E0001" w:tentative="1">
      <w:start w:val="1"/>
      <w:numFmt w:val="bullet"/>
      <w:lvlText w:val=""/>
      <w:lvlJc w:val="left"/>
      <w:pPr>
        <w:ind w:left="3938" w:hanging="360"/>
      </w:pPr>
      <w:rPr>
        <w:rFonts w:ascii="Symbol" w:hAnsi="Symbol" w:hint="default"/>
      </w:rPr>
    </w:lvl>
    <w:lvl w:ilvl="4" w:tplc="040E0003" w:tentative="1">
      <w:start w:val="1"/>
      <w:numFmt w:val="bullet"/>
      <w:lvlText w:val="o"/>
      <w:lvlJc w:val="left"/>
      <w:pPr>
        <w:ind w:left="4658" w:hanging="360"/>
      </w:pPr>
      <w:rPr>
        <w:rFonts w:ascii="Courier New" w:hAnsi="Courier New" w:cs="Courier New" w:hint="default"/>
      </w:rPr>
    </w:lvl>
    <w:lvl w:ilvl="5" w:tplc="040E0005" w:tentative="1">
      <w:start w:val="1"/>
      <w:numFmt w:val="bullet"/>
      <w:lvlText w:val=""/>
      <w:lvlJc w:val="left"/>
      <w:pPr>
        <w:ind w:left="5378" w:hanging="360"/>
      </w:pPr>
      <w:rPr>
        <w:rFonts w:ascii="Wingdings" w:hAnsi="Wingdings" w:hint="default"/>
      </w:rPr>
    </w:lvl>
    <w:lvl w:ilvl="6" w:tplc="040E0001" w:tentative="1">
      <w:start w:val="1"/>
      <w:numFmt w:val="bullet"/>
      <w:lvlText w:val=""/>
      <w:lvlJc w:val="left"/>
      <w:pPr>
        <w:ind w:left="6098" w:hanging="360"/>
      </w:pPr>
      <w:rPr>
        <w:rFonts w:ascii="Symbol" w:hAnsi="Symbol" w:hint="default"/>
      </w:rPr>
    </w:lvl>
    <w:lvl w:ilvl="7" w:tplc="040E0003" w:tentative="1">
      <w:start w:val="1"/>
      <w:numFmt w:val="bullet"/>
      <w:lvlText w:val="o"/>
      <w:lvlJc w:val="left"/>
      <w:pPr>
        <w:ind w:left="6818" w:hanging="360"/>
      </w:pPr>
      <w:rPr>
        <w:rFonts w:ascii="Courier New" w:hAnsi="Courier New" w:cs="Courier New" w:hint="default"/>
      </w:rPr>
    </w:lvl>
    <w:lvl w:ilvl="8" w:tplc="040E0005" w:tentative="1">
      <w:start w:val="1"/>
      <w:numFmt w:val="bullet"/>
      <w:lvlText w:val=""/>
      <w:lvlJc w:val="left"/>
      <w:pPr>
        <w:ind w:left="7538" w:hanging="360"/>
      </w:pPr>
      <w:rPr>
        <w:rFonts w:ascii="Wingdings" w:hAnsi="Wingdings" w:hint="default"/>
      </w:rPr>
    </w:lvl>
  </w:abstractNum>
  <w:abstractNum w:abstractNumId="508" w15:restartNumberingAfterBreak="0">
    <w:nsid w:val="5C185CA7"/>
    <w:multiLevelType w:val="multilevel"/>
    <w:tmpl w:val="8454E908"/>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09" w15:restartNumberingAfterBreak="0">
    <w:nsid w:val="5C2A1254"/>
    <w:multiLevelType w:val="multilevel"/>
    <w:tmpl w:val="CEF4EDC6"/>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10" w15:restartNumberingAfterBreak="0">
    <w:nsid w:val="5C9340E0"/>
    <w:multiLevelType w:val="multilevel"/>
    <w:tmpl w:val="834097DA"/>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1" w15:restartNumberingAfterBreak="0">
    <w:nsid w:val="5CA323E1"/>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512" w15:restartNumberingAfterBreak="0">
    <w:nsid w:val="5CBE3536"/>
    <w:multiLevelType w:val="multilevel"/>
    <w:tmpl w:val="F828DB8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3" w15:restartNumberingAfterBreak="0">
    <w:nsid w:val="5CEB7A97"/>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14" w15:restartNumberingAfterBreak="0">
    <w:nsid w:val="5DA41DA8"/>
    <w:multiLevelType w:val="hybridMultilevel"/>
    <w:tmpl w:val="F36896E4"/>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515" w15:restartNumberingAfterBreak="0">
    <w:nsid w:val="5DC64A33"/>
    <w:multiLevelType w:val="multilevel"/>
    <w:tmpl w:val="8AD22F8E"/>
    <w:lvl w:ilvl="0">
      <w:start w:val="17"/>
      <w:numFmt w:val="decimal"/>
      <w:lvlText w:val="%1."/>
      <w:lvlJc w:val="left"/>
      <w:pPr>
        <w:tabs>
          <w:tab w:val="num" w:pos="360"/>
        </w:tabs>
        <w:ind w:left="360" w:hanging="360"/>
      </w:pPr>
      <w:rPr>
        <w:rFonts w:cs="Times New Roman"/>
        <w:b/>
        <w:i w:val="0"/>
        <w:sz w:val="22"/>
        <w:szCs w:val="22"/>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16" w15:restartNumberingAfterBreak="0">
    <w:nsid w:val="5E083585"/>
    <w:multiLevelType w:val="multilevel"/>
    <w:tmpl w:val="43F6AF3A"/>
    <w:lvl w:ilvl="0">
      <w:start w:val="1"/>
      <w:numFmt w:val="decimal"/>
      <w:lvlText w:val="%1."/>
      <w:lvlJc w:val="left"/>
      <w:pPr>
        <w:ind w:left="1004" w:hanging="360"/>
      </w:pPr>
      <w:rPr>
        <w:rFonts w:ascii="Times New Roman" w:hAnsi="Times New Roman" w:hint="default"/>
        <w:b w:val="0"/>
        <w:i w:val="0"/>
        <w:sz w:val="24"/>
      </w:rPr>
    </w:lvl>
    <w:lvl w:ilvl="1">
      <w:start w:val="1"/>
      <w:numFmt w:val="decimal"/>
      <w:lvlText w:val="%2."/>
      <w:lvlJc w:val="left"/>
      <w:pPr>
        <w:ind w:left="1724" w:hanging="360"/>
      </w:pPr>
      <w:rPr>
        <w:rFonts w:ascii="Times New Roman" w:hAnsi="Times New Roman" w:hint="default"/>
        <w:b w:val="0"/>
        <w:i w:val="0"/>
        <w:sz w:val="24"/>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517" w15:restartNumberingAfterBreak="0">
    <w:nsid w:val="5EC32467"/>
    <w:multiLevelType w:val="multilevel"/>
    <w:tmpl w:val="07CA3B0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18" w15:restartNumberingAfterBreak="0">
    <w:nsid w:val="5F0E6481"/>
    <w:multiLevelType w:val="multilevel"/>
    <w:tmpl w:val="A9664B1C"/>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9" w15:restartNumberingAfterBreak="0">
    <w:nsid w:val="5F405243"/>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20" w15:restartNumberingAfterBreak="0">
    <w:nsid w:val="5F9472B3"/>
    <w:multiLevelType w:val="multilevel"/>
    <w:tmpl w:val="F86CE8BA"/>
    <w:lvl w:ilvl="0">
      <w:start w:val="1"/>
      <w:numFmt w:val="decimal"/>
      <w:lvlText w:val="%1."/>
      <w:lvlJc w:val="right"/>
      <w:pPr>
        <w:ind w:left="502" w:hanging="360"/>
      </w:pPr>
      <w:rPr>
        <w:rFonts w:ascii="Times New Roman" w:eastAsia="Times New Roman" w:hAnsi="Times New Roman" w:cs="Times New Roman" w:hint="default"/>
        <w:b/>
        <w:i w:val="0"/>
        <w:smallCaps w:val="0"/>
        <w:strike w:val="0"/>
        <w:color w:val="000000"/>
        <w:sz w:val="24"/>
        <w:szCs w:val="24"/>
        <w:vertAlign w:val="baseline"/>
      </w:rPr>
    </w:lvl>
    <w:lvl w:ilvl="1">
      <w:start w:val="1"/>
      <w:numFmt w:val="decimal"/>
      <w:lvlText w:val="%1.%2."/>
      <w:lvlJc w:val="left"/>
      <w:pPr>
        <w:ind w:left="3977" w:hanging="432"/>
      </w:pPr>
      <w:rPr>
        <w:rFonts w:hint="default"/>
        <w:b/>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5"/>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521" w15:restartNumberingAfterBreak="0">
    <w:nsid w:val="60211B7C"/>
    <w:multiLevelType w:val="multilevel"/>
    <w:tmpl w:val="D7D0BEE0"/>
    <w:lvl w:ilvl="0">
      <w:start w:val="1"/>
      <w:numFmt w:val="decimal"/>
      <w:lvlText w:val="%1."/>
      <w:lvlJc w:val="left"/>
      <w:pPr>
        <w:tabs>
          <w:tab w:val="num" w:pos="360"/>
        </w:tabs>
        <w:ind w:left="360" w:hanging="360"/>
      </w:pPr>
      <w:rPr>
        <w:rFonts w:ascii="Verdana" w:hAnsi="Verdana" w:hint="default"/>
        <w:b/>
        <w:i w:val="0"/>
        <w:sz w:val="20"/>
      </w:rPr>
    </w:lvl>
    <w:lvl w:ilvl="1">
      <w:start w:val="1"/>
      <w:numFmt w:val="decimal"/>
      <w:lvlText w:val="%1.%2."/>
      <w:lvlJc w:val="left"/>
      <w:pPr>
        <w:tabs>
          <w:tab w:val="num" w:pos="1000"/>
        </w:tabs>
        <w:ind w:left="1000"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22" w15:restartNumberingAfterBreak="0">
    <w:nsid w:val="60266D05"/>
    <w:multiLevelType w:val="hybridMultilevel"/>
    <w:tmpl w:val="E0025D90"/>
    <w:lvl w:ilvl="0" w:tplc="FFFFFFFF">
      <w:start w:val="1"/>
      <w:numFmt w:val="lowerRoman"/>
      <w:lvlText w:val="%1."/>
      <w:lvlJc w:val="right"/>
      <w:pPr>
        <w:ind w:left="2160" w:hanging="18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3" w15:restartNumberingAfterBreak="0">
    <w:nsid w:val="60305A2D"/>
    <w:multiLevelType w:val="multilevel"/>
    <w:tmpl w:val="A4E8C79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24" w15:restartNumberingAfterBreak="0">
    <w:nsid w:val="605D1BB0"/>
    <w:multiLevelType w:val="hybridMultilevel"/>
    <w:tmpl w:val="77706B5A"/>
    <w:lvl w:ilvl="0" w:tplc="D62CD308">
      <w:numFmt w:val="bullet"/>
      <w:lvlText w:val="-"/>
      <w:lvlJc w:val="left"/>
      <w:pPr>
        <w:ind w:left="786" w:hanging="360"/>
      </w:pPr>
      <w:rPr>
        <w:rFonts w:ascii="Times New Roman" w:eastAsia="Times New Roman" w:hAnsi="Times New Roman" w:cs="Times New Roman" w:hint="default"/>
      </w:rPr>
    </w:lvl>
    <w:lvl w:ilvl="1" w:tplc="040E0003">
      <w:start w:val="1"/>
      <w:numFmt w:val="bullet"/>
      <w:lvlText w:val="o"/>
      <w:lvlJc w:val="left"/>
      <w:pPr>
        <w:ind w:left="1506" w:hanging="360"/>
      </w:pPr>
      <w:rPr>
        <w:rFonts w:ascii="Courier New" w:hAnsi="Courier New" w:cs="Courier New" w:hint="default"/>
      </w:rPr>
    </w:lvl>
    <w:lvl w:ilvl="2" w:tplc="040E0005">
      <w:start w:val="1"/>
      <w:numFmt w:val="bullet"/>
      <w:lvlText w:val=""/>
      <w:lvlJc w:val="left"/>
      <w:pPr>
        <w:ind w:left="2226" w:hanging="360"/>
      </w:pPr>
      <w:rPr>
        <w:rFonts w:ascii="Wingdings" w:hAnsi="Wingdings" w:hint="default"/>
      </w:rPr>
    </w:lvl>
    <w:lvl w:ilvl="3" w:tplc="040E0001">
      <w:start w:val="1"/>
      <w:numFmt w:val="bullet"/>
      <w:lvlText w:val=""/>
      <w:lvlJc w:val="left"/>
      <w:pPr>
        <w:ind w:left="2946" w:hanging="360"/>
      </w:pPr>
      <w:rPr>
        <w:rFonts w:ascii="Symbol" w:hAnsi="Symbol" w:hint="default"/>
      </w:rPr>
    </w:lvl>
    <w:lvl w:ilvl="4" w:tplc="040E0003">
      <w:start w:val="1"/>
      <w:numFmt w:val="bullet"/>
      <w:lvlText w:val="o"/>
      <w:lvlJc w:val="left"/>
      <w:pPr>
        <w:ind w:left="3666" w:hanging="360"/>
      </w:pPr>
      <w:rPr>
        <w:rFonts w:ascii="Courier New" w:hAnsi="Courier New" w:cs="Courier New" w:hint="default"/>
      </w:rPr>
    </w:lvl>
    <w:lvl w:ilvl="5" w:tplc="040E0005">
      <w:start w:val="1"/>
      <w:numFmt w:val="bullet"/>
      <w:lvlText w:val=""/>
      <w:lvlJc w:val="left"/>
      <w:pPr>
        <w:ind w:left="4386" w:hanging="360"/>
      </w:pPr>
      <w:rPr>
        <w:rFonts w:ascii="Wingdings" w:hAnsi="Wingdings" w:hint="default"/>
      </w:rPr>
    </w:lvl>
    <w:lvl w:ilvl="6" w:tplc="040E0001">
      <w:start w:val="1"/>
      <w:numFmt w:val="bullet"/>
      <w:lvlText w:val=""/>
      <w:lvlJc w:val="left"/>
      <w:pPr>
        <w:ind w:left="5106" w:hanging="360"/>
      </w:pPr>
      <w:rPr>
        <w:rFonts w:ascii="Symbol" w:hAnsi="Symbol" w:hint="default"/>
      </w:rPr>
    </w:lvl>
    <w:lvl w:ilvl="7" w:tplc="040E0003">
      <w:start w:val="1"/>
      <w:numFmt w:val="bullet"/>
      <w:lvlText w:val="o"/>
      <w:lvlJc w:val="left"/>
      <w:pPr>
        <w:ind w:left="5826" w:hanging="360"/>
      </w:pPr>
      <w:rPr>
        <w:rFonts w:ascii="Courier New" w:hAnsi="Courier New" w:cs="Courier New" w:hint="default"/>
      </w:rPr>
    </w:lvl>
    <w:lvl w:ilvl="8" w:tplc="040E0005">
      <w:start w:val="1"/>
      <w:numFmt w:val="bullet"/>
      <w:lvlText w:val=""/>
      <w:lvlJc w:val="left"/>
      <w:pPr>
        <w:ind w:left="6546" w:hanging="360"/>
      </w:pPr>
      <w:rPr>
        <w:rFonts w:ascii="Wingdings" w:hAnsi="Wingdings" w:hint="default"/>
      </w:rPr>
    </w:lvl>
  </w:abstractNum>
  <w:abstractNum w:abstractNumId="525" w15:restartNumberingAfterBreak="0">
    <w:nsid w:val="60764940"/>
    <w:multiLevelType w:val="hybridMultilevel"/>
    <w:tmpl w:val="CEBCAAD6"/>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6" w15:restartNumberingAfterBreak="0">
    <w:nsid w:val="60990C31"/>
    <w:multiLevelType w:val="multilevel"/>
    <w:tmpl w:val="7D6657B8"/>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7" w15:restartNumberingAfterBreak="0">
    <w:nsid w:val="60B846C9"/>
    <w:multiLevelType w:val="hybridMultilevel"/>
    <w:tmpl w:val="784C6D7C"/>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8" w15:restartNumberingAfterBreak="0">
    <w:nsid w:val="60F567C3"/>
    <w:multiLevelType w:val="multilevel"/>
    <w:tmpl w:val="E90E63FC"/>
    <w:lvl w:ilvl="0">
      <w:start w:val="1"/>
      <w:numFmt w:val="decimal"/>
      <w:lvlText w:val="%1."/>
      <w:lvlJc w:val="left"/>
      <w:pPr>
        <w:ind w:left="720" w:hanging="360"/>
      </w:pPr>
      <w:rPr>
        <w:rFonts w:ascii="Verdana" w:hAnsi="Verdana" w:cs="Times New Roman"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9" w15:restartNumberingAfterBreak="0">
    <w:nsid w:val="61204D75"/>
    <w:multiLevelType w:val="hybridMultilevel"/>
    <w:tmpl w:val="52FE4C48"/>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0" w15:restartNumberingAfterBreak="0">
    <w:nsid w:val="613B7102"/>
    <w:multiLevelType w:val="hybridMultilevel"/>
    <w:tmpl w:val="C90691A6"/>
    <w:lvl w:ilvl="0" w:tplc="803E3962">
      <w:numFmt w:val="bullet"/>
      <w:lvlText w:val="-"/>
      <w:lvlJc w:val="left"/>
      <w:pPr>
        <w:ind w:left="786" w:hanging="360"/>
      </w:pPr>
      <w:rPr>
        <w:rFonts w:ascii="Times New Roman" w:eastAsia="Times New Roman" w:hAnsi="Times New Roman" w:cs="Times New Roman" w:hint="default"/>
        <w:b/>
      </w:rPr>
    </w:lvl>
    <w:lvl w:ilvl="1" w:tplc="040E0003">
      <w:start w:val="1"/>
      <w:numFmt w:val="bullet"/>
      <w:lvlText w:val="o"/>
      <w:lvlJc w:val="left"/>
      <w:pPr>
        <w:ind w:left="1506" w:hanging="360"/>
      </w:pPr>
      <w:rPr>
        <w:rFonts w:ascii="Courier New" w:hAnsi="Courier New" w:cs="Courier New" w:hint="default"/>
      </w:rPr>
    </w:lvl>
    <w:lvl w:ilvl="2" w:tplc="040E0005">
      <w:start w:val="1"/>
      <w:numFmt w:val="bullet"/>
      <w:lvlText w:val=""/>
      <w:lvlJc w:val="left"/>
      <w:pPr>
        <w:ind w:left="2226" w:hanging="360"/>
      </w:pPr>
      <w:rPr>
        <w:rFonts w:ascii="Wingdings" w:hAnsi="Wingdings" w:hint="default"/>
      </w:rPr>
    </w:lvl>
    <w:lvl w:ilvl="3" w:tplc="040E0001">
      <w:start w:val="1"/>
      <w:numFmt w:val="bullet"/>
      <w:lvlText w:val=""/>
      <w:lvlJc w:val="left"/>
      <w:pPr>
        <w:ind w:left="2946" w:hanging="360"/>
      </w:pPr>
      <w:rPr>
        <w:rFonts w:ascii="Symbol" w:hAnsi="Symbol" w:hint="default"/>
      </w:rPr>
    </w:lvl>
    <w:lvl w:ilvl="4" w:tplc="040E0003">
      <w:start w:val="1"/>
      <w:numFmt w:val="bullet"/>
      <w:lvlText w:val="o"/>
      <w:lvlJc w:val="left"/>
      <w:pPr>
        <w:ind w:left="3666" w:hanging="360"/>
      </w:pPr>
      <w:rPr>
        <w:rFonts w:ascii="Courier New" w:hAnsi="Courier New" w:cs="Courier New" w:hint="default"/>
      </w:rPr>
    </w:lvl>
    <w:lvl w:ilvl="5" w:tplc="040E0005">
      <w:start w:val="1"/>
      <w:numFmt w:val="bullet"/>
      <w:lvlText w:val=""/>
      <w:lvlJc w:val="left"/>
      <w:pPr>
        <w:ind w:left="4386" w:hanging="360"/>
      </w:pPr>
      <w:rPr>
        <w:rFonts w:ascii="Wingdings" w:hAnsi="Wingdings" w:hint="default"/>
      </w:rPr>
    </w:lvl>
    <w:lvl w:ilvl="6" w:tplc="040E0001">
      <w:start w:val="1"/>
      <w:numFmt w:val="bullet"/>
      <w:lvlText w:val=""/>
      <w:lvlJc w:val="left"/>
      <w:pPr>
        <w:ind w:left="5106" w:hanging="360"/>
      </w:pPr>
      <w:rPr>
        <w:rFonts w:ascii="Symbol" w:hAnsi="Symbol" w:hint="default"/>
      </w:rPr>
    </w:lvl>
    <w:lvl w:ilvl="7" w:tplc="040E0003">
      <w:start w:val="1"/>
      <w:numFmt w:val="bullet"/>
      <w:lvlText w:val="o"/>
      <w:lvlJc w:val="left"/>
      <w:pPr>
        <w:ind w:left="5826" w:hanging="360"/>
      </w:pPr>
      <w:rPr>
        <w:rFonts w:ascii="Courier New" w:hAnsi="Courier New" w:cs="Courier New" w:hint="default"/>
      </w:rPr>
    </w:lvl>
    <w:lvl w:ilvl="8" w:tplc="040E0005">
      <w:start w:val="1"/>
      <w:numFmt w:val="bullet"/>
      <w:lvlText w:val=""/>
      <w:lvlJc w:val="left"/>
      <w:pPr>
        <w:ind w:left="6546" w:hanging="360"/>
      </w:pPr>
      <w:rPr>
        <w:rFonts w:ascii="Wingdings" w:hAnsi="Wingdings" w:hint="default"/>
      </w:rPr>
    </w:lvl>
  </w:abstractNum>
  <w:abstractNum w:abstractNumId="531" w15:restartNumberingAfterBreak="0">
    <w:nsid w:val="61583FF5"/>
    <w:multiLevelType w:val="hybridMultilevel"/>
    <w:tmpl w:val="1B667E16"/>
    <w:lvl w:ilvl="0" w:tplc="040E000F">
      <w:start w:val="1"/>
      <w:numFmt w:val="decimal"/>
      <w:lvlText w:val="%1."/>
      <w:lvlJc w:val="left"/>
      <w:pPr>
        <w:ind w:left="786" w:hanging="360"/>
      </w:pPr>
      <w:rPr>
        <w:rFonts w:hint="default"/>
      </w:rPr>
    </w:lvl>
    <w:lvl w:ilvl="1" w:tplc="040E0003">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532" w15:restartNumberingAfterBreak="0">
    <w:nsid w:val="615A0BB2"/>
    <w:multiLevelType w:val="hybridMultilevel"/>
    <w:tmpl w:val="BE0E9D84"/>
    <w:lvl w:ilvl="0" w:tplc="5C1E6FE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3" w15:restartNumberingAfterBreak="0">
    <w:nsid w:val="61634E4E"/>
    <w:multiLevelType w:val="hybridMultilevel"/>
    <w:tmpl w:val="329603D2"/>
    <w:lvl w:ilvl="0" w:tplc="932EAEC4">
      <w:start w:val="1"/>
      <w:numFmt w:val="decimal"/>
      <w:lvlText w:val="%1."/>
      <w:lvlJc w:val="left"/>
      <w:pPr>
        <w:ind w:left="717" w:hanging="360"/>
      </w:pPr>
      <w:rPr>
        <w:rFonts w:hint="default"/>
      </w:r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534" w15:restartNumberingAfterBreak="0">
    <w:nsid w:val="616F188F"/>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5" w15:restartNumberingAfterBreak="0">
    <w:nsid w:val="61747007"/>
    <w:multiLevelType w:val="hybridMultilevel"/>
    <w:tmpl w:val="CC0A396C"/>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6" w15:restartNumberingAfterBreak="0">
    <w:nsid w:val="61CA49FA"/>
    <w:multiLevelType w:val="multilevel"/>
    <w:tmpl w:val="39586F4C"/>
    <w:lvl w:ilvl="0">
      <w:start w:val="1"/>
      <w:numFmt w:val="decimal"/>
      <w:lvlText w:val="%1."/>
      <w:lvlJc w:val="left"/>
      <w:pPr>
        <w:tabs>
          <w:tab w:val="num" w:pos="360"/>
        </w:tabs>
        <w:ind w:left="360" w:hanging="360"/>
      </w:pPr>
      <w:rPr>
        <w:rFonts w:cs="Times New Roman"/>
        <w:b w:val="0"/>
        <w:i w:val="0"/>
        <w:sz w:val="22"/>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37" w15:restartNumberingAfterBreak="0">
    <w:nsid w:val="61CF7E4E"/>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538" w15:restartNumberingAfterBreak="0">
    <w:nsid w:val="62331983"/>
    <w:multiLevelType w:val="hybridMultilevel"/>
    <w:tmpl w:val="C0F86890"/>
    <w:lvl w:ilvl="0" w:tplc="A8F41EB8">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539" w15:restartNumberingAfterBreak="0">
    <w:nsid w:val="62604CF7"/>
    <w:multiLevelType w:val="hybridMultilevel"/>
    <w:tmpl w:val="D91C8E84"/>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540" w15:restartNumberingAfterBreak="0">
    <w:nsid w:val="628965F7"/>
    <w:multiLevelType w:val="multilevel"/>
    <w:tmpl w:val="7166BD9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1" w15:restartNumberingAfterBreak="0">
    <w:nsid w:val="62B21ECA"/>
    <w:multiLevelType w:val="hybridMultilevel"/>
    <w:tmpl w:val="E8C8E444"/>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542" w15:restartNumberingAfterBreak="0">
    <w:nsid w:val="62ED7C6F"/>
    <w:multiLevelType w:val="hybridMultilevel"/>
    <w:tmpl w:val="10AAC36E"/>
    <w:lvl w:ilvl="0" w:tplc="040E000F">
      <w:start w:val="1"/>
      <w:numFmt w:val="decimal"/>
      <w:lvlText w:val="%1."/>
      <w:lvlJc w:val="left"/>
      <w:pPr>
        <w:ind w:left="1004" w:hanging="360"/>
      </w:p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543" w15:restartNumberingAfterBreak="0">
    <w:nsid w:val="63063057"/>
    <w:multiLevelType w:val="multilevel"/>
    <w:tmpl w:val="61488D8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44" w15:restartNumberingAfterBreak="0">
    <w:nsid w:val="6367231D"/>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5" w15:restartNumberingAfterBreak="0">
    <w:nsid w:val="63C67EB3"/>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546" w15:restartNumberingAfterBreak="0">
    <w:nsid w:val="63EC2047"/>
    <w:multiLevelType w:val="multilevel"/>
    <w:tmpl w:val="AF0ABBDC"/>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47" w15:restartNumberingAfterBreak="0">
    <w:nsid w:val="63EE7F02"/>
    <w:multiLevelType w:val="hybridMultilevel"/>
    <w:tmpl w:val="9FA873D6"/>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48" w15:restartNumberingAfterBreak="0">
    <w:nsid w:val="64000FB6"/>
    <w:multiLevelType w:val="hybridMultilevel"/>
    <w:tmpl w:val="8A7AF64A"/>
    <w:lvl w:ilvl="0" w:tplc="F91C2F0A">
      <w:start w:val="1"/>
      <w:numFmt w:val="decimal"/>
      <w:lvlText w:val="%1."/>
      <w:lvlJc w:val="left"/>
      <w:pPr>
        <w:ind w:left="1776" w:hanging="360"/>
      </w:pPr>
      <w:rPr>
        <w:rFonts w:ascii="Verdana" w:hAnsi="Verdana" w:hint="default"/>
        <w:b w:val="0"/>
        <w:i w:val="0"/>
        <w:sz w:val="20"/>
        <w:szCs w:val="20"/>
      </w:rPr>
    </w:lvl>
    <w:lvl w:ilvl="1" w:tplc="040E0003" w:tentative="1">
      <w:start w:val="1"/>
      <w:numFmt w:val="bullet"/>
      <w:lvlText w:val="o"/>
      <w:lvlJc w:val="left"/>
      <w:pPr>
        <w:ind w:left="2496" w:hanging="360"/>
      </w:pPr>
      <w:rPr>
        <w:rFonts w:ascii="Courier New" w:hAnsi="Courier New" w:cs="Courier New"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cs="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cs="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549" w15:restartNumberingAfterBreak="0">
    <w:nsid w:val="642F3190"/>
    <w:multiLevelType w:val="hybridMultilevel"/>
    <w:tmpl w:val="460EDD9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0" w15:restartNumberingAfterBreak="0">
    <w:nsid w:val="65111233"/>
    <w:multiLevelType w:val="hybridMultilevel"/>
    <w:tmpl w:val="D166ACAE"/>
    <w:lvl w:ilvl="0" w:tplc="CF349B7C">
      <w:start w:val="9"/>
      <w:numFmt w:val="bullet"/>
      <w:lvlText w:val="-"/>
      <w:lvlJc w:val="left"/>
      <w:pPr>
        <w:ind w:left="1364" w:hanging="360"/>
      </w:pPr>
      <w:rPr>
        <w:rFonts w:ascii="Times New Roman" w:eastAsiaTheme="minorHAnsi" w:hAnsi="Times New Roman" w:cs="Times New Roman" w:hint="default"/>
      </w:rPr>
    </w:lvl>
    <w:lvl w:ilvl="1" w:tplc="040E0003" w:tentative="1">
      <w:start w:val="1"/>
      <w:numFmt w:val="bullet"/>
      <w:lvlText w:val="o"/>
      <w:lvlJc w:val="left"/>
      <w:pPr>
        <w:ind w:left="2084" w:hanging="360"/>
      </w:pPr>
      <w:rPr>
        <w:rFonts w:ascii="Courier New" w:hAnsi="Courier New" w:cs="Courier New" w:hint="default"/>
      </w:rPr>
    </w:lvl>
    <w:lvl w:ilvl="2" w:tplc="CF349B7C">
      <w:start w:val="9"/>
      <w:numFmt w:val="bullet"/>
      <w:lvlText w:val="-"/>
      <w:lvlJc w:val="left"/>
      <w:pPr>
        <w:ind w:left="2804" w:hanging="360"/>
      </w:pPr>
      <w:rPr>
        <w:rFonts w:ascii="Times New Roman" w:eastAsiaTheme="minorHAnsi" w:hAnsi="Times New Roman" w:cs="Times New Roman" w:hint="default"/>
      </w:rPr>
    </w:lvl>
    <w:lvl w:ilvl="3" w:tplc="040E0001" w:tentative="1">
      <w:start w:val="1"/>
      <w:numFmt w:val="bullet"/>
      <w:lvlText w:val=""/>
      <w:lvlJc w:val="left"/>
      <w:pPr>
        <w:ind w:left="3524" w:hanging="360"/>
      </w:pPr>
      <w:rPr>
        <w:rFonts w:ascii="Symbol" w:hAnsi="Symbol" w:hint="default"/>
      </w:rPr>
    </w:lvl>
    <w:lvl w:ilvl="4" w:tplc="040E0003" w:tentative="1">
      <w:start w:val="1"/>
      <w:numFmt w:val="bullet"/>
      <w:lvlText w:val="o"/>
      <w:lvlJc w:val="left"/>
      <w:pPr>
        <w:ind w:left="4244" w:hanging="360"/>
      </w:pPr>
      <w:rPr>
        <w:rFonts w:ascii="Courier New" w:hAnsi="Courier New" w:cs="Courier New" w:hint="default"/>
      </w:rPr>
    </w:lvl>
    <w:lvl w:ilvl="5" w:tplc="040E0005" w:tentative="1">
      <w:start w:val="1"/>
      <w:numFmt w:val="bullet"/>
      <w:lvlText w:val=""/>
      <w:lvlJc w:val="left"/>
      <w:pPr>
        <w:ind w:left="4964" w:hanging="360"/>
      </w:pPr>
      <w:rPr>
        <w:rFonts w:ascii="Wingdings" w:hAnsi="Wingdings" w:hint="default"/>
      </w:rPr>
    </w:lvl>
    <w:lvl w:ilvl="6" w:tplc="040E0001" w:tentative="1">
      <w:start w:val="1"/>
      <w:numFmt w:val="bullet"/>
      <w:lvlText w:val=""/>
      <w:lvlJc w:val="left"/>
      <w:pPr>
        <w:ind w:left="5684" w:hanging="360"/>
      </w:pPr>
      <w:rPr>
        <w:rFonts w:ascii="Symbol" w:hAnsi="Symbol" w:hint="default"/>
      </w:rPr>
    </w:lvl>
    <w:lvl w:ilvl="7" w:tplc="040E0003" w:tentative="1">
      <w:start w:val="1"/>
      <w:numFmt w:val="bullet"/>
      <w:lvlText w:val="o"/>
      <w:lvlJc w:val="left"/>
      <w:pPr>
        <w:ind w:left="6404" w:hanging="360"/>
      </w:pPr>
      <w:rPr>
        <w:rFonts w:ascii="Courier New" w:hAnsi="Courier New" w:cs="Courier New" w:hint="default"/>
      </w:rPr>
    </w:lvl>
    <w:lvl w:ilvl="8" w:tplc="040E0005" w:tentative="1">
      <w:start w:val="1"/>
      <w:numFmt w:val="bullet"/>
      <w:lvlText w:val=""/>
      <w:lvlJc w:val="left"/>
      <w:pPr>
        <w:ind w:left="7124" w:hanging="360"/>
      </w:pPr>
      <w:rPr>
        <w:rFonts w:ascii="Wingdings" w:hAnsi="Wingdings" w:hint="default"/>
      </w:rPr>
    </w:lvl>
  </w:abstractNum>
  <w:abstractNum w:abstractNumId="551" w15:restartNumberingAfterBreak="0">
    <w:nsid w:val="6558229D"/>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2" w15:restartNumberingAfterBreak="0">
    <w:nsid w:val="656C1E4C"/>
    <w:multiLevelType w:val="multilevel"/>
    <w:tmpl w:val="697A0EC6"/>
    <w:lvl w:ilvl="0">
      <w:start w:val="16"/>
      <w:numFmt w:val="decimal"/>
      <w:lvlText w:val="%1"/>
      <w:lvlJc w:val="left"/>
      <w:pPr>
        <w:ind w:left="396" w:hanging="396"/>
      </w:pPr>
      <w:rPr>
        <w:rFonts w:hint="default"/>
      </w:rPr>
    </w:lvl>
    <w:lvl w:ilvl="1">
      <w:start w:val="1"/>
      <w:numFmt w:val="decimal"/>
      <w:lvlText w:val="%1.%2"/>
      <w:lvlJc w:val="left"/>
      <w:pPr>
        <w:ind w:left="1188" w:hanging="396"/>
      </w:pPr>
      <w:rPr>
        <w:rFonts w:hint="default"/>
        <w:b/>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7776" w:hanging="1440"/>
      </w:pPr>
      <w:rPr>
        <w:rFonts w:hint="default"/>
      </w:rPr>
    </w:lvl>
  </w:abstractNum>
  <w:abstractNum w:abstractNumId="553" w15:restartNumberingAfterBreak="0">
    <w:nsid w:val="65715CF0"/>
    <w:multiLevelType w:val="hybridMultilevel"/>
    <w:tmpl w:val="C0F86890"/>
    <w:lvl w:ilvl="0" w:tplc="A8F41EB8">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554" w15:restartNumberingAfterBreak="0">
    <w:nsid w:val="661342ED"/>
    <w:multiLevelType w:val="hybridMultilevel"/>
    <w:tmpl w:val="80EA0968"/>
    <w:lvl w:ilvl="0" w:tplc="7A6CEBCE">
      <w:numFmt w:val="bullet"/>
      <w:lvlText w:val="-"/>
      <w:lvlJc w:val="left"/>
      <w:pPr>
        <w:ind w:left="786" w:hanging="360"/>
      </w:pPr>
      <w:rPr>
        <w:rFonts w:ascii="Times New Roman" w:eastAsia="Times New Roman" w:hAnsi="Times New Roman" w:cs="Times New Roman" w:hint="default"/>
        <w:b/>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555" w15:restartNumberingAfterBreak="0">
    <w:nsid w:val="66230FEF"/>
    <w:multiLevelType w:val="hybridMultilevel"/>
    <w:tmpl w:val="B6AEA9CC"/>
    <w:lvl w:ilvl="0" w:tplc="9556A0FC">
      <w:numFmt w:val="bullet"/>
      <w:lvlText w:val="-"/>
      <w:lvlJc w:val="left"/>
      <w:pPr>
        <w:ind w:left="786" w:hanging="360"/>
      </w:pPr>
      <w:rPr>
        <w:rFonts w:ascii="Times New Roman" w:eastAsia="Times New Roman" w:hAnsi="Times New Roman"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556" w15:restartNumberingAfterBreak="0">
    <w:nsid w:val="66645E38"/>
    <w:multiLevelType w:val="hybridMultilevel"/>
    <w:tmpl w:val="B2865E6C"/>
    <w:lvl w:ilvl="0" w:tplc="040E000F">
      <w:start w:val="1"/>
      <w:numFmt w:val="decimal"/>
      <w:lvlText w:val="%1."/>
      <w:lvlJc w:val="left"/>
      <w:pPr>
        <w:ind w:left="1146" w:hanging="360"/>
      </w:pPr>
      <w:rPr>
        <w:rFonts w:hint="default"/>
      </w:rPr>
    </w:lvl>
    <w:lvl w:ilvl="1" w:tplc="040E0003" w:tentative="1">
      <w:start w:val="1"/>
      <w:numFmt w:val="bullet"/>
      <w:lvlText w:val="o"/>
      <w:lvlJc w:val="left"/>
      <w:pPr>
        <w:ind w:left="1866" w:hanging="360"/>
      </w:pPr>
      <w:rPr>
        <w:rFonts w:ascii="Courier New" w:hAnsi="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57" w15:restartNumberingAfterBreak="0">
    <w:nsid w:val="66AD5730"/>
    <w:multiLevelType w:val="hybridMultilevel"/>
    <w:tmpl w:val="784C6D7C"/>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8" w15:restartNumberingAfterBreak="0">
    <w:nsid w:val="66C5592A"/>
    <w:multiLevelType w:val="multilevel"/>
    <w:tmpl w:val="81CAB01E"/>
    <w:lvl w:ilvl="0">
      <w:start w:val="9"/>
      <w:numFmt w:val="decimal"/>
      <w:lvlText w:val="%1."/>
      <w:lvlJc w:val="right"/>
      <w:pPr>
        <w:tabs>
          <w:tab w:val="num" w:pos="502"/>
        </w:tabs>
        <w:ind w:left="502" w:hanging="360"/>
      </w:pPr>
      <w:rPr>
        <w:rFonts w:ascii="Times New Roman" w:hAnsi="Times New Roman" w:cs="Times New Roman" w:hint="default"/>
        <w:b/>
        <w:i w:val="0"/>
        <w:caps w:val="0"/>
        <w:strike w:val="0"/>
        <w:dstrike w:val="0"/>
        <w:vanish w:val="0"/>
        <w:color w:val="000000"/>
        <w:sz w:val="24"/>
        <w:szCs w:val="24"/>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59" w15:restartNumberingAfterBreak="0">
    <w:nsid w:val="66F64A03"/>
    <w:multiLevelType w:val="multilevel"/>
    <w:tmpl w:val="14D49044"/>
    <w:lvl w:ilvl="0">
      <w:start w:val="1"/>
      <w:numFmt w:val="decimal"/>
      <w:lvlText w:val="%1."/>
      <w:lvlJc w:val="right"/>
      <w:pPr>
        <w:tabs>
          <w:tab w:val="num" w:pos="502"/>
        </w:tabs>
        <w:ind w:left="502" w:hanging="360"/>
      </w:pPr>
      <w:rPr>
        <w:rFonts w:ascii="Times New Roman" w:hAnsi="Times New Roman" w:cs="Times New Roman"/>
        <w:b/>
        <w:i w:val="0"/>
        <w:caps w:val="0"/>
        <w:smallCaps w:val="0"/>
        <w:strike w:val="0"/>
        <w:dstrike w:val="0"/>
        <w:vanish w:val="0"/>
        <w:color w:val="000000"/>
        <w:position w:val="0"/>
        <w:sz w:val="24"/>
        <w:szCs w:val="24"/>
        <w:vertAlign w:val="baseline"/>
      </w:rPr>
    </w:lvl>
    <w:lvl w:ilvl="1">
      <w:start w:val="1"/>
      <w:numFmt w:val="decimal"/>
      <w:lvlText w:val="%1.%2."/>
      <w:lvlJc w:val="left"/>
      <w:pPr>
        <w:tabs>
          <w:tab w:val="num" w:pos="3977"/>
        </w:tabs>
        <w:ind w:left="3977" w:hanging="432"/>
      </w:pPr>
      <w:rPr>
        <w:rFonts w:ascii="Times New Roman" w:hAnsi="Times New Roman"/>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60" w15:restartNumberingAfterBreak="0">
    <w:nsid w:val="673B1085"/>
    <w:multiLevelType w:val="multilevel"/>
    <w:tmpl w:val="772C720E"/>
    <w:lvl w:ilvl="0">
      <w:start w:val="13"/>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1" w15:restartNumberingAfterBreak="0">
    <w:nsid w:val="674F1889"/>
    <w:multiLevelType w:val="multilevel"/>
    <w:tmpl w:val="2242AA7C"/>
    <w:lvl w:ilvl="0">
      <w:start w:val="17"/>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62" w15:restartNumberingAfterBreak="0">
    <w:nsid w:val="67D47ED6"/>
    <w:multiLevelType w:val="multilevel"/>
    <w:tmpl w:val="E4AC496C"/>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3" w15:restartNumberingAfterBreak="0">
    <w:nsid w:val="67E0406C"/>
    <w:multiLevelType w:val="hybridMultilevel"/>
    <w:tmpl w:val="A50A07E6"/>
    <w:lvl w:ilvl="0" w:tplc="5448E598">
      <w:numFmt w:val="bullet"/>
      <w:lvlText w:val="-"/>
      <w:lvlJc w:val="left"/>
      <w:pPr>
        <w:ind w:left="993" w:hanging="360"/>
      </w:pPr>
      <w:rPr>
        <w:rFonts w:ascii="Times New Roman" w:eastAsia="Times New Roman" w:hAnsi="Times New Roman" w:cs="Times New Roman" w:hint="default"/>
      </w:rPr>
    </w:lvl>
    <w:lvl w:ilvl="1" w:tplc="040E0003" w:tentative="1">
      <w:start w:val="1"/>
      <w:numFmt w:val="bullet"/>
      <w:lvlText w:val="o"/>
      <w:lvlJc w:val="left"/>
      <w:pPr>
        <w:ind w:left="1713" w:hanging="360"/>
      </w:pPr>
      <w:rPr>
        <w:rFonts w:ascii="Courier New" w:hAnsi="Courier New" w:cs="Courier New" w:hint="default"/>
      </w:rPr>
    </w:lvl>
    <w:lvl w:ilvl="2" w:tplc="040E0005" w:tentative="1">
      <w:start w:val="1"/>
      <w:numFmt w:val="bullet"/>
      <w:lvlText w:val=""/>
      <w:lvlJc w:val="left"/>
      <w:pPr>
        <w:ind w:left="2433" w:hanging="360"/>
      </w:pPr>
      <w:rPr>
        <w:rFonts w:ascii="Wingdings" w:hAnsi="Wingdings" w:hint="default"/>
      </w:rPr>
    </w:lvl>
    <w:lvl w:ilvl="3" w:tplc="040E0001" w:tentative="1">
      <w:start w:val="1"/>
      <w:numFmt w:val="bullet"/>
      <w:lvlText w:val=""/>
      <w:lvlJc w:val="left"/>
      <w:pPr>
        <w:ind w:left="3153" w:hanging="360"/>
      </w:pPr>
      <w:rPr>
        <w:rFonts w:ascii="Symbol" w:hAnsi="Symbol" w:hint="default"/>
      </w:rPr>
    </w:lvl>
    <w:lvl w:ilvl="4" w:tplc="040E0003" w:tentative="1">
      <w:start w:val="1"/>
      <w:numFmt w:val="bullet"/>
      <w:lvlText w:val="o"/>
      <w:lvlJc w:val="left"/>
      <w:pPr>
        <w:ind w:left="3873" w:hanging="360"/>
      </w:pPr>
      <w:rPr>
        <w:rFonts w:ascii="Courier New" w:hAnsi="Courier New" w:cs="Courier New" w:hint="default"/>
      </w:rPr>
    </w:lvl>
    <w:lvl w:ilvl="5" w:tplc="040E0005" w:tentative="1">
      <w:start w:val="1"/>
      <w:numFmt w:val="bullet"/>
      <w:lvlText w:val=""/>
      <w:lvlJc w:val="left"/>
      <w:pPr>
        <w:ind w:left="4593" w:hanging="360"/>
      </w:pPr>
      <w:rPr>
        <w:rFonts w:ascii="Wingdings" w:hAnsi="Wingdings" w:hint="default"/>
      </w:rPr>
    </w:lvl>
    <w:lvl w:ilvl="6" w:tplc="040E0001" w:tentative="1">
      <w:start w:val="1"/>
      <w:numFmt w:val="bullet"/>
      <w:lvlText w:val=""/>
      <w:lvlJc w:val="left"/>
      <w:pPr>
        <w:ind w:left="5313" w:hanging="360"/>
      </w:pPr>
      <w:rPr>
        <w:rFonts w:ascii="Symbol" w:hAnsi="Symbol" w:hint="default"/>
      </w:rPr>
    </w:lvl>
    <w:lvl w:ilvl="7" w:tplc="040E0003" w:tentative="1">
      <w:start w:val="1"/>
      <w:numFmt w:val="bullet"/>
      <w:lvlText w:val="o"/>
      <w:lvlJc w:val="left"/>
      <w:pPr>
        <w:ind w:left="6033" w:hanging="360"/>
      </w:pPr>
      <w:rPr>
        <w:rFonts w:ascii="Courier New" w:hAnsi="Courier New" w:cs="Courier New" w:hint="default"/>
      </w:rPr>
    </w:lvl>
    <w:lvl w:ilvl="8" w:tplc="040E0005" w:tentative="1">
      <w:start w:val="1"/>
      <w:numFmt w:val="bullet"/>
      <w:lvlText w:val=""/>
      <w:lvlJc w:val="left"/>
      <w:pPr>
        <w:ind w:left="6753" w:hanging="360"/>
      </w:pPr>
      <w:rPr>
        <w:rFonts w:ascii="Wingdings" w:hAnsi="Wingdings" w:hint="default"/>
      </w:rPr>
    </w:lvl>
  </w:abstractNum>
  <w:abstractNum w:abstractNumId="564" w15:restartNumberingAfterBreak="0">
    <w:nsid w:val="67F85820"/>
    <w:multiLevelType w:val="multilevel"/>
    <w:tmpl w:val="37EE019A"/>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5" w15:restartNumberingAfterBreak="0">
    <w:nsid w:val="67FD3322"/>
    <w:multiLevelType w:val="hybridMultilevel"/>
    <w:tmpl w:val="EB048E9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566" w15:restartNumberingAfterBreak="0">
    <w:nsid w:val="682F2721"/>
    <w:multiLevelType w:val="hybridMultilevel"/>
    <w:tmpl w:val="88244610"/>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7" w15:restartNumberingAfterBreak="0">
    <w:nsid w:val="68473F79"/>
    <w:multiLevelType w:val="hybridMultilevel"/>
    <w:tmpl w:val="FD6CB13A"/>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568" w15:restartNumberingAfterBreak="0">
    <w:nsid w:val="684C69AC"/>
    <w:multiLevelType w:val="hybridMultilevel"/>
    <w:tmpl w:val="9478668A"/>
    <w:lvl w:ilvl="0" w:tplc="0F127F7C">
      <w:numFmt w:val="bullet"/>
      <w:lvlText w:val="-"/>
      <w:lvlJc w:val="left"/>
      <w:pPr>
        <w:ind w:left="1077" w:hanging="360"/>
      </w:pPr>
      <w:rPr>
        <w:rFonts w:ascii="Arial Narrow" w:eastAsia="Times New Roman" w:hAnsi="Arial Narrow" w:cs="Times New Roman" w:hint="default"/>
      </w:rPr>
    </w:lvl>
    <w:lvl w:ilvl="1" w:tplc="040E0003" w:tentative="1">
      <w:start w:val="1"/>
      <w:numFmt w:val="bullet"/>
      <w:lvlText w:val="o"/>
      <w:lvlJc w:val="left"/>
      <w:pPr>
        <w:ind w:left="1797" w:hanging="360"/>
      </w:pPr>
      <w:rPr>
        <w:rFonts w:ascii="Courier New" w:hAnsi="Courier New" w:cs="Courier New" w:hint="default"/>
      </w:rPr>
    </w:lvl>
    <w:lvl w:ilvl="2" w:tplc="040E0005" w:tentative="1">
      <w:start w:val="1"/>
      <w:numFmt w:val="bullet"/>
      <w:lvlText w:val=""/>
      <w:lvlJc w:val="left"/>
      <w:pPr>
        <w:ind w:left="2517" w:hanging="360"/>
      </w:pPr>
      <w:rPr>
        <w:rFonts w:ascii="Wingdings" w:hAnsi="Wingdings" w:hint="default"/>
      </w:rPr>
    </w:lvl>
    <w:lvl w:ilvl="3" w:tplc="040E0001" w:tentative="1">
      <w:start w:val="1"/>
      <w:numFmt w:val="bullet"/>
      <w:lvlText w:val=""/>
      <w:lvlJc w:val="left"/>
      <w:pPr>
        <w:ind w:left="3237" w:hanging="360"/>
      </w:pPr>
      <w:rPr>
        <w:rFonts w:ascii="Symbol" w:hAnsi="Symbol" w:hint="default"/>
      </w:rPr>
    </w:lvl>
    <w:lvl w:ilvl="4" w:tplc="040E0003" w:tentative="1">
      <w:start w:val="1"/>
      <w:numFmt w:val="bullet"/>
      <w:lvlText w:val="o"/>
      <w:lvlJc w:val="left"/>
      <w:pPr>
        <w:ind w:left="3957" w:hanging="360"/>
      </w:pPr>
      <w:rPr>
        <w:rFonts w:ascii="Courier New" w:hAnsi="Courier New" w:cs="Courier New" w:hint="default"/>
      </w:rPr>
    </w:lvl>
    <w:lvl w:ilvl="5" w:tplc="040E0005" w:tentative="1">
      <w:start w:val="1"/>
      <w:numFmt w:val="bullet"/>
      <w:lvlText w:val=""/>
      <w:lvlJc w:val="left"/>
      <w:pPr>
        <w:ind w:left="4677" w:hanging="360"/>
      </w:pPr>
      <w:rPr>
        <w:rFonts w:ascii="Wingdings" w:hAnsi="Wingdings" w:hint="default"/>
      </w:rPr>
    </w:lvl>
    <w:lvl w:ilvl="6" w:tplc="040E0001" w:tentative="1">
      <w:start w:val="1"/>
      <w:numFmt w:val="bullet"/>
      <w:lvlText w:val=""/>
      <w:lvlJc w:val="left"/>
      <w:pPr>
        <w:ind w:left="5397" w:hanging="360"/>
      </w:pPr>
      <w:rPr>
        <w:rFonts w:ascii="Symbol" w:hAnsi="Symbol" w:hint="default"/>
      </w:rPr>
    </w:lvl>
    <w:lvl w:ilvl="7" w:tplc="040E0003" w:tentative="1">
      <w:start w:val="1"/>
      <w:numFmt w:val="bullet"/>
      <w:lvlText w:val="o"/>
      <w:lvlJc w:val="left"/>
      <w:pPr>
        <w:ind w:left="6117" w:hanging="360"/>
      </w:pPr>
      <w:rPr>
        <w:rFonts w:ascii="Courier New" w:hAnsi="Courier New" w:cs="Courier New" w:hint="default"/>
      </w:rPr>
    </w:lvl>
    <w:lvl w:ilvl="8" w:tplc="040E0005" w:tentative="1">
      <w:start w:val="1"/>
      <w:numFmt w:val="bullet"/>
      <w:lvlText w:val=""/>
      <w:lvlJc w:val="left"/>
      <w:pPr>
        <w:ind w:left="6837" w:hanging="360"/>
      </w:pPr>
      <w:rPr>
        <w:rFonts w:ascii="Wingdings" w:hAnsi="Wingdings" w:hint="default"/>
      </w:rPr>
    </w:lvl>
  </w:abstractNum>
  <w:abstractNum w:abstractNumId="569" w15:restartNumberingAfterBreak="0">
    <w:nsid w:val="68851061"/>
    <w:multiLevelType w:val="multilevel"/>
    <w:tmpl w:val="5CA4786E"/>
    <w:lvl w:ilvl="0">
      <w:start w:val="12"/>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70" w15:restartNumberingAfterBreak="0">
    <w:nsid w:val="68CD47FA"/>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571" w15:restartNumberingAfterBreak="0">
    <w:nsid w:val="68DE67F0"/>
    <w:multiLevelType w:val="multilevel"/>
    <w:tmpl w:val="1734AA98"/>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72" w15:restartNumberingAfterBreak="0">
    <w:nsid w:val="692035D7"/>
    <w:multiLevelType w:val="multilevel"/>
    <w:tmpl w:val="9AE25D7E"/>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3" w15:restartNumberingAfterBreak="0">
    <w:nsid w:val="697B54C8"/>
    <w:multiLevelType w:val="hybridMultilevel"/>
    <w:tmpl w:val="3634B5A2"/>
    <w:lvl w:ilvl="0" w:tplc="B02070A0">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574" w15:restartNumberingAfterBreak="0">
    <w:nsid w:val="69E96F79"/>
    <w:multiLevelType w:val="hybridMultilevel"/>
    <w:tmpl w:val="778EF598"/>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575" w15:restartNumberingAfterBreak="0">
    <w:nsid w:val="6A564388"/>
    <w:multiLevelType w:val="multilevel"/>
    <w:tmpl w:val="2D8222B8"/>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6" w15:restartNumberingAfterBreak="0">
    <w:nsid w:val="6A6D26A5"/>
    <w:multiLevelType w:val="hybridMultilevel"/>
    <w:tmpl w:val="E0025D9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7" w15:restartNumberingAfterBreak="0">
    <w:nsid w:val="6B270E49"/>
    <w:multiLevelType w:val="multilevel"/>
    <w:tmpl w:val="1734AA98"/>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78" w15:restartNumberingAfterBreak="0">
    <w:nsid w:val="6B4B5E55"/>
    <w:multiLevelType w:val="hybridMultilevel"/>
    <w:tmpl w:val="97E243DC"/>
    <w:lvl w:ilvl="0" w:tplc="040E000F">
      <w:start w:val="1"/>
      <w:numFmt w:val="decimal"/>
      <w:lvlText w:val="%1."/>
      <w:lvlJc w:val="left"/>
      <w:pPr>
        <w:ind w:left="1146" w:hanging="360"/>
      </w:pPr>
      <w:rPr>
        <w:rFonts w:hint="default"/>
      </w:rPr>
    </w:lvl>
    <w:lvl w:ilvl="1" w:tplc="040E0003" w:tentative="1">
      <w:start w:val="1"/>
      <w:numFmt w:val="bullet"/>
      <w:lvlText w:val="o"/>
      <w:lvlJc w:val="left"/>
      <w:pPr>
        <w:ind w:left="1866" w:hanging="360"/>
      </w:pPr>
      <w:rPr>
        <w:rFonts w:ascii="Courier New" w:hAnsi="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79" w15:restartNumberingAfterBreak="0">
    <w:nsid w:val="6B9D2E61"/>
    <w:multiLevelType w:val="hybridMultilevel"/>
    <w:tmpl w:val="E8546D22"/>
    <w:lvl w:ilvl="0" w:tplc="20AA706C">
      <w:start w:val="1"/>
      <w:numFmt w:val="decimal"/>
      <w:lvlText w:val="%1."/>
      <w:lvlJc w:val="left"/>
      <w:pPr>
        <w:ind w:left="1429" w:hanging="360"/>
      </w:pPr>
      <w:rPr>
        <w:rFonts w:ascii="Verdana" w:hAnsi="Verdana" w:cs="Times New Roman" w:hint="default"/>
        <w:b w:val="0"/>
        <w:bCs w:val="0"/>
        <w:i w:val="0"/>
        <w:iCs w:val="0"/>
        <w: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 w:ilvl="1" w:tplc="040E0019" w:tentative="1">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580" w15:restartNumberingAfterBreak="0">
    <w:nsid w:val="6BA911A5"/>
    <w:multiLevelType w:val="hybridMultilevel"/>
    <w:tmpl w:val="C0F86890"/>
    <w:lvl w:ilvl="0" w:tplc="A8F41EB8">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581" w15:restartNumberingAfterBreak="0">
    <w:nsid w:val="6C0A03C9"/>
    <w:multiLevelType w:val="multilevel"/>
    <w:tmpl w:val="ABDC8A96"/>
    <w:lvl w:ilvl="0">
      <w:start w:val="1"/>
      <w:numFmt w:val="decimal"/>
      <w:lvlText w:val="%1."/>
      <w:lvlJc w:val="left"/>
      <w:pPr>
        <w:tabs>
          <w:tab w:val="num" w:pos="0"/>
        </w:tabs>
        <w:ind w:left="644" w:hanging="359"/>
      </w:p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582" w15:restartNumberingAfterBreak="0">
    <w:nsid w:val="6C262A9C"/>
    <w:multiLevelType w:val="hybridMultilevel"/>
    <w:tmpl w:val="9976E27A"/>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83" w15:restartNumberingAfterBreak="0">
    <w:nsid w:val="6C4A25F0"/>
    <w:multiLevelType w:val="multilevel"/>
    <w:tmpl w:val="84F8969E"/>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84" w15:restartNumberingAfterBreak="0">
    <w:nsid w:val="6C4B3B57"/>
    <w:multiLevelType w:val="hybridMultilevel"/>
    <w:tmpl w:val="AA7E55CC"/>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85" w15:restartNumberingAfterBreak="0">
    <w:nsid w:val="6C5A7DAA"/>
    <w:multiLevelType w:val="multilevel"/>
    <w:tmpl w:val="0D06E056"/>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86" w15:restartNumberingAfterBreak="0">
    <w:nsid w:val="6CA54834"/>
    <w:multiLevelType w:val="hybridMultilevel"/>
    <w:tmpl w:val="72C46DD6"/>
    <w:lvl w:ilvl="0" w:tplc="FB44F5DC">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587" w15:restartNumberingAfterBreak="0">
    <w:nsid w:val="6CA71B09"/>
    <w:multiLevelType w:val="hybridMultilevel"/>
    <w:tmpl w:val="946CA0D4"/>
    <w:lvl w:ilvl="0" w:tplc="028C247C">
      <w:start w:val="1"/>
      <w:numFmt w:val="decimal"/>
      <w:lvlText w:val="%1."/>
      <w:lvlJc w:val="left"/>
      <w:pPr>
        <w:ind w:left="1069" w:hanging="360"/>
      </w:pPr>
      <w:rPr>
        <w:rFonts w:ascii="Times New Roman" w:hAnsi="Times New Roman" w:hint="default"/>
        <w:b w:val="0"/>
        <w:i w:val="0"/>
        <w:sz w:val="22"/>
        <w:szCs w:val="22"/>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588" w15:restartNumberingAfterBreak="0">
    <w:nsid w:val="6CC22165"/>
    <w:multiLevelType w:val="hybridMultilevel"/>
    <w:tmpl w:val="5E847D72"/>
    <w:lvl w:ilvl="0" w:tplc="045CB70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589" w15:restartNumberingAfterBreak="0">
    <w:nsid w:val="6D007AB9"/>
    <w:multiLevelType w:val="multilevel"/>
    <w:tmpl w:val="644E58C6"/>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0"/>
        <w:u w:val="none"/>
        <w:effect w:val="none"/>
        <w:vertAlign w:val="baseline"/>
        <w:specVanish w:val="0"/>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90" w15:restartNumberingAfterBreak="0">
    <w:nsid w:val="6D0F1578"/>
    <w:multiLevelType w:val="hybridMultilevel"/>
    <w:tmpl w:val="F89C44D2"/>
    <w:lvl w:ilvl="0" w:tplc="028C247C">
      <w:start w:val="1"/>
      <w:numFmt w:val="decimal"/>
      <w:lvlText w:val="%1."/>
      <w:lvlJc w:val="left"/>
      <w:pPr>
        <w:ind w:left="1635" w:hanging="360"/>
      </w:pPr>
      <w:rPr>
        <w:rFonts w:ascii="Times New Roman" w:hAnsi="Times New Roman" w:hint="default"/>
        <w:b w:val="0"/>
        <w:i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91" w15:restartNumberingAfterBreak="0">
    <w:nsid w:val="6D1929D6"/>
    <w:multiLevelType w:val="hybridMultilevel"/>
    <w:tmpl w:val="4D66A574"/>
    <w:lvl w:ilvl="0" w:tplc="1FD489C2">
      <w:numFmt w:val="bullet"/>
      <w:lvlText w:val="-"/>
      <w:lvlJc w:val="left"/>
      <w:pPr>
        <w:ind w:left="993" w:hanging="360"/>
      </w:pPr>
      <w:rPr>
        <w:rFonts w:ascii="Times New Roman" w:eastAsia="Times New Roman" w:hAnsi="Times New Roman" w:cs="Times New Roman" w:hint="default"/>
      </w:rPr>
    </w:lvl>
    <w:lvl w:ilvl="1" w:tplc="040E0003" w:tentative="1">
      <w:start w:val="1"/>
      <w:numFmt w:val="bullet"/>
      <w:lvlText w:val="o"/>
      <w:lvlJc w:val="left"/>
      <w:pPr>
        <w:ind w:left="1713" w:hanging="360"/>
      </w:pPr>
      <w:rPr>
        <w:rFonts w:ascii="Courier New" w:hAnsi="Courier New" w:cs="Courier New" w:hint="default"/>
      </w:rPr>
    </w:lvl>
    <w:lvl w:ilvl="2" w:tplc="040E0005" w:tentative="1">
      <w:start w:val="1"/>
      <w:numFmt w:val="bullet"/>
      <w:lvlText w:val=""/>
      <w:lvlJc w:val="left"/>
      <w:pPr>
        <w:ind w:left="2433" w:hanging="360"/>
      </w:pPr>
      <w:rPr>
        <w:rFonts w:ascii="Wingdings" w:hAnsi="Wingdings" w:hint="default"/>
      </w:rPr>
    </w:lvl>
    <w:lvl w:ilvl="3" w:tplc="040E0001" w:tentative="1">
      <w:start w:val="1"/>
      <w:numFmt w:val="bullet"/>
      <w:lvlText w:val=""/>
      <w:lvlJc w:val="left"/>
      <w:pPr>
        <w:ind w:left="3153" w:hanging="360"/>
      </w:pPr>
      <w:rPr>
        <w:rFonts w:ascii="Symbol" w:hAnsi="Symbol" w:hint="default"/>
      </w:rPr>
    </w:lvl>
    <w:lvl w:ilvl="4" w:tplc="040E0003" w:tentative="1">
      <w:start w:val="1"/>
      <w:numFmt w:val="bullet"/>
      <w:lvlText w:val="o"/>
      <w:lvlJc w:val="left"/>
      <w:pPr>
        <w:ind w:left="3873" w:hanging="360"/>
      </w:pPr>
      <w:rPr>
        <w:rFonts w:ascii="Courier New" w:hAnsi="Courier New" w:cs="Courier New" w:hint="default"/>
      </w:rPr>
    </w:lvl>
    <w:lvl w:ilvl="5" w:tplc="040E0005" w:tentative="1">
      <w:start w:val="1"/>
      <w:numFmt w:val="bullet"/>
      <w:lvlText w:val=""/>
      <w:lvlJc w:val="left"/>
      <w:pPr>
        <w:ind w:left="4593" w:hanging="360"/>
      </w:pPr>
      <w:rPr>
        <w:rFonts w:ascii="Wingdings" w:hAnsi="Wingdings" w:hint="default"/>
      </w:rPr>
    </w:lvl>
    <w:lvl w:ilvl="6" w:tplc="040E0001" w:tentative="1">
      <w:start w:val="1"/>
      <w:numFmt w:val="bullet"/>
      <w:lvlText w:val=""/>
      <w:lvlJc w:val="left"/>
      <w:pPr>
        <w:ind w:left="5313" w:hanging="360"/>
      </w:pPr>
      <w:rPr>
        <w:rFonts w:ascii="Symbol" w:hAnsi="Symbol" w:hint="default"/>
      </w:rPr>
    </w:lvl>
    <w:lvl w:ilvl="7" w:tplc="040E0003" w:tentative="1">
      <w:start w:val="1"/>
      <w:numFmt w:val="bullet"/>
      <w:lvlText w:val="o"/>
      <w:lvlJc w:val="left"/>
      <w:pPr>
        <w:ind w:left="6033" w:hanging="360"/>
      </w:pPr>
      <w:rPr>
        <w:rFonts w:ascii="Courier New" w:hAnsi="Courier New" w:cs="Courier New" w:hint="default"/>
      </w:rPr>
    </w:lvl>
    <w:lvl w:ilvl="8" w:tplc="040E0005" w:tentative="1">
      <w:start w:val="1"/>
      <w:numFmt w:val="bullet"/>
      <w:lvlText w:val=""/>
      <w:lvlJc w:val="left"/>
      <w:pPr>
        <w:ind w:left="6753" w:hanging="360"/>
      </w:pPr>
      <w:rPr>
        <w:rFonts w:ascii="Wingdings" w:hAnsi="Wingdings" w:hint="default"/>
      </w:rPr>
    </w:lvl>
  </w:abstractNum>
  <w:abstractNum w:abstractNumId="592" w15:restartNumberingAfterBreak="0">
    <w:nsid w:val="6D314D89"/>
    <w:multiLevelType w:val="multilevel"/>
    <w:tmpl w:val="A07E97B8"/>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93" w15:restartNumberingAfterBreak="0">
    <w:nsid w:val="6D8A0307"/>
    <w:multiLevelType w:val="hybridMultilevel"/>
    <w:tmpl w:val="2F52B346"/>
    <w:lvl w:ilvl="0" w:tplc="933496D6">
      <w:start w:val="1"/>
      <w:numFmt w:val="decimal"/>
      <w:lvlText w:val="%1."/>
      <w:lvlJc w:val="left"/>
      <w:pPr>
        <w:ind w:left="709" w:hanging="360"/>
      </w:pPr>
      <w:rPr>
        <w:rFonts w:hint="default"/>
      </w:rPr>
    </w:lvl>
    <w:lvl w:ilvl="1" w:tplc="040E0019" w:tentative="1">
      <w:start w:val="1"/>
      <w:numFmt w:val="lowerLetter"/>
      <w:lvlText w:val="%2."/>
      <w:lvlJc w:val="left"/>
      <w:pPr>
        <w:ind w:left="1429" w:hanging="360"/>
      </w:pPr>
    </w:lvl>
    <w:lvl w:ilvl="2" w:tplc="040E001B" w:tentative="1">
      <w:start w:val="1"/>
      <w:numFmt w:val="lowerRoman"/>
      <w:lvlText w:val="%3."/>
      <w:lvlJc w:val="right"/>
      <w:pPr>
        <w:ind w:left="2149" w:hanging="180"/>
      </w:pPr>
    </w:lvl>
    <w:lvl w:ilvl="3" w:tplc="040E000F" w:tentative="1">
      <w:start w:val="1"/>
      <w:numFmt w:val="decimal"/>
      <w:lvlText w:val="%4."/>
      <w:lvlJc w:val="left"/>
      <w:pPr>
        <w:ind w:left="2869" w:hanging="360"/>
      </w:pPr>
    </w:lvl>
    <w:lvl w:ilvl="4" w:tplc="040E0019" w:tentative="1">
      <w:start w:val="1"/>
      <w:numFmt w:val="lowerLetter"/>
      <w:lvlText w:val="%5."/>
      <w:lvlJc w:val="left"/>
      <w:pPr>
        <w:ind w:left="3589" w:hanging="360"/>
      </w:pPr>
    </w:lvl>
    <w:lvl w:ilvl="5" w:tplc="040E001B" w:tentative="1">
      <w:start w:val="1"/>
      <w:numFmt w:val="lowerRoman"/>
      <w:lvlText w:val="%6."/>
      <w:lvlJc w:val="right"/>
      <w:pPr>
        <w:ind w:left="4309" w:hanging="180"/>
      </w:pPr>
    </w:lvl>
    <w:lvl w:ilvl="6" w:tplc="040E000F" w:tentative="1">
      <w:start w:val="1"/>
      <w:numFmt w:val="decimal"/>
      <w:lvlText w:val="%7."/>
      <w:lvlJc w:val="left"/>
      <w:pPr>
        <w:ind w:left="5029" w:hanging="360"/>
      </w:pPr>
    </w:lvl>
    <w:lvl w:ilvl="7" w:tplc="040E0019" w:tentative="1">
      <w:start w:val="1"/>
      <w:numFmt w:val="lowerLetter"/>
      <w:lvlText w:val="%8."/>
      <w:lvlJc w:val="left"/>
      <w:pPr>
        <w:ind w:left="5749" w:hanging="360"/>
      </w:pPr>
    </w:lvl>
    <w:lvl w:ilvl="8" w:tplc="040E001B" w:tentative="1">
      <w:start w:val="1"/>
      <w:numFmt w:val="lowerRoman"/>
      <w:lvlText w:val="%9."/>
      <w:lvlJc w:val="right"/>
      <w:pPr>
        <w:ind w:left="6469" w:hanging="180"/>
      </w:pPr>
    </w:lvl>
  </w:abstractNum>
  <w:abstractNum w:abstractNumId="594" w15:restartNumberingAfterBreak="0">
    <w:nsid w:val="6E272FF3"/>
    <w:multiLevelType w:val="hybridMultilevel"/>
    <w:tmpl w:val="7AC20210"/>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5" w15:restartNumberingAfterBreak="0">
    <w:nsid w:val="6E5C07A7"/>
    <w:multiLevelType w:val="multilevel"/>
    <w:tmpl w:val="BA8E5ACC"/>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6" w15:restartNumberingAfterBreak="0">
    <w:nsid w:val="6E712D31"/>
    <w:multiLevelType w:val="hybridMultilevel"/>
    <w:tmpl w:val="FDD8FC42"/>
    <w:lvl w:ilvl="0" w:tplc="A3B0388E">
      <w:start w:val="1"/>
      <w:numFmt w:val="bullet"/>
      <w:lvlText w:val=""/>
      <w:lvlJc w:val="left"/>
      <w:pPr>
        <w:ind w:left="1005" w:hanging="360"/>
      </w:pPr>
      <w:rPr>
        <w:rFonts w:ascii="Symbol" w:hAnsi="Symbol" w:hint="default"/>
      </w:rPr>
    </w:lvl>
    <w:lvl w:ilvl="1" w:tplc="040E0003" w:tentative="1">
      <w:start w:val="1"/>
      <w:numFmt w:val="bullet"/>
      <w:lvlText w:val="o"/>
      <w:lvlJc w:val="left"/>
      <w:pPr>
        <w:ind w:left="1725" w:hanging="360"/>
      </w:pPr>
      <w:rPr>
        <w:rFonts w:ascii="Courier New" w:hAnsi="Courier New" w:cs="Courier New" w:hint="default"/>
      </w:rPr>
    </w:lvl>
    <w:lvl w:ilvl="2" w:tplc="040E0005" w:tentative="1">
      <w:start w:val="1"/>
      <w:numFmt w:val="bullet"/>
      <w:lvlText w:val=""/>
      <w:lvlJc w:val="left"/>
      <w:pPr>
        <w:ind w:left="2445" w:hanging="360"/>
      </w:pPr>
      <w:rPr>
        <w:rFonts w:ascii="Wingdings" w:hAnsi="Wingdings" w:hint="default"/>
      </w:rPr>
    </w:lvl>
    <w:lvl w:ilvl="3" w:tplc="040E0001" w:tentative="1">
      <w:start w:val="1"/>
      <w:numFmt w:val="bullet"/>
      <w:lvlText w:val=""/>
      <w:lvlJc w:val="left"/>
      <w:pPr>
        <w:ind w:left="3165" w:hanging="360"/>
      </w:pPr>
      <w:rPr>
        <w:rFonts w:ascii="Symbol" w:hAnsi="Symbol" w:hint="default"/>
      </w:rPr>
    </w:lvl>
    <w:lvl w:ilvl="4" w:tplc="040E0003" w:tentative="1">
      <w:start w:val="1"/>
      <w:numFmt w:val="bullet"/>
      <w:lvlText w:val="o"/>
      <w:lvlJc w:val="left"/>
      <w:pPr>
        <w:ind w:left="3885" w:hanging="360"/>
      </w:pPr>
      <w:rPr>
        <w:rFonts w:ascii="Courier New" w:hAnsi="Courier New" w:cs="Courier New" w:hint="default"/>
      </w:rPr>
    </w:lvl>
    <w:lvl w:ilvl="5" w:tplc="040E0005" w:tentative="1">
      <w:start w:val="1"/>
      <w:numFmt w:val="bullet"/>
      <w:lvlText w:val=""/>
      <w:lvlJc w:val="left"/>
      <w:pPr>
        <w:ind w:left="4605" w:hanging="360"/>
      </w:pPr>
      <w:rPr>
        <w:rFonts w:ascii="Wingdings" w:hAnsi="Wingdings" w:hint="default"/>
      </w:rPr>
    </w:lvl>
    <w:lvl w:ilvl="6" w:tplc="040E0001" w:tentative="1">
      <w:start w:val="1"/>
      <w:numFmt w:val="bullet"/>
      <w:lvlText w:val=""/>
      <w:lvlJc w:val="left"/>
      <w:pPr>
        <w:ind w:left="5325" w:hanging="360"/>
      </w:pPr>
      <w:rPr>
        <w:rFonts w:ascii="Symbol" w:hAnsi="Symbol" w:hint="default"/>
      </w:rPr>
    </w:lvl>
    <w:lvl w:ilvl="7" w:tplc="040E0003" w:tentative="1">
      <w:start w:val="1"/>
      <w:numFmt w:val="bullet"/>
      <w:lvlText w:val="o"/>
      <w:lvlJc w:val="left"/>
      <w:pPr>
        <w:ind w:left="6045" w:hanging="360"/>
      </w:pPr>
      <w:rPr>
        <w:rFonts w:ascii="Courier New" w:hAnsi="Courier New" w:cs="Courier New" w:hint="default"/>
      </w:rPr>
    </w:lvl>
    <w:lvl w:ilvl="8" w:tplc="040E0005" w:tentative="1">
      <w:start w:val="1"/>
      <w:numFmt w:val="bullet"/>
      <w:lvlText w:val=""/>
      <w:lvlJc w:val="left"/>
      <w:pPr>
        <w:ind w:left="6765" w:hanging="360"/>
      </w:pPr>
      <w:rPr>
        <w:rFonts w:ascii="Wingdings" w:hAnsi="Wingdings" w:hint="default"/>
      </w:rPr>
    </w:lvl>
  </w:abstractNum>
  <w:abstractNum w:abstractNumId="597" w15:restartNumberingAfterBreak="0">
    <w:nsid w:val="6E737C6F"/>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98" w15:restartNumberingAfterBreak="0">
    <w:nsid w:val="6E9C35B5"/>
    <w:multiLevelType w:val="multilevel"/>
    <w:tmpl w:val="5D786234"/>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99" w15:restartNumberingAfterBreak="0">
    <w:nsid w:val="6EA46017"/>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600" w15:restartNumberingAfterBreak="0">
    <w:nsid w:val="6F6D71F5"/>
    <w:multiLevelType w:val="hybridMultilevel"/>
    <w:tmpl w:val="0AE09676"/>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601" w15:restartNumberingAfterBreak="0">
    <w:nsid w:val="6F8A5F78"/>
    <w:multiLevelType w:val="hybridMultilevel"/>
    <w:tmpl w:val="AA3A0C68"/>
    <w:lvl w:ilvl="0" w:tplc="1A6C1588">
      <w:numFmt w:val="bullet"/>
      <w:lvlText w:val="-"/>
      <w:lvlJc w:val="left"/>
      <w:pPr>
        <w:ind w:left="720" w:hanging="360"/>
      </w:pPr>
      <w:rPr>
        <w:rFonts w:ascii="Verdana" w:eastAsiaTheme="minorHAnsi"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02" w15:restartNumberingAfterBreak="0">
    <w:nsid w:val="6FBE2501"/>
    <w:multiLevelType w:val="multilevel"/>
    <w:tmpl w:val="95DCAB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3" w15:restartNumberingAfterBreak="0">
    <w:nsid w:val="6FDB673C"/>
    <w:multiLevelType w:val="hybridMultilevel"/>
    <w:tmpl w:val="532EA506"/>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4" w15:restartNumberingAfterBreak="0">
    <w:nsid w:val="702627CB"/>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5" w15:restartNumberingAfterBreak="0">
    <w:nsid w:val="703F7869"/>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6" w15:restartNumberingAfterBreak="0">
    <w:nsid w:val="705E27B8"/>
    <w:multiLevelType w:val="multilevel"/>
    <w:tmpl w:val="3614230A"/>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ascii="Verdana" w:hAnsi="Verdana"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07" w15:restartNumberingAfterBreak="0">
    <w:nsid w:val="70606069"/>
    <w:multiLevelType w:val="hybridMultilevel"/>
    <w:tmpl w:val="1B667E16"/>
    <w:lvl w:ilvl="0" w:tplc="040E000F">
      <w:start w:val="1"/>
      <w:numFmt w:val="decimal"/>
      <w:lvlText w:val="%1."/>
      <w:lvlJc w:val="left"/>
      <w:pPr>
        <w:ind w:left="786" w:hanging="360"/>
      </w:pPr>
      <w:rPr>
        <w:rFonts w:hint="default"/>
      </w:rPr>
    </w:lvl>
    <w:lvl w:ilvl="1" w:tplc="040E0003">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608" w15:restartNumberingAfterBreak="0">
    <w:nsid w:val="709F5DD8"/>
    <w:multiLevelType w:val="multilevel"/>
    <w:tmpl w:val="ED322C00"/>
    <w:lvl w:ilvl="0">
      <w:start w:val="1"/>
      <w:numFmt w:val="decimal"/>
      <w:lvlText w:val="%1."/>
      <w:lvlJc w:val="left"/>
      <w:pPr>
        <w:tabs>
          <w:tab w:val="num" w:pos="360"/>
        </w:tabs>
        <w:ind w:left="360" w:hanging="360"/>
      </w:pPr>
      <w:rPr>
        <w:rFonts w:hint="default"/>
        <w:b/>
        <w:i w:val="0"/>
        <w:sz w:val="24"/>
        <w:szCs w:val="24"/>
      </w:rPr>
    </w:lvl>
    <w:lvl w:ilvl="1">
      <w:start w:val="12"/>
      <w:numFmt w:val="bullet"/>
      <w:lvlText w:val="-"/>
      <w:lvlJc w:val="left"/>
      <w:pPr>
        <w:tabs>
          <w:tab w:val="num" w:pos="792"/>
        </w:tabs>
        <w:ind w:left="792" w:hanging="432"/>
      </w:pPr>
      <w:rPr>
        <w:rFonts w:ascii="Arial Narrow" w:eastAsia="Times New Roman" w:hAnsi="Arial Narrow" w:cs="Times New Roman" w:hint="default"/>
        <w:b w:val="0"/>
      </w:rPr>
    </w:lvl>
    <w:lvl w:ilvl="2">
      <w:start w:val="1"/>
      <w:numFmt w:val="decimal"/>
      <w:lvlText w:val="%3."/>
      <w:lvlJc w:val="left"/>
      <w:pPr>
        <w:tabs>
          <w:tab w:val="num" w:pos="1440"/>
        </w:tabs>
        <w:ind w:left="1224" w:hanging="504"/>
      </w:pPr>
      <w:rPr>
        <w:rFonts w:ascii="Times New Roman" w:hAnsi="Times New Roman" w:hint="default"/>
        <w:b w:val="0"/>
        <w:i w:val="0"/>
        <w:sz w:val="22"/>
        <w:szCs w:val="22"/>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09" w15:restartNumberingAfterBreak="0">
    <w:nsid w:val="70AF4612"/>
    <w:multiLevelType w:val="multilevel"/>
    <w:tmpl w:val="4BE05A32"/>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10" w15:restartNumberingAfterBreak="0">
    <w:nsid w:val="70FB1F7F"/>
    <w:multiLevelType w:val="hybridMultilevel"/>
    <w:tmpl w:val="119865C6"/>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1" w15:restartNumberingAfterBreak="0">
    <w:nsid w:val="70FC4741"/>
    <w:multiLevelType w:val="hybridMultilevel"/>
    <w:tmpl w:val="A2D67F52"/>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12" w15:restartNumberingAfterBreak="0">
    <w:nsid w:val="711B76D0"/>
    <w:multiLevelType w:val="hybridMultilevel"/>
    <w:tmpl w:val="8F6EDD94"/>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613" w15:restartNumberingAfterBreak="0">
    <w:nsid w:val="717438C2"/>
    <w:multiLevelType w:val="hybridMultilevel"/>
    <w:tmpl w:val="35046CF0"/>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614" w15:restartNumberingAfterBreak="0">
    <w:nsid w:val="717D1DC9"/>
    <w:multiLevelType w:val="multilevel"/>
    <w:tmpl w:val="2952A080"/>
    <w:lvl w:ilvl="0">
      <w:start w:val="1"/>
      <w:numFmt w:val="decimal"/>
      <w:lvlText w:val="%1."/>
      <w:lvlJc w:val="left"/>
      <w:pPr>
        <w:ind w:left="644" w:hanging="359"/>
      </w:pPr>
      <w:rPr>
        <w:rFonts w:hint="default"/>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615" w15:restartNumberingAfterBreak="0">
    <w:nsid w:val="718F5AA2"/>
    <w:multiLevelType w:val="multilevel"/>
    <w:tmpl w:val="6002AA6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16" w15:restartNumberingAfterBreak="0">
    <w:nsid w:val="7193546A"/>
    <w:multiLevelType w:val="hybridMultilevel"/>
    <w:tmpl w:val="3A4AB5A2"/>
    <w:lvl w:ilvl="0" w:tplc="040E000F">
      <w:start w:val="1"/>
      <w:numFmt w:val="decimal"/>
      <w:lvlText w:val="%1."/>
      <w:lvlJc w:val="left"/>
      <w:pPr>
        <w:ind w:left="1068" w:hanging="360"/>
      </w:pPr>
      <w:rPr>
        <w:rFonts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617" w15:restartNumberingAfterBreak="0">
    <w:nsid w:val="71D55010"/>
    <w:multiLevelType w:val="multilevel"/>
    <w:tmpl w:val="644E58C6"/>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0"/>
        <w:u w:val="none"/>
        <w:effect w:val="none"/>
        <w:vertAlign w:val="baseline"/>
        <w:specVanish w:val="0"/>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18" w15:restartNumberingAfterBreak="0">
    <w:nsid w:val="72143079"/>
    <w:multiLevelType w:val="multilevel"/>
    <w:tmpl w:val="031CBE94"/>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19" w15:restartNumberingAfterBreak="0">
    <w:nsid w:val="72B14649"/>
    <w:multiLevelType w:val="multilevel"/>
    <w:tmpl w:val="2394626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20" w15:restartNumberingAfterBreak="0">
    <w:nsid w:val="72FC7EB8"/>
    <w:multiLevelType w:val="hybridMultilevel"/>
    <w:tmpl w:val="8EB8B29E"/>
    <w:lvl w:ilvl="0" w:tplc="040E000F">
      <w:start w:val="1"/>
      <w:numFmt w:val="decimal"/>
      <w:lvlText w:val="%1."/>
      <w:lvlJc w:val="left"/>
      <w:pPr>
        <w:ind w:left="851" w:hanging="360"/>
      </w:pPr>
      <w:rPr>
        <w:rFonts w:hint="default"/>
      </w:rPr>
    </w:lvl>
    <w:lvl w:ilvl="1" w:tplc="040E0003">
      <w:start w:val="1"/>
      <w:numFmt w:val="bullet"/>
      <w:lvlText w:val="o"/>
      <w:lvlJc w:val="left"/>
      <w:pPr>
        <w:ind w:left="1571" w:hanging="360"/>
      </w:pPr>
      <w:rPr>
        <w:rFonts w:ascii="Courier New" w:hAnsi="Courier New" w:cs="Courier New" w:hint="default"/>
      </w:rPr>
    </w:lvl>
    <w:lvl w:ilvl="2" w:tplc="040E0005" w:tentative="1">
      <w:start w:val="1"/>
      <w:numFmt w:val="bullet"/>
      <w:lvlText w:val=""/>
      <w:lvlJc w:val="left"/>
      <w:pPr>
        <w:ind w:left="2291" w:hanging="360"/>
      </w:pPr>
      <w:rPr>
        <w:rFonts w:ascii="Wingdings" w:hAnsi="Wingdings" w:hint="default"/>
      </w:rPr>
    </w:lvl>
    <w:lvl w:ilvl="3" w:tplc="040E0001" w:tentative="1">
      <w:start w:val="1"/>
      <w:numFmt w:val="bullet"/>
      <w:lvlText w:val=""/>
      <w:lvlJc w:val="left"/>
      <w:pPr>
        <w:ind w:left="3011" w:hanging="360"/>
      </w:pPr>
      <w:rPr>
        <w:rFonts w:ascii="Symbol" w:hAnsi="Symbol" w:hint="default"/>
      </w:rPr>
    </w:lvl>
    <w:lvl w:ilvl="4" w:tplc="040E0003" w:tentative="1">
      <w:start w:val="1"/>
      <w:numFmt w:val="bullet"/>
      <w:lvlText w:val="o"/>
      <w:lvlJc w:val="left"/>
      <w:pPr>
        <w:ind w:left="3731" w:hanging="360"/>
      </w:pPr>
      <w:rPr>
        <w:rFonts w:ascii="Courier New" w:hAnsi="Courier New" w:cs="Courier New" w:hint="default"/>
      </w:rPr>
    </w:lvl>
    <w:lvl w:ilvl="5" w:tplc="040E0005" w:tentative="1">
      <w:start w:val="1"/>
      <w:numFmt w:val="bullet"/>
      <w:lvlText w:val=""/>
      <w:lvlJc w:val="left"/>
      <w:pPr>
        <w:ind w:left="4451" w:hanging="360"/>
      </w:pPr>
      <w:rPr>
        <w:rFonts w:ascii="Wingdings" w:hAnsi="Wingdings" w:hint="default"/>
      </w:rPr>
    </w:lvl>
    <w:lvl w:ilvl="6" w:tplc="040E0001" w:tentative="1">
      <w:start w:val="1"/>
      <w:numFmt w:val="bullet"/>
      <w:lvlText w:val=""/>
      <w:lvlJc w:val="left"/>
      <w:pPr>
        <w:ind w:left="5171" w:hanging="360"/>
      </w:pPr>
      <w:rPr>
        <w:rFonts w:ascii="Symbol" w:hAnsi="Symbol" w:hint="default"/>
      </w:rPr>
    </w:lvl>
    <w:lvl w:ilvl="7" w:tplc="040E0003" w:tentative="1">
      <w:start w:val="1"/>
      <w:numFmt w:val="bullet"/>
      <w:lvlText w:val="o"/>
      <w:lvlJc w:val="left"/>
      <w:pPr>
        <w:ind w:left="5891" w:hanging="360"/>
      </w:pPr>
      <w:rPr>
        <w:rFonts w:ascii="Courier New" w:hAnsi="Courier New" w:cs="Courier New" w:hint="default"/>
      </w:rPr>
    </w:lvl>
    <w:lvl w:ilvl="8" w:tplc="040E0005" w:tentative="1">
      <w:start w:val="1"/>
      <w:numFmt w:val="bullet"/>
      <w:lvlText w:val=""/>
      <w:lvlJc w:val="left"/>
      <w:pPr>
        <w:ind w:left="6611" w:hanging="360"/>
      </w:pPr>
      <w:rPr>
        <w:rFonts w:ascii="Wingdings" w:hAnsi="Wingdings" w:hint="default"/>
      </w:rPr>
    </w:lvl>
  </w:abstractNum>
  <w:abstractNum w:abstractNumId="621" w15:restartNumberingAfterBreak="0">
    <w:nsid w:val="73195FC8"/>
    <w:multiLevelType w:val="multilevel"/>
    <w:tmpl w:val="A2E830FE"/>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22" w15:restartNumberingAfterBreak="0">
    <w:nsid w:val="7363784A"/>
    <w:multiLevelType w:val="multilevel"/>
    <w:tmpl w:val="B434B03E"/>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3" w15:restartNumberingAfterBreak="0">
    <w:nsid w:val="73D92EB0"/>
    <w:multiLevelType w:val="multilevel"/>
    <w:tmpl w:val="A3D21C5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2"/>
        <w:vertAlign w:val="baseline"/>
      </w:rPr>
    </w:lvl>
    <w:lvl w:ilvl="1">
      <w:start w:val="1"/>
      <w:numFmt w:val="decimal"/>
      <w:lvlText w:val="%1.%2."/>
      <w:lvlJc w:val="left"/>
      <w:pPr>
        <w:tabs>
          <w:tab w:val="num" w:pos="3977"/>
        </w:tabs>
        <w:ind w:left="3977" w:hanging="432"/>
      </w:pPr>
      <w:rPr>
        <w:rFonts w:ascii="Verdana" w:hAnsi="Verdana" w:cs="Times New Roman" w:hint="default"/>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24" w15:restartNumberingAfterBreak="0">
    <w:nsid w:val="73F265DE"/>
    <w:multiLevelType w:val="multilevel"/>
    <w:tmpl w:val="E95ADC58"/>
    <w:lvl w:ilvl="0">
      <w:start w:val="1"/>
      <w:numFmt w:val="decimal"/>
      <w:lvlText w:val="%1."/>
      <w:lvlJc w:val="left"/>
      <w:pPr>
        <w:tabs>
          <w:tab w:val="num" w:pos="360"/>
        </w:tabs>
        <w:ind w:left="360" w:hanging="360"/>
      </w:pPr>
      <w:rPr>
        <w:rFonts w:cs="Times New Roman"/>
        <w:b/>
        <w:i w:val="0"/>
        <w:sz w:val="20"/>
      </w:rPr>
    </w:lvl>
    <w:lvl w:ilvl="1">
      <w:start w:val="1"/>
      <w:numFmt w:val="decimal"/>
      <w:lvlText w:val="%1.%2."/>
      <w:lvlJc w:val="left"/>
      <w:pPr>
        <w:tabs>
          <w:tab w:val="num" w:pos="1000"/>
        </w:tabs>
        <w:ind w:left="1000"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25" w15:restartNumberingAfterBreak="0">
    <w:nsid w:val="73FC623E"/>
    <w:multiLevelType w:val="hybridMultilevel"/>
    <w:tmpl w:val="6160155C"/>
    <w:lvl w:ilvl="0" w:tplc="B38A2960">
      <w:start w:val="1"/>
      <w:numFmt w:val="decimal"/>
      <w:lvlText w:val="%1."/>
      <w:lvlJc w:val="left"/>
      <w:pPr>
        <w:ind w:left="644" w:hanging="360"/>
      </w:pPr>
      <w:rPr>
        <w:rFonts w:hint="default"/>
        <w:b w:val="0"/>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626" w15:restartNumberingAfterBreak="0">
    <w:nsid w:val="740D5728"/>
    <w:multiLevelType w:val="hybridMultilevel"/>
    <w:tmpl w:val="CF965944"/>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627" w15:restartNumberingAfterBreak="0">
    <w:nsid w:val="74146E1F"/>
    <w:multiLevelType w:val="hybridMultilevel"/>
    <w:tmpl w:val="FF5AE618"/>
    <w:lvl w:ilvl="0" w:tplc="7EE8F5D2">
      <w:numFmt w:val="bullet"/>
      <w:lvlText w:val="-"/>
      <w:lvlJc w:val="left"/>
      <w:pPr>
        <w:ind w:left="786" w:hanging="360"/>
      </w:pPr>
      <w:rPr>
        <w:rFonts w:ascii="Times New Roman" w:eastAsia="Times New Roman" w:hAnsi="Times New Roman" w:cs="Times New Roman" w:hint="default"/>
      </w:rPr>
    </w:lvl>
    <w:lvl w:ilvl="1" w:tplc="040E0003">
      <w:start w:val="1"/>
      <w:numFmt w:val="bullet"/>
      <w:lvlText w:val="o"/>
      <w:lvlJc w:val="left"/>
      <w:pPr>
        <w:ind w:left="1506" w:hanging="360"/>
      </w:pPr>
      <w:rPr>
        <w:rFonts w:ascii="Courier New" w:hAnsi="Courier New" w:cs="Courier New" w:hint="default"/>
      </w:rPr>
    </w:lvl>
    <w:lvl w:ilvl="2" w:tplc="040E0005">
      <w:start w:val="1"/>
      <w:numFmt w:val="bullet"/>
      <w:lvlText w:val=""/>
      <w:lvlJc w:val="left"/>
      <w:pPr>
        <w:ind w:left="2226" w:hanging="360"/>
      </w:pPr>
      <w:rPr>
        <w:rFonts w:ascii="Wingdings" w:hAnsi="Wingdings" w:hint="default"/>
      </w:rPr>
    </w:lvl>
    <w:lvl w:ilvl="3" w:tplc="040E0001">
      <w:start w:val="1"/>
      <w:numFmt w:val="bullet"/>
      <w:lvlText w:val=""/>
      <w:lvlJc w:val="left"/>
      <w:pPr>
        <w:ind w:left="2946" w:hanging="360"/>
      </w:pPr>
      <w:rPr>
        <w:rFonts w:ascii="Symbol" w:hAnsi="Symbol" w:hint="default"/>
      </w:rPr>
    </w:lvl>
    <w:lvl w:ilvl="4" w:tplc="040E0003">
      <w:start w:val="1"/>
      <w:numFmt w:val="bullet"/>
      <w:lvlText w:val="o"/>
      <w:lvlJc w:val="left"/>
      <w:pPr>
        <w:ind w:left="3666" w:hanging="360"/>
      </w:pPr>
      <w:rPr>
        <w:rFonts w:ascii="Courier New" w:hAnsi="Courier New" w:cs="Courier New" w:hint="default"/>
      </w:rPr>
    </w:lvl>
    <w:lvl w:ilvl="5" w:tplc="040E0005">
      <w:start w:val="1"/>
      <w:numFmt w:val="bullet"/>
      <w:lvlText w:val=""/>
      <w:lvlJc w:val="left"/>
      <w:pPr>
        <w:ind w:left="4386" w:hanging="360"/>
      </w:pPr>
      <w:rPr>
        <w:rFonts w:ascii="Wingdings" w:hAnsi="Wingdings" w:hint="default"/>
      </w:rPr>
    </w:lvl>
    <w:lvl w:ilvl="6" w:tplc="040E0001">
      <w:start w:val="1"/>
      <w:numFmt w:val="bullet"/>
      <w:lvlText w:val=""/>
      <w:lvlJc w:val="left"/>
      <w:pPr>
        <w:ind w:left="5106" w:hanging="360"/>
      </w:pPr>
      <w:rPr>
        <w:rFonts w:ascii="Symbol" w:hAnsi="Symbol" w:hint="default"/>
      </w:rPr>
    </w:lvl>
    <w:lvl w:ilvl="7" w:tplc="040E0003">
      <w:start w:val="1"/>
      <w:numFmt w:val="bullet"/>
      <w:lvlText w:val="o"/>
      <w:lvlJc w:val="left"/>
      <w:pPr>
        <w:ind w:left="5826" w:hanging="360"/>
      </w:pPr>
      <w:rPr>
        <w:rFonts w:ascii="Courier New" w:hAnsi="Courier New" w:cs="Courier New" w:hint="default"/>
      </w:rPr>
    </w:lvl>
    <w:lvl w:ilvl="8" w:tplc="040E0005">
      <w:start w:val="1"/>
      <w:numFmt w:val="bullet"/>
      <w:lvlText w:val=""/>
      <w:lvlJc w:val="left"/>
      <w:pPr>
        <w:ind w:left="6546" w:hanging="360"/>
      </w:pPr>
      <w:rPr>
        <w:rFonts w:ascii="Wingdings" w:hAnsi="Wingdings" w:hint="default"/>
      </w:rPr>
    </w:lvl>
  </w:abstractNum>
  <w:abstractNum w:abstractNumId="628" w15:restartNumberingAfterBreak="0">
    <w:nsid w:val="753F35C5"/>
    <w:multiLevelType w:val="hybridMultilevel"/>
    <w:tmpl w:val="484AA9AA"/>
    <w:lvl w:ilvl="0" w:tplc="028C247C">
      <w:start w:val="1"/>
      <w:numFmt w:val="decimal"/>
      <w:lvlText w:val="%1."/>
      <w:lvlJc w:val="left"/>
      <w:pPr>
        <w:ind w:left="1068" w:hanging="360"/>
      </w:pPr>
      <w:rPr>
        <w:rFonts w:ascii="Times New Roman" w:hAnsi="Times New Roman" w:hint="default"/>
        <w:b w:val="0"/>
        <w:i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29" w15:restartNumberingAfterBreak="0">
    <w:nsid w:val="757C65D8"/>
    <w:multiLevelType w:val="multilevel"/>
    <w:tmpl w:val="B93CB382"/>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30" w15:restartNumberingAfterBreak="0">
    <w:nsid w:val="75883FA7"/>
    <w:multiLevelType w:val="multilevel"/>
    <w:tmpl w:val="3B28D5B4"/>
    <w:lvl w:ilvl="0">
      <w:start w:val="1"/>
      <w:numFmt w:val="decimal"/>
      <w:lvlText w:val="%1."/>
      <w:lvlJc w:val="left"/>
      <w:pPr>
        <w:tabs>
          <w:tab w:val="num" w:pos="360"/>
        </w:tabs>
        <w:ind w:left="360" w:hanging="360"/>
      </w:pPr>
      <w:rPr>
        <w:rFonts w:hint="default"/>
        <w:b/>
        <w:i w:val="0"/>
        <w:sz w:val="24"/>
        <w:szCs w:val="24"/>
      </w:rPr>
    </w:lvl>
    <w:lvl w:ilvl="1">
      <w:start w:val="12"/>
      <w:numFmt w:val="bullet"/>
      <w:lvlText w:val="-"/>
      <w:lvlJc w:val="left"/>
      <w:pPr>
        <w:tabs>
          <w:tab w:val="num" w:pos="792"/>
        </w:tabs>
        <w:ind w:left="792" w:hanging="432"/>
      </w:pPr>
      <w:rPr>
        <w:rFonts w:ascii="Arial Narrow" w:eastAsia="Times New Roman" w:hAnsi="Arial Narrow" w:cs="Times New Roman" w:hint="default"/>
        <w:b w:val="0"/>
      </w:rPr>
    </w:lvl>
    <w:lvl w:ilvl="2">
      <w:start w:val="1"/>
      <w:numFmt w:val="decimal"/>
      <w:lvlText w:val="%3."/>
      <w:lvlJc w:val="left"/>
      <w:pPr>
        <w:tabs>
          <w:tab w:val="num" w:pos="1440"/>
        </w:tabs>
        <w:ind w:left="1224" w:hanging="504"/>
      </w:pPr>
      <w:rPr>
        <w:rFonts w:ascii="Times New Roman" w:hAnsi="Times New Roman" w:hint="default"/>
        <w:b w:val="0"/>
        <w:i w:val="0"/>
        <w:sz w:val="22"/>
        <w:szCs w:val="22"/>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31" w15:restartNumberingAfterBreak="0">
    <w:nsid w:val="75963D0A"/>
    <w:multiLevelType w:val="hybridMultilevel"/>
    <w:tmpl w:val="4A9A6F7C"/>
    <w:lvl w:ilvl="0" w:tplc="BD7CF0CC">
      <w:numFmt w:val="bullet"/>
      <w:lvlText w:val="-"/>
      <w:lvlJc w:val="left"/>
      <w:pPr>
        <w:ind w:left="786" w:hanging="360"/>
      </w:pPr>
      <w:rPr>
        <w:rFonts w:ascii="Times New Roman" w:eastAsia="Times New Roman" w:hAnsi="Times New Roman" w:cs="Times New Roman" w:hint="default"/>
        <w:b/>
      </w:rPr>
    </w:lvl>
    <w:lvl w:ilvl="1" w:tplc="040E0003">
      <w:start w:val="1"/>
      <w:numFmt w:val="bullet"/>
      <w:lvlText w:val="o"/>
      <w:lvlJc w:val="left"/>
      <w:pPr>
        <w:ind w:left="1506" w:hanging="360"/>
      </w:pPr>
      <w:rPr>
        <w:rFonts w:ascii="Courier New" w:hAnsi="Courier New" w:cs="Courier New" w:hint="default"/>
      </w:rPr>
    </w:lvl>
    <w:lvl w:ilvl="2" w:tplc="040E0005">
      <w:start w:val="1"/>
      <w:numFmt w:val="bullet"/>
      <w:lvlText w:val=""/>
      <w:lvlJc w:val="left"/>
      <w:pPr>
        <w:ind w:left="2226" w:hanging="360"/>
      </w:pPr>
      <w:rPr>
        <w:rFonts w:ascii="Wingdings" w:hAnsi="Wingdings" w:hint="default"/>
      </w:rPr>
    </w:lvl>
    <w:lvl w:ilvl="3" w:tplc="040E0001">
      <w:start w:val="1"/>
      <w:numFmt w:val="bullet"/>
      <w:lvlText w:val=""/>
      <w:lvlJc w:val="left"/>
      <w:pPr>
        <w:ind w:left="2946" w:hanging="360"/>
      </w:pPr>
      <w:rPr>
        <w:rFonts w:ascii="Symbol" w:hAnsi="Symbol" w:hint="default"/>
      </w:rPr>
    </w:lvl>
    <w:lvl w:ilvl="4" w:tplc="040E0003">
      <w:start w:val="1"/>
      <w:numFmt w:val="bullet"/>
      <w:lvlText w:val="o"/>
      <w:lvlJc w:val="left"/>
      <w:pPr>
        <w:ind w:left="3666" w:hanging="360"/>
      </w:pPr>
      <w:rPr>
        <w:rFonts w:ascii="Courier New" w:hAnsi="Courier New" w:cs="Courier New" w:hint="default"/>
      </w:rPr>
    </w:lvl>
    <w:lvl w:ilvl="5" w:tplc="040E0005">
      <w:start w:val="1"/>
      <w:numFmt w:val="bullet"/>
      <w:lvlText w:val=""/>
      <w:lvlJc w:val="left"/>
      <w:pPr>
        <w:ind w:left="4386" w:hanging="360"/>
      </w:pPr>
      <w:rPr>
        <w:rFonts w:ascii="Wingdings" w:hAnsi="Wingdings" w:hint="default"/>
      </w:rPr>
    </w:lvl>
    <w:lvl w:ilvl="6" w:tplc="040E0001">
      <w:start w:val="1"/>
      <w:numFmt w:val="bullet"/>
      <w:lvlText w:val=""/>
      <w:lvlJc w:val="left"/>
      <w:pPr>
        <w:ind w:left="5106" w:hanging="360"/>
      </w:pPr>
      <w:rPr>
        <w:rFonts w:ascii="Symbol" w:hAnsi="Symbol" w:hint="default"/>
      </w:rPr>
    </w:lvl>
    <w:lvl w:ilvl="7" w:tplc="040E0003">
      <w:start w:val="1"/>
      <w:numFmt w:val="bullet"/>
      <w:lvlText w:val="o"/>
      <w:lvlJc w:val="left"/>
      <w:pPr>
        <w:ind w:left="5826" w:hanging="360"/>
      </w:pPr>
      <w:rPr>
        <w:rFonts w:ascii="Courier New" w:hAnsi="Courier New" w:cs="Courier New" w:hint="default"/>
      </w:rPr>
    </w:lvl>
    <w:lvl w:ilvl="8" w:tplc="040E0005">
      <w:start w:val="1"/>
      <w:numFmt w:val="bullet"/>
      <w:lvlText w:val=""/>
      <w:lvlJc w:val="left"/>
      <w:pPr>
        <w:ind w:left="6546" w:hanging="360"/>
      </w:pPr>
      <w:rPr>
        <w:rFonts w:ascii="Wingdings" w:hAnsi="Wingdings" w:hint="default"/>
      </w:rPr>
    </w:lvl>
  </w:abstractNum>
  <w:abstractNum w:abstractNumId="632" w15:restartNumberingAfterBreak="0">
    <w:nsid w:val="75B154EF"/>
    <w:multiLevelType w:val="hybridMultilevel"/>
    <w:tmpl w:val="30741C1E"/>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3" w15:restartNumberingAfterBreak="0">
    <w:nsid w:val="75BF65C5"/>
    <w:multiLevelType w:val="hybridMultilevel"/>
    <w:tmpl w:val="0C4280C4"/>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634" w15:restartNumberingAfterBreak="0">
    <w:nsid w:val="75CE283C"/>
    <w:multiLevelType w:val="hybridMultilevel"/>
    <w:tmpl w:val="647EA9B2"/>
    <w:lvl w:ilvl="0" w:tplc="1C0E9240">
      <w:start w:val="1"/>
      <w:numFmt w:val="decimal"/>
      <w:lvlText w:val="%1."/>
      <w:lvlJc w:val="left"/>
      <w:pPr>
        <w:ind w:left="644" w:hanging="360"/>
      </w:pPr>
      <w:rPr>
        <w:rFonts w:eastAsiaTheme="minorHAnsi" w:hint="default"/>
      </w:rPr>
    </w:lvl>
    <w:lvl w:ilvl="1" w:tplc="040E0019">
      <w:start w:val="1"/>
      <w:numFmt w:val="lowerLetter"/>
      <w:lvlText w:val="%2."/>
      <w:lvlJc w:val="left"/>
      <w:pPr>
        <w:ind w:left="1364" w:hanging="360"/>
      </w:pPr>
    </w:lvl>
    <w:lvl w:ilvl="2" w:tplc="040E001B">
      <w:start w:val="1"/>
      <w:numFmt w:val="lowerRoman"/>
      <w:lvlText w:val="%3."/>
      <w:lvlJc w:val="right"/>
      <w:pPr>
        <w:ind w:left="2084" w:hanging="180"/>
      </w:pPr>
    </w:lvl>
    <w:lvl w:ilvl="3" w:tplc="040E000F">
      <w:start w:val="1"/>
      <w:numFmt w:val="decimal"/>
      <w:lvlText w:val="%4."/>
      <w:lvlJc w:val="left"/>
      <w:pPr>
        <w:ind w:left="2804" w:hanging="360"/>
      </w:pPr>
    </w:lvl>
    <w:lvl w:ilvl="4" w:tplc="040E0019">
      <w:start w:val="1"/>
      <w:numFmt w:val="lowerLetter"/>
      <w:lvlText w:val="%5."/>
      <w:lvlJc w:val="left"/>
      <w:pPr>
        <w:ind w:left="3524" w:hanging="360"/>
      </w:pPr>
    </w:lvl>
    <w:lvl w:ilvl="5" w:tplc="040E001B">
      <w:start w:val="1"/>
      <w:numFmt w:val="lowerRoman"/>
      <w:lvlText w:val="%6."/>
      <w:lvlJc w:val="right"/>
      <w:pPr>
        <w:ind w:left="4244" w:hanging="180"/>
      </w:pPr>
    </w:lvl>
    <w:lvl w:ilvl="6" w:tplc="040E000F">
      <w:start w:val="1"/>
      <w:numFmt w:val="decimal"/>
      <w:lvlText w:val="%7."/>
      <w:lvlJc w:val="left"/>
      <w:pPr>
        <w:ind w:left="4964" w:hanging="360"/>
      </w:pPr>
    </w:lvl>
    <w:lvl w:ilvl="7" w:tplc="040E0019">
      <w:start w:val="1"/>
      <w:numFmt w:val="lowerLetter"/>
      <w:lvlText w:val="%8."/>
      <w:lvlJc w:val="left"/>
      <w:pPr>
        <w:ind w:left="5684" w:hanging="360"/>
      </w:pPr>
    </w:lvl>
    <w:lvl w:ilvl="8" w:tplc="040E001B">
      <w:start w:val="1"/>
      <w:numFmt w:val="lowerRoman"/>
      <w:lvlText w:val="%9."/>
      <w:lvlJc w:val="right"/>
      <w:pPr>
        <w:ind w:left="6404" w:hanging="180"/>
      </w:pPr>
    </w:lvl>
  </w:abstractNum>
  <w:abstractNum w:abstractNumId="635" w15:restartNumberingAfterBreak="0">
    <w:nsid w:val="75D52B55"/>
    <w:multiLevelType w:val="hybridMultilevel"/>
    <w:tmpl w:val="43E88588"/>
    <w:lvl w:ilvl="0" w:tplc="08090019">
      <w:start w:val="1"/>
      <w:numFmt w:val="lowerLetter"/>
      <w:lvlText w:val="%1."/>
      <w:lvlJc w:val="left"/>
      <w:pPr>
        <w:ind w:left="2880" w:hanging="360"/>
      </w:pPr>
    </w:lvl>
    <w:lvl w:ilvl="1" w:tplc="040E0019" w:tentative="1">
      <w:start w:val="1"/>
      <w:numFmt w:val="lowerLetter"/>
      <w:lvlText w:val="%2."/>
      <w:lvlJc w:val="left"/>
      <w:pPr>
        <w:ind w:left="3600" w:hanging="360"/>
      </w:pPr>
    </w:lvl>
    <w:lvl w:ilvl="2" w:tplc="040E001B" w:tentative="1">
      <w:start w:val="1"/>
      <w:numFmt w:val="lowerRoman"/>
      <w:lvlText w:val="%3."/>
      <w:lvlJc w:val="right"/>
      <w:pPr>
        <w:ind w:left="4320" w:hanging="180"/>
      </w:pPr>
    </w:lvl>
    <w:lvl w:ilvl="3" w:tplc="040E000F" w:tentative="1">
      <w:start w:val="1"/>
      <w:numFmt w:val="decimal"/>
      <w:lvlText w:val="%4."/>
      <w:lvlJc w:val="left"/>
      <w:pPr>
        <w:ind w:left="5040" w:hanging="360"/>
      </w:pPr>
    </w:lvl>
    <w:lvl w:ilvl="4" w:tplc="040E0019" w:tentative="1">
      <w:start w:val="1"/>
      <w:numFmt w:val="lowerLetter"/>
      <w:lvlText w:val="%5."/>
      <w:lvlJc w:val="left"/>
      <w:pPr>
        <w:ind w:left="5760" w:hanging="360"/>
      </w:pPr>
    </w:lvl>
    <w:lvl w:ilvl="5" w:tplc="040E001B" w:tentative="1">
      <w:start w:val="1"/>
      <w:numFmt w:val="lowerRoman"/>
      <w:lvlText w:val="%6."/>
      <w:lvlJc w:val="right"/>
      <w:pPr>
        <w:ind w:left="6480" w:hanging="180"/>
      </w:pPr>
    </w:lvl>
    <w:lvl w:ilvl="6" w:tplc="040E000F" w:tentative="1">
      <w:start w:val="1"/>
      <w:numFmt w:val="decimal"/>
      <w:lvlText w:val="%7."/>
      <w:lvlJc w:val="left"/>
      <w:pPr>
        <w:ind w:left="7200" w:hanging="360"/>
      </w:pPr>
    </w:lvl>
    <w:lvl w:ilvl="7" w:tplc="040E0019" w:tentative="1">
      <w:start w:val="1"/>
      <w:numFmt w:val="lowerLetter"/>
      <w:lvlText w:val="%8."/>
      <w:lvlJc w:val="left"/>
      <w:pPr>
        <w:ind w:left="7920" w:hanging="360"/>
      </w:pPr>
    </w:lvl>
    <w:lvl w:ilvl="8" w:tplc="040E001B" w:tentative="1">
      <w:start w:val="1"/>
      <w:numFmt w:val="lowerRoman"/>
      <w:lvlText w:val="%9."/>
      <w:lvlJc w:val="right"/>
      <w:pPr>
        <w:ind w:left="8640" w:hanging="180"/>
      </w:pPr>
    </w:lvl>
  </w:abstractNum>
  <w:abstractNum w:abstractNumId="636" w15:restartNumberingAfterBreak="0">
    <w:nsid w:val="764343E2"/>
    <w:multiLevelType w:val="hybridMultilevel"/>
    <w:tmpl w:val="F7A64B72"/>
    <w:lvl w:ilvl="0" w:tplc="A3B0388E">
      <w:start w:val="1"/>
      <w:numFmt w:val="bullet"/>
      <w:lvlText w:val=""/>
      <w:lvlJc w:val="left"/>
      <w:pPr>
        <w:ind w:left="1506" w:hanging="360"/>
      </w:pPr>
      <w:rPr>
        <w:rFonts w:ascii="Symbol" w:hAnsi="Symbol" w:hint="default"/>
      </w:rPr>
    </w:lvl>
    <w:lvl w:ilvl="1" w:tplc="040E0003" w:tentative="1">
      <w:start w:val="1"/>
      <w:numFmt w:val="bullet"/>
      <w:lvlText w:val="o"/>
      <w:lvlJc w:val="left"/>
      <w:pPr>
        <w:ind w:left="2226" w:hanging="360"/>
      </w:pPr>
      <w:rPr>
        <w:rFonts w:ascii="Courier New" w:hAnsi="Courier New" w:cs="Courier New" w:hint="default"/>
      </w:rPr>
    </w:lvl>
    <w:lvl w:ilvl="2" w:tplc="040E0005" w:tentative="1">
      <w:start w:val="1"/>
      <w:numFmt w:val="bullet"/>
      <w:lvlText w:val=""/>
      <w:lvlJc w:val="left"/>
      <w:pPr>
        <w:ind w:left="2946" w:hanging="360"/>
      </w:pPr>
      <w:rPr>
        <w:rFonts w:ascii="Wingdings" w:hAnsi="Wingdings" w:hint="default"/>
      </w:rPr>
    </w:lvl>
    <w:lvl w:ilvl="3" w:tplc="040E0001" w:tentative="1">
      <w:start w:val="1"/>
      <w:numFmt w:val="bullet"/>
      <w:lvlText w:val=""/>
      <w:lvlJc w:val="left"/>
      <w:pPr>
        <w:ind w:left="3666" w:hanging="360"/>
      </w:pPr>
      <w:rPr>
        <w:rFonts w:ascii="Symbol" w:hAnsi="Symbol" w:hint="default"/>
      </w:rPr>
    </w:lvl>
    <w:lvl w:ilvl="4" w:tplc="040E0003" w:tentative="1">
      <w:start w:val="1"/>
      <w:numFmt w:val="bullet"/>
      <w:lvlText w:val="o"/>
      <w:lvlJc w:val="left"/>
      <w:pPr>
        <w:ind w:left="4386" w:hanging="360"/>
      </w:pPr>
      <w:rPr>
        <w:rFonts w:ascii="Courier New" w:hAnsi="Courier New" w:cs="Courier New" w:hint="default"/>
      </w:rPr>
    </w:lvl>
    <w:lvl w:ilvl="5" w:tplc="040E0005" w:tentative="1">
      <w:start w:val="1"/>
      <w:numFmt w:val="bullet"/>
      <w:lvlText w:val=""/>
      <w:lvlJc w:val="left"/>
      <w:pPr>
        <w:ind w:left="5106" w:hanging="360"/>
      </w:pPr>
      <w:rPr>
        <w:rFonts w:ascii="Wingdings" w:hAnsi="Wingdings" w:hint="default"/>
      </w:rPr>
    </w:lvl>
    <w:lvl w:ilvl="6" w:tplc="040E0001" w:tentative="1">
      <w:start w:val="1"/>
      <w:numFmt w:val="bullet"/>
      <w:lvlText w:val=""/>
      <w:lvlJc w:val="left"/>
      <w:pPr>
        <w:ind w:left="5826" w:hanging="360"/>
      </w:pPr>
      <w:rPr>
        <w:rFonts w:ascii="Symbol" w:hAnsi="Symbol" w:hint="default"/>
      </w:rPr>
    </w:lvl>
    <w:lvl w:ilvl="7" w:tplc="040E0003" w:tentative="1">
      <w:start w:val="1"/>
      <w:numFmt w:val="bullet"/>
      <w:lvlText w:val="o"/>
      <w:lvlJc w:val="left"/>
      <w:pPr>
        <w:ind w:left="6546" w:hanging="360"/>
      </w:pPr>
      <w:rPr>
        <w:rFonts w:ascii="Courier New" w:hAnsi="Courier New" w:cs="Courier New" w:hint="default"/>
      </w:rPr>
    </w:lvl>
    <w:lvl w:ilvl="8" w:tplc="040E0005" w:tentative="1">
      <w:start w:val="1"/>
      <w:numFmt w:val="bullet"/>
      <w:lvlText w:val=""/>
      <w:lvlJc w:val="left"/>
      <w:pPr>
        <w:ind w:left="7266" w:hanging="360"/>
      </w:pPr>
      <w:rPr>
        <w:rFonts w:ascii="Wingdings" w:hAnsi="Wingdings" w:hint="default"/>
      </w:rPr>
    </w:lvl>
  </w:abstractNum>
  <w:abstractNum w:abstractNumId="637" w15:restartNumberingAfterBreak="0">
    <w:nsid w:val="768E7478"/>
    <w:multiLevelType w:val="multilevel"/>
    <w:tmpl w:val="342CCB8C"/>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Verdana" w:hAnsi="Verdana"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38" w15:restartNumberingAfterBreak="0">
    <w:nsid w:val="76D10844"/>
    <w:multiLevelType w:val="hybridMultilevel"/>
    <w:tmpl w:val="6BC85388"/>
    <w:lvl w:ilvl="0" w:tplc="EBFE2026">
      <w:start w:val="1"/>
      <w:numFmt w:val="bullet"/>
      <w:lvlText w:val="-"/>
      <w:lvlJc w:val="left"/>
      <w:pPr>
        <w:ind w:left="1353" w:hanging="360"/>
      </w:pPr>
      <w:rPr>
        <w:rFonts w:ascii="Times New Roman" w:hAnsi="Times New Roman" w:cs="Times New Roman" w:hint="default"/>
      </w:rPr>
    </w:lvl>
    <w:lvl w:ilvl="1" w:tplc="040E0003" w:tentative="1">
      <w:start w:val="1"/>
      <w:numFmt w:val="bullet"/>
      <w:lvlText w:val="o"/>
      <w:lvlJc w:val="left"/>
      <w:pPr>
        <w:ind w:left="2073" w:hanging="360"/>
      </w:pPr>
      <w:rPr>
        <w:rFonts w:ascii="Courier New" w:hAnsi="Courier New" w:cs="Courier New" w:hint="default"/>
      </w:rPr>
    </w:lvl>
    <w:lvl w:ilvl="2" w:tplc="040E0005" w:tentative="1">
      <w:start w:val="1"/>
      <w:numFmt w:val="bullet"/>
      <w:lvlText w:val=""/>
      <w:lvlJc w:val="left"/>
      <w:pPr>
        <w:ind w:left="2793" w:hanging="360"/>
      </w:pPr>
      <w:rPr>
        <w:rFonts w:ascii="Wingdings" w:hAnsi="Wingdings" w:hint="default"/>
      </w:rPr>
    </w:lvl>
    <w:lvl w:ilvl="3" w:tplc="040E0001" w:tentative="1">
      <w:start w:val="1"/>
      <w:numFmt w:val="bullet"/>
      <w:lvlText w:val=""/>
      <w:lvlJc w:val="left"/>
      <w:pPr>
        <w:ind w:left="3513" w:hanging="360"/>
      </w:pPr>
      <w:rPr>
        <w:rFonts w:ascii="Symbol" w:hAnsi="Symbol" w:hint="default"/>
      </w:rPr>
    </w:lvl>
    <w:lvl w:ilvl="4" w:tplc="040E0003" w:tentative="1">
      <w:start w:val="1"/>
      <w:numFmt w:val="bullet"/>
      <w:lvlText w:val="o"/>
      <w:lvlJc w:val="left"/>
      <w:pPr>
        <w:ind w:left="4233" w:hanging="360"/>
      </w:pPr>
      <w:rPr>
        <w:rFonts w:ascii="Courier New" w:hAnsi="Courier New" w:cs="Courier New" w:hint="default"/>
      </w:rPr>
    </w:lvl>
    <w:lvl w:ilvl="5" w:tplc="040E0005" w:tentative="1">
      <w:start w:val="1"/>
      <w:numFmt w:val="bullet"/>
      <w:lvlText w:val=""/>
      <w:lvlJc w:val="left"/>
      <w:pPr>
        <w:ind w:left="4953" w:hanging="360"/>
      </w:pPr>
      <w:rPr>
        <w:rFonts w:ascii="Wingdings" w:hAnsi="Wingdings" w:hint="default"/>
      </w:rPr>
    </w:lvl>
    <w:lvl w:ilvl="6" w:tplc="040E0001" w:tentative="1">
      <w:start w:val="1"/>
      <w:numFmt w:val="bullet"/>
      <w:lvlText w:val=""/>
      <w:lvlJc w:val="left"/>
      <w:pPr>
        <w:ind w:left="5673" w:hanging="360"/>
      </w:pPr>
      <w:rPr>
        <w:rFonts w:ascii="Symbol" w:hAnsi="Symbol" w:hint="default"/>
      </w:rPr>
    </w:lvl>
    <w:lvl w:ilvl="7" w:tplc="040E0003" w:tentative="1">
      <w:start w:val="1"/>
      <w:numFmt w:val="bullet"/>
      <w:lvlText w:val="o"/>
      <w:lvlJc w:val="left"/>
      <w:pPr>
        <w:ind w:left="6393" w:hanging="360"/>
      </w:pPr>
      <w:rPr>
        <w:rFonts w:ascii="Courier New" w:hAnsi="Courier New" w:cs="Courier New" w:hint="default"/>
      </w:rPr>
    </w:lvl>
    <w:lvl w:ilvl="8" w:tplc="040E0005" w:tentative="1">
      <w:start w:val="1"/>
      <w:numFmt w:val="bullet"/>
      <w:lvlText w:val=""/>
      <w:lvlJc w:val="left"/>
      <w:pPr>
        <w:ind w:left="7113" w:hanging="360"/>
      </w:pPr>
      <w:rPr>
        <w:rFonts w:ascii="Wingdings" w:hAnsi="Wingdings" w:hint="default"/>
      </w:rPr>
    </w:lvl>
  </w:abstractNum>
  <w:abstractNum w:abstractNumId="639" w15:restartNumberingAfterBreak="0">
    <w:nsid w:val="77374AD7"/>
    <w:multiLevelType w:val="hybridMultilevel"/>
    <w:tmpl w:val="1B667E16"/>
    <w:lvl w:ilvl="0" w:tplc="040E000F">
      <w:start w:val="1"/>
      <w:numFmt w:val="decimal"/>
      <w:lvlText w:val="%1."/>
      <w:lvlJc w:val="left"/>
      <w:pPr>
        <w:ind w:left="1491" w:hanging="360"/>
      </w:pPr>
      <w:rPr>
        <w:rFonts w:hint="default"/>
      </w:rPr>
    </w:lvl>
    <w:lvl w:ilvl="1" w:tplc="040E0003">
      <w:start w:val="1"/>
      <w:numFmt w:val="bullet"/>
      <w:lvlText w:val="o"/>
      <w:lvlJc w:val="left"/>
      <w:pPr>
        <w:ind w:left="2211" w:hanging="360"/>
      </w:pPr>
      <w:rPr>
        <w:rFonts w:ascii="Courier New" w:hAnsi="Courier New" w:cs="Courier New" w:hint="default"/>
      </w:rPr>
    </w:lvl>
    <w:lvl w:ilvl="2" w:tplc="040E0005" w:tentative="1">
      <w:start w:val="1"/>
      <w:numFmt w:val="bullet"/>
      <w:lvlText w:val=""/>
      <w:lvlJc w:val="left"/>
      <w:pPr>
        <w:ind w:left="2931" w:hanging="360"/>
      </w:pPr>
      <w:rPr>
        <w:rFonts w:ascii="Wingdings" w:hAnsi="Wingdings" w:hint="default"/>
      </w:rPr>
    </w:lvl>
    <w:lvl w:ilvl="3" w:tplc="040E0001" w:tentative="1">
      <w:start w:val="1"/>
      <w:numFmt w:val="bullet"/>
      <w:lvlText w:val=""/>
      <w:lvlJc w:val="left"/>
      <w:pPr>
        <w:ind w:left="3651" w:hanging="360"/>
      </w:pPr>
      <w:rPr>
        <w:rFonts w:ascii="Symbol" w:hAnsi="Symbol" w:hint="default"/>
      </w:rPr>
    </w:lvl>
    <w:lvl w:ilvl="4" w:tplc="040E0003" w:tentative="1">
      <w:start w:val="1"/>
      <w:numFmt w:val="bullet"/>
      <w:lvlText w:val="o"/>
      <w:lvlJc w:val="left"/>
      <w:pPr>
        <w:ind w:left="4371" w:hanging="360"/>
      </w:pPr>
      <w:rPr>
        <w:rFonts w:ascii="Courier New" w:hAnsi="Courier New" w:cs="Courier New" w:hint="default"/>
      </w:rPr>
    </w:lvl>
    <w:lvl w:ilvl="5" w:tplc="040E0005" w:tentative="1">
      <w:start w:val="1"/>
      <w:numFmt w:val="bullet"/>
      <w:lvlText w:val=""/>
      <w:lvlJc w:val="left"/>
      <w:pPr>
        <w:ind w:left="5091" w:hanging="360"/>
      </w:pPr>
      <w:rPr>
        <w:rFonts w:ascii="Wingdings" w:hAnsi="Wingdings" w:hint="default"/>
      </w:rPr>
    </w:lvl>
    <w:lvl w:ilvl="6" w:tplc="040E0001" w:tentative="1">
      <w:start w:val="1"/>
      <w:numFmt w:val="bullet"/>
      <w:lvlText w:val=""/>
      <w:lvlJc w:val="left"/>
      <w:pPr>
        <w:ind w:left="5811" w:hanging="360"/>
      </w:pPr>
      <w:rPr>
        <w:rFonts w:ascii="Symbol" w:hAnsi="Symbol" w:hint="default"/>
      </w:rPr>
    </w:lvl>
    <w:lvl w:ilvl="7" w:tplc="040E0003" w:tentative="1">
      <w:start w:val="1"/>
      <w:numFmt w:val="bullet"/>
      <w:lvlText w:val="o"/>
      <w:lvlJc w:val="left"/>
      <w:pPr>
        <w:ind w:left="6531" w:hanging="360"/>
      </w:pPr>
      <w:rPr>
        <w:rFonts w:ascii="Courier New" w:hAnsi="Courier New" w:cs="Courier New" w:hint="default"/>
      </w:rPr>
    </w:lvl>
    <w:lvl w:ilvl="8" w:tplc="040E0005" w:tentative="1">
      <w:start w:val="1"/>
      <w:numFmt w:val="bullet"/>
      <w:lvlText w:val=""/>
      <w:lvlJc w:val="left"/>
      <w:pPr>
        <w:ind w:left="7251" w:hanging="360"/>
      </w:pPr>
      <w:rPr>
        <w:rFonts w:ascii="Wingdings" w:hAnsi="Wingdings" w:hint="default"/>
      </w:rPr>
    </w:lvl>
  </w:abstractNum>
  <w:abstractNum w:abstractNumId="640" w15:restartNumberingAfterBreak="0">
    <w:nsid w:val="774B3F91"/>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641" w15:restartNumberingAfterBreak="0">
    <w:nsid w:val="777477DF"/>
    <w:multiLevelType w:val="hybridMultilevel"/>
    <w:tmpl w:val="FD6CB13A"/>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642" w15:restartNumberingAfterBreak="0">
    <w:nsid w:val="77925B87"/>
    <w:multiLevelType w:val="hybridMultilevel"/>
    <w:tmpl w:val="E7DA259A"/>
    <w:lvl w:ilvl="0" w:tplc="F8AEE778">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643" w15:restartNumberingAfterBreak="0">
    <w:nsid w:val="77DC0620"/>
    <w:multiLevelType w:val="multilevel"/>
    <w:tmpl w:val="CBD6855A"/>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44" w15:restartNumberingAfterBreak="0">
    <w:nsid w:val="78052CC0"/>
    <w:multiLevelType w:val="multilevel"/>
    <w:tmpl w:val="32DA36F0"/>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45" w15:restartNumberingAfterBreak="0">
    <w:nsid w:val="78175AC1"/>
    <w:multiLevelType w:val="hybridMultilevel"/>
    <w:tmpl w:val="458A29D8"/>
    <w:lvl w:ilvl="0" w:tplc="040E000F">
      <w:start w:val="1"/>
      <w:numFmt w:val="decimal"/>
      <w:lvlText w:val="%1."/>
      <w:lvlJc w:val="left"/>
      <w:pPr>
        <w:ind w:left="1778" w:hanging="360"/>
      </w:pPr>
      <w:rPr>
        <w:rFonts w:hint="default"/>
      </w:rPr>
    </w:lvl>
    <w:lvl w:ilvl="1" w:tplc="040E0003" w:tentative="1">
      <w:start w:val="1"/>
      <w:numFmt w:val="bullet"/>
      <w:lvlText w:val="o"/>
      <w:lvlJc w:val="left"/>
      <w:pPr>
        <w:ind w:left="2498" w:hanging="360"/>
      </w:pPr>
      <w:rPr>
        <w:rFonts w:ascii="Courier New" w:hAnsi="Courier New" w:cs="Courier New" w:hint="default"/>
      </w:rPr>
    </w:lvl>
    <w:lvl w:ilvl="2" w:tplc="040E0005" w:tentative="1">
      <w:start w:val="1"/>
      <w:numFmt w:val="bullet"/>
      <w:lvlText w:val=""/>
      <w:lvlJc w:val="left"/>
      <w:pPr>
        <w:ind w:left="3218" w:hanging="360"/>
      </w:pPr>
      <w:rPr>
        <w:rFonts w:ascii="Wingdings" w:hAnsi="Wingdings" w:hint="default"/>
      </w:rPr>
    </w:lvl>
    <w:lvl w:ilvl="3" w:tplc="040E0001" w:tentative="1">
      <w:start w:val="1"/>
      <w:numFmt w:val="bullet"/>
      <w:lvlText w:val=""/>
      <w:lvlJc w:val="left"/>
      <w:pPr>
        <w:ind w:left="3938" w:hanging="360"/>
      </w:pPr>
      <w:rPr>
        <w:rFonts w:ascii="Symbol" w:hAnsi="Symbol" w:hint="default"/>
      </w:rPr>
    </w:lvl>
    <w:lvl w:ilvl="4" w:tplc="040E0003" w:tentative="1">
      <w:start w:val="1"/>
      <w:numFmt w:val="bullet"/>
      <w:lvlText w:val="o"/>
      <w:lvlJc w:val="left"/>
      <w:pPr>
        <w:ind w:left="4658" w:hanging="360"/>
      </w:pPr>
      <w:rPr>
        <w:rFonts w:ascii="Courier New" w:hAnsi="Courier New" w:cs="Courier New" w:hint="default"/>
      </w:rPr>
    </w:lvl>
    <w:lvl w:ilvl="5" w:tplc="040E0005" w:tentative="1">
      <w:start w:val="1"/>
      <w:numFmt w:val="bullet"/>
      <w:lvlText w:val=""/>
      <w:lvlJc w:val="left"/>
      <w:pPr>
        <w:ind w:left="5378" w:hanging="360"/>
      </w:pPr>
      <w:rPr>
        <w:rFonts w:ascii="Wingdings" w:hAnsi="Wingdings" w:hint="default"/>
      </w:rPr>
    </w:lvl>
    <w:lvl w:ilvl="6" w:tplc="040E0001" w:tentative="1">
      <w:start w:val="1"/>
      <w:numFmt w:val="bullet"/>
      <w:lvlText w:val=""/>
      <w:lvlJc w:val="left"/>
      <w:pPr>
        <w:ind w:left="6098" w:hanging="360"/>
      </w:pPr>
      <w:rPr>
        <w:rFonts w:ascii="Symbol" w:hAnsi="Symbol" w:hint="default"/>
      </w:rPr>
    </w:lvl>
    <w:lvl w:ilvl="7" w:tplc="040E0003" w:tentative="1">
      <w:start w:val="1"/>
      <w:numFmt w:val="bullet"/>
      <w:lvlText w:val="o"/>
      <w:lvlJc w:val="left"/>
      <w:pPr>
        <w:ind w:left="6818" w:hanging="360"/>
      </w:pPr>
      <w:rPr>
        <w:rFonts w:ascii="Courier New" w:hAnsi="Courier New" w:cs="Courier New" w:hint="default"/>
      </w:rPr>
    </w:lvl>
    <w:lvl w:ilvl="8" w:tplc="040E0005" w:tentative="1">
      <w:start w:val="1"/>
      <w:numFmt w:val="bullet"/>
      <w:lvlText w:val=""/>
      <w:lvlJc w:val="left"/>
      <w:pPr>
        <w:ind w:left="7538" w:hanging="360"/>
      </w:pPr>
      <w:rPr>
        <w:rFonts w:ascii="Wingdings" w:hAnsi="Wingdings" w:hint="default"/>
      </w:rPr>
    </w:lvl>
  </w:abstractNum>
  <w:abstractNum w:abstractNumId="646" w15:restartNumberingAfterBreak="0">
    <w:nsid w:val="78262596"/>
    <w:multiLevelType w:val="hybridMultilevel"/>
    <w:tmpl w:val="25EC5826"/>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647" w15:restartNumberingAfterBreak="0">
    <w:nsid w:val="78662C00"/>
    <w:multiLevelType w:val="multilevel"/>
    <w:tmpl w:val="64523AA8"/>
    <w:lvl w:ilvl="0">
      <w:start w:val="17"/>
      <w:numFmt w:val="decimal"/>
      <w:lvlText w:val="%1."/>
      <w:lvlJc w:val="left"/>
      <w:pPr>
        <w:ind w:left="480" w:hanging="480"/>
      </w:pPr>
      <w:rPr>
        <w:b/>
      </w:rPr>
    </w:lvl>
    <w:lvl w:ilvl="1">
      <w:start w:val="1"/>
      <w:numFmt w:val="decimal"/>
      <w:lvlText w:val="%1.%2."/>
      <w:lvlJc w:val="left"/>
      <w:pPr>
        <w:ind w:left="906" w:hanging="480"/>
      </w:pPr>
      <w:rPr>
        <w:b/>
      </w:rPr>
    </w:lvl>
    <w:lvl w:ilvl="2">
      <w:start w:val="1"/>
      <w:numFmt w:val="decimal"/>
      <w:lvlText w:val="%1.%2.%3."/>
      <w:lvlJc w:val="left"/>
      <w:pPr>
        <w:ind w:left="1572" w:hanging="720"/>
      </w:pPr>
      <w:rPr>
        <w:b/>
      </w:rPr>
    </w:lvl>
    <w:lvl w:ilvl="3">
      <w:start w:val="1"/>
      <w:numFmt w:val="decimal"/>
      <w:lvlText w:val="%1.%2.%3.%4."/>
      <w:lvlJc w:val="left"/>
      <w:pPr>
        <w:ind w:left="1998" w:hanging="720"/>
      </w:pPr>
      <w:rPr>
        <w:b/>
      </w:rPr>
    </w:lvl>
    <w:lvl w:ilvl="4">
      <w:start w:val="1"/>
      <w:numFmt w:val="decimal"/>
      <w:lvlText w:val="%1.%2.%3.%4.%5."/>
      <w:lvlJc w:val="left"/>
      <w:pPr>
        <w:ind w:left="2784" w:hanging="1080"/>
      </w:pPr>
      <w:rPr>
        <w:b/>
      </w:rPr>
    </w:lvl>
    <w:lvl w:ilvl="5">
      <w:start w:val="1"/>
      <w:numFmt w:val="decimal"/>
      <w:lvlText w:val="%1.%2.%3.%4.%5.%6."/>
      <w:lvlJc w:val="left"/>
      <w:pPr>
        <w:ind w:left="3210" w:hanging="1080"/>
      </w:pPr>
      <w:rPr>
        <w:b/>
      </w:rPr>
    </w:lvl>
    <w:lvl w:ilvl="6">
      <w:start w:val="1"/>
      <w:numFmt w:val="decimal"/>
      <w:lvlText w:val="%1.%2.%3.%4.%5.%6.%7."/>
      <w:lvlJc w:val="left"/>
      <w:pPr>
        <w:ind w:left="3996" w:hanging="1440"/>
      </w:pPr>
      <w:rPr>
        <w:b/>
      </w:rPr>
    </w:lvl>
    <w:lvl w:ilvl="7">
      <w:start w:val="1"/>
      <w:numFmt w:val="decimal"/>
      <w:lvlText w:val="%1.%2.%3.%4.%5.%6.%7.%8."/>
      <w:lvlJc w:val="left"/>
      <w:pPr>
        <w:ind w:left="4422" w:hanging="1440"/>
      </w:pPr>
      <w:rPr>
        <w:b/>
      </w:rPr>
    </w:lvl>
    <w:lvl w:ilvl="8">
      <w:start w:val="1"/>
      <w:numFmt w:val="decimal"/>
      <w:lvlText w:val="%1.%2.%3.%4.%5.%6.%7.%8.%9."/>
      <w:lvlJc w:val="left"/>
      <w:pPr>
        <w:ind w:left="5208" w:hanging="1800"/>
      </w:pPr>
      <w:rPr>
        <w:b/>
      </w:rPr>
    </w:lvl>
  </w:abstractNum>
  <w:abstractNum w:abstractNumId="648" w15:restartNumberingAfterBreak="0">
    <w:nsid w:val="78787706"/>
    <w:multiLevelType w:val="multilevel"/>
    <w:tmpl w:val="08E0FD30"/>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49" w15:restartNumberingAfterBreak="0">
    <w:nsid w:val="788256F9"/>
    <w:multiLevelType w:val="hybridMultilevel"/>
    <w:tmpl w:val="B5AAD860"/>
    <w:lvl w:ilvl="0" w:tplc="A3B0388E">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650" w15:restartNumberingAfterBreak="0">
    <w:nsid w:val="78831A08"/>
    <w:multiLevelType w:val="hybridMultilevel"/>
    <w:tmpl w:val="8410F4E2"/>
    <w:lvl w:ilvl="0" w:tplc="028C247C">
      <w:start w:val="1"/>
      <w:numFmt w:val="decimal"/>
      <w:lvlText w:val="%1."/>
      <w:lvlJc w:val="left"/>
      <w:pPr>
        <w:ind w:left="1635" w:hanging="360"/>
      </w:pPr>
      <w:rPr>
        <w:rFonts w:ascii="Times New Roman" w:hAnsi="Times New Roman" w:hint="default"/>
        <w:b w:val="0"/>
        <w:i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51" w15:restartNumberingAfterBreak="0">
    <w:nsid w:val="78994665"/>
    <w:multiLevelType w:val="hybridMultilevel"/>
    <w:tmpl w:val="AD66AD3A"/>
    <w:lvl w:ilvl="0" w:tplc="CD4A0B40">
      <w:start w:val="1"/>
      <w:numFmt w:val="decimal"/>
      <w:lvlText w:val="%1."/>
      <w:lvlJc w:val="left"/>
      <w:pPr>
        <w:ind w:left="720" w:hanging="360"/>
      </w:pPr>
      <w:rPr>
        <w:rFonts w:ascii="Times New Roman" w:hAnsi="Times New Roman" w:hint="default"/>
        <w:b w:val="0"/>
        <w:i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52" w15:restartNumberingAfterBreak="0">
    <w:nsid w:val="78B57A75"/>
    <w:multiLevelType w:val="multilevel"/>
    <w:tmpl w:val="99EC989C"/>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858"/>
        </w:tabs>
        <w:ind w:left="858"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53" w15:restartNumberingAfterBreak="0">
    <w:nsid w:val="78CD1BC7"/>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654" w15:restartNumberingAfterBreak="0">
    <w:nsid w:val="78E253B7"/>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55" w15:restartNumberingAfterBreak="0">
    <w:nsid w:val="78FB0F19"/>
    <w:multiLevelType w:val="hybridMultilevel"/>
    <w:tmpl w:val="CECAB086"/>
    <w:lvl w:ilvl="0" w:tplc="5012367E">
      <w:start w:val="1"/>
      <w:numFmt w:val="bullet"/>
      <w:lvlText w:val=""/>
      <w:lvlJc w:val="left"/>
      <w:pPr>
        <w:ind w:left="720" w:hanging="360"/>
      </w:pPr>
      <w:rPr>
        <w:rFonts w:ascii="Symbol" w:hAnsi="Symbol" w:hint="default"/>
      </w:rPr>
    </w:lvl>
    <w:lvl w:ilvl="1" w:tplc="70A03D52">
      <w:start w:val="1"/>
      <w:numFmt w:val="bullet"/>
      <w:lvlText w:val="-"/>
      <w:lvlJc w:val="left"/>
      <w:pPr>
        <w:ind w:left="1440" w:hanging="360"/>
      </w:pPr>
      <w:rPr>
        <w:rFonts w:ascii="Calibri" w:eastAsia="Calibri" w:hAnsi="Calibri" w:cs="Times New Roman"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56" w15:restartNumberingAfterBreak="0">
    <w:nsid w:val="79417B9D"/>
    <w:multiLevelType w:val="multilevel"/>
    <w:tmpl w:val="ED2A0462"/>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57" w15:restartNumberingAfterBreak="0">
    <w:nsid w:val="796F7140"/>
    <w:multiLevelType w:val="multilevel"/>
    <w:tmpl w:val="5648A40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4195"/>
        </w:tabs>
        <w:ind w:left="4195" w:hanging="432"/>
      </w:pPr>
      <w:rPr>
        <w:rFonts w:ascii="Times New Roman" w:hAnsi="Times New Roman" w:cs="Times New Roman" w:hint="default"/>
        <w:b/>
        <w:i w:val="0"/>
      </w:rPr>
    </w:lvl>
    <w:lvl w:ilvl="2">
      <w:start w:val="1"/>
      <w:numFmt w:val="decimal"/>
      <w:lvlText w:val="%1.%2.%3."/>
      <w:lvlJc w:val="left"/>
      <w:pPr>
        <w:tabs>
          <w:tab w:val="num" w:pos="2018"/>
        </w:tabs>
        <w:ind w:left="1802" w:hanging="504"/>
      </w:pPr>
    </w:lvl>
    <w:lvl w:ilvl="3">
      <w:start w:val="1"/>
      <w:numFmt w:val="decimal"/>
      <w:lvlText w:val="%1.%2.%3.%4."/>
      <w:lvlJc w:val="left"/>
      <w:pPr>
        <w:tabs>
          <w:tab w:val="num" w:pos="2378"/>
        </w:tabs>
        <w:ind w:left="2306" w:hanging="648"/>
      </w:pPr>
    </w:lvl>
    <w:lvl w:ilvl="4">
      <w:start w:val="1"/>
      <w:numFmt w:val="decimal"/>
      <w:lvlText w:val="%1.%2.%3.%4.%5."/>
      <w:lvlJc w:val="left"/>
      <w:pPr>
        <w:tabs>
          <w:tab w:val="num" w:pos="3098"/>
        </w:tabs>
        <w:ind w:left="2810" w:hanging="792"/>
      </w:pPr>
    </w:lvl>
    <w:lvl w:ilvl="5">
      <w:start w:val="1"/>
      <w:numFmt w:val="decimal"/>
      <w:lvlText w:val="%1.%2.%3.%4.%5.%6."/>
      <w:lvlJc w:val="left"/>
      <w:pPr>
        <w:tabs>
          <w:tab w:val="num" w:pos="3458"/>
        </w:tabs>
        <w:ind w:left="3314" w:hanging="936"/>
      </w:pPr>
    </w:lvl>
    <w:lvl w:ilvl="6">
      <w:start w:val="1"/>
      <w:numFmt w:val="decimal"/>
      <w:lvlText w:val="%1.%2.%3.%4.%5.%6.%7."/>
      <w:lvlJc w:val="left"/>
      <w:pPr>
        <w:tabs>
          <w:tab w:val="num" w:pos="4178"/>
        </w:tabs>
        <w:ind w:left="3818" w:hanging="1080"/>
      </w:pPr>
    </w:lvl>
    <w:lvl w:ilvl="7">
      <w:start w:val="1"/>
      <w:numFmt w:val="decimal"/>
      <w:lvlText w:val="%1.%2.%3.%4.%5.%6.%7.%8."/>
      <w:lvlJc w:val="left"/>
      <w:pPr>
        <w:tabs>
          <w:tab w:val="num" w:pos="4538"/>
        </w:tabs>
        <w:ind w:left="4322" w:hanging="1224"/>
      </w:pPr>
    </w:lvl>
    <w:lvl w:ilvl="8">
      <w:start w:val="1"/>
      <w:numFmt w:val="decimal"/>
      <w:lvlText w:val="%1.%2.%3.%4.%5.%6.%7.%8.%9."/>
      <w:lvlJc w:val="left"/>
      <w:pPr>
        <w:tabs>
          <w:tab w:val="num" w:pos="5258"/>
        </w:tabs>
        <w:ind w:left="4898" w:hanging="1440"/>
      </w:pPr>
    </w:lvl>
  </w:abstractNum>
  <w:abstractNum w:abstractNumId="658" w15:restartNumberingAfterBreak="0">
    <w:nsid w:val="79823270"/>
    <w:multiLevelType w:val="multilevel"/>
    <w:tmpl w:val="5EBCC536"/>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59" w15:restartNumberingAfterBreak="0">
    <w:nsid w:val="7A014CB1"/>
    <w:multiLevelType w:val="multilevel"/>
    <w:tmpl w:val="8FB0CD76"/>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60" w15:restartNumberingAfterBreak="0">
    <w:nsid w:val="7A2C46D4"/>
    <w:multiLevelType w:val="multilevel"/>
    <w:tmpl w:val="E7CE54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1" w15:restartNumberingAfterBreak="0">
    <w:nsid w:val="7A40421E"/>
    <w:multiLevelType w:val="multilevel"/>
    <w:tmpl w:val="1734AA98"/>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2" w15:restartNumberingAfterBreak="0">
    <w:nsid w:val="7A4C0D65"/>
    <w:multiLevelType w:val="hybridMultilevel"/>
    <w:tmpl w:val="2ED60EBC"/>
    <w:lvl w:ilvl="0" w:tplc="14D22F02">
      <w:start w:val="1"/>
      <w:numFmt w:val="decimal"/>
      <w:lvlText w:val="%1."/>
      <w:lvlJc w:val="left"/>
      <w:pPr>
        <w:tabs>
          <w:tab w:val="num" w:pos="964"/>
        </w:tabs>
        <w:ind w:left="964" w:hanging="397"/>
      </w:pPr>
      <w:rPr>
        <w:b w:val="0"/>
      </w:rPr>
    </w:lvl>
    <w:lvl w:ilvl="1" w:tplc="FFFFFFFF">
      <w:start w:val="1"/>
      <w:numFmt w:val="decimal"/>
      <w:lvlText w:val="%2."/>
      <w:lvlJc w:val="left"/>
      <w:pPr>
        <w:tabs>
          <w:tab w:val="num" w:pos="1440"/>
        </w:tabs>
        <w:ind w:left="1440" w:hanging="360"/>
      </w:pPr>
    </w:lvl>
    <w:lvl w:ilvl="2" w:tplc="D37A8582">
      <w:start w:val="3"/>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3" w15:restartNumberingAfterBreak="0">
    <w:nsid w:val="7A7F35CB"/>
    <w:multiLevelType w:val="multilevel"/>
    <w:tmpl w:val="6E341F26"/>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64" w15:restartNumberingAfterBreak="0">
    <w:nsid w:val="7A903C6C"/>
    <w:multiLevelType w:val="hybridMultilevel"/>
    <w:tmpl w:val="52FE4C48"/>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65" w15:restartNumberingAfterBreak="0">
    <w:nsid w:val="7AA3120B"/>
    <w:multiLevelType w:val="multilevel"/>
    <w:tmpl w:val="D220B3B4"/>
    <w:lvl w:ilvl="0">
      <w:start w:val="1"/>
      <w:numFmt w:val="decimal"/>
      <w:lvlText w:val="%1."/>
      <w:lvlJc w:val="right"/>
      <w:pPr>
        <w:tabs>
          <w:tab w:val="num" w:pos="644"/>
        </w:tabs>
        <w:ind w:left="644" w:hanging="360"/>
      </w:pPr>
      <w:rPr>
        <w:rFonts w:ascii="Verdana" w:hAnsi="Verdana" w:cs="Times New Roman" w:hint="default"/>
        <w:b/>
        <w:i w:val="0"/>
        <w:caps w:val="0"/>
        <w:smallCaps w:val="0"/>
        <w:strike w:val="0"/>
        <w:dstrike w:val="0"/>
        <w:vanish w:val="0"/>
        <w:color w:val="000000"/>
        <w:position w:val="0"/>
        <w:sz w:val="20"/>
        <w:szCs w:val="20"/>
        <w:vertAlign w:val="baseline"/>
      </w:rPr>
    </w:lvl>
    <w:lvl w:ilvl="1">
      <w:start w:val="1"/>
      <w:numFmt w:val="decimal"/>
      <w:lvlText w:val="%1.%2."/>
      <w:lvlJc w:val="left"/>
      <w:pPr>
        <w:tabs>
          <w:tab w:val="num" w:pos="3901"/>
        </w:tabs>
        <w:ind w:left="3901" w:hanging="432"/>
      </w:pPr>
      <w:rPr>
        <w:rFonts w:ascii="Verdana" w:hAnsi="Verdana" w:hint="default"/>
        <w:b/>
      </w:rPr>
    </w:lvl>
    <w:lvl w:ilvl="2">
      <w:start w:val="1"/>
      <w:numFmt w:val="decimal"/>
      <w:lvlText w:val="%1.%2.%3."/>
      <w:lvlJc w:val="left"/>
      <w:pPr>
        <w:tabs>
          <w:tab w:val="num" w:pos="1724"/>
        </w:tabs>
        <w:ind w:left="1508" w:hanging="504"/>
      </w:p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666" w15:restartNumberingAfterBreak="0">
    <w:nsid w:val="7B170525"/>
    <w:multiLevelType w:val="hybridMultilevel"/>
    <w:tmpl w:val="036EF0EC"/>
    <w:lvl w:ilvl="0" w:tplc="040E001B">
      <w:start w:val="1"/>
      <w:numFmt w:val="lowerRoman"/>
      <w:lvlText w:val="%1."/>
      <w:lvlJc w:val="right"/>
      <w:pPr>
        <w:ind w:left="2160" w:hanging="18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67" w15:restartNumberingAfterBreak="0">
    <w:nsid w:val="7B3737AD"/>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68" w15:restartNumberingAfterBreak="0">
    <w:nsid w:val="7B455F74"/>
    <w:multiLevelType w:val="multilevel"/>
    <w:tmpl w:val="6F56B1CC"/>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69" w15:restartNumberingAfterBreak="0">
    <w:nsid w:val="7BAF2A6A"/>
    <w:multiLevelType w:val="hybridMultilevel"/>
    <w:tmpl w:val="C8AE608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70" w15:restartNumberingAfterBreak="0">
    <w:nsid w:val="7BF66AC0"/>
    <w:multiLevelType w:val="multilevel"/>
    <w:tmpl w:val="0B46D4A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ascii="Verdana" w:hAnsi="Verdana" w:cs="Times New Roman" w:hint="default"/>
        <w:b/>
        <w:i w:val="0"/>
        <w:sz w:val="20"/>
        <w:szCs w:val="2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71" w15:restartNumberingAfterBreak="0">
    <w:nsid w:val="7C017B2E"/>
    <w:multiLevelType w:val="hybridMultilevel"/>
    <w:tmpl w:val="C77C99F8"/>
    <w:lvl w:ilvl="0" w:tplc="A3B0388E">
      <w:start w:val="1"/>
      <w:numFmt w:val="bullet"/>
      <w:lvlText w:val=""/>
      <w:lvlJc w:val="left"/>
      <w:pPr>
        <w:ind w:left="1146"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72" w15:restartNumberingAfterBreak="0">
    <w:nsid w:val="7C912AF4"/>
    <w:multiLevelType w:val="multilevel"/>
    <w:tmpl w:val="42A058A0"/>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73" w15:restartNumberingAfterBreak="0">
    <w:nsid w:val="7CA228A3"/>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74" w15:restartNumberingAfterBreak="0">
    <w:nsid w:val="7D00331B"/>
    <w:multiLevelType w:val="hybridMultilevel"/>
    <w:tmpl w:val="B33ECB36"/>
    <w:lvl w:ilvl="0" w:tplc="4B0EC7BA">
      <w:start w:val="1"/>
      <w:numFmt w:val="decimal"/>
      <w:lvlText w:val="%1."/>
      <w:lvlJc w:val="left"/>
      <w:pPr>
        <w:ind w:left="1069" w:hanging="360"/>
      </w:pPr>
      <w:rPr>
        <w:rFonts w:ascii="Verdana" w:hAnsi="Verdana" w:cs="Times New Roman" w:hint="default"/>
        <w:b w:val="0"/>
        <w:bCs w:val="0"/>
        <w:i w:val="0"/>
        <w:iCs w:val="0"/>
        <w: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675" w15:restartNumberingAfterBreak="0">
    <w:nsid w:val="7D2660C7"/>
    <w:multiLevelType w:val="hybridMultilevel"/>
    <w:tmpl w:val="5A549D38"/>
    <w:lvl w:ilvl="0" w:tplc="028C247C">
      <w:start w:val="1"/>
      <w:numFmt w:val="decimal"/>
      <w:lvlText w:val="%1."/>
      <w:lvlJc w:val="left"/>
      <w:pPr>
        <w:ind w:left="1068" w:hanging="360"/>
      </w:pPr>
      <w:rPr>
        <w:rFonts w:ascii="Times New Roman" w:hAnsi="Times New Roman" w:hint="default"/>
        <w:b w:val="0"/>
        <w:i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76" w15:restartNumberingAfterBreak="0">
    <w:nsid w:val="7D447359"/>
    <w:multiLevelType w:val="multilevel"/>
    <w:tmpl w:val="1318E506"/>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ascii="Verdana" w:hAnsi="Verdana"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77" w15:restartNumberingAfterBreak="0">
    <w:nsid w:val="7D4A581E"/>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678" w15:restartNumberingAfterBreak="0">
    <w:nsid w:val="7D561AB3"/>
    <w:multiLevelType w:val="multilevel"/>
    <w:tmpl w:val="18502D18"/>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79" w15:restartNumberingAfterBreak="0">
    <w:nsid w:val="7D811AFB"/>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80" w15:restartNumberingAfterBreak="0">
    <w:nsid w:val="7D882FA7"/>
    <w:multiLevelType w:val="multilevel"/>
    <w:tmpl w:val="35D6DD42"/>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b/>
        <w:i w:val="0"/>
        <w:sz w:val="20"/>
        <w:szCs w:val="2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1" w15:restartNumberingAfterBreak="0">
    <w:nsid w:val="7DA863F3"/>
    <w:multiLevelType w:val="hybridMultilevel"/>
    <w:tmpl w:val="6CCC3B0C"/>
    <w:lvl w:ilvl="0" w:tplc="70A03D52">
      <w:start w:val="1"/>
      <w:numFmt w:val="bullet"/>
      <w:lvlText w:val="-"/>
      <w:lvlJc w:val="left"/>
      <w:pPr>
        <w:ind w:left="1287" w:hanging="360"/>
      </w:pPr>
      <w:rPr>
        <w:rFonts w:ascii="Calibri" w:eastAsia="Calibri" w:hAnsi="Calibri" w:cs="Times New Roman"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682" w15:restartNumberingAfterBreak="0">
    <w:nsid w:val="7DB25AFB"/>
    <w:multiLevelType w:val="hybridMultilevel"/>
    <w:tmpl w:val="3488B980"/>
    <w:lvl w:ilvl="0" w:tplc="EFD68BD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83" w15:restartNumberingAfterBreak="0">
    <w:nsid w:val="7DE6333A"/>
    <w:multiLevelType w:val="hybridMultilevel"/>
    <w:tmpl w:val="EBAA750E"/>
    <w:lvl w:ilvl="0" w:tplc="6BDEA366">
      <w:start w:val="1"/>
      <w:numFmt w:val="decimal"/>
      <w:lvlText w:val="%1."/>
      <w:lvlJc w:val="left"/>
      <w:pPr>
        <w:ind w:left="1776" w:hanging="360"/>
      </w:pPr>
      <w:rPr>
        <w:rFonts w:ascii="Times New Roman" w:hAnsi="Times New Roman" w:hint="default"/>
        <w:b w:val="0"/>
        <w:i w:val="0"/>
        <w:sz w:val="24"/>
      </w:rPr>
    </w:lvl>
    <w:lvl w:ilvl="1" w:tplc="040E0003" w:tentative="1">
      <w:start w:val="1"/>
      <w:numFmt w:val="bullet"/>
      <w:lvlText w:val="o"/>
      <w:lvlJc w:val="left"/>
      <w:pPr>
        <w:ind w:left="2496" w:hanging="360"/>
      </w:pPr>
      <w:rPr>
        <w:rFonts w:ascii="Courier New" w:hAnsi="Courier New" w:cs="Courier New"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cs="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cs="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684" w15:restartNumberingAfterBreak="0">
    <w:nsid w:val="7E293F4C"/>
    <w:multiLevelType w:val="multilevel"/>
    <w:tmpl w:val="13BA20E6"/>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5" w15:restartNumberingAfterBreak="0">
    <w:nsid w:val="7E46097B"/>
    <w:multiLevelType w:val="hybridMultilevel"/>
    <w:tmpl w:val="8130B666"/>
    <w:lvl w:ilvl="0" w:tplc="028C247C">
      <w:start w:val="1"/>
      <w:numFmt w:val="decimal"/>
      <w:lvlText w:val="%1."/>
      <w:lvlJc w:val="left"/>
      <w:pPr>
        <w:ind w:left="720" w:hanging="360"/>
      </w:pPr>
      <w:rPr>
        <w:rFonts w:ascii="Times New Roman" w:hAnsi="Times New Roman" w:hint="default"/>
        <w:b w:val="0"/>
        <w:i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86" w15:restartNumberingAfterBreak="0">
    <w:nsid w:val="7E6B1519"/>
    <w:multiLevelType w:val="hybridMultilevel"/>
    <w:tmpl w:val="114C0FDC"/>
    <w:lvl w:ilvl="0" w:tplc="8FC2A080">
      <w:start w:val="1"/>
      <w:numFmt w:val="decimal"/>
      <w:pStyle w:val="TJ2"/>
      <w:lvlText w:val="%1."/>
      <w:lvlJc w:val="left"/>
      <w:pPr>
        <w:ind w:left="940" w:hanging="360"/>
      </w:pPr>
      <w:rPr>
        <w:rFonts w:ascii="Verdana" w:hAnsi="Verdana" w:hint="default"/>
        <w:sz w:val="18"/>
      </w:rPr>
    </w:lvl>
    <w:lvl w:ilvl="1" w:tplc="040E0019" w:tentative="1">
      <w:start w:val="1"/>
      <w:numFmt w:val="lowerLetter"/>
      <w:lvlText w:val="%2."/>
      <w:lvlJc w:val="left"/>
      <w:pPr>
        <w:ind w:left="1660" w:hanging="360"/>
      </w:pPr>
    </w:lvl>
    <w:lvl w:ilvl="2" w:tplc="040E001B" w:tentative="1">
      <w:start w:val="1"/>
      <w:numFmt w:val="lowerRoman"/>
      <w:lvlText w:val="%3."/>
      <w:lvlJc w:val="right"/>
      <w:pPr>
        <w:ind w:left="2380" w:hanging="180"/>
      </w:pPr>
    </w:lvl>
    <w:lvl w:ilvl="3" w:tplc="040E000F" w:tentative="1">
      <w:start w:val="1"/>
      <w:numFmt w:val="decimal"/>
      <w:lvlText w:val="%4."/>
      <w:lvlJc w:val="left"/>
      <w:pPr>
        <w:ind w:left="3100" w:hanging="360"/>
      </w:pPr>
    </w:lvl>
    <w:lvl w:ilvl="4" w:tplc="040E0019" w:tentative="1">
      <w:start w:val="1"/>
      <w:numFmt w:val="lowerLetter"/>
      <w:lvlText w:val="%5."/>
      <w:lvlJc w:val="left"/>
      <w:pPr>
        <w:ind w:left="3820" w:hanging="360"/>
      </w:pPr>
    </w:lvl>
    <w:lvl w:ilvl="5" w:tplc="040E001B" w:tentative="1">
      <w:start w:val="1"/>
      <w:numFmt w:val="lowerRoman"/>
      <w:lvlText w:val="%6."/>
      <w:lvlJc w:val="right"/>
      <w:pPr>
        <w:ind w:left="4540" w:hanging="180"/>
      </w:pPr>
    </w:lvl>
    <w:lvl w:ilvl="6" w:tplc="040E000F" w:tentative="1">
      <w:start w:val="1"/>
      <w:numFmt w:val="decimal"/>
      <w:lvlText w:val="%7."/>
      <w:lvlJc w:val="left"/>
      <w:pPr>
        <w:ind w:left="5260" w:hanging="360"/>
      </w:pPr>
    </w:lvl>
    <w:lvl w:ilvl="7" w:tplc="040E0019" w:tentative="1">
      <w:start w:val="1"/>
      <w:numFmt w:val="lowerLetter"/>
      <w:lvlText w:val="%8."/>
      <w:lvlJc w:val="left"/>
      <w:pPr>
        <w:ind w:left="5980" w:hanging="360"/>
      </w:pPr>
    </w:lvl>
    <w:lvl w:ilvl="8" w:tplc="040E001B" w:tentative="1">
      <w:start w:val="1"/>
      <w:numFmt w:val="lowerRoman"/>
      <w:lvlText w:val="%9."/>
      <w:lvlJc w:val="right"/>
      <w:pPr>
        <w:ind w:left="6700" w:hanging="180"/>
      </w:pPr>
    </w:lvl>
  </w:abstractNum>
  <w:abstractNum w:abstractNumId="687" w15:restartNumberingAfterBreak="0">
    <w:nsid w:val="7E9C6B2E"/>
    <w:multiLevelType w:val="multilevel"/>
    <w:tmpl w:val="AF8AEDA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ascii="Verdana" w:hAnsi="Verdana"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88" w15:restartNumberingAfterBreak="0">
    <w:nsid w:val="7EAE1E80"/>
    <w:multiLevelType w:val="multilevel"/>
    <w:tmpl w:val="43F6AF3A"/>
    <w:lvl w:ilvl="0">
      <w:start w:val="1"/>
      <w:numFmt w:val="decimal"/>
      <w:lvlText w:val="%1."/>
      <w:lvlJc w:val="left"/>
      <w:pPr>
        <w:ind w:left="1004" w:hanging="360"/>
      </w:pPr>
      <w:rPr>
        <w:rFonts w:ascii="Times New Roman" w:hAnsi="Times New Roman" w:hint="default"/>
        <w:b w:val="0"/>
        <w:i w:val="0"/>
        <w:sz w:val="24"/>
      </w:rPr>
    </w:lvl>
    <w:lvl w:ilvl="1">
      <w:start w:val="1"/>
      <w:numFmt w:val="decimal"/>
      <w:lvlText w:val="%2."/>
      <w:lvlJc w:val="left"/>
      <w:pPr>
        <w:ind w:left="1724" w:hanging="360"/>
      </w:pPr>
      <w:rPr>
        <w:rFonts w:ascii="Times New Roman" w:hAnsi="Times New Roman" w:hint="default"/>
        <w:b w:val="0"/>
        <w:i w:val="0"/>
        <w:sz w:val="24"/>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689" w15:restartNumberingAfterBreak="0">
    <w:nsid w:val="7ECF2F8B"/>
    <w:multiLevelType w:val="multilevel"/>
    <w:tmpl w:val="9C804F76"/>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146"/>
        </w:tabs>
        <w:ind w:left="930"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0" w15:restartNumberingAfterBreak="0">
    <w:nsid w:val="7EDD261D"/>
    <w:multiLevelType w:val="hybridMultilevel"/>
    <w:tmpl w:val="D84C710A"/>
    <w:lvl w:ilvl="0" w:tplc="040E0017">
      <w:start w:val="1"/>
      <w:numFmt w:val="lowerLetter"/>
      <w:lvlText w:val="%1)"/>
      <w:lvlJc w:val="left"/>
      <w:pPr>
        <w:ind w:left="1004" w:hanging="360"/>
      </w:pPr>
    </w:lvl>
    <w:lvl w:ilvl="1" w:tplc="040E0019">
      <w:start w:val="1"/>
      <w:numFmt w:val="lowerLetter"/>
      <w:lvlText w:val="%2."/>
      <w:lvlJc w:val="left"/>
      <w:pPr>
        <w:ind w:left="1724" w:hanging="360"/>
      </w:pPr>
    </w:lvl>
    <w:lvl w:ilvl="2" w:tplc="040E001B">
      <w:start w:val="1"/>
      <w:numFmt w:val="lowerRoman"/>
      <w:lvlText w:val="%3."/>
      <w:lvlJc w:val="right"/>
      <w:pPr>
        <w:ind w:left="2444" w:hanging="180"/>
      </w:pPr>
    </w:lvl>
    <w:lvl w:ilvl="3" w:tplc="040E000F">
      <w:start w:val="1"/>
      <w:numFmt w:val="decimal"/>
      <w:lvlText w:val="%4."/>
      <w:lvlJc w:val="left"/>
      <w:pPr>
        <w:ind w:left="3164" w:hanging="360"/>
      </w:pPr>
    </w:lvl>
    <w:lvl w:ilvl="4" w:tplc="040E0019">
      <w:start w:val="1"/>
      <w:numFmt w:val="lowerLetter"/>
      <w:lvlText w:val="%5."/>
      <w:lvlJc w:val="left"/>
      <w:pPr>
        <w:ind w:left="3884" w:hanging="360"/>
      </w:pPr>
    </w:lvl>
    <w:lvl w:ilvl="5" w:tplc="040E001B">
      <w:start w:val="1"/>
      <w:numFmt w:val="lowerRoman"/>
      <w:lvlText w:val="%6."/>
      <w:lvlJc w:val="right"/>
      <w:pPr>
        <w:ind w:left="4604" w:hanging="180"/>
      </w:pPr>
    </w:lvl>
    <w:lvl w:ilvl="6" w:tplc="040E000F">
      <w:start w:val="1"/>
      <w:numFmt w:val="decimal"/>
      <w:lvlText w:val="%7."/>
      <w:lvlJc w:val="left"/>
      <w:pPr>
        <w:ind w:left="5324" w:hanging="360"/>
      </w:pPr>
    </w:lvl>
    <w:lvl w:ilvl="7" w:tplc="040E0019">
      <w:start w:val="1"/>
      <w:numFmt w:val="lowerLetter"/>
      <w:lvlText w:val="%8."/>
      <w:lvlJc w:val="left"/>
      <w:pPr>
        <w:ind w:left="6044" w:hanging="360"/>
      </w:pPr>
    </w:lvl>
    <w:lvl w:ilvl="8" w:tplc="040E001B">
      <w:start w:val="1"/>
      <w:numFmt w:val="lowerRoman"/>
      <w:lvlText w:val="%9."/>
      <w:lvlJc w:val="right"/>
      <w:pPr>
        <w:ind w:left="6764" w:hanging="180"/>
      </w:pPr>
    </w:lvl>
  </w:abstractNum>
  <w:abstractNum w:abstractNumId="691" w15:restartNumberingAfterBreak="0">
    <w:nsid w:val="7EF71B73"/>
    <w:multiLevelType w:val="multilevel"/>
    <w:tmpl w:val="79B4624E"/>
    <w:lvl w:ilvl="0">
      <w:start w:val="1"/>
      <w:numFmt w:val="decimal"/>
      <w:lvlText w:val="%1."/>
      <w:lvlJc w:val="left"/>
      <w:pPr>
        <w:tabs>
          <w:tab w:val="num" w:pos="360"/>
        </w:tabs>
        <w:ind w:left="360" w:hanging="360"/>
      </w:pPr>
      <w:rPr>
        <w:b/>
        <w:i w:val="0"/>
        <w:sz w:val="20"/>
        <w:szCs w:val="20"/>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2" w15:restartNumberingAfterBreak="0">
    <w:nsid w:val="7F0D5AC3"/>
    <w:multiLevelType w:val="hybridMultilevel"/>
    <w:tmpl w:val="66927DBE"/>
    <w:lvl w:ilvl="0" w:tplc="040E000F">
      <w:start w:val="1"/>
      <w:numFmt w:val="decimal"/>
      <w:lvlText w:val="%1."/>
      <w:lvlJc w:val="left"/>
      <w:pPr>
        <w:ind w:left="1512" w:hanging="360"/>
      </w:pPr>
    </w:lvl>
    <w:lvl w:ilvl="1" w:tplc="040E0019" w:tentative="1">
      <w:start w:val="1"/>
      <w:numFmt w:val="lowerLetter"/>
      <w:lvlText w:val="%2."/>
      <w:lvlJc w:val="left"/>
      <w:pPr>
        <w:ind w:left="2232" w:hanging="360"/>
      </w:pPr>
    </w:lvl>
    <w:lvl w:ilvl="2" w:tplc="040E001B" w:tentative="1">
      <w:start w:val="1"/>
      <w:numFmt w:val="lowerRoman"/>
      <w:lvlText w:val="%3."/>
      <w:lvlJc w:val="right"/>
      <w:pPr>
        <w:ind w:left="2952" w:hanging="180"/>
      </w:pPr>
    </w:lvl>
    <w:lvl w:ilvl="3" w:tplc="040E000F" w:tentative="1">
      <w:start w:val="1"/>
      <w:numFmt w:val="decimal"/>
      <w:lvlText w:val="%4."/>
      <w:lvlJc w:val="left"/>
      <w:pPr>
        <w:ind w:left="3672" w:hanging="360"/>
      </w:pPr>
    </w:lvl>
    <w:lvl w:ilvl="4" w:tplc="040E0019" w:tentative="1">
      <w:start w:val="1"/>
      <w:numFmt w:val="lowerLetter"/>
      <w:lvlText w:val="%5."/>
      <w:lvlJc w:val="left"/>
      <w:pPr>
        <w:ind w:left="4392" w:hanging="360"/>
      </w:pPr>
    </w:lvl>
    <w:lvl w:ilvl="5" w:tplc="040E001B" w:tentative="1">
      <w:start w:val="1"/>
      <w:numFmt w:val="lowerRoman"/>
      <w:lvlText w:val="%6."/>
      <w:lvlJc w:val="right"/>
      <w:pPr>
        <w:ind w:left="5112" w:hanging="180"/>
      </w:pPr>
    </w:lvl>
    <w:lvl w:ilvl="6" w:tplc="040E000F" w:tentative="1">
      <w:start w:val="1"/>
      <w:numFmt w:val="decimal"/>
      <w:lvlText w:val="%7."/>
      <w:lvlJc w:val="left"/>
      <w:pPr>
        <w:ind w:left="5832" w:hanging="360"/>
      </w:pPr>
    </w:lvl>
    <w:lvl w:ilvl="7" w:tplc="040E0019" w:tentative="1">
      <w:start w:val="1"/>
      <w:numFmt w:val="lowerLetter"/>
      <w:lvlText w:val="%8."/>
      <w:lvlJc w:val="left"/>
      <w:pPr>
        <w:ind w:left="6552" w:hanging="360"/>
      </w:pPr>
    </w:lvl>
    <w:lvl w:ilvl="8" w:tplc="040E001B" w:tentative="1">
      <w:start w:val="1"/>
      <w:numFmt w:val="lowerRoman"/>
      <w:lvlText w:val="%9."/>
      <w:lvlJc w:val="right"/>
      <w:pPr>
        <w:ind w:left="7272" w:hanging="180"/>
      </w:pPr>
    </w:lvl>
  </w:abstractNum>
  <w:abstractNum w:abstractNumId="693" w15:restartNumberingAfterBreak="0">
    <w:nsid w:val="7F1B769A"/>
    <w:multiLevelType w:val="multilevel"/>
    <w:tmpl w:val="271CE1F6"/>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4" w15:restartNumberingAfterBreak="0">
    <w:nsid w:val="7F5117F4"/>
    <w:multiLevelType w:val="hybridMultilevel"/>
    <w:tmpl w:val="64625A54"/>
    <w:lvl w:ilvl="0" w:tplc="B2FCF63C">
      <w:start w:val="1"/>
      <w:numFmt w:val="decimal"/>
      <w:lvlText w:val="%1."/>
      <w:lvlJc w:val="left"/>
      <w:pPr>
        <w:ind w:left="1942" w:hanging="360"/>
      </w:pPr>
      <w:rPr>
        <w:rFonts w:hint="default"/>
      </w:rPr>
    </w:lvl>
    <w:lvl w:ilvl="1" w:tplc="040E0019" w:tentative="1">
      <w:start w:val="1"/>
      <w:numFmt w:val="lowerLetter"/>
      <w:lvlText w:val="%2."/>
      <w:lvlJc w:val="left"/>
      <w:pPr>
        <w:ind w:left="1582" w:hanging="360"/>
      </w:pPr>
    </w:lvl>
    <w:lvl w:ilvl="2" w:tplc="040E001B" w:tentative="1">
      <w:start w:val="1"/>
      <w:numFmt w:val="lowerRoman"/>
      <w:lvlText w:val="%3."/>
      <w:lvlJc w:val="right"/>
      <w:pPr>
        <w:ind w:left="2302" w:hanging="180"/>
      </w:pPr>
    </w:lvl>
    <w:lvl w:ilvl="3" w:tplc="040E000F" w:tentative="1">
      <w:start w:val="1"/>
      <w:numFmt w:val="decimal"/>
      <w:lvlText w:val="%4."/>
      <w:lvlJc w:val="left"/>
      <w:pPr>
        <w:ind w:left="3022" w:hanging="360"/>
      </w:pPr>
    </w:lvl>
    <w:lvl w:ilvl="4" w:tplc="040E0019" w:tentative="1">
      <w:start w:val="1"/>
      <w:numFmt w:val="lowerLetter"/>
      <w:lvlText w:val="%5."/>
      <w:lvlJc w:val="left"/>
      <w:pPr>
        <w:ind w:left="3742" w:hanging="360"/>
      </w:pPr>
    </w:lvl>
    <w:lvl w:ilvl="5" w:tplc="040E001B" w:tentative="1">
      <w:start w:val="1"/>
      <w:numFmt w:val="lowerRoman"/>
      <w:lvlText w:val="%6."/>
      <w:lvlJc w:val="right"/>
      <w:pPr>
        <w:ind w:left="4462" w:hanging="180"/>
      </w:pPr>
    </w:lvl>
    <w:lvl w:ilvl="6" w:tplc="040E000F" w:tentative="1">
      <w:start w:val="1"/>
      <w:numFmt w:val="decimal"/>
      <w:lvlText w:val="%7."/>
      <w:lvlJc w:val="left"/>
      <w:pPr>
        <w:ind w:left="5182" w:hanging="360"/>
      </w:pPr>
    </w:lvl>
    <w:lvl w:ilvl="7" w:tplc="040E0019" w:tentative="1">
      <w:start w:val="1"/>
      <w:numFmt w:val="lowerLetter"/>
      <w:lvlText w:val="%8."/>
      <w:lvlJc w:val="left"/>
      <w:pPr>
        <w:ind w:left="5902" w:hanging="360"/>
      </w:pPr>
    </w:lvl>
    <w:lvl w:ilvl="8" w:tplc="040E001B" w:tentative="1">
      <w:start w:val="1"/>
      <w:numFmt w:val="lowerRoman"/>
      <w:lvlText w:val="%9."/>
      <w:lvlJc w:val="right"/>
      <w:pPr>
        <w:ind w:left="6622" w:hanging="180"/>
      </w:pPr>
    </w:lvl>
  </w:abstractNum>
  <w:abstractNum w:abstractNumId="695" w15:restartNumberingAfterBreak="0">
    <w:nsid w:val="7F925B17"/>
    <w:multiLevelType w:val="multilevel"/>
    <w:tmpl w:val="BB727E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6" w15:restartNumberingAfterBreak="0">
    <w:nsid w:val="7FA70847"/>
    <w:multiLevelType w:val="hybridMultilevel"/>
    <w:tmpl w:val="C638D15C"/>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97" w15:restartNumberingAfterBreak="0">
    <w:nsid w:val="7FC759B8"/>
    <w:multiLevelType w:val="hybridMultilevel"/>
    <w:tmpl w:val="7D34A9BA"/>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86"/>
  </w:num>
  <w:num w:numId="4">
    <w:abstractNumId w:val="6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43"/>
  </w:num>
  <w:num w:numId="8">
    <w:abstractNumId w:val="591"/>
  </w:num>
  <w:num w:numId="9">
    <w:abstractNumId w:val="433"/>
  </w:num>
  <w:num w:numId="10">
    <w:abstractNumId w:val="31"/>
  </w:num>
  <w:num w:numId="11">
    <w:abstractNumId w:val="12"/>
  </w:num>
  <w:num w:numId="12">
    <w:abstractNumId w:val="563"/>
  </w:num>
  <w:num w:numId="13">
    <w:abstractNumId w:val="496"/>
  </w:num>
  <w:num w:numId="14">
    <w:abstractNumId w:val="163"/>
  </w:num>
  <w:num w:numId="15">
    <w:abstractNumId w:val="133"/>
  </w:num>
  <w:num w:numId="16">
    <w:abstractNumId w:val="96"/>
  </w:num>
  <w:num w:numId="17">
    <w:abstractNumId w:val="73"/>
  </w:num>
  <w:num w:numId="18">
    <w:abstractNumId w:val="553"/>
  </w:num>
  <w:num w:numId="19">
    <w:abstractNumId w:val="44"/>
  </w:num>
  <w:num w:numId="20">
    <w:abstractNumId w:val="138"/>
  </w:num>
  <w:num w:numId="21">
    <w:abstractNumId w:val="28"/>
  </w:num>
  <w:num w:numId="22">
    <w:abstractNumId w:val="253"/>
  </w:num>
  <w:num w:numId="23">
    <w:abstractNumId w:val="547"/>
  </w:num>
  <w:num w:numId="24">
    <w:abstractNumId w:val="556"/>
  </w:num>
  <w:num w:numId="25">
    <w:abstractNumId w:val="261"/>
  </w:num>
  <w:num w:numId="26">
    <w:abstractNumId w:val="578"/>
  </w:num>
  <w:num w:numId="27">
    <w:abstractNumId w:val="196"/>
  </w:num>
  <w:num w:numId="28">
    <w:abstractNumId w:val="185"/>
  </w:num>
  <w:num w:numId="29">
    <w:abstractNumId w:val="98"/>
  </w:num>
  <w:num w:numId="30">
    <w:abstractNumId w:val="249"/>
  </w:num>
  <w:num w:numId="31">
    <w:abstractNumId w:val="377"/>
  </w:num>
  <w:num w:numId="32">
    <w:abstractNumId w:val="204"/>
  </w:num>
  <w:num w:numId="33">
    <w:abstractNumId w:val="569"/>
  </w:num>
  <w:num w:numId="34">
    <w:abstractNumId w:val="459"/>
  </w:num>
  <w:num w:numId="35">
    <w:abstractNumId w:val="245"/>
  </w:num>
  <w:num w:numId="36">
    <w:abstractNumId w:val="267"/>
  </w:num>
  <w:num w:numId="37">
    <w:abstractNumId w:val="32"/>
  </w:num>
  <w:num w:numId="38">
    <w:abstractNumId w:val="411"/>
  </w:num>
  <w:num w:numId="39">
    <w:abstractNumId w:val="84"/>
  </w:num>
  <w:num w:numId="40">
    <w:abstractNumId w:val="39"/>
  </w:num>
  <w:num w:numId="41">
    <w:abstractNumId w:val="248"/>
  </w:num>
  <w:num w:numId="42">
    <w:abstractNumId w:val="342"/>
  </w:num>
  <w:num w:numId="43">
    <w:abstractNumId w:val="239"/>
  </w:num>
  <w:num w:numId="44">
    <w:abstractNumId w:val="93"/>
  </w:num>
  <w:num w:numId="45">
    <w:abstractNumId w:val="605"/>
  </w:num>
  <w:num w:numId="46">
    <w:abstractNumId w:val="54"/>
  </w:num>
  <w:num w:numId="47">
    <w:abstractNumId w:val="431"/>
  </w:num>
  <w:num w:numId="48">
    <w:abstractNumId w:val="130"/>
  </w:num>
  <w:num w:numId="49">
    <w:abstractNumId w:val="511"/>
  </w:num>
  <w:num w:numId="50">
    <w:abstractNumId w:val="502"/>
  </w:num>
  <w:num w:numId="51">
    <w:abstractNumId w:val="218"/>
  </w:num>
  <w:num w:numId="52">
    <w:abstractNumId w:val="537"/>
  </w:num>
  <w:num w:numId="53">
    <w:abstractNumId w:val="436"/>
  </w:num>
  <w:num w:numId="54">
    <w:abstractNumId w:val="418"/>
  </w:num>
  <w:num w:numId="55">
    <w:abstractNumId w:val="594"/>
  </w:num>
  <w:num w:numId="56">
    <w:abstractNumId w:val="481"/>
  </w:num>
  <w:num w:numId="57">
    <w:abstractNumId w:val="528"/>
  </w:num>
  <w:num w:numId="58">
    <w:abstractNumId w:val="358"/>
  </w:num>
  <w:num w:numId="59">
    <w:abstractNumId w:val="351"/>
  </w:num>
  <w:num w:numId="60">
    <w:abstractNumId w:val="136"/>
  </w:num>
  <w:num w:numId="61">
    <w:abstractNumId w:val="206"/>
  </w:num>
  <w:num w:numId="62">
    <w:abstractNumId w:val="37"/>
  </w:num>
  <w:num w:numId="63">
    <w:abstractNumId w:val="403"/>
  </w:num>
  <w:num w:numId="64">
    <w:abstractNumId w:val="87"/>
  </w:num>
  <w:num w:numId="65">
    <w:abstractNumId w:val="663"/>
  </w:num>
  <w:num w:numId="66">
    <w:abstractNumId w:val="677"/>
  </w:num>
  <w:num w:numId="67">
    <w:abstractNumId w:val="428"/>
  </w:num>
  <w:num w:numId="68">
    <w:abstractNumId w:val="372"/>
  </w:num>
  <w:num w:numId="69">
    <w:abstractNumId w:val="478"/>
  </w:num>
  <w:num w:numId="70">
    <w:abstractNumId w:val="513"/>
  </w:num>
  <w:num w:numId="71">
    <w:abstractNumId w:val="167"/>
  </w:num>
  <w:num w:numId="72">
    <w:abstractNumId w:val="484"/>
  </w:num>
  <w:num w:numId="73">
    <w:abstractNumId w:val="29"/>
  </w:num>
  <w:num w:numId="74">
    <w:abstractNumId w:val="137"/>
  </w:num>
  <w:num w:numId="75">
    <w:abstractNumId w:val="172"/>
  </w:num>
  <w:num w:numId="76">
    <w:abstractNumId w:val="667"/>
  </w:num>
  <w:num w:numId="77">
    <w:abstractNumId w:val="369"/>
  </w:num>
  <w:num w:numId="78">
    <w:abstractNumId w:val="464"/>
  </w:num>
  <w:num w:numId="79">
    <w:abstractNumId w:val="58"/>
  </w:num>
  <w:num w:numId="80">
    <w:abstractNumId w:val="64"/>
  </w:num>
  <w:num w:numId="81">
    <w:abstractNumId w:val="347"/>
  </w:num>
  <w:num w:numId="82">
    <w:abstractNumId w:val="610"/>
  </w:num>
  <w:num w:numId="83">
    <w:abstractNumId w:val="676"/>
  </w:num>
  <w:num w:numId="84">
    <w:abstractNumId w:val="78"/>
  </w:num>
  <w:num w:numId="85">
    <w:abstractNumId w:val="25"/>
  </w:num>
  <w:num w:numId="86">
    <w:abstractNumId w:val="322"/>
  </w:num>
  <w:num w:numId="87">
    <w:abstractNumId w:val="116"/>
  </w:num>
  <w:num w:numId="88">
    <w:abstractNumId w:val="626"/>
  </w:num>
  <w:num w:numId="89">
    <w:abstractNumId w:val="60"/>
  </w:num>
  <w:num w:numId="90">
    <w:abstractNumId w:val="15"/>
  </w:num>
  <w:num w:numId="91">
    <w:abstractNumId w:val="153"/>
  </w:num>
  <w:num w:numId="92">
    <w:abstractNumId w:val="533"/>
  </w:num>
  <w:num w:numId="93">
    <w:abstractNumId w:val="460"/>
  </w:num>
  <w:num w:numId="94">
    <w:abstractNumId w:val="233"/>
  </w:num>
  <w:num w:numId="95">
    <w:abstractNumId w:val="106"/>
  </w:num>
  <w:num w:numId="96">
    <w:abstractNumId w:val="645"/>
  </w:num>
  <w:num w:numId="97">
    <w:abstractNumId w:val="495"/>
  </w:num>
  <w:num w:numId="98">
    <w:abstractNumId w:val="103"/>
  </w:num>
  <w:num w:numId="99">
    <w:abstractNumId w:val="687"/>
  </w:num>
  <w:num w:numId="100">
    <w:abstractNumId w:val="203"/>
  </w:num>
  <w:num w:numId="101">
    <w:abstractNumId w:val="318"/>
  </w:num>
  <w:num w:numId="102">
    <w:abstractNumId w:val="16"/>
  </w:num>
  <w:num w:numId="103">
    <w:abstractNumId w:val="423"/>
  </w:num>
  <w:num w:numId="104">
    <w:abstractNumId w:val="458"/>
  </w:num>
  <w:num w:numId="105">
    <w:abstractNumId w:val="551"/>
  </w:num>
  <w:num w:numId="106">
    <w:abstractNumId w:val="430"/>
  </w:num>
  <w:num w:numId="107">
    <w:abstractNumId w:val="141"/>
  </w:num>
  <w:num w:numId="108">
    <w:abstractNumId w:val="422"/>
  </w:num>
  <w:num w:numId="109">
    <w:abstractNumId w:val="399"/>
  </w:num>
  <w:num w:numId="110">
    <w:abstractNumId w:val="95"/>
  </w:num>
  <w:num w:numId="111">
    <w:abstractNumId w:val="427"/>
  </w:num>
  <w:num w:numId="112">
    <w:abstractNumId w:val="269"/>
  </w:num>
  <w:num w:numId="113">
    <w:abstractNumId w:val="165"/>
  </w:num>
  <w:num w:numId="114">
    <w:abstractNumId w:val="190"/>
  </w:num>
  <w:num w:numId="115">
    <w:abstractNumId w:val="286"/>
  </w:num>
  <w:num w:numId="116">
    <w:abstractNumId w:val="45"/>
  </w:num>
  <w:num w:numId="117">
    <w:abstractNumId w:val="250"/>
  </w:num>
  <w:num w:numId="118">
    <w:abstractNumId w:val="679"/>
  </w:num>
  <w:num w:numId="119">
    <w:abstractNumId w:val="101"/>
  </w:num>
  <w:num w:numId="120">
    <w:abstractNumId w:val="543"/>
  </w:num>
  <w:num w:numId="121">
    <w:abstractNumId w:val="182"/>
  </w:num>
  <w:num w:numId="122">
    <w:abstractNumId w:val="232"/>
  </w:num>
  <w:num w:numId="123">
    <w:abstractNumId w:val="492"/>
  </w:num>
  <w:num w:numId="124">
    <w:abstractNumId w:val="57"/>
  </w:num>
  <w:num w:numId="125">
    <w:abstractNumId w:val="168"/>
  </w:num>
  <w:num w:numId="126">
    <w:abstractNumId w:val="654"/>
  </w:num>
  <w:num w:numId="127">
    <w:abstractNumId w:val="344"/>
  </w:num>
  <w:num w:numId="128">
    <w:abstractNumId w:val="500"/>
  </w:num>
  <w:num w:numId="129">
    <w:abstractNumId w:val="6"/>
  </w:num>
  <w:num w:numId="130">
    <w:abstractNumId w:val="570"/>
  </w:num>
  <w:num w:numId="131">
    <w:abstractNumId w:val="20"/>
  </w:num>
  <w:num w:numId="132">
    <w:abstractNumId w:val="525"/>
  </w:num>
  <w:num w:numId="133">
    <w:abstractNumId w:val="517"/>
  </w:num>
  <w:num w:numId="134">
    <w:abstractNumId w:val="242"/>
  </w:num>
  <w:num w:numId="135">
    <w:abstractNumId w:val="544"/>
  </w:num>
  <w:num w:numId="136">
    <w:abstractNumId w:val="301"/>
  </w:num>
  <w:num w:numId="137">
    <w:abstractNumId w:val="491"/>
  </w:num>
  <w:num w:numId="138">
    <w:abstractNumId w:val="599"/>
  </w:num>
  <w:num w:numId="139">
    <w:abstractNumId w:val="197"/>
  </w:num>
  <w:num w:numId="140">
    <w:abstractNumId w:val="476"/>
  </w:num>
  <w:num w:numId="141">
    <w:abstractNumId w:val="509"/>
  </w:num>
  <w:num w:numId="142">
    <w:abstractNumId w:val="381"/>
  </w:num>
  <w:num w:numId="143">
    <w:abstractNumId w:val="188"/>
  </w:num>
  <w:num w:numId="144">
    <w:abstractNumId w:val="178"/>
  </w:num>
  <w:num w:numId="145">
    <w:abstractNumId w:val="210"/>
  </w:num>
  <w:num w:numId="146">
    <w:abstractNumId w:val="653"/>
  </w:num>
  <w:num w:numId="147">
    <w:abstractNumId w:val="466"/>
  </w:num>
  <w:num w:numId="148">
    <w:abstractNumId w:val="417"/>
  </w:num>
  <w:num w:numId="149">
    <w:abstractNumId w:val="313"/>
  </w:num>
  <w:num w:numId="150">
    <w:abstractNumId w:val="538"/>
  </w:num>
  <w:num w:numId="151">
    <w:abstractNumId w:val="534"/>
  </w:num>
  <w:num w:numId="152">
    <w:abstractNumId w:val="670"/>
  </w:num>
  <w:num w:numId="153">
    <w:abstractNumId w:val="201"/>
  </w:num>
  <w:num w:numId="154">
    <w:abstractNumId w:val="673"/>
  </w:num>
  <w:num w:numId="155">
    <w:abstractNumId w:val="33"/>
  </w:num>
  <w:num w:numId="156">
    <w:abstractNumId w:val="452"/>
  </w:num>
  <w:num w:numId="157">
    <w:abstractNumId w:val="149"/>
  </w:num>
  <w:num w:numId="158">
    <w:abstractNumId w:val="283"/>
  </w:num>
  <w:num w:numId="159">
    <w:abstractNumId w:val="219"/>
  </w:num>
  <w:num w:numId="160">
    <w:abstractNumId w:val="664"/>
  </w:num>
  <w:num w:numId="161">
    <w:abstractNumId w:val="236"/>
  </w:num>
  <w:num w:numId="162">
    <w:abstractNumId w:val="360"/>
  </w:num>
  <w:num w:numId="163">
    <w:abstractNumId w:val="91"/>
  </w:num>
  <w:num w:numId="164">
    <w:abstractNumId w:val="529"/>
  </w:num>
  <w:num w:numId="165">
    <w:abstractNumId w:val="632"/>
  </w:num>
  <w:num w:numId="166">
    <w:abstractNumId w:val="615"/>
  </w:num>
  <w:num w:numId="167">
    <w:abstractNumId w:val="640"/>
  </w:num>
  <w:num w:numId="168">
    <w:abstractNumId w:val="597"/>
  </w:num>
  <w:num w:numId="169">
    <w:abstractNumId w:val="623"/>
  </w:num>
  <w:num w:numId="170">
    <w:abstractNumId w:val="278"/>
  </w:num>
  <w:num w:numId="171">
    <w:abstractNumId w:val="604"/>
  </w:num>
  <w:num w:numId="172">
    <w:abstractNumId w:val="404"/>
  </w:num>
  <w:num w:numId="173">
    <w:abstractNumId w:val="545"/>
  </w:num>
  <w:num w:numId="174">
    <w:abstractNumId w:val="519"/>
  </w:num>
  <w:num w:numId="175">
    <w:abstractNumId w:val="503"/>
  </w:num>
  <w:num w:numId="176">
    <w:abstractNumId w:val="158"/>
  </w:num>
  <w:num w:numId="177">
    <w:abstractNumId w:val="221"/>
  </w:num>
  <w:num w:numId="178">
    <w:abstractNumId w:val="132"/>
  </w:num>
  <w:num w:numId="179">
    <w:abstractNumId w:val="401"/>
  </w:num>
  <w:num w:numId="180">
    <w:abstractNumId w:val="440"/>
  </w:num>
  <w:num w:numId="181">
    <w:abstractNumId w:val="207"/>
  </w:num>
  <w:num w:numId="182">
    <w:abstractNumId w:val="299"/>
  </w:num>
  <w:num w:numId="183">
    <w:abstractNumId w:val="148"/>
  </w:num>
  <w:num w:numId="184">
    <w:abstractNumId w:val="439"/>
  </w:num>
  <w:num w:numId="185">
    <w:abstractNumId w:val="507"/>
  </w:num>
  <w:num w:numId="186">
    <w:abstractNumId w:val="35"/>
  </w:num>
  <w:num w:numId="187">
    <w:abstractNumId w:val="335"/>
  </w:num>
  <w:num w:numId="188">
    <w:abstractNumId w:val="442"/>
  </w:num>
  <w:num w:numId="189">
    <w:abstractNumId w:val="294"/>
  </w:num>
  <w:num w:numId="190">
    <w:abstractNumId w:val="367"/>
  </w:num>
  <w:num w:numId="191">
    <w:abstractNumId w:val="655"/>
  </w:num>
  <w:num w:numId="192">
    <w:abstractNumId w:val="69"/>
  </w:num>
  <w:num w:numId="193">
    <w:abstractNumId w:val="217"/>
  </w:num>
  <w:num w:numId="194">
    <w:abstractNumId w:val="226"/>
  </w:num>
  <w:num w:numId="195">
    <w:abstractNumId w:val="375"/>
  </w:num>
  <w:num w:numId="196">
    <w:abstractNumId w:val="407"/>
  </w:num>
  <w:num w:numId="197">
    <w:abstractNumId w:val="228"/>
  </w:num>
  <w:num w:numId="198">
    <w:abstractNumId w:val="671"/>
  </w:num>
  <w:num w:numId="199">
    <w:abstractNumId w:val="559"/>
  </w:num>
  <w:num w:numId="200">
    <w:abstractNumId w:val="621"/>
  </w:num>
  <w:num w:numId="201">
    <w:abstractNumId w:val="602"/>
  </w:num>
  <w:num w:numId="202">
    <w:abstractNumId w:val="405"/>
  </w:num>
  <w:num w:numId="203">
    <w:abstractNumId w:val="675"/>
  </w:num>
  <w:num w:numId="204">
    <w:abstractNumId w:val="456"/>
  </w:num>
  <w:num w:numId="205">
    <w:abstractNumId w:val="170"/>
  </w:num>
  <w:num w:numId="206">
    <w:abstractNumId w:val="71"/>
  </w:num>
  <w:num w:numId="207">
    <w:abstractNumId w:val="504"/>
  </w:num>
  <w:num w:numId="208">
    <w:abstractNumId w:val="113"/>
  </w:num>
  <w:num w:numId="209">
    <w:abstractNumId w:val="628"/>
  </w:num>
  <w:num w:numId="210">
    <w:abstractNumId w:val="264"/>
  </w:num>
  <w:num w:numId="211">
    <w:abstractNumId w:val="409"/>
  </w:num>
  <w:num w:numId="212">
    <w:abstractNumId w:val="695"/>
  </w:num>
  <w:num w:numId="213">
    <w:abstractNumId w:val="371"/>
  </w:num>
  <w:num w:numId="214">
    <w:abstractNumId w:val="650"/>
  </w:num>
  <w:num w:numId="215">
    <w:abstractNumId w:val="590"/>
  </w:num>
  <w:num w:numId="216">
    <w:abstractNumId w:val="595"/>
  </w:num>
  <w:num w:numId="217">
    <w:abstractNumId w:val="649"/>
  </w:num>
  <w:num w:numId="218">
    <w:abstractNumId w:val="61"/>
  </w:num>
  <w:num w:numId="219">
    <w:abstractNumId w:val="102"/>
  </w:num>
  <w:num w:numId="220">
    <w:abstractNumId w:val="62"/>
  </w:num>
  <w:num w:numId="221">
    <w:abstractNumId w:val="303"/>
  </w:num>
  <w:num w:numId="222">
    <w:abstractNumId w:val="223"/>
  </w:num>
  <w:num w:numId="223">
    <w:abstractNumId w:val="176"/>
  </w:num>
  <w:num w:numId="224">
    <w:abstractNumId w:val="608"/>
  </w:num>
  <w:num w:numId="225">
    <w:abstractNumId w:val="630"/>
  </w:num>
  <w:num w:numId="226">
    <w:abstractNumId w:val="265"/>
  </w:num>
  <w:num w:numId="227">
    <w:abstractNumId w:val="684"/>
  </w:num>
  <w:num w:numId="228">
    <w:abstractNumId w:val="324"/>
  </w:num>
  <w:num w:numId="229">
    <w:abstractNumId w:val="290"/>
  </w:num>
  <w:num w:numId="230">
    <w:abstractNumId w:val="46"/>
  </w:num>
  <w:num w:numId="231">
    <w:abstractNumId w:val="396"/>
  </w:num>
  <w:num w:numId="232">
    <w:abstractNumId w:val="305"/>
  </w:num>
  <w:num w:numId="233">
    <w:abstractNumId w:val="390"/>
  </w:num>
  <w:num w:numId="234">
    <w:abstractNumId w:val="457"/>
  </w:num>
  <w:num w:numId="235">
    <w:abstractNumId w:val="50"/>
  </w:num>
  <w:num w:numId="236">
    <w:abstractNumId w:val="489"/>
  </w:num>
  <w:num w:numId="237">
    <w:abstractNumId w:val="194"/>
  </w:num>
  <w:num w:numId="238">
    <w:abstractNumId w:val="596"/>
  </w:num>
  <w:num w:numId="239">
    <w:abstractNumId w:val="156"/>
  </w:num>
  <w:num w:numId="240">
    <w:abstractNumId w:val="475"/>
  </w:num>
  <w:num w:numId="241">
    <w:abstractNumId w:val="184"/>
  </w:num>
  <w:num w:numId="242">
    <w:abstractNumId w:val="18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62"/>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67"/>
  </w:num>
  <w:num w:numId="246">
    <w:abstractNumId w:val="59"/>
  </w:num>
  <w:num w:numId="247">
    <w:abstractNumId w:val="359"/>
  </w:num>
  <w:num w:numId="248">
    <w:abstractNumId w:val="289"/>
  </w:num>
  <w:num w:numId="249">
    <w:abstractNumId w:val="145"/>
  </w:num>
  <w:num w:numId="250">
    <w:abstractNumId w:val="580"/>
  </w:num>
  <w:num w:numId="251">
    <w:abstractNumId w:val="118"/>
  </w:num>
  <w:num w:numId="252">
    <w:abstractNumId w:val="183"/>
  </w:num>
  <w:num w:numId="253">
    <w:abstractNumId w:val="471"/>
  </w:num>
  <w:num w:numId="254">
    <w:abstractNumId w:val="199"/>
  </w:num>
  <w:num w:numId="255">
    <w:abstractNumId w:val="56"/>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550"/>
  </w:num>
  <w:num w:numId="257">
    <w:abstractNumId w:val="549"/>
  </w:num>
  <w:num w:numId="258">
    <w:abstractNumId w:val="554"/>
  </w:num>
  <w:num w:numId="259">
    <w:abstractNumId w:val="304"/>
  </w:num>
  <w:num w:numId="260">
    <w:abstractNumId w:val="300"/>
  </w:num>
  <w:num w:numId="261">
    <w:abstractNumId w:val="173"/>
  </w:num>
  <w:num w:numId="262">
    <w:abstractNumId w:val="196"/>
    <w:lvlOverride w:ilvl="0">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vertAlign w:val="baseline"/>
        </w:rPr>
      </w:lvl>
    </w:lvlOverride>
    <w:lvlOverride w:ilvl="1">
      <w:lvl w:ilvl="1">
        <w:start w:val="1"/>
        <w:numFmt w:val="decimal"/>
        <w:lvlText w:val="%1.%2."/>
        <w:lvlJc w:val="left"/>
        <w:pPr>
          <w:tabs>
            <w:tab w:val="num" w:pos="3977"/>
          </w:tabs>
          <w:ind w:left="0" w:firstLine="3545"/>
        </w:pPr>
        <w:rPr>
          <w:rFonts w:hint="default"/>
          <w:b/>
        </w:rPr>
      </w:lvl>
    </w:lvlOverride>
    <w:lvlOverride w:ilvl="2">
      <w:lvl w:ilvl="2">
        <w:start w:val="1"/>
        <w:numFmt w:val="decimal"/>
        <w:lvlText w:val="%1.%2.%3."/>
        <w:lvlJc w:val="left"/>
        <w:pPr>
          <w:tabs>
            <w:tab w:val="num" w:pos="1800"/>
          </w:tabs>
          <w:ind w:left="1584" w:hanging="504"/>
        </w:pPr>
        <w:rPr>
          <w:rFonts w:hint="default"/>
        </w:rPr>
      </w:lvl>
    </w:lvlOverride>
    <w:lvlOverride w:ilvl="3">
      <w:lvl w:ilvl="3">
        <w:start w:val="1"/>
        <w:numFmt w:val="decimal"/>
        <w:lvlText w:val="%1.%2.%3.%4."/>
        <w:lvlJc w:val="left"/>
        <w:pPr>
          <w:tabs>
            <w:tab w:val="num" w:pos="2160"/>
          </w:tabs>
          <w:ind w:left="2088" w:hanging="648"/>
        </w:pPr>
        <w:rPr>
          <w:rFonts w:hint="default"/>
        </w:rPr>
      </w:lvl>
    </w:lvlOverride>
    <w:lvlOverride w:ilvl="4">
      <w:lvl w:ilvl="4">
        <w:start w:val="1"/>
        <w:numFmt w:val="decimal"/>
        <w:lvlText w:val="%1.%2.%3.%4.%5."/>
        <w:lvlJc w:val="left"/>
        <w:pPr>
          <w:tabs>
            <w:tab w:val="num" w:pos="2880"/>
          </w:tabs>
          <w:ind w:left="2592" w:hanging="792"/>
        </w:pPr>
        <w:rPr>
          <w:rFonts w:hint="default"/>
        </w:rPr>
      </w:lvl>
    </w:lvlOverride>
    <w:lvlOverride w:ilvl="5">
      <w:lvl w:ilvl="5">
        <w:start w:val="1"/>
        <w:numFmt w:val="decimal"/>
        <w:lvlText w:val="%1.%2.%3.%4.%5.%6."/>
        <w:lvlJc w:val="left"/>
        <w:pPr>
          <w:tabs>
            <w:tab w:val="num" w:pos="3240"/>
          </w:tabs>
          <w:ind w:left="3096" w:hanging="936"/>
        </w:pPr>
        <w:rPr>
          <w:rFonts w:hint="default"/>
        </w:rPr>
      </w:lvl>
    </w:lvlOverride>
    <w:lvlOverride w:ilvl="6">
      <w:lvl w:ilvl="6">
        <w:start w:val="1"/>
        <w:numFmt w:val="decimal"/>
        <w:lvlText w:val="%1.%2.%3.%4.%5.%6.%7."/>
        <w:lvlJc w:val="left"/>
        <w:pPr>
          <w:tabs>
            <w:tab w:val="num" w:pos="3960"/>
          </w:tabs>
          <w:ind w:left="3600" w:hanging="1080"/>
        </w:pPr>
        <w:rPr>
          <w:rFonts w:hint="default"/>
        </w:rPr>
      </w:lvl>
    </w:lvlOverride>
    <w:lvlOverride w:ilvl="7">
      <w:lvl w:ilvl="7">
        <w:start w:val="1"/>
        <w:numFmt w:val="decimal"/>
        <w:lvlText w:val="%1.%2.%3.%4.%5.%6.%7.%8."/>
        <w:lvlJc w:val="left"/>
        <w:pPr>
          <w:tabs>
            <w:tab w:val="num" w:pos="4320"/>
          </w:tabs>
          <w:ind w:left="4104" w:hanging="1224"/>
        </w:pPr>
        <w:rPr>
          <w:rFonts w:hint="default"/>
        </w:rPr>
      </w:lvl>
    </w:lvlOverride>
    <w:lvlOverride w:ilvl="8">
      <w:lvl w:ilvl="8">
        <w:start w:val="1"/>
        <w:numFmt w:val="decimal"/>
        <w:lvlText w:val="%1.%2.%3.%4.%5.%6.%7.%8.%9."/>
        <w:lvlJc w:val="left"/>
        <w:pPr>
          <w:tabs>
            <w:tab w:val="num" w:pos="5040"/>
          </w:tabs>
          <w:ind w:left="4680" w:hanging="1440"/>
        </w:pPr>
        <w:rPr>
          <w:rFonts w:hint="default"/>
        </w:rPr>
      </w:lvl>
    </w:lvlOverride>
  </w:num>
  <w:num w:numId="263">
    <w:abstractNumId w:val="209"/>
  </w:num>
  <w:num w:numId="264">
    <w:abstractNumId w:val="316"/>
  </w:num>
  <w:num w:numId="265">
    <w:abstractNumId w:val="134"/>
  </w:num>
  <w:num w:numId="266">
    <w:abstractNumId w:val="657"/>
  </w:num>
  <w:num w:numId="267">
    <w:abstractNumId w:val="241"/>
  </w:num>
  <w:num w:numId="268">
    <w:abstractNumId w:val="296"/>
  </w:num>
  <w:num w:numId="269">
    <w:abstractNumId w:val="68"/>
  </w:num>
  <w:num w:numId="270">
    <w:abstractNumId w:val="326"/>
  </w:num>
  <w:num w:numId="271">
    <w:abstractNumId w:val="262"/>
  </w:num>
  <w:num w:numId="272">
    <w:abstractNumId w:val="74"/>
  </w:num>
  <w:num w:numId="273">
    <w:abstractNumId w:val="488"/>
  </w:num>
  <w:num w:numId="274">
    <w:abstractNumId w:val="593"/>
  </w:num>
  <w:num w:numId="275">
    <w:abstractNumId w:val="625"/>
  </w:num>
  <w:num w:numId="276">
    <w:abstractNumId w:val="445"/>
  </w:num>
  <w:num w:numId="277">
    <w:abstractNumId w:val="297"/>
  </w:num>
  <w:num w:numId="278">
    <w:abstractNumId w:val="270"/>
  </w:num>
  <w:num w:numId="279">
    <w:abstractNumId w:val="437"/>
  </w:num>
  <w:num w:numId="280">
    <w:abstractNumId w:val="268"/>
  </w:num>
  <w:num w:numId="281">
    <w:abstractNumId w:val="637"/>
  </w:num>
  <w:num w:numId="282">
    <w:abstractNumId w:val="109"/>
  </w:num>
  <w:num w:numId="283">
    <w:abstractNumId w:val="432"/>
  </w:num>
  <w:num w:numId="284">
    <w:abstractNumId w:val="329"/>
  </w:num>
  <w:num w:numId="285">
    <w:abstractNumId w:val="368"/>
  </w:num>
  <w:num w:numId="286">
    <w:abstractNumId w:val="398"/>
  </w:num>
  <w:num w:numId="287">
    <w:abstractNumId w:val="606"/>
  </w:num>
  <w:num w:numId="288">
    <w:abstractNumId w:val="4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53"/>
  </w:num>
  <w:num w:numId="290">
    <w:abstractNumId w:val="639"/>
  </w:num>
  <w:num w:numId="291">
    <w:abstractNumId w:val="607"/>
  </w:num>
  <w:num w:numId="292">
    <w:abstractNumId w:val="356"/>
  </w:num>
  <w:num w:numId="293">
    <w:abstractNumId w:val="320"/>
  </w:num>
  <w:num w:numId="294">
    <w:abstractNumId w:val="486"/>
  </w:num>
  <w:num w:numId="295">
    <w:abstractNumId w:val="618"/>
  </w:num>
  <w:num w:numId="296">
    <w:abstractNumId w:val="587"/>
  </w:num>
  <w:num w:numId="297">
    <w:abstractNumId w:val="685"/>
  </w:num>
  <w:num w:numId="298">
    <w:abstractNumId w:val="585"/>
  </w:num>
  <w:num w:numId="299">
    <w:abstractNumId w:val="237"/>
  </w:num>
  <w:num w:numId="300">
    <w:abstractNumId w:val="473"/>
  </w:num>
  <w:num w:numId="301">
    <w:abstractNumId w:val="293"/>
  </w:num>
  <w:num w:numId="302">
    <w:abstractNumId w:val="179"/>
  </w:num>
  <w:num w:numId="303">
    <w:abstractNumId w:val="686"/>
  </w:num>
  <w:num w:numId="304">
    <w:abstractNumId w:val="52"/>
  </w:num>
  <w:num w:numId="305">
    <w:abstractNumId w:val="282"/>
  </w:num>
  <w:num w:numId="306">
    <w:abstractNumId w:val="354"/>
  </w:num>
  <w:num w:numId="307">
    <w:abstractNumId w:val="333"/>
  </w:num>
  <w:num w:numId="308">
    <w:abstractNumId w:val="497"/>
  </w:num>
  <w:num w:numId="309">
    <w:abstractNumId w:val="240"/>
  </w:num>
  <w:num w:numId="310">
    <w:abstractNumId w:val="349"/>
  </w:num>
  <w:num w:numId="311">
    <w:abstractNumId w:val="266"/>
  </w:num>
  <w:num w:numId="312">
    <w:abstractNumId w:val="42"/>
  </w:num>
  <w:num w:numId="313">
    <w:abstractNumId w:val="660"/>
  </w:num>
  <w:num w:numId="314">
    <w:abstractNumId w:val="90"/>
  </w:num>
  <w:num w:numId="315">
    <w:abstractNumId w:val="338"/>
  </w:num>
  <w:num w:numId="316">
    <w:abstractNumId w:val="682"/>
  </w:num>
  <w:num w:numId="317">
    <w:abstractNumId w:val="520"/>
  </w:num>
  <w:num w:numId="318">
    <w:abstractNumId w:val="55"/>
  </w:num>
  <w:num w:numId="319">
    <w:abstractNumId w:val="444"/>
  </w:num>
  <w:num w:numId="320">
    <w:abstractNumId w:val="107"/>
  </w:num>
  <w:num w:numId="321">
    <w:abstractNumId w:val="581"/>
  </w:num>
  <w:num w:numId="322">
    <w:abstractNumId w:val="159"/>
  </w:num>
  <w:num w:numId="323">
    <w:abstractNumId w:val="193"/>
  </w:num>
  <w:num w:numId="324">
    <w:abstractNumId w:val="614"/>
  </w:num>
  <w:num w:numId="325">
    <w:abstractNumId w:val="512"/>
  </w:num>
  <w:num w:numId="326">
    <w:abstractNumId w:val="247"/>
  </w:num>
  <w:num w:numId="327">
    <w:abstractNumId w:val="5"/>
  </w:num>
  <w:num w:numId="328">
    <w:abstractNumId w:val="619"/>
  </w:num>
  <w:num w:numId="329">
    <w:abstractNumId w:val="331"/>
  </w:num>
  <w:num w:numId="330">
    <w:abstractNumId w:val="38"/>
  </w:num>
  <w:num w:numId="331">
    <w:abstractNumId w:val="540"/>
  </w:num>
  <w:num w:numId="332">
    <w:abstractNumId w:val="161"/>
  </w:num>
  <w:num w:numId="333">
    <w:abstractNumId w:val="24"/>
  </w:num>
  <w:num w:numId="334">
    <w:abstractNumId w:val="523"/>
  </w:num>
  <w:num w:numId="335">
    <w:abstractNumId w:val="325"/>
  </w:num>
  <w:num w:numId="336">
    <w:abstractNumId w:val="306"/>
  </w:num>
  <w:num w:numId="337">
    <w:abstractNumId w:val="573"/>
  </w:num>
  <w:num w:numId="338">
    <w:abstractNumId w:val="470"/>
  </w:num>
  <w:num w:numId="339">
    <w:abstractNumId w:val="421"/>
  </w:num>
  <w:num w:numId="340">
    <w:abstractNumId w:val="220"/>
  </w:num>
  <w:num w:numId="341">
    <w:abstractNumId w:val="323"/>
  </w:num>
  <w:num w:numId="342">
    <w:abstractNumId w:val="557"/>
  </w:num>
  <w:num w:numId="343">
    <w:abstractNumId w:val="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402"/>
  </w:num>
  <w:num w:numId="345">
    <w:abstractNumId w:val="200"/>
  </w:num>
  <w:num w:numId="346">
    <w:abstractNumId w:val="82"/>
  </w:num>
  <w:num w:numId="347">
    <w:abstractNumId w:val="669"/>
  </w:num>
  <w:num w:numId="348">
    <w:abstractNumId w:val="47"/>
  </w:num>
  <w:num w:numId="349">
    <w:abstractNumId w:val="601"/>
  </w:num>
  <w:num w:numId="350">
    <w:abstractNumId w:val="100"/>
  </w:num>
  <w:num w:numId="351">
    <w:abstractNumId w:val="370"/>
  </w:num>
  <w:num w:numId="352">
    <w:abstractNumId w:val="397"/>
  </w:num>
  <w:num w:numId="353">
    <w:abstractNumId w:val="192"/>
  </w:num>
  <w:num w:numId="354">
    <w:abstractNumId w:val="255"/>
  </w:num>
  <w:num w:numId="355">
    <w:abstractNumId w:val="380"/>
  </w:num>
  <w:num w:numId="356">
    <w:abstractNumId w:val="147"/>
  </w:num>
  <w:num w:numId="357">
    <w:abstractNumId w:val="659"/>
  </w:num>
  <w:num w:numId="358">
    <w:abstractNumId w:val="527"/>
  </w:num>
  <w:num w:numId="359">
    <w:abstractNumId w:val="468"/>
  </w:num>
  <w:num w:numId="360">
    <w:abstractNumId w:val="461"/>
  </w:num>
  <w:num w:numId="361">
    <w:abstractNumId w:val="1"/>
  </w:num>
  <w:num w:numId="362">
    <w:abstractNumId w:val="568"/>
  </w:num>
  <w:num w:numId="363">
    <w:abstractNumId w:val="389"/>
  </w:num>
  <w:num w:numId="364">
    <w:abstractNumId w:val="542"/>
  </w:num>
  <w:num w:numId="365">
    <w:abstractNumId w:val="146"/>
  </w:num>
  <w:num w:numId="366">
    <w:abstractNumId w:val="694"/>
  </w:num>
  <w:num w:numId="367">
    <w:abstractNumId w:val="524"/>
  </w:num>
  <w:num w:numId="368">
    <w:abstractNumId w:val="8"/>
  </w:num>
  <w:num w:numId="369">
    <w:abstractNumId w:val="494"/>
  </w:num>
  <w:num w:numId="370">
    <w:abstractNumId w:val="135"/>
  </w:num>
  <w:num w:numId="371">
    <w:abstractNumId w:val="627"/>
  </w:num>
  <w:num w:numId="372">
    <w:abstractNumId w:val="412"/>
  </w:num>
  <w:num w:numId="373">
    <w:abstractNumId w:val="292"/>
  </w:num>
  <w:num w:numId="374">
    <w:abstractNumId w:val="588"/>
  </w:num>
  <w:num w:numId="375">
    <w:abstractNumId w:val="341"/>
  </w:num>
  <w:num w:numId="376">
    <w:abstractNumId w:val="104"/>
  </w:num>
  <w:num w:numId="377">
    <w:abstractNumId w:val="662"/>
  </w:num>
  <w:num w:numId="378">
    <w:abstractNumId w:val="9"/>
  </w:num>
  <w:num w:numId="379">
    <w:abstractNumId w:val="117"/>
  </w:num>
  <w:num w:numId="380">
    <w:abstractNumId w:val="555"/>
  </w:num>
  <w:num w:numId="381">
    <w:abstractNumId w:val="150"/>
  </w:num>
  <w:num w:numId="382">
    <w:abstractNumId w:val="624"/>
  </w:num>
  <w:num w:numId="383">
    <w:abstractNumId w:val="254"/>
  </w:num>
  <w:num w:numId="384">
    <w:abstractNumId w:val="110"/>
  </w:num>
  <w:num w:numId="385">
    <w:abstractNumId w:val="515"/>
  </w:num>
  <w:num w:numId="386">
    <w:abstractNumId w:val="536"/>
  </w:num>
  <w:num w:numId="387">
    <w:abstractNumId w:val="175"/>
  </w:num>
  <w:num w:numId="388">
    <w:abstractNumId w:val="49"/>
  </w:num>
  <w:num w:numId="389">
    <w:abstractNumId w:val="259"/>
  </w:num>
  <w:num w:numId="390">
    <w:abstractNumId w:val="387"/>
  </w:num>
  <w:num w:numId="391">
    <w:abstractNumId w:val="66"/>
  </w:num>
  <w:num w:numId="392">
    <w:abstractNumId w:val="72"/>
  </w:num>
  <w:num w:numId="393">
    <w:abstractNumId w:val="252"/>
  </w:num>
  <w:num w:numId="394">
    <w:abstractNumId w:val="366"/>
  </w:num>
  <w:num w:numId="395">
    <w:abstractNumId w:val="414"/>
  </w:num>
  <w:num w:numId="396">
    <w:abstractNumId w:val="576"/>
  </w:num>
  <w:num w:numId="397">
    <w:abstractNumId w:val="522"/>
  </w:num>
  <w:num w:numId="398">
    <w:abstractNumId w:val="388"/>
  </w:num>
  <w:num w:numId="399">
    <w:abstractNumId w:val="635"/>
  </w:num>
  <w:num w:numId="400">
    <w:abstractNumId w:val="454"/>
  </w:num>
  <w:num w:numId="401">
    <w:abstractNumId w:val="272"/>
  </w:num>
  <w:num w:numId="402">
    <w:abstractNumId w:val="40"/>
  </w:num>
  <w:num w:numId="403">
    <w:abstractNumId w:val="88"/>
  </w:num>
  <w:num w:numId="404">
    <w:abstractNumId w:val="408"/>
  </w:num>
  <w:num w:numId="405">
    <w:abstractNumId w:val="565"/>
  </w:num>
  <w:num w:numId="406">
    <w:abstractNumId w:val="284"/>
  </w:num>
  <w:num w:numId="407">
    <w:abstractNumId w:val="382"/>
  </w:num>
  <w:num w:numId="408">
    <w:abstractNumId w:val="666"/>
  </w:num>
  <w:num w:numId="409">
    <w:abstractNumId w:val="312"/>
  </w:num>
  <w:num w:numId="410">
    <w:abstractNumId w:val="211"/>
  </w:num>
  <w:num w:numId="411">
    <w:abstractNumId w:val="121"/>
  </w:num>
  <w:num w:numId="412">
    <w:abstractNumId w:val="224"/>
  </w:num>
  <w:num w:numId="413">
    <w:abstractNumId w:val="166"/>
  </w:num>
  <w:num w:numId="414">
    <w:abstractNumId w:val="415"/>
  </w:num>
  <w:num w:numId="415">
    <w:abstractNumId w:val="499"/>
  </w:num>
  <w:num w:numId="416">
    <w:abstractNumId w:val="205"/>
  </w:num>
  <w:num w:numId="417">
    <w:abstractNumId w:val="7"/>
  </w:num>
  <w:num w:numId="418">
    <w:abstractNumId w:val="143"/>
  </w:num>
  <w:num w:numId="419">
    <w:abstractNumId w:val="75"/>
  </w:num>
  <w:num w:numId="420">
    <w:abstractNumId w:val="631"/>
  </w:num>
  <w:num w:numId="421">
    <w:abstractNumId w:val="328"/>
  </w:num>
  <w:num w:numId="422">
    <w:abstractNumId w:val="346"/>
  </w:num>
  <w:num w:numId="423">
    <w:abstractNumId w:val="186"/>
  </w:num>
  <w:num w:numId="424">
    <w:abstractNumId w:val="244"/>
  </w:num>
  <w:num w:numId="425">
    <w:abstractNumId w:val="634"/>
  </w:num>
  <w:num w:numId="426">
    <w:abstractNumId w:val="394"/>
  </w:num>
  <w:num w:numId="427">
    <w:abstractNumId w:val="438"/>
  </w:num>
  <w:num w:numId="428">
    <w:abstractNumId w:val="140"/>
  </w:num>
  <w:num w:numId="429">
    <w:abstractNumId w:val="530"/>
  </w:num>
  <w:num w:numId="430">
    <w:abstractNumId w:val="589"/>
  </w:num>
  <w:num w:numId="431">
    <w:abstractNumId w:val="14"/>
  </w:num>
  <w:num w:numId="432">
    <w:abstractNumId w:val="647"/>
  </w:num>
  <w:num w:numId="433">
    <w:abstractNumId w:val="202"/>
  </w:num>
  <w:num w:numId="434">
    <w:abstractNumId w:val="420"/>
  </w:num>
  <w:num w:numId="435">
    <w:abstractNumId w:val="353"/>
  </w:num>
  <w:num w:numId="436">
    <w:abstractNumId w:val="334"/>
  </w:num>
  <w:num w:numId="437">
    <w:abstractNumId w:val="617"/>
  </w:num>
  <w:num w:numId="438">
    <w:abstractNumId w:val="65"/>
  </w:num>
  <w:num w:numId="439">
    <w:abstractNumId w:val="18"/>
  </w:num>
  <w:num w:numId="440">
    <w:abstractNumId w:val="171"/>
  </w:num>
  <w:num w:numId="441">
    <w:abstractNumId w:val="691"/>
  </w:num>
  <w:num w:numId="442">
    <w:abstractNumId w:val="600"/>
  </w:num>
  <w:num w:numId="443">
    <w:abstractNumId w:val="574"/>
  </w:num>
  <w:num w:numId="444">
    <w:abstractNumId w:val="643"/>
  </w:num>
  <w:num w:numId="445">
    <w:abstractNumId w:val="582"/>
  </w:num>
  <w:num w:numId="446">
    <w:abstractNumId w:val="480"/>
  </w:num>
  <w:num w:numId="447">
    <w:abstractNumId w:val="13"/>
  </w:num>
  <w:num w:numId="448">
    <w:abstractNumId w:val="76"/>
  </w:num>
  <w:num w:numId="449">
    <w:abstractNumId w:val="122"/>
  </w:num>
  <w:num w:numId="450">
    <w:abstractNumId w:val="230"/>
  </w:num>
  <w:num w:numId="451">
    <w:abstractNumId w:val="490"/>
  </w:num>
  <w:num w:numId="452">
    <w:abstractNumId w:val="319"/>
  </w:num>
  <w:num w:numId="453">
    <w:abstractNumId w:val="532"/>
  </w:num>
  <w:num w:numId="454">
    <w:abstractNumId w:val="41"/>
  </w:num>
  <w:num w:numId="455">
    <w:abstractNumId w:val="493"/>
  </w:num>
  <w:num w:numId="456">
    <w:abstractNumId w:val="277"/>
  </w:num>
  <w:num w:numId="457">
    <w:abstractNumId w:val="311"/>
  </w:num>
  <w:num w:numId="458">
    <w:abstractNumId w:val="558"/>
  </w:num>
  <w:num w:numId="459">
    <w:abstractNumId w:val="668"/>
  </w:num>
  <w:num w:numId="460">
    <w:abstractNumId w:val="81"/>
  </w:num>
  <w:num w:numId="461">
    <w:abstractNumId w:val="309"/>
  </w:num>
  <w:num w:numId="462">
    <w:abstractNumId w:val="295"/>
  </w:num>
  <w:num w:numId="463">
    <w:abstractNumId w:val="688"/>
  </w:num>
  <w:num w:numId="464">
    <w:abstractNumId w:val="516"/>
  </w:num>
  <w:num w:numId="465">
    <w:abstractNumId w:val="340"/>
  </w:num>
  <w:num w:numId="466">
    <w:abstractNumId w:val="636"/>
  </w:num>
  <w:num w:numId="467">
    <w:abstractNumId w:val="680"/>
  </w:num>
  <w:num w:numId="468">
    <w:abstractNumId w:val="465"/>
  </w:num>
  <w:num w:numId="469">
    <w:abstractNumId w:val="246"/>
  </w:num>
  <w:num w:numId="470">
    <w:abstractNumId w:val="644"/>
  </w:num>
  <w:num w:numId="471">
    <w:abstractNumId w:val="274"/>
  </w:num>
  <w:num w:numId="472">
    <w:abstractNumId w:val="189"/>
  </w:num>
  <w:num w:numId="473">
    <w:abstractNumId w:val="446"/>
  </w:num>
  <w:num w:numId="474">
    <w:abstractNumId w:val="483"/>
  </w:num>
  <w:num w:numId="475">
    <w:abstractNumId w:val="281"/>
  </w:num>
  <w:num w:numId="476">
    <w:abstractNumId w:val="373"/>
  </w:num>
  <w:num w:numId="477">
    <w:abstractNumId w:val="379"/>
  </w:num>
  <w:num w:numId="478">
    <w:abstractNumId w:val="413"/>
  </w:num>
  <w:num w:numId="479">
    <w:abstractNumId w:val="579"/>
  </w:num>
  <w:num w:numId="480">
    <w:abstractNumId w:val="674"/>
  </w:num>
  <w:num w:numId="481">
    <w:abstractNumId w:val="307"/>
  </w:num>
  <w:num w:numId="482">
    <w:abstractNumId w:val="142"/>
  </w:num>
  <w:num w:numId="483">
    <w:abstractNumId w:val="213"/>
  </w:num>
  <w:num w:numId="484">
    <w:abstractNumId w:val="598"/>
  </w:num>
  <w:num w:numId="485">
    <w:abstractNumId w:val="198"/>
  </w:num>
  <w:num w:numId="486">
    <w:abstractNumId w:val="692"/>
  </w:num>
  <w:num w:numId="487">
    <w:abstractNumId w:val="357"/>
  </w:num>
  <w:num w:numId="488">
    <w:abstractNumId w:val="271"/>
  </w:num>
  <w:num w:numId="489">
    <w:abstractNumId w:val="169"/>
  </w:num>
  <w:num w:numId="490">
    <w:abstractNumId w:val="275"/>
  </w:num>
  <w:num w:numId="491">
    <w:abstractNumId w:val="455"/>
  </w:num>
  <w:num w:numId="492">
    <w:abstractNumId w:val="225"/>
  </w:num>
  <w:num w:numId="493">
    <w:abstractNumId w:val="83"/>
  </w:num>
  <w:num w:numId="494">
    <w:abstractNumId w:val="548"/>
  </w:num>
  <w:num w:numId="495">
    <w:abstractNumId w:val="386"/>
  </w:num>
  <w:num w:numId="496">
    <w:abstractNumId w:val="70"/>
  </w:num>
  <w:num w:numId="497">
    <w:abstractNumId w:val="487"/>
  </w:num>
  <w:num w:numId="498">
    <w:abstractNumId w:val="229"/>
  </w:num>
  <w:num w:numId="499">
    <w:abstractNumId w:val="616"/>
  </w:num>
  <w:num w:numId="500">
    <w:abstractNumId w:val="384"/>
  </w:num>
  <w:num w:numId="501">
    <w:abstractNumId w:val="385"/>
  </w:num>
  <w:num w:numId="502">
    <w:abstractNumId w:val="561"/>
  </w:num>
  <w:num w:numId="503">
    <w:abstractNumId w:val="376"/>
  </w:num>
  <w:num w:numId="504">
    <w:abstractNumId w:val="26"/>
  </w:num>
  <w:num w:numId="505">
    <w:abstractNumId w:val="79"/>
  </w:num>
  <w:num w:numId="506">
    <w:abstractNumId w:val="633"/>
  </w:num>
  <w:num w:numId="507">
    <w:abstractNumId w:val="693"/>
  </w:num>
  <w:num w:numId="508">
    <w:abstractNumId w:val="337"/>
  </w:num>
  <w:num w:numId="509">
    <w:abstractNumId w:val="506"/>
  </w:num>
  <w:num w:numId="510">
    <w:abstractNumId w:val="314"/>
  </w:num>
  <w:num w:numId="511">
    <w:abstractNumId w:val="426"/>
  </w:num>
  <w:num w:numId="512">
    <w:abstractNumId w:val="393"/>
  </w:num>
  <w:num w:numId="513">
    <w:abstractNumId w:val="317"/>
  </w:num>
  <w:num w:numId="514">
    <w:abstractNumId w:val="120"/>
  </w:num>
  <w:num w:numId="515">
    <w:abstractNumId w:val="514"/>
  </w:num>
  <w:num w:numId="516">
    <w:abstractNumId w:val="658"/>
  </w:num>
  <w:num w:numId="517">
    <w:abstractNumId w:val="678"/>
  </w:num>
  <w:num w:numId="518">
    <w:abstractNumId w:val="212"/>
  </w:num>
  <w:num w:numId="519">
    <w:abstractNumId w:val="361"/>
  </w:num>
  <w:num w:numId="520">
    <w:abstractNumId w:val="612"/>
  </w:num>
  <w:num w:numId="521">
    <w:abstractNumId w:val="477"/>
  </w:num>
  <w:num w:numId="522">
    <w:abstractNumId w:val="539"/>
  </w:num>
  <w:num w:numId="523">
    <w:abstractNumId w:val="613"/>
  </w:num>
  <w:num w:numId="524">
    <w:abstractNumId w:val="575"/>
  </w:num>
  <w:num w:numId="525">
    <w:abstractNumId w:val="181"/>
  </w:num>
  <w:num w:numId="526">
    <w:abstractNumId w:val="23"/>
  </w:num>
  <w:num w:numId="527">
    <w:abstractNumId w:val="362"/>
  </w:num>
  <w:num w:numId="528">
    <w:abstractNumId w:val="256"/>
  </w:num>
  <w:num w:numId="529">
    <w:abstractNumId w:val="231"/>
  </w:num>
  <w:num w:numId="530">
    <w:abstractNumId w:val="19"/>
  </w:num>
  <w:num w:numId="531">
    <w:abstractNumId w:val="114"/>
  </w:num>
  <w:num w:numId="532">
    <w:abstractNumId w:val="111"/>
  </w:num>
  <w:num w:numId="533">
    <w:abstractNumId w:val="424"/>
  </w:num>
  <w:num w:numId="534">
    <w:abstractNumId w:val="485"/>
  </w:num>
  <w:num w:numId="535">
    <w:abstractNumId w:val="365"/>
  </w:num>
  <w:num w:numId="536">
    <w:abstractNumId w:val="97"/>
  </w:num>
  <w:num w:numId="537">
    <w:abstractNumId w:val="646"/>
  </w:num>
  <w:num w:numId="538">
    <w:abstractNumId w:val="562"/>
  </w:num>
  <w:num w:numId="539">
    <w:abstractNumId w:val="287"/>
  </w:num>
  <w:num w:numId="540">
    <w:abstractNumId w:val="463"/>
  </w:num>
  <w:num w:numId="541">
    <w:abstractNumId w:val="383"/>
  </w:num>
  <w:num w:numId="542">
    <w:abstractNumId w:val="656"/>
  </w:num>
  <w:num w:numId="543">
    <w:abstractNumId w:val="571"/>
  </w:num>
  <w:num w:numId="544">
    <w:abstractNumId w:val="216"/>
  </w:num>
  <w:num w:numId="545">
    <w:abstractNumId w:val="648"/>
  </w:num>
  <w:num w:numId="546">
    <w:abstractNumId w:val="501"/>
  </w:num>
  <w:num w:numId="547">
    <w:abstractNumId w:val="280"/>
  </w:num>
  <w:num w:numId="548">
    <w:abstractNumId w:val="308"/>
  </w:num>
  <w:num w:numId="549">
    <w:abstractNumId w:val="164"/>
  </w:num>
  <w:num w:numId="550">
    <w:abstractNumId w:val="321"/>
  </w:num>
  <w:num w:numId="551">
    <w:abstractNumId w:val="285"/>
  </w:num>
  <w:num w:numId="552">
    <w:abstractNumId w:val="2"/>
  </w:num>
  <w:num w:numId="553">
    <w:abstractNumId w:val="552"/>
  </w:num>
  <w:num w:numId="554">
    <w:abstractNumId w:val="36"/>
  </w:num>
  <w:num w:numId="555">
    <w:abstractNumId w:val="482"/>
  </w:num>
  <w:num w:numId="556">
    <w:abstractNumId w:val="447"/>
  </w:num>
  <w:num w:numId="557">
    <w:abstractNumId w:val="392"/>
  </w:num>
  <w:num w:numId="558">
    <w:abstractNumId w:val="108"/>
  </w:num>
  <w:num w:numId="559">
    <w:abstractNumId w:val="214"/>
  </w:num>
  <w:num w:numId="560">
    <w:abstractNumId w:val="518"/>
  </w:num>
  <w:num w:numId="561">
    <w:abstractNumId w:val="85"/>
  </w:num>
  <w:num w:numId="562">
    <w:abstractNumId w:val="410"/>
  </w:num>
  <w:num w:numId="563">
    <w:abstractNumId w:val="651"/>
  </w:num>
  <w:num w:numId="564">
    <w:abstractNumId w:val="572"/>
  </w:num>
  <w:num w:numId="565">
    <w:abstractNumId w:val="395"/>
  </w:num>
  <w:num w:numId="566">
    <w:abstractNumId w:val="208"/>
  </w:num>
  <w:num w:numId="567">
    <w:abstractNumId w:val="126"/>
  </w:num>
  <w:num w:numId="568">
    <w:abstractNumId w:val="123"/>
  </w:num>
  <w:num w:numId="569">
    <w:abstractNumId w:val="661"/>
  </w:num>
  <w:num w:numId="570">
    <w:abstractNumId w:val="235"/>
  </w:num>
  <w:num w:numId="571">
    <w:abstractNumId w:val="160"/>
  </w:num>
  <w:num w:numId="572">
    <w:abstractNumId w:val="119"/>
  </w:num>
  <w:num w:numId="573">
    <w:abstractNumId w:val="526"/>
  </w:num>
  <w:num w:numId="574">
    <w:abstractNumId w:val="273"/>
  </w:num>
  <w:num w:numId="575">
    <w:abstractNumId w:val="467"/>
  </w:num>
  <w:num w:numId="576">
    <w:abstractNumId w:val="498"/>
  </w:num>
  <w:num w:numId="577">
    <w:abstractNumId w:val="343"/>
  </w:num>
  <w:num w:numId="578">
    <w:abstractNumId w:val="227"/>
  </w:num>
  <w:num w:numId="579">
    <w:abstractNumId w:val="642"/>
  </w:num>
  <w:num w:numId="580">
    <w:abstractNumId w:val="434"/>
  </w:num>
  <w:num w:numId="581">
    <w:abstractNumId w:val="348"/>
  </w:num>
  <w:num w:numId="582">
    <w:abstractNumId w:val="448"/>
  </w:num>
  <w:num w:numId="583">
    <w:abstractNumId w:val="131"/>
  </w:num>
  <w:num w:numId="584">
    <w:abstractNumId w:val="592"/>
  </w:num>
  <w:num w:numId="585">
    <w:abstractNumId w:val="0"/>
  </w:num>
  <w:num w:numId="586">
    <w:abstractNumId w:val="541"/>
  </w:num>
  <w:num w:numId="587">
    <w:abstractNumId w:val="243"/>
  </w:num>
  <w:num w:numId="588">
    <w:abstractNumId w:val="609"/>
  </w:num>
  <w:num w:numId="589">
    <w:abstractNumId w:val="435"/>
  </w:num>
  <w:num w:numId="590">
    <w:abstractNumId w:val="30"/>
  </w:num>
  <w:num w:numId="591">
    <w:abstractNumId w:val="291"/>
  </w:num>
  <w:num w:numId="592">
    <w:abstractNumId w:val="115"/>
  </w:num>
  <w:num w:numId="593">
    <w:abstractNumId w:val="17"/>
  </w:num>
  <w:num w:numId="594">
    <w:abstractNumId w:val="622"/>
  </w:num>
  <w:num w:numId="595">
    <w:abstractNumId w:val="327"/>
  </w:num>
  <w:num w:numId="596">
    <w:abstractNumId w:val="577"/>
  </w:num>
  <w:num w:numId="597">
    <w:abstractNumId w:val="462"/>
  </w:num>
  <w:num w:numId="598">
    <w:abstractNumId w:val="215"/>
  </w:num>
  <w:num w:numId="599">
    <w:abstractNumId w:val="400"/>
  </w:num>
  <w:num w:numId="600">
    <w:abstractNumId w:val="43"/>
  </w:num>
  <w:num w:numId="601">
    <w:abstractNumId w:val="251"/>
  </w:num>
  <w:num w:numId="602">
    <w:abstractNumId w:val="34"/>
  </w:num>
  <w:num w:numId="603">
    <w:abstractNumId w:val="3"/>
  </w:num>
  <w:num w:numId="604">
    <w:abstractNumId w:val="260"/>
  </w:num>
  <w:num w:numId="605">
    <w:abstractNumId w:val="154"/>
  </w:num>
  <w:num w:numId="606">
    <w:abstractNumId w:val="89"/>
  </w:num>
  <w:num w:numId="607">
    <w:abstractNumId w:val="406"/>
  </w:num>
  <w:num w:numId="608">
    <w:abstractNumId w:val="21"/>
  </w:num>
  <w:num w:numId="609">
    <w:abstractNumId w:val="683"/>
  </w:num>
  <w:num w:numId="610">
    <w:abstractNumId w:val="315"/>
  </w:num>
  <w:num w:numId="611">
    <w:abstractNumId w:val="77"/>
  </w:num>
  <w:num w:numId="612">
    <w:abstractNumId w:val="620"/>
  </w:num>
  <w:num w:numId="613">
    <w:abstractNumId w:val="86"/>
  </w:num>
  <w:num w:numId="614">
    <w:abstractNumId w:val="451"/>
  </w:num>
  <w:num w:numId="615">
    <w:abstractNumId w:val="391"/>
  </w:num>
  <w:num w:numId="616">
    <w:abstractNumId w:val="510"/>
  </w:num>
  <w:num w:numId="617">
    <w:abstractNumId w:val="144"/>
  </w:num>
  <w:num w:numId="618">
    <w:abstractNumId w:val="652"/>
  </w:num>
  <w:num w:numId="619">
    <w:abstractNumId w:val="665"/>
  </w:num>
  <w:num w:numId="620">
    <w:abstractNumId w:val="257"/>
  </w:num>
  <w:num w:numId="621">
    <w:abstractNumId w:val="48"/>
  </w:num>
  <w:num w:numId="622">
    <w:abstractNumId w:val="583"/>
  </w:num>
  <w:num w:numId="623">
    <w:abstractNumId w:val="419"/>
  </w:num>
  <w:num w:numId="624">
    <w:abstractNumId w:val="234"/>
  </w:num>
  <w:num w:numId="625">
    <w:abstractNumId w:val="374"/>
  </w:num>
  <w:num w:numId="626">
    <w:abstractNumId w:val="330"/>
  </w:num>
  <w:num w:numId="627">
    <w:abstractNumId w:val="124"/>
  </w:num>
  <w:num w:numId="628">
    <w:abstractNumId w:val="429"/>
  </w:num>
  <w:num w:numId="629">
    <w:abstractNumId w:val="63"/>
  </w:num>
  <w:num w:numId="630">
    <w:abstractNumId w:val="560"/>
  </w:num>
  <w:num w:numId="631">
    <w:abstractNumId w:val="469"/>
  </w:num>
  <w:num w:numId="632">
    <w:abstractNumId w:val="641"/>
  </w:num>
  <w:num w:numId="633">
    <w:abstractNumId w:val="276"/>
  </w:num>
  <w:num w:numId="634">
    <w:abstractNumId w:val="350"/>
  </w:num>
  <w:num w:numId="635">
    <w:abstractNumId w:val="638"/>
  </w:num>
  <w:num w:numId="636">
    <w:abstractNumId w:val="288"/>
  </w:num>
  <w:num w:numId="637">
    <w:abstractNumId w:val="546"/>
  </w:num>
  <w:num w:numId="638">
    <w:abstractNumId w:val="564"/>
  </w:num>
  <w:num w:numId="639">
    <w:abstractNumId w:val="416"/>
  </w:num>
  <w:num w:numId="640">
    <w:abstractNumId w:val="584"/>
  </w:num>
  <w:num w:numId="641">
    <w:abstractNumId w:val="629"/>
  </w:num>
  <w:num w:numId="642">
    <w:abstractNumId w:val="174"/>
  </w:num>
  <w:num w:numId="643">
    <w:abstractNumId w:val="378"/>
  </w:num>
  <w:num w:numId="644">
    <w:abstractNumId w:val="681"/>
  </w:num>
  <w:num w:numId="645">
    <w:abstractNumId w:val="479"/>
  </w:num>
  <w:num w:numId="646">
    <w:abstractNumId w:val="4"/>
  </w:num>
  <w:num w:numId="647">
    <w:abstractNumId w:val="279"/>
  </w:num>
  <w:num w:numId="648">
    <w:abstractNumId w:val="177"/>
  </w:num>
  <w:num w:numId="649">
    <w:abstractNumId w:val="10"/>
  </w:num>
  <w:num w:numId="650">
    <w:abstractNumId w:val="567"/>
  </w:num>
  <w:num w:numId="651">
    <w:abstractNumId w:val="352"/>
  </w:num>
  <w:num w:numId="652">
    <w:abstractNumId w:val="508"/>
  </w:num>
  <w:num w:numId="653">
    <w:abstractNumId w:val="696"/>
  </w:num>
  <w:num w:numId="654">
    <w:abstractNumId w:val="310"/>
  </w:num>
  <w:num w:numId="655">
    <w:abstractNumId w:val="191"/>
  </w:num>
  <w:num w:numId="656">
    <w:abstractNumId w:val="157"/>
  </w:num>
  <w:num w:numId="657">
    <w:abstractNumId w:val="363"/>
  </w:num>
  <w:num w:numId="658">
    <w:abstractNumId w:val="195"/>
  </w:num>
  <w:num w:numId="659">
    <w:abstractNumId w:val="535"/>
  </w:num>
  <w:num w:numId="660">
    <w:abstractNumId w:val="27"/>
  </w:num>
  <w:num w:numId="661">
    <w:abstractNumId w:val="603"/>
  </w:num>
  <w:num w:numId="662">
    <w:abstractNumId w:val="92"/>
  </w:num>
  <w:num w:numId="663">
    <w:abstractNumId w:val="453"/>
  </w:num>
  <w:num w:numId="664">
    <w:abstractNumId w:val="105"/>
  </w:num>
  <w:num w:numId="665">
    <w:abstractNumId w:val="474"/>
  </w:num>
  <w:num w:numId="666">
    <w:abstractNumId w:val="139"/>
  </w:num>
  <w:num w:numId="667">
    <w:abstractNumId w:val="332"/>
  </w:num>
  <w:num w:numId="668">
    <w:abstractNumId w:val="127"/>
  </w:num>
  <w:num w:numId="669">
    <w:abstractNumId w:val="611"/>
  </w:num>
  <w:num w:numId="670">
    <w:abstractNumId w:val="298"/>
  </w:num>
  <w:num w:numId="671">
    <w:abstractNumId w:val="339"/>
  </w:num>
  <w:num w:numId="672">
    <w:abstractNumId w:val="689"/>
  </w:num>
  <w:num w:numId="673">
    <w:abstractNumId w:val="566"/>
  </w:num>
  <w:num w:numId="674">
    <w:abstractNumId w:val="697"/>
  </w:num>
  <w:num w:numId="675">
    <w:abstractNumId w:val="155"/>
  </w:num>
  <w:num w:numId="676">
    <w:abstractNumId w:val="129"/>
  </w:num>
  <w:num w:numId="677">
    <w:abstractNumId w:val="364"/>
  </w:num>
  <w:num w:numId="678">
    <w:abstractNumId w:val="222"/>
  </w:num>
  <w:num w:numId="679">
    <w:abstractNumId w:val="425"/>
  </w:num>
  <w:num w:numId="680">
    <w:abstractNumId w:val="112"/>
  </w:num>
  <w:num w:numId="681">
    <w:abstractNumId w:val="80"/>
  </w:num>
  <w:num w:numId="682">
    <w:abstractNumId w:val="672"/>
  </w:num>
  <w:num w:numId="683">
    <w:abstractNumId w:val="128"/>
  </w:num>
  <w:num w:numId="684">
    <w:abstractNumId w:val="345"/>
  </w:num>
  <w:num w:numId="685">
    <w:abstractNumId w:val="258"/>
  </w:num>
  <w:num w:numId="686">
    <w:abstractNumId w:val="336"/>
  </w:num>
  <w:num w:numId="687">
    <w:abstractNumId w:val="505"/>
  </w:num>
  <w:num w:numId="688">
    <w:abstractNumId w:val="187"/>
  </w:num>
  <w:num w:numId="689">
    <w:abstractNumId w:val="302"/>
  </w:num>
  <w:num w:numId="690">
    <w:abstractNumId w:val="449"/>
  </w:num>
  <w:num w:numId="691">
    <w:abstractNumId w:val="51"/>
  </w:num>
  <w:num w:numId="692">
    <w:abstractNumId w:val="99"/>
  </w:num>
  <w:num w:numId="693">
    <w:abstractNumId w:val="151"/>
  </w:num>
  <w:num w:numId="694">
    <w:abstractNumId w:val="531"/>
  </w:num>
  <w:num w:numId="695">
    <w:abstractNumId w:val="125"/>
  </w:num>
  <w:num w:numId="696">
    <w:abstractNumId w:val="472"/>
  </w:num>
  <w:num w:numId="697">
    <w:abstractNumId w:val="238"/>
  </w:num>
  <w:num w:numId="698">
    <w:abstractNumId w:val="11"/>
  </w:num>
  <w:num w:numId="699">
    <w:abstractNumId w:val="263"/>
  </w:num>
  <w:num w:numId="700">
    <w:abstractNumId w:val="94"/>
  </w:num>
  <w:numIdMacAtCleanup w:val="6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3DE"/>
    <w:rsid w:val="00007CD1"/>
    <w:rsid w:val="00011BD0"/>
    <w:rsid w:val="00017ABA"/>
    <w:rsid w:val="000348BD"/>
    <w:rsid w:val="00034DA1"/>
    <w:rsid w:val="00063DF0"/>
    <w:rsid w:val="0007117F"/>
    <w:rsid w:val="00094E3E"/>
    <w:rsid w:val="000B2AD8"/>
    <w:rsid w:val="000C6ED3"/>
    <w:rsid w:val="000F0AC7"/>
    <w:rsid w:val="000F7B25"/>
    <w:rsid w:val="00124BA9"/>
    <w:rsid w:val="00124EC9"/>
    <w:rsid w:val="00134F75"/>
    <w:rsid w:val="00141744"/>
    <w:rsid w:val="00141AF0"/>
    <w:rsid w:val="00156A2F"/>
    <w:rsid w:val="00162BEA"/>
    <w:rsid w:val="00164B1B"/>
    <w:rsid w:val="00184A97"/>
    <w:rsid w:val="00192B41"/>
    <w:rsid w:val="00196E68"/>
    <w:rsid w:val="001A0402"/>
    <w:rsid w:val="001B74D0"/>
    <w:rsid w:val="001D3C48"/>
    <w:rsid w:val="001F29E1"/>
    <w:rsid w:val="00232AB2"/>
    <w:rsid w:val="00234F82"/>
    <w:rsid w:val="00237CD7"/>
    <w:rsid w:val="00263814"/>
    <w:rsid w:val="00264D45"/>
    <w:rsid w:val="00270ADB"/>
    <w:rsid w:val="00290C95"/>
    <w:rsid w:val="002947A7"/>
    <w:rsid w:val="002B6214"/>
    <w:rsid w:val="002E1C1F"/>
    <w:rsid w:val="003156BE"/>
    <w:rsid w:val="003307F9"/>
    <w:rsid w:val="003340BC"/>
    <w:rsid w:val="003356EB"/>
    <w:rsid w:val="00372314"/>
    <w:rsid w:val="00382375"/>
    <w:rsid w:val="003936E4"/>
    <w:rsid w:val="00394C61"/>
    <w:rsid w:val="003A20AA"/>
    <w:rsid w:val="003A5B4A"/>
    <w:rsid w:val="003A7829"/>
    <w:rsid w:val="003F5433"/>
    <w:rsid w:val="00400CAE"/>
    <w:rsid w:val="0040285E"/>
    <w:rsid w:val="004C55C8"/>
    <w:rsid w:val="004C7CB4"/>
    <w:rsid w:val="004E246B"/>
    <w:rsid w:val="004E575A"/>
    <w:rsid w:val="00505789"/>
    <w:rsid w:val="00510CD2"/>
    <w:rsid w:val="0054675E"/>
    <w:rsid w:val="005569CD"/>
    <w:rsid w:val="005A23DE"/>
    <w:rsid w:val="005D24DA"/>
    <w:rsid w:val="005E725B"/>
    <w:rsid w:val="005F209D"/>
    <w:rsid w:val="00620093"/>
    <w:rsid w:val="00621480"/>
    <w:rsid w:val="006227E8"/>
    <w:rsid w:val="00627C93"/>
    <w:rsid w:val="00650D87"/>
    <w:rsid w:val="006554CB"/>
    <w:rsid w:val="00665A87"/>
    <w:rsid w:val="00667792"/>
    <w:rsid w:val="0069018F"/>
    <w:rsid w:val="006A41EE"/>
    <w:rsid w:val="006B10E6"/>
    <w:rsid w:val="006C3052"/>
    <w:rsid w:val="006C4293"/>
    <w:rsid w:val="006C5DF4"/>
    <w:rsid w:val="006E442F"/>
    <w:rsid w:val="006E4A7B"/>
    <w:rsid w:val="00710B0A"/>
    <w:rsid w:val="00741733"/>
    <w:rsid w:val="007420FC"/>
    <w:rsid w:val="00751BA7"/>
    <w:rsid w:val="00763A01"/>
    <w:rsid w:val="00764F79"/>
    <w:rsid w:val="00766180"/>
    <w:rsid w:val="00766438"/>
    <w:rsid w:val="007830C8"/>
    <w:rsid w:val="0078654A"/>
    <w:rsid w:val="007A689E"/>
    <w:rsid w:val="007D5DF2"/>
    <w:rsid w:val="007E55EF"/>
    <w:rsid w:val="007F3E73"/>
    <w:rsid w:val="00800BFB"/>
    <w:rsid w:val="00801927"/>
    <w:rsid w:val="00815CFD"/>
    <w:rsid w:val="00825662"/>
    <w:rsid w:val="00835A4F"/>
    <w:rsid w:val="008435EC"/>
    <w:rsid w:val="00856B04"/>
    <w:rsid w:val="00873E13"/>
    <w:rsid w:val="008A0B75"/>
    <w:rsid w:val="008A6BE5"/>
    <w:rsid w:val="008C1018"/>
    <w:rsid w:val="008E7739"/>
    <w:rsid w:val="008F6B17"/>
    <w:rsid w:val="00915713"/>
    <w:rsid w:val="00920100"/>
    <w:rsid w:val="00925A10"/>
    <w:rsid w:val="00937FA0"/>
    <w:rsid w:val="00943084"/>
    <w:rsid w:val="00947EA2"/>
    <w:rsid w:val="0095542A"/>
    <w:rsid w:val="009614A8"/>
    <w:rsid w:val="00967CA7"/>
    <w:rsid w:val="0097445E"/>
    <w:rsid w:val="00976DDE"/>
    <w:rsid w:val="00987D0F"/>
    <w:rsid w:val="009918CE"/>
    <w:rsid w:val="0099247B"/>
    <w:rsid w:val="009A0DA6"/>
    <w:rsid w:val="009A62F4"/>
    <w:rsid w:val="009C48A2"/>
    <w:rsid w:val="009F2D05"/>
    <w:rsid w:val="009F6F9A"/>
    <w:rsid w:val="00A008B3"/>
    <w:rsid w:val="00A23156"/>
    <w:rsid w:val="00A36A64"/>
    <w:rsid w:val="00A668BF"/>
    <w:rsid w:val="00AA6D0B"/>
    <w:rsid w:val="00AB4E4F"/>
    <w:rsid w:val="00AC1644"/>
    <w:rsid w:val="00AD364F"/>
    <w:rsid w:val="00AE004E"/>
    <w:rsid w:val="00AE215D"/>
    <w:rsid w:val="00AF107F"/>
    <w:rsid w:val="00B039AE"/>
    <w:rsid w:val="00B26C16"/>
    <w:rsid w:val="00B35092"/>
    <w:rsid w:val="00B63A8D"/>
    <w:rsid w:val="00B76A55"/>
    <w:rsid w:val="00BB0B93"/>
    <w:rsid w:val="00BB580F"/>
    <w:rsid w:val="00BB5912"/>
    <w:rsid w:val="00BD771C"/>
    <w:rsid w:val="00BE302A"/>
    <w:rsid w:val="00C034E0"/>
    <w:rsid w:val="00C21BF1"/>
    <w:rsid w:val="00C54FA3"/>
    <w:rsid w:val="00C74BD5"/>
    <w:rsid w:val="00C83C85"/>
    <w:rsid w:val="00CA6219"/>
    <w:rsid w:val="00CA726D"/>
    <w:rsid w:val="00CB1459"/>
    <w:rsid w:val="00CE6BBC"/>
    <w:rsid w:val="00CF1A47"/>
    <w:rsid w:val="00D068E3"/>
    <w:rsid w:val="00D1245D"/>
    <w:rsid w:val="00D15520"/>
    <w:rsid w:val="00D22DC4"/>
    <w:rsid w:val="00D30957"/>
    <w:rsid w:val="00D31441"/>
    <w:rsid w:val="00D36653"/>
    <w:rsid w:val="00D4611C"/>
    <w:rsid w:val="00D4638C"/>
    <w:rsid w:val="00D47C27"/>
    <w:rsid w:val="00D54C71"/>
    <w:rsid w:val="00D64E48"/>
    <w:rsid w:val="00D6543A"/>
    <w:rsid w:val="00DA4082"/>
    <w:rsid w:val="00DA5A68"/>
    <w:rsid w:val="00DC35BB"/>
    <w:rsid w:val="00DC786D"/>
    <w:rsid w:val="00DD35E7"/>
    <w:rsid w:val="00DD47C4"/>
    <w:rsid w:val="00DD5AB5"/>
    <w:rsid w:val="00E27DC1"/>
    <w:rsid w:val="00E511F6"/>
    <w:rsid w:val="00E56E8B"/>
    <w:rsid w:val="00E6238D"/>
    <w:rsid w:val="00E65E2E"/>
    <w:rsid w:val="00E71F5E"/>
    <w:rsid w:val="00E73E63"/>
    <w:rsid w:val="00E838F0"/>
    <w:rsid w:val="00E91554"/>
    <w:rsid w:val="00E9279F"/>
    <w:rsid w:val="00E945E6"/>
    <w:rsid w:val="00EC09BE"/>
    <w:rsid w:val="00EC59AD"/>
    <w:rsid w:val="00ED4980"/>
    <w:rsid w:val="00EE12CC"/>
    <w:rsid w:val="00EE3026"/>
    <w:rsid w:val="00EF53E2"/>
    <w:rsid w:val="00F413EB"/>
    <w:rsid w:val="00F51D15"/>
    <w:rsid w:val="00F54FE1"/>
    <w:rsid w:val="00F741E6"/>
    <w:rsid w:val="00FA5459"/>
    <w:rsid w:val="00FB3B16"/>
    <w:rsid w:val="00FC0480"/>
    <w:rsid w:val="00FC2827"/>
    <w:rsid w:val="00FD07D6"/>
    <w:rsid w:val="00FE1ABC"/>
    <w:rsid w:val="00FE210A"/>
    <w:rsid w:val="00FF0752"/>
    <w:rsid w:val="00FF260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97FA0"/>
  <w15:chartTrackingRefBased/>
  <w15:docId w15:val="{24D53E30-F68A-44A4-92D3-A1C22B09E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4C55C8"/>
    <w:pPr>
      <w:spacing w:line="256" w:lineRule="auto"/>
    </w:pPr>
  </w:style>
  <w:style w:type="paragraph" w:styleId="Cmsor1">
    <w:name w:val="heading 1"/>
    <w:basedOn w:val="Norml"/>
    <w:next w:val="Norml"/>
    <w:link w:val="Cmsor1Char"/>
    <w:qFormat/>
    <w:rsid w:val="001D3C48"/>
    <w:pPr>
      <w:keepNext/>
      <w:spacing w:after="120" w:line="240" w:lineRule="auto"/>
      <w:jc w:val="both"/>
      <w:outlineLvl w:val="0"/>
    </w:pPr>
    <w:rPr>
      <w:rFonts w:ascii="Times New Roman" w:eastAsia="Times New Roman" w:hAnsi="Times New Roman" w:cs="Times New Roman"/>
      <w:b/>
      <w:bCs/>
      <w:i/>
      <w:iCs/>
      <w:sz w:val="24"/>
      <w:szCs w:val="24"/>
      <w:u w:val="single"/>
      <w:lang w:eastAsia="hu-HU"/>
    </w:rPr>
  </w:style>
  <w:style w:type="paragraph" w:styleId="Cmsor2">
    <w:name w:val="heading 2"/>
    <w:basedOn w:val="Norml"/>
    <w:next w:val="Norml"/>
    <w:link w:val="Cmsor2Char"/>
    <w:unhideWhenUsed/>
    <w:qFormat/>
    <w:rsid w:val="002E1C1F"/>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Cmsor3">
    <w:name w:val="heading 3"/>
    <w:basedOn w:val="Norml"/>
    <w:next w:val="Norml"/>
    <w:link w:val="Cmsor3Char"/>
    <w:qFormat/>
    <w:rsid w:val="002E1C1F"/>
    <w:pPr>
      <w:keepNext/>
      <w:tabs>
        <w:tab w:val="num" w:pos="1609"/>
      </w:tabs>
      <w:spacing w:before="240" w:after="60" w:line="240" w:lineRule="auto"/>
      <w:ind w:left="1609" w:hanging="720"/>
      <w:outlineLvl w:val="2"/>
    </w:pPr>
    <w:rPr>
      <w:rFonts w:ascii="Times New Roman" w:eastAsia="Times New Roman" w:hAnsi="Times New Roman" w:cs="Times New Roman"/>
      <w:sz w:val="24"/>
      <w:szCs w:val="20"/>
      <w:lang w:val="x-none" w:eastAsia="x-none"/>
    </w:rPr>
  </w:style>
  <w:style w:type="paragraph" w:styleId="Cmsor4">
    <w:name w:val="heading 4"/>
    <w:basedOn w:val="Norml"/>
    <w:next w:val="Norml"/>
    <w:link w:val="Cmsor4Char"/>
    <w:qFormat/>
    <w:rsid w:val="002E1C1F"/>
    <w:pPr>
      <w:keepNext/>
      <w:tabs>
        <w:tab w:val="num" w:pos="1573"/>
      </w:tabs>
      <w:spacing w:before="240" w:after="60" w:line="240" w:lineRule="auto"/>
      <w:ind w:left="1573" w:hanging="864"/>
      <w:outlineLvl w:val="3"/>
    </w:pPr>
    <w:rPr>
      <w:rFonts w:ascii="Arial" w:eastAsia="Times New Roman" w:hAnsi="Arial" w:cs="Times New Roman"/>
      <w:b/>
      <w:sz w:val="24"/>
      <w:szCs w:val="20"/>
      <w:lang w:val="x-none" w:eastAsia="x-none"/>
    </w:rPr>
  </w:style>
  <w:style w:type="paragraph" w:styleId="Cmsor5">
    <w:name w:val="heading 5"/>
    <w:basedOn w:val="Norml"/>
    <w:next w:val="Norml"/>
    <w:link w:val="Cmsor5Char"/>
    <w:qFormat/>
    <w:rsid w:val="002E1C1F"/>
    <w:pPr>
      <w:tabs>
        <w:tab w:val="num" w:pos="1717"/>
      </w:tabs>
      <w:spacing w:before="240" w:after="60" w:line="240" w:lineRule="auto"/>
      <w:ind w:left="1717" w:hanging="1008"/>
      <w:outlineLvl w:val="4"/>
    </w:pPr>
    <w:rPr>
      <w:rFonts w:ascii="Times New Roman" w:eastAsia="Times New Roman" w:hAnsi="Times New Roman" w:cs="Times New Roman"/>
      <w:szCs w:val="20"/>
      <w:lang w:val="x-none" w:eastAsia="x-none"/>
    </w:rPr>
  </w:style>
  <w:style w:type="paragraph" w:styleId="Cmsor6">
    <w:name w:val="heading 6"/>
    <w:basedOn w:val="Norml"/>
    <w:next w:val="Norml"/>
    <w:link w:val="Cmsor6Char"/>
    <w:qFormat/>
    <w:rsid w:val="002E1C1F"/>
    <w:pPr>
      <w:tabs>
        <w:tab w:val="num" w:pos="1861"/>
      </w:tabs>
      <w:spacing w:before="240" w:after="60" w:line="240" w:lineRule="auto"/>
      <w:ind w:left="1861" w:hanging="1152"/>
      <w:outlineLvl w:val="5"/>
    </w:pPr>
    <w:rPr>
      <w:rFonts w:ascii="Times New Roman" w:eastAsia="Times New Roman" w:hAnsi="Times New Roman" w:cs="Times New Roman"/>
      <w:i/>
      <w:szCs w:val="20"/>
      <w:lang w:val="x-none" w:eastAsia="x-none"/>
    </w:rPr>
  </w:style>
  <w:style w:type="paragraph" w:styleId="Cmsor7">
    <w:name w:val="heading 7"/>
    <w:basedOn w:val="Norml"/>
    <w:next w:val="Norml"/>
    <w:link w:val="Cmsor7Char"/>
    <w:qFormat/>
    <w:rsid w:val="002E1C1F"/>
    <w:pPr>
      <w:tabs>
        <w:tab w:val="num" w:pos="2005"/>
      </w:tabs>
      <w:spacing w:before="240" w:after="60" w:line="240" w:lineRule="auto"/>
      <w:ind w:left="2005" w:hanging="1296"/>
      <w:outlineLvl w:val="6"/>
    </w:pPr>
    <w:rPr>
      <w:rFonts w:ascii="Arial" w:eastAsia="Times New Roman" w:hAnsi="Arial" w:cs="Times New Roman"/>
      <w:sz w:val="20"/>
      <w:szCs w:val="20"/>
      <w:lang w:val="x-none" w:eastAsia="x-none"/>
    </w:rPr>
  </w:style>
  <w:style w:type="paragraph" w:styleId="Cmsor8">
    <w:name w:val="heading 8"/>
    <w:basedOn w:val="Norml"/>
    <w:next w:val="Norml"/>
    <w:link w:val="Cmsor8Char"/>
    <w:qFormat/>
    <w:rsid w:val="002E1C1F"/>
    <w:pPr>
      <w:tabs>
        <w:tab w:val="num" w:pos="2149"/>
      </w:tabs>
      <w:spacing w:before="240" w:after="60" w:line="240" w:lineRule="auto"/>
      <w:ind w:left="2149" w:hanging="1440"/>
      <w:outlineLvl w:val="7"/>
    </w:pPr>
    <w:rPr>
      <w:rFonts w:ascii="Arial" w:eastAsia="Times New Roman" w:hAnsi="Arial" w:cs="Times New Roman"/>
      <w:i/>
      <w:sz w:val="20"/>
      <w:szCs w:val="20"/>
      <w:lang w:val="x-none" w:eastAsia="x-none"/>
    </w:rPr>
  </w:style>
  <w:style w:type="paragraph" w:styleId="Cmsor9">
    <w:name w:val="heading 9"/>
    <w:basedOn w:val="Norml"/>
    <w:next w:val="Norml"/>
    <w:link w:val="Cmsor9Char"/>
    <w:qFormat/>
    <w:rsid w:val="002E1C1F"/>
    <w:pPr>
      <w:tabs>
        <w:tab w:val="num" w:pos="2293"/>
      </w:tabs>
      <w:spacing w:before="240" w:after="60" w:line="240" w:lineRule="auto"/>
      <w:ind w:left="2293" w:hanging="1584"/>
      <w:outlineLvl w:val="8"/>
    </w:pPr>
    <w:rPr>
      <w:rFonts w:ascii="Arial" w:eastAsia="Times New Roman" w:hAnsi="Arial" w:cs="Times New Roman"/>
      <w:b/>
      <w:i/>
      <w:sz w:val="18"/>
      <w:szCs w:val="20"/>
      <w:lang w:val="x-none" w:eastAsia="x-non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1D3C48"/>
    <w:rPr>
      <w:rFonts w:ascii="Times New Roman" w:eastAsia="Times New Roman" w:hAnsi="Times New Roman" w:cs="Times New Roman"/>
      <w:b/>
      <w:bCs/>
      <w:i/>
      <w:iCs/>
      <w:sz w:val="24"/>
      <w:szCs w:val="24"/>
      <w:u w:val="single"/>
      <w:lang w:eastAsia="hu-HU"/>
    </w:rPr>
  </w:style>
  <w:style w:type="character" w:customStyle="1" w:styleId="LbjegyzetszvegChar">
    <w:name w:val="Lábjegyzetszöveg Char"/>
    <w:aliases w:val="Lábjegyzet-szöveg Char,Lábjegyzetszöveg Char Char Char Char Char Char,Lábjegyzetszöveg Char Char Char Char Char Char Char Char Char1,Lábjegyzetszöveg Char Char Char Char Char Char Char Char Char Char"/>
    <w:basedOn w:val="Bekezdsalapbettpusa"/>
    <w:link w:val="Lbjegyzetszveg"/>
    <w:uiPriority w:val="99"/>
    <w:qFormat/>
    <w:locked/>
    <w:rsid w:val="005A23DE"/>
    <w:rPr>
      <w:sz w:val="20"/>
      <w:szCs w:val="20"/>
    </w:rPr>
  </w:style>
  <w:style w:type="paragraph" w:styleId="Lbjegyzetszveg">
    <w:name w:val="footnote text"/>
    <w:aliases w:val="Lábjegyzet-szöveg,Lábjegyzetszöveg Char Char Char Char Char,Lábjegyzetszöveg Char Char Char Char Char Char Char Char,Lábjegyzetszöveg Char Char Char Char Char Char Char Char Char,Lábjegyzetszöveg Char Char Char Char Char Char Char"/>
    <w:basedOn w:val="Norml"/>
    <w:link w:val="LbjegyzetszvegChar"/>
    <w:uiPriority w:val="99"/>
    <w:unhideWhenUsed/>
    <w:rsid w:val="005A23DE"/>
    <w:pPr>
      <w:spacing w:after="0" w:line="240" w:lineRule="auto"/>
    </w:pPr>
    <w:rPr>
      <w:sz w:val="20"/>
      <w:szCs w:val="20"/>
    </w:rPr>
  </w:style>
  <w:style w:type="character" w:customStyle="1" w:styleId="LbjegyzetszvegChar1">
    <w:name w:val="Lábjegyzetszöveg Char1"/>
    <w:basedOn w:val="Bekezdsalapbettpusa"/>
    <w:uiPriority w:val="99"/>
    <w:semiHidden/>
    <w:rsid w:val="005A23DE"/>
    <w:rPr>
      <w:sz w:val="20"/>
      <w:szCs w:val="20"/>
    </w:rPr>
  </w:style>
  <w:style w:type="paragraph" w:styleId="Jegyzetszveg">
    <w:name w:val="annotation text"/>
    <w:basedOn w:val="Norml"/>
    <w:link w:val="JegyzetszvegChar"/>
    <w:uiPriority w:val="99"/>
    <w:unhideWhenUsed/>
    <w:rsid w:val="005A23DE"/>
    <w:pPr>
      <w:spacing w:line="240" w:lineRule="auto"/>
    </w:pPr>
    <w:rPr>
      <w:sz w:val="20"/>
      <w:szCs w:val="20"/>
    </w:rPr>
  </w:style>
  <w:style w:type="character" w:customStyle="1" w:styleId="JegyzetszvegChar">
    <w:name w:val="Jegyzetszöveg Char"/>
    <w:basedOn w:val="Bekezdsalapbettpusa"/>
    <w:link w:val="Jegyzetszveg"/>
    <w:uiPriority w:val="99"/>
    <w:rsid w:val="005A23DE"/>
    <w:rPr>
      <w:sz w:val="20"/>
      <w:szCs w:val="20"/>
    </w:rPr>
  </w:style>
  <w:style w:type="character" w:customStyle="1" w:styleId="lfejChar">
    <w:name w:val="Élőfej Char"/>
    <w:aliases w:val="Char Char,Header Char1 Char,Élőfej Char Char Char,Char Char Char Char Char,Élőfej Char Char1 Char Char,Char Char Char1 Char Char,Char Char Char1 Char1,Header Char Char Char,Char Char Char1 Char Char1 Char,Char Char Char1 Char Char Char Char1"/>
    <w:basedOn w:val="Bekezdsalapbettpusa"/>
    <w:link w:val="lfej"/>
    <w:uiPriority w:val="99"/>
    <w:locked/>
    <w:rsid w:val="005A23DE"/>
  </w:style>
  <w:style w:type="paragraph" w:styleId="lfej">
    <w:name w:val="header"/>
    <w:aliases w:val="Char,Header Char1,Élőfej Char Char,Char Char Char Char,Élőfej Char Char1 Char,Char Char Char1 Char,Char Char Char1,Header Char Char,Char Char Char1 Char Char1,Char Char Char1 Char Char Char,Header Char,Char Char Char1 Char Char Char Char, Char"/>
    <w:basedOn w:val="Norml"/>
    <w:link w:val="lfejChar"/>
    <w:uiPriority w:val="99"/>
    <w:unhideWhenUsed/>
    <w:rsid w:val="005A23DE"/>
    <w:pPr>
      <w:tabs>
        <w:tab w:val="center" w:pos="4536"/>
        <w:tab w:val="right" w:pos="9072"/>
      </w:tabs>
      <w:spacing w:after="0" w:line="240" w:lineRule="auto"/>
    </w:pPr>
  </w:style>
  <w:style w:type="character" w:customStyle="1" w:styleId="lfejChar1">
    <w:name w:val="Élőfej Char1"/>
    <w:aliases w:val=" Char Char Char1 Char,Char Char Char1 Char Char2,Char Char1, Char Char,Header Char Char2,Char Char Char1 Char Char Char Char Char,Header Char1 Char1,Header Char Char1"/>
    <w:basedOn w:val="Bekezdsalapbettpusa"/>
    <w:uiPriority w:val="99"/>
    <w:rsid w:val="005A23DE"/>
  </w:style>
  <w:style w:type="character" w:customStyle="1" w:styleId="ListaszerbekezdsChar">
    <w:name w:val="Listaszerű bekezdés Char"/>
    <w:aliases w:val="NKE pontok Char,Dot pt Char,List Paragraph Char Char Char Char,Indicator Text Char,Numbered Para 1 Char,List Paragraph à moi Char,ÁKK Listaszerű bekezdés Char,List Paragraph Char,lista_2 Char,Számozott lista 1 Char,Welt L Char1"/>
    <w:link w:val="Listaszerbekezds"/>
    <w:uiPriority w:val="34"/>
    <w:qFormat/>
    <w:locked/>
    <w:rsid w:val="005A23DE"/>
  </w:style>
  <w:style w:type="paragraph" w:styleId="Listaszerbekezds">
    <w:name w:val="List Paragraph"/>
    <w:aliases w:val="NKE pontok,Dot pt,List Paragraph Char Char Char,Indicator Text,Numbered Para 1,List Paragraph à moi,ÁKK Listaszerű bekezdés,List Paragraph,lista_2,Számozott lista 1,Welt L Char,Welt L,Bullet List,FooterText,numbered,列出段落,列出段落1,リスト段落1"/>
    <w:basedOn w:val="Norml"/>
    <w:link w:val="ListaszerbekezdsChar"/>
    <w:uiPriority w:val="34"/>
    <w:qFormat/>
    <w:rsid w:val="005A23DE"/>
    <w:pPr>
      <w:ind w:left="720"/>
      <w:contextualSpacing/>
    </w:pPr>
  </w:style>
  <w:style w:type="paragraph" w:customStyle="1" w:styleId="StlusSzvegtrzs12pt">
    <w:name w:val="Stílus Szövegtörzs + 12 pt"/>
    <w:basedOn w:val="Szvegtrzs"/>
    <w:uiPriority w:val="99"/>
    <w:rsid w:val="005A23DE"/>
    <w:pPr>
      <w:spacing w:after="0" w:line="240" w:lineRule="auto"/>
    </w:pPr>
    <w:rPr>
      <w:rFonts w:ascii="Times New Roman" w:eastAsia="Times New Roman" w:hAnsi="Times New Roman" w:cs="Times New Roman"/>
      <w:sz w:val="24"/>
      <w:szCs w:val="24"/>
      <w:lang w:eastAsia="hu-HU"/>
    </w:rPr>
  </w:style>
  <w:style w:type="character" w:styleId="Lbjegyzet-hivatkozs">
    <w:name w:val="footnote reference"/>
    <w:basedOn w:val="Bekezdsalapbettpusa"/>
    <w:uiPriority w:val="99"/>
    <w:unhideWhenUsed/>
    <w:qFormat/>
    <w:rsid w:val="005A23DE"/>
    <w:rPr>
      <w:vertAlign w:val="superscript"/>
    </w:rPr>
  </w:style>
  <w:style w:type="table" w:styleId="Rcsostblzat">
    <w:name w:val="Table Grid"/>
    <w:basedOn w:val="Normltblzat"/>
    <w:uiPriority w:val="39"/>
    <w:rsid w:val="005A23D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zvegtrzs">
    <w:name w:val="Body Text"/>
    <w:basedOn w:val="Norml"/>
    <w:link w:val="SzvegtrzsChar"/>
    <w:unhideWhenUsed/>
    <w:qFormat/>
    <w:rsid w:val="005A23DE"/>
    <w:pPr>
      <w:spacing w:after="120"/>
    </w:pPr>
  </w:style>
  <w:style w:type="character" w:customStyle="1" w:styleId="SzvegtrzsChar">
    <w:name w:val="Szövegtörzs Char"/>
    <w:basedOn w:val="Bekezdsalapbettpusa"/>
    <w:link w:val="Szvegtrzs"/>
    <w:rsid w:val="005A23DE"/>
  </w:style>
  <w:style w:type="paragraph" w:styleId="Buborkszveg">
    <w:name w:val="Balloon Text"/>
    <w:basedOn w:val="Norml"/>
    <w:link w:val="BuborkszvegChar"/>
    <w:uiPriority w:val="99"/>
    <w:semiHidden/>
    <w:unhideWhenUsed/>
    <w:rsid w:val="00741733"/>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741733"/>
    <w:rPr>
      <w:rFonts w:ascii="Segoe UI" w:hAnsi="Segoe UI" w:cs="Segoe UI"/>
      <w:sz w:val="18"/>
      <w:szCs w:val="18"/>
    </w:rPr>
  </w:style>
  <w:style w:type="paragraph" w:styleId="Vltozat">
    <w:name w:val="Revision"/>
    <w:hidden/>
    <w:uiPriority w:val="99"/>
    <w:semiHidden/>
    <w:rsid w:val="0069018F"/>
    <w:pPr>
      <w:spacing w:after="0" w:line="240" w:lineRule="auto"/>
    </w:pPr>
  </w:style>
  <w:style w:type="character" w:styleId="Jegyzethivatkozs">
    <w:name w:val="annotation reference"/>
    <w:basedOn w:val="Bekezdsalapbettpusa"/>
    <w:uiPriority w:val="99"/>
    <w:unhideWhenUsed/>
    <w:rsid w:val="00665A87"/>
    <w:rPr>
      <w:sz w:val="16"/>
      <w:szCs w:val="16"/>
    </w:rPr>
  </w:style>
  <w:style w:type="paragraph" w:styleId="Megjegyzstrgya">
    <w:name w:val="annotation subject"/>
    <w:basedOn w:val="Jegyzetszveg"/>
    <w:next w:val="Jegyzetszveg"/>
    <w:link w:val="MegjegyzstrgyaChar"/>
    <w:uiPriority w:val="99"/>
    <w:semiHidden/>
    <w:unhideWhenUsed/>
    <w:rsid w:val="00665A87"/>
    <w:rPr>
      <w:b/>
      <w:bCs/>
    </w:rPr>
  </w:style>
  <w:style w:type="character" w:customStyle="1" w:styleId="MegjegyzstrgyaChar">
    <w:name w:val="Megjegyzés tárgya Char"/>
    <w:basedOn w:val="JegyzetszvegChar"/>
    <w:link w:val="Megjegyzstrgya"/>
    <w:uiPriority w:val="99"/>
    <w:semiHidden/>
    <w:rsid w:val="00665A87"/>
    <w:rPr>
      <w:b/>
      <w:bCs/>
      <w:sz w:val="20"/>
      <w:szCs w:val="20"/>
    </w:rPr>
  </w:style>
  <w:style w:type="character" w:customStyle="1" w:styleId="tlid-translation">
    <w:name w:val="tlid-translation"/>
    <w:basedOn w:val="Bekezdsalapbettpusa"/>
    <w:qFormat/>
    <w:rsid w:val="00650D87"/>
  </w:style>
  <w:style w:type="character" w:customStyle="1" w:styleId="Lbjegyzet-horgony">
    <w:name w:val="Lábjegyzet-horgony"/>
    <w:rsid w:val="00650D87"/>
    <w:rPr>
      <w:vertAlign w:val="superscript"/>
    </w:rPr>
  </w:style>
  <w:style w:type="character" w:customStyle="1" w:styleId="st">
    <w:name w:val="st"/>
    <w:basedOn w:val="Bekezdsalapbettpusa"/>
    <w:qFormat/>
    <w:rsid w:val="00650D87"/>
  </w:style>
  <w:style w:type="character" w:customStyle="1" w:styleId="a-size-extra-large">
    <w:name w:val="a-size-extra-large"/>
    <w:rsid w:val="00372314"/>
  </w:style>
  <w:style w:type="character" w:customStyle="1" w:styleId="author">
    <w:name w:val="author"/>
    <w:rsid w:val="00372314"/>
  </w:style>
  <w:style w:type="character" w:customStyle="1" w:styleId="a-color-secondary">
    <w:name w:val="a-color-secondary"/>
    <w:rsid w:val="00372314"/>
  </w:style>
  <w:style w:type="character" w:customStyle="1" w:styleId="a-size-large">
    <w:name w:val="a-size-large"/>
    <w:rsid w:val="00372314"/>
  </w:style>
  <w:style w:type="paragraph" w:customStyle="1" w:styleId="Default">
    <w:name w:val="Default"/>
    <w:uiPriority w:val="99"/>
    <w:rsid w:val="00270AD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zvegtrzsChar1">
    <w:name w:val="Szövegtörzs Char1"/>
    <w:locked/>
    <w:rsid w:val="00D4638C"/>
    <w:rPr>
      <w:rFonts w:ascii="Times New Roman" w:eastAsia="Times New Roman" w:hAnsi="Times New Roman" w:cs="Times New Roman"/>
      <w:sz w:val="24"/>
      <w:szCs w:val="24"/>
      <w:lang w:eastAsia="hu-HU"/>
    </w:rPr>
  </w:style>
  <w:style w:type="character" w:styleId="Hiperhivatkozs">
    <w:name w:val="Hyperlink"/>
    <w:basedOn w:val="Bekezdsalapbettpusa"/>
    <w:uiPriority w:val="99"/>
    <w:unhideWhenUsed/>
    <w:rsid w:val="00D4638C"/>
    <w:rPr>
      <w:color w:val="0563C1" w:themeColor="hyperlink"/>
      <w:u w:val="single"/>
    </w:rPr>
  </w:style>
  <w:style w:type="paragraph" w:styleId="llb">
    <w:name w:val="footer"/>
    <w:basedOn w:val="Norml"/>
    <w:link w:val="llbChar"/>
    <w:uiPriority w:val="99"/>
    <w:unhideWhenUsed/>
    <w:rsid w:val="00D4638C"/>
    <w:pPr>
      <w:tabs>
        <w:tab w:val="center" w:pos="4536"/>
        <w:tab w:val="right" w:pos="9072"/>
      </w:tabs>
      <w:spacing w:after="0" w:line="240" w:lineRule="auto"/>
    </w:pPr>
  </w:style>
  <w:style w:type="character" w:customStyle="1" w:styleId="llbChar">
    <w:name w:val="Élőláb Char"/>
    <w:basedOn w:val="Bekezdsalapbettpusa"/>
    <w:link w:val="llb"/>
    <w:uiPriority w:val="99"/>
    <w:rsid w:val="00D4638C"/>
  </w:style>
  <w:style w:type="character" w:styleId="Oldalszm">
    <w:name w:val="page number"/>
    <w:basedOn w:val="Bekezdsalapbettpusa"/>
    <w:uiPriority w:val="99"/>
    <w:rsid w:val="00D4638C"/>
  </w:style>
  <w:style w:type="paragraph" w:customStyle="1" w:styleId="bekezd">
    <w:name w:val="bekezd"/>
    <w:basedOn w:val="Listaszerbekezds"/>
    <w:link w:val="bekezdChar"/>
    <w:qFormat/>
    <w:rsid w:val="00D4638C"/>
    <w:pPr>
      <w:widowControl w:val="0"/>
      <w:numPr>
        <w:numId w:val="240"/>
      </w:numPr>
      <w:spacing w:before="120" w:after="120" w:line="240" w:lineRule="auto"/>
      <w:ind w:left="993"/>
      <w:jc w:val="both"/>
    </w:pPr>
    <w:rPr>
      <w:rFonts w:ascii="Times New Roman" w:eastAsia="Times New Roman" w:hAnsi="Times New Roman" w:cs="Times New Roman"/>
      <w:bCs/>
      <w:lang w:eastAsia="hu-HU"/>
    </w:rPr>
  </w:style>
  <w:style w:type="character" w:customStyle="1" w:styleId="bekezdChar">
    <w:name w:val="bekezd Char"/>
    <w:link w:val="bekezd"/>
    <w:rsid w:val="00D4638C"/>
    <w:rPr>
      <w:rFonts w:ascii="Times New Roman" w:eastAsia="Times New Roman" w:hAnsi="Times New Roman" w:cs="Times New Roman"/>
      <w:bCs/>
      <w:lang w:eastAsia="hu-HU"/>
    </w:rPr>
  </w:style>
  <w:style w:type="character" w:customStyle="1" w:styleId="st1">
    <w:name w:val="st1"/>
    <w:rsid w:val="00D4638C"/>
  </w:style>
  <w:style w:type="character" w:customStyle="1" w:styleId="a-size-extra-large3">
    <w:name w:val="a-size-extra-large3"/>
    <w:rsid w:val="00D4638C"/>
  </w:style>
  <w:style w:type="paragraph" w:styleId="HTML-kntformzott">
    <w:name w:val="HTML Preformatted"/>
    <w:basedOn w:val="Norml"/>
    <w:link w:val="HTML-kntformzottChar"/>
    <w:uiPriority w:val="99"/>
    <w:unhideWhenUsed/>
    <w:rsid w:val="00D463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u-HU"/>
    </w:rPr>
  </w:style>
  <w:style w:type="character" w:customStyle="1" w:styleId="HTML-kntformzottChar">
    <w:name w:val="HTML-ként formázott Char"/>
    <w:basedOn w:val="Bekezdsalapbettpusa"/>
    <w:link w:val="HTML-kntformzott"/>
    <w:uiPriority w:val="99"/>
    <w:rsid w:val="00D4638C"/>
    <w:rPr>
      <w:rFonts w:ascii="Courier New" w:eastAsia="Times New Roman" w:hAnsi="Courier New" w:cs="Courier New"/>
      <w:sz w:val="20"/>
      <w:szCs w:val="20"/>
      <w:lang w:eastAsia="hu-HU"/>
    </w:rPr>
  </w:style>
  <w:style w:type="character" w:customStyle="1" w:styleId="alt-edited">
    <w:name w:val="alt-edited"/>
    <w:basedOn w:val="Bekezdsalapbettpusa"/>
    <w:rsid w:val="00D4638C"/>
  </w:style>
  <w:style w:type="paragraph" w:customStyle="1" w:styleId="Fels">
    <w:name w:val="Fels"/>
    <w:basedOn w:val="lfej"/>
    <w:link w:val="FelsChar"/>
    <w:qFormat/>
    <w:rsid w:val="00D4638C"/>
    <w:pPr>
      <w:numPr>
        <w:numId w:val="193"/>
      </w:numPr>
      <w:tabs>
        <w:tab w:val="clear" w:pos="4536"/>
        <w:tab w:val="clear" w:pos="9072"/>
      </w:tabs>
      <w:spacing w:before="60"/>
      <w:jc w:val="both"/>
    </w:pPr>
    <w:rPr>
      <w:rFonts w:ascii="Times New Roman" w:eastAsia="Times New Roman" w:hAnsi="Times New Roman" w:cs="Times New Roman"/>
      <w:sz w:val="24"/>
      <w:szCs w:val="24"/>
      <w:lang w:eastAsia="hu-HU"/>
    </w:rPr>
  </w:style>
  <w:style w:type="character" w:customStyle="1" w:styleId="FelsChar">
    <w:name w:val="Fels Char"/>
    <w:basedOn w:val="Bekezdsalapbettpusa"/>
    <w:link w:val="Fels"/>
    <w:rsid w:val="00D4638C"/>
    <w:rPr>
      <w:rFonts w:ascii="Times New Roman" w:eastAsia="Times New Roman" w:hAnsi="Times New Roman" w:cs="Times New Roman"/>
      <w:sz w:val="24"/>
      <w:szCs w:val="24"/>
      <w:lang w:eastAsia="hu-HU"/>
    </w:rPr>
  </w:style>
  <w:style w:type="paragraph" w:styleId="NormlWeb">
    <w:name w:val="Normal (Web)"/>
    <w:basedOn w:val="Norml"/>
    <w:uiPriority w:val="99"/>
    <w:semiHidden/>
    <w:unhideWhenUsed/>
    <w:rsid w:val="00D4638C"/>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FootnoteCharacters">
    <w:name w:val="Footnote Characters"/>
    <w:basedOn w:val="Bekezdsalapbettpusa"/>
    <w:qFormat/>
    <w:rsid w:val="00D4638C"/>
    <w:rPr>
      <w:vertAlign w:val="superscript"/>
    </w:rPr>
  </w:style>
  <w:style w:type="paragraph" w:customStyle="1" w:styleId="Temat">
    <w:name w:val="Temat"/>
    <w:basedOn w:val="lfej"/>
    <w:link w:val="TematChar"/>
    <w:qFormat/>
    <w:rsid w:val="00D4638C"/>
    <w:pPr>
      <w:tabs>
        <w:tab w:val="clear" w:pos="4536"/>
        <w:tab w:val="clear" w:pos="9072"/>
        <w:tab w:val="num" w:pos="1276"/>
      </w:tabs>
      <w:spacing w:before="60"/>
      <w:ind w:left="1208" w:hanging="851"/>
      <w:jc w:val="both"/>
    </w:pPr>
    <w:rPr>
      <w:rFonts w:ascii="Times New Roman" w:eastAsia="Times New Roman" w:hAnsi="Times New Roman" w:cs="Times New Roman"/>
      <w:bCs/>
      <w:sz w:val="24"/>
      <w:szCs w:val="24"/>
      <w:lang w:eastAsia="hu-HU"/>
    </w:rPr>
  </w:style>
  <w:style w:type="character" w:customStyle="1" w:styleId="TematChar">
    <w:name w:val="Temat Char"/>
    <w:basedOn w:val="Bekezdsalapbettpusa"/>
    <w:link w:val="Temat"/>
    <w:rsid w:val="00D4638C"/>
    <w:rPr>
      <w:rFonts w:ascii="Times New Roman" w:eastAsia="Times New Roman" w:hAnsi="Times New Roman" w:cs="Times New Roman"/>
      <w:bCs/>
      <w:sz w:val="24"/>
      <w:szCs w:val="24"/>
      <w:lang w:eastAsia="hu-HU"/>
    </w:rPr>
  </w:style>
  <w:style w:type="paragraph" w:customStyle="1" w:styleId="felsor">
    <w:name w:val="felsor"/>
    <w:basedOn w:val="Listaszerbekezds"/>
    <w:link w:val="felsorChar"/>
    <w:qFormat/>
    <w:rsid w:val="00D4638C"/>
    <w:pPr>
      <w:numPr>
        <w:numId w:val="248"/>
      </w:numPr>
      <w:spacing w:before="60" w:after="60" w:line="240" w:lineRule="auto"/>
      <w:jc w:val="both"/>
    </w:pPr>
    <w:rPr>
      <w:rFonts w:ascii="Times New Roman" w:eastAsia="Times New Roman" w:hAnsi="Times New Roman" w:cs="Times New Roman"/>
      <w:bCs/>
      <w:lang w:eastAsia="hu-HU"/>
    </w:rPr>
  </w:style>
  <w:style w:type="character" w:customStyle="1" w:styleId="felsorChar">
    <w:name w:val="felsor Char"/>
    <w:basedOn w:val="Bekezdsalapbettpusa"/>
    <w:link w:val="felsor"/>
    <w:rsid w:val="00D4638C"/>
    <w:rPr>
      <w:rFonts w:ascii="Times New Roman" w:eastAsia="Times New Roman" w:hAnsi="Times New Roman" w:cs="Times New Roman"/>
      <w:bCs/>
      <w:lang w:eastAsia="hu-HU"/>
    </w:rPr>
  </w:style>
  <w:style w:type="paragraph" w:customStyle="1" w:styleId="Sorszm">
    <w:name w:val="Sorszám"/>
    <w:basedOn w:val="lfej"/>
    <w:link w:val="SorszmChar"/>
    <w:qFormat/>
    <w:rsid w:val="00D4638C"/>
    <w:pPr>
      <w:tabs>
        <w:tab w:val="num" w:pos="644"/>
        <w:tab w:val="right" w:pos="900"/>
      </w:tabs>
      <w:spacing w:before="120"/>
      <w:ind w:left="357" w:hanging="357"/>
      <w:jc w:val="both"/>
    </w:pPr>
    <w:rPr>
      <w:rFonts w:ascii="Times New Roman" w:eastAsia="Times New Roman" w:hAnsi="Times New Roman" w:cs="Times New Roman"/>
      <w:b/>
      <w:bCs/>
      <w:sz w:val="24"/>
      <w:szCs w:val="24"/>
      <w:lang w:eastAsia="hu-HU"/>
    </w:rPr>
  </w:style>
  <w:style w:type="character" w:customStyle="1" w:styleId="SorszmChar">
    <w:name w:val="Sorszám Char"/>
    <w:basedOn w:val="Bekezdsalapbettpusa"/>
    <w:link w:val="Sorszm"/>
    <w:rsid w:val="00D4638C"/>
    <w:rPr>
      <w:rFonts w:ascii="Times New Roman" w:eastAsia="Times New Roman" w:hAnsi="Times New Roman" w:cs="Times New Roman"/>
      <w:b/>
      <w:bCs/>
      <w:sz w:val="24"/>
      <w:szCs w:val="24"/>
      <w:lang w:eastAsia="hu-HU"/>
    </w:rPr>
  </w:style>
  <w:style w:type="character" w:customStyle="1" w:styleId="BodytextBold">
    <w:name w:val="Body text + Bold"/>
    <w:rsid w:val="00D4638C"/>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Szvegtrzs1">
    <w:name w:val="Szövegtörzs1"/>
    <w:rsid w:val="00D4638C"/>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styleId="Kiemels2">
    <w:name w:val="Strong"/>
    <w:basedOn w:val="Bekezdsalapbettpusa"/>
    <w:uiPriority w:val="22"/>
    <w:qFormat/>
    <w:rsid w:val="00D4638C"/>
    <w:rPr>
      <w:b/>
      <w:bCs/>
    </w:rPr>
  </w:style>
  <w:style w:type="table" w:customStyle="1" w:styleId="1">
    <w:name w:val="1"/>
    <w:basedOn w:val="Normltblzat"/>
    <w:rsid w:val="00D4638C"/>
    <w:pPr>
      <w:widowControl w:val="0"/>
      <w:spacing w:after="0" w:line="240" w:lineRule="auto"/>
    </w:pPr>
    <w:rPr>
      <w:rFonts w:ascii="Times New Roman" w:eastAsia="Times New Roman" w:hAnsi="Times New Roman" w:cs="Times New Roman"/>
      <w:color w:val="000000"/>
      <w:sz w:val="24"/>
      <w:szCs w:val="24"/>
      <w:lang w:eastAsia="hu-HU"/>
    </w:rPr>
    <w:tblPr>
      <w:tblStyleRowBandSize w:val="1"/>
      <w:tblStyleColBandSize w:val="1"/>
      <w:tblCellMar>
        <w:left w:w="115" w:type="dxa"/>
        <w:right w:w="115" w:type="dxa"/>
      </w:tblCellMar>
    </w:tblPr>
  </w:style>
  <w:style w:type="paragraph" w:styleId="TJ1">
    <w:name w:val="toc 1"/>
    <w:basedOn w:val="Norml"/>
    <w:next w:val="Norml"/>
    <w:autoRedefine/>
    <w:uiPriority w:val="39"/>
    <w:unhideWhenUsed/>
    <w:rsid w:val="00D4638C"/>
    <w:pPr>
      <w:tabs>
        <w:tab w:val="right" w:leader="dot" w:pos="9062"/>
      </w:tabs>
      <w:spacing w:after="100" w:line="259" w:lineRule="auto"/>
      <w:ind w:left="360"/>
    </w:pPr>
    <w:rPr>
      <w:rFonts w:ascii="Verdana" w:hAnsi="Verdana" w:cstheme="minorHAnsi"/>
      <w:sz w:val="20"/>
    </w:rPr>
  </w:style>
  <w:style w:type="character" w:styleId="Mrltotthiperhivatkozs">
    <w:name w:val="FollowedHyperlink"/>
    <w:basedOn w:val="Bekezdsalapbettpusa"/>
    <w:uiPriority w:val="99"/>
    <w:semiHidden/>
    <w:unhideWhenUsed/>
    <w:rsid w:val="00D4638C"/>
    <w:rPr>
      <w:color w:val="954F72" w:themeColor="followedHyperlink"/>
      <w:u w:val="single"/>
    </w:rPr>
  </w:style>
  <w:style w:type="character" w:customStyle="1" w:styleId="tablerowdata">
    <w:name w:val="tablerowdata"/>
    <w:basedOn w:val="Bekezdsalapbettpusa"/>
    <w:rsid w:val="00D4638C"/>
  </w:style>
  <w:style w:type="paragraph" w:styleId="TJ2">
    <w:name w:val="toc 2"/>
    <w:basedOn w:val="Norml"/>
    <w:next w:val="Norml"/>
    <w:autoRedefine/>
    <w:uiPriority w:val="39"/>
    <w:semiHidden/>
    <w:unhideWhenUsed/>
    <w:rsid w:val="00D4638C"/>
    <w:pPr>
      <w:numPr>
        <w:numId w:val="303"/>
      </w:numPr>
      <w:spacing w:after="100" w:line="259" w:lineRule="auto"/>
    </w:pPr>
    <w:rPr>
      <w:rFonts w:ascii="Verdana" w:hAnsi="Verdana"/>
      <w:sz w:val="18"/>
    </w:rPr>
  </w:style>
  <w:style w:type="paragraph" w:styleId="TJ3">
    <w:name w:val="toc 3"/>
    <w:basedOn w:val="Norml"/>
    <w:next w:val="Norml"/>
    <w:autoRedefine/>
    <w:uiPriority w:val="39"/>
    <w:semiHidden/>
    <w:unhideWhenUsed/>
    <w:rsid w:val="00D4638C"/>
    <w:pPr>
      <w:numPr>
        <w:numId w:val="304"/>
      </w:numPr>
      <w:spacing w:after="100" w:line="259" w:lineRule="auto"/>
    </w:pPr>
    <w:rPr>
      <w:rFonts w:ascii="Verdana" w:hAnsi="Verdana"/>
      <w:sz w:val="16"/>
    </w:rPr>
  </w:style>
  <w:style w:type="paragraph" w:styleId="Nincstrkz">
    <w:name w:val="No Spacing"/>
    <w:uiPriority w:val="1"/>
    <w:qFormat/>
    <w:rsid w:val="00D4638C"/>
    <w:pPr>
      <w:spacing w:after="0" w:line="240" w:lineRule="auto"/>
    </w:pPr>
  </w:style>
  <w:style w:type="paragraph" w:customStyle="1" w:styleId="xmsolistparagraph">
    <w:name w:val="x_msolistparagraph"/>
    <w:basedOn w:val="Norml"/>
    <w:rsid w:val="00D4638C"/>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Cmsor2Char">
    <w:name w:val="Címsor 2 Char"/>
    <w:basedOn w:val="Bekezdsalapbettpusa"/>
    <w:link w:val="Cmsor2"/>
    <w:rsid w:val="002E1C1F"/>
    <w:rPr>
      <w:rFonts w:asciiTheme="majorHAnsi" w:eastAsiaTheme="majorEastAsia" w:hAnsiTheme="majorHAnsi" w:cstheme="majorBidi"/>
      <w:color w:val="2E74B5" w:themeColor="accent1" w:themeShade="BF"/>
      <w:sz w:val="26"/>
      <w:szCs w:val="26"/>
    </w:rPr>
  </w:style>
  <w:style w:type="character" w:customStyle="1" w:styleId="Cmsor3Char">
    <w:name w:val="Címsor 3 Char"/>
    <w:basedOn w:val="Bekezdsalapbettpusa"/>
    <w:link w:val="Cmsor3"/>
    <w:rsid w:val="002E1C1F"/>
    <w:rPr>
      <w:rFonts w:ascii="Times New Roman" w:eastAsia="Times New Roman" w:hAnsi="Times New Roman" w:cs="Times New Roman"/>
      <w:sz w:val="24"/>
      <w:szCs w:val="20"/>
      <w:lang w:val="x-none" w:eastAsia="x-none"/>
    </w:rPr>
  </w:style>
  <w:style w:type="character" w:customStyle="1" w:styleId="Cmsor4Char">
    <w:name w:val="Címsor 4 Char"/>
    <w:basedOn w:val="Bekezdsalapbettpusa"/>
    <w:link w:val="Cmsor4"/>
    <w:rsid w:val="002E1C1F"/>
    <w:rPr>
      <w:rFonts w:ascii="Arial" w:eastAsia="Times New Roman" w:hAnsi="Arial" w:cs="Times New Roman"/>
      <w:b/>
      <w:sz w:val="24"/>
      <w:szCs w:val="20"/>
      <w:lang w:val="x-none" w:eastAsia="x-none"/>
    </w:rPr>
  </w:style>
  <w:style w:type="character" w:customStyle="1" w:styleId="Cmsor5Char">
    <w:name w:val="Címsor 5 Char"/>
    <w:basedOn w:val="Bekezdsalapbettpusa"/>
    <w:link w:val="Cmsor5"/>
    <w:rsid w:val="002E1C1F"/>
    <w:rPr>
      <w:rFonts w:ascii="Times New Roman" w:eastAsia="Times New Roman" w:hAnsi="Times New Roman" w:cs="Times New Roman"/>
      <w:szCs w:val="20"/>
      <w:lang w:val="x-none" w:eastAsia="x-none"/>
    </w:rPr>
  </w:style>
  <w:style w:type="character" w:customStyle="1" w:styleId="Cmsor6Char">
    <w:name w:val="Címsor 6 Char"/>
    <w:basedOn w:val="Bekezdsalapbettpusa"/>
    <w:link w:val="Cmsor6"/>
    <w:rsid w:val="002E1C1F"/>
    <w:rPr>
      <w:rFonts w:ascii="Times New Roman" w:eastAsia="Times New Roman" w:hAnsi="Times New Roman" w:cs="Times New Roman"/>
      <w:i/>
      <w:szCs w:val="20"/>
      <w:lang w:val="x-none" w:eastAsia="x-none"/>
    </w:rPr>
  </w:style>
  <w:style w:type="character" w:customStyle="1" w:styleId="Cmsor7Char">
    <w:name w:val="Címsor 7 Char"/>
    <w:basedOn w:val="Bekezdsalapbettpusa"/>
    <w:link w:val="Cmsor7"/>
    <w:rsid w:val="002E1C1F"/>
    <w:rPr>
      <w:rFonts w:ascii="Arial" w:eastAsia="Times New Roman" w:hAnsi="Arial" w:cs="Times New Roman"/>
      <w:sz w:val="20"/>
      <w:szCs w:val="20"/>
      <w:lang w:val="x-none" w:eastAsia="x-none"/>
    </w:rPr>
  </w:style>
  <w:style w:type="character" w:customStyle="1" w:styleId="Cmsor8Char">
    <w:name w:val="Címsor 8 Char"/>
    <w:basedOn w:val="Bekezdsalapbettpusa"/>
    <w:link w:val="Cmsor8"/>
    <w:rsid w:val="002E1C1F"/>
    <w:rPr>
      <w:rFonts w:ascii="Arial" w:eastAsia="Times New Roman" w:hAnsi="Arial" w:cs="Times New Roman"/>
      <w:i/>
      <w:sz w:val="20"/>
      <w:szCs w:val="20"/>
      <w:lang w:val="x-none" w:eastAsia="x-none"/>
    </w:rPr>
  </w:style>
  <w:style w:type="character" w:customStyle="1" w:styleId="Cmsor9Char">
    <w:name w:val="Címsor 9 Char"/>
    <w:basedOn w:val="Bekezdsalapbettpusa"/>
    <w:link w:val="Cmsor9"/>
    <w:rsid w:val="002E1C1F"/>
    <w:rPr>
      <w:rFonts w:ascii="Arial" w:eastAsia="Times New Roman" w:hAnsi="Arial" w:cs="Times New Roman"/>
      <w:b/>
      <w:i/>
      <w:sz w:val="18"/>
      <w:szCs w:val="20"/>
      <w:lang w:val="x-none" w:eastAsia="x-none"/>
    </w:rPr>
  </w:style>
  <w:style w:type="character" w:styleId="Kiemels">
    <w:name w:val="Emphasis"/>
    <w:basedOn w:val="Bekezdsalapbettpusa"/>
    <w:uiPriority w:val="20"/>
    <w:qFormat/>
    <w:rsid w:val="002E1C1F"/>
    <w:rPr>
      <w:i/>
      <w:iCs/>
    </w:rPr>
  </w:style>
  <w:style w:type="character" w:customStyle="1" w:styleId="A3">
    <w:name w:val="A3"/>
    <w:uiPriority w:val="99"/>
    <w:rsid w:val="002E1C1F"/>
    <w:rPr>
      <w:color w:val="000000"/>
      <w:sz w:val="20"/>
      <w:szCs w:val="20"/>
    </w:rPr>
  </w:style>
  <w:style w:type="character" w:customStyle="1" w:styleId="apple-style-span">
    <w:name w:val="apple-style-span"/>
    <w:uiPriority w:val="99"/>
    <w:rsid w:val="002E1C1F"/>
  </w:style>
  <w:style w:type="character" w:styleId="HTML-idzet">
    <w:name w:val="HTML Cite"/>
    <w:uiPriority w:val="99"/>
    <w:rsid w:val="002E1C1F"/>
    <w:rPr>
      <w:i/>
      <w:iCs/>
    </w:rPr>
  </w:style>
  <w:style w:type="character" w:customStyle="1" w:styleId="notranslate">
    <w:name w:val="notranslate"/>
    <w:rsid w:val="002E1C1F"/>
  </w:style>
  <w:style w:type="character" w:customStyle="1" w:styleId="shorttext">
    <w:name w:val="short_text"/>
    <w:basedOn w:val="Bekezdsalapbettpusa"/>
    <w:rsid w:val="002E1C1F"/>
  </w:style>
  <w:style w:type="paragraph" w:styleId="Tartalomjegyzkcmsora">
    <w:name w:val="TOC Heading"/>
    <w:basedOn w:val="Cmsor1"/>
    <w:next w:val="Norml"/>
    <w:uiPriority w:val="39"/>
    <w:unhideWhenUsed/>
    <w:qFormat/>
    <w:rsid w:val="002E1C1F"/>
    <w:pPr>
      <w:keepLines/>
      <w:spacing w:before="240" w:after="0" w:line="259" w:lineRule="auto"/>
      <w:jc w:val="left"/>
      <w:outlineLvl w:val="9"/>
    </w:pPr>
    <w:rPr>
      <w:rFonts w:asciiTheme="majorHAnsi" w:eastAsiaTheme="majorEastAsia" w:hAnsiTheme="majorHAnsi" w:cstheme="majorBidi"/>
      <w:b w:val="0"/>
      <w:bCs w:val="0"/>
      <w:i w:val="0"/>
      <w:iCs w:val="0"/>
      <w:color w:val="2E74B5" w:themeColor="accent1" w:themeShade="BF"/>
      <w:sz w:val="32"/>
      <w:szCs w:val="32"/>
      <w:u w:val="none"/>
    </w:rPr>
  </w:style>
  <w:style w:type="paragraph" w:styleId="Szvegtrzsbehzssal2">
    <w:name w:val="Body Text Indent 2"/>
    <w:basedOn w:val="Norml"/>
    <w:link w:val="Szvegtrzsbehzssal2Char"/>
    <w:uiPriority w:val="99"/>
    <w:semiHidden/>
    <w:unhideWhenUsed/>
    <w:rsid w:val="002E1C1F"/>
    <w:pPr>
      <w:spacing w:after="120" w:line="480" w:lineRule="auto"/>
      <w:ind w:left="283"/>
    </w:pPr>
  </w:style>
  <w:style w:type="character" w:customStyle="1" w:styleId="Szvegtrzsbehzssal2Char">
    <w:name w:val="Szövegtörzs behúzással 2 Char"/>
    <w:basedOn w:val="Bekezdsalapbettpusa"/>
    <w:link w:val="Szvegtrzsbehzssal2"/>
    <w:uiPriority w:val="99"/>
    <w:semiHidden/>
    <w:rsid w:val="002E1C1F"/>
  </w:style>
  <w:style w:type="character" w:customStyle="1" w:styleId="Stlus11pt">
    <w:name w:val="Stílus 11 pt"/>
    <w:rsid w:val="002E1C1F"/>
    <w:rPr>
      <w:sz w:val="22"/>
      <w:szCs w:val="22"/>
    </w:rPr>
  </w:style>
  <w:style w:type="paragraph" w:customStyle="1" w:styleId="Listaszerbekezds1">
    <w:name w:val="Listaszerű bekezdés1"/>
    <w:basedOn w:val="Norml"/>
    <w:rsid w:val="002E1C1F"/>
    <w:pPr>
      <w:suppressAutoHyphens/>
      <w:spacing w:after="0" w:line="240" w:lineRule="auto"/>
      <w:ind w:left="720"/>
      <w:contextualSpacing/>
    </w:pPr>
    <w:rPr>
      <w:rFonts w:ascii="CG Times (W1)" w:eastAsia="Times New Roman" w:hAnsi="CG Times (W1)" w:cs="Times New Roman"/>
      <w:kern w:val="1"/>
      <w:sz w:val="20"/>
      <w:szCs w:val="20"/>
      <w:lang w:eastAsia="hu-HU"/>
    </w:rPr>
  </w:style>
  <w:style w:type="character" w:customStyle="1" w:styleId="a-declarative">
    <w:name w:val="a-declarative"/>
    <w:rsid w:val="002E1C1F"/>
  </w:style>
  <w:style w:type="paragraph" w:customStyle="1" w:styleId="paragraph">
    <w:name w:val="paragraph"/>
    <w:basedOn w:val="Norml"/>
    <w:rsid w:val="003307F9"/>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normaltextrun">
    <w:name w:val="normaltextrun"/>
    <w:basedOn w:val="Bekezdsalapbettpusa"/>
    <w:rsid w:val="003307F9"/>
  </w:style>
  <w:style w:type="character" w:customStyle="1" w:styleId="eop">
    <w:name w:val="eop"/>
    <w:basedOn w:val="Bekezdsalapbettpusa"/>
    <w:rsid w:val="003307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054833">
      <w:bodyDiv w:val="1"/>
      <w:marLeft w:val="0"/>
      <w:marRight w:val="0"/>
      <w:marTop w:val="0"/>
      <w:marBottom w:val="0"/>
      <w:divBdr>
        <w:top w:val="none" w:sz="0" w:space="0" w:color="auto"/>
        <w:left w:val="none" w:sz="0" w:space="0" w:color="auto"/>
        <w:bottom w:val="none" w:sz="0" w:space="0" w:color="auto"/>
        <w:right w:val="none" w:sz="0" w:space="0" w:color="auto"/>
      </w:divBdr>
    </w:div>
    <w:div w:id="892615643">
      <w:bodyDiv w:val="1"/>
      <w:marLeft w:val="0"/>
      <w:marRight w:val="0"/>
      <w:marTop w:val="0"/>
      <w:marBottom w:val="0"/>
      <w:divBdr>
        <w:top w:val="none" w:sz="0" w:space="0" w:color="auto"/>
        <w:left w:val="none" w:sz="0" w:space="0" w:color="auto"/>
        <w:bottom w:val="none" w:sz="0" w:space="0" w:color="auto"/>
        <w:right w:val="none" w:sz="0" w:space="0" w:color="auto"/>
      </w:divBdr>
    </w:div>
    <w:div w:id="1418016184">
      <w:bodyDiv w:val="1"/>
      <w:marLeft w:val="0"/>
      <w:marRight w:val="0"/>
      <w:marTop w:val="0"/>
      <w:marBottom w:val="0"/>
      <w:divBdr>
        <w:top w:val="none" w:sz="0" w:space="0" w:color="auto"/>
        <w:left w:val="none" w:sz="0" w:space="0" w:color="auto"/>
        <w:bottom w:val="none" w:sz="0" w:space="0" w:color="auto"/>
        <w:right w:val="none" w:sz="0" w:space="0" w:color="auto"/>
      </w:divBdr>
    </w:div>
    <w:div w:id="1619263827">
      <w:bodyDiv w:val="1"/>
      <w:marLeft w:val="0"/>
      <w:marRight w:val="0"/>
      <w:marTop w:val="0"/>
      <w:marBottom w:val="0"/>
      <w:divBdr>
        <w:top w:val="none" w:sz="0" w:space="0" w:color="auto"/>
        <w:left w:val="none" w:sz="0" w:space="0" w:color="auto"/>
        <w:bottom w:val="none" w:sz="0" w:space="0" w:color="auto"/>
        <w:right w:val="none" w:sz="0" w:space="0" w:color="auto"/>
      </w:divBdr>
    </w:div>
    <w:div w:id="2004778839">
      <w:bodyDiv w:val="1"/>
      <w:marLeft w:val="0"/>
      <w:marRight w:val="0"/>
      <w:marTop w:val="0"/>
      <w:marBottom w:val="0"/>
      <w:divBdr>
        <w:top w:val="none" w:sz="0" w:space="0" w:color="auto"/>
        <w:left w:val="none" w:sz="0" w:space="0" w:color="auto"/>
        <w:bottom w:val="none" w:sz="0" w:space="0" w:color="auto"/>
        <w:right w:val="none" w:sz="0" w:space="0" w:color="auto"/>
      </w:divBdr>
    </w:div>
    <w:div w:id="2022126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kfi-dl.uni-nke.hu/pdf_kiadvanyok/web_PDF_EKM_A_szervezetvezetes_elmelete_JAV.pdf" TargetMode="External"/><Relationship Id="rId18" Type="http://schemas.openxmlformats.org/officeDocument/2006/relationships/hyperlink" Target="https://mccpress.hu/a-foldrajz-bosszuja-antikvar-peldany" TargetMode="External"/><Relationship Id="rId26" Type="http://schemas.openxmlformats.org/officeDocument/2006/relationships/hyperlink" Target="https://mccpress.hu/bjorn-lomborg-teves-riasztas" TargetMode="External"/><Relationship Id="rId39" Type="http://schemas.openxmlformats.org/officeDocument/2006/relationships/hyperlink" Target="https://mccpress.hu/biztonsagpolitikai-corvinak-i-iikotet-ukh-2019" TargetMode="External"/><Relationship Id="rId21" Type="http://schemas.openxmlformats.org/officeDocument/2006/relationships/hyperlink" Target="https://mccpress.hu/magyarorszag-2020-50-tanulmany-az-elmult-10-evrol-570" TargetMode="External"/><Relationship Id="rId34" Type="http://schemas.openxmlformats.org/officeDocument/2006/relationships/hyperlink" Target="https://mccpress.hu/ed-west-a-sokszinuseg-illuzioja?keyword=ed%20west" TargetMode="External"/><Relationship Id="rId42" Type="http://schemas.openxmlformats.org/officeDocument/2006/relationships/hyperlink" Target="https://vmek.oszk.hu/05400/05422/05422.pdf" TargetMode="External"/><Relationship Id="rId47" Type="http://schemas.openxmlformats.org/officeDocument/2006/relationships/image" Target="media/image3.emf"/><Relationship Id="rId50" Type="http://schemas.openxmlformats.org/officeDocument/2006/relationships/image" Target="media/image6.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mccpress.hu/europa-millenniuma-986" TargetMode="External"/><Relationship Id="rId29" Type="http://schemas.openxmlformats.org/officeDocument/2006/relationships/hyperlink" Target="https://mccpress.hu/boszormenyi-nagy-gergely-nonkonform-a-jovo-olvasokonyve" TargetMode="External"/><Relationship Id="rId11" Type="http://schemas.openxmlformats.org/officeDocument/2006/relationships/header" Target="header1.xml"/><Relationship Id="rId24" Type="http://schemas.openxmlformats.org/officeDocument/2006/relationships/hyperlink" Target="https://mccpress.hu/valtozo-vilagterkep-energia-klima-es-a-nemzetek-kozti-konfliktusok-1037" TargetMode="External"/><Relationship Id="rId32" Type="http://schemas.openxmlformats.org/officeDocument/2006/relationships/hyperlink" Target="https://mccpress.hu/david-engels-mit-tegyunk" TargetMode="External"/><Relationship Id="rId37" Type="http://schemas.openxmlformats.org/officeDocument/2006/relationships/hyperlink" Target="https://mccpress.hu/biztonsagpolitikai-corvinak-i-iikotet-ukh-2019" TargetMode="External"/><Relationship Id="rId40" Type="http://schemas.openxmlformats.org/officeDocument/2006/relationships/hyperlink" Target="https://www.szaktars.hu/osiris/" TargetMode="External"/><Relationship Id="rId45" Type="http://schemas.openxmlformats.org/officeDocument/2006/relationships/image" Target="media/image1.emf"/><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mccpress.hu/magyarorszag-2020-50-tanulmany-az-elmult-10-evrol-570" TargetMode="External"/><Relationship Id="rId31" Type="http://schemas.openxmlformats.org/officeDocument/2006/relationships/hyperlink" Target="https://mccpress.hu/eugenie-bastie-viszlat-mademoiselle" TargetMode="External"/><Relationship Id="rId44" Type="http://schemas.openxmlformats.org/officeDocument/2006/relationships/hyperlink" Target="https://en.uni-nke.hu/"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oly.hu/alkotok/dobak-miklos" TargetMode="External"/><Relationship Id="rId22" Type="http://schemas.openxmlformats.org/officeDocument/2006/relationships/hyperlink" Target="https://mccpress.hu/ed-west-a-sokszinuseg-illuzioja?keyword=ed%20west" TargetMode="External"/><Relationship Id="rId27" Type="http://schemas.openxmlformats.org/officeDocument/2006/relationships/hyperlink" Target="https://mccpress.hu/francesco-giubilei-a-termeszet-megorzese" TargetMode="External"/><Relationship Id="rId30" Type="http://schemas.openxmlformats.org/officeDocument/2006/relationships/hyperlink" Target="https://mccpress.hu/ryan-t-anderson-harrybol-sally" TargetMode="External"/><Relationship Id="rId35" Type="http://schemas.openxmlformats.org/officeDocument/2006/relationships/hyperlink" Target="https://meryratio.hu/konyv/gyonyor-jozsef-emlekkotet-lesz-e-vegre-igazi-hazank/" TargetMode="External"/><Relationship Id="rId43" Type="http://schemas.openxmlformats.org/officeDocument/2006/relationships/hyperlink" Target="https://www.academia.edu/625552" TargetMode="External"/><Relationship Id="rId48" Type="http://schemas.openxmlformats.org/officeDocument/2006/relationships/image" Target="media/image4.emf"/><Relationship Id="rId8" Type="http://schemas.openxmlformats.org/officeDocument/2006/relationships/webSettings" Target="webSettings.xml"/><Relationship Id="rId51" Type="http://schemas.openxmlformats.org/officeDocument/2006/relationships/image" Target="media/image7.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mccpress.hu/europaert-983" TargetMode="External"/><Relationship Id="rId25" Type="http://schemas.openxmlformats.org/officeDocument/2006/relationships/hyperlink" Target="https://mccpress.hu/magyarorszag-2020-50-tanulmany-az-elmult-10-evrol-570" TargetMode="External"/><Relationship Id="rId33" Type="http://schemas.openxmlformats.org/officeDocument/2006/relationships/hyperlink" Target="https://mccpress.hu/katy-faust-stacy-manning-szemunk-fenyei" TargetMode="External"/><Relationship Id="rId38" Type="http://schemas.openxmlformats.org/officeDocument/2006/relationships/hyperlink" Target="https://mccpress.hu/biztonsagi-tanulmanyok-antikvar-peldany" TargetMode="External"/><Relationship Id="rId46" Type="http://schemas.openxmlformats.org/officeDocument/2006/relationships/image" Target="media/image2.emf"/><Relationship Id="rId20" Type="http://schemas.openxmlformats.org/officeDocument/2006/relationships/hyperlink" Target="https://mccpress.hu/magyarorszag-2020-50-tanulmany-az-elmult-10-evrol-570" TargetMode="External"/><Relationship Id="rId41" Type="http://schemas.openxmlformats.org/officeDocument/2006/relationships/hyperlink" Target="http://real-eod.mtak.hu/3917/1/katalogus.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oly.hu/kiadok/akademiai" TargetMode="External"/><Relationship Id="rId23" Type="http://schemas.openxmlformats.org/officeDocument/2006/relationships/hyperlink" Target="https://webshop.ludovika.hu/termek/konyvek/tarsadalomtudomany/hungarikumok-es-nemzeti-ertekvedelem/" TargetMode="External"/><Relationship Id="rId28" Type="http://schemas.openxmlformats.org/officeDocument/2006/relationships/hyperlink" Target="https://mccpress.hu/michael-shellenberger-apokalipszis-soha" TargetMode="External"/><Relationship Id="rId36" Type="http://schemas.openxmlformats.org/officeDocument/2006/relationships/hyperlink" Target="https://mccpress.hu/ayaan-hirsi-ali-preda" TargetMode="External"/><Relationship Id="rId49" Type="http://schemas.openxmlformats.org/officeDocument/2006/relationships/image" Target="media/image5.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12d23ab9-9555-433d-a3b9-846c95e750a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um" ma:contentTypeID="0x010100BB7CE72CF9126841875AD2D670A737E6" ma:contentTypeVersion="16" ma:contentTypeDescription="Új dokumentum létrehozása." ma:contentTypeScope="" ma:versionID="42a19ef52b1d4b6e007f82b66170180c">
  <xsd:schema xmlns:xsd="http://www.w3.org/2001/XMLSchema" xmlns:xs="http://www.w3.org/2001/XMLSchema" xmlns:p="http://schemas.microsoft.com/office/2006/metadata/properties" xmlns:ns3="73818095-5cf5-4472-a6d0-7da18ac716cf" xmlns:ns4="12d23ab9-9555-433d-a3b9-846c95e750a8" targetNamespace="http://schemas.microsoft.com/office/2006/metadata/properties" ma:root="true" ma:fieldsID="72c381c2027340116500daf438a8d178" ns3:_="" ns4:_="">
    <xsd:import namespace="73818095-5cf5-4472-a6d0-7da18ac716cf"/>
    <xsd:import namespace="12d23ab9-9555-433d-a3b9-846c95e750a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18095-5cf5-4472-a6d0-7da18ac716cf" elementFormDefault="qualified">
    <xsd:import namespace="http://schemas.microsoft.com/office/2006/documentManagement/types"/>
    <xsd:import namespace="http://schemas.microsoft.com/office/infopath/2007/PartnerControls"/>
    <xsd:element name="SharedWithUsers" ma:index="8"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Megosztva részletekkel" ma:internalName="SharedWithDetails" ma:readOnly="true">
      <xsd:simpleType>
        <xsd:restriction base="dms:Note">
          <xsd:maxLength value="255"/>
        </xsd:restriction>
      </xsd:simpleType>
    </xsd:element>
    <xsd:element name="SharingHintHash" ma:index="10" nillable="true" ma:displayName="Megosztási tipp kivonat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d23ab9-9555-433d-a3b9-846c95e750a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C0F13-6096-474E-BA58-AC346FAFE3A1}">
  <ds:schemaRefs>
    <ds:schemaRef ds:uri="http://schemas.microsoft.com/sharepoint/v3/contenttype/forms"/>
  </ds:schemaRefs>
</ds:datastoreItem>
</file>

<file path=customXml/itemProps2.xml><?xml version="1.0" encoding="utf-8"?>
<ds:datastoreItem xmlns:ds="http://schemas.openxmlformats.org/officeDocument/2006/customXml" ds:itemID="{C52A5BEA-88E0-4F24-B638-3998849F53DF}">
  <ds:schemaRefs>
    <ds:schemaRef ds:uri="http://schemas.microsoft.com/office/2006/metadata/properties"/>
    <ds:schemaRef ds:uri="http://schemas.microsoft.com/office/infopath/2007/PartnerControls"/>
    <ds:schemaRef ds:uri="12d23ab9-9555-433d-a3b9-846c95e750a8"/>
  </ds:schemaRefs>
</ds:datastoreItem>
</file>

<file path=customXml/itemProps3.xml><?xml version="1.0" encoding="utf-8"?>
<ds:datastoreItem xmlns:ds="http://schemas.openxmlformats.org/officeDocument/2006/customXml" ds:itemID="{66E9F65D-4628-4C7F-B033-308A234C7F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818095-5cf5-4472-a6d0-7da18ac716cf"/>
    <ds:schemaRef ds:uri="12d23ab9-9555-433d-a3b9-846c95e750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2E18C0-CFD2-451B-9E35-406E08614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730</Pages>
  <Words>207587</Words>
  <Characters>1432357</Characters>
  <Application>Microsoft Office Word</Application>
  <DocSecurity>0</DocSecurity>
  <Lines>11936</Lines>
  <Paragraphs>3273</Paragraphs>
  <ScaleCrop>false</ScaleCrop>
  <HeadingPairs>
    <vt:vector size="2" baseType="variant">
      <vt:variant>
        <vt:lpstr>Cím</vt:lpstr>
      </vt:variant>
      <vt:variant>
        <vt:i4>1</vt:i4>
      </vt:variant>
    </vt:vector>
  </HeadingPairs>
  <TitlesOfParts>
    <vt:vector size="1" baseType="lpstr">
      <vt:lpstr/>
    </vt:vector>
  </TitlesOfParts>
  <Company>NKE</Company>
  <LinksUpToDate>false</LinksUpToDate>
  <CharactersWithSpaces>1636671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Békési Bertold</dc:creator>
  <cp:keywords/>
  <dc:description/>
  <cp:lastModifiedBy>Szántai Renáta</cp:lastModifiedBy>
  <cp:revision>3</cp:revision>
  <cp:lastPrinted>2023-10-31T13:06:00Z</cp:lastPrinted>
  <dcterms:created xsi:type="dcterms:W3CDTF">2024-05-29T06:10:00Z</dcterms:created>
  <dcterms:modified xsi:type="dcterms:W3CDTF">2024-08-13T06:52:00Z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0x010100BB7CE72CF9126841875AD2D670A737E6</vt:lpwstr>
  </property>
</Properties>
</file>